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7533D" w:rsidRPr="00A35D65" w:rsidRDefault="0007533D" w:rsidP="00F23563">
      <w:pPr>
        <w:rPr>
          <w:rFonts w:ascii="宋体" w:hAnsi="宋体" w:hint="eastAsia"/>
        </w:rPr>
      </w:pPr>
    </w:p>
    <w:p w:rsidR="00F23563" w:rsidRPr="00A35D65" w:rsidRDefault="00F23563" w:rsidP="00AF1327">
      <w:pPr>
        <w:pStyle w:val="a9"/>
        <w:rPr>
          <w:rFonts w:ascii="宋体" w:hAnsi="宋体"/>
        </w:rPr>
      </w:pPr>
      <w:bookmarkStart w:id="0" w:name="_Toc331050245"/>
      <w:bookmarkStart w:id="1" w:name="_Toc514253890"/>
      <w:bookmarkStart w:id="2" w:name="_GoBack"/>
      <w:bookmarkEnd w:id="2"/>
      <w:r w:rsidRPr="00A35D65">
        <w:rPr>
          <w:rFonts w:ascii="宋体" w:hAnsi="宋体" w:hint="eastAsia"/>
        </w:rPr>
        <w:t xml:space="preserve">第二篇  </w:t>
      </w:r>
      <w:r w:rsidR="006266CF" w:rsidRPr="00A35D65">
        <w:rPr>
          <w:rFonts w:ascii="宋体" w:hAnsi="宋体" w:hint="eastAsia"/>
        </w:rPr>
        <w:t>呼吸系统疾</w:t>
      </w:r>
      <w:r w:rsidRPr="00A35D65">
        <w:rPr>
          <w:rFonts w:ascii="宋体" w:hAnsi="宋体" w:hint="eastAsia"/>
        </w:rPr>
        <w:t>病</w:t>
      </w:r>
      <w:bookmarkEnd w:id="0"/>
      <w:bookmarkEnd w:id="1"/>
    </w:p>
    <w:p w:rsidR="00F23563" w:rsidRPr="00A35D65" w:rsidRDefault="00F23563" w:rsidP="00AF1327">
      <w:pPr>
        <w:pStyle w:val="ac"/>
        <w:rPr>
          <w:rFonts w:ascii="宋体" w:hAnsi="宋体"/>
        </w:rPr>
      </w:pPr>
      <w:bookmarkStart w:id="3" w:name="_Toc331050246"/>
      <w:bookmarkStart w:id="4" w:name="_Toc514253891"/>
      <w:r w:rsidRPr="00A35D65">
        <w:rPr>
          <w:rFonts w:ascii="宋体" w:hAnsi="宋体" w:hint="eastAsia"/>
        </w:rPr>
        <w:t>第一章  总    论</w:t>
      </w:r>
      <w:bookmarkEnd w:id="3"/>
      <w:bookmarkEnd w:id="4"/>
    </w:p>
    <w:p w:rsidR="00F23563" w:rsidRPr="00A35D65" w:rsidRDefault="00F23563" w:rsidP="00F23563">
      <w:pPr>
        <w:rPr>
          <w:rFonts w:ascii="宋体" w:hAnsi="宋体"/>
        </w:rPr>
      </w:pPr>
      <w:r w:rsidRPr="00A35D65">
        <w:rPr>
          <w:rFonts w:ascii="宋体" w:hAnsi="宋体" w:hint="eastAsia"/>
        </w:rPr>
        <w:t xml:space="preserve">    【呼吸系统疾病是我国的常见病多发病】</w:t>
      </w:r>
    </w:p>
    <w:p w:rsidR="00F23563" w:rsidRPr="00A35D65" w:rsidRDefault="00F23563" w:rsidP="00F23563">
      <w:pPr>
        <w:rPr>
          <w:rFonts w:ascii="宋体" w:hAnsi="宋体"/>
        </w:rPr>
      </w:pPr>
      <w:r w:rsidRPr="00A35D65">
        <w:rPr>
          <w:rFonts w:ascii="宋体" w:hAnsi="宋体" w:hint="eastAsia"/>
        </w:rPr>
        <w:t xml:space="preserve">    据2006年全国部分城市及农村前十位主要疾病死亡原因的统计数，呼吸系统疾病</w:t>
      </w:r>
    </w:p>
    <w:p w:rsidR="00F23563" w:rsidRPr="00A35D65" w:rsidRDefault="00F23563" w:rsidP="00F23563">
      <w:pPr>
        <w:rPr>
          <w:rFonts w:ascii="宋体" w:hAnsi="宋体"/>
        </w:rPr>
      </w:pPr>
      <w:r w:rsidRPr="00A35D65">
        <w:rPr>
          <w:rFonts w:ascii="宋体" w:hAnsi="宋体" w:hint="eastAsia"/>
        </w:rPr>
        <w:t>(不包括肺癌)在城市的死亡病因中占第四位(13．1％)，在农村占第三位(16．4％)。由</w:t>
      </w:r>
    </w:p>
    <w:p w:rsidR="00F23563" w:rsidRPr="00A35D65" w:rsidRDefault="00F23563" w:rsidP="00F23563">
      <w:pPr>
        <w:rPr>
          <w:rFonts w:ascii="宋体" w:hAnsi="宋体"/>
        </w:rPr>
      </w:pPr>
      <w:r w:rsidRPr="00A35D65">
        <w:rPr>
          <w:rFonts w:ascii="宋体" w:hAnsi="宋体" w:hint="eastAsia"/>
        </w:rPr>
        <w:t>于大气污染、吸烟、工业经济发展导致的理化因子、生物因子吸人以及人口年龄老化等因</w:t>
      </w:r>
    </w:p>
    <w:p w:rsidR="00F23563" w:rsidRPr="00A35D65" w:rsidRDefault="00F23563" w:rsidP="00F23563">
      <w:pPr>
        <w:rPr>
          <w:rFonts w:ascii="宋体" w:hAnsi="宋体"/>
        </w:rPr>
      </w:pPr>
      <w:r w:rsidRPr="00A35D65">
        <w:rPr>
          <w:rFonts w:ascii="宋体" w:hAnsi="宋体" w:hint="eastAsia"/>
        </w:rPr>
        <w:t>素，使近年来呼吸系统疾病如肺癌、支气管哮喘的发病率明显增加，慢性阻塞性肺疾病居</w:t>
      </w:r>
    </w:p>
    <w:p w:rsidR="00F23563" w:rsidRPr="00A35D65" w:rsidRDefault="00F23563" w:rsidP="00F23563">
      <w:pPr>
        <w:rPr>
          <w:rFonts w:ascii="宋体" w:hAnsi="宋体"/>
        </w:rPr>
      </w:pPr>
      <w:r w:rsidRPr="00A35D65">
        <w:rPr>
          <w:rFonts w:ascii="宋体" w:hAnsi="宋体" w:hint="eastAsia"/>
        </w:rPr>
        <w:t>高不下(40岁以上人群中超过8％)。肺结核发病率虽有所控制，但近年又有增高趋势。</w:t>
      </w:r>
    </w:p>
    <w:p w:rsidR="00F23563" w:rsidRPr="00A35D65" w:rsidRDefault="00F23563" w:rsidP="00F23563">
      <w:pPr>
        <w:rPr>
          <w:rFonts w:ascii="宋体" w:hAnsi="宋体"/>
        </w:rPr>
      </w:pPr>
      <w:r w:rsidRPr="00A35D65">
        <w:rPr>
          <w:rFonts w:ascii="宋体" w:hAnsi="宋体" w:hint="eastAsia"/>
        </w:rPr>
        <w:t>肺血栓栓塞症已经构成了重要的医疗保健问题，肺动脉高压近年来也日益受到关注。肺部</w:t>
      </w:r>
    </w:p>
    <w:p w:rsidR="00F23563" w:rsidRPr="00A35D65" w:rsidRDefault="00F23563" w:rsidP="00F23563">
      <w:pPr>
        <w:rPr>
          <w:rFonts w:ascii="宋体" w:hAnsi="宋体"/>
        </w:rPr>
      </w:pPr>
      <w:r w:rsidRPr="00A35D65">
        <w:rPr>
          <w:rFonts w:ascii="宋体" w:hAnsi="宋体" w:hint="eastAsia"/>
        </w:rPr>
        <w:t>弥漫性间质纤维化及免疫低下性肺部感染等疾病发病率日渐增多。艾滋病的主要死亡原因</w:t>
      </w:r>
    </w:p>
    <w:p w:rsidR="00F23563" w:rsidRPr="00A35D65" w:rsidRDefault="00F23563" w:rsidP="00F23563">
      <w:pPr>
        <w:rPr>
          <w:rFonts w:ascii="宋体" w:hAnsi="宋体"/>
        </w:rPr>
      </w:pPr>
      <w:r w:rsidRPr="00A35D65">
        <w:rPr>
          <w:rFonts w:ascii="宋体" w:hAnsi="宋体" w:hint="eastAsia"/>
        </w:rPr>
        <w:t>为肺部感染，特别是卡氏肺囊虫肺炎。从2002年底以来，在我国及世界范围内暴发的传</w:t>
      </w:r>
    </w:p>
    <w:p w:rsidR="00F23563" w:rsidRPr="00A35D65" w:rsidRDefault="00F23563" w:rsidP="00F23563">
      <w:pPr>
        <w:rPr>
          <w:rFonts w:ascii="宋体" w:hAnsi="宋体"/>
        </w:rPr>
      </w:pPr>
      <w:r w:rsidRPr="00A35D65">
        <w:rPr>
          <w:rFonts w:ascii="宋体" w:hAnsi="宋体" w:hint="eastAsia"/>
        </w:rPr>
        <w:t>染性非典型肺炎(严重急性呼吸综合征，sever’e acLlte respiratory syndrome，SARS)疫</w:t>
      </w:r>
    </w:p>
    <w:p w:rsidR="00F23563" w:rsidRPr="00A35D65" w:rsidRDefault="00F23563" w:rsidP="00F23563">
      <w:pPr>
        <w:rPr>
          <w:rFonts w:ascii="宋体" w:hAnsi="宋体"/>
        </w:rPr>
      </w:pPr>
      <w:r w:rsidRPr="00A35D65">
        <w:rPr>
          <w:rFonts w:ascii="宋体" w:hAnsi="宋体" w:hint="eastAsia"/>
        </w:rPr>
        <w:t>情，由于多发生于中青年，其传染性强，病死率高，又缺乏针对性的药物，因而引起了群</w:t>
      </w:r>
    </w:p>
    <w:p w:rsidR="00F23563" w:rsidRPr="00A35D65" w:rsidRDefault="00F23563" w:rsidP="00F23563">
      <w:pPr>
        <w:rPr>
          <w:rFonts w:ascii="宋体" w:hAnsi="宋体"/>
        </w:rPr>
      </w:pPr>
      <w:r w:rsidRPr="00A35D65">
        <w:rPr>
          <w:rFonts w:ascii="宋体" w:hAnsi="宋体" w:hint="eastAsia"/>
        </w:rPr>
        <w:t>众的恐慌，同时给国民经济造成巨大损失。目前在多个国家出现的人禽流感病死率超过</w:t>
      </w:r>
    </w:p>
    <w:p w:rsidR="00F23563" w:rsidRPr="00A35D65" w:rsidRDefault="00F23563" w:rsidP="00F23563">
      <w:pPr>
        <w:rPr>
          <w:rFonts w:ascii="宋体" w:hAnsi="宋体"/>
        </w:rPr>
      </w:pPr>
      <w:r w:rsidRPr="00A35D65">
        <w:rPr>
          <w:rFonts w:ascii="宋体" w:hAnsi="宋体" w:hint="eastAsia"/>
        </w:rPr>
        <w:t>60％。而禽流感病毒侵人体内主要的靶器官也是肺。这正说明呼吸系统疾病对我国人民健</w:t>
      </w:r>
    </w:p>
    <w:p w:rsidR="00F23563" w:rsidRPr="00A35D65" w:rsidRDefault="00F23563" w:rsidP="00F23563">
      <w:pPr>
        <w:rPr>
          <w:rFonts w:ascii="宋体" w:hAnsi="宋体"/>
        </w:rPr>
      </w:pPr>
      <w:r w:rsidRPr="00A35D65">
        <w:rPr>
          <w:rFonts w:ascii="宋体" w:hAnsi="宋体" w:hint="eastAsia"/>
        </w:rPr>
        <w:t>康危害仍是很大的，其防治任务艰巨。</w:t>
      </w:r>
    </w:p>
    <w:p w:rsidR="00F23563" w:rsidRPr="00A35D65" w:rsidRDefault="00F23563" w:rsidP="00F23563">
      <w:pPr>
        <w:rPr>
          <w:rFonts w:ascii="宋体" w:hAnsi="宋体"/>
        </w:rPr>
      </w:pPr>
      <w:r w:rsidRPr="00A35D65">
        <w:rPr>
          <w:rFonts w:ascii="宋体" w:hAnsi="宋体" w:hint="eastAsia"/>
        </w:rPr>
        <w:t xml:space="preserve">    【呼吸系统的结构功能与疾病的关系】</w:t>
      </w:r>
    </w:p>
    <w:p w:rsidR="00F23563" w:rsidRPr="00A35D65" w:rsidRDefault="00F23563" w:rsidP="00F23563">
      <w:pPr>
        <w:rPr>
          <w:rFonts w:ascii="宋体" w:hAnsi="宋体"/>
        </w:rPr>
      </w:pPr>
      <w:r w:rsidRPr="00A35D65">
        <w:rPr>
          <w:rFonts w:ascii="宋体" w:hAnsi="宋体" w:hint="eastAsia"/>
        </w:rPr>
        <w:t xml:space="preserve">    呼吸系统与体外环境沟通，成人在静息状态下，每天约有10000I。的气体进出于呼吸</w:t>
      </w:r>
    </w:p>
    <w:p w:rsidR="00F23563" w:rsidRPr="00A35D65" w:rsidRDefault="00F23563" w:rsidP="00F23563">
      <w:pPr>
        <w:rPr>
          <w:rFonts w:ascii="宋体" w:hAnsi="宋体"/>
        </w:rPr>
      </w:pPr>
      <w:r w:rsidRPr="00A35D65">
        <w:rPr>
          <w:rFonts w:ascii="宋体" w:hAnsi="宋体" w:hint="eastAsia"/>
        </w:rPr>
        <w:t>道。肺具有广泛的呼吸面积，成人的总呼吸面积约有100rn2(3亿～7．5亿肺泡)，在呼吸</w:t>
      </w:r>
    </w:p>
    <w:p w:rsidR="00F23563" w:rsidRPr="00A35D65" w:rsidRDefault="00F23563" w:rsidP="00F23563">
      <w:pPr>
        <w:rPr>
          <w:rFonts w:ascii="宋体" w:hAnsi="宋体"/>
        </w:rPr>
      </w:pPr>
      <w:r w:rsidRPr="00A35D65">
        <w:rPr>
          <w:rFonts w:ascii="宋体" w:hAnsi="宋体" w:hint="eastAsia"/>
        </w:rPr>
        <w:t>过程中，外界环境中的有机或无机粉尘，包括各种微生物、蛋白变应原、有害气体等，皆</w:t>
      </w:r>
    </w:p>
    <w:p w:rsidR="00F23563" w:rsidRPr="00A35D65" w:rsidRDefault="00F23563" w:rsidP="00F23563">
      <w:pPr>
        <w:rPr>
          <w:rFonts w:ascii="宋体" w:hAnsi="宋体"/>
        </w:rPr>
      </w:pPr>
      <w:r w:rsidRPr="00A35D65">
        <w:rPr>
          <w:rFonts w:ascii="宋体" w:hAnsi="宋体" w:hint="eastAsia"/>
        </w:rPr>
        <w:t>可进入呼吸道及肺引起各种疾病，因而呼吸系统的防御功能至关重要。</w:t>
      </w:r>
    </w:p>
    <w:p w:rsidR="00F23563" w:rsidRPr="00A35D65" w:rsidRDefault="00F23563" w:rsidP="00F23563">
      <w:pPr>
        <w:rPr>
          <w:rFonts w:ascii="宋体" w:hAnsi="宋体"/>
        </w:rPr>
      </w:pPr>
      <w:r w:rsidRPr="00A35D65">
        <w:rPr>
          <w:rFonts w:ascii="宋体" w:hAnsi="宋体" w:hint="eastAsia"/>
        </w:rPr>
        <w:t xml:space="preserve">    呼吸系统防御功能包括物理(鼻部加温过滤、喷嚏、咳嗽、支气管收缩、黏液纤毛运</w:t>
      </w:r>
    </w:p>
    <w:p w:rsidR="00F23563" w:rsidRPr="00A35D65" w:rsidRDefault="00F23563" w:rsidP="00F23563">
      <w:pPr>
        <w:rPr>
          <w:rFonts w:ascii="宋体" w:hAnsi="宋体"/>
        </w:rPr>
      </w:pPr>
      <w:r w:rsidRPr="00A35D65">
        <w:rPr>
          <w:rFonts w:ascii="宋体" w:hAnsi="宋体" w:hint="eastAsia"/>
        </w:rPr>
        <w:t>输系统)、化学(溶菌酶、乳铁蛋白、蛋白酶抑制剂、抗氧化的谷胱甘肽、超氧化物歧化</w:t>
      </w:r>
    </w:p>
    <w:p w:rsidR="00F23563" w:rsidRPr="00A35D65" w:rsidRDefault="00F23563" w:rsidP="00F23563">
      <w:pPr>
        <w:rPr>
          <w:rFonts w:ascii="宋体" w:hAnsi="宋体"/>
        </w:rPr>
      </w:pPr>
      <w:r w:rsidRPr="00A35D65">
        <w:rPr>
          <w:rFonts w:ascii="宋体" w:hAnsi="宋体" w:hint="eastAsia"/>
        </w:rPr>
        <w:t>酶等)、细胞吞噬(肺泡巨噬细胞、多形核粒细胞)及免疫(B细胞分泌IgA、IgM等，T</w:t>
      </w:r>
    </w:p>
    <w:p w:rsidR="00F23563" w:rsidRPr="00A35D65" w:rsidRDefault="00F23563" w:rsidP="00F23563">
      <w:pPr>
        <w:rPr>
          <w:rFonts w:ascii="宋体" w:hAnsi="宋体"/>
        </w:rPr>
      </w:pPr>
      <w:r w:rsidRPr="00A35D65">
        <w:rPr>
          <w:rFonts w:ascii="宋体" w:hAnsi="宋体" w:hint="eastAsia"/>
        </w:rPr>
        <w:t>细胞介导的迟发型变态反应，杀死微生物和细胞毒作用等)等。当各种原因引起防御功能</w:t>
      </w:r>
    </w:p>
    <w:p w:rsidR="00F23563" w:rsidRPr="00A35D65" w:rsidRDefault="00F23563" w:rsidP="00F23563">
      <w:pPr>
        <w:rPr>
          <w:rFonts w:ascii="宋体" w:hAnsi="宋体"/>
        </w:rPr>
      </w:pPr>
      <w:r w:rsidRPr="00A35D65">
        <w:rPr>
          <w:rFonts w:ascii="宋体" w:hAnsi="宋体" w:hint="eastAsia"/>
        </w:rPr>
        <w:t>下降(如会厌功能障碍引起误吸，中枢神经系统疾病引起咳嗽反射消失，长期吸烟引起气</w:t>
      </w:r>
    </w:p>
    <w:p w:rsidR="00F23563" w:rsidRPr="00A35D65" w:rsidRDefault="00F23563" w:rsidP="00F23563">
      <w:pPr>
        <w:rPr>
          <w:rFonts w:ascii="宋体" w:hAnsi="宋体"/>
        </w:rPr>
      </w:pPr>
      <w:r w:rsidRPr="00A35D65">
        <w:rPr>
          <w:rFonts w:ascii="宋体" w:hAnsi="宋体" w:hint="eastAsia"/>
        </w:rPr>
        <w:t>道纤毛黏液运输系统破坏，后天免疫功能低下引起的免疫功能障碍等)或外界的刺激过强</w:t>
      </w:r>
    </w:p>
    <w:p w:rsidR="00F23563" w:rsidRPr="00A35D65" w:rsidRDefault="00F23563" w:rsidP="00F23563">
      <w:pPr>
        <w:rPr>
          <w:rFonts w:ascii="宋体" w:hAnsi="宋体"/>
        </w:rPr>
      </w:pPr>
      <w:r w:rsidRPr="00A35D65">
        <w:rPr>
          <w:rFonts w:ascii="宋体" w:hAnsi="宋体" w:hint="eastAsia"/>
        </w:rPr>
        <w:t>(各种微生物感染，吸人特殊变应原，生产性粉尘，高水溶性气体如二氧化硫、氨、氯等</w:t>
      </w:r>
    </w:p>
    <w:p w:rsidR="00F23563" w:rsidRPr="00A35D65" w:rsidRDefault="00F23563" w:rsidP="00F23563">
      <w:pPr>
        <w:rPr>
          <w:rFonts w:ascii="宋体" w:hAnsi="宋体"/>
        </w:rPr>
      </w:pPr>
      <w:r w:rsidRPr="00A35D65">
        <w:rPr>
          <w:rFonts w:ascii="宋体" w:hAnsi="宋体" w:hint="eastAsia"/>
        </w:rPr>
        <w:t>及低水溶性气体如氮氧化物、光气、硫酸二甲酯及高温气体等)均可引起呼吸系统的损伤</w:t>
      </w:r>
    </w:p>
    <w:p w:rsidR="00F23563" w:rsidRPr="00A35D65" w:rsidRDefault="00F23563" w:rsidP="00F23563">
      <w:pPr>
        <w:rPr>
          <w:rFonts w:ascii="宋体" w:hAnsi="宋体"/>
        </w:rPr>
      </w:pPr>
      <w:r w:rsidRPr="00A35D65">
        <w:rPr>
          <w:rFonts w:ascii="宋体" w:hAnsi="宋体" w:hint="eastAsia"/>
        </w:rPr>
        <w:t>及病变。</w:t>
      </w:r>
    </w:p>
    <w:p w:rsidR="00F23563" w:rsidRPr="00A35D65" w:rsidRDefault="00F23563" w:rsidP="00F23563">
      <w:pPr>
        <w:rPr>
          <w:rFonts w:ascii="宋体" w:hAnsi="宋体"/>
        </w:rPr>
      </w:pPr>
      <w:r w:rsidRPr="00A35D65">
        <w:rPr>
          <w:rFonts w:ascii="宋体" w:hAnsi="宋体" w:hint="eastAsia"/>
        </w:rPr>
        <w:t xml:space="preserve">    与体循环比较，肺循环具有低压(肺循环血压仅为体循环的1／10)、低阻及高容的特</w:t>
      </w:r>
    </w:p>
    <w:p w:rsidR="00F23563" w:rsidRPr="00A35D65" w:rsidRDefault="00F23563" w:rsidP="00F23563">
      <w:pPr>
        <w:rPr>
          <w:rFonts w:ascii="宋体" w:hAnsi="宋体"/>
        </w:rPr>
      </w:pPr>
      <w:r w:rsidRPr="00A35D65">
        <w:rPr>
          <w:rFonts w:ascii="宋体" w:hAnsi="宋体" w:hint="eastAsia"/>
        </w:rPr>
        <w:t>点。当二尖瓣狭窄、左心功能低下时，肺毛细血管压可增高，继而发生肺水肿。在各种原</w:t>
      </w:r>
    </w:p>
    <w:p w:rsidR="00F23563" w:rsidRPr="00A35D65" w:rsidRDefault="00F23563" w:rsidP="00F23563">
      <w:pPr>
        <w:rPr>
          <w:rFonts w:ascii="宋体" w:hAnsi="宋体"/>
        </w:rPr>
      </w:pPr>
      <w:r w:rsidRPr="00A35D65">
        <w:rPr>
          <w:rFonts w:ascii="宋体" w:hAnsi="宋体" w:hint="eastAsia"/>
        </w:rPr>
        <w:t>因引起的低蛋白血症时(如肝硬化、肾病综合征等)会发生肺间质水肿或胸膜腔液体漏出。肺有两组血管供应，肺循环的动静脉为气体交换的功能血管，体循环的支气管动静脉为气道和脏层胸膜的营养血管。肺与全身各器官的血液及淋巴循环相通，所以皮肤软组织疖痈的菌栓、深静脉血栓形成的血栓、癌肿的癌栓，都可以到达肺，分别引起继发性肺脓肿、肺血栓栓塞症和转移性肺癌。消化系统的肿瘤，如胃癌经腹膜后淋巴结转移至肺，引起两肺转移癌病灶。肺部病变亦可向全身播散，如肺癌、肺结核播散至骨、脑、肝等器官，同样亦可在肺本身发生病灶播散。此外，全身免疫性疾病(如结节病、系统性红斑狼疮、类风湿关节炎)、肾脏病(如尿毒症)及血液病(如白血病)等均可累及肺。</w:t>
      </w:r>
    </w:p>
    <w:p w:rsidR="00F23563" w:rsidRPr="00A35D65" w:rsidRDefault="00F23563" w:rsidP="00F23563">
      <w:pPr>
        <w:rPr>
          <w:rFonts w:ascii="宋体" w:hAnsi="宋体"/>
        </w:rPr>
      </w:pPr>
      <w:r w:rsidRPr="00A35D65">
        <w:rPr>
          <w:rFonts w:ascii="宋体" w:hAnsi="宋体" w:hint="eastAsia"/>
        </w:rPr>
        <w:lastRenderedPageBreak/>
        <w:t xml:space="preserve">    【影响呼吸系统疾病的主要相关因素】</w:t>
      </w:r>
    </w:p>
    <w:p w:rsidR="00F23563" w:rsidRPr="00A35D65" w:rsidRDefault="00F23563" w:rsidP="00F23563">
      <w:pPr>
        <w:rPr>
          <w:rFonts w:ascii="宋体" w:hAnsi="宋体"/>
        </w:rPr>
      </w:pPr>
      <w:r w:rsidRPr="00A35D65">
        <w:rPr>
          <w:rFonts w:ascii="宋体" w:hAnsi="宋体" w:hint="eastAsia"/>
        </w:rPr>
        <w:t xml:space="preserve">    (一)大气污染和吸烟</w:t>
      </w:r>
    </w:p>
    <w:p w:rsidR="00F23563" w:rsidRPr="00A35D65" w:rsidRDefault="00F23563" w:rsidP="00F23563">
      <w:pPr>
        <w:rPr>
          <w:rFonts w:ascii="宋体" w:hAnsi="宋体"/>
        </w:rPr>
      </w:pPr>
      <w:r w:rsidRPr="00A35D65">
        <w:rPr>
          <w:rFonts w:ascii="宋体" w:hAnsi="宋体" w:hint="eastAsia"/>
        </w:rPr>
        <w:t xml:space="preserve">    流行病学调查证实，呼吸系统疾病的增加与空气污染、吸烟密切相关，当空气中降尘</w:t>
      </w:r>
    </w:p>
    <w:p w:rsidR="00F23563" w:rsidRPr="00A35D65" w:rsidRDefault="00F23563" w:rsidP="00F23563">
      <w:pPr>
        <w:rPr>
          <w:rFonts w:ascii="宋体" w:hAnsi="宋体"/>
        </w:rPr>
      </w:pPr>
      <w:r w:rsidRPr="00A35D65">
        <w:rPr>
          <w:rFonts w:ascii="宋体" w:hAnsi="宋体" w:hint="eastAsia"/>
        </w:rPr>
        <w:t>或二氧化硫超过1000p。g／m。时，慢性支气管炎急性发作明显增多，其他粉尘如二氧化硅、</w:t>
      </w:r>
    </w:p>
    <w:p w:rsidR="00F23563" w:rsidRPr="00A35D65" w:rsidRDefault="00F23563" w:rsidP="00F23563">
      <w:pPr>
        <w:rPr>
          <w:rFonts w:ascii="宋体" w:hAnsi="宋体"/>
        </w:rPr>
      </w:pPr>
      <w:r w:rsidRPr="00A35D65">
        <w:rPr>
          <w:rFonts w:ascii="宋体" w:hAnsi="宋体" w:hint="eastAsia"/>
        </w:rPr>
        <w:t>煤尘、棉尘等可刺激呼吸系统引起各种肺尘埃沉着症，工业废气中致癌物质污染大气，是</w:t>
      </w:r>
    </w:p>
    <w:p w:rsidR="00F23563" w:rsidRPr="00A35D65" w:rsidRDefault="00F23563" w:rsidP="00F23563">
      <w:pPr>
        <w:rPr>
          <w:rFonts w:ascii="宋体" w:hAnsi="宋体"/>
        </w:rPr>
      </w:pPr>
      <w:r w:rsidRPr="00A35D65">
        <w:rPr>
          <w:rFonts w:ascii="宋体" w:hAnsi="宋体" w:hint="eastAsia"/>
        </w:rPr>
        <w:t>肺癌发病率增加的重要原因、。吸烟是小环境的主要污染源，吸烟者慢性支气管炎的发病率</w:t>
      </w:r>
    </w:p>
    <w:p w:rsidR="00F23563" w:rsidRPr="00A35D65" w:rsidRDefault="00F23563" w:rsidP="00F23563">
      <w:pPr>
        <w:rPr>
          <w:rFonts w:ascii="宋体" w:hAnsi="宋体"/>
        </w:rPr>
      </w:pPr>
      <w:r w:rsidRPr="00A35D65">
        <w:rPr>
          <w:rFonts w:ascii="宋体" w:hAnsi="宋体" w:hint="eastAsia"/>
        </w:rPr>
        <w:t>较非吸烟者高2～4倍以上，肺癌发病率高4～10倍(重度吸烟者可高20倍)。据2002年</w:t>
      </w:r>
    </w:p>
    <w:p w:rsidR="00F23563" w:rsidRPr="00A35D65" w:rsidRDefault="00F23563" w:rsidP="00F23563">
      <w:pPr>
        <w:rPr>
          <w:rFonts w:ascii="宋体" w:hAnsi="宋体"/>
        </w:rPr>
      </w:pPr>
      <w:r w:rsidRPr="00A35D65">
        <w:rPr>
          <w:rFonts w:ascii="宋体" w:hAnsi="宋体" w:hint="eastAsia"/>
        </w:rPr>
        <w:t>统计，我国成年人吸烟率约为35．8％(男性66．O％)，烟草总消耗量占世界首位。据世界</w:t>
      </w:r>
    </w:p>
    <w:p w:rsidR="00F23563" w:rsidRPr="00A35D65" w:rsidRDefault="00F23563" w:rsidP="00F23563">
      <w:pPr>
        <w:rPr>
          <w:rFonts w:ascii="宋体" w:hAnsi="宋体"/>
        </w:rPr>
      </w:pPr>
      <w:r w:rsidRPr="00A35D65">
        <w:rPr>
          <w:rFonts w:ascii="宋体" w:hAnsi="宋体" w:hint="eastAsia"/>
        </w:rPr>
        <w:t>卫生组织统计，按目前吸烟现状发展下去，到2025年，世界上每年因吸烟致死者将达到</w:t>
      </w:r>
    </w:p>
    <w:p w:rsidR="00F23563" w:rsidRPr="00A35D65" w:rsidRDefault="00F23563" w:rsidP="00F23563">
      <w:pPr>
        <w:rPr>
          <w:rFonts w:ascii="宋体" w:hAnsi="宋体"/>
        </w:rPr>
      </w:pPr>
      <w:r w:rsidRPr="00A35D65">
        <w:rPr>
          <w:rFonts w:ascii="宋体" w:hAnsi="宋体" w:hint="eastAsia"/>
        </w:rPr>
        <w:t>1000万人，为目前的3倍，我国将占200万人。目前我国青年人吸烟人数增多，是慢性阻</w:t>
      </w:r>
    </w:p>
    <w:p w:rsidR="00F23563" w:rsidRPr="00A35D65" w:rsidRDefault="00F23563" w:rsidP="00F23563">
      <w:pPr>
        <w:rPr>
          <w:rFonts w:ascii="宋体" w:hAnsi="宋体"/>
        </w:rPr>
      </w:pPr>
      <w:r w:rsidRPr="00A35D65">
        <w:rPr>
          <w:rFonts w:ascii="宋体" w:hAnsi="宋体" w:hint="eastAsia"/>
        </w:rPr>
        <w:t>塞性肺疾病和肺癌发病率增加的重要因素。</w:t>
      </w:r>
    </w:p>
    <w:p w:rsidR="00F23563" w:rsidRPr="00A35D65" w:rsidRDefault="00F23563" w:rsidP="00F23563">
      <w:pPr>
        <w:rPr>
          <w:rFonts w:ascii="宋体" w:hAnsi="宋体"/>
        </w:rPr>
      </w:pPr>
      <w:r w:rsidRPr="00A35D65">
        <w:rPr>
          <w:rFonts w:ascii="宋体" w:hAnsi="宋体" w:hint="eastAsia"/>
        </w:rPr>
        <w:t xml:space="preserve">    (二)吸入性变应原增加</w:t>
      </w:r>
    </w:p>
    <w:p w:rsidR="00F23563" w:rsidRPr="00A35D65" w:rsidRDefault="00F23563" w:rsidP="00F23563">
      <w:pPr>
        <w:rPr>
          <w:rFonts w:ascii="宋体" w:hAnsi="宋体"/>
        </w:rPr>
      </w:pPr>
      <w:r w:rsidRPr="00A35D65">
        <w:rPr>
          <w:rFonts w:ascii="宋体" w:hAnsi="宋体" w:hint="eastAsia"/>
        </w:rPr>
        <w:t xml:space="preserve">    随着我国工业化及经济的发展，特别在都市可引起变应性疾病(哮喘、鼻炎等)的变</w:t>
      </w:r>
    </w:p>
    <w:p w:rsidR="00F23563" w:rsidRPr="00A35D65" w:rsidRDefault="00F23563" w:rsidP="00F23563">
      <w:pPr>
        <w:rPr>
          <w:rFonts w:ascii="宋体" w:hAnsi="宋体"/>
        </w:rPr>
      </w:pPr>
      <w:r w:rsidRPr="00A35D65">
        <w:rPr>
          <w:rFonts w:ascii="宋体" w:hAnsi="宋体" w:hint="eastAsia"/>
        </w:rPr>
        <w:t>应原的种类及数量增多，如地毯、窗帘的广泛应用使室内尘螨数量增多，宠物饲养(鸟、</w:t>
      </w:r>
    </w:p>
    <w:p w:rsidR="00F23563" w:rsidRPr="00A35D65" w:rsidRDefault="00F23563" w:rsidP="00F23563">
      <w:pPr>
        <w:rPr>
          <w:rFonts w:ascii="宋体" w:hAnsi="宋体"/>
        </w:rPr>
      </w:pPr>
      <w:r w:rsidRPr="00A35D65">
        <w:rPr>
          <w:rFonts w:ascii="宋体" w:hAnsi="宋体" w:hint="eastAsia"/>
        </w:rPr>
        <w:t>狗、猫)导致动物毛变应原增多，还有空调机的真菌、都市绿化的某些花粉孢子、有机或</w:t>
      </w:r>
    </w:p>
    <w:p w:rsidR="00F23563" w:rsidRPr="00A35D65" w:rsidRDefault="00F23563" w:rsidP="00F23563">
      <w:pPr>
        <w:rPr>
          <w:rFonts w:ascii="宋体" w:hAnsi="宋体"/>
        </w:rPr>
      </w:pPr>
      <w:r w:rsidRPr="00A35D65">
        <w:rPr>
          <w:rFonts w:ascii="宋体" w:hAnsi="宋体" w:hint="eastAsia"/>
        </w:rPr>
        <w:t>无机化工原料、药物及食物添加剂等；某些促发因子的存在，如吸烟(被动吸烟)、汽车</w:t>
      </w:r>
    </w:p>
    <w:p w:rsidR="00F23563" w:rsidRPr="00A35D65" w:rsidRDefault="00F23563" w:rsidP="00F23563">
      <w:pPr>
        <w:rPr>
          <w:rFonts w:ascii="宋体" w:hAnsi="宋体"/>
        </w:rPr>
      </w:pPr>
      <w:r w:rsidRPr="00A35D65">
        <w:rPr>
          <w:rFonts w:ascii="宋体" w:hAnsi="宋体" w:hint="eastAsia"/>
        </w:rPr>
        <w:t>排出的氮氧化物、燃煤产生的二氧化硫、细菌及病毒感染等，均是哮喘患病率增加的</w:t>
      </w:r>
    </w:p>
    <w:p w:rsidR="00F23563" w:rsidRPr="00A35D65" w:rsidRDefault="00F23563" w:rsidP="00F23563">
      <w:pPr>
        <w:rPr>
          <w:rFonts w:ascii="宋体" w:hAnsi="宋体"/>
        </w:rPr>
      </w:pPr>
      <w:r w:rsidRPr="00A35D65">
        <w:rPr>
          <w:rFonts w:ascii="宋体" w:hAnsi="宋体" w:hint="eastAsia"/>
        </w:rPr>
        <w:t>因素。</w:t>
      </w:r>
    </w:p>
    <w:p w:rsidR="00F23563" w:rsidRPr="00A35D65" w:rsidRDefault="00F23563" w:rsidP="00F23563">
      <w:pPr>
        <w:rPr>
          <w:rFonts w:ascii="宋体" w:hAnsi="宋体"/>
        </w:rPr>
      </w:pPr>
      <w:r w:rsidRPr="00A35D65">
        <w:rPr>
          <w:rFonts w:ascii="宋体" w:hAnsi="宋体" w:hint="eastAsia"/>
        </w:rPr>
        <w:t xml:space="preserve">    (三)肺部感染病原学的变异及耐药性的增加</w:t>
      </w:r>
    </w:p>
    <w:p w:rsidR="00F23563" w:rsidRPr="00A35D65" w:rsidRDefault="00F23563" w:rsidP="00F23563">
      <w:pPr>
        <w:rPr>
          <w:rFonts w:ascii="宋体" w:hAnsi="宋体"/>
        </w:rPr>
      </w:pPr>
      <w:r w:rsidRPr="00A35D65">
        <w:rPr>
          <w:rFonts w:ascii="宋体" w:hAnsi="宋体" w:hint="eastAsia"/>
        </w:rPr>
        <w:t xml:space="preserve">    呼吸道及肺部感染是呼吸系统疾病的重要组成部分。我国结核病(主要是肺结核)患</w:t>
      </w:r>
    </w:p>
    <w:p w:rsidR="00F23563" w:rsidRPr="00A35D65" w:rsidRDefault="00F23563" w:rsidP="00F23563">
      <w:pPr>
        <w:rPr>
          <w:rFonts w:ascii="宋体" w:hAnsi="宋体"/>
        </w:rPr>
      </w:pPr>
      <w:r w:rsidRPr="00A35D65">
        <w:rPr>
          <w:rFonts w:ascii="宋体" w:hAnsi="宋体" w:hint="eastAsia"/>
        </w:rPr>
        <w:t>者人数居全球第二，有肺结核患者500万，其中具传染性150万人，而感染耐多药的结核</w:t>
      </w:r>
    </w:p>
    <w:p w:rsidR="00F23563" w:rsidRPr="00A35D65" w:rsidRDefault="00F23563" w:rsidP="00F23563">
      <w:pPr>
        <w:rPr>
          <w:rFonts w:ascii="宋体" w:hAnsi="宋体"/>
        </w:rPr>
      </w:pPr>
      <w:r w:rsidRPr="00A35D65">
        <w:rPr>
          <w:rFonts w:ascii="宋体" w:hAnsi="宋体" w:hint="eastAsia"/>
        </w:rPr>
        <w:t>分枝杆菌的患者可达17％以上。由于至今尚未有防治病毒的特效方法，病毒感染性疾病的</w:t>
      </w:r>
    </w:p>
    <w:p w:rsidR="00F23563" w:rsidRPr="00A35D65" w:rsidRDefault="00F23563" w:rsidP="00F23563">
      <w:pPr>
        <w:rPr>
          <w:rFonts w:ascii="宋体" w:hAnsi="宋体"/>
        </w:rPr>
      </w:pPr>
      <w:r w:rsidRPr="00A35D65">
        <w:rPr>
          <w:rFonts w:ascii="宋体" w:hAnsi="宋体" w:hint="eastAsia"/>
        </w:rPr>
        <w:t>发病率未有明显降低；自广泛应用抗生素以来，细菌性肺炎的病死率显著下降，但老年患</w:t>
      </w:r>
    </w:p>
    <w:p w:rsidR="00F23563" w:rsidRPr="00A35D65" w:rsidRDefault="00F23563" w:rsidP="00F23563">
      <w:pPr>
        <w:rPr>
          <w:rFonts w:ascii="宋体" w:hAnsi="宋体"/>
        </w:rPr>
      </w:pPr>
      <w:r w:rsidRPr="00A35D65">
        <w:rPr>
          <w:rFonts w:ascii="宋体" w:hAnsi="宋体" w:hint="eastAsia"/>
        </w:rPr>
        <w:t>者病死率仍高，且肺炎的发病率未见降低。在医院获得性肺部感染中，’革兰阴性菌占优</w:t>
      </w:r>
    </w:p>
    <w:p w:rsidR="00F23563" w:rsidRPr="00A35D65" w:rsidRDefault="00F23563" w:rsidP="00F23563">
      <w:pPr>
        <w:rPr>
          <w:rFonts w:ascii="宋体" w:hAnsi="宋体"/>
        </w:rPr>
      </w:pPr>
      <w:r w:rsidRPr="00A35D65">
        <w:rPr>
          <w:rFonts w:ascii="宋体" w:hAnsi="宋体" w:hint="eastAsia"/>
        </w:rPr>
        <w:t>势，产13内酰胺酶(可分解p内酰胺类抗生素)细菌明显增多。在革兰阳性球菌中，耐甲</w:t>
      </w:r>
    </w:p>
    <w:p w:rsidR="00F23563" w:rsidRPr="00A35D65" w:rsidRDefault="00F23563" w:rsidP="00F23563">
      <w:pPr>
        <w:rPr>
          <w:rFonts w:ascii="宋体" w:hAnsi="宋体"/>
        </w:rPr>
      </w:pPr>
      <w:r w:rsidRPr="00A35D65">
        <w:rPr>
          <w:rFonts w:ascii="宋体" w:hAnsi="宋体" w:hint="eastAsia"/>
        </w:rPr>
        <w:t>氧西林的细菌亦明显增加；社区获得性肺炎仍以肺炎链球菌和流感嗜血杆菌为主要病原</w:t>
      </w:r>
    </w:p>
    <w:p w:rsidR="00F23563" w:rsidRPr="00A35D65" w:rsidRDefault="00F23563" w:rsidP="00F23563">
      <w:pPr>
        <w:rPr>
          <w:rFonts w:ascii="宋体" w:hAnsi="宋体"/>
        </w:rPr>
      </w:pPr>
      <w:r w:rsidRPr="00A35D65">
        <w:rPr>
          <w:rFonts w:ascii="宋体" w:hAnsi="宋体" w:hint="eastAsia"/>
        </w:rPr>
        <w:t>菌，还有军团菌、支原体、衣原体、病毒等。在2003年暴发的SARS，则为SARS冠状</w:t>
      </w:r>
    </w:p>
    <w:p w:rsidR="00F23563" w:rsidRPr="00A35D65" w:rsidRDefault="00F23563" w:rsidP="00F23563">
      <w:pPr>
        <w:rPr>
          <w:rFonts w:ascii="宋体" w:hAnsi="宋体"/>
        </w:rPr>
      </w:pPr>
      <w:r w:rsidRPr="00A35D65">
        <w:rPr>
          <w:rFonts w:ascii="宋体" w:hAnsi="宋体" w:hint="eastAsia"/>
        </w:rPr>
        <w:t>病毒感染。此外，免疫低下或免疫缺陷者的呼吸系统感染，则应重视特殊病原如真菌、肺</w:t>
      </w:r>
    </w:p>
    <w:p w:rsidR="00F23563" w:rsidRPr="00A35D65" w:rsidRDefault="00F23563" w:rsidP="00F23563">
      <w:pPr>
        <w:rPr>
          <w:rFonts w:ascii="宋体" w:hAnsi="宋体"/>
        </w:rPr>
      </w:pPr>
      <w:r w:rsidRPr="00A35D65">
        <w:rPr>
          <w:rFonts w:ascii="宋体" w:hAnsi="宋体" w:hint="eastAsia"/>
        </w:rPr>
        <w:t>孢子菌及非典型分枝杆菌感染。</w:t>
      </w:r>
    </w:p>
    <w:p w:rsidR="00F23563" w:rsidRPr="00A35D65" w:rsidRDefault="00F23563" w:rsidP="00F23563">
      <w:pPr>
        <w:rPr>
          <w:rFonts w:ascii="宋体" w:hAnsi="宋体"/>
        </w:rPr>
      </w:pPr>
      <w:r w:rsidRPr="00A35D65">
        <w:rPr>
          <w:rFonts w:ascii="宋体" w:hAnsi="宋体" w:hint="eastAsia"/>
        </w:rPr>
        <w:t xml:space="preserve">    【呼吸系统疾病的诊断】</w:t>
      </w:r>
    </w:p>
    <w:p w:rsidR="00F23563" w:rsidRPr="00A35D65" w:rsidRDefault="00F23563" w:rsidP="00F23563">
      <w:pPr>
        <w:rPr>
          <w:rFonts w:ascii="宋体" w:hAnsi="宋体"/>
        </w:rPr>
      </w:pPr>
      <w:r w:rsidRPr="00A35D65">
        <w:rPr>
          <w:rFonts w:ascii="宋体" w:hAnsi="宋体" w:hint="eastAsia"/>
        </w:rPr>
        <w:t xml:space="preserve">    周密详细的病史和体格检查是诊断呼吸系统疾病的基础，普通X线和电子计算机X</w:t>
      </w:r>
    </w:p>
    <w:p w:rsidR="00F23563" w:rsidRPr="00A35D65" w:rsidRDefault="00F23563" w:rsidP="00F23563">
      <w:pPr>
        <w:rPr>
          <w:rFonts w:ascii="宋体" w:hAnsi="宋体"/>
        </w:rPr>
      </w:pPr>
      <w:r w:rsidRPr="00A35D65">
        <w:rPr>
          <w:rFonts w:ascii="宋体" w:hAnsi="宋体" w:hint="eastAsia"/>
        </w:rPr>
        <w:t>线体层显像(CT)胸部检查对诊断肺部病变具有特殊重要的作用，由于呼吸系统疾病常</w:t>
      </w:r>
    </w:p>
    <w:p w:rsidR="00F23563" w:rsidRPr="00A35D65" w:rsidRDefault="00F23563" w:rsidP="00F23563">
      <w:pPr>
        <w:rPr>
          <w:rFonts w:ascii="宋体" w:hAnsi="宋体"/>
        </w:rPr>
      </w:pPr>
      <w:r w:rsidRPr="00A35D65">
        <w:rPr>
          <w:rFonts w:ascii="宋体" w:hAnsi="宋体" w:hint="eastAsia"/>
        </w:rPr>
        <w:t>为全身疾病的一种局部表现，还应结合常规化验及其他特殊检查结果，进行全面综合分</w:t>
      </w:r>
    </w:p>
    <w:p w:rsidR="00F23563" w:rsidRPr="00A35D65" w:rsidRDefault="00F23563" w:rsidP="00F23563">
      <w:pPr>
        <w:rPr>
          <w:rFonts w:ascii="宋体" w:hAnsi="宋体"/>
        </w:rPr>
      </w:pPr>
      <w:r w:rsidRPr="00A35D65">
        <w:rPr>
          <w:rFonts w:ascii="宋体" w:hAnsi="宋体" w:hint="eastAsia"/>
        </w:rPr>
        <w:t>析，力求作出病因、解剖、病理和功能的诊断。</w:t>
      </w:r>
    </w:p>
    <w:p w:rsidR="00F23563" w:rsidRPr="00A35D65" w:rsidRDefault="00F23563" w:rsidP="00F23563">
      <w:pPr>
        <w:rPr>
          <w:rFonts w:ascii="宋体" w:hAnsi="宋体"/>
        </w:rPr>
      </w:pPr>
      <w:r w:rsidRPr="00A35D65">
        <w:rPr>
          <w:rFonts w:ascii="宋体" w:hAnsi="宋体" w:hint="eastAsia"/>
        </w:rPr>
        <w:t xml:space="preserve">    (一)病史</w:t>
      </w:r>
    </w:p>
    <w:p w:rsidR="00F23563" w:rsidRPr="00A35D65" w:rsidRDefault="00F23563" w:rsidP="00F23563">
      <w:pPr>
        <w:rPr>
          <w:rFonts w:ascii="宋体" w:hAnsi="宋体"/>
        </w:rPr>
      </w:pPr>
      <w:r w:rsidRPr="00A35D65">
        <w:rPr>
          <w:rFonts w:ascii="宋体" w:hAnsi="宋体" w:hint="eastAsia"/>
        </w:rPr>
        <w:t xml:space="preserve">    了解与肺部传染性疾病患者(如SARS、活动性肺结核)的密切接触史，对诊断十分</w:t>
      </w:r>
    </w:p>
    <w:p w:rsidR="00F23563" w:rsidRPr="00A35D65" w:rsidRDefault="00F23563" w:rsidP="00F23563">
      <w:pPr>
        <w:rPr>
          <w:rFonts w:ascii="宋体" w:hAnsi="宋体"/>
        </w:rPr>
      </w:pPr>
      <w:r w:rsidRPr="00A35D65">
        <w:rPr>
          <w:rFonts w:ascii="宋体" w:hAnsi="宋体" w:hint="eastAsia"/>
        </w:rPr>
        <w:t>重要。了解对肺部有毒物质的职业和个人史，如接触各种无机粉尘、有机粉尘、发霉的干</w:t>
      </w:r>
    </w:p>
    <w:p w:rsidR="00F23563" w:rsidRPr="00A35D65" w:rsidRDefault="00F23563" w:rsidP="00F23563">
      <w:pPr>
        <w:rPr>
          <w:rFonts w:ascii="宋体" w:hAnsi="宋体"/>
        </w:rPr>
      </w:pPr>
      <w:r w:rsidRPr="00A35D65">
        <w:rPr>
          <w:rFonts w:ascii="宋体" w:hAnsi="宋体" w:hint="eastAsia"/>
        </w:rPr>
        <w:t>草，吸人粉尘、花粉或进食某些食物时出现喷嚏、胸闷，剧烈运动后出现胸闷、气紧等，</w:t>
      </w:r>
    </w:p>
    <w:p w:rsidR="00F23563" w:rsidRPr="00A35D65" w:rsidRDefault="00F23563" w:rsidP="00F23563">
      <w:pPr>
        <w:rPr>
          <w:rFonts w:ascii="宋体" w:hAnsi="宋体"/>
        </w:rPr>
      </w:pPr>
      <w:r w:rsidRPr="00A35D65">
        <w:rPr>
          <w:rFonts w:ascii="宋体" w:hAnsi="宋体" w:hint="eastAsia"/>
        </w:rPr>
        <w:t>以上可提示肺部变应性疾病；询问吸烟史时，应有年包数的定量记载；有无生食溪蟹、蜊</w:t>
      </w:r>
    </w:p>
    <w:p w:rsidR="00F23563" w:rsidRPr="00A35D65" w:rsidRDefault="00F23563" w:rsidP="00F23563">
      <w:pPr>
        <w:rPr>
          <w:rFonts w:ascii="宋体" w:hAnsi="宋体"/>
        </w:rPr>
      </w:pPr>
      <w:r w:rsidRPr="00A35D65">
        <w:rPr>
          <w:rFonts w:ascii="宋体" w:hAnsi="宋体" w:hint="eastAsia"/>
        </w:rPr>
        <w:t>蛄、旱乌龟血等可能引起肺部寄生虫的饮食史；曾否使用可导致肺部病变的某些药物，如</w:t>
      </w:r>
    </w:p>
    <w:p w:rsidR="00F23563" w:rsidRPr="00A35D65" w:rsidRDefault="00F23563" w:rsidP="00F23563">
      <w:pPr>
        <w:rPr>
          <w:rFonts w:ascii="宋体" w:hAnsi="宋体"/>
        </w:rPr>
      </w:pPr>
      <w:r w:rsidRPr="00A35D65">
        <w:rPr>
          <w:rFonts w:ascii="宋体" w:hAnsi="宋体" w:hint="eastAsia"/>
        </w:rPr>
        <w:t>博莱霉素、胺碘酮可引起肺纤维化，血管紧张素转换酶抑制剂可引起顽固性咳嗽，p受体</w:t>
      </w:r>
    </w:p>
    <w:p w:rsidR="00F23563" w:rsidRPr="00A35D65" w:rsidRDefault="00F23563" w:rsidP="00F23563">
      <w:pPr>
        <w:rPr>
          <w:rFonts w:ascii="宋体" w:hAnsi="宋体"/>
        </w:rPr>
      </w:pPr>
      <w:r w:rsidRPr="00A35D65">
        <w:rPr>
          <w:rFonts w:ascii="宋体" w:hAnsi="宋体" w:hint="eastAsia"/>
        </w:rPr>
        <w:t>阻断药可引起支气管痉挛等。某些疾病如支气管哮喘、特发性肺纤维化、囊性纤维化和肺</w:t>
      </w:r>
    </w:p>
    <w:p w:rsidR="00F23563" w:rsidRPr="00A35D65" w:rsidRDefault="00F23563" w:rsidP="00F23563">
      <w:pPr>
        <w:rPr>
          <w:rFonts w:ascii="宋体" w:hAnsi="宋体"/>
        </w:rPr>
      </w:pPr>
      <w:r w:rsidRPr="00A35D65">
        <w:rPr>
          <w:rFonts w:ascii="宋体" w:hAnsi="宋体" w:hint="eastAsia"/>
        </w:rPr>
        <w:t>泡微结石症可有家族史。</w:t>
      </w:r>
    </w:p>
    <w:p w:rsidR="00F23563" w:rsidRPr="00A35D65" w:rsidRDefault="00F23563" w:rsidP="00F23563">
      <w:pPr>
        <w:rPr>
          <w:rFonts w:ascii="宋体" w:hAnsi="宋体"/>
        </w:rPr>
      </w:pPr>
      <w:r w:rsidRPr="00A35D65">
        <w:rPr>
          <w:rFonts w:ascii="宋体" w:hAnsi="宋体" w:hint="eastAsia"/>
        </w:rPr>
        <w:t xml:space="preserve">    (二)症状</w:t>
      </w:r>
    </w:p>
    <w:p w:rsidR="00F23563" w:rsidRPr="00A35D65" w:rsidRDefault="00F23563" w:rsidP="00F23563">
      <w:pPr>
        <w:rPr>
          <w:rFonts w:ascii="宋体" w:hAnsi="宋体"/>
        </w:rPr>
      </w:pPr>
      <w:r w:rsidRPr="00A35D65">
        <w:rPr>
          <w:rFonts w:ascii="宋体" w:hAnsi="宋体" w:hint="eastAsia"/>
        </w:rPr>
        <w:lastRenderedPageBreak/>
        <w:t xml:space="preserve">    呼吸系统的咳嗽、咳痰、咯血、气急(促)、喘鸣和胸痛等症状在不同的肺部疾病中</w:t>
      </w:r>
    </w:p>
    <w:p w:rsidR="00F23563" w:rsidRPr="00A35D65" w:rsidRDefault="00F23563" w:rsidP="00F23563">
      <w:pPr>
        <w:rPr>
          <w:rFonts w:ascii="宋体" w:hAnsi="宋体"/>
        </w:rPr>
      </w:pPr>
      <w:r w:rsidRPr="00A35D65">
        <w:rPr>
          <w:rFonts w:ascii="宋体" w:hAnsi="宋体" w:hint="eastAsia"/>
        </w:rPr>
        <w:t>常有不同的特点。</w:t>
      </w:r>
    </w:p>
    <w:p w:rsidR="00F23563" w:rsidRPr="00A35D65" w:rsidRDefault="00F23563" w:rsidP="00F23563">
      <w:pPr>
        <w:rPr>
          <w:rFonts w:ascii="宋体" w:hAnsi="宋体"/>
        </w:rPr>
      </w:pPr>
      <w:r w:rsidRPr="00A35D65">
        <w:rPr>
          <w:rFonts w:ascii="宋体" w:hAnsi="宋体" w:hint="eastAsia"/>
        </w:rPr>
        <w:t xml:space="preserve">    1．咳嗽急性发作的刺激性干咳伴有发热、声嘶常为急性喉、气管和支气管炎。常</w:t>
      </w:r>
    </w:p>
    <w:p w:rsidR="00F23563" w:rsidRPr="00A35D65" w:rsidRDefault="00F23563" w:rsidP="00F23563">
      <w:pPr>
        <w:rPr>
          <w:rFonts w:ascii="宋体" w:hAnsi="宋体"/>
        </w:rPr>
      </w:pPr>
      <w:r w:rsidRPr="00A35D65">
        <w:rPr>
          <w:rFonts w:ascii="宋体" w:hAnsi="宋体" w:hint="eastAsia"/>
        </w:rPr>
        <w:t>年咳嗽，秋冬季加重提示慢性阻塞性肺疾病。急性发作的咳嗽伴胸痛，可能是肺炎。发作</w:t>
      </w:r>
    </w:p>
    <w:p w:rsidR="00F23563" w:rsidRPr="00A35D65" w:rsidRDefault="00F23563" w:rsidP="00F23563">
      <w:pPr>
        <w:rPr>
          <w:rFonts w:ascii="宋体" w:hAnsi="宋体"/>
        </w:rPr>
      </w:pPr>
      <w:r w:rsidRPr="00A35D65">
        <w:rPr>
          <w:rFonts w:ascii="宋体" w:hAnsi="宋体" w:hint="eastAsia"/>
        </w:rPr>
        <w:t>性干咳(尤其在夜间规律发作)，可能是咳嗽型哮喘，高亢的干咳伴有呼吸困难可能是支</w:t>
      </w:r>
    </w:p>
    <w:p w:rsidR="00F23563" w:rsidRPr="00A35D65" w:rsidRDefault="00F23563" w:rsidP="00F23563">
      <w:pPr>
        <w:rPr>
          <w:rFonts w:ascii="宋体" w:hAnsi="宋体"/>
        </w:rPr>
      </w:pPr>
      <w:r w:rsidRPr="00A35D65">
        <w:rPr>
          <w:rFonts w:ascii="宋体" w:hAnsi="宋体" w:hint="eastAsia"/>
        </w:rPr>
        <w:t>气管肺癌累及气管或主支气管，持续而逐渐加重的刺激性咳嗽伴有气促(急)则考虑特发</w:t>
      </w:r>
    </w:p>
    <w:p w:rsidR="00F23563" w:rsidRPr="00A35D65" w:rsidRDefault="00F23563" w:rsidP="00F23563">
      <w:pPr>
        <w:rPr>
          <w:rFonts w:ascii="宋体" w:hAnsi="宋体"/>
        </w:rPr>
      </w:pPr>
      <w:r w:rsidRPr="00A35D65">
        <w:rPr>
          <w:rFonts w:ascii="宋体" w:hAnsi="宋体" w:hint="eastAsia"/>
        </w:rPr>
        <w:t>性肺纤维化或支气管肺泡癌。</w:t>
      </w:r>
    </w:p>
    <w:p w:rsidR="00F23563" w:rsidRPr="00A35D65" w:rsidRDefault="00F23563" w:rsidP="00F23563">
      <w:pPr>
        <w:rPr>
          <w:rFonts w:ascii="宋体" w:hAnsi="宋体"/>
        </w:rPr>
      </w:pPr>
      <w:r w:rsidRPr="00A35D65">
        <w:rPr>
          <w:rFonts w:ascii="宋体" w:hAnsi="宋体" w:hint="eastAsia"/>
        </w:rPr>
        <w:t xml:space="preserve">    2．咳痰痰的性状、量及气味对诊断有一定帮助。痰由白色泡沫或黏液状转为脓性</w:t>
      </w:r>
    </w:p>
    <w:p w:rsidR="00F23563" w:rsidRPr="00A35D65" w:rsidRDefault="00F23563" w:rsidP="00F23563">
      <w:pPr>
        <w:rPr>
          <w:rFonts w:ascii="宋体" w:hAnsi="宋体"/>
        </w:rPr>
      </w:pPr>
      <w:r w:rsidRPr="00A35D65">
        <w:rPr>
          <w:rFonts w:ascii="宋体" w:hAnsi="宋体" w:hint="eastAsia"/>
        </w:rPr>
        <w:t>多为细菌性感染，大量黄脓痰常见于肺脓肿或支气管扩张，铁锈样痰可能是肺炎链球菌感</w:t>
      </w:r>
    </w:p>
    <w:p w:rsidR="00F23563" w:rsidRPr="00A35D65" w:rsidRDefault="00F23563" w:rsidP="00F23563">
      <w:pPr>
        <w:rPr>
          <w:rFonts w:ascii="宋体" w:hAnsi="宋体"/>
        </w:rPr>
      </w:pPr>
      <w:r w:rsidRPr="00A35D65">
        <w:rPr>
          <w:rFonts w:ascii="宋体" w:hAnsi="宋体" w:hint="eastAsia"/>
        </w:rPr>
        <w:t>染，红棕色胶冻样痰可能是肺炎克雷伯杆菌感染。伴大肠杆菌感染时，脓痰有恶臭。肺阿</w:t>
      </w:r>
    </w:p>
    <w:p w:rsidR="00F23563" w:rsidRPr="00A35D65" w:rsidRDefault="00F23563" w:rsidP="00F23563">
      <w:pPr>
        <w:rPr>
          <w:rFonts w:ascii="宋体" w:hAnsi="宋体"/>
        </w:rPr>
      </w:pPr>
      <w:r w:rsidRPr="00A35D65">
        <w:rPr>
          <w:rFonts w:ascii="宋体" w:hAnsi="宋体" w:hint="eastAsia"/>
        </w:rPr>
        <w:t>米巴病呈咖啡样痰。肺吸虫病为果酱样痰。痰量的增减，反映感染的加剧或炎症的缓解，</w:t>
      </w:r>
    </w:p>
    <w:p w:rsidR="00F23563" w:rsidRPr="00A35D65" w:rsidRDefault="00F23563" w:rsidP="00F23563">
      <w:pPr>
        <w:rPr>
          <w:rFonts w:ascii="宋体" w:hAnsi="宋体"/>
        </w:rPr>
      </w:pPr>
      <w:r w:rsidRPr="00A35D65">
        <w:rPr>
          <w:rFonts w:ascii="宋体" w:hAnsi="宋体" w:hint="eastAsia"/>
        </w:rPr>
        <w:t>若痰量突然减少，且出现体温升高，可能与支气管引流不畅有关。肺水肿时，则可能咳粉</w:t>
      </w:r>
    </w:p>
    <w:p w:rsidR="00F23563" w:rsidRPr="00A35D65" w:rsidRDefault="00F23563" w:rsidP="00F23563">
      <w:pPr>
        <w:rPr>
          <w:rFonts w:ascii="宋体" w:hAnsi="宋体"/>
        </w:rPr>
      </w:pPr>
      <w:r w:rsidRPr="00A35D65">
        <w:rPr>
          <w:rFonts w:ascii="宋体" w:hAnsi="宋体" w:hint="eastAsia"/>
        </w:rPr>
        <w:t>红色稀薄泡沫痰。</w:t>
      </w:r>
    </w:p>
    <w:p w:rsidR="00F23563" w:rsidRPr="00A35D65" w:rsidRDefault="00F23563" w:rsidP="00F23563">
      <w:pPr>
        <w:rPr>
          <w:rFonts w:ascii="宋体" w:hAnsi="宋体"/>
        </w:rPr>
      </w:pPr>
      <w:r w:rsidRPr="00A35D65">
        <w:rPr>
          <w:rFonts w:ascii="宋体" w:hAnsi="宋体" w:hint="eastAsia"/>
        </w:rPr>
        <w:t xml:space="preserve">    3．咯血痰中经常带血是肺结核、肺癌的常见症状。咯鲜血(特别是24小时达</w:t>
      </w:r>
    </w:p>
    <w:p w:rsidR="00F23563" w:rsidRPr="00A35D65" w:rsidRDefault="00F23563" w:rsidP="00F23563">
      <w:pPr>
        <w:rPr>
          <w:rFonts w:ascii="宋体" w:hAnsi="宋体"/>
        </w:rPr>
      </w:pPr>
      <w:r w:rsidRPr="00A35D65">
        <w:rPr>
          <w:rFonts w:ascii="宋体" w:hAnsi="宋体" w:hint="eastAsia"/>
        </w:rPr>
        <w:t>300ml以上)，多见于支气管扩张，也可见于肺结核、急性支气管炎、肺炎和肺血栓栓塞</w:t>
      </w:r>
    </w:p>
    <w:p w:rsidR="00F23563" w:rsidRPr="00A35D65" w:rsidRDefault="00F23563" w:rsidP="00F23563">
      <w:pPr>
        <w:rPr>
          <w:rFonts w:ascii="宋体" w:hAnsi="宋体"/>
        </w:rPr>
      </w:pPr>
      <w:r w:rsidRPr="00A35D65">
        <w:rPr>
          <w:rFonts w:ascii="宋体" w:hAnsi="宋体" w:hint="eastAsia"/>
        </w:rPr>
        <w:t>症；二尖瓣狭窄可引起各种不同程度的咯血(参见第三篇第八章)。</w:t>
      </w:r>
    </w:p>
    <w:p w:rsidR="00F23563" w:rsidRPr="00A35D65" w:rsidRDefault="00F23563" w:rsidP="00F23563">
      <w:pPr>
        <w:rPr>
          <w:rFonts w:ascii="宋体" w:hAnsi="宋体"/>
        </w:rPr>
      </w:pPr>
      <w:r w:rsidRPr="00A35D65">
        <w:rPr>
          <w:rFonts w:ascii="宋体" w:hAnsi="宋体" w:hint="eastAsia"/>
        </w:rPr>
        <w:t xml:space="preserve">    4．呼吸困难呼吸困难可表现在呼吸频率、深度及节律改变等方面。按其发作快慢</w:t>
      </w:r>
    </w:p>
    <w:p w:rsidR="00F23563" w:rsidRPr="00A35D65" w:rsidRDefault="00F23563" w:rsidP="00F23563">
      <w:pPr>
        <w:rPr>
          <w:rFonts w:ascii="宋体" w:hAnsi="宋体"/>
        </w:rPr>
      </w:pPr>
      <w:r w:rsidRPr="00A35D65">
        <w:rPr>
          <w:rFonts w:ascii="宋体" w:hAnsi="宋体" w:hint="eastAsia"/>
        </w:rPr>
        <w:t>分为急性、慢性和反复发作性。按呼吸周期可分为吸气性和呼气性呼吸困难。急性气促伴</w:t>
      </w:r>
    </w:p>
    <w:p w:rsidR="00F23563" w:rsidRPr="00A35D65" w:rsidRDefault="00F23563" w:rsidP="00F23563">
      <w:pPr>
        <w:rPr>
          <w:rFonts w:ascii="宋体" w:hAnsi="宋体"/>
        </w:rPr>
      </w:pPr>
      <w:r w:rsidRPr="00A35D65">
        <w:rPr>
          <w:rFonts w:ascii="宋体" w:hAnsi="宋体" w:hint="eastAsia"/>
        </w:rPr>
        <w:t>胸痛常提示肺炎、气胸和胸腔积液。肺血栓栓塞症常表现为不明原因的呼吸困难。左心衰</w:t>
      </w:r>
    </w:p>
    <w:p w:rsidR="00F23563" w:rsidRPr="00A35D65" w:rsidRDefault="00F23563" w:rsidP="00F23563">
      <w:pPr>
        <w:rPr>
          <w:rFonts w:ascii="宋体" w:hAnsi="宋体"/>
        </w:rPr>
      </w:pPr>
      <w:r w:rsidRPr="00A35D65">
        <w:rPr>
          <w:rFonts w:ascii="宋体" w:hAnsi="宋体" w:hint="eastAsia"/>
        </w:rPr>
        <w:t>竭患者可出现夜间阵发性呼吸困难。慢性进行性气促见于慢性阻塞性肺疾病、弥散性肺纤</w:t>
      </w:r>
    </w:p>
    <w:p w:rsidR="00F23563" w:rsidRPr="00A35D65" w:rsidRDefault="00F23563" w:rsidP="00F23563">
      <w:pPr>
        <w:rPr>
          <w:rFonts w:ascii="宋体" w:hAnsi="宋体"/>
        </w:rPr>
      </w:pPr>
      <w:r w:rsidRPr="00A35D65">
        <w:rPr>
          <w:rFonts w:ascii="宋体" w:hAnsi="宋体" w:hint="eastAsia"/>
        </w:rPr>
        <w:t>维化疾病。支气管哮喘发作时，出现呼气性呼吸困难，且伴有哮鸣音，缓解时可消失，下</w:t>
      </w:r>
    </w:p>
    <w:p w:rsidR="00F23563" w:rsidRPr="00A35D65" w:rsidRDefault="00F23563" w:rsidP="00F23563">
      <w:pPr>
        <w:rPr>
          <w:rFonts w:ascii="宋体" w:hAnsi="宋体"/>
        </w:rPr>
      </w:pPr>
      <w:r w:rsidRPr="00A35D65">
        <w:rPr>
          <w:rFonts w:ascii="宋体" w:hAnsi="宋体" w:hint="eastAsia"/>
        </w:rPr>
        <w:t>次发作时又复出现。呼吸困难可分吸气性、呼气性和混合性三种。如喉头水肿、喉气管炎</w:t>
      </w:r>
    </w:p>
    <w:p w:rsidR="00F23563" w:rsidRPr="00A35D65" w:rsidRDefault="00F23563" w:rsidP="00F23563">
      <w:pPr>
        <w:rPr>
          <w:rFonts w:ascii="宋体" w:hAnsi="宋体"/>
        </w:rPr>
      </w:pPr>
      <w:r w:rsidRPr="00A35D65">
        <w:rPr>
          <w:rFonts w:ascii="宋体" w:hAnsi="宋体" w:hint="eastAsia"/>
        </w:rPr>
        <w:t>症、肿瘤或异物引起上气道狭窄，出现吸气性呼吸困难；支气管哮喘或哮喘合并慢性阻塞</w:t>
      </w:r>
    </w:p>
    <w:p w:rsidR="00F23563" w:rsidRPr="00A35D65" w:rsidRDefault="00F23563" w:rsidP="00F23563">
      <w:pPr>
        <w:rPr>
          <w:rFonts w:ascii="宋体" w:hAnsi="宋体"/>
        </w:rPr>
      </w:pPr>
      <w:r w:rsidRPr="00A35D65">
        <w:rPr>
          <w:rFonts w:ascii="宋体" w:hAnsi="宋体" w:hint="eastAsia"/>
        </w:rPr>
        <w:t>性肺疾病引起广泛支气管痉挛，则引起呼气性呼吸困难。此外，气管、支气管结核亦可产</w:t>
      </w:r>
    </w:p>
    <w:p w:rsidR="00F23563" w:rsidRPr="00A35D65" w:rsidRDefault="00F23563" w:rsidP="00F23563">
      <w:pPr>
        <w:rPr>
          <w:rFonts w:ascii="宋体" w:hAnsi="宋体"/>
        </w:rPr>
      </w:pPr>
      <w:r w:rsidRPr="00A35D65">
        <w:rPr>
          <w:rFonts w:ascii="宋体" w:hAnsi="宋体" w:hint="eastAsia"/>
        </w:rPr>
        <w:t>生不同程度的吸气相或双相呼吸困难，并呈进行性加重。</w:t>
      </w:r>
    </w:p>
    <w:p w:rsidR="00F23563" w:rsidRPr="00A35D65" w:rsidRDefault="00F23563" w:rsidP="00F23563">
      <w:pPr>
        <w:rPr>
          <w:rFonts w:ascii="宋体" w:hAnsi="宋体"/>
        </w:rPr>
      </w:pPr>
      <w:r w:rsidRPr="00A35D65">
        <w:rPr>
          <w:rFonts w:ascii="宋体" w:hAnsi="宋体" w:hint="eastAsia"/>
        </w:rPr>
        <w:t xml:space="preserve">    5．胸痛肺和脏层胸膜对痛觉不敏感，肺炎、肺结核、肺血栓栓塞症、肺脓肿等病</w:t>
      </w:r>
    </w:p>
    <w:p w:rsidR="00F23563" w:rsidRPr="00A35D65" w:rsidRDefault="00F23563" w:rsidP="00F23563">
      <w:pPr>
        <w:rPr>
          <w:rFonts w:ascii="宋体" w:hAnsi="宋体"/>
        </w:rPr>
      </w:pPr>
      <w:r w:rsidRPr="00A35D65">
        <w:rPr>
          <w:rFonts w:ascii="宋体" w:hAnsi="宋体" w:hint="eastAsia"/>
        </w:rPr>
        <w:t>变累及壁层胸膜时，方发生胸痛。胸痛伴高热，考虑肺炎。肺癌侵及壁层胸膜或骨，出现</w:t>
      </w:r>
    </w:p>
    <w:p w:rsidR="00F23563" w:rsidRPr="00A35D65" w:rsidRDefault="00F23563" w:rsidP="00F23563">
      <w:pPr>
        <w:rPr>
          <w:rFonts w:ascii="宋体" w:hAnsi="宋体"/>
        </w:rPr>
      </w:pPr>
      <w:r w:rsidRPr="00A35D65">
        <w:rPr>
          <w:rFonts w:ascii="宋体" w:hAnsi="宋体" w:hint="eastAsia"/>
        </w:rPr>
        <w:t>隐痛，持续加剧，乃至刀割样痛。突发性胸痛伴咯血和(或)呼吸困难，应考虑肺血栓栓</w:t>
      </w:r>
    </w:p>
    <w:p w:rsidR="00F23563" w:rsidRPr="00A35D65" w:rsidRDefault="00F23563" w:rsidP="00F23563">
      <w:pPr>
        <w:rPr>
          <w:rFonts w:ascii="宋体" w:hAnsi="宋体"/>
        </w:rPr>
      </w:pPr>
      <w:r w:rsidRPr="00A35D65">
        <w:rPr>
          <w:rFonts w:ascii="宋体" w:hAnsi="宋体" w:hint="eastAsia"/>
        </w:rPr>
        <w:t>塞症。胸膜炎常在胸廓活动较大的双(单)侧下胸痛，与咳嗽、深吸气有关。自发性气胸</w:t>
      </w:r>
    </w:p>
    <w:p w:rsidR="00F23563" w:rsidRPr="00A35D65" w:rsidRDefault="00F23563" w:rsidP="00F23563">
      <w:pPr>
        <w:rPr>
          <w:rFonts w:ascii="宋体" w:hAnsi="宋体"/>
        </w:rPr>
      </w:pPr>
      <w:r w:rsidRPr="00A35D65">
        <w:rPr>
          <w:rFonts w:ascii="宋体" w:hAnsi="宋体" w:hint="eastAsia"/>
        </w:rPr>
        <w:t>可在剧咳或屏气时突然发生剧痛。亦应注意与非呼吸系统疾病引起的胸痛相鉴别，如心绞</w:t>
      </w:r>
    </w:p>
    <w:p w:rsidR="00F23563" w:rsidRPr="00A35D65" w:rsidRDefault="00F23563" w:rsidP="00F23563">
      <w:pPr>
        <w:rPr>
          <w:rFonts w:ascii="宋体" w:hAnsi="宋体"/>
        </w:rPr>
      </w:pPr>
      <w:r w:rsidRPr="00A35D65">
        <w:rPr>
          <w:rFonts w:ascii="宋体" w:hAnsi="宋体" w:hint="eastAsia"/>
        </w:rPr>
        <w:t>痛、纵隔、食管、膈和腹腔疾患所致的胸痛。</w:t>
      </w:r>
    </w:p>
    <w:p w:rsidR="00F23563" w:rsidRPr="00A35D65" w:rsidRDefault="00F23563" w:rsidP="00F23563">
      <w:pPr>
        <w:rPr>
          <w:rFonts w:ascii="宋体" w:hAnsi="宋体"/>
        </w:rPr>
      </w:pPr>
      <w:r w:rsidRPr="00A35D65">
        <w:rPr>
          <w:rFonts w:ascii="宋体" w:hAnsi="宋体" w:hint="eastAsia"/>
        </w:rPr>
        <w:t xml:space="preserve">    (三)体征</w:t>
      </w:r>
    </w:p>
    <w:p w:rsidR="00F23563" w:rsidRPr="00A35D65" w:rsidRDefault="00F23563" w:rsidP="00F23563">
      <w:pPr>
        <w:rPr>
          <w:rFonts w:ascii="宋体" w:hAnsi="宋体"/>
        </w:rPr>
      </w:pPr>
      <w:r w:rsidRPr="00A35D65">
        <w:rPr>
          <w:rFonts w:ascii="宋体" w:hAnsi="宋体" w:hint="eastAsia"/>
        </w:rPr>
        <w:t xml:space="preserve">    由于病变的性质、范围不同，胸部疾病的体征可完全正常或出现明显异常。气管、支</w:t>
      </w:r>
    </w:p>
    <w:p w:rsidR="00F23563" w:rsidRPr="00A35D65" w:rsidRDefault="00F23563" w:rsidP="00F23563">
      <w:pPr>
        <w:rPr>
          <w:rFonts w:ascii="宋体" w:hAnsi="宋体"/>
        </w:rPr>
      </w:pPr>
      <w:r w:rsidRPr="00A35D65">
        <w:rPr>
          <w:rFonts w:ascii="宋体" w:hAnsi="宋体" w:hint="eastAsia"/>
        </w:rPr>
        <w:t>气管病变以干湿哕音为主；肺部炎变有呼吸音性质、音调和强度的改变，如肺炎出现吸气</w:t>
      </w:r>
    </w:p>
    <w:p w:rsidR="00F23563" w:rsidRPr="00A35D65" w:rsidRDefault="00F23563" w:rsidP="00F23563">
      <w:pPr>
        <w:rPr>
          <w:rFonts w:ascii="宋体" w:hAnsi="宋体"/>
        </w:rPr>
      </w:pPr>
      <w:r w:rsidRPr="00A35D65">
        <w:rPr>
          <w:rFonts w:ascii="宋体" w:hAnsi="宋体" w:hint="eastAsia"/>
        </w:rPr>
        <w:t>相小水泡音，大片炎变呈实变体征；特发性肺纤维化可在双肺出现吸气相高调爆裂音</w:t>
      </w:r>
    </w:p>
    <w:p w:rsidR="00F23563" w:rsidRPr="00A35D65" w:rsidRDefault="00F23563" w:rsidP="00F23563">
      <w:pPr>
        <w:rPr>
          <w:rFonts w:ascii="宋体" w:hAnsi="宋体"/>
        </w:rPr>
      </w:pPr>
      <w:r w:rsidRPr="00A35D65">
        <w:rPr>
          <w:rFonts w:ascii="宋体" w:hAnsi="宋体" w:hint="eastAsia"/>
        </w:rPr>
        <w:t>(Velcro哕音)；胸腔积液、气胸或肺不张可出现相应的体征，可伴有气管的移位。</w:t>
      </w:r>
    </w:p>
    <w:p w:rsidR="00F23563" w:rsidRPr="00A35D65" w:rsidRDefault="00F23563" w:rsidP="00F23563">
      <w:pPr>
        <w:rPr>
          <w:rFonts w:ascii="宋体" w:hAnsi="宋体"/>
        </w:rPr>
      </w:pPr>
      <w:r w:rsidRPr="00A35D65">
        <w:rPr>
          <w:rFonts w:ascii="宋体" w:hAnsi="宋体" w:hint="eastAsia"/>
        </w:rPr>
        <w:t xml:space="preserve">    (四)实验室和其他检查</w:t>
      </w:r>
    </w:p>
    <w:p w:rsidR="00F23563" w:rsidRPr="00A35D65" w:rsidRDefault="00F23563" w:rsidP="00F23563">
      <w:pPr>
        <w:rPr>
          <w:rFonts w:ascii="宋体" w:hAnsi="宋体"/>
        </w:rPr>
      </w:pPr>
      <w:r w:rsidRPr="00A35D65">
        <w:rPr>
          <w:rFonts w:ascii="宋体" w:hAnsi="宋体" w:hint="eastAsia"/>
        </w:rPr>
        <w:t xml:space="preserve">    1．血液检查呼吸系统感染时，中性粒细胞增加，有时还伴有中毒颗粒；嗜酸性粒</w:t>
      </w:r>
    </w:p>
    <w:p w:rsidR="00F23563" w:rsidRPr="00A35D65" w:rsidRDefault="00F23563" w:rsidP="00F23563">
      <w:pPr>
        <w:rPr>
          <w:rFonts w:ascii="宋体" w:hAnsi="宋体"/>
        </w:rPr>
      </w:pPr>
      <w:r w:rsidRPr="00A35D65">
        <w:rPr>
          <w:rFonts w:ascii="宋体" w:hAnsi="宋体" w:hint="eastAsia"/>
        </w:rPr>
        <w:t>细胞增加提示过敏性因素、曲霉或寄生虫感染；其他血清学抗体试验，如荧光抗体、对流</w:t>
      </w:r>
    </w:p>
    <w:p w:rsidR="00F23563" w:rsidRPr="00A35D65" w:rsidRDefault="00F23563" w:rsidP="00F23563">
      <w:pPr>
        <w:rPr>
          <w:rFonts w:ascii="宋体" w:hAnsi="宋体"/>
        </w:rPr>
      </w:pPr>
      <w:r w:rsidRPr="00A35D65">
        <w:rPr>
          <w:rFonts w:ascii="宋体" w:hAnsi="宋体" w:hint="eastAsia"/>
        </w:rPr>
        <w:t>免疫电泳、酶联免疫吸附测定等，对于病毒、支原体和细菌感染的诊断均有一定价值。</w:t>
      </w:r>
    </w:p>
    <w:p w:rsidR="00F23563" w:rsidRPr="00A35D65" w:rsidRDefault="00F23563" w:rsidP="00F23563">
      <w:pPr>
        <w:rPr>
          <w:rFonts w:ascii="宋体" w:hAnsi="宋体"/>
        </w:rPr>
      </w:pPr>
      <w:r w:rsidRPr="00A35D65">
        <w:rPr>
          <w:rFonts w:ascii="宋体" w:hAnsi="宋体" w:hint="eastAsia"/>
        </w:rPr>
        <w:t xml:space="preserve">    2．抗原皮肤试验哮喘的变应原皮肤试验阳性有助于变应体质的确定和相应抗原的</w:t>
      </w:r>
    </w:p>
    <w:p w:rsidR="00F23563" w:rsidRPr="00A35D65" w:rsidRDefault="00F23563" w:rsidP="00F23563">
      <w:pPr>
        <w:rPr>
          <w:rFonts w:ascii="宋体" w:hAnsi="宋体"/>
        </w:rPr>
      </w:pPr>
      <w:r w:rsidRPr="00A35D65">
        <w:rPr>
          <w:rFonts w:ascii="宋体" w:hAnsi="宋体" w:hint="eastAsia"/>
        </w:rPr>
        <w:t>脱敏治疗。对结核或真菌呈阳性的皮肤反应仅说明已受感染，并不能肯定患病。</w:t>
      </w:r>
    </w:p>
    <w:p w:rsidR="00F23563" w:rsidRPr="00A35D65" w:rsidRDefault="00F23563" w:rsidP="00F23563">
      <w:pPr>
        <w:rPr>
          <w:rFonts w:ascii="宋体" w:hAnsi="宋体"/>
        </w:rPr>
      </w:pPr>
      <w:r w:rsidRPr="00A35D65">
        <w:rPr>
          <w:rFonts w:ascii="宋体" w:hAnsi="宋体" w:hint="eastAsia"/>
        </w:rPr>
        <w:t xml:space="preserve">    3．痰液检查痰涂片在低倍镜视野里上皮细胞&lt;10个，白细胞&gt;25个为相对污染少</w:t>
      </w:r>
    </w:p>
    <w:p w:rsidR="00F23563" w:rsidRPr="00A35D65" w:rsidRDefault="00F23563" w:rsidP="00F23563">
      <w:pPr>
        <w:rPr>
          <w:rFonts w:ascii="宋体" w:hAnsi="宋体"/>
        </w:rPr>
      </w:pPr>
      <w:r w:rsidRPr="00A35D65">
        <w:rPr>
          <w:rFonts w:ascii="宋体" w:hAnsi="宋体" w:hint="eastAsia"/>
        </w:rPr>
        <w:t>的痰标本，定量培养菌量&gt;jlo’cfu／ml可判定为致病菌。若经环甲膜穿刺气管吸引j或经</w:t>
      </w:r>
    </w:p>
    <w:p w:rsidR="00F23563" w:rsidRPr="00A35D65" w:rsidRDefault="00F23563" w:rsidP="00F23563">
      <w:pPr>
        <w:rPr>
          <w:rFonts w:ascii="宋体" w:hAnsi="宋体"/>
        </w:rPr>
      </w:pPr>
      <w:r w:rsidRPr="00A35D65">
        <w:rPr>
          <w:rFonts w:ascii="宋体" w:hAnsi="宋体" w:hint="eastAsia"/>
        </w:rPr>
        <w:lastRenderedPageBreak/>
        <w:t>纤维支气管镜(简称纤支镜)防污染双套管毛刷采样，可防止咽喉部寄殖菌的污染，此时</w:t>
      </w:r>
    </w:p>
    <w:p w:rsidR="00F23563" w:rsidRPr="00A35D65" w:rsidRDefault="00F23563" w:rsidP="00F23563">
      <w:pPr>
        <w:rPr>
          <w:rFonts w:ascii="宋体" w:hAnsi="宋体"/>
        </w:rPr>
      </w:pPr>
      <w:r w:rsidRPr="00A35D65">
        <w:rPr>
          <w:rFonts w:ascii="宋体" w:hAnsi="宋体" w:hint="eastAsia"/>
        </w:rPr>
        <w:t>培养菌量&gt;jlo。cfu／ml即有诊断意义。反复作痰脱落细胞检查，有助于肺癌的诊断。</w:t>
      </w:r>
    </w:p>
    <w:p w:rsidR="00F23563" w:rsidRPr="00A35D65" w:rsidRDefault="00F23563" w:rsidP="00F23563">
      <w:pPr>
        <w:rPr>
          <w:rFonts w:ascii="宋体" w:hAnsi="宋体"/>
        </w:rPr>
      </w:pPr>
      <w:r w:rsidRPr="00A35D65">
        <w:rPr>
          <w:rFonts w:ascii="宋体" w:hAnsi="宋体" w:hint="eastAsia"/>
        </w:rPr>
        <w:t xml:space="preserve">    4．胸腔积液(胸液)检查和胸膜活检常规胸液检查可明确渗出性或是漏出性胸液。</w:t>
      </w:r>
    </w:p>
    <w:p w:rsidR="00F23563" w:rsidRPr="00A35D65" w:rsidRDefault="00F23563" w:rsidP="00F23563">
      <w:pPr>
        <w:rPr>
          <w:rFonts w:ascii="宋体" w:hAnsi="宋体"/>
        </w:rPr>
      </w:pPr>
      <w:r w:rsidRPr="00A35D65">
        <w:rPr>
          <w:rFonts w:ascii="宋体" w:hAnsi="宋体" w:hint="eastAsia"/>
        </w:rPr>
        <w:t>检查胸液的溶菌酶、腺苷脱氨酶、癌胚抗原及进行染色体分析，有助于结核性与恶性胸液</w:t>
      </w:r>
    </w:p>
    <w:p w:rsidR="00F23563" w:rsidRPr="00A35D65" w:rsidRDefault="00F23563" w:rsidP="00F23563">
      <w:pPr>
        <w:rPr>
          <w:rFonts w:ascii="宋体" w:hAnsi="宋体"/>
        </w:rPr>
      </w:pPr>
      <w:r w:rsidRPr="00A35D65">
        <w:rPr>
          <w:rFonts w:ascii="宋体" w:hAnsi="宋体" w:hint="eastAsia"/>
        </w:rPr>
        <w:t>的鉴别。脱落细胞和胸膜病理活检对明确肿瘤或结核有诊断价值。</w:t>
      </w:r>
    </w:p>
    <w:p w:rsidR="00F23563" w:rsidRPr="00A35D65" w:rsidRDefault="00F23563" w:rsidP="00F23563">
      <w:pPr>
        <w:rPr>
          <w:rFonts w:ascii="宋体" w:hAnsi="宋体"/>
        </w:rPr>
      </w:pPr>
      <w:r w:rsidRPr="00A35D65">
        <w:rPr>
          <w:rFonts w:ascii="宋体" w:hAnsi="宋体" w:hint="eastAsia"/>
        </w:rPr>
        <w:t xml:space="preserve">    5．影像学检查胸部X线透视配合正侧位胸片，可发现被心、纵隔等掩盖的病变，</w:t>
      </w:r>
    </w:p>
    <w:p w:rsidR="00F23563" w:rsidRPr="00A35D65" w:rsidRDefault="00F23563" w:rsidP="00F23563">
      <w:pPr>
        <w:rPr>
          <w:rFonts w:ascii="宋体" w:hAnsi="宋体"/>
        </w:rPr>
      </w:pPr>
      <w:r w:rsidRPr="00A35D65">
        <w:rPr>
          <w:rFonts w:ascii="宋体" w:hAnsi="宋体" w:hint="eastAsia"/>
        </w:rPr>
        <w:t>并能观察膈、心血管活动情况。高电压体层摄片和CT能进一步明确病变部位、性质以及</w:t>
      </w:r>
    </w:p>
    <w:p w:rsidR="00F23563" w:rsidRPr="00A35D65" w:rsidRDefault="00F23563" w:rsidP="00F23563">
      <w:pPr>
        <w:rPr>
          <w:rFonts w:ascii="宋体" w:hAnsi="宋体"/>
        </w:rPr>
      </w:pPr>
      <w:r w:rsidRPr="00A35D65">
        <w:rPr>
          <w:rFonts w:ascii="宋体" w:hAnsi="宋体" w:hint="eastAsia"/>
        </w:rPr>
        <w:t>有关气管、支气管通畅程度。磁共振显像(MRI)对纵隔疾病和肺血栓栓塞症有较大帮</w:t>
      </w:r>
    </w:p>
    <w:p w:rsidR="00F23563" w:rsidRPr="00A35D65" w:rsidRDefault="00F23563" w:rsidP="00F23563">
      <w:pPr>
        <w:rPr>
          <w:rFonts w:ascii="宋体" w:hAnsi="宋体"/>
        </w:rPr>
      </w:pPr>
      <w:r w:rsidRPr="00A35D65">
        <w:rPr>
          <w:rFonts w:ascii="宋体" w:hAnsi="宋体" w:hint="eastAsia"/>
        </w:rPr>
        <w:t>助。肺血管造影用于肺血栓栓塞症和各种先天性或获得性血管病变的诊断；支气管动脉造</w:t>
      </w:r>
    </w:p>
    <w:p w:rsidR="00F23563" w:rsidRPr="00A35D65" w:rsidRDefault="00F23563" w:rsidP="00F23563">
      <w:pPr>
        <w:rPr>
          <w:rFonts w:ascii="宋体" w:hAnsi="宋体"/>
        </w:rPr>
      </w:pPr>
      <w:r w:rsidRPr="00A35D65">
        <w:rPr>
          <w:rFonts w:ascii="宋体" w:hAnsi="宋体" w:hint="eastAsia"/>
        </w:rPr>
        <w:t>影和栓塞术对咯血有较好的诊治价值。</w:t>
      </w:r>
    </w:p>
    <w:p w:rsidR="00F23563" w:rsidRPr="00A35D65" w:rsidRDefault="00F23563" w:rsidP="00F23563">
      <w:pPr>
        <w:rPr>
          <w:rFonts w:ascii="宋体" w:hAnsi="宋体"/>
        </w:rPr>
      </w:pPr>
      <w:r w:rsidRPr="00A35D65">
        <w:rPr>
          <w:rFonts w:ascii="宋体" w:hAnsi="宋体" w:hint="eastAsia"/>
        </w:rPr>
        <w:t xml:space="preserve">    6．支气管镜和胸腔镜  硬质支气管镜检查已被纤维支气管镜(纤支镜)所替代，前</w:t>
      </w:r>
    </w:p>
    <w:p w:rsidR="00F23563" w:rsidRPr="00A35D65" w:rsidRDefault="00F23563" w:rsidP="00F23563">
      <w:pPr>
        <w:rPr>
          <w:rFonts w:ascii="宋体" w:hAnsi="宋体"/>
        </w:rPr>
      </w:pPr>
      <w:r w:rsidRPr="00A35D65">
        <w:rPr>
          <w:rFonts w:ascii="宋体" w:hAnsi="宋体" w:hint="eastAsia"/>
        </w:rPr>
        <w:t>者仅必要时才用于作气管内肿瘤或异物的摘除手术。纤支镜能深入亚段支气管，直接窥视</w:t>
      </w:r>
    </w:p>
    <w:p w:rsidR="00F23563" w:rsidRPr="00A35D65" w:rsidRDefault="00F23563" w:rsidP="00F23563">
      <w:pPr>
        <w:rPr>
          <w:rFonts w:ascii="宋体" w:hAnsi="宋体"/>
        </w:rPr>
      </w:pPr>
      <w:r w:rsidRPr="00A35D65">
        <w:rPr>
          <w:rFonts w:ascii="宋体" w:hAnsi="宋体" w:hint="eastAsia"/>
        </w:rPr>
        <w:t>黏膜水肿、充血、溃疡、肉芽肿、新生物、异物等，作黏膜的刷检或钳检，进行组织学检</w:t>
      </w:r>
    </w:p>
    <w:p w:rsidR="00F23563" w:rsidRPr="00A35D65" w:rsidRDefault="00F23563" w:rsidP="00F23563">
      <w:pPr>
        <w:rPr>
          <w:rFonts w:ascii="宋体" w:hAnsi="宋体"/>
        </w:rPr>
      </w:pPr>
      <w:r w:rsidRPr="00A35D65">
        <w:rPr>
          <w:rFonts w:ascii="宋体" w:hAnsi="宋体" w:hint="eastAsia"/>
        </w:rPr>
        <w:t>查；并可经纤支镜作支气管肺泡灌洗。灌洗液的微生物、细胞学、免疫学、生物化学等检</w:t>
      </w:r>
    </w:p>
    <w:p w:rsidR="00F23563" w:rsidRPr="00A35D65" w:rsidRDefault="00F23563" w:rsidP="00F23563">
      <w:pPr>
        <w:rPr>
          <w:rFonts w:ascii="宋体" w:hAnsi="宋体"/>
        </w:rPr>
      </w:pPr>
      <w:r w:rsidRPr="00A35D65">
        <w:rPr>
          <w:rFonts w:ascii="宋体" w:hAnsi="宋体" w:hint="eastAsia"/>
        </w:rPr>
        <w:t>查，有助于明确病原和病理诊断；还可通过它取出异物、诊断咯血，经高频电刀、激光、</w:t>
      </w:r>
    </w:p>
    <w:p w:rsidR="00F23563" w:rsidRPr="00A35D65" w:rsidRDefault="00F23563" w:rsidP="00F23563">
      <w:pPr>
        <w:rPr>
          <w:rFonts w:ascii="宋体" w:hAnsi="宋体"/>
        </w:rPr>
      </w:pPr>
      <w:r w:rsidRPr="00A35D65">
        <w:rPr>
          <w:rFonts w:ascii="宋体" w:hAnsi="宋体" w:hint="eastAsia"/>
        </w:rPr>
        <w:t>微波及药物注射治疗良、恶性肿瘤。借助纤支镜的引导还可作气管插管。胸腔镜已广泛应</w:t>
      </w:r>
    </w:p>
    <w:p w:rsidR="00F23563" w:rsidRPr="00A35D65" w:rsidRDefault="00F23563" w:rsidP="00F23563">
      <w:pPr>
        <w:rPr>
          <w:rFonts w:ascii="宋体" w:hAnsi="宋体"/>
        </w:rPr>
      </w:pPr>
      <w:r w:rsidRPr="00A35D65">
        <w:rPr>
          <w:rFonts w:ascii="宋体" w:hAnsi="宋体" w:hint="eastAsia"/>
        </w:rPr>
        <w:t>用于胸膜活检、肺活检。</w:t>
      </w:r>
    </w:p>
    <w:p w:rsidR="00F23563" w:rsidRPr="00A35D65" w:rsidRDefault="00F23563" w:rsidP="00F23563">
      <w:pPr>
        <w:rPr>
          <w:rFonts w:ascii="宋体" w:hAnsi="宋体"/>
        </w:rPr>
      </w:pPr>
      <w:r w:rsidRPr="00A35D65">
        <w:rPr>
          <w:rFonts w:ascii="宋体" w:hAnsi="宋体" w:hint="eastAsia"/>
        </w:rPr>
        <w:t xml:space="preserve">    7．放射性核素扫描应用”。氙或姻“锝一2-_乙三胺五乙酸(姻“Tc-DTPA)雾化吸人。</w:t>
      </w:r>
    </w:p>
    <w:p w:rsidR="00F23563" w:rsidRPr="00A35D65" w:rsidRDefault="00F23563" w:rsidP="00F23563">
      <w:pPr>
        <w:rPr>
          <w:rFonts w:ascii="宋体" w:hAnsi="宋体"/>
        </w:rPr>
      </w:pPr>
      <w:r w:rsidRPr="00A35D65">
        <w:rPr>
          <w:rFonts w:ascii="宋体" w:hAnsi="宋体" w:hint="eastAsia"/>
        </w:rPr>
        <w:t>大颗粒人血清聚合清蛋白(”“Tc-MAA)静脉注射对肺区域性通气／灌注情况、肺血栓栓</w:t>
      </w:r>
    </w:p>
    <w:p w:rsidR="00F23563" w:rsidRPr="00A35D65" w:rsidRDefault="00F23563" w:rsidP="00F23563">
      <w:pPr>
        <w:rPr>
          <w:rFonts w:ascii="宋体" w:hAnsi="宋体"/>
        </w:rPr>
      </w:pPr>
      <w:r w:rsidRPr="00A35D65">
        <w:rPr>
          <w:rFonts w:ascii="宋体" w:hAnsi="宋体" w:hint="eastAsia"/>
        </w:rPr>
        <w:t>塞症和血流缺损，以及占位病变的诊断有帮助。钟镓对间质性肺纤维化的肺泡炎、结节病和</w:t>
      </w:r>
    </w:p>
    <w:p w:rsidR="00F23563" w:rsidRPr="00A35D65" w:rsidRDefault="00F23563" w:rsidP="00F23563">
      <w:pPr>
        <w:rPr>
          <w:rFonts w:ascii="宋体" w:hAnsi="宋体"/>
        </w:rPr>
      </w:pPr>
      <w:r w:rsidRPr="00A35D65">
        <w:rPr>
          <w:rFonts w:ascii="宋体" w:hAnsi="宋体" w:hint="eastAsia"/>
        </w:rPr>
        <w:t>肺癌等诊断有一定参考价值。近年发展了正电子发射计算机体层扫描技术(PET)，采用</w:t>
      </w:r>
    </w:p>
    <w:p w:rsidR="00F23563" w:rsidRPr="00A35D65" w:rsidRDefault="00F23563" w:rsidP="00F23563">
      <w:pPr>
        <w:rPr>
          <w:rFonts w:ascii="宋体" w:hAnsi="宋体"/>
        </w:rPr>
      </w:pPr>
      <w:r w:rsidRPr="00A35D65">
        <w:rPr>
          <w:rFonts w:ascii="宋体" w:hAnsi="宋体" w:hint="eastAsia"/>
        </w:rPr>
        <w:t>增F-"脱氧葡萄糖，“C乙酸、”C胆碱、”C蛋氨酸或”N氨水可以较准确地对&lt;Icm的肺部阴影及肺癌纵隔淋巴结有无转移进行鉴别诊断。此外，尚有放射性核素免疫显像，肿瘤受体</w:t>
      </w:r>
    </w:p>
    <w:p w:rsidR="00F23563" w:rsidRPr="00A35D65" w:rsidRDefault="00F23563" w:rsidP="00F23563">
      <w:pPr>
        <w:rPr>
          <w:rFonts w:ascii="宋体" w:hAnsi="宋体"/>
        </w:rPr>
      </w:pPr>
      <w:r w:rsidRPr="00A35D65">
        <w:rPr>
          <w:rFonts w:ascii="宋体" w:hAnsi="宋体" w:hint="eastAsia"/>
        </w:rPr>
        <w:t>显像，基因显像及肿瘤报告基因显像等技术均可作为肺部肿瘤早期诊断的重要参考。</w:t>
      </w:r>
    </w:p>
    <w:p w:rsidR="00F23563" w:rsidRPr="00A35D65" w:rsidRDefault="00F23563" w:rsidP="00F23563">
      <w:pPr>
        <w:rPr>
          <w:rFonts w:ascii="宋体" w:hAnsi="宋体"/>
        </w:rPr>
      </w:pPr>
      <w:r w:rsidRPr="00A35D65">
        <w:rPr>
          <w:rFonts w:ascii="宋体" w:hAnsi="宋体" w:hint="eastAsia"/>
        </w:rPr>
        <w:t xml:space="preserve">    8．肺活体组织检查  经纤支镜作病灶活检，可反复取材，有利于诊断和随访疗效；</w:t>
      </w:r>
    </w:p>
    <w:p w:rsidR="00F23563" w:rsidRPr="00A35D65" w:rsidRDefault="00F23563" w:rsidP="00F23563">
      <w:pPr>
        <w:rPr>
          <w:rFonts w:ascii="宋体" w:hAnsi="宋体"/>
        </w:rPr>
      </w:pPr>
      <w:r w:rsidRPr="00A35D65">
        <w:rPr>
          <w:rFonts w:ascii="宋体" w:hAnsi="宋体" w:hint="eastAsia"/>
        </w:rPr>
        <w:t>近胸壁的肿块等病灶，可在胸透、B型超声或cT引导下定位作经胸穿刺肺活检，进行微</w:t>
      </w:r>
    </w:p>
    <w:p w:rsidR="00F23563" w:rsidRPr="00A35D65" w:rsidRDefault="00F23563" w:rsidP="00F23563">
      <w:pPr>
        <w:rPr>
          <w:rFonts w:ascii="宋体" w:hAnsi="宋体"/>
        </w:rPr>
      </w:pPr>
      <w:r w:rsidRPr="00A35D65">
        <w:rPr>
          <w:rFonts w:ascii="宋体" w:hAnsi="宋体" w:hint="eastAsia"/>
        </w:rPr>
        <w:t>生物和病理检查。对于肺部纵隔部位的肿物及肿大的淋巴结，亦可通过纤支镜，在CT引</w:t>
      </w:r>
    </w:p>
    <w:p w:rsidR="00F23563" w:rsidRPr="00A35D65" w:rsidRDefault="00F23563" w:rsidP="00F23563">
      <w:pPr>
        <w:rPr>
          <w:rFonts w:ascii="宋体" w:hAnsi="宋体"/>
        </w:rPr>
      </w:pPr>
      <w:r w:rsidRPr="00A35D65">
        <w:rPr>
          <w:rFonts w:ascii="宋体" w:hAnsi="宋体" w:hint="eastAsia"/>
        </w:rPr>
        <w:t>导下从气管或支气管腔内对肿物进行穿刺取材。以上几种方法的不足之处为所取肺组织过</w:t>
      </w:r>
    </w:p>
    <w:p w:rsidR="00F23563" w:rsidRPr="00A35D65" w:rsidRDefault="00F23563" w:rsidP="00F23563">
      <w:pPr>
        <w:rPr>
          <w:rFonts w:ascii="宋体" w:hAnsi="宋体"/>
        </w:rPr>
      </w:pPr>
      <w:r w:rsidRPr="00A35D65">
        <w:rPr>
          <w:rFonts w:ascii="宋体" w:hAnsi="宋体" w:hint="eastAsia"/>
        </w:rPr>
        <w:t>小。故为明确诊治需要，必要时可作开胸肺活检。</w:t>
      </w:r>
    </w:p>
    <w:p w:rsidR="00F23563" w:rsidRPr="00A35D65" w:rsidRDefault="00F23563" w:rsidP="00F23563">
      <w:pPr>
        <w:rPr>
          <w:rFonts w:ascii="宋体" w:hAnsi="宋体"/>
        </w:rPr>
      </w:pPr>
      <w:r w:rsidRPr="00A35D65">
        <w:rPr>
          <w:rFonts w:ascii="宋体" w:hAnsi="宋体" w:hint="eastAsia"/>
        </w:rPr>
        <w:t xml:space="preserve">    9．超声检查作胸腔积液及肺外周肿物的定位，指导穿刺抽液及穿刺活检。</w:t>
      </w:r>
    </w:p>
    <w:p w:rsidR="00F23563" w:rsidRPr="00A35D65" w:rsidRDefault="00F23563" w:rsidP="00F23563">
      <w:pPr>
        <w:rPr>
          <w:rFonts w:ascii="宋体" w:hAnsi="宋体"/>
        </w:rPr>
      </w:pPr>
      <w:r w:rsidRPr="00A35D65">
        <w:rPr>
          <w:rFonts w:ascii="宋体" w:hAnsi="宋体" w:hint="eastAsia"/>
        </w:rPr>
        <w:t xml:space="preserve">    10．呼吸功能测定通过其测定可了解呼吸系统疾病对肺功能损害的性质及程度。对</w:t>
      </w:r>
    </w:p>
    <w:p w:rsidR="00F23563" w:rsidRPr="00A35D65" w:rsidRDefault="00F23563" w:rsidP="00F23563">
      <w:pPr>
        <w:rPr>
          <w:rFonts w:ascii="宋体" w:hAnsi="宋体"/>
        </w:rPr>
      </w:pPr>
      <w:r w:rsidRPr="00A35D65">
        <w:rPr>
          <w:rFonts w:ascii="宋体" w:hAnsi="宋体" w:hint="eastAsia"/>
        </w:rPr>
        <w:t>某些肺部疾病的早期诊断具有重要价值。如慢性阻塞性肺疾病表士见为阻塞性通气功能障</w:t>
      </w:r>
    </w:p>
    <w:p w:rsidR="00F23563" w:rsidRPr="00A35D65" w:rsidRDefault="00F23563" w:rsidP="00F23563">
      <w:pPr>
        <w:rPr>
          <w:rFonts w:ascii="宋体" w:hAnsi="宋体"/>
        </w:rPr>
      </w:pPr>
      <w:r w:rsidRPr="00A35D65">
        <w:rPr>
          <w:rFonts w:ascii="宋体" w:hAnsi="宋体" w:hint="eastAsia"/>
        </w:rPr>
        <w:t>碍，而肺纤维化、胸廓畸形、胸腔积液、胸膜增厚或肺切除术后均显示限制性通气功能障</w:t>
      </w:r>
    </w:p>
    <w:p w:rsidR="00F23563" w:rsidRPr="00A35D65" w:rsidRDefault="00F23563" w:rsidP="00F23563">
      <w:pPr>
        <w:rPr>
          <w:rFonts w:ascii="宋体" w:hAnsi="宋体"/>
        </w:rPr>
      </w:pPr>
      <w:r w:rsidRPr="00A35D65">
        <w:rPr>
          <w:rFonts w:ascii="宋体" w:hAnsi="宋体" w:hint="eastAsia"/>
        </w:rPr>
        <w:t>碍。这些变化常在临床症状出现前已存在。两种通气障碍的特点见表2—1—1和最大呼气流</w:t>
      </w:r>
    </w:p>
    <w:p w:rsidR="00F23563" w:rsidRPr="00A35D65" w:rsidRDefault="00F23563" w:rsidP="00F23563">
      <w:pPr>
        <w:rPr>
          <w:rFonts w:ascii="宋体" w:hAnsi="宋体"/>
        </w:rPr>
      </w:pPr>
      <w:r w:rsidRPr="00A35D65">
        <w:rPr>
          <w:rFonts w:ascii="宋体" w:hAnsi="宋体" w:hint="eastAsia"/>
        </w:rPr>
        <w:t>量容积曲线图2—1—1。测定通气与血流在肺内的分布、右心系统静脉血向左侧的分流，以</w:t>
      </w:r>
    </w:p>
    <w:p w:rsidR="00F23563" w:rsidRPr="00A35D65" w:rsidRDefault="00F23563" w:rsidP="00F23563">
      <w:pPr>
        <w:rPr>
          <w:rFonts w:ascii="宋体" w:hAnsi="宋体"/>
        </w:rPr>
      </w:pPr>
      <w:r w:rsidRPr="00A35D65">
        <w:rPr>
          <w:rFonts w:ascii="宋体" w:hAnsi="宋体" w:hint="eastAsia"/>
        </w:rPr>
        <w:t>及弥散功能，有助于明确换气功能损害的情况，如特发性肺纤维化及弥散性肺泡癌的弥散</w:t>
      </w:r>
    </w:p>
    <w:p w:rsidR="00F23563" w:rsidRPr="00A35D65" w:rsidRDefault="00F23563" w:rsidP="00F23563">
      <w:pPr>
        <w:rPr>
          <w:rFonts w:ascii="宋体" w:hAnsi="宋体"/>
        </w:rPr>
      </w:pPr>
      <w:r w:rsidRPr="00A35D65">
        <w:rPr>
          <w:rFonts w:ascii="宋体" w:hAnsi="宋体" w:hint="eastAsia"/>
        </w:rPr>
        <w:t>功能损害尤为突出。呼吸肌功能和呼吸中枢敏感性反应测定，再结合动脉血气分析，可对</w:t>
      </w:r>
    </w:p>
    <w:p w:rsidR="00F23563" w:rsidRPr="00A35D65" w:rsidRDefault="00F23563" w:rsidP="00F23563">
      <w:pPr>
        <w:rPr>
          <w:rFonts w:ascii="宋体" w:hAnsi="宋体"/>
        </w:rPr>
      </w:pPr>
      <w:r w:rsidRPr="00A35D65">
        <w:rPr>
          <w:rFonts w:ascii="宋体" w:hAnsi="宋体" w:hint="eastAsia"/>
        </w:rPr>
        <w:t>呼吸衰竭(简称呼衰)病理生理有进一步了解，并能对呼衰的性质、程度以及防治和疗效</w:t>
      </w:r>
    </w:p>
    <w:p w:rsidR="00F23563" w:rsidRPr="00A35D65" w:rsidRDefault="00F23563" w:rsidP="00F23563">
      <w:pPr>
        <w:rPr>
          <w:rFonts w:ascii="宋体" w:hAnsi="宋体"/>
        </w:rPr>
      </w:pPr>
      <w:r w:rsidRPr="00A35D65">
        <w:rPr>
          <w:rFonts w:ascii="宋体" w:hAnsi="宋体" w:hint="eastAsia"/>
        </w:rPr>
        <w:t>判断等做出全面评价。</w:t>
      </w:r>
    </w:p>
    <w:p w:rsidR="00F23563" w:rsidRPr="00A35D65" w:rsidRDefault="00F23563" w:rsidP="00F23563">
      <w:pPr>
        <w:rPr>
          <w:rFonts w:ascii="宋体" w:hAnsi="宋体"/>
        </w:rPr>
      </w:pPr>
      <w:r w:rsidRPr="00A35D65">
        <w:rPr>
          <w:rFonts w:ascii="宋体" w:hAnsi="宋体" w:hint="eastAsia"/>
        </w:rPr>
        <w:t>表2‘l一1  阻塞性和限制性通气功能障碍的肺容量和通气功能的特征性变化</w:t>
      </w:r>
    </w:p>
    <w:p w:rsidR="00F23563" w:rsidRPr="00A35D65" w:rsidRDefault="00F23563" w:rsidP="00F23563">
      <w:pPr>
        <w:rPr>
          <w:rFonts w:ascii="宋体" w:hAnsi="宋体"/>
        </w:rPr>
      </w:pPr>
      <w:r w:rsidRPr="00A35D65">
        <w:rPr>
          <w:rFonts w:ascii="宋体" w:hAnsi="宋体" w:hint="eastAsia"/>
        </w:rPr>
        <w:t xml:space="preserve">    注：Vc为肺活量，RV为残气量，TLC为肺总量，FEVl为第一秒用力呼气容积，FvC为用力肺活量，MMFR</w:t>
      </w:r>
    </w:p>
    <w:p w:rsidR="00F23563" w:rsidRPr="00A35D65" w:rsidRDefault="00F23563" w:rsidP="00F23563">
      <w:pPr>
        <w:rPr>
          <w:rFonts w:ascii="宋体" w:hAnsi="宋体"/>
        </w:rPr>
      </w:pPr>
      <w:r w:rsidRPr="00A35D65">
        <w:rPr>
          <w:rFonts w:ascii="宋体" w:hAnsi="宋体" w:hint="eastAsia"/>
        </w:rPr>
        <w:t>为最大呼气中期流速。</w:t>
      </w:r>
    </w:p>
    <w:p w:rsidR="00F23563" w:rsidRPr="00A35D65" w:rsidRDefault="00F23563" w:rsidP="00F23563">
      <w:pPr>
        <w:rPr>
          <w:rFonts w:ascii="宋体" w:hAnsi="宋体"/>
        </w:rPr>
      </w:pPr>
      <w:r w:rsidRPr="00A35D65">
        <w:rPr>
          <w:rFonts w:ascii="宋体" w:hAnsi="宋体" w:hint="eastAsia"/>
        </w:rPr>
        <w:t xml:space="preserve">    绝对肺容量㈣</w:t>
      </w:r>
    </w:p>
    <w:p w:rsidR="00F23563" w:rsidRPr="00A35D65" w:rsidRDefault="00F23563" w:rsidP="00F23563">
      <w:pPr>
        <w:rPr>
          <w:rFonts w:ascii="宋体" w:hAnsi="宋体"/>
        </w:rPr>
      </w:pPr>
      <w:r w:rsidRPr="00A35D65">
        <w:rPr>
          <w:rFonts w:ascii="宋体" w:hAnsi="宋体" w:hint="eastAsia"/>
        </w:rPr>
        <w:lastRenderedPageBreak/>
        <w:t>图2’1’l正常人、肺气肿及肺纤维化患者在用力吸气和用力呼</w:t>
      </w:r>
    </w:p>
    <w:p w:rsidR="00F23563" w:rsidRPr="00A35D65" w:rsidRDefault="00F23563" w:rsidP="00F23563">
      <w:pPr>
        <w:rPr>
          <w:rFonts w:ascii="宋体" w:hAnsi="宋体"/>
        </w:rPr>
      </w:pPr>
      <w:r w:rsidRPr="00A35D65">
        <w:rPr>
          <w:rFonts w:ascii="宋体" w:hAnsi="宋体" w:hint="eastAsia"/>
        </w:rPr>
        <w:t xml:space="preserve">    气日寸的典型流量一容积曲线</w:t>
      </w:r>
    </w:p>
    <w:p w:rsidR="00F23563" w:rsidRPr="00A35D65" w:rsidRDefault="00F23563" w:rsidP="00F23563">
      <w:pPr>
        <w:rPr>
          <w:rFonts w:ascii="宋体" w:hAnsi="宋体"/>
        </w:rPr>
      </w:pPr>
      <w:r w:rsidRPr="00A35D65">
        <w:rPr>
          <w:rFonts w:ascii="宋体" w:hAnsi="宋体" w:hint="eastAsia"/>
        </w:rPr>
        <w:t xml:space="preserve">  【呼吸系统疾病防治展望】</w:t>
      </w:r>
    </w:p>
    <w:p w:rsidR="00F23563" w:rsidRPr="00A35D65" w:rsidRDefault="00F23563" w:rsidP="00F23563">
      <w:pPr>
        <w:rPr>
          <w:rFonts w:ascii="宋体" w:hAnsi="宋体"/>
        </w:rPr>
      </w:pPr>
      <w:r w:rsidRPr="00A35D65">
        <w:rPr>
          <w:rFonts w:ascii="宋体" w:hAnsi="宋体" w:hint="eastAsia"/>
        </w:rPr>
        <w:t xml:space="preserve">  慢性阻塞性肺疾病、肺癌及职业性肺病是与大气(室内)空气污染密切相关的疾病，</w:t>
      </w:r>
    </w:p>
    <w:p w:rsidR="00F23563" w:rsidRPr="00A35D65" w:rsidRDefault="00F23563" w:rsidP="00F23563">
      <w:pPr>
        <w:rPr>
          <w:rFonts w:ascii="宋体" w:hAnsi="宋体"/>
        </w:rPr>
      </w:pPr>
      <w:r w:rsidRPr="00A35D65">
        <w:rPr>
          <w:rFonts w:ascii="宋体" w:hAnsi="宋体" w:hint="eastAsia"/>
        </w:rPr>
        <w:t>控烟、减少大气污染是预防这些疾病发生发展的关键。我国烟草生产量占世界首位，吸烟</w:t>
      </w:r>
    </w:p>
    <w:p w:rsidR="00F23563" w:rsidRPr="00A35D65" w:rsidRDefault="00F23563" w:rsidP="00F23563">
      <w:pPr>
        <w:rPr>
          <w:rFonts w:ascii="宋体" w:hAnsi="宋体"/>
        </w:rPr>
      </w:pPr>
      <w:r w:rsidRPr="00A35D65">
        <w:rPr>
          <w:rFonts w:ascii="宋体" w:hAnsi="宋体" w:hint="eastAsia"/>
        </w:rPr>
        <w:t>人数占人口比例为世界最高的国家之一。宣传吸烟有害，在全国取缔烟草广告，并采取切</w:t>
      </w:r>
    </w:p>
    <w:p w:rsidR="00F23563" w:rsidRPr="00A35D65" w:rsidRDefault="00F23563" w:rsidP="00F23563">
      <w:pPr>
        <w:rPr>
          <w:rFonts w:ascii="宋体" w:hAnsi="宋体"/>
        </w:rPr>
      </w:pPr>
      <w:r w:rsidRPr="00A35D65">
        <w:rPr>
          <w:rFonts w:ascii="宋体" w:hAnsi="宋体" w:hint="eastAsia"/>
        </w:rPr>
        <w:t>实有效的措施戒烟，是当前的重要任务；同时由于我国大部分城市空气污染严重(包括二</w:t>
      </w:r>
    </w:p>
    <w:p w:rsidR="00F23563" w:rsidRPr="00A35D65" w:rsidRDefault="00F23563" w:rsidP="00F23563">
      <w:pPr>
        <w:rPr>
          <w:rFonts w:ascii="宋体" w:hAnsi="宋体"/>
        </w:rPr>
      </w:pPr>
      <w:r w:rsidRPr="00A35D65">
        <w:rPr>
          <w:rFonts w:ascii="宋体" w:hAnsi="宋体" w:hint="eastAsia"/>
        </w:rPr>
        <w:t>氧化硫、降尘、氮氧化物含量远远超标)，必须严格执行国家环保部门制订的空气污染容</w:t>
      </w:r>
    </w:p>
    <w:p w:rsidR="00F23563" w:rsidRPr="00A35D65" w:rsidRDefault="00F23563" w:rsidP="00F23563">
      <w:pPr>
        <w:rPr>
          <w:rFonts w:ascii="宋体" w:hAnsi="宋体"/>
        </w:rPr>
      </w:pPr>
      <w:r w:rsidRPr="00A35D65">
        <w:rPr>
          <w:rFonts w:ascii="宋体" w:hAnsi="宋体" w:hint="eastAsia"/>
        </w:rPr>
        <w:t>许标准。改造工业及家用燃料，将工业废气及室内空气污染降至联合国世界卫生组织规定</w:t>
      </w:r>
    </w:p>
    <w:p w:rsidR="00F23563" w:rsidRPr="00A35D65" w:rsidRDefault="00F23563" w:rsidP="00F23563">
      <w:pPr>
        <w:rPr>
          <w:rFonts w:ascii="宋体" w:hAnsi="宋体"/>
        </w:rPr>
      </w:pPr>
      <w:r w:rsidRPr="00A35D65">
        <w:rPr>
          <w:rFonts w:ascii="宋体" w:hAnsi="宋体" w:hint="eastAsia"/>
        </w:rPr>
        <w:t>的标准(或以下)。对于SA。RS、禽流感之类的急性呼吸道传染性疾病，要按照《中华人</w:t>
      </w:r>
    </w:p>
    <w:p w:rsidR="00F23563" w:rsidRPr="00A35D65" w:rsidRDefault="00F23563" w:rsidP="00F23563">
      <w:pPr>
        <w:rPr>
          <w:rFonts w:ascii="宋体" w:hAnsi="宋体"/>
        </w:rPr>
      </w:pPr>
      <w:r w:rsidRPr="00A35D65">
        <w:rPr>
          <w:rFonts w:ascii="宋体" w:hAnsi="宋体" w:hint="eastAsia"/>
        </w:rPr>
        <w:t>民共和国传染病防治法》法定传染病进行管理，针对传染源、传播途径、易感人群三个环</w:t>
      </w:r>
    </w:p>
    <w:p w:rsidR="00F23563" w:rsidRPr="00A35D65" w:rsidRDefault="00F23563" w:rsidP="00F23563">
      <w:pPr>
        <w:rPr>
          <w:rFonts w:ascii="宋体" w:hAnsi="宋体"/>
        </w:rPr>
      </w:pPr>
      <w:r w:rsidRPr="00A35D65">
        <w:rPr>
          <w:rFonts w:ascii="宋体" w:hAnsi="宋体" w:hint="eastAsia"/>
        </w:rPr>
        <w:t>节，采取管理传染源，预防控制医院内传播为主的综合性预防措施。</w:t>
      </w:r>
    </w:p>
    <w:p w:rsidR="00F23563" w:rsidRPr="00A35D65" w:rsidRDefault="00F23563" w:rsidP="00F23563">
      <w:pPr>
        <w:rPr>
          <w:rFonts w:ascii="宋体" w:hAnsi="宋体"/>
        </w:rPr>
      </w:pPr>
      <w:r w:rsidRPr="00A35D65">
        <w:rPr>
          <w:rFonts w:ascii="宋体" w:hAnsi="宋体" w:hint="eastAsia"/>
        </w:rPr>
        <w:t xml:space="preserve">    系统疾病当出现明显症状时，往往已发展到中晚期，而疾病早期的防治更加有效，因</w:t>
      </w:r>
    </w:p>
    <w:p w:rsidR="00F23563" w:rsidRPr="00A35D65" w:rsidRDefault="00F23563" w:rsidP="00F23563">
      <w:pPr>
        <w:rPr>
          <w:rFonts w:ascii="宋体" w:hAnsi="宋体"/>
        </w:rPr>
      </w:pPr>
      <w:r w:rsidRPr="00A35D65">
        <w:rPr>
          <w:rFonts w:ascii="宋体" w:hAnsi="宋体" w:hint="eastAsia"/>
        </w:rPr>
        <w:t>而早期诊断十分重要，特别在未出现症状时。</w:t>
      </w:r>
    </w:p>
    <w:p w:rsidR="00F23563" w:rsidRPr="00A35D65" w:rsidRDefault="00F23563" w:rsidP="00F23563">
      <w:pPr>
        <w:rPr>
          <w:rFonts w:ascii="宋体" w:hAnsi="宋体"/>
        </w:rPr>
      </w:pPr>
      <w:r w:rsidRPr="00A35D65">
        <w:rPr>
          <w:rFonts w:ascii="宋体" w:hAnsi="宋体" w:hint="eastAsia"/>
        </w:rPr>
        <w:t xml:space="preserve">    从影像学上，进行定期胸部x线照片，对某些早期外周型肺癌的发现是有价值的。随</w:t>
      </w:r>
    </w:p>
    <w:p w:rsidR="00F23563" w:rsidRPr="00A35D65" w:rsidRDefault="00F23563" w:rsidP="00F23563">
      <w:pPr>
        <w:rPr>
          <w:rFonts w:ascii="宋体" w:hAnsi="宋体"/>
        </w:rPr>
      </w:pPr>
      <w:r w:rsidRPr="00A35D65">
        <w:rPr>
          <w:rFonts w:ascii="宋体" w:hAnsi="宋体" w:hint="eastAsia"/>
        </w:rPr>
        <w:t>着高分辨率螺旋CT的广泛使用，对肺部小病灶的发现及诊断更准确。CT肺动脉造影</w:t>
      </w:r>
    </w:p>
    <w:p w:rsidR="00F23563" w:rsidRPr="00A35D65" w:rsidRDefault="00F23563" w:rsidP="00F23563">
      <w:pPr>
        <w:rPr>
          <w:rFonts w:ascii="宋体" w:hAnsi="宋体"/>
        </w:rPr>
      </w:pPr>
      <w:r w:rsidRPr="00A35D65">
        <w:rPr>
          <w:rFonts w:ascii="宋体" w:hAnsi="宋体" w:hint="eastAsia"/>
        </w:rPr>
        <w:t>(CTPA)已经成为肺血栓栓塞症的一线诊断方法。PET对肺部阴影小病灶及纵隔淋巴结</w:t>
      </w:r>
    </w:p>
    <w:p w:rsidR="00F23563" w:rsidRPr="00A35D65" w:rsidRDefault="00F23563" w:rsidP="00F23563">
      <w:pPr>
        <w:rPr>
          <w:rFonts w:ascii="宋体" w:hAnsi="宋体"/>
        </w:rPr>
      </w:pPr>
      <w:r w:rsidRPr="00A35D65">
        <w:rPr>
          <w:rFonts w:ascii="宋体" w:hAnsi="宋体" w:hint="eastAsia"/>
        </w:rPr>
        <w:t>的定性，提供了更精确的方法。</w:t>
      </w:r>
    </w:p>
    <w:p w:rsidR="00F23563" w:rsidRPr="00A35D65" w:rsidRDefault="00F23563" w:rsidP="00F23563">
      <w:pPr>
        <w:rPr>
          <w:rFonts w:ascii="宋体" w:hAnsi="宋体"/>
        </w:rPr>
      </w:pPr>
      <w:r w:rsidRPr="00A35D65">
        <w:rPr>
          <w:rFonts w:ascii="宋体" w:hAnsi="宋体" w:hint="eastAsia"/>
        </w:rPr>
        <w:t xml:space="preserve">    从功能上看，定期进行肺通气功能的检查将有助于诊断早期慢性阻塞性肺疾病，特别</w:t>
      </w:r>
    </w:p>
    <w:p w:rsidR="00F23563" w:rsidRPr="00A35D65" w:rsidRDefault="00F23563" w:rsidP="00F23563">
      <w:pPr>
        <w:rPr>
          <w:rFonts w:ascii="宋体" w:hAnsi="宋体"/>
        </w:rPr>
      </w:pPr>
      <w:r w:rsidRPr="00A35D65">
        <w:rPr>
          <w:rFonts w:ascii="宋体" w:hAnsi="宋体" w:hint="eastAsia"/>
        </w:rPr>
        <w:t>是对吸烟的人群，人体体积描记仪能更全面发现肺功能的变化，强迫震荡技术(forced</w:t>
      </w:r>
    </w:p>
    <w:p w:rsidR="00F23563" w:rsidRPr="00A35D65" w:rsidRDefault="00F23563" w:rsidP="00F23563">
      <w:pPr>
        <w:rPr>
          <w:rFonts w:ascii="宋体" w:hAnsi="宋体"/>
        </w:rPr>
      </w:pPr>
      <w:r w:rsidRPr="00A35D65">
        <w:rPr>
          <w:rFonts w:ascii="宋体" w:hAnsi="宋体" w:hint="eastAsia"/>
        </w:rPr>
        <w:t>oscillate technique，FoT)更适宜对幼儿和老年人进行肺部功能测定。</w:t>
      </w:r>
    </w:p>
    <w:p w:rsidR="00F23563" w:rsidRPr="00A35D65" w:rsidRDefault="00F23563" w:rsidP="00F23563">
      <w:pPr>
        <w:rPr>
          <w:rFonts w:ascii="宋体" w:hAnsi="宋体"/>
        </w:rPr>
      </w:pPr>
      <w:r w:rsidRPr="00A35D65">
        <w:rPr>
          <w:rFonts w:ascii="宋体" w:hAnsi="宋体" w:hint="eastAsia"/>
        </w:rPr>
        <w:t xml:space="preserve">    从分子生物学角度，采用聚合酶链反应(PCR)技术的应用对肺结核、军团菌肺炎、</w:t>
      </w:r>
    </w:p>
    <w:p w:rsidR="00F23563" w:rsidRPr="00A35D65" w:rsidRDefault="00F23563" w:rsidP="00F23563">
      <w:pPr>
        <w:rPr>
          <w:rFonts w:ascii="宋体" w:hAnsi="宋体"/>
        </w:rPr>
      </w:pPr>
      <w:r w:rsidRPr="00A35D65">
        <w:rPr>
          <w:rFonts w:ascii="宋体" w:hAnsi="宋体" w:hint="eastAsia"/>
        </w:rPr>
        <w:t>支原体、肺孢子菌和病毒感染等的诊断有一定的价值。分子遗传学分析可确定遗传性a，一</w:t>
      </w:r>
    </w:p>
    <w:p w:rsidR="00F23563" w:rsidRPr="00A35D65" w:rsidRDefault="00F23563" w:rsidP="00F23563">
      <w:pPr>
        <w:rPr>
          <w:rFonts w:ascii="宋体" w:hAnsi="宋体"/>
        </w:rPr>
      </w:pPr>
      <w:r w:rsidRPr="00A35D65">
        <w:rPr>
          <w:rFonts w:ascii="宋体" w:hAnsi="宋体" w:hint="eastAsia"/>
        </w:rPr>
        <w:t>抗胰蛋白酶缺乏症，肺囊性纤维化等。</w:t>
      </w:r>
    </w:p>
    <w:p w:rsidR="00F23563" w:rsidRPr="00A35D65" w:rsidRDefault="00F23563" w:rsidP="00F23563">
      <w:pPr>
        <w:rPr>
          <w:rFonts w:ascii="宋体" w:hAnsi="宋体"/>
        </w:rPr>
      </w:pPr>
      <w:r w:rsidRPr="00A35D65">
        <w:rPr>
          <w:rFonts w:ascii="宋体" w:hAnsi="宋体" w:hint="eastAsia"/>
        </w:rPr>
        <w:t xml:space="preserve">    目前，我国已制订了慢性阻塞性肺疾病、支气管哮喘、肺血栓栓塞症、间质性肺疾</w:t>
      </w:r>
    </w:p>
    <w:p w:rsidR="00F23563" w:rsidRPr="00A35D65" w:rsidRDefault="00F23563" w:rsidP="00F23563">
      <w:pPr>
        <w:rPr>
          <w:rFonts w:ascii="宋体" w:hAnsi="宋体"/>
        </w:rPr>
      </w:pPr>
      <w:r w:rsidRPr="00A35D65">
        <w:rPr>
          <w:rFonts w:ascii="宋体" w:hAnsi="宋体" w:hint="eastAsia"/>
        </w:rPr>
        <w:t>病、医院及社区获得性肺炎等的防治指南及传染性非典型肺炎(SARS)的诊疗方案，规</w:t>
      </w:r>
    </w:p>
    <w:p w:rsidR="00F23563" w:rsidRPr="00A35D65" w:rsidRDefault="00F23563" w:rsidP="00F23563">
      <w:pPr>
        <w:rPr>
          <w:rFonts w:ascii="宋体" w:hAnsi="宋体"/>
        </w:rPr>
      </w:pPr>
      <w:r w:rsidRPr="00A35D65">
        <w:rPr>
          <w:rFonts w:ascii="宋体" w:hAnsi="宋体" w:hint="eastAsia"/>
        </w:rPr>
        <w:t>范上述疾病的防治。</w:t>
      </w:r>
    </w:p>
    <w:p w:rsidR="00F23563" w:rsidRPr="00A35D65" w:rsidRDefault="00F23563" w:rsidP="00F23563">
      <w:pPr>
        <w:rPr>
          <w:rFonts w:ascii="宋体" w:hAnsi="宋体"/>
        </w:rPr>
      </w:pPr>
      <w:r w:rsidRPr="00A35D65">
        <w:rPr>
          <w:rFonts w:ascii="宋体" w:hAnsi="宋体" w:hint="eastAsia"/>
        </w:rPr>
        <w:t xml:space="preserve">    分子生物学技术的发展，为呼吸疾病的治疗提供了广阔的前景，如缺失基因的补充，</w:t>
      </w:r>
    </w:p>
    <w:p w:rsidR="00F23563" w:rsidRPr="00A35D65" w:rsidRDefault="00F23563" w:rsidP="00F23563">
      <w:pPr>
        <w:rPr>
          <w:rFonts w:ascii="宋体" w:hAnsi="宋体"/>
        </w:rPr>
      </w:pPr>
      <w:r w:rsidRPr="00A35D65">
        <w:rPr>
          <w:rFonts w:ascii="宋体" w:hAnsi="宋体" w:hint="eastAsia"/>
        </w:rPr>
        <w:t>基因转染，人重组抗体，反义寡核苷酸(或核酸)技术抑制原癌基因、致炎因子的合成及</w:t>
      </w:r>
    </w:p>
    <w:p w:rsidR="00F23563" w:rsidRPr="00A35D65" w:rsidRDefault="00F23563" w:rsidP="00F23563">
      <w:pPr>
        <w:rPr>
          <w:rFonts w:ascii="宋体" w:hAnsi="宋体"/>
        </w:rPr>
      </w:pPr>
      <w:r w:rsidRPr="00A35D65">
        <w:rPr>
          <w:rFonts w:ascii="宋体" w:hAnsi="宋体" w:hint="eastAsia"/>
        </w:rPr>
        <w:t>其活性，增强抑癌基因、抑炎因子的活性或加速细胞凋亡等。</w:t>
      </w:r>
    </w:p>
    <w:p w:rsidR="00F23563" w:rsidRPr="00A35D65" w:rsidRDefault="00F23563" w:rsidP="00F23563">
      <w:pPr>
        <w:rPr>
          <w:rFonts w:ascii="宋体" w:hAnsi="宋体"/>
        </w:rPr>
      </w:pPr>
      <w:r w:rsidRPr="00A35D65">
        <w:rPr>
          <w:rFonts w:ascii="宋体" w:hAnsi="宋体" w:hint="eastAsia"/>
        </w:rPr>
        <w:t xml:space="preserve">    在临床治疗上，由于呼吸生理和重症监护医学包括仪器设备的创新，以及重症监护病</w:t>
      </w:r>
    </w:p>
    <w:p w:rsidR="00F23563" w:rsidRPr="00A35D65" w:rsidRDefault="00F23563" w:rsidP="00F23563">
      <w:pPr>
        <w:rPr>
          <w:rFonts w:ascii="宋体" w:hAnsi="宋体"/>
        </w:rPr>
      </w:pPr>
      <w:r w:rsidRPr="00A35D65">
        <w:rPr>
          <w:rFonts w:ascii="宋体" w:hAnsi="宋体" w:hint="eastAsia"/>
        </w:rPr>
        <w:t>房(ICU)组织及管理系统的建立，特别是呼吸支持技术的发展与完善，极大地丰富了重</w:t>
      </w:r>
    </w:p>
    <w:p w:rsidR="00F23563" w:rsidRPr="00A35D65" w:rsidRDefault="00F23563" w:rsidP="00F23563">
      <w:pPr>
        <w:rPr>
          <w:rFonts w:ascii="宋体" w:hAnsi="宋体"/>
        </w:rPr>
      </w:pPr>
      <w:r w:rsidRPr="00A35D65">
        <w:rPr>
          <w:rFonts w:ascii="宋体" w:hAnsi="宋体" w:hint="eastAsia"/>
        </w:rPr>
        <w:t>症患者呼吸衰竭抢救的理论与实践，降低了病死率。对睡眠状态的全套临床生理学监测和</w:t>
      </w:r>
    </w:p>
    <w:p w:rsidR="00F23563" w:rsidRPr="00A35D65" w:rsidRDefault="00F23563" w:rsidP="00F23563">
      <w:pPr>
        <w:rPr>
          <w:rFonts w:ascii="宋体" w:hAnsi="宋体"/>
        </w:rPr>
      </w:pPr>
      <w:r w:rsidRPr="00A35D65">
        <w:rPr>
          <w:rFonts w:ascii="宋体" w:hAnsi="宋体" w:hint="eastAsia"/>
        </w:rPr>
        <w:t>无创正压通气为睡眠呼吸障碍的诊断和治疗提供了全面的技术手段。新一代的各种抗生素</w:t>
      </w:r>
    </w:p>
    <w:p w:rsidR="00F23563" w:rsidRPr="00A35D65" w:rsidRDefault="00F23563" w:rsidP="00F23563">
      <w:pPr>
        <w:rPr>
          <w:rFonts w:ascii="宋体" w:hAnsi="宋体"/>
        </w:rPr>
      </w:pPr>
      <w:r w:rsidRPr="00A35D65">
        <w:rPr>
          <w:rFonts w:ascii="宋体" w:hAnsi="宋体" w:hint="eastAsia"/>
        </w:rPr>
        <w:t>(如四代头孢菌素，新一代喹诺酮类，碳青霉烯类等)对产超广谱p内酰胺酶(ESBI，s)</w:t>
      </w:r>
    </w:p>
    <w:p w:rsidR="00F23563" w:rsidRPr="00A35D65" w:rsidRDefault="00F23563" w:rsidP="00F23563">
      <w:pPr>
        <w:rPr>
          <w:rFonts w:ascii="宋体" w:hAnsi="宋体"/>
        </w:rPr>
      </w:pPr>
      <w:r w:rsidRPr="00A35D65">
        <w:rPr>
          <w:rFonts w:ascii="宋体" w:hAnsi="宋体" w:hint="eastAsia"/>
        </w:rPr>
        <w:t>的阴性杆菌具有更强的治疗作用。新型嗯唑烷酮类(如利奈唑胺)及糖肽类(如替考拉</w:t>
      </w:r>
    </w:p>
    <w:p w:rsidR="00F23563" w:rsidRPr="00A35D65" w:rsidRDefault="00F23563" w:rsidP="00F23563">
      <w:pPr>
        <w:rPr>
          <w:rFonts w:ascii="宋体" w:hAnsi="宋体"/>
        </w:rPr>
      </w:pPr>
      <w:r w:rsidRPr="00A35D65">
        <w:rPr>
          <w:rFonts w:ascii="宋体" w:hAnsi="宋体" w:hint="eastAsia"/>
        </w:rPr>
        <w:t>宁)抗生素对耐甲氧西林葡萄球菌的疗效与万古霉素相似，副作用更少。新一代的抗真菌</w:t>
      </w:r>
    </w:p>
    <w:p w:rsidR="00F23563" w:rsidRPr="00A35D65" w:rsidRDefault="00F23563" w:rsidP="00F23563">
      <w:pPr>
        <w:rPr>
          <w:rFonts w:ascii="宋体" w:hAnsi="宋体"/>
        </w:rPr>
      </w:pPr>
      <w:r w:rsidRPr="00A35D65">
        <w:rPr>
          <w:rFonts w:ascii="宋体" w:hAnsi="宋体" w:hint="eastAsia"/>
        </w:rPr>
        <w:t>药物(如两性霉素B脂质体、伏立康唑、卡泊芬净等)，对各类真菌感染疗效更佳，副作</w:t>
      </w:r>
    </w:p>
    <w:p w:rsidR="00F23563" w:rsidRPr="00A35D65" w:rsidRDefault="00F23563" w:rsidP="00F23563">
      <w:pPr>
        <w:rPr>
          <w:rFonts w:ascii="宋体" w:hAnsi="宋体"/>
        </w:rPr>
      </w:pPr>
      <w:r w:rsidRPr="00A35D65">
        <w:rPr>
          <w:rFonts w:ascii="宋体" w:hAnsi="宋体" w:hint="eastAsia"/>
        </w:rPr>
        <w:t>用更少。</w:t>
      </w:r>
    </w:p>
    <w:p w:rsidR="00F23563" w:rsidRPr="00A35D65" w:rsidRDefault="00F23563" w:rsidP="00F23563">
      <w:pPr>
        <w:rPr>
          <w:rFonts w:ascii="宋体" w:hAnsi="宋体"/>
        </w:rPr>
      </w:pPr>
      <w:r w:rsidRPr="00A35D65">
        <w:rPr>
          <w:rFonts w:ascii="宋体" w:hAnsi="宋体" w:hint="eastAsia"/>
        </w:rPr>
        <w:t xml:space="preserve">    微创技术(如胸腔镜)的使用可对一些肺功能差的患者施行肺部手术，各种通气模式</w:t>
      </w:r>
    </w:p>
    <w:p w:rsidR="00F23563" w:rsidRPr="00A35D65" w:rsidRDefault="00F23563" w:rsidP="00F23563">
      <w:pPr>
        <w:rPr>
          <w:rFonts w:ascii="宋体" w:hAnsi="宋体"/>
        </w:rPr>
      </w:pPr>
      <w:r w:rsidRPr="00A35D65">
        <w:rPr>
          <w:rFonts w:ascii="宋体" w:hAnsi="宋体" w:hint="eastAsia"/>
        </w:rPr>
        <w:t>的改进可对不同的病因引起的呼吸衰竭进行针对性的治疗。由于非创伤性面(鼻)罩通气</w:t>
      </w:r>
    </w:p>
    <w:p w:rsidR="00F23563" w:rsidRPr="00A35D65" w:rsidRDefault="00F23563" w:rsidP="00F23563">
      <w:pPr>
        <w:rPr>
          <w:rFonts w:ascii="宋体" w:hAnsi="宋体"/>
        </w:rPr>
      </w:pPr>
      <w:r w:rsidRPr="00A35D65">
        <w:rPr>
          <w:rFonts w:ascii="宋体" w:hAnsi="宋体" w:hint="eastAsia"/>
        </w:rPr>
        <w:t>的推广，将能预防一些患者(如慢性阻塞性肺疾病，神经肌肉疾病)发展为呼吸衰竭，并</w:t>
      </w:r>
    </w:p>
    <w:p w:rsidR="00F23563" w:rsidRPr="00A35D65" w:rsidRDefault="00F23563" w:rsidP="00F23563">
      <w:pPr>
        <w:rPr>
          <w:rFonts w:ascii="宋体" w:hAnsi="宋体"/>
        </w:rPr>
      </w:pPr>
      <w:r w:rsidRPr="00A35D65">
        <w:rPr>
          <w:rFonts w:ascii="宋体" w:hAnsi="宋体" w:hint="eastAsia"/>
        </w:rPr>
        <w:t>使部分患者避免气管插管或切开。而肺移植的开展，将成为失代偿呼吸功能不全的重要治</w:t>
      </w:r>
    </w:p>
    <w:p w:rsidR="00F23563" w:rsidRPr="00A35D65" w:rsidRDefault="00F23563" w:rsidP="00F23563">
      <w:pPr>
        <w:rPr>
          <w:rFonts w:ascii="宋体" w:hAnsi="宋体"/>
        </w:rPr>
      </w:pPr>
      <w:r w:rsidRPr="00A35D65">
        <w:rPr>
          <w:rFonts w:ascii="宋体" w:hAnsi="宋体" w:hint="eastAsia"/>
        </w:rPr>
        <w:t>疗手段。</w:t>
      </w:r>
    </w:p>
    <w:p w:rsidR="00F23563" w:rsidRPr="00A35D65" w:rsidRDefault="00F23563" w:rsidP="00F23563">
      <w:pPr>
        <w:rPr>
          <w:rFonts w:ascii="宋体" w:hAnsi="宋体"/>
        </w:rPr>
      </w:pPr>
      <w:r w:rsidRPr="00A35D65">
        <w:rPr>
          <w:rFonts w:ascii="宋体" w:hAnsi="宋体" w:hint="eastAsia"/>
        </w:rPr>
        <w:lastRenderedPageBreak/>
        <w:t>(钟南山)</w:t>
      </w:r>
    </w:p>
    <w:p w:rsidR="00F23563" w:rsidRPr="00A35D65" w:rsidRDefault="00F23563" w:rsidP="00AF1327">
      <w:pPr>
        <w:pStyle w:val="a9"/>
        <w:rPr>
          <w:rFonts w:ascii="宋体" w:hAnsi="宋体"/>
        </w:rPr>
      </w:pPr>
      <w:bookmarkStart w:id="5" w:name="_Toc331050247"/>
      <w:bookmarkStart w:id="6" w:name="_Toc514253892"/>
      <w:r w:rsidRPr="00A35D65">
        <w:rPr>
          <w:rFonts w:ascii="宋体" w:hAnsi="宋体" w:hint="eastAsia"/>
        </w:rPr>
        <w:t>第二章  急性上呼吸道感染和急性气管一支气管炎</w:t>
      </w:r>
      <w:bookmarkEnd w:id="5"/>
      <w:bookmarkEnd w:id="6"/>
    </w:p>
    <w:p w:rsidR="00F23563" w:rsidRPr="00A35D65" w:rsidRDefault="00F23563" w:rsidP="00AF1327">
      <w:pPr>
        <w:pStyle w:val="1"/>
        <w:rPr>
          <w:rFonts w:ascii="宋体" w:hAnsi="宋体"/>
        </w:rPr>
      </w:pPr>
      <w:bookmarkStart w:id="7" w:name="_Toc331050248"/>
      <w:bookmarkStart w:id="8" w:name="_Toc514253893"/>
      <w:r w:rsidRPr="00A35D65">
        <w:rPr>
          <w:rFonts w:ascii="宋体" w:hAnsi="宋体" w:hint="eastAsia"/>
        </w:rPr>
        <w:t>第一节急性上呼吸道感染</w:t>
      </w:r>
      <w:bookmarkEnd w:id="7"/>
      <w:bookmarkEnd w:id="8"/>
    </w:p>
    <w:p w:rsidR="00F23563" w:rsidRPr="00A35D65" w:rsidRDefault="00F23563" w:rsidP="00F23563">
      <w:pPr>
        <w:rPr>
          <w:rFonts w:ascii="宋体" w:hAnsi="宋体"/>
        </w:rPr>
      </w:pPr>
      <w:r w:rsidRPr="00A35D65">
        <w:rPr>
          <w:rFonts w:ascii="宋体" w:hAnsi="宋体" w:hint="eastAsia"/>
        </w:rPr>
        <w:t xml:space="preserve">    急性上呼吸道感染(acute upper respiratory tract infection)简称上感，为外鼻孔至环</w:t>
      </w:r>
    </w:p>
    <w:p w:rsidR="00F23563" w:rsidRPr="00A35D65" w:rsidRDefault="00F23563" w:rsidP="00F23563">
      <w:pPr>
        <w:rPr>
          <w:rFonts w:ascii="宋体" w:hAnsi="宋体"/>
        </w:rPr>
      </w:pPr>
      <w:r w:rsidRPr="00A35D65">
        <w:rPr>
          <w:rFonts w:ascii="宋体" w:hAnsi="宋体" w:hint="eastAsia"/>
        </w:rPr>
        <w:t>状软骨下缘包括鼻腔、咽或喉部急性炎症的概称。主要病原体是病毒，少数是细菌。发病</w:t>
      </w:r>
    </w:p>
    <w:p w:rsidR="00F23563" w:rsidRPr="00A35D65" w:rsidRDefault="00F23563" w:rsidP="00F23563">
      <w:pPr>
        <w:rPr>
          <w:rFonts w:ascii="宋体" w:hAnsi="宋体"/>
        </w:rPr>
      </w:pPr>
      <w:r w:rsidRPr="00A35D65">
        <w:rPr>
          <w:rFonts w:ascii="宋体" w:hAnsi="宋体" w:hint="eastAsia"/>
        </w:rPr>
        <w:t>不分年龄、性别、职业和地区，免疫功能低下者易感。通常病情较轻、病程短、可自愈，</w:t>
      </w:r>
    </w:p>
    <w:p w:rsidR="00F23563" w:rsidRPr="00A35D65" w:rsidRDefault="00F23563" w:rsidP="00F23563">
      <w:pPr>
        <w:rPr>
          <w:rFonts w:ascii="宋体" w:hAnsi="宋体"/>
        </w:rPr>
      </w:pPr>
      <w:r w:rsidRPr="00A35D65">
        <w:rPr>
          <w:rFonts w:ascii="宋体" w:hAnsi="宋体" w:hint="eastAsia"/>
        </w:rPr>
        <w:t>预后良好。但由于发病率高，不仅影响工作和生活，有时还可伴有严重并发症，并具有一</w:t>
      </w:r>
    </w:p>
    <w:p w:rsidR="00F23563" w:rsidRPr="00A35D65" w:rsidRDefault="00F23563" w:rsidP="00F23563">
      <w:pPr>
        <w:rPr>
          <w:rFonts w:ascii="宋体" w:hAnsi="宋体"/>
        </w:rPr>
      </w:pPr>
      <w:r w:rsidRPr="00A35D65">
        <w:rPr>
          <w:rFonts w:ascii="宋体" w:hAnsi="宋体" w:hint="eastAsia"/>
        </w:rPr>
        <w:t>定的传染性，应积极防治。</w:t>
      </w:r>
    </w:p>
    <w:p w:rsidR="00F23563" w:rsidRPr="00A35D65" w:rsidRDefault="00F23563" w:rsidP="00F23563">
      <w:pPr>
        <w:rPr>
          <w:rFonts w:ascii="宋体" w:hAnsi="宋体"/>
        </w:rPr>
      </w:pPr>
      <w:r w:rsidRPr="00A35D65">
        <w:rPr>
          <w:rFonts w:ascii="宋体" w:hAnsi="宋体" w:hint="eastAsia"/>
        </w:rPr>
        <w:t xml:space="preserve">    【流行病学】</w:t>
      </w:r>
    </w:p>
    <w:p w:rsidR="00F23563" w:rsidRPr="00A35D65" w:rsidRDefault="00F23563" w:rsidP="00F23563">
      <w:pPr>
        <w:rPr>
          <w:rFonts w:ascii="宋体" w:hAnsi="宋体"/>
        </w:rPr>
      </w:pPr>
      <w:r w:rsidRPr="00A35D65">
        <w:rPr>
          <w:rFonts w:ascii="宋体" w:hAnsi="宋体" w:hint="eastAsia"/>
        </w:rPr>
        <w:t xml:space="preserve">    上感是人类最常见的传染病之一，多发于冬春季节，多为散发，且可在气候突变时小</w:t>
      </w:r>
    </w:p>
    <w:p w:rsidR="00F23563" w:rsidRPr="00A35D65" w:rsidRDefault="00F23563" w:rsidP="00F23563">
      <w:pPr>
        <w:rPr>
          <w:rFonts w:ascii="宋体" w:hAnsi="宋体"/>
        </w:rPr>
      </w:pPr>
      <w:r w:rsidRPr="00A35D65">
        <w:rPr>
          <w:rFonts w:ascii="宋体" w:hAnsi="宋体" w:hint="eastAsia"/>
        </w:rPr>
        <w:t>规模流行。主要通过患者喷嚏和含有病毒的飞沫经空气传播，或经污染的手和用具接触传</w:t>
      </w:r>
    </w:p>
    <w:p w:rsidR="00F23563" w:rsidRPr="00A35D65" w:rsidRDefault="00F23563" w:rsidP="00F23563">
      <w:pPr>
        <w:rPr>
          <w:rFonts w:ascii="宋体" w:hAnsi="宋体"/>
        </w:rPr>
      </w:pPr>
      <w:r w:rsidRPr="00A35D65">
        <w:rPr>
          <w:rFonts w:ascii="宋体" w:hAnsi="宋体" w:hint="eastAsia"/>
        </w:rPr>
        <w:t>播。可引起上感的病原体大多为自然界中广泛存在的多种类型病毒，同时健康人群亦可携</w:t>
      </w:r>
    </w:p>
    <w:p w:rsidR="00F23563" w:rsidRPr="00A35D65" w:rsidRDefault="00F23563" w:rsidP="00F23563">
      <w:pPr>
        <w:rPr>
          <w:rFonts w:ascii="宋体" w:hAnsi="宋体"/>
        </w:rPr>
      </w:pPr>
      <w:r w:rsidRPr="00A35D65">
        <w:rPr>
          <w:rFonts w:ascii="宋体" w:hAnsi="宋体" w:hint="eastAsia"/>
        </w:rPr>
        <w:t>带，且人体对其感染后产生的免疫力较弱、短暂，病毒间也无交叉免疫，故可反复发病。</w:t>
      </w:r>
    </w:p>
    <w:p w:rsidR="00F23563" w:rsidRPr="00A35D65" w:rsidRDefault="00F23563" w:rsidP="00F23563">
      <w:pPr>
        <w:rPr>
          <w:rFonts w:ascii="宋体" w:hAnsi="宋体"/>
        </w:rPr>
      </w:pPr>
      <w:r w:rsidRPr="00A35D65">
        <w:rPr>
          <w:rFonts w:ascii="宋体" w:hAnsi="宋体" w:hint="eastAsia"/>
        </w:rPr>
        <w:t xml:space="preserve">    【病因和发病机制】</w:t>
      </w:r>
    </w:p>
    <w:p w:rsidR="00F23563" w:rsidRPr="00A35D65" w:rsidRDefault="00F23563" w:rsidP="00F23563">
      <w:pPr>
        <w:rPr>
          <w:rFonts w:ascii="宋体" w:hAnsi="宋体"/>
        </w:rPr>
      </w:pPr>
      <w:r w:rsidRPr="00A35D65">
        <w:rPr>
          <w:rFonts w:ascii="宋体" w:hAnsi="宋体" w:hint="eastAsia"/>
        </w:rPr>
        <w:t xml:space="preserve">    急性上感约有70％～80％由病毒引起，包括鼻病毒、冠状病毒、腺病毒、流感和副流</w:t>
      </w:r>
    </w:p>
    <w:p w:rsidR="00F23563" w:rsidRPr="00A35D65" w:rsidRDefault="00F23563" w:rsidP="00F23563">
      <w:pPr>
        <w:rPr>
          <w:rFonts w:ascii="宋体" w:hAnsi="宋体"/>
        </w:rPr>
      </w:pPr>
      <w:r w:rsidRPr="00A35D65">
        <w:rPr>
          <w:rFonts w:ascii="宋体" w:hAnsi="宋体" w:hint="eastAsia"/>
        </w:rPr>
        <w:t>感病毒以及呼吸道合胞病毒、埃可病毒和柯萨奇病毒等。另有20％～30％的上感为细菌引</w:t>
      </w:r>
    </w:p>
    <w:p w:rsidR="00F23563" w:rsidRPr="00A35D65" w:rsidRDefault="00F23563" w:rsidP="00F23563">
      <w:pPr>
        <w:rPr>
          <w:rFonts w:ascii="宋体" w:hAnsi="宋体"/>
        </w:rPr>
      </w:pPr>
      <w:r w:rsidRPr="00A35D65">
        <w:rPr>
          <w:rFonts w:ascii="宋体" w:hAnsi="宋体" w:hint="eastAsia"/>
        </w:rPr>
        <w:t>起，可单纯发生或继发于病毒感染之后发生，以口腔定植菌溶血性链球菌为多见，其次为</w:t>
      </w:r>
    </w:p>
    <w:p w:rsidR="00F23563" w:rsidRPr="00A35D65" w:rsidRDefault="00F23563" w:rsidP="00F23563">
      <w:pPr>
        <w:rPr>
          <w:rFonts w:ascii="宋体" w:hAnsi="宋体"/>
        </w:rPr>
      </w:pPr>
      <w:r w:rsidRPr="00A35D65">
        <w:rPr>
          <w:rFonts w:ascii="宋体" w:hAnsi="宋体" w:hint="eastAsia"/>
        </w:rPr>
        <w:t>流感嗜血杆菌、肺炎链球菌和葡萄球菌等，偶见革兰阴性杆菌。但接触病原体后是否发</w:t>
      </w:r>
    </w:p>
    <w:p w:rsidR="00F23563" w:rsidRPr="00A35D65" w:rsidRDefault="00F23563" w:rsidP="00F23563">
      <w:pPr>
        <w:rPr>
          <w:rFonts w:ascii="宋体" w:hAnsi="宋体"/>
        </w:rPr>
      </w:pPr>
      <w:r w:rsidRPr="00A35D65">
        <w:rPr>
          <w:rFonts w:ascii="宋体" w:hAnsi="宋体" w:hint="eastAsia"/>
        </w:rPr>
        <w:t>病，还取决于传播途径和人群易感性。淋雨、受凉、气候突变、过度劳累等可降低呼吸道</w:t>
      </w:r>
    </w:p>
    <w:p w:rsidR="00F23563" w:rsidRPr="00A35D65" w:rsidRDefault="00F23563" w:rsidP="00F23563">
      <w:pPr>
        <w:rPr>
          <w:rFonts w:ascii="宋体" w:hAnsi="宋体"/>
        </w:rPr>
      </w:pPr>
      <w:r w:rsidRPr="00A35D65">
        <w:rPr>
          <w:rFonts w:ascii="宋体" w:hAnsi="宋体" w:hint="eastAsia"/>
        </w:rPr>
        <w:t>局部防御功能，致使原存的病毒或细菌迅速繁殖，或者直接接触含有病原体的患者喷嚏、</w:t>
      </w:r>
    </w:p>
    <w:p w:rsidR="00F23563" w:rsidRPr="00A35D65" w:rsidRDefault="00F23563" w:rsidP="00F23563">
      <w:pPr>
        <w:rPr>
          <w:rFonts w:ascii="宋体" w:hAnsi="宋体"/>
        </w:rPr>
      </w:pPr>
      <w:r w:rsidRPr="00A35D65">
        <w:rPr>
          <w:rFonts w:ascii="宋体" w:hAnsi="宋体" w:hint="eastAsia"/>
        </w:rPr>
        <w:t>空气以及污染的手和用具诱发本病。老幼体弱，免疫功能低下或有慢性呼吸道疾病如鼻窦</w:t>
      </w:r>
    </w:p>
    <w:p w:rsidR="00F23563" w:rsidRPr="00A35D65" w:rsidRDefault="00F23563" w:rsidP="00F23563">
      <w:pPr>
        <w:rPr>
          <w:rFonts w:ascii="宋体" w:hAnsi="宋体"/>
        </w:rPr>
      </w:pPr>
      <w:r w:rsidRPr="00A35D65">
        <w:rPr>
          <w:rFonts w:ascii="宋体" w:hAnsi="宋体" w:hint="eastAsia"/>
        </w:rPr>
        <w:t>炎、扁桃体炎者更易发病。</w:t>
      </w:r>
    </w:p>
    <w:p w:rsidR="00F23563" w:rsidRPr="00A35D65" w:rsidRDefault="00F23563" w:rsidP="00F23563">
      <w:pPr>
        <w:rPr>
          <w:rFonts w:ascii="宋体" w:hAnsi="宋体"/>
        </w:rPr>
      </w:pPr>
      <w:r w:rsidRPr="00A35D65">
        <w:rPr>
          <w:rFonts w:ascii="宋体" w:hAnsi="宋体" w:hint="eastAsia"/>
        </w:rPr>
        <w:t xml:space="preserve">    【病理】</w:t>
      </w:r>
    </w:p>
    <w:p w:rsidR="00F23563" w:rsidRPr="00A35D65" w:rsidRDefault="00F23563" w:rsidP="00F23563">
      <w:pPr>
        <w:rPr>
          <w:rFonts w:ascii="宋体" w:hAnsi="宋体"/>
        </w:rPr>
      </w:pPr>
      <w:r w:rsidRPr="00A35D65">
        <w:rPr>
          <w:rFonts w:ascii="宋体" w:hAnsi="宋体" w:hint="eastAsia"/>
        </w:rPr>
        <w:t xml:space="preserve">    组织学上可无明显病理改变，亦可出现上皮细胞的破坏。可有炎症因子参与发病，使</w:t>
      </w:r>
    </w:p>
    <w:p w:rsidR="00F23563" w:rsidRPr="00A35D65" w:rsidRDefault="00F23563" w:rsidP="00F23563">
      <w:pPr>
        <w:rPr>
          <w:rFonts w:ascii="宋体" w:hAnsi="宋体"/>
        </w:rPr>
      </w:pPr>
      <w:r w:rsidRPr="00A35D65">
        <w:rPr>
          <w:rFonts w:ascii="宋体" w:hAnsi="宋体" w:hint="eastAsia"/>
        </w:rPr>
        <w:t>上呼吸道黏膜血管充血和分泌物增多，伴单核细胞浸润，浆液性及黏液性炎性渗出。继发</w:t>
      </w:r>
    </w:p>
    <w:p w:rsidR="00F23563" w:rsidRPr="00A35D65" w:rsidRDefault="00F23563" w:rsidP="00F23563">
      <w:pPr>
        <w:rPr>
          <w:rFonts w:ascii="宋体" w:hAnsi="宋体"/>
        </w:rPr>
      </w:pPr>
      <w:r w:rsidRPr="00A35D65">
        <w:rPr>
          <w:rFonts w:ascii="宋体" w:hAnsi="宋体" w:hint="eastAsia"/>
        </w:rPr>
        <w:t>细菌感染者可有中性粒细胞浸润及脓性分泌物。</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临床表现有以下类型：</w:t>
      </w:r>
    </w:p>
    <w:p w:rsidR="00F23563" w:rsidRPr="00A35D65" w:rsidRDefault="00F23563" w:rsidP="00F23563">
      <w:pPr>
        <w:rPr>
          <w:rFonts w:ascii="宋体" w:hAnsi="宋体"/>
        </w:rPr>
      </w:pPr>
      <w:r w:rsidRPr="00A35D65">
        <w:rPr>
          <w:rFonts w:ascii="宋体" w:hAnsi="宋体" w:hint="eastAsia"/>
        </w:rPr>
        <w:t xml:space="preserve">    (一)普通感冒(common cold)</w:t>
      </w:r>
    </w:p>
    <w:p w:rsidR="00F23563" w:rsidRPr="00A35D65" w:rsidRDefault="00F23563" w:rsidP="00F23563">
      <w:pPr>
        <w:rPr>
          <w:rFonts w:ascii="宋体" w:hAnsi="宋体"/>
        </w:rPr>
      </w:pPr>
      <w:r w:rsidRPr="00A35D65">
        <w:rPr>
          <w:rFonts w:ascii="宋体" w:hAnsi="宋体" w:hint="eastAsia"/>
        </w:rPr>
        <w:t xml:space="preserve">    为病毒感染引起，俗称“伤风”，又称急性鼻炎或上呼吸道卡他。起病较急，主要表</w:t>
      </w:r>
    </w:p>
    <w:p w:rsidR="00F23563" w:rsidRPr="00A35D65" w:rsidRDefault="00F23563" w:rsidP="00F23563">
      <w:pPr>
        <w:rPr>
          <w:rFonts w:ascii="宋体" w:hAnsi="宋体"/>
        </w:rPr>
      </w:pPr>
      <w:r w:rsidRPr="00A35D65">
        <w:rPr>
          <w:rFonts w:ascii="宋体" w:hAnsi="宋体" w:hint="eastAsia"/>
        </w:rPr>
        <w:t>现为鼻部症状，如喷嚏、鼻塞、流清水样鼻涕，也可表现为咳嗽、咽干、咽痒或烧灼感甚</w:t>
      </w:r>
    </w:p>
    <w:p w:rsidR="00F23563" w:rsidRPr="00A35D65" w:rsidRDefault="00F23563" w:rsidP="00F23563">
      <w:pPr>
        <w:rPr>
          <w:rFonts w:ascii="宋体" w:hAnsi="宋体"/>
        </w:rPr>
      </w:pPr>
      <w:r w:rsidRPr="00A35D65">
        <w:rPr>
          <w:rFonts w:ascii="宋体" w:hAnsi="宋体" w:hint="eastAsia"/>
        </w:rPr>
        <w:t>至鼻后滴漏感。咽干、咳嗽和鼻后滴漏与病毒诱发的炎症介质导致的上呼吸道传入神经高</w:t>
      </w:r>
    </w:p>
    <w:p w:rsidR="00F23563" w:rsidRPr="00A35D65" w:rsidRDefault="00F23563" w:rsidP="00F23563">
      <w:pPr>
        <w:rPr>
          <w:rFonts w:ascii="宋体" w:hAnsi="宋体"/>
        </w:rPr>
      </w:pPr>
      <w:r w:rsidRPr="00A35D65">
        <w:rPr>
          <w:rFonts w:ascii="宋体" w:hAnsi="宋体" w:hint="eastAsia"/>
        </w:rPr>
        <w:t>敏状态有关。2～3天后鼻涕变稠，可伴咽痛、头痛、流泪、味觉迟钝、呼吸不畅、声嘶</w:t>
      </w:r>
    </w:p>
    <w:p w:rsidR="00F23563" w:rsidRPr="00A35D65" w:rsidRDefault="00F23563" w:rsidP="00F23563">
      <w:pPr>
        <w:rPr>
          <w:rFonts w:ascii="宋体" w:hAnsi="宋体"/>
        </w:rPr>
      </w:pPr>
      <w:r w:rsidRPr="00A35D65">
        <w:rPr>
          <w:rFonts w:ascii="宋体" w:hAnsi="宋体" w:hint="eastAsia"/>
        </w:rPr>
        <w:t>等，有时由于咽鼓管炎致听力减退。严重者有发热、轻度畏寒和头痛等。体检可见鼻腔黏</w:t>
      </w:r>
    </w:p>
    <w:p w:rsidR="00F23563" w:rsidRPr="00A35D65" w:rsidRDefault="00F23563" w:rsidP="00F23563">
      <w:pPr>
        <w:rPr>
          <w:rFonts w:ascii="宋体" w:hAnsi="宋体"/>
        </w:rPr>
      </w:pPr>
      <w:r w:rsidRPr="00A35D65">
        <w:rPr>
          <w:rFonts w:ascii="宋体" w:hAnsi="宋体" w:hint="eastAsia"/>
        </w:rPr>
        <w:t>膜充血、水肿、有分泌物，咽部可为轻度充血。一般经5～7天痊愈，伴并发症者可致病</w:t>
      </w:r>
    </w:p>
    <w:p w:rsidR="00F23563" w:rsidRPr="00A35D65" w:rsidRDefault="00F23563" w:rsidP="00F23563">
      <w:pPr>
        <w:rPr>
          <w:rFonts w:ascii="宋体" w:hAnsi="宋体"/>
        </w:rPr>
      </w:pPr>
      <w:r w:rsidRPr="00A35D65">
        <w:rPr>
          <w:rFonts w:ascii="宋体" w:hAnsi="宋体" w:hint="eastAsia"/>
        </w:rPr>
        <w:t>程迁延。</w:t>
      </w:r>
    </w:p>
    <w:p w:rsidR="00F23563" w:rsidRPr="00A35D65" w:rsidRDefault="00F23563" w:rsidP="00F23563">
      <w:pPr>
        <w:rPr>
          <w:rFonts w:ascii="宋体" w:hAnsi="宋体"/>
        </w:rPr>
      </w:pPr>
      <w:r w:rsidRPr="00A35D65">
        <w:rPr>
          <w:rFonts w:ascii="宋体" w:hAnsi="宋体" w:hint="eastAsia"/>
        </w:rPr>
        <w:t xml:space="preserve">    (二)急性病毒性咽炎和喉炎</w:t>
      </w:r>
    </w:p>
    <w:p w:rsidR="00F23563" w:rsidRPr="00A35D65" w:rsidRDefault="00F23563" w:rsidP="00F23563">
      <w:pPr>
        <w:rPr>
          <w:rFonts w:ascii="宋体" w:hAnsi="宋体"/>
        </w:rPr>
      </w:pPr>
      <w:r w:rsidRPr="00A35D65">
        <w:rPr>
          <w:rFonts w:ascii="宋体" w:hAnsi="宋体" w:hint="eastAsia"/>
        </w:rPr>
        <w:t xml:space="preserve">    由鼻病毒、腺病毒、流感病毒、副流感病毒以及肠病毒、呼吸道合胞病毒等引起。临</w:t>
      </w:r>
    </w:p>
    <w:p w:rsidR="00F23563" w:rsidRPr="00A35D65" w:rsidRDefault="00F23563" w:rsidP="00F23563">
      <w:pPr>
        <w:rPr>
          <w:rFonts w:ascii="宋体" w:hAnsi="宋体"/>
        </w:rPr>
      </w:pPr>
      <w:r w:rsidRPr="00A35D65">
        <w:rPr>
          <w:rFonts w:ascii="宋体" w:hAnsi="宋体" w:hint="eastAsia"/>
        </w:rPr>
        <w:lastRenderedPageBreak/>
        <w:t>床表现为咽痒和灼热感，咽痛不明显。咳嗽少见。急性喉炎多为流感病毒、副流感病毒及</w:t>
      </w:r>
    </w:p>
    <w:p w:rsidR="00F23563" w:rsidRPr="00A35D65" w:rsidRDefault="00F23563" w:rsidP="00F23563">
      <w:pPr>
        <w:rPr>
          <w:rFonts w:ascii="宋体" w:hAnsi="宋体"/>
        </w:rPr>
      </w:pPr>
      <w:r w:rsidRPr="00A35D65">
        <w:rPr>
          <w:rFonts w:ascii="宋体" w:hAnsi="宋体" w:hint="eastAsia"/>
        </w:rPr>
        <w:t>e。j  第二篇  呼吸系统疾病</w:t>
      </w:r>
    </w:p>
    <w:p w:rsidR="00F23563" w:rsidRPr="00A35D65" w:rsidRDefault="00F23563" w:rsidP="00F23563">
      <w:pPr>
        <w:rPr>
          <w:rFonts w:ascii="宋体" w:hAnsi="宋体"/>
        </w:rPr>
      </w:pPr>
      <w:r w:rsidRPr="00A35D65">
        <w:rPr>
          <w:rFonts w:ascii="宋体" w:hAnsi="宋体" w:hint="eastAsia"/>
        </w:rPr>
        <w:t>腺病毒等引起，临床表现为明显声嘶、讲话困难、可有发热、咽痛或咳嗽，咳嗽时咽喉疼</w:t>
      </w:r>
    </w:p>
    <w:p w:rsidR="00F23563" w:rsidRPr="00A35D65" w:rsidRDefault="00F23563" w:rsidP="00F23563">
      <w:pPr>
        <w:rPr>
          <w:rFonts w:ascii="宋体" w:hAnsi="宋体"/>
        </w:rPr>
      </w:pPr>
      <w:r w:rsidRPr="00A35D65">
        <w:rPr>
          <w:rFonts w:ascii="宋体" w:hAnsi="宋体" w:hint="eastAsia"/>
        </w:rPr>
        <w:t>痛加重。体检可见喉部充血、水肿，局部淋巴结轻度肿大和触痛，有时可闻及喉部的喘</w:t>
      </w:r>
    </w:p>
    <w:p w:rsidR="00F23563" w:rsidRPr="00A35D65" w:rsidRDefault="00F23563" w:rsidP="00F23563">
      <w:pPr>
        <w:rPr>
          <w:rFonts w:ascii="宋体" w:hAnsi="宋体"/>
        </w:rPr>
      </w:pPr>
      <w:r w:rsidRPr="00A35D65">
        <w:rPr>
          <w:rFonts w:ascii="宋体" w:hAnsi="宋体" w:hint="eastAsia"/>
        </w:rPr>
        <w:t>息声。    知识宝库考研社区‘…_’。“。。_。。。’友情提示：购买原版，饮水思源’    ．</w:t>
      </w:r>
    </w:p>
    <w:p w:rsidR="00F23563" w:rsidRPr="00A35D65" w:rsidRDefault="00F23563" w:rsidP="00F23563">
      <w:pPr>
        <w:rPr>
          <w:rFonts w:ascii="宋体" w:hAnsi="宋体"/>
        </w:rPr>
      </w:pPr>
      <w:r w:rsidRPr="00A35D65">
        <w:rPr>
          <w:rFonts w:ascii="宋体" w:hAnsi="宋体" w:hint="eastAsia"/>
        </w:rPr>
        <w:t xml:space="preserve">    (三)急性疱疹性咽峡炎</w:t>
      </w:r>
    </w:p>
    <w:p w:rsidR="00F23563" w:rsidRPr="00A35D65" w:rsidRDefault="00F23563" w:rsidP="00F23563">
      <w:pPr>
        <w:rPr>
          <w:rFonts w:ascii="宋体" w:hAnsi="宋体"/>
        </w:rPr>
      </w:pPr>
      <w:r w:rsidRPr="00A35D65">
        <w:rPr>
          <w:rFonts w:ascii="宋体" w:hAnsi="宋体" w:hint="eastAsia"/>
        </w:rPr>
        <w:t xml:space="preserve">    多由柯萨奇病毒A引起，表现为明显咽痛、发热，病程约为一周。查体可见咽部充</w:t>
      </w:r>
    </w:p>
    <w:p w:rsidR="00F23563" w:rsidRPr="00A35D65" w:rsidRDefault="00F23563" w:rsidP="00F23563">
      <w:pPr>
        <w:rPr>
          <w:rFonts w:ascii="宋体" w:hAnsi="宋体"/>
        </w:rPr>
      </w:pPr>
      <w:r w:rsidRPr="00A35D65">
        <w:rPr>
          <w:rFonts w:ascii="宋体" w:hAnsi="宋体" w:hint="eastAsia"/>
        </w:rPr>
        <w:t>血，软腭、腭垂、咽及扁桃体表面有灰白色疱疹及浅表溃疡，周围伴红晕。多发于夏季，</w:t>
      </w:r>
    </w:p>
    <w:p w:rsidR="00F23563" w:rsidRPr="00A35D65" w:rsidRDefault="00F23563" w:rsidP="00F23563">
      <w:pPr>
        <w:rPr>
          <w:rFonts w:ascii="宋体" w:hAnsi="宋体"/>
        </w:rPr>
      </w:pPr>
      <w:r w:rsidRPr="00A35D65">
        <w:rPr>
          <w:rFonts w:ascii="宋体" w:hAnsi="宋体" w:hint="eastAsia"/>
        </w:rPr>
        <w:t>多见于儿童，偶见于成人。</w:t>
      </w:r>
    </w:p>
    <w:p w:rsidR="00F23563" w:rsidRPr="00A35D65" w:rsidRDefault="00F23563" w:rsidP="00F23563">
      <w:pPr>
        <w:rPr>
          <w:rFonts w:ascii="宋体" w:hAnsi="宋体"/>
        </w:rPr>
      </w:pPr>
      <w:r w:rsidRPr="00A35D65">
        <w:rPr>
          <w:rFonts w:ascii="宋体" w:hAnsi="宋体" w:hint="eastAsia"/>
        </w:rPr>
        <w:t xml:space="preserve">    (四)急性咽结膜炎</w:t>
      </w:r>
    </w:p>
    <w:p w:rsidR="00F23563" w:rsidRPr="00A35D65" w:rsidRDefault="00F23563" w:rsidP="00F23563">
      <w:pPr>
        <w:rPr>
          <w:rFonts w:ascii="宋体" w:hAnsi="宋体"/>
        </w:rPr>
      </w:pPr>
      <w:r w:rsidRPr="00A35D65">
        <w:rPr>
          <w:rFonts w:ascii="宋体" w:hAnsi="宋体" w:hint="eastAsia"/>
        </w:rPr>
        <w:t xml:space="preserve">    主要由腺病毒、柯萨奇病毒等引起。表现为发热、咽痛、畏光、流泪、咽及结膜明显</w:t>
      </w:r>
    </w:p>
    <w:p w:rsidR="00F23563" w:rsidRPr="00A35D65" w:rsidRDefault="00F23563" w:rsidP="00F23563">
      <w:pPr>
        <w:rPr>
          <w:rFonts w:ascii="宋体" w:hAnsi="宋体"/>
        </w:rPr>
      </w:pPr>
      <w:r w:rsidRPr="00A35D65">
        <w:rPr>
          <w:rFonts w:ascii="宋体" w:hAnsi="宋体" w:hint="eastAsia"/>
        </w:rPr>
        <w:t>充血。病程4～6天，多发于夏季，由游泳传播，儿童多见。</w:t>
      </w:r>
    </w:p>
    <w:p w:rsidR="00F23563" w:rsidRPr="00A35D65" w:rsidRDefault="00F23563" w:rsidP="00F23563">
      <w:pPr>
        <w:rPr>
          <w:rFonts w:ascii="宋体" w:hAnsi="宋体"/>
        </w:rPr>
      </w:pPr>
      <w:r w:rsidRPr="00A35D65">
        <w:rPr>
          <w:rFonts w:ascii="宋体" w:hAnsi="宋体" w:hint="eastAsia"/>
        </w:rPr>
        <w:t xml:space="preserve">    (五)急性咽扁桃体炎</w:t>
      </w:r>
    </w:p>
    <w:p w:rsidR="00F23563" w:rsidRPr="00A35D65" w:rsidRDefault="00F23563" w:rsidP="00F23563">
      <w:pPr>
        <w:rPr>
          <w:rFonts w:ascii="宋体" w:hAnsi="宋体"/>
        </w:rPr>
      </w:pPr>
      <w:r w:rsidRPr="00A35D65">
        <w:rPr>
          <w:rFonts w:ascii="宋体" w:hAnsi="宋体" w:hint="eastAsia"/>
        </w:rPr>
        <w:t xml:space="preserve">    病原体多为溶血性链球菌，其次为流感嗜血杆菌、肺炎链球菌、葡萄球菌等。起病</w:t>
      </w:r>
    </w:p>
    <w:p w:rsidR="00F23563" w:rsidRPr="00A35D65" w:rsidRDefault="00F23563" w:rsidP="00F23563">
      <w:pPr>
        <w:rPr>
          <w:rFonts w:ascii="宋体" w:hAnsi="宋体"/>
        </w:rPr>
      </w:pPr>
      <w:r w:rsidRPr="00A35D65">
        <w:rPr>
          <w:rFonts w:ascii="宋体" w:hAnsi="宋体" w:hint="eastAsia"/>
        </w:rPr>
        <w:t>急，咽痛明显、伴发热、畏寒，体温可达39℃以上。查体可发现咽部明显充血，扁桃体肿</w:t>
      </w:r>
    </w:p>
    <w:p w:rsidR="00F23563" w:rsidRPr="00A35D65" w:rsidRDefault="00F23563" w:rsidP="00F23563">
      <w:pPr>
        <w:rPr>
          <w:rFonts w:ascii="宋体" w:hAnsi="宋体"/>
        </w:rPr>
      </w:pPr>
      <w:r w:rsidRPr="00A35D65">
        <w:rPr>
          <w:rFonts w:ascii="宋体" w:hAnsi="宋体" w:hint="eastAsia"/>
        </w:rPr>
        <w:t>大、充血，表面有黄色脓性分泌物。有时伴有颌下淋巴结肿大、压痛，而肺部查体无异常</w:t>
      </w:r>
    </w:p>
    <w:p w:rsidR="00F23563" w:rsidRPr="00A35D65" w:rsidRDefault="00F23563" w:rsidP="00F23563">
      <w:pPr>
        <w:rPr>
          <w:rFonts w:ascii="宋体" w:hAnsi="宋体"/>
        </w:rPr>
      </w:pPr>
      <w:r w:rsidRPr="00A35D65">
        <w:rPr>
          <w:rFonts w:ascii="宋体" w:hAnsi="宋体" w:hint="eastAsia"/>
        </w:rPr>
        <w:t>体征。</w:t>
      </w:r>
    </w:p>
    <w:p w:rsidR="00F23563" w:rsidRPr="00A35D65" w:rsidRDefault="00F23563" w:rsidP="00F23563">
      <w:pPr>
        <w:rPr>
          <w:rFonts w:ascii="宋体" w:hAnsi="宋体"/>
        </w:rPr>
      </w:pPr>
      <w:r w:rsidRPr="00A35D65">
        <w:rPr>
          <w:rFonts w:ascii="宋体" w:hAnsi="宋体" w:hint="eastAsia"/>
        </w:rPr>
        <w:t xml:space="preserve">  【实验室检查】</w:t>
      </w:r>
    </w:p>
    <w:p w:rsidR="00F23563" w:rsidRPr="00A35D65" w:rsidRDefault="00F23563" w:rsidP="00F23563">
      <w:pPr>
        <w:rPr>
          <w:rFonts w:ascii="宋体" w:hAnsi="宋体"/>
        </w:rPr>
      </w:pPr>
      <w:r w:rsidRPr="00A35D65">
        <w:rPr>
          <w:rFonts w:ascii="宋体" w:hAnsi="宋体" w:hint="eastAsia"/>
        </w:rPr>
        <w:t xml:space="preserve">  (一)血液检查</w:t>
      </w:r>
    </w:p>
    <w:p w:rsidR="00F23563" w:rsidRPr="00A35D65" w:rsidRDefault="00F23563" w:rsidP="00F23563">
      <w:pPr>
        <w:rPr>
          <w:rFonts w:ascii="宋体" w:hAnsi="宋体"/>
        </w:rPr>
      </w:pPr>
      <w:r w:rsidRPr="00A35D65">
        <w:rPr>
          <w:rFonts w:ascii="宋体" w:hAnsi="宋体" w:hint="eastAsia"/>
        </w:rPr>
        <w:t xml:space="preserve">  因多为病毒性感染，白细胞计数常正常或偏低，伴淋巴细胞比例升高。细菌感染者可</w:t>
      </w:r>
    </w:p>
    <w:p w:rsidR="00F23563" w:rsidRPr="00A35D65" w:rsidRDefault="00F23563" w:rsidP="00F23563">
      <w:pPr>
        <w:rPr>
          <w:rFonts w:ascii="宋体" w:hAnsi="宋体"/>
        </w:rPr>
      </w:pPr>
      <w:r w:rsidRPr="00A35D65">
        <w:rPr>
          <w:rFonts w:ascii="宋体" w:hAnsi="宋体" w:hint="eastAsia"/>
        </w:rPr>
        <w:t>有白细胞计数与中性粒细胞增多和核左移现象。</w:t>
      </w:r>
    </w:p>
    <w:p w:rsidR="00F23563" w:rsidRPr="00A35D65" w:rsidRDefault="00F23563" w:rsidP="00F23563">
      <w:pPr>
        <w:rPr>
          <w:rFonts w:ascii="宋体" w:hAnsi="宋体"/>
        </w:rPr>
      </w:pPr>
      <w:r w:rsidRPr="00A35D65">
        <w:rPr>
          <w:rFonts w:ascii="宋体" w:hAnsi="宋体" w:hint="eastAsia"/>
        </w:rPr>
        <w:t xml:space="preserve">    (二)病原学检查</w:t>
      </w:r>
    </w:p>
    <w:p w:rsidR="00F23563" w:rsidRPr="00A35D65" w:rsidRDefault="00F23563" w:rsidP="00F23563">
      <w:pPr>
        <w:rPr>
          <w:rFonts w:ascii="宋体" w:hAnsi="宋体"/>
        </w:rPr>
      </w:pPr>
      <w:r w:rsidRPr="00A35D65">
        <w:rPr>
          <w:rFonts w:ascii="宋体" w:hAnsi="宋体" w:hint="eastAsia"/>
        </w:rPr>
        <w:t xml:space="preserve">    因病毒类型繁多，且明确类型对治疗无明显帮助，一般无需明确病原学检查。需要时</w:t>
      </w:r>
    </w:p>
    <w:p w:rsidR="00F23563" w:rsidRPr="00A35D65" w:rsidRDefault="00F23563" w:rsidP="00F23563">
      <w:pPr>
        <w:rPr>
          <w:rFonts w:ascii="宋体" w:hAnsi="宋体"/>
        </w:rPr>
      </w:pPr>
      <w:r w:rsidRPr="00A35D65">
        <w:rPr>
          <w:rFonts w:ascii="宋体" w:hAnsi="宋体" w:hint="eastAsia"/>
        </w:rPr>
        <w:t>可用免疫荧光法、酶联免疫吸附法、血清学诊断或病毒分离鉴定等方法确定病毒的类型。</w:t>
      </w:r>
    </w:p>
    <w:p w:rsidR="00F23563" w:rsidRPr="00A35D65" w:rsidRDefault="00F23563" w:rsidP="00F23563">
      <w:pPr>
        <w:rPr>
          <w:rFonts w:ascii="宋体" w:hAnsi="宋体"/>
        </w:rPr>
      </w:pPr>
      <w:r w:rsidRPr="00A35D65">
        <w:rPr>
          <w:rFonts w:ascii="宋体" w:hAnsi="宋体" w:hint="eastAsia"/>
        </w:rPr>
        <w:t>细菌培养可判断细菌类型并做药物敏感试验以指导临床用药。</w:t>
      </w:r>
    </w:p>
    <w:p w:rsidR="00F23563" w:rsidRPr="00A35D65" w:rsidRDefault="00F23563" w:rsidP="00F23563">
      <w:pPr>
        <w:rPr>
          <w:rFonts w:ascii="宋体" w:hAnsi="宋体"/>
        </w:rPr>
      </w:pPr>
      <w:r w:rsidRPr="00A35D65">
        <w:rPr>
          <w:rFonts w:ascii="宋体" w:hAnsi="宋体" w:hint="eastAsia"/>
        </w:rPr>
        <w:t xml:space="preserve">    【并发症】</w:t>
      </w:r>
    </w:p>
    <w:p w:rsidR="00F23563" w:rsidRPr="00A35D65" w:rsidRDefault="00F23563" w:rsidP="00F23563">
      <w:pPr>
        <w:rPr>
          <w:rFonts w:ascii="宋体" w:hAnsi="宋体"/>
        </w:rPr>
      </w:pPr>
      <w:r w:rsidRPr="00A35D65">
        <w:rPr>
          <w:rFonts w:ascii="宋体" w:hAnsi="宋体" w:hint="eastAsia"/>
        </w:rPr>
        <w:t xml:space="preserve">    少数患者可并发急性鼻窦炎、中耳炎、气管一支气管炎。以咽炎为表现的上呼吸道感</w:t>
      </w:r>
    </w:p>
    <w:p w:rsidR="00F23563" w:rsidRPr="00A35D65" w:rsidRDefault="00F23563" w:rsidP="00F23563">
      <w:pPr>
        <w:rPr>
          <w:rFonts w:ascii="宋体" w:hAnsi="宋体"/>
        </w:rPr>
      </w:pPr>
      <w:r w:rsidRPr="00A35D65">
        <w:rPr>
          <w:rFonts w:ascii="宋体" w:hAnsi="宋体" w:hint="eastAsia"/>
        </w:rPr>
        <w:t>染，部分患者可继发溶血性链球菌引起的风湿热、肾小球肾炎等，少数患者可并发病毒性</w:t>
      </w:r>
    </w:p>
    <w:p w:rsidR="00F23563" w:rsidRPr="00A35D65" w:rsidRDefault="00F23563" w:rsidP="00F23563">
      <w:pPr>
        <w:rPr>
          <w:rFonts w:ascii="宋体" w:hAnsi="宋体"/>
        </w:rPr>
      </w:pPr>
      <w:r w:rsidRPr="00A35D65">
        <w:rPr>
          <w:rFonts w:ascii="宋体" w:hAnsi="宋体" w:hint="eastAsia"/>
        </w:rPr>
        <w:t>心肌炎，应予警惕。</w:t>
      </w:r>
    </w:p>
    <w:p w:rsidR="00F23563" w:rsidRPr="00A35D65" w:rsidRDefault="00F23563" w:rsidP="00F23563">
      <w:pPr>
        <w:rPr>
          <w:rFonts w:ascii="宋体" w:hAnsi="宋体"/>
        </w:rPr>
      </w:pPr>
      <w:r w:rsidRPr="00A35D65">
        <w:rPr>
          <w:rFonts w:ascii="宋体" w:hAnsi="宋体" w:hint="eastAsia"/>
        </w:rPr>
        <w:t xml:space="preserve">    【诊断与鉴别诊断】</w:t>
      </w:r>
    </w:p>
    <w:p w:rsidR="00F23563" w:rsidRPr="00A35D65" w:rsidRDefault="00F23563" w:rsidP="00F23563">
      <w:pPr>
        <w:rPr>
          <w:rFonts w:ascii="宋体" w:hAnsi="宋体"/>
        </w:rPr>
      </w:pPr>
      <w:r w:rsidRPr="00A35D65">
        <w:rPr>
          <w:rFonts w:ascii="宋体" w:hAnsi="宋体" w:hint="eastAsia"/>
        </w:rPr>
        <w:t xml:space="preserve">    根据鼻咽部的症状和体征，结合周围血象和阴性胸部X线检查可作出临床诊断。一般</w:t>
      </w:r>
    </w:p>
    <w:p w:rsidR="00F23563" w:rsidRPr="00A35D65" w:rsidRDefault="00F23563" w:rsidP="00F23563">
      <w:pPr>
        <w:rPr>
          <w:rFonts w:ascii="宋体" w:hAnsi="宋体"/>
        </w:rPr>
      </w:pPr>
      <w:r w:rsidRPr="00A35D65">
        <w:rPr>
          <w:rFonts w:ascii="宋体" w:hAnsi="宋体" w:hint="eastAsia"/>
        </w:rPr>
        <w:t>无需病因诊断，特殊情况下可进行细菌培养和病毒分离，或病毒血清学检查等确定病原</w:t>
      </w:r>
    </w:p>
    <w:p w:rsidR="00F23563" w:rsidRPr="00A35D65" w:rsidRDefault="00F23563" w:rsidP="00F23563">
      <w:pPr>
        <w:rPr>
          <w:rFonts w:ascii="宋体" w:hAnsi="宋体"/>
        </w:rPr>
      </w:pPr>
      <w:r w:rsidRPr="00A35D65">
        <w:rPr>
          <w:rFonts w:ascii="宋体" w:hAnsi="宋体" w:hint="eastAsia"/>
        </w:rPr>
        <w:t>体。但须与初期表现为感冒样症状的其他疾病鉴别。</w:t>
      </w:r>
    </w:p>
    <w:p w:rsidR="00F23563" w:rsidRPr="00A35D65" w:rsidRDefault="00F23563" w:rsidP="00F23563">
      <w:pPr>
        <w:rPr>
          <w:rFonts w:ascii="宋体" w:hAnsi="宋体"/>
        </w:rPr>
      </w:pPr>
      <w:r w:rsidRPr="00A35D65">
        <w:rPr>
          <w:rFonts w:ascii="宋体" w:hAnsi="宋体" w:hint="eastAsia"/>
        </w:rPr>
        <w:t xml:space="preserve">    (一)过敏性鼻炎</w:t>
      </w:r>
    </w:p>
    <w:p w:rsidR="00F23563" w:rsidRPr="00A35D65" w:rsidRDefault="00F23563" w:rsidP="00F23563">
      <w:pPr>
        <w:rPr>
          <w:rFonts w:ascii="宋体" w:hAnsi="宋体"/>
        </w:rPr>
      </w:pPr>
      <w:r w:rsidRPr="00A35D65">
        <w:rPr>
          <w:rFonts w:ascii="宋体" w:hAnsi="宋体" w:hint="eastAsia"/>
        </w:rPr>
        <w:t xml:space="preserve">    起病急骤，常表现为鼻黏膜充血和分泌物增多，伴有突发的连续喷嚏、鼻痒、鼻塞、</w:t>
      </w:r>
    </w:p>
    <w:p w:rsidR="00F23563" w:rsidRPr="00A35D65" w:rsidRDefault="00F23563" w:rsidP="00F23563">
      <w:pPr>
        <w:rPr>
          <w:rFonts w:ascii="宋体" w:hAnsi="宋体"/>
        </w:rPr>
      </w:pPr>
      <w:r w:rsidRPr="00A35D65">
        <w:rPr>
          <w:rFonts w:ascii="宋体" w:hAnsi="宋体" w:hint="eastAsia"/>
        </w:rPr>
        <w:t>大量清涕，无发热，咳嗽较少。多由过敏因素如螨虫、灰尘、动物毛皮、低温等刺激引</w:t>
      </w:r>
    </w:p>
    <w:p w:rsidR="00F23563" w:rsidRPr="00A35D65" w:rsidRDefault="00F23563" w:rsidP="00F23563">
      <w:pPr>
        <w:rPr>
          <w:rFonts w:ascii="宋体" w:hAnsi="宋体"/>
        </w:rPr>
      </w:pPr>
      <w:r w:rsidRPr="00A35D65">
        <w:rPr>
          <w:rFonts w:ascii="宋体" w:hAnsi="宋体" w:hint="eastAsia"/>
        </w:rPr>
        <w:t>起。如脱离过敏原，数分钟至1～2小时内症状即消失。检查可见鼻黏膜苍白、水肿，鼻</w:t>
      </w:r>
    </w:p>
    <w:p w:rsidR="00F23563" w:rsidRPr="00A35D65" w:rsidRDefault="00F23563" w:rsidP="00F23563">
      <w:pPr>
        <w:rPr>
          <w:rFonts w:ascii="宋体" w:hAnsi="宋体"/>
        </w:rPr>
      </w:pPr>
      <w:r w:rsidRPr="00A35D65">
        <w:rPr>
          <w:rFonts w:ascii="宋体" w:hAnsi="宋体" w:hint="eastAsia"/>
        </w:rPr>
        <w:t>分泌物涂片可见嗜酸性粒细胞增多，皮肤针刺过敏试验可明确过敏原。</w:t>
      </w:r>
    </w:p>
    <w:p w:rsidR="00F23563" w:rsidRPr="00A35D65" w:rsidRDefault="00F23563" w:rsidP="00F23563">
      <w:pPr>
        <w:rPr>
          <w:rFonts w:ascii="宋体" w:hAnsi="宋体"/>
        </w:rPr>
      </w:pPr>
      <w:r w:rsidRPr="00A35D65">
        <w:rPr>
          <w:rFonts w:ascii="宋体" w:hAnsi="宋体" w:hint="eastAsia"/>
        </w:rPr>
        <w:t xml:space="preserve">    (二)流行性感冒</w:t>
      </w:r>
    </w:p>
    <w:p w:rsidR="00F23563" w:rsidRPr="00A35D65" w:rsidRDefault="00F23563" w:rsidP="00F23563">
      <w:pPr>
        <w:rPr>
          <w:rFonts w:ascii="宋体" w:hAnsi="宋体"/>
        </w:rPr>
      </w:pPr>
      <w:r w:rsidRPr="00A35D65">
        <w:rPr>
          <w:rFonts w:ascii="宋体" w:hAnsi="宋体" w:hint="eastAsia"/>
        </w:rPr>
        <w:t xml:space="preserve">    为流感病毒引起，可为散发，时有小规模流行，病毒发生变异时可大规模暴发。起病</w:t>
      </w:r>
    </w:p>
    <w:p w:rsidR="00F23563" w:rsidRPr="00A35D65" w:rsidRDefault="00F23563" w:rsidP="00F23563">
      <w:pPr>
        <w:rPr>
          <w:rFonts w:ascii="宋体" w:hAnsi="宋体"/>
        </w:rPr>
      </w:pPr>
      <w:r w:rsidRPr="00A35D65">
        <w:rPr>
          <w:rFonts w:ascii="宋体" w:hAnsi="宋体" w:hint="eastAsia"/>
        </w:rPr>
        <w:t>急，鼻咽部症状较轻，但全身症状较重，伴高热、全身酸痛和眼结膜炎症状。取患者鼻洗</w:t>
      </w:r>
    </w:p>
    <w:p w:rsidR="00F23563" w:rsidRPr="00A35D65" w:rsidRDefault="00F23563" w:rsidP="00F23563">
      <w:pPr>
        <w:rPr>
          <w:rFonts w:ascii="宋体" w:hAnsi="宋体"/>
        </w:rPr>
      </w:pPr>
      <w:r w:rsidRPr="00A35D65">
        <w:rPr>
          <w:rFonts w:ascii="宋体" w:hAnsi="宋体" w:hint="eastAsia"/>
        </w:rPr>
        <w:t>液中黏膜上皮细胞涂片，免疫荧光标记的流感病毒免疫血清染色，置荧光显微镜下检查，</w:t>
      </w:r>
    </w:p>
    <w:p w:rsidR="00F23563" w:rsidRPr="00A35D65" w:rsidRDefault="00F23563" w:rsidP="00F23563">
      <w:pPr>
        <w:rPr>
          <w:rFonts w:ascii="宋体" w:hAnsi="宋体"/>
        </w:rPr>
      </w:pPr>
      <w:r w:rsidRPr="00A35D65">
        <w:rPr>
          <w:rFonts w:ascii="宋体" w:hAnsi="宋体" w:hint="eastAsia"/>
        </w:rPr>
        <w:t>有助于诊断。近来已有快速血清PCR方法检查病毒，可供鉴别。</w:t>
      </w:r>
    </w:p>
    <w:p w:rsidR="00F23563" w:rsidRPr="00A35D65" w:rsidRDefault="00F23563" w:rsidP="00F23563">
      <w:pPr>
        <w:rPr>
          <w:rFonts w:ascii="宋体" w:hAnsi="宋体"/>
        </w:rPr>
      </w:pPr>
      <w:r w:rsidRPr="00A35D65">
        <w:rPr>
          <w:rFonts w:ascii="宋体" w:hAnsi="宋体" w:hint="eastAsia"/>
        </w:rPr>
        <w:t xml:space="preserve">    (三)急性气管，支气管炎</w:t>
      </w:r>
    </w:p>
    <w:p w:rsidR="00F23563" w:rsidRPr="00A35D65" w:rsidRDefault="00F23563" w:rsidP="00F23563">
      <w:pPr>
        <w:rPr>
          <w:rFonts w:ascii="宋体" w:hAnsi="宋体"/>
        </w:rPr>
      </w:pPr>
      <w:r w:rsidRPr="00A35D65">
        <w:rPr>
          <w:rFonts w:ascii="宋体" w:hAnsi="宋体" w:hint="eastAsia"/>
        </w:rPr>
        <w:lastRenderedPageBreak/>
        <w:t>第二章急性上呼吸道感染和急性气管一支气管炎</w:t>
      </w:r>
    </w:p>
    <w:p w:rsidR="00F23563" w:rsidRPr="00A35D65" w:rsidRDefault="00F23563" w:rsidP="00F23563">
      <w:pPr>
        <w:rPr>
          <w:rFonts w:ascii="宋体" w:hAnsi="宋体"/>
        </w:rPr>
      </w:pPr>
      <w:r w:rsidRPr="00A35D65">
        <w:rPr>
          <w:rFonts w:ascii="宋体" w:hAnsi="宋体" w:hint="eastAsia"/>
        </w:rPr>
        <w:t xml:space="preserve">    表现为咳嗽咳痰，鼻部症状较轻，血白绌胞口』升高，X线胸片常口』见肺纹理增强。</w:t>
      </w:r>
    </w:p>
    <w:p w:rsidR="00F23563" w:rsidRPr="00A35D65" w:rsidRDefault="00F23563" w:rsidP="00F23563">
      <w:pPr>
        <w:rPr>
          <w:rFonts w:ascii="宋体" w:hAnsi="宋体"/>
        </w:rPr>
      </w:pPr>
      <w:r w:rsidRPr="00A35D65">
        <w:rPr>
          <w:rFonts w:ascii="宋体" w:hAnsi="宋体" w:hint="eastAsia"/>
        </w:rPr>
        <w:t xml:space="preserve">    (四)急性传染病前驱症状</w:t>
      </w:r>
    </w:p>
    <w:p w:rsidR="00F23563" w:rsidRPr="00A35D65" w:rsidRDefault="00F23563" w:rsidP="00F23563">
      <w:pPr>
        <w:rPr>
          <w:rFonts w:ascii="宋体" w:hAnsi="宋体"/>
        </w:rPr>
      </w:pPr>
      <w:r w:rsidRPr="00A35D65">
        <w:rPr>
          <w:rFonts w:ascii="宋体" w:hAnsi="宋体" w:hint="eastAsia"/>
        </w:rPr>
        <w:t xml:space="preserve">    很多病毒感染性疾病前期表现类似，如麻疹、脊髓灰质炎、脑炎、肝炎、心肌炎等</w:t>
      </w:r>
    </w:p>
    <w:p w:rsidR="00F23563" w:rsidRPr="00A35D65" w:rsidRDefault="00F23563" w:rsidP="00F23563">
      <w:pPr>
        <w:rPr>
          <w:rFonts w:ascii="宋体" w:hAnsi="宋体"/>
        </w:rPr>
      </w:pPr>
      <w:r w:rsidRPr="00A35D65">
        <w:rPr>
          <w:rFonts w:ascii="宋体" w:hAnsi="宋体" w:hint="eastAsia"/>
        </w:rPr>
        <w:t>病。患病初期可有鼻塞，头痛等类似症状，应予重视。如果在上呼吸道症状一周内，呼吸</w:t>
      </w:r>
    </w:p>
    <w:p w:rsidR="00F23563" w:rsidRPr="00A35D65" w:rsidRDefault="00F23563" w:rsidP="00F23563">
      <w:pPr>
        <w:rPr>
          <w:rFonts w:ascii="宋体" w:hAnsi="宋体"/>
        </w:rPr>
      </w:pPr>
      <w:r w:rsidRPr="00A35D65">
        <w:rPr>
          <w:rFonts w:ascii="宋体" w:hAnsi="宋体" w:hint="eastAsia"/>
        </w:rPr>
        <w:t>道症状减轻但出现新的症状，需进行必要的实验室检查，以免误诊。</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 xml:space="preserve">    由于目前尚无特效抗病毒药物，以对症处理为主，同时戒烟、注意休息、多饮水、保</w:t>
      </w:r>
    </w:p>
    <w:p w:rsidR="00F23563" w:rsidRPr="00A35D65" w:rsidRDefault="00F23563" w:rsidP="00F23563">
      <w:pPr>
        <w:rPr>
          <w:rFonts w:ascii="宋体" w:hAnsi="宋体"/>
        </w:rPr>
      </w:pPr>
      <w:r w:rsidRPr="00A35D65">
        <w:rPr>
          <w:rFonts w:ascii="宋体" w:hAnsi="宋体" w:hint="eastAsia"/>
        </w:rPr>
        <w:t>持室内空气流通和防治继发细菌感染。</w:t>
      </w:r>
    </w:p>
    <w:p w:rsidR="00F23563" w:rsidRPr="00A35D65" w:rsidRDefault="00F23563" w:rsidP="00F23563">
      <w:pPr>
        <w:rPr>
          <w:rFonts w:ascii="宋体" w:hAnsi="宋体"/>
        </w:rPr>
      </w:pPr>
      <w:r w:rsidRPr="00A35D65">
        <w:rPr>
          <w:rFonts w:ascii="宋体" w:hAnsi="宋体" w:hint="eastAsia"/>
        </w:rPr>
        <w:t xml:space="preserve">    (一)对症治疗</w:t>
      </w:r>
    </w:p>
    <w:p w:rsidR="00F23563" w:rsidRPr="00A35D65" w:rsidRDefault="00F23563" w:rsidP="00F23563">
      <w:pPr>
        <w:rPr>
          <w:rFonts w:ascii="宋体" w:hAnsi="宋体"/>
        </w:rPr>
      </w:pPr>
      <w:r w:rsidRPr="00A35D65">
        <w:rPr>
          <w:rFonts w:ascii="宋体" w:hAnsi="宋体" w:hint="eastAsia"/>
        </w:rPr>
        <w:t xml:space="preserve">    对有急性咳嗽、鼻后滴漏和咽干的患者应给予伪麻黄碱治疗以减轻鼻部充血，亦可局</w:t>
      </w:r>
    </w:p>
    <w:p w:rsidR="00F23563" w:rsidRPr="00A35D65" w:rsidRDefault="00F23563" w:rsidP="00F23563">
      <w:pPr>
        <w:rPr>
          <w:rFonts w:ascii="宋体" w:hAnsi="宋体"/>
        </w:rPr>
      </w:pPr>
      <w:r w:rsidRPr="00A35D65">
        <w:rPr>
          <w:rFonts w:ascii="宋体" w:hAnsi="宋体" w:hint="eastAsia"/>
        </w:rPr>
        <w:t>部滴鼻应用。必要时适当加用解热镇痛类药物。</w:t>
      </w:r>
    </w:p>
    <w:p w:rsidR="00F23563" w:rsidRPr="00A35D65" w:rsidRDefault="00F23563" w:rsidP="00F23563">
      <w:pPr>
        <w:rPr>
          <w:rFonts w:ascii="宋体" w:hAnsi="宋体"/>
        </w:rPr>
      </w:pPr>
      <w:r w:rsidRPr="00A35D65">
        <w:rPr>
          <w:rFonts w:ascii="宋体" w:hAnsi="宋体" w:hint="eastAsia"/>
        </w:rPr>
        <w:t xml:space="preserve">    (二)抗菌药物治疗</w:t>
      </w:r>
    </w:p>
    <w:p w:rsidR="00F23563" w:rsidRPr="00A35D65" w:rsidRDefault="00F23563" w:rsidP="00F23563">
      <w:pPr>
        <w:rPr>
          <w:rFonts w:ascii="宋体" w:hAnsi="宋体"/>
        </w:rPr>
      </w:pPr>
      <w:r w:rsidRPr="00A35D65">
        <w:rPr>
          <w:rFonts w:ascii="宋体" w:hAnsi="宋体" w:hint="eastAsia"/>
        </w:rPr>
        <w:t xml:space="preserve">    目前已明确普通感冒无需使用抗菌药物。除非有白细胞升高、咽部脓苔、咯黄痰和流</w:t>
      </w:r>
    </w:p>
    <w:p w:rsidR="00F23563" w:rsidRPr="00A35D65" w:rsidRDefault="00F23563" w:rsidP="00F23563">
      <w:pPr>
        <w:rPr>
          <w:rFonts w:ascii="宋体" w:hAnsi="宋体"/>
        </w:rPr>
      </w:pPr>
      <w:r w:rsidRPr="00A35D65">
        <w:rPr>
          <w:rFonts w:ascii="宋体" w:hAnsi="宋体" w:hint="eastAsia"/>
        </w:rPr>
        <w:t>鼻涕等细菌感染证据，可根据当地流行病学史和经验用药，可选口服青霉素、第一代头孢</w:t>
      </w:r>
    </w:p>
    <w:p w:rsidR="00F23563" w:rsidRPr="00A35D65" w:rsidRDefault="00F23563" w:rsidP="00F23563">
      <w:pPr>
        <w:rPr>
          <w:rFonts w:ascii="宋体" w:hAnsi="宋体"/>
        </w:rPr>
      </w:pPr>
      <w:r w:rsidRPr="00A35D65">
        <w:rPr>
          <w:rFonts w:ascii="宋体" w:hAnsi="宋体" w:hint="eastAsia"/>
        </w:rPr>
        <w:t>菌素、大环内酯类或喹诺酮类。极少需要根据病原菌选用敏感的抗菌药物。</w:t>
      </w:r>
    </w:p>
    <w:p w:rsidR="00F23563" w:rsidRPr="00A35D65" w:rsidRDefault="00F23563" w:rsidP="00F23563">
      <w:pPr>
        <w:rPr>
          <w:rFonts w:ascii="宋体" w:hAnsi="宋体"/>
        </w:rPr>
      </w:pPr>
      <w:r w:rsidRPr="00A35D65">
        <w:rPr>
          <w:rFonts w:ascii="宋体" w:hAnsi="宋体" w:hint="eastAsia"/>
        </w:rPr>
        <w:t xml:space="preserve">    (三)抗病毒药物治疗</w:t>
      </w:r>
    </w:p>
    <w:p w:rsidR="00F23563" w:rsidRPr="00A35D65" w:rsidRDefault="00F23563" w:rsidP="00F23563">
      <w:pPr>
        <w:rPr>
          <w:rFonts w:ascii="宋体" w:hAnsi="宋体"/>
        </w:rPr>
      </w:pPr>
      <w:r w:rsidRPr="00A35D65">
        <w:rPr>
          <w:rFonts w:ascii="宋体" w:hAnsi="宋体" w:hint="eastAsia"/>
        </w:rPr>
        <w:t xml:space="preserve">    由于目前有滥用造成流感病毒耐药现象，所以如无发热，免疫功能正常，发病超过2</w:t>
      </w:r>
    </w:p>
    <w:p w:rsidR="00F23563" w:rsidRPr="00A35D65" w:rsidRDefault="00F23563" w:rsidP="00F23563">
      <w:pPr>
        <w:rPr>
          <w:rFonts w:ascii="宋体" w:hAnsi="宋体"/>
        </w:rPr>
      </w:pPr>
      <w:r w:rsidRPr="00A35D65">
        <w:rPr>
          <w:rFonts w:ascii="宋体" w:hAnsi="宋体" w:hint="eastAsia"/>
        </w:rPr>
        <w:t>天一般无需应用。对于免疫缺陷患者，可早期常规使用。利巴韦林和奥司他韦(。selt。mi—</w:t>
      </w:r>
    </w:p>
    <w:p w:rsidR="00F23563" w:rsidRPr="00A35D65" w:rsidRDefault="00F23563" w:rsidP="00F23563">
      <w:pPr>
        <w:rPr>
          <w:rFonts w:ascii="宋体" w:hAnsi="宋体"/>
        </w:rPr>
      </w:pPr>
      <w:r w:rsidRPr="00A35D65">
        <w:rPr>
          <w:rFonts w:ascii="宋体" w:hAnsi="宋体" w:hint="eastAsia"/>
        </w:rPr>
        <w:t>vir)有较广的抗病毒谱，对流感病毒、副流感病毒和呼吸道合胞病毒等有较强的抑制作</w:t>
      </w:r>
    </w:p>
    <w:p w:rsidR="00F23563" w:rsidRPr="00A35D65" w:rsidRDefault="00F23563" w:rsidP="00F23563">
      <w:pPr>
        <w:rPr>
          <w:rFonts w:ascii="宋体" w:hAnsi="宋体"/>
        </w:rPr>
      </w:pPr>
      <w:r w:rsidRPr="00A35D65">
        <w:rPr>
          <w:rFonts w:ascii="宋体" w:hAnsi="宋体" w:hint="eastAsia"/>
        </w:rPr>
        <w:t>用，可缩短病程。</w:t>
      </w:r>
    </w:p>
    <w:p w:rsidR="00F23563" w:rsidRPr="00A35D65" w:rsidRDefault="00F23563" w:rsidP="00F23563">
      <w:pPr>
        <w:rPr>
          <w:rFonts w:ascii="宋体" w:hAnsi="宋体"/>
        </w:rPr>
      </w:pPr>
      <w:r w:rsidRPr="00A35D65">
        <w:rPr>
          <w:rFonts w:ascii="宋体" w:hAnsi="宋体" w:hint="eastAsia"/>
        </w:rPr>
        <w:t xml:space="preserve">  (四)中药治疗</w:t>
      </w:r>
    </w:p>
    <w:p w:rsidR="00F23563" w:rsidRPr="00A35D65" w:rsidRDefault="00F23563" w:rsidP="00F23563">
      <w:pPr>
        <w:rPr>
          <w:rFonts w:ascii="宋体" w:hAnsi="宋体"/>
        </w:rPr>
      </w:pPr>
      <w:r w:rsidRPr="00A35D65">
        <w:rPr>
          <w:rFonts w:ascii="宋体" w:hAnsi="宋体" w:hint="eastAsia"/>
        </w:rPr>
        <w:t xml:space="preserve">  具有清热解毒和抗病毒作用的中药亦可选用，有助于改善症状，缩短病程。</w:t>
      </w:r>
    </w:p>
    <w:p w:rsidR="00F23563" w:rsidRPr="00A35D65" w:rsidRDefault="00F23563" w:rsidP="00F23563">
      <w:pPr>
        <w:rPr>
          <w:rFonts w:ascii="宋体" w:hAnsi="宋体"/>
        </w:rPr>
      </w:pPr>
      <w:r w:rsidRPr="00A35D65">
        <w:rPr>
          <w:rFonts w:ascii="宋体" w:hAnsi="宋体" w:hint="eastAsia"/>
        </w:rPr>
        <w:t xml:space="preserve">  【预防】</w:t>
      </w:r>
    </w:p>
    <w:p w:rsidR="00F23563" w:rsidRPr="00A35D65" w:rsidRDefault="00F23563" w:rsidP="00F23563">
      <w:pPr>
        <w:rPr>
          <w:rFonts w:ascii="宋体" w:hAnsi="宋体"/>
        </w:rPr>
      </w:pPr>
      <w:r w:rsidRPr="00A35D65">
        <w:rPr>
          <w:rFonts w:ascii="宋体" w:hAnsi="宋体" w:hint="eastAsia"/>
        </w:rPr>
        <w:t xml:space="preserve">  重在预防，隔离传染源有助于避免传染。加强锻炼、增强体质、生活饮食规律、改善</w:t>
      </w:r>
    </w:p>
    <w:p w:rsidR="00F23563" w:rsidRPr="00A35D65" w:rsidRDefault="00F23563" w:rsidP="00F23563">
      <w:pPr>
        <w:rPr>
          <w:rFonts w:ascii="宋体" w:hAnsi="宋体"/>
        </w:rPr>
      </w:pPr>
      <w:r w:rsidRPr="00A35D65">
        <w:rPr>
          <w:rFonts w:ascii="宋体" w:hAnsi="宋体" w:hint="eastAsia"/>
        </w:rPr>
        <w:t>营养。避免受凉和过度劳累，有助于降低易感性，是预防上呼吸道感染最好的方法。年老</w:t>
      </w:r>
    </w:p>
    <w:p w:rsidR="00F23563" w:rsidRPr="00A35D65" w:rsidRDefault="00F23563" w:rsidP="00F23563">
      <w:pPr>
        <w:rPr>
          <w:rFonts w:ascii="宋体" w:hAnsi="宋体"/>
        </w:rPr>
      </w:pPr>
      <w:r w:rsidRPr="00A35D65">
        <w:rPr>
          <w:rFonts w:ascii="宋体" w:hAnsi="宋体" w:hint="eastAsia"/>
        </w:rPr>
        <w:t>体弱易感者应注意防护，上呼吸道感染流行时应戴口罩，避免在人多的公共场合出入。</w:t>
      </w:r>
    </w:p>
    <w:p w:rsidR="00F23563" w:rsidRPr="00A35D65" w:rsidRDefault="00F23563" w:rsidP="00F23563">
      <w:pPr>
        <w:rPr>
          <w:rFonts w:ascii="宋体" w:hAnsi="宋体"/>
        </w:rPr>
      </w:pPr>
      <w:r w:rsidRPr="00A35D65">
        <w:rPr>
          <w:rFonts w:ascii="宋体" w:hAnsi="宋体" w:hint="eastAsia"/>
        </w:rPr>
        <w:t>[附]流行性感冒</w:t>
      </w:r>
    </w:p>
    <w:p w:rsidR="00F23563" w:rsidRPr="00A35D65" w:rsidRDefault="00F23563" w:rsidP="00F23563">
      <w:pPr>
        <w:rPr>
          <w:rFonts w:ascii="宋体" w:hAnsi="宋体"/>
        </w:rPr>
      </w:pPr>
      <w:r w:rsidRPr="00A35D65">
        <w:rPr>
          <w:rFonts w:ascii="宋体" w:hAnsi="宋体" w:hint="eastAsia"/>
        </w:rPr>
        <w:t xml:space="preserve">    流行性感冒(influenza，简称流感)是由流行性流感病毒引起的急性呼吸道传染病。</w:t>
      </w:r>
    </w:p>
    <w:p w:rsidR="00F23563" w:rsidRPr="00A35D65" w:rsidRDefault="00F23563" w:rsidP="00F23563">
      <w:pPr>
        <w:rPr>
          <w:rFonts w:ascii="宋体" w:hAnsi="宋体"/>
        </w:rPr>
      </w:pPr>
      <w:r w:rsidRPr="00A35D65">
        <w:rPr>
          <w:rFonts w:ascii="宋体" w:hAnsi="宋体" w:hint="eastAsia"/>
        </w:rPr>
        <w:t>起病急，高热、头痛、乏力、眼结膜炎和全身肌肉酸痛等中毒症状明显，而呼吸道卡他症</w:t>
      </w:r>
    </w:p>
    <w:p w:rsidR="00F23563" w:rsidRPr="00A35D65" w:rsidRDefault="00F23563" w:rsidP="00F23563">
      <w:pPr>
        <w:rPr>
          <w:rFonts w:ascii="宋体" w:hAnsi="宋体"/>
        </w:rPr>
      </w:pPr>
      <w:r w:rsidRPr="00A35D65">
        <w:rPr>
          <w:rFonts w:ascii="宋体" w:hAnsi="宋体" w:hint="eastAsia"/>
        </w:rPr>
        <w:t>状轻微。主要通过接触及空气飞沫传播。发病有季节性，北方常在冬季，而南方多在冬夏</w:t>
      </w:r>
    </w:p>
    <w:p w:rsidR="00F23563" w:rsidRPr="00A35D65" w:rsidRDefault="00F23563" w:rsidP="00F23563">
      <w:pPr>
        <w:rPr>
          <w:rFonts w:ascii="宋体" w:hAnsi="宋体"/>
        </w:rPr>
      </w:pPr>
      <w:r w:rsidRPr="00A35D65">
        <w:rPr>
          <w:rFonts w:ascii="宋体" w:hAnsi="宋体" w:hint="eastAsia"/>
        </w:rPr>
        <w:t>两季，由于变异率高，人群普遍易感。发病率高，在全世界包括中国已引起多次暴发流</w:t>
      </w:r>
    </w:p>
    <w:p w:rsidR="00F23563" w:rsidRPr="00A35D65" w:rsidRDefault="00F23563" w:rsidP="00F23563">
      <w:pPr>
        <w:rPr>
          <w:rFonts w:ascii="宋体" w:hAnsi="宋体"/>
        </w:rPr>
      </w:pPr>
      <w:r w:rsidRPr="00A35D65">
        <w:rPr>
          <w:rFonts w:ascii="宋体" w:hAnsi="宋体" w:hint="eastAsia"/>
        </w:rPr>
        <w:t>行，严重危害人类生命安全。</w:t>
      </w:r>
    </w:p>
    <w:p w:rsidR="00F23563" w:rsidRPr="00A35D65" w:rsidRDefault="00F23563" w:rsidP="00F23563">
      <w:pPr>
        <w:rPr>
          <w:rFonts w:ascii="宋体" w:hAnsi="宋体"/>
        </w:rPr>
      </w:pPr>
      <w:r w:rsidRPr="00A35D65">
        <w:rPr>
          <w:rFonts w:ascii="宋体" w:hAnsi="宋体" w:hint="eastAsia"/>
        </w:rPr>
        <w:t xml:space="preserve">  【病原体】</w:t>
      </w:r>
    </w:p>
    <w:p w:rsidR="00F23563" w:rsidRPr="00A35D65" w:rsidRDefault="00F23563" w:rsidP="00F23563">
      <w:pPr>
        <w:rPr>
          <w:rFonts w:ascii="宋体" w:hAnsi="宋体"/>
        </w:rPr>
      </w:pPr>
      <w:r w:rsidRPr="00A35D65">
        <w:rPr>
          <w:rFonts w:ascii="宋体" w:hAnsi="宋体" w:hint="eastAsia"/>
        </w:rPr>
        <w:t xml:space="preserve">  流感病毒属正黏病毒科，为RNA病毒。病毒表面有一层脂质包膜，膜上有糖蛋白突</w:t>
      </w:r>
    </w:p>
    <w:p w:rsidR="00F23563" w:rsidRPr="00A35D65" w:rsidRDefault="00F23563" w:rsidP="00F23563">
      <w:pPr>
        <w:rPr>
          <w:rFonts w:ascii="宋体" w:hAnsi="宋体"/>
        </w:rPr>
      </w:pPr>
      <w:r w:rsidRPr="00A35D65">
        <w:rPr>
          <w:rFonts w:ascii="宋体" w:hAnsi="宋体" w:hint="eastAsia"/>
        </w:rPr>
        <w:t>起，由血凝素和神经氨酸酶构成。根据核蛋白抗原性不同，可将流感病毒分为甲、乙、丙</w:t>
      </w:r>
    </w:p>
    <w:p w:rsidR="00F23563" w:rsidRPr="00A35D65" w:rsidRDefault="00F23563" w:rsidP="00F23563">
      <w:pPr>
        <w:rPr>
          <w:rFonts w:ascii="宋体" w:hAnsi="宋体"/>
        </w:rPr>
      </w:pPr>
      <w:r w:rsidRPr="00A35D65">
        <w:rPr>
          <w:rFonts w:ascii="宋体" w:hAnsi="宋体" w:hint="eastAsia"/>
        </w:rPr>
        <w:t>三型，再根据血凝素和神经氨酸酶抗原性的差异甲型流感病毒又可分为不同亚型。抗原变</w:t>
      </w:r>
    </w:p>
    <w:p w:rsidR="00F23563" w:rsidRPr="00A35D65" w:rsidRDefault="00F23563" w:rsidP="00F23563">
      <w:pPr>
        <w:rPr>
          <w:rFonts w:ascii="宋体" w:hAnsi="宋体"/>
        </w:rPr>
      </w:pPr>
      <w:r w:rsidRPr="00A35D65">
        <w:rPr>
          <w:rFonts w:ascii="宋体" w:hAnsi="宋体" w:hint="eastAsia"/>
        </w:rPr>
        <w:t>异是流感病毒独特的和最显著的特征。甲型流感病毒极易发生变异，主要是血凝素H和</w:t>
      </w:r>
    </w:p>
    <w:p w:rsidR="00F23563" w:rsidRPr="00A35D65" w:rsidRDefault="00F23563" w:rsidP="00F23563">
      <w:pPr>
        <w:rPr>
          <w:rFonts w:ascii="宋体" w:hAnsi="宋体"/>
        </w:rPr>
      </w:pPr>
      <w:r w:rsidRPr="00A35D65">
        <w:rPr>
          <w:rFonts w:ascii="宋体" w:hAnsi="宋体" w:hint="eastAsia"/>
        </w:rPr>
        <w:t>神经氨酸酶N的变异。甲型流感病毒H有15种，N有9种。根据抗原变异的大小，人体</w:t>
      </w:r>
    </w:p>
    <w:p w:rsidR="00F23563" w:rsidRPr="00A35D65" w:rsidRDefault="00F23563" w:rsidP="00F23563">
      <w:pPr>
        <w:rPr>
          <w:rFonts w:ascii="宋体" w:hAnsi="宋体"/>
        </w:rPr>
      </w:pPr>
      <w:r w:rsidRPr="00A35D65">
        <w:rPr>
          <w:rFonts w:ascii="宋体" w:hAnsi="宋体" w:hint="eastAsia"/>
        </w:rPr>
        <w:t>的原免疫力对变异了的新病毒可完全无效或部分无效，从而引起流感流行。乙型流感病毒</w:t>
      </w:r>
    </w:p>
    <w:p w:rsidR="00F23563" w:rsidRPr="00A35D65" w:rsidRDefault="00F23563" w:rsidP="00F23563">
      <w:pPr>
        <w:rPr>
          <w:rFonts w:ascii="宋体" w:hAnsi="宋体"/>
        </w:rPr>
      </w:pPr>
      <w:r w:rsidRPr="00A35D65">
        <w:rPr>
          <w:rFonts w:ascii="宋体" w:hAnsi="宋体" w:hint="eastAsia"/>
        </w:rPr>
        <w:t>也易发生变异，丙型流感病毒一般不发生变异。</w:t>
      </w:r>
    </w:p>
    <w:p w:rsidR="00F23563" w:rsidRPr="00A35D65" w:rsidRDefault="00F23563" w:rsidP="00AF1327">
      <w:pPr>
        <w:ind w:firstLineChars="250" w:firstLine="525"/>
        <w:rPr>
          <w:rFonts w:ascii="宋体" w:hAnsi="宋体"/>
        </w:rPr>
      </w:pPr>
      <w:r w:rsidRPr="00A35D65">
        <w:rPr>
          <w:rFonts w:ascii="宋体" w:hAnsi="宋体" w:hint="eastAsia"/>
        </w:rPr>
        <w:t>甲型流感病毒常引起大流行，病情较重；乙型和丙型引起流行和散发，病情相对较</w:t>
      </w:r>
    </w:p>
    <w:p w:rsidR="00F23563" w:rsidRPr="00A35D65" w:rsidRDefault="00F23563" w:rsidP="00F23563">
      <w:pPr>
        <w:rPr>
          <w:rFonts w:ascii="宋体" w:hAnsi="宋体"/>
        </w:rPr>
      </w:pPr>
      <w:r w:rsidRPr="00A35D65">
        <w:rPr>
          <w:rFonts w:ascii="宋体" w:hAnsi="宋体" w:hint="eastAsia"/>
        </w:rPr>
        <w:t>轻。由于流感病毒抗原性变化较快，人类无法获得持久的免疫力。流感大流行时无明显季</w:t>
      </w:r>
    </w:p>
    <w:p w:rsidR="00F23563" w:rsidRPr="00A35D65" w:rsidRDefault="00F23563" w:rsidP="00F23563">
      <w:pPr>
        <w:rPr>
          <w:rFonts w:ascii="宋体" w:hAnsi="宋体"/>
        </w:rPr>
      </w:pPr>
      <w:r w:rsidRPr="00A35D65">
        <w:rPr>
          <w:rFonts w:ascii="宋体" w:hAnsi="宋体" w:hint="eastAsia"/>
        </w:rPr>
        <w:t>节性，散发流行以冬春季较多。患者以小儿与青年较多见。</w:t>
      </w:r>
    </w:p>
    <w:p w:rsidR="00F23563" w:rsidRPr="00A35D65" w:rsidRDefault="00F23563" w:rsidP="00F23563">
      <w:pPr>
        <w:rPr>
          <w:rFonts w:ascii="宋体" w:hAnsi="宋体"/>
        </w:rPr>
      </w:pPr>
      <w:r w:rsidRPr="00A35D65">
        <w:rPr>
          <w:rFonts w:ascii="宋体" w:hAnsi="宋体" w:hint="eastAsia"/>
        </w:rPr>
        <w:lastRenderedPageBreak/>
        <w:t xml:space="preserve">  【发病机制和病理】    ’</w:t>
      </w:r>
    </w:p>
    <w:p w:rsidR="00F23563" w:rsidRPr="00A35D65" w:rsidRDefault="00F23563" w:rsidP="00F23563">
      <w:pPr>
        <w:rPr>
          <w:rFonts w:ascii="宋体" w:hAnsi="宋体"/>
        </w:rPr>
      </w:pPr>
      <w:r w:rsidRPr="00A35D65">
        <w:rPr>
          <w:rFonts w:ascii="宋体" w:hAnsi="宋体" w:hint="eastAsia"/>
        </w:rPr>
        <w:t xml:space="preserve">  流感病毒主要通过空气中的病毒颗粒人一人传播。流感病毒侵入呼吸道的纤毛柱状上</w:t>
      </w:r>
    </w:p>
    <w:p w:rsidR="00F23563" w:rsidRPr="00A35D65" w:rsidRDefault="00F23563" w:rsidP="00F23563">
      <w:pPr>
        <w:rPr>
          <w:rFonts w:ascii="宋体" w:hAnsi="宋体"/>
        </w:rPr>
      </w:pPr>
      <w:r w:rsidRPr="00A35D65">
        <w:rPr>
          <w:rFonts w:ascii="宋体" w:hAnsi="宋体" w:hint="eastAsia"/>
        </w:rPr>
        <w:t>皮细胞内进行复制，借神经氨酸酶的作用从细胞释放，再侵人其他柱状上皮细胞引起变</w:t>
      </w:r>
    </w:p>
    <w:p w:rsidR="00F23563" w:rsidRPr="00A35D65" w:rsidRDefault="00F23563" w:rsidP="00F23563">
      <w:pPr>
        <w:rPr>
          <w:rFonts w:ascii="宋体" w:hAnsi="宋体"/>
        </w:rPr>
      </w:pPr>
      <w:r w:rsidRPr="00A35D65">
        <w:rPr>
          <w:rFonts w:ascii="宋体" w:hAnsi="宋体" w:hint="eastAsia"/>
        </w:rPr>
        <w:t>性、坏死与脱落。并发肺炎时肺充血、水肿，肺泡内含有纤维蛋白和渗出液，呈现支气管</w:t>
      </w:r>
    </w:p>
    <w:p w:rsidR="00F23563" w:rsidRPr="00A35D65" w:rsidRDefault="00F23563" w:rsidP="00F23563">
      <w:pPr>
        <w:rPr>
          <w:rFonts w:ascii="宋体" w:hAnsi="宋体"/>
        </w:rPr>
      </w:pPr>
      <w:r w:rsidRPr="00A35D65">
        <w:rPr>
          <w:rFonts w:ascii="宋体" w:hAnsi="宋体" w:hint="eastAsia"/>
        </w:rPr>
        <w:t>肺炎改变。</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分为单纯型，胃肠型，肺炎型和中毒型。潜伏期1～3天。有明显的流行和暴发。急</w:t>
      </w:r>
    </w:p>
    <w:p w:rsidR="00F23563" w:rsidRPr="00A35D65" w:rsidRDefault="00F23563" w:rsidP="00F23563">
      <w:pPr>
        <w:rPr>
          <w:rFonts w:ascii="宋体" w:hAnsi="宋体"/>
        </w:rPr>
      </w:pPr>
      <w:r w:rsidRPr="00A35D65">
        <w:rPr>
          <w:rFonts w:ascii="宋体" w:hAnsi="宋体" w:hint="eastAsia"/>
        </w:rPr>
        <w:t>性起病，出现畏寒、高热、头痛、头晕、全身酸痛、乏力等中毒症状。鼻咽部症状较轻。</w:t>
      </w:r>
    </w:p>
    <w:p w:rsidR="00F23563" w:rsidRPr="00A35D65" w:rsidRDefault="00F23563" w:rsidP="00F23563">
      <w:pPr>
        <w:rPr>
          <w:rFonts w:ascii="宋体" w:hAnsi="宋体"/>
        </w:rPr>
      </w:pPr>
      <w:r w:rsidRPr="00A35D65">
        <w:rPr>
          <w:rFonts w:ascii="宋体" w:hAnsi="宋体" w:hint="eastAsia"/>
        </w:rPr>
        <w:t>可有食欲减退，胃肠型者伴有腹痛、腹胀和腹泻等消化道症状。肺炎型者表现为肺炎，甚</w:t>
      </w:r>
    </w:p>
    <w:p w:rsidR="00F23563" w:rsidRPr="00A35D65" w:rsidRDefault="00F23563" w:rsidP="00F23563">
      <w:pPr>
        <w:rPr>
          <w:rFonts w:ascii="宋体" w:hAnsi="宋体"/>
        </w:rPr>
      </w:pPr>
      <w:r w:rsidRPr="00A35D65">
        <w:rPr>
          <w:rFonts w:ascii="宋体" w:hAnsi="宋体" w:hint="eastAsia"/>
        </w:rPr>
        <w:t>至呼吸衰竭，中毒型者表现为全身毒血症表现，严重者可致循环衰竭。</w:t>
      </w:r>
    </w:p>
    <w:p w:rsidR="00F23563" w:rsidRPr="00A35D65" w:rsidRDefault="00F23563" w:rsidP="00F23563">
      <w:pPr>
        <w:rPr>
          <w:rFonts w:ascii="宋体" w:hAnsi="宋体"/>
        </w:rPr>
      </w:pPr>
      <w:r w:rsidRPr="00A35D65">
        <w:rPr>
          <w:rFonts w:ascii="宋体" w:hAnsi="宋体" w:hint="eastAsia"/>
        </w:rPr>
        <w:t xml:space="preserve">  【实验室检查】</w:t>
      </w:r>
    </w:p>
    <w:p w:rsidR="00F23563" w:rsidRPr="00A35D65" w:rsidRDefault="00F23563" w:rsidP="00F23563">
      <w:pPr>
        <w:rPr>
          <w:rFonts w:ascii="宋体" w:hAnsi="宋体"/>
        </w:rPr>
      </w:pPr>
      <w:r w:rsidRPr="00A35D65">
        <w:rPr>
          <w:rFonts w:ascii="宋体" w:hAnsi="宋体" w:hint="eastAsia"/>
        </w:rPr>
        <w:t xml:space="preserve">  外周血象：白细胞总数不高或减低，淋巴细胞相对增加。病毒分离：鼻咽分泌物或口</w:t>
      </w:r>
    </w:p>
    <w:p w:rsidR="00F23563" w:rsidRPr="00A35D65" w:rsidRDefault="00F23563" w:rsidP="00F23563">
      <w:pPr>
        <w:rPr>
          <w:rFonts w:ascii="宋体" w:hAnsi="宋体"/>
        </w:rPr>
      </w:pPr>
      <w:r w:rsidRPr="00A35D65">
        <w:rPr>
          <w:rFonts w:ascii="宋体" w:hAnsi="宋体" w:hint="eastAsia"/>
        </w:rPr>
        <w:t>腔含漱液分离出流感病毒。血清学检查：疾病初期和恢复期双份血清抗流感病毒抗体滴度</w:t>
      </w:r>
    </w:p>
    <w:p w:rsidR="00F23563" w:rsidRPr="00A35D65" w:rsidRDefault="00F23563" w:rsidP="00F23563">
      <w:pPr>
        <w:rPr>
          <w:rFonts w:ascii="宋体" w:hAnsi="宋体"/>
        </w:rPr>
      </w:pPr>
      <w:r w:rsidRPr="00A35D65">
        <w:rPr>
          <w:rFonts w:ascii="宋体" w:hAnsi="宋体" w:hint="eastAsia"/>
        </w:rPr>
        <w:t>有4倍或以上升高，有助于回顾性诊断。患者呼吸道上皮细胞查流感病毒抗原阳性。标本</w:t>
      </w:r>
    </w:p>
    <w:p w:rsidR="00F23563" w:rsidRPr="00A35D65" w:rsidRDefault="00F23563" w:rsidP="00F23563">
      <w:pPr>
        <w:rPr>
          <w:rFonts w:ascii="宋体" w:hAnsi="宋体"/>
        </w:rPr>
      </w:pPr>
      <w:r w:rsidRPr="00A35D65">
        <w:rPr>
          <w:rFonts w:ascii="宋体" w:hAnsi="宋体" w:hint="eastAsia"/>
        </w:rPr>
        <w:t>经敏感细胞过夜增殖1代后查流感病毒抗原阳性。快速血清病毒PcR检查有助于其早期</w:t>
      </w:r>
    </w:p>
    <w:p w:rsidR="00F23563" w:rsidRPr="00A35D65" w:rsidRDefault="00F23563" w:rsidP="00F23563">
      <w:pPr>
        <w:rPr>
          <w:rFonts w:ascii="宋体" w:hAnsi="宋体"/>
        </w:rPr>
      </w:pPr>
      <w:r w:rsidRPr="00A35D65">
        <w:rPr>
          <w:rFonts w:ascii="宋体" w:hAnsi="宋体" w:hint="eastAsia"/>
        </w:rPr>
        <w:t>诊断。</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 xml:space="preserve">    流行性感冒的治疗要点包括：</w:t>
      </w:r>
    </w:p>
    <w:p w:rsidR="00F23563" w:rsidRPr="00A35D65" w:rsidRDefault="00F23563" w:rsidP="00F23563">
      <w:pPr>
        <w:rPr>
          <w:rFonts w:ascii="宋体" w:hAnsi="宋体"/>
        </w:rPr>
      </w:pPr>
      <w:r w:rsidRPr="00A35D65">
        <w:rPr>
          <w:rFonts w:ascii="宋体" w:hAnsi="宋体" w:hint="eastAsia"/>
        </w:rPr>
        <w:t xml:space="preserve">    1．隔离对疑似和确诊患者应进行隔离。</w:t>
      </w:r>
    </w:p>
    <w:p w:rsidR="00F23563" w:rsidRPr="00A35D65" w:rsidRDefault="00F23563" w:rsidP="00F23563">
      <w:pPr>
        <w:rPr>
          <w:rFonts w:ascii="宋体" w:hAnsi="宋体"/>
        </w:rPr>
      </w:pPr>
      <w:r w:rsidRPr="00A35D65">
        <w:rPr>
          <w:rFonts w:ascii="宋体" w:hAnsi="宋体" w:hint="eastAsia"/>
        </w:rPr>
        <w:t xml:space="preserve">    2．对症治疗可应用解热药、缓解鼻黏膜充血药、止咳祛痰药等。</w:t>
      </w:r>
    </w:p>
    <w:p w:rsidR="00F23563" w:rsidRPr="00A35D65" w:rsidRDefault="00F23563" w:rsidP="00F23563">
      <w:pPr>
        <w:rPr>
          <w:rFonts w:ascii="宋体" w:hAnsi="宋体"/>
        </w:rPr>
      </w:pPr>
      <w:r w:rsidRPr="00A35D65">
        <w:rPr>
          <w:rFonts w:ascii="宋体" w:hAnsi="宋体" w:hint="eastAsia"/>
        </w:rPr>
        <w:t xml:space="preserve">    3．抗病毒治疗应在发病48小时内使用。神经氨酸酶抑制类药物能抑制流感病毒的</w:t>
      </w:r>
    </w:p>
    <w:p w:rsidR="00F23563" w:rsidRPr="00A35D65" w:rsidRDefault="00F23563" w:rsidP="00F23563">
      <w:pPr>
        <w:rPr>
          <w:rFonts w:ascii="宋体" w:hAnsi="宋体"/>
        </w:rPr>
      </w:pPr>
      <w:r w:rsidRPr="00A35D65">
        <w:rPr>
          <w:rFonts w:ascii="宋体" w:hAnsi="宋体" w:hint="eastAsia"/>
        </w:rPr>
        <w:t>复制，降低致病性，减轻流感症状、缩短病程、减少并发症，此类药毒性低，不易引起耐</w:t>
      </w:r>
    </w:p>
    <w:p w:rsidR="00F23563" w:rsidRPr="00A35D65" w:rsidRDefault="00F23563" w:rsidP="00F23563">
      <w:pPr>
        <w:rPr>
          <w:rFonts w:ascii="宋体" w:hAnsi="宋体"/>
        </w:rPr>
      </w:pPr>
      <w:r w:rsidRPr="00A35D65">
        <w:rPr>
          <w:rFonts w:ascii="宋体" w:hAnsi="宋体" w:hint="eastAsia"/>
        </w:rPr>
        <w:t>药性且耐受性好，是目前流感治疗药物中前景最好的一种。奥司他韦(oseltamiVir)，成人</w:t>
      </w:r>
    </w:p>
    <w:p w:rsidR="00F23563" w:rsidRPr="00A35D65" w:rsidRDefault="00F23563" w:rsidP="00F23563">
      <w:pPr>
        <w:rPr>
          <w:rFonts w:ascii="宋体" w:hAnsi="宋体"/>
        </w:rPr>
      </w:pPr>
      <w:r w:rsidRPr="00A35D65">
        <w:rPr>
          <w:rFonts w:ascii="宋体" w:hAnsi="宋体" w:hint="eastAsia"/>
        </w:rPr>
        <w:t>剂量每次75mg，每日2次，连服5天，研究表明对流感病毒和禽流感病毒HsN·和H。Nz</w:t>
      </w:r>
    </w:p>
    <w:p w:rsidR="00F23563" w:rsidRPr="00A35D65" w:rsidRDefault="00F23563" w:rsidP="00F23563">
      <w:pPr>
        <w:rPr>
          <w:rFonts w:ascii="宋体" w:hAnsi="宋体"/>
        </w:rPr>
      </w:pPr>
      <w:r w:rsidRPr="00A35D65">
        <w:rPr>
          <w:rFonts w:ascii="宋体" w:hAnsi="宋体" w:hint="eastAsia"/>
        </w:rPr>
        <w:t>有抑制作用。扎那米韦(zanimivir)，每次5mg，每日两次，连用5天。本品可用于成年</w:t>
      </w:r>
    </w:p>
    <w:p w:rsidR="00F23563" w:rsidRPr="00A35D65" w:rsidRDefault="00F23563" w:rsidP="00F23563">
      <w:pPr>
        <w:rPr>
          <w:rFonts w:ascii="宋体" w:hAnsi="宋体"/>
        </w:rPr>
      </w:pPr>
      <w:r w:rsidRPr="00A35D65">
        <w:rPr>
          <w:rFonts w:ascii="宋体" w:hAnsi="宋体" w:hint="eastAsia"/>
        </w:rPr>
        <w:t>患者和12岁以上的青少年患者，局部应用后药物在上呼吸道积聚，可抑制病毒复制与释</w:t>
      </w:r>
    </w:p>
    <w:p w:rsidR="00F23563" w:rsidRPr="00A35D65" w:rsidRDefault="00F23563" w:rsidP="00F23563">
      <w:pPr>
        <w:rPr>
          <w:rFonts w:ascii="宋体" w:hAnsi="宋体"/>
        </w:rPr>
      </w:pPr>
      <w:r w:rsidRPr="00A35D65">
        <w:rPr>
          <w:rFonts w:ascii="宋体" w:hAnsi="宋体" w:hint="eastAsia"/>
        </w:rPr>
        <w:t>放，无全身不良反应。另外，离子通道Mz阻滞剂金刚烷胺(amantadine)和金刚乙胺</w:t>
      </w:r>
    </w:p>
    <w:p w:rsidR="00F23563" w:rsidRPr="00A35D65" w:rsidRDefault="00F23563" w:rsidP="00F23563">
      <w:pPr>
        <w:rPr>
          <w:rFonts w:ascii="宋体" w:hAnsi="宋体"/>
        </w:rPr>
      </w:pPr>
      <w:r w:rsidRPr="00A35D65">
        <w:rPr>
          <w:rFonts w:ascii="宋体" w:hAnsi="宋体" w:hint="eastAsia"/>
        </w:rPr>
        <w:t>(rimantadine)可抑制禽流感病毒株的复制，早期应用可阻止病情发展、减轻病情、改善</w:t>
      </w:r>
    </w:p>
    <w:p w:rsidR="00F23563" w:rsidRPr="00A35D65" w:rsidRDefault="00F23563" w:rsidP="00F23563">
      <w:pPr>
        <w:rPr>
          <w:rFonts w:ascii="宋体" w:hAnsi="宋体"/>
        </w:rPr>
      </w:pPr>
      <w:r w:rsidRPr="00A35D65">
        <w:rPr>
          <w:rFonts w:ascii="宋体" w:hAnsi="宋体" w:hint="eastAsia"/>
        </w:rPr>
        <w:t>预后。金刚烷胺成人剂量每日100～200mg，分2次口服，疗程5天。但其副作用较多，</w:t>
      </w:r>
    </w:p>
    <w:p w:rsidR="00F23563" w:rsidRPr="00A35D65" w:rsidRDefault="00F23563" w:rsidP="00F23563">
      <w:pPr>
        <w:rPr>
          <w:rFonts w:ascii="宋体" w:hAnsi="宋体"/>
        </w:rPr>
      </w:pPr>
      <w:r w:rsidRPr="00A35D65">
        <w:rPr>
          <w:rFonts w:ascii="宋体" w:hAnsi="宋体" w:hint="eastAsia"/>
        </w:rPr>
        <w:t>包括中枢神经系统和胃肠道副作用，肾功能受损者酌减剂量，有癫痫病史者忌用。长期用</w:t>
      </w:r>
    </w:p>
    <w:p w:rsidR="00F23563" w:rsidRPr="00A35D65" w:rsidRDefault="00F23563" w:rsidP="00F23563">
      <w:pPr>
        <w:rPr>
          <w:rFonts w:ascii="宋体" w:hAnsi="宋体"/>
        </w:rPr>
      </w:pPr>
      <w:r w:rsidRPr="00A35D65">
        <w:rPr>
          <w:rFonts w:ascii="宋体" w:hAnsi="宋体" w:hint="eastAsia"/>
        </w:rPr>
        <w:t>药易产生耐药性，药敏试验结果表明，大多数分离到的禽流感病毒(HsN-)对金刚烷胺、</w:t>
      </w:r>
    </w:p>
    <w:p w:rsidR="00F23563" w:rsidRPr="00A35D65" w:rsidRDefault="00F23563" w:rsidP="00F23563">
      <w:pPr>
        <w:rPr>
          <w:rFonts w:ascii="宋体" w:hAnsi="宋体"/>
        </w:rPr>
      </w:pPr>
      <w:r w:rsidRPr="00A35D65">
        <w:rPr>
          <w:rFonts w:ascii="宋体" w:hAnsi="宋体" w:hint="eastAsia"/>
        </w:rPr>
        <w:t>金刚乙胺有较强的耐药性。</w:t>
      </w:r>
    </w:p>
    <w:p w:rsidR="00F23563" w:rsidRPr="00A35D65" w:rsidRDefault="00F23563" w:rsidP="00F23563">
      <w:pPr>
        <w:rPr>
          <w:rFonts w:ascii="宋体" w:hAnsi="宋体"/>
        </w:rPr>
      </w:pPr>
      <w:r w:rsidRPr="00A35D65">
        <w:rPr>
          <w:rFonts w:ascii="宋体" w:hAnsi="宋体" w:hint="eastAsia"/>
        </w:rPr>
        <w:t xml:space="preserve">    4．支持治疗和预防并发症  注意休息、多饮水、增加营养，给易于消化的饮食。维</w:t>
      </w:r>
    </w:p>
    <w:p w:rsidR="00F23563" w:rsidRPr="00A35D65" w:rsidRDefault="00F23563" w:rsidP="00F23563">
      <w:pPr>
        <w:rPr>
          <w:rFonts w:ascii="宋体" w:hAnsi="宋体"/>
        </w:rPr>
      </w:pPr>
      <w:r w:rsidRPr="00A35D65">
        <w:rPr>
          <w:rFonts w:ascii="宋体" w:hAnsi="宋体" w:hint="eastAsia"/>
        </w:rPr>
        <w:t>持水电解质平衡。密切观察、监测并预防并发症。呼吸衰竭时给予呼吸支持治疗。在有继</w:t>
      </w:r>
    </w:p>
    <w:p w:rsidR="00F23563" w:rsidRPr="00A35D65" w:rsidRDefault="00F23563" w:rsidP="00F23563">
      <w:pPr>
        <w:rPr>
          <w:rFonts w:ascii="宋体" w:hAnsi="宋体"/>
        </w:rPr>
      </w:pPr>
      <w:r w:rsidRPr="00A35D65">
        <w:rPr>
          <w:rFonts w:ascii="宋体" w:hAnsi="宋体" w:hint="eastAsia"/>
        </w:rPr>
        <w:t>发细菌感染时及时使用抗生素。</w:t>
      </w:r>
    </w:p>
    <w:p w:rsidR="00F23563" w:rsidRPr="00A35D65" w:rsidRDefault="00F23563" w:rsidP="00F23563">
      <w:pPr>
        <w:rPr>
          <w:rFonts w:ascii="宋体" w:hAnsi="宋体"/>
        </w:rPr>
      </w:pPr>
      <w:r w:rsidRPr="00A35D65">
        <w:rPr>
          <w:rFonts w:ascii="宋体" w:hAnsi="宋体" w:hint="eastAsia"/>
        </w:rPr>
        <w:t xml:space="preserve">    【预后】</w:t>
      </w:r>
    </w:p>
    <w:p w:rsidR="00F23563" w:rsidRPr="00A35D65" w:rsidRDefault="00F23563" w:rsidP="00F23563">
      <w:pPr>
        <w:rPr>
          <w:rFonts w:ascii="宋体" w:hAnsi="宋体"/>
        </w:rPr>
      </w:pPr>
      <w:r w:rsidRPr="00A35D65">
        <w:rPr>
          <w:rFonts w:ascii="宋体" w:hAnsi="宋体" w:hint="eastAsia"/>
        </w:rPr>
        <w:t xml:space="preserve">    与病毒毒力、自身免疫状况有关。年老体弱者易患肺炎性流感而病死率较高。单纯型</w:t>
      </w:r>
    </w:p>
    <w:p w:rsidR="00F23563" w:rsidRPr="00A35D65" w:rsidRDefault="00F23563" w:rsidP="00F23563">
      <w:pPr>
        <w:rPr>
          <w:rFonts w:ascii="宋体" w:hAnsi="宋体"/>
        </w:rPr>
      </w:pPr>
      <w:r w:rsidRPr="00A35D65">
        <w:rPr>
          <w:rFonts w:ascii="宋体" w:hAnsi="宋体" w:hint="eastAsia"/>
        </w:rPr>
        <w:t>流感预后较好。</w:t>
      </w:r>
    </w:p>
    <w:p w:rsidR="00F23563" w:rsidRPr="00A35D65" w:rsidRDefault="00F23563" w:rsidP="00AF1327">
      <w:pPr>
        <w:pStyle w:val="1"/>
        <w:rPr>
          <w:rFonts w:ascii="宋体" w:hAnsi="宋体"/>
        </w:rPr>
      </w:pPr>
      <w:bookmarkStart w:id="9" w:name="_Toc331050249"/>
      <w:bookmarkStart w:id="10" w:name="_Toc514253894"/>
      <w:r w:rsidRPr="00A35D65">
        <w:rPr>
          <w:rFonts w:ascii="宋体" w:hAnsi="宋体" w:hint="eastAsia"/>
        </w:rPr>
        <w:t>第二节急性气管一支气管炎</w:t>
      </w:r>
      <w:bookmarkEnd w:id="9"/>
      <w:bookmarkEnd w:id="10"/>
    </w:p>
    <w:p w:rsidR="00F23563" w:rsidRPr="00A35D65" w:rsidRDefault="00F23563" w:rsidP="00F23563">
      <w:pPr>
        <w:rPr>
          <w:rFonts w:ascii="宋体" w:hAnsi="宋体"/>
        </w:rPr>
      </w:pPr>
      <w:r w:rsidRPr="00A35D65">
        <w:rPr>
          <w:rFonts w:ascii="宋体" w:hAnsi="宋体" w:hint="eastAsia"/>
        </w:rPr>
        <w:t xml:space="preserve">    急性气管一支气管炎(acute tracheobronchitis)是由生物、物理、化学刺激或过敏等</w:t>
      </w:r>
    </w:p>
    <w:p w:rsidR="00F23563" w:rsidRPr="00A35D65" w:rsidRDefault="00F23563" w:rsidP="00F23563">
      <w:pPr>
        <w:rPr>
          <w:rFonts w:ascii="宋体" w:hAnsi="宋体"/>
        </w:rPr>
      </w:pPr>
      <w:r w:rsidRPr="00A35D65">
        <w:rPr>
          <w:rFonts w:ascii="宋体" w:hAnsi="宋体" w:hint="eastAsia"/>
        </w:rPr>
        <w:t>因素引起的急性气管一支气管黏膜炎症。多为散发，无流行倾向，年老体弱者易感。临床</w:t>
      </w:r>
    </w:p>
    <w:p w:rsidR="00F23563" w:rsidRPr="00A35D65" w:rsidRDefault="00F23563" w:rsidP="00F23563">
      <w:pPr>
        <w:rPr>
          <w:rFonts w:ascii="宋体" w:hAnsi="宋体"/>
        </w:rPr>
      </w:pPr>
      <w:r w:rsidRPr="00A35D65">
        <w:rPr>
          <w:rFonts w:ascii="宋体" w:hAnsi="宋体" w:hint="eastAsia"/>
        </w:rPr>
        <w:lastRenderedPageBreak/>
        <w:t>症状主要为咳嗽和咳痰。常发生于寒冷季节或气候突变时。也可由急性上呼吸道感染迁延</w:t>
      </w:r>
    </w:p>
    <w:p w:rsidR="00F23563" w:rsidRPr="00A35D65" w:rsidRDefault="00F23563" w:rsidP="00F23563">
      <w:pPr>
        <w:rPr>
          <w:rFonts w:ascii="宋体" w:hAnsi="宋体"/>
        </w:rPr>
      </w:pPr>
      <w:r w:rsidRPr="00A35D65">
        <w:rPr>
          <w:rFonts w:ascii="宋体" w:hAnsi="宋体" w:hint="eastAsia"/>
        </w:rPr>
        <w:t>不愈所致。</w:t>
      </w:r>
    </w:p>
    <w:p w:rsidR="00F23563" w:rsidRPr="00A35D65" w:rsidRDefault="00F23563" w:rsidP="00F23563">
      <w:pPr>
        <w:rPr>
          <w:rFonts w:ascii="宋体" w:hAnsi="宋体"/>
        </w:rPr>
      </w:pPr>
      <w:r w:rsidRPr="00A35D65">
        <w:rPr>
          <w:rFonts w:ascii="宋体" w:hAnsi="宋体" w:hint="eastAsia"/>
        </w:rPr>
        <w:t xml:space="preserve">  【病因和发病机制】</w:t>
      </w:r>
    </w:p>
    <w:p w:rsidR="00F23563" w:rsidRPr="00A35D65" w:rsidRDefault="00F23563" w:rsidP="00F23563">
      <w:pPr>
        <w:rPr>
          <w:rFonts w:ascii="宋体" w:hAnsi="宋体"/>
        </w:rPr>
      </w:pPr>
      <w:r w:rsidRPr="00A35D65">
        <w:rPr>
          <w:rFonts w:ascii="宋体" w:hAnsi="宋体" w:hint="eastAsia"/>
        </w:rPr>
        <w:t xml:space="preserve">  (一)微生物</w:t>
      </w:r>
    </w:p>
    <w:p w:rsidR="00F23563" w:rsidRPr="00A35D65" w:rsidRDefault="00F23563" w:rsidP="00F23563">
      <w:pPr>
        <w:rPr>
          <w:rFonts w:ascii="宋体" w:hAnsi="宋体"/>
        </w:rPr>
      </w:pPr>
      <w:r w:rsidRPr="00A35D65">
        <w:rPr>
          <w:rFonts w:ascii="宋体" w:hAnsi="宋体" w:hint="eastAsia"/>
        </w:rPr>
        <w:t xml:space="preserve">  病原体与上呼吸道感染类似。常见病毒为腺病毒、流感病毒(甲、乙)、冠状病毒、</w:t>
      </w:r>
    </w:p>
    <w:p w:rsidR="00F23563" w:rsidRPr="00A35D65" w:rsidRDefault="00F23563" w:rsidP="00F23563">
      <w:pPr>
        <w:rPr>
          <w:rFonts w:ascii="宋体" w:hAnsi="宋体"/>
        </w:rPr>
      </w:pPr>
      <w:r w:rsidRPr="00A35D65">
        <w:rPr>
          <w:rFonts w:ascii="宋体" w:hAnsi="宋体" w:hint="eastAsia"/>
        </w:rPr>
        <w:t>鼻病毒、单纯疱疹病毒、呼吸道合胞病毒和副流感病毒。常见细菌为流感嗜血杆菌、肺炎</w:t>
      </w:r>
    </w:p>
    <w:p w:rsidR="00F23563" w:rsidRPr="00A35D65" w:rsidRDefault="00F23563" w:rsidP="00F23563">
      <w:pPr>
        <w:rPr>
          <w:rFonts w:ascii="宋体" w:hAnsi="宋体"/>
        </w:rPr>
      </w:pPr>
      <w:r w:rsidRPr="00A35D65">
        <w:rPr>
          <w:rFonts w:ascii="宋体" w:hAnsi="宋体" w:hint="eastAsia"/>
        </w:rPr>
        <w:t>链球菌、卡他莫拉菌等，近年来衣原体和支原体感染明显增加，在病毒感染的基础上继发</w:t>
      </w:r>
    </w:p>
    <w:p w:rsidR="00F23563" w:rsidRPr="00A35D65" w:rsidRDefault="00F23563" w:rsidP="00F23563">
      <w:pPr>
        <w:rPr>
          <w:rFonts w:ascii="宋体" w:hAnsi="宋体"/>
        </w:rPr>
      </w:pPr>
      <w:r w:rsidRPr="00A35D65">
        <w:rPr>
          <w:rFonts w:ascii="宋体" w:hAnsi="宋体" w:hint="eastAsia"/>
        </w:rPr>
        <w:t>细菌感染亦较多见。</w:t>
      </w:r>
    </w:p>
    <w:p w:rsidR="00F23563" w:rsidRPr="00A35D65" w:rsidRDefault="00F23563" w:rsidP="00F23563">
      <w:pPr>
        <w:rPr>
          <w:rFonts w:ascii="宋体" w:hAnsi="宋体"/>
        </w:rPr>
      </w:pPr>
      <w:r w:rsidRPr="00A35D65">
        <w:rPr>
          <w:rFonts w:ascii="宋体" w:hAnsi="宋体" w:hint="eastAsia"/>
        </w:rPr>
        <w:t xml:space="preserve">    (二)物理、化学因素    ‘</w:t>
      </w:r>
    </w:p>
    <w:p w:rsidR="00F23563" w:rsidRPr="00A35D65" w:rsidRDefault="00F23563" w:rsidP="00F23563">
      <w:pPr>
        <w:rPr>
          <w:rFonts w:ascii="宋体" w:hAnsi="宋体"/>
        </w:rPr>
      </w:pPr>
      <w:r w:rsidRPr="00A35D65">
        <w:rPr>
          <w:rFonts w:ascii="宋体" w:hAnsi="宋体" w:hint="eastAsia"/>
        </w:rPr>
        <w:t xml:space="preserve">    冷空气、粉尘、刺激性气体或烟雾(如二氧化硫、二氧化氮、氨气、氯气等)的吸</w:t>
      </w:r>
    </w:p>
    <w:p w:rsidR="00F23563" w:rsidRPr="00A35D65" w:rsidRDefault="00F23563" w:rsidP="00F23563">
      <w:pPr>
        <w:rPr>
          <w:rFonts w:ascii="宋体" w:hAnsi="宋体"/>
        </w:rPr>
      </w:pPr>
      <w:r w:rsidRPr="00A35D65">
        <w:rPr>
          <w:rFonts w:ascii="宋体" w:hAnsi="宋体" w:hint="eastAsia"/>
        </w:rPr>
        <w:t>人，均可刺激气管一支气管黏膜引起急性损伤和炎症反应。</w:t>
      </w:r>
    </w:p>
    <w:p w:rsidR="00F23563" w:rsidRPr="00A35D65" w:rsidRDefault="00F23563" w:rsidP="00F23563">
      <w:pPr>
        <w:rPr>
          <w:rFonts w:ascii="宋体" w:hAnsi="宋体"/>
        </w:rPr>
      </w:pPr>
      <w:r w:rsidRPr="00A35D65">
        <w:rPr>
          <w:rFonts w:ascii="宋体" w:hAnsi="宋体" w:hint="eastAsia"/>
        </w:rPr>
        <w:t xml:space="preserve">  (三)过敏反应</w:t>
      </w:r>
    </w:p>
    <w:p w:rsidR="00F23563" w:rsidRPr="00A35D65" w:rsidRDefault="00F23563" w:rsidP="00F23563">
      <w:pPr>
        <w:rPr>
          <w:rFonts w:ascii="宋体" w:hAnsi="宋体"/>
        </w:rPr>
      </w:pPr>
      <w:r w:rsidRPr="00A35D65">
        <w:rPr>
          <w:rFonts w:ascii="宋体" w:hAnsi="宋体" w:hint="eastAsia"/>
        </w:rPr>
        <w:t xml:space="preserve">  常见的吸人致敏原包括花粉、有机粉尘、真菌孢子、动物毛皮排泄物；或对细菌蛋白</w:t>
      </w:r>
    </w:p>
    <w:p w:rsidR="00F23563" w:rsidRPr="00A35D65" w:rsidRDefault="00F23563" w:rsidP="00F23563">
      <w:pPr>
        <w:rPr>
          <w:rFonts w:ascii="宋体" w:hAnsi="宋体"/>
        </w:rPr>
      </w:pPr>
      <w:r w:rsidRPr="00A35D65">
        <w:rPr>
          <w:rFonts w:ascii="宋体" w:hAnsi="宋体" w:hint="eastAsia"/>
        </w:rPr>
        <w:t>质的过敏，钩虫，蛔虫的幼虫在肺内的移行均可引起气管一支气管急性炎症反应。</w:t>
      </w:r>
    </w:p>
    <w:p w:rsidR="00F23563" w:rsidRPr="00A35D65" w:rsidRDefault="00F23563" w:rsidP="00F23563">
      <w:pPr>
        <w:rPr>
          <w:rFonts w:ascii="宋体" w:hAnsi="宋体"/>
        </w:rPr>
      </w:pPr>
      <w:r w:rsidRPr="00A35D65">
        <w:rPr>
          <w:rFonts w:ascii="宋体" w:hAnsi="宋体" w:hint="eastAsia"/>
        </w:rPr>
        <w:t xml:space="preserve">    【病理】</w:t>
      </w:r>
    </w:p>
    <w:p w:rsidR="00F23563" w:rsidRPr="00A35D65" w:rsidRDefault="00F23563" w:rsidP="00F23563">
      <w:pPr>
        <w:rPr>
          <w:rFonts w:ascii="宋体" w:hAnsi="宋体"/>
        </w:rPr>
      </w:pPr>
      <w:r w:rsidRPr="00A35D65">
        <w:rPr>
          <w:rFonts w:ascii="宋体" w:hAnsi="宋体" w:hint="eastAsia"/>
        </w:rPr>
        <w:t xml:space="preserve">    气管、支气管黏膜充血水肿，淋巴细胞和中性粒细胞浸润；同时可伴纤毛上皮细胞损</w:t>
      </w:r>
    </w:p>
    <w:p w:rsidR="00F23563" w:rsidRPr="00A35D65" w:rsidRDefault="00F23563" w:rsidP="00F23563">
      <w:pPr>
        <w:rPr>
          <w:rFonts w:ascii="宋体" w:hAnsi="宋体"/>
        </w:rPr>
      </w:pPr>
      <w:r w:rsidRPr="00A35D65">
        <w:rPr>
          <w:rFonts w:ascii="宋体" w:hAnsi="宋体" w:hint="eastAsia"/>
        </w:rPr>
        <w:t>伤，脱落；黏液腺体肥大增生。合并细菌感染时，分泌物呈脓性。</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(一)症状</w:t>
      </w:r>
    </w:p>
    <w:p w:rsidR="00F23563" w:rsidRPr="00A35D65" w:rsidRDefault="00F23563" w:rsidP="00F23563">
      <w:pPr>
        <w:rPr>
          <w:rFonts w:ascii="宋体" w:hAnsi="宋体"/>
        </w:rPr>
      </w:pPr>
      <w:r w:rsidRPr="00A35D65">
        <w:rPr>
          <w:rFonts w:ascii="宋体" w:hAnsi="宋体" w:hint="eastAsia"/>
        </w:rPr>
        <w:t xml:space="preserve">    起病较急，通常全身症状较轻，可有发热。初为干咳或少量黏液痰，随后痰量增多，</w:t>
      </w:r>
    </w:p>
    <w:p w:rsidR="00F23563" w:rsidRPr="00A35D65" w:rsidRDefault="00F23563" w:rsidP="00F23563">
      <w:pPr>
        <w:rPr>
          <w:rFonts w:ascii="宋体" w:hAnsi="宋体"/>
        </w:rPr>
      </w:pPr>
      <w:r w:rsidRPr="00A35D65">
        <w:rPr>
          <w:rFonts w:ascii="宋体" w:hAnsi="宋体" w:hint="eastAsia"/>
        </w:rPr>
        <w:t>咳嗽加剧，偶伴血痰。咳嗽、咳痰可延续2～3周，如迁延不愈，可演变成慢性支气管炎。</w:t>
      </w:r>
    </w:p>
    <w:p w:rsidR="00F23563" w:rsidRPr="00A35D65" w:rsidRDefault="00F23563" w:rsidP="00F23563">
      <w:pPr>
        <w:rPr>
          <w:rFonts w:ascii="宋体" w:hAnsi="宋体"/>
        </w:rPr>
      </w:pPr>
      <w:r w:rsidRPr="00A35D65">
        <w:rPr>
          <w:rFonts w:ascii="宋体" w:hAnsi="宋体" w:hint="eastAsia"/>
        </w:rPr>
        <w:t>伴支气管痉挛时，可出现程度不等的胸闷气促。</w:t>
      </w:r>
    </w:p>
    <w:p w:rsidR="00F23563" w:rsidRPr="00A35D65" w:rsidRDefault="00F23563" w:rsidP="00F23563">
      <w:pPr>
        <w:rPr>
          <w:rFonts w:ascii="宋体" w:hAnsi="宋体"/>
        </w:rPr>
      </w:pPr>
      <w:r w:rsidRPr="00A35D65">
        <w:rPr>
          <w:rFonts w:ascii="宋体" w:hAnsi="宋体" w:hint="eastAsia"/>
        </w:rPr>
        <w:t xml:space="preserve">    (二)体征</w:t>
      </w:r>
    </w:p>
    <w:p w:rsidR="00F23563" w:rsidRPr="00A35D65" w:rsidRDefault="00F23563" w:rsidP="00F23563">
      <w:pPr>
        <w:rPr>
          <w:rFonts w:ascii="宋体" w:hAnsi="宋体"/>
        </w:rPr>
      </w:pPr>
      <w:r w:rsidRPr="00A35D65">
        <w:rPr>
          <w:rFonts w:ascii="宋体" w:hAnsi="宋体" w:hint="eastAsia"/>
        </w:rPr>
        <w:t xml:space="preserve">    查体可无明显阳性表现。也可以在两肺听到散在干、湿哕音，部位不固定，咳嗽后可</w:t>
      </w:r>
    </w:p>
    <w:p w:rsidR="00F23563" w:rsidRPr="00A35D65" w:rsidRDefault="00F23563" w:rsidP="00F23563">
      <w:pPr>
        <w:rPr>
          <w:rFonts w:ascii="宋体" w:hAnsi="宋体"/>
        </w:rPr>
      </w:pPr>
      <w:r w:rsidRPr="00A35D65">
        <w:rPr>
          <w:rFonts w:ascii="宋体" w:hAnsi="宋体" w:hint="eastAsia"/>
        </w:rPr>
        <w:t>减少或消失。</w:t>
      </w:r>
    </w:p>
    <w:p w:rsidR="00F23563" w:rsidRPr="00A35D65" w:rsidRDefault="00F23563" w:rsidP="00F23563">
      <w:pPr>
        <w:rPr>
          <w:rFonts w:ascii="宋体" w:hAnsi="宋体"/>
        </w:rPr>
      </w:pPr>
      <w:r w:rsidRPr="00A35D65">
        <w:rPr>
          <w:rFonts w:ascii="宋体" w:hAnsi="宋体" w:hint="eastAsia"/>
        </w:rPr>
        <w:t xml:space="preserve">  【实验室和其他辅助检查】</w:t>
      </w:r>
    </w:p>
    <w:p w:rsidR="00F23563" w:rsidRPr="00A35D65" w:rsidRDefault="00F23563" w:rsidP="00F23563">
      <w:pPr>
        <w:rPr>
          <w:rFonts w:ascii="宋体" w:hAnsi="宋体"/>
        </w:rPr>
      </w:pPr>
      <w:r w:rsidRPr="00A35D65">
        <w:rPr>
          <w:rFonts w:ascii="宋体" w:hAnsi="宋体" w:hint="eastAsia"/>
        </w:rPr>
        <w:t xml:space="preserve">  周围血白细胞计数可正常。由细菌感染引起者，可伴白细胞总数和中性粒细胞百分比</w:t>
      </w:r>
    </w:p>
    <w:p w:rsidR="00F23563" w:rsidRPr="00A35D65" w:rsidRDefault="00F23563" w:rsidP="00F23563">
      <w:pPr>
        <w:rPr>
          <w:rFonts w:ascii="宋体" w:hAnsi="宋体"/>
        </w:rPr>
      </w:pPr>
      <w:r w:rsidRPr="00A35D65">
        <w:rPr>
          <w:rFonts w:ascii="宋体" w:hAnsi="宋体" w:hint="eastAsia"/>
        </w:rPr>
        <w:t>升高，血沉加快。痰培养可发现致病菌。X线胸片检查大多为肺纹理增强。少数无异常</w:t>
      </w:r>
    </w:p>
    <w:p w:rsidR="00F23563" w:rsidRPr="00A35D65" w:rsidRDefault="00F23563" w:rsidP="00F23563">
      <w:pPr>
        <w:rPr>
          <w:rFonts w:ascii="宋体" w:hAnsi="宋体"/>
        </w:rPr>
      </w:pPr>
      <w:r w:rsidRPr="00A35D65">
        <w:rPr>
          <w:rFonts w:ascii="宋体" w:hAnsi="宋体" w:hint="eastAsia"/>
        </w:rPr>
        <w:t>发现。</w:t>
      </w:r>
    </w:p>
    <w:p w:rsidR="00F23563" w:rsidRPr="00A35D65" w:rsidRDefault="00F23563" w:rsidP="00F23563">
      <w:pPr>
        <w:rPr>
          <w:rFonts w:ascii="宋体" w:hAnsi="宋体"/>
        </w:rPr>
      </w:pPr>
      <w:r w:rsidRPr="00A35D65">
        <w:rPr>
          <w:rFonts w:ascii="宋体" w:hAnsi="宋体" w:hint="eastAsia"/>
        </w:rPr>
        <w:t xml:space="preserve">  【诊断与鉴别诊断】</w:t>
      </w:r>
    </w:p>
    <w:p w:rsidR="00F23563" w:rsidRPr="00A35D65" w:rsidRDefault="00F23563" w:rsidP="00F23563">
      <w:pPr>
        <w:rPr>
          <w:rFonts w:ascii="宋体" w:hAnsi="宋体"/>
        </w:rPr>
      </w:pPr>
      <w:r w:rsidRPr="00A35D65">
        <w:rPr>
          <w:rFonts w:ascii="宋体" w:hAnsi="宋体" w:hint="eastAsia"/>
        </w:rPr>
        <w:t xml:space="preserve">  根据病史、咳嗽和咳痰等呼吸道症状，两肺散在干、湿性哕音等体征，结合血象和X</w:t>
      </w:r>
    </w:p>
    <w:p w:rsidR="00F23563" w:rsidRPr="00A35D65" w:rsidRDefault="00F23563" w:rsidP="00F23563">
      <w:pPr>
        <w:rPr>
          <w:rFonts w:ascii="宋体" w:hAnsi="宋体"/>
        </w:rPr>
      </w:pPr>
      <w:r w:rsidRPr="00A35D65">
        <w:rPr>
          <w:rFonts w:ascii="宋体" w:hAnsi="宋体" w:hint="eastAsia"/>
        </w:rPr>
        <w:t>线胸片，可作出临床诊断。病毒和细菌检查有助于病因诊断，需与下列疾病相鉴别：</w:t>
      </w:r>
    </w:p>
    <w:p w:rsidR="00F23563" w:rsidRPr="00A35D65" w:rsidRDefault="00F23563" w:rsidP="00F23563">
      <w:pPr>
        <w:rPr>
          <w:rFonts w:ascii="宋体" w:hAnsi="宋体"/>
        </w:rPr>
      </w:pPr>
      <w:r w:rsidRPr="00A35D65">
        <w:rPr>
          <w:rFonts w:ascii="宋体" w:hAnsi="宋体" w:hint="eastAsia"/>
        </w:rPr>
        <w:t xml:space="preserve">  (一)流行性感冒</w:t>
      </w:r>
    </w:p>
    <w:p w:rsidR="00F23563" w:rsidRPr="00A35D65" w:rsidRDefault="00F23563" w:rsidP="00F23563">
      <w:pPr>
        <w:rPr>
          <w:rFonts w:ascii="宋体" w:hAnsi="宋体"/>
        </w:rPr>
      </w:pPr>
      <w:r w:rsidRPr="00A35D65">
        <w:rPr>
          <w:rFonts w:ascii="宋体" w:hAnsi="宋体" w:hint="eastAsia"/>
        </w:rPr>
        <w:t xml:space="preserve">  起病急骤，发热较高，全身中毒症状(如全身酸痛、头痛、乏力等)明显，呼吸道局</w:t>
      </w:r>
    </w:p>
    <w:p w:rsidR="00F23563" w:rsidRPr="00A35D65" w:rsidRDefault="00F23563" w:rsidP="00F23563">
      <w:pPr>
        <w:rPr>
          <w:rFonts w:ascii="宋体" w:hAnsi="宋体"/>
        </w:rPr>
      </w:pPr>
      <w:r w:rsidRPr="00A35D65">
        <w:rPr>
          <w:rFonts w:ascii="宋体" w:hAnsi="宋体" w:hint="eastAsia"/>
        </w:rPr>
        <w:t>部症状较轻。流行病史、分泌物病毒分离和血清学检查，有助于鉴别。</w:t>
      </w:r>
    </w:p>
    <w:p w:rsidR="00F23563" w:rsidRPr="00A35D65" w:rsidRDefault="00F23563" w:rsidP="00F23563">
      <w:pPr>
        <w:rPr>
          <w:rFonts w:ascii="宋体" w:hAnsi="宋体"/>
        </w:rPr>
      </w:pPr>
      <w:r w:rsidRPr="00A35D65">
        <w:rPr>
          <w:rFonts w:ascii="宋体" w:hAnsi="宋体" w:hint="eastAsia"/>
        </w:rPr>
        <w:t xml:space="preserve">    (二)急性上呼吸道感染</w:t>
      </w:r>
    </w:p>
    <w:p w:rsidR="00F23563" w:rsidRPr="00A35D65" w:rsidRDefault="00F23563" w:rsidP="00F23563">
      <w:pPr>
        <w:rPr>
          <w:rFonts w:ascii="宋体" w:hAnsi="宋体"/>
        </w:rPr>
      </w:pPr>
      <w:r w:rsidRPr="00A35D65">
        <w:rPr>
          <w:rFonts w:ascii="宋体" w:hAnsi="宋体" w:hint="eastAsia"/>
        </w:rPr>
        <w:t xml:space="preserve">    鼻咽部症状明显，咳嗽轻微，一般无痰。肺部无异常体征。胸部x线正常。</w:t>
      </w:r>
    </w:p>
    <w:p w:rsidR="00F23563" w:rsidRPr="00A35D65" w:rsidRDefault="00F23563" w:rsidP="00F23563">
      <w:pPr>
        <w:rPr>
          <w:rFonts w:ascii="宋体" w:hAnsi="宋体"/>
        </w:rPr>
      </w:pPr>
      <w:r w:rsidRPr="00A35D65">
        <w:rPr>
          <w:rFonts w:ascii="宋体" w:hAnsi="宋体" w:hint="eastAsia"/>
        </w:rPr>
        <w:t xml:space="preserve">    (三)其他</w:t>
      </w:r>
    </w:p>
    <w:p w:rsidR="00F23563" w:rsidRPr="00A35D65" w:rsidRDefault="00F23563" w:rsidP="00F23563">
      <w:pPr>
        <w:rPr>
          <w:rFonts w:ascii="宋体" w:hAnsi="宋体"/>
        </w:rPr>
      </w:pPr>
      <w:r w:rsidRPr="00A35D65">
        <w:rPr>
          <w:rFonts w:ascii="宋体" w:hAnsi="宋体" w:hint="eastAsia"/>
        </w:rPr>
        <w:t xml:space="preserve">    其他肺部疾病如支气管肺炎、肺结核、肺癌、肺脓肿、麻疹、百日咳等多种疾病可表  ；</w:t>
      </w:r>
    </w:p>
    <w:p w:rsidR="00F23563" w:rsidRPr="00A35D65" w:rsidRDefault="00F23563" w:rsidP="00F23563">
      <w:pPr>
        <w:rPr>
          <w:rFonts w:ascii="宋体" w:hAnsi="宋体"/>
        </w:rPr>
      </w:pPr>
      <w:r w:rsidRPr="00A35D65">
        <w:rPr>
          <w:rFonts w:ascii="宋体" w:hAnsi="宋体" w:hint="eastAsia"/>
        </w:rPr>
        <w:t>现为类似的咳嗽咳痰表现，应详细检查，以资鉴别。</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 xml:space="preserve">    (一)对症治疗</w:t>
      </w:r>
    </w:p>
    <w:p w:rsidR="00F23563" w:rsidRPr="00A35D65" w:rsidRDefault="00F23563" w:rsidP="00F23563">
      <w:pPr>
        <w:rPr>
          <w:rFonts w:ascii="宋体" w:hAnsi="宋体"/>
        </w:rPr>
      </w:pPr>
      <w:r w:rsidRPr="00A35D65">
        <w:rPr>
          <w:rFonts w:ascii="宋体" w:hAnsi="宋体" w:hint="eastAsia"/>
        </w:rPr>
        <w:t xml:space="preserve">    咳嗽无痰或少痰，可用右美沙芬、喷托维林(咳必清)镇咳。咳嗽有痰而不易咳出，</w:t>
      </w:r>
    </w:p>
    <w:p w:rsidR="00F23563" w:rsidRPr="00A35D65" w:rsidRDefault="00F23563" w:rsidP="00F23563">
      <w:pPr>
        <w:rPr>
          <w:rFonts w:ascii="宋体" w:hAnsi="宋体"/>
        </w:rPr>
      </w:pPr>
      <w:r w:rsidRPr="00A35D65">
        <w:rPr>
          <w:rFonts w:ascii="宋体" w:hAnsi="宋体" w:hint="eastAsia"/>
        </w:rPr>
        <w:t>可选用盐酸氨溴索、溴己新(必嗽平)，桃金娘油提取物化痰，也可雾化帮助祛痰。较为</w:t>
      </w:r>
    </w:p>
    <w:p w:rsidR="00F23563" w:rsidRPr="00A35D65" w:rsidRDefault="00F23563" w:rsidP="00F23563">
      <w:pPr>
        <w:rPr>
          <w:rFonts w:ascii="宋体" w:hAnsi="宋体"/>
        </w:rPr>
      </w:pPr>
      <w:r w:rsidRPr="00A35D65">
        <w:rPr>
          <w:rFonts w:ascii="宋体" w:hAnsi="宋体" w:hint="eastAsia"/>
        </w:rPr>
        <w:lastRenderedPageBreak/>
        <w:t>常用的为兼顾止咳和化痰的棕色合剂，也可选用中成药止咳祛痰。发生支气管痉挛时，可</w:t>
      </w:r>
    </w:p>
    <w:p w:rsidR="00F23563" w:rsidRPr="00A35D65" w:rsidRDefault="00F23563" w:rsidP="00F23563">
      <w:pPr>
        <w:rPr>
          <w:rFonts w:ascii="宋体" w:hAnsi="宋体"/>
        </w:rPr>
      </w:pPr>
      <w:r w:rsidRPr="00A35D65">
        <w:rPr>
          <w:rFonts w:ascii="宋体" w:hAnsi="宋体" w:hint="eastAsia"/>
        </w:rPr>
        <w:t>用平喘药如茶碱类、B。受体激动剂等。发热可用解热镇痛药对症处理。</w:t>
      </w:r>
    </w:p>
    <w:p w:rsidR="00F23563" w:rsidRPr="00A35D65" w:rsidRDefault="00F23563" w:rsidP="00F23563">
      <w:pPr>
        <w:rPr>
          <w:rFonts w:ascii="宋体" w:hAnsi="宋体"/>
        </w:rPr>
      </w:pPr>
      <w:r w:rsidRPr="00A35D65">
        <w:rPr>
          <w:rFonts w:ascii="宋体" w:hAnsi="宋体" w:hint="eastAsia"/>
        </w:rPr>
        <w:t xml:space="preserve">  (二)抗菌药物治疗</w:t>
      </w:r>
    </w:p>
    <w:p w:rsidR="00F23563" w:rsidRPr="00A35D65" w:rsidRDefault="00F23563" w:rsidP="00F23563">
      <w:pPr>
        <w:rPr>
          <w:rFonts w:ascii="宋体" w:hAnsi="宋体"/>
        </w:rPr>
      </w:pPr>
      <w:r w:rsidRPr="00A35D65">
        <w:rPr>
          <w:rFonts w:ascii="宋体" w:hAnsi="宋体" w:hint="eastAsia"/>
        </w:rPr>
        <w:t xml:space="preserve">  有细菌感染证据时应及时使用。可以首选新大环内酯类、青霉素类，亦可选用头孢菌</w:t>
      </w:r>
    </w:p>
    <w:p w:rsidR="00F23563" w:rsidRPr="00A35D65" w:rsidRDefault="00F23563" w:rsidP="00F23563">
      <w:pPr>
        <w:rPr>
          <w:rFonts w:ascii="宋体" w:hAnsi="宋体"/>
        </w:rPr>
      </w:pPr>
      <w:r w:rsidRPr="00A35D65">
        <w:rPr>
          <w:rFonts w:ascii="宋体" w:hAnsi="宋体" w:hint="eastAsia"/>
        </w:rPr>
        <w:t>素类或喹诺酮类等药物。多数患者口服抗菌药物即可，症状较重者可经肌内注射或静脉滴</w:t>
      </w:r>
    </w:p>
    <w:p w:rsidR="00F23563" w:rsidRPr="00A35D65" w:rsidRDefault="00F23563" w:rsidP="00F23563">
      <w:pPr>
        <w:rPr>
          <w:rFonts w:ascii="宋体" w:hAnsi="宋体"/>
        </w:rPr>
      </w:pPr>
      <w:r w:rsidRPr="00A35D65">
        <w:rPr>
          <w:rFonts w:ascii="宋体" w:hAnsi="宋体" w:hint="eastAsia"/>
        </w:rPr>
        <w:t>注给药，少数患者需要根据病原体培养结果指导用药。</w:t>
      </w:r>
    </w:p>
    <w:p w:rsidR="00F23563" w:rsidRPr="00A35D65" w:rsidRDefault="00F23563" w:rsidP="00F23563">
      <w:pPr>
        <w:rPr>
          <w:rFonts w:ascii="宋体" w:hAnsi="宋体"/>
        </w:rPr>
      </w:pPr>
      <w:r w:rsidRPr="00A35D65">
        <w:rPr>
          <w:rFonts w:ascii="宋体" w:hAnsi="宋体" w:hint="eastAsia"/>
        </w:rPr>
        <w:t xml:space="preserve">    (三)一般治疗</w:t>
      </w:r>
    </w:p>
    <w:p w:rsidR="00F23563" w:rsidRPr="00A35D65" w:rsidRDefault="00F23563" w:rsidP="00F23563">
      <w:pPr>
        <w:rPr>
          <w:rFonts w:ascii="宋体" w:hAnsi="宋体"/>
        </w:rPr>
      </w:pPr>
      <w:r w:rsidRPr="00A35D65">
        <w:rPr>
          <w:rFonts w:ascii="宋体" w:hAnsi="宋体" w:hint="eastAsia"/>
        </w:rPr>
        <w:t xml:space="preserve">    多休息，多饮水，避免劳累。</w:t>
      </w:r>
    </w:p>
    <w:p w:rsidR="00F23563" w:rsidRPr="00A35D65" w:rsidRDefault="00F23563" w:rsidP="00F23563">
      <w:pPr>
        <w:rPr>
          <w:rFonts w:ascii="宋体" w:hAnsi="宋体"/>
        </w:rPr>
      </w:pPr>
      <w:r w:rsidRPr="00A35D65">
        <w:rPr>
          <w:rFonts w:ascii="宋体" w:hAnsi="宋体" w:hint="eastAsia"/>
        </w:rPr>
        <w:t xml:space="preserve">    【预后】</w:t>
      </w:r>
    </w:p>
    <w:p w:rsidR="00F23563" w:rsidRPr="00A35D65" w:rsidRDefault="00F23563" w:rsidP="00F23563">
      <w:pPr>
        <w:rPr>
          <w:rFonts w:ascii="宋体" w:hAnsi="宋体"/>
        </w:rPr>
      </w:pPr>
      <w:r w:rsidRPr="00A35D65">
        <w:rPr>
          <w:rFonts w:ascii="宋体" w:hAnsi="宋体" w:hint="eastAsia"/>
        </w:rPr>
        <w:t xml:space="preserve">    多数患者预后良好，少数体质弱者可迁延不愈，应引起足够重视。</w:t>
      </w:r>
    </w:p>
    <w:p w:rsidR="00F23563" w:rsidRPr="00A35D65" w:rsidRDefault="00F23563" w:rsidP="00F23563">
      <w:pPr>
        <w:rPr>
          <w:rFonts w:ascii="宋体" w:hAnsi="宋体"/>
        </w:rPr>
      </w:pPr>
      <w:r w:rsidRPr="00A35D65">
        <w:rPr>
          <w:rFonts w:ascii="宋体" w:hAnsi="宋体" w:hint="eastAsia"/>
        </w:rPr>
        <w:t xml:space="preserve">    【预防】</w:t>
      </w:r>
    </w:p>
    <w:p w:rsidR="00F23563" w:rsidRPr="00A35D65" w:rsidRDefault="00F23563" w:rsidP="00F23563">
      <w:pPr>
        <w:rPr>
          <w:rFonts w:ascii="宋体" w:hAnsi="宋体"/>
        </w:rPr>
      </w:pPr>
      <w:r w:rsidRPr="00A35D65">
        <w:rPr>
          <w:rFonts w:ascii="宋体" w:hAnsi="宋体" w:hint="eastAsia"/>
        </w:rPr>
        <w:t xml:space="preserve">    增强体质，避免劳累，防止感冒。改善生活卫生环境，防止空气污染。清除鼻、咽、</w:t>
      </w:r>
    </w:p>
    <w:p w:rsidR="00F23563" w:rsidRPr="00A35D65" w:rsidRDefault="00F23563" w:rsidP="00F23563">
      <w:pPr>
        <w:rPr>
          <w:rFonts w:ascii="宋体" w:hAnsi="宋体"/>
        </w:rPr>
      </w:pPr>
      <w:r w:rsidRPr="00A35D65">
        <w:rPr>
          <w:rFonts w:ascii="宋体" w:hAnsi="宋体" w:hint="eastAsia"/>
        </w:rPr>
        <w:t>喉等部位的病灶。</w:t>
      </w:r>
    </w:p>
    <w:p w:rsidR="00F23563" w:rsidRPr="00A35D65" w:rsidRDefault="00F23563" w:rsidP="00F23563">
      <w:pPr>
        <w:rPr>
          <w:rFonts w:ascii="宋体" w:hAnsi="宋体"/>
        </w:rPr>
      </w:pPr>
      <w:r w:rsidRPr="00A35D65">
        <w:rPr>
          <w:rFonts w:ascii="宋体" w:hAnsi="宋体" w:hint="eastAsia"/>
        </w:rPr>
        <w:t>(白春学)</w:t>
      </w:r>
    </w:p>
    <w:p w:rsidR="00F23563" w:rsidRPr="00A35D65" w:rsidRDefault="00AF1327" w:rsidP="00AF1327">
      <w:pPr>
        <w:pStyle w:val="a9"/>
        <w:rPr>
          <w:rFonts w:ascii="宋体" w:hAnsi="宋体"/>
        </w:rPr>
      </w:pPr>
      <w:bookmarkStart w:id="11" w:name="_Toc331050250"/>
      <w:bookmarkStart w:id="12" w:name="_Toc514253895"/>
      <w:r w:rsidRPr="00A35D65">
        <w:rPr>
          <w:rFonts w:ascii="宋体" w:hAnsi="宋体" w:hint="eastAsia"/>
        </w:rPr>
        <w:t>第三章肺部感染性疾病</w:t>
      </w:r>
      <w:bookmarkEnd w:id="11"/>
      <w:bookmarkEnd w:id="12"/>
    </w:p>
    <w:p w:rsidR="00F23563" w:rsidRPr="00A35D65" w:rsidRDefault="00F23563" w:rsidP="00AF1327">
      <w:pPr>
        <w:pStyle w:val="1"/>
        <w:rPr>
          <w:rFonts w:ascii="宋体" w:hAnsi="宋体"/>
        </w:rPr>
      </w:pPr>
      <w:bookmarkStart w:id="13" w:name="_Toc331050251"/>
      <w:bookmarkStart w:id="14" w:name="_Toc514253896"/>
      <w:r w:rsidRPr="00A35D65">
        <w:rPr>
          <w:rFonts w:ascii="宋体" w:hAnsi="宋体" w:hint="eastAsia"/>
        </w:rPr>
        <w:t>第一节肺炎概述</w:t>
      </w:r>
      <w:bookmarkEnd w:id="13"/>
      <w:bookmarkEnd w:id="14"/>
    </w:p>
    <w:p w:rsidR="00F23563" w:rsidRPr="00A35D65" w:rsidRDefault="00F23563" w:rsidP="00F23563">
      <w:pPr>
        <w:rPr>
          <w:rFonts w:ascii="宋体" w:hAnsi="宋体"/>
        </w:rPr>
      </w:pPr>
      <w:r w:rsidRPr="00A35D65">
        <w:rPr>
          <w:rFonts w:ascii="宋体" w:hAnsi="宋体" w:hint="eastAsia"/>
        </w:rPr>
        <w:t xml:space="preserve">    肺炎(pnelamonia)是指终末气道、肺泡和肺间质的炎症，可由病原微生物、理化因</w:t>
      </w:r>
    </w:p>
    <w:p w:rsidR="00F23563" w:rsidRPr="00A35D65" w:rsidRDefault="00F23563" w:rsidP="00F23563">
      <w:pPr>
        <w:rPr>
          <w:rFonts w:ascii="宋体" w:hAnsi="宋体"/>
        </w:rPr>
      </w:pPr>
      <w:r w:rsidRPr="00A35D65">
        <w:rPr>
          <w:rFonts w:ascii="宋体" w:hAnsi="宋体" w:hint="eastAsia"/>
        </w:rPr>
        <w:t>素、免疫损伤、过敏及药物所致。细菌性肺炎是最常见的肺炎，也是最常见的感染性疾病</w:t>
      </w:r>
    </w:p>
    <w:p w:rsidR="00F23563" w:rsidRPr="00A35D65" w:rsidRDefault="00F23563" w:rsidP="00F23563">
      <w:pPr>
        <w:rPr>
          <w:rFonts w:ascii="宋体" w:hAnsi="宋体"/>
        </w:rPr>
      </w:pPr>
      <w:r w:rsidRPr="00A35D65">
        <w:rPr>
          <w:rFonts w:ascii="宋体" w:hAnsi="宋体" w:hint="eastAsia"/>
        </w:rPr>
        <w:t>之一。在抗菌药物应用以前，细菌性肺炎对儿童及老年人的健康威胁极大，抗菌药物的出</w:t>
      </w:r>
    </w:p>
    <w:p w:rsidR="00F23563" w:rsidRPr="00A35D65" w:rsidRDefault="00F23563" w:rsidP="00F23563">
      <w:pPr>
        <w:rPr>
          <w:rFonts w:ascii="宋体" w:hAnsi="宋体"/>
        </w:rPr>
      </w:pPr>
      <w:r w:rsidRPr="00A35D65">
        <w:rPr>
          <w:rFonts w:ascii="宋体" w:hAnsi="宋体" w:hint="eastAsia"/>
        </w:rPr>
        <w:t>现及发展曾一度使肺炎病死率明显下降。但近年来，尽管应用强力的抗菌药物和有效的疫</w:t>
      </w:r>
    </w:p>
    <w:p w:rsidR="00F23563" w:rsidRPr="00A35D65" w:rsidRDefault="00F23563" w:rsidP="00F23563">
      <w:pPr>
        <w:rPr>
          <w:rFonts w:ascii="宋体" w:hAnsi="宋体"/>
        </w:rPr>
      </w:pPr>
      <w:r w:rsidRPr="00A35D65">
        <w:rPr>
          <w:rFonts w:ascii="宋体" w:hAnsi="宋体" w:hint="eastAsia"/>
        </w:rPr>
        <w:t>苗，肺炎总的病死率不再降低，甚至有所上升。</w:t>
      </w:r>
    </w:p>
    <w:p w:rsidR="00F23563" w:rsidRPr="00A35D65" w:rsidRDefault="00F23563" w:rsidP="00F23563">
      <w:pPr>
        <w:rPr>
          <w:rFonts w:ascii="宋体" w:hAnsi="宋体"/>
        </w:rPr>
      </w:pPr>
      <w:r w:rsidRPr="00A35D65">
        <w:rPr>
          <w:rFonts w:ascii="宋体" w:hAnsi="宋体" w:hint="eastAsia"/>
        </w:rPr>
        <w:t xml:space="preserve">    【流行病学】</w:t>
      </w:r>
    </w:p>
    <w:p w:rsidR="00F23563" w:rsidRPr="00A35D65" w:rsidRDefault="00F23563" w:rsidP="00F23563">
      <w:pPr>
        <w:rPr>
          <w:rFonts w:ascii="宋体" w:hAnsi="宋体"/>
        </w:rPr>
      </w:pPr>
      <w:r w:rsidRPr="00A35D65">
        <w:rPr>
          <w:rFonts w:ascii="宋体" w:hAnsi="宋体" w:hint="eastAsia"/>
        </w:rPr>
        <w:t xml:space="preserve">    20世纪90年代欧美国家社区获得性肺炎和医院获得性肺炎年发病率分别约为12／1000</w:t>
      </w:r>
    </w:p>
    <w:p w:rsidR="00F23563" w:rsidRPr="00A35D65" w:rsidRDefault="00F23563" w:rsidP="00F23563">
      <w:pPr>
        <w:rPr>
          <w:rFonts w:ascii="宋体" w:hAnsi="宋体"/>
        </w:rPr>
      </w:pPr>
      <w:r w:rsidRPr="00A35D65">
        <w:rPr>
          <w:rFonts w:ascii="宋体" w:hAnsi="宋体" w:hint="eastAsia"/>
        </w:rPr>
        <w:t>人口和5～10／1000住院患者，近年发病率有增加的趋势。肺炎病死率门诊肺炎患者&lt;1％～</w:t>
      </w:r>
    </w:p>
    <w:p w:rsidR="00F23563" w:rsidRPr="00A35D65" w:rsidRDefault="00F23563" w:rsidP="00F23563">
      <w:pPr>
        <w:rPr>
          <w:rFonts w:ascii="宋体" w:hAnsi="宋体"/>
        </w:rPr>
      </w:pPr>
      <w:r w:rsidRPr="00A35D65">
        <w:rPr>
          <w:rFonts w:ascii="宋体" w:hAnsi="宋体" w:hint="eastAsia"/>
        </w:rPr>
        <w:t>5％，住院患者平均为12％，入住重症监护病房(ICU)者约40％。发病率和病死率高的</w:t>
      </w:r>
    </w:p>
    <w:p w:rsidR="00F23563" w:rsidRPr="00A35D65" w:rsidRDefault="00F23563" w:rsidP="00F23563">
      <w:pPr>
        <w:rPr>
          <w:rFonts w:ascii="宋体" w:hAnsi="宋体"/>
        </w:rPr>
      </w:pPr>
      <w:r w:rsidRPr="00A35D65">
        <w:rPr>
          <w:rFonts w:ascii="宋体" w:hAnsi="宋体" w:hint="eastAsia"/>
        </w:rPr>
        <w:t>原因与社会人口老龄化、吸烟、伴有基础疾病和免疫功能低下有关，如慢性阻塞性肺病、</w:t>
      </w:r>
    </w:p>
    <w:p w:rsidR="00F23563" w:rsidRPr="00A35D65" w:rsidRDefault="00F23563" w:rsidP="00F23563">
      <w:pPr>
        <w:rPr>
          <w:rFonts w:ascii="宋体" w:hAnsi="宋体"/>
        </w:rPr>
      </w:pPr>
      <w:r w:rsidRPr="00A35D65">
        <w:rPr>
          <w:rFonts w:ascii="宋体" w:hAnsi="宋体" w:hint="eastAsia"/>
        </w:rPr>
        <w:t>心力衰竭、肿瘤、糖尿病、尿毒症、神经疾病、药瘾、嗜酒、艾滋病、久病体衰、大型手</w:t>
      </w:r>
    </w:p>
    <w:p w:rsidR="00F23563" w:rsidRPr="00A35D65" w:rsidRDefault="00F23563" w:rsidP="00F23563">
      <w:pPr>
        <w:rPr>
          <w:rFonts w:ascii="宋体" w:hAnsi="宋体"/>
        </w:rPr>
      </w:pPr>
      <w:r w:rsidRPr="00A35D65">
        <w:rPr>
          <w:rFonts w:ascii="宋体" w:hAnsi="宋体" w:hint="eastAsia"/>
        </w:rPr>
        <w:t>术、应用免疫抑制剂和器官移植等。此外，亦与病原体变迁、医院获得性肺炎发病率增</w:t>
      </w:r>
    </w:p>
    <w:p w:rsidR="00F23563" w:rsidRPr="00A35D65" w:rsidRDefault="00F23563" w:rsidP="00F23563">
      <w:pPr>
        <w:rPr>
          <w:rFonts w:ascii="宋体" w:hAnsi="宋体"/>
        </w:rPr>
      </w:pPr>
      <w:r w:rsidRPr="00A35D65">
        <w:rPr>
          <w:rFonts w:ascii="宋体" w:hAnsi="宋体" w:hint="eastAsia"/>
        </w:rPr>
        <w:t>加、病原学诊断困难、不合理使用抗菌药物导致细菌耐药性增加等有关。</w:t>
      </w:r>
    </w:p>
    <w:p w:rsidR="00F23563" w:rsidRPr="00A35D65" w:rsidRDefault="00F23563" w:rsidP="00F23563">
      <w:pPr>
        <w:rPr>
          <w:rFonts w:ascii="宋体" w:hAnsi="宋体"/>
        </w:rPr>
      </w:pPr>
      <w:r w:rsidRPr="00A35D65">
        <w:rPr>
          <w:rFonts w:ascii="宋体" w:hAnsi="宋体" w:hint="eastAsia"/>
        </w:rPr>
        <w:t xml:space="preserve">  【病因、发病机制和病理】</w:t>
      </w:r>
    </w:p>
    <w:p w:rsidR="00F23563" w:rsidRPr="00A35D65" w:rsidRDefault="00F23563" w:rsidP="00F23563">
      <w:pPr>
        <w:rPr>
          <w:rFonts w:ascii="宋体" w:hAnsi="宋体"/>
        </w:rPr>
      </w:pPr>
      <w:r w:rsidRPr="00A35D65">
        <w:rPr>
          <w:rFonts w:ascii="宋体" w:hAnsi="宋体" w:hint="eastAsia"/>
        </w:rPr>
        <w:t xml:space="preserve">  正常的呼吸道免疫防御机制(支气管内黏液一纤毛运载系统、肺泡巨噬细胞等细胞防</w:t>
      </w:r>
    </w:p>
    <w:p w:rsidR="00F23563" w:rsidRPr="00A35D65" w:rsidRDefault="00F23563" w:rsidP="00F23563">
      <w:pPr>
        <w:rPr>
          <w:rFonts w:ascii="宋体" w:hAnsi="宋体"/>
        </w:rPr>
      </w:pPr>
      <w:r w:rsidRPr="00A35D65">
        <w:rPr>
          <w:rFonts w:ascii="宋体" w:hAnsi="宋体" w:hint="eastAsia"/>
        </w:rPr>
        <w:t>御的完整性等)使气管隆凸以下的呼吸道保持无菌。是否发生肺炎决定于两个因素：病原</w:t>
      </w:r>
    </w:p>
    <w:p w:rsidR="00F23563" w:rsidRPr="00A35D65" w:rsidRDefault="00F23563" w:rsidP="00F23563">
      <w:pPr>
        <w:rPr>
          <w:rFonts w:ascii="宋体" w:hAnsi="宋体"/>
        </w:rPr>
      </w:pPr>
      <w:r w:rsidRPr="00A35D65">
        <w:rPr>
          <w:rFonts w:ascii="宋体" w:hAnsi="宋体" w:hint="eastAsia"/>
        </w:rPr>
        <w:t>体和宿主因素。如果病原体数量多，毒力强和(或)宿主呼吸道局部和全身免疫防御系统</w:t>
      </w:r>
    </w:p>
    <w:p w:rsidR="00F23563" w:rsidRPr="00A35D65" w:rsidRDefault="00F23563" w:rsidP="00F23563">
      <w:pPr>
        <w:rPr>
          <w:rFonts w:ascii="宋体" w:hAnsi="宋体"/>
        </w:rPr>
      </w:pPr>
      <w:r w:rsidRPr="00A35D65">
        <w:rPr>
          <w:rFonts w:ascii="宋体" w:hAnsi="宋体" w:hint="eastAsia"/>
        </w:rPr>
        <w:t>损害，即可发生肺炎。病原体可通过下列途径引起肺炎：①空气吸入；②血行播散；③邻</w:t>
      </w:r>
    </w:p>
    <w:p w:rsidR="00F23563" w:rsidRPr="00A35D65" w:rsidRDefault="00F23563" w:rsidP="00F23563">
      <w:pPr>
        <w:rPr>
          <w:rFonts w:ascii="宋体" w:hAnsi="宋体"/>
        </w:rPr>
      </w:pPr>
      <w:r w:rsidRPr="00A35D65">
        <w:rPr>
          <w:rFonts w:ascii="宋体" w:hAnsi="宋体" w:hint="eastAsia"/>
        </w:rPr>
        <w:t>近感染部位蔓延；④上呼吸道定植菌的误吸。肺炎还可通过误吸胃肠道的定植菌(胃食管</w:t>
      </w:r>
    </w:p>
    <w:p w:rsidR="00F23563" w:rsidRPr="00A35D65" w:rsidRDefault="00F23563" w:rsidP="00F23563">
      <w:pPr>
        <w:rPr>
          <w:rFonts w:ascii="宋体" w:hAnsi="宋体"/>
        </w:rPr>
      </w:pPr>
      <w:r w:rsidRPr="00A35D65">
        <w:rPr>
          <w:rFonts w:ascii="宋体" w:hAnsi="宋体" w:hint="eastAsia"/>
        </w:rPr>
        <w:t>反流)和通过人工气道吸入环境中的致病菌引起。病原体直接抵达下呼吸道后，孳生繁</w:t>
      </w:r>
    </w:p>
    <w:p w:rsidR="00F23563" w:rsidRPr="00A35D65" w:rsidRDefault="00F23563" w:rsidP="00F23563">
      <w:pPr>
        <w:rPr>
          <w:rFonts w:ascii="宋体" w:hAnsi="宋体"/>
        </w:rPr>
      </w:pPr>
      <w:r w:rsidRPr="00A35D65">
        <w:rPr>
          <w:rFonts w:ascii="宋体" w:hAnsi="宋体" w:hint="eastAsia"/>
        </w:rPr>
        <w:t>殖，引起肺泡毛细血管充血、水肿，肺泡内纤维蛋白渗出及细胞浸润。除了金黄色葡萄球</w:t>
      </w:r>
    </w:p>
    <w:p w:rsidR="00F23563" w:rsidRPr="00A35D65" w:rsidRDefault="00F23563" w:rsidP="00F23563">
      <w:pPr>
        <w:rPr>
          <w:rFonts w:ascii="宋体" w:hAnsi="宋体"/>
        </w:rPr>
      </w:pPr>
      <w:r w:rsidRPr="00A35D65">
        <w:rPr>
          <w:rFonts w:ascii="宋体" w:hAnsi="宋体" w:hint="eastAsia"/>
        </w:rPr>
        <w:t>菌、铜绿假单胞菌和肺炎克雷伯杆菌等可引起肺组织的坏死性病变易形成空洞外，肺炎治</w:t>
      </w:r>
    </w:p>
    <w:p w:rsidR="00F23563" w:rsidRPr="00A35D65" w:rsidRDefault="00F23563" w:rsidP="00F23563">
      <w:pPr>
        <w:rPr>
          <w:rFonts w:ascii="宋体" w:hAnsi="宋体"/>
        </w:rPr>
      </w:pPr>
      <w:r w:rsidRPr="00A35D65">
        <w:rPr>
          <w:rFonts w:ascii="宋体" w:hAnsi="宋体" w:hint="eastAsia"/>
        </w:rPr>
        <w:t>愈后多不遗留瘢痕，肺的结构与功能均可恢复。</w:t>
      </w:r>
    </w:p>
    <w:p w:rsidR="00F23563" w:rsidRPr="00A35D65" w:rsidRDefault="00F23563" w:rsidP="00F23563">
      <w:pPr>
        <w:rPr>
          <w:rFonts w:ascii="宋体" w:hAnsi="宋体"/>
        </w:rPr>
      </w:pPr>
      <w:r w:rsidRPr="00A35D65">
        <w:rPr>
          <w:rFonts w:ascii="宋体" w:hAnsi="宋体" w:hint="eastAsia"/>
        </w:rPr>
        <w:lastRenderedPageBreak/>
        <w:t xml:space="preserve">    【分类】</w:t>
      </w:r>
    </w:p>
    <w:p w:rsidR="00F23563" w:rsidRPr="00A35D65" w:rsidRDefault="00F23563" w:rsidP="00F23563">
      <w:pPr>
        <w:rPr>
          <w:rFonts w:ascii="宋体" w:hAnsi="宋体"/>
        </w:rPr>
      </w:pPr>
      <w:r w:rsidRPr="00A35D65">
        <w:rPr>
          <w:rFonts w:ascii="宋体" w:hAnsi="宋体" w:hint="eastAsia"/>
        </w:rPr>
        <w:t xml:space="preserve">    肺炎可按解剖、病因或患病环境加以分类。</w:t>
      </w:r>
    </w:p>
    <w:p w:rsidR="00F23563" w:rsidRPr="00A35D65" w:rsidRDefault="00F23563" w:rsidP="00F23563">
      <w:pPr>
        <w:rPr>
          <w:rFonts w:ascii="宋体" w:hAnsi="宋体"/>
        </w:rPr>
      </w:pPr>
      <w:r w:rsidRPr="00A35D65">
        <w:rPr>
          <w:rFonts w:ascii="宋体" w:hAnsi="宋体" w:hint="eastAsia"/>
        </w:rPr>
        <w:t xml:space="preserve">    (一)解剖分类</w:t>
      </w:r>
    </w:p>
    <w:p w:rsidR="00F23563" w:rsidRPr="00A35D65" w:rsidRDefault="00F23563" w:rsidP="00F23563">
      <w:pPr>
        <w:rPr>
          <w:rFonts w:ascii="宋体" w:hAnsi="宋体"/>
        </w:rPr>
      </w:pPr>
      <w:r w:rsidRPr="00A35D65">
        <w:rPr>
          <w:rFonts w:ascii="宋体" w:hAnsi="宋体" w:hint="eastAsia"/>
        </w:rPr>
        <w:t xml:space="preserve">    1．大叶性(肺泡性)肺炎病原体先在肺泡引起炎症，经肺泡间孔((：ohn孔)向其</w:t>
      </w:r>
    </w:p>
    <w:p w:rsidR="00F23563" w:rsidRPr="00A35D65" w:rsidRDefault="00F23563" w:rsidP="00F23563">
      <w:pPr>
        <w:rPr>
          <w:rFonts w:ascii="宋体" w:hAnsi="宋体"/>
        </w:rPr>
      </w:pPr>
      <w:r w:rsidRPr="00A35D65">
        <w:rPr>
          <w:rFonts w:ascii="宋体" w:hAnsi="宋体" w:hint="eastAsia"/>
        </w:rPr>
        <w:t>他肺泡扩散，致使部分肺段或整个肺段、肺叶发生炎症改变。典型者表现为肺实质炎症，</w:t>
      </w:r>
    </w:p>
    <w:p w:rsidR="00F23563" w:rsidRPr="00A35D65" w:rsidRDefault="00F23563" w:rsidP="00F23563">
      <w:pPr>
        <w:rPr>
          <w:rFonts w:ascii="宋体" w:hAnsi="宋体"/>
        </w:rPr>
      </w:pPr>
      <w:r w:rsidRPr="00A35D65">
        <w:rPr>
          <w:rFonts w:ascii="宋体" w:hAnsi="宋体" w:hint="eastAsia"/>
        </w:rPr>
        <w:t>通常并不累及支气管。致病菌多为肺炎链球菌。X线胸片显示肺叶或肺段的实变阴影。</w:t>
      </w:r>
    </w:p>
    <w:p w:rsidR="00F23563" w:rsidRPr="00A35D65" w:rsidRDefault="00F23563" w:rsidP="00F23563">
      <w:pPr>
        <w:rPr>
          <w:rFonts w:ascii="宋体" w:hAnsi="宋体"/>
        </w:rPr>
      </w:pPr>
      <w:r w:rsidRPr="00A35D65">
        <w:rPr>
          <w:rFonts w:ascii="宋体" w:hAnsi="宋体" w:hint="eastAsia"/>
        </w:rPr>
        <w:t xml:space="preserve">  2．小叶性(支气管性)肺炎  病原体经支气管人侵，引起细支气管、终末细支气管</w:t>
      </w:r>
    </w:p>
    <w:p w:rsidR="00F23563" w:rsidRPr="00A35D65" w:rsidRDefault="00F23563" w:rsidP="00F23563">
      <w:pPr>
        <w:rPr>
          <w:rFonts w:ascii="宋体" w:hAnsi="宋体"/>
        </w:rPr>
      </w:pPr>
      <w:r w:rsidRPr="00A35D65">
        <w:rPr>
          <w:rFonts w:ascii="宋体" w:hAnsi="宋体" w:hint="eastAsia"/>
        </w:rPr>
        <w:t>及肺泡的炎症，常继发于其他疾病，如支气管炎、支气管扩张、上呼吸道病毒感染以及长</w:t>
      </w:r>
    </w:p>
    <w:p w:rsidR="00F23563" w:rsidRPr="00A35D65" w:rsidRDefault="00F23563" w:rsidP="00F23563">
      <w:pPr>
        <w:rPr>
          <w:rFonts w:ascii="宋体" w:hAnsi="宋体"/>
        </w:rPr>
      </w:pPr>
      <w:r w:rsidRPr="00A35D65">
        <w:rPr>
          <w:rFonts w:ascii="宋体" w:hAnsi="宋体" w:hint="eastAsia"/>
        </w:rPr>
        <w:t>期卧床的危重患者。其病原体有肺炎链球菌、葡萄球菌、病毒、肺炎支原体以及军团菌</w:t>
      </w:r>
    </w:p>
    <w:p w:rsidR="00F23563" w:rsidRPr="00A35D65" w:rsidRDefault="00F23563" w:rsidP="00F23563">
      <w:pPr>
        <w:rPr>
          <w:rFonts w:ascii="宋体" w:hAnsi="宋体"/>
        </w:rPr>
      </w:pPr>
      <w:r w:rsidRPr="00A35D65">
        <w:rPr>
          <w:rFonts w:ascii="宋体" w:hAnsi="宋体" w:hint="eastAsia"/>
        </w:rPr>
        <w:t>等。支气管腔内有分泌物，故常可闻及湿性哕音，无实变的体征。X线显示为沿肺纹理分</w:t>
      </w:r>
    </w:p>
    <w:p w:rsidR="00F23563" w:rsidRPr="00A35D65" w:rsidRDefault="00F23563" w:rsidP="00F23563">
      <w:pPr>
        <w:rPr>
          <w:rFonts w:ascii="宋体" w:hAnsi="宋体"/>
        </w:rPr>
      </w:pPr>
      <w:r w:rsidRPr="00A35D65">
        <w:rPr>
          <w:rFonts w:ascii="宋体" w:hAnsi="宋体" w:hint="eastAsia"/>
        </w:rPr>
        <w:t>布的不规则斑片状阴影，边缘密度浅而模糊，无实变征象，肺下叶常受累。</w:t>
      </w:r>
    </w:p>
    <w:p w:rsidR="00F23563" w:rsidRPr="00A35D65" w:rsidRDefault="00F23563" w:rsidP="00F23563">
      <w:pPr>
        <w:rPr>
          <w:rFonts w:ascii="宋体" w:hAnsi="宋体"/>
        </w:rPr>
      </w:pPr>
      <w:r w:rsidRPr="00A35D65">
        <w:rPr>
          <w:rFonts w:ascii="宋体" w:hAnsi="宋体" w:hint="eastAsia"/>
        </w:rPr>
        <w:t xml:space="preserve">    3．间质性肺炎  以肺间质为主的炎症，可由细菌、支原体、衣原体、病毒或肺孢子</w:t>
      </w:r>
    </w:p>
    <w:p w:rsidR="00F23563" w:rsidRPr="00A35D65" w:rsidRDefault="00F23563" w:rsidP="00F23563">
      <w:pPr>
        <w:rPr>
          <w:rFonts w:ascii="宋体" w:hAnsi="宋体"/>
        </w:rPr>
      </w:pPr>
      <w:r w:rsidRPr="00A35D65">
        <w:rPr>
          <w:rFonts w:ascii="宋体" w:hAnsi="宋体" w:hint="eastAsia"/>
        </w:rPr>
        <w:t>菌等引起。累及支气管壁以及支气管周围，有肺泡壁增生及间质水肿，因病变仅在肺间</w:t>
      </w:r>
    </w:p>
    <w:p w:rsidR="00F23563" w:rsidRPr="00A35D65" w:rsidRDefault="00F23563" w:rsidP="00F23563">
      <w:pPr>
        <w:rPr>
          <w:rFonts w:ascii="宋体" w:hAnsi="宋体"/>
        </w:rPr>
      </w:pPr>
      <w:r w:rsidRPr="00A35D65">
        <w:rPr>
          <w:rFonts w:ascii="宋体" w:hAnsi="宋体" w:hint="eastAsia"/>
        </w:rPr>
        <w:t>∈秀j第辫呼趿系统疾病jijj蒸jjojjjjj j jj jijj j</w:t>
      </w:r>
    </w:p>
    <w:p w:rsidR="00F23563" w:rsidRPr="00A35D65" w:rsidRDefault="00F23563" w:rsidP="00F23563">
      <w:pPr>
        <w:rPr>
          <w:rFonts w:ascii="宋体" w:hAnsi="宋体"/>
        </w:rPr>
      </w:pPr>
      <w:r w:rsidRPr="00A35D65">
        <w:rPr>
          <w:rFonts w:ascii="宋体" w:hAnsi="宋体" w:hint="eastAsia"/>
        </w:rPr>
        <w:t>质，故呼吸道症状较轻，异常体征较少。X线通常表现为一侧或双侧肺下部的不规则条索  j</w:t>
      </w:r>
    </w:p>
    <w:p w:rsidR="00F23563" w:rsidRPr="00A35D65" w:rsidRDefault="00F23563" w:rsidP="00F23563">
      <w:pPr>
        <w:rPr>
          <w:rFonts w:ascii="宋体" w:hAnsi="宋体"/>
        </w:rPr>
      </w:pPr>
      <w:r w:rsidRPr="00A35D65">
        <w:rPr>
          <w:rFonts w:ascii="宋体" w:hAnsi="宋体" w:hint="eastAsia"/>
        </w:rPr>
        <w:t>状阴影，从肺门向外伸展，可呈网状，其间可有小片肺不张阴影。</w:t>
      </w:r>
    </w:p>
    <w:p w:rsidR="00F23563" w:rsidRPr="00A35D65" w:rsidRDefault="00F23563" w:rsidP="00F23563">
      <w:pPr>
        <w:rPr>
          <w:rFonts w:ascii="宋体" w:hAnsi="宋体"/>
        </w:rPr>
      </w:pPr>
      <w:r w:rsidRPr="00A35D65">
        <w:rPr>
          <w:rFonts w:ascii="宋体" w:hAnsi="宋体" w:hint="eastAsia"/>
        </w:rPr>
        <w:t xml:space="preserve">    (二)病因分类    ；</w:t>
      </w:r>
    </w:p>
    <w:p w:rsidR="00F23563" w:rsidRPr="00A35D65" w:rsidRDefault="00F23563" w:rsidP="00F23563">
      <w:pPr>
        <w:rPr>
          <w:rFonts w:ascii="宋体" w:hAnsi="宋体"/>
        </w:rPr>
      </w:pPr>
      <w:r w:rsidRPr="00A35D65">
        <w:rPr>
          <w:rFonts w:ascii="宋体" w:hAnsi="宋体" w:hint="eastAsia"/>
        </w:rPr>
        <w:t xml:space="preserve">    1．细菌性肺炎  如肺炎链球菌、金黄色葡萄球菌、甲型溶血性链球菌、肺炎克雷伯  }</w:t>
      </w:r>
    </w:p>
    <w:p w:rsidR="00F23563" w:rsidRPr="00A35D65" w:rsidRDefault="00F23563" w:rsidP="00F23563">
      <w:pPr>
        <w:rPr>
          <w:rFonts w:ascii="宋体" w:hAnsi="宋体"/>
        </w:rPr>
      </w:pPr>
      <w:r w:rsidRPr="00A35D65">
        <w:rPr>
          <w:rFonts w:ascii="宋体" w:hAnsi="宋体" w:hint="eastAsia"/>
        </w:rPr>
        <w:t>杆菌、流感嗜血杆菌、铜绿假单胞菌肺炎等。</w:t>
      </w:r>
    </w:p>
    <w:p w:rsidR="00F23563" w:rsidRPr="00A35D65" w:rsidRDefault="00F23563" w:rsidP="00F23563">
      <w:pPr>
        <w:rPr>
          <w:rFonts w:ascii="宋体" w:hAnsi="宋体"/>
        </w:rPr>
      </w:pPr>
      <w:r w:rsidRPr="00A35D65">
        <w:rPr>
          <w:rFonts w:ascii="宋体" w:hAnsi="宋体" w:hint="eastAsia"/>
        </w:rPr>
        <w:t xml:space="preserve">    2．非典型病原体所致肺炎如军团菌、支原体和衣原体等。</w:t>
      </w:r>
    </w:p>
    <w:p w:rsidR="00F23563" w:rsidRPr="00A35D65" w:rsidRDefault="00F23563" w:rsidP="00F23563">
      <w:pPr>
        <w:rPr>
          <w:rFonts w:ascii="宋体" w:hAnsi="宋体"/>
        </w:rPr>
      </w:pPr>
      <w:r w:rsidRPr="00A35D65">
        <w:rPr>
          <w:rFonts w:ascii="宋体" w:hAnsi="宋体" w:hint="eastAsia"/>
        </w:rPr>
        <w:t xml:space="preserve">    3．病毒性肺炎如冠状病毒、腺病毒、呼吸道合胞病毒、流感病毒、麻疹病毒、巨  j</w:t>
      </w:r>
    </w:p>
    <w:p w:rsidR="00F23563" w:rsidRPr="00A35D65" w:rsidRDefault="00F23563" w:rsidP="00F23563">
      <w:pPr>
        <w:rPr>
          <w:rFonts w:ascii="宋体" w:hAnsi="宋体"/>
        </w:rPr>
      </w:pPr>
      <w:r w:rsidRPr="00A35D65">
        <w:rPr>
          <w:rFonts w:ascii="宋体" w:hAnsi="宋体" w:hint="eastAsia"/>
        </w:rPr>
        <w:t>细胞病毒、单纯疱疹病毒等。</w:t>
      </w:r>
    </w:p>
    <w:p w:rsidR="00F23563" w:rsidRPr="00A35D65" w:rsidRDefault="00F23563" w:rsidP="00F23563">
      <w:pPr>
        <w:rPr>
          <w:rFonts w:ascii="宋体" w:hAnsi="宋体"/>
        </w:rPr>
      </w:pPr>
      <w:r w:rsidRPr="00A35D65">
        <w:rPr>
          <w:rFonts w:ascii="宋体" w:hAnsi="宋体" w:hint="eastAsia"/>
        </w:rPr>
        <w:t xml:space="preserve">    4．肺真菌病如白念珠菌、曲霉菌、隐球菌、肺孢子菌等。</w:t>
      </w:r>
    </w:p>
    <w:p w:rsidR="00F23563" w:rsidRPr="00A35D65" w:rsidRDefault="00F23563" w:rsidP="00F23563">
      <w:pPr>
        <w:rPr>
          <w:rFonts w:ascii="宋体" w:hAnsi="宋体"/>
        </w:rPr>
      </w:pPr>
      <w:r w:rsidRPr="00A35D65">
        <w:rPr>
          <w:rFonts w:ascii="宋体" w:hAnsi="宋体" w:hint="eastAsia"/>
        </w:rPr>
        <w:t xml:space="preserve">    5．其他病原体所致肺炎  如立克次体(如Q热立克次体)、弓形虫(如鼠弓形虫)、  }</w:t>
      </w:r>
    </w:p>
    <w:p w:rsidR="00F23563" w:rsidRPr="00A35D65" w:rsidRDefault="00F23563" w:rsidP="00F23563">
      <w:pPr>
        <w:rPr>
          <w:rFonts w:ascii="宋体" w:hAnsi="宋体"/>
        </w:rPr>
      </w:pPr>
      <w:r w:rsidRPr="00A35D65">
        <w:rPr>
          <w:rFonts w:ascii="宋体" w:hAnsi="宋体" w:hint="eastAsia"/>
        </w:rPr>
        <w:t>寄生虫(如肺包虫、肺吸虫、肺血吸虫)等。</w:t>
      </w:r>
    </w:p>
    <w:p w:rsidR="00F23563" w:rsidRPr="00A35D65" w:rsidRDefault="00F23563" w:rsidP="00F23563">
      <w:pPr>
        <w:rPr>
          <w:rFonts w:ascii="宋体" w:hAnsi="宋体"/>
        </w:rPr>
      </w:pPr>
      <w:r w:rsidRPr="00A35D65">
        <w:rPr>
          <w:rFonts w:ascii="宋体" w:hAnsi="宋体" w:hint="eastAsia"/>
        </w:rPr>
        <w:t xml:space="preserve">    6．理化因素所致的肺炎  如放射性损伤引起的放射性肺炎，胃酸吸人引起的化学性</w:t>
      </w:r>
    </w:p>
    <w:p w:rsidR="00F23563" w:rsidRPr="00A35D65" w:rsidRDefault="00F23563" w:rsidP="00F23563">
      <w:pPr>
        <w:rPr>
          <w:rFonts w:ascii="宋体" w:hAnsi="宋体"/>
        </w:rPr>
      </w:pPr>
      <w:r w:rsidRPr="00A35D65">
        <w:rPr>
          <w:rFonts w:ascii="宋体" w:hAnsi="宋体" w:hint="eastAsia"/>
        </w:rPr>
        <w:t>肺炎，或对吸入或内源性脂类物质产生炎症反应的类脂性肺炎等。</w:t>
      </w:r>
    </w:p>
    <w:p w:rsidR="00F23563" w:rsidRPr="00A35D65" w:rsidRDefault="00F23563" w:rsidP="00F23563">
      <w:pPr>
        <w:rPr>
          <w:rFonts w:ascii="宋体" w:hAnsi="宋体"/>
        </w:rPr>
      </w:pPr>
      <w:r w:rsidRPr="00A35D65">
        <w:rPr>
          <w:rFonts w:ascii="宋体" w:hAnsi="宋体" w:hint="eastAsia"/>
        </w:rPr>
        <w:t xml:space="preserve">    (三)患病环境分类</w:t>
      </w:r>
    </w:p>
    <w:p w:rsidR="00F23563" w:rsidRPr="00A35D65" w:rsidRDefault="00F23563" w:rsidP="00F23563">
      <w:pPr>
        <w:rPr>
          <w:rFonts w:ascii="宋体" w:hAnsi="宋体"/>
        </w:rPr>
      </w:pPr>
      <w:r w:rsidRPr="00A35D65">
        <w:rPr>
          <w:rFonts w:ascii="宋体" w:hAnsi="宋体" w:hint="eastAsia"/>
        </w:rPr>
        <w:t xml:space="preserve">    由于细菌学检查阳性率低，培养结果滞后，病因分类在临床上应用较为困难，目前多</w:t>
      </w:r>
    </w:p>
    <w:p w:rsidR="00F23563" w:rsidRPr="00A35D65" w:rsidRDefault="00F23563" w:rsidP="00F23563">
      <w:pPr>
        <w:rPr>
          <w:rFonts w:ascii="宋体" w:hAnsi="宋体"/>
        </w:rPr>
      </w:pPr>
      <w:r w:rsidRPr="00A35D65">
        <w:rPr>
          <w:rFonts w:ascii="宋体" w:hAnsi="宋体" w:hint="eastAsia"/>
        </w:rPr>
        <w:t>按肺炎的获得环境分成两类，有利于指导经验治疗。</w:t>
      </w:r>
    </w:p>
    <w:p w:rsidR="00F23563" w:rsidRPr="00A35D65" w:rsidRDefault="00F23563" w:rsidP="00F23563">
      <w:pPr>
        <w:rPr>
          <w:rFonts w:ascii="宋体" w:hAnsi="宋体"/>
        </w:rPr>
      </w:pPr>
      <w:r w:rsidRPr="00A35D65">
        <w:rPr>
          <w:rFonts w:ascii="宋体" w:hAnsi="宋体" w:hint="eastAsia"/>
        </w:rPr>
        <w:t xml:space="preserve">    1．社区获得性肺炎(commlJnity acquired pnetlm()nia，CAP)  是指在医院外罹患的感</w:t>
      </w:r>
    </w:p>
    <w:p w:rsidR="00F23563" w:rsidRPr="00A35D65" w:rsidRDefault="00F23563" w:rsidP="00F23563">
      <w:pPr>
        <w:rPr>
          <w:rFonts w:ascii="宋体" w:hAnsi="宋体"/>
        </w:rPr>
      </w:pPr>
      <w:r w:rsidRPr="00A35D65">
        <w:rPr>
          <w:rFonts w:ascii="宋体" w:hAnsi="宋体" w:hint="eastAsia"/>
        </w:rPr>
        <w:t>染性肺实质炎症，包括具有明确潜伏期的病原体感染而在入院后平均潜伏期内发病的肺</w:t>
      </w:r>
    </w:p>
    <w:p w:rsidR="00F23563" w:rsidRPr="00A35D65" w:rsidRDefault="00F23563" w:rsidP="00F23563">
      <w:pPr>
        <w:rPr>
          <w:rFonts w:ascii="宋体" w:hAnsi="宋体"/>
        </w:rPr>
      </w:pPr>
      <w:r w:rsidRPr="00A35D65">
        <w:rPr>
          <w:rFonts w:ascii="宋体" w:hAnsi="宋体" w:hint="eastAsia"/>
        </w:rPr>
        <w:t>炎。其临床诊断依据是：①新近出现的咳嗽、咳痰或原有呼吸道疾病症状加重，并出现脓</w:t>
      </w:r>
    </w:p>
    <w:p w:rsidR="00F23563" w:rsidRPr="00A35D65" w:rsidRDefault="00F23563" w:rsidP="00F23563">
      <w:pPr>
        <w:rPr>
          <w:rFonts w:ascii="宋体" w:hAnsi="宋体"/>
        </w:rPr>
      </w:pPr>
      <w:r w:rsidRPr="00A35D65">
        <w:rPr>
          <w:rFonts w:ascii="宋体" w:hAnsi="宋体" w:hint="eastAsia"/>
        </w:rPr>
        <w:t>性痰，伴或不伴胸痛。②发热。③肺实变体征和(或)闻及湿性哕音。④WB(：&gt;10×10。／L</w:t>
      </w:r>
    </w:p>
    <w:p w:rsidR="00F23563" w:rsidRPr="00A35D65" w:rsidRDefault="00F23563" w:rsidP="00F23563">
      <w:pPr>
        <w:rPr>
          <w:rFonts w:ascii="宋体" w:hAnsi="宋体"/>
        </w:rPr>
      </w:pPr>
      <w:r w:rsidRPr="00A35D65">
        <w:rPr>
          <w:rFonts w:ascii="宋体" w:hAnsi="宋体" w:hint="eastAsia"/>
        </w:rPr>
        <w:t>或&lt;4×10。／L，伴或不伴中性粒细胞核左移。⑤胸部X线检查显示片状、斑片状浸润性阴</w:t>
      </w:r>
    </w:p>
    <w:p w:rsidR="00F23563" w:rsidRPr="00A35D65" w:rsidRDefault="00F23563" w:rsidP="00F23563">
      <w:pPr>
        <w:rPr>
          <w:rFonts w:ascii="宋体" w:hAnsi="宋体"/>
        </w:rPr>
      </w:pPr>
      <w:r w:rsidRPr="00A35D65">
        <w:rPr>
          <w:rFonts w:ascii="宋体" w:hAnsi="宋体" w:hint="eastAsia"/>
        </w:rPr>
        <w:t>影或间质性改变，伴或不伴胸腔积液。以上1～4项中任何1项加第5项，除外非感染性</w:t>
      </w:r>
    </w:p>
    <w:p w:rsidR="00F23563" w:rsidRPr="00A35D65" w:rsidRDefault="00F23563" w:rsidP="00F23563">
      <w:pPr>
        <w:rPr>
          <w:rFonts w:ascii="宋体" w:hAnsi="宋体"/>
        </w:rPr>
      </w:pPr>
      <w:r w:rsidRPr="00A35D65">
        <w:rPr>
          <w:rFonts w:ascii="宋体" w:hAnsi="宋体" w:hint="eastAsia"/>
        </w:rPr>
        <w:t>疾病可做出诊断。CAP常见病原体为肺炎链球菌、支原体、衣原体、流感嗜血杆菌和呼</w:t>
      </w:r>
    </w:p>
    <w:p w:rsidR="00F23563" w:rsidRPr="00A35D65" w:rsidRDefault="00F23563" w:rsidP="00F23563">
      <w:pPr>
        <w:rPr>
          <w:rFonts w:ascii="宋体" w:hAnsi="宋体"/>
        </w:rPr>
      </w:pPr>
      <w:r w:rsidRPr="00A35D65">
        <w:rPr>
          <w:rFonts w:ascii="宋体" w:hAnsi="宋体" w:hint="eastAsia"/>
        </w:rPr>
        <w:t>吸道病毒(甲、乙型流感病毒，腺病毒、呼吸合胞病毒和副流感病毒)等。</w:t>
      </w:r>
    </w:p>
    <w:p w:rsidR="00F23563" w:rsidRPr="00A35D65" w:rsidRDefault="00F23563" w:rsidP="00F23563">
      <w:pPr>
        <w:rPr>
          <w:rFonts w:ascii="宋体" w:hAnsi="宋体"/>
        </w:rPr>
      </w:pPr>
      <w:r w:rsidRPr="00A35D65">
        <w:rPr>
          <w:rFonts w:ascii="宋体" w:hAnsi="宋体" w:hint="eastAsia"/>
        </w:rPr>
        <w:t xml:space="preserve">    2．医院获得性肺炎(hospital acqtlired pnetlmorlia，HAP)  亦称医院内肺炎(noso—</w:t>
      </w:r>
    </w:p>
    <w:p w:rsidR="00F23563" w:rsidRPr="00A35D65" w:rsidRDefault="00F23563" w:rsidP="00F23563">
      <w:pPr>
        <w:rPr>
          <w:rFonts w:ascii="宋体" w:hAnsi="宋体"/>
        </w:rPr>
      </w:pPr>
      <w:r w:rsidRPr="00A35D65">
        <w:rPr>
          <w:rFonts w:ascii="宋体" w:hAnsi="宋体" w:hint="eastAsia"/>
        </w:rPr>
        <w:t>comial pneLlmonia)，是指患者入院时不存在，也不处于潜伏期，而于入院48小时后在医</w:t>
      </w:r>
    </w:p>
    <w:p w:rsidR="00F23563" w:rsidRPr="00A35D65" w:rsidRDefault="00F23563" w:rsidP="00F23563">
      <w:pPr>
        <w:rPr>
          <w:rFonts w:ascii="宋体" w:hAnsi="宋体"/>
        </w:rPr>
      </w:pPr>
      <w:r w:rsidRPr="00A35D65">
        <w:rPr>
          <w:rFonts w:ascii="宋体" w:hAnsi="宋体" w:hint="eastAsia"/>
        </w:rPr>
        <w:t>院(包括老年护理院、康复院等)内发生的肺炎。HAP还包括呼吸机相关性肺炎(yenti一</w:t>
      </w:r>
    </w:p>
    <w:p w:rsidR="00F23563" w:rsidRPr="00A35D65" w:rsidRDefault="00F23563" w:rsidP="00F23563">
      <w:pPr>
        <w:rPr>
          <w:rFonts w:ascii="宋体" w:hAnsi="宋体"/>
        </w:rPr>
      </w:pPr>
      <w:r w:rsidRPr="00A35D65">
        <w:rPr>
          <w:rFonts w:ascii="宋体" w:hAnsi="宋体" w:hint="eastAsia"/>
        </w:rPr>
        <w:t>1ator associated pneumonia，VAP)和卫生保健相关性肺炎(healthcare associated pneu—</w:t>
      </w:r>
    </w:p>
    <w:p w:rsidR="00F23563" w:rsidRPr="00A35D65" w:rsidRDefault="00F23563" w:rsidP="00F23563">
      <w:pPr>
        <w:rPr>
          <w:rFonts w:ascii="宋体" w:hAnsi="宋体"/>
        </w:rPr>
      </w:pPr>
      <w:r w:rsidRPr="00A35D65">
        <w:rPr>
          <w:rFonts w:ascii="宋体" w:hAnsi="宋体" w:hint="eastAsia"/>
        </w:rPr>
        <w:t>monia，HCAP)。其临床诊断依据是X线检查出现新的或进展的肺部浸润影加上下列三个</w:t>
      </w:r>
    </w:p>
    <w:p w:rsidR="00F23563" w:rsidRPr="00A35D65" w:rsidRDefault="00F23563" w:rsidP="00F23563">
      <w:pPr>
        <w:rPr>
          <w:rFonts w:ascii="宋体" w:hAnsi="宋体"/>
        </w:rPr>
      </w:pPr>
      <w:r w:rsidRPr="00A35D65">
        <w:rPr>
          <w:rFonts w:ascii="宋体" w:hAnsi="宋体" w:hint="eastAsia"/>
        </w:rPr>
        <w:lastRenderedPageBreak/>
        <w:t>临床征候中的两个或以上可以诊断为肺炎：①发热超过38℃。②血白细胞增多或减少。</w:t>
      </w:r>
    </w:p>
    <w:p w:rsidR="00F23563" w:rsidRPr="00A35D65" w:rsidRDefault="00F23563" w:rsidP="00F23563">
      <w:pPr>
        <w:rPr>
          <w:rFonts w:ascii="宋体" w:hAnsi="宋体"/>
        </w:rPr>
      </w:pPr>
      <w:r w:rsidRPr="00A35D65">
        <w:rPr>
          <w:rFonts w:ascii="宋体" w:hAnsi="宋体" w:hint="eastAsia"/>
        </w:rPr>
        <w:t>③脓性气道分泌物。但HAP的临床表现、实验室和影像学检查特异性低，应注意与肺不</w:t>
      </w:r>
    </w:p>
    <w:p w:rsidR="00F23563" w:rsidRPr="00A35D65" w:rsidRDefault="00F23563" w:rsidP="00F23563">
      <w:pPr>
        <w:rPr>
          <w:rFonts w:ascii="宋体" w:hAnsi="宋体"/>
        </w:rPr>
      </w:pPr>
      <w:r w:rsidRPr="00A35D65">
        <w:rPr>
          <w:rFonts w:ascii="宋体" w:hAnsi="宋体" w:hint="eastAsia"/>
        </w:rPr>
        <w:t>张、心力衰竭和肺水肿、基础疾病肺侵犯、药物性肺损伤、肺栓塞和急性呼吸窘迫综合征</w:t>
      </w:r>
    </w:p>
    <w:p w:rsidR="00F23563" w:rsidRPr="00A35D65" w:rsidRDefault="00F23563" w:rsidP="00F23563">
      <w:pPr>
        <w:rPr>
          <w:rFonts w:ascii="宋体" w:hAnsi="宋体"/>
        </w:rPr>
      </w:pPr>
      <w:r w:rsidRPr="00A35D65">
        <w:rPr>
          <w:rFonts w:ascii="宋体" w:hAnsi="宋体" w:hint="eastAsia"/>
        </w:rPr>
        <w:t>等相鉴别。无感染高危因素患者的常见病原体依次为肺炎链球菌、流感嗜血杆菌、金黄色</w:t>
      </w:r>
    </w:p>
    <w:p w:rsidR="00F23563" w:rsidRPr="00A35D65" w:rsidRDefault="00F23563" w:rsidP="00F23563">
      <w:pPr>
        <w:rPr>
          <w:rFonts w:ascii="宋体" w:hAnsi="宋体"/>
        </w:rPr>
      </w:pPr>
      <w:r w:rsidRPr="00A35D65">
        <w:rPr>
          <w:rFonts w:ascii="宋体" w:hAnsi="宋体" w:hint="eastAsia"/>
        </w:rPr>
        <w:t>葡萄球菌、大肠杆菌、肺炎克雷伯杆菌、不动杆菌属等；有感染高危因素患者为铜绿假单</w:t>
      </w:r>
    </w:p>
    <w:p w:rsidR="00F23563" w:rsidRPr="00A35D65" w:rsidRDefault="00F23563" w:rsidP="00F23563">
      <w:pPr>
        <w:rPr>
          <w:rFonts w:ascii="宋体" w:hAnsi="宋体"/>
        </w:rPr>
      </w:pPr>
      <w:r w:rsidRPr="00A35D65">
        <w:rPr>
          <w:rFonts w:ascii="宋体" w:hAnsi="宋体" w:hint="eastAsia"/>
        </w:rPr>
        <w:t>胞菌、肠杆菌属、肺炎克雷伯杆菌等，金黄色葡萄球菌的感染有明显增加的趋势。</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细菌性肺炎的症状变化较大，可轻可重，决定于病原体和宿主的状态。常见症状为咳</w:t>
      </w:r>
    </w:p>
    <w:p w:rsidR="00F23563" w:rsidRPr="00A35D65" w:rsidRDefault="00F23563" w:rsidP="00F23563">
      <w:pPr>
        <w:rPr>
          <w:rFonts w:ascii="宋体" w:hAnsi="宋体"/>
        </w:rPr>
      </w:pPr>
      <w:r w:rsidRPr="00A35D65">
        <w:rPr>
          <w:rFonts w:ascii="宋体" w:hAnsi="宋体" w:hint="eastAsia"/>
        </w:rPr>
        <w:t>嗽、咳痰，或原有呼吸道症状加重，并出现脓性痰或血痰，伴或不伴胸痛。肺炎病变范围</w:t>
      </w:r>
    </w:p>
    <w:p w:rsidR="00F23563" w:rsidRPr="00A35D65" w:rsidRDefault="00F23563" w:rsidP="00F23563">
      <w:pPr>
        <w:rPr>
          <w:rFonts w:ascii="宋体" w:hAnsi="宋体"/>
        </w:rPr>
      </w:pPr>
      <w:r w:rsidRPr="00A35D65">
        <w:rPr>
          <w:rFonts w:ascii="宋体" w:hAnsi="宋体" w:hint="eastAsia"/>
        </w:rPr>
        <w:t>大者可有呼吸困难，呼吸窘迫。大多数患者有发热。早期肺部体征无明显异常，重症者可</w:t>
      </w:r>
    </w:p>
    <w:p w:rsidR="00F23563" w:rsidRPr="00A35D65" w:rsidRDefault="00F23563" w:rsidP="00F23563">
      <w:pPr>
        <w:rPr>
          <w:rFonts w:ascii="宋体" w:hAnsi="宋体"/>
        </w:rPr>
      </w:pPr>
      <w:r w:rsidRPr="00A35D65">
        <w:rPr>
          <w:rFonts w:ascii="宋体" w:hAnsi="宋体" w:hint="eastAsia"/>
        </w:rPr>
        <w:t>有呼吸频率增快，鼻翼扇动，发绀。肺实变时有典型的体征，如叩诊浊音、语颤增强和支</w:t>
      </w:r>
    </w:p>
    <w:p w:rsidR="00F23563" w:rsidRPr="00A35D65" w:rsidRDefault="00F23563" w:rsidP="00F23563">
      <w:pPr>
        <w:rPr>
          <w:rFonts w:ascii="宋体" w:hAnsi="宋体"/>
        </w:rPr>
      </w:pPr>
      <w:r w:rsidRPr="00A35D65">
        <w:rPr>
          <w:rFonts w:ascii="宋体" w:hAnsi="宋体" w:hint="eastAsia"/>
        </w:rPr>
        <w:t>气管呼吸音等，也可闻及湿性哕音。并发胸腔积液者，患侧胸部叩诊浊音，语颤减弱，呼</w:t>
      </w:r>
    </w:p>
    <w:p w:rsidR="00F23563" w:rsidRPr="00A35D65" w:rsidRDefault="00F23563" w:rsidP="00F23563">
      <w:pPr>
        <w:rPr>
          <w:rFonts w:ascii="宋体" w:hAnsi="宋体"/>
        </w:rPr>
      </w:pPr>
      <w:r w:rsidRPr="00A35D65">
        <w:rPr>
          <w:rFonts w:ascii="宋体" w:hAnsi="宋体" w:hint="eastAsia"/>
        </w:rPr>
        <w:t>吸音减弱。</w:t>
      </w:r>
    </w:p>
    <w:p w:rsidR="00F23563" w:rsidRPr="00A35D65" w:rsidRDefault="00F23563" w:rsidP="00F23563">
      <w:pPr>
        <w:rPr>
          <w:rFonts w:ascii="宋体" w:hAnsi="宋体"/>
        </w:rPr>
      </w:pPr>
      <w:r w:rsidRPr="00A35D65">
        <w:rPr>
          <w:rFonts w:ascii="宋体" w:hAnsi="宋体" w:hint="eastAsia"/>
        </w:rPr>
        <w:t>【诊断与鉴别诊断】</w:t>
      </w:r>
    </w:p>
    <w:p w:rsidR="00F23563" w:rsidRPr="00A35D65" w:rsidRDefault="00F23563" w:rsidP="00F23563">
      <w:pPr>
        <w:rPr>
          <w:rFonts w:ascii="宋体" w:hAnsi="宋体"/>
        </w:rPr>
      </w:pPr>
      <w:r w:rsidRPr="00A35D65">
        <w:rPr>
          <w:rFonts w:ascii="宋体" w:hAnsi="宋体" w:hint="eastAsia"/>
        </w:rPr>
        <w:t xml:space="preserve">    肺炎的诊断程序包括：</w:t>
      </w:r>
    </w:p>
    <w:p w:rsidR="00F23563" w:rsidRPr="00A35D65" w:rsidRDefault="00F23563" w:rsidP="00F23563">
      <w:pPr>
        <w:rPr>
          <w:rFonts w:ascii="宋体" w:hAnsi="宋体"/>
        </w:rPr>
      </w:pPr>
      <w:r w:rsidRPr="00A35D65">
        <w:rPr>
          <w:rFonts w:ascii="宋体" w:hAnsi="宋体" w:hint="eastAsia"/>
        </w:rPr>
        <w:t xml:space="preserve">    (一)确定肺炎诊断</w:t>
      </w:r>
    </w:p>
    <w:p w:rsidR="00F23563" w:rsidRPr="00A35D65" w:rsidRDefault="00F23563" w:rsidP="00F23563">
      <w:pPr>
        <w:rPr>
          <w:rFonts w:ascii="宋体" w:hAnsi="宋体"/>
        </w:rPr>
      </w:pPr>
      <w:r w:rsidRPr="00A35D65">
        <w:rPr>
          <w:rFonts w:ascii="宋体" w:hAnsi="宋体" w:hint="eastAsia"/>
        </w:rPr>
        <w:t xml:space="preserve">    首先必须把肺炎与上呼吸道感染和下呼吸道感染区别开来。呼吸道感染虽然有咳嗽、</w:t>
      </w:r>
    </w:p>
    <w:p w:rsidR="00F23563" w:rsidRPr="00A35D65" w:rsidRDefault="00F23563" w:rsidP="00F23563">
      <w:pPr>
        <w:rPr>
          <w:rFonts w:ascii="宋体" w:hAnsi="宋体"/>
        </w:rPr>
      </w:pPr>
      <w:r w:rsidRPr="00A35D65">
        <w:rPr>
          <w:rFonts w:ascii="宋体" w:hAnsi="宋体" w:hint="eastAsia"/>
        </w:rPr>
        <w:t>咳痰和发热等症状，但各有其特点，上、下呼吸道感染无肺实质浸润，胸部x线检查可鉴</w:t>
      </w:r>
    </w:p>
    <w:p w:rsidR="00F23563" w:rsidRPr="00A35D65" w:rsidRDefault="00F23563" w:rsidP="00F23563">
      <w:pPr>
        <w:rPr>
          <w:rFonts w:ascii="宋体" w:hAnsi="宋体"/>
        </w:rPr>
      </w:pPr>
      <w:r w:rsidRPr="00A35D65">
        <w:rPr>
          <w:rFonts w:ascii="宋体" w:hAnsi="宋体" w:hint="eastAsia"/>
        </w:rPr>
        <w:t>别。其次，应把肺炎与其他类似肺炎的疾病区别开来。肺炎常须与下列疾病鉴别：</w:t>
      </w:r>
    </w:p>
    <w:p w:rsidR="00F23563" w:rsidRPr="00A35D65" w:rsidRDefault="00F23563" w:rsidP="00F23563">
      <w:pPr>
        <w:rPr>
          <w:rFonts w:ascii="宋体" w:hAnsi="宋体"/>
        </w:rPr>
      </w:pPr>
      <w:r w:rsidRPr="00A35D65">
        <w:rPr>
          <w:rFonts w:ascii="宋体" w:hAnsi="宋体" w:hint="eastAsia"/>
        </w:rPr>
        <w:t xml:space="preserve">    1．肺结核肺结核多有全身中毒症状，如午后低热、盗汗、疲乏无力、体重减轻、</w:t>
      </w:r>
    </w:p>
    <w:p w:rsidR="00F23563" w:rsidRPr="00A35D65" w:rsidRDefault="00F23563" w:rsidP="00F23563">
      <w:pPr>
        <w:rPr>
          <w:rFonts w:ascii="宋体" w:hAnsi="宋体"/>
        </w:rPr>
      </w:pPr>
      <w:r w:rsidRPr="00A35D65">
        <w:rPr>
          <w:rFonts w:ascii="宋体" w:hAnsi="宋体" w:hint="eastAsia"/>
        </w:rPr>
        <w:t>失眠、心悸，女性患者可有月经失调或闭经等。x线胸片见病变多在肺尖或锁骨上下，密</w:t>
      </w:r>
    </w:p>
    <w:p w:rsidR="00F23563" w:rsidRPr="00A35D65" w:rsidRDefault="00F23563" w:rsidP="00F23563">
      <w:pPr>
        <w:rPr>
          <w:rFonts w:ascii="宋体" w:hAnsi="宋体"/>
        </w:rPr>
      </w:pPr>
      <w:r w:rsidRPr="00A35D65">
        <w:rPr>
          <w:rFonts w:ascii="宋体" w:hAnsi="宋体" w:hint="eastAsia"/>
        </w:rPr>
        <w:t>度不匀，消散缓慢，且可形成空洞或肺内播散。痰中可找到结核分枝杆菌。一般抗菌治疗</w:t>
      </w:r>
    </w:p>
    <w:p w:rsidR="00F23563" w:rsidRPr="00A35D65" w:rsidRDefault="00F23563" w:rsidP="00F23563">
      <w:pPr>
        <w:rPr>
          <w:rFonts w:ascii="宋体" w:hAnsi="宋体"/>
        </w:rPr>
      </w:pPr>
      <w:r w:rsidRPr="00A35D65">
        <w:rPr>
          <w:rFonts w:ascii="宋体" w:hAnsi="宋体" w:hint="eastAsia"/>
        </w:rPr>
        <w:t>无效。</w:t>
      </w:r>
    </w:p>
    <w:p w:rsidR="00F23563" w:rsidRPr="00A35D65" w:rsidRDefault="00F23563" w:rsidP="00F23563">
      <w:pPr>
        <w:rPr>
          <w:rFonts w:ascii="宋体" w:hAnsi="宋体"/>
        </w:rPr>
      </w:pPr>
      <w:r w:rsidRPr="00A35D65">
        <w:rPr>
          <w:rFonts w:ascii="宋体" w:hAnsi="宋体" w:hint="eastAsia"/>
        </w:rPr>
        <w:t xml:space="preserve">    2．肺癌多无急性感染中毒症状，有时痰中带血丝。血白细胞计数不高，若痰中发</w:t>
      </w:r>
    </w:p>
    <w:p w:rsidR="00F23563" w:rsidRPr="00A35D65" w:rsidRDefault="00F23563" w:rsidP="00F23563">
      <w:pPr>
        <w:rPr>
          <w:rFonts w:ascii="宋体" w:hAnsi="宋体"/>
        </w:rPr>
      </w:pPr>
      <w:r w:rsidRPr="00A35D65">
        <w:rPr>
          <w:rFonts w:ascii="宋体" w:hAnsi="宋体" w:hint="eastAsia"/>
        </w:rPr>
        <w:t>现癌细胞可以确诊。肺癌可伴发阻塞性肺炎，经抗菌药物治疗后炎症消退，肿瘤阴影渐趋</w:t>
      </w:r>
    </w:p>
    <w:p w:rsidR="00F23563" w:rsidRPr="00A35D65" w:rsidRDefault="00F23563" w:rsidP="00F23563">
      <w:pPr>
        <w:rPr>
          <w:rFonts w:ascii="宋体" w:hAnsi="宋体"/>
        </w:rPr>
      </w:pPr>
      <w:r w:rsidRPr="00A35D65">
        <w:rPr>
          <w:rFonts w:ascii="宋体" w:hAnsi="宋体" w:hint="eastAsia"/>
        </w:rPr>
        <w:t>明显，或可见肺门淋巴结肿大，有时出现肺不张。若经过抗菌药物治疗后肺部炎症不消</w:t>
      </w:r>
    </w:p>
    <w:p w:rsidR="00F23563" w:rsidRPr="00A35D65" w:rsidRDefault="00F23563" w:rsidP="00F23563">
      <w:pPr>
        <w:rPr>
          <w:rFonts w:ascii="宋体" w:hAnsi="宋体"/>
        </w:rPr>
      </w:pPr>
      <w:r w:rsidRPr="00A35D65">
        <w:rPr>
          <w:rFonts w:ascii="宋体" w:hAnsi="宋体" w:hint="eastAsia"/>
        </w:rPr>
        <w:t>散，或暂时消散后于同一部位再出现肺炎，应密切随访，对有吸烟史及年龄较大的患者，</w:t>
      </w:r>
    </w:p>
    <w:p w:rsidR="00F23563" w:rsidRPr="00A35D65" w:rsidRDefault="00F23563" w:rsidP="00F23563">
      <w:pPr>
        <w:rPr>
          <w:rFonts w:ascii="宋体" w:hAnsi="宋体"/>
        </w:rPr>
      </w:pPr>
      <w:r w:rsidRPr="00A35D65">
        <w:rPr>
          <w:rFonts w:ascii="宋体" w:hAnsi="宋体" w:hint="eastAsia"/>
        </w:rPr>
        <w:t>必要时进一步作CT、．MRI、纤维支气管镜和痰脱落细胞等检查，以免贻误诊断。</w:t>
      </w:r>
    </w:p>
    <w:p w:rsidR="00F23563" w:rsidRPr="00A35D65" w:rsidRDefault="00F23563" w:rsidP="00F23563">
      <w:pPr>
        <w:rPr>
          <w:rFonts w:ascii="宋体" w:hAnsi="宋体"/>
        </w:rPr>
      </w:pPr>
      <w:r w:rsidRPr="00A35D65">
        <w:rPr>
          <w:rFonts w:ascii="宋体" w:hAnsi="宋体" w:hint="eastAsia"/>
        </w:rPr>
        <w:t xml:space="preserve">    3．急性肺脓肿早期临床表现与肺炎链球菌肺炎相似。但随病程进展，咳出大量脓</w:t>
      </w:r>
    </w:p>
    <w:p w:rsidR="00F23563" w:rsidRPr="00A35D65" w:rsidRDefault="00F23563" w:rsidP="00F23563">
      <w:pPr>
        <w:rPr>
          <w:rFonts w:ascii="宋体" w:hAnsi="宋体"/>
        </w:rPr>
      </w:pPr>
      <w:r w:rsidRPr="00A35D65">
        <w:rPr>
          <w:rFonts w:ascii="宋体" w:hAnsi="宋体" w:hint="eastAsia"/>
        </w:rPr>
        <w:t>臭痰为肺脓肿的特征。x线显示脓腔及气液平，易与肺炎鉴别。</w:t>
      </w:r>
    </w:p>
    <w:p w:rsidR="00F23563" w:rsidRPr="00A35D65" w:rsidRDefault="00F23563" w:rsidP="00F23563">
      <w:pPr>
        <w:rPr>
          <w:rFonts w:ascii="宋体" w:hAnsi="宋体"/>
        </w:rPr>
      </w:pPr>
      <w:r w:rsidRPr="00A35D65">
        <w:rPr>
          <w:rFonts w:ascii="宋体" w:hAnsi="宋体" w:hint="eastAsia"/>
        </w:rPr>
        <w:t xml:space="preserve">    4．肺血栓栓塞症  多有静脉血栓的危险因素，如血栓性静脉炎、心肺疾病、创伤、</w:t>
      </w:r>
    </w:p>
    <w:p w:rsidR="00F23563" w:rsidRPr="00A35D65" w:rsidRDefault="00F23563" w:rsidP="00F23563">
      <w:pPr>
        <w:rPr>
          <w:rFonts w:ascii="宋体" w:hAnsi="宋体"/>
        </w:rPr>
      </w:pPr>
      <w:r w:rsidRPr="00A35D65">
        <w:rPr>
          <w:rFonts w:ascii="宋体" w:hAnsi="宋体" w:hint="eastAsia"/>
        </w:rPr>
        <w:t>手术和肿瘤等病史，可发生咯血、晕厥，呼吸困难较明显，颈静脉充盈。x线胸片示区域</w:t>
      </w:r>
    </w:p>
    <w:p w:rsidR="00F23563" w:rsidRPr="00A35D65" w:rsidRDefault="00F23563" w:rsidP="00F23563">
      <w:pPr>
        <w:rPr>
          <w:rFonts w:ascii="宋体" w:hAnsi="宋体"/>
        </w:rPr>
      </w:pPr>
      <w:r w:rsidRPr="00A35D65">
        <w:rPr>
          <w:rFonts w:ascii="宋体" w:hAnsi="宋体" w:hint="eastAsia"/>
        </w:rPr>
        <w:t>性肺血管纹理减少，有时可见尖端指向肺门的楔形阴影，动脉血气分析常见低氧血症及低</w:t>
      </w:r>
    </w:p>
    <w:p w:rsidR="00F23563" w:rsidRPr="00A35D65" w:rsidRDefault="00F23563" w:rsidP="00F23563">
      <w:pPr>
        <w:rPr>
          <w:rFonts w:ascii="宋体" w:hAnsi="宋体"/>
        </w:rPr>
      </w:pPr>
      <w:r w:rsidRPr="00A35D65">
        <w:rPr>
          <w:rFonts w:ascii="宋体" w:hAnsi="宋体" w:hint="eastAsia"/>
        </w:rPr>
        <w:t>碳酸血症。D一二聚体、CT肺动脉造影(CTPA)、放射性核素肺通气／灌注扫描和．MRI等</w:t>
      </w:r>
    </w:p>
    <w:p w:rsidR="00F23563" w:rsidRPr="00A35D65" w:rsidRDefault="00F23563" w:rsidP="00F23563">
      <w:pPr>
        <w:rPr>
          <w:rFonts w:ascii="宋体" w:hAnsi="宋体"/>
        </w:rPr>
      </w:pPr>
      <w:r w:rsidRPr="00A35D65">
        <w:rPr>
          <w:rFonts w:ascii="宋体" w:hAnsi="宋体" w:hint="eastAsia"/>
        </w:rPr>
        <w:t>检查可帮助鉴别。</w:t>
      </w:r>
    </w:p>
    <w:p w:rsidR="00F23563" w:rsidRPr="00A35D65" w:rsidRDefault="00F23563" w:rsidP="00F23563">
      <w:pPr>
        <w:rPr>
          <w:rFonts w:ascii="宋体" w:hAnsi="宋体"/>
        </w:rPr>
      </w:pPr>
      <w:r w:rsidRPr="00A35D65">
        <w:rPr>
          <w:rFonts w:ascii="宋体" w:hAnsi="宋体" w:hint="eastAsia"/>
        </w:rPr>
        <w:t xml:space="preserve">    5．非感染性肺部浸润还需排除非感染性肺部疾病，如肺间质纤维化、肺水肿、肺</w:t>
      </w:r>
    </w:p>
    <w:p w:rsidR="00F23563" w:rsidRPr="00A35D65" w:rsidRDefault="00F23563" w:rsidP="00F23563">
      <w:pPr>
        <w:rPr>
          <w:rFonts w:ascii="宋体" w:hAnsi="宋体"/>
        </w:rPr>
      </w:pPr>
      <w:r w:rsidRPr="00A35D65">
        <w:rPr>
          <w:rFonts w:ascii="宋体" w:hAnsi="宋体" w:hint="eastAsia"/>
        </w:rPr>
        <w:t>不张、肺嗜酸性粒细胞增多症和肺血管炎等。</w:t>
      </w:r>
    </w:p>
    <w:p w:rsidR="00F23563" w:rsidRPr="00A35D65" w:rsidRDefault="00F23563" w:rsidP="00F23563">
      <w:pPr>
        <w:rPr>
          <w:rFonts w:ascii="宋体" w:hAnsi="宋体"/>
        </w:rPr>
      </w:pPr>
      <w:r w:rsidRPr="00A35D65">
        <w:rPr>
          <w:rFonts w:ascii="宋体" w:hAnsi="宋体" w:hint="eastAsia"/>
        </w:rPr>
        <w:t xml:space="preserve">    (二)评估严重程度</w:t>
      </w:r>
    </w:p>
    <w:p w:rsidR="00F23563" w:rsidRPr="00A35D65" w:rsidRDefault="00F23563" w:rsidP="00F23563">
      <w:pPr>
        <w:rPr>
          <w:rFonts w:ascii="宋体" w:hAnsi="宋体"/>
        </w:rPr>
      </w:pPr>
      <w:r w:rsidRPr="00A35D65">
        <w:rPr>
          <w:rFonts w:ascii="宋体" w:hAnsi="宋体" w:hint="eastAsia"/>
        </w:rPr>
        <w:t xml:space="preserve">    如果肺炎的诊断成立，评价病情的严重程度对于决定在门诊或人院治疗甚或ICU治</w:t>
      </w:r>
    </w:p>
    <w:p w:rsidR="00F23563" w:rsidRPr="00A35D65" w:rsidRDefault="00F23563" w:rsidP="00F23563">
      <w:pPr>
        <w:rPr>
          <w:rFonts w:ascii="宋体" w:hAnsi="宋体"/>
        </w:rPr>
      </w:pPr>
      <w:r w:rsidRPr="00A35D65">
        <w:rPr>
          <w:rFonts w:ascii="宋体" w:hAnsi="宋体" w:hint="eastAsia"/>
        </w:rPr>
        <w:t>疗至关重要。肺炎严重性决定于三个主要因素：局部炎症程度，肺部炎症的播散和全身炎</w:t>
      </w:r>
    </w:p>
    <w:p w:rsidR="00F23563" w:rsidRPr="00A35D65" w:rsidRDefault="00F23563" w:rsidP="00F23563">
      <w:pPr>
        <w:rPr>
          <w:rFonts w:ascii="宋体" w:hAnsi="宋体"/>
        </w:rPr>
      </w:pPr>
      <w:r w:rsidRPr="00A35D65">
        <w:rPr>
          <w:rFonts w:ascii="宋体" w:hAnsi="宋体" w:hint="eastAsia"/>
        </w:rPr>
        <w:t>症反应程度。重症肺炎目前还没有普遍认同的诊断标准，如果肺炎患者需要通气支持(急</w:t>
      </w:r>
    </w:p>
    <w:p w:rsidR="00F23563" w:rsidRPr="00A35D65" w:rsidRDefault="00F23563" w:rsidP="00F23563">
      <w:pPr>
        <w:rPr>
          <w:rFonts w:ascii="宋体" w:hAnsi="宋体"/>
        </w:rPr>
      </w:pPr>
      <w:r w:rsidRPr="00A35D65">
        <w:rPr>
          <w:rFonts w:ascii="宋体" w:hAnsi="宋体" w:hint="eastAsia"/>
        </w:rPr>
        <w:t>性呼吸衰竭、气体交换严重障碍伴高碳酸血症或持续低氧血症)、循环支持(血流动力学</w:t>
      </w:r>
    </w:p>
    <w:p w:rsidR="00F23563" w:rsidRPr="00A35D65" w:rsidRDefault="00F23563" w:rsidP="00F23563">
      <w:pPr>
        <w:rPr>
          <w:rFonts w:ascii="宋体" w:hAnsi="宋体"/>
        </w:rPr>
      </w:pPr>
      <w:r w:rsidRPr="00A35D65">
        <w:rPr>
          <w:rFonts w:ascii="宋体" w:hAnsi="宋体" w:hint="eastAsia"/>
        </w:rPr>
        <w:t>障碍、外周低灌注)和需要加强监护和治疗(肺炎引起的脓毒症或基础疾病所致的其他器</w:t>
      </w:r>
    </w:p>
    <w:p w:rsidR="00F23563" w:rsidRPr="00A35D65" w:rsidRDefault="00F23563" w:rsidP="00F23563">
      <w:pPr>
        <w:rPr>
          <w:rFonts w:ascii="宋体" w:hAnsi="宋体"/>
        </w:rPr>
      </w:pPr>
      <w:r w:rsidRPr="00A35D65">
        <w:rPr>
          <w:rFonts w:ascii="宋体" w:hAnsi="宋体" w:hint="eastAsia"/>
        </w:rPr>
        <w:t>官功能障碍)可认为重症肺炎。目前许多国家制定了重症肺炎的诊断标准，虽然有所不</w:t>
      </w:r>
    </w:p>
    <w:p w:rsidR="00F23563" w:rsidRPr="00A35D65" w:rsidRDefault="00F23563" w:rsidP="00F23563">
      <w:pPr>
        <w:rPr>
          <w:rFonts w:ascii="宋体" w:hAnsi="宋体"/>
        </w:rPr>
      </w:pPr>
      <w:r w:rsidRPr="00A35D65">
        <w:rPr>
          <w:rFonts w:ascii="宋体" w:hAnsi="宋体" w:hint="eastAsia"/>
        </w:rPr>
        <w:lastRenderedPageBreak/>
        <w:t>同，但均注重肺部病变的范围、器官灌注和氧合状态。美国感染疾病学会／美国胸科学会</w:t>
      </w:r>
    </w:p>
    <w:p w:rsidR="00F23563" w:rsidRPr="00A35D65" w:rsidRDefault="00F23563" w:rsidP="00F23563">
      <w:pPr>
        <w:rPr>
          <w:rFonts w:ascii="宋体" w:hAnsi="宋体"/>
        </w:rPr>
      </w:pPr>
      <w:r w:rsidRPr="00A35D65">
        <w:rPr>
          <w:rFonts w:ascii="宋体" w:hAnsi="宋体" w:hint="eastAsia"/>
        </w:rPr>
        <w:t>(I【)SA／ATs)几经修订，于2007年发表了成人CAP处理的共识指南，其重症肺炎标准</w:t>
      </w:r>
    </w:p>
    <w:p w:rsidR="00F23563" w:rsidRPr="00A35D65" w:rsidRDefault="00F23563" w:rsidP="00F23563">
      <w:pPr>
        <w:rPr>
          <w:rFonts w:ascii="宋体" w:hAnsi="宋体"/>
        </w:rPr>
      </w:pPr>
      <w:r w:rsidRPr="00A35D65">
        <w:rPr>
          <w:rFonts w:ascii="宋体" w:hAnsi="宋体" w:hint="eastAsia"/>
        </w:rPr>
        <w:t>如下：主要标准：①需要有创机械通气；②感染性休克需要血管收缩剂治疗。次要标准：</w:t>
      </w:r>
    </w:p>
    <w:p w:rsidR="00F23563" w:rsidRPr="00A35D65" w:rsidRDefault="00F23563" w:rsidP="00F23563">
      <w:pPr>
        <w:rPr>
          <w:rFonts w:ascii="宋体" w:hAnsi="宋体"/>
        </w:rPr>
      </w:pPr>
      <w:r w:rsidRPr="00A35D65">
        <w:rPr>
          <w:rFonts w:ascii="宋体" w:hAnsi="宋体" w:hint="eastAsia"/>
        </w:rPr>
        <w:t>①呼吸频率≥30次／分；②氧合指数(Pa()2／Fi02)≤250；③多肺叶浸润；④意识障碍／定</w:t>
      </w:r>
    </w:p>
    <w:p w:rsidR="00F23563" w:rsidRPr="00A35D65" w:rsidRDefault="00F23563" w:rsidP="00F23563">
      <w:pPr>
        <w:rPr>
          <w:rFonts w:ascii="宋体" w:hAnsi="宋体"/>
        </w:rPr>
      </w:pPr>
      <w:r w:rsidRPr="00A35D65">
        <w:rPr>
          <w:rFonts w:ascii="宋体" w:hAnsi="宋体" w:hint="eastAsia"/>
        </w:rPr>
        <w:t>向障碍；⑤氮质血症(BuN≥20rag／dL)；⑥白细胞减少(wBC&lt;4．0×10。／L)；⑦血小</w:t>
      </w:r>
    </w:p>
    <w:p w:rsidR="00F23563" w:rsidRPr="00A35D65" w:rsidRDefault="00F23563" w:rsidP="00F23563">
      <w:pPr>
        <w:rPr>
          <w:rFonts w:ascii="宋体" w:hAnsi="宋体"/>
        </w:rPr>
      </w:pPr>
      <w:r w:rsidRPr="00A35D65">
        <w:rPr>
          <w:rFonts w:ascii="宋体" w:hAnsi="宋体" w:hint="eastAsia"/>
        </w:rPr>
        <w:t>板减少(血小板&lt;10．O×10。／L)；⑧低体温(T&lt;36℃)；⑨低血压，需要强力的液体复</w:t>
      </w:r>
    </w:p>
    <w:p w:rsidR="00F23563" w:rsidRPr="00A35D65" w:rsidRDefault="00F23563" w:rsidP="00F23563">
      <w:pPr>
        <w:rPr>
          <w:rFonts w:ascii="宋体" w:hAnsi="宋体"/>
        </w:rPr>
      </w:pPr>
      <w:r w:rsidRPr="00A35D65">
        <w:rPr>
          <w:rFonts w:ascii="宋体" w:hAnsi="宋体" w:hint="eastAsia"/>
        </w:rPr>
        <w:t>苏。符合1项主要标准或3项次要标准以上者可诊断为重症肺炎，考虑收入Icu治疗。</w:t>
      </w:r>
    </w:p>
    <w:p w:rsidR="00F23563" w:rsidRPr="00A35D65" w:rsidRDefault="00F23563" w:rsidP="00F23563">
      <w:pPr>
        <w:rPr>
          <w:rFonts w:ascii="宋体" w:hAnsi="宋体"/>
        </w:rPr>
      </w:pPr>
      <w:r w:rsidRPr="00A35D65">
        <w:rPr>
          <w:rFonts w:ascii="宋体" w:hAnsi="宋体" w:hint="eastAsia"/>
        </w:rPr>
        <w:t xml:space="preserve">  (三)确定病原体</w:t>
      </w:r>
    </w:p>
    <w:p w:rsidR="00F23563" w:rsidRPr="00A35D65" w:rsidRDefault="00F23563" w:rsidP="00F23563">
      <w:pPr>
        <w:rPr>
          <w:rFonts w:ascii="宋体" w:hAnsi="宋体"/>
        </w:rPr>
      </w:pPr>
      <w:r w:rsidRPr="00A35D65">
        <w:rPr>
          <w:rFonts w:ascii="宋体" w:hAnsi="宋体" w:hint="eastAsia"/>
        </w:rPr>
        <w:t xml:space="preserve">  由于人类上呼吸道黏膜表面及其分泌物含有许多微生物，即所谓的正常菌群，因此，</w:t>
      </w:r>
    </w:p>
    <w:p w:rsidR="00F23563" w:rsidRPr="00A35D65" w:rsidRDefault="00F23563" w:rsidP="00F23563">
      <w:pPr>
        <w:rPr>
          <w:rFonts w:ascii="宋体" w:hAnsi="宋体"/>
        </w:rPr>
      </w:pPr>
      <w:r w:rsidRPr="00A35D65">
        <w:rPr>
          <w:rFonts w:ascii="宋体" w:hAnsi="宋体" w:hint="eastAsia"/>
        </w:rPr>
        <w:t>途经口咽部的下呼吸道分泌物或痰无疑极易受到污染，有慢性气道疾病如慢性支气管炎、</w:t>
      </w:r>
    </w:p>
    <w:p w:rsidR="00F23563" w:rsidRPr="00A35D65" w:rsidRDefault="00F23563" w:rsidP="00F23563">
      <w:pPr>
        <w:rPr>
          <w:rFonts w:ascii="宋体" w:hAnsi="宋体"/>
        </w:rPr>
      </w:pPr>
      <w:r w:rsidRPr="00A35D65">
        <w:rPr>
          <w:rFonts w:ascii="宋体" w:hAnsi="宋体" w:hint="eastAsia"/>
        </w:rPr>
        <w:t>支气管扩张、老年人和危重病患者，其呼吸道定植菌明显增加，影响痰液中致病菌的分离</w:t>
      </w:r>
    </w:p>
    <w:p w:rsidR="00F23563" w:rsidRPr="00A35D65" w:rsidRDefault="00F23563" w:rsidP="00F23563">
      <w:pPr>
        <w:rPr>
          <w:rFonts w:ascii="宋体" w:hAnsi="宋体"/>
        </w:rPr>
      </w:pPr>
      <w:r w:rsidRPr="00A35D65">
        <w:rPr>
          <w:rFonts w:ascii="宋体" w:hAnsi="宋体" w:hint="eastAsia"/>
        </w:rPr>
        <w:t>和判断。应用抗菌药物后可影响细菌培养结果。因此，在采集呼吸道标本行细菌培养时尽</w:t>
      </w:r>
    </w:p>
    <w:p w:rsidR="00F23563" w:rsidRPr="00A35D65" w:rsidRDefault="00F23563" w:rsidP="00F23563">
      <w:pPr>
        <w:rPr>
          <w:rFonts w:ascii="宋体" w:hAnsi="宋体"/>
        </w:rPr>
      </w:pPr>
      <w:r w:rsidRPr="00A35D65">
        <w:rPr>
          <w:rFonts w:ascii="宋体" w:hAnsi="宋体" w:hint="eastAsia"/>
        </w:rPr>
        <w:t>可能在抗菌药物应用前采集，避免污染，及时送检，其结果才能起到指导治疗的作用。目</w:t>
      </w:r>
    </w:p>
    <w:p w:rsidR="00F23563" w:rsidRPr="00A35D65" w:rsidRDefault="00F23563" w:rsidP="00F23563">
      <w:pPr>
        <w:rPr>
          <w:rFonts w:ascii="宋体" w:hAnsi="宋体"/>
        </w:rPr>
      </w:pPr>
      <w:r w:rsidRPr="00A35D65">
        <w:rPr>
          <w:rFonts w:ascii="宋体" w:hAnsi="宋体" w:hint="eastAsia"/>
        </w:rPr>
        <w:t>前常用的方法有：</w:t>
      </w:r>
    </w:p>
    <w:p w:rsidR="00F23563" w:rsidRPr="00A35D65" w:rsidRDefault="00F23563" w:rsidP="00F23563">
      <w:pPr>
        <w:rPr>
          <w:rFonts w:ascii="宋体" w:hAnsi="宋体"/>
        </w:rPr>
      </w:pPr>
      <w:r w:rsidRPr="00A35D65">
        <w:rPr>
          <w:rFonts w:ascii="宋体" w:hAnsi="宋体" w:hint="eastAsia"/>
        </w:rPr>
        <w:t xml:space="preserve">    1．痰  咳痰标本采集方便，是最常用的下呼吸道病原学标本。采集后在室温下2小时</w:t>
      </w:r>
    </w:p>
    <w:p w:rsidR="00F23563" w:rsidRPr="00A35D65" w:rsidRDefault="00F23563" w:rsidP="00F23563">
      <w:pPr>
        <w:rPr>
          <w:rFonts w:ascii="宋体" w:hAnsi="宋体"/>
        </w:rPr>
      </w:pPr>
      <w:r w:rsidRPr="00A35D65">
        <w:rPr>
          <w:rFonts w:ascii="宋体" w:hAnsi="宋体" w:hint="eastAsia"/>
        </w:rPr>
        <w:t>内送检。先直接涂片，光镜下观察细胞数量，如每低倍视野鳞状上皮细胞&lt;10个，白细</w:t>
      </w:r>
    </w:p>
    <w:p w:rsidR="00F23563" w:rsidRPr="00A35D65" w:rsidRDefault="00F23563" w:rsidP="00F23563">
      <w:pPr>
        <w:rPr>
          <w:rFonts w:ascii="宋体" w:hAnsi="宋体"/>
        </w:rPr>
      </w:pPr>
      <w:r w:rsidRPr="00A35D65">
        <w:rPr>
          <w:rFonts w:ascii="宋体" w:hAnsi="宋体" w:hint="eastAsia"/>
        </w:rPr>
        <w:t>胞&gt;25个，或鳞状上皮细胞：白细胞&lt;1：2．5，可作污染相对较少的“合格”标本接种</w:t>
      </w:r>
    </w:p>
    <w:p w:rsidR="00F23563" w:rsidRPr="00A35D65" w:rsidRDefault="00F23563" w:rsidP="00F23563">
      <w:pPr>
        <w:rPr>
          <w:rFonts w:ascii="宋体" w:hAnsi="宋体"/>
        </w:rPr>
      </w:pPr>
      <w:r w:rsidRPr="00A35D65">
        <w:rPr>
          <w:rFonts w:ascii="宋体" w:hAnsi="宋体" w:hint="eastAsia"/>
        </w:rPr>
        <w:t>培养。痰定量培养分离的致病菌或条件致病菌浓度≥10’efu，／ml，可以认为是肺部感染的</w:t>
      </w:r>
    </w:p>
    <w:p w:rsidR="00F23563" w:rsidRPr="00A35D65" w:rsidRDefault="00F23563" w:rsidP="00F23563">
      <w:pPr>
        <w:rPr>
          <w:rFonts w:ascii="宋体" w:hAnsi="宋体"/>
        </w:rPr>
      </w:pPr>
      <w:r w:rsidRPr="00A35D65">
        <w:rPr>
          <w:rFonts w:ascii="宋体" w:hAnsi="宋体" w:hint="eastAsia"/>
        </w:rPr>
        <w:t>致病菌；≤10tcftl／ml，则为污染菌；介于两者之间，建议重复痰培养；如连续分离到相</w:t>
      </w:r>
    </w:p>
    <w:p w:rsidR="00F23563" w:rsidRPr="00A35D65" w:rsidRDefault="00F23563" w:rsidP="00F23563">
      <w:pPr>
        <w:rPr>
          <w:rFonts w:ascii="宋体" w:hAnsi="宋体"/>
        </w:rPr>
      </w:pPr>
      <w:r w:rsidRPr="00A35D65">
        <w:rPr>
          <w:rFonts w:ascii="宋体" w:hAnsi="宋体" w:hint="eastAsia"/>
        </w:rPr>
        <w:t>同细菌，浓度10。～10。cfu／ml连续两次以上，也可认为是致病菌。</w:t>
      </w:r>
    </w:p>
    <w:p w:rsidR="00F23563" w:rsidRPr="00A35D65" w:rsidRDefault="00F23563" w:rsidP="00F23563">
      <w:pPr>
        <w:rPr>
          <w:rFonts w:ascii="宋体" w:hAnsi="宋体"/>
        </w:rPr>
      </w:pPr>
      <w:r w:rsidRPr="00A35D65">
        <w:rPr>
          <w:rFonts w:ascii="宋体" w:hAnsi="宋体" w:hint="eastAsia"/>
        </w:rPr>
        <w:t xml:space="preserve">    2．经纤维支气管镜或人工气道吸引  受口咽部细菌污染的机会较咳痰为少，如吸引</w:t>
      </w:r>
    </w:p>
    <w:p w:rsidR="00F23563" w:rsidRPr="00A35D65" w:rsidRDefault="00F23563" w:rsidP="00F23563">
      <w:pPr>
        <w:rPr>
          <w:rFonts w:ascii="宋体" w:hAnsi="宋体"/>
        </w:rPr>
      </w:pPr>
      <w:r w:rsidRPr="00A35D65">
        <w:rPr>
          <w:rFonts w:ascii="宋体" w:hAnsi="宋体" w:hint="eastAsia"/>
        </w:rPr>
        <w:t>物细菌培养其浓度≥10scfu／ml可认为是致病菌，低于此浓度者则多为污染菌。</w:t>
      </w:r>
    </w:p>
    <w:p w:rsidR="00F23563" w:rsidRPr="00A35D65" w:rsidRDefault="00F23563" w:rsidP="00F23563">
      <w:pPr>
        <w:rPr>
          <w:rFonts w:ascii="宋体" w:hAnsi="宋体"/>
        </w:rPr>
      </w:pPr>
      <w:r w:rsidRPr="00A35D65">
        <w:rPr>
          <w:rFonts w:ascii="宋体" w:hAnsi="宋体" w:hint="eastAsia"/>
        </w:rPr>
        <w:t xml:space="preserve">    3．防污染样本毛刷(protected specimen brLmh，．PSB)  如所取标本培养细菌浓度</w:t>
      </w:r>
    </w:p>
    <w:p w:rsidR="00F23563" w:rsidRPr="00A35D65" w:rsidRDefault="00F23563" w:rsidP="00F23563">
      <w:pPr>
        <w:rPr>
          <w:rFonts w:ascii="宋体" w:hAnsi="宋体"/>
        </w:rPr>
      </w:pPr>
      <w:r w:rsidRPr="00A35D65">
        <w:rPr>
          <w:rFonts w:ascii="宋体" w:hAnsi="宋体" w:hint="eastAsia"/>
        </w:rPr>
        <w:t>≥10。cfu，／ml，可认为是致病菌。</w:t>
      </w:r>
    </w:p>
    <w:p w:rsidR="00F23563" w:rsidRPr="00A35D65" w:rsidRDefault="00F23563" w:rsidP="00F23563">
      <w:pPr>
        <w:rPr>
          <w:rFonts w:ascii="宋体" w:hAnsi="宋体"/>
        </w:rPr>
      </w:pPr>
      <w:r w:rsidRPr="00A35D65">
        <w:rPr>
          <w:rFonts w:ascii="宋体" w:hAnsi="宋体" w:hint="eastAsia"/>
        </w:rPr>
        <w:t xml:space="preserve">    4．支气管肺泡灌洗(bronchial alveolar‘lavage，BA／L)  如灌洗液培养细菌浓度≥1舻cfu／ml，防污染BAL标本细菌浓度≥1∥cftl／ml，可认为是致病菌。</w:t>
      </w:r>
    </w:p>
    <w:p w:rsidR="00F23563" w:rsidRPr="00A35D65" w:rsidRDefault="00F23563" w:rsidP="00F23563">
      <w:pPr>
        <w:rPr>
          <w:rFonts w:ascii="宋体" w:hAnsi="宋体"/>
        </w:rPr>
      </w:pPr>
      <w:r w:rsidRPr="00A35D65">
        <w:rPr>
          <w:rFonts w:ascii="宋体" w:hAnsi="宋体" w:hint="eastAsia"/>
        </w:rPr>
        <w:t xml:space="preserve">    5．经皮细针吸检(perctJtaneous fine—needle aspiration，PFNA)和开胸肺活检  两种</w:t>
      </w:r>
    </w:p>
    <w:p w:rsidR="00F23563" w:rsidRPr="00A35D65" w:rsidRDefault="00F23563" w:rsidP="00F23563">
      <w:pPr>
        <w:rPr>
          <w:rFonts w:ascii="宋体" w:hAnsi="宋体"/>
        </w:rPr>
      </w:pPr>
      <w:r w:rsidRPr="00A35D65">
        <w:rPr>
          <w:rFonts w:ascii="宋体" w:hAnsi="宋体" w:hint="eastAsia"/>
        </w:rPr>
        <w:t>方法所取标本检测的敏感性和特异性很好，但由于是创伤性检查，容易引起并发症，如气</w:t>
      </w:r>
    </w:p>
    <w:p w:rsidR="00F23563" w:rsidRPr="00A35D65" w:rsidRDefault="00F23563" w:rsidP="00F23563">
      <w:pPr>
        <w:rPr>
          <w:rFonts w:ascii="宋体" w:hAnsi="宋体"/>
        </w:rPr>
      </w:pPr>
      <w:r w:rsidRPr="00A35D65">
        <w:rPr>
          <w:rFonts w:ascii="宋体" w:hAnsi="宋体" w:hint="eastAsia"/>
        </w:rPr>
        <w:t>胸、出血等，临床一般用于对抗菌药物经验性治疗无效或其他检查不能确定者。</w:t>
      </w:r>
    </w:p>
    <w:p w:rsidR="00F23563" w:rsidRPr="00A35D65" w:rsidRDefault="00F23563" w:rsidP="00F23563">
      <w:pPr>
        <w:rPr>
          <w:rFonts w:ascii="宋体" w:hAnsi="宋体"/>
        </w:rPr>
      </w:pPr>
      <w:r w:rsidRPr="00A35D65">
        <w:rPr>
          <w:rFonts w:ascii="宋体" w:hAnsi="宋体" w:hint="eastAsia"/>
        </w:rPr>
        <w:t xml:space="preserve">    6．血和胸腔积液培养肺炎患者血和痰培养分离到相同细菌，可确定为肺炎的病原</w:t>
      </w:r>
    </w:p>
    <w:p w:rsidR="00F23563" w:rsidRPr="00A35D65" w:rsidRDefault="00F23563" w:rsidP="00F23563">
      <w:pPr>
        <w:rPr>
          <w:rFonts w:ascii="宋体" w:hAnsi="宋体"/>
        </w:rPr>
      </w:pPr>
      <w:r w:rsidRPr="00A35D65">
        <w:rPr>
          <w:rFonts w:ascii="宋体" w:hAnsi="宋体" w:hint="eastAsia"/>
        </w:rPr>
        <w:t>菌。如仅血培养阳性，但不能用其他原因如腹腔感染、静脉导管相关性感染解释菌血症的</w:t>
      </w:r>
    </w:p>
    <w:p w:rsidR="00F23563" w:rsidRPr="00A35D65" w:rsidRDefault="00F23563" w:rsidP="00F23563">
      <w:pPr>
        <w:rPr>
          <w:rFonts w:ascii="宋体" w:hAnsi="宋体"/>
        </w:rPr>
      </w:pPr>
      <w:r w:rsidRPr="00A35D65">
        <w:rPr>
          <w:rFonts w:ascii="宋体" w:hAnsi="宋体" w:hint="eastAsia"/>
        </w:rPr>
        <w:t>原因，血培养的细菌也可认为是肺炎的病原菌。胸腔积液培养到的细菌则基本可认为是肺</w:t>
      </w:r>
    </w:p>
    <w:p w:rsidR="00F23563" w:rsidRPr="00A35D65" w:rsidRDefault="00F23563" w:rsidP="00F23563">
      <w:pPr>
        <w:rPr>
          <w:rFonts w:ascii="宋体" w:hAnsi="宋体"/>
        </w:rPr>
      </w:pPr>
      <w:r w:rsidRPr="00A35D65">
        <w:rPr>
          <w:rFonts w:ascii="宋体" w:hAnsi="宋体" w:hint="eastAsia"/>
        </w:rPr>
        <w:t>炎的致病菌。由于血或胸腔积液标本的采集均经过皮肤，故其结果须排除操作过程中皮肤</w:t>
      </w:r>
    </w:p>
    <w:p w:rsidR="00F23563" w:rsidRPr="00A35D65" w:rsidRDefault="00F23563" w:rsidP="00F23563">
      <w:pPr>
        <w:rPr>
          <w:rFonts w:ascii="宋体" w:hAnsi="宋体"/>
        </w:rPr>
      </w:pPr>
      <w:r w:rsidRPr="00A35D65">
        <w:rPr>
          <w:rFonts w:ascii="宋体" w:hAnsi="宋体" w:hint="eastAsia"/>
        </w:rPr>
        <w:t>细菌的污染。</w:t>
      </w:r>
    </w:p>
    <w:p w:rsidR="00F23563" w:rsidRPr="00A35D65" w:rsidRDefault="00F23563" w:rsidP="00F23563">
      <w:pPr>
        <w:rPr>
          <w:rFonts w:ascii="宋体" w:hAnsi="宋体"/>
        </w:rPr>
      </w:pPr>
      <w:r w:rsidRPr="00A35D65">
        <w:rPr>
          <w:rFonts w:ascii="宋体" w:hAnsi="宋体" w:hint="eastAsia"/>
        </w:rPr>
        <w:t xml:space="preserve">    7．尿抗原试验(urinary antigen test)  包括军团菌尿抗原和肺炎链球菌尿抗原。</w:t>
      </w:r>
    </w:p>
    <w:p w:rsidR="00F23563" w:rsidRPr="00A35D65" w:rsidRDefault="00F23563" w:rsidP="00F23563">
      <w:pPr>
        <w:rPr>
          <w:rFonts w:ascii="宋体" w:hAnsi="宋体"/>
        </w:rPr>
      </w:pPr>
      <w:r w:rsidRPr="00A35D65">
        <w:rPr>
          <w:rFonts w:ascii="宋体" w:hAnsi="宋体" w:hint="eastAsia"/>
        </w:rPr>
        <w:t xml:space="preserve">    虽然目前有许多病原学诊断方法，仍有高达40％～50％的社区获得性肺炎不能确定相</w:t>
      </w:r>
    </w:p>
    <w:p w:rsidR="00F23563" w:rsidRPr="00A35D65" w:rsidRDefault="00F23563" w:rsidP="00F23563">
      <w:pPr>
        <w:rPr>
          <w:rFonts w:ascii="宋体" w:hAnsi="宋体"/>
        </w:rPr>
      </w:pPr>
      <w:r w:rsidRPr="00A35D65">
        <w:rPr>
          <w:rFonts w:ascii="宋体" w:hAnsi="宋体" w:hint="eastAsia"/>
        </w:rPr>
        <w:t>关病原体。也没有一种方法可以确定所有的病原体，而每一种诊断检查都有其局限性。另</w:t>
      </w:r>
    </w:p>
    <w:p w:rsidR="00F23563" w:rsidRPr="00A35D65" w:rsidRDefault="00F23563" w:rsidP="00F23563">
      <w:pPr>
        <w:rPr>
          <w:rFonts w:ascii="宋体" w:hAnsi="宋体"/>
        </w:rPr>
      </w:pPr>
      <w:r w:rsidRPr="00A35D65">
        <w:rPr>
          <w:rFonts w:ascii="宋体" w:hAnsi="宋体" w:hint="eastAsia"/>
        </w:rPr>
        <w:t>外，标本污染，病原体的低检出率以及病原学诊断在时间上的滞后性使大多数肺部感染抗</w:t>
      </w:r>
    </w:p>
    <w:p w:rsidR="00F23563" w:rsidRPr="00A35D65" w:rsidRDefault="00F23563" w:rsidP="00F23563">
      <w:pPr>
        <w:rPr>
          <w:rFonts w:ascii="宋体" w:hAnsi="宋体"/>
        </w:rPr>
      </w:pPr>
      <w:r w:rsidRPr="00A35D65">
        <w:rPr>
          <w:rFonts w:ascii="宋体" w:hAnsi="宋体" w:hint="eastAsia"/>
        </w:rPr>
        <w:t>菌治疗特别是初始的抗菌治疗都是经验性的，而且相当一部分病例的抗菌治疗始终是在没</w:t>
      </w:r>
    </w:p>
    <w:p w:rsidR="00F23563" w:rsidRPr="00A35D65" w:rsidRDefault="00F23563" w:rsidP="00F23563">
      <w:pPr>
        <w:rPr>
          <w:rFonts w:ascii="宋体" w:hAnsi="宋体"/>
        </w:rPr>
      </w:pPr>
      <w:r w:rsidRPr="00A35D65">
        <w:rPr>
          <w:rFonts w:ascii="宋体" w:hAnsi="宋体" w:hint="eastAsia"/>
        </w:rPr>
        <w:t>有病原学诊断的情况下进行。医院获得性肺炎(如呼吸机相关性肺炎)，免疫抑制宿主肺</w:t>
      </w:r>
    </w:p>
    <w:p w:rsidR="00F23563" w:rsidRPr="00A35D65" w:rsidRDefault="00F23563" w:rsidP="00F23563">
      <w:pPr>
        <w:rPr>
          <w:rFonts w:ascii="宋体" w:hAnsi="宋体"/>
        </w:rPr>
      </w:pPr>
      <w:r w:rsidRPr="00A35D65">
        <w:rPr>
          <w:rFonts w:ascii="宋体" w:hAnsi="宋体" w:hint="eastAsia"/>
        </w:rPr>
        <w:t>炎和对抗感染治疗无反应的重症肺炎等，仍应积极采用各种手段确定病原体，以指导临床</w:t>
      </w:r>
    </w:p>
    <w:p w:rsidR="00F23563" w:rsidRPr="00A35D65" w:rsidRDefault="00F23563" w:rsidP="00F23563">
      <w:pPr>
        <w:rPr>
          <w:rFonts w:ascii="宋体" w:hAnsi="宋体"/>
        </w:rPr>
      </w:pPr>
      <w:r w:rsidRPr="00A35D65">
        <w:rPr>
          <w:rFonts w:ascii="宋体" w:hAnsi="宋体" w:hint="eastAsia"/>
        </w:rPr>
        <w:lastRenderedPageBreak/>
        <w:t>的抗菌药物治疗。也可根据各种肺炎的临床和放射学特征估计可能的病原体(表2—3—1)。</w:t>
      </w:r>
    </w:p>
    <w:p w:rsidR="00F23563" w:rsidRPr="00A35D65" w:rsidRDefault="00F23563" w:rsidP="00F23563">
      <w:pPr>
        <w:rPr>
          <w:rFonts w:ascii="宋体" w:hAnsi="宋体"/>
        </w:rPr>
      </w:pPr>
      <w:r w:rsidRPr="00A35D65">
        <w:rPr>
          <w:rFonts w:ascii="宋体" w:hAnsi="宋体" w:hint="eastAsia"/>
        </w:rPr>
        <w:t xml:space="preserve">    表2．3．1常见肺炎的症状、体征和x线特征</w:t>
      </w:r>
    </w:p>
    <w:p w:rsidR="00F23563" w:rsidRPr="00A35D65" w:rsidRDefault="00F23563" w:rsidP="00F23563">
      <w:pPr>
        <w:rPr>
          <w:rFonts w:ascii="宋体" w:hAnsi="宋体"/>
        </w:rPr>
      </w:pPr>
      <w:r w:rsidRPr="00A35D65">
        <w:rPr>
          <w:rFonts w:ascii="宋体" w:hAnsi="宋体" w:hint="eastAsia"/>
        </w:rPr>
        <w:t>病原体    病史、症状和体征</w:t>
      </w:r>
    </w:p>
    <w:p w:rsidR="00F23563" w:rsidRPr="00A35D65" w:rsidRDefault="00F23563" w:rsidP="00F23563">
      <w:pPr>
        <w:rPr>
          <w:rFonts w:ascii="宋体" w:hAnsi="宋体"/>
        </w:rPr>
      </w:pPr>
      <w:r w:rsidRPr="00A35D65">
        <w:rPr>
          <w:rFonts w:ascii="宋体" w:hAnsi="宋体" w:hint="eastAsia"/>
        </w:rPr>
        <w:t>X线征象</w:t>
      </w:r>
    </w:p>
    <w:p w:rsidR="00F23563" w:rsidRPr="00A35D65" w:rsidRDefault="00F23563" w:rsidP="00F23563">
      <w:pPr>
        <w:rPr>
          <w:rFonts w:ascii="宋体" w:hAnsi="宋体"/>
        </w:rPr>
      </w:pPr>
      <w:r w:rsidRPr="00A35D65">
        <w:rPr>
          <w:rFonts w:ascii="宋体" w:hAnsi="宋体" w:hint="eastAsia"/>
        </w:rPr>
        <w:t>肺炎链球菌</w:t>
      </w:r>
    </w:p>
    <w:p w:rsidR="00F23563" w:rsidRPr="00A35D65" w:rsidRDefault="00F23563" w:rsidP="00F23563">
      <w:pPr>
        <w:rPr>
          <w:rFonts w:ascii="宋体" w:hAnsi="宋体"/>
        </w:rPr>
      </w:pPr>
      <w:r w:rsidRPr="00A35D65">
        <w:rPr>
          <w:rFonts w:ascii="宋体" w:hAnsi="宋体" w:hint="eastAsia"/>
        </w:rPr>
        <w:t>起病急、寒战、高热、咳铁锈色痰、  肺叶或肺段实变，无空洞，可伴胸腔积液</w:t>
      </w:r>
    </w:p>
    <w:p w:rsidR="00F23563" w:rsidRPr="00A35D65" w:rsidRDefault="00F23563" w:rsidP="00F23563">
      <w:pPr>
        <w:rPr>
          <w:rFonts w:ascii="宋体" w:hAnsi="宋体"/>
        </w:rPr>
      </w:pPr>
      <w:r w:rsidRPr="00A35D65">
        <w:rPr>
          <w:rFonts w:ascii="宋体" w:hAnsi="宋体" w:hint="eastAsia"/>
        </w:rPr>
        <w:t>胸痛、肺实变体征</w:t>
      </w:r>
    </w:p>
    <w:p w:rsidR="00F23563" w:rsidRPr="00A35D65" w:rsidRDefault="00F23563" w:rsidP="00F23563">
      <w:pPr>
        <w:rPr>
          <w:rFonts w:ascii="宋体" w:hAnsi="宋体"/>
        </w:rPr>
      </w:pPr>
      <w:r w:rsidRPr="00A35D65">
        <w:rPr>
          <w:rFonts w:ascii="宋体" w:hAnsi="宋体" w:hint="eastAsia"/>
        </w:rPr>
        <w:t>金黄色葡萄球菌  起病急、寒战、高热、脓血痰、气急、  N"-r或小叶浸润，早期空洞，脓胸，可见液气囊腔</w:t>
      </w:r>
    </w:p>
    <w:p w:rsidR="00F23563" w:rsidRPr="00A35D65" w:rsidRDefault="00F23563" w:rsidP="00F23563">
      <w:pPr>
        <w:rPr>
          <w:rFonts w:ascii="宋体" w:hAnsi="宋体"/>
        </w:rPr>
      </w:pPr>
      <w:r w:rsidRPr="00A35D65">
        <w:rPr>
          <w:rFonts w:ascii="宋体" w:hAnsi="宋体" w:hint="eastAsia"/>
        </w:rPr>
        <w:t xml:space="preserve">    毒血症症状、休克</w:t>
      </w:r>
    </w:p>
    <w:p w:rsidR="00F23563" w:rsidRPr="00A35D65" w:rsidRDefault="00F23563" w:rsidP="00F23563">
      <w:pPr>
        <w:rPr>
          <w:rFonts w:ascii="宋体" w:hAnsi="宋体"/>
        </w:rPr>
      </w:pPr>
      <w:r w:rsidRPr="00A35D65">
        <w:rPr>
          <w:rFonts w:ascii="宋体" w:hAnsi="宋体" w:hint="eastAsia"/>
        </w:rPr>
        <w:t>肺炎克雷伯杆菌</w:t>
      </w:r>
    </w:p>
    <w:p w:rsidR="00F23563" w:rsidRPr="00A35D65" w:rsidRDefault="00F23563" w:rsidP="00F23563">
      <w:pPr>
        <w:rPr>
          <w:rFonts w:ascii="宋体" w:hAnsi="宋体"/>
        </w:rPr>
      </w:pPr>
      <w:r w:rsidRPr="00A35D65">
        <w:rPr>
          <w:rFonts w:ascii="宋体" w:hAnsi="宋体" w:hint="eastAsia"/>
        </w:rPr>
        <w:t>铜绿假单胞菌</w:t>
      </w:r>
    </w:p>
    <w:p w:rsidR="00F23563" w:rsidRPr="00A35D65" w:rsidRDefault="00F23563" w:rsidP="00F23563">
      <w:pPr>
        <w:rPr>
          <w:rFonts w:ascii="宋体" w:hAnsi="宋体"/>
        </w:rPr>
      </w:pPr>
      <w:r w:rsidRPr="00A35D65">
        <w:rPr>
          <w:rFonts w:ascii="宋体" w:hAnsi="宋体" w:hint="eastAsia"/>
        </w:rPr>
        <w:t>大肠埃希菌</w:t>
      </w:r>
    </w:p>
    <w:p w:rsidR="00F23563" w:rsidRPr="00A35D65" w:rsidRDefault="00F23563" w:rsidP="00F23563">
      <w:pPr>
        <w:rPr>
          <w:rFonts w:ascii="宋体" w:hAnsi="宋体"/>
        </w:rPr>
      </w:pPr>
      <w:r w:rsidRPr="00A35D65">
        <w:rPr>
          <w:rFonts w:ascii="宋体" w:hAnsi="宋体" w:hint="eastAsia"/>
        </w:rPr>
        <w:t>流感嗜血杆菌</w:t>
      </w:r>
    </w:p>
    <w:p w:rsidR="00F23563" w:rsidRPr="00A35D65" w:rsidRDefault="00F23563" w:rsidP="00F23563">
      <w:pPr>
        <w:rPr>
          <w:rFonts w:ascii="宋体" w:hAnsi="宋体"/>
        </w:rPr>
      </w:pPr>
      <w:r w:rsidRPr="00A35D65">
        <w:rPr>
          <w:rFonts w:ascii="宋体" w:hAnsi="宋体" w:hint="eastAsia"/>
        </w:rPr>
        <w:t>起病急、寒战、高热、全身衰竭、咳</w:t>
      </w:r>
    </w:p>
    <w:p w:rsidR="00F23563" w:rsidRPr="00A35D65" w:rsidRDefault="00F23563" w:rsidP="00F23563">
      <w:pPr>
        <w:rPr>
          <w:rFonts w:ascii="宋体" w:hAnsi="宋体"/>
        </w:rPr>
      </w:pPr>
      <w:r w:rsidRPr="00A35D65">
        <w:rPr>
          <w:rFonts w:ascii="宋体" w:hAnsi="宋体" w:hint="eastAsia"/>
        </w:rPr>
        <w:t>砖红色胶冻状痰</w:t>
      </w:r>
    </w:p>
    <w:p w:rsidR="00F23563" w:rsidRPr="00A35D65" w:rsidRDefault="00F23563" w:rsidP="00F23563">
      <w:pPr>
        <w:rPr>
          <w:rFonts w:ascii="宋体" w:hAnsi="宋体"/>
        </w:rPr>
      </w:pPr>
      <w:r w:rsidRPr="00A35D65">
        <w:rPr>
          <w:rFonts w:ascii="宋体" w:hAnsi="宋体" w:hint="eastAsia"/>
        </w:rPr>
        <w:t>毒血症症状明显，脓痰，可呈蓝绿色</w:t>
      </w:r>
    </w:p>
    <w:p w:rsidR="00F23563" w:rsidRPr="00A35D65" w:rsidRDefault="00F23563" w:rsidP="00F23563">
      <w:pPr>
        <w:rPr>
          <w:rFonts w:ascii="宋体" w:hAnsi="宋体"/>
        </w:rPr>
      </w:pPr>
      <w:r w:rsidRPr="00A35D65">
        <w:rPr>
          <w:rFonts w:ascii="宋体" w:hAnsi="宋体" w:hint="eastAsia"/>
        </w:rPr>
        <w:t>原有慢性病，发热、脓痰、呼吸困难</w:t>
      </w:r>
    </w:p>
    <w:p w:rsidR="00F23563" w:rsidRPr="00A35D65" w:rsidRDefault="00F23563" w:rsidP="00F23563">
      <w:pPr>
        <w:rPr>
          <w:rFonts w:ascii="宋体" w:hAnsi="宋体"/>
        </w:rPr>
      </w:pPr>
      <w:r w:rsidRPr="00A35D65">
        <w:rPr>
          <w:rFonts w:ascii="宋体" w:hAnsi="宋体" w:hint="eastAsia"/>
        </w:rPr>
        <w:t>高热、呼吸困难、衰竭</w:t>
      </w:r>
    </w:p>
    <w:p w:rsidR="00F23563" w:rsidRPr="00A35D65" w:rsidRDefault="00F23563" w:rsidP="00F23563">
      <w:pPr>
        <w:rPr>
          <w:rFonts w:ascii="宋体" w:hAnsi="宋体"/>
        </w:rPr>
      </w:pPr>
      <w:r w:rsidRPr="00A35D65">
        <w:rPr>
          <w:rFonts w:ascii="宋体" w:hAnsi="宋体" w:hint="eastAsia"/>
        </w:rPr>
        <w:t>肺叶或肺段实变，蜂窝状脓肿，叶间隙下坠</w:t>
      </w:r>
    </w:p>
    <w:p w:rsidR="00F23563" w:rsidRPr="00A35D65" w:rsidRDefault="00F23563" w:rsidP="00F23563">
      <w:pPr>
        <w:rPr>
          <w:rFonts w:ascii="宋体" w:hAnsi="宋体"/>
        </w:rPr>
      </w:pPr>
      <w:r w:rsidRPr="00A35D65">
        <w:rPr>
          <w:rFonts w:ascii="宋体" w:hAnsi="宋体" w:hint="eastAsia"/>
        </w:rPr>
        <w:t>弥漫性支气管炎，早期肺脓肿</w:t>
      </w:r>
    </w:p>
    <w:p w:rsidR="00F23563" w:rsidRPr="00A35D65" w:rsidRDefault="00F23563" w:rsidP="00F23563">
      <w:pPr>
        <w:rPr>
          <w:rFonts w:ascii="宋体" w:hAnsi="宋体"/>
        </w:rPr>
      </w:pPr>
      <w:r w:rsidRPr="00A35D65">
        <w:rPr>
          <w:rFonts w:ascii="宋体" w:hAnsi="宋体" w:hint="eastAsia"/>
        </w:rPr>
        <w:t>支气管肺炎，脓胸</w:t>
      </w:r>
    </w:p>
    <w:p w:rsidR="00F23563" w:rsidRPr="00A35D65" w:rsidRDefault="00F23563" w:rsidP="00F23563">
      <w:pPr>
        <w:rPr>
          <w:rFonts w:ascii="宋体" w:hAnsi="宋体"/>
        </w:rPr>
      </w:pPr>
      <w:r w:rsidRPr="00A35D65">
        <w:rPr>
          <w:rFonts w:ascii="宋体" w:hAnsi="宋体" w:hint="eastAsia"/>
        </w:rPr>
        <w:t>支气管肺炎、肺叶实变、无空洞</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 xml:space="preserve">    抗感染治疗是肺炎治疗的最主要环节。细菌性肺炎的治疗包括经验性治疗和针对病原</w:t>
      </w:r>
    </w:p>
    <w:p w:rsidR="00F23563" w:rsidRPr="00A35D65" w:rsidRDefault="00F23563" w:rsidP="00F23563">
      <w:pPr>
        <w:rPr>
          <w:rFonts w:ascii="宋体" w:hAnsi="宋体"/>
        </w:rPr>
      </w:pPr>
      <w:r w:rsidRPr="00A35D65">
        <w:rPr>
          <w:rFonts w:ascii="宋体" w:hAnsi="宋体" w:hint="eastAsia"/>
        </w:rPr>
        <w:t>体治疗。前者主要根据本地区、本单位的肺炎病原体流行病学资料，选择可能覆盖病原体</w:t>
      </w:r>
    </w:p>
    <w:p w:rsidR="00F23563" w:rsidRPr="00A35D65" w:rsidRDefault="00F23563" w:rsidP="00F23563">
      <w:pPr>
        <w:rPr>
          <w:rFonts w:ascii="宋体" w:hAnsi="宋体"/>
        </w:rPr>
      </w:pPr>
      <w:r w:rsidRPr="00A35D65">
        <w:rPr>
          <w:rFonts w:ascii="宋体" w:hAnsi="宋体" w:hint="eastAsia"/>
        </w:rPr>
        <w:t>的抗菌药物；后者则根据呼吸道或肺组织标本的培养和药物敏感试验结果，选择体外试验</w:t>
      </w:r>
    </w:p>
    <w:p w:rsidR="00F23563" w:rsidRPr="00A35D65" w:rsidRDefault="00F23563" w:rsidP="00F23563">
      <w:pPr>
        <w:rPr>
          <w:rFonts w:ascii="宋体" w:hAnsi="宋体"/>
        </w:rPr>
      </w:pPr>
      <w:r w:rsidRPr="00A35D65">
        <w:rPr>
          <w:rFonts w:ascii="宋体" w:hAnsi="宋体" w:hint="eastAsia"/>
        </w:rPr>
        <w:t>敏感的抗菌药物。此外，还应该根据患者的年龄、有无基础疾病、是否有误吸、住普通病</w:t>
      </w:r>
    </w:p>
    <w:p w:rsidR="00F23563" w:rsidRPr="00A35D65" w:rsidRDefault="00F23563" w:rsidP="00F23563">
      <w:pPr>
        <w:rPr>
          <w:rFonts w:ascii="宋体" w:hAnsi="宋体"/>
        </w:rPr>
      </w:pPr>
      <w:r w:rsidRPr="00A35D65">
        <w:rPr>
          <w:rFonts w:ascii="宋体" w:hAnsi="宋体" w:hint="eastAsia"/>
        </w:rPr>
        <w:t>房或是重症监护病房、住院时间长短和肺炎的严重程度等，选择抗菌药物和给药途径。</w:t>
      </w:r>
    </w:p>
    <w:p w:rsidR="00F23563" w:rsidRPr="00A35D65" w:rsidRDefault="00F23563" w:rsidP="00F23563">
      <w:pPr>
        <w:rPr>
          <w:rFonts w:ascii="宋体" w:hAnsi="宋体"/>
        </w:rPr>
      </w:pPr>
      <w:r w:rsidRPr="00A35D65">
        <w:rPr>
          <w:rFonts w:ascii="宋体" w:hAnsi="宋体" w:hint="eastAsia"/>
        </w:rPr>
        <w:t xml:space="preserve">    青壮年和无基础疾病的社区获得性肺炎患者，常用青霉素类、第一代头孢菌素等，由</w:t>
      </w:r>
    </w:p>
    <w:p w:rsidR="00F23563" w:rsidRPr="00A35D65" w:rsidRDefault="00F23563" w:rsidP="00F23563">
      <w:pPr>
        <w:rPr>
          <w:rFonts w:ascii="宋体" w:hAnsi="宋体"/>
        </w:rPr>
      </w:pPr>
      <w:r w:rsidRPr="00A35D65">
        <w:rPr>
          <w:rFonts w:ascii="宋体" w:hAnsi="宋体" w:hint="eastAsia"/>
        </w:rPr>
        <w:t>于我国肺炎链球菌对大环内酯类抗菌药物耐药率高，故对该菌所致的肺炎不单独使用大环</w:t>
      </w:r>
    </w:p>
    <w:p w:rsidR="00F23563" w:rsidRPr="00A35D65" w:rsidRDefault="00F23563" w:rsidP="00F23563">
      <w:pPr>
        <w:rPr>
          <w:rFonts w:ascii="宋体" w:hAnsi="宋体"/>
        </w:rPr>
      </w:pPr>
      <w:r w:rsidRPr="00A35D65">
        <w:rPr>
          <w:rFonts w:ascii="宋体" w:hAnsi="宋体" w:hint="eastAsia"/>
        </w:rPr>
        <w:t>内酯类抗菌药物治疗，对耐药肺炎链球菌可使用对呼吸系感染有特效的氟喹诺酮类(莫西</w:t>
      </w:r>
    </w:p>
    <w:p w:rsidR="00F23563" w:rsidRPr="00A35D65" w:rsidRDefault="00F23563" w:rsidP="00F23563">
      <w:pPr>
        <w:rPr>
          <w:rFonts w:ascii="宋体" w:hAnsi="宋体"/>
        </w:rPr>
      </w:pPr>
      <w:r w:rsidRPr="00A35D65">
        <w:rPr>
          <w:rFonts w:ascii="宋体" w:hAnsi="宋体" w:hint="eastAsia"/>
        </w:rPr>
        <w:t>沙星、吉米沙星和左氧氟沙星)。老年人、有基础疾病或需要住院的社区获得性肺炎，常</w:t>
      </w:r>
    </w:p>
    <w:p w:rsidR="00F23563" w:rsidRPr="00A35D65" w:rsidRDefault="00F23563" w:rsidP="00F23563">
      <w:pPr>
        <w:rPr>
          <w:rFonts w:ascii="宋体" w:hAnsi="宋体"/>
        </w:rPr>
      </w:pPr>
      <w:r w:rsidRPr="00A35D65">
        <w:rPr>
          <w:rFonts w:ascii="宋体" w:hAnsi="宋体" w:hint="eastAsia"/>
        </w:rPr>
        <w:t>用氟喹诺酮类、第二、三代头孢菌素、p一内酰胺类／p一内酰胺酶抑制剂，或厄他培南，可联合大环内酯类。医院获得性肺炎常用第二、三代头孢菌素、p一内酰胺类／口一内酰胺酶抑制剂、氟喹诺酮类或碳青霉烯类。</w:t>
      </w:r>
    </w:p>
    <w:p w:rsidR="00F23563" w:rsidRPr="00A35D65" w:rsidRDefault="00F23563" w:rsidP="00F23563">
      <w:pPr>
        <w:rPr>
          <w:rFonts w:ascii="宋体" w:hAnsi="宋体"/>
        </w:rPr>
      </w:pPr>
      <w:r w:rsidRPr="00A35D65">
        <w:rPr>
          <w:rFonts w:ascii="宋体" w:hAnsi="宋体" w:hint="eastAsia"/>
        </w:rPr>
        <w:t xml:space="preserve">    重症肺炎的治疗首先应选择广谱的强力抗菌药物，并应足量、联合用药。因为初始经</w:t>
      </w:r>
    </w:p>
    <w:p w:rsidR="00F23563" w:rsidRPr="00A35D65" w:rsidRDefault="00F23563" w:rsidP="00F23563">
      <w:pPr>
        <w:rPr>
          <w:rFonts w:ascii="宋体" w:hAnsi="宋体"/>
        </w:rPr>
      </w:pPr>
      <w:r w:rsidRPr="00A35D65">
        <w:rPr>
          <w:rFonts w:ascii="宋体" w:hAnsi="宋体" w:hint="eastAsia"/>
        </w:rPr>
        <w:t>验眭治疗不足或不合理，或而后根据病原学结果调整抗菌药物，其病死率均明显高于初始</w:t>
      </w:r>
    </w:p>
    <w:p w:rsidR="00F23563" w:rsidRPr="00A35D65" w:rsidRDefault="00F23563" w:rsidP="00F23563">
      <w:pPr>
        <w:rPr>
          <w:rFonts w:ascii="宋体" w:hAnsi="宋体"/>
        </w:rPr>
      </w:pPr>
      <w:r w:rsidRPr="00A35D65">
        <w:rPr>
          <w:rFonts w:ascii="宋体" w:hAnsi="宋体" w:hint="eastAsia"/>
        </w:rPr>
        <w:t>治疗正确者。重症社区获得性肺炎常用p一内酰胺类联合大环内酯类或氟喹诺酮类；青霉素</w:t>
      </w:r>
    </w:p>
    <w:p w:rsidR="00F23563" w:rsidRPr="00A35D65" w:rsidRDefault="00F23563" w:rsidP="00F23563">
      <w:pPr>
        <w:rPr>
          <w:rFonts w:ascii="宋体" w:hAnsi="宋体"/>
        </w:rPr>
      </w:pPr>
      <w:r w:rsidRPr="00A35D65">
        <w:rPr>
          <w:rFonts w:ascii="宋体" w:hAnsi="宋体" w:hint="eastAsia"/>
        </w:rPr>
        <w:t>过敏者用氟喹诺酮类和氨曲南。医院获得性肺炎可用氟喹诺酮类或氨基糖苷类联合抗假单</w:t>
      </w:r>
    </w:p>
    <w:p w:rsidR="00F23563" w:rsidRPr="00A35D65" w:rsidRDefault="00F23563" w:rsidP="00F23563">
      <w:pPr>
        <w:rPr>
          <w:rFonts w:ascii="宋体" w:hAnsi="宋体"/>
        </w:rPr>
      </w:pPr>
      <w:r w:rsidRPr="00A35D65">
        <w:rPr>
          <w:rFonts w:ascii="宋体" w:hAnsi="宋体" w:hint="eastAsia"/>
        </w:rPr>
        <w:t>胞菌的p一内酰胺类、广谱青霉素／B一内酰胺酶抑制剂、碳青霉烯类的任何一种，必要时可联合万古霉素、替考拉宁或利奈唑胺。</w:t>
      </w:r>
    </w:p>
    <w:p w:rsidR="00F23563" w:rsidRPr="00A35D65" w:rsidRDefault="00F23563" w:rsidP="00F23563">
      <w:pPr>
        <w:rPr>
          <w:rFonts w:ascii="宋体" w:hAnsi="宋体"/>
        </w:rPr>
      </w:pPr>
      <w:r w:rsidRPr="00A35D65">
        <w:rPr>
          <w:rFonts w:ascii="宋体" w:hAnsi="宋体" w:hint="eastAsia"/>
        </w:rPr>
        <w:t xml:space="preserve">  肺炎的抗菌药物治疗应尽早进行，一旦怀疑为肺炎即马上给予首剂抗菌药物。病情稳</w:t>
      </w:r>
    </w:p>
    <w:p w:rsidR="00F23563" w:rsidRPr="00A35D65" w:rsidRDefault="00F23563" w:rsidP="00F23563">
      <w:pPr>
        <w:rPr>
          <w:rFonts w:ascii="宋体" w:hAnsi="宋体"/>
        </w:rPr>
      </w:pPr>
      <w:r w:rsidRPr="00A35D65">
        <w:rPr>
          <w:rFonts w:ascii="宋体" w:hAnsi="宋体" w:hint="eastAsia"/>
        </w:rPr>
        <w:t>定后可从静脉途径转为口服治疗。肺炎抗菌药物疗程至少5天，大多数患者需要7～10天</w:t>
      </w:r>
    </w:p>
    <w:p w:rsidR="00F23563" w:rsidRPr="00A35D65" w:rsidRDefault="00F23563" w:rsidP="00F23563">
      <w:pPr>
        <w:rPr>
          <w:rFonts w:ascii="宋体" w:hAnsi="宋体"/>
        </w:rPr>
      </w:pPr>
      <w:r w:rsidRPr="00A35D65">
        <w:rPr>
          <w:rFonts w:ascii="宋体" w:hAnsi="宋体" w:hint="eastAsia"/>
        </w:rPr>
        <w:lastRenderedPageBreak/>
        <w:t>或更长疗程，如体温正常48～72小时，无肺炎任何一项临床不稳定征象可停用抗菌药物。</w:t>
      </w:r>
    </w:p>
    <w:p w:rsidR="00F23563" w:rsidRPr="00A35D65" w:rsidRDefault="00F23563" w:rsidP="00F23563">
      <w:pPr>
        <w:rPr>
          <w:rFonts w:ascii="宋体" w:hAnsi="宋体"/>
        </w:rPr>
      </w:pPr>
      <w:r w:rsidRPr="00A35D65">
        <w:rPr>
          <w:rFonts w:ascii="宋体" w:hAnsi="宋体" w:hint="eastAsia"/>
        </w:rPr>
        <w:t>肺炎l临床稳定标准为：①T≤37．8℃；②心率≤100次／分；③呼吸频率≤24次／分；④血压：收缩压≥90ramHg；⑤呼吸室内空气条件下动脉血氧饱和度≥90％或Pa()。≥</w:t>
      </w:r>
    </w:p>
    <w:p w:rsidR="00F23563" w:rsidRPr="00A35D65" w:rsidRDefault="00F23563" w:rsidP="00F23563">
      <w:pPr>
        <w:rPr>
          <w:rFonts w:ascii="宋体" w:hAnsi="宋体"/>
        </w:rPr>
      </w:pPr>
      <w:r w:rsidRPr="00A35D65">
        <w:rPr>
          <w:rFonts w:ascii="宋体" w:hAnsi="宋体" w:hint="eastAsia"/>
        </w:rPr>
        <w:t>60mmHg；⑥能够口服进食；⑦精神状态正常。</w:t>
      </w:r>
    </w:p>
    <w:p w:rsidR="00F23563" w:rsidRPr="00A35D65" w:rsidRDefault="00F23563" w:rsidP="00F23563">
      <w:pPr>
        <w:rPr>
          <w:rFonts w:ascii="宋体" w:hAnsi="宋体"/>
        </w:rPr>
      </w:pPr>
      <w:r w:rsidRPr="00A35D65">
        <w:rPr>
          <w:rFonts w:ascii="宋体" w:hAnsi="宋体" w:hint="eastAsia"/>
        </w:rPr>
        <w:t xml:space="preserve">  抗菌药物治疗后48～72小时应对病情进行评价，治疗有效表现体温下降、症状改善、</w:t>
      </w:r>
    </w:p>
    <w:p w:rsidR="00F23563" w:rsidRPr="00A35D65" w:rsidRDefault="00F23563" w:rsidP="00F23563">
      <w:pPr>
        <w:rPr>
          <w:rFonts w:ascii="宋体" w:hAnsi="宋体"/>
        </w:rPr>
      </w:pPr>
      <w:r w:rsidRPr="00A35D65">
        <w:rPr>
          <w:rFonts w:ascii="宋体" w:hAnsi="宋体" w:hint="eastAsia"/>
        </w:rPr>
        <w:t>临床状态稳定、白细胞逐渐降低或恢复正常，而x线胸片病灶吸收较迟。如72小时后症</w:t>
      </w:r>
    </w:p>
    <w:p w:rsidR="00F23563" w:rsidRPr="00A35D65" w:rsidRDefault="00F23563" w:rsidP="00F23563">
      <w:pPr>
        <w:rPr>
          <w:rFonts w:ascii="宋体" w:hAnsi="宋体"/>
        </w:rPr>
      </w:pPr>
      <w:r w:rsidRPr="00A35D65">
        <w:rPr>
          <w:rFonts w:ascii="宋体" w:hAnsi="宋体" w:hint="eastAsia"/>
        </w:rPr>
        <w:t>状无改善，其原因可能有：①药物未能覆盖致病菌，或细菌耐药。②特殊病原体感染如结</w:t>
      </w:r>
    </w:p>
    <w:p w:rsidR="00F23563" w:rsidRPr="00A35D65" w:rsidRDefault="00F23563" w:rsidP="00F23563">
      <w:pPr>
        <w:rPr>
          <w:rFonts w:ascii="宋体" w:hAnsi="宋体"/>
        </w:rPr>
      </w:pPr>
      <w:r w:rsidRPr="00A35D65">
        <w:rPr>
          <w:rFonts w:ascii="宋体" w:hAnsi="宋体" w:hint="eastAsia"/>
        </w:rPr>
        <w:t>核分枝杆菌、真菌、病毒等。③出现并发症或存在影响疗效的宿主因素(如免疫抑制)。</w:t>
      </w:r>
    </w:p>
    <w:p w:rsidR="00F23563" w:rsidRPr="00A35D65" w:rsidRDefault="00F23563" w:rsidP="00F23563">
      <w:pPr>
        <w:rPr>
          <w:rFonts w:ascii="宋体" w:hAnsi="宋体"/>
        </w:rPr>
      </w:pPr>
      <w:r w:rsidRPr="00A35D65">
        <w:rPr>
          <w:rFonts w:ascii="宋体" w:hAnsi="宋体" w:hint="eastAsia"/>
        </w:rPr>
        <w:t>④非感染性疾病误诊为肺炎。⑤药物热。需仔细分析，作必要的检查，进行相应处理。</w:t>
      </w:r>
    </w:p>
    <w:p w:rsidR="00F23563" w:rsidRPr="00A35D65" w:rsidRDefault="00F23563" w:rsidP="00F23563">
      <w:pPr>
        <w:rPr>
          <w:rFonts w:ascii="宋体" w:hAnsi="宋体"/>
        </w:rPr>
      </w:pPr>
      <w:r w:rsidRPr="00A35D65">
        <w:rPr>
          <w:rFonts w:ascii="宋体" w:hAnsi="宋体" w:hint="eastAsia"/>
        </w:rPr>
        <w:t xml:space="preserve">  【预防】</w:t>
      </w:r>
    </w:p>
    <w:p w:rsidR="00F23563" w:rsidRPr="00A35D65" w:rsidRDefault="00F23563" w:rsidP="00F23563">
      <w:pPr>
        <w:rPr>
          <w:rFonts w:ascii="宋体" w:hAnsi="宋体"/>
        </w:rPr>
      </w:pPr>
      <w:r w:rsidRPr="00A35D65">
        <w:rPr>
          <w:rFonts w:ascii="宋体" w:hAnsi="宋体" w:hint="eastAsia"/>
        </w:rPr>
        <w:t xml:space="preserve">  加强体育锻炼，增强体质。减少危险因素如吸烟、酗酒。年龄大于65岁者可注射流</w:t>
      </w:r>
    </w:p>
    <w:p w:rsidR="00F23563" w:rsidRPr="00A35D65" w:rsidRDefault="00F23563" w:rsidP="00F23563">
      <w:pPr>
        <w:rPr>
          <w:rFonts w:ascii="宋体" w:hAnsi="宋体"/>
        </w:rPr>
      </w:pPr>
      <w:r w:rsidRPr="00A35D65">
        <w:rPr>
          <w:rFonts w:ascii="宋体" w:hAnsi="宋体" w:hint="eastAsia"/>
        </w:rPr>
        <w:t>碜豢麓群黪麟病</w:t>
      </w:r>
    </w:p>
    <w:p w:rsidR="00F23563" w:rsidRPr="00A35D65" w:rsidRDefault="00F23563" w:rsidP="00F23563">
      <w:pPr>
        <w:rPr>
          <w:rFonts w:ascii="宋体" w:hAnsi="宋体"/>
        </w:rPr>
      </w:pPr>
      <w:r w:rsidRPr="00A35D65">
        <w:rPr>
          <w:rFonts w:ascii="宋体" w:hAnsi="宋体" w:hint="eastAsia"/>
        </w:rPr>
        <w:t>感疫苗。对年龄大于65岁或不足65岁，但有心血管、肺疾病、糖尿病、酗酒、肝硬化和</w:t>
      </w:r>
    </w:p>
    <w:p w:rsidR="00F23563" w:rsidRPr="00A35D65" w:rsidRDefault="00F23563" w:rsidP="00F23563">
      <w:pPr>
        <w:rPr>
          <w:rFonts w:ascii="宋体" w:hAnsi="宋体"/>
        </w:rPr>
      </w:pPr>
      <w:r w:rsidRPr="00A35D65">
        <w:rPr>
          <w:rFonts w:ascii="宋体" w:hAnsi="宋体" w:hint="eastAsia"/>
        </w:rPr>
        <w:t>免疫抑制者(如HIV感染、肾功能衰竭、器官移植受者等)可注射肺炎疫苗。</w:t>
      </w:r>
    </w:p>
    <w:p w:rsidR="00F23563" w:rsidRPr="00A35D65" w:rsidRDefault="00F23563" w:rsidP="00AF1327">
      <w:pPr>
        <w:pStyle w:val="1"/>
        <w:rPr>
          <w:rFonts w:ascii="宋体" w:hAnsi="宋体"/>
        </w:rPr>
      </w:pPr>
      <w:bookmarkStart w:id="15" w:name="_Toc331050252"/>
      <w:bookmarkStart w:id="16" w:name="_Toc514253897"/>
      <w:r w:rsidRPr="00A35D65">
        <w:rPr>
          <w:rFonts w:ascii="宋体" w:hAnsi="宋体" w:hint="eastAsia"/>
        </w:rPr>
        <w:t>第二节细菌性肺炎</w:t>
      </w:r>
      <w:bookmarkEnd w:id="15"/>
      <w:bookmarkEnd w:id="16"/>
    </w:p>
    <w:p w:rsidR="00F23563" w:rsidRPr="00A35D65" w:rsidRDefault="00F23563" w:rsidP="00AF1327">
      <w:pPr>
        <w:pStyle w:val="ac"/>
        <w:rPr>
          <w:rFonts w:ascii="宋体" w:hAnsi="宋体"/>
        </w:rPr>
      </w:pPr>
      <w:bookmarkStart w:id="17" w:name="_Toc331050253"/>
      <w:bookmarkStart w:id="18" w:name="_Toc514253898"/>
      <w:r w:rsidRPr="00A35D65">
        <w:rPr>
          <w:rFonts w:ascii="宋体" w:hAnsi="宋体" w:hint="eastAsia"/>
        </w:rPr>
        <w:t>一、肺炎链球菌肺炎</w:t>
      </w:r>
      <w:bookmarkEnd w:id="17"/>
      <w:bookmarkEnd w:id="18"/>
    </w:p>
    <w:p w:rsidR="00F23563" w:rsidRPr="00A35D65" w:rsidRDefault="00F23563" w:rsidP="00F23563">
      <w:pPr>
        <w:rPr>
          <w:rFonts w:ascii="宋体" w:hAnsi="宋体"/>
        </w:rPr>
      </w:pPr>
      <w:r w:rsidRPr="00A35D65">
        <w:rPr>
          <w:rFonts w:ascii="宋体" w:hAnsi="宋体" w:hint="eastAsia"/>
        </w:rPr>
        <w:t xml:space="preserve">    肺炎链球菌肺炎是由肺炎链球菌(streptOCOCCL培pnetlm(~niae)或称肺炎球菌(pneu一</w:t>
      </w:r>
    </w:p>
    <w:p w:rsidR="00F23563" w:rsidRPr="00A35D65" w:rsidRDefault="00F23563" w:rsidP="00F23563">
      <w:pPr>
        <w:rPr>
          <w:rFonts w:ascii="宋体" w:hAnsi="宋体"/>
        </w:rPr>
      </w:pPr>
      <w:r w:rsidRPr="00A35D65">
        <w:rPr>
          <w:rFonts w:ascii="宋体" w:hAnsi="宋体" w:hint="eastAsia"/>
        </w:rPr>
        <w:t>一rnococcal pnec~moniae)所引起的肺炎，约占社区获得性肺炎的半数。通常急骤起病，以高</w:t>
      </w:r>
    </w:p>
    <w:p w:rsidR="00F23563" w:rsidRPr="00A35D65" w:rsidRDefault="00F23563" w:rsidP="00F23563">
      <w:pPr>
        <w:rPr>
          <w:rFonts w:ascii="宋体" w:hAnsi="宋体"/>
        </w:rPr>
      </w:pPr>
      <w:r w:rsidRPr="00A35D65">
        <w:rPr>
          <w:rFonts w:ascii="宋体" w:hAnsi="宋体" w:hint="eastAsia"/>
        </w:rPr>
        <w:t>热、寒战、咳嗽、血痰及胸痛为特征。X线胸片呈肺段或肺叶急性炎性实变，近年来因抗</w:t>
      </w:r>
    </w:p>
    <w:p w:rsidR="00F23563" w:rsidRPr="00A35D65" w:rsidRDefault="00F23563" w:rsidP="00F23563">
      <w:pPr>
        <w:rPr>
          <w:rFonts w:ascii="宋体" w:hAnsi="宋体"/>
        </w:rPr>
      </w:pPr>
      <w:r w:rsidRPr="00A35D65">
        <w:rPr>
          <w:rFonts w:ascii="宋体" w:hAnsi="宋体" w:hint="eastAsia"/>
        </w:rPr>
        <w:t>菌药物的广泛使用，致使本病的起病方式、症状及X线改变均不典型。</w:t>
      </w:r>
    </w:p>
    <w:p w:rsidR="00F23563" w:rsidRPr="00A35D65" w:rsidRDefault="00F23563" w:rsidP="00F23563">
      <w:pPr>
        <w:rPr>
          <w:rFonts w:ascii="宋体" w:hAnsi="宋体"/>
        </w:rPr>
      </w:pPr>
      <w:r w:rsidRPr="00A35D65">
        <w:rPr>
          <w:rFonts w:ascii="宋体" w:hAnsi="宋体" w:hint="eastAsia"/>
        </w:rPr>
        <w:t xml:space="preserve">  【病因和发病机制】</w:t>
      </w:r>
    </w:p>
    <w:p w:rsidR="00F23563" w:rsidRPr="00A35D65" w:rsidRDefault="00F23563" w:rsidP="00F23563">
      <w:pPr>
        <w:rPr>
          <w:rFonts w:ascii="宋体" w:hAnsi="宋体"/>
        </w:rPr>
      </w:pPr>
      <w:r w:rsidRPr="00A35D65">
        <w:rPr>
          <w:rFonts w:ascii="宋体" w:hAnsi="宋体" w:hint="eastAsia"/>
        </w:rPr>
        <w:t xml:space="preserve">  肺炎链球菌为革兰染色阳性球菌，多成双排列或短链排列。有荚膜，其毒力大小与荚</w:t>
      </w:r>
    </w:p>
    <w:p w:rsidR="00F23563" w:rsidRPr="00A35D65" w:rsidRDefault="00F23563" w:rsidP="00F23563">
      <w:pPr>
        <w:rPr>
          <w:rFonts w:ascii="宋体" w:hAnsi="宋体"/>
        </w:rPr>
      </w:pPr>
      <w:r w:rsidRPr="00A35D65">
        <w:rPr>
          <w:rFonts w:ascii="宋体" w:hAnsi="宋体" w:hint="eastAsia"/>
        </w:rPr>
        <w:t>膜中的多糖结构及含量有关。根据荚膜多糖的抗原特性，肺炎链球菌可分为86个血清型。</w:t>
      </w:r>
    </w:p>
    <w:p w:rsidR="00F23563" w:rsidRPr="00A35D65" w:rsidRDefault="00F23563" w:rsidP="00F23563">
      <w:pPr>
        <w:rPr>
          <w:rFonts w:ascii="宋体" w:hAnsi="宋体"/>
        </w:rPr>
      </w:pPr>
      <w:r w:rsidRPr="00A35D65">
        <w:rPr>
          <w:rFonts w:ascii="宋体" w:hAnsi="宋体" w:hint="eastAsia"/>
        </w:rPr>
        <w:t>成人致病菌多属1～9及12型，以第3型毒力最强，儿童则多为6、14、19及23型。肺</w:t>
      </w:r>
    </w:p>
    <w:p w:rsidR="00F23563" w:rsidRPr="00A35D65" w:rsidRDefault="00F23563" w:rsidP="00F23563">
      <w:pPr>
        <w:rPr>
          <w:rFonts w:ascii="宋体" w:hAnsi="宋体"/>
        </w:rPr>
      </w:pPr>
      <w:r w:rsidRPr="00A35D65">
        <w:rPr>
          <w:rFonts w:ascii="宋体" w:hAnsi="宋体" w:hint="eastAsia"/>
        </w:rPr>
        <w:t>炎链球菌在干燥痰中能存活数月，但在阳光直射l小时，或加热至52℃10分钟即可杀灭，</w:t>
      </w:r>
    </w:p>
    <w:p w:rsidR="00F23563" w:rsidRPr="00A35D65" w:rsidRDefault="00F23563" w:rsidP="00F23563">
      <w:pPr>
        <w:rPr>
          <w:rFonts w:ascii="宋体" w:hAnsi="宋体"/>
        </w:rPr>
      </w:pPr>
      <w:r w:rsidRPr="00A35D65">
        <w:rPr>
          <w:rFonts w:ascii="宋体" w:hAnsi="宋体" w:hint="eastAsia"/>
        </w:rPr>
        <w:t>对石炭酸等消毒剂亦甚敏感。机体免疫功能正常时，肺炎链球菌是寄居在口腔及鼻咽部的</w:t>
      </w:r>
    </w:p>
    <w:p w:rsidR="00F23563" w:rsidRPr="00A35D65" w:rsidRDefault="00F23563" w:rsidP="00F23563">
      <w:pPr>
        <w:rPr>
          <w:rFonts w:ascii="宋体" w:hAnsi="宋体"/>
        </w:rPr>
      </w:pPr>
      <w:r w:rsidRPr="00A35D65">
        <w:rPr>
          <w:rFonts w:ascii="宋体" w:hAnsi="宋体" w:hint="eastAsia"/>
        </w:rPr>
        <w:t>一种正常菌群，其带菌率常随年龄、季节及免疫状态的变化而有差异。机体免疫功能受损</w:t>
      </w:r>
    </w:p>
    <w:p w:rsidR="00F23563" w:rsidRPr="00A35D65" w:rsidRDefault="00F23563" w:rsidP="00F23563">
      <w:pPr>
        <w:rPr>
          <w:rFonts w:ascii="宋体" w:hAnsi="宋体"/>
        </w:rPr>
      </w:pPr>
      <w:r w:rsidRPr="00A35D65">
        <w:rPr>
          <w:rFonts w:ascii="宋体" w:hAnsi="宋体" w:hint="eastAsia"/>
        </w:rPr>
        <w:t>时，有毒力的肺炎链球菌入侵人体而致病。肺炎链球菌除引起肺炎外，少数可发生菌血症</w:t>
      </w:r>
    </w:p>
    <w:p w:rsidR="00F23563" w:rsidRPr="00A35D65" w:rsidRDefault="00F23563" w:rsidP="00F23563">
      <w:pPr>
        <w:rPr>
          <w:rFonts w:ascii="宋体" w:hAnsi="宋体"/>
        </w:rPr>
      </w:pPr>
      <w:r w:rsidRPr="00A35D65">
        <w:rPr>
          <w:rFonts w:ascii="宋体" w:hAnsi="宋体" w:hint="eastAsia"/>
        </w:rPr>
        <w:t>或感染性休克，老年人及婴幼儿的病情尤为严重。</w:t>
      </w:r>
    </w:p>
    <w:p w:rsidR="00F23563" w:rsidRPr="00A35D65" w:rsidRDefault="00F23563" w:rsidP="00F23563">
      <w:pPr>
        <w:rPr>
          <w:rFonts w:ascii="宋体" w:hAnsi="宋体"/>
        </w:rPr>
      </w:pPr>
      <w:r w:rsidRPr="00A35D65">
        <w:rPr>
          <w:rFonts w:ascii="宋体" w:hAnsi="宋体" w:hint="eastAsia"/>
        </w:rPr>
        <w:t xml:space="preserve">    本病以冬季与初春多见，常与呼吸道病毒感染相伴行。患者常为原先健康的青壮年或</w:t>
      </w:r>
    </w:p>
    <w:p w:rsidR="00F23563" w:rsidRPr="00A35D65" w:rsidRDefault="00F23563" w:rsidP="00F23563">
      <w:pPr>
        <w:rPr>
          <w:rFonts w:ascii="宋体" w:hAnsi="宋体"/>
        </w:rPr>
      </w:pPr>
      <w:r w:rsidRPr="00A35D65">
        <w:rPr>
          <w:rFonts w:ascii="宋体" w:hAnsi="宋体" w:hint="eastAsia"/>
        </w:rPr>
        <w:t>老年与婴幼儿，男性较多见。吸烟者、痴呆者、慢性支气管炎、支气管扩张、充血性心力</w:t>
      </w:r>
    </w:p>
    <w:p w:rsidR="00F23563" w:rsidRPr="00A35D65" w:rsidRDefault="00F23563" w:rsidP="00F23563">
      <w:pPr>
        <w:rPr>
          <w:rFonts w:ascii="宋体" w:hAnsi="宋体"/>
        </w:rPr>
      </w:pPr>
      <w:r w:rsidRPr="00A35D65">
        <w:rPr>
          <w:rFonts w:ascii="宋体" w:hAnsi="宋体" w:hint="eastAsia"/>
        </w:rPr>
        <w:t>衰竭、慢性病患者以及免疫抑制宿主均易受肺炎链球菌侵袭。肺炎链球菌不产生毒素，不</w:t>
      </w:r>
    </w:p>
    <w:p w:rsidR="00F23563" w:rsidRPr="00A35D65" w:rsidRDefault="00F23563" w:rsidP="00F23563">
      <w:pPr>
        <w:rPr>
          <w:rFonts w:ascii="宋体" w:hAnsi="宋体"/>
        </w:rPr>
      </w:pPr>
      <w:r w:rsidRPr="00A35D65">
        <w:rPr>
          <w:rFonts w:ascii="宋体" w:hAnsi="宋体" w:hint="eastAsia"/>
        </w:rPr>
        <w:t>引起原发性组织坏死或形成空洞。其致病力是由于有高分子多糖体的荚膜对组织的侵袭作</w:t>
      </w:r>
    </w:p>
    <w:p w:rsidR="00F23563" w:rsidRPr="00A35D65" w:rsidRDefault="00F23563" w:rsidP="00F23563">
      <w:pPr>
        <w:rPr>
          <w:rFonts w:ascii="宋体" w:hAnsi="宋体"/>
        </w:rPr>
      </w:pPr>
      <w:r w:rsidRPr="00A35D65">
        <w:rPr>
          <w:rFonts w:ascii="宋体" w:hAnsi="宋体" w:hint="eastAsia"/>
        </w:rPr>
        <w:t>用，首先引起肺泡壁水肿，出现白细胞与红细胞渗出，含菌的渗出液经(20hn孔向肺的中</w:t>
      </w:r>
    </w:p>
    <w:p w:rsidR="00F23563" w:rsidRPr="00A35D65" w:rsidRDefault="00F23563" w:rsidP="00F23563">
      <w:pPr>
        <w:rPr>
          <w:rFonts w:ascii="宋体" w:hAnsi="宋体"/>
        </w:rPr>
      </w:pPr>
      <w:r w:rsidRPr="00A35D65">
        <w:rPr>
          <w:rFonts w:ascii="宋体" w:hAnsi="宋体" w:hint="eastAsia"/>
        </w:rPr>
        <w:t>央部分扩展，甚至累及几个肺段或整个肺叶，因病变开始于肺的外周，故叶间分界清楚，</w:t>
      </w:r>
    </w:p>
    <w:p w:rsidR="00F23563" w:rsidRPr="00A35D65" w:rsidRDefault="00F23563" w:rsidP="00F23563">
      <w:pPr>
        <w:rPr>
          <w:rFonts w:ascii="宋体" w:hAnsi="宋体"/>
        </w:rPr>
      </w:pPr>
      <w:r w:rsidRPr="00A35D65">
        <w:rPr>
          <w:rFonts w:ascii="宋体" w:hAnsi="宋体" w:hint="eastAsia"/>
        </w:rPr>
        <w:t>易累及胸膜，引起渗出性胸膜炎。</w:t>
      </w:r>
    </w:p>
    <w:p w:rsidR="00F23563" w:rsidRPr="00A35D65" w:rsidRDefault="00F23563" w:rsidP="00F23563">
      <w:pPr>
        <w:rPr>
          <w:rFonts w:ascii="宋体" w:hAnsi="宋体"/>
        </w:rPr>
      </w:pPr>
      <w:r w:rsidRPr="00A35D65">
        <w:rPr>
          <w:rFonts w:ascii="宋体" w:hAnsi="宋体" w:hint="eastAsia"/>
        </w:rPr>
        <w:t xml:space="preserve">    【病理】</w:t>
      </w:r>
    </w:p>
    <w:p w:rsidR="00F23563" w:rsidRPr="00A35D65" w:rsidRDefault="00F23563" w:rsidP="00F23563">
      <w:pPr>
        <w:rPr>
          <w:rFonts w:ascii="宋体" w:hAnsi="宋体"/>
        </w:rPr>
      </w:pPr>
      <w:r w:rsidRPr="00A35D65">
        <w:rPr>
          <w:rFonts w:ascii="宋体" w:hAnsi="宋体" w:hint="eastAsia"/>
        </w:rPr>
        <w:t xml:space="preserve">    病理改变有充血期、红肝变期、灰肝变期及消散期。表现为肺组织充血水肿，肺泡内</w:t>
      </w:r>
    </w:p>
    <w:p w:rsidR="00F23563" w:rsidRPr="00A35D65" w:rsidRDefault="00F23563" w:rsidP="00F23563">
      <w:pPr>
        <w:rPr>
          <w:rFonts w:ascii="宋体" w:hAnsi="宋体"/>
        </w:rPr>
      </w:pPr>
      <w:r w:rsidRPr="00A35D65">
        <w:rPr>
          <w:rFonts w:ascii="宋体" w:hAnsi="宋体" w:hint="eastAsia"/>
        </w:rPr>
        <w:lastRenderedPageBreak/>
        <w:t>浆液渗出及红、白细胞浸润，白细胞吞噬细菌，继而纤维蛋白渗出物溶解、吸收、肺泡重</w:t>
      </w:r>
    </w:p>
    <w:p w:rsidR="00F23563" w:rsidRPr="00A35D65" w:rsidRDefault="00F23563" w:rsidP="00F23563">
      <w:pPr>
        <w:rPr>
          <w:rFonts w:ascii="宋体" w:hAnsi="宋体"/>
        </w:rPr>
      </w:pPr>
      <w:r w:rsidRPr="00A35D65">
        <w:rPr>
          <w:rFonts w:ascii="宋体" w:hAnsi="宋体" w:hint="eastAsia"/>
        </w:rPr>
        <w:t>新充气。在肝变期病理阶段实际上并无确切分界，经早期应用抗菌药物治疗，此种典型的</w:t>
      </w:r>
    </w:p>
    <w:p w:rsidR="00F23563" w:rsidRPr="00A35D65" w:rsidRDefault="00F23563" w:rsidP="00F23563">
      <w:pPr>
        <w:rPr>
          <w:rFonts w:ascii="宋体" w:hAnsi="宋体"/>
        </w:rPr>
      </w:pPr>
      <w:r w:rsidRPr="00A35D65">
        <w:rPr>
          <w:rFonts w:ascii="宋体" w:hAnsi="宋体" w:hint="eastAsia"/>
        </w:rPr>
        <w:t>病理分期已很少见。病变消散后肺组织结构多无损坏，不留纤维瘢痕。极个别患者肺泡内</w:t>
      </w:r>
    </w:p>
    <w:p w:rsidR="00F23563" w:rsidRPr="00A35D65" w:rsidRDefault="00F23563" w:rsidP="00F23563">
      <w:pPr>
        <w:rPr>
          <w:rFonts w:ascii="宋体" w:hAnsi="宋体"/>
        </w:rPr>
      </w:pPr>
      <w:r w:rsidRPr="00A35D65">
        <w:rPr>
          <w:rFonts w:ascii="宋体" w:hAnsi="宋体" w:hint="eastAsia"/>
        </w:rPr>
        <w:t>纤维蛋白吸收不完全，甚至有成纤维细胞形成，形成机化性肺炎。老年人及婴幼儿感染可</w:t>
      </w:r>
    </w:p>
    <w:p w:rsidR="00F23563" w:rsidRPr="00A35D65" w:rsidRDefault="00F23563" w:rsidP="00F23563">
      <w:pPr>
        <w:rPr>
          <w:rFonts w:ascii="宋体" w:hAnsi="宋体"/>
        </w:rPr>
      </w:pPr>
      <w:r w:rsidRPr="00A35D65">
        <w:rPr>
          <w:rFonts w:ascii="宋体" w:hAnsi="宋体" w:hint="eastAsia"/>
        </w:rPr>
        <w:t>沿支气管分布(支气管肺炎)。若未及时使用抗菌药物，5％～10％的患者可并发脓胸，</w:t>
      </w:r>
    </w:p>
    <w:p w:rsidR="00F23563" w:rsidRPr="00A35D65" w:rsidRDefault="00F23563" w:rsidP="00F23563">
      <w:pPr>
        <w:rPr>
          <w:rFonts w:ascii="宋体" w:hAnsi="宋体"/>
        </w:rPr>
      </w:pPr>
      <w:r w:rsidRPr="00A35D65">
        <w:rPr>
          <w:rFonts w:ascii="宋体" w:hAnsi="宋体" w:hint="eastAsia"/>
        </w:rPr>
        <w:t>10％～20％的患者因细菌经淋巴管、胸导管进入血循环，可引起脑膜炎、心包炎、心内膜</w:t>
      </w:r>
    </w:p>
    <w:p w:rsidR="00F23563" w:rsidRPr="00A35D65" w:rsidRDefault="00F23563" w:rsidP="00F23563">
      <w:pPr>
        <w:rPr>
          <w:rFonts w:ascii="宋体" w:hAnsi="宋体"/>
        </w:rPr>
      </w:pPr>
      <w:r w:rsidRPr="00A35D65">
        <w:rPr>
          <w:rFonts w:ascii="宋体" w:hAnsi="宋体" w:hint="eastAsia"/>
        </w:rPr>
        <w:t>炎、关节炎和中耳炎等肺外感染。</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(一)症状</w:t>
      </w:r>
    </w:p>
    <w:p w:rsidR="00F23563" w:rsidRPr="00A35D65" w:rsidRDefault="00F23563" w:rsidP="00F23563">
      <w:pPr>
        <w:rPr>
          <w:rFonts w:ascii="宋体" w:hAnsi="宋体"/>
        </w:rPr>
      </w:pPr>
      <w:r w:rsidRPr="00A35D65">
        <w:rPr>
          <w:rFonts w:ascii="宋体" w:hAnsi="宋体" w:hint="eastAsia"/>
        </w:rPr>
        <w:t xml:space="preserve">    发病前常有受凉、淋雨、疲劳、醉酒、病毒感染史，多有上呼吸道感染的前驱症状。</w:t>
      </w:r>
    </w:p>
    <w:p w:rsidR="00F23563" w:rsidRPr="00A35D65" w:rsidRDefault="00F23563" w:rsidP="00F23563">
      <w:pPr>
        <w:rPr>
          <w:rFonts w:ascii="宋体" w:hAnsi="宋体"/>
        </w:rPr>
      </w:pPr>
      <w:r w:rsidRPr="00A35D65">
        <w:rPr>
          <w:rFonts w:ascii="宋体" w:hAnsi="宋体" w:hint="eastAsia"/>
        </w:rPr>
        <w:t>起病多急骤，高热、寒战，全身肌肉酸痛，体温通常在数小时内升至39～40℃，高峰在下</w:t>
      </w:r>
    </w:p>
    <w:p w:rsidR="00F23563" w:rsidRPr="00A35D65" w:rsidRDefault="00F23563" w:rsidP="00F23563">
      <w:pPr>
        <w:rPr>
          <w:rFonts w:ascii="宋体" w:hAnsi="宋体"/>
        </w:rPr>
      </w:pPr>
      <w:r w:rsidRPr="00A35D65">
        <w:rPr>
          <w:rFonts w:ascii="宋体" w:hAnsi="宋体" w:hint="eastAsia"/>
        </w:rPr>
        <w:t>午或傍晚，或呈稽留热，脉率随之增速。可有患侧胸部疼痛，放射到肩部或腹部，咳嗽或</w:t>
      </w:r>
    </w:p>
    <w:p w:rsidR="00F23563" w:rsidRPr="00A35D65" w:rsidRDefault="00F23563" w:rsidP="00F23563">
      <w:pPr>
        <w:rPr>
          <w:rFonts w:ascii="宋体" w:hAnsi="宋体"/>
        </w:rPr>
      </w:pPr>
      <w:r w:rsidRPr="00A35D65">
        <w:rPr>
          <w:rFonts w:ascii="宋体" w:hAnsi="宋体" w:hint="eastAsia"/>
        </w:rPr>
        <w:t>深呼吸时加剧。痰少，可带血或呈铁锈色，胃纳锐减，偶有恶心、呕吐、腹痛或腹泻，易</w:t>
      </w:r>
    </w:p>
    <w:p w:rsidR="00F23563" w:rsidRPr="00A35D65" w:rsidRDefault="00F23563" w:rsidP="00F23563">
      <w:pPr>
        <w:rPr>
          <w:rFonts w:ascii="宋体" w:hAnsi="宋体"/>
        </w:rPr>
      </w:pPr>
      <w:r w:rsidRPr="00A35D65">
        <w:rPr>
          <w:rFonts w:ascii="宋体" w:hAnsi="宋体" w:hint="eastAsia"/>
        </w:rPr>
        <w:t>第三章肺部感染性疾病</w:t>
      </w:r>
    </w:p>
    <w:p w:rsidR="00F23563" w:rsidRPr="00A35D65" w:rsidRDefault="00F23563" w:rsidP="00F23563">
      <w:pPr>
        <w:rPr>
          <w:rFonts w:ascii="宋体" w:hAnsi="宋体"/>
        </w:rPr>
      </w:pPr>
      <w:r w:rsidRPr="00A35D65">
        <w:rPr>
          <w:rFonts w:ascii="宋体" w:hAnsi="宋体" w:hint="eastAsia"/>
        </w:rPr>
        <w:t>被误诊为急腹症。</w:t>
      </w:r>
    </w:p>
    <w:p w:rsidR="00F23563" w:rsidRPr="00A35D65" w:rsidRDefault="00F23563" w:rsidP="00F23563">
      <w:pPr>
        <w:rPr>
          <w:rFonts w:ascii="宋体" w:hAnsi="宋体"/>
        </w:rPr>
      </w:pPr>
      <w:r w:rsidRPr="00A35D65">
        <w:rPr>
          <w:rFonts w:ascii="宋体" w:hAnsi="宋体" w:hint="eastAsia"/>
        </w:rPr>
        <w:t xml:space="preserve">    (二)体征</w:t>
      </w:r>
    </w:p>
    <w:p w:rsidR="00F23563" w:rsidRPr="00A35D65" w:rsidRDefault="00F23563" w:rsidP="00F23563">
      <w:pPr>
        <w:rPr>
          <w:rFonts w:ascii="宋体" w:hAnsi="宋体"/>
        </w:rPr>
      </w:pPr>
      <w:r w:rsidRPr="00A35D65">
        <w:rPr>
          <w:rFonts w:ascii="宋体" w:hAnsi="宋体" w:hint="eastAsia"/>
        </w:rPr>
        <w:t xml:space="preserve">    患者呈急性热病容，面颊绯红，鼻翼扇动，皮肤灼热、干燥，口角及鼻周有单纯疱</w:t>
      </w:r>
    </w:p>
    <w:p w:rsidR="00F23563" w:rsidRPr="00A35D65" w:rsidRDefault="00F23563" w:rsidP="00F23563">
      <w:pPr>
        <w:rPr>
          <w:rFonts w:ascii="宋体" w:hAnsi="宋体"/>
        </w:rPr>
      </w:pPr>
      <w:r w:rsidRPr="00A35D65">
        <w:rPr>
          <w:rFonts w:ascii="宋体" w:hAnsi="宋体" w:hint="eastAsia"/>
        </w:rPr>
        <w:t>疹；病变广泛时可出现发绀。有败血症者，可出现皮肤、黏膜出血点，巩膜黄染。早期肺</w:t>
      </w:r>
    </w:p>
    <w:p w:rsidR="00F23563" w:rsidRPr="00A35D65" w:rsidRDefault="00F23563" w:rsidP="00F23563">
      <w:pPr>
        <w:rPr>
          <w:rFonts w:ascii="宋体" w:hAnsi="宋体"/>
        </w:rPr>
      </w:pPr>
      <w:r w:rsidRPr="00A35D65">
        <w:rPr>
          <w:rFonts w:ascii="宋体" w:hAnsi="宋体" w:hint="eastAsia"/>
        </w:rPr>
        <w:t>部体征无明显异常，仅有胸廓呼吸运动幅度减小，叩诊稍浊，听诊可有呼吸音减低及胸膜</w:t>
      </w:r>
    </w:p>
    <w:p w:rsidR="00F23563" w:rsidRPr="00A35D65" w:rsidRDefault="00F23563" w:rsidP="00F23563">
      <w:pPr>
        <w:rPr>
          <w:rFonts w:ascii="宋体" w:hAnsi="宋体"/>
        </w:rPr>
      </w:pPr>
      <w:r w:rsidRPr="00A35D65">
        <w:rPr>
          <w:rFonts w:ascii="宋体" w:hAnsi="宋体" w:hint="eastAsia"/>
        </w:rPr>
        <w:t>摩擦音。肺实变时叩诊浊音、触觉语颤增强并可闻及支气管呼吸音。消散期可闻及湿哕</w:t>
      </w:r>
    </w:p>
    <w:p w:rsidR="00F23563" w:rsidRPr="00A35D65" w:rsidRDefault="00F23563" w:rsidP="00F23563">
      <w:pPr>
        <w:rPr>
          <w:rFonts w:ascii="宋体" w:hAnsi="宋体"/>
        </w:rPr>
      </w:pPr>
      <w:r w:rsidRPr="00A35D65">
        <w:rPr>
          <w:rFonts w:ascii="宋体" w:hAnsi="宋体" w:hint="eastAsia"/>
        </w:rPr>
        <w:t>音。心率增快，有时心律不齐。重症患者有肠胀气，上腹部压痛多与炎症累及膈胸膜有</w:t>
      </w:r>
    </w:p>
    <w:p w:rsidR="00F23563" w:rsidRPr="00A35D65" w:rsidRDefault="00F23563" w:rsidP="00F23563">
      <w:pPr>
        <w:rPr>
          <w:rFonts w:ascii="宋体" w:hAnsi="宋体"/>
        </w:rPr>
      </w:pPr>
      <w:r w:rsidRPr="00A35D65">
        <w:rPr>
          <w:rFonts w:ascii="宋体" w:hAnsi="宋体" w:hint="eastAsia"/>
        </w:rPr>
        <w:t>关。重症感染时可伴休克、急性呼吸窘迫综合征及神经精神症状，表现为神志模糊、烦</w:t>
      </w:r>
    </w:p>
    <w:p w:rsidR="00F23563" w:rsidRPr="00A35D65" w:rsidRDefault="00F23563" w:rsidP="00F23563">
      <w:pPr>
        <w:rPr>
          <w:rFonts w:ascii="宋体" w:hAnsi="宋体"/>
        </w:rPr>
      </w:pPr>
      <w:r w:rsidRPr="00A35D65">
        <w:rPr>
          <w:rFonts w:ascii="宋体" w:hAnsi="宋体" w:hint="eastAsia"/>
        </w:rPr>
        <w:t>躁、呼吸困难、嗜睡、谵妄、昏迷等。累及脑膜时有颈抵抗及出现病理性反射。</w:t>
      </w:r>
    </w:p>
    <w:p w:rsidR="00F23563" w:rsidRPr="00A35D65" w:rsidRDefault="00F23563" w:rsidP="00F23563">
      <w:pPr>
        <w:rPr>
          <w:rFonts w:ascii="宋体" w:hAnsi="宋体"/>
        </w:rPr>
      </w:pPr>
      <w:r w:rsidRPr="00A35D65">
        <w:rPr>
          <w:rFonts w:ascii="宋体" w:hAnsi="宋体" w:hint="eastAsia"/>
        </w:rPr>
        <w:t xml:space="preserve">    本病自然病程大致1～2周。发病5～10天，体温可自行骤降或逐渐消退；使用有效</w:t>
      </w:r>
    </w:p>
    <w:p w:rsidR="00F23563" w:rsidRPr="00A35D65" w:rsidRDefault="00F23563" w:rsidP="00F23563">
      <w:pPr>
        <w:rPr>
          <w:rFonts w:ascii="宋体" w:hAnsi="宋体"/>
        </w:rPr>
      </w:pPr>
      <w:r w:rsidRPr="00A35D65">
        <w:rPr>
          <w:rFonts w:ascii="宋体" w:hAnsi="宋体" w:hint="eastAsia"/>
        </w:rPr>
        <w:t>的抗菌药物后可使体温在1～3天内恢复正常。患者的其他症状与体征亦随之逐渐消失。</w:t>
      </w:r>
    </w:p>
    <w:p w:rsidR="00F23563" w:rsidRPr="00A35D65" w:rsidRDefault="00F23563" w:rsidP="00F23563">
      <w:pPr>
        <w:rPr>
          <w:rFonts w:ascii="宋体" w:hAnsi="宋体"/>
        </w:rPr>
      </w:pPr>
      <w:r w:rsidRPr="00A35D65">
        <w:rPr>
          <w:rFonts w:ascii="宋体" w:hAnsi="宋体" w:hint="eastAsia"/>
        </w:rPr>
        <w:t xml:space="preserve">    【并发症】</w:t>
      </w:r>
    </w:p>
    <w:p w:rsidR="00F23563" w:rsidRPr="00A35D65" w:rsidRDefault="00F23563" w:rsidP="00F23563">
      <w:pPr>
        <w:rPr>
          <w:rFonts w:ascii="宋体" w:hAnsi="宋体"/>
        </w:rPr>
      </w:pPr>
      <w:r w:rsidRPr="00A35D65">
        <w:rPr>
          <w:rFonts w:ascii="宋体" w:hAnsi="宋体" w:hint="eastAsia"/>
        </w:rPr>
        <w:t xml:space="preserve">    肺炎链球菌肺炎的并发症近年来已很少见。严重败血症或毒血症患者易发生感染性休</w:t>
      </w:r>
    </w:p>
    <w:p w:rsidR="00F23563" w:rsidRPr="00A35D65" w:rsidRDefault="00F23563" w:rsidP="00F23563">
      <w:pPr>
        <w:rPr>
          <w:rFonts w:ascii="宋体" w:hAnsi="宋体"/>
        </w:rPr>
      </w:pPr>
      <w:r w:rsidRPr="00A35D65">
        <w:rPr>
          <w:rFonts w:ascii="宋体" w:hAnsi="宋体" w:hint="eastAsia"/>
        </w:rPr>
        <w:t>克，尤其是老年人。表现为血压降低、四肢厥冷、多汗、发绀、心动过速、心律失常等，</w:t>
      </w:r>
    </w:p>
    <w:p w:rsidR="00F23563" w:rsidRPr="00A35D65" w:rsidRDefault="00F23563" w:rsidP="00F23563">
      <w:pPr>
        <w:rPr>
          <w:rFonts w:ascii="宋体" w:hAnsi="宋体"/>
        </w:rPr>
      </w:pPr>
      <w:r w:rsidRPr="00A35D65">
        <w:rPr>
          <w:rFonts w:ascii="宋体" w:hAnsi="宋体" w:hint="eastAsia"/>
        </w:rPr>
        <w:t>而高热、胸痛、咳嗽等症状并不突出。其他并发症有胸膜炎、脓胸、心包炎、脑膜炎和关</w:t>
      </w:r>
    </w:p>
    <w:p w:rsidR="00F23563" w:rsidRPr="00A35D65" w:rsidRDefault="00F23563" w:rsidP="00F23563">
      <w:pPr>
        <w:rPr>
          <w:rFonts w:ascii="宋体" w:hAnsi="宋体"/>
        </w:rPr>
      </w:pPr>
      <w:r w:rsidRPr="00A35D65">
        <w:rPr>
          <w:rFonts w:ascii="宋体" w:hAnsi="宋体" w:hint="eastAsia"/>
        </w:rPr>
        <w:t>节炎等。</w:t>
      </w:r>
    </w:p>
    <w:p w:rsidR="00F23563" w:rsidRPr="00A35D65" w:rsidRDefault="00F23563" w:rsidP="00F23563">
      <w:pPr>
        <w:rPr>
          <w:rFonts w:ascii="宋体" w:hAnsi="宋体"/>
        </w:rPr>
      </w:pPr>
      <w:r w:rsidRPr="00A35D65">
        <w:rPr>
          <w:rFonts w:ascii="宋体" w:hAnsi="宋体" w:hint="eastAsia"/>
        </w:rPr>
        <w:t xml:space="preserve">  【实验室检查】</w:t>
      </w:r>
    </w:p>
    <w:p w:rsidR="00F23563" w:rsidRPr="00A35D65" w:rsidRDefault="00F23563" w:rsidP="00F23563">
      <w:pPr>
        <w:rPr>
          <w:rFonts w:ascii="宋体" w:hAnsi="宋体"/>
        </w:rPr>
      </w:pPr>
      <w:r w:rsidRPr="00A35D65">
        <w:rPr>
          <w:rFonts w:ascii="宋体" w:hAnsi="宋体" w:hint="eastAsia"/>
        </w:rPr>
        <w:t xml:space="preserve">  血白细胞计数(10～20)×10。／L，中性粒细胞多在80％以上，并有核左移，细胞内可</w:t>
      </w:r>
    </w:p>
    <w:p w:rsidR="00F23563" w:rsidRPr="00A35D65" w:rsidRDefault="00F23563" w:rsidP="00F23563">
      <w:pPr>
        <w:rPr>
          <w:rFonts w:ascii="宋体" w:hAnsi="宋体"/>
        </w:rPr>
      </w:pPr>
      <w:r w:rsidRPr="00A35D65">
        <w:rPr>
          <w:rFonts w:ascii="宋体" w:hAnsi="宋体" w:hint="eastAsia"/>
        </w:rPr>
        <w:t>见中毒颗粒。年老体弱、酗酒、免疫功能低下者的白细胞计数可不增高，但中性粒细胞的</w:t>
      </w:r>
    </w:p>
    <w:p w:rsidR="00F23563" w:rsidRPr="00A35D65" w:rsidRDefault="00F23563" w:rsidP="00F23563">
      <w:pPr>
        <w:rPr>
          <w:rFonts w:ascii="宋体" w:hAnsi="宋体"/>
        </w:rPr>
      </w:pPr>
      <w:r w:rsidRPr="00A35D65">
        <w:rPr>
          <w:rFonts w:ascii="宋体" w:hAnsi="宋体" w:hint="eastAsia"/>
        </w:rPr>
        <w:t>百分比仍增高。痰直接涂片作革兰染色及荚膜染色镜检，如发现典型的革兰染色阳性、带</w:t>
      </w:r>
    </w:p>
    <w:p w:rsidR="00F23563" w:rsidRPr="00A35D65" w:rsidRDefault="00F23563" w:rsidP="00F23563">
      <w:pPr>
        <w:rPr>
          <w:rFonts w:ascii="宋体" w:hAnsi="宋体"/>
        </w:rPr>
      </w:pPr>
      <w:r w:rsidRPr="00A35D65">
        <w:rPr>
          <w:rFonts w:ascii="宋体" w:hAnsi="宋体" w:hint="eastAsia"/>
        </w:rPr>
        <w:t>荚膜的双球菌或链球菌，即可初步作出病原诊断。痰培养24～48小时可以确定病原体。</w:t>
      </w:r>
    </w:p>
    <w:p w:rsidR="00F23563" w:rsidRPr="00A35D65" w:rsidRDefault="00F23563" w:rsidP="00F23563">
      <w:pPr>
        <w:rPr>
          <w:rFonts w:ascii="宋体" w:hAnsi="宋体"/>
        </w:rPr>
      </w:pPr>
      <w:r w:rsidRPr="00A35D65">
        <w:rPr>
          <w:rFonts w:ascii="宋体" w:hAnsi="宋体" w:hint="eastAsia"/>
        </w:rPr>
        <w:t>聚合酶链反应(P(、R)检测及荧光标记抗体检测可提高病原学诊断率。痰标本送检应注意器</w:t>
      </w:r>
    </w:p>
    <w:p w:rsidR="00F23563" w:rsidRPr="00A35D65" w:rsidRDefault="00F23563" w:rsidP="00F23563">
      <w:pPr>
        <w:rPr>
          <w:rFonts w:ascii="宋体" w:hAnsi="宋体"/>
        </w:rPr>
      </w:pPr>
      <w:r w:rsidRPr="00A35D65">
        <w:rPr>
          <w:rFonts w:ascii="宋体" w:hAnsi="宋体" w:hint="eastAsia"/>
        </w:rPr>
        <w:t>皿洁净无菌，在抗菌药物应用之前漱口后采集，取深部咳出的脓性或铁锈色痰。约10％～</w:t>
      </w:r>
    </w:p>
    <w:p w:rsidR="00F23563" w:rsidRPr="00A35D65" w:rsidRDefault="00F23563" w:rsidP="00F23563">
      <w:pPr>
        <w:rPr>
          <w:rFonts w:ascii="宋体" w:hAnsi="宋体"/>
        </w:rPr>
      </w:pPr>
      <w:r w:rsidRPr="00A35D65">
        <w:rPr>
          <w:rFonts w:ascii="宋体" w:hAnsi="宋体" w:hint="eastAsia"/>
        </w:rPr>
        <w:t>20％患者合并菌血症，故重症肺炎应做血培养。如合并胸腔积液，应积极抽取积液进行细</w:t>
      </w:r>
    </w:p>
    <w:p w:rsidR="00F23563" w:rsidRPr="00A35D65" w:rsidRDefault="00F23563" w:rsidP="00F23563">
      <w:pPr>
        <w:rPr>
          <w:rFonts w:ascii="宋体" w:hAnsi="宋体"/>
        </w:rPr>
      </w:pPr>
      <w:r w:rsidRPr="00A35D65">
        <w:rPr>
          <w:rFonts w:ascii="宋体" w:hAnsi="宋体" w:hint="eastAsia"/>
        </w:rPr>
        <w:t>菌培养。</w:t>
      </w:r>
    </w:p>
    <w:p w:rsidR="00F23563" w:rsidRPr="00A35D65" w:rsidRDefault="00F23563" w:rsidP="00F23563">
      <w:pPr>
        <w:rPr>
          <w:rFonts w:ascii="宋体" w:hAnsi="宋体"/>
        </w:rPr>
      </w:pPr>
      <w:r w:rsidRPr="00A35D65">
        <w:rPr>
          <w:rFonts w:ascii="宋体" w:hAnsi="宋体" w:hint="eastAsia"/>
        </w:rPr>
        <w:t xml:space="preserve">    【x线检查】</w:t>
      </w:r>
    </w:p>
    <w:p w:rsidR="00F23563" w:rsidRPr="00A35D65" w:rsidRDefault="00F23563" w:rsidP="00F23563">
      <w:pPr>
        <w:rPr>
          <w:rFonts w:ascii="宋体" w:hAnsi="宋体"/>
        </w:rPr>
      </w:pPr>
      <w:r w:rsidRPr="00A35D65">
        <w:rPr>
          <w:rFonts w:ascii="宋体" w:hAnsi="宋体" w:hint="eastAsia"/>
        </w:rPr>
        <w:t xml:space="preserve">    早期仅见肺纹理增粗，或受累的肺段、肺叶稍模糊。随着病情进展，肺泡内充满炎性</w:t>
      </w:r>
    </w:p>
    <w:p w:rsidR="00F23563" w:rsidRPr="00A35D65" w:rsidRDefault="00F23563" w:rsidP="00F23563">
      <w:pPr>
        <w:rPr>
          <w:rFonts w:ascii="宋体" w:hAnsi="宋体"/>
        </w:rPr>
      </w:pPr>
      <w:r w:rsidRPr="00A35D65">
        <w:rPr>
          <w:rFonts w:ascii="宋体" w:hAnsi="宋体" w:hint="eastAsia"/>
        </w:rPr>
        <w:t>渗出物，表现为大片炎症浸润阴影或实变影，在实变阴影中可见支气管充气征，肋膈角可</w:t>
      </w:r>
    </w:p>
    <w:p w:rsidR="00F23563" w:rsidRPr="00A35D65" w:rsidRDefault="00F23563" w:rsidP="00F23563">
      <w:pPr>
        <w:rPr>
          <w:rFonts w:ascii="宋体" w:hAnsi="宋体"/>
        </w:rPr>
      </w:pPr>
      <w:r w:rsidRPr="00A35D65">
        <w:rPr>
          <w:rFonts w:ascii="宋体" w:hAnsi="宋体" w:hint="eastAsia"/>
        </w:rPr>
        <w:t>有少量胸腔积液。在消散期，X线显示炎性浸润逐渐吸收，可有片状区域吸收较快，呈现</w:t>
      </w:r>
    </w:p>
    <w:p w:rsidR="00F23563" w:rsidRPr="00A35D65" w:rsidRDefault="00F23563" w:rsidP="00F23563">
      <w:pPr>
        <w:rPr>
          <w:rFonts w:ascii="宋体" w:hAnsi="宋体"/>
        </w:rPr>
      </w:pPr>
      <w:r w:rsidRPr="00A35D65">
        <w:rPr>
          <w:rFonts w:ascii="宋体" w:hAnsi="宋体" w:hint="eastAsia"/>
        </w:rPr>
        <w:t>“假空洞”征，多数病例在起病3～4周后才完全消散。老年患者肺炎病灶消散较慢，容易</w:t>
      </w:r>
    </w:p>
    <w:p w:rsidR="00F23563" w:rsidRPr="00A35D65" w:rsidRDefault="00F23563" w:rsidP="00F23563">
      <w:pPr>
        <w:rPr>
          <w:rFonts w:ascii="宋体" w:hAnsi="宋体"/>
        </w:rPr>
      </w:pPr>
      <w:r w:rsidRPr="00A35D65">
        <w:rPr>
          <w:rFonts w:ascii="宋体" w:hAnsi="宋体" w:hint="eastAsia"/>
        </w:rPr>
        <w:lastRenderedPageBreak/>
        <w:t>出现吸收不完全而成为机化性肺炎。</w:t>
      </w:r>
    </w:p>
    <w:p w:rsidR="00F23563" w:rsidRPr="00A35D65" w:rsidRDefault="00F23563" w:rsidP="00F23563">
      <w:pPr>
        <w:rPr>
          <w:rFonts w:ascii="宋体" w:hAnsi="宋体"/>
        </w:rPr>
      </w:pPr>
      <w:r w:rsidRPr="00A35D65">
        <w:rPr>
          <w:rFonts w:ascii="宋体" w:hAnsi="宋体" w:hint="eastAsia"/>
        </w:rPr>
        <w:t xml:space="preserve">  【诊断和鉴别诊断】</w:t>
      </w:r>
    </w:p>
    <w:p w:rsidR="00F23563" w:rsidRPr="00A35D65" w:rsidRDefault="00F23563" w:rsidP="00F23563">
      <w:pPr>
        <w:rPr>
          <w:rFonts w:ascii="宋体" w:hAnsi="宋体"/>
        </w:rPr>
      </w:pPr>
      <w:r w:rsidRPr="00A35D65">
        <w:rPr>
          <w:rFonts w:ascii="宋体" w:hAnsi="宋体" w:hint="eastAsia"/>
        </w:rPr>
        <w:t xml:space="preserve">  根据典型症状与体征，结合胸部x线检查，易作出初步诊断。年老体衰、继发于其他</w:t>
      </w:r>
    </w:p>
    <w:p w:rsidR="00F23563" w:rsidRPr="00A35D65" w:rsidRDefault="00F23563" w:rsidP="00F23563">
      <w:pPr>
        <w:rPr>
          <w:rFonts w:ascii="宋体" w:hAnsi="宋体"/>
        </w:rPr>
      </w:pPr>
      <w:r w:rsidRPr="00A35D65">
        <w:rPr>
          <w:rFonts w:ascii="宋体" w:hAnsi="宋体" w:hint="eastAsia"/>
        </w:rPr>
        <w:t>疾病、或呈灶性肺炎改变者，临床表现常不典型，需认真加以鉴别。病原菌检测是确诊本</w:t>
      </w:r>
    </w:p>
    <w:p w:rsidR="00F23563" w:rsidRPr="00A35D65" w:rsidRDefault="00F23563" w:rsidP="00F23563">
      <w:pPr>
        <w:rPr>
          <w:rFonts w:ascii="宋体" w:hAnsi="宋体"/>
        </w:rPr>
      </w:pPr>
      <w:r w:rsidRPr="00A35D65">
        <w:rPr>
          <w:rFonts w:ascii="宋体" w:hAnsi="宋体" w:hint="eastAsia"/>
        </w:rPr>
        <w:t>病的主要依据。鉴别诊断请参阅本章第一节。</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 xml:space="preserve">    (一)抗菌药物治疗</w:t>
      </w:r>
    </w:p>
    <w:p w:rsidR="00F23563" w:rsidRPr="00A35D65" w:rsidRDefault="00F23563" w:rsidP="00F23563">
      <w:pPr>
        <w:rPr>
          <w:rFonts w:ascii="宋体" w:hAnsi="宋体"/>
        </w:rPr>
      </w:pPr>
      <w:r w:rsidRPr="00A35D65">
        <w:rPr>
          <w:rFonts w:ascii="宋体" w:hAnsi="宋体" w:hint="eastAsia"/>
        </w:rPr>
        <w:t xml:space="preserve">    一经诊断即应给予抗菌药物治疗，不必等待细菌培养结果。首选青霉素G，用药途径</w:t>
      </w:r>
    </w:p>
    <w:p w:rsidR="00F23563" w:rsidRPr="00A35D65" w:rsidRDefault="00F23563" w:rsidP="00F23563">
      <w:pPr>
        <w:rPr>
          <w:rFonts w:ascii="宋体" w:hAnsi="宋体"/>
        </w:rPr>
      </w:pPr>
      <w:r w:rsidRPr="00A35D65">
        <w:rPr>
          <w:rFonts w:ascii="宋体" w:hAnsi="宋体" w:hint="eastAsia"/>
        </w:rPr>
        <w:t>及剂量视病情轻重及有无并发症而定：对于成年轻症患者，可用240万U／d，分3次肌内</w:t>
      </w:r>
    </w:p>
    <w:p w:rsidR="00F23563" w:rsidRPr="00A35D65" w:rsidRDefault="00F23563" w:rsidP="00F23563">
      <w:pPr>
        <w:rPr>
          <w:rFonts w:ascii="宋体" w:hAnsi="宋体"/>
        </w:rPr>
      </w:pPr>
      <w:r w:rsidRPr="00A35D65">
        <w:rPr>
          <w:rFonts w:ascii="宋体" w:hAnsi="宋体" w:hint="eastAsia"/>
        </w:rPr>
        <w:t>注射，或用普鲁卡因青霉素每12小时肌内注射60万U。病情稍重者，宜用青霉素G 240</w:t>
      </w:r>
    </w:p>
    <w:p w:rsidR="00F23563" w:rsidRPr="00A35D65" w:rsidRDefault="00F23563" w:rsidP="00F23563">
      <w:pPr>
        <w:rPr>
          <w:rFonts w:ascii="宋体" w:hAnsi="宋体"/>
        </w:rPr>
      </w:pPr>
      <w:r w:rsidRPr="00A35D65">
        <w:rPr>
          <w:rFonts w:ascii="宋体" w:hAnsi="宋体" w:hint="eastAsia"/>
        </w:rPr>
        <w:t>万～480万U／d，分次静脉滴注，每6～8小时1次；重症及并发脑膜炎者，可增至1000</w:t>
      </w:r>
    </w:p>
    <w:p w:rsidR="00F23563" w:rsidRPr="00A35D65" w:rsidRDefault="00F23563" w:rsidP="00F23563">
      <w:pPr>
        <w:rPr>
          <w:rFonts w:ascii="宋体" w:hAnsi="宋体"/>
        </w:rPr>
      </w:pPr>
      <w:r w:rsidRPr="00A35D65">
        <w:rPr>
          <w:rFonts w:ascii="宋体" w:hAnsi="宋体" w:hint="eastAsia"/>
        </w:rPr>
        <w:t>万～3000万U／d，分4次静脉滴注。对青霉素过敏者，或耐青霉素或多重耐药菌株感染</w:t>
      </w:r>
    </w:p>
    <w:p w:rsidR="00F23563" w:rsidRPr="00A35D65" w:rsidRDefault="00F23563" w:rsidP="00F23563">
      <w:pPr>
        <w:rPr>
          <w:rFonts w:ascii="宋体" w:hAnsi="宋体"/>
        </w:rPr>
      </w:pPr>
      <w:r w:rsidRPr="00A35D65">
        <w:rPr>
          <w:rFonts w:ascii="宋体" w:hAnsi="宋体" w:hint="eastAsia"/>
        </w:rPr>
        <w:t>者，可用呼吸氟喹诺酮类、头孢噻肟或头孢曲松等药物，多重耐药菌株感染者可用万古霉  t</w:t>
      </w:r>
    </w:p>
    <w:p w:rsidR="00F23563" w:rsidRPr="00A35D65" w:rsidRDefault="00F23563" w:rsidP="00F23563">
      <w:pPr>
        <w:rPr>
          <w:rFonts w:ascii="宋体" w:hAnsi="宋体"/>
        </w:rPr>
      </w:pPr>
      <w:r w:rsidRPr="00A35D65">
        <w:rPr>
          <w:rFonts w:ascii="宋体" w:hAnsi="宋体" w:hint="eastAsia"/>
        </w:rPr>
        <w:t>素、替考拉宁等。</w:t>
      </w:r>
    </w:p>
    <w:p w:rsidR="00F23563" w:rsidRPr="00A35D65" w:rsidRDefault="00F23563" w:rsidP="00F23563">
      <w:pPr>
        <w:rPr>
          <w:rFonts w:ascii="宋体" w:hAnsi="宋体"/>
        </w:rPr>
      </w:pPr>
      <w:r w:rsidRPr="00A35D65">
        <w:rPr>
          <w:rFonts w:ascii="宋体" w:hAnsi="宋体" w:hint="eastAsia"/>
        </w:rPr>
        <w:t xml:space="preserve">  (二)支持疗法    、</w:t>
      </w:r>
    </w:p>
    <w:p w:rsidR="00F23563" w:rsidRPr="00A35D65" w:rsidRDefault="00F23563" w:rsidP="00F23563">
      <w:pPr>
        <w:rPr>
          <w:rFonts w:ascii="宋体" w:hAnsi="宋体"/>
        </w:rPr>
      </w:pPr>
      <w:r w:rsidRPr="00A35D65">
        <w:rPr>
          <w:rFonts w:ascii="宋体" w:hAnsi="宋体" w:hint="eastAsia"/>
        </w:rPr>
        <w:t xml:space="preserve">  患者应卧床休息，注意补充足够蛋白质、热量及维生素。密切监测病情变化，注意防</w:t>
      </w:r>
    </w:p>
    <w:p w:rsidR="00F23563" w:rsidRPr="00A35D65" w:rsidRDefault="00F23563" w:rsidP="00F23563">
      <w:pPr>
        <w:rPr>
          <w:rFonts w:ascii="宋体" w:hAnsi="宋体"/>
        </w:rPr>
      </w:pPr>
      <w:r w:rsidRPr="00A35D65">
        <w:rPr>
          <w:rFonts w:ascii="宋体" w:hAnsi="宋体" w:hint="eastAsia"/>
        </w:rPr>
        <w:t>止休克。剧烈胸痛者，可酌用少量镇痛药，如可待因15mg。不用阿司匹林或其他解热药，    ，</w:t>
      </w:r>
    </w:p>
    <w:p w:rsidR="00F23563" w:rsidRPr="00A35D65" w:rsidRDefault="00F23563" w:rsidP="00F23563">
      <w:pPr>
        <w:rPr>
          <w:rFonts w:ascii="宋体" w:hAnsi="宋体"/>
        </w:rPr>
      </w:pPr>
      <w:r w:rsidRPr="00A35D65">
        <w:rPr>
          <w:rFonts w:ascii="宋体" w:hAnsi="宋体" w:hint="eastAsia"/>
        </w:rPr>
        <w:t>以免过度出汗、脱水及干扰真实热型，导致临床判断错误。鼓励饮水每日1～2L，轻症患</w:t>
      </w:r>
    </w:p>
    <w:p w:rsidR="00F23563" w:rsidRPr="00A35D65" w:rsidRDefault="00F23563" w:rsidP="00F23563">
      <w:pPr>
        <w:rPr>
          <w:rFonts w:ascii="宋体" w:hAnsi="宋体"/>
        </w:rPr>
      </w:pPr>
      <w:r w:rsidRPr="00A35D65">
        <w:rPr>
          <w:rFonts w:ascii="宋体" w:hAnsi="宋体" w:hint="eastAsia"/>
        </w:rPr>
        <w:t>者不需常规静脉输液，确有失水者可输液，保持尿比重在1．020以下，血清钠保持在</w:t>
      </w:r>
    </w:p>
    <w:p w:rsidR="00F23563" w:rsidRPr="00A35D65" w:rsidRDefault="00F23563" w:rsidP="00F23563">
      <w:pPr>
        <w:rPr>
          <w:rFonts w:ascii="宋体" w:hAnsi="宋体"/>
        </w:rPr>
      </w:pPr>
      <w:r w:rsidRPr="00A35D65">
        <w:rPr>
          <w:rFonts w:ascii="宋体" w:hAnsi="宋体" w:hint="eastAsia"/>
        </w:rPr>
        <w:t>145mmol／L以下。中等或重症患者(Pa(=)2&lt;60ramHg或有发绀)应给氧。若有明显麻痹</w:t>
      </w:r>
    </w:p>
    <w:p w:rsidR="00F23563" w:rsidRPr="00A35D65" w:rsidRDefault="00F23563" w:rsidP="00F23563">
      <w:pPr>
        <w:rPr>
          <w:rFonts w:ascii="宋体" w:hAnsi="宋体"/>
        </w:rPr>
      </w:pPr>
      <w:r w:rsidRPr="00A35D65">
        <w:rPr>
          <w:rFonts w:ascii="宋体" w:hAnsi="宋体" w:hint="eastAsia"/>
        </w:rPr>
        <w:t>性肠梗阻或胃扩张，应暂时禁食、禁饮和胃肠减压，直至肠蠕动恢复。烦躁不安、谵妄、</w:t>
      </w:r>
    </w:p>
    <w:p w:rsidR="00F23563" w:rsidRPr="00A35D65" w:rsidRDefault="00F23563" w:rsidP="00F23563">
      <w:pPr>
        <w:rPr>
          <w:rFonts w:ascii="宋体" w:hAnsi="宋体"/>
        </w:rPr>
      </w:pPr>
      <w:r w:rsidRPr="00A35D65">
        <w:rPr>
          <w:rFonts w:ascii="宋体" w:hAnsi="宋体" w:hint="eastAsia"/>
        </w:rPr>
        <w:t>失眠者酌用地西泮5mg或水合氯醛1～1．5g，禁用抑制呼吸的镇静药。</w:t>
      </w:r>
    </w:p>
    <w:p w:rsidR="00F23563" w:rsidRPr="00A35D65" w:rsidRDefault="00F23563" w:rsidP="00F23563">
      <w:pPr>
        <w:rPr>
          <w:rFonts w:ascii="宋体" w:hAnsi="宋体"/>
        </w:rPr>
      </w:pPr>
      <w:r w:rsidRPr="00A35D65">
        <w:rPr>
          <w:rFonts w:ascii="宋体" w:hAnsi="宋体" w:hint="eastAsia"/>
        </w:rPr>
        <w:t xml:space="preserve">    (三)并发症的处理</w:t>
      </w:r>
    </w:p>
    <w:p w:rsidR="00F23563" w:rsidRPr="00A35D65" w:rsidRDefault="00F23563" w:rsidP="00F23563">
      <w:pPr>
        <w:rPr>
          <w:rFonts w:ascii="宋体" w:hAnsi="宋体"/>
        </w:rPr>
      </w:pPr>
      <w:r w:rsidRPr="00A35D65">
        <w:rPr>
          <w:rFonts w:ascii="宋体" w:hAnsi="宋体" w:hint="eastAsia"/>
        </w:rPr>
        <w:t xml:space="preserve">    经抗菌药物治疗后，高热常在24小时内消退，或数日内逐渐下降。若体温降而复升</w:t>
      </w:r>
    </w:p>
    <w:p w:rsidR="00F23563" w:rsidRPr="00A35D65" w:rsidRDefault="00F23563" w:rsidP="00F23563">
      <w:pPr>
        <w:rPr>
          <w:rFonts w:ascii="宋体" w:hAnsi="宋体"/>
        </w:rPr>
      </w:pPr>
      <w:r w:rsidRPr="00A35D65">
        <w:rPr>
          <w:rFonts w:ascii="宋体" w:hAnsi="宋体" w:hint="eastAsia"/>
        </w:rPr>
        <w:t>或3天后仍不降者，应考虑肺炎链球菌的肺外感染，如脓胸、心包炎或关节炎等。持续发</w:t>
      </w:r>
    </w:p>
    <w:p w:rsidR="00F23563" w:rsidRPr="00A35D65" w:rsidRDefault="00F23563" w:rsidP="00F23563">
      <w:pPr>
        <w:rPr>
          <w:rFonts w:ascii="宋体" w:hAnsi="宋体"/>
        </w:rPr>
      </w:pPr>
      <w:r w:rsidRPr="00A35D65">
        <w:rPr>
          <w:rFonts w:ascii="宋体" w:hAnsi="宋体" w:hint="eastAsia"/>
        </w:rPr>
        <w:t>热的其他原因尚有耐青霉素的肺炎链球菌(PRSP)或混合细菌感染、药物热或并存其他</w:t>
      </w:r>
    </w:p>
    <w:p w:rsidR="00F23563" w:rsidRPr="00A35D65" w:rsidRDefault="00F23563" w:rsidP="00F23563">
      <w:pPr>
        <w:rPr>
          <w:rFonts w:ascii="宋体" w:hAnsi="宋体"/>
        </w:rPr>
      </w:pPr>
      <w:r w:rsidRPr="00A35D65">
        <w:rPr>
          <w:rFonts w:ascii="宋体" w:hAnsi="宋体" w:hint="eastAsia"/>
        </w:rPr>
        <w:t>疾病。肿瘤或异物阻塞支气管时，经治疗后肺炎虽可消散，但阻塞因素未除，肺炎可再次</w:t>
      </w:r>
    </w:p>
    <w:p w:rsidR="00F23563" w:rsidRPr="00A35D65" w:rsidRDefault="00F23563" w:rsidP="00F23563">
      <w:pPr>
        <w:rPr>
          <w:rFonts w:ascii="宋体" w:hAnsi="宋体"/>
        </w:rPr>
      </w:pPr>
      <w:r w:rsidRPr="00A35D65">
        <w:rPr>
          <w:rFonts w:ascii="宋体" w:hAnsi="宋体" w:hint="eastAsia"/>
        </w:rPr>
        <w:t>出现。约10％～20％肺炎链球菌肺炎伴发胸腔积液者，应酌情取胸液检查及培养以确定其</w:t>
      </w:r>
    </w:p>
    <w:p w:rsidR="00F23563" w:rsidRPr="00A35D65" w:rsidRDefault="00F23563" w:rsidP="00F23563">
      <w:pPr>
        <w:rPr>
          <w:rFonts w:ascii="宋体" w:hAnsi="宋体"/>
        </w:rPr>
      </w:pPr>
      <w:r w:rsidRPr="00A35D65">
        <w:rPr>
          <w:rFonts w:ascii="宋体" w:hAnsi="宋体" w:hint="eastAsia"/>
        </w:rPr>
        <w:t>性质。若治疗不当，约5％并发脓胸，应积极排脓引流。</w:t>
      </w:r>
    </w:p>
    <w:p w:rsidR="00F23563" w:rsidRPr="00A35D65" w:rsidRDefault="00F23563" w:rsidP="00AF1327">
      <w:pPr>
        <w:pStyle w:val="ac"/>
        <w:rPr>
          <w:rFonts w:ascii="宋体" w:hAnsi="宋体"/>
        </w:rPr>
      </w:pPr>
      <w:bookmarkStart w:id="19" w:name="_Toc331050254"/>
      <w:bookmarkStart w:id="20" w:name="_Toc514253899"/>
      <w:r w:rsidRPr="00A35D65">
        <w:rPr>
          <w:rFonts w:ascii="宋体" w:hAnsi="宋体" w:hint="eastAsia"/>
        </w:rPr>
        <w:t>二、葡萄球菌肺炎</w:t>
      </w:r>
      <w:bookmarkEnd w:id="19"/>
      <w:bookmarkEnd w:id="20"/>
    </w:p>
    <w:p w:rsidR="00F23563" w:rsidRPr="00A35D65" w:rsidRDefault="00F23563" w:rsidP="00F23563">
      <w:pPr>
        <w:rPr>
          <w:rFonts w:ascii="宋体" w:hAnsi="宋体"/>
        </w:rPr>
      </w:pPr>
      <w:r w:rsidRPr="00A35D65">
        <w:rPr>
          <w:rFonts w:ascii="宋体" w:hAnsi="宋体" w:hint="eastAsia"/>
        </w:rPr>
        <w:t xml:space="preserve">    葡萄球菌肺炎(staphy．10coccal pnetlmonia)是由葡萄球菌引起的急性肺化脓性炎症。</w:t>
      </w:r>
    </w:p>
    <w:p w:rsidR="00F23563" w:rsidRPr="00A35D65" w:rsidRDefault="00F23563" w:rsidP="00F23563">
      <w:pPr>
        <w:rPr>
          <w:rFonts w:ascii="宋体" w:hAnsi="宋体"/>
        </w:rPr>
      </w:pPr>
      <w:r w:rsidRPr="00A35D65">
        <w:rPr>
          <w:rFonts w:ascii="宋体" w:hAnsi="宋体" w:hint="eastAsia"/>
        </w:rPr>
        <w:t>常发生于有基础疾病如糖尿病、血液病、艾滋病、肝病、营养不良、酒精中毒、静脉吸毒</w:t>
      </w:r>
    </w:p>
    <w:p w:rsidR="00F23563" w:rsidRPr="00A35D65" w:rsidRDefault="00F23563" w:rsidP="00F23563">
      <w:pPr>
        <w:rPr>
          <w:rFonts w:ascii="宋体" w:hAnsi="宋体"/>
        </w:rPr>
      </w:pPr>
      <w:r w:rsidRPr="00A35D65">
        <w:rPr>
          <w:rFonts w:ascii="宋体" w:hAnsi="宋体" w:hint="eastAsia"/>
        </w:rPr>
        <w:t>或原有支气管肺疾病者。儿童患流感或麻疹时也易罹患。多急骤起病，高热、寒战、胸</w:t>
      </w:r>
    </w:p>
    <w:p w:rsidR="00F23563" w:rsidRPr="00A35D65" w:rsidRDefault="00F23563" w:rsidP="00F23563">
      <w:pPr>
        <w:rPr>
          <w:rFonts w:ascii="宋体" w:hAnsi="宋体"/>
        </w:rPr>
      </w:pPr>
      <w:r w:rsidRPr="00A35D65">
        <w:rPr>
          <w:rFonts w:ascii="宋体" w:hAnsi="宋体" w:hint="eastAsia"/>
        </w:rPr>
        <w:t>痛，痰脓性，可早期出现循环衰竭。X线表现为坏死性肺炎，如肺脓肿、肺气囊肿和脓</w:t>
      </w:r>
    </w:p>
    <w:p w:rsidR="00F23563" w:rsidRPr="00A35D65" w:rsidRDefault="00F23563" w:rsidP="00F23563">
      <w:pPr>
        <w:rPr>
          <w:rFonts w:ascii="宋体" w:hAnsi="宋体"/>
        </w:rPr>
      </w:pPr>
      <w:r w:rsidRPr="00A35D65">
        <w:rPr>
          <w:rFonts w:ascii="宋体" w:hAnsi="宋体" w:hint="eastAsia"/>
        </w:rPr>
        <w:t>胸。若治疗不及时或不当，病死率甚高。</w:t>
      </w:r>
    </w:p>
    <w:p w:rsidR="00F23563" w:rsidRPr="00A35D65" w:rsidRDefault="00F23563" w:rsidP="00F23563">
      <w:pPr>
        <w:rPr>
          <w:rFonts w:ascii="宋体" w:hAnsi="宋体"/>
        </w:rPr>
      </w:pPr>
      <w:r w:rsidRPr="00A35D65">
        <w:rPr>
          <w:rFonts w:ascii="宋体" w:hAnsi="宋体" w:hint="eastAsia"/>
        </w:rPr>
        <w:t xml:space="preserve">  【病因和发病机制】</w:t>
      </w:r>
    </w:p>
    <w:p w:rsidR="00F23563" w:rsidRPr="00A35D65" w:rsidRDefault="00F23563" w:rsidP="00F23563">
      <w:pPr>
        <w:rPr>
          <w:rFonts w:ascii="宋体" w:hAnsi="宋体"/>
        </w:rPr>
      </w:pPr>
      <w:r w:rsidRPr="00A35D65">
        <w:rPr>
          <w:rFonts w:ascii="宋体" w:hAnsi="宋体" w:hint="eastAsia"/>
        </w:rPr>
        <w:t xml:space="preserve">  葡萄球菌为革兰染色阳性球菌，可分为凝固酶阳性的葡萄球菌(主要为金黄色葡萄球</w:t>
      </w:r>
    </w:p>
    <w:p w:rsidR="00F23563" w:rsidRPr="00A35D65" w:rsidRDefault="00F23563" w:rsidP="00F23563">
      <w:pPr>
        <w:rPr>
          <w:rFonts w:ascii="宋体" w:hAnsi="宋体"/>
        </w:rPr>
      </w:pPr>
      <w:r w:rsidRPr="00A35D65">
        <w:rPr>
          <w:rFonts w:ascii="宋体" w:hAnsi="宋体" w:hint="eastAsia"/>
        </w:rPr>
        <w:t>菌，简称金葡菌)及凝固酶阴性的葡萄球菌(如表皮葡萄球菌和腐生葡萄球菌等)。葡萄</w:t>
      </w:r>
    </w:p>
    <w:p w:rsidR="00F23563" w:rsidRPr="00A35D65" w:rsidRDefault="00F23563" w:rsidP="00F23563">
      <w:pPr>
        <w:rPr>
          <w:rFonts w:ascii="宋体" w:hAnsi="宋体"/>
        </w:rPr>
      </w:pPr>
      <w:r w:rsidRPr="00A35D65">
        <w:rPr>
          <w:rFonts w:ascii="宋体" w:hAnsi="宋体" w:hint="eastAsia"/>
        </w:rPr>
        <w:t>球菌的致病物质主要是毒素与酶，如溶血毒素、杀白细胞素、肠毒素等，具有溶血、坏</w:t>
      </w:r>
    </w:p>
    <w:p w:rsidR="00F23563" w:rsidRPr="00A35D65" w:rsidRDefault="00F23563" w:rsidP="00F23563">
      <w:pPr>
        <w:rPr>
          <w:rFonts w:ascii="宋体" w:hAnsi="宋体"/>
        </w:rPr>
      </w:pPr>
      <w:r w:rsidRPr="00A35D65">
        <w:rPr>
          <w:rFonts w:ascii="宋体" w:hAnsi="宋体" w:hint="eastAsia"/>
        </w:rPr>
        <w:t>死、杀白细胞及血管痉挛等作用。葡萄球菌致病力可用血浆凝固酶来测定，阳性者致病力</w:t>
      </w:r>
    </w:p>
    <w:p w:rsidR="00F23563" w:rsidRPr="00A35D65" w:rsidRDefault="00F23563" w:rsidP="00F23563">
      <w:pPr>
        <w:rPr>
          <w:rFonts w:ascii="宋体" w:hAnsi="宋体"/>
        </w:rPr>
      </w:pPr>
      <w:r w:rsidRPr="00A35D65">
        <w:rPr>
          <w:rFonts w:ascii="宋体" w:hAnsi="宋体" w:hint="eastAsia"/>
        </w:rPr>
        <w:t>较强。金葡菌凝固酶为阳性，是化脓性感染的主要原因，但其他凝固酶阴性的葡萄球菌亦</w:t>
      </w:r>
    </w:p>
    <w:p w:rsidR="00F23563" w:rsidRPr="00A35D65" w:rsidRDefault="00F23563" w:rsidP="00F23563">
      <w:pPr>
        <w:rPr>
          <w:rFonts w:ascii="宋体" w:hAnsi="宋体"/>
        </w:rPr>
      </w:pPr>
      <w:r w:rsidRPr="00A35D65">
        <w:rPr>
          <w:rFonts w:ascii="宋体" w:hAnsi="宋体" w:hint="eastAsia"/>
        </w:rPr>
        <w:t>可引起感染。随着医院内感染的增多，由凝固酶阴性葡萄球菌引起的肺炎也不断增多。医</w:t>
      </w:r>
    </w:p>
    <w:p w:rsidR="00F23563" w:rsidRPr="00A35D65" w:rsidRDefault="00F23563" w:rsidP="00F23563">
      <w:pPr>
        <w:rPr>
          <w:rFonts w:ascii="宋体" w:hAnsi="宋体"/>
        </w:rPr>
      </w:pPr>
      <w:r w:rsidRPr="00A35D65">
        <w:rPr>
          <w:rFonts w:ascii="宋体" w:hAnsi="宋体" w:hint="eastAsia"/>
        </w:rPr>
        <w:lastRenderedPageBreak/>
        <w:t>院获得性肺炎中葡萄球菌感染占11％～25％。近年亦有耐甲氧西林金葡菌(MRSA)在医</w:t>
      </w:r>
    </w:p>
    <w:p w:rsidR="00F23563" w:rsidRPr="00A35D65" w:rsidRDefault="00F23563" w:rsidP="00F23563">
      <w:pPr>
        <w:rPr>
          <w:rFonts w:ascii="宋体" w:hAnsi="宋体"/>
        </w:rPr>
      </w:pPr>
      <w:r w:rsidRPr="00A35D65">
        <w:rPr>
          <w:rFonts w:ascii="宋体" w:hAnsi="宋体" w:hint="eastAsia"/>
        </w:rPr>
        <w:t>院内暴发流行的报道。</w:t>
      </w:r>
    </w:p>
    <w:p w:rsidR="00F23563" w:rsidRPr="00A35D65" w:rsidRDefault="00F23563" w:rsidP="00F23563">
      <w:pPr>
        <w:rPr>
          <w:rFonts w:ascii="宋体" w:hAnsi="宋体"/>
        </w:rPr>
      </w:pPr>
      <w:r w:rsidRPr="00A35D65">
        <w:rPr>
          <w:rFonts w:ascii="宋体" w:hAnsi="宋体" w:hint="eastAsia"/>
        </w:rPr>
        <w:t xml:space="preserve">    【病理】</w:t>
      </w:r>
    </w:p>
    <w:p w:rsidR="00F23563" w:rsidRPr="00A35D65" w:rsidRDefault="00F23563" w:rsidP="00F23563">
      <w:pPr>
        <w:rPr>
          <w:rFonts w:ascii="宋体" w:hAnsi="宋体"/>
        </w:rPr>
      </w:pPr>
      <w:r w:rsidRPr="00A35D65">
        <w:rPr>
          <w:rFonts w:ascii="宋体" w:hAnsi="宋体" w:hint="eastAsia"/>
        </w:rPr>
        <w:t xml:space="preserve">    经呼吸道吸人的肺炎常呈大叶性分布或呈广泛的、融合性的支气管肺炎。支气管及肺</w:t>
      </w:r>
    </w:p>
    <w:p w:rsidR="00F23563" w:rsidRPr="00A35D65" w:rsidRDefault="00F23563" w:rsidP="00F23563">
      <w:pPr>
        <w:rPr>
          <w:rFonts w:ascii="宋体" w:hAnsi="宋体"/>
        </w:rPr>
      </w:pPr>
      <w:r w:rsidRPr="00A35D65">
        <w:rPr>
          <w:rFonts w:ascii="宋体" w:hAnsi="宋体" w:hint="eastAsia"/>
        </w:rPr>
        <w:t>泡破溃可使气体进入肺间质，并与支气管相通。当坏死组织或脓液阻塞细支气管，形成单</w:t>
      </w:r>
    </w:p>
    <w:p w:rsidR="00F23563" w:rsidRPr="00A35D65" w:rsidRDefault="00F23563" w:rsidP="00F23563">
      <w:pPr>
        <w:rPr>
          <w:rFonts w:ascii="宋体" w:hAnsi="宋体"/>
        </w:rPr>
      </w:pPr>
      <w:r w:rsidRPr="00A35D65">
        <w:rPr>
          <w:rFonts w:ascii="宋体" w:hAnsi="宋体" w:hint="eastAsia"/>
        </w:rPr>
        <w:t>向活瓣作用，产生张力性肺气囊肿。浅表的肺气囊肿若张力过高，可溃破形成气胸或脓气</w:t>
      </w:r>
    </w:p>
    <w:p w:rsidR="00F23563" w:rsidRPr="00A35D65" w:rsidRDefault="00F23563" w:rsidP="00F23563">
      <w:pPr>
        <w:rPr>
          <w:rFonts w:ascii="宋体" w:hAnsi="宋体"/>
        </w:rPr>
      </w:pPr>
      <w:r w:rsidRPr="00A35D65">
        <w:rPr>
          <w:rFonts w:ascii="宋体" w:hAnsi="宋体" w:hint="eastAsia"/>
        </w:rPr>
        <w:t>胸，并可形成支气管胸膜瘘。偶可伴发化脓性心包炎、脑膜炎等。</w:t>
      </w:r>
    </w:p>
    <w:p w:rsidR="00F23563" w:rsidRPr="00A35D65" w:rsidRDefault="00F23563" w:rsidP="00F23563">
      <w:pPr>
        <w:rPr>
          <w:rFonts w:ascii="宋体" w:hAnsi="宋体"/>
        </w:rPr>
      </w:pPr>
      <w:r w:rsidRPr="00A35D65">
        <w:rPr>
          <w:rFonts w:ascii="宋体" w:hAnsi="宋体" w:hint="eastAsia"/>
        </w:rPr>
        <w:t xml:space="preserve">    皮肤感染灶(疖、痈、毛囊炎、蜂窝织炎、伤口感染)中的葡萄球菌可经血循环抵达</w:t>
      </w:r>
    </w:p>
    <w:p w:rsidR="00F23563" w:rsidRPr="00A35D65" w:rsidRDefault="00F23563" w:rsidP="00F23563">
      <w:pPr>
        <w:rPr>
          <w:rFonts w:ascii="宋体" w:hAnsi="宋体"/>
        </w:rPr>
      </w:pPr>
      <w:r w:rsidRPr="00A35D65">
        <w:rPr>
          <w:rFonts w:ascii="宋体" w:hAnsi="宋体" w:hint="eastAsia"/>
        </w:rPr>
        <w:t>肺部，引起多处肺实变、化脓及组织破坏，形成单个或多发性肺脓肿(血流感染)。</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(一)症状</w:t>
      </w:r>
    </w:p>
    <w:p w:rsidR="00F23563" w:rsidRPr="00A35D65" w:rsidRDefault="00F23563" w:rsidP="00F23563">
      <w:pPr>
        <w:rPr>
          <w:rFonts w:ascii="宋体" w:hAnsi="宋体"/>
        </w:rPr>
      </w:pPr>
      <w:r w:rsidRPr="00A35D65">
        <w:rPr>
          <w:rFonts w:ascii="宋体" w:hAnsi="宋体" w:hint="eastAsia"/>
        </w:rPr>
        <w:t xml:space="preserve">    本病起病多急骤，寒战、高热，体温多高达39～40℃，胸痛，痰脓性，量多，带血丝</w:t>
      </w:r>
    </w:p>
    <w:p w:rsidR="00F23563" w:rsidRPr="00A35D65" w:rsidRDefault="00F23563" w:rsidP="00F23563">
      <w:pPr>
        <w:rPr>
          <w:rFonts w:ascii="宋体" w:hAnsi="宋体"/>
        </w:rPr>
      </w:pPr>
      <w:r w:rsidRPr="00A35D65">
        <w:rPr>
          <w:rFonts w:ascii="宋体" w:hAnsi="宋体" w:hint="eastAsia"/>
        </w:rPr>
        <w:t>或呈脓血状。毒血症状明显，全身肌肉、关节酸痛，体质衰弱，精神萎靡，病情严重者可</w:t>
      </w:r>
    </w:p>
    <w:p w:rsidR="00F23563" w:rsidRPr="00A35D65" w:rsidRDefault="00F23563" w:rsidP="00F23563">
      <w:pPr>
        <w:rPr>
          <w:rFonts w:ascii="宋体" w:hAnsi="宋体"/>
        </w:rPr>
      </w:pPr>
      <w:r w:rsidRPr="00A35D65">
        <w:rPr>
          <w:rFonts w:ascii="宋体" w:hAnsi="宋体" w:hint="eastAsia"/>
        </w:rPr>
        <w:t>早期出现周围循环衰竭。院内感染者通常起病较隐袭，体温逐渐上升。老年人症状可不典</w:t>
      </w:r>
    </w:p>
    <w:p w:rsidR="00F23563" w:rsidRPr="00A35D65" w:rsidRDefault="00F23563" w:rsidP="00F23563">
      <w:pPr>
        <w:rPr>
          <w:rFonts w:ascii="宋体" w:hAnsi="宋体"/>
        </w:rPr>
      </w:pPr>
      <w:r w:rsidRPr="00A35D65">
        <w:rPr>
          <w:rFonts w:ascii="宋体" w:hAnsi="宋体" w:hint="eastAsia"/>
        </w:rPr>
        <w:t>型。血源性葡萄球菌肺炎常有皮肤伤口、疖痈和中心静脉导管置人等，或静脉吸毒史，咳</w:t>
      </w:r>
    </w:p>
    <w:p w:rsidR="00F23563" w:rsidRPr="00A35D65" w:rsidRDefault="00F23563" w:rsidP="00F23563">
      <w:pPr>
        <w:rPr>
          <w:rFonts w:ascii="宋体" w:hAnsi="宋体"/>
        </w:rPr>
      </w:pPr>
      <w:r w:rsidRPr="00A35D65">
        <w:rPr>
          <w:rFonts w:ascii="宋体" w:hAnsi="宋体" w:hint="eastAsia"/>
        </w:rPr>
        <w:t>脓性痰较少见。</w:t>
      </w:r>
    </w:p>
    <w:p w:rsidR="00F23563" w:rsidRPr="00A35D65" w:rsidRDefault="00F23563" w:rsidP="00F23563">
      <w:pPr>
        <w:rPr>
          <w:rFonts w:ascii="宋体" w:hAnsi="宋体"/>
        </w:rPr>
      </w:pPr>
      <w:r w:rsidRPr="00A35D65">
        <w:rPr>
          <w:rFonts w:ascii="宋体" w:hAnsi="宋体" w:hint="eastAsia"/>
        </w:rPr>
        <w:t xml:space="preserve">    (二)体征</w:t>
      </w:r>
    </w:p>
    <w:p w:rsidR="00F23563" w:rsidRPr="00A35D65" w:rsidRDefault="00F23563" w:rsidP="00F23563">
      <w:pPr>
        <w:rPr>
          <w:rFonts w:ascii="宋体" w:hAnsi="宋体"/>
        </w:rPr>
      </w:pPr>
      <w:r w:rsidRPr="00A35D65">
        <w:rPr>
          <w:rFonts w:ascii="宋体" w:hAnsi="宋体" w:hint="eastAsia"/>
        </w:rPr>
        <w:t xml:space="preserve">    早期可无体征，常与严重的中毒症状和呼吸道症状不平行，其后可出现两肺散在性湿</w:t>
      </w:r>
    </w:p>
    <w:p w:rsidR="00F23563" w:rsidRPr="00A35D65" w:rsidRDefault="00F23563" w:rsidP="00F23563">
      <w:pPr>
        <w:rPr>
          <w:rFonts w:ascii="宋体" w:hAnsi="宋体"/>
        </w:rPr>
      </w:pPr>
      <w:r w:rsidRPr="00A35D65">
        <w:rPr>
          <w:rFonts w:ascii="宋体" w:hAnsi="宋体" w:hint="eastAsia"/>
        </w:rPr>
        <w:t>哕音。病变较大或融合时可有肺实变体征，气胸或脓气胸则有相应体征。血源性葡萄球菌</w:t>
      </w:r>
    </w:p>
    <w:p w:rsidR="00F23563" w:rsidRPr="00A35D65" w:rsidRDefault="00F23563" w:rsidP="00F23563">
      <w:pPr>
        <w:rPr>
          <w:rFonts w:ascii="宋体" w:hAnsi="宋体"/>
        </w:rPr>
      </w:pPr>
      <w:r w:rsidRPr="00A35D65">
        <w:rPr>
          <w:rFonts w:ascii="宋体" w:hAnsi="宋体" w:hint="eastAsia"/>
        </w:rPr>
        <w:t>肺炎应注意肺外病灶，静脉吸毒者多有皮肤针口和三尖瓣赘生物，可闻及心脏杂音。</w:t>
      </w:r>
    </w:p>
    <w:p w:rsidR="00F23563" w:rsidRPr="00A35D65" w:rsidRDefault="00F23563" w:rsidP="00F23563">
      <w:pPr>
        <w:rPr>
          <w:rFonts w:ascii="宋体" w:hAnsi="宋体"/>
        </w:rPr>
      </w:pPr>
      <w:r w:rsidRPr="00A35D65">
        <w:rPr>
          <w:rFonts w:ascii="宋体" w:hAnsi="宋体" w:hint="eastAsia"/>
        </w:rPr>
        <w:t xml:space="preserve">  【实验室及其他检查】</w:t>
      </w:r>
    </w:p>
    <w:p w:rsidR="00F23563" w:rsidRPr="00A35D65" w:rsidRDefault="00F23563" w:rsidP="00F23563">
      <w:pPr>
        <w:rPr>
          <w:rFonts w:ascii="宋体" w:hAnsi="宋体"/>
        </w:rPr>
      </w:pPr>
      <w:r w:rsidRPr="00A35D65">
        <w:rPr>
          <w:rFonts w:ascii="宋体" w:hAnsi="宋体" w:hint="eastAsia"/>
        </w:rPr>
        <w:t xml:space="preserve">  外周血白细胞计数明显升高，中性粒细胞比例增加，核左移。胸部X线显示肺段或肺</w:t>
      </w:r>
    </w:p>
    <w:p w:rsidR="00F23563" w:rsidRPr="00A35D65" w:rsidRDefault="00F23563" w:rsidP="00F23563">
      <w:pPr>
        <w:rPr>
          <w:rFonts w:ascii="宋体" w:hAnsi="宋体"/>
        </w:rPr>
      </w:pPr>
      <w:r w:rsidRPr="00A35D65">
        <w:rPr>
          <w:rFonts w:ascii="宋体" w:hAnsi="宋体" w:hint="eastAsia"/>
        </w:rPr>
        <w:t>叶实变，可形成空洞，或呈小叶状浸润，其中有单个或多发的液气囊腔。另一特征是X线</w:t>
      </w:r>
    </w:p>
    <w:p w:rsidR="00F23563" w:rsidRPr="00A35D65" w:rsidRDefault="00F23563" w:rsidP="00F23563">
      <w:pPr>
        <w:rPr>
          <w:rFonts w:ascii="宋体" w:hAnsi="宋体"/>
        </w:rPr>
      </w:pPr>
      <w:r w:rsidRPr="00A35D65">
        <w:rPr>
          <w:rFonts w:ascii="宋体" w:hAnsi="宋体" w:hint="eastAsia"/>
        </w:rPr>
        <w:t>阴影的易变性，表现为一处炎性浸润消失而在另一处出现新的病灶，或很小的单一病灶发</w:t>
      </w:r>
    </w:p>
    <w:p w:rsidR="00F23563" w:rsidRPr="00A35D65" w:rsidRDefault="00F23563" w:rsidP="00F23563">
      <w:pPr>
        <w:rPr>
          <w:rFonts w:ascii="宋体" w:hAnsi="宋体"/>
        </w:rPr>
      </w:pPr>
      <w:r w:rsidRPr="00A35D65">
        <w:rPr>
          <w:rFonts w:ascii="宋体" w:hAnsi="宋体" w:hint="eastAsia"/>
        </w:rPr>
        <w:t>展为大片阴影。治疗有效时，病变消散，阴影密度逐渐减低，约2～4周后病变完全消失，</w:t>
      </w:r>
    </w:p>
    <w:p w:rsidR="00F23563" w:rsidRPr="00A35D65" w:rsidRDefault="00F23563" w:rsidP="00F23563">
      <w:pPr>
        <w:rPr>
          <w:rFonts w:ascii="宋体" w:hAnsi="宋体"/>
        </w:rPr>
      </w:pPr>
      <w:r w:rsidRPr="00A35D65">
        <w:rPr>
          <w:rFonts w:ascii="宋体" w:hAnsi="宋体" w:hint="eastAsia"/>
        </w:rPr>
        <w:t>偶可遗留少许条索状阴影或肺纹理增多等。</w:t>
      </w:r>
    </w:p>
    <w:p w:rsidR="00F23563" w:rsidRPr="00A35D65" w:rsidRDefault="00F23563" w:rsidP="00F23563">
      <w:pPr>
        <w:rPr>
          <w:rFonts w:ascii="宋体" w:hAnsi="宋体"/>
        </w:rPr>
      </w:pPr>
      <w:r w:rsidRPr="00A35D65">
        <w:rPr>
          <w:rFonts w:ascii="宋体" w:hAnsi="宋体" w:hint="eastAsia"/>
        </w:rPr>
        <w:t xml:space="preserve">    【诊断】</w:t>
      </w:r>
    </w:p>
    <w:p w:rsidR="00F23563" w:rsidRPr="00A35D65" w:rsidRDefault="00F23563" w:rsidP="00F23563">
      <w:pPr>
        <w:rPr>
          <w:rFonts w:ascii="宋体" w:hAnsi="宋体"/>
        </w:rPr>
      </w:pPr>
      <w:r w:rsidRPr="00A35D65">
        <w:rPr>
          <w:rFonts w:ascii="宋体" w:hAnsi="宋体" w:hint="eastAsia"/>
        </w:rPr>
        <w:t xml:space="preserve">    根据全身毒血症状，咳嗽、脓血痰，白细胞计数增高、中性粒细胞比例增加、核左移</w:t>
      </w:r>
    </w:p>
    <w:p w:rsidR="00F23563" w:rsidRPr="00A35D65" w:rsidRDefault="00F23563" w:rsidP="00F23563">
      <w:pPr>
        <w:rPr>
          <w:rFonts w:ascii="宋体" w:hAnsi="宋体"/>
        </w:rPr>
      </w:pPr>
      <w:r w:rsidRPr="00A35D65">
        <w:rPr>
          <w:rFonts w:ascii="宋体" w:hAnsi="宋体" w:hint="eastAsia"/>
        </w:rPr>
        <w:t>并有中毒颗粒和x线表现，可作出初步诊断。细菌学检查是确诊的依据，可行痰、胸腔积</w:t>
      </w:r>
    </w:p>
    <w:p w:rsidR="00F23563" w:rsidRPr="00A35D65" w:rsidRDefault="00F23563" w:rsidP="00F23563">
      <w:pPr>
        <w:rPr>
          <w:rFonts w:ascii="宋体" w:hAnsi="宋体"/>
        </w:rPr>
      </w:pPr>
      <w:r w:rsidRPr="00A35D65">
        <w:rPr>
          <w:rFonts w:ascii="宋体" w:hAnsi="宋体" w:hint="eastAsia"/>
        </w:rPr>
        <w:t>液、血和肺穿刺物培养。</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 xml:space="preserve">    强调应早期清除引流原发病灶，选用敏感的抗菌药物。近年来，金黄色葡萄球菌对青</w:t>
      </w:r>
    </w:p>
    <w:p w:rsidR="00F23563" w:rsidRPr="00A35D65" w:rsidRDefault="00F23563" w:rsidP="00F23563">
      <w:pPr>
        <w:rPr>
          <w:rFonts w:ascii="宋体" w:hAnsi="宋体"/>
        </w:rPr>
      </w:pPr>
      <w:r w:rsidRPr="00A35D65">
        <w:rPr>
          <w:rFonts w:ascii="宋体" w:hAnsi="宋体" w:hint="eastAsia"/>
        </w:rPr>
        <w:t>霉素G的耐药率已高达90％左右，因此可选用耐青霉素酶的半合成青霉素或头孢菌素，</w:t>
      </w:r>
    </w:p>
    <w:p w:rsidR="00F23563" w:rsidRPr="00A35D65" w:rsidRDefault="00F23563" w:rsidP="00F23563">
      <w:pPr>
        <w:rPr>
          <w:rFonts w:ascii="宋体" w:hAnsi="宋体"/>
        </w:rPr>
      </w:pPr>
      <w:r w:rsidRPr="00A35D65">
        <w:rPr>
          <w:rFonts w:ascii="宋体" w:hAnsi="宋体" w:hint="eastAsia"/>
        </w:rPr>
        <w:t>如苯唑西林钠、氯唑西林、头孢呋辛钠等，联合氨基糖苷类如阿米卡星等，亦有较好疗</w:t>
      </w:r>
    </w:p>
    <w:p w:rsidR="00F23563" w:rsidRPr="00A35D65" w:rsidRDefault="00F23563" w:rsidP="00F23563">
      <w:pPr>
        <w:rPr>
          <w:rFonts w:ascii="宋体" w:hAnsi="宋体"/>
        </w:rPr>
      </w:pPr>
      <w:r w:rsidRPr="00A35D65">
        <w:rPr>
          <w:rFonts w:ascii="宋体" w:hAnsi="宋体" w:hint="eastAsia"/>
        </w:rPr>
        <w:t>效。阿莫西林、氨苄西林与酶抑制剂组成的复方制剂对产酶金黄色葡萄球菌有效，亦可选</w:t>
      </w:r>
    </w:p>
    <w:p w:rsidR="00F23563" w:rsidRPr="00A35D65" w:rsidRDefault="00F23563" w:rsidP="00F23563">
      <w:pPr>
        <w:rPr>
          <w:rFonts w:ascii="宋体" w:hAnsi="宋体"/>
        </w:rPr>
      </w:pPr>
      <w:r w:rsidRPr="00A35D65">
        <w:rPr>
          <w:rFonts w:ascii="宋体" w:hAnsi="宋体" w:hint="eastAsia"/>
        </w:rPr>
        <w:t>用。对于MRSA，则应选用万古霉素、替考拉宁等，近年国外还应用链阳霉素和嗯唑烷酮</w:t>
      </w:r>
    </w:p>
    <w:p w:rsidR="00F23563" w:rsidRPr="00A35D65" w:rsidRDefault="00F23563" w:rsidP="00F23563">
      <w:pPr>
        <w:rPr>
          <w:rFonts w:ascii="宋体" w:hAnsi="宋体"/>
        </w:rPr>
      </w:pPr>
      <w:r w:rsidRPr="00A35D65">
        <w:rPr>
          <w:rFonts w:ascii="宋体" w:hAnsi="宋体" w:hint="eastAsia"/>
        </w:rPr>
        <w:t>类药物(如利奈唑胺)。万古霉素1～2g／‘d静滴，或替考拉宁首日O．8g静滴，以后O．4g／d，偶有药物热、皮疹、静脉炎等不良反应。临床选择抗菌药物时可参考细菌培养的药物敏感试验：。</w:t>
      </w:r>
    </w:p>
    <w:p w:rsidR="00F23563" w:rsidRPr="00A35D65" w:rsidRDefault="00F23563" w:rsidP="00AF1327">
      <w:pPr>
        <w:pStyle w:val="1"/>
        <w:rPr>
          <w:rFonts w:ascii="宋体" w:hAnsi="宋体"/>
        </w:rPr>
      </w:pPr>
      <w:bookmarkStart w:id="21" w:name="_Toc331050255"/>
      <w:bookmarkStart w:id="22" w:name="_Toc514253900"/>
      <w:r w:rsidRPr="00A35D65">
        <w:rPr>
          <w:rFonts w:ascii="宋体" w:hAnsi="宋体" w:hint="eastAsia"/>
        </w:rPr>
        <w:lastRenderedPageBreak/>
        <w:t>第三节其他病原体所致肺部感染</w:t>
      </w:r>
      <w:bookmarkEnd w:id="21"/>
      <w:bookmarkEnd w:id="22"/>
    </w:p>
    <w:p w:rsidR="00F23563" w:rsidRPr="00A35D65" w:rsidRDefault="00F23563" w:rsidP="00AF1327">
      <w:pPr>
        <w:pStyle w:val="ac"/>
        <w:rPr>
          <w:rFonts w:ascii="宋体" w:hAnsi="宋体"/>
        </w:rPr>
      </w:pPr>
      <w:bookmarkStart w:id="23" w:name="_Toc331050256"/>
      <w:bookmarkStart w:id="24" w:name="_Toc514253901"/>
      <w:r w:rsidRPr="00A35D65">
        <w:rPr>
          <w:rFonts w:ascii="宋体" w:hAnsi="宋体" w:hint="eastAsia"/>
        </w:rPr>
        <w:t>一、肺炎支原体肺炎</w:t>
      </w:r>
      <w:bookmarkEnd w:id="23"/>
      <w:bookmarkEnd w:id="24"/>
    </w:p>
    <w:p w:rsidR="00F23563" w:rsidRPr="00A35D65" w:rsidRDefault="00F23563" w:rsidP="00F23563">
      <w:pPr>
        <w:rPr>
          <w:rFonts w:ascii="宋体" w:hAnsi="宋体"/>
        </w:rPr>
      </w:pPr>
      <w:r w:rsidRPr="00A35D65">
        <w:rPr>
          <w:rFonts w:ascii="宋体" w:hAnsi="宋体" w:hint="eastAsia"/>
        </w:rPr>
        <w:t xml:space="preserve">  肺炎支原体肺炎(mycoplasmal pnelamonia)是由肺炎支原体(mycoplasma．pneumon—</w:t>
      </w:r>
    </w:p>
    <w:p w:rsidR="00F23563" w:rsidRPr="00A35D65" w:rsidRDefault="00F23563" w:rsidP="00F23563">
      <w:pPr>
        <w:rPr>
          <w:rFonts w:ascii="宋体" w:hAnsi="宋体"/>
        </w:rPr>
      </w:pPr>
      <w:r w:rsidRPr="00A35D65">
        <w:rPr>
          <w:rFonts w:ascii="宋体" w:hAnsi="宋体" w:hint="eastAsia"/>
        </w:rPr>
        <w:t>iae)引起的呼吸道和肺部的急性炎症改变，常同时有咽炎、支气管炎和肺炎。支原体肺炎</w:t>
      </w:r>
    </w:p>
    <w:p w:rsidR="00F23563" w:rsidRPr="00A35D65" w:rsidRDefault="00F23563" w:rsidP="00F23563">
      <w:pPr>
        <w:rPr>
          <w:rFonts w:ascii="宋体" w:hAnsi="宋体"/>
        </w:rPr>
      </w:pPr>
      <w:r w:rsidRPr="00A35D65">
        <w:rPr>
          <w:rFonts w:ascii="宋体" w:hAnsi="宋体" w:hint="eastAsia"/>
        </w:rPr>
        <w:t>约占非细菌性肺炎的1／3以上，或各种原因引起的肺炎的10％。秋冬季节发病较多，但季</w:t>
      </w:r>
    </w:p>
    <w:p w:rsidR="00F23563" w:rsidRPr="00A35D65" w:rsidRDefault="00F23563" w:rsidP="00F23563">
      <w:pPr>
        <w:rPr>
          <w:rFonts w:ascii="宋体" w:hAnsi="宋体"/>
        </w:rPr>
      </w:pPr>
      <w:r w:rsidRPr="00A35D65">
        <w:rPr>
          <w:rFonts w:ascii="宋体" w:hAnsi="宋体" w:hint="eastAsia"/>
        </w:rPr>
        <w:t>节性差异并不显著。</w:t>
      </w:r>
    </w:p>
    <w:p w:rsidR="00F23563" w:rsidRPr="00A35D65" w:rsidRDefault="00F23563" w:rsidP="00F23563">
      <w:pPr>
        <w:rPr>
          <w:rFonts w:ascii="宋体" w:hAnsi="宋体"/>
        </w:rPr>
      </w:pPr>
      <w:r w:rsidRPr="00A35D65">
        <w:rPr>
          <w:rFonts w:ascii="宋体" w:hAnsi="宋体" w:hint="eastAsia"/>
        </w:rPr>
        <w:t xml:space="preserve">  【病因和发病机制】</w:t>
      </w:r>
    </w:p>
    <w:p w:rsidR="00F23563" w:rsidRPr="00A35D65" w:rsidRDefault="00F23563" w:rsidP="00F23563">
      <w:pPr>
        <w:rPr>
          <w:rFonts w:ascii="宋体" w:hAnsi="宋体"/>
        </w:rPr>
      </w:pPr>
      <w:r w:rsidRPr="00A35D65">
        <w:rPr>
          <w:rFonts w:ascii="宋体" w:hAnsi="宋体" w:hint="eastAsia"/>
        </w:rPr>
        <w:t xml:space="preserve">  肺炎支原体是介于细菌和病毒之间，兼性厌氧、能独立生活的最小微生物。主要通过</w:t>
      </w:r>
    </w:p>
    <w:p w:rsidR="00F23563" w:rsidRPr="00A35D65" w:rsidRDefault="00F23563" w:rsidP="00F23563">
      <w:pPr>
        <w:rPr>
          <w:rFonts w:ascii="宋体" w:hAnsi="宋体"/>
        </w:rPr>
      </w:pPr>
      <w:r w:rsidRPr="00A35D65">
        <w:rPr>
          <w:rFonts w:ascii="宋体" w:hAnsi="宋体" w:hint="eastAsia"/>
        </w:rPr>
        <w:t>呼吸道传播，健康人吸入患者咳嗽、打喷嚏时喷出的口、鼻分泌物而感染，引起散发呼吸</w:t>
      </w:r>
    </w:p>
    <w:p w:rsidR="00F23563" w:rsidRPr="00A35D65" w:rsidRDefault="00F23563" w:rsidP="00F23563">
      <w:pPr>
        <w:rPr>
          <w:rFonts w:ascii="宋体" w:hAnsi="宋体"/>
        </w:rPr>
      </w:pPr>
      <w:r w:rsidRPr="00A35D65">
        <w:rPr>
          <w:rFonts w:ascii="宋体" w:hAnsi="宋体" w:hint="eastAsia"/>
        </w:rPr>
        <w:t>道感染或小流行。支原体肺炎以儿童及青年人居多，婴儿间质性肺炎亦应考虑本病的可</w:t>
      </w:r>
    </w:p>
    <w:p w:rsidR="00F23563" w:rsidRPr="00A35D65" w:rsidRDefault="00F23563" w:rsidP="00F23563">
      <w:pPr>
        <w:rPr>
          <w:rFonts w:ascii="宋体" w:hAnsi="宋体"/>
        </w:rPr>
      </w:pPr>
      <w:r w:rsidRPr="00A35D65">
        <w:rPr>
          <w:rFonts w:ascii="宋体" w:hAnsi="宋体" w:hint="eastAsia"/>
        </w:rPr>
        <w:t>∈i蔓10攀篇呼吸系统疾病i i jijjjj j</w:t>
      </w:r>
    </w:p>
    <w:p w:rsidR="00F23563" w:rsidRPr="00A35D65" w:rsidRDefault="00F23563" w:rsidP="00F23563">
      <w:pPr>
        <w:rPr>
          <w:rFonts w:ascii="宋体" w:hAnsi="宋体"/>
        </w:rPr>
      </w:pPr>
      <w:r w:rsidRPr="00A35D65">
        <w:rPr>
          <w:rFonts w:ascii="宋体" w:hAnsi="宋体" w:hint="eastAsia"/>
        </w:rPr>
        <w:t>能。发病前2～3天直至病愈数周，皆可在呼吸道分泌物中发现肺炎支原体。病原体通常</w:t>
      </w:r>
    </w:p>
    <w:p w:rsidR="00F23563" w:rsidRPr="00A35D65" w:rsidRDefault="00F23563" w:rsidP="00F23563">
      <w:pPr>
        <w:rPr>
          <w:rFonts w:ascii="宋体" w:hAnsi="宋体"/>
        </w:rPr>
      </w:pPr>
      <w:r w:rsidRPr="00A35D65">
        <w:rPr>
          <w:rFonts w:ascii="宋体" w:hAnsi="宋体" w:hint="eastAsia"/>
        </w:rPr>
        <w:t>存在于纤毛上皮之间，不侵入肺实质，通过细胞膜上神经氨酸受体位点，吸附于宿主呼吸</w:t>
      </w:r>
    </w:p>
    <w:p w:rsidR="00F23563" w:rsidRPr="00A35D65" w:rsidRDefault="00F23563" w:rsidP="00F23563">
      <w:pPr>
        <w:rPr>
          <w:rFonts w:ascii="宋体" w:hAnsi="宋体"/>
        </w:rPr>
      </w:pPr>
      <w:r w:rsidRPr="00A35D65">
        <w:rPr>
          <w:rFonts w:ascii="宋体" w:hAnsi="宋体" w:hint="eastAsia"/>
        </w:rPr>
        <w:t>道上皮细胞表面，抑制纤毛活动与破坏上皮细胞。肺炎支原体的致病性可能与患者对病原</w:t>
      </w:r>
    </w:p>
    <w:p w:rsidR="00F23563" w:rsidRPr="00A35D65" w:rsidRDefault="00F23563" w:rsidP="00F23563">
      <w:pPr>
        <w:rPr>
          <w:rFonts w:ascii="宋体" w:hAnsi="宋体"/>
        </w:rPr>
      </w:pPr>
      <w:r w:rsidRPr="00A35D65">
        <w:rPr>
          <w:rFonts w:ascii="宋体" w:hAnsi="宋体" w:hint="eastAsia"/>
        </w:rPr>
        <w:t>体或其代谢产物的过敏反应有关。</w:t>
      </w:r>
    </w:p>
    <w:p w:rsidR="00F23563" w:rsidRPr="00A35D65" w:rsidRDefault="00F23563" w:rsidP="00F23563">
      <w:pPr>
        <w:rPr>
          <w:rFonts w:ascii="宋体" w:hAnsi="宋体"/>
        </w:rPr>
      </w:pPr>
      <w:r w:rsidRPr="00A35D65">
        <w:rPr>
          <w:rFonts w:ascii="宋体" w:hAnsi="宋体" w:hint="eastAsia"/>
        </w:rPr>
        <w:t xml:space="preserve">    【病理】</w:t>
      </w:r>
    </w:p>
    <w:p w:rsidR="00F23563" w:rsidRPr="00A35D65" w:rsidRDefault="00F23563" w:rsidP="00F23563">
      <w:pPr>
        <w:rPr>
          <w:rFonts w:ascii="宋体" w:hAnsi="宋体"/>
        </w:rPr>
      </w:pPr>
      <w:r w:rsidRPr="00A35D65">
        <w:rPr>
          <w:rFonts w:ascii="宋体" w:hAnsi="宋体" w:hint="eastAsia"/>
        </w:rPr>
        <w:t xml:space="preserve">    肺部病变呈片状或融合成支气管肺炎、间质性肺炎和细支气管炎。肺泡内可含少量渗</w:t>
      </w:r>
    </w:p>
    <w:p w:rsidR="00F23563" w:rsidRPr="00A35D65" w:rsidRDefault="00F23563" w:rsidP="00F23563">
      <w:pPr>
        <w:rPr>
          <w:rFonts w:ascii="宋体" w:hAnsi="宋体"/>
        </w:rPr>
      </w:pPr>
      <w:r w:rsidRPr="00A35D65">
        <w:rPr>
          <w:rFonts w:ascii="宋体" w:hAnsi="宋体" w:hint="eastAsia"/>
        </w:rPr>
        <w:t>出液，并可发生灶性肺不张。肺泡壁与间隔有中性粒细胞、单核细胞及浆细胞浸润。支气</w:t>
      </w:r>
    </w:p>
    <w:p w:rsidR="00F23563" w:rsidRPr="00A35D65" w:rsidRDefault="00F23563" w:rsidP="00F23563">
      <w:pPr>
        <w:rPr>
          <w:rFonts w:ascii="宋体" w:hAnsi="宋体"/>
        </w:rPr>
      </w:pPr>
      <w:r w:rsidRPr="00A35D65">
        <w:rPr>
          <w:rFonts w:ascii="宋体" w:hAnsi="宋体" w:hint="eastAsia"/>
        </w:rPr>
        <w:t>管黏膜充血，上皮细胞肿胀，胞浆空泡形成，有坏死和脱落。胸腔可有纤维蛋白渗出和少</w:t>
      </w:r>
    </w:p>
    <w:p w:rsidR="00F23563" w:rsidRPr="00A35D65" w:rsidRDefault="00F23563" w:rsidP="00F23563">
      <w:pPr>
        <w:rPr>
          <w:rFonts w:ascii="宋体" w:hAnsi="宋体"/>
        </w:rPr>
      </w:pPr>
      <w:r w:rsidRPr="00A35D65">
        <w:rPr>
          <w:rFonts w:ascii="宋体" w:hAnsi="宋体" w:hint="eastAsia"/>
        </w:rPr>
        <w:t>量渗出液。</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潜伏期约2～3周，通常起病较缓慢。症状主要为乏力、咽痛、头痛、咳嗽、发热、</w:t>
      </w:r>
    </w:p>
    <w:p w:rsidR="00F23563" w:rsidRPr="00A35D65" w:rsidRDefault="00F23563" w:rsidP="00F23563">
      <w:pPr>
        <w:rPr>
          <w:rFonts w:ascii="宋体" w:hAnsi="宋体"/>
        </w:rPr>
      </w:pPr>
      <w:r w:rsidRPr="00A35D65">
        <w:rPr>
          <w:rFonts w:ascii="宋体" w:hAnsi="宋体" w:hint="eastAsia"/>
        </w:rPr>
        <w:t>食欲不振、腹泻、肌痛、耳痛等。咳嗽多为阵发性刺激性呛咳，咳少量黏液。发热可持续</w:t>
      </w:r>
    </w:p>
    <w:p w:rsidR="00F23563" w:rsidRPr="00A35D65" w:rsidRDefault="00F23563" w:rsidP="00F23563">
      <w:pPr>
        <w:rPr>
          <w:rFonts w:ascii="宋体" w:hAnsi="宋体"/>
        </w:rPr>
      </w:pPr>
      <w:r w:rsidRPr="00A35D65">
        <w:rPr>
          <w:rFonts w:ascii="宋体" w:hAnsi="宋体" w:hint="eastAsia"/>
        </w:rPr>
        <w:t>2～3周，体温恢复正常后可能仍有咳嗽。偶伴有胸骨后疼痛。肺外表现更为常见，如皮</w:t>
      </w:r>
    </w:p>
    <w:p w:rsidR="00F23563" w:rsidRPr="00A35D65" w:rsidRDefault="00F23563" w:rsidP="00F23563">
      <w:pPr>
        <w:rPr>
          <w:rFonts w:ascii="宋体" w:hAnsi="宋体"/>
        </w:rPr>
      </w:pPr>
      <w:r w:rsidRPr="00A35D65">
        <w:rPr>
          <w:rFonts w:ascii="宋体" w:hAnsi="宋体" w:hint="eastAsia"/>
        </w:rPr>
        <w:t>炎(斑丘疹和多形红斑)等。体格检查可见咽部充血，儿童偶可并发鼓膜炎或中耳炎，颈</w:t>
      </w:r>
    </w:p>
    <w:p w:rsidR="00F23563" w:rsidRPr="00A35D65" w:rsidRDefault="00F23563" w:rsidP="00F23563">
      <w:pPr>
        <w:rPr>
          <w:rFonts w:ascii="宋体" w:hAnsi="宋体"/>
        </w:rPr>
      </w:pPr>
      <w:r w:rsidRPr="00A35D65">
        <w:rPr>
          <w:rFonts w:ascii="宋体" w:hAnsi="宋体" w:hint="eastAsia"/>
        </w:rPr>
        <w:t>淋巴结肿大。胸部体格检查与肺部病变程度常不相称，可无明显体征。</w:t>
      </w:r>
    </w:p>
    <w:p w:rsidR="00F23563" w:rsidRPr="00A35D65" w:rsidRDefault="00F23563" w:rsidP="00F23563">
      <w:pPr>
        <w:rPr>
          <w:rFonts w:ascii="宋体" w:hAnsi="宋体"/>
        </w:rPr>
      </w:pPr>
      <w:r w:rsidRPr="00A35D65">
        <w:rPr>
          <w:rFonts w:ascii="宋体" w:hAnsi="宋体" w:hint="eastAsia"/>
        </w:rPr>
        <w:t xml:space="preserve">    【实验室和其他检查】</w:t>
      </w:r>
    </w:p>
    <w:p w:rsidR="00F23563" w:rsidRPr="00A35D65" w:rsidRDefault="00F23563" w:rsidP="00F23563">
      <w:pPr>
        <w:rPr>
          <w:rFonts w:ascii="宋体" w:hAnsi="宋体"/>
        </w:rPr>
      </w:pPr>
      <w:r w:rsidRPr="00A35D65">
        <w:rPr>
          <w:rFonts w:ascii="宋体" w:hAnsi="宋体" w:hint="eastAsia"/>
        </w:rPr>
        <w:t xml:space="preserve">    x线显示肺部多种形态的浸润影，呈节段性分布，以肺下野为多见，有的从肺门附近</w:t>
      </w:r>
    </w:p>
    <w:p w:rsidR="00F23563" w:rsidRPr="00A35D65" w:rsidRDefault="00F23563" w:rsidP="00F23563">
      <w:pPr>
        <w:rPr>
          <w:rFonts w:ascii="宋体" w:hAnsi="宋体"/>
        </w:rPr>
      </w:pPr>
      <w:r w:rsidRPr="00A35D65">
        <w:rPr>
          <w:rFonts w:ascii="宋体" w:hAnsi="宋体" w:hint="eastAsia"/>
        </w:rPr>
        <w:t>向外伸展。病变常经3～4周后自行消散。部分患者出现少量胸腔积液。血白细胞总数正</w:t>
      </w:r>
    </w:p>
    <w:p w:rsidR="00F23563" w:rsidRPr="00A35D65" w:rsidRDefault="00F23563" w:rsidP="00F23563">
      <w:pPr>
        <w:rPr>
          <w:rFonts w:ascii="宋体" w:hAnsi="宋体"/>
        </w:rPr>
      </w:pPr>
      <w:r w:rsidRPr="00A35D65">
        <w:rPr>
          <w:rFonts w:ascii="宋体" w:hAnsi="宋体" w:hint="eastAsia"/>
        </w:rPr>
        <w:t>常或略增高，以中性粒细胞为主。起病2周后，约2／3的患者冷凝集试验阳性，滴度大于</w:t>
      </w:r>
    </w:p>
    <w:p w:rsidR="00F23563" w:rsidRPr="00A35D65" w:rsidRDefault="00F23563" w:rsidP="00F23563">
      <w:pPr>
        <w:rPr>
          <w:rFonts w:ascii="宋体" w:hAnsi="宋体"/>
        </w:rPr>
      </w:pPr>
      <w:r w:rsidRPr="00A35D65">
        <w:rPr>
          <w:rFonts w:ascii="宋体" w:hAnsi="宋体" w:hint="eastAsia"/>
        </w:rPr>
        <w:t>1。32，如果滴度逐步升高，更有诊断价值。约半数患者对链球菌MG凝集试验阳性。凝</w:t>
      </w:r>
    </w:p>
    <w:p w:rsidR="00F23563" w:rsidRPr="00A35D65" w:rsidRDefault="00F23563" w:rsidP="00F23563">
      <w:pPr>
        <w:rPr>
          <w:rFonts w:ascii="宋体" w:hAnsi="宋体"/>
        </w:rPr>
      </w:pPr>
      <w:r w:rsidRPr="00A35D65">
        <w:rPr>
          <w:rFonts w:ascii="宋体" w:hAnsi="宋体" w:hint="eastAsia"/>
        </w:rPr>
        <w:t>集试验为诊断肺炎支原体感染的传统实验方法，但其敏感性与特异性均不理想。血清支原</w:t>
      </w:r>
    </w:p>
    <w:p w:rsidR="00F23563" w:rsidRPr="00A35D65" w:rsidRDefault="00F23563" w:rsidP="00F23563">
      <w:pPr>
        <w:rPr>
          <w:rFonts w:ascii="宋体" w:hAnsi="宋体"/>
        </w:rPr>
      </w:pPr>
      <w:r w:rsidRPr="00A35D65">
        <w:rPr>
          <w:rFonts w:ascii="宋体" w:hAnsi="宋体" w:hint="eastAsia"/>
        </w:rPr>
        <w:t>体IgM抗体的测定(酶联免疫吸附试验最敏感，免疫荧光法特异性强，间接血凝法较实</w:t>
      </w:r>
    </w:p>
    <w:p w:rsidR="00F23563" w:rsidRPr="00A35D65" w:rsidRDefault="00F23563" w:rsidP="00F23563">
      <w:pPr>
        <w:rPr>
          <w:rFonts w:ascii="宋体" w:hAnsi="宋体"/>
        </w:rPr>
      </w:pPr>
      <w:r w:rsidRPr="00A35D65">
        <w:rPr>
          <w:rFonts w:ascii="宋体" w:hAnsi="宋体" w:hint="eastAsia"/>
        </w:rPr>
        <w:t>用)可进一步确诊。直接检测标本中肺炎支原体抗原，可用于临床早期快速诊断。单克隆</w:t>
      </w:r>
    </w:p>
    <w:p w:rsidR="00F23563" w:rsidRPr="00A35D65" w:rsidRDefault="00F23563" w:rsidP="00F23563">
      <w:pPr>
        <w:rPr>
          <w:rFonts w:ascii="宋体" w:hAnsi="宋体"/>
        </w:rPr>
      </w:pPr>
      <w:r w:rsidRPr="00A35D65">
        <w:rPr>
          <w:rFonts w:ascii="宋体" w:hAnsi="宋体" w:hint="eastAsia"/>
        </w:rPr>
        <w:t>抗体免疫印迹法、核酸杂交技术及PcR技术等具有高效、特异而敏感等优点，易于推广，</w:t>
      </w:r>
    </w:p>
    <w:p w:rsidR="00F23563" w:rsidRPr="00A35D65" w:rsidRDefault="00F23563" w:rsidP="00F23563">
      <w:pPr>
        <w:rPr>
          <w:rFonts w:ascii="宋体" w:hAnsi="宋体"/>
        </w:rPr>
      </w:pPr>
      <w:r w:rsidRPr="00A35D65">
        <w:rPr>
          <w:rFonts w:ascii="宋体" w:hAnsi="宋体" w:hint="eastAsia"/>
        </w:rPr>
        <w:t>对诊断肺炎支原体感染有重要价值。</w:t>
      </w:r>
    </w:p>
    <w:p w:rsidR="00F23563" w:rsidRPr="00A35D65" w:rsidRDefault="00F23563" w:rsidP="00F23563">
      <w:pPr>
        <w:rPr>
          <w:rFonts w:ascii="宋体" w:hAnsi="宋体"/>
        </w:rPr>
      </w:pPr>
      <w:r w:rsidRPr="00A35D65">
        <w:rPr>
          <w:rFonts w:ascii="宋体" w:hAnsi="宋体" w:hint="eastAsia"/>
        </w:rPr>
        <w:t xml:space="preserve">    【诊断和鉴别诊断】</w:t>
      </w:r>
    </w:p>
    <w:p w:rsidR="00F23563" w:rsidRPr="00A35D65" w:rsidRDefault="00F23563" w:rsidP="00F23563">
      <w:pPr>
        <w:rPr>
          <w:rFonts w:ascii="宋体" w:hAnsi="宋体"/>
        </w:rPr>
      </w:pPr>
      <w:r w:rsidRPr="00A35D65">
        <w:rPr>
          <w:rFonts w:ascii="宋体" w:hAnsi="宋体" w:hint="eastAsia"/>
        </w:rPr>
        <w:t xml:space="preserve">    需综合临床症状、x线表现及血清学检查结果作出诊断。培养分离出肺炎支原体虽对</w:t>
      </w:r>
    </w:p>
    <w:p w:rsidR="00F23563" w:rsidRPr="00A35D65" w:rsidRDefault="00F23563" w:rsidP="00F23563">
      <w:pPr>
        <w:rPr>
          <w:rFonts w:ascii="宋体" w:hAnsi="宋体"/>
        </w:rPr>
      </w:pPr>
      <w:r w:rsidRPr="00A35D65">
        <w:rPr>
          <w:rFonts w:ascii="宋体" w:hAnsi="宋体" w:hint="eastAsia"/>
        </w:rPr>
        <w:t>诊断有决定性意义，但其检出率较低，技术条件要求高，所需时间长。血清学试验有一定</w:t>
      </w:r>
    </w:p>
    <w:p w:rsidR="00F23563" w:rsidRPr="00A35D65" w:rsidRDefault="00F23563" w:rsidP="00F23563">
      <w:pPr>
        <w:rPr>
          <w:rFonts w:ascii="宋体" w:hAnsi="宋体"/>
        </w:rPr>
      </w:pPr>
      <w:r w:rsidRPr="00A35D65">
        <w:rPr>
          <w:rFonts w:ascii="宋体" w:hAnsi="宋体" w:hint="eastAsia"/>
        </w:rPr>
        <w:t>参考价值，尤其血清抗体有4倍增高者。本病应与病毒性肺炎、军团菌肺炎等鉴别。外周</w:t>
      </w:r>
    </w:p>
    <w:p w:rsidR="00F23563" w:rsidRPr="00A35D65" w:rsidRDefault="00F23563" w:rsidP="00F23563">
      <w:pPr>
        <w:rPr>
          <w:rFonts w:ascii="宋体" w:hAnsi="宋体"/>
        </w:rPr>
      </w:pPr>
      <w:r w:rsidRPr="00A35D65">
        <w:rPr>
          <w:rFonts w:ascii="宋体" w:hAnsi="宋体" w:hint="eastAsia"/>
        </w:rPr>
        <w:t>血嗜酸性粒细胞数正常，可与嗜酸性粒细胞增多性肺浸润相鉴别。</w:t>
      </w:r>
    </w:p>
    <w:p w:rsidR="00F23563" w:rsidRPr="00A35D65" w:rsidRDefault="00F23563" w:rsidP="00F23563">
      <w:pPr>
        <w:rPr>
          <w:rFonts w:ascii="宋体" w:hAnsi="宋体"/>
        </w:rPr>
      </w:pPr>
      <w:r w:rsidRPr="00A35D65">
        <w:rPr>
          <w:rFonts w:ascii="宋体" w:hAnsi="宋体" w:hint="eastAsia"/>
        </w:rPr>
        <w:lastRenderedPageBreak/>
        <w:t xml:space="preserve">    【治疗】</w:t>
      </w:r>
    </w:p>
    <w:p w:rsidR="00F23563" w:rsidRPr="00A35D65" w:rsidRDefault="00F23563" w:rsidP="00F23563">
      <w:pPr>
        <w:rPr>
          <w:rFonts w:ascii="宋体" w:hAnsi="宋体"/>
        </w:rPr>
      </w:pPr>
      <w:r w:rsidRPr="00A35D65">
        <w:rPr>
          <w:rFonts w:ascii="宋体" w:hAnsi="宋体" w:hint="eastAsia"/>
        </w:rPr>
        <w:t xml:space="preserve">    早期使用适当抗菌药物可减轻症状及缩短病程。本病有自限性，多数病例不经治疗可</w:t>
      </w:r>
    </w:p>
    <w:p w:rsidR="00F23563" w:rsidRPr="00A35D65" w:rsidRDefault="00F23563" w:rsidP="00F23563">
      <w:pPr>
        <w:rPr>
          <w:rFonts w:ascii="宋体" w:hAnsi="宋体"/>
        </w:rPr>
      </w:pPr>
      <w:r w:rsidRPr="00A35D65">
        <w:rPr>
          <w:rFonts w:ascii="宋体" w:hAnsi="宋体" w:hint="eastAsia"/>
        </w:rPr>
        <w:t>自愈。大环内酯类抗菌药物为首选，如红霉素、罗红霉素和阿奇霉素。氟喹诺酮类如左氧</w:t>
      </w:r>
    </w:p>
    <w:p w:rsidR="00F23563" w:rsidRPr="00A35D65" w:rsidRDefault="00F23563" w:rsidP="00F23563">
      <w:pPr>
        <w:rPr>
          <w:rFonts w:ascii="宋体" w:hAnsi="宋体"/>
        </w:rPr>
      </w:pPr>
      <w:r w:rsidRPr="00A35D65">
        <w:rPr>
          <w:rFonts w:ascii="宋体" w:hAnsi="宋体" w:hint="eastAsia"/>
        </w:rPr>
        <w:t>氟沙星、加替沙星和莫西沙星等，四环素类也用于肺炎支原体肺炎的治疗。疗程一般2～3</w:t>
      </w:r>
    </w:p>
    <w:p w:rsidR="00F23563" w:rsidRPr="00A35D65" w:rsidRDefault="00F23563" w:rsidP="00F23563">
      <w:pPr>
        <w:rPr>
          <w:rFonts w:ascii="宋体" w:hAnsi="宋体"/>
        </w:rPr>
      </w:pPr>
      <w:r w:rsidRPr="00A35D65">
        <w:rPr>
          <w:rFonts w:ascii="宋体" w:hAnsi="宋体" w:hint="eastAsia"/>
        </w:rPr>
        <w:t>周。因肺炎支原体无细胞壁，青霉素或头孢菌素类等抗菌药物无效。对剧烈呛咳者，应适</w:t>
      </w:r>
    </w:p>
    <w:p w:rsidR="00F23563" w:rsidRPr="00A35D65" w:rsidRDefault="00F23563" w:rsidP="00F23563">
      <w:pPr>
        <w:rPr>
          <w:rFonts w:ascii="宋体" w:hAnsi="宋体"/>
        </w:rPr>
      </w:pPr>
      <w:r w:rsidRPr="00A35D65">
        <w:rPr>
          <w:rFonts w:ascii="宋体" w:hAnsi="宋体" w:hint="eastAsia"/>
        </w:rPr>
        <w:t>当给予镇咳药。若继发细菌感染，可根据痰病原学检查，选用针对性的抗菌药物治疗。</w:t>
      </w:r>
    </w:p>
    <w:p w:rsidR="00F23563" w:rsidRPr="00A35D65" w:rsidRDefault="00F23563" w:rsidP="00AF1327">
      <w:pPr>
        <w:pStyle w:val="ac"/>
        <w:rPr>
          <w:rFonts w:ascii="宋体" w:hAnsi="宋体"/>
        </w:rPr>
      </w:pPr>
      <w:bookmarkStart w:id="25" w:name="_Toc331050257"/>
      <w:bookmarkStart w:id="26" w:name="_Toc514253902"/>
      <w:r w:rsidRPr="00A35D65">
        <w:rPr>
          <w:rFonts w:ascii="宋体" w:hAnsi="宋体" w:hint="eastAsia"/>
        </w:rPr>
        <w:t>二、肺炎衣原体肺炎</w:t>
      </w:r>
      <w:bookmarkEnd w:id="25"/>
      <w:bookmarkEnd w:id="26"/>
    </w:p>
    <w:p w:rsidR="00F23563" w:rsidRPr="00A35D65" w:rsidRDefault="00F23563" w:rsidP="00F23563">
      <w:pPr>
        <w:rPr>
          <w:rFonts w:ascii="宋体" w:hAnsi="宋体"/>
        </w:rPr>
      </w:pPr>
      <w:r w:rsidRPr="00A35D65">
        <w:rPr>
          <w:rFonts w:ascii="宋体" w:hAnsi="宋体" w:hint="eastAsia"/>
        </w:rPr>
        <w:t xml:space="preserve">    肺炎衣原体肺炎(chlamydia pnetlmonia)是由肺炎衣原体((；hlamydia pnet~moniae)</w:t>
      </w:r>
    </w:p>
    <w:p w:rsidR="00F23563" w:rsidRPr="00A35D65" w:rsidRDefault="00F23563" w:rsidP="00F23563">
      <w:pPr>
        <w:rPr>
          <w:rFonts w:ascii="宋体" w:hAnsi="宋体"/>
        </w:rPr>
      </w:pPr>
      <w:r w:rsidRPr="00A35D65">
        <w:rPr>
          <w:rFonts w:ascii="宋体" w:hAnsi="宋体" w:hint="eastAsia"/>
        </w:rPr>
        <w:t>引起的急性肺部炎症，常累及上下呼吸道，可引起咽炎、喉炎、扁桃体炎，鼻窦炎、支气</w:t>
      </w:r>
    </w:p>
    <w:p w:rsidR="00F23563" w:rsidRPr="00A35D65" w:rsidRDefault="00F23563" w:rsidP="00F23563">
      <w:pPr>
        <w:rPr>
          <w:rFonts w:ascii="宋体" w:hAnsi="宋体"/>
        </w:rPr>
      </w:pPr>
      <w:r w:rsidRPr="00A35D65">
        <w:rPr>
          <w:rFonts w:ascii="宋体" w:hAnsi="宋体" w:hint="eastAsia"/>
        </w:rPr>
        <w:t>管炎和肺炎。常在聚居场所的人群中流行，如军队、学校、家庭，通常感染所有的家庭成</w:t>
      </w:r>
    </w:p>
    <w:p w:rsidR="00F23563" w:rsidRPr="00A35D65" w:rsidRDefault="00F23563" w:rsidP="00F23563">
      <w:pPr>
        <w:rPr>
          <w:rFonts w:ascii="宋体" w:hAnsi="宋体"/>
        </w:rPr>
      </w:pPr>
      <w:r w:rsidRPr="00A35D65">
        <w:rPr>
          <w:rFonts w:ascii="宋体" w:hAnsi="宋体" w:hint="eastAsia"/>
        </w:rPr>
        <w:t>第三章肺部感染性疾病</w:t>
      </w:r>
    </w:p>
    <w:p w:rsidR="00F23563" w:rsidRPr="00A35D65" w:rsidRDefault="00F23563" w:rsidP="00F23563">
      <w:pPr>
        <w:rPr>
          <w:rFonts w:ascii="宋体" w:hAnsi="宋体"/>
        </w:rPr>
      </w:pPr>
      <w:r w:rsidRPr="00A35D65">
        <w:rPr>
          <w:rFonts w:ascii="宋体" w:hAnsi="宋体" w:hint="eastAsia"/>
        </w:rPr>
        <w:t>员，但3岁以下的儿童患病较少。</w:t>
      </w:r>
    </w:p>
    <w:p w:rsidR="00F23563" w:rsidRPr="00A35D65" w:rsidRDefault="00F23563" w:rsidP="00F23563">
      <w:pPr>
        <w:rPr>
          <w:rFonts w:ascii="宋体" w:hAnsi="宋体"/>
        </w:rPr>
      </w:pPr>
      <w:r w:rsidRPr="00A35D65">
        <w:rPr>
          <w:rFonts w:ascii="宋体" w:hAnsi="宋体" w:hint="eastAsia"/>
        </w:rPr>
        <w:t xml:space="preserve">  【病因和发病机制】</w:t>
      </w:r>
    </w:p>
    <w:p w:rsidR="00F23563" w:rsidRPr="00A35D65" w:rsidRDefault="00F23563" w:rsidP="00F23563">
      <w:pPr>
        <w:rPr>
          <w:rFonts w:ascii="宋体" w:hAnsi="宋体"/>
        </w:rPr>
      </w:pPr>
      <w:r w:rsidRPr="00A35D65">
        <w:rPr>
          <w:rFonts w:ascii="宋体" w:hAnsi="宋体" w:hint="eastAsia"/>
        </w:rPr>
        <w:t xml:space="preserve">  肺炎衣原体是专性细胞内细菌样寄生物，属于衣原体科。引起人类肺炎的还有鹦鹉热</w:t>
      </w:r>
    </w:p>
    <w:p w:rsidR="00F23563" w:rsidRPr="00A35D65" w:rsidRDefault="00F23563" w:rsidP="00F23563">
      <w:pPr>
        <w:rPr>
          <w:rFonts w:ascii="宋体" w:hAnsi="宋体"/>
        </w:rPr>
      </w:pPr>
      <w:r w:rsidRPr="00A35D65">
        <w:rPr>
          <w:rFonts w:ascii="宋体" w:hAnsi="宋体" w:hint="eastAsia"/>
        </w:rPr>
        <w:t>衣原体。肺炎衣原体形态不一，原体致密呈球状，直径约O．2～O．4tzm。网状体直径约</w:t>
      </w:r>
    </w:p>
    <w:p w:rsidR="00F23563" w:rsidRPr="00A35D65" w:rsidRDefault="00F23563" w:rsidP="00F23563">
      <w:pPr>
        <w:rPr>
          <w:rFonts w:ascii="宋体" w:hAnsi="宋体"/>
        </w:rPr>
      </w:pPr>
      <w:r w:rsidRPr="00A35D65">
        <w:rPr>
          <w:rFonts w:ascii="宋体" w:hAnsi="宋体" w:hint="eastAsia"/>
        </w:rPr>
        <w:t>O．51,um，是衣原体的增殖型，没有感染力。</w:t>
      </w:r>
    </w:p>
    <w:p w:rsidR="00F23563" w:rsidRPr="00A35D65" w:rsidRDefault="00F23563" w:rsidP="00F23563">
      <w:pPr>
        <w:rPr>
          <w:rFonts w:ascii="宋体" w:hAnsi="宋体"/>
        </w:rPr>
      </w:pPr>
      <w:r w:rsidRPr="00A35D65">
        <w:rPr>
          <w:rFonts w:ascii="宋体" w:hAnsi="宋体" w:hint="eastAsia"/>
        </w:rPr>
        <w:t xml:space="preserve">    肺炎衣原体是一种人类致病原，属于人一人传播，可能主要是通过呼吸道的飞沫传染，</w:t>
      </w:r>
    </w:p>
    <w:p w:rsidR="00F23563" w:rsidRPr="00A35D65" w:rsidRDefault="00F23563" w:rsidP="00F23563">
      <w:pPr>
        <w:rPr>
          <w:rFonts w:ascii="宋体" w:hAnsi="宋体"/>
        </w:rPr>
      </w:pPr>
      <w:r w:rsidRPr="00A35D65">
        <w:rPr>
          <w:rFonts w:ascii="宋体" w:hAnsi="宋体" w:hint="eastAsia"/>
        </w:rPr>
        <w:t>也可能通过污染物传染。年老体弱、营养不良、CoPD、免疫功能低下者易被感染。感染</w:t>
      </w:r>
    </w:p>
    <w:p w:rsidR="00F23563" w:rsidRPr="00A35D65" w:rsidRDefault="00F23563" w:rsidP="00F23563">
      <w:pPr>
        <w:rPr>
          <w:rFonts w:ascii="宋体" w:hAnsi="宋体"/>
        </w:rPr>
      </w:pPr>
      <w:r w:rsidRPr="00A35D65">
        <w:rPr>
          <w:rFonts w:ascii="宋体" w:hAnsi="宋体" w:hint="eastAsia"/>
        </w:rPr>
        <w:t>后免疫力很弱，易于反复。</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起病多隐袭，早期表现为上呼吸道感染症状。I临床上与支原体肺炎颇为相似。通常症</w:t>
      </w:r>
    </w:p>
    <w:p w:rsidR="00F23563" w:rsidRPr="00A35D65" w:rsidRDefault="00F23563" w:rsidP="00F23563">
      <w:pPr>
        <w:rPr>
          <w:rFonts w:ascii="宋体" w:hAnsi="宋体"/>
        </w:rPr>
      </w:pPr>
      <w:r w:rsidRPr="00A35D65">
        <w:rPr>
          <w:rFonts w:ascii="宋体" w:hAnsi="宋体" w:hint="eastAsia"/>
        </w:rPr>
        <w:t>状较轻，发热、寒战、肌痛、干咳，非胸膜炎性胸痛，头痛、不适和乏力。少有咯血。发</w:t>
      </w:r>
    </w:p>
    <w:p w:rsidR="00F23563" w:rsidRPr="00A35D65" w:rsidRDefault="00F23563" w:rsidP="00F23563">
      <w:pPr>
        <w:rPr>
          <w:rFonts w:ascii="宋体" w:hAnsi="宋体"/>
        </w:rPr>
      </w:pPr>
      <w:r w:rsidRPr="00A35D65">
        <w:rPr>
          <w:rFonts w:ascii="宋体" w:hAnsi="宋体" w:hint="eastAsia"/>
        </w:rPr>
        <w:t>生咽喉炎者表现为咽喉痛、声音嘶哑，有些患者可表现为双阶段病程：开始表现为咽炎，</w:t>
      </w:r>
    </w:p>
    <w:p w:rsidR="00F23563" w:rsidRPr="00A35D65" w:rsidRDefault="00F23563" w:rsidP="00F23563">
      <w:pPr>
        <w:rPr>
          <w:rFonts w:ascii="宋体" w:hAnsi="宋体"/>
        </w:rPr>
      </w:pPr>
      <w:r w:rsidRPr="00A35D65">
        <w:rPr>
          <w:rFonts w:ascii="宋体" w:hAnsi="宋体" w:hint="eastAsia"/>
        </w:rPr>
        <w:t>经对症处理好转，1～3周后又发生肺炎或支气管炎，咳嗽加重。少数患者可无症状。肺</w:t>
      </w:r>
    </w:p>
    <w:p w:rsidR="00F23563" w:rsidRPr="00A35D65" w:rsidRDefault="00F23563" w:rsidP="00F23563">
      <w:pPr>
        <w:rPr>
          <w:rFonts w:ascii="宋体" w:hAnsi="宋体"/>
        </w:rPr>
      </w:pPr>
      <w:r w:rsidRPr="00A35D65">
        <w:rPr>
          <w:rFonts w:ascii="宋体" w:hAnsi="宋体" w:hint="eastAsia"/>
        </w:rPr>
        <w:t>炎衣原体感染时也可伴有肺外表现，如中耳炎，关节炎，甲状腺炎，脑炎，吉兰一巴雷综</w:t>
      </w:r>
    </w:p>
    <w:p w:rsidR="00F23563" w:rsidRPr="00A35D65" w:rsidRDefault="00F23563" w:rsidP="00F23563">
      <w:pPr>
        <w:rPr>
          <w:rFonts w:ascii="宋体" w:hAnsi="宋体"/>
        </w:rPr>
      </w:pPr>
      <w:r w:rsidRPr="00A35D65">
        <w:rPr>
          <w:rFonts w:ascii="宋体" w:hAnsi="宋体" w:hint="eastAsia"/>
        </w:rPr>
        <w:t>合征等。体格检查肺部偶闻湿哕音，随肺炎病变加重湿哕音可变得明显。</w:t>
      </w:r>
    </w:p>
    <w:p w:rsidR="00F23563" w:rsidRPr="00A35D65" w:rsidRDefault="00F23563" w:rsidP="00F23563">
      <w:pPr>
        <w:rPr>
          <w:rFonts w:ascii="宋体" w:hAnsi="宋体"/>
        </w:rPr>
      </w:pPr>
      <w:r w:rsidRPr="00A35D65">
        <w:rPr>
          <w:rFonts w:ascii="宋体" w:hAnsi="宋体" w:hint="eastAsia"/>
        </w:rPr>
        <w:t xml:space="preserve">  【实验室和其他检查】</w:t>
      </w:r>
    </w:p>
    <w:p w:rsidR="00F23563" w:rsidRPr="00A35D65" w:rsidRDefault="00F23563" w:rsidP="00F23563">
      <w:pPr>
        <w:rPr>
          <w:rFonts w:ascii="宋体" w:hAnsi="宋体"/>
        </w:rPr>
      </w:pPr>
      <w:r w:rsidRPr="00A35D65">
        <w:rPr>
          <w:rFonts w:ascii="宋体" w:hAnsi="宋体" w:hint="eastAsia"/>
        </w:rPr>
        <w:t xml:space="preserve">  血白细胞正常或稍高，血沉加快。可从痰、咽拭子、咽喉分泌物、支气管肺泡灌洗液</w:t>
      </w:r>
    </w:p>
    <w:p w:rsidR="00F23563" w:rsidRPr="00A35D65" w:rsidRDefault="00F23563" w:rsidP="00F23563">
      <w:pPr>
        <w:rPr>
          <w:rFonts w:ascii="宋体" w:hAnsi="宋体"/>
        </w:rPr>
      </w:pPr>
      <w:r w:rsidRPr="00A35D65">
        <w:rPr>
          <w:rFonts w:ascii="宋体" w:hAnsi="宋体" w:hint="eastAsia"/>
        </w:rPr>
        <w:t>中直接分离肺炎衣原体。也可用PCR方法对呼吸道标本进行DNA扩增。原发感染者，早</w:t>
      </w:r>
    </w:p>
    <w:p w:rsidR="00F23563" w:rsidRPr="00A35D65" w:rsidRDefault="00F23563" w:rsidP="00F23563">
      <w:pPr>
        <w:rPr>
          <w:rFonts w:ascii="宋体" w:hAnsi="宋体"/>
        </w:rPr>
      </w:pPr>
      <w:r w:rsidRPr="00A35D65">
        <w:rPr>
          <w:rFonts w:ascii="宋体" w:hAnsi="宋体" w:hint="eastAsia"/>
        </w:rPr>
        <w:t>期可检测血清IgM，急性期血清标本如IgM抗体滴度≥1：16或急性期和恢复期的双份血</w:t>
      </w:r>
    </w:p>
    <w:p w:rsidR="00F23563" w:rsidRPr="00A35D65" w:rsidRDefault="00F23563" w:rsidP="00F23563">
      <w:pPr>
        <w:rPr>
          <w:rFonts w:ascii="宋体" w:hAnsi="宋体"/>
        </w:rPr>
      </w:pPr>
      <w:r w:rsidRPr="00A35D65">
        <w:rPr>
          <w:rFonts w:ascii="宋体" w:hAnsi="宋体" w:hint="eastAsia"/>
        </w:rPr>
        <w:t>清‘IgM’或Ig(]抗体有4倍以上的升高。再感染者Ig()滴度≥1：512或4倍增高，或恢复</w:t>
      </w:r>
    </w:p>
    <w:p w:rsidR="00F23563" w:rsidRPr="00A35D65" w:rsidRDefault="00F23563" w:rsidP="00F23563">
      <w:pPr>
        <w:rPr>
          <w:rFonts w:ascii="宋体" w:hAnsi="宋体"/>
        </w:rPr>
      </w:pPr>
      <w:r w:rsidRPr="00A35D65">
        <w:rPr>
          <w:rFonts w:ascii="宋体" w:hAnsi="宋体" w:hint="eastAsia"/>
        </w:rPr>
        <w:t>期IgM有较大的升高。咽拭子分离出肺炎衣原体是诊断的金标准。</w:t>
      </w:r>
    </w:p>
    <w:p w:rsidR="00F23563" w:rsidRPr="00A35D65" w:rsidRDefault="00F23563" w:rsidP="00F23563">
      <w:pPr>
        <w:rPr>
          <w:rFonts w:ascii="宋体" w:hAnsi="宋体"/>
        </w:rPr>
      </w:pPr>
      <w:r w:rsidRPr="00A35D65">
        <w:rPr>
          <w:rFonts w:ascii="宋体" w:hAnsi="宋体" w:hint="eastAsia"/>
        </w:rPr>
        <w:t xml:space="preserve">    X线胸片表现以单侧、下叶肺泡渗出为主。可有少到中量的胸腔积液，多在疾病的早</w:t>
      </w:r>
    </w:p>
    <w:p w:rsidR="00F23563" w:rsidRPr="00A35D65" w:rsidRDefault="00F23563" w:rsidP="00F23563">
      <w:pPr>
        <w:rPr>
          <w:rFonts w:ascii="宋体" w:hAnsi="宋体"/>
        </w:rPr>
      </w:pPr>
      <w:r w:rsidRPr="00A35D65">
        <w:rPr>
          <w:rFonts w:ascii="宋体" w:hAnsi="宋体" w:hint="eastAsia"/>
        </w:rPr>
        <w:t>期出现。肺炎衣原体肺炎常可发展成双侧，表现为肺间质和肺泡渗出混合存在，病变可持</w:t>
      </w:r>
    </w:p>
    <w:p w:rsidR="00F23563" w:rsidRPr="00A35D65" w:rsidRDefault="00F23563" w:rsidP="00F23563">
      <w:pPr>
        <w:rPr>
          <w:rFonts w:ascii="宋体" w:hAnsi="宋体"/>
        </w:rPr>
      </w:pPr>
      <w:r w:rsidRPr="00A35D65">
        <w:rPr>
          <w:rFonts w:ascii="宋体" w:hAnsi="宋体" w:hint="eastAsia"/>
        </w:rPr>
        <w:t>续几周。原发感染的患者胸片表现多为肺泡渗出，再感染者则为肺泡渗出和间质病变混</w:t>
      </w:r>
    </w:p>
    <w:p w:rsidR="00F23563" w:rsidRPr="00A35D65" w:rsidRDefault="00F23563" w:rsidP="00F23563">
      <w:pPr>
        <w:rPr>
          <w:rFonts w:ascii="宋体" w:hAnsi="宋体"/>
        </w:rPr>
      </w:pPr>
      <w:r w:rsidRPr="00A35D65">
        <w:rPr>
          <w:rFonts w:ascii="宋体" w:hAnsi="宋体" w:hint="eastAsia"/>
        </w:rPr>
        <w:t>合型。</w:t>
      </w:r>
    </w:p>
    <w:p w:rsidR="00F23563" w:rsidRPr="00A35D65" w:rsidRDefault="00F23563" w:rsidP="00F23563">
      <w:pPr>
        <w:rPr>
          <w:rFonts w:ascii="宋体" w:hAnsi="宋体"/>
        </w:rPr>
      </w:pPr>
      <w:r w:rsidRPr="00A35D65">
        <w:rPr>
          <w:rFonts w:ascii="宋体" w:hAnsi="宋体" w:hint="eastAsia"/>
        </w:rPr>
        <w:t xml:space="preserve">  【诊断和鉴别诊断】</w:t>
      </w:r>
    </w:p>
    <w:p w:rsidR="00F23563" w:rsidRPr="00A35D65" w:rsidRDefault="00F23563" w:rsidP="00F23563">
      <w:pPr>
        <w:rPr>
          <w:rFonts w:ascii="宋体" w:hAnsi="宋体"/>
        </w:rPr>
      </w:pPr>
      <w:r w:rsidRPr="00A35D65">
        <w:rPr>
          <w:rFonts w:ascii="宋体" w:hAnsi="宋体" w:hint="eastAsia"/>
        </w:rPr>
        <w:t xml:space="preserve">  肺炎衣原体感染缺乏特异的临床表现，确诊主要依据有关病因的特殊实验室检查，如</w:t>
      </w:r>
    </w:p>
    <w:p w:rsidR="00F23563" w:rsidRPr="00A35D65" w:rsidRDefault="00F23563" w:rsidP="00F23563">
      <w:pPr>
        <w:rPr>
          <w:rFonts w:ascii="宋体" w:hAnsi="宋体"/>
        </w:rPr>
      </w:pPr>
      <w:r w:rsidRPr="00A35D65">
        <w:rPr>
          <w:rFonts w:ascii="宋体" w:hAnsi="宋体" w:hint="eastAsia"/>
        </w:rPr>
        <w:t>病原体分离和血清学检测。应结合呼吸道和全身症状、x线检查、病原学和血清学检查作</w:t>
      </w:r>
    </w:p>
    <w:p w:rsidR="00F23563" w:rsidRPr="00A35D65" w:rsidRDefault="00F23563" w:rsidP="00F23563">
      <w:pPr>
        <w:rPr>
          <w:rFonts w:ascii="宋体" w:hAnsi="宋体"/>
        </w:rPr>
      </w:pPr>
      <w:r w:rsidRPr="00A35D65">
        <w:rPr>
          <w:rFonts w:ascii="宋体" w:hAnsi="宋体" w:hint="eastAsia"/>
        </w:rPr>
        <w:t>综合分析。由于如肺炎患者应用．p内酰胺类抗菌药物治疗无效，患者仍旧干咳时应警惕肺</w:t>
      </w:r>
    </w:p>
    <w:p w:rsidR="00F23563" w:rsidRPr="00A35D65" w:rsidRDefault="00F23563" w:rsidP="00F23563">
      <w:pPr>
        <w:rPr>
          <w:rFonts w:ascii="宋体" w:hAnsi="宋体"/>
        </w:rPr>
      </w:pPr>
      <w:r w:rsidRPr="00A35D65">
        <w:rPr>
          <w:rFonts w:ascii="宋体" w:hAnsi="宋体" w:hint="eastAsia"/>
        </w:rPr>
        <w:t>炎衣原体感染。</w:t>
      </w:r>
    </w:p>
    <w:p w:rsidR="00F23563" w:rsidRPr="00A35D65" w:rsidRDefault="00F23563" w:rsidP="00F23563">
      <w:pPr>
        <w:rPr>
          <w:rFonts w:ascii="宋体" w:hAnsi="宋体"/>
        </w:rPr>
      </w:pPr>
      <w:r w:rsidRPr="00A35D65">
        <w:rPr>
          <w:rFonts w:ascii="宋体" w:hAnsi="宋体" w:hint="eastAsia"/>
        </w:rPr>
        <w:lastRenderedPageBreak/>
        <w:t xml:space="preserve">    【治疗】</w:t>
      </w:r>
    </w:p>
    <w:p w:rsidR="00F23563" w:rsidRPr="00A35D65" w:rsidRDefault="00F23563" w:rsidP="00F23563">
      <w:pPr>
        <w:rPr>
          <w:rFonts w:ascii="宋体" w:hAnsi="宋体"/>
        </w:rPr>
      </w:pPr>
      <w:r w:rsidRPr="00A35D65">
        <w:rPr>
          <w:rFonts w:ascii="宋体" w:hAnsi="宋体" w:hint="eastAsia"/>
        </w:rPr>
        <w:t xml:space="preserve">    肺炎衣原体肺炎首选红霉素，亦可选用多西环素或克拉霉素，疗程均为14～21天。</w:t>
      </w:r>
    </w:p>
    <w:p w:rsidR="00F23563" w:rsidRPr="00A35D65" w:rsidRDefault="00F23563" w:rsidP="00F23563">
      <w:pPr>
        <w:rPr>
          <w:rFonts w:ascii="宋体" w:hAnsi="宋体"/>
        </w:rPr>
      </w:pPr>
      <w:r w:rsidRPr="00A35D65">
        <w:rPr>
          <w:rFonts w:ascii="宋体" w:hAnsi="宋体" w:hint="eastAsia"/>
        </w:rPr>
        <w:t>阿奇霉素O．5g／d，连用5天。氟喹诺酮类也可选用。对发热、干咳、头痛等可对症治疗。</w:t>
      </w:r>
    </w:p>
    <w:p w:rsidR="00F23563" w:rsidRPr="00A35D65" w:rsidRDefault="00F23563" w:rsidP="00AF1327">
      <w:pPr>
        <w:pStyle w:val="ac"/>
        <w:rPr>
          <w:rFonts w:ascii="宋体" w:hAnsi="宋体"/>
        </w:rPr>
      </w:pPr>
      <w:bookmarkStart w:id="27" w:name="_Toc331050258"/>
      <w:bookmarkStart w:id="28" w:name="_Toc514253903"/>
      <w:r w:rsidRPr="00A35D65">
        <w:rPr>
          <w:rFonts w:ascii="宋体" w:hAnsi="宋体" w:hint="eastAsia"/>
        </w:rPr>
        <w:t>三、病毒性肺炎</w:t>
      </w:r>
      <w:bookmarkEnd w:id="27"/>
      <w:bookmarkEnd w:id="28"/>
    </w:p>
    <w:p w:rsidR="00F23563" w:rsidRPr="00A35D65" w:rsidRDefault="00F23563" w:rsidP="00F23563">
      <w:pPr>
        <w:rPr>
          <w:rFonts w:ascii="宋体" w:hAnsi="宋体"/>
        </w:rPr>
      </w:pPr>
      <w:r w:rsidRPr="00A35D65">
        <w:rPr>
          <w:rFonts w:ascii="宋体" w:hAnsi="宋体" w:hint="eastAsia"/>
        </w:rPr>
        <w:t xml:space="preserve">    病毒性肺炎(viral pnetlmonia)是由上呼吸道病毒感染，向下蔓延所致的肺部炎症。</w:t>
      </w:r>
    </w:p>
    <w:p w:rsidR="00F23563" w:rsidRPr="00A35D65" w:rsidRDefault="00F23563" w:rsidP="00F23563">
      <w:pPr>
        <w:rPr>
          <w:rFonts w:ascii="宋体" w:hAnsi="宋体"/>
        </w:rPr>
      </w:pPr>
      <w:r w:rsidRPr="00A35D65">
        <w:rPr>
          <w:rFonts w:ascii="宋体" w:hAnsi="宋体" w:hint="eastAsia"/>
        </w:rPr>
        <w:t>可发生在免疫功能正常或抑制的儿童和成人。本病大多发生于冬春季节，暴发或散发流</w:t>
      </w:r>
    </w:p>
    <w:p w:rsidR="00F23563" w:rsidRPr="00A35D65" w:rsidRDefault="00F23563" w:rsidP="00F23563">
      <w:pPr>
        <w:rPr>
          <w:rFonts w:ascii="宋体" w:hAnsi="宋体"/>
        </w:rPr>
      </w:pPr>
      <w:r w:rsidRPr="00A35D65">
        <w:rPr>
          <w:rFonts w:ascii="宋体" w:hAnsi="宋体" w:hint="eastAsia"/>
        </w:rPr>
        <w:t>行。密切接触的人群或有心肺疾病者容易罹患。．社区获得性肺炎住院患者约8％为病毒性</w:t>
      </w:r>
    </w:p>
    <w:p w:rsidR="00F23563" w:rsidRPr="00A35D65" w:rsidRDefault="00F23563" w:rsidP="00F23563">
      <w:pPr>
        <w:rPr>
          <w:rFonts w:ascii="宋体" w:hAnsi="宋体"/>
        </w:rPr>
      </w:pPr>
      <w:r w:rsidRPr="00A35D65">
        <w:rPr>
          <w:rFonts w:ascii="宋体" w:hAnsi="宋体" w:hint="eastAsia"/>
        </w:rPr>
        <w:t>肺炎。婴幼儿、老人、原有慢性心肺疾病者或妊娠妇女，病情较重，甚至导致死亡。</w:t>
      </w:r>
    </w:p>
    <w:p w:rsidR="00F23563" w:rsidRPr="00A35D65" w:rsidRDefault="00F23563" w:rsidP="00F23563">
      <w:pPr>
        <w:rPr>
          <w:rFonts w:ascii="宋体" w:hAnsi="宋体"/>
        </w:rPr>
      </w:pPr>
      <w:r w:rsidRPr="00A35D65">
        <w:rPr>
          <w:rFonts w:ascii="宋体" w:hAnsi="宋体" w:hint="eastAsia"/>
        </w:rPr>
        <w:t xml:space="preserve">  【病因和发病机制】</w:t>
      </w:r>
    </w:p>
    <w:p w:rsidR="00F23563" w:rsidRPr="00A35D65" w:rsidRDefault="00F23563" w:rsidP="00F23563">
      <w:pPr>
        <w:rPr>
          <w:rFonts w:ascii="宋体" w:hAnsi="宋体"/>
        </w:rPr>
      </w:pPr>
      <w:r w:rsidRPr="00A35D65">
        <w:rPr>
          <w:rFonts w:ascii="宋体" w:hAnsi="宋体" w:hint="eastAsia"/>
        </w:rPr>
        <w:t xml:space="preserve">  引起成人肺炎的常见病毒为甲、乙型流感病毒、腺病毒、副流感病毒、呼吸道合胞病</w:t>
      </w:r>
    </w:p>
    <w:p w:rsidR="00F23563" w:rsidRPr="00A35D65" w:rsidRDefault="00F23563" w:rsidP="00F23563">
      <w:pPr>
        <w:rPr>
          <w:rFonts w:ascii="宋体" w:hAnsi="宋体"/>
        </w:rPr>
      </w:pPr>
      <w:r w:rsidRPr="00A35D65">
        <w:rPr>
          <w:rFonts w:ascii="宋体" w:hAnsi="宋体" w:hint="eastAsia"/>
        </w:rPr>
        <w:t>／．、#∞</w:t>
      </w:r>
    </w:p>
    <w:p w:rsidR="00F23563" w:rsidRPr="00A35D65" w:rsidRDefault="00F23563" w:rsidP="00F23563">
      <w:pPr>
        <w:rPr>
          <w:rFonts w:ascii="宋体" w:hAnsi="宋体"/>
        </w:rPr>
      </w:pPr>
      <w:r w:rsidRPr="00A35D65">
        <w:rPr>
          <w:rFonts w:ascii="宋体" w:hAnsi="宋体" w:hint="eastAsia"/>
        </w:rPr>
        <w:t>黟ii0第二篇呼吸系统疾病</w:t>
      </w:r>
    </w:p>
    <w:p w:rsidR="00F23563" w:rsidRPr="00A35D65" w:rsidRDefault="00F23563" w:rsidP="00F23563">
      <w:pPr>
        <w:rPr>
          <w:rFonts w:ascii="宋体" w:hAnsi="宋体"/>
        </w:rPr>
      </w:pPr>
      <w:r w:rsidRPr="00A35D65">
        <w:rPr>
          <w:rFonts w:ascii="宋体" w:hAnsi="宋体" w:hint="eastAsia"/>
        </w:rPr>
        <w:t>一i。i：j蒸愁0j0 jj蔓?0</w:t>
      </w:r>
    </w:p>
    <w:p w:rsidR="00F23563" w:rsidRPr="00A35D65" w:rsidRDefault="00F23563" w:rsidP="00F23563">
      <w:pPr>
        <w:rPr>
          <w:rFonts w:ascii="宋体" w:hAnsi="宋体"/>
        </w:rPr>
      </w:pPr>
      <w:r w:rsidRPr="00A35D65">
        <w:rPr>
          <w:rFonts w:ascii="宋体" w:hAnsi="宋体" w:hint="eastAsia"/>
        </w:rPr>
        <w:t>毒和冠状病毒等。免疫抑制宿主为疱疹病毒和麻疹病毒的易感者；骨髓移植和器官移植受</w:t>
      </w:r>
    </w:p>
    <w:p w:rsidR="00F23563" w:rsidRPr="00A35D65" w:rsidRDefault="00F23563" w:rsidP="00F23563">
      <w:pPr>
        <w:rPr>
          <w:rFonts w:ascii="宋体" w:hAnsi="宋体"/>
        </w:rPr>
      </w:pPr>
      <w:r w:rsidRPr="00A35D65">
        <w:rPr>
          <w:rFonts w:ascii="宋体" w:hAnsi="宋体" w:hint="eastAsia"/>
        </w:rPr>
        <w:t>者易患巨细胞病毒和疱疹病毒肺炎。患者可同时受一种以上病毒感染，并常继发细菌感</w:t>
      </w:r>
    </w:p>
    <w:p w:rsidR="00F23563" w:rsidRPr="00A35D65" w:rsidRDefault="00F23563" w:rsidP="00F23563">
      <w:pPr>
        <w:rPr>
          <w:rFonts w:ascii="宋体" w:hAnsi="宋体"/>
        </w:rPr>
      </w:pPr>
      <w:r w:rsidRPr="00A35D65">
        <w:rPr>
          <w:rFonts w:ascii="宋体" w:hAnsi="宋体" w:hint="eastAsia"/>
        </w:rPr>
        <w:t>染，免疫抑制宿主还常继发真菌感染。呼吸道病毒可通过飞沫与直接接触传播，且传播迅</w:t>
      </w:r>
    </w:p>
    <w:p w:rsidR="00F23563" w:rsidRPr="00A35D65" w:rsidRDefault="00F23563" w:rsidP="00F23563">
      <w:pPr>
        <w:rPr>
          <w:rFonts w:ascii="宋体" w:hAnsi="宋体"/>
        </w:rPr>
      </w:pPr>
      <w:r w:rsidRPr="00A35D65">
        <w:rPr>
          <w:rFonts w:ascii="宋体" w:hAnsi="宋体" w:hint="eastAsia"/>
        </w:rPr>
        <w:t>速、传播面广。病毒性肺炎为吸人性感染。</w:t>
      </w:r>
    </w:p>
    <w:p w:rsidR="00F23563" w:rsidRPr="00A35D65" w:rsidRDefault="00F23563" w:rsidP="00F23563">
      <w:pPr>
        <w:rPr>
          <w:rFonts w:ascii="宋体" w:hAnsi="宋体"/>
        </w:rPr>
      </w:pPr>
      <w:r w:rsidRPr="00A35D65">
        <w:rPr>
          <w:rFonts w:ascii="宋体" w:hAnsi="宋体" w:hint="eastAsia"/>
        </w:rPr>
        <w:t xml:space="preserve">    【病理】</w:t>
      </w:r>
    </w:p>
    <w:p w:rsidR="00F23563" w:rsidRPr="00A35D65" w:rsidRDefault="00F23563" w:rsidP="00F23563">
      <w:pPr>
        <w:rPr>
          <w:rFonts w:ascii="宋体" w:hAnsi="宋体"/>
        </w:rPr>
      </w:pPr>
      <w:r w:rsidRPr="00A35D65">
        <w:rPr>
          <w:rFonts w:ascii="宋体" w:hAnsi="宋体" w:hint="eastAsia"/>
        </w:rPr>
        <w:t xml:space="preserve">    病毒侵入细支气管上皮引起细支气管炎。感染可波及肺间质与肺泡而致肺炎。气道上</w:t>
      </w:r>
    </w:p>
    <w:p w:rsidR="00F23563" w:rsidRPr="00A35D65" w:rsidRDefault="00F23563" w:rsidP="00F23563">
      <w:pPr>
        <w:rPr>
          <w:rFonts w:ascii="宋体" w:hAnsi="宋体"/>
        </w:rPr>
      </w:pPr>
      <w:r w:rsidRPr="00A35D65">
        <w:rPr>
          <w:rFonts w:ascii="宋体" w:hAnsi="宋体" w:hint="eastAsia"/>
        </w:rPr>
        <w:t>皮广泛受损，黏膜发生溃疡，其上覆盖纤维蛋白被膜。气道防御功能降低，易招致细菌感</w:t>
      </w:r>
    </w:p>
    <w:p w:rsidR="00F23563" w:rsidRPr="00A35D65" w:rsidRDefault="00F23563" w:rsidP="00F23563">
      <w:pPr>
        <w:rPr>
          <w:rFonts w:ascii="宋体" w:hAnsi="宋体"/>
        </w:rPr>
      </w:pPr>
      <w:r w:rsidRPr="00A35D65">
        <w:rPr>
          <w:rFonts w:ascii="宋体" w:hAnsi="宋体" w:hint="eastAsia"/>
        </w:rPr>
        <w:t>染。单纯病毒性肺炎多为间质性肺炎，肺泡间隔有大量单核细胞浸润。肺泡水肿，被覆含</w:t>
      </w:r>
    </w:p>
    <w:p w:rsidR="00F23563" w:rsidRPr="00A35D65" w:rsidRDefault="00F23563" w:rsidP="00F23563">
      <w:pPr>
        <w:rPr>
          <w:rFonts w:ascii="宋体" w:hAnsi="宋体"/>
        </w:rPr>
      </w:pPr>
      <w:r w:rsidRPr="00A35D65">
        <w:rPr>
          <w:rFonts w:ascii="宋体" w:hAnsi="宋体" w:hint="eastAsia"/>
        </w:rPr>
        <w:t>蛋白及纤维蛋白的透明膜，使肺泡弥散距离加宽。肺炎多为局灶性或弥漫性，偶呈实变。</w:t>
      </w:r>
    </w:p>
    <w:p w:rsidR="00F23563" w:rsidRPr="00A35D65" w:rsidRDefault="00F23563" w:rsidP="00F23563">
      <w:pPr>
        <w:rPr>
          <w:rFonts w:ascii="宋体" w:hAnsi="宋体"/>
        </w:rPr>
      </w:pPr>
      <w:r w:rsidRPr="00A35D65">
        <w:rPr>
          <w:rFonts w:ascii="宋体" w:hAnsi="宋体" w:hint="eastAsia"/>
        </w:rPr>
        <w:t>肺泡细胞及巨噬细胞内可见病毒包涵体。炎性介质释出，直接作用于支气管平滑肌，致使</w:t>
      </w:r>
    </w:p>
    <w:p w:rsidR="00F23563" w:rsidRPr="00A35D65" w:rsidRDefault="00F23563" w:rsidP="00F23563">
      <w:pPr>
        <w:rPr>
          <w:rFonts w:ascii="宋体" w:hAnsi="宋体"/>
        </w:rPr>
      </w:pPr>
      <w:r w:rsidRPr="00A35D65">
        <w:rPr>
          <w:rFonts w:ascii="宋体" w:hAnsi="宋体" w:hint="eastAsia"/>
        </w:rPr>
        <w:t>支气管痉挛，临床上表现为支气管反应性增高。病变吸收后可留有肺纤维化。</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好发于病毒疾病流行季节，临床症状通常较轻，与支原体肺炎的症状相似，但起病较</w:t>
      </w:r>
    </w:p>
    <w:p w:rsidR="00F23563" w:rsidRPr="00A35D65" w:rsidRDefault="00F23563" w:rsidP="00F23563">
      <w:pPr>
        <w:rPr>
          <w:rFonts w:ascii="宋体" w:hAnsi="宋体"/>
        </w:rPr>
      </w:pPr>
      <w:r w:rsidRPr="00A35D65">
        <w:rPr>
          <w:rFonts w:ascii="宋体" w:hAnsi="宋体" w:hint="eastAsia"/>
        </w:rPr>
        <w:t>急，发热、头痛、全身酸痛、倦怠等较突出，常在急性流感症状尚未消退时，即出现咳</w:t>
      </w:r>
    </w:p>
    <w:p w:rsidR="00F23563" w:rsidRPr="00A35D65" w:rsidRDefault="00F23563" w:rsidP="00F23563">
      <w:pPr>
        <w:rPr>
          <w:rFonts w:ascii="宋体" w:hAnsi="宋体"/>
        </w:rPr>
      </w:pPr>
      <w:r w:rsidRPr="00A35D65">
        <w:rPr>
          <w:rFonts w:ascii="宋体" w:hAnsi="宋体" w:hint="eastAsia"/>
        </w:rPr>
        <w:t>嗽、少痰、或白色黏液痰、咽痛等呼吸道症状。小儿或老年人易发生重症病毒性肺炎，表</w:t>
      </w:r>
    </w:p>
    <w:p w:rsidR="00F23563" w:rsidRPr="00A35D65" w:rsidRDefault="00F23563" w:rsidP="00F23563">
      <w:pPr>
        <w:rPr>
          <w:rFonts w:ascii="宋体" w:hAnsi="宋体"/>
        </w:rPr>
      </w:pPr>
      <w:r w:rsidRPr="00A35D65">
        <w:rPr>
          <w:rFonts w:ascii="宋体" w:hAnsi="宋体" w:hint="eastAsia"/>
        </w:rPr>
        <w:t>现为呼吸困难、发绀、嗜睡、精神萎靡，甚至发生休克、心力衰竭和呼吸衰竭等合并症，</w:t>
      </w:r>
    </w:p>
    <w:p w:rsidR="00F23563" w:rsidRPr="00A35D65" w:rsidRDefault="00F23563" w:rsidP="00F23563">
      <w:pPr>
        <w:rPr>
          <w:rFonts w:ascii="宋体" w:hAnsi="宋体"/>
        </w:rPr>
      </w:pPr>
      <w:r w:rsidRPr="00A35D65">
        <w:rPr>
          <w:rFonts w:ascii="宋体" w:hAnsi="宋体" w:hint="eastAsia"/>
        </w:rPr>
        <w:t>也可发生急性呼吸窘迫综合征。本病常无显著的胸部体征，病情严重者有呼吸浅速、心率</w:t>
      </w:r>
    </w:p>
    <w:p w:rsidR="00F23563" w:rsidRPr="00A35D65" w:rsidRDefault="00F23563" w:rsidP="00F23563">
      <w:pPr>
        <w:rPr>
          <w:rFonts w:ascii="宋体" w:hAnsi="宋体"/>
        </w:rPr>
      </w:pPr>
      <w:r w:rsidRPr="00A35D65">
        <w:rPr>
          <w:rFonts w:ascii="宋体" w:hAnsi="宋体" w:hint="eastAsia"/>
        </w:rPr>
        <w:t>增快、发绀、肺部干湿性哕音。</w:t>
      </w:r>
    </w:p>
    <w:p w:rsidR="00F23563" w:rsidRPr="00A35D65" w:rsidRDefault="00F23563" w:rsidP="00F23563">
      <w:pPr>
        <w:rPr>
          <w:rFonts w:ascii="宋体" w:hAnsi="宋体"/>
        </w:rPr>
      </w:pPr>
      <w:r w:rsidRPr="00A35D65">
        <w:rPr>
          <w:rFonts w:ascii="宋体" w:hAnsi="宋体" w:hint="eastAsia"/>
        </w:rPr>
        <w:t xml:space="preserve">    【实验室和其他检查】</w:t>
      </w:r>
    </w:p>
    <w:p w:rsidR="00F23563" w:rsidRPr="00A35D65" w:rsidRDefault="00F23563" w:rsidP="00F23563">
      <w:pPr>
        <w:rPr>
          <w:rFonts w:ascii="宋体" w:hAnsi="宋体"/>
        </w:rPr>
      </w:pPr>
      <w:r w:rsidRPr="00A35D65">
        <w:rPr>
          <w:rFonts w:ascii="宋体" w:hAnsi="宋体" w:hint="eastAsia"/>
        </w:rPr>
        <w:t xml:space="preserve">    白细胞计数正常、稍高或偏低，血沉通常在正常范围，痰涂片所见的白细胞以单核细</w:t>
      </w:r>
    </w:p>
    <w:p w:rsidR="00F23563" w:rsidRPr="00A35D65" w:rsidRDefault="00F23563" w:rsidP="00F23563">
      <w:pPr>
        <w:rPr>
          <w:rFonts w:ascii="宋体" w:hAnsi="宋体"/>
        </w:rPr>
      </w:pPr>
      <w:r w:rsidRPr="00A35D65">
        <w:rPr>
          <w:rFonts w:ascii="宋体" w:hAnsi="宋体" w:hint="eastAsia"/>
        </w:rPr>
        <w:t>胞居多，痰培养常无致病细菌生长。    。</w:t>
      </w:r>
    </w:p>
    <w:p w:rsidR="00F23563" w:rsidRPr="00A35D65" w:rsidRDefault="00F23563" w:rsidP="00F23563">
      <w:pPr>
        <w:rPr>
          <w:rFonts w:ascii="宋体" w:hAnsi="宋体"/>
        </w:rPr>
      </w:pPr>
      <w:r w:rsidRPr="00A35D65">
        <w:rPr>
          <w:rFonts w:ascii="宋体" w:hAnsi="宋体" w:hint="eastAsia"/>
        </w:rPr>
        <w:t xml:space="preserve">    胸部x线检查可见肺纹理增多，小片状浸润或广泛浸润，病情严重者显示双肺弥漫性</w:t>
      </w:r>
    </w:p>
    <w:p w:rsidR="00F23563" w:rsidRPr="00A35D65" w:rsidRDefault="00F23563" w:rsidP="00F23563">
      <w:pPr>
        <w:rPr>
          <w:rFonts w:ascii="宋体" w:hAnsi="宋体"/>
        </w:rPr>
      </w:pPr>
      <w:r w:rsidRPr="00A35D65">
        <w:rPr>
          <w:rFonts w:ascii="宋体" w:hAnsi="宋体" w:hint="eastAsia"/>
        </w:rPr>
        <w:t>结节性浸润，但大叶实变及胸腔积液者均不多见。病毒性肺炎的致病原不同，其x线征象</w:t>
      </w:r>
    </w:p>
    <w:p w:rsidR="00F23563" w:rsidRPr="00A35D65" w:rsidRDefault="00F23563" w:rsidP="00F23563">
      <w:pPr>
        <w:rPr>
          <w:rFonts w:ascii="宋体" w:hAnsi="宋体"/>
        </w:rPr>
      </w:pPr>
      <w:r w:rsidRPr="00A35D65">
        <w:rPr>
          <w:rFonts w:ascii="宋体" w:hAnsi="宋体" w:hint="eastAsia"/>
        </w:rPr>
        <w:t>亦有不同的特征。</w:t>
      </w:r>
    </w:p>
    <w:p w:rsidR="00F23563" w:rsidRPr="00A35D65" w:rsidRDefault="00F23563" w:rsidP="00F23563">
      <w:pPr>
        <w:rPr>
          <w:rFonts w:ascii="宋体" w:hAnsi="宋体"/>
        </w:rPr>
      </w:pPr>
      <w:r w:rsidRPr="00A35D65">
        <w:rPr>
          <w:rFonts w:ascii="宋体" w:hAnsi="宋体" w:hint="eastAsia"/>
        </w:rPr>
        <w:t xml:space="preserve">    【诊断】</w:t>
      </w:r>
    </w:p>
    <w:p w:rsidR="00F23563" w:rsidRPr="00A35D65" w:rsidRDefault="00F23563" w:rsidP="00F23563">
      <w:pPr>
        <w:rPr>
          <w:rFonts w:ascii="宋体" w:hAnsi="宋体"/>
        </w:rPr>
      </w:pPr>
      <w:r w:rsidRPr="00A35D65">
        <w:rPr>
          <w:rFonts w:ascii="宋体" w:hAnsi="宋体" w:hint="eastAsia"/>
        </w:rPr>
        <w:t xml:space="preserve">    诊断依据为临床症状及X线改变，并排除由其他病原体引起的肺炎。确诊则有赖于病</w:t>
      </w:r>
    </w:p>
    <w:p w:rsidR="00F23563" w:rsidRPr="00A35D65" w:rsidRDefault="00F23563" w:rsidP="00F23563">
      <w:pPr>
        <w:rPr>
          <w:rFonts w:ascii="宋体" w:hAnsi="宋体"/>
        </w:rPr>
      </w:pPr>
      <w:r w:rsidRPr="00A35D65">
        <w:rPr>
          <w:rFonts w:ascii="宋体" w:hAnsi="宋体" w:hint="eastAsia"/>
        </w:rPr>
        <w:t>原学检查，包括病毒分离、血清学检查以及病毒抗原的检测。呼吸道分泌物中细胞核内的</w:t>
      </w:r>
    </w:p>
    <w:p w:rsidR="00F23563" w:rsidRPr="00A35D65" w:rsidRDefault="00F23563" w:rsidP="00F23563">
      <w:pPr>
        <w:rPr>
          <w:rFonts w:ascii="宋体" w:hAnsi="宋体"/>
        </w:rPr>
      </w:pPr>
      <w:r w:rsidRPr="00A35D65">
        <w:rPr>
          <w:rFonts w:ascii="宋体" w:hAnsi="宋体" w:hint="eastAsia"/>
        </w:rPr>
        <w:t>包涵体可提示病毒感染，但并非一定来自肺部，需进一步收集下呼吸道分泌物或肺活检标</w:t>
      </w:r>
    </w:p>
    <w:p w:rsidR="00F23563" w:rsidRPr="00A35D65" w:rsidRDefault="00F23563" w:rsidP="00F23563">
      <w:pPr>
        <w:rPr>
          <w:rFonts w:ascii="宋体" w:hAnsi="宋体"/>
        </w:rPr>
      </w:pPr>
      <w:r w:rsidRPr="00A35D65">
        <w:rPr>
          <w:rFonts w:ascii="宋体" w:hAnsi="宋体" w:hint="eastAsia"/>
        </w:rPr>
        <w:t>本作培养分离病毒。血清学检查常用的方法是检测特异性IgG抗体，如补体结合试验、血</w:t>
      </w:r>
    </w:p>
    <w:p w:rsidR="00F23563" w:rsidRPr="00A35D65" w:rsidRDefault="00F23563" w:rsidP="00F23563">
      <w:pPr>
        <w:rPr>
          <w:rFonts w:ascii="宋体" w:hAnsi="宋体"/>
        </w:rPr>
      </w:pPr>
      <w:r w:rsidRPr="00A35D65">
        <w:rPr>
          <w:rFonts w:ascii="宋体" w:hAnsi="宋体" w:hint="eastAsia"/>
        </w:rPr>
        <w:lastRenderedPageBreak/>
        <w:t>凝抑制试验、中和试验，但仅能作为回顾性诊断，并无早期诊断价值。</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 xml:space="preserve">    以对症为主，卧床休息，居室保持空气流通，注意隔离消毒，预防交叉感染。给予足</w:t>
      </w:r>
    </w:p>
    <w:p w:rsidR="00F23563" w:rsidRPr="00A35D65" w:rsidRDefault="00F23563" w:rsidP="00F23563">
      <w:pPr>
        <w:rPr>
          <w:rFonts w:ascii="宋体" w:hAnsi="宋体"/>
        </w:rPr>
      </w:pPr>
      <w:r w:rsidRPr="00A35D65">
        <w:rPr>
          <w:rFonts w:ascii="宋体" w:hAnsi="宋体" w:hint="eastAsia"/>
        </w:rPr>
        <w:t>量维生素及蛋白质，多饮水及少量多次进软食，酌情静脉输液及吸氧。保持呼吸道通畅，</w:t>
      </w:r>
    </w:p>
    <w:p w:rsidR="00F23563" w:rsidRPr="00A35D65" w:rsidRDefault="00F23563" w:rsidP="00F23563">
      <w:pPr>
        <w:rPr>
          <w:rFonts w:ascii="宋体" w:hAnsi="宋体"/>
        </w:rPr>
      </w:pPr>
      <w:r w:rsidRPr="00A35D65">
        <w:rPr>
          <w:rFonts w:ascii="宋体" w:hAnsi="宋体" w:hint="eastAsia"/>
        </w:rPr>
        <w:t>及时消除上呼吸道分泌物等。</w:t>
      </w:r>
    </w:p>
    <w:p w:rsidR="00F23563" w:rsidRPr="00A35D65" w:rsidRDefault="00F23563" w:rsidP="00F23563">
      <w:pPr>
        <w:rPr>
          <w:rFonts w:ascii="宋体" w:hAnsi="宋体"/>
        </w:rPr>
      </w:pPr>
      <w:r w:rsidRPr="00A35D65">
        <w:rPr>
          <w:rFonts w:ascii="宋体" w:hAnsi="宋体" w:hint="eastAsia"/>
        </w:rPr>
        <w:t xml:space="preserve">    原则上不宜应用抗菌药物预防继发性细菌感染，一旦明确已合并细菌感染，应及时选</w:t>
      </w:r>
    </w:p>
    <w:p w:rsidR="00F23563" w:rsidRPr="00A35D65" w:rsidRDefault="00F23563" w:rsidP="00F23563">
      <w:pPr>
        <w:rPr>
          <w:rFonts w:ascii="宋体" w:hAnsi="宋体"/>
        </w:rPr>
      </w:pPr>
      <w:r w:rsidRPr="00A35D65">
        <w:rPr>
          <w:rFonts w:ascii="宋体" w:hAnsi="宋体" w:hint="eastAsia"/>
        </w:rPr>
        <w:t>用敏感的抗菌药物。    一</w:t>
      </w:r>
    </w:p>
    <w:p w:rsidR="00F23563" w:rsidRPr="00A35D65" w:rsidRDefault="00F23563" w:rsidP="00F23563">
      <w:pPr>
        <w:rPr>
          <w:rFonts w:ascii="宋体" w:hAnsi="宋体"/>
        </w:rPr>
      </w:pPr>
      <w:r w:rsidRPr="00A35D65">
        <w:rPr>
          <w:rFonts w:ascii="宋体" w:hAnsi="宋体" w:hint="eastAsia"/>
        </w:rPr>
        <w:t xml:space="preserve">    目前已证实较有效的病毒抑制药物有：①利巴韦林具有广谱抗病毒活性，包括呼吸道</w:t>
      </w:r>
    </w:p>
    <w:p w:rsidR="00F23563" w:rsidRPr="00A35D65" w:rsidRDefault="00F23563" w:rsidP="00F23563">
      <w:pPr>
        <w:rPr>
          <w:rFonts w:ascii="宋体" w:hAnsi="宋体"/>
        </w:rPr>
      </w:pPr>
      <w:r w:rsidRPr="00A35D65">
        <w:rPr>
          <w:rFonts w:ascii="宋体" w:hAnsi="宋体" w:hint="eastAsia"/>
        </w:rPr>
        <w:t>合胞病毒、腺病毒、副流感病毒和流感病毒。O．8～1．Og／d，分3～4次服用；静脉滴注或</w:t>
      </w:r>
    </w:p>
    <w:p w:rsidR="00F23563" w:rsidRPr="00A35D65" w:rsidRDefault="00F23563" w:rsidP="00F23563">
      <w:pPr>
        <w:rPr>
          <w:rFonts w:ascii="宋体" w:hAnsi="宋体"/>
        </w:rPr>
      </w:pPr>
      <w:r w:rsidRPr="00A35D65">
        <w:rPr>
          <w:rFonts w:ascii="宋体" w:hAnsi="宋体" w:hint="eastAsia"/>
        </w:rPr>
        <w:t>肌注每日10～15mg／kg，分2次。亦可用雾化吸入，每次10～30mg，加蒸馏水30ml，每</w:t>
      </w:r>
    </w:p>
    <w:p w:rsidR="00F23563" w:rsidRPr="00A35D65" w:rsidRDefault="00F23563" w:rsidP="00F23563">
      <w:pPr>
        <w:rPr>
          <w:rFonts w:ascii="宋体" w:hAnsi="宋体"/>
        </w:rPr>
      </w:pPr>
      <w:r w:rsidRPr="00A35D65">
        <w:rPr>
          <w:rFonts w:ascii="宋体" w:hAnsi="宋体" w:hint="eastAsia"/>
        </w:rPr>
        <w:t>日2次，连续5～7天。②阿昔洛韦具有广谱、强效和起效快的特点。临床用于疱疹病毒、</w:t>
      </w:r>
    </w:p>
    <w:p w:rsidR="00F23563" w:rsidRPr="00A35D65" w:rsidRDefault="00F23563" w:rsidP="00F23563">
      <w:pPr>
        <w:rPr>
          <w:rFonts w:ascii="宋体" w:hAnsi="宋体"/>
        </w:rPr>
      </w:pPr>
      <w:r w:rsidRPr="00A35D65">
        <w:rPr>
          <w:rFonts w:ascii="宋体" w:hAnsi="宋体" w:hint="eastAsia"/>
        </w:rPr>
        <w:t>水痘病毒感染。尤其对免疫缺陷或应用免疫抑制剂者应尽早应用。每次5mg／kg，静脉滴</w:t>
      </w:r>
    </w:p>
    <w:p w:rsidR="00F23563" w:rsidRPr="00A35D65" w:rsidRDefault="00F23563" w:rsidP="00F23563">
      <w:pPr>
        <w:rPr>
          <w:rFonts w:ascii="宋体" w:hAnsi="宋体"/>
        </w:rPr>
      </w:pPr>
      <w:r w:rsidRPr="00A35D65">
        <w:rPr>
          <w:rFonts w:ascii="宋体" w:hAnsi="宋体" w:hint="eastAsia"/>
        </w:rPr>
        <w:t>注，一日3次，连续给药7天。③更昔洛韦可抑制DNA合成。主要用于巨细胞病毒感染，</w:t>
      </w:r>
    </w:p>
    <w:p w:rsidR="00F23563" w:rsidRPr="00A35D65" w:rsidRDefault="00F23563" w:rsidP="00F23563">
      <w:pPr>
        <w:rPr>
          <w:rFonts w:ascii="宋体" w:hAnsi="宋体"/>
        </w:rPr>
      </w:pPr>
      <w:r w:rsidRPr="00A35D65">
        <w:rPr>
          <w:rFonts w:ascii="宋体" w:hAnsi="宋体" w:hint="eastAsia"/>
        </w:rPr>
        <w:t>7．5～15mg／(kg·d)，连用10～15天。④奥司他韦为神经氨酸酶抑制剂，对甲、乙型流</w:t>
      </w:r>
    </w:p>
    <w:p w:rsidR="00F23563" w:rsidRPr="00A35D65" w:rsidRDefault="00F23563" w:rsidP="00F23563">
      <w:pPr>
        <w:rPr>
          <w:rFonts w:ascii="宋体" w:hAnsi="宋体"/>
        </w:rPr>
      </w:pPr>
      <w:r w:rsidRPr="00A35D65">
        <w:rPr>
          <w:rFonts w:ascii="宋体" w:hAnsi="宋体" w:hint="eastAsia"/>
        </w:rPr>
        <w:t>感病毒均有很好作用，耐药发生率低，75mg，每天2次，连用5天。⑤阿糖腺苷具有广泛</w:t>
      </w:r>
    </w:p>
    <w:p w:rsidR="00F23563" w:rsidRPr="00A35D65" w:rsidRDefault="00F23563" w:rsidP="00F23563">
      <w:pPr>
        <w:rPr>
          <w:rFonts w:ascii="宋体" w:hAnsi="宋体"/>
        </w:rPr>
      </w:pPr>
      <w:r w:rsidRPr="00A35D65">
        <w:rPr>
          <w:rFonts w:ascii="宋体" w:hAnsi="宋体" w:hint="eastAsia"/>
        </w:rPr>
        <w:t>的抗病毒作用。多用于治疗免疫缺陷患者的疱疹病毒与水痘病毒感染，5～15mg／(kg·d)，</w:t>
      </w:r>
    </w:p>
    <w:p w:rsidR="00F23563" w:rsidRPr="00A35D65" w:rsidRDefault="00F23563" w:rsidP="00F23563">
      <w:pPr>
        <w:rPr>
          <w:rFonts w:ascii="宋体" w:hAnsi="宋体"/>
        </w:rPr>
      </w:pPr>
      <w:r w:rsidRPr="00A35D65">
        <w:rPr>
          <w:rFonts w:ascii="宋体" w:hAnsi="宋体" w:hint="eastAsia"/>
        </w:rPr>
        <w:t>静脉滴注，每10～14天为1疗程。⑥金刚烷胺有阻止某些病毒进入人体细胞及退热作用。</w:t>
      </w:r>
    </w:p>
    <w:p w:rsidR="00F23563" w:rsidRPr="00A35D65" w:rsidRDefault="00F23563" w:rsidP="00F23563">
      <w:pPr>
        <w:rPr>
          <w:rFonts w:ascii="宋体" w:hAnsi="宋体"/>
        </w:rPr>
      </w:pPr>
      <w:r w:rsidRPr="00A35D65">
        <w:rPr>
          <w:rFonts w:ascii="宋体" w:hAnsi="宋体" w:hint="eastAsia"/>
        </w:rPr>
        <w:t>临床用于流感病毒等感染。成人量每次100mg，晨晚各1次，连用3～5天。</w:t>
      </w:r>
    </w:p>
    <w:p w:rsidR="00F23563" w:rsidRPr="00A35D65" w:rsidRDefault="00F23563" w:rsidP="00AF1327">
      <w:pPr>
        <w:pStyle w:val="ac"/>
        <w:rPr>
          <w:rFonts w:ascii="宋体" w:hAnsi="宋体"/>
        </w:rPr>
      </w:pPr>
      <w:bookmarkStart w:id="29" w:name="_Toc331050259"/>
      <w:bookmarkStart w:id="30" w:name="_Toc514253904"/>
      <w:r w:rsidRPr="00A35D65">
        <w:rPr>
          <w:rFonts w:ascii="宋体" w:hAnsi="宋体" w:hint="eastAsia"/>
        </w:rPr>
        <w:t>[附1]传染性非典型肺炎</w:t>
      </w:r>
      <w:bookmarkEnd w:id="29"/>
      <w:bookmarkEnd w:id="30"/>
    </w:p>
    <w:p w:rsidR="00F23563" w:rsidRPr="00A35D65" w:rsidRDefault="00F23563" w:rsidP="00F23563">
      <w:pPr>
        <w:rPr>
          <w:rFonts w:ascii="宋体" w:hAnsi="宋体"/>
        </w:rPr>
      </w:pPr>
      <w:r w:rsidRPr="00A35D65">
        <w:rPr>
          <w:rFonts w:ascii="宋体" w:hAnsi="宋体" w:hint="eastAsia"/>
        </w:rPr>
        <w:t xml:space="preserve">    传染性非典型肺炎是由SA．RS冠状病毒(SARS—CoV)引起的一种具有明显传染性、</w:t>
      </w:r>
    </w:p>
    <w:p w:rsidR="00F23563" w:rsidRPr="00A35D65" w:rsidRDefault="00F23563" w:rsidP="00F23563">
      <w:pPr>
        <w:rPr>
          <w:rFonts w:ascii="宋体" w:hAnsi="宋体"/>
        </w:rPr>
      </w:pPr>
      <w:r w:rsidRPr="00A35D65">
        <w:rPr>
          <w:rFonts w:ascii="宋体" w:hAnsi="宋体" w:hint="eastAsia"/>
        </w:rPr>
        <w:t>可累及多个器官系统的特殊肺炎，世界卫生组织(wHo)将其命名为严重急性呼吸综合</w:t>
      </w:r>
    </w:p>
    <w:p w:rsidR="00F23563" w:rsidRPr="00A35D65" w:rsidRDefault="00F23563" w:rsidP="00F23563">
      <w:pPr>
        <w:rPr>
          <w:rFonts w:ascii="宋体" w:hAnsi="宋体"/>
        </w:rPr>
      </w:pPr>
      <w:r w:rsidRPr="00A35D65">
        <w:rPr>
          <w:rFonts w:ascii="宋体" w:hAnsi="宋体" w:hint="eastAsia"/>
        </w:rPr>
        <w:t>征(severe act】te respiratory syndrome，SA．RS)。其主要临床特征为急性起病、发热、干</w:t>
      </w:r>
    </w:p>
    <w:p w:rsidR="00F23563" w:rsidRPr="00A35D65" w:rsidRDefault="00F23563" w:rsidP="00F23563">
      <w:pPr>
        <w:rPr>
          <w:rFonts w:ascii="宋体" w:hAnsi="宋体"/>
        </w:rPr>
      </w:pPr>
      <w:r w:rsidRPr="00A35D65">
        <w:rPr>
          <w:rFonts w:ascii="宋体" w:hAnsi="宋体" w:hint="eastAsia"/>
        </w:rPr>
        <w:t>咳、呼吸困难，白细胞不高或降低、肺部浸润和抗菌药物治疗无效。人群普遍易感，呈家</w:t>
      </w:r>
    </w:p>
    <w:p w:rsidR="00F23563" w:rsidRPr="00A35D65" w:rsidRDefault="00F23563" w:rsidP="00F23563">
      <w:pPr>
        <w:rPr>
          <w:rFonts w:ascii="宋体" w:hAnsi="宋体"/>
        </w:rPr>
      </w:pPr>
      <w:r w:rsidRPr="00A35D65">
        <w:rPr>
          <w:rFonts w:ascii="宋体" w:hAnsi="宋体" w:hint="eastAsia"/>
        </w:rPr>
        <w:t>庭和医院聚集性发病，多见于青壮年，儿童感染率较低。</w:t>
      </w:r>
    </w:p>
    <w:p w:rsidR="00F23563" w:rsidRPr="00A35D65" w:rsidRDefault="00F23563" w:rsidP="00F23563">
      <w:pPr>
        <w:rPr>
          <w:rFonts w:ascii="宋体" w:hAnsi="宋体"/>
        </w:rPr>
      </w:pPr>
      <w:r w:rsidRPr="00A35D65">
        <w:rPr>
          <w:rFonts w:ascii="宋体" w:hAnsi="宋体" w:hint="eastAsia"/>
        </w:rPr>
        <w:t xml:space="preserve">    【病原体】</w:t>
      </w:r>
    </w:p>
    <w:p w:rsidR="00F23563" w:rsidRPr="00A35D65" w:rsidRDefault="00F23563" w:rsidP="00F23563">
      <w:pPr>
        <w:rPr>
          <w:rFonts w:ascii="宋体" w:hAnsi="宋体"/>
        </w:rPr>
      </w:pPr>
      <w:r w:rsidRPr="00A35D65">
        <w:rPr>
          <w:rFonts w:ascii="宋体" w:hAnsi="宋体" w:hint="eastAsia"/>
        </w:rPr>
        <w:t xml:space="preserve">    wHo把从SARS患者分离出来的病原体命名为SARS冠状病毒(SARS—associated</w:t>
      </w:r>
    </w:p>
    <w:p w:rsidR="00F23563" w:rsidRPr="00A35D65" w:rsidRDefault="00F23563" w:rsidP="00F23563">
      <w:pPr>
        <w:rPr>
          <w:rFonts w:ascii="宋体" w:hAnsi="宋体"/>
        </w:rPr>
      </w:pPr>
      <w:r w:rsidRPr="00A35D65">
        <w:rPr>
          <w:rFonts w:ascii="宋体" w:hAnsi="宋体" w:hint="eastAsia"/>
        </w:rPr>
        <w:t>coronavirus，SARS-一CoV’)，简称SARS病毒(SA．RS virus)。SARS病毒和其他人类及动</w:t>
      </w:r>
    </w:p>
    <w:p w:rsidR="00F23563" w:rsidRPr="00A35D65" w:rsidRDefault="00F23563" w:rsidP="00F23563">
      <w:pPr>
        <w:rPr>
          <w:rFonts w:ascii="宋体" w:hAnsi="宋体"/>
        </w:rPr>
      </w:pPr>
      <w:r w:rsidRPr="00A35D65">
        <w:rPr>
          <w:rFonts w:ascii="宋体" w:hAnsi="宋体" w:hint="eastAsia"/>
        </w:rPr>
        <w:t>物已知的冠状病毒相比较，基因序列分析数据显示SARS病毒并非为已知的冠状病毒之间</w:t>
      </w:r>
    </w:p>
    <w:p w:rsidR="00F23563" w:rsidRPr="00A35D65" w:rsidRDefault="00F23563" w:rsidP="00F23563">
      <w:pPr>
        <w:rPr>
          <w:rFonts w:ascii="宋体" w:hAnsi="宋体"/>
        </w:rPr>
      </w:pPr>
      <w:r w:rsidRPr="00A35D65">
        <w:rPr>
          <w:rFonts w:ascii="宋体" w:hAnsi="宋体" w:hint="eastAsia"/>
        </w:rPr>
        <w:t>新近发生的基因重组所产生，是一种全新的冠状病毒，与目前已知的三群冠状病毒均有区</w:t>
      </w:r>
    </w:p>
    <w:p w:rsidR="00F23563" w:rsidRPr="00A35D65" w:rsidRDefault="00F23563" w:rsidP="00F23563">
      <w:pPr>
        <w:rPr>
          <w:rFonts w:ascii="宋体" w:hAnsi="宋体"/>
        </w:rPr>
      </w:pPr>
      <w:r w:rsidRPr="00A35D65">
        <w:rPr>
          <w:rFonts w:ascii="宋体" w:hAnsi="宋体" w:hint="eastAsia"/>
        </w:rPr>
        <w:t>别，可被归为第四群。SA．RS病毒在环境中较其他已知的人类冠状病毒稳定，室温24。C下</w:t>
      </w:r>
    </w:p>
    <w:p w:rsidR="00F23563" w:rsidRPr="00A35D65" w:rsidRDefault="00F23563" w:rsidP="00F23563">
      <w:pPr>
        <w:rPr>
          <w:rFonts w:ascii="宋体" w:hAnsi="宋体"/>
        </w:rPr>
      </w:pPr>
      <w:r w:rsidRPr="00A35D65">
        <w:rPr>
          <w:rFonts w:ascii="宋体" w:hAnsi="宋体" w:hint="eastAsia"/>
        </w:rPr>
        <w:t>病毒在尿液里至少可存活10天，在痰液中和腹泻患者的粪便中能存活5天以上，在血液</w:t>
      </w:r>
    </w:p>
    <w:p w:rsidR="00F23563" w:rsidRPr="00A35D65" w:rsidRDefault="00F23563" w:rsidP="00F23563">
      <w:pPr>
        <w:rPr>
          <w:rFonts w:ascii="宋体" w:hAnsi="宋体"/>
        </w:rPr>
      </w:pPr>
      <w:r w:rsidRPr="00A35D65">
        <w:rPr>
          <w:rFonts w:ascii="宋体" w:hAnsi="宋体" w:hint="eastAsia"/>
        </w:rPr>
        <w:t>中可存活15天。但病毒暴露在常用的消毒剂和固定剂中即可失去感染性，56℃以上90分</w:t>
      </w:r>
    </w:p>
    <w:p w:rsidR="00F23563" w:rsidRPr="00A35D65" w:rsidRDefault="00F23563" w:rsidP="00F23563">
      <w:pPr>
        <w:rPr>
          <w:rFonts w:ascii="宋体" w:hAnsi="宋体"/>
        </w:rPr>
      </w:pPr>
      <w:r w:rsidRPr="00A35D65">
        <w:rPr>
          <w:rFonts w:ascii="宋体" w:hAnsi="宋体" w:hint="eastAsia"/>
        </w:rPr>
        <w:t>钟可以杀死病毒。</w:t>
      </w:r>
    </w:p>
    <w:p w:rsidR="00F23563" w:rsidRPr="00A35D65" w:rsidRDefault="00F23563" w:rsidP="00F23563">
      <w:pPr>
        <w:rPr>
          <w:rFonts w:ascii="宋体" w:hAnsi="宋体"/>
        </w:rPr>
      </w:pPr>
      <w:r w:rsidRPr="00A35D65">
        <w:rPr>
          <w:rFonts w:ascii="宋体" w:hAnsi="宋体" w:hint="eastAsia"/>
        </w:rPr>
        <w:t xml:space="preserve">  【发病机制和病理】</w:t>
      </w:r>
    </w:p>
    <w:p w:rsidR="00F23563" w:rsidRPr="00A35D65" w:rsidRDefault="00F23563" w:rsidP="00F23563">
      <w:pPr>
        <w:rPr>
          <w:rFonts w:ascii="宋体" w:hAnsi="宋体"/>
        </w:rPr>
      </w:pPr>
      <w:r w:rsidRPr="00A35D65">
        <w:rPr>
          <w:rFonts w:ascii="宋体" w:hAnsi="宋体" w:hint="eastAsia"/>
        </w:rPr>
        <w:t xml:space="preserve">  SARS病毒通过短距离飞沫、气溶胶或接触污染的物品传播。发病机制未明，推测</w:t>
      </w:r>
    </w:p>
    <w:p w:rsidR="00F23563" w:rsidRPr="00A35D65" w:rsidRDefault="00F23563" w:rsidP="00F23563">
      <w:pPr>
        <w:rPr>
          <w:rFonts w:ascii="宋体" w:hAnsi="宋体"/>
        </w:rPr>
      </w:pPr>
      <w:r w:rsidRPr="00A35D65">
        <w:rPr>
          <w:rFonts w:ascii="宋体" w:hAnsi="宋体" w:hint="eastAsia"/>
        </w:rPr>
        <w:t>SARS病毒通过其表面蛋白与肺泡上皮等细胞上的相应受体结合，导致肺炎的发生。病理</w:t>
      </w:r>
    </w:p>
    <w:p w:rsidR="00F23563" w:rsidRPr="00A35D65" w:rsidRDefault="00F23563" w:rsidP="00F23563">
      <w:pPr>
        <w:rPr>
          <w:rFonts w:ascii="宋体" w:hAnsi="宋体"/>
        </w:rPr>
      </w:pPr>
      <w:r w:rsidRPr="00A35D65">
        <w:rPr>
          <w:rFonts w:ascii="宋体" w:hAnsi="宋体" w:hint="eastAsia"/>
        </w:rPr>
        <w:t>改变主要显示弥漫性肺泡损伤和炎症细胞浸润，早期的特征是肺水肿、纤维素渗出、透明</w:t>
      </w:r>
    </w:p>
    <w:p w:rsidR="00F23563" w:rsidRPr="00A35D65" w:rsidRDefault="00F23563" w:rsidP="00F23563">
      <w:pPr>
        <w:rPr>
          <w:rFonts w:ascii="宋体" w:hAnsi="宋体"/>
        </w:rPr>
      </w:pPr>
      <w:r w:rsidRPr="00A35D65">
        <w:rPr>
          <w:rFonts w:ascii="宋体" w:hAnsi="宋体" w:hint="eastAsia"/>
        </w:rPr>
        <w:t>膜形成、脱屑性肺炎及灶性肺出血等病变；机化期可见到肺泡内含细胞性的纤维黏液样渗</w:t>
      </w:r>
    </w:p>
    <w:p w:rsidR="00F23563" w:rsidRPr="00A35D65" w:rsidRDefault="00F23563" w:rsidP="00F23563">
      <w:pPr>
        <w:rPr>
          <w:rFonts w:ascii="宋体" w:hAnsi="宋体"/>
        </w:rPr>
      </w:pPr>
      <w:r w:rsidRPr="00A35D65">
        <w:rPr>
          <w:rFonts w:ascii="宋体" w:hAnsi="宋体" w:hint="eastAsia"/>
        </w:rPr>
        <w:t>出物及肺泡问隔的成纤维细胞增生，仅部分病例出现明显的纤维增生，导致肺纤维化甚至</w:t>
      </w:r>
    </w:p>
    <w:p w:rsidR="00F23563" w:rsidRPr="00A35D65" w:rsidRDefault="00F23563" w:rsidP="00F23563">
      <w:pPr>
        <w:rPr>
          <w:rFonts w:ascii="宋体" w:hAnsi="宋体"/>
        </w:rPr>
      </w:pPr>
      <w:r w:rsidRPr="00A35D65">
        <w:rPr>
          <w:rFonts w:ascii="宋体" w:hAnsi="宋体" w:hint="eastAsia"/>
        </w:rPr>
        <w:t>硬化。</w:t>
      </w:r>
    </w:p>
    <w:p w:rsidR="00F23563" w:rsidRPr="00A35D65" w:rsidRDefault="00F23563" w:rsidP="00F23563">
      <w:pPr>
        <w:rPr>
          <w:rFonts w:ascii="宋体" w:hAnsi="宋体"/>
        </w:rPr>
      </w:pPr>
      <w:r w:rsidRPr="00A35D65">
        <w:rPr>
          <w:rFonts w:ascii="宋体" w:hAnsi="宋体" w:hint="eastAsia"/>
        </w:rPr>
        <w:lastRenderedPageBreak/>
        <w:t xml:space="preserve">  【临床表现】</w:t>
      </w:r>
    </w:p>
    <w:p w:rsidR="00F23563" w:rsidRPr="00A35D65" w:rsidRDefault="00F23563" w:rsidP="00F23563">
      <w:pPr>
        <w:rPr>
          <w:rFonts w:ascii="宋体" w:hAnsi="宋体"/>
        </w:rPr>
      </w:pPr>
      <w:r w:rsidRPr="00A35D65">
        <w:rPr>
          <w:rFonts w:ascii="宋体" w:hAnsi="宋体" w:hint="eastAsia"/>
        </w:rPr>
        <w:t xml:space="preserve">  潜伏期2～10天。起病急骤，多以发热为首发症状，体温大于38℃，可有寒战，咳</w:t>
      </w:r>
    </w:p>
    <w:p w:rsidR="00F23563" w:rsidRPr="00A35D65" w:rsidRDefault="00F23563" w:rsidP="00F23563">
      <w:pPr>
        <w:rPr>
          <w:rFonts w:ascii="宋体" w:hAnsi="宋体"/>
        </w:rPr>
      </w:pPr>
      <w:r w:rsidRPr="00A35D65">
        <w:rPr>
          <w:rFonts w:ascii="宋体" w:hAnsi="宋体" w:hint="eastAsia"/>
        </w:rPr>
        <w:t>嗽、少痰，偶有血丝痰，心悸、呼吸困难或呼吸窘迫。可伴有肌肉关节酸痛、头痛、乏力</w:t>
      </w:r>
    </w:p>
    <w:p w:rsidR="00F23563" w:rsidRPr="00A35D65" w:rsidRDefault="00F23563" w:rsidP="00F23563">
      <w:pPr>
        <w:rPr>
          <w:rFonts w:ascii="宋体" w:hAnsi="宋体"/>
        </w:rPr>
      </w:pPr>
      <w:r w:rsidRPr="00A35D65">
        <w:rPr>
          <w:rFonts w:ascii="宋体" w:hAnsi="宋体" w:hint="eastAsia"/>
        </w:rPr>
        <w:t>和腹泻。患者多无上呼吸道卡他症状。肺部体征不明显，部分患者可闻及少许湿哕音，或</w:t>
      </w:r>
    </w:p>
    <w:p w:rsidR="00F23563" w:rsidRPr="00A35D65" w:rsidRDefault="00F23563" w:rsidP="00F23563">
      <w:pPr>
        <w:rPr>
          <w:rFonts w:ascii="宋体" w:hAnsi="宋体"/>
        </w:rPr>
      </w:pPr>
      <w:r w:rsidRPr="00A35D65">
        <w:rPr>
          <w:rFonts w:ascii="宋体" w:hAnsi="宋体" w:hint="eastAsia"/>
        </w:rPr>
        <w:t>有肺实变体征。</w:t>
      </w:r>
    </w:p>
    <w:p w:rsidR="00F23563" w:rsidRPr="00A35D65" w:rsidRDefault="00F23563" w:rsidP="00F23563">
      <w:pPr>
        <w:rPr>
          <w:rFonts w:ascii="宋体" w:hAnsi="宋体"/>
        </w:rPr>
      </w:pPr>
      <w:r w:rsidRPr="00A35D65">
        <w:rPr>
          <w:rFonts w:ascii="宋体" w:hAnsi="宋体" w:hint="eastAsia"/>
        </w:rPr>
        <w:t xml:space="preserve">  【实验室和其他检查】</w:t>
      </w:r>
    </w:p>
    <w:p w:rsidR="00F23563" w:rsidRPr="00A35D65" w:rsidRDefault="00F23563" w:rsidP="00F23563">
      <w:pPr>
        <w:rPr>
          <w:rFonts w:ascii="宋体" w:hAnsi="宋体"/>
        </w:rPr>
      </w:pPr>
      <w:r w:rsidRPr="00A35D65">
        <w:rPr>
          <w:rFonts w:ascii="宋体" w:hAnsi="宋体" w:hint="eastAsia"/>
        </w:rPr>
        <w:t xml:space="preserve">  外周血白细胞计数一般不升高，或降低，常有淋巴细胞减少，可有血小板降低。部分</w:t>
      </w:r>
    </w:p>
    <w:p w:rsidR="00F23563" w:rsidRPr="00A35D65" w:rsidRDefault="00F23563" w:rsidP="00F23563">
      <w:pPr>
        <w:rPr>
          <w:rFonts w:ascii="宋体" w:hAnsi="宋体"/>
        </w:rPr>
      </w:pPr>
      <w:r w:rsidRPr="00A35D65">
        <w:rPr>
          <w:rFonts w:ascii="宋体" w:hAnsi="宋体" w:hint="eastAsia"/>
        </w:rPr>
        <w:t>患者血清转氨酶、乳酸脱氢酶等升高。</w:t>
      </w:r>
    </w:p>
    <w:p w:rsidR="00F23563" w:rsidRPr="00A35D65" w:rsidRDefault="00F23563" w:rsidP="00F23563">
      <w:pPr>
        <w:rPr>
          <w:rFonts w:ascii="宋体" w:hAnsi="宋体"/>
        </w:rPr>
      </w:pPr>
      <w:r w:rsidRPr="00A35D65">
        <w:rPr>
          <w:rFonts w:ascii="宋体" w:hAnsi="宋体" w:hint="eastAsia"/>
        </w:rPr>
        <w:t xml:space="preserve">  胸部X线检查早期可无异常，一般1周内逐渐出现肺纹理粗乱的问质性改变、斑片状</w:t>
      </w:r>
    </w:p>
    <w:p w:rsidR="00F23563" w:rsidRPr="00A35D65" w:rsidRDefault="00F23563" w:rsidP="00F23563">
      <w:pPr>
        <w:rPr>
          <w:rFonts w:ascii="宋体" w:hAnsi="宋体"/>
        </w:rPr>
      </w:pPr>
      <w:r w:rsidRPr="00A35D65">
        <w:rPr>
          <w:rFonts w:ascii="宋体" w:hAnsi="宋体" w:hint="eastAsia"/>
        </w:rPr>
        <w:t>或片状渗出影，典型的改变为磨玻璃影及肺实变影。可在2～3天内波及一侧肺野或两肺，</w:t>
      </w:r>
    </w:p>
    <w:p w:rsidR="00F23563" w:rsidRPr="00A35D65" w:rsidRDefault="00F23563" w:rsidP="00F23563">
      <w:pPr>
        <w:rPr>
          <w:rFonts w:ascii="宋体" w:hAnsi="宋体"/>
        </w:rPr>
      </w:pPr>
      <w:r w:rsidRPr="00A35D65">
        <w:rPr>
          <w:rFonts w:ascii="宋体" w:hAnsi="宋体" w:hint="eastAsia"/>
        </w:rPr>
        <w:t>约半数波及双肺。病灶多在中下叶并呈外周分布。少数出现气胸和纵隔气肿。CT还可见</w:t>
      </w:r>
    </w:p>
    <w:p w:rsidR="00F23563" w:rsidRPr="00A35D65" w:rsidRDefault="00F23563" w:rsidP="00F23563">
      <w:pPr>
        <w:rPr>
          <w:rFonts w:ascii="宋体" w:hAnsi="宋体"/>
        </w:rPr>
      </w:pPr>
      <w:r w:rsidRPr="00A35D65">
        <w:rPr>
          <w:rFonts w:ascii="宋体" w:hAnsi="宋体" w:hint="eastAsia"/>
        </w:rPr>
        <w:t>小叶内间隔和小叶间隔增厚(碎石路样改变)、细支气管扩张和少量胸腔积液。病变后期</w:t>
      </w:r>
    </w:p>
    <w:p w:rsidR="00F23563" w:rsidRPr="00A35D65" w:rsidRDefault="00F23563" w:rsidP="00F23563">
      <w:pPr>
        <w:rPr>
          <w:rFonts w:ascii="宋体" w:hAnsi="宋体"/>
        </w:rPr>
      </w:pPr>
      <w:r w:rsidRPr="00A35D65">
        <w:rPr>
          <w:rFonts w:ascii="宋体" w:hAnsi="宋体" w:hint="eastAsia"/>
        </w:rPr>
        <w:t>部分患者肺部有纤维化改变。</w:t>
      </w:r>
    </w:p>
    <w:p w:rsidR="00F23563" w:rsidRPr="00A35D65" w:rsidRDefault="00F23563" w:rsidP="00F23563">
      <w:pPr>
        <w:rPr>
          <w:rFonts w:ascii="宋体" w:hAnsi="宋体"/>
        </w:rPr>
      </w:pPr>
      <w:r w:rsidRPr="00A35D65">
        <w:rPr>
          <w:rFonts w:ascii="宋体" w:hAnsi="宋体" w:hint="eastAsia"/>
        </w:rPr>
        <w:t>病原诊断早期可用鼻咽部冲洗／吸引物、血、尿、便等标本行病毒分离和聚合酶链反应(PcR)。平行检测进展期和恢复期双份血清SARS病毒特异性IgM、Ig(；抗体，抗体阳转或出现4倍或以上升高，有助于诊断和鉴别诊断。常用免疫荧光抗体法(IFA)和酶联免疫吸附法(ELISA)检测。</w:t>
      </w:r>
    </w:p>
    <w:p w:rsidR="00F23563" w:rsidRPr="00A35D65" w:rsidRDefault="00F23563" w:rsidP="00F23563">
      <w:pPr>
        <w:rPr>
          <w:rFonts w:ascii="宋体" w:hAnsi="宋体"/>
        </w:rPr>
      </w:pPr>
      <w:r w:rsidRPr="00A35D65">
        <w:rPr>
          <w:rFonts w:ascii="宋体" w:hAnsi="宋体" w:hint="eastAsia"/>
        </w:rPr>
        <w:t xml:space="preserve">    【诊断】</w:t>
      </w:r>
    </w:p>
    <w:p w:rsidR="00F23563" w:rsidRPr="00A35D65" w:rsidRDefault="00F23563" w:rsidP="00AF1327">
      <w:pPr>
        <w:ind w:firstLineChars="250" w:firstLine="525"/>
        <w:rPr>
          <w:rFonts w:ascii="宋体" w:hAnsi="宋体"/>
        </w:rPr>
      </w:pPr>
      <w:r w:rsidRPr="00A35D65">
        <w:rPr>
          <w:rFonts w:ascii="宋体" w:hAnsi="宋体" w:hint="eastAsia"/>
        </w:rPr>
        <w:t>有与SARS患者接触或传染给他人的病史，起病急、高热、有呼吸道和全身症状，血</w:t>
      </w:r>
    </w:p>
    <w:p w:rsidR="00F23563" w:rsidRPr="00A35D65" w:rsidRDefault="00F23563" w:rsidP="00F23563">
      <w:pPr>
        <w:rPr>
          <w:rFonts w:ascii="宋体" w:hAnsi="宋体"/>
        </w:rPr>
      </w:pPr>
      <w:r w:rsidRPr="00A35D65">
        <w:rPr>
          <w:rFonts w:ascii="宋体" w:hAnsi="宋体" w:hint="eastAsia"/>
        </w:rPr>
        <w:t xml:space="preserve">  白细胞正常或降低，有胸部影像学变化，配合SARS病原学检测阳性，排除其他表现类似</w:t>
      </w:r>
    </w:p>
    <w:p w:rsidR="00F23563" w:rsidRPr="00A35D65" w:rsidRDefault="00F23563" w:rsidP="00F23563">
      <w:pPr>
        <w:rPr>
          <w:rFonts w:ascii="宋体" w:hAnsi="宋体"/>
        </w:rPr>
      </w:pPr>
      <w:r w:rsidRPr="00A35D65">
        <w:rPr>
          <w:rFonts w:ascii="宋体" w:hAnsi="宋体" w:hint="eastAsia"/>
        </w:rPr>
        <w:t xml:space="preserve">  的疾病，可以作出SA：RS的诊断。但需和其他感染性和非感染性肺部病变鉴别，尤其注意与流感鉴别。</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 xml:space="preserve">    一般性治疗和抗病毒治疗请参阅本节病毒性肺炎。重症患者可酌情使用糖皮质激素，</w:t>
      </w:r>
    </w:p>
    <w:p w:rsidR="00F23563" w:rsidRPr="00A35D65" w:rsidRDefault="00F23563" w:rsidP="00F23563">
      <w:pPr>
        <w:rPr>
          <w:rFonts w:ascii="宋体" w:hAnsi="宋体"/>
        </w:rPr>
      </w:pPr>
      <w:r w:rsidRPr="00A35D65">
        <w:rPr>
          <w:rFonts w:ascii="宋体" w:hAnsi="宋体" w:hint="eastAsia"/>
        </w:rPr>
        <w:t xml:space="preserve">  具体剂量及疗程应根据病情而定，甲泼尼龙一般剂量为(2～4rag)／(kg·d)，连用2～3</w:t>
      </w:r>
    </w:p>
    <w:p w:rsidR="00F23563" w:rsidRPr="00A35D65" w:rsidRDefault="00F23563" w:rsidP="00F23563">
      <w:pPr>
        <w:rPr>
          <w:rFonts w:ascii="宋体" w:hAnsi="宋体"/>
        </w:rPr>
      </w:pPr>
      <w:r w:rsidRPr="00A35D65">
        <w:rPr>
          <w:rFonts w:ascii="宋体" w:hAnsi="宋体" w:hint="eastAsia"/>
        </w:rPr>
        <w:t xml:space="preserve">  周，并应密切注意糖皮质激素的不良反应和SARS的并发症。对出现低氧血症患者，可使</w:t>
      </w:r>
    </w:p>
    <w:p w:rsidR="00F23563" w:rsidRPr="00A35D65" w:rsidRDefault="00F23563" w:rsidP="00F23563">
      <w:pPr>
        <w:rPr>
          <w:rFonts w:ascii="宋体" w:hAnsi="宋体"/>
        </w:rPr>
      </w:pPr>
      <w:r w:rsidRPr="00A35D65">
        <w:rPr>
          <w:rFonts w:ascii="宋体" w:hAnsi="宋体" w:hint="eastAsia"/>
        </w:rPr>
        <w:t xml:space="preserve">  用无创机械通气，应持续使用直至病情缓解，如效果不佳或出现ARDs，应及时进行有创</w:t>
      </w:r>
    </w:p>
    <w:p w:rsidR="00F23563" w:rsidRPr="00A35D65" w:rsidRDefault="00F23563" w:rsidP="00F23563">
      <w:pPr>
        <w:rPr>
          <w:rFonts w:ascii="宋体" w:hAnsi="宋体"/>
        </w:rPr>
      </w:pPr>
      <w:r w:rsidRPr="00A35D65">
        <w:rPr>
          <w:rFonts w:ascii="宋体" w:hAnsi="宋体" w:hint="eastAsia"/>
        </w:rPr>
        <w:t xml:space="preserve">  机械通气治疗。注意器官功能的支持治疗，一旦出现休克或多器官功能障碍综合征，应予</w:t>
      </w:r>
    </w:p>
    <w:p w:rsidR="00F23563" w:rsidRPr="00A35D65" w:rsidRDefault="00F23563" w:rsidP="00F23563">
      <w:pPr>
        <w:rPr>
          <w:rFonts w:ascii="宋体" w:hAnsi="宋体"/>
        </w:rPr>
      </w:pPr>
      <w:r w:rsidRPr="00A35D65">
        <w:rPr>
          <w:rFonts w:ascii="宋体" w:hAnsi="宋体" w:hint="eastAsia"/>
        </w:rPr>
        <w:t xml:space="preserve">  相应治疗。</w:t>
      </w:r>
    </w:p>
    <w:p w:rsidR="00F23563" w:rsidRPr="00A35D65" w:rsidRDefault="00F23563" w:rsidP="00AF1327">
      <w:pPr>
        <w:pStyle w:val="ac"/>
        <w:rPr>
          <w:rFonts w:ascii="宋体" w:hAnsi="宋体"/>
        </w:rPr>
      </w:pPr>
      <w:bookmarkStart w:id="31" w:name="_Toc331050260"/>
      <w:bookmarkStart w:id="32" w:name="_Toc514253905"/>
      <w:r w:rsidRPr="00A35D65">
        <w:rPr>
          <w:rFonts w:ascii="宋体" w:hAnsi="宋体" w:hint="eastAsia"/>
        </w:rPr>
        <w:t>[附2]高致病性人禽流感病毒肺炎</w:t>
      </w:r>
      <w:bookmarkEnd w:id="31"/>
      <w:bookmarkEnd w:id="32"/>
    </w:p>
    <w:p w:rsidR="00F23563" w:rsidRPr="00A35D65" w:rsidRDefault="00F23563" w:rsidP="00F23563">
      <w:pPr>
        <w:rPr>
          <w:rFonts w:ascii="宋体" w:hAnsi="宋体"/>
        </w:rPr>
      </w:pPr>
      <w:r w:rsidRPr="00A35D65">
        <w:rPr>
          <w:rFonts w:ascii="宋体" w:hAnsi="宋体" w:hint="eastAsia"/>
        </w:rPr>
        <w:t xml:space="preserve">    人禽流行性感冒是由禽甲型流感病毒某些亚型中的一些毒株引起的急性呼吸道传染</w:t>
      </w:r>
    </w:p>
    <w:p w:rsidR="00F23563" w:rsidRPr="00A35D65" w:rsidRDefault="00F23563" w:rsidP="00F23563">
      <w:pPr>
        <w:rPr>
          <w:rFonts w:ascii="宋体" w:hAnsi="宋体"/>
        </w:rPr>
      </w:pPr>
      <w:r w:rsidRPr="00A35D65">
        <w:rPr>
          <w:rFonts w:ascii="宋体" w:hAnsi="宋体" w:hint="eastAsia"/>
        </w:rPr>
        <w:t>病，可引起肺炎和多器官功能障碍(MoDs)。1997年以来，高致病性禽流感病毒</w:t>
      </w:r>
    </w:p>
    <w:p w:rsidR="00F23563" w:rsidRPr="00A35D65" w:rsidRDefault="00F23563" w:rsidP="00F23563">
      <w:pPr>
        <w:rPr>
          <w:rFonts w:ascii="宋体" w:hAnsi="宋体"/>
        </w:rPr>
      </w:pPr>
      <w:r w:rsidRPr="00A35D65">
        <w:rPr>
          <w:rFonts w:ascii="宋体" w:hAnsi="宋体" w:hint="eastAsia"/>
        </w:rPr>
        <w:t>(H5N1)跨越物种屏障，引起许多人致病和死亡。近年又获得H9N2、H7N2、H7N3亚</w:t>
      </w:r>
    </w:p>
    <w:p w:rsidR="00F23563" w:rsidRPr="00A35D65" w:rsidRDefault="00F23563" w:rsidP="00F23563">
      <w:pPr>
        <w:rPr>
          <w:rFonts w:ascii="宋体" w:hAnsi="宋体"/>
        </w:rPr>
      </w:pPr>
      <w:r w:rsidRPr="00A35D65">
        <w:rPr>
          <w:rFonts w:ascii="宋体" w:hAnsi="宋体" w:hint="eastAsia"/>
        </w:rPr>
        <w:t>型禽流感病毒感染人类的证据。wHo警告此疾病可能是人类潜在威胁最大的疾病之一。</w:t>
      </w:r>
    </w:p>
    <w:p w:rsidR="00F23563" w:rsidRPr="00A35D65" w:rsidRDefault="00F23563" w:rsidP="00F23563">
      <w:pPr>
        <w:rPr>
          <w:rFonts w:ascii="宋体" w:hAnsi="宋体"/>
        </w:rPr>
      </w:pPr>
      <w:r w:rsidRPr="00A35D65">
        <w:rPr>
          <w:rFonts w:ascii="宋体" w:hAnsi="宋体" w:hint="eastAsia"/>
        </w:rPr>
        <w:t xml:space="preserve">    【病原体】</w:t>
      </w:r>
    </w:p>
    <w:p w:rsidR="00F23563" w:rsidRPr="00A35D65" w:rsidRDefault="00F23563" w:rsidP="00F23563">
      <w:pPr>
        <w:rPr>
          <w:rFonts w:ascii="宋体" w:hAnsi="宋体"/>
        </w:rPr>
      </w:pPr>
      <w:r w:rsidRPr="00A35D65">
        <w:rPr>
          <w:rFonts w:ascii="宋体" w:hAnsi="宋体" w:hint="eastAsia"/>
        </w:rPr>
        <w:t xml:space="preserve">    禽流感病毒属正粘病毒科甲型流感病毒属。可分为16个HA亚型和9个NA亚型。</w:t>
      </w:r>
    </w:p>
    <w:p w:rsidR="00F23563" w:rsidRPr="00A35D65" w:rsidRDefault="00F23563" w:rsidP="00F23563">
      <w:pPr>
        <w:rPr>
          <w:rFonts w:ascii="宋体" w:hAnsi="宋体"/>
        </w:rPr>
      </w:pPr>
      <w:r w:rsidRPr="00A35D65">
        <w:rPr>
          <w:rFonts w:ascii="宋体" w:hAnsi="宋体" w:hint="eastAsia"/>
        </w:rPr>
        <w:t>感染人的禽流感病毒亚型为H5N1、H9N2、H7N7、H7N2、H7N3等，其中感染H5N1</w:t>
      </w:r>
    </w:p>
    <w:p w:rsidR="00F23563" w:rsidRPr="00A35D65" w:rsidRDefault="00F23563" w:rsidP="00F23563">
      <w:pPr>
        <w:rPr>
          <w:rFonts w:ascii="宋体" w:hAnsi="宋体"/>
        </w:rPr>
      </w:pPr>
      <w:r w:rsidRPr="00A35D65">
        <w:rPr>
          <w:rFonts w:ascii="宋体" w:hAnsi="宋体" w:hint="eastAsia"/>
        </w:rPr>
        <w:t>的患者病情重，病死率高，故称为高致病性禽流感病毒。近年来发现野生水禽是甲型流感</w:t>
      </w:r>
    </w:p>
    <w:p w:rsidR="00F23563" w:rsidRPr="00A35D65" w:rsidRDefault="00F23563" w:rsidP="00F23563">
      <w:pPr>
        <w:rPr>
          <w:rFonts w:ascii="宋体" w:hAnsi="宋体"/>
        </w:rPr>
      </w:pPr>
      <w:r w:rsidRPr="00A35D65">
        <w:rPr>
          <w:rFonts w:ascii="宋体" w:hAnsi="宋体" w:hint="eastAsia"/>
        </w:rPr>
        <w:t>病毒巨大的天然贮存库，病毒不断进化，抗原性不断改变，对环境稳定性也增加。</w:t>
      </w:r>
    </w:p>
    <w:p w:rsidR="00F23563" w:rsidRPr="00A35D65" w:rsidRDefault="00F23563" w:rsidP="00F23563">
      <w:pPr>
        <w:rPr>
          <w:rFonts w:ascii="宋体" w:hAnsi="宋体"/>
        </w:rPr>
      </w:pPr>
      <w:r w:rsidRPr="00A35D65">
        <w:rPr>
          <w:rFonts w:ascii="宋体" w:hAnsi="宋体" w:hint="eastAsia"/>
        </w:rPr>
        <w:t xml:space="preserve">    禽流感病毒对乙醚、氯仿、丙酮等有机溶剂均敏感。对热也比较敏感，65℃加热30</w:t>
      </w:r>
    </w:p>
    <w:p w:rsidR="00F23563" w:rsidRPr="00A35D65" w:rsidRDefault="00F23563" w:rsidP="00F23563">
      <w:pPr>
        <w:rPr>
          <w:rFonts w:ascii="宋体" w:hAnsi="宋体"/>
        </w:rPr>
      </w:pPr>
      <w:r w:rsidRPr="00A35D65">
        <w:rPr>
          <w:rFonts w:ascii="宋体" w:hAnsi="宋体" w:hint="eastAsia"/>
        </w:rPr>
        <w:t>分钟或煮沸(100℃)2分钟以上可灭活。病毒在较低温度粪便中可存活1周，在4℃水中</w:t>
      </w:r>
    </w:p>
    <w:p w:rsidR="00F23563" w:rsidRPr="00A35D65" w:rsidRDefault="00F23563" w:rsidP="00F23563">
      <w:pPr>
        <w:rPr>
          <w:rFonts w:ascii="宋体" w:hAnsi="宋体"/>
        </w:rPr>
      </w:pPr>
      <w:r w:rsidRPr="00A35D65">
        <w:rPr>
          <w:rFonts w:ascii="宋体" w:hAnsi="宋体" w:hint="eastAsia"/>
        </w:rPr>
        <w:t>可存活1个月，对酸性环境有一定抵抗力。裸露的病毒在直射阳光下40～48小时可灭活，</w:t>
      </w:r>
    </w:p>
    <w:p w:rsidR="00F23563" w:rsidRPr="00A35D65" w:rsidRDefault="00F23563" w:rsidP="00F23563">
      <w:pPr>
        <w:rPr>
          <w:rFonts w:ascii="宋体" w:hAnsi="宋体"/>
        </w:rPr>
      </w:pPr>
      <w:r w:rsidRPr="00A35D65">
        <w:rPr>
          <w:rFonts w:ascii="宋体" w:hAnsi="宋体" w:hint="eastAsia"/>
        </w:rPr>
        <w:lastRenderedPageBreak/>
        <w:t>如果用紫外线直接照射，可迅速破坏其活性。</w:t>
      </w:r>
    </w:p>
    <w:p w:rsidR="00F23563" w:rsidRPr="00A35D65" w:rsidRDefault="00F23563" w:rsidP="00F23563">
      <w:pPr>
        <w:rPr>
          <w:rFonts w:ascii="宋体" w:hAnsi="宋体"/>
        </w:rPr>
      </w:pPr>
      <w:r w:rsidRPr="00A35D65">
        <w:rPr>
          <w:rFonts w:ascii="宋体" w:hAnsi="宋体" w:hint="eastAsia"/>
        </w:rPr>
        <w:t xml:space="preserve">    人感染H5N1后发病的1～16天，都可从患者鼻咽部分离物中检出病毒。大多数患者</w:t>
      </w:r>
    </w:p>
    <w:p w:rsidR="00F23563" w:rsidRPr="00A35D65" w:rsidRDefault="00F23563" w:rsidP="00F23563">
      <w:pPr>
        <w:rPr>
          <w:rFonts w:ascii="宋体" w:hAnsi="宋体"/>
        </w:rPr>
      </w:pPr>
      <w:r w:rsidRPr="00A35D65">
        <w:rPr>
          <w:rFonts w:ascii="宋体" w:hAnsi="宋体" w:hint="eastAsia"/>
        </w:rPr>
        <w:t>的血清和粪便以及少数患者的脑脊液都被检出病毒：RNA，而尿标本阴性。目前尚不清楚</w:t>
      </w:r>
    </w:p>
    <w:p w:rsidR="00F23563" w:rsidRPr="00A35D65" w:rsidRDefault="00F23563" w:rsidP="00F23563">
      <w:pPr>
        <w:rPr>
          <w:rFonts w:ascii="宋体" w:hAnsi="宋体"/>
        </w:rPr>
      </w:pPr>
      <w:r w:rsidRPr="00A35D65">
        <w:rPr>
          <w:rFonts w:ascii="宋体" w:hAnsi="宋体" w:hint="eastAsia"/>
        </w:rPr>
        <w:t>粪便或血液是否能成为传播感染的媒介。</w:t>
      </w:r>
    </w:p>
    <w:p w:rsidR="00F23563" w:rsidRPr="00A35D65" w:rsidRDefault="00F23563" w:rsidP="00F23563">
      <w:pPr>
        <w:rPr>
          <w:rFonts w:ascii="宋体" w:hAnsi="宋体"/>
        </w:rPr>
      </w:pPr>
      <w:r w:rsidRPr="00A35D65">
        <w:rPr>
          <w:rFonts w:ascii="宋体" w:hAnsi="宋体" w:hint="eastAsia"/>
        </w:rPr>
        <w:t xml:space="preserve">  【发病机制和病理】</w:t>
      </w:r>
    </w:p>
    <w:p w:rsidR="00F23563" w:rsidRPr="00A35D65" w:rsidRDefault="00F23563" w:rsidP="00F23563">
      <w:pPr>
        <w:rPr>
          <w:rFonts w:ascii="宋体" w:hAnsi="宋体"/>
        </w:rPr>
      </w:pPr>
      <w:r w:rsidRPr="00A35D65">
        <w:rPr>
          <w:rFonts w:ascii="宋体" w:hAnsi="宋体" w:hint="eastAsia"/>
        </w:rPr>
        <w:t xml:space="preserve">  人感染H5N1迄今的证据符合禽一人传播，可能存在环境一人传播，还有少数未得到证</w:t>
      </w:r>
    </w:p>
    <w:p w:rsidR="00F23563" w:rsidRPr="00A35D65" w:rsidRDefault="00F23563" w:rsidP="00F23563">
      <w:pPr>
        <w:rPr>
          <w:rFonts w:ascii="宋体" w:hAnsi="宋体"/>
        </w:rPr>
      </w:pPr>
      <w:r w:rsidRPr="00A35D65">
        <w:rPr>
          <w:rFonts w:ascii="宋体" w:hAnsi="宋体" w:hint="eastAsia"/>
        </w:rPr>
        <w:t>据支持的人一人传播。虽然人类广泛暴露于感染的家禽，但}t5N1的发病率相对较低，表</w:t>
      </w:r>
    </w:p>
    <w:p w:rsidR="00F23563" w:rsidRPr="00A35D65" w:rsidRDefault="00F23563" w:rsidP="00F23563">
      <w:pPr>
        <w:rPr>
          <w:rFonts w:ascii="宋体" w:hAnsi="宋体"/>
        </w:rPr>
      </w:pPr>
      <w:r w:rsidRPr="00A35D65">
        <w:rPr>
          <w:rFonts w:ascii="宋体" w:hAnsi="宋体" w:hint="eastAsia"/>
        </w:rPr>
        <w:t>明阻碍获得禽流感病毒的物种屏障是牢固的。家族成员聚集发病可能由共同暴露所致。</w:t>
      </w:r>
    </w:p>
    <w:p w:rsidR="00F23563" w:rsidRPr="00A35D65" w:rsidRDefault="00F23563" w:rsidP="00F23563">
      <w:pPr>
        <w:rPr>
          <w:rFonts w:ascii="宋体" w:hAnsi="宋体"/>
        </w:rPr>
      </w:pPr>
      <w:r w:rsidRPr="00A35D65">
        <w:rPr>
          <w:rFonts w:ascii="宋体" w:hAnsi="宋体" w:hint="eastAsia"/>
        </w:rPr>
        <w:t xml:space="preserve">    尸检可见高致病性人禽流感病毒肺炎有严重肺损伤伴弥漫性肺泡损害，包括肺泡腔充</w:t>
      </w:r>
    </w:p>
    <w:p w:rsidR="00F23563" w:rsidRPr="00A35D65" w:rsidRDefault="00F23563" w:rsidP="00F23563">
      <w:pPr>
        <w:rPr>
          <w:rFonts w:ascii="宋体" w:hAnsi="宋体"/>
        </w:rPr>
      </w:pPr>
      <w:r w:rsidRPr="00A35D65">
        <w:rPr>
          <w:rFonts w:ascii="宋体" w:hAnsi="宋体" w:hint="eastAsia"/>
        </w:rPr>
        <w:t>满纤维蛋白性渗出物和红细胞、透明膜形成、血管充血、肺间质淋巴细胞浸润和反应性成</w:t>
      </w:r>
    </w:p>
    <w:p w:rsidR="00F23563" w:rsidRPr="00A35D65" w:rsidRDefault="00F23563" w:rsidP="00F23563">
      <w:pPr>
        <w:rPr>
          <w:rFonts w:ascii="宋体" w:hAnsi="宋体"/>
        </w:rPr>
      </w:pPr>
      <w:r w:rsidRPr="00A35D65">
        <w:rPr>
          <w:rFonts w:ascii="宋体" w:hAnsi="宋体" w:hint="eastAsia"/>
        </w:rPr>
        <w:t>纤维细胞增生。</w:t>
      </w:r>
    </w:p>
    <w:p w:rsidR="00F23563" w:rsidRPr="00A35D65" w:rsidRDefault="00F23563" w:rsidP="00F23563">
      <w:pPr>
        <w:rPr>
          <w:rFonts w:ascii="宋体" w:hAnsi="宋体"/>
        </w:rPr>
      </w:pPr>
      <w:r w:rsidRPr="00A35D65">
        <w:rPr>
          <w:rFonts w:ascii="宋体" w:hAnsi="宋体" w:hint="eastAsia"/>
        </w:rPr>
        <w:t>【临床表现】</w:t>
      </w:r>
    </w:p>
    <w:p w:rsidR="00F23563" w:rsidRPr="00A35D65" w:rsidRDefault="00F23563" w:rsidP="00F23563">
      <w:pPr>
        <w:rPr>
          <w:rFonts w:ascii="宋体" w:hAnsi="宋体"/>
        </w:rPr>
      </w:pPr>
      <w:r w:rsidRPr="00A35D65">
        <w:rPr>
          <w:rFonts w:ascii="宋体" w:hAnsi="宋体" w:hint="eastAsia"/>
        </w:rPr>
        <w:t xml:space="preserve">    潜伏期1～7天，大多数在2～4天。主要症状为发热，体温大多持续在39℃以上，可</w:t>
      </w:r>
    </w:p>
    <w:p w:rsidR="00F23563" w:rsidRPr="00A35D65" w:rsidRDefault="00F23563" w:rsidP="00F23563">
      <w:pPr>
        <w:rPr>
          <w:rFonts w:ascii="宋体" w:hAnsi="宋体"/>
        </w:rPr>
      </w:pPr>
      <w:r w:rsidRPr="00A35D65">
        <w:rPr>
          <w:rFonts w:ascii="宋体" w:hAnsi="宋体" w:hint="eastAsia"/>
        </w:rPr>
        <w:t>伴有流涕、鼻塞、咳嗽、咽痛、头痛、肌肉酸痛和全身不适。部分患者可有恶心、腹痛、</w:t>
      </w:r>
    </w:p>
    <w:p w:rsidR="00F23563" w:rsidRPr="00A35D65" w:rsidRDefault="00F23563" w:rsidP="00F23563">
      <w:pPr>
        <w:rPr>
          <w:rFonts w:ascii="宋体" w:hAnsi="宋体"/>
        </w:rPr>
      </w:pPr>
      <w:r w:rsidRPr="00A35D65">
        <w:rPr>
          <w:rFonts w:ascii="宋体" w:hAnsi="宋体" w:hint="eastAsia"/>
        </w:rPr>
        <w:t>腹泻、稀水样便等消化道症状。</w:t>
      </w:r>
    </w:p>
    <w:p w:rsidR="00F23563" w:rsidRPr="00A35D65" w:rsidRDefault="00F23563" w:rsidP="00F23563">
      <w:pPr>
        <w:rPr>
          <w:rFonts w:ascii="宋体" w:hAnsi="宋体"/>
        </w:rPr>
      </w:pPr>
      <w:r w:rsidRPr="00A35D65">
        <w:rPr>
          <w:rFonts w:ascii="宋体" w:hAnsi="宋体" w:hint="eastAsia"/>
        </w:rPr>
        <w:t xml:space="preserve">    重症患者可出现高热不退，病情发展迅速，几乎所有患者都有临床表现明显的肺炎，</w:t>
      </w:r>
    </w:p>
    <w:p w:rsidR="00F23563" w:rsidRPr="00A35D65" w:rsidRDefault="00F23563" w:rsidP="00F23563">
      <w:pPr>
        <w:rPr>
          <w:rFonts w:ascii="宋体" w:hAnsi="宋体"/>
        </w:rPr>
      </w:pPr>
      <w:r w:rsidRPr="00A35D65">
        <w:rPr>
          <w:rFonts w:ascii="宋体" w:hAnsi="宋体" w:hint="eastAsia"/>
        </w:rPr>
        <w:t>常出现急性肺损伤、急性呼吸窘迫综合征(ARDs)、肺出血、胸腔积液、全血细胞减少、</w:t>
      </w:r>
    </w:p>
    <w:p w:rsidR="00F23563" w:rsidRPr="00A35D65" w:rsidRDefault="00F23563" w:rsidP="00F23563">
      <w:pPr>
        <w:rPr>
          <w:rFonts w:ascii="宋体" w:hAnsi="宋体"/>
        </w:rPr>
      </w:pPr>
      <w:r w:rsidRPr="00A35D65">
        <w:rPr>
          <w:rFonts w:ascii="宋体" w:hAnsi="宋体" w:hint="eastAsia"/>
        </w:rPr>
        <w:t>多脏器功能衰竭、休克及瑞氏(Reye)综合征等多种并发症。可继发细菌感染，发生败</w:t>
      </w:r>
    </w:p>
    <w:p w:rsidR="00F23563" w:rsidRPr="00A35D65" w:rsidRDefault="00F23563" w:rsidP="00F23563">
      <w:pPr>
        <w:rPr>
          <w:rFonts w:ascii="宋体" w:hAnsi="宋体"/>
        </w:rPr>
      </w:pPr>
      <w:r w:rsidRPr="00A35D65">
        <w:rPr>
          <w:rFonts w:ascii="宋体" w:hAnsi="宋体" w:hint="eastAsia"/>
        </w:rPr>
        <w:t>血症。</w:t>
      </w:r>
    </w:p>
    <w:p w:rsidR="00F23563" w:rsidRPr="00A35D65" w:rsidRDefault="00F23563" w:rsidP="00F23563">
      <w:pPr>
        <w:rPr>
          <w:rFonts w:ascii="宋体" w:hAnsi="宋体"/>
        </w:rPr>
      </w:pPr>
      <w:r w:rsidRPr="00A35D65">
        <w:rPr>
          <w:rFonts w:ascii="宋体" w:hAnsi="宋体" w:hint="eastAsia"/>
        </w:rPr>
        <w:t xml:space="preserve">  【实验室和其他检查】</w:t>
      </w:r>
    </w:p>
    <w:p w:rsidR="00F23563" w:rsidRPr="00A35D65" w:rsidRDefault="00F23563" w:rsidP="00F23563">
      <w:pPr>
        <w:rPr>
          <w:rFonts w:ascii="宋体" w:hAnsi="宋体"/>
        </w:rPr>
      </w:pPr>
      <w:r w:rsidRPr="00A35D65">
        <w:rPr>
          <w:rFonts w:ascii="宋体" w:hAnsi="宋体" w:hint="eastAsia"/>
        </w:rPr>
        <w:t xml:space="preserve">  外周血白细胞不高或减少，尤其是淋巴细胞减少；并有血小板减少。病毒抗原及基因</w:t>
      </w:r>
    </w:p>
    <w:p w:rsidR="00F23563" w:rsidRPr="00A35D65" w:rsidRDefault="00F23563" w:rsidP="00F23563">
      <w:pPr>
        <w:rPr>
          <w:rFonts w:ascii="宋体" w:hAnsi="宋体"/>
        </w:rPr>
      </w:pPr>
      <w:r w:rsidRPr="00A35D65">
        <w:rPr>
          <w:rFonts w:ascii="宋体" w:hAnsi="宋体" w:hint="eastAsia"/>
        </w:rPr>
        <w:t>检测可检测甲型流感病毒核蛋白抗原(NP)或基质蛋白(M1)、禽流感病毒H亚型抗原。</w:t>
      </w:r>
    </w:p>
    <w:p w:rsidR="00F23563" w:rsidRPr="00A35D65" w:rsidRDefault="00F23563" w:rsidP="00F23563">
      <w:pPr>
        <w:rPr>
          <w:rFonts w:ascii="宋体" w:hAnsi="宋体"/>
        </w:rPr>
      </w:pPr>
      <w:r w:rsidRPr="00A35D65">
        <w:rPr>
          <w:rFonts w:ascii="宋体" w:hAnsi="宋体" w:hint="eastAsia"/>
        </w:rPr>
        <w:t>还可用RT_PCR法检测禽流感病毒亚型特异性H抗原基因。可从患者呼吸道标本中(如</w:t>
      </w:r>
    </w:p>
    <w:p w:rsidR="00F23563" w:rsidRPr="00A35D65" w:rsidRDefault="00F23563" w:rsidP="00F23563">
      <w:pPr>
        <w:rPr>
          <w:rFonts w:ascii="宋体" w:hAnsi="宋体"/>
        </w:rPr>
      </w:pPr>
      <w:r w:rsidRPr="00A35D65">
        <w:rPr>
          <w:rFonts w:ascii="宋体" w:hAnsi="宋体" w:hint="eastAsia"/>
        </w:rPr>
        <w:t>鼻咽分泌物、口腔含漱液、气管吸出物或呼吸道上皮细胞)特别是上呼吸道分离出禽流感</w:t>
      </w:r>
    </w:p>
    <w:p w:rsidR="00F23563" w:rsidRPr="00A35D65" w:rsidRDefault="00F23563" w:rsidP="00F23563">
      <w:pPr>
        <w:rPr>
          <w:rFonts w:ascii="宋体" w:hAnsi="宋体"/>
        </w:rPr>
      </w:pPr>
      <w:r w:rsidRPr="00A35D65">
        <w:rPr>
          <w:rFonts w:ascii="宋体" w:hAnsi="宋体" w:hint="eastAsia"/>
        </w:rPr>
        <w:t>病毒。发病初期和恢复期双份血清禽流感病毒亚型毒株抗体滴度4倍或以上升高，有助于</w:t>
      </w:r>
    </w:p>
    <w:p w:rsidR="00F23563" w:rsidRPr="00A35D65" w:rsidRDefault="00F23563" w:rsidP="00F23563">
      <w:pPr>
        <w:rPr>
          <w:rFonts w:ascii="宋体" w:hAnsi="宋体"/>
        </w:rPr>
      </w:pPr>
      <w:r w:rsidRPr="00A35D65">
        <w:rPr>
          <w:rFonts w:ascii="宋体" w:hAnsi="宋体" w:hint="eastAsia"/>
        </w:rPr>
        <w:t>回顾性诊断。</w:t>
      </w:r>
    </w:p>
    <w:p w:rsidR="00F23563" w:rsidRPr="00A35D65" w:rsidRDefault="00F23563" w:rsidP="00F23563">
      <w:pPr>
        <w:rPr>
          <w:rFonts w:ascii="宋体" w:hAnsi="宋体"/>
        </w:rPr>
      </w:pPr>
      <w:r w:rsidRPr="00A35D65">
        <w:rPr>
          <w:rFonts w:ascii="宋体" w:hAnsi="宋体" w:hint="eastAsia"/>
        </w:rPr>
        <w:t xml:space="preserve">    胸部影像学检查可表现为肺内片状影。重症患者肺内病变进展迅速，呈大片状毛玻璃</w:t>
      </w:r>
    </w:p>
    <w:p w:rsidR="00F23563" w:rsidRPr="00A35D65" w:rsidRDefault="00F23563" w:rsidP="00F23563">
      <w:pPr>
        <w:rPr>
          <w:rFonts w:ascii="宋体" w:hAnsi="宋体"/>
        </w:rPr>
      </w:pPr>
      <w:r w:rsidRPr="00A35D65">
        <w:rPr>
          <w:rFonts w:ascii="宋体" w:hAnsi="宋体" w:hint="eastAsia"/>
        </w:rPr>
        <w:t>样影及肺实变影像，病变后期为双肺弥漫性实变影，可合并胸腔积液。</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 xml:space="preserve">    凡疑诊或确诊H5N1感染的患者都要住院隔离，进行临床观察和抗病毒治疗。除了对</w:t>
      </w:r>
    </w:p>
    <w:p w:rsidR="00F23563" w:rsidRPr="00A35D65" w:rsidRDefault="00F23563" w:rsidP="00F23563">
      <w:pPr>
        <w:rPr>
          <w:rFonts w:ascii="宋体" w:hAnsi="宋体"/>
        </w:rPr>
      </w:pPr>
      <w:r w:rsidRPr="00A35D65">
        <w:rPr>
          <w:rFonts w:ascii="宋体" w:hAnsi="宋体" w:hint="eastAsia"/>
        </w:rPr>
        <w:t>症治疗以外，尽早(在发病48小时内)口服奥司他韦，成人75mg，每天2次，连续5</w:t>
      </w:r>
    </w:p>
    <w:p w:rsidR="00F23563" w:rsidRPr="00A35D65" w:rsidRDefault="00F23563" w:rsidP="00F23563">
      <w:pPr>
        <w:rPr>
          <w:rFonts w:ascii="宋体" w:hAnsi="宋体"/>
        </w:rPr>
      </w:pPr>
      <w:r w:rsidRPr="00A35D65">
        <w:rPr>
          <w:rFonts w:ascii="宋体" w:hAnsi="宋体" w:hint="eastAsia"/>
        </w:rPr>
        <w:t>天，年龄超过1岁的儿童按照体重调整每日剂量，分2次口服，一般用5天。在治疗严重</w:t>
      </w:r>
    </w:p>
    <w:p w:rsidR="00F23563" w:rsidRPr="00A35D65" w:rsidRDefault="00F23563" w:rsidP="00F23563">
      <w:pPr>
        <w:rPr>
          <w:rFonts w:ascii="宋体" w:hAnsi="宋体"/>
        </w:rPr>
      </w:pPr>
      <w:r w:rsidRPr="00A35D65">
        <w:rPr>
          <w:rFonts w:ascii="宋体" w:hAnsi="宋体" w:hint="eastAsia"/>
        </w:rPr>
        <w:t>感染时，可以考虑适当加大剂量，治疗7～10天。</w:t>
      </w:r>
    </w:p>
    <w:p w:rsidR="00F23563" w:rsidRPr="00A35D65" w:rsidRDefault="00F23563" w:rsidP="00F23563">
      <w:pPr>
        <w:rPr>
          <w:rFonts w:ascii="宋体" w:hAnsi="宋体"/>
        </w:rPr>
      </w:pPr>
      <w:r w:rsidRPr="00A35D65">
        <w:rPr>
          <w:rFonts w:ascii="宋体" w:hAnsi="宋体" w:hint="eastAsia"/>
        </w:rPr>
        <w:t xml:space="preserve">    对于重症高致病性人禽流感病毒肺炎患者，常需通气支持，并且还要加强监护，防治</w:t>
      </w:r>
    </w:p>
    <w:p w:rsidR="00F23563" w:rsidRPr="00A35D65" w:rsidRDefault="00F23563" w:rsidP="00F23563">
      <w:pPr>
        <w:rPr>
          <w:rFonts w:ascii="宋体" w:hAnsi="宋体"/>
        </w:rPr>
      </w:pPr>
      <w:r w:rsidRPr="00A35D65">
        <w:rPr>
          <w:rFonts w:ascii="宋体" w:hAnsi="宋体" w:hint="eastAsia"/>
        </w:rPr>
        <w:t>多脏器功能障碍。也可用皮质类固醇治疗，但效果尚未肯定。a干扰素同时具有抗病毒和</w:t>
      </w:r>
    </w:p>
    <w:p w:rsidR="00F23563" w:rsidRPr="00A35D65" w:rsidRDefault="00F23563" w:rsidP="00F23563">
      <w:pPr>
        <w:rPr>
          <w:rFonts w:ascii="宋体" w:hAnsi="宋体"/>
        </w:rPr>
      </w:pPr>
      <w:r w:rsidRPr="00A35D65">
        <w:rPr>
          <w:rFonts w:ascii="宋体" w:hAnsi="宋体" w:hint="eastAsia"/>
        </w:rPr>
        <w:t>免疫调节活性，也可试用。有条件者，可试用康复患者血清，能明显降低患者血液中病毒</w:t>
      </w:r>
    </w:p>
    <w:p w:rsidR="00F23563" w:rsidRPr="00A35D65" w:rsidRDefault="00F23563" w:rsidP="00F23563">
      <w:pPr>
        <w:rPr>
          <w:rFonts w:ascii="宋体" w:hAnsi="宋体"/>
        </w:rPr>
      </w:pPr>
      <w:r w:rsidRPr="00A35D65">
        <w:rPr>
          <w:rFonts w:ascii="宋体" w:hAnsi="宋体" w:hint="eastAsia"/>
        </w:rPr>
        <w:t>的滴度。</w:t>
      </w:r>
    </w:p>
    <w:p w:rsidR="00F23563" w:rsidRPr="00A35D65" w:rsidRDefault="00F23563" w:rsidP="00AF1327">
      <w:pPr>
        <w:pStyle w:val="ac"/>
        <w:rPr>
          <w:rFonts w:ascii="宋体" w:hAnsi="宋体"/>
        </w:rPr>
      </w:pPr>
      <w:bookmarkStart w:id="33" w:name="_Toc331050261"/>
      <w:bookmarkStart w:id="34" w:name="_Toc514253906"/>
      <w:r w:rsidRPr="00A35D65">
        <w:rPr>
          <w:rFonts w:ascii="宋体" w:hAnsi="宋体" w:hint="eastAsia"/>
        </w:rPr>
        <w:t>四、肺真菌病</w:t>
      </w:r>
      <w:bookmarkEnd w:id="33"/>
      <w:bookmarkEnd w:id="34"/>
    </w:p>
    <w:p w:rsidR="00F23563" w:rsidRPr="00A35D65" w:rsidRDefault="00F23563" w:rsidP="00F23563">
      <w:pPr>
        <w:rPr>
          <w:rFonts w:ascii="宋体" w:hAnsi="宋体"/>
        </w:rPr>
      </w:pPr>
      <w:r w:rsidRPr="00A35D65">
        <w:rPr>
          <w:rFonts w:ascii="宋体" w:hAnsi="宋体" w:hint="eastAsia"/>
        </w:rPr>
        <w:t xml:space="preserve">    肺真菌病是最常见的深部真菌病。近年来由于广谱抗菌药物、糖皮质激素、细胞毒药</w:t>
      </w:r>
    </w:p>
    <w:p w:rsidR="00F23563" w:rsidRPr="00A35D65" w:rsidRDefault="00F23563" w:rsidP="00F23563">
      <w:pPr>
        <w:rPr>
          <w:rFonts w:ascii="宋体" w:hAnsi="宋体"/>
        </w:rPr>
      </w:pPr>
      <w:r w:rsidRPr="00A35D65">
        <w:rPr>
          <w:rFonts w:ascii="宋体" w:hAnsi="宋体" w:hint="eastAsia"/>
        </w:rPr>
        <w:t>物及免疫抑制剂的广泛使用，器官移植的开展，以及免疫缺陷病如艾滋病增多，肺真菌病</w:t>
      </w:r>
    </w:p>
    <w:p w:rsidR="00F23563" w:rsidRPr="00A35D65" w:rsidRDefault="00F23563" w:rsidP="00F23563">
      <w:pPr>
        <w:rPr>
          <w:rFonts w:ascii="宋体" w:hAnsi="宋体"/>
        </w:rPr>
      </w:pPr>
      <w:r w:rsidRPr="00A35D65">
        <w:rPr>
          <w:rFonts w:ascii="宋体" w:hAnsi="宋体" w:hint="eastAsia"/>
        </w:rPr>
        <w:t>有增多的趋势。</w:t>
      </w:r>
    </w:p>
    <w:p w:rsidR="00F23563" w:rsidRPr="00A35D65" w:rsidRDefault="00F23563" w:rsidP="00F23563">
      <w:pPr>
        <w:rPr>
          <w:rFonts w:ascii="宋体" w:hAnsi="宋体"/>
        </w:rPr>
      </w:pPr>
      <w:r w:rsidRPr="00A35D65">
        <w:rPr>
          <w:rFonts w:ascii="宋体" w:hAnsi="宋体" w:hint="eastAsia"/>
        </w:rPr>
        <w:t xml:space="preserve">    真菌多在土壤中生长，孢子飞扬于空气中，被吸人到肺部引起肺真菌病(外源性)。</w:t>
      </w:r>
    </w:p>
    <w:p w:rsidR="00F23563" w:rsidRPr="00A35D65" w:rsidRDefault="00F23563" w:rsidP="00F23563">
      <w:pPr>
        <w:rPr>
          <w:rFonts w:ascii="宋体" w:hAnsi="宋体"/>
        </w:rPr>
      </w:pPr>
      <w:r w:rsidRPr="00A35D65">
        <w:rPr>
          <w:rFonts w:ascii="宋体" w:hAnsi="宋体" w:hint="eastAsia"/>
        </w:rPr>
        <w:lastRenderedPageBreak/>
        <w:t>有些真菌为寄生菌，当机体免疫力下降时可引起感染。体内其他部位真菌感染亦可循淋巴</w:t>
      </w:r>
    </w:p>
    <w:p w:rsidR="00F23563" w:rsidRPr="00A35D65" w:rsidRDefault="00F23563" w:rsidP="00F23563">
      <w:pPr>
        <w:rPr>
          <w:rFonts w:ascii="宋体" w:hAnsi="宋体"/>
        </w:rPr>
      </w:pPr>
      <w:r w:rsidRPr="00A35D65">
        <w:rPr>
          <w:rFonts w:ascii="宋体" w:hAnsi="宋体" w:hint="eastAsia"/>
        </w:rPr>
        <w:t>或血液到肺部，为继发性肺真菌病。</w:t>
      </w:r>
    </w:p>
    <w:p w:rsidR="00F23563" w:rsidRPr="00A35D65" w:rsidRDefault="00F23563" w:rsidP="00F23563">
      <w:pPr>
        <w:rPr>
          <w:rFonts w:ascii="宋体" w:hAnsi="宋体"/>
        </w:rPr>
      </w:pPr>
      <w:r w:rsidRPr="00A35D65">
        <w:rPr>
          <w:rFonts w:ascii="宋体" w:hAnsi="宋体" w:hint="eastAsia"/>
        </w:rPr>
        <w:t xml:space="preserve">    肺真菌病的病理改变可有过敏、化脓性炎症反应或形成慢性肉芽肿。X线表现无特征</w:t>
      </w:r>
    </w:p>
    <w:p w:rsidR="00F23563" w:rsidRPr="00A35D65" w:rsidRDefault="00F23563" w:rsidP="00F23563">
      <w:pPr>
        <w:rPr>
          <w:rFonts w:ascii="宋体" w:hAnsi="宋体"/>
        </w:rPr>
      </w:pPr>
      <w:r w:rsidRPr="00A35D65">
        <w:rPr>
          <w:rFonts w:ascii="宋体" w:hAnsi="宋体" w:hint="eastAsia"/>
        </w:rPr>
        <w:t>性，可为支气管肺炎、大叶性肺炎、单发或多发结节，乃至肿块状阴影和空洞。由于肺真</w:t>
      </w:r>
    </w:p>
    <w:p w:rsidR="00F23563" w:rsidRPr="00A35D65" w:rsidRDefault="00F23563" w:rsidP="00F23563">
      <w:pPr>
        <w:rPr>
          <w:rFonts w:ascii="宋体" w:hAnsi="宋体"/>
        </w:rPr>
      </w:pPr>
      <w:r w:rsidRPr="00A35D65">
        <w:rPr>
          <w:rFonts w:ascii="宋体" w:hAnsi="宋体" w:hint="eastAsia"/>
        </w:rPr>
        <w:t>菌病l临床表现无特异性，诊断时必须综合考虑宿主因素、临床特征、微生物学检查和组织</w:t>
      </w:r>
    </w:p>
    <w:p w:rsidR="00F23563" w:rsidRPr="00A35D65" w:rsidRDefault="00F23563" w:rsidP="00F23563">
      <w:pPr>
        <w:rPr>
          <w:rFonts w:ascii="宋体" w:hAnsi="宋体"/>
        </w:rPr>
      </w:pPr>
      <w:r w:rsidRPr="00A35D65">
        <w:rPr>
          <w:rFonts w:ascii="宋体" w:hAnsi="宋体" w:hint="eastAsia"/>
        </w:rPr>
        <w:t>病理学资料，病理学诊断仍是肺真菌病的金标准。</w:t>
      </w:r>
    </w:p>
    <w:p w:rsidR="00F23563" w:rsidRPr="00A35D65" w:rsidRDefault="00F23563" w:rsidP="00AF1327">
      <w:pPr>
        <w:pStyle w:val="ac"/>
        <w:rPr>
          <w:rFonts w:ascii="宋体" w:hAnsi="宋体"/>
        </w:rPr>
      </w:pPr>
      <w:bookmarkStart w:id="35" w:name="_Toc331050262"/>
      <w:bookmarkStart w:id="36" w:name="_Toc514253907"/>
      <w:r w:rsidRPr="00A35D65">
        <w:rPr>
          <w:rFonts w:ascii="宋体" w:hAnsi="宋体" w:hint="eastAsia"/>
        </w:rPr>
        <w:t>五、肺念珠菌病</w:t>
      </w:r>
      <w:bookmarkEnd w:id="35"/>
      <w:bookmarkEnd w:id="36"/>
    </w:p>
    <w:p w:rsidR="00F23563" w:rsidRPr="00A35D65" w:rsidRDefault="00F23563" w:rsidP="00F23563">
      <w:pPr>
        <w:rPr>
          <w:rFonts w:ascii="宋体" w:hAnsi="宋体"/>
        </w:rPr>
      </w:pPr>
      <w:r w:rsidRPr="00A35D65">
        <w:rPr>
          <w:rFonts w:ascii="宋体" w:hAnsi="宋体" w:hint="eastAsia"/>
        </w:rPr>
        <w:t>肺念珠菌病(pulmonary candidiasis)是由白念珠菌或其他念珠菌所引起的急性、亚急性或慢性肺炎。念珠菌有黏附黏膜组织的特性，其中白念珠菌对组织的黏附力尤强，故其致病力较其他念珠菌更为严重。念珠菌被吞噬后，在巨噬细胞内仍可长出芽管，穿破细胞膜并损伤巨噬细胞。念珠菌尚可产生致病性强的水溶性毒素，临床上引起休克。近年非白念珠菌(如热带念珠菌、光滑念珠菌、克柔念珠菌等)感染有升高的趋势。</w:t>
      </w:r>
    </w:p>
    <w:p w:rsidR="00F23563" w:rsidRPr="00A35D65" w:rsidRDefault="00F23563" w:rsidP="00F23563">
      <w:pPr>
        <w:rPr>
          <w:rFonts w:ascii="宋体" w:hAnsi="宋体"/>
        </w:rPr>
      </w:pPr>
      <w:r w:rsidRPr="00A35D65">
        <w:rPr>
          <w:rFonts w:ascii="宋体" w:hAnsi="宋体" w:hint="eastAsia"/>
        </w:rPr>
        <w:t xml:space="preserve">    肺念珠菌病有两种类型，亦是病程发展中的两个阶段。</w:t>
      </w:r>
    </w:p>
    <w:p w:rsidR="00F23563" w:rsidRPr="00A35D65" w:rsidRDefault="00F23563" w:rsidP="00F23563">
      <w:pPr>
        <w:rPr>
          <w:rFonts w:ascii="宋体" w:hAnsi="宋体"/>
        </w:rPr>
      </w:pPr>
      <w:r w:rsidRPr="00A35D65">
        <w:rPr>
          <w:rFonts w:ascii="宋体" w:hAnsi="宋体" w:hint="eastAsia"/>
        </w:rPr>
        <w:t xml:space="preserve">    (一)念珠菌支气管炎</w:t>
      </w:r>
    </w:p>
    <w:p w:rsidR="00F23563" w:rsidRPr="00A35D65" w:rsidRDefault="00F23563" w:rsidP="00F23563">
      <w:pPr>
        <w:rPr>
          <w:rFonts w:ascii="宋体" w:hAnsi="宋体"/>
        </w:rPr>
      </w:pPr>
      <w:r w:rsidRPr="00A35D65">
        <w:rPr>
          <w:rFonts w:ascii="宋体" w:hAnsi="宋体" w:hint="eastAsia"/>
        </w:rPr>
        <w:t xml:space="preserve">    阵发性刺激性咳嗽，咳多量似白泡沫塑料状稀痰，偶带血丝，随病情进展，痰稠如干</w:t>
      </w:r>
    </w:p>
    <w:p w:rsidR="00F23563" w:rsidRPr="00A35D65" w:rsidRDefault="00F23563" w:rsidP="00F23563">
      <w:pPr>
        <w:rPr>
          <w:rFonts w:ascii="宋体" w:hAnsi="宋体"/>
        </w:rPr>
      </w:pPr>
      <w:r w:rsidRPr="00A35D65">
        <w:rPr>
          <w:rFonts w:ascii="宋体" w:hAnsi="宋体" w:hint="eastAsia"/>
        </w:rPr>
        <w:t>糨糊状。憋喘、气短，尤以夜间为甚。乏力、盗汗，多不发热。x线仅示两肺中下野纹理</w:t>
      </w:r>
    </w:p>
    <w:p w:rsidR="00F23563" w:rsidRPr="00A35D65" w:rsidRDefault="00F23563" w:rsidP="00F23563">
      <w:pPr>
        <w:rPr>
          <w:rFonts w:ascii="宋体" w:hAnsi="宋体"/>
        </w:rPr>
      </w:pPr>
      <w:r w:rsidRPr="00A35D65">
        <w:rPr>
          <w:rFonts w:ascii="宋体" w:hAnsi="宋体" w:hint="eastAsia"/>
        </w:rPr>
        <w:t>增粗。</w:t>
      </w:r>
    </w:p>
    <w:p w:rsidR="00F23563" w:rsidRPr="00A35D65" w:rsidRDefault="00F23563" w:rsidP="00F23563">
      <w:pPr>
        <w:rPr>
          <w:rFonts w:ascii="宋体" w:hAnsi="宋体"/>
        </w:rPr>
      </w:pPr>
      <w:r w:rsidRPr="00A35D65">
        <w:rPr>
          <w:rFonts w:ascii="宋体" w:hAnsi="宋体" w:hint="eastAsia"/>
        </w:rPr>
        <w:t xml:space="preserve">    (二)念珠菌肺炎</w:t>
      </w:r>
    </w:p>
    <w:p w:rsidR="00F23563" w:rsidRPr="00A35D65" w:rsidRDefault="00F23563" w:rsidP="00F23563">
      <w:pPr>
        <w:rPr>
          <w:rFonts w:ascii="宋体" w:hAnsi="宋体"/>
        </w:rPr>
      </w:pPr>
      <w:r w:rsidRPr="00A35D65">
        <w:rPr>
          <w:rFonts w:ascii="宋体" w:hAnsi="宋体" w:hint="eastAsia"/>
        </w:rPr>
        <w:t xml:space="preserve">    临床表现为畏寒、高热，咳白色泡沫黏痰，有酵臭味，或呈胶冻状，有时咯血，临床</w:t>
      </w:r>
    </w:p>
    <w:p w:rsidR="00F23563" w:rsidRPr="00A35D65" w:rsidRDefault="00F23563" w:rsidP="00F23563">
      <w:pPr>
        <w:rPr>
          <w:rFonts w:ascii="宋体" w:hAnsi="宋体"/>
        </w:rPr>
      </w:pPr>
      <w:r w:rsidRPr="00A35D65">
        <w:rPr>
          <w:rFonts w:ascii="宋体" w:hAnsi="宋体" w:hint="eastAsia"/>
        </w:rPr>
        <w:t>酷似急性细菌性肺炎。胸部x线显示双下肺纹理增多，纤维条索影伴散在的大小不等、形</w:t>
      </w:r>
    </w:p>
    <w:p w:rsidR="00F23563" w:rsidRPr="00A35D65" w:rsidRDefault="00F23563" w:rsidP="00F23563">
      <w:pPr>
        <w:rPr>
          <w:rFonts w:ascii="宋体" w:hAnsi="宋体"/>
        </w:rPr>
      </w:pPr>
      <w:r w:rsidRPr="00A35D65">
        <w:rPr>
          <w:rFonts w:ascii="宋体" w:hAnsi="宋体" w:hint="eastAsia"/>
        </w:rPr>
        <w:t>状不一的结节状阴影，呈支气管肺炎表现；或融合的均匀大片浸润，自肺门向周边扩展，</w:t>
      </w:r>
    </w:p>
    <w:p w:rsidR="00F23563" w:rsidRPr="00A35D65" w:rsidRDefault="00F23563" w:rsidP="00F23563">
      <w:pPr>
        <w:rPr>
          <w:rFonts w:ascii="宋体" w:hAnsi="宋体"/>
        </w:rPr>
      </w:pPr>
      <w:r w:rsidRPr="00A35D65">
        <w:rPr>
          <w:rFonts w:ascii="宋体" w:hAnsi="宋体" w:hint="eastAsia"/>
        </w:rPr>
        <w:t>可形成空洞。双肺或多肺叶病变，病灶可有变化，但肺尖较少受累。偶可并发渗出性胸</w:t>
      </w:r>
    </w:p>
    <w:p w:rsidR="00F23563" w:rsidRPr="00A35D65" w:rsidRDefault="00F23563" w:rsidP="00F23563">
      <w:pPr>
        <w:rPr>
          <w:rFonts w:ascii="宋体" w:hAnsi="宋体"/>
        </w:rPr>
      </w:pPr>
      <w:r w:rsidRPr="00A35D65">
        <w:rPr>
          <w:rFonts w:ascii="宋体" w:hAnsi="宋体" w:hint="eastAsia"/>
        </w:rPr>
        <w:t>膜炎。</w:t>
      </w:r>
    </w:p>
    <w:p w:rsidR="00F23563" w:rsidRPr="00A35D65" w:rsidRDefault="00F23563" w:rsidP="00F23563">
      <w:pPr>
        <w:rPr>
          <w:rFonts w:ascii="宋体" w:hAnsi="宋体"/>
        </w:rPr>
      </w:pPr>
      <w:r w:rsidRPr="00A35D65">
        <w:rPr>
          <w:rFonts w:ascii="宋体" w:hAnsi="宋体" w:hint="eastAsia"/>
        </w:rPr>
        <w:t xml:space="preserve">    健康人痰中可查见念珠菌。诊断肺念珠菌病，要求连续3次以上痰培养有念珠菌生</w:t>
      </w:r>
    </w:p>
    <w:p w:rsidR="00F23563" w:rsidRPr="00A35D65" w:rsidRDefault="00F23563" w:rsidP="00F23563">
      <w:pPr>
        <w:rPr>
          <w:rFonts w:ascii="宋体" w:hAnsi="宋体"/>
        </w:rPr>
      </w:pPr>
      <w:r w:rsidRPr="00A35D65">
        <w:rPr>
          <w:rFonts w:ascii="宋体" w:hAnsi="宋体" w:hint="eastAsia"/>
        </w:rPr>
        <w:t>长，涂片查见菌丝，或经动物接种证明有致病力。为排除寄生于咽喉部念珠菌污染，留痰</w:t>
      </w:r>
    </w:p>
    <w:p w:rsidR="00F23563" w:rsidRPr="00A35D65" w:rsidRDefault="00F23563" w:rsidP="00F23563">
      <w:pPr>
        <w:rPr>
          <w:rFonts w:ascii="宋体" w:hAnsi="宋体"/>
        </w:rPr>
      </w:pPr>
      <w:r w:rsidRPr="00A35D65">
        <w:rPr>
          <w:rFonts w:ascii="宋体" w:hAnsi="宋体" w:hint="eastAsia"/>
        </w:rPr>
        <w:t>标本时应先用3％过氧化氢溶液含漱数次，弃去前两口痰，取以后的痰标本，立即送培养。</w:t>
      </w:r>
    </w:p>
    <w:p w:rsidR="00F23563" w:rsidRPr="00A35D65" w:rsidRDefault="00F23563" w:rsidP="00F23563">
      <w:pPr>
        <w:rPr>
          <w:rFonts w:ascii="宋体" w:hAnsi="宋体"/>
        </w:rPr>
      </w:pPr>
      <w:r w:rsidRPr="00A35D65">
        <w:rPr>
          <w:rFonts w:ascii="宋体" w:hAnsi="宋体" w:hint="eastAsia"/>
        </w:rPr>
        <w:t>亦可取经支气管镜或气管导管吸出液送检。应注意痰液不宜在室温下存放太久，否则亦可</w:t>
      </w:r>
    </w:p>
    <w:p w:rsidR="00F23563" w:rsidRPr="00A35D65" w:rsidRDefault="00F23563" w:rsidP="00F23563">
      <w:pPr>
        <w:rPr>
          <w:rFonts w:ascii="宋体" w:hAnsi="宋体"/>
        </w:rPr>
      </w:pPr>
      <w:r w:rsidRPr="00A35D65">
        <w:rPr>
          <w:rFonts w:ascii="宋体" w:hAnsi="宋体" w:hint="eastAsia"/>
        </w:rPr>
        <w:t>能有菌丝体生长。血清念珠菌特异IgE抗体测定有助于诊断，通常在感染14天后血清中</w:t>
      </w:r>
    </w:p>
    <w:p w:rsidR="00F23563" w:rsidRPr="00A35D65" w:rsidRDefault="00F23563" w:rsidP="00F23563">
      <w:pPr>
        <w:rPr>
          <w:rFonts w:ascii="宋体" w:hAnsi="宋体"/>
        </w:rPr>
      </w:pPr>
      <w:r w:rsidRPr="00A35D65">
        <w:rPr>
          <w:rFonts w:ascii="宋体" w:hAnsi="宋体" w:hint="eastAsia"/>
        </w:rPr>
        <w:t>出现血清沉淀素，是一项比较敏感的检测方法。但确诊仍需组织病理学的依据。</w:t>
      </w:r>
    </w:p>
    <w:p w:rsidR="00F23563" w:rsidRPr="00A35D65" w:rsidRDefault="00F23563" w:rsidP="00F23563">
      <w:pPr>
        <w:rPr>
          <w:rFonts w:ascii="宋体" w:hAnsi="宋体"/>
        </w:rPr>
      </w:pPr>
      <w:r w:rsidRPr="00A35D65">
        <w:rPr>
          <w:rFonts w:ascii="宋体" w:hAnsi="宋体" w:hint="eastAsia"/>
        </w:rPr>
        <w:t xml:space="preserve">    轻症患者在消除诱因后，病情常能逐渐好转，病情严重者则应及时应用抗真菌药物。</w:t>
      </w:r>
    </w:p>
    <w:p w:rsidR="00F23563" w:rsidRPr="00A35D65" w:rsidRDefault="00F23563" w:rsidP="00F23563">
      <w:pPr>
        <w:rPr>
          <w:rFonts w:ascii="宋体" w:hAnsi="宋体"/>
        </w:rPr>
      </w:pPr>
      <w:r w:rsidRPr="00A35D65">
        <w:rPr>
          <w:rFonts w:ascii="宋体" w:hAnsi="宋体" w:hint="eastAsia"/>
        </w:rPr>
        <w:t>氟康唑每日200mg，首剂加倍，病情重者可用400mg／d，甚或更高剂量，6～12mg／。(kg‘</w:t>
      </w:r>
    </w:p>
    <w:p w:rsidR="00F23563" w:rsidRPr="00A35D65" w:rsidRDefault="00F23563" w:rsidP="00F23563">
      <w:pPr>
        <w:rPr>
          <w:rFonts w:ascii="宋体" w:hAnsi="宋体"/>
        </w:rPr>
      </w:pPr>
      <w:r w:rsidRPr="00A35D65">
        <w:rPr>
          <w:rFonts w:ascii="宋体" w:hAnsi="宋体" w:hint="eastAsia"/>
        </w:rPr>
        <w:t>d)。两性霉素B亦可用于重症病例，O．6～O．7mg／(kg·d)，但毒性反应大，临床上应根</w:t>
      </w:r>
    </w:p>
    <w:p w:rsidR="00F23563" w:rsidRPr="00A35D65" w:rsidRDefault="00F23563" w:rsidP="00F23563">
      <w:pPr>
        <w:rPr>
          <w:rFonts w:ascii="宋体" w:hAnsi="宋体"/>
        </w:rPr>
      </w:pPr>
      <w:r w:rsidRPr="00A35D65">
        <w:rPr>
          <w:rFonts w:ascii="宋体" w:hAnsi="宋体" w:hint="eastAsia"/>
        </w:rPr>
        <w:t>据患者的状态和真菌药敏结果选用。</w:t>
      </w:r>
    </w:p>
    <w:p w:rsidR="00F23563" w:rsidRPr="00A35D65" w:rsidRDefault="00F23563" w:rsidP="00AF1327">
      <w:pPr>
        <w:pStyle w:val="ac"/>
        <w:rPr>
          <w:rFonts w:ascii="宋体" w:hAnsi="宋体"/>
        </w:rPr>
      </w:pPr>
      <w:bookmarkStart w:id="37" w:name="_Toc331050263"/>
      <w:bookmarkStart w:id="38" w:name="_Toc514253908"/>
      <w:r w:rsidRPr="00A35D65">
        <w:rPr>
          <w:rFonts w:ascii="宋体" w:hAnsi="宋体" w:hint="eastAsia"/>
        </w:rPr>
        <w:t>六、肺曲霉病</w:t>
      </w:r>
      <w:bookmarkEnd w:id="37"/>
      <w:bookmarkEnd w:id="38"/>
    </w:p>
    <w:p w:rsidR="00F23563" w:rsidRPr="00A35D65" w:rsidRDefault="00F23563" w:rsidP="00F23563">
      <w:pPr>
        <w:rPr>
          <w:rFonts w:ascii="宋体" w:hAnsi="宋体"/>
        </w:rPr>
      </w:pPr>
      <w:r w:rsidRPr="00A35D65">
        <w:rPr>
          <w:rFonts w:ascii="宋体" w:hAnsi="宋体" w:hint="eastAsia"/>
        </w:rPr>
        <w:t xml:space="preserve">    肺曲霉病(pulmonary aspergiltosis)主要由烟曲霉引起。该真菌常寄生在上呼吸道，</w:t>
      </w:r>
    </w:p>
    <w:p w:rsidR="00F23563" w:rsidRPr="00A35D65" w:rsidRDefault="00F23563" w:rsidP="00F23563">
      <w:pPr>
        <w:rPr>
          <w:rFonts w:ascii="宋体" w:hAnsi="宋体"/>
        </w:rPr>
      </w:pPr>
      <w:r w:rsidRPr="00A35D65">
        <w:rPr>
          <w:rFonts w:ascii="宋体" w:hAnsi="宋体" w:hint="eastAsia"/>
        </w:rPr>
        <w:t>慢性病患者免疫力极度低下时才能致病。曲霉属广泛存在于自然界，空气中到处有其孢</w:t>
      </w:r>
    </w:p>
    <w:p w:rsidR="00F23563" w:rsidRPr="00A35D65" w:rsidRDefault="00F23563" w:rsidP="00F23563">
      <w:pPr>
        <w:rPr>
          <w:rFonts w:ascii="宋体" w:hAnsi="宋体"/>
        </w:rPr>
      </w:pPr>
      <w:r w:rsidRPr="00A35D65">
        <w:rPr>
          <w:rFonts w:ascii="宋体" w:hAnsi="宋体" w:hint="eastAsia"/>
        </w:rPr>
        <w:t>子，在秋冬及阴雨季节，储藏的谷草发热霉变时更多。吸入曲霉孢子不一定致病，如大量</w:t>
      </w:r>
    </w:p>
    <w:p w:rsidR="00F23563" w:rsidRPr="00A35D65" w:rsidRDefault="00F23563" w:rsidP="00F23563">
      <w:pPr>
        <w:rPr>
          <w:rFonts w:ascii="宋体" w:hAnsi="宋体"/>
        </w:rPr>
      </w:pPr>
      <w:r w:rsidRPr="00A35D65">
        <w:rPr>
          <w:rFonts w:ascii="宋体" w:hAnsi="宋体" w:hint="eastAsia"/>
        </w:rPr>
        <w:t>吸人可能引起急性气管一支气管炎或肺炎。曲霉的内毒素使组织坏死，病灶可为浸润性、</w:t>
      </w:r>
    </w:p>
    <w:p w:rsidR="00F23563" w:rsidRPr="00A35D65" w:rsidRDefault="00F23563" w:rsidP="00F23563">
      <w:pPr>
        <w:rPr>
          <w:rFonts w:ascii="宋体" w:hAnsi="宋体"/>
        </w:rPr>
      </w:pPr>
      <w:r w:rsidRPr="00A35D65">
        <w:rPr>
          <w:rFonts w:ascii="宋体" w:hAnsi="宋体" w:hint="eastAsia"/>
        </w:rPr>
        <w:t>实变、空洞、支气管周围炎或粟粒状弥漫性病变。</w:t>
      </w:r>
    </w:p>
    <w:p w:rsidR="00F23563" w:rsidRPr="00A35D65" w:rsidRDefault="00F23563" w:rsidP="00F23563">
      <w:pPr>
        <w:rPr>
          <w:rFonts w:ascii="宋体" w:hAnsi="宋体"/>
        </w:rPr>
      </w:pPr>
      <w:r w:rsidRPr="00A35D65">
        <w:rPr>
          <w:rFonts w:ascii="宋体" w:hAnsi="宋体" w:hint="eastAsia"/>
        </w:rPr>
        <w:t xml:space="preserve">    肺曲霉病的确诊有赖于组织培养(病变器官活检标本)及组织病理学检查，可见锐角</w:t>
      </w:r>
    </w:p>
    <w:p w:rsidR="00F23563" w:rsidRPr="00A35D65" w:rsidRDefault="00F23563" w:rsidP="00F23563">
      <w:pPr>
        <w:rPr>
          <w:rFonts w:ascii="宋体" w:hAnsi="宋体"/>
        </w:rPr>
      </w:pPr>
      <w:r w:rsidRPr="00A35D65">
        <w:rPr>
          <w:rFonts w:ascii="宋体" w:hAnsi="宋体" w:hint="eastAsia"/>
        </w:rPr>
        <w:lastRenderedPageBreak/>
        <w:t>分支分隔无色素沉着的菌丝，直径约2～4txm；组织或体液培养有曲霉属生长。如呼吸道</w:t>
      </w:r>
    </w:p>
    <w:p w:rsidR="00F23563" w:rsidRPr="00A35D65" w:rsidRDefault="00F23563" w:rsidP="00F23563">
      <w:pPr>
        <w:rPr>
          <w:rFonts w:ascii="宋体" w:hAnsi="宋体"/>
        </w:rPr>
      </w:pPr>
      <w:r w:rsidRPr="00A35D65">
        <w:rPr>
          <w:rFonts w:ascii="宋体" w:hAnsi="宋体" w:hint="eastAsia"/>
        </w:rPr>
        <w:t>标本培养阳性，涂片见菌丝至少连续2次；或肺、脑、鼻窦CT或X线有特征性改变；患</w:t>
      </w:r>
    </w:p>
    <w:p w:rsidR="00F23563" w:rsidRPr="00A35D65" w:rsidRDefault="00F23563" w:rsidP="00F23563">
      <w:pPr>
        <w:rPr>
          <w:rFonts w:ascii="宋体" w:hAnsi="宋体"/>
        </w:rPr>
      </w:pPr>
      <w:r w:rsidRPr="00A35D65">
        <w:rPr>
          <w:rFonts w:ascii="宋体" w:hAnsi="宋体" w:hint="eastAsia"/>
        </w:rPr>
        <w:t>者为免疫力严重低下者应怀疑为曲菌病。免疫抑制宿主侵袭性曲霉病其支气管肺泡灌洗液</w:t>
      </w:r>
    </w:p>
    <w:p w:rsidR="00F23563" w:rsidRPr="00A35D65" w:rsidRDefault="00F23563" w:rsidP="00F23563">
      <w:pPr>
        <w:rPr>
          <w:rFonts w:ascii="宋体" w:hAnsi="宋体"/>
        </w:rPr>
      </w:pPr>
      <w:r w:rsidRPr="00A35D65">
        <w:rPr>
          <w:rFonts w:ascii="宋体" w:hAnsi="宋体" w:hint="eastAsia"/>
        </w:rPr>
        <w:t>涂片、培养和(或)抗原测定有很好的特异性和阳性预测值。用曲霉浸出液作抗原皮试，</w:t>
      </w:r>
    </w:p>
    <w:p w:rsidR="00F23563" w:rsidRPr="00A35D65" w:rsidRDefault="00F23563" w:rsidP="00F23563">
      <w:pPr>
        <w:rPr>
          <w:rFonts w:ascii="宋体" w:hAnsi="宋体"/>
        </w:rPr>
      </w:pPr>
      <w:r w:rsidRPr="00A35D65">
        <w:rPr>
          <w:rFonts w:ascii="宋体" w:hAnsi="宋体" w:hint="eastAsia"/>
        </w:rPr>
        <w:t>变应性患者有速发型反应，表明有IgE抗体存在。血清曲霉抗体测定和血、尿、脑脊液及</w:t>
      </w:r>
    </w:p>
    <w:p w:rsidR="00F23563" w:rsidRPr="00A35D65" w:rsidRDefault="00F23563" w:rsidP="00F23563">
      <w:pPr>
        <w:rPr>
          <w:rFonts w:ascii="宋体" w:hAnsi="宋体"/>
        </w:rPr>
      </w:pPr>
      <w:r w:rsidRPr="00A35D65">
        <w:rPr>
          <w:rFonts w:ascii="宋体" w:hAnsi="宋体" w:hint="eastAsia"/>
        </w:rPr>
        <w:t>肺泡灌洗液曲霉半乳甘露聚糖测定和PCR测定血中曲霉DNA对本病诊断亦有帮助。</w:t>
      </w:r>
    </w:p>
    <w:p w:rsidR="00F23563" w:rsidRPr="00A35D65" w:rsidRDefault="00F23563" w:rsidP="00F23563">
      <w:pPr>
        <w:rPr>
          <w:rFonts w:ascii="宋体" w:hAnsi="宋体"/>
        </w:rPr>
      </w:pPr>
      <w:r w:rsidRPr="00A35D65">
        <w:rPr>
          <w:rFonts w:ascii="宋体" w:hAnsi="宋体" w:hint="eastAsia"/>
        </w:rPr>
        <w:t xml:space="preserve">    肺曲霉病临床上主要有三种类型：</w:t>
      </w:r>
    </w:p>
    <w:p w:rsidR="00F23563" w:rsidRPr="00A35D65" w:rsidRDefault="00F23563" w:rsidP="00F23563">
      <w:pPr>
        <w:rPr>
          <w:rFonts w:ascii="宋体" w:hAnsi="宋体"/>
        </w:rPr>
      </w:pPr>
      <w:r w:rsidRPr="00A35D65">
        <w:rPr>
          <w:rFonts w:ascii="宋体" w:hAnsi="宋体" w:hint="eastAsia"/>
        </w:rPr>
        <w:t xml:space="preserve">    (一)侵袭性肺曲霉病(invasive pulmonary aspergillosis)</w:t>
      </w:r>
    </w:p>
    <w:p w:rsidR="00F23563" w:rsidRPr="00A35D65" w:rsidRDefault="00F23563" w:rsidP="00AF1327">
      <w:pPr>
        <w:ind w:firstLineChars="200" w:firstLine="420"/>
        <w:rPr>
          <w:rFonts w:ascii="宋体" w:hAnsi="宋体"/>
        </w:rPr>
      </w:pPr>
      <w:r w:rsidRPr="00A35D65">
        <w:rPr>
          <w:rFonts w:ascii="宋体" w:hAnsi="宋体" w:hint="eastAsia"/>
        </w:rPr>
        <w:t>是最常见的类型，肺组织破坏严重，治疗困难。肺曲毒病多为局限性肉芽肿或广泛化</w:t>
      </w:r>
    </w:p>
    <w:p w:rsidR="00F23563" w:rsidRPr="00A35D65" w:rsidRDefault="00F23563" w:rsidP="00F23563">
      <w:pPr>
        <w:rPr>
          <w:rFonts w:ascii="宋体" w:hAnsi="宋体"/>
        </w:rPr>
      </w:pPr>
      <w:r w:rsidRPr="00A35D65">
        <w:rPr>
          <w:rFonts w:ascii="宋体" w:hAnsi="宋体" w:hint="eastAsia"/>
        </w:rPr>
        <w:t>脓陛肺炎，伴脓肿形成。病灶呈急性凝固性坏死，伴坏死性血管炎、血栓及菌栓，甚至累</w:t>
      </w:r>
    </w:p>
    <w:p w:rsidR="00F23563" w:rsidRPr="00A35D65" w:rsidRDefault="00F23563" w:rsidP="00F23563">
      <w:pPr>
        <w:rPr>
          <w:rFonts w:ascii="宋体" w:hAnsi="宋体"/>
        </w:rPr>
      </w:pPr>
      <w:r w:rsidRPr="00A35D65">
        <w:rPr>
          <w:rFonts w:ascii="宋体" w:hAnsi="宋体" w:hint="eastAsia"/>
        </w:rPr>
        <w:t>及胸膜。症状以干咳、胸痛常见，部分患者有咯血，病变广泛时出现气急和呼吸困难，甚</w:t>
      </w:r>
    </w:p>
    <w:p w:rsidR="00F23563" w:rsidRPr="00A35D65" w:rsidRDefault="00F23563" w:rsidP="00F23563">
      <w:pPr>
        <w:rPr>
          <w:rFonts w:ascii="宋体" w:hAnsi="宋体"/>
        </w:rPr>
      </w:pPr>
      <w:r w:rsidRPr="00A35D65">
        <w:rPr>
          <w:rFonts w:ascii="宋体" w:hAnsi="宋体" w:hint="eastAsia"/>
        </w:rPr>
        <w:t>至呼吸衰竭。影像学特征性表现为X线胸片以胸膜为基底的多发的楔形阴影或空洞；胸部</w:t>
      </w:r>
    </w:p>
    <w:p w:rsidR="00F23563" w:rsidRPr="00A35D65" w:rsidRDefault="00F23563" w:rsidP="00F23563">
      <w:pPr>
        <w:rPr>
          <w:rFonts w:ascii="宋体" w:hAnsi="宋体"/>
        </w:rPr>
      </w:pPr>
      <w:r w:rsidRPr="00A35D65">
        <w:rPr>
          <w:rFonts w:ascii="宋体" w:hAnsi="宋体" w:hint="eastAsia"/>
        </w:rPr>
        <w:t>CT早期为晕轮征(halo sign)，即肺结节影(水肿或出血)周围环绕低密度影(缺血)，</w:t>
      </w:r>
    </w:p>
    <w:p w:rsidR="00F23563" w:rsidRPr="00A35D65" w:rsidRDefault="00F23563" w:rsidP="00F23563">
      <w:pPr>
        <w:rPr>
          <w:rFonts w:ascii="宋体" w:hAnsi="宋体"/>
        </w:rPr>
      </w:pPr>
      <w:r w:rsidRPr="00A35D65">
        <w:rPr>
          <w:rFonts w:ascii="宋体" w:hAnsi="宋体" w:hint="eastAsia"/>
        </w:rPr>
        <w:t>后期为新月体征(crescent sign)。部分患者可有中枢神经系统感染，出现中枢神经系统的</w:t>
      </w:r>
    </w:p>
    <w:p w:rsidR="00F23563" w:rsidRPr="00A35D65" w:rsidRDefault="00F23563" w:rsidP="00F23563">
      <w:pPr>
        <w:rPr>
          <w:rFonts w:ascii="宋体" w:hAnsi="宋体"/>
        </w:rPr>
      </w:pPr>
      <w:r w:rsidRPr="00A35D65">
        <w:rPr>
          <w:rFonts w:ascii="宋体" w:hAnsi="宋体" w:hint="eastAsia"/>
        </w:rPr>
        <w:t>症状和体征。    ．</w:t>
      </w:r>
    </w:p>
    <w:p w:rsidR="00F23563" w:rsidRPr="00A35D65" w:rsidRDefault="00F23563" w:rsidP="00F23563">
      <w:pPr>
        <w:rPr>
          <w:rFonts w:ascii="宋体" w:hAnsi="宋体"/>
        </w:rPr>
      </w:pPr>
      <w:r w:rsidRPr="00A35D65">
        <w:rPr>
          <w:rFonts w:ascii="宋体" w:hAnsi="宋体" w:hint="eastAsia"/>
        </w:rPr>
        <w:t xml:space="preserve">  治疗首选两性霉素B，尤其对威胁生命的严重感染尽可能给予最大的耐受剂量[1～</w:t>
      </w:r>
    </w:p>
    <w:p w:rsidR="00F23563" w:rsidRPr="00A35D65" w:rsidRDefault="00F23563" w:rsidP="00F23563">
      <w:pPr>
        <w:rPr>
          <w:rFonts w:ascii="宋体" w:hAnsi="宋体"/>
        </w:rPr>
      </w:pPr>
      <w:r w:rsidRPr="00A35D65">
        <w:rPr>
          <w:rFonts w:ascii="宋体" w:hAnsi="宋体" w:hint="eastAsia"/>
        </w:rPr>
        <w:t>1．5mg／(kg·d)]。如患者不能耐受，首次宜从小剂量开始，每日O．1mg／kg溶于5％葡萄糖溶液中缓慢避光静滴，逐日增加5～10mg，至最大耐受剂量后维持治疗。目前对疗程、</w:t>
      </w:r>
    </w:p>
    <w:p w:rsidR="00F23563" w:rsidRPr="00A35D65" w:rsidRDefault="00F23563" w:rsidP="00F23563">
      <w:pPr>
        <w:rPr>
          <w:rFonts w:ascii="宋体" w:hAnsi="宋体"/>
        </w:rPr>
      </w:pPr>
      <w:r w:rsidRPr="00A35D65">
        <w:rPr>
          <w:rFonts w:ascii="宋体" w:hAnsi="宋体" w:hint="eastAsia"/>
        </w:rPr>
        <w:t>总剂量还没有统一的意见，可根据患者病情的程度、对治疗的反应、基础疾病或免疫状态</w:t>
      </w:r>
    </w:p>
    <w:p w:rsidR="00F23563" w:rsidRPr="00A35D65" w:rsidRDefault="00F23563" w:rsidP="00F23563">
      <w:pPr>
        <w:rPr>
          <w:rFonts w:ascii="宋体" w:hAnsi="宋体"/>
        </w:rPr>
      </w:pPr>
      <w:r w:rsidRPr="00A35D65">
        <w:rPr>
          <w:rFonts w:ascii="宋体" w:hAnsi="宋体" w:hint="eastAsia"/>
        </w:rPr>
        <w:t>个体化给予。滴液中加适量肝素有助于防止血栓性静脉炎。主要不良反应为畏寒、发热、</w:t>
      </w:r>
    </w:p>
    <w:p w:rsidR="00F23563" w:rsidRPr="00A35D65" w:rsidRDefault="00F23563" w:rsidP="00F23563">
      <w:pPr>
        <w:rPr>
          <w:rFonts w:ascii="宋体" w:hAnsi="宋体"/>
        </w:rPr>
      </w:pPr>
      <w:r w:rsidRPr="00A35D65">
        <w:rPr>
          <w:rFonts w:ascii="宋体" w:hAnsi="宋体" w:hint="eastAsia"/>
        </w:rPr>
        <w:t>心慌、腰痛及肝肾功能损害等。但用药过程中出现中度肾功能损害并非停药的指征。两性</w:t>
      </w:r>
    </w:p>
    <w:p w:rsidR="00F23563" w:rsidRPr="00A35D65" w:rsidRDefault="00F23563" w:rsidP="00F23563">
      <w:pPr>
        <w:rPr>
          <w:rFonts w:ascii="宋体" w:hAnsi="宋体"/>
        </w:rPr>
      </w:pPr>
      <w:r w:rsidRPr="00A35D65">
        <w:rPr>
          <w:rFonts w:ascii="宋体" w:hAnsi="宋体" w:hint="eastAsia"/>
        </w:rPr>
        <w:t>霉素B脂质复合体，其肾毒性较小，主要适合已有肾功能损害或用两性霉素B后出现肾毒</w:t>
      </w:r>
    </w:p>
    <w:p w:rsidR="00F23563" w:rsidRPr="00A35D65" w:rsidRDefault="00F23563" w:rsidP="00F23563">
      <w:pPr>
        <w:rPr>
          <w:rFonts w:ascii="宋体" w:hAnsi="宋体"/>
        </w:rPr>
      </w:pPr>
      <w:r w:rsidRPr="00A35D65">
        <w:rPr>
          <w:rFonts w:ascii="宋体" w:hAnsi="宋体" w:hint="eastAsia"/>
        </w:rPr>
        <w:t>性的患者，剂量5mg／(kg·d)。还可选用伏立康唑、卡泊芬净和米卡芬净等。</w:t>
      </w:r>
    </w:p>
    <w:p w:rsidR="00F23563" w:rsidRPr="00A35D65" w:rsidRDefault="00F23563" w:rsidP="00F23563">
      <w:pPr>
        <w:rPr>
          <w:rFonts w:ascii="宋体" w:hAnsi="宋体"/>
        </w:rPr>
      </w:pPr>
      <w:r w:rsidRPr="00A35D65">
        <w:rPr>
          <w:rFonts w:ascii="宋体" w:hAnsi="宋体" w:hint="eastAsia"/>
        </w:rPr>
        <w:t xml:space="preserve">    (二)曲霉肿(asper·gilloma)</w:t>
      </w:r>
    </w:p>
    <w:p w:rsidR="00F23563" w:rsidRPr="00A35D65" w:rsidRDefault="00F23563" w:rsidP="00F23563">
      <w:pPr>
        <w:rPr>
          <w:rFonts w:ascii="宋体" w:hAnsi="宋体"/>
        </w:rPr>
      </w:pPr>
      <w:r w:rsidRPr="00A35D65">
        <w:rPr>
          <w:rFonts w:ascii="宋体" w:hAnsi="宋体" w:hint="eastAsia"/>
        </w:rPr>
        <w:t xml:space="preserve">    又称曲菌球，本病常继发于支气管囊肿、支气管扩张、肺脓肿和肺结核空洞。系曲霉</w:t>
      </w:r>
    </w:p>
    <w:p w:rsidR="00F23563" w:rsidRPr="00A35D65" w:rsidRDefault="00F23563" w:rsidP="00F23563">
      <w:pPr>
        <w:rPr>
          <w:rFonts w:ascii="宋体" w:hAnsi="宋体"/>
        </w:rPr>
      </w:pPr>
      <w:r w:rsidRPr="00A35D65">
        <w:rPr>
          <w:rFonts w:ascii="宋体" w:hAnsi="宋体" w:hint="eastAsia"/>
        </w:rPr>
        <w:t>在慢性肺部疾病原有的空腔内繁殖、蓄积，与纤维蛋白、黏液及细胞碎屑凝聚成曲霉肿。</w:t>
      </w:r>
    </w:p>
    <w:p w:rsidR="00F23563" w:rsidRPr="00A35D65" w:rsidRDefault="00F23563" w:rsidP="00F23563">
      <w:pPr>
        <w:rPr>
          <w:rFonts w:ascii="宋体" w:hAnsi="宋体"/>
        </w:rPr>
      </w:pPr>
      <w:r w:rsidRPr="00A35D65">
        <w:rPr>
          <w:rFonts w:ascii="宋体" w:hAnsi="宋体" w:hint="eastAsia"/>
        </w:rPr>
        <w:t>曲霉肿不侵犯组织，但可发展成侵袭性肺曲霉病。可有刺激性咳嗽，常反复咯血，甚至发</w:t>
      </w:r>
    </w:p>
    <w:p w:rsidR="00F23563" w:rsidRPr="00A35D65" w:rsidRDefault="00F23563" w:rsidP="00F23563">
      <w:pPr>
        <w:rPr>
          <w:rFonts w:ascii="宋体" w:hAnsi="宋体"/>
        </w:rPr>
      </w:pPr>
      <w:r w:rsidRPr="00A35D65">
        <w:rPr>
          <w:rFonts w:ascii="宋体" w:hAnsi="宋体" w:hint="eastAsia"/>
        </w:rPr>
        <w:t>生威胁生命的大咯血。因曲霉肿与支气管多不相通，故痰量不多，痰中亦难以发现曲霉。</w:t>
      </w:r>
    </w:p>
    <w:p w:rsidR="00F23563" w:rsidRPr="00A35D65" w:rsidRDefault="00F23563" w:rsidP="00F23563">
      <w:pPr>
        <w:rPr>
          <w:rFonts w:ascii="宋体" w:hAnsi="宋体"/>
        </w:rPr>
      </w:pPr>
      <w:r w:rsidRPr="00A35D65">
        <w:rPr>
          <w:rFonts w:ascii="宋体" w:hAnsi="宋体" w:hint="eastAsia"/>
        </w:rPr>
        <w:t>x线胸片显示在原有的慢性空洞内有一团球影，随体位改变而在空腔内移动。</w:t>
      </w:r>
    </w:p>
    <w:p w:rsidR="00F23563" w:rsidRPr="00A35D65" w:rsidRDefault="00F23563" w:rsidP="00F23563">
      <w:pPr>
        <w:rPr>
          <w:rFonts w:ascii="宋体" w:hAnsi="宋体"/>
        </w:rPr>
      </w:pPr>
      <w:r w:rsidRPr="00A35D65">
        <w:rPr>
          <w:rFonts w:ascii="宋体" w:hAnsi="宋体" w:hint="eastAsia"/>
        </w:rPr>
        <w:t xml:space="preserve">    曲霉肿的治疗主要预防威胁生命的大咯血，如条件许可应行手术治疗。支气管动脉栓</w:t>
      </w:r>
    </w:p>
    <w:p w:rsidR="00F23563" w:rsidRPr="00A35D65" w:rsidRDefault="00F23563" w:rsidP="00F23563">
      <w:pPr>
        <w:rPr>
          <w:rFonts w:ascii="宋体" w:hAnsi="宋体"/>
        </w:rPr>
      </w:pPr>
      <w:r w:rsidRPr="00A35D65">
        <w:rPr>
          <w:rFonts w:ascii="宋体" w:hAnsi="宋体" w:hint="eastAsia"/>
        </w:rPr>
        <w:t>塞可用于大咯血的治疗。支气管内和脓腔内注入抗真菌药或口服伊曲康唑可能有效。</w:t>
      </w:r>
    </w:p>
    <w:p w:rsidR="00F23563" w:rsidRPr="00A35D65" w:rsidRDefault="00F23563" w:rsidP="00F23563">
      <w:pPr>
        <w:rPr>
          <w:rFonts w:ascii="宋体" w:hAnsi="宋体"/>
        </w:rPr>
      </w:pPr>
      <w:r w:rsidRPr="00A35D65">
        <w:rPr>
          <w:rFonts w:ascii="宋体" w:hAnsi="宋体" w:hint="eastAsia"/>
        </w:rPr>
        <w:t xml:space="preserve">    (三)变应性支气管肺曲霉病(allergic 13ronc}lOpl】1monar-y asper·gilll3sis，ABPA)</w:t>
      </w:r>
    </w:p>
    <w:p w:rsidR="00F23563" w:rsidRPr="00A35D65" w:rsidRDefault="00F23563" w:rsidP="00F23563">
      <w:pPr>
        <w:rPr>
          <w:rFonts w:ascii="宋体" w:hAnsi="宋体"/>
        </w:rPr>
      </w:pPr>
      <w:r w:rsidRPr="00A35D65">
        <w:rPr>
          <w:rFonts w:ascii="宋体" w:hAnsi="宋体" w:hint="eastAsia"/>
        </w:rPr>
        <w:t xml:space="preserve">    是由烟曲霉引起的气道高反应性疾病。对曲霉过敏者吸人大量孢子后，阻塞小支气</w:t>
      </w:r>
    </w:p>
    <w:p w:rsidR="00F23563" w:rsidRPr="00A35D65" w:rsidRDefault="00F23563" w:rsidP="00F23563">
      <w:pPr>
        <w:rPr>
          <w:rFonts w:ascii="宋体" w:hAnsi="宋体"/>
        </w:rPr>
      </w:pPr>
      <w:r w:rsidRPr="00A35D65">
        <w:rPr>
          <w:rFonts w:ascii="宋体" w:hAnsi="宋体" w:hint="eastAsia"/>
        </w:rPr>
        <w:t>管，引起短暂的肺不张和喘息的发作，亦可引起肺部反复游走性浸润。患者喘息、畏寒、</w:t>
      </w:r>
    </w:p>
    <w:p w:rsidR="00F23563" w:rsidRPr="00A35D65" w:rsidRDefault="00F23563" w:rsidP="00F23563">
      <w:pPr>
        <w:rPr>
          <w:rFonts w:ascii="宋体" w:hAnsi="宋体"/>
        </w:rPr>
      </w:pPr>
      <w:r w:rsidRPr="00A35D65">
        <w:rPr>
          <w:rFonts w:ascii="宋体" w:hAnsi="宋体" w:hint="eastAsia"/>
        </w:rPr>
        <w:t>发热、乏力、刺激性咳嗽、咳棕黄色脓痰，偶带血。痰中有大量嗜酸性粒细胞及曲霉丝，</w:t>
      </w:r>
    </w:p>
    <w:p w:rsidR="00F23563" w:rsidRPr="00A35D65" w:rsidRDefault="00F23563" w:rsidP="00F23563">
      <w:pPr>
        <w:rPr>
          <w:rFonts w:ascii="宋体" w:hAnsi="宋体"/>
        </w:rPr>
      </w:pPr>
      <w:r w:rsidRPr="00A35D65">
        <w:rPr>
          <w:rFonts w:ascii="宋体" w:hAnsi="宋体" w:hint="eastAsia"/>
        </w:rPr>
        <w:t>烟曲霉培养阳性。哮喘样发作为其突出的临床表现，一般解痉平喘药难以奏效，外周血嗜</w:t>
      </w:r>
    </w:p>
    <w:p w:rsidR="00F23563" w:rsidRPr="00A35D65" w:rsidRDefault="00F23563" w:rsidP="00F23563">
      <w:pPr>
        <w:rPr>
          <w:rFonts w:ascii="宋体" w:hAnsi="宋体"/>
        </w:rPr>
      </w:pPr>
      <w:r w:rsidRPr="00A35D65">
        <w:rPr>
          <w:rFonts w:ascii="宋体" w:hAnsi="宋体" w:hint="eastAsia"/>
        </w:rPr>
        <w:t>酸I生粒细胞增多。典型X线胸片为上叶短暂性实变或不张，可发生于双侧。中央支气管扩张征象如“戒指征”和“轨道征”。</w:t>
      </w:r>
    </w:p>
    <w:p w:rsidR="00F23563" w:rsidRPr="00A35D65" w:rsidRDefault="00F23563" w:rsidP="00F23563">
      <w:pPr>
        <w:rPr>
          <w:rFonts w:ascii="宋体" w:hAnsi="宋体"/>
        </w:rPr>
      </w:pPr>
      <w:r w:rsidRPr="00A35D65">
        <w:rPr>
          <w:rFonts w:ascii="宋体" w:hAnsi="宋体" w:hint="eastAsia"/>
        </w:rPr>
        <w:t xml:space="preserve">    急性ABPA需用糖皮质激素，开始可用泼尼松O．．5mg／(kg·d)，1周后改为隔日1</w:t>
      </w:r>
    </w:p>
    <w:p w:rsidR="00F23563" w:rsidRPr="00A35D65" w:rsidRDefault="00F23563" w:rsidP="00F23563">
      <w:pPr>
        <w:rPr>
          <w:rFonts w:ascii="宋体" w:hAnsi="宋体"/>
        </w:rPr>
      </w:pPr>
      <w:r w:rsidRPr="00A35D65">
        <w:rPr>
          <w:rFonts w:ascii="宋体" w:hAnsi="宋体" w:hint="eastAsia"/>
        </w:rPr>
        <w:t>次。对重症患者加用抗曲霉菌治疗可能有效。慢性ABPA糖皮质激素剂量7．5～10mg／d。</w:t>
      </w:r>
    </w:p>
    <w:p w:rsidR="00F23563" w:rsidRPr="00A35D65" w:rsidRDefault="00F23563" w:rsidP="00F23563">
      <w:pPr>
        <w:rPr>
          <w:rFonts w:ascii="宋体" w:hAnsi="宋体"/>
        </w:rPr>
      </w:pPr>
      <w:r w:rsidRPr="00A35D65">
        <w:rPr>
          <w:rFonts w:ascii="宋体" w:hAnsi="宋体" w:hint="eastAsia"/>
        </w:rPr>
        <w:t>其剂量和疗程根据情况决定。可酌情使用口z一受体激动剂或吸人糖皮质激素。</w:t>
      </w:r>
    </w:p>
    <w:p w:rsidR="00F23563" w:rsidRPr="00A35D65" w:rsidRDefault="00F23563" w:rsidP="00AF1327">
      <w:pPr>
        <w:pStyle w:val="ac"/>
        <w:rPr>
          <w:rFonts w:ascii="宋体" w:hAnsi="宋体"/>
        </w:rPr>
      </w:pPr>
      <w:bookmarkStart w:id="39" w:name="_Toc331050264"/>
      <w:bookmarkStart w:id="40" w:name="_Toc514253909"/>
      <w:r w:rsidRPr="00A35D65">
        <w:rPr>
          <w:rFonts w:ascii="宋体" w:hAnsi="宋体" w:hint="eastAsia"/>
        </w:rPr>
        <w:t>肺隐球菌病</w:t>
      </w:r>
      <w:bookmarkEnd w:id="39"/>
      <w:bookmarkEnd w:id="40"/>
    </w:p>
    <w:p w:rsidR="00F23563" w:rsidRPr="00A35D65" w:rsidRDefault="00F23563" w:rsidP="00F23563">
      <w:pPr>
        <w:rPr>
          <w:rFonts w:ascii="宋体" w:hAnsi="宋体"/>
        </w:rPr>
      </w:pPr>
      <w:r w:rsidRPr="00A35D65">
        <w:rPr>
          <w:rFonts w:ascii="宋体" w:hAnsi="宋体" w:hint="eastAsia"/>
        </w:rPr>
        <w:lastRenderedPageBreak/>
        <w:t xml:space="preserve">    肺隐球菌病(pIJlmonary cryptococcosis)多由吸人环境中的新生隐球菌引起。多发于</w:t>
      </w:r>
    </w:p>
    <w:p w:rsidR="00F23563" w:rsidRPr="00A35D65" w:rsidRDefault="00F23563" w:rsidP="00F23563">
      <w:pPr>
        <w:rPr>
          <w:rFonts w:ascii="宋体" w:hAnsi="宋体"/>
        </w:rPr>
      </w:pPr>
      <w:r w:rsidRPr="00A35D65">
        <w:rPr>
          <w:rFonts w:ascii="宋体" w:hAnsi="宋体" w:hint="eastAsia"/>
        </w:rPr>
        <w:t>免疫抑制宿主，如艾滋病患者；约20％发生在免疫功能正常的健康人。</w:t>
      </w:r>
    </w:p>
    <w:p w:rsidR="00F23563" w:rsidRPr="00A35D65" w:rsidRDefault="00F23563" w:rsidP="00F23563">
      <w:pPr>
        <w:rPr>
          <w:rFonts w:ascii="宋体" w:hAnsi="宋体"/>
        </w:rPr>
      </w:pPr>
      <w:r w:rsidRPr="00A35D65">
        <w:rPr>
          <w:rFonts w:ascii="宋体" w:hAnsi="宋体" w:hint="eastAsia"/>
        </w:rPr>
        <w:t xml:space="preserve">    新生隐球菌属于酵母菌，广泛存在于自然界。酵母细胞直径4～6肛m，根据荚膜多糖</w:t>
      </w:r>
    </w:p>
    <w:p w:rsidR="00F23563" w:rsidRPr="00A35D65" w:rsidRDefault="00F23563" w:rsidP="00F23563">
      <w:pPr>
        <w:rPr>
          <w:rFonts w:ascii="宋体" w:hAnsi="宋体"/>
        </w:rPr>
      </w:pPr>
      <w:r w:rsidRPr="00A35D65">
        <w:rPr>
          <w:rFonts w:ascii="宋体" w:hAnsi="宋体" w:hint="eastAsia"/>
        </w:rPr>
        <w:t>的抗原性，可分成A、B、c、D四个血清型。感染途径为呼吸道吸人，新生隐球菌随气溶</w:t>
      </w:r>
    </w:p>
    <w:p w:rsidR="00F23563" w:rsidRPr="00A35D65" w:rsidRDefault="00F23563" w:rsidP="00F23563">
      <w:pPr>
        <w:rPr>
          <w:rFonts w:ascii="宋体" w:hAnsi="宋体"/>
        </w:rPr>
      </w:pPr>
      <w:r w:rsidRPr="00A35D65">
        <w:rPr>
          <w:rFonts w:ascii="宋体" w:hAnsi="宋体" w:hint="eastAsia"/>
        </w:rPr>
        <w:t>胶吸人肺部后可被中性粒细胞、自然杀伤细胞和肺泡巨噬细胞清除。如吸人菌量大，超过</w:t>
      </w:r>
    </w:p>
    <w:p w:rsidR="00F23563" w:rsidRPr="00A35D65" w:rsidRDefault="00F23563" w:rsidP="00F23563">
      <w:pPr>
        <w:rPr>
          <w:rFonts w:ascii="宋体" w:hAnsi="宋体"/>
        </w:rPr>
      </w:pPr>
      <w:r w:rsidRPr="00A35D65">
        <w:rPr>
          <w:rFonts w:ascii="宋体" w:hAnsi="宋体" w:hint="eastAsia"/>
        </w:rPr>
        <w:t>机体的防御功能可发病。肺隐球菌病在肺组织内形成肉芽肿结节或肿块，可为单个或多</w:t>
      </w:r>
    </w:p>
    <w:p w:rsidR="00F23563" w:rsidRPr="00A35D65" w:rsidRDefault="00F23563" w:rsidP="00F23563">
      <w:pPr>
        <w:rPr>
          <w:rFonts w:ascii="宋体" w:hAnsi="宋体"/>
        </w:rPr>
      </w:pPr>
      <w:r w:rsidRPr="00A35D65">
        <w:rPr>
          <w:rFonts w:ascii="宋体" w:hAnsi="宋体" w:hint="eastAsia"/>
        </w:rPr>
        <w:t>个，直径约1～8cm，多数在胸膜下，常误诊为肺结核或肺癌。镜下可见肉芽肿内有隐球</w:t>
      </w:r>
    </w:p>
    <w:p w:rsidR="00F23563" w:rsidRPr="00A35D65" w:rsidRDefault="00F23563" w:rsidP="00F23563">
      <w:pPr>
        <w:rPr>
          <w:rFonts w:ascii="宋体" w:hAnsi="宋体"/>
        </w:rPr>
      </w:pPr>
      <w:r w:rsidRPr="00A35D65">
        <w:rPr>
          <w:rFonts w:ascii="宋体" w:hAnsi="宋体" w:hint="eastAsia"/>
        </w:rPr>
        <w:t>菌和巨噬细胞。有时巨噬细胞排列在病灶周围甚似结核结节结构。</w:t>
      </w:r>
    </w:p>
    <w:p w:rsidR="00F23563" w:rsidRPr="00A35D65" w:rsidRDefault="00F23563" w:rsidP="00F23563">
      <w:pPr>
        <w:rPr>
          <w:rFonts w:ascii="宋体" w:hAnsi="宋体"/>
        </w:rPr>
      </w:pPr>
      <w:r w:rsidRPr="00A35D65">
        <w:rPr>
          <w:rFonts w:ascii="宋体" w:hAnsi="宋体" w:hint="eastAsia"/>
        </w:rPr>
        <w:t xml:space="preserve">    临床症状轻重不一，可毫无症状。轻者可有发热，干咳，偶有少量咯血，乏力，体重</w:t>
      </w:r>
    </w:p>
    <w:p w:rsidR="00F23563" w:rsidRPr="00A35D65" w:rsidRDefault="00F23563" w:rsidP="00F23563">
      <w:pPr>
        <w:rPr>
          <w:rFonts w:ascii="宋体" w:hAnsi="宋体"/>
        </w:rPr>
      </w:pPr>
      <w:r w:rsidRPr="00A35D65">
        <w:rPr>
          <w:rFonts w:ascii="宋体" w:hAnsi="宋体" w:hint="eastAsia"/>
        </w:rPr>
        <w:t>减轻。重症患者有气急和低氧血症。影像学表现特征的征象为胸膜下结节，也可表现为肺</w:t>
      </w:r>
    </w:p>
    <w:p w:rsidR="00F23563" w:rsidRPr="00A35D65" w:rsidRDefault="00F23563" w:rsidP="00F23563">
      <w:pPr>
        <w:rPr>
          <w:rFonts w:ascii="宋体" w:hAnsi="宋体"/>
        </w:rPr>
      </w:pPr>
      <w:r w:rsidRPr="00A35D65">
        <w:rPr>
          <w:rFonts w:ascii="宋体" w:hAnsi="宋体" w:hint="eastAsia"/>
        </w:rPr>
        <w:t>炎、多发结节、空洞、肿块样损害。</w:t>
      </w:r>
    </w:p>
    <w:p w:rsidR="00F23563" w:rsidRPr="00A35D65" w:rsidRDefault="00F23563" w:rsidP="00F23563">
      <w:pPr>
        <w:rPr>
          <w:rFonts w:ascii="宋体" w:hAnsi="宋体"/>
        </w:rPr>
      </w:pPr>
      <w:r w:rsidRPr="00A35D65">
        <w:rPr>
          <w:rFonts w:ascii="宋体" w:hAnsi="宋体" w:hint="eastAsia"/>
        </w:rPr>
        <w:t xml:space="preserve">    诊断需要组织学和微生物学证据。合并脑膜炎者脑脊液墨汁染色涂片镜检发现隐球菌</w:t>
      </w:r>
    </w:p>
    <w:p w:rsidR="00F23563" w:rsidRPr="00A35D65" w:rsidRDefault="00F23563" w:rsidP="00F23563">
      <w:pPr>
        <w:rPr>
          <w:rFonts w:ascii="宋体" w:hAnsi="宋体"/>
        </w:rPr>
      </w:pPr>
      <w:r w:rsidRPr="00A35D65">
        <w:rPr>
          <w:rFonts w:ascii="宋体" w:hAnsi="宋体" w:hint="eastAsia"/>
        </w:rPr>
        <w:t>有助于诊断。</w:t>
      </w:r>
    </w:p>
    <w:p w:rsidR="00F23563" w:rsidRPr="00A35D65" w:rsidRDefault="00F23563" w:rsidP="00F23563">
      <w:pPr>
        <w:rPr>
          <w:rFonts w:ascii="宋体" w:hAnsi="宋体"/>
        </w:rPr>
      </w:pPr>
      <w:r w:rsidRPr="00A35D65">
        <w:rPr>
          <w:rFonts w:ascii="宋体" w:hAnsi="宋体" w:hint="eastAsia"/>
        </w:rPr>
        <w:t xml:space="preserve">    治疗上可选用氟康唑、伊曲康唑或两性霉素B。</w:t>
      </w:r>
    </w:p>
    <w:p w:rsidR="00F23563" w:rsidRPr="00A35D65" w:rsidRDefault="00F23563" w:rsidP="00AF1327">
      <w:pPr>
        <w:pStyle w:val="ac"/>
        <w:rPr>
          <w:rFonts w:ascii="宋体" w:hAnsi="宋体"/>
        </w:rPr>
      </w:pPr>
      <w:bookmarkStart w:id="41" w:name="_Toc331050265"/>
      <w:bookmarkStart w:id="42" w:name="_Toc514253910"/>
      <w:r w:rsidRPr="00A35D65">
        <w:rPr>
          <w:rFonts w:ascii="宋体" w:hAnsi="宋体" w:hint="eastAsia"/>
        </w:rPr>
        <w:t>八、肺孢子菌肺炎</w:t>
      </w:r>
      <w:bookmarkEnd w:id="41"/>
      <w:bookmarkEnd w:id="42"/>
    </w:p>
    <w:p w:rsidR="00F23563" w:rsidRPr="00A35D65" w:rsidRDefault="00F23563" w:rsidP="00F23563">
      <w:pPr>
        <w:rPr>
          <w:rFonts w:ascii="宋体" w:hAnsi="宋体"/>
        </w:rPr>
      </w:pPr>
      <w:r w:rsidRPr="00A35D65">
        <w:rPr>
          <w:rFonts w:ascii="宋体" w:hAnsi="宋体" w:hint="eastAsia"/>
        </w:rPr>
        <w:t xml:space="preserve">    肺孢子菌(pnetamocyst：is)，既往称其为卡氏肺囊虫(pnetlmocystis carinii，PC)，目</w:t>
      </w:r>
    </w:p>
    <w:p w:rsidR="00F23563" w:rsidRPr="00A35D65" w:rsidRDefault="00F23563" w:rsidP="00F23563">
      <w:pPr>
        <w:rPr>
          <w:rFonts w:ascii="宋体" w:hAnsi="宋体"/>
        </w:rPr>
      </w:pPr>
      <w:r w:rsidRPr="00A35D65">
        <w:rPr>
          <w:rFonts w:ascii="宋体" w:hAnsi="宋体" w:hint="eastAsia"/>
        </w:rPr>
        <w:t>前已归属于真菌。Pc引起的肺部感染称为卡氏肺囊虫肺炎(pn吼lmocystis carinii pIaeumo—</w:t>
      </w:r>
    </w:p>
    <w:p w:rsidR="00F23563" w:rsidRPr="00A35D65" w:rsidRDefault="00F23563" w:rsidP="00F23563">
      <w:pPr>
        <w:rPr>
          <w:rFonts w:ascii="宋体" w:hAnsi="宋体"/>
        </w:rPr>
      </w:pPr>
      <w:r w:rsidRPr="00A35D65">
        <w:rPr>
          <w:rFonts w:ascii="宋体" w:hAnsi="宋体" w:hint="eastAsia"/>
        </w:rPr>
        <w:t>nia，PcP)，即肺孢子菌肺炎。PcP是免疫功能低下患者最常见、最严重的机会感染性</w:t>
      </w:r>
    </w:p>
    <w:p w:rsidR="00F23563" w:rsidRPr="00A35D65" w:rsidRDefault="00F23563" w:rsidP="00F23563">
      <w:pPr>
        <w:rPr>
          <w:rFonts w:ascii="宋体" w:hAnsi="宋体"/>
        </w:rPr>
      </w:pPr>
      <w:r w:rsidRPr="00A35D65">
        <w:rPr>
          <w:rFonts w:ascii="宋体" w:hAnsi="宋体" w:hint="eastAsia"/>
        </w:rPr>
        <w:t>疾病。</w:t>
      </w:r>
    </w:p>
    <w:p w:rsidR="00F23563" w:rsidRPr="00A35D65" w:rsidRDefault="00F23563" w:rsidP="00F23563">
      <w:pPr>
        <w:rPr>
          <w:rFonts w:ascii="宋体" w:hAnsi="宋体"/>
        </w:rPr>
      </w:pPr>
      <w:r w:rsidRPr="00A35D65">
        <w:rPr>
          <w:rFonts w:ascii="宋体" w:hAnsi="宋体" w:hint="eastAsia"/>
        </w:rPr>
        <w:t xml:space="preserve">    PC有3种结构形态，即滋养体、包囊和子孢子(囊内体)。PC可寄生于多种动物，</w:t>
      </w:r>
    </w:p>
    <w:p w:rsidR="00F23563" w:rsidRPr="00A35D65" w:rsidRDefault="00F23563" w:rsidP="00F23563">
      <w:pPr>
        <w:rPr>
          <w:rFonts w:ascii="宋体" w:hAnsi="宋体"/>
        </w:rPr>
      </w:pPr>
      <w:r w:rsidRPr="00A35D65">
        <w:rPr>
          <w:rFonts w:ascii="宋体" w:hAnsi="宋体" w:hint="eastAsia"/>
        </w:rPr>
        <w:t>如鼠、犬、猫、兔、羊、猪、马、猴等体内，也可寄生于健康人体。它广泛分布于自然</w:t>
      </w:r>
    </w:p>
    <w:p w:rsidR="00F23563" w:rsidRPr="00A35D65" w:rsidRDefault="00F23563" w:rsidP="00F23563">
      <w:pPr>
        <w:rPr>
          <w:rFonts w:ascii="宋体" w:hAnsi="宋体"/>
        </w:rPr>
      </w:pPr>
      <w:r w:rsidRPr="00A35D65">
        <w:rPr>
          <w:rFonts w:ascii="宋体" w:hAnsi="宋体" w:hint="eastAsia"/>
        </w:rPr>
        <w:t>界，如土壤、水等。</w:t>
      </w:r>
    </w:p>
    <w:p w:rsidR="00F23563" w:rsidRPr="00A35D65" w:rsidRDefault="00F23563" w:rsidP="00F23563">
      <w:pPr>
        <w:rPr>
          <w:rFonts w:ascii="宋体" w:hAnsi="宋体"/>
        </w:rPr>
      </w:pPr>
      <w:r w:rsidRPr="00A35D65">
        <w:rPr>
          <w:rFonts w:ascii="宋体" w:hAnsi="宋体" w:hint="eastAsia"/>
        </w:rPr>
        <w:t xml:space="preserve">    PCP主要的感染途径为空气传播和体内潜伏状态PC的激活。PC在肺内繁殖并逐渐</w:t>
      </w:r>
    </w:p>
    <w:p w:rsidR="00F23563" w:rsidRPr="00A35D65" w:rsidRDefault="00F23563" w:rsidP="00F23563">
      <w:pPr>
        <w:rPr>
          <w:rFonts w:ascii="宋体" w:hAnsi="宋体"/>
        </w:rPr>
      </w:pPr>
      <w:r w:rsidRPr="00A35D65">
        <w:rPr>
          <w:rFonts w:ascii="宋体" w:hAnsi="宋体" w:hint="eastAsia"/>
        </w:rPr>
        <w:t>充满整个肺泡腔，并引起肺泡上皮细胞空泡化，脱落。肺泡上皮细胞增生，I型上皮细胞</w:t>
      </w:r>
    </w:p>
    <w:p w:rsidR="00F23563" w:rsidRPr="00A35D65" w:rsidRDefault="00F23563" w:rsidP="00F23563">
      <w:pPr>
        <w:rPr>
          <w:rFonts w:ascii="宋体" w:hAnsi="宋体"/>
        </w:rPr>
      </w:pPr>
      <w:r w:rsidRPr="00A35D65">
        <w:rPr>
          <w:rFonts w:ascii="宋体" w:hAnsi="宋体" w:hint="eastAsia"/>
        </w:rPr>
        <w:t>可呈退行性变、细胞脱落和肺泡壁坏死，但无化脓性改变。Ⅱ型上皮细胞肿胀。肺间质充</w:t>
      </w:r>
    </w:p>
    <w:p w:rsidR="00F23563" w:rsidRPr="00A35D65" w:rsidRDefault="00F23563" w:rsidP="00F23563">
      <w:pPr>
        <w:rPr>
          <w:rFonts w:ascii="宋体" w:hAnsi="宋体"/>
        </w:rPr>
      </w:pPr>
      <w:r w:rsidRPr="00A35D65">
        <w:rPr>
          <w:rFonts w:ascii="宋体" w:hAnsi="宋体" w:hint="eastAsia"/>
        </w:rPr>
        <w:t>血水肿、肺泡间隔增宽。间质中淋巴细胞、巨噬细胞和浆细胞浸润，亦可见中性粒细胞和</w:t>
      </w:r>
    </w:p>
    <w:p w:rsidR="00F23563" w:rsidRPr="00A35D65" w:rsidRDefault="00F23563" w:rsidP="00F23563">
      <w:pPr>
        <w:rPr>
          <w:rFonts w:ascii="宋体" w:hAnsi="宋体"/>
        </w:rPr>
      </w:pPr>
      <w:r w:rsidRPr="00A35D65">
        <w:rPr>
          <w:rFonts w:ascii="宋体" w:hAnsi="宋体" w:hint="eastAsia"/>
        </w:rPr>
        <w:t>嗜酸性粒细胞。</w:t>
      </w:r>
    </w:p>
    <w:p w:rsidR="00F23563" w:rsidRPr="00A35D65" w:rsidRDefault="00F23563" w:rsidP="00F23563">
      <w:pPr>
        <w:rPr>
          <w:rFonts w:ascii="宋体" w:hAnsi="宋体"/>
        </w:rPr>
      </w:pPr>
      <w:r w:rsidRPr="00A35D65">
        <w:rPr>
          <w:rFonts w:ascii="宋体" w:hAnsi="宋体" w:hint="eastAsia"/>
        </w:rPr>
        <w:t xml:space="preserve">    PCP潜伏期一般为2周，而艾滋病患者其潜伏期约4周。发病无性别和季节差异。值</w:t>
      </w:r>
    </w:p>
    <w:p w:rsidR="00F23563" w:rsidRPr="00A35D65" w:rsidRDefault="00F23563" w:rsidP="00F23563">
      <w:pPr>
        <w:rPr>
          <w:rFonts w:ascii="宋体" w:hAnsi="宋体"/>
        </w:rPr>
      </w:pPr>
      <w:r w:rsidRPr="00A35D65">
        <w:rPr>
          <w:rFonts w:ascii="宋体" w:hAnsi="宋体" w:hint="eastAsia"/>
        </w:rPr>
        <w:t>得注意的是在不同个体及疾病的不同病程，PCP临床表现差异甚大。根据临床表现通常分</w:t>
      </w:r>
    </w:p>
    <w:p w:rsidR="00F23563" w:rsidRPr="00A35D65" w:rsidRDefault="00F23563" w:rsidP="00F23563">
      <w:pPr>
        <w:rPr>
          <w:rFonts w:ascii="宋体" w:hAnsi="宋体"/>
        </w:rPr>
      </w:pPr>
      <w:r w:rsidRPr="00A35D65">
        <w:rPr>
          <w:rFonts w:ascii="宋体" w:hAnsi="宋体" w:hint="eastAsia"/>
        </w:rPr>
        <w:t>为两型。</w:t>
      </w:r>
    </w:p>
    <w:p w:rsidR="00F23563" w:rsidRPr="00A35D65" w:rsidRDefault="00F23563" w:rsidP="00F23563">
      <w:pPr>
        <w:rPr>
          <w:rFonts w:ascii="宋体" w:hAnsi="宋体"/>
        </w:rPr>
      </w:pPr>
      <w:r w:rsidRPr="00A35D65">
        <w:rPr>
          <w:rFonts w:ascii="宋体" w:hAnsi="宋体" w:hint="eastAsia"/>
        </w:rPr>
        <w:t xml:space="preserve">    (一)流行型或经典型</w:t>
      </w:r>
    </w:p>
    <w:p w:rsidR="00F23563" w:rsidRPr="00A35D65" w:rsidRDefault="00F23563" w:rsidP="00F23563">
      <w:pPr>
        <w:rPr>
          <w:rFonts w:ascii="宋体" w:hAnsi="宋体"/>
        </w:rPr>
      </w:pPr>
      <w:r w:rsidRPr="00A35D65">
        <w:rPr>
          <w:rFonts w:ascii="宋体" w:hAnsi="宋体" w:hint="eastAsia"/>
        </w:rPr>
        <w:t xml:space="preserve">    主要为早产儿、营养不良儿，年龄多在2～6个月之间，可在育婴机构内流行。起病</w:t>
      </w:r>
    </w:p>
    <w:p w:rsidR="00F23563" w:rsidRPr="00A35D65" w:rsidRDefault="00F23563" w:rsidP="00F23563">
      <w:pPr>
        <w:rPr>
          <w:rFonts w:ascii="宋体" w:hAnsi="宋体"/>
        </w:rPr>
      </w:pPr>
      <w:r w:rsidRPr="00A35D65">
        <w:rPr>
          <w:rFonts w:ascii="宋体" w:hAnsi="宋体" w:hint="eastAsia"/>
        </w:rPr>
        <w:t>常常隐匿，进展缓慢。初期大多有拒睡或食欲下降、腹泻、低热，体重减轻，逐渐出现干</w:t>
      </w:r>
    </w:p>
    <w:p w:rsidR="00F23563" w:rsidRPr="00A35D65" w:rsidRDefault="00F23563" w:rsidP="00F23563">
      <w:pPr>
        <w:rPr>
          <w:rFonts w:ascii="宋体" w:hAnsi="宋体"/>
        </w:rPr>
      </w:pPr>
      <w:r w:rsidRPr="00A35D65">
        <w:rPr>
          <w:rFonts w:ascii="宋体" w:hAnsi="宋体" w:hint="eastAsia"/>
        </w:rPr>
        <w:t>咳、气急，并呈进行性加重，发生呼吸困难、鼻翼扇动和发绀。有时可发生脾肿大。病程</w:t>
      </w:r>
    </w:p>
    <w:p w:rsidR="00F23563" w:rsidRPr="00A35D65" w:rsidRDefault="00F23563" w:rsidP="00F23563">
      <w:pPr>
        <w:rPr>
          <w:rFonts w:ascii="宋体" w:hAnsi="宋体"/>
        </w:rPr>
      </w:pPr>
      <w:r w:rsidRPr="00A35D65">
        <w:rPr>
          <w:rFonts w:ascii="宋体" w:hAnsi="宋体" w:hint="eastAsia"/>
        </w:rPr>
        <w:t>一般持续3～8周，如不及时治疗，可死于呼吸衰竭，病死率为20％～50％。</w:t>
      </w:r>
    </w:p>
    <w:p w:rsidR="00F23563" w:rsidRPr="00A35D65" w:rsidRDefault="00F23563" w:rsidP="00F23563">
      <w:pPr>
        <w:rPr>
          <w:rFonts w:ascii="宋体" w:hAnsi="宋体"/>
        </w:rPr>
      </w:pPr>
      <w:r w:rsidRPr="00A35D65">
        <w:rPr>
          <w:rFonts w:ascii="宋体" w:hAnsi="宋体" w:hint="eastAsia"/>
        </w:rPr>
        <w:t xml:space="preserve">    (二)散发型或现代型</w:t>
      </w:r>
    </w:p>
    <w:p w:rsidR="00F23563" w:rsidRPr="00A35D65" w:rsidRDefault="00F23563" w:rsidP="00F23563">
      <w:pPr>
        <w:rPr>
          <w:rFonts w:ascii="宋体" w:hAnsi="宋体"/>
        </w:rPr>
      </w:pPr>
      <w:r w:rsidRPr="00A35D65">
        <w:rPr>
          <w:rFonts w:ascii="宋体" w:hAnsi="宋体" w:hint="eastAsia"/>
        </w:rPr>
        <w:t xml:space="preserve">    多见于免疫缺陷者，偶见于健康者。化疗或器官移植患者并发PCP时进展迅速，而</w:t>
      </w:r>
    </w:p>
    <w:p w:rsidR="00F23563" w:rsidRPr="00A35D65" w:rsidRDefault="00F23563" w:rsidP="00F23563">
      <w:pPr>
        <w:rPr>
          <w:rFonts w:ascii="宋体" w:hAnsi="宋体"/>
        </w:rPr>
      </w:pPr>
      <w:r w:rsidRPr="00A35D65">
        <w:rPr>
          <w:rFonts w:ascii="宋体" w:hAnsi="宋体" w:hint="eastAsia"/>
        </w:rPr>
        <w:t>艾滋病患者并发PCP时进展较缓慢。初期表现有食欲不振、体重减轻。继而出现干咳、</w:t>
      </w:r>
    </w:p>
    <w:p w:rsidR="00F23563" w:rsidRPr="00A35D65" w:rsidRDefault="00F23563" w:rsidP="00F23563">
      <w:pPr>
        <w:rPr>
          <w:rFonts w:ascii="宋体" w:hAnsi="宋体"/>
        </w:rPr>
      </w:pPr>
      <w:r w:rsidRPr="00A35D65">
        <w:rPr>
          <w:rFonts w:ascii="宋体" w:hAnsi="宋体" w:hint="eastAsia"/>
        </w:rPr>
        <w:t>发热、发绀、呼吸困难，很快发生呼吸窘迫，未及时发现和治疗的患者其病死率高达</w:t>
      </w:r>
    </w:p>
    <w:p w:rsidR="00F23563" w:rsidRPr="00A35D65" w:rsidRDefault="00F23563" w:rsidP="00F23563">
      <w:pPr>
        <w:rPr>
          <w:rFonts w:ascii="宋体" w:hAnsi="宋体"/>
        </w:rPr>
      </w:pPr>
      <w:r w:rsidRPr="00A35D65">
        <w:rPr>
          <w:rFonts w:ascii="宋体" w:hAnsi="宋体" w:hint="eastAsia"/>
        </w:rPr>
        <w:t>70％～100％。</w:t>
      </w:r>
    </w:p>
    <w:p w:rsidR="00F23563" w:rsidRPr="00A35D65" w:rsidRDefault="00F23563" w:rsidP="00F23563">
      <w:pPr>
        <w:rPr>
          <w:rFonts w:ascii="宋体" w:hAnsi="宋体"/>
        </w:rPr>
      </w:pPr>
      <w:r w:rsidRPr="00A35D65">
        <w:rPr>
          <w:rFonts w:ascii="宋体" w:hAnsi="宋体" w:hint="eastAsia"/>
        </w:rPr>
        <w:lastRenderedPageBreak/>
        <w:t xml:space="preserve">    PCP患者常表现症状和体征分离现象，即症状虽重，体征常缺如。少数患者可有数次</w:t>
      </w:r>
    </w:p>
    <w:p w:rsidR="00F23563" w:rsidRPr="00A35D65" w:rsidRDefault="00F23563" w:rsidP="00F23563">
      <w:pPr>
        <w:rPr>
          <w:rFonts w:ascii="宋体" w:hAnsi="宋体"/>
        </w:rPr>
      </w:pPr>
      <w:r w:rsidRPr="00A35D65">
        <w:rPr>
          <w:rFonts w:ascii="宋体" w:hAnsi="宋体" w:hint="eastAsia"/>
        </w:rPr>
        <w:t>复发，尤其在艾滋病患者中更为常见。</w:t>
      </w:r>
    </w:p>
    <w:p w:rsidR="00F23563" w:rsidRPr="00A35D65" w:rsidRDefault="00F23563" w:rsidP="00F23563">
      <w:pPr>
        <w:rPr>
          <w:rFonts w:ascii="宋体" w:hAnsi="宋体"/>
        </w:rPr>
      </w:pPr>
      <w:r w:rsidRPr="00A35D65">
        <w:rPr>
          <w:rFonts w:ascii="宋体" w:hAnsi="宋体" w:hint="eastAsia"/>
        </w:rPr>
        <w:t xml:space="preserve">    外周血白细胞升高，部分患者减少，分类正常或核左移，嗜酸性粒细胞增加，淋巴细</w:t>
      </w:r>
    </w:p>
    <w:p w:rsidR="00F23563" w:rsidRPr="00A35D65" w:rsidRDefault="00F23563" w:rsidP="00F23563">
      <w:pPr>
        <w:rPr>
          <w:rFonts w:ascii="宋体" w:hAnsi="宋体"/>
        </w:rPr>
      </w:pPr>
      <w:r w:rsidRPr="00A35D65">
        <w:rPr>
          <w:rFonts w:ascii="宋体" w:hAnsi="宋体" w:hint="eastAsia"/>
        </w:rPr>
        <w:t>胞绝对值减少。动脉血气分析示低氧血症和呼吸性碱中毒。乳酸脱氢酶明显升高。肺功能</w:t>
      </w:r>
    </w:p>
    <w:p w:rsidR="00F23563" w:rsidRPr="00A35D65" w:rsidRDefault="00F23563" w:rsidP="00F23563">
      <w:pPr>
        <w:rPr>
          <w:rFonts w:ascii="宋体" w:hAnsi="宋体"/>
        </w:rPr>
      </w:pPr>
      <w:r w:rsidRPr="00A35D65">
        <w:rPr>
          <w:rFonts w:ascii="宋体" w:hAnsi="宋体" w:hint="eastAsia"/>
        </w:rPr>
        <w:t>潮气量、肺总量和弥散量降低。</w:t>
      </w:r>
    </w:p>
    <w:p w:rsidR="00F23563" w:rsidRPr="00A35D65" w:rsidRDefault="00F23563" w:rsidP="00F23563">
      <w:pPr>
        <w:rPr>
          <w:rFonts w:ascii="宋体" w:hAnsi="宋体"/>
        </w:rPr>
      </w:pPr>
      <w:r w:rsidRPr="00A35D65">
        <w:rPr>
          <w:rFonts w:ascii="宋体" w:hAnsi="宋体" w:hint="eastAsia"/>
        </w:rPr>
        <w:t xml:space="preserve">    胸部x线检查早期典型改变为双侧肺门周围弥漫性渗出，呈网状和小结节状影，然后</w:t>
      </w:r>
    </w:p>
    <w:p w:rsidR="00F23563" w:rsidRPr="00A35D65" w:rsidRDefault="00F23563" w:rsidP="00F23563">
      <w:pPr>
        <w:rPr>
          <w:rFonts w:ascii="宋体" w:hAnsi="宋体"/>
        </w:rPr>
      </w:pPr>
      <w:r w:rsidRPr="00A35D65">
        <w:rPr>
          <w:rFonts w:ascii="宋体" w:hAnsi="宋体" w:hint="eastAsia"/>
        </w:rPr>
        <w:t>迅速进展成双侧肺门的蝶状影，呈肺实变，可见支气管充气征。枸橼酸。’Ga、二乙烯三胺</w:t>
      </w:r>
    </w:p>
    <w:p w:rsidR="00F23563" w:rsidRPr="00A35D65" w:rsidRDefault="00F23563" w:rsidP="00F23563">
      <w:pPr>
        <w:rPr>
          <w:rFonts w:ascii="宋体" w:hAnsi="宋体"/>
        </w:rPr>
      </w:pPr>
      <w:r w:rsidRPr="00A35D65">
        <w:rPr>
          <w:rFonts w:ascii="宋体" w:hAnsi="宋体" w:hint="eastAsia"/>
        </w:rPr>
        <w:t>乙酰酸锝(”“Tc DTPA．)和多克隆免疫球蛋白“’In显像显示异常，因此可作为PCP的诊</w:t>
      </w:r>
    </w:p>
    <w:p w:rsidR="00AF1327" w:rsidRPr="00A35D65" w:rsidRDefault="00F23563" w:rsidP="00F23563">
      <w:pPr>
        <w:rPr>
          <w:rFonts w:ascii="宋体" w:hAnsi="宋体"/>
        </w:rPr>
      </w:pPr>
      <w:r w:rsidRPr="00A35D65">
        <w:rPr>
          <w:rFonts w:ascii="宋体" w:hAnsi="宋体" w:hint="eastAsia"/>
        </w:rPr>
        <w:t>断筛选，但特异性差。</w:t>
      </w:r>
    </w:p>
    <w:p w:rsidR="00F23563" w:rsidRPr="00A35D65" w:rsidRDefault="00F23563" w:rsidP="00AF1327">
      <w:pPr>
        <w:ind w:firstLineChars="100" w:firstLine="210"/>
        <w:rPr>
          <w:rFonts w:ascii="宋体" w:hAnsi="宋体"/>
        </w:rPr>
      </w:pPr>
      <w:r w:rsidRPr="00A35D65">
        <w:rPr>
          <w:rFonts w:ascii="宋体" w:hAnsi="宋体" w:hint="eastAsia"/>
        </w:rPr>
        <w:t>病原学检查可用痰或诱导痰标本，纤维支气管镜刷检、经支气管肺活检、支气管肺泡</w:t>
      </w:r>
    </w:p>
    <w:p w:rsidR="00F23563" w:rsidRPr="00A35D65" w:rsidRDefault="00F23563" w:rsidP="00F23563">
      <w:pPr>
        <w:rPr>
          <w:rFonts w:ascii="宋体" w:hAnsi="宋体"/>
        </w:rPr>
      </w:pPr>
      <w:r w:rsidRPr="00A35D65">
        <w:rPr>
          <w:rFonts w:ascii="宋体" w:hAnsi="宋体" w:hint="eastAsia"/>
        </w:rPr>
        <w:t>灌洗、经皮肺穿刺和开胸肺活检等标本染色观察包囊壁、囊内结构和滋养体。使用基因扩</w:t>
      </w:r>
    </w:p>
    <w:p w:rsidR="00F23563" w:rsidRPr="00A35D65" w:rsidRDefault="00F23563" w:rsidP="00F23563">
      <w:pPr>
        <w:rPr>
          <w:rFonts w:ascii="宋体" w:hAnsi="宋体"/>
        </w:rPr>
      </w:pPr>
      <w:r w:rsidRPr="00A35D65">
        <w:rPr>
          <w:rFonts w:ascii="宋体" w:hAnsi="宋体" w:hint="eastAsia"/>
        </w:rPr>
        <w:t>增技术较常规染色方法可明显提高诊断的敏感性和特异性。</w:t>
      </w:r>
    </w:p>
    <w:p w:rsidR="00F23563" w:rsidRPr="00A35D65" w:rsidRDefault="00F23563" w:rsidP="00F23563">
      <w:pPr>
        <w:rPr>
          <w:rFonts w:ascii="宋体" w:hAnsi="宋体"/>
        </w:rPr>
      </w:pPr>
      <w:r w:rsidRPr="00A35D65">
        <w:rPr>
          <w:rFonts w:ascii="宋体" w:hAnsi="宋体" w:hint="eastAsia"/>
        </w:rPr>
        <w:t xml:space="preserve">  除了对症治疗和基础病治疗之外，主要是病原治疗。可选择复方磺胺甲基异嗯唑、氨</w:t>
      </w:r>
    </w:p>
    <w:p w:rsidR="00F23563" w:rsidRPr="00A35D65" w:rsidRDefault="00F23563" w:rsidP="00F23563">
      <w:pPr>
        <w:rPr>
          <w:rFonts w:ascii="宋体" w:hAnsi="宋体"/>
        </w:rPr>
      </w:pPr>
      <w:r w:rsidRPr="00A35D65">
        <w:rPr>
          <w:rFonts w:ascii="宋体" w:hAnsi="宋体" w:hint="eastAsia"/>
        </w:rPr>
        <w:t>苯砜、羟乙基磺酸戊烷脒及三甲曲沙等。棘球白素类抗真菌药如卡泊芬净等对PcP也有</w:t>
      </w:r>
    </w:p>
    <w:p w:rsidR="00F23563" w:rsidRPr="00A35D65" w:rsidRDefault="00F23563" w:rsidP="00F23563">
      <w:pPr>
        <w:rPr>
          <w:rFonts w:ascii="宋体" w:hAnsi="宋体"/>
        </w:rPr>
      </w:pPr>
      <w:r w:rsidRPr="00A35D65">
        <w:rPr>
          <w:rFonts w:ascii="宋体" w:hAnsi="宋体" w:hint="eastAsia"/>
        </w:rPr>
        <w:t>良好的疗效。</w:t>
      </w:r>
    </w:p>
    <w:p w:rsidR="00F23563" w:rsidRPr="00A35D65" w:rsidRDefault="00F23563" w:rsidP="00AF1327">
      <w:pPr>
        <w:pStyle w:val="ac"/>
        <w:rPr>
          <w:rFonts w:ascii="宋体" w:hAnsi="宋体"/>
        </w:rPr>
      </w:pPr>
      <w:bookmarkStart w:id="43" w:name="_Toc331050266"/>
      <w:bookmarkStart w:id="44" w:name="_Toc514253911"/>
      <w:r w:rsidRPr="00A35D65">
        <w:rPr>
          <w:rFonts w:ascii="宋体" w:hAnsi="宋体" w:hint="eastAsia"/>
        </w:rPr>
        <w:t>第四节肺脓肿</w:t>
      </w:r>
      <w:bookmarkEnd w:id="43"/>
      <w:bookmarkEnd w:id="44"/>
    </w:p>
    <w:p w:rsidR="00F23563" w:rsidRPr="00A35D65" w:rsidRDefault="00F23563" w:rsidP="00F23563">
      <w:pPr>
        <w:rPr>
          <w:rFonts w:ascii="宋体" w:hAnsi="宋体"/>
        </w:rPr>
      </w:pPr>
      <w:r w:rsidRPr="00A35D65">
        <w:rPr>
          <w:rFonts w:ascii="宋体" w:hAnsi="宋体" w:hint="eastAsia"/>
        </w:rPr>
        <w:t xml:space="preserve">    肺脓肿(1ung abscess)是肺组织坏死形成的脓腔。临床特征为高热、咳嗽和咳大量</w:t>
      </w:r>
    </w:p>
    <w:p w:rsidR="00F23563" w:rsidRPr="00A35D65" w:rsidRDefault="00F23563" w:rsidP="00F23563">
      <w:pPr>
        <w:rPr>
          <w:rFonts w:ascii="宋体" w:hAnsi="宋体"/>
        </w:rPr>
      </w:pPr>
      <w:r w:rsidRPr="00A35D65">
        <w:rPr>
          <w:rFonts w:ascii="宋体" w:hAnsi="宋体" w:hint="eastAsia"/>
        </w:rPr>
        <w:t>脓臭痰。胸部x线显示一个或多发的含气液平的空洞，如多个直径小于2cm的空洞则称</w:t>
      </w:r>
    </w:p>
    <w:p w:rsidR="00F23563" w:rsidRPr="00A35D65" w:rsidRDefault="00F23563" w:rsidP="00F23563">
      <w:pPr>
        <w:rPr>
          <w:rFonts w:ascii="宋体" w:hAnsi="宋体"/>
        </w:rPr>
      </w:pPr>
      <w:r w:rsidRPr="00A35D65">
        <w:rPr>
          <w:rFonts w:ascii="宋体" w:hAnsi="宋体" w:hint="eastAsia"/>
        </w:rPr>
        <w:t>为坏死性肺炎。本病男多于女。自抗菌药物广泛使用以来，发病率已明显降低。</w:t>
      </w:r>
    </w:p>
    <w:p w:rsidR="00F23563" w:rsidRPr="00A35D65" w:rsidRDefault="00F23563" w:rsidP="00F23563">
      <w:pPr>
        <w:rPr>
          <w:rFonts w:ascii="宋体" w:hAnsi="宋体"/>
        </w:rPr>
      </w:pPr>
      <w:r w:rsidRPr="00A35D65">
        <w:rPr>
          <w:rFonts w:ascii="宋体" w:hAnsi="宋体" w:hint="eastAsia"/>
        </w:rPr>
        <w:t xml:space="preserve">  【病因和发病机制】</w:t>
      </w:r>
    </w:p>
    <w:p w:rsidR="00F23563" w:rsidRPr="00A35D65" w:rsidRDefault="00F23563" w:rsidP="00F23563">
      <w:pPr>
        <w:rPr>
          <w:rFonts w:ascii="宋体" w:hAnsi="宋体"/>
        </w:rPr>
      </w:pPr>
      <w:r w:rsidRPr="00A35D65">
        <w:rPr>
          <w:rFonts w:ascii="宋体" w:hAnsi="宋体" w:hint="eastAsia"/>
        </w:rPr>
        <w:t xml:space="preserve">  病原体常为上呼吸道、口腔的定植菌，包括需氧、厌氧和兼性厌氧菌。90％肺脓肿患</w:t>
      </w:r>
    </w:p>
    <w:p w:rsidR="00F23563" w:rsidRPr="00A35D65" w:rsidRDefault="00F23563" w:rsidP="00F23563">
      <w:pPr>
        <w:rPr>
          <w:rFonts w:ascii="宋体" w:hAnsi="宋体"/>
        </w:rPr>
      </w:pPr>
      <w:r w:rsidRPr="00A35D65">
        <w:rPr>
          <w:rFonts w:ascii="宋体" w:hAnsi="宋体" w:hint="eastAsia"/>
        </w:rPr>
        <w:t>者合并有厌氧菌感染，毒力较强的厌氧菌在部分患者可单独致病。常见的其他病原体包括</w:t>
      </w:r>
    </w:p>
    <w:p w:rsidR="00F23563" w:rsidRPr="00A35D65" w:rsidRDefault="00F23563" w:rsidP="00F23563">
      <w:pPr>
        <w:rPr>
          <w:rFonts w:ascii="宋体" w:hAnsi="宋体"/>
        </w:rPr>
      </w:pPr>
      <w:r w:rsidRPr="00A35D65">
        <w:rPr>
          <w:rFonts w:ascii="宋体" w:hAnsi="宋体" w:hint="eastAsia"/>
        </w:rPr>
        <w:t>金黄色葡萄球菌、化脓性链球菌、肺炎克雷伯杆菌和铜绿假单胞菌。大肠埃希菌和流感嗜</w:t>
      </w:r>
    </w:p>
    <w:p w:rsidR="00F23563" w:rsidRPr="00A35D65" w:rsidRDefault="00F23563" w:rsidP="00F23563">
      <w:pPr>
        <w:rPr>
          <w:rFonts w:ascii="宋体" w:hAnsi="宋体"/>
        </w:rPr>
      </w:pPr>
      <w:r w:rsidRPr="00A35D65">
        <w:rPr>
          <w:rFonts w:ascii="宋体" w:hAnsi="宋体" w:hint="eastAsia"/>
        </w:rPr>
        <w:t>血杆菌也可引起坏死性肺炎。根据感染途径，肺脓肿可分为以下类型：</w:t>
      </w:r>
    </w:p>
    <w:p w:rsidR="00F23563" w:rsidRPr="00A35D65" w:rsidRDefault="00F23563" w:rsidP="00F23563">
      <w:pPr>
        <w:rPr>
          <w:rFonts w:ascii="宋体" w:hAnsi="宋体"/>
        </w:rPr>
      </w:pPr>
      <w:r w:rsidRPr="00A35D65">
        <w:rPr>
          <w:rFonts w:ascii="宋体" w:hAnsi="宋体" w:hint="eastAsia"/>
        </w:rPr>
        <w:t xml:space="preserve">  (一)吸入性肺脓肿</w:t>
      </w:r>
    </w:p>
    <w:p w:rsidR="00F23563" w:rsidRPr="00A35D65" w:rsidRDefault="00F23563" w:rsidP="00F23563">
      <w:pPr>
        <w:rPr>
          <w:rFonts w:ascii="宋体" w:hAnsi="宋体"/>
        </w:rPr>
      </w:pPr>
      <w:r w:rsidRPr="00A35D65">
        <w:rPr>
          <w:rFonts w:ascii="宋体" w:hAnsi="宋体" w:hint="eastAsia"/>
        </w:rPr>
        <w:t xml:space="preserve">  病原体经口、鼻、咽腔吸人致病。正常情况下，吸人物经气道黏液一纤毛运载系统、</w:t>
      </w:r>
    </w:p>
    <w:p w:rsidR="00F23563" w:rsidRPr="00A35D65" w:rsidRDefault="00F23563" w:rsidP="00F23563">
      <w:pPr>
        <w:rPr>
          <w:rFonts w:ascii="宋体" w:hAnsi="宋体"/>
        </w:rPr>
      </w:pPr>
      <w:r w:rsidRPr="00A35D65">
        <w:rPr>
          <w:rFonts w:ascii="宋体" w:hAnsi="宋体" w:hint="eastAsia"/>
        </w:rPr>
        <w:t>咳嗽反射和肺巨噬细胞可迅速清除。但当有意识障碍如在麻醉、醉酒、药物过量、癫痫、</w:t>
      </w:r>
    </w:p>
    <w:p w:rsidR="00F23563" w:rsidRPr="00A35D65" w:rsidRDefault="00F23563" w:rsidP="00F23563">
      <w:pPr>
        <w:rPr>
          <w:rFonts w:ascii="宋体" w:hAnsi="宋体"/>
        </w:rPr>
      </w:pPr>
      <w:r w:rsidRPr="00A35D65">
        <w:rPr>
          <w:rFonts w:ascii="宋体" w:hAnsi="宋体" w:hint="eastAsia"/>
        </w:rPr>
        <w:t>脑血管意外时，或由于受寒、极度疲劳等诱因，全身免疫力与气道防御清除功能降低，吸</w:t>
      </w:r>
    </w:p>
    <w:p w:rsidR="00F23563" w:rsidRPr="00A35D65" w:rsidRDefault="00F23563" w:rsidP="00F23563">
      <w:pPr>
        <w:rPr>
          <w:rFonts w:ascii="宋体" w:hAnsi="宋体"/>
        </w:rPr>
      </w:pPr>
      <w:r w:rsidRPr="00A35D65">
        <w:rPr>
          <w:rFonts w:ascii="宋体" w:hAnsi="宋体" w:hint="eastAsia"/>
        </w:rPr>
        <w:t>入的病原菌可致病。此外，还可由于鼻窦炎、牙槽脓肿等脓性分泌物被吸人致病。脓肿常</w:t>
      </w:r>
    </w:p>
    <w:p w:rsidR="00F23563" w:rsidRPr="00A35D65" w:rsidRDefault="00F23563" w:rsidP="00F23563">
      <w:pPr>
        <w:rPr>
          <w:rFonts w:ascii="宋体" w:hAnsi="宋体"/>
        </w:rPr>
      </w:pPr>
      <w:r w:rsidRPr="00A35D65">
        <w:rPr>
          <w:rFonts w:ascii="宋体" w:hAnsi="宋体" w:hint="eastAsia"/>
        </w:rPr>
        <w:t>为单发，其部位与支气管解剖和体位有关。由于右主支气管较陡直，且管径较粗大，吸人</w:t>
      </w:r>
    </w:p>
    <w:p w:rsidR="00F23563" w:rsidRPr="00A35D65" w:rsidRDefault="00F23563" w:rsidP="00F23563">
      <w:pPr>
        <w:rPr>
          <w:rFonts w:ascii="宋体" w:hAnsi="宋体"/>
        </w:rPr>
      </w:pPr>
      <w:r w:rsidRPr="00A35D65">
        <w:rPr>
          <w:rFonts w:ascii="宋体" w:hAnsi="宋体" w:hint="eastAsia"/>
        </w:rPr>
        <w:t>物易进入右肺。仰卧位时，好发于上叶后段或下叶背段；坐位时好发于下叶后基底段；右</w:t>
      </w:r>
    </w:p>
    <w:p w:rsidR="00F23563" w:rsidRPr="00A35D65" w:rsidRDefault="00F23563" w:rsidP="00F23563">
      <w:pPr>
        <w:rPr>
          <w:rFonts w:ascii="宋体" w:hAnsi="宋体"/>
        </w:rPr>
      </w:pPr>
      <w:r w:rsidRPr="00A35D65">
        <w:rPr>
          <w:rFonts w:ascii="宋体" w:hAnsi="宋体" w:hint="eastAsia"/>
        </w:rPr>
        <w:t>侧卧位时，则好发于右上叶前段或后段。病原体多为厌氧菌。</w:t>
      </w:r>
    </w:p>
    <w:p w:rsidR="00F23563" w:rsidRPr="00A35D65" w:rsidRDefault="00F23563" w:rsidP="00F23563">
      <w:pPr>
        <w:rPr>
          <w:rFonts w:ascii="宋体" w:hAnsi="宋体"/>
        </w:rPr>
      </w:pPr>
      <w:r w:rsidRPr="00A35D65">
        <w:rPr>
          <w:rFonts w:ascii="宋体" w:hAnsi="宋体" w:hint="eastAsia"/>
        </w:rPr>
        <w:t xml:space="preserve">  (二)继发性肺脓肿</w:t>
      </w:r>
    </w:p>
    <w:p w:rsidR="00F23563" w:rsidRPr="00A35D65" w:rsidRDefault="00F23563" w:rsidP="00F23563">
      <w:pPr>
        <w:rPr>
          <w:rFonts w:ascii="宋体" w:hAnsi="宋体"/>
        </w:rPr>
      </w:pPr>
      <w:r w:rsidRPr="00A35D65">
        <w:rPr>
          <w:rFonts w:ascii="宋体" w:hAnsi="宋体" w:hint="eastAsia"/>
        </w:rPr>
        <w:t xml:space="preserve">  某些细菌性肺炎，如金黄色葡萄球菌、铜绿假单胞菌和肺炎克雷伯杆菌肺炎等，以及</w:t>
      </w:r>
    </w:p>
    <w:p w:rsidR="00F23563" w:rsidRPr="00A35D65" w:rsidRDefault="00F23563" w:rsidP="00F23563">
      <w:pPr>
        <w:rPr>
          <w:rFonts w:ascii="宋体" w:hAnsi="宋体"/>
        </w:rPr>
      </w:pPr>
      <w:r w:rsidRPr="00A35D65">
        <w:rPr>
          <w:rFonts w:ascii="宋体" w:hAnsi="宋体" w:hint="eastAsia"/>
        </w:rPr>
        <w:t>支气管扩张、支气管囊肿、支气管肺癌、肺结核空洞等继发感染可导致继发性肺脓肿。支</w:t>
      </w:r>
    </w:p>
    <w:p w:rsidR="00F23563" w:rsidRPr="00A35D65" w:rsidRDefault="00F23563" w:rsidP="00F23563">
      <w:pPr>
        <w:rPr>
          <w:rFonts w:ascii="宋体" w:hAnsi="宋体"/>
        </w:rPr>
      </w:pPr>
      <w:r w:rsidRPr="00A35D65">
        <w:rPr>
          <w:rFonts w:ascii="宋体" w:hAnsi="宋体" w:hint="eastAsia"/>
        </w:rPr>
        <w:t>气管异物阻塞，也是导致肺脓肿特别是小儿肺脓肿的重要因素。肺部邻近器官化脓性病</w:t>
      </w:r>
    </w:p>
    <w:p w:rsidR="00F23563" w:rsidRPr="00A35D65" w:rsidRDefault="00F23563" w:rsidP="00F23563">
      <w:pPr>
        <w:rPr>
          <w:rFonts w:ascii="宋体" w:hAnsi="宋体"/>
        </w:rPr>
      </w:pPr>
      <w:r w:rsidRPr="00A35D65">
        <w:rPr>
          <w:rFonts w:ascii="宋体" w:hAnsi="宋体" w:hint="eastAsia"/>
        </w:rPr>
        <w:t>变，如膈下脓肿、肾周围脓肿、脊柱脓肿或食管穿孔等波及到肺也可引起肺脓肿。阿米巴</w:t>
      </w:r>
    </w:p>
    <w:p w:rsidR="00F23563" w:rsidRPr="00A35D65" w:rsidRDefault="00F23563" w:rsidP="00F23563">
      <w:pPr>
        <w:rPr>
          <w:rFonts w:ascii="宋体" w:hAnsi="宋体"/>
        </w:rPr>
      </w:pPr>
      <w:r w:rsidRPr="00A35D65">
        <w:rPr>
          <w:rFonts w:ascii="宋体" w:hAnsi="宋体" w:hint="eastAsia"/>
        </w:rPr>
        <w:t>肝脓肿好发于右肝顶部，易穿破膈肌至右肺下叶，形成阿米巴肺脓肿。</w:t>
      </w:r>
    </w:p>
    <w:p w:rsidR="00F23563" w:rsidRPr="00A35D65" w:rsidRDefault="00F23563" w:rsidP="00F23563">
      <w:pPr>
        <w:rPr>
          <w:rFonts w:ascii="宋体" w:hAnsi="宋体"/>
        </w:rPr>
      </w:pPr>
      <w:r w:rsidRPr="00A35D65">
        <w:rPr>
          <w:rFonts w:ascii="宋体" w:hAnsi="宋体" w:hint="eastAsia"/>
        </w:rPr>
        <w:t xml:space="preserve">    (三)血源性肺脓肿</w:t>
      </w:r>
    </w:p>
    <w:p w:rsidR="00F23563" w:rsidRPr="00A35D65" w:rsidRDefault="00F23563" w:rsidP="00F23563">
      <w:pPr>
        <w:rPr>
          <w:rFonts w:ascii="宋体" w:hAnsi="宋体"/>
        </w:rPr>
      </w:pPr>
      <w:r w:rsidRPr="00A35D65">
        <w:rPr>
          <w:rFonts w:ascii="宋体" w:hAnsi="宋体" w:hint="eastAsia"/>
        </w:rPr>
        <w:t xml:space="preserve">    因皮肤外伤感染、疖、痈、中耳炎或骨髓炎等所致的菌血症，菌栓经血行播散到肺，</w:t>
      </w:r>
    </w:p>
    <w:p w:rsidR="00F23563" w:rsidRPr="00A35D65" w:rsidRDefault="00F23563" w:rsidP="00F23563">
      <w:pPr>
        <w:rPr>
          <w:rFonts w:ascii="宋体" w:hAnsi="宋体"/>
        </w:rPr>
      </w:pPr>
      <w:r w:rsidRPr="00A35D65">
        <w:rPr>
          <w:rFonts w:ascii="宋体" w:hAnsi="宋体" w:hint="eastAsia"/>
        </w:rPr>
        <w:t>引起小血管栓塞、炎症和坏死而形成肺脓肿。静脉吸毒者如有右心细菌性心内膜炎，三尖</w:t>
      </w:r>
    </w:p>
    <w:p w:rsidR="00F23563" w:rsidRPr="00A35D65" w:rsidRDefault="00F23563" w:rsidP="00F23563">
      <w:pPr>
        <w:rPr>
          <w:rFonts w:ascii="宋体" w:hAnsi="宋体"/>
        </w:rPr>
      </w:pPr>
      <w:r w:rsidRPr="00A35D65">
        <w:rPr>
          <w:rFonts w:ascii="宋体" w:hAnsi="宋体" w:hint="eastAsia"/>
        </w:rPr>
        <w:t>瓣赘生物脱落阻塞肺小血管形成肺脓肿，常为两肺外野的多发性脓肿。致病菌以金黄色葡</w:t>
      </w:r>
    </w:p>
    <w:p w:rsidR="00F23563" w:rsidRPr="00A35D65" w:rsidRDefault="00F23563" w:rsidP="00F23563">
      <w:pPr>
        <w:rPr>
          <w:rFonts w:ascii="宋体" w:hAnsi="宋体"/>
        </w:rPr>
      </w:pPr>
      <w:r w:rsidRPr="00A35D65">
        <w:rPr>
          <w:rFonts w:ascii="宋体" w:hAnsi="宋体" w:hint="eastAsia"/>
        </w:rPr>
        <w:lastRenderedPageBreak/>
        <w:t>萄球菌、表皮葡萄球菌及链球菌为常见。</w:t>
      </w:r>
    </w:p>
    <w:p w:rsidR="00F23563" w:rsidRPr="00A35D65" w:rsidRDefault="00F23563" w:rsidP="00F23563">
      <w:pPr>
        <w:rPr>
          <w:rFonts w:ascii="宋体" w:hAnsi="宋体"/>
        </w:rPr>
      </w:pPr>
      <w:r w:rsidRPr="00A35D65">
        <w:rPr>
          <w:rFonts w:ascii="宋体" w:hAnsi="宋体" w:hint="eastAsia"/>
        </w:rPr>
        <w:t xml:space="preserve">  【病理】</w:t>
      </w:r>
    </w:p>
    <w:p w:rsidR="00F23563" w:rsidRPr="00A35D65" w:rsidRDefault="00F23563" w:rsidP="00F23563">
      <w:pPr>
        <w:rPr>
          <w:rFonts w:ascii="宋体" w:hAnsi="宋体"/>
        </w:rPr>
      </w:pPr>
      <w:r w:rsidRPr="00A35D65">
        <w:rPr>
          <w:rFonts w:ascii="宋体" w:hAnsi="宋体" w:hint="eastAsia"/>
        </w:rPr>
        <w:t xml:space="preserve">  感染物阻塞细支气管，小血管炎性栓塞，致病菌繁殖引起肺组织化脓性炎症、坏死，</w:t>
      </w:r>
    </w:p>
    <w:p w:rsidR="00F23563" w:rsidRPr="00A35D65" w:rsidRDefault="00F23563" w:rsidP="00F23563">
      <w:pPr>
        <w:rPr>
          <w:rFonts w:ascii="宋体" w:hAnsi="宋体"/>
        </w:rPr>
      </w:pPr>
      <w:r w:rsidRPr="00A35D65">
        <w:rPr>
          <w:rFonts w:ascii="宋体" w:hAnsi="宋体" w:hint="eastAsia"/>
        </w:rPr>
        <w:t>形成肺脓肿，继而坏死组织液化破溃到支气管，脓液部分排出，形成有气液平的脓腔，空</w:t>
      </w:r>
    </w:p>
    <w:p w:rsidR="00F23563" w:rsidRPr="00A35D65" w:rsidRDefault="00F23563" w:rsidP="00F23563">
      <w:pPr>
        <w:rPr>
          <w:rFonts w:ascii="宋体" w:hAnsi="宋体"/>
        </w:rPr>
      </w:pPr>
      <w:r w:rsidRPr="00A35D65">
        <w:rPr>
          <w:rFonts w:ascii="宋体" w:hAnsi="宋体" w:hint="eastAsia"/>
        </w:rPr>
        <w:t>洞壁表面常见残留坏死组织。病变有向周围扩展的倾向，甚至超越叶间裂波及邻接的肺</w:t>
      </w:r>
    </w:p>
    <w:p w:rsidR="00F23563" w:rsidRPr="00A35D65" w:rsidRDefault="00F23563" w:rsidP="00F23563">
      <w:pPr>
        <w:rPr>
          <w:rFonts w:ascii="宋体" w:hAnsi="宋体"/>
        </w:rPr>
      </w:pPr>
      <w:r w:rsidRPr="00A35D65">
        <w:rPr>
          <w:rFonts w:ascii="宋体" w:hAnsi="宋体" w:hint="eastAsia"/>
        </w:rPr>
        <w:t>段。若脓肿靠近胸膜，可发生局限性纤维蛋白性胸膜炎，发生胸膜粘连；如为张力性脓肿，破溃到胸膜腔，则可形成脓胸、脓气胸或支气管胸膜瘘。肺脓肿可完全吸收或仅剩少</w:t>
      </w:r>
    </w:p>
    <w:p w:rsidR="00F23563" w:rsidRPr="00A35D65" w:rsidRDefault="00F23563" w:rsidP="00F23563">
      <w:pPr>
        <w:rPr>
          <w:rFonts w:ascii="宋体" w:hAnsi="宋体"/>
        </w:rPr>
      </w:pPr>
      <w:r w:rsidRPr="00A35D65">
        <w:rPr>
          <w:rFonts w:ascii="宋体" w:hAnsi="宋体" w:hint="eastAsia"/>
        </w:rPr>
        <w:t>量纤维瘢痕。如急性肺脓肿治疗不彻底，或支气管引流不畅，导致大量坏死组织残留脓腔，炎症迁延3个月以上则称为慢性肺脓肿。脓腔壁成纤维细胞增生，肉芽组织使脓腔壁增厚，并可累及周围细支气管，致其变形或扩张。</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(一)症状</w:t>
      </w:r>
    </w:p>
    <w:p w:rsidR="00F23563" w:rsidRPr="00A35D65" w:rsidRDefault="00F23563" w:rsidP="00F23563">
      <w:pPr>
        <w:rPr>
          <w:rFonts w:ascii="宋体" w:hAnsi="宋体"/>
        </w:rPr>
      </w:pPr>
      <w:r w:rsidRPr="00A35D65">
        <w:rPr>
          <w:rFonts w:ascii="宋体" w:hAnsi="宋体" w:hint="eastAsia"/>
        </w:rPr>
        <w:t xml:space="preserve">    吸人性肺脓肿患者多有齿、口、咽喉的感染灶，或手术、醉酒、劳累、受凉和脑血管</w:t>
      </w:r>
    </w:p>
    <w:p w:rsidR="00F23563" w:rsidRPr="00A35D65" w:rsidRDefault="00F23563" w:rsidP="00F23563">
      <w:pPr>
        <w:rPr>
          <w:rFonts w:ascii="宋体" w:hAnsi="宋体"/>
        </w:rPr>
      </w:pPr>
      <w:r w:rsidRPr="00A35D65">
        <w:rPr>
          <w:rFonts w:ascii="宋体" w:hAnsi="宋体" w:hint="eastAsia"/>
        </w:rPr>
        <w:t>病等病史。急性起病，畏寒、高热，体温达39～40。C，伴有咳嗽、咳黏液痰或黏液脓性</w:t>
      </w:r>
    </w:p>
    <w:p w:rsidR="00F23563" w:rsidRPr="00A35D65" w:rsidRDefault="00F23563" w:rsidP="00F23563">
      <w:pPr>
        <w:rPr>
          <w:rFonts w:ascii="宋体" w:hAnsi="宋体"/>
        </w:rPr>
      </w:pPr>
      <w:r w:rsidRPr="00A35D65">
        <w:rPr>
          <w:rFonts w:ascii="宋体" w:hAnsi="宋体" w:hint="eastAsia"/>
        </w:rPr>
        <w:t>痰。炎症累及壁层胸膜可引起胸痛，且与呼吸有关。病变范围大时可出现气促。此外还有</w:t>
      </w:r>
    </w:p>
    <w:p w:rsidR="00F23563" w:rsidRPr="00A35D65" w:rsidRDefault="00F23563" w:rsidP="00F23563">
      <w:pPr>
        <w:rPr>
          <w:rFonts w:ascii="宋体" w:hAnsi="宋体"/>
        </w:rPr>
      </w:pPr>
      <w:r w:rsidRPr="00A35D65">
        <w:rPr>
          <w:rFonts w:ascii="宋体" w:hAnsi="宋体" w:hint="eastAsia"/>
        </w:rPr>
        <w:t>精神不振、全身乏力、食欲减退等全身中毒症状。如感染不能及时控制，可于发病的10～  ；</w:t>
      </w:r>
    </w:p>
    <w:p w:rsidR="00F23563" w:rsidRPr="00A35D65" w:rsidRDefault="00F23563" w:rsidP="00F23563">
      <w:pPr>
        <w:rPr>
          <w:rFonts w:ascii="宋体" w:hAnsi="宋体"/>
        </w:rPr>
      </w:pPr>
      <w:r w:rsidRPr="00A35D65">
        <w:rPr>
          <w:rFonts w:ascii="宋体" w:hAnsi="宋体" w:hint="eastAsia"/>
        </w:rPr>
        <w:t>14天，突然咳出大量脓臭痰及坏死组织，每日可达300~500ml，静置后可分成3层。约</w:t>
      </w:r>
    </w:p>
    <w:p w:rsidR="00F23563" w:rsidRPr="00A35D65" w:rsidRDefault="00F23563" w:rsidP="00F23563">
      <w:pPr>
        <w:rPr>
          <w:rFonts w:ascii="宋体" w:hAnsi="宋体"/>
        </w:rPr>
      </w:pPr>
      <w:r w:rsidRPr="00A35D65">
        <w:rPr>
          <w:rFonts w:ascii="宋体" w:hAnsi="宋体" w:hint="eastAsia"/>
        </w:rPr>
        <w:t>有1／3患者有不同程度的咯血，偶有中、大量咯血而突然窒息致死。一般在咳出大量脓痰</w:t>
      </w:r>
    </w:p>
    <w:p w:rsidR="00F23563" w:rsidRPr="00A35D65" w:rsidRDefault="00F23563" w:rsidP="00F23563">
      <w:pPr>
        <w:rPr>
          <w:rFonts w:ascii="宋体" w:hAnsi="宋体"/>
        </w:rPr>
      </w:pPr>
      <w:r w:rsidRPr="00A35D65">
        <w:rPr>
          <w:rFonts w:ascii="宋体" w:hAnsi="宋体" w:hint="eastAsia"/>
        </w:rPr>
        <w:t>后，体温明显下降，全身毒性症状随之减轻，数周内一般情况逐渐恢复正常。肺脓肿破溃</w:t>
      </w:r>
    </w:p>
    <w:p w:rsidR="00F23563" w:rsidRPr="00A35D65" w:rsidRDefault="00F23563" w:rsidP="00F23563">
      <w:pPr>
        <w:rPr>
          <w:rFonts w:ascii="宋体" w:hAnsi="宋体"/>
        </w:rPr>
      </w:pPr>
      <w:r w:rsidRPr="00A35D65">
        <w:rPr>
          <w:rFonts w:ascii="宋体" w:hAnsi="宋体" w:hint="eastAsia"/>
        </w:rPr>
        <w:t>到胸膜腔，可出现突发性胸痛、气急，出现脓气胸。部分患者缓慢发病，仅有一般的呼吸</w:t>
      </w:r>
    </w:p>
    <w:p w:rsidR="00F23563" w:rsidRPr="00A35D65" w:rsidRDefault="00F23563" w:rsidP="00F23563">
      <w:pPr>
        <w:rPr>
          <w:rFonts w:ascii="宋体" w:hAnsi="宋体"/>
        </w:rPr>
      </w:pPr>
      <w:r w:rsidRPr="00A35D65">
        <w:rPr>
          <w:rFonts w:ascii="宋体" w:hAnsi="宋体" w:hint="eastAsia"/>
        </w:rPr>
        <w:t>道感染症状。</w:t>
      </w:r>
    </w:p>
    <w:p w:rsidR="00F23563" w:rsidRPr="00A35D65" w:rsidRDefault="00F23563" w:rsidP="00F23563">
      <w:pPr>
        <w:rPr>
          <w:rFonts w:ascii="宋体" w:hAnsi="宋体"/>
        </w:rPr>
      </w:pPr>
      <w:r w:rsidRPr="00A35D65">
        <w:rPr>
          <w:rFonts w:ascii="宋体" w:hAnsi="宋体" w:hint="eastAsia"/>
        </w:rPr>
        <w:t xml:space="preserve">    血源性肺脓肿多先有原发病灶引起的畏寒、高热等全身脓毒症的表现。经数日或数周</w:t>
      </w:r>
    </w:p>
    <w:p w:rsidR="00F23563" w:rsidRPr="00A35D65" w:rsidRDefault="00F23563" w:rsidP="00F23563">
      <w:pPr>
        <w:rPr>
          <w:rFonts w:ascii="宋体" w:hAnsi="宋体"/>
        </w:rPr>
      </w:pPr>
      <w:r w:rsidRPr="00A35D65">
        <w:rPr>
          <w:rFonts w:ascii="宋体" w:hAnsi="宋体" w:hint="eastAsia"/>
        </w:rPr>
        <w:t>后才出现咳嗽、咳痰，痰量不多，极少咯血。</w:t>
      </w:r>
    </w:p>
    <w:p w:rsidR="00F23563" w:rsidRPr="00A35D65" w:rsidRDefault="00F23563" w:rsidP="00F23563">
      <w:pPr>
        <w:rPr>
          <w:rFonts w:ascii="宋体" w:hAnsi="宋体"/>
        </w:rPr>
      </w:pPr>
      <w:r w:rsidRPr="00A35D65">
        <w:rPr>
          <w:rFonts w:ascii="宋体" w:hAnsi="宋体" w:hint="eastAsia"/>
        </w:rPr>
        <w:t xml:space="preserve">    慢性肺脓肿患者常有咳嗽、咳脓痰、反复发热和咯血，持续数周到数月。可有贫血、  ；</w:t>
      </w:r>
    </w:p>
    <w:p w:rsidR="00F23563" w:rsidRPr="00A35D65" w:rsidRDefault="00F23563" w:rsidP="00F23563">
      <w:pPr>
        <w:rPr>
          <w:rFonts w:ascii="宋体" w:hAnsi="宋体"/>
        </w:rPr>
      </w:pPr>
      <w:r w:rsidRPr="00A35D65">
        <w:rPr>
          <w:rFonts w:ascii="宋体" w:hAnsi="宋体" w:hint="eastAsia"/>
        </w:rPr>
        <w:t>消瘦等慢性中毒症状。</w:t>
      </w:r>
    </w:p>
    <w:p w:rsidR="00F23563" w:rsidRPr="00A35D65" w:rsidRDefault="00F23563" w:rsidP="00F23563">
      <w:pPr>
        <w:rPr>
          <w:rFonts w:ascii="宋体" w:hAnsi="宋体"/>
        </w:rPr>
      </w:pPr>
      <w:r w:rsidRPr="00A35D65">
        <w:rPr>
          <w:rFonts w:ascii="宋体" w:hAnsi="宋体" w:hint="eastAsia"/>
        </w:rPr>
        <w:t xml:space="preserve">    (二)体征</w:t>
      </w:r>
    </w:p>
    <w:p w:rsidR="00F23563" w:rsidRPr="00A35D65" w:rsidRDefault="00F23563" w:rsidP="00F23563">
      <w:pPr>
        <w:rPr>
          <w:rFonts w:ascii="宋体" w:hAnsi="宋体"/>
        </w:rPr>
      </w:pPr>
      <w:r w:rsidRPr="00A35D65">
        <w:rPr>
          <w:rFonts w:ascii="宋体" w:hAnsi="宋体" w:hint="eastAsia"/>
        </w:rPr>
        <w:t xml:space="preserve">    肺部体征与肺脓肿的大小和部位有关。初起时肺部可无阳性体征，或患侧可闻及湿哕</w:t>
      </w:r>
    </w:p>
    <w:p w:rsidR="00F23563" w:rsidRPr="00A35D65" w:rsidRDefault="00F23563" w:rsidP="00F23563">
      <w:pPr>
        <w:rPr>
          <w:rFonts w:ascii="宋体" w:hAnsi="宋体"/>
        </w:rPr>
      </w:pPr>
      <w:r w:rsidRPr="00A35D65">
        <w:rPr>
          <w:rFonts w:ascii="宋体" w:hAnsi="宋体" w:hint="eastAsia"/>
        </w:rPr>
        <w:t>音；病变继续发展，可出现肺实变体征，可闻及支气管呼吸音；肺脓腔增大时，可出现空</w:t>
      </w:r>
    </w:p>
    <w:p w:rsidR="00F23563" w:rsidRPr="00A35D65" w:rsidRDefault="00F23563" w:rsidP="00F23563">
      <w:pPr>
        <w:rPr>
          <w:rFonts w:ascii="宋体" w:hAnsi="宋体"/>
        </w:rPr>
      </w:pPr>
      <w:r w:rsidRPr="00A35D65">
        <w:rPr>
          <w:rFonts w:ascii="宋体" w:hAnsi="宋体" w:hint="eastAsia"/>
        </w:rPr>
        <w:t>瓮音；病变累及胸膜可闻及胸膜摩擦音或呈现胸腔积液体征。血源性肺脓肿大多无阳性体</w:t>
      </w:r>
    </w:p>
    <w:p w:rsidR="00F23563" w:rsidRPr="00A35D65" w:rsidRDefault="00F23563" w:rsidP="00F23563">
      <w:pPr>
        <w:rPr>
          <w:rFonts w:ascii="宋体" w:hAnsi="宋体"/>
        </w:rPr>
      </w:pPr>
      <w:r w:rsidRPr="00A35D65">
        <w:rPr>
          <w:rFonts w:ascii="宋体" w:hAnsi="宋体" w:hint="eastAsia"/>
        </w:rPr>
        <w:t>征。慢性肺脓肿常有杵状指(趾)。</w:t>
      </w:r>
    </w:p>
    <w:p w:rsidR="00F23563" w:rsidRPr="00A35D65" w:rsidRDefault="00F23563" w:rsidP="00F23563">
      <w:pPr>
        <w:rPr>
          <w:rFonts w:ascii="宋体" w:hAnsi="宋体"/>
        </w:rPr>
      </w:pPr>
      <w:r w:rsidRPr="00A35D65">
        <w:rPr>
          <w:rFonts w:ascii="宋体" w:hAnsi="宋体" w:hint="eastAsia"/>
        </w:rPr>
        <w:t xml:space="preserve">    【实验室和其他检查】</w:t>
      </w:r>
    </w:p>
    <w:p w:rsidR="00F23563" w:rsidRPr="00A35D65" w:rsidRDefault="00F23563" w:rsidP="00F23563">
      <w:pPr>
        <w:rPr>
          <w:rFonts w:ascii="宋体" w:hAnsi="宋体"/>
        </w:rPr>
      </w:pPr>
      <w:r w:rsidRPr="00A35D65">
        <w:rPr>
          <w:rFonts w:ascii="宋体" w:hAnsi="宋体" w:hint="eastAsia"/>
        </w:rPr>
        <w:t xml:space="preserve">    急性肺脓肿血白细胞总数达(20~30)×10。／L，中性粒细胞在90％以上，核明显左</w:t>
      </w:r>
    </w:p>
    <w:p w:rsidR="00F23563" w:rsidRPr="00A35D65" w:rsidRDefault="00F23563" w:rsidP="00F23563">
      <w:pPr>
        <w:rPr>
          <w:rFonts w:ascii="宋体" w:hAnsi="宋体"/>
        </w:rPr>
      </w:pPr>
      <w:r w:rsidRPr="00A35D65">
        <w:rPr>
          <w:rFonts w:ascii="宋体" w:hAnsi="宋体" w:hint="eastAsia"/>
        </w:rPr>
        <w:t>移，常有毒性颗粒。慢性患者的血白细胞可稍升高或正常，红细胞和血红蛋白减少?</w:t>
      </w:r>
    </w:p>
    <w:p w:rsidR="00F23563" w:rsidRPr="00A35D65" w:rsidRDefault="00F23563" w:rsidP="00F23563">
      <w:pPr>
        <w:rPr>
          <w:rFonts w:ascii="宋体" w:hAnsi="宋体"/>
        </w:rPr>
      </w:pPr>
      <w:r w:rsidRPr="00A35D65">
        <w:rPr>
          <w:rFonts w:ascii="宋体" w:hAnsi="宋体" w:hint="eastAsia"/>
        </w:rPr>
        <w:t xml:space="preserve">    (一)细菌学检查</w:t>
      </w:r>
    </w:p>
    <w:p w:rsidR="00F23563" w:rsidRPr="00A35D65" w:rsidRDefault="00F23563" w:rsidP="00F23563">
      <w:pPr>
        <w:rPr>
          <w:rFonts w:ascii="宋体" w:hAnsi="宋体"/>
        </w:rPr>
      </w:pPr>
      <w:r w:rsidRPr="00A35D65">
        <w:rPr>
          <w:rFonts w:ascii="宋体" w:hAnsi="宋体" w:hint="eastAsia"/>
        </w:rPr>
        <w:t xml:space="preserve">    痰涂片革兰染色，痰、胸腔积液和血培养包括需氧和厌氧培养，以及抗菌药物敏感试</w:t>
      </w:r>
    </w:p>
    <w:p w:rsidR="00F23563" w:rsidRPr="00A35D65" w:rsidRDefault="00F23563" w:rsidP="00F23563">
      <w:pPr>
        <w:rPr>
          <w:rFonts w:ascii="宋体" w:hAnsi="宋体"/>
        </w:rPr>
      </w:pPr>
      <w:r w:rsidRPr="00A35D65">
        <w:rPr>
          <w:rFonts w:ascii="宋体" w:hAnsi="宋体" w:hint="eastAsia"/>
        </w:rPr>
        <w:t>验，有助于确定病原体和选择有效的抗菌药物。尤其是胸腔积液和血培养阳性时对病原体</w:t>
      </w:r>
    </w:p>
    <w:p w:rsidR="00F23563" w:rsidRPr="00A35D65" w:rsidRDefault="00F23563" w:rsidP="00F23563">
      <w:pPr>
        <w:rPr>
          <w:rFonts w:ascii="宋体" w:hAnsi="宋体"/>
        </w:rPr>
      </w:pPr>
      <w:r w:rsidRPr="00A35D65">
        <w:rPr>
          <w:rFonts w:ascii="宋体" w:hAnsi="宋体" w:hint="eastAsia"/>
        </w:rPr>
        <w:t>的诊断价值更大。</w:t>
      </w:r>
    </w:p>
    <w:p w:rsidR="00F23563" w:rsidRPr="00A35D65" w:rsidRDefault="00F23563" w:rsidP="00F23563">
      <w:pPr>
        <w:rPr>
          <w:rFonts w:ascii="宋体" w:hAnsi="宋体"/>
        </w:rPr>
      </w:pPr>
      <w:r w:rsidRPr="00A35D65">
        <w:rPr>
          <w:rFonts w:ascii="宋体" w:hAnsi="宋体" w:hint="eastAsia"/>
        </w:rPr>
        <w:t xml:space="preserve">    (二)X线检查</w:t>
      </w:r>
    </w:p>
    <w:p w:rsidR="00F23563" w:rsidRPr="00A35D65" w:rsidRDefault="00F23563" w:rsidP="00F23563">
      <w:pPr>
        <w:rPr>
          <w:rFonts w:ascii="宋体" w:hAnsi="宋体"/>
        </w:rPr>
      </w:pPr>
      <w:r w:rsidRPr="00A35D65">
        <w:rPr>
          <w:rFonts w:ascii="宋体" w:hAnsi="宋体" w:hint="eastAsia"/>
        </w:rPr>
        <w:t xml:space="preserve">    早期的炎症在X线表现为大片浓密模糊浸润阴影，边缘不清，或为团片状浓密阴影，</w:t>
      </w:r>
    </w:p>
    <w:p w:rsidR="00F23563" w:rsidRPr="00A35D65" w:rsidRDefault="00F23563" w:rsidP="00F23563">
      <w:pPr>
        <w:rPr>
          <w:rFonts w:ascii="宋体" w:hAnsi="宋体"/>
        </w:rPr>
      </w:pPr>
      <w:r w:rsidRPr="00A35D65">
        <w:rPr>
          <w:rFonts w:ascii="宋体" w:hAnsi="宋体" w:hint="eastAsia"/>
        </w:rPr>
        <w:t>分布在一个或数个肺段。在肺组织坏死、肺脓肿形成后，脓液经支气管排出，脓腔出现圆</w:t>
      </w:r>
    </w:p>
    <w:p w:rsidR="00F23563" w:rsidRPr="00A35D65" w:rsidRDefault="00F23563" w:rsidP="00F23563">
      <w:pPr>
        <w:rPr>
          <w:rFonts w:ascii="宋体" w:hAnsi="宋体"/>
        </w:rPr>
      </w:pPr>
      <w:r w:rsidRPr="00A35D65">
        <w:rPr>
          <w:rFonts w:ascii="宋体" w:hAnsi="宋体" w:hint="eastAsia"/>
        </w:rPr>
        <w:t>形透亮区及气液平面，其四周被浓密炎症浸润所环绕。脓腔内壁光整或略有不规则。经脓</w:t>
      </w:r>
    </w:p>
    <w:p w:rsidR="00F23563" w:rsidRPr="00A35D65" w:rsidRDefault="00F23563" w:rsidP="00F23563">
      <w:pPr>
        <w:rPr>
          <w:rFonts w:ascii="宋体" w:hAnsi="宋体"/>
        </w:rPr>
      </w:pPr>
      <w:r w:rsidRPr="00A35D65">
        <w:rPr>
          <w:rFonts w:ascii="宋体" w:hAnsi="宋体" w:hint="eastAsia"/>
        </w:rPr>
        <w:t>液引流和抗菌药物治疗后，肺脓肿周围炎症先吸收，逐渐缩小至脓腔消失，最后仅残留纤</w:t>
      </w:r>
    </w:p>
    <w:p w:rsidR="00F23563" w:rsidRPr="00A35D65" w:rsidRDefault="00F23563" w:rsidP="00F23563">
      <w:pPr>
        <w:rPr>
          <w:rFonts w:ascii="宋体" w:hAnsi="宋体"/>
        </w:rPr>
      </w:pPr>
      <w:r w:rsidRPr="00A35D65">
        <w:rPr>
          <w:rFonts w:ascii="宋体" w:hAnsi="宋体" w:hint="eastAsia"/>
        </w:rPr>
        <w:t>维条索阴影。慢性肺脓肿脓腔壁增厚，内壁不规则，有时呈多房性，周围有纤维组织增生</w:t>
      </w:r>
    </w:p>
    <w:p w:rsidR="00F23563" w:rsidRPr="00A35D65" w:rsidRDefault="00F23563" w:rsidP="00F23563">
      <w:pPr>
        <w:rPr>
          <w:rFonts w:ascii="宋体" w:hAnsi="宋体"/>
        </w:rPr>
      </w:pPr>
      <w:r w:rsidRPr="00A35D65">
        <w:rPr>
          <w:rFonts w:ascii="宋体" w:hAnsi="宋体" w:hint="eastAsia"/>
        </w:rPr>
        <w:t>及邻近胸膜增厚，肺叶收缩，纵隔可向患侧移位。并发脓胸时，患侧胸部呈大片浓密阴</w:t>
      </w:r>
    </w:p>
    <w:p w:rsidR="00F23563" w:rsidRPr="00A35D65" w:rsidRDefault="00F23563" w:rsidP="00F23563">
      <w:pPr>
        <w:rPr>
          <w:rFonts w:ascii="宋体" w:hAnsi="宋体"/>
        </w:rPr>
      </w:pPr>
      <w:r w:rsidRPr="00A35D65">
        <w:rPr>
          <w:rFonts w:ascii="宋体" w:hAnsi="宋体" w:hint="eastAsia"/>
        </w:rPr>
        <w:lastRenderedPageBreak/>
        <w:t>影。若伴发气胸可见气液平面。结合侧位x线检查可明确肺脓肿的部位及范围大小。</w:t>
      </w:r>
    </w:p>
    <w:p w:rsidR="00F23563" w:rsidRPr="00A35D65" w:rsidRDefault="00F23563" w:rsidP="00F23563">
      <w:pPr>
        <w:rPr>
          <w:rFonts w:ascii="宋体" w:hAnsi="宋体"/>
        </w:rPr>
      </w:pPr>
      <w:r w:rsidRPr="00A35D65">
        <w:rPr>
          <w:rFonts w:ascii="宋体" w:hAnsi="宋体" w:hint="eastAsia"/>
        </w:rPr>
        <w:t xml:space="preserve">    血源性肺脓肿，病灶分布在一侧或两侧，呈散在局限炎症，或边缘整齐的球形病灶，</w:t>
      </w:r>
    </w:p>
    <w:p w:rsidR="00F23563" w:rsidRPr="00A35D65" w:rsidRDefault="00F23563" w:rsidP="00F23563">
      <w:pPr>
        <w:rPr>
          <w:rFonts w:ascii="宋体" w:hAnsi="宋体"/>
        </w:rPr>
      </w:pPr>
      <w:r w:rsidRPr="00A35D65">
        <w:rPr>
          <w:rFonts w:ascii="宋体" w:hAnsi="宋体" w:hint="eastAsia"/>
        </w:rPr>
        <w:t>中央有小脓腔和气液平。炎症吸收后，亦可能有局灶性纤维化或小气囊后遗阴影。</w:t>
      </w:r>
    </w:p>
    <w:p w:rsidR="00F23563" w:rsidRPr="00A35D65" w:rsidRDefault="00F23563" w:rsidP="00F23563">
      <w:pPr>
        <w:rPr>
          <w:rFonts w:ascii="宋体" w:hAnsi="宋体"/>
        </w:rPr>
      </w:pPr>
      <w:r w:rsidRPr="00A35D65">
        <w:rPr>
          <w:rFonts w:ascii="宋体" w:hAnsi="宋体" w:hint="eastAsia"/>
        </w:rPr>
        <w:t>知识宝库考研社区(ⅧⅣⅥ，．1zhao．org)友情提示：购买原版，铁汞牌染性疾病</w:t>
      </w:r>
    </w:p>
    <w:p w:rsidR="00F23563" w:rsidRPr="00A35D65" w:rsidRDefault="00F23563" w:rsidP="00F23563">
      <w:pPr>
        <w:rPr>
          <w:rFonts w:ascii="宋体" w:hAnsi="宋体"/>
        </w:rPr>
      </w:pPr>
      <w:r w:rsidRPr="00A35D65">
        <w:rPr>
          <w:rFonts w:ascii="宋体" w:hAnsi="宋体" w:hint="eastAsia"/>
        </w:rPr>
        <w:t xml:space="preserve">    cT则能更准确定位及区别肺脓肿和有气液平的局限性脓胸，发现体积较小的脓肿和</w:t>
      </w:r>
    </w:p>
    <w:p w:rsidR="00F23563" w:rsidRPr="00A35D65" w:rsidRDefault="00F23563" w:rsidP="00F23563">
      <w:pPr>
        <w:rPr>
          <w:rFonts w:ascii="宋体" w:hAnsi="宋体"/>
        </w:rPr>
      </w:pPr>
      <w:r w:rsidRPr="00A35D65">
        <w:rPr>
          <w:rFonts w:ascii="宋体" w:hAnsi="宋体" w:hint="eastAsia"/>
        </w:rPr>
        <w:t>葡萄球菌肺炎引起的肺气囊，并有助于作体位引流和外科手术治疗。</w:t>
      </w:r>
    </w:p>
    <w:p w:rsidR="00F23563" w:rsidRPr="00A35D65" w:rsidRDefault="00F23563" w:rsidP="00F23563">
      <w:pPr>
        <w:rPr>
          <w:rFonts w:ascii="宋体" w:hAnsi="宋体"/>
        </w:rPr>
      </w:pPr>
      <w:r w:rsidRPr="00A35D65">
        <w:rPr>
          <w:rFonts w:ascii="宋体" w:hAnsi="宋体" w:hint="eastAsia"/>
        </w:rPr>
        <w:t xml:space="preserve">    (三)纤维支气管镜检查</w:t>
      </w:r>
    </w:p>
    <w:p w:rsidR="00F23563" w:rsidRPr="00A35D65" w:rsidRDefault="00F23563" w:rsidP="00F23563">
      <w:pPr>
        <w:rPr>
          <w:rFonts w:ascii="宋体" w:hAnsi="宋体"/>
        </w:rPr>
      </w:pPr>
      <w:r w:rsidRPr="00A35D65">
        <w:rPr>
          <w:rFonts w:ascii="宋体" w:hAnsi="宋体" w:hint="eastAsia"/>
        </w:rPr>
        <w:t xml:space="preserve">    有助于明确病因和病原学诊断，并可用于治疗。如有气道内异物，可取出异物使气道</w:t>
      </w:r>
    </w:p>
    <w:p w:rsidR="00F23563" w:rsidRPr="00A35D65" w:rsidRDefault="00F23563" w:rsidP="00F23563">
      <w:pPr>
        <w:rPr>
          <w:rFonts w:ascii="宋体" w:hAnsi="宋体"/>
        </w:rPr>
      </w:pPr>
      <w:r w:rsidRPr="00A35D65">
        <w:rPr>
          <w:rFonts w:ascii="宋体" w:hAnsi="宋体" w:hint="eastAsia"/>
        </w:rPr>
        <w:t>引流通畅。疑为肿瘤阻塞，则可取病理标本。还可取痰液标本行需氧和厌氧菌培养。可经</w:t>
      </w:r>
    </w:p>
    <w:p w:rsidR="00F23563" w:rsidRPr="00A35D65" w:rsidRDefault="00F23563" w:rsidP="00F23563">
      <w:pPr>
        <w:rPr>
          <w:rFonts w:ascii="宋体" w:hAnsi="宋体"/>
        </w:rPr>
      </w:pPr>
      <w:r w:rsidRPr="00A35D65">
        <w:rPr>
          <w:rFonts w:ascii="宋体" w:hAnsi="宋体" w:hint="eastAsia"/>
        </w:rPr>
        <w:t>纤维支气管镜插入导管，尽量接近或进入脓腔，吸引脓液、冲洗支气管及注入抗菌药物，</w:t>
      </w:r>
    </w:p>
    <w:p w:rsidR="00F23563" w:rsidRPr="00A35D65" w:rsidRDefault="00F23563" w:rsidP="00F23563">
      <w:pPr>
        <w:rPr>
          <w:rFonts w:ascii="宋体" w:hAnsi="宋体"/>
        </w:rPr>
      </w:pPr>
      <w:r w:rsidRPr="00A35D65">
        <w:rPr>
          <w:rFonts w:ascii="宋体" w:hAnsi="宋体" w:hint="eastAsia"/>
        </w:rPr>
        <w:t>以提高疗效与缩短病程。</w:t>
      </w:r>
    </w:p>
    <w:p w:rsidR="00F23563" w:rsidRPr="00A35D65" w:rsidRDefault="00F23563" w:rsidP="00F23563">
      <w:pPr>
        <w:rPr>
          <w:rFonts w:ascii="宋体" w:hAnsi="宋体"/>
        </w:rPr>
      </w:pPr>
      <w:r w:rsidRPr="00A35D65">
        <w:rPr>
          <w:rFonts w:ascii="宋体" w:hAnsi="宋体" w:hint="eastAsia"/>
        </w:rPr>
        <w:t xml:space="preserve">  【诊断和鉴别诊断】</w:t>
      </w:r>
    </w:p>
    <w:p w:rsidR="00F23563" w:rsidRPr="00A35D65" w:rsidRDefault="00F23563" w:rsidP="00F23563">
      <w:pPr>
        <w:rPr>
          <w:rFonts w:ascii="宋体" w:hAnsi="宋体"/>
        </w:rPr>
      </w:pPr>
      <w:r w:rsidRPr="00A35D65">
        <w:rPr>
          <w:rFonts w:ascii="宋体" w:hAnsi="宋体" w:hint="eastAsia"/>
        </w:rPr>
        <w:t xml:space="preserve">  对有口腔手术、昏迷呕吐或异物吸入后，突发畏寒、高热、咳嗽和咳大量脓臭痰等病</w:t>
      </w:r>
    </w:p>
    <w:p w:rsidR="00F23563" w:rsidRPr="00A35D65" w:rsidRDefault="00F23563" w:rsidP="00F23563">
      <w:pPr>
        <w:rPr>
          <w:rFonts w:ascii="宋体" w:hAnsi="宋体"/>
        </w:rPr>
      </w:pPr>
      <w:r w:rsidRPr="00A35D65">
        <w:rPr>
          <w:rFonts w:ascii="宋体" w:hAnsi="宋体" w:hint="eastAsia"/>
        </w:rPr>
        <w:t>史的患者，其血白细胞总数及中性粒细胞显著增高，x线示浓密的炎性阴影中有空腔、气</w:t>
      </w:r>
    </w:p>
    <w:p w:rsidR="00F23563" w:rsidRPr="00A35D65" w:rsidRDefault="00F23563" w:rsidP="00F23563">
      <w:pPr>
        <w:rPr>
          <w:rFonts w:ascii="宋体" w:hAnsi="宋体"/>
        </w:rPr>
      </w:pPr>
      <w:r w:rsidRPr="00A35D65">
        <w:rPr>
          <w:rFonts w:ascii="宋体" w:hAnsi="宋体" w:hint="eastAsia"/>
        </w:rPr>
        <w:t>液平面，作出急性肺脓肿的诊断并不困难。有皮肤创伤感染、疖、痈等化脓性病灶，或静</w:t>
      </w:r>
    </w:p>
    <w:p w:rsidR="00F23563" w:rsidRPr="00A35D65" w:rsidRDefault="00F23563" w:rsidP="00F23563">
      <w:pPr>
        <w:rPr>
          <w:rFonts w:ascii="宋体" w:hAnsi="宋体"/>
        </w:rPr>
      </w:pPr>
      <w:r w:rsidRPr="00A35D65">
        <w:rPr>
          <w:rFonts w:ascii="宋体" w:hAnsi="宋体" w:hint="eastAsia"/>
        </w:rPr>
        <w:t>脉吸毒者患心内膜炎，出现发热不退、咳嗽、咳痰等症状，X线胸片示两肺多发性肺脓</w:t>
      </w:r>
    </w:p>
    <w:p w:rsidR="00F23563" w:rsidRPr="00A35D65" w:rsidRDefault="00F23563" w:rsidP="00F23563">
      <w:pPr>
        <w:rPr>
          <w:rFonts w:ascii="宋体" w:hAnsi="宋体"/>
        </w:rPr>
      </w:pPr>
      <w:r w:rsidRPr="00A35D65">
        <w:rPr>
          <w:rFonts w:ascii="宋体" w:hAnsi="宋体" w:hint="eastAsia"/>
        </w:rPr>
        <w:t>肿，可诊断为血源性肺脓肿。痰、血培养，包括厌氧菌培养以及抗菌药物敏感试验，对确</w:t>
      </w:r>
    </w:p>
    <w:p w:rsidR="00F23563" w:rsidRPr="00A35D65" w:rsidRDefault="00F23563" w:rsidP="00F23563">
      <w:pPr>
        <w:rPr>
          <w:rFonts w:ascii="宋体" w:hAnsi="宋体"/>
        </w:rPr>
      </w:pPr>
      <w:r w:rsidRPr="00A35D65">
        <w:rPr>
          <w:rFonts w:ascii="宋体" w:hAnsi="宋体" w:hint="eastAsia"/>
        </w:rPr>
        <w:t>定病因诊断和抗菌药物的选用有重要价值。肺脓肿应与下列疾病相鉴别。</w:t>
      </w:r>
    </w:p>
    <w:p w:rsidR="00F23563" w:rsidRPr="00A35D65" w:rsidRDefault="00F23563" w:rsidP="00F23563">
      <w:pPr>
        <w:rPr>
          <w:rFonts w:ascii="宋体" w:hAnsi="宋体"/>
        </w:rPr>
      </w:pPr>
      <w:r w:rsidRPr="00A35D65">
        <w:rPr>
          <w:rFonts w:ascii="宋体" w:hAnsi="宋体" w:hint="eastAsia"/>
        </w:rPr>
        <w:t xml:space="preserve">  (一)细菌性肺炎</w:t>
      </w:r>
    </w:p>
    <w:p w:rsidR="00F23563" w:rsidRPr="00A35D65" w:rsidRDefault="00F23563" w:rsidP="00F23563">
      <w:pPr>
        <w:rPr>
          <w:rFonts w:ascii="宋体" w:hAnsi="宋体"/>
        </w:rPr>
      </w:pPr>
      <w:r w:rsidRPr="00A35D65">
        <w:rPr>
          <w:rFonts w:ascii="宋体" w:hAnsi="宋体" w:hint="eastAsia"/>
        </w:rPr>
        <w:t xml:space="preserve">  早期肺脓肿与细菌性肺炎在症状和X线胸片表现很相似，但常见的肺炎链球菌肺炎多</w:t>
      </w:r>
    </w:p>
    <w:p w:rsidR="00F23563" w:rsidRPr="00A35D65" w:rsidRDefault="00F23563" w:rsidP="00F23563">
      <w:pPr>
        <w:rPr>
          <w:rFonts w:ascii="宋体" w:hAnsi="宋体"/>
        </w:rPr>
      </w:pPr>
      <w:r w:rsidRPr="00A35D65">
        <w:rPr>
          <w:rFonts w:ascii="宋体" w:hAnsi="宋体" w:hint="eastAsia"/>
        </w:rPr>
        <w:t>伴有口唇疱疹、铁锈色痰而无大量脓臭痰，X线胸片示肺叶或段性实变或呈片状淡薄炎症</w:t>
      </w:r>
    </w:p>
    <w:p w:rsidR="00F23563" w:rsidRPr="00A35D65" w:rsidRDefault="00F23563" w:rsidP="00F23563">
      <w:pPr>
        <w:rPr>
          <w:rFonts w:ascii="宋体" w:hAnsi="宋体"/>
        </w:rPr>
      </w:pPr>
      <w:r w:rsidRPr="00A35D65">
        <w:rPr>
          <w:rFonts w:ascii="宋体" w:hAnsi="宋体" w:hint="eastAsia"/>
        </w:rPr>
        <w:t>病变，边缘模糊不清，没有空洞形成。当用抗菌药物治疗后仍高热不退，咳嗽、咳痰加剧</w:t>
      </w:r>
    </w:p>
    <w:p w:rsidR="00F23563" w:rsidRPr="00A35D65" w:rsidRDefault="00F23563" w:rsidP="00F23563">
      <w:pPr>
        <w:rPr>
          <w:rFonts w:ascii="宋体" w:hAnsi="宋体"/>
        </w:rPr>
      </w:pPr>
      <w:r w:rsidRPr="00A35D65">
        <w:rPr>
          <w:rFonts w:ascii="宋体" w:hAnsi="宋体" w:hint="eastAsia"/>
        </w:rPr>
        <w:t>并咳出大量脓痰时应考虑为肺脓肿。</w:t>
      </w:r>
    </w:p>
    <w:p w:rsidR="00F23563" w:rsidRPr="00A35D65" w:rsidRDefault="00F23563" w:rsidP="00F23563">
      <w:pPr>
        <w:rPr>
          <w:rFonts w:ascii="宋体" w:hAnsi="宋体"/>
        </w:rPr>
      </w:pPr>
      <w:r w:rsidRPr="00A35D65">
        <w:rPr>
          <w:rFonts w:ascii="宋体" w:hAnsi="宋体" w:hint="eastAsia"/>
        </w:rPr>
        <w:t xml:space="preserve">    (二)空洞性肺结核继发感染</w:t>
      </w:r>
    </w:p>
    <w:p w:rsidR="00F23563" w:rsidRPr="00A35D65" w:rsidRDefault="00F23563" w:rsidP="00F23563">
      <w:pPr>
        <w:rPr>
          <w:rFonts w:ascii="宋体" w:hAnsi="宋体"/>
        </w:rPr>
      </w:pPr>
      <w:r w:rsidRPr="00A35D65">
        <w:rPr>
          <w:rFonts w:ascii="宋体" w:hAnsi="宋体" w:hint="eastAsia"/>
        </w:rPr>
        <w:t xml:space="preserve">    空洞性肺结核是一种慢性病，起病缓慢，病程长，可有长期咳嗽、午后低热、乏力、</w:t>
      </w:r>
    </w:p>
    <w:p w:rsidR="00F23563" w:rsidRPr="00A35D65" w:rsidRDefault="00F23563" w:rsidP="00F23563">
      <w:pPr>
        <w:rPr>
          <w:rFonts w:ascii="宋体" w:hAnsi="宋体"/>
        </w:rPr>
      </w:pPr>
      <w:r w:rsidRPr="00A35D65">
        <w:rPr>
          <w:rFonts w:ascii="宋体" w:hAnsi="宋体" w:hint="eastAsia"/>
        </w:rPr>
        <w:t>盗汗，食欲减退或有反复咯血。X线胸片显示空洞壁较厚，一般无气液平面，空洞周围炎</w:t>
      </w:r>
    </w:p>
    <w:p w:rsidR="00F23563" w:rsidRPr="00A35D65" w:rsidRDefault="00F23563" w:rsidP="00F23563">
      <w:pPr>
        <w:rPr>
          <w:rFonts w:ascii="宋体" w:hAnsi="宋体"/>
        </w:rPr>
      </w:pPr>
      <w:r w:rsidRPr="00A35D65">
        <w:rPr>
          <w:rFonts w:ascii="宋体" w:hAnsi="宋体" w:hint="eastAsia"/>
        </w:rPr>
        <w:t>性病变较少，常伴有条索、斑点及结节状病灶，或肺内其他部位的结核播散灶，痰中可找</w:t>
      </w:r>
    </w:p>
    <w:p w:rsidR="00F23563" w:rsidRPr="00A35D65" w:rsidRDefault="00F23563" w:rsidP="00F23563">
      <w:pPr>
        <w:rPr>
          <w:rFonts w:ascii="宋体" w:hAnsi="宋体"/>
        </w:rPr>
      </w:pPr>
      <w:r w:rsidRPr="00A35D65">
        <w:rPr>
          <w:rFonts w:ascii="宋体" w:hAnsi="宋体" w:hint="eastAsia"/>
        </w:rPr>
        <w:t>到结核分枝杆菌。当合并肺部感染时，可出现急性感染症状和咳大量脓臭痰，且由于化脓</w:t>
      </w:r>
    </w:p>
    <w:p w:rsidR="00F23563" w:rsidRPr="00A35D65" w:rsidRDefault="00F23563" w:rsidP="00F23563">
      <w:pPr>
        <w:rPr>
          <w:rFonts w:ascii="宋体" w:hAnsi="宋体"/>
        </w:rPr>
      </w:pPr>
      <w:r w:rsidRPr="00A35D65">
        <w:rPr>
          <w:rFonts w:ascii="宋体" w:hAnsi="宋体" w:hint="eastAsia"/>
        </w:rPr>
        <w:t>性细菌大量繁殖，痰中难以找到结核杆菌，此时要详细询问病史。如一时不能鉴别，可按</w:t>
      </w:r>
    </w:p>
    <w:p w:rsidR="00F23563" w:rsidRPr="00A35D65" w:rsidRDefault="00F23563" w:rsidP="00F23563">
      <w:pPr>
        <w:rPr>
          <w:rFonts w:ascii="宋体" w:hAnsi="宋体"/>
        </w:rPr>
      </w:pPr>
      <w:r w:rsidRPr="00A35D65">
        <w:rPr>
          <w:rFonts w:ascii="宋体" w:hAnsi="宋体" w:hint="eastAsia"/>
        </w:rPr>
        <w:t>急性肺脓肿治疗，控制急性感染后，胸片可显示纤维空洞及周围多形性的结核病变，痰结</w:t>
      </w:r>
    </w:p>
    <w:p w:rsidR="00F23563" w:rsidRPr="00A35D65" w:rsidRDefault="00F23563" w:rsidP="00F23563">
      <w:pPr>
        <w:rPr>
          <w:rFonts w:ascii="宋体" w:hAnsi="宋体"/>
        </w:rPr>
      </w:pPr>
      <w:r w:rsidRPr="00A35D65">
        <w:rPr>
          <w:rFonts w:ascii="宋体" w:hAnsi="宋体" w:hint="eastAsia"/>
        </w:rPr>
        <w:t>核分枝杆菌可阳转。</w:t>
      </w:r>
    </w:p>
    <w:p w:rsidR="00F23563" w:rsidRPr="00A35D65" w:rsidRDefault="00F23563" w:rsidP="00F23563">
      <w:pPr>
        <w:rPr>
          <w:rFonts w:ascii="宋体" w:hAnsi="宋体"/>
        </w:rPr>
      </w:pPr>
      <w:r w:rsidRPr="00A35D65">
        <w:rPr>
          <w:rFonts w:ascii="宋体" w:hAnsi="宋体" w:hint="eastAsia"/>
        </w:rPr>
        <w:t xml:space="preserve">  (三)支气管肺癌</w:t>
      </w:r>
    </w:p>
    <w:p w:rsidR="00F23563" w:rsidRPr="00A35D65" w:rsidRDefault="00F23563" w:rsidP="00F23563">
      <w:pPr>
        <w:rPr>
          <w:rFonts w:ascii="宋体" w:hAnsi="宋体"/>
        </w:rPr>
      </w:pPr>
      <w:r w:rsidRPr="00A35D65">
        <w:rPr>
          <w:rFonts w:ascii="宋体" w:hAnsi="宋体" w:hint="eastAsia"/>
        </w:rPr>
        <w:t xml:space="preserve">  支气管肺癌阻塞支气管常引起远端肺化脓性感染，但形成肺脓肿的病程相对较长，因</w:t>
      </w:r>
    </w:p>
    <w:p w:rsidR="00F23563" w:rsidRPr="00A35D65" w:rsidRDefault="00F23563" w:rsidP="00F23563">
      <w:pPr>
        <w:rPr>
          <w:rFonts w:ascii="宋体" w:hAnsi="宋体"/>
        </w:rPr>
      </w:pPr>
      <w:r w:rsidRPr="00A35D65">
        <w:rPr>
          <w:rFonts w:ascii="宋体" w:hAnsi="宋体" w:hint="eastAsia"/>
        </w:rPr>
        <w:t>有一个逐渐阻塞的过程，毒性症状多不明显，脓痰量亦较少。阻塞性感染由于支气管引流</w:t>
      </w:r>
    </w:p>
    <w:p w:rsidR="00F23563" w:rsidRPr="00A35D65" w:rsidRDefault="00F23563" w:rsidP="00F23563">
      <w:pPr>
        <w:rPr>
          <w:rFonts w:ascii="宋体" w:hAnsi="宋体"/>
        </w:rPr>
      </w:pPr>
      <w:r w:rsidRPr="00A35D65">
        <w:rPr>
          <w:rFonts w:ascii="宋体" w:hAnsi="宋体" w:hint="eastAsia"/>
        </w:rPr>
        <w:t>不畅，抗菌药物效果不佳。因此对40岁以上出现肺同一部位反复感染，且抗菌药物疗效</w:t>
      </w:r>
    </w:p>
    <w:p w:rsidR="00F23563" w:rsidRPr="00A35D65" w:rsidRDefault="00F23563" w:rsidP="00F23563">
      <w:pPr>
        <w:rPr>
          <w:rFonts w:ascii="宋体" w:hAnsi="宋体"/>
        </w:rPr>
      </w:pPr>
      <w:r w:rsidRPr="00A35D65">
        <w:rPr>
          <w:rFonts w:ascii="宋体" w:hAnsi="宋体" w:hint="eastAsia"/>
        </w:rPr>
        <w:t>差的患者，要考虑支气管肺癌引起阻塞性肺炎的可能，可送痰液找癌细胞和纤维支气管镜</w:t>
      </w:r>
    </w:p>
    <w:p w:rsidR="00F23563" w:rsidRPr="00A35D65" w:rsidRDefault="00F23563" w:rsidP="00F23563">
      <w:pPr>
        <w:rPr>
          <w:rFonts w:ascii="宋体" w:hAnsi="宋体"/>
        </w:rPr>
      </w:pPr>
      <w:r w:rsidRPr="00A35D65">
        <w:rPr>
          <w:rFonts w:ascii="宋体" w:hAnsi="宋体" w:hint="eastAsia"/>
        </w:rPr>
        <w:t>检查，以明确诊断。肺鳞癌也可发生坏死液化，形成空洞，但一般无毒性或急性感染症</w:t>
      </w:r>
    </w:p>
    <w:p w:rsidR="00F23563" w:rsidRPr="00A35D65" w:rsidRDefault="00F23563" w:rsidP="00F23563">
      <w:pPr>
        <w:rPr>
          <w:rFonts w:ascii="宋体" w:hAnsi="宋体"/>
        </w:rPr>
      </w:pPr>
      <w:r w:rsidRPr="00A35D65">
        <w:rPr>
          <w:rFonts w:ascii="宋体" w:hAnsi="宋体" w:hint="eastAsia"/>
        </w:rPr>
        <w:t>状，X线胸片示空洞壁较厚，多呈偏心空洞，残留的肿瘤组织使内壁凹凸不平，空洞周围</w:t>
      </w:r>
    </w:p>
    <w:p w:rsidR="00F23563" w:rsidRPr="00A35D65" w:rsidRDefault="00F23563" w:rsidP="00F23563">
      <w:pPr>
        <w:rPr>
          <w:rFonts w:ascii="宋体" w:hAnsi="宋体"/>
        </w:rPr>
      </w:pPr>
      <w:r w:rsidRPr="00A35D65">
        <w:rPr>
          <w:rFonts w:ascii="宋体" w:hAnsi="宋体" w:hint="eastAsia"/>
        </w:rPr>
        <w:t>有少许炎症浸润，肺门淋巴结可有肿大，故不难与肺脓肿区分。</w:t>
      </w:r>
    </w:p>
    <w:p w:rsidR="00F23563" w:rsidRPr="00A35D65" w:rsidRDefault="00F23563" w:rsidP="00F23563">
      <w:pPr>
        <w:rPr>
          <w:rFonts w:ascii="宋体" w:hAnsi="宋体"/>
        </w:rPr>
      </w:pPr>
      <w:r w:rsidRPr="00A35D65">
        <w:rPr>
          <w:rFonts w:ascii="宋体" w:hAnsi="宋体" w:hint="eastAsia"/>
        </w:rPr>
        <w:t xml:space="preserve">  (四)肺囊肿继发感染</w:t>
      </w:r>
    </w:p>
    <w:p w:rsidR="00F23563" w:rsidRPr="00A35D65" w:rsidRDefault="00F23563" w:rsidP="00F23563">
      <w:pPr>
        <w:rPr>
          <w:rFonts w:ascii="宋体" w:hAnsi="宋体"/>
        </w:rPr>
      </w:pPr>
      <w:r w:rsidRPr="00A35D65">
        <w:rPr>
          <w:rFonts w:ascii="宋体" w:hAnsi="宋体" w:hint="eastAsia"/>
        </w:rPr>
        <w:t xml:space="preserve">  肺囊肿继发感染时，囊肿内可见气液平，周围炎症反应轻，无明显中毒症状和脓痰。</w:t>
      </w:r>
    </w:p>
    <w:p w:rsidR="00F23563" w:rsidRPr="00A35D65" w:rsidRDefault="00F23563" w:rsidP="00F23563">
      <w:pPr>
        <w:rPr>
          <w:rFonts w:ascii="宋体" w:hAnsi="宋体"/>
        </w:rPr>
      </w:pPr>
      <w:r w:rsidRPr="00A35D65">
        <w:rPr>
          <w:rFonts w:ascii="宋体" w:hAnsi="宋体" w:hint="eastAsia"/>
        </w:rPr>
        <w:t>如有以往的X线胸片作对照，更容易鉴别。</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 xml:space="preserve">  治疗原则是抗菌药物治疗和脓液引流。</w:t>
      </w:r>
    </w:p>
    <w:p w:rsidR="00F23563" w:rsidRPr="00A35D65" w:rsidRDefault="00F23563" w:rsidP="00F23563">
      <w:pPr>
        <w:rPr>
          <w:rFonts w:ascii="宋体" w:hAnsi="宋体"/>
        </w:rPr>
      </w:pPr>
      <w:r w:rsidRPr="00A35D65">
        <w:rPr>
          <w:rFonts w:ascii="宋体" w:hAnsi="宋体" w:hint="eastAsia"/>
        </w:rPr>
        <w:lastRenderedPageBreak/>
        <w:t xml:space="preserve">  (一)抗菌药物治疗</w:t>
      </w:r>
    </w:p>
    <w:p w:rsidR="00F23563" w:rsidRPr="00A35D65" w:rsidRDefault="00F23563" w:rsidP="00F23563">
      <w:pPr>
        <w:rPr>
          <w:rFonts w:ascii="宋体" w:hAnsi="宋体"/>
        </w:rPr>
      </w:pPr>
      <w:r w:rsidRPr="00A35D65">
        <w:rPr>
          <w:rFonts w:ascii="宋体" w:hAnsi="宋体" w:hint="eastAsia"/>
        </w:rPr>
        <w:t xml:space="preserve">  吸人性肺脓肿多为厌氧菌感染，一般均对青霉素敏感，仅脆弱拟杆菌对青霉素不敏</w:t>
      </w:r>
    </w:p>
    <w:p w:rsidR="00F23563" w:rsidRPr="00A35D65" w:rsidRDefault="00F23563" w:rsidP="00F23563">
      <w:pPr>
        <w:rPr>
          <w:rFonts w:ascii="宋体" w:hAnsi="宋体"/>
        </w:rPr>
      </w:pPr>
      <w:r w:rsidRPr="00A35D65">
        <w:rPr>
          <w:rFonts w:ascii="宋体" w:hAnsi="宋体" w:hint="eastAsia"/>
        </w:rPr>
        <w:t>第二篇呼吸系统疾病    i</w:t>
      </w:r>
    </w:p>
    <w:p w:rsidR="00F23563" w:rsidRPr="00A35D65" w:rsidRDefault="00F23563" w:rsidP="00F23563">
      <w:pPr>
        <w:rPr>
          <w:rFonts w:ascii="宋体" w:hAnsi="宋体"/>
        </w:rPr>
      </w:pPr>
      <w:r w:rsidRPr="00A35D65">
        <w:rPr>
          <w:rFonts w:ascii="宋体" w:hAnsi="宋体" w:hint="eastAsia"/>
        </w:rPr>
        <w:t>感，但对林可霉素、克林霉素和甲硝唑敏感。可根据病情严重程度决定青霉素剂量，轻度</w:t>
      </w:r>
    </w:p>
    <w:p w:rsidR="00F23563" w:rsidRPr="00A35D65" w:rsidRDefault="00F23563" w:rsidP="00F23563">
      <w:pPr>
        <w:rPr>
          <w:rFonts w:ascii="宋体" w:hAnsi="宋体"/>
        </w:rPr>
      </w:pPr>
      <w:r w:rsidRPr="00A35D65">
        <w:rPr>
          <w:rFonts w:ascii="宋体" w:hAnsi="宋体" w:hint="eastAsia"/>
        </w:rPr>
        <w:t>者120万～240万u／d，病情严重者可用1000万u／d分次静脉滴注，以提高坏死组织中</w:t>
      </w:r>
    </w:p>
    <w:p w:rsidR="00F23563" w:rsidRPr="00A35D65" w:rsidRDefault="00F23563" w:rsidP="00F23563">
      <w:pPr>
        <w:rPr>
          <w:rFonts w:ascii="宋体" w:hAnsi="宋体"/>
        </w:rPr>
      </w:pPr>
      <w:r w:rsidRPr="00A35D65">
        <w:rPr>
          <w:rFonts w:ascii="宋体" w:hAnsi="宋体" w:hint="eastAsia"/>
        </w:rPr>
        <w:t>的药物浓度。体温一般在治疗3～10天内降至正常，然后可改为肌注。如青霉素疗效不</w:t>
      </w:r>
    </w:p>
    <w:p w:rsidR="00F23563" w:rsidRPr="00A35D65" w:rsidRDefault="00F23563" w:rsidP="00F23563">
      <w:pPr>
        <w:rPr>
          <w:rFonts w:ascii="宋体" w:hAnsi="宋体"/>
        </w:rPr>
      </w:pPr>
      <w:r w:rsidRPr="00A35D65">
        <w:rPr>
          <w:rFonts w:ascii="宋体" w:hAnsi="宋体" w:hint="eastAsia"/>
        </w:rPr>
        <w:t>佳，可用林可霉素1．8～3．Og／d分次静脉滴注，或克林霉素0．6～1．8g／d，或甲硝唑</w:t>
      </w:r>
    </w:p>
    <w:p w:rsidR="00F23563" w:rsidRPr="00A35D65" w:rsidRDefault="00F23563" w:rsidP="00F23563">
      <w:pPr>
        <w:rPr>
          <w:rFonts w:ascii="宋体" w:hAnsi="宋体"/>
        </w:rPr>
      </w:pPr>
      <w:r w:rsidRPr="00A35D65">
        <w:rPr>
          <w:rFonts w:ascii="宋体" w:hAnsi="宋体" w:hint="eastAsia"/>
        </w:rPr>
        <w:t>O．4g，每日3次口服或静脉滴注。</w:t>
      </w:r>
    </w:p>
    <w:p w:rsidR="00F23563" w:rsidRPr="00A35D65" w:rsidRDefault="00F23563" w:rsidP="00F23563">
      <w:pPr>
        <w:rPr>
          <w:rFonts w:ascii="宋体" w:hAnsi="宋体"/>
        </w:rPr>
      </w:pPr>
      <w:r w:rsidRPr="00A35D65">
        <w:rPr>
          <w:rFonts w:ascii="宋体" w:hAnsi="宋体" w:hint="eastAsia"/>
        </w:rPr>
        <w:t xml:space="preserve">    血源性肺脓肿多为葡萄球菌和链球菌感染，可选用耐f}I内酰胺酶的青霉素或头孢菌  j</w:t>
      </w:r>
    </w:p>
    <w:p w:rsidR="00F23563" w:rsidRPr="00A35D65" w:rsidRDefault="00F23563" w:rsidP="00F23563">
      <w:pPr>
        <w:rPr>
          <w:rFonts w:ascii="宋体" w:hAnsi="宋体"/>
        </w:rPr>
      </w:pPr>
      <w:r w:rsidRPr="00A35D65">
        <w:rPr>
          <w:rFonts w:ascii="宋体" w:hAnsi="宋体" w:hint="eastAsia"/>
        </w:rPr>
        <w:t>素。如为耐甲氧西林的葡萄球菌，应选用万古霉素或替考拉宁。</w:t>
      </w:r>
      <w:r w:rsidR="00AF1327" w:rsidRPr="00A35D65">
        <w:rPr>
          <w:rFonts w:ascii="宋体" w:hAnsi="宋体" w:hint="eastAsia"/>
        </w:rPr>
        <w:t xml:space="preserve">    </w:t>
      </w:r>
    </w:p>
    <w:p w:rsidR="00F23563" w:rsidRPr="00A35D65" w:rsidRDefault="00F23563" w:rsidP="00F23563">
      <w:pPr>
        <w:rPr>
          <w:rFonts w:ascii="宋体" w:hAnsi="宋体"/>
        </w:rPr>
      </w:pPr>
      <w:r w:rsidRPr="00A35D65">
        <w:rPr>
          <w:rFonts w:ascii="宋体" w:hAnsi="宋体" w:hint="eastAsia"/>
        </w:rPr>
        <w:t xml:space="preserve">    如为阿米巴原虫感染，则用甲硝唑治疗。如为革兰阴性杆菌，则可选用第二代或第三  l</w:t>
      </w:r>
    </w:p>
    <w:p w:rsidR="00F23563" w:rsidRPr="00A35D65" w:rsidRDefault="00F23563" w:rsidP="00F23563">
      <w:pPr>
        <w:rPr>
          <w:rFonts w:ascii="宋体" w:hAnsi="宋体"/>
        </w:rPr>
      </w:pPr>
      <w:r w:rsidRPr="00A35D65">
        <w:rPr>
          <w:rFonts w:ascii="宋体" w:hAnsi="宋体" w:hint="eastAsia"/>
        </w:rPr>
        <w:t>代头孢菌素、氟喹诺酮类，可联用氨基糖苷类抗菌药物。    。</w:t>
      </w:r>
    </w:p>
    <w:p w:rsidR="00F23563" w:rsidRPr="00A35D65" w:rsidRDefault="00F23563" w:rsidP="00F23563">
      <w:pPr>
        <w:rPr>
          <w:rFonts w:ascii="宋体" w:hAnsi="宋体"/>
        </w:rPr>
      </w:pPr>
      <w:r w:rsidRPr="00A35D65">
        <w:rPr>
          <w:rFonts w:ascii="宋体" w:hAnsi="宋体" w:hint="eastAsia"/>
        </w:rPr>
        <w:t xml:space="preserve">    抗菌药物疗程8～12周，直至X线胸片脓腔和炎症消失，或仅有少量的残留纤维化。</w:t>
      </w:r>
      <w:r w:rsidR="00AF1327" w:rsidRPr="00A35D65">
        <w:rPr>
          <w:rFonts w:ascii="宋体" w:hAnsi="宋体" w:hint="eastAsia"/>
        </w:rPr>
        <w:t xml:space="preserve">  </w:t>
      </w:r>
    </w:p>
    <w:p w:rsidR="00F23563" w:rsidRPr="00A35D65" w:rsidRDefault="00F23563" w:rsidP="00F23563">
      <w:pPr>
        <w:rPr>
          <w:rFonts w:ascii="宋体" w:hAnsi="宋体"/>
        </w:rPr>
      </w:pPr>
      <w:r w:rsidRPr="00A35D65">
        <w:rPr>
          <w:rFonts w:ascii="宋体" w:hAnsi="宋体" w:hint="eastAsia"/>
        </w:rPr>
        <w:t xml:space="preserve">    (二)脓液引流</w:t>
      </w:r>
    </w:p>
    <w:p w:rsidR="00F23563" w:rsidRPr="00A35D65" w:rsidRDefault="00F23563" w:rsidP="00F23563">
      <w:pPr>
        <w:rPr>
          <w:rFonts w:ascii="宋体" w:hAnsi="宋体"/>
        </w:rPr>
      </w:pPr>
      <w:r w:rsidRPr="00A35D65">
        <w:rPr>
          <w:rFonts w:ascii="宋体" w:hAnsi="宋体" w:hint="eastAsia"/>
        </w:rPr>
        <w:t xml:space="preserve">    是提高疗效的有效措施。痰黏稠不易咳出者可用祛痰药或雾化吸人生理盐水、祛痰药  j</w:t>
      </w:r>
    </w:p>
    <w:p w:rsidR="00F23563" w:rsidRPr="00A35D65" w:rsidRDefault="00F23563" w:rsidP="00F23563">
      <w:pPr>
        <w:rPr>
          <w:rFonts w:ascii="宋体" w:hAnsi="宋体"/>
        </w:rPr>
      </w:pPr>
      <w:r w:rsidRPr="00A35D65">
        <w:rPr>
          <w:rFonts w:ascii="宋体" w:hAnsi="宋体" w:hint="eastAsia"/>
        </w:rPr>
        <w:t>或支气管舒张剂以利痰液引流。身体状况较好者可采取体位引流排痰，引流的体位应使脓  e</w:t>
      </w:r>
    </w:p>
    <w:p w:rsidR="00F23563" w:rsidRPr="00A35D65" w:rsidRDefault="00F23563" w:rsidP="00F23563">
      <w:pPr>
        <w:rPr>
          <w:rFonts w:ascii="宋体" w:hAnsi="宋体"/>
        </w:rPr>
      </w:pPr>
      <w:r w:rsidRPr="00A35D65">
        <w:rPr>
          <w:rFonts w:ascii="宋体" w:hAnsi="宋体" w:hint="eastAsia"/>
        </w:rPr>
        <w:t>肿处于最高位，每日2～3次，每次10～15分钟。经纤维支气管镜冲洗及吸引也是引流的</w:t>
      </w:r>
    </w:p>
    <w:p w:rsidR="00F23563" w:rsidRPr="00A35D65" w:rsidRDefault="00F23563" w:rsidP="00F23563">
      <w:pPr>
        <w:rPr>
          <w:rFonts w:ascii="宋体" w:hAnsi="宋体"/>
        </w:rPr>
      </w:pPr>
      <w:r w:rsidRPr="00A35D65">
        <w:rPr>
          <w:rFonts w:ascii="宋体" w:hAnsi="宋体" w:hint="eastAsia"/>
        </w:rPr>
        <w:t>有效方法。    ．</w:t>
      </w:r>
    </w:p>
    <w:p w:rsidR="00F23563" w:rsidRPr="00A35D65" w:rsidRDefault="00F23563" w:rsidP="00F23563">
      <w:pPr>
        <w:rPr>
          <w:rFonts w:ascii="宋体" w:hAnsi="宋体"/>
        </w:rPr>
      </w:pPr>
      <w:r w:rsidRPr="00A35D65">
        <w:rPr>
          <w:rFonts w:ascii="宋体" w:hAnsi="宋体" w:hint="eastAsia"/>
        </w:rPr>
        <w:t xml:space="preserve">  (三)手术治疗</w:t>
      </w:r>
    </w:p>
    <w:p w:rsidR="00F23563" w:rsidRPr="00A35D65" w:rsidRDefault="00F23563" w:rsidP="00F23563">
      <w:pPr>
        <w:rPr>
          <w:rFonts w:ascii="宋体" w:hAnsi="宋体"/>
        </w:rPr>
      </w:pPr>
      <w:r w:rsidRPr="00A35D65">
        <w:rPr>
          <w:rFonts w:ascii="宋体" w:hAnsi="宋体" w:hint="eastAsia"/>
        </w:rPr>
        <w:t xml:space="preserve">  适应证为：①肺脓肿病程超过3个月，经内科治疗脓腔不缩小，或脓腔过大(5cm以</w:t>
      </w:r>
    </w:p>
    <w:p w:rsidR="00F23563" w:rsidRPr="00A35D65" w:rsidRDefault="00F23563" w:rsidP="00F23563">
      <w:pPr>
        <w:rPr>
          <w:rFonts w:ascii="宋体" w:hAnsi="宋体"/>
        </w:rPr>
      </w:pPr>
      <w:r w:rsidRPr="00A35D65">
        <w:rPr>
          <w:rFonts w:ascii="宋体" w:hAnsi="宋体" w:hint="eastAsia"/>
        </w:rPr>
        <w:t>上)估计不易闭合者。②大咯血经内科治疗无效或危及生命。③伴有支气管胸膜瘘或脓胸</w:t>
      </w:r>
    </w:p>
    <w:p w:rsidR="00F23563" w:rsidRPr="00A35D65" w:rsidRDefault="00F23563" w:rsidP="00F23563">
      <w:pPr>
        <w:rPr>
          <w:rFonts w:ascii="宋体" w:hAnsi="宋体"/>
        </w:rPr>
      </w:pPr>
      <w:r w:rsidRPr="00A35D65">
        <w:rPr>
          <w:rFonts w:ascii="宋体" w:hAnsi="宋体" w:hint="eastAsia"/>
        </w:rPr>
        <w:t>经抽吸、引流和冲洗疗效不佳者。④支气管阻塞限制了气道引流，如肺癌。对病情重不能</w:t>
      </w:r>
    </w:p>
    <w:p w:rsidR="00F23563" w:rsidRPr="00A35D65" w:rsidRDefault="00F23563" w:rsidP="00F23563">
      <w:pPr>
        <w:rPr>
          <w:rFonts w:ascii="宋体" w:hAnsi="宋体"/>
        </w:rPr>
      </w:pPr>
      <w:r w:rsidRPr="00A35D65">
        <w:rPr>
          <w:rFonts w:ascii="宋体" w:hAnsi="宋体" w:hint="eastAsia"/>
        </w:rPr>
        <w:t>耐受手术者，可经胸壁插入导管到脓腔进行引流。术前应评价患者一般情况和肺功能。</w:t>
      </w:r>
    </w:p>
    <w:p w:rsidR="00F23563" w:rsidRPr="00A35D65" w:rsidRDefault="00F23563" w:rsidP="00F23563">
      <w:pPr>
        <w:rPr>
          <w:rFonts w:ascii="宋体" w:hAnsi="宋体"/>
        </w:rPr>
      </w:pPr>
      <w:r w:rsidRPr="00A35D65">
        <w:rPr>
          <w:rFonts w:ascii="宋体" w:hAnsi="宋体" w:hint="eastAsia"/>
        </w:rPr>
        <w:t xml:space="preserve">    【预防】</w:t>
      </w:r>
    </w:p>
    <w:p w:rsidR="00F23563" w:rsidRPr="00A35D65" w:rsidRDefault="00F23563" w:rsidP="00F23563">
      <w:pPr>
        <w:rPr>
          <w:rFonts w:ascii="宋体" w:hAnsi="宋体"/>
        </w:rPr>
      </w:pPr>
      <w:r w:rsidRPr="00A35D65">
        <w:rPr>
          <w:rFonts w:ascii="宋体" w:hAnsi="宋体" w:hint="eastAsia"/>
        </w:rPr>
        <w:t xml:space="preserve">    要重视口腔、上呼吸道慢性感染病灶如龋齿、化脓性扁桃体炎、鼻窦炎、牙龈脓肿等</w:t>
      </w:r>
    </w:p>
    <w:p w:rsidR="00F23563" w:rsidRPr="00A35D65" w:rsidRDefault="00F23563" w:rsidP="00F23563">
      <w:pPr>
        <w:rPr>
          <w:rFonts w:ascii="宋体" w:hAnsi="宋体"/>
        </w:rPr>
      </w:pPr>
      <w:r w:rsidRPr="00A35D65">
        <w:rPr>
          <w:rFonts w:ascii="宋体" w:hAnsi="宋体" w:hint="eastAsia"/>
        </w:rPr>
        <w:t>的治疗。口腔和胸腹手术前应注意保持口腔清洁，手术中注意清除口腔和上呼吸道血块和</w:t>
      </w:r>
    </w:p>
    <w:p w:rsidR="00F23563" w:rsidRPr="00A35D65" w:rsidRDefault="00F23563" w:rsidP="00F23563">
      <w:pPr>
        <w:rPr>
          <w:rFonts w:ascii="宋体" w:hAnsi="宋体"/>
        </w:rPr>
      </w:pPr>
      <w:r w:rsidRPr="00A35D65">
        <w:rPr>
          <w:rFonts w:ascii="宋体" w:hAnsi="宋体" w:hint="eastAsia"/>
        </w:rPr>
        <w:t>分泌物，鼓励患者咳嗽，及时取出呼吸道异物，保持呼吸道引流通畅。昏迷患者更要注意</w:t>
      </w:r>
    </w:p>
    <w:p w:rsidR="00F23563" w:rsidRPr="00A35D65" w:rsidRDefault="00F23563" w:rsidP="00F23563">
      <w:pPr>
        <w:rPr>
          <w:rFonts w:ascii="宋体" w:hAnsi="宋体"/>
        </w:rPr>
      </w:pPr>
      <w:r w:rsidRPr="00A35D65">
        <w:rPr>
          <w:rFonts w:ascii="宋体" w:hAnsi="宋体" w:hint="eastAsia"/>
        </w:rPr>
        <w:t>口腔清洁，合并肺炎应及时使用抗菌药物治疗。</w:t>
      </w:r>
    </w:p>
    <w:p w:rsidR="00F23563" w:rsidRPr="00A35D65" w:rsidRDefault="00F23563" w:rsidP="00F23563">
      <w:pPr>
        <w:rPr>
          <w:rFonts w:ascii="宋体" w:hAnsi="宋体"/>
        </w:rPr>
      </w:pPr>
      <w:r w:rsidRPr="00A35D65">
        <w:rPr>
          <w:rFonts w:ascii="宋体" w:hAnsi="宋体" w:hint="eastAsia"/>
        </w:rPr>
        <w:t>(谢灿茂)</w:t>
      </w:r>
    </w:p>
    <w:p w:rsidR="00F23563" w:rsidRPr="00A35D65" w:rsidRDefault="00F23563" w:rsidP="00AF1327">
      <w:pPr>
        <w:pStyle w:val="a9"/>
        <w:rPr>
          <w:rFonts w:ascii="宋体" w:hAnsi="宋体"/>
        </w:rPr>
      </w:pPr>
      <w:bookmarkStart w:id="45" w:name="_Toc331050267"/>
      <w:bookmarkStart w:id="46" w:name="_Toc514253912"/>
      <w:r w:rsidRPr="00A35D65">
        <w:rPr>
          <w:rFonts w:ascii="宋体" w:hAnsi="宋体" w:hint="eastAsia"/>
        </w:rPr>
        <w:t>第四章  支气管扩张症</w:t>
      </w:r>
      <w:bookmarkEnd w:id="45"/>
      <w:bookmarkEnd w:id="46"/>
    </w:p>
    <w:p w:rsidR="00F23563" w:rsidRPr="00A35D65" w:rsidRDefault="00F23563" w:rsidP="00F23563">
      <w:pPr>
        <w:rPr>
          <w:rFonts w:ascii="宋体" w:hAnsi="宋体"/>
        </w:rPr>
      </w:pPr>
      <w:r w:rsidRPr="00A35D65">
        <w:rPr>
          <w:rFonts w:ascii="宋体" w:hAnsi="宋体" w:hint="eastAsia"/>
        </w:rPr>
        <w:t xml:space="preserve">    支气管扩张症(bronchiectasis)多见于儿童和青年。大多继发于急、慢性呼吸道感染</w:t>
      </w:r>
    </w:p>
    <w:p w:rsidR="00F23563" w:rsidRPr="00A35D65" w:rsidRDefault="00F23563" w:rsidP="00F23563">
      <w:pPr>
        <w:rPr>
          <w:rFonts w:ascii="宋体" w:hAnsi="宋体"/>
        </w:rPr>
      </w:pPr>
      <w:r w:rsidRPr="00A35D65">
        <w:rPr>
          <w:rFonts w:ascii="宋体" w:hAnsi="宋体" w:hint="eastAsia"/>
        </w:rPr>
        <w:t>和支气管阻塞后，反复发生支气管炎症、致使支气管壁结构破坏，引起支气管异常和持久</w:t>
      </w:r>
    </w:p>
    <w:p w:rsidR="00F23563" w:rsidRPr="00A35D65" w:rsidRDefault="00F23563" w:rsidP="00F23563">
      <w:pPr>
        <w:rPr>
          <w:rFonts w:ascii="宋体" w:hAnsi="宋体"/>
        </w:rPr>
      </w:pPr>
      <w:r w:rsidRPr="00A35D65">
        <w:rPr>
          <w:rFonts w:ascii="宋体" w:hAnsi="宋体" w:hint="eastAsia"/>
        </w:rPr>
        <w:t>性扩张。临床表现主要为慢性咳嗽、咳大量脓痰和(或)反复咯血。近年来随着急、慢性</w:t>
      </w:r>
    </w:p>
    <w:p w:rsidR="00F23563" w:rsidRPr="00A35D65" w:rsidRDefault="00F23563" w:rsidP="00F23563">
      <w:pPr>
        <w:rPr>
          <w:rFonts w:ascii="宋体" w:hAnsi="宋体"/>
        </w:rPr>
      </w:pPr>
      <w:r w:rsidRPr="00A35D65">
        <w:rPr>
          <w:rFonts w:ascii="宋体" w:hAnsi="宋体" w:hint="eastAsia"/>
        </w:rPr>
        <w:t>呼吸道感染的恰当治疗，其发病率有减少趋势。</w:t>
      </w:r>
    </w:p>
    <w:p w:rsidR="00F23563" w:rsidRPr="00A35D65" w:rsidRDefault="00F23563" w:rsidP="00F23563">
      <w:pPr>
        <w:rPr>
          <w:rFonts w:ascii="宋体" w:hAnsi="宋体"/>
        </w:rPr>
      </w:pPr>
      <w:r w:rsidRPr="00A35D65">
        <w:rPr>
          <w:rFonts w:ascii="宋体" w:hAnsi="宋体" w:hint="eastAsia"/>
        </w:rPr>
        <w:t xml:space="preserve">  【病因和发病机制】</w:t>
      </w:r>
    </w:p>
    <w:p w:rsidR="00F23563" w:rsidRPr="00A35D65" w:rsidRDefault="00F23563" w:rsidP="00F23563">
      <w:pPr>
        <w:rPr>
          <w:rFonts w:ascii="宋体" w:hAnsi="宋体"/>
        </w:rPr>
      </w:pPr>
      <w:r w:rsidRPr="00A35D65">
        <w:rPr>
          <w:rFonts w:ascii="宋体" w:hAnsi="宋体" w:hint="eastAsia"/>
        </w:rPr>
        <w:t xml:space="preserve">  支气管扩张的主要病因是支气管一肺组织感染和支气管阻塞。两者相互影响，促使支</w:t>
      </w:r>
    </w:p>
    <w:p w:rsidR="00F23563" w:rsidRPr="00A35D65" w:rsidRDefault="00F23563" w:rsidP="00F23563">
      <w:pPr>
        <w:rPr>
          <w:rFonts w:ascii="宋体" w:hAnsi="宋体"/>
        </w:rPr>
      </w:pPr>
      <w:r w:rsidRPr="00A35D65">
        <w:rPr>
          <w:rFonts w:ascii="宋体" w:hAnsi="宋体" w:hint="eastAsia"/>
        </w:rPr>
        <w:t>气管扩张的发生和发展。支气管扩张也可能是先天发育障碍及遗传因素引起，但较少见。</w:t>
      </w:r>
    </w:p>
    <w:p w:rsidR="00F23563" w:rsidRPr="00A35D65" w:rsidRDefault="00F23563" w:rsidP="00F23563">
      <w:pPr>
        <w:rPr>
          <w:rFonts w:ascii="宋体" w:hAnsi="宋体"/>
        </w:rPr>
      </w:pPr>
      <w:r w:rsidRPr="00A35D65">
        <w:rPr>
          <w:rFonts w:ascii="宋体" w:hAnsi="宋体" w:hint="eastAsia"/>
        </w:rPr>
        <w:t>另有约30％支气管扩张患者病因未明，但通常弥漫性的支气管扩张发生于存在遗传、免疫</w:t>
      </w:r>
    </w:p>
    <w:p w:rsidR="00F23563" w:rsidRPr="00A35D65" w:rsidRDefault="00F23563" w:rsidP="00F23563">
      <w:pPr>
        <w:rPr>
          <w:rFonts w:ascii="宋体" w:hAnsi="宋体"/>
        </w:rPr>
      </w:pPr>
      <w:r w:rsidRPr="00A35D65">
        <w:rPr>
          <w:rFonts w:ascii="宋体" w:hAnsi="宋体" w:hint="eastAsia"/>
        </w:rPr>
        <w:t>或解剖缺陷的患者，如囊性纤维化、纤毛运动障碍和严重的a。一抗胰蛋白酶缺乏。低免疫</w:t>
      </w:r>
    </w:p>
    <w:p w:rsidR="00F23563" w:rsidRPr="00A35D65" w:rsidRDefault="00F23563" w:rsidP="00F23563">
      <w:pPr>
        <w:rPr>
          <w:rFonts w:ascii="宋体" w:hAnsi="宋体"/>
        </w:rPr>
      </w:pPr>
      <w:r w:rsidRPr="00A35D65">
        <w:rPr>
          <w:rFonts w:ascii="宋体" w:hAnsi="宋体" w:hint="eastAsia"/>
        </w:rPr>
        <w:t>球蛋白血症和免疫缺陷和罕见的气道结构异常也可引起弥漫性疾病，如气管支气管扩张</w:t>
      </w:r>
    </w:p>
    <w:p w:rsidR="00F23563" w:rsidRPr="00A35D65" w:rsidRDefault="00F23563" w:rsidP="00F23563">
      <w:pPr>
        <w:rPr>
          <w:rFonts w:ascii="宋体" w:hAnsi="宋体"/>
        </w:rPr>
      </w:pPr>
      <w:r w:rsidRPr="00A35D65">
        <w:rPr>
          <w:rFonts w:ascii="宋体" w:hAnsi="宋体" w:hint="eastAsia"/>
        </w:rPr>
        <w:lastRenderedPageBreak/>
        <w:t>(Molanier—Kuhn综合征)，软骨缺陷(williams—Campbell综合征)，以及变应性支气管肺</w:t>
      </w:r>
    </w:p>
    <w:p w:rsidR="00F23563" w:rsidRPr="00A35D65" w:rsidRDefault="00F23563" w:rsidP="00F23563">
      <w:pPr>
        <w:rPr>
          <w:rFonts w:ascii="宋体" w:hAnsi="宋体"/>
        </w:rPr>
      </w:pPr>
      <w:r w:rsidRPr="00A35D65">
        <w:rPr>
          <w:rFonts w:ascii="宋体" w:hAnsi="宋体" w:hint="eastAsia"/>
        </w:rPr>
        <w:t>曲菌病等常见疾病的少见并发症。局灶性支气管扩张可源自未进行治疗的肺炎或阻塞，例</w:t>
      </w:r>
    </w:p>
    <w:p w:rsidR="00F23563" w:rsidRPr="00A35D65" w:rsidRDefault="00F23563" w:rsidP="00F23563">
      <w:pPr>
        <w:rPr>
          <w:rFonts w:ascii="宋体" w:hAnsi="宋体"/>
        </w:rPr>
      </w:pPr>
      <w:r w:rsidRPr="00A35D65">
        <w:rPr>
          <w:rFonts w:ascii="宋体" w:hAnsi="宋体" w:hint="eastAsia"/>
        </w:rPr>
        <w:t>如异物或肿瘤，外源性压迫或肺叶切除后解剖移位。支气管扩张诱发因素见表2—4—1。</w:t>
      </w:r>
    </w:p>
    <w:p w:rsidR="00F23563" w:rsidRPr="00A35D65" w:rsidRDefault="00F23563" w:rsidP="00F23563">
      <w:pPr>
        <w:rPr>
          <w:rFonts w:ascii="宋体" w:hAnsi="宋体"/>
        </w:rPr>
      </w:pPr>
      <w:r w:rsidRPr="00A35D65">
        <w:rPr>
          <w:rFonts w:ascii="宋体" w:hAnsi="宋体" w:hint="eastAsia"/>
        </w:rPr>
        <w:t xml:space="preserve">    表2—4-1支气管扩张诱发因素</w:t>
      </w:r>
    </w:p>
    <w:p w:rsidR="00F23563" w:rsidRPr="00A35D65" w:rsidRDefault="00F23563" w:rsidP="00F23563">
      <w:pPr>
        <w:rPr>
          <w:rFonts w:ascii="宋体" w:hAnsi="宋体"/>
        </w:rPr>
      </w:pPr>
      <w:r w:rsidRPr="00A35D65">
        <w:rPr>
          <w:rFonts w:ascii="宋体" w:hAnsi="宋体" w:hint="eastAsia"/>
        </w:rPr>
        <w:t>种类</w:t>
      </w:r>
    </w:p>
    <w:p w:rsidR="00F23563" w:rsidRPr="00A35D65" w:rsidRDefault="00F23563" w:rsidP="00F23563">
      <w:pPr>
        <w:rPr>
          <w:rFonts w:ascii="宋体" w:hAnsi="宋体"/>
        </w:rPr>
      </w:pPr>
      <w:r w:rsidRPr="00A35D65">
        <w:rPr>
          <w:rFonts w:ascii="宋体" w:hAnsi="宋体" w:hint="eastAsia"/>
        </w:rPr>
        <w:t>诱发因素</w:t>
      </w:r>
    </w:p>
    <w:p w:rsidR="00F23563" w:rsidRPr="00A35D65" w:rsidRDefault="00F23563" w:rsidP="00F23563">
      <w:pPr>
        <w:rPr>
          <w:rFonts w:ascii="宋体" w:hAnsi="宋体"/>
        </w:rPr>
      </w:pPr>
      <w:r w:rsidRPr="00A35D65">
        <w:rPr>
          <w:rFonts w:ascii="宋体" w:hAnsi="宋体" w:hint="eastAsia"/>
        </w:rPr>
        <w:t>感染</w:t>
      </w:r>
    </w:p>
    <w:p w:rsidR="00F23563" w:rsidRPr="00A35D65" w:rsidRDefault="00F23563" w:rsidP="00F23563">
      <w:pPr>
        <w:rPr>
          <w:rFonts w:ascii="宋体" w:hAnsi="宋体"/>
        </w:rPr>
      </w:pPr>
      <w:r w:rsidRPr="00A35D65">
        <w:rPr>
          <w:rFonts w:ascii="宋体" w:hAnsi="宋体" w:hint="eastAsia"/>
        </w:rPr>
        <w:t xml:space="preserve">  细菌</w:t>
      </w:r>
    </w:p>
    <w:p w:rsidR="00F23563" w:rsidRPr="00A35D65" w:rsidRDefault="00F23563" w:rsidP="00F23563">
      <w:pPr>
        <w:rPr>
          <w:rFonts w:ascii="宋体" w:hAnsi="宋体"/>
        </w:rPr>
      </w:pPr>
      <w:r w:rsidRPr="00A35D65">
        <w:rPr>
          <w:rFonts w:ascii="宋体" w:hAnsi="宋体" w:hint="eastAsia"/>
        </w:rPr>
        <w:t xml:space="preserve">  真菌</w:t>
      </w:r>
    </w:p>
    <w:p w:rsidR="00F23563" w:rsidRPr="00A35D65" w:rsidRDefault="00F23563" w:rsidP="00F23563">
      <w:pPr>
        <w:rPr>
          <w:rFonts w:ascii="宋体" w:hAnsi="宋体"/>
        </w:rPr>
      </w:pPr>
      <w:r w:rsidRPr="00A35D65">
        <w:rPr>
          <w:rFonts w:ascii="宋体" w:hAnsi="宋体" w:hint="eastAsia"/>
        </w:rPr>
        <w:t xml:space="preserve">  分枝杆菌</w:t>
      </w:r>
    </w:p>
    <w:p w:rsidR="00F23563" w:rsidRPr="00A35D65" w:rsidRDefault="00F23563" w:rsidP="00F23563">
      <w:pPr>
        <w:rPr>
          <w:rFonts w:ascii="宋体" w:hAnsi="宋体"/>
        </w:rPr>
      </w:pPr>
      <w:r w:rsidRPr="00A35D65">
        <w:rPr>
          <w:rFonts w:ascii="宋体" w:hAnsi="宋体" w:hint="eastAsia"/>
        </w:rPr>
        <w:t xml:space="preserve">  病毒</w:t>
      </w:r>
    </w:p>
    <w:p w:rsidR="00F23563" w:rsidRPr="00A35D65" w:rsidRDefault="00F23563" w:rsidP="00F23563">
      <w:pPr>
        <w:rPr>
          <w:rFonts w:ascii="宋体" w:hAnsi="宋体"/>
        </w:rPr>
      </w:pPr>
      <w:r w:rsidRPr="00A35D65">
        <w:rPr>
          <w:rFonts w:ascii="宋体" w:hAnsi="宋体" w:hint="eastAsia"/>
        </w:rPr>
        <w:t>免疫缺陷</w:t>
      </w:r>
    </w:p>
    <w:p w:rsidR="00F23563" w:rsidRPr="00A35D65" w:rsidRDefault="00F23563" w:rsidP="00F23563">
      <w:pPr>
        <w:rPr>
          <w:rFonts w:ascii="宋体" w:hAnsi="宋体"/>
        </w:rPr>
      </w:pPr>
      <w:r w:rsidRPr="00A35D65">
        <w:rPr>
          <w:rFonts w:ascii="宋体" w:hAnsi="宋体" w:hint="eastAsia"/>
        </w:rPr>
        <w:t>原发性</w:t>
      </w:r>
    </w:p>
    <w:p w:rsidR="00F23563" w:rsidRPr="00A35D65" w:rsidRDefault="00F23563" w:rsidP="00F23563">
      <w:pPr>
        <w:rPr>
          <w:rFonts w:ascii="宋体" w:hAnsi="宋体"/>
        </w:rPr>
      </w:pPr>
      <w:r w:rsidRPr="00A35D65">
        <w:rPr>
          <w:rFonts w:ascii="宋体" w:hAnsi="宋体" w:hint="eastAsia"/>
        </w:rPr>
        <w:t>继发性</w:t>
      </w:r>
    </w:p>
    <w:p w:rsidR="00F23563" w:rsidRPr="00A35D65" w:rsidRDefault="00F23563" w:rsidP="00F23563">
      <w:pPr>
        <w:rPr>
          <w:rFonts w:ascii="宋体" w:hAnsi="宋体"/>
        </w:rPr>
      </w:pPr>
      <w:r w:rsidRPr="00A35D65">
        <w:rPr>
          <w:rFonts w:ascii="宋体" w:hAnsi="宋体" w:hint="eastAsia"/>
        </w:rPr>
        <w:t>先天性疾病</w:t>
      </w:r>
    </w:p>
    <w:p w:rsidR="00F23563" w:rsidRPr="00A35D65" w:rsidRDefault="00F23563" w:rsidP="00F23563">
      <w:pPr>
        <w:rPr>
          <w:rFonts w:ascii="宋体" w:hAnsi="宋体"/>
        </w:rPr>
      </w:pPr>
      <w:r w:rsidRPr="00A35D65">
        <w:rPr>
          <w:rFonts w:ascii="宋体" w:hAnsi="宋体" w:hint="eastAsia"/>
        </w:rPr>
        <w:t>a1一抗胰蛋白酶缺乏</w:t>
      </w:r>
    </w:p>
    <w:p w:rsidR="00F23563" w:rsidRPr="00A35D65" w:rsidRDefault="00F23563" w:rsidP="00F23563">
      <w:pPr>
        <w:rPr>
          <w:rFonts w:ascii="宋体" w:hAnsi="宋体"/>
        </w:rPr>
      </w:pPr>
      <w:r w:rsidRPr="00A35D65">
        <w:rPr>
          <w:rFonts w:ascii="宋体" w:hAnsi="宋体" w:hint="eastAsia"/>
        </w:rPr>
        <w:t>纤毛缺陷</w:t>
      </w:r>
    </w:p>
    <w:p w:rsidR="00F23563" w:rsidRPr="00A35D65" w:rsidRDefault="00F23563" w:rsidP="00F23563">
      <w:pPr>
        <w:rPr>
          <w:rFonts w:ascii="宋体" w:hAnsi="宋体"/>
        </w:rPr>
      </w:pPr>
      <w:r w:rsidRPr="00A35D65">
        <w:rPr>
          <w:rFonts w:ascii="宋体" w:hAnsi="宋体" w:hint="eastAsia"/>
        </w:rPr>
        <w:t>囊性纤维化</w:t>
      </w:r>
    </w:p>
    <w:p w:rsidR="00F23563" w:rsidRPr="00A35D65" w:rsidRDefault="00F23563" w:rsidP="00F23563">
      <w:pPr>
        <w:rPr>
          <w:rFonts w:ascii="宋体" w:hAnsi="宋体"/>
        </w:rPr>
      </w:pPr>
      <w:r w:rsidRPr="00A35D65">
        <w:rPr>
          <w:rFonts w:ascii="宋体" w:hAnsi="宋体" w:hint="eastAsia"/>
        </w:rPr>
        <w:t>先天性结构缺损</w:t>
      </w:r>
    </w:p>
    <w:p w:rsidR="00F23563" w:rsidRPr="00A35D65" w:rsidRDefault="00F23563" w:rsidP="00F23563">
      <w:pPr>
        <w:rPr>
          <w:rFonts w:ascii="宋体" w:hAnsi="宋体"/>
        </w:rPr>
      </w:pPr>
      <w:r w:rsidRPr="00A35D65">
        <w:rPr>
          <w:rFonts w:ascii="宋体" w:hAnsi="宋体" w:hint="eastAsia"/>
        </w:rPr>
        <w:t>淋巴管性</w:t>
      </w:r>
    </w:p>
    <w:p w:rsidR="00F23563" w:rsidRPr="00A35D65" w:rsidRDefault="00F23563" w:rsidP="00F23563">
      <w:pPr>
        <w:rPr>
          <w:rFonts w:ascii="宋体" w:hAnsi="宋体"/>
        </w:rPr>
      </w:pPr>
      <w:r w:rsidRPr="00A35D65">
        <w:rPr>
          <w:rFonts w:ascii="宋体" w:hAnsi="宋体" w:hint="eastAsia"/>
        </w:rPr>
        <w:t>气管支气管性</w:t>
      </w:r>
    </w:p>
    <w:p w:rsidR="00F23563" w:rsidRPr="00A35D65" w:rsidRDefault="00F23563" w:rsidP="00F23563">
      <w:pPr>
        <w:rPr>
          <w:rFonts w:ascii="宋体" w:hAnsi="宋体"/>
        </w:rPr>
      </w:pPr>
      <w:r w:rsidRPr="00A35D65">
        <w:rPr>
          <w:rFonts w:ascii="宋体" w:hAnsi="宋体" w:hint="eastAsia"/>
        </w:rPr>
        <w:t>血管性</w:t>
      </w:r>
    </w:p>
    <w:p w:rsidR="00F23563" w:rsidRPr="00A35D65" w:rsidRDefault="00F23563" w:rsidP="00F23563">
      <w:pPr>
        <w:rPr>
          <w:rFonts w:ascii="宋体" w:hAnsi="宋体"/>
        </w:rPr>
      </w:pPr>
      <w:r w:rsidRPr="00A35D65">
        <w:rPr>
          <w:rFonts w:ascii="宋体" w:hAnsi="宋体" w:hint="eastAsia"/>
        </w:rPr>
        <w:t>其他</w:t>
      </w:r>
    </w:p>
    <w:p w:rsidR="00F23563" w:rsidRPr="00A35D65" w:rsidRDefault="00F23563" w:rsidP="00F23563">
      <w:pPr>
        <w:rPr>
          <w:rFonts w:ascii="宋体" w:hAnsi="宋体"/>
        </w:rPr>
      </w:pPr>
      <w:r w:rsidRPr="00A35D65">
        <w:rPr>
          <w:rFonts w:ascii="宋体" w:hAnsi="宋体" w:hint="eastAsia"/>
        </w:rPr>
        <w:t>气道阻塞</w:t>
      </w:r>
    </w:p>
    <w:p w:rsidR="00F23563" w:rsidRPr="00A35D65" w:rsidRDefault="00F23563" w:rsidP="00F23563">
      <w:pPr>
        <w:rPr>
          <w:rFonts w:ascii="宋体" w:hAnsi="宋体"/>
        </w:rPr>
      </w:pPr>
      <w:r w:rsidRPr="00A35D65">
        <w:rPr>
          <w:rFonts w:ascii="宋体" w:hAnsi="宋体" w:hint="eastAsia"/>
        </w:rPr>
        <w:t>毒性物质吸人</w:t>
      </w:r>
    </w:p>
    <w:p w:rsidR="00F23563" w:rsidRPr="00A35D65" w:rsidRDefault="00F23563" w:rsidP="00F23563">
      <w:pPr>
        <w:rPr>
          <w:rFonts w:ascii="宋体" w:hAnsi="宋体"/>
        </w:rPr>
      </w:pPr>
      <w:r w:rsidRPr="00A35D65">
        <w:rPr>
          <w:rFonts w:ascii="宋体" w:hAnsi="宋体" w:hint="eastAsia"/>
        </w:rPr>
        <w:t>炎症性肠病</w:t>
      </w:r>
    </w:p>
    <w:p w:rsidR="00F23563" w:rsidRPr="00A35D65" w:rsidRDefault="00F23563" w:rsidP="00F23563">
      <w:pPr>
        <w:rPr>
          <w:rFonts w:ascii="宋体" w:hAnsi="宋体"/>
        </w:rPr>
      </w:pPr>
      <w:r w:rsidRPr="00A35D65">
        <w:rPr>
          <w:rFonts w:ascii="宋体" w:hAnsi="宋体" w:hint="eastAsia"/>
        </w:rPr>
        <w:t>移植</w:t>
      </w:r>
    </w:p>
    <w:p w:rsidR="00F23563" w:rsidRPr="00A35D65" w:rsidRDefault="00F23563" w:rsidP="00F23563">
      <w:pPr>
        <w:rPr>
          <w:rFonts w:ascii="宋体" w:hAnsi="宋体"/>
        </w:rPr>
      </w:pPr>
      <w:r w:rsidRPr="00A35D65">
        <w:rPr>
          <w:rFonts w:ascii="宋体" w:hAnsi="宋体" w:hint="eastAsia"/>
        </w:rPr>
        <w:t>铜绿假单胞菌，流感嗜血杆菌，卡他莫拉菌，肺炎克雷伯杆菌，金黄色葡萄球菌</w:t>
      </w:r>
    </w:p>
    <w:p w:rsidR="00F23563" w:rsidRPr="00A35D65" w:rsidRDefault="00F23563" w:rsidP="00F23563">
      <w:pPr>
        <w:rPr>
          <w:rFonts w:ascii="宋体" w:hAnsi="宋体"/>
        </w:rPr>
      </w:pPr>
      <w:r w:rsidRPr="00A35D65">
        <w:rPr>
          <w:rFonts w:ascii="宋体" w:hAnsi="宋体" w:hint="eastAsia"/>
        </w:rPr>
        <w:t>荚膜组织胞浆菌</w:t>
      </w:r>
    </w:p>
    <w:p w:rsidR="00F23563" w:rsidRPr="00A35D65" w:rsidRDefault="00F23563" w:rsidP="00F23563">
      <w:pPr>
        <w:rPr>
          <w:rFonts w:ascii="宋体" w:hAnsi="宋体"/>
        </w:rPr>
      </w:pPr>
      <w:r w:rsidRPr="00A35D65">
        <w:rPr>
          <w:rFonts w:ascii="宋体" w:hAnsi="宋体" w:hint="eastAsia"/>
        </w:rPr>
        <w:t>非结核分枝杆菌</w:t>
      </w:r>
    </w:p>
    <w:p w:rsidR="00F23563" w:rsidRPr="00A35D65" w:rsidRDefault="00F23563" w:rsidP="00F23563">
      <w:pPr>
        <w:rPr>
          <w:rFonts w:ascii="宋体" w:hAnsi="宋体"/>
        </w:rPr>
      </w:pPr>
      <w:r w:rsidRPr="00A35D65">
        <w:rPr>
          <w:rFonts w:ascii="宋体" w:hAnsi="宋体" w:hint="eastAsia"/>
        </w:rPr>
        <w:t>腺病毒，流感病毒，单纯疱疹病毒，麻疹病毒，百日咳</w:t>
      </w:r>
    </w:p>
    <w:p w:rsidR="00F23563" w:rsidRPr="00A35D65" w:rsidRDefault="00F23563" w:rsidP="00F23563">
      <w:pPr>
        <w:rPr>
          <w:rFonts w:ascii="宋体" w:hAnsi="宋体"/>
        </w:rPr>
      </w:pPr>
      <w:r w:rsidRPr="00A35D65">
        <w:rPr>
          <w:rFonts w:ascii="宋体" w:hAnsi="宋体" w:hint="eastAsia"/>
        </w:rPr>
        <w:t>低免疫球蛋白血症，包括IgG亚群的缺陷(IgG2，IgG4)，慢性肉芽肿性疾病，补体缺陷</w:t>
      </w:r>
    </w:p>
    <w:p w:rsidR="00F23563" w:rsidRPr="00A35D65" w:rsidRDefault="00F23563" w:rsidP="00F23563">
      <w:pPr>
        <w:rPr>
          <w:rFonts w:ascii="宋体" w:hAnsi="宋体"/>
        </w:rPr>
      </w:pPr>
      <w:r w:rsidRPr="00A35D65">
        <w:rPr>
          <w:rFonts w:ascii="宋体" w:hAnsi="宋体" w:hint="eastAsia"/>
        </w:rPr>
        <w:t>长期服用免疫抑制药物，人免疫缺陷病毒(}tIV)感染</w:t>
      </w:r>
    </w:p>
    <w:p w:rsidR="00F23563" w:rsidRPr="00A35D65" w:rsidRDefault="00F23563" w:rsidP="00F23563">
      <w:pPr>
        <w:rPr>
          <w:rFonts w:ascii="宋体" w:hAnsi="宋体"/>
        </w:rPr>
      </w:pPr>
      <w:r w:rsidRPr="00A35D65">
        <w:rPr>
          <w:rFonts w:ascii="宋体" w:hAnsi="宋体" w:hint="eastAsia"/>
        </w:rPr>
        <w:t>支气管扩张仅见于严重缺乏的患者</w:t>
      </w:r>
    </w:p>
    <w:p w:rsidR="00F23563" w:rsidRPr="00A35D65" w:rsidRDefault="00F23563" w:rsidP="00F23563">
      <w:pPr>
        <w:rPr>
          <w:rFonts w:ascii="宋体" w:hAnsi="宋体"/>
        </w:rPr>
      </w:pPr>
      <w:r w:rsidRPr="00A35D65">
        <w:rPr>
          <w:rFonts w:ascii="宋体" w:hAnsi="宋体" w:hint="eastAsia"/>
        </w:rPr>
        <w:t>原发纤毛不动综合征和Kartagener综合征</w:t>
      </w:r>
    </w:p>
    <w:p w:rsidR="00F23563" w:rsidRPr="00A35D65" w:rsidRDefault="00F23563" w:rsidP="00F23563">
      <w:pPr>
        <w:rPr>
          <w:rFonts w:ascii="宋体" w:hAnsi="宋体"/>
        </w:rPr>
      </w:pPr>
      <w:r w:rsidRPr="00A35D65">
        <w:rPr>
          <w:rFonts w:ascii="宋体" w:hAnsi="宋体" w:hint="eastAsia"/>
        </w:rPr>
        <w:t>白种人常见(发生率为1／3300)</w:t>
      </w:r>
    </w:p>
    <w:p w:rsidR="00F23563" w:rsidRPr="00A35D65" w:rsidRDefault="00F23563" w:rsidP="00F23563">
      <w:pPr>
        <w:rPr>
          <w:rFonts w:ascii="宋体" w:hAnsi="宋体"/>
        </w:rPr>
      </w:pPr>
      <w:r w:rsidRPr="00A35D65">
        <w:rPr>
          <w:rFonts w:ascii="宋体" w:hAnsi="宋体" w:hint="eastAsia"/>
        </w:rPr>
        <w:t>黄甲综合征</w:t>
      </w:r>
    </w:p>
    <w:p w:rsidR="00F23563" w:rsidRPr="00A35D65" w:rsidRDefault="00F23563" w:rsidP="00F23563">
      <w:pPr>
        <w:rPr>
          <w:rFonts w:ascii="宋体" w:hAnsi="宋体"/>
        </w:rPr>
      </w:pPr>
      <w:r w:rsidRPr="00A35D65">
        <w:rPr>
          <w:rFonts w:ascii="宋体" w:hAnsi="宋体" w:hint="eastAsia"/>
        </w:rPr>
        <w:t>气管支气管扩张，软骨缺陷</w:t>
      </w:r>
    </w:p>
    <w:p w:rsidR="00F23563" w:rsidRPr="00A35D65" w:rsidRDefault="00F23563" w:rsidP="00F23563">
      <w:pPr>
        <w:rPr>
          <w:rFonts w:ascii="宋体" w:hAnsi="宋体"/>
        </w:rPr>
      </w:pPr>
      <w:r w:rsidRPr="00A35D65">
        <w:rPr>
          <w:rFonts w:ascii="宋体" w:hAnsi="宋体" w:hint="eastAsia"/>
        </w:rPr>
        <w:t>肺隔离症</w:t>
      </w:r>
    </w:p>
    <w:p w:rsidR="00F23563" w:rsidRPr="00A35D65" w:rsidRDefault="00F23563" w:rsidP="00F23563">
      <w:pPr>
        <w:rPr>
          <w:rFonts w:ascii="宋体" w:hAnsi="宋体"/>
        </w:rPr>
      </w:pPr>
      <w:r w:rsidRPr="00A35D65">
        <w:rPr>
          <w:rFonts w:ascii="宋体" w:hAnsi="宋体" w:hint="eastAsia"/>
        </w:rPr>
        <w:t>外源性压迫，异物，恶性肿瘤，黏液阻塞，肺叶切除后其余肺叶纠集弯曲</w:t>
      </w:r>
    </w:p>
    <w:p w:rsidR="00F23563" w:rsidRPr="00A35D65" w:rsidRDefault="00F23563" w:rsidP="00F23563">
      <w:pPr>
        <w:rPr>
          <w:rFonts w:ascii="宋体" w:hAnsi="宋体"/>
        </w:rPr>
      </w:pPr>
      <w:r w:rsidRPr="00A35D65">
        <w:rPr>
          <w:rFonts w:ascii="宋体" w:hAnsi="宋体" w:hint="eastAsia"/>
        </w:rPr>
        <w:t>氨气，氯气和二氧化氮使气道直接受损改变结构和功能</w:t>
      </w:r>
    </w:p>
    <w:p w:rsidR="00F23563" w:rsidRPr="00A35D65" w:rsidRDefault="00F23563" w:rsidP="00F23563">
      <w:pPr>
        <w:rPr>
          <w:rFonts w:ascii="宋体" w:hAnsi="宋体"/>
        </w:rPr>
      </w:pPr>
      <w:r w:rsidRPr="00A35D65">
        <w:rPr>
          <w:rFonts w:ascii="宋体" w:hAnsi="宋体" w:hint="eastAsia"/>
        </w:rPr>
        <w:t>常见于慢性溃疡性结肠炎；肠道的切除加重肺部疾病</w:t>
      </w:r>
    </w:p>
    <w:p w:rsidR="00F23563" w:rsidRPr="00A35D65" w:rsidRDefault="00F23563" w:rsidP="00F23563">
      <w:pPr>
        <w:rPr>
          <w:rFonts w:ascii="宋体" w:hAnsi="宋体"/>
        </w:rPr>
      </w:pPr>
      <w:r w:rsidRPr="00A35D65">
        <w:rPr>
          <w:rFonts w:ascii="宋体" w:hAnsi="宋体" w:hint="eastAsia"/>
        </w:rPr>
        <w:t>可能继发于免疫抑制导致的频发感染</w:t>
      </w:r>
    </w:p>
    <w:p w:rsidR="00F23563" w:rsidRPr="00A35D65" w:rsidRDefault="00F23563" w:rsidP="00F23563">
      <w:pPr>
        <w:rPr>
          <w:rFonts w:ascii="宋体" w:hAnsi="宋体"/>
        </w:rPr>
      </w:pPr>
      <w:r w:rsidRPr="00A35D65">
        <w:rPr>
          <w:rFonts w:ascii="宋体" w:hAnsi="宋体" w:hint="eastAsia"/>
        </w:rPr>
        <w:t xml:space="preserve">    所有这些疾病损伤了宿主气道清除机制和防御功能，使其清除分泌物的能力下降，易</w:t>
      </w:r>
    </w:p>
    <w:p w:rsidR="00F23563" w:rsidRPr="00A35D65" w:rsidRDefault="00F23563" w:rsidP="00F23563">
      <w:pPr>
        <w:rPr>
          <w:rFonts w:ascii="宋体" w:hAnsi="宋体"/>
        </w:rPr>
      </w:pPr>
      <w:r w:rsidRPr="00A35D65">
        <w:rPr>
          <w:rFonts w:ascii="宋体" w:hAnsi="宋体" w:hint="eastAsia"/>
        </w:rPr>
        <w:lastRenderedPageBreak/>
        <w:t>于发生感染和炎症。细菌反复感染可使充满炎性介质和病原菌黏稠液体的气道逐渐扩大、</w:t>
      </w:r>
    </w:p>
    <w:p w:rsidR="00F23563" w:rsidRPr="00A35D65" w:rsidRDefault="00F23563" w:rsidP="00F23563">
      <w:pPr>
        <w:rPr>
          <w:rFonts w:ascii="宋体" w:hAnsi="宋体"/>
        </w:rPr>
      </w:pPr>
      <w:r w:rsidRPr="00A35D65">
        <w:rPr>
          <w:rFonts w:ascii="宋体" w:hAnsi="宋体" w:hint="eastAsia"/>
        </w:rPr>
        <w:t>形成瘢痕和扭曲。支气管壁由于水肿、炎症和新血管形成而变厚。非结核分枝杆菌也导致</w:t>
      </w:r>
    </w:p>
    <w:p w:rsidR="00F23563" w:rsidRPr="00A35D65" w:rsidRDefault="00F23563" w:rsidP="00F23563">
      <w:pPr>
        <w:rPr>
          <w:rFonts w:ascii="宋体" w:hAnsi="宋体"/>
        </w:rPr>
      </w:pPr>
      <w:r w:rsidRPr="00A35D65">
        <w:rPr>
          <w:rFonts w:ascii="宋体" w:hAnsi="宋体" w:hint="eastAsia"/>
        </w:rPr>
        <w:t>鳞第二篇呼吸系统疾病</w:t>
      </w:r>
    </w:p>
    <w:p w:rsidR="00F23563" w:rsidRPr="00A35D65" w:rsidRDefault="00F23563" w:rsidP="00F23563">
      <w:pPr>
        <w:rPr>
          <w:rFonts w:ascii="宋体" w:hAnsi="宋体"/>
        </w:rPr>
      </w:pPr>
      <w:r w:rsidRPr="00A35D65">
        <w:rPr>
          <w:rFonts w:ascii="宋体" w:hAnsi="宋体" w:hint="eastAsia"/>
        </w:rPr>
        <w:t>患者支气管扩张。周围间质组织和肺泡的破坏导致了纤维化、肺气肿，或二者兼有。</w:t>
      </w:r>
    </w:p>
    <w:p w:rsidR="00F23563" w:rsidRPr="00A35D65" w:rsidRDefault="00F23563" w:rsidP="00F23563">
      <w:pPr>
        <w:rPr>
          <w:rFonts w:ascii="宋体" w:hAnsi="宋体"/>
        </w:rPr>
      </w:pPr>
      <w:r w:rsidRPr="00A35D65">
        <w:rPr>
          <w:rFonts w:ascii="宋体" w:hAnsi="宋体" w:hint="eastAsia"/>
        </w:rPr>
        <w:t xml:space="preserve">    【病理】</w:t>
      </w:r>
    </w:p>
    <w:p w:rsidR="00F23563" w:rsidRPr="00A35D65" w:rsidRDefault="00F23563" w:rsidP="00F23563">
      <w:pPr>
        <w:rPr>
          <w:rFonts w:ascii="宋体" w:hAnsi="宋体"/>
        </w:rPr>
      </w:pPr>
      <w:r w:rsidRPr="00A35D65">
        <w:rPr>
          <w:rFonts w:ascii="宋体" w:hAnsi="宋体" w:hint="eastAsia"/>
        </w:rPr>
        <w:t xml:space="preserve">    支气管扩张常常是位于段或亚段支气管管壁的破坏和炎性改变，受累管壁的结构，包</w:t>
      </w:r>
    </w:p>
    <w:p w:rsidR="00F23563" w:rsidRPr="00A35D65" w:rsidRDefault="00F23563" w:rsidP="00F23563">
      <w:pPr>
        <w:rPr>
          <w:rFonts w:ascii="宋体" w:hAnsi="宋体"/>
        </w:rPr>
      </w:pPr>
      <w:r w:rsidRPr="00A35D65">
        <w:rPr>
          <w:rFonts w:ascii="宋体" w:hAnsi="宋体" w:hint="eastAsia"/>
        </w:rPr>
        <w:t>括软骨、肌肉和弹性组织破坏被纤维组织替代。扩张的支气管内可积聚稠厚脓性分泌物，  。</w:t>
      </w:r>
    </w:p>
    <w:p w:rsidR="00F23563" w:rsidRPr="00A35D65" w:rsidRDefault="00F23563" w:rsidP="00F23563">
      <w:pPr>
        <w:rPr>
          <w:rFonts w:ascii="宋体" w:hAnsi="宋体"/>
        </w:rPr>
      </w:pPr>
      <w:r w:rsidRPr="00A35D65">
        <w:rPr>
          <w:rFonts w:ascii="宋体" w:hAnsi="宋体" w:hint="eastAsia"/>
        </w:rPr>
        <w:t>其外周气道也往往被分泌物阻塞或被纤维组织闭塞所替代。扩张的支气管包括三种不同类</w:t>
      </w:r>
    </w:p>
    <w:p w:rsidR="00F23563" w:rsidRPr="00A35D65" w:rsidRDefault="00F23563" w:rsidP="00F23563">
      <w:pPr>
        <w:rPr>
          <w:rFonts w:ascii="宋体" w:hAnsi="宋体"/>
        </w:rPr>
      </w:pPr>
      <w:r w:rsidRPr="00A35D65">
        <w:rPr>
          <w:rFonts w:ascii="宋体" w:hAnsi="宋体" w:hint="eastAsia"/>
        </w:rPr>
        <w:t>型。①柱状扩张：支气管呈均一管形扩张且突然在一处变细，远处的小气道往往被分泌物</w:t>
      </w:r>
    </w:p>
    <w:p w:rsidR="00F23563" w:rsidRPr="00A35D65" w:rsidRDefault="00F23563" w:rsidP="00F23563">
      <w:pPr>
        <w:rPr>
          <w:rFonts w:ascii="宋体" w:hAnsi="宋体"/>
        </w:rPr>
      </w:pPr>
      <w:r w:rsidRPr="00A35D65">
        <w:rPr>
          <w:rFonts w:ascii="宋体" w:hAnsi="宋体" w:hint="eastAsia"/>
        </w:rPr>
        <w:t>阻塞。②囊状扩张：扩张的支气管腔呈囊状改变，支气管末端的盲端也呈无法辨认的囊状</w:t>
      </w:r>
    </w:p>
    <w:p w:rsidR="00F23563" w:rsidRPr="00A35D65" w:rsidRDefault="00F23563" w:rsidP="00F23563">
      <w:pPr>
        <w:rPr>
          <w:rFonts w:ascii="宋体" w:hAnsi="宋体"/>
        </w:rPr>
      </w:pPr>
      <w:r w:rsidRPr="00A35D65">
        <w:rPr>
          <w:rFonts w:ascii="宋体" w:hAnsi="宋体" w:hint="eastAsia"/>
        </w:rPr>
        <w:t>结构。③不规则扩张：病变支气管腔呈不规则改变或呈串珠样改变。显微镜下可见支气管</w:t>
      </w:r>
    </w:p>
    <w:p w:rsidR="00F23563" w:rsidRPr="00A35D65" w:rsidRDefault="00F23563" w:rsidP="00F23563">
      <w:pPr>
        <w:rPr>
          <w:rFonts w:ascii="宋体" w:hAnsi="宋体"/>
        </w:rPr>
      </w:pPr>
      <w:r w:rsidRPr="00A35D65">
        <w:rPr>
          <w:rFonts w:ascii="宋体" w:hAnsi="宋体" w:hint="eastAsia"/>
        </w:rPr>
        <w:t>炎症及纤维化、支气管壁溃疡、鳞状上皮化生和黏液腺增生。病变支气管相邻的肺实质也</w:t>
      </w:r>
    </w:p>
    <w:p w:rsidR="00F23563" w:rsidRPr="00A35D65" w:rsidRDefault="00F23563" w:rsidP="00F23563">
      <w:pPr>
        <w:rPr>
          <w:rFonts w:ascii="宋体" w:hAnsi="宋体"/>
        </w:rPr>
      </w:pPr>
      <w:r w:rsidRPr="00A35D65">
        <w:rPr>
          <w:rFonts w:ascii="宋体" w:hAnsi="宋体" w:hint="eastAsia"/>
        </w:rPr>
        <w:t>可存在纤维化、肺气肿、支气管肺炎和肺萎陷。炎症可致支气管壁血管增多，并伴有相应  -</w:t>
      </w:r>
    </w:p>
    <w:p w:rsidR="00F23563" w:rsidRPr="00A35D65" w:rsidRDefault="00F23563" w:rsidP="00F23563">
      <w:pPr>
        <w:rPr>
          <w:rFonts w:ascii="宋体" w:hAnsi="宋体"/>
        </w:rPr>
      </w:pPr>
      <w:r w:rsidRPr="00A35D65">
        <w:rPr>
          <w:rFonts w:ascii="宋体" w:hAnsi="宋体" w:hint="eastAsia"/>
        </w:rPr>
        <w:t>支气管动脉扩张及支气管动脉和肺动脉吻合。</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(一)症状</w:t>
      </w:r>
    </w:p>
    <w:p w:rsidR="00F23563" w:rsidRPr="00A35D65" w:rsidRDefault="00F23563" w:rsidP="00F23563">
      <w:pPr>
        <w:rPr>
          <w:rFonts w:ascii="宋体" w:hAnsi="宋体"/>
        </w:rPr>
      </w:pPr>
      <w:r w:rsidRPr="00A35D65">
        <w:rPr>
          <w:rFonts w:ascii="宋体" w:hAnsi="宋体" w:hint="eastAsia"/>
        </w:rPr>
        <w:t xml:space="preserve">    1．慢性咳嗽、大量脓痰  与体位改变有关，这是由于支气管扩张部位分泌物积储，</w:t>
      </w:r>
    </w:p>
    <w:p w:rsidR="00F23563" w:rsidRPr="00A35D65" w:rsidRDefault="00F23563" w:rsidP="00F23563">
      <w:pPr>
        <w:rPr>
          <w:rFonts w:ascii="宋体" w:hAnsi="宋体"/>
        </w:rPr>
      </w:pPr>
      <w:r w:rsidRPr="00A35D65">
        <w:rPr>
          <w:rFonts w:ascii="宋体" w:hAnsi="宋体" w:hint="eastAsia"/>
        </w:rPr>
        <w:t>改变体位时分泌物刺激支气管黏膜引起咳嗽和排痰。其严重度可用痰量估计：轻度，  i</w:t>
      </w:r>
    </w:p>
    <w:p w:rsidR="00F23563" w:rsidRPr="00A35D65" w:rsidRDefault="00F23563" w:rsidP="00F23563">
      <w:pPr>
        <w:rPr>
          <w:rFonts w:ascii="宋体" w:hAnsi="宋体"/>
        </w:rPr>
      </w:pPr>
      <w:r w:rsidRPr="00A35D65">
        <w:rPr>
          <w:rFonts w:ascii="宋体" w:hAnsi="宋体" w:hint="eastAsia"/>
        </w:rPr>
        <w:t>&lt;10ral／d；中度，10～150ml／d；重度，&gt;150ml／d。急性感染发作时，黄绿色脓痰量每</w:t>
      </w:r>
    </w:p>
    <w:p w:rsidR="00F23563" w:rsidRPr="00A35D65" w:rsidRDefault="00F23563" w:rsidP="00F23563">
      <w:pPr>
        <w:rPr>
          <w:rFonts w:ascii="宋体" w:hAnsi="宋体"/>
        </w:rPr>
      </w:pPr>
      <w:r w:rsidRPr="00A35D65">
        <w:rPr>
          <w:rFonts w:ascii="宋体" w:hAnsi="宋体" w:hint="eastAsia"/>
        </w:rPr>
        <w:t>日可达数百毫升。感染时痰液收集于玻璃瓶中静置后出现分层的特征：上层为泡沫，下悬</w:t>
      </w:r>
    </w:p>
    <w:p w:rsidR="00F23563" w:rsidRPr="00A35D65" w:rsidRDefault="00F23563" w:rsidP="00F23563">
      <w:pPr>
        <w:rPr>
          <w:rFonts w:ascii="宋体" w:hAnsi="宋体"/>
        </w:rPr>
      </w:pPr>
      <w:r w:rsidRPr="00A35D65">
        <w:rPr>
          <w:rFonts w:ascii="宋体" w:hAnsi="宋体" w:hint="eastAsia"/>
        </w:rPr>
        <w:t>脓性成分，中层为混浊黏液，下层为坏死组织沉淀物。引起感染的常见病原体为铜绿假单</w:t>
      </w:r>
    </w:p>
    <w:p w:rsidR="00F23563" w:rsidRPr="00A35D65" w:rsidRDefault="00F23563" w:rsidP="00F23563">
      <w:pPr>
        <w:rPr>
          <w:rFonts w:ascii="宋体" w:hAnsi="宋体"/>
        </w:rPr>
      </w:pPr>
      <w:r w:rsidRPr="00A35D65">
        <w:rPr>
          <w:rFonts w:ascii="宋体" w:hAnsi="宋体" w:hint="eastAsia"/>
        </w:rPr>
        <w:t>胞菌、金黄色葡萄球菌、流感嗜血杆菌、肺炎链球菌和卡他莫拉菌。</w:t>
      </w:r>
    </w:p>
    <w:p w:rsidR="00F23563" w:rsidRPr="00A35D65" w:rsidRDefault="00F23563" w:rsidP="00F23563">
      <w:pPr>
        <w:rPr>
          <w:rFonts w:ascii="宋体" w:hAnsi="宋体"/>
        </w:rPr>
      </w:pPr>
      <w:r w:rsidRPr="00A35D65">
        <w:rPr>
          <w:rFonts w:ascii="宋体" w:hAnsi="宋体" w:hint="eastAsia"/>
        </w:rPr>
        <w:t xml:space="preserve">    2．反复咯血50％～70％的患者有程度不等的咯血，从痰中带血至大量咯血，咯血</w:t>
      </w:r>
    </w:p>
    <w:p w:rsidR="00F23563" w:rsidRPr="00A35D65" w:rsidRDefault="00F23563" w:rsidP="00F23563">
      <w:pPr>
        <w:rPr>
          <w:rFonts w:ascii="宋体" w:hAnsi="宋体"/>
        </w:rPr>
      </w:pPr>
      <w:r w:rsidRPr="00A35D65">
        <w:rPr>
          <w:rFonts w:ascii="宋体" w:hAnsi="宋体" w:hint="eastAsia"/>
        </w:rPr>
        <w:t>量与病情严重程度、病变范围有时不一致。部分患者以反复咯血为唯一症状，临床上称为</w:t>
      </w:r>
    </w:p>
    <w:p w:rsidR="00F23563" w:rsidRPr="00A35D65" w:rsidRDefault="00F23563" w:rsidP="00F23563">
      <w:pPr>
        <w:rPr>
          <w:rFonts w:ascii="宋体" w:hAnsi="宋体"/>
        </w:rPr>
      </w:pPr>
      <w:r w:rsidRPr="00A35D65">
        <w:rPr>
          <w:rFonts w:ascii="宋体" w:hAnsi="宋体" w:hint="eastAsia"/>
        </w:rPr>
        <w:t>“干性支气管扩张”，其病变多位于引流良好的上叶支气管。</w:t>
      </w:r>
    </w:p>
    <w:p w:rsidR="00F23563" w:rsidRPr="00A35D65" w:rsidRDefault="00F23563" w:rsidP="00F23563">
      <w:pPr>
        <w:rPr>
          <w:rFonts w:ascii="宋体" w:hAnsi="宋体"/>
        </w:rPr>
      </w:pPr>
      <w:r w:rsidRPr="00A35D65">
        <w:rPr>
          <w:rFonts w:ascii="宋体" w:hAnsi="宋体" w:hint="eastAsia"/>
        </w:rPr>
        <w:t xml:space="preserve">    3．反复肺部感染其特点是同一肺段反复发生肺炎并迁延不愈。这是由于扩张的支</w:t>
      </w:r>
    </w:p>
    <w:p w:rsidR="00F23563" w:rsidRPr="00A35D65" w:rsidRDefault="00F23563" w:rsidP="00F23563">
      <w:pPr>
        <w:rPr>
          <w:rFonts w:ascii="宋体" w:hAnsi="宋体"/>
        </w:rPr>
      </w:pPr>
      <w:r w:rsidRPr="00A35D65">
        <w:rPr>
          <w:rFonts w:ascii="宋体" w:hAnsi="宋体" w:hint="eastAsia"/>
        </w:rPr>
        <w:t>气管清除分泌物的功能丧失，引流差，易于反复发生感染。</w:t>
      </w:r>
    </w:p>
    <w:p w:rsidR="00F23563" w:rsidRPr="00A35D65" w:rsidRDefault="00F23563" w:rsidP="00F23563">
      <w:pPr>
        <w:rPr>
          <w:rFonts w:ascii="宋体" w:hAnsi="宋体"/>
        </w:rPr>
      </w:pPr>
      <w:r w:rsidRPr="00A35D65">
        <w:rPr>
          <w:rFonts w:ascii="宋体" w:hAnsi="宋体" w:hint="eastAsia"/>
        </w:rPr>
        <w:t xml:space="preserve">    4．慢性感染中毒症状如反复感染，可出现发热、乏力、食欲减退、消瘦、贫血等，儿童可影响发育。</w:t>
      </w:r>
    </w:p>
    <w:p w:rsidR="00F23563" w:rsidRPr="00A35D65" w:rsidRDefault="00F23563" w:rsidP="00F23563">
      <w:pPr>
        <w:rPr>
          <w:rFonts w:ascii="宋体" w:hAnsi="宋体"/>
        </w:rPr>
      </w:pPr>
      <w:r w:rsidRPr="00A35D65">
        <w:rPr>
          <w:rFonts w:ascii="宋体" w:hAnsi="宋体" w:hint="eastAsia"/>
        </w:rPr>
        <w:t xml:space="preserve">    (二)体征</w:t>
      </w:r>
    </w:p>
    <w:p w:rsidR="00F23563" w:rsidRPr="00A35D65" w:rsidRDefault="00F23563" w:rsidP="00F23563">
      <w:pPr>
        <w:rPr>
          <w:rFonts w:ascii="宋体" w:hAnsi="宋体"/>
        </w:rPr>
      </w:pPr>
      <w:r w:rsidRPr="00A35D65">
        <w:rPr>
          <w:rFonts w:ascii="宋体" w:hAnsi="宋体" w:hint="eastAsia"/>
        </w:rPr>
        <w:t xml:space="preserve">    早期或干性支气管扩张可无异常肺部体征，病变重或继发感染时常可闻及下胸部、背部固定而持久的局限性粗湿哕音，有时可闻及哮鸣音，部分慢性患者伴有杵状指(趾)。出现肺气肿、肺心病等并发症时有相应体征。</w:t>
      </w:r>
    </w:p>
    <w:p w:rsidR="00F23563" w:rsidRPr="00A35D65" w:rsidRDefault="00F23563" w:rsidP="00F23563">
      <w:pPr>
        <w:rPr>
          <w:rFonts w:ascii="宋体" w:hAnsi="宋体"/>
        </w:rPr>
      </w:pPr>
      <w:r w:rsidRPr="00A35D65">
        <w:rPr>
          <w:rFonts w:ascii="宋体" w:hAnsi="宋体" w:hint="eastAsia"/>
        </w:rPr>
        <w:t xml:space="preserve">  【实验检查及其他】</w:t>
      </w:r>
    </w:p>
    <w:p w:rsidR="00F23563" w:rsidRPr="00A35D65" w:rsidRDefault="00F23563" w:rsidP="00F23563">
      <w:pPr>
        <w:rPr>
          <w:rFonts w:ascii="宋体" w:hAnsi="宋体"/>
        </w:rPr>
      </w:pPr>
      <w:r w:rsidRPr="00A35D65">
        <w:rPr>
          <w:rFonts w:ascii="宋体" w:hAnsi="宋体" w:hint="eastAsia"/>
        </w:rPr>
        <w:t xml:space="preserve">  胸部x线平片检查时，囊状支气管扩张的气道表现为显著的囊腔，腔内可存在气液平面(图2—4—1)。囊腔内无气液平面时，很难与大疱性肺气肿或严重肺间质病变的蜂窝肺鉴别。支气管扩张的其他表现为气道壁增厚，主要由支气管周围的炎症所致。由于受累肺实质通气不足、萎陷，扩张的气道往往聚拢，</w:t>
      </w:r>
    </w:p>
    <w:p w:rsidR="00F23563" w:rsidRPr="00A35D65" w:rsidRDefault="00F23563" w:rsidP="00F23563">
      <w:pPr>
        <w:rPr>
          <w:rFonts w:ascii="宋体" w:hAnsi="宋体"/>
        </w:rPr>
      </w:pPr>
      <w:r w:rsidRPr="00A35D65">
        <w:rPr>
          <w:rFonts w:ascii="宋体" w:hAnsi="宋体" w:hint="eastAsia"/>
        </w:rPr>
        <w:t>图2-4-1支气管扩张胸片表现</w:t>
      </w:r>
    </w:p>
    <w:p w:rsidR="00F23563" w:rsidRPr="00A35D65" w:rsidRDefault="00F23563" w:rsidP="00F23563">
      <w:pPr>
        <w:rPr>
          <w:rFonts w:ascii="宋体" w:hAnsi="宋体"/>
        </w:rPr>
      </w:pPr>
      <w:r w:rsidRPr="00A35D65">
        <w:rPr>
          <w:rFonts w:ascii="宋体" w:hAnsi="宋体" w:hint="eastAsia"/>
        </w:rPr>
        <w:t>纵切面可显示为“双轨征”，横切面显示“环形阴影”。这是由于扩张的气道内充满J’分泌</w:t>
      </w:r>
    </w:p>
    <w:p w:rsidR="00F23563" w:rsidRPr="00A35D65" w:rsidRDefault="00F23563" w:rsidP="00F23563">
      <w:pPr>
        <w:rPr>
          <w:rFonts w:ascii="宋体" w:hAnsi="宋体"/>
        </w:rPr>
      </w:pPr>
      <w:r w:rsidRPr="00A35D65">
        <w:rPr>
          <w:rFonts w:ascii="宋体" w:hAnsi="宋体" w:hint="eastAsia"/>
        </w:rPr>
        <w:t>物，管腔显像较透亮区致密，产生不透明的管道或分支的管状结构。但是这一检查对判断</w:t>
      </w:r>
    </w:p>
    <w:p w:rsidR="00F23563" w:rsidRPr="00A35D65" w:rsidRDefault="00F23563" w:rsidP="00F23563">
      <w:pPr>
        <w:rPr>
          <w:rFonts w:ascii="宋体" w:hAnsi="宋体"/>
        </w:rPr>
      </w:pPr>
      <w:r w:rsidRPr="00A35D65">
        <w:rPr>
          <w:rFonts w:ascii="宋体" w:hAnsi="宋体" w:hint="eastAsia"/>
        </w:rPr>
        <w:t>有无支气管扩张缺乏特异性，病变轻时影像学检查可正常。</w:t>
      </w:r>
    </w:p>
    <w:p w:rsidR="00F23563" w:rsidRPr="00A35D65" w:rsidRDefault="00F23563" w:rsidP="00F23563">
      <w:pPr>
        <w:rPr>
          <w:rFonts w:ascii="宋体" w:hAnsi="宋体"/>
        </w:rPr>
      </w:pPr>
      <w:r w:rsidRPr="00A35D65">
        <w:rPr>
          <w:rFonts w:ascii="宋体" w:hAnsi="宋体" w:hint="eastAsia"/>
        </w:rPr>
        <w:t xml:space="preserve">    可明确支气管扩张诊断的影像学检查为支气管造影，是经导管或支气管镜在气道表面</w:t>
      </w:r>
    </w:p>
    <w:p w:rsidR="00F23563" w:rsidRPr="00A35D65" w:rsidRDefault="00F23563" w:rsidP="00F23563">
      <w:pPr>
        <w:rPr>
          <w:rFonts w:ascii="宋体" w:hAnsi="宋体"/>
        </w:rPr>
      </w:pPr>
      <w:r w:rsidRPr="00A35D65">
        <w:rPr>
          <w:rFonts w:ascii="宋体" w:hAnsi="宋体" w:hint="eastAsia"/>
        </w:rPr>
        <w:t>滴注不透光的碘脂质造影剂，直接显像扩张的支气管。但由于这一技术为创伤性检查，现</w:t>
      </w:r>
    </w:p>
    <w:p w:rsidR="00F23563" w:rsidRPr="00A35D65" w:rsidRDefault="00F23563" w:rsidP="00F23563">
      <w:pPr>
        <w:rPr>
          <w:rFonts w:ascii="宋体" w:hAnsi="宋体"/>
        </w:rPr>
      </w:pPr>
      <w:r w:rsidRPr="00A35D65">
        <w:rPr>
          <w:rFonts w:ascii="宋体" w:hAnsi="宋体" w:hint="eastAsia"/>
        </w:rPr>
        <w:lastRenderedPageBreak/>
        <w:t>已被cT取代，后者也可在横断面上清楚地显示扩张的支气管(图2—4—2)。高分辨CT</w:t>
      </w:r>
    </w:p>
    <w:p w:rsidR="00F23563" w:rsidRPr="00A35D65" w:rsidRDefault="00F23563" w:rsidP="00F23563">
      <w:pPr>
        <w:rPr>
          <w:rFonts w:ascii="宋体" w:hAnsi="宋体"/>
        </w:rPr>
      </w:pPr>
      <w:r w:rsidRPr="00A35D65">
        <w:rPr>
          <w:rFonts w:ascii="宋体" w:hAnsi="宋体" w:hint="eastAsia"/>
        </w:rPr>
        <w:t>(}tR(：T)的出现，进一步提高了CT诊断支气管扩张的敏感性。由于其无创、易重复、</w:t>
      </w:r>
    </w:p>
    <w:p w:rsidR="00F23563" w:rsidRPr="00A35D65" w:rsidRDefault="00F23563" w:rsidP="00F23563">
      <w:pPr>
        <w:rPr>
          <w:rFonts w:ascii="宋体" w:hAnsi="宋体"/>
        </w:rPr>
      </w:pPr>
      <w:r w:rsidRPr="00A35D65">
        <w:rPr>
          <w:rFonts w:ascii="宋体" w:hAnsi="宋体" w:hint="eastAsia"/>
        </w:rPr>
        <w:t>易被患者接受，现已成为支气管扩张的主要诊断方法。</w:t>
      </w:r>
    </w:p>
    <w:p w:rsidR="00F23563" w:rsidRPr="00A35D65" w:rsidRDefault="00F23563" w:rsidP="00F23563">
      <w:pPr>
        <w:rPr>
          <w:rFonts w:ascii="宋体" w:hAnsi="宋体"/>
        </w:rPr>
      </w:pPr>
      <w:r w:rsidRPr="00A35D65">
        <w:rPr>
          <w:rFonts w:ascii="宋体" w:hAnsi="宋体" w:hint="eastAsia"/>
        </w:rPr>
        <w:t>图2—4—2支气管扩张cr表现</w:t>
      </w:r>
    </w:p>
    <w:p w:rsidR="00F23563" w:rsidRPr="00A35D65" w:rsidRDefault="00F23563" w:rsidP="00F23563">
      <w:pPr>
        <w:rPr>
          <w:rFonts w:ascii="宋体" w:hAnsi="宋体"/>
        </w:rPr>
      </w:pPr>
      <w:r w:rsidRPr="00A35D65">
        <w:rPr>
          <w:rFonts w:ascii="宋体" w:hAnsi="宋体" w:hint="eastAsia"/>
        </w:rPr>
        <w:t xml:space="preserve">    其他检查有助于支气管扩张的直观或病因诊断。当支气管扩张呈局灶性且位于段支气</w:t>
      </w:r>
    </w:p>
    <w:p w:rsidR="00F23563" w:rsidRPr="00A35D65" w:rsidRDefault="00F23563" w:rsidP="00F23563">
      <w:pPr>
        <w:rPr>
          <w:rFonts w:ascii="宋体" w:hAnsi="宋体"/>
        </w:rPr>
      </w:pPr>
      <w:r w:rsidRPr="00A35D65">
        <w:rPr>
          <w:rFonts w:ascii="宋体" w:hAnsi="宋体" w:hint="eastAsia"/>
        </w:rPr>
        <w:t>管以上时，纤维支气管镜检查可发现弹坑样改变。痰液检查常显示含有丰富的中性粒细胞</w:t>
      </w:r>
    </w:p>
    <w:p w:rsidR="00F23563" w:rsidRPr="00A35D65" w:rsidRDefault="00F23563" w:rsidP="00F23563">
      <w:pPr>
        <w:rPr>
          <w:rFonts w:ascii="宋体" w:hAnsi="宋体"/>
        </w:rPr>
      </w:pPr>
      <w:r w:rsidRPr="00A35D65">
        <w:rPr>
          <w:rFonts w:ascii="宋体" w:hAnsi="宋体" w:hint="eastAsia"/>
        </w:rPr>
        <w:t>以及定植或感染的多种微生物。痰涂片染色以及痰细菌培养结果可指导抗生素治疗。肺功</w:t>
      </w:r>
    </w:p>
    <w:p w:rsidR="00F23563" w:rsidRPr="00A35D65" w:rsidRDefault="00F23563" w:rsidP="00F23563">
      <w:pPr>
        <w:rPr>
          <w:rFonts w:ascii="宋体" w:hAnsi="宋体"/>
        </w:rPr>
      </w:pPr>
      <w:r w:rsidRPr="00A35D65">
        <w:rPr>
          <w:rFonts w:ascii="宋体" w:hAnsi="宋体" w:hint="eastAsia"/>
        </w:rPr>
        <w:t>能测定可以证实由弥漫性支气管扩张或相关的阻塞性肺病导致的气流受限。</w:t>
      </w:r>
    </w:p>
    <w:p w:rsidR="00F23563" w:rsidRPr="00A35D65" w:rsidRDefault="00F23563" w:rsidP="00F23563">
      <w:pPr>
        <w:rPr>
          <w:rFonts w:ascii="宋体" w:hAnsi="宋体"/>
        </w:rPr>
      </w:pPr>
      <w:r w:rsidRPr="00A35D65">
        <w:rPr>
          <w:rFonts w:ascii="宋体" w:hAnsi="宋体" w:hint="eastAsia"/>
        </w:rPr>
        <w:t xml:space="preserve">  【诊断和鉴别诊断】</w:t>
      </w:r>
    </w:p>
    <w:p w:rsidR="00F23563" w:rsidRPr="00A35D65" w:rsidRDefault="00F23563" w:rsidP="00F23563">
      <w:pPr>
        <w:rPr>
          <w:rFonts w:ascii="宋体" w:hAnsi="宋体"/>
        </w:rPr>
      </w:pPr>
      <w:r w:rsidRPr="00A35D65">
        <w:rPr>
          <w:rFonts w:ascii="宋体" w:hAnsi="宋体" w:hint="eastAsia"/>
        </w:rPr>
        <w:t xml:space="preserve">  (一)诊断</w:t>
      </w:r>
    </w:p>
    <w:p w:rsidR="00F23563" w:rsidRPr="00A35D65" w:rsidRDefault="00F23563" w:rsidP="00F23563">
      <w:pPr>
        <w:rPr>
          <w:rFonts w:ascii="宋体" w:hAnsi="宋体"/>
        </w:rPr>
      </w:pPr>
      <w:r w:rsidRPr="00A35D65">
        <w:rPr>
          <w:rFonts w:ascii="宋体" w:hAnsi="宋体" w:hint="eastAsia"/>
        </w:rPr>
        <w:t xml:space="preserve">  根据反复咯脓痰、咯血的病史和既往有诱发支气管扩张的呼吸道感染病史，HRCT显</w:t>
      </w:r>
    </w:p>
    <w:p w:rsidR="00F23563" w:rsidRPr="00A35D65" w:rsidRDefault="00F23563" w:rsidP="00F23563">
      <w:pPr>
        <w:rPr>
          <w:rFonts w:ascii="宋体" w:hAnsi="宋体"/>
        </w:rPr>
      </w:pPr>
      <w:r w:rsidRPr="00A35D65">
        <w:rPr>
          <w:rFonts w:ascii="宋体" w:hAnsi="宋体" w:hint="eastAsia"/>
        </w:rPr>
        <w:t>示支气管扩张的异常影像学改变，即可明确诊断为支气管扩张。纤支镜检查或局部支气管</w:t>
      </w:r>
    </w:p>
    <w:p w:rsidR="00F23563" w:rsidRPr="00A35D65" w:rsidRDefault="00F23563" w:rsidP="00F23563">
      <w:pPr>
        <w:rPr>
          <w:rFonts w:ascii="宋体" w:hAnsi="宋体"/>
        </w:rPr>
      </w:pPr>
      <w:r w:rsidRPr="00A35D65">
        <w:rPr>
          <w:rFonts w:ascii="宋体" w:hAnsi="宋体" w:hint="eastAsia"/>
        </w:rPr>
        <w:t>造影，可明确出血、扩张或阻塞的部位。还可经纤支镜进行局部灌洗，采取灌洗液标本进</w:t>
      </w:r>
    </w:p>
    <w:p w:rsidR="00F23563" w:rsidRPr="00A35D65" w:rsidRDefault="00F23563" w:rsidP="00F23563">
      <w:pPr>
        <w:rPr>
          <w:rFonts w:ascii="宋体" w:hAnsi="宋体"/>
        </w:rPr>
      </w:pPr>
      <w:r w:rsidRPr="00A35D65">
        <w:rPr>
          <w:rFonts w:ascii="宋体" w:hAnsi="宋体" w:hint="eastAsia"/>
        </w:rPr>
        <w:t>行涂片、细菌学和细胞学检查，进一步协助诊断和指导治疗。</w:t>
      </w:r>
    </w:p>
    <w:p w:rsidR="00F23563" w:rsidRPr="00A35D65" w:rsidRDefault="00F23563" w:rsidP="00F23563">
      <w:pPr>
        <w:rPr>
          <w:rFonts w:ascii="宋体" w:hAnsi="宋体"/>
        </w:rPr>
      </w:pPr>
      <w:r w:rsidRPr="00A35D65">
        <w:rPr>
          <w:rFonts w:ascii="宋体" w:hAnsi="宋体" w:hint="eastAsia"/>
        </w:rPr>
        <w:t xml:space="preserve">  (二)鉴别诊断</w:t>
      </w:r>
    </w:p>
    <w:p w:rsidR="00F23563" w:rsidRPr="00A35D65" w:rsidRDefault="00F23563" w:rsidP="00F23563">
      <w:pPr>
        <w:rPr>
          <w:rFonts w:ascii="宋体" w:hAnsi="宋体"/>
        </w:rPr>
      </w:pPr>
      <w:r w:rsidRPr="00A35D65">
        <w:rPr>
          <w:rFonts w:ascii="宋体" w:hAnsi="宋体" w:hint="eastAsia"/>
        </w:rPr>
        <w:t xml:space="preserve">  需与支气管扩张鉴别的疾病主要为慢性支气管炎、肺脓肿、肺结核、先天性肺囊肿、</w:t>
      </w:r>
    </w:p>
    <w:p w:rsidR="00F23563" w:rsidRPr="00A35D65" w:rsidRDefault="00F23563" w:rsidP="00F23563">
      <w:pPr>
        <w:rPr>
          <w:rFonts w:ascii="宋体" w:hAnsi="宋体"/>
        </w:rPr>
      </w:pPr>
      <w:r w:rsidRPr="00A35D65">
        <w:rPr>
          <w:rFonts w:ascii="宋体" w:hAnsi="宋体" w:hint="eastAsia"/>
        </w:rPr>
        <w:t>支气管肺癌和弥漫性泛细支气管炎等，仔细研究病史和I临床表现，以及参考胸片、</w:t>
      </w:r>
    </w:p>
    <w:p w:rsidR="00F23563" w:rsidRPr="00A35D65" w:rsidRDefault="00F23563" w:rsidP="00F23563">
      <w:pPr>
        <w:rPr>
          <w:rFonts w:ascii="宋体" w:hAnsi="宋体"/>
        </w:rPr>
      </w:pPr>
      <w:r w:rsidRPr="00A35D65">
        <w:rPr>
          <w:rFonts w:ascii="宋体" w:hAnsi="宋体" w:hint="eastAsia"/>
        </w:rPr>
        <w:t>HRCT、纤维支气管镜和支气管造影的特征常可做出明确的鉴别诊断。下述要点对鉴别性</w:t>
      </w:r>
    </w:p>
    <w:p w:rsidR="00F23563" w:rsidRPr="00A35D65" w:rsidRDefault="00F23563" w:rsidP="00F23563">
      <w:pPr>
        <w:rPr>
          <w:rFonts w:ascii="宋体" w:hAnsi="宋体"/>
        </w:rPr>
      </w:pPr>
      <w:r w:rsidRPr="00A35D65">
        <w:rPr>
          <w:rFonts w:ascii="宋体" w:hAnsi="宋体" w:hint="eastAsia"/>
        </w:rPr>
        <w:t>诊断有一定参考意义：①慢性支气管炎：多发生在中年以上的患者，在气候多变的冬、春</w:t>
      </w:r>
    </w:p>
    <w:p w:rsidR="00F23563" w:rsidRPr="00A35D65" w:rsidRDefault="00F23563" w:rsidP="00F23563">
      <w:pPr>
        <w:rPr>
          <w:rFonts w:ascii="宋体" w:hAnsi="宋体"/>
        </w:rPr>
      </w:pPr>
      <w:r w:rsidRPr="00A35D65">
        <w:rPr>
          <w:rFonts w:ascii="宋体" w:hAnsi="宋体" w:hint="eastAsia"/>
        </w:rPr>
        <w:t>季节咳嗽、咳痰明显，多为白色黏液痰，感染急性发作时可出现脓性痰，但无反复咯血</w:t>
      </w:r>
    </w:p>
    <w:p w:rsidR="00F23563" w:rsidRPr="00A35D65" w:rsidRDefault="00F23563" w:rsidP="00F23563">
      <w:pPr>
        <w:rPr>
          <w:rFonts w:ascii="宋体" w:hAnsi="宋体"/>
        </w:rPr>
      </w:pPr>
      <w:r w:rsidRPr="00A35D65">
        <w:rPr>
          <w:rFonts w:ascii="宋体" w:hAnsi="宋体" w:hint="eastAsia"/>
        </w:rPr>
        <w:t>史。听诊双肺可闻及散在干湿哕音。②肺脓肿：起病急，有高热、咳嗽、大量脓臭痰；X</w:t>
      </w:r>
    </w:p>
    <w:p w:rsidR="00F23563" w:rsidRPr="00A35D65" w:rsidRDefault="00F23563" w:rsidP="00F23563">
      <w:pPr>
        <w:rPr>
          <w:rFonts w:ascii="宋体" w:hAnsi="宋体"/>
        </w:rPr>
      </w:pPr>
      <w:r w:rsidRPr="00A35D65">
        <w:rPr>
          <w:rFonts w:ascii="宋体" w:hAnsi="宋体" w:hint="eastAsia"/>
        </w:rPr>
        <w:t>线检查可见局部浓密炎症阴影，内有空腔液平。急性肺脓肿经有效抗生素治疗后，炎症可</w:t>
      </w:r>
    </w:p>
    <w:p w:rsidR="00F23563" w:rsidRPr="00A35D65" w:rsidRDefault="00F23563" w:rsidP="00F23563">
      <w:pPr>
        <w:rPr>
          <w:rFonts w:ascii="宋体" w:hAnsi="宋体"/>
        </w:rPr>
      </w:pPr>
      <w:r w:rsidRPr="00A35D65">
        <w:rPr>
          <w:rFonts w:ascii="宋体" w:hAnsi="宋体" w:hint="eastAsia"/>
        </w:rPr>
        <w:t>完全吸收消退。若为慢性肺脓肿则以往多有急性肺脓肿的病史。③肺结核：常有低热、盗</w:t>
      </w:r>
    </w:p>
    <w:p w:rsidR="00F23563" w:rsidRPr="00A35D65" w:rsidRDefault="00F23563" w:rsidP="00F23563">
      <w:pPr>
        <w:rPr>
          <w:rFonts w:ascii="宋体" w:hAnsi="宋体"/>
        </w:rPr>
      </w:pPr>
      <w:r w:rsidRPr="00A35D65">
        <w:rPr>
          <w:rFonts w:ascii="宋体" w:hAnsi="宋体" w:hint="eastAsia"/>
        </w:rPr>
        <w:t>汗、乏力、消瘦等结核毒性症状，干湿哕音多位于上肺局部，x线胸片和痰结核菌检查可</w:t>
      </w:r>
    </w:p>
    <w:p w:rsidR="00F23563" w:rsidRPr="00A35D65" w:rsidRDefault="00F23563" w:rsidP="00F23563">
      <w:pPr>
        <w:rPr>
          <w:rFonts w:ascii="宋体" w:hAnsi="宋体"/>
        </w:rPr>
      </w:pPr>
      <w:r w:rsidRPr="00A35D65">
        <w:rPr>
          <w:rFonts w:ascii="宋体" w:hAnsi="宋体" w:hint="eastAsia"/>
        </w:rPr>
        <w:t>作出诊断。④先天性肺囊肿：x线检查可见多个边界纤细的圆形或椭圆阴影，壁较薄，周</w:t>
      </w:r>
    </w:p>
    <w:p w:rsidR="00F23563" w:rsidRPr="00A35D65" w:rsidRDefault="00F23563" w:rsidP="00F23563">
      <w:pPr>
        <w:rPr>
          <w:rFonts w:ascii="宋体" w:hAnsi="宋体"/>
        </w:rPr>
      </w:pPr>
      <w:r w:rsidRPr="00A35D65">
        <w:rPr>
          <w:rFonts w:ascii="宋体" w:hAnsi="宋体" w:hint="eastAsia"/>
        </w:rPr>
        <w:t>围组织无炎症浸润。胸部CT检查和支气管造影可助诊断。⑤弥漫性泛细支气管炎：有慢</w:t>
      </w:r>
    </w:p>
    <w:p w:rsidR="00F23563" w:rsidRPr="00A35D65" w:rsidRDefault="00F23563" w:rsidP="00F23563">
      <w:pPr>
        <w:rPr>
          <w:rFonts w:ascii="宋体" w:hAnsi="宋体"/>
        </w:rPr>
      </w:pPr>
      <w:r w:rsidRPr="00A35D65">
        <w:rPr>
          <w:rFonts w:ascii="宋体" w:hAnsi="宋体" w:hint="eastAsia"/>
        </w:rPr>
        <w:t>性咳嗽、咳痰、活动时呼吸困难，常伴有慢性鼻窦炎，胸片和胸部CT显示弥漫分布的小</w:t>
      </w:r>
    </w:p>
    <w:p w:rsidR="00F23563" w:rsidRPr="00A35D65" w:rsidRDefault="00F23563" w:rsidP="00F23563">
      <w:pPr>
        <w:rPr>
          <w:rFonts w:ascii="宋体" w:hAnsi="宋体"/>
        </w:rPr>
      </w:pPr>
      <w:r w:rsidRPr="00A35D65">
        <w:rPr>
          <w:rFonts w:ascii="宋体" w:hAnsi="宋体" w:hint="eastAsia"/>
        </w:rPr>
        <w:t>结节影，大环内酯类抗生素治疗有效。</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 xml:space="preserve">    (一)治疗基础疾病</w:t>
      </w:r>
    </w:p>
    <w:p w:rsidR="00F23563" w:rsidRPr="00A35D65" w:rsidRDefault="00F23563" w:rsidP="00F23563">
      <w:pPr>
        <w:rPr>
          <w:rFonts w:ascii="宋体" w:hAnsi="宋体"/>
        </w:rPr>
      </w:pPr>
      <w:r w:rsidRPr="00A35D65">
        <w:rPr>
          <w:rFonts w:ascii="宋体" w:hAnsi="宋体" w:hint="eastAsia"/>
        </w:rPr>
        <w:t xml:space="preserve">    对活动性肺结核伴支气管扩张应积极抗结核治疗，低免疫球蛋白血症可用免疫球蛋白</w:t>
      </w:r>
    </w:p>
    <w:p w:rsidR="00F23563" w:rsidRPr="00A35D65" w:rsidRDefault="00F23563" w:rsidP="00F23563">
      <w:pPr>
        <w:rPr>
          <w:rFonts w:ascii="宋体" w:hAnsi="宋体"/>
        </w:rPr>
      </w:pPr>
      <w:r w:rsidRPr="00A35D65">
        <w:rPr>
          <w:rFonts w:ascii="宋体" w:hAnsi="宋体" w:hint="eastAsia"/>
        </w:rPr>
        <w:t>替代治疗。</w:t>
      </w:r>
    </w:p>
    <w:p w:rsidR="00F23563" w:rsidRPr="00A35D65" w:rsidRDefault="00F23563" w:rsidP="00F23563">
      <w:pPr>
        <w:rPr>
          <w:rFonts w:ascii="宋体" w:hAnsi="宋体"/>
        </w:rPr>
      </w:pPr>
      <w:r w:rsidRPr="00A35D65">
        <w:rPr>
          <w:rFonts w:ascii="宋体" w:hAnsi="宋体" w:hint="eastAsia"/>
        </w:rPr>
        <w:t xml:space="preserve">    (二)控制感染</w:t>
      </w:r>
    </w:p>
    <w:p w:rsidR="00F23563" w:rsidRPr="00A35D65" w:rsidRDefault="00F23563" w:rsidP="00F23563">
      <w:pPr>
        <w:rPr>
          <w:rFonts w:ascii="宋体" w:hAnsi="宋体"/>
        </w:rPr>
      </w:pPr>
      <w:r w:rsidRPr="00A35D65">
        <w:rPr>
          <w:rFonts w:ascii="宋体" w:hAnsi="宋体" w:hint="eastAsia"/>
        </w:rPr>
        <w:t xml:space="preserve">    出现痰量及其脓性成分增加等急性感染征象时需应用抗生素。可依据痰革兰染色和痰</w:t>
      </w:r>
    </w:p>
    <w:p w:rsidR="00F23563" w:rsidRPr="00A35D65" w:rsidRDefault="00F23563" w:rsidP="00F23563">
      <w:pPr>
        <w:rPr>
          <w:rFonts w:ascii="宋体" w:hAnsi="宋体"/>
        </w:rPr>
      </w:pPr>
      <w:r w:rsidRPr="00A35D65">
        <w:rPr>
          <w:rFonts w:ascii="宋体" w:hAnsi="宋体" w:hint="eastAsia"/>
        </w:rPr>
        <w:t>培养指导抗生素应用，但在开始时常需给予经验治疗(如给予氨苄西林、阿莫西林或头孢</w:t>
      </w:r>
    </w:p>
    <w:p w:rsidR="00F23563" w:rsidRPr="00A35D65" w:rsidRDefault="00F23563" w:rsidP="00F23563">
      <w:pPr>
        <w:rPr>
          <w:rFonts w:ascii="宋体" w:hAnsi="宋体"/>
        </w:rPr>
      </w:pPr>
      <w:r w:rsidRPr="00A35D65">
        <w:rPr>
          <w:rFonts w:ascii="宋体" w:hAnsi="宋体" w:hint="eastAsia"/>
        </w:rPr>
        <w:t>克洛)。存在铜绿假单胞菌感染时，可选择口服喹诺酮类，静脉给予氨基糖苷类或第三代</w:t>
      </w:r>
    </w:p>
    <w:p w:rsidR="00F23563" w:rsidRPr="00A35D65" w:rsidRDefault="00F23563" w:rsidP="00F23563">
      <w:pPr>
        <w:rPr>
          <w:rFonts w:ascii="宋体" w:hAnsi="宋体"/>
        </w:rPr>
      </w:pPr>
      <w:r w:rsidRPr="00A35D65">
        <w:rPr>
          <w:rFonts w:ascii="宋体" w:hAnsi="宋体" w:hint="eastAsia"/>
        </w:rPr>
        <w:t>头孢菌素。对于慢性咯脓痰的患者，除使用短程抗生素外，还可考虑使用疗程更长的抗生</w:t>
      </w:r>
    </w:p>
    <w:p w:rsidR="00F23563" w:rsidRPr="00A35D65" w:rsidRDefault="00F23563" w:rsidP="00F23563">
      <w:pPr>
        <w:rPr>
          <w:rFonts w:ascii="宋体" w:hAnsi="宋体"/>
        </w:rPr>
      </w:pPr>
      <w:r w:rsidRPr="00A35D65">
        <w:rPr>
          <w:rFonts w:ascii="宋体" w:hAnsi="宋体" w:hint="eastAsia"/>
        </w:rPr>
        <w:t>素，如口服阿莫西林或吸人氨基糖苷类，或间断并规则使用单一抗生素以及轮换使用抗</w:t>
      </w:r>
    </w:p>
    <w:p w:rsidR="00F23563" w:rsidRPr="00A35D65" w:rsidRDefault="00F23563" w:rsidP="00F23563">
      <w:pPr>
        <w:rPr>
          <w:rFonts w:ascii="宋体" w:hAnsi="宋体"/>
        </w:rPr>
      </w:pPr>
      <w:r w:rsidRPr="00A35D65">
        <w:rPr>
          <w:rFonts w:ascii="宋体" w:hAnsi="宋体" w:hint="eastAsia"/>
        </w:rPr>
        <w:t>生素。</w:t>
      </w:r>
    </w:p>
    <w:p w:rsidR="00F23563" w:rsidRPr="00A35D65" w:rsidRDefault="00F23563" w:rsidP="00F23563">
      <w:pPr>
        <w:rPr>
          <w:rFonts w:ascii="宋体" w:hAnsi="宋体"/>
        </w:rPr>
      </w:pPr>
      <w:r w:rsidRPr="00A35D65">
        <w:rPr>
          <w:rFonts w:ascii="宋体" w:hAnsi="宋体" w:hint="eastAsia"/>
        </w:rPr>
        <w:t xml:space="preserve">    (三)改善气流受限</w:t>
      </w:r>
    </w:p>
    <w:p w:rsidR="00F23563" w:rsidRPr="00A35D65" w:rsidRDefault="00F23563" w:rsidP="00F23563">
      <w:pPr>
        <w:rPr>
          <w:rFonts w:ascii="宋体" w:hAnsi="宋体"/>
        </w:rPr>
      </w:pPr>
      <w:r w:rsidRPr="00A35D65">
        <w:rPr>
          <w:rFonts w:ascii="宋体" w:hAnsi="宋体" w:hint="eastAsia"/>
        </w:rPr>
        <w:t xml:space="preserve">    支气管舒张剂可改善气流受限，并帮助清除分泌物，伴有气道高反应及可逆性气流受</w:t>
      </w:r>
    </w:p>
    <w:p w:rsidR="00F23563" w:rsidRPr="00A35D65" w:rsidRDefault="00F23563" w:rsidP="00F23563">
      <w:pPr>
        <w:rPr>
          <w:rFonts w:ascii="宋体" w:hAnsi="宋体"/>
        </w:rPr>
      </w:pPr>
      <w:r w:rsidRPr="00A35D65">
        <w:rPr>
          <w:rFonts w:ascii="宋体" w:hAnsi="宋体" w:hint="eastAsia"/>
        </w:rPr>
        <w:t>限的患者常有明显疗效。</w:t>
      </w:r>
    </w:p>
    <w:p w:rsidR="00F23563" w:rsidRPr="00A35D65" w:rsidRDefault="00F23563" w:rsidP="00F23563">
      <w:pPr>
        <w:rPr>
          <w:rFonts w:ascii="宋体" w:hAnsi="宋体"/>
        </w:rPr>
      </w:pPr>
      <w:r w:rsidRPr="00A35D65">
        <w:rPr>
          <w:rFonts w:ascii="宋体" w:hAnsi="宋体" w:hint="eastAsia"/>
        </w:rPr>
        <w:t xml:space="preserve">    (四)清除气道分泌物</w:t>
      </w:r>
    </w:p>
    <w:p w:rsidR="00F23563" w:rsidRPr="00A35D65" w:rsidRDefault="00F23563" w:rsidP="00F23563">
      <w:pPr>
        <w:rPr>
          <w:rFonts w:ascii="宋体" w:hAnsi="宋体"/>
        </w:rPr>
      </w:pPr>
      <w:r w:rsidRPr="00A35D65">
        <w:rPr>
          <w:rFonts w:ascii="宋体" w:hAnsi="宋体" w:hint="eastAsia"/>
        </w:rPr>
        <w:t xml:space="preserve">    化痰药物，以及振动、拍背和体位引流等胸部物理治疗均有助于清除气道分泌物。为</w:t>
      </w:r>
    </w:p>
    <w:p w:rsidR="00F23563" w:rsidRPr="00A35D65" w:rsidRDefault="00F23563" w:rsidP="00F23563">
      <w:pPr>
        <w:rPr>
          <w:rFonts w:ascii="宋体" w:hAnsi="宋体"/>
        </w:rPr>
      </w:pPr>
      <w:r w:rsidRPr="00A35D65">
        <w:rPr>
          <w:rFonts w:ascii="宋体" w:hAnsi="宋体" w:hint="eastAsia"/>
        </w:rPr>
        <w:lastRenderedPageBreak/>
        <w:t>改善分泌物清除，应强调体位引流和雾化吸入重组脱氧核糖核酸酶、后者可通过阻断中性</w:t>
      </w:r>
    </w:p>
    <w:p w:rsidR="00F23563" w:rsidRPr="00A35D65" w:rsidRDefault="00F23563" w:rsidP="00F23563">
      <w:pPr>
        <w:rPr>
          <w:rFonts w:ascii="宋体" w:hAnsi="宋体"/>
        </w:rPr>
      </w:pPr>
      <w:r w:rsidRPr="00A35D65">
        <w:rPr>
          <w:rFonts w:ascii="宋体" w:hAnsi="宋体" w:hint="eastAsia"/>
        </w:rPr>
        <w:t>粒细胞释放DNA降低痰液黏度。</w:t>
      </w:r>
    </w:p>
    <w:p w:rsidR="00F23563" w:rsidRPr="00A35D65" w:rsidRDefault="00F23563" w:rsidP="00F23563">
      <w:pPr>
        <w:rPr>
          <w:rFonts w:ascii="宋体" w:hAnsi="宋体"/>
        </w:rPr>
      </w:pPr>
      <w:r w:rsidRPr="00A35D65">
        <w:rPr>
          <w:rFonts w:ascii="宋体" w:hAnsi="宋体" w:hint="eastAsia"/>
        </w:rPr>
        <w:t xml:space="preserve">    (五)外科治疗</w:t>
      </w:r>
    </w:p>
    <w:p w:rsidR="00F23563" w:rsidRPr="00A35D65" w:rsidRDefault="00F23563" w:rsidP="00F23563">
      <w:pPr>
        <w:rPr>
          <w:rFonts w:ascii="宋体" w:hAnsi="宋体"/>
        </w:rPr>
      </w:pPr>
      <w:r w:rsidRPr="00A35D65">
        <w:rPr>
          <w:rFonts w:ascii="宋体" w:hAnsi="宋体" w:hint="eastAsia"/>
        </w:rPr>
        <w:t xml:space="preserve">    如果支气管扩张为局限性，且经充分的内科治疗仍顽固反复发作者，可考虑外科手术</w:t>
      </w:r>
    </w:p>
    <w:p w:rsidR="00F23563" w:rsidRPr="00A35D65" w:rsidRDefault="00F23563" w:rsidP="00F23563">
      <w:pPr>
        <w:rPr>
          <w:rFonts w:ascii="宋体" w:hAnsi="宋体"/>
        </w:rPr>
      </w:pPr>
      <w:r w:rsidRPr="00A35D65">
        <w:rPr>
          <w:rFonts w:ascii="宋体" w:hAnsi="宋体" w:hint="eastAsia"/>
        </w:rPr>
        <w:t>切除病变肺组织。如果大出血来自于增生的支气管动脉、经休息和抗生素等保守治疗不能</w:t>
      </w:r>
    </w:p>
    <w:p w:rsidR="00F23563" w:rsidRPr="00A35D65" w:rsidRDefault="00F23563" w:rsidP="00F23563">
      <w:pPr>
        <w:rPr>
          <w:rFonts w:ascii="宋体" w:hAnsi="宋体"/>
        </w:rPr>
      </w:pPr>
      <w:r w:rsidRPr="00A35D65">
        <w:rPr>
          <w:rFonts w:ascii="宋体" w:hAnsi="宋体" w:hint="eastAsia"/>
        </w:rPr>
        <w:t>缓解反复大咯血时，病变局限者可考虑外科手术，否则采用支气管动脉栓塞术治疗。对于</w:t>
      </w:r>
    </w:p>
    <w:p w:rsidR="00F23563" w:rsidRPr="00A35D65" w:rsidRDefault="00F23563" w:rsidP="00F23563">
      <w:pPr>
        <w:rPr>
          <w:rFonts w:ascii="宋体" w:hAnsi="宋体"/>
        </w:rPr>
      </w:pPr>
      <w:r w:rsidRPr="00A35D65">
        <w:rPr>
          <w:rFonts w:ascii="宋体" w:hAnsi="宋体" w:hint="eastAsia"/>
        </w:rPr>
        <w:t>那些尽管采取了所有治疗仍致残的病例，合适者可考虑肺移植。</w:t>
      </w:r>
    </w:p>
    <w:p w:rsidR="00F23563" w:rsidRPr="00A35D65" w:rsidRDefault="00F23563" w:rsidP="00F23563">
      <w:pPr>
        <w:rPr>
          <w:rFonts w:ascii="宋体" w:hAnsi="宋体"/>
        </w:rPr>
      </w:pPr>
      <w:r w:rsidRPr="00A35D65">
        <w:rPr>
          <w:rFonts w:ascii="宋体" w:hAnsi="宋体" w:hint="eastAsia"/>
        </w:rPr>
        <w:t xml:space="preserve">    【预后】</w:t>
      </w:r>
    </w:p>
    <w:p w:rsidR="00F23563" w:rsidRPr="00A35D65" w:rsidRDefault="00F23563" w:rsidP="00F23563">
      <w:pPr>
        <w:rPr>
          <w:rFonts w:ascii="宋体" w:hAnsi="宋体"/>
        </w:rPr>
      </w:pPr>
      <w:r w:rsidRPr="00A35D65">
        <w:rPr>
          <w:rFonts w:ascii="宋体" w:hAnsi="宋体" w:hint="eastAsia"/>
        </w:rPr>
        <w:t xml:space="preserve">    取决于支气管扩张的范围和有无并发症。支气管扩张范围局限者，积极治疗可很少影</w:t>
      </w:r>
    </w:p>
    <w:p w:rsidR="00F23563" w:rsidRPr="00A35D65" w:rsidRDefault="00F23563" w:rsidP="00F23563">
      <w:pPr>
        <w:rPr>
          <w:rFonts w:ascii="宋体" w:hAnsi="宋体"/>
        </w:rPr>
      </w:pPr>
      <w:r w:rsidRPr="00A35D65">
        <w:rPr>
          <w:rFonts w:ascii="宋体" w:hAnsi="宋体" w:hint="eastAsia"/>
        </w:rPr>
        <w:t>响生命质量和寿命。支气管扩张范围广泛者易损害肺功能，甚至发展至呼吸衰竭，引起死</w:t>
      </w:r>
    </w:p>
    <w:p w:rsidR="00F23563" w:rsidRPr="00A35D65" w:rsidRDefault="00F23563" w:rsidP="00F23563">
      <w:pPr>
        <w:rPr>
          <w:rFonts w:ascii="宋体" w:hAnsi="宋体"/>
        </w:rPr>
      </w:pPr>
      <w:r w:rsidRPr="00A35D65">
        <w:rPr>
          <w:rFonts w:ascii="宋体" w:hAnsi="宋体" w:hint="eastAsia"/>
        </w:rPr>
        <w:t>亡。大咯血也可严重影响预后。</w:t>
      </w:r>
    </w:p>
    <w:p w:rsidR="00F23563" w:rsidRPr="00A35D65" w:rsidRDefault="00F23563" w:rsidP="00F23563">
      <w:pPr>
        <w:rPr>
          <w:rFonts w:ascii="宋体" w:hAnsi="宋体"/>
        </w:rPr>
      </w:pPr>
      <w:r w:rsidRPr="00A35D65">
        <w:rPr>
          <w:rFonts w:ascii="宋体" w:hAnsi="宋体" w:hint="eastAsia"/>
        </w:rPr>
        <w:t>(白春学)</w:t>
      </w:r>
    </w:p>
    <w:p w:rsidR="00F23563" w:rsidRPr="00A35D65" w:rsidRDefault="00F23563" w:rsidP="00AF1327">
      <w:pPr>
        <w:pStyle w:val="a9"/>
        <w:rPr>
          <w:rFonts w:ascii="宋体" w:hAnsi="宋体"/>
        </w:rPr>
      </w:pPr>
      <w:bookmarkStart w:id="47" w:name="_Toc331050268"/>
      <w:bookmarkStart w:id="48" w:name="_Toc514253913"/>
      <w:r w:rsidRPr="00A35D65">
        <w:rPr>
          <w:rFonts w:ascii="宋体" w:hAnsi="宋体" w:hint="eastAsia"/>
        </w:rPr>
        <w:t>第五章肺结核</w:t>
      </w:r>
      <w:bookmarkEnd w:id="47"/>
      <w:bookmarkEnd w:id="48"/>
    </w:p>
    <w:p w:rsidR="00F23563" w:rsidRPr="00A35D65" w:rsidRDefault="00F23563" w:rsidP="00F23563">
      <w:pPr>
        <w:rPr>
          <w:rFonts w:ascii="宋体" w:hAnsi="宋体"/>
        </w:rPr>
      </w:pPr>
      <w:r w:rsidRPr="00A35D65">
        <w:rPr>
          <w:rFonts w:ascii="宋体" w:hAnsi="宋体" w:hint="eastAsia"/>
        </w:rPr>
        <w:t xml:space="preserve">    肺结核(pLdmonary tlaber’culosis)在本世纪仍然是严重危害人类健康的主要传染病，</w:t>
      </w:r>
    </w:p>
    <w:p w:rsidR="00F23563" w:rsidRPr="00A35D65" w:rsidRDefault="00F23563" w:rsidP="00F23563">
      <w:pPr>
        <w:rPr>
          <w:rFonts w:ascii="宋体" w:hAnsi="宋体"/>
        </w:rPr>
      </w:pPr>
      <w:r w:rsidRPr="00A35D65">
        <w:rPr>
          <w:rFonts w:ascii="宋体" w:hAnsi="宋体" w:hint="eastAsia"/>
        </w:rPr>
        <w:t>是全球关注的公共卫生和社会问题，也是我国重点控制的主要疾病之一。</w:t>
      </w:r>
    </w:p>
    <w:p w:rsidR="00F23563" w:rsidRPr="00A35D65" w:rsidRDefault="00F23563" w:rsidP="00F23563">
      <w:pPr>
        <w:rPr>
          <w:rFonts w:ascii="宋体" w:hAnsi="宋体"/>
        </w:rPr>
      </w:pPr>
      <w:r w:rsidRPr="00A35D65">
        <w:rPr>
          <w:rFonts w:ascii="宋体" w:hAnsi="宋体" w:hint="eastAsia"/>
        </w:rPr>
        <w:t xml:space="preserve">    从20世纪60年代起，结核病化学治疗已取代过去消极的“卫生营养疗法”，成为公</w:t>
      </w:r>
    </w:p>
    <w:p w:rsidR="00F23563" w:rsidRPr="00A35D65" w:rsidRDefault="00F23563" w:rsidP="00F23563">
      <w:pPr>
        <w:rPr>
          <w:rFonts w:ascii="宋体" w:hAnsi="宋体"/>
        </w:rPr>
      </w:pPr>
      <w:r w:rsidRPr="00A35D65">
        <w:rPr>
          <w:rFonts w:ascii="宋体" w:hAnsi="宋体" w:hint="eastAsia"/>
        </w:rPr>
        <w:t>认的控制结核病的主要武器，使新发现的结核病治愈率达到95％以上。但20世纪80年代</w:t>
      </w:r>
    </w:p>
    <w:p w:rsidR="00F23563" w:rsidRPr="00A35D65" w:rsidRDefault="00F23563" w:rsidP="00F23563">
      <w:pPr>
        <w:rPr>
          <w:rFonts w:ascii="宋体" w:hAnsi="宋体"/>
        </w:rPr>
      </w:pPr>
      <w:r w:rsidRPr="00A35D65">
        <w:rPr>
          <w:rFonts w:ascii="宋体" w:hAnsi="宋体" w:hint="eastAsia"/>
        </w:rPr>
        <w:t>中期以来，结核病出现全球性恶化趋势，大多数结核病疫情很低的发达国家结核病卷土重</w:t>
      </w:r>
    </w:p>
    <w:p w:rsidR="00F23563" w:rsidRPr="00A35D65" w:rsidRDefault="00F23563" w:rsidP="00F23563">
      <w:pPr>
        <w:rPr>
          <w:rFonts w:ascii="宋体" w:hAnsi="宋体"/>
        </w:rPr>
      </w:pPr>
      <w:r w:rsidRPr="00A35D65">
        <w:rPr>
          <w:rFonts w:ascii="宋体" w:hAnsi="宋体" w:hint="eastAsia"/>
        </w:rPr>
        <w:t>来，众多发展中国家的结核病疫情出现明显回升。结核病在许多国家和地区失控的主要原</w:t>
      </w:r>
    </w:p>
    <w:p w:rsidR="00F23563" w:rsidRPr="00A35D65" w:rsidRDefault="00F23563" w:rsidP="00F23563">
      <w:pPr>
        <w:rPr>
          <w:rFonts w:ascii="宋体" w:hAnsi="宋体"/>
        </w:rPr>
      </w:pPr>
      <w:r w:rsidRPr="00A35D65">
        <w:rPr>
          <w:rFonts w:ascii="宋体" w:hAnsi="宋体" w:hint="eastAsia"/>
        </w:rPr>
        <w:t>因一方面是人免疫缺陷病毒(HIV)感染的流行、多重耐药(至少耐异烟肼和利福平)结</w:t>
      </w:r>
    </w:p>
    <w:p w:rsidR="00F23563" w:rsidRPr="00A35D65" w:rsidRDefault="00F23563" w:rsidP="00F23563">
      <w:pPr>
        <w:rPr>
          <w:rFonts w:ascii="宋体" w:hAnsi="宋体"/>
        </w:rPr>
      </w:pPr>
      <w:r w:rsidRPr="00A35D65">
        <w:rPr>
          <w:rFonts w:ascii="宋体" w:hAnsi="宋体" w:hint="eastAsia"/>
        </w:rPr>
        <w:t>核分枝杆菌感染的增多、贫困、人口增长和移民等客观因素，另一方面则是由于缺乏对结</w:t>
      </w:r>
    </w:p>
    <w:p w:rsidR="00F23563" w:rsidRPr="00A35D65" w:rsidRDefault="00F23563" w:rsidP="00F23563">
      <w:pPr>
        <w:rPr>
          <w:rFonts w:ascii="宋体" w:hAnsi="宋体"/>
        </w:rPr>
      </w:pPr>
      <w:r w:rsidRPr="00A35D65">
        <w:rPr>
          <w:rFonts w:ascii="宋体" w:hAnsi="宋体" w:hint="eastAsia"/>
        </w:rPr>
        <w:t>核病流行回升的警惕性和结核病控制复杂性的深刻认识，误认为结核病问题已解决，因而</w:t>
      </w:r>
    </w:p>
    <w:p w:rsidR="00F23563" w:rsidRPr="00A35D65" w:rsidRDefault="00F23563" w:rsidP="00F23563">
      <w:pPr>
        <w:rPr>
          <w:rFonts w:ascii="宋体" w:hAnsi="宋体"/>
        </w:rPr>
      </w:pPr>
      <w:r w:rsidRPr="00A35D65">
        <w:rPr>
          <w:rFonts w:ascii="宋体" w:hAnsi="宋体" w:hint="eastAsia"/>
        </w:rPr>
        <w:t>放松和削弱对结核病控制工作的投入和管理等主观因素所致。鉴于全球结核病流行的大回</w:t>
      </w:r>
    </w:p>
    <w:p w:rsidR="00F23563" w:rsidRPr="00A35D65" w:rsidRDefault="00F23563" w:rsidP="00F23563">
      <w:pPr>
        <w:rPr>
          <w:rFonts w:ascii="宋体" w:hAnsi="宋体"/>
        </w:rPr>
      </w:pPr>
      <w:r w:rsidRPr="00A35D65">
        <w:rPr>
          <w:rFonts w:ascii="宋体" w:hAnsi="宋体" w:hint="eastAsia"/>
        </w:rPr>
        <w:t>升，世界卫生组织(wHo)于1993年宣布结核病处于“全球紧急状态”，动员和要求各</w:t>
      </w:r>
    </w:p>
    <w:p w:rsidR="00F23563" w:rsidRPr="00A35D65" w:rsidRDefault="00F23563" w:rsidP="00F23563">
      <w:pPr>
        <w:rPr>
          <w:rFonts w:ascii="宋体" w:hAnsi="宋体"/>
        </w:rPr>
      </w:pPr>
      <w:r w:rsidRPr="00A35D65">
        <w:rPr>
          <w:rFonts w:ascii="宋体" w:hAnsi="宋体" w:hint="eastAsia"/>
        </w:rPr>
        <w:t>国政府大力加强结核病的控制工作，遏止这次结核病危机。wHo制定和启动特别项目以</w:t>
      </w:r>
    </w:p>
    <w:p w:rsidR="00F23563" w:rsidRPr="00A35D65" w:rsidRDefault="00F23563" w:rsidP="00F23563">
      <w:pPr>
        <w:rPr>
          <w:rFonts w:ascii="宋体" w:hAnsi="宋体"/>
        </w:rPr>
      </w:pPr>
      <w:r w:rsidRPr="00A35D65">
        <w:rPr>
          <w:rFonts w:ascii="宋体" w:hAnsi="宋体" w:hint="eastAsia"/>
        </w:rPr>
        <w:t>积极推行全程督导短程化学治疗策略(directly observed treatment short—COl】rse，DoTS)</w:t>
      </w:r>
    </w:p>
    <w:p w:rsidR="00F23563" w:rsidRPr="00A35D65" w:rsidRDefault="00F23563" w:rsidP="00F23563">
      <w:pPr>
        <w:rPr>
          <w:rFonts w:ascii="宋体" w:hAnsi="宋体"/>
        </w:rPr>
      </w:pPr>
      <w:r w:rsidRPr="00A35D65">
        <w:rPr>
          <w:rFonts w:ascii="宋体" w:hAnsi="宋体" w:hint="eastAsia"/>
        </w:rPr>
        <w:t>作为国家结核病规划的核心内容。</w:t>
      </w:r>
    </w:p>
    <w:p w:rsidR="00F23563" w:rsidRPr="00A35D65" w:rsidRDefault="00F23563" w:rsidP="00F23563">
      <w:pPr>
        <w:rPr>
          <w:rFonts w:ascii="宋体" w:hAnsi="宋体"/>
        </w:rPr>
      </w:pPr>
      <w:r w:rsidRPr="00A35D65">
        <w:rPr>
          <w:rFonts w:ascii="宋体" w:hAnsi="宋体" w:hint="eastAsia"/>
        </w:rPr>
        <w:t xml:space="preserve">    【流行病学】</w:t>
      </w:r>
    </w:p>
    <w:p w:rsidR="00F23563" w:rsidRPr="00A35D65" w:rsidRDefault="00F23563" w:rsidP="00F23563">
      <w:pPr>
        <w:rPr>
          <w:rFonts w:ascii="宋体" w:hAnsi="宋体"/>
        </w:rPr>
      </w:pPr>
      <w:r w:rsidRPr="00A35D65">
        <w:rPr>
          <w:rFonts w:ascii="宋体" w:hAnsi="宋体" w:hint="eastAsia"/>
        </w:rPr>
        <w:t xml:space="preserve">    (一)全球疫情</w:t>
      </w:r>
    </w:p>
    <w:p w:rsidR="00F23563" w:rsidRPr="00A35D65" w:rsidRDefault="00F23563" w:rsidP="00F23563">
      <w:pPr>
        <w:rPr>
          <w:rFonts w:ascii="宋体" w:hAnsi="宋体"/>
        </w:rPr>
      </w:pPr>
      <w:r w:rsidRPr="00A35D65">
        <w:rPr>
          <w:rFonts w:ascii="宋体" w:hAnsi="宋体" w:hint="eastAsia"/>
        </w:rPr>
        <w:t xml:space="preserve">    全球有三分之一的人(约20亿)曾受到结核分枝杆菌的感染。结核病的流行状况与</w:t>
      </w:r>
    </w:p>
    <w:p w:rsidR="00F23563" w:rsidRPr="00A35D65" w:rsidRDefault="00F23563" w:rsidP="00F23563">
      <w:pPr>
        <w:rPr>
          <w:rFonts w:ascii="宋体" w:hAnsi="宋体"/>
        </w:rPr>
      </w:pPr>
      <w:r w:rsidRPr="00A35D65">
        <w:rPr>
          <w:rFonts w:ascii="宋体" w:hAnsi="宋体" w:hint="eastAsia"/>
        </w:rPr>
        <w:t>经济水平大致相关，结核病的高流行与国民生产总值(GDP)的低水平相对应。</w:t>
      </w:r>
    </w:p>
    <w:p w:rsidR="00F23563" w:rsidRPr="00A35D65" w:rsidRDefault="00F23563" w:rsidP="00F23563">
      <w:pPr>
        <w:rPr>
          <w:rFonts w:ascii="宋体" w:hAnsi="宋体"/>
        </w:rPr>
      </w:pPr>
      <w:r w:rsidRPr="00A35D65">
        <w:rPr>
          <w:rFonts w:ascii="宋体" w:hAnsi="宋体" w:hint="eastAsia"/>
        </w:rPr>
        <w:t xml:space="preserve">    世界卫生组织把印度、中国、俄罗斯、南非、秘鲁等22个国家列为结核病高负担、</w:t>
      </w:r>
    </w:p>
    <w:p w:rsidR="00F23563" w:rsidRPr="00A35D65" w:rsidRDefault="00F23563" w:rsidP="00F23563">
      <w:pPr>
        <w:rPr>
          <w:rFonts w:ascii="宋体" w:hAnsi="宋体"/>
        </w:rPr>
      </w:pPr>
      <w:r w:rsidRPr="00A35D65">
        <w:rPr>
          <w:rFonts w:ascii="宋体" w:hAnsi="宋体" w:hint="eastAsia"/>
        </w:rPr>
        <w:t>高危险性国家。全球80％的结核病例集中在这些国家。无疑这些国家结核病控制将对全球</w:t>
      </w:r>
    </w:p>
    <w:p w:rsidR="00F23563" w:rsidRPr="00A35D65" w:rsidRDefault="00F23563" w:rsidP="00F23563">
      <w:pPr>
        <w:rPr>
          <w:rFonts w:ascii="宋体" w:hAnsi="宋体"/>
        </w:rPr>
      </w:pPr>
      <w:r w:rsidRPr="00A35D65">
        <w:rPr>
          <w:rFonts w:ascii="宋体" w:hAnsi="宋体" w:hint="eastAsia"/>
        </w:rPr>
        <w:t>的结核病形势产生重要影响。</w:t>
      </w:r>
    </w:p>
    <w:p w:rsidR="00F23563" w:rsidRPr="00A35D65" w:rsidRDefault="00F23563" w:rsidP="00F23563">
      <w:pPr>
        <w:rPr>
          <w:rFonts w:ascii="宋体" w:hAnsi="宋体"/>
        </w:rPr>
      </w:pPr>
      <w:r w:rsidRPr="00A35D65">
        <w:rPr>
          <w:rFonts w:ascii="宋体" w:hAnsi="宋体" w:hint="eastAsia"/>
        </w:rPr>
        <w:t xml:space="preserve">  (二)我国疫情</w:t>
      </w:r>
    </w:p>
    <w:p w:rsidR="00F23563" w:rsidRPr="00A35D65" w:rsidRDefault="00F23563" w:rsidP="00F23563">
      <w:pPr>
        <w:rPr>
          <w:rFonts w:ascii="宋体" w:hAnsi="宋体"/>
        </w:rPr>
      </w:pPr>
      <w:r w:rsidRPr="00A35D65">
        <w:rPr>
          <w:rFonts w:ascii="宋体" w:hAnsi="宋体" w:hint="eastAsia"/>
        </w:rPr>
        <w:t xml:space="preserve">  当前我国的结核病疫情特点如下：</w:t>
      </w:r>
    </w:p>
    <w:p w:rsidR="00F23563" w:rsidRPr="00A35D65" w:rsidRDefault="00F23563" w:rsidP="00F23563">
      <w:pPr>
        <w:rPr>
          <w:rFonts w:ascii="宋体" w:hAnsi="宋体"/>
        </w:rPr>
      </w:pPr>
      <w:r w:rsidRPr="00A35D65">
        <w:rPr>
          <w:rFonts w:ascii="宋体" w:hAnsi="宋体" w:hint="eastAsia"/>
        </w:rPr>
        <w:t xml:space="preserve">  1．高感染率年结核分枝杆菌感染率为O．72％。全国有近半的人口，约5．5亿，曾</w:t>
      </w:r>
    </w:p>
    <w:p w:rsidR="00F23563" w:rsidRPr="00A35D65" w:rsidRDefault="00F23563" w:rsidP="00F23563">
      <w:pPr>
        <w:rPr>
          <w:rFonts w:ascii="宋体" w:hAnsi="宋体"/>
        </w:rPr>
      </w:pPr>
      <w:r w:rsidRPr="00A35D65">
        <w:rPr>
          <w:rFonts w:ascii="宋体" w:hAnsi="宋体" w:hint="eastAsia"/>
        </w:rPr>
        <w:t>受到结核分枝杆菌感染，城市人群的感染率高于农村。</w:t>
      </w:r>
    </w:p>
    <w:p w:rsidR="00F23563" w:rsidRPr="00A35D65" w:rsidRDefault="00F23563" w:rsidP="00F23563">
      <w:pPr>
        <w:rPr>
          <w:rFonts w:ascii="宋体" w:hAnsi="宋体"/>
        </w:rPr>
      </w:pPr>
      <w:r w:rsidRPr="00A35D65">
        <w:rPr>
          <w:rFonts w:ascii="宋体" w:hAnsi="宋体" w:hint="eastAsia"/>
        </w:rPr>
        <w:t xml:space="preserve">  2．高肺结核患病率2000年活动性肺结核患病率、痰涂片阳性(简称涂阳)及或培</w:t>
      </w:r>
    </w:p>
    <w:p w:rsidR="00F23563" w:rsidRPr="00A35D65" w:rsidRDefault="00F23563" w:rsidP="00F23563">
      <w:pPr>
        <w:rPr>
          <w:rFonts w:ascii="宋体" w:hAnsi="宋体"/>
        </w:rPr>
      </w:pPr>
      <w:r w:rsidRPr="00A35D65">
        <w:rPr>
          <w:rFonts w:ascii="宋体" w:hAnsi="宋体" w:hint="eastAsia"/>
        </w:rPr>
        <w:t>养阳性(简称菌阳)肺结核患病率分别为367／10万、122／10万和160／10万，估算病例数</w:t>
      </w:r>
    </w:p>
    <w:p w:rsidR="00F23563" w:rsidRPr="00A35D65" w:rsidRDefault="00F23563" w:rsidP="00F23563">
      <w:pPr>
        <w:rPr>
          <w:rFonts w:ascii="宋体" w:hAnsi="宋体"/>
        </w:rPr>
      </w:pPr>
      <w:r w:rsidRPr="00A35D65">
        <w:rPr>
          <w:rFonts w:ascii="宋体" w:hAnsi="宋体" w:hint="eastAsia"/>
        </w:rPr>
        <w:t>分别约为500万、150万和200万。中青年患病多，15～59岁年龄段的涂阳肺结核患者数</w:t>
      </w:r>
    </w:p>
    <w:p w:rsidR="00F23563" w:rsidRPr="00A35D65" w:rsidRDefault="00F23563" w:rsidP="00F23563">
      <w:pPr>
        <w:rPr>
          <w:rFonts w:ascii="宋体" w:hAnsi="宋体"/>
        </w:rPr>
      </w:pPr>
      <w:r w:rsidRPr="00A35D65">
        <w:rPr>
          <w:rFonts w:ascii="宋体" w:hAnsi="宋体" w:hint="eastAsia"/>
        </w:rPr>
        <w:lastRenderedPageBreak/>
        <w:t>占全部涂片阳性患者的61．6％。</w:t>
      </w:r>
    </w:p>
    <w:p w:rsidR="00F23563" w:rsidRPr="00A35D65" w:rsidRDefault="00F23563" w:rsidP="00F23563">
      <w:pPr>
        <w:rPr>
          <w:rFonts w:ascii="宋体" w:hAnsi="宋体"/>
        </w:rPr>
      </w:pPr>
      <w:r w:rsidRPr="00A35D65">
        <w:rPr>
          <w:rFonts w:ascii="宋体" w:hAnsi="宋体" w:hint="eastAsia"/>
        </w:rPr>
        <w:t xml:space="preserve">  3．死亡人数多每年约有13万人死于结核病。</w:t>
      </w:r>
    </w:p>
    <w:p w:rsidR="00F23563" w:rsidRPr="00A35D65" w:rsidRDefault="00F23563" w:rsidP="00F23563">
      <w:pPr>
        <w:rPr>
          <w:rFonts w:ascii="宋体" w:hAnsi="宋体"/>
        </w:rPr>
      </w:pPr>
      <w:r w:rsidRPr="00A35D65">
        <w:rPr>
          <w:rFonts w:ascii="宋体" w:hAnsi="宋体" w:hint="eastAsia"/>
        </w:rPr>
        <w:t xml:space="preserve">  4．地区患病率差异大西部地区活动性肺结核患病率、涂片阳性肺结核和培养阳性</w:t>
      </w:r>
    </w:p>
    <w:p w:rsidR="00F23563" w:rsidRPr="00A35D65" w:rsidRDefault="00F23563" w:rsidP="00F23563">
      <w:pPr>
        <w:rPr>
          <w:rFonts w:ascii="宋体" w:hAnsi="宋体"/>
        </w:rPr>
      </w:pPr>
      <w:r w:rsidRPr="00A35D65">
        <w:rPr>
          <w:rFonts w:ascii="宋体" w:hAnsi="宋体" w:hint="eastAsia"/>
        </w:rPr>
        <w:t>肺结核患病率明显地高于全国平均水平，而东部地区低于平均水平。</w:t>
      </w:r>
    </w:p>
    <w:p w:rsidR="00F23563" w:rsidRPr="00A35D65" w:rsidRDefault="00F23563" w:rsidP="00F23563">
      <w:pPr>
        <w:rPr>
          <w:rFonts w:ascii="宋体" w:hAnsi="宋体"/>
        </w:rPr>
      </w:pPr>
      <w:r w:rsidRPr="00A35D65">
        <w:rPr>
          <w:rFonts w:ascii="宋体" w:hAnsi="宋体" w:hint="eastAsia"/>
        </w:rPr>
        <w:t xml:space="preserve">  【结核分枝杆菌】</w:t>
      </w:r>
    </w:p>
    <w:p w:rsidR="00F23563" w:rsidRPr="00A35D65" w:rsidRDefault="00F23563" w:rsidP="00F23563">
      <w:pPr>
        <w:rPr>
          <w:rFonts w:ascii="宋体" w:hAnsi="宋体"/>
        </w:rPr>
      </w:pPr>
      <w:r w:rsidRPr="00A35D65">
        <w:rPr>
          <w:rFonts w:ascii="宋体" w:hAnsi="宋体" w:hint="eastAsia"/>
        </w:rPr>
        <w:t xml:space="preserve">  结核病的病原菌为结核分枝杆菌。结核分枝杆菌在分类上属于放线菌目、分枝杆菌</w:t>
      </w:r>
    </w:p>
    <w:p w:rsidR="00F23563" w:rsidRPr="00A35D65" w:rsidRDefault="00F23563" w:rsidP="00F23563">
      <w:pPr>
        <w:rPr>
          <w:rFonts w:ascii="宋体" w:hAnsi="宋体"/>
        </w:rPr>
      </w:pPr>
      <w:r w:rsidRPr="00A35D65">
        <w:rPr>
          <w:rFonts w:ascii="宋体" w:hAnsi="宋体" w:hint="eastAsia"/>
        </w:rPr>
        <w:t>科、分枝杆菌属。包括人型、牛型、非洲型和鼠型4类。人肺结核的致病菌90％以上为人</w:t>
      </w:r>
    </w:p>
    <w:p w:rsidR="00F23563" w:rsidRPr="00A35D65" w:rsidRDefault="00F23563" w:rsidP="00F23563">
      <w:pPr>
        <w:rPr>
          <w:rFonts w:ascii="宋体" w:hAnsi="宋体"/>
        </w:rPr>
      </w:pPr>
      <w:r w:rsidRPr="00A35D65">
        <w:rPr>
          <w:rFonts w:ascii="宋体" w:hAnsi="宋体" w:hint="eastAsia"/>
        </w:rPr>
        <w:t>型结核分枝杆菌，少数为牛型和非洲型分枝杆菌。结核分枝杆菌的生物学特性如下：</w:t>
      </w:r>
    </w:p>
    <w:p w:rsidR="00F23563" w:rsidRPr="00A35D65" w:rsidRDefault="00F23563" w:rsidP="00F23563">
      <w:pPr>
        <w:rPr>
          <w:rFonts w:ascii="宋体" w:hAnsi="宋体"/>
        </w:rPr>
      </w:pPr>
      <w:r w:rsidRPr="00A35D65">
        <w:rPr>
          <w:rFonts w:ascii="宋体" w:hAnsi="宋体" w:hint="eastAsia"/>
        </w:rPr>
        <w:t xml:space="preserve">  (一)多形性</w:t>
      </w:r>
    </w:p>
    <w:p w:rsidR="00F23563" w:rsidRPr="00A35D65" w:rsidRDefault="00F23563" w:rsidP="00F23563">
      <w:pPr>
        <w:rPr>
          <w:rFonts w:ascii="宋体" w:hAnsi="宋体"/>
        </w:rPr>
      </w:pPr>
      <w:r w:rsidRPr="00A35D65">
        <w:rPr>
          <w:rFonts w:ascii="宋体" w:hAnsi="宋体" w:hint="eastAsia"/>
        </w:rPr>
        <w:t xml:space="preserve">  典型的结核分枝杆菌是细长稍弯曲两端圆形的杆菌，痰标本中的结核分枝杆菌可呈现为T、v、Y字型以及丝状、球状、棒状等多种形态。</w:t>
      </w:r>
    </w:p>
    <w:p w:rsidR="00F23563" w:rsidRPr="00A35D65" w:rsidRDefault="00F23563" w:rsidP="00F23563">
      <w:pPr>
        <w:rPr>
          <w:rFonts w:ascii="宋体" w:hAnsi="宋体"/>
        </w:rPr>
      </w:pPr>
      <w:r w:rsidRPr="00A35D65">
        <w:rPr>
          <w:rFonts w:ascii="宋体" w:hAnsi="宋体" w:hint="eastAsia"/>
        </w:rPr>
        <w:t xml:space="preserve">    (二)抗酸性</w:t>
      </w:r>
    </w:p>
    <w:p w:rsidR="00F23563" w:rsidRPr="00A35D65" w:rsidRDefault="00F23563" w:rsidP="00F23563">
      <w:pPr>
        <w:rPr>
          <w:rFonts w:ascii="宋体" w:hAnsi="宋体"/>
        </w:rPr>
      </w:pPr>
      <w:r w:rsidRPr="00A35D65">
        <w:rPr>
          <w:rFonts w:ascii="宋体" w:hAnsi="宋体" w:hint="eastAsia"/>
        </w:rPr>
        <w:t xml:space="preserve">    结核分枝杆菌抗酸染色呈红色，可抵抗盐酸酒精的脱色作用，故称抗酸杆菌。一般细</w:t>
      </w:r>
    </w:p>
    <w:p w:rsidR="00F23563" w:rsidRPr="00A35D65" w:rsidRDefault="00F23563" w:rsidP="00F23563">
      <w:pPr>
        <w:rPr>
          <w:rFonts w:ascii="宋体" w:hAnsi="宋体"/>
        </w:rPr>
      </w:pPr>
      <w:r w:rsidRPr="00A35D65">
        <w:rPr>
          <w:rFonts w:ascii="宋体" w:hAnsi="宋体" w:hint="eastAsia"/>
        </w:rPr>
        <w:t>菌无抗酸性，因此，抗酸染色是鉴别分枝杆菌和其他细菌的方法之一。</w:t>
      </w:r>
    </w:p>
    <w:p w:rsidR="00F23563" w:rsidRPr="00A35D65" w:rsidRDefault="00F23563" w:rsidP="00F23563">
      <w:pPr>
        <w:rPr>
          <w:rFonts w:ascii="宋体" w:hAnsi="宋体"/>
        </w:rPr>
      </w:pPr>
      <w:r w:rsidRPr="00A35D65">
        <w:rPr>
          <w:rFonts w:ascii="宋体" w:hAnsi="宋体" w:hint="eastAsia"/>
        </w:rPr>
        <w:t xml:space="preserve">  (三)生长缓慢</w:t>
      </w:r>
    </w:p>
    <w:p w:rsidR="00F23563" w:rsidRPr="00A35D65" w:rsidRDefault="00F23563" w:rsidP="00F23563">
      <w:pPr>
        <w:rPr>
          <w:rFonts w:ascii="宋体" w:hAnsi="宋体"/>
        </w:rPr>
      </w:pPr>
      <w:r w:rsidRPr="00A35D65">
        <w:rPr>
          <w:rFonts w:ascii="宋体" w:hAnsi="宋体" w:hint="eastAsia"/>
        </w:rPr>
        <w:t xml:space="preserve">  结核分枝杆菌的增代时间为14～20小时，对营养有特殊的要求；结核分枝杆菌为需</w:t>
      </w:r>
    </w:p>
    <w:p w:rsidR="00F23563" w:rsidRPr="00A35D65" w:rsidRDefault="00F23563" w:rsidP="00F23563">
      <w:pPr>
        <w:rPr>
          <w:rFonts w:ascii="宋体" w:hAnsi="宋体"/>
        </w:rPr>
      </w:pPr>
      <w:r w:rsidRPr="00A35D65">
        <w:rPr>
          <w:rFonts w:ascii="宋体" w:hAnsi="宋体" w:hint="eastAsia"/>
        </w:rPr>
        <w:t>氧菌，但5％～10％C02的环境能刺激其生长；适宜生长温度为37℃左右。培养时间一般</w:t>
      </w:r>
    </w:p>
    <w:p w:rsidR="00F23563" w:rsidRPr="00A35D65" w:rsidRDefault="00F23563" w:rsidP="00F23563">
      <w:pPr>
        <w:rPr>
          <w:rFonts w:ascii="宋体" w:hAnsi="宋体"/>
        </w:rPr>
      </w:pPr>
      <w:r w:rsidRPr="00A35D65">
        <w:rPr>
          <w:rFonts w:ascii="宋体" w:hAnsi="宋体" w:hint="eastAsia"/>
        </w:rPr>
        <w:t>为2～8周。</w:t>
      </w:r>
    </w:p>
    <w:p w:rsidR="00F23563" w:rsidRPr="00A35D65" w:rsidRDefault="00F23563" w:rsidP="00F23563">
      <w:pPr>
        <w:rPr>
          <w:rFonts w:ascii="宋体" w:hAnsi="宋体"/>
        </w:rPr>
      </w:pPr>
      <w:r w:rsidRPr="00A35D65">
        <w:rPr>
          <w:rFonts w:ascii="宋体" w:hAnsi="宋体" w:hint="eastAsia"/>
        </w:rPr>
        <w:t xml:space="preserve">    (四)抵抗力强</w:t>
      </w:r>
    </w:p>
    <w:p w:rsidR="00F23563" w:rsidRPr="00A35D65" w:rsidRDefault="00F23563" w:rsidP="00F23563">
      <w:pPr>
        <w:rPr>
          <w:rFonts w:ascii="宋体" w:hAnsi="宋体"/>
        </w:rPr>
      </w:pPr>
      <w:r w:rsidRPr="00A35D65">
        <w:rPr>
          <w:rFonts w:ascii="宋体" w:hAnsi="宋体" w:hint="eastAsia"/>
        </w:rPr>
        <w:t xml:space="preserve">    结核分枝杆菌对干燥、冷、酸、碱等抵抗力强。在干燥的环境中可存活数月或数年。</w:t>
      </w:r>
    </w:p>
    <w:p w:rsidR="00F23563" w:rsidRPr="00A35D65" w:rsidRDefault="00F23563" w:rsidP="00F23563">
      <w:pPr>
        <w:rPr>
          <w:rFonts w:ascii="宋体" w:hAnsi="宋体"/>
        </w:rPr>
      </w:pPr>
      <w:r w:rsidRPr="00A35D65">
        <w:rPr>
          <w:rFonts w:ascii="宋体" w:hAnsi="宋体" w:hint="eastAsia"/>
        </w:rPr>
        <w:t>在室内阴暗潮湿处，结核分枝杆菌能数月不死。低温条件下如一40℃仍能存活数年。用氢</w:t>
      </w:r>
    </w:p>
    <w:p w:rsidR="00F23563" w:rsidRPr="00A35D65" w:rsidRDefault="00F23563" w:rsidP="00F23563">
      <w:pPr>
        <w:rPr>
          <w:rFonts w:ascii="宋体" w:hAnsi="宋体"/>
        </w:rPr>
      </w:pPr>
      <w:r w:rsidRPr="00A35D65">
        <w:rPr>
          <w:rFonts w:ascii="宋体" w:hAnsi="宋体" w:hint="eastAsia"/>
        </w:rPr>
        <w:t>氧化钠或硫酸对痰液处理时，一般杂菌很快被杀死，而结核分枝杆菌仍存活。煮沸100℃</w:t>
      </w:r>
    </w:p>
    <w:p w:rsidR="00F23563" w:rsidRPr="00A35D65" w:rsidRDefault="00F23563" w:rsidP="00F23563">
      <w:pPr>
        <w:rPr>
          <w:rFonts w:ascii="宋体" w:hAnsi="宋体"/>
        </w:rPr>
      </w:pPr>
      <w:r w:rsidRPr="00A35D65">
        <w:rPr>
          <w:rFonts w:ascii="宋体" w:hAnsi="宋体" w:hint="eastAsia"/>
        </w:rPr>
        <w:t>5分钟可杀死结核分枝杆菌。5％石炭酸或1．5％煤酚皂溶液(来苏儿液)要杀死痰中的结</w:t>
      </w:r>
    </w:p>
    <w:p w:rsidR="00F23563" w:rsidRPr="00A35D65" w:rsidRDefault="00F23563" w:rsidP="00F23563">
      <w:pPr>
        <w:rPr>
          <w:rFonts w:ascii="宋体" w:hAnsi="宋体"/>
        </w:rPr>
      </w:pPr>
      <w:r w:rsidRPr="00A35D65">
        <w:rPr>
          <w:rFonts w:ascii="宋体" w:hAnsi="宋体" w:hint="eastAsia"/>
        </w:rPr>
        <w:t>核分枝杆菌需要较长时间，如5％石炭酸需要24小时。常用杀菌剂中，70％酒精最佳，一</w:t>
      </w:r>
    </w:p>
    <w:p w:rsidR="00F23563" w:rsidRPr="00A35D65" w:rsidRDefault="00F23563" w:rsidP="00F23563">
      <w:pPr>
        <w:rPr>
          <w:rFonts w:ascii="宋体" w:hAnsi="宋体"/>
        </w:rPr>
      </w:pPr>
      <w:r w:rsidRPr="00A35D65">
        <w:rPr>
          <w:rFonts w:ascii="宋体" w:hAnsi="宋体" w:hint="eastAsia"/>
        </w:rPr>
        <w:t>般在2分钟内可杀死结核分枝杆菌；结核分枝杆菌对紫外线比较敏感，太阳光直射下痰中</w:t>
      </w:r>
    </w:p>
    <w:p w:rsidR="00F23563" w:rsidRPr="00A35D65" w:rsidRDefault="00F23563" w:rsidP="00F23563">
      <w:pPr>
        <w:rPr>
          <w:rFonts w:ascii="宋体" w:hAnsi="宋体"/>
        </w:rPr>
      </w:pPr>
      <w:r w:rsidRPr="00A35D65">
        <w:rPr>
          <w:rFonts w:ascii="宋体" w:hAnsi="宋体" w:hint="eastAsia"/>
        </w:rPr>
        <w:t>结核分枝杆菌经2～7小时可被杀死，实验室或病房常用紫外线灯消毒，10w紫外线灯距</w:t>
      </w:r>
    </w:p>
    <w:p w:rsidR="00F23563" w:rsidRPr="00A35D65" w:rsidRDefault="00F23563" w:rsidP="00F23563">
      <w:pPr>
        <w:rPr>
          <w:rFonts w:ascii="宋体" w:hAnsi="宋体"/>
        </w:rPr>
      </w:pPr>
      <w:r w:rsidRPr="00A35D65">
        <w:rPr>
          <w:rFonts w:ascii="宋体" w:hAnsi="宋体" w:hint="eastAsia"/>
        </w:rPr>
        <w:t>照射物O．5～1m，照射30分钟具有明显杀菌作用。</w:t>
      </w:r>
    </w:p>
    <w:p w:rsidR="00F23563" w:rsidRPr="00A35D65" w:rsidRDefault="00F23563" w:rsidP="00F23563">
      <w:pPr>
        <w:rPr>
          <w:rFonts w:ascii="宋体" w:hAnsi="宋体"/>
        </w:rPr>
      </w:pPr>
      <w:r w:rsidRPr="00A35D65">
        <w:rPr>
          <w:rFonts w:ascii="宋体" w:hAnsi="宋体" w:hint="eastAsia"/>
        </w:rPr>
        <w:t xml:space="preserve">    (五)菌体结构复杂</w:t>
      </w:r>
    </w:p>
    <w:p w:rsidR="00F23563" w:rsidRPr="00A35D65" w:rsidRDefault="00F23563" w:rsidP="00F23563">
      <w:pPr>
        <w:rPr>
          <w:rFonts w:ascii="宋体" w:hAnsi="宋体"/>
        </w:rPr>
      </w:pPr>
      <w:r w:rsidRPr="00A35D65">
        <w:rPr>
          <w:rFonts w:ascii="宋体" w:hAnsi="宋体" w:hint="eastAsia"/>
        </w:rPr>
        <w:t xml:space="preserve">    结核分枝杆菌菌体成分复杂，主要是类脂质、蛋白质和多糖类。类脂质占总量的</w:t>
      </w:r>
    </w:p>
    <w:p w:rsidR="00F23563" w:rsidRPr="00A35D65" w:rsidRDefault="00F23563" w:rsidP="00F23563">
      <w:pPr>
        <w:rPr>
          <w:rFonts w:ascii="宋体" w:hAnsi="宋体"/>
        </w:rPr>
      </w:pPr>
      <w:r w:rsidRPr="00A35D65">
        <w:rPr>
          <w:rFonts w:ascii="宋体" w:hAnsi="宋体" w:hint="eastAsia"/>
        </w:rPr>
        <w:t>50％～60％，其中的蜡质约占50％，其作用与结核病的组织坏死、干酪液化、空洞发生以</w:t>
      </w:r>
    </w:p>
    <w:p w:rsidR="00F23563" w:rsidRPr="00A35D65" w:rsidRDefault="00F23563" w:rsidP="00F23563">
      <w:pPr>
        <w:rPr>
          <w:rFonts w:ascii="宋体" w:hAnsi="宋体"/>
        </w:rPr>
      </w:pPr>
      <w:r w:rsidRPr="00A35D65">
        <w:rPr>
          <w:rFonts w:ascii="宋体" w:hAnsi="宋体" w:hint="eastAsia"/>
        </w:rPr>
        <w:t>及结核变态反应有关。菌体蛋白质以结合形式存在，是结核菌素的主要成分，诱发皮肤变</w:t>
      </w:r>
    </w:p>
    <w:p w:rsidR="00F23563" w:rsidRPr="00A35D65" w:rsidRDefault="00F23563" w:rsidP="00F23563">
      <w:pPr>
        <w:rPr>
          <w:rFonts w:ascii="宋体" w:hAnsi="宋体"/>
        </w:rPr>
      </w:pPr>
      <w:r w:rsidRPr="00A35D65">
        <w:rPr>
          <w:rFonts w:ascii="宋体" w:hAnsi="宋体" w:hint="eastAsia"/>
        </w:rPr>
        <w:t>态反应。多糖类与血清反应等免疫应答有关。</w:t>
      </w:r>
    </w:p>
    <w:p w:rsidR="00F23563" w:rsidRPr="00A35D65" w:rsidRDefault="00F23563" w:rsidP="00F23563">
      <w:pPr>
        <w:rPr>
          <w:rFonts w:ascii="宋体" w:hAnsi="宋体"/>
        </w:rPr>
      </w:pPr>
      <w:r w:rsidRPr="00A35D65">
        <w:rPr>
          <w:rFonts w:ascii="宋体" w:hAnsi="宋体" w:hint="eastAsia"/>
        </w:rPr>
        <w:t xml:space="preserve">    【结核病在人群中的传播】</w:t>
      </w:r>
    </w:p>
    <w:p w:rsidR="00F23563" w:rsidRPr="00A35D65" w:rsidRDefault="00F23563" w:rsidP="00F23563">
      <w:pPr>
        <w:rPr>
          <w:rFonts w:ascii="宋体" w:hAnsi="宋体"/>
        </w:rPr>
      </w:pPr>
      <w:r w:rsidRPr="00A35D65">
        <w:rPr>
          <w:rFonts w:ascii="宋体" w:hAnsi="宋体" w:hint="eastAsia"/>
        </w:rPr>
        <w:t xml:space="preserve">    (一)传染源</w:t>
      </w:r>
    </w:p>
    <w:p w:rsidR="00F23563" w:rsidRPr="00A35D65" w:rsidRDefault="00F23563" w:rsidP="00F23563">
      <w:pPr>
        <w:rPr>
          <w:rFonts w:ascii="宋体" w:hAnsi="宋体"/>
        </w:rPr>
      </w:pPr>
      <w:r w:rsidRPr="00A35D65">
        <w:rPr>
          <w:rFonts w:ascii="宋体" w:hAnsi="宋体" w:hint="eastAsia"/>
        </w:rPr>
        <w:t xml:space="preserve">    结核病的传染源主要是继发性肺结核的患者。由于结核分枝杆菌主要是随着痰排出体</w:t>
      </w:r>
    </w:p>
    <w:p w:rsidR="00F23563" w:rsidRPr="00A35D65" w:rsidRDefault="00F23563" w:rsidP="00F23563">
      <w:pPr>
        <w:rPr>
          <w:rFonts w:ascii="宋体" w:hAnsi="宋体"/>
        </w:rPr>
      </w:pPr>
      <w:r w:rsidRPr="00A35D65">
        <w:rPr>
          <w:rFonts w:ascii="宋体" w:hAnsi="宋体" w:hint="eastAsia"/>
        </w:rPr>
        <w:t>外而播散，因而痰里查出结核分枝杆菌的患者才有传染性，才是传染源。传染性的大小取</w:t>
      </w:r>
    </w:p>
    <w:p w:rsidR="00F23563" w:rsidRPr="00A35D65" w:rsidRDefault="00F23563" w:rsidP="00F23563">
      <w:pPr>
        <w:rPr>
          <w:rFonts w:ascii="宋体" w:hAnsi="宋体"/>
        </w:rPr>
      </w:pPr>
      <w:r w:rsidRPr="00A35D65">
        <w:rPr>
          <w:rFonts w:ascii="宋体" w:hAnsi="宋体" w:hint="eastAsia"/>
        </w:rPr>
        <w:t>决于痰内菌量的多少。直接涂片法查出结核分枝杆菌者属于大量排菌，直接涂片法检查阴</w:t>
      </w:r>
    </w:p>
    <w:p w:rsidR="00F23563" w:rsidRPr="00A35D65" w:rsidRDefault="00F23563" w:rsidP="00F23563">
      <w:pPr>
        <w:rPr>
          <w:rFonts w:ascii="宋体" w:hAnsi="宋体"/>
        </w:rPr>
      </w:pPr>
      <w:r w:rsidRPr="00A35D65">
        <w:rPr>
          <w:rFonts w:ascii="宋体" w:hAnsi="宋体" w:hint="eastAsia"/>
        </w:rPr>
        <w:t>性而仅培养出结核分枝杆菌者属于微量排菌。</w:t>
      </w:r>
    </w:p>
    <w:p w:rsidR="00F23563" w:rsidRPr="00A35D65" w:rsidRDefault="00F23563" w:rsidP="00F23563">
      <w:pPr>
        <w:rPr>
          <w:rFonts w:ascii="宋体" w:hAnsi="宋体"/>
        </w:rPr>
      </w:pPr>
      <w:r w:rsidRPr="00A35D65">
        <w:rPr>
          <w:rFonts w:ascii="宋体" w:hAnsi="宋体" w:hint="eastAsia"/>
        </w:rPr>
        <w:t xml:space="preserve">    (二)传播途径</w:t>
      </w:r>
    </w:p>
    <w:p w:rsidR="00F23563" w:rsidRPr="00A35D65" w:rsidRDefault="00F23563" w:rsidP="00F23563">
      <w:pPr>
        <w:rPr>
          <w:rFonts w:ascii="宋体" w:hAnsi="宋体"/>
        </w:rPr>
      </w:pPr>
      <w:r w:rsidRPr="00A35D65">
        <w:rPr>
          <w:rFonts w:ascii="宋体" w:hAnsi="宋体" w:hint="eastAsia"/>
        </w:rPr>
        <w:t xml:space="preserve">    结核分枝杆菌主要通过咳嗽、喷嚏、大笑、大声谈话等方式把含有结核分枝杆菌的微</w:t>
      </w:r>
    </w:p>
    <w:p w:rsidR="00F23563" w:rsidRPr="00A35D65" w:rsidRDefault="00F23563" w:rsidP="00F23563">
      <w:pPr>
        <w:rPr>
          <w:rFonts w:ascii="宋体" w:hAnsi="宋体"/>
        </w:rPr>
      </w:pPr>
      <w:r w:rsidRPr="00A35D65">
        <w:rPr>
          <w:rFonts w:ascii="宋体" w:hAnsi="宋体" w:hint="eastAsia"/>
        </w:rPr>
        <w:t>滴排到空气中而传播。飞沫传播是肺结核最重要的传播途径。经消化道和皮肤等其他途径</w:t>
      </w:r>
    </w:p>
    <w:p w:rsidR="00F23563" w:rsidRPr="00A35D65" w:rsidRDefault="00F23563" w:rsidP="00F23563">
      <w:pPr>
        <w:rPr>
          <w:rFonts w:ascii="宋体" w:hAnsi="宋体"/>
        </w:rPr>
      </w:pPr>
      <w:r w:rsidRPr="00A35D65">
        <w:rPr>
          <w:rFonts w:ascii="宋体" w:hAnsi="宋体" w:hint="eastAsia"/>
        </w:rPr>
        <w:t>传播现已罕见。</w:t>
      </w:r>
    </w:p>
    <w:p w:rsidR="00F23563" w:rsidRPr="00A35D65" w:rsidRDefault="00F23563" w:rsidP="00F23563">
      <w:pPr>
        <w:rPr>
          <w:rFonts w:ascii="宋体" w:hAnsi="宋体"/>
        </w:rPr>
      </w:pPr>
      <w:r w:rsidRPr="00A35D65">
        <w:rPr>
          <w:rFonts w:ascii="宋体" w:hAnsi="宋体" w:hint="eastAsia"/>
        </w:rPr>
        <w:t xml:space="preserve">    (三)易感人群</w:t>
      </w:r>
    </w:p>
    <w:p w:rsidR="00F23563" w:rsidRPr="00A35D65" w:rsidRDefault="00F23563" w:rsidP="00F23563">
      <w:pPr>
        <w:rPr>
          <w:rFonts w:ascii="宋体" w:hAnsi="宋体"/>
        </w:rPr>
      </w:pPr>
      <w:r w:rsidRPr="00A35D65">
        <w:rPr>
          <w:rFonts w:ascii="宋体" w:hAnsi="宋体" w:hint="eastAsia"/>
        </w:rPr>
        <w:t xml:space="preserve">    影响机体对结核分枝杆菌自然抵抗力的因素除遗传因素外，还包括生活贫困、居住拥</w:t>
      </w:r>
    </w:p>
    <w:p w:rsidR="00F23563" w:rsidRPr="00A35D65" w:rsidRDefault="00F23563" w:rsidP="00F23563">
      <w:pPr>
        <w:rPr>
          <w:rFonts w:ascii="宋体" w:hAnsi="宋体"/>
        </w:rPr>
      </w:pPr>
      <w:r w:rsidRPr="00A35D65">
        <w:rPr>
          <w:rFonts w:ascii="宋体" w:hAnsi="宋体" w:hint="eastAsia"/>
        </w:rPr>
        <w:lastRenderedPageBreak/>
        <w:t>挤、营养不良等社会因素。婴幼儿细胞免疫系统不完善，老年人、HIV感染者、免疫抑</w:t>
      </w:r>
    </w:p>
    <w:p w:rsidR="00F23563" w:rsidRPr="00A35D65" w:rsidRDefault="00F23563" w:rsidP="00F23563">
      <w:pPr>
        <w:rPr>
          <w:rFonts w:ascii="宋体" w:hAnsi="宋体"/>
        </w:rPr>
      </w:pPr>
      <w:r w:rsidRPr="00A35D65">
        <w:rPr>
          <w:rFonts w:ascii="宋体" w:hAnsi="宋体" w:hint="eastAsia"/>
        </w:rPr>
        <w:t>制剂使用者、慢性疾病患者等免疫力低下，都是结核病的易感人群。</w:t>
      </w:r>
    </w:p>
    <w:p w:rsidR="00F23563" w:rsidRPr="00A35D65" w:rsidRDefault="00F23563" w:rsidP="00F23563">
      <w:pPr>
        <w:rPr>
          <w:rFonts w:ascii="宋体" w:hAnsi="宋体"/>
        </w:rPr>
      </w:pPr>
      <w:r w:rsidRPr="00A35D65">
        <w:rPr>
          <w:rFonts w:ascii="宋体" w:hAnsi="宋体" w:hint="eastAsia"/>
        </w:rPr>
        <w:t xml:space="preserve">    (四)影响传染性的因素</w:t>
      </w:r>
    </w:p>
    <w:p w:rsidR="00F23563" w:rsidRPr="00A35D65" w:rsidRDefault="00F23563" w:rsidP="00F23563">
      <w:pPr>
        <w:rPr>
          <w:rFonts w:ascii="宋体" w:hAnsi="宋体"/>
        </w:rPr>
      </w:pPr>
      <w:r w:rsidRPr="00A35D65">
        <w:rPr>
          <w:rFonts w:ascii="宋体" w:hAnsi="宋体" w:hint="eastAsia"/>
        </w:rPr>
        <w:t xml:space="preserve">    传染性的大小取决于患者排出结核分枝杆菌量的多少、空间含结核分枝杆菌微滴的密</w:t>
      </w:r>
    </w:p>
    <w:p w:rsidR="00F23563" w:rsidRPr="00A35D65" w:rsidRDefault="00F23563" w:rsidP="00F23563">
      <w:pPr>
        <w:rPr>
          <w:rFonts w:ascii="宋体" w:hAnsi="宋体"/>
        </w:rPr>
      </w:pPr>
      <w:r w:rsidRPr="00A35D65">
        <w:rPr>
          <w:rFonts w:ascii="宋体" w:hAnsi="宋体" w:hint="eastAsia"/>
        </w:rPr>
        <w:t>度及通风情况、接触的密切程度和时间长短以及个体免疫力的状况。通风换气减少空间微</w:t>
      </w:r>
    </w:p>
    <w:p w:rsidR="00F23563" w:rsidRPr="00A35D65" w:rsidRDefault="00F23563" w:rsidP="00F23563">
      <w:pPr>
        <w:rPr>
          <w:rFonts w:ascii="宋体" w:hAnsi="宋体"/>
        </w:rPr>
      </w:pPr>
      <w:r w:rsidRPr="00A35D65">
        <w:rPr>
          <w:rFonts w:ascii="宋体" w:hAnsi="宋体" w:hint="eastAsia"/>
        </w:rPr>
        <w:t>滴的密度是减少肺结核传播的有效措施。当然，减少空间微滴数量最根本的方法是治愈结</w:t>
      </w:r>
    </w:p>
    <w:p w:rsidR="00F23563" w:rsidRPr="00A35D65" w:rsidRDefault="00F23563" w:rsidP="00F23563">
      <w:pPr>
        <w:rPr>
          <w:rFonts w:ascii="宋体" w:hAnsi="宋体"/>
        </w:rPr>
      </w:pPr>
      <w:r w:rsidRPr="00A35D65">
        <w:rPr>
          <w:rFonts w:ascii="宋体" w:hAnsi="宋体" w:hint="eastAsia"/>
        </w:rPr>
        <w:t>核病患者。</w:t>
      </w:r>
    </w:p>
    <w:p w:rsidR="00F23563" w:rsidRPr="00A35D65" w:rsidRDefault="00F23563" w:rsidP="00F23563">
      <w:pPr>
        <w:rPr>
          <w:rFonts w:ascii="宋体" w:hAnsi="宋体"/>
        </w:rPr>
      </w:pPr>
      <w:r w:rsidRPr="00A35D65">
        <w:rPr>
          <w:rFonts w:ascii="宋体" w:hAnsi="宋体" w:hint="eastAsia"/>
        </w:rPr>
        <w:t xml:space="preserve">    (五)化学治疗对结核病传染性的影晌</w:t>
      </w:r>
    </w:p>
    <w:p w:rsidR="00F23563" w:rsidRPr="00A35D65" w:rsidRDefault="00F23563" w:rsidP="00F23563">
      <w:pPr>
        <w:rPr>
          <w:rFonts w:ascii="宋体" w:hAnsi="宋体"/>
        </w:rPr>
      </w:pPr>
      <w:r w:rsidRPr="00A35D65">
        <w:rPr>
          <w:rFonts w:ascii="宋体" w:hAnsi="宋体" w:hint="eastAsia"/>
        </w:rPr>
        <w:t xml:space="preserve">  接受化学治疗后肺结核患者痰中的结核分枝杆菌呈对数减少，化学治疗前痰涂阳患者</w:t>
      </w:r>
    </w:p>
    <w:p w:rsidR="00F23563" w:rsidRPr="00A35D65" w:rsidRDefault="00F23563" w:rsidP="00F23563">
      <w:pPr>
        <w:rPr>
          <w:rFonts w:ascii="宋体" w:hAnsi="宋体"/>
        </w:rPr>
      </w:pPr>
      <w:r w:rsidRPr="00A35D65">
        <w:rPr>
          <w:rFonts w:ascii="宋体" w:hAnsi="宋体" w:hint="eastAsia"/>
        </w:rPr>
        <w:t>的细菌负荷为10。～10’／ml，化学治疗2周后即减少至原有菌量的5％，4周减少至原有菌</w:t>
      </w:r>
    </w:p>
    <w:p w:rsidR="00F23563" w:rsidRPr="00A35D65" w:rsidRDefault="00F23563" w:rsidP="00F23563">
      <w:pPr>
        <w:rPr>
          <w:rFonts w:ascii="宋体" w:hAnsi="宋体"/>
        </w:rPr>
      </w:pPr>
      <w:r w:rsidRPr="00A35D65">
        <w:rPr>
          <w:rFonts w:ascii="宋体" w:hAnsi="宋体" w:hint="eastAsia"/>
        </w:rPr>
        <w:t>量的O．25％。接受化学治疗后，痰内结核分枝杆菌不但数量减少，活力也减弱或丧失。结</w:t>
      </w:r>
    </w:p>
    <w:p w:rsidR="00F23563" w:rsidRPr="00A35D65" w:rsidRDefault="00F23563" w:rsidP="00F23563">
      <w:pPr>
        <w:rPr>
          <w:rFonts w:ascii="宋体" w:hAnsi="宋体"/>
        </w:rPr>
      </w:pPr>
      <w:r w:rsidRPr="00A35D65">
        <w:rPr>
          <w:rFonts w:ascii="宋体" w:hAnsi="宋体" w:hint="eastAsia"/>
        </w:rPr>
        <w:t>核病传染源中危害最严重的是那些未被发现和未给予治疗管理或治疗不合理的涂片阳性</w:t>
      </w:r>
    </w:p>
    <w:p w:rsidR="00F23563" w:rsidRPr="00A35D65" w:rsidRDefault="00F23563" w:rsidP="00F23563">
      <w:pPr>
        <w:rPr>
          <w:rFonts w:ascii="宋体" w:hAnsi="宋体"/>
        </w:rPr>
      </w:pPr>
      <w:r w:rsidRPr="00A35D65">
        <w:rPr>
          <w:rFonts w:ascii="宋体" w:hAnsi="宋体" w:hint="eastAsia"/>
        </w:rPr>
        <w:t>患者。</w:t>
      </w:r>
    </w:p>
    <w:p w:rsidR="00F23563" w:rsidRPr="00A35D65" w:rsidRDefault="00F23563" w:rsidP="00F23563">
      <w:pPr>
        <w:rPr>
          <w:rFonts w:ascii="宋体" w:hAnsi="宋体"/>
        </w:rPr>
      </w:pPr>
      <w:r w:rsidRPr="00A35D65">
        <w:rPr>
          <w:rFonts w:ascii="宋体" w:hAnsi="宋体" w:hint="eastAsia"/>
        </w:rPr>
        <w:t xml:space="preserve">  【结核病的发生与发展】</w:t>
      </w:r>
    </w:p>
    <w:p w:rsidR="00F23563" w:rsidRPr="00A35D65" w:rsidRDefault="00F23563" w:rsidP="00F23563">
      <w:pPr>
        <w:rPr>
          <w:rFonts w:ascii="宋体" w:hAnsi="宋体"/>
        </w:rPr>
      </w:pPr>
      <w:r w:rsidRPr="00A35D65">
        <w:rPr>
          <w:rFonts w:ascii="宋体" w:hAnsi="宋体" w:hint="eastAsia"/>
        </w:rPr>
        <w:t xml:space="preserve">  (一)原发感染</w:t>
      </w:r>
    </w:p>
    <w:p w:rsidR="00F23563" w:rsidRPr="00A35D65" w:rsidRDefault="00F23563" w:rsidP="00F23563">
      <w:pPr>
        <w:rPr>
          <w:rFonts w:ascii="宋体" w:hAnsi="宋体"/>
        </w:rPr>
      </w:pPr>
      <w:r w:rsidRPr="00A35D65">
        <w:rPr>
          <w:rFonts w:ascii="宋体" w:hAnsi="宋体" w:hint="eastAsia"/>
        </w:rPr>
        <w:t xml:space="preserve">  在结核病普遍流行的国家和地区，人们常常在不知不觉中受到结核分枝杆菌的感染。</w:t>
      </w:r>
    </w:p>
    <w:p w:rsidR="00F23563" w:rsidRPr="00A35D65" w:rsidRDefault="00F23563" w:rsidP="00F23563">
      <w:pPr>
        <w:rPr>
          <w:rFonts w:ascii="宋体" w:hAnsi="宋体"/>
        </w:rPr>
      </w:pPr>
      <w:r w:rsidRPr="00A35D65">
        <w:rPr>
          <w:rFonts w:ascii="宋体" w:hAnsi="宋体" w:hint="eastAsia"/>
        </w:rPr>
        <w:t>当首次吸入含结核分枝杆菌的微滴后，是否感染取决于结核分枝杆菌的毒力和肺泡内巨噬</w:t>
      </w:r>
    </w:p>
    <w:p w:rsidR="00F23563" w:rsidRPr="00A35D65" w:rsidRDefault="00F23563" w:rsidP="00F23563">
      <w:pPr>
        <w:rPr>
          <w:rFonts w:ascii="宋体" w:hAnsi="宋体"/>
        </w:rPr>
      </w:pPr>
      <w:r w:rsidRPr="00A35D65">
        <w:rPr>
          <w:rFonts w:ascii="宋体" w:hAnsi="宋体" w:hint="eastAsia"/>
        </w:rPr>
        <w:t>细胞固有的吞噬杀菌能力。结核分枝杆菌的类脂质等成分能抵抗溶酶体酶类的破坏作用，</w:t>
      </w:r>
    </w:p>
    <w:p w:rsidR="00F23563" w:rsidRPr="00A35D65" w:rsidRDefault="00F23563" w:rsidP="00F23563">
      <w:pPr>
        <w:rPr>
          <w:rFonts w:ascii="宋体" w:hAnsi="宋体"/>
        </w:rPr>
      </w:pPr>
      <w:r w:rsidRPr="00A35D65">
        <w:rPr>
          <w:rFonts w:ascii="宋体" w:hAnsi="宋体" w:hint="eastAsia"/>
        </w:rPr>
        <w:t>如果结核分枝杆菌能够存活下来，并在肺泡巨噬细胞内外生长繁殖，这部分肺组织即出现</w:t>
      </w:r>
    </w:p>
    <w:p w:rsidR="00F23563" w:rsidRPr="00A35D65" w:rsidRDefault="00F23563" w:rsidP="00F23563">
      <w:pPr>
        <w:rPr>
          <w:rFonts w:ascii="宋体" w:hAnsi="宋体"/>
        </w:rPr>
      </w:pPr>
      <w:r w:rsidRPr="00A35D65">
        <w:rPr>
          <w:rFonts w:ascii="宋体" w:hAnsi="宋体" w:hint="eastAsia"/>
        </w:rPr>
        <w:t>炎性病变，称为原发病灶。原发病灶中的结核分枝杆菌沿着肺内引流淋巴管到达肺门淋巴</w:t>
      </w:r>
    </w:p>
    <w:p w:rsidR="00F23563" w:rsidRPr="00A35D65" w:rsidRDefault="00F23563" w:rsidP="00F23563">
      <w:pPr>
        <w:rPr>
          <w:rFonts w:ascii="宋体" w:hAnsi="宋体"/>
        </w:rPr>
      </w:pPr>
      <w:r w:rsidRPr="00A35D65">
        <w:rPr>
          <w:rFonts w:ascii="宋体" w:hAnsi="宋体" w:hint="eastAsia"/>
        </w:rPr>
        <w:t>结，引起淋巴结肿大。原发病灶和肿大的气管支气管淋巴结合称为原发综合征。原发病灶</w:t>
      </w:r>
    </w:p>
    <w:p w:rsidR="00F23563" w:rsidRPr="00A35D65" w:rsidRDefault="00F23563" w:rsidP="00F23563">
      <w:pPr>
        <w:rPr>
          <w:rFonts w:ascii="宋体" w:hAnsi="宋体"/>
        </w:rPr>
      </w:pPr>
      <w:r w:rsidRPr="00A35D65">
        <w:rPr>
          <w:rFonts w:ascii="宋体" w:hAnsi="宋体" w:hint="eastAsia"/>
        </w:rPr>
        <w:t>继续扩大，可直接或经血流播散到邻近组织器官，发生结核病。肺结核的发生发展过程见</w:t>
      </w:r>
    </w:p>
    <w:p w:rsidR="00F23563" w:rsidRPr="00A35D65" w:rsidRDefault="00F23563" w:rsidP="00F23563">
      <w:pPr>
        <w:rPr>
          <w:rFonts w:ascii="宋体" w:hAnsi="宋体"/>
        </w:rPr>
      </w:pPr>
      <w:r w:rsidRPr="00A35D65">
        <w:rPr>
          <w:rFonts w:ascii="宋体" w:hAnsi="宋体" w:hint="eastAsia"/>
        </w:rPr>
        <w:t>图2—5—1。</w:t>
      </w:r>
    </w:p>
    <w:p w:rsidR="00F23563" w:rsidRPr="00A35D65" w:rsidRDefault="00F23563" w:rsidP="00F23563">
      <w:pPr>
        <w:rPr>
          <w:rFonts w:ascii="宋体" w:hAnsi="宋体"/>
        </w:rPr>
      </w:pPr>
      <w:r w:rsidRPr="00A35D65">
        <w:rPr>
          <w:rFonts w:ascii="宋体" w:hAnsi="宋体" w:hint="eastAsia"/>
        </w:rPr>
        <w:t>图2-5-1肺结核病自然过程示意图</w:t>
      </w:r>
    </w:p>
    <w:p w:rsidR="00F23563" w:rsidRPr="00A35D65" w:rsidRDefault="00F23563" w:rsidP="00F23563">
      <w:pPr>
        <w:rPr>
          <w:rFonts w:ascii="宋体" w:hAnsi="宋体"/>
        </w:rPr>
      </w:pPr>
      <w:r w:rsidRPr="00A35D65">
        <w:rPr>
          <w:rFonts w:ascii="宋体" w:hAnsi="宋体" w:hint="eastAsia"/>
        </w:rPr>
        <w:t xml:space="preserve">  当结核分枝杆菌首次侵入人体开始繁殖时，人体通过细胞介导的免疫系统对结核分枝</w:t>
      </w:r>
    </w:p>
    <w:p w:rsidR="00F23563" w:rsidRPr="00A35D65" w:rsidRDefault="00F23563" w:rsidP="00F23563">
      <w:pPr>
        <w:rPr>
          <w:rFonts w:ascii="宋体" w:hAnsi="宋体"/>
        </w:rPr>
      </w:pPr>
      <w:r w:rsidRPr="00A35D65">
        <w:rPr>
          <w:rFonts w:ascii="宋体" w:hAnsi="宋体" w:hint="eastAsia"/>
        </w:rPr>
        <w:t>杆菌产生特异性免疫，使原发病灶、肺门淋巴结和播散到全身各器官的结核分枝杆菌停止</w:t>
      </w:r>
    </w:p>
    <w:p w:rsidR="00F23563" w:rsidRPr="00A35D65" w:rsidRDefault="00F23563" w:rsidP="00F23563">
      <w:pPr>
        <w:rPr>
          <w:rFonts w:ascii="宋体" w:hAnsi="宋体"/>
        </w:rPr>
      </w:pPr>
      <w:r w:rsidRPr="00A35D65">
        <w:rPr>
          <w:rFonts w:ascii="宋体" w:hAnsi="宋体" w:hint="eastAsia"/>
        </w:rPr>
        <w:t>繁殖，原发病灶炎症迅速吸收或留下少量钙化灶，肿大的肺门淋巴结逐渐缩小、纤维化或</w:t>
      </w:r>
    </w:p>
    <w:p w:rsidR="00F23563" w:rsidRPr="00A35D65" w:rsidRDefault="00F23563" w:rsidP="00F23563">
      <w:pPr>
        <w:rPr>
          <w:rFonts w:ascii="宋体" w:hAnsi="宋体"/>
        </w:rPr>
      </w:pPr>
      <w:r w:rsidRPr="00A35D65">
        <w:rPr>
          <w:rFonts w:ascii="宋体" w:hAnsi="宋体" w:hint="eastAsia"/>
        </w:rPr>
        <w:t>钙化，播散到全身各器官的结核分枝杆菌大部分被消灭，这就是原发感染最常见的良性过</w:t>
      </w:r>
    </w:p>
    <w:p w:rsidR="00F23563" w:rsidRPr="00A35D65" w:rsidRDefault="00F23563" w:rsidP="00F23563">
      <w:pPr>
        <w:rPr>
          <w:rFonts w:ascii="宋体" w:hAnsi="宋体"/>
        </w:rPr>
      </w:pPr>
      <w:r w:rsidRPr="00A35D65">
        <w:rPr>
          <w:rFonts w:ascii="宋体" w:hAnsi="宋体" w:hint="eastAsia"/>
        </w:rPr>
        <w:t>程。但仍然有少量结核分枝杆菌没有被消灭，长期处于休眠期，成为继发性结核的潜在</w:t>
      </w:r>
    </w:p>
    <w:p w:rsidR="00F23563" w:rsidRPr="00A35D65" w:rsidRDefault="00F23563" w:rsidP="00F23563">
      <w:pPr>
        <w:rPr>
          <w:rFonts w:ascii="宋体" w:hAnsi="宋体"/>
        </w:rPr>
      </w:pPr>
      <w:r w:rsidRPr="00A35D65">
        <w:rPr>
          <w:rFonts w:ascii="宋体" w:hAnsi="宋体" w:hint="eastAsia"/>
        </w:rPr>
        <w:t>来源。</w:t>
      </w:r>
    </w:p>
    <w:p w:rsidR="00F23563" w:rsidRPr="00A35D65" w:rsidRDefault="00F23563" w:rsidP="00F23563">
      <w:pPr>
        <w:rPr>
          <w:rFonts w:ascii="宋体" w:hAnsi="宋体"/>
        </w:rPr>
      </w:pPr>
      <w:r w:rsidRPr="00A35D65">
        <w:rPr>
          <w:rFonts w:ascii="宋体" w:hAnsi="宋体" w:hint="eastAsia"/>
        </w:rPr>
        <w:t xml:space="preserve">  (二)结核病免疫和迟发性变态反应</w:t>
      </w:r>
    </w:p>
    <w:p w:rsidR="00F23563" w:rsidRPr="00A35D65" w:rsidRDefault="00F23563" w:rsidP="00F23563">
      <w:pPr>
        <w:rPr>
          <w:rFonts w:ascii="宋体" w:hAnsi="宋体"/>
        </w:rPr>
      </w:pPr>
      <w:r w:rsidRPr="00A35D65">
        <w:rPr>
          <w:rFonts w:ascii="宋体" w:hAnsi="宋体" w:hint="eastAsia"/>
        </w:rPr>
        <w:t xml:space="preserve">    结核病主要的免疫保护机制是细胞免疫，体液免疫对控制结核分枝杆菌感染的作用不</w:t>
      </w:r>
    </w:p>
    <w:p w:rsidR="00F23563" w:rsidRPr="00A35D65" w:rsidRDefault="00F23563" w:rsidP="00F23563">
      <w:pPr>
        <w:rPr>
          <w:rFonts w:ascii="宋体" w:hAnsi="宋体"/>
        </w:rPr>
      </w:pPr>
      <w:r w:rsidRPr="00A35D65">
        <w:rPr>
          <w:rFonts w:ascii="宋体" w:hAnsi="宋体" w:hint="eastAsia"/>
        </w:rPr>
        <w:t>重要。人体受结核分枝杆菌感染后，首先是巨噬细胞作出反应，肺泡中的巨噬细胞大量分</w:t>
      </w:r>
    </w:p>
    <w:p w:rsidR="00F23563" w:rsidRPr="00A35D65" w:rsidRDefault="00F23563" w:rsidP="00F23563">
      <w:pPr>
        <w:rPr>
          <w:rFonts w:ascii="宋体" w:hAnsi="宋体"/>
        </w:rPr>
      </w:pPr>
      <w:r w:rsidRPr="00A35D65">
        <w:rPr>
          <w:rFonts w:ascii="宋体" w:hAnsi="宋体" w:hint="eastAsia"/>
        </w:rPr>
        <w:t>泌白细胞介素(简称白介素)一1、白介素一6和肿瘤坏死因子(’FNF、)一a等细胞因子使淋巴细胞和单核细胞聚集到结核分枝杆菌入侵部位，逐渐形成结核肉芽肿，限制结核分枝杆菌</w:t>
      </w:r>
    </w:p>
    <w:p w:rsidR="00F23563" w:rsidRPr="00A35D65" w:rsidRDefault="00F23563" w:rsidP="00F23563">
      <w:pPr>
        <w:rPr>
          <w:rFonts w:ascii="宋体" w:hAnsi="宋体"/>
        </w:rPr>
      </w:pPr>
      <w:r w:rsidRPr="00A35D65">
        <w:rPr>
          <w:rFonts w:ascii="宋体" w:hAnsi="宋体" w:hint="eastAsia"/>
        </w:rPr>
        <w:t>扩散并杀灭结核分枝杆菌。T细胞有独特作用，其与巨噬细胞相互作用和协调，对完善免</w:t>
      </w:r>
    </w:p>
    <w:p w:rsidR="00F23563" w:rsidRPr="00A35D65" w:rsidRDefault="00F23563" w:rsidP="00F23563">
      <w:pPr>
        <w:rPr>
          <w:rFonts w:ascii="宋体" w:hAnsi="宋体"/>
        </w:rPr>
      </w:pPr>
      <w:r w:rsidRPr="00A35D65">
        <w:rPr>
          <w:rFonts w:ascii="宋体" w:hAnsi="宋体" w:hint="eastAsia"/>
        </w:rPr>
        <w:t>疫保护作用非常重要。T淋巴细胞有识别特异性抗原的受体，CD4’T细胞促进免疫反应，</w:t>
      </w:r>
    </w:p>
    <w:p w:rsidR="00F23563" w:rsidRPr="00A35D65" w:rsidRDefault="00F23563" w:rsidP="00F23563">
      <w:pPr>
        <w:rPr>
          <w:rFonts w:ascii="宋体" w:hAnsi="宋体"/>
        </w:rPr>
      </w:pPr>
      <w:r w:rsidRPr="00A35D65">
        <w:rPr>
          <w:rFonts w:ascii="宋体" w:hAnsi="宋体" w:hint="eastAsia"/>
        </w:rPr>
        <w:t>在淋巴因子作用下分化为第一类和第二类辅助性T细胞(Thl和Th2)。细胞免疫保护作</w:t>
      </w:r>
    </w:p>
    <w:p w:rsidR="00F23563" w:rsidRPr="00A35D65" w:rsidRDefault="00F23563" w:rsidP="00F23563">
      <w:pPr>
        <w:rPr>
          <w:rFonts w:ascii="宋体" w:hAnsi="宋体"/>
        </w:rPr>
      </w:pPr>
      <w:r w:rsidRPr="00A35D65">
        <w:rPr>
          <w:rFonts w:ascii="宋体" w:hAnsi="宋体" w:hint="eastAsia"/>
        </w:rPr>
        <w:t>用以Thl为主，Thl促进巨噬细胞的功能和免疫保护力。白介素一12可诱导Thl的免疫作</w:t>
      </w:r>
    </w:p>
    <w:p w:rsidR="00F23563" w:rsidRPr="00A35D65" w:rsidRDefault="00F23563" w:rsidP="00F23563">
      <w:pPr>
        <w:rPr>
          <w:rFonts w:ascii="宋体" w:hAnsi="宋体"/>
        </w:rPr>
      </w:pPr>
      <w:r w:rsidRPr="00A35D65">
        <w:rPr>
          <w:rFonts w:ascii="宋体" w:hAnsi="宋体" w:hint="eastAsia"/>
        </w:rPr>
        <w:t>用，刺激T细胞分化为Thl，增加r干扰素的分泌，激活巨噬细胞抑制或杀灭结核分枝杆</w:t>
      </w:r>
    </w:p>
    <w:p w:rsidR="00F23563" w:rsidRPr="00A35D65" w:rsidRDefault="00F23563" w:rsidP="00F23563">
      <w:pPr>
        <w:rPr>
          <w:rFonts w:ascii="宋体" w:hAnsi="宋体"/>
        </w:rPr>
      </w:pPr>
      <w:r w:rsidRPr="00A35D65">
        <w:rPr>
          <w:rFonts w:ascii="宋体" w:hAnsi="宋体" w:hint="eastAsia"/>
        </w:rPr>
        <w:t>菌的能力。结核病免疫保护机制十分复杂，一些确切机制尚需进一步研究。</w:t>
      </w:r>
    </w:p>
    <w:p w:rsidR="00F23563" w:rsidRPr="00A35D65" w:rsidRDefault="00F23563" w:rsidP="00F23563">
      <w:pPr>
        <w:rPr>
          <w:rFonts w:ascii="宋体" w:hAnsi="宋体"/>
        </w:rPr>
      </w:pPr>
      <w:r w:rsidRPr="00A35D65">
        <w:rPr>
          <w:rFonts w:ascii="宋体" w:hAnsi="宋体" w:hint="eastAsia"/>
        </w:rPr>
        <w:t xml:space="preserve">    1890年Koch观察到，将结核分枝杆菌皮下注射到未感染的豚鼠，10～14日后局部皮</w:t>
      </w:r>
    </w:p>
    <w:p w:rsidR="00F23563" w:rsidRPr="00A35D65" w:rsidRDefault="00F23563" w:rsidP="00F23563">
      <w:pPr>
        <w:rPr>
          <w:rFonts w:ascii="宋体" w:hAnsi="宋体"/>
        </w:rPr>
      </w:pPr>
      <w:r w:rsidRPr="00A35D65">
        <w:rPr>
          <w:rFonts w:ascii="宋体" w:hAnsi="宋体" w:hint="eastAsia"/>
        </w:rPr>
        <w:lastRenderedPageBreak/>
        <w:t>肤红肿、溃烂，形成深的溃疡，不愈合，最后豚鼠因结核分枝杆菌播散到全身而死亡。而</w:t>
      </w:r>
    </w:p>
    <w:p w:rsidR="00F23563" w:rsidRPr="00A35D65" w:rsidRDefault="00F23563" w:rsidP="00F23563">
      <w:pPr>
        <w:rPr>
          <w:rFonts w:ascii="宋体" w:hAnsi="宋体"/>
        </w:rPr>
      </w:pPr>
      <w:r w:rsidRPr="00A35D65">
        <w:rPr>
          <w:rFonts w:ascii="宋体" w:hAnsi="宋体" w:hint="eastAsia"/>
        </w:rPr>
        <w:t>对3～6周前受少量结核分枝杆菌感染和结核菌素皮肤试验阳转的动物，给予同等剂量的</w:t>
      </w:r>
    </w:p>
    <w:p w:rsidR="00F23563" w:rsidRPr="00A35D65" w:rsidRDefault="00F23563" w:rsidP="00F23563">
      <w:pPr>
        <w:rPr>
          <w:rFonts w:ascii="宋体" w:hAnsi="宋体"/>
        </w:rPr>
      </w:pPr>
      <w:r w:rsidRPr="00A35D65">
        <w:rPr>
          <w:rFonts w:ascii="宋体" w:hAnsi="宋体" w:hint="eastAsia"/>
        </w:rPr>
        <w:t>结核分枝杆菌皮下注射，2～3日后局部出现红肿，形成表浅溃烂，继之较快愈合，无淋</w:t>
      </w:r>
    </w:p>
    <w:p w:rsidR="00F23563" w:rsidRPr="00A35D65" w:rsidRDefault="00F23563" w:rsidP="00F23563">
      <w:pPr>
        <w:rPr>
          <w:rFonts w:ascii="宋体" w:hAnsi="宋体"/>
        </w:rPr>
      </w:pPr>
      <w:r w:rsidRPr="00A35D65">
        <w:rPr>
          <w:rFonts w:ascii="宋体" w:hAnsi="宋体" w:hint="eastAsia"/>
        </w:rPr>
        <w:t>巴结肿大，无播散和死亡。这种机体对结核分枝杆菌再感染和初感染所表现出不同反应的</w:t>
      </w:r>
    </w:p>
    <w:p w:rsidR="00F23563" w:rsidRPr="00A35D65" w:rsidRDefault="00F23563" w:rsidP="00F23563">
      <w:pPr>
        <w:rPr>
          <w:rFonts w:ascii="宋体" w:hAnsi="宋体"/>
        </w:rPr>
      </w:pPr>
      <w:r w:rsidRPr="00A35D65">
        <w:rPr>
          <w:rFonts w:ascii="宋体" w:hAnsi="宋体" w:hint="eastAsia"/>
        </w:rPr>
        <w:t>现象称为Koch现象。较快的局部红肿和表浅溃烂是由结核菌素诱导的迟发性变态反应的</w:t>
      </w:r>
    </w:p>
    <w:p w:rsidR="00F23563" w:rsidRPr="00A35D65" w:rsidRDefault="00F23563" w:rsidP="00F23563">
      <w:pPr>
        <w:rPr>
          <w:rFonts w:ascii="宋体" w:hAnsi="宋体"/>
        </w:rPr>
      </w:pPr>
      <w:r w:rsidRPr="00A35D65">
        <w:rPr>
          <w:rFonts w:ascii="宋体" w:hAnsi="宋体" w:hint="eastAsia"/>
        </w:rPr>
        <w:t>表现；结核分枝杆菌无播散，引流淋巴结无肿大以及溃疡较快愈合是免疫力的反映。免疫</w:t>
      </w:r>
    </w:p>
    <w:p w:rsidR="00F23563" w:rsidRPr="00A35D65" w:rsidRDefault="00F23563" w:rsidP="00F23563">
      <w:pPr>
        <w:rPr>
          <w:rFonts w:ascii="宋体" w:hAnsi="宋体"/>
        </w:rPr>
      </w:pPr>
      <w:r w:rsidRPr="00A35D65">
        <w:rPr>
          <w:rFonts w:ascii="宋体" w:hAnsi="宋体" w:hint="eastAsia"/>
        </w:rPr>
        <w:t>力与迟发性变态反应之间关系相当复杂，尚不十分清楚，大致认为两者既有相似的方面，</w:t>
      </w:r>
    </w:p>
    <w:p w:rsidR="00F23563" w:rsidRPr="00A35D65" w:rsidRDefault="00F23563" w:rsidP="00F23563">
      <w:pPr>
        <w:rPr>
          <w:rFonts w:ascii="宋体" w:hAnsi="宋体"/>
        </w:rPr>
      </w:pPr>
      <w:r w:rsidRPr="00A35D65">
        <w:rPr>
          <w:rFonts w:ascii="宋体" w:hAnsi="宋体" w:hint="eastAsia"/>
        </w:rPr>
        <w:t>又有独立的一面，变态反应不等于免疫力。</w:t>
      </w:r>
    </w:p>
    <w:p w:rsidR="00F23563" w:rsidRPr="00A35D65" w:rsidRDefault="00F23563" w:rsidP="00F23563">
      <w:pPr>
        <w:rPr>
          <w:rFonts w:ascii="宋体" w:hAnsi="宋体"/>
        </w:rPr>
      </w:pPr>
      <w:r w:rsidRPr="00A35D65">
        <w:rPr>
          <w:rFonts w:ascii="宋体" w:hAnsi="宋体" w:hint="eastAsia"/>
        </w:rPr>
        <w:t xml:space="preserve">    (三)继发性结核</w:t>
      </w:r>
    </w:p>
    <w:p w:rsidR="00F23563" w:rsidRPr="00A35D65" w:rsidRDefault="00F23563" w:rsidP="00F23563">
      <w:pPr>
        <w:rPr>
          <w:rFonts w:ascii="宋体" w:hAnsi="宋体"/>
        </w:rPr>
      </w:pPr>
      <w:r w:rsidRPr="00A35D65">
        <w:rPr>
          <w:rFonts w:ascii="宋体" w:hAnsi="宋体" w:hint="eastAsia"/>
        </w:rPr>
        <w:t xml:space="preserve">    继发性结核病的发病，目前认为有两种方式：原发性结核感染时期遗留下来的潜在病</w:t>
      </w:r>
    </w:p>
    <w:p w:rsidR="00F23563" w:rsidRPr="00A35D65" w:rsidRDefault="00F23563" w:rsidP="00F23563">
      <w:pPr>
        <w:rPr>
          <w:rFonts w:ascii="宋体" w:hAnsi="宋体"/>
        </w:rPr>
      </w:pPr>
      <w:r w:rsidRPr="00A35D65">
        <w:rPr>
          <w:rFonts w:ascii="宋体" w:hAnsi="宋体" w:hint="eastAsia"/>
        </w:rPr>
        <w:t>灶中的结核分枝杆菌重新活动而发生的结核病，此为内源性复发；据统计约10％的结核分</w:t>
      </w:r>
    </w:p>
    <w:p w:rsidR="00F23563" w:rsidRPr="00A35D65" w:rsidRDefault="00F23563" w:rsidP="00F23563">
      <w:pPr>
        <w:rPr>
          <w:rFonts w:ascii="宋体" w:hAnsi="宋体"/>
        </w:rPr>
      </w:pPr>
      <w:r w:rsidRPr="00A35D65">
        <w:rPr>
          <w:rFonts w:ascii="宋体" w:hAnsi="宋体" w:hint="eastAsia"/>
        </w:rPr>
        <w:t>枝杆菌感染者，在一生的某个时期发生继发性结核病。另一种方式是由于受到结核分枝杆</w:t>
      </w:r>
    </w:p>
    <w:p w:rsidR="00F23563" w:rsidRPr="00A35D65" w:rsidRDefault="00F23563" w:rsidP="00F23563">
      <w:pPr>
        <w:rPr>
          <w:rFonts w:ascii="宋体" w:hAnsi="宋体"/>
        </w:rPr>
      </w:pPr>
      <w:r w:rsidRPr="00A35D65">
        <w:rPr>
          <w:rFonts w:ascii="宋体" w:hAnsi="宋体" w:hint="eastAsia"/>
        </w:rPr>
        <w:t>菌的再感染而发病，称为外源性重染。两种不同发病方式主要取决于当地的结核病流行病</w:t>
      </w:r>
    </w:p>
    <w:p w:rsidR="00F23563" w:rsidRPr="00A35D65" w:rsidRDefault="00F23563" w:rsidP="00F23563">
      <w:pPr>
        <w:rPr>
          <w:rFonts w:ascii="宋体" w:hAnsi="宋体"/>
        </w:rPr>
      </w:pPr>
      <w:r w:rsidRPr="00A35D65">
        <w:rPr>
          <w:rFonts w:ascii="宋体" w:hAnsi="宋体" w:hint="eastAsia"/>
        </w:rPr>
        <w:t>学特点与严重程度。继发性结核病与原发性结核病有明显的差异。继发性结核病有明显的</w:t>
      </w:r>
    </w:p>
    <w:p w:rsidR="00F23563" w:rsidRPr="00A35D65" w:rsidRDefault="00F23563" w:rsidP="00F23563">
      <w:pPr>
        <w:rPr>
          <w:rFonts w:ascii="宋体" w:hAnsi="宋体"/>
        </w:rPr>
      </w:pPr>
      <w:r w:rsidRPr="00A35D65">
        <w:rPr>
          <w:rFonts w:ascii="宋体" w:hAnsi="宋体" w:hint="eastAsia"/>
        </w:rPr>
        <w:t>临床症状，容易出现空洞和排菌，有传染性，’所以，继发性结核病具有重要临床和流行病</w:t>
      </w:r>
    </w:p>
    <w:p w:rsidR="00F23563" w:rsidRPr="00A35D65" w:rsidRDefault="00F23563" w:rsidP="00F23563">
      <w:pPr>
        <w:rPr>
          <w:rFonts w:ascii="宋体" w:hAnsi="宋体"/>
        </w:rPr>
      </w:pPr>
      <w:r w:rsidRPr="00A35D65">
        <w:rPr>
          <w:rFonts w:ascii="宋体" w:hAnsi="宋体" w:hint="eastAsia"/>
        </w:rPr>
        <w:t>学意义，是防治工作的重点。</w:t>
      </w:r>
    </w:p>
    <w:p w:rsidR="00F23563" w:rsidRPr="00A35D65" w:rsidRDefault="00F23563" w:rsidP="00F23563">
      <w:pPr>
        <w:rPr>
          <w:rFonts w:ascii="宋体" w:hAnsi="宋体"/>
        </w:rPr>
      </w:pPr>
      <w:r w:rsidRPr="00A35D65">
        <w:rPr>
          <w:rFonts w:ascii="宋体" w:hAnsi="宋体" w:hint="eastAsia"/>
        </w:rPr>
        <w:t xml:space="preserve">    继发性肺结核的发病有两种类型，一种是发病慢，临床症状少而轻，多发生在肺尖或</w:t>
      </w:r>
    </w:p>
    <w:p w:rsidR="00F23563" w:rsidRPr="00A35D65" w:rsidRDefault="00F23563" w:rsidP="00F23563">
      <w:pPr>
        <w:rPr>
          <w:rFonts w:ascii="宋体" w:hAnsi="宋体"/>
        </w:rPr>
      </w:pPr>
      <w:r w:rsidRPr="00A35D65">
        <w:rPr>
          <w:rFonts w:ascii="宋体" w:hAnsi="宋体" w:hint="eastAsia"/>
        </w:rPr>
        <w:t>锁骨下，痰涂片检查阴性，一般预后良好。另一种是发病快，几周前肺部检查还是正常，</w:t>
      </w:r>
    </w:p>
    <w:p w:rsidR="00F23563" w:rsidRPr="00A35D65" w:rsidRDefault="00F23563" w:rsidP="00F23563">
      <w:pPr>
        <w:rPr>
          <w:rFonts w:ascii="宋体" w:hAnsi="宋体"/>
        </w:rPr>
      </w:pPr>
      <w:r w:rsidRPr="00A35D65">
        <w:rPr>
          <w:rFonts w:ascii="宋体" w:hAnsi="宋体" w:hint="eastAsia"/>
        </w:rPr>
        <w:t>发现时已出现广泛的病变、空洞和播散，痰涂片检查阳性。这类患者多发生在青春期女</w:t>
      </w:r>
    </w:p>
    <w:p w:rsidR="00F23563" w:rsidRPr="00A35D65" w:rsidRDefault="00F23563" w:rsidP="00F23563">
      <w:pPr>
        <w:rPr>
          <w:rFonts w:ascii="宋体" w:hAnsi="宋体"/>
        </w:rPr>
      </w:pPr>
      <w:r w:rsidRPr="00A35D65">
        <w:rPr>
          <w:rFonts w:ascii="宋体" w:hAnsi="宋体" w:hint="eastAsia"/>
        </w:rPr>
        <w:t>性、营养不良、抵抗力弱的群体以及免疫功能受损的患者。</w:t>
      </w:r>
    </w:p>
    <w:p w:rsidR="00F23563" w:rsidRPr="00A35D65" w:rsidRDefault="00F23563" w:rsidP="00F23563">
      <w:pPr>
        <w:rPr>
          <w:rFonts w:ascii="宋体" w:hAnsi="宋体"/>
        </w:rPr>
      </w:pPr>
      <w:r w:rsidRPr="00A35D65">
        <w:rPr>
          <w:rFonts w:ascii="宋体" w:hAnsi="宋体" w:hint="eastAsia"/>
        </w:rPr>
        <w:t xml:space="preserve">    【病理学】</w:t>
      </w:r>
    </w:p>
    <w:p w:rsidR="00F23563" w:rsidRPr="00A35D65" w:rsidRDefault="00F23563" w:rsidP="00F23563">
      <w:pPr>
        <w:rPr>
          <w:rFonts w:ascii="宋体" w:hAnsi="宋体"/>
        </w:rPr>
      </w:pPr>
      <w:r w:rsidRPr="00A35D65">
        <w:rPr>
          <w:rFonts w:ascii="宋体" w:hAnsi="宋体" w:hint="eastAsia"/>
        </w:rPr>
        <w:t xml:space="preserve">    (一)基本病理变化</w:t>
      </w:r>
    </w:p>
    <w:p w:rsidR="00F23563" w:rsidRPr="00A35D65" w:rsidRDefault="00F23563" w:rsidP="00F23563">
      <w:pPr>
        <w:rPr>
          <w:rFonts w:ascii="宋体" w:hAnsi="宋体"/>
        </w:rPr>
      </w:pPr>
      <w:r w:rsidRPr="00A35D65">
        <w:rPr>
          <w:rFonts w:ascii="宋体" w:hAnsi="宋体" w:hint="eastAsia"/>
        </w:rPr>
        <w:t xml:space="preserve">    结核病的基本病理变化是炎性渗出、增生和干酪样坏死。结核病的病理过程特点是破</w:t>
      </w:r>
    </w:p>
    <w:p w:rsidR="00F23563" w:rsidRPr="00A35D65" w:rsidRDefault="00F23563" w:rsidP="00F23563">
      <w:pPr>
        <w:rPr>
          <w:rFonts w:ascii="宋体" w:hAnsi="宋体"/>
        </w:rPr>
      </w:pPr>
      <w:r w:rsidRPr="00A35D65">
        <w:rPr>
          <w:rFonts w:ascii="宋体" w:hAnsi="宋体" w:hint="eastAsia"/>
        </w:rPr>
        <w:t>坏与修复常同时进行，故上述三种病理变化多同时存在，也可以某一种变化为主，而且可</w:t>
      </w:r>
    </w:p>
    <w:p w:rsidR="00F23563" w:rsidRPr="00A35D65" w:rsidRDefault="00F23563" w:rsidP="00F23563">
      <w:pPr>
        <w:rPr>
          <w:rFonts w:ascii="宋体" w:hAnsi="宋体"/>
        </w:rPr>
      </w:pPr>
      <w:r w:rsidRPr="00A35D65">
        <w:rPr>
          <w:rFonts w:ascii="宋体" w:hAnsi="宋体" w:hint="eastAsia"/>
        </w:rPr>
        <w:t>相互转化。这主要取决于结核分枝杆菌的感染量、毒力大小以及机体的抵抗力和变态反应</w:t>
      </w:r>
    </w:p>
    <w:p w:rsidR="00F23563" w:rsidRPr="00A35D65" w:rsidRDefault="00F23563" w:rsidP="00F23563">
      <w:pPr>
        <w:rPr>
          <w:rFonts w:ascii="宋体" w:hAnsi="宋体"/>
        </w:rPr>
      </w:pPr>
      <w:r w:rsidRPr="00A35D65">
        <w:rPr>
          <w:rFonts w:ascii="宋体" w:hAnsi="宋体" w:hint="eastAsia"/>
        </w:rPr>
        <w:t>状态。渗出为主的病变主要出现在结核性炎症初期阶段或病变恶化复发时，可表现为局部</w:t>
      </w:r>
    </w:p>
    <w:p w:rsidR="00F23563" w:rsidRPr="00A35D65" w:rsidRDefault="00F23563" w:rsidP="00F23563">
      <w:pPr>
        <w:rPr>
          <w:rFonts w:ascii="宋体" w:hAnsi="宋体"/>
        </w:rPr>
      </w:pPr>
      <w:r w:rsidRPr="00A35D65">
        <w:rPr>
          <w:rFonts w:ascii="宋体" w:hAnsi="宋体" w:hint="eastAsia"/>
        </w:rPr>
        <w:t>中性粒细胞浸润，继之由巨噬细胞及淋巴细胞取代。增生为主的病变表现为典型的结核结</w:t>
      </w:r>
    </w:p>
    <w:p w:rsidR="00F23563" w:rsidRPr="00A35D65" w:rsidRDefault="00F23563" w:rsidP="00F23563">
      <w:pPr>
        <w:rPr>
          <w:rFonts w:ascii="宋体" w:hAnsi="宋体"/>
        </w:rPr>
      </w:pPr>
      <w:r w:rsidRPr="00A35D65">
        <w:rPr>
          <w:rFonts w:ascii="宋体" w:hAnsi="宋体" w:hint="eastAsia"/>
        </w:rPr>
        <w:t>节，直径约为O．1mm，数个融合后肉眼能见到，由淋巴细胞、上皮样细胞、朗格汉斯巨</w:t>
      </w:r>
    </w:p>
    <w:p w:rsidR="00F23563" w:rsidRPr="00A35D65" w:rsidRDefault="00F23563" w:rsidP="00F23563">
      <w:pPr>
        <w:rPr>
          <w:rFonts w:ascii="宋体" w:hAnsi="宋体"/>
        </w:rPr>
      </w:pPr>
      <w:r w:rsidRPr="00A35D65">
        <w:rPr>
          <w:rFonts w:ascii="宋体" w:hAnsi="宋体" w:hint="eastAsia"/>
        </w:rPr>
        <w:t>细胞以及成纤维细胞组成。结核结节的中间可出现干酪样坏死。上皮样细胞呈多角形，由</w:t>
      </w:r>
    </w:p>
    <w:p w:rsidR="00F23563" w:rsidRPr="00A35D65" w:rsidRDefault="00F23563" w:rsidP="00F23563">
      <w:pPr>
        <w:rPr>
          <w:rFonts w:ascii="宋体" w:hAnsi="宋体"/>
        </w:rPr>
      </w:pPr>
      <w:r w:rsidRPr="00A35D65">
        <w:rPr>
          <w:rFonts w:ascii="宋体" w:hAnsi="宋体" w:hint="eastAsia"/>
        </w:rPr>
        <w:t>巨噬细胞吞噬结核分枝杆菌后体积变大而形成，染色成淡伊红色。大量上皮样细胞互相聚</w:t>
      </w:r>
    </w:p>
    <w:p w:rsidR="00F23563" w:rsidRPr="00A35D65" w:rsidRDefault="00F23563" w:rsidP="00F23563">
      <w:pPr>
        <w:rPr>
          <w:rFonts w:ascii="宋体" w:hAnsi="宋体"/>
        </w:rPr>
      </w:pPr>
      <w:r w:rsidRPr="00A35D65">
        <w:rPr>
          <w:rFonts w:ascii="宋体" w:hAnsi="宋体" w:hint="eastAsia"/>
        </w:rPr>
        <w:t>集融合形成多核巨细胞称为朗格汉斯巨细胞。增生为主的病变发生在机体抵抗力较强、病</w:t>
      </w:r>
    </w:p>
    <w:p w:rsidR="00F23563" w:rsidRPr="00A35D65" w:rsidRDefault="00F23563" w:rsidP="00F23563">
      <w:pPr>
        <w:rPr>
          <w:rFonts w:ascii="宋体" w:hAnsi="宋体"/>
        </w:rPr>
      </w:pPr>
      <w:r w:rsidRPr="00A35D65">
        <w:rPr>
          <w:rFonts w:ascii="宋体" w:hAnsi="宋体" w:hint="eastAsia"/>
        </w:rPr>
        <w:t>变恢复阶段。干酪样坏死为主的病变多发生在结核分枝杆菌毒力强、感染菌量多、机体超</w:t>
      </w:r>
    </w:p>
    <w:p w:rsidR="00F23563" w:rsidRPr="00A35D65" w:rsidRDefault="00F23563" w:rsidP="00F23563">
      <w:pPr>
        <w:rPr>
          <w:rFonts w:ascii="宋体" w:hAnsi="宋体"/>
        </w:rPr>
      </w:pPr>
      <w:r w:rsidRPr="00A35D65">
        <w:rPr>
          <w:rFonts w:ascii="宋体" w:hAnsi="宋体" w:hint="eastAsia"/>
        </w:rPr>
        <w:t>敏反应增强、抵抗力低下的情况。干酪坏死病变镜检为红染无结构的颗粒状物，含脂质</w:t>
      </w:r>
    </w:p>
    <w:p w:rsidR="00F23563" w:rsidRPr="00A35D65" w:rsidRDefault="00F23563" w:rsidP="00F23563">
      <w:pPr>
        <w:rPr>
          <w:rFonts w:ascii="宋体" w:hAnsi="宋体"/>
        </w:rPr>
      </w:pPr>
      <w:r w:rsidRPr="00A35D65">
        <w:rPr>
          <w:rFonts w:ascii="宋体" w:hAnsi="宋体" w:hint="eastAsia"/>
        </w:rPr>
        <w:t>多，肉眼观察呈淡黄色，状似奶酪，故称干酪样坏死。</w:t>
      </w:r>
    </w:p>
    <w:p w:rsidR="00F23563" w:rsidRPr="00A35D65" w:rsidRDefault="00F23563" w:rsidP="00F23563">
      <w:pPr>
        <w:rPr>
          <w:rFonts w:ascii="宋体" w:hAnsi="宋体"/>
        </w:rPr>
      </w:pPr>
      <w:r w:rsidRPr="00A35D65">
        <w:rPr>
          <w:rFonts w:ascii="宋体" w:hAnsi="宋体" w:hint="eastAsia"/>
        </w:rPr>
        <w:t xml:space="preserve">    (二)病理变化转归    抗结核化学治疗问世前，结核病的病理转归特点为吸收愈合十分缓慢、多反复恶化和播散。采用化学治疗后早期渗出性病变可完全吸收消失或仅留下少许纤维索条。一些增生病变或较小干酪样病变在化学治疗下也可吸收缩小逐渐纤维化，或纤维组织增生将病变包围，形成散在的小硬结灶。未经化学治疗的干酪样坏死病变常发生液化或形成空洞，含有大量结核分枝杆菌的液化物可经支气管播散到对侧肺或同侧肺其他部位引起新病灶。经化疗后干酪样病变中的大量结核分枝杆菌被杀死，病变逐渐吸收缩小或形成钙化。</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各型肺结核的临床表现不尽相同，但有共同之处。</w:t>
      </w:r>
    </w:p>
    <w:p w:rsidR="00F23563" w:rsidRPr="00A35D65" w:rsidRDefault="00F23563" w:rsidP="00F23563">
      <w:pPr>
        <w:rPr>
          <w:rFonts w:ascii="宋体" w:hAnsi="宋体"/>
        </w:rPr>
      </w:pPr>
      <w:r w:rsidRPr="00A35D65">
        <w:rPr>
          <w:rFonts w:ascii="宋体" w:hAnsi="宋体" w:hint="eastAsia"/>
        </w:rPr>
        <w:t xml:space="preserve">    (一)症状</w:t>
      </w:r>
    </w:p>
    <w:p w:rsidR="00F23563" w:rsidRPr="00A35D65" w:rsidRDefault="00F23563" w:rsidP="00F23563">
      <w:pPr>
        <w:rPr>
          <w:rFonts w:ascii="宋体" w:hAnsi="宋体"/>
        </w:rPr>
      </w:pPr>
      <w:r w:rsidRPr="00A35D65">
        <w:rPr>
          <w:rFonts w:ascii="宋体" w:hAnsi="宋体" w:hint="eastAsia"/>
        </w:rPr>
        <w:t xml:space="preserve">    1．呼吸系统症状</w:t>
      </w:r>
    </w:p>
    <w:p w:rsidR="00F23563" w:rsidRPr="00A35D65" w:rsidRDefault="00F23563" w:rsidP="00F23563">
      <w:pPr>
        <w:rPr>
          <w:rFonts w:ascii="宋体" w:hAnsi="宋体"/>
        </w:rPr>
      </w:pPr>
      <w:r w:rsidRPr="00A35D65">
        <w:rPr>
          <w:rFonts w:ascii="宋体" w:hAnsi="宋体" w:hint="eastAsia"/>
        </w:rPr>
        <w:lastRenderedPageBreak/>
        <w:t xml:space="preserve">    (1)咳嗽咳痰：是肺结核最常见症状。咳嗽较轻，干咳或少量黏液痰。有空洞形成</w:t>
      </w:r>
    </w:p>
    <w:p w:rsidR="00F23563" w:rsidRPr="00A35D65" w:rsidRDefault="00F23563" w:rsidP="00F23563">
      <w:pPr>
        <w:rPr>
          <w:rFonts w:ascii="宋体" w:hAnsi="宋体"/>
        </w:rPr>
      </w:pPr>
      <w:r w:rsidRPr="00A35D65">
        <w:rPr>
          <w:rFonts w:ascii="宋体" w:hAnsi="宋体" w:hint="eastAsia"/>
        </w:rPr>
        <w:t>时，痰量增多，若合并其他细菌感染，痰可呈脓性。若合并支气管结核，表现为刺激性</w:t>
      </w:r>
    </w:p>
    <w:p w:rsidR="00F23563" w:rsidRPr="00A35D65" w:rsidRDefault="00F23563" w:rsidP="00F23563">
      <w:pPr>
        <w:rPr>
          <w:rFonts w:ascii="宋体" w:hAnsi="宋体"/>
        </w:rPr>
      </w:pPr>
      <w:r w:rsidRPr="00A35D65">
        <w:rPr>
          <w:rFonts w:ascii="宋体" w:hAnsi="宋体" w:hint="eastAsia"/>
        </w:rPr>
        <w:t>咳嗽。</w:t>
      </w:r>
    </w:p>
    <w:p w:rsidR="00F23563" w:rsidRPr="00A35D65" w:rsidRDefault="00F23563" w:rsidP="00F23563">
      <w:pPr>
        <w:rPr>
          <w:rFonts w:ascii="宋体" w:hAnsi="宋体"/>
        </w:rPr>
      </w:pPr>
      <w:r w:rsidRPr="00A35D65">
        <w:rPr>
          <w:rFonts w:ascii="宋体" w:hAnsi="宋体" w:hint="eastAsia"/>
        </w:rPr>
        <w:t xml:space="preserve">    (2)咯血：约1／3～1／2的患者有咯血。咯血量多少不定，多数患者为少量咯血，少</w:t>
      </w:r>
    </w:p>
    <w:p w:rsidR="00F23563" w:rsidRPr="00A35D65" w:rsidRDefault="00F23563" w:rsidP="00F23563">
      <w:pPr>
        <w:rPr>
          <w:rFonts w:ascii="宋体" w:hAnsi="宋体"/>
        </w:rPr>
      </w:pPr>
      <w:r w:rsidRPr="00A35D65">
        <w:rPr>
          <w:rFonts w:ascii="宋体" w:hAnsi="宋体" w:hint="eastAsia"/>
        </w:rPr>
        <w:t>数为大咯血。</w:t>
      </w:r>
    </w:p>
    <w:p w:rsidR="00F23563" w:rsidRPr="00A35D65" w:rsidRDefault="00F23563" w:rsidP="00F23563">
      <w:pPr>
        <w:rPr>
          <w:rFonts w:ascii="宋体" w:hAnsi="宋体"/>
        </w:rPr>
      </w:pPr>
      <w:r w:rsidRPr="00A35D65">
        <w:rPr>
          <w:rFonts w:ascii="宋体" w:hAnsi="宋体" w:hint="eastAsia"/>
        </w:rPr>
        <w:t xml:space="preserve">    (3)胸痛：结核累及胸膜时可表现胸痛，为胸膜性胸痛。随呼吸运动和咳嗽加重。</w:t>
      </w:r>
    </w:p>
    <w:p w:rsidR="00F23563" w:rsidRPr="00A35D65" w:rsidRDefault="00F23563" w:rsidP="00F23563">
      <w:pPr>
        <w:rPr>
          <w:rFonts w:ascii="宋体" w:hAnsi="宋体"/>
        </w:rPr>
      </w:pPr>
      <w:r w:rsidRPr="00A35D65">
        <w:rPr>
          <w:rFonts w:ascii="宋体" w:hAnsi="宋体" w:hint="eastAsia"/>
        </w:rPr>
        <w:t xml:space="preserve">    (4)呼吸困难：多见于干酪样肺炎和大量胸腔积液患者。</w:t>
      </w:r>
    </w:p>
    <w:p w:rsidR="00F23563" w:rsidRPr="00A35D65" w:rsidRDefault="00F23563" w:rsidP="00F23563">
      <w:pPr>
        <w:rPr>
          <w:rFonts w:ascii="宋体" w:hAnsi="宋体"/>
        </w:rPr>
      </w:pPr>
      <w:r w:rsidRPr="00A35D65">
        <w:rPr>
          <w:rFonts w:ascii="宋体" w:hAnsi="宋体" w:hint="eastAsia"/>
        </w:rPr>
        <w:t xml:space="preserve">    2．全身症状发热为最常见症状，多为长期午后潮热，即下午或傍晚开始升高，翌</w:t>
      </w:r>
    </w:p>
    <w:p w:rsidR="00F23563" w:rsidRPr="00A35D65" w:rsidRDefault="00F23563" w:rsidP="00F23563">
      <w:pPr>
        <w:rPr>
          <w:rFonts w:ascii="宋体" w:hAnsi="宋体"/>
        </w:rPr>
      </w:pPr>
      <w:r w:rsidRPr="00A35D65">
        <w:rPr>
          <w:rFonts w:ascii="宋体" w:hAnsi="宋体" w:hint="eastAsia"/>
        </w:rPr>
        <w:t>晨降至正常。部分患者有倦怠乏力、盗汗、食欲减退和体重减轻等。育龄女性患者可以有</w:t>
      </w:r>
    </w:p>
    <w:p w:rsidR="00F23563" w:rsidRPr="00A35D65" w:rsidRDefault="00F23563" w:rsidP="00F23563">
      <w:pPr>
        <w:rPr>
          <w:rFonts w:ascii="宋体" w:hAnsi="宋体"/>
        </w:rPr>
      </w:pPr>
      <w:r w:rsidRPr="00A35D65">
        <w:rPr>
          <w:rFonts w:ascii="宋体" w:hAnsi="宋体" w:hint="eastAsia"/>
        </w:rPr>
        <w:t>月经不调。</w:t>
      </w:r>
    </w:p>
    <w:p w:rsidR="00F23563" w:rsidRPr="00A35D65" w:rsidRDefault="00F23563" w:rsidP="00F23563">
      <w:pPr>
        <w:rPr>
          <w:rFonts w:ascii="宋体" w:hAnsi="宋体"/>
        </w:rPr>
      </w:pPr>
      <w:r w:rsidRPr="00A35D65">
        <w:rPr>
          <w:rFonts w:ascii="宋体" w:hAnsi="宋体" w:hint="eastAsia"/>
        </w:rPr>
        <w:t xml:space="preserve">    (二)体征</w:t>
      </w:r>
    </w:p>
    <w:p w:rsidR="00F23563" w:rsidRPr="00A35D65" w:rsidRDefault="00F23563" w:rsidP="00F23563">
      <w:pPr>
        <w:rPr>
          <w:rFonts w:ascii="宋体" w:hAnsi="宋体"/>
        </w:rPr>
      </w:pPr>
      <w:r w:rsidRPr="00A35D65">
        <w:rPr>
          <w:rFonts w:ascii="宋体" w:hAnsi="宋体" w:hint="eastAsia"/>
        </w:rPr>
        <w:t xml:space="preserve">    多寡不一，取决于病变性质和范围。病变范围较小时，可以没有任何体征；渗出性病</w:t>
      </w:r>
    </w:p>
    <w:p w:rsidR="00F23563" w:rsidRPr="00A35D65" w:rsidRDefault="00F23563" w:rsidP="00F23563">
      <w:pPr>
        <w:rPr>
          <w:rFonts w:ascii="宋体" w:hAnsi="宋体"/>
        </w:rPr>
      </w:pPr>
      <w:r w:rsidRPr="00A35D65">
        <w:rPr>
          <w:rFonts w:ascii="宋体" w:hAnsi="宋体" w:hint="eastAsia"/>
        </w:rPr>
        <w:t>变范围较大或干酪样坏死时，则可以有肺实变体征，如触觉语颤增强、叩诊浊音、听诊闻</w:t>
      </w:r>
    </w:p>
    <w:p w:rsidR="00F23563" w:rsidRPr="00A35D65" w:rsidRDefault="00F23563" w:rsidP="00F23563">
      <w:pPr>
        <w:rPr>
          <w:rFonts w:ascii="宋体" w:hAnsi="宋体"/>
        </w:rPr>
      </w:pPr>
      <w:r w:rsidRPr="00A35D65">
        <w:rPr>
          <w:rFonts w:ascii="宋体" w:hAnsi="宋体" w:hint="eastAsia"/>
        </w:rPr>
        <w:t>及支气管呼吸音和细湿哕音。较大的空洞性病变听诊也可以闻及支气管呼吸音。当有较大</w:t>
      </w:r>
    </w:p>
    <w:p w:rsidR="00F23563" w:rsidRPr="00A35D65" w:rsidRDefault="00F23563" w:rsidP="00F23563">
      <w:pPr>
        <w:rPr>
          <w:rFonts w:ascii="宋体" w:hAnsi="宋体"/>
        </w:rPr>
      </w:pPr>
      <w:r w:rsidRPr="00A35D65">
        <w:rPr>
          <w:rFonts w:ascii="宋体" w:hAnsi="宋体" w:hint="eastAsia"/>
        </w:rPr>
        <w:t>范围的纤维条索形成时，气管向患侧移位，患侧胸廓塌陷、叩诊浊音、听诊呼吸音减弱并</w:t>
      </w:r>
    </w:p>
    <w:p w:rsidR="00F23563" w:rsidRPr="00A35D65" w:rsidRDefault="00F23563" w:rsidP="00F23563">
      <w:pPr>
        <w:rPr>
          <w:rFonts w:ascii="宋体" w:hAnsi="宋体"/>
        </w:rPr>
      </w:pPr>
      <w:r w:rsidRPr="00A35D65">
        <w:rPr>
          <w:rFonts w:ascii="宋体" w:hAnsi="宋体" w:hint="eastAsia"/>
        </w:rPr>
        <w:t>可闻及湿哕音。结核性胸膜炎时有胸腔积液体征：气管向健侧移位，患侧胸廓望诊饱满、</w:t>
      </w:r>
    </w:p>
    <w:p w:rsidR="00F23563" w:rsidRPr="00A35D65" w:rsidRDefault="00F23563" w:rsidP="00F23563">
      <w:pPr>
        <w:rPr>
          <w:rFonts w:ascii="宋体" w:hAnsi="宋体"/>
        </w:rPr>
      </w:pPr>
      <w:r w:rsidRPr="00A35D65">
        <w:rPr>
          <w:rFonts w:ascii="宋体" w:hAnsi="宋体" w:hint="eastAsia"/>
        </w:rPr>
        <w:t>触觉语颤减弱、叩诊实音、听诊呼吸音消失。支气管结核可有局限性哮鸣音。</w:t>
      </w:r>
    </w:p>
    <w:p w:rsidR="00F23563" w:rsidRPr="00A35D65" w:rsidRDefault="00F23563" w:rsidP="00F23563">
      <w:pPr>
        <w:rPr>
          <w:rFonts w:ascii="宋体" w:hAnsi="宋体"/>
        </w:rPr>
      </w:pPr>
      <w:r w:rsidRPr="00A35D65">
        <w:rPr>
          <w:rFonts w:ascii="宋体" w:hAnsi="宋体" w:hint="eastAsia"/>
        </w:rPr>
        <w:t xml:space="preserve">  少数患者可以有类似风湿热样表现，称为结核性风湿症。多见于青少年女性。常累及</w:t>
      </w:r>
    </w:p>
    <w:p w:rsidR="00F23563" w:rsidRPr="00A35D65" w:rsidRDefault="00F23563" w:rsidP="00F23563">
      <w:pPr>
        <w:rPr>
          <w:rFonts w:ascii="宋体" w:hAnsi="宋体"/>
        </w:rPr>
      </w:pPr>
      <w:r w:rsidRPr="00A35D65">
        <w:rPr>
          <w:rFonts w:ascii="宋体" w:hAnsi="宋体" w:hint="eastAsia"/>
        </w:rPr>
        <w:t>四肢大关节。在受累关节附近可见结节性红斑或环形红斑，间歇出现。</w:t>
      </w:r>
    </w:p>
    <w:p w:rsidR="00F23563" w:rsidRPr="00A35D65" w:rsidRDefault="00F23563" w:rsidP="00F23563">
      <w:pPr>
        <w:rPr>
          <w:rFonts w:ascii="宋体" w:hAnsi="宋体"/>
        </w:rPr>
      </w:pPr>
      <w:r w:rsidRPr="00A35D65">
        <w:rPr>
          <w:rFonts w:ascii="宋体" w:hAnsi="宋体" w:hint="eastAsia"/>
        </w:rPr>
        <w:t xml:space="preserve">  【肺结核诊断】</w:t>
      </w:r>
    </w:p>
    <w:p w:rsidR="00F23563" w:rsidRPr="00A35D65" w:rsidRDefault="00F23563" w:rsidP="00F23563">
      <w:pPr>
        <w:rPr>
          <w:rFonts w:ascii="宋体" w:hAnsi="宋体"/>
        </w:rPr>
      </w:pPr>
      <w:r w:rsidRPr="00A35D65">
        <w:rPr>
          <w:rFonts w:ascii="宋体" w:hAnsi="宋体" w:hint="eastAsia"/>
        </w:rPr>
        <w:t xml:space="preserve">  (一)诊断方法</w:t>
      </w:r>
    </w:p>
    <w:p w:rsidR="00F23563" w:rsidRPr="00A35D65" w:rsidRDefault="00F23563" w:rsidP="00F23563">
      <w:pPr>
        <w:rPr>
          <w:rFonts w:ascii="宋体" w:hAnsi="宋体"/>
        </w:rPr>
      </w:pPr>
      <w:r w:rsidRPr="00A35D65">
        <w:rPr>
          <w:rFonts w:ascii="宋体" w:hAnsi="宋体" w:hint="eastAsia"/>
        </w:rPr>
        <w:t xml:space="preserve">  1．病史和症状体征</w:t>
      </w:r>
    </w:p>
    <w:p w:rsidR="00F23563" w:rsidRPr="00A35D65" w:rsidRDefault="00F23563" w:rsidP="00F23563">
      <w:pPr>
        <w:rPr>
          <w:rFonts w:ascii="宋体" w:hAnsi="宋体"/>
        </w:rPr>
      </w:pPr>
      <w:r w:rsidRPr="00A35D65">
        <w:rPr>
          <w:rFonts w:ascii="宋体" w:hAnsi="宋体" w:hint="eastAsia"/>
        </w:rPr>
        <w:t xml:space="preserve">  (1)症状体征情况：肺结核患者的症状一般没有特异性，但明确症状的发展过程对结</w:t>
      </w:r>
    </w:p>
    <w:p w:rsidR="00F23563" w:rsidRPr="00A35D65" w:rsidRDefault="00F23563" w:rsidP="00F23563">
      <w:pPr>
        <w:rPr>
          <w:rFonts w:ascii="宋体" w:hAnsi="宋体"/>
        </w:rPr>
      </w:pPr>
      <w:r w:rsidRPr="00A35D65">
        <w:rPr>
          <w:rFonts w:ascii="宋体" w:hAnsi="宋体" w:hint="eastAsia"/>
        </w:rPr>
        <w:t>核病诊断有重要参考意义。体征对肺结核的诊断意义有限。</w:t>
      </w:r>
    </w:p>
    <w:p w:rsidR="00F23563" w:rsidRPr="00A35D65" w:rsidRDefault="00F23563" w:rsidP="00F23563">
      <w:pPr>
        <w:rPr>
          <w:rFonts w:ascii="宋体" w:hAnsi="宋体"/>
        </w:rPr>
      </w:pPr>
      <w:r w:rsidRPr="00A35D65">
        <w:rPr>
          <w:rFonts w:ascii="宋体" w:hAnsi="宋体" w:hint="eastAsia"/>
        </w:rPr>
        <w:t xml:space="preserve">  (2)诊断治疗过程：确定患者是新发现还是已发现病例。不少肺结核患者首次就诊多</w:t>
      </w:r>
    </w:p>
    <w:p w:rsidR="00F23563" w:rsidRPr="00A35D65" w:rsidRDefault="00F23563" w:rsidP="00F23563">
      <w:pPr>
        <w:rPr>
          <w:rFonts w:ascii="宋体" w:hAnsi="宋体"/>
        </w:rPr>
      </w:pPr>
      <w:r w:rsidRPr="00A35D65">
        <w:rPr>
          <w:rFonts w:ascii="宋体" w:hAnsi="宋体" w:hint="eastAsia"/>
        </w:rPr>
        <w:t>在综合医院，且接受治疗，应记录首次诊断情况特别是痰排菌情况、用药品种、用药量和</w:t>
      </w:r>
    </w:p>
    <w:p w:rsidR="00F23563" w:rsidRPr="00A35D65" w:rsidRDefault="00F23563" w:rsidP="00F23563">
      <w:pPr>
        <w:rPr>
          <w:rFonts w:ascii="宋体" w:hAnsi="宋体"/>
        </w:rPr>
      </w:pPr>
      <w:r w:rsidRPr="00A35D65">
        <w:rPr>
          <w:rFonts w:ascii="宋体" w:hAnsi="宋体" w:hint="eastAsia"/>
        </w:rPr>
        <w:t>时间、坚持规律用药情况等，这对将来确定治疗方案有重要价值。如果是复发患者，治疗</w:t>
      </w:r>
    </w:p>
    <w:p w:rsidR="00F23563" w:rsidRPr="00A35D65" w:rsidRDefault="00F23563" w:rsidP="00F23563">
      <w:pPr>
        <w:rPr>
          <w:rFonts w:ascii="宋体" w:hAnsi="宋体"/>
        </w:rPr>
      </w:pPr>
      <w:r w:rsidRPr="00A35D65">
        <w:rPr>
          <w:rFonts w:ascii="宋体" w:hAnsi="宋体" w:hint="eastAsia"/>
        </w:rPr>
        <w:t>史对判断耐药情况有参考意义。</w:t>
      </w:r>
    </w:p>
    <w:p w:rsidR="00F23563" w:rsidRPr="00A35D65" w:rsidRDefault="00AF1327" w:rsidP="00F23563">
      <w:pPr>
        <w:rPr>
          <w:rFonts w:ascii="宋体" w:hAnsi="宋体"/>
        </w:rPr>
      </w:pPr>
      <w:r w:rsidRPr="00A35D65">
        <w:rPr>
          <w:rFonts w:ascii="宋体" w:hAnsi="宋体" w:hint="eastAsia"/>
        </w:rPr>
        <w:t xml:space="preserve">  </w:t>
      </w:r>
      <w:r w:rsidR="00F23563" w:rsidRPr="00A35D65">
        <w:rPr>
          <w:rFonts w:ascii="宋体" w:hAnsi="宋体" w:hint="eastAsia"/>
        </w:rPr>
        <w:t>(3)肺结核接触史：主要是家庭内接触史，对邻居、同事、宿舍等有无肺结核患者也</w:t>
      </w:r>
    </w:p>
    <w:p w:rsidR="00F23563" w:rsidRPr="00A35D65" w:rsidRDefault="00F23563" w:rsidP="00F23563">
      <w:pPr>
        <w:rPr>
          <w:rFonts w:ascii="宋体" w:hAnsi="宋体"/>
        </w:rPr>
      </w:pPr>
      <w:r w:rsidRPr="00A35D65">
        <w:rPr>
          <w:rFonts w:ascii="宋体" w:hAnsi="宋体" w:hint="eastAsia"/>
        </w:rPr>
        <w:t>应了解。记录接触患者的病情、排菌情况、治疗方案和用药规律情况、接触时间、接触密</w:t>
      </w:r>
    </w:p>
    <w:p w:rsidR="00F23563" w:rsidRPr="00A35D65" w:rsidRDefault="00F23563" w:rsidP="00F23563">
      <w:pPr>
        <w:rPr>
          <w:rFonts w:ascii="宋体" w:hAnsi="宋体"/>
        </w:rPr>
      </w:pPr>
      <w:r w:rsidRPr="00A35D65">
        <w:rPr>
          <w:rFonts w:ascii="宋体" w:hAnsi="宋体" w:hint="eastAsia"/>
        </w:rPr>
        <w:t>切程度等。</w:t>
      </w:r>
    </w:p>
    <w:p w:rsidR="00F23563" w:rsidRPr="00A35D65" w:rsidRDefault="00F23563" w:rsidP="00F23563">
      <w:pPr>
        <w:rPr>
          <w:rFonts w:ascii="宋体" w:hAnsi="宋体"/>
        </w:rPr>
      </w:pPr>
      <w:r w:rsidRPr="00A35D65">
        <w:rPr>
          <w:rFonts w:ascii="宋体" w:hAnsi="宋体" w:hint="eastAsia"/>
        </w:rPr>
        <w:t xml:space="preserve">    2．影像学诊断胸部x线检查是诊断肺结核的重要方法，可以发现早期轻微的结核</w:t>
      </w:r>
    </w:p>
    <w:p w:rsidR="00F23563" w:rsidRPr="00A35D65" w:rsidRDefault="00F23563" w:rsidP="00F23563">
      <w:pPr>
        <w:rPr>
          <w:rFonts w:ascii="宋体" w:hAnsi="宋体"/>
        </w:rPr>
      </w:pPr>
      <w:r w:rsidRPr="00A35D65">
        <w:rPr>
          <w:rFonts w:ascii="宋体" w:hAnsi="宋体" w:hint="eastAsia"/>
        </w:rPr>
        <w:t>病变，确定病变范围、部位、形态、密度、与周围组织的关系、病变阴影的伴随影像；判</w:t>
      </w:r>
    </w:p>
    <w:p w:rsidR="00F23563" w:rsidRPr="00A35D65" w:rsidRDefault="00F23563" w:rsidP="00F23563">
      <w:pPr>
        <w:rPr>
          <w:rFonts w:ascii="宋体" w:hAnsi="宋体"/>
        </w:rPr>
      </w:pPr>
      <w:r w:rsidRPr="00A35D65">
        <w:rPr>
          <w:rFonts w:ascii="宋体" w:hAnsi="宋体" w:hint="eastAsia"/>
        </w:rPr>
        <w:t>断病变性质、有无活动性、有无空洞、空洞大小和洞壁特点等。肺结核病影像特点是病变</w:t>
      </w:r>
    </w:p>
    <w:p w:rsidR="00F23563" w:rsidRPr="00A35D65" w:rsidRDefault="00F23563" w:rsidP="00F23563">
      <w:pPr>
        <w:rPr>
          <w:rFonts w:ascii="宋体" w:hAnsi="宋体"/>
        </w:rPr>
      </w:pPr>
      <w:r w:rsidRPr="00A35D65">
        <w:rPr>
          <w:rFonts w:ascii="宋体" w:hAnsi="宋体" w:hint="eastAsia"/>
        </w:rPr>
        <w:t>多发生在上叶的尖后段和下叶的背段，密度不均匀、边缘较清楚和变化较慢，易形成空洞</w:t>
      </w:r>
    </w:p>
    <w:p w:rsidR="00F23563" w:rsidRPr="00A35D65" w:rsidRDefault="00F23563" w:rsidP="00F23563">
      <w:pPr>
        <w:rPr>
          <w:rFonts w:ascii="宋体" w:hAnsi="宋体"/>
        </w:rPr>
      </w:pPr>
      <w:r w:rsidRPr="00A35D65">
        <w:rPr>
          <w:rFonts w:ascii="宋体" w:hAnsi="宋体" w:hint="eastAsia"/>
        </w:rPr>
        <w:t>和播散病灶。诊断最常用的摄影方法是正、侧位胸片，常能将心影、肺门、血管、纵隔等</w:t>
      </w:r>
    </w:p>
    <w:p w:rsidR="00F23563" w:rsidRPr="00A35D65" w:rsidRDefault="00F23563" w:rsidP="00F23563">
      <w:pPr>
        <w:rPr>
          <w:rFonts w:ascii="宋体" w:hAnsi="宋体"/>
        </w:rPr>
      </w:pPr>
      <w:r w:rsidRPr="00A35D65">
        <w:rPr>
          <w:rFonts w:ascii="宋体" w:hAnsi="宋体" w:hint="eastAsia"/>
        </w:rPr>
        <w:t>遮掩的病变以及中叶和舌叶的病变显示清晰。</w:t>
      </w:r>
    </w:p>
    <w:p w:rsidR="00F23563" w:rsidRPr="00A35D65" w:rsidRDefault="00F23563" w:rsidP="00F23563">
      <w:pPr>
        <w:rPr>
          <w:rFonts w:ascii="宋体" w:hAnsi="宋体"/>
        </w:rPr>
      </w:pPr>
      <w:r w:rsidRPr="00A35D65">
        <w:rPr>
          <w:rFonts w:ascii="宋体" w:hAnsi="宋体" w:hint="eastAsia"/>
        </w:rPr>
        <w:t xml:space="preserve">    CT能提供横断面的图像，减少重叠影像，易发现隐蔽的病变而减少微小病变的漏诊；</w:t>
      </w:r>
    </w:p>
    <w:p w:rsidR="00F23563" w:rsidRPr="00A35D65" w:rsidRDefault="00F23563" w:rsidP="00F23563">
      <w:pPr>
        <w:rPr>
          <w:rFonts w:ascii="宋体" w:hAnsi="宋体"/>
        </w:rPr>
      </w:pPr>
      <w:r w:rsidRPr="00A35D65">
        <w:rPr>
          <w:rFonts w:ascii="宋体" w:hAnsi="宋体" w:hint="eastAsia"/>
        </w:rPr>
        <w:t>比普通胸片更早期显示微小的粟粒结节；能清晰显示各型肺结核病变特点和性质，与支气</w:t>
      </w:r>
    </w:p>
    <w:p w:rsidR="00F23563" w:rsidRPr="00A35D65" w:rsidRDefault="00F23563" w:rsidP="00F23563">
      <w:pPr>
        <w:rPr>
          <w:rFonts w:ascii="宋体" w:hAnsi="宋体"/>
        </w:rPr>
      </w:pPr>
      <w:r w:rsidRPr="00A35D65">
        <w:rPr>
          <w:rFonts w:ascii="宋体" w:hAnsi="宋体" w:hint="eastAsia"/>
        </w:rPr>
        <w:t>管关系，有无空洞，以及进展恶化和吸收好转的变化；能准确显示纵隔淋巴结有无肿大。</w:t>
      </w:r>
    </w:p>
    <w:p w:rsidR="00F23563" w:rsidRPr="00A35D65" w:rsidRDefault="00F23563" w:rsidP="00F23563">
      <w:pPr>
        <w:rPr>
          <w:rFonts w:ascii="宋体" w:hAnsi="宋体"/>
        </w:rPr>
      </w:pPr>
      <w:r w:rsidRPr="00A35D65">
        <w:rPr>
          <w:rFonts w:ascii="宋体" w:hAnsi="宋体" w:hint="eastAsia"/>
        </w:rPr>
        <w:t>常用于对肺结核的诊断以及与其他胸部疾病的鉴别诊断，也可用于引导穿刺、引流和介入</w:t>
      </w:r>
    </w:p>
    <w:p w:rsidR="00F23563" w:rsidRPr="00A35D65" w:rsidRDefault="00F23563" w:rsidP="00F23563">
      <w:pPr>
        <w:rPr>
          <w:rFonts w:ascii="宋体" w:hAnsi="宋体"/>
        </w:rPr>
      </w:pPr>
      <w:r w:rsidRPr="00A35D65">
        <w:rPr>
          <w:rFonts w:ascii="宋体" w:hAnsi="宋体" w:hint="eastAsia"/>
        </w:rPr>
        <w:t>性治疗等。</w:t>
      </w:r>
    </w:p>
    <w:p w:rsidR="00F23563" w:rsidRPr="00A35D65" w:rsidRDefault="00F23563" w:rsidP="00F23563">
      <w:pPr>
        <w:rPr>
          <w:rFonts w:ascii="宋体" w:hAnsi="宋体"/>
        </w:rPr>
      </w:pPr>
      <w:r w:rsidRPr="00A35D65">
        <w:rPr>
          <w:rFonts w:ascii="宋体" w:hAnsi="宋体" w:hint="eastAsia"/>
        </w:rPr>
        <w:t xml:space="preserve">    3．痰结核分枝杆菌检查是确诊肺结核病的主要方法，也是制订化疗方案和考核治</w:t>
      </w:r>
    </w:p>
    <w:p w:rsidR="00F23563" w:rsidRPr="00A35D65" w:rsidRDefault="00F23563" w:rsidP="00F23563">
      <w:pPr>
        <w:rPr>
          <w:rFonts w:ascii="宋体" w:hAnsi="宋体"/>
        </w:rPr>
      </w:pPr>
      <w:r w:rsidRPr="00A35D65">
        <w:rPr>
          <w:rFonts w:ascii="宋体" w:hAnsi="宋体" w:hint="eastAsia"/>
        </w:rPr>
        <w:t>疗效果的主要依据。每一个有肺结核可疑症状或肺部有异常阴影的患者都必须查痰。</w:t>
      </w:r>
    </w:p>
    <w:p w:rsidR="00F23563" w:rsidRPr="00A35D65" w:rsidRDefault="00F23563" w:rsidP="00F23563">
      <w:pPr>
        <w:rPr>
          <w:rFonts w:ascii="宋体" w:hAnsi="宋体"/>
        </w:rPr>
      </w:pPr>
      <w:r w:rsidRPr="00A35D65">
        <w:rPr>
          <w:rFonts w:ascii="宋体" w:hAnsi="宋体" w:hint="eastAsia"/>
        </w:rPr>
        <w:lastRenderedPageBreak/>
        <w:t xml:space="preserve">    (1)痰标本的收集：肺结核患者的排菌具有间断性和不均匀性的特点，传染性患者查</w:t>
      </w:r>
    </w:p>
    <w:p w:rsidR="00F23563" w:rsidRPr="00A35D65" w:rsidRDefault="00F23563" w:rsidP="00F23563">
      <w:pPr>
        <w:rPr>
          <w:rFonts w:ascii="宋体" w:hAnsi="宋体"/>
        </w:rPr>
      </w:pPr>
      <w:r w:rsidRPr="00A35D65">
        <w:rPr>
          <w:rFonts w:ascii="宋体" w:hAnsi="宋体" w:hint="eastAsia"/>
        </w:rPr>
        <w:t>一次痰也许查不出，所以要多次查痰。菌阳患者1个痰标本涂片检查约80％阳性，2个痰</w:t>
      </w:r>
    </w:p>
    <w:p w:rsidR="00F23563" w:rsidRPr="00A35D65" w:rsidRDefault="00F23563" w:rsidP="00F23563">
      <w:pPr>
        <w:rPr>
          <w:rFonts w:ascii="宋体" w:hAnsi="宋体"/>
        </w:rPr>
      </w:pPr>
      <w:r w:rsidRPr="00A35D65">
        <w:rPr>
          <w:rFonts w:ascii="宋体" w:hAnsi="宋体" w:hint="eastAsia"/>
        </w:rPr>
        <w:t>标本涂片检查约90％阳性，3个痰标本涂片检查约95％阳性。通常初诊患者要送3份痰标</w:t>
      </w:r>
    </w:p>
    <w:p w:rsidR="00F23563" w:rsidRPr="00A35D65" w:rsidRDefault="00F23563" w:rsidP="00F23563">
      <w:pPr>
        <w:rPr>
          <w:rFonts w:ascii="宋体" w:hAnsi="宋体"/>
        </w:rPr>
      </w:pPr>
      <w:r w:rsidRPr="00A35D65">
        <w:rPr>
          <w:rFonts w:ascii="宋体" w:hAnsi="宋体" w:hint="eastAsia"/>
        </w:rPr>
        <w:t>本，包括清晨痰、夜间痰和即时痰，如无夜间痰，宜在留清晨痰后2～3小时再留一份痰</w:t>
      </w:r>
    </w:p>
    <w:p w:rsidR="00F23563" w:rsidRPr="00A35D65" w:rsidRDefault="00F23563" w:rsidP="00F23563">
      <w:pPr>
        <w:rPr>
          <w:rFonts w:ascii="宋体" w:hAnsi="宋体"/>
        </w:rPr>
      </w:pPr>
      <w:r w:rsidRPr="00A35D65">
        <w:rPr>
          <w:rFonts w:ascii="宋体" w:hAnsi="宋体" w:hint="eastAsia"/>
        </w:rPr>
        <w:t>标本。复诊患者每次送两份痰标本。无痰患者可采用痰诱导技术获取痰标本。</w:t>
      </w:r>
    </w:p>
    <w:p w:rsidR="00F23563" w:rsidRPr="00A35D65" w:rsidRDefault="00F23563" w:rsidP="00F23563">
      <w:pPr>
        <w:rPr>
          <w:rFonts w:ascii="宋体" w:hAnsi="宋体"/>
        </w:rPr>
      </w:pPr>
      <w:r w:rsidRPr="00A35D65">
        <w:rPr>
          <w:rFonts w:ascii="宋体" w:hAnsi="宋体" w:hint="eastAsia"/>
        </w:rPr>
        <w:t xml:space="preserve">    (2)痰涂片检查：是简单、快速、易行和可靠的方法，但欠敏感。每毫升痰中至少含</w:t>
      </w:r>
    </w:p>
    <w:p w:rsidR="00F23563" w:rsidRPr="00A35D65" w:rsidRDefault="00F23563" w:rsidP="00F23563">
      <w:pPr>
        <w:rPr>
          <w:rFonts w:ascii="宋体" w:hAnsi="宋体"/>
        </w:rPr>
      </w:pPr>
      <w:r w:rsidRPr="00A35D65">
        <w:rPr>
          <w:rFonts w:ascii="宋体" w:hAnsi="宋体" w:hint="eastAsia"/>
        </w:rPr>
        <w:t>5000～10000个细菌时可呈阳性结果。常采用的是齐一尼氏(Ziehl—Neelsen)染色法。痰涂</w:t>
      </w:r>
    </w:p>
    <w:p w:rsidR="00F23563" w:rsidRPr="00A35D65" w:rsidRDefault="00F23563" w:rsidP="00F23563">
      <w:pPr>
        <w:rPr>
          <w:rFonts w:ascii="宋体" w:hAnsi="宋体"/>
        </w:rPr>
      </w:pPr>
      <w:r w:rsidRPr="00A35D65">
        <w:rPr>
          <w:rFonts w:ascii="宋体" w:hAnsi="宋体" w:hint="eastAsia"/>
        </w:rPr>
        <w:t>片检查阳性只能说明痰中含有抗酸杆菌，不能区分是结核分枝杆菌还是非结核性分枝杆</w:t>
      </w:r>
    </w:p>
    <w:p w:rsidR="00F23563" w:rsidRPr="00A35D65" w:rsidRDefault="00F23563" w:rsidP="00F23563">
      <w:pPr>
        <w:rPr>
          <w:rFonts w:ascii="宋体" w:hAnsi="宋体"/>
        </w:rPr>
      </w:pPr>
      <w:r w:rsidRPr="00A35D65">
        <w:rPr>
          <w:rFonts w:ascii="宋体" w:hAnsi="宋体" w:hint="eastAsia"/>
        </w:rPr>
        <w:t>菌，由于非结核性分枝杆菌少，故痰中检出抗酸杆菌有极重要的意义。</w:t>
      </w:r>
    </w:p>
    <w:p w:rsidR="00F23563" w:rsidRPr="00A35D65" w:rsidRDefault="00F23563" w:rsidP="00F23563">
      <w:pPr>
        <w:rPr>
          <w:rFonts w:ascii="宋体" w:hAnsi="宋体"/>
        </w:rPr>
      </w:pPr>
      <w:r w:rsidRPr="00A35D65">
        <w:rPr>
          <w:rFonts w:ascii="宋体" w:hAnsi="宋体" w:hint="eastAsia"/>
        </w:rPr>
        <w:t xml:space="preserve">    (3)培养法：结核分枝杆菌培养为痰结核分枝杆菌检查提供准确可靠的结果，常作为</w:t>
      </w:r>
    </w:p>
    <w:p w:rsidR="00F23563" w:rsidRPr="00A35D65" w:rsidRDefault="00F23563" w:rsidP="00F23563">
      <w:pPr>
        <w:rPr>
          <w:rFonts w:ascii="宋体" w:hAnsi="宋体"/>
        </w:rPr>
      </w:pPr>
      <w:r w:rsidRPr="00A35D65">
        <w:rPr>
          <w:rFonts w:ascii="宋体" w:hAnsi="宋体" w:hint="eastAsia"/>
        </w:rPr>
        <w:t>结核病诊断的金标准。同时也为药物敏感性测定和菌种鉴定提供菌株。结核分枝杆菌培养</w:t>
      </w:r>
    </w:p>
    <w:p w:rsidR="00F23563" w:rsidRPr="00A35D65" w:rsidRDefault="00F23563" w:rsidP="00F23563">
      <w:pPr>
        <w:rPr>
          <w:rFonts w:ascii="宋体" w:hAnsi="宋体"/>
        </w:rPr>
      </w:pPr>
      <w:r w:rsidRPr="00A35D65">
        <w:rPr>
          <w:rFonts w:ascii="宋体" w:hAnsi="宋体" w:hint="eastAsia"/>
        </w:rPr>
        <w:t>费时较长，一般为2～6周，阳性结果随时报告，培养至8周仍未生长者报告阴性。常用</w:t>
      </w:r>
    </w:p>
    <w:p w:rsidR="00F23563" w:rsidRPr="00A35D65" w:rsidRDefault="00F23563" w:rsidP="00F23563">
      <w:pPr>
        <w:rPr>
          <w:rFonts w:ascii="宋体" w:hAnsi="宋体"/>
        </w:rPr>
      </w:pPr>
      <w:r w:rsidRPr="00A35D65">
        <w:rPr>
          <w:rFonts w:ascii="宋体" w:hAnsi="宋体" w:hint="eastAsia"/>
        </w:rPr>
        <w:t>的培养方法为改良罗氏法(L6wenst，ein—Jensen)和小川法。近期采用测定细菌代谢产物的</w:t>
      </w:r>
    </w:p>
    <w:p w:rsidR="00F23563" w:rsidRPr="00A35D65" w:rsidRDefault="00F23563" w:rsidP="00F23563">
      <w:pPr>
        <w:rPr>
          <w:rFonts w:ascii="宋体" w:hAnsi="宋体"/>
        </w:rPr>
      </w:pPr>
      <w:r w:rsidRPr="00A35D65">
        <w:rPr>
          <w:rFonts w:ascii="宋体" w:hAnsi="宋体" w:hint="eastAsia"/>
        </w:rPr>
        <w:t>BACTEC TB 460或BA(：TEC MGIT 960法，约2周左右可获得结果。</w:t>
      </w:r>
    </w:p>
    <w:p w:rsidR="00F23563" w:rsidRPr="00A35D65" w:rsidRDefault="00F23563" w:rsidP="00F23563">
      <w:pPr>
        <w:rPr>
          <w:rFonts w:ascii="宋体" w:hAnsi="宋体"/>
        </w:rPr>
      </w:pPr>
      <w:r w:rsidRPr="00A35D65">
        <w:rPr>
          <w:rFonts w:ascii="宋体" w:hAnsi="宋体" w:hint="eastAsia"/>
        </w:rPr>
        <w:t xml:space="preserve">    (4)药物敏感性测定：主要为临床耐药病例的诊断、制定合理的化疗方案以及流行病</w:t>
      </w:r>
    </w:p>
    <w:p w:rsidR="00F23563" w:rsidRPr="00A35D65" w:rsidRDefault="00F23563" w:rsidP="00F23563">
      <w:pPr>
        <w:rPr>
          <w:rFonts w:ascii="宋体" w:hAnsi="宋体"/>
        </w:rPr>
      </w:pPr>
      <w:r w:rsidRPr="00A35D65">
        <w:rPr>
          <w:rFonts w:ascii="宋体" w:hAnsi="宋体" w:hint="eastAsia"/>
        </w:rPr>
        <w:t>学监测提供依据。</w:t>
      </w:r>
    </w:p>
    <w:p w:rsidR="00F23563" w:rsidRPr="00A35D65" w:rsidRDefault="00F23563" w:rsidP="00F23563">
      <w:pPr>
        <w:rPr>
          <w:rFonts w:ascii="宋体" w:hAnsi="宋体"/>
        </w:rPr>
      </w:pPr>
      <w:r w:rsidRPr="00A35D65">
        <w:rPr>
          <w:rFonts w:ascii="宋体" w:hAnsi="宋体" w:hint="eastAsia"/>
        </w:rPr>
        <w:t xml:space="preserve">    (5)其他检测技术：如PCR、核酸探针检测特异性DNA片段、色谱技术检测结核硬</w:t>
      </w:r>
    </w:p>
    <w:p w:rsidR="00F23563" w:rsidRPr="00A35D65" w:rsidRDefault="00F23563" w:rsidP="00F23563">
      <w:pPr>
        <w:rPr>
          <w:rFonts w:ascii="宋体" w:hAnsi="宋体"/>
        </w:rPr>
      </w:pPr>
      <w:r w:rsidRPr="00A35D65">
        <w:rPr>
          <w:rFonts w:ascii="宋体" w:hAnsi="宋体" w:hint="eastAsia"/>
        </w:rPr>
        <w:t>脂酸和分枝菌酸等菌体特异成分以及采用免疫学方法检测特异性抗原和抗体等，使结核病</w:t>
      </w:r>
    </w:p>
    <w:p w:rsidR="00F23563" w:rsidRPr="00A35D65" w:rsidRDefault="00F23563" w:rsidP="00F23563">
      <w:pPr>
        <w:rPr>
          <w:rFonts w:ascii="宋体" w:hAnsi="宋体"/>
        </w:rPr>
      </w:pPr>
      <w:r w:rsidRPr="00A35D65">
        <w:rPr>
          <w:rFonts w:ascii="宋体" w:hAnsi="宋体" w:hint="eastAsia"/>
        </w:rPr>
        <w:t>快速诊断取得一些进展，但这些方法仍在研究阶段，尚需改进和完善。</w:t>
      </w:r>
    </w:p>
    <w:p w:rsidR="00F23563" w:rsidRPr="00A35D65" w:rsidRDefault="00F23563" w:rsidP="00F23563">
      <w:pPr>
        <w:rPr>
          <w:rFonts w:ascii="宋体" w:hAnsi="宋体"/>
        </w:rPr>
      </w:pPr>
      <w:r w:rsidRPr="00A35D65">
        <w:rPr>
          <w:rFonts w:ascii="宋体" w:hAnsi="宋体" w:hint="eastAsia"/>
        </w:rPr>
        <w:t xml:space="preserve">    4．纤维支气管镜检查纤维支气管镜检查常应用于支气管结核和淋巴结支气管瘘的</w:t>
      </w:r>
    </w:p>
    <w:p w:rsidR="00F23563" w:rsidRPr="00A35D65" w:rsidRDefault="00F23563" w:rsidP="00F23563">
      <w:pPr>
        <w:rPr>
          <w:rFonts w:ascii="宋体" w:hAnsi="宋体"/>
        </w:rPr>
      </w:pPr>
      <w:r w:rsidRPr="00A35D65">
        <w:rPr>
          <w:rFonts w:ascii="宋体" w:hAnsi="宋体" w:hint="eastAsia"/>
        </w:rPr>
        <w:t>诊断，支气管结核表现为黏膜充血、溃疡、糜烂、组织增生、形成瘢痕和支气管狭窄，可</w:t>
      </w:r>
    </w:p>
    <w:p w:rsidR="00F23563" w:rsidRPr="00A35D65" w:rsidRDefault="00F23563" w:rsidP="00F23563">
      <w:pPr>
        <w:rPr>
          <w:rFonts w:ascii="宋体" w:hAnsi="宋体"/>
        </w:rPr>
      </w:pPr>
      <w:r w:rsidRPr="00A35D65">
        <w:rPr>
          <w:rFonts w:ascii="宋体" w:hAnsi="宋体" w:hint="eastAsia"/>
        </w:rPr>
        <w:t>以在病灶部位钳取活体组织进行病理学检查、结核分枝杆菌培养。对于肺内结核病灶，可</w:t>
      </w:r>
    </w:p>
    <w:p w:rsidR="00F23563" w:rsidRPr="00A35D65" w:rsidRDefault="00F23563" w:rsidP="00F23563">
      <w:pPr>
        <w:rPr>
          <w:rFonts w:ascii="宋体" w:hAnsi="宋体"/>
        </w:rPr>
      </w:pPr>
      <w:r w:rsidRPr="00A35D65">
        <w:rPr>
          <w:rFonts w:ascii="宋体" w:hAnsi="宋体" w:hint="eastAsia"/>
        </w:rPr>
        <w:t>以采集分泌物或冲洗液标本做病原体检查，也可以经支气管肺活检获取标本检查。</w:t>
      </w:r>
    </w:p>
    <w:p w:rsidR="00F23563" w:rsidRPr="00A35D65" w:rsidRDefault="00F23563" w:rsidP="00F23563">
      <w:pPr>
        <w:rPr>
          <w:rFonts w:ascii="宋体" w:hAnsi="宋体"/>
        </w:rPr>
      </w:pPr>
      <w:r w:rsidRPr="00A35D65">
        <w:rPr>
          <w:rFonts w:ascii="宋体" w:hAnsi="宋体" w:hint="eastAsia"/>
        </w:rPr>
        <w:t xml:space="preserve">    5．结核菌素试验结核菌素试验广泛应用于检出结核分枝杆菌的感染，而非检出结</w:t>
      </w:r>
    </w:p>
    <w:p w:rsidR="00F23563" w:rsidRPr="00A35D65" w:rsidRDefault="00F23563" w:rsidP="00F23563">
      <w:pPr>
        <w:rPr>
          <w:rFonts w:ascii="宋体" w:hAnsi="宋体"/>
        </w:rPr>
      </w:pPr>
      <w:r w:rsidRPr="00A35D65">
        <w:rPr>
          <w:rFonts w:ascii="宋体" w:hAnsi="宋体" w:hint="eastAsia"/>
        </w:rPr>
        <w:t>核病。结核菌素试验对儿童、少年和青年的结核病诊断有参考意义。由于许多国家和地区</w:t>
      </w:r>
    </w:p>
    <w:p w:rsidR="00F23563" w:rsidRPr="00A35D65" w:rsidRDefault="00F23563" w:rsidP="00F23563">
      <w:pPr>
        <w:rPr>
          <w:rFonts w:ascii="宋体" w:hAnsi="宋体"/>
        </w:rPr>
      </w:pPr>
      <w:r w:rsidRPr="00A35D65">
        <w:rPr>
          <w:rFonts w:ascii="宋体" w:hAnsi="宋体" w:hint="eastAsia"/>
        </w:rPr>
        <w:t>广泛推行卡介苗接种，结核菌素试验阳性不能区分是结核分枝杆菌的自然感染还是卡介苗</w:t>
      </w:r>
    </w:p>
    <w:p w:rsidR="00F23563" w:rsidRPr="00A35D65" w:rsidRDefault="00F23563" w:rsidP="00F23563">
      <w:pPr>
        <w:rPr>
          <w:rFonts w:ascii="宋体" w:hAnsi="宋体"/>
        </w:rPr>
      </w:pPr>
      <w:r w:rsidRPr="00A35D65">
        <w:rPr>
          <w:rFonts w:ascii="宋体" w:hAnsi="宋体" w:hint="eastAsia"/>
        </w:rPr>
        <w:t>接种的免疫反应。因此，在卡介苗普遍接种的地区，结核菌素试验对检出结核分枝杆菌感</w:t>
      </w:r>
    </w:p>
    <w:p w:rsidR="00F23563" w:rsidRPr="00A35D65" w:rsidRDefault="00F23563" w:rsidP="00F23563">
      <w:pPr>
        <w:rPr>
          <w:rFonts w:ascii="宋体" w:hAnsi="宋体"/>
        </w:rPr>
      </w:pPr>
      <w:r w:rsidRPr="00A35D65">
        <w:rPr>
          <w:rFonts w:ascii="宋体" w:hAnsi="宋体" w:hint="eastAsia"/>
        </w:rPr>
        <w:t>染受到很大限制。目前世界卫生组织和国际防痨和肺病联合会推荐使用的结核菌素为纯蛋</w:t>
      </w:r>
    </w:p>
    <w:p w:rsidR="00F23563" w:rsidRPr="00A35D65" w:rsidRDefault="00F23563" w:rsidP="00F23563">
      <w:pPr>
        <w:rPr>
          <w:rFonts w:ascii="宋体" w:hAnsi="宋体"/>
        </w:rPr>
      </w:pPr>
      <w:r w:rsidRPr="00A35D65">
        <w:rPr>
          <w:rFonts w:ascii="宋体" w:hAnsi="宋体" w:hint="eastAsia"/>
        </w:rPr>
        <w:t>白衍化物(purified protein derivative，PPD)PPD-RT23，以便于国际间结核感染率的比较。</w:t>
      </w:r>
    </w:p>
    <w:p w:rsidR="00F23563" w:rsidRPr="00A35D65" w:rsidRDefault="00F23563" w:rsidP="00F23563">
      <w:pPr>
        <w:rPr>
          <w:rFonts w:ascii="宋体" w:hAnsi="宋体"/>
        </w:rPr>
      </w:pPr>
      <w:r w:rsidRPr="00A35D65">
        <w:rPr>
          <w:rFonts w:ascii="宋体" w:hAnsi="宋体" w:hint="eastAsia"/>
        </w:rPr>
        <w:t xml:space="preserve">    结核菌素试验选择左侧前臂曲侧中上部1／3处，0．1ml(5IU)皮内注射，试验后48～</w:t>
      </w:r>
    </w:p>
    <w:p w:rsidR="00F23563" w:rsidRPr="00A35D65" w:rsidRDefault="00F23563" w:rsidP="00F23563">
      <w:pPr>
        <w:rPr>
          <w:rFonts w:ascii="宋体" w:hAnsi="宋体"/>
        </w:rPr>
      </w:pPr>
      <w:r w:rsidRPr="00A35D65">
        <w:rPr>
          <w:rFonts w:ascii="宋体" w:hAnsi="宋体" w:hint="eastAsia"/>
        </w:rPr>
        <w:t>72小时观察和记录结果，手指轻摸硬结边缘，测量硬结的横径和纵径，得出平均直径一</w:t>
      </w:r>
    </w:p>
    <w:p w:rsidR="00F23563" w:rsidRPr="00A35D65" w:rsidRDefault="00F23563" w:rsidP="00F23563">
      <w:pPr>
        <w:rPr>
          <w:rFonts w:ascii="宋体" w:hAnsi="宋体"/>
        </w:rPr>
      </w:pPr>
      <w:r w:rsidRPr="00A35D65">
        <w:rPr>
          <w:rFonts w:ascii="宋体" w:hAnsi="宋体" w:hint="eastAsia"/>
        </w:rPr>
        <w:t>(横径+纵径)／2，而不是测量红晕直径，硬结为特异性变态反应，而红晕为非特异性反</w:t>
      </w:r>
    </w:p>
    <w:p w:rsidR="00F23563" w:rsidRPr="00A35D65" w:rsidRDefault="00F23563" w:rsidP="00F23563">
      <w:pPr>
        <w:rPr>
          <w:rFonts w:ascii="宋体" w:hAnsi="宋体"/>
        </w:rPr>
      </w:pPr>
      <w:r w:rsidRPr="00A35D65">
        <w:rPr>
          <w:rFonts w:ascii="宋体" w:hAnsi="宋体" w:hint="eastAsia"/>
        </w:rPr>
        <w:t>应。硬结直径4mm为阴性，5～9ram为弱阳性，10～19ram为阳性，~20mm或虽&lt;</w:t>
      </w:r>
    </w:p>
    <w:p w:rsidR="00F23563" w:rsidRPr="00A35D65" w:rsidRDefault="00F23563" w:rsidP="00F23563">
      <w:pPr>
        <w:rPr>
          <w:rFonts w:ascii="宋体" w:hAnsi="宋体"/>
        </w:rPr>
      </w:pPr>
      <w:r w:rsidRPr="00A35D65">
        <w:rPr>
          <w:rFonts w:ascii="宋体" w:hAnsi="宋体" w:hint="eastAsia"/>
        </w:rPr>
        <w:t>20mm但局部出现水泡和淋巴管炎为强阳性反应。结核菌素试验反应愈强，对结核病的诊</w:t>
      </w:r>
    </w:p>
    <w:p w:rsidR="00F23563" w:rsidRPr="00A35D65" w:rsidRDefault="00F23563" w:rsidP="00F23563">
      <w:pPr>
        <w:rPr>
          <w:rFonts w:ascii="宋体" w:hAnsi="宋体"/>
        </w:rPr>
      </w:pPr>
      <w:r w:rsidRPr="00A35D65">
        <w:rPr>
          <w:rFonts w:ascii="宋体" w:hAnsi="宋体" w:hint="eastAsia"/>
        </w:rPr>
        <w:t>断，特别是对婴幼儿的结核病诊断愈重要。凡是阴性反应结果的儿童，一般来说，表明没</w:t>
      </w:r>
    </w:p>
    <w:p w:rsidR="00F23563" w:rsidRPr="00A35D65" w:rsidRDefault="00F23563" w:rsidP="00F23563">
      <w:pPr>
        <w:rPr>
          <w:rFonts w:ascii="宋体" w:hAnsi="宋体"/>
        </w:rPr>
      </w:pPr>
      <w:r w:rsidRPr="00A35D65">
        <w:rPr>
          <w:rFonts w:ascii="宋体" w:hAnsi="宋体" w:hint="eastAsia"/>
        </w:rPr>
        <w:t>有受过结核分枝杆菌的感染，可以除外结核病。但在某些情况下，也不能完全排除结核</w:t>
      </w:r>
    </w:p>
    <w:p w:rsidR="00F23563" w:rsidRPr="00A35D65" w:rsidRDefault="00F23563" w:rsidP="00F23563">
      <w:pPr>
        <w:rPr>
          <w:rFonts w:ascii="宋体" w:hAnsi="宋体"/>
        </w:rPr>
      </w:pPr>
      <w:r w:rsidRPr="00A35D65">
        <w:rPr>
          <w:rFonts w:ascii="宋体" w:hAnsi="宋体" w:hint="eastAsia"/>
        </w:rPr>
        <w:t>病，鼠为结核菌素试验可受许多因素影响，结核分枝轩菌感染愚需4～8鼠才建立充分变</w:t>
      </w:r>
    </w:p>
    <w:p w:rsidR="00F23563" w:rsidRPr="00A35D65" w:rsidRDefault="00F23563" w:rsidP="00F23563">
      <w:pPr>
        <w:rPr>
          <w:rFonts w:ascii="宋体" w:hAnsi="宋体"/>
        </w:rPr>
      </w:pPr>
      <w:r w:rsidRPr="00A35D65">
        <w:rPr>
          <w:rFonts w:ascii="宋体" w:hAnsi="宋体" w:hint="eastAsia"/>
        </w:rPr>
        <w:t>态反应，在此之前，结核菌素试验可呈阴性；营养不良、HIV感染、麻疹、水痘、癌症、</w:t>
      </w:r>
    </w:p>
    <w:p w:rsidR="00F23563" w:rsidRPr="00A35D65" w:rsidRDefault="00F23563" w:rsidP="00F23563">
      <w:pPr>
        <w:rPr>
          <w:rFonts w:ascii="宋体" w:hAnsi="宋体"/>
        </w:rPr>
      </w:pPr>
      <w:r w:rsidRPr="00A35D65">
        <w:rPr>
          <w:rFonts w:ascii="宋体" w:hAnsi="宋体" w:hint="eastAsia"/>
        </w:rPr>
        <w:t>严重的细菌感染包括重症结核病如粟粒性结核病和结核性脑膜炎等，结核菌素试验结果则</w:t>
      </w:r>
    </w:p>
    <w:p w:rsidR="00F23563" w:rsidRPr="00A35D65" w:rsidRDefault="00F23563" w:rsidP="00F23563">
      <w:pPr>
        <w:rPr>
          <w:rFonts w:ascii="宋体" w:hAnsi="宋体"/>
        </w:rPr>
      </w:pPr>
      <w:r w:rsidRPr="00A35D65">
        <w:rPr>
          <w:rFonts w:ascii="宋体" w:hAnsi="宋体" w:hint="eastAsia"/>
        </w:rPr>
        <w:t>多为阴性和弱阳性。</w:t>
      </w:r>
    </w:p>
    <w:p w:rsidR="00F23563" w:rsidRPr="00A35D65" w:rsidRDefault="00F23563" w:rsidP="00F23563">
      <w:pPr>
        <w:rPr>
          <w:rFonts w:ascii="宋体" w:hAnsi="宋体"/>
        </w:rPr>
      </w:pPr>
      <w:r w:rsidRPr="00A35D65">
        <w:rPr>
          <w:rFonts w:ascii="宋体" w:hAnsi="宋体" w:hint="eastAsia"/>
        </w:rPr>
        <w:t xml:space="preserve">    (二)肺结核的诊断程序</w:t>
      </w:r>
    </w:p>
    <w:p w:rsidR="00F23563" w:rsidRPr="00A35D65" w:rsidRDefault="00F23563" w:rsidP="00F23563">
      <w:pPr>
        <w:rPr>
          <w:rFonts w:ascii="宋体" w:hAnsi="宋体"/>
        </w:rPr>
      </w:pPr>
      <w:r w:rsidRPr="00A35D65">
        <w:rPr>
          <w:rFonts w:ascii="宋体" w:hAnsi="宋体" w:hint="eastAsia"/>
        </w:rPr>
        <w:t xml:space="preserve">    (1)可疑症状患者的筛选：大约86％活动性肺结核患者和95％痰涂片阳性肺结核患</w:t>
      </w:r>
    </w:p>
    <w:p w:rsidR="00F23563" w:rsidRPr="00A35D65" w:rsidRDefault="00F23563" w:rsidP="00F23563">
      <w:pPr>
        <w:rPr>
          <w:rFonts w:ascii="宋体" w:hAnsi="宋体"/>
        </w:rPr>
      </w:pPr>
      <w:r w:rsidRPr="00A35D65">
        <w:rPr>
          <w:rFonts w:ascii="宋体" w:hAnsi="宋体" w:hint="eastAsia"/>
        </w:rPr>
        <w:t>者有可疑症状。主要可疑症状包括：咳嗽持续2周以上、咯血、午后低热、乏力、盗汗、</w:t>
      </w:r>
    </w:p>
    <w:p w:rsidR="00F23563" w:rsidRPr="00A35D65" w:rsidRDefault="00F23563" w:rsidP="00F23563">
      <w:pPr>
        <w:rPr>
          <w:rFonts w:ascii="宋体" w:hAnsi="宋体"/>
        </w:rPr>
      </w:pPr>
      <w:r w:rsidRPr="00A35D65">
        <w:rPr>
          <w:rFonts w:ascii="宋体" w:hAnsi="宋体" w:hint="eastAsia"/>
        </w:rPr>
        <w:t>月经不调或闭经，有肺结核接触史或肺外结核。上述情况应考虑到肺结核病的可能性，要</w:t>
      </w:r>
    </w:p>
    <w:p w:rsidR="00F23563" w:rsidRPr="00A35D65" w:rsidRDefault="00F23563" w:rsidP="00F23563">
      <w:pPr>
        <w:rPr>
          <w:rFonts w:ascii="宋体" w:hAnsi="宋体"/>
        </w:rPr>
      </w:pPr>
      <w:r w:rsidRPr="00A35D65">
        <w:rPr>
          <w:rFonts w:ascii="宋体" w:hAnsi="宋体" w:hint="eastAsia"/>
        </w:rPr>
        <w:lastRenderedPageBreak/>
        <w:t>进行痰抗酸杆菌和胸部X线检查。</w:t>
      </w:r>
    </w:p>
    <w:p w:rsidR="00F23563" w:rsidRPr="00A35D65" w:rsidRDefault="00F23563" w:rsidP="00F23563">
      <w:pPr>
        <w:rPr>
          <w:rFonts w:ascii="宋体" w:hAnsi="宋体"/>
        </w:rPr>
      </w:pPr>
      <w:r w:rsidRPr="00A35D65">
        <w:rPr>
          <w:rFonts w:ascii="宋体" w:hAnsi="宋体" w:hint="eastAsia"/>
        </w:rPr>
        <w:t xml:space="preserve">    (2)是否肺结核：凡X线检查肺部发现有异常阴影者，必须通过系统检查，确定病变</w:t>
      </w:r>
    </w:p>
    <w:p w:rsidR="00F23563" w:rsidRPr="00A35D65" w:rsidRDefault="00F23563" w:rsidP="00F23563">
      <w:pPr>
        <w:rPr>
          <w:rFonts w:ascii="宋体" w:hAnsi="宋体"/>
        </w:rPr>
      </w:pPr>
      <w:r w:rsidRPr="00A35D65">
        <w:rPr>
          <w:rFonts w:ascii="宋体" w:hAnsi="宋体" w:hint="eastAsia"/>
        </w:rPr>
        <w:t>性质是结核性或其他性质。如一时难以确定，可经2周短期观察后复查，大部分炎症病变</w:t>
      </w:r>
    </w:p>
    <w:p w:rsidR="00F23563" w:rsidRPr="00A35D65" w:rsidRDefault="00F23563" w:rsidP="00F23563">
      <w:pPr>
        <w:rPr>
          <w:rFonts w:ascii="宋体" w:hAnsi="宋体"/>
        </w:rPr>
      </w:pPr>
      <w:r w:rsidRPr="00A35D65">
        <w:rPr>
          <w:rFonts w:ascii="宋体" w:hAnsi="宋体" w:hint="eastAsia"/>
        </w:rPr>
        <w:t>会有所变化，肺结核则变化不大。</w:t>
      </w:r>
    </w:p>
    <w:p w:rsidR="00F23563" w:rsidRPr="00A35D65" w:rsidRDefault="00F23563" w:rsidP="00F23563">
      <w:pPr>
        <w:rPr>
          <w:rFonts w:ascii="宋体" w:hAnsi="宋体"/>
        </w:rPr>
      </w:pPr>
      <w:r w:rsidRPr="00A35D65">
        <w:rPr>
          <w:rFonts w:ascii="宋体" w:hAnsi="宋体" w:hint="eastAsia"/>
        </w:rPr>
        <w:t xml:space="preserve">    (3)有无活动性：如果诊断为肺结核，应进一步明确有无活动性，因为结核活动性病</w:t>
      </w:r>
    </w:p>
    <w:p w:rsidR="00F23563" w:rsidRPr="00A35D65" w:rsidRDefault="00F23563" w:rsidP="00F23563">
      <w:pPr>
        <w:rPr>
          <w:rFonts w:ascii="宋体" w:hAnsi="宋体"/>
        </w:rPr>
      </w:pPr>
      <w:r w:rsidRPr="00A35D65">
        <w:rPr>
          <w:rFonts w:ascii="宋体" w:hAnsi="宋体" w:hint="eastAsia"/>
        </w:rPr>
        <w:t>变必须给予治疗。活动性病变在胸片上通常表现为边缘模糊不清的斑片状阴影，可有中心</w:t>
      </w:r>
    </w:p>
    <w:p w:rsidR="00F23563" w:rsidRPr="00A35D65" w:rsidRDefault="00F23563" w:rsidP="00F23563">
      <w:pPr>
        <w:rPr>
          <w:rFonts w:ascii="宋体" w:hAnsi="宋体"/>
        </w:rPr>
      </w:pPr>
      <w:r w:rsidRPr="00A35D65">
        <w:rPr>
          <w:rFonts w:ascii="宋体" w:hAnsi="宋体" w:hint="eastAsia"/>
        </w:rPr>
        <w:t>溶解和空洞，或出现播散病灶。胸片表现为钙化、硬结或纤维化，痰检查不排菌，无任何</w:t>
      </w:r>
    </w:p>
    <w:p w:rsidR="00F23563" w:rsidRPr="00A35D65" w:rsidRDefault="00F23563" w:rsidP="00F23563">
      <w:pPr>
        <w:rPr>
          <w:rFonts w:ascii="宋体" w:hAnsi="宋体"/>
        </w:rPr>
      </w:pPr>
      <w:r w:rsidRPr="00A35D65">
        <w:rPr>
          <w:rFonts w:ascii="宋体" w:hAnsi="宋体" w:hint="eastAsia"/>
        </w:rPr>
        <w:t>症状，为无活动性肺结核。</w:t>
      </w:r>
    </w:p>
    <w:p w:rsidR="00F23563" w:rsidRPr="00A35D65" w:rsidRDefault="00F23563" w:rsidP="00F23563">
      <w:pPr>
        <w:rPr>
          <w:rFonts w:ascii="宋体" w:hAnsi="宋体"/>
        </w:rPr>
      </w:pPr>
      <w:r w:rsidRPr="00A35D65">
        <w:rPr>
          <w:rFonts w:ascii="宋体" w:hAnsi="宋体" w:hint="eastAsia"/>
        </w:rPr>
        <w:t xml:space="preserve">    (4)是否排菌：确定活动性后还要明确是否排菌，是确定传染源的唯一方法。</w:t>
      </w:r>
    </w:p>
    <w:p w:rsidR="00F23563" w:rsidRPr="00A35D65" w:rsidRDefault="00F23563" w:rsidP="00F23563">
      <w:pPr>
        <w:rPr>
          <w:rFonts w:ascii="宋体" w:hAnsi="宋体"/>
        </w:rPr>
      </w:pPr>
      <w:r w:rsidRPr="00A35D65">
        <w:rPr>
          <w:rFonts w:ascii="宋体" w:hAnsi="宋体" w:hint="eastAsia"/>
        </w:rPr>
        <w:t xml:space="preserve">    (三)肺结核分类标准和诊断要点</w:t>
      </w:r>
    </w:p>
    <w:p w:rsidR="00F23563" w:rsidRPr="00A35D65" w:rsidRDefault="00F23563" w:rsidP="00F23563">
      <w:pPr>
        <w:rPr>
          <w:rFonts w:ascii="宋体" w:hAnsi="宋体"/>
        </w:rPr>
      </w:pPr>
      <w:r w:rsidRPr="00A35D65">
        <w:rPr>
          <w:rFonts w:ascii="宋体" w:hAnsi="宋体" w:hint="eastAsia"/>
        </w:rPr>
        <w:t xml:space="preserve">    2004年我国实施新的结核病分类标准，突出了对痰结核分枝杆菌检查和化疗史的描述，取消按活动陛程度及转归分期的分类，使分类法更符合现代结核病控制的概念和实用性。</w:t>
      </w:r>
    </w:p>
    <w:p w:rsidR="00F23563" w:rsidRPr="00A35D65" w:rsidRDefault="00F23563" w:rsidP="00F23563">
      <w:pPr>
        <w:rPr>
          <w:rFonts w:ascii="宋体" w:hAnsi="宋体"/>
        </w:rPr>
      </w:pPr>
      <w:r w:rsidRPr="00A35D65">
        <w:rPr>
          <w:rFonts w:ascii="宋体" w:hAnsi="宋体" w:hint="eastAsia"/>
        </w:rPr>
        <w:t xml:space="preserve">    1．结核病分类和诊断要点</w:t>
      </w:r>
    </w:p>
    <w:p w:rsidR="00F23563" w:rsidRPr="00A35D65" w:rsidRDefault="00F23563" w:rsidP="00F23563">
      <w:pPr>
        <w:rPr>
          <w:rFonts w:ascii="宋体" w:hAnsi="宋体"/>
        </w:rPr>
      </w:pPr>
      <w:r w:rsidRPr="00A35D65">
        <w:rPr>
          <w:rFonts w:ascii="宋体" w:hAnsi="宋体" w:hint="eastAsia"/>
        </w:rPr>
        <w:t xml:space="preserve">    (1)原发型肺结核：含原发综合征及胸内淋巴结结核。多见于少年儿童，无症状或症状轻微，多有结核病家庭接触史，结核菌素试验多为强阳性，X线胸片表现为哑铃型阴影，即原发病灶、引流淋巴管炎和肿大的肺门淋巴结，形成典型的原发综合征(图2-5-2)。原发病灶一般吸收较快，可不留任何痕迹。若x线胸片只有肺门淋巴结肿大，则诊断为胸内淋巴结结核。肺门淋巴结结核可呈团块状、边缘清晰和密度高的肿瘤型或边缘不清、伴有炎性浸润的炎症型(图2-5-3)。</w:t>
      </w:r>
    </w:p>
    <w:p w:rsidR="00F23563" w:rsidRPr="00A35D65" w:rsidRDefault="00F23563" w:rsidP="00F23563">
      <w:pPr>
        <w:rPr>
          <w:rFonts w:ascii="宋体" w:hAnsi="宋体"/>
        </w:rPr>
      </w:pPr>
      <w:r w:rsidRPr="00A35D65">
        <w:rPr>
          <w:rFonts w:ascii="宋体" w:hAnsi="宋体" w:hint="eastAsia"/>
        </w:rPr>
        <w:t xml:space="preserve">    (2)血行播散型肺结核：含急性血行播散型肺结核(急性粟粒型肺结核)及亚急性、慢性血行播散型肺结核。急性粟粒型肺结核多见于婴幼儿和青少年，特别是营养不良、患传染病和长期应用免疫抑制剂导致抵抗力明显下降的小儿，多同时伴有原发型肺结核。成人也可发生急性粟粒型肺结核，可由病变中和淋巴结内的结核分枝杆菌侵入血管所致。起病急，持续高热，中毒症状严重，约一半以上的小儿和成人合并结核性脑膜炎。虽然病变侵及两肺，但极少有呼吸困难。全身浅表淋巴结肿大，肝和脾大，有时可发现皮肤淡红色粟粒疹，可出现颈项强直等脑膜刺激征，眼底检查约三分之一的患者可发现脉络膜结核结节。部分患者结核菌</w:t>
      </w:r>
    </w:p>
    <w:p w:rsidR="00F23563" w:rsidRPr="00A35D65" w:rsidRDefault="00F23563" w:rsidP="00F23563">
      <w:pPr>
        <w:rPr>
          <w:rFonts w:ascii="宋体" w:hAnsi="宋体"/>
        </w:rPr>
      </w:pPr>
      <w:r w:rsidRPr="00A35D65">
        <w:rPr>
          <w:rFonts w:ascii="宋体" w:hAnsi="宋体" w:hint="eastAsia"/>
        </w:rPr>
        <w:t>素试验阴性，随病情好转可转为阳性。</w:t>
      </w:r>
      <w:r w:rsidR="00AF1327" w:rsidRPr="00A35D65">
        <w:rPr>
          <w:rFonts w:ascii="宋体" w:hAnsi="宋体" w:hint="eastAsia"/>
        </w:rPr>
        <w:t>x</w:t>
      </w:r>
      <w:r w:rsidRPr="00A35D65">
        <w:rPr>
          <w:rFonts w:ascii="宋体" w:hAnsi="宋体" w:hint="eastAsia"/>
        </w:rPr>
        <w:t>线胸片和CT检查开始为肺纹理重，在症状出现两周左右可发现由肺尖至肺底呈大小、密度和分布三均匀的粟粒状结节阴</w:t>
      </w:r>
    </w:p>
    <w:p w:rsidR="00F23563" w:rsidRPr="00A35D65" w:rsidRDefault="00F23563" w:rsidP="00F23563">
      <w:pPr>
        <w:rPr>
          <w:rFonts w:ascii="宋体" w:hAnsi="宋体"/>
        </w:rPr>
      </w:pPr>
      <w:r w:rsidRPr="00A35D65">
        <w:rPr>
          <w:rFonts w:ascii="宋体" w:hAnsi="宋体" w:hint="eastAsia"/>
        </w:rPr>
        <w:t xml:space="preserve">    图2—5—3左肺门淋巴结结核影，结节直径2mm左右(图2—5—4，5)。</w:t>
      </w:r>
    </w:p>
    <w:p w:rsidR="00D86ABC" w:rsidRPr="00A35D65" w:rsidRDefault="00F23563" w:rsidP="00D86ABC">
      <w:pPr>
        <w:ind w:firstLine="420"/>
        <w:rPr>
          <w:rFonts w:ascii="宋体" w:hAnsi="宋体"/>
        </w:rPr>
      </w:pPr>
      <w:r w:rsidRPr="00A35D65">
        <w:rPr>
          <w:rFonts w:ascii="宋体" w:hAnsi="宋体" w:hint="eastAsia"/>
        </w:rPr>
        <w:t xml:space="preserve">左肺门淋巴结结核(箭头处)，肺野内正常   </w:t>
      </w:r>
    </w:p>
    <w:p w:rsidR="00F23563" w:rsidRPr="00A35D65" w:rsidRDefault="00F23563" w:rsidP="00D86ABC">
      <w:pPr>
        <w:ind w:firstLine="420"/>
        <w:rPr>
          <w:rFonts w:ascii="宋体" w:hAnsi="宋体"/>
        </w:rPr>
      </w:pPr>
      <w:r w:rsidRPr="00A35D65">
        <w:rPr>
          <w:rFonts w:ascii="宋体" w:hAnsi="宋体" w:hint="eastAsia"/>
        </w:rPr>
        <w:t xml:space="preserve"> 亚急性、慢性血行播散型肺结核起病较</w:t>
      </w:r>
    </w:p>
    <w:p w:rsidR="00F23563" w:rsidRPr="00A35D65" w:rsidRDefault="00F23563" w:rsidP="00F23563">
      <w:pPr>
        <w:rPr>
          <w:rFonts w:ascii="宋体" w:hAnsi="宋体"/>
        </w:rPr>
      </w:pPr>
      <w:r w:rsidRPr="00A35D65">
        <w:rPr>
          <w:rFonts w:ascii="宋体" w:hAnsi="宋体" w:hint="eastAsia"/>
        </w:rPr>
        <w:t>缓，症状较轻，x线胸片呈双上、中肺野为主的大小不等、密度不同和分布不均的粟粒</w:t>
      </w:r>
    </w:p>
    <w:p w:rsidR="00F23563" w:rsidRPr="00A35D65" w:rsidRDefault="00F23563" w:rsidP="00F23563">
      <w:pPr>
        <w:rPr>
          <w:rFonts w:ascii="宋体" w:hAnsi="宋体"/>
        </w:rPr>
      </w:pPr>
      <w:r w:rsidRPr="00A35D65">
        <w:rPr>
          <w:rFonts w:ascii="宋体" w:hAnsi="宋体" w:hint="eastAsia"/>
        </w:rPr>
        <w:t>状或结节状阴影，新鲜渗出与陈旧硬结和钙化病灶共存。慢性血行播散型肺结核多无明</w:t>
      </w:r>
    </w:p>
    <w:p w:rsidR="00F23563" w:rsidRPr="00A35D65" w:rsidRDefault="00F23563" w:rsidP="00F23563">
      <w:pPr>
        <w:rPr>
          <w:rFonts w:ascii="宋体" w:hAnsi="宋体"/>
        </w:rPr>
      </w:pPr>
      <w:r w:rsidRPr="00A35D65">
        <w:rPr>
          <w:rFonts w:ascii="宋体" w:hAnsi="宋体" w:hint="eastAsia"/>
        </w:rPr>
        <w:t>显中毒症状。</w:t>
      </w:r>
    </w:p>
    <w:p w:rsidR="00F23563" w:rsidRPr="00A35D65" w:rsidRDefault="00F23563" w:rsidP="00F23563">
      <w:pPr>
        <w:rPr>
          <w:rFonts w:ascii="宋体" w:hAnsi="宋体"/>
        </w:rPr>
      </w:pPr>
      <w:r w:rsidRPr="00A35D65">
        <w:rPr>
          <w:rFonts w:ascii="宋体" w:hAnsi="宋体" w:hint="eastAsia"/>
        </w:rPr>
        <w:t>图2-5-4急性粟粒型肺结核</w:t>
      </w:r>
    </w:p>
    <w:p w:rsidR="00F23563" w:rsidRPr="00A35D65" w:rsidRDefault="00F23563" w:rsidP="00F23563">
      <w:pPr>
        <w:rPr>
          <w:rFonts w:ascii="宋体" w:hAnsi="宋体"/>
        </w:rPr>
      </w:pPr>
      <w:r w:rsidRPr="00A35D65">
        <w:rPr>
          <w:rFonts w:ascii="宋体" w:hAnsi="宋体" w:hint="eastAsia"/>
        </w:rPr>
        <w:t xml:space="preserve">    图2—5—5(Cr)急性粟粒型肺结核</w:t>
      </w:r>
    </w:p>
    <w:p w:rsidR="00F23563" w:rsidRPr="00A35D65" w:rsidRDefault="00F23563" w:rsidP="00F23563">
      <w:pPr>
        <w:rPr>
          <w:rFonts w:ascii="宋体" w:hAnsi="宋体"/>
        </w:rPr>
      </w:pPr>
      <w:r w:rsidRPr="00A35D65">
        <w:rPr>
          <w:rFonts w:ascii="宋体" w:hAnsi="宋体" w:hint="eastAsia"/>
        </w:rPr>
        <w:t>肺野内见密度均匀、大小一致、分布均匀的粟粒样结节影</w:t>
      </w:r>
    </w:p>
    <w:p w:rsidR="00F23563" w:rsidRPr="00A35D65" w:rsidRDefault="00F23563" w:rsidP="00F23563">
      <w:pPr>
        <w:rPr>
          <w:rFonts w:ascii="宋体" w:hAnsi="宋体"/>
        </w:rPr>
      </w:pPr>
      <w:r w:rsidRPr="00A35D65">
        <w:rPr>
          <w:rFonts w:ascii="宋体" w:hAnsi="宋体" w:hint="eastAsia"/>
        </w:rPr>
        <w:t xml:space="preserve">    (3)继发型肺结核：多发生在成人，病程长，易反复。肺内病变多为含有大量结</w:t>
      </w:r>
    </w:p>
    <w:p w:rsidR="00F23563" w:rsidRPr="00A35D65" w:rsidRDefault="00F23563" w:rsidP="00F23563">
      <w:pPr>
        <w:rPr>
          <w:rFonts w:ascii="宋体" w:hAnsi="宋体"/>
        </w:rPr>
      </w:pPr>
      <w:r w:rsidRPr="00A35D65">
        <w:rPr>
          <w:rFonts w:ascii="宋体" w:hAnsi="宋体" w:hint="eastAsia"/>
        </w:rPr>
        <w:t>核分枝杆菌的早期渗出性病变，易进展，多发生干酪样坏死、液化、空洞形成和支气</w:t>
      </w:r>
    </w:p>
    <w:p w:rsidR="00F23563" w:rsidRPr="00A35D65" w:rsidRDefault="00F23563" w:rsidP="00F23563">
      <w:pPr>
        <w:rPr>
          <w:rFonts w:ascii="宋体" w:hAnsi="宋体"/>
        </w:rPr>
      </w:pPr>
      <w:r w:rsidRPr="00A35D65">
        <w:rPr>
          <w:rFonts w:ascii="宋体" w:hAnsi="宋体" w:hint="eastAsia"/>
        </w:rPr>
        <w:t>管播散；同时又多出现病变周围纤维组织增生，使病变局限化和瘢痕形成。病变轻重</w:t>
      </w:r>
    </w:p>
    <w:p w:rsidR="00F23563" w:rsidRPr="00A35D65" w:rsidRDefault="00F23563" w:rsidP="00F23563">
      <w:pPr>
        <w:rPr>
          <w:rFonts w:ascii="宋体" w:hAnsi="宋体"/>
        </w:rPr>
      </w:pPr>
      <w:r w:rsidRPr="00A35D65">
        <w:rPr>
          <w:rFonts w:ascii="宋体" w:hAnsi="宋体" w:hint="eastAsia"/>
        </w:rPr>
        <w:t>多寡相差悬殊，活动性渗出病变、干酪样病变和愈合性病变共存。因此，继发型肺结</w:t>
      </w:r>
    </w:p>
    <w:p w:rsidR="00F23563" w:rsidRPr="00A35D65" w:rsidRDefault="00F23563" w:rsidP="00F23563">
      <w:pPr>
        <w:rPr>
          <w:rFonts w:ascii="宋体" w:hAnsi="宋体"/>
        </w:rPr>
      </w:pPr>
      <w:r w:rsidRPr="00A35D65">
        <w:rPr>
          <w:rFonts w:ascii="宋体" w:hAnsi="宋体" w:hint="eastAsia"/>
        </w:rPr>
        <w:t>核X线表现特点为多态性，好发在上叶尖后段和下叶背段。痰结核分枝杆菌检查常为</w:t>
      </w:r>
    </w:p>
    <w:p w:rsidR="00F23563" w:rsidRPr="00A35D65" w:rsidRDefault="00F23563" w:rsidP="00F23563">
      <w:pPr>
        <w:rPr>
          <w:rFonts w:ascii="宋体" w:hAnsi="宋体"/>
        </w:rPr>
      </w:pPr>
      <w:r w:rsidRPr="00A35D65">
        <w:rPr>
          <w:rFonts w:ascii="宋体" w:hAnsi="宋体" w:hint="eastAsia"/>
        </w:rPr>
        <w:t>阳性。</w:t>
      </w:r>
    </w:p>
    <w:p w:rsidR="00F23563" w:rsidRPr="00A35D65" w:rsidRDefault="00F23563" w:rsidP="00F23563">
      <w:pPr>
        <w:rPr>
          <w:rFonts w:ascii="宋体" w:hAnsi="宋体"/>
        </w:rPr>
      </w:pPr>
      <w:r w:rsidRPr="00A35D65">
        <w:rPr>
          <w:rFonts w:ascii="宋体" w:hAnsi="宋体" w:hint="eastAsia"/>
        </w:rPr>
        <w:lastRenderedPageBreak/>
        <w:t xml:space="preserve">    继发型肺结核含浸润性肺结核、纤维空洞性肺结核和干酪样肺炎等。I临床特点如下：</w:t>
      </w:r>
    </w:p>
    <w:p w:rsidR="00F23563" w:rsidRPr="00A35D65" w:rsidRDefault="00F23563" w:rsidP="00F23563">
      <w:pPr>
        <w:rPr>
          <w:rFonts w:ascii="宋体" w:hAnsi="宋体"/>
        </w:rPr>
      </w:pPr>
      <w:r w:rsidRPr="00A35D65">
        <w:rPr>
          <w:rFonts w:ascii="宋体" w:hAnsi="宋体" w:hint="eastAsia"/>
        </w:rPr>
        <w:t xml:space="preserve">    1)浸润性肺结核：浸润渗出性结核病变和纤维干酪增殖病变多发生在肺尖和锁骨下，</w:t>
      </w:r>
    </w:p>
    <w:p w:rsidR="00F23563" w:rsidRPr="00A35D65" w:rsidRDefault="00F23563" w:rsidP="00F23563">
      <w:pPr>
        <w:rPr>
          <w:rFonts w:ascii="宋体" w:hAnsi="宋体"/>
        </w:rPr>
      </w:pPr>
      <w:r w:rsidRPr="00A35D65">
        <w:rPr>
          <w:rFonts w:ascii="宋体" w:hAnsi="宋体" w:hint="eastAsia"/>
        </w:rPr>
        <w:t>j溪ji藜i鬻鎏綦鎏r蒸ii．．酝；。鲻秭结j核j豢</w:t>
      </w:r>
    </w:p>
    <w:p w:rsidR="00F23563" w:rsidRPr="00A35D65" w:rsidRDefault="00F23563" w:rsidP="00F23563">
      <w:pPr>
        <w:rPr>
          <w:rFonts w:ascii="宋体" w:hAnsi="宋体"/>
        </w:rPr>
      </w:pPr>
      <w:r w:rsidRPr="00A35D65">
        <w:rPr>
          <w:rFonts w:ascii="宋体" w:hAnsi="宋体" w:hint="eastAsia"/>
        </w:rPr>
        <w:t>影像学检查表现为小片状或斑点状阴影，可融合和形成空洞。渗出性病变易吸收，向纤维</w:t>
      </w:r>
    </w:p>
    <w:p w:rsidR="00F23563" w:rsidRPr="00A35D65" w:rsidRDefault="00F23563" w:rsidP="00F23563">
      <w:pPr>
        <w:rPr>
          <w:rFonts w:ascii="宋体" w:hAnsi="宋体"/>
        </w:rPr>
      </w:pPr>
      <w:r w:rsidRPr="00A35D65">
        <w:rPr>
          <w:rFonts w:ascii="宋体" w:hAnsi="宋体" w:hint="eastAsia"/>
        </w:rPr>
        <w:t>干酪增殖病变吸收很慢，可长期无改变(图2—5—6)。</w:t>
      </w:r>
    </w:p>
    <w:p w:rsidR="00F23563" w:rsidRPr="00A35D65" w:rsidRDefault="00F23563" w:rsidP="00F23563">
      <w:pPr>
        <w:rPr>
          <w:rFonts w:ascii="宋体" w:hAnsi="宋体"/>
        </w:rPr>
      </w:pPr>
      <w:r w:rsidRPr="00A35D65">
        <w:rPr>
          <w:rFonts w:ascii="宋体" w:hAnsi="宋体" w:hint="eastAsia"/>
        </w:rPr>
        <w:t xml:space="preserve">    2)空洞性肺结核：空洞形态不一。多由干酪渗出病变溶解形成洞壁不明显的、多个</w:t>
      </w:r>
    </w:p>
    <w:p w:rsidR="00F23563" w:rsidRPr="00A35D65" w:rsidRDefault="00F23563" w:rsidP="00F23563">
      <w:pPr>
        <w:rPr>
          <w:rFonts w:ascii="宋体" w:hAnsi="宋体"/>
        </w:rPr>
      </w:pPr>
      <w:r w:rsidRPr="00A35D65">
        <w:rPr>
          <w:rFonts w:ascii="宋体" w:hAnsi="宋体" w:hint="eastAsia"/>
        </w:rPr>
        <w:t>空腔的虫蚀样空洞；伴有周围浸润病变的新鲜的薄壁空洞，当引流支气管壁出现炎症半堵</w:t>
      </w:r>
    </w:p>
    <w:p w:rsidR="00F23563" w:rsidRPr="00A35D65" w:rsidRDefault="00F23563" w:rsidP="00F23563">
      <w:pPr>
        <w:rPr>
          <w:rFonts w:ascii="宋体" w:hAnsi="宋体"/>
        </w:rPr>
      </w:pPr>
      <w:r w:rsidRPr="00A35D65">
        <w:rPr>
          <w:rFonts w:ascii="宋体" w:hAnsi="宋体" w:hint="eastAsia"/>
        </w:rPr>
        <w:t>塞时，因活瓣形成，而出现壁薄的、可迅速扩大和缩小的张力性空洞以及肺结核球干酪样</w:t>
      </w:r>
    </w:p>
    <w:p w:rsidR="00F23563" w:rsidRPr="00A35D65" w:rsidRDefault="00F23563" w:rsidP="00F23563">
      <w:pPr>
        <w:rPr>
          <w:rFonts w:ascii="宋体" w:hAnsi="宋体"/>
        </w:rPr>
      </w:pPr>
      <w:r w:rsidRPr="00A35D65">
        <w:rPr>
          <w:rFonts w:ascii="宋体" w:hAnsi="宋体" w:hint="eastAsia"/>
        </w:rPr>
        <w:t>坏死物质排出后形成的干酪溶解性空洞。空洞性肺结核多有支气管播散病变，I临床症状较</w:t>
      </w:r>
    </w:p>
    <w:p w:rsidR="00F23563" w:rsidRPr="00A35D65" w:rsidRDefault="00F23563" w:rsidP="00F23563">
      <w:pPr>
        <w:rPr>
          <w:rFonts w:ascii="宋体" w:hAnsi="宋体"/>
        </w:rPr>
      </w:pPr>
      <w:r w:rsidRPr="00A35D65">
        <w:rPr>
          <w:rFonts w:ascii="宋体" w:hAnsi="宋体" w:hint="eastAsia"/>
        </w:rPr>
        <w:t>多，发热，咳嗽，咳痰和咯血等。空洞性肺结核患者痰中经常排菌。应用有效的化学治疗</w:t>
      </w:r>
    </w:p>
    <w:p w:rsidR="00F23563" w:rsidRPr="00A35D65" w:rsidRDefault="00F23563" w:rsidP="00F23563">
      <w:pPr>
        <w:rPr>
          <w:rFonts w:ascii="宋体" w:hAnsi="宋体"/>
        </w:rPr>
      </w:pPr>
      <w:r w:rsidRPr="00A35D65">
        <w:rPr>
          <w:rFonts w:ascii="宋体" w:hAnsi="宋体" w:hint="eastAsia"/>
        </w:rPr>
        <w:t>后，出现空洞不闭合，但长期多次查痰阴性，空洞壁由纤维组织或上皮细胞覆盖，诊断为</w:t>
      </w:r>
    </w:p>
    <w:p w:rsidR="00F23563" w:rsidRPr="00A35D65" w:rsidRDefault="00F23563" w:rsidP="00F23563">
      <w:pPr>
        <w:rPr>
          <w:rFonts w:ascii="宋体" w:hAnsi="宋体"/>
        </w:rPr>
      </w:pPr>
      <w:r w:rsidRPr="00A35D65">
        <w:rPr>
          <w:rFonts w:ascii="宋体" w:hAnsi="宋体" w:hint="eastAsia"/>
        </w:rPr>
        <w:t>“净化空洞”。但有些患者空洞还残留一些干酪组织，长期多次查痰阴性，临床上诊断为</w:t>
      </w:r>
    </w:p>
    <w:p w:rsidR="00F23563" w:rsidRPr="00A35D65" w:rsidRDefault="00F23563" w:rsidP="00F23563">
      <w:pPr>
        <w:rPr>
          <w:rFonts w:ascii="宋体" w:hAnsi="宋体"/>
        </w:rPr>
      </w:pPr>
      <w:r w:rsidRPr="00A35D65">
        <w:rPr>
          <w:rFonts w:ascii="宋体" w:hAnsi="宋体" w:hint="eastAsia"/>
        </w:rPr>
        <w:t>“开放菌阴综合征”，仍须随访。空洞性肺结核影像改变见图2—5—7。</w:t>
      </w:r>
    </w:p>
    <w:p w:rsidR="00F23563" w:rsidRPr="00A35D65" w:rsidRDefault="00F23563" w:rsidP="00F23563">
      <w:pPr>
        <w:rPr>
          <w:rFonts w:ascii="宋体" w:hAnsi="宋体"/>
        </w:rPr>
      </w:pPr>
      <w:r w:rsidRPr="00A35D65">
        <w:rPr>
          <w:rFonts w:ascii="宋体" w:hAnsi="宋体" w:hint="eastAsia"/>
        </w:rPr>
        <w:t xml:space="preserve">    图2-5_浸润性肺结核</w:t>
      </w:r>
    </w:p>
    <w:p w:rsidR="00F23563" w:rsidRPr="00A35D65" w:rsidRDefault="00F23563" w:rsidP="00F23563">
      <w:pPr>
        <w:rPr>
          <w:rFonts w:ascii="宋体" w:hAnsi="宋体"/>
        </w:rPr>
      </w:pPr>
      <w:r w:rsidRPr="00A35D65">
        <w:rPr>
          <w:rFonts w:ascii="宋体" w:hAnsi="宋体" w:hint="eastAsia"/>
        </w:rPr>
        <w:t>两上肺野斑片状影(白色箭头处)，右侧胸膜反应征(黑色箭头处)</w:t>
      </w:r>
    </w:p>
    <w:p w:rsidR="00F23563" w:rsidRPr="00A35D65" w:rsidRDefault="00F23563" w:rsidP="00F23563">
      <w:pPr>
        <w:rPr>
          <w:rFonts w:ascii="宋体" w:hAnsi="宋体"/>
        </w:rPr>
      </w:pPr>
      <w:r w:rsidRPr="00A35D65">
        <w:rPr>
          <w:rFonts w:ascii="宋体" w:hAnsi="宋体" w:hint="eastAsia"/>
        </w:rPr>
        <w:t xml:space="preserve">    3)结核球：多由干酪样病变吸收和周边纤维膜包裹或干酪空洞阻塞性愈合而形成。</w:t>
      </w:r>
    </w:p>
    <w:p w:rsidR="00F23563" w:rsidRPr="00A35D65" w:rsidRDefault="00F23563" w:rsidP="00F23563">
      <w:pPr>
        <w:rPr>
          <w:rFonts w:ascii="宋体" w:hAnsi="宋体"/>
        </w:rPr>
      </w:pPr>
      <w:r w:rsidRPr="00A35D65">
        <w:rPr>
          <w:rFonts w:ascii="宋体" w:hAnsi="宋体" w:hint="eastAsia"/>
        </w:rPr>
        <w:t>结核球内有钙化灶或液化坏死形成空洞，同时80％以上结核球有卫星灶，可作为诊断和鉴</w:t>
      </w:r>
    </w:p>
    <w:p w:rsidR="00F23563" w:rsidRPr="00A35D65" w:rsidRDefault="00F23563" w:rsidP="00F23563">
      <w:pPr>
        <w:rPr>
          <w:rFonts w:ascii="宋体" w:hAnsi="宋体"/>
        </w:rPr>
      </w:pPr>
      <w:r w:rsidRPr="00A35D65">
        <w:rPr>
          <w:rFonts w:ascii="宋体" w:hAnsi="宋体" w:hint="eastAsia"/>
        </w:rPr>
        <w:t>别诊断的参考。直径在2～4cm之间，多小于3cm(图2—5—8)。</w:t>
      </w:r>
    </w:p>
    <w:p w:rsidR="00F23563" w:rsidRPr="00A35D65" w:rsidRDefault="00F23563" w:rsidP="00F23563">
      <w:pPr>
        <w:rPr>
          <w:rFonts w:ascii="宋体" w:hAnsi="宋体"/>
        </w:rPr>
      </w:pPr>
      <w:r w:rsidRPr="00A35D65">
        <w:rPr>
          <w:rFonts w:ascii="宋体" w:hAnsi="宋体" w:hint="eastAsia"/>
        </w:rPr>
        <w:t xml:space="preserve">    4)干酪样肺炎：多发生在机体免疫力和体质衰弱，又受到大量结核分枝杆菌感染的</w:t>
      </w:r>
    </w:p>
    <w:p w:rsidR="00F23563" w:rsidRPr="00A35D65" w:rsidRDefault="00F23563" w:rsidP="00F23563">
      <w:pPr>
        <w:rPr>
          <w:rFonts w:ascii="宋体" w:hAnsi="宋体"/>
        </w:rPr>
      </w:pPr>
      <w:r w:rsidRPr="00A35D65">
        <w:rPr>
          <w:rFonts w:ascii="宋体" w:hAnsi="宋体" w:hint="eastAsia"/>
        </w:rPr>
        <w:t>患者，或有淋巴结支气管瘘，淋巴结中的大量干酪样物质经支气管进人肺内而发生。大叶</w:t>
      </w:r>
    </w:p>
    <w:p w:rsidR="00F23563" w:rsidRPr="00A35D65" w:rsidRDefault="00F23563" w:rsidP="00F23563">
      <w:pPr>
        <w:rPr>
          <w:rFonts w:ascii="宋体" w:hAnsi="宋体"/>
        </w:rPr>
      </w:pPr>
      <w:r w:rsidRPr="00A35D65">
        <w:rPr>
          <w:rFonts w:ascii="宋体" w:hAnsi="宋体" w:hint="eastAsia"/>
        </w:rPr>
        <w:t>性干酪样肺炎X线呈大叶性密度均匀磨玻璃状阴影，逐渐出现溶解区，呈虫蚀样空洞，可</w:t>
      </w:r>
    </w:p>
    <w:p w:rsidR="00F23563" w:rsidRPr="00A35D65" w:rsidRDefault="00F23563" w:rsidP="00F23563">
      <w:pPr>
        <w:rPr>
          <w:rFonts w:ascii="宋体" w:hAnsi="宋体"/>
        </w:rPr>
      </w:pPr>
      <w:r w:rsidRPr="00A35D65">
        <w:rPr>
          <w:rFonts w:ascii="宋体" w:hAnsi="宋体" w:hint="eastAsia"/>
        </w:rPr>
        <w:t>出现播散病灶，痰中能查出结核分枝杆菌。小叶性干酪样肺炎的症状和体征都比大叶性干</w:t>
      </w:r>
    </w:p>
    <w:p w:rsidR="00F23563" w:rsidRPr="00A35D65" w:rsidRDefault="00F23563" w:rsidP="00F23563">
      <w:pPr>
        <w:rPr>
          <w:rFonts w:ascii="宋体" w:hAnsi="宋体"/>
        </w:rPr>
      </w:pPr>
      <w:r w:rsidRPr="00A35D65">
        <w:rPr>
          <w:rFonts w:ascii="宋体" w:hAnsi="宋体" w:hint="eastAsia"/>
        </w:rPr>
        <w:t>酪样肺炎轻，x线呈小叶斑片播散病灶，多发生在双肺中下部。</w:t>
      </w:r>
    </w:p>
    <w:p w:rsidR="00F23563" w:rsidRPr="00A35D65" w:rsidRDefault="00F23563" w:rsidP="00F23563">
      <w:pPr>
        <w:rPr>
          <w:rFonts w:ascii="宋体" w:hAnsi="宋体"/>
        </w:rPr>
      </w:pPr>
      <w:r w:rsidRPr="00A35D65">
        <w:rPr>
          <w:rFonts w:ascii="宋体" w:hAnsi="宋体" w:hint="eastAsia"/>
        </w:rPr>
        <w:t xml:space="preserve">    5)纤维空洞性肺结核：纤维空洞性肺结核的特点是病程长，反复进展恶化，肺组织</w:t>
      </w:r>
    </w:p>
    <w:p w:rsidR="00F23563" w:rsidRPr="00A35D65" w:rsidRDefault="00F23563" w:rsidP="00F23563">
      <w:pPr>
        <w:rPr>
          <w:rFonts w:ascii="宋体" w:hAnsi="宋体"/>
        </w:rPr>
      </w:pPr>
      <w:r w:rsidRPr="00A35D65">
        <w:rPr>
          <w:rFonts w:ascii="宋体" w:hAnsi="宋体" w:hint="eastAsia"/>
        </w:rPr>
        <w:t>破坏重，肺功能严重受损，双侧或单侧出现纤维厚壁空洞和广泛的纤维增生，造成肺门抬</w:t>
      </w:r>
    </w:p>
    <w:p w:rsidR="00F23563" w:rsidRPr="00A35D65" w:rsidRDefault="00F23563" w:rsidP="00F23563">
      <w:pPr>
        <w:rPr>
          <w:rFonts w:ascii="宋体" w:hAnsi="宋体"/>
        </w:rPr>
      </w:pPr>
      <w:r w:rsidRPr="00A35D65">
        <w:rPr>
          <w:rFonts w:ascii="宋体" w:hAnsi="宋体" w:hint="eastAsia"/>
        </w:rPr>
        <w:t>高和肺纹理呈垂柳样，患侧肺组织收缩，纵隔向患侧移位，常见胸膜粘连和代偿性肺气</w:t>
      </w:r>
    </w:p>
    <w:p w:rsidR="00F23563" w:rsidRPr="00A35D65" w:rsidRDefault="00F23563" w:rsidP="00F23563">
      <w:pPr>
        <w:rPr>
          <w:rFonts w:ascii="宋体" w:hAnsi="宋体"/>
        </w:rPr>
      </w:pPr>
      <w:r w:rsidRPr="00A35D65">
        <w:rPr>
          <w:rFonts w:ascii="宋体" w:hAnsi="宋体" w:hint="eastAsia"/>
        </w:rPr>
        <w:t>肿，见图2—5—9。结核分枝杆菌长期检查阳性且常耐药。在结核病控制和临床上均为老大</w:t>
      </w:r>
    </w:p>
    <w:p w:rsidR="00F23563" w:rsidRPr="00A35D65" w:rsidRDefault="00F23563" w:rsidP="00F23563">
      <w:pPr>
        <w:rPr>
          <w:rFonts w:ascii="宋体" w:hAnsi="宋体"/>
        </w:rPr>
      </w:pPr>
      <w:r w:rsidRPr="00A35D65">
        <w:rPr>
          <w:rFonts w:ascii="宋体" w:hAnsi="宋体" w:hint="eastAsia"/>
        </w:rPr>
        <w:t>难问题，关键在最初治疗中给予合理化学治疗，以预防纤维空洞性肺结核的发生。</w:t>
      </w:r>
    </w:p>
    <w:p w:rsidR="00F23563" w:rsidRPr="00A35D65" w:rsidRDefault="00F23563" w:rsidP="00F23563">
      <w:pPr>
        <w:rPr>
          <w:rFonts w:ascii="宋体" w:hAnsi="宋体"/>
        </w:rPr>
      </w:pPr>
      <w:r w:rsidRPr="00A35D65">
        <w:rPr>
          <w:rFonts w:ascii="宋体" w:hAnsi="宋体" w:hint="eastAsia"/>
        </w:rPr>
        <w:t xml:space="preserve">    (4)结核性胸膜炎：含结核性干性胸膜炎、结核性渗出性胸膜炎、结核性脓胸(见本</w:t>
      </w:r>
    </w:p>
    <w:p w:rsidR="00F23563" w:rsidRPr="00A35D65" w:rsidRDefault="00F23563" w:rsidP="00F23563">
      <w:pPr>
        <w:rPr>
          <w:rFonts w:ascii="宋体" w:hAnsi="宋体"/>
        </w:rPr>
      </w:pPr>
      <w:r w:rsidRPr="00A35D65">
        <w:rPr>
          <w:rFonts w:ascii="宋体" w:hAnsi="宋体" w:hint="eastAsia"/>
        </w:rPr>
        <w:t>篇第十一章)。</w:t>
      </w:r>
    </w:p>
    <w:p w:rsidR="00F23563" w:rsidRPr="00A35D65" w:rsidRDefault="00F23563" w:rsidP="00F23563">
      <w:pPr>
        <w:rPr>
          <w:rFonts w:ascii="宋体" w:hAnsi="宋体"/>
        </w:rPr>
      </w:pPr>
      <w:r w:rsidRPr="00A35D65">
        <w:rPr>
          <w:rFonts w:ascii="宋体" w:hAnsi="宋体" w:hint="eastAsia"/>
        </w:rPr>
        <w:t xml:space="preserve">    (5)其他肺外结核：按部位和脏器命名，如骨关节结核、肾结核、肠结核等。</w:t>
      </w:r>
    </w:p>
    <w:p w:rsidR="00F23563" w:rsidRPr="00A35D65" w:rsidRDefault="00F23563" w:rsidP="00F23563">
      <w:pPr>
        <w:rPr>
          <w:rFonts w:ascii="宋体" w:hAnsi="宋体"/>
        </w:rPr>
      </w:pPr>
      <w:r w:rsidRPr="00A35D65">
        <w:rPr>
          <w:rFonts w:ascii="宋体" w:hAnsi="宋体" w:hint="eastAsia"/>
        </w:rPr>
        <w:t xml:space="preserve">  ‘(6)菌阴肺结核：菌阴肺结核为三次痰涂片及一次培养阴性的肺结核，其诊断标准</w:t>
      </w:r>
    </w:p>
    <w:p w:rsidR="00AF1327" w:rsidRPr="00A35D65" w:rsidRDefault="00F23563" w:rsidP="00AF1327">
      <w:pPr>
        <w:rPr>
          <w:rFonts w:ascii="宋体" w:hAnsi="宋体"/>
        </w:rPr>
      </w:pPr>
      <w:r w:rsidRPr="00A35D65">
        <w:rPr>
          <w:rFonts w:ascii="宋体" w:hAnsi="宋体" w:hint="eastAsia"/>
        </w:rPr>
        <w:t>为：①典型肺结核I临床症状和胸部X线表现；②抗结核治疗有效；③临床可排除其他非结</w:t>
      </w:r>
      <w:r w:rsidR="00AF1327" w:rsidRPr="00A35D65">
        <w:rPr>
          <w:rFonts w:ascii="宋体" w:hAnsi="宋体" w:hint="eastAsia"/>
        </w:rPr>
        <w:t>核性肺部疾患；④PP[)(5IU)强阳性，血清抗结核抗体阳性；⑤痰结核菌PCR和探针检测呈阳性；⑥肺外组织病理证实结核病变；⑦支气管肺泡灌洗(BAL)液中检出抗酸分枝杆菌；⑧支气管或肺部组织病理证实结核病变。具备①～⑥中3项或⑦～⑧中任何1项可确诊。</w:t>
      </w:r>
    </w:p>
    <w:p w:rsidR="00F23563" w:rsidRPr="00A35D65" w:rsidRDefault="00F23563" w:rsidP="00F23563">
      <w:pPr>
        <w:rPr>
          <w:rFonts w:ascii="宋体" w:hAnsi="宋体"/>
        </w:rPr>
      </w:pPr>
      <w:r w:rsidRPr="00A35D65">
        <w:rPr>
          <w:rFonts w:ascii="宋体" w:hAnsi="宋体" w:hint="eastAsia"/>
        </w:rPr>
        <w:t xml:space="preserve"> 图2—5-7空洞性肺结核</w:t>
      </w:r>
    </w:p>
    <w:p w:rsidR="00AF1327" w:rsidRPr="00A35D65" w:rsidRDefault="00F23563" w:rsidP="00F23563">
      <w:pPr>
        <w:rPr>
          <w:rFonts w:ascii="宋体" w:hAnsi="宋体"/>
        </w:rPr>
      </w:pPr>
      <w:r w:rsidRPr="00A35D65">
        <w:rPr>
          <w:rFonts w:ascii="宋体" w:hAnsi="宋体" w:hint="eastAsia"/>
        </w:rPr>
        <w:t>左上肺见一直径约4cm的空洞，洞壁较厚，外周有浸润病灶</w:t>
      </w:r>
    </w:p>
    <w:p w:rsidR="00F23563" w:rsidRPr="00A35D65" w:rsidRDefault="00F23563" w:rsidP="00F23563">
      <w:pPr>
        <w:rPr>
          <w:rFonts w:ascii="宋体" w:hAnsi="宋体"/>
        </w:rPr>
      </w:pPr>
      <w:r w:rsidRPr="00A35D65">
        <w:rPr>
          <w:rFonts w:ascii="宋体" w:hAnsi="宋体" w:hint="eastAsia"/>
        </w:rPr>
        <w:t>图2—5-9纤维空洞性肺结核</w:t>
      </w:r>
    </w:p>
    <w:p w:rsidR="00F23563" w:rsidRPr="00A35D65" w:rsidRDefault="00F23563" w:rsidP="00F23563">
      <w:pPr>
        <w:rPr>
          <w:rFonts w:ascii="宋体" w:hAnsi="宋体"/>
        </w:rPr>
      </w:pPr>
      <w:r w:rsidRPr="00A35D65">
        <w:rPr>
          <w:rFonts w:ascii="宋体" w:hAnsi="宋体" w:hint="eastAsia"/>
        </w:rPr>
        <w:t xml:space="preserve">    图2·5·8结核球</w:t>
      </w:r>
      <w:r w:rsidR="00AF1327" w:rsidRPr="00A35D65">
        <w:rPr>
          <w:rFonts w:ascii="宋体" w:hAnsi="宋体" w:hint="eastAsia"/>
        </w:rPr>
        <w:t>(CT)</w:t>
      </w:r>
      <w:r w:rsidRPr="00A35D65">
        <w:rPr>
          <w:rFonts w:ascii="宋体" w:hAnsi="宋体" w:hint="eastAsia"/>
        </w:rPr>
        <w:t>左肺胸膜下见一直径2cm的肿块影，内有小空洞，边缘光滑，外周有斑片状影</w:t>
      </w:r>
    </w:p>
    <w:p w:rsidR="00F23563" w:rsidRPr="00A35D65" w:rsidRDefault="00F23563" w:rsidP="00F23563">
      <w:pPr>
        <w:rPr>
          <w:rFonts w:ascii="宋体" w:hAnsi="宋体"/>
        </w:rPr>
      </w:pPr>
      <w:r w:rsidRPr="00A35D65">
        <w:rPr>
          <w:rFonts w:ascii="宋体" w:hAnsi="宋体" w:hint="eastAsia"/>
        </w:rPr>
        <w:t xml:space="preserve">    2．痰菌检查记录格式以涂(+)，涂(一)，培(+)，培(一)表示。当患者无痰或未查痰时，则注明(无痰)或(未查)。</w:t>
      </w:r>
    </w:p>
    <w:p w:rsidR="00F23563" w:rsidRPr="00A35D65" w:rsidRDefault="00F23563" w:rsidP="00F23563">
      <w:pPr>
        <w:rPr>
          <w:rFonts w:ascii="宋体" w:hAnsi="宋体"/>
        </w:rPr>
      </w:pPr>
      <w:r w:rsidRPr="00A35D65">
        <w:rPr>
          <w:rFonts w:ascii="宋体" w:hAnsi="宋体" w:hint="eastAsia"/>
        </w:rPr>
        <w:t xml:space="preserve">  3．治疗状况记录</w:t>
      </w:r>
    </w:p>
    <w:p w:rsidR="00F23563" w:rsidRPr="00A35D65" w:rsidRDefault="00F23563" w:rsidP="00F23563">
      <w:pPr>
        <w:rPr>
          <w:rFonts w:ascii="宋体" w:hAnsi="宋体"/>
        </w:rPr>
      </w:pPr>
      <w:r w:rsidRPr="00A35D65">
        <w:rPr>
          <w:rFonts w:ascii="宋体" w:hAnsi="宋体" w:hint="eastAsia"/>
        </w:rPr>
        <w:lastRenderedPageBreak/>
        <w:t xml:space="preserve">  (1)初治：有下列情况之一者谓初治：①尚未</w:t>
      </w:r>
    </w:p>
    <w:p w:rsidR="00F23563" w:rsidRPr="00A35D65" w:rsidRDefault="00F23563" w:rsidP="00F23563">
      <w:pPr>
        <w:rPr>
          <w:rFonts w:ascii="宋体" w:hAnsi="宋体"/>
        </w:rPr>
      </w:pPr>
      <w:r w:rsidRPr="00A35D65">
        <w:rPr>
          <w:rFonts w:ascii="宋体" w:hAnsi="宋体" w:hint="eastAsia"/>
        </w:rPr>
        <w:t>开始抗结核治疗的患者；②正进行标准化疗方案用</w:t>
      </w:r>
    </w:p>
    <w:p w:rsidR="00F23563" w:rsidRPr="00A35D65" w:rsidRDefault="00F23563" w:rsidP="00F23563">
      <w:pPr>
        <w:rPr>
          <w:rFonts w:ascii="宋体" w:hAnsi="宋体"/>
        </w:rPr>
      </w:pPr>
      <w:r w:rsidRPr="00A35D65">
        <w:rPr>
          <w:rFonts w:ascii="宋体" w:hAnsi="宋体" w:hint="eastAsia"/>
        </w:rPr>
        <w:t>药而未满疗程的患者；③不规则化疗未满1个月的患者。</w:t>
      </w:r>
    </w:p>
    <w:p w:rsidR="00F23563" w:rsidRPr="00A35D65" w:rsidRDefault="00F23563" w:rsidP="00F23563">
      <w:pPr>
        <w:rPr>
          <w:rFonts w:ascii="宋体" w:hAnsi="宋体"/>
        </w:rPr>
      </w:pPr>
      <w:r w:rsidRPr="00A35D65">
        <w:rPr>
          <w:rFonts w:ascii="宋体" w:hAnsi="宋体" w:hint="eastAsia"/>
        </w:rPr>
        <w:t xml:space="preserve">    (2)复治：有下列情况之一者为复治：①初治失败的患者；②规则用药满疗程后痰菌</w:t>
      </w:r>
    </w:p>
    <w:p w:rsidR="00F23563" w:rsidRPr="00A35D65" w:rsidRDefault="00F23563" w:rsidP="00F23563">
      <w:pPr>
        <w:rPr>
          <w:rFonts w:ascii="宋体" w:hAnsi="宋体"/>
        </w:rPr>
      </w:pPr>
      <w:r w:rsidRPr="00A35D65">
        <w:rPr>
          <w:rFonts w:ascii="宋体" w:hAnsi="宋体" w:hint="eastAsia"/>
        </w:rPr>
        <w:t>又复阳的患者；③不规律化疗超过1个月的患者；④慢性排菌患者。</w:t>
      </w:r>
    </w:p>
    <w:p w:rsidR="00F23563" w:rsidRPr="00A35D65" w:rsidRDefault="00F23563" w:rsidP="00F23563">
      <w:pPr>
        <w:rPr>
          <w:rFonts w:ascii="宋体" w:hAnsi="宋体"/>
        </w:rPr>
      </w:pPr>
      <w:r w:rsidRPr="00A35D65">
        <w:rPr>
          <w:rFonts w:ascii="宋体" w:hAnsi="宋体" w:hint="eastAsia"/>
        </w:rPr>
        <w:t>‘  (四)肺结核的记录方式</w:t>
      </w:r>
    </w:p>
    <w:p w:rsidR="00F23563" w:rsidRPr="00A35D65" w:rsidRDefault="00F23563" w:rsidP="00F23563">
      <w:pPr>
        <w:rPr>
          <w:rFonts w:ascii="宋体" w:hAnsi="宋体"/>
        </w:rPr>
      </w:pPr>
      <w:r w:rsidRPr="00A35D65">
        <w:rPr>
          <w:rFonts w:ascii="宋体" w:hAnsi="宋体" w:hint="eastAsia"/>
        </w:rPr>
        <w:t xml:space="preserve">    按结核病分类、病变部位、范围，痰菌情况、化疗史程序书写。如：原发型肺结核右</w:t>
      </w:r>
    </w:p>
    <w:p w:rsidR="00F23563" w:rsidRPr="00A35D65" w:rsidRDefault="00F23563" w:rsidP="00F23563">
      <w:pPr>
        <w:rPr>
          <w:rFonts w:ascii="宋体" w:hAnsi="宋体"/>
        </w:rPr>
      </w:pPr>
      <w:r w:rsidRPr="00A35D65">
        <w:rPr>
          <w:rFonts w:ascii="宋体" w:hAnsi="宋体" w:hint="eastAsia"/>
        </w:rPr>
        <w:t>中涂(一)，初治。继发型肺结核双上涂(+)，复治。血行播散型肺结核可注明(急性)</w:t>
      </w:r>
    </w:p>
    <w:p w:rsidR="00F23563" w:rsidRPr="00A35D65" w:rsidRDefault="00F23563" w:rsidP="00F23563">
      <w:pPr>
        <w:rPr>
          <w:rFonts w:ascii="宋体" w:hAnsi="宋体"/>
        </w:rPr>
      </w:pPr>
      <w:r w:rsidRPr="00A35D65">
        <w:rPr>
          <w:rFonts w:ascii="宋体" w:hAnsi="宋体" w:hint="eastAsia"/>
        </w:rPr>
        <w:t>或(慢性)；继发型肺结核可注明(浸润性)、(纤维空洞)等。并发症(如自发性气胸、</w:t>
      </w:r>
    </w:p>
    <w:p w:rsidR="00F23563" w:rsidRPr="00A35D65" w:rsidRDefault="00F23563" w:rsidP="00F23563">
      <w:pPr>
        <w:rPr>
          <w:rFonts w:ascii="宋体" w:hAnsi="宋体"/>
        </w:rPr>
      </w:pPr>
      <w:r w:rsidRPr="00A35D65">
        <w:rPr>
          <w:rFonts w:ascii="宋体" w:hAnsi="宋体" w:hint="eastAsia"/>
        </w:rPr>
        <w:t>肺不张等)、并存病(如矽肺、糖尿病等)、手术(如肺切除术后、胸廓成形术后等)可在</w:t>
      </w:r>
    </w:p>
    <w:p w:rsidR="00F23563" w:rsidRPr="00A35D65" w:rsidRDefault="00F23563" w:rsidP="00F23563">
      <w:pPr>
        <w:rPr>
          <w:rFonts w:ascii="宋体" w:hAnsi="宋体"/>
        </w:rPr>
      </w:pPr>
      <w:r w:rsidRPr="00A35D65">
        <w:rPr>
          <w:rFonts w:ascii="宋体" w:hAnsi="宋体" w:hint="eastAsia"/>
        </w:rPr>
        <w:t>化疗史后按并发症、并存病、手术等顺序书写。</w:t>
      </w:r>
    </w:p>
    <w:p w:rsidR="00F23563" w:rsidRPr="00A35D65" w:rsidRDefault="00F23563" w:rsidP="00F23563">
      <w:pPr>
        <w:rPr>
          <w:rFonts w:ascii="宋体" w:hAnsi="宋体"/>
        </w:rPr>
      </w:pPr>
      <w:r w:rsidRPr="00A35D65">
        <w:rPr>
          <w:rFonts w:ascii="宋体" w:hAnsi="宋体" w:hint="eastAsia"/>
        </w:rPr>
        <w:t xml:space="preserve">    【鉴别诊断】</w:t>
      </w:r>
    </w:p>
    <w:p w:rsidR="00F23563" w:rsidRPr="00A35D65" w:rsidRDefault="00F23563" w:rsidP="00F23563">
      <w:pPr>
        <w:rPr>
          <w:rFonts w:ascii="宋体" w:hAnsi="宋体"/>
        </w:rPr>
      </w:pPr>
      <w:r w:rsidRPr="00A35D65">
        <w:rPr>
          <w:rFonts w:ascii="宋体" w:hAnsi="宋体" w:hint="eastAsia"/>
        </w:rPr>
        <w:t xml:space="preserve">    (一)肺炎</w:t>
      </w:r>
    </w:p>
    <w:p w:rsidR="00F23563" w:rsidRPr="00A35D65" w:rsidRDefault="00F23563" w:rsidP="00F23563">
      <w:pPr>
        <w:rPr>
          <w:rFonts w:ascii="宋体" w:hAnsi="宋体"/>
        </w:rPr>
      </w:pPr>
      <w:r w:rsidRPr="00A35D65">
        <w:rPr>
          <w:rFonts w:ascii="宋体" w:hAnsi="宋体" w:hint="eastAsia"/>
        </w:rPr>
        <w:t xml:space="preserve">    主要与继发型肺结核鉴别。各种肺炎因病原体不同而I临床特点各异，但大都起病急伴</w:t>
      </w:r>
    </w:p>
    <w:p w:rsidR="00F23563" w:rsidRPr="00A35D65" w:rsidRDefault="00F23563" w:rsidP="00F23563">
      <w:pPr>
        <w:rPr>
          <w:rFonts w:ascii="宋体" w:hAnsi="宋体"/>
        </w:rPr>
      </w:pPr>
      <w:r w:rsidRPr="00A35D65">
        <w:rPr>
          <w:rFonts w:ascii="宋体" w:hAnsi="宋体" w:hint="eastAsia"/>
        </w:rPr>
        <w:t>有发热，咳嗽、咳痰明显。胸片表现密度较淡且较均匀的片状或斑片状阴影，抗菌治疗后</w:t>
      </w:r>
    </w:p>
    <w:p w:rsidR="00F23563" w:rsidRPr="00A35D65" w:rsidRDefault="00F23563" w:rsidP="00F23563">
      <w:pPr>
        <w:rPr>
          <w:rFonts w:ascii="宋体" w:hAnsi="宋体"/>
        </w:rPr>
      </w:pPr>
      <w:r w:rsidRPr="00A35D65">
        <w:rPr>
          <w:rFonts w:ascii="宋体" w:hAnsi="宋体" w:hint="eastAsia"/>
        </w:rPr>
        <w:t>。0}§＆g垦R錾＆景群￡I}}#    0塾酵黔"￡；l＆</w:t>
      </w:r>
    </w:p>
    <w:p w:rsidR="00F23563" w:rsidRPr="00A35D65" w:rsidRDefault="00F23563" w:rsidP="00F23563">
      <w:pPr>
        <w:rPr>
          <w:rFonts w:ascii="宋体" w:hAnsi="宋体"/>
        </w:rPr>
      </w:pPr>
      <w:r w:rsidRPr="00A35D65">
        <w:rPr>
          <w:rFonts w:ascii="宋体" w:hAnsi="宋体" w:hint="eastAsia"/>
        </w:rPr>
        <w:t>第五章肺结核</w:t>
      </w:r>
    </w:p>
    <w:p w:rsidR="00F23563" w:rsidRPr="00A35D65" w:rsidRDefault="00F23563" w:rsidP="00F23563">
      <w:pPr>
        <w:rPr>
          <w:rFonts w:ascii="宋体" w:hAnsi="宋体"/>
        </w:rPr>
      </w:pPr>
      <w:r w:rsidRPr="00A35D65">
        <w:rPr>
          <w:rFonts w:ascii="宋体" w:hAnsi="宋体" w:hint="eastAsia"/>
        </w:rPr>
        <w:t xml:space="preserve">    浦黼函捌b‘</w:t>
      </w:r>
    </w:p>
    <w:p w:rsidR="00F23563" w:rsidRPr="00A35D65" w:rsidRDefault="00F23563" w:rsidP="00F23563">
      <w:pPr>
        <w:rPr>
          <w:rFonts w:ascii="宋体" w:hAnsi="宋体"/>
        </w:rPr>
      </w:pPr>
      <w:r w:rsidRPr="00A35D65">
        <w:rPr>
          <w:rFonts w:ascii="宋体" w:hAnsi="宋体" w:hint="eastAsia"/>
        </w:rPr>
        <w:t>体温迅速下降，l～2周左右阴影有明显吸收。</w:t>
      </w:r>
    </w:p>
    <w:p w:rsidR="00F23563" w:rsidRPr="00A35D65" w:rsidRDefault="00F23563" w:rsidP="00F23563">
      <w:pPr>
        <w:rPr>
          <w:rFonts w:ascii="宋体" w:hAnsi="宋体"/>
        </w:rPr>
      </w:pPr>
      <w:r w:rsidRPr="00A35D65">
        <w:rPr>
          <w:rFonts w:ascii="宋体" w:hAnsi="宋体" w:hint="eastAsia"/>
        </w:rPr>
        <w:t xml:space="preserve">    (二)慢性阻塞性肺疾病</w:t>
      </w:r>
    </w:p>
    <w:p w:rsidR="00F23563" w:rsidRPr="00A35D65" w:rsidRDefault="00F23563" w:rsidP="00F23563">
      <w:pPr>
        <w:rPr>
          <w:rFonts w:ascii="宋体" w:hAnsi="宋体"/>
        </w:rPr>
      </w:pPr>
      <w:r w:rsidRPr="00A35D65">
        <w:rPr>
          <w:rFonts w:ascii="宋体" w:hAnsi="宋体" w:hint="eastAsia"/>
        </w:rPr>
        <w:t xml:space="preserve">    多表现为慢性咳嗽、咳痰，少有咯血。冬季多发，急性加重期可以有发热。肺功能检</w:t>
      </w:r>
    </w:p>
    <w:p w:rsidR="00F23563" w:rsidRPr="00A35D65" w:rsidRDefault="00F23563" w:rsidP="00F23563">
      <w:pPr>
        <w:rPr>
          <w:rFonts w:ascii="宋体" w:hAnsi="宋体"/>
        </w:rPr>
      </w:pPr>
      <w:r w:rsidRPr="00A35D65">
        <w:rPr>
          <w:rFonts w:ascii="宋体" w:hAnsi="宋体" w:hint="eastAsia"/>
        </w:rPr>
        <w:t>查为阻塞性通气功能障碍。胸部影像学检查有助于鉴别诊断。</w:t>
      </w:r>
    </w:p>
    <w:p w:rsidR="00F23563" w:rsidRPr="00A35D65" w:rsidRDefault="00F23563" w:rsidP="00F23563">
      <w:pPr>
        <w:rPr>
          <w:rFonts w:ascii="宋体" w:hAnsi="宋体"/>
        </w:rPr>
      </w:pPr>
      <w:r w:rsidRPr="00A35D65">
        <w:rPr>
          <w:rFonts w:ascii="宋体" w:hAnsi="宋体" w:hint="eastAsia"/>
        </w:rPr>
        <w:t xml:space="preserve">    (三)支气管扩张</w:t>
      </w:r>
    </w:p>
    <w:p w:rsidR="00F23563" w:rsidRPr="00A35D65" w:rsidRDefault="00F23563" w:rsidP="00F23563">
      <w:pPr>
        <w:rPr>
          <w:rFonts w:ascii="宋体" w:hAnsi="宋体"/>
        </w:rPr>
      </w:pPr>
      <w:r w:rsidRPr="00A35D65">
        <w:rPr>
          <w:rFonts w:ascii="宋体" w:hAnsi="宋体" w:hint="eastAsia"/>
        </w:rPr>
        <w:t xml:space="preserve">    慢性反复咳嗽、咳痰，多有大量脓痰，常反复咯血。轻者x线胸片无异常或仅见肺纹</w:t>
      </w:r>
    </w:p>
    <w:p w:rsidR="00F23563" w:rsidRPr="00A35D65" w:rsidRDefault="00F23563" w:rsidP="00F23563">
      <w:pPr>
        <w:rPr>
          <w:rFonts w:ascii="宋体" w:hAnsi="宋体"/>
        </w:rPr>
      </w:pPr>
      <w:r w:rsidRPr="00A35D65">
        <w:rPr>
          <w:rFonts w:ascii="宋体" w:hAnsi="宋体" w:hint="eastAsia"/>
        </w:rPr>
        <w:t>理增粗，典型者可见卷发样改变，CT特别是高分辨CT能发现支气管腔扩大，·可确诊。</w:t>
      </w:r>
    </w:p>
    <w:p w:rsidR="00F23563" w:rsidRPr="00A35D65" w:rsidRDefault="00F23563" w:rsidP="00F23563">
      <w:pPr>
        <w:rPr>
          <w:rFonts w:ascii="宋体" w:hAnsi="宋体"/>
        </w:rPr>
      </w:pPr>
      <w:r w:rsidRPr="00A35D65">
        <w:rPr>
          <w:rFonts w:ascii="宋体" w:hAnsi="宋体" w:hint="eastAsia"/>
        </w:rPr>
        <w:t xml:space="preserve">    (四)肺癌</w:t>
      </w:r>
    </w:p>
    <w:p w:rsidR="00F23563" w:rsidRPr="00A35D65" w:rsidRDefault="00F23563" w:rsidP="00F23563">
      <w:pPr>
        <w:rPr>
          <w:rFonts w:ascii="宋体" w:hAnsi="宋体"/>
        </w:rPr>
      </w:pPr>
      <w:r w:rsidRPr="00A35D65">
        <w:rPr>
          <w:rFonts w:ascii="宋体" w:hAnsi="宋体" w:hint="eastAsia"/>
        </w:rPr>
        <w:t xml:space="preserve">    肺癌多有长期吸烟史，表现为刺激性咳嗽，痰中带血、胸痛和消瘦等症状。胸部x线</w:t>
      </w:r>
    </w:p>
    <w:p w:rsidR="00F23563" w:rsidRPr="00A35D65" w:rsidRDefault="00F23563" w:rsidP="00F23563">
      <w:pPr>
        <w:rPr>
          <w:rFonts w:ascii="宋体" w:hAnsi="宋体"/>
        </w:rPr>
      </w:pPr>
      <w:r w:rsidRPr="00A35D65">
        <w:rPr>
          <w:rFonts w:ascii="宋体" w:hAnsi="宋体" w:hint="eastAsia"/>
        </w:rPr>
        <w:t>表现肺癌肿块常呈分叶状，有毛刺、切迹。癌组织坏死液化后，可以形成偏心厚壁空洞。</w:t>
      </w:r>
    </w:p>
    <w:p w:rsidR="00F23563" w:rsidRPr="00A35D65" w:rsidRDefault="00F23563" w:rsidP="00F23563">
      <w:pPr>
        <w:rPr>
          <w:rFonts w:ascii="宋体" w:hAnsi="宋体"/>
        </w:rPr>
      </w:pPr>
      <w:r w:rsidRPr="00A35D65">
        <w:rPr>
          <w:rFonts w:ascii="宋体" w:hAnsi="宋体" w:hint="eastAsia"/>
        </w:rPr>
        <w:t>多次痰脱落细胞和结核分枝杆菌检查和病灶活体组织检查是鉴别的重要方法。</w:t>
      </w:r>
    </w:p>
    <w:p w:rsidR="00F23563" w:rsidRPr="00A35D65" w:rsidRDefault="00F23563" w:rsidP="00F23563">
      <w:pPr>
        <w:rPr>
          <w:rFonts w:ascii="宋体" w:hAnsi="宋体"/>
        </w:rPr>
      </w:pPr>
      <w:r w:rsidRPr="00A35D65">
        <w:rPr>
          <w:rFonts w:ascii="宋体" w:hAnsi="宋体" w:hint="eastAsia"/>
        </w:rPr>
        <w:t xml:space="preserve">    (五)肺脓肿</w:t>
      </w:r>
    </w:p>
    <w:p w:rsidR="00F23563" w:rsidRPr="00A35D65" w:rsidRDefault="00F23563" w:rsidP="00F23563">
      <w:pPr>
        <w:rPr>
          <w:rFonts w:ascii="宋体" w:hAnsi="宋体"/>
        </w:rPr>
      </w:pPr>
      <w:r w:rsidRPr="00A35D65">
        <w:rPr>
          <w:rFonts w:ascii="宋体" w:hAnsi="宋体" w:hint="eastAsia"/>
        </w:rPr>
        <w:t xml:space="preserve">    多有高热、咳大量脓臭痰，胸片表现为带有液平面的空洞伴周围浓密的炎性阴影。血</w:t>
      </w:r>
    </w:p>
    <w:p w:rsidR="00F23563" w:rsidRPr="00A35D65" w:rsidRDefault="00F23563" w:rsidP="00F23563">
      <w:pPr>
        <w:rPr>
          <w:rFonts w:ascii="宋体" w:hAnsi="宋体"/>
        </w:rPr>
      </w:pPr>
      <w:r w:rsidRPr="00A35D65">
        <w:rPr>
          <w:rFonts w:ascii="宋体" w:hAnsi="宋体" w:hint="eastAsia"/>
        </w:rPr>
        <w:t>白细胞和中性粒细胞增高。</w:t>
      </w:r>
    </w:p>
    <w:p w:rsidR="00F23563" w:rsidRPr="00A35D65" w:rsidRDefault="00F23563" w:rsidP="00F23563">
      <w:pPr>
        <w:rPr>
          <w:rFonts w:ascii="宋体" w:hAnsi="宋体"/>
        </w:rPr>
      </w:pPr>
      <w:r w:rsidRPr="00A35D65">
        <w:rPr>
          <w:rFonts w:ascii="宋体" w:hAnsi="宋体" w:hint="eastAsia"/>
        </w:rPr>
        <w:t xml:space="preserve">    (六)纵隔和肺门疾病</w:t>
      </w:r>
    </w:p>
    <w:p w:rsidR="00F23563" w:rsidRPr="00A35D65" w:rsidRDefault="00F23563" w:rsidP="00F23563">
      <w:pPr>
        <w:rPr>
          <w:rFonts w:ascii="宋体" w:hAnsi="宋体"/>
        </w:rPr>
      </w:pPr>
      <w:r w:rsidRPr="00A35D65">
        <w:rPr>
          <w:rFonts w:ascii="宋体" w:hAnsi="宋体" w:hint="eastAsia"/>
        </w:rPr>
        <w:t xml:space="preserve">    原发型肺结核应与纵隔和肺门疾病相鉴别。小儿胸腺在婴幼儿时期多见，胸内甲状腺</w:t>
      </w:r>
    </w:p>
    <w:p w:rsidR="00F23563" w:rsidRPr="00A35D65" w:rsidRDefault="00F23563" w:rsidP="00F23563">
      <w:pPr>
        <w:rPr>
          <w:rFonts w:ascii="宋体" w:hAnsi="宋体"/>
        </w:rPr>
      </w:pPr>
      <w:r w:rsidRPr="00A35D65">
        <w:rPr>
          <w:rFonts w:ascii="宋体" w:hAnsi="宋体" w:hint="eastAsia"/>
        </w:rPr>
        <w:t>多发生于右上纵隔，淋巴系统肿瘤多位于中纵隔，多见于青年人，症状多，结核菌素试验</w:t>
      </w:r>
    </w:p>
    <w:p w:rsidR="00F23563" w:rsidRPr="00A35D65" w:rsidRDefault="00F23563" w:rsidP="00F23563">
      <w:pPr>
        <w:rPr>
          <w:rFonts w:ascii="宋体" w:hAnsi="宋体"/>
        </w:rPr>
      </w:pPr>
      <w:r w:rsidRPr="00A35D65">
        <w:rPr>
          <w:rFonts w:ascii="宋体" w:hAnsi="宋体" w:hint="eastAsia"/>
        </w:rPr>
        <w:t>可呈阴性或弱阳性。皮样囊肿和畸胎瘤多呈边缘清晰的囊状阴影，多发生于前纵隔。</w:t>
      </w:r>
    </w:p>
    <w:p w:rsidR="00F23563" w:rsidRPr="00A35D65" w:rsidRDefault="00F23563" w:rsidP="00F23563">
      <w:pPr>
        <w:rPr>
          <w:rFonts w:ascii="宋体" w:hAnsi="宋体"/>
        </w:rPr>
      </w:pPr>
      <w:r w:rsidRPr="00A35D65">
        <w:rPr>
          <w:rFonts w:ascii="宋体" w:hAnsi="宋体" w:hint="eastAsia"/>
        </w:rPr>
        <w:t xml:space="preserve">    (七)其他疾病</w:t>
      </w:r>
    </w:p>
    <w:p w:rsidR="00F23563" w:rsidRPr="00A35D65" w:rsidRDefault="00F23563" w:rsidP="00F23563">
      <w:pPr>
        <w:rPr>
          <w:rFonts w:ascii="宋体" w:hAnsi="宋体"/>
        </w:rPr>
      </w:pPr>
      <w:r w:rsidRPr="00A35D65">
        <w:rPr>
          <w:rFonts w:ascii="宋体" w:hAnsi="宋体" w:hint="eastAsia"/>
        </w:rPr>
        <w:t xml:space="preserve">    肺结核常有不同类型的发热，需与伤寒、败血症、白血病等发热性疾病鉴别。伤寒有高</w:t>
      </w:r>
    </w:p>
    <w:p w:rsidR="00F23563" w:rsidRPr="00A35D65" w:rsidRDefault="00F23563" w:rsidP="00F23563">
      <w:pPr>
        <w:rPr>
          <w:rFonts w:ascii="宋体" w:hAnsi="宋体"/>
        </w:rPr>
      </w:pPr>
      <w:r w:rsidRPr="00A35D65">
        <w:rPr>
          <w:rFonts w:ascii="宋体" w:hAnsi="宋体" w:hint="eastAsia"/>
        </w:rPr>
        <w:t>热、白细胞计数减少及肝脾大等临床表现，易与急性血行播散型肺结核混淆。但伤寒常呈稽</w:t>
      </w:r>
    </w:p>
    <w:p w:rsidR="00F23563" w:rsidRPr="00A35D65" w:rsidRDefault="00F23563" w:rsidP="00F23563">
      <w:pPr>
        <w:rPr>
          <w:rFonts w:ascii="宋体" w:hAnsi="宋体"/>
        </w:rPr>
      </w:pPr>
      <w:r w:rsidRPr="00A35D65">
        <w:rPr>
          <w:rFonts w:ascii="宋体" w:hAnsi="宋体" w:hint="eastAsia"/>
        </w:rPr>
        <w:t>留热，有相对缓脉、皮肤玫瑰疹，血、尿、便的培养检查和肥达试验可以确诊。败血症起病急，寒战及弛张热型，白细胞及中性粒细胞增多，常有近期感染史，血培养可发现致病菌。急性血行播散型肺结核有发热、肝脾大，偶见类白血病反应或单核细胞异常增多，需与白血病鉴别。后者多有明显出血倾向，骨髓涂片及动态x线胸片随访有助于诊断。</w:t>
      </w:r>
    </w:p>
    <w:p w:rsidR="00F23563" w:rsidRPr="00A35D65" w:rsidRDefault="00F23563" w:rsidP="00F23563">
      <w:pPr>
        <w:rPr>
          <w:rFonts w:ascii="宋体" w:hAnsi="宋体"/>
        </w:rPr>
      </w:pPr>
      <w:r w:rsidRPr="00A35D65">
        <w:rPr>
          <w:rFonts w:ascii="宋体" w:hAnsi="宋体" w:hint="eastAsia"/>
        </w:rPr>
        <w:t xml:space="preserve">    【结核病的化学治疗】</w:t>
      </w:r>
    </w:p>
    <w:p w:rsidR="00F23563" w:rsidRPr="00A35D65" w:rsidRDefault="00F23563" w:rsidP="00F23563">
      <w:pPr>
        <w:rPr>
          <w:rFonts w:ascii="宋体" w:hAnsi="宋体"/>
        </w:rPr>
      </w:pPr>
      <w:r w:rsidRPr="00A35D65">
        <w:rPr>
          <w:rFonts w:ascii="宋体" w:hAnsi="宋体" w:hint="eastAsia"/>
        </w:rPr>
        <w:lastRenderedPageBreak/>
        <w:t xml:space="preserve">    (一)化学治疗的原则</w:t>
      </w:r>
    </w:p>
    <w:p w:rsidR="00F23563" w:rsidRPr="00A35D65" w:rsidRDefault="00F23563" w:rsidP="00F23563">
      <w:pPr>
        <w:rPr>
          <w:rFonts w:ascii="宋体" w:hAnsi="宋体"/>
        </w:rPr>
      </w:pPr>
      <w:r w:rsidRPr="00A35D65">
        <w:rPr>
          <w:rFonts w:ascii="宋体" w:hAnsi="宋体" w:hint="eastAsia"/>
        </w:rPr>
        <w:t xml:space="preserve">    肺结核化学治疗的原则是早期、规律、全程、适量、联合。整个治疗方案分强化和巩</w:t>
      </w:r>
    </w:p>
    <w:p w:rsidR="00F23563" w:rsidRPr="00A35D65" w:rsidRDefault="00F23563" w:rsidP="00F23563">
      <w:pPr>
        <w:rPr>
          <w:rFonts w:ascii="宋体" w:hAnsi="宋体"/>
        </w:rPr>
      </w:pPr>
      <w:r w:rsidRPr="00A35D65">
        <w:rPr>
          <w:rFonts w:ascii="宋体" w:hAnsi="宋体" w:hint="eastAsia"/>
        </w:rPr>
        <w:t>固两个阶段。</w:t>
      </w:r>
    </w:p>
    <w:p w:rsidR="00F23563" w:rsidRPr="00A35D65" w:rsidRDefault="00F23563" w:rsidP="00F23563">
      <w:pPr>
        <w:rPr>
          <w:rFonts w:ascii="宋体" w:hAnsi="宋体"/>
        </w:rPr>
      </w:pPr>
      <w:r w:rsidRPr="00A35D65">
        <w:rPr>
          <w:rFonts w:ascii="宋体" w:hAnsi="宋体" w:hint="eastAsia"/>
        </w:rPr>
        <w:t xml:space="preserve">    1·早期对所有检出和确诊患者均应立即给予化学治疗。早期化学治疗有利于迅速</w:t>
      </w:r>
    </w:p>
    <w:p w:rsidR="00F23563" w:rsidRPr="00A35D65" w:rsidRDefault="00F23563" w:rsidP="00F23563">
      <w:pPr>
        <w:rPr>
          <w:rFonts w:ascii="宋体" w:hAnsi="宋体"/>
        </w:rPr>
      </w:pPr>
      <w:r w:rsidRPr="00A35D65">
        <w:rPr>
          <w:rFonts w:ascii="宋体" w:hAnsi="宋体" w:hint="eastAsia"/>
        </w:rPr>
        <w:t>发挥早期杀菌作用，促使病变吸收和减少传染性。</w:t>
      </w:r>
    </w:p>
    <w:p w:rsidR="00F23563" w:rsidRPr="00A35D65" w:rsidRDefault="00F23563" w:rsidP="00F23563">
      <w:pPr>
        <w:rPr>
          <w:rFonts w:ascii="宋体" w:hAnsi="宋体"/>
        </w:rPr>
      </w:pPr>
      <w:r w:rsidRPr="00A35D65">
        <w:rPr>
          <w:rFonts w:ascii="宋体" w:hAnsi="宋体" w:hint="eastAsia"/>
        </w:rPr>
        <w:t xml:space="preserve">    2．规律严格遵照医嘱要求规律用药，不漏服，不停药，以避免耐药性的产生。</w:t>
      </w:r>
    </w:p>
    <w:p w:rsidR="00F23563" w:rsidRPr="00A35D65" w:rsidRDefault="00F23563" w:rsidP="00F23563">
      <w:pPr>
        <w:rPr>
          <w:rFonts w:ascii="宋体" w:hAnsi="宋体"/>
        </w:rPr>
      </w:pPr>
      <w:r w:rsidRPr="00A35D65">
        <w:rPr>
          <w:rFonts w:ascii="宋体" w:hAnsi="宋体" w:hint="eastAsia"/>
        </w:rPr>
        <w:t xml:space="preserve">    3．全程保证完成规定的治疗期是提高治愈率和减少复发率的重要措施。</w:t>
      </w:r>
    </w:p>
    <w:p w:rsidR="00F23563" w:rsidRPr="00A35D65" w:rsidRDefault="00F23563" w:rsidP="00F23563">
      <w:pPr>
        <w:rPr>
          <w:rFonts w:ascii="宋体" w:hAnsi="宋体"/>
        </w:rPr>
      </w:pPr>
      <w:r w:rsidRPr="00A35D65">
        <w:rPr>
          <w:rFonts w:ascii="宋体" w:hAnsi="宋体" w:hint="eastAsia"/>
        </w:rPr>
        <w:t xml:space="preserve">    4．适量严格遵照适当的药物剂量用药，药物剂量过低不能达到有效的血浓度，影</w:t>
      </w:r>
    </w:p>
    <w:p w:rsidR="00F23563" w:rsidRPr="00A35D65" w:rsidRDefault="00F23563" w:rsidP="00F23563">
      <w:pPr>
        <w:rPr>
          <w:rFonts w:ascii="宋体" w:hAnsi="宋体"/>
        </w:rPr>
      </w:pPr>
      <w:r w:rsidRPr="00A35D65">
        <w:rPr>
          <w:rFonts w:ascii="宋体" w:hAnsi="宋体" w:hint="eastAsia"/>
        </w:rPr>
        <w:t>响疗效和易产生耐药性，剂量过大易发生药物毒副反应。</w:t>
      </w:r>
    </w:p>
    <w:p w:rsidR="00F23563" w:rsidRPr="00A35D65" w:rsidRDefault="00F23563" w:rsidP="00F23563">
      <w:pPr>
        <w:rPr>
          <w:rFonts w:ascii="宋体" w:hAnsi="宋体"/>
        </w:rPr>
      </w:pPr>
      <w:r w:rsidRPr="00A35D65">
        <w:rPr>
          <w:rFonts w:ascii="宋体" w:hAnsi="宋体" w:hint="eastAsia"/>
        </w:rPr>
        <w:t xml:space="preserve">    5·联合联合用药系指同时采用多种抗结核药物治疗，可提高疗效，同时通过交叉</w:t>
      </w:r>
    </w:p>
    <w:p w:rsidR="00F23563" w:rsidRPr="00A35D65" w:rsidRDefault="00F23563" w:rsidP="00F23563">
      <w:pPr>
        <w:rPr>
          <w:rFonts w:ascii="宋体" w:hAnsi="宋体"/>
        </w:rPr>
      </w:pPr>
      <w:r w:rsidRPr="00A35D65">
        <w:rPr>
          <w:rFonts w:ascii="宋体" w:hAnsi="宋体" w:hint="eastAsia"/>
        </w:rPr>
        <w:t>杀菌作用减少或防止耐药性的产生。</w:t>
      </w:r>
    </w:p>
    <w:p w:rsidR="00F23563" w:rsidRPr="00A35D65" w:rsidRDefault="00F23563" w:rsidP="00F23563">
      <w:pPr>
        <w:rPr>
          <w:rFonts w:ascii="宋体" w:hAnsi="宋体"/>
        </w:rPr>
      </w:pPr>
      <w:r w:rsidRPr="00A35D65">
        <w:rPr>
          <w:rFonts w:ascii="宋体" w:hAnsi="宋体" w:hint="eastAsia"/>
        </w:rPr>
        <w:t xml:space="preserve">    (二)化学治疗的主要作用</w:t>
      </w:r>
    </w:p>
    <w:p w:rsidR="00F23563" w:rsidRPr="00A35D65" w:rsidRDefault="00F23563" w:rsidP="00F23563">
      <w:pPr>
        <w:rPr>
          <w:rFonts w:ascii="宋体" w:hAnsi="宋体"/>
        </w:rPr>
      </w:pPr>
      <w:r w:rsidRPr="00A35D65">
        <w:rPr>
          <w:rFonts w:ascii="宋体" w:hAnsi="宋体" w:hint="eastAsia"/>
        </w:rPr>
        <w:t xml:space="preserve">    1·杀菌作用迅速地杀死病灶中大量繁殖的结核分枝杆菌使患者由传染性转为非传</w:t>
      </w:r>
    </w:p>
    <w:p w:rsidR="00F23563" w:rsidRPr="00A35D65" w:rsidRDefault="00F23563" w:rsidP="00F23563">
      <w:pPr>
        <w:rPr>
          <w:rFonts w:ascii="宋体" w:hAnsi="宋体"/>
        </w:rPr>
      </w:pPr>
      <w:r w:rsidRPr="00A35D65">
        <w:rPr>
          <w:rFonts w:ascii="宋体" w:hAnsi="宋体" w:hint="eastAsia"/>
        </w:rPr>
        <w:t>染性，减轻组织破坏，缩短治疗时间，可早日恢复工作，临床上表现为痰菌迅速阴转。</w:t>
      </w:r>
    </w:p>
    <w:p w:rsidR="00F23563" w:rsidRPr="00A35D65" w:rsidRDefault="00F23563" w:rsidP="00F23563">
      <w:pPr>
        <w:rPr>
          <w:rFonts w:ascii="宋体" w:hAnsi="宋体"/>
        </w:rPr>
      </w:pPr>
      <w:r w:rsidRPr="00A35D65">
        <w:rPr>
          <w:rFonts w:ascii="宋体" w:hAnsi="宋体" w:hint="eastAsia"/>
        </w:rPr>
        <w:t xml:space="preserve">    2·防止耐药菌产生防止获得性耐药变异菌的出现是保证治疗成功的重要措施，耐</w:t>
      </w:r>
    </w:p>
    <w:p w:rsidR="00F23563" w:rsidRPr="00A35D65" w:rsidRDefault="00F23563" w:rsidP="00F23563">
      <w:pPr>
        <w:rPr>
          <w:rFonts w:ascii="宋体" w:hAnsi="宋体"/>
        </w:rPr>
      </w:pPr>
      <w:r w:rsidRPr="00A35D65">
        <w:rPr>
          <w:rFonts w:ascii="宋体" w:hAnsi="宋体" w:hint="eastAsia"/>
        </w:rPr>
        <w:t>药变异菌的发生不仅会造成治疗失败和复发，而且会造成耐药菌的传播。</w:t>
      </w:r>
    </w:p>
    <w:p w:rsidR="00F23563" w:rsidRPr="00A35D65" w:rsidRDefault="00F23563" w:rsidP="00F23563">
      <w:pPr>
        <w:rPr>
          <w:rFonts w:ascii="宋体" w:hAnsi="宋体"/>
        </w:rPr>
      </w:pPr>
      <w:r w:rsidRPr="00A35D65">
        <w:rPr>
          <w:rFonts w:ascii="宋体" w:hAnsi="宋体" w:hint="eastAsia"/>
        </w:rPr>
        <w:t xml:space="preserve">    3．灭菌彻底杀灭结核病变中半静止或代谢缓慢的结核分枝杆菌是化学治疗的最终</w:t>
      </w:r>
    </w:p>
    <w:p w:rsidR="00F23563" w:rsidRPr="00A35D65" w:rsidRDefault="00F23563" w:rsidP="00F23563">
      <w:pPr>
        <w:rPr>
          <w:rFonts w:ascii="宋体" w:hAnsi="宋体"/>
        </w:rPr>
      </w:pPr>
      <w:r w:rsidRPr="00A35D65">
        <w:rPr>
          <w:rFonts w:ascii="宋体" w:hAnsi="宋体" w:hint="eastAsia"/>
        </w:rPr>
        <w:t>目的。使完成规定疗程治疗后无复发或复发率很低。</w:t>
      </w:r>
    </w:p>
    <w:p w:rsidR="00F23563" w:rsidRPr="00A35D65" w:rsidRDefault="00F23563" w:rsidP="00F23563">
      <w:pPr>
        <w:rPr>
          <w:rFonts w:ascii="宋体" w:hAnsi="宋体"/>
        </w:rPr>
      </w:pPr>
      <w:r w:rsidRPr="00A35D65">
        <w:rPr>
          <w:rFonts w:ascii="宋体" w:hAnsi="宋体" w:hint="eastAsia"/>
        </w:rPr>
        <w:t xml:space="preserve">    (三)化学治疗的生物学机制</w:t>
      </w:r>
    </w:p>
    <w:p w:rsidR="00F23563" w:rsidRPr="00A35D65" w:rsidRDefault="00F23563" w:rsidP="00F23563">
      <w:pPr>
        <w:rPr>
          <w:rFonts w:ascii="宋体" w:hAnsi="宋体"/>
        </w:rPr>
      </w:pPr>
      <w:r w:rsidRPr="00A35D65">
        <w:rPr>
          <w:rFonts w:ascii="宋体" w:hAnsi="宋体" w:hint="eastAsia"/>
        </w:rPr>
        <w:t xml:space="preserve">    1．药物对不同代谢状态和不同部位的结核分枝杆菌群的作用  结核分枝杆菌根据其</w:t>
      </w:r>
    </w:p>
    <w:p w:rsidR="00F23563" w:rsidRPr="00A35D65" w:rsidRDefault="00F23563" w:rsidP="00F23563">
      <w:pPr>
        <w:rPr>
          <w:rFonts w:ascii="宋体" w:hAnsi="宋体"/>
        </w:rPr>
      </w:pPr>
      <w:r w:rsidRPr="00A35D65">
        <w:rPr>
          <w:rFonts w:ascii="宋体" w:hAnsi="宋体" w:hint="eastAsia"/>
        </w:rPr>
        <w:t>代谢状态分为A、B、C、D 4群。A菌群：快速繁殖，大量的A菌群多位于巨噬细胞外和</w:t>
      </w:r>
    </w:p>
    <w:p w:rsidR="00F23563" w:rsidRPr="00A35D65" w:rsidRDefault="00F23563" w:rsidP="00F23563">
      <w:pPr>
        <w:rPr>
          <w:rFonts w:ascii="宋体" w:hAnsi="宋体"/>
        </w:rPr>
      </w:pPr>
      <w:r w:rsidRPr="00A35D65">
        <w:rPr>
          <w:rFonts w:ascii="宋体" w:hAnsi="宋体" w:hint="eastAsia"/>
        </w:rPr>
        <w:t>肺空洞干酪液化部分，占结核分枝杆菌群的绝大部分。由于细菌数量大，易产生耐药变异</w:t>
      </w:r>
    </w:p>
    <w:p w:rsidR="00F23563" w:rsidRPr="00A35D65" w:rsidRDefault="00F23563" w:rsidP="00F23563">
      <w:pPr>
        <w:rPr>
          <w:rFonts w:ascii="宋体" w:hAnsi="宋体"/>
        </w:rPr>
      </w:pPr>
      <w:r w:rsidRPr="00A35D65">
        <w:rPr>
          <w:rFonts w:ascii="宋体" w:hAnsi="宋体" w:hint="eastAsia"/>
        </w:rPr>
        <w:t>菌。B菌群：处于半静止状态，多位于巨噬细胞内酸性环境中和空洞壁坏死组织中。C菌</w:t>
      </w:r>
    </w:p>
    <w:p w:rsidR="00F23563" w:rsidRPr="00A35D65" w:rsidRDefault="00F23563" w:rsidP="00F23563">
      <w:pPr>
        <w:rPr>
          <w:rFonts w:ascii="宋体" w:hAnsi="宋体"/>
        </w:rPr>
      </w:pPr>
      <w:r w:rsidRPr="00A35D65">
        <w:rPr>
          <w:rFonts w:ascii="宋体" w:hAnsi="宋体" w:hint="eastAsia"/>
        </w:rPr>
        <w:t>群：处于半静止状态，可有突然间歇性短暂的生长繁殖，许多生物学特点尚不十分清楚。</w:t>
      </w:r>
    </w:p>
    <w:p w:rsidR="00F23563" w:rsidRPr="00A35D65" w:rsidRDefault="00F23563" w:rsidP="00F23563">
      <w:pPr>
        <w:rPr>
          <w:rFonts w:ascii="宋体" w:hAnsi="宋体"/>
        </w:rPr>
      </w:pPr>
      <w:r w:rsidRPr="00A35D65">
        <w:rPr>
          <w:rFonts w:ascii="宋体" w:hAnsi="宋体" w:hint="eastAsia"/>
        </w:rPr>
        <w:t>D菌群：处于休眠状态，不繁殖，数量很少。抗结核药物对不同菌群的作用各异。抗结核</w:t>
      </w:r>
    </w:p>
    <w:p w:rsidR="00F23563" w:rsidRPr="00A35D65" w:rsidRDefault="00F23563" w:rsidP="00F23563">
      <w:pPr>
        <w:rPr>
          <w:rFonts w:ascii="宋体" w:hAnsi="宋体"/>
        </w:rPr>
      </w:pPr>
      <w:r w:rsidRPr="00A35D65">
        <w:rPr>
          <w:rFonts w:ascii="宋体" w:hAnsi="宋体" w:hint="eastAsia"/>
        </w:rPr>
        <w:t>药物对A菌群作用强弱依次为异烟肼》链霉素&gt;利福平&gt;乙胺丁醇；对B菌群依次为吡</w:t>
      </w:r>
    </w:p>
    <w:p w:rsidR="00F23563" w:rsidRPr="00A35D65" w:rsidRDefault="00F23563" w:rsidP="00F23563">
      <w:pPr>
        <w:rPr>
          <w:rFonts w:ascii="宋体" w:hAnsi="宋体"/>
        </w:rPr>
      </w:pPr>
      <w:r w:rsidRPr="00A35D65">
        <w:rPr>
          <w:rFonts w:ascii="宋体" w:hAnsi="宋体" w:hint="eastAsia"/>
        </w:rPr>
        <w:t>嗪酰胺》利福平&gt;异烟肼；对C菌群依次为利福平》异烟肼。随着药物治疗作用的发挥和</w:t>
      </w:r>
    </w:p>
    <w:p w:rsidR="00F23563" w:rsidRPr="00A35D65" w:rsidRDefault="00F23563" w:rsidP="00F23563">
      <w:pPr>
        <w:rPr>
          <w:rFonts w:ascii="宋体" w:hAnsi="宋体"/>
        </w:rPr>
      </w:pPr>
      <w:r w:rsidRPr="00A35D65">
        <w:rPr>
          <w:rFonts w:ascii="宋体" w:hAnsi="宋体" w:hint="eastAsia"/>
        </w:rPr>
        <w:t>病变变化，各菌群之间也互相变化。通常大多数结核药物可以作用于A菌群，异烟肼和利</w:t>
      </w:r>
    </w:p>
    <w:p w:rsidR="00F23563" w:rsidRPr="00A35D65" w:rsidRDefault="00F23563" w:rsidP="00F23563">
      <w:pPr>
        <w:rPr>
          <w:rFonts w:ascii="宋体" w:hAnsi="宋体"/>
        </w:rPr>
      </w:pPr>
      <w:r w:rsidRPr="00A35D65">
        <w:rPr>
          <w:rFonts w:ascii="宋体" w:hAnsi="宋体" w:hint="eastAsia"/>
        </w:rPr>
        <w:t>福平具有早期杀菌作用，即在治疗的48小时内迅速的杀菌作用，使菌群数量明显减少，</w:t>
      </w:r>
    </w:p>
    <w:p w:rsidR="00F23563" w:rsidRPr="00A35D65" w:rsidRDefault="00F23563" w:rsidP="00F23563">
      <w:pPr>
        <w:rPr>
          <w:rFonts w:ascii="宋体" w:hAnsi="宋体"/>
        </w:rPr>
      </w:pPr>
      <w:r w:rsidRPr="00A35D65">
        <w:rPr>
          <w:rFonts w:ascii="宋体" w:hAnsi="宋体" w:hint="eastAsia"/>
        </w:rPr>
        <w:t>传染性减少或消失，痰菌阴转。这显然对防止获得性耐药的产生有重要作用。B和c菌群</w:t>
      </w:r>
    </w:p>
    <w:p w:rsidR="00F23563" w:rsidRPr="00A35D65" w:rsidRDefault="00F23563" w:rsidP="00F23563">
      <w:pPr>
        <w:rPr>
          <w:rFonts w:ascii="宋体" w:hAnsi="宋体"/>
        </w:rPr>
      </w:pPr>
      <w:r w:rsidRPr="00A35D65">
        <w:rPr>
          <w:rFonts w:ascii="宋体" w:hAnsi="宋体" w:hint="eastAsia"/>
        </w:rPr>
        <w:t>由于处于半静止状态，抗结核药物的作用相对较差，有“顽固菌”之称。杀灭B和c菌群</w:t>
      </w:r>
    </w:p>
    <w:p w:rsidR="00F23563" w:rsidRPr="00A35D65" w:rsidRDefault="00F23563" w:rsidP="00F23563">
      <w:pPr>
        <w:rPr>
          <w:rFonts w:ascii="宋体" w:hAnsi="宋体"/>
        </w:rPr>
      </w:pPr>
      <w:r w:rsidRPr="00A35D65">
        <w:rPr>
          <w:rFonts w:ascii="宋体" w:hAnsi="宋体" w:hint="eastAsia"/>
        </w:rPr>
        <w:t>可以防止复发。抗结核药物对D菌群无作用。</w:t>
      </w:r>
    </w:p>
    <w:p w:rsidR="00F23563" w:rsidRPr="00A35D65" w:rsidRDefault="00F23563" w:rsidP="00F23563">
      <w:pPr>
        <w:rPr>
          <w:rFonts w:ascii="宋体" w:hAnsi="宋体"/>
        </w:rPr>
      </w:pPr>
      <w:r w:rsidRPr="00A35D65">
        <w:rPr>
          <w:rFonts w:ascii="宋体" w:hAnsi="宋体" w:hint="eastAsia"/>
        </w:rPr>
        <w:t xml:space="preserve">    2．耐药性耐药性是基因突变引起的药物对突变菌的效力降低。治疗过程中如单用</w:t>
      </w:r>
    </w:p>
    <w:p w:rsidR="00F23563" w:rsidRPr="00A35D65" w:rsidRDefault="00F23563" w:rsidP="00F23563">
      <w:pPr>
        <w:rPr>
          <w:rFonts w:ascii="宋体" w:hAnsi="宋体"/>
        </w:rPr>
      </w:pPr>
      <w:r w:rsidRPr="00A35D65">
        <w:rPr>
          <w:rFonts w:ascii="宋体" w:hAnsi="宋体" w:hint="eastAsia"/>
        </w:rPr>
        <w:t>一种敏感药，菌群中大量敏感菌被杀死，但少量的自然耐药变异菌仍存活，并不断繁殖，</w:t>
      </w:r>
    </w:p>
    <w:p w:rsidR="00F23563" w:rsidRPr="00A35D65" w:rsidRDefault="00F23563" w:rsidP="00F23563">
      <w:pPr>
        <w:rPr>
          <w:rFonts w:ascii="宋体" w:hAnsi="宋体"/>
        </w:rPr>
      </w:pPr>
      <w:r w:rsidRPr="00A35D65">
        <w:rPr>
          <w:rFonts w:ascii="宋体" w:hAnsi="宋体" w:hint="eastAsia"/>
        </w:rPr>
        <w:t>最后逐渐完全替代敏感菌而成为优势菌群。结核病变中结核菌群数量愈大，则存在的自然</w:t>
      </w:r>
    </w:p>
    <w:p w:rsidR="00F23563" w:rsidRPr="00A35D65" w:rsidRDefault="00F23563" w:rsidP="00F23563">
      <w:pPr>
        <w:rPr>
          <w:rFonts w:ascii="宋体" w:hAnsi="宋体"/>
        </w:rPr>
      </w:pPr>
      <w:r w:rsidRPr="00A35D65">
        <w:rPr>
          <w:rFonts w:ascii="宋体" w:hAnsi="宋体" w:hint="eastAsia"/>
        </w:rPr>
        <w:t>耐药变异菌也愈多。现代化学治疗多采用联合用药，通过交叉杀菌作用防止耐药性产生。</w:t>
      </w:r>
    </w:p>
    <w:p w:rsidR="00F23563" w:rsidRPr="00A35D65" w:rsidRDefault="00F23563" w:rsidP="00F23563">
      <w:pPr>
        <w:rPr>
          <w:rFonts w:ascii="宋体" w:hAnsi="宋体"/>
        </w:rPr>
      </w:pPr>
      <w:r w:rsidRPr="00A35D65">
        <w:rPr>
          <w:rFonts w:ascii="宋体" w:hAnsi="宋体" w:hint="eastAsia"/>
        </w:rPr>
        <w:t>联合用药后中断治疗或不规律用药仍可产生耐药性。其产生机制是各种药物开始早期杀菌</w:t>
      </w:r>
    </w:p>
    <w:p w:rsidR="00F23563" w:rsidRPr="00A35D65" w:rsidRDefault="00F23563" w:rsidP="00F23563">
      <w:pPr>
        <w:rPr>
          <w:rFonts w:ascii="宋体" w:hAnsi="宋体"/>
        </w:rPr>
      </w:pPr>
      <w:r w:rsidRPr="00A35D65">
        <w:rPr>
          <w:rFonts w:ascii="宋体" w:hAnsi="宋体" w:hint="eastAsia"/>
        </w:rPr>
        <w:t>作用速度的差异，某些菌群只有一种药物起灭菌作用，而在菌群再生长期间和菌群延缓生</w:t>
      </w:r>
    </w:p>
    <w:p w:rsidR="00F23563" w:rsidRPr="00A35D65" w:rsidRDefault="00F23563" w:rsidP="00F23563">
      <w:pPr>
        <w:rPr>
          <w:rFonts w:ascii="宋体" w:hAnsi="宋体"/>
        </w:rPr>
      </w:pPr>
      <w:r w:rsidRPr="00A35D65">
        <w:rPr>
          <w:rFonts w:ascii="宋体" w:hAnsi="宋体" w:hint="eastAsia"/>
        </w:rPr>
        <w:t>长期药物抑菌浓度存在差异所造成的结果。因此，强调在联合用药的条件下，也不能中断</w:t>
      </w:r>
    </w:p>
    <w:p w:rsidR="00F23563" w:rsidRPr="00A35D65" w:rsidRDefault="00F23563" w:rsidP="00F23563">
      <w:pPr>
        <w:rPr>
          <w:rFonts w:ascii="宋体" w:hAnsi="宋体"/>
        </w:rPr>
      </w:pPr>
      <w:r w:rsidRPr="00A35D65">
        <w:rPr>
          <w:rFonts w:ascii="宋体" w:hAnsi="宋体" w:hint="eastAsia"/>
        </w:rPr>
        <w:t>治疗，短程疗法最好应用全程督导化疗。</w:t>
      </w:r>
    </w:p>
    <w:p w:rsidR="00F23563" w:rsidRPr="00A35D65" w:rsidRDefault="00F23563" w:rsidP="00F23563">
      <w:pPr>
        <w:rPr>
          <w:rFonts w:ascii="宋体" w:hAnsi="宋体"/>
        </w:rPr>
      </w:pPr>
      <w:r w:rsidRPr="00A35D65">
        <w:rPr>
          <w:rFonts w:ascii="宋体" w:hAnsi="宋体" w:hint="eastAsia"/>
        </w:rPr>
        <w:t xml:space="preserve">    3．间歇化学治疗间歇化学治疗的主要理论基础是结核分枝杆菌的延缓生长期。结</w:t>
      </w:r>
    </w:p>
    <w:p w:rsidR="00F23563" w:rsidRPr="00A35D65" w:rsidRDefault="00F23563" w:rsidP="00F23563">
      <w:pPr>
        <w:rPr>
          <w:rFonts w:ascii="宋体" w:hAnsi="宋体"/>
        </w:rPr>
      </w:pPr>
      <w:r w:rsidRPr="00A35D65">
        <w:rPr>
          <w:rFonts w:ascii="宋体" w:hAnsi="宋体" w:hint="eastAsia"/>
        </w:rPr>
        <w:t>核分枝杆菌接触不同的抗结核药物后产生不同时间的延缓生长期。如接触异烟肼和利福平</w:t>
      </w:r>
    </w:p>
    <w:p w:rsidR="00F23563" w:rsidRPr="00A35D65" w:rsidRDefault="00F23563" w:rsidP="00F23563">
      <w:pPr>
        <w:rPr>
          <w:rFonts w:ascii="宋体" w:hAnsi="宋体"/>
        </w:rPr>
      </w:pPr>
      <w:r w:rsidRPr="00A35D65">
        <w:rPr>
          <w:rFonts w:ascii="宋体" w:hAnsi="宋体" w:hint="eastAsia"/>
        </w:rPr>
        <w:t>24小时后分别可有6～9日和2～3日的延缓生长期。药物使结核分枝杆菌产生延缓生长</w:t>
      </w:r>
    </w:p>
    <w:p w:rsidR="00F23563" w:rsidRPr="00A35D65" w:rsidRDefault="00F23563" w:rsidP="00F23563">
      <w:pPr>
        <w:rPr>
          <w:rFonts w:ascii="宋体" w:hAnsi="宋体"/>
        </w:rPr>
      </w:pPr>
      <w:r w:rsidRPr="00A35D65">
        <w:rPr>
          <w:rFonts w:ascii="宋体" w:hAnsi="宋体" w:hint="eastAsia"/>
        </w:rPr>
        <w:t>期，就有间歇用药的可能性，而氨硫脲没有延缓生长期，就不适于间歇应用。</w:t>
      </w:r>
    </w:p>
    <w:p w:rsidR="00F23563" w:rsidRPr="00A35D65" w:rsidRDefault="00F23563" w:rsidP="00F23563">
      <w:pPr>
        <w:rPr>
          <w:rFonts w:ascii="宋体" w:hAnsi="宋体"/>
        </w:rPr>
      </w:pPr>
      <w:r w:rsidRPr="00A35D65">
        <w:rPr>
          <w:rFonts w:ascii="宋体" w:hAnsi="宋体" w:hint="eastAsia"/>
        </w:rPr>
        <w:lastRenderedPageBreak/>
        <w:t xml:space="preserve">    4．顿服抗结核药物血中高峰浓度的杀菌作用要优于经常性维持较低药物浓度水平</w:t>
      </w:r>
    </w:p>
    <w:p w:rsidR="00F23563" w:rsidRPr="00A35D65" w:rsidRDefault="00F23563" w:rsidP="00F23563">
      <w:pPr>
        <w:rPr>
          <w:rFonts w:ascii="宋体" w:hAnsi="宋体"/>
        </w:rPr>
      </w:pPr>
      <w:r w:rsidRPr="00A35D65">
        <w:rPr>
          <w:rFonts w:ascii="宋体" w:hAnsi="宋体" w:hint="eastAsia"/>
        </w:rPr>
        <w:t>的情况。每日剂量一次顿服要比一日2次或3次分服所产生的高峰血浓度高3倍左右。I临</w:t>
      </w:r>
    </w:p>
    <w:p w:rsidR="00F23563" w:rsidRPr="00A35D65" w:rsidRDefault="00F23563" w:rsidP="00F23563">
      <w:pPr>
        <w:rPr>
          <w:rFonts w:ascii="宋体" w:hAnsi="宋体"/>
        </w:rPr>
      </w:pPr>
      <w:r w:rsidRPr="00A35D65">
        <w:rPr>
          <w:rFonts w:ascii="宋体" w:hAnsi="宋体" w:hint="eastAsia"/>
        </w:rPr>
        <w:t>床研究已经证实顿服的效果优于分次口服。</w:t>
      </w:r>
    </w:p>
    <w:p w:rsidR="00F23563" w:rsidRPr="00A35D65" w:rsidRDefault="00F23563" w:rsidP="00F23563">
      <w:pPr>
        <w:rPr>
          <w:rFonts w:ascii="宋体" w:hAnsi="宋体"/>
        </w:rPr>
      </w:pPr>
      <w:r w:rsidRPr="00A35D65">
        <w:rPr>
          <w:rFonts w:ascii="宋体" w:hAnsi="宋体" w:hint="eastAsia"/>
        </w:rPr>
        <w:t xml:space="preserve">    (四)常用抗结核病药物</w:t>
      </w:r>
    </w:p>
    <w:p w:rsidR="00F23563" w:rsidRPr="00A35D65" w:rsidRDefault="00F23563" w:rsidP="00F23563">
      <w:pPr>
        <w:rPr>
          <w:rFonts w:ascii="宋体" w:hAnsi="宋体"/>
        </w:rPr>
      </w:pPr>
      <w:r w:rsidRPr="00A35D65">
        <w:rPr>
          <w:rFonts w:ascii="宋体" w:hAnsi="宋体" w:hint="eastAsia"/>
        </w:rPr>
        <w:t xml:space="preserve">    1．异烟肼(isoniazid，INH，H)  异烟肼问世已50余年，但迄今仍然是单一抗结核</w:t>
      </w:r>
    </w:p>
    <w:p w:rsidR="00F23563" w:rsidRPr="00A35D65" w:rsidRDefault="00F23563" w:rsidP="00F23563">
      <w:pPr>
        <w:rPr>
          <w:rFonts w:ascii="宋体" w:hAnsi="宋体"/>
        </w:rPr>
      </w:pPr>
      <w:r w:rsidRPr="00A35D65">
        <w:rPr>
          <w:rFonts w:ascii="宋体" w:hAnsi="宋体" w:hint="eastAsia"/>
        </w:rPr>
        <w:t>药物中杀菌力，特别是早期杀菌力最强者。INH对巨噬细胞内外的结核分枝杆菌均具有</w:t>
      </w:r>
    </w:p>
    <w:p w:rsidR="00F23563" w:rsidRPr="00A35D65" w:rsidRDefault="00F23563" w:rsidP="00F23563">
      <w:pPr>
        <w:rPr>
          <w:rFonts w:ascii="宋体" w:hAnsi="宋体"/>
        </w:rPr>
      </w:pPr>
      <w:r w:rsidRPr="00A35D65">
        <w:rPr>
          <w:rFonts w:ascii="宋体" w:hAnsi="宋体" w:hint="eastAsia"/>
        </w:rPr>
        <w:t>杀菌作用。最低抑菌浓度为0．025～O．05t~g，／ml。口服后迅速吸收，血中药物浓度可达最低抑菌浓度的20～100余倍。脑脊液中药物浓度也很高。用药后经乙酰化而灭活，乙酰化的速度决定于遗传因素。成人剂量每日300rag，顿服；儿童为每日5～10mg／kg，最大剂量每日不超过，300rag o结核性脑膜炎和血行播散型肺结核的用药剂量可加大，儿童20～</w:t>
      </w:r>
    </w:p>
    <w:p w:rsidR="00F23563" w:rsidRPr="00A35D65" w:rsidRDefault="00F23563" w:rsidP="00F23563">
      <w:pPr>
        <w:rPr>
          <w:rFonts w:ascii="宋体" w:hAnsi="宋体"/>
        </w:rPr>
      </w:pPr>
      <w:r w:rsidRPr="00A35D65">
        <w:rPr>
          <w:rFonts w:ascii="宋体" w:hAnsi="宋体" w:hint="eastAsia"/>
        </w:rPr>
        <w:t>30rag／kg，成人10～20rag／。kg o偶可发生药物性肝炎，肝功能异常者慎用，需注意观察。</w:t>
      </w:r>
    </w:p>
    <w:p w:rsidR="00F23563" w:rsidRPr="00A35D65" w:rsidRDefault="00F23563" w:rsidP="00F23563">
      <w:pPr>
        <w:rPr>
          <w:rFonts w:ascii="宋体" w:hAnsi="宋体"/>
        </w:rPr>
      </w:pPr>
      <w:r w:rsidRPr="00A35D65">
        <w:rPr>
          <w:rFonts w:ascii="宋体" w:hAnsi="宋体" w:hint="eastAsia"/>
        </w:rPr>
        <w:t>如果发生周围神经炎可服用维生素B6(吡哆醇)。</w:t>
      </w:r>
    </w:p>
    <w:p w:rsidR="00F23563" w:rsidRPr="00A35D65" w:rsidRDefault="00F23563" w:rsidP="00F23563">
      <w:pPr>
        <w:rPr>
          <w:rFonts w:ascii="宋体" w:hAnsi="宋体"/>
        </w:rPr>
      </w:pPr>
      <w:r w:rsidRPr="00A35D65">
        <w:rPr>
          <w:rFonts w:ascii="宋体" w:hAnsi="宋体" w:hint="eastAsia"/>
        </w:rPr>
        <w:t xml:space="preserve">    2。利福平(rifampicin，RFP，R)  最低抑菌浓度为O．06～O．25t~g／ml，对巨噬细胞</w:t>
      </w:r>
    </w:p>
    <w:p w:rsidR="00F23563" w:rsidRPr="00A35D65" w:rsidRDefault="00F23563" w:rsidP="00F23563">
      <w:pPr>
        <w:rPr>
          <w:rFonts w:ascii="宋体" w:hAnsi="宋体"/>
        </w:rPr>
      </w:pPr>
      <w:r w:rsidRPr="00A35D65">
        <w:rPr>
          <w:rFonts w:ascii="宋体" w:hAnsi="宋体" w:hint="eastAsia"/>
        </w:rPr>
        <w:t>内外的结核分枝杆菌均有快速杀菌作用，特别是对C菌群有独特的杀灭菌作用。INH与</w:t>
      </w:r>
    </w:p>
    <w:p w:rsidR="00F23563" w:rsidRPr="00A35D65" w:rsidRDefault="00F23563" w:rsidP="00F23563">
      <w:pPr>
        <w:rPr>
          <w:rFonts w:ascii="宋体" w:hAnsi="宋体"/>
        </w:rPr>
      </w:pPr>
      <w:r w:rsidRPr="00A35D65">
        <w:rPr>
          <w:rFonts w:ascii="宋体" w:hAnsi="宋体" w:hint="eastAsia"/>
        </w:rPr>
        <w:t>RF、P联用可显著缩短疗程。口服1～2小时后达血高峰浓度，半衰期为3～8小时，有效血</w:t>
      </w:r>
    </w:p>
    <w:p w:rsidR="00F23563" w:rsidRPr="00A35D65" w:rsidRDefault="00F23563" w:rsidP="00F23563">
      <w:pPr>
        <w:rPr>
          <w:rFonts w:ascii="宋体" w:hAnsi="宋体"/>
        </w:rPr>
      </w:pPr>
      <w:r w:rsidRPr="00A35D65">
        <w:rPr>
          <w:rFonts w:ascii="宋体" w:hAnsi="宋体" w:hint="eastAsia"/>
        </w:rPr>
        <w:t>浓度可持续6～12小时，药量加大持续时间更长。口服后药物集中在肝脏，主要经胆汁排</w:t>
      </w:r>
    </w:p>
    <w:p w:rsidR="00F23563" w:rsidRPr="00A35D65" w:rsidRDefault="00F23563" w:rsidP="00F23563">
      <w:pPr>
        <w:rPr>
          <w:rFonts w:ascii="宋体" w:hAnsi="宋体"/>
        </w:rPr>
      </w:pPr>
      <w:r w:rsidRPr="00A35D65">
        <w:rPr>
          <w:rFonts w:ascii="宋体" w:hAnsi="宋体" w:hint="eastAsia"/>
        </w:rPr>
        <w:t>泄，胆汁药物浓度可达200~g／ml。未经变化的药物可再经肠吸收，形成肠肝循环，能保</w:t>
      </w:r>
    </w:p>
    <w:p w:rsidR="00F23563" w:rsidRPr="00A35D65" w:rsidRDefault="00F23563" w:rsidP="00F23563">
      <w:pPr>
        <w:rPr>
          <w:rFonts w:ascii="宋体" w:hAnsi="宋体"/>
        </w:rPr>
      </w:pPr>
      <w:r w:rsidRPr="00A35D65">
        <w:rPr>
          <w:rFonts w:ascii="宋体" w:hAnsi="宋体" w:hint="eastAsia"/>
        </w:rPr>
        <w:t>持较长时间的高峰血浓度，故推荐早晨空腹或早饭前半小时服用。利福平及其代谢物为橘</w:t>
      </w:r>
    </w:p>
    <w:p w:rsidR="00F23563" w:rsidRPr="00A35D65" w:rsidRDefault="00F23563" w:rsidP="00F23563">
      <w:pPr>
        <w:rPr>
          <w:rFonts w:ascii="宋体" w:hAnsi="宋体"/>
        </w:rPr>
      </w:pPr>
      <w:r w:rsidRPr="00A35D65">
        <w:rPr>
          <w:rFonts w:ascii="宋体" w:hAnsi="宋体" w:hint="eastAsia"/>
        </w:rPr>
        <w:t>红色，服后大小便、眼泪等为橘红色。成人剂量为每日8～10mg／kg，体重在50kg及以下</w:t>
      </w:r>
    </w:p>
    <w:p w:rsidR="00F23563" w:rsidRPr="00A35D65" w:rsidRDefault="00F23563" w:rsidP="00F23563">
      <w:pPr>
        <w:rPr>
          <w:rFonts w:ascii="宋体" w:hAnsi="宋体"/>
        </w:rPr>
      </w:pPr>
      <w:r w:rsidRPr="00A35D65">
        <w:rPr>
          <w:rFonts w:ascii="宋体" w:hAnsi="宋体" w:hint="eastAsia"/>
        </w:rPr>
        <w:t>者为450mg，50kg以上者为600mg，顿服。儿童每日10～20mg／kg。间歇用药为600～</w:t>
      </w:r>
    </w:p>
    <w:p w:rsidR="00F23563" w:rsidRPr="00A35D65" w:rsidRDefault="00F23563" w:rsidP="00F23563">
      <w:pPr>
        <w:rPr>
          <w:rFonts w:ascii="宋体" w:hAnsi="宋体"/>
        </w:rPr>
      </w:pPr>
      <w:r w:rsidRPr="00A35D65">
        <w:rPr>
          <w:rFonts w:ascii="宋体" w:hAnsi="宋体" w:hint="eastAsia"/>
        </w:rPr>
        <w:t>900mg，每周2次或3次。用药后如出现一过性转氨酶上升可继续用药，加保肝治疗观察，</w:t>
      </w:r>
    </w:p>
    <w:p w:rsidR="00F23563" w:rsidRPr="00A35D65" w:rsidRDefault="00F23563" w:rsidP="00F23563">
      <w:pPr>
        <w:rPr>
          <w:rFonts w:ascii="宋体" w:hAnsi="宋体"/>
        </w:rPr>
      </w:pPr>
      <w:r w:rsidRPr="00A35D65">
        <w:rPr>
          <w:rFonts w:ascii="宋体" w:hAnsi="宋体" w:hint="eastAsia"/>
        </w:rPr>
        <w:t>如出现黄疸应立即停药。流感样症状、皮肤综合征、血小板减少多在间歇疗法出现。妊娠</w:t>
      </w:r>
    </w:p>
    <w:p w:rsidR="00F23563" w:rsidRPr="00A35D65" w:rsidRDefault="00F23563" w:rsidP="00F23563">
      <w:pPr>
        <w:rPr>
          <w:rFonts w:ascii="宋体" w:hAnsi="宋体"/>
        </w:rPr>
      </w:pPr>
      <w:r w:rsidRPr="00A35D65">
        <w:rPr>
          <w:rFonts w:ascii="宋体" w:hAnsi="宋体" w:hint="eastAsia"/>
        </w:rPr>
        <w:t>3个月以内者忌用，超过3个月者要慎用。其他利福霉素类药物有利福喷丁(rifapentine，</w:t>
      </w:r>
    </w:p>
    <w:p w:rsidR="00F23563" w:rsidRPr="00A35D65" w:rsidRDefault="00F23563" w:rsidP="00F23563">
      <w:pPr>
        <w:rPr>
          <w:rFonts w:ascii="宋体" w:hAnsi="宋体"/>
        </w:rPr>
      </w:pPr>
      <w:r w:rsidRPr="00A35D65">
        <w:rPr>
          <w:rFonts w:ascii="宋体" w:hAnsi="宋体" w:hint="eastAsia"/>
        </w:rPr>
        <w:t>RFT)，该药血清峰浓度(C。。)和半衰期分别为lO~--30#g／ml和12～15小时。RFT的最</w:t>
      </w:r>
    </w:p>
    <w:p w:rsidR="00F23563" w:rsidRPr="00A35D65" w:rsidRDefault="00F23563" w:rsidP="00F23563">
      <w:pPr>
        <w:rPr>
          <w:rFonts w:ascii="宋体" w:hAnsi="宋体"/>
        </w:rPr>
      </w:pPr>
      <w:r w:rsidRPr="00A35D65">
        <w:rPr>
          <w:rFonts w:ascii="宋体" w:hAnsi="宋体" w:hint="eastAsia"/>
        </w:rPr>
        <w:t>低抑菌浓度为0．015～0．06~g／ml，比RFP低很多。上述特点说明RFT适于间歇使用。</w:t>
      </w:r>
    </w:p>
    <w:p w:rsidR="00F23563" w:rsidRPr="00A35D65" w:rsidRDefault="00F23563" w:rsidP="00F23563">
      <w:pPr>
        <w:rPr>
          <w:rFonts w:ascii="宋体" w:hAnsi="宋体"/>
        </w:rPr>
      </w:pPr>
      <w:r w:rsidRPr="00A35D65">
        <w:rPr>
          <w:rFonts w:ascii="宋体" w:hAnsi="宋体" w:hint="eastAsia"/>
        </w:rPr>
        <w:t>使用剂量为450mg~600rag，每周2次。RFT与RFP之间完全交叉耐药。</w:t>
      </w:r>
    </w:p>
    <w:p w:rsidR="00F23563" w:rsidRPr="00A35D65" w:rsidRDefault="00F23563" w:rsidP="00F23563">
      <w:pPr>
        <w:rPr>
          <w:rFonts w:ascii="宋体" w:hAnsi="宋体"/>
        </w:rPr>
      </w:pPr>
      <w:r w:rsidRPr="00A35D65">
        <w:rPr>
          <w:rFonts w:ascii="宋体" w:hAnsi="宋体" w:hint="eastAsia"/>
        </w:rPr>
        <w:t xml:space="preserve">    3．吡嗪酰胺(pyrazinamide，PZA，Z)  吡嗪酰胺具有独特的杀灭菌作用，主要是杀</w:t>
      </w:r>
    </w:p>
    <w:p w:rsidR="00F23563" w:rsidRPr="00A35D65" w:rsidRDefault="00F23563" w:rsidP="00F23563">
      <w:pPr>
        <w:rPr>
          <w:rFonts w:ascii="宋体" w:hAnsi="宋体"/>
        </w:rPr>
      </w:pPr>
      <w:r w:rsidRPr="00A35D65">
        <w:rPr>
          <w:rFonts w:ascii="宋体" w:hAnsi="宋体" w:hint="eastAsia"/>
        </w:rPr>
        <w:t>灭巨噬细胞内酸性环境中的B菌群。在6个月标准短程化疗中，PZA与INH和RFP联合</w:t>
      </w:r>
    </w:p>
    <w:p w:rsidR="00F23563" w:rsidRPr="00A35D65" w:rsidRDefault="00F23563" w:rsidP="00F23563">
      <w:pPr>
        <w:rPr>
          <w:rFonts w:ascii="宋体" w:hAnsi="宋体"/>
        </w:rPr>
      </w:pPr>
      <w:r w:rsidRPr="00A35D65">
        <w:rPr>
          <w:rFonts w:ascii="宋体" w:hAnsi="宋体" w:hint="eastAsia"/>
        </w:rPr>
        <w:t>用药是第三个不可缺的重要药物。对于新发现初治涂阳患者PZA仅在头两个月使用，因</w:t>
      </w:r>
    </w:p>
    <w:p w:rsidR="00F23563" w:rsidRPr="00A35D65" w:rsidRDefault="00F23563" w:rsidP="00F23563">
      <w:pPr>
        <w:rPr>
          <w:rFonts w:ascii="宋体" w:hAnsi="宋体"/>
        </w:rPr>
      </w:pPr>
      <w:r w:rsidRPr="00A35D65">
        <w:rPr>
          <w:rFonts w:ascii="宋体" w:hAnsi="宋体" w:hint="eastAsia"/>
        </w:rPr>
        <w:t>为使用2个月的效果与使用4个月和6个月的效果相似。成人用药为1．5g／d，每周3次用药为1．5～2．0g／d，儿童每日为30~40mg／kg。常见不良反应为高尿酸血症、肝损害、食欲不振、关节痛和恶心。</w:t>
      </w:r>
    </w:p>
    <w:p w:rsidR="00F23563" w:rsidRPr="00A35D65" w:rsidRDefault="00F23563" w:rsidP="00F23563">
      <w:pPr>
        <w:rPr>
          <w:rFonts w:ascii="宋体" w:hAnsi="宋体"/>
        </w:rPr>
      </w:pPr>
      <w:r w:rsidRPr="00A35D65">
        <w:rPr>
          <w:rFonts w:ascii="宋体" w:hAnsi="宋体" w:hint="eastAsia"/>
        </w:rPr>
        <w:t xml:space="preserve">    4．乙胺丁醇(ethambutol，EMB，E)  乙胺丁醇对结核分枝杆菌的最低抑菌浓度为</w:t>
      </w:r>
    </w:p>
    <w:p w:rsidR="00F23563" w:rsidRPr="00A35D65" w:rsidRDefault="00F23563" w:rsidP="00F23563">
      <w:pPr>
        <w:rPr>
          <w:rFonts w:ascii="宋体" w:hAnsi="宋体"/>
        </w:rPr>
      </w:pPr>
      <w:r w:rsidRPr="00A35D65">
        <w:rPr>
          <w:rFonts w:ascii="宋体" w:hAnsi="宋体" w:hint="eastAsia"/>
        </w:rPr>
        <w:t>0．95～7．5ptg／ml，口服易吸收，成人剂量为0．75～1．0g／d，每周3次用药为1．O～1．25g／d。不良反应为视神经炎，应在治疗前测定视力与视野，治疗中密切观察，提醒患者发现视力异常应及时就医。鉴于儿童无症状判断能力，故不用。</w:t>
      </w:r>
    </w:p>
    <w:p w:rsidR="00F23563" w:rsidRPr="00A35D65" w:rsidRDefault="00F23563" w:rsidP="00F23563">
      <w:pPr>
        <w:rPr>
          <w:rFonts w:ascii="宋体" w:hAnsi="宋体"/>
        </w:rPr>
      </w:pPr>
      <w:r w:rsidRPr="00A35D65">
        <w:rPr>
          <w:rFonts w:ascii="宋体" w:hAnsi="宋体" w:hint="eastAsia"/>
        </w:rPr>
        <w:t xml:space="preserve">    5．链霉素(streptomycin，SM，S)  链霉素对巨噬细胞外碱性环境中的结核分枝杆</w:t>
      </w:r>
    </w:p>
    <w:p w:rsidR="00F23563" w:rsidRPr="00A35D65" w:rsidRDefault="00F23563" w:rsidP="00F23563">
      <w:pPr>
        <w:rPr>
          <w:rFonts w:ascii="宋体" w:hAnsi="宋体"/>
        </w:rPr>
      </w:pPr>
      <w:r w:rsidRPr="00A35D65">
        <w:rPr>
          <w:rFonts w:ascii="宋体" w:hAnsi="宋体" w:hint="eastAsia"/>
        </w:rPr>
        <w:t>菌有杀菌作用。肌内注射，每日量为0．75g，每周5次；间歇用药每次为0．75～1．Og，每周2～3次。不良反应主要为耳毒性、前庭功能损害和肾毒性等，严格掌握使用剂量，儿</w:t>
      </w:r>
    </w:p>
    <w:p w:rsidR="00F23563" w:rsidRPr="00A35D65" w:rsidRDefault="00F23563" w:rsidP="00F23563">
      <w:pPr>
        <w:rPr>
          <w:rFonts w:ascii="宋体" w:hAnsi="宋体"/>
        </w:rPr>
      </w:pPr>
      <w:r w:rsidRPr="00A35D65">
        <w:rPr>
          <w:rFonts w:ascii="宋体" w:hAnsi="宋体" w:hint="eastAsia"/>
        </w:rPr>
        <w:t>童、老人、孕妇、听力障碍和肾功能不良等要慎用或不用。常用抗结核药物的用法用量及</w:t>
      </w:r>
    </w:p>
    <w:p w:rsidR="00F23563" w:rsidRPr="00A35D65" w:rsidRDefault="00F23563" w:rsidP="00F23563">
      <w:pPr>
        <w:rPr>
          <w:rFonts w:ascii="宋体" w:hAnsi="宋体"/>
        </w:rPr>
      </w:pPr>
      <w:r w:rsidRPr="00A35D65">
        <w:rPr>
          <w:rFonts w:ascii="宋体" w:hAnsi="宋体" w:hint="eastAsia"/>
        </w:rPr>
        <w:t>主要不良反应总结见表2-5-1。</w:t>
      </w:r>
    </w:p>
    <w:p w:rsidR="00F23563" w:rsidRPr="00A35D65" w:rsidRDefault="00F23563" w:rsidP="00F23563">
      <w:pPr>
        <w:rPr>
          <w:rFonts w:ascii="宋体" w:hAnsi="宋体"/>
        </w:rPr>
      </w:pPr>
      <w:r w:rsidRPr="00A35D65">
        <w:rPr>
          <w:rFonts w:ascii="宋体" w:hAnsi="宋体" w:hint="eastAsia"/>
        </w:rPr>
        <w:t>表2-5-1常用抗结核药物成人剂量和主要不良反应</w:t>
      </w:r>
    </w:p>
    <w:p w:rsidR="00F23563" w:rsidRPr="00A35D65" w:rsidRDefault="00F23563" w:rsidP="00F23563">
      <w:pPr>
        <w:rPr>
          <w:rFonts w:ascii="宋体" w:hAnsi="宋体"/>
        </w:rPr>
      </w:pPr>
      <w:r w:rsidRPr="00A35D65">
        <w:rPr>
          <w:rFonts w:ascii="宋体" w:hAnsi="宋体" w:hint="eastAsia"/>
        </w:rPr>
        <w:t xml:space="preserve">    注：’体重&lt;50kg用0．45g，≥50kg用0．6g；S、Z、Th用量亦按体重调节；△老年人</w:t>
      </w:r>
      <w:r w:rsidRPr="00A35D65">
        <w:rPr>
          <w:rFonts w:ascii="宋体" w:hAnsi="宋体" w:hint="eastAsia"/>
        </w:rPr>
        <w:lastRenderedPageBreak/>
        <w:t>每次0．75g；一前2月25mg／</w:t>
      </w:r>
    </w:p>
    <w:p w:rsidR="00F23563" w:rsidRPr="00A35D65" w:rsidRDefault="00F23563" w:rsidP="00F23563">
      <w:pPr>
        <w:rPr>
          <w:rFonts w:ascii="宋体" w:hAnsi="宋体"/>
        </w:rPr>
      </w:pPr>
      <w:r w:rsidRPr="00A35D65">
        <w:rPr>
          <w:rFonts w:ascii="宋体" w:hAnsi="宋体" w:hint="eastAsia"/>
        </w:rPr>
        <w:t>kg；其后减至15mg／kg；…每日分2次服用(其他药均为每日一次)</w:t>
      </w:r>
    </w:p>
    <w:p w:rsidR="00F23563" w:rsidRPr="00A35D65" w:rsidRDefault="00F23563" w:rsidP="00F23563">
      <w:pPr>
        <w:rPr>
          <w:rFonts w:ascii="宋体" w:hAnsi="宋体"/>
        </w:rPr>
      </w:pPr>
      <w:r w:rsidRPr="00A35D65">
        <w:rPr>
          <w:rFonts w:ascii="宋体" w:hAnsi="宋体" w:hint="eastAsia"/>
        </w:rPr>
        <w:t xml:space="preserve">    (五)统一标准化学治疗方案</w:t>
      </w:r>
    </w:p>
    <w:p w:rsidR="00F23563" w:rsidRPr="00A35D65" w:rsidRDefault="00F23563" w:rsidP="00F23563">
      <w:pPr>
        <w:rPr>
          <w:rFonts w:ascii="宋体" w:hAnsi="宋体"/>
        </w:rPr>
      </w:pPr>
      <w:r w:rsidRPr="00A35D65">
        <w:rPr>
          <w:rFonts w:ascii="宋体" w:hAnsi="宋体" w:hint="eastAsia"/>
        </w:rPr>
        <w:t xml:space="preserve">    为充分发挥化学治疗在结核病防治工作中的作用，便于大面积开展化学治疗，解决滥</w:t>
      </w:r>
    </w:p>
    <w:p w:rsidR="00F23563" w:rsidRPr="00A35D65" w:rsidRDefault="00F23563" w:rsidP="00F23563">
      <w:pPr>
        <w:rPr>
          <w:rFonts w:ascii="宋体" w:hAnsi="宋体"/>
        </w:rPr>
      </w:pPr>
      <w:r w:rsidRPr="00A35D65">
        <w:rPr>
          <w:rFonts w:ascii="宋体" w:hAnsi="宋体" w:hint="eastAsia"/>
        </w:rPr>
        <w:t>用抗结核药物、化疗方案不合理和混乱造成的治疗效果差、费用高、治疗期过短或过长、</w:t>
      </w:r>
    </w:p>
    <w:p w:rsidR="00F23563" w:rsidRPr="00A35D65" w:rsidRDefault="00F23563" w:rsidP="00F23563">
      <w:pPr>
        <w:rPr>
          <w:rFonts w:ascii="宋体" w:hAnsi="宋体"/>
        </w:rPr>
      </w:pPr>
      <w:r w:rsidRPr="00A35D65">
        <w:rPr>
          <w:rFonts w:ascii="宋体" w:hAnsi="宋体" w:hint="eastAsia"/>
        </w:rPr>
        <w:t>药物供应和资源浪费等实际问题，在全面考虑到化疗方案的疗效、不良反应、治疗费用、</w:t>
      </w:r>
    </w:p>
    <w:p w:rsidR="00F23563" w:rsidRPr="00A35D65" w:rsidRDefault="00F23563" w:rsidP="00F23563">
      <w:pPr>
        <w:rPr>
          <w:rFonts w:ascii="宋体" w:hAnsi="宋体"/>
        </w:rPr>
      </w:pPr>
      <w:r w:rsidRPr="00A35D65">
        <w:rPr>
          <w:rFonts w:ascii="宋体" w:hAnsi="宋体" w:hint="eastAsia"/>
        </w:rPr>
        <w:t>患者接受性和药源供应等条件下，且经国内外严格对照研究证实的化疗方案，可供选择作</w:t>
      </w:r>
    </w:p>
    <w:p w:rsidR="00F23563" w:rsidRPr="00A35D65" w:rsidRDefault="00F23563" w:rsidP="00F23563">
      <w:pPr>
        <w:rPr>
          <w:rFonts w:ascii="宋体" w:hAnsi="宋体"/>
        </w:rPr>
      </w:pPr>
      <w:r w:rsidRPr="00A35D65">
        <w:rPr>
          <w:rFonts w:ascii="宋体" w:hAnsi="宋体" w:hint="eastAsia"/>
        </w:rPr>
        <w:t>为统一标准方案。实践证实，严格执行统一标准方案确能达到预期效果，符合投入效益的</w:t>
      </w:r>
    </w:p>
    <w:p w:rsidR="00F23563" w:rsidRPr="00A35D65" w:rsidRDefault="00F23563" w:rsidP="00F23563">
      <w:pPr>
        <w:rPr>
          <w:rFonts w:ascii="宋体" w:hAnsi="宋体"/>
        </w:rPr>
      </w:pPr>
      <w:r w:rsidRPr="00A35D65">
        <w:rPr>
          <w:rFonts w:ascii="宋体" w:hAnsi="宋体" w:hint="eastAsia"/>
        </w:rPr>
        <w:t>原贝U。</w:t>
      </w:r>
    </w:p>
    <w:p w:rsidR="00F23563" w:rsidRPr="00A35D65" w:rsidRDefault="00F23563" w:rsidP="00F23563">
      <w:pPr>
        <w:rPr>
          <w:rFonts w:ascii="宋体" w:hAnsi="宋体"/>
        </w:rPr>
      </w:pPr>
      <w:r w:rsidRPr="00A35D65">
        <w:rPr>
          <w:rFonts w:ascii="宋体" w:hAnsi="宋体" w:hint="eastAsia"/>
        </w:rPr>
        <w:t xml:space="preserve">    1．初治涂阳肺结核治疗方案含初治涂阴有空洞形成或粟粒型肺结核。</w:t>
      </w:r>
    </w:p>
    <w:p w:rsidR="00F23563" w:rsidRPr="00A35D65" w:rsidRDefault="00F23563" w:rsidP="00F23563">
      <w:pPr>
        <w:rPr>
          <w:rFonts w:ascii="宋体" w:hAnsi="宋体"/>
        </w:rPr>
      </w:pPr>
      <w:r w:rsidRPr="00A35D65">
        <w:rPr>
          <w:rFonts w:ascii="宋体" w:hAnsi="宋体" w:hint="eastAsia"/>
        </w:rPr>
        <w:t xml:space="preserve">    (1)每日用药方案：①强化期：异烟肼、利福平、吡嗪酰胺和乙胺丁醇，顿服，2个</w:t>
      </w:r>
    </w:p>
    <w:p w:rsidR="00F23563" w:rsidRPr="00A35D65" w:rsidRDefault="00F23563" w:rsidP="00F23563">
      <w:pPr>
        <w:rPr>
          <w:rFonts w:ascii="宋体" w:hAnsi="宋体"/>
        </w:rPr>
      </w:pPr>
      <w:r w:rsidRPr="00A35D65">
        <w:rPr>
          <w:rFonts w:ascii="宋体" w:hAnsi="宋体" w:hint="eastAsia"/>
        </w:rPr>
        <w:t>月。②巩固期：异烟肼、利福平，顿服，4个月。简写为：2HRZE／4HR。</w:t>
      </w:r>
    </w:p>
    <w:p w:rsidR="00F23563" w:rsidRPr="00A35D65" w:rsidRDefault="00F23563" w:rsidP="00F23563">
      <w:pPr>
        <w:rPr>
          <w:rFonts w:ascii="宋体" w:hAnsi="宋体"/>
        </w:rPr>
      </w:pPr>
      <w:r w:rsidRPr="00A35D65">
        <w:rPr>
          <w:rFonts w:ascii="宋体" w:hAnsi="宋体" w:hint="eastAsia"/>
        </w:rPr>
        <w:t xml:space="preserve">    (2)间歇用药方案：①强化期：异烟肼、利福平、吡嗪酰胺和乙胺丁醇，隔日一次或</w:t>
      </w:r>
    </w:p>
    <w:p w:rsidR="00F23563" w:rsidRPr="00A35D65" w:rsidRDefault="00F23563" w:rsidP="00F23563">
      <w:pPr>
        <w:rPr>
          <w:rFonts w:ascii="宋体" w:hAnsi="宋体"/>
        </w:rPr>
      </w:pPr>
      <w:r w:rsidRPr="00A35D65">
        <w:rPr>
          <w:rFonts w:ascii="宋体" w:hAnsi="宋体" w:hint="eastAsia"/>
        </w:rPr>
        <w:t>每周3次，2个月。②巩固期：异烟肼、利福平，隔日一次或每周3次，4个月。简写为：</w:t>
      </w:r>
    </w:p>
    <w:p w:rsidR="00F23563" w:rsidRPr="00A35D65" w:rsidRDefault="00F23563" w:rsidP="00F23563">
      <w:pPr>
        <w:rPr>
          <w:rFonts w:ascii="宋体" w:hAnsi="宋体"/>
        </w:rPr>
      </w:pPr>
      <w:r w:rsidRPr="00A35D65">
        <w:rPr>
          <w:rFonts w:ascii="宋体" w:hAnsi="宋体" w:hint="eastAsia"/>
        </w:rPr>
        <w:t>2H3R323B／4H3R3。</w:t>
      </w:r>
    </w:p>
    <w:p w:rsidR="00F23563" w:rsidRPr="00A35D65" w:rsidRDefault="00F23563" w:rsidP="00F23563">
      <w:pPr>
        <w:rPr>
          <w:rFonts w:ascii="宋体" w:hAnsi="宋体"/>
        </w:rPr>
      </w:pPr>
      <w:r w:rsidRPr="00A35D65">
        <w:rPr>
          <w:rFonts w:ascii="宋体" w:hAnsi="宋体" w:hint="eastAsia"/>
        </w:rPr>
        <w:t xml:space="preserve">    2．复治涂阳肺结核治疗方案</w:t>
      </w:r>
    </w:p>
    <w:p w:rsidR="00F23563" w:rsidRPr="00A35D65" w:rsidRDefault="00F23563" w:rsidP="00F23563">
      <w:pPr>
        <w:rPr>
          <w:rFonts w:ascii="宋体" w:hAnsi="宋体"/>
        </w:rPr>
      </w:pPr>
      <w:r w:rsidRPr="00A35D65">
        <w:rPr>
          <w:rFonts w:ascii="宋体" w:hAnsi="宋体" w:hint="eastAsia"/>
        </w:rPr>
        <w:t xml:space="preserve">    (1)每日用药方案：①强化期：异烟肼、利福平、吡嗪酰胺、链霉素和乙胺丁醇，每</w:t>
      </w:r>
    </w:p>
    <w:p w:rsidR="00F23563" w:rsidRPr="00A35D65" w:rsidRDefault="00F23563" w:rsidP="00F23563">
      <w:pPr>
        <w:rPr>
          <w:rFonts w:ascii="宋体" w:hAnsi="宋体"/>
        </w:rPr>
      </w:pPr>
      <w:r w:rsidRPr="00A35D65">
        <w:rPr>
          <w:rFonts w:ascii="宋体" w:hAnsi="宋体" w:hint="eastAsia"/>
        </w:rPr>
        <w:t>日一次，2个月。②巩固期：异烟肼、利福平和乙胺丁醇，每日一次，4～6个月。巩固期</w:t>
      </w:r>
    </w:p>
    <w:p w:rsidR="00F23563" w:rsidRPr="00A35D65" w:rsidRDefault="00F23563" w:rsidP="00F23563">
      <w:pPr>
        <w:rPr>
          <w:rFonts w:ascii="宋体" w:hAnsi="宋体"/>
        </w:rPr>
      </w:pPr>
      <w:r w:rsidRPr="00A35D65">
        <w:rPr>
          <w:rFonts w:ascii="宋体" w:hAnsi="宋体" w:hint="eastAsia"/>
        </w:rPr>
        <w:t>治疗4个月时，痰菌未阴转，可继续延长治疗期2个月。简写为：2HRZSE／4～6HRE。</w:t>
      </w:r>
    </w:p>
    <w:p w:rsidR="00F23563" w:rsidRPr="00A35D65" w:rsidRDefault="00F23563" w:rsidP="00F23563">
      <w:pPr>
        <w:rPr>
          <w:rFonts w:ascii="宋体" w:hAnsi="宋体"/>
        </w:rPr>
      </w:pPr>
      <w:r w:rsidRPr="00A35D65">
        <w:rPr>
          <w:rFonts w:ascii="宋体" w:hAnsi="宋体" w:hint="eastAsia"/>
        </w:rPr>
        <w:t xml:space="preserve">    (2)间歇用药方案：①强化期：异烟肼、利福平、吡嗪酰胺、链霉素和乙胺丁醇，隔</w:t>
      </w:r>
    </w:p>
    <w:p w:rsidR="00F23563" w:rsidRPr="00A35D65" w:rsidRDefault="00F23563" w:rsidP="00F23563">
      <w:pPr>
        <w:rPr>
          <w:rFonts w:ascii="宋体" w:hAnsi="宋体"/>
        </w:rPr>
      </w:pPr>
      <w:r w:rsidRPr="00A35D65">
        <w:rPr>
          <w:rFonts w:ascii="宋体" w:hAnsi="宋体" w:hint="eastAsia"/>
        </w:rPr>
        <w:t>日一次或每周3次，2个月。②巩固期：异烟肼、利福平和乙胺丁醇，隔日一次或每周3</w:t>
      </w:r>
    </w:p>
    <w:p w:rsidR="00F23563" w:rsidRPr="00A35D65" w:rsidRDefault="00F23563" w:rsidP="00F23563">
      <w:pPr>
        <w:rPr>
          <w:rFonts w:ascii="宋体" w:hAnsi="宋体"/>
        </w:rPr>
      </w:pPr>
      <w:r w:rsidRPr="00A35D65">
        <w:rPr>
          <w:rFonts w:ascii="宋体" w:hAnsi="宋体" w:hint="eastAsia"/>
        </w:rPr>
        <w:t>次，、6个月。简写为：2HsR323 S：；E3／6H。RB。</w:t>
      </w:r>
    </w:p>
    <w:p w:rsidR="00F23563" w:rsidRPr="00A35D65" w:rsidRDefault="00F23563" w:rsidP="00F23563">
      <w:pPr>
        <w:rPr>
          <w:rFonts w:ascii="宋体" w:hAnsi="宋体"/>
        </w:rPr>
      </w:pPr>
      <w:r w:rsidRPr="00A35D65">
        <w:rPr>
          <w:rFonts w:ascii="宋体" w:hAnsi="宋体" w:hint="eastAsia"/>
        </w:rPr>
        <w:t xml:space="preserve">    3．初治涂阴肺结核治疗方案</w:t>
      </w:r>
    </w:p>
    <w:p w:rsidR="00F23563" w:rsidRPr="00A35D65" w:rsidRDefault="00F23563" w:rsidP="00F23563">
      <w:pPr>
        <w:rPr>
          <w:rFonts w:ascii="宋体" w:hAnsi="宋体"/>
        </w:rPr>
      </w:pPr>
      <w:r w:rsidRPr="00A35D65">
        <w:rPr>
          <w:rFonts w:ascii="宋体" w:hAnsi="宋体" w:hint="eastAsia"/>
        </w:rPr>
        <w:t xml:space="preserve">    (1)每日用药方案：①强化期：异烟肼、利福平、吡嗪酰胺，每日一次，2个月。</w:t>
      </w:r>
    </w:p>
    <w:p w:rsidR="00F23563" w:rsidRPr="00A35D65" w:rsidRDefault="00F23563" w:rsidP="00F23563">
      <w:pPr>
        <w:rPr>
          <w:rFonts w:ascii="宋体" w:hAnsi="宋体"/>
        </w:rPr>
      </w:pPr>
      <w:r w:rsidRPr="00A35D65">
        <w:rPr>
          <w:rFonts w:ascii="宋体" w:hAnsi="宋体" w:hint="eastAsia"/>
        </w:rPr>
        <w:t>②巩固期：异烟肼、利福平，每日一次，4个月。简写为：2HRZ／4HR。</w:t>
      </w:r>
    </w:p>
    <w:p w:rsidR="00F23563" w:rsidRPr="00A35D65" w:rsidRDefault="00F23563" w:rsidP="00F23563">
      <w:pPr>
        <w:rPr>
          <w:rFonts w:ascii="宋体" w:hAnsi="宋体"/>
        </w:rPr>
      </w:pPr>
      <w:r w:rsidRPr="00A35D65">
        <w:rPr>
          <w:rFonts w:ascii="宋体" w:hAnsi="宋体" w:hint="eastAsia"/>
        </w:rPr>
        <w:t xml:space="preserve">    (2)间歇用药方案：①强化期：异烟肼、利福平、吡嗪酰胺，隔日一次或每周3次，</w:t>
      </w:r>
    </w:p>
    <w:p w:rsidR="00F23563" w:rsidRPr="00A35D65" w:rsidRDefault="00F23563" w:rsidP="00F23563">
      <w:pPr>
        <w:rPr>
          <w:rFonts w:ascii="宋体" w:hAnsi="宋体"/>
        </w:rPr>
      </w:pPr>
      <w:r w:rsidRPr="00A35D65">
        <w:rPr>
          <w:rFonts w:ascii="宋体" w:hAnsi="宋体" w:hint="eastAsia"/>
        </w:rPr>
        <w:t>2个月。②巩固期：异烟肼、利福平，隔日一次或每周3次，4个月。简写为：</w:t>
      </w:r>
    </w:p>
    <w:p w:rsidR="00F23563" w:rsidRPr="00A35D65" w:rsidRDefault="00F23563" w:rsidP="00F23563">
      <w:pPr>
        <w:rPr>
          <w:rFonts w:ascii="宋体" w:hAnsi="宋体"/>
        </w:rPr>
      </w:pPr>
      <w:r w:rsidRPr="00A35D65">
        <w:rPr>
          <w:rFonts w:ascii="宋体" w:hAnsi="宋体" w:hint="eastAsia"/>
        </w:rPr>
        <w:t>2H3R323／4H3R3。</w:t>
      </w:r>
    </w:p>
    <w:p w:rsidR="00F23563" w:rsidRPr="00A35D65" w:rsidRDefault="00F23563" w:rsidP="00F23563">
      <w:pPr>
        <w:rPr>
          <w:rFonts w:ascii="宋体" w:hAnsi="宋体"/>
        </w:rPr>
      </w:pPr>
      <w:r w:rsidRPr="00A35D65">
        <w:rPr>
          <w:rFonts w:ascii="宋体" w:hAnsi="宋体" w:hint="eastAsia"/>
        </w:rPr>
        <w:t xml:space="preserve">    上述间歇方案为我国结核病规划所采用，但必须采用全程督导化疗管理，以保证患者</w:t>
      </w:r>
    </w:p>
    <w:p w:rsidR="00F23563" w:rsidRPr="00A35D65" w:rsidRDefault="00F23563" w:rsidP="00F23563">
      <w:pPr>
        <w:rPr>
          <w:rFonts w:ascii="宋体" w:hAnsi="宋体"/>
        </w:rPr>
      </w:pPr>
      <w:r w:rsidRPr="00A35D65">
        <w:rPr>
          <w:rFonts w:ascii="宋体" w:hAnsi="宋体" w:hint="eastAsia"/>
        </w:rPr>
        <w:t>不间断地规律用药。</w:t>
      </w:r>
    </w:p>
    <w:p w:rsidR="00F23563" w:rsidRPr="00A35D65" w:rsidRDefault="00F23563" w:rsidP="00F23563">
      <w:pPr>
        <w:rPr>
          <w:rFonts w:ascii="宋体" w:hAnsi="宋体"/>
        </w:rPr>
      </w:pPr>
      <w:r w:rsidRPr="00A35D65">
        <w:rPr>
          <w:rFonts w:ascii="宋体" w:hAnsi="宋体" w:hint="eastAsia"/>
        </w:rPr>
        <w:t xml:space="preserve">    (六)耐药肺结核</w:t>
      </w:r>
    </w:p>
    <w:p w:rsidR="00F23563" w:rsidRPr="00A35D65" w:rsidRDefault="00F23563" w:rsidP="00F23563">
      <w:pPr>
        <w:rPr>
          <w:rFonts w:ascii="宋体" w:hAnsi="宋体"/>
        </w:rPr>
      </w:pPr>
      <w:r w:rsidRPr="00A35D65">
        <w:rPr>
          <w:rFonts w:ascii="宋体" w:hAnsi="宋体" w:hint="eastAsia"/>
        </w:rPr>
        <w:t xml:space="preserve">    耐药结核病，特别是耐多药结核病(multidrug resistant tlaberculosis，MDR+TB)：至</w:t>
      </w:r>
    </w:p>
    <w:p w:rsidR="00F23563" w:rsidRPr="00A35D65" w:rsidRDefault="00F23563" w:rsidP="00F23563">
      <w:pPr>
        <w:rPr>
          <w:rFonts w:ascii="宋体" w:hAnsi="宋体"/>
        </w:rPr>
      </w:pPr>
      <w:r w:rsidRPr="00A35D65">
        <w:rPr>
          <w:rFonts w:ascii="宋体" w:hAnsi="宋体" w:hint="eastAsia"/>
        </w:rPr>
        <w:t>少耐异烟肼和利福平，和当今出现的超级耐多药结核病(extensive drug resistant or ex—</w:t>
      </w:r>
    </w:p>
    <w:p w:rsidR="00F23563" w:rsidRPr="00A35D65" w:rsidRDefault="00F23563" w:rsidP="00F23563">
      <w:pPr>
        <w:rPr>
          <w:rFonts w:ascii="宋体" w:hAnsi="宋体"/>
        </w:rPr>
      </w:pPr>
      <w:r w:rsidRPr="00A35D65">
        <w:rPr>
          <w:rFonts w:ascii="宋体" w:hAnsi="宋体" w:hint="eastAsia"/>
        </w:rPr>
        <w:t>treme drug resistant xDR_TB)：除耐异烟肼和利福平外，还耐二线抗结核药物，对全球结</w:t>
      </w:r>
    </w:p>
    <w:p w:rsidR="00F23563" w:rsidRPr="00A35D65" w:rsidRDefault="00F23563" w:rsidP="00F23563">
      <w:pPr>
        <w:rPr>
          <w:rFonts w:ascii="宋体" w:hAnsi="宋体"/>
        </w:rPr>
      </w:pPr>
      <w:r w:rsidRPr="00A35D65">
        <w:rPr>
          <w:rFonts w:ascii="宋体" w:hAnsi="宋体" w:hint="eastAsia"/>
        </w:rPr>
        <w:t>核病控制构成严峻的挑战。世界卫生组织估算全球MDR—TB约有100万例。其治愈率低，</w:t>
      </w:r>
    </w:p>
    <w:p w:rsidR="00F23563" w:rsidRPr="00A35D65" w:rsidRDefault="00F23563" w:rsidP="00F23563">
      <w:pPr>
        <w:rPr>
          <w:rFonts w:ascii="宋体" w:hAnsi="宋体"/>
        </w:rPr>
      </w:pPr>
      <w:r w:rsidRPr="00A35D65">
        <w:rPr>
          <w:rFonts w:ascii="宋体" w:hAnsi="宋体" w:hint="eastAsia"/>
        </w:rPr>
        <w:t>死亡率高特别是发生在HIV感染的病例，治疗昂贵，传染危害大。我国为耐多药结核病</w:t>
      </w:r>
    </w:p>
    <w:p w:rsidR="00F23563" w:rsidRPr="00A35D65" w:rsidRDefault="00F23563" w:rsidP="00F23563">
      <w:pPr>
        <w:rPr>
          <w:rFonts w:ascii="宋体" w:hAnsi="宋体"/>
        </w:rPr>
      </w:pPr>
      <w:r w:rsidRPr="00A35D65">
        <w:rPr>
          <w:rFonts w:ascii="宋体" w:hAnsi="宋体" w:hint="eastAsia"/>
        </w:rPr>
        <w:t>高发国家之一，初始耐药率为18．6％，获得性耐药率为46．5％，初始耐多药率和获得性</w:t>
      </w:r>
    </w:p>
    <w:p w:rsidR="00F23563" w:rsidRPr="00A35D65" w:rsidRDefault="00F23563" w:rsidP="00F23563">
      <w:pPr>
        <w:rPr>
          <w:rFonts w:ascii="宋体" w:hAnsi="宋体"/>
        </w:rPr>
      </w:pPr>
      <w:r w:rsidRPr="00A35D65">
        <w:rPr>
          <w:rFonts w:ascii="宋体" w:hAnsi="宋体" w:hint="eastAsia"/>
        </w:rPr>
        <w:t>耐多药率分别为7．6％和17．1％。</w:t>
      </w:r>
    </w:p>
    <w:p w:rsidR="00F23563" w:rsidRPr="00A35D65" w:rsidRDefault="00F23563" w:rsidP="00F23563">
      <w:pPr>
        <w:rPr>
          <w:rFonts w:ascii="宋体" w:hAnsi="宋体"/>
        </w:rPr>
      </w:pPr>
      <w:r w:rsidRPr="00A35D65">
        <w:rPr>
          <w:rFonts w:ascii="宋体" w:hAnsi="宋体" w:hint="eastAsia"/>
        </w:rPr>
        <w:t xml:space="preserve">    制定MI)R_TB治疗方案应注意：详细了解患者用药史，尽量用药敏试验结果指导治</w:t>
      </w:r>
    </w:p>
    <w:p w:rsidR="00F23563" w:rsidRPr="00A35D65" w:rsidRDefault="00F23563" w:rsidP="00F23563">
      <w:pPr>
        <w:rPr>
          <w:rFonts w:ascii="宋体" w:hAnsi="宋体"/>
        </w:rPr>
      </w:pPr>
      <w:r w:rsidRPr="00A35D65">
        <w:rPr>
          <w:rFonts w:ascii="宋体" w:hAnsi="宋体" w:hint="eastAsia"/>
        </w:rPr>
        <w:t>疗，治疗方案至少含4种可能的敏感药物。药物至少每周使用6天。吡嗪酰胺、乙胺丁</w:t>
      </w:r>
    </w:p>
    <w:p w:rsidR="00F23563" w:rsidRPr="00A35D65" w:rsidRDefault="00F23563" w:rsidP="00F23563">
      <w:pPr>
        <w:rPr>
          <w:rFonts w:ascii="宋体" w:hAnsi="宋体"/>
        </w:rPr>
      </w:pPr>
      <w:r w:rsidRPr="00A35D65">
        <w:rPr>
          <w:rFonts w:ascii="宋体" w:hAnsi="宋体" w:hint="eastAsia"/>
        </w:rPr>
        <w:t>醇、氟喹诺酮应每天用药，二线药物根据患者耐受性也可每天一次用药或分次服用；药物</w:t>
      </w:r>
    </w:p>
    <w:p w:rsidR="00F23563" w:rsidRPr="00A35D65" w:rsidRDefault="00F23563" w:rsidP="00F23563">
      <w:pPr>
        <w:rPr>
          <w:rFonts w:ascii="宋体" w:hAnsi="宋体"/>
        </w:rPr>
      </w:pPr>
      <w:r w:rsidRPr="00A35D65">
        <w:rPr>
          <w:rFonts w:ascii="宋体" w:hAnsi="宋体" w:hint="eastAsia"/>
        </w:rPr>
        <w:t>剂量依体重决定；氨基糖苷类或卷曲霉素注射剂类药物至少使用六个月；治疗期在痰涂片</w:t>
      </w:r>
    </w:p>
    <w:p w:rsidR="00F23563" w:rsidRPr="00A35D65" w:rsidRDefault="00F23563" w:rsidP="00F23563">
      <w:pPr>
        <w:rPr>
          <w:rFonts w:ascii="宋体" w:hAnsi="宋体"/>
        </w:rPr>
      </w:pPr>
      <w:r w:rsidRPr="00A35D65">
        <w:rPr>
          <w:rFonts w:ascii="宋体" w:hAnsi="宋体" w:hint="eastAsia"/>
        </w:rPr>
        <w:t>和培养阴转后至少治疗18个月，有广泛病变的应延长至24个月；吡嗪酰胺可考虑全程</w:t>
      </w:r>
    </w:p>
    <w:p w:rsidR="00F23563" w:rsidRPr="00A35D65" w:rsidRDefault="00F23563" w:rsidP="00F23563">
      <w:pPr>
        <w:rPr>
          <w:rFonts w:ascii="宋体" w:hAnsi="宋体"/>
        </w:rPr>
      </w:pPr>
      <w:r w:rsidRPr="00A35D65">
        <w:rPr>
          <w:rFonts w:ascii="宋体" w:hAnsi="宋体" w:hint="eastAsia"/>
        </w:rPr>
        <w:lastRenderedPageBreak/>
        <w:t>使用。</w:t>
      </w:r>
    </w:p>
    <w:p w:rsidR="00F23563" w:rsidRPr="00A35D65" w:rsidRDefault="00F23563" w:rsidP="00F23563">
      <w:pPr>
        <w:rPr>
          <w:rFonts w:ascii="宋体" w:hAnsi="宋体"/>
        </w:rPr>
      </w:pPr>
      <w:r w:rsidRPr="00A35D65">
        <w:rPr>
          <w:rFonts w:ascii="宋体" w:hAnsi="宋体" w:hint="eastAsia"/>
        </w:rPr>
        <w:t xml:space="preserve">    MI)R-TB治疗药物的选择见表2—5—2，第1组药为一线抗结核药，依据药敏试验和用</w:t>
      </w:r>
    </w:p>
    <w:p w:rsidR="00F23563" w:rsidRPr="00A35D65" w:rsidRDefault="00F23563" w:rsidP="00F23563">
      <w:pPr>
        <w:rPr>
          <w:rFonts w:ascii="宋体" w:hAnsi="宋体"/>
        </w:rPr>
      </w:pPr>
      <w:r w:rsidRPr="00A35D65">
        <w:rPr>
          <w:rFonts w:ascii="宋体" w:hAnsi="宋体" w:hint="eastAsia"/>
        </w:rPr>
        <w:t>药史选择使用。第2组药为注射剂，如菌株敏感链霉素为首选，次选为卡那霉素和阿米卡</w:t>
      </w:r>
    </w:p>
    <w:p w:rsidR="00F23563" w:rsidRPr="00A35D65" w:rsidRDefault="00F23563" w:rsidP="00F23563">
      <w:pPr>
        <w:rPr>
          <w:rFonts w:ascii="宋体" w:hAnsi="宋体"/>
        </w:rPr>
      </w:pPr>
      <w:r w:rsidRPr="00A35D65">
        <w:rPr>
          <w:rFonts w:ascii="宋体" w:hAnsi="宋体" w:hint="eastAsia"/>
        </w:rPr>
        <w:t>星，两者效果相似并存在百分之百的交叉耐药；如对链霉素和卡那霉素耐药，应选择卷曲</w:t>
      </w:r>
    </w:p>
    <w:p w:rsidR="00F23563" w:rsidRPr="00A35D65" w:rsidRDefault="00F23563" w:rsidP="00F23563">
      <w:pPr>
        <w:rPr>
          <w:rFonts w:ascii="宋体" w:hAnsi="宋体"/>
        </w:rPr>
      </w:pPr>
      <w:r w:rsidRPr="00A35D65">
        <w:rPr>
          <w:rFonts w:ascii="宋体" w:hAnsi="宋体" w:hint="eastAsia"/>
        </w:rPr>
        <w:t>霉素。卷曲霉素和紫霉素效果相似并有高的交叉耐药。第3组为氟喹诺酮类药，菌株敏感</w:t>
      </w:r>
    </w:p>
    <w:p w:rsidR="00F23563" w:rsidRPr="00A35D65" w:rsidRDefault="00F23563" w:rsidP="00F23563">
      <w:pPr>
        <w:rPr>
          <w:rFonts w:ascii="宋体" w:hAnsi="宋体"/>
        </w:rPr>
      </w:pPr>
      <w:r w:rsidRPr="00A35D65">
        <w:rPr>
          <w:rFonts w:ascii="宋体" w:hAnsi="宋体" w:hint="eastAsia"/>
        </w:rPr>
        <w:t>按效果从高到低选择是莫西沙星一加替沙星&gt;左氧氟沙星&gt;氧氟沙星一环丙沙星。第4组</w:t>
      </w:r>
    </w:p>
    <w:p w:rsidR="00F23563" w:rsidRPr="00A35D65" w:rsidRDefault="00F23563" w:rsidP="00F23563">
      <w:pPr>
        <w:rPr>
          <w:rFonts w:ascii="宋体" w:hAnsi="宋体"/>
        </w:rPr>
      </w:pPr>
      <w:r w:rsidRPr="00A35D65">
        <w:rPr>
          <w:rFonts w:ascii="宋体" w:hAnsi="宋体" w:hint="eastAsia"/>
        </w:rPr>
        <w:t>为口服抑菌二线抗结核药，首选为乙硫异烟胺／丙硫异烟胺，该药疗效确定且价廉，应用</w:t>
      </w:r>
    </w:p>
    <w:p w:rsidR="00F23563" w:rsidRPr="00A35D65" w:rsidRDefault="00F23563" w:rsidP="00F23563">
      <w:pPr>
        <w:rPr>
          <w:rFonts w:ascii="宋体" w:hAnsi="宋体"/>
        </w:rPr>
      </w:pPr>
      <w:r w:rsidRPr="00A35D65">
        <w:rPr>
          <w:rFonts w:ascii="宋体" w:hAnsi="宋体" w:hint="eastAsia"/>
        </w:rPr>
        <w:t>从小剂量250mg开始，3～5天后加大至足量。PAS也应考虑为首选，只是价格贵些。环</w:t>
      </w:r>
    </w:p>
    <w:p w:rsidR="00F23563" w:rsidRPr="00A35D65" w:rsidRDefault="00F23563" w:rsidP="00F23563">
      <w:pPr>
        <w:rPr>
          <w:rFonts w:ascii="宋体" w:hAnsi="宋体"/>
        </w:rPr>
      </w:pPr>
      <w:r w:rsidRPr="00A35D65">
        <w:rPr>
          <w:rFonts w:ascii="宋体" w:hAnsi="宋体" w:hint="eastAsia"/>
        </w:rPr>
        <w:t>丝氨酸国内使用较少。氨硫脲副反应较多，因而使用受到限制。第5组药物，疗效不确</w:t>
      </w:r>
    </w:p>
    <w:p w:rsidR="00F23563" w:rsidRPr="00A35D65" w:rsidRDefault="00F23563" w:rsidP="00F23563">
      <w:pPr>
        <w:rPr>
          <w:rFonts w:ascii="宋体" w:hAnsi="宋体"/>
        </w:rPr>
      </w:pPr>
      <w:r w:rsidRPr="00A35D65">
        <w:rPr>
          <w:rFonts w:ascii="宋体" w:hAnsi="宋体" w:hint="eastAsia"/>
        </w:rPr>
        <w:t>定，只有当1～4组药物无法制定合理方案时，方可考虑。</w:t>
      </w:r>
    </w:p>
    <w:p w:rsidR="00F23563" w:rsidRPr="00A35D65" w:rsidRDefault="00F23563" w:rsidP="00F23563">
      <w:pPr>
        <w:rPr>
          <w:rFonts w:ascii="宋体" w:hAnsi="宋体"/>
        </w:rPr>
      </w:pPr>
      <w:r w:rsidRPr="00A35D65">
        <w:rPr>
          <w:rFonts w:ascii="宋体" w:hAnsi="宋体" w:hint="eastAsia"/>
        </w:rPr>
        <w:t xml:space="preserve">    MI)R_TB治疗方案通常含2个阶段：强化期(注射剂使用)和继续期(注射剂停用)，</w:t>
      </w:r>
    </w:p>
    <w:p w:rsidR="00F23563" w:rsidRPr="00A35D65" w:rsidRDefault="00F23563" w:rsidP="00F23563">
      <w:pPr>
        <w:rPr>
          <w:rFonts w:ascii="宋体" w:hAnsi="宋体"/>
        </w:rPr>
      </w:pPr>
      <w:r w:rsidRPr="00A35D65">
        <w:rPr>
          <w:rFonts w:ascii="宋体" w:hAnsi="宋体" w:hint="eastAsia"/>
        </w:rPr>
        <w:t>治疗方案采用标准代码，例如6Z—Km(Cm)一of珩。Eto—Cs／12Z_ofx·Eto-Cs，初始强化期含5种药，治疗6个月，注射剂停用后，口服药持续至少12个月，总疗期18个月。注射剂为卡那霉素(Km)，也可选择卷曲霉素(Cm)。</w:t>
      </w:r>
    </w:p>
    <w:p w:rsidR="00F23563" w:rsidRPr="00A35D65" w:rsidRDefault="00F23563" w:rsidP="00F23563">
      <w:pPr>
        <w:rPr>
          <w:rFonts w:ascii="宋体" w:hAnsi="宋体"/>
        </w:rPr>
      </w:pPr>
      <w:r w:rsidRPr="00A35D65">
        <w:rPr>
          <w:rFonts w:ascii="宋体" w:hAnsi="宋体" w:hint="eastAsia"/>
        </w:rPr>
        <w:t xml:space="preserve">    预防耐药结核的发生最佳策略是加强实施DoTS策略，使初治涂阳患者在良好管理下</w:t>
      </w:r>
    </w:p>
    <w:p w:rsidR="00F23563" w:rsidRPr="00A35D65" w:rsidRDefault="00F23563" w:rsidP="00F23563">
      <w:pPr>
        <w:rPr>
          <w:rFonts w:ascii="宋体" w:hAnsi="宋体"/>
        </w:rPr>
      </w:pPr>
      <w:r w:rsidRPr="00A35D65">
        <w:rPr>
          <w:rFonts w:ascii="宋体" w:hAnsi="宋体" w:hint="eastAsia"/>
        </w:rPr>
        <w:t>达到高治愈率。另一方面加强对MDR—TB的及时发现和给予合理治疗以阻止其传播。</w:t>
      </w:r>
    </w:p>
    <w:p w:rsidR="00F23563" w:rsidRPr="00A35D65" w:rsidRDefault="00F23563" w:rsidP="00F23563">
      <w:pPr>
        <w:rPr>
          <w:rFonts w:ascii="宋体" w:hAnsi="宋体"/>
        </w:rPr>
      </w:pPr>
      <w:r w:rsidRPr="00A35D65">
        <w:rPr>
          <w:rFonts w:ascii="宋体" w:hAnsi="宋体" w:hint="eastAsia"/>
        </w:rPr>
        <w:t xml:space="preserve">    表2-5-2抗结核药物分组</w:t>
      </w:r>
    </w:p>
    <w:p w:rsidR="00F23563" w:rsidRPr="00A35D65" w:rsidRDefault="00F23563" w:rsidP="00F23563">
      <w:pPr>
        <w:rPr>
          <w:rFonts w:ascii="宋体" w:hAnsi="宋体"/>
        </w:rPr>
      </w:pPr>
      <w:r w:rsidRPr="00A35D65">
        <w:rPr>
          <w:rFonts w:ascii="宋体" w:hAnsi="宋体" w:hint="eastAsia"/>
        </w:rPr>
        <w:t>药物(缩写)</w:t>
      </w:r>
    </w:p>
    <w:p w:rsidR="00F23563" w:rsidRPr="00A35D65" w:rsidRDefault="00F23563" w:rsidP="00F23563">
      <w:pPr>
        <w:rPr>
          <w:rFonts w:ascii="宋体" w:hAnsi="宋体"/>
        </w:rPr>
      </w:pPr>
      <w:r w:rsidRPr="00A35D65">
        <w:rPr>
          <w:rFonts w:ascii="宋体" w:hAnsi="宋体" w:hint="eastAsia"/>
        </w:rPr>
        <w:t>第一组：一线口服抗结核药物</w:t>
      </w:r>
    </w:p>
    <w:p w:rsidR="00F23563" w:rsidRPr="00A35D65" w:rsidRDefault="00F23563" w:rsidP="00F23563">
      <w:pPr>
        <w:rPr>
          <w:rFonts w:ascii="宋体" w:hAnsi="宋体"/>
        </w:rPr>
      </w:pPr>
      <w:r w:rsidRPr="00A35D65">
        <w:rPr>
          <w:rFonts w:ascii="宋体" w:hAnsi="宋体" w:hint="eastAsia"/>
        </w:rPr>
        <w:t>第二组：注射用抗结核药物</w:t>
      </w:r>
    </w:p>
    <w:p w:rsidR="00F23563" w:rsidRPr="00A35D65" w:rsidRDefault="00F23563" w:rsidP="00F23563">
      <w:pPr>
        <w:rPr>
          <w:rFonts w:ascii="宋体" w:hAnsi="宋体"/>
        </w:rPr>
      </w:pPr>
      <w:r w:rsidRPr="00A35D65">
        <w:rPr>
          <w:rFonts w:ascii="宋体" w:hAnsi="宋体" w:hint="eastAsia"/>
        </w:rPr>
        <w:t>第三组：氟喹诺酮类药物</w:t>
      </w:r>
    </w:p>
    <w:p w:rsidR="00F23563" w:rsidRPr="00A35D65" w:rsidRDefault="00F23563" w:rsidP="00F23563">
      <w:pPr>
        <w:rPr>
          <w:rFonts w:ascii="宋体" w:hAnsi="宋体"/>
        </w:rPr>
      </w:pPr>
      <w:r w:rsidRPr="00A35D65">
        <w:rPr>
          <w:rFonts w:ascii="宋体" w:hAnsi="宋体" w:hint="eastAsia"/>
        </w:rPr>
        <w:t>第四组：口服抑菌二线抗结核药物</w:t>
      </w:r>
    </w:p>
    <w:p w:rsidR="00F23563" w:rsidRPr="00A35D65" w:rsidRDefault="00F23563" w:rsidP="00F23563">
      <w:pPr>
        <w:rPr>
          <w:rFonts w:ascii="宋体" w:hAnsi="宋体"/>
        </w:rPr>
      </w:pPr>
      <w:r w:rsidRPr="00A35D65">
        <w:rPr>
          <w:rFonts w:ascii="宋体" w:hAnsi="宋体" w:hint="eastAsia"/>
        </w:rPr>
        <w:t>第五组：疗效不确切的抗结核药物(未被</w:t>
      </w:r>
    </w:p>
    <w:p w:rsidR="00F23563" w:rsidRPr="00A35D65" w:rsidRDefault="00F23563" w:rsidP="00F23563">
      <w:pPr>
        <w:rPr>
          <w:rFonts w:ascii="宋体" w:hAnsi="宋体"/>
        </w:rPr>
      </w:pPr>
      <w:r w:rsidRPr="00A35D65">
        <w:rPr>
          <w:rFonts w:ascii="宋体" w:hAnsi="宋体" w:hint="eastAsia"/>
        </w:rPr>
        <w:t>wHO推荐为MDR—TB治疗常规药物)</w:t>
      </w:r>
    </w:p>
    <w:p w:rsidR="00F23563" w:rsidRPr="00A35D65" w:rsidRDefault="00F23563" w:rsidP="00F23563">
      <w:pPr>
        <w:rPr>
          <w:rFonts w:ascii="宋体" w:hAnsi="宋体"/>
        </w:rPr>
      </w:pPr>
      <w:r w:rsidRPr="00A35D65">
        <w:rPr>
          <w:rFonts w:ascii="宋体" w:hAnsi="宋体" w:hint="eastAsia"/>
        </w:rPr>
        <w:t>异烟肼(H)；利福平(R)；乙胺丁醇(E)；吡嗪酰胺(z)</w:t>
      </w:r>
    </w:p>
    <w:p w:rsidR="00F23563" w:rsidRPr="00A35D65" w:rsidRDefault="00F23563" w:rsidP="00F23563">
      <w:pPr>
        <w:rPr>
          <w:rFonts w:ascii="宋体" w:hAnsi="宋体"/>
        </w:rPr>
      </w:pPr>
      <w:r w:rsidRPr="00A35D65">
        <w:rPr>
          <w:rFonts w:ascii="宋体" w:hAnsi="宋体" w:hint="eastAsia"/>
        </w:rPr>
        <w:t>链霉素(s)；卡那霉素(：Km)；阿米卡星(Am)；卷曲霉素(cm)；</w:t>
      </w:r>
    </w:p>
    <w:p w:rsidR="00F23563" w:rsidRPr="00A35D65" w:rsidRDefault="00F23563" w:rsidP="00F23563">
      <w:pPr>
        <w:rPr>
          <w:rFonts w:ascii="宋体" w:hAnsi="宋体"/>
        </w:rPr>
      </w:pPr>
      <w:r w:rsidRPr="00A35D65">
        <w:rPr>
          <w:rFonts w:ascii="宋体" w:hAnsi="宋体" w:hint="eastAsia"/>
        </w:rPr>
        <w:t>紫霉素(Vi)</w:t>
      </w:r>
    </w:p>
    <w:p w:rsidR="00F23563" w:rsidRPr="00A35D65" w:rsidRDefault="00F23563" w:rsidP="00F23563">
      <w:pPr>
        <w:rPr>
          <w:rFonts w:ascii="宋体" w:hAnsi="宋体"/>
        </w:rPr>
      </w:pPr>
      <w:r w:rsidRPr="00A35D65">
        <w:rPr>
          <w:rFonts w:ascii="宋体" w:hAnsi="宋体" w:hint="eastAsia"/>
        </w:rPr>
        <w:t>环丙沙星(Cfx)；氧氟沙星(0fx)；左氧氟沙星(Lfx)；莫西沙星</w:t>
      </w:r>
    </w:p>
    <w:p w:rsidR="00F23563" w:rsidRPr="00A35D65" w:rsidRDefault="00F23563" w:rsidP="00F23563">
      <w:pPr>
        <w:rPr>
          <w:rFonts w:ascii="宋体" w:hAnsi="宋体"/>
        </w:rPr>
      </w:pPr>
      <w:r w:rsidRPr="00A35D65">
        <w:rPr>
          <w:rFonts w:ascii="宋体" w:hAnsi="宋体" w:hint="eastAsia"/>
        </w:rPr>
        <w:t>(Mfx)a；加替沙星(Gfx)a</w:t>
      </w:r>
    </w:p>
    <w:p w:rsidR="00F23563" w:rsidRPr="00A35D65" w:rsidRDefault="00F23563" w:rsidP="00F23563">
      <w:pPr>
        <w:rPr>
          <w:rFonts w:ascii="宋体" w:hAnsi="宋体"/>
        </w:rPr>
      </w:pPr>
      <w:r w:rsidRPr="00A35D65">
        <w:rPr>
          <w:rFonts w:ascii="宋体" w:hAnsi="宋体" w:hint="eastAsia"/>
        </w:rPr>
        <w:t>乙硫异烟肼(Eto)；丙硫异烟肼(Pro)；环丝胺酸(Cs)；特立齐酮</w:t>
      </w:r>
    </w:p>
    <w:p w:rsidR="00F23563" w:rsidRPr="00A35D65" w:rsidRDefault="00F23563" w:rsidP="00F23563">
      <w:pPr>
        <w:rPr>
          <w:rFonts w:ascii="宋体" w:hAnsi="宋体"/>
        </w:rPr>
      </w:pPr>
      <w:r w:rsidRPr="00A35D65">
        <w:rPr>
          <w:rFonts w:ascii="宋体" w:hAnsi="宋体" w:hint="eastAsia"/>
        </w:rPr>
        <w:t>(Trd)，对氨基水杨酸(PAS)；氨硫脲(Th)“</w:t>
      </w:r>
    </w:p>
    <w:p w:rsidR="00F23563" w:rsidRPr="00A35D65" w:rsidRDefault="00F23563" w:rsidP="00F23563">
      <w:pPr>
        <w:rPr>
          <w:rFonts w:ascii="宋体" w:hAnsi="宋体"/>
        </w:rPr>
      </w:pPr>
      <w:r w:rsidRPr="00A35D65">
        <w:rPr>
          <w:rFonts w:ascii="宋体" w:hAnsi="宋体" w:hint="eastAsia"/>
        </w:rPr>
        <w:t>氯法齐明(Cfz)；阿莫西林／克拉维酸(Amx／Clv)；克拉霉素</w:t>
      </w:r>
    </w:p>
    <w:p w:rsidR="00F23563" w:rsidRPr="00A35D65" w:rsidRDefault="00F23563" w:rsidP="00F23563">
      <w:pPr>
        <w:rPr>
          <w:rFonts w:ascii="宋体" w:hAnsi="宋体"/>
        </w:rPr>
      </w:pPr>
      <w:r w:rsidRPr="00A35D65">
        <w:rPr>
          <w:rFonts w:ascii="宋体" w:hAnsi="宋体" w:hint="eastAsia"/>
        </w:rPr>
        <w:t>(CII’)；利奈唑胺(Lzd)</w:t>
      </w:r>
    </w:p>
    <w:p w:rsidR="00F23563" w:rsidRPr="00A35D65" w:rsidRDefault="00F23563" w:rsidP="00F23563">
      <w:pPr>
        <w:rPr>
          <w:rFonts w:ascii="宋体" w:hAnsi="宋体"/>
        </w:rPr>
      </w:pPr>
      <w:r w:rsidRPr="00A35D65">
        <w:rPr>
          <w:rFonts w:ascii="宋体" w:hAnsi="宋体" w:hint="eastAsia"/>
        </w:rPr>
        <w:t xml:space="preserve">    注：。对MDR—TB治疗的长期安全性和有效性仍未确定，所以未被WH()推荐用于MDR—TB的治疗</w:t>
      </w:r>
    </w:p>
    <w:p w:rsidR="00F23563" w:rsidRPr="00A35D65" w:rsidRDefault="00F23563" w:rsidP="00F23563">
      <w:pPr>
        <w:rPr>
          <w:rFonts w:ascii="宋体" w:hAnsi="宋体"/>
        </w:rPr>
      </w:pPr>
      <w:r w:rsidRPr="00A35D65">
        <w:rPr>
          <w:rFonts w:ascii="宋体" w:hAnsi="宋体" w:hint="eastAsia"/>
        </w:rPr>
        <w:t xml:space="preserve">    “氨硫脲只能用于HIV阴性患者，在第四组中通常被最后选择</w:t>
      </w:r>
    </w:p>
    <w:p w:rsidR="00F23563" w:rsidRPr="00A35D65" w:rsidRDefault="00F23563" w:rsidP="00F23563">
      <w:pPr>
        <w:rPr>
          <w:rFonts w:ascii="宋体" w:hAnsi="宋体"/>
        </w:rPr>
      </w:pPr>
      <w:r w:rsidRPr="00A35D65">
        <w:rPr>
          <w:rFonts w:ascii="宋体" w:hAnsi="宋体" w:hint="eastAsia"/>
        </w:rPr>
        <w:t xml:space="preserve">    【其他治疗】</w:t>
      </w:r>
    </w:p>
    <w:p w:rsidR="00F23563" w:rsidRPr="00A35D65" w:rsidRDefault="00F23563" w:rsidP="00F23563">
      <w:pPr>
        <w:rPr>
          <w:rFonts w:ascii="宋体" w:hAnsi="宋体"/>
        </w:rPr>
      </w:pPr>
      <w:r w:rsidRPr="00A35D65">
        <w:rPr>
          <w:rFonts w:ascii="宋体" w:hAnsi="宋体" w:hint="eastAsia"/>
        </w:rPr>
        <w:t xml:space="preserve">    (一)对症治疗</w:t>
      </w:r>
    </w:p>
    <w:p w:rsidR="00F23563" w:rsidRPr="00A35D65" w:rsidRDefault="00F23563" w:rsidP="00F23563">
      <w:pPr>
        <w:rPr>
          <w:rFonts w:ascii="宋体" w:hAnsi="宋体"/>
        </w:rPr>
      </w:pPr>
      <w:r w:rsidRPr="00A35D65">
        <w:rPr>
          <w:rFonts w:ascii="宋体" w:hAnsi="宋体" w:hint="eastAsia"/>
        </w:rPr>
        <w:t xml:space="preserve">    肺结核的一般症状在合理化疗下很快减轻或消失，无需特殊处理。咯血是肺结核的常</w:t>
      </w:r>
    </w:p>
    <w:p w:rsidR="00F23563" w:rsidRPr="00A35D65" w:rsidRDefault="00F23563" w:rsidP="00F23563">
      <w:pPr>
        <w:rPr>
          <w:rFonts w:ascii="宋体" w:hAnsi="宋体"/>
        </w:rPr>
      </w:pPr>
      <w:r w:rsidRPr="00A35D65">
        <w:rPr>
          <w:rFonts w:ascii="宋体" w:hAnsi="宋体" w:hint="eastAsia"/>
        </w:rPr>
        <w:t>见症状，在活动性和痰涂阳肺结核患者中，咯血症状分别占30％和40％。咯血处置要注</w:t>
      </w:r>
    </w:p>
    <w:p w:rsidR="00F23563" w:rsidRPr="00A35D65" w:rsidRDefault="00F23563" w:rsidP="00F23563">
      <w:pPr>
        <w:rPr>
          <w:rFonts w:ascii="宋体" w:hAnsi="宋体"/>
        </w:rPr>
      </w:pPr>
      <w:r w:rsidRPr="00A35D65">
        <w:rPr>
          <w:rFonts w:ascii="宋体" w:hAnsi="宋体" w:hint="eastAsia"/>
        </w:rPr>
        <w:t>意镇静、止血，患侧卧位，预防和抢救因咯血所致的窒息并防止肺结核播散。</w:t>
      </w:r>
    </w:p>
    <w:p w:rsidR="00F23563" w:rsidRPr="00A35D65" w:rsidRDefault="00F23563" w:rsidP="00F23563">
      <w:pPr>
        <w:rPr>
          <w:rFonts w:ascii="宋体" w:hAnsi="宋体"/>
        </w:rPr>
      </w:pPr>
      <w:r w:rsidRPr="00A35D65">
        <w:rPr>
          <w:rFonts w:ascii="宋体" w:hAnsi="宋体" w:hint="eastAsia"/>
        </w:rPr>
        <w:t xml:space="preserve">    一般少量咯血，多以安慰患者、消除紧张、卧床休息为主，可用氨基己酸、氨甲苯酸</w:t>
      </w:r>
    </w:p>
    <w:p w:rsidR="00F23563" w:rsidRPr="00A35D65" w:rsidRDefault="00F23563" w:rsidP="00F23563">
      <w:pPr>
        <w:rPr>
          <w:rFonts w:ascii="宋体" w:hAnsi="宋体"/>
        </w:rPr>
      </w:pPr>
      <w:r w:rsidRPr="00A35D65">
        <w:rPr>
          <w:rFonts w:ascii="宋体" w:hAnsi="宋体" w:hint="eastAsia"/>
        </w:rPr>
        <w:t>(止血芳酸)、酚磺乙胺(止血敏)、卡络柳钠(安络血)等药物止血。大咯血时先用垂体</w:t>
      </w:r>
    </w:p>
    <w:p w:rsidR="00F23563" w:rsidRPr="00A35D65" w:rsidRDefault="00F23563" w:rsidP="00F23563">
      <w:pPr>
        <w:rPr>
          <w:rFonts w:ascii="宋体" w:hAnsi="宋体"/>
        </w:rPr>
      </w:pPr>
      <w:r w:rsidRPr="00A35D65">
        <w:rPr>
          <w:rFonts w:ascii="宋体" w:hAnsi="宋体" w:hint="eastAsia"/>
        </w:rPr>
        <w:t>后叶素5～10U加入25％葡萄糖液40m1中缓慢静脉注射，一般为15～20分钟，然后将垂</w:t>
      </w:r>
    </w:p>
    <w:p w:rsidR="00F23563" w:rsidRPr="00A35D65" w:rsidRDefault="00F23563" w:rsidP="00F23563">
      <w:pPr>
        <w:rPr>
          <w:rFonts w:ascii="宋体" w:hAnsi="宋体"/>
        </w:rPr>
      </w:pPr>
      <w:r w:rsidRPr="00A35D65">
        <w:rPr>
          <w:rFonts w:ascii="宋体" w:hAnsi="宋体" w:hint="eastAsia"/>
        </w:rPr>
        <w:lastRenderedPageBreak/>
        <w:t>体后叶素加入5％葡萄糖液按0．1u／(kg．h)速度静脉滴注。垂体后叶素收缩小动脉，使</w:t>
      </w:r>
    </w:p>
    <w:p w:rsidR="00F23563" w:rsidRPr="00A35D65" w:rsidRDefault="00F23563" w:rsidP="00F23563">
      <w:pPr>
        <w:rPr>
          <w:rFonts w:ascii="宋体" w:hAnsi="宋体"/>
        </w:rPr>
      </w:pPr>
      <w:r w:rsidRPr="00A35D65">
        <w:rPr>
          <w:rFonts w:ascii="宋体" w:hAnsi="宋体" w:hint="eastAsia"/>
        </w:rPr>
        <w:t>肺循环血量减少而达到较好止血效果。高血压、冠状动脉粥样硬化性心脏病、心力衰竭患</w:t>
      </w:r>
    </w:p>
    <w:p w:rsidR="00F23563" w:rsidRPr="00A35D65" w:rsidRDefault="00F23563" w:rsidP="00F23563">
      <w:pPr>
        <w:rPr>
          <w:rFonts w:ascii="宋体" w:hAnsi="宋体"/>
        </w:rPr>
      </w:pPr>
      <w:r w:rsidRPr="00A35D65">
        <w:rPr>
          <w:rFonts w:ascii="宋体" w:hAnsi="宋体" w:hint="eastAsia"/>
        </w:rPr>
        <w:t>者和孕妇禁用。对支气管动脉破坏造成的大咯血可采用支气管动脉栓塞法。在大咯血时，</w:t>
      </w:r>
    </w:p>
    <w:p w:rsidR="00F23563" w:rsidRPr="00A35D65" w:rsidRDefault="00F23563" w:rsidP="00F23563">
      <w:pPr>
        <w:rPr>
          <w:rFonts w:ascii="宋体" w:hAnsi="宋体"/>
        </w:rPr>
      </w:pPr>
      <w:r w:rsidRPr="00A35D65">
        <w:rPr>
          <w:rFonts w:ascii="宋体" w:hAnsi="宋体" w:hint="eastAsia"/>
        </w:rPr>
        <w:t>患者突然停止咯血，并出现呼吸急促、面色苍白、口唇发绀、烦躁不安等症状时，常为咯</w:t>
      </w:r>
    </w:p>
    <w:p w:rsidR="00F23563" w:rsidRPr="00A35D65" w:rsidRDefault="00F23563" w:rsidP="00F23563">
      <w:pPr>
        <w:rPr>
          <w:rFonts w:ascii="宋体" w:hAnsi="宋体"/>
        </w:rPr>
      </w:pPr>
      <w:r w:rsidRPr="00A35D65">
        <w:rPr>
          <w:rFonts w:ascii="宋体" w:hAnsi="宋体" w:hint="eastAsia"/>
        </w:rPr>
        <w:t>血窒息，应及时抢救。置患者头低足高45。的俯卧位，同时拍击健侧背部，保持充分体位</w:t>
      </w:r>
    </w:p>
    <w:p w:rsidR="00F23563" w:rsidRPr="00A35D65" w:rsidRDefault="00F23563" w:rsidP="00F23563">
      <w:pPr>
        <w:rPr>
          <w:rFonts w:ascii="宋体" w:hAnsi="宋体"/>
        </w:rPr>
      </w:pPr>
      <w:r w:rsidRPr="00A35D65">
        <w:rPr>
          <w:rFonts w:ascii="宋体" w:hAnsi="宋体" w:hint="eastAsia"/>
        </w:rPr>
        <w:t>引流，尽快使积血和血块由气管排出，或直接刺激咽部以咳出血块。有条件时可进行气管</w:t>
      </w:r>
    </w:p>
    <w:p w:rsidR="00F23563" w:rsidRPr="00A35D65" w:rsidRDefault="00F23563" w:rsidP="00F23563">
      <w:pPr>
        <w:rPr>
          <w:rFonts w:ascii="宋体" w:hAnsi="宋体"/>
        </w:rPr>
      </w:pPr>
      <w:r w:rsidRPr="00A35D65">
        <w:rPr>
          <w:rFonts w:ascii="宋体" w:hAnsi="宋体" w:hint="eastAsia"/>
        </w:rPr>
        <w:t>插管，硬质支气管镜吸引或气管切开。</w:t>
      </w:r>
    </w:p>
    <w:p w:rsidR="00F23563" w:rsidRPr="00A35D65" w:rsidRDefault="00F23563" w:rsidP="00F23563">
      <w:pPr>
        <w:rPr>
          <w:rFonts w:ascii="宋体" w:hAnsi="宋体"/>
        </w:rPr>
      </w:pPr>
      <w:r w:rsidRPr="00A35D65">
        <w:rPr>
          <w:rFonts w:ascii="宋体" w:hAnsi="宋体" w:hint="eastAsia"/>
        </w:rPr>
        <w:t xml:space="preserve">  (二)糖皮质激素</w:t>
      </w:r>
    </w:p>
    <w:p w:rsidR="00F23563" w:rsidRPr="00A35D65" w:rsidRDefault="00F23563" w:rsidP="00F23563">
      <w:pPr>
        <w:rPr>
          <w:rFonts w:ascii="宋体" w:hAnsi="宋体"/>
        </w:rPr>
      </w:pPr>
      <w:r w:rsidRPr="00A35D65">
        <w:rPr>
          <w:rFonts w:ascii="宋体" w:hAnsi="宋体" w:hint="eastAsia"/>
        </w:rPr>
        <w:t xml:space="preserve">  糖皮质激素在结核病的应用主要是利用其抗炎、抗毒作用。仅用于结核毒性症状严重</w:t>
      </w:r>
    </w:p>
    <w:p w:rsidR="00F23563" w:rsidRPr="00A35D65" w:rsidRDefault="00F23563" w:rsidP="00F23563">
      <w:pPr>
        <w:rPr>
          <w:rFonts w:ascii="宋体" w:hAnsi="宋体"/>
        </w:rPr>
      </w:pPr>
      <w:r w:rsidRPr="00A35D65">
        <w:rPr>
          <w:rFonts w:ascii="宋体" w:hAnsi="宋体" w:hint="eastAsia"/>
        </w:rPr>
        <w:t>者。必须确保在有效抗结核药物治疗的情况下使用。使用剂量依病情而定，一般用泼尼松</w:t>
      </w:r>
    </w:p>
    <w:p w:rsidR="00F23563" w:rsidRPr="00A35D65" w:rsidRDefault="00F23563" w:rsidP="00F23563">
      <w:pPr>
        <w:rPr>
          <w:rFonts w:ascii="宋体" w:hAnsi="宋体"/>
        </w:rPr>
      </w:pPr>
      <w:r w:rsidRPr="00A35D65">
        <w:rPr>
          <w:rFonts w:ascii="宋体" w:hAnsi="宋体" w:hint="eastAsia"/>
        </w:rPr>
        <w:t>口服每日20rag，顿服，1～2周，以后每周递减5mg，用药时间为4～8周。</w:t>
      </w:r>
    </w:p>
    <w:p w:rsidR="00F23563" w:rsidRPr="00A35D65" w:rsidRDefault="00F23563" w:rsidP="00F23563">
      <w:pPr>
        <w:rPr>
          <w:rFonts w:ascii="宋体" w:hAnsi="宋体"/>
        </w:rPr>
      </w:pPr>
      <w:r w:rsidRPr="00A35D65">
        <w:rPr>
          <w:rFonts w:ascii="宋体" w:hAnsi="宋体" w:hint="eastAsia"/>
        </w:rPr>
        <w:t xml:space="preserve">    (三)肺结核外科手术治疗</w:t>
      </w:r>
    </w:p>
    <w:p w:rsidR="00F23563" w:rsidRPr="00A35D65" w:rsidRDefault="00F23563" w:rsidP="00F23563">
      <w:pPr>
        <w:rPr>
          <w:rFonts w:ascii="宋体" w:hAnsi="宋体"/>
        </w:rPr>
      </w:pPr>
      <w:r w:rsidRPr="00A35D65">
        <w:rPr>
          <w:rFonts w:ascii="宋体" w:hAnsi="宋体" w:hint="eastAsia"/>
        </w:rPr>
        <w:t xml:space="preserve">    当前肺结核外科手术治疗主要的适应证是经合理化学治疗后无效、多重耐药的厚壁空</w:t>
      </w:r>
    </w:p>
    <w:p w:rsidR="00F23563" w:rsidRPr="00A35D65" w:rsidRDefault="00F23563" w:rsidP="00F23563">
      <w:pPr>
        <w:rPr>
          <w:rFonts w:ascii="宋体" w:hAnsi="宋体"/>
        </w:rPr>
      </w:pPr>
      <w:r w:rsidRPr="00A35D65">
        <w:rPr>
          <w:rFonts w:ascii="宋体" w:hAnsi="宋体" w:hint="eastAsia"/>
        </w:rPr>
        <w:t>洞、大块干酪灶、结核性脓胸、支气管胸膜瘘和大咯血保守治疗无效者。  ．</w:t>
      </w:r>
    </w:p>
    <w:p w:rsidR="00F23563" w:rsidRPr="00A35D65" w:rsidRDefault="00F23563" w:rsidP="00F23563">
      <w:pPr>
        <w:rPr>
          <w:rFonts w:ascii="宋体" w:hAnsi="宋体"/>
        </w:rPr>
      </w:pPr>
      <w:r w:rsidRPr="00A35D65">
        <w:rPr>
          <w:rFonts w:ascii="宋体" w:hAnsi="宋体" w:hint="eastAsia"/>
        </w:rPr>
        <w:t xml:space="preserve">  【肺结核与相关疾病】</w:t>
      </w:r>
    </w:p>
    <w:p w:rsidR="00F23563" w:rsidRPr="00A35D65" w:rsidRDefault="00F23563" w:rsidP="00F23563">
      <w:pPr>
        <w:rPr>
          <w:rFonts w:ascii="宋体" w:hAnsi="宋体"/>
        </w:rPr>
      </w:pPr>
      <w:r w:rsidRPr="00A35D65">
        <w:rPr>
          <w:rFonts w:ascii="宋体" w:hAnsi="宋体" w:hint="eastAsia"/>
        </w:rPr>
        <w:t xml:space="preserve">  (一)HIV／AIDS    ’</w:t>
      </w:r>
    </w:p>
    <w:p w:rsidR="00F23563" w:rsidRPr="00A35D65" w:rsidRDefault="00F23563" w:rsidP="00F23563">
      <w:pPr>
        <w:rPr>
          <w:rFonts w:ascii="宋体" w:hAnsi="宋体"/>
        </w:rPr>
      </w:pPr>
      <w:r w:rsidRPr="00A35D65">
        <w:rPr>
          <w:rFonts w:ascii="宋体" w:hAnsi="宋体" w:hint="eastAsia"/>
        </w:rPr>
        <w:t xml:space="preserve">  截至2004年底全球共有HIV／AIDS约3940万例，其中2004年HIV新感染者约为</w:t>
      </w:r>
    </w:p>
    <w:p w:rsidR="00F23563" w:rsidRPr="00A35D65" w:rsidRDefault="00F23563" w:rsidP="00F23563">
      <w:pPr>
        <w:rPr>
          <w:rFonts w:ascii="宋体" w:hAnsi="宋体"/>
        </w:rPr>
      </w:pPr>
      <w:r w:rsidRPr="00A35D65">
        <w:rPr>
          <w:rFonts w:ascii="宋体" w:hAnsi="宋体" w:hint="eastAsia"/>
        </w:rPr>
        <w:t>490万例，因HIv／AIDs死亡者为310万例。在HIV／AIDS死亡病例中，至少有1／3病</w:t>
      </w:r>
    </w:p>
    <w:p w:rsidR="00F23563" w:rsidRPr="00A35D65" w:rsidRDefault="00F23563" w:rsidP="00F23563">
      <w:pPr>
        <w:rPr>
          <w:rFonts w:ascii="宋体" w:hAnsi="宋体"/>
        </w:rPr>
      </w:pPr>
      <w:r w:rsidRPr="00A35D65">
        <w:rPr>
          <w:rFonts w:ascii="宋体" w:hAnsi="宋体" w:hint="eastAsia"/>
        </w:rPr>
        <w:t>例是由HIV／AIDS与结核的双重感染所致。HIV／AII)s与结核病双重感染病例的临床表</w:t>
      </w:r>
    </w:p>
    <w:p w:rsidR="00F23563" w:rsidRPr="00A35D65" w:rsidRDefault="00F23563" w:rsidP="00F23563">
      <w:pPr>
        <w:rPr>
          <w:rFonts w:ascii="宋体" w:hAnsi="宋体"/>
        </w:rPr>
      </w:pPr>
      <w:r w:rsidRPr="00A35D65">
        <w:rPr>
          <w:rFonts w:ascii="宋体" w:hAnsi="宋体" w:hint="eastAsia"/>
        </w:rPr>
        <w:t>现是症状和体征多，如体重减轻、长期发热和持续性咳嗽等，全身淋巴结肿大，可有触</w:t>
      </w:r>
    </w:p>
    <w:p w:rsidR="00F23563" w:rsidRPr="00A35D65" w:rsidRDefault="00F23563" w:rsidP="00F23563">
      <w:pPr>
        <w:rPr>
          <w:rFonts w:ascii="宋体" w:hAnsi="宋体"/>
        </w:rPr>
      </w:pPr>
      <w:r w:rsidRPr="00A35D65">
        <w:rPr>
          <w:rFonts w:ascii="宋体" w:hAnsi="宋体" w:hint="eastAsia"/>
        </w:rPr>
        <w:t>痛，肺部X线经常出现肿大的肺门纵隔淋巴结团块，下叶病变多见，胸膜和心包有渗出</w:t>
      </w:r>
    </w:p>
    <w:p w:rsidR="00F23563" w:rsidRPr="00A35D65" w:rsidRDefault="00F23563" w:rsidP="00F23563">
      <w:pPr>
        <w:rPr>
          <w:rFonts w:ascii="宋体" w:hAnsi="宋体"/>
        </w:rPr>
      </w:pPr>
      <w:r w:rsidRPr="00A35D65">
        <w:rPr>
          <w:rFonts w:ascii="宋体" w:hAnsi="宋体" w:hint="eastAsia"/>
        </w:rPr>
        <w:t>等，结核菌素试验常为阴性，应多次查痰。治疗过程中常出现药物不良反应，易产生获得</w:t>
      </w:r>
    </w:p>
    <w:p w:rsidR="00F23563" w:rsidRPr="00A35D65" w:rsidRDefault="00F23563" w:rsidP="00F23563">
      <w:pPr>
        <w:rPr>
          <w:rFonts w:ascii="宋体" w:hAnsi="宋体"/>
        </w:rPr>
      </w:pPr>
      <w:r w:rsidRPr="00A35D65">
        <w:rPr>
          <w:rFonts w:ascii="宋体" w:hAnsi="宋体" w:hint="eastAsia"/>
        </w:rPr>
        <w:t>性耐药。治疗仍以6个月短程化疗方案为主，可适当延长治疗时间，一般预后差。</w:t>
      </w:r>
    </w:p>
    <w:p w:rsidR="00F23563" w:rsidRPr="00A35D65" w:rsidRDefault="00F23563" w:rsidP="00F23563">
      <w:pPr>
        <w:rPr>
          <w:rFonts w:ascii="宋体" w:hAnsi="宋体"/>
        </w:rPr>
      </w:pPr>
      <w:r w:rsidRPr="00A35D65">
        <w:rPr>
          <w:rFonts w:ascii="宋体" w:hAnsi="宋体" w:hint="eastAsia"/>
        </w:rPr>
        <w:t xml:space="preserve">    (二)肝炎</w:t>
      </w:r>
    </w:p>
    <w:p w:rsidR="00F23563" w:rsidRPr="00A35D65" w:rsidRDefault="00F23563" w:rsidP="00F23563">
      <w:pPr>
        <w:rPr>
          <w:rFonts w:ascii="宋体" w:hAnsi="宋体"/>
        </w:rPr>
      </w:pPr>
      <w:r w:rsidRPr="00A35D65">
        <w:rPr>
          <w:rFonts w:ascii="宋体" w:hAnsi="宋体" w:hint="eastAsia"/>
        </w:rPr>
        <w:t xml:space="preserve">    异烟肼、利福平和吡嗪酰胺均有潜在的肝毒性作用，用药前和用药过程中应定期监测</w:t>
      </w:r>
    </w:p>
    <w:p w:rsidR="00F23563" w:rsidRPr="00A35D65" w:rsidRDefault="00F23563" w:rsidP="00F23563">
      <w:pPr>
        <w:rPr>
          <w:rFonts w:ascii="宋体" w:hAnsi="宋体"/>
        </w:rPr>
      </w:pPr>
      <w:r w:rsidRPr="00A35D65">
        <w:rPr>
          <w:rFonts w:ascii="宋体" w:hAnsi="宋体" w:hint="eastAsia"/>
        </w:rPr>
        <w:t>肝功能。严重肝损害的发生率为1％，但约20％患者可出现无症状的轻度转氨酶升高，无</w:t>
      </w:r>
    </w:p>
    <w:p w:rsidR="00F23563" w:rsidRPr="00A35D65" w:rsidRDefault="00F23563" w:rsidP="00F23563">
      <w:pPr>
        <w:rPr>
          <w:rFonts w:ascii="宋体" w:hAnsi="宋体"/>
        </w:rPr>
      </w:pPr>
      <w:r w:rsidRPr="00A35D65">
        <w:rPr>
          <w:rFonts w:ascii="宋体" w:hAnsi="宋体" w:hint="eastAsia"/>
        </w:rPr>
        <w:t>需停药，但应注意观察，绝大多数的转氨酶可恢复正常。如有食欲不良、黄疸或肝大应立</w:t>
      </w:r>
    </w:p>
    <w:p w:rsidR="00F23563" w:rsidRPr="00A35D65" w:rsidRDefault="00F23563" w:rsidP="00F23563">
      <w:pPr>
        <w:rPr>
          <w:rFonts w:ascii="宋体" w:hAnsi="宋体"/>
        </w:rPr>
      </w:pPr>
      <w:r w:rsidRPr="00A35D65">
        <w:rPr>
          <w:rFonts w:ascii="宋体" w:hAnsi="宋体" w:hint="eastAsia"/>
        </w:rPr>
        <w:t>即停药，直至肝功能恢复正常。在传染性肝炎流行区，确定肝炎的原因比较困难。如肝炎</w:t>
      </w:r>
    </w:p>
    <w:p w:rsidR="00F23563" w:rsidRPr="00A35D65" w:rsidRDefault="00F23563" w:rsidP="00F23563">
      <w:pPr>
        <w:rPr>
          <w:rFonts w:ascii="宋体" w:hAnsi="宋体"/>
        </w:rPr>
      </w:pPr>
      <w:r w:rsidRPr="00A35D65">
        <w:rPr>
          <w:rFonts w:ascii="宋体" w:hAnsi="宋体" w:hint="eastAsia"/>
        </w:rPr>
        <w:t>严重，肺结核又必须治疗，可考虑使用2SI-tE／10HE方案。</w:t>
      </w:r>
    </w:p>
    <w:p w:rsidR="00F23563" w:rsidRPr="00A35D65" w:rsidRDefault="00F23563" w:rsidP="00F23563">
      <w:pPr>
        <w:rPr>
          <w:rFonts w:ascii="宋体" w:hAnsi="宋体"/>
        </w:rPr>
      </w:pPr>
      <w:r w:rsidRPr="00A35D65">
        <w:rPr>
          <w:rFonts w:ascii="宋体" w:hAnsi="宋体" w:hint="eastAsia"/>
        </w:rPr>
        <w:t xml:space="preserve">    (三)糖尿病</w:t>
      </w:r>
    </w:p>
    <w:p w:rsidR="00F23563" w:rsidRPr="00A35D65" w:rsidRDefault="00F23563" w:rsidP="00F23563">
      <w:pPr>
        <w:rPr>
          <w:rFonts w:ascii="宋体" w:hAnsi="宋体"/>
        </w:rPr>
      </w:pPr>
      <w:r w:rsidRPr="00A35D65">
        <w:rPr>
          <w:rFonts w:ascii="宋体" w:hAnsi="宋体" w:hint="eastAsia"/>
        </w:rPr>
        <w:t xml:space="preserve">    糖尿病合并肺结核有逐年增高趋势。两病互相影响，糖尿病对肺结核治疗的不利影响</w:t>
      </w:r>
    </w:p>
    <w:p w:rsidR="00F23563" w:rsidRPr="00A35D65" w:rsidRDefault="00F23563" w:rsidP="00F23563">
      <w:pPr>
        <w:rPr>
          <w:rFonts w:ascii="宋体" w:hAnsi="宋体"/>
        </w:rPr>
      </w:pPr>
      <w:r w:rsidRPr="00A35D65">
        <w:rPr>
          <w:rFonts w:ascii="宋体" w:hAnsi="宋体" w:hint="eastAsia"/>
        </w:rPr>
        <w:t>比较显著，必须在控制糖尿病的基础上肺结核的治疗才能奏效。肺结核合并糖尿病的化疗</w:t>
      </w:r>
    </w:p>
    <w:p w:rsidR="00F23563" w:rsidRPr="00A35D65" w:rsidRDefault="00F23563" w:rsidP="00F23563">
      <w:pPr>
        <w:rPr>
          <w:rFonts w:ascii="宋体" w:hAnsi="宋体"/>
        </w:rPr>
      </w:pPr>
      <w:r w:rsidRPr="00A35D65">
        <w:rPr>
          <w:rFonts w:ascii="宋体" w:hAnsi="宋体" w:hint="eastAsia"/>
        </w:rPr>
        <w:t>原则与单纯肺结核相同，只是治疗期可适当延长。</w:t>
      </w:r>
    </w:p>
    <w:p w:rsidR="00F23563" w:rsidRPr="00A35D65" w:rsidRDefault="00F23563" w:rsidP="00F23563">
      <w:pPr>
        <w:rPr>
          <w:rFonts w:ascii="宋体" w:hAnsi="宋体"/>
        </w:rPr>
      </w:pPr>
      <w:r w:rsidRPr="00A35D65">
        <w:rPr>
          <w:rFonts w:ascii="宋体" w:hAnsi="宋体" w:hint="eastAsia"/>
        </w:rPr>
        <w:t xml:space="preserve">    (四)矽肺(硅沉着病)</w:t>
      </w:r>
    </w:p>
    <w:p w:rsidR="00F23563" w:rsidRPr="00A35D65" w:rsidRDefault="00F23563" w:rsidP="00F23563">
      <w:pPr>
        <w:rPr>
          <w:rFonts w:ascii="宋体" w:hAnsi="宋体"/>
        </w:rPr>
      </w:pPr>
      <w:r w:rsidRPr="00A35D65">
        <w:rPr>
          <w:rFonts w:ascii="宋体" w:hAnsi="宋体" w:hint="eastAsia"/>
        </w:rPr>
        <w:t xml:space="preserve">    矽肺患者是并发肺结核的高危人群。近来，随着矽肺合并肺结核的比例不断上升，Ⅲ</w:t>
      </w:r>
    </w:p>
    <w:p w:rsidR="00F23563" w:rsidRPr="00A35D65" w:rsidRDefault="00F23563" w:rsidP="00F23563">
      <w:pPr>
        <w:rPr>
          <w:rFonts w:ascii="宋体" w:hAnsi="宋体"/>
        </w:rPr>
      </w:pPr>
      <w:r w:rsidRPr="00A35D65">
        <w:rPr>
          <w:rFonts w:ascii="宋体" w:hAnsi="宋体" w:hint="eastAsia"/>
        </w:rPr>
        <w:t>期矽肺患者合并肺结核的比例可高达50％以上。矽肺合并结核的诊断强调多次查痰，特别</w:t>
      </w:r>
    </w:p>
    <w:p w:rsidR="00F23563" w:rsidRPr="00A35D65" w:rsidRDefault="00F23563" w:rsidP="00F23563">
      <w:pPr>
        <w:rPr>
          <w:rFonts w:ascii="宋体" w:hAnsi="宋体"/>
        </w:rPr>
      </w:pPr>
      <w:r w:rsidRPr="00A35D65">
        <w:rPr>
          <w:rFonts w:ascii="宋体" w:hAnsi="宋体" w:hint="eastAsia"/>
        </w:rPr>
        <w:t>是采用培养法。矽肺合并结核的治疗与单纯肺结核的治疗相同。工期和Ⅱ期矽肺合并肺结</w:t>
      </w:r>
    </w:p>
    <w:p w:rsidR="00F23563" w:rsidRPr="00A35D65" w:rsidRDefault="00F23563" w:rsidP="00F23563">
      <w:pPr>
        <w:rPr>
          <w:rFonts w:ascii="宋体" w:hAnsi="宋体"/>
        </w:rPr>
      </w:pPr>
      <w:r w:rsidRPr="00A35D65">
        <w:rPr>
          <w:rFonts w:ascii="宋体" w:hAnsi="宋体" w:hint="eastAsia"/>
        </w:rPr>
        <w:t>核的治疗效果与单纯肺结核的治疗相同。药物预防性治疗是防止矽肺并发肺结核的有效措</w:t>
      </w:r>
    </w:p>
    <w:p w:rsidR="00F23563" w:rsidRPr="00A35D65" w:rsidRDefault="00F23563" w:rsidP="00F23563">
      <w:pPr>
        <w:rPr>
          <w:rFonts w:ascii="宋体" w:hAnsi="宋体"/>
        </w:rPr>
      </w:pPr>
      <w:r w:rsidRPr="00A35D65">
        <w:rPr>
          <w:rFonts w:ascii="宋体" w:hAnsi="宋体" w:hint="eastAsia"/>
        </w:rPr>
        <w:t>施，使用方法为INH 300mg／d，6～12个月，可减少发病约70％。</w:t>
      </w:r>
    </w:p>
    <w:p w:rsidR="00F23563" w:rsidRPr="00A35D65" w:rsidRDefault="00F23563" w:rsidP="00F23563">
      <w:pPr>
        <w:rPr>
          <w:rFonts w:ascii="宋体" w:hAnsi="宋体"/>
        </w:rPr>
      </w:pPr>
      <w:r w:rsidRPr="00A35D65">
        <w:rPr>
          <w:rFonts w:ascii="宋体" w:hAnsi="宋体" w:hint="eastAsia"/>
        </w:rPr>
        <w:t xml:space="preserve">    【结核病控制策略与措施】</w:t>
      </w:r>
    </w:p>
    <w:p w:rsidR="00F23563" w:rsidRPr="00A35D65" w:rsidRDefault="00F23563" w:rsidP="00F23563">
      <w:pPr>
        <w:rPr>
          <w:rFonts w:ascii="宋体" w:hAnsi="宋体"/>
        </w:rPr>
      </w:pPr>
      <w:r w:rsidRPr="00A35D65">
        <w:rPr>
          <w:rFonts w:ascii="宋体" w:hAnsi="宋体" w:hint="eastAsia"/>
        </w:rPr>
        <w:t xml:space="preserve">    (一)全程督导化学治疗</w:t>
      </w:r>
    </w:p>
    <w:p w:rsidR="00F23563" w:rsidRPr="00A35D65" w:rsidRDefault="00F23563" w:rsidP="00F23563">
      <w:pPr>
        <w:rPr>
          <w:rFonts w:ascii="宋体" w:hAnsi="宋体"/>
        </w:rPr>
      </w:pPr>
      <w:r w:rsidRPr="00A35D65">
        <w:rPr>
          <w:rFonts w:ascii="宋体" w:hAnsi="宋体" w:hint="eastAsia"/>
        </w:rPr>
        <w:t xml:space="preserve">    全程督导化疗是指肺结核患者在治疗过程中，每次用药都必须在医务人员的直接监督</w:t>
      </w:r>
    </w:p>
    <w:p w:rsidR="00F23563" w:rsidRPr="00A35D65" w:rsidRDefault="00F23563" w:rsidP="00F23563">
      <w:pPr>
        <w:rPr>
          <w:rFonts w:ascii="宋体" w:hAnsi="宋体"/>
        </w:rPr>
      </w:pPr>
      <w:r w:rsidRPr="00A35D65">
        <w:rPr>
          <w:rFonts w:ascii="宋体" w:hAnsi="宋体" w:hint="eastAsia"/>
        </w:rPr>
        <w:t>下进行，因故未用药时必须采取补救措施以保证按医嘱规律用药。督导化疗可以提高治疗</w:t>
      </w:r>
    </w:p>
    <w:p w:rsidR="00F23563" w:rsidRPr="00A35D65" w:rsidRDefault="00F23563" w:rsidP="00F23563">
      <w:pPr>
        <w:rPr>
          <w:rFonts w:ascii="宋体" w:hAnsi="宋体"/>
        </w:rPr>
      </w:pPr>
      <w:r w:rsidRPr="00A35D65">
        <w:rPr>
          <w:rFonts w:ascii="宋体" w:hAnsi="宋体" w:hint="eastAsia"/>
        </w:rPr>
        <w:t>依从性，保证规律用药，因而能够显著提高治愈率，降低复发率并减少死亡，能够使患病</w:t>
      </w:r>
    </w:p>
    <w:p w:rsidR="00F23563" w:rsidRPr="00A35D65" w:rsidRDefault="00F23563" w:rsidP="00F23563">
      <w:pPr>
        <w:rPr>
          <w:rFonts w:ascii="宋体" w:hAnsi="宋体"/>
        </w:rPr>
      </w:pPr>
      <w:r w:rsidRPr="00A35D65">
        <w:rPr>
          <w:rFonts w:ascii="宋体" w:hAnsi="宋体" w:hint="eastAsia"/>
        </w:rPr>
        <w:lastRenderedPageBreak/>
        <w:t>率快速下降并减少多耐药病例的发生，符合投入效益的原则。</w:t>
      </w:r>
    </w:p>
    <w:p w:rsidR="00F23563" w:rsidRPr="00A35D65" w:rsidRDefault="00F23563" w:rsidP="00F23563">
      <w:pPr>
        <w:rPr>
          <w:rFonts w:ascii="宋体" w:hAnsi="宋体"/>
        </w:rPr>
      </w:pPr>
      <w:r w:rsidRPr="00A35D65">
        <w:rPr>
          <w:rFonts w:ascii="宋体" w:hAnsi="宋体" w:hint="eastAsia"/>
        </w:rPr>
        <w:t xml:space="preserve">    I二)病例报告和转诊</w:t>
      </w:r>
    </w:p>
    <w:p w:rsidR="00F23563" w:rsidRPr="00A35D65" w:rsidRDefault="00F23563" w:rsidP="00F23563">
      <w:pPr>
        <w:rPr>
          <w:rFonts w:ascii="宋体" w:hAnsi="宋体"/>
        </w:rPr>
      </w:pPr>
      <w:r w:rsidRPr="00A35D65">
        <w:rPr>
          <w:rFonts w:ascii="宋体" w:hAnsi="宋体" w:hint="eastAsia"/>
        </w:rPr>
        <w:t xml:space="preserve">    按《中华人民共和国传染病防治法》，肺结核属于乙类传染病。各级医疗预防机构要</w:t>
      </w:r>
    </w:p>
    <w:p w:rsidR="00F23563" w:rsidRPr="00A35D65" w:rsidRDefault="00F23563" w:rsidP="00F23563">
      <w:pPr>
        <w:rPr>
          <w:rFonts w:ascii="宋体" w:hAnsi="宋体"/>
        </w:rPr>
      </w:pPr>
      <w:r w:rsidRPr="00A35D65">
        <w:rPr>
          <w:rFonts w:ascii="宋体" w:hAnsi="宋体" w:hint="eastAsia"/>
        </w:rPr>
        <w:t>专人负责，做到及时、准确、完整地报告肺结核疫情。同时要做好转诊工作，转诊对象为</w:t>
      </w:r>
    </w:p>
    <w:p w:rsidR="00F23563" w:rsidRPr="00A35D65" w:rsidRDefault="00F23563" w:rsidP="00F23563">
      <w:pPr>
        <w:rPr>
          <w:rFonts w:ascii="宋体" w:hAnsi="宋体"/>
        </w:rPr>
      </w:pPr>
      <w:r w:rsidRPr="00A35D65">
        <w:rPr>
          <w:rFonts w:ascii="宋体" w:hAnsi="宋体" w:hint="eastAsia"/>
        </w:rPr>
        <w:t>肺结核、疑似肺结核患者。乡镇卫生院和没有能力进行X线诊断和痰结核分枝杆菌检查的</w:t>
      </w:r>
    </w:p>
    <w:p w:rsidR="00F23563" w:rsidRPr="00A35D65" w:rsidRDefault="00F23563" w:rsidP="00F23563">
      <w:pPr>
        <w:rPr>
          <w:rFonts w:ascii="宋体" w:hAnsi="宋体"/>
        </w:rPr>
      </w:pPr>
      <w:r w:rsidRPr="00A35D65">
        <w:rPr>
          <w:rFonts w:ascii="宋体" w:hAnsi="宋体" w:hint="eastAsia"/>
        </w:rPr>
        <w:t>第五章肺结核0《</w:t>
      </w:r>
    </w:p>
    <w:p w:rsidR="00F23563" w:rsidRPr="00A35D65" w:rsidRDefault="00F23563" w:rsidP="00F23563">
      <w:pPr>
        <w:rPr>
          <w:rFonts w:ascii="宋体" w:hAnsi="宋体"/>
        </w:rPr>
      </w:pPr>
      <w:r w:rsidRPr="00A35D65">
        <w:rPr>
          <w:rFonts w:ascii="宋体" w:hAnsi="宋体" w:hint="eastAsia"/>
        </w:rPr>
        <w:t>医院应将肺结核可疑症状者推荐到结核病防治机构进行检查。</w:t>
      </w:r>
    </w:p>
    <w:p w:rsidR="00F23563" w:rsidRPr="00A35D65" w:rsidRDefault="00F23563" w:rsidP="00F23563">
      <w:pPr>
        <w:rPr>
          <w:rFonts w:ascii="宋体" w:hAnsi="宋体"/>
        </w:rPr>
      </w:pPr>
      <w:r w:rsidRPr="00A35D65">
        <w:rPr>
          <w:rFonts w:ascii="宋体" w:hAnsi="宋体" w:hint="eastAsia"/>
        </w:rPr>
        <w:t xml:space="preserve">    (三)病例登记和管理</w:t>
      </w:r>
    </w:p>
    <w:p w:rsidR="00F23563" w:rsidRPr="00A35D65" w:rsidRDefault="00F23563" w:rsidP="00F23563">
      <w:pPr>
        <w:rPr>
          <w:rFonts w:ascii="宋体" w:hAnsi="宋体"/>
        </w:rPr>
      </w:pPr>
      <w:r w:rsidRPr="00A35D65">
        <w:rPr>
          <w:rFonts w:ascii="宋体" w:hAnsi="宋体" w:hint="eastAsia"/>
        </w:rPr>
        <w:t xml:space="preserve">    由于肺结核病程较长、易复发和具有传染性等特点，必须要长期随访，掌握患者从发</w:t>
      </w:r>
    </w:p>
    <w:p w:rsidR="00F23563" w:rsidRPr="00A35D65" w:rsidRDefault="00F23563" w:rsidP="00F23563">
      <w:pPr>
        <w:rPr>
          <w:rFonts w:ascii="宋体" w:hAnsi="宋体"/>
        </w:rPr>
      </w:pPr>
      <w:r w:rsidRPr="00A35D65">
        <w:rPr>
          <w:rFonts w:ascii="宋体" w:hAnsi="宋体" w:hint="eastAsia"/>
        </w:rPr>
        <w:t>病、治疗到治愈的全过程。通过对确诊肺结核病例的登记达到掌握疫情和便于管理的目</w:t>
      </w:r>
    </w:p>
    <w:p w:rsidR="00F23563" w:rsidRPr="00A35D65" w:rsidRDefault="00F23563" w:rsidP="00F23563">
      <w:pPr>
        <w:rPr>
          <w:rFonts w:ascii="宋体" w:hAnsi="宋体"/>
        </w:rPr>
      </w:pPr>
      <w:r w:rsidRPr="00A35D65">
        <w:rPr>
          <w:rFonts w:ascii="宋体" w:hAnsi="宋体" w:hint="eastAsia"/>
        </w:rPr>
        <w:t>的。通过病例登记，医务人员就能够在督促规律用药、按时复查、指导预防家庭内传染以</w:t>
      </w:r>
    </w:p>
    <w:p w:rsidR="00F23563" w:rsidRPr="00A35D65" w:rsidRDefault="00F23563" w:rsidP="00F23563">
      <w:pPr>
        <w:rPr>
          <w:rFonts w:ascii="宋体" w:hAnsi="宋体"/>
        </w:rPr>
      </w:pPr>
      <w:r w:rsidRPr="00A35D65">
        <w:rPr>
          <w:rFonts w:ascii="宋体" w:hAnsi="宋体" w:hint="eastAsia"/>
        </w:rPr>
        <w:t>及动员新发现患者的家庭接触者检查等方面采取主动措施。</w:t>
      </w:r>
    </w:p>
    <w:p w:rsidR="00F23563" w:rsidRPr="00A35D65" w:rsidRDefault="00F23563" w:rsidP="00F23563">
      <w:pPr>
        <w:rPr>
          <w:rFonts w:ascii="宋体" w:hAnsi="宋体"/>
        </w:rPr>
      </w:pPr>
      <w:r w:rsidRPr="00A35D65">
        <w:rPr>
          <w:rFonts w:ascii="宋体" w:hAnsi="宋体" w:hint="eastAsia"/>
        </w:rPr>
        <w:t xml:space="preserve">    (四)卡介苗接种</w:t>
      </w:r>
    </w:p>
    <w:p w:rsidR="00F23563" w:rsidRPr="00A35D65" w:rsidRDefault="00F23563" w:rsidP="00F23563">
      <w:pPr>
        <w:rPr>
          <w:rFonts w:ascii="宋体" w:hAnsi="宋体"/>
        </w:rPr>
      </w:pPr>
      <w:r w:rsidRPr="00A35D65">
        <w:rPr>
          <w:rFonts w:ascii="宋体" w:hAnsi="宋体" w:hint="eastAsia"/>
        </w:rPr>
        <w:t xml:space="preserve">    迄今，卡介苗问世已80余年，在182个国家和地区，约40余亿儿童接种了卡介苗。</w:t>
      </w:r>
    </w:p>
    <w:p w:rsidR="00F23563" w:rsidRPr="00A35D65" w:rsidRDefault="00F23563" w:rsidP="00F23563">
      <w:pPr>
        <w:rPr>
          <w:rFonts w:ascii="宋体" w:hAnsi="宋体"/>
        </w:rPr>
      </w:pPr>
      <w:r w:rsidRPr="00A35D65">
        <w:rPr>
          <w:rFonts w:ascii="宋体" w:hAnsi="宋体" w:hint="eastAsia"/>
        </w:rPr>
        <w:t>卡介苗接种的效果远不如脊髓灰质炎糖丸和牛痘在预防小儿麻痹和天花那么理想。目前新</w:t>
      </w:r>
    </w:p>
    <w:p w:rsidR="00F23563" w:rsidRPr="00A35D65" w:rsidRDefault="00F23563" w:rsidP="00F23563">
      <w:pPr>
        <w:rPr>
          <w:rFonts w:ascii="宋体" w:hAnsi="宋体"/>
        </w:rPr>
      </w:pPr>
      <w:r w:rsidRPr="00A35D65">
        <w:rPr>
          <w:rFonts w:ascii="宋体" w:hAnsi="宋体" w:hint="eastAsia"/>
        </w:rPr>
        <w:t>结核疫苗的研究正在积极进行之中。普遍认为卡介苗接种对预防成年人肺结核的效果很</w:t>
      </w:r>
    </w:p>
    <w:p w:rsidR="00F23563" w:rsidRPr="00A35D65" w:rsidRDefault="00F23563" w:rsidP="00F23563">
      <w:pPr>
        <w:rPr>
          <w:rFonts w:ascii="宋体" w:hAnsi="宋体"/>
        </w:rPr>
      </w:pPr>
      <w:r w:rsidRPr="00A35D65">
        <w:rPr>
          <w:rFonts w:ascii="宋体" w:hAnsi="宋体" w:hint="eastAsia"/>
        </w:rPr>
        <w:t>差，但对预防由血行播散引起的结核性脑膜炎和粟粒型结核有一定作用。新生儿进行卡介</w:t>
      </w:r>
    </w:p>
    <w:p w:rsidR="00F23563" w:rsidRPr="00A35D65" w:rsidRDefault="00F23563" w:rsidP="00F23563">
      <w:pPr>
        <w:rPr>
          <w:rFonts w:ascii="宋体" w:hAnsi="宋体"/>
        </w:rPr>
      </w:pPr>
      <w:r w:rsidRPr="00A35D65">
        <w:rPr>
          <w:rFonts w:ascii="宋体" w:hAnsi="宋体" w:hint="eastAsia"/>
        </w:rPr>
        <w:t>苗接种后，仍须注意采取与肺结核患者隔离的措施。</w:t>
      </w:r>
    </w:p>
    <w:p w:rsidR="00F23563" w:rsidRPr="00A35D65" w:rsidRDefault="00F23563" w:rsidP="00F23563">
      <w:pPr>
        <w:rPr>
          <w:rFonts w:ascii="宋体" w:hAnsi="宋体"/>
        </w:rPr>
      </w:pPr>
      <w:r w:rsidRPr="00A35D65">
        <w:rPr>
          <w:rFonts w:ascii="宋体" w:hAnsi="宋体" w:hint="eastAsia"/>
        </w:rPr>
        <w:t xml:space="preserve">    (五)预防性化学治疗</w:t>
      </w:r>
    </w:p>
    <w:p w:rsidR="00F23563" w:rsidRPr="00A35D65" w:rsidRDefault="00F23563" w:rsidP="00F23563">
      <w:pPr>
        <w:rPr>
          <w:rFonts w:ascii="宋体" w:hAnsi="宋体"/>
        </w:rPr>
      </w:pPr>
      <w:r w:rsidRPr="00A35D65">
        <w:rPr>
          <w:rFonts w:ascii="宋体" w:hAnsi="宋体" w:hint="eastAsia"/>
        </w:rPr>
        <w:t xml:space="preserve">    主要应用于受结核分枝杆菌感染易发病的高危人群。包括HIV感染者、涂阳肺结核</w:t>
      </w:r>
    </w:p>
    <w:p w:rsidR="00F23563" w:rsidRPr="00A35D65" w:rsidRDefault="00F23563" w:rsidP="00F23563">
      <w:pPr>
        <w:rPr>
          <w:rFonts w:ascii="宋体" w:hAnsi="宋体"/>
        </w:rPr>
      </w:pPr>
      <w:r w:rsidRPr="00A35D65">
        <w:rPr>
          <w:rFonts w:ascii="宋体" w:hAnsi="宋体" w:hint="eastAsia"/>
        </w:rPr>
        <w:t>患者的密切接触者、肺部硬结纤维病灶(无活动性)、矽肺、糖尿病、长期使用糖皮质激</w:t>
      </w:r>
    </w:p>
    <w:p w:rsidR="00F23563" w:rsidRPr="00A35D65" w:rsidRDefault="00F23563" w:rsidP="00F23563">
      <w:pPr>
        <w:rPr>
          <w:rFonts w:ascii="宋体" w:hAnsi="宋体"/>
        </w:rPr>
      </w:pPr>
      <w:r w:rsidRPr="00A35D65">
        <w:rPr>
          <w:rFonts w:ascii="宋体" w:hAnsi="宋体" w:hint="eastAsia"/>
        </w:rPr>
        <w:t>素或免疫抑制剂者、吸毒者、营养不良者、35岁以下结核菌素试验硬结直径达≥15mm者</w:t>
      </w:r>
    </w:p>
    <w:p w:rsidR="00F23563" w:rsidRPr="00A35D65" w:rsidRDefault="00F23563" w:rsidP="00F23563">
      <w:pPr>
        <w:rPr>
          <w:rFonts w:ascii="宋体" w:hAnsi="宋体"/>
        </w:rPr>
      </w:pPr>
      <w:r w:rsidRPr="00A35D65">
        <w:rPr>
          <w:rFonts w:ascii="宋体" w:hAnsi="宋体" w:hint="eastAsia"/>
        </w:rPr>
        <w:t>等。常用异烟肼300mg／d，顿服6～8个月，儿童用量为4～8mg／kg，或利福平和异烟肼</w:t>
      </w:r>
    </w:p>
    <w:p w:rsidR="00F23563" w:rsidRPr="00A35D65" w:rsidRDefault="00F23563" w:rsidP="00F23563">
      <w:pPr>
        <w:rPr>
          <w:rFonts w:ascii="宋体" w:hAnsi="宋体"/>
        </w:rPr>
      </w:pPr>
      <w:r w:rsidRPr="00A35D65">
        <w:rPr>
          <w:rFonts w:ascii="宋体" w:hAnsi="宋体" w:hint="eastAsia"/>
        </w:rPr>
        <w:t>3个月，每日顿服或每周3次。效果经观察与对照组比较可减少发病60％～80％。在一些</w:t>
      </w:r>
    </w:p>
    <w:p w:rsidR="00F23563" w:rsidRPr="00A35D65" w:rsidRDefault="00F23563" w:rsidP="00F23563">
      <w:pPr>
        <w:rPr>
          <w:rFonts w:ascii="宋体" w:hAnsi="宋体"/>
        </w:rPr>
      </w:pPr>
      <w:r w:rsidRPr="00A35D65">
        <w:rPr>
          <w:rFonts w:ascii="宋体" w:hAnsi="宋体" w:hint="eastAsia"/>
        </w:rPr>
        <w:t>资金短缺的国家和地区应优先把资金用于涂阳肺结核患者的治疗和管理，而不开展预防性</w:t>
      </w:r>
    </w:p>
    <w:p w:rsidR="00F23563" w:rsidRPr="00A35D65" w:rsidRDefault="00F23563" w:rsidP="00F23563">
      <w:pPr>
        <w:rPr>
          <w:rFonts w:ascii="宋体" w:hAnsi="宋体"/>
        </w:rPr>
      </w:pPr>
      <w:r w:rsidRPr="00A35D65">
        <w:rPr>
          <w:rFonts w:ascii="宋体" w:hAnsi="宋体" w:hint="eastAsia"/>
        </w:rPr>
        <w:t>化学治疗。</w:t>
      </w:r>
    </w:p>
    <w:p w:rsidR="00F23563" w:rsidRPr="00A35D65" w:rsidRDefault="00F23563" w:rsidP="00F23563">
      <w:pPr>
        <w:rPr>
          <w:rFonts w:ascii="宋体" w:hAnsi="宋体"/>
        </w:rPr>
      </w:pPr>
      <w:r w:rsidRPr="00A35D65">
        <w:rPr>
          <w:rFonts w:ascii="宋体" w:hAnsi="宋体" w:hint="eastAsia"/>
        </w:rPr>
        <w:t>(张立兴)</w:t>
      </w:r>
    </w:p>
    <w:p w:rsidR="00F23563" w:rsidRPr="00A35D65" w:rsidRDefault="00F23563" w:rsidP="00AF1327">
      <w:pPr>
        <w:pStyle w:val="a9"/>
        <w:rPr>
          <w:rFonts w:ascii="宋体" w:hAnsi="宋体"/>
        </w:rPr>
      </w:pPr>
      <w:bookmarkStart w:id="49" w:name="_Toc331050269"/>
      <w:bookmarkStart w:id="50" w:name="_Toc514253914"/>
      <w:r w:rsidRPr="00A35D65">
        <w:rPr>
          <w:rFonts w:ascii="宋体" w:hAnsi="宋体" w:hint="eastAsia"/>
        </w:rPr>
        <w:t>第六章  慢性支气管炎、慢性阻塞性肺疾病</w:t>
      </w:r>
      <w:bookmarkEnd w:id="49"/>
      <w:bookmarkEnd w:id="50"/>
    </w:p>
    <w:p w:rsidR="00F23563" w:rsidRPr="00A35D65" w:rsidRDefault="00F23563" w:rsidP="00AF1327">
      <w:pPr>
        <w:pStyle w:val="ac"/>
        <w:rPr>
          <w:rFonts w:ascii="宋体" w:hAnsi="宋体"/>
        </w:rPr>
      </w:pPr>
      <w:bookmarkStart w:id="51" w:name="_Toc331050270"/>
      <w:bookmarkStart w:id="52" w:name="_Toc514253915"/>
      <w:r w:rsidRPr="00A35D65">
        <w:rPr>
          <w:rFonts w:ascii="宋体" w:hAnsi="宋体" w:hint="eastAsia"/>
        </w:rPr>
        <w:t>第一节慢性支气管炎</w:t>
      </w:r>
      <w:bookmarkEnd w:id="51"/>
      <w:bookmarkEnd w:id="52"/>
    </w:p>
    <w:p w:rsidR="00F23563" w:rsidRPr="00A35D65" w:rsidRDefault="00F23563" w:rsidP="00F23563">
      <w:pPr>
        <w:rPr>
          <w:rFonts w:ascii="宋体" w:hAnsi="宋体"/>
        </w:rPr>
      </w:pPr>
      <w:r w:rsidRPr="00A35D65">
        <w:rPr>
          <w:rFonts w:ascii="宋体" w:hAnsi="宋体" w:hint="eastAsia"/>
        </w:rPr>
        <w:t xml:space="preserve">    慢性支气管炎(chr·onic bronchitis)是气管、支气管黏膜及其周围组织的慢性非特异</w:t>
      </w:r>
    </w:p>
    <w:p w:rsidR="00F23563" w:rsidRPr="00A35D65" w:rsidRDefault="00F23563" w:rsidP="00F23563">
      <w:pPr>
        <w:rPr>
          <w:rFonts w:ascii="宋体" w:hAnsi="宋体"/>
        </w:rPr>
      </w:pPr>
      <w:r w:rsidRPr="00A35D65">
        <w:rPr>
          <w:rFonts w:ascii="宋体" w:hAnsi="宋体" w:hint="eastAsia"/>
        </w:rPr>
        <w:t>性炎症。临床上以咳嗽、咳痰为主要症状，每年发病持续3个月，连续2年或2年以上。</w:t>
      </w:r>
    </w:p>
    <w:p w:rsidR="00F23563" w:rsidRPr="00A35D65" w:rsidRDefault="00F23563" w:rsidP="00F23563">
      <w:pPr>
        <w:rPr>
          <w:rFonts w:ascii="宋体" w:hAnsi="宋体"/>
        </w:rPr>
      </w:pPr>
      <w:r w:rsidRPr="00A35D65">
        <w:rPr>
          <w:rFonts w:ascii="宋体" w:hAnsi="宋体" w:hint="eastAsia"/>
        </w:rPr>
        <w:t>排除具有咳嗽、咳痰、喘息症状的其他疾病(如肺结核、肺尘埃沉着症、肺脓肿、心脏</w:t>
      </w:r>
    </w:p>
    <w:p w:rsidR="00F23563" w:rsidRPr="00A35D65" w:rsidRDefault="00F23563" w:rsidP="00F23563">
      <w:pPr>
        <w:rPr>
          <w:rFonts w:ascii="宋体" w:hAnsi="宋体"/>
        </w:rPr>
      </w:pPr>
      <w:r w:rsidRPr="00A35D65">
        <w:rPr>
          <w:rFonts w:ascii="宋体" w:hAnsi="宋体" w:hint="eastAsia"/>
        </w:rPr>
        <w:t>病、心功能不全、支气管扩张、支气管哮喘、慢性鼻咽炎、食管反流综合征等疾患)。</w:t>
      </w:r>
    </w:p>
    <w:p w:rsidR="00F23563" w:rsidRPr="00A35D65" w:rsidRDefault="00F23563" w:rsidP="00F23563">
      <w:pPr>
        <w:rPr>
          <w:rFonts w:ascii="宋体" w:hAnsi="宋体"/>
        </w:rPr>
      </w:pPr>
      <w:r w:rsidRPr="00A35D65">
        <w:rPr>
          <w:rFonts w:ascii="宋体" w:hAnsi="宋体" w:hint="eastAsia"/>
        </w:rPr>
        <w:t xml:space="preserve">  【病因与发病机制】</w:t>
      </w:r>
    </w:p>
    <w:p w:rsidR="00F23563" w:rsidRPr="00A35D65" w:rsidRDefault="00F23563" w:rsidP="00F23563">
      <w:pPr>
        <w:rPr>
          <w:rFonts w:ascii="宋体" w:hAnsi="宋体"/>
        </w:rPr>
      </w:pPr>
      <w:r w:rsidRPr="00A35D65">
        <w:rPr>
          <w:rFonts w:ascii="宋体" w:hAnsi="宋体" w:hint="eastAsia"/>
        </w:rPr>
        <w:t xml:space="preserve">  本病的病因尚不完全清楚，可能是多种因素长期相互作用的结果。</w:t>
      </w:r>
    </w:p>
    <w:p w:rsidR="00F23563" w:rsidRPr="00A35D65" w:rsidRDefault="00F23563" w:rsidP="00F23563">
      <w:pPr>
        <w:rPr>
          <w:rFonts w:ascii="宋体" w:hAnsi="宋体"/>
        </w:rPr>
      </w:pPr>
      <w:r w:rsidRPr="00A35D65">
        <w:rPr>
          <w:rFonts w:ascii="宋体" w:hAnsi="宋体" w:hint="eastAsia"/>
        </w:rPr>
        <w:t xml:space="preserve">  1．有害气体和有害颗粒如香烟、烟雾、粉尘、刺激性气体(二氧化硫、二氧化氮、</w:t>
      </w:r>
    </w:p>
    <w:p w:rsidR="00F23563" w:rsidRPr="00A35D65" w:rsidRDefault="00F23563" w:rsidP="00F23563">
      <w:pPr>
        <w:rPr>
          <w:rFonts w:ascii="宋体" w:hAnsi="宋体"/>
        </w:rPr>
      </w:pPr>
      <w:r w:rsidRPr="00A35D65">
        <w:rPr>
          <w:rFonts w:ascii="宋体" w:hAnsi="宋体" w:hint="eastAsia"/>
        </w:rPr>
        <w:t>氯气、臭氧等)。这些理化因素可损伤气道上皮细胞，使纤毛运动减退，巨噬细胞吞噬能</w:t>
      </w:r>
    </w:p>
    <w:p w:rsidR="00F23563" w:rsidRPr="00A35D65" w:rsidRDefault="00F23563" w:rsidP="00F23563">
      <w:pPr>
        <w:rPr>
          <w:rFonts w:ascii="宋体" w:hAnsi="宋体"/>
        </w:rPr>
      </w:pPr>
      <w:r w:rsidRPr="00A35D65">
        <w:rPr>
          <w:rFonts w:ascii="宋体" w:hAnsi="宋体" w:hint="eastAsia"/>
        </w:rPr>
        <w:t>力降低，导致气道净化功能下降。同时刺激黏膜下感受器，使副交感神经功能亢进，使支</w:t>
      </w:r>
    </w:p>
    <w:p w:rsidR="00F23563" w:rsidRPr="00A35D65" w:rsidRDefault="00F23563" w:rsidP="00F23563">
      <w:pPr>
        <w:rPr>
          <w:rFonts w:ascii="宋体" w:hAnsi="宋体"/>
        </w:rPr>
      </w:pPr>
      <w:r w:rsidRPr="00A35D65">
        <w:rPr>
          <w:rFonts w:ascii="宋体" w:hAnsi="宋体" w:hint="eastAsia"/>
        </w:rPr>
        <w:t>气管平滑肌收缩，腺体分泌亢进，杯状细胞增生，黏液分泌增加，气道阻力增加。</w:t>
      </w:r>
    </w:p>
    <w:p w:rsidR="00F23563" w:rsidRPr="00A35D65" w:rsidRDefault="00F23563" w:rsidP="00F23563">
      <w:pPr>
        <w:rPr>
          <w:rFonts w:ascii="宋体" w:hAnsi="宋体"/>
        </w:rPr>
      </w:pPr>
      <w:r w:rsidRPr="00A35D65">
        <w:rPr>
          <w:rFonts w:ascii="宋体" w:hAnsi="宋体" w:hint="eastAsia"/>
        </w:rPr>
        <w:t xml:space="preserve">    香烟烟雾还可使氧自由基产生增多，诱导中性粒细胞释放蛋白酶，抑制抗胰蛋白酶系</w:t>
      </w:r>
    </w:p>
    <w:p w:rsidR="00F23563" w:rsidRPr="00A35D65" w:rsidRDefault="00F23563" w:rsidP="00F23563">
      <w:pPr>
        <w:rPr>
          <w:rFonts w:ascii="宋体" w:hAnsi="宋体"/>
        </w:rPr>
      </w:pPr>
      <w:r w:rsidRPr="00A35D65">
        <w:rPr>
          <w:rFonts w:ascii="宋体" w:hAnsi="宋体" w:hint="eastAsia"/>
        </w:rPr>
        <w:t>统，破坏肺弹力纤维，引发肺气肿的形成。</w:t>
      </w:r>
    </w:p>
    <w:p w:rsidR="00F23563" w:rsidRPr="00A35D65" w:rsidRDefault="00F23563" w:rsidP="00F23563">
      <w:pPr>
        <w:rPr>
          <w:rFonts w:ascii="宋体" w:hAnsi="宋体"/>
        </w:rPr>
      </w:pPr>
      <w:r w:rsidRPr="00A35D65">
        <w:rPr>
          <w:rFonts w:ascii="宋体" w:hAnsi="宋体" w:hint="eastAsia"/>
        </w:rPr>
        <w:lastRenderedPageBreak/>
        <w:t xml:space="preserve">    2．感染因素病毒、支原体、细菌等感染是慢性支气管炎发生发展的重要原因之一。</w:t>
      </w:r>
    </w:p>
    <w:p w:rsidR="00F23563" w:rsidRPr="00A35D65" w:rsidRDefault="00F23563" w:rsidP="00F23563">
      <w:pPr>
        <w:rPr>
          <w:rFonts w:ascii="宋体" w:hAnsi="宋体"/>
        </w:rPr>
      </w:pPr>
      <w:r w:rsidRPr="00A35D65">
        <w:rPr>
          <w:rFonts w:ascii="宋体" w:hAnsi="宋体" w:hint="eastAsia"/>
        </w:rPr>
        <w:t>病毒感染以流感病毒、鼻病毒、腺病毒和呼吸道合胞病毒为常见。细菌感染常继发于病毒</w:t>
      </w:r>
    </w:p>
    <w:p w:rsidR="00F23563" w:rsidRPr="00A35D65" w:rsidRDefault="00F23563" w:rsidP="00F23563">
      <w:pPr>
        <w:rPr>
          <w:rFonts w:ascii="宋体" w:hAnsi="宋体"/>
        </w:rPr>
      </w:pPr>
      <w:r w:rsidRPr="00A35D65">
        <w:rPr>
          <w:rFonts w:ascii="宋体" w:hAnsi="宋体" w:hint="eastAsia"/>
        </w:rPr>
        <w:t>感染，常见病原体为肺炎链球菌、流感嗜血杆菌、卡他莫拉菌和葡萄球菌等。这些感染因</w:t>
      </w:r>
    </w:p>
    <w:p w:rsidR="00F23563" w:rsidRPr="00A35D65" w:rsidRDefault="00F23563" w:rsidP="00F23563">
      <w:pPr>
        <w:rPr>
          <w:rFonts w:ascii="宋体" w:hAnsi="宋体"/>
        </w:rPr>
      </w:pPr>
      <w:r w:rsidRPr="00A35D65">
        <w:rPr>
          <w:rFonts w:ascii="宋体" w:hAnsi="宋体" w:hint="eastAsia"/>
        </w:rPr>
        <w:t>素同样造成气管、支气管黏膜的损伤和慢性炎症。</w:t>
      </w:r>
    </w:p>
    <w:p w:rsidR="00F23563" w:rsidRPr="00A35D65" w:rsidRDefault="00F23563" w:rsidP="00F23563">
      <w:pPr>
        <w:rPr>
          <w:rFonts w:ascii="宋体" w:hAnsi="宋体"/>
        </w:rPr>
      </w:pPr>
      <w:r w:rsidRPr="00A35D65">
        <w:rPr>
          <w:rFonts w:ascii="宋体" w:hAnsi="宋体" w:hint="eastAsia"/>
        </w:rPr>
        <w:t xml:space="preserve">    3．其他因素免疫、年龄和气候等因素均与慢性支气管炎有关。寒冷空气可以刺激</w:t>
      </w:r>
    </w:p>
    <w:p w:rsidR="00F23563" w:rsidRPr="00A35D65" w:rsidRDefault="00F23563" w:rsidP="00F23563">
      <w:pPr>
        <w:rPr>
          <w:rFonts w:ascii="宋体" w:hAnsi="宋体"/>
        </w:rPr>
      </w:pPr>
      <w:r w:rsidRPr="00A35D65">
        <w:rPr>
          <w:rFonts w:ascii="宋体" w:hAnsi="宋体" w:hint="eastAsia"/>
        </w:rPr>
        <w:t>腺体增加黏液分泌，纤毛运动减弱，黏膜血管收缩，局部血循环障碍，有利于继发感染。</w:t>
      </w:r>
    </w:p>
    <w:p w:rsidR="00F23563" w:rsidRPr="00A35D65" w:rsidRDefault="00F23563" w:rsidP="00F23563">
      <w:pPr>
        <w:rPr>
          <w:rFonts w:ascii="宋体" w:hAnsi="宋体"/>
        </w:rPr>
      </w:pPr>
      <w:r w:rsidRPr="00A35D65">
        <w:rPr>
          <w:rFonts w:ascii="宋体" w:hAnsi="宋体" w:hint="eastAsia"/>
        </w:rPr>
        <w:t>老年人-肾上腺皮质功能减退，细胞免疫功能下降，溶菌酶活性降低，从而容易造成呼吸道</w:t>
      </w:r>
    </w:p>
    <w:p w:rsidR="00F23563" w:rsidRPr="00A35D65" w:rsidRDefault="00F23563" w:rsidP="00F23563">
      <w:pPr>
        <w:rPr>
          <w:rFonts w:ascii="宋体" w:hAnsi="宋体"/>
        </w:rPr>
      </w:pPr>
      <w:r w:rsidRPr="00A35D65">
        <w:rPr>
          <w:rFonts w:ascii="宋体" w:hAnsi="宋体" w:hint="eastAsia"/>
        </w:rPr>
        <w:t>的反复感染。</w:t>
      </w:r>
    </w:p>
    <w:p w:rsidR="00F23563" w:rsidRPr="00A35D65" w:rsidRDefault="00F23563" w:rsidP="00F23563">
      <w:pPr>
        <w:rPr>
          <w:rFonts w:ascii="宋体" w:hAnsi="宋体"/>
        </w:rPr>
      </w:pPr>
      <w:r w:rsidRPr="00A35D65">
        <w:rPr>
          <w:rFonts w:ascii="宋体" w:hAnsi="宋体" w:hint="eastAsia"/>
        </w:rPr>
        <w:t xml:space="preserve">    【病理】    ·</w:t>
      </w:r>
    </w:p>
    <w:p w:rsidR="00F23563" w:rsidRPr="00A35D65" w:rsidRDefault="00F23563" w:rsidP="00F23563">
      <w:pPr>
        <w:rPr>
          <w:rFonts w:ascii="宋体" w:hAnsi="宋体"/>
        </w:rPr>
      </w:pPr>
      <w:r w:rsidRPr="00A35D65">
        <w:rPr>
          <w:rFonts w:ascii="宋体" w:hAnsi="宋体" w:hint="eastAsia"/>
        </w:rPr>
        <w:t xml:space="preserve">    支气管上皮细胞变性、坏死、脱落，后期出现鳞状上皮化生，纤毛变短、粘连、倒</w:t>
      </w:r>
    </w:p>
    <w:p w:rsidR="00F23563" w:rsidRPr="00A35D65" w:rsidRDefault="00F23563" w:rsidP="00F23563">
      <w:pPr>
        <w:rPr>
          <w:rFonts w:ascii="宋体" w:hAnsi="宋体"/>
        </w:rPr>
      </w:pPr>
      <w:r w:rsidRPr="00A35D65">
        <w:rPr>
          <w:rFonts w:ascii="宋体" w:hAnsi="宋体" w:hint="eastAsia"/>
        </w:rPr>
        <w:t>伏、脱失。黏膜和黏膜下充血水肿，杯状细胞和黏液腺肥大和增生、分泌旺盛，大量黏液</w:t>
      </w:r>
    </w:p>
    <w:p w:rsidR="00F23563" w:rsidRPr="00A35D65" w:rsidRDefault="00F23563" w:rsidP="00F23563">
      <w:pPr>
        <w:rPr>
          <w:rFonts w:ascii="宋体" w:hAnsi="宋体"/>
        </w:rPr>
      </w:pPr>
      <w:r w:rsidRPr="00A35D65">
        <w:rPr>
          <w:rFonts w:ascii="宋体" w:hAnsi="宋体" w:hint="eastAsia"/>
        </w:rPr>
        <w:t>潴留。浆细胞、淋巴细胞浸润及轻度纤维增生。病情继续发展，炎症由支气管壁向其周围</w:t>
      </w:r>
    </w:p>
    <w:p w:rsidR="00F23563" w:rsidRPr="00A35D65" w:rsidRDefault="00F23563" w:rsidP="00F23563">
      <w:pPr>
        <w:rPr>
          <w:rFonts w:ascii="宋体" w:hAnsi="宋体"/>
        </w:rPr>
      </w:pPr>
      <w:r w:rsidRPr="00A35D65">
        <w:rPr>
          <w:rFonts w:ascii="宋体" w:hAnsi="宋体" w:hint="eastAsia"/>
        </w:rPr>
        <w:t>组织扩散，黏膜下层平滑肌束可断裂萎缩，黏膜下和支气管周围纤维组织增生，肺泡弹性</w:t>
      </w:r>
    </w:p>
    <w:p w:rsidR="00F23563" w:rsidRPr="00A35D65" w:rsidRDefault="00F23563" w:rsidP="00F23563">
      <w:pPr>
        <w:rPr>
          <w:rFonts w:ascii="宋体" w:hAnsi="宋体"/>
        </w:rPr>
      </w:pPr>
      <w:r w:rsidRPr="00A35D65">
        <w:rPr>
          <w:rFonts w:ascii="宋体" w:hAnsi="宋体" w:hint="eastAsia"/>
        </w:rPr>
        <w:t>纤维断裂，进一步发展成阻塞性肺疾病。</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(一)症状</w:t>
      </w:r>
    </w:p>
    <w:p w:rsidR="00F23563" w:rsidRPr="00A35D65" w:rsidRDefault="00F23563" w:rsidP="00F23563">
      <w:pPr>
        <w:rPr>
          <w:rFonts w:ascii="宋体" w:hAnsi="宋体"/>
        </w:rPr>
      </w:pPr>
      <w:r w:rsidRPr="00A35D65">
        <w:rPr>
          <w:rFonts w:ascii="宋体" w:hAnsi="宋体" w:hint="eastAsia"/>
        </w:rPr>
        <w:t xml:space="preserve">    缓慢起病，病程长，反复急性发作而病情加重。主要症状为咳嗽、咳痰，或伴有喘</w:t>
      </w:r>
    </w:p>
    <w:p w:rsidR="00F23563" w:rsidRPr="00A35D65" w:rsidRDefault="00F23563" w:rsidP="00F23563">
      <w:pPr>
        <w:rPr>
          <w:rFonts w:ascii="宋体" w:hAnsi="宋体"/>
        </w:rPr>
      </w:pPr>
      <w:r w:rsidRPr="00A35D65">
        <w:rPr>
          <w:rFonts w:ascii="宋体" w:hAnsi="宋体" w:hint="eastAsia"/>
        </w:rPr>
        <w:t>息。急性加重系指咳嗽、咳痰、喘息等症状突然加重。急性加重的主要原因是呼吸道感</w:t>
      </w:r>
    </w:p>
    <w:p w:rsidR="00F23563" w:rsidRPr="00A35D65" w:rsidRDefault="00F23563" w:rsidP="00F23563">
      <w:pPr>
        <w:rPr>
          <w:rFonts w:ascii="宋体" w:hAnsi="宋体"/>
        </w:rPr>
      </w:pPr>
      <w:r w:rsidRPr="00A35D65">
        <w:rPr>
          <w:rFonts w:ascii="宋体" w:hAnsi="宋体" w:hint="eastAsia"/>
        </w:rPr>
        <w:t>染，病原体可以是病毒、细菌、支原体和衣原体等。</w:t>
      </w:r>
    </w:p>
    <w:p w:rsidR="00F23563" w:rsidRPr="00A35D65" w:rsidRDefault="00F23563" w:rsidP="00F23563">
      <w:pPr>
        <w:rPr>
          <w:rFonts w:ascii="宋体" w:hAnsi="宋体"/>
        </w:rPr>
      </w:pPr>
      <w:r w:rsidRPr="00A35D65">
        <w:rPr>
          <w:rFonts w:ascii="宋体" w:hAnsi="宋体" w:hint="eastAsia"/>
        </w:rPr>
        <w:t xml:space="preserve">    1．咳嗽一般晨间咳嗽为主，睡眠时有阵咳或排痰。</w:t>
      </w:r>
    </w:p>
    <w:p w:rsidR="00F23563" w:rsidRPr="00A35D65" w:rsidRDefault="00F23563" w:rsidP="00F23563">
      <w:pPr>
        <w:rPr>
          <w:rFonts w:ascii="宋体" w:hAnsi="宋体"/>
        </w:rPr>
      </w:pPr>
      <w:r w:rsidRPr="00A35D65">
        <w:rPr>
          <w:rFonts w:ascii="宋体" w:hAnsi="宋体" w:hint="eastAsia"/>
        </w:rPr>
        <w:t xml:space="preserve">    2．咳痰一般为白色黏液和浆液泡沫性，偶可带血。清晨排痰较多，起床后或体位</w:t>
      </w:r>
    </w:p>
    <w:p w:rsidR="00F23563" w:rsidRPr="00A35D65" w:rsidRDefault="00F23563" w:rsidP="00F23563">
      <w:pPr>
        <w:rPr>
          <w:rFonts w:ascii="宋体" w:hAnsi="宋体"/>
        </w:rPr>
      </w:pPr>
      <w:r w:rsidRPr="00A35D65">
        <w:rPr>
          <w:rFonts w:ascii="宋体" w:hAnsi="宋体" w:hint="eastAsia"/>
        </w:rPr>
        <w:t>变动可刺激排痰。</w:t>
      </w:r>
    </w:p>
    <w:p w:rsidR="00F23563" w:rsidRPr="00A35D65" w:rsidRDefault="00F23563" w:rsidP="00F23563">
      <w:pPr>
        <w:rPr>
          <w:rFonts w:ascii="宋体" w:hAnsi="宋体"/>
        </w:rPr>
      </w:pPr>
      <w:r w:rsidRPr="00A35D65">
        <w:rPr>
          <w:rFonts w:ascii="宋体" w:hAnsi="宋体" w:hint="eastAsia"/>
        </w:rPr>
        <w:t xml:space="preserve">    3．喘息或气急喘息明显者常称为喘息性支气管炎，部分可能合伴支气管哮喘。若</w:t>
      </w:r>
    </w:p>
    <w:p w:rsidR="00F23563" w:rsidRPr="00A35D65" w:rsidRDefault="00F23563" w:rsidP="00F23563">
      <w:pPr>
        <w:rPr>
          <w:rFonts w:ascii="宋体" w:hAnsi="宋体"/>
        </w:rPr>
      </w:pPr>
      <w:r w:rsidRPr="00A35D65">
        <w:rPr>
          <w:rFonts w:ascii="宋体" w:hAnsi="宋体" w:hint="eastAsia"/>
        </w:rPr>
        <w:t>伴肺气肿时可表现为劳动或活动后气急。</w:t>
      </w:r>
    </w:p>
    <w:p w:rsidR="00F23563" w:rsidRPr="00A35D65" w:rsidRDefault="00F23563" w:rsidP="00F23563">
      <w:pPr>
        <w:rPr>
          <w:rFonts w:ascii="宋体" w:hAnsi="宋体"/>
        </w:rPr>
      </w:pPr>
      <w:r w:rsidRPr="00A35D65">
        <w:rPr>
          <w:rFonts w:ascii="宋体" w:hAnsi="宋体" w:hint="eastAsia"/>
        </w:rPr>
        <w:t>第六章慢性支气管炎、慢性阻塞性肺疾病鬻≮</w:t>
      </w:r>
    </w:p>
    <w:p w:rsidR="00F23563" w:rsidRPr="00A35D65" w:rsidRDefault="00F23563" w:rsidP="00F23563">
      <w:pPr>
        <w:rPr>
          <w:rFonts w:ascii="宋体" w:hAnsi="宋体"/>
        </w:rPr>
      </w:pPr>
      <w:r w:rsidRPr="00A35D65">
        <w:rPr>
          <w:rFonts w:ascii="宋体" w:hAnsi="宋体" w:hint="eastAsia"/>
        </w:rPr>
        <w:t xml:space="preserve">    (二)体征</w:t>
      </w:r>
    </w:p>
    <w:p w:rsidR="00F23563" w:rsidRPr="00A35D65" w:rsidRDefault="00F23563" w:rsidP="00F23563">
      <w:pPr>
        <w:rPr>
          <w:rFonts w:ascii="宋体" w:hAnsi="宋体"/>
        </w:rPr>
      </w:pPr>
      <w:r w:rsidRPr="00A35D65">
        <w:rPr>
          <w:rFonts w:ascii="宋体" w:hAnsi="宋体" w:hint="eastAsia"/>
        </w:rPr>
        <w:t xml:space="preserve">    早期多无异常体征。急性发作期可在背部或双肺底听到干、湿哕音，咳嗽后可减少或</w:t>
      </w:r>
    </w:p>
    <w:p w:rsidR="00F23563" w:rsidRPr="00A35D65" w:rsidRDefault="00F23563" w:rsidP="00F23563">
      <w:pPr>
        <w:rPr>
          <w:rFonts w:ascii="宋体" w:hAnsi="宋体"/>
        </w:rPr>
      </w:pPr>
      <w:r w:rsidRPr="00A35D65">
        <w:rPr>
          <w:rFonts w:ascii="宋体" w:hAnsi="宋体" w:hint="eastAsia"/>
        </w:rPr>
        <w:t>消失。如合并哮喘可闻及广泛哮鸣音并伴呼气期延长。</w:t>
      </w:r>
    </w:p>
    <w:p w:rsidR="00F23563" w:rsidRPr="00A35D65" w:rsidRDefault="00F23563" w:rsidP="00F23563">
      <w:pPr>
        <w:rPr>
          <w:rFonts w:ascii="宋体" w:hAnsi="宋体"/>
        </w:rPr>
      </w:pPr>
      <w:r w:rsidRPr="00A35D65">
        <w:rPr>
          <w:rFonts w:ascii="宋体" w:hAnsi="宋体" w:hint="eastAsia"/>
        </w:rPr>
        <w:t xml:space="preserve">    (三)实验室检查</w:t>
      </w:r>
    </w:p>
    <w:p w:rsidR="00F23563" w:rsidRPr="00A35D65" w:rsidRDefault="00F23563" w:rsidP="00F23563">
      <w:pPr>
        <w:rPr>
          <w:rFonts w:ascii="宋体" w:hAnsi="宋体"/>
        </w:rPr>
      </w:pPr>
      <w:r w:rsidRPr="00A35D65">
        <w:rPr>
          <w:rFonts w:ascii="宋体" w:hAnsi="宋体" w:hint="eastAsia"/>
        </w:rPr>
        <w:t xml:space="preserve">    1．X线检查早期可无异常。反复发作引起支气管壁增厚，细支气管或肺泡间质炎症</w:t>
      </w:r>
    </w:p>
    <w:p w:rsidR="00F23563" w:rsidRPr="00A35D65" w:rsidRDefault="00F23563" w:rsidP="00F23563">
      <w:pPr>
        <w:rPr>
          <w:rFonts w:ascii="宋体" w:hAnsi="宋体"/>
        </w:rPr>
      </w:pPr>
      <w:r w:rsidRPr="00A35D65">
        <w:rPr>
          <w:rFonts w:ascii="宋体" w:hAnsi="宋体" w:hint="eastAsia"/>
        </w:rPr>
        <w:t>细胞浸润或纤维化，表现为肺纹理增粗、紊乱，呈网状或条索状、斑点状阴影，以双下肺</w:t>
      </w:r>
    </w:p>
    <w:p w:rsidR="00F23563" w:rsidRPr="00A35D65" w:rsidRDefault="00F23563" w:rsidP="00F23563">
      <w:pPr>
        <w:rPr>
          <w:rFonts w:ascii="宋体" w:hAnsi="宋体"/>
        </w:rPr>
      </w:pPr>
      <w:r w:rsidRPr="00A35D65">
        <w:rPr>
          <w:rFonts w:ascii="宋体" w:hAnsi="宋体" w:hint="eastAsia"/>
        </w:rPr>
        <w:t>野明显。</w:t>
      </w:r>
    </w:p>
    <w:p w:rsidR="00F23563" w:rsidRPr="00A35D65" w:rsidRDefault="00F23563" w:rsidP="00F23563">
      <w:pPr>
        <w:rPr>
          <w:rFonts w:ascii="宋体" w:hAnsi="宋体"/>
        </w:rPr>
      </w:pPr>
      <w:r w:rsidRPr="00A35D65">
        <w:rPr>
          <w:rFonts w:ascii="宋体" w:hAnsi="宋体" w:hint="eastAsia"/>
        </w:rPr>
        <w:t xml:space="preserve">    2·呼吸功能检查早期无异常。如有小气道阻塞时，最大呼气流速一容量曲线在75％和</w:t>
      </w:r>
    </w:p>
    <w:p w:rsidR="00F23563" w:rsidRPr="00A35D65" w:rsidRDefault="00F23563" w:rsidP="00F23563">
      <w:pPr>
        <w:rPr>
          <w:rFonts w:ascii="宋体" w:hAnsi="宋体"/>
        </w:rPr>
      </w:pPr>
      <w:r w:rsidRPr="00A35D65">
        <w:rPr>
          <w:rFonts w:ascii="宋体" w:hAnsi="宋体" w:hint="eastAsia"/>
        </w:rPr>
        <w:t>50％肺容量时，流量明显降低。</w:t>
      </w:r>
    </w:p>
    <w:p w:rsidR="00F23563" w:rsidRPr="00A35D65" w:rsidRDefault="00F23563" w:rsidP="00F23563">
      <w:pPr>
        <w:rPr>
          <w:rFonts w:ascii="宋体" w:hAnsi="宋体"/>
        </w:rPr>
      </w:pPr>
      <w:r w:rsidRPr="00A35D65">
        <w:rPr>
          <w:rFonts w:ascii="宋体" w:hAnsi="宋体" w:hint="eastAsia"/>
        </w:rPr>
        <w:t xml:space="preserve">    3．血液检查细菌感染时偶可出现白细胞总数和／或中性粒细胞增高。</w:t>
      </w:r>
    </w:p>
    <w:p w:rsidR="00F23563" w:rsidRPr="00A35D65" w:rsidRDefault="00F23563" w:rsidP="00F23563">
      <w:pPr>
        <w:rPr>
          <w:rFonts w:ascii="宋体" w:hAnsi="宋体"/>
        </w:rPr>
      </w:pPr>
      <w:r w:rsidRPr="00A35D65">
        <w:rPr>
          <w:rFonts w:ascii="宋体" w:hAnsi="宋体" w:hint="eastAsia"/>
        </w:rPr>
        <w:t xml:space="preserve">    4·痰液检查可培养出致病菌。涂片可发现革兰阳性菌或革兰阴性菌，或大量破坏的</w:t>
      </w:r>
    </w:p>
    <w:p w:rsidR="00F23563" w:rsidRPr="00A35D65" w:rsidRDefault="00F23563" w:rsidP="00F23563">
      <w:pPr>
        <w:rPr>
          <w:rFonts w:ascii="宋体" w:hAnsi="宋体"/>
        </w:rPr>
      </w:pPr>
      <w:r w:rsidRPr="00A35D65">
        <w:rPr>
          <w:rFonts w:ascii="宋体" w:hAnsi="宋体" w:hint="eastAsia"/>
        </w:rPr>
        <w:t>白细胞和已破坏的杯状细胞。</w:t>
      </w:r>
    </w:p>
    <w:p w:rsidR="00F23563" w:rsidRPr="00A35D65" w:rsidRDefault="00F23563" w:rsidP="00F23563">
      <w:pPr>
        <w:rPr>
          <w:rFonts w:ascii="宋体" w:hAnsi="宋体"/>
        </w:rPr>
      </w:pPr>
      <w:r w:rsidRPr="00A35D65">
        <w:rPr>
          <w:rFonts w:ascii="宋体" w:hAnsi="宋体" w:hint="eastAsia"/>
        </w:rPr>
        <w:t xml:space="preserve">    【诊断】</w:t>
      </w:r>
    </w:p>
    <w:p w:rsidR="00F23563" w:rsidRPr="00A35D65" w:rsidRDefault="00F23563" w:rsidP="00F23563">
      <w:pPr>
        <w:rPr>
          <w:rFonts w:ascii="宋体" w:hAnsi="宋体"/>
        </w:rPr>
      </w:pPr>
      <w:r w:rsidRPr="00A35D65">
        <w:rPr>
          <w:rFonts w:ascii="宋体" w:hAnsi="宋体" w:hint="eastAsia"/>
        </w:rPr>
        <w:t xml:space="preserve">    依据咳嗽、咳痰，或伴有喘息，每年发病持续3个月，并连续2年或2年以上，并排</w:t>
      </w:r>
    </w:p>
    <w:p w:rsidR="00F23563" w:rsidRPr="00A35D65" w:rsidRDefault="00F23563" w:rsidP="00F23563">
      <w:pPr>
        <w:rPr>
          <w:rFonts w:ascii="宋体" w:hAnsi="宋体"/>
        </w:rPr>
      </w:pPr>
      <w:r w:rsidRPr="00A35D65">
        <w:rPr>
          <w:rFonts w:ascii="宋体" w:hAnsi="宋体" w:hint="eastAsia"/>
        </w:rPr>
        <w:t>除其他慢性气道疾病。</w:t>
      </w:r>
    </w:p>
    <w:p w:rsidR="00F23563" w:rsidRPr="00A35D65" w:rsidRDefault="00F23563" w:rsidP="00F23563">
      <w:pPr>
        <w:rPr>
          <w:rFonts w:ascii="宋体" w:hAnsi="宋体"/>
        </w:rPr>
      </w:pPr>
      <w:r w:rsidRPr="00A35D65">
        <w:rPr>
          <w:rFonts w:ascii="宋体" w:hAnsi="宋体" w:hint="eastAsia"/>
        </w:rPr>
        <w:t xml:space="preserve">    【鉴别诊断】</w:t>
      </w:r>
    </w:p>
    <w:p w:rsidR="00F23563" w:rsidRPr="00A35D65" w:rsidRDefault="00F23563" w:rsidP="00F23563">
      <w:pPr>
        <w:rPr>
          <w:rFonts w:ascii="宋体" w:hAnsi="宋体"/>
        </w:rPr>
      </w:pPr>
      <w:r w:rsidRPr="00A35D65">
        <w:rPr>
          <w:rFonts w:ascii="宋体" w:hAnsi="宋体" w:hint="eastAsia"/>
        </w:rPr>
        <w:t xml:space="preserve">    1·咳嗽变异型哮喘  以刺激性咳嗽为特征，灰尘、油烟、冷空气等容易诱发咳嗽，</w:t>
      </w:r>
    </w:p>
    <w:p w:rsidR="00F23563" w:rsidRPr="00A35D65" w:rsidRDefault="00F23563" w:rsidP="00F23563">
      <w:pPr>
        <w:rPr>
          <w:rFonts w:ascii="宋体" w:hAnsi="宋体"/>
        </w:rPr>
      </w:pPr>
      <w:r w:rsidRPr="00A35D65">
        <w:rPr>
          <w:rFonts w:ascii="宋体" w:hAnsi="宋体" w:hint="eastAsia"/>
        </w:rPr>
        <w:t>常有家庭或个人过敏疾病史。对抗生素治疗无效，支气管激发试验阳性可鉴别。</w:t>
      </w:r>
    </w:p>
    <w:p w:rsidR="00F23563" w:rsidRPr="00A35D65" w:rsidRDefault="00F23563" w:rsidP="00F23563">
      <w:pPr>
        <w:rPr>
          <w:rFonts w:ascii="宋体" w:hAnsi="宋体"/>
        </w:rPr>
      </w:pPr>
      <w:r w:rsidRPr="00A35D65">
        <w:rPr>
          <w:rFonts w:ascii="宋体" w:hAnsi="宋体" w:hint="eastAsia"/>
        </w:rPr>
        <w:t xml:space="preserve">    2·嗜酸细胞性支气管炎  临床症状类似，X线检查无明显改变或肺纹理增加，支气管</w:t>
      </w:r>
    </w:p>
    <w:p w:rsidR="00F23563" w:rsidRPr="00A35D65" w:rsidRDefault="00F23563" w:rsidP="00F23563">
      <w:pPr>
        <w:rPr>
          <w:rFonts w:ascii="宋体" w:hAnsi="宋体"/>
        </w:rPr>
      </w:pPr>
      <w:r w:rsidRPr="00A35D65">
        <w:rPr>
          <w:rFonts w:ascii="宋体" w:hAnsi="宋体" w:hint="eastAsia"/>
        </w:rPr>
        <w:lastRenderedPageBreak/>
        <w:t>激发试验阴性，临床上容易误诊。诱导痰检查嗜酸细胞比例增加(≥3％)可以诊断。</w:t>
      </w:r>
    </w:p>
    <w:p w:rsidR="00F23563" w:rsidRPr="00A35D65" w:rsidRDefault="00F23563" w:rsidP="00F23563">
      <w:pPr>
        <w:rPr>
          <w:rFonts w:ascii="宋体" w:hAnsi="宋体"/>
        </w:rPr>
      </w:pPr>
      <w:r w:rsidRPr="00A35D65">
        <w:rPr>
          <w:rFonts w:ascii="宋体" w:hAnsi="宋体" w:hint="eastAsia"/>
        </w:rPr>
        <w:t xml:space="preserve">    3·肺结核常有发热、乏力、盗汗及消瘦等症状。痰液找抗酸杆菌及胸部X线检查</w:t>
      </w:r>
    </w:p>
    <w:p w:rsidR="00F23563" w:rsidRPr="00A35D65" w:rsidRDefault="00F23563" w:rsidP="00F23563">
      <w:pPr>
        <w:rPr>
          <w:rFonts w:ascii="宋体" w:hAnsi="宋体"/>
        </w:rPr>
      </w:pPr>
      <w:r w:rsidRPr="00A35D65">
        <w:rPr>
          <w:rFonts w:ascii="宋体" w:hAnsi="宋体" w:hint="eastAsia"/>
        </w:rPr>
        <w:t>可以鉴另U。</w:t>
      </w:r>
    </w:p>
    <w:p w:rsidR="00F23563" w:rsidRPr="00A35D65" w:rsidRDefault="00F23563" w:rsidP="00F23563">
      <w:pPr>
        <w:rPr>
          <w:rFonts w:ascii="宋体" w:hAnsi="宋体"/>
        </w:rPr>
      </w:pPr>
      <w:r w:rsidRPr="00A35D65">
        <w:rPr>
          <w:rFonts w:ascii="宋体" w:hAnsi="宋体" w:hint="eastAsia"/>
        </w:rPr>
        <w:t xml:space="preserve">    4·支气管肺癌多数有数年吸烟史，顽固性刺激性咳嗽或过去有咳嗽史，近期咳嗽</w:t>
      </w:r>
    </w:p>
    <w:p w:rsidR="00F23563" w:rsidRPr="00A35D65" w:rsidRDefault="00F23563" w:rsidP="00F23563">
      <w:pPr>
        <w:rPr>
          <w:rFonts w:ascii="宋体" w:hAnsi="宋体"/>
        </w:rPr>
      </w:pPr>
      <w:r w:rsidRPr="00A35D65">
        <w:rPr>
          <w:rFonts w:ascii="宋体" w:hAnsi="宋体" w:hint="eastAsia"/>
        </w:rPr>
        <w:t>性质发生改变，常有痰中带血。有时表现为反复同一部位的阻塞性肺炎，经抗菌药物治疗</w:t>
      </w:r>
    </w:p>
    <w:p w:rsidR="00F23563" w:rsidRPr="00A35D65" w:rsidRDefault="00F23563" w:rsidP="00F23563">
      <w:pPr>
        <w:rPr>
          <w:rFonts w:ascii="宋体" w:hAnsi="宋体"/>
        </w:rPr>
      </w:pPr>
      <w:r w:rsidRPr="00A35D65">
        <w:rPr>
          <w:rFonts w:ascii="宋体" w:hAnsi="宋体" w:hint="eastAsia"/>
        </w:rPr>
        <w:t>未能完全消退。痰脱落细胞学、胸部CT及纤维支气管镜等检查，可明确诊断。</w:t>
      </w:r>
    </w:p>
    <w:p w:rsidR="00F23563" w:rsidRPr="00A35D65" w:rsidRDefault="00F23563" w:rsidP="00F23563">
      <w:pPr>
        <w:rPr>
          <w:rFonts w:ascii="宋体" w:hAnsi="宋体"/>
        </w:rPr>
      </w:pPr>
      <w:r w:rsidRPr="00A35D65">
        <w:rPr>
          <w:rFonts w:ascii="宋体" w:hAnsi="宋体" w:hint="eastAsia"/>
        </w:rPr>
        <w:t xml:space="preserve">    5·肺间质纤维化临床经过缓慢，开始仅有咳嗽、咳痰，偶有气短感。仔细听诊在</w:t>
      </w:r>
    </w:p>
    <w:p w:rsidR="00F23563" w:rsidRPr="00A35D65" w:rsidRDefault="00F23563" w:rsidP="00F23563">
      <w:pPr>
        <w:rPr>
          <w:rFonts w:ascii="宋体" w:hAnsi="宋体"/>
        </w:rPr>
      </w:pPr>
      <w:r w:rsidRPr="00A35D65">
        <w:rPr>
          <w:rFonts w:ascii="宋体" w:hAnsi="宋体" w:hint="eastAsia"/>
        </w:rPr>
        <w:t>胸部下后侧可闻爆裂音(Velcro哕音)。血气分析示动脉血氧分压降低，而二氧化碳分压</w:t>
      </w:r>
    </w:p>
    <w:p w:rsidR="00F23563" w:rsidRPr="00A35D65" w:rsidRDefault="00F23563" w:rsidP="00F23563">
      <w:pPr>
        <w:rPr>
          <w:rFonts w:ascii="宋体" w:hAnsi="宋体"/>
        </w:rPr>
      </w:pPr>
      <w:r w:rsidRPr="00A35D65">
        <w:rPr>
          <w:rFonts w:ascii="宋体" w:hAnsi="宋体" w:hint="eastAsia"/>
        </w:rPr>
        <w:t>可不升高。</w:t>
      </w:r>
    </w:p>
    <w:p w:rsidR="00F23563" w:rsidRPr="00A35D65" w:rsidRDefault="00F23563" w:rsidP="00F23563">
      <w:pPr>
        <w:rPr>
          <w:rFonts w:ascii="宋体" w:hAnsi="宋体"/>
        </w:rPr>
      </w:pPr>
      <w:r w:rsidRPr="00A35D65">
        <w:rPr>
          <w:rFonts w:ascii="宋体" w:hAnsi="宋体" w:hint="eastAsia"/>
        </w:rPr>
        <w:t xml:space="preserve">    6-支气管扩张典型者表现为反复大量咯脓痰，或反复咯血。X线胸部拍片常见肺野</w:t>
      </w:r>
    </w:p>
    <w:p w:rsidR="00F23563" w:rsidRPr="00A35D65" w:rsidRDefault="00F23563" w:rsidP="00F23563">
      <w:pPr>
        <w:rPr>
          <w:rFonts w:ascii="宋体" w:hAnsi="宋体"/>
        </w:rPr>
      </w:pPr>
      <w:r w:rsidRPr="00A35D65">
        <w:rPr>
          <w:rFonts w:ascii="宋体" w:hAnsi="宋体" w:hint="eastAsia"/>
        </w:rPr>
        <w:t>纹理粗乱或呈卷发状。高分辨螺旋CT检查有助诊断。</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 xml:space="preserve">    1．急性加重期的治疗</w:t>
      </w:r>
    </w:p>
    <w:p w:rsidR="00F23563" w:rsidRPr="00A35D65" w:rsidRDefault="00F23563" w:rsidP="00F23563">
      <w:pPr>
        <w:rPr>
          <w:rFonts w:ascii="宋体" w:hAnsi="宋体"/>
        </w:rPr>
      </w:pPr>
      <w:r w:rsidRPr="00A35D65">
        <w:rPr>
          <w:rFonts w:ascii="宋体" w:hAnsi="宋体" w:hint="eastAsia"/>
        </w:rPr>
        <w:t xml:space="preserve">    (1)控制感染：抗菌药物治疗可选用喹诺酮类、大环类酯类、p内酰胺类或磺胺类口</w:t>
      </w:r>
    </w:p>
    <w:p w:rsidR="00F23563" w:rsidRPr="00A35D65" w:rsidRDefault="00F23563" w:rsidP="00F23563">
      <w:pPr>
        <w:rPr>
          <w:rFonts w:ascii="宋体" w:hAnsi="宋体"/>
        </w:rPr>
      </w:pPr>
      <w:r w:rsidRPr="00A35D65">
        <w:rPr>
          <w:rFonts w:ascii="宋体" w:hAnsi="宋体" w:hint="eastAsia"/>
        </w:rPr>
        <w:t>服，病情严重时静脉给药。如左氧氟沙星O．4g，每日1次；罗红霉素0．3g，每日2次；</w:t>
      </w:r>
    </w:p>
    <w:p w:rsidR="00F23563" w:rsidRPr="00A35D65" w:rsidRDefault="00F23563" w:rsidP="00F23563">
      <w:pPr>
        <w:rPr>
          <w:rFonts w:ascii="宋体" w:hAnsi="宋体"/>
        </w:rPr>
      </w:pPr>
      <w:r w:rsidRPr="00A35D65">
        <w:rPr>
          <w:rFonts w:ascii="宋体" w:hAnsi="宋体" w:hint="eastAsia"/>
        </w:rPr>
        <w:t>阿莫西林(amoxicillin)2～4g／d，分2～4次口服；头孢呋辛1．Og／d，分2次口服；复方</w:t>
      </w:r>
    </w:p>
    <w:p w:rsidR="00F23563" w:rsidRPr="00A35D65" w:rsidRDefault="00F23563" w:rsidP="00F23563">
      <w:pPr>
        <w:rPr>
          <w:rFonts w:ascii="宋体" w:hAnsi="宋体"/>
        </w:rPr>
      </w:pPr>
      <w:r w:rsidRPr="00A35D65">
        <w:rPr>
          <w:rFonts w:ascii="宋体" w:hAnsi="宋体" w:hint="eastAsia"/>
        </w:rPr>
        <w:t>磺胺甲基异嗯唑(SMZ-。co)，每次2片，每日2次。如果能培养出致病菌，可按药敏试验</w:t>
      </w:r>
    </w:p>
    <w:p w:rsidR="00F23563" w:rsidRPr="00A35D65" w:rsidRDefault="00F23563" w:rsidP="00F23563">
      <w:pPr>
        <w:rPr>
          <w:rFonts w:ascii="宋体" w:hAnsi="宋体"/>
        </w:rPr>
      </w:pPr>
      <w:r w:rsidRPr="00A35D65">
        <w:rPr>
          <w:rFonts w:ascii="宋体" w:hAnsi="宋体" w:hint="eastAsia"/>
        </w:rPr>
        <w:t>选用抗菌药。</w:t>
      </w:r>
    </w:p>
    <w:p w:rsidR="00F23563" w:rsidRPr="00A35D65" w:rsidRDefault="00F23563" w:rsidP="00F23563">
      <w:pPr>
        <w:rPr>
          <w:rFonts w:ascii="宋体" w:hAnsi="宋体"/>
        </w:rPr>
      </w:pPr>
      <w:r w:rsidRPr="00A35D65">
        <w:rPr>
          <w:rFonts w:ascii="宋体" w:hAnsi="宋体" w:hint="eastAsia"/>
        </w:rPr>
        <w:t xml:space="preserve">    (2)镇咳祛痰：可试用复方甘草合剂10m1，每日3次；或复方氯化铵合剂10n：。l，每</w:t>
      </w:r>
    </w:p>
    <w:p w:rsidR="00F23563" w:rsidRPr="00A35D65" w:rsidRDefault="00F23563" w:rsidP="00F23563">
      <w:pPr>
        <w:rPr>
          <w:rFonts w:ascii="宋体" w:hAnsi="宋体"/>
        </w:rPr>
      </w:pPr>
      <w:r w:rsidRPr="00A35D65">
        <w:rPr>
          <w:rFonts w:ascii="宋体" w:hAnsi="宋体" w:hint="eastAsia"/>
        </w:rPr>
        <w:t>日3次；也可加用祛痰药溴己新8～16mg，每日3次；盐酸氨溴索30mg，每日3次；桃</w:t>
      </w:r>
    </w:p>
    <w:p w:rsidR="00F23563" w:rsidRPr="00A35D65" w:rsidRDefault="00F23563" w:rsidP="00F23563">
      <w:pPr>
        <w:rPr>
          <w:rFonts w:ascii="宋体" w:hAnsi="宋体"/>
        </w:rPr>
      </w:pPr>
      <w:r w:rsidRPr="00A35D65">
        <w:rPr>
          <w:rFonts w:ascii="宋体" w:hAnsi="宋体" w:hint="eastAsia"/>
        </w:rPr>
        <w:t>金娘油O·3g，每天3次。干咳为主者可用镇咳药物，如右美沙芬、那可丁或其合剂等。</w:t>
      </w:r>
    </w:p>
    <w:p w:rsidR="00F23563" w:rsidRPr="00A35D65" w:rsidRDefault="00F23563" w:rsidP="00F23563">
      <w:pPr>
        <w:rPr>
          <w:rFonts w:ascii="宋体" w:hAnsi="宋体"/>
        </w:rPr>
      </w:pPr>
      <w:r w:rsidRPr="00A35D65">
        <w:rPr>
          <w:rFonts w:ascii="宋体" w:hAnsi="宋体" w:hint="eastAsia"/>
        </w:rPr>
        <w:t xml:space="preserve">    (3)平喘：有气喘者可加用解痉平喘药，如氨茶碱(aminophyllin)O．1g，每日3次，</w:t>
      </w:r>
    </w:p>
    <w:p w:rsidR="00F23563" w:rsidRPr="00A35D65" w:rsidRDefault="00F23563" w:rsidP="00F23563">
      <w:pPr>
        <w:rPr>
          <w:rFonts w:ascii="宋体" w:hAnsi="宋体"/>
        </w:rPr>
      </w:pPr>
      <w:r w:rsidRPr="00A35D65">
        <w:rPr>
          <w:rFonts w:ascii="宋体" w:hAnsi="宋体" w:hint="eastAsia"/>
        </w:rPr>
        <w:t>或用茶碱控释剂，或长效j3z激动剂加糖皮质激素吸入。</w:t>
      </w:r>
    </w:p>
    <w:p w:rsidR="00F23563" w:rsidRPr="00A35D65" w:rsidRDefault="00F23563" w:rsidP="00F23563">
      <w:pPr>
        <w:rPr>
          <w:rFonts w:ascii="宋体" w:hAnsi="宋体"/>
        </w:rPr>
      </w:pPr>
      <w:r w:rsidRPr="00A35D65">
        <w:rPr>
          <w:rFonts w:ascii="宋体" w:hAnsi="宋体" w:hint="eastAsia"/>
        </w:rPr>
        <w:t xml:space="preserve">  2．缓解期治疗</w:t>
      </w:r>
    </w:p>
    <w:p w:rsidR="00F23563" w:rsidRPr="00A35D65" w:rsidRDefault="00F23563" w:rsidP="00F23563">
      <w:pPr>
        <w:rPr>
          <w:rFonts w:ascii="宋体" w:hAnsi="宋体"/>
        </w:rPr>
      </w:pPr>
      <w:r w:rsidRPr="00A35D65">
        <w:rPr>
          <w:rFonts w:ascii="宋体" w:hAnsi="宋体" w:hint="eastAsia"/>
        </w:rPr>
        <w:t xml:space="preserve">  (1)戒烟，避免有害气体和其他有害颗粒的吸入。</w:t>
      </w:r>
    </w:p>
    <w:p w:rsidR="00F23563" w:rsidRPr="00A35D65" w:rsidRDefault="00F23563" w:rsidP="00F23563">
      <w:pPr>
        <w:rPr>
          <w:rFonts w:ascii="宋体" w:hAnsi="宋体"/>
        </w:rPr>
      </w:pPr>
      <w:r w:rsidRPr="00A35D65">
        <w:rPr>
          <w:rFonts w:ascii="宋体" w:hAnsi="宋体" w:hint="eastAsia"/>
        </w:rPr>
        <w:t xml:space="preserve">  (2)增强体质，预防感冒，也是防治慢性支气管炎的主要内容之一。</w:t>
      </w:r>
    </w:p>
    <w:p w:rsidR="00F23563" w:rsidRPr="00A35D65" w:rsidRDefault="00F23563" w:rsidP="00F23563">
      <w:pPr>
        <w:rPr>
          <w:rFonts w:ascii="宋体" w:hAnsi="宋体"/>
        </w:rPr>
      </w:pPr>
      <w:r w:rsidRPr="00A35D65">
        <w:rPr>
          <w:rFonts w:ascii="宋体" w:hAnsi="宋体" w:hint="eastAsia"/>
        </w:rPr>
        <w:t xml:space="preserve">  (3)反复呼吸道感染者，可试用免疫调节剂或中医中药，如细菌溶解产物、卡介菌多</w:t>
      </w:r>
    </w:p>
    <w:p w:rsidR="00F23563" w:rsidRPr="00A35D65" w:rsidRDefault="00F23563" w:rsidP="00F23563">
      <w:pPr>
        <w:rPr>
          <w:rFonts w:ascii="宋体" w:hAnsi="宋体"/>
        </w:rPr>
      </w:pPr>
      <w:r w:rsidRPr="00A35D65">
        <w:rPr>
          <w:rFonts w:ascii="宋体" w:hAnsi="宋体" w:hint="eastAsia"/>
        </w:rPr>
        <w:t>糖核酸、胸腺肽等，部分患者可见效。</w:t>
      </w:r>
    </w:p>
    <w:p w:rsidR="00F23563" w:rsidRPr="00A35D65" w:rsidRDefault="00F23563" w:rsidP="00F23563">
      <w:pPr>
        <w:rPr>
          <w:rFonts w:ascii="宋体" w:hAnsi="宋体"/>
        </w:rPr>
      </w:pPr>
      <w:r w:rsidRPr="00A35D65">
        <w:rPr>
          <w:rFonts w:ascii="宋体" w:hAnsi="宋体" w:hint="eastAsia"/>
        </w:rPr>
        <w:t xml:space="preserve">    【预后】</w:t>
      </w:r>
    </w:p>
    <w:p w:rsidR="00F23563" w:rsidRPr="00A35D65" w:rsidRDefault="00F23563" w:rsidP="00F23563">
      <w:pPr>
        <w:rPr>
          <w:rFonts w:ascii="宋体" w:hAnsi="宋体"/>
        </w:rPr>
      </w:pPr>
      <w:r w:rsidRPr="00A35D65">
        <w:rPr>
          <w:rFonts w:ascii="宋体" w:hAnsi="宋体" w:hint="eastAsia"/>
        </w:rPr>
        <w:t xml:space="preserve">    部分患者可控制，不影响工作、学习；部分患者可发展成阻塞性肺疾病，甚至肺心</w:t>
      </w:r>
    </w:p>
    <w:p w:rsidR="00F23563" w:rsidRPr="00A35D65" w:rsidRDefault="00F23563" w:rsidP="00F23563">
      <w:pPr>
        <w:rPr>
          <w:rFonts w:ascii="宋体" w:hAnsi="宋体"/>
        </w:rPr>
      </w:pPr>
      <w:r w:rsidRPr="00A35D65">
        <w:rPr>
          <w:rFonts w:ascii="宋体" w:hAnsi="宋体" w:hint="eastAsia"/>
        </w:rPr>
        <w:t>病，预后不良。应监测慢性支气管炎的肺功能变化，以便及时选择有效的治疗方案，控制</w:t>
      </w:r>
    </w:p>
    <w:p w:rsidR="00F23563" w:rsidRPr="00A35D65" w:rsidRDefault="00F23563" w:rsidP="00F23563">
      <w:pPr>
        <w:rPr>
          <w:rFonts w:ascii="宋体" w:hAnsi="宋体"/>
        </w:rPr>
      </w:pPr>
      <w:r w:rsidRPr="00A35D65">
        <w:rPr>
          <w:rFonts w:ascii="宋体" w:hAnsi="宋体" w:hint="eastAsia"/>
        </w:rPr>
        <w:t>病情的发展。</w:t>
      </w:r>
    </w:p>
    <w:p w:rsidR="00F23563" w:rsidRPr="00A35D65" w:rsidRDefault="00F23563" w:rsidP="00F23563">
      <w:pPr>
        <w:rPr>
          <w:rFonts w:ascii="宋体" w:hAnsi="宋体"/>
        </w:rPr>
      </w:pPr>
      <w:r w:rsidRPr="00A35D65">
        <w:rPr>
          <w:rFonts w:ascii="宋体" w:hAnsi="宋体" w:hint="eastAsia"/>
        </w:rPr>
        <w:t>第二节慢性阻塞性肺疾病</w:t>
      </w:r>
    </w:p>
    <w:p w:rsidR="00F23563" w:rsidRPr="00A35D65" w:rsidRDefault="00F23563" w:rsidP="00F23563">
      <w:pPr>
        <w:rPr>
          <w:rFonts w:ascii="宋体" w:hAnsi="宋体"/>
        </w:rPr>
      </w:pPr>
      <w:r w:rsidRPr="00A35D65">
        <w:rPr>
          <w:rFonts w:ascii="宋体" w:hAnsi="宋体" w:hint="eastAsia"/>
        </w:rPr>
        <w:t xml:space="preserve">    慢性阻塞性肺疾病(chI‘onic obstructive mllmonary disease，CoPD)是一组气流受限</w:t>
      </w:r>
    </w:p>
    <w:p w:rsidR="00F23563" w:rsidRPr="00A35D65" w:rsidRDefault="00F23563" w:rsidP="00F23563">
      <w:pPr>
        <w:rPr>
          <w:rFonts w:ascii="宋体" w:hAnsi="宋体"/>
        </w:rPr>
      </w:pPr>
      <w:r w:rsidRPr="00A35D65">
        <w:rPr>
          <w:rFonts w:ascii="宋体" w:hAnsi="宋体" w:hint="eastAsia"/>
        </w:rPr>
        <w:t>为特征的肺部疾病，气流受限不完全可逆，呈进行性发展，但是可以预防和治疗的疾病。</w:t>
      </w:r>
    </w:p>
    <w:p w:rsidR="00F23563" w:rsidRPr="00A35D65" w:rsidRDefault="00692348" w:rsidP="00F23563">
      <w:pPr>
        <w:rPr>
          <w:rFonts w:ascii="宋体" w:hAnsi="宋体"/>
        </w:rPr>
      </w:pPr>
      <w:r w:rsidRPr="00A35D65">
        <w:rPr>
          <w:rFonts w:ascii="宋体" w:hAnsi="宋体" w:hint="eastAsia"/>
        </w:rPr>
        <w:t>COPD</w:t>
      </w:r>
      <w:r w:rsidR="00F23563" w:rsidRPr="00A35D65">
        <w:rPr>
          <w:rFonts w:ascii="宋体" w:hAnsi="宋体" w:hint="eastAsia"/>
        </w:rPr>
        <w:t>主要累及肺部，但也可以引起肺外各器官的损害。</w:t>
      </w:r>
    </w:p>
    <w:p w:rsidR="00F23563" w:rsidRPr="00A35D65" w:rsidRDefault="00F23563" w:rsidP="00F23563">
      <w:pPr>
        <w:rPr>
          <w:rFonts w:ascii="宋体" w:hAnsi="宋体"/>
        </w:rPr>
      </w:pPr>
      <w:r w:rsidRPr="00A35D65">
        <w:rPr>
          <w:rFonts w:ascii="宋体" w:hAnsi="宋体" w:hint="eastAsia"/>
        </w:rPr>
        <w:t xml:space="preserve">    CC)PI)是呼吸系统疾病中的常见病和多发病，患病率和病死率均居高不下。1992年在</w:t>
      </w:r>
    </w:p>
    <w:p w:rsidR="00F23563" w:rsidRPr="00A35D65" w:rsidRDefault="00F23563" w:rsidP="00F23563">
      <w:pPr>
        <w:rPr>
          <w:rFonts w:ascii="宋体" w:hAnsi="宋体"/>
        </w:rPr>
      </w:pPr>
      <w:r w:rsidRPr="00A35D65">
        <w:rPr>
          <w:rFonts w:ascii="宋体" w:hAnsi="宋体" w:hint="eastAsia"/>
        </w:rPr>
        <w:t>我国北部和中部地区，对102230名农村成人进行了调查，CoPD的患病率为3％。近年来</w:t>
      </w:r>
    </w:p>
    <w:p w:rsidR="00F23563" w:rsidRPr="00A35D65" w:rsidRDefault="00F23563" w:rsidP="00F23563">
      <w:pPr>
        <w:rPr>
          <w:rFonts w:ascii="宋体" w:hAnsi="宋体"/>
        </w:rPr>
      </w:pPr>
      <w:r w:rsidRPr="00A35D65">
        <w:rPr>
          <w:rFonts w:ascii="宋体" w:hAnsi="宋体" w:hint="eastAsia"/>
        </w:rPr>
        <w:t>对我国7个地区202415名成年人进行调查，CoPD的患病率占40岁以上人群的8．2％。</w:t>
      </w:r>
    </w:p>
    <w:p w:rsidR="00F23563" w:rsidRPr="00A35D65" w:rsidRDefault="00F23563" w:rsidP="00F23563">
      <w:pPr>
        <w:rPr>
          <w:rFonts w:ascii="宋体" w:hAnsi="宋体"/>
        </w:rPr>
      </w:pPr>
      <w:r w:rsidRPr="00A35D65">
        <w:rPr>
          <w:rFonts w:ascii="宋体" w:hAnsi="宋体" w:hint="eastAsia"/>
        </w:rPr>
        <w:t xml:space="preserve">    因肺功能进行性减退，严重影响患者的劳动力和生活质量。</w:t>
      </w:r>
      <w:r w:rsidR="00AF1327" w:rsidRPr="00A35D65">
        <w:rPr>
          <w:rFonts w:ascii="宋体" w:hAnsi="宋体" w:hint="eastAsia"/>
        </w:rPr>
        <w:t>COPD</w:t>
      </w:r>
      <w:r w:rsidRPr="00A35D65">
        <w:rPr>
          <w:rFonts w:ascii="宋体" w:hAnsi="宋体" w:hint="eastAsia"/>
        </w:rPr>
        <w:t>大的社会和</w:t>
      </w:r>
    </w:p>
    <w:p w:rsidR="00F23563" w:rsidRPr="00A35D65" w:rsidRDefault="00F23563" w:rsidP="00F23563">
      <w:pPr>
        <w:rPr>
          <w:rFonts w:ascii="宋体" w:hAnsi="宋体"/>
        </w:rPr>
      </w:pPr>
      <w:r w:rsidRPr="00A35D65">
        <w:rPr>
          <w:rFonts w:ascii="宋体" w:hAnsi="宋体" w:hint="eastAsia"/>
        </w:rPr>
        <w:t>经济负担，根据世界银行／世界卫生组织发表的研究，至2020年C()PI)将成为世界疾病经</w:t>
      </w:r>
      <w:r w:rsidR="008C547B" w:rsidRPr="00A35D65">
        <w:rPr>
          <w:rFonts w:ascii="宋体" w:hAnsi="宋体" w:hint="eastAsia"/>
        </w:rPr>
        <w:t xml:space="preserve">    </w:t>
      </w:r>
      <w:r w:rsidRPr="00A35D65">
        <w:rPr>
          <w:rFonts w:ascii="宋体" w:hAnsi="宋体" w:hint="eastAsia"/>
        </w:rPr>
        <w:t>济负担的第五位。</w:t>
      </w:r>
    </w:p>
    <w:p w:rsidR="00F23563" w:rsidRPr="00A35D65" w:rsidRDefault="00F23563" w:rsidP="00F23563">
      <w:pPr>
        <w:rPr>
          <w:rFonts w:ascii="宋体" w:hAnsi="宋体"/>
        </w:rPr>
      </w:pPr>
      <w:r w:rsidRPr="00A35D65">
        <w:rPr>
          <w:rFonts w:ascii="宋体" w:hAnsi="宋体" w:hint="eastAsia"/>
        </w:rPr>
        <w:lastRenderedPageBreak/>
        <w:t xml:space="preserve">  【病因与发病机制】</w:t>
      </w:r>
    </w:p>
    <w:p w:rsidR="00F23563" w:rsidRPr="00A35D65" w:rsidRDefault="00F23563" w:rsidP="00F23563">
      <w:pPr>
        <w:rPr>
          <w:rFonts w:ascii="宋体" w:hAnsi="宋体"/>
        </w:rPr>
      </w:pPr>
      <w:r w:rsidRPr="00A35D65">
        <w:rPr>
          <w:rFonts w:ascii="宋体" w:hAnsi="宋体" w:hint="eastAsia"/>
        </w:rPr>
        <w:t xml:space="preserve">  确切的病因不清楚。但认为与肺部对香烟烟雾等有害气体或有害颗粒的异常炎症反应</w:t>
      </w:r>
      <w:r w:rsidR="008C547B" w:rsidRPr="00A35D65">
        <w:rPr>
          <w:rFonts w:ascii="宋体" w:hAnsi="宋体" w:hint="eastAsia"/>
        </w:rPr>
        <w:t xml:space="preserve">    </w:t>
      </w:r>
      <w:r w:rsidRPr="00A35D65">
        <w:rPr>
          <w:rFonts w:ascii="宋体" w:hAnsi="宋体" w:hint="eastAsia"/>
        </w:rPr>
        <w:t>有关。这些反应存在个体易感因素和环境因素的互相作用。</w:t>
      </w:r>
    </w:p>
    <w:p w:rsidR="00F23563" w:rsidRPr="00A35D65" w:rsidRDefault="00F23563" w:rsidP="00F23563">
      <w:pPr>
        <w:rPr>
          <w:rFonts w:ascii="宋体" w:hAnsi="宋体"/>
        </w:rPr>
      </w:pPr>
      <w:r w:rsidRPr="00A35D65">
        <w:rPr>
          <w:rFonts w:ascii="宋体" w:hAnsi="宋体" w:hint="eastAsia"/>
        </w:rPr>
        <w:t xml:space="preserve">    (一)吸烟    ；</w:t>
      </w:r>
    </w:p>
    <w:p w:rsidR="00F23563" w:rsidRPr="00A35D65" w:rsidRDefault="00F23563" w:rsidP="00F23563">
      <w:pPr>
        <w:rPr>
          <w:rFonts w:ascii="宋体" w:hAnsi="宋体"/>
        </w:rPr>
      </w:pPr>
      <w:r w:rsidRPr="00A35D65">
        <w:rPr>
          <w:rFonts w:ascii="宋体" w:hAnsi="宋体" w:hint="eastAsia"/>
        </w:rPr>
        <w:t xml:space="preserve">    为重要的发病因素，吸烟者慢性支气管炎的患病率比不吸烟者高2～8倍，烟龄越长，</w:t>
      </w:r>
      <w:r w:rsidR="008C547B" w:rsidRPr="00A35D65">
        <w:rPr>
          <w:rFonts w:ascii="宋体" w:hAnsi="宋体" w:hint="eastAsia"/>
        </w:rPr>
        <w:t xml:space="preserve">    </w:t>
      </w:r>
      <w:r w:rsidRPr="00A35D65">
        <w:rPr>
          <w:rFonts w:ascii="宋体" w:hAnsi="宋体" w:hint="eastAsia"/>
        </w:rPr>
        <w:t>吸烟量越大，CoPD患病率越高。烟草中含焦油、尼古丁和氢氰酸等化学物质，如本章第</w:t>
      </w:r>
      <w:r w:rsidR="008C547B" w:rsidRPr="00A35D65">
        <w:rPr>
          <w:rFonts w:ascii="宋体" w:hAnsi="宋体" w:hint="eastAsia"/>
        </w:rPr>
        <w:t xml:space="preserve">    </w:t>
      </w:r>
      <w:r w:rsidRPr="00A35D65">
        <w:rPr>
          <w:rFonts w:ascii="宋体" w:hAnsi="宋体" w:hint="eastAsia"/>
        </w:rPr>
        <w:t>一节所述香烟可损伤气道上皮细胞和纤毛运动，促使支气管黏液腺和杯状细胞增生肥大，</w:t>
      </w:r>
      <w:r w:rsidR="008C547B" w:rsidRPr="00A35D65">
        <w:rPr>
          <w:rFonts w:ascii="宋体" w:hAnsi="宋体" w:hint="eastAsia"/>
        </w:rPr>
        <w:t xml:space="preserve">    </w:t>
      </w:r>
      <w:r w:rsidRPr="00A35D65">
        <w:rPr>
          <w:rFonts w:ascii="宋体" w:hAnsi="宋体" w:hint="eastAsia"/>
        </w:rPr>
        <w:t>黏液分泌增多，使气道净化能力下降。还可使氧自由基产生增多，诱导中性粒细胞释放蛋</w:t>
      </w:r>
    </w:p>
    <w:p w:rsidR="00F23563" w:rsidRPr="00A35D65" w:rsidRDefault="00F23563" w:rsidP="00F23563">
      <w:pPr>
        <w:rPr>
          <w:rFonts w:ascii="宋体" w:hAnsi="宋体"/>
        </w:rPr>
      </w:pPr>
      <w:r w:rsidRPr="00A35D65">
        <w:rPr>
          <w:rFonts w:ascii="宋体" w:hAnsi="宋体" w:hint="eastAsia"/>
        </w:rPr>
        <w:t>白酶，破坏肺弹力纤维，诱发肺气肿形成。</w:t>
      </w:r>
    </w:p>
    <w:p w:rsidR="00F23563" w:rsidRPr="00A35D65" w:rsidRDefault="00F23563" w:rsidP="00F23563">
      <w:pPr>
        <w:rPr>
          <w:rFonts w:ascii="宋体" w:hAnsi="宋体"/>
        </w:rPr>
      </w:pPr>
      <w:r w:rsidRPr="00A35D65">
        <w:rPr>
          <w:rFonts w:ascii="宋体" w:hAnsi="宋体" w:hint="eastAsia"/>
        </w:rPr>
        <w:t xml:space="preserve">    (二)职业粉尘和化学物质</w:t>
      </w:r>
    </w:p>
    <w:p w:rsidR="00F23563" w:rsidRPr="00A35D65" w:rsidRDefault="00F23563" w:rsidP="00F23563">
      <w:pPr>
        <w:rPr>
          <w:rFonts w:ascii="宋体" w:hAnsi="宋体"/>
        </w:rPr>
      </w:pPr>
      <w:r w:rsidRPr="00A35D65">
        <w:rPr>
          <w:rFonts w:ascii="宋体" w:hAnsi="宋体" w:hint="eastAsia"/>
        </w:rPr>
        <w:t xml:space="preserve">    接触职业粉尘及化学物质，如烟雾、变应原、工业废气及室内空气污染等，浓度过高    ；</w:t>
      </w:r>
    </w:p>
    <w:p w:rsidR="00F23563" w:rsidRPr="00A35D65" w:rsidRDefault="00F23563" w:rsidP="00F23563">
      <w:pPr>
        <w:rPr>
          <w:rFonts w:ascii="宋体" w:hAnsi="宋体"/>
        </w:rPr>
      </w:pPr>
      <w:r w:rsidRPr="00A35D65">
        <w:rPr>
          <w:rFonts w:ascii="宋体" w:hAnsi="宋体" w:hint="eastAsia"/>
        </w:rPr>
        <w:t>或时间过长时，均可能产生与吸烟类似的C()PI)。</w:t>
      </w:r>
    </w:p>
    <w:p w:rsidR="00F23563" w:rsidRPr="00A35D65" w:rsidRDefault="00F23563" w:rsidP="00F23563">
      <w:pPr>
        <w:rPr>
          <w:rFonts w:ascii="宋体" w:hAnsi="宋体"/>
        </w:rPr>
      </w:pPr>
      <w:r w:rsidRPr="00A35D65">
        <w:rPr>
          <w:rFonts w:ascii="宋体" w:hAnsi="宋体" w:hint="eastAsia"/>
        </w:rPr>
        <w:t xml:space="preserve">    (三)空气污染</w:t>
      </w:r>
    </w:p>
    <w:p w:rsidR="00F23563" w:rsidRPr="00A35D65" w:rsidRDefault="00F23563" w:rsidP="00F23563">
      <w:pPr>
        <w:rPr>
          <w:rFonts w:ascii="宋体" w:hAnsi="宋体"/>
        </w:rPr>
      </w:pPr>
      <w:r w:rsidRPr="00A35D65">
        <w:rPr>
          <w:rFonts w:ascii="宋体" w:hAnsi="宋体" w:hint="eastAsia"/>
        </w:rPr>
        <w:t xml:space="preserve">    大气中的有害气体如二氧化硫、二氧化氮、氯气等可损伤气道黏膜上皮，使纤毛清除    功能下降，黏液分泌增加，为细菌感染增加条件。</w:t>
      </w:r>
    </w:p>
    <w:p w:rsidR="00F23563" w:rsidRPr="00A35D65" w:rsidRDefault="00F23563" w:rsidP="00F23563">
      <w:pPr>
        <w:rPr>
          <w:rFonts w:ascii="宋体" w:hAnsi="宋体"/>
        </w:rPr>
      </w:pPr>
      <w:r w:rsidRPr="00A35D65">
        <w:rPr>
          <w:rFonts w:ascii="宋体" w:hAnsi="宋体" w:hint="eastAsia"/>
        </w:rPr>
        <w:t xml:space="preserve">    (四)感染因素</w:t>
      </w:r>
    </w:p>
    <w:p w:rsidR="00F23563" w:rsidRPr="00A35D65" w:rsidRDefault="00F23563" w:rsidP="00F23563">
      <w:pPr>
        <w:rPr>
          <w:rFonts w:ascii="宋体" w:hAnsi="宋体"/>
        </w:rPr>
      </w:pPr>
      <w:r w:rsidRPr="00A35D65">
        <w:rPr>
          <w:rFonts w:ascii="宋体" w:hAnsi="宋体" w:hint="eastAsia"/>
        </w:rPr>
        <w:t xml:space="preserve">    与慢性支气管炎类似，感染亦是CoPD发生发展的重要因素之一。</w:t>
      </w:r>
    </w:p>
    <w:p w:rsidR="00F23563" w:rsidRPr="00A35D65" w:rsidRDefault="00F23563" w:rsidP="00F23563">
      <w:pPr>
        <w:rPr>
          <w:rFonts w:ascii="宋体" w:hAnsi="宋体"/>
        </w:rPr>
      </w:pPr>
      <w:r w:rsidRPr="00A35D65">
        <w:rPr>
          <w:rFonts w:ascii="宋体" w:hAnsi="宋体" w:hint="eastAsia"/>
        </w:rPr>
        <w:t xml:space="preserve">    (五</w:t>
      </w:r>
      <w:r w:rsidR="008C547B" w:rsidRPr="00A35D65">
        <w:rPr>
          <w:rFonts w:ascii="宋体" w:hAnsi="宋体" w:hint="eastAsia"/>
        </w:rPr>
        <w:t>)</w:t>
      </w:r>
      <w:r w:rsidRPr="00A35D65">
        <w:rPr>
          <w:rFonts w:ascii="宋体" w:hAnsi="宋体" w:hint="eastAsia"/>
        </w:rPr>
        <w:t>白酶-抗蛋白酶失衡</w:t>
      </w:r>
    </w:p>
    <w:p w:rsidR="00F23563" w:rsidRPr="00A35D65" w:rsidRDefault="00F23563" w:rsidP="00F23563">
      <w:pPr>
        <w:rPr>
          <w:rFonts w:ascii="宋体" w:hAnsi="宋体"/>
        </w:rPr>
      </w:pPr>
      <w:r w:rsidRPr="00A35D65">
        <w:rPr>
          <w:rFonts w:ascii="宋体" w:hAnsi="宋体" w:hint="eastAsia"/>
        </w:rPr>
        <w:t xml:space="preserve">    蛋白水解酶对组织有损伤、破坏作用；抗蛋白酶对弹性蛋白酶等多种蛋白酶具有抑制  功能，其中a。一抗胰蛋白酶(at—AT)是活性最强的一种。蛋白酶增多或抗蛋白酶不足均可</w:t>
      </w:r>
      <w:r w:rsidR="008C547B" w:rsidRPr="00A35D65">
        <w:rPr>
          <w:rFonts w:ascii="宋体" w:hAnsi="宋体" w:hint="eastAsia"/>
        </w:rPr>
        <w:t xml:space="preserve">  </w:t>
      </w:r>
      <w:r w:rsidRPr="00A35D65">
        <w:rPr>
          <w:rFonts w:ascii="宋体" w:hAnsi="宋体" w:hint="eastAsia"/>
        </w:rPr>
        <w:t>导致组织结构破坏产生肺气肿。吸入有害气体、有害物质可以导致蛋白酶产生增多或活性</w:t>
      </w:r>
      <w:r w:rsidR="008C547B" w:rsidRPr="00A35D65">
        <w:rPr>
          <w:rFonts w:ascii="宋体" w:hAnsi="宋体" w:hint="eastAsia"/>
        </w:rPr>
        <w:t xml:space="preserve">  </w:t>
      </w:r>
      <w:r w:rsidRPr="00A35D65">
        <w:rPr>
          <w:rFonts w:ascii="宋体" w:hAnsi="宋体" w:hint="eastAsia"/>
        </w:rPr>
        <w:t>增强，而抗蛋白酶产生减少或灭活加快；同时氧化应激、吸烟等危险因素也可以降低抗蛋</w:t>
      </w:r>
    </w:p>
    <w:p w:rsidR="00F23563" w:rsidRPr="00A35D65" w:rsidRDefault="00F23563" w:rsidP="00F23563">
      <w:pPr>
        <w:rPr>
          <w:rFonts w:ascii="宋体" w:hAnsi="宋体"/>
        </w:rPr>
      </w:pPr>
      <w:r w:rsidRPr="00A35D65">
        <w:rPr>
          <w:rFonts w:ascii="宋体" w:hAnsi="宋体" w:hint="eastAsia"/>
        </w:rPr>
        <w:t>白酶的活性。先天性a，一抗胰蛋白酶缺乏，多见北欧血统的个体，我国尚未见正式报道。</w:t>
      </w:r>
    </w:p>
    <w:p w:rsidR="00F23563" w:rsidRPr="00A35D65" w:rsidRDefault="00F23563" w:rsidP="00F23563">
      <w:pPr>
        <w:rPr>
          <w:rFonts w:ascii="宋体" w:hAnsi="宋体"/>
        </w:rPr>
      </w:pPr>
      <w:r w:rsidRPr="00A35D65">
        <w:rPr>
          <w:rFonts w:ascii="宋体" w:hAnsi="宋体" w:hint="eastAsia"/>
        </w:rPr>
        <w:t xml:space="preserve">  (六)氧化应激</w:t>
      </w:r>
    </w:p>
    <w:p w:rsidR="00F23563" w:rsidRPr="00A35D65" w:rsidRDefault="00F23563" w:rsidP="00F23563">
      <w:pPr>
        <w:rPr>
          <w:rFonts w:ascii="宋体" w:hAnsi="宋体"/>
        </w:rPr>
      </w:pPr>
      <w:r w:rsidRPr="00A35D65">
        <w:rPr>
          <w:rFonts w:ascii="宋体" w:hAnsi="宋体" w:hint="eastAsia"/>
        </w:rPr>
        <w:t xml:space="preserve">  有许多研究表明C()PI)患者的氧化应激增加。氧化物主要有超氧阴离子(of)、羟根</w:t>
      </w:r>
    </w:p>
    <w:p w:rsidR="00F23563" w:rsidRPr="00A35D65" w:rsidRDefault="00F23563" w:rsidP="00F23563">
      <w:pPr>
        <w:rPr>
          <w:rFonts w:ascii="宋体" w:hAnsi="宋体"/>
        </w:rPr>
      </w:pPr>
      <w:r w:rsidRPr="00A35D65">
        <w:rPr>
          <w:rFonts w:ascii="宋体" w:hAnsi="宋体" w:hint="eastAsia"/>
        </w:rPr>
        <w:t>(oH)、次氯酸(卜tCI())、Hz 02和一氧化氮(No)等。氧化物可直接作用并破坏许多生</w:t>
      </w:r>
    </w:p>
    <w:p w:rsidR="00F23563" w:rsidRPr="00A35D65" w:rsidRDefault="00F23563" w:rsidP="00F23563">
      <w:pPr>
        <w:rPr>
          <w:rFonts w:ascii="宋体" w:hAnsi="宋体"/>
        </w:rPr>
      </w:pPr>
      <w:r w:rsidRPr="00A35D65">
        <w:rPr>
          <w:rFonts w:ascii="宋体" w:hAnsi="宋体" w:hint="eastAsia"/>
        </w:rPr>
        <w:t>化大分子如蛋白质、脂质和核酸等，导致细胞功能障碍或细胞死亡，还可以破坏细胞外基</w:t>
      </w:r>
    </w:p>
    <w:p w:rsidR="00F23563" w:rsidRPr="00A35D65" w:rsidRDefault="00F23563" w:rsidP="00F23563">
      <w:pPr>
        <w:rPr>
          <w:rFonts w:ascii="宋体" w:hAnsi="宋体"/>
        </w:rPr>
      </w:pPr>
      <w:r w:rsidRPr="00A35D65">
        <w:rPr>
          <w:rFonts w:ascii="宋体" w:hAnsi="宋体" w:hint="eastAsia"/>
        </w:rPr>
        <w:t>质；引起蛋白酶一抗蛋白酶失衡；促进炎症反应，如激活转录因子NF。xB，参与多种炎症</w:t>
      </w:r>
    </w:p>
    <w:p w:rsidR="00F23563" w:rsidRPr="00A35D65" w:rsidRDefault="00F23563" w:rsidP="00F23563">
      <w:pPr>
        <w:rPr>
          <w:rFonts w:ascii="宋体" w:hAnsi="宋体"/>
        </w:rPr>
      </w:pPr>
      <w:r w:rsidRPr="00A35D65">
        <w:rPr>
          <w:rFonts w:ascii="宋体" w:hAnsi="宋体" w:hint="eastAsia"/>
        </w:rPr>
        <w:t>因子的转录，如IL厂8、TNF—a、N0诱导合成酶和环氧化物诱导酶等。</w:t>
      </w:r>
    </w:p>
    <w:p w:rsidR="00F23563" w:rsidRPr="00A35D65" w:rsidRDefault="00F23563" w:rsidP="00F23563">
      <w:pPr>
        <w:rPr>
          <w:rFonts w:ascii="宋体" w:hAnsi="宋体"/>
        </w:rPr>
      </w:pPr>
      <w:r w:rsidRPr="00A35D65">
        <w:rPr>
          <w:rFonts w:ascii="宋体" w:hAnsi="宋体" w:hint="eastAsia"/>
        </w:rPr>
        <w:t xml:space="preserve">  (七)炎症机制</w:t>
      </w:r>
    </w:p>
    <w:p w:rsidR="00F23563" w:rsidRPr="00A35D65" w:rsidRDefault="00F23563" w:rsidP="00F23563">
      <w:pPr>
        <w:rPr>
          <w:rFonts w:ascii="宋体" w:hAnsi="宋体"/>
        </w:rPr>
      </w:pPr>
      <w:r w:rsidRPr="00A35D65">
        <w:rPr>
          <w:rFonts w:ascii="宋体" w:hAnsi="宋体" w:hint="eastAsia"/>
        </w:rPr>
        <w:t xml:space="preserve">  气道、肺实质及肺血管的慢性炎症是CoPD的特征性改变，中性粒细胞、巨噬细胞、</w:t>
      </w:r>
    </w:p>
    <w:p w:rsidR="00F23563" w:rsidRPr="00A35D65" w:rsidRDefault="00F23563" w:rsidP="00F23563">
      <w:pPr>
        <w:rPr>
          <w:rFonts w:ascii="宋体" w:hAnsi="宋体"/>
        </w:rPr>
      </w:pPr>
      <w:r w:rsidRPr="00A35D65">
        <w:rPr>
          <w:rFonts w:ascii="宋体" w:hAnsi="宋体" w:hint="eastAsia"/>
        </w:rPr>
        <w:t>T淋巴细胞等炎症细胞均参与了C()PI)发病过程。中性粒细胞的活化和聚集是c()PI)炎</w:t>
      </w:r>
    </w:p>
    <w:p w:rsidR="00F23563" w:rsidRPr="00A35D65" w:rsidRDefault="00F23563" w:rsidP="00F23563">
      <w:pPr>
        <w:rPr>
          <w:rFonts w:ascii="宋体" w:hAnsi="宋体"/>
        </w:rPr>
      </w:pPr>
      <w:r w:rsidRPr="00A35D65">
        <w:rPr>
          <w:rFonts w:ascii="宋体" w:hAnsi="宋体" w:hint="eastAsia"/>
        </w:rPr>
        <w:t>症过程的一个重要环节，通过释放中性粒细胞弹性蛋白酶、中性粒细胞组织蛋白酶G、中</w:t>
      </w:r>
    </w:p>
    <w:p w:rsidR="00F23563" w:rsidRPr="00A35D65" w:rsidRDefault="00F23563" w:rsidP="00F23563">
      <w:pPr>
        <w:rPr>
          <w:rFonts w:ascii="宋体" w:hAnsi="宋体"/>
        </w:rPr>
      </w:pPr>
      <w:r w:rsidRPr="00A35D65">
        <w:rPr>
          <w:rFonts w:ascii="宋体" w:hAnsi="宋体" w:hint="eastAsia"/>
        </w:rPr>
        <w:t>性粒细胞蛋白酶3和基质金属蛋白酶引起慢性黏液高分泌状态并破坏肺实质。</w:t>
      </w:r>
    </w:p>
    <w:p w:rsidR="00F23563" w:rsidRPr="00A35D65" w:rsidRDefault="00F23563" w:rsidP="00F23563">
      <w:pPr>
        <w:rPr>
          <w:rFonts w:ascii="宋体" w:hAnsi="宋体"/>
        </w:rPr>
      </w:pPr>
      <w:r w:rsidRPr="00A35D65">
        <w:rPr>
          <w:rFonts w:ascii="宋体" w:hAnsi="宋体" w:hint="eastAsia"/>
        </w:rPr>
        <w:t xml:space="preserve">    (八)其他</w:t>
      </w:r>
    </w:p>
    <w:p w:rsidR="00F23563" w:rsidRPr="00A35D65" w:rsidRDefault="00F23563" w:rsidP="00F23563">
      <w:pPr>
        <w:rPr>
          <w:rFonts w:ascii="宋体" w:hAnsi="宋体"/>
        </w:rPr>
      </w:pPr>
      <w:r w:rsidRPr="00A35D65">
        <w:rPr>
          <w:rFonts w:ascii="宋体" w:hAnsi="宋体" w:hint="eastAsia"/>
        </w:rPr>
        <w:t xml:space="preserve">    如自主神经功能失调、营养不良、气温变化等都有可能参与C()PI)的发生、发展。</w:t>
      </w:r>
    </w:p>
    <w:p w:rsidR="00F23563" w:rsidRPr="00A35D65" w:rsidRDefault="00F23563" w:rsidP="00F23563">
      <w:pPr>
        <w:rPr>
          <w:rFonts w:ascii="宋体" w:hAnsi="宋体"/>
        </w:rPr>
      </w:pPr>
      <w:r w:rsidRPr="00A35D65">
        <w:rPr>
          <w:rFonts w:ascii="宋体" w:hAnsi="宋体" w:hint="eastAsia"/>
        </w:rPr>
        <w:t xml:space="preserve">    C()PI)发病机制见图2—6—1。</w:t>
      </w:r>
    </w:p>
    <w:p w:rsidR="00F23563" w:rsidRPr="00A35D65" w:rsidRDefault="00F23563" w:rsidP="008C547B">
      <w:pPr>
        <w:rPr>
          <w:rFonts w:ascii="宋体" w:hAnsi="宋体"/>
        </w:rPr>
      </w:pPr>
      <w:r w:rsidRPr="00A35D65">
        <w:rPr>
          <w:rFonts w:ascii="宋体" w:hAnsi="宋体" w:hint="eastAsia"/>
        </w:rPr>
        <w:t xml:space="preserve">   </w:t>
      </w:r>
    </w:p>
    <w:p w:rsidR="00F23563" w:rsidRPr="00A35D65" w:rsidRDefault="00F23563" w:rsidP="00F23563">
      <w:pPr>
        <w:rPr>
          <w:rFonts w:ascii="宋体" w:hAnsi="宋体"/>
        </w:rPr>
      </w:pPr>
      <w:r w:rsidRPr="00A35D65">
        <w:rPr>
          <w:rFonts w:ascii="宋体" w:hAnsi="宋体" w:hint="eastAsia"/>
        </w:rPr>
        <w:t xml:space="preserve">    COPD病理变化</w:t>
      </w:r>
    </w:p>
    <w:p w:rsidR="00F23563" w:rsidRPr="00A35D65" w:rsidRDefault="00F23563" w:rsidP="00F23563">
      <w:pPr>
        <w:rPr>
          <w:rFonts w:ascii="宋体" w:hAnsi="宋体"/>
        </w:rPr>
      </w:pPr>
      <w:r w:rsidRPr="00A35D65">
        <w:rPr>
          <w:rFonts w:ascii="宋体" w:hAnsi="宋体" w:hint="eastAsia"/>
        </w:rPr>
        <w:t xml:space="preserve">    图2-6一l COPD发病机御I</w:t>
      </w:r>
    </w:p>
    <w:p w:rsidR="00F23563" w:rsidRPr="00A35D65" w:rsidRDefault="00F23563" w:rsidP="00F23563">
      <w:pPr>
        <w:rPr>
          <w:rFonts w:ascii="宋体" w:hAnsi="宋体"/>
        </w:rPr>
      </w:pPr>
      <w:r w:rsidRPr="00A35D65">
        <w:rPr>
          <w:rFonts w:ascii="宋体" w:hAnsi="宋体" w:hint="eastAsia"/>
        </w:rPr>
        <w:t xml:space="preserve">    【病理改变】</w:t>
      </w:r>
    </w:p>
    <w:p w:rsidR="00F23563" w:rsidRPr="00A35D65" w:rsidRDefault="00F23563" w:rsidP="00F23563">
      <w:pPr>
        <w:rPr>
          <w:rFonts w:ascii="宋体" w:hAnsi="宋体"/>
        </w:rPr>
      </w:pPr>
      <w:r w:rsidRPr="00A35D65">
        <w:rPr>
          <w:rFonts w:ascii="宋体" w:hAnsi="宋体" w:hint="eastAsia"/>
        </w:rPr>
        <w:t xml:space="preserve">    CC)PI)的病理改变主要表现为慢性支气管炎及肺气肿的病理变化。支气管黏膜上皮细</w:t>
      </w:r>
    </w:p>
    <w:p w:rsidR="00F23563" w:rsidRPr="00A35D65" w:rsidRDefault="00F23563" w:rsidP="00F23563">
      <w:pPr>
        <w:rPr>
          <w:rFonts w:ascii="宋体" w:hAnsi="宋体"/>
        </w:rPr>
      </w:pPr>
      <w:r w:rsidRPr="00A35D65">
        <w:rPr>
          <w:rFonts w:ascii="宋体" w:hAnsi="宋体" w:hint="eastAsia"/>
        </w:rPr>
        <w:t>胞变性、坏死，溃疡形成。纤毛倒伏、变短、不齐、粘连，部分脱落。缓解期黏膜上皮修</w:t>
      </w:r>
    </w:p>
    <w:p w:rsidR="00F23563" w:rsidRPr="00A35D65" w:rsidRDefault="00F23563" w:rsidP="00F23563">
      <w:pPr>
        <w:rPr>
          <w:rFonts w:ascii="宋体" w:hAnsi="宋体"/>
        </w:rPr>
      </w:pPr>
      <w:r w:rsidRPr="00A35D65">
        <w:rPr>
          <w:rFonts w:ascii="宋体" w:hAnsi="宋体" w:hint="eastAsia"/>
        </w:rPr>
        <w:t>复、增生、鳞状上皮化生和肉芽肿形成。杯状细胞数目增多肥大，分泌亢进，腔内分泌物</w:t>
      </w:r>
    </w:p>
    <w:p w:rsidR="00F23563" w:rsidRPr="00A35D65" w:rsidRDefault="00F23563" w:rsidP="00F23563">
      <w:pPr>
        <w:rPr>
          <w:rFonts w:ascii="宋体" w:hAnsi="宋体"/>
        </w:rPr>
      </w:pPr>
      <w:r w:rsidRPr="00A35D65">
        <w:rPr>
          <w:rFonts w:ascii="宋体" w:hAnsi="宋体" w:hint="eastAsia"/>
        </w:rPr>
        <w:lastRenderedPageBreak/>
        <w:t>潴留。基底膜变厚坏死。支气管腺体增生肥大，腺体肥厚与支气管壁厚度比值常大于O．5500．79(正常小于0．4)。</w:t>
      </w:r>
    </w:p>
    <w:p w:rsidR="00F23563" w:rsidRPr="00A35D65" w:rsidRDefault="00F23563" w:rsidP="00F23563">
      <w:pPr>
        <w:rPr>
          <w:rFonts w:ascii="宋体" w:hAnsi="宋体"/>
        </w:rPr>
      </w:pPr>
      <w:r w:rsidRPr="00A35D65">
        <w:rPr>
          <w:rFonts w:ascii="宋体" w:hAnsi="宋体" w:hint="eastAsia"/>
        </w:rPr>
        <w:t xml:space="preserve">    各级支气管壁均有多种炎症细胞浸润，以中性粒细胞、淋巴细胞为主。急性发作期可</w:t>
      </w:r>
    </w:p>
    <w:p w:rsidR="00F23563" w:rsidRPr="00A35D65" w:rsidRDefault="00F23563" w:rsidP="00F23563">
      <w:pPr>
        <w:rPr>
          <w:rFonts w:ascii="宋体" w:hAnsi="宋体"/>
        </w:rPr>
      </w:pPr>
      <w:r w:rsidRPr="00A35D65">
        <w:rPr>
          <w:rFonts w:ascii="宋体" w:hAnsi="宋体" w:hint="eastAsia"/>
        </w:rPr>
        <w:t>见到大量中性粒细胞，严重者为化脓性炎症，黏膜充血、水肿、变性坏死和溃疡形成，基</w:t>
      </w:r>
    </w:p>
    <w:p w:rsidR="00F23563" w:rsidRPr="00A35D65" w:rsidRDefault="00F23563" w:rsidP="00F23563">
      <w:pPr>
        <w:rPr>
          <w:rFonts w:ascii="宋体" w:hAnsi="宋体"/>
        </w:rPr>
      </w:pPr>
      <w:r w:rsidRPr="00A35D65">
        <w:rPr>
          <w:rFonts w:ascii="宋体" w:hAnsi="宋体" w:hint="eastAsia"/>
        </w:rPr>
        <w:t>底部肉芽组织和机化纤维组织增生导致管腔狭窄。炎症导致气管壁的损伤一修复过程反复</w:t>
      </w:r>
    </w:p>
    <w:p w:rsidR="00F23563" w:rsidRPr="00A35D65" w:rsidRDefault="00F23563" w:rsidP="00F23563">
      <w:pPr>
        <w:rPr>
          <w:rFonts w:ascii="宋体" w:hAnsi="宋体"/>
        </w:rPr>
      </w:pPr>
      <w:r w:rsidRPr="00A35D65">
        <w:rPr>
          <w:rFonts w:ascii="宋体" w:hAnsi="宋体" w:hint="eastAsia"/>
        </w:rPr>
        <w:t>发生，进而引起气管结构重塑、胶原含量增加及瘢痕形成，这些病理改变是c()PI)气流受</w:t>
      </w:r>
    </w:p>
    <w:p w:rsidR="00F23563" w:rsidRPr="00A35D65" w:rsidRDefault="00F23563" w:rsidP="00F23563">
      <w:pPr>
        <w:rPr>
          <w:rFonts w:ascii="宋体" w:hAnsi="宋体"/>
        </w:rPr>
      </w:pPr>
      <w:r w:rsidRPr="00A35D65">
        <w:rPr>
          <w:rFonts w:ascii="宋体" w:hAnsi="宋体" w:hint="eastAsia"/>
        </w:rPr>
        <w:t>限的主要病理基础之一。</w:t>
      </w:r>
    </w:p>
    <w:p w:rsidR="00F23563" w:rsidRPr="00A35D65" w:rsidRDefault="00F23563" w:rsidP="00F23563">
      <w:pPr>
        <w:rPr>
          <w:rFonts w:ascii="宋体" w:hAnsi="宋体"/>
        </w:rPr>
      </w:pPr>
      <w:r w:rsidRPr="00A35D65">
        <w:rPr>
          <w:rFonts w:ascii="宋体" w:hAnsi="宋体" w:hint="eastAsia"/>
        </w:rPr>
        <w:t xml:space="preserve">    肺气肿的病理改变可见肺过度膨胀，弹性减退。外观灰白或苍白，表面可见多个大小</w:t>
      </w:r>
    </w:p>
    <w:p w:rsidR="00F23563" w:rsidRPr="00A35D65" w:rsidRDefault="00F23563" w:rsidP="00F23563">
      <w:pPr>
        <w:rPr>
          <w:rFonts w:ascii="宋体" w:hAnsi="宋体"/>
        </w:rPr>
      </w:pPr>
      <w:r w:rsidRPr="00A35D65">
        <w:rPr>
          <w:rFonts w:ascii="宋体" w:hAnsi="宋体" w:hint="eastAsia"/>
        </w:rPr>
        <w:t>不一的大疱。镜检见肺泡壁变薄，肺泡腔扩大、破裂或形成大疱，血液供应减少，弹力纤</w:t>
      </w:r>
    </w:p>
    <w:p w:rsidR="00F23563" w:rsidRPr="00A35D65" w:rsidRDefault="00F23563" w:rsidP="00F23563">
      <w:pPr>
        <w:rPr>
          <w:rFonts w:ascii="宋体" w:hAnsi="宋体"/>
        </w:rPr>
      </w:pPr>
      <w:r w:rsidRPr="00A35D65">
        <w:rPr>
          <w:rFonts w:ascii="宋体" w:hAnsi="宋体" w:hint="eastAsia"/>
        </w:rPr>
        <w:t>维网破坏。细支气管壁有炎症细胞浸润，管壁黏液腺及杯状细胞增生、肥大，纤毛上皮破</w:t>
      </w:r>
    </w:p>
    <w:p w:rsidR="00F23563" w:rsidRPr="00A35D65" w:rsidRDefault="00F23563" w:rsidP="00F23563">
      <w:pPr>
        <w:rPr>
          <w:rFonts w:ascii="宋体" w:hAnsi="宋体"/>
        </w:rPr>
      </w:pPr>
      <w:r w:rsidRPr="00A35D65">
        <w:rPr>
          <w:rFonts w:ascii="宋体" w:hAnsi="宋体" w:hint="eastAsia"/>
        </w:rPr>
        <w:t>损、纤毛减少。有的管腔纤细狭窄或扭曲扩张，管腔内有痰液存留。细支气管的血管内膜</w:t>
      </w:r>
    </w:p>
    <w:p w:rsidR="00F23563" w:rsidRPr="00A35D65" w:rsidRDefault="00F23563" w:rsidP="00F23563">
      <w:pPr>
        <w:rPr>
          <w:rFonts w:ascii="宋体" w:hAnsi="宋体"/>
        </w:rPr>
      </w:pPr>
      <w:r w:rsidRPr="00A35D65">
        <w:rPr>
          <w:rFonts w:ascii="宋体" w:hAnsi="宋体" w:hint="eastAsia"/>
        </w:rPr>
        <w:t>可增厚或管腔闭塞。按累及肺小叶的部位，可将阻塞性肺气肿分为小叶中央型(图2—6—2)，</w:t>
      </w:r>
    </w:p>
    <w:p w:rsidR="00F23563" w:rsidRPr="00A35D65" w:rsidRDefault="00F23563" w:rsidP="00F23563">
      <w:pPr>
        <w:rPr>
          <w:rFonts w:ascii="宋体" w:hAnsi="宋体"/>
        </w:rPr>
      </w:pPr>
      <w:r w:rsidRPr="00A35D65">
        <w:rPr>
          <w:rFonts w:ascii="宋体" w:hAnsi="宋体" w:hint="eastAsia"/>
        </w:rPr>
        <w:t>全小叶型(图2—6—3)及介于两者之间的混合型三类。其中以小叶中央型为多见。小叶中</w:t>
      </w:r>
    </w:p>
    <w:p w:rsidR="00F23563" w:rsidRPr="00A35D65" w:rsidRDefault="00F23563" w:rsidP="00F23563">
      <w:pPr>
        <w:rPr>
          <w:rFonts w:ascii="宋体" w:hAnsi="宋体"/>
        </w:rPr>
      </w:pPr>
      <w:r w:rsidRPr="00A35D65">
        <w:rPr>
          <w:rFonts w:ascii="宋体" w:hAnsi="宋体" w:hint="eastAsia"/>
        </w:rPr>
        <w:t>央型是由于终末细支气管或一级呼吸性细支气管炎症导致管腔狭窄，其远端的二级呼吸性</w:t>
      </w:r>
    </w:p>
    <w:p w:rsidR="00F23563" w:rsidRPr="00A35D65" w:rsidRDefault="00F23563" w:rsidP="00F23563">
      <w:pPr>
        <w:rPr>
          <w:rFonts w:ascii="宋体" w:hAnsi="宋体"/>
        </w:rPr>
      </w:pPr>
      <w:r w:rsidRPr="00A35D65">
        <w:rPr>
          <w:rFonts w:ascii="宋体" w:hAnsi="宋体" w:hint="eastAsia"/>
        </w:rPr>
        <w:t>细支气管呈囊状扩张，其特点是囊状扩张的呼吸性细支气管位于二级小叶的中央区。全小</w:t>
      </w:r>
    </w:p>
    <w:p w:rsidR="00F23563" w:rsidRPr="00A35D65" w:rsidRDefault="00F23563" w:rsidP="00F23563">
      <w:pPr>
        <w:rPr>
          <w:rFonts w:ascii="宋体" w:hAnsi="宋体"/>
        </w:rPr>
      </w:pPr>
      <w:r w:rsidRPr="00A35D65">
        <w:rPr>
          <w:rFonts w:ascii="宋体" w:hAnsi="宋体" w:hint="eastAsia"/>
        </w:rPr>
        <w:t>叶型是呼吸性细支气管狭窄，引起所属终末肺组织，即肺泡管、肺泡囊及肺泡的扩张，其</w:t>
      </w:r>
    </w:p>
    <w:p w:rsidR="00F23563" w:rsidRPr="00A35D65" w:rsidRDefault="00F23563" w:rsidP="00F23563">
      <w:pPr>
        <w:rPr>
          <w:rFonts w:ascii="宋体" w:hAnsi="宋体"/>
        </w:rPr>
      </w:pPr>
      <w:r w:rsidRPr="00A35D65">
        <w:rPr>
          <w:rFonts w:ascii="宋体" w:hAnsi="宋体" w:hint="eastAsia"/>
        </w:rPr>
        <w:t>特点是气肿囊腔较小，遍布于肺小叶内。有时两型同时存在一个肺内称混合型肺气肿。多</w:t>
      </w:r>
    </w:p>
    <w:p w:rsidR="00F23563" w:rsidRPr="00A35D65" w:rsidRDefault="00F23563" w:rsidP="00F23563">
      <w:pPr>
        <w:rPr>
          <w:rFonts w:ascii="宋体" w:hAnsi="宋体"/>
        </w:rPr>
      </w:pPr>
      <w:r w:rsidRPr="00A35D65">
        <w:rPr>
          <w:rFonts w:ascii="宋体" w:hAnsi="宋体" w:hint="eastAsia"/>
        </w:rPr>
        <w:t>在小叶中央型基础上，并发小叶周边区肺组织膨胀。</w:t>
      </w:r>
    </w:p>
    <w:p w:rsidR="00F23563" w:rsidRPr="00A35D65" w:rsidRDefault="00F23563" w:rsidP="00F23563">
      <w:pPr>
        <w:rPr>
          <w:rFonts w:ascii="宋体" w:hAnsi="宋体"/>
        </w:rPr>
      </w:pPr>
      <w:r w:rsidRPr="00A35D65">
        <w:rPr>
          <w:rFonts w:ascii="宋体" w:hAnsi="宋体" w:hint="eastAsia"/>
        </w:rPr>
        <w:t>一级呼吸细支气管</w:t>
      </w:r>
    </w:p>
    <w:p w:rsidR="00F23563" w:rsidRPr="00A35D65" w:rsidRDefault="00F23563" w:rsidP="00F23563">
      <w:pPr>
        <w:rPr>
          <w:rFonts w:ascii="宋体" w:hAnsi="宋体"/>
        </w:rPr>
      </w:pPr>
      <w:r w:rsidRPr="00A35D65">
        <w:rPr>
          <w:rFonts w:ascii="宋体" w:hAnsi="宋体" w:hint="eastAsia"/>
        </w:rPr>
        <w:t>图2—6-2小叶中央型肺气肿</w:t>
      </w:r>
    </w:p>
    <w:p w:rsidR="00F23563" w:rsidRPr="00A35D65" w:rsidRDefault="00F23563" w:rsidP="00F23563">
      <w:pPr>
        <w:rPr>
          <w:rFonts w:ascii="宋体" w:hAnsi="宋体"/>
        </w:rPr>
      </w:pPr>
      <w:r w:rsidRPr="00A35D65">
        <w:rPr>
          <w:rFonts w:ascii="宋体" w:hAnsi="宋体" w:hint="eastAsia"/>
        </w:rPr>
        <w:t>二级呼吸细支气管</w:t>
      </w:r>
    </w:p>
    <w:p w:rsidR="00F23563" w:rsidRPr="00A35D65" w:rsidRDefault="00F23563" w:rsidP="00F23563">
      <w:pPr>
        <w:rPr>
          <w:rFonts w:ascii="宋体" w:hAnsi="宋体"/>
        </w:rPr>
      </w:pPr>
      <w:r w:rsidRPr="00A35D65">
        <w:rPr>
          <w:rFonts w:ascii="宋体" w:hAnsi="宋体" w:hint="eastAsia"/>
        </w:rPr>
        <w:t>呼吸细支气管</w:t>
      </w:r>
    </w:p>
    <w:p w:rsidR="00F23563" w:rsidRPr="00A35D65" w:rsidRDefault="00F23563" w:rsidP="00F23563">
      <w:pPr>
        <w:rPr>
          <w:rFonts w:ascii="宋体" w:hAnsi="宋体"/>
        </w:rPr>
      </w:pPr>
      <w:r w:rsidRPr="00A35D65">
        <w:rPr>
          <w:rFonts w:ascii="宋体" w:hAnsi="宋体" w:hint="eastAsia"/>
        </w:rPr>
        <w:t>终末细支气管</w:t>
      </w:r>
    </w:p>
    <w:p w:rsidR="00F23563" w:rsidRPr="00A35D65" w:rsidRDefault="00F23563" w:rsidP="00F23563">
      <w:pPr>
        <w:rPr>
          <w:rFonts w:ascii="宋体" w:hAnsi="宋体"/>
        </w:rPr>
      </w:pPr>
      <w:r w:rsidRPr="00A35D65">
        <w:rPr>
          <w:rFonts w:ascii="宋体" w:hAnsi="宋体" w:hint="eastAsia"/>
        </w:rPr>
        <w:t xml:space="preserve">    图2．6-3全小叶型肺气肿</w:t>
      </w:r>
    </w:p>
    <w:p w:rsidR="00F23563" w:rsidRPr="00A35D65" w:rsidRDefault="00F23563" w:rsidP="00F23563">
      <w:pPr>
        <w:rPr>
          <w:rFonts w:ascii="宋体" w:hAnsi="宋体"/>
        </w:rPr>
      </w:pPr>
      <w:r w:rsidRPr="00A35D65">
        <w:rPr>
          <w:rFonts w:ascii="宋体" w:hAnsi="宋体" w:hint="eastAsia"/>
        </w:rPr>
        <w:t xml:space="preserve">    【病理生理】</w:t>
      </w:r>
    </w:p>
    <w:p w:rsidR="00F23563" w:rsidRPr="00A35D65" w:rsidRDefault="00F23563" w:rsidP="00F23563">
      <w:pPr>
        <w:rPr>
          <w:rFonts w:ascii="宋体" w:hAnsi="宋体"/>
        </w:rPr>
      </w:pPr>
      <w:r w:rsidRPr="00A35D65">
        <w:rPr>
          <w:rFonts w:ascii="宋体" w:hAnsi="宋体" w:hint="eastAsia"/>
        </w:rPr>
        <w:t xml:space="preserve">    在早期，一般反映大气道功能的检查如第一秒用力呼气容积(FEV，)、最大通气量、</w:t>
      </w:r>
    </w:p>
    <w:p w:rsidR="00F23563" w:rsidRPr="00A35D65" w:rsidRDefault="00F23563" w:rsidP="00F23563">
      <w:pPr>
        <w:rPr>
          <w:rFonts w:ascii="宋体" w:hAnsi="宋体"/>
        </w:rPr>
      </w:pPr>
      <w:r w:rsidRPr="00A35D65">
        <w:rPr>
          <w:rFonts w:ascii="宋体" w:hAnsi="宋体" w:hint="eastAsia"/>
        </w:rPr>
        <w:t>最大呼气中期流速多为正常，但有些患者小气道功能(直径小于2mm的气道)已发生异</w:t>
      </w:r>
    </w:p>
    <w:p w:rsidR="00F23563" w:rsidRPr="00A35D65" w:rsidRDefault="00F23563" w:rsidP="00F23563">
      <w:pPr>
        <w:rPr>
          <w:rFonts w:ascii="宋体" w:hAnsi="宋体"/>
        </w:rPr>
      </w:pPr>
      <w:r w:rsidRPr="00A35D65">
        <w:rPr>
          <w:rFonts w:ascii="宋体" w:hAnsi="宋体" w:hint="eastAsia"/>
        </w:rPr>
        <w:t>常。随着病情加重，气道狭窄，阻力增加，常规通气功能检查可有不同程度异常。缓解期</w:t>
      </w:r>
    </w:p>
    <w:p w:rsidR="00F23563" w:rsidRPr="00A35D65" w:rsidRDefault="00F23563" w:rsidP="00F23563">
      <w:pPr>
        <w:rPr>
          <w:rFonts w:ascii="宋体" w:hAnsi="宋体"/>
        </w:rPr>
      </w:pPr>
      <w:r w:rsidRPr="00A35D65">
        <w:rPr>
          <w:rFonts w:ascii="宋体" w:hAnsi="宋体" w:hint="eastAsia"/>
        </w:rPr>
        <w:t>大多恢复正常。随疾病发展，气道阻力增加、气流受限成为不可逆性。</w:t>
      </w:r>
    </w:p>
    <w:p w:rsidR="00F23563" w:rsidRPr="00A35D65" w:rsidRDefault="00F23563" w:rsidP="00F23563">
      <w:pPr>
        <w:rPr>
          <w:rFonts w:ascii="宋体" w:hAnsi="宋体"/>
        </w:rPr>
      </w:pPr>
      <w:r w:rsidRPr="00A35D65">
        <w:rPr>
          <w:rFonts w:ascii="宋体" w:hAnsi="宋体" w:hint="eastAsia"/>
        </w:rPr>
        <w:t xml:space="preserve">    慢性支气管炎并发肺气肿时，视其严重程度可引起一系列病理生理改变。早期病变局</w:t>
      </w:r>
    </w:p>
    <w:p w:rsidR="00F23563" w:rsidRPr="00A35D65" w:rsidRDefault="00F23563" w:rsidP="00F23563">
      <w:pPr>
        <w:rPr>
          <w:rFonts w:ascii="宋体" w:hAnsi="宋体"/>
        </w:rPr>
      </w:pPr>
      <w:r w:rsidRPr="00A35D65">
        <w:rPr>
          <w:rFonts w:ascii="宋体" w:hAnsi="宋体" w:hint="eastAsia"/>
        </w:rPr>
        <w:t>限于细小气道，仅闭合容积增大，反映肺组织弹性阻力及小气道阻力的动态肺顺应性降</w:t>
      </w:r>
    </w:p>
    <w:p w:rsidR="00F23563" w:rsidRPr="00A35D65" w:rsidRDefault="00F23563" w:rsidP="00F23563">
      <w:pPr>
        <w:rPr>
          <w:rFonts w:ascii="宋体" w:hAnsi="宋体"/>
        </w:rPr>
      </w:pPr>
      <w:r w:rsidRPr="00A35D65">
        <w:rPr>
          <w:rFonts w:ascii="宋体" w:hAnsi="宋体" w:hint="eastAsia"/>
        </w:rPr>
        <w:t>低。病变累及大气道时，肺通气功能障碍，最大通气量降低。随着病情的发展，肺组织弹</w:t>
      </w:r>
    </w:p>
    <w:p w:rsidR="00F23563" w:rsidRPr="00A35D65" w:rsidRDefault="00F23563" w:rsidP="00F23563">
      <w:pPr>
        <w:rPr>
          <w:rFonts w:ascii="宋体" w:hAnsi="宋体"/>
        </w:rPr>
      </w:pPr>
      <w:r w:rsidRPr="00A35D65">
        <w:rPr>
          <w:rFonts w:ascii="宋体" w:hAnsi="宋体" w:hint="eastAsia"/>
        </w:rPr>
        <w:t>性日益减退，肺泡持续扩大，回缩障碍，则残气量及残气量占肺总量的百分比增加。肺气</w:t>
      </w:r>
    </w:p>
    <w:p w:rsidR="00F23563" w:rsidRPr="00A35D65" w:rsidRDefault="00F23563" w:rsidP="00F23563">
      <w:pPr>
        <w:rPr>
          <w:rFonts w:ascii="宋体" w:hAnsi="宋体"/>
        </w:rPr>
      </w:pPr>
      <w:r w:rsidRPr="00A35D65">
        <w:rPr>
          <w:rFonts w:ascii="宋体" w:hAnsi="宋体" w:hint="eastAsia"/>
        </w:rPr>
        <w:t>肿加重导致大量肺泡周围的毛细血管受膨胀肺泡的挤压而退化，致使肺毛细血管大量减</w:t>
      </w:r>
    </w:p>
    <w:p w:rsidR="00F23563" w:rsidRPr="00A35D65" w:rsidRDefault="00F23563" w:rsidP="00F23563">
      <w:pPr>
        <w:rPr>
          <w:rFonts w:ascii="宋体" w:hAnsi="宋体"/>
        </w:rPr>
      </w:pPr>
      <w:r w:rsidRPr="00A35D65">
        <w:rPr>
          <w:rFonts w:ascii="宋体" w:hAnsi="宋体" w:hint="eastAsia"/>
        </w:rPr>
        <w:t>少，肺泡问的血流量减少，此时肺泡虽有通气，但肺泡壁无血液灌流，导致生理无效腔气</w:t>
      </w:r>
    </w:p>
    <w:p w:rsidR="00F23563" w:rsidRPr="00A35D65" w:rsidRDefault="00F23563" w:rsidP="00F23563">
      <w:pPr>
        <w:rPr>
          <w:rFonts w:ascii="宋体" w:hAnsi="宋体"/>
        </w:rPr>
      </w:pPr>
      <w:r w:rsidRPr="00A35D65">
        <w:rPr>
          <w:rFonts w:ascii="宋体" w:hAnsi="宋体" w:hint="eastAsia"/>
        </w:rPr>
        <w:t>量增大；也有部分肺区虽有血液灌流，但肺泡通气不良，不能参与气体交换。如此，肺泡</w:t>
      </w:r>
    </w:p>
    <w:p w:rsidR="00F23563" w:rsidRPr="00A35D65" w:rsidRDefault="00F23563" w:rsidP="00F23563">
      <w:pPr>
        <w:rPr>
          <w:rFonts w:ascii="宋体" w:hAnsi="宋体"/>
        </w:rPr>
      </w:pPr>
      <w:r w:rsidRPr="00A35D65">
        <w:rPr>
          <w:rFonts w:ascii="宋体" w:hAnsi="宋体" w:hint="eastAsia"/>
        </w:rPr>
        <w:t>及毛细血管大量丧失，弥散面积减少，产生通气与血流比例失调，导致换气功能发生障碍。通气和换气功能障碍可引起缺氧和二氧化碳潴留，发生不同程度的低氧血症和高碳酸</w:t>
      </w:r>
    </w:p>
    <w:p w:rsidR="00F23563" w:rsidRPr="00A35D65" w:rsidRDefault="00F23563" w:rsidP="00F23563">
      <w:pPr>
        <w:rPr>
          <w:rFonts w:ascii="宋体" w:hAnsi="宋体"/>
        </w:rPr>
      </w:pPr>
      <w:r w:rsidRPr="00A35D65">
        <w:rPr>
          <w:rFonts w:ascii="宋体" w:hAnsi="宋体" w:hint="eastAsia"/>
        </w:rPr>
        <w:t>血症，最终出现呼吸功能衰竭。</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(一)症状</w:t>
      </w:r>
    </w:p>
    <w:p w:rsidR="00F23563" w:rsidRPr="00A35D65" w:rsidRDefault="00F23563" w:rsidP="00F23563">
      <w:pPr>
        <w:rPr>
          <w:rFonts w:ascii="宋体" w:hAnsi="宋体"/>
        </w:rPr>
      </w:pPr>
      <w:r w:rsidRPr="00A35D65">
        <w:rPr>
          <w:rFonts w:ascii="宋体" w:hAnsi="宋体" w:hint="eastAsia"/>
        </w:rPr>
        <w:t xml:space="preserve">    起病缓慢、病程较长。、主要症状：</w:t>
      </w:r>
    </w:p>
    <w:p w:rsidR="00F23563" w:rsidRPr="00A35D65" w:rsidRDefault="00F23563" w:rsidP="00F23563">
      <w:pPr>
        <w:rPr>
          <w:rFonts w:ascii="宋体" w:hAnsi="宋体"/>
        </w:rPr>
      </w:pPr>
      <w:r w:rsidRPr="00A35D65">
        <w:rPr>
          <w:rFonts w:ascii="宋体" w:hAnsi="宋体" w:hint="eastAsia"/>
        </w:rPr>
        <w:t xml:space="preserve">    1．慢性咳嗽随病程发展可终身不愈。常晨问咳嗽明显，夜间有阵咳或排痰。</w:t>
      </w:r>
    </w:p>
    <w:p w:rsidR="00F23563" w:rsidRPr="00A35D65" w:rsidRDefault="00F23563" w:rsidP="00F23563">
      <w:pPr>
        <w:rPr>
          <w:rFonts w:ascii="宋体" w:hAnsi="宋体"/>
        </w:rPr>
      </w:pPr>
      <w:r w:rsidRPr="00A35D65">
        <w:rPr>
          <w:rFonts w:ascii="宋体" w:hAnsi="宋体" w:hint="eastAsia"/>
        </w:rPr>
        <w:t xml:space="preserve">    2．咳痰一般为白色黏液或浆液性泡沫性痰，偶可带血丝，清晨排痰较多。急性发</w:t>
      </w:r>
    </w:p>
    <w:p w:rsidR="00F23563" w:rsidRPr="00A35D65" w:rsidRDefault="00F23563" w:rsidP="00F23563">
      <w:pPr>
        <w:rPr>
          <w:rFonts w:ascii="宋体" w:hAnsi="宋体"/>
        </w:rPr>
      </w:pPr>
      <w:r w:rsidRPr="00A35D65">
        <w:rPr>
          <w:rFonts w:ascii="宋体" w:hAnsi="宋体" w:hint="eastAsia"/>
        </w:rPr>
        <w:lastRenderedPageBreak/>
        <w:t>作期痰量增多，可有脓性痰。</w:t>
      </w:r>
    </w:p>
    <w:p w:rsidR="00F23563" w:rsidRPr="00A35D65" w:rsidRDefault="00F23563" w:rsidP="00F23563">
      <w:pPr>
        <w:rPr>
          <w:rFonts w:ascii="宋体" w:hAnsi="宋体"/>
        </w:rPr>
      </w:pPr>
      <w:r w:rsidRPr="00A35D65">
        <w:rPr>
          <w:rFonts w:ascii="宋体" w:hAnsi="宋体" w:hint="eastAsia"/>
        </w:rPr>
        <w:t xml:space="preserve">    3．气短或呼吸困难早期在劳力时出现，后逐渐加重，以致在日常活动甚至休息时</w:t>
      </w:r>
    </w:p>
    <w:p w:rsidR="00F23563" w:rsidRPr="00A35D65" w:rsidRDefault="00F23563" w:rsidP="00F23563">
      <w:pPr>
        <w:rPr>
          <w:rFonts w:ascii="宋体" w:hAnsi="宋体"/>
        </w:rPr>
      </w:pPr>
      <w:r w:rsidRPr="00A35D65">
        <w:rPr>
          <w:rFonts w:ascii="宋体" w:hAnsi="宋体" w:hint="eastAsia"/>
        </w:rPr>
        <w:t>也感到气短，是CC)PI)的标志性症状。</w:t>
      </w:r>
    </w:p>
    <w:p w:rsidR="00F23563" w:rsidRPr="00A35D65" w:rsidRDefault="00F23563" w:rsidP="00F23563">
      <w:pPr>
        <w:rPr>
          <w:rFonts w:ascii="宋体" w:hAnsi="宋体"/>
        </w:rPr>
      </w:pPr>
      <w:r w:rsidRPr="00A35D65">
        <w:rPr>
          <w:rFonts w:ascii="宋体" w:hAnsi="宋体" w:hint="eastAsia"/>
        </w:rPr>
        <w:t xml:space="preserve">    4．喘息和胸闷部分患者特别是重度患者或急性加重时出现喘息。</w:t>
      </w:r>
    </w:p>
    <w:p w:rsidR="00F23563" w:rsidRPr="00A35D65" w:rsidRDefault="00F23563" w:rsidP="00F23563">
      <w:pPr>
        <w:rPr>
          <w:rFonts w:ascii="宋体" w:hAnsi="宋体"/>
        </w:rPr>
      </w:pPr>
      <w:r w:rsidRPr="00A35D65">
        <w:rPr>
          <w:rFonts w:ascii="宋体" w:hAnsi="宋体" w:hint="eastAsia"/>
        </w:rPr>
        <w:t xml:space="preserve">    5．其他晚期患者有体重下降，食欲减退等。</w:t>
      </w:r>
    </w:p>
    <w:p w:rsidR="00F23563" w:rsidRPr="00A35D65" w:rsidRDefault="00F23563" w:rsidP="00F23563">
      <w:pPr>
        <w:rPr>
          <w:rFonts w:ascii="宋体" w:hAnsi="宋体"/>
        </w:rPr>
      </w:pPr>
      <w:r w:rsidRPr="00A35D65">
        <w:rPr>
          <w:rFonts w:ascii="宋体" w:hAnsi="宋体" w:hint="eastAsia"/>
        </w:rPr>
        <w:t xml:space="preserve">    (二)体征</w:t>
      </w:r>
    </w:p>
    <w:p w:rsidR="00F23563" w:rsidRPr="00A35D65" w:rsidRDefault="00F23563" w:rsidP="00F23563">
      <w:pPr>
        <w:rPr>
          <w:rFonts w:ascii="宋体" w:hAnsi="宋体"/>
        </w:rPr>
      </w:pPr>
      <w:r w:rsidRPr="00A35D65">
        <w:rPr>
          <w:rFonts w:ascii="宋体" w:hAnsi="宋体" w:hint="eastAsia"/>
        </w:rPr>
        <w:t xml:space="preserve">    早期体征可无异常，随疾病进展出现以下体征：</w:t>
      </w:r>
    </w:p>
    <w:p w:rsidR="00F23563" w:rsidRPr="00A35D65" w:rsidRDefault="00F23563" w:rsidP="00F23563">
      <w:pPr>
        <w:rPr>
          <w:rFonts w:ascii="宋体" w:hAnsi="宋体"/>
        </w:rPr>
      </w:pPr>
      <w:r w:rsidRPr="00A35D65">
        <w:rPr>
          <w:rFonts w:ascii="宋体" w:hAnsi="宋体" w:hint="eastAsia"/>
        </w:rPr>
        <w:t xml:space="preserve">    1．视诊胸廓前后径增大，肋间隙增宽，剑突下胸骨下角增宽，称为桶状胸。部分</w:t>
      </w:r>
    </w:p>
    <w:p w:rsidR="00F23563" w:rsidRPr="00A35D65" w:rsidRDefault="00F23563" w:rsidP="00F23563">
      <w:pPr>
        <w:rPr>
          <w:rFonts w:ascii="宋体" w:hAnsi="宋体"/>
        </w:rPr>
      </w:pPr>
      <w:r w:rsidRPr="00A35D65">
        <w:rPr>
          <w:rFonts w:ascii="宋体" w:hAnsi="宋体" w:hint="eastAsia"/>
        </w:rPr>
        <w:t>患者呼吸变浅，频率增快，严重者可有缩唇呼吸等；</w:t>
      </w:r>
    </w:p>
    <w:p w:rsidR="00F23563" w:rsidRPr="00A35D65" w:rsidRDefault="00F23563" w:rsidP="00F23563">
      <w:pPr>
        <w:rPr>
          <w:rFonts w:ascii="宋体" w:hAnsi="宋体"/>
        </w:rPr>
      </w:pPr>
      <w:r w:rsidRPr="00A35D65">
        <w:rPr>
          <w:rFonts w:ascii="宋体" w:hAnsi="宋体" w:hint="eastAsia"/>
        </w:rPr>
        <w:t xml:space="preserve">  2．触诊双侧语颤减弱。</w:t>
      </w:r>
    </w:p>
    <w:p w:rsidR="00F23563" w:rsidRPr="00A35D65" w:rsidRDefault="00F23563" w:rsidP="00F23563">
      <w:pPr>
        <w:rPr>
          <w:rFonts w:ascii="宋体" w:hAnsi="宋体"/>
        </w:rPr>
      </w:pPr>
      <w:r w:rsidRPr="00A35D65">
        <w:rPr>
          <w:rFonts w:ascii="宋体" w:hAnsi="宋体" w:hint="eastAsia"/>
        </w:rPr>
        <w:t xml:space="preserve">  3．叩诊肺部过清音，心浊音界缩小，肺下界和肝浊音界下降。</w:t>
      </w:r>
    </w:p>
    <w:p w:rsidR="00F23563" w:rsidRPr="00A35D65" w:rsidRDefault="00F23563" w:rsidP="00F23563">
      <w:pPr>
        <w:rPr>
          <w:rFonts w:ascii="宋体" w:hAnsi="宋体"/>
        </w:rPr>
      </w:pPr>
      <w:r w:rsidRPr="00A35D65">
        <w:rPr>
          <w:rFonts w:ascii="宋体" w:hAnsi="宋体" w:hint="eastAsia"/>
        </w:rPr>
        <w:t xml:space="preserve">  4．听诊两肺呼吸音减弱，呼气延长，部分患者可闻及湿性哕音和(或)干性哕音。</w:t>
      </w:r>
    </w:p>
    <w:p w:rsidR="00F23563" w:rsidRPr="00A35D65" w:rsidRDefault="00F23563" w:rsidP="00F23563">
      <w:pPr>
        <w:rPr>
          <w:rFonts w:ascii="宋体" w:hAnsi="宋体"/>
        </w:rPr>
      </w:pPr>
      <w:r w:rsidRPr="00A35D65">
        <w:rPr>
          <w:rFonts w:ascii="宋体" w:hAnsi="宋体" w:hint="eastAsia"/>
        </w:rPr>
        <w:t xml:space="preserve">  【实验室检查】</w:t>
      </w:r>
    </w:p>
    <w:p w:rsidR="00F23563" w:rsidRPr="00A35D65" w:rsidRDefault="00F23563" w:rsidP="00F23563">
      <w:pPr>
        <w:rPr>
          <w:rFonts w:ascii="宋体" w:hAnsi="宋体"/>
        </w:rPr>
      </w:pPr>
      <w:r w:rsidRPr="00A35D65">
        <w:rPr>
          <w:rFonts w:ascii="宋体" w:hAnsi="宋体" w:hint="eastAsia"/>
        </w:rPr>
        <w:t xml:space="preserve">  (一)肺功能检查</w:t>
      </w:r>
    </w:p>
    <w:p w:rsidR="00F23563" w:rsidRPr="00A35D65" w:rsidRDefault="00F23563" w:rsidP="00F23563">
      <w:pPr>
        <w:rPr>
          <w:rFonts w:ascii="宋体" w:hAnsi="宋体"/>
        </w:rPr>
      </w:pPr>
      <w:r w:rsidRPr="00A35D65">
        <w:rPr>
          <w:rFonts w:ascii="宋体" w:hAnsi="宋体" w:hint="eastAsia"/>
        </w:rPr>
        <w:t xml:space="preserve">  是判断气流受限的主要客观指标，对c()PI)诊断、严重程度评价、疾病进展、预后及</w:t>
      </w:r>
    </w:p>
    <w:p w:rsidR="00F23563" w:rsidRPr="00A35D65" w:rsidRDefault="00F23563" w:rsidP="00F23563">
      <w:pPr>
        <w:rPr>
          <w:rFonts w:ascii="宋体" w:hAnsi="宋体"/>
        </w:rPr>
      </w:pPr>
      <w:r w:rsidRPr="00A35D65">
        <w:rPr>
          <w:rFonts w:ascii="宋体" w:hAnsi="宋体" w:hint="eastAsia"/>
        </w:rPr>
        <w:t>治疗反应等有重要意义。</w:t>
      </w:r>
    </w:p>
    <w:p w:rsidR="00F23563" w:rsidRPr="00A35D65" w:rsidRDefault="00F23563" w:rsidP="00F23563">
      <w:pPr>
        <w:rPr>
          <w:rFonts w:ascii="宋体" w:hAnsi="宋体"/>
        </w:rPr>
      </w:pPr>
      <w:r w:rsidRPr="00A35D65">
        <w:rPr>
          <w:rFonts w:ascii="宋体" w:hAnsi="宋体" w:hint="eastAsia"/>
        </w:rPr>
        <w:t xml:space="preserve">    1．第一秒用力呼气容积占用力肺活量百分比(FEV。／FVC)是评价气流受限的一项敏</w:t>
      </w:r>
    </w:p>
    <w:p w:rsidR="00F23563" w:rsidRPr="00A35D65" w:rsidRDefault="00F23563" w:rsidP="00F23563">
      <w:pPr>
        <w:rPr>
          <w:rFonts w:ascii="宋体" w:hAnsi="宋体"/>
        </w:rPr>
      </w:pPr>
      <w:r w:rsidRPr="00A35D65">
        <w:rPr>
          <w:rFonts w:ascii="宋体" w:hAnsi="宋体" w:hint="eastAsia"/>
        </w:rPr>
        <w:t>感指标。</w:t>
      </w:r>
    </w:p>
    <w:p w:rsidR="00F23563" w:rsidRPr="00A35D65" w:rsidRDefault="00F23563" w:rsidP="00F23563">
      <w:pPr>
        <w:rPr>
          <w:rFonts w:ascii="宋体" w:hAnsi="宋体"/>
        </w:rPr>
      </w:pPr>
      <w:r w:rsidRPr="00A35D65">
        <w:rPr>
          <w:rFonts w:ascii="宋体" w:hAnsi="宋体" w:hint="eastAsia"/>
        </w:rPr>
        <w:t xml:space="preserve">    第一秒用力呼气容积占预计值百分比(FEV-％预计值)，是评估C()PI)严重程度的良</w:t>
      </w:r>
    </w:p>
    <w:p w:rsidR="00F23563" w:rsidRPr="00A35D65" w:rsidRDefault="00F23563" w:rsidP="00F23563">
      <w:pPr>
        <w:rPr>
          <w:rFonts w:ascii="宋体" w:hAnsi="宋体"/>
        </w:rPr>
      </w:pPr>
      <w:r w:rsidRPr="00A35D65">
        <w:rPr>
          <w:rFonts w:ascii="宋体" w:hAnsi="宋体" w:hint="eastAsia"/>
        </w:rPr>
        <w:t>好指标，其变异性小，易于操作。</w:t>
      </w:r>
    </w:p>
    <w:p w:rsidR="00F23563" w:rsidRPr="00A35D65" w:rsidRDefault="00F23563" w:rsidP="00F23563">
      <w:pPr>
        <w:rPr>
          <w:rFonts w:ascii="宋体" w:hAnsi="宋体"/>
        </w:rPr>
      </w:pPr>
      <w:r w:rsidRPr="00A35D65">
        <w:rPr>
          <w:rFonts w:ascii="宋体" w:hAnsi="宋体" w:hint="eastAsia"/>
        </w:rPr>
        <w:t xml:space="preserve">    吸人支气管舒张药后FEV，，／FVC&lt;70％及FEV，&lt;80％预计值者，可确定为不能完全</w:t>
      </w:r>
    </w:p>
    <w:p w:rsidR="00F23563" w:rsidRPr="00A35D65" w:rsidRDefault="00F23563" w:rsidP="00F23563">
      <w:pPr>
        <w:rPr>
          <w:rFonts w:ascii="宋体" w:hAnsi="宋体"/>
        </w:rPr>
      </w:pPr>
      <w:r w:rsidRPr="00A35D65">
        <w:rPr>
          <w:rFonts w:ascii="宋体" w:hAnsi="宋体" w:hint="eastAsia"/>
        </w:rPr>
        <w:t>可逆的气流受限。</w:t>
      </w:r>
    </w:p>
    <w:p w:rsidR="00F23563" w:rsidRPr="00A35D65" w:rsidRDefault="00F23563" w:rsidP="00F23563">
      <w:pPr>
        <w:rPr>
          <w:rFonts w:ascii="宋体" w:hAnsi="宋体"/>
        </w:rPr>
      </w:pPr>
      <w:r w:rsidRPr="00A35D65">
        <w:rPr>
          <w:rFonts w:ascii="宋体" w:hAnsi="宋体" w:hint="eastAsia"/>
        </w:rPr>
        <w:t xml:space="preserve">    2．肺总量(TLC)、功能残气量(FRC)和残气量(RV)增高，肺活量(vC)减低，</w:t>
      </w:r>
    </w:p>
    <w:p w:rsidR="00F23563" w:rsidRPr="00A35D65" w:rsidRDefault="00F23563" w:rsidP="00F23563">
      <w:pPr>
        <w:rPr>
          <w:rFonts w:ascii="宋体" w:hAnsi="宋体"/>
        </w:rPr>
      </w:pPr>
      <w:r w:rsidRPr="00A35D65">
        <w:rPr>
          <w:rFonts w:ascii="宋体" w:hAnsi="宋体" w:hint="eastAsia"/>
        </w:rPr>
        <w:t>表明肺过度充气，有参考价值。由于TLc增加不及RV增高程度明显，故Rv／TLc</w:t>
      </w:r>
    </w:p>
    <w:p w:rsidR="00F23563" w:rsidRPr="00A35D65" w:rsidRDefault="00F23563" w:rsidP="00F23563">
      <w:pPr>
        <w:rPr>
          <w:rFonts w:ascii="宋体" w:hAnsi="宋体"/>
        </w:rPr>
      </w:pPr>
      <w:r w:rsidRPr="00A35D65">
        <w:rPr>
          <w:rFonts w:ascii="宋体" w:hAnsi="宋体" w:hint="eastAsia"/>
        </w:rPr>
        <w:t>增高。</w:t>
      </w:r>
    </w:p>
    <w:p w:rsidR="00F23563" w:rsidRPr="00A35D65" w:rsidRDefault="00F23563" w:rsidP="00F23563">
      <w:pPr>
        <w:rPr>
          <w:rFonts w:ascii="宋体" w:hAnsi="宋体"/>
        </w:rPr>
      </w:pPr>
      <w:r w:rsidRPr="00A35D65">
        <w:rPr>
          <w:rFonts w:ascii="宋体" w:hAnsi="宋体" w:hint="eastAsia"/>
        </w:rPr>
        <w:t xml:space="preserve">    3．一氧化碳弥散量(DLco)及DLco与肺泡通气量(VA)比值(DLco／vA)下降，</w:t>
      </w:r>
    </w:p>
    <w:p w:rsidR="00F23563" w:rsidRPr="00A35D65" w:rsidRDefault="00F23563" w:rsidP="00F23563">
      <w:pPr>
        <w:rPr>
          <w:rFonts w:ascii="宋体" w:hAnsi="宋体"/>
        </w:rPr>
      </w:pPr>
      <w:r w:rsidRPr="00A35D65">
        <w:rPr>
          <w:rFonts w:ascii="宋体" w:hAnsi="宋体" w:hint="eastAsia"/>
        </w:rPr>
        <w:t>该项指标对诊断有参考价值。</w:t>
      </w:r>
    </w:p>
    <w:p w:rsidR="00F23563" w:rsidRPr="00A35D65" w:rsidRDefault="00F23563" w:rsidP="00F23563">
      <w:pPr>
        <w:rPr>
          <w:rFonts w:ascii="宋体" w:hAnsi="宋体"/>
        </w:rPr>
      </w:pPr>
      <w:r w:rsidRPr="00A35D65">
        <w:rPr>
          <w:rFonts w:ascii="宋体" w:hAnsi="宋体" w:hint="eastAsia"/>
        </w:rPr>
        <w:t xml:space="preserve">    (二)胸部X线检查</w:t>
      </w:r>
    </w:p>
    <w:p w:rsidR="00F23563" w:rsidRPr="00A35D65" w:rsidRDefault="00F23563" w:rsidP="00F23563">
      <w:pPr>
        <w:rPr>
          <w:rFonts w:ascii="宋体" w:hAnsi="宋体"/>
        </w:rPr>
      </w:pPr>
      <w:r w:rsidRPr="00A35D65">
        <w:rPr>
          <w:rFonts w:ascii="宋体" w:hAnsi="宋体" w:hint="eastAsia"/>
        </w:rPr>
        <w:t xml:space="preserve">    coPD早期胸片可无变化，以后可出现肺纹理增粗、紊乱等非特异性改变，也可出现</w:t>
      </w:r>
    </w:p>
    <w:p w:rsidR="00F23563" w:rsidRPr="00A35D65" w:rsidRDefault="00F23563" w:rsidP="00F23563">
      <w:pPr>
        <w:rPr>
          <w:rFonts w:ascii="宋体" w:hAnsi="宋体"/>
        </w:rPr>
      </w:pPr>
      <w:r w:rsidRPr="00A35D65">
        <w:rPr>
          <w:rFonts w:ascii="宋体" w:hAnsi="宋体" w:hint="eastAsia"/>
        </w:rPr>
        <w:t>肺气肿改变。X线胸片改变对CoPD诊断特异性不高，主要作为确定肺部并发症及与其他</w:t>
      </w:r>
    </w:p>
    <w:p w:rsidR="00F23563" w:rsidRPr="00A35D65" w:rsidRDefault="00F23563" w:rsidP="00F23563">
      <w:pPr>
        <w:rPr>
          <w:rFonts w:ascii="宋体" w:hAnsi="宋体"/>
        </w:rPr>
      </w:pPr>
      <w:r w:rsidRPr="00A35D65">
        <w:rPr>
          <w:rFonts w:ascii="宋体" w:hAnsi="宋体" w:hint="eastAsia"/>
        </w:rPr>
        <w:t>肺疾病鉴别之用。</w:t>
      </w:r>
    </w:p>
    <w:p w:rsidR="00F23563" w:rsidRPr="00A35D65" w:rsidRDefault="00F23563" w:rsidP="00F23563">
      <w:pPr>
        <w:rPr>
          <w:rFonts w:ascii="宋体" w:hAnsi="宋体"/>
        </w:rPr>
      </w:pPr>
      <w:r w:rsidRPr="00A35D65">
        <w:rPr>
          <w:rFonts w:ascii="宋体" w:hAnsi="宋体" w:hint="eastAsia"/>
        </w:rPr>
        <w:t xml:space="preserve">    (三)胸部CT检查</w:t>
      </w:r>
    </w:p>
    <w:p w:rsidR="00F23563" w:rsidRPr="00A35D65" w:rsidRDefault="00F23563" w:rsidP="00F23563">
      <w:pPr>
        <w:rPr>
          <w:rFonts w:ascii="宋体" w:hAnsi="宋体"/>
        </w:rPr>
      </w:pPr>
      <w:r w:rsidRPr="00A35D65">
        <w:rPr>
          <w:rFonts w:ascii="宋体" w:hAnsi="宋体" w:hint="eastAsia"/>
        </w:rPr>
        <w:t xml:space="preserve">    CT检查不应作为c0PD的常规检查。高分辨cT，对有疑问病例的鉴别诊断有一定</w:t>
      </w:r>
    </w:p>
    <w:p w:rsidR="00F23563" w:rsidRPr="00A35D65" w:rsidRDefault="00F23563" w:rsidP="00F23563">
      <w:pPr>
        <w:rPr>
          <w:rFonts w:ascii="宋体" w:hAnsi="宋体"/>
        </w:rPr>
      </w:pPr>
      <w:r w:rsidRPr="00A35D65">
        <w:rPr>
          <w:rFonts w:ascii="宋体" w:hAnsi="宋体" w:hint="eastAsia"/>
        </w:rPr>
        <w:t>意义。</w:t>
      </w:r>
    </w:p>
    <w:p w:rsidR="00F23563" w:rsidRPr="00A35D65" w:rsidRDefault="00F23563" w:rsidP="00F23563">
      <w:pPr>
        <w:rPr>
          <w:rFonts w:ascii="宋体" w:hAnsi="宋体"/>
        </w:rPr>
      </w:pPr>
      <w:r w:rsidRPr="00A35D65">
        <w:rPr>
          <w:rFonts w:ascii="宋体" w:hAnsi="宋体" w:hint="eastAsia"/>
        </w:rPr>
        <w:t xml:space="preserve">  (四)血气检查</w:t>
      </w:r>
    </w:p>
    <w:p w:rsidR="00F23563" w:rsidRPr="00A35D65" w:rsidRDefault="00F23563" w:rsidP="00F23563">
      <w:pPr>
        <w:rPr>
          <w:rFonts w:ascii="宋体" w:hAnsi="宋体"/>
        </w:rPr>
      </w:pPr>
      <w:r w:rsidRPr="00A35D65">
        <w:rPr>
          <w:rFonts w:ascii="宋体" w:hAnsi="宋体" w:hint="eastAsia"/>
        </w:rPr>
        <w:t>鸯薹磷iii晒黼i i jj j</w:t>
      </w:r>
    </w:p>
    <w:p w:rsidR="00F23563" w:rsidRPr="00A35D65" w:rsidRDefault="00F23563" w:rsidP="00F23563">
      <w:pPr>
        <w:rPr>
          <w:rFonts w:ascii="宋体" w:hAnsi="宋体"/>
        </w:rPr>
      </w:pPr>
      <w:r w:rsidRPr="00A35D65">
        <w:rPr>
          <w:rFonts w:ascii="宋体" w:hAnsi="宋体" w:hint="eastAsia"/>
        </w:rPr>
        <w:t xml:space="preserve">    对确定发生低氧血症、高碳酸血症、酸碱平衡失调以及判断呼吸衰竭的类型有重要</w:t>
      </w:r>
    </w:p>
    <w:p w:rsidR="00F23563" w:rsidRPr="00A35D65" w:rsidRDefault="00F23563" w:rsidP="00F23563">
      <w:pPr>
        <w:rPr>
          <w:rFonts w:ascii="宋体" w:hAnsi="宋体"/>
        </w:rPr>
      </w:pPr>
      <w:r w:rsidRPr="00A35D65">
        <w:rPr>
          <w:rFonts w:ascii="宋体" w:hAnsi="宋体" w:hint="eastAsia"/>
        </w:rPr>
        <w:t>价值。</w:t>
      </w:r>
    </w:p>
    <w:p w:rsidR="00F23563" w:rsidRPr="00A35D65" w:rsidRDefault="00F23563" w:rsidP="00F23563">
      <w:pPr>
        <w:rPr>
          <w:rFonts w:ascii="宋体" w:hAnsi="宋体"/>
        </w:rPr>
      </w:pPr>
      <w:r w:rsidRPr="00A35D65">
        <w:rPr>
          <w:rFonts w:ascii="宋体" w:hAnsi="宋体" w:hint="eastAsia"/>
        </w:rPr>
        <w:t xml:space="preserve">    (五)其他</w:t>
      </w:r>
    </w:p>
    <w:p w:rsidR="00F23563" w:rsidRPr="00A35D65" w:rsidRDefault="00F23563" w:rsidP="00F23563">
      <w:pPr>
        <w:rPr>
          <w:rFonts w:ascii="宋体" w:hAnsi="宋体"/>
        </w:rPr>
      </w:pPr>
      <w:r w:rsidRPr="00A35D65">
        <w:rPr>
          <w:rFonts w:ascii="宋体" w:hAnsi="宋体" w:hint="eastAsia"/>
        </w:rPr>
        <w:t xml:space="preserve">    CoPD合并细菌感染时，外周血白细胞增高，核左移。痰培养可能查出病原菌；常见</w:t>
      </w:r>
    </w:p>
    <w:p w:rsidR="00F23563" w:rsidRPr="00A35D65" w:rsidRDefault="00F23563" w:rsidP="00F23563">
      <w:pPr>
        <w:rPr>
          <w:rFonts w:ascii="宋体" w:hAnsi="宋体"/>
        </w:rPr>
      </w:pPr>
      <w:r w:rsidRPr="00A35D65">
        <w:rPr>
          <w:rFonts w:ascii="宋体" w:hAnsi="宋体" w:hint="eastAsia"/>
        </w:rPr>
        <w:t>病原菌为肺炎链球菌、流感嗜血杆菌、卡他莫拉菌、肺炎克雷伯杆菌等。</w:t>
      </w:r>
    </w:p>
    <w:p w:rsidR="00F23563" w:rsidRPr="00A35D65" w:rsidRDefault="00F23563" w:rsidP="00F23563">
      <w:pPr>
        <w:rPr>
          <w:rFonts w:ascii="宋体" w:hAnsi="宋体"/>
        </w:rPr>
      </w:pPr>
      <w:r w:rsidRPr="00A35D65">
        <w:rPr>
          <w:rFonts w:ascii="宋体" w:hAnsi="宋体" w:hint="eastAsia"/>
        </w:rPr>
        <w:t xml:space="preserve">  【诊断与严重程度分级】</w:t>
      </w:r>
    </w:p>
    <w:p w:rsidR="00F23563" w:rsidRPr="00A35D65" w:rsidRDefault="00F23563" w:rsidP="00F23563">
      <w:pPr>
        <w:rPr>
          <w:rFonts w:ascii="宋体" w:hAnsi="宋体"/>
        </w:rPr>
      </w:pPr>
      <w:r w:rsidRPr="00A35D65">
        <w:rPr>
          <w:rFonts w:ascii="宋体" w:hAnsi="宋体" w:hint="eastAsia"/>
        </w:rPr>
        <w:t xml:space="preserve">  主要根据吸烟等高危因素史、临床症状、体征及肺功能检查等综合分析确定。不完全</w:t>
      </w:r>
    </w:p>
    <w:p w:rsidR="00F23563" w:rsidRPr="00A35D65" w:rsidRDefault="00F23563" w:rsidP="00F23563">
      <w:pPr>
        <w:rPr>
          <w:rFonts w:ascii="宋体" w:hAnsi="宋体"/>
        </w:rPr>
      </w:pPr>
      <w:r w:rsidRPr="00A35D65">
        <w:rPr>
          <w:rFonts w:ascii="宋体" w:hAnsi="宋体" w:hint="eastAsia"/>
        </w:rPr>
        <w:t>可逆的气流受限是COPD诊断的必备条件。吸入支气管舒张药后FEVt／FVC&lt;70％及</w:t>
      </w:r>
    </w:p>
    <w:p w:rsidR="00F23563" w:rsidRPr="00A35D65" w:rsidRDefault="00F23563" w:rsidP="00F23563">
      <w:pPr>
        <w:rPr>
          <w:rFonts w:ascii="宋体" w:hAnsi="宋体"/>
        </w:rPr>
      </w:pPr>
      <w:r w:rsidRPr="00A35D65">
        <w:rPr>
          <w:rFonts w:ascii="宋体" w:hAnsi="宋体" w:hint="eastAsia"/>
        </w:rPr>
        <w:lastRenderedPageBreak/>
        <w:t>FEV，&lt;80％预计值可确定为不完全可逆性气流受限。</w:t>
      </w:r>
    </w:p>
    <w:p w:rsidR="00F23563" w:rsidRPr="00A35D65" w:rsidRDefault="00F23563" w:rsidP="00F23563">
      <w:pPr>
        <w:rPr>
          <w:rFonts w:ascii="宋体" w:hAnsi="宋体"/>
        </w:rPr>
      </w:pPr>
      <w:r w:rsidRPr="00A35D65">
        <w:rPr>
          <w:rFonts w:ascii="宋体" w:hAnsi="宋体" w:hint="eastAsia"/>
        </w:rPr>
        <w:t xml:space="preserve">    有少数患者并无咳嗽、咳痰症状，仅在肺功能检查时FEV-／FVC&lt;70％，而FEVa≥</w:t>
      </w:r>
    </w:p>
    <w:p w:rsidR="00F23563" w:rsidRPr="00A35D65" w:rsidRDefault="00F23563" w:rsidP="00F23563">
      <w:pPr>
        <w:rPr>
          <w:rFonts w:ascii="宋体" w:hAnsi="宋体"/>
        </w:rPr>
      </w:pPr>
      <w:r w:rsidRPr="00A35D65">
        <w:rPr>
          <w:rFonts w:ascii="宋体" w:hAnsi="宋体" w:hint="eastAsia"/>
        </w:rPr>
        <w:t>80％预计值，在除外其他疾病后，亦可诊断为C()PI)。</w:t>
      </w:r>
    </w:p>
    <w:p w:rsidR="00F23563" w:rsidRPr="00A35D65" w:rsidRDefault="00F23563" w:rsidP="00F23563">
      <w:pPr>
        <w:rPr>
          <w:rFonts w:ascii="宋体" w:hAnsi="宋体"/>
        </w:rPr>
      </w:pPr>
      <w:r w:rsidRPr="00A35D65">
        <w:rPr>
          <w:rFonts w:ascii="宋体" w:hAnsi="宋体" w:hint="eastAsia"/>
        </w:rPr>
        <w:t xml:space="preserve">    根据FEVl／FVC、FEVl％预计值和症状可对c()PI)的严重程度做出分级(表2—6—1)。</w:t>
      </w:r>
    </w:p>
    <w:p w:rsidR="00F23563" w:rsidRPr="00A35D65" w:rsidRDefault="00F23563" w:rsidP="00F23563">
      <w:pPr>
        <w:rPr>
          <w:rFonts w:ascii="宋体" w:hAnsi="宋体"/>
        </w:rPr>
      </w:pPr>
      <w:r w:rsidRPr="00A35D65">
        <w:rPr>
          <w:rFonts w:ascii="宋体" w:hAnsi="宋体" w:hint="eastAsia"/>
        </w:rPr>
        <w:t xml:space="preserve">    表2．6．1慢性阻塞性肺疾病的严重程度分级</w:t>
      </w:r>
    </w:p>
    <w:p w:rsidR="00F23563" w:rsidRPr="00A35D65" w:rsidRDefault="00F23563" w:rsidP="00F23563">
      <w:pPr>
        <w:rPr>
          <w:rFonts w:ascii="宋体" w:hAnsi="宋体"/>
        </w:rPr>
      </w:pPr>
      <w:r w:rsidRPr="00A35D65">
        <w:rPr>
          <w:rFonts w:ascii="宋体" w:hAnsi="宋体" w:hint="eastAsia"/>
        </w:rPr>
        <w:t xml:space="preserve">    CoPD病程分期：急性加重期(慢性阻塞性肺疾病急性加重)指在疾病过程中，短期</w:t>
      </w:r>
    </w:p>
    <w:p w:rsidR="00F23563" w:rsidRPr="00A35D65" w:rsidRDefault="00F23563" w:rsidP="00F23563">
      <w:pPr>
        <w:rPr>
          <w:rFonts w:ascii="宋体" w:hAnsi="宋体"/>
        </w:rPr>
      </w:pPr>
      <w:r w:rsidRPr="00A35D65">
        <w:rPr>
          <w:rFonts w:ascii="宋体" w:hAnsi="宋体" w:hint="eastAsia"/>
        </w:rPr>
        <w:t>内咳嗽、咳痰、气短和(或)喘息加重，痰量增多，呈脓性或黏液脓性，可伴发热等症</w:t>
      </w:r>
    </w:p>
    <w:p w:rsidR="00F23563" w:rsidRPr="00A35D65" w:rsidRDefault="00F23563" w:rsidP="00F23563">
      <w:pPr>
        <w:rPr>
          <w:rFonts w:ascii="宋体" w:hAnsi="宋体"/>
        </w:rPr>
      </w:pPr>
      <w:r w:rsidRPr="00A35D65">
        <w:rPr>
          <w:rFonts w:ascii="宋体" w:hAnsi="宋体" w:hint="eastAsia"/>
        </w:rPr>
        <w:t>状；稳定期则指患者咳嗽、咳痰、气短等症状稳定或症状较轻。</w:t>
      </w:r>
    </w:p>
    <w:p w:rsidR="00F23563" w:rsidRPr="00A35D65" w:rsidRDefault="00F23563" w:rsidP="00F23563">
      <w:pPr>
        <w:rPr>
          <w:rFonts w:ascii="宋体" w:hAnsi="宋体"/>
        </w:rPr>
      </w:pPr>
      <w:r w:rsidRPr="00A35D65">
        <w:rPr>
          <w:rFonts w:ascii="宋体" w:hAnsi="宋体" w:hint="eastAsia"/>
        </w:rPr>
        <w:t xml:space="preserve">    【鉴别诊断】</w:t>
      </w:r>
    </w:p>
    <w:p w:rsidR="00F23563" w:rsidRPr="00A35D65" w:rsidRDefault="00F23563" w:rsidP="00F23563">
      <w:pPr>
        <w:rPr>
          <w:rFonts w:ascii="宋体" w:hAnsi="宋体"/>
        </w:rPr>
      </w:pPr>
      <w:r w:rsidRPr="00A35D65">
        <w:rPr>
          <w:rFonts w:ascii="宋体" w:hAnsi="宋体" w:hint="eastAsia"/>
        </w:rPr>
        <w:t xml:space="preserve">    (一)支气管哮喘</w:t>
      </w:r>
    </w:p>
    <w:p w:rsidR="00F23563" w:rsidRPr="00A35D65" w:rsidRDefault="00F23563" w:rsidP="00F23563">
      <w:pPr>
        <w:rPr>
          <w:rFonts w:ascii="宋体" w:hAnsi="宋体"/>
        </w:rPr>
      </w:pPr>
      <w:r w:rsidRPr="00A35D65">
        <w:rPr>
          <w:rFonts w:ascii="宋体" w:hAnsi="宋体" w:hint="eastAsia"/>
        </w:rPr>
        <w:t xml:space="preserve">    多在儿童或青少年期起病，以发作性喘息为特征，发作时两肺布满哮鸣音，常有家庭</w:t>
      </w:r>
    </w:p>
    <w:p w:rsidR="00F23563" w:rsidRPr="00A35D65" w:rsidRDefault="00F23563" w:rsidP="00F23563">
      <w:pPr>
        <w:rPr>
          <w:rFonts w:ascii="宋体" w:hAnsi="宋体"/>
        </w:rPr>
      </w:pPr>
      <w:r w:rsidRPr="00A35D65">
        <w:rPr>
          <w:rFonts w:ascii="宋体" w:hAnsi="宋体" w:hint="eastAsia"/>
        </w:rPr>
        <w:t>或个人过敏史，症状经治疗后可缓解或自行缓解。哮喘的气流受限多为可逆性，其支气管</w:t>
      </w:r>
    </w:p>
    <w:p w:rsidR="00F23563" w:rsidRPr="00A35D65" w:rsidRDefault="00F23563" w:rsidP="00F23563">
      <w:pPr>
        <w:rPr>
          <w:rFonts w:ascii="宋体" w:hAnsi="宋体"/>
        </w:rPr>
      </w:pPr>
      <w:r w:rsidRPr="00A35D65">
        <w:rPr>
          <w:rFonts w:ascii="宋体" w:hAnsi="宋体" w:hint="eastAsia"/>
        </w:rPr>
        <w:t>舒张试验阳性。某些患者可能存在慢性支气管炎合并支气管哮喘，在这种情况下，表现为</w:t>
      </w:r>
    </w:p>
    <w:p w:rsidR="00F23563" w:rsidRPr="00A35D65" w:rsidRDefault="00F23563" w:rsidP="00F23563">
      <w:pPr>
        <w:rPr>
          <w:rFonts w:ascii="宋体" w:hAnsi="宋体"/>
        </w:rPr>
      </w:pPr>
      <w:r w:rsidRPr="00A35D65">
        <w:rPr>
          <w:rFonts w:ascii="宋体" w:hAnsi="宋体" w:hint="eastAsia"/>
        </w:rPr>
        <w:t>气流受限不完全可逆，从而使两种疾病难以区分。</w:t>
      </w:r>
    </w:p>
    <w:p w:rsidR="00F23563" w:rsidRPr="00A35D65" w:rsidRDefault="00F23563" w:rsidP="00F23563">
      <w:pPr>
        <w:rPr>
          <w:rFonts w:ascii="宋体" w:hAnsi="宋体"/>
        </w:rPr>
      </w:pPr>
      <w:r w:rsidRPr="00A35D65">
        <w:rPr>
          <w:rFonts w:ascii="宋体" w:hAnsi="宋体" w:hint="eastAsia"/>
        </w:rPr>
        <w:t xml:space="preserve">    (二)支气管扩张</w:t>
      </w:r>
    </w:p>
    <w:p w:rsidR="00F23563" w:rsidRPr="00A35D65" w:rsidRDefault="00F23563" w:rsidP="00F23563">
      <w:pPr>
        <w:rPr>
          <w:rFonts w:ascii="宋体" w:hAnsi="宋体"/>
        </w:rPr>
      </w:pPr>
      <w:r w:rsidRPr="00A35D65">
        <w:rPr>
          <w:rFonts w:ascii="宋体" w:hAnsi="宋体" w:hint="eastAsia"/>
        </w:rPr>
        <w:t xml:space="preserve">    有反复发作咳嗽、咳痰特点，常反复咯血。合并感染时咯大量脓性痰。查体常有肺部</w:t>
      </w:r>
    </w:p>
    <w:p w:rsidR="00F23563" w:rsidRPr="00A35D65" w:rsidRDefault="00F23563" w:rsidP="00F23563">
      <w:pPr>
        <w:rPr>
          <w:rFonts w:ascii="宋体" w:hAnsi="宋体"/>
        </w:rPr>
      </w:pPr>
      <w:r w:rsidRPr="00A35D65">
        <w:rPr>
          <w:rFonts w:ascii="宋体" w:hAnsi="宋体" w:hint="eastAsia"/>
        </w:rPr>
        <w:t>固定性湿性哕音。部分胸部x片显示肺纹理粗乱或呈卷发状，高分辨CT可见支气管扩张</w:t>
      </w:r>
    </w:p>
    <w:p w:rsidR="00F23563" w:rsidRPr="00A35D65" w:rsidRDefault="00F23563" w:rsidP="00F23563">
      <w:pPr>
        <w:rPr>
          <w:rFonts w:ascii="宋体" w:hAnsi="宋体"/>
        </w:rPr>
      </w:pPr>
      <w:r w:rsidRPr="00A35D65">
        <w:rPr>
          <w:rFonts w:ascii="宋体" w:hAnsi="宋体" w:hint="eastAsia"/>
        </w:rPr>
        <w:t>改变。</w:t>
      </w:r>
    </w:p>
    <w:p w:rsidR="00F23563" w:rsidRPr="00A35D65" w:rsidRDefault="00F23563" w:rsidP="00F23563">
      <w:pPr>
        <w:rPr>
          <w:rFonts w:ascii="宋体" w:hAnsi="宋体"/>
        </w:rPr>
      </w:pPr>
      <w:r w:rsidRPr="00A35D65">
        <w:rPr>
          <w:rFonts w:ascii="宋体" w:hAnsi="宋体" w:hint="eastAsia"/>
        </w:rPr>
        <w:t xml:space="preserve">    (三)肺结核</w:t>
      </w:r>
    </w:p>
    <w:p w:rsidR="00F23563" w:rsidRPr="00A35D65" w:rsidRDefault="00F23563" w:rsidP="00F23563">
      <w:pPr>
        <w:rPr>
          <w:rFonts w:ascii="宋体" w:hAnsi="宋体"/>
        </w:rPr>
      </w:pPr>
      <w:r w:rsidRPr="00A35D65">
        <w:rPr>
          <w:rFonts w:ascii="宋体" w:hAnsi="宋体" w:hint="eastAsia"/>
        </w:rPr>
        <w:t xml:space="preserve">    可有午后低热、乏力、盗汗等结核中毒症状，痰检可发现抗酸杆菌，胸部X线片检查</w:t>
      </w:r>
    </w:p>
    <w:p w:rsidR="00F23563" w:rsidRPr="00A35D65" w:rsidRDefault="00F23563" w:rsidP="00F23563">
      <w:pPr>
        <w:rPr>
          <w:rFonts w:ascii="宋体" w:hAnsi="宋体"/>
        </w:rPr>
      </w:pPr>
      <w:r w:rsidRPr="00A35D65">
        <w:rPr>
          <w:rFonts w:ascii="宋体" w:hAnsi="宋体" w:hint="eastAsia"/>
        </w:rPr>
        <w:t>可发现病灶。</w:t>
      </w:r>
    </w:p>
    <w:p w:rsidR="00F23563" w:rsidRPr="00A35D65" w:rsidRDefault="00F23563" w:rsidP="00F23563">
      <w:pPr>
        <w:rPr>
          <w:rFonts w:ascii="宋体" w:hAnsi="宋体"/>
        </w:rPr>
      </w:pPr>
      <w:r w:rsidRPr="00A35D65">
        <w:rPr>
          <w:rFonts w:ascii="宋体" w:hAnsi="宋体" w:hint="eastAsia"/>
        </w:rPr>
        <w:t xml:space="preserve">    (四)弥漫性泛细支气管炎</w:t>
      </w:r>
    </w:p>
    <w:p w:rsidR="00F23563" w:rsidRPr="00A35D65" w:rsidRDefault="00F23563" w:rsidP="00F23563">
      <w:pPr>
        <w:rPr>
          <w:rFonts w:ascii="宋体" w:hAnsi="宋体"/>
        </w:rPr>
      </w:pPr>
      <w:r w:rsidRPr="00A35D65">
        <w:rPr>
          <w:rFonts w:ascii="宋体" w:hAnsi="宋体" w:hint="eastAsia"/>
        </w:rPr>
        <w:t xml:space="preserve">    大多数为男性非吸烟者，几乎所有患者均有慢性鼻窦炎；x胸片和高分辨率CT显示</w:t>
      </w:r>
    </w:p>
    <w:p w:rsidR="00F23563" w:rsidRPr="00A35D65" w:rsidRDefault="00F23563" w:rsidP="00F23563">
      <w:pPr>
        <w:rPr>
          <w:rFonts w:ascii="宋体" w:hAnsi="宋体"/>
        </w:rPr>
      </w:pPr>
      <w:r w:rsidRPr="00A35D65">
        <w:rPr>
          <w:rFonts w:ascii="宋体" w:hAnsi="宋体" w:hint="eastAsia"/>
        </w:rPr>
        <w:t>弥漫性小叶中央结节影和过度充气征，红霉素治疗有效。</w:t>
      </w:r>
    </w:p>
    <w:p w:rsidR="00F23563" w:rsidRPr="00A35D65" w:rsidRDefault="00F23563" w:rsidP="00F23563">
      <w:pPr>
        <w:rPr>
          <w:rFonts w:ascii="宋体" w:hAnsi="宋体"/>
        </w:rPr>
      </w:pPr>
      <w:r w:rsidRPr="00A35D65">
        <w:rPr>
          <w:rFonts w:ascii="宋体" w:hAnsi="宋体" w:hint="eastAsia"/>
        </w:rPr>
        <w:t>(五)支气管肺癌</w:t>
      </w:r>
    </w:p>
    <w:p w:rsidR="00F23563" w:rsidRPr="00A35D65" w:rsidRDefault="00F23563" w:rsidP="00F23563">
      <w:pPr>
        <w:rPr>
          <w:rFonts w:ascii="宋体" w:hAnsi="宋体"/>
        </w:rPr>
      </w:pPr>
      <w:r w:rsidRPr="00A35D65">
        <w:rPr>
          <w:rFonts w:ascii="宋体" w:hAnsi="宋体" w:hint="eastAsia"/>
        </w:rPr>
        <w:t>刺激性咳嗽、咳痰，可有痰中带血，或原有慢性咳嗽，咳嗽性质发生改变，胸部X线片及cT可发现占位病变、阻塞性肺不张或阻塞性肺炎。痰细胞学检查、纤维支气管镜检查以至肺活检，可有助于明确诊断。</w:t>
      </w:r>
    </w:p>
    <w:p w:rsidR="00F23563" w:rsidRPr="00A35D65" w:rsidRDefault="00F23563" w:rsidP="00F23563">
      <w:pPr>
        <w:rPr>
          <w:rFonts w:ascii="宋体" w:hAnsi="宋体"/>
        </w:rPr>
      </w:pPr>
      <w:r w:rsidRPr="00A35D65">
        <w:rPr>
          <w:rFonts w:ascii="宋体" w:hAnsi="宋体" w:hint="eastAsia"/>
        </w:rPr>
        <w:t xml:space="preserve">    (六)其他原因所致呼吸气腔扩大</w:t>
      </w:r>
    </w:p>
    <w:p w:rsidR="00F23563" w:rsidRPr="00A35D65" w:rsidRDefault="00F23563" w:rsidP="00F23563">
      <w:pPr>
        <w:rPr>
          <w:rFonts w:ascii="宋体" w:hAnsi="宋体"/>
        </w:rPr>
      </w:pPr>
      <w:r w:rsidRPr="00A35D65">
        <w:rPr>
          <w:rFonts w:ascii="宋体" w:hAnsi="宋体" w:hint="eastAsia"/>
        </w:rPr>
        <w:t xml:space="preserve">    肺气肿是一病理诊断名词。呼吸气腔均匀规则扩大而不伴有肺泡壁的破坏时，虽不符</w:t>
      </w:r>
    </w:p>
    <w:p w:rsidR="00F23563" w:rsidRPr="00A35D65" w:rsidRDefault="00F23563" w:rsidP="00F23563">
      <w:pPr>
        <w:rPr>
          <w:rFonts w:ascii="宋体" w:hAnsi="宋体"/>
        </w:rPr>
      </w:pPr>
      <w:r w:rsidRPr="00A35D65">
        <w:rPr>
          <w:rFonts w:ascii="宋体" w:hAnsi="宋体" w:hint="eastAsia"/>
        </w:rPr>
        <w:t>合肺气肿的严格定义，但If缶床上也常习惯称为肺气肿，如代偿性肺气肿、老年性肺气肿、</w:t>
      </w:r>
    </w:p>
    <w:p w:rsidR="00F23563" w:rsidRPr="00A35D65" w:rsidRDefault="00F23563" w:rsidP="00F23563">
      <w:pPr>
        <w:rPr>
          <w:rFonts w:ascii="宋体" w:hAnsi="宋体"/>
        </w:rPr>
      </w:pPr>
      <w:r w:rsidRPr="00A35D65">
        <w:rPr>
          <w:rFonts w:ascii="宋体" w:hAnsi="宋体" w:hint="eastAsia"/>
        </w:rPr>
        <w:t>【)own综合征中的先天性肺气肿等。临床表现可以出现劳力性呼吸困难和肺气肿体征，但</w:t>
      </w:r>
    </w:p>
    <w:p w:rsidR="00F23563" w:rsidRPr="00A35D65" w:rsidRDefault="00F23563" w:rsidP="00F23563">
      <w:pPr>
        <w:rPr>
          <w:rFonts w:ascii="宋体" w:hAnsi="宋体"/>
        </w:rPr>
      </w:pPr>
      <w:r w:rsidRPr="00A35D65">
        <w:rPr>
          <w:rFonts w:ascii="宋体" w:hAnsi="宋体" w:hint="eastAsia"/>
        </w:rPr>
        <w:t>肺功能测定没有气流受限的改变，即FEV，／FVC≥70％，与C()PI)不同。</w:t>
      </w:r>
    </w:p>
    <w:p w:rsidR="00F23563" w:rsidRPr="00A35D65" w:rsidRDefault="00F23563" w:rsidP="00F23563">
      <w:pPr>
        <w:rPr>
          <w:rFonts w:ascii="宋体" w:hAnsi="宋体"/>
        </w:rPr>
      </w:pPr>
      <w:r w:rsidRPr="00A35D65">
        <w:rPr>
          <w:rFonts w:ascii="宋体" w:hAnsi="宋体" w:hint="eastAsia"/>
        </w:rPr>
        <w:t xml:space="preserve">    【并发症】</w:t>
      </w:r>
    </w:p>
    <w:p w:rsidR="00F23563" w:rsidRPr="00A35D65" w:rsidRDefault="00F23563" w:rsidP="00F23563">
      <w:pPr>
        <w:rPr>
          <w:rFonts w:ascii="宋体" w:hAnsi="宋体"/>
        </w:rPr>
      </w:pPr>
      <w:r w:rsidRPr="00A35D65">
        <w:rPr>
          <w:rFonts w:ascii="宋体" w:hAnsi="宋体" w:hint="eastAsia"/>
        </w:rPr>
        <w:t xml:space="preserve">    (一)慢性呼吸衰竭</w:t>
      </w:r>
    </w:p>
    <w:p w:rsidR="00F23563" w:rsidRPr="00A35D65" w:rsidRDefault="00F23563" w:rsidP="00F23563">
      <w:pPr>
        <w:rPr>
          <w:rFonts w:ascii="宋体" w:hAnsi="宋体"/>
        </w:rPr>
      </w:pPr>
      <w:r w:rsidRPr="00A35D65">
        <w:rPr>
          <w:rFonts w:ascii="宋体" w:hAnsi="宋体" w:hint="eastAsia"/>
        </w:rPr>
        <w:t xml:space="preserve">    常在C()PI)急性加重时发生，其症状明显加重，发生低氧血症和(或)高碳酸血症，</w:t>
      </w:r>
    </w:p>
    <w:p w:rsidR="00F23563" w:rsidRPr="00A35D65" w:rsidRDefault="00F23563" w:rsidP="00F23563">
      <w:pPr>
        <w:rPr>
          <w:rFonts w:ascii="宋体" w:hAnsi="宋体"/>
        </w:rPr>
      </w:pPr>
      <w:r w:rsidRPr="00A35D65">
        <w:rPr>
          <w:rFonts w:ascii="宋体" w:hAnsi="宋体" w:hint="eastAsia"/>
        </w:rPr>
        <w:t>可具有缺氧和二氧化碳潴留的临床表现。</w:t>
      </w:r>
    </w:p>
    <w:p w:rsidR="00F23563" w:rsidRPr="00A35D65" w:rsidRDefault="00F23563" w:rsidP="00F23563">
      <w:pPr>
        <w:rPr>
          <w:rFonts w:ascii="宋体" w:hAnsi="宋体"/>
        </w:rPr>
      </w:pPr>
      <w:r w:rsidRPr="00A35D65">
        <w:rPr>
          <w:rFonts w:ascii="宋体" w:hAnsi="宋体" w:hint="eastAsia"/>
        </w:rPr>
        <w:t xml:space="preserve">    (二)自发性气胸</w:t>
      </w:r>
    </w:p>
    <w:p w:rsidR="00F23563" w:rsidRPr="00A35D65" w:rsidRDefault="00F23563" w:rsidP="00F23563">
      <w:pPr>
        <w:rPr>
          <w:rFonts w:ascii="宋体" w:hAnsi="宋体"/>
        </w:rPr>
      </w:pPr>
      <w:r w:rsidRPr="00A35D65">
        <w:rPr>
          <w:rFonts w:ascii="宋体" w:hAnsi="宋体" w:hint="eastAsia"/>
        </w:rPr>
        <w:t xml:space="preserve">    如有突然加重的呼吸困难，并伴有明显的发绀，患侧肺部叩诊为鼓音，听诊呼吸音减</w:t>
      </w:r>
    </w:p>
    <w:p w:rsidR="00F23563" w:rsidRPr="00A35D65" w:rsidRDefault="00F23563" w:rsidP="00F23563">
      <w:pPr>
        <w:rPr>
          <w:rFonts w:ascii="宋体" w:hAnsi="宋体"/>
        </w:rPr>
      </w:pPr>
      <w:r w:rsidRPr="00A35D65">
        <w:rPr>
          <w:rFonts w:ascii="宋体" w:hAnsi="宋体" w:hint="eastAsia"/>
        </w:rPr>
        <w:t>弱或消失，应考虑并发自发性气胸，通过x线检查可以确诊。</w:t>
      </w:r>
    </w:p>
    <w:p w:rsidR="00F23563" w:rsidRPr="00A35D65" w:rsidRDefault="00F23563" w:rsidP="00F23563">
      <w:pPr>
        <w:rPr>
          <w:rFonts w:ascii="宋体" w:hAnsi="宋体"/>
        </w:rPr>
      </w:pPr>
      <w:r w:rsidRPr="00A35D65">
        <w:rPr>
          <w:rFonts w:ascii="宋体" w:hAnsi="宋体" w:hint="eastAsia"/>
        </w:rPr>
        <w:t xml:space="preserve">    (三)慢性肺源性心脏病</w:t>
      </w:r>
    </w:p>
    <w:p w:rsidR="00F23563" w:rsidRPr="00A35D65" w:rsidRDefault="00F23563" w:rsidP="00F23563">
      <w:pPr>
        <w:rPr>
          <w:rFonts w:ascii="宋体" w:hAnsi="宋体"/>
        </w:rPr>
      </w:pPr>
      <w:r w:rsidRPr="00A35D65">
        <w:rPr>
          <w:rFonts w:ascii="宋体" w:hAnsi="宋体" w:hint="eastAsia"/>
        </w:rPr>
        <w:t xml:space="preserve">    由于CoPD肺病变引起肺血管床减少及缺氧致肺动脉痉挛、血管重塑，导致肺动脉高</w:t>
      </w:r>
    </w:p>
    <w:p w:rsidR="00F23563" w:rsidRPr="00A35D65" w:rsidRDefault="00F23563" w:rsidP="00F23563">
      <w:pPr>
        <w:rPr>
          <w:rFonts w:ascii="宋体" w:hAnsi="宋体"/>
        </w:rPr>
      </w:pPr>
      <w:r w:rsidRPr="00A35D65">
        <w:rPr>
          <w:rFonts w:ascii="宋体" w:hAnsi="宋体" w:hint="eastAsia"/>
        </w:rPr>
        <w:t>压、右心室肥厚扩大，最终发生右心功能不全。</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lastRenderedPageBreak/>
        <w:t xml:space="preserve">    (一)稳定期治疗</w:t>
      </w:r>
    </w:p>
    <w:p w:rsidR="00F23563" w:rsidRPr="00A35D65" w:rsidRDefault="00F23563" w:rsidP="00F23563">
      <w:pPr>
        <w:rPr>
          <w:rFonts w:ascii="宋体" w:hAnsi="宋体"/>
        </w:rPr>
      </w:pPr>
      <w:r w:rsidRPr="00A35D65">
        <w:rPr>
          <w:rFonts w:ascii="宋体" w:hAnsi="宋体" w:hint="eastAsia"/>
        </w:rPr>
        <w:t xml:space="preserve">    1．教育和劝导患者戒烟；因职业或环境粉尘、刺激性气体所致者，应脱离污染环境。</w:t>
      </w:r>
    </w:p>
    <w:p w:rsidR="00F23563" w:rsidRPr="00A35D65" w:rsidRDefault="00F23563" w:rsidP="00F23563">
      <w:pPr>
        <w:rPr>
          <w:rFonts w:ascii="宋体" w:hAnsi="宋体"/>
        </w:rPr>
      </w:pPr>
      <w:r w:rsidRPr="00A35D65">
        <w:rPr>
          <w:rFonts w:ascii="宋体" w:hAnsi="宋体" w:hint="eastAsia"/>
        </w:rPr>
        <w:t xml:space="preserve">    2．支气管舒张药包括短期按需应用以暂时缓解症状，及长期规则应用以减轻症状。</w:t>
      </w:r>
    </w:p>
    <w:p w:rsidR="00F23563" w:rsidRPr="00A35D65" w:rsidRDefault="00F23563" w:rsidP="00F23563">
      <w:pPr>
        <w:rPr>
          <w:rFonts w:ascii="宋体" w:hAnsi="宋体"/>
        </w:rPr>
      </w:pPr>
      <w:r w:rsidRPr="00A35D65">
        <w:rPr>
          <w:rFonts w:ascii="宋体" w:hAnsi="宋体" w:hint="eastAsia"/>
        </w:rPr>
        <w:t xml:space="preserve">    (1)pz肾上腺素受体激动剂：主要有沙丁胺醇(salbutam01)气雾剂，每次100～</w:t>
      </w:r>
    </w:p>
    <w:p w:rsidR="00F23563" w:rsidRPr="00A35D65" w:rsidRDefault="00F23563" w:rsidP="00F23563">
      <w:pPr>
        <w:rPr>
          <w:rFonts w:ascii="宋体" w:hAnsi="宋体"/>
        </w:rPr>
      </w:pPr>
      <w:r w:rsidRPr="00A35D65">
        <w:rPr>
          <w:rFonts w:ascii="宋体" w:hAnsi="宋体" w:hint="eastAsia"/>
        </w:rPr>
        <w:t>200tLg(1～2喷)，定量吸入，疗效持续4～5小时，每24小时不超过8～12喷。特布他林</w:t>
      </w:r>
    </w:p>
    <w:p w:rsidR="00F23563" w:rsidRPr="00A35D65" w:rsidRDefault="00F23563" w:rsidP="00F23563">
      <w:pPr>
        <w:rPr>
          <w:rFonts w:ascii="宋体" w:hAnsi="宋体"/>
        </w:rPr>
      </w:pPr>
      <w:r w:rsidRPr="00A35D65">
        <w:rPr>
          <w:rFonts w:ascii="宋体" w:hAnsi="宋体" w:hint="eastAsia"/>
        </w:rPr>
        <w:t>(terbutaline)气雾剂亦有同样作用。可缓解症状，尚有沙美特罗(salmeter01)、福莫特罗</w:t>
      </w:r>
    </w:p>
    <w:p w:rsidR="00F23563" w:rsidRPr="00A35D65" w:rsidRDefault="00F23563" w:rsidP="00F23563">
      <w:pPr>
        <w:rPr>
          <w:rFonts w:ascii="宋体" w:hAnsi="宋体"/>
        </w:rPr>
      </w:pPr>
      <w:r w:rsidRPr="00A35D65">
        <w:rPr>
          <w:rFonts w:ascii="宋体" w:hAnsi="宋体" w:hint="eastAsia"/>
        </w:rPr>
        <w:t>(formoter01)等长效＆肾上腺素受体激动剂，每日仅需吸人2次。</w:t>
      </w:r>
    </w:p>
    <w:p w:rsidR="00F23563" w:rsidRPr="00A35D65" w:rsidRDefault="00F23563" w:rsidP="00F23563">
      <w:pPr>
        <w:rPr>
          <w:rFonts w:ascii="宋体" w:hAnsi="宋体"/>
        </w:rPr>
      </w:pPr>
      <w:r w:rsidRPr="00A35D65">
        <w:rPr>
          <w:rFonts w:ascii="宋体" w:hAnsi="宋体" w:hint="eastAsia"/>
        </w:rPr>
        <w:t xml:space="preserve">    (2)抗胆碱能药：是CoPD常用的药物，主要品种为异丙托溴铵(ipratropium)气雾</w:t>
      </w:r>
    </w:p>
    <w:p w:rsidR="00F23563" w:rsidRPr="00A35D65" w:rsidRDefault="00F23563" w:rsidP="00F23563">
      <w:pPr>
        <w:rPr>
          <w:rFonts w:ascii="宋体" w:hAnsi="宋体"/>
        </w:rPr>
      </w:pPr>
      <w:r w:rsidRPr="00A35D65">
        <w:rPr>
          <w:rFonts w:ascii="宋体" w:hAnsi="宋体" w:hint="eastAsia"/>
        </w:rPr>
        <w:t>剂，定量吸入，起效较沙丁胺醇慢，持续6～8小时，每次40～80tzg，每天3～4次。长效</w:t>
      </w:r>
    </w:p>
    <w:p w:rsidR="00F23563" w:rsidRPr="00A35D65" w:rsidRDefault="00F23563" w:rsidP="00F23563">
      <w:pPr>
        <w:rPr>
          <w:rFonts w:ascii="宋体" w:hAnsi="宋体"/>
        </w:rPr>
      </w:pPr>
      <w:r w:rsidRPr="00A35D65">
        <w:rPr>
          <w:rFonts w:ascii="宋体" w:hAnsi="宋体" w:hint="eastAsia"/>
        </w:rPr>
        <w:t>抗胆碱药有噻托溴铵(tiotropium bromide)选择性作用于M1、M。受体，每次吸入18扯g，</w:t>
      </w:r>
    </w:p>
    <w:p w:rsidR="00F23563" w:rsidRPr="00A35D65" w:rsidRDefault="00F23563" w:rsidP="00F23563">
      <w:pPr>
        <w:rPr>
          <w:rFonts w:ascii="宋体" w:hAnsi="宋体"/>
        </w:rPr>
      </w:pPr>
      <w:r w:rsidRPr="00A35D65">
        <w:rPr>
          <w:rFonts w:ascii="宋体" w:hAnsi="宋体" w:hint="eastAsia"/>
        </w:rPr>
        <w:t>每天一次。</w:t>
      </w:r>
    </w:p>
    <w:p w:rsidR="00F23563" w:rsidRPr="00A35D65" w:rsidRDefault="00F23563" w:rsidP="00F23563">
      <w:pPr>
        <w:rPr>
          <w:rFonts w:ascii="宋体" w:hAnsi="宋体"/>
        </w:rPr>
      </w:pPr>
      <w:r w:rsidRPr="00A35D65">
        <w:rPr>
          <w:rFonts w:ascii="宋体" w:hAnsi="宋体" w:hint="eastAsia"/>
        </w:rPr>
        <w:t xml:space="preserve">    (3)茶碱类：茶碱缓释或控释片，O．2g，每12小时1次；氨茶碱(aminoptlylline)，</w:t>
      </w:r>
    </w:p>
    <w:p w:rsidR="00F23563" w:rsidRPr="00A35D65" w:rsidRDefault="00F23563" w:rsidP="00F23563">
      <w:pPr>
        <w:rPr>
          <w:rFonts w:ascii="宋体" w:hAnsi="宋体"/>
        </w:rPr>
      </w:pPr>
      <w:r w:rsidRPr="00A35D65">
        <w:rPr>
          <w:rFonts w:ascii="宋体" w:hAnsi="宋体" w:hint="eastAsia"/>
        </w:rPr>
        <w:t>O．1g，每日3次。</w:t>
      </w:r>
    </w:p>
    <w:p w:rsidR="00F23563" w:rsidRPr="00A35D65" w:rsidRDefault="00F23563" w:rsidP="00F23563">
      <w:pPr>
        <w:rPr>
          <w:rFonts w:ascii="宋体" w:hAnsi="宋体"/>
        </w:rPr>
      </w:pPr>
      <w:r w:rsidRPr="00A35D65">
        <w:rPr>
          <w:rFonts w:ascii="宋体" w:hAnsi="宋体" w:hint="eastAsia"/>
        </w:rPr>
        <w:t xml:space="preserve">    3．祛痰药对痰不易咳出者可应用。常用药物有盐酸氨溴索(ambrox01)，30mg，每</w:t>
      </w:r>
    </w:p>
    <w:p w:rsidR="00F23563" w:rsidRPr="00A35D65" w:rsidRDefault="00F23563" w:rsidP="00F23563">
      <w:pPr>
        <w:rPr>
          <w:rFonts w:ascii="宋体" w:hAnsi="宋体"/>
        </w:rPr>
      </w:pPr>
      <w:r w:rsidRPr="00A35D65">
        <w:rPr>
          <w:rFonts w:ascii="宋体" w:hAnsi="宋体" w:hint="eastAsia"/>
        </w:rPr>
        <w:t>日3次，N一乙酰半胱氨酸(N—acetylcysteine)0．2g，每日3次，或羧甲司坦(carbo—</w:t>
      </w:r>
    </w:p>
    <w:p w:rsidR="00F23563" w:rsidRPr="00A35D65" w:rsidRDefault="00F23563" w:rsidP="00F23563">
      <w:pPr>
        <w:rPr>
          <w:rFonts w:ascii="宋体" w:hAnsi="宋体"/>
        </w:rPr>
      </w:pPr>
      <w:r w:rsidRPr="00A35D65">
        <w:rPr>
          <w:rFonts w:ascii="宋体" w:hAnsi="宋体" w:hint="eastAsia"/>
        </w:rPr>
        <w:t>cisteine)O．5g，每日3次。稀化黏素O．3g，每日3次。</w:t>
      </w:r>
    </w:p>
    <w:p w:rsidR="00F23563" w:rsidRPr="00A35D65" w:rsidRDefault="00F23563" w:rsidP="00F23563">
      <w:pPr>
        <w:rPr>
          <w:rFonts w:ascii="宋体" w:hAnsi="宋体"/>
        </w:rPr>
      </w:pPr>
      <w:r w:rsidRPr="00A35D65">
        <w:rPr>
          <w:rFonts w:ascii="宋体" w:hAnsi="宋体" w:hint="eastAsia"/>
        </w:rPr>
        <w:t xml:space="preserve">    4．糖皮质激素对重度和极重度患者(Ⅲ级和Ⅳ级)，反复加重的患者，有研究显示</w:t>
      </w:r>
    </w:p>
    <w:p w:rsidR="00F23563" w:rsidRPr="00A35D65" w:rsidRDefault="00F23563" w:rsidP="00F23563">
      <w:pPr>
        <w:rPr>
          <w:rFonts w:ascii="宋体" w:hAnsi="宋体"/>
        </w:rPr>
      </w:pPr>
      <w:r w:rsidRPr="00A35D65">
        <w:rPr>
          <w:rFonts w:ascii="宋体" w:hAnsi="宋体" w:hint="eastAsia"/>
        </w:rPr>
        <w:t>长期吸入糖皮质激素与长效p2肾上腺素受体激动剂联合制剂，可增加运动耐量、减少急</w:t>
      </w:r>
    </w:p>
    <w:p w:rsidR="00F23563" w:rsidRPr="00A35D65" w:rsidRDefault="00F23563" w:rsidP="00F23563">
      <w:pPr>
        <w:rPr>
          <w:rFonts w:ascii="宋体" w:hAnsi="宋体"/>
        </w:rPr>
      </w:pPr>
      <w:r w:rsidRPr="00A35D65">
        <w:rPr>
          <w:rFonts w:ascii="宋体" w:hAnsi="宋体" w:hint="eastAsia"/>
        </w:rPr>
        <w:t>性加重发作频率、提高生活质量，甚至有些患者的肺功能得到改善。目前常用剂型有沙美</w:t>
      </w:r>
    </w:p>
    <w:p w:rsidR="00F23563" w:rsidRPr="00A35D65" w:rsidRDefault="00F23563" w:rsidP="00F23563">
      <w:pPr>
        <w:rPr>
          <w:rFonts w:ascii="宋体" w:hAnsi="宋体"/>
        </w:rPr>
      </w:pPr>
      <w:r w:rsidRPr="00A35D65">
        <w:rPr>
          <w:rFonts w:ascii="宋体" w:hAnsi="宋体" w:hint="eastAsia"/>
        </w:rPr>
        <w:t>特罗加氟替卡松、福莫特罗加布地奈德。</w:t>
      </w:r>
    </w:p>
    <w:p w:rsidR="00F23563" w:rsidRPr="00A35D65" w:rsidRDefault="00F23563" w:rsidP="00F23563">
      <w:pPr>
        <w:rPr>
          <w:rFonts w:ascii="宋体" w:hAnsi="宋体"/>
        </w:rPr>
      </w:pPr>
      <w:r w:rsidRPr="00A35D65">
        <w:rPr>
          <w:rFonts w:ascii="宋体" w:hAnsi="宋体" w:hint="eastAsia"/>
        </w:rPr>
        <w:t xml:space="preserve">    5．长期家庭氧疗(LTOT)  对coPD慢性呼吸衰竭者可提高生活质量和生存率。对</w:t>
      </w:r>
    </w:p>
    <w:p w:rsidR="00F23563" w:rsidRPr="00A35D65" w:rsidRDefault="00F23563" w:rsidP="00F23563">
      <w:pPr>
        <w:rPr>
          <w:rFonts w:ascii="宋体" w:hAnsi="宋体"/>
        </w:rPr>
      </w:pPr>
      <w:r w:rsidRPr="00A35D65">
        <w:rPr>
          <w:rFonts w:ascii="宋体" w:hAnsi="宋体" w:hint="eastAsia"/>
        </w:rPr>
        <w:t>血流动力学、运动能力、肺生理和精神状态均会产生有益的影响。LToT指征：①Pa02</w:t>
      </w:r>
    </w:p>
    <w:p w:rsidR="00F23563" w:rsidRPr="00A35D65" w:rsidRDefault="00F23563" w:rsidP="00F23563">
      <w:pPr>
        <w:rPr>
          <w:rFonts w:ascii="宋体" w:hAnsi="宋体"/>
        </w:rPr>
      </w:pPr>
      <w:r w:rsidRPr="00A35D65">
        <w:rPr>
          <w:rFonts w:ascii="宋体" w:hAnsi="宋体" w:hint="eastAsia"/>
        </w:rPr>
        <w:t>≤55ramHg或Sa()2≤88％，有或没有高碳酸血症。②Pa()2 55～60ramHg，或Sa()2&lt;</w:t>
      </w:r>
    </w:p>
    <w:p w:rsidR="00F23563" w:rsidRPr="00A35D65" w:rsidRDefault="00F23563" w:rsidP="00F23563">
      <w:pPr>
        <w:rPr>
          <w:rFonts w:ascii="宋体" w:hAnsi="宋体"/>
        </w:rPr>
      </w:pPr>
      <w:r w:rsidRPr="00A35D65">
        <w:rPr>
          <w:rFonts w:ascii="宋体" w:hAnsi="宋体" w:hint="eastAsia"/>
        </w:rPr>
        <w:t>89％，并有肺动脉高压、心力衰竭水肿或红细胞增多症(血细胞比容&gt;0．55)。一般用鼻</w:t>
      </w:r>
    </w:p>
    <w:p w:rsidR="00F23563" w:rsidRPr="00A35D65" w:rsidRDefault="00F23563" w:rsidP="00F23563">
      <w:pPr>
        <w:rPr>
          <w:rFonts w:ascii="宋体" w:hAnsi="宋体"/>
        </w:rPr>
      </w:pPr>
      <w:r w:rsidRPr="00A35D65">
        <w:rPr>
          <w:rFonts w:ascii="宋体" w:hAnsi="宋体" w:hint="eastAsia"/>
        </w:rPr>
        <w:t>导管吸氧，氧流量为1．0～2．OL／rain，吸氧时间10～15h／d。目的是使患者在静息状态下，达到Pa()2≥60mmHg和(或)使Sa(1_)2升至90％。</w:t>
      </w:r>
    </w:p>
    <w:p w:rsidR="00F23563" w:rsidRPr="00A35D65" w:rsidRDefault="00F23563" w:rsidP="00F23563">
      <w:pPr>
        <w:rPr>
          <w:rFonts w:ascii="宋体" w:hAnsi="宋体"/>
        </w:rPr>
      </w:pPr>
      <w:r w:rsidRPr="00A35D65">
        <w:rPr>
          <w:rFonts w:ascii="宋体" w:hAnsi="宋体" w:hint="eastAsia"/>
        </w:rPr>
        <w:t xml:space="preserve">    (二)急性加重期治疗</w:t>
      </w:r>
    </w:p>
    <w:p w:rsidR="00F23563" w:rsidRPr="00A35D65" w:rsidRDefault="00F23563" w:rsidP="00F23563">
      <w:pPr>
        <w:rPr>
          <w:rFonts w:ascii="宋体" w:hAnsi="宋体"/>
        </w:rPr>
      </w:pPr>
      <w:r w:rsidRPr="00A35D65">
        <w:rPr>
          <w:rFonts w:ascii="宋体" w:hAnsi="宋体" w:hint="eastAsia"/>
        </w:rPr>
        <w:t xml:space="preserve">    急性加重是指咳嗽、咳痰、呼吸困难比平时加重或痰量增多或成黄痰；或者是需要改</w:t>
      </w:r>
    </w:p>
    <w:p w:rsidR="00F23563" w:rsidRPr="00A35D65" w:rsidRDefault="00F23563" w:rsidP="00F23563">
      <w:pPr>
        <w:rPr>
          <w:rFonts w:ascii="宋体" w:hAnsi="宋体"/>
        </w:rPr>
      </w:pPr>
      <w:r w:rsidRPr="00A35D65">
        <w:rPr>
          <w:rFonts w:ascii="宋体" w:hAnsi="宋体" w:hint="eastAsia"/>
        </w:rPr>
        <w:t>变用药方案。</w:t>
      </w:r>
    </w:p>
    <w:p w:rsidR="00F23563" w:rsidRPr="00A35D65" w:rsidRDefault="00F23563" w:rsidP="00F23563">
      <w:pPr>
        <w:rPr>
          <w:rFonts w:ascii="宋体" w:hAnsi="宋体"/>
        </w:rPr>
      </w:pPr>
      <w:r w:rsidRPr="00A35D65">
        <w:rPr>
          <w:rFonts w:ascii="宋体" w:hAnsi="宋体" w:hint="eastAsia"/>
        </w:rPr>
        <w:t xml:space="preserve">    1．确定急性加重期的原因及病情严重程度，最多见的急性加重原因是细菌或病毒感染。</w:t>
      </w:r>
    </w:p>
    <w:p w:rsidR="00F23563" w:rsidRPr="00A35D65" w:rsidRDefault="00F23563" w:rsidP="00F23563">
      <w:pPr>
        <w:rPr>
          <w:rFonts w:ascii="宋体" w:hAnsi="宋体"/>
        </w:rPr>
      </w:pPr>
      <w:r w:rsidRPr="00A35D65">
        <w:rPr>
          <w:rFonts w:ascii="宋体" w:hAnsi="宋体" w:hint="eastAsia"/>
        </w:rPr>
        <w:t xml:space="preserve">    2．根据病情严重程度决定门诊或住院治疗。</w:t>
      </w:r>
    </w:p>
    <w:p w:rsidR="00F23563" w:rsidRPr="00A35D65" w:rsidRDefault="00F23563" w:rsidP="00F23563">
      <w:pPr>
        <w:rPr>
          <w:rFonts w:ascii="宋体" w:hAnsi="宋体"/>
        </w:rPr>
      </w:pPr>
      <w:r w:rsidRPr="00A35D65">
        <w:rPr>
          <w:rFonts w:ascii="宋体" w:hAnsi="宋体" w:hint="eastAsia"/>
        </w:rPr>
        <w:t xml:space="preserve">    3．支气管舒张药药物同稳定期。</w:t>
      </w:r>
    </w:p>
    <w:p w:rsidR="00F23563" w:rsidRPr="00A35D65" w:rsidRDefault="00F23563" w:rsidP="00F23563">
      <w:pPr>
        <w:rPr>
          <w:rFonts w:ascii="宋体" w:hAnsi="宋体"/>
        </w:rPr>
      </w:pPr>
      <w:r w:rsidRPr="00A35D65">
        <w:rPr>
          <w:rFonts w:ascii="宋体" w:hAnsi="宋体" w:hint="eastAsia"/>
        </w:rPr>
        <w:t xml:space="preserve">    有严重喘息症状者可给予较大剂量雾化吸入治疗，如应用沙丁胺醇．500ptg或异丙托溴</w:t>
      </w:r>
    </w:p>
    <w:p w:rsidR="00F23563" w:rsidRPr="00A35D65" w:rsidRDefault="00F23563" w:rsidP="00F23563">
      <w:pPr>
        <w:rPr>
          <w:rFonts w:ascii="宋体" w:hAnsi="宋体"/>
        </w:rPr>
      </w:pPr>
      <w:r w:rsidRPr="00A35D65">
        <w:rPr>
          <w:rFonts w:ascii="宋体" w:hAnsi="宋体" w:hint="eastAsia"/>
        </w:rPr>
        <w:t>铵500／．tg，或沙丁胺醇1000b~g加异丙托溴铵250～500Ftg，通过小型雾化器给患者吸入治疗以缓解症状。</w:t>
      </w:r>
    </w:p>
    <w:p w:rsidR="00F23563" w:rsidRPr="00A35D65" w:rsidRDefault="00F23563" w:rsidP="00F23563">
      <w:pPr>
        <w:rPr>
          <w:rFonts w:ascii="宋体" w:hAnsi="宋体"/>
        </w:rPr>
      </w:pPr>
      <w:r w:rsidRPr="00A35D65">
        <w:rPr>
          <w:rFonts w:ascii="宋体" w:hAnsi="宋体" w:hint="eastAsia"/>
        </w:rPr>
        <w:t xml:space="preserve">    4．低流量吸氧发生低氧血症者可鼻导管吸氧，或通过文丘里(Venturi)面罩吸氧。</w:t>
      </w:r>
    </w:p>
    <w:p w:rsidR="00F23563" w:rsidRPr="00A35D65" w:rsidRDefault="00F23563" w:rsidP="00F23563">
      <w:pPr>
        <w:rPr>
          <w:rFonts w:ascii="宋体" w:hAnsi="宋体"/>
        </w:rPr>
      </w:pPr>
      <w:r w:rsidRPr="00A35D65">
        <w:rPr>
          <w:rFonts w:ascii="宋体" w:hAnsi="宋体" w:hint="eastAsia"/>
        </w:rPr>
        <w:t>鼻导管给氧时，吸人的氧浓度与给氧流量有关，估算公式为吸入氧浓度(％)一21+4×氧</w:t>
      </w:r>
    </w:p>
    <w:p w:rsidR="00F23563" w:rsidRPr="00A35D65" w:rsidRDefault="00F23563" w:rsidP="00F23563">
      <w:pPr>
        <w:rPr>
          <w:rFonts w:ascii="宋体" w:hAnsi="宋体"/>
        </w:rPr>
      </w:pPr>
      <w:r w:rsidRPr="00A35D65">
        <w:rPr>
          <w:rFonts w:ascii="宋体" w:hAnsi="宋体" w:hint="eastAsia"/>
        </w:rPr>
        <w:t>流量(L／rain)。一般吸人氧浓度为28％～30％，应避免吸入氧浓度过高引起二氧化碳</w:t>
      </w:r>
    </w:p>
    <w:p w:rsidR="00F23563" w:rsidRPr="00A35D65" w:rsidRDefault="00F23563" w:rsidP="00F23563">
      <w:pPr>
        <w:rPr>
          <w:rFonts w:ascii="宋体" w:hAnsi="宋体"/>
        </w:rPr>
      </w:pPr>
      <w:r w:rsidRPr="00A35D65">
        <w:rPr>
          <w:rFonts w:ascii="宋体" w:hAnsi="宋体" w:hint="eastAsia"/>
        </w:rPr>
        <w:t>潴留。</w:t>
      </w:r>
    </w:p>
    <w:p w:rsidR="00F23563" w:rsidRPr="00A35D65" w:rsidRDefault="00F23563" w:rsidP="00F23563">
      <w:pPr>
        <w:rPr>
          <w:rFonts w:ascii="宋体" w:hAnsi="宋体"/>
        </w:rPr>
      </w:pPr>
      <w:r w:rsidRPr="00A35D65">
        <w:rPr>
          <w:rFonts w:ascii="宋体" w:hAnsi="宋体" w:hint="eastAsia"/>
        </w:rPr>
        <w:t xml:space="preserve">    5．抗生素  当患者呼吸困难加重，咳嗽伴痰量增加、有脓性痰时，应根据患者所在</w:t>
      </w:r>
    </w:p>
    <w:p w:rsidR="00F23563" w:rsidRPr="00A35D65" w:rsidRDefault="00F23563" w:rsidP="00F23563">
      <w:pPr>
        <w:rPr>
          <w:rFonts w:ascii="宋体" w:hAnsi="宋体"/>
        </w:rPr>
      </w:pPr>
      <w:r w:rsidRPr="00A35D65">
        <w:rPr>
          <w:rFonts w:ascii="宋体" w:hAnsi="宋体" w:hint="eastAsia"/>
        </w:rPr>
        <w:t>地常见病原菌类型及药物敏感情况积极选用抗生素治疗。如给予p内酰胺类／p内酰胺酶抑</w:t>
      </w:r>
    </w:p>
    <w:p w:rsidR="00F23563" w:rsidRPr="00A35D65" w:rsidRDefault="00F23563" w:rsidP="00F23563">
      <w:pPr>
        <w:rPr>
          <w:rFonts w:ascii="宋体" w:hAnsi="宋体"/>
        </w:rPr>
      </w:pPr>
      <w:r w:rsidRPr="00A35D65">
        <w:rPr>
          <w:rFonts w:ascii="宋体" w:hAnsi="宋体" w:hint="eastAsia"/>
        </w:rPr>
        <w:t>制剂；第二代头孢菌素、大环内酯类或喹喏酮类。如门诊可用阿莫西林／克拉维酸、头孢</w:t>
      </w:r>
    </w:p>
    <w:p w:rsidR="00F23563" w:rsidRPr="00A35D65" w:rsidRDefault="00F23563" w:rsidP="00F23563">
      <w:pPr>
        <w:rPr>
          <w:rFonts w:ascii="宋体" w:hAnsi="宋体"/>
        </w:rPr>
      </w:pPr>
      <w:r w:rsidRPr="00A35D65">
        <w:rPr>
          <w:rFonts w:ascii="宋体" w:hAnsi="宋体" w:hint="eastAsia"/>
        </w:rPr>
        <w:t>唑肟0．25g每日3次、头孢呋辛O．5g每日2次、左氧氟沙星O．4g每日1次、莫西沙星</w:t>
      </w:r>
      <w:r w:rsidRPr="00A35D65">
        <w:rPr>
          <w:rFonts w:ascii="宋体" w:hAnsi="宋体" w:hint="eastAsia"/>
        </w:rPr>
        <w:lastRenderedPageBreak/>
        <w:t>或加替沙星O．4g每日一次；较重者可应用第三代头孢菌素如头孢曲松钠2．0g加于生理盐水中静脉滴注，每天1次。住院患者当根据疾病严重程度和预计的病原菌更积极的给予抗生素，一般多静脉滴注给药。如果找到确切的病原菌，根据药敏结果选用抗生素。</w:t>
      </w:r>
    </w:p>
    <w:p w:rsidR="00F23563" w:rsidRPr="00A35D65" w:rsidRDefault="00F23563" w:rsidP="00F23563">
      <w:pPr>
        <w:rPr>
          <w:rFonts w:ascii="宋体" w:hAnsi="宋体"/>
        </w:rPr>
      </w:pPr>
      <w:r w:rsidRPr="00A35D65">
        <w:rPr>
          <w:rFonts w:ascii="宋体" w:hAnsi="宋体" w:hint="eastAsia"/>
        </w:rPr>
        <w:t xml:space="preserve">    6．糖皮质激素对需住院治疗的急性加重期患者可考虑口服泼尼松龙30～40mg／d，</w:t>
      </w:r>
    </w:p>
    <w:p w:rsidR="00F23563" w:rsidRPr="00A35D65" w:rsidRDefault="00F23563" w:rsidP="00F23563">
      <w:pPr>
        <w:rPr>
          <w:rFonts w:ascii="宋体" w:hAnsi="宋体"/>
        </w:rPr>
      </w:pPr>
      <w:r w:rsidRPr="00A35D65">
        <w:rPr>
          <w:rFonts w:ascii="宋体" w:hAnsi="宋体" w:hint="eastAsia"/>
        </w:rPr>
        <w:t>也可静脉给予甲泼尼龙40mg～80rag每日一次。连续5～7天。</w:t>
      </w:r>
    </w:p>
    <w:p w:rsidR="00F23563" w:rsidRPr="00A35D65" w:rsidRDefault="00F23563" w:rsidP="00F23563">
      <w:pPr>
        <w:rPr>
          <w:rFonts w:ascii="宋体" w:hAnsi="宋体"/>
        </w:rPr>
      </w:pPr>
      <w:r w:rsidRPr="00A35D65">
        <w:rPr>
          <w:rFonts w:ascii="宋体" w:hAnsi="宋体" w:hint="eastAsia"/>
        </w:rPr>
        <w:t xml:space="preserve">    7．祛痰剂溴己新8～16mg，每日3次；盐酸氨溴索30mg，每日3次酌情选用。</w:t>
      </w:r>
    </w:p>
    <w:p w:rsidR="00F23563" w:rsidRPr="00A35D65" w:rsidRDefault="00F23563" w:rsidP="00F23563">
      <w:pPr>
        <w:rPr>
          <w:rFonts w:ascii="宋体" w:hAnsi="宋体"/>
        </w:rPr>
      </w:pPr>
      <w:r w:rsidRPr="00A35D65">
        <w:rPr>
          <w:rFonts w:ascii="宋体" w:hAnsi="宋体" w:hint="eastAsia"/>
        </w:rPr>
        <w:t xml:space="preserve">    如患者有呼吸衰竭、肺源性心脏病、心力衰竭，具体治疗方法可参阅有关章节治疗</w:t>
      </w:r>
    </w:p>
    <w:p w:rsidR="00F23563" w:rsidRPr="00A35D65" w:rsidRDefault="00F23563" w:rsidP="00F23563">
      <w:pPr>
        <w:rPr>
          <w:rFonts w:ascii="宋体" w:hAnsi="宋体"/>
        </w:rPr>
      </w:pPr>
      <w:r w:rsidRPr="00A35D65">
        <w:rPr>
          <w:rFonts w:ascii="宋体" w:hAnsi="宋体" w:hint="eastAsia"/>
        </w:rPr>
        <w:t>内容。</w:t>
      </w:r>
    </w:p>
    <w:p w:rsidR="00F23563" w:rsidRPr="00A35D65" w:rsidRDefault="00F23563" w:rsidP="00F23563">
      <w:pPr>
        <w:rPr>
          <w:rFonts w:ascii="宋体" w:hAnsi="宋体"/>
        </w:rPr>
      </w:pPr>
      <w:r w:rsidRPr="00A35D65">
        <w:rPr>
          <w:rFonts w:ascii="宋体" w:hAnsi="宋体" w:hint="eastAsia"/>
        </w:rPr>
        <w:t xml:space="preserve">    【预防】</w:t>
      </w:r>
    </w:p>
    <w:p w:rsidR="00F23563" w:rsidRPr="00A35D65" w:rsidRDefault="00F23563" w:rsidP="00F23563">
      <w:pPr>
        <w:rPr>
          <w:rFonts w:ascii="宋体" w:hAnsi="宋体"/>
        </w:rPr>
      </w:pPr>
      <w:r w:rsidRPr="00A35D65">
        <w:rPr>
          <w:rFonts w:ascii="宋体" w:hAnsi="宋体" w:hint="eastAsia"/>
        </w:rPr>
        <w:t xml:space="preserve">    C()PI)的预防主要是避免发病的高危因素、急性加重的诱发因素以及增强机体免疫</w:t>
      </w:r>
    </w:p>
    <w:p w:rsidR="00F23563" w:rsidRPr="00A35D65" w:rsidRDefault="00F23563" w:rsidP="00F23563">
      <w:pPr>
        <w:rPr>
          <w:rFonts w:ascii="宋体" w:hAnsi="宋体"/>
        </w:rPr>
      </w:pPr>
      <w:r w:rsidRPr="00A35D65">
        <w:rPr>
          <w:rFonts w:ascii="宋体" w:hAnsi="宋体" w:hint="eastAsia"/>
        </w:rPr>
        <w:t>力。戒烟是预防C()PI)的重要措施，也是最简单易行的措施，在疾病的任何阶段戒烟都有</w:t>
      </w:r>
    </w:p>
    <w:p w:rsidR="00F23563" w:rsidRPr="00A35D65" w:rsidRDefault="00F23563" w:rsidP="00F23563">
      <w:pPr>
        <w:rPr>
          <w:rFonts w:ascii="宋体" w:hAnsi="宋体"/>
        </w:rPr>
      </w:pPr>
      <w:r w:rsidRPr="00A35D65">
        <w:rPr>
          <w:rFonts w:ascii="宋体" w:hAnsi="宋体" w:hint="eastAsia"/>
        </w:rPr>
        <w:t>益于防止CC)PI-)的发生和发展。控制职业和环境污染，减少有害气体或有害颗粒的吸入，</w:t>
      </w:r>
    </w:p>
    <w:p w:rsidR="00F23563" w:rsidRPr="00A35D65" w:rsidRDefault="00F23563" w:rsidP="00F23563">
      <w:pPr>
        <w:rPr>
          <w:rFonts w:ascii="宋体" w:hAnsi="宋体"/>
        </w:rPr>
      </w:pPr>
      <w:r w:rsidRPr="00A35D65">
        <w:rPr>
          <w:rFonts w:ascii="宋体" w:hAnsi="宋体" w:hint="eastAsia"/>
        </w:rPr>
        <w:t>可减轻气道和肺的异常炎症反应。积极防治婴幼儿和儿童期的呼吸系统感染，可能有助于</w:t>
      </w:r>
    </w:p>
    <w:p w:rsidR="00F23563" w:rsidRPr="00A35D65" w:rsidRDefault="00F23563" w:rsidP="00F23563">
      <w:pPr>
        <w:rPr>
          <w:rFonts w:ascii="宋体" w:hAnsi="宋体"/>
        </w:rPr>
      </w:pPr>
      <w:r w:rsidRPr="00A35D65">
        <w:rPr>
          <w:rFonts w:ascii="宋体" w:hAnsi="宋体" w:hint="eastAsia"/>
        </w:rPr>
        <w:t>减少以后CoPD的发生。流感疫苗、肺炎链球菌疫苗、细菌溶解物、卡介菌多糖核酸等对</w:t>
      </w:r>
    </w:p>
    <w:p w:rsidR="00F23563" w:rsidRPr="00A35D65" w:rsidRDefault="00F23563" w:rsidP="00F23563">
      <w:pPr>
        <w:rPr>
          <w:rFonts w:ascii="宋体" w:hAnsi="宋体"/>
        </w:rPr>
      </w:pPr>
      <w:r w:rsidRPr="00A35D65">
        <w:rPr>
          <w:rFonts w:ascii="宋体" w:hAnsi="宋体" w:hint="eastAsia"/>
        </w:rPr>
        <w:t>防止CoPD患者反复感染可能有益。加强体育锻炼，增强体质，提高机体免疫力，可帮助</w:t>
      </w:r>
    </w:p>
    <w:p w:rsidR="00F23563" w:rsidRPr="00A35D65" w:rsidRDefault="00F23563" w:rsidP="00F23563">
      <w:pPr>
        <w:rPr>
          <w:rFonts w:ascii="宋体" w:hAnsi="宋体"/>
        </w:rPr>
      </w:pPr>
      <w:r w:rsidRPr="00A35D65">
        <w:rPr>
          <w:rFonts w:ascii="宋体" w:hAnsi="宋体" w:hint="eastAsia"/>
        </w:rPr>
        <w:t>改善机体一般状况。此外，对于有CoPD高危因素的人群，应定期进行肺功能监测，以尽</w:t>
      </w:r>
    </w:p>
    <w:p w:rsidR="00F23563" w:rsidRPr="00A35D65" w:rsidRDefault="00F23563" w:rsidP="00F23563">
      <w:pPr>
        <w:rPr>
          <w:rFonts w:ascii="宋体" w:hAnsi="宋体"/>
        </w:rPr>
      </w:pPr>
      <w:r w:rsidRPr="00A35D65">
        <w:rPr>
          <w:rFonts w:ascii="宋体" w:hAnsi="宋体" w:hint="eastAsia"/>
        </w:rPr>
        <w:t>可能早期发现coPD并及时予以干预。CoPD的早期发现和早期干预重于治疗。</w:t>
      </w:r>
    </w:p>
    <w:p w:rsidR="00F23563" w:rsidRPr="00A35D65" w:rsidRDefault="00F23563" w:rsidP="00F23563">
      <w:pPr>
        <w:rPr>
          <w:rFonts w:ascii="宋体" w:hAnsi="宋体"/>
        </w:rPr>
      </w:pPr>
      <w:r w:rsidRPr="00A35D65">
        <w:rPr>
          <w:rFonts w:ascii="宋体" w:hAnsi="宋体" w:hint="eastAsia"/>
        </w:rPr>
        <w:t>(张珍祥)</w:t>
      </w:r>
    </w:p>
    <w:p w:rsidR="00F23563" w:rsidRPr="00A35D65" w:rsidRDefault="00F23563" w:rsidP="008C547B">
      <w:pPr>
        <w:pStyle w:val="1"/>
        <w:rPr>
          <w:rFonts w:ascii="宋体" w:hAnsi="宋体"/>
        </w:rPr>
      </w:pPr>
      <w:bookmarkStart w:id="53" w:name="_Toc331050271"/>
      <w:bookmarkStart w:id="54" w:name="_Toc514253916"/>
      <w:r w:rsidRPr="00A35D65">
        <w:rPr>
          <w:rFonts w:ascii="宋体" w:hAnsi="宋体" w:hint="eastAsia"/>
        </w:rPr>
        <w:t>第七章  支气管哮喘</w:t>
      </w:r>
      <w:bookmarkEnd w:id="53"/>
      <w:bookmarkEnd w:id="54"/>
    </w:p>
    <w:p w:rsidR="00F23563" w:rsidRPr="00A35D65" w:rsidRDefault="00F23563" w:rsidP="00F23563">
      <w:pPr>
        <w:rPr>
          <w:rFonts w:ascii="宋体" w:hAnsi="宋体"/>
        </w:rPr>
      </w:pPr>
      <w:r w:rsidRPr="00A35D65">
        <w:rPr>
          <w:rFonts w:ascii="宋体" w:hAnsi="宋体" w:hint="eastAsia"/>
        </w:rPr>
        <w:t xml:space="preserve">    支气管哮喘(bronchial asthma，简称哮喘)是由多种细胞(如嗜酸性粒细胞、肥大</w:t>
      </w:r>
    </w:p>
    <w:p w:rsidR="00F23563" w:rsidRPr="00A35D65" w:rsidRDefault="00F23563" w:rsidP="00F23563">
      <w:pPr>
        <w:rPr>
          <w:rFonts w:ascii="宋体" w:hAnsi="宋体"/>
        </w:rPr>
      </w:pPr>
      <w:r w:rsidRPr="00A35D65">
        <w:rPr>
          <w:rFonts w:ascii="宋体" w:hAnsi="宋体" w:hint="eastAsia"/>
        </w:rPr>
        <w:t>细胞、T淋巴细胞、中性粒细胞、气道上皮细胞等)和细胞组分参与的气道慢性炎症性疾</w:t>
      </w:r>
    </w:p>
    <w:p w:rsidR="00F23563" w:rsidRPr="00A35D65" w:rsidRDefault="00F23563" w:rsidP="00F23563">
      <w:pPr>
        <w:rPr>
          <w:rFonts w:ascii="宋体" w:hAnsi="宋体"/>
        </w:rPr>
      </w:pPr>
      <w:r w:rsidRPr="00A35D65">
        <w:rPr>
          <w:rFonts w:ascii="宋体" w:hAnsi="宋体" w:hint="eastAsia"/>
        </w:rPr>
        <w:t>病。这种慢性炎症与气道高反应性相关，通常出现广泛多变的可逆性气流受限，并引起反</w:t>
      </w:r>
    </w:p>
    <w:p w:rsidR="00F23563" w:rsidRPr="00A35D65" w:rsidRDefault="00F23563" w:rsidP="00F23563">
      <w:pPr>
        <w:rPr>
          <w:rFonts w:ascii="宋体" w:hAnsi="宋体"/>
        </w:rPr>
      </w:pPr>
      <w:r w:rsidRPr="00A35D65">
        <w:rPr>
          <w:rFonts w:ascii="宋体" w:hAnsi="宋体" w:hint="eastAsia"/>
        </w:rPr>
        <w:t>复发作性的喘息、气急、胸闷或咳嗽等症状，常在夜间和(或)清晨发作、加剧，多数患</w:t>
      </w:r>
    </w:p>
    <w:p w:rsidR="00F23563" w:rsidRPr="00A35D65" w:rsidRDefault="00F23563" w:rsidP="00F23563">
      <w:pPr>
        <w:rPr>
          <w:rFonts w:ascii="宋体" w:hAnsi="宋体"/>
        </w:rPr>
      </w:pPr>
      <w:r w:rsidRPr="00A35D65">
        <w:rPr>
          <w:rFonts w:ascii="宋体" w:hAnsi="宋体" w:hint="eastAsia"/>
        </w:rPr>
        <w:t>者可自行缓解或经治疗缓解。支气管哮喘如诊治不及时，随病程的延长可产生气道不可逆</w:t>
      </w:r>
    </w:p>
    <w:p w:rsidR="00F23563" w:rsidRPr="00A35D65" w:rsidRDefault="00F23563" w:rsidP="00F23563">
      <w:pPr>
        <w:rPr>
          <w:rFonts w:ascii="宋体" w:hAnsi="宋体"/>
        </w:rPr>
      </w:pPr>
      <w:r w:rsidRPr="00A35D65">
        <w:rPr>
          <w:rFonts w:ascii="宋体" w:hAnsi="宋体" w:hint="eastAsia"/>
        </w:rPr>
        <w:t>性缩窄和气道重塑。而当哮喘得到控制后，多数患者很少出现哮喘发作，严重哮喘发作则</w:t>
      </w:r>
    </w:p>
    <w:p w:rsidR="00F23563" w:rsidRPr="00A35D65" w:rsidRDefault="00F23563" w:rsidP="00F23563">
      <w:pPr>
        <w:rPr>
          <w:rFonts w:ascii="宋体" w:hAnsi="宋体"/>
        </w:rPr>
      </w:pPr>
      <w:r w:rsidRPr="00A35D65">
        <w:rPr>
          <w:rFonts w:ascii="宋体" w:hAnsi="宋体" w:hint="eastAsia"/>
        </w:rPr>
        <w:t>更少见。来自全球哮喘负担的数据表明，尽管从患者和社会的角度来看，控制哮喘的花费</w:t>
      </w:r>
    </w:p>
    <w:p w:rsidR="00F23563" w:rsidRPr="00A35D65" w:rsidRDefault="00F23563" w:rsidP="00F23563">
      <w:pPr>
        <w:rPr>
          <w:rFonts w:ascii="宋体" w:hAnsi="宋体"/>
        </w:rPr>
      </w:pPr>
      <w:r w:rsidRPr="00A35D65">
        <w:rPr>
          <w:rFonts w:ascii="宋体" w:hAnsi="宋体" w:hint="eastAsia"/>
        </w:rPr>
        <w:t>似乎很高，但不正确的治疗可导致哮喘反复发作，治疗费用将会更高。因此，合理的防治</w:t>
      </w:r>
    </w:p>
    <w:p w:rsidR="00F23563" w:rsidRPr="00A35D65" w:rsidRDefault="00F23563" w:rsidP="00F23563">
      <w:pPr>
        <w:rPr>
          <w:rFonts w:ascii="宋体" w:hAnsi="宋体"/>
        </w:rPr>
      </w:pPr>
      <w:r w:rsidRPr="00A35D65">
        <w:rPr>
          <w:rFonts w:ascii="宋体" w:hAnsi="宋体" w:hint="eastAsia"/>
        </w:rPr>
        <w:t>至关重要。为此，世界各国的哮喘防治专家共同起草，并不断更新了全球哮喘防治倡议</w:t>
      </w:r>
    </w:p>
    <w:p w:rsidR="00F23563" w:rsidRPr="00A35D65" w:rsidRDefault="00F23563" w:rsidP="00F23563">
      <w:pPr>
        <w:rPr>
          <w:rFonts w:ascii="宋体" w:hAnsi="宋体"/>
        </w:rPr>
      </w:pPr>
      <w:r w:rsidRPr="00A35D65">
        <w:rPr>
          <w:rFonts w:ascii="宋体" w:hAnsi="宋体" w:hint="eastAsia"/>
        </w:rPr>
        <w:t>(GlobalInitiative fOr Asthma，GINA)。GINA目前已成为防治哮喘的重要指南。</w:t>
      </w:r>
    </w:p>
    <w:p w:rsidR="00F23563" w:rsidRPr="00A35D65" w:rsidRDefault="00F23563" w:rsidP="00F23563">
      <w:pPr>
        <w:rPr>
          <w:rFonts w:ascii="宋体" w:hAnsi="宋体"/>
        </w:rPr>
      </w:pPr>
      <w:r w:rsidRPr="00A35D65">
        <w:rPr>
          <w:rFonts w:ascii="宋体" w:hAnsi="宋体" w:hint="eastAsia"/>
        </w:rPr>
        <w:t xml:space="preserve">    【流行病学】</w:t>
      </w:r>
    </w:p>
    <w:p w:rsidR="00F23563" w:rsidRPr="00A35D65" w:rsidRDefault="00F23563" w:rsidP="00F23563">
      <w:pPr>
        <w:rPr>
          <w:rFonts w:ascii="宋体" w:hAnsi="宋体"/>
        </w:rPr>
      </w:pPr>
      <w:r w:rsidRPr="00A35D65">
        <w:rPr>
          <w:rFonts w:ascii="宋体" w:hAnsi="宋体" w:hint="eastAsia"/>
        </w:rPr>
        <w:t xml:space="preserve">    全球约有1．6亿患者。各国患病率不等，国际儿童哮喘和变应性疾病研究显示13～14</w:t>
      </w:r>
    </w:p>
    <w:p w:rsidR="00F23563" w:rsidRPr="00A35D65" w:rsidRDefault="00F23563" w:rsidP="00F23563">
      <w:pPr>
        <w:rPr>
          <w:rFonts w:ascii="宋体" w:hAnsi="宋体"/>
        </w:rPr>
      </w:pPr>
      <w:r w:rsidRPr="00A35D65">
        <w:rPr>
          <w:rFonts w:ascii="宋体" w:hAnsi="宋体" w:hint="eastAsia"/>
        </w:rPr>
        <w:t>岁儿童的哮喘患病率为O～30％，我国五大城市的资料显示同龄儿童的哮喘患病率为3％～</w:t>
      </w:r>
    </w:p>
    <w:p w:rsidR="00F23563" w:rsidRPr="00A35D65" w:rsidRDefault="00F23563" w:rsidP="00F23563">
      <w:pPr>
        <w:rPr>
          <w:rFonts w:ascii="宋体" w:hAnsi="宋体"/>
        </w:rPr>
      </w:pPr>
      <w:r w:rsidRPr="00A35D65">
        <w:rPr>
          <w:rFonts w:ascii="宋体" w:hAnsi="宋体" w:hint="eastAsia"/>
        </w:rPr>
        <w:t>5％。一般认为儿童患病率高于青壮年，老年人群的患病率有增高的趋势。成人男女患病</w:t>
      </w:r>
    </w:p>
    <w:p w:rsidR="00F23563" w:rsidRPr="00A35D65" w:rsidRDefault="00F23563" w:rsidP="00F23563">
      <w:pPr>
        <w:rPr>
          <w:rFonts w:ascii="宋体" w:hAnsi="宋体"/>
        </w:rPr>
      </w:pPr>
      <w:r w:rsidRPr="00A35D65">
        <w:rPr>
          <w:rFonts w:ascii="宋体" w:hAnsi="宋体" w:hint="eastAsia"/>
        </w:rPr>
        <w:t>率大致相同，发达国家高于发展中国家，城市高于农村。约40％的患者有家族史。</w:t>
      </w:r>
    </w:p>
    <w:p w:rsidR="00F23563" w:rsidRPr="00A35D65" w:rsidRDefault="00F23563" w:rsidP="00F23563">
      <w:pPr>
        <w:rPr>
          <w:rFonts w:ascii="宋体" w:hAnsi="宋体"/>
        </w:rPr>
      </w:pPr>
      <w:r w:rsidRPr="00A35D65">
        <w:rPr>
          <w:rFonts w:ascii="宋体" w:hAnsi="宋体" w:hint="eastAsia"/>
        </w:rPr>
        <w:t xml:space="preserve">    【病因和发病机制】</w:t>
      </w:r>
    </w:p>
    <w:p w:rsidR="00F23563" w:rsidRPr="00A35D65" w:rsidRDefault="00F23563" w:rsidP="00F23563">
      <w:pPr>
        <w:rPr>
          <w:rFonts w:ascii="宋体" w:hAnsi="宋体"/>
        </w:rPr>
      </w:pPr>
      <w:r w:rsidRPr="00A35D65">
        <w:rPr>
          <w:rFonts w:ascii="宋体" w:hAnsi="宋体" w:hint="eastAsia"/>
        </w:rPr>
        <w:t xml:space="preserve">    (一)病因</w:t>
      </w:r>
    </w:p>
    <w:p w:rsidR="00F23563" w:rsidRPr="00A35D65" w:rsidRDefault="00F23563" w:rsidP="00F23563">
      <w:pPr>
        <w:rPr>
          <w:rFonts w:ascii="宋体" w:hAnsi="宋体"/>
        </w:rPr>
      </w:pPr>
      <w:r w:rsidRPr="00A35D65">
        <w:rPr>
          <w:rFonts w:ascii="宋体" w:hAnsi="宋体" w:hint="eastAsia"/>
        </w:rPr>
        <w:t xml:space="preserve">    哮喘的病因还不十分清楚，患者个体过敏体质及外界环境的影响是发病的危险因素。</w:t>
      </w:r>
    </w:p>
    <w:p w:rsidR="00F23563" w:rsidRPr="00A35D65" w:rsidRDefault="00F23563" w:rsidP="00F23563">
      <w:pPr>
        <w:rPr>
          <w:rFonts w:ascii="宋体" w:hAnsi="宋体"/>
        </w:rPr>
      </w:pPr>
      <w:r w:rsidRPr="00A35D65">
        <w:rPr>
          <w:rFonts w:ascii="宋体" w:hAnsi="宋体" w:hint="eastAsia"/>
        </w:rPr>
        <w:t>哮喘与多基因遗传有关，同时受遗传因素和环境因素的双重影响。</w:t>
      </w:r>
    </w:p>
    <w:p w:rsidR="00F23563" w:rsidRPr="00A35D65" w:rsidRDefault="00F23563" w:rsidP="00F23563">
      <w:pPr>
        <w:rPr>
          <w:rFonts w:ascii="宋体" w:hAnsi="宋体"/>
        </w:rPr>
      </w:pPr>
      <w:r w:rsidRPr="00A35D65">
        <w:rPr>
          <w:rFonts w:ascii="宋体" w:hAnsi="宋体" w:hint="eastAsia"/>
        </w:rPr>
        <w:t xml:space="preserve">    许多调查资料表明，哮喘患者亲属患病率高于群体患病率，并且亲缘关系越近，患病</w:t>
      </w:r>
    </w:p>
    <w:p w:rsidR="00F23563" w:rsidRPr="00A35D65" w:rsidRDefault="00F23563" w:rsidP="00F23563">
      <w:pPr>
        <w:rPr>
          <w:rFonts w:ascii="宋体" w:hAnsi="宋体"/>
        </w:rPr>
      </w:pPr>
      <w:r w:rsidRPr="00A35D65">
        <w:rPr>
          <w:rFonts w:ascii="宋体" w:hAnsi="宋体" w:hint="eastAsia"/>
        </w:rPr>
        <w:t>率越高；患者病情越严重，其亲属患病率也越高。目前，哮喘的相关基因尚未完全明确，</w:t>
      </w:r>
    </w:p>
    <w:p w:rsidR="00F23563" w:rsidRPr="00A35D65" w:rsidRDefault="00F23563" w:rsidP="00F23563">
      <w:pPr>
        <w:rPr>
          <w:rFonts w:ascii="宋体" w:hAnsi="宋体"/>
        </w:rPr>
      </w:pPr>
      <w:r w:rsidRPr="00A35D65">
        <w:rPr>
          <w:rFonts w:ascii="宋体" w:hAnsi="宋体" w:hint="eastAsia"/>
        </w:rPr>
        <w:t>但有研究表明存在有与气道高反应性、IgE调节和特应性反应相关的基因，这些基因在哮</w:t>
      </w:r>
    </w:p>
    <w:p w:rsidR="00F23563" w:rsidRPr="00A35D65" w:rsidRDefault="00F23563" w:rsidP="00F23563">
      <w:pPr>
        <w:rPr>
          <w:rFonts w:ascii="宋体" w:hAnsi="宋体"/>
        </w:rPr>
      </w:pPr>
      <w:r w:rsidRPr="00A35D65">
        <w:rPr>
          <w:rFonts w:ascii="宋体" w:hAnsi="宋体" w:hint="eastAsia"/>
        </w:rPr>
        <w:lastRenderedPageBreak/>
        <w:t>喘的发病中起着重要作用。    ，</w:t>
      </w:r>
    </w:p>
    <w:p w:rsidR="00F23563" w:rsidRPr="00A35D65" w:rsidRDefault="00F23563" w:rsidP="00F23563">
      <w:pPr>
        <w:rPr>
          <w:rFonts w:ascii="宋体" w:hAnsi="宋体"/>
        </w:rPr>
      </w:pPr>
      <w:r w:rsidRPr="00A35D65">
        <w:rPr>
          <w:rFonts w:ascii="宋体" w:hAnsi="宋体" w:hint="eastAsia"/>
        </w:rPr>
        <w:t xml:space="preserve">    环境因素中主要包括某些激发因素，如尘螨、花粉、真菌、动物毛屑、二氧化硫、氨</w:t>
      </w:r>
    </w:p>
    <w:p w:rsidR="00F23563" w:rsidRPr="00A35D65" w:rsidRDefault="00F23563" w:rsidP="00F23563">
      <w:pPr>
        <w:rPr>
          <w:rFonts w:ascii="宋体" w:hAnsi="宋体"/>
        </w:rPr>
      </w:pPr>
      <w:r w:rsidRPr="00A35D65">
        <w:rPr>
          <w:rFonts w:ascii="宋体" w:hAnsi="宋体" w:hint="eastAsia"/>
        </w:rPr>
        <w:t>气等各种特异和非特异性吸人物；感染，如细菌、病毒、原虫、寄生虫等；食物，如鱼、</w:t>
      </w:r>
    </w:p>
    <w:p w:rsidR="00F23563" w:rsidRPr="00A35D65" w:rsidRDefault="00F23563" w:rsidP="00F23563">
      <w:pPr>
        <w:rPr>
          <w:rFonts w:ascii="宋体" w:hAnsi="宋体"/>
        </w:rPr>
      </w:pPr>
      <w:r w:rsidRPr="00A35D65">
        <w:rPr>
          <w:rFonts w:ascii="宋体" w:hAnsi="宋体" w:hint="eastAsia"/>
        </w:rPr>
        <w:t>虾、蟹、蛋类、牛奶等；药物，如普萘洛尔(心得安)、阿司匹林等；气候变化、运动、</w:t>
      </w:r>
    </w:p>
    <w:p w:rsidR="00F23563" w:rsidRPr="00A35D65" w:rsidRDefault="00F23563" w:rsidP="00F23563">
      <w:pPr>
        <w:rPr>
          <w:rFonts w:ascii="宋体" w:hAnsi="宋体"/>
        </w:rPr>
      </w:pPr>
      <w:r w:rsidRPr="00A35D65">
        <w:rPr>
          <w:rFonts w:ascii="宋体" w:hAnsi="宋体" w:hint="eastAsia"/>
        </w:rPr>
        <w:t>妊娠等都可能是哮喘的激发因素。</w:t>
      </w:r>
    </w:p>
    <w:p w:rsidR="00F23563" w:rsidRPr="00A35D65" w:rsidRDefault="00F23563" w:rsidP="00F23563">
      <w:pPr>
        <w:rPr>
          <w:rFonts w:ascii="宋体" w:hAnsi="宋体"/>
        </w:rPr>
      </w:pPr>
      <w:r w:rsidRPr="00A35D65">
        <w:rPr>
          <w:rFonts w:ascii="宋体" w:hAnsi="宋体" w:hint="eastAsia"/>
        </w:rPr>
        <w:t xml:space="preserve">    (二)发病机制</w:t>
      </w:r>
    </w:p>
    <w:p w:rsidR="00F23563" w:rsidRPr="00A35D65" w:rsidRDefault="00F23563" w:rsidP="00F23563">
      <w:pPr>
        <w:rPr>
          <w:rFonts w:ascii="宋体" w:hAnsi="宋体"/>
        </w:rPr>
      </w:pPr>
      <w:r w:rsidRPr="00A35D65">
        <w:rPr>
          <w:rFonts w:ascii="宋体" w:hAnsi="宋体" w:hint="eastAsia"/>
        </w:rPr>
        <w:t xml:space="preserve">    哮喘的发病机制不完全清楚，可概括为免疫一炎症反应、神经机制和气道高反应性及</w:t>
      </w:r>
    </w:p>
    <w:p w:rsidR="00F23563" w:rsidRPr="00A35D65" w:rsidRDefault="00F23563" w:rsidP="00F23563">
      <w:pPr>
        <w:rPr>
          <w:rFonts w:ascii="宋体" w:hAnsi="宋体"/>
        </w:rPr>
      </w:pPr>
      <w:r w:rsidRPr="00A35D65">
        <w:rPr>
          <w:rFonts w:ascii="宋体" w:hAnsi="宋体" w:hint="eastAsia"/>
        </w:rPr>
        <w:t>其相互作用。</w:t>
      </w:r>
    </w:p>
    <w:p w:rsidR="00F23563" w:rsidRPr="00A35D65" w:rsidRDefault="00F23563" w:rsidP="00F23563">
      <w:pPr>
        <w:rPr>
          <w:rFonts w:ascii="宋体" w:hAnsi="宋体"/>
        </w:rPr>
      </w:pPr>
      <w:r w:rsidRPr="00A35D65">
        <w:rPr>
          <w:rFonts w:ascii="宋体" w:hAnsi="宋体" w:hint="eastAsia"/>
        </w:rPr>
        <w:t xml:space="preserve">    1．免疫一炎症机制  免疫系统在功能上分为体液(抗体)介导的和细胞介导的免疫，</w:t>
      </w:r>
    </w:p>
    <w:p w:rsidR="00F23563" w:rsidRPr="00A35D65" w:rsidRDefault="00F23563" w:rsidP="00F23563">
      <w:pPr>
        <w:rPr>
          <w:rFonts w:ascii="宋体" w:hAnsi="宋体"/>
        </w:rPr>
      </w:pPr>
      <w:r w:rsidRPr="00A35D65">
        <w:rPr>
          <w:rFonts w:ascii="宋体" w:hAnsi="宋体" w:hint="eastAsia"/>
        </w:rPr>
        <w:t>均参与哮喘的发病。</w:t>
      </w:r>
    </w:p>
    <w:p w:rsidR="00F23563" w:rsidRPr="00A35D65" w:rsidRDefault="00F23563" w:rsidP="00F23563">
      <w:pPr>
        <w:rPr>
          <w:rFonts w:ascii="宋体" w:hAnsi="宋体"/>
        </w:rPr>
      </w:pPr>
      <w:r w:rsidRPr="00A35D65">
        <w:rPr>
          <w:rFonts w:ascii="宋体" w:hAnsi="宋体" w:hint="eastAsia"/>
        </w:rPr>
        <w:t xml:space="preserve">    (1)抗原通过抗原递呈细胞激活T细胞，活化的辅助性T细胞(主要是Th2细胞)</w:t>
      </w:r>
    </w:p>
    <w:p w:rsidR="00F23563" w:rsidRPr="00A35D65" w:rsidRDefault="00F23563" w:rsidP="00F23563">
      <w:pPr>
        <w:rPr>
          <w:rFonts w:ascii="宋体" w:hAnsi="宋体"/>
        </w:rPr>
      </w:pPr>
      <w:r w:rsidRPr="00A35D65">
        <w:rPr>
          <w:rFonts w:ascii="宋体" w:hAnsi="宋体" w:hint="eastAsia"/>
        </w:rPr>
        <w:t>产生白细胞介素(IL)一4、I【，5、II，10和IL_13等进一步激活B淋巴细胞，后者合成特异性IgE，并结合于肥大细胞和嗜碱性粒细胞等细胞表面的IgE受体。若变应原再次进入体</w:t>
      </w:r>
    </w:p>
    <w:p w:rsidR="00F23563" w:rsidRPr="00A35D65" w:rsidRDefault="00F23563" w:rsidP="00F23563">
      <w:pPr>
        <w:rPr>
          <w:rFonts w:ascii="宋体" w:hAnsi="宋体"/>
        </w:rPr>
      </w:pPr>
      <w:r w:rsidRPr="00A35D65">
        <w:rPr>
          <w:rFonts w:ascii="宋体" w:hAnsi="宋体" w:hint="eastAsia"/>
        </w:rPr>
        <w:t>内，可与结合在细胞的IgE交联，使该细胞合成并释放多种活性介质导致平滑肌收缩、黏</w:t>
      </w:r>
    </w:p>
    <w:p w:rsidR="00F23563" w:rsidRPr="00A35D65" w:rsidRDefault="00F23563" w:rsidP="00F23563">
      <w:pPr>
        <w:rPr>
          <w:rFonts w:ascii="宋体" w:hAnsi="宋体"/>
        </w:rPr>
      </w:pPr>
      <w:r w:rsidRPr="00A35D65">
        <w:rPr>
          <w:rFonts w:ascii="宋体" w:hAnsi="宋体" w:hint="eastAsia"/>
        </w:rPr>
        <w:t>液分泌增加、血管通透性增高和炎症细胞浸润等。炎症细胞在介质的作用下又可分泌多种</w:t>
      </w:r>
    </w:p>
    <w:p w:rsidR="00F23563" w:rsidRPr="00A35D65" w:rsidRDefault="00F23563" w:rsidP="00F23563">
      <w:pPr>
        <w:rPr>
          <w:rFonts w:ascii="宋体" w:hAnsi="宋体"/>
        </w:rPr>
      </w:pPr>
      <w:r w:rsidRPr="00A35D65">
        <w:rPr>
          <w:rFonts w:ascii="宋体" w:hAnsi="宋体" w:hint="eastAsia"/>
        </w:rPr>
        <w:t>介质，使气道病变加重，炎症浸润增加，产生哮喘的临床症状，这是一个典型的变态反应</w:t>
      </w:r>
    </w:p>
    <w:p w:rsidR="00F23563" w:rsidRPr="00A35D65" w:rsidRDefault="00F23563" w:rsidP="00F23563">
      <w:pPr>
        <w:rPr>
          <w:rFonts w:ascii="宋体" w:hAnsi="宋体"/>
        </w:rPr>
      </w:pPr>
      <w:r w:rsidRPr="00A35D65">
        <w:rPr>
          <w:rFonts w:ascii="宋体" w:hAnsi="宋体" w:hint="eastAsia"/>
        </w:rPr>
        <w:t>过程。</w:t>
      </w:r>
    </w:p>
    <w:p w:rsidR="00F23563" w:rsidRPr="00A35D65" w:rsidRDefault="00F23563" w:rsidP="00F23563">
      <w:pPr>
        <w:rPr>
          <w:rFonts w:ascii="宋体" w:hAnsi="宋体"/>
        </w:rPr>
      </w:pPr>
      <w:r w:rsidRPr="00A35D65">
        <w:rPr>
          <w:rFonts w:ascii="宋体" w:hAnsi="宋体" w:hint="eastAsia"/>
        </w:rPr>
        <w:t xml:space="preserve">    根据变应原吸人后哮喘发生的时间，可分为速发型哮喘反应(IAR)、迟发型哮喘反</w:t>
      </w:r>
    </w:p>
    <w:p w:rsidR="00F23563" w:rsidRPr="00A35D65" w:rsidRDefault="00F23563" w:rsidP="00F23563">
      <w:pPr>
        <w:rPr>
          <w:rFonts w:ascii="宋体" w:hAnsi="宋体"/>
        </w:rPr>
      </w:pPr>
      <w:r w:rsidRPr="00A35D65">
        <w:rPr>
          <w:rFonts w:ascii="宋体" w:hAnsi="宋体" w:hint="eastAsia"/>
        </w:rPr>
        <w:t>应(LAR)和双相型哮喘反应(()AR)。IAR几乎在吸入变应原的同时立即发生反应，</w:t>
      </w:r>
    </w:p>
    <w:p w:rsidR="00F23563" w:rsidRPr="00A35D65" w:rsidRDefault="00F23563" w:rsidP="00F23563">
      <w:pPr>
        <w:rPr>
          <w:rFonts w:ascii="宋体" w:hAnsi="宋体"/>
        </w:rPr>
      </w:pPr>
      <w:r w:rsidRPr="00A35D65">
        <w:rPr>
          <w:rFonts w:ascii="宋体" w:hAnsi="宋体" w:hint="eastAsia"/>
        </w:rPr>
        <w:t>15～30分钟达高峰，2小时后逐渐恢复正常。LAR约6小时左右发病，持续时间长，可</w:t>
      </w:r>
    </w:p>
    <w:p w:rsidR="00F23563" w:rsidRPr="00A35D65" w:rsidRDefault="00F23563" w:rsidP="00F23563">
      <w:pPr>
        <w:rPr>
          <w:rFonts w:ascii="宋体" w:hAnsi="宋体"/>
        </w:rPr>
      </w:pPr>
      <w:r w:rsidRPr="00A35D65">
        <w:rPr>
          <w:rFonts w:ascii="宋体" w:hAnsi="宋体" w:hint="eastAsia"/>
        </w:rPr>
        <w:t>达数天。而且临床症状重，常呈持续性哮喘表现，肺功能损害严重而持久。LAR是由于</w:t>
      </w:r>
    </w:p>
    <w:p w:rsidR="00F23563" w:rsidRPr="00A35D65" w:rsidRDefault="00F23563" w:rsidP="00F23563">
      <w:pPr>
        <w:rPr>
          <w:rFonts w:ascii="宋体" w:hAnsi="宋体"/>
        </w:rPr>
      </w:pPr>
      <w:r w:rsidRPr="00A35D65">
        <w:rPr>
          <w:rFonts w:ascii="宋体" w:hAnsi="宋体" w:hint="eastAsia"/>
        </w:rPr>
        <w:t>气道慢性炎症反应的结果。</w:t>
      </w:r>
    </w:p>
    <w:p w:rsidR="00F23563" w:rsidRPr="00A35D65" w:rsidRDefault="00F23563" w:rsidP="00F23563">
      <w:pPr>
        <w:rPr>
          <w:rFonts w:ascii="宋体" w:hAnsi="宋体"/>
        </w:rPr>
      </w:pPr>
      <w:r w:rsidRPr="00A35D65">
        <w:rPr>
          <w:rFonts w:ascii="宋体" w:hAnsi="宋体" w:hint="eastAsia"/>
        </w:rPr>
        <w:t xml:space="preserve">    (2)活化的Th(主要是T'h2)细胞分泌的细胞因子，可以直接激活肥大细胞、嗜酸</w:t>
      </w:r>
    </w:p>
    <w:p w:rsidR="00F23563" w:rsidRPr="00A35D65" w:rsidRDefault="00F23563" w:rsidP="00F23563">
      <w:pPr>
        <w:rPr>
          <w:rFonts w:ascii="宋体" w:hAnsi="宋体"/>
        </w:rPr>
      </w:pPr>
      <w:r w:rsidRPr="00A35D65">
        <w:rPr>
          <w:rFonts w:ascii="宋体" w:hAnsi="宋体" w:hint="eastAsia"/>
        </w:rPr>
        <w:t>性粒细胞及肺泡巨噬细胞等多种炎症细胞，使之在气道浸润和聚集。这些细胞相互作用可</w:t>
      </w:r>
    </w:p>
    <w:p w:rsidR="00F23563" w:rsidRPr="00A35D65" w:rsidRDefault="00F23563" w:rsidP="00F23563">
      <w:pPr>
        <w:rPr>
          <w:rFonts w:ascii="宋体" w:hAnsi="宋体"/>
        </w:rPr>
      </w:pPr>
      <w:r w:rsidRPr="00A35D65">
        <w:rPr>
          <w:rFonts w:ascii="宋体" w:hAnsi="宋体" w:hint="eastAsia"/>
        </w:rPr>
        <w:t>以分泌出许多种炎症介质和细胞因子，构成了一个与炎症细胞相互作用的复杂网络，使气</w:t>
      </w:r>
    </w:p>
    <w:p w:rsidR="00F23563" w:rsidRPr="00A35D65" w:rsidRDefault="00F23563" w:rsidP="00F23563">
      <w:pPr>
        <w:rPr>
          <w:rFonts w:ascii="宋体" w:hAnsi="宋体"/>
        </w:rPr>
      </w:pPr>
      <w:r w:rsidRPr="00A35D65">
        <w:rPr>
          <w:rFonts w:ascii="宋体" w:hAnsi="宋体" w:hint="eastAsia"/>
        </w:rPr>
        <w:t>道收缩，黏液分泌增加，血管渗出增多。根据介质产生的先后可分为快速释放性介质，如</w:t>
      </w:r>
    </w:p>
    <w:p w:rsidR="00F23563" w:rsidRPr="00A35D65" w:rsidRDefault="00F23563" w:rsidP="00F23563">
      <w:pPr>
        <w:rPr>
          <w:rFonts w:ascii="宋体" w:hAnsi="宋体"/>
        </w:rPr>
      </w:pPr>
      <w:r w:rsidRPr="00A35D65">
        <w:rPr>
          <w:rFonts w:ascii="宋体" w:hAnsi="宋体" w:hint="eastAsia"/>
        </w:rPr>
        <w:t>组胺；继发产生性介质，如前列腺素(PG)、白三烯(LT)、血小板活化因子(PAF)等。</w:t>
      </w:r>
    </w:p>
    <w:p w:rsidR="00F23563" w:rsidRPr="00A35D65" w:rsidRDefault="00F23563" w:rsidP="00F23563">
      <w:pPr>
        <w:rPr>
          <w:rFonts w:ascii="宋体" w:hAnsi="宋体"/>
        </w:rPr>
      </w:pPr>
      <w:r w:rsidRPr="00A35D65">
        <w:rPr>
          <w:rFonts w:ascii="宋体" w:hAnsi="宋体" w:hint="eastAsia"/>
        </w:rPr>
        <w:t>肥大细胞激活后，可释放出组胺、嗜酸性粒细胞趋化因子(EcF)、中性粒细胞趋化因子</w:t>
      </w:r>
    </w:p>
    <w:p w:rsidR="00F23563" w:rsidRPr="00A35D65" w:rsidRDefault="00F23563" w:rsidP="00F23563">
      <w:pPr>
        <w:rPr>
          <w:rFonts w:ascii="宋体" w:hAnsi="宋体"/>
        </w:rPr>
      </w:pPr>
      <w:r w:rsidRPr="00A35D65">
        <w:rPr>
          <w:rFonts w:ascii="宋体" w:hAnsi="宋体" w:hint="eastAsia"/>
        </w:rPr>
        <w:t>(NCF)、LT等介质。肺泡巨噬细胞激活后可释放血栓素(TX)、PG、PAF等介质。进一</w:t>
      </w:r>
    </w:p>
    <w:p w:rsidR="00F23563" w:rsidRPr="00A35D65" w:rsidRDefault="00F23563" w:rsidP="00F23563">
      <w:pPr>
        <w:rPr>
          <w:rFonts w:ascii="宋体" w:hAnsi="宋体"/>
        </w:rPr>
      </w:pPr>
      <w:r w:rsidRPr="00A35D65">
        <w:rPr>
          <w:rFonts w:ascii="宋体" w:hAnsi="宋体" w:hint="eastAsia"/>
        </w:rPr>
        <w:t>步加重气道高反应性和炎症。</w:t>
      </w:r>
    </w:p>
    <w:p w:rsidR="00F23563" w:rsidRPr="00A35D65" w:rsidRDefault="00F23563" w:rsidP="00F23563">
      <w:pPr>
        <w:rPr>
          <w:rFonts w:ascii="宋体" w:hAnsi="宋体"/>
        </w:rPr>
      </w:pPr>
      <w:r w:rsidRPr="00A35D65">
        <w:rPr>
          <w:rFonts w:ascii="宋体" w:hAnsi="宋体" w:hint="eastAsia"/>
        </w:rPr>
        <w:t xml:space="preserve">    (3)各种细胞因子及环境刺激因素亦可直接作用于气道上皮细胞，后者分泌内皮素一1</w:t>
      </w:r>
    </w:p>
    <w:p w:rsidR="00F23563" w:rsidRPr="00A35D65" w:rsidRDefault="00F23563" w:rsidP="00F23563">
      <w:pPr>
        <w:rPr>
          <w:rFonts w:ascii="宋体" w:hAnsi="宋体"/>
        </w:rPr>
      </w:pPr>
      <w:r w:rsidRPr="00A35D65">
        <w:rPr>
          <w:rFonts w:ascii="宋体" w:hAnsi="宋体" w:hint="eastAsia"/>
        </w:rPr>
        <w:t>(ET_1)及基质金属蛋白酶(MMP)并活化各种生长因子，特别是转移生长因子一B(TGF_p)。</w:t>
      </w:r>
    </w:p>
    <w:p w:rsidR="00F23563" w:rsidRPr="00A35D65" w:rsidRDefault="00F23563" w:rsidP="00F23563">
      <w:pPr>
        <w:rPr>
          <w:rFonts w:ascii="宋体" w:hAnsi="宋体"/>
        </w:rPr>
      </w:pPr>
      <w:r w:rsidRPr="00A35D65">
        <w:rPr>
          <w:rFonts w:ascii="宋体" w:hAnsi="宋体" w:hint="eastAsia"/>
        </w:rPr>
        <w:t>以上因子共同作用于上皮下成纤维细胞和平滑肌细胞，使之增殖而引起气道重塑。</w:t>
      </w:r>
    </w:p>
    <w:p w:rsidR="00F23563" w:rsidRPr="00A35D65" w:rsidRDefault="00F23563" w:rsidP="00F23563">
      <w:pPr>
        <w:rPr>
          <w:rFonts w:ascii="宋体" w:hAnsi="宋体"/>
        </w:rPr>
      </w:pPr>
      <w:r w:rsidRPr="00A35D65">
        <w:rPr>
          <w:rFonts w:ascii="宋体" w:hAnsi="宋体" w:hint="eastAsia"/>
        </w:rPr>
        <w:t xml:space="preserve">    (4)由气道上皮细胞、包括血管内皮细胞产生的黏附分子(AMs)可介导白细胞与血</w:t>
      </w:r>
    </w:p>
    <w:p w:rsidR="00F23563" w:rsidRPr="00A35D65" w:rsidRDefault="00F23563" w:rsidP="00F23563">
      <w:pPr>
        <w:rPr>
          <w:rFonts w:ascii="宋体" w:hAnsi="宋体"/>
        </w:rPr>
      </w:pPr>
      <w:r w:rsidRPr="00A35D65">
        <w:rPr>
          <w:rFonts w:ascii="宋体" w:hAnsi="宋体" w:hint="eastAsia"/>
        </w:rPr>
        <w:t>管内皮细胞的黏附，白细胞由血管内转移至炎症部位，加重了气道炎症过程。</w:t>
      </w:r>
    </w:p>
    <w:p w:rsidR="00F23563" w:rsidRPr="00A35D65" w:rsidRDefault="00F23563" w:rsidP="00F23563">
      <w:pPr>
        <w:rPr>
          <w:rFonts w:ascii="宋体" w:hAnsi="宋体"/>
        </w:rPr>
      </w:pPr>
      <w:r w:rsidRPr="00A35D65">
        <w:rPr>
          <w:rFonts w:ascii="宋体" w:hAnsi="宋体" w:hint="eastAsia"/>
        </w:rPr>
        <w:t xml:space="preserve">    总之，哮喘的炎症反应是由多种炎症细胞、炎症介质和细胞因子参与的相互作用的结</w:t>
      </w:r>
    </w:p>
    <w:p w:rsidR="00F23563" w:rsidRPr="00A35D65" w:rsidRDefault="00F23563" w:rsidP="00F23563">
      <w:pPr>
        <w:rPr>
          <w:rFonts w:ascii="宋体" w:hAnsi="宋体"/>
        </w:rPr>
      </w:pPr>
      <w:r w:rsidRPr="00A35D65">
        <w:rPr>
          <w:rFonts w:ascii="宋体" w:hAnsi="宋体" w:hint="eastAsia"/>
        </w:rPr>
        <w:t>果，关系十分复杂，有待进一步研究。</w:t>
      </w:r>
    </w:p>
    <w:p w:rsidR="00F23563" w:rsidRPr="00A35D65" w:rsidRDefault="00F23563" w:rsidP="00F23563">
      <w:pPr>
        <w:rPr>
          <w:rFonts w:ascii="宋体" w:hAnsi="宋体"/>
        </w:rPr>
      </w:pPr>
      <w:r w:rsidRPr="00A35D65">
        <w:rPr>
          <w:rFonts w:ascii="宋体" w:hAnsi="宋体" w:hint="eastAsia"/>
        </w:rPr>
        <w:t xml:space="preserve">    2．神经机制神经因素也被认为是哮喘发病的重要环节。支气管受复杂的自主神经</w:t>
      </w:r>
    </w:p>
    <w:p w:rsidR="00F23563" w:rsidRPr="00A35D65" w:rsidRDefault="00F23563" w:rsidP="00F23563">
      <w:pPr>
        <w:rPr>
          <w:rFonts w:ascii="宋体" w:hAnsi="宋体"/>
        </w:rPr>
      </w:pPr>
      <w:r w:rsidRPr="00A35D65">
        <w:rPr>
          <w:rFonts w:ascii="宋体" w:hAnsi="宋体" w:hint="eastAsia"/>
        </w:rPr>
        <w:t>支配。除胆碱能神经、肾上腺素能神经外，还有非肾上腺素能非胆碱能(NANC)神经系</w:t>
      </w:r>
    </w:p>
    <w:p w:rsidR="00F23563" w:rsidRPr="00A35D65" w:rsidRDefault="00F23563" w:rsidP="00F23563">
      <w:pPr>
        <w:rPr>
          <w:rFonts w:ascii="宋体" w:hAnsi="宋体"/>
        </w:rPr>
      </w:pPr>
      <w:r w:rsidRPr="00A35D65">
        <w:rPr>
          <w:rFonts w:ascii="宋体" w:hAnsi="宋体" w:hint="eastAsia"/>
        </w:rPr>
        <w:t>统。支气管哮喘与f}-肾上腺素受体功能低下和迷走神经张力亢进有关，并可能存在有a一肾上腺素能神经的反应性增加。NANC能释放舒张支气管平滑肌的神经介质如血管活性肠肽(VIP)、一氧化氮(No)，及收缩支气管平滑肌的介质如P物质、神经激肽，两者平衡失</w:t>
      </w:r>
    </w:p>
    <w:p w:rsidR="00F23563" w:rsidRPr="00A35D65" w:rsidRDefault="00F23563" w:rsidP="00F23563">
      <w:pPr>
        <w:rPr>
          <w:rFonts w:ascii="宋体" w:hAnsi="宋体"/>
        </w:rPr>
      </w:pPr>
      <w:r w:rsidRPr="00A35D65">
        <w:rPr>
          <w:rFonts w:ascii="宋体" w:hAnsi="宋体" w:hint="eastAsia"/>
        </w:rPr>
        <w:t>调，则可引起支气管平滑肌收缩。</w:t>
      </w:r>
    </w:p>
    <w:p w:rsidR="00F23563" w:rsidRPr="00A35D65" w:rsidRDefault="00F23563" w:rsidP="00F23563">
      <w:pPr>
        <w:rPr>
          <w:rFonts w:ascii="宋体" w:hAnsi="宋体"/>
        </w:rPr>
      </w:pPr>
      <w:r w:rsidRPr="00A35D65">
        <w:rPr>
          <w:rFonts w:ascii="宋体" w:hAnsi="宋体" w:hint="eastAsia"/>
        </w:rPr>
        <w:t xml:space="preserve">    3．气道高反应性(air·way hyper-responsiveness，A}tR)  表现为气道对各种刺激因</w:t>
      </w:r>
      <w:r w:rsidRPr="00A35D65">
        <w:rPr>
          <w:rFonts w:ascii="宋体" w:hAnsi="宋体" w:hint="eastAsia"/>
        </w:rPr>
        <w:lastRenderedPageBreak/>
        <w:t>子</w:t>
      </w:r>
    </w:p>
    <w:p w:rsidR="00F23563" w:rsidRPr="00A35D65" w:rsidRDefault="00F23563" w:rsidP="00F23563">
      <w:pPr>
        <w:rPr>
          <w:rFonts w:ascii="宋体" w:hAnsi="宋体"/>
        </w:rPr>
      </w:pPr>
      <w:r w:rsidRPr="00A35D65">
        <w:rPr>
          <w:rFonts w:ascii="宋体" w:hAnsi="宋体" w:hint="eastAsia"/>
        </w:rPr>
        <w:t>出现过强或过早的收缩反应，是哮喘患者发生发展的另一个重要因素。目前普遍认为气道</w:t>
      </w:r>
    </w:p>
    <w:p w:rsidR="00F23563" w:rsidRPr="00A35D65" w:rsidRDefault="00F23563" w:rsidP="00F23563">
      <w:pPr>
        <w:rPr>
          <w:rFonts w:ascii="宋体" w:hAnsi="宋体"/>
        </w:rPr>
      </w:pPr>
      <w:r w:rsidRPr="00A35D65">
        <w:rPr>
          <w:rFonts w:ascii="宋体" w:hAnsi="宋体" w:hint="eastAsia"/>
        </w:rPr>
        <w:t>炎症是导致气道高反应性的重要机制之一，当气道受到变应原或其他刺激后，由于多种炎</w:t>
      </w:r>
    </w:p>
    <w:p w:rsidR="00F23563" w:rsidRPr="00A35D65" w:rsidRDefault="00F23563" w:rsidP="00F23563">
      <w:pPr>
        <w:rPr>
          <w:rFonts w:ascii="宋体" w:hAnsi="宋体"/>
        </w:rPr>
      </w:pPr>
      <w:r w:rsidRPr="00A35D65">
        <w:rPr>
          <w:rFonts w:ascii="宋体" w:hAnsi="宋体" w:hint="eastAsia"/>
        </w:rPr>
        <w:t>症细胞、炎症介质和细胞因子的参与，气道上皮的损害和上皮下神经末梢的裸露等而导致</w:t>
      </w:r>
    </w:p>
    <w:p w:rsidR="00F23563" w:rsidRPr="00A35D65" w:rsidRDefault="00F23563" w:rsidP="00F23563">
      <w:pPr>
        <w:rPr>
          <w:rFonts w:ascii="宋体" w:hAnsi="宋体"/>
        </w:rPr>
      </w:pPr>
      <w:r w:rsidRPr="00A35D65">
        <w:rPr>
          <w:rFonts w:ascii="宋体" w:hAnsi="宋体" w:hint="eastAsia"/>
        </w:rPr>
        <w:t>气道高反应性。AHR常有家族倾向，受遗传因素的影响。AHR为支气管哮喘患者的共同</w:t>
      </w:r>
    </w:p>
    <w:p w:rsidR="00F23563" w:rsidRPr="00A35D65" w:rsidRDefault="00F23563" w:rsidP="00F23563">
      <w:pPr>
        <w:rPr>
          <w:rFonts w:ascii="宋体" w:hAnsi="宋体"/>
        </w:rPr>
      </w:pPr>
      <w:r w:rsidRPr="00A35D65">
        <w:rPr>
          <w:rFonts w:ascii="宋体" w:hAnsi="宋体" w:hint="eastAsia"/>
        </w:rPr>
        <w:t>病理生理特征，然而出现AHR者并非都是支气管哮喘，如长期吸烟、接触臭氧、病毒性</w:t>
      </w:r>
    </w:p>
    <w:p w:rsidR="00F23563" w:rsidRPr="00A35D65" w:rsidRDefault="00F23563" w:rsidP="00F23563">
      <w:pPr>
        <w:rPr>
          <w:rFonts w:ascii="宋体" w:hAnsi="宋体"/>
        </w:rPr>
      </w:pPr>
      <w:r w:rsidRPr="00A35D65">
        <w:rPr>
          <w:rFonts w:ascii="宋体" w:hAnsi="宋体" w:hint="eastAsia"/>
        </w:rPr>
        <w:t>上呼吸道感染、慢性阻塞性肺疾病(c()PI))等也可出现AHR。</w:t>
      </w:r>
    </w:p>
    <w:p w:rsidR="00F23563" w:rsidRPr="00A35D65" w:rsidRDefault="00F23563" w:rsidP="00F23563">
      <w:pPr>
        <w:rPr>
          <w:rFonts w:ascii="宋体" w:hAnsi="宋体"/>
        </w:rPr>
      </w:pPr>
      <w:r w:rsidRPr="00A35D65">
        <w:rPr>
          <w:rFonts w:ascii="宋体" w:hAnsi="宋体" w:hint="eastAsia"/>
        </w:rPr>
        <w:t xml:space="preserve">    有关哮喘发病机制总结于图2—7—1。</w:t>
      </w:r>
    </w:p>
    <w:p w:rsidR="00F23563" w:rsidRPr="00A35D65" w:rsidRDefault="00F23563" w:rsidP="00F23563">
      <w:pPr>
        <w:rPr>
          <w:rFonts w:ascii="宋体" w:hAnsi="宋体"/>
        </w:rPr>
      </w:pPr>
      <w:r w:rsidRPr="00A35D65">
        <w:rPr>
          <w:rFonts w:ascii="宋体" w:hAnsi="宋体" w:hint="eastAsia"/>
        </w:rPr>
        <w:t xml:space="preserve">    【病理】</w:t>
      </w:r>
    </w:p>
    <w:p w:rsidR="00F23563" w:rsidRPr="00A35D65" w:rsidRDefault="00F23563" w:rsidP="00F23563">
      <w:pPr>
        <w:rPr>
          <w:rFonts w:ascii="宋体" w:hAnsi="宋体"/>
        </w:rPr>
      </w:pPr>
      <w:r w:rsidRPr="00A35D65">
        <w:rPr>
          <w:rFonts w:ascii="宋体" w:hAnsi="宋体" w:hint="eastAsia"/>
        </w:rPr>
        <w:t xml:space="preserve">    疾病早期，因病理的可逆性，肉眼观解剖学上很少器质性改变。随着疾病发展，病理</w:t>
      </w:r>
    </w:p>
    <w:p w:rsidR="00F23563" w:rsidRPr="00A35D65" w:rsidRDefault="00F23563" w:rsidP="00F23563">
      <w:pPr>
        <w:rPr>
          <w:rFonts w:ascii="宋体" w:hAnsi="宋体"/>
        </w:rPr>
      </w:pPr>
      <w:r w:rsidRPr="00A35D65">
        <w:rPr>
          <w:rFonts w:ascii="宋体" w:hAnsi="宋体" w:hint="eastAsia"/>
        </w:rPr>
        <w:t>学变化逐渐明显。肉眼可见肺膨胀及肺气肿，肺柔软疏松有弹性，支气管及细支气管内含</w:t>
      </w:r>
    </w:p>
    <w:p w:rsidR="00F23563" w:rsidRPr="00A35D65" w:rsidRDefault="00F23563" w:rsidP="00F23563">
      <w:pPr>
        <w:rPr>
          <w:rFonts w:ascii="宋体" w:hAnsi="宋体"/>
        </w:rPr>
      </w:pPr>
      <w:r w:rsidRPr="00A35D65">
        <w:rPr>
          <w:rFonts w:ascii="宋体" w:hAnsi="宋体" w:hint="eastAsia"/>
        </w:rPr>
        <w:t>有黏稠痰液及黏液栓。支气管壁增厚、黏膜肿胀充血形成皱襞，黏液栓塞局部可出现肺不</w:t>
      </w:r>
    </w:p>
    <w:p w:rsidR="00F23563" w:rsidRPr="00A35D65" w:rsidRDefault="00F23563" w:rsidP="00F23563">
      <w:pPr>
        <w:rPr>
          <w:rFonts w:ascii="宋体" w:hAnsi="宋体"/>
        </w:rPr>
      </w:pPr>
      <w:r w:rsidRPr="00A35D65">
        <w:rPr>
          <w:rFonts w:ascii="宋体" w:hAnsi="宋体" w:hint="eastAsia"/>
        </w:rPr>
        <w:t>张。显微镜下可见气道上皮下有肥大细胞、肺泡巨噬细胞、嗜酸性粒细胞、淋巴细胞与中</w:t>
      </w:r>
    </w:p>
    <w:p w:rsidR="00F23563" w:rsidRPr="00A35D65" w:rsidRDefault="00F23563" w:rsidP="00F23563">
      <w:pPr>
        <w:rPr>
          <w:rFonts w:ascii="宋体" w:hAnsi="宋体"/>
        </w:rPr>
      </w:pPr>
      <w:r w:rsidRPr="00A35D65">
        <w:rPr>
          <w:rFonts w:ascii="宋体" w:hAnsi="宋体" w:hint="eastAsia"/>
        </w:rPr>
        <w:t>性粒细胞浸润。气道黏膜下组织水肿，微血管通透性增加，支气管内分泌物贮留，支气管</w:t>
      </w:r>
    </w:p>
    <w:p w:rsidR="00F23563" w:rsidRPr="00A35D65" w:rsidRDefault="00F23563" w:rsidP="00F23563">
      <w:pPr>
        <w:rPr>
          <w:rFonts w:ascii="宋体" w:hAnsi="宋体"/>
        </w:rPr>
      </w:pPr>
      <w:r w:rsidRPr="00A35D65">
        <w:rPr>
          <w:rFonts w:ascii="宋体" w:hAnsi="宋体" w:hint="eastAsia"/>
        </w:rPr>
        <w:t>平滑肌痉挛，纤毛上皮细胞脱落，基底膜露出，杯状细胞增殖及支气管分泌物增加等病理</w:t>
      </w:r>
    </w:p>
    <w:p w:rsidR="008C547B" w:rsidRPr="00A35D65" w:rsidRDefault="00F23563" w:rsidP="008C547B">
      <w:pPr>
        <w:rPr>
          <w:rFonts w:ascii="宋体" w:hAnsi="宋体"/>
        </w:rPr>
      </w:pPr>
      <w:r w:rsidRPr="00A35D65">
        <w:rPr>
          <w:rFonts w:ascii="宋体" w:hAnsi="宋体" w:hint="eastAsia"/>
        </w:rPr>
        <w:t>改变。若哮喘长期反复发作，表现为支气管平滑肌肌层肥厚，气道上皮细胞下纤维化、基</w:t>
      </w:r>
      <w:r w:rsidR="008C547B" w:rsidRPr="00A35D65">
        <w:rPr>
          <w:rFonts w:ascii="宋体" w:hAnsi="宋体" w:hint="eastAsia"/>
        </w:rPr>
        <w:t>底膜增厚等，敛气道重构和周围肺组织对气道的支持作用消失。</w:t>
      </w:r>
    </w:p>
    <w:p w:rsidR="00F23563" w:rsidRPr="00A35D65" w:rsidRDefault="00F23563" w:rsidP="00F23563">
      <w:pPr>
        <w:rPr>
          <w:rFonts w:ascii="宋体" w:hAnsi="宋体"/>
        </w:rPr>
      </w:pPr>
      <w:r w:rsidRPr="00A35D65">
        <w:rPr>
          <w:rFonts w:ascii="宋体" w:hAnsi="宋体" w:hint="eastAsia"/>
        </w:rPr>
        <w:t>图2-7-1哮喘发病机制示意图</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(一)症状</w:t>
      </w:r>
    </w:p>
    <w:p w:rsidR="00F23563" w:rsidRPr="00A35D65" w:rsidRDefault="00F23563" w:rsidP="00F23563">
      <w:pPr>
        <w:rPr>
          <w:rFonts w:ascii="宋体" w:hAnsi="宋体"/>
        </w:rPr>
      </w:pPr>
      <w:r w:rsidRPr="00A35D65">
        <w:rPr>
          <w:rFonts w:ascii="宋体" w:hAnsi="宋体" w:hint="eastAsia"/>
        </w:rPr>
        <w:t xml:space="preserve">    为发作性伴有哮鸣音的呼气性呼吸困难或发作性胸闷和咳嗽。严重者被迫采取坐位或</w:t>
      </w:r>
    </w:p>
    <w:p w:rsidR="00F23563" w:rsidRPr="00A35D65" w:rsidRDefault="00F23563" w:rsidP="00F23563">
      <w:pPr>
        <w:rPr>
          <w:rFonts w:ascii="宋体" w:hAnsi="宋体"/>
        </w:rPr>
      </w:pPr>
      <w:r w:rsidRPr="00A35D65">
        <w:rPr>
          <w:rFonts w:ascii="宋体" w:hAnsi="宋体" w:hint="eastAsia"/>
        </w:rPr>
        <w:t>呈端坐呼吸，干咳或咳大量白色泡沫痰，甚至出现发绀等，有时咳嗽可为唯一的症状(咳</w:t>
      </w:r>
    </w:p>
    <w:p w:rsidR="00F23563" w:rsidRPr="00A35D65" w:rsidRDefault="00F23563" w:rsidP="00F23563">
      <w:pPr>
        <w:rPr>
          <w:rFonts w:ascii="宋体" w:hAnsi="宋体"/>
        </w:rPr>
      </w:pPr>
      <w:r w:rsidRPr="00A35D65">
        <w:rPr>
          <w:rFonts w:ascii="宋体" w:hAnsi="宋体" w:hint="eastAsia"/>
        </w:rPr>
        <w:t>嗽变异型哮喘)。哮喘症状可在数分钟内发作，经数小时至数天，用支气管舒张药或自行</w:t>
      </w:r>
    </w:p>
    <w:p w:rsidR="00F23563" w:rsidRPr="00A35D65" w:rsidRDefault="00F23563" w:rsidP="00F23563">
      <w:pPr>
        <w:rPr>
          <w:rFonts w:ascii="宋体" w:hAnsi="宋体"/>
        </w:rPr>
      </w:pPr>
      <w:r w:rsidRPr="00A35D65">
        <w:rPr>
          <w:rFonts w:ascii="宋体" w:hAnsi="宋体" w:hint="eastAsia"/>
        </w:rPr>
        <w:t>缓解。某些患者在缓解数小时后可再次发作。在夜间及凌晨发作和加重常是哮喘的特征之</w:t>
      </w:r>
    </w:p>
    <w:p w:rsidR="00F23563" w:rsidRPr="00A35D65" w:rsidRDefault="00F23563" w:rsidP="00F23563">
      <w:pPr>
        <w:rPr>
          <w:rFonts w:ascii="宋体" w:hAnsi="宋体"/>
        </w:rPr>
      </w:pPr>
      <w:r w:rsidRPr="00A35D65">
        <w:rPr>
          <w:rFonts w:ascii="宋体" w:hAnsi="宋体" w:hint="eastAsia"/>
        </w:rPr>
        <w:t>一。有些青少年，其哮喘症状表现为运动时出现胸闷、咳嗽和呼吸困难(运动性哮喘)。</w:t>
      </w:r>
    </w:p>
    <w:p w:rsidR="00F23563" w:rsidRPr="00A35D65" w:rsidRDefault="00F23563" w:rsidP="00F23563">
      <w:pPr>
        <w:rPr>
          <w:rFonts w:ascii="宋体" w:hAnsi="宋体"/>
        </w:rPr>
      </w:pPr>
      <w:r w:rsidRPr="00A35D65">
        <w:rPr>
          <w:rFonts w:ascii="宋体" w:hAnsi="宋体" w:hint="eastAsia"/>
        </w:rPr>
        <w:t xml:space="preserve">    (二)体征</w:t>
      </w:r>
    </w:p>
    <w:p w:rsidR="00F23563" w:rsidRPr="00A35D65" w:rsidRDefault="00F23563" w:rsidP="00F23563">
      <w:pPr>
        <w:rPr>
          <w:rFonts w:ascii="宋体" w:hAnsi="宋体"/>
        </w:rPr>
      </w:pPr>
      <w:r w:rsidRPr="00A35D65">
        <w:rPr>
          <w:rFonts w:ascii="宋体" w:hAnsi="宋体" w:hint="eastAsia"/>
        </w:rPr>
        <w:t xml:space="preserve">    发作时胸部呈过度充气状态，有广泛的哮鸣音，呼气音延长。但在轻度哮喘或非常严</w:t>
      </w:r>
    </w:p>
    <w:p w:rsidR="00F23563" w:rsidRPr="00A35D65" w:rsidRDefault="00F23563" w:rsidP="00F23563">
      <w:pPr>
        <w:rPr>
          <w:rFonts w:ascii="宋体" w:hAnsi="宋体"/>
        </w:rPr>
      </w:pPr>
      <w:r w:rsidRPr="00A35D65">
        <w:rPr>
          <w:rFonts w:ascii="宋体" w:hAnsi="宋体" w:hint="eastAsia"/>
        </w:rPr>
        <w:t>重哮喘发作，哮鸣音可不出现。心率增快、奇脉、胸腹反常运动和发绀常出现在严重哮喘</w:t>
      </w:r>
    </w:p>
    <w:p w:rsidR="00F23563" w:rsidRPr="00A35D65" w:rsidRDefault="00F23563" w:rsidP="00F23563">
      <w:pPr>
        <w:rPr>
          <w:rFonts w:ascii="宋体" w:hAnsi="宋体"/>
        </w:rPr>
      </w:pPr>
      <w:r w:rsidRPr="00A35D65">
        <w:rPr>
          <w:rFonts w:ascii="宋体" w:hAnsi="宋体" w:hint="eastAsia"/>
        </w:rPr>
        <w:t>患者中。非发作期体检可无异常。</w:t>
      </w:r>
    </w:p>
    <w:p w:rsidR="00F23563" w:rsidRPr="00A35D65" w:rsidRDefault="00F23563" w:rsidP="00F23563">
      <w:pPr>
        <w:rPr>
          <w:rFonts w:ascii="宋体" w:hAnsi="宋体"/>
        </w:rPr>
      </w:pPr>
      <w:r w:rsidRPr="00A35D65">
        <w:rPr>
          <w:rFonts w:ascii="宋体" w:hAnsi="宋体" w:hint="eastAsia"/>
        </w:rPr>
        <w:t xml:space="preserve">  【实验室和其他检查】</w:t>
      </w:r>
    </w:p>
    <w:p w:rsidR="00F23563" w:rsidRPr="00A35D65" w:rsidRDefault="00F23563" w:rsidP="00F23563">
      <w:pPr>
        <w:rPr>
          <w:rFonts w:ascii="宋体" w:hAnsi="宋体"/>
        </w:rPr>
      </w:pPr>
      <w:r w:rsidRPr="00A35D65">
        <w:rPr>
          <w:rFonts w:ascii="宋体" w:hAnsi="宋体" w:hint="eastAsia"/>
        </w:rPr>
        <w:t xml:space="preserve">  1．痰液检查  如患者无痰咳出时可通过诱导痰方法进行检查。涂片在显微镜下可见</w:t>
      </w:r>
    </w:p>
    <w:p w:rsidR="00F23563" w:rsidRPr="00A35D65" w:rsidRDefault="00F23563" w:rsidP="00F23563">
      <w:pPr>
        <w:rPr>
          <w:rFonts w:ascii="宋体" w:hAnsi="宋体"/>
        </w:rPr>
      </w:pPr>
      <w:r w:rsidRPr="00A35D65">
        <w:rPr>
          <w:rFonts w:ascii="宋体" w:hAnsi="宋体" w:hint="eastAsia"/>
        </w:rPr>
        <w:t>较多嗜酸性粒细胞。</w:t>
      </w:r>
    </w:p>
    <w:p w:rsidR="00F23563" w:rsidRPr="00A35D65" w:rsidRDefault="00F23563" w:rsidP="00F23563">
      <w:pPr>
        <w:rPr>
          <w:rFonts w:ascii="宋体" w:hAnsi="宋体"/>
        </w:rPr>
      </w:pPr>
      <w:r w:rsidRPr="00A35D65">
        <w:rPr>
          <w:rFonts w:ascii="宋体" w:hAnsi="宋体" w:hint="eastAsia"/>
        </w:rPr>
        <w:t xml:space="preserve">  2．呼吸功能检查</w:t>
      </w:r>
    </w:p>
    <w:p w:rsidR="00F23563" w:rsidRPr="00A35D65" w:rsidRDefault="00F23563" w:rsidP="00F23563">
      <w:pPr>
        <w:rPr>
          <w:rFonts w:ascii="宋体" w:hAnsi="宋体"/>
        </w:rPr>
      </w:pPr>
      <w:r w:rsidRPr="00A35D65">
        <w:rPr>
          <w:rFonts w:ascii="宋体" w:hAnsi="宋体" w:hint="eastAsia"/>
        </w:rPr>
        <w:t xml:space="preserve">  (1)通气功能检测在哮喘发作时呈阻塞性通气功能改变，呼气流速指标均显著下降，</w:t>
      </w:r>
    </w:p>
    <w:p w:rsidR="00F23563" w:rsidRPr="00A35D65" w:rsidRDefault="00F23563" w:rsidP="00F23563">
      <w:pPr>
        <w:rPr>
          <w:rFonts w:ascii="宋体" w:hAnsi="宋体"/>
        </w:rPr>
      </w:pPr>
      <w:r w:rsidRPr="00A35D65">
        <w:rPr>
          <w:rFonts w:ascii="宋体" w:hAnsi="宋体" w:hint="eastAsia"/>
        </w:rPr>
        <w:t>1秒钟用力呼气容积(FEV，)、1秒率(1秒钟用力呼气量占用力肺活量比值(FEV’，／</w:t>
      </w:r>
    </w:p>
    <w:p w:rsidR="00F23563" w:rsidRPr="00A35D65" w:rsidRDefault="00F23563" w:rsidP="00F23563">
      <w:pPr>
        <w:rPr>
          <w:rFonts w:ascii="宋体" w:hAnsi="宋体"/>
        </w:rPr>
      </w:pPr>
      <w:r w:rsidRPr="00A35D65">
        <w:rPr>
          <w:rFonts w:ascii="宋体" w:hAnsi="宋体" w:hint="eastAsia"/>
        </w:rPr>
        <w:t>FVC％)以及最高呼气流量(PEF)均减少。肺容量指标可见用力肺活量减少、残气量增</w:t>
      </w:r>
    </w:p>
    <w:p w:rsidR="00F23563" w:rsidRPr="00A35D65" w:rsidRDefault="00F23563" w:rsidP="00F23563">
      <w:pPr>
        <w:rPr>
          <w:rFonts w:ascii="宋体" w:hAnsi="宋体"/>
        </w:rPr>
      </w:pPr>
      <w:r w:rsidRPr="00A35D65">
        <w:rPr>
          <w:rFonts w:ascii="宋体" w:hAnsi="宋体" w:hint="eastAsia"/>
        </w:rPr>
        <w:t>加、功能残气量和肺总量增加，残气占肺总量百分比增高。缓解期上述通气功能指标可逐</w:t>
      </w:r>
    </w:p>
    <w:p w:rsidR="00F23563" w:rsidRPr="00A35D65" w:rsidRDefault="00F23563" w:rsidP="00F23563">
      <w:pPr>
        <w:rPr>
          <w:rFonts w:ascii="宋体" w:hAnsi="宋体"/>
        </w:rPr>
      </w:pPr>
      <w:r w:rsidRPr="00A35D65">
        <w:rPr>
          <w:rFonts w:ascii="宋体" w:hAnsi="宋体" w:hint="eastAsia"/>
        </w:rPr>
        <w:t>渐恢复。病变迁延、反复发作者，其通气功能可逐渐下降。</w:t>
      </w:r>
    </w:p>
    <w:p w:rsidR="00F23563" w:rsidRPr="00A35D65" w:rsidRDefault="00F23563" w:rsidP="00F23563">
      <w:pPr>
        <w:rPr>
          <w:rFonts w:ascii="宋体" w:hAnsi="宋体"/>
        </w:rPr>
      </w:pPr>
      <w:r w:rsidRPr="00A35D65">
        <w:rPr>
          <w:rFonts w:ascii="宋体" w:hAnsi="宋体" w:hint="eastAsia"/>
        </w:rPr>
        <w:t xml:space="preserve">    (2)支气管激发试验(bronc·hial provocation test，BPT)用以测定气道反应性。常用</w:t>
      </w:r>
    </w:p>
    <w:p w:rsidR="00F23563" w:rsidRPr="00A35D65" w:rsidRDefault="00F23563" w:rsidP="00F23563">
      <w:pPr>
        <w:rPr>
          <w:rFonts w:ascii="宋体" w:hAnsi="宋体"/>
        </w:rPr>
      </w:pPr>
      <w:r w:rsidRPr="00A35D65">
        <w:rPr>
          <w:rFonts w:ascii="宋体" w:hAnsi="宋体" w:hint="eastAsia"/>
        </w:rPr>
        <w:t>吸入激发剂为乙酰甲胆碱、组胺、甘露糖醇等。吸入激发剂后其通气功能下降、气道阻力</w:t>
      </w:r>
    </w:p>
    <w:p w:rsidR="00F23563" w:rsidRPr="00A35D65" w:rsidRDefault="00F23563" w:rsidP="00F23563">
      <w:pPr>
        <w:rPr>
          <w:rFonts w:ascii="宋体" w:hAnsi="宋体"/>
        </w:rPr>
      </w:pPr>
      <w:r w:rsidRPr="00A35D65">
        <w:rPr>
          <w:rFonts w:ascii="宋体" w:hAnsi="宋体" w:hint="eastAsia"/>
        </w:rPr>
        <w:t>增加。运动亦可诱发气道痉挛，使通气功能下降。一般适用于通气功能在正常预计值的</w:t>
      </w:r>
    </w:p>
    <w:p w:rsidR="00F23563" w:rsidRPr="00A35D65" w:rsidRDefault="00F23563" w:rsidP="00F23563">
      <w:pPr>
        <w:rPr>
          <w:rFonts w:ascii="宋体" w:hAnsi="宋体"/>
        </w:rPr>
      </w:pPr>
      <w:r w:rsidRPr="00A35D65">
        <w:rPr>
          <w:rFonts w:ascii="宋体" w:hAnsi="宋体" w:hint="eastAsia"/>
        </w:rPr>
        <w:t>70％以上的患者。如FEV。下降≥20％，可诊断为激发试验阳性。通过剂量反应曲线计算</w:t>
      </w:r>
    </w:p>
    <w:p w:rsidR="00F23563" w:rsidRPr="00A35D65" w:rsidRDefault="00F23563" w:rsidP="00F23563">
      <w:pPr>
        <w:rPr>
          <w:rFonts w:ascii="宋体" w:hAnsi="宋体"/>
        </w:rPr>
      </w:pPr>
      <w:r w:rsidRPr="00A35D65">
        <w:rPr>
          <w:rFonts w:ascii="宋体" w:hAnsi="宋体" w:hint="eastAsia"/>
        </w:rPr>
        <w:t>使FEV，下降20％的吸人药物累积剂量(PD20—FEV·)或累积浓度(PC20—FEV，)，可对气</w:t>
      </w:r>
    </w:p>
    <w:p w:rsidR="00F23563" w:rsidRPr="00A35D65" w:rsidRDefault="00F23563" w:rsidP="00F23563">
      <w:pPr>
        <w:rPr>
          <w:rFonts w:ascii="宋体" w:hAnsi="宋体"/>
        </w:rPr>
      </w:pPr>
      <w:r w:rsidRPr="00A35D65">
        <w:rPr>
          <w:rFonts w:ascii="宋体" w:hAnsi="宋体" w:hint="eastAsia"/>
        </w:rPr>
        <w:t>道反应性增高的程度作出定量判断。</w:t>
      </w:r>
    </w:p>
    <w:p w:rsidR="00F23563" w:rsidRPr="00A35D65" w:rsidRDefault="00F23563" w:rsidP="00F23563">
      <w:pPr>
        <w:rPr>
          <w:rFonts w:ascii="宋体" w:hAnsi="宋体"/>
        </w:rPr>
      </w:pPr>
      <w:r w:rsidRPr="00A35D65">
        <w:rPr>
          <w:rFonts w:ascii="宋体" w:hAnsi="宋体" w:hint="eastAsia"/>
        </w:rPr>
        <w:lastRenderedPageBreak/>
        <w:t xml:space="preserve">    (3)支气管舒张试验(bronchial dilation test，，BDT)用以测定气道可逆性。有效的</w:t>
      </w:r>
    </w:p>
    <w:p w:rsidR="00F23563" w:rsidRPr="00A35D65" w:rsidRDefault="00F23563" w:rsidP="00F23563">
      <w:pPr>
        <w:rPr>
          <w:rFonts w:ascii="宋体" w:hAnsi="宋体"/>
        </w:rPr>
      </w:pPr>
      <w:r w:rsidRPr="00A35D65">
        <w:rPr>
          <w:rFonts w:ascii="宋体" w:hAnsi="宋体" w:hint="eastAsia"/>
        </w:rPr>
        <w:t>支气管舒张药可使发作时的气道痉挛得到改善，肺功能指标好转。常用吸入型的支气管舒</w:t>
      </w:r>
    </w:p>
    <w:p w:rsidR="00F23563" w:rsidRPr="00A35D65" w:rsidRDefault="00F23563" w:rsidP="00F23563">
      <w:pPr>
        <w:rPr>
          <w:rFonts w:ascii="宋体" w:hAnsi="宋体"/>
        </w:rPr>
      </w:pPr>
      <w:r w:rsidRPr="00A35D65">
        <w:rPr>
          <w:rFonts w:ascii="宋体" w:hAnsi="宋体" w:hint="eastAsia"/>
        </w:rPr>
        <w:t>张剂如沙丁胺醇、特布他林及异丙托溴铵等。舒张试验阳性诊断标准：①FEV，较用药前</w:t>
      </w:r>
    </w:p>
    <w:p w:rsidR="00F23563" w:rsidRPr="00A35D65" w:rsidRDefault="00F23563" w:rsidP="00F23563">
      <w:pPr>
        <w:rPr>
          <w:rFonts w:ascii="宋体" w:hAnsi="宋体"/>
        </w:rPr>
      </w:pPr>
      <w:r w:rsidRPr="00A35D65">
        <w:rPr>
          <w:rFonts w:ascii="宋体" w:hAnsi="宋体" w:hint="eastAsia"/>
        </w:rPr>
        <w:t>增加12％或以上，且其绝对值增加200ml或以上；②．PEFr较治疗前增加60I。／rain或增加≥20％。</w:t>
      </w:r>
    </w:p>
    <w:p w:rsidR="00F23563" w:rsidRPr="00A35D65" w:rsidRDefault="00F23563" w:rsidP="00F23563">
      <w:pPr>
        <w:rPr>
          <w:rFonts w:ascii="宋体" w:hAnsi="宋体"/>
        </w:rPr>
      </w:pPr>
      <w:r w:rsidRPr="00A35D65">
        <w:rPr>
          <w:rFonts w:ascii="宋体" w:hAnsi="宋体" w:hint="eastAsia"/>
        </w:rPr>
        <w:t xml:space="preserve">    (4)呼气峰流速(PEF)及其变异率测定PEF可反映气道通气功能的变化。哮喘发</w:t>
      </w:r>
    </w:p>
    <w:p w:rsidR="00F23563" w:rsidRPr="00A35D65" w:rsidRDefault="00F23563" w:rsidP="00F23563">
      <w:pPr>
        <w:rPr>
          <w:rFonts w:ascii="宋体" w:hAnsi="宋体"/>
        </w:rPr>
      </w:pPr>
      <w:r w:rsidRPr="00A35D65">
        <w:rPr>
          <w:rFonts w:ascii="宋体" w:hAnsi="宋体" w:hint="eastAsia"/>
        </w:rPr>
        <w:t>作时：PEF’下降。此外，由于哮喘有通气功能时间节律变化的特点，常于夜间或凌晨发作</w:t>
      </w:r>
    </w:p>
    <w:p w:rsidR="00F23563" w:rsidRPr="00A35D65" w:rsidRDefault="00F23563" w:rsidP="00F23563">
      <w:pPr>
        <w:rPr>
          <w:rFonts w:ascii="宋体" w:hAnsi="宋体"/>
        </w:rPr>
      </w:pPr>
      <w:r w:rsidRPr="00A35D65">
        <w:rPr>
          <w:rFonts w:ascii="宋体" w:hAnsi="宋体" w:hint="eastAsia"/>
        </w:rPr>
        <w:t>或加重，使其通气功能下降。若24小时内PEF或昼夜PEF波动率≥20％，也符合气道可</w:t>
      </w:r>
    </w:p>
    <w:p w:rsidR="00F23563" w:rsidRPr="00A35D65" w:rsidRDefault="00F23563" w:rsidP="00F23563">
      <w:pPr>
        <w:rPr>
          <w:rFonts w:ascii="宋体" w:hAnsi="宋体"/>
        </w:rPr>
      </w:pPr>
      <w:r w:rsidRPr="00A35D65">
        <w:rPr>
          <w:rFonts w:ascii="宋体" w:hAnsi="宋体" w:hint="eastAsia"/>
        </w:rPr>
        <w:t>逆性改变的特点。</w:t>
      </w:r>
    </w:p>
    <w:p w:rsidR="00F23563" w:rsidRPr="00A35D65" w:rsidRDefault="00F23563" w:rsidP="00F23563">
      <w:pPr>
        <w:rPr>
          <w:rFonts w:ascii="宋体" w:hAnsi="宋体"/>
        </w:rPr>
      </w:pPr>
      <w:r w:rsidRPr="00A35D65">
        <w:rPr>
          <w:rFonts w:ascii="宋体" w:hAnsi="宋体" w:hint="eastAsia"/>
        </w:rPr>
        <w:t xml:space="preserve">    3．动脉血气分析哮喘发作时由于气道阻塞且通气分布不均，通气／血流比值失衡，</w:t>
      </w:r>
    </w:p>
    <w:p w:rsidR="00F23563" w:rsidRPr="00A35D65" w:rsidRDefault="00F23563" w:rsidP="00F23563">
      <w:pPr>
        <w:rPr>
          <w:rFonts w:ascii="宋体" w:hAnsi="宋体"/>
        </w:rPr>
      </w:pPr>
      <w:r w:rsidRPr="00A35D65">
        <w:rPr>
          <w:rFonts w:ascii="宋体" w:hAnsi="宋体" w:hint="eastAsia"/>
        </w:rPr>
        <w:t>可致肺泡一动脉血氧分压差(A_aDoz)增大；严重发作时可有缺氧，Pa()z降低，由于过度</w:t>
      </w:r>
    </w:p>
    <w:p w:rsidR="00F23563" w:rsidRPr="00A35D65" w:rsidRDefault="00F23563" w:rsidP="00F23563">
      <w:pPr>
        <w:rPr>
          <w:rFonts w:ascii="宋体" w:hAnsi="宋体"/>
        </w:rPr>
      </w:pPr>
      <w:r w:rsidRPr="00A35D65">
        <w:rPr>
          <w:rFonts w:ascii="宋体" w:hAnsi="宋体" w:hint="eastAsia"/>
        </w:rPr>
        <w:t>通气可使Pal：：0：下降，pH上升，表现呼吸性碱中毒。若重症哮喘，病情进一步发展，气</w:t>
      </w:r>
    </w:p>
    <w:p w:rsidR="00F23563" w:rsidRPr="00A35D65" w:rsidRDefault="00F23563" w:rsidP="00F23563">
      <w:pPr>
        <w:rPr>
          <w:rFonts w:ascii="宋体" w:hAnsi="宋体"/>
        </w:rPr>
      </w:pPr>
      <w:r w:rsidRPr="00A35D65">
        <w:rPr>
          <w:rFonts w:ascii="宋体" w:hAnsi="宋体" w:hint="eastAsia"/>
        </w:rPr>
        <w:t>道阻塞严重，可有缺氧及C02滞留，Pa(：02上升，表现呼吸性酸中毒。若缺氧明显，可</w:t>
      </w:r>
    </w:p>
    <w:p w:rsidR="00F23563" w:rsidRPr="00A35D65" w:rsidRDefault="00F23563" w:rsidP="00F23563">
      <w:pPr>
        <w:rPr>
          <w:rFonts w:ascii="宋体" w:hAnsi="宋体"/>
        </w:rPr>
      </w:pPr>
      <w:r w:rsidRPr="00A35D65">
        <w:rPr>
          <w:rFonts w:ascii="宋体" w:hAnsi="宋体" w:hint="eastAsia"/>
        </w:rPr>
        <w:t>合并代谢性酸中毒。</w:t>
      </w:r>
    </w:p>
    <w:p w:rsidR="00F23563" w:rsidRPr="00A35D65" w:rsidRDefault="00F23563" w:rsidP="00F23563">
      <w:pPr>
        <w:rPr>
          <w:rFonts w:ascii="宋体" w:hAnsi="宋体"/>
        </w:rPr>
      </w:pPr>
      <w:r w:rsidRPr="00A35D65">
        <w:rPr>
          <w:rFonts w:ascii="宋体" w:hAnsi="宋体" w:hint="eastAsia"/>
        </w:rPr>
        <w:t xml:space="preserve">    4．胸部x线检查早期在哮喘发作时可见两肺透亮度增加，呈过度通气状态；在缓</w:t>
      </w:r>
    </w:p>
    <w:p w:rsidR="00F23563" w:rsidRPr="00A35D65" w:rsidRDefault="00F23563" w:rsidP="00F23563">
      <w:pPr>
        <w:rPr>
          <w:rFonts w:ascii="宋体" w:hAnsi="宋体"/>
        </w:rPr>
      </w:pPr>
      <w:r w:rsidRPr="00A35D65">
        <w:rPr>
          <w:rFonts w:ascii="宋体" w:hAnsi="宋体" w:hint="eastAsia"/>
        </w:rPr>
        <w:t>解期多无明显异常。如并发呼吸道感染，可见肺纹理增加及炎性浸润阴影。同时要注意肺</w:t>
      </w:r>
    </w:p>
    <w:p w:rsidR="00F23563" w:rsidRPr="00A35D65" w:rsidRDefault="00F23563" w:rsidP="00F23563">
      <w:pPr>
        <w:rPr>
          <w:rFonts w:ascii="宋体" w:hAnsi="宋体"/>
        </w:rPr>
      </w:pPr>
      <w:r w:rsidRPr="00A35D65">
        <w:rPr>
          <w:rFonts w:ascii="宋体" w:hAnsi="宋体" w:hint="eastAsia"/>
        </w:rPr>
        <w:t>不张、气胸或纵隔气肿等并发症的存在。</w:t>
      </w:r>
    </w:p>
    <w:p w:rsidR="00F23563" w:rsidRPr="00A35D65" w:rsidRDefault="00F23563" w:rsidP="00F23563">
      <w:pPr>
        <w:rPr>
          <w:rFonts w:ascii="宋体" w:hAnsi="宋体"/>
        </w:rPr>
      </w:pPr>
      <w:r w:rsidRPr="00A35D65">
        <w:rPr>
          <w:rFonts w:ascii="宋体" w:hAnsi="宋体" w:hint="eastAsia"/>
        </w:rPr>
        <w:t xml:space="preserve">    5．特异性变应原的检测  哮喘患者大多数伴有过敏体质，对众多的变应原和刺激物</w:t>
      </w:r>
    </w:p>
    <w:p w:rsidR="00F23563" w:rsidRPr="00A35D65" w:rsidRDefault="00F23563" w:rsidP="00F23563">
      <w:pPr>
        <w:rPr>
          <w:rFonts w:ascii="宋体" w:hAnsi="宋体"/>
        </w:rPr>
      </w:pPr>
      <w:r w:rsidRPr="00A35D65">
        <w:rPr>
          <w:rFonts w:ascii="宋体" w:hAnsi="宋体" w:hint="eastAsia"/>
        </w:rPr>
        <w:t>敏感。测定变应性指标结合病史有助于对患者的病因诊断和脱离致敏因素的接触。</w:t>
      </w:r>
    </w:p>
    <w:p w:rsidR="00F23563" w:rsidRPr="00A35D65" w:rsidRDefault="00F23563" w:rsidP="00F23563">
      <w:pPr>
        <w:rPr>
          <w:rFonts w:ascii="宋体" w:hAnsi="宋体"/>
        </w:rPr>
      </w:pPr>
      <w:r w:rsidRPr="00A35D65">
        <w:rPr>
          <w:rFonts w:ascii="宋体" w:hAnsi="宋体" w:hint="eastAsia"/>
        </w:rPr>
        <w:t xml:space="preserve">    (1)体外检测可检测患者的特异性IgE，过敏性哮喘患者血清特异性IgE可较正常人</w:t>
      </w:r>
    </w:p>
    <w:p w:rsidR="00F23563" w:rsidRPr="00A35D65" w:rsidRDefault="00F23563" w:rsidP="00F23563">
      <w:pPr>
        <w:rPr>
          <w:rFonts w:ascii="宋体" w:hAnsi="宋体"/>
        </w:rPr>
      </w:pPr>
      <w:r w:rsidRPr="00A35D65">
        <w:rPr>
          <w:rFonts w:ascii="宋体" w:hAnsi="宋体" w:hint="eastAsia"/>
        </w:rPr>
        <w:t>明显增高。</w:t>
      </w:r>
    </w:p>
    <w:p w:rsidR="00F23563" w:rsidRPr="00A35D65" w:rsidRDefault="00F23563" w:rsidP="00F23563">
      <w:pPr>
        <w:rPr>
          <w:rFonts w:ascii="宋体" w:hAnsi="宋体"/>
        </w:rPr>
      </w:pPr>
      <w:r w:rsidRPr="00A35D65">
        <w:rPr>
          <w:rFonts w:ascii="宋体" w:hAnsi="宋体" w:hint="eastAsia"/>
        </w:rPr>
        <w:t xml:space="preserve">    (2)在体试验：①皮肤过敏原测试：用于指导避免过敏原接触和脱敏治疗，临床较为</w:t>
      </w:r>
    </w:p>
    <w:p w:rsidR="00F23563" w:rsidRPr="00A35D65" w:rsidRDefault="00F23563" w:rsidP="00F23563">
      <w:pPr>
        <w:rPr>
          <w:rFonts w:ascii="宋体" w:hAnsi="宋体"/>
        </w:rPr>
      </w:pPr>
      <w:r w:rsidRPr="00A35D65">
        <w:rPr>
          <w:rFonts w:ascii="宋体" w:hAnsi="宋体" w:hint="eastAsia"/>
        </w:rPr>
        <w:t>常用。需根据病史和当地生活环境选择可疑的过敏原进行检查，可通过皮肤点刺等方法进</w:t>
      </w:r>
    </w:p>
    <w:p w:rsidR="00F23563" w:rsidRPr="00A35D65" w:rsidRDefault="00F23563" w:rsidP="00F23563">
      <w:pPr>
        <w:rPr>
          <w:rFonts w:ascii="宋体" w:hAnsi="宋体"/>
        </w:rPr>
      </w:pPr>
      <w:r w:rsidRPr="00A35D65">
        <w:rPr>
          <w:rFonts w:ascii="宋体" w:hAnsi="宋体" w:hint="eastAsia"/>
        </w:rPr>
        <w:t>行，皮试阳性提示患者对该过敏原过敏；②吸入过敏原测试：验证过敏原吸入引起的哮喘</w:t>
      </w:r>
    </w:p>
    <w:p w:rsidR="00F23563" w:rsidRPr="00A35D65" w:rsidRDefault="00F23563" w:rsidP="00F23563">
      <w:pPr>
        <w:rPr>
          <w:rFonts w:ascii="宋体" w:hAnsi="宋体"/>
        </w:rPr>
      </w:pPr>
      <w:r w:rsidRPr="00A35D65">
        <w:rPr>
          <w:rFonts w:ascii="宋体" w:hAnsi="宋体" w:hint="eastAsia"/>
        </w:rPr>
        <w:t>发作，因过敏原制作较为困难，且该检验有一定的危险陛，目前临床应用较少。在体试验</w:t>
      </w:r>
    </w:p>
    <w:p w:rsidR="00F23563" w:rsidRPr="00A35D65" w:rsidRDefault="00F23563" w:rsidP="00F23563">
      <w:pPr>
        <w:rPr>
          <w:rFonts w:ascii="宋体" w:hAnsi="宋体"/>
        </w:rPr>
      </w:pPr>
      <w:r w:rsidRPr="00A35D65">
        <w:rPr>
          <w:rFonts w:ascii="宋体" w:hAnsi="宋体" w:hint="eastAsia"/>
        </w:rPr>
        <w:t>应尽量防止发生过敏反应。</w:t>
      </w:r>
    </w:p>
    <w:p w:rsidR="00F23563" w:rsidRPr="00A35D65" w:rsidRDefault="00F23563" w:rsidP="00F23563">
      <w:pPr>
        <w:rPr>
          <w:rFonts w:ascii="宋体" w:hAnsi="宋体"/>
        </w:rPr>
      </w:pPr>
      <w:r w:rsidRPr="00A35D65">
        <w:rPr>
          <w:rFonts w:ascii="宋体" w:hAnsi="宋体" w:hint="eastAsia"/>
        </w:rPr>
        <w:t xml:space="preserve">    【诊断】</w:t>
      </w:r>
    </w:p>
    <w:p w:rsidR="00F23563" w:rsidRPr="00A35D65" w:rsidRDefault="00F23563" w:rsidP="00F23563">
      <w:pPr>
        <w:rPr>
          <w:rFonts w:ascii="宋体" w:hAnsi="宋体"/>
        </w:rPr>
      </w:pPr>
      <w:r w:rsidRPr="00A35D65">
        <w:rPr>
          <w:rFonts w:ascii="宋体" w:hAnsi="宋体" w:hint="eastAsia"/>
        </w:rPr>
        <w:t xml:space="preserve">    (一)诊断标准    ．</w:t>
      </w:r>
    </w:p>
    <w:p w:rsidR="00F23563" w:rsidRPr="00A35D65" w:rsidRDefault="00F23563" w:rsidP="00F23563">
      <w:pPr>
        <w:rPr>
          <w:rFonts w:ascii="宋体" w:hAnsi="宋体"/>
        </w:rPr>
      </w:pPr>
      <w:r w:rsidRPr="00A35D65">
        <w:rPr>
          <w:rFonts w:ascii="宋体" w:hAnsi="宋体" w:hint="eastAsia"/>
        </w:rPr>
        <w:t xml:space="preserve">    1．反复发作喘息、气急、胸闷或咳嗽，多与接触变应原、冷空气、物理、化学性刺</w:t>
      </w:r>
    </w:p>
    <w:p w:rsidR="00F23563" w:rsidRPr="00A35D65" w:rsidRDefault="00F23563" w:rsidP="00F23563">
      <w:pPr>
        <w:rPr>
          <w:rFonts w:ascii="宋体" w:hAnsi="宋体"/>
        </w:rPr>
      </w:pPr>
      <w:r w:rsidRPr="00A35D65">
        <w:rPr>
          <w:rFonts w:ascii="宋体" w:hAnsi="宋体" w:hint="eastAsia"/>
        </w:rPr>
        <w:t>激、病毒性上呼吸道感染、运动等有关。</w:t>
      </w:r>
    </w:p>
    <w:p w:rsidR="00F23563" w:rsidRPr="00A35D65" w:rsidRDefault="00F23563" w:rsidP="00F23563">
      <w:pPr>
        <w:rPr>
          <w:rFonts w:ascii="宋体" w:hAnsi="宋体"/>
        </w:rPr>
      </w:pPr>
      <w:r w:rsidRPr="00A35D65">
        <w:rPr>
          <w:rFonts w:ascii="宋体" w:hAnsi="宋体" w:hint="eastAsia"/>
        </w:rPr>
        <w:t xml:space="preserve">    2．发作时在双肺可闻及散在或弥漫性，以呼气相为主的哮鸣音，呼气相延长。</w:t>
      </w:r>
    </w:p>
    <w:p w:rsidR="00F23563" w:rsidRPr="00A35D65" w:rsidRDefault="00F23563" w:rsidP="00F23563">
      <w:pPr>
        <w:rPr>
          <w:rFonts w:ascii="宋体" w:hAnsi="宋体"/>
        </w:rPr>
      </w:pPr>
      <w:r w:rsidRPr="00A35D65">
        <w:rPr>
          <w:rFonts w:ascii="宋体" w:hAnsi="宋体" w:hint="eastAsia"/>
        </w:rPr>
        <w:t xml:space="preserve">    3．上述症状可经治疗缓解或自行缓解。</w:t>
      </w:r>
    </w:p>
    <w:p w:rsidR="00F23563" w:rsidRPr="00A35D65" w:rsidRDefault="00F23563" w:rsidP="00F23563">
      <w:pPr>
        <w:rPr>
          <w:rFonts w:ascii="宋体" w:hAnsi="宋体"/>
        </w:rPr>
      </w:pPr>
      <w:r w:rsidRPr="00A35D65">
        <w:rPr>
          <w:rFonts w:ascii="宋体" w:hAnsi="宋体" w:hint="eastAsia"/>
        </w:rPr>
        <w:t xml:space="preserve">    4．除外其他疾病所引起的喘息、气急、胸闷和咳嗽。</w:t>
      </w:r>
    </w:p>
    <w:p w:rsidR="00F23563" w:rsidRPr="00A35D65" w:rsidRDefault="00F23563" w:rsidP="00F23563">
      <w:pPr>
        <w:rPr>
          <w:rFonts w:ascii="宋体" w:hAnsi="宋体"/>
        </w:rPr>
      </w:pPr>
      <w:r w:rsidRPr="00A35D65">
        <w:rPr>
          <w:rFonts w:ascii="宋体" w:hAnsi="宋体" w:hint="eastAsia"/>
        </w:rPr>
        <w:t xml:space="preserve">    5．I临床表现不典型者(如无明显喘息或体征)应有下列三项中至少一项阳性：①支</w:t>
      </w:r>
    </w:p>
    <w:p w:rsidR="00F23563" w:rsidRPr="00A35D65" w:rsidRDefault="00F23563" w:rsidP="00F23563">
      <w:pPr>
        <w:rPr>
          <w:rFonts w:ascii="宋体" w:hAnsi="宋体"/>
        </w:rPr>
      </w:pPr>
      <w:r w:rsidRPr="00A35D65">
        <w:rPr>
          <w:rFonts w:ascii="宋体" w:hAnsi="宋体" w:hint="eastAsia"/>
        </w:rPr>
        <w:t>气管激发试验或运动试验阳性；②支气管舒张试验阳性；③昼夜PEF变异率≥20％。</w:t>
      </w:r>
    </w:p>
    <w:p w:rsidR="00F23563" w:rsidRPr="00A35D65" w:rsidRDefault="00F23563" w:rsidP="00F23563">
      <w:pPr>
        <w:rPr>
          <w:rFonts w:ascii="宋体" w:hAnsi="宋体"/>
        </w:rPr>
      </w:pPr>
      <w:r w:rsidRPr="00A35D65">
        <w:rPr>
          <w:rFonts w:ascii="宋体" w:hAnsi="宋体" w:hint="eastAsia"/>
        </w:rPr>
        <w:t xml:space="preserve">    符合1～4条或4、5条者，可以诊断为支气管哮喘。</w:t>
      </w:r>
    </w:p>
    <w:p w:rsidR="00F23563" w:rsidRPr="00A35D65" w:rsidRDefault="00F23563" w:rsidP="00F23563">
      <w:pPr>
        <w:rPr>
          <w:rFonts w:ascii="宋体" w:hAnsi="宋体"/>
        </w:rPr>
      </w:pPr>
      <w:r w:rsidRPr="00A35D65">
        <w:rPr>
          <w:rFonts w:ascii="宋体" w:hAnsi="宋体" w:hint="eastAsia"/>
        </w:rPr>
        <w:t xml:space="preserve">    (二)支气管哮喘的分期及控制水平分级</w:t>
      </w:r>
    </w:p>
    <w:p w:rsidR="00F23563" w:rsidRPr="00A35D65" w:rsidRDefault="00F23563" w:rsidP="00F23563">
      <w:pPr>
        <w:rPr>
          <w:rFonts w:ascii="宋体" w:hAnsi="宋体"/>
        </w:rPr>
      </w:pPr>
      <w:r w:rsidRPr="00A35D65">
        <w:rPr>
          <w:rFonts w:ascii="宋体" w:hAnsi="宋体" w:hint="eastAsia"/>
        </w:rPr>
        <w:t xml:space="preserve">    支气管哮喘可分为急性发作期、非急性发作期。</w:t>
      </w:r>
    </w:p>
    <w:p w:rsidR="00F23563" w:rsidRPr="00A35D65" w:rsidRDefault="00F23563" w:rsidP="00F23563">
      <w:pPr>
        <w:rPr>
          <w:rFonts w:ascii="宋体" w:hAnsi="宋体"/>
        </w:rPr>
      </w:pPr>
      <w:r w:rsidRPr="00A35D65">
        <w:rPr>
          <w:rFonts w:ascii="宋体" w:hAnsi="宋体" w:hint="eastAsia"/>
        </w:rPr>
        <w:t xml:space="preserve">    1．急性发作期是指气促、咳嗽、胸闷等症状突然发生或症状加重，常有呼吸困难，</w:t>
      </w:r>
    </w:p>
    <w:p w:rsidR="00F23563" w:rsidRPr="00A35D65" w:rsidRDefault="00F23563" w:rsidP="00F23563">
      <w:pPr>
        <w:rPr>
          <w:rFonts w:ascii="宋体" w:hAnsi="宋体"/>
        </w:rPr>
      </w:pPr>
      <w:r w:rsidRPr="00A35D65">
        <w:rPr>
          <w:rFonts w:ascii="宋体" w:hAnsi="宋体" w:hint="eastAsia"/>
        </w:rPr>
        <w:t>以呼气流量降低为其特征，常因接触变应原等刺激物或治疗不当所致。哮喘急性发作时其</w:t>
      </w:r>
    </w:p>
    <w:p w:rsidR="00F23563" w:rsidRPr="00A35D65" w:rsidRDefault="00F23563" w:rsidP="00F23563">
      <w:pPr>
        <w:rPr>
          <w:rFonts w:ascii="宋体" w:hAnsi="宋体"/>
        </w:rPr>
      </w:pPr>
      <w:r w:rsidRPr="00A35D65">
        <w:rPr>
          <w:rFonts w:ascii="宋体" w:hAnsi="宋体" w:hint="eastAsia"/>
        </w:rPr>
        <w:t>程度轻重不一，病情加重可在数小时或数天内出现，偶尔可在数分钟内即危及生命，故应</w:t>
      </w:r>
    </w:p>
    <w:p w:rsidR="00F23563" w:rsidRPr="00A35D65" w:rsidRDefault="00F23563" w:rsidP="00F23563">
      <w:pPr>
        <w:rPr>
          <w:rFonts w:ascii="宋体" w:hAnsi="宋体"/>
        </w:rPr>
      </w:pPr>
      <w:r w:rsidRPr="00A35D65">
        <w:rPr>
          <w:rFonts w:ascii="宋体" w:hAnsi="宋体" w:hint="eastAsia"/>
        </w:rPr>
        <w:t>对病情作出正确评估，以便给予及时有效的紧急治疗。哮喘急性发作时严重程度可分为轻</w:t>
      </w:r>
    </w:p>
    <w:p w:rsidR="00F23563" w:rsidRPr="00A35D65" w:rsidRDefault="00F23563" w:rsidP="00F23563">
      <w:pPr>
        <w:rPr>
          <w:rFonts w:ascii="宋体" w:hAnsi="宋体"/>
        </w:rPr>
      </w:pPr>
      <w:r w:rsidRPr="00A35D65">
        <w:rPr>
          <w:rFonts w:ascii="宋体" w:hAnsi="宋体" w:hint="eastAsia"/>
        </w:rPr>
        <w:t>度、中度、重度和危重4级，见表2—7—1。</w:t>
      </w:r>
    </w:p>
    <w:p w:rsidR="00F23563" w:rsidRPr="00A35D65" w:rsidRDefault="00F23563" w:rsidP="00F23563">
      <w:pPr>
        <w:rPr>
          <w:rFonts w:ascii="宋体" w:hAnsi="宋体"/>
        </w:rPr>
      </w:pPr>
      <w:r w:rsidRPr="00A35D65">
        <w:rPr>
          <w:rFonts w:ascii="宋体" w:hAnsi="宋体" w:hint="eastAsia"/>
        </w:rPr>
        <w:t>表2-7—1哮喘急性发作的病情严重度的分级</w:t>
      </w:r>
    </w:p>
    <w:p w:rsidR="00F23563" w:rsidRPr="00A35D65" w:rsidRDefault="00F23563" w:rsidP="00F23563">
      <w:pPr>
        <w:rPr>
          <w:rFonts w:ascii="宋体" w:hAnsi="宋体"/>
        </w:rPr>
      </w:pPr>
      <w:r w:rsidRPr="00A35D65">
        <w:rPr>
          <w:rFonts w:ascii="宋体" w:hAnsi="宋体" w:hint="eastAsia"/>
        </w:rPr>
        <w:lastRenderedPageBreak/>
        <w:t xml:space="preserve">    2．非急性发作期(亦称慢性持续期)许多哮喘患者即使没有急性发作，但在相当长</w:t>
      </w:r>
    </w:p>
    <w:p w:rsidR="00F23563" w:rsidRPr="00A35D65" w:rsidRDefault="00F23563" w:rsidP="00F23563">
      <w:pPr>
        <w:rPr>
          <w:rFonts w:ascii="宋体" w:hAnsi="宋体"/>
        </w:rPr>
      </w:pPr>
      <w:r w:rsidRPr="00A35D65">
        <w:rPr>
          <w:rFonts w:ascii="宋体" w:hAnsi="宋体" w:hint="eastAsia"/>
        </w:rPr>
        <w:t>的时间内仍有不同频度和(或)不同程度地出现症状(喘息、咳嗽、胸闷等)，肺通气功</w:t>
      </w:r>
    </w:p>
    <w:p w:rsidR="00F23563" w:rsidRPr="00A35D65" w:rsidRDefault="00F23563" w:rsidP="00F23563">
      <w:pPr>
        <w:rPr>
          <w:rFonts w:ascii="宋体" w:hAnsi="宋体"/>
        </w:rPr>
      </w:pPr>
      <w:r w:rsidRPr="00A35D65">
        <w:rPr>
          <w:rFonts w:ascii="宋体" w:hAnsi="宋体" w:hint="eastAsia"/>
        </w:rPr>
        <w:t>能下降。过去曾以患者白天、夜间哮喘发作的频度和肺功能测定指标为依据，将非急性发</w:t>
      </w:r>
    </w:p>
    <w:p w:rsidR="00F23563" w:rsidRPr="00A35D65" w:rsidRDefault="00F23563" w:rsidP="00F23563">
      <w:pPr>
        <w:rPr>
          <w:rFonts w:ascii="宋体" w:hAnsi="宋体"/>
        </w:rPr>
      </w:pPr>
      <w:r w:rsidRPr="00A35D65">
        <w:rPr>
          <w:rFonts w:ascii="宋体" w:hAnsi="宋体" w:hint="eastAsia"/>
        </w:rPr>
        <w:t>作期的哮喘病情严重程度分为间歇性、轻度持续、中度持续和重度持续4级，目前则认为</w:t>
      </w:r>
    </w:p>
    <w:p w:rsidR="00F23563" w:rsidRPr="00A35D65" w:rsidRDefault="00F23563" w:rsidP="00F23563">
      <w:pPr>
        <w:rPr>
          <w:rFonts w:ascii="宋体" w:hAnsi="宋体"/>
        </w:rPr>
      </w:pPr>
      <w:r w:rsidRPr="00A35D65">
        <w:rPr>
          <w:rFonts w:ascii="宋体" w:hAnsi="宋体" w:hint="eastAsia"/>
        </w:rPr>
        <w:t>长期评估哮喘的控制水平是更为可靠和有用的严重性评估方法，对哮喘的评估和治疗的指</w:t>
      </w:r>
    </w:p>
    <w:p w:rsidR="00F23563" w:rsidRPr="00A35D65" w:rsidRDefault="00F23563" w:rsidP="00F23563">
      <w:pPr>
        <w:rPr>
          <w:rFonts w:ascii="宋体" w:hAnsi="宋体"/>
        </w:rPr>
      </w:pPr>
      <w:r w:rsidRPr="00A35D65">
        <w:rPr>
          <w:rFonts w:ascii="宋体" w:hAnsi="宋体" w:hint="eastAsia"/>
        </w:rPr>
        <w:t>导意义更大。哮喘控制水平分为控制、部分控制和未控制3个等级，每个等级的具体指标</w:t>
      </w:r>
    </w:p>
    <w:p w:rsidR="00F23563" w:rsidRPr="00A35D65" w:rsidRDefault="00F23563" w:rsidP="00F23563">
      <w:pPr>
        <w:rPr>
          <w:rFonts w:ascii="宋体" w:hAnsi="宋体"/>
        </w:rPr>
      </w:pPr>
      <w:r w:rsidRPr="00A35D65">
        <w:rPr>
          <w:rFonts w:ascii="宋体" w:hAnsi="宋体" w:hint="eastAsia"/>
        </w:rPr>
        <w:t>见表2—7—2。</w:t>
      </w:r>
    </w:p>
    <w:p w:rsidR="00F23563" w:rsidRPr="00A35D65" w:rsidRDefault="00F23563" w:rsidP="00F23563">
      <w:pPr>
        <w:rPr>
          <w:rFonts w:ascii="宋体" w:hAnsi="宋体"/>
        </w:rPr>
      </w:pPr>
      <w:r w:rsidRPr="00A35D65">
        <w:rPr>
          <w:rFonts w:ascii="宋体" w:hAnsi="宋体" w:hint="eastAsia"/>
        </w:rPr>
        <w:t xml:space="preserve">    【鉴别诊断】</w:t>
      </w:r>
    </w:p>
    <w:p w:rsidR="00F23563" w:rsidRPr="00A35D65" w:rsidRDefault="00F23563" w:rsidP="00F23563">
      <w:pPr>
        <w:rPr>
          <w:rFonts w:ascii="宋体" w:hAnsi="宋体"/>
        </w:rPr>
      </w:pPr>
      <w:r w:rsidRPr="00A35D65">
        <w:rPr>
          <w:rFonts w:ascii="宋体" w:hAnsi="宋体" w:hint="eastAsia"/>
        </w:rPr>
        <w:t xml:space="preserve">    (一)左心衰竭引起的喘息样呼吸困难</w:t>
      </w:r>
    </w:p>
    <w:p w:rsidR="00F23563" w:rsidRPr="00A35D65" w:rsidRDefault="00F23563" w:rsidP="00F23563">
      <w:pPr>
        <w:rPr>
          <w:rFonts w:ascii="宋体" w:hAnsi="宋体"/>
        </w:rPr>
      </w:pPr>
      <w:r w:rsidRPr="00A35D65">
        <w:rPr>
          <w:rFonts w:ascii="宋体" w:hAnsi="宋体" w:hint="eastAsia"/>
        </w:rPr>
        <w:t xml:space="preserve">    过去称为心源性哮喘，发作时的症状与哮喘相似，但其发病机制与病变本质则与支气</w:t>
      </w:r>
    </w:p>
    <w:p w:rsidR="00F23563" w:rsidRPr="00A35D65" w:rsidRDefault="00F23563" w:rsidP="00F23563">
      <w:pPr>
        <w:rPr>
          <w:rFonts w:ascii="宋体" w:hAnsi="宋体"/>
        </w:rPr>
      </w:pPr>
      <w:r w:rsidRPr="00A35D65">
        <w:rPr>
          <w:rFonts w:ascii="宋体" w:hAnsi="宋体" w:hint="eastAsia"/>
        </w:rPr>
        <w:t>管哮喘截然不同，为避免混淆，目前已不再使用“心源性哮喘”一词。患者多有高血压、</w:t>
      </w:r>
    </w:p>
    <w:p w:rsidR="00F23563" w:rsidRPr="00A35D65" w:rsidRDefault="00F23563" w:rsidP="00F23563">
      <w:pPr>
        <w:rPr>
          <w:rFonts w:ascii="宋体" w:hAnsi="宋体"/>
        </w:rPr>
      </w:pPr>
      <w:r w:rsidRPr="00A35D65">
        <w:rPr>
          <w:rFonts w:ascii="宋体" w:hAnsi="宋体" w:hint="eastAsia"/>
        </w:rPr>
        <w:t>冠状动脉粥样硬化性心脏病、风湿性心脏病和二尖瓣狭窄等病史和体征。阵发性咳嗽，常</w:t>
      </w:r>
    </w:p>
    <w:p w:rsidR="00F23563" w:rsidRPr="00A35D65" w:rsidRDefault="00F23563" w:rsidP="00F23563">
      <w:pPr>
        <w:rPr>
          <w:rFonts w:ascii="宋体" w:hAnsi="宋体"/>
        </w:rPr>
      </w:pPr>
      <w:r w:rsidRPr="00A35D65">
        <w:rPr>
          <w:rFonts w:ascii="宋体" w:hAnsi="宋体" w:hint="eastAsia"/>
        </w:rPr>
        <w:t>咳出粉红色泡沫痰，两肺可闻及广泛的湿哕音和哮鸣音，左心界扩大，心率增快，心尖部</w:t>
      </w:r>
    </w:p>
    <w:p w:rsidR="00F23563" w:rsidRPr="00A35D65" w:rsidRDefault="00F23563" w:rsidP="00F23563">
      <w:pPr>
        <w:rPr>
          <w:rFonts w:ascii="宋体" w:hAnsi="宋体"/>
        </w:rPr>
      </w:pPr>
      <w:r w:rsidRPr="00A35D65">
        <w:rPr>
          <w:rFonts w:ascii="宋体" w:hAnsi="宋体" w:hint="eastAsia"/>
        </w:rPr>
        <w:t>可闻及奔马律。病情许可作胸部X线检查时，可见心脏增大，肺淤血征，有助于鉴别。若</w:t>
      </w:r>
    </w:p>
    <w:p w:rsidR="00F23563" w:rsidRPr="00A35D65" w:rsidRDefault="00F23563" w:rsidP="00F23563">
      <w:pPr>
        <w:rPr>
          <w:rFonts w:ascii="宋体" w:hAnsi="宋体"/>
        </w:rPr>
      </w:pPr>
      <w:r w:rsidRPr="00A35D65">
        <w:rPr>
          <w:rFonts w:ascii="宋体" w:hAnsi="宋体" w:hint="eastAsia"/>
        </w:rPr>
        <w:t>一时难以鉴别，可雾化吸人pz肾上腺素受体激动剂或静脉注射氨茶碱缓解症状后，进一</w:t>
      </w:r>
    </w:p>
    <w:p w:rsidR="00F23563" w:rsidRPr="00A35D65" w:rsidRDefault="00F23563" w:rsidP="00F23563">
      <w:pPr>
        <w:rPr>
          <w:rFonts w:ascii="宋体" w:hAnsi="宋体"/>
        </w:rPr>
      </w:pPr>
      <w:r w:rsidRPr="00A35D65">
        <w:rPr>
          <w:rFonts w:ascii="宋体" w:hAnsi="宋体" w:hint="eastAsia"/>
        </w:rPr>
        <w:t>步检查，忌用肾上腺素或吗啡，以免造成危险。</w:t>
      </w:r>
    </w:p>
    <w:p w:rsidR="00F23563" w:rsidRPr="00A35D65" w:rsidRDefault="00F23563" w:rsidP="00F23563">
      <w:pPr>
        <w:rPr>
          <w:rFonts w:ascii="宋体" w:hAnsi="宋体"/>
        </w:rPr>
      </w:pPr>
      <w:r w:rsidRPr="00A35D65">
        <w:rPr>
          <w:rFonts w:ascii="宋体" w:hAnsi="宋体" w:hint="eastAsia"/>
        </w:rPr>
        <w:t>表2．7-2非急性发作期哮喘控制水平的分级</w:t>
      </w:r>
    </w:p>
    <w:p w:rsidR="00F23563" w:rsidRPr="00A35D65" w:rsidRDefault="00F23563" w:rsidP="00F23563">
      <w:pPr>
        <w:rPr>
          <w:rFonts w:ascii="宋体" w:hAnsi="宋体"/>
        </w:rPr>
      </w:pPr>
      <w:r w:rsidRPr="00A35D65">
        <w:rPr>
          <w:rFonts w:ascii="宋体" w:hAnsi="宋体" w:hint="eastAsia"/>
        </w:rPr>
        <w:t>注：*患者出现急性发作后都必须对维持治疗方案进行分析回顾，以确保治疗方案的合理性。</w:t>
      </w:r>
    </w:p>
    <w:p w:rsidR="00F23563" w:rsidRPr="00A35D65" w:rsidRDefault="00F23563" w:rsidP="00F23563">
      <w:pPr>
        <w:rPr>
          <w:rFonts w:ascii="宋体" w:hAnsi="宋体"/>
        </w:rPr>
      </w:pPr>
      <w:r w:rsidRPr="00A35D65">
        <w:rPr>
          <w:rFonts w:ascii="宋体" w:hAnsi="宋体" w:hint="eastAsia"/>
        </w:rPr>
        <w:t>-*依照定义，任何1周出现1次哮喘急性发作，表明这周的哮喘没有得到控制。</w:t>
      </w:r>
    </w:p>
    <w:p w:rsidR="00F23563" w:rsidRPr="00A35D65" w:rsidRDefault="00F23563" w:rsidP="00F23563">
      <w:pPr>
        <w:rPr>
          <w:rFonts w:ascii="宋体" w:hAnsi="宋体"/>
        </w:rPr>
      </w:pPr>
      <w:r w:rsidRPr="00A35D65">
        <w:rPr>
          <w:rFonts w:ascii="宋体" w:hAnsi="宋体" w:hint="eastAsia"/>
        </w:rPr>
        <w:t>…肺功能结果对5岁以下的儿童的可靠性差</w:t>
      </w:r>
    </w:p>
    <w:p w:rsidR="00F23563" w:rsidRPr="00A35D65" w:rsidRDefault="00F23563" w:rsidP="00F23563">
      <w:pPr>
        <w:rPr>
          <w:rFonts w:ascii="宋体" w:hAnsi="宋体"/>
        </w:rPr>
      </w:pPr>
      <w:r w:rsidRPr="00A35D65">
        <w:rPr>
          <w:rFonts w:ascii="宋体" w:hAnsi="宋体" w:hint="eastAsia"/>
        </w:rPr>
        <w:t xml:space="preserve">    (二)慢性阻塞性肺疾病(CoPD)</w:t>
      </w:r>
    </w:p>
    <w:p w:rsidR="00F23563" w:rsidRPr="00A35D65" w:rsidRDefault="00F23563" w:rsidP="00F23563">
      <w:pPr>
        <w:rPr>
          <w:rFonts w:ascii="宋体" w:hAnsi="宋体"/>
        </w:rPr>
      </w:pPr>
      <w:r w:rsidRPr="00A35D65">
        <w:rPr>
          <w:rFonts w:ascii="宋体" w:hAnsi="宋体" w:hint="eastAsia"/>
        </w:rPr>
        <w:t xml:space="preserve">    多见于中老年人，有慢性咳嗽史，喘息长年存在，有加重期。患者多有长期吸烟或接</w:t>
      </w:r>
    </w:p>
    <w:p w:rsidR="00F23563" w:rsidRPr="00A35D65" w:rsidRDefault="00F23563" w:rsidP="00F23563">
      <w:pPr>
        <w:rPr>
          <w:rFonts w:ascii="宋体" w:hAnsi="宋体"/>
        </w:rPr>
      </w:pPr>
      <w:r w:rsidRPr="00A35D65">
        <w:rPr>
          <w:rFonts w:ascii="宋体" w:hAnsi="宋体" w:hint="eastAsia"/>
        </w:rPr>
        <w:t>触有害气体的病史。有肺气肿体征，两肺或可闻及湿哕音。但临床上严格将COPD和哮喘</w:t>
      </w:r>
    </w:p>
    <w:p w:rsidR="00F23563" w:rsidRPr="00A35D65" w:rsidRDefault="00F23563" w:rsidP="00F23563">
      <w:pPr>
        <w:rPr>
          <w:rFonts w:ascii="宋体" w:hAnsi="宋体"/>
        </w:rPr>
      </w:pPr>
      <w:r w:rsidRPr="00A35D65">
        <w:rPr>
          <w:rFonts w:ascii="宋体" w:hAnsi="宋体" w:hint="eastAsia"/>
        </w:rPr>
        <w:t>区分有时十分困难，用支气管舒张剂和口服或吸人激素作治疗性试验可能有所帮助。</w:t>
      </w:r>
    </w:p>
    <w:p w:rsidR="00F23563" w:rsidRPr="00A35D65" w:rsidRDefault="00F23563" w:rsidP="00F23563">
      <w:pPr>
        <w:rPr>
          <w:rFonts w:ascii="宋体" w:hAnsi="宋体"/>
        </w:rPr>
      </w:pPr>
      <w:r w:rsidRPr="00A35D65">
        <w:rPr>
          <w:rFonts w:ascii="宋体" w:hAnsi="宋体" w:hint="eastAsia"/>
        </w:rPr>
        <w:t>COPD也可与哮喘合并同时存在。</w:t>
      </w:r>
    </w:p>
    <w:p w:rsidR="00F23563" w:rsidRPr="00A35D65" w:rsidRDefault="00F23563" w:rsidP="00F23563">
      <w:pPr>
        <w:rPr>
          <w:rFonts w:ascii="宋体" w:hAnsi="宋体"/>
        </w:rPr>
      </w:pPr>
      <w:r w:rsidRPr="00A35D65">
        <w:rPr>
          <w:rFonts w:ascii="宋体" w:hAnsi="宋体" w:hint="eastAsia"/>
        </w:rPr>
        <w:t xml:space="preserve">    (三)上气道阻塞</w:t>
      </w:r>
    </w:p>
    <w:p w:rsidR="00F23563" w:rsidRPr="00A35D65" w:rsidRDefault="00F23563" w:rsidP="00F23563">
      <w:pPr>
        <w:rPr>
          <w:rFonts w:ascii="宋体" w:hAnsi="宋体"/>
        </w:rPr>
      </w:pPr>
      <w:r w:rsidRPr="00A35D65">
        <w:rPr>
          <w:rFonts w:ascii="宋体" w:hAnsi="宋体" w:hint="eastAsia"/>
        </w:rPr>
        <w:t xml:space="preserve">    可见于中央型支气管肺癌、气管支气管结核、复发性多软骨炎等气道疾病或异物气管</w:t>
      </w:r>
    </w:p>
    <w:p w:rsidR="00F23563" w:rsidRPr="00A35D65" w:rsidRDefault="00F23563" w:rsidP="00F23563">
      <w:pPr>
        <w:rPr>
          <w:rFonts w:ascii="宋体" w:hAnsi="宋体"/>
        </w:rPr>
      </w:pPr>
      <w:r w:rsidRPr="00A35D65">
        <w:rPr>
          <w:rFonts w:ascii="宋体" w:hAnsi="宋体" w:hint="eastAsia"/>
        </w:rPr>
        <w:t>吸人，导致支气管狭窄或伴发感染时，可出现喘鸣或类似哮喘样呼吸困难、肺部可闻及哮</w:t>
      </w:r>
    </w:p>
    <w:p w:rsidR="00F23563" w:rsidRPr="00A35D65" w:rsidRDefault="00F23563" w:rsidP="00F23563">
      <w:pPr>
        <w:rPr>
          <w:rFonts w:ascii="宋体" w:hAnsi="宋体"/>
        </w:rPr>
      </w:pPr>
      <w:r w:rsidRPr="00A35D65">
        <w:rPr>
          <w:rFonts w:ascii="宋体" w:hAnsi="宋体" w:hint="eastAsia"/>
        </w:rPr>
        <w:t>鸣音。但根据I临床病史，特别是出现吸气性呼吸困难，以及痰液细胞学或细菌学检查，胸</w:t>
      </w:r>
    </w:p>
    <w:p w:rsidR="00F23563" w:rsidRPr="00A35D65" w:rsidRDefault="00F23563" w:rsidP="00F23563">
      <w:pPr>
        <w:rPr>
          <w:rFonts w:ascii="宋体" w:hAnsi="宋体"/>
        </w:rPr>
      </w:pPr>
      <w:r w:rsidRPr="00A35D65">
        <w:rPr>
          <w:rFonts w:ascii="宋体" w:hAnsi="宋体" w:hint="eastAsia"/>
        </w:rPr>
        <w:t>部x线摄片、CT或MRI检查或支气管镜检查等，常可明确诊断。</w:t>
      </w:r>
    </w:p>
    <w:p w:rsidR="00F23563" w:rsidRPr="00A35D65" w:rsidRDefault="00F23563" w:rsidP="00F23563">
      <w:pPr>
        <w:rPr>
          <w:rFonts w:ascii="宋体" w:hAnsi="宋体"/>
        </w:rPr>
      </w:pPr>
      <w:r w:rsidRPr="00A35D65">
        <w:rPr>
          <w:rFonts w:ascii="宋体" w:hAnsi="宋体" w:hint="eastAsia"/>
        </w:rPr>
        <w:t xml:space="preserve">    (四)变态反应性肺浸润</w:t>
      </w:r>
    </w:p>
    <w:p w:rsidR="00F23563" w:rsidRPr="00A35D65" w:rsidRDefault="00F23563" w:rsidP="00F23563">
      <w:pPr>
        <w:rPr>
          <w:rFonts w:ascii="宋体" w:hAnsi="宋体"/>
        </w:rPr>
      </w:pPr>
      <w:r w:rsidRPr="00A35D65">
        <w:rPr>
          <w:rFonts w:ascii="宋体" w:hAnsi="宋体" w:hint="eastAsia"/>
        </w:rPr>
        <w:t xml:space="preserve">    见于热带嗜酸性粒细胞增多症、肺嗜酸性粒细胞增多性浸润、多源性变态反应性肺泡</w:t>
      </w:r>
    </w:p>
    <w:p w:rsidR="00F23563" w:rsidRPr="00A35D65" w:rsidRDefault="00F23563" w:rsidP="00F23563">
      <w:pPr>
        <w:rPr>
          <w:rFonts w:ascii="宋体" w:hAnsi="宋体"/>
        </w:rPr>
      </w:pPr>
      <w:r w:rsidRPr="00A35D65">
        <w:rPr>
          <w:rFonts w:ascii="宋体" w:hAnsi="宋体" w:hint="eastAsia"/>
        </w:rPr>
        <w:t>炎等。致病原为寄生虫、原虫、花粉、化学药品、职业粉尘等，多有接触史，症状较轻，</w:t>
      </w:r>
    </w:p>
    <w:p w:rsidR="00F23563" w:rsidRPr="00A35D65" w:rsidRDefault="00F23563" w:rsidP="00F23563">
      <w:pPr>
        <w:rPr>
          <w:rFonts w:ascii="宋体" w:hAnsi="宋体"/>
        </w:rPr>
      </w:pPr>
      <w:r w:rsidRPr="00A35D65">
        <w:rPr>
          <w:rFonts w:ascii="宋体" w:hAnsi="宋体" w:hint="eastAsia"/>
        </w:rPr>
        <w:t>患者常有发热，胸部X线检查可见多发性、此起彼伏的淡薄斑片浸润阴影，可自行消失或</w:t>
      </w:r>
    </w:p>
    <w:p w:rsidR="00F23563" w:rsidRPr="00A35D65" w:rsidRDefault="00F23563" w:rsidP="00F23563">
      <w:pPr>
        <w:rPr>
          <w:rFonts w:ascii="宋体" w:hAnsi="宋体"/>
        </w:rPr>
      </w:pPr>
      <w:r w:rsidRPr="00A35D65">
        <w:rPr>
          <w:rFonts w:ascii="宋体" w:hAnsi="宋体" w:hint="eastAsia"/>
        </w:rPr>
        <w:t>再发。肺组织活检也有助于鉴别。</w:t>
      </w:r>
    </w:p>
    <w:p w:rsidR="00F23563" w:rsidRPr="00A35D65" w:rsidRDefault="00F23563" w:rsidP="00F23563">
      <w:pPr>
        <w:rPr>
          <w:rFonts w:ascii="宋体" w:hAnsi="宋体"/>
        </w:rPr>
      </w:pPr>
      <w:r w:rsidRPr="00A35D65">
        <w:rPr>
          <w:rFonts w:ascii="宋体" w:hAnsi="宋体" w:hint="eastAsia"/>
        </w:rPr>
        <w:t xml:space="preserve">    【并发症】</w:t>
      </w:r>
    </w:p>
    <w:p w:rsidR="00F23563" w:rsidRPr="00A35D65" w:rsidRDefault="00F23563" w:rsidP="00F23563">
      <w:pPr>
        <w:rPr>
          <w:rFonts w:ascii="宋体" w:hAnsi="宋体"/>
        </w:rPr>
      </w:pPr>
      <w:r w:rsidRPr="00A35D65">
        <w:rPr>
          <w:rFonts w:ascii="宋体" w:hAnsi="宋体" w:hint="eastAsia"/>
        </w:rPr>
        <w:t xml:space="preserve">    发作时可并发气胸、纵隔气肿、肺不张；长期反复发作和感染或并发慢支、肺气肿、</w:t>
      </w:r>
    </w:p>
    <w:p w:rsidR="00F23563" w:rsidRPr="00A35D65" w:rsidRDefault="00F23563" w:rsidP="00F23563">
      <w:pPr>
        <w:rPr>
          <w:rFonts w:ascii="宋体" w:hAnsi="宋体"/>
        </w:rPr>
      </w:pPr>
      <w:r w:rsidRPr="00A35D65">
        <w:rPr>
          <w:rFonts w:ascii="宋体" w:hAnsi="宋体" w:hint="eastAsia"/>
        </w:rPr>
        <w:t>支气管扩张、间质性肺炎、肺纤维化和肺源性心脏病。</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 xml:space="preserve">    目前尚无特效的治疗方法，但长期规范化治疗可使哮喘症状能得到控制，减少复发乃</w:t>
      </w:r>
    </w:p>
    <w:p w:rsidR="00F23563" w:rsidRPr="00A35D65" w:rsidRDefault="00F23563" w:rsidP="00F23563">
      <w:pPr>
        <w:rPr>
          <w:rFonts w:ascii="宋体" w:hAnsi="宋体"/>
        </w:rPr>
      </w:pPr>
      <w:r w:rsidRPr="00A35D65">
        <w:rPr>
          <w:rFonts w:ascii="宋体" w:hAnsi="宋体" w:hint="eastAsia"/>
        </w:rPr>
        <w:t>至不发作。长期使用最少量或不用药物能使患者活动不受限制，并能与正常人一样生活、</w:t>
      </w:r>
    </w:p>
    <w:p w:rsidR="00F23563" w:rsidRPr="00A35D65" w:rsidRDefault="00F23563" w:rsidP="00F23563">
      <w:pPr>
        <w:rPr>
          <w:rFonts w:ascii="宋体" w:hAnsi="宋体"/>
        </w:rPr>
      </w:pPr>
      <w:r w:rsidRPr="00A35D65">
        <w:rPr>
          <w:rFonts w:ascii="宋体" w:hAnsi="宋体" w:hint="eastAsia"/>
        </w:rPr>
        <w:t>工作和学习。</w:t>
      </w:r>
    </w:p>
    <w:p w:rsidR="00F23563" w:rsidRPr="00A35D65" w:rsidRDefault="00F23563" w:rsidP="00F23563">
      <w:pPr>
        <w:rPr>
          <w:rFonts w:ascii="宋体" w:hAnsi="宋体"/>
        </w:rPr>
      </w:pPr>
      <w:r w:rsidRPr="00A35D65">
        <w:rPr>
          <w:rFonts w:ascii="宋体" w:hAnsi="宋体" w:hint="eastAsia"/>
        </w:rPr>
        <w:t xml:space="preserve">    (一)脱离变应原</w:t>
      </w:r>
    </w:p>
    <w:p w:rsidR="00F23563" w:rsidRPr="00A35D65" w:rsidRDefault="00F23563" w:rsidP="00F23563">
      <w:pPr>
        <w:rPr>
          <w:rFonts w:ascii="宋体" w:hAnsi="宋体"/>
        </w:rPr>
      </w:pPr>
      <w:r w:rsidRPr="00A35D65">
        <w:rPr>
          <w:rFonts w:ascii="宋体" w:hAnsi="宋体" w:hint="eastAsia"/>
        </w:rPr>
        <w:t xml:space="preserve">    部分患者能找到引起哮喘发作的变应原或其他非特异刺激因素，立即使患者脱离变应</w:t>
      </w:r>
    </w:p>
    <w:p w:rsidR="00F23563" w:rsidRPr="00A35D65" w:rsidRDefault="00F23563" w:rsidP="00F23563">
      <w:pPr>
        <w:rPr>
          <w:rFonts w:ascii="宋体" w:hAnsi="宋体"/>
        </w:rPr>
      </w:pPr>
      <w:r w:rsidRPr="00A35D65">
        <w:rPr>
          <w:rFonts w:ascii="宋体" w:hAnsi="宋体" w:hint="eastAsia"/>
        </w:rPr>
        <w:lastRenderedPageBreak/>
        <w:t>原的接触是防治哮喘最有效的方法。</w:t>
      </w:r>
    </w:p>
    <w:p w:rsidR="00F23563" w:rsidRPr="00A35D65" w:rsidRDefault="00F23563" w:rsidP="00F23563">
      <w:pPr>
        <w:rPr>
          <w:rFonts w:ascii="宋体" w:hAnsi="宋体"/>
        </w:rPr>
      </w:pPr>
      <w:r w:rsidRPr="00A35D65">
        <w:rPr>
          <w:rFonts w:ascii="宋体" w:hAnsi="宋体" w:hint="eastAsia"/>
        </w:rPr>
        <w:t xml:space="preserve">    (二)药物治疗</w:t>
      </w:r>
    </w:p>
    <w:p w:rsidR="00F23563" w:rsidRPr="00A35D65" w:rsidRDefault="00F23563" w:rsidP="00F23563">
      <w:pPr>
        <w:rPr>
          <w:rFonts w:ascii="宋体" w:hAnsi="宋体"/>
        </w:rPr>
      </w:pPr>
      <w:r w:rsidRPr="00A35D65">
        <w:rPr>
          <w:rFonts w:ascii="宋体" w:hAnsi="宋体" w:hint="eastAsia"/>
        </w:rPr>
        <w:t xml:space="preserve">    治疗哮喘药物主要分为两类：</w:t>
      </w:r>
    </w:p>
    <w:p w:rsidR="00F23563" w:rsidRPr="00A35D65" w:rsidRDefault="00F23563" w:rsidP="00F23563">
      <w:pPr>
        <w:rPr>
          <w:rFonts w:ascii="宋体" w:hAnsi="宋体"/>
        </w:rPr>
      </w:pPr>
      <w:r w:rsidRPr="00A35D65">
        <w:rPr>
          <w:rFonts w:ascii="宋体" w:hAnsi="宋体" w:hint="eastAsia"/>
        </w:rPr>
        <w:t xml:space="preserve">    1．缓解哮喘发作此类药物主要作用为舒张支气管，故也称支气管舒张药。</w:t>
      </w:r>
    </w:p>
    <w:p w:rsidR="00F23563" w:rsidRPr="00A35D65" w:rsidRDefault="00F23563" w:rsidP="00F23563">
      <w:pPr>
        <w:rPr>
          <w:rFonts w:ascii="宋体" w:hAnsi="宋体"/>
        </w:rPr>
      </w:pPr>
      <w:r w:rsidRPr="00A35D65">
        <w:rPr>
          <w:rFonts w:ascii="宋体" w:hAnsi="宋体" w:hint="eastAsia"/>
        </w:rPr>
        <w:t>第七章支气管哮喘</w:t>
      </w:r>
    </w:p>
    <w:p w:rsidR="00F23563" w:rsidRPr="00A35D65" w:rsidRDefault="00F23563" w:rsidP="00F23563">
      <w:pPr>
        <w:rPr>
          <w:rFonts w:ascii="宋体" w:hAnsi="宋体"/>
        </w:rPr>
      </w:pPr>
      <w:r w:rsidRPr="00A35D65">
        <w:rPr>
          <w:rFonts w:ascii="宋体" w:hAnsi="宋体" w:hint="eastAsia"/>
        </w:rPr>
        <w:t xml:space="preserve">    (1)p2肾上腺素受体激动剂(简称pz激动剂)：pz激明刑王安通过激动呼吸道的8。受</w:t>
      </w:r>
    </w:p>
    <w:p w:rsidR="00F23563" w:rsidRPr="00A35D65" w:rsidRDefault="00F23563" w:rsidP="00F23563">
      <w:pPr>
        <w:rPr>
          <w:rFonts w:ascii="宋体" w:hAnsi="宋体"/>
        </w:rPr>
      </w:pPr>
      <w:r w:rsidRPr="00A35D65">
        <w:rPr>
          <w:rFonts w:ascii="宋体" w:hAnsi="宋体" w:hint="eastAsia"/>
        </w:rPr>
        <w:t>体，激活腺苷酸环化酶，使细胞内的环磷酸腺苷(cAMP)含量增加，游离Ca2’减少，从</w:t>
      </w:r>
    </w:p>
    <w:p w:rsidR="00F23563" w:rsidRPr="00A35D65" w:rsidRDefault="00F23563" w:rsidP="00F23563">
      <w:pPr>
        <w:rPr>
          <w:rFonts w:ascii="宋体" w:hAnsi="宋体"/>
        </w:rPr>
      </w:pPr>
      <w:r w:rsidRPr="00A35D65">
        <w:rPr>
          <w:rFonts w:ascii="宋体" w:hAnsi="宋体" w:hint="eastAsia"/>
        </w:rPr>
        <w:t>而松弛支气管平滑肌，是控制哮喘急性发作的首选药物。常用的短效B受体激动剂有沙丁</w:t>
      </w:r>
    </w:p>
    <w:p w:rsidR="00F23563" w:rsidRPr="00A35D65" w:rsidRDefault="00F23563" w:rsidP="00F23563">
      <w:pPr>
        <w:rPr>
          <w:rFonts w:ascii="宋体" w:hAnsi="宋体"/>
        </w:rPr>
      </w:pPr>
      <w:r w:rsidRPr="00A35D65">
        <w:rPr>
          <w:rFonts w:ascii="宋体" w:hAnsi="宋体" w:hint="eastAsia"/>
        </w:rPr>
        <w:t>胺醇(salbutam01)、特布他林(terbutaline)和非诺特罗(fenoter01)，作用时间约为4～</w:t>
      </w:r>
    </w:p>
    <w:p w:rsidR="00F23563" w:rsidRPr="00A35D65" w:rsidRDefault="00F23563" w:rsidP="00F23563">
      <w:pPr>
        <w:rPr>
          <w:rFonts w:ascii="宋体" w:hAnsi="宋体"/>
        </w:rPr>
      </w:pPr>
      <w:r w:rsidRPr="00A35D65">
        <w:rPr>
          <w:rFonts w:ascii="宋体" w:hAnsi="宋体" w:hint="eastAsia"/>
        </w:rPr>
        <w:t>6小时。长效p2受体激动剂有福莫特罗(foI‘moter01)、沙美特罗(salmater01)及丙卡特</w:t>
      </w:r>
    </w:p>
    <w:p w:rsidR="00F23563" w:rsidRPr="00A35D65" w:rsidRDefault="00F23563" w:rsidP="00F23563">
      <w:pPr>
        <w:rPr>
          <w:rFonts w:ascii="宋体" w:hAnsi="宋体"/>
        </w:rPr>
      </w:pPr>
      <w:r w:rsidRPr="00A35D65">
        <w:rPr>
          <w:rFonts w:ascii="宋体" w:hAnsi="宋体" w:hint="eastAsia"/>
        </w:rPr>
        <w:t>罗(procater01)，作用时间为10～12小时。长效pz激动剂尚具有一定的抗气道炎症，增</w:t>
      </w:r>
    </w:p>
    <w:p w:rsidR="00F23563" w:rsidRPr="00A35D65" w:rsidRDefault="00F23563" w:rsidP="00F23563">
      <w:pPr>
        <w:rPr>
          <w:rFonts w:ascii="宋体" w:hAnsi="宋体"/>
        </w:rPr>
      </w:pPr>
      <w:r w:rsidRPr="00A35D65">
        <w:rPr>
          <w:rFonts w:ascii="宋体" w:hAnsi="宋体" w:hint="eastAsia"/>
        </w:rPr>
        <w:t>强黏液一纤毛运输功能的作用。不主张长效pz受体激动剂单独使用，须与吸人激素联合应</w:t>
      </w:r>
    </w:p>
    <w:p w:rsidR="00F23563" w:rsidRPr="00A35D65" w:rsidRDefault="00F23563" w:rsidP="00F23563">
      <w:pPr>
        <w:rPr>
          <w:rFonts w:ascii="宋体" w:hAnsi="宋体"/>
        </w:rPr>
      </w:pPr>
      <w:r w:rsidRPr="00A35D65">
        <w:rPr>
          <w:rFonts w:ascii="宋体" w:hAnsi="宋体" w:hint="eastAsia"/>
        </w:rPr>
        <w:t>用。但福莫特罗可作为应急缓解气道痉挛的药物。肾上腺素、麻黄碱和异丙肾上腺素，因</w:t>
      </w:r>
    </w:p>
    <w:p w:rsidR="00F23563" w:rsidRPr="00A35D65" w:rsidRDefault="00F23563" w:rsidP="00F23563">
      <w:pPr>
        <w:rPr>
          <w:rFonts w:ascii="宋体" w:hAnsi="宋体"/>
        </w:rPr>
      </w:pPr>
      <w:r w:rsidRPr="00A35D65">
        <w:rPr>
          <w:rFonts w:ascii="宋体" w:hAnsi="宋体" w:hint="eastAsia"/>
        </w:rPr>
        <w:t>其心血管副作用多而已被高选择性的J3z激动剂所代替。</w:t>
      </w:r>
    </w:p>
    <w:p w:rsidR="00F23563" w:rsidRPr="00A35D65" w:rsidRDefault="00F23563" w:rsidP="00F23563">
      <w:pPr>
        <w:rPr>
          <w:rFonts w:ascii="宋体" w:hAnsi="宋体"/>
        </w:rPr>
      </w:pPr>
      <w:r w:rsidRPr="00A35D65">
        <w:rPr>
          <w:rFonts w:ascii="宋体" w:hAnsi="宋体" w:hint="eastAsia"/>
        </w:rPr>
        <w:t xml:space="preserve">    用药方法可采用吸人，包括定量气雾剂(MI)I)吸人、干粉吸入、持续雾化吸人等，</w:t>
      </w:r>
    </w:p>
    <w:p w:rsidR="00F23563" w:rsidRPr="00A35D65" w:rsidRDefault="00F23563" w:rsidP="00F23563">
      <w:pPr>
        <w:rPr>
          <w:rFonts w:ascii="宋体" w:hAnsi="宋体"/>
        </w:rPr>
      </w:pPr>
      <w:r w:rsidRPr="00A35D65">
        <w:rPr>
          <w:rFonts w:ascii="宋体" w:hAnsi="宋体" w:hint="eastAsia"/>
        </w:rPr>
        <w:t>也可采用口服或静脉注射。首选吸入法，因药物吸人气道直接作用于呼吸道，局部浓度高</w:t>
      </w:r>
    </w:p>
    <w:p w:rsidR="00F23563" w:rsidRPr="00A35D65" w:rsidRDefault="00F23563" w:rsidP="00F23563">
      <w:pPr>
        <w:rPr>
          <w:rFonts w:ascii="宋体" w:hAnsi="宋体"/>
        </w:rPr>
      </w:pPr>
      <w:r w:rsidRPr="00A35D65">
        <w:rPr>
          <w:rFonts w:ascii="宋体" w:hAnsi="宋体" w:hint="eastAsia"/>
        </w:rPr>
        <w:t>且作用迅速，所用剂量较小，全身性不良反应少。常用剂量为沙丁胺醇或特布他林MI)I，</w:t>
      </w:r>
    </w:p>
    <w:p w:rsidR="00F23563" w:rsidRPr="00A35D65" w:rsidRDefault="00F23563" w:rsidP="00F23563">
      <w:pPr>
        <w:rPr>
          <w:rFonts w:ascii="宋体" w:hAnsi="宋体"/>
        </w:rPr>
      </w:pPr>
      <w:r w:rsidRPr="00A35D65">
        <w:rPr>
          <w:rFonts w:ascii="宋体" w:hAnsi="宋体" w:hint="eastAsia"/>
        </w:rPr>
        <w:t>每喷100肛g，每天3～4次，每次1～2喷。通常5～10分钟即可见效，可维持4～6小时。</w:t>
      </w:r>
    </w:p>
    <w:p w:rsidR="00F23563" w:rsidRPr="00A35D65" w:rsidRDefault="00F23563" w:rsidP="00F23563">
      <w:pPr>
        <w:rPr>
          <w:rFonts w:ascii="宋体" w:hAnsi="宋体"/>
        </w:rPr>
      </w:pPr>
      <w:r w:rsidRPr="00A35D65">
        <w:rPr>
          <w:rFonts w:ascii="宋体" w:hAnsi="宋体" w:hint="eastAsia"/>
        </w:rPr>
        <w:t>长效pz受体激动剂如福莫特罗4．5pg，每天2次，每次一喷，可维持12小时。应教会患</w:t>
      </w:r>
    </w:p>
    <w:p w:rsidR="00F23563" w:rsidRPr="00A35D65" w:rsidRDefault="00F23563" w:rsidP="00F23563">
      <w:pPr>
        <w:rPr>
          <w:rFonts w:ascii="宋体" w:hAnsi="宋体"/>
        </w:rPr>
      </w:pPr>
      <w:r w:rsidRPr="00A35D65">
        <w:rPr>
          <w:rFonts w:ascii="宋体" w:hAnsi="宋体" w:hint="eastAsia"/>
        </w:rPr>
        <w:t>者正确掌握MDI吸入方法。儿童或重症患者可在MI)I上加贮雾瓶(spacer·)，雾化释出的</w:t>
      </w:r>
    </w:p>
    <w:p w:rsidR="00F23563" w:rsidRPr="00A35D65" w:rsidRDefault="00F23563" w:rsidP="00F23563">
      <w:pPr>
        <w:rPr>
          <w:rFonts w:ascii="宋体" w:hAnsi="宋体"/>
        </w:rPr>
      </w:pPr>
      <w:r w:rsidRPr="00A35D65">
        <w:rPr>
          <w:rFonts w:ascii="宋体" w:hAnsi="宋体" w:hint="eastAsia"/>
        </w:rPr>
        <w:t>药物在瓶中停留数秒，患者可从容吸人，并可减少雾滴在口咽部沉积引起刺激。干粉吸人</w:t>
      </w:r>
    </w:p>
    <w:p w:rsidR="00F23563" w:rsidRPr="00A35D65" w:rsidRDefault="00F23563" w:rsidP="00F23563">
      <w:pPr>
        <w:rPr>
          <w:rFonts w:ascii="宋体" w:hAnsi="宋体"/>
        </w:rPr>
      </w:pPr>
      <w:r w:rsidRPr="00A35D65">
        <w:rPr>
          <w:rFonts w:ascii="宋体" w:hAnsi="宋体" w:hint="eastAsia"/>
        </w:rPr>
        <w:t>方法较易掌握。持续雾化吸入多用于重症和儿童患者，使用方法简单，易于配合。如沙丁</w:t>
      </w:r>
    </w:p>
    <w:p w:rsidR="00F23563" w:rsidRPr="00A35D65" w:rsidRDefault="00F23563" w:rsidP="00F23563">
      <w:pPr>
        <w:rPr>
          <w:rFonts w:ascii="宋体" w:hAnsi="宋体"/>
        </w:rPr>
      </w:pPr>
      <w:r w:rsidRPr="00A35D65">
        <w:rPr>
          <w:rFonts w:ascii="宋体" w:hAnsi="宋体" w:hint="eastAsia"/>
        </w:rPr>
        <w:t>胺醇5mg稀释在5～20ml溶液中雾化吸入。沙丁胺醇或特布他林一般口服用法为2．4～</w:t>
      </w:r>
    </w:p>
    <w:p w:rsidR="00F23563" w:rsidRPr="00A35D65" w:rsidRDefault="00F23563" w:rsidP="00F23563">
      <w:pPr>
        <w:rPr>
          <w:rFonts w:ascii="宋体" w:hAnsi="宋体"/>
        </w:rPr>
      </w:pPr>
      <w:r w:rsidRPr="00A35D65">
        <w:rPr>
          <w:rFonts w:ascii="宋体" w:hAnsi="宋体" w:hint="eastAsia"/>
        </w:rPr>
        <w:t>2·5mg，每日3次，15～30分钟起效，但心悸、骨骼肌震颤等不良反应较多。p。激动剂的</w:t>
      </w:r>
    </w:p>
    <w:p w:rsidR="00F23563" w:rsidRPr="00A35D65" w:rsidRDefault="00F23563" w:rsidP="00F23563">
      <w:pPr>
        <w:rPr>
          <w:rFonts w:ascii="宋体" w:hAnsi="宋体"/>
        </w:rPr>
      </w:pPr>
      <w:r w:rsidRPr="00A35D65">
        <w:rPr>
          <w:rFonts w:ascii="宋体" w:hAnsi="宋体" w:hint="eastAsia"/>
        </w:rPr>
        <w:t>缓释型及控制型制剂疗效维持时间较长，用于防治反复发作性哮喘和夜间哮喘。注射用</w:t>
      </w:r>
    </w:p>
    <w:p w:rsidR="00F23563" w:rsidRPr="00A35D65" w:rsidRDefault="00F23563" w:rsidP="00F23563">
      <w:pPr>
        <w:rPr>
          <w:rFonts w:ascii="宋体" w:hAnsi="宋体"/>
        </w:rPr>
      </w:pPr>
      <w:r w:rsidRPr="00A35D65">
        <w:rPr>
          <w:rFonts w:ascii="宋体" w:hAnsi="宋体" w:hint="eastAsia"/>
        </w:rPr>
        <w:t>药，用于严重哮喘。一般每次用量为沙丁胺醇O．5mg，滴速2～4肚g／min，易引起心悸，</w:t>
      </w:r>
    </w:p>
    <w:p w:rsidR="00F23563" w:rsidRPr="00A35D65" w:rsidRDefault="00F23563" w:rsidP="00F23563">
      <w:pPr>
        <w:rPr>
          <w:rFonts w:ascii="宋体" w:hAnsi="宋体"/>
        </w:rPr>
      </w:pPr>
      <w:r w:rsidRPr="00A35D65">
        <w:rPr>
          <w:rFonts w:ascii="宋体" w:hAnsi="宋体" w:hint="eastAsia"/>
        </w:rPr>
        <w:t>只在其他疗法无效时使用。</w:t>
      </w:r>
    </w:p>
    <w:p w:rsidR="00F23563" w:rsidRPr="00A35D65" w:rsidRDefault="00F23563" w:rsidP="00F23563">
      <w:pPr>
        <w:rPr>
          <w:rFonts w:ascii="宋体" w:hAnsi="宋体"/>
        </w:rPr>
      </w:pPr>
      <w:r w:rsidRPr="00A35D65">
        <w:rPr>
          <w:rFonts w:ascii="宋体" w:hAnsi="宋体" w:hint="eastAsia"/>
        </w:rPr>
        <w:t xml:space="preserve">    (2)抗胆碱药：吸人抗胆碱药如异丙托溴胺(ipratropine bromide)，为胆碱能受体</w:t>
      </w:r>
    </w:p>
    <w:p w:rsidR="00F23563" w:rsidRPr="00A35D65" w:rsidRDefault="00F23563" w:rsidP="00F23563">
      <w:pPr>
        <w:rPr>
          <w:rFonts w:ascii="宋体" w:hAnsi="宋体"/>
        </w:rPr>
      </w:pPr>
      <w:r w:rsidRPr="00A35D65">
        <w:rPr>
          <w:rFonts w:ascii="宋体" w:hAnsi="宋体" w:hint="eastAsia"/>
        </w:rPr>
        <w:t>(M受体)拮抗剂，可以阻断节后迷走神经通路，降低迷走神经兴奋性而起舒张支气管作</w:t>
      </w:r>
    </w:p>
    <w:p w:rsidR="00F23563" w:rsidRPr="00A35D65" w:rsidRDefault="00F23563" w:rsidP="00F23563">
      <w:pPr>
        <w:rPr>
          <w:rFonts w:ascii="宋体" w:hAnsi="宋体"/>
        </w:rPr>
      </w:pPr>
      <w:r w:rsidRPr="00A35D65">
        <w:rPr>
          <w:rFonts w:ascii="宋体" w:hAnsi="宋体" w:hint="eastAsia"/>
        </w:rPr>
        <w:t>用，并有减少痰液分泌的作用。与＆受体激动剂联合吸人有协同作用，尤其适用于夜间</w:t>
      </w:r>
    </w:p>
    <w:p w:rsidR="00F23563" w:rsidRPr="00A35D65" w:rsidRDefault="00F23563" w:rsidP="00F23563">
      <w:pPr>
        <w:rPr>
          <w:rFonts w:ascii="宋体" w:hAnsi="宋体"/>
        </w:rPr>
      </w:pPr>
      <w:r w:rsidRPr="00A35D65">
        <w:rPr>
          <w:rFonts w:ascii="宋体" w:hAnsi="宋体" w:hint="eastAsia"/>
        </w:rPr>
        <w:t>哮喘及多痰的患者。可用MDI，每日3次，每次25～75肛g或用100～150tzg／ml的溶液持续雾化吸人。约10分钟起效，维持4～6小时。不良反应少，少数患者有口苦或口干感。</w:t>
      </w:r>
    </w:p>
    <w:p w:rsidR="00F23563" w:rsidRPr="00A35D65" w:rsidRDefault="00F23563" w:rsidP="00F23563">
      <w:pPr>
        <w:rPr>
          <w:rFonts w:ascii="宋体" w:hAnsi="宋体"/>
        </w:rPr>
      </w:pPr>
      <w:r w:rsidRPr="00A35D65">
        <w:rPr>
          <w:rFonts w:ascii="宋体" w:hAnsi="宋体" w:hint="eastAsia"/>
        </w:rPr>
        <w:t>近年发展的选择性M，、M3受体拮抗剂如泰乌托品(噻托溴铵tiotropium bromide)作用</w:t>
      </w:r>
    </w:p>
    <w:p w:rsidR="00F23563" w:rsidRPr="00A35D65" w:rsidRDefault="00F23563" w:rsidP="00F23563">
      <w:pPr>
        <w:rPr>
          <w:rFonts w:ascii="宋体" w:hAnsi="宋体"/>
        </w:rPr>
      </w:pPr>
      <w:r w:rsidRPr="00A35D65">
        <w:rPr>
          <w:rFonts w:ascii="宋体" w:hAnsi="宋体" w:hint="eastAsia"/>
        </w:rPr>
        <w:t>更强，持续时间更久(可达24小时)、不良反应更少。</w:t>
      </w:r>
    </w:p>
    <w:p w:rsidR="00F23563" w:rsidRPr="00A35D65" w:rsidRDefault="00F23563" w:rsidP="00F23563">
      <w:pPr>
        <w:rPr>
          <w:rFonts w:ascii="宋体" w:hAnsi="宋体"/>
        </w:rPr>
      </w:pPr>
      <w:r w:rsidRPr="00A35D65">
        <w:rPr>
          <w:rFonts w:ascii="宋体" w:hAnsi="宋体" w:hint="eastAsia"/>
        </w:rPr>
        <w:t xml:space="preserve">    (3)茶碱类：茶碱类除能抑制磷酸二酶酶，提高平滑肌细胞内的cAMP浓度外，还能</w:t>
      </w:r>
    </w:p>
    <w:p w:rsidR="00F23563" w:rsidRPr="00A35D65" w:rsidRDefault="00F23563" w:rsidP="00F23563">
      <w:pPr>
        <w:rPr>
          <w:rFonts w:ascii="宋体" w:hAnsi="宋体"/>
        </w:rPr>
      </w:pPr>
      <w:r w:rsidRPr="00A35D65">
        <w:rPr>
          <w:rFonts w:ascii="宋体" w:hAnsi="宋体" w:hint="eastAsia"/>
        </w:rPr>
        <w:t>拮抗腺苷受体；刺激肾上腺分泌肾上腺素，增强呼吸肌的收缩；增强气道纤毛清除功能和</w:t>
      </w:r>
    </w:p>
    <w:p w:rsidR="00F23563" w:rsidRPr="00A35D65" w:rsidRDefault="00F23563" w:rsidP="00F23563">
      <w:pPr>
        <w:rPr>
          <w:rFonts w:ascii="宋体" w:hAnsi="宋体"/>
        </w:rPr>
      </w:pPr>
      <w:r w:rsidRPr="00A35D65">
        <w:rPr>
          <w:rFonts w:ascii="宋体" w:hAnsi="宋体" w:hint="eastAsia"/>
        </w:rPr>
        <w:t>抗炎作用。是目前治疗哮喘的有效药物。茶碱与糖皮质激素合用具有协同作用。</w:t>
      </w:r>
    </w:p>
    <w:p w:rsidR="00F23563" w:rsidRPr="00A35D65" w:rsidRDefault="00F23563" w:rsidP="00F23563">
      <w:pPr>
        <w:rPr>
          <w:rFonts w:ascii="宋体" w:hAnsi="宋体"/>
        </w:rPr>
      </w:pPr>
      <w:r w:rsidRPr="00A35D65">
        <w:rPr>
          <w:rFonts w:ascii="宋体" w:hAnsi="宋体" w:hint="eastAsia"/>
        </w:rPr>
        <w:t xml:space="preserve">    口服给药：包括氨茶碱和控(缓)释茶碱，后者且因其昼夜血药浓度平稳，不良反应</w:t>
      </w:r>
    </w:p>
    <w:p w:rsidR="00F23563" w:rsidRPr="00A35D65" w:rsidRDefault="00F23563" w:rsidP="00F23563">
      <w:pPr>
        <w:rPr>
          <w:rFonts w:ascii="宋体" w:hAnsi="宋体"/>
        </w:rPr>
      </w:pPr>
      <w:r w:rsidRPr="00A35D65">
        <w:rPr>
          <w:rFonts w:ascii="宋体" w:hAnsi="宋体" w:hint="eastAsia"/>
        </w:rPr>
        <w:t>较少，且可维持较好的治疗浓度，平喘作用可维持12～24小时，可用于控制夜间哮喘。</w:t>
      </w:r>
    </w:p>
    <w:p w:rsidR="00F23563" w:rsidRPr="00A35D65" w:rsidRDefault="00F23563" w:rsidP="00F23563">
      <w:pPr>
        <w:rPr>
          <w:rFonts w:ascii="宋体" w:hAnsi="宋体"/>
        </w:rPr>
      </w:pPr>
      <w:r w:rsidRPr="00A35D65">
        <w:rPr>
          <w:rFonts w:ascii="宋体" w:hAnsi="宋体" w:hint="eastAsia"/>
        </w:rPr>
        <w:t>一般剂量每日6～10mg／kg，用于轻～中度哮喘。静脉注射氨茶碱首次剂量为4～6mg／kg，</w:t>
      </w:r>
    </w:p>
    <w:p w:rsidR="00F23563" w:rsidRPr="00A35D65" w:rsidRDefault="00F23563" w:rsidP="00F23563">
      <w:pPr>
        <w:rPr>
          <w:rFonts w:ascii="宋体" w:hAnsi="宋体"/>
        </w:rPr>
      </w:pPr>
      <w:r w:rsidRPr="00A35D65">
        <w:rPr>
          <w:rFonts w:ascii="宋体" w:hAnsi="宋体" w:hint="eastAsia"/>
        </w:rPr>
        <w:t>注射速度不宜超过O．25mg／(kg·min)，静脉滴注维持量为O．6～O．8mg／(kg·h)。日注射量一般不超过1．Og。静脉给药主要应用于重、危症哮喘。</w:t>
      </w:r>
    </w:p>
    <w:p w:rsidR="00F23563" w:rsidRPr="00A35D65" w:rsidRDefault="00F23563" w:rsidP="00F23563">
      <w:pPr>
        <w:rPr>
          <w:rFonts w:ascii="宋体" w:hAnsi="宋体"/>
        </w:rPr>
      </w:pPr>
      <w:r w:rsidRPr="00A35D65">
        <w:rPr>
          <w:rFonts w:ascii="宋体" w:hAnsi="宋体" w:hint="eastAsia"/>
        </w:rPr>
        <w:t xml:space="preserve">    茶碱的主要副作用为胃肠道症状(恶心、呕吐)，心血管症状(心动过速、心律失常、</w:t>
      </w:r>
    </w:p>
    <w:p w:rsidR="00F23563" w:rsidRPr="00A35D65" w:rsidRDefault="00F23563" w:rsidP="00F23563">
      <w:pPr>
        <w:rPr>
          <w:rFonts w:ascii="宋体" w:hAnsi="宋体"/>
        </w:rPr>
      </w:pPr>
      <w:r w:rsidRPr="00A35D65">
        <w:rPr>
          <w:rFonts w:ascii="宋体" w:hAnsi="宋体" w:hint="eastAsia"/>
        </w:rPr>
        <w:t>血压下降)及尿多，偶可兴奋呼吸中枢，严重者可引起抽搐乃至死亡。最好在用药中监测</w:t>
      </w:r>
    </w:p>
    <w:p w:rsidR="00F23563" w:rsidRPr="00A35D65" w:rsidRDefault="00F23563" w:rsidP="00F23563">
      <w:pPr>
        <w:rPr>
          <w:rFonts w:ascii="宋体" w:hAnsi="宋体"/>
        </w:rPr>
      </w:pPr>
      <w:r w:rsidRPr="00A35D65">
        <w:rPr>
          <w:rFonts w:ascii="宋体" w:hAnsi="宋体" w:hint="eastAsia"/>
        </w:rPr>
        <w:lastRenderedPageBreak/>
        <w:t>血浆氨茶碱浓度，其安全有效浓度为6～15肛g／m1。发热、妊娠、小儿或老年，患有肝、</w:t>
      </w:r>
    </w:p>
    <w:p w:rsidR="00F23563" w:rsidRPr="00A35D65" w:rsidRDefault="00F23563" w:rsidP="00F23563">
      <w:pPr>
        <w:rPr>
          <w:rFonts w:ascii="宋体" w:hAnsi="宋体"/>
        </w:rPr>
      </w:pPr>
      <w:r w:rsidRPr="00A35D65">
        <w:rPr>
          <w:rFonts w:ascii="宋体" w:hAnsi="宋体" w:hint="eastAsia"/>
        </w:rPr>
        <w:t>心、肾功能障碍及甲状腺功能亢进者尤须慎用。合用西咪替丁(甲氰咪胍)、喹诺酮类、大环内酯类药物等可影响茶碱代谢而使其排泄减慢，应减少用药量。</w:t>
      </w:r>
    </w:p>
    <w:p w:rsidR="00F23563" w:rsidRPr="00A35D65" w:rsidRDefault="00F23563" w:rsidP="00F23563">
      <w:pPr>
        <w:rPr>
          <w:rFonts w:ascii="宋体" w:hAnsi="宋体"/>
        </w:rPr>
      </w:pPr>
      <w:r w:rsidRPr="00A35D65">
        <w:rPr>
          <w:rFonts w:ascii="宋体" w:hAnsi="宋体" w:hint="eastAsia"/>
        </w:rPr>
        <w:t xml:space="preserve">    2．控制或预防哮喘发作此类药物主要治疗哮喘的气道炎症，亦称抗炎药。</w:t>
      </w:r>
    </w:p>
    <w:p w:rsidR="00F23563" w:rsidRPr="00A35D65" w:rsidRDefault="00F23563" w:rsidP="00F23563">
      <w:pPr>
        <w:rPr>
          <w:rFonts w:ascii="宋体" w:hAnsi="宋体"/>
        </w:rPr>
      </w:pPr>
      <w:r w:rsidRPr="00A35D65">
        <w:rPr>
          <w:rFonts w:ascii="宋体" w:hAnsi="宋体" w:hint="eastAsia"/>
        </w:rPr>
        <w:t xml:space="preserve"> </w:t>
      </w:r>
      <w:r w:rsidR="008C547B" w:rsidRPr="00A35D65">
        <w:rPr>
          <w:rFonts w:ascii="宋体" w:hAnsi="宋体" w:hint="eastAsia"/>
        </w:rPr>
        <w:t xml:space="preserve">   </w:t>
      </w:r>
      <w:r w:rsidRPr="00A35D65">
        <w:rPr>
          <w:rFonts w:ascii="宋体" w:hAnsi="宋体" w:hint="eastAsia"/>
        </w:rPr>
        <w:t>(1)糖皮质激素：由于哮喘的病理基础是慢性非特异性炎症，糖皮质激素是当前控制</w:t>
      </w:r>
    </w:p>
    <w:p w:rsidR="00F23563" w:rsidRPr="00A35D65" w:rsidRDefault="00F23563" w:rsidP="00F23563">
      <w:pPr>
        <w:rPr>
          <w:rFonts w:ascii="宋体" w:hAnsi="宋体"/>
        </w:rPr>
      </w:pPr>
      <w:r w:rsidRPr="00A35D65">
        <w:rPr>
          <w:rFonts w:ascii="宋体" w:hAnsi="宋体" w:hint="eastAsia"/>
        </w:rPr>
        <w:t>哮喘发作最有效的药物。主要作用机制是抑制炎症细胞的迁移和活化；抑制细胞因子的生</w:t>
      </w:r>
    </w:p>
    <w:p w:rsidR="00F23563" w:rsidRPr="00A35D65" w:rsidRDefault="00F23563" w:rsidP="00F23563">
      <w:pPr>
        <w:rPr>
          <w:rFonts w:ascii="宋体" w:hAnsi="宋体"/>
        </w:rPr>
      </w:pPr>
      <w:r w:rsidRPr="00A35D65">
        <w:rPr>
          <w:rFonts w:ascii="宋体" w:hAnsi="宋体" w:hint="eastAsia"/>
        </w:rPr>
        <w:t>成；抑制炎症介质的释放；增强平滑肌细胞pz受体的反应性。可分为吸入、口服和静脉</w:t>
      </w:r>
    </w:p>
    <w:p w:rsidR="00F23563" w:rsidRPr="00A35D65" w:rsidRDefault="00F23563" w:rsidP="00F23563">
      <w:pPr>
        <w:rPr>
          <w:rFonts w:ascii="宋体" w:hAnsi="宋体"/>
        </w:rPr>
      </w:pPr>
      <w:r w:rsidRPr="00A35D65">
        <w:rPr>
          <w:rFonts w:ascii="宋体" w:hAnsi="宋体" w:hint="eastAsia"/>
        </w:rPr>
        <w:t>用药。</w:t>
      </w:r>
    </w:p>
    <w:p w:rsidR="00F23563" w:rsidRPr="00A35D65" w:rsidRDefault="00F23563" w:rsidP="00F23563">
      <w:pPr>
        <w:rPr>
          <w:rFonts w:ascii="宋体" w:hAnsi="宋体"/>
        </w:rPr>
      </w:pPr>
      <w:r w:rsidRPr="00A35D65">
        <w:rPr>
          <w:rFonts w:ascii="宋体" w:hAnsi="宋体" w:hint="eastAsia"/>
        </w:rPr>
        <w:t xml:space="preserve">    吸入治疗是目前推荐长期抗炎治疗哮喘的最常用方法。常用吸入药物有倍氯米松</w:t>
      </w:r>
    </w:p>
    <w:p w:rsidR="00F23563" w:rsidRPr="00A35D65" w:rsidRDefault="00F23563" w:rsidP="00F23563">
      <w:pPr>
        <w:rPr>
          <w:rFonts w:ascii="宋体" w:hAnsi="宋体"/>
        </w:rPr>
      </w:pPr>
      <w:r w:rsidRPr="00A35D65">
        <w:rPr>
          <w:rFonts w:ascii="宋体" w:hAnsi="宋体" w:hint="eastAsia"/>
        </w:rPr>
        <w:t>(beclomethasone，BDP)、布地奈德(budesonide)、氟替卡松(f1Ltticasone)、莫米松</w:t>
      </w:r>
    </w:p>
    <w:p w:rsidR="00F23563" w:rsidRPr="00A35D65" w:rsidRDefault="00F23563" w:rsidP="00F23563">
      <w:pPr>
        <w:rPr>
          <w:rFonts w:ascii="宋体" w:hAnsi="宋体"/>
        </w:rPr>
      </w:pPr>
      <w:r w:rsidRPr="00A35D65">
        <w:rPr>
          <w:rFonts w:ascii="宋体" w:hAnsi="宋体" w:hint="eastAsia"/>
        </w:rPr>
        <w:t>(nloreethasone)等，后二者生物活性更强，作用更持久。通常需规律吸入一周以上方能</w:t>
      </w:r>
    </w:p>
    <w:p w:rsidR="00F23563" w:rsidRPr="00A35D65" w:rsidRDefault="00F23563" w:rsidP="00F23563">
      <w:pPr>
        <w:rPr>
          <w:rFonts w:ascii="宋体" w:hAnsi="宋体"/>
        </w:rPr>
      </w:pPr>
      <w:r w:rsidRPr="00A35D65">
        <w:rPr>
          <w:rFonts w:ascii="宋体" w:hAnsi="宋体" w:hint="eastAsia"/>
        </w:rPr>
        <w:t>生效。根据哮喘病情，吸入剂量(BDP或等效量其他皮质激素)在轻度持续者一般200～</w:t>
      </w:r>
    </w:p>
    <w:p w:rsidR="00F23563" w:rsidRPr="00A35D65" w:rsidRDefault="00F23563" w:rsidP="00F23563">
      <w:pPr>
        <w:rPr>
          <w:rFonts w:ascii="宋体" w:hAnsi="宋体"/>
        </w:rPr>
      </w:pPr>
      <w:r w:rsidRPr="00A35D65">
        <w:rPr>
          <w:rFonts w:ascii="宋体" w:hAnsi="宋体" w:hint="eastAsia"/>
        </w:rPr>
        <w:t>500t』g／d，中度持续者一般500～1000t~g／。d，重度持续者一般&gt;1000~g／’d(不宜超过</w:t>
      </w:r>
    </w:p>
    <w:p w:rsidR="00F23563" w:rsidRPr="00A35D65" w:rsidRDefault="00F23563" w:rsidP="00F23563">
      <w:pPr>
        <w:rPr>
          <w:rFonts w:ascii="宋体" w:hAnsi="宋体"/>
        </w:rPr>
      </w:pPr>
      <w:r w:rsidRPr="00A35D65">
        <w:rPr>
          <w:rFonts w:ascii="宋体" w:hAnsi="宋体" w:hint="eastAsia"/>
        </w:rPr>
        <w:t>2000~。g／d)(氟替卡松剂量减半)。吸人治疗药物全身性不良反应少，少数患者可引起口咽</w:t>
      </w:r>
    </w:p>
    <w:p w:rsidR="00F23563" w:rsidRPr="00A35D65" w:rsidRDefault="00F23563" w:rsidP="00F23563">
      <w:pPr>
        <w:rPr>
          <w:rFonts w:ascii="宋体" w:hAnsi="宋体"/>
        </w:rPr>
      </w:pPr>
      <w:r w:rsidRPr="00A35D65">
        <w:rPr>
          <w:rFonts w:ascii="宋体" w:hAnsi="宋体" w:hint="eastAsia"/>
        </w:rPr>
        <w:t>念珠菌感染、声音嘶哑或呼吸道不适，吸药后用清水漱口可减轻局部反应和胃肠吸收。长</w:t>
      </w:r>
    </w:p>
    <w:p w:rsidR="00F23563" w:rsidRPr="00A35D65" w:rsidRDefault="00F23563" w:rsidP="00F23563">
      <w:pPr>
        <w:rPr>
          <w:rFonts w:ascii="宋体" w:hAnsi="宋体"/>
        </w:rPr>
      </w:pPr>
      <w:r w:rsidRPr="00A35D65">
        <w:rPr>
          <w:rFonts w:ascii="宋体" w:hAnsi="宋体" w:hint="eastAsia"/>
        </w:rPr>
        <w:t>期使用较大剂量(&gt;1000ttg／d)者应注意预防全身性不良反应，如肾上腺皮质功能抑制、</w:t>
      </w:r>
    </w:p>
    <w:p w:rsidR="00F23563" w:rsidRPr="00A35D65" w:rsidRDefault="00F23563" w:rsidP="00F23563">
      <w:pPr>
        <w:rPr>
          <w:rFonts w:ascii="宋体" w:hAnsi="宋体"/>
        </w:rPr>
      </w:pPr>
      <w:r w:rsidRPr="00A35D65">
        <w:rPr>
          <w:rFonts w:ascii="宋体" w:hAnsi="宋体" w:hint="eastAsia"/>
        </w:rPr>
        <w:t>骨质疏松等。为减少吸人大剂量糖皮质激素的不良反应，可与长效&amp;受体激动剂、控释</w:t>
      </w:r>
    </w:p>
    <w:p w:rsidR="00F23563" w:rsidRPr="00A35D65" w:rsidRDefault="00F23563" w:rsidP="00F23563">
      <w:pPr>
        <w:rPr>
          <w:rFonts w:ascii="宋体" w:hAnsi="宋体"/>
        </w:rPr>
      </w:pPr>
      <w:r w:rsidRPr="00A35D65">
        <w:rPr>
          <w:rFonts w:ascii="宋体" w:hAnsi="宋体" w:hint="eastAsia"/>
        </w:rPr>
        <w:t>茶碱或白三烯受体拮抗剂联合使用。</w:t>
      </w:r>
    </w:p>
    <w:p w:rsidR="00F23563" w:rsidRPr="00A35D65" w:rsidRDefault="00F23563" w:rsidP="00F23563">
      <w:pPr>
        <w:rPr>
          <w:rFonts w:ascii="宋体" w:hAnsi="宋体"/>
        </w:rPr>
      </w:pPr>
      <w:r w:rsidRPr="00A35D65">
        <w:rPr>
          <w:rFonts w:ascii="宋体" w:hAnsi="宋体" w:hint="eastAsia"/>
        </w:rPr>
        <w:t xml:space="preserve">    口服剂：有泼尼松(强的松)、泼尼松龙(强的松龙)。用于吸人糖皮质激素无效或需</w:t>
      </w:r>
    </w:p>
    <w:p w:rsidR="00F23563" w:rsidRPr="00A35D65" w:rsidRDefault="00F23563" w:rsidP="00F23563">
      <w:pPr>
        <w:rPr>
          <w:rFonts w:ascii="宋体" w:hAnsi="宋体"/>
        </w:rPr>
      </w:pPr>
      <w:r w:rsidRPr="00A35D65">
        <w:rPr>
          <w:rFonts w:ascii="宋体" w:hAnsi="宋体" w:hint="eastAsia"/>
        </w:rPr>
        <w:t>要短期加强的患者。起始30～60mg／’d，症状缓解后逐渐减量至≤10mg／d。然后停用，或</w:t>
      </w:r>
      <w:r w:rsidR="008C547B" w:rsidRPr="00A35D65">
        <w:rPr>
          <w:rFonts w:ascii="宋体" w:hAnsi="宋体" w:hint="eastAsia"/>
        </w:rPr>
        <w:t>改用吸入</w:t>
      </w:r>
      <w:r w:rsidRPr="00A35D65">
        <w:rPr>
          <w:rFonts w:ascii="宋体" w:hAnsi="宋体" w:hint="eastAsia"/>
        </w:rPr>
        <w:t>剂。</w:t>
      </w:r>
    </w:p>
    <w:p w:rsidR="00F23563" w:rsidRPr="00A35D65" w:rsidRDefault="00F23563" w:rsidP="00F23563">
      <w:pPr>
        <w:rPr>
          <w:rFonts w:ascii="宋体" w:hAnsi="宋体"/>
        </w:rPr>
      </w:pPr>
      <w:r w:rsidRPr="00A35D65">
        <w:rPr>
          <w:rFonts w:ascii="宋体" w:hAnsi="宋体" w:hint="eastAsia"/>
        </w:rPr>
        <w:t xml:space="preserve">    静脉用药：重度或严重哮喘发作时应及早应用琥珀酸氢化可的松，注射后4～6小时</w:t>
      </w:r>
    </w:p>
    <w:p w:rsidR="00F23563" w:rsidRPr="00A35D65" w:rsidRDefault="00F23563" w:rsidP="00F23563">
      <w:pPr>
        <w:rPr>
          <w:rFonts w:ascii="宋体" w:hAnsi="宋体"/>
        </w:rPr>
      </w:pPr>
      <w:r w:rsidRPr="00A35D65">
        <w:rPr>
          <w:rFonts w:ascii="宋体" w:hAnsi="宋体" w:hint="eastAsia"/>
        </w:rPr>
        <w:t>起作用，常用量100～．400mg／d，或甲泼尼龙(甲基强的松龙，80～160mg／d)起效时间</w:t>
      </w:r>
    </w:p>
    <w:p w:rsidR="00F23563" w:rsidRPr="00A35D65" w:rsidRDefault="00F23563" w:rsidP="00F23563">
      <w:pPr>
        <w:rPr>
          <w:rFonts w:ascii="宋体" w:hAnsi="宋体"/>
        </w:rPr>
      </w:pPr>
      <w:r w:rsidRPr="00A35D65">
        <w:rPr>
          <w:rFonts w:ascii="宋体" w:hAnsi="宋体" w:hint="eastAsia"/>
        </w:rPr>
        <w:t>更短(2～4小时)。地塞米松因在体内半衰期较长、不良反应较多，宜慎用，一般10～</w:t>
      </w:r>
    </w:p>
    <w:p w:rsidR="00F23563" w:rsidRPr="00A35D65" w:rsidRDefault="00F23563" w:rsidP="00F23563">
      <w:pPr>
        <w:rPr>
          <w:rFonts w:ascii="宋体" w:hAnsi="宋体"/>
        </w:rPr>
      </w:pPr>
      <w:r w:rsidRPr="00A35D65">
        <w:rPr>
          <w:rFonts w:ascii="宋体" w:hAnsi="宋体" w:hint="eastAsia"/>
        </w:rPr>
        <w:t>30mg／d。症状缓解后逐渐减量，然后改口服和吸人制剂维持。</w:t>
      </w:r>
    </w:p>
    <w:p w:rsidR="00F23563" w:rsidRPr="00A35D65" w:rsidRDefault="00F23563" w:rsidP="00F23563">
      <w:pPr>
        <w:rPr>
          <w:rFonts w:ascii="宋体" w:hAnsi="宋体"/>
        </w:rPr>
      </w:pPr>
      <w:r w:rsidRPr="00A35D65">
        <w:rPr>
          <w:rFonts w:ascii="宋体" w:hAnsi="宋体" w:hint="eastAsia"/>
        </w:rPr>
        <w:t xml:space="preserve">    (2)LT调节剂通过调节LT的生物活性而发挥抗炎作用，同时具有舒张支气管平滑</w:t>
      </w:r>
    </w:p>
    <w:p w:rsidR="00F23563" w:rsidRPr="00A35D65" w:rsidRDefault="00F23563" w:rsidP="00F23563">
      <w:pPr>
        <w:rPr>
          <w:rFonts w:ascii="宋体" w:hAnsi="宋体"/>
        </w:rPr>
      </w:pPr>
      <w:r w:rsidRPr="00A35D65">
        <w:rPr>
          <w:rFonts w:ascii="宋体" w:hAnsi="宋体" w:hint="eastAsia"/>
        </w:rPr>
        <w:t>肌。可以作为轻度哮喘的一种控制药物的选择。常用半胱氨酰LT受体拮抗剂，如孟鲁司</w:t>
      </w:r>
    </w:p>
    <w:p w:rsidR="00F23563" w:rsidRPr="00A35D65" w:rsidRDefault="00F23563" w:rsidP="00F23563">
      <w:pPr>
        <w:rPr>
          <w:rFonts w:ascii="宋体" w:hAnsi="宋体"/>
        </w:rPr>
      </w:pPr>
      <w:r w:rsidRPr="00A35D65">
        <w:rPr>
          <w:rFonts w:ascii="宋体" w:hAnsi="宋体" w:hint="eastAsia"/>
        </w:rPr>
        <w:t>特(rnoiltehakast)10mg、每天1次。或扎鲁司特(zafirlLtkast)20rag、每日2次，不良</w:t>
      </w:r>
    </w:p>
    <w:p w:rsidR="00F23563" w:rsidRPr="00A35D65" w:rsidRDefault="00F23563" w:rsidP="00F23563">
      <w:pPr>
        <w:rPr>
          <w:rFonts w:ascii="宋体" w:hAnsi="宋体"/>
        </w:rPr>
      </w:pPr>
      <w:r w:rsidRPr="00A35D65">
        <w:rPr>
          <w:rFonts w:ascii="宋体" w:hAnsi="宋体" w:hint="eastAsia"/>
        </w:rPr>
        <w:t>反应通常较轻微，主要是胃肠道症状，少数有皮疹、血管性水肿、转氨酶升高，停药后可</w:t>
      </w:r>
    </w:p>
    <w:p w:rsidR="00F23563" w:rsidRPr="00A35D65" w:rsidRDefault="00F23563" w:rsidP="00F23563">
      <w:pPr>
        <w:rPr>
          <w:rFonts w:ascii="宋体" w:hAnsi="宋体"/>
        </w:rPr>
      </w:pPr>
      <w:r w:rsidRPr="00A35D65">
        <w:rPr>
          <w:rFonts w:ascii="宋体" w:hAnsi="宋体" w:hint="eastAsia"/>
        </w:rPr>
        <w:t>恢复正常。</w:t>
      </w:r>
    </w:p>
    <w:p w:rsidR="00F23563" w:rsidRPr="00A35D65" w:rsidRDefault="00F23563" w:rsidP="00F23563">
      <w:pPr>
        <w:rPr>
          <w:rFonts w:ascii="宋体" w:hAnsi="宋体"/>
        </w:rPr>
      </w:pPr>
      <w:r w:rsidRPr="00A35D65">
        <w:rPr>
          <w:rFonts w:ascii="宋体" w:hAnsi="宋体" w:hint="eastAsia"/>
        </w:rPr>
        <w:t xml:space="preserve">    (3)其他药物：酮替酚(。ketotifen)和新一代组胺H，受体拮抗剂阿司咪唑、曲尼斯</w:t>
      </w:r>
    </w:p>
    <w:p w:rsidR="00F23563" w:rsidRPr="00A35D65" w:rsidRDefault="00F23563" w:rsidP="00F23563">
      <w:pPr>
        <w:rPr>
          <w:rFonts w:ascii="宋体" w:hAnsi="宋体"/>
        </w:rPr>
      </w:pPr>
      <w:r w:rsidRPr="00A35D65">
        <w:rPr>
          <w:rFonts w:ascii="宋体" w:hAnsi="宋体" w:hint="eastAsia"/>
        </w:rPr>
        <w:t>特、氯雷他定在轻症哮喘和季节性哮喘有一定效果，也可与p2受体激动剂联合用药。</w:t>
      </w:r>
    </w:p>
    <w:p w:rsidR="00F23563" w:rsidRPr="00A35D65" w:rsidRDefault="00F23563" w:rsidP="00F23563">
      <w:pPr>
        <w:rPr>
          <w:rFonts w:ascii="宋体" w:hAnsi="宋体"/>
        </w:rPr>
      </w:pPr>
      <w:r w:rsidRPr="00A35D65">
        <w:rPr>
          <w:rFonts w:ascii="宋体" w:hAnsi="宋体" w:hint="eastAsia"/>
        </w:rPr>
        <w:t xml:space="preserve">    (三)急性发作期的治疗</w:t>
      </w:r>
    </w:p>
    <w:p w:rsidR="00F23563" w:rsidRPr="00A35D65" w:rsidRDefault="00F23563" w:rsidP="00F23563">
      <w:pPr>
        <w:rPr>
          <w:rFonts w:ascii="宋体" w:hAnsi="宋体"/>
        </w:rPr>
      </w:pPr>
      <w:r w:rsidRPr="00A35D65">
        <w:rPr>
          <w:rFonts w:ascii="宋体" w:hAnsi="宋体" w:hint="eastAsia"/>
        </w:rPr>
        <w:t xml:space="preserve">    急性发作的治疗目的是尽快缓解气道阻塞，纠正低氧血症，恢复肺功能，预防进一步</w:t>
      </w:r>
    </w:p>
    <w:p w:rsidR="00F23563" w:rsidRPr="00A35D65" w:rsidRDefault="00F23563" w:rsidP="00F23563">
      <w:pPr>
        <w:rPr>
          <w:rFonts w:ascii="宋体" w:hAnsi="宋体"/>
        </w:rPr>
      </w:pPr>
      <w:r w:rsidRPr="00A35D65">
        <w:rPr>
          <w:rFonts w:ascii="宋体" w:hAnsi="宋体" w:hint="eastAsia"/>
        </w:rPr>
        <w:t>恶化或再次发作，防止并发症。一般根据病情的分度进行综合性治疗。</w:t>
      </w:r>
    </w:p>
    <w:p w:rsidR="00F23563" w:rsidRPr="00A35D65" w:rsidRDefault="00F23563" w:rsidP="00F23563">
      <w:pPr>
        <w:rPr>
          <w:rFonts w:ascii="宋体" w:hAnsi="宋体"/>
        </w:rPr>
      </w:pPr>
      <w:r w:rsidRPr="00A35D65">
        <w:rPr>
          <w:rFonts w:ascii="宋体" w:hAnsi="宋体" w:hint="eastAsia"/>
        </w:rPr>
        <w:t xml:space="preserve">    1．轻度每日定时吸入糖皮质激素(200～500~g BDP)；出现症状时吸入短效pz受</w:t>
      </w:r>
    </w:p>
    <w:p w:rsidR="00F23563" w:rsidRPr="00A35D65" w:rsidRDefault="00F23563" w:rsidP="00F23563">
      <w:pPr>
        <w:rPr>
          <w:rFonts w:ascii="宋体" w:hAnsi="宋体"/>
        </w:rPr>
      </w:pPr>
      <w:r w:rsidRPr="00A35D65">
        <w:rPr>
          <w:rFonts w:ascii="宋体" w:hAnsi="宋体" w:hint="eastAsia"/>
        </w:rPr>
        <w:t>体激动剂，可间断吸入。效果不佳时可加用口服8z受体激动剂控释片或小量茶碱控释片</w:t>
      </w:r>
    </w:p>
    <w:p w:rsidR="00F23563" w:rsidRPr="00A35D65" w:rsidRDefault="00F23563" w:rsidP="00F23563">
      <w:pPr>
        <w:rPr>
          <w:rFonts w:ascii="宋体" w:hAnsi="宋体"/>
        </w:rPr>
      </w:pPr>
      <w:r w:rsidRPr="00A35D65">
        <w:rPr>
          <w:rFonts w:ascii="宋体" w:hAnsi="宋体" w:hint="eastAsia"/>
        </w:rPr>
        <w:t>(200mg／d)，或加用抗胆碱药如异丙托溴胺气雾剂吸入。</w:t>
      </w:r>
    </w:p>
    <w:p w:rsidR="00F23563" w:rsidRPr="00A35D65" w:rsidRDefault="00F23563" w:rsidP="00F23563">
      <w:pPr>
        <w:rPr>
          <w:rFonts w:ascii="宋体" w:hAnsi="宋体"/>
        </w:rPr>
      </w:pPr>
      <w:r w:rsidRPr="00A35D65">
        <w:rPr>
          <w:rFonts w:ascii="宋体" w:hAnsi="宋体" w:hint="eastAsia"/>
        </w:rPr>
        <w:t xml:space="preserve">    2．中度  吸人剂量一般为每日500～1000#g BDP；规则吸入pz激动剂或联合抗胆碱</w:t>
      </w:r>
    </w:p>
    <w:p w:rsidR="00F23563" w:rsidRPr="00A35D65" w:rsidRDefault="00F23563" w:rsidP="00F23563">
      <w:pPr>
        <w:rPr>
          <w:rFonts w:ascii="宋体" w:hAnsi="宋体"/>
        </w:rPr>
      </w:pPr>
      <w:r w:rsidRPr="00A35D65">
        <w:rPr>
          <w:rFonts w:ascii="宋体" w:hAnsi="宋体" w:hint="eastAsia"/>
        </w:rPr>
        <w:t>药吸入或口服长效＆受体激动剂。亦可加用口服LT拮抗剂，若不能缓解，可持续雾化吸</w:t>
      </w:r>
    </w:p>
    <w:p w:rsidR="00F23563" w:rsidRPr="00A35D65" w:rsidRDefault="00F23563" w:rsidP="00F23563">
      <w:pPr>
        <w:rPr>
          <w:rFonts w:ascii="宋体" w:hAnsi="宋体"/>
        </w:rPr>
      </w:pPr>
      <w:r w:rsidRPr="00A35D65">
        <w:rPr>
          <w:rFonts w:ascii="宋体" w:hAnsi="宋体" w:hint="eastAsia"/>
        </w:rPr>
        <w:t>人8。受体激动剂(或联合用抗胆碱药吸入)，或口服糖皮质激素(&lt;60mg／d)。必要时可</w:t>
      </w:r>
    </w:p>
    <w:p w:rsidR="00F23563" w:rsidRPr="00A35D65" w:rsidRDefault="00F23563" w:rsidP="00F23563">
      <w:pPr>
        <w:rPr>
          <w:rFonts w:ascii="宋体" w:hAnsi="宋体"/>
        </w:rPr>
      </w:pPr>
      <w:r w:rsidRPr="00A35D65">
        <w:rPr>
          <w:rFonts w:ascii="宋体" w:hAnsi="宋体" w:hint="eastAsia"/>
        </w:rPr>
        <w:t>用氨茶碱静脉注射。</w:t>
      </w:r>
    </w:p>
    <w:p w:rsidR="00F23563" w:rsidRPr="00A35D65" w:rsidRDefault="00F23563" w:rsidP="00F23563">
      <w:pPr>
        <w:rPr>
          <w:rFonts w:ascii="宋体" w:hAnsi="宋体"/>
        </w:rPr>
      </w:pPr>
      <w:r w:rsidRPr="00A35D65">
        <w:rPr>
          <w:rFonts w:ascii="宋体" w:hAnsi="宋体" w:hint="eastAsia"/>
        </w:rPr>
        <w:t xml:space="preserve">    3．重度至危重度持续雾化吸人p。受体激动剂，或合并抗胆碱药；或静脉滴注氨茶</w:t>
      </w:r>
    </w:p>
    <w:p w:rsidR="00F23563" w:rsidRPr="00A35D65" w:rsidRDefault="00F23563" w:rsidP="00F23563">
      <w:pPr>
        <w:rPr>
          <w:rFonts w:ascii="宋体" w:hAnsi="宋体"/>
        </w:rPr>
      </w:pPr>
      <w:r w:rsidRPr="00A35D65">
        <w:rPr>
          <w:rFonts w:ascii="宋体" w:hAnsi="宋体" w:hint="eastAsia"/>
        </w:rPr>
        <w:t>碱或沙丁胺醇。加用口服LT拮抗剂。静脉滴注糖皮质激素如琥珀酸氢化可的松或甲泼尼</w:t>
      </w:r>
    </w:p>
    <w:p w:rsidR="00F23563" w:rsidRPr="00A35D65" w:rsidRDefault="00F23563" w:rsidP="00F23563">
      <w:pPr>
        <w:rPr>
          <w:rFonts w:ascii="宋体" w:hAnsi="宋体"/>
        </w:rPr>
      </w:pPr>
      <w:r w:rsidRPr="00A35D65">
        <w:rPr>
          <w:rFonts w:ascii="宋体" w:hAnsi="宋体" w:hint="eastAsia"/>
        </w:rPr>
        <w:lastRenderedPageBreak/>
        <w:t>龙或地塞米松(剂量见前)。待病情得到控制和缓解后(一般3～5天)，改为口服给药。</w:t>
      </w:r>
    </w:p>
    <w:p w:rsidR="00F23563" w:rsidRPr="00A35D65" w:rsidRDefault="00F23563" w:rsidP="00F23563">
      <w:pPr>
        <w:rPr>
          <w:rFonts w:ascii="宋体" w:hAnsi="宋体"/>
        </w:rPr>
      </w:pPr>
      <w:r w:rsidRPr="00A35D65">
        <w:rPr>
          <w:rFonts w:ascii="宋体" w:hAnsi="宋体" w:hint="eastAsia"/>
        </w:rPr>
        <w:t>注意维持水、电解质平衡，纠正酸碱失衡，当pH值&lt;7．20时，且合并代谢性酸中毒时，</w:t>
      </w:r>
    </w:p>
    <w:p w:rsidR="00F23563" w:rsidRPr="00A35D65" w:rsidRDefault="00F23563" w:rsidP="00F23563">
      <w:pPr>
        <w:rPr>
          <w:rFonts w:ascii="宋体" w:hAnsi="宋体"/>
        </w:rPr>
      </w:pPr>
      <w:r w:rsidRPr="00A35D65">
        <w:rPr>
          <w:rFonts w:ascii="宋体" w:hAnsi="宋体" w:hint="eastAsia"/>
        </w:rPr>
        <w:t>应适当补碱；可给予氧疗，如病情恶化缺氧不能纠正时，进行无创通气或插管机械通气。</w:t>
      </w:r>
    </w:p>
    <w:p w:rsidR="00F23563" w:rsidRPr="00A35D65" w:rsidRDefault="00F23563" w:rsidP="00F23563">
      <w:pPr>
        <w:rPr>
          <w:rFonts w:ascii="宋体" w:hAnsi="宋体"/>
        </w:rPr>
      </w:pPr>
      <w:r w:rsidRPr="00A35D65">
        <w:rPr>
          <w:rFonts w:ascii="宋体" w:hAnsi="宋体" w:hint="eastAsia"/>
        </w:rPr>
        <w:t>若并发气胸，在胸腔引流气体下仍可机械通气。此外应预防下呼吸道感染等。</w:t>
      </w:r>
    </w:p>
    <w:p w:rsidR="00F23563" w:rsidRPr="00A35D65" w:rsidRDefault="00F23563" w:rsidP="00F23563">
      <w:pPr>
        <w:rPr>
          <w:rFonts w:ascii="宋体" w:hAnsi="宋体"/>
        </w:rPr>
      </w:pPr>
      <w:r w:rsidRPr="00A35D65">
        <w:rPr>
          <w:rFonts w:ascii="宋体" w:hAnsi="宋体" w:hint="eastAsia"/>
        </w:rPr>
        <w:t xml:space="preserve">    (四)哮喘非急性发作期的治疗</w:t>
      </w:r>
    </w:p>
    <w:p w:rsidR="00F23563" w:rsidRPr="00A35D65" w:rsidRDefault="00F23563" w:rsidP="00F23563">
      <w:pPr>
        <w:rPr>
          <w:rFonts w:ascii="宋体" w:hAnsi="宋体"/>
        </w:rPr>
      </w:pPr>
      <w:r w:rsidRPr="00A35D65">
        <w:rPr>
          <w:rFonts w:ascii="宋体" w:hAnsi="宋体" w:hint="eastAsia"/>
        </w:rPr>
        <w:t xml:space="preserve">    一‘般哮喘经过急性期治疗症状得到控制，但哮喘的慢性炎症病理生理改变仍然存</w:t>
      </w:r>
    </w:p>
    <w:p w:rsidR="00F23563" w:rsidRPr="00A35D65" w:rsidRDefault="00F23563" w:rsidP="00F23563">
      <w:pPr>
        <w:rPr>
          <w:rFonts w:ascii="宋体" w:hAnsi="宋体"/>
        </w:rPr>
      </w:pPr>
      <w:r w:rsidRPr="00A35D65">
        <w:rPr>
          <w:rFonts w:ascii="宋体" w:hAnsi="宋体" w:hint="eastAsia"/>
        </w:rPr>
        <w:t>在，因此，必须制定哮喘的长期治疗方案。根据哮喘的控制水平选择合适的治疗方案</w:t>
      </w:r>
    </w:p>
    <w:p w:rsidR="00F23563" w:rsidRPr="00A35D65" w:rsidRDefault="00F23563" w:rsidP="00F23563">
      <w:pPr>
        <w:rPr>
          <w:rFonts w:ascii="宋体" w:hAnsi="宋体"/>
        </w:rPr>
      </w:pPr>
      <w:r w:rsidRPr="00A35D65">
        <w:rPr>
          <w:rFonts w:ascii="宋体" w:hAnsi="宋体" w:hint="eastAsia"/>
        </w:rPr>
        <w:t>(表2—7—3)。</w:t>
      </w:r>
    </w:p>
    <w:p w:rsidR="00F23563" w:rsidRPr="00A35D65" w:rsidRDefault="00F23563" w:rsidP="00F23563">
      <w:pPr>
        <w:rPr>
          <w:rFonts w:ascii="宋体" w:hAnsi="宋体"/>
        </w:rPr>
      </w:pPr>
      <w:r w:rsidRPr="00A35D65">
        <w:rPr>
          <w:rFonts w:ascii="宋体" w:hAnsi="宋体" w:hint="eastAsia"/>
        </w:rPr>
        <w:t xml:space="preserve">    表2-7·3哮喘的治疗方案</w:t>
      </w:r>
    </w:p>
    <w:p w:rsidR="00F23563" w:rsidRPr="00A35D65" w:rsidRDefault="00F23563" w:rsidP="00F23563">
      <w:pPr>
        <w:rPr>
          <w:rFonts w:ascii="宋体" w:hAnsi="宋体"/>
        </w:rPr>
      </w:pPr>
      <w:r w:rsidRPr="00A35D65">
        <w:rPr>
          <w:rFonts w:ascii="宋体" w:hAnsi="宋体" w:hint="eastAsia"/>
        </w:rPr>
        <w:t>哮喘教育</w:t>
      </w:r>
    </w:p>
    <w:p w:rsidR="00F23563" w:rsidRPr="00A35D65" w:rsidRDefault="00F23563" w:rsidP="00F23563">
      <w:pPr>
        <w:rPr>
          <w:rFonts w:ascii="宋体" w:hAnsi="宋体"/>
        </w:rPr>
      </w:pPr>
      <w:r w:rsidRPr="00A35D65">
        <w:rPr>
          <w:rFonts w:ascii="宋体" w:hAnsi="宋体" w:hint="eastAsia"/>
        </w:rPr>
        <w:t>环境控制</w:t>
      </w:r>
    </w:p>
    <w:p w:rsidR="00F23563" w:rsidRPr="00A35D65" w:rsidRDefault="00F23563" w:rsidP="00F23563">
      <w:pPr>
        <w:rPr>
          <w:rFonts w:ascii="宋体" w:hAnsi="宋体"/>
        </w:rPr>
      </w:pPr>
      <w:r w:rsidRPr="00A35D65">
        <w:rPr>
          <w:rFonts w:ascii="宋体" w:hAnsi="宋体" w:hint="eastAsia"/>
        </w:rPr>
        <w:t>┏━━━━━━━━━━┳━━━━━━━━━━━━━━━━━━━━━━━━━━━━━━━━━━━━━┓</w:t>
      </w:r>
    </w:p>
    <w:p w:rsidR="00F23563" w:rsidRPr="00A35D65" w:rsidRDefault="00F23563" w:rsidP="00F23563">
      <w:pPr>
        <w:rPr>
          <w:rFonts w:ascii="宋体" w:hAnsi="宋体"/>
        </w:rPr>
      </w:pPr>
      <w:r w:rsidRPr="00A35D65">
        <w:rPr>
          <w:rFonts w:ascii="宋体" w:hAnsi="宋体" w:hint="eastAsia"/>
        </w:rPr>
        <w:t>┃  按需使用速效82    ┃                                                                          ┃</w:t>
      </w:r>
    </w:p>
    <w:p w:rsidR="00F23563" w:rsidRPr="00A35D65" w:rsidRDefault="00F23563" w:rsidP="00F23563">
      <w:pPr>
        <w:rPr>
          <w:rFonts w:ascii="宋体" w:hAnsi="宋体"/>
        </w:rPr>
      </w:pPr>
      <w:r w:rsidRPr="00A35D65">
        <w:rPr>
          <w:rFonts w:ascii="宋体" w:hAnsi="宋体" w:hint="eastAsia"/>
        </w:rPr>
        <w:t>┃    受体激动剂      ┃    按需使用速效B2受体激动剂                                              ┃</w:t>
      </w:r>
    </w:p>
    <w:p w:rsidR="00F23563" w:rsidRPr="00A35D65" w:rsidRDefault="00F23563" w:rsidP="00F23563">
      <w:pPr>
        <w:rPr>
          <w:rFonts w:ascii="宋体" w:hAnsi="宋体"/>
        </w:rPr>
      </w:pPr>
      <w:r w:rsidRPr="00A35D65">
        <w:rPr>
          <w:rFonts w:ascii="宋体" w:hAnsi="宋体" w:hint="eastAsia"/>
        </w:rPr>
        <w:t>┣━━━━━━━━━━╋━━━━━━━━┳━━━━━━━━┳━━━━━━━━━┳━━━━━━━━━┫</w:t>
      </w:r>
    </w:p>
    <w:p w:rsidR="00F23563" w:rsidRPr="00A35D65" w:rsidRDefault="00F23563" w:rsidP="00F23563">
      <w:pPr>
        <w:rPr>
          <w:rFonts w:ascii="宋体" w:hAnsi="宋体"/>
        </w:rPr>
      </w:pPr>
      <w:r w:rsidRPr="00A35D65">
        <w:rPr>
          <w:rFonts w:ascii="宋体" w:hAnsi="宋体" w:hint="eastAsia"/>
        </w:rPr>
        <w:t>┃控制哮喘的可选药物  ┃选择1种         ┃选择1种         ┃增加1种以上       ┃增加1种或2种      ┃</w:t>
      </w:r>
    </w:p>
    <w:p w:rsidR="00F23563" w:rsidRPr="00A35D65" w:rsidRDefault="00F23563" w:rsidP="00F23563">
      <w:pPr>
        <w:rPr>
          <w:rFonts w:ascii="宋体" w:hAnsi="宋体"/>
        </w:rPr>
      </w:pPr>
      <w:r w:rsidRPr="00A35D65">
        <w:rPr>
          <w:rFonts w:ascii="宋体" w:hAnsi="宋体" w:hint="eastAsia"/>
        </w:rPr>
        <w:t>┃                    ┣━━━━━━━━╋━━━━━━━━╋━━━━━━━━━╋━━━━━━━━━┫</w:t>
      </w:r>
    </w:p>
    <w:p w:rsidR="00F23563" w:rsidRPr="00A35D65" w:rsidRDefault="00F23563" w:rsidP="00F23563">
      <w:pPr>
        <w:rPr>
          <w:rFonts w:ascii="宋体" w:hAnsi="宋体"/>
        </w:rPr>
      </w:pPr>
      <w:r w:rsidRPr="00A35D65">
        <w:rPr>
          <w:rFonts w:ascii="宋体" w:hAnsi="宋体" w:hint="eastAsia"/>
        </w:rPr>
        <w:t>┃                    ┃低剂量吸人ICS’ ┃低剂量ICS加长效 ┃中等剂量或高剂量  ┃口服糖皮质激素(最 ┃</w:t>
      </w:r>
    </w:p>
    <w:p w:rsidR="00F23563" w:rsidRPr="00A35D65" w:rsidRDefault="00F23563" w:rsidP="00F23563">
      <w:pPr>
        <w:rPr>
          <w:rFonts w:ascii="宋体" w:hAnsi="宋体"/>
        </w:rPr>
      </w:pPr>
      <w:r w:rsidRPr="00A35D65">
        <w:rPr>
          <w:rFonts w:ascii="宋体" w:hAnsi="宋体" w:hint="eastAsia"/>
        </w:rPr>
        <w:t>┃                    ┃                ┃82受体激动剂    ┃ICs加长效B2受体   ┃低剂量)           ┃</w:t>
      </w:r>
    </w:p>
    <w:p w:rsidR="00F23563" w:rsidRPr="00A35D65" w:rsidRDefault="00F23563" w:rsidP="00F23563">
      <w:pPr>
        <w:rPr>
          <w:rFonts w:ascii="宋体" w:hAnsi="宋体"/>
        </w:rPr>
      </w:pPr>
      <w:r w:rsidRPr="00A35D65">
        <w:rPr>
          <w:rFonts w:ascii="宋体" w:hAnsi="宋体" w:hint="eastAsia"/>
        </w:rPr>
        <w:t>┃                    ┃                ┃                ┃激动剂            ┃                  ┃</w:t>
      </w:r>
    </w:p>
    <w:p w:rsidR="00F23563" w:rsidRPr="00A35D65" w:rsidRDefault="00F23563" w:rsidP="00F23563">
      <w:pPr>
        <w:rPr>
          <w:rFonts w:ascii="宋体" w:hAnsi="宋体"/>
        </w:rPr>
      </w:pPr>
      <w:r w:rsidRPr="00A35D65">
        <w:rPr>
          <w:rFonts w:ascii="宋体" w:hAnsi="宋体" w:hint="eastAsia"/>
        </w:rPr>
        <w:t>┃                    ┣━━━━━━━━╋━━━━━━━━╋━━━━━━━━━╋━━━━━━━━━┫</w:t>
      </w:r>
    </w:p>
    <w:p w:rsidR="00F23563" w:rsidRPr="00A35D65" w:rsidRDefault="00F23563" w:rsidP="00F23563">
      <w:pPr>
        <w:rPr>
          <w:rFonts w:ascii="宋体" w:hAnsi="宋体"/>
        </w:rPr>
      </w:pPr>
      <w:r w:rsidRPr="00A35D65">
        <w:rPr>
          <w:rFonts w:ascii="宋体" w:hAnsi="宋体" w:hint="eastAsia"/>
        </w:rPr>
        <w:t>┃                    ┃白三烯调节剂～  ┃中等剂量ICS或高 ┃白三烯调节剂      ┃抗IgE治疗         ┃</w:t>
      </w:r>
    </w:p>
    <w:p w:rsidR="00F23563" w:rsidRPr="00A35D65" w:rsidRDefault="00F23563" w:rsidP="00F23563">
      <w:pPr>
        <w:rPr>
          <w:rFonts w:ascii="宋体" w:hAnsi="宋体"/>
        </w:rPr>
      </w:pPr>
      <w:r w:rsidRPr="00A35D65">
        <w:rPr>
          <w:rFonts w:ascii="宋体" w:hAnsi="宋体" w:hint="eastAsia"/>
        </w:rPr>
        <w:t>┃                    ┃                ┃剂量ICs         ┃                  ┃                  ┃</w:t>
      </w:r>
    </w:p>
    <w:p w:rsidR="00F23563" w:rsidRPr="00A35D65" w:rsidRDefault="00F23563" w:rsidP="00F23563">
      <w:pPr>
        <w:rPr>
          <w:rFonts w:ascii="宋体" w:hAnsi="宋体"/>
        </w:rPr>
      </w:pPr>
      <w:r w:rsidRPr="00A35D65">
        <w:rPr>
          <w:rFonts w:ascii="宋体" w:hAnsi="宋体" w:hint="eastAsia"/>
        </w:rPr>
        <w:t>┃                    ┣━━━━━━━━╋━━━━━━━━╋━━━━━━━━━╋━━━━━━━━━┫</w:t>
      </w:r>
    </w:p>
    <w:p w:rsidR="00F23563" w:rsidRPr="00A35D65" w:rsidRDefault="00F23563" w:rsidP="00F23563">
      <w:pPr>
        <w:rPr>
          <w:rFonts w:ascii="宋体" w:hAnsi="宋体"/>
        </w:rPr>
      </w:pPr>
      <w:r w:rsidRPr="00A35D65">
        <w:rPr>
          <w:rFonts w:ascii="宋体" w:hAnsi="宋体" w:hint="eastAsia"/>
        </w:rPr>
        <w:t>┃                    ┃                ┃低剂量ICS加白三 ┃缓释茶碱          ┃                  ┃</w:t>
      </w:r>
    </w:p>
    <w:p w:rsidR="00F23563" w:rsidRPr="00A35D65" w:rsidRDefault="00F23563" w:rsidP="00F23563">
      <w:pPr>
        <w:rPr>
          <w:rFonts w:ascii="宋体" w:hAnsi="宋体"/>
        </w:rPr>
      </w:pPr>
      <w:r w:rsidRPr="00A35D65">
        <w:rPr>
          <w:rFonts w:ascii="宋体" w:hAnsi="宋体" w:hint="eastAsia"/>
        </w:rPr>
        <w:t>┃                    ┃                ┃烯调节剂        ┃                  ┃                  ┃</w:t>
      </w:r>
    </w:p>
    <w:p w:rsidR="00F23563" w:rsidRPr="00A35D65" w:rsidRDefault="00F23563" w:rsidP="00F23563">
      <w:pPr>
        <w:rPr>
          <w:rFonts w:ascii="宋体" w:hAnsi="宋体"/>
        </w:rPr>
      </w:pPr>
      <w:r w:rsidRPr="00A35D65">
        <w:rPr>
          <w:rFonts w:ascii="宋体" w:hAnsi="宋体" w:hint="eastAsia"/>
        </w:rPr>
        <w:t>┃                    ┣━━━━━━━━╋━━━━━━━━╋━━━━━━━━━╋━━━━━━━━━┫</w:t>
      </w:r>
    </w:p>
    <w:p w:rsidR="00F23563" w:rsidRPr="00A35D65" w:rsidRDefault="00F23563" w:rsidP="00F23563">
      <w:pPr>
        <w:rPr>
          <w:rFonts w:ascii="宋体" w:hAnsi="宋体"/>
        </w:rPr>
      </w:pPr>
      <w:r w:rsidRPr="00A35D65">
        <w:rPr>
          <w:rFonts w:ascii="宋体" w:hAnsi="宋体" w:hint="eastAsia"/>
        </w:rPr>
        <w:t xml:space="preserve">┃                    ┃                ┃低剂量ICS加缓释 ┃                  </w:t>
      </w:r>
      <w:r w:rsidRPr="00A35D65">
        <w:rPr>
          <w:rFonts w:ascii="宋体" w:hAnsi="宋体" w:hint="eastAsia"/>
        </w:rPr>
        <w:lastRenderedPageBreak/>
        <w:t>┃                  ┃</w:t>
      </w:r>
    </w:p>
    <w:p w:rsidR="00F23563" w:rsidRPr="00A35D65" w:rsidRDefault="00F23563" w:rsidP="00F23563">
      <w:pPr>
        <w:rPr>
          <w:rFonts w:ascii="宋体" w:hAnsi="宋体"/>
        </w:rPr>
      </w:pPr>
      <w:r w:rsidRPr="00A35D65">
        <w:rPr>
          <w:rFonts w:ascii="宋体" w:hAnsi="宋体" w:hint="eastAsia"/>
        </w:rPr>
        <w:t>┃                    ┃                ┃茶碱            ┃                  ┃                  ┃</w:t>
      </w:r>
    </w:p>
    <w:p w:rsidR="00F23563" w:rsidRPr="00A35D65" w:rsidRDefault="00F23563" w:rsidP="00F23563">
      <w:pPr>
        <w:rPr>
          <w:rFonts w:ascii="宋体" w:hAnsi="宋体"/>
        </w:rPr>
      </w:pPr>
      <w:r w:rsidRPr="00A35D65">
        <w:rPr>
          <w:rFonts w:ascii="宋体" w:hAnsi="宋体" w:hint="eastAsia"/>
        </w:rPr>
        <w:t>┗━━━━━━━━━━┻━━━━━━━━┻━━━━━━━━┻━━━━━━━━━┻━━━━━━━━━┛</w:t>
      </w:r>
    </w:p>
    <w:p w:rsidR="00F23563" w:rsidRPr="00A35D65" w:rsidRDefault="00F23563" w:rsidP="00F23563">
      <w:pPr>
        <w:rPr>
          <w:rFonts w:ascii="宋体" w:hAnsi="宋体"/>
        </w:rPr>
      </w:pPr>
      <w:r w:rsidRPr="00A35D65">
        <w:rPr>
          <w:rFonts w:ascii="宋体" w:hAnsi="宋体" w:hint="eastAsia"/>
        </w:rPr>
        <w:t xml:space="preserve">    注：。ICs=吸入型糖皮质激素；一白三烯调节剂一白三烯受体拮抗剂或合成抑制剂</w:t>
      </w:r>
    </w:p>
    <w:p w:rsidR="00F23563" w:rsidRPr="00A35D65" w:rsidRDefault="00F23563" w:rsidP="00F23563">
      <w:pPr>
        <w:rPr>
          <w:rFonts w:ascii="宋体" w:hAnsi="宋体"/>
        </w:rPr>
      </w:pPr>
      <w:r w:rsidRPr="00A35D65">
        <w:rPr>
          <w:rFonts w:ascii="宋体" w:hAnsi="宋体" w:hint="eastAsia"/>
        </w:rPr>
        <w:t xml:space="preserve">    对哮喘患者进行哮喘知识教育和控制环境、避免诱发因素贯穿于整个治疗阶段。对于</w:t>
      </w:r>
    </w:p>
    <w:p w:rsidR="00F23563" w:rsidRPr="00A35D65" w:rsidRDefault="00F23563" w:rsidP="00F23563">
      <w:pPr>
        <w:rPr>
          <w:rFonts w:ascii="宋体" w:hAnsi="宋体"/>
        </w:rPr>
      </w:pPr>
      <w:r w:rsidRPr="00A35D65">
        <w:rPr>
          <w:rFonts w:ascii="宋体" w:hAnsi="宋体" w:hint="eastAsia"/>
        </w:rPr>
        <w:t>大多数未经治疗的持续性哮喘患者，初始治疗应从第2级治疗方案开始，如果初始评估提</w:t>
      </w:r>
    </w:p>
    <w:p w:rsidR="00F23563" w:rsidRPr="00A35D65" w:rsidRDefault="00F23563" w:rsidP="00F23563">
      <w:pPr>
        <w:rPr>
          <w:rFonts w:ascii="宋体" w:hAnsi="宋体"/>
        </w:rPr>
      </w:pPr>
      <w:r w:rsidRPr="00A35D65">
        <w:rPr>
          <w:rFonts w:ascii="宋体" w:hAnsi="宋体" w:hint="eastAsia"/>
        </w:rPr>
        <w:t>示哮喘处于严重未控制，治疗应从第3级方案开始。从第2步到第5步的治疗方案中都有</w:t>
      </w:r>
    </w:p>
    <w:p w:rsidR="00F23563" w:rsidRPr="00A35D65" w:rsidRDefault="00F23563" w:rsidP="00F23563">
      <w:pPr>
        <w:rPr>
          <w:rFonts w:ascii="宋体" w:hAnsi="宋体"/>
        </w:rPr>
      </w:pPr>
      <w:r w:rsidRPr="00A35D65">
        <w:rPr>
          <w:rFonts w:ascii="宋体" w:hAnsi="宋体" w:hint="eastAsia"/>
        </w:rPr>
        <w:t>不同的哮喘控制药物可供选择。而在每一步中缓解药物都应该按需使用，以迅速缓解哮喘</w:t>
      </w:r>
    </w:p>
    <w:p w:rsidR="00F23563" w:rsidRPr="00A35D65" w:rsidRDefault="00F23563" w:rsidP="00F23563">
      <w:pPr>
        <w:rPr>
          <w:rFonts w:ascii="宋体" w:hAnsi="宋体"/>
        </w:rPr>
      </w:pPr>
      <w:r w:rsidRPr="00A35D65">
        <w:rPr>
          <w:rFonts w:ascii="宋体" w:hAnsi="宋体" w:hint="eastAsia"/>
        </w:rPr>
        <w:t>症状。</w:t>
      </w:r>
    </w:p>
    <w:p w:rsidR="00F23563" w:rsidRPr="00A35D65" w:rsidRDefault="00F23563" w:rsidP="00F23563">
      <w:pPr>
        <w:rPr>
          <w:rFonts w:ascii="宋体" w:hAnsi="宋体"/>
        </w:rPr>
      </w:pPr>
      <w:r w:rsidRPr="00A35D65">
        <w:rPr>
          <w:rFonts w:ascii="宋体" w:hAnsi="宋体" w:hint="eastAsia"/>
        </w:rPr>
        <w:t xml:space="preserve">    其他可供选择的缓解用药包括：吸人型抗胆碱能药物、短效或长效口服8：激动剂、</w:t>
      </w:r>
    </w:p>
    <w:p w:rsidR="00F23563" w:rsidRPr="00A35D65" w:rsidRDefault="00F23563" w:rsidP="00F23563">
      <w:pPr>
        <w:rPr>
          <w:rFonts w:ascii="宋体" w:hAnsi="宋体"/>
        </w:rPr>
      </w:pPr>
      <w:r w:rsidRPr="00A35D65">
        <w:rPr>
          <w:rFonts w:ascii="宋体" w:hAnsi="宋体" w:hint="eastAsia"/>
        </w:rPr>
        <w:t>短效茶碱等。除非规律地联合使用吸人型糖皮质激素，否则不建议规律使用短效和长效8</w:t>
      </w:r>
    </w:p>
    <w:p w:rsidR="00F23563" w:rsidRPr="00A35D65" w:rsidRDefault="00F23563" w:rsidP="00F23563">
      <w:pPr>
        <w:rPr>
          <w:rFonts w:ascii="宋体" w:hAnsi="宋体"/>
        </w:rPr>
      </w:pPr>
      <w:r w:rsidRPr="00A35D65">
        <w:rPr>
          <w:rFonts w:ascii="宋体" w:hAnsi="宋体" w:hint="eastAsia"/>
        </w:rPr>
        <w:t>受体激动剂。</w:t>
      </w:r>
    </w:p>
    <w:p w:rsidR="00F23563" w:rsidRPr="00A35D65" w:rsidRDefault="00F23563" w:rsidP="00F23563">
      <w:pPr>
        <w:rPr>
          <w:rFonts w:ascii="宋体" w:hAnsi="宋体"/>
        </w:rPr>
      </w:pPr>
      <w:r w:rsidRPr="00A35D65">
        <w:rPr>
          <w:rFonts w:ascii="宋体" w:hAnsi="宋体" w:hint="eastAsia"/>
        </w:rPr>
        <w:t xml:space="preserve">    由于哮喘的复发性以及多变性，需不断评估哮喘的控制水平，治疗方法则依据控制水</w:t>
      </w:r>
    </w:p>
    <w:p w:rsidR="00F23563" w:rsidRPr="00A35D65" w:rsidRDefault="00F23563" w:rsidP="00F23563">
      <w:pPr>
        <w:rPr>
          <w:rFonts w:ascii="宋体" w:hAnsi="宋体"/>
        </w:rPr>
      </w:pPr>
      <w:r w:rsidRPr="00A35D65">
        <w:rPr>
          <w:rFonts w:ascii="宋体" w:hAnsi="宋体" w:hint="eastAsia"/>
        </w:rPr>
        <w:t>平进行调整。如果目前的治疗方案不能够使哮喘得到控制，治疗方案应该升级直至达到哮</w:t>
      </w:r>
    </w:p>
    <w:p w:rsidR="00F23563" w:rsidRPr="00A35D65" w:rsidRDefault="00F23563" w:rsidP="00F23563">
      <w:pPr>
        <w:rPr>
          <w:rFonts w:ascii="宋体" w:hAnsi="宋体"/>
        </w:rPr>
      </w:pPr>
      <w:r w:rsidRPr="00A35D65">
        <w:rPr>
          <w:rFonts w:ascii="宋体" w:hAnsi="宋体" w:hint="eastAsia"/>
        </w:rPr>
        <w:t>喘控制为止。当哮喘控制维持至少3个月后，治疗方案可以降级。通常情况下，患者在初</w:t>
      </w:r>
    </w:p>
    <w:p w:rsidR="00F23563" w:rsidRPr="00A35D65" w:rsidRDefault="00F23563" w:rsidP="00F23563">
      <w:pPr>
        <w:rPr>
          <w:rFonts w:ascii="宋体" w:hAnsi="宋体"/>
        </w:rPr>
      </w:pPr>
      <w:r w:rsidRPr="00A35D65">
        <w:rPr>
          <w:rFonts w:ascii="宋体" w:hAnsi="宋体" w:hint="eastAsia"/>
        </w:rPr>
        <w:t>诊后1～3个月回访，以后每3个月随访一次。如出现哮喘发作时，应在2周至1个月内</w:t>
      </w:r>
    </w:p>
    <w:p w:rsidR="00F23563" w:rsidRPr="00A35D65" w:rsidRDefault="00F23563" w:rsidP="00F23563">
      <w:pPr>
        <w:rPr>
          <w:rFonts w:ascii="宋体" w:hAnsi="宋体"/>
        </w:rPr>
      </w:pPr>
      <w:r w:rsidRPr="00A35D65">
        <w:rPr>
          <w:rFonts w:ascii="宋体" w:hAnsi="宋体" w:hint="eastAsia"/>
        </w:rPr>
        <w:t>进行回访。对大多数控制剂来说，最大的治疗效果可能要在3到4个月后才能显现，只有</w:t>
      </w:r>
    </w:p>
    <w:p w:rsidR="00F23563" w:rsidRPr="00A35D65" w:rsidRDefault="00F23563" w:rsidP="00F23563">
      <w:pPr>
        <w:rPr>
          <w:rFonts w:ascii="宋体" w:hAnsi="宋体"/>
        </w:rPr>
      </w:pPr>
      <w:r w:rsidRPr="00A35D65">
        <w:rPr>
          <w:rFonts w:ascii="宋体" w:hAnsi="宋体" w:hint="eastAsia"/>
        </w:rPr>
        <w:t>在这种治疗策略维持3到4个月后，仍未达到哮喘控制，才考虑增加剂量。对所有达到控</w:t>
      </w:r>
    </w:p>
    <w:p w:rsidR="00F23563" w:rsidRPr="00A35D65" w:rsidRDefault="00F23563" w:rsidP="00F23563">
      <w:pPr>
        <w:rPr>
          <w:rFonts w:ascii="宋体" w:hAnsi="宋体"/>
        </w:rPr>
      </w:pPr>
      <w:r w:rsidRPr="00A35D65">
        <w:rPr>
          <w:rFonts w:ascii="宋体" w:hAnsi="宋体" w:hint="eastAsia"/>
        </w:rPr>
        <w:t>制的患者，必须通过常规跟踪及阶段性地减少剂量来寻求最小控制剂量。大多数患者可以</w:t>
      </w:r>
    </w:p>
    <w:p w:rsidR="00F23563" w:rsidRPr="00A35D65" w:rsidRDefault="00F23563" w:rsidP="00F23563">
      <w:pPr>
        <w:rPr>
          <w:rFonts w:ascii="宋体" w:hAnsi="宋体"/>
        </w:rPr>
      </w:pPr>
      <w:r w:rsidRPr="00A35D65">
        <w:rPr>
          <w:rFonts w:ascii="宋体" w:hAnsi="宋体" w:hint="eastAsia"/>
        </w:rPr>
        <w:t>达到并维持哮喘控制，但一部分难治性哮喘患者可能无法达成同样水平的控制。</w:t>
      </w:r>
    </w:p>
    <w:p w:rsidR="00F23563" w:rsidRPr="00A35D65" w:rsidRDefault="00F23563" w:rsidP="00F23563">
      <w:pPr>
        <w:rPr>
          <w:rFonts w:ascii="宋体" w:hAnsi="宋体"/>
        </w:rPr>
      </w:pPr>
      <w:r w:rsidRPr="00A35D65">
        <w:rPr>
          <w:rFonts w:ascii="宋体" w:hAnsi="宋体" w:hint="eastAsia"/>
        </w:rPr>
        <w:t xml:space="preserve">    以上方案为基本原则，但必须个体化，联合应用，以最小量、最简单的联合，副作用</w:t>
      </w:r>
    </w:p>
    <w:p w:rsidR="00F23563" w:rsidRPr="00A35D65" w:rsidRDefault="00F23563" w:rsidP="00F23563">
      <w:pPr>
        <w:rPr>
          <w:rFonts w:ascii="宋体" w:hAnsi="宋体"/>
        </w:rPr>
      </w:pPr>
      <w:r w:rsidRPr="00A35D65">
        <w:rPr>
          <w:rFonts w:ascii="宋体" w:hAnsi="宋体" w:hint="eastAsia"/>
        </w:rPr>
        <w:t>最少，达到最佳控制症状为原则。</w:t>
      </w:r>
    </w:p>
    <w:p w:rsidR="00F23563" w:rsidRPr="00A35D65" w:rsidRDefault="00F23563" w:rsidP="00F23563">
      <w:pPr>
        <w:rPr>
          <w:rFonts w:ascii="宋体" w:hAnsi="宋体"/>
        </w:rPr>
      </w:pPr>
      <w:r w:rsidRPr="00A35D65">
        <w:rPr>
          <w:rFonts w:ascii="宋体" w:hAnsi="宋体" w:hint="eastAsia"/>
        </w:rPr>
        <w:t xml:space="preserve">  (五)免疫疗法</w:t>
      </w:r>
    </w:p>
    <w:p w:rsidR="00F23563" w:rsidRPr="00A35D65" w:rsidRDefault="00F23563" w:rsidP="00F23563">
      <w:pPr>
        <w:rPr>
          <w:rFonts w:ascii="宋体" w:hAnsi="宋体"/>
        </w:rPr>
      </w:pPr>
      <w:r w:rsidRPr="00A35D65">
        <w:rPr>
          <w:rFonts w:ascii="宋体" w:hAnsi="宋体" w:hint="eastAsia"/>
        </w:rPr>
        <w:t xml:space="preserve">  分为特异性和非特异性两种，前者又称脱敏疗法(或称减敏疗法)。由于有60％的哮</w:t>
      </w:r>
    </w:p>
    <w:p w:rsidR="00F23563" w:rsidRPr="00A35D65" w:rsidRDefault="00F23563" w:rsidP="00F23563">
      <w:pPr>
        <w:rPr>
          <w:rFonts w:ascii="宋体" w:hAnsi="宋体"/>
        </w:rPr>
      </w:pPr>
      <w:r w:rsidRPr="00A35D65">
        <w:rPr>
          <w:rFonts w:ascii="宋体" w:hAnsi="宋体" w:hint="eastAsia"/>
        </w:rPr>
        <w:t>矧纛赫篝濑攀黼ij蒸辫j0。0 7 0j</w:t>
      </w:r>
    </w:p>
    <w:p w:rsidR="00F23563" w:rsidRPr="00A35D65" w:rsidRDefault="00F23563" w:rsidP="00F23563">
      <w:pPr>
        <w:rPr>
          <w:rFonts w:ascii="宋体" w:hAnsi="宋体"/>
        </w:rPr>
      </w:pPr>
      <w:r w:rsidRPr="00A35D65">
        <w:rPr>
          <w:rFonts w:ascii="宋体" w:hAnsi="宋体" w:hint="eastAsia"/>
        </w:rPr>
        <w:t>喘发病与特异性变应原有关，采用特异性变应原(如螨、花粉、猫毛等)作定期反复皮下</w:t>
      </w:r>
    </w:p>
    <w:p w:rsidR="00F23563" w:rsidRPr="00A35D65" w:rsidRDefault="00F23563" w:rsidP="00F23563">
      <w:pPr>
        <w:rPr>
          <w:rFonts w:ascii="宋体" w:hAnsi="宋体"/>
        </w:rPr>
      </w:pPr>
      <w:r w:rsidRPr="00A35D65">
        <w:rPr>
          <w:rFonts w:ascii="宋体" w:hAnsi="宋体" w:hint="eastAsia"/>
        </w:rPr>
        <w:t>注射，剂量由低至高，以产生免疫耐受性，使患者脱(减)敏。例如采用标化质量</w:t>
      </w:r>
    </w:p>
    <w:p w:rsidR="00F23563" w:rsidRPr="00A35D65" w:rsidRDefault="00F23563" w:rsidP="00F23563">
      <w:pPr>
        <w:rPr>
          <w:rFonts w:ascii="宋体" w:hAnsi="宋体"/>
        </w:rPr>
      </w:pPr>
      <w:r w:rsidRPr="00A35D65">
        <w:rPr>
          <w:rFonts w:ascii="宋体" w:hAnsi="宋体" w:hint="eastAsia"/>
        </w:rPr>
        <w:t>(standar·d quality，SQ)单位的变应原疫苗，起始浓度为100sQ‘U／ml，每周皮下注射一</w:t>
      </w:r>
    </w:p>
    <w:p w:rsidR="00F23563" w:rsidRPr="00A35D65" w:rsidRDefault="00F23563" w:rsidP="00F23563">
      <w:pPr>
        <w:rPr>
          <w:rFonts w:ascii="宋体" w:hAnsi="宋体"/>
        </w:rPr>
      </w:pPr>
      <w:r w:rsidRPr="00A35D65">
        <w:rPr>
          <w:rFonts w:ascii="宋体" w:hAnsi="宋体" w:hint="eastAsia"/>
        </w:rPr>
        <w:t>次，15周达到维持量，治疗1—2年，若治疗反应良好，可坚持3～5年。脱敏治疗的局部</w:t>
      </w:r>
    </w:p>
    <w:p w:rsidR="00F23563" w:rsidRPr="00A35D65" w:rsidRDefault="00F23563" w:rsidP="00F23563">
      <w:pPr>
        <w:rPr>
          <w:rFonts w:ascii="宋体" w:hAnsi="宋体"/>
        </w:rPr>
      </w:pPr>
      <w:r w:rsidRPr="00A35D65">
        <w:rPr>
          <w:rFonts w:ascii="宋体" w:hAnsi="宋体" w:hint="eastAsia"/>
        </w:rPr>
        <w:t>反应发生率约5％～30％(皮肤红肿、风团、瘙痒等)，全身反应包括荨麻疹、结膜炎／鼻</w:t>
      </w:r>
    </w:p>
    <w:p w:rsidR="00F23563" w:rsidRPr="00A35D65" w:rsidRDefault="00F23563" w:rsidP="00F23563">
      <w:pPr>
        <w:rPr>
          <w:rFonts w:ascii="宋体" w:hAnsi="宋体"/>
        </w:rPr>
      </w:pPr>
      <w:r w:rsidRPr="00A35D65">
        <w:rPr>
          <w:rFonts w:ascii="宋体" w:hAnsi="宋体" w:hint="eastAsia"/>
        </w:rPr>
        <w:t>炎、喉头水肿、支气管痉挛以及过敏性休克等，有个别报道死亡者(死亡率1／10万以</w:t>
      </w:r>
    </w:p>
    <w:p w:rsidR="00F23563" w:rsidRPr="00A35D65" w:rsidRDefault="00F23563" w:rsidP="00F23563">
      <w:pPr>
        <w:rPr>
          <w:rFonts w:ascii="宋体" w:hAnsi="宋体"/>
        </w:rPr>
      </w:pPr>
      <w:r w:rsidRPr="00A35D65">
        <w:rPr>
          <w:rFonts w:ascii="宋体" w:hAnsi="宋体" w:hint="eastAsia"/>
        </w:rPr>
        <w:t>下)，因而脱敏治疗需要在有抢救措施的医院进行。</w:t>
      </w:r>
    </w:p>
    <w:p w:rsidR="00F23563" w:rsidRPr="00A35D65" w:rsidRDefault="00F23563" w:rsidP="00F23563">
      <w:pPr>
        <w:rPr>
          <w:rFonts w:ascii="宋体" w:hAnsi="宋体"/>
        </w:rPr>
      </w:pPr>
      <w:r w:rsidRPr="00A35D65">
        <w:rPr>
          <w:rFonts w:ascii="宋体" w:hAnsi="宋体" w:hint="eastAsia"/>
        </w:rPr>
        <w:t xml:space="preserve">    除常规的脱敏疗法外，季节前免疫法，对于一些季节性发作的哮喘患者(多为花粉致</w:t>
      </w:r>
    </w:p>
    <w:p w:rsidR="00F23563" w:rsidRPr="00A35D65" w:rsidRDefault="00F23563" w:rsidP="00F23563">
      <w:pPr>
        <w:rPr>
          <w:rFonts w:ascii="宋体" w:hAnsi="宋体"/>
        </w:rPr>
      </w:pPr>
      <w:r w:rsidRPr="00A35D65">
        <w:rPr>
          <w:rFonts w:ascii="宋体" w:hAnsi="宋体" w:hint="eastAsia"/>
        </w:rPr>
        <w:t>敏)，可在发病季节前3～4个月开始治疗，除皮下注射以外，目前已发展了口服或舌下</w:t>
      </w:r>
    </w:p>
    <w:p w:rsidR="00F23563" w:rsidRPr="00A35D65" w:rsidRDefault="00F23563" w:rsidP="00F23563">
      <w:pPr>
        <w:rPr>
          <w:rFonts w:ascii="宋体" w:hAnsi="宋体"/>
        </w:rPr>
      </w:pPr>
      <w:r w:rsidRPr="00A35D65">
        <w:rPr>
          <w:rFonts w:ascii="宋体" w:hAnsi="宋体" w:hint="eastAsia"/>
        </w:rPr>
        <w:t>(变应原)免疫疗法，但尚不成熟。</w:t>
      </w:r>
    </w:p>
    <w:p w:rsidR="00F23563" w:rsidRPr="00A35D65" w:rsidRDefault="00F23563" w:rsidP="00F23563">
      <w:pPr>
        <w:rPr>
          <w:rFonts w:ascii="宋体" w:hAnsi="宋体"/>
        </w:rPr>
      </w:pPr>
      <w:r w:rsidRPr="00A35D65">
        <w:rPr>
          <w:rFonts w:ascii="宋体" w:hAnsi="宋体" w:hint="eastAsia"/>
        </w:rPr>
        <w:t xml:space="preserve">    非特异性疗法，如注射卡介苗、转移因子、疫苗等生物制品抑制变应原反应的过程，</w:t>
      </w:r>
    </w:p>
    <w:p w:rsidR="00F23563" w:rsidRPr="00A35D65" w:rsidRDefault="00F23563" w:rsidP="00F23563">
      <w:pPr>
        <w:rPr>
          <w:rFonts w:ascii="宋体" w:hAnsi="宋体"/>
        </w:rPr>
      </w:pPr>
      <w:r w:rsidRPr="00A35D65">
        <w:rPr>
          <w:rFonts w:ascii="宋体" w:hAnsi="宋体" w:hint="eastAsia"/>
        </w:rPr>
        <w:t>有一定辅助的疗效。目前采用基因工程制备的人工重组抗IgE单克隆抗体治疗中、重度变</w:t>
      </w:r>
    </w:p>
    <w:p w:rsidR="00F23563" w:rsidRPr="00A35D65" w:rsidRDefault="00F23563" w:rsidP="00F23563">
      <w:pPr>
        <w:rPr>
          <w:rFonts w:ascii="宋体" w:hAnsi="宋体"/>
        </w:rPr>
      </w:pPr>
      <w:r w:rsidRPr="00A35D65">
        <w:rPr>
          <w:rFonts w:ascii="宋体" w:hAnsi="宋体" w:hint="eastAsia"/>
        </w:rPr>
        <w:t>应性哮喘，已取得较好效果。</w:t>
      </w:r>
    </w:p>
    <w:p w:rsidR="00F23563" w:rsidRPr="00A35D65" w:rsidRDefault="00F23563" w:rsidP="00F23563">
      <w:pPr>
        <w:rPr>
          <w:rFonts w:ascii="宋体" w:hAnsi="宋体"/>
        </w:rPr>
      </w:pPr>
      <w:r w:rsidRPr="00A35D65">
        <w:rPr>
          <w:rFonts w:ascii="宋体" w:hAnsi="宋体" w:hint="eastAsia"/>
        </w:rPr>
        <w:t xml:space="preserve">    【哮喘的教育与管理】</w:t>
      </w:r>
    </w:p>
    <w:p w:rsidR="00F23563" w:rsidRPr="00A35D65" w:rsidRDefault="00F23563" w:rsidP="00F23563">
      <w:pPr>
        <w:rPr>
          <w:rFonts w:ascii="宋体" w:hAnsi="宋体"/>
        </w:rPr>
      </w:pPr>
      <w:r w:rsidRPr="00A35D65">
        <w:rPr>
          <w:rFonts w:ascii="宋体" w:hAnsi="宋体" w:hint="eastAsia"/>
        </w:rPr>
        <w:t xml:space="preserve">    哮喘患者的教育与管理是提高疗效，减少复发，提高患者生活质量的重要措施。在医</w:t>
      </w:r>
    </w:p>
    <w:p w:rsidR="00F23563" w:rsidRPr="00A35D65" w:rsidRDefault="00F23563" w:rsidP="00F23563">
      <w:pPr>
        <w:rPr>
          <w:rFonts w:ascii="宋体" w:hAnsi="宋体"/>
        </w:rPr>
      </w:pPr>
      <w:r w:rsidRPr="00A35D65">
        <w:rPr>
          <w:rFonts w:ascii="宋体" w:hAnsi="宋体" w:hint="eastAsia"/>
        </w:rPr>
        <w:t>生指导下患者要学会自我管理、学会控制病情。应为每个初诊哮喘患者制定防治计划，应</w:t>
      </w:r>
    </w:p>
    <w:p w:rsidR="00F23563" w:rsidRPr="00A35D65" w:rsidRDefault="00F23563" w:rsidP="00F23563">
      <w:pPr>
        <w:rPr>
          <w:rFonts w:ascii="宋体" w:hAnsi="宋体"/>
        </w:rPr>
      </w:pPr>
      <w:r w:rsidRPr="00A35D65">
        <w:rPr>
          <w:rFonts w:ascii="宋体" w:hAnsi="宋体" w:hint="eastAsia"/>
        </w:rPr>
        <w:t>使患者了解或掌握以下内容：①相信通过长期、适当、充分的治疗，完全可以有效地控制</w:t>
      </w:r>
    </w:p>
    <w:p w:rsidR="00F23563" w:rsidRPr="00A35D65" w:rsidRDefault="00F23563" w:rsidP="00F23563">
      <w:pPr>
        <w:rPr>
          <w:rFonts w:ascii="宋体" w:hAnsi="宋体"/>
        </w:rPr>
      </w:pPr>
      <w:r w:rsidRPr="00A35D65">
        <w:rPr>
          <w:rFonts w:ascii="宋体" w:hAnsi="宋体" w:hint="eastAsia"/>
        </w:rPr>
        <w:lastRenderedPageBreak/>
        <w:t>哮喘发作；②了解哮喘的激发因素，结合每个人具体情况，找出各自的促激发因素，以及</w:t>
      </w:r>
    </w:p>
    <w:p w:rsidR="00F23563" w:rsidRPr="00A35D65" w:rsidRDefault="00F23563" w:rsidP="00F23563">
      <w:pPr>
        <w:rPr>
          <w:rFonts w:ascii="宋体" w:hAnsi="宋体"/>
        </w:rPr>
      </w:pPr>
      <w:r w:rsidRPr="00A35D65">
        <w:rPr>
          <w:rFonts w:ascii="宋体" w:hAnsi="宋体" w:hint="eastAsia"/>
        </w:rPr>
        <w:t>避免诱因的方法；③简单了解哮喘的本质和发病机制；④熟悉哮喘发作先兆表现及相应处</w:t>
      </w:r>
    </w:p>
    <w:p w:rsidR="00F23563" w:rsidRPr="00A35D65" w:rsidRDefault="00F23563" w:rsidP="00F23563">
      <w:pPr>
        <w:rPr>
          <w:rFonts w:ascii="宋体" w:hAnsi="宋体"/>
        </w:rPr>
      </w:pPr>
      <w:r w:rsidRPr="00A35D65">
        <w:rPr>
          <w:rFonts w:ascii="宋体" w:hAnsi="宋体" w:hint="eastAsia"/>
        </w:rPr>
        <w:t>理办法；⑤学会在家中自行监测病情变化，并进行评定，重点掌握峰流速仪的使用方法，</w:t>
      </w:r>
    </w:p>
    <w:p w:rsidR="00F23563" w:rsidRPr="00A35D65" w:rsidRDefault="00F23563" w:rsidP="00F23563">
      <w:pPr>
        <w:rPr>
          <w:rFonts w:ascii="宋体" w:hAnsi="宋体"/>
        </w:rPr>
      </w:pPr>
      <w:r w:rsidRPr="00A35D65">
        <w:rPr>
          <w:rFonts w:ascii="宋体" w:hAnsi="宋体" w:hint="eastAsia"/>
        </w:rPr>
        <w:t>有条件的应记录哮喘日记；⑥学会哮喘发作时进行简单的紧急自我处理方法；⑦了解常用</w:t>
      </w:r>
    </w:p>
    <w:p w:rsidR="00F23563" w:rsidRPr="00A35D65" w:rsidRDefault="00F23563" w:rsidP="00F23563">
      <w:pPr>
        <w:rPr>
          <w:rFonts w:ascii="宋体" w:hAnsi="宋体"/>
        </w:rPr>
      </w:pPr>
      <w:r w:rsidRPr="00A35D65">
        <w:rPr>
          <w:rFonts w:ascii="宋体" w:hAnsi="宋体" w:hint="eastAsia"/>
        </w:rPr>
        <w:t>平喘药物的作用、正确用量、用法、不良反应；⑧掌握正确的吸人技术(：MI)I或Spacer</w:t>
      </w:r>
    </w:p>
    <w:p w:rsidR="00F23563" w:rsidRPr="00A35D65" w:rsidRDefault="00F23563" w:rsidP="00F23563">
      <w:pPr>
        <w:rPr>
          <w:rFonts w:ascii="宋体" w:hAnsi="宋体"/>
        </w:rPr>
      </w:pPr>
      <w:r w:rsidRPr="00A35D65">
        <w:rPr>
          <w:rFonts w:ascii="宋体" w:hAnsi="宋体" w:hint="eastAsia"/>
        </w:rPr>
        <w:t>用法)；⑨知道什么情况下应去医院就诊；⑩与医生共同制定出防止复发，保持长期稳定</w:t>
      </w:r>
    </w:p>
    <w:p w:rsidR="00F23563" w:rsidRPr="00A35D65" w:rsidRDefault="00F23563" w:rsidP="00F23563">
      <w:pPr>
        <w:rPr>
          <w:rFonts w:ascii="宋体" w:hAnsi="宋体"/>
        </w:rPr>
      </w:pPr>
      <w:r w:rsidRPr="00A35D65">
        <w:rPr>
          <w:rFonts w:ascii="宋体" w:hAnsi="宋体" w:hint="eastAsia"/>
        </w:rPr>
        <w:t>的方案。</w:t>
      </w:r>
    </w:p>
    <w:p w:rsidR="00F23563" w:rsidRPr="00A35D65" w:rsidRDefault="00F23563" w:rsidP="00F23563">
      <w:pPr>
        <w:rPr>
          <w:rFonts w:ascii="宋体" w:hAnsi="宋体"/>
        </w:rPr>
      </w:pPr>
      <w:r w:rsidRPr="00A35D65">
        <w:rPr>
          <w:rFonts w:ascii="宋体" w:hAnsi="宋体" w:hint="eastAsia"/>
        </w:rPr>
        <w:t xml:space="preserve">    在此基础上采取一切必要措施对患者进行长期系统管理，包括鼓励哮喘患者与医护人</w:t>
      </w:r>
    </w:p>
    <w:p w:rsidR="00F23563" w:rsidRPr="00A35D65" w:rsidRDefault="00F23563" w:rsidP="00F23563">
      <w:pPr>
        <w:rPr>
          <w:rFonts w:ascii="宋体" w:hAnsi="宋体"/>
        </w:rPr>
      </w:pPr>
      <w:r w:rsidRPr="00A35D65">
        <w:rPr>
          <w:rFonts w:ascii="宋体" w:hAnsi="宋体" w:hint="eastAsia"/>
        </w:rPr>
        <w:t>员建立伙伴关系，通过规律的肺功能监测(包括PEF、)客观地评价哮喘发作的程度，避免</w:t>
      </w:r>
    </w:p>
    <w:p w:rsidR="00F23563" w:rsidRPr="00A35D65" w:rsidRDefault="00F23563" w:rsidP="00F23563">
      <w:pPr>
        <w:rPr>
          <w:rFonts w:ascii="宋体" w:hAnsi="宋体"/>
        </w:rPr>
      </w:pPr>
      <w:r w:rsidRPr="00A35D65">
        <w:rPr>
          <w:rFonts w:ascii="宋体" w:hAnsi="宋体" w:hint="eastAsia"/>
        </w:rPr>
        <w:t>和控制哮喘激发因素，减少复发，制定哮喘长期管理的用药计划，制定发作期处理方案和</w:t>
      </w:r>
    </w:p>
    <w:p w:rsidR="00F23563" w:rsidRPr="00A35D65" w:rsidRDefault="00F23563" w:rsidP="00F23563">
      <w:pPr>
        <w:rPr>
          <w:rFonts w:ascii="宋体" w:hAnsi="宋体"/>
        </w:rPr>
      </w:pPr>
      <w:r w:rsidRPr="00A35D65">
        <w:rPr>
          <w:rFonts w:ascii="宋体" w:hAnsi="宋体" w:hint="eastAsia"/>
        </w:rPr>
        <w:t>长期定期随访保健，改善患者的依从性，并根据患者病情变化及时修订防治计划。</w:t>
      </w:r>
    </w:p>
    <w:p w:rsidR="00F23563" w:rsidRPr="00A35D65" w:rsidRDefault="00F23563" w:rsidP="00F23563">
      <w:pPr>
        <w:rPr>
          <w:rFonts w:ascii="宋体" w:hAnsi="宋体"/>
        </w:rPr>
      </w:pPr>
      <w:r w:rsidRPr="00A35D65">
        <w:rPr>
          <w:rFonts w:ascii="宋体" w:hAnsi="宋体" w:hint="eastAsia"/>
        </w:rPr>
        <w:t xml:space="preserve">    【预后】</w:t>
      </w:r>
    </w:p>
    <w:p w:rsidR="00F23563" w:rsidRPr="00A35D65" w:rsidRDefault="00F23563" w:rsidP="00F23563">
      <w:pPr>
        <w:rPr>
          <w:rFonts w:ascii="宋体" w:hAnsi="宋体"/>
        </w:rPr>
      </w:pPr>
      <w:r w:rsidRPr="00A35D65">
        <w:rPr>
          <w:rFonts w:ascii="宋体" w:hAnsi="宋体" w:hint="eastAsia"/>
        </w:rPr>
        <w:t xml:space="preserve">    哮喘的转归和预后因人而异，与正确的治疗方案关系密切。儿童哮喘通过积极而规范</w:t>
      </w:r>
    </w:p>
    <w:p w:rsidR="00F23563" w:rsidRPr="00A35D65" w:rsidRDefault="00F23563" w:rsidP="00F23563">
      <w:pPr>
        <w:rPr>
          <w:rFonts w:ascii="宋体" w:hAnsi="宋体"/>
        </w:rPr>
      </w:pPr>
      <w:r w:rsidRPr="00A35D65">
        <w:rPr>
          <w:rFonts w:ascii="宋体" w:hAnsi="宋体" w:hint="eastAsia"/>
        </w:rPr>
        <w:t>的治疗，临床控制率可达95％。轻症容易恢复；病情重，气道反应性增高明显，或伴有其</w:t>
      </w:r>
    </w:p>
    <w:p w:rsidR="00F23563" w:rsidRPr="00A35D65" w:rsidRDefault="00F23563" w:rsidP="00F23563">
      <w:pPr>
        <w:rPr>
          <w:rFonts w:ascii="宋体" w:hAnsi="宋体"/>
        </w:rPr>
      </w:pPr>
      <w:r w:rsidRPr="00A35D65">
        <w:rPr>
          <w:rFonts w:ascii="宋体" w:hAnsi="宋体" w:hint="eastAsia"/>
        </w:rPr>
        <w:t>他过敏性疾病不易控制。若长期发作而并发COPD、肺源性心脏病者，预后不良。</w:t>
      </w:r>
    </w:p>
    <w:p w:rsidR="00F23563" w:rsidRPr="00A35D65" w:rsidRDefault="00F23563" w:rsidP="00F23563">
      <w:pPr>
        <w:rPr>
          <w:rFonts w:ascii="宋体" w:hAnsi="宋体"/>
        </w:rPr>
      </w:pPr>
      <w:r w:rsidRPr="00A35D65">
        <w:rPr>
          <w:rFonts w:ascii="宋体" w:hAnsi="宋体" w:hint="eastAsia"/>
        </w:rPr>
        <w:t>(钟南山)</w:t>
      </w:r>
    </w:p>
    <w:p w:rsidR="00F23563" w:rsidRPr="00A35D65" w:rsidRDefault="00F23563" w:rsidP="008C547B">
      <w:pPr>
        <w:pStyle w:val="1"/>
        <w:rPr>
          <w:rFonts w:ascii="宋体" w:hAnsi="宋体"/>
        </w:rPr>
      </w:pPr>
      <w:bookmarkStart w:id="55" w:name="_Toc331050272"/>
      <w:bookmarkStart w:id="56" w:name="_Toc514253917"/>
      <w:r w:rsidRPr="00A35D65">
        <w:rPr>
          <w:rFonts w:ascii="宋体" w:hAnsi="宋体" w:hint="eastAsia"/>
        </w:rPr>
        <w:t>第八章肺血栓栓塞症</w:t>
      </w:r>
      <w:bookmarkEnd w:id="55"/>
      <w:bookmarkEnd w:id="56"/>
    </w:p>
    <w:p w:rsidR="00F23563" w:rsidRPr="00A35D65" w:rsidRDefault="00F23563" w:rsidP="00F23563">
      <w:pPr>
        <w:rPr>
          <w:rFonts w:ascii="宋体" w:hAnsi="宋体"/>
        </w:rPr>
      </w:pPr>
      <w:r w:rsidRPr="00A35D65">
        <w:rPr>
          <w:rFonts w:ascii="宋体" w:hAnsi="宋体" w:hint="eastAsia"/>
        </w:rPr>
        <w:t xml:space="preserve">    肺血栓栓塞症(pulmonary thromboembolism，PTE)是肺栓塞的一种类型。</w:t>
      </w:r>
    </w:p>
    <w:p w:rsidR="00F23563" w:rsidRPr="00A35D65" w:rsidRDefault="00F23563" w:rsidP="00F23563">
      <w:pPr>
        <w:rPr>
          <w:rFonts w:ascii="宋体" w:hAnsi="宋体"/>
        </w:rPr>
      </w:pPr>
      <w:r w:rsidRPr="00A35D65">
        <w:rPr>
          <w:rFonts w:ascii="宋体" w:hAnsi="宋体" w:hint="eastAsia"/>
        </w:rPr>
        <w:t xml:space="preserve">    肺栓塞(pLllmonaI。y embolism，PE)是以各种栓子阻塞肺动脉系统为其发病原因的一</w:t>
      </w:r>
    </w:p>
    <w:p w:rsidR="00F23563" w:rsidRPr="00A35D65" w:rsidRDefault="00F23563" w:rsidP="00F23563">
      <w:pPr>
        <w:rPr>
          <w:rFonts w:ascii="宋体" w:hAnsi="宋体"/>
        </w:rPr>
      </w:pPr>
      <w:r w:rsidRPr="00A35D65">
        <w:rPr>
          <w:rFonts w:ascii="宋体" w:hAnsi="宋体" w:hint="eastAsia"/>
        </w:rPr>
        <w:t>组疾病或临床综合征的总称，包括PiFE、脂肪栓塞综合征、羊水栓塞、空气栓塞等。</w:t>
      </w:r>
    </w:p>
    <w:p w:rsidR="00F23563" w:rsidRPr="00A35D65" w:rsidRDefault="00F23563" w:rsidP="00F23563">
      <w:pPr>
        <w:rPr>
          <w:rFonts w:ascii="宋体" w:hAnsi="宋体"/>
        </w:rPr>
      </w:pPr>
      <w:r w:rsidRPr="00A35D65">
        <w:rPr>
          <w:rFonts w:ascii="宋体" w:hAnsi="宋体" w:hint="eastAsia"/>
        </w:rPr>
        <w:t xml:space="preserve">    P’FE为来自静脉系统或右心的血栓阻塞肺动脉或其分支所致的疾病，以肺循环和呼</w:t>
      </w:r>
    </w:p>
    <w:p w:rsidR="00F23563" w:rsidRPr="00A35D65" w:rsidRDefault="00F23563" w:rsidP="00F23563">
      <w:pPr>
        <w:rPr>
          <w:rFonts w:ascii="宋体" w:hAnsi="宋体"/>
        </w:rPr>
      </w:pPr>
      <w:r w:rsidRPr="00A35D65">
        <w:rPr>
          <w:rFonts w:ascii="宋体" w:hAnsi="宋体" w:hint="eastAsia"/>
        </w:rPr>
        <w:t>吸功能障碍为其主要临床和病理生理特征。</w:t>
      </w:r>
    </w:p>
    <w:p w:rsidR="00F23563" w:rsidRPr="00A35D65" w:rsidRDefault="00F23563" w:rsidP="00F23563">
      <w:pPr>
        <w:rPr>
          <w:rFonts w:ascii="宋体" w:hAnsi="宋体"/>
        </w:rPr>
      </w:pPr>
      <w:r w:rsidRPr="00A35D65">
        <w:rPr>
          <w:rFonts w:ascii="宋体" w:hAnsi="宋体" w:hint="eastAsia"/>
        </w:rPr>
        <w:t xml:space="preserve">    PTE为PE最常见的类型，占PE中的绝大多数，通常所称的PE即指PTE。</w:t>
      </w:r>
    </w:p>
    <w:p w:rsidR="00F23563" w:rsidRPr="00A35D65" w:rsidRDefault="00F23563" w:rsidP="00F23563">
      <w:pPr>
        <w:rPr>
          <w:rFonts w:ascii="宋体" w:hAnsi="宋体"/>
        </w:rPr>
      </w:pPr>
      <w:r w:rsidRPr="00A35D65">
        <w:rPr>
          <w:rFonts w:ascii="宋体" w:hAnsi="宋体" w:hint="eastAsia"/>
        </w:rPr>
        <w:t xml:space="preserve">    急性PTE造成肺动脉较广泛阻塞时，可引起肺动脉高压，至一定程度导致右心失代</w:t>
      </w:r>
    </w:p>
    <w:p w:rsidR="00F23563" w:rsidRPr="00A35D65" w:rsidRDefault="00F23563" w:rsidP="00F23563">
      <w:pPr>
        <w:rPr>
          <w:rFonts w:ascii="宋体" w:hAnsi="宋体"/>
        </w:rPr>
      </w:pPr>
      <w:r w:rsidRPr="00A35D65">
        <w:rPr>
          <w:rFonts w:ascii="宋体" w:hAnsi="宋体" w:hint="eastAsia"/>
        </w:rPr>
        <w:t>偿、右心扩大，出现急性肺源性心脏病。</w:t>
      </w:r>
    </w:p>
    <w:p w:rsidR="00F23563" w:rsidRPr="00A35D65" w:rsidRDefault="00F23563" w:rsidP="00F23563">
      <w:pPr>
        <w:rPr>
          <w:rFonts w:ascii="宋体" w:hAnsi="宋体"/>
        </w:rPr>
      </w:pPr>
      <w:r w:rsidRPr="00A35D65">
        <w:rPr>
          <w:rFonts w:ascii="宋体" w:hAnsi="宋体" w:hint="eastAsia"/>
        </w:rPr>
        <w:t xml:space="preserve">    肺动脉发生栓塞后，若其支配区的肺组织因血流受阻或中断而发生坏死，称为肺梗死</w:t>
      </w:r>
    </w:p>
    <w:p w:rsidR="00F23563" w:rsidRPr="00A35D65" w:rsidRDefault="00F23563" w:rsidP="00F23563">
      <w:pPr>
        <w:rPr>
          <w:rFonts w:ascii="宋体" w:hAnsi="宋体"/>
        </w:rPr>
      </w:pPr>
      <w:r w:rsidRPr="00A35D65">
        <w:rPr>
          <w:rFonts w:ascii="宋体" w:hAnsi="宋体" w:hint="eastAsia"/>
        </w:rPr>
        <w:t>(pu[monary infarction，PI)。由于肺组织的多重供血与供氧机制，PTE中仅约不足15％</w:t>
      </w:r>
    </w:p>
    <w:p w:rsidR="00F23563" w:rsidRPr="00A35D65" w:rsidRDefault="00F23563" w:rsidP="00F23563">
      <w:pPr>
        <w:rPr>
          <w:rFonts w:ascii="宋体" w:hAnsi="宋体"/>
        </w:rPr>
      </w:pPr>
      <w:r w:rsidRPr="00A35D65">
        <w:rPr>
          <w:rFonts w:ascii="宋体" w:hAnsi="宋体" w:hint="eastAsia"/>
        </w:rPr>
        <w:t>发生PI。</w:t>
      </w:r>
    </w:p>
    <w:p w:rsidR="00F23563" w:rsidRPr="00A35D65" w:rsidRDefault="00F23563" w:rsidP="00F23563">
      <w:pPr>
        <w:rPr>
          <w:rFonts w:ascii="宋体" w:hAnsi="宋体"/>
        </w:rPr>
      </w:pPr>
      <w:r w:rsidRPr="00A35D65">
        <w:rPr>
          <w:rFonts w:ascii="宋体" w:hAnsi="宋体" w:hint="eastAsia"/>
        </w:rPr>
        <w:t xml:space="preserve">    引起PTE的血栓主要来源于深静脉血栓形成(deep venotls thrombosis，DvT)。</w:t>
      </w:r>
    </w:p>
    <w:p w:rsidR="00F23563" w:rsidRPr="00A35D65" w:rsidRDefault="00F23563" w:rsidP="00F23563">
      <w:pPr>
        <w:rPr>
          <w:rFonts w:ascii="宋体" w:hAnsi="宋体"/>
        </w:rPr>
      </w:pPr>
      <w:r w:rsidRPr="00A35D65">
        <w:rPr>
          <w:rFonts w:ascii="宋体" w:hAnsi="宋体" w:hint="eastAsia"/>
        </w:rPr>
        <w:t>DVT与P‘FE实质上为一种疾病过程在不同部位、不同阶段的表现，两者合称为静脉血栓</w:t>
      </w:r>
    </w:p>
    <w:p w:rsidR="00F23563" w:rsidRPr="00A35D65" w:rsidRDefault="00F23563" w:rsidP="00F23563">
      <w:pPr>
        <w:rPr>
          <w:rFonts w:ascii="宋体" w:hAnsi="宋体"/>
        </w:rPr>
      </w:pPr>
      <w:r w:rsidRPr="00A35D65">
        <w:rPr>
          <w:rFonts w:ascii="宋体" w:hAnsi="宋体" w:hint="eastAsia"/>
        </w:rPr>
        <w:t>栓塞症(venous thromboembolism，VTE)。</w:t>
      </w:r>
    </w:p>
    <w:p w:rsidR="00F23563" w:rsidRPr="00A35D65" w:rsidRDefault="00F23563" w:rsidP="00F23563">
      <w:pPr>
        <w:rPr>
          <w:rFonts w:ascii="宋体" w:hAnsi="宋体"/>
        </w:rPr>
      </w:pPr>
      <w:r w:rsidRPr="00A35D65">
        <w:rPr>
          <w:rFonts w:ascii="宋体" w:hAnsi="宋体" w:hint="eastAsia"/>
        </w:rPr>
        <w:t xml:space="preserve">    【流行病学】</w:t>
      </w:r>
    </w:p>
    <w:p w:rsidR="00F23563" w:rsidRPr="00A35D65" w:rsidRDefault="00F23563" w:rsidP="00F23563">
      <w:pPr>
        <w:rPr>
          <w:rFonts w:ascii="宋体" w:hAnsi="宋体"/>
        </w:rPr>
      </w:pPr>
      <w:r w:rsidRPr="00A35D65">
        <w:rPr>
          <w:rFonts w:ascii="宋体" w:hAnsi="宋体" w:hint="eastAsia"/>
        </w:rPr>
        <w:t xml:space="preserve">    P’FE和DVT已经构成了世界性的重要医疗保健问题。其发病率较高，病死率亦高。</w:t>
      </w:r>
    </w:p>
    <w:p w:rsidR="00F23563" w:rsidRPr="00A35D65" w:rsidRDefault="00F23563" w:rsidP="00F23563">
      <w:pPr>
        <w:rPr>
          <w:rFonts w:ascii="宋体" w:hAnsi="宋体"/>
        </w:rPr>
      </w:pPr>
      <w:r w:rsidRPr="00A35D65">
        <w:rPr>
          <w:rFonts w:ascii="宋体" w:hAnsi="宋体" w:hint="eastAsia"/>
        </w:rPr>
        <w:t xml:space="preserve">    西方国家DVT和PTE的年发病率分别约为1．0％o和O．5‰。新近资料显示，美国</w:t>
      </w:r>
    </w:p>
    <w:p w:rsidR="00F23563" w:rsidRPr="00A35D65" w:rsidRDefault="00F23563" w:rsidP="00F23563">
      <w:pPr>
        <w:rPr>
          <w:rFonts w:ascii="宋体" w:hAnsi="宋体"/>
        </w:rPr>
      </w:pPr>
      <w:r w:rsidRPr="00A35D65">
        <w:rPr>
          <w:rFonts w:ascii="宋体" w:hAnsi="宋体" w:hint="eastAsia"/>
        </w:rPr>
        <w:t>VTE的年新发病例数超过60万，其中PTE患者23．7万，DVT患者37．6万，因vTE死</w:t>
      </w:r>
    </w:p>
    <w:p w:rsidR="00F23563" w:rsidRPr="00A35D65" w:rsidRDefault="00F23563" w:rsidP="00F23563">
      <w:pPr>
        <w:rPr>
          <w:rFonts w:ascii="宋体" w:hAnsi="宋体"/>
        </w:rPr>
      </w:pPr>
      <w:r w:rsidRPr="00A35D65">
        <w:rPr>
          <w:rFonts w:ascii="宋体" w:hAnsi="宋体" w:hint="eastAsia"/>
        </w:rPr>
        <w:t>亡的病例数超过29万；欧盟国家VTE的年新发病例数超过150万，其中PTE患者43．5</w:t>
      </w:r>
    </w:p>
    <w:p w:rsidR="00F23563" w:rsidRPr="00A35D65" w:rsidRDefault="00F23563" w:rsidP="00F23563">
      <w:pPr>
        <w:rPr>
          <w:rFonts w:ascii="宋体" w:hAnsi="宋体"/>
        </w:rPr>
      </w:pPr>
      <w:r w:rsidRPr="00A35D65">
        <w:rPr>
          <w:rFonts w:ascii="宋体" w:hAnsi="宋体" w:hint="eastAsia"/>
        </w:rPr>
        <w:t>万，DVT患者68．4万，因VTE死亡的病例数超过54万。未经治疗的PTE的病死率为</w:t>
      </w:r>
    </w:p>
    <w:p w:rsidR="00F23563" w:rsidRPr="00A35D65" w:rsidRDefault="00F23563" w:rsidP="00F23563">
      <w:pPr>
        <w:rPr>
          <w:rFonts w:ascii="宋体" w:hAnsi="宋体"/>
        </w:rPr>
      </w:pPr>
      <w:r w:rsidRPr="00A35D65">
        <w:rPr>
          <w:rFonts w:ascii="宋体" w:hAnsi="宋体" w:hint="eastAsia"/>
        </w:rPr>
        <w:t>25％～30％。由于PTE—DVT发病和临床表现的隐匿性和复杂性，对PTE_DVT的漏诊率</w:t>
      </w:r>
    </w:p>
    <w:p w:rsidR="00F23563" w:rsidRPr="00A35D65" w:rsidRDefault="00F23563" w:rsidP="00F23563">
      <w:pPr>
        <w:rPr>
          <w:rFonts w:ascii="宋体" w:hAnsi="宋体"/>
        </w:rPr>
      </w:pPr>
      <w:r w:rsidRPr="00A35D65">
        <w:rPr>
          <w:rFonts w:ascii="宋体" w:hAnsi="宋体" w:hint="eastAsia"/>
        </w:rPr>
        <w:t>和误诊率普遍较高。</w:t>
      </w:r>
    </w:p>
    <w:p w:rsidR="00F23563" w:rsidRPr="00A35D65" w:rsidRDefault="00F23563" w:rsidP="00F23563">
      <w:pPr>
        <w:rPr>
          <w:rFonts w:ascii="宋体" w:hAnsi="宋体"/>
        </w:rPr>
      </w:pPr>
      <w:r w:rsidRPr="00A35D65">
        <w:rPr>
          <w:rFonts w:ascii="宋体" w:hAnsi="宋体" w:hint="eastAsia"/>
        </w:rPr>
        <w:t xml:space="preserve">    过去我国医学界曾将PTE视为“少见病”，但这种观念近年已发生彻底改变。虽然我</w:t>
      </w:r>
    </w:p>
    <w:p w:rsidR="00F23563" w:rsidRPr="00A35D65" w:rsidRDefault="00F23563" w:rsidP="00F23563">
      <w:pPr>
        <w:rPr>
          <w:rFonts w:ascii="宋体" w:hAnsi="宋体"/>
        </w:rPr>
      </w:pPr>
      <w:r w:rsidRPr="00A35D65">
        <w:rPr>
          <w:rFonts w:ascii="宋体" w:hAnsi="宋体" w:hint="eastAsia"/>
        </w:rPr>
        <w:t>国目前尚无准确的流行病学资料，但随着诊断意识和检查技术的提高，诊断例数已有显著</w:t>
      </w:r>
    </w:p>
    <w:p w:rsidR="00F23563" w:rsidRPr="00A35D65" w:rsidRDefault="00F23563" w:rsidP="00F23563">
      <w:pPr>
        <w:rPr>
          <w:rFonts w:ascii="宋体" w:hAnsi="宋体"/>
        </w:rPr>
      </w:pPr>
      <w:r w:rsidRPr="00A35D65">
        <w:rPr>
          <w:rFonts w:ascii="宋体" w:hAnsi="宋体" w:hint="eastAsia"/>
        </w:rPr>
        <w:lastRenderedPageBreak/>
        <w:t>增加。尽管如此，由于P’rE的发病过程较为隐匿，症状亦缺乏特异性，确诊需特殊的检</w:t>
      </w:r>
    </w:p>
    <w:p w:rsidR="00F23563" w:rsidRPr="00A35D65" w:rsidRDefault="00F23563" w:rsidP="00F23563">
      <w:pPr>
        <w:rPr>
          <w:rFonts w:ascii="宋体" w:hAnsi="宋体"/>
        </w:rPr>
      </w:pPr>
      <w:r w:rsidRPr="00A35D65">
        <w:rPr>
          <w:rFonts w:ascii="宋体" w:hAnsi="宋体" w:hint="eastAsia"/>
        </w:rPr>
        <w:t>查技术，使PTE的检出率偏低，临床上仍存在较严重的漏诊和误诊现象，对此应当给予</w:t>
      </w:r>
    </w:p>
    <w:p w:rsidR="00F23563" w:rsidRPr="00A35D65" w:rsidRDefault="00F23563" w:rsidP="00F23563">
      <w:pPr>
        <w:rPr>
          <w:rFonts w:ascii="宋体" w:hAnsi="宋体"/>
        </w:rPr>
      </w:pPr>
      <w:r w:rsidRPr="00A35D65">
        <w:rPr>
          <w:rFonts w:ascii="宋体" w:hAnsi="宋体" w:hint="eastAsia"/>
        </w:rPr>
        <w:t>充分关注。</w:t>
      </w:r>
    </w:p>
    <w:p w:rsidR="00F23563" w:rsidRPr="00A35D65" w:rsidRDefault="00F23563" w:rsidP="00F23563">
      <w:pPr>
        <w:rPr>
          <w:rFonts w:ascii="宋体" w:hAnsi="宋体"/>
        </w:rPr>
      </w:pPr>
      <w:r w:rsidRPr="00A35D65">
        <w:rPr>
          <w:rFonts w:ascii="宋体" w:hAnsi="宋体" w:hint="eastAsia"/>
        </w:rPr>
        <w:t xml:space="preserve">    【危险因素】    ，</w:t>
      </w:r>
    </w:p>
    <w:p w:rsidR="00F23563" w:rsidRPr="00A35D65" w:rsidRDefault="00F23563" w:rsidP="00F23563">
      <w:pPr>
        <w:rPr>
          <w:rFonts w:ascii="宋体" w:hAnsi="宋体"/>
        </w:rPr>
      </w:pPr>
      <w:r w:rsidRPr="00A35D65">
        <w:rPr>
          <w:rFonts w:ascii="宋体" w:hAnsi="宋体" w:hint="eastAsia"/>
        </w:rPr>
        <w:t xml:space="preserve">    DVT和PTE具有共同的危险因素，即VTE的危险因素，包括任何可以导致静脉血</w:t>
      </w:r>
    </w:p>
    <w:p w:rsidR="00F23563" w:rsidRPr="00A35D65" w:rsidRDefault="00F23563" w:rsidP="00F23563">
      <w:pPr>
        <w:rPr>
          <w:rFonts w:ascii="宋体" w:hAnsi="宋体"/>
        </w:rPr>
      </w:pPr>
      <w:r w:rsidRPr="00A35D65">
        <w:rPr>
          <w:rFonts w:ascii="宋体" w:hAnsi="宋体" w:hint="eastAsia"/>
        </w:rPr>
        <w:t>液淤滞、静脉系统内皮损伤和血液高凝状态的因素。危险因素包括原发性和继发性两类</w:t>
      </w:r>
    </w:p>
    <w:p w:rsidR="00F23563" w:rsidRPr="00A35D65" w:rsidRDefault="00F23563" w:rsidP="00F23563">
      <w:pPr>
        <w:rPr>
          <w:rFonts w:ascii="宋体" w:hAnsi="宋体"/>
        </w:rPr>
      </w:pPr>
      <w:r w:rsidRPr="00A35D65">
        <w:rPr>
          <w:rFonts w:ascii="宋体" w:hAnsi="宋体" w:hint="eastAsia"/>
        </w:rPr>
        <w:t>(表2—8—1)。</w:t>
      </w:r>
    </w:p>
    <w:p w:rsidR="00F23563" w:rsidRPr="00A35D65" w:rsidRDefault="00F23563" w:rsidP="00F23563">
      <w:pPr>
        <w:rPr>
          <w:rFonts w:ascii="宋体" w:hAnsi="宋体"/>
        </w:rPr>
      </w:pPr>
      <w:r w:rsidRPr="00A35D65">
        <w:rPr>
          <w:rFonts w:ascii="宋体" w:hAnsi="宋体" w:hint="eastAsia"/>
        </w:rPr>
        <w:t xml:space="preserve">    原发性危险因素由遗传变异引起，包括V因子突变、蛋白C缺乏、蛋白S缺乏和抗凝</w:t>
      </w:r>
    </w:p>
    <w:p w:rsidR="00F23563" w:rsidRPr="00A35D65" w:rsidRDefault="00F23563" w:rsidP="00F23563">
      <w:pPr>
        <w:rPr>
          <w:rFonts w:ascii="宋体" w:hAnsi="宋体"/>
        </w:rPr>
      </w:pPr>
      <w:r w:rsidRPr="00A35D65">
        <w:rPr>
          <w:rFonts w:ascii="宋体" w:hAnsi="宋体" w:hint="eastAsia"/>
        </w:rPr>
        <w:t>血酶缺乏等，常以反复静脉血栓形成和栓塞为主要I临床表现。如患者，特别是40岁以下</w:t>
      </w:r>
    </w:p>
    <w:p w:rsidR="00F23563" w:rsidRPr="00A35D65" w:rsidRDefault="00F23563" w:rsidP="00F23563">
      <w:pPr>
        <w:rPr>
          <w:rFonts w:ascii="宋体" w:hAnsi="宋体"/>
        </w:rPr>
      </w:pPr>
      <w:r w:rsidRPr="00A35D65">
        <w:rPr>
          <w:rFonts w:ascii="宋体" w:hAnsi="宋体" w:hint="eastAsia"/>
        </w:rPr>
        <w:t>的年轻患者无明显诱因反复发生DVT和PTE，或发病呈家族聚集倾向，应注意做相关原</w:t>
      </w:r>
    </w:p>
    <w:p w:rsidR="00F23563" w:rsidRPr="00A35D65" w:rsidRDefault="00F23563" w:rsidP="00F23563">
      <w:pPr>
        <w:rPr>
          <w:rFonts w:ascii="宋体" w:hAnsi="宋体"/>
        </w:rPr>
      </w:pPr>
      <w:r w:rsidRPr="00A35D65">
        <w:rPr>
          <w:rFonts w:ascii="宋体" w:hAnsi="宋体" w:hint="eastAsia"/>
        </w:rPr>
        <w:t>发性危险因素的检查。</w:t>
      </w:r>
    </w:p>
    <w:p w:rsidR="00F23563" w:rsidRPr="00A35D65" w:rsidRDefault="00F23563" w:rsidP="00F23563">
      <w:pPr>
        <w:rPr>
          <w:rFonts w:ascii="宋体" w:hAnsi="宋体"/>
        </w:rPr>
      </w:pPr>
      <w:r w:rsidRPr="00A35D65">
        <w:rPr>
          <w:rFonts w:ascii="宋体" w:hAnsi="宋体" w:hint="eastAsia"/>
        </w:rPr>
        <w:t xml:space="preserve">    继发性危险因素是指后天获得的易发生DV_T和PTE的多种病理和病理生理改变。包</w:t>
      </w:r>
    </w:p>
    <w:p w:rsidR="00F23563" w:rsidRPr="00A35D65" w:rsidRDefault="00F23563" w:rsidP="00F23563">
      <w:pPr>
        <w:rPr>
          <w:rFonts w:ascii="宋体" w:hAnsi="宋体"/>
        </w:rPr>
      </w:pPr>
      <w:r w:rsidRPr="00A35D65">
        <w:rPr>
          <w:rFonts w:ascii="宋体" w:hAnsi="宋体" w:hint="eastAsia"/>
        </w:rPr>
        <w:t>括骨折、创伤、手术、恶性肿瘤和口服避孕药等。上述危险因素既可以单独存在，也可以</w:t>
      </w:r>
    </w:p>
    <w:p w:rsidR="00F23563" w:rsidRPr="00A35D65" w:rsidRDefault="00F23563" w:rsidP="00F23563">
      <w:pPr>
        <w:rPr>
          <w:rFonts w:ascii="宋体" w:hAnsi="宋体"/>
        </w:rPr>
      </w:pPr>
      <w:r w:rsidRPr="00A35D65">
        <w:rPr>
          <w:rFonts w:ascii="宋体" w:hAnsi="宋体" w:hint="eastAsia"/>
        </w:rPr>
        <w:t>同时存在、协同作用。年龄是独立的危险因素，随着年龄的增长，DvT和PTE的发病率</w:t>
      </w:r>
    </w:p>
    <w:p w:rsidR="00F23563" w:rsidRPr="00A35D65" w:rsidRDefault="00F23563" w:rsidP="00F23563">
      <w:pPr>
        <w:rPr>
          <w:rFonts w:ascii="宋体" w:hAnsi="宋体"/>
        </w:rPr>
      </w:pPr>
      <w:r w:rsidRPr="00A35D65">
        <w:rPr>
          <w:rFonts w:ascii="宋体" w:hAnsi="宋体" w:hint="eastAsia"/>
        </w:rPr>
        <w:t>逐渐增高。</w:t>
      </w:r>
    </w:p>
    <w:p w:rsidR="00F23563" w:rsidRPr="00A35D65" w:rsidRDefault="00F23563" w:rsidP="00F23563">
      <w:pPr>
        <w:rPr>
          <w:rFonts w:ascii="宋体" w:hAnsi="宋体"/>
        </w:rPr>
      </w:pPr>
      <w:r w:rsidRPr="00A35D65">
        <w:rPr>
          <w:rFonts w:ascii="宋体" w:hAnsi="宋体" w:hint="eastAsia"/>
        </w:rPr>
        <w:t>表2—8．1 vrE的危险因素(括号内数字为该人群中发生VTE的百分率)</w:t>
      </w:r>
    </w:p>
    <w:p w:rsidR="00F23563" w:rsidRPr="00A35D65" w:rsidRDefault="00F23563" w:rsidP="00F23563">
      <w:pPr>
        <w:rPr>
          <w:rFonts w:ascii="宋体" w:hAnsi="宋体"/>
        </w:rPr>
      </w:pPr>
      <w:r w:rsidRPr="00A35D65">
        <w:rPr>
          <w:rFonts w:ascii="宋体" w:hAnsi="宋体" w:hint="eastAsia"/>
        </w:rPr>
        <w:t xml:space="preserve">    临床上对于存在危险因素、特别是同时存在多种危险因素的病例，应加强预防和及时</w:t>
      </w:r>
    </w:p>
    <w:p w:rsidR="00F23563" w:rsidRPr="00A35D65" w:rsidRDefault="00F23563" w:rsidP="00F23563">
      <w:pPr>
        <w:rPr>
          <w:rFonts w:ascii="宋体" w:hAnsi="宋体"/>
        </w:rPr>
      </w:pPr>
      <w:r w:rsidRPr="00A35D65">
        <w:rPr>
          <w:rFonts w:ascii="宋体" w:hAnsi="宋体" w:hint="eastAsia"/>
        </w:rPr>
        <w:t>识别DvT和PTE的意识。对未发现明确危险因素的患者，应注意其中部分人存在I急藏的</w:t>
      </w:r>
    </w:p>
    <w:p w:rsidR="00F23563" w:rsidRPr="00A35D65" w:rsidRDefault="00F23563" w:rsidP="00F23563">
      <w:pPr>
        <w:rPr>
          <w:rFonts w:ascii="宋体" w:hAnsi="宋体"/>
        </w:rPr>
      </w:pPr>
      <w:r w:rsidRPr="00A35D65">
        <w:rPr>
          <w:rFonts w:ascii="宋体" w:hAnsi="宋体" w:hint="eastAsia"/>
        </w:rPr>
        <w:t>危险因素，如恶性肿瘤等。但即使积极地应用较完备的技术手段，I临床上仍有相当比例的</w:t>
      </w:r>
    </w:p>
    <w:p w:rsidR="00F23563" w:rsidRPr="00A35D65" w:rsidRDefault="00F23563" w:rsidP="00F23563">
      <w:pPr>
        <w:rPr>
          <w:rFonts w:ascii="宋体" w:hAnsi="宋体"/>
        </w:rPr>
      </w:pPr>
      <w:r w:rsidRPr="00A35D65">
        <w:rPr>
          <w:rFonts w:ascii="宋体" w:hAnsi="宋体" w:hint="eastAsia"/>
        </w:rPr>
        <w:t>病例难以明确危险因素。</w:t>
      </w:r>
    </w:p>
    <w:p w:rsidR="00F23563" w:rsidRPr="00A35D65" w:rsidRDefault="00F23563" w:rsidP="00F23563">
      <w:pPr>
        <w:rPr>
          <w:rFonts w:ascii="宋体" w:hAnsi="宋体"/>
        </w:rPr>
      </w:pPr>
      <w:r w:rsidRPr="00A35D65">
        <w:rPr>
          <w:rFonts w:ascii="宋体" w:hAnsi="宋体" w:hint="eastAsia"/>
        </w:rPr>
        <w:t xml:space="preserve">  【病理和病理生理】</w:t>
      </w:r>
    </w:p>
    <w:p w:rsidR="00F23563" w:rsidRPr="00A35D65" w:rsidRDefault="00F23563" w:rsidP="00F23563">
      <w:pPr>
        <w:rPr>
          <w:rFonts w:ascii="宋体" w:hAnsi="宋体"/>
        </w:rPr>
      </w:pPr>
      <w:r w:rsidRPr="00A35D65">
        <w:rPr>
          <w:rFonts w:ascii="宋体" w:hAnsi="宋体" w:hint="eastAsia"/>
        </w:rPr>
        <w:t xml:space="preserve">  引起PTE的血栓可以来源于下腔静脉径路、上腔静脉径路或右心腔，其中大部分来</w:t>
      </w:r>
    </w:p>
    <w:p w:rsidR="00F23563" w:rsidRPr="00A35D65" w:rsidRDefault="00F23563" w:rsidP="00F23563">
      <w:pPr>
        <w:rPr>
          <w:rFonts w:ascii="宋体" w:hAnsi="宋体"/>
        </w:rPr>
      </w:pPr>
      <w:r w:rsidRPr="00A35D65">
        <w:rPr>
          <w:rFonts w:ascii="宋体" w:hAnsi="宋体" w:hint="eastAsia"/>
        </w:rPr>
        <w:t>源于下肢深静脉，特别是从胭静脉上端到髂静脉段的下肢近端深静脉(约占50％～90％)。</w:t>
      </w:r>
    </w:p>
    <w:p w:rsidR="00F23563" w:rsidRPr="00A35D65" w:rsidRDefault="00F23563" w:rsidP="00F23563">
      <w:pPr>
        <w:rPr>
          <w:rFonts w:ascii="宋体" w:hAnsi="宋体"/>
        </w:rPr>
      </w:pPr>
      <w:r w:rsidRPr="00A35D65">
        <w:rPr>
          <w:rFonts w:ascii="宋体" w:hAnsi="宋体" w:hint="eastAsia"/>
        </w:rPr>
        <w:t>盆腔静脉丛亦是血栓的重要来源。颈内和锁骨下静脉内插入、留置导管和静脉内化疗，使</w:t>
      </w:r>
    </w:p>
    <w:p w:rsidR="00F23563" w:rsidRPr="00A35D65" w:rsidRDefault="00F23563" w:rsidP="00F23563">
      <w:pPr>
        <w:rPr>
          <w:rFonts w:ascii="宋体" w:hAnsi="宋体"/>
        </w:rPr>
      </w:pPr>
      <w:r w:rsidRPr="00A35D65">
        <w:rPr>
          <w:rFonts w:ascii="宋体" w:hAnsi="宋体" w:hint="eastAsia"/>
        </w:rPr>
        <w:t>来源于上腔静脉径路的血栓较以前增多。右心腔来源的血栓所占比例较小。PTE的形成</w:t>
      </w:r>
    </w:p>
    <w:p w:rsidR="00F23563" w:rsidRPr="00A35D65" w:rsidRDefault="00F23563" w:rsidP="00F23563">
      <w:pPr>
        <w:rPr>
          <w:rFonts w:ascii="宋体" w:hAnsi="宋体"/>
        </w:rPr>
      </w:pPr>
      <w:r w:rsidRPr="00A35D65">
        <w:rPr>
          <w:rFonts w:ascii="宋体" w:hAnsi="宋体" w:hint="eastAsia"/>
        </w:rPr>
        <w:t>机制见图2—8—1。</w:t>
      </w:r>
    </w:p>
    <w:p w:rsidR="00F23563" w:rsidRPr="00A35D65" w:rsidRDefault="00F23563" w:rsidP="00F23563">
      <w:pPr>
        <w:rPr>
          <w:rFonts w:ascii="宋体" w:hAnsi="宋体"/>
        </w:rPr>
      </w:pPr>
      <w:r w:rsidRPr="00A35D65">
        <w:rPr>
          <w:rFonts w:ascii="宋体" w:hAnsi="宋体" w:hint="eastAsia"/>
        </w:rPr>
        <w:t xml:space="preserve">    肺动脉的血栓栓塞既可以是单一部位的，也可以是多部位的。病理检查发现多部位或</w:t>
      </w:r>
    </w:p>
    <w:p w:rsidR="00F23563" w:rsidRPr="00A35D65" w:rsidRDefault="00F23563" w:rsidP="00F23563">
      <w:pPr>
        <w:rPr>
          <w:rFonts w:ascii="宋体" w:hAnsi="宋体"/>
        </w:rPr>
      </w:pPr>
      <w:r w:rsidRPr="00A35D65">
        <w:rPr>
          <w:rFonts w:ascii="宋体" w:hAnsi="宋体" w:hint="eastAsia"/>
        </w:rPr>
        <w:t>双侧性的血栓栓塞更为常见。一般认为栓塞更易发生于右侧和下肺叶。发生栓塞后有可能</w:t>
      </w:r>
    </w:p>
    <w:p w:rsidR="00F23563" w:rsidRPr="00A35D65" w:rsidRDefault="00F23563" w:rsidP="00F23563">
      <w:pPr>
        <w:rPr>
          <w:rFonts w:ascii="宋体" w:hAnsi="宋体"/>
        </w:rPr>
      </w:pPr>
      <w:r w:rsidRPr="00A35D65">
        <w:rPr>
          <w:rFonts w:ascii="宋体" w:hAnsi="宋体" w:hint="eastAsia"/>
        </w:rPr>
        <w:t>在栓塞局部继发血栓形成，参与发病过程。</w:t>
      </w:r>
    </w:p>
    <w:p w:rsidR="00F23563" w:rsidRPr="00A35D65" w:rsidRDefault="00F23563" w:rsidP="00F23563">
      <w:pPr>
        <w:rPr>
          <w:rFonts w:ascii="宋体" w:hAnsi="宋体"/>
        </w:rPr>
      </w:pPr>
      <w:r w:rsidRPr="00A35D65">
        <w:rPr>
          <w:rFonts w:ascii="宋体" w:hAnsi="宋体" w:hint="eastAsia"/>
        </w:rPr>
        <w:t xml:space="preserve">    栓子阻塞肺动脉及其分支达一定程度后，通过机械阻塞作用，加之神经体液因素和低</w:t>
      </w:r>
    </w:p>
    <w:p w:rsidR="00F23563" w:rsidRPr="00A35D65" w:rsidRDefault="00F23563" w:rsidP="00F23563">
      <w:pPr>
        <w:rPr>
          <w:rFonts w:ascii="宋体" w:hAnsi="宋体"/>
        </w:rPr>
      </w:pPr>
      <w:r w:rsidRPr="00A35D65">
        <w:rPr>
          <w:rFonts w:ascii="宋体" w:hAnsi="宋体" w:hint="eastAsia"/>
        </w:rPr>
        <w:t>氧所引起的肺动脉收缩，导致肺循环阻力增加、肺动脉高压；右心室后负荷增高，右心室</w:t>
      </w:r>
    </w:p>
    <w:p w:rsidR="00F23563" w:rsidRPr="00A35D65" w:rsidRDefault="00F23563" w:rsidP="00F23563">
      <w:pPr>
        <w:rPr>
          <w:rFonts w:ascii="宋体" w:hAnsi="宋体"/>
        </w:rPr>
      </w:pPr>
      <w:r w:rsidRPr="00A35D65">
        <w:rPr>
          <w:rFonts w:ascii="宋体" w:hAnsi="宋体" w:hint="eastAsia"/>
        </w:rPr>
        <w:t>壁张力增高，至一定程度引起急性肺源性心脏病，右心室扩大，可出现右心功能不全，回</w:t>
      </w:r>
    </w:p>
    <w:p w:rsidR="00F23563" w:rsidRPr="00A35D65" w:rsidRDefault="00F23563" w:rsidP="00F23563">
      <w:pPr>
        <w:rPr>
          <w:rFonts w:ascii="宋体" w:hAnsi="宋体"/>
        </w:rPr>
      </w:pPr>
      <w:r w:rsidRPr="00A35D65">
        <w:rPr>
          <w:rFonts w:ascii="宋体" w:hAnsi="宋体" w:hint="eastAsia"/>
        </w:rPr>
        <w:t>心血量减少，静脉系统淤血；右心扩大致室间隔左移，使左心室功能受损，导致心排出量</w:t>
      </w:r>
    </w:p>
    <w:p w:rsidR="00F23563" w:rsidRPr="00A35D65" w:rsidRDefault="00F23563" w:rsidP="00F23563">
      <w:pPr>
        <w:rPr>
          <w:rFonts w:ascii="宋体" w:hAnsi="宋体"/>
        </w:rPr>
      </w:pPr>
      <w:r w:rsidRPr="00A35D65">
        <w:rPr>
          <w:rFonts w:ascii="宋体" w:hAnsi="宋体" w:hint="eastAsia"/>
        </w:rPr>
        <w:t>下降，进而可引起体循环低血压或休克；主动脉内低血压和右心房压升高，使冠状动脉灌</w:t>
      </w:r>
    </w:p>
    <w:p w:rsidR="00F23563" w:rsidRPr="00A35D65" w:rsidRDefault="00F23563" w:rsidP="00F23563">
      <w:pPr>
        <w:rPr>
          <w:rFonts w:ascii="宋体" w:hAnsi="宋体"/>
        </w:rPr>
      </w:pPr>
      <w:r w:rsidRPr="00A35D65">
        <w:rPr>
          <w:rFonts w:ascii="宋体" w:hAnsi="宋体" w:hint="eastAsia"/>
        </w:rPr>
        <w:t>注压下降，心肌血流减少，特别是心室内膜下心肌处于低灌注状态，加之PTE时心肌耗</w:t>
      </w:r>
    </w:p>
    <w:p w:rsidR="00F23563" w:rsidRPr="00A35D65" w:rsidRDefault="00F23563" w:rsidP="00F23563">
      <w:pPr>
        <w:rPr>
          <w:rFonts w:ascii="宋体" w:hAnsi="宋体"/>
        </w:rPr>
      </w:pPr>
      <w:r w:rsidRPr="00A35D65">
        <w:rPr>
          <w:rFonts w:ascii="宋体" w:hAnsi="宋体" w:hint="eastAsia"/>
        </w:rPr>
        <w:t>氧增加，可致心肌缺血，诱发心绞痛。</w:t>
      </w:r>
    </w:p>
    <w:p w:rsidR="00F23563" w:rsidRPr="00A35D65" w:rsidRDefault="00F23563" w:rsidP="00F23563">
      <w:pPr>
        <w:rPr>
          <w:rFonts w:ascii="宋体" w:hAnsi="宋体"/>
        </w:rPr>
      </w:pPr>
      <w:r w:rsidRPr="00A35D65">
        <w:rPr>
          <w:rFonts w:ascii="宋体" w:hAnsi="宋体" w:hint="eastAsia"/>
        </w:rPr>
        <w:t xml:space="preserve">    栓塞部位的肺血流减少，肺泡无效腔量增大；肺内血流重新分布，通气／血流比例失</w:t>
      </w:r>
    </w:p>
    <w:p w:rsidR="00F23563" w:rsidRPr="00A35D65" w:rsidRDefault="00F23563" w:rsidP="00F23563">
      <w:pPr>
        <w:rPr>
          <w:rFonts w:ascii="宋体" w:hAnsi="宋体"/>
        </w:rPr>
      </w:pPr>
      <w:r w:rsidRPr="00A35D65">
        <w:rPr>
          <w:rFonts w:ascii="宋体" w:hAnsi="宋体" w:hint="eastAsia"/>
        </w:rPr>
        <w:t>调；右心房压升高可引起功能性闭合的卵圆孔开放，产生心内右向左分流；神经体液因素</w:t>
      </w:r>
    </w:p>
    <w:p w:rsidR="00F23563" w:rsidRPr="00A35D65" w:rsidRDefault="00F23563" w:rsidP="00F23563">
      <w:pPr>
        <w:rPr>
          <w:rFonts w:ascii="宋体" w:hAnsi="宋体"/>
        </w:rPr>
      </w:pPr>
      <w:r w:rsidRPr="00A35D65">
        <w:rPr>
          <w:rFonts w:ascii="宋体" w:hAnsi="宋体" w:hint="eastAsia"/>
        </w:rPr>
        <w:t>可引起支气管痉挛；毛细血管通透性增高，间质和肺泡内液体增多或出血；栓塞部位肺泡</w:t>
      </w:r>
    </w:p>
    <w:p w:rsidR="00F23563" w:rsidRPr="00A35D65" w:rsidRDefault="00F23563" w:rsidP="00F23563">
      <w:pPr>
        <w:rPr>
          <w:rFonts w:ascii="宋体" w:hAnsi="宋体"/>
        </w:rPr>
      </w:pPr>
      <w:r w:rsidRPr="00A35D65">
        <w:rPr>
          <w:rFonts w:ascii="宋体" w:hAnsi="宋体" w:hint="eastAsia"/>
        </w:rPr>
        <w:t>表面活性物质分泌减少，肺泡萎陷，呼吸面积减小；肺顺应性下降，肺体积缩小并可出现</w:t>
      </w:r>
    </w:p>
    <w:p w:rsidR="00F23563" w:rsidRPr="00A35D65" w:rsidRDefault="00F23563" w:rsidP="00F23563">
      <w:pPr>
        <w:rPr>
          <w:rFonts w:ascii="宋体" w:hAnsi="宋体"/>
        </w:rPr>
      </w:pPr>
      <w:r w:rsidRPr="00A35D65">
        <w:rPr>
          <w:rFonts w:ascii="宋体" w:hAnsi="宋体" w:hint="eastAsia"/>
        </w:rPr>
        <w:t>肺不张；如累及胸膜，则可出现胸腔积液。以上因素导致呼吸功能不全，出现低氧血症，</w:t>
      </w:r>
    </w:p>
    <w:p w:rsidR="00F23563" w:rsidRPr="00A35D65" w:rsidRDefault="00F23563" w:rsidP="00F23563">
      <w:pPr>
        <w:rPr>
          <w:rFonts w:ascii="宋体" w:hAnsi="宋体"/>
        </w:rPr>
      </w:pPr>
      <w:r w:rsidRPr="00A35D65">
        <w:rPr>
          <w:rFonts w:ascii="宋体" w:hAnsi="宋体" w:hint="eastAsia"/>
        </w:rPr>
        <w:t>下腔静脉股静脉</w:t>
      </w:r>
    </w:p>
    <w:p w:rsidR="00F23563" w:rsidRPr="00A35D65" w:rsidRDefault="00F23563" w:rsidP="00F23563">
      <w:pPr>
        <w:rPr>
          <w:rFonts w:ascii="宋体" w:hAnsi="宋体"/>
        </w:rPr>
      </w:pPr>
      <w:r w:rsidRPr="00A35D65">
        <w:rPr>
          <w:rFonts w:ascii="宋体" w:hAnsi="宋体" w:hint="eastAsia"/>
        </w:rPr>
        <w:t xml:space="preserve">    图2-8—1 PTE的形成机制</w:t>
      </w:r>
    </w:p>
    <w:p w:rsidR="00F23563" w:rsidRPr="00A35D65" w:rsidRDefault="00F23563" w:rsidP="00F23563">
      <w:pPr>
        <w:rPr>
          <w:rFonts w:ascii="宋体" w:hAnsi="宋体"/>
        </w:rPr>
      </w:pPr>
      <w:r w:rsidRPr="00A35D65">
        <w:rPr>
          <w:rFonts w:ascii="宋体" w:hAnsi="宋体" w:hint="eastAsia"/>
        </w:rPr>
        <w:t>外周深静脉血栓形成后脱落，随静脉血流移行至肺动脉内，形成肺动脉内血栓栓塞</w:t>
      </w:r>
    </w:p>
    <w:p w:rsidR="00F23563" w:rsidRPr="00A35D65" w:rsidRDefault="00F23563" w:rsidP="00F23563">
      <w:pPr>
        <w:rPr>
          <w:rFonts w:ascii="宋体" w:hAnsi="宋体"/>
        </w:rPr>
      </w:pPr>
      <w:r w:rsidRPr="00A35D65">
        <w:rPr>
          <w:rFonts w:ascii="宋体" w:hAnsi="宋体" w:hint="eastAsia"/>
        </w:rPr>
        <w:lastRenderedPageBreak/>
        <w:t>代偿性过度通气(低碳酸血症)或相对性低肺泡通气。</w:t>
      </w:r>
    </w:p>
    <w:p w:rsidR="00F23563" w:rsidRPr="00A35D65" w:rsidRDefault="00F23563" w:rsidP="00F23563">
      <w:pPr>
        <w:rPr>
          <w:rFonts w:ascii="宋体" w:hAnsi="宋体"/>
        </w:rPr>
      </w:pPr>
      <w:r w:rsidRPr="00A35D65">
        <w:rPr>
          <w:rFonts w:ascii="宋体" w:hAnsi="宋体" w:hint="eastAsia"/>
        </w:rPr>
        <w:t xml:space="preserve">    由于肺组织接受肺动脉、支气管动脉和肺泡内气体弥散等多重氧供，故PTE时很少</w:t>
      </w:r>
    </w:p>
    <w:p w:rsidR="00F23563" w:rsidRPr="00A35D65" w:rsidRDefault="00F23563" w:rsidP="00F23563">
      <w:pPr>
        <w:rPr>
          <w:rFonts w:ascii="宋体" w:hAnsi="宋体"/>
        </w:rPr>
      </w:pPr>
      <w:r w:rsidRPr="00A35D65">
        <w:rPr>
          <w:rFonts w:ascii="宋体" w:hAnsi="宋体" w:hint="eastAsia"/>
        </w:rPr>
        <w:t>出现肺梗死。如存在基础心肺疾病或病情严重，影响到肺组织的多重氧供，才有可能导致</w:t>
      </w:r>
    </w:p>
    <w:p w:rsidR="00F23563" w:rsidRPr="00A35D65" w:rsidRDefault="00F23563" w:rsidP="00F23563">
      <w:pPr>
        <w:rPr>
          <w:rFonts w:ascii="宋体" w:hAnsi="宋体"/>
        </w:rPr>
      </w:pPr>
      <w:r w:rsidRPr="00A35D65">
        <w:rPr>
          <w:rFonts w:ascii="宋体" w:hAnsi="宋体" w:hint="eastAsia"/>
        </w:rPr>
        <w:t>肺梗死。</w:t>
      </w:r>
    </w:p>
    <w:p w:rsidR="00F23563" w:rsidRPr="00A35D65" w:rsidRDefault="00F23563" w:rsidP="00F23563">
      <w:pPr>
        <w:rPr>
          <w:rFonts w:ascii="宋体" w:hAnsi="宋体"/>
        </w:rPr>
      </w:pPr>
      <w:r w:rsidRPr="00A35D65">
        <w:rPr>
          <w:rFonts w:ascii="宋体" w:hAnsi="宋体" w:hint="eastAsia"/>
        </w:rPr>
        <w:t xml:space="preserve">    PTE所致病情的严重程度取决于以上机制的综合作用。栓子的大小和数量、多个栓</w:t>
      </w:r>
    </w:p>
    <w:p w:rsidR="00F23563" w:rsidRPr="00A35D65" w:rsidRDefault="00F23563" w:rsidP="00F23563">
      <w:pPr>
        <w:rPr>
          <w:rFonts w:ascii="宋体" w:hAnsi="宋体"/>
        </w:rPr>
      </w:pPr>
      <w:r w:rsidRPr="00A35D65">
        <w:rPr>
          <w:rFonts w:ascii="宋体" w:hAnsi="宋体" w:hint="eastAsia"/>
        </w:rPr>
        <w:t>子的递次栓塞问隔时间、是否同时存在其他心肺疾病、个体反应的差异及血栓溶解的快</w:t>
      </w:r>
    </w:p>
    <w:p w:rsidR="00F23563" w:rsidRPr="00A35D65" w:rsidRDefault="00F23563" w:rsidP="00F23563">
      <w:pPr>
        <w:rPr>
          <w:rFonts w:ascii="宋体" w:hAnsi="宋体"/>
        </w:rPr>
      </w:pPr>
      <w:r w:rsidRPr="00A35D65">
        <w:rPr>
          <w:rFonts w:ascii="宋体" w:hAnsi="宋体" w:hint="eastAsia"/>
        </w:rPr>
        <w:t>慢，对发病过程和预后有重要影响。</w:t>
      </w:r>
    </w:p>
    <w:p w:rsidR="00F23563" w:rsidRPr="00A35D65" w:rsidRDefault="00F23563" w:rsidP="00F23563">
      <w:pPr>
        <w:rPr>
          <w:rFonts w:ascii="宋体" w:hAnsi="宋体"/>
        </w:rPr>
      </w:pPr>
      <w:r w:rsidRPr="00A35D65">
        <w:rPr>
          <w:rFonts w:ascii="宋体" w:hAnsi="宋体" w:hint="eastAsia"/>
        </w:rPr>
        <w:t xml:space="preserve">    若急性PTE后肺动脉内血栓未完全溶解，或反复发生PTE，则可能形成慢性血栓栓</w:t>
      </w:r>
    </w:p>
    <w:p w:rsidR="00F23563" w:rsidRPr="00A35D65" w:rsidRDefault="00F23563" w:rsidP="00F23563">
      <w:pPr>
        <w:rPr>
          <w:rFonts w:ascii="宋体" w:hAnsi="宋体"/>
        </w:rPr>
      </w:pPr>
      <w:r w:rsidRPr="00A35D65">
        <w:rPr>
          <w:rFonts w:ascii="宋体" w:hAnsi="宋体" w:hint="eastAsia"/>
        </w:rPr>
        <w:t>塞性肺动脉高压(CTEPI{)，继而出现慢性肺源性心脏病，右心代偿性肥厚和右心衰竭。</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(一)症状</w:t>
      </w:r>
    </w:p>
    <w:p w:rsidR="00F23563" w:rsidRPr="00A35D65" w:rsidRDefault="00F23563" w:rsidP="00F23563">
      <w:pPr>
        <w:rPr>
          <w:rFonts w:ascii="宋体" w:hAnsi="宋体"/>
        </w:rPr>
      </w:pPr>
      <w:r w:rsidRPr="00A35D65">
        <w:rPr>
          <w:rFonts w:ascii="宋体" w:hAnsi="宋体" w:hint="eastAsia"/>
        </w:rPr>
        <w:t xml:space="preserve">    PTE的症状多种多样，但均缺乏特异性。症状的严重程度亦有很大差别，可以从无</w:t>
      </w:r>
    </w:p>
    <w:p w:rsidR="00F23563" w:rsidRPr="00A35D65" w:rsidRDefault="00F23563" w:rsidP="00F23563">
      <w:pPr>
        <w:rPr>
          <w:rFonts w:ascii="宋体" w:hAnsi="宋体"/>
        </w:rPr>
      </w:pPr>
      <w:r w:rsidRPr="00A35D65">
        <w:rPr>
          <w:rFonts w:ascii="宋体" w:hAnsi="宋体" w:hint="eastAsia"/>
        </w:rPr>
        <w:t>症状、隐匿，到血流动力学不稳定，甚或发生猝死。</w:t>
      </w:r>
    </w:p>
    <w:p w:rsidR="00F23563" w:rsidRPr="00A35D65" w:rsidRDefault="00F23563" w:rsidP="00F23563">
      <w:pPr>
        <w:rPr>
          <w:rFonts w:ascii="宋体" w:hAnsi="宋体"/>
        </w:rPr>
      </w:pPr>
      <w:r w:rsidRPr="00A35D65">
        <w:rPr>
          <w:rFonts w:ascii="宋体" w:hAnsi="宋体" w:hint="eastAsia"/>
        </w:rPr>
        <w:t xml:space="preserve">    常见症状有：①不明原因的呼吸困难及气促，尤以活动后明显，为PTE最多见的症</w:t>
      </w:r>
    </w:p>
    <w:p w:rsidR="00F23563" w:rsidRPr="00A35D65" w:rsidRDefault="00F23563" w:rsidP="00F23563">
      <w:pPr>
        <w:rPr>
          <w:rFonts w:ascii="宋体" w:hAnsi="宋体"/>
        </w:rPr>
      </w:pPr>
      <w:r w:rsidRPr="00A35D65">
        <w:rPr>
          <w:rFonts w:ascii="宋体" w:hAnsi="宋体" w:hint="eastAsia"/>
        </w:rPr>
        <w:t>状；②胸痛，包括胸膜炎性胸痛或心绞痛样疼痛；③晕厥，可为PTE的唯一或首发症状；</w:t>
      </w:r>
    </w:p>
    <w:p w:rsidR="00F23563" w:rsidRPr="00A35D65" w:rsidRDefault="00F23563" w:rsidP="00F23563">
      <w:pPr>
        <w:rPr>
          <w:rFonts w:ascii="宋体" w:hAnsi="宋体"/>
        </w:rPr>
      </w:pPr>
      <w:r w:rsidRPr="00A35D65">
        <w:rPr>
          <w:rFonts w:ascii="宋体" w:hAnsi="宋体" w:hint="eastAsia"/>
        </w:rPr>
        <w:t>④烦躁不安、惊恐甚至濒死感；⑤咯血，常为小量咯血，大咯血少见；⑥咳嗽、心悸等。</w:t>
      </w:r>
    </w:p>
    <w:p w:rsidR="00F23563" w:rsidRPr="00A35D65" w:rsidRDefault="00F23563" w:rsidP="00F23563">
      <w:pPr>
        <w:rPr>
          <w:rFonts w:ascii="宋体" w:hAnsi="宋体"/>
        </w:rPr>
      </w:pPr>
      <w:r w:rsidRPr="00A35D65">
        <w:rPr>
          <w:rFonts w:ascii="宋体" w:hAnsi="宋体" w:hint="eastAsia"/>
        </w:rPr>
        <w:t>各病例可出现以上症状的不同组合。临床上有时出现所谓“三联征”，即同时出现呼吸困</w:t>
      </w:r>
    </w:p>
    <w:p w:rsidR="00F23563" w:rsidRPr="00A35D65" w:rsidRDefault="00F23563" w:rsidP="00F23563">
      <w:pPr>
        <w:rPr>
          <w:rFonts w:ascii="宋体" w:hAnsi="宋体"/>
        </w:rPr>
      </w:pPr>
      <w:r w:rsidRPr="00A35D65">
        <w:rPr>
          <w:rFonts w:ascii="宋体" w:hAnsi="宋体" w:hint="eastAsia"/>
        </w:rPr>
        <w:t>难、胸痛及咯血，但仅见于约20％的患者。</w:t>
      </w:r>
    </w:p>
    <w:p w:rsidR="00F23563" w:rsidRPr="00A35D65" w:rsidRDefault="00F23563" w:rsidP="00F23563">
      <w:pPr>
        <w:rPr>
          <w:rFonts w:ascii="宋体" w:hAnsi="宋体"/>
        </w:rPr>
      </w:pPr>
      <w:r w:rsidRPr="00A35D65">
        <w:rPr>
          <w:rFonts w:ascii="宋体" w:hAnsi="宋体" w:hint="eastAsia"/>
        </w:rPr>
        <w:t xml:space="preserve">    (二)体征</w:t>
      </w:r>
    </w:p>
    <w:p w:rsidR="00F23563" w:rsidRPr="00A35D65" w:rsidRDefault="00F23563" w:rsidP="00F23563">
      <w:pPr>
        <w:rPr>
          <w:rFonts w:ascii="宋体" w:hAnsi="宋体"/>
        </w:rPr>
      </w:pPr>
      <w:r w:rsidRPr="00A35D65">
        <w:rPr>
          <w:rFonts w:ascii="宋体" w:hAnsi="宋体" w:hint="eastAsia"/>
        </w:rPr>
        <w:t xml:space="preserve">    1．呼吸系统体征  呼吸急促最常见；发绀；肺部有时可闻及哮鸣音和(或)细湿哕</w:t>
      </w:r>
    </w:p>
    <w:p w:rsidR="00F23563" w:rsidRPr="00A35D65" w:rsidRDefault="00F23563" w:rsidP="00F23563">
      <w:pPr>
        <w:rPr>
          <w:rFonts w:ascii="宋体" w:hAnsi="宋体"/>
        </w:rPr>
      </w:pPr>
      <w:r w:rsidRPr="00A35D65">
        <w:rPr>
          <w:rFonts w:ascii="宋体" w:hAnsi="宋体" w:hint="eastAsia"/>
        </w:rPr>
        <w:t>音，肺野偶可闻及血管杂音；合并肺不张和胸腔积液时出现相应的体征。</w:t>
      </w:r>
    </w:p>
    <w:p w:rsidR="00F23563" w:rsidRPr="00A35D65" w:rsidRDefault="00F23563" w:rsidP="00F23563">
      <w:pPr>
        <w:rPr>
          <w:rFonts w:ascii="宋体" w:hAnsi="宋体"/>
        </w:rPr>
      </w:pPr>
      <w:r w:rsidRPr="00A35D65">
        <w:rPr>
          <w:rFonts w:ascii="宋体" w:hAnsi="宋体" w:hint="eastAsia"/>
        </w:rPr>
        <w:t xml:space="preserve">    2．循环系统体征心动过速；血压变化，严重时可出现血压下降甚至休克；颈静脉</w:t>
      </w:r>
    </w:p>
    <w:p w:rsidR="00F23563" w:rsidRPr="00A35D65" w:rsidRDefault="00F23563" w:rsidP="00F23563">
      <w:pPr>
        <w:rPr>
          <w:rFonts w:ascii="宋体" w:hAnsi="宋体"/>
        </w:rPr>
      </w:pPr>
      <w:r w:rsidRPr="00A35D65">
        <w:rPr>
          <w:rFonts w:ascii="宋体" w:hAnsi="宋体" w:hint="eastAsia"/>
        </w:rPr>
        <w:t>充盈或异常搏动；肺动脉瓣区第二心音(Pz)亢进或分裂，三尖瓣区收缩期杂音。</w:t>
      </w:r>
    </w:p>
    <w:p w:rsidR="00F23563" w:rsidRPr="00A35D65" w:rsidRDefault="00F23563" w:rsidP="00F23563">
      <w:pPr>
        <w:rPr>
          <w:rFonts w:ascii="宋体" w:hAnsi="宋体"/>
        </w:rPr>
      </w:pPr>
      <w:r w:rsidRPr="00A35D65">
        <w:rPr>
          <w:rFonts w:ascii="宋体" w:hAnsi="宋体" w:hint="eastAsia"/>
        </w:rPr>
        <w:t xml:space="preserve">    3．其他可伴发热，多为低热，少数患者有38℃以上的发热。</w:t>
      </w:r>
    </w:p>
    <w:p w:rsidR="00F23563" w:rsidRPr="00A35D65" w:rsidRDefault="00F23563" w:rsidP="00F23563">
      <w:pPr>
        <w:rPr>
          <w:rFonts w:ascii="宋体" w:hAnsi="宋体"/>
        </w:rPr>
      </w:pPr>
      <w:r w:rsidRPr="00A35D65">
        <w:rPr>
          <w:rFonts w:ascii="宋体" w:hAnsi="宋体" w:hint="eastAsia"/>
        </w:rPr>
        <w:t xml:space="preserve">    (三)DⅥ．的症状与体征</w:t>
      </w:r>
    </w:p>
    <w:p w:rsidR="00F23563" w:rsidRPr="00A35D65" w:rsidRDefault="00F23563" w:rsidP="00F23563">
      <w:pPr>
        <w:rPr>
          <w:rFonts w:ascii="宋体" w:hAnsi="宋体"/>
        </w:rPr>
      </w:pPr>
      <w:r w:rsidRPr="00A35D65">
        <w:rPr>
          <w:rFonts w:ascii="宋体" w:hAnsi="宋体" w:hint="eastAsia"/>
        </w:rPr>
        <w:t xml:space="preserve">    在考虑PTE诊断的同时，必须注意是否存在DVT，特别是下肢DVT。其主要表现为</w:t>
      </w:r>
    </w:p>
    <w:p w:rsidR="00F23563" w:rsidRPr="00A35D65" w:rsidRDefault="00F23563" w:rsidP="00F23563">
      <w:pPr>
        <w:rPr>
          <w:rFonts w:ascii="宋体" w:hAnsi="宋体"/>
        </w:rPr>
      </w:pPr>
      <w:r w:rsidRPr="00A35D65">
        <w:rPr>
          <w:rFonts w:ascii="宋体" w:hAnsi="宋体" w:hint="eastAsia"/>
        </w:rPr>
        <w:t>患肢肿胀、周径增粗、疼痛或压痛、皮肤色素沉着，行走后患肢易疲劳或肿胀加重。但需</w:t>
      </w:r>
    </w:p>
    <w:p w:rsidR="00F23563" w:rsidRPr="00A35D65" w:rsidRDefault="00F23563" w:rsidP="00F23563">
      <w:pPr>
        <w:rPr>
          <w:rFonts w:ascii="宋体" w:hAnsi="宋体"/>
        </w:rPr>
      </w:pPr>
      <w:r w:rsidRPr="00A35D65">
        <w:rPr>
          <w:rFonts w:ascii="宋体" w:hAnsi="宋体" w:hint="eastAsia"/>
        </w:rPr>
        <w:t>注意，半数以上的下肢DVT患者无自觉症状和明显体征。</w:t>
      </w:r>
    </w:p>
    <w:p w:rsidR="00F23563" w:rsidRPr="00A35D65" w:rsidRDefault="00F23563" w:rsidP="00F23563">
      <w:pPr>
        <w:rPr>
          <w:rFonts w:ascii="宋体" w:hAnsi="宋体"/>
        </w:rPr>
      </w:pPr>
      <w:r w:rsidRPr="00A35D65">
        <w:rPr>
          <w:rFonts w:ascii="宋体" w:hAnsi="宋体" w:hint="eastAsia"/>
        </w:rPr>
        <w:t xml:space="preserve">    应测量双侧下肢的周径来评价其差别。进行大、小腿周径的测量点分别为髌骨上缘以</w:t>
      </w:r>
    </w:p>
    <w:p w:rsidR="00F23563" w:rsidRPr="00A35D65" w:rsidRDefault="00F23563" w:rsidP="00F23563">
      <w:pPr>
        <w:rPr>
          <w:rFonts w:ascii="宋体" w:hAnsi="宋体"/>
        </w:rPr>
      </w:pPr>
      <w:r w:rsidRPr="00A35D65">
        <w:rPr>
          <w:rFonts w:ascii="宋体" w:hAnsi="宋体" w:hint="eastAsia"/>
        </w:rPr>
        <w:t>上15cm处，髌骨下缘以下10cm处。双侧相差&gt;1cm即考虑有临床意义。</w:t>
      </w:r>
    </w:p>
    <w:p w:rsidR="00F23563" w:rsidRPr="00A35D65" w:rsidRDefault="00F23563" w:rsidP="00F23563">
      <w:pPr>
        <w:rPr>
          <w:rFonts w:ascii="宋体" w:hAnsi="宋体"/>
        </w:rPr>
      </w:pPr>
      <w:r w:rsidRPr="00A35D65">
        <w:rPr>
          <w:rFonts w:ascii="宋体" w:hAnsi="宋体" w:hint="eastAsia"/>
        </w:rPr>
        <w:t xml:space="preserve">    【诊断】</w:t>
      </w:r>
    </w:p>
    <w:p w:rsidR="00F23563" w:rsidRPr="00A35D65" w:rsidRDefault="00F23563" w:rsidP="00F23563">
      <w:pPr>
        <w:rPr>
          <w:rFonts w:ascii="宋体" w:hAnsi="宋体"/>
        </w:rPr>
      </w:pPr>
      <w:r w:rsidRPr="00A35D65">
        <w:rPr>
          <w:rFonts w:ascii="宋体" w:hAnsi="宋体" w:hint="eastAsia"/>
        </w:rPr>
        <w:t xml:space="preserve">    PTE的临床表现多样，有时隐匿，缺乏特异性，确诊需特殊检查。检出PTE的关键</w:t>
      </w:r>
    </w:p>
    <w:p w:rsidR="00F23563" w:rsidRPr="00A35D65" w:rsidRDefault="00F23563" w:rsidP="00F23563">
      <w:pPr>
        <w:rPr>
          <w:rFonts w:ascii="宋体" w:hAnsi="宋体"/>
        </w:rPr>
      </w:pPr>
      <w:r w:rsidRPr="00A35D65">
        <w:rPr>
          <w:rFonts w:ascii="宋体" w:hAnsi="宋体" w:hint="eastAsia"/>
        </w:rPr>
        <w:t>是提高诊断意识，对有疑似表现、特别是高危人群中出现疑似表现者，应及时安排相应检</w:t>
      </w:r>
    </w:p>
    <w:p w:rsidR="00F23563" w:rsidRPr="00A35D65" w:rsidRDefault="00F23563" w:rsidP="00F23563">
      <w:pPr>
        <w:rPr>
          <w:rFonts w:ascii="宋体" w:hAnsi="宋体"/>
        </w:rPr>
      </w:pPr>
      <w:r w:rsidRPr="00A35D65">
        <w:rPr>
          <w:rFonts w:ascii="宋体" w:hAnsi="宋体" w:hint="eastAsia"/>
        </w:rPr>
        <w:t>查。诊断程序一般包括疑诊、确诊、求因三个步骤。</w:t>
      </w:r>
    </w:p>
    <w:p w:rsidR="00F23563" w:rsidRPr="00A35D65" w:rsidRDefault="00F23563" w:rsidP="00F23563">
      <w:pPr>
        <w:rPr>
          <w:rFonts w:ascii="宋体" w:hAnsi="宋体"/>
        </w:rPr>
      </w:pPr>
      <w:r w:rsidRPr="00A35D65">
        <w:rPr>
          <w:rFonts w:ascii="宋体" w:hAnsi="宋体" w:hint="eastAsia"/>
        </w:rPr>
        <w:t xml:space="preserve">    (一)根据临床情况疑诊PTE(疑诊)</w:t>
      </w:r>
    </w:p>
    <w:p w:rsidR="00F23563" w:rsidRPr="00A35D65" w:rsidRDefault="00F23563" w:rsidP="00F23563">
      <w:pPr>
        <w:rPr>
          <w:rFonts w:ascii="宋体" w:hAnsi="宋体"/>
        </w:rPr>
      </w:pPr>
      <w:r w:rsidRPr="00A35D65">
        <w:rPr>
          <w:rFonts w:ascii="宋体" w:hAnsi="宋体" w:hint="eastAsia"/>
        </w:rPr>
        <w:t xml:space="preserve">    如患者出现上述临床症状、体征，特别是存在前述危险因素的病例出现不明原因的呼</w:t>
      </w:r>
    </w:p>
    <w:p w:rsidR="00F23563" w:rsidRPr="00A35D65" w:rsidRDefault="00F23563" w:rsidP="00F23563">
      <w:pPr>
        <w:rPr>
          <w:rFonts w:ascii="宋体" w:hAnsi="宋体"/>
        </w:rPr>
      </w:pPr>
      <w:r w:rsidRPr="00A35D65">
        <w:rPr>
          <w:rFonts w:ascii="宋体" w:hAnsi="宋体" w:hint="eastAsia"/>
        </w:rPr>
        <w:t>吸困难、胸痛、晕厥、休克，或伴有单侧或双侧不对称性下肢肿胀、疼痛等，应进行如下</w:t>
      </w:r>
    </w:p>
    <w:p w:rsidR="00F23563" w:rsidRPr="00A35D65" w:rsidRDefault="00F23563" w:rsidP="00F23563">
      <w:pPr>
        <w:rPr>
          <w:rFonts w:ascii="宋体" w:hAnsi="宋体"/>
        </w:rPr>
      </w:pPr>
      <w:r w:rsidRPr="00A35D65">
        <w:rPr>
          <w:rFonts w:ascii="宋体" w:hAnsi="宋体" w:hint="eastAsia"/>
        </w:rPr>
        <w:t>检查：</w:t>
      </w:r>
    </w:p>
    <w:p w:rsidR="00F23563" w:rsidRPr="00A35D65" w:rsidRDefault="00F23563" w:rsidP="00F23563">
      <w:pPr>
        <w:rPr>
          <w:rFonts w:ascii="宋体" w:hAnsi="宋体"/>
        </w:rPr>
      </w:pPr>
      <w:r w:rsidRPr="00A35D65">
        <w:rPr>
          <w:rFonts w:ascii="宋体" w:hAnsi="宋体" w:hint="eastAsia"/>
        </w:rPr>
        <w:t xml:space="preserve">    1．血浆I)_二聚体(I)_dimer-)  敏感性高而特异性差。急性PTE时升高。若其含量低</w:t>
      </w:r>
    </w:p>
    <w:p w:rsidR="00F23563" w:rsidRPr="00A35D65" w:rsidRDefault="00F23563" w:rsidP="00F23563">
      <w:pPr>
        <w:rPr>
          <w:rFonts w:ascii="宋体" w:hAnsi="宋体"/>
        </w:rPr>
      </w:pPr>
      <w:r w:rsidRPr="00A35D65">
        <w:rPr>
          <w:rFonts w:ascii="宋体" w:hAnsi="宋体" w:hint="eastAsia"/>
        </w:rPr>
        <w:t>于500肛g／L，有重要的排除诊断价值。酶联免疫吸附法(ELISA)是较为可靠的检测方法。</w:t>
      </w:r>
    </w:p>
    <w:p w:rsidR="00F23563" w:rsidRPr="00A35D65" w:rsidRDefault="00F23563" w:rsidP="00F23563">
      <w:pPr>
        <w:rPr>
          <w:rFonts w:ascii="宋体" w:hAnsi="宋体"/>
        </w:rPr>
      </w:pPr>
      <w:r w:rsidRPr="00A35D65">
        <w:rPr>
          <w:rFonts w:ascii="宋体" w:hAnsi="宋体" w:hint="eastAsia"/>
        </w:rPr>
        <w:t xml:space="preserve">    2．动脉血气分析常表现为低氧血症、低碳酸血症，肺泡一动脉血氧分压差[P&lt;A∞oz]</w:t>
      </w:r>
    </w:p>
    <w:p w:rsidR="00F23563" w:rsidRPr="00A35D65" w:rsidRDefault="00F23563" w:rsidP="00F23563">
      <w:pPr>
        <w:rPr>
          <w:rFonts w:ascii="宋体" w:hAnsi="宋体"/>
        </w:rPr>
      </w:pPr>
      <w:r w:rsidRPr="00A35D65">
        <w:rPr>
          <w:rFonts w:ascii="宋体" w:hAnsi="宋体" w:hint="eastAsia"/>
        </w:rPr>
        <w:t>增大，部分患者的血气结果可以正常。</w:t>
      </w:r>
    </w:p>
    <w:p w:rsidR="00F23563" w:rsidRPr="00A35D65" w:rsidRDefault="00F23563" w:rsidP="00F23563">
      <w:pPr>
        <w:rPr>
          <w:rFonts w:ascii="宋体" w:hAnsi="宋体"/>
        </w:rPr>
      </w:pPr>
      <w:r w:rsidRPr="00A35D65">
        <w:rPr>
          <w:rFonts w:ascii="宋体" w:hAnsi="宋体" w:hint="eastAsia"/>
        </w:rPr>
        <w:t xml:space="preserve">    3．心电图大多数病例表现有非特异性的心电图异常。最常见的改变为窦性心动过</w:t>
      </w:r>
    </w:p>
    <w:p w:rsidR="00F23563" w:rsidRPr="00A35D65" w:rsidRDefault="00F23563" w:rsidP="00F23563">
      <w:pPr>
        <w:rPr>
          <w:rFonts w:ascii="宋体" w:hAnsi="宋体"/>
        </w:rPr>
      </w:pPr>
      <w:r w:rsidRPr="00A35D65">
        <w:rPr>
          <w:rFonts w:ascii="宋体" w:hAnsi="宋体" w:hint="eastAsia"/>
        </w:rPr>
        <w:t>速。当有肺动脉及右心压力升高时，可出现V·～V4的T波倒置和ST段异常、SI QⅢTⅢ</w:t>
      </w:r>
    </w:p>
    <w:p w:rsidR="00F23563" w:rsidRPr="00A35D65" w:rsidRDefault="00F23563" w:rsidP="00F23563">
      <w:pPr>
        <w:rPr>
          <w:rFonts w:ascii="宋体" w:hAnsi="宋体"/>
        </w:rPr>
      </w:pPr>
      <w:r w:rsidRPr="00A35D65">
        <w:rPr>
          <w:rFonts w:ascii="宋体" w:hAnsi="宋体" w:hint="eastAsia"/>
        </w:rPr>
        <w:lastRenderedPageBreak/>
        <w:t>征(即I导联S波加深，Ⅲ导联出现Q／q波及T波倒置)、完全或不完全性右束支传导阻</w:t>
      </w:r>
    </w:p>
    <w:p w:rsidR="00F23563" w:rsidRPr="00A35D65" w:rsidRDefault="00F23563" w:rsidP="00F23563">
      <w:pPr>
        <w:rPr>
          <w:rFonts w:ascii="宋体" w:hAnsi="宋体"/>
        </w:rPr>
      </w:pPr>
      <w:r w:rsidRPr="00A35D65">
        <w:rPr>
          <w:rFonts w:ascii="宋体" w:hAnsi="宋体" w:hint="eastAsia"/>
        </w:rPr>
        <w:t>滞、肺型P波、电轴右偏及顺钟向转位等。对心电图改变，需作动态观察，注意与急性冠</w:t>
      </w:r>
    </w:p>
    <w:p w:rsidR="00F23563" w:rsidRPr="00A35D65" w:rsidRDefault="00F23563" w:rsidP="00F23563">
      <w:pPr>
        <w:rPr>
          <w:rFonts w:ascii="宋体" w:hAnsi="宋体"/>
        </w:rPr>
      </w:pPr>
      <w:r w:rsidRPr="00A35D65">
        <w:rPr>
          <w:rFonts w:ascii="宋体" w:hAnsi="宋体" w:hint="eastAsia"/>
        </w:rPr>
        <w:t>状动脉综合征相鉴别。</w:t>
      </w:r>
    </w:p>
    <w:p w:rsidR="00F23563" w:rsidRPr="00A35D65" w:rsidRDefault="00F23563" w:rsidP="00F23563">
      <w:pPr>
        <w:rPr>
          <w:rFonts w:ascii="宋体" w:hAnsi="宋体"/>
        </w:rPr>
      </w:pPr>
      <w:r w:rsidRPr="00A35D65">
        <w:rPr>
          <w:rFonts w:ascii="宋体" w:hAnsi="宋体" w:hint="eastAsia"/>
        </w:rPr>
        <w:t xml:space="preserve">    4．X线胸片可显示：①肺动脉阻塞征：区域性肺纹理变细、稀疏或消失，肺野透</w:t>
      </w:r>
    </w:p>
    <w:p w:rsidR="00F23563" w:rsidRPr="00A35D65" w:rsidRDefault="00F23563" w:rsidP="00F23563">
      <w:pPr>
        <w:rPr>
          <w:rFonts w:ascii="宋体" w:hAnsi="宋体"/>
        </w:rPr>
      </w:pPr>
      <w:r w:rsidRPr="00A35D65">
        <w:rPr>
          <w:rFonts w:ascii="宋体" w:hAnsi="宋体" w:hint="eastAsia"/>
        </w:rPr>
        <w:t>亮度增加；②肺动脉高压征及右心扩大征：右下肺动脉干增宽或伴截断征，肺动脉段膨隆</w:t>
      </w:r>
    </w:p>
    <w:p w:rsidR="00F23563" w:rsidRPr="00A35D65" w:rsidRDefault="00F23563" w:rsidP="00F23563">
      <w:pPr>
        <w:rPr>
          <w:rFonts w:ascii="宋体" w:hAnsi="宋体"/>
        </w:rPr>
      </w:pPr>
      <w:r w:rsidRPr="00A35D65">
        <w:rPr>
          <w:rFonts w:ascii="宋体" w:hAnsi="宋体" w:hint="eastAsia"/>
        </w:rPr>
        <w:t>以及右心室扩大；③肺组织继发改变：肺野局部片状阴影，尖端指向肺门的楔形阴影，肺</w:t>
      </w:r>
    </w:p>
    <w:p w:rsidR="00F23563" w:rsidRPr="00A35D65" w:rsidRDefault="00F23563" w:rsidP="00F23563">
      <w:pPr>
        <w:rPr>
          <w:rFonts w:ascii="宋体" w:hAnsi="宋体"/>
        </w:rPr>
      </w:pPr>
      <w:r w:rsidRPr="00A35D65">
        <w:rPr>
          <w:rFonts w:ascii="宋体" w:hAnsi="宋体" w:hint="eastAsia"/>
        </w:rPr>
        <w:t>不张或膨胀不全，肺不张侧可见横膈抬高，有时合并少至中量胸腔积液。x线胸片对鉴别</w:t>
      </w:r>
    </w:p>
    <w:p w:rsidR="00F23563" w:rsidRPr="00A35D65" w:rsidRDefault="00F23563" w:rsidP="00F23563">
      <w:pPr>
        <w:rPr>
          <w:rFonts w:ascii="宋体" w:hAnsi="宋体"/>
        </w:rPr>
      </w:pPr>
      <w:r w:rsidRPr="00A35D65">
        <w:rPr>
          <w:rFonts w:ascii="宋体" w:hAnsi="宋体" w:hint="eastAsia"/>
        </w:rPr>
        <w:t>其他胸部疾病有重要帮助。</w:t>
      </w:r>
    </w:p>
    <w:p w:rsidR="00F23563" w:rsidRPr="00A35D65" w:rsidRDefault="00F23563" w:rsidP="00F23563">
      <w:pPr>
        <w:rPr>
          <w:rFonts w:ascii="宋体" w:hAnsi="宋体"/>
        </w:rPr>
      </w:pPr>
      <w:r w:rsidRPr="00A35D65">
        <w:rPr>
          <w:rFonts w:ascii="宋体" w:hAnsi="宋体" w:hint="eastAsia"/>
        </w:rPr>
        <w:t xml:space="preserve">    5．超声心动图  在提示诊断和除外其他心血管疾患方面有重要价值。对于严重的</w:t>
      </w:r>
    </w:p>
    <w:p w:rsidR="00F23563" w:rsidRPr="00A35D65" w:rsidRDefault="00F23563" w:rsidP="00F23563">
      <w:pPr>
        <w:rPr>
          <w:rFonts w:ascii="宋体" w:hAnsi="宋体"/>
        </w:rPr>
      </w:pPr>
      <w:r w:rsidRPr="00A35D65">
        <w:rPr>
          <w:rFonts w:ascii="宋体" w:hAnsi="宋体" w:hint="eastAsia"/>
        </w:rPr>
        <w:t>PTE病例，可以发现右心室壁局部运动幅度降低；右心室和(或)右心房扩大；室间隔</w:t>
      </w:r>
    </w:p>
    <w:p w:rsidR="00F23563" w:rsidRPr="00A35D65" w:rsidRDefault="00F23563" w:rsidP="00F23563">
      <w:pPr>
        <w:rPr>
          <w:rFonts w:ascii="宋体" w:hAnsi="宋体"/>
        </w:rPr>
      </w:pPr>
      <w:r w:rsidRPr="00A35D65">
        <w:rPr>
          <w:rFonts w:ascii="宋体" w:hAnsi="宋体" w:hint="eastAsia"/>
        </w:rPr>
        <w:t>左移和运动异常；近端肺动脉扩张；三尖瓣反流速度增快；下腔静脉扩张，吸气时不萎</w:t>
      </w:r>
    </w:p>
    <w:p w:rsidR="00F23563" w:rsidRPr="00A35D65" w:rsidRDefault="00F23563" w:rsidP="00F23563">
      <w:pPr>
        <w:rPr>
          <w:rFonts w:ascii="宋体" w:hAnsi="宋体"/>
        </w:rPr>
      </w:pPr>
      <w:r w:rsidRPr="00A35D65">
        <w:rPr>
          <w:rFonts w:ascii="宋体" w:hAnsi="宋体" w:hint="eastAsia"/>
        </w:rPr>
        <w:t>陷。若在右心房或右心室发现血栓，同时患者的临床表现符合PTE，可作出诊断。超声检</w:t>
      </w:r>
    </w:p>
    <w:p w:rsidR="00F23563" w:rsidRPr="00A35D65" w:rsidRDefault="00F23563" w:rsidP="00F23563">
      <w:pPr>
        <w:rPr>
          <w:rFonts w:ascii="宋体" w:hAnsi="宋体"/>
        </w:rPr>
      </w:pPr>
      <w:r w:rsidRPr="00A35D65">
        <w:rPr>
          <w:rFonts w:ascii="宋体" w:hAnsi="宋体" w:hint="eastAsia"/>
        </w:rPr>
        <w:t>查偶可因发现肺动脉近端的血栓而直接确诊。若存在慢性血栓栓塞性肺动脉高压，可见右</w:t>
      </w:r>
    </w:p>
    <w:p w:rsidR="00F23563" w:rsidRPr="00A35D65" w:rsidRDefault="00F23563" w:rsidP="00F23563">
      <w:pPr>
        <w:rPr>
          <w:rFonts w:ascii="宋体" w:hAnsi="宋体"/>
        </w:rPr>
      </w:pPr>
      <w:r w:rsidRPr="00A35D65">
        <w:rPr>
          <w:rFonts w:ascii="宋体" w:hAnsi="宋体" w:hint="eastAsia"/>
        </w:rPr>
        <w:t>心室壁肥厚。</w:t>
      </w:r>
    </w:p>
    <w:p w:rsidR="00F23563" w:rsidRPr="00A35D65" w:rsidRDefault="00F23563" w:rsidP="00F23563">
      <w:pPr>
        <w:rPr>
          <w:rFonts w:ascii="宋体" w:hAnsi="宋体"/>
        </w:rPr>
      </w:pPr>
      <w:r w:rsidRPr="00A35D65">
        <w:rPr>
          <w:rFonts w:ascii="宋体" w:hAnsi="宋体" w:hint="eastAsia"/>
        </w:rPr>
        <w:t xml:space="preserve">    6．下肢深静脉超声检查  下肢为DVT最多发部位，超声检查为诊断DVT最简便的</w:t>
      </w:r>
    </w:p>
    <w:p w:rsidR="00F23563" w:rsidRPr="00A35D65" w:rsidRDefault="00F23563" w:rsidP="00F23563">
      <w:pPr>
        <w:rPr>
          <w:rFonts w:ascii="宋体" w:hAnsi="宋体"/>
        </w:rPr>
      </w:pPr>
      <w:r w:rsidRPr="00A35D65">
        <w:rPr>
          <w:rFonts w:ascii="宋体" w:hAnsi="宋体" w:hint="eastAsia"/>
        </w:rPr>
        <w:t>方法，若阳性可以诊断DVT，同时对PTE有重要提示意义。</w:t>
      </w:r>
    </w:p>
    <w:p w:rsidR="00F23563" w:rsidRPr="00A35D65" w:rsidRDefault="00F23563" w:rsidP="00F23563">
      <w:pPr>
        <w:rPr>
          <w:rFonts w:ascii="宋体" w:hAnsi="宋体"/>
        </w:rPr>
      </w:pPr>
      <w:r w:rsidRPr="00A35D65">
        <w:rPr>
          <w:rFonts w:ascii="宋体" w:hAnsi="宋体" w:hint="eastAsia"/>
        </w:rPr>
        <w:t xml:space="preserve">    (二)对疑诊病例进一步明确诊断(确诊)</w:t>
      </w:r>
    </w:p>
    <w:p w:rsidR="00F23563" w:rsidRPr="00A35D65" w:rsidRDefault="00F23563" w:rsidP="00F23563">
      <w:pPr>
        <w:rPr>
          <w:rFonts w:ascii="宋体" w:hAnsi="宋体"/>
        </w:rPr>
      </w:pPr>
      <w:r w:rsidRPr="00A35D65">
        <w:rPr>
          <w:rFonts w:ascii="宋体" w:hAnsi="宋体" w:hint="eastAsia"/>
        </w:rPr>
        <w:t xml:space="preserve">    在临床表现和初步检查提示PTE的情况下，应安排PTE的确诊检查，包括以下4</w:t>
      </w:r>
    </w:p>
    <w:p w:rsidR="00F23563" w:rsidRPr="00A35D65" w:rsidRDefault="00F23563" w:rsidP="00F23563">
      <w:pPr>
        <w:rPr>
          <w:rFonts w:ascii="宋体" w:hAnsi="宋体"/>
        </w:rPr>
      </w:pPr>
      <w:r w:rsidRPr="00A35D65">
        <w:rPr>
          <w:rFonts w:ascii="宋体" w:hAnsi="宋体" w:hint="eastAsia"/>
        </w:rPr>
        <w:t>项，其中1项阳性即可明确诊断。</w:t>
      </w:r>
    </w:p>
    <w:p w:rsidR="00F23563" w:rsidRPr="00A35D65" w:rsidRDefault="00F23563" w:rsidP="00F23563">
      <w:pPr>
        <w:rPr>
          <w:rFonts w:ascii="宋体" w:hAnsi="宋体"/>
        </w:rPr>
      </w:pPr>
      <w:r w:rsidRPr="00A35D65">
        <w:rPr>
          <w:rFonts w:ascii="宋体" w:hAnsi="宋体" w:hint="eastAsia"/>
        </w:rPr>
        <w:t xml:space="preserve">    1．螺旋CT是目前最常用的PTE确诊手段。采用特殊操作技术进行CT肺动脉造影</w:t>
      </w:r>
    </w:p>
    <w:p w:rsidR="00F23563" w:rsidRPr="00A35D65" w:rsidRDefault="00F23563" w:rsidP="00F23563">
      <w:pPr>
        <w:rPr>
          <w:rFonts w:ascii="宋体" w:hAnsi="宋体"/>
        </w:rPr>
      </w:pPr>
      <w:r w:rsidRPr="00A35D65">
        <w:rPr>
          <w:rFonts w:ascii="宋体" w:hAnsi="宋体" w:hint="eastAsia"/>
        </w:rPr>
        <w:t>(CTPA)，能够准确发现段以上肺动脉内的血栓。①直接征象：肺动脉内的低密度充盈缺</w:t>
      </w:r>
    </w:p>
    <w:p w:rsidR="00F23563" w:rsidRPr="00A35D65" w:rsidRDefault="00F23563" w:rsidP="00F23563">
      <w:pPr>
        <w:rPr>
          <w:rFonts w:ascii="宋体" w:hAnsi="宋体"/>
        </w:rPr>
      </w:pPr>
      <w:r w:rsidRPr="00A35D65">
        <w:rPr>
          <w:rFonts w:ascii="宋体" w:hAnsi="宋体" w:hint="eastAsia"/>
        </w:rPr>
        <w:t>损，部分或完全包围在不透光的血流之间(轨道征)，或者呈完全充盈缺损，远端血管不</w:t>
      </w:r>
    </w:p>
    <w:p w:rsidR="00F23563" w:rsidRPr="00A35D65" w:rsidRDefault="00F23563" w:rsidP="00F23563">
      <w:pPr>
        <w:rPr>
          <w:rFonts w:ascii="宋体" w:hAnsi="宋体"/>
        </w:rPr>
      </w:pPr>
      <w:r w:rsidRPr="00A35D65">
        <w:rPr>
          <w:rFonts w:ascii="宋体" w:hAnsi="宋体" w:hint="eastAsia"/>
        </w:rPr>
        <w:t>显影；②间接征象：肺野楔形密度增高影，条带状高密度区或盘状肺不张，中心肺动脉扩</w:t>
      </w:r>
    </w:p>
    <w:p w:rsidR="00F23563" w:rsidRPr="00A35D65" w:rsidRDefault="00F23563" w:rsidP="00F23563">
      <w:pPr>
        <w:rPr>
          <w:rFonts w:ascii="宋体" w:hAnsi="宋体"/>
        </w:rPr>
      </w:pPr>
      <w:r w:rsidRPr="00A35D65">
        <w:rPr>
          <w:rFonts w:ascii="宋体" w:hAnsi="宋体" w:hint="eastAsia"/>
        </w:rPr>
        <w:t>张及远端血管分支减少或消失(图2—8—2)。</w:t>
      </w:r>
    </w:p>
    <w:p w:rsidR="00F23563" w:rsidRPr="00A35D65" w:rsidRDefault="00F23563" w:rsidP="00F23563">
      <w:pPr>
        <w:rPr>
          <w:rFonts w:ascii="宋体" w:hAnsi="宋体"/>
        </w:rPr>
      </w:pPr>
      <w:r w:rsidRPr="00A35D65">
        <w:rPr>
          <w:rFonts w:ascii="宋体" w:hAnsi="宋体" w:hint="eastAsia"/>
        </w:rPr>
        <w:t xml:space="preserve">    图2—8·2 cm．A(右肺动脉层面)</w:t>
      </w:r>
    </w:p>
    <w:p w:rsidR="00F23563" w:rsidRPr="00A35D65" w:rsidRDefault="00F23563" w:rsidP="00F23563">
      <w:pPr>
        <w:rPr>
          <w:rFonts w:ascii="宋体" w:hAnsi="宋体"/>
        </w:rPr>
      </w:pPr>
      <w:r w:rsidRPr="00A35D65">
        <w:rPr>
          <w:rFonts w:ascii="宋体" w:hAnsi="宋体" w:hint="eastAsia"/>
        </w:rPr>
        <w:t>右肺动脉远端血栓(A)延续到右肺下叶背段动脉内(B)；</w:t>
      </w:r>
    </w:p>
    <w:p w:rsidR="00F23563" w:rsidRPr="00A35D65" w:rsidRDefault="00F23563" w:rsidP="00F23563">
      <w:pPr>
        <w:rPr>
          <w:rFonts w:ascii="宋体" w:hAnsi="宋体"/>
        </w:rPr>
      </w:pPr>
      <w:r w:rsidRPr="00A35D65">
        <w:rPr>
          <w:rFonts w:ascii="宋体" w:hAnsi="宋体" w:hint="eastAsia"/>
        </w:rPr>
        <w:t xml:space="preserve">    左肺动脉远端外侧壁附壁血栓(C)</w:t>
      </w:r>
    </w:p>
    <w:p w:rsidR="00F23563" w:rsidRPr="00A35D65" w:rsidRDefault="00F23563" w:rsidP="00F23563">
      <w:pPr>
        <w:rPr>
          <w:rFonts w:ascii="宋体" w:hAnsi="宋体"/>
        </w:rPr>
      </w:pPr>
      <w:r w:rsidRPr="00A35D65">
        <w:rPr>
          <w:rFonts w:ascii="宋体" w:hAnsi="宋体" w:hint="eastAsia"/>
        </w:rPr>
        <w:t xml:space="preserve">    2．放射性核素肺通气／血流灌注扫描是PTE的重要诊断方法。典型征象是呈肺段分</w:t>
      </w:r>
    </w:p>
    <w:p w:rsidR="00F23563" w:rsidRPr="00A35D65" w:rsidRDefault="00F23563" w:rsidP="00F23563">
      <w:pPr>
        <w:rPr>
          <w:rFonts w:ascii="宋体" w:hAnsi="宋体"/>
        </w:rPr>
      </w:pPr>
      <w:r w:rsidRPr="00A35D65">
        <w:rPr>
          <w:rFonts w:ascii="宋体" w:hAnsi="宋体" w:hint="eastAsia"/>
        </w:rPr>
        <w:t>布的肺血流灌注缺损，并与通气显像不匹配。一般可将扫描结果分为三类：①高度可能：</w:t>
      </w:r>
    </w:p>
    <w:p w:rsidR="00F23563" w:rsidRPr="00A35D65" w:rsidRDefault="00F23563" w:rsidP="00F23563">
      <w:pPr>
        <w:rPr>
          <w:rFonts w:ascii="宋体" w:hAnsi="宋体"/>
        </w:rPr>
      </w:pPr>
      <w:r w:rsidRPr="00A35D65">
        <w:rPr>
          <w:rFonts w:ascii="宋体" w:hAnsi="宋体" w:hint="eastAsia"/>
        </w:rPr>
        <w:t>其征象为至少2个或更多肺段的局部灌注缺损，而该部位通气良好或x线胸片无异常；</w:t>
      </w:r>
    </w:p>
    <w:p w:rsidR="00F23563" w:rsidRPr="00A35D65" w:rsidRDefault="00F23563" w:rsidP="00F23563">
      <w:pPr>
        <w:rPr>
          <w:rFonts w:ascii="宋体" w:hAnsi="宋体"/>
        </w:rPr>
      </w:pPr>
      <w:r w:rsidRPr="00A35D65">
        <w:rPr>
          <w:rFonts w:ascii="宋体" w:hAnsi="宋体" w:hint="eastAsia"/>
        </w:rPr>
        <w:t>②正常或接近正常；③非诊断性异常：其征象介于高度可能与正常之间。若结果呈高度可</w:t>
      </w:r>
    </w:p>
    <w:p w:rsidR="008C547B" w:rsidRPr="00A35D65" w:rsidRDefault="00F23563" w:rsidP="00F23563">
      <w:pPr>
        <w:rPr>
          <w:rFonts w:ascii="宋体" w:hAnsi="宋体"/>
        </w:rPr>
      </w:pPr>
      <w:r w:rsidRPr="00A35D65">
        <w:rPr>
          <w:rFonts w:ascii="宋体" w:hAnsi="宋体" w:hint="eastAsia"/>
        </w:rPr>
        <w:t xml:space="preserve">肯％，具有诊断意义。   </w:t>
      </w:r>
    </w:p>
    <w:p w:rsidR="00F23563" w:rsidRPr="00A35D65" w:rsidRDefault="00F23563" w:rsidP="00F23563">
      <w:pPr>
        <w:rPr>
          <w:rFonts w:ascii="宋体" w:hAnsi="宋体"/>
        </w:rPr>
      </w:pPr>
      <w:r w:rsidRPr="00A35D65">
        <w:rPr>
          <w:rFonts w:ascii="宋体" w:hAnsi="宋体" w:hint="eastAsia"/>
        </w:rPr>
        <w:t xml:space="preserve">    3·磁共振显像(MRI)  MRI肺动脉造影(MRPA)对段以上肺动脉内血栓的诊断敏</w:t>
      </w:r>
    </w:p>
    <w:p w:rsidR="00F23563" w:rsidRPr="00A35D65" w:rsidRDefault="00F23563" w:rsidP="00F23563">
      <w:pPr>
        <w:rPr>
          <w:rFonts w:ascii="宋体" w:hAnsi="宋体"/>
        </w:rPr>
      </w:pPr>
      <w:r w:rsidRPr="00A35D65">
        <w:rPr>
          <w:rFonts w:ascii="宋体" w:hAnsi="宋体" w:hint="eastAsia"/>
        </w:rPr>
        <w:t>感性和特异性均较高。另可用于对碘造影剂过敏的患者。</w:t>
      </w:r>
    </w:p>
    <w:p w:rsidR="00F23563" w:rsidRPr="00A35D65" w:rsidRDefault="00F23563" w:rsidP="00F23563">
      <w:pPr>
        <w:rPr>
          <w:rFonts w:ascii="宋体" w:hAnsi="宋体"/>
        </w:rPr>
      </w:pPr>
      <w:r w:rsidRPr="00A35D65">
        <w:rPr>
          <w:rFonts w:ascii="宋体" w:hAnsi="宋体" w:hint="eastAsia"/>
        </w:rPr>
        <w:t xml:space="preserve">    4．肺动脉造影为诊断PTE的经典与参比方法。直接征象有肺动脉内造影剂充盈缺</w:t>
      </w:r>
    </w:p>
    <w:p w:rsidR="00F23563" w:rsidRPr="00A35D65" w:rsidRDefault="00F23563" w:rsidP="00F23563">
      <w:pPr>
        <w:rPr>
          <w:rFonts w:ascii="宋体" w:hAnsi="宋体"/>
        </w:rPr>
      </w:pPr>
      <w:r w:rsidRPr="00A35D65">
        <w:rPr>
          <w:rFonts w:ascii="宋体" w:hAnsi="宋体" w:hint="eastAsia"/>
        </w:rPr>
        <w:t>损，伴或不伴轨道征的血流阻断；间接征象有肺动脉造影剂流动缓慢，局部低灌注，静脉</w:t>
      </w:r>
    </w:p>
    <w:p w:rsidR="00F23563" w:rsidRPr="00A35D65" w:rsidRDefault="00F23563" w:rsidP="00F23563">
      <w:pPr>
        <w:rPr>
          <w:rFonts w:ascii="宋体" w:hAnsi="宋体"/>
        </w:rPr>
      </w:pPr>
      <w:r w:rsidRPr="00A35D65">
        <w:rPr>
          <w:rFonts w:ascii="宋体" w:hAnsi="宋体" w:hint="eastAsia"/>
        </w:rPr>
        <w:t>回流延迟等。属有创性检查技术，有发生致命性或严重并发症的可能性，故应严格掌握其</w:t>
      </w:r>
    </w:p>
    <w:p w:rsidR="00F23563" w:rsidRPr="00A35D65" w:rsidRDefault="00F23563" w:rsidP="00F23563">
      <w:pPr>
        <w:rPr>
          <w:rFonts w:ascii="宋体" w:hAnsi="宋体"/>
        </w:rPr>
      </w:pPr>
      <w:r w:rsidRPr="00A35D65">
        <w:rPr>
          <w:rFonts w:ascii="宋体" w:hAnsi="宋体" w:hint="eastAsia"/>
        </w:rPr>
        <w:t>适应证。</w:t>
      </w:r>
    </w:p>
    <w:p w:rsidR="00F23563" w:rsidRPr="00A35D65" w:rsidRDefault="00F23563" w:rsidP="00F23563">
      <w:pPr>
        <w:rPr>
          <w:rFonts w:ascii="宋体" w:hAnsi="宋体"/>
        </w:rPr>
      </w:pPr>
      <w:r w:rsidRPr="00A35D65">
        <w:rPr>
          <w:rFonts w:ascii="宋体" w:hAnsi="宋体" w:hint="eastAsia"/>
        </w:rPr>
        <w:t xml:space="preserve">    (三)寻找P‘rE的成因和危险因素(求因)</w:t>
      </w:r>
    </w:p>
    <w:p w:rsidR="00F23563" w:rsidRPr="00A35D65" w:rsidRDefault="00F23563" w:rsidP="00F23563">
      <w:pPr>
        <w:rPr>
          <w:rFonts w:ascii="宋体" w:hAnsi="宋体"/>
        </w:rPr>
      </w:pPr>
      <w:r w:rsidRPr="00A35D65">
        <w:rPr>
          <w:rFonts w:ascii="宋体" w:hAnsi="宋体" w:hint="eastAsia"/>
        </w:rPr>
        <w:t xml:space="preserve">    1·明确有无DVT对某一病例只要疑诊PTE，无论其是否有DVT症状，均应进行</w:t>
      </w:r>
    </w:p>
    <w:p w:rsidR="00F23563" w:rsidRPr="00A35D65" w:rsidRDefault="00F23563" w:rsidP="00F23563">
      <w:pPr>
        <w:rPr>
          <w:rFonts w:ascii="宋体" w:hAnsi="宋体"/>
        </w:rPr>
      </w:pPr>
      <w:r w:rsidRPr="00A35D65">
        <w:rPr>
          <w:rFonts w:ascii="宋体" w:hAnsi="宋体" w:hint="eastAsia"/>
        </w:rPr>
        <w:t>体检，并行深静脉超声、放射性核素或x线静脉造影、CT静脉造影(CTv)、MRI静脉</w:t>
      </w:r>
    </w:p>
    <w:p w:rsidR="00F23563" w:rsidRPr="00A35D65" w:rsidRDefault="00F23563" w:rsidP="00F23563">
      <w:pPr>
        <w:rPr>
          <w:rFonts w:ascii="宋体" w:hAnsi="宋体"/>
        </w:rPr>
      </w:pPr>
      <w:r w:rsidRPr="00A35D65">
        <w:rPr>
          <w:rFonts w:ascii="宋体" w:hAnsi="宋体" w:hint="eastAsia"/>
        </w:rPr>
        <w:t>造影(MRV)、肢体阻抗容积图(IPG)等检查，以帮助明确是否存在DvT及栓子的</w:t>
      </w:r>
    </w:p>
    <w:p w:rsidR="00F23563" w:rsidRPr="00A35D65" w:rsidRDefault="00F23563" w:rsidP="00F23563">
      <w:pPr>
        <w:rPr>
          <w:rFonts w:ascii="宋体" w:hAnsi="宋体"/>
        </w:rPr>
      </w:pPr>
      <w:r w:rsidRPr="00A35D65">
        <w:rPr>
          <w:rFonts w:ascii="宋体" w:hAnsi="宋体" w:hint="eastAsia"/>
        </w:rPr>
        <w:t>来源。</w:t>
      </w:r>
    </w:p>
    <w:p w:rsidR="00F23563" w:rsidRPr="00A35D65" w:rsidRDefault="00F23563" w:rsidP="00F23563">
      <w:pPr>
        <w:rPr>
          <w:rFonts w:ascii="宋体" w:hAnsi="宋体"/>
        </w:rPr>
      </w:pPr>
      <w:r w:rsidRPr="00A35D65">
        <w:rPr>
          <w:rFonts w:ascii="宋体" w:hAnsi="宋体" w:hint="eastAsia"/>
        </w:rPr>
        <w:t xml:space="preserve">    2．寻找发生DVT和PTE．的诱发因素  如制动、创伤、肿瘤、长期口服避孕药等。</w:t>
      </w:r>
    </w:p>
    <w:p w:rsidR="00F23563" w:rsidRPr="00A35D65" w:rsidRDefault="00F23563" w:rsidP="00F23563">
      <w:pPr>
        <w:rPr>
          <w:rFonts w:ascii="宋体" w:hAnsi="宋体"/>
        </w:rPr>
      </w:pPr>
      <w:r w:rsidRPr="00A35D65">
        <w:rPr>
          <w:rFonts w:ascii="宋体" w:hAnsi="宋体" w:hint="eastAsia"/>
        </w:rPr>
        <w:lastRenderedPageBreak/>
        <w:t>同时要注意患者有无易栓倾向，尤其是对于40岁以下的患者，应做易栓症方面的检查。</w:t>
      </w:r>
    </w:p>
    <w:p w:rsidR="00F23563" w:rsidRPr="00A35D65" w:rsidRDefault="00F23563" w:rsidP="00F23563">
      <w:pPr>
        <w:rPr>
          <w:rFonts w:ascii="宋体" w:hAnsi="宋体"/>
        </w:rPr>
      </w:pPr>
      <w:r w:rsidRPr="00A35D65">
        <w:rPr>
          <w:rFonts w:ascii="宋体" w:hAnsi="宋体" w:hint="eastAsia"/>
        </w:rPr>
        <w:t>对年龄小于50岁的复发性PTE或有突出VTE家族史的患者，应考虑易栓症的可能性。</w:t>
      </w:r>
    </w:p>
    <w:p w:rsidR="00F23563" w:rsidRPr="00A35D65" w:rsidRDefault="00F23563" w:rsidP="00F23563">
      <w:pPr>
        <w:rPr>
          <w:rFonts w:ascii="宋体" w:hAnsi="宋体"/>
        </w:rPr>
      </w:pPr>
      <w:r w:rsidRPr="00A35D65">
        <w:rPr>
          <w:rFonts w:ascii="宋体" w:hAnsi="宋体" w:hint="eastAsia"/>
        </w:rPr>
        <w:t>对不明原因的PTE患者，应对隐源性肿瘤进行筛查。</w:t>
      </w:r>
    </w:p>
    <w:p w:rsidR="00F23563" w:rsidRPr="00A35D65" w:rsidRDefault="00F23563" w:rsidP="00F23563">
      <w:pPr>
        <w:rPr>
          <w:rFonts w:ascii="宋体" w:hAnsi="宋体"/>
        </w:rPr>
      </w:pPr>
      <w:r w:rsidRPr="00A35D65">
        <w:rPr>
          <w:rFonts w:ascii="宋体" w:hAnsi="宋体" w:hint="eastAsia"/>
        </w:rPr>
        <w:t xml:space="preserve">  【临床分型】</w:t>
      </w:r>
    </w:p>
    <w:p w:rsidR="00F23563" w:rsidRPr="00A35D65" w:rsidRDefault="00F23563" w:rsidP="00F23563">
      <w:pPr>
        <w:rPr>
          <w:rFonts w:ascii="宋体" w:hAnsi="宋体"/>
        </w:rPr>
      </w:pPr>
      <w:r w:rsidRPr="00A35D65">
        <w:rPr>
          <w:rFonts w:ascii="宋体" w:hAnsi="宋体" w:hint="eastAsia"/>
        </w:rPr>
        <w:t>(一)急性肺血栓栓塞症</w:t>
      </w:r>
    </w:p>
    <w:p w:rsidR="00F23563" w:rsidRPr="00A35D65" w:rsidRDefault="00F23563" w:rsidP="00F23563">
      <w:pPr>
        <w:rPr>
          <w:rFonts w:ascii="宋体" w:hAnsi="宋体"/>
        </w:rPr>
      </w:pPr>
      <w:r w:rsidRPr="00A35D65">
        <w:rPr>
          <w:rFonts w:ascii="宋体" w:hAnsi="宋体" w:hint="eastAsia"/>
        </w:rPr>
        <w:t>1．大面积PTE(n]assive PTE)  临床上以休克和低血压为主要表现，</w:t>
      </w:r>
    </w:p>
    <w:p w:rsidR="00F23563" w:rsidRPr="00A35D65" w:rsidRDefault="00F23563" w:rsidP="00F23563">
      <w:pPr>
        <w:rPr>
          <w:rFonts w:ascii="宋体" w:hAnsi="宋体"/>
        </w:rPr>
      </w:pPr>
      <w:r w:rsidRPr="00A35D65">
        <w:rPr>
          <w:rFonts w:ascii="宋体" w:hAnsi="宋体" w:hint="eastAsia"/>
        </w:rPr>
        <w:t>收缩压c-Z90mmHg，或较基础值下降幅度≥40mlnHg，持续15分钟以上。的心律失常、低血容量或感染中毒症等其他原因所致的血压下降。即体循环动脉须除外新发生</w:t>
      </w:r>
    </w:p>
    <w:p w:rsidR="00F23563" w:rsidRPr="00A35D65" w:rsidRDefault="00F23563" w:rsidP="00F23563">
      <w:pPr>
        <w:rPr>
          <w:rFonts w:ascii="宋体" w:hAnsi="宋体"/>
        </w:rPr>
      </w:pPr>
      <w:r w:rsidRPr="00A35D65">
        <w:rPr>
          <w:rFonts w:ascii="宋体" w:hAnsi="宋体" w:hint="eastAsia"/>
        </w:rPr>
        <w:t xml:space="preserve">    2．非大面积PTE(non-一massive PTE)  不符合以上大面积PTE的标准，即未出现休</w:t>
      </w:r>
    </w:p>
    <w:p w:rsidR="00F23563" w:rsidRPr="00A35D65" w:rsidRDefault="00F23563" w:rsidP="00F23563">
      <w:pPr>
        <w:rPr>
          <w:rFonts w:ascii="宋体" w:hAnsi="宋体"/>
        </w:rPr>
      </w:pPr>
      <w:r w:rsidRPr="00A35D65">
        <w:rPr>
          <w:rFonts w:ascii="宋体" w:hAnsi="宋体" w:hint="eastAsia"/>
        </w:rPr>
        <w:t>克和低血压的PTE。</w:t>
      </w:r>
    </w:p>
    <w:p w:rsidR="00F23563" w:rsidRPr="00A35D65" w:rsidRDefault="00F23563" w:rsidP="00F23563">
      <w:pPr>
        <w:rPr>
          <w:rFonts w:ascii="宋体" w:hAnsi="宋体"/>
        </w:rPr>
      </w:pPr>
      <w:r w:rsidRPr="00A35D65">
        <w:rPr>
          <w:rFonts w:ascii="宋体" w:hAnsi="宋体" w:hint="eastAsia"/>
        </w:rPr>
        <w:t xml:space="preserve">    非大面积PTE中有一部分病例临床上出现右心功能不全，或超声心动图表现有右心</w:t>
      </w:r>
    </w:p>
    <w:p w:rsidR="00F23563" w:rsidRPr="00A35D65" w:rsidRDefault="00F23563" w:rsidP="00F23563">
      <w:pPr>
        <w:rPr>
          <w:rFonts w:ascii="宋体" w:hAnsi="宋体"/>
        </w:rPr>
      </w:pPr>
      <w:r w:rsidRPr="00A35D65">
        <w:rPr>
          <w:rFonts w:ascii="宋体" w:hAnsi="宋体" w:hint="eastAsia"/>
        </w:rPr>
        <w:t>室运动功能减弱(右心室前壁运动幅度&lt;5mm)，属次大面积PTE(sub—massive PTE)亚型。</w:t>
      </w:r>
    </w:p>
    <w:p w:rsidR="00F23563" w:rsidRPr="00A35D65" w:rsidRDefault="00F23563" w:rsidP="00F23563">
      <w:pPr>
        <w:rPr>
          <w:rFonts w:ascii="宋体" w:hAnsi="宋体"/>
        </w:rPr>
      </w:pPr>
      <w:r w:rsidRPr="00A35D65">
        <w:rPr>
          <w:rFonts w:ascii="宋体" w:hAnsi="宋体" w:hint="eastAsia"/>
        </w:rPr>
        <w:t xml:space="preserve">    (二)慢性血栓栓塞性肺动脉高压(CTEPH)</w:t>
      </w:r>
    </w:p>
    <w:p w:rsidR="00F23563" w:rsidRPr="00A35D65" w:rsidRDefault="00F23563" w:rsidP="00F23563">
      <w:pPr>
        <w:rPr>
          <w:rFonts w:ascii="宋体" w:hAnsi="宋体"/>
        </w:rPr>
      </w:pPr>
      <w:r w:rsidRPr="00A35D65">
        <w:rPr>
          <w:rFonts w:ascii="宋体" w:hAnsi="宋体" w:hint="eastAsia"/>
        </w:rPr>
        <w:t xml:space="preserve">    多可追溯到呈慢性、进行性发展的肺动脉高压的相关临床表现，后期出现右心衰竭；</w:t>
      </w:r>
    </w:p>
    <w:p w:rsidR="00F23563" w:rsidRPr="00A35D65" w:rsidRDefault="00F23563" w:rsidP="00F23563">
      <w:pPr>
        <w:rPr>
          <w:rFonts w:ascii="宋体" w:hAnsi="宋体"/>
        </w:rPr>
      </w:pPr>
      <w:r w:rsidRPr="00A35D65">
        <w:rPr>
          <w:rFonts w:ascii="宋体" w:hAnsi="宋体" w:hint="eastAsia"/>
        </w:rPr>
        <w:t>影像学检查证实肺动脉阻塞，经常呈多部位、较广泛的阻塞，可见肺动脉内贴血管壁、环</w:t>
      </w:r>
    </w:p>
    <w:p w:rsidR="00F23563" w:rsidRPr="00A35D65" w:rsidRDefault="00F23563" w:rsidP="00F23563">
      <w:pPr>
        <w:rPr>
          <w:rFonts w:ascii="宋体" w:hAnsi="宋体"/>
        </w:rPr>
      </w:pPr>
      <w:r w:rsidRPr="00A35D65">
        <w:rPr>
          <w:rFonts w:ascii="宋体" w:hAnsi="宋体" w:hint="eastAsia"/>
        </w:rPr>
        <w:t>绕或偏心分布、有钙化倾向的团块状物等慢性栓塞征象；常可发现DVT的存在；右心导</w:t>
      </w:r>
    </w:p>
    <w:p w:rsidR="00F23563" w:rsidRPr="00A35D65" w:rsidRDefault="00F23563" w:rsidP="00F23563">
      <w:pPr>
        <w:rPr>
          <w:rFonts w:ascii="宋体" w:hAnsi="宋体"/>
        </w:rPr>
      </w:pPr>
      <w:r w:rsidRPr="00A35D65">
        <w:rPr>
          <w:rFonts w:ascii="宋体" w:hAnsi="宋体" w:hint="eastAsia"/>
        </w:rPr>
        <w:t>管检查示静息肺动脉平均压&gt;25mmHg，活动后肺动脉平均压&gt;30mmHg；超声心动图检</w:t>
      </w:r>
    </w:p>
    <w:p w:rsidR="00F23563" w:rsidRPr="00A35D65" w:rsidRDefault="00F23563" w:rsidP="00F23563">
      <w:pPr>
        <w:rPr>
          <w:rFonts w:ascii="宋体" w:hAnsi="宋体"/>
        </w:rPr>
      </w:pPr>
      <w:r w:rsidRPr="00A35D65">
        <w:rPr>
          <w:rFonts w:ascii="宋体" w:hAnsi="宋体" w:hint="eastAsia"/>
        </w:rPr>
        <w:t>查示右心室壁增厚(右心室游离壁厚度&gt;5mm)，符合慢性肺源性心脏病的诊断标准。</w:t>
      </w:r>
    </w:p>
    <w:p w:rsidR="00F23563" w:rsidRPr="00A35D65" w:rsidRDefault="00F23563" w:rsidP="00F23563">
      <w:pPr>
        <w:rPr>
          <w:rFonts w:ascii="宋体" w:hAnsi="宋体"/>
        </w:rPr>
      </w:pPr>
      <w:r w:rsidRPr="00A35D65">
        <w:rPr>
          <w:rFonts w:ascii="宋体" w:hAnsi="宋体" w:hint="eastAsia"/>
        </w:rPr>
        <w:t xml:space="preserve">    【鉴别诊断】</w:t>
      </w:r>
    </w:p>
    <w:p w:rsidR="00F23563" w:rsidRPr="00A35D65" w:rsidRDefault="00F23563" w:rsidP="00F23563">
      <w:pPr>
        <w:rPr>
          <w:rFonts w:ascii="宋体" w:hAnsi="宋体"/>
        </w:rPr>
      </w:pPr>
      <w:r w:rsidRPr="00A35D65">
        <w:rPr>
          <w:rFonts w:ascii="宋体" w:hAnsi="宋体" w:hint="eastAsia"/>
        </w:rPr>
        <w:t xml:space="preserve">    由于PTE的临床表现缺乏特异性，易与其他疾病相混淆，以至临床上漏诊与误诊率</w:t>
      </w:r>
    </w:p>
    <w:p w:rsidR="00F23563" w:rsidRPr="00A35D65" w:rsidRDefault="00F23563" w:rsidP="00F23563">
      <w:pPr>
        <w:rPr>
          <w:rFonts w:ascii="宋体" w:hAnsi="宋体"/>
        </w:rPr>
      </w:pPr>
      <w:r w:rsidRPr="00A35D65">
        <w:rPr>
          <w:rFonts w:ascii="宋体" w:hAnsi="宋体" w:hint="eastAsia"/>
        </w:rPr>
        <w:t>极高。做好PTE的鉴别诊断，对及时检出、诊断PTE有重要意义。</w:t>
      </w:r>
    </w:p>
    <w:p w:rsidR="00F23563" w:rsidRPr="00A35D65" w:rsidRDefault="00F23563" w:rsidP="00F23563">
      <w:pPr>
        <w:rPr>
          <w:rFonts w:ascii="宋体" w:hAnsi="宋体"/>
        </w:rPr>
      </w:pPr>
      <w:r w:rsidRPr="00A35D65">
        <w:rPr>
          <w:rFonts w:ascii="宋体" w:hAnsi="宋体" w:hint="eastAsia"/>
        </w:rPr>
        <w:t xml:space="preserve">    (一)冠状动脉粥样硬化性心脏病(冠心病)</w:t>
      </w:r>
    </w:p>
    <w:p w:rsidR="00F23563" w:rsidRPr="00A35D65" w:rsidRDefault="00F23563" w:rsidP="00F23563">
      <w:pPr>
        <w:rPr>
          <w:rFonts w:ascii="宋体" w:hAnsi="宋体"/>
        </w:rPr>
      </w:pPr>
      <w:r w:rsidRPr="00A35D65">
        <w:rPr>
          <w:rFonts w:ascii="宋体" w:hAnsi="宋体" w:hint="eastAsia"/>
        </w:rPr>
        <w:t xml:space="preserve">    一部分PTE患者因血流动力学变化，可出现冠状动脉供血不足，心肌缺氧，表现为</w:t>
      </w:r>
    </w:p>
    <w:p w:rsidR="00F23563" w:rsidRPr="00A35D65" w:rsidRDefault="00F23563" w:rsidP="00F23563">
      <w:pPr>
        <w:rPr>
          <w:rFonts w:ascii="宋体" w:hAnsi="宋体"/>
        </w:rPr>
      </w:pPr>
      <w:r w:rsidRPr="00A35D65">
        <w:rPr>
          <w:rFonts w:ascii="宋体" w:hAnsi="宋体" w:hint="eastAsia"/>
        </w:rPr>
        <w:t>胸闷、心绞痛样胸痛，心电图有心肌缺血样改变，易误诊为冠心病所致心绞痛或心肌梗</w:t>
      </w:r>
    </w:p>
    <w:p w:rsidR="00F23563" w:rsidRPr="00A35D65" w:rsidRDefault="00F23563" w:rsidP="00F23563">
      <w:pPr>
        <w:rPr>
          <w:rFonts w:ascii="宋体" w:hAnsi="宋体"/>
        </w:rPr>
      </w:pPr>
      <w:r w:rsidRPr="00A35D65">
        <w:rPr>
          <w:rFonts w:ascii="宋体" w:hAnsi="宋体" w:hint="eastAsia"/>
        </w:rPr>
        <w:t>死。冠心病有其自身发病特点，冠脉造影可见冠状动脉粥样硬化、管腔阻塞证据，心肌梗</w:t>
      </w:r>
    </w:p>
    <w:p w:rsidR="00F23563" w:rsidRPr="00A35D65" w:rsidRDefault="00F23563" w:rsidP="00F23563">
      <w:pPr>
        <w:rPr>
          <w:rFonts w:ascii="宋体" w:hAnsi="宋体"/>
        </w:rPr>
      </w:pPr>
      <w:r w:rsidRPr="00A35D65">
        <w:rPr>
          <w:rFonts w:ascii="宋体" w:hAnsi="宋体" w:hint="eastAsia"/>
        </w:rPr>
        <w:t>死时心电图和心肌酶水平有相应的特征性动态变化。需注意，PTE与冠心病有时可合并</w:t>
      </w:r>
    </w:p>
    <w:p w:rsidR="00F23563" w:rsidRPr="00A35D65" w:rsidRDefault="00F23563" w:rsidP="00F23563">
      <w:pPr>
        <w:rPr>
          <w:rFonts w:ascii="宋体" w:hAnsi="宋体"/>
        </w:rPr>
      </w:pPr>
      <w:r w:rsidRPr="00A35D65">
        <w:rPr>
          <w:rFonts w:ascii="宋体" w:hAnsi="宋体" w:hint="eastAsia"/>
        </w:rPr>
        <w:t>存在。</w:t>
      </w:r>
    </w:p>
    <w:p w:rsidR="00F23563" w:rsidRPr="00A35D65" w:rsidRDefault="00F23563" w:rsidP="00F23563">
      <w:pPr>
        <w:rPr>
          <w:rFonts w:ascii="宋体" w:hAnsi="宋体"/>
        </w:rPr>
      </w:pPr>
      <w:r w:rsidRPr="00A35D65">
        <w:rPr>
          <w:rFonts w:ascii="宋体" w:hAnsi="宋体" w:hint="eastAsia"/>
        </w:rPr>
        <w:t xml:space="preserve">    (二)肺炎</w:t>
      </w:r>
    </w:p>
    <w:p w:rsidR="00F23563" w:rsidRPr="00A35D65" w:rsidRDefault="00F23563" w:rsidP="00F23563">
      <w:pPr>
        <w:rPr>
          <w:rFonts w:ascii="宋体" w:hAnsi="宋体"/>
        </w:rPr>
      </w:pPr>
      <w:r w:rsidRPr="00A35D65">
        <w:rPr>
          <w:rFonts w:ascii="宋体" w:hAnsi="宋体" w:hint="eastAsia"/>
        </w:rPr>
        <w:t xml:space="preserve">    当PTE有咳嗽、咯血、呼吸困难、胸膜炎样胸痛，出现肺不张、肺部阴影，尤其同</w:t>
      </w:r>
    </w:p>
    <w:p w:rsidR="00F23563" w:rsidRPr="00A35D65" w:rsidRDefault="00F23563" w:rsidP="00F23563">
      <w:pPr>
        <w:rPr>
          <w:rFonts w:ascii="宋体" w:hAnsi="宋体"/>
        </w:rPr>
      </w:pPr>
      <w:r w:rsidRPr="00A35D65">
        <w:rPr>
          <w:rFonts w:ascii="宋体" w:hAnsi="宋体" w:hint="eastAsia"/>
        </w:rPr>
        <w:t>时合并发热时，易被误诊为肺炎。肺炎有相应肺部和全身感染的表现，如咯脓性痰、寒</w:t>
      </w:r>
    </w:p>
    <w:p w:rsidR="00F23563" w:rsidRPr="00A35D65" w:rsidRDefault="00F23563" w:rsidP="00F23563">
      <w:pPr>
        <w:rPr>
          <w:rFonts w:ascii="宋体" w:hAnsi="宋体"/>
        </w:rPr>
      </w:pPr>
      <w:r w:rsidRPr="00A35D65">
        <w:rPr>
          <w:rFonts w:ascii="宋体" w:hAnsi="宋体" w:hint="eastAsia"/>
        </w:rPr>
        <w:t>战、高热、外周血白细胞显著增高、中性粒细胞比例增加等，抗菌治疗可获疗效。</w:t>
      </w:r>
    </w:p>
    <w:p w:rsidR="00F23563" w:rsidRPr="00A35D65" w:rsidRDefault="00F23563" w:rsidP="00F23563">
      <w:pPr>
        <w:rPr>
          <w:rFonts w:ascii="宋体" w:hAnsi="宋体"/>
        </w:rPr>
      </w:pPr>
      <w:r w:rsidRPr="00A35D65">
        <w:rPr>
          <w:rFonts w:ascii="宋体" w:hAnsi="宋体" w:hint="eastAsia"/>
        </w:rPr>
        <w:t xml:space="preserve">    (三)特发性肺动脉高压等非血栓栓塞性肺动脉高压</w:t>
      </w:r>
    </w:p>
    <w:p w:rsidR="00F23563" w:rsidRPr="00A35D65" w:rsidRDefault="00F23563" w:rsidP="00F23563">
      <w:pPr>
        <w:rPr>
          <w:rFonts w:ascii="宋体" w:hAnsi="宋体"/>
        </w:rPr>
      </w:pPr>
      <w:r w:rsidRPr="00A35D65">
        <w:rPr>
          <w:rFonts w:ascii="宋体" w:hAnsi="宋体" w:hint="eastAsia"/>
        </w:rPr>
        <w:t xml:space="preserve">    CTEPH通常肺动脉压力高，出现右心肥厚和右心衰竭，需与特发性肺动脉高压相鉴</w:t>
      </w:r>
    </w:p>
    <w:p w:rsidR="00F23563" w:rsidRPr="00A35D65" w:rsidRDefault="00F23563" w:rsidP="00F23563">
      <w:pPr>
        <w:rPr>
          <w:rFonts w:ascii="宋体" w:hAnsi="宋体"/>
        </w:rPr>
      </w:pPr>
      <w:r w:rsidRPr="00A35D65">
        <w:rPr>
          <w:rFonts w:ascii="宋体" w:hAnsi="宋体" w:hint="eastAsia"/>
        </w:rPr>
        <w:t>别。CTPA等检查显示CTEPH有肺动脉腔内阻塞的证据，放射性核素肺灌注扫描显示呈</w:t>
      </w:r>
    </w:p>
    <w:p w:rsidR="00F23563" w:rsidRPr="00A35D65" w:rsidRDefault="00F23563" w:rsidP="00F23563">
      <w:pPr>
        <w:rPr>
          <w:rFonts w:ascii="宋体" w:hAnsi="宋体"/>
        </w:rPr>
      </w:pPr>
      <w:r w:rsidRPr="00A35D65">
        <w:rPr>
          <w:rFonts w:ascii="宋体" w:hAnsi="宋体" w:hint="eastAsia"/>
        </w:rPr>
        <w:t>肺段分布的肺灌注缺损，而特发性肺动脉高压则无肺动脉腔内占位征，放射性核素肺灌注</w:t>
      </w:r>
    </w:p>
    <w:p w:rsidR="00F23563" w:rsidRPr="00A35D65" w:rsidRDefault="00F23563" w:rsidP="00F23563">
      <w:pPr>
        <w:rPr>
          <w:rFonts w:ascii="宋体" w:hAnsi="宋体"/>
        </w:rPr>
      </w:pPr>
      <w:r w:rsidRPr="00A35D65">
        <w:rPr>
          <w:rFonts w:ascii="宋体" w:hAnsi="宋体" w:hint="eastAsia"/>
        </w:rPr>
        <w:t>扫描正常或呈普遍放射性稀疏。CTEPH亦需与其他类型肺动脉高压相鉴别。</w:t>
      </w:r>
    </w:p>
    <w:p w:rsidR="00F23563" w:rsidRPr="00A35D65" w:rsidRDefault="00F23563" w:rsidP="00F23563">
      <w:pPr>
        <w:rPr>
          <w:rFonts w:ascii="宋体" w:hAnsi="宋体"/>
        </w:rPr>
      </w:pPr>
      <w:r w:rsidRPr="00A35D65">
        <w:rPr>
          <w:rFonts w:ascii="宋体" w:hAnsi="宋体" w:hint="eastAsia"/>
        </w:rPr>
        <w:t xml:space="preserve">    (四)主动脉夹层</w:t>
      </w:r>
    </w:p>
    <w:p w:rsidR="00F23563" w:rsidRPr="00A35D65" w:rsidRDefault="00F23563" w:rsidP="00F23563">
      <w:pPr>
        <w:rPr>
          <w:rFonts w:ascii="宋体" w:hAnsi="宋体"/>
        </w:rPr>
      </w:pPr>
      <w:r w:rsidRPr="00A35D65">
        <w:rPr>
          <w:rFonts w:ascii="宋体" w:hAnsi="宋体" w:hint="eastAsia"/>
        </w:rPr>
        <w:t xml:space="preserve">    PTE可表现胸痛，部分患者可出现休克，需与主动脉夹层相鉴别。后者多有高血压，</w:t>
      </w:r>
    </w:p>
    <w:p w:rsidR="00F23563" w:rsidRPr="00A35D65" w:rsidRDefault="00F23563" w:rsidP="00F23563">
      <w:pPr>
        <w:rPr>
          <w:rFonts w:ascii="宋体" w:hAnsi="宋体"/>
        </w:rPr>
      </w:pPr>
      <w:r w:rsidRPr="00A35D65">
        <w:rPr>
          <w:rFonts w:ascii="宋体" w:hAnsi="宋体" w:hint="eastAsia"/>
        </w:rPr>
        <w:t>疼痛较剧烈，胸片常显示纵隔增宽，心血管超声和胸部CT造影检查可见主动脉夹层</w:t>
      </w:r>
    </w:p>
    <w:p w:rsidR="00F23563" w:rsidRPr="00A35D65" w:rsidRDefault="00F23563" w:rsidP="00F23563">
      <w:pPr>
        <w:rPr>
          <w:rFonts w:ascii="宋体" w:hAnsi="宋体"/>
        </w:rPr>
      </w:pPr>
      <w:r w:rsidRPr="00A35D65">
        <w:rPr>
          <w:rFonts w:ascii="宋体" w:hAnsi="宋体" w:hint="eastAsia"/>
        </w:rPr>
        <w:t>征象。</w:t>
      </w:r>
    </w:p>
    <w:p w:rsidR="00F23563" w:rsidRPr="00A35D65" w:rsidRDefault="00F23563" w:rsidP="00F23563">
      <w:pPr>
        <w:rPr>
          <w:rFonts w:ascii="宋体" w:hAnsi="宋体"/>
        </w:rPr>
      </w:pPr>
      <w:r w:rsidRPr="00A35D65">
        <w:rPr>
          <w:rFonts w:ascii="宋体" w:hAnsi="宋体" w:hint="eastAsia"/>
        </w:rPr>
        <w:t xml:space="preserve">    (五)其他原因所致的胸腔积液</w:t>
      </w:r>
    </w:p>
    <w:p w:rsidR="00F23563" w:rsidRPr="00A35D65" w:rsidRDefault="00F23563" w:rsidP="00F23563">
      <w:pPr>
        <w:rPr>
          <w:rFonts w:ascii="宋体" w:hAnsi="宋体"/>
        </w:rPr>
      </w:pPr>
      <w:r w:rsidRPr="00A35D65">
        <w:rPr>
          <w:rFonts w:ascii="宋体" w:hAnsi="宋体" w:hint="eastAsia"/>
        </w:rPr>
        <w:t xml:space="preserve">    PTE患者可出现胸膜炎样胸痛，合并胸腔积液，需与结核、肺炎、肿瘤、心功能衰</w:t>
      </w:r>
    </w:p>
    <w:p w:rsidR="00F23563" w:rsidRPr="00A35D65" w:rsidRDefault="00F23563" w:rsidP="00F23563">
      <w:pPr>
        <w:rPr>
          <w:rFonts w:ascii="宋体" w:hAnsi="宋体"/>
        </w:rPr>
      </w:pPr>
      <w:r w:rsidRPr="00A35D65">
        <w:rPr>
          <w:rFonts w:ascii="宋体" w:hAnsi="宋体" w:hint="eastAsia"/>
        </w:rPr>
        <w:t>竭等其他原因所致的胸腔积液相鉴别。其他疾病有其各自临床特点，胸腔积液检查常有助</w:t>
      </w:r>
    </w:p>
    <w:p w:rsidR="00F23563" w:rsidRPr="00A35D65" w:rsidRDefault="00F23563" w:rsidP="00F23563">
      <w:pPr>
        <w:rPr>
          <w:rFonts w:ascii="宋体" w:hAnsi="宋体"/>
        </w:rPr>
      </w:pPr>
      <w:r w:rsidRPr="00A35D65">
        <w:rPr>
          <w:rFonts w:ascii="宋体" w:hAnsi="宋体" w:hint="eastAsia"/>
        </w:rPr>
        <w:t>于作出鉴别。</w:t>
      </w:r>
    </w:p>
    <w:p w:rsidR="00F23563" w:rsidRPr="00A35D65" w:rsidRDefault="00F23563" w:rsidP="00F23563">
      <w:pPr>
        <w:rPr>
          <w:rFonts w:ascii="宋体" w:hAnsi="宋体"/>
        </w:rPr>
      </w:pPr>
      <w:r w:rsidRPr="00A35D65">
        <w:rPr>
          <w:rFonts w:ascii="宋体" w:hAnsi="宋体" w:hint="eastAsia"/>
        </w:rPr>
        <w:lastRenderedPageBreak/>
        <w:t xml:space="preserve">    (六)其他原因所致的晕厥</w:t>
      </w:r>
    </w:p>
    <w:p w:rsidR="00F23563" w:rsidRPr="00A35D65" w:rsidRDefault="00F23563" w:rsidP="00F23563">
      <w:pPr>
        <w:rPr>
          <w:rFonts w:ascii="宋体" w:hAnsi="宋体"/>
        </w:rPr>
      </w:pPr>
      <w:r w:rsidRPr="00A35D65">
        <w:rPr>
          <w:rFonts w:ascii="宋体" w:hAnsi="宋体" w:hint="eastAsia"/>
        </w:rPr>
        <w:t xml:space="preserve">    PTE有晕厥时，需与迷走反射性、脑血管性晕厥及心律失常等其他原因所致的晕厥</w:t>
      </w:r>
    </w:p>
    <w:p w:rsidR="00F23563" w:rsidRPr="00A35D65" w:rsidRDefault="00F23563" w:rsidP="00F23563">
      <w:pPr>
        <w:rPr>
          <w:rFonts w:ascii="宋体" w:hAnsi="宋体"/>
        </w:rPr>
      </w:pPr>
      <w:r w:rsidRPr="00A35D65">
        <w:rPr>
          <w:rFonts w:ascii="宋体" w:hAnsi="宋体" w:hint="eastAsia"/>
        </w:rPr>
        <w:t>相鉴另U。</w:t>
      </w:r>
    </w:p>
    <w:p w:rsidR="00F23563" w:rsidRPr="00A35D65" w:rsidRDefault="00F23563" w:rsidP="00F23563">
      <w:pPr>
        <w:rPr>
          <w:rFonts w:ascii="宋体" w:hAnsi="宋体"/>
        </w:rPr>
      </w:pPr>
      <w:r w:rsidRPr="00A35D65">
        <w:rPr>
          <w:rFonts w:ascii="宋体" w:hAnsi="宋体" w:hint="eastAsia"/>
        </w:rPr>
        <w:t xml:space="preserve">    (七)其他原因所致的休克</w:t>
      </w:r>
    </w:p>
    <w:p w:rsidR="00F23563" w:rsidRPr="00A35D65" w:rsidRDefault="00F23563" w:rsidP="00F23563">
      <w:pPr>
        <w:rPr>
          <w:rFonts w:ascii="宋体" w:hAnsi="宋体"/>
        </w:rPr>
      </w:pPr>
      <w:r w:rsidRPr="00A35D65">
        <w:rPr>
          <w:rFonts w:ascii="宋体" w:hAnsi="宋体" w:hint="eastAsia"/>
        </w:rPr>
        <w:t xml:space="preserve">    PTE所致的休克属心外梗阻性休克，表现为动脉血压低而静脉压升高，需与心源性、</w:t>
      </w:r>
    </w:p>
    <w:p w:rsidR="00F23563" w:rsidRPr="00A35D65" w:rsidRDefault="00F23563" w:rsidP="00F23563">
      <w:pPr>
        <w:rPr>
          <w:rFonts w:ascii="宋体" w:hAnsi="宋体"/>
        </w:rPr>
      </w:pPr>
      <w:r w:rsidRPr="00A35D65">
        <w:rPr>
          <w:rFonts w:ascii="宋体" w:hAnsi="宋体" w:hint="eastAsia"/>
        </w:rPr>
        <w:t>低血容量性、血容量重新分布性休克等相鉴别。</w:t>
      </w:r>
    </w:p>
    <w:p w:rsidR="00F23563" w:rsidRPr="00A35D65" w:rsidRDefault="00F23563" w:rsidP="00F23563">
      <w:pPr>
        <w:rPr>
          <w:rFonts w:ascii="宋体" w:hAnsi="宋体"/>
        </w:rPr>
      </w:pPr>
      <w:r w:rsidRPr="00A35D65">
        <w:rPr>
          <w:rFonts w:ascii="宋体" w:hAnsi="宋体" w:hint="eastAsia"/>
        </w:rPr>
        <w:t xml:space="preserve">    【治疗方案及原则】</w:t>
      </w:r>
    </w:p>
    <w:p w:rsidR="00F23563" w:rsidRPr="00A35D65" w:rsidRDefault="00F23563" w:rsidP="00F23563">
      <w:pPr>
        <w:rPr>
          <w:rFonts w:ascii="宋体" w:hAnsi="宋体"/>
        </w:rPr>
      </w:pPr>
      <w:r w:rsidRPr="00A35D65">
        <w:rPr>
          <w:rFonts w:ascii="宋体" w:hAnsi="宋体" w:hint="eastAsia"/>
        </w:rPr>
        <w:t xml:space="preserve">    (一)一般处理与呼吸循环支持治疗</w:t>
      </w:r>
    </w:p>
    <w:p w:rsidR="00F23563" w:rsidRPr="00A35D65" w:rsidRDefault="00F23563" w:rsidP="00F23563">
      <w:pPr>
        <w:rPr>
          <w:rFonts w:ascii="宋体" w:hAnsi="宋体"/>
        </w:rPr>
      </w:pPr>
      <w:r w:rsidRPr="00A35D65">
        <w:rPr>
          <w:rFonts w:ascii="宋体" w:hAnsi="宋体" w:hint="eastAsia"/>
        </w:rPr>
        <w:t xml:space="preserve">    对高度疑诊或确诊PTE的患者，应进行严密监护，监测呼吸、心率、血压、静脉压、</w:t>
      </w:r>
    </w:p>
    <w:p w:rsidR="00F23563" w:rsidRPr="00A35D65" w:rsidRDefault="00F23563" w:rsidP="00F23563">
      <w:pPr>
        <w:rPr>
          <w:rFonts w:ascii="宋体" w:hAnsi="宋体"/>
        </w:rPr>
      </w:pPr>
      <w:r w:rsidRPr="00A35D65">
        <w:rPr>
          <w:rFonts w:ascii="宋体" w:hAnsi="宋体" w:hint="eastAsia"/>
        </w:rPr>
        <w:t>心电图及动脉血气的变化；卧床休息，保持大便通畅，避免用力，以免促进深静脉血栓脱</w:t>
      </w:r>
    </w:p>
    <w:p w:rsidR="00F23563" w:rsidRPr="00A35D65" w:rsidRDefault="00F23563" w:rsidP="00F23563">
      <w:pPr>
        <w:rPr>
          <w:rFonts w:ascii="宋体" w:hAnsi="宋体"/>
        </w:rPr>
      </w:pPr>
      <w:r w:rsidRPr="00A35D65">
        <w:rPr>
          <w:rFonts w:ascii="宋体" w:hAnsi="宋体" w:hint="eastAsia"/>
        </w:rPr>
        <w:t>落；可适当使用镇静、止痛、镇咳等相应的对症治疗。</w:t>
      </w:r>
    </w:p>
    <w:p w:rsidR="00F23563" w:rsidRPr="00A35D65" w:rsidRDefault="00F23563" w:rsidP="00F23563">
      <w:pPr>
        <w:rPr>
          <w:rFonts w:ascii="宋体" w:hAnsi="宋体"/>
        </w:rPr>
      </w:pPr>
      <w:r w:rsidRPr="00A35D65">
        <w:rPr>
          <w:rFonts w:ascii="宋体" w:hAnsi="宋体" w:hint="eastAsia"/>
        </w:rPr>
        <w:t xml:space="preserve">    采用经鼻导管或面罩吸氧，以纠正低氧血症。对于出现右心功能不全但血压正常者，</w:t>
      </w:r>
    </w:p>
    <w:p w:rsidR="00F23563" w:rsidRPr="00A35D65" w:rsidRDefault="00F23563" w:rsidP="00F23563">
      <w:pPr>
        <w:rPr>
          <w:rFonts w:ascii="宋体" w:hAnsi="宋体"/>
        </w:rPr>
      </w:pPr>
      <w:r w:rsidRPr="00A35D65">
        <w:rPr>
          <w:rFonts w:ascii="宋体" w:hAnsi="宋体" w:hint="eastAsia"/>
        </w:rPr>
        <w:t>可使用多巴酚丁胺和多巴胺；若出现血压下降，可增大剂量或使用其他血管加压药物，如</w:t>
      </w:r>
    </w:p>
    <w:p w:rsidR="00F23563" w:rsidRPr="00A35D65" w:rsidRDefault="00F23563" w:rsidP="00F23563">
      <w:pPr>
        <w:rPr>
          <w:rFonts w:ascii="宋体" w:hAnsi="宋体"/>
        </w:rPr>
      </w:pPr>
      <w:r w:rsidRPr="00A35D65">
        <w:rPr>
          <w:rFonts w:ascii="宋体" w:hAnsi="宋体" w:hint="eastAsia"/>
        </w:rPr>
        <w:t>去甲肾上腺素等。    ．</w:t>
      </w:r>
    </w:p>
    <w:p w:rsidR="00F23563" w:rsidRPr="00A35D65" w:rsidRDefault="00F23563" w:rsidP="00F23563">
      <w:pPr>
        <w:rPr>
          <w:rFonts w:ascii="宋体" w:hAnsi="宋体"/>
        </w:rPr>
      </w:pPr>
      <w:r w:rsidRPr="00A35D65">
        <w:rPr>
          <w:rFonts w:ascii="宋体" w:hAnsi="宋体" w:hint="eastAsia"/>
        </w:rPr>
        <w:t xml:space="preserve">    (二)溶栓治疗</w:t>
      </w:r>
    </w:p>
    <w:p w:rsidR="00F23563" w:rsidRPr="00A35D65" w:rsidRDefault="00F23563" w:rsidP="00F23563">
      <w:pPr>
        <w:rPr>
          <w:rFonts w:ascii="宋体" w:hAnsi="宋体"/>
        </w:rPr>
      </w:pPr>
      <w:r w:rsidRPr="00A35D65">
        <w:rPr>
          <w:rFonts w:ascii="宋体" w:hAnsi="宋体" w:hint="eastAsia"/>
        </w:rPr>
        <w:t xml:space="preserve">    主要适用于大面积PTE病例(有明显呼吸困难、胸痛、低氧血症等)对于次大面积</w:t>
      </w:r>
    </w:p>
    <w:p w:rsidR="00F23563" w:rsidRPr="00A35D65" w:rsidRDefault="00F23563" w:rsidP="00F23563">
      <w:pPr>
        <w:rPr>
          <w:rFonts w:ascii="宋体" w:hAnsi="宋体"/>
        </w:rPr>
      </w:pPr>
      <w:r w:rsidRPr="00A35D65">
        <w:rPr>
          <w:rFonts w:ascii="宋体" w:hAnsi="宋体" w:hint="eastAsia"/>
        </w:rPr>
        <w:t>PTE，若无禁忌证可考虑溶栓，但存在争议；对于血压和右心室运动功能均正常的病例，</w:t>
      </w:r>
    </w:p>
    <w:p w:rsidR="00F23563" w:rsidRPr="00A35D65" w:rsidRDefault="00F23563" w:rsidP="00F23563">
      <w:pPr>
        <w:rPr>
          <w:rFonts w:ascii="宋体" w:hAnsi="宋体"/>
        </w:rPr>
      </w:pPr>
      <w:r w:rsidRPr="00A35D65">
        <w:rPr>
          <w:rFonts w:ascii="宋体" w:hAnsi="宋体" w:hint="eastAsia"/>
        </w:rPr>
        <w:t>不宜溶栓。</w:t>
      </w:r>
    </w:p>
    <w:p w:rsidR="00F23563" w:rsidRPr="00A35D65" w:rsidRDefault="00F23563" w:rsidP="00F23563">
      <w:pPr>
        <w:rPr>
          <w:rFonts w:ascii="宋体" w:hAnsi="宋体"/>
        </w:rPr>
      </w:pPr>
      <w:r w:rsidRPr="00A35D65">
        <w:rPr>
          <w:rFonts w:ascii="宋体" w:hAnsi="宋体" w:hint="eastAsia"/>
        </w:rPr>
        <w:t xml:space="preserve">    溶栓的时间窗一般定为14天以内，但若近期有新发PTE征象可适当延长。溶栓应尽</w:t>
      </w:r>
    </w:p>
    <w:p w:rsidR="00F23563" w:rsidRPr="00A35D65" w:rsidRDefault="00F23563" w:rsidP="00F23563">
      <w:pPr>
        <w:rPr>
          <w:rFonts w:ascii="宋体" w:hAnsi="宋体"/>
        </w:rPr>
      </w:pPr>
      <w:r w:rsidRPr="00A35D65">
        <w:rPr>
          <w:rFonts w:ascii="宋体" w:hAnsi="宋体" w:hint="eastAsia"/>
        </w:rPr>
        <w:t>可能在PTE确诊的前提下慎重进行。对有明确溶栓指征的病例宜尽早开始溶栓。</w:t>
      </w:r>
    </w:p>
    <w:p w:rsidR="00F23563" w:rsidRPr="00A35D65" w:rsidRDefault="00F23563" w:rsidP="00F23563">
      <w:pPr>
        <w:rPr>
          <w:rFonts w:ascii="宋体" w:hAnsi="宋体"/>
        </w:rPr>
      </w:pPr>
      <w:r w:rsidRPr="00A35D65">
        <w:rPr>
          <w:rFonts w:ascii="宋体" w:hAnsi="宋体" w:hint="eastAsia"/>
        </w:rPr>
        <w:t xml:space="preserve">    溶栓治疗的主要并发症为出血。最严重的是颅内出血，发生率约1％～2％，发生者近</w:t>
      </w:r>
    </w:p>
    <w:p w:rsidR="00F23563" w:rsidRPr="00A35D65" w:rsidRDefault="00F23563" w:rsidP="00F23563">
      <w:pPr>
        <w:rPr>
          <w:rFonts w:ascii="宋体" w:hAnsi="宋体"/>
        </w:rPr>
      </w:pPr>
      <w:r w:rsidRPr="00A35D65">
        <w:rPr>
          <w:rFonts w:ascii="宋体" w:hAnsi="宋体" w:hint="eastAsia"/>
        </w:rPr>
        <w:t>半数死亡。用药前应充分评估出血的危险性，必要时应配血，做好输血准备。溶栓前宜留</w:t>
      </w:r>
    </w:p>
    <w:p w:rsidR="00F23563" w:rsidRPr="00A35D65" w:rsidRDefault="00F23563" w:rsidP="00F23563">
      <w:pPr>
        <w:rPr>
          <w:rFonts w:ascii="宋体" w:hAnsi="宋体"/>
        </w:rPr>
      </w:pPr>
      <w:r w:rsidRPr="00A35D65">
        <w:rPr>
          <w:rFonts w:ascii="宋体" w:hAnsi="宋体" w:hint="eastAsia"/>
        </w:rPr>
        <w:t>置外周静脉套管针，以方便溶栓中取血监测，避免反复穿刺血管。</w:t>
      </w:r>
    </w:p>
    <w:p w:rsidR="00F23563" w:rsidRPr="00A35D65" w:rsidRDefault="00F23563" w:rsidP="00F23563">
      <w:pPr>
        <w:rPr>
          <w:rFonts w:ascii="宋体" w:hAnsi="宋体"/>
        </w:rPr>
      </w:pPr>
      <w:r w:rsidRPr="00A35D65">
        <w:rPr>
          <w:rFonts w:ascii="宋体" w:hAnsi="宋体" w:hint="eastAsia"/>
        </w:rPr>
        <w:t xml:space="preserve">    溶栓治疗的绝对禁忌证有活动性内出血和近期自发性颅内出血。相对禁忌证有：2周</w:t>
      </w:r>
    </w:p>
    <w:p w:rsidR="00F23563" w:rsidRPr="00A35D65" w:rsidRDefault="00F23563" w:rsidP="00F23563">
      <w:pPr>
        <w:rPr>
          <w:rFonts w:ascii="宋体" w:hAnsi="宋体"/>
        </w:rPr>
      </w:pPr>
      <w:r w:rsidRPr="00A35D65">
        <w:rPr>
          <w:rFonts w:ascii="宋体" w:hAnsi="宋体" w:hint="eastAsia"/>
        </w:rPr>
        <w:t>内的大手术、分娩、器官活检或不能压迫止血部位的血管穿刺；2个月内的缺血性脑卒</w:t>
      </w:r>
    </w:p>
    <w:p w:rsidR="00F23563" w:rsidRPr="00A35D65" w:rsidRDefault="00F23563" w:rsidP="00F23563">
      <w:pPr>
        <w:rPr>
          <w:rFonts w:ascii="宋体" w:hAnsi="宋体"/>
        </w:rPr>
      </w:pPr>
      <w:r w:rsidRPr="00A35D65">
        <w:rPr>
          <w:rFonts w:ascii="宋体" w:hAnsi="宋体" w:hint="eastAsia"/>
        </w:rPr>
        <w:t>中；10天内的胃肠道出血；15天内的严重创伤；1个月内的神经外科或眼科手术；难于</w:t>
      </w:r>
    </w:p>
    <w:p w:rsidR="00F23563" w:rsidRPr="00A35D65" w:rsidRDefault="00F23563" w:rsidP="00F23563">
      <w:pPr>
        <w:rPr>
          <w:rFonts w:ascii="宋体" w:hAnsi="宋体"/>
        </w:rPr>
      </w:pPr>
      <w:r w:rsidRPr="00A35D65">
        <w:rPr>
          <w:rFonts w:ascii="宋体" w:hAnsi="宋体" w:hint="eastAsia"/>
        </w:rPr>
        <w:t>控制的重度高血压(收缩压&gt;180mmHg，舒张压&gt;110mmHg)；近期曾行心肺复苏；血</w:t>
      </w:r>
    </w:p>
    <w:p w:rsidR="00F23563" w:rsidRPr="00A35D65" w:rsidRDefault="00F23563" w:rsidP="00F23563">
      <w:pPr>
        <w:rPr>
          <w:rFonts w:ascii="宋体" w:hAnsi="宋体"/>
        </w:rPr>
      </w:pPr>
      <w:r w:rsidRPr="00A35D65">
        <w:rPr>
          <w:rFonts w:ascii="宋体" w:hAnsi="宋体" w:hint="eastAsia"/>
        </w:rPr>
        <w:t>小板计数&lt;100×10。／L；妊娠；细菌性心内膜炎；严重肝、肾功能不全；糖尿病出血性视</w:t>
      </w:r>
    </w:p>
    <w:p w:rsidR="00F23563" w:rsidRPr="00A35D65" w:rsidRDefault="00F23563" w:rsidP="00F23563">
      <w:pPr>
        <w:rPr>
          <w:rFonts w:ascii="宋体" w:hAnsi="宋体"/>
        </w:rPr>
      </w:pPr>
      <w:r w:rsidRPr="00A35D65">
        <w:rPr>
          <w:rFonts w:ascii="宋体" w:hAnsi="宋体" w:hint="eastAsia"/>
        </w:rPr>
        <w:t>网膜病变等。对于致命性大面积PTE，上述绝对禁忌证亦应被视为相对禁忌证。</w:t>
      </w:r>
    </w:p>
    <w:p w:rsidR="00F23563" w:rsidRPr="00A35D65" w:rsidRDefault="00F23563" w:rsidP="00F23563">
      <w:pPr>
        <w:rPr>
          <w:rFonts w:ascii="宋体" w:hAnsi="宋体"/>
        </w:rPr>
      </w:pPr>
      <w:r w:rsidRPr="00A35D65">
        <w:rPr>
          <w:rFonts w:ascii="宋体" w:hAnsi="宋体" w:hint="eastAsia"/>
        </w:rPr>
        <w:t xml:space="preserve">    常用的溶栓药物有尿激酶(UK)、链激酶(sK)和重组组织型纤溶酶原激活剂(rt．</w:t>
      </w:r>
    </w:p>
    <w:p w:rsidR="00F23563" w:rsidRPr="00A35D65" w:rsidRDefault="00F23563" w:rsidP="00F23563">
      <w:pPr>
        <w:rPr>
          <w:rFonts w:ascii="宋体" w:hAnsi="宋体"/>
        </w:rPr>
      </w:pPr>
      <w:r w:rsidRPr="00A35D65">
        <w:rPr>
          <w:rFonts w:ascii="宋体" w:hAnsi="宋体" w:hint="eastAsia"/>
        </w:rPr>
        <w:t>PA)。溶栓方案与剂量：①尿激酶：负荷量4400IU／kg，静注10分钟，随后以2200IU／</w:t>
      </w:r>
    </w:p>
    <w:p w:rsidR="00F23563" w:rsidRPr="00A35D65" w:rsidRDefault="00F23563" w:rsidP="00F23563">
      <w:pPr>
        <w:rPr>
          <w:rFonts w:ascii="宋体" w:hAnsi="宋体"/>
        </w:rPr>
      </w:pPr>
      <w:r w:rsidRPr="00A35D65">
        <w:rPr>
          <w:rFonts w:ascii="宋体" w:hAnsi="宋体" w:hint="eastAsia"/>
        </w:rPr>
        <w:t>(kg‘h)持续静滴12小时；另可考虑2小时溶栓方案：按20000IU／kg剂量，持续静滴2</w:t>
      </w:r>
    </w:p>
    <w:p w:rsidR="00F23563" w:rsidRPr="00A35D65" w:rsidRDefault="00F23563" w:rsidP="00F23563">
      <w:pPr>
        <w:rPr>
          <w:rFonts w:ascii="宋体" w:hAnsi="宋体"/>
        </w:rPr>
      </w:pPr>
      <w:r w:rsidRPr="00A35D65">
        <w:rPr>
          <w:rFonts w:ascii="宋体" w:hAnsi="宋体" w:hint="eastAsia"/>
        </w:rPr>
        <w:t>小时。②链激酶：负荷量250000IU，静注30分钟，随后以lOOOOOIU／h持续静滴24小</w:t>
      </w:r>
    </w:p>
    <w:p w:rsidR="00F23563" w:rsidRPr="00A35D65" w:rsidRDefault="00F23563" w:rsidP="00F23563">
      <w:pPr>
        <w:rPr>
          <w:rFonts w:ascii="宋体" w:hAnsi="宋体"/>
        </w:rPr>
      </w:pPr>
      <w:r w:rsidRPr="00A35D65">
        <w:rPr>
          <w:rFonts w:ascii="宋体" w:hAnsi="宋体" w:hint="eastAsia"/>
        </w:rPr>
        <w:t>时。链激酶具有抗原性，故用药前需肌注苯海拉明或地塞米松，以防止过敏反应。链激酶</w:t>
      </w:r>
    </w:p>
    <w:p w:rsidR="00F23563" w:rsidRPr="00A35D65" w:rsidRDefault="00F23563" w:rsidP="00F23563">
      <w:pPr>
        <w:rPr>
          <w:rFonts w:ascii="宋体" w:hAnsi="宋体"/>
        </w:rPr>
      </w:pPr>
      <w:r w:rsidRPr="00A35D65">
        <w:rPr>
          <w:rFonts w:ascii="宋体" w:hAnsi="宋体" w:hint="eastAsia"/>
        </w:rPr>
        <w:t>6个月内不宜再次使用。(~)rt-PA：国内多中心研究结果提示rtPA 50mg持续静脉滴注2</w:t>
      </w:r>
    </w:p>
    <w:p w:rsidR="00F23563" w:rsidRPr="00A35D65" w:rsidRDefault="00F23563" w:rsidP="00F23563">
      <w:pPr>
        <w:rPr>
          <w:rFonts w:ascii="宋体" w:hAnsi="宋体"/>
        </w:rPr>
      </w:pPr>
      <w:r w:rsidRPr="00A35D65">
        <w:rPr>
          <w:rFonts w:ascii="宋体" w:hAnsi="宋体" w:hint="eastAsia"/>
        </w:rPr>
        <w:t>小时已经取得理想的溶栓效果，而将rt-PA增加到100mg并未能提高溶栓治疗的有效率，</w:t>
      </w:r>
    </w:p>
    <w:p w:rsidR="00F23563" w:rsidRPr="00A35D65" w:rsidRDefault="00F23563" w:rsidP="00F23563">
      <w:pPr>
        <w:rPr>
          <w:rFonts w:ascii="宋体" w:hAnsi="宋体"/>
        </w:rPr>
      </w:pPr>
      <w:r w:rsidRPr="00A35D65">
        <w:rPr>
          <w:rFonts w:ascii="宋体" w:hAnsi="宋体" w:hint="eastAsia"/>
        </w:rPr>
        <w:t>这与欧美的研究结果不同，因此推荐rtPA50mg持续静注2小时为国人标准治疗方案。</w:t>
      </w:r>
    </w:p>
    <w:p w:rsidR="00F23563" w:rsidRPr="00A35D65" w:rsidRDefault="00F23563" w:rsidP="00F23563">
      <w:pPr>
        <w:rPr>
          <w:rFonts w:ascii="宋体" w:hAnsi="宋体"/>
        </w:rPr>
      </w:pPr>
      <w:r w:rsidRPr="00A35D65">
        <w:rPr>
          <w:rFonts w:ascii="宋体" w:hAnsi="宋体" w:hint="eastAsia"/>
        </w:rPr>
        <w:t xml:space="preserve">    使用尿激酶、链激酶溶栓时无须同时使用肝素治疗；但以rt—PA溶栓，当rt-PA注射</w:t>
      </w:r>
    </w:p>
    <w:p w:rsidR="00F23563" w:rsidRPr="00A35D65" w:rsidRDefault="00F23563" w:rsidP="00F23563">
      <w:pPr>
        <w:rPr>
          <w:rFonts w:ascii="宋体" w:hAnsi="宋体"/>
        </w:rPr>
      </w:pPr>
      <w:r w:rsidRPr="00A35D65">
        <w:rPr>
          <w:rFonts w:ascii="宋体" w:hAnsi="宋体" w:hint="eastAsia"/>
        </w:rPr>
        <w:t>结束后，应继续使用肝素。</w:t>
      </w:r>
    </w:p>
    <w:p w:rsidR="00F23563" w:rsidRPr="00A35D65" w:rsidRDefault="00F23563" w:rsidP="00F23563">
      <w:pPr>
        <w:rPr>
          <w:rFonts w:ascii="宋体" w:hAnsi="宋体"/>
        </w:rPr>
      </w:pPr>
      <w:r w:rsidRPr="00A35D65">
        <w:rPr>
          <w:rFonts w:ascii="宋体" w:hAnsi="宋体" w:hint="eastAsia"/>
        </w:rPr>
        <w:t xml:space="preserve">    用尿激酶或链激酶溶栓治疗后，应每2～4小时测定一次凝血酶原时间(PT)或活化</w:t>
      </w:r>
    </w:p>
    <w:p w:rsidR="00F23563" w:rsidRPr="00A35D65" w:rsidRDefault="00F23563" w:rsidP="00F23563">
      <w:pPr>
        <w:rPr>
          <w:rFonts w:ascii="宋体" w:hAnsi="宋体"/>
        </w:rPr>
      </w:pPr>
      <w:r w:rsidRPr="00A35D65">
        <w:rPr>
          <w:rFonts w:ascii="宋体" w:hAnsi="宋体" w:hint="eastAsia"/>
        </w:rPr>
        <w:t>部分凝血活酶时间(APTT)，当其水平降至正常值的2倍时，即应启动规范的肝素治疗。</w:t>
      </w:r>
    </w:p>
    <w:p w:rsidR="00F23563" w:rsidRPr="00A35D65" w:rsidRDefault="00F23563" w:rsidP="00F23563">
      <w:pPr>
        <w:rPr>
          <w:rFonts w:ascii="宋体" w:hAnsi="宋体"/>
        </w:rPr>
      </w:pPr>
      <w:r w:rsidRPr="00A35D65">
        <w:rPr>
          <w:rFonts w:ascii="宋体" w:hAnsi="宋体" w:hint="eastAsia"/>
        </w:rPr>
        <w:t xml:space="preserve">    溶栓后应注意对临床及相关辅助检查情况进行动态观察，评估溶栓疗效。</w:t>
      </w:r>
    </w:p>
    <w:p w:rsidR="00F23563" w:rsidRPr="00A35D65" w:rsidRDefault="00F23563" w:rsidP="00F23563">
      <w:pPr>
        <w:rPr>
          <w:rFonts w:ascii="宋体" w:hAnsi="宋体"/>
        </w:rPr>
      </w:pPr>
      <w:r w:rsidRPr="00A35D65">
        <w:rPr>
          <w:rFonts w:ascii="宋体" w:hAnsi="宋体" w:hint="eastAsia"/>
        </w:rPr>
        <w:t xml:space="preserve">    (三)抗凝治疗</w:t>
      </w:r>
    </w:p>
    <w:p w:rsidR="00F23563" w:rsidRPr="00A35D65" w:rsidRDefault="00F23563" w:rsidP="00F23563">
      <w:pPr>
        <w:rPr>
          <w:rFonts w:ascii="宋体" w:hAnsi="宋体"/>
        </w:rPr>
      </w:pPr>
      <w:r w:rsidRPr="00A35D65">
        <w:rPr>
          <w:rFonts w:ascii="宋体" w:hAnsi="宋体" w:hint="eastAsia"/>
        </w:rPr>
        <w:t xml:space="preserve">    为PTE和DVT的基本治疗方法，可以有效地防止血栓再形成和复发，为机体发挥自</w:t>
      </w:r>
    </w:p>
    <w:p w:rsidR="00F23563" w:rsidRPr="00A35D65" w:rsidRDefault="00F23563" w:rsidP="00F23563">
      <w:pPr>
        <w:rPr>
          <w:rFonts w:ascii="宋体" w:hAnsi="宋体"/>
        </w:rPr>
      </w:pPr>
      <w:r w:rsidRPr="00A35D65">
        <w:rPr>
          <w:rFonts w:ascii="宋体" w:hAnsi="宋体" w:hint="eastAsia"/>
        </w:rPr>
        <w:lastRenderedPageBreak/>
        <w:t>身的纤溶机制溶解血栓创造条件。抗凝血药物主要有普通肝素(UFH)、低分子肝素</w:t>
      </w:r>
    </w:p>
    <w:p w:rsidR="00F23563" w:rsidRPr="00A35D65" w:rsidRDefault="00F23563" w:rsidP="00F23563">
      <w:pPr>
        <w:rPr>
          <w:rFonts w:ascii="宋体" w:hAnsi="宋体"/>
        </w:rPr>
      </w:pPr>
      <w:r w:rsidRPr="00A35D65">
        <w:rPr>
          <w:rFonts w:ascii="宋体" w:hAnsi="宋体" w:hint="eastAsia"/>
        </w:rPr>
        <w:t>(LMWH)和华法林(warfarin)。抗血小板药物的抗凝作用不能满足PTE或DvT的抗凝</w:t>
      </w:r>
    </w:p>
    <w:p w:rsidR="00F23563" w:rsidRPr="00A35D65" w:rsidRDefault="00F23563" w:rsidP="00F23563">
      <w:pPr>
        <w:rPr>
          <w:rFonts w:ascii="宋体" w:hAnsi="宋体"/>
        </w:rPr>
      </w:pPr>
      <w:r w:rsidRPr="00A35D65">
        <w:rPr>
          <w:rFonts w:ascii="宋体" w:hAnsi="宋体" w:hint="eastAsia"/>
        </w:rPr>
        <w:t>要求。</w:t>
      </w:r>
    </w:p>
    <w:p w:rsidR="00F23563" w:rsidRPr="00A35D65" w:rsidRDefault="00F23563" w:rsidP="00F23563">
      <w:pPr>
        <w:rPr>
          <w:rFonts w:ascii="宋体" w:hAnsi="宋体"/>
        </w:rPr>
      </w:pPr>
      <w:r w:rsidRPr="00A35D65">
        <w:rPr>
          <w:rFonts w:ascii="宋体" w:hAnsi="宋体" w:hint="eastAsia"/>
        </w:rPr>
        <w:t xml:space="preserve">    临床疑诊PTE时，即可开始使用UFH或LMWH进行有效的抗凝治疗。</w:t>
      </w:r>
    </w:p>
    <w:p w:rsidR="00F23563" w:rsidRPr="00A35D65" w:rsidRDefault="00F23563" w:rsidP="00F23563">
      <w:pPr>
        <w:rPr>
          <w:rFonts w:ascii="宋体" w:hAnsi="宋体"/>
        </w:rPr>
      </w:pPr>
      <w:r w:rsidRPr="00A35D65">
        <w:rPr>
          <w:rFonts w:ascii="宋体" w:hAnsi="宋体" w:hint="eastAsia"/>
        </w:rPr>
        <w:t xml:space="preserve">    应用UFH／I—MWH前应测定基础APTT、PT及血常规(含血小板计数、血红蛋</w:t>
      </w:r>
    </w:p>
    <w:p w:rsidR="00F23563" w:rsidRPr="00A35D65" w:rsidRDefault="00F23563" w:rsidP="00F23563">
      <w:pPr>
        <w:rPr>
          <w:rFonts w:ascii="宋体" w:hAnsi="宋体"/>
        </w:rPr>
      </w:pPr>
      <w:r w:rsidRPr="00A35D65">
        <w:rPr>
          <w:rFonts w:ascii="宋体" w:hAnsi="宋体" w:hint="eastAsia"/>
        </w:rPr>
        <w:t>。矢髓犀骘翟洋径区(wv州-lzh狐()簇)友情提示：购买原版，饮水思源!</w:t>
      </w:r>
    </w:p>
    <w:p w:rsidR="00F23563" w:rsidRPr="00A35D65" w:rsidRDefault="00F23563" w:rsidP="00F23563">
      <w:pPr>
        <w:rPr>
          <w:rFonts w:ascii="宋体" w:hAnsi="宋体"/>
        </w:rPr>
      </w:pPr>
      <w:r w:rsidRPr="00A35D65">
        <w:rPr>
          <w:rFonts w:ascii="宋体" w:hAnsi="宋体" w:hint="eastAsia"/>
        </w:rPr>
        <w:t>白)；应注意是否存在抗凝的禁忌证，如活动性出血、凝血功能障碍、未予控制的严重高</w:t>
      </w:r>
    </w:p>
    <w:p w:rsidR="00F23563" w:rsidRPr="00A35D65" w:rsidRDefault="00F23563" w:rsidP="00F23563">
      <w:pPr>
        <w:rPr>
          <w:rFonts w:ascii="宋体" w:hAnsi="宋体"/>
        </w:rPr>
      </w:pPr>
      <w:r w:rsidRPr="00A35D65">
        <w:rPr>
          <w:rFonts w:ascii="宋体" w:hAnsi="宋体" w:hint="eastAsia"/>
        </w:rPr>
        <w:t>血压等。对于确诊的PTE病例，大部分禁忌证属相对禁忌证。</w:t>
      </w:r>
    </w:p>
    <w:p w:rsidR="00F23563" w:rsidRPr="00A35D65" w:rsidRDefault="00F23563" w:rsidP="00F23563">
      <w:pPr>
        <w:rPr>
          <w:rFonts w:ascii="宋体" w:hAnsi="宋体"/>
        </w:rPr>
      </w:pPr>
      <w:r w:rsidRPr="00A35D65">
        <w:rPr>
          <w:rFonts w:ascii="宋体" w:hAnsi="宋体" w:hint="eastAsia"/>
        </w:rPr>
        <w:t xml:space="preserve">    1．普通肝素的推荐用法  予3000～5000IU或按80IU／kg静注，继之以18IU／(kg。</w:t>
      </w:r>
    </w:p>
    <w:p w:rsidR="00F23563" w:rsidRPr="00A35D65" w:rsidRDefault="00F23563" w:rsidP="00F23563">
      <w:pPr>
        <w:rPr>
          <w:rFonts w:ascii="宋体" w:hAnsi="宋体"/>
        </w:rPr>
      </w:pPr>
      <w:r w:rsidRPr="00A35D65">
        <w:rPr>
          <w:rFonts w:ascii="宋体" w:hAnsi="宋体" w:hint="eastAsia"/>
        </w:rPr>
        <w:t>h)持续静滴。在开始治疗后的最初24小时内每4～6小时测定APTT，根据APTT调整</w:t>
      </w:r>
    </w:p>
    <w:p w:rsidR="00F23563" w:rsidRPr="00A35D65" w:rsidRDefault="00F23563" w:rsidP="00F23563">
      <w:pPr>
        <w:rPr>
          <w:rFonts w:ascii="宋体" w:hAnsi="宋体"/>
        </w:rPr>
      </w:pPr>
      <w:r w:rsidRPr="00A35D65">
        <w:rPr>
          <w:rFonts w:ascii="宋体" w:hAnsi="宋体" w:hint="eastAsia"/>
        </w:rPr>
        <w:t>剂量，尽快使APTT达到并维持于正常值的1．5～2．5倍。达稳定治疗水平后，改为每天</w:t>
      </w:r>
    </w:p>
    <w:p w:rsidR="00F23563" w:rsidRPr="00A35D65" w:rsidRDefault="00F23563" w:rsidP="00F23563">
      <w:pPr>
        <w:rPr>
          <w:rFonts w:ascii="宋体" w:hAnsi="宋体"/>
        </w:rPr>
      </w:pPr>
      <w:r w:rsidRPr="00A35D65">
        <w:rPr>
          <w:rFonts w:ascii="宋体" w:hAnsi="宋体" w:hint="eastAsia"/>
        </w:rPr>
        <w:t>测定APTT一次。肝素亦可用皮下注射方式给药。一般先予静注负荷量3000～50001U，</w:t>
      </w:r>
    </w:p>
    <w:p w:rsidR="00F23563" w:rsidRPr="00A35D65" w:rsidRDefault="00F23563" w:rsidP="00F23563">
      <w:pPr>
        <w:rPr>
          <w:rFonts w:ascii="宋体" w:hAnsi="宋体"/>
        </w:rPr>
      </w:pPr>
      <w:r w:rsidRPr="00A35D65">
        <w:rPr>
          <w:rFonts w:ascii="宋体" w:hAnsi="宋体" w:hint="eastAsia"/>
        </w:rPr>
        <w:t>然后按250IU／kg剂量每12小时皮下注射一次。调节注射剂量，使注射后6～8小时的</w:t>
      </w:r>
    </w:p>
    <w:p w:rsidR="00F23563" w:rsidRPr="00A35D65" w:rsidRDefault="00F23563" w:rsidP="00F23563">
      <w:pPr>
        <w:rPr>
          <w:rFonts w:ascii="宋体" w:hAnsi="宋体"/>
        </w:rPr>
      </w:pPr>
      <w:r w:rsidRPr="00A35D65">
        <w:rPr>
          <w:rFonts w:ascii="宋体" w:hAnsi="宋体" w:hint="eastAsia"/>
        </w:rPr>
        <w:t>APTT达到治疗水平。</w:t>
      </w:r>
    </w:p>
    <w:p w:rsidR="00F23563" w:rsidRPr="00A35D65" w:rsidRDefault="00F23563" w:rsidP="00F23563">
      <w:pPr>
        <w:rPr>
          <w:rFonts w:ascii="宋体" w:hAnsi="宋体"/>
        </w:rPr>
      </w:pPr>
      <w:r w:rsidRPr="00A35D65">
        <w:rPr>
          <w:rFonts w:ascii="宋体" w:hAnsi="宋体" w:hint="eastAsia"/>
        </w:rPr>
        <w:t xml:space="preserve">    因可能会引起肝素诱导的血小板减少症(HIT)，在使用UFH时，第1周每1～2天、</w:t>
      </w:r>
    </w:p>
    <w:p w:rsidR="00F23563" w:rsidRPr="00A35D65" w:rsidRDefault="00F23563" w:rsidP="00F23563">
      <w:pPr>
        <w:rPr>
          <w:rFonts w:ascii="宋体" w:hAnsi="宋体"/>
        </w:rPr>
      </w:pPr>
      <w:r w:rsidRPr="00A35D65">
        <w:rPr>
          <w:rFonts w:ascii="宋体" w:hAnsi="宋体" w:hint="eastAsia"/>
        </w:rPr>
        <w:t>第2周起每3～4天必须复查血小板计数一次。若出现血小板迅速或持续降低达30％以上，</w:t>
      </w:r>
    </w:p>
    <w:p w:rsidR="00F23563" w:rsidRPr="00A35D65" w:rsidRDefault="00F23563" w:rsidP="00F23563">
      <w:pPr>
        <w:rPr>
          <w:rFonts w:ascii="宋体" w:hAnsi="宋体"/>
        </w:rPr>
      </w:pPr>
      <w:r w:rsidRPr="00A35D65">
        <w:rPr>
          <w:rFonts w:ascii="宋体" w:hAnsi="宋体" w:hint="eastAsia"/>
        </w:rPr>
        <w:t>或血小板计数&lt;100×10。／L，应停用UFH。</w:t>
      </w:r>
    </w:p>
    <w:p w:rsidR="00F23563" w:rsidRPr="00A35D65" w:rsidRDefault="00F23563" w:rsidP="00F23563">
      <w:pPr>
        <w:rPr>
          <w:rFonts w:ascii="宋体" w:hAnsi="宋体"/>
        </w:rPr>
      </w:pPr>
      <w:r w:rsidRPr="00A35D65">
        <w:rPr>
          <w:rFonts w:ascii="宋体" w:hAnsi="宋体" w:hint="eastAsia"/>
        </w:rPr>
        <w:t xml:space="preserve">    2．低分子肝素的用法根据体重给药，不需监测APTT和调整剂量，具体药物和用</w:t>
      </w:r>
    </w:p>
    <w:p w:rsidR="00F23563" w:rsidRPr="00A35D65" w:rsidRDefault="00F23563" w:rsidP="00F23563">
      <w:pPr>
        <w:rPr>
          <w:rFonts w:ascii="宋体" w:hAnsi="宋体"/>
        </w:rPr>
      </w:pPr>
      <w:r w:rsidRPr="00A35D65">
        <w:rPr>
          <w:rFonts w:ascii="宋体" w:hAnsi="宋体" w:hint="eastAsia"/>
        </w:rPr>
        <w:t>法参考第三篇第十五章。    。</w:t>
      </w:r>
    </w:p>
    <w:p w:rsidR="00F23563" w:rsidRPr="00A35D65" w:rsidRDefault="00F23563" w:rsidP="00F23563">
      <w:pPr>
        <w:rPr>
          <w:rFonts w:ascii="宋体" w:hAnsi="宋体"/>
        </w:rPr>
      </w:pPr>
      <w:r w:rsidRPr="00A35D65">
        <w:rPr>
          <w:rFonts w:ascii="宋体" w:hAnsi="宋体" w:hint="eastAsia"/>
        </w:rPr>
        <w:t xml:space="preserve">    uFH或LMwH须至少应用5天，直到临床情况平稳。对大面积PTE或髂股静脉血</w:t>
      </w:r>
    </w:p>
    <w:p w:rsidR="00F23563" w:rsidRPr="00A35D65" w:rsidRDefault="00F23563" w:rsidP="00F23563">
      <w:pPr>
        <w:rPr>
          <w:rFonts w:ascii="宋体" w:hAnsi="宋体"/>
        </w:rPr>
      </w:pPr>
      <w:r w:rsidRPr="00A35D65">
        <w:rPr>
          <w:rFonts w:ascii="宋体" w:hAnsi="宋体" w:hint="eastAsia"/>
        </w:rPr>
        <w:t>栓，UFH或LMwH须用至10天或更长。</w:t>
      </w:r>
    </w:p>
    <w:p w:rsidR="00F23563" w:rsidRPr="00A35D65" w:rsidRDefault="00F23563" w:rsidP="00F23563">
      <w:pPr>
        <w:rPr>
          <w:rFonts w:ascii="宋体" w:hAnsi="宋体"/>
        </w:rPr>
      </w:pPr>
      <w:r w:rsidRPr="00A35D65">
        <w:rPr>
          <w:rFonts w:ascii="宋体" w:hAnsi="宋体" w:hint="eastAsia"/>
        </w:rPr>
        <w:t xml:space="preserve">    3．华法林在肝素开始应用后的第1～3天加用口服抗凝剂华法林，初始剂量为3．O～</w:t>
      </w:r>
    </w:p>
    <w:p w:rsidR="00F23563" w:rsidRPr="00A35D65" w:rsidRDefault="00F23563" w:rsidP="00F23563">
      <w:pPr>
        <w:rPr>
          <w:rFonts w:ascii="宋体" w:hAnsi="宋体"/>
        </w:rPr>
      </w:pPr>
      <w:r w:rsidRPr="00A35D65">
        <w:rPr>
          <w:rFonts w:ascii="宋体" w:hAnsi="宋体" w:hint="eastAsia"/>
        </w:rPr>
        <w:t>5．0mg。由于华法林需要数天才能发挥全部作用，因此与肝素需至少重叠应用4～5天，</w:t>
      </w:r>
    </w:p>
    <w:p w:rsidR="00F23563" w:rsidRPr="00A35D65" w:rsidRDefault="00F23563" w:rsidP="00F23563">
      <w:pPr>
        <w:rPr>
          <w:rFonts w:ascii="宋体" w:hAnsi="宋体"/>
        </w:rPr>
      </w:pPr>
      <w:r w:rsidRPr="00A35D65">
        <w:rPr>
          <w:rFonts w:ascii="宋体" w:hAnsi="宋体" w:hint="eastAsia"/>
        </w:rPr>
        <w:t>当连续两天测定的国际标准化比率(INR)达到2．5(2．0～3．o)时，或PT延长至正常</w:t>
      </w:r>
    </w:p>
    <w:p w:rsidR="00F23563" w:rsidRPr="00A35D65" w:rsidRDefault="00F23563" w:rsidP="00F23563">
      <w:pPr>
        <w:rPr>
          <w:rFonts w:ascii="宋体" w:hAnsi="宋体"/>
        </w:rPr>
      </w:pPr>
      <w:r w:rsidRPr="00A35D65">
        <w:rPr>
          <w:rFonts w:ascii="宋体" w:hAnsi="宋体" w:hint="eastAsia"/>
        </w:rPr>
        <w:t>值的1．5～2．5倍时，方可停止使用肝素，单独口服华法林治疗。应根据INR或PT调节</w:t>
      </w:r>
    </w:p>
    <w:p w:rsidR="00F23563" w:rsidRPr="00A35D65" w:rsidRDefault="00F23563" w:rsidP="00F23563">
      <w:pPr>
        <w:rPr>
          <w:rFonts w:ascii="宋体" w:hAnsi="宋体"/>
        </w:rPr>
      </w:pPr>
      <w:r w:rsidRPr="00A35D65">
        <w:rPr>
          <w:rFonts w:ascii="宋体" w:hAnsi="宋体" w:hint="eastAsia"/>
        </w:rPr>
        <w:t>华法林的剂量。</w:t>
      </w:r>
    </w:p>
    <w:p w:rsidR="00F23563" w:rsidRPr="00A35D65" w:rsidRDefault="00F23563" w:rsidP="00F23563">
      <w:pPr>
        <w:rPr>
          <w:rFonts w:ascii="宋体" w:hAnsi="宋体"/>
        </w:rPr>
      </w:pPr>
      <w:r w:rsidRPr="00A35D65">
        <w:rPr>
          <w:rFonts w:ascii="宋体" w:hAnsi="宋体" w:hint="eastAsia"/>
        </w:rPr>
        <w:t xml:space="preserve">    抗凝治疗的持续时间因人而异。一般口服华法林的疗程至少为3～6个月。部分病例</w:t>
      </w:r>
    </w:p>
    <w:p w:rsidR="00F23563" w:rsidRPr="00A35D65" w:rsidRDefault="00F23563" w:rsidP="00F23563">
      <w:pPr>
        <w:rPr>
          <w:rFonts w:ascii="宋体" w:hAnsi="宋体"/>
        </w:rPr>
      </w:pPr>
      <w:r w:rsidRPr="00A35D65">
        <w:rPr>
          <w:rFonts w:ascii="宋体" w:hAnsi="宋体" w:hint="eastAsia"/>
        </w:rPr>
        <w:t>的危险因素短期可以消除，例如服雌激素或临时制动，疗程可能为3个月即可；对于栓子</w:t>
      </w:r>
    </w:p>
    <w:p w:rsidR="00F23563" w:rsidRPr="00A35D65" w:rsidRDefault="00F23563" w:rsidP="00F23563">
      <w:pPr>
        <w:rPr>
          <w:rFonts w:ascii="宋体" w:hAnsi="宋体"/>
        </w:rPr>
      </w:pPr>
      <w:r w:rsidRPr="00A35D65">
        <w:rPr>
          <w:rFonts w:ascii="宋体" w:hAnsi="宋体" w:hint="eastAsia"/>
        </w:rPr>
        <w:t>来源不明的首发病例，需至少给予6个月的抗凝；对复发性VTE、并发肺心病或危险因</w:t>
      </w:r>
    </w:p>
    <w:p w:rsidR="00F23563" w:rsidRPr="00A35D65" w:rsidRDefault="00F23563" w:rsidP="00F23563">
      <w:pPr>
        <w:rPr>
          <w:rFonts w:ascii="宋体" w:hAnsi="宋体"/>
        </w:rPr>
      </w:pPr>
      <w:r w:rsidRPr="00A35D65">
        <w:rPr>
          <w:rFonts w:ascii="宋体" w:hAnsi="宋体" w:hint="eastAsia"/>
        </w:rPr>
        <w:t>素长期存在者，抗凝治疗的时间应更为延长，达12个月或以上，甚至终生抗凝。</w:t>
      </w:r>
    </w:p>
    <w:p w:rsidR="00F23563" w:rsidRPr="00A35D65" w:rsidRDefault="00F23563" w:rsidP="00F23563">
      <w:pPr>
        <w:rPr>
          <w:rFonts w:ascii="宋体" w:hAnsi="宋体"/>
        </w:rPr>
      </w:pPr>
      <w:r w:rsidRPr="00A35D65">
        <w:rPr>
          <w:rFonts w:ascii="宋体" w:hAnsi="宋体" w:hint="eastAsia"/>
        </w:rPr>
        <w:t xml:space="preserve">    妊娠的前3个月和最后6周禁用华法林，可用肝素或低分子肝素治疗。产后和哺乳期</w:t>
      </w:r>
    </w:p>
    <w:p w:rsidR="00F23563" w:rsidRPr="00A35D65" w:rsidRDefault="00F23563" w:rsidP="00F23563">
      <w:pPr>
        <w:rPr>
          <w:rFonts w:ascii="宋体" w:hAnsi="宋体"/>
        </w:rPr>
      </w:pPr>
      <w:r w:rsidRPr="00A35D65">
        <w:rPr>
          <w:rFonts w:ascii="宋体" w:hAnsi="宋体" w:hint="eastAsia"/>
        </w:rPr>
        <w:t>妇女可以服用华法林。</w:t>
      </w:r>
    </w:p>
    <w:p w:rsidR="00F23563" w:rsidRPr="00A35D65" w:rsidRDefault="00F23563" w:rsidP="00F23563">
      <w:pPr>
        <w:rPr>
          <w:rFonts w:ascii="宋体" w:hAnsi="宋体"/>
        </w:rPr>
      </w:pPr>
      <w:r w:rsidRPr="00A35D65">
        <w:rPr>
          <w:rFonts w:ascii="宋体" w:hAnsi="宋体" w:hint="eastAsia"/>
        </w:rPr>
        <w:t xml:space="preserve">    华法林的主要并发症是出血。华法林所致出血可以用维生素K拮抗。华法林有可能引</w:t>
      </w:r>
    </w:p>
    <w:p w:rsidR="00F23563" w:rsidRPr="00A35D65" w:rsidRDefault="00F23563" w:rsidP="00F23563">
      <w:pPr>
        <w:rPr>
          <w:rFonts w:ascii="宋体" w:hAnsi="宋体"/>
        </w:rPr>
      </w:pPr>
      <w:r w:rsidRPr="00A35D65">
        <w:rPr>
          <w:rFonts w:ascii="宋体" w:hAnsi="宋体" w:hint="eastAsia"/>
        </w:rPr>
        <w:t>起血管性紫癜，导致皮肤坏死，多发生于治疗的前几周。</w:t>
      </w:r>
    </w:p>
    <w:p w:rsidR="00F23563" w:rsidRPr="00A35D65" w:rsidRDefault="00F23563" w:rsidP="00F23563">
      <w:pPr>
        <w:rPr>
          <w:rFonts w:ascii="宋体" w:hAnsi="宋体"/>
        </w:rPr>
      </w:pPr>
      <w:r w:rsidRPr="00A35D65">
        <w:rPr>
          <w:rFonts w:ascii="宋体" w:hAnsi="宋体" w:hint="eastAsia"/>
        </w:rPr>
        <w:t xml:space="preserve">    (四)肺动脉血栓摘除术</w:t>
      </w:r>
    </w:p>
    <w:p w:rsidR="00F23563" w:rsidRPr="00A35D65" w:rsidRDefault="00F23563" w:rsidP="00F23563">
      <w:pPr>
        <w:rPr>
          <w:rFonts w:ascii="宋体" w:hAnsi="宋体"/>
        </w:rPr>
      </w:pPr>
      <w:r w:rsidRPr="00A35D65">
        <w:rPr>
          <w:rFonts w:ascii="宋体" w:hAnsi="宋体" w:hint="eastAsia"/>
        </w:rPr>
        <w:t xml:space="preserve">    风险大，病死率高，需要较高的技术条件，仅适用于经积极的内科治疗无效的紧急情</w:t>
      </w:r>
    </w:p>
    <w:p w:rsidR="00F23563" w:rsidRPr="00A35D65" w:rsidRDefault="00F23563" w:rsidP="00F23563">
      <w:pPr>
        <w:rPr>
          <w:rFonts w:ascii="宋体" w:hAnsi="宋体"/>
        </w:rPr>
      </w:pPr>
      <w:r w:rsidRPr="00A35D65">
        <w:rPr>
          <w:rFonts w:ascii="宋体" w:hAnsi="宋体" w:hint="eastAsia"/>
        </w:rPr>
        <w:t>况，如致命性肺动脉主干或主要分支堵塞的大面积PTE，或有溶栓禁忌证者。</w:t>
      </w:r>
    </w:p>
    <w:p w:rsidR="00F23563" w:rsidRPr="00A35D65" w:rsidRDefault="00F23563" w:rsidP="00F23563">
      <w:pPr>
        <w:rPr>
          <w:rFonts w:ascii="宋体" w:hAnsi="宋体"/>
        </w:rPr>
      </w:pPr>
      <w:r w:rsidRPr="00A35D65">
        <w:rPr>
          <w:rFonts w:ascii="宋体" w:hAnsi="宋体" w:hint="eastAsia"/>
        </w:rPr>
        <w:t xml:space="preserve">    (五)肺动脉导管碎解和抽吸血栓</w:t>
      </w:r>
    </w:p>
    <w:p w:rsidR="00F23563" w:rsidRPr="00A35D65" w:rsidRDefault="00F23563" w:rsidP="00F23563">
      <w:pPr>
        <w:rPr>
          <w:rFonts w:ascii="宋体" w:hAnsi="宋体"/>
        </w:rPr>
      </w:pPr>
      <w:r w:rsidRPr="00A35D65">
        <w:rPr>
          <w:rFonts w:ascii="宋体" w:hAnsi="宋体" w:hint="eastAsia"/>
        </w:rPr>
        <w:t xml:space="preserve">    用导管碎解和抽吸肺动脉内巨大血栓，同时还可进行局部小剂量溶栓。适应证为肺动</w:t>
      </w:r>
    </w:p>
    <w:p w:rsidR="00F23563" w:rsidRPr="00A35D65" w:rsidRDefault="00F23563" w:rsidP="00F23563">
      <w:pPr>
        <w:rPr>
          <w:rFonts w:ascii="宋体" w:hAnsi="宋体"/>
        </w:rPr>
      </w:pPr>
      <w:r w:rsidRPr="00A35D65">
        <w:rPr>
          <w:rFonts w:ascii="宋体" w:hAnsi="宋体" w:hint="eastAsia"/>
        </w:rPr>
        <w:t>脉主干或主要分支的大面积PTE，并存在以下情况者：溶栓和抗凝治疗禁忌；经溶栓或积</w:t>
      </w:r>
    </w:p>
    <w:p w:rsidR="00F23563" w:rsidRPr="00A35D65" w:rsidRDefault="00F23563" w:rsidP="00F23563">
      <w:pPr>
        <w:rPr>
          <w:rFonts w:ascii="宋体" w:hAnsi="宋体"/>
        </w:rPr>
      </w:pPr>
      <w:r w:rsidRPr="00A35D65">
        <w:rPr>
          <w:rFonts w:ascii="宋体" w:hAnsi="宋体" w:hint="eastAsia"/>
        </w:rPr>
        <w:t>极的内科治疗无效；缺乏手术条件。</w:t>
      </w:r>
    </w:p>
    <w:p w:rsidR="00F23563" w:rsidRPr="00A35D65" w:rsidRDefault="00F23563" w:rsidP="00F23563">
      <w:pPr>
        <w:rPr>
          <w:rFonts w:ascii="宋体" w:hAnsi="宋体"/>
        </w:rPr>
      </w:pPr>
      <w:r w:rsidRPr="00A35D65">
        <w:rPr>
          <w:rFonts w:ascii="宋体" w:hAnsi="宋体" w:hint="eastAsia"/>
        </w:rPr>
        <w:t xml:space="preserve">    (六)放置腔静脉滤器</w:t>
      </w:r>
    </w:p>
    <w:p w:rsidR="00F23563" w:rsidRPr="00A35D65" w:rsidRDefault="00F23563" w:rsidP="00F23563">
      <w:pPr>
        <w:rPr>
          <w:rFonts w:ascii="宋体" w:hAnsi="宋体"/>
        </w:rPr>
      </w:pPr>
      <w:r w:rsidRPr="00A35D65">
        <w:rPr>
          <w:rFonts w:ascii="宋体" w:hAnsi="宋体" w:hint="eastAsia"/>
        </w:rPr>
        <w:t xml:space="preserve">    为防止下肢深静脉大块血栓再次脱落阻塞肺动脉，可考虑放置下腔静脉滤器。对于上</w:t>
      </w:r>
    </w:p>
    <w:p w:rsidR="00F23563" w:rsidRPr="00A35D65" w:rsidRDefault="00F23563" w:rsidP="00F23563">
      <w:pPr>
        <w:rPr>
          <w:rFonts w:ascii="宋体" w:hAnsi="宋体"/>
        </w:rPr>
      </w:pPr>
      <w:r w:rsidRPr="00A35D65">
        <w:rPr>
          <w:rFonts w:ascii="宋体" w:hAnsi="宋体" w:hint="eastAsia"/>
        </w:rPr>
        <w:t>肢DVT病例，还可应用上腔静脉滤器。置入滤器后如无禁忌证，宜长期口服华法林抗凝，</w:t>
      </w:r>
    </w:p>
    <w:p w:rsidR="00F23563" w:rsidRPr="00A35D65" w:rsidRDefault="00F23563" w:rsidP="00F23563">
      <w:pPr>
        <w:rPr>
          <w:rFonts w:ascii="宋体" w:hAnsi="宋体"/>
        </w:rPr>
      </w:pPr>
      <w:r w:rsidRPr="00A35D65">
        <w:rPr>
          <w:rFonts w:ascii="宋体" w:hAnsi="宋体" w:hint="eastAsia"/>
        </w:rPr>
        <w:lastRenderedPageBreak/>
        <w:t>定期复查有无滤器上血栓形成。</w:t>
      </w:r>
    </w:p>
    <w:p w:rsidR="00F23563" w:rsidRPr="00A35D65" w:rsidRDefault="00F23563" w:rsidP="00F23563">
      <w:pPr>
        <w:rPr>
          <w:rFonts w:ascii="宋体" w:hAnsi="宋体"/>
        </w:rPr>
      </w:pPr>
      <w:r w:rsidRPr="00A35D65">
        <w:rPr>
          <w:rFonts w:ascii="宋体" w:hAnsi="宋体" w:hint="eastAsia"/>
        </w:rPr>
        <w:t xml:space="preserve">    (七)CTEPH的治疗    ．</w:t>
      </w:r>
    </w:p>
    <w:p w:rsidR="00F23563" w:rsidRPr="00A35D65" w:rsidRDefault="00F23563" w:rsidP="00F23563">
      <w:pPr>
        <w:rPr>
          <w:rFonts w:ascii="宋体" w:hAnsi="宋体"/>
        </w:rPr>
      </w:pPr>
      <w:r w:rsidRPr="00A35D65">
        <w:rPr>
          <w:rFonts w:ascii="宋体" w:hAnsi="宋体" w:hint="eastAsia"/>
        </w:rPr>
        <w:t xml:space="preserve">    若阻塞部位处于手术可及的肺动脉近端，可考虑行肺动脉血栓内膜剥脱术；口服华法</w:t>
      </w:r>
    </w:p>
    <w:p w:rsidR="00F23563" w:rsidRPr="00A35D65" w:rsidRDefault="00F23563" w:rsidP="00F23563">
      <w:pPr>
        <w:rPr>
          <w:rFonts w:ascii="宋体" w:hAnsi="宋体"/>
        </w:rPr>
      </w:pPr>
      <w:r w:rsidRPr="00A35D65">
        <w:rPr>
          <w:rFonts w:ascii="宋体" w:hAnsi="宋体" w:hint="eastAsia"/>
        </w:rPr>
        <w:t>林3．O～5．0mg／d，根据INR调整剂量，保持INR为2．0～3．O；反复下肢深静脉血栓脱落者，可放置下腔静脉滤器。</w:t>
      </w:r>
    </w:p>
    <w:p w:rsidR="00F23563" w:rsidRPr="00A35D65" w:rsidRDefault="00F23563" w:rsidP="00F23563">
      <w:pPr>
        <w:rPr>
          <w:rFonts w:ascii="宋体" w:hAnsi="宋体"/>
        </w:rPr>
      </w:pPr>
      <w:r w:rsidRPr="00A35D65">
        <w:rPr>
          <w:rFonts w:ascii="宋体" w:hAnsi="宋体" w:hint="eastAsia"/>
        </w:rPr>
        <w:t xml:space="preserve">    【预防】</w:t>
      </w:r>
    </w:p>
    <w:p w:rsidR="00F23563" w:rsidRPr="00A35D65" w:rsidRDefault="00F23563" w:rsidP="00F23563">
      <w:pPr>
        <w:rPr>
          <w:rFonts w:ascii="宋体" w:hAnsi="宋体"/>
        </w:rPr>
      </w:pPr>
      <w:r w:rsidRPr="00A35D65">
        <w:rPr>
          <w:rFonts w:ascii="宋体" w:hAnsi="宋体" w:hint="eastAsia"/>
        </w:rPr>
        <w:t xml:space="preserve">    对存在发生DVT-PTE危险因素的病例，宜根据临床情况采用相应的预防措施。主要</w:t>
      </w:r>
    </w:p>
    <w:p w:rsidR="00F23563" w:rsidRPr="00A35D65" w:rsidRDefault="00F23563" w:rsidP="00F23563">
      <w:pPr>
        <w:rPr>
          <w:rFonts w:ascii="宋体" w:hAnsi="宋体"/>
        </w:rPr>
      </w:pPr>
      <w:r w:rsidRPr="00A35D65">
        <w:rPr>
          <w:rFonts w:ascii="宋体" w:hAnsi="宋体" w:hint="eastAsia"/>
        </w:rPr>
        <w:t>方法为：①机械预防措施，包括加压弹力袜、下肢间歇序贯加压充气泵和腔静脉滤器；</w:t>
      </w:r>
    </w:p>
    <w:p w:rsidR="00F23563" w:rsidRPr="00A35D65" w:rsidRDefault="00F23563" w:rsidP="00F23563">
      <w:pPr>
        <w:rPr>
          <w:rFonts w:ascii="宋体" w:hAnsi="宋体"/>
        </w:rPr>
      </w:pPr>
      <w:r w:rsidRPr="00A35D65">
        <w:rPr>
          <w:rFonts w:ascii="宋体" w:hAnsi="宋体" w:hint="eastAsia"/>
        </w:rPr>
        <w:t>②药物预防措施，包括皮下注射小剂量肝素、低分子肝素和口服华法林。对重点高危人</w:t>
      </w:r>
    </w:p>
    <w:p w:rsidR="00F23563" w:rsidRPr="00A35D65" w:rsidRDefault="00F23563" w:rsidP="00F23563">
      <w:pPr>
        <w:rPr>
          <w:rFonts w:ascii="宋体" w:hAnsi="宋体"/>
        </w:rPr>
      </w:pPr>
      <w:r w:rsidRPr="00A35D65">
        <w:rPr>
          <w:rFonts w:ascii="宋体" w:hAnsi="宋体" w:hint="eastAsia"/>
        </w:rPr>
        <w:t>群，应根据病情轻重、年龄、是否合并其他危险因素等来评估发生DV]rIPTE的危险性，</w:t>
      </w:r>
    </w:p>
    <w:p w:rsidR="00F23563" w:rsidRPr="00A35D65" w:rsidRDefault="00F23563" w:rsidP="00F23563">
      <w:pPr>
        <w:rPr>
          <w:rFonts w:ascii="宋体" w:hAnsi="宋体"/>
        </w:rPr>
      </w:pPr>
      <w:r w:rsidRPr="00A35D65">
        <w:rPr>
          <w:rFonts w:ascii="宋体" w:hAnsi="宋体" w:hint="eastAsia"/>
        </w:rPr>
        <w:t>并给予相应的预防措施。(王辰)</w:t>
      </w:r>
    </w:p>
    <w:p w:rsidR="00F23563" w:rsidRPr="00A35D65" w:rsidRDefault="00F23563" w:rsidP="008C547B">
      <w:pPr>
        <w:pStyle w:val="1"/>
        <w:rPr>
          <w:rFonts w:ascii="宋体" w:hAnsi="宋体"/>
        </w:rPr>
      </w:pPr>
      <w:bookmarkStart w:id="57" w:name="_Toc331050273"/>
      <w:bookmarkStart w:id="58" w:name="_Toc514253918"/>
      <w:r w:rsidRPr="00A35D65">
        <w:rPr>
          <w:rFonts w:ascii="宋体" w:hAnsi="宋体" w:hint="eastAsia"/>
        </w:rPr>
        <w:t>第九章  肺动脉高压与肺源性心脏病</w:t>
      </w:r>
      <w:bookmarkEnd w:id="57"/>
      <w:bookmarkEnd w:id="58"/>
    </w:p>
    <w:p w:rsidR="00F23563" w:rsidRPr="00A35D65" w:rsidRDefault="00F23563" w:rsidP="00F23563">
      <w:pPr>
        <w:rPr>
          <w:rFonts w:ascii="宋体" w:hAnsi="宋体"/>
        </w:rPr>
      </w:pPr>
      <w:r w:rsidRPr="00A35D65">
        <w:rPr>
          <w:rFonts w:ascii="宋体" w:hAnsi="宋体" w:hint="eastAsia"/>
        </w:rPr>
        <w:t xml:space="preserve">    肺动脉高压(pulmonary hypertension，PH)是一种临床常见病症，病因复杂，可由</w:t>
      </w:r>
    </w:p>
    <w:p w:rsidR="00F23563" w:rsidRPr="00A35D65" w:rsidRDefault="00F23563" w:rsidP="00F23563">
      <w:pPr>
        <w:rPr>
          <w:rFonts w:ascii="宋体" w:hAnsi="宋体"/>
        </w:rPr>
      </w:pPr>
      <w:r w:rsidRPr="00A35D65">
        <w:rPr>
          <w:rFonts w:ascii="宋体" w:hAnsi="宋体" w:hint="eastAsia"/>
        </w:rPr>
        <w:t>多种心、肺或肺血管疾病引起。PH时因肺循环阻力增加，右心负荷增大，最终导致右心</w:t>
      </w:r>
    </w:p>
    <w:p w:rsidR="00F23563" w:rsidRPr="00A35D65" w:rsidRDefault="00F23563" w:rsidP="00F23563">
      <w:pPr>
        <w:rPr>
          <w:rFonts w:ascii="宋体" w:hAnsi="宋体"/>
        </w:rPr>
      </w:pPr>
      <w:r w:rsidRPr="00A35D65">
        <w:rPr>
          <w:rFonts w:ascii="宋体" w:hAnsi="宋体" w:hint="eastAsia"/>
        </w:rPr>
        <w:t>衰竭，从而引起一系列临床表现，病程中PH常呈进行性发展。</w:t>
      </w:r>
    </w:p>
    <w:p w:rsidR="00F23563" w:rsidRPr="00A35D65" w:rsidRDefault="00F23563" w:rsidP="00F23563">
      <w:pPr>
        <w:rPr>
          <w:rFonts w:ascii="宋体" w:hAnsi="宋体"/>
        </w:rPr>
      </w:pPr>
      <w:r w:rsidRPr="00A35D65">
        <w:rPr>
          <w:rFonts w:ascii="宋体" w:hAnsi="宋体" w:hint="eastAsia"/>
        </w:rPr>
        <w:t xml:space="preserve">    目前PH的诊断标准为：海平面、静息状态下，右心导管测量所得平均肺动脉压</w:t>
      </w:r>
    </w:p>
    <w:p w:rsidR="00F23563" w:rsidRPr="00A35D65" w:rsidRDefault="00F23563" w:rsidP="00F23563">
      <w:pPr>
        <w:rPr>
          <w:rFonts w:ascii="宋体" w:hAnsi="宋体"/>
        </w:rPr>
      </w:pPr>
      <w:r w:rsidRPr="00A35D65">
        <w:rPr>
          <w:rFonts w:ascii="宋体" w:hAnsi="宋体" w:hint="eastAsia"/>
        </w:rPr>
        <w:t>(mean Pulmonary artery pressure，mPAP)&gt;25mmHg，或者运动状态下mPAP~30mmHg。</w:t>
      </w:r>
    </w:p>
    <w:p w:rsidR="00F23563" w:rsidRPr="00A35D65" w:rsidRDefault="00F23563" w:rsidP="00F23563">
      <w:pPr>
        <w:rPr>
          <w:rFonts w:ascii="宋体" w:hAnsi="宋体"/>
        </w:rPr>
      </w:pPr>
      <w:r w:rsidRPr="00A35D65">
        <w:rPr>
          <w:rFonts w:ascii="宋体" w:hAnsi="宋体" w:hint="eastAsia"/>
        </w:rPr>
        <w:t>此外，诊断动脉性肺动脉高压(pulmonary arterial hypertension，PAH)，除需满足上述</w:t>
      </w:r>
    </w:p>
    <w:p w:rsidR="00F23563" w:rsidRPr="00A35D65" w:rsidRDefault="00F23563" w:rsidP="00F23563">
      <w:pPr>
        <w:rPr>
          <w:rFonts w:ascii="宋体" w:hAnsi="宋体"/>
        </w:rPr>
      </w:pPr>
      <w:r w:rsidRPr="00A35D65">
        <w:rPr>
          <w:rFonts w:ascii="宋体" w:hAnsi="宋体" w:hint="eastAsia"/>
        </w:rPr>
        <w:t>标准之外，还应包括肺毛细血管楔压(pulmonary capillary wedge pressure，PCWP)或左</w:t>
      </w:r>
    </w:p>
    <w:p w:rsidR="00F23563" w:rsidRPr="00A35D65" w:rsidRDefault="00F23563" w:rsidP="00F23563">
      <w:pPr>
        <w:rPr>
          <w:rFonts w:ascii="宋体" w:hAnsi="宋体"/>
        </w:rPr>
      </w:pPr>
      <w:r w:rsidRPr="00A35D65">
        <w:rPr>
          <w:rFonts w:ascii="宋体" w:hAnsi="宋体" w:hint="eastAsia"/>
        </w:rPr>
        <w:t>心室舒张末压~15mmHg。肺动脉高压的严重程度可根据静息H1PAP水平分为“轻”(26～</w:t>
      </w:r>
    </w:p>
    <w:p w:rsidR="00F23563" w:rsidRPr="00A35D65" w:rsidRDefault="00F23563" w:rsidP="00F23563">
      <w:pPr>
        <w:rPr>
          <w:rFonts w:ascii="宋体" w:hAnsi="宋体"/>
        </w:rPr>
      </w:pPr>
      <w:r w:rsidRPr="00A35D65">
        <w:rPr>
          <w:rFonts w:ascii="宋体" w:hAnsi="宋体" w:hint="eastAsia"/>
        </w:rPr>
        <w:t>35mmHg)、“中”(36~45mmHg)、“重”(~45mmHg)三度。超声心动图是筛查PH最重要</w:t>
      </w:r>
    </w:p>
    <w:p w:rsidR="00F23563" w:rsidRPr="00A35D65" w:rsidRDefault="00F23563" w:rsidP="00F23563">
      <w:pPr>
        <w:rPr>
          <w:rFonts w:ascii="宋体" w:hAnsi="宋体"/>
        </w:rPr>
      </w:pPr>
      <w:r w:rsidRPr="00A35D65">
        <w:rPr>
          <w:rFonts w:ascii="宋体" w:hAnsi="宋体" w:hint="eastAsia"/>
        </w:rPr>
        <w:t>的无创性检查方法，超声心动图拟诊PH的推荐标准为肺动脉收缩压~40mmHg。</w:t>
      </w:r>
    </w:p>
    <w:p w:rsidR="00F23563" w:rsidRPr="00A35D65" w:rsidRDefault="00F23563" w:rsidP="008C547B">
      <w:pPr>
        <w:pStyle w:val="ac"/>
        <w:rPr>
          <w:rFonts w:ascii="宋体" w:hAnsi="宋体"/>
        </w:rPr>
      </w:pPr>
      <w:bookmarkStart w:id="59" w:name="_Toc331050274"/>
      <w:bookmarkStart w:id="60" w:name="_Toc514253919"/>
      <w:r w:rsidRPr="00A35D65">
        <w:rPr>
          <w:rFonts w:ascii="宋体" w:hAnsi="宋体" w:hint="eastAsia"/>
        </w:rPr>
        <w:t>第一节肺动脉高压的分类</w:t>
      </w:r>
      <w:bookmarkEnd w:id="59"/>
      <w:bookmarkEnd w:id="60"/>
    </w:p>
    <w:p w:rsidR="00F23563" w:rsidRPr="00A35D65" w:rsidRDefault="00F23563" w:rsidP="00F23563">
      <w:pPr>
        <w:rPr>
          <w:rFonts w:ascii="宋体" w:hAnsi="宋体"/>
        </w:rPr>
      </w:pPr>
      <w:r w:rsidRPr="00A35D65">
        <w:rPr>
          <w:rFonts w:ascii="宋体" w:hAnsi="宋体" w:hint="eastAsia"/>
        </w:rPr>
        <w:t xml:space="preserve">    肺动脉高压曾经被习惯性地分为“原发性”和“继发性”两类，随着对PH认识的逐</w:t>
      </w:r>
    </w:p>
    <w:p w:rsidR="00F23563" w:rsidRPr="00A35D65" w:rsidRDefault="00F23563" w:rsidP="00F23563">
      <w:pPr>
        <w:rPr>
          <w:rFonts w:ascii="宋体" w:hAnsi="宋体"/>
        </w:rPr>
      </w:pPr>
      <w:r w:rsidRPr="00A35D65">
        <w:rPr>
          <w:rFonts w:ascii="宋体" w:hAnsi="宋体" w:hint="eastAsia"/>
        </w:rPr>
        <w:t>步深入，2003年世界卫生组织(WHO)“肺动脉高压会议”按照病因、病理生理、治疗</w:t>
      </w:r>
    </w:p>
    <w:p w:rsidR="00F23563" w:rsidRPr="00A35D65" w:rsidRDefault="00F23563" w:rsidP="00F23563">
      <w:pPr>
        <w:rPr>
          <w:rFonts w:ascii="宋体" w:hAnsi="宋体"/>
        </w:rPr>
      </w:pPr>
      <w:r w:rsidRPr="00A35D65">
        <w:rPr>
          <w:rFonts w:ascii="宋体" w:hAnsi="宋体" w:hint="eastAsia"/>
        </w:rPr>
        <w:t>方法及预后特点将PH分为五个大类，每一大类根据病因及损伤部位的不同又可分为多个</w:t>
      </w:r>
    </w:p>
    <w:p w:rsidR="00F23563" w:rsidRPr="00A35D65" w:rsidRDefault="00F23563" w:rsidP="00F23563">
      <w:pPr>
        <w:rPr>
          <w:rFonts w:ascii="宋体" w:hAnsi="宋体"/>
        </w:rPr>
      </w:pPr>
      <w:r w:rsidRPr="00A35D65">
        <w:rPr>
          <w:rFonts w:ascii="宋体" w:hAnsi="宋体" w:hint="eastAsia"/>
        </w:rPr>
        <w:t>亚类，该分类方法对于制定PH患者的治疗方案具有重要的指导意义?美国胸科医师学院</w:t>
      </w:r>
    </w:p>
    <w:p w:rsidR="00F23563" w:rsidRPr="00A35D65" w:rsidRDefault="00F23563" w:rsidP="00F23563">
      <w:pPr>
        <w:rPr>
          <w:rFonts w:ascii="宋体" w:hAnsi="宋体"/>
        </w:rPr>
      </w:pPr>
      <w:r w:rsidRPr="00A35D65">
        <w:rPr>
          <w:rFonts w:ascii="宋体" w:hAnsi="宋体" w:hint="eastAsia"/>
        </w:rPr>
        <w:t>(ACCP)和欧洲心血管病学会(ESC)2004年又对此分类法进行了修订(表2-9—1)。</w:t>
      </w:r>
    </w:p>
    <w:p w:rsidR="00F23563" w:rsidRPr="00A35D65" w:rsidRDefault="00F23563" w:rsidP="00F23563">
      <w:pPr>
        <w:rPr>
          <w:rFonts w:ascii="宋体" w:hAnsi="宋体"/>
        </w:rPr>
      </w:pPr>
      <w:r w:rsidRPr="00A35D65">
        <w:rPr>
          <w:rFonts w:ascii="宋体" w:hAnsi="宋体" w:hint="eastAsia"/>
        </w:rPr>
        <w:t xml:space="preserve">    表2-9．1 PH的分类命名(根据WH02003，ACCP2004，ESC2004综合修订)</w:t>
      </w:r>
    </w:p>
    <w:p w:rsidR="00F23563" w:rsidRPr="00A35D65" w:rsidRDefault="00F23563" w:rsidP="00F23563">
      <w:pPr>
        <w:rPr>
          <w:rFonts w:ascii="宋体" w:hAnsi="宋体"/>
        </w:rPr>
      </w:pPr>
      <w:r w:rsidRPr="00A35D65">
        <w:rPr>
          <w:rFonts w:ascii="宋体" w:hAnsi="宋体" w:hint="eastAsia"/>
        </w:rPr>
        <w:t>1．动脉性肺动脉高压(pulmonary arterial hypertension，PAH)</w:t>
      </w:r>
    </w:p>
    <w:p w:rsidR="00F23563" w:rsidRPr="00A35D65" w:rsidRDefault="00F23563" w:rsidP="00F23563">
      <w:pPr>
        <w:rPr>
          <w:rFonts w:ascii="宋体" w:hAnsi="宋体"/>
        </w:rPr>
      </w:pPr>
      <w:r w:rsidRPr="00A35D65">
        <w:rPr>
          <w:rFonts w:ascii="宋体" w:hAnsi="宋体" w:hint="eastAsia"/>
        </w:rPr>
        <w:t xml:space="preserve">  (1)特发性PAH(idiopathic PAH，IPAH)</w:t>
      </w:r>
    </w:p>
    <w:p w:rsidR="00F23563" w:rsidRPr="00A35D65" w:rsidRDefault="00F23563" w:rsidP="00F23563">
      <w:pPr>
        <w:rPr>
          <w:rFonts w:ascii="宋体" w:hAnsi="宋体"/>
        </w:rPr>
      </w:pPr>
      <w:r w:rsidRPr="00A35D65">
        <w:rPr>
          <w:rFonts w:ascii="宋体" w:hAnsi="宋体" w:hint="eastAsia"/>
        </w:rPr>
        <w:t xml:space="preserve">  (2)家族性PAH(familial PAH，FPAH)</w:t>
      </w:r>
    </w:p>
    <w:p w:rsidR="00F23563" w:rsidRPr="00A35D65" w:rsidRDefault="00F23563" w:rsidP="00F23563">
      <w:pPr>
        <w:rPr>
          <w:rFonts w:ascii="宋体" w:hAnsi="宋体"/>
        </w:rPr>
      </w:pPr>
      <w:r w:rsidRPr="00A35D65">
        <w:rPr>
          <w:rFonts w:ascii="宋体" w:hAnsi="宋体" w:hint="eastAsia"/>
        </w:rPr>
        <w:t xml:space="preserve">  (3)相关疾病／因素所致PAH(associated with，APAH)：</w:t>
      </w:r>
    </w:p>
    <w:p w:rsidR="00F23563" w:rsidRPr="00A35D65" w:rsidRDefault="00F23563" w:rsidP="00F23563">
      <w:pPr>
        <w:rPr>
          <w:rFonts w:ascii="宋体" w:hAnsi="宋体"/>
        </w:rPr>
      </w:pPr>
      <w:r w:rsidRPr="00A35D65">
        <w:rPr>
          <w:rFonts w:ascii="宋体" w:hAnsi="宋体" w:hint="eastAsia"/>
        </w:rPr>
        <w:t xml:space="preserve">  胶原血管病(collagen vascular disease)</w:t>
      </w:r>
    </w:p>
    <w:p w:rsidR="00F23563" w:rsidRPr="00A35D65" w:rsidRDefault="00F23563" w:rsidP="00F23563">
      <w:pPr>
        <w:rPr>
          <w:rFonts w:ascii="宋体" w:hAnsi="宋体"/>
        </w:rPr>
      </w:pPr>
      <w:r w:rsidRPr="00A35D65">
        <w:rPr>
          <w:rFonts w:ascii="宋体" w:hAnsi="宋体" w:hint="eastAsia"/>
        </w:rPr>
        <w:t xml:space="preserve">  先天性体一肺分流(congenital systemic-to-pulmonary shunts)</w:t>
      </w:r>
    </w:p>
    <w:p w:rsidR="00F23563" w:rsidRPr="00A35D65" w:rsidRDefault="00F23563" w:rsidP="00F23563">
      <w:pPr>
        <w:rPr>
          <w:rFonts w:ascii="宋体" w:hAnsi="宋体"/>
        </w:rPr>
      </w:pPr>
      <w:r w:rsidRPr="00A35D65">
        <w:rPr>
          <w:rFonts w:ascii="宋体" w:hAnsi="宋体" w:hint="eastAsia"/>
        </w:rPr>
        <w:t xml:space="preserve">  门静脉高压(portal hypertension)’</w:t>
      </w:r>
    </w:p>
    <w:p w:rsidR="00F23563" w:rsidRPr="00A35D65" w:rsidRDefault="00F23563" w:rsidP="00F23563">
      <w:pPr>
        <w:rPr>
          <w:rFonts w:ascii="宋体" w:hAnsi="宋体"/>
        </w:rPr>
      </w:pPr>
      <w:r w:rsidRPr="00A35D65">
        <w:rPr>
          <w:rFonts w:ascii="宋体" w:hAnsi="宋体" w:hint="eastAsia"/>
        </w:rPr>
        <w:t xml:space="preserve">  HIV感染(HlV infection)</w:t>
      </w:r>
    </w:p>
    <w:p w:rsidR="00F23563" w:rsidRPr="00A35D65" w:rsidRDefault="00F23563" w:rsidP="00F23563">
      <w:pPr>
        <w:rPr>
          <w:rFonts w:ascii="宋体" w:hAnsi="宋体"/>
        </w:rPr>
      </w:pPr>
      <w:r w:rsidRPr="00A35D65">
        <w:rPr>
          <w:rFonts w:ascii="宋体" w:hAnsi="宋体" w:hint="eastAsia"/>
        </w:rPr>
        <w:t xml:space="preserve">  药物／毒素(drugs and toxins)</w:t>
      </w:r>
    </w:p>
    <w:p w:rsidR="00F23563" w:rsidRPr="00A35D65" w:rsidRDefault="00F23563" w:rsidP="00F23563">
      <w:pPr>
        <w:rPr>
          <w:rFonts w:ascii="宋体" w:hAnsi="宋体"/>
        </w:rPr>
      </w:pPr>
      <w:r w:rsidRPr="00A35D65">
        <w:rPr>
          <w:rFonts w:ascii="宋体" w:hAnsi="宋体" w:hint="eastAsia"/>
        </w:rPr>
        <w:t xml:space="preserve">  其他(other)：</w:t>
      </w:r>
    </w:p>
    <w:p w:rsidR="00F23563" w:rsidRPr="00A35D65" w:rsidRDefault="00F23563" w:rsidP="00F23563">
      <w:pPr>
        <w:rPr>
          <w:rFonts w:ascii="宋体" w:hAnsi="宋体"/>
        </w:rPr>
      </w:pPr>
      <w:r w:rsidRPr="00A35D65">
        <w:rPr>
          <w:rFonts w:ascii="宋体" w:hAnsi="宋体" w:hint="eastAsia"/>
        </w:rPr>
        <w:lastRenderedPageBreak/>
        <w:t xml:space="preserve">  甲状腺功能异常(thyroid disorders)，糖原蓄积症(glycogen storage disease)，戈谢病(Gaucher disease)，遗传性出血性毛细血管扩张症(hereditary hemorrhagic telangiectasia)，血红蛋白病(hemoglobinopathies)·骨髓增生异常(myeloproliferative disorders)，脾切除术(splenectomy)</w:t>
      </w:r>
    </w:p>
    <w:p w:rsidR="00F23563" w:rsidRPr="00A35D65" w:rsidRDefault="00F23563" w:rsidP="00F23563">
      <w:pPr>
        <w:rPr>
          <w:rFonts w:ascii="宋体" w:hAnsi="宋体"/>
        </w:rPr>
      </w:pPr>
      <w:r w:rsidRPr="00A35D65">
        <w:rPr>
          <w:rFonts w:ascii="宋体" w:hAnsi="宋体" w:hint="eastAsia"/>
        </w:rPr>
        <w:t xml:space="preserve">  (4)广泛肺静脉或毛细血管受累疾病相关性PAH</w:t>
      </w:r>
    </w:p>
    <w:p w:rsidR="00F23563" w:rsidRPr="00A35D65" w:rsidRDefault="00F23563" w:rsidP="00F23563">
      <w:pPr>
        <w:rPr>
          <w:rFonts w:ascii="宋体" w:hAnsi="宋体"/>
        </w:rPr>
      </w:pPr>
      <w:r w:rsidRPr="00A35D65">
        <w:rPr>
          <w:rFonts w:ascii="宋体" w:hAnsi="宋体" w:hint="eastAsia"/>
        </w:rPr>
        <w:t xml:space="preserve">  (associated with significant／substantial venous or capillary involvement)</w:t>
      </w:r>
    </w:p>
    <w:p w:rsidR="00F23563" w:rsidRPr="00A35D65" w:rsidRDefault="00F23563" w:rsidP="00F23563">
      <w:pPr>
        <w:rPr>
          <w:rFonts w:ascii="宋体" w:hAnsi="宋体"/>
        </w:rPr>
      </w:pPr>
      <w:r w:rsidRPr="00A35D65">
        <w:rPr>
          <w:rFonts w:ascii="宋体" w:hAnsi="宋体" w:hint="eastAsia"/>
        </w:rPr>
        <w:t xml:space="preserve">  肺静脉闭塞病(pulmonary veno-occlusive disease)</w:t>
      </w:r>
    </w:p>
    <w:p w:rsidR="00F23563" w:rsidRPr="00A35D65" w:rsidRDefault="00F23563" w:rsidP="00F23563">
      <w:pPr>
        <w:rPr>
          <w:rFonts w:ascii="宋体" w:hAnsi="宋体"/>
        </w:rPr>
      </w:pPr>
      <w:r w:rsidRPr="00A35D65">
        <w:rPr>
          <w:rFonts w:ascii="宋体" w:hAnsi="宋体" w:hint="eastAsia"/>
        </w:rPr>
        <w:t xml:space="preserve">  肺毛细血管瘤(pulmonary capillary hemangiomatosis)</w:t>
      </w:r>
    </w:p>
    <w:p w:rsidR="00F23563" w:rsidRPr="00A35D65" w:rsidRDefault="00F23563" w:rsidP="00F23563">
      <w:pPr>
        <w:rPr>
          <w:rFonts w:ascii="宋体" w:hAnsi="宋体"/>
        </w:rPr>
      </w:pPr>
      <w:r w:rsidRPr="00A35D65">
        <w:rPr>
          <w:rFonts w:ascii="宋体" w:hAnsi="宋体" w:hint="eastAsia"/>
        </w:rPr>
        <w:t xml:space="preserve">  (5)新生儿持续性PH(persistent pulmonary hypertension of the newborn)</w:t>
      </w:r>
    </w:p>
    <w:p w:rsidR="00F23563" w:rsidRPr="00A35D65" w:rsidRDefault="00F23563" w:rsidP="00F23563">
      <w:pPr>
        <w:rPr>
          <w:rFonts w:ascii="宋体" w:hAnsi="宋体"/>
        </w:rPr>
      </w:pPr>
      <w:r w:rsidRPr="00A35D65">
        <w:rPr>
          <w:rFonts w:ascii="宋体" w:hAnsi="宋体" w:hint="eastAsia"/>
        </w:rPr>
        <w:t>2．静脉性肺动脉高压(左心系统疾病伴发PH)</w:t>
      </w:r>
    </w:p>
    <w:p w:rsidR="00F23563" w:rsidRPr="00A35D65" w:rsidRDefault="00F23563" w:rsidP="00F23563">
      <w:pPr>
        <w:rPr>
          <w:rFonts w:ascii="宋体" w:hAnsi="宋体"/>
        </w:rPr>
      </w:pPr>
      <w:r w:rsidRPr="00A35D65">
        <w:rPr>
          <w:rFonts w:ascii="宋体" w:hAnsi="宋体" w:hint="eastAsia"/>
        </w:rPr>
        <w:t xml:space="preserve">  (pulmonary venous hypertension，pulmonary hypertension with left heart disease)</w:t>
      </w:r>
    </w:p>
    <w:p w:rsidR="00F23563" w:rsidRPr="00A35D65" w:rsidRDefault="00F23563" w:rsidP="00F23563">
      <w:pPr>
        <w:rPr>
          <w:rFonts w:ascii="宋体" w:hAnsi="宋体"/>
        </w:rPr>
      </w:pPr>
      <w:r w:rsidRPr="00A35D65">
        <w:rPr>
          <w:rFonts w:ascii="宋体" w:hAnsi="宋体" w:hint="eastAsia"/>
        </w:rPr>
        <w:t xml:space="preserve">  (1)左房／左室性心脏病(1eft-sided atrial or ventricular heart disease)</w:t>
      </w:r>
    </w:p>
    <w:p w:rsidR="00F23563" w:rsidRPr="00A35D65" w:rsidRDefault="00F23563" w:rsidP="00F23563">
      <w:pPr>
        <w:rPr>
          <w:rFonts w:ascii="宋体" w:hAnsi="宋体"/>
        </w:rPr>
      </w:pPr>
      <w:r w:rsidRPr="00A35D65">
        <w:rPr>
          <w:rFonts w:ascii="宋体" w:hAnsi="宋体" w:hint="eastAsia"/>
        </w:rPr>
        <w:t>(2)左心瓣膜性心脏病(1eft-sided valvular heart disease)</w:t>
      </w:r>
    </w:p>
    <w:p w:rsidR="00F23563" w:rsidRPr="00A35D65" w:rsidRDefault="00F23563" w:rsidP="00F23563">
      <w:pPr>
        <w:rPr>
          <w:rFonts w:ascii="宋体" w:hAnsi="宋体"/>
        </w:rPr>
      </w:pPr>
      <w:r w:rsidRPr="00A35D65">
        <w:rPr>
          <w:rFonts w:ascii="宋体" w:hAnsi="宋体" w:hint="eastAsia"/>
        </w:rPr>
        <w:t>第九章肺动脉高压与肺源性心脏病  ，。_∈</w:t>
      </w:r>
    </w:p>
    <w:p w:rsidR="00F23563" w:rsidRPr="00A35D65" w:rsidRDefault="00F23563" w:rsidP="00F23563">
      <w:pPr>
        <w:rPr>
          <w:rFonts w:ascii="宋体" w:hAnsi="宋体"/>
        </w:rPr>
      </w:pPr>
      <w:r w:rsidRPr="00A35D65">
        <w:rPr>
          <w:rFonts w:ascii="宋体" w:hAnsi="宋体" w:hint="eastAsia"/>
        </w:rPr>
        <w:t>续表</w:t>
      </w:r>
    </w:p>
    <w:p w:rsidR="00F23563" w:rsidRPr="00A35D65" w:rsidRDefault="00F23563" w:rsidP="00F23563">
      <w:pPr>
        <w:rPr>
          <w:rFonts w:ascii="宋体" w:hAnsi="宋体"/>
        </w:rPr>
      </w:pPr>
      <w:r w:rsidRPr="00A35D65">
        <w:rPr>
          <w:rFonts w:ascii="宋体" w:hAnsi="宋体" w:hint="eastAsia"/>
        </w:rPr>
        <w:t>3．低氧血症相关性肺动脉高压(pulmonary hypertension associated with lung diseases or hypoxemia or both)</w:t>
      </w:r>
    </w:p>
    <w:p w:rsidR="00F23563" w:rsidRPr="00A35D65" w:rsidRDefault="00F23563" w:rsidP="00F23563">
      <w:pPr>
        <w:rPr>
          <w:rFonts w:ascii="宋体" w:hAnsi="宋体"/>
        </w:rPr>
      </w:pPr>
      <w:r w:rsidRPr="00A35D65">
        <w:rPr>
          <w:rFonts w:ascii="宋体" w:hAnsi="宋体" w:hint="eastAsia"/>
        </w:rPr>
        <w:t xml:space="preserve">  (1)慢性阻塞性肺疾病(COPD)</w:t>
      </w:r>
    </w:p>
    <w:p w:rsidR="00F23563" w:rsidRPr="00A35D65" w:rsidRDefault="00F23563" w:rsidP="00F23563">
      <w:pPr>
        <w:rPr>
          <w:rFonts w:ascii="宋体" w:hAnsi="宋体"/>
        </w:rPr>
      </w:pPr>
      <w:r w:rsidRPr="00A35D65">
        <w:rPr>
          <w:rFonts w:ascii="宋体" w:hAnsi="宋体" w:hint="eastAsia"/>
        </w:rPr>
        <w:t xml:space="preserve">  (2)间质性肺疾病(interstitial lung disease)</w:t>
      </w:r>
    </w:p>
    <w:p w:rsidR="00F23563" w:rsidRPr="00A35D65" w:rsidRDefault="00F23563" w:rsidP="00F23563">
      <w:pPr>
        <w:rPr>
          <w:rFonts w:ascii="宋体" w:hAnsi="宋体"/>
        </w:rPr>
      </w:pPr>
      <w:r w:rsidRPr="00A35D65">
        <w:rPr>
          <w:rFonts w:ascii="宋体" w:hAnsi="宋体" w:hint="eastAsia"/>
        </w:rPr>
        <w:t xml:space="preserve">  (3)睡眠呼吸障碍(sleep-disordered breathing)</w:t>
      </w:r>
    </w:p>
    <w:p w:rsidR="00F23563" w:rsidRPr="00A35D65" w:rsidRDefault="00F23563" w:rsidP="00F23563">
      <w:pPr>
        <w:rPr>
          <w:rFonts w:ascii="宋体" w:hAnsi="宋体"/>
        </w:rPr>
      </w:pPr>
      <w:r w:rsidRPr="00A35D65">
        <w:rPr>
          <w:rFonts w:ascii="宋体" w:hAnsi="宋体" w:hint="eastAsia"/>
        </w:rPr>
        <w:t xml:space="preserve">  (4)肺泡低通气病变(alveolar hypoventilation disorders)</w:t>
      </w:r>
    </w:p>
    <w:p w:rsidR="00F23563" w:rsidRPr="00A35D65" w:rsidRDefault="00F23563" w:rsidP="00F23563">
      <w:pPr>
        <w:rPr>
          <w:rFonts w:ascii="宋体" w:hAnsi="宋体"/>
        </w:rPr>
      </w:pPr>
      <w:r w:rsidRPr="00A35D65">
        <w:rPr>
          <w:rFonts w:ascii="宋体" w:hAnsi="宋体" w:hint="eastAsia"/>
        </w:rPr>
        <w:t xml:space="preserve">  (5)高原环境下慢性缺氧(chronic exposure tO high altitude)</w:t>
      </w:r>
    </w:p>
    <w:p w:rsidR="00F23563" w:rsidRPr="00A35D65" w:rsidRDefault="00F23563" w:rsidP="00F23563">
      <w:pPr>
        <w:rPr>
          <w:rFonts w:ascii="宋体" w:hAnsi="宋体"/>
        </w:rPr>
      </w:pPr>
      <w:r w:rsidRPr="00A35D65">
        <w:rPr>
          <w:rFonts w:ascii="宋体" w:hAnsi="宋体" w:hint="eastAsia"/>
        </w:rPr>
        <w:t xml:space="preserve">  (6)肺发育异常(developmental abnormalities)</w:t>
      </w:r>
    </w:p>
    <w:p w:rsidR="00F23563" w:rsidRPr="00A35D65" w:rsidRDefault="00F23563" w:rsidP="00F23563">
      <w:pPr>
        <w:rPr>
          <w:rFonts w:ascii="宋体" w:hAnsi="宋体"/>
        </w:rPr>
      </w:pPr>
      <w:r w:rsidRPr="00A35D65">
        <w:rPr>
          <w:rFonts w:ascii="宋体" w:hAnsi="宋体" w:hint="eastAsia"/>
        </w:rPr>
        <w:t>4．慢性血栓或(和)栓塞性PH</w:t>
      </w:r>
    </w:p>
    <w:p w:rsidR="00F23563" w:rsidRPr="00A35D65" w:rsidRDefault="00F23563" w:rsidP="00F23563">
      <w:pPr>
        <w:rPr>
          <w:rFonts w:ascii="宋体" w:hAnsi="宋体"/>
        </w:rPr>
      </w:pPr>
      <w:r w:rsidRPr="00A35D65">
        <w:rPr>
          <w:rFonts w:ascii="宋体" w:hAnsi="宋体"/>
        </w:rPr>
        <w:t xml:space="preserve">  (pulmonary hypertension due to chronic thrombotic or embolie disease or both)</w:t>
      </w:r>
    </w:p>
    <w:p w:rsidR="00F23563" w:rsidRPr="00A35D65" w:rsidRDefault="00F23563" w:rsidP="00F23563">
      <w:pPr>
        <w:rPr>
          <w:rFonts w:ascii="宋体" w:hAnsi="宋体"/>
        </w:rPr>
      </w:pPr>
      <w:r w:rsidRPr="00A35D65">
        <w:rPr>
          <w:rFonts w:ascii="宋体" w:hAnsi="宋体" w:hint="eastAsia"/>
        </w:rPr>
        <w:t xml:space="preserve">  (1)肺动脉近端血栓栓塞(thromboembolic obstruction of proximal pulmonarv arteries)</w:t>
      </w:r>
    </w:p>
    <w:p w:rsidR="00F23563" w:rsidRPr="00A35D65" w:rsidRDefault="00F23563" w:rsidP="00F23563">
      <w:pPr>
        <w:rPr>
          <w:rFonts w:ascii="宋体" w:hAnsi="宋体"/>
        </w:rPr>
      </w:pPr>
      <w:r w:rsidRPr="00A35D65">
        <w:rPr>
          <w:rFonts w:ascii="宋体" w:hAnsi="宋体" w:hint="eastAsia"/>
        </w:rPr>
        <w:t xml:space="preserve">  (2)肺动脉远端血栓栓塞(thromboembolie obstruction of distal pulmonary arteries)</w:t>
      </w:r>
    </w:p>
    <w:p w:rsidR="00F23563" w:rsidRPr="00A35D65" w:rsidRDefault="00F23563" w:rsidP="00F23563">
      <w:pPr>
        <w:rPr>
          <w:rFonts w:ascii="宋体" w:hAnsi="宋体"/>
        </w:rPr>
      </w:pPr>
      <w:r w:rsidRPr="00A35D65">
        <w:rPr>
          <w:rFonts w:ascii="宋体" w:hAnsi="宋体" w:hint="eastAsia"/>
        </w:rPr>
        <w:t xml:space="preserve">  (3)非血栓性(肿瘤、寄生虫、异物等)肺栓塞(non-thrombolie pulmonary embolism)</w:t>
      </w:r>
    </w:p>
    <w:p w:rsidR="00F23563" w:rsidRPr="00A35D65" w:rsidRDefault="00F23563" w:rsidP="00F23563">
      <w:pPr>
        <w:rPr>
          <w:rFonts w:ascii="宋体" w:hAnsi="宋体"/>
        </w:rPr>
      </w:pPr>
      <w:r w:rsidRPr="00A35D65">
        <w:rPr>
          <w:rFonts w:ascii="宋体" w:hAnsi="宋体" w:hint="eastAsia"/>
        </w:rPr>
        <w:t>5．其他原因所致PH(Miscellaneous)</w:t>
      </w:r>
    </w:p>
    <w:p w:rsidR="00F23563" w:rsidRPr="00A35D65" w:rsidRDefault="00F23563" w:rsidP="00F23563">
      <w:pPr>
        <w:rPr>
          <w:rFonts w:ascii="宋体" w:hAnsi="宋体"/>
        </w:rPr>
      </w:pPr>
      <w:r w:rsidRPr="00A35D65">
        <w:rPr>
          <w:rFonts w:ascii="宋体" w:hAnsi="宋体" w:hint="eastAsia"/>
        </w:rPr>
        <w:t xml:space="preserve">  结节病(sarcoidosis)，肺朗格汉斯细胞增生症(pulmonary Langerhans’s-cell histiocytosis)，淋巴管肌瘤病</w:t>
      </w:r>
    </w:p>
    <w:p w:rsidR="00F23563" w:rsidRPr="00A35D65" w:rsidRDefault="00F23563" w:rsidP="00F23563">
      <w:pPr>
        <w:rPr>
          <w:rFonts w:ascii="宋体" w:hAnsi="宋体"/>
        </w:rPr>
      </w:pPr>
      <w:r w:rsidRPr="00A35D65">
        <w:rPr>
          <w:rFonts w:ascii="宋体" w:hAnsi="宋体" w:hint="eastAsia"/>
        </w:rPr>
        <w:t xml:space="preserve">    (1ymphangiomatosis)，肺血管受压(淋巴结肿大、肿瘤、纤维素性纵隔炎等)</w:t>
      </w:r>
    </w:p>
    <w:p w:rsidR="00F23563" w:rsidRPr="00A35D65" w:rsidRDefault="00F23563" w:rsidP="00F23563">
      <w:pPr>
        <w:rPr>
          <w:rFonts w:ascii="宋体" w:hAnsi="宋体"/>
        </w:rPr>
      </w:pPr>
      <w:r w:rsidRPr="00A35D65">
        <w:rPr>
          <w:rFonts w:ascii="宋体" w:hAnsi="宋体" w:hint="eastAsia"/>
        </w:rPr>
        <w:t xml:space="preserve">    肺动脉高压(PH)、尤其是动脉性肺动脉高压(PAH)具有潜在致命性，早期明确诊</w:t>
      </w:r>
    </w:p>
    <w:p w:rsidR="00F23563" w:rsidRPr="00A35D65" w:rsidRDefault="00F23563" w:rsidP="00F23563">
      <w:pPr>
        <w:rPr>
          <w:rFonts w:ascii="宋体" w:hAnsi="宋体"/>
        </w:rPr>
      </w:pPr>
      <w:r w:rsidRPr="00A35D65">
        <w:rPr>
          <w:rFonts w:ascii="宋体" w:hAnsi="宋体" w:hint="eastAsia"/>
        </w:rPr>
        <w:t>断、及时规范治疗是获得最佳疗效的关键，否则患者预后极差。国外研究结果表明，特发</w:t>
      </w:r>
    </w:p>
    <w:p w:rsidR="00F23563" w:rsidRPr="00A35D65" w:rsidRDefault="00F23563" w:rsidP="00F23563">
      <w:pPr>
        <w:rPr>
          <w:rFonts w:ascii="宋体" w:hAnsi="宋体"/>
        </w:rPr>
      </w:pPr>
      <w:r w:rsidRPr="00A35D65">
        <w:rPr>
          <w:rFonts w:ascii="宋体" w:hAnsi="宋体" w:hint="eastAsia"/>
        </w:rPr>
        <w:t>性动脉性肺动脉高压(IPAH)多在患者出现症状后2年左右才能确诊，而确诊后的自然</w:t>
      </w:r>
    </w:p>
    <w:p w:rsidR="00F23563" w:rsidRPr="00A35D65" w:rsidRDefault="00F23563" w:rsidP="00F23563">
      <w:pPr>
        <w:rPr>
          <w:rFonts w:ascii="宋体" w:hAnsi="宋体"/>
        </w:rPr>
      </w:pPr>
      <w:r w:rsidRPr="00A35D65">
        <w:rPr>
          <w:rFonts w:ascii="宋体" w:hAnsi="宋体" w:hint="eastAsia"/>
        </w:rPr>
        <w:t>病程仅2．5～3．4年。</w:t>
      </w:r>
    </w:p>
    <w:p w:rsidR="00F23563" w:rsidRPr="00A35D65" w:rsidRDefault="00F23563" w:rsidP="008C547B">
      <w:pPr>
        <w:pStyle w:val="ac"/>
        <w:rPr>
          <w:rFonts w:ascii="宋体" w:hAnsi="宋体"/>
        </w:rPr>
      </w:pPr>
      <w:bookmarkStart w:id="61" w:name="_Toc331050275"/>
      <w:bookmarkStart w:id="62" w:name="_Toc514253920"/>
      <w:r w:rsidRPr="00A35D65">
        <w:rPr>
          <w:rFonts w:ascii="宋体" w:hAnsi="宋体" w:hint="eastAsia"/>
        </w:rPr>
        <w:t>第二节特发性肺动脉高压</w:t>
      </w:r>
      <w:bookmarkEnd w:id="61"/>
      <w:bookmarkEnd w:id="62"/>
    </w:p>
    <w:p w:rsidR="00F23563" w:rsidRPr="00A35D65" w:rsidRDefault="00F23563" w:rsidP="00F23563">
      <w:pPr>
        <w:rPr>
          <w:rFonts w:ascii="宋体" w:hAnsi="宋体"/>
        </w:rPr>
      </w:pPr>
      <w:r w:rsidRPr="00A35D65">
        <w:rPr>
          <w:rFonts w:ascii="宋体" w:hAnsi="宋体" w:hint="eastAsia"/>
        </w:rPr>
        <w:t xml:space="preserve">    世界卫生组织将原发性肺动脉高压(primary pulmonary hypertension，PPH)改称</w:t>
      </w:r>
    </w:p>
    <w:p w:rsidR="00F23563" w:rsidRPr="00A35D65" w:rsidRDefault="00F23563" w:rsidP="00F23563">
      <w:pPr>
        <w:rPr>
          <w:rFonts w:ascii="宋体" w:hAnsi="宋体"/>
        </w:rPr>
      </w:pPr>
      <w:r w:rsidRPr="00A35D65">
        <w:rPr>
          <w:rFonts w:ascii="宋体" w:hAnsi="宋体" w:hint="eastAsia"/>
        </w:rPr>
        <w:t>为特发性肺动脉高压(idiopathic pulmonary hypertension，IPH)，是一种不明原因的肺动</w:t>
      </w:r>
    </w:p>
    <w:p w:rsidR="00F23563" w:rsidRPr="00A35D65" w:rsidRDefault="00F23563" w:rsidP="00F23563">
      <w:pPr>
        <w:rPr>
          <w:rFonts w:ascii="宋体" w:hAnsi="宋体"/>
        </w:rPr>
      </w:pPr>
      <w:r w:rsidRPr="00A35D65">
        <w:rPr>
          <w:rFonts w:ascii="宋体" w:hAnsi="宋体" w:hint="eastAsia"/>
        </w:rPr>
        <w:t>脉高压。在病理上主要表现为“致丛性肺动脉病(plexogenic pulmonary arteriopathy)”，</w:t>
      </w:r>
    </w:p>
    <w:p w:rsidR="00F23563" w:rsidRPr="00A35D65" w:rsidRDefault="00F23563" w:rsidP="00F23563">
      <w:pPr>
        <w:rPr>
          <w:rFonts w:ascii="宋体" w:hAnsi="宋体"/>
        </w:rPr>
      </w:pPr>
      <w:r w:rsidRPr="00A35D65">
        <w:rPr>
          <w:rFonts w:ascii="宋体" w:hAnsi="宋体" w:hint="eastAsia"/>
        </w:rPr>
        <w:t>即由动脉中层肥厚、向心或偏心性内膜增生及丛状损害和坏死性动脉炎等构成的</w:t>
      </w:r>
    </w:p>
    <w:p w:rsidR="00F23563" w:rsidRPr="00A35D65" w:rsidRDefault="00F23563" w:rsidP="00F23563">
      <w:pPr>
        <w:rPr>
          <w:rFonts w:ascii="宋体" w:hAnsi="宋体"/>
        </w:rPr>
      </w:pPr>
      <w:r w:rsidRPr="00A35D65">
        <w:rPr>
          <w:rFonts w:ascii="宋体" w:hAnsi="宋体" w:hint="eastAsia"/>
        </w:rPr>
        <w:lastRenderedPageBreak/>
        <w:t>疾病。</w:t>
      </w:r>
    </w:p>
    <w:p w:rsidR="00F23563" w:rsidRPr="00A35D65" w:rsidRDefault="00F23563" w:rsidP="00F23563">
      <w:pPr>
        <w:rPr>
          <w:rFonts w:ascii="宋体" w:hAnsi="宋体"/>
        </w:rPr>
      </w:pPr>
      <w:r w:rsidRPr="00A35D65">
        <w:rPr>
          <w:rFonts w:ascii="宋体" w:hAnsi="宋体" w:hint="eastAsia"/>
        </w:rPr>
        <w:t xml:space="preserve">    【流行病学】</w:t>
      </w:r>
    </w:p>
    <w:p w:rsidR="00F23563" w:rsidRPr="00A35D65" w:rsidRDefault="00F23563" w:rsidP="00F23563">
      <w:pPr>
        <w:rPr>
          <w:rFonts w:ascii="宋体" w:hAnsi="宋体"/>
        </w:rPr>
      </w:pPr>
      <w:r w:rsidRPr="00A35D65">
        <w:rPr>
          <w:rFonts w:ascii="宋体" w:hAnsi="宋体" w:hint="eastAsia"/>
        </w:rPr>
        <w:t xml:space="preserve">    美国和欧洲普通人群中发病率约为(2～3)／lOO万，大约每年有300～1000名患者。</w:t>
      </w:r>
    </w:p>
    <w:p w:rsidR="00F23563" w:rsidRPr="00A35D65" w:rsidRDefault="00F23563" w:rsidP="00F23563">
      <w:pPr>
        <w:rPr>
          <w:rFonts w:ascii="宋体" w:hAnsi="宋体"/>
        </w:rPr>
      </w:pPr>
      <w:r w:rsidRPr="00A35D65">
        <w:rPr>
          <w:rFonts w:ascii="宋体" w:hAnsi="宋体" w:hint="eastAsia"/>
        </w:rPr>
        <w:t>非选择性尸检中检出率为0．08‰～l_3‰。目前我国尚无发病率的确切统计资料。IPH可</w:t>
      </w:r>
    </w:p>
    <w:p w:rsidR="00F23563" w:rsidRPr="00A35D65" w:rsidRDefault="00F23563" w:rsidP="00F23563">
      <w:pPr>
        <w:rPr>
          <w:rFonts w:ascii="宋体" w:hAnsi="宋体"/>
        </w:rPr>
      </w:pPr>
      <w:r w:rsidRPr="00A35D65">
        <w:rPr>
          <w:rFonts w:ascii="宋体" w:hAnsi="宋体" w:hint="eastAsia"/>
        </w:rPr>
        <w:t>发生于任何年龄，多见于育龄妇女，平均患病年龄为36岁。</w:t>
      </w:r>
    </w:p>
    <w:p w:rsidR="00F23563" w:rsidRPr="00A35D65" w:rsidRDefault="00F23563" w:rsidP="00F23563">
      <w:pPr>
        <w:rPr>
          <w:rFonts w:ascii="宋体" w:hAnsi="宋体"/>
        </w:rPr>
      </w:pPr>
      <w:r w:rsidRPr="00A35D65">
        <w:rPr>
          <w:rFonts w:ascii="宋体" w:hAnsi="宋体" w:hint="eastAsia"/>
        </w:rPr>
        <w:t xml:space="preserve">  【病因与发病机制】</w:t>
      </w:r>
    </w:p>
    <w:p w:rsidR="00F23563" w:rsidRPr="00A35D65" w:rsidRDefault="00F23563" w:rsidP="00F23563">
      <w:pPr>
        <w:rPr>
          <w:rFonts w:ascii="宋体" w:hAnsi="宋体"/>
        </w:rPr>
      </w:pPr>
      <w:r w:rsidRPr="00A35D65">
        <w:rPr>
          <w:rFonts w:ascii="宋体" w:hAnsi="宋体" w:hint="eastAsia"/>
        </w:rPr>
        <w:t xml:space="preserve">  特发性肺动脉高压迄今病因不明，目前认为其发病与遗传因素、自身免疫及肺血管收</w:t>
      </w:r>
    </w:p>
    <w:p w:rsidR="00F23563" w:rsidRPr="00A35D65" w:rsidRDefault="00F23563" w:rsidP="00F23563">
      <w:pPr>
        <w:rPr>
          <w:rFonts w:ascii="宋体" w:hAnsi="宋体"/>
        </w:rPr>
      </w:pPr>
      <w:r w:rsidRPr="00A35D65">
        <w:rPr>
          <w:rFonts w:ascii="宋体" w:hAnsi="宋体" w:hint="eastAsia"/>
        </w:rPr>
        <w:t>缩等因素有关。</w:t>
      </w:r>
    </w:p>
    <w:p w:rsidR="00F23563" w:rsidRPr="00A35D65" w:rsidRDefault="00F23563" w:rsidP="00F23563">
      <w:pPr>
        <w:rPr>
          <w:rFonts w:ascii="宋体" w:hAnsi="宋体"/>
        </w:rPr>
      </w:pPr>
      <w:r w:rsidRPr="00A35D65">
        <w:rPr>
          <w:rFonts w:ascii="宋体" w:hAnsi="宋体" w:hint="eastAsia"/>
        </w:rPr>
        <w:t xml:space="preserve">    (一)遗传因素</w:t>
      </w:r>
    </w:p>
    <w:p w:rsidR="00F23563" w:rsidRPr="00A35D65" w:rsidRDefault="00F23563" w:rsidP="00F23563">
      <w:pPr>
        <w:rPr>
          <w:rFonts w:ascii="宋体" w:hAnsi="宋体"/>
        </w:rPr>
      </w:pPr>
      <w:r w:rsidRPr="00A35D65">
        <w:rPr>
          <w:rFonts w:ascii="宋体" w:hAnsi="宋体" w:hint="eastAsia"/>
        </w:rPr>
        <w:t xml:space="preserve">    家族性IPH至少占所有IPH的6％，家系研究表明其遗传类型为常染色体显性遗传。</w:t>
      </w:r>
    </w:p>
    <w:p w:rsidR="00F23563" w:rsidRPr="00A35D65" w:rsidRDefault="00F23563" w:rsidP="00F23563">
      <w:pPr>
        <w:rPr>
          <w:rFonts w:ascii="宋体" w:hAnsi="宋体"/>
        </w:rPr>
      </w:pPr>
      <w:r w:rsidRPr="00A35D65">
        <w:rPr>
          <w:rFonts w:ascii="宋体" w:hAnsi="宋体" w:hint="eastAsia"/>
        </w:rPr>
        <w:t xml:space="preserve">    (二)免疫因素</w:t>
      </w:r>
    </w:p>
    <w:p w:rsidR="00F23563" w:rsidRPr="00A35D65" w:rsidRDefault="00F23563" w:rsidP="00F23563">
      <w:pPr>
        <w:rPr>
          <w:rFonts w:ascii="宋体" w:hAnsi="宋体"/>
        </w:rPr>
      </w:pPr>
      <w:r w:rsidRPr="00A35D65">
        <w:rPr>
          <w:rFonts w:ascii="宋体" w:hAnsi="宋体" w:hint="eastAsia"/>
        </w:rPr>
        <w:t xml:space="preserve">    免疫调节作用可能参与IPH的病理过程。有29％的IPH患者抗核抗体水平明显升</w:t>
      </w:r>
    </w:p>
    <w:p w:rsidR="00F23563" w:rsidRPr="00A35D65" w:rsidRDefault="00F23563" w:rsidP="00F23563">
      <w:pPr>
        <w:rPr>
          <w:rFonts w:ascii="宋体" w:hAnsi="宋体"/>
        </w:rPr>
      </w:pPr>
      <w:r w:rsidRPr="00A35D65">
        <w:rPr>
          <w:rFonts w:ascii="宋体" w:hAnsi="宋体" w:hint="eastAsia"/>
        </w:rPr>
        <w:t>高，但却缺乏结缔组织病的特异性抗体。</w:t>
      </w:r>
    </w:p>
    <w:p w:rsidR="00F23563" w:rsidRPr="00A35D65" w:rsidRDefault="00F23563" w:rsidP="00F23563">
      <w:pPr>
        <w:rPr>
          <w:rFonts w:ascii="宋体" w:hAnsi="宋体"/>
        </w:rPr>
      </w:pPr>
      <w:r w:rsidRPr="00A35D65">
        <w:rPr>
          <w:rFonts w:ascii="宋体" w:hAnsi="宋体" w:hint="eastAsia"/>
        </w:rPr>
        <w:t xml:space="preserve">    (三)肺血管内皮功能障碍</w:t>
      </w:r>
    </w:p>
    <w:p w:rsidR="00F23563" w:rsidRPr="00A35D65" w:rsidRDefault="00F23563" w:rsidP="00F23563">
      <w:pPr>
        <w:rPr>
          <w:rFonts w:ascii="宋体" w:hAnsi="宋体"/>
        </w:rPr>
      </w:pPr>
      <w:r w:rsidRPr="00A35D65">
        <w:rPr>
          <w:rFonts w:ascii="宋体" w:hAnsi="宋体" w:hint="eastAsia"/>
        </w:rPr>
        <w:t xml:space="preserve">    肺血管收缩和舒张由肺血管内皮分泌的收缩和舒张因子共同调控，前者主要为血栓素</w:t>
      </w:r>
    </w:p>
    <w:p w:rsidR="00F23563" w:rsidRPr="00A35D65" w:rsidRDefault="00F23563" w:rsidP="00F23563">
      <w:pPr>
        <w:rPr>
          <w:rFonts w:ascii="宋体" w:hAnsi="宋体"/>
        </w:rPr>
      </w:pPr>
      <w:r w:rsidRPr="00A35D65">
        <w:rPr>
          <w:rFonts w:ascii="宋体" w:hAnsi="宋体" w:hint="eastAsia"/>
        </w:rPr>
        <w:t>；萼jj第二篇呼吸系统疾病    §    j</w:t>
      </w:r>
    </w:p>
    <w:p w:rsidR="00F23563" w:rsidRPr="00A35D65" w:rsidRDefault="00F23563" w:rsidP="00F23563">
      <w:pPr>
        <w:rPr>
          <w:rFonts w:ascii="宋体" w:hAnsi="宋体"/>
        </w:rPr>
      </w:pPr>
      <w:r w:rsidRPr="00A35D65">
        <w:rPr>
          <w:rFonts w:ascii="宋体" w:hAnsi="宋体" w:hint="eastAsia"/>
        </w:rPr>
        <w:t>Y镧骡醅    i§§?i i  j</w:t>
      </w:r>
    </w:p>
    <w:p w:rsidR="00F23563" w:rsidRPr="00A35D65" w:rsidRDefault="00F23563" w:rsidP="00F23563">
      <w:pPr>
        <w:rPr>
          <w:rFonts w:ascii="宋体" w:hAnsi="宋体"/>
        </w:rPr>
      </w:pPr>
      <w:r w:rsidRPr="00A35D65">
        <w:rPr>
          <w:rFonts w:ascii="宋体" w:hAnsi="宋体" w:hint="eastAsia"/>
        </w:rPr>
        <w:t>A。(TxA。)和内皮素一1(ET-1)，后者主要是前列环素和一氧化氮(No)。由于上述因</w:t>
      </w:r>
    </w:p>
    <w:p w:rsidR="00F23563" w:rsidRPr="00A35D65" w:rsidRDefault="00F23563" w:rsidP="00F23563">
      <w:pPr>
        <w:rPr>
          <w:rFonts w:ascii="宋体" w:hAnsi="宋体"/>
        </w:rPr>
      </w:pPr>
      <w:r w:rsidRPr="00A35D65">
        <w:rPr>
          <w:rFonts w:ascii="宋体" w:hAnsi="宋体" w:hint="eastAsia"/>
        </w:rPr>
        <w:t>子表达的不平衡，导致肺血管处于收缩状态，从而引起肺动脉高压。</w:t>
      </w:r>
    </w:p>
    <w:p w:rsidR="00F23563" w:rsidRPr="00A35D65" w:rsidRDefault="00F23563" w:rsidP="00F23563">
      <w:pPr>
        <w:rPr>
          <w:rFonts w:ascii="宋体" w:hAnsi="宋体"/>
        </w:rPr>
      </w:pPr>
      <w:r w:rsidRPr="00A35D65">
        <w:rPr>
          <w:rFonts w:ascii="宋体" w:hAnsi="宋体" w:hint="eastAsia"/>
        </w:rPr>
        <w:t xml:space="preserve">    (四)血管壁平滑肌细胞钾离子通道缺陷</w:t>
      </w:r>
    </w:p>
    <w:p w:rsidR="00F23563" w:rsidRPr="00A35D65" w:rsidRDefault="00F23563" w:rsidP="00F23563">
      <w:pPr>
        <w:rPr>
          <w:rFonts w:ascii="宋体" w:hAnsi="宋体"/>
        </w:rPr>
      </w:pPr>
      <w:r w:rsidRPr="00A35D65">
        <w:rPr>
          <w:rFonts w:ascii="宋体" w:hAnsi="宋体" w:hint="eastAsia"/>
        </w:rPr>
        <w:t xml:space="preserve">    IPt{患者存在电压依赖性钾离子(K’)通道(Kv)功能缺陷，K’外流减少，细胞膜</w:t>
      </w:r>
    </w:p>
    <w:p w:rsidR="00F23563" w:rsidRPr="00A35D65" w:rsidRDefault="00F23563" w:rsidP="00F23563">
      <w:pPr>
        <w:rPr>
          <w:rFonts w:ascii="宋体" w:hAnsi="宋体"/>
        </w:rPr>
      </w:pPr>
      <w:r w:rsidRPr="00A35D65">
        <w:rPr>
          <w:rFonts w:ascii="宋体" w:hAnsi="宋体" w:hint="eastAsia"/>
        </w:rPr>
        <w:t>处于除极状态，使ca抖进入细胞内，从而使血管处于收缩状态。</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(一)症状    ’</w:t>
      </w:r>
    </w:p>
    <w:p w:rsidR="00F23563" w:rsidRPr="00A35D65" w:rsidRDefault="00F23563" w:rsidP="00F23563">
      <w:pPr>
        <w:rPr>
          <w:rFonts w:ascii="宋体" w:hAnsi="宋体"/>
        </w:rPr>
      </w:pPr>
      <w:r w:rsidRPr="00A35D65">
        <w:rPr>
          <w:rFonts w:ascii="宋体" w:hAnsi="宋体" w:hint="eastAsia"/>
        </w:rPr>
        <w:t xml:space="preserve">    IPH早期通常无症状，仅在剧烈活动时感到不适；随着肺动脉压力的升高，可逐渐出</w:t>
      </w:r>
    </w:p>
    <w:p w:rsidR="00F23563" w:rsidRPr="00A35D65" w:rsidRDefault="00F23563" w:rsidP="00F23563">
      <w:pPr>
        <w:rPr>
          <w:rFonts w:ascii="宋体" w:hAnsi="宋体"/>
        </w:rPr>
      </w:pPr>
      <w:r w:rsidRPr="00A35D65">
        <w:rPr>
          <w:rFonts w:ascii="宋体" w:hAnsi="宋体" w:hint="eastAsia"/>
        </w:rPr>
        <w:t>现全身症状。</w:t>
      </w:r>
    </w:p>
    <w:p w:rsidR="00F23563" w:rsidRPr="00A35D65" w:rsidRDefault="00F23563" w:rsidP="00F23563">
      <w:pPr>
        <w:rPr>
          <w:rFonts w:ascii="宋体" w:hAnsi="宋体"/>
        </w:rPr>
      </w:pPr>
      <w:r w:rsidRPr="00A35D65">
        <w:rPr>
          <w:rFonts w:ascii="宋体" w:hAnsi="宋体" w:hint="eastAsia"/>
        </w:rPr>
        <w:t xml:space="preserve">    1．呼吸困难大多数IPH患者以活动后呼吸困难为首发症状，与心排出量减少、肺</w:t>
      </w:r>
    </w:p>
    <w:p w:rsidR="00F23563" w:rsidRPr="00A35D65" w:rsidRDefault="00F23563" w:rsidP="00F23563">
      <w:pPr>
        <w:rPr>
          <w:rFonts w:ascii="宋体" w:hAnsi="宋体"/>
        </w:rPr>
      </w:pPr>
      <w:r w:rsidRPr="00A35D65">
        <w:rPr>
          <w:rFonts w:ascii="宋体" w:hAnsi="宋体" w:hint="eastAsia"/>
        </w:rPr>
        <w:t>通气／血流比例失调等因素有关。</w:t>
      </w:r>
    </w:p>
    <w:p w:rsidR="00F23563" w:rsidRPr="00A35D65" w:rsidRDefault="00F23563" w:rsidP="00F23563">
      <w:pPr>
        <w:rPr>
          <w:rFonts w:ascii="宋体" w:hAnsi="宋体"/>
        </w:rPr>
      </w:pPr>
      <w:r w:rsidRPr="00A35D65">
        <w:rPr>
          <w:rFonts w:ascii="宋体" w:hAnsi="宋体" w:hint="eastAsia"/>
        </w:rPr>
        <w:t xml:space="preserve">    2．胸痛  由于右心后负荷增加、耗氧量增多及冠状动脉供血减少等引起心肌缺血所</w:t>
      </w:r>
    </w:p>
    <w:p w:rsidR="00F23563" w:rsidRPr="00A35D65" w:rsidRDefault="00F23563" w:rsidP="00F23563">
      <w:pPr>
        <w:rPr>
          <w:rFonts w:ascii="宋体" w:hAnsi="宋体"/>
        </w:rPr>
      </w:pPr>
      <w:r w:rsidRPr="00A35D65">
        <w:rPr>
          <w:rFonts w:ascii="宋体" w:hAnsi="宋体" w:hint="eastAsia"/>
        </w:rPr>
        <w:t>致，常于活动或情绪激动时发生。</w:t>
      </w:r>
    </w:p>
    <w:p w:rsidR="00F23563" w:rsidRPr="00A35D65" w:rsidRDefault="00F23563" w:rsidP="00F23563">
      <w:pPr>
        <w:rPr>
          <w:rFonts w:ascii="宋体" w:hAnsi="宋体"/>
        </w:rPr>
      </w:pPr>
      <w:r w:rsidRPr="00A35D65">
        <w:rPr>
          <w:rFonts w:ascii="宋体" w:hAnsi="宋体" w:hint="eastAsia"/>
        </w:rPr>
        <w:t xml:space="preserve">    3．头晕或晕厥  由于心排出量减少，脑组织供血突然减少所致。常在活动时出现，</w:t>
      </w:r>
    </w:p>
    <w:p w:rsidR="00F23563" w:rsidRPr="00A35D65" w:rsidRDefault="00F23563" w:rsidP="00F23563">
      <w:pPr>
        <w:rPr>
          <w:rFonts w:ascii="宋体" w:hAnsi="宋体"/>
        </w:rPr>
      </w:pPr>
      <w:r w:rsidRPr="00A35D65">
        <w:rPr>
          <w:rFonts w:ascii="宋体" w:hAnsi="宋体" w:hint="eastAsia"/>
        </w:rPr>
        <w:t>有时休息时也可以发生。</w:t>
      </w:r>
    </w:p>
    <w:p w:rsidR="00F23563" w:rsidRPr="00A35D65" w:rsidRDefault="00F23563" w:rsidP="00F23563">
      <w:pPr>
        <w:rPr>
          <w:rFonts w:ascii="宋体" w:hAnsi="宋体"/>
        </w:rPr>
      </w:pPr>
      <w:r w:rsidRPr="00A35D65">
        <w:rPr>
          <w:rFonts w:ascii="宋体" w:hAnsi="宋体" w:hint="eastAsia"/>
        </w:rPr>
        <w:t xml:space="preserve">    4．咯血咯血量通常较少，有时也可因大咯血而死亡。</w:t>
      </w:r>
    </w:p>
    <w:p w:rsidR="00F23563" w:rsidRPr="00A35D65" w:rsidRDefault="00F23563" w:rsidP="00F23563">
      <w:pPr>
        <w:rPr>
          <w:rFonts w:ascii="宋体" w:hAnsi="宋体"/>
        </w:rPr>
      </w:pPr>
      <w:r w:rsidRPr="00A35D65">
        <w:rPr>
          <w:rFonts w:ascii="宋体" w:hAnsi="宋体" w:hint="eastAsia"/>
        </w:rPr>
        <w:t xml:space="preserve">    其他症状还包括疲乏、无力，10％的患者出现雷诺现象，增粗的肺动脉压迫喉返神经</w:t>
      </w:r>
    </w:p>
    <w:p w:rsidR="00F23563" w:rsidRPr="00A35D65" w:rsidRDefault="00F23563" w:rsidP="00F23563">
      <w:pPr>
        <w:rPr>
          <w:rFonts w:ascii="宋体" w:hAnsi="宋体"/>
        </w:rPr>
      </w:pPr>
      <w:r w:rsidRPr="00A35D65">
        <w:rPr>
          <w:rFonts w:ascii="宋体" w:hAnsi="宋体" w:hint="eastAsia"/>
        </w:rPr>
        <w:t>引起声音嘶哑(ortner综合征)。</w:t>
      </w:r>
    </w:p>
    <w:p w:rsidR="00F23563" w:rsidRPr="00A35D65" w:rsidRDefault="00F23563" w:rsidP="00F23563">
      <w:pPr>
        <w:rPr>
          <w:rFonts w:ascii="宋体" w:hAnsi="宋体"/>
        </w:rPr>
      </w:pPr>
      <w:r w:rsidRPr="00A35D65">
        <w:rPr>
          <w:rFonts w:ascii="宋体" w:hAnsi="宋体" w:hint="eastAsia"/>
        </w:rPr>
        <w:t xml:space="preserve">    (二)体征</w:t>
      </w:r>
    </w:p>
    <w:p w:rsidR="00F23563" w:rsidRPr="00A35D65" w:rsidRDefault="00F23563" w:rsidP="00F23563">
      <w:pPr>
        <w:rPr>
          <w:rFonts w:ascii="宋体" w:hAnsi="宋体"/>
        </w:rPr>
      </w:pPr>
      <w:r w:rsidRPr="00A35D65">
        <w:rPr>
          <w:rFonts w:ascii="宋体" w:hAnsi="宋体" w:hint="eastAsia"/>
        </w:rPr>
        <w:t xml:space="preserve">    IPH的体征均与肺动脉高压和右心室负荷增加有关(请参考有关章节)。</w:t>
      </w:r>
    </w:p>
    <w:p w:rsidR="00F23563" w:rsidRPr="00A35D65" w:rsidRDefault="00F23563" w:rsidP="00F23563">
      <w:pPr>
        <w:rPr>
          <w:rFonts w:ascii="宋体" w:hAnsi="宋体"/>
        </w:rPr>
      </w:pPr>
      <w:r w:rsidRPr="00A35D65">
        <w:rPr>
          <w:rFonts w:ascii="宋体" w:hAnsi="宋体" w:hint="eastAsia"/>
        </w:rPr>
        <w:t xml:space="preserve">    【实验室和其他检查】</w:t>
      </w:r>
    </w:p>
    <w:p w:rsidR="00F23563" w:rsidRPr="00A35D65" w:rsidRDefault="00F23563" w:rsidP="00F23563">
      <w:pPr>
        <w:rPr>
          <w:rFonts w:ascii="宋体" w:hAnsi="宋体"/>
        </w:rPr>
      </w:pPr>
      <w:r w:rsidRPr="00A35D65">
        <w:rPr>
          <w:rFonts w:ascii="宋体" w:hAnsi="宋体" w:hint="eastAsia"/>
        </w:rPr>
        <w:t xml:space="preserve">    对患者进行实验室检查的目的，是为了排除肺动脉高压的继发性因素并判断疾病的严</w:t>
      </w:r>
    </w:p>
    <w:p w:rsidR="00F23563" w:rsidRPr="00A35D65" w:rsidRDefault="00F23563" w:rsidP="00F23563">
      <w:pPr>
        <w:rPr>
          <w:rFonts w:ascii="宋体" w:hAnsi="宋体"/>
        </w:rPr>
      </w:pPr>
      <w:r w:rsidRPr="00A35D65">
        <w:rPr>
          <w:rFonts w:ascii="宋体" w:hAnsi="宋体" w:hint="eastAsia"/>
        </w:rPr>
        <w:t>重程度。</w:t>
      </w:r>
    </w:p>
    <w:p w:rsidR="00F23563" w:rsidRPr="00A35D65" w:rsidRDefault="00F23563" w:rsidP="00F23563">
      <w:pPr>
        <w:rPr>
          <w:rFonts w:ascii="宋体" w:hAnsi="宋体"/>
        </w:rPr>
      </w:pPr>
      <w:r w:rsidRPr="00A35D65">
        <w:rPr>
          <w:rFonts w:ascii="宋体" w:hAnsi="宋体" w:hint="eastAsia"/>
        </w:rPr>
        <w:t xml:space="preserve">    1．血液检查包括肝功能试验和HIV抗体检测及血清学检查，以除外肝硬化、HIV</w:t>
      </w:r>
    </w:p>
    <w:p w:rsidR="00F23563" w:rsidRPr="00A35D65" w:rsidRDefault="00F23563" w:rsidP="00F23563">
      <w:pPr>
        <w:rPr>
          <w:rFonts w:ascii="宋体" w:hAnsi="宋体"/>
        </w:rPr>
      </w:pPr>
      <w:r w:rsidRPr="00A35D65">
        <w:rPr>
          <w:rFonts w:ascii="宋体" w:hAnsi="宋体" w:hint="eastAsia"/>
        </w:rPr>
        <w:t>感染和隐匿的结缔组织病。</w:t>
      </w:r>
    </w:p>
    <w:p w:rsidR="00F23563" w:rsidRPr="00A35D65" w:rsidRDefault="00F23563" w:rsidP="00F23563">
      <w:pPr>
        <w:rPr>
          <w:rFonts w:ascii="宋体" w:hAnsi="宋体"/>
        </w:rPr>
      </w:pPr>
      <w:r w:rsidRPr="00A35D65">
        <w:rPr>
          <w:rFonts w:ascii="宋体" w:hAnsi="宋体" w:hint="eastAsia"/>
        </w:rPr>
        <w:t xml:space="preserve">    2．心电图  心电图不能直接反映肺动脉压升高，只能提示右心室增大或肥厚。</w:t>
      </w:r>
    </w:p>
    <w:p w:rsidR="00F23563" w:rsidRPr="00A35D65" w:rsidRDefault="00F23563" w:rsidP="00F23563">
      <w:pPr>
        <w:rPr>
          <w:rFonts w:ascii="宋体" w:hAnsi="宋体"/>
        </w:rPr>
      </w:pPr>
      <w:r w:rsidRPr="00A35D65">
        <w:rPr>
          <w:rFonts w:ascii="宋体" w:hAnsi="宋体" w:hint="eastAsia"/>
        </w:rPr>
        <w:t xml:space="preserve">    3．胸部X线检查提示肺动脉高压的x线征象见本章第三节。</w:t>
      </w:r>
    </w:p>
    <w:p w:rsidR="00F23563" w:rsidRPr="00A35D65" w:rsidRDefault="00F23563" w:rsidP="00F23563">
      <w:pPr>
        <w:rPr>
          <w:rFonts w:ascii="宋体" w:hAnsi="宋体"/>
        </w:rPr>
      </w:pPr>
      <w:r w:rsidRPr="00A35D65">
        <w:rPr>
          <w:rFonts w:ascii="宋体" w:hAnsi="宋体" w:hint="eastAsia"/>
        </w:rPr>
        <w:lastRenderedPageBreak/>
        <w:t xml:space="preserve">    4．超声心动图和多普勒超声检查可反映肺动脉高压及其相关的表现。</w:t>
      </w:r>
    </w:p>
    <w:p w:rsidR="00F23563" w:rsidRPr="00A35D65" w:rsidRDefault="00F23563" w:rsidP="00F23563">
      <w:pPr>
        <w:rPr>
          <w:rFonts w:ascii="宋体" w:hAnsi="宋体"/>
        </w:rPr>
      </w:pPr>
      <w:r w:rsidRPr="00A35D65">
        <w:rPr>
          <w:rFonts w:ascii="宋体" w:hAnsi="宋体" w:hint="eastAsia"/>
        </w:rPr>
        <w:t xml:space="preserve">    5．肺功能测定可有轻度限制性通气障碍与弥散功能减低，部分重症患者可出现残</w:t>
      </w:r>
    </w:p>
    <w:p w:rsidR="00F23563" w:rsidRPr="00A35D65" w:rsidRDefault="00F23563" w:rsidP="00F23563">
      <w:pPr>
        <w:rPr>
          <w:rFonts w:ascii="宋体" w:hAnsi="宋体"/>
        </w:rPr>
      </w:pPr>
      <w:r w:rsidRPr="00A35D65">
        <w:rPr>
          <w:rFonts w:ascii="宋体" w:hAnsi="宋体" w:hint="eastAsia"/>
        </w:rPr>
        <w:t>气量增加及最大通气量降低。</w:t>
      </w:r>
    </w:p>
    <w:p w:rsidR="00F23563" w:rsidRPr="00A35D65" w:rsidRDefault="00F23563" w:rsidP="00F23563">
      <w:pPr>
        <w:rPr>
          <w:rFonts w:ascii="宋体" w:hAnsi="宋体"/>
        </w:rPr>
      </w:pPr>
      <w:r w:rsidRPr="00A35D65">
        <w:rPr>
          <w:rFonts w:ascii="宋体" w:hAnsi="宋体" w:hint="eastAsia"/>
        </w:rPr>
        <w:t xml:space="preserve">    6．血气分析几乎所有的患者均存在呼吸性碱中毒。早期血氧分压可以正常，随着</w:t>
      </w:r>
    </w:p>
    <w:p w:rsidR="00F23563" w:rsidRPr="00A35D65" w:rsidRDefault="00F23563" w:rsidP="00F23563">
      <w:pPr>
        <w:rPr>
          <w:rFonts w:ascii="宋体" w:hAnsi="宋体"/>
        </w:rPr>
      </w:pPr>
      <w:r w:rsidRPr="00A35D65">
        <w:rPr>
          <w:rFonts w:ascii="宋体" w:hAnsi="宋体" w:hint="eastAsia"/>
        </w:rPr>
        <w:t>病程延长多数患者有轻、中度低氧血症，系由通气／血流比例失衡所致，重度低氧血症可</w:t>
      </w:r>
    </w:p>
    <w:p w:rsidR="00F23563" w:rsidRPr="00A35D65" w:rsidRDefault="00F23563" w:rsidP="00F23563">
      <w:pPr>
        <w:rPr>
          <w:rFonts w:ascii="宋体" w:hAnsi="宋体"/>
        </w:rPr>
      </w:pPr>
      <w:r w:rsidRPr="00A35D65">
        <w:rPr>
          <w:rFonts w:ascii="宋体" w:hAnsi="宋体" w:hint="eastAsia"/>
        </w:rPr>
        <w:t>能与心排出量下降、合并肺动脉血栓或卵圆孔开放有关。</w:t>
      </w:r>
    </w:p>
    <w:p w:rsidR="00F23563" w:rsidRPr="00A35D65" w:rsidRDefault="00F23563" w:rsidP="00F23563">
      <w:pPr>
        <w:rPr>
          <w:rFonts w:ascii="宋体" w:hAnsi="宋体"/>
        </w:rPr>
      </w:pPr>
      <w:r w:rsidRPr="00A35D65">
        <w:rPr>
          <w:rFonts w:ascii="宋体" w:hAnsi="宋体" w:hint="eastAsia"/>
        </w:rPr>
        <w:t xml:space="preserve">    7．放射性核素肺通气／灌注扫描是排除慢性栓塞性肺动脉高压的重要手段。IPH患</w:t>
      </w:r>
    </w:p>
    <w:p w:rsidR="00F23563" w:rsidRPr="00A35D65" w:rsidRDefault="00F23563" w:rsidP="00F23563">
      <w:pPr>
        <w:rPr>
          <w:rFonts w:ascii="宋体" w:hAnsi="宋体"/>
        </w:rPr>
      </w:pPr>
      <w:r w:rsidRPr="00A35D65">
        <w:rPr>
          <w:rFonts w:ascii="宋体" w:hAnsi="宋体" w:hint="eastAsia"/>
        </w:rPr>
        <w:t>者可呈弥漫性稀疏或基本正常。</w:t>
      </w:r>
    </w:p>
    <w:p w:rsidR="00F23563" w:rsidRPr="00A35D65" w:rsidRDefault="00F23563" w:rsidP="00F23563">
      <w:pPr>
        <w:rPr>
          <w:rFonts w:ascii="宋体" w:hAnsi="宋体"/>
        </w:rPr>
      </w:pPr>
      <w:r w:rsidRPr="00A35D65">
        <w:rPr>
          <w:rFonts w:ascii="宋体" w:hAnsi="宋体" w:hint="eastAsia"/>
        </w:rPr>
        <w:t xml:space="preserve">    8．右心导管术右心导管术是能够准确测定肺血管血流动力学状态的唯一方法。IPH</w:t>
      </w:r>
    </w:p>
    <w:p w:rsidR="00F23563" w:rsidRPr="00A35D65" w:rsidRDefault="00F23563" w:rsidP="00F23563">
      <w:pPr>
        <w:rPr>
          <w:rFonts w:ascii="宋体" w:hAnsi="宋体"/>
        </w:rPr>
      </w:pPr>
      <w:r w:rsidRPr="00A35D65">
        <w:rPr>
          <w:rFonts w:ascii="宋体" w:hAnsi="宋体" w:hint="eastAsia"/>
        </w:rPr>
        <w:t>的血流动力学诊断标准为静息PAPm&gt;20mmHg，或运动PAPm&gt;30ramHg，PAwP正常</w:t>
      </w:r>
    </w:p>
    <w:p w:rsidR="00F23563" w:rsidRPr="00A35D65" w:rsidRDefault="00F23563" w:rsidP="00F23563">
      <w:pPr>
        <w:rPr>
          <w:rFonts w:ascii="宋体" w:hAnsi="宋体"/>
        </w:rPr>
      </w:pPr>
      <w:r w:rsidRPr="00A35D65">
        <w:rPr>
          <w:rFonts w:ascii="宋体" w:hAnsi="宋体" w:hint="eastAsia"/>
        </w:rPr>
        <w:t>(静息时为12～】5mmHg)。</w:t>
      </w:r>
    </w:p>
    <w:p w:rsidR="00F23563" w:rsidRPr="00A35D65" w:rsidRDefault="00F23563" w:rsidP="00F23563">
      <w:pPr>
        <w:rPr>
          <w:rFonts w:ascii="宋体" w:hAnsi="宋体"/>
        </w:rPr>
      </w:pPr>
      <w:r w:rsidRPr="00A35D65">
        <w:rPr>
          <w:rFonts w:ascii="宋体" w:hAnsi="宋体" w:hint="eastAsia"/>
        </w:rPr>
        <w:t xml:space="preserve">    9．肺活检对拟诊为IPH的患者，肺活检有相当大的益处，但对心功能差的患者应</w:t>
      </w:r>
    </w:p>
    <w:p w:rsidR="00F23563" w:rsidRPr="00A35D65" w:rsidRDefault="00F23563" w:rsidP="00F23563">
      <w:pPr>
        <w:rPr>
          <w:rFonts w:ascii="宋体" w:hAnsi="宋体"/>
        </w:rPr>
      </w:pPr>
      <w:r w:rsidRPr="00A35D65">
        <w:rPr>
          <w:rFonts w:ascii="宋体" w:hAnsi="宋体" w:hint="eastAsia"/>
        </w:rPr>
        <w:t>避免肺活检术。</w:t>
      </w:r>
    </w:p>
    <w:p w:rsidR="00F23563" w:rsidRPr="00A35D65" w:rsidRDefault="00F23563" w:rsidP="00F23563">
      <w:pPr>
        <w:rPr>
          <w:rFonts w:ascii="宋体" w:hAnsi="宋体"/>
        </w:rPr>
      </w:pPr>
      <w:r w:rsidRPr="00A35D65">
        <w:rPr>
          <w:rFonts w:ascii="宋体" w:hAnsi="宋体" w:hint="eastAsia"/>
        </w:rPr>
        <w:t xml:space="preserve">    【诊断与鉴别诊断】    ．</w:t>
      </w:r>
    </w:p>
    <w:p w:rsidR="00F23563" w:rsidRPr="00A35D65" w:rsidRDefault="00F23563" w:rsidP="00F23563">
      <w:pPr>
        <w:rPr>
          <w:rFonts w:ascii="宋体" w:hAnsi="宋体"/>
        </w:rPr>
      </w:pPr>
      <w:r w:rsidRPr="00A35D65">
        <w:rPr>
          <w:rFonts w:ascii="宋体" w:hAnsi="宋体" w:hint="eastAsia"/>
        </w:rPr>
        <w:t xml:space="preserve">    IPH必须在除外各种引起肺动脉高压的病因后方可做出诊断，凡能引起肺动脉高压的</w:t>
      </w:r>
    </w:p>
    <w:p w:rsidR="00F23563" w:rsidRPr="00A35D65" w:rsidRDefault="00F23563" w:rsidP="00F23563">
      <w:pPr>
        <w:rPr>
          <w:rFonts w:ascii="宋体" w:hAnsi="宋体"/>
        </w:rPr>
      </w:pPr>
      <w:r w:rsidRPr="00A35D65">
        <w:rPr>
          <w:rFonts w:ascii="宋体" w:hAnsi="宋体" w:hint="eastAsia"/>
        </w:rPr>
        <w:t>疾病均应与IPH进行鉴别。</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 xml:space="preserve">    因特发性肺动脉高压的病因不明，治疗主要针对血管收缩、内膜损伤、血栓形成及心</w:t>
      </w:r>
    </w:p>
    <w:p w:rsidR="00F23563" w:rsidRPr="00A35D65" w:rsidRDefault="00F23563" w:rsidP="00F23563">
      <w:pPr>
        <w:rPr>
          <w:rFonts w:ascii="宋体" w:hAnsi="宋体"/>
        </w:rPr>
      </w:pPr>
      <w:r w:rsidRPr="00A35D65">
        <w:rPr>
          <w:rFonts w:ascii="宋体" w:hAnsi="宋体" w:hint="eastAsia"/>
        </w:rPr>
        <w:t>功能不全等方面进行，旨在恢复肺血管的张力、阻力和压力，改善心功能，增加心排出</w:t>
      </w:r>
    </w:p>
    <w:p w:rsidR="00F23563" w:rsidRPr="00A35D65" w:rsidRDefault="00F23563" w:rsidP="00F23563">
      <w:pPr>
        <w:rPr>
          <w:rFonts w:ascii="宋体" w:hAnsi="宋体"/>
        </w:rPr>
      </w:pPr>
      <w:r w:rsidRPr="00A35D65">
        <w:rPr>
          <w:rFonts w:ascii="宋体" w:hAnsi="宋体" w:hint="eastAsia"/>
        </w:rPr>
        <w:t>量，提高生活质量。</w:t>
      </w:r>
    </w:p>
    <w:p w:rsidR="00F23563" w:rsidRPr="00A35D65" w:rsidRDefault="00F23563" w:rsidP="00F23563">
      <w:pPr>
        <w:rPr>
          <w:rFonts w:ascii="宋体" w:hAnsi="宋体"/>
        </w:rPr>
      </w:pPr>
      <w:r w:rsidRPr="00A35D65">
        <w:rPr>
          <w:rFonts w:ascii="宋体" w:hAnsi="宋体" w:hint="eastAsia"/>
        </w:rPr>
        <w:t xml:space="preserve">    (一)药物治疗</w:t>
      </w:r>
    </w:p>
    <w:p w:rsidR="00F23563" w:rsidRPr="00A35D65" w:rsidRDefault="00F23563" w:rsidP="00F23563">
      <w:pPr>
        <w:rPr>
          <w:rFonts w:ascii="宋体" w:hAnsi="宋体"/>
        </w:rPr>
      </w:pPr>
      <w:r w:rsidRPr="00A35D65">
        <w:rPr>
          <w:rFonts w:ascii="宋体" w:hAnsi="宋体" w:hint="eastAsia"/>
        </w:rPr>
        <w:t xml:space="preserve">    1．血管舒张药</w:t>
      </w:r>
    </w:p>
    <w:p w:rsidR="00F23563" w:rsidRPr="00A35D65" w:rsidRDefault="00F23563" w:rsidP="00F23563">
      <w:pPr>
        <w:rPr>
          <w:rFonts w:ascii="宋体" w:hAnsi="宋体"/>
        </w:rPr>
      </w:pPr>
      <w:r w:rsidRPr="00A35D65">
        <w:rPr>
          <w:rFonts w:ascii="宋体" w:hAnsi="宋体" w:hint="eastAsia"/>
        </w:rPr>
        <w:t xml:space="preserve">    (1)钙拮抗药：钙拮抗药仅对大约20％的IPH患者有效，使用剂量通常较大，如硝</w:t>
      </w:r>
    </w:p>
    <w:p w:rsidR="00F23563" w:rsidRPr="00A35D65" w:rsidRDefault="00F23563" w:rsidP="00F23563">
      <w:pPr>
        <w:rPr>
          <w:rFonts w:ascii="宋体" w:hAnsi="宋体"/>
        </w:rPr>
      </w:pPr>
      <w:r w:rsidRPr="00A35D65">
        <w:rPr>
          <w:rFonts w:ascii="宋体" w:hAnsi="宋体" w:hint="eastAsia"/>
        </w:rPr>
        <w:t>苯地平150rag／d，应用时要特别注意药物的不良反应。急性血管扩张药物试验结果阳性是</w:t>
      </w:r>
    </w:p>
    <w:p w:rsidR="00F23563" w:rsidRPr="00A35D65" w:rsidRDefault="00F23563" w:rsidP="00F23563">
      <w:pPr>
        <w:rPr>
          <w:rFonts w:ascii="宋体" w:hAnsi="宋体"/>
        </w:rPr>
      </w:pPr>
      <w:r w:rsidRPr="00A35D65">
        <w:rPr>
          <w:rFonts w:ascii="宋体" w:hAnsi="宋体" w:hint="eastAsia"/>
        </w:rPr>
        <w:t>应用钙离子拮抗剂治疗的指征。</w:t>
      </w:r>
    </w:p>
    <w:p w:rsidR="00F23563" w:rsidRPr="00A35D65" w:rsidRDefault="00F23563" w:rsidP="00F23563">
      <w:pPr>
        <w:rPr>
          <w:rFonts w:ascii="宋体" w:hAnsi="宋体"/>
        </w:rPr>
      </w:pPr>
      <w:r w:rsidRPr="00A35D65">
        <w:rPr>
          <w:rFonts w:ascii="宋体" w:hAnsi="宋体" w:hint="eastAsia"/>
        </w:rPr>
        <w:t xml:space="preserve">    (2)前列环素：不仅能扩张血管降低肺动脉压，长期应用尚可逆转肺血管改建。但常</w:t>
      </w:r>
    </w:p>
    <w:p w:rsidR="00F23563" w:rsidRPr="00A35D65" w:rsidRDefault="00F23563" w:rsidP="00F23563">
      <w:pPr>
        <w:rPr>
          <w:rFonts w:ascii="宋体" w:hAnsi="宋体"/>
        </w:rPr>
      </w:pPr>
      <w:r w:rsidRPr="00A35D65">
        <w:rPr>
          <w:rFonts w:ascii="宋体" w:hAnsi="宋体" w:hint="eastAsia"/>
        </w:rPr>
        <w:t>用的前列环素如依前列醇(epopr’osten01)半衰期很短，须持续静脉滴注。现在已有半衰</w:t>
      </w:r>
    </w:p>
    <w:p w:rsidR="00F23563" w:rsidRPr="00A35D65" w:rsidRDefault="00F23563" w:rsidP="00F23563">
      <w:pPr>
        <w:rPr>
          <w:rFonts w:ascii="宋体" w:hAnsi="宋体"/>
        </w:rPr>
      </w:pPr>
      <w:r w:rsidRPr="00A35D65">
        <w:rPr>
          <w:rFonts w:ascii="宋体" w:hAnsi="宋体" w:hint="eastAsia"/>
        </w:rPr>
        <w:t>期长能皮下注射的曲前列尼尔(treprostinil)，口服的贝前列素(beraprost)，口服和吸人</w:t>
      </w:r>
    </w:p>
    <w:p w:rsidR="00F23563" w:rsidRPr="00A35D65" w:rsidRDefault="00F23563" w:rsidP="00F23563">
      <w:pPr>
        <w:rPr>
          <w:rFonts w:ascii="宋体" w:hAnsi="宋体"/>
        </w:rPr>
      </w:pPr>
      <w:r w:rsidRPr="00A35D65">
        <w:rPr>
          <w:rFonts w:ascii="宋体" w:hAnsi="宋体" w:hint="eastAsia"/>
        </w:rPr>
        <w:t>的伊洛前列素(iloprost)。</w:t>
      </w:r>
    </w:p>
    <w:p w:rsidR="00F23563" w:rsidRPr="00A35D65" w:rsidRDefault="00F23563" w:rsidP="00F23563">
      <w:pPr>
        <w:rPr>
          <w:rFonts w:ascii="宋体" w:hAnsi="宋体"/>
        </w:rPr>
      </w:pPr>
      <w:r w:rsidRPr="00A35D65">
        <w:rPr>
          <w:rFonts w:ascii="宋体" w:hAnsi="宋体" w:hint="eastAsia"/>
        </w:rPr>
        <w:t xml:space="preserve">    (3)一氧化氮(No)：No吸入是一种仅选择性地扩张肺动脉而不作用于体循环的治疗方</w:t>
      </w:r>
    </w:p>
    <w:p w:rsidR="00F23563" w:rsidRPr="00A35D65" w:rsidRDefault="00F23563" w:rsidP="00F23563">
      <w:pPr>
        <w:rPr>
          <w:rFonts w:ascii="宋体" w:hAnsi="宋体"/>
        </w:rPr>
      </w:pPr>
      <w:r w:rsidRPr="00A35D65">
        <w:rPr>
          <w:rFonts w:ascii="宋体" w:hAnsi="宋体" w:hint="eastAsia"/>
        </w:rPr>
        <w:t>法。但是由于No的作用时间短，加上外源性No的毒性问题，从而限制了其在临床上的使用。</w:t>
      </w:r>
    </w:p>
    <w:p w:rsidR="00F23563" w:rsidRPr="00A35D65" w:rsidRDefault="00F23563" w:rsidP="00F23563">
      <w:pPr>
        <w:rPr>
          <w:rFonts w:ascii="宋体" w:hAnsi="宋体"/>
        </w:rPr>
      </w:pPr>
      <w:r w:rsidRPr="00A35D65">
        <w:rPr>
          <w:rFonts w:ascii="宋体" w:hAnsi="宋体" w:hint="eastAsia"/>
        </w:rPr>
        <w:t xml:space="preserve">    (4)内皮素受体拮抗剂：多项临床试验结果都证实了该药可改善肺动脉高压患者的临</w:t>
      </w:r>
    </w:p>
    <w:p w:rsidR="00F23563" w:rsidRPr="00A35D65" w:rsidRDefault="00F23563" w:rsidP="00F23563">
      <w:pPr>
        <w:rPr>
          <w:rFonts w:ascii="宋体" w:hAnsi="宋体"/>
        </w:rPr>
      </w:pPr>
      <w:r w:rsidRPr="00A35D65">
        <w:rPr>
          <w:rFonts w:ascii="宋体" w:hAnsi="宋体" w:hint="eastAsia"/>
        </w:rPr>
        <w:t>床症状和血流动力学指标，提高运动耐量，改善生活质量和存活率，常用非选择性内皮素</w:t>
      </w:r>
    </w:p>
    <w:p w:rsidR="00F23563" w:rsidRPr="00A35D65" w:rsidRDefault="00F23563" w:rsidP="00F23563">
      <w:pPr>
        <w:rPr>
          <w:rFonts w:ascii="宋体" w:hAnsi="宋体"/>
        </w:rPr>
      </w:pPr>
      <w:r w:rsidRPr="00A35D65">
        <w:rPr>
          <w:rFonts w:ascii="宋体" w:hAnsi="宋体" w:hint="eastAsia"/>
        </w:rPr>
        <w:t>受体拮抗剂波生坦(bosenten)62．5～125rag，每天两次。</w:t>
      </w:r>
    </w:p>
    <w:p w:rsidR="00F23563" w:rsidRPr="00A35D65" w:rsidRDefault="00F23563" w:rsidP="00F23563">
      <w:pPr>
        <w:rPr>
          <w:rFonts w:ascii="宋体" w:hAnsi="宋体"/>
        </w:rPr>
      </w:pPr>
      <w:r w:rsidRPr="00A35D65">
        <w:rPr>
          <w:rFonts w:ascii="宋体" w:hAnsi="宋体" w:hint="eastAsia"/>
        </w:rPr>
        <w:t xml:space="preserve">    2．抗凝治疗抗凝治疗并不能改善患者的症状，但在某些方面可延缓疾病的进程，</w:t>
      </w:r>
    </w:p>
    <w:p w:rsidR="00F23563" w:rsidRPr="00A35D65" w:rsidRDefault="00F23563" w:rsidP="00F23563">
      <w:pPr>
        <w:rPr>
          <w:rFonts w:ascii="宋体" w:hAnsi="宋体"/>
        </w:rPr>
      </w:pPr>
      <w:r w:rsidRPr="00A35D65">
        <w:rPr>
          <w:rFonts w:ascii="宋体" w:hAnsi="宋体" w:hint="eastAsia"/>
        </w:rPr>
        <w:t>从而改善患者的预后。华法林作为首选的抗凝药。</w:t>
      </w:r>
    </w:p>
    <w:p w:rsidR="00F23563" w:rsidRPr="00A35D65" w:rsidRDefault="00F23563" w:rsidP="00F23563">
      <w:pPr>
        <w:rPr>
          <w:rFonts w:ascii="宋体" w:hAnsi="宋体"/>
        </w:rPr>
      </w:pPr>
      <w:r w:rsidRPr="00A35D65">
        <w:rPr>
          <w:rFonts w:ascii="宋体" w:hAnsi="宋体" w:hint="eastAsia"/>
        </w:rPr>
        <w:t xml:space="preserve">    3．其他治疗当出现右心衰竭、肝淤血及腹水时，可用强心、利尿药治疗。使用地</w:t>
      </w:r>
    </w:p>
    <w:p w:rsidR="00F23563" w:rsidRPr="00A35D65" w:rsidRDefault="00F23563" w:rsidP="00F23563">
      <w:pPr>
        <w:rPr>
          <w:rFonts w:ascii="宋体" w:hAnsi="宋体"/>
        </w:rPr>
      </w:pPr>
      <w:r w:rsidRPr="00A35D65">
        <w:rPr>
          <w:rFonts w:ascii="宋体" w:hAnsi="宋体" w:hint="eastAsia"/>
        </w:rPr>
        <w:t>高辛，对抗钙拮抗剂引起心肌收缩力降低的不良反应。</w:t>
      </w:r>
    </w:p>
    <w:p w:rsidR="00F23563" w:rsidRPr="00A35D65" w:rsidRDefault="00F23563" w:rsidP="00F23563">
      <w:pPr>
        <w:rPr>
          <w:rFonts w:ascii="宋体" w:hAnsi="宋体"/>
        </w:rPr>
      </w:pPr>
      <w:r w:rsidRPr="00A35D65">
        <w:rPr>
          <w:rFonts w:ascii="宋体" w:hAnsi="宋体" w:hint="eastAsia"/>
        </w:rPr>
        <w:t xml:space="preserve">    (二)肺或心肺移植</w:t>
      </w:r>
    </w:p>
    <w:p w:rsidR="00F23563" w:rsidRPr="00A35D65" w:rsidRDefault="00F23563" w:rsidP="00F23563">
      <w:pPr>
        <w:rPr>
          <w:rFonts w:ascii="宋体" w:hAnsi="宋体"/>
        </w:rPr>
      </w:pPr>
      <w:r w:rsidRPr="00A35D65">
        <w:rPr>
          <w:rFonts w:ascii="宋体" w:hAnsi="宋体" w:hint="eastAsia"/>
        </w:rPr>
        <w:t xml:space="preserve">    疾病晚期可以行肺或心肺移植治疗。</w:t>
      </w:r>
    </w:p>
    <w:p w:rsidR="00F23563" w:rsidRPr="00A35D65" w:rsidRDefault="00F23563" w:rsidP="008C547B">
      <w:pPr>
        <w:pStyle w:val="ac"/>
        <w:rPr>
          <w:rFonts w:ascii="宋体" w:hAnsi="宋体"/>
        </w:rPr>
      </w:pPr>
      <w:bookmarkStart w:id="63" w:name="_Toc331050276"/>
      <w:bookmarkStart w:id="64" w:name="_Toc514253921"/>
      <w:r w:rsidRPr="00A35D65">
        <w:rPr>
          <w:rFonts w:ascii="宋体" w:hAnsi="宋体" w:hint="eastAsia"/>
        </w:rPr>
        <w:t>第三节肺源性心脏病</w:t>
      </w:r>
      <w:bookmarkEnd w:id="63"/>
      <w:bookmarkEnd w:id="64"/>
    </w:p>
    <w:p w:rsidR="00F23563" w:rsidRPr="00A35D65" w:rsidRDefault="00F23563" w:rsidP="00F23563">
      <w:pPr>
        <w:rPr>
          <w:rFonts w:ascii="宋体" w:hAnsi="宋体"/>
        </w:rPr>
      </w:pPr>
      <w:r w:rsidRPr="00A35D65">
        <w:rPr>
          <w:rFonts w:ascii="宋体" w:hAnsi="宋体" w:hint="eastAsia"/>
        </w:rPr>
        <w:lastRenderedPageBreak/>
        <w:t xml:space="preserve">    肺源性心脏病(cot阱llmonale，简称肺心病)是指由支气管一肺组织、胸廓或肺血管</w:t>
      </w:r>
    </w:p>
    <w:p w:rsidR="00F23563" w:rsidRPr="00A35D65" w:rsidRDefault="00F23563" w:rsidP="00F23563">
      <w:pPr>
        <w:rPr>
          <w:rFonts w:ascii="宋体" w:hAnsi="宋体"/>
        </w:rPr>
      </w:pPr>
      <w:r w:rsidRPr="00A35D65">
        <w:rPr>
          <w:rFonts w:ascii="宋体" w:hAnsi="宋体" w:hint="eastAsia"/>
        </w:rPr>
        <w:t>病变致肺血管阻力增加，产生肺动脉高压，继而右心室结构或(和)功能改变的疾病。根</w:t>
      </w:r>
    </w:p>
    <w:p w:rsidR="00F23563" w:rsidRPr="00A35D65" w:rsidRDefault="00F23563" w:rsidP="00F23563">
      <w:pPr>
        <w:rPr>
          <w:rFonts w:ascii="宋体" w:hAnsi="宋体"/>
        </w:rPr>
      </w:pPr>
      <w:r w:rsidRPr="00A35D65">
        <w:rPr>
          <w:rFonts w:ascii="宋体" w:hAnsi="宋体" w:hint="eastAsia"/>
        </w:rPr>
        <w:t>据起病缓急和病程长短，可分为急性和慢性肺心病两类。临床上以后者多见。本节论述慢</w:t>
      </w:r>
    </w:p>
    <w:p w:rsidR="00F23563" w:rsidRPr="00A35D65" w:rsidRDefault="00F23563" w:rsidP="00F23563">
      <w:pPr>
        <w:rPr>
          <w:rFonts w:ascii="宋体" w:hAnsi="宋体"/>
        </w:rPr>
      </w:pPr>
      <w:r w:rsidRPr="00A35D65">
        <w:rPr>
          <w:rFonts w:ascii="宋体" w:hAnsi="宋体" w:hint="eastAsia"/>
        </w:rPr>
        <w:t>性肺源性心脏病。急性肺心病常见于急性大面积肺栓塞，详见本篇第八章。</w:t>
      </w:r>
    </w:p>
    <w:p w:rsidR="00F23563" w:rsidRPr="00A35D65" w:rsidRDefault="00F23563" w:rsidP="00F23563">
      <w:pPr>
        <w:rPr>
          <w:rFonts w:ascii="宋体" w:hAnsi="宋体"/>
        </w:rPr>
      </w:pPr>
      <w:r w:rsidRPr="00A35D65">
        <w:rPr>
          <w:rFonts w:ascii="宋体" w:hAnsi="宋体" w:hint="eastAsia"/>
        </w:rPr>
        <w:t>慢性肺源性心脏病</w:t>
      </w:r>
    </w:p>
    <w:p w:rsidR="00F23563" w:rsidRPr="00A35D65" w:rsidRDefault="00F23563" w:rsidP="00F23563">
      <w:pPr>
        <w:rPr>
          <w:rFonts w:ascii="宋体" w:hAnsi="宋体"/>
        </w:rPr>
      </w:pPr>
      <w:r w:rsidRPr="00A35D65">
        <w:rPr>
          <w:rFonts w:ascii="宋体" w:hAnsi="宋体" w:hint="eastAsia"/>
        </w:rPr>
        <w:t xml:space="preserve">    慢性肺源性心脏病(chronic pulmonary heart disease)，简称慢性肺心病(chr·onic cor</w:t>
      </w:r>
    </w:p>
    <w:p w:rsidR="00F23563" w:rsidRPr="00A35D65" w:rsidRDefault="00F23563" w:rsidP="00F23563">
      <w:pPr>
        <w:rPr>
          <w:rFonts w:ascii="宋体" w:hAnsi="宋体"/>
        </w:rPr>
      </w:pPr>
      <w:r w:rsidRPr="00A35D65">
        <w:rPr>
          <w:rFonts w:ascii="宋体" w:hAnsi="宋体" w:hint="eastAsia"/>
        </w:rPr>
        <w:t>pu．Imonale)，是由肺组织、肺血管或胸廓的慢性病变引起肺组织结构和(或)功能异常，</w:t>
      </w:r>
    </w:p>
    <w:p w:rsidR="00F23563" w:rsidRPr="00A35D65" w:rsidRDefault="00F23563" w:rsidP="00F23563">
      <w:pPr>
        <w:rPr>
          <w:rFonts w:ascii="宋体" w:hAnsi="宋体"/>
        </w:rPr>
      </w:pPr>
      <w:r w:rsidRPr="00A35D65">
        <w:rPr>
          <w:rFonts w:ascii="宋体" w:hAnsi="宋体" w:hint="eastAsia"/>
        </w:rPr>
        <w:t>产生肺血管阻力增加，肺动脉压力增高，使右心室扩张或(和)肥厚，伴或不伴右心功能</w:t>
      </w:r>
    </w:p>
    <w:p w:rsidR="00F23563" w:rsidRPr="00A35D65" w:rsidRDefault="00F23563" w:rsidP="00F23563">
      <w:pPr>
        <w:rPr>
          <w:rFonts w:ascii="宋体" w:hAnsi="宋体"/>
        </w:rPr>
      </w:pPr>
      <w:r w:rsidRPr="00A35D65">
        <w:rPr>
          <w:rFonts w:ascii="宋体" w:hAnsi="宋体" w:hint="eastAsia"/>
        </w:rPr>
        <w:t>衰竭的心脏病，并排除先天性心脏病和左心病变引起者。</w:t>
      </w:r>
    </w:p>
    <w:p w:rsidR="00F23563" w:rsidRPr="00A35D65" w:rsidRDefault="00F23563" w:rsidP="00F23563">
      <w:pPr>
        <w:rPr>
          <w:rFonts w:ascii="宋体" w:hAnsi="宋体"/>
        </w:rPr>
      </w:pPr>
      <w:r w:rsidRPr="00A35D65">
        <w:rPr>
          <w:rFonts w:ascii="宋体" w:hAnsi="宋体" w:hint="eastAsia"/>
        </w:rPr>
        <w:t xml:space="preserve">    【流行病学】</w:t>
      </w:r>
    </w:p>
    <w:p w:rsidR="00F23563" w:rsidRPr="00A35D65" w:rsidRDefault="00F23563" w:rsidP="00F23563">
      <w:pPr>
        <w:rPr>
          <w:rFonts w:ascii="宋体" w:hAnsi="宋体"/>
        </w:rPr>
      </w:pPr>
      <w:r w:rsidRPr="00A35D65">
        <w:rPr>
          <w:rFonts w:ascii="宋体" w:hAnsi="宋体" w:hint="eastAsia"/>
        </w:rPr>
        <w:t xml:space="preserve">    慢性肺心病是我国呼吸系统的一种常见病。我国在20世纪70年代的普查结果表明，</w:t>
      </w:r>
    </w:p>
    <w:p w:rsidR="00F23563" w:rsidRPr="00A35D65" w:rsidRDefault="00F23563" w:rsidP="00F23563">
      <w:pPr>
        <w:rPr>
          <w:rFonts w:ascii="宋体" w:hAnsi="宋体"/>
        </w:rPr>
      </w:pPr>
      <w:r w:rsidRPr="00A35D65">
        <w:rPr>
          <w:rFonts w:ascii="宋体" w:hAnsi="宋体" w:hint="eastAsia"/>
        </w:rPr>
        <w:t>&gt;14岁人群慢性肺心病的患病率为4．8‰。1992年在北京、湖北、辽宁农村调查102230</w:t>
      </w:r>
    </w:p>
    <w:p w:rsidR="00F23563" w:rsidRPr="00A35D65" w:rsidRDefault="00F23563" w:rsidP="00F23563">
      <w:pPr>
        <w:rPr>
          <w:rFonts w:ascii="宋体" w:hAnsi="宋体"/>
        </w:rPr>
      </w:pPr>
      <w:r w:rsidRPr="00A35D65">
        <w:rPr>
          <w:rFonts w:ascii="宋体" w:hAnsi="宋体" w:hint="eastAsia"/>
        </w:rPr>
        <w:t>i尹节第二篇j呼吸系统疾病    jjjj_000 j</w:t>
      </w:r>
    </w:p>
    <w:p w:rsidR="00F23563" w:rsidRPr="00A35D65" w:rsidRDefault="00F23563" w:rsidP="00F23563">
      <w:pPr>
        <w:rPr>
          <w:rFonts w:ascii="宋体" w:hAnsi="宋体"/>
        </w:rPr>
      </w:pPr>
      <w:r w:rsidRPr="00A35D65">
        <w:rPr>
          <w:rFonts w:ascii="宋体" w:hAnsi="宋体" w:hint="eastAsia"/>
        </w:rPr>
        <w:t>—’《0i    。ii!i?i ii i％i i</w:t>
      </w:r>
    </w:p>
    <w:p w:rsidR="00F23563" w:rsidRPr="00A35D65" w:rsidRDefault="00F23563" w:rsidP="00F23563">
      <w:pPr>
        <w:rPr>
          <w:rFonts w:ascii="宋体" w:hAnsi="宋体"/>
        </w:rPr>
      </w:pPr>
      <w:r w:rsidRPr="00A35D65">
        <w:rPr>
          <w:rFonts w:ascii="宋体" w:hAnsi="宋体" w:hint="eastAsia"/>
        </w:rPr>
        <w:t>例居民的慢性肺心病患病率为4．4‰，其中≥15岁人群的患病率为6．7％o。虽然调查对象、</w:t>
      </w:r>
    </w:p>
    <w:p w:rsidR="00F23563" w:rsidRPr="00A35D65" w:rsidRDefault="00F23563" w:rsidP="00F23563">
      <w:pPr>
        <w:rPr>
          <w:rFonts w:ascii="宋体" w:hAnsi="宋体"/>
        </w:rPr>
      </w:pPr>
      <w:r w:rsidRPr="00A35D65">
        <w:rPr>
          <w:rFonts w:ascii="宋体" w:hAnsi="宋体" w:hint="eastAsia"/>
        </w:rPr>
        <w:t>方法不完全相同，但总的说明患病率仍然居高。</w:t>
      </w:r>
    </w:p>
    <w:p w:rsidR="00F23563" w:rsidRPr="00A35D65" w:rsidRDefault="00F23563" w:rsidP="00F23563">
      <w:pPr>
        <w:rPr>
          <w:rFonts w:ascii="宋体" w:hAnsi="宋体"/>
        </w:rPr>
      </w:pPr>
      <w:r w:rsidRPr="00A35D65">
        <w:rPr>
          <w:rFonts w:ascii="宋体" w:hAnsi="宋体" w:hint="eastAsia"/>
        </w:rPr>
        <w:t xml:space="preserve">    慢性肺心病的患病率存在地区差异，东北、西北、华北患病率高于南方地区，农村患</w:t>
      </w:r>
    </w:p>
    <w:p w:rsidR="00F23563" w:rsidRPr="00A35D65" w:rsidRDefault="00F23563" w:rsidP="00F23563">
      <w:pPr>
        <w:rPr>
          <w:rFonts w:ascii="宋体" w:hAnsi="宋体"/>
        </w:rPr>
      </w:pPr>
      <w:r w:rsidRPr="00A35D65">
        <w:rPr>
          <w:rFonts w:ascii="宋体" w:hAnsi="宋体" w:hint="eastAsia"/>
        </w:rPr>
        <w:t>病率高于城市，并随年龄增高而增加。吸烟者比不吸烟者患病率明显增多，男女无明显差</w:t>
      </w:r>
    </w:p>
    <w:p w:rsidR="00F23563" w:rsidRPr="00A35D65" w:rsidRDefault="00F23563" w:rsidP="00F23563">
      <w:pPr>
        <w:rPr>
          <w:rFonts w:ascii="宋体" w:hAnsi="宋体"/>
        </w:rPr>
      </w:pPr>
      <w:r w:rsidRPr="00A35D65">
        <w:rPr>
          <w:rFonts w:ascii="宋体" w:hAnsi="宋体" w:hint="eastAsia"/>
        </w:rPr>
        <w:t>异。冬、春季节和气候骤然变化时，易出现急性发作。</w:t>
      </w:r>
    </w:p>
    <w:p w:rsidR="00F23563" w:rsidRPr="00A35D65" w:rsidRDefault="00F23563" w:rsidP="00F23563">
      <w:pPr>
        <w:rPr>
          <w:rFonts w:ascii="宋体" w:hAnsi="宋体"/>
        </w:rPr>
      </w:pPr>
      <w:r w:rsidRPr="00A35D65">
        <w:rPr>
          <w:rFonts w:ascii="宋体" w:hAnsi="宋体" w:hint="eastAsia"/>
        </w:rPr>
        <w:t xml:space="preserve">    【病因】</w:t>
      </w:r>
    </w:p>
    <w:p w:rsidR="00F23563" w:rsidRPr="00A35D65" w:rsidRDefault="00F23563" w:rsidP="00F23563">
      <w:pPr>
        <w:rPr>
          <w:rFonts w:ascii="宋体" w:hAnsi="宋体"/>
        </w:rPr>
      </w:pPr>
      <w:r w:rsidRPr="00A35D65">
        <w:rPr>
          <w:rFonts w:ascii="宋体" w:hAnsi="宋体" w:hint="eastAsia"/>
        </w:rPr>
        <w:t xml:space="preserve">    按原发病的不同部位，可分为三类：</w:t>
      </w:r>
    </w:p>
    <w:p w:rsidR="00F23563" w:rsidRPr="00A35D65" w:rsidRDefault="00F23563" w:rsidP="00F23563">
      <w:pPr>
        <w:rPr>
          <w:rFonts w:ascii="宋体" w:hAnsi="宋体"/>
        </w:rPr>
      </w:pPr>
      <w:r w:rsidRPr="00A35D65">
        <w:rPr>
          <w:rFonts w:ascii="宋体" w:hAnsi="宋体" w:hint="eastAsia"/>
        </w:rPr>
        <w:t xml:space="preserve">    (一)支气管、肺疾病</w:t>
      </w:r>
    </w:p>
    <w:p w:rsidR="00F23563" w:rsidRPr="00A35D65" w:rsidRDefault="00F23563" w:rsidP="00F23563">
      <w:pPr>
        <w:rPr>
          <w:rFonts w:ascii="宋体" w:hAnsi="宋体"/>
        </w:rPr>
      </w:pPr>
      <w:r w:rsidRPr="00A35D65">
        <w:rPr>
          <w:rFonts w:ascii="宋体" w:hAnsi="宋体" w:hint="eastAsia"/>
        </w:rPr>
        <w:t xml:space="preserve">    以慢性阻塞性肺疾病(COPD)最为多见，约占80％～90％，其次为支气管哮喘、支</w:t>
      </w:r>
    </w:p>
    <w:p w:rsidR="00F23563" w:rsidRPr="00A35D65" w:rsidRDefault="00F23563" w:rsidP="00F23563">
      <w:pPr>
        <w:rPr>
          <w:rFonts w:ascii="宋体" w:hAnsi="宋体"/>
        </w:rPr>
      </w:pPr>
      <w:r w:rsidRPr="00A35D65">
        <w:rPr>
          <w:rFonts w:ascii="宋体" w:hAnsi="宋体" w:hint="eastAsia"/>
        </w:rPr>
        <w:t>气管扩张、重症肺结核、肺尘埃沉着症、结节病、间质性肺炎、过敏性肺泡炎、嗜酸性肉</w:t>
      </w:r>
    </w:p>
    <w:p w:rsidR="00F23563" w:rsidRPr="00A35D65" w:rsidRDefault="00F23563" w:rsidP="00F23563">
      <w:pPr>
        <w:rPr>
          <w:rFonts w:ascii="宋体" w:hAnsi="宋体"/>
        </w:rPr>
      </w:pPr>
      <w:r w:rsidRPr="00A35D65">
        <w:rPr>
          <w:rFonts w:ascii="宋体" w:hAnsi="宋体" w:hint="eastAsia"/>
        </w:rPr>
        <w:t>芽肿、药物相关性肺疾病等。</w:t>
      </w:r>
    </w:p>
    <w:p w:rsidR="00F23563" w:rsidRPr="00A35D65" w:rsidRDefault="00F23563" w:rsidP="00F23563">
      <w:pPr>
        <w:rPr>
          <w:rFonts w:ascii="宋体" w:hAnsi="宋体"/>
        </w:rPr>
      </w:pPr>
      <w:r w:rsidRPr="00A35D65">
        <w:rPr>
          <w:rFonts w:ascii="宋体" w:hAnsi="宋体" w:hint="eastAsia"/>
        </w:rPr>
        <w:t xml:space="preserve">    (二)胸廓运动障碍性疾病</w:t>
      </w:r>
    </w:p>
    <w:p w:rsidR="00F23563" w:rsidRPr="00A35D65" w:rsidRDefault="00F23563" w:rsidP="00F23563">
      <w:pPr>
        <w:rPr>
          <w:rFonts w:ascii="宋体" w:hAnsi="宋体"/>
        </w:rPr>
      </w:pPr>
      <w:r w:rsidRPr="00A35D65">
        <w:rPr>
          <w:rFonts w:ascii="宋体" w:hAnsi="宋体" w:hint="eastAsia"/>
        </w:rPr>
        <w:t xml:space="preserve">    较少见，严重的脊椎后凸、侧凸、脊椎结核、类风湿关节炎、胸膜广泛粘连及胸廓成</w:t>
      </w:r>
    </w:p>
    <w:p w:rsidR="00F23563" w:rsidRPr="00A35D65" w:rsidRDefault="00F23563" w:rsidP="00F23563">
      <w:pPr>
        <w:rPr>
          <w:rFonts w:ascii="宋体" w:hAnsi="宋体"/>
        </w:rPr>
      </w:pPr>
      <w:r w:rsidRPr="00A35D65">
        <w:rPr>
          <w:rFonts w:ascii="宋体" w:hAnsi="宋体" w:hint="eastAsia"/>
        </w:rPr>
        <w:t>形术后造成的严重胸廓或脊椎畸形，以及神经肌肉疾患如脊髓灰质炎，均可引起胸廓活动</w:t>
      </w:r>
    </w:p>
    <w:p w:rsidR="00F23563" w:rsidRPr="00A35D65" w:rsidRDefault="00F23563" w:rsidP="00F23563">
      <w:pPr>
        <w:rPr>
          <w:rFonts w:ascii="宋体" w:hAnsi="宋体"/>
        </w:rPr>
      </w:pPr>
      <w:r w:rsidRPr="00A35D65">
        <w:rPr>
          <w:rFonts w:ascii="宋体" w:hAnsi="宋体" w:hint="eastAsia"/>
        </w:rPr>
        <w:t>受限、肺受压、支气管扭曲或变形，导致肺功能受损。气道引流不畅，肺部反复感染，并</w:t>
      </w:r>
    </w:p>
    <w:p w:rsidR="00F23563" w:rsidRPr="00A35D65" w:rsidRDefault="00F23563" w:rsidP="00F23563">
      <w:pPr>
        <w:rPr>
          <w:rFonts w:ascii="宋体" w:hAnsi="宋体"/>
        </w:rPr>
      </w:pPr>
      <w:r w:rsidRPr="00A35D65">
        <w:rPr>
          <w:rFonts w:ascii="宋体" w:hAnsi="宋体" w:hint="eastAsia"/>
        </w:rPr>
        <w:t>发肺气肿或纤维化。</w:t>
      </w:r>
    </w:p>
    <w:p w:rsidR="00F23563" w:rsidRPr="00A35D65" w:rsidRDefault="00F23563" w:rsidP="00F23563">
      <w:pPr>
        <w:rPr>
          <w:rFonts w:ascii="宋体" w:hAnsi="宋体"/>
        </w:rPr>
      </w:pPr>
      <w:r w:rsidRPr="00A35D65">
        <w:rPr>
          <w:rFonts w:ascii="宋体" w:hAnsi="宋体" w:hint="eastAsia"/>
        </w:rPr>
        <w:t xml:space="preserve">    (三)肺血管疾病</w:t>
      </w:r>
    </w:p>
    <w:p w:rsidR="00F23563" w:rsidRPr="00A35D65" w:rsidRDefault="00F23563" w:rsidP="00F23563">
      <w:pPr>
        <w:rPr>
          <w:rFonts w:ascii="宋体" w:hAnsi="宋体"/>
        </w:rPr>
      </w:pPr>
      <w:r w:rsidRPr="00A35D65">
        <w:rPr>
          <w:rFonts w:ascii="宋体" w:hAnsi="宋体" w:hint="eastAsia"/>
        </w:rPr>
        <w:t xml:space="preserve">    慢性血栓栓塞性肺动脉高压、肺小动脉炎、累及肺动脉的过敏性肉芽肿病(allergic</w:t>
      </w:r>
    </w:p>
    <w:p w:rsidR="00F23563" w:rsidRPr="00A35D65" w:rsidRDefault="00F23563" w:rsidP="00F23563">
      <w:pPr>
        <w:rPr>
          <w:rFonts w:ascii="宋体" w:hAnsi="宋体"/>
        </w:rPr>
      </w:pPr>
      <w:r w:rsidRPr="00A35D65">
        <w:rPr>
          <w:rFonts w:ascii="宋体" w:hAnsi="宋体" w:hint="eastAsia"/>
        </w:rPr>
        <w:t xml:space="preserve"> granulomatosis)，以及原因不明的原发性肺动脉高压，均可使肺动脉狭窄、阻塞，引起肺</w:t>
      </w:r>
    </w:p>
    <w:p w:rsidR="00F23563" w:rsidRPr="00A35D65" w:rsidRDefault="00F23563" w:rsidP="00F23563">
      <w:pPr>
        <w:rPr>
          <w:rFonts w:ascii="宋体" w:hAnsi="宋体"/>
        </w:rPr>
      </w:pPr>
      <w:r w:rsidRPr="00A35D65">
        <w:rPr>
          <w:rFonts w:ascii="宋体" w:hAnsi="宋体" w:hint="eastAsia"/>
        </w:rPr>
        <w:t>血管阻力增加、肺动脉高压和右心室负荷加重，发展成慢性肺心病。</w:t>
      </w:r>
    </w:p>
    <w:p w:rsidR="00F23563" w:rsidRPr="00A35D65" w:rsidRDefault="00F23563" w:rsidP="00F23563">
      <w:pPr>
        <w:rPr>
          <w:rFonts w:ascii="宋体" w:hAnsi="宋体"/>
        </w:rPr>
      </w:pPr>
      <w:r w:rsidRPr="00A35D65">
        <w:rPr>
          <w:rFonts w:ascii="宋体" w:hAnsi="宋体" w:hint="eastAsia"/>
        </w:rPr>
        <w:t xml:space="preserve">    (四)其他</w:t>
      </w:r>
    </w:p>
    <w:p w:rsidR="00F23563" w:rsidRPr="00A35D65" w:rsidRDefault="00F23563" w:rsidP="00F23563">
      <w:pPr>
        <w:rPr>
          <w:rFonts w:ascii="宋体" w:hAnsi="宋体"/>
        </w:rPr>
      </w:pPr>
      <w:r w:rsidRPr="00A35D65">
        <w:rPr>
          <w:rFonts w:ascii="宋体" w:hAnsi="宋体" w:hint="eastAsia"/>
        </w:rPr>
        <w:t xml:space="preserve">    原发性肺泡通气不足及先天性口咽畸形、睡眠呼吸暂停低通气综合征等均可产生低氧</w:t>
      </w:r>
    </w:p>
    <w:p w:rsidR="00F23563" w:rsidRPr="00A35D65" w:rsidRDefault="00F23563" w:rsidP="00F23563">
      <w:pPr>
        <w:rPr>
          <w:rFonts w:ascii="宋体" w:hAnsi="宋体"/>
        </w:rPr>
      </w:pPr>
      <w:r w:rsidRPr="00A35D65">
        <w:rPr>
          <w:rFonts w:ascii="宋体" w:hAnsi="宋体" w:hint="eastAsia"/>
        </w:rPr>
        <w:t>血症，引起肺血管收缩，导致肺动脉高压，发展成慢性肺心病。</w:t>
      </w:r>
    </w:p>
    <w:p w:rsidR="00F23563" w:rsidRPr="00A35D65" w:rsidRDefault="00F23563" w:rsidP="00F23563">
      <w:pPr>
        <w:rPr>
          <w:rFonts w:ascii="宋体" w:hAnsi="宋体"/>
        </w:rPr>
      </w:pPr>
      <w:r w:rsidRPr="00A35D65">
        <w:rPr>
          <w:rFonts w:ascii="宋体" w:hAnsi="宋体" w:hint="eastAsia"/>
        </w:rPr>
        <w:t xml:space="preserve">    【发病机制和病理】</w:t>
      </w:r>
    </w:p>
    <w:p w:rsidR="00F23563" w:rsidRPr="00A35D65" w:rsidRDefault="00F23563" w:rsidP="00F23563">
      <w:pPr>
        <w:rPr>
          <w:rFonts w:ascii="宋体" w:hAnsi="宋体"/>
        </w:rPr>
      </w:pPr>
      <w:r w:rsidRPr="00A35D65">
        <w:rPr>
          <w:rFonts w:ascii="宋体" w:hAnsi="宋体" w:hint="eastAsia"/>
        </w:rPr>
        <w:t xml:space="preserve">    引起右心室扩大、肥厚的因素很多。但先决条件是肺功能和结构的不可逆性改变，发</w:t>
      </w:r>
    </w:p>
    <w:p w:rsidR="00F23563" w:rsidRPr="00A35D65" w:rsidRDefault="00F23563" w:rsidP="00F23563">
      <w:pPr>
        <w:rPr>
          <w:rFonts w:ascii="宋体" w:hAnsi="宋体"/>
        </w:rPr>
      </w:pPr>
      <w:r w:rsidRPr="00A35D65">
        <w:rPr>
          <w:rFonts w:ascii="宋体" w:hAnsi="宋体" w:hint="eastAsia"/>
        </w:rPr>
        <w:t>生反复的气道感染和低氧血症，导致一系列体液因子和肺血管的变化，使肺血管阻力增</w:t>
      </w:r>
    </w:p>
    <w:p w:rsidR="00F23563" w:rsidRPr="00A35D65" w:rsidRDefault="00F23563" w:rsidP="00F23563">
      <w:pPr>
        <w:rPr>
          <w:rFonts w:ascii="宋体" w:hAnsi="宋体"/>
        </w:rPr>
      </w:pPr>
      <w:r w:rsidRPr="00A35D65">
        <w:rPr>
          <w:rFonts w:ascii="宋体" w:hAnsi="宋体" w:hint="eastAsia"/>
        </w:rPr>
        <w:t>加，肺动脉血管的结构重塑，产生肺动脉高压。</w:t>
      </w:r>
    </w:p>
    <w:p w:rsidR="00F23563" w:rsidRPr="00A35D65" w:rsidRDefault="00F23563" w:rsidP="00F23563">
      <w:pPr>
        <w:rPr>
          <w:rFonts w:ascii="宋体" w:hAnsi="宋体"/>
        </w:rPr>
      </w:pPr>
      <w:r w:rsidRPr="00A35D65">
        <w:rPr>
          <w:rFonts w:ascii="宋体" w:hAnsi="宋体" w:hint="eastAsia"/>
        </w:rPr>
        <w:t xml:space="preserve">    (一)肺动脉高压的形成</w:t>
      </w:r>
    </w:p>
    <w:p w:rsidR="00F23563" w:rsidRPr="00A35D65" w:rsidRDefault="00F23563" w:rsidP="00F23563">
      <w:pPr>
        <w:rPr>
          <w:rFonts w:ascii="宋体" w:hAnsi="宋体"/>
        </w:rPr>
      </w:pPr>
      <w:r w:rsidRPr="00A35D65">
        <w:rPr>
          <w:rFonts w:ascii="宋体" w:hAnsi="宋体" w:hint="eastAsia"/>
        </w:rPr>
        <w:lastRenderedPageBreak/>
        <w:t xml:space="preserve">    1．肺血管阻力增加的功能性因素缺氧、高碳酸血症和呼吸性酸中毒使肺血管收缩、</w:t>
      </w:r>
    </w:p>
    <w:p w:rsidR="00F23563" w:rsidRPr="00A35D65" w:rsidRDefault="00F23563" w:rsidP="00F23563">
      <w:pPr>
        <w:rPr>
          <w:rFonts w:ascii="宋体" w:hAnsi="宋体"/>
        </w:rPr>
      </w:pPr>
      <w:r w:rsidRPr="00A35D65">
        <w:rPr>
          <w:rFonts w:ascii="宋体" w:hAnsi="宋体" w:hint="eastAsia"/>
        </w:rPr>
        <w:t>痉挛，其中缺氧是肺动脉高压形成最重要的因素。引起缺氧性肺血管收缩的原因很多，现</w:t>
      </w:r>
    </w:p>
    <w:p w:rsidR="00F23563" w:rsidRPr="00A35D65" w:rsidRDefault="00F23563" w:rsidP="00F23563">
      <w:pPr>
        <w:rPr>
          <w:rFonts w:ascii="宋体" w:hAnsi="宋体"/>
        </w:rPr>
      </w:pPr>
      <w:r w:rsidRPr="00A35D65">
        <w:rPr>
          <w:rFonts w:ascii="宋体" w:hAnsi="宋体" w:hint="eastAsia"/>
        </w:rPr>
        <w:t>认为体液因素在缺氧性肺血管收缩中占重要地位。缺氧时收缩血管的活性物质增多，使肺</w:t>
      </w:r>
    </w:p>
    <w:p w:rsidR="00F23563" w:rsidRPr="00A35D65" w:rsidRDefault="00F23563" w:rsidP="00F23563">
      <w:pPr>
        <w:rPr>
          <w:rFonts w:ascii="宋体" w:hAnsi="宋体"/>
        </w:rPr>
      </w:pPr>
      <w:r w:rsidRPr="00A35D65">
        <w:rPr>
          <w:rFonts w:ascii="宋体" w:hAnsi="宋体" w:hint="eastAsia"/>
        </w:rPr>
        <w:t>血管收缩，血管阻力增加，特别受重视的是花生四烯酸环氧化酶产物前列腺素和脂氧化酶</w:t>
      </w:r>
    </w:p>
    <w:p w:rsidR="00F23563" w:rsidRPr="00A35D65" w:rsidRDefault="00F23563" w:rsidP="00F23563">
      <w:pPr>
        <w:rPr>
          <w:rFonts w:ascii="宋体" w:hAnsi="宋体"/>
        </w:rPr>
      </w:pPr>
      <w:r w:rsidRPr="00A35D65">
        <w:rPr>
          <w:rFonts w:ascii="宋体" w:hAnsi="宋体" w:hint="eastAsia"/>
        </w:rPr>
        <w:t>产物白三烯。白三烯、5一羟色胺(5一HT)、血管紧张素U、血小板活化因子(PAF)等起</w:t>
      </w:r>
    </w:p>
    <w:p w:rsidR="00F23563" w:rsidRPr="00A35D65" w:rsidRDefault="00F23563" w:rsidP="00F23563">
      <w:pPr>
        <w:rPr>
          <w:rFonts w:ascii="宋体" w:hAnsi="宋体"/>
        </w:rPr>
      </w:pPr>
      <w:r w:rsidRPr="00A35D65">
        <w:rPr>
          <w:rFonts w:ascii="宋体" w:hAnsi="宋体" w:hint="eastAsia"/>
        </w:rPr>
        <w:t>收缩血管的作用。内皮源性舒张因子(EDRF)和内皮源性收缩因子(EDCF)的平衡失</w:t>
      </w:r>
    </w:p>
    <w:p w:rsidR="00F23563" w:rsidRPr="00A35D65" w:rsidRDefault="00F23563" w:rsidP="00F23563">
      <w:pPr>
        <w:rPr>
          <w:rFonts w:ascii="宋体" w:hAnsi="宋体"/>
        </w:rPr>
      </w:pPr>
      <w:r w:rsidRPr="00A35D65">
        <w:rPr>
          <w:rFonts w:ascii="宋体" w:hAnsi="宋体" w:hint="eastAsia"/>
        </w:rPr>
        <w:t>调，在缺氧性肺血管收缩中也起一定作用。</w:t>
      </w:r>
    </w:p>
    <w:p w:rsidR="00F23563" w:rsidRPr="00A35D65" w:rsidRDefault="00F23563" w:rsidP="00F23563">
      <w:pPr>
        <w:rPr>
          <w:rFonts w:ascii="宋体" w:hAnsi="宋体"/>
        </w:rPr>
      </w:pPr>
      <w:r w:rsidRPr="00A35D65">
        <w:rPr>
          <w:rFonts w:ascii="宋体" w:hAnsi="宋体" w:hint="eastAsia"/>
        </w:rPr>
        <w:t xml:space="preserve">    缺氧使平滑肌细胞膜对Caz+的通透性增加，细胞内Ca。’含量增高，肌肉兴奋一收缩偶</w:t>
      </w:r>
    </w:p>
    <w:p w:rsidR="00F23563" w:rsidRPr="00A35D65" w:rsidRDefault="00F23563" w:rsidP="00F23563">
      <w:pPr>
        <w:rPr>
          <w:rFonts w:ascii="宋体" w:hAnsi="宋体"/>
        </w:rPr>
      </w:pPr>
      <w:r w:rsidRPr="00A35D65">
        <w:rPr>
          <w:rFonts w:ascii="宋体" w:hAnsi="宋体" w:hint="eastAsia"/>
        </w:rPr>
        <w:t>联效应增强，直接使肺血管平滑肌收缩。</w:t>
      </w:r>
    </w:p>
    <w:p w:rsidR="00F23563" w:rsidRPr="00A35D65" w:rsidRDefault="00F23563" w:rsidP="00F23563">
      <w:pPr>
        <w:rPr>
          <w:rFonts w:ascii="宋体" w:hAnsi="宋体"/>
        </w:rPr>
      </w:pPr>
      <w:r w:rsidRPr="00A35D65">
        <w:rPr>
          <w:rFonts w:ascii="宋体" w:hAnsi="宋体" w:hint="eastAsia"/>
        </w:rPr>
        <w:t xml:space="preserve">    高碳酸血症时，由于H+产生过多，使血管对缺氧的收缩敏感性增强，致肺动脉压</w:t>
      </w:r>
    </w:p>
    <w:p w:rsidR="00F23563" w:rsidRPr="00A35D65" w:rsidRDefault="00F23563" w:rsidP="00F23563">
      <w:pPr>
        <w:rPr>
          <w:rFonts w:ascii="宋体" w:hAnsi="宋体"/>
        </w:rPr>
      </w:pPr>
      <w:r w:rsidRPr="00A35D65">
        <w:rPr>
          <w:rFonts w:ascii="宋体" w:hAnsi="宋体" w:hint="eastAsia"/>
        </w:rPr>
        <w:t>增高。    ’</w:t>
      </w:r>
    </w:p>
    <w:p w:rsidR="00F23563" w:rsidRPr="00A35D65" w:rsidRDefault="00F23563" w:rsidP="00F23563">
      <w:pPr>
        <w:rPr>
          <w:rFonts w:ascii="宋体" w:hAnsi="宋体"/>
        </w:rPr>
      </w:pPr>
      <w:r w:rsidRPr="00A35D65">
        <w:rPr>
          <w:rFonts w:ascii="宋体" w:hAnsi="宋体" w:hint="eastAsia"/>
        </w:rPr>
        <w:t xml:space="preserve">    2．肺血管阻力增加的解剖学因素  解剖学因素系指肺血管解剖结构的变化，’形成肺</w:t>
      </w:r>
    </w:p>
    <w:p w:rsidR="00F23563" w:rsidRPr="00A35D65" w:rsidRDefault="00F23563" w:rsidP="00F23563">
      <w:pPr>
        <w:rPr>
          <w:rFonts w:ascii="宋体" w:hAnsi="宋体"/>
        </w:rPr>
      </w:pPr>
      <w:r w:rsidRPr="00A35D65">
        <w:rPr>
          <w:rFonts w:ascii="宋体" w:hAnsi="宋体" w:hint="eastAsia"/>
        </w:rPr>
        <w:t>循环血流动力学障碍。主要原因是：</w:t>
      </w:r>
    </w:p>
    <w:p w:rsidR="00F23563" w:rsidRPr="00A35D65" w:rsidRDefault="00F23563" w:rsidP="00F23563">
      <w:pPr>
        <w:rPr>
          <w:rFonts w:ascii="宋体" w:hAnsi="宋体"/>
        </w:rPr>
      </w:pPr>
      <w:r w:rsidRPr="00A35D65">
        <w:rPr>
          <w:rFonts w:ascii="宋体" w:hAnsi="宋体" w:hint="eastAsia"/>
        </w:rPr>
        <w:t xml:space="preserve">    (1)长期反复发作的慢性阻塞性肺疾病及支气管周围炎，可累及邻近肺小动脉，引起</w:t>
      </w:r>
    </w:p>
    <w:p w:rsidR="00F23563" w:rsidRPr="00A35D65" w:rsidRDefault="00F23563" w:rsidP="00F23563">
      <w:pPr>
        <w:rPr>
          <w:rFonts w:ascii="宋体" w:hAnsi="宋体"/>
        </w:rPr>
      </w:pPr>
      <w:r w:rsidRPr="00A35D65">
        <w:rPr>
          <w:rFonts w:ascii="宋体" w:hAnsi="宋体" w:hint="eastAsia"/>
        </w:rPr>
        <w:t>第九章肺动脉高压与肺源性心脏病</w:t>
      </w:r>
    </w:p>
    <w:p w:rsidR="00F23563" w:rsidRPr="00A35D65" w:rsidRDefault="00F23563" w:rsidP="00F23563">
      <w:pPr>
        <w:rPr>
          <w:rFonts w:ascii="宋体" w:hAnsi="宋体"/>
        </w:rPr>
      </w:pPr>
      <w:r w:rsidRPr="00A35D65">
        <w:rPr>
          <w:rFonts w:ascii="宋体" w:hAnsi="宋体" w:hint="eastAsia"/>
        </w:rPr>
        <w:t>血管炎，管壁增厚、管腔狭窄或纤维化，甚至完全闭塞，使肺血管阻力增加，产生肺动脉</w:t>
      </w:r>
    </w:p>
    <w:p w:rsidR="00F23563" w:rsidRPr="00A35D65" w:rsidRDefault="00F23563" w:rsidP="00F23563">
      <w:pPr>
        <w:rPr>
          <w:rFonts w:ascii="宋体" w:hAnsi="宋体"/>
        </w:rPr>
      </w:pPr>
      <w:r w:rsidRPr="00A35D65">
        <w:rPr>
          <w:rFonts w:ascii="宋体" w:hAnsi="宋体" w:hint="eastAsia"/>
        </w:rPr>
        <w:t>高压。</w:t>
      </w:r>
    </w:p>
    <w:p w:rsidR="00F23563" w:rsidRPr="00A35D65" w:rsidRDefault="00F23563" w:rsidP="00F23563">
      <w:pPr>
        <w:rPr>
          <w:rFonts w:ascii="宋体" w:hAnsi="宋体"/>
        </w:rPr>
      </w:pPr>
      <w:r w:rsidRPr="00A35D65">
        <w:rPr>
          <w:rFonts w:ascii="宋体" w:hAnsi="宋体" w:hint="eastAsia"/>
        </w:rPr>
        <w:t xml:space="preserve">    (2)随肺气肿的加重，肺泡内压增高，压迫肺泡毛细血管，造成毛细血管管腔狭窄或闭</w:t>
      </w:r>
    </w:p>
    <w:p w:rsidR="00F23563" w:rsidRPr="00A35D65" w:rsidRDefault="00F23563" w:rsidP="00F23563">
      <w:pPr>
        <w:rPr>
          <w:rFonts w:ascii="宋体" w:hAnsi="宋体"/>
        </w:rPr>
      </w:pPr>
      <w:r w:rsidRPr="00A35D65">
        <w:rPr>
          <w:rFonts w:ascii="宋体" w:hAnsi="宋体" w:hint="eastAsia"/>
        </w:rPr>
        <w:t>塞。肺泡壁破裂造成毛细血管网的毁损，肺泡毛细血管床减损超过70％时肺循环阻力增大。</w:t>
      </w:r>
    </w:p>
    <w:p w:rsidR="00F23563" w:rsidRPr="00A35D65" w:rsidRDefault="00F23563" w:rsidP="00F23563">
      <w:pPr>
        <w:rPr>
          <w:rFonts w:ascii="宋体" w:hAnsi="宋体"/>
        </w:rPr>
      </w:pPr>
      <w:r w:rsidRPr="00A35D65">
        <w:rPr>
          <w:rFonts w:ascii="宋体" w:hAnsi="宋体" w:hint="eastAsia"/>
        </w:rPr>
        <w:t xml:space="preserve">    (3)肺血管重塑：慢性缺氧使肺血管收缩，管壁张力增高，同时缺氧时肺内产生多种</w:t>
      </w:r>
    </w:p>
    <w:p w:rsidR="00F23563" w:rsidRPr="00A35D65" w:rsidRDefault="00F23563" w:rsidP="00F23563">
      <w:pPr>
        <w:rPr>
          <w:rFonts w:ascii="宋体" w:hAnsi="宋体"/>
        </w:rPr>
      </w:pPr>
      <w:r w:rsidRPr="00A35D65">
        <w:rPr>
          <w:rFonts w:ascii="宋体" w:hAnsi="宋体" w:hint="eastAsia"/>
        </w:rPr>
        <w:t>生长因子(如多肽生长因子)，可直接刺激管壁平滑肌细胞、内膜弹力纤维及胶原纤维</w:t>
      </w:r>
    </w:p>
    <w:p w:rsidR="00F23563" w:rsidRPr="00A35D65" w:rsidRDefault="00F23563" w:rsidP="00F23563">
      <w:pPr>
        <w:rPr>
          <w:rFonts w:ascii="宋体" w:hAnsi="宋体"/>
        </w:rPr>
      </w:pPr>
      <w:r w:rsidRPr="00A35D65">
        <w:rPr>
          <w:rFonts w:ascii="宋体" w:hAnsi="宋体" w:hint="eastAsia"/>
        </w:rPr>
        <w:t>增生。</w:t>
      </w:r>
    </w:p>
    <w:p w:rsidR="00F23563" w:rsidRPr="00A35D65" w:rsidRDefault="00F23563" w:rsidP="00F23563">
      <w:pPr>
        <w:rPr>
          <w:rFonts w:ascii="宋体" w:hAnsi="宋体"/>
        </w:rPr>
      </w:pPr>
      <w:r w:rsidRPr="00A35D65">
        <w:rPr>
          <w:rFonts w:ascii="宋体" w:hAnsi="宋体" w:hint="eastAsia"/>
        </w:rPr>
        <w:t xml:space="preserve">    (4)血栓形成：尸检发现，部分慢性肺心病急性发作期患者存在多发性肺微小动脉原</w:t>
      </w:r>
    </w:p>
    <w:p w:rsidR="00F23563" w:rsidRPr="00A35D65" w:rsidRDefault="00F23563" w:rsidP="00F23563">
      <w:pPr>
        <w:rPr>
          <w:rFonts w:ascii="宋体" w:hAnsi="宋体"/>
        </w:rPr>
      </w:pPr>
      <w:r w:rsidRPr="00A35D65">
        <w:rPr>
          <w:rFonts w:ascii="宋体" w:hAnsi="宋体" w:hint="eastAsia"/>
        </w:rPr>
        <w:t>位血栓形成，引起肺血管阻力增加，加重肺动脉高压。</w:t>
      </w:r>
    </w:p>
    <w:p w:rsidR="00F23563" w:rsidRPr="00A35D65" w:rsidRDefault="00F23563" w:rsidP="00F23563">
      <w:pPr>
        <w:rPr>
          <w:rFonts w:ascii="宋体" w:hAnsi="宋体"/>
        </w:rPr>
      </w:pPr>
      <w:r w:rsidRPr="00A35D65">
        <w:rPr>
          <w:rFonts w:ascii="宋体" w:hAnsi="宋体" w:hint="eastAsia"/>
        </w:rPr>
        <w:t xml:space="preserve">    此外，肺血管性疾病、肺间质疾病、神经肌肉疾病等皆可引起肺血管的病理改变，使</w:t>
      </w:r>
    </w:p>
    <w:p w:rsidR="00F23563" w:rsidRPr="00A35D65" w:rsidRDefault="00F23563" w:rsidP="00F23563">
      <w:pPr>
        <w:rPr>
          <w:rFonts w:ascii="宋体" w:hAnsi="宋体"/>
        </w:rPr>
      </w:pPr>
      <w:r w:rsidRPr="00A35D65">
        <w:rPr>
          <w:rFonts w:ascii="宋体" w:hAnsi="宋体" w:hint="eastAsia"/>
        </w:rPr>
        <w:t>血管腔狭窄、闭塞，肺血管阻力增加，发展成肺动脉高压。</w:t>
      </w:r>
    </w:p>
    <w:p w:rsidR="00F23563" w:rsidRPr="00A35D65" w:rsidRDefault="00F23563" w:rsidP="00F23563">
      <w:pPr>
        <w:rPr>
          <w:rFonts w:ascii="宋体" w:hAnsi="宋体"/>
        </w:rPr>
      </w:pPr>
      <w:r w:rsidRPr="00A35D65">
        <w:rPr>
          <w:rFonts w:ascii="宋体" w:hAnsi="宋体" w:hint="eastAsia"/>
        </w:rPr>
        <w:t xml:space="preserve">    在慢性肺心病肺动脉高压的发生机制中，功能性因素较解剖学因素更为重要。在急性</w:t>
      </w:r>
    </w:p>
    <w:p w:rsidR="00F23563" w:rsidRPr="00A35D65" w:rsidRDefault="00F23563" w:rsidP="00F23563">
      <w:pPr>
        <w:rPr>
          <w:rFonts w:ascii="宋体" w:hAnsi="宋体"/>
        </w:rPr>
      </w:pPr>
      <w:r w:rsidRPr="00A35D65">
        <w:rPr>
          <w:rFonts w:ascii="宋体" w:hAnsi="宋体" w:hint="eastAsia"/>
        </w:rPr>
        <w:t>加重期经过治疗，缺氧和高碳酸血症得到纠正后，肺动脉压可明显降低，部分患者甚至可</w:t>
      </w:r>
    </w:p>
    <w:p w:rsidR="00F23563" w:rsidRPr="00A35D65" w:rsidRDefault="00F23563" w:rsidP="00F23563">
      <w:pPr>
        <w:rPr>
          <w:rFonts w:ascii="宋体" w:hAnsi="宋体"/>
        </w:rPr>
      </w:pPr>
      <w:r w:rsidRPr="00A35D65">
        <w:rPr>
          <w:rFonts w:ascii="宋体" w:hAnsi="宋体" w:hint="eastAsia"/>
        </w:rPr>
        <w:t>恢复到正常范围。</w:t>
      </w:r>
    </w:p>
    <w:p w:rsidR="00F23563" w:rsidRPr="00A35D65" w:rsidRDefault="00F23563" w:rsidP="00F23563">
      <w:pPr>
        <w:rPr>
          <w:rFonts w:ascii="宋体" w:hAnsi="宋体"/>
        </w:rPr>
      </w:pPr>
      <w:r w:rsidRPr="00A35D65">
        <w:rPr>
          <w:rFonts w:ascii="宋体" w:hAnsi="宋体" w:hint="eastAsia"/>
        </w:rPr>
        <w:t xml:space="preserve">    3．血液黏稠度增加和血容量增多  慢性缺氧产生继发性红细胞增多，血液黏稠度增</w:t>
      </w:r>
    </w:p>
    <w:p w:rsidR="00F23563" w:rsidRPr="00A35D65" w:rsidRDefault="00F23563" w:rsidP="00F23563">
      <w:pPr>
        <w:rPr>
          <w:rFonts w:ascii="宋体" w:hAnsi="宋体"/>
        </w:rPr>
      </w:pPr>
      <w:r w:rsidRPr="00A35D65">
        <w:rPr>
          <w:rFonts w:ascii="宋体" w:hAnsi="宋体" w:hint="eastAsia"/>
        </w:rPr>
        <w:t>加。缺氧可使醛固酮增加，使水、钠潴留；缺氧使肾小动脉收缩，肾血流减少也加重水、</w:t>
      </w:r>
    </w:p>
    <w:p w:rsidR="00F23563" w:rsidRPr="00A35D65" w:rsidRDefault="00F23563" w:rsidP="00F23563">
      <w:pPr>
        <w:rPr>
          <w:rFonts w:ascii="宋体" w:hAnsi="宋体"/>
        </w:rPr>
      </w:pPr>
      <w:r w:rsidRPr="00A35D65">
        <w:rPr>
          <w:rFonts w:ascii="宋体" w:hAnsi="宋体" w:hint="eastAsia"/>
        </w:rPr>
        <w:t>钠潴留，血容量增多。血液黏稠度增加和血容量增多，更使肺动脉压升高。</w:t>
      </w:r>
    </w:p>
    <w:p w:rsidR="00F23563" w:rsidRPr="00A35D65" w:rsidRDefault="00F23563" w:rsidP="00F23563">
      <w:pPr>
        <w:rPr>
          <w:rFonts w:ascii="宋体" w:hAnsi="宋体"/>
        </w:rPr>
      </w:pPr>
      <w:r w:rsidRPr="00A35D65">
        <w:rPr>
          <w:rFonts w:ascii="宋体" w:hAnsi="宋体" w:hint="eastAsia"/>
        </w:rPr>
        <w:t xml:space="preserve">    (二)心脏病变和心力衰竭</w:t>
      </w:r>
    </w:p>
    <w:p w:rsidR="00F23563" w:rsidRPr="00A35D65" w:rsidRDefault="00F23563" w:rsidP="00F23563">
      <w:pPr>
        <w:rPr>
          <w:rFonts w:ascii="宋体" w:hAnsi="宋体"/>
        </w:rPr>
      </w:pPr>
      <w:r w:rsidRPr="00A35D65">
        <w:rPr>
          <w:rFonts w:ascii="宋体" w:hAnsi="宋体" w:hint="eastAsia"/>
        </w:rPr>
        <w:t xml:space="preserve">    肺循环阻力增加时，右心发挥其代偿功能，以克服肺动脉压升高的阻力而发生右心室</w:t>
      </w:r>
    </w:p>
    <w:p w:rsidR="00F23563" w:rsidRPr="00A35D65" w:rsidRDefault="00F23563" w:rsidP="00F23563">
      <w:pPr>
        <w:rPr>
          <w:rFonts w:ascii="宋体" w:hAnsi="宋体"/>
        </w:rPr>
      </w:pPr>
      <w:r w:rsidRPr="00A35D65">
        <w:rPr>
          <w:rFonts w:ascii="宋体" w:hAnsi="宋体" w:hint="eastAsia"/>
        </w:rPr>
        <w:t>肥厚。肺动脉高压早期，右心室尚能代偿，舒张末期压仍正常。随着病情的进展，特别是</w:t>
      </w:r>
    </w:p>
    <w:p w:rsidR="00F23563" w:rsidRPr="00A35D65" w:rsidRDefault="00F23563" w:rsidP="00F23563">
      <w:pPr>
        <w:rPr>
          <w:rFonts w:ascii="宋体" w:hAnsi="宋体"/>
        </w:rPr>
      </w:pPr>
      <w:r w:rsidRPr="00A35D65">
        <w:rPr>
          <w:rFonts w:ascii="宋体" w:hAnsi="宋体" w:hint="eastAsia"/>
        </w:rPr>
        <w:t>急性加重期，肺动脉压持续升高，超过右心室的代偿能力，右心失代偿，右心排出量下</w:t>
      </w:r>
    </w:p>
    <w:p w:rsidR="00F23563" w:rsidRPr="00A35D65" w:rsidRDefault="00F23563" w:rsidP="00F23563">
      <w:pPr>
        <w:rPr>
          <w:rFonts w:ascii="宋体" w:hAnsi="宋体"/>
        </w:rPr>
      </w:pPr>
      <w:r w:rsidRPr="00A35D65">
        <w:rPr>
          <w:rFonts w:ascii="宋体" w:hAnsi="宋体" w:hint="eastAsia"/>
        </w:rPr>
        <w:t>降，右心室收缩末期残留血量增加，舒张末压增高，促使右心室扩大和右心室功能衰竭。</w:t>
      </w:r>
    </w:p>
    <w:p w:rsidR="00F23563" w:rsidRPr="00A35D65" w:rsidRDefault="00F23563" w:rsidP="00F23563">
      <w:pPr>
        <w:rPr>
          <w:rFonts w:ascii="宋体" w:hAnsi="宋体"/>
        </w:rPr>
      </w:pPr>
      <w:r w:rsidRPr="00A35D65">
        <w:rPr>
          <w:rFonts w:ascii="宋体" w:hAnsi="宋体" w:hint="eastAsia"/>
        </w:rPr>
        <w:t xml:space="preserve">    慢性肺心病除发现右心室改变外，也有少数可见左心室肥厚。由于缺氧、高碳酸血</w:t>
      </w:r>
    </w:p>
    <w:p w:rsidR="00F23563" w:rsidRPr="00A35D65" w:rsidRDefault="00F23563" w:rsidP="00F23563">
      <w:pPr>
        <w:rPr>
          <w:rFonts w:ascii="宋体" w:hAnsi="宋体"/>
        </w:rPr>
      </w:pPr>
      <w:r w:rsidRPr="00A35D65">
        <w:rPr>
          <w:rFonts w:ascii="宋体" w:hAnsi="宋体" w:hint="eastAsia"/>
        </w:rPr>
        <w:t>症、酸中毒、相对血流量增多等因素，使左心负荷加重。如病情进展，则可发生左心室肥</w:t>
      </w:r>
    </w:p>
    <w:p w:rsidR="00F23563" w:rsidRPr="00A35D65" w:rsidRDefault="00F23563" w:rsidP="00F23563">
      <w:pPr>
        <w:rPr>
          <w:rFonts w:ascii="宋体" w:hAnsi="宋体"/>
        </w:rPr>
      </w:pPr>
      <w:r w:rsidRPr="00A35D65">
        <w:rPr>
          <w:rFonts w:ascii="宋体" w:hAnsi="宋体" w:hint="eastAsia"/>
        </w:rPr>
        <w:t>厚，甚至导致左心衰竭。</w:t>
      </w:r>
    </w:p>
    <w:p w:rsidR="00F23563" w:rsidRPr="00A35D65" w:rsidRDefault="00F23563" w:rsidP="00F23563">
      <w:pPr>
        <w:rPr>
          <w:rFonts w:ascii="宋体" w:hAnsi="宋体"/>
        </w:rPr>
      </w:pPr>
      <w:r w:rsidRPr="00A35D65">
        <w:rPr>
          <w:rFonts w:ascii="宋体" w:hAnsi="宋体" w:hint="eastAsia"/>
        </w:rPr>
        <w:t xml:space="preserve">    (三)其他重要器官的损害</w:t>
      </w:r>
    </w:p>
    <w:p w:rsidR="00F23563" w:rsidRPr="00A35D65" w:rsidRDefault="00F23563" w:rsidP="00F23563">
      <w:pPr>
        <w:rPr>
          <w:rFonts w:ascii="宋体" w:hAnsi="宋体"/>
        </w:rPr>
      </w:pPr>
      <w:r w:rsidRPr="00A35D65">
        <w:rPr>
          <w:rFonts w:ascii="宋体" w:hAnsi="宋体" w:hint="eastAsia"/>
        </w:rPr>
        <w:t xml:space="preserve">    缺氧和高碳酸血症除影响心脏外，尚导致其他重要器官如脑、肝、肾、胃肠及内分泌</w:t>
      </w:r>
    </w:p>
    <w:p w:rsidR="00F23563" w:rsidRPr="00A35D65" w:rsidRDefault="00F23563" w:rsidP="00F23563">
      <w:pPr>
        <w:rPr>
          <w:rFonts w:ascii="宋体" w:hAnsi="宋体"/>
        </w:rPr>
      </w:pPr>
      <w:r w:rsidRPr="00A35D65">
        <w:rPr>
          <w:rFonts w:ascii="宋体" w:hAnsi="宋体" w:hint="eastAsia"/>
        </w:rPr>
        <w:t>系统、血液系统等发生病理改变，引起多器官的功能损害，详见本篇第十四章。</w:t>
      </w:r>
    </w:p>
    <w:p w:rsidR="00F23563" w:rsidRPr="00A35D65" w:rsidRDefault="00F23563" w:rsidP="00F23563">
      <w:pPr>
        <w:rPr>
          <w:rFonts w:ascii="宋体" w:hAnsi="宋体"/>
        </w:rPr>
      </w:pPr>
      <w:r w:rsidRPr="00A35D65">
        <w:rPr>
          <w:rFonts w:ascii="宋体" w:hAnsi="宋体" w:hint="eastAsia"/>
        </w:rPr>
        <w:t xml:space="preserve">    【临床表现】    ’</w:t>
      </w:r>
    </w:p>
    <w:p w:rsidR="00F23563" w:rsidRPr="00A35D65" w:rsidRDefault="00F23563" w:rsidP="00F23563">
      <w:pPr>
        <w:rPr>
          <w:rFonts w:ascii="宋体" w:hAnsi="宋体"/>
        </w:rPr>
      </w:pPr>
      <w:r w:rsidRPr="00A35D65">
        <w:rPr>
          <w:rFonts w:ascii="宋体" w:hAnsi="宋体" w:hint="eastAsia"/>
        </w:rPr>
        <w:lastRenderedPageBreak/>
        <w:t xml:space="preserve">    本病发展缓慢，临床上除原有肺、胸疾病的各种症状和体征外，主要是逐步出现肺、</w:t>
      </w:r>
    </w:p>
    <w:p w:rsidR="00F23563" w:rsidRPr="00A35D65" w:rsidRDefault="00F23563" w:rsidP="00F23563">
      <w:pPr>
        <w:rPr>
          <w:rFonts w:ascii="宋体" w:hAnsi="宋体"/>
        </w:rPr>
      </w:pPr>
      <w:r w:rsidRPr="00A35D65">
        <w:rPr>
          <w:rFonts w:ascii="宋体" w:hAnsi="宋体" w:hint="eastAsia"/>
        </w:rPr>
        <w:t>心功能衰竭以及其他器官损害的征象。按其功能的代偿期与失代偿期进行分述。</w:t>
      </w:r>
    </w:p>
    <w:p w:rsidR="00F23563" w:rsidRPr="00A35D65" w:rsidRDefault="00F23563" w:rsidP="00F23563">
      <w:pPr>
        <w:rPr>
          <w:rFonts w:ascii="宋体" w:hAnsi="宋体"/>
        </w:rPr>
      </w:pPr>
      <w:r w:rsidRPr="00A35D65">
        <w:rPr>
          <w:rFonts w:ascii="宋体" w:hAnsi="宋体" w:hint="eastAsia"/>
        </w:rPr>
        <w:t xml:space="preserve">    (一)肺、心功能代偿期</w:t>
      </w:r>
    </w:p>
    <w:p w:rsidR="00F23563" w:rsidRPr="00A35D65" w:rsidRDefault="00F23563" w:rsidP="00F23563">
      <w:pPr>
        <w:rPr>
          <w:rFonts w:ascii="宋体" w:hAnsi="宋体"/>
        </w:rPr>
      </w:pPr>
      <w:r w:rsidRPr="00A35D65">
        <w:rPr>
          <w:rFonts w:ascii="宋体" w:hAnsi="宋体" w:hint="eastAsia"/>
        </w:rPr>
        <w:t xml:space="preserve">    1．症状  咳嗽、咳痰、气促，活动后可有心悸、呼吸困难、乏力和劳动耐力下降。</w:t>
      </w:r>
    </w:p>
    <w:p w:rsidR="00F23563" w:rsidRPr="00A35D65" w:rsidRDefault="00F23563" w:rsidP="00F23563">
      <w:pPr>
        <w:rPr>
          <w:rFonts w:ascii="宋体" w:hAnsi="宋体"/>
        </w:rPr>
      </w:pPr>
      <w:r w:rsidRPr="00A35D65">
        <w:rPr>
          <w:rFonts w:ascii="宋体" w:hAnsi="宋体" w:hint="eastAsia"/>
        </w:rPr>
        <w:t>急性感染可使上述症状加重。少有胸痛或咯血。</w:t>
      </w:r>
    </w:p>
    <w:p w:rsidR="00F23563" w:rsidRPr="00A35D65" w:rsidRDefault="00F23563" w:rsidP="00F23563">
      <w:pPr>
        <w:rPr>
          <w:rFonts w:ascii="宋体" w:hAnsi="宋体"/>
        </w:rPr>
      </w:pPr>
      <w:r w:rsidRPr="00A35D65">
        <w:rPr>
          <w:rFonts w:ascii="宋体" w:hAnsi="宋体" w:hint="eastAsia"/>
        </w:rPr>
        <w:t xml:space="preserve">    2．体征可有不同程度的发绀和肺气肿体征。偶有干、湿性哕音，心音遥远，P。&gt;</w:t>
      </w:r>
    </w:p>
    <w:p w:rsidR="00F23563" w:rsidRPr="00A35D65" w:rsidRDefault="00F23563" w:rsidP="00F23563">
      <w:pPr>
        <w:rPr>
          <w:rFonts w:ascii="宋体" w:hAnsi="宋体"/>
        </w:rPr>
      </w:pPr>
      <w:r w:rsidRPr="00A35D65">
        <w:rPr>
          <w:rFonts w:ascii="宋体" w:hAnsi="宋体" w:hint="eastAsia"/>
        </w:rPr>
        <w:t>Az，三尖瓣区可出现收缩期杂音或剑突下心脏搏动增强，提示有右心室肥厚。部分患者因</w:t>
      </w:r>
    </w:p>
    <w:p w:rsidR="00F23563" w:rsidRPr="00A35D65" w:rsidRDefault="00F23563" w:rsidP="00F23563">
      <w:pPr>
        <w:rPr>
          <w:rFonts w:ascii="宋体" w:hAnsi="宋体"/>
        </w:rPr>
      </w:pPr>
      <w:r w:rsidRPr="00A35D65">
        <w:rPr>
          <w:rFonts w:ascii="宋体" w:hAnsi="宋体" w:hint="eastAsia"/>
        </w:rPr>
        <w:t>肺气肿使胸内压升高，阻碍腔静脉回流，可有颈静脉充盈。此期肝界下移是膈下降所至。</w:t>
      </w:r>
    </w:p>
    <w:p w:rsidR="00F23563" w:rsidRPr="00A35D65" w:rsidRDefault="00F23563" w:rsidP="00F23563">
      <w:pPr>
        <w:rPr>
          <w:rFonts w:ascii="宋体" w:hAnsi="宋体"/>
        </w:rPr>
      </w:pPr>
      <w:r w:rsidRPr="00A35D65">
        <w:rPr>
          <w:rFonts w:ascii="宋体" w:hAnsi="宋体" w:hint="eastAsia"/>
        </w:rPr>
        <w:t xml:space="preserve">    (二)肺、心功能失代偿期</w:t>
      </w:r>
    </w:p>
    <w:p w:rsidR="00F23563" w:rsidRPr="00A35D65" w:rsidRDefault="00F23563" w:rsidP="00F23563">
      <w:pPr>
        <w:rPr>
          <w:rFonts w:ascii="宋体" w:hAnsi="宋体"/>
        </w:rPr>
      </w:pPr>
      <w:r w:rsidRPr="00A35D65">
        <w:rPr>
          <w:rFonts w:ascii="宋体" w:hAnsi="宋体" w:hint="eastAsia"/>
        </w:rPr>
        <w:t xml:space="preserve">    1．呼吸衰竭</w:t>
      </w:r>
    </w:p>
    <w:p w:rsidR="00F23563" w:rsidRPr="00A35D65" w:rsidRDefault="00F23563" w:rsidP="00F23563">
      <w:pPr>
        <w:rPr>
          <w:rFonts w:ascii="宋体" w:hAnsi="宋体"/>
        </w:rPr>
      </w:pPr>
      <w:r w:rsidRPr="00A35D65">
        <w:rPr>
          <w:rFonts w:ascii="宋体" w:hAnsi="宋体" w:hint="eastAsia"/>
        </w:rPr>
        <w:t xml:space="preserve">    (1)症状：呼吸困难加重，夜间为甚，常有头痛、失眠、食欲下降，但白天嗜睡，甚</w:t>
      </w:r>
    </w:p>
    <w:p w:rsidR="00F23563" w:rsidRPr="00A35D65" w:rsidRDefault="00F23563" w:rsidP="00F23563">
      <w:pPr>
        <w:rPr>
          <w:rFonts w:ascii="宋体" w:hAnsi="宋体"/>
        </w:rPr>
      </w:pPr>
      <w:r w:rsidRPr="00A35D65">
        <w:rPr>
          <w:rFonts w:ascii="宋体" w:hAnsi="宋体" w:hint="eastAsia"/>
        </w:rPr>
        <w:t>至出现表情淡漠、神志恍惚、谵妄等肺性脑病的表现。</w:t>
      </w:r>
    </w:p>
    <w:p w:rsidR="00F23563" w:rsidRPr="00A35D65" w:rsidRDefault="00F23563" w:rsidP="00F23563">
      <w:pPr>
        <w:rPr>
          <w:rFonts w:ascii="宋体" w:hAnsi="宋体"/>
        </w:rPr>
      </w:pPr>
      <w:r w:rsidRPr="00A35D65">
        <w:rPr>
          <w:rFonts w:ascii="宋体" w:hAnsi="宋体" w:hint="eastAsia"/>
        </w:rPr>
        <w:t xml:space="preserve">    (2)体征：明显发绀，球结膜充血、水肿，严重时可有视网膜血管扩张、视乳头水肿</w:t>
      </w:r>
    </w:p>
    <w:p w:rsidR="00F23563" w:rsidRPr="00A35D65" w:rsidRDefault="00F23563" w:rsidP="00F23563">
      <w:pPr>
        <w:rPr>
          <w:rFonts w:ascii="宋体" w:hAnsi="宋体"/>
        </w:rPr>
      </w:pPr>
      <w:r w:rsidRPr="00A35D65">
        <w:rPr>
          <w:rFonts w:ascii="宋体" w:hAnsi="宋体" w:hint="eastAsia"/>
        </w:rPr>
        <w:t>第二篇呼吸系统疾病</w:t>
      </w:r>
    </w:p>
    <w:p w:rsidR="00F23563" w:rsidRPr="00A35D65" w:rsidRDefault="00F23563" w:rsidP="00F23563">
      <w:pPr>
        <w:rPr>
          <w:rFonts w:ascii="宋体" w:hAnsi="宋体"/>
        </w:rPr>
      </w:pPr>
      <w:r w:rsidRPr="00A35D65">
        <w:rPr>
          <w:rFonts w:ascii="宋体" w:hAnsi="宋体" w:hint="eastAsia"/>
        </w:rPr>
        <w:t>等颅内压升高的表现。腱反射减弱或消失，出现病理反射。因高碳酸血症可出现周围血管</w:t>
      </w:r>
    </w:p>
    <w:p w:rsidR="00F23563" w:rsidRPr="00A35D65" w:rsidRDefault="00F23563" w:rsidP="00F23563">
      <w:pPr>
        <w:rPr>
          <w:rFonts w:ascii="宋体" w:hAnsi="宋体"/>
        </w:rPr>
      </w:pPr>
      <w:r w:rsidRPr="00A35D65">
        <w:rPr>
          <w:rFonts w:ascii="宋体" w:hAnsi="宋体" w:hint="eastAsia"/>
        </w:rPr>
        <w:t>扩张的表现，如皮肤潮红、多汗。</w:t>
      </w:r>
    </w:p>
    <w:p w:rsidR="00F23563" w:rsidRPr="00A35D65" w:rsidRDefault="00F23563" w:rsidP="00F23563">
      <w:pPr>
        <w:rPr>
          <w:rFonts w:ascii="宋体" w:hAnsi="宋体"/>
        </w:rPr>
      </w:pPr>
      <w:r w:rsidRPr="00A35D65">
        <w:rPr>
          <w:rFonts w:ascii="宋体" w:hAnsi="宋体" w:hint="eastAsia"/>
        </w:rPr>
        <w:t xml:space="preserve">    2．右心衰竭</w:t>
      </w:r>
    </w:p>
    <w:p w:rsidR="00F23563" w:rsidRPr="00A35D65" w:rsidRDefault="00F23563" w:rsidP="00F23563">
      <w:pPr>
        <w:rPr>
          <w:rFonts w:ascii="宋体" w:hAnsi="宋体"/>
        </w:rPr>
      </w:pPr>
      <w:r w:rsidRPr="00A35D65">
        <w:rPr>
          <w:rFonts w:ascii="宋体" w:hAnsi="宋体" w:hint="eastAsia"/>
        </w:rPr>
        <w:t xml:space="preserve">    (1)症状：气促更明显，心悸、食欲不振、腹胀、恶心等。</w:t>
      </w:r>
    </w:p>
    <w:p w:rsidR="00F23563" w:rsidRPr="00A35D65" w:rsidRDefault="00F23563" w:rsidP="00F23563">
      <w:pPr>
        <w:rPr>
          <w:rFonts w:ascii="宋体" w:hAnsi="宋体"/>
        </w:rPr>
      </w:pPr>
      <w:r w:rsidRPr="00A35D65">
        <w:rPr>
          <w:rFonts w:ascii="宋体" w:hAnsi="宋体" w:hint="eastAsia"/>
        </w:rPr>
        <w:t xml:space="preserve">    (2)体征：发绀更明显，颈静脉怒张，心率增快，可出现心律失常，剑突下可闻及收</w:t>
      </w:r>
    </w:p>
    <w:p w:rsidR="00F23563" w:rsidRPr="00A35D65" w:rsidRDefault="00F23563" w:rsidP="00F23563">
      <w:pPr>
        <w:rPr>
          <w:rFonts w:ascii="宋体" w:hAnsi="宋体"/>
        </w:rPr>
      </w:pPr>
      <w:r w:rsidRPr="00A35D65">
        <w:rPr>
          <w:rFonts w:ascii="宋体" w:hAnsi="宋体" w:hint="eastAsia"/>
        </w:rPr>
        <w:t>缩期杂音，甚至出现舒张期杂音。肝大且有压痛，肝颈静脉回流征阳性，下肢水肿，重者</w:t>
      </w:r>
    </w:p>
    <w:p w:rsidR="00F23563" w:rsidRPr="00A35D65" w:rsidRDefault="00F23563" w:rsidP="00F23563">
      <w:pPr>
        <w:rPr>
          <w:rFonts w:ascii="宋体" w:hAnsi="宋体"/>
        </w:rPr>
      </w:pPr>
      <w:r w:rsidRPr="00A35D65">
        <w:rPr>
          <w:rFonts w:ascii="宋体" w:hAnsi="宋体" w:hint="eastAsia"/>
        </w:rPr>
        <w:t>可有腹水。少数患者可出现肺水肿及全心衰竭的体征。</w:t>
      </w:r>
    </w:p>
    <w:p w:rsidR="00F23563" w:rsidRPr="00A35D65" w:rsidRDefault="00F23563" w:rsidP="00F23563">
      <w:pPr>
        <w:rPr>
          <w:rFonts w:ascii="宋体" w:hAnsi="宋体"/>
        </w:rPr>
      </w:pPr>
      <w:r w:rsidRPr="00A35D65">
        <w:rPr>
          <w:rFonts w:ascii="宋体" w:hAnsi="宋体" w:hint="eastAsia"/>
        </w:rPr>
        <w:t xml:space="preserve">  【实验室和其他检查】</w:t>
      </w:r>
    </w:p>
    <w:p w:rsidR="00F23563" w:rsidRPr="00A35D65" w:rsidRDefault="00F23563" w:rsidP="00F23563">
      <w:pPr>
        <w:rPr>
          <w:rFonts w:ascii="宋体" w:hAnsi="宋体"/>
        </w:rPr>
      </w:pPr>
      <w:r w:rsidRPr="00A35D65">
        <w:rPr>
          <w:rFonts w:ascii="宋体" w:hAnsi="宋体" w:hint="eastAsia"/>
        </w:rPr>
        <w:t xml:space="preserve">  (一)X线检查</w:t>
      </w:r>
    </w:p>
    <w:p w:rsidR="00F23563" w:rsidRPr="00A35D65" w:rsidRDefault="00F23563" w:rsidP="00F23563">
      <w:pPr>
        <w:rPr>
          <w:rFonts w:ascii="宋体" w:hAnsi="宋体"/>
        </w:rPr>
      </w:pPr>
      <w:r w:rsidRPr="00A35D65">
        <w:rPr>
          <w:rFonts w:ascii="宋体" w:hAnsi="宋体" w:hint="eastAsia"/>
        </w:rPr>
        <w:t xml:space="preserve">  除肺、胸基础疾病及急性肺部感染的特征外，尚有肺动脉高压征，如右下肺动脉干扩</w:t>
      </w:r>
      <w:r w:rsidR="008C547B" w:rsidRPr="00A35D65">
        <w:rPr>
          <w:rFonts w:ascii="宋体" w:hAnsi="宋体" w:hint="eastAsia"/>
        </w:rPr>
        <w:t>张，</w:t>
      </w:r>
      <w:r w:rsidRPr="00A35D65">
        <w:rPr>
          <w:rFonts w:ascii="宋体" w:hAnsi="宋体" w:hint="eastAsia"/>
        </w:rPr>
        <w:t>横径≥15ram；其横径与气管横径比值≥1．07；肺动脉段明显突出或其高度≥3mm；中央动脉扩张，外周血管纤细，形成“残根”征；右心室增大征(图2—9—1)，皆为诊断慢性肺心病的主要依据。个别患者心力衰竭控制后可见心影有所缩小。</w:t>
      </w:r>
    </w:p>
    <w:p w:rsidR="00F23563" w:rsidRPr="00A35D65" w:rsidRDefault="00F23563" w:rsidP="00F23563">
      <w:pPr>
        <w:rPr>
          <w:rFonts w:ascii="宋体" w:hAnsi="宋体"/>
        </w:rPr>
      </w:pPr>
      <w:r w:rsidRPr="00A35D65">
        <w:rPr>
          <w:rFonts w:ascii="宋体" w:hAnsi="宋体" w:hint="eastAsia"/>
        </w:rPr>
        <w:t xml:space="preserve">    (二)心电图检查</w:t>
      </w:r>
    </w:p>
    <w:p w:rsidR="00F23563" w:rsidRPr="00A35D65" w:rsidRDefault="00F23563" w:rsidP="00F23563">
      <w:pPr>
        <w:rPr>
          <w:rFonts w:ascii="宋体" w:hAnsi="宋体"/>
        </w:rPr>
      </w:pPr>
      <w:r w:rsidRPr="00A35D65">
        <w:rPr>
          <w:rFonts w:ascii="宋体" w:hAnsi="宋体" w:hint="eastAsia"/>
        </w:rPr>
        <w:t xml:space="preserve">    主要表现有右心室肥大改变，如电轴右偏、额面平均电轴≥+90。、重度顺钟向转位、</w:t>
      </w:r>
      <w:r w:rsidR="008C547B" w:rsidRPr="00A35D65">
        <w:rPr>
          <w:rFonts w:ascii="宋体" w:hAnsi="宋体" w:hint="eastAsia"/>
        </w:rPr>
        <w:t>RV-+SV5</w:t>
      </w:r>
      <w:r w:rsidRPr="00A35D65">
        <w:rPr>
          <w:rFonts w:ascii="宋体" w:hAnsi="宋体" w:hint="eastAsia"/>
        </w:rPr>
        <w:t>≥1．05mV及肺型P波。也可见右束支传导阻滞及低电压图形，可作为诊断慢性肺心病的参考条件。在v。、V。甚至延至Vs，可出现酷似陈旧性心肌梗死图形的QS波，应注意鉴别。典型慢性肺心病的心电图表现见图2—9—2。</w:t>
      </w:r>
    </w:p>
    <w:p w:rsidR="00F23563" w:rsidRPr="00A35D65" w:rsidRDefault="00F23563" w:rsidP="00F23563">
      <w:pPr>
        <w:rPr>
          <w:rFonts w:ascii="宋体" w:hAnsi="宋体"/>
        </w:rPr>
      </w:pPr>
      <w:r w:rsidRPr="00A35D65">
        <w:rPr>
          <w:rFonts w:ascii="宋体" w:hAnsi="宋体" w:hint="eastAsia"/>
        </w:rPr>
        <w:t>图2—9—1慢性肺源性心脏病x线胸片正位</w:t>
      </w:r>
    </w:p>
    <w:p w:rsidR="00F23563" w:rsidRPr="00A35D65" w:rsidRDefault="00F23563" w:rsidP="00F23563">
      <w:pPr>
        <w:rPr>
          <w:rFonts w:ascii="宋体" w:hAnsi="宋体"/>
        </w:rPr>
      </w:pPr>
      <w:r w:rsidRPr="00A35D65">
        <w:rPr>
          <w:rFonts w:ascii="宋体" w:hAnsi="宋体" w:hint="eastAsia"/>
        </w:rPr>
        <w:t xml:space="preserve">  右下肺动脉干增宽(a)，肺动脉段</w:t>
      </w:r>
    </w:p>
    <w:p w:rsidR="00F23563" w:rsidRPr="00A35D65" w:rsidRDefault="00F23563" w:rsidP="00F23563">
      <w:pPr>
        <w:rPr>
          <w:rFonts w:ascii="宋体" w:hAnsi="宋体"/>
        </w:rPr>
      </w:pPr>
      <w:r w:rsidRPr="00A35D65">
        <w:rPr>
          <w:rFonts w:ascii="宋体" w:hAnsi="宋体" w:hint="eastAsia"/>
        </w:rPr>
        <w:t xml:space="preserve">    凸出(b)，心尖上凸(c)</w:t>
      </w:r>
    </w:p>
    <w:p w:rsidR="00F23563" w:rsidRPr="00A35D65" w:rsidRDefault="00F23563" w:rsidP="00F23563">
      <w:pPr>
        <w:rPr>
          <w:rFonts w:ascii="宋体" w:hAnsi="宋体"/>
        </w:rPr>
      </w:pPr>
      <w:r w:rsidRPr="00A35D65">
        <w:rPr>
          <w:rFonts w:ascii="宋体" w:hAnsi="宋体" w:hint="eastAsia"/>
        </w:rPr>
        <w:t xml:space="preserve">    图2—9—2慢性肺心病的心电图改变</w:t>
      </w:r>
    </w:p>
    <w:p w:rsidR="00F23563" w:rsidRPr="00A35D65" w:rsidRDefault="00F23563" w:rsidP="00F23563">
      <w:pPr>
        <w:rPr>
          <w:rFonts w:ascii="宋体" w:hAnsi="宋体"/>
        </w:rPr>
      </w:pPr>
      <w:r w:rsidRPr="00A35D65">
        <w:rPr>
          <w:rFonts w:ascii="宋体" w:hAnsi="宋体" w:hint="eastAsia"/>
        </w:rPr>
        <w:t>电轴右偏，顺钟向转位，肺型P波，Vl导联QRS波群呈qR，V5R／S&lt;1，RVl+Svs。1．5mV</w:t>
      </w:r>
    </w:p>
    <w:p w:rsidR="00F23563" w:rsidRPr="00A35D65" w:rsidRDefault="00F23563" w:rsidP="00F23563">
      <w:pPr>
        <w:rPr>
          <w:rFonts w:ascii="宋体" w:hAnsi="宋体"/>
        </w:rPr>
      </w:pPr>
      <w:r w:rsidRPr="00A35D65">
        <w:rPr>
          <w:rFonts w:ascii="宋体" w:hAnsi="宋体" w:hint="eastAsia"/>
        </w:rPr>
        <w:t>(三)超声心动图检查</w:t>
      </w:r>
    </w:p>
    <w:p w:rsidR="00F23563" w:rsidRPr="00A35D65" w:rsidRDefault="00F23563" w:rsidP="00F23563">
      <w:pPr>
        <w:rPr>
          <w:rFonts w:ascii="宋体" w:hAnsi="宋体"/>
        </w:rPr>
      </w:pPr>
      <w:r w:rsidRPr="00A35D65">
        <w:rPr>
          <w:rFonts w:ascii="宋体" w:hAnsi="宋体" w:hint="eastAsia"/>
        </w:rPr>
        <w:t>通过测定右心室流出道内径(≥30ram)、右心室内径(≥20mm)、右心室前壁的厚度、左、右心室内径比值(&lt;2)、右肺动脉内径或肺动脉干及右心房增大等指标，可诊断慢性肺心病。</w:t>
      </w:r>
    </w:p>
    <w:p w:rsidR="00F23563" w:rsidRPr="00A35D65" w:rsidRDefault="00F23563" w:rsidP="00F23563">
      <w:pPr>
        <w:rPr>
          <w:rFonts w:ascii="宋体" w:hAnsi="宋体"/>
        </w:rPr>
      </w:pPr>
      <w:r w:rsidRPr="00A35D65">
        <w:rPr>
          <w:rFonts w:ascii="宋体" w:hAnsi="宋体" w:hint="eastAsia"/>
        </w:rPr>
        <w:t xml:space="preserve">    (四)血气分析</w:t>
      </w:r>
    </w:p>
    <w:p w:rsidR="00F23563" w:rsidRPr="00A35D65" w:rsidRDefault="00F23563" w:rsidP="00F23563">
      <w:pPr>
        <w:rPr>
          <w:rFonts w:ascii="宋体" w:hAnsi="宋体"/>
        </w:rPr>
      </w:pPr>
      <w:r w:rsidRPr="00A35D65">
        <w:rPr>
          <w:rFonts w:ascii="宋体" w:hAnsi="宋体" w:hint="eastAsia"/>
        </w:rPr>
        <w:t xml:space="preserve">    慢性肺心病肺功能失代偿期可出现低氧血症或合并高碳酸血症，当Pa()：c~60mmHg、</w:t>
      </w:r>
    </w:p>
    <w:p w:rsidR="00F23563" w:rsidRPr="00A35D65" w:rsidRDefault="00F23563" w:rsidP="00F23563">
      <w:pPr>
        <w:rPr>
          <w:rFonts w:ascii="宋体" w:hAnsi="宋体"/>
        </w:rPr>
      </w:pPr>
      <w:r w:rsidRPr="00A35D65">
        <w:rPr>
          <w:rFonts w:ascii="宋体" w:hAnsi="宋体" w:hint="eastAsia"/>
        </w:rPr>
        <w:t>PaC()2&gt;50mmHg时，表示有呼吸衰竭。</w:t>
      </w:r>
    </w:p>
    <w:p w:rsidR="00F23563" w:rsidRPr="00A35D65" w:rsidRDefault="00F23563" w:rsidP="00F23563">
      <w:pPr>
        <w:rPr>
          <w:rFonts w:ascii="宋体" w:hAnsi="宋体"/>
        </w:rPr>
      </w:pPr>
      <w:r w:rsidRPr="00A35D65">
        <w:rPr>
          <w:rFonts w:ascii="宋体" w:hAnsi="宋体" w:hint="eastAsia"/>
        </w:rPr>
        <w:t xml:space="preserve">    (五)血液检查</w:t>
      </w:r>
    </w:p>
    <w:p w:rsidR="00F23563" w:rsidRPr="00A35D65" w:rsidRDefault="00F23563" w:rsidP="00F23563">
      <w:pPr>
        <w:rPr>
          <w:rFonts w:ascii="宋体" w:hAnsi="宋体"/>
        </w:rPr>
      </w:pPr>
      <w:r w:rsidRPr="00A35D65">
        <w:rPr>
          <w:rFonts w:ascii="宋体" w:hAnsi="宋体" w:hint="eastAsia"/>
        </w:rPr>
        <w:lastRenderedPageBreak/>
        <w:t xml:space="preserve">    红细胞及血红蛋白可升高。全血粘度及血浆黏度可增加，红细胞电泳时间常延长；合</w:t>
      </w:r>
    </w:p>
    <w:p w:rsidR="00F23563" w:rsidRPr="00A35D65" w:rsidRDefault="00F23563" w:rsidP="00F23563">
      <w:pPr>
        <w:rPr>
          <w:rFonts w:ascii="宋体" w:hAnsi="宋体"/>
        </w:rPr>
      </w:pPr>
      <w:r w:rsidRPr="00A35D65">
        <w:rPr>
          <w:rFonts w:ascii="宋体" w:hAnsi="宋体" w:hint="eastAsia"/>
        </w:rPr>
        <w:t>并感染时白细胞总数增高，中性粒细胞增加。部分患者血清学检查可有肾功能或肝功能改</w:t>
      </w:r>
    </w:p>
    <w:p w:rsidR="00F23563" w:rsidRPr="00A35D65" w:rsidRDefault="00F23563" w:rsidP="00F23563">
      <w:pPr>
        <w:rPr>
          <w:rFonts w:ascii="宋体" w:hAnsi="宋体"/>
        </w:rPr>
      </w:pPr>
      <w:r w:rsidRPr="00A35D65">
        <w:rPr>
          <w:rFonts w:ascii="宋体" w:hAnsi="宋体" w:hint="eastAsia"/>
        </w:rPr>
        <w:t>变；血清钾、钠、氯、钙、镁均可有变化。</w:t>
      </w:r>
    </w:p>
    <w:p w:rsidR="00F23563" w:rsidRPr="00A35D65" w:rsidRDefault="00F23563" w:rsidP="00F23563">
      <w:pPr>
        <w:rPr>
          <w:rFonts w:ascii="宋体" w:hAnsi="宋体"/>
        </w:rPr>
      </w:pPr>
      <w:r w:rsidRPr="00A35D65">
        <w:rPr>
          <w:rFonts w:ascii="宋体" w:hAnsi="宋体" w:hint="eastAsia"/>
        </w:rPr>
        <w:t xml:space="preserve">    (六)其他</w:t>
      </w:r>
    </w:p>
    <w:p w:rsidR="00F23563" w:rsidRPr="00A35D65" w:rsidRDefault="00F23563" w:rsidP="00F23563">
      <w:pPr>
        <w:rPr>
          <w:rFonts w:ascii="宋体" w:hAnsi="宋体"/>
        </w:rPr>
      </w:pPr>
      <w:r w:rsidRPr="00A35D65">
        <w:rPr>
          <w:rFonts w:ascii="宋体" w:hAnsi="宋体" w:hint="eastAsia"/>
        </w:rPr>
        <w:t xml:space="preserve">    肺功能检查对早期或缓解期慢性肺心病患者有意义。痰细菌学检查对急性加重期慢性</w:t>
      </w:r>
    </w:p>
    <w:p w:rsidR="00F23563" w:rsidRPr="00A35D65" w:rsidRDefault="00F23563" w:rsidP="00F23563">
      <w:pPr>
        <w:rPr>
          <w:rFonts w:ascii="宋体" w:hAnsi="宋体"/>
        </w:rPr>
      </w:pPr>
      <w:r w:rsidRPr="00A35D65">
        <w:rPr>
          <w:rFonts w:ascii="宋体" w:hAnsi="宋体" w:hint="eastAsia"/>
        </w:rPr>
        <w:t>肺心病可以指导抗生素的选用。</w:t>
      </w:r>
    </w:p>
    <w:p w:rsidR="00F23563" w:rsidRPr="00A35D65" w:rsidRDefault="00F23563" w:rsidP="00F23563">
      <w:pPr>
        <w:rPr>
          <w:rFonts w:ascii="宋体" w:hAnsi="宋体"/>
        </w:rPr>
      </w:pPr>
      <w:r w:rsidRPr="00A35D65">
        <w:rPr>
          <w:rFonts w:ascii="宋体" w:hAnsi="宋体" w:hint="eastAsia"/>
        </w:rPr>
        <w:t xml:space="preserve">    【诊断】</w:t>
      </w:r>
    </w:p>
    <w:p w:rsidR="00F23563" w:rsidRPr="00A35D65" w:rsidRDefault="00F23563" w:rsidP="00F23563">
      <w:pPr>
        <w:rPr>
          <w:rFonts w:ascii="宋体" w:hAnsi="宋体"/>
        </w:rPr>
      </w:pPr>
      <w:r w:rsidRPr="00A35D65">
        <w:rPr>
          <w:rFonts w:ascii="宋体" w:hAnsi="宋体" w:hint="eastAsia"/>
        </w:rPr>
        <w:t xml:space="preserve">    根据患者有慢性支气管炎、肺气肿、其他胸肺疾病或肺血管病变，并已引起肺动脉高</w:t>
      </w:r>
    </w:p>
    <w:p w:rsidR="00F23563" w:rsidRPr="00A35D65" w:rsidRDefault="00F23563" w:rsidP="00F23563">
      <w:pPr>
        <w:rPr>
          <w:rFonts w:ascii="宋体" w:hAnsi="宋体"/>
        </w:rPr>
      </w:pPr>
      <w:r w:rsidRPr="00A35D65">
        <w:rPr>
          <w:rFonts w:ascii="宋体" w:hAnsi="宋体" w:hint="eastAsia"/>
        </w:rPr>
        <w:t>压、右心室增大或右心功能不全，如Pz&gt;Az、颈静脉怒张、肝大压痛、肝颈静脉反流征</w:t>
      </w:r>
    </w:p>
    <w:p w:rsidR="00F23563" w:rsidRPr="00A35D65" w:rsidRDefault="00F23563" w:rsidP="00F23563">
      <w:pPr>
        <w:rPr>
          <w:rFonts w:ascii="宋体" w:hAnsi="宋体"/>
        </w:rPr>
      </w:pPr>
      <w:r w:rsidRPr="00A35D65">
        <w:rPr>
          <w:rFonts w:ascii="宋体" w:hAnsi="宋体" w:hint="eastAsia"/>
        </w:rPr>
        <w:t>阳性、下肢水肿及体静脉压升高等，心电图、x线胸片、超声心动图有右心增大肥厚的征</w:t>
      </w:r>
    </w:p>
    <w:p w:rsidR="00F23563" w:rsidRPr="00A35D65" w:rsidRDefault="00F23563" w:rsidP="00F23563">
      <w:pPr>
        <w:rPr>
          <w:rFonts w:ascii="宋体" w:hAnsi="宋体"/>
        </w:rPr>
      </w:pPr>
      <w:r w:rsidRPr="00A35D65">
        <w:rPr>
          <w:rFonts w:ascii="宋体" w:hAnsi="宋体" w:hint="eastAsia"/>
        </w:rPr>
        <w:t>象，可以作出诊断。</w:t>
      </w:r>
    </w:p>
    <w:p w:rsidR="00F23563" w:rsidRPr="00A35D65" w:rsidRDefault="00F23563" w:rsidP="00F23563">
      <w:pPr>
        <w:rPr>
          <w:rFonts w:ascii="宋体" w:hAnsi="宋体"/>
        </w:rPr>
      </w:pPr>
      <w:r w:rsidRPr="00A35D65">
        <w:rPr>
          <w:rFonts w:ascii="宋体" w:hAnsi="宋体" w:hint="eastAsia"/>
        </w:rPr>
        <w:t xml:space="preserve">    【鉴别诊断】</w:t>
      </w:r>
    </w:p>
    <w:p w:rsidR="00F23563" w:rsidRPr="00A35D65" w:rsidRDefault="00F23563" w:rsidP="00F23563">
      <w:pPr>
        <w:rPr>
          <w:rFonts w:ascii="宋体" w:hAnsi="宋体"/>
        </w:rPr>
      </w:pPr>
      <w:r w:rsidRPr="00A35D65">
        <w:rPr>
          <w:rFonts w:ascii="宋体" w:hAnsi="宋体" w:hint="eastAsia"/>
        </w:rPr>
        <w:t xml:space="preserve">    本病须与下列疾病相鉴别：</w:t>
      </w:r>
    </w:p>
    <w:p w:rsidR="00F23563" w:rsidRPr="00A35D65" w:rsidRDefault="00F23563" w:rsidP="00F23563">
      <w:pPr>
        <w:rPr>
          <w:rFonts w:ascii="宋体" w:hAnsi="宋体"/>
        </w:rPr>
      </w:pPr>
      <w:r w:rsidRPr="00A35D65">
        <w:rPr>
          <w:rFonts w:ascii="宋体" w:hAnsi="宋体" w:hint="eastAsia"/>
        </w:rPr>
        <w:t xml:space="preserve">    (一)冠状动脉粥样硬化性心脏病(冠心病)</w:t>
      </w:r>
    </w:p>
    <w:p w:rsidR="00F23563" w:rsidRPr="00A35D65" w:rsidRDefault="00F23563" w:rsidP="00F23563">
      <w:pPr>
        <w:rPr>
          <w:rFonts w:ascii="宋体" w:hAnsi="宋体"/>
        </w:rPr>
      </w:pPr>
      <w:r w:rsidRPr="00A35D65">
        <w:rPr>
          <w:rFonts w:ascii="宋体" w:hAnsi="宋体" w:hint="eastAsia"/>
        </w:rPr>
        <w:t xml:space="preserve">    慢性肺心病与冠心病均多见于老年人，有许多相似之处，而且常有两病共存。冠心病</w:t>
      </w:r>
    </w:p>
    <w:p w:rsidR="00F23563" w:rsidRPr="00A35D65" w:rsidRDefault="00F23563" w:rsidP="00F23563">
      <w:pPr>
        <w:rPr>
          <w:rFonts w:ascii="宋体" w:hAnsi="宋体"/>
        </w:rPr>
      </w:pPr>
      <w:r w:rsidRPr="00A35D65">
        <w:rPr>
          <w:rFonts w:ascii="宋体" w:hAnsi="宋体" w:hint="eastAsia"/>
        </w:rPr>
        <w:t>有典型的心绞痛、心肌梗死病史或心电图表现，若有左心衰竭的发作史、原发性高血压、</w:t>
      </w:r>
    </w:p>
    <w:p w:rsidR="00F23563" w:rsidRPr="00A35D65" w:rsidRDefault="00F23563" w:rsidP="00F23563">
      <w:pPr>
        <w:rPr>
          <w:rFonts w:ascii="宋体" w:hAnsi="宋体"/>
        </w:rPr>
      </w:pPr>
      <w:r w:rsidRPr="00A35D65">
        <w:rPr>
          <w:rFonts w:ascii="宋体" w:hAnsi="宋体" w:hint="eastAsia"/>
        </w:rPr>
        <w:t>高脂血症、糖尿病史，则更有助鉴别。体检、x线、心电图、超声心动图检查呈左心室肥</w:t>
      </w:r>
    </w:p>
    <w:p w:rsidR="00F23563" w:rsidRPr="00A35D65" w:rsidRDefault="00F23563" w:rsidP="00F23563">
      <w:pPr>
        <w:rPr>
          <w:rFonts w:ascii="宋体" w:hAnsi="宋体"/>
        </w:rPr>
      </w:pPr>
      <w:r w:rsidRPr="00A35D65">
        <w:rPr>
          <w:rFonts w:ascii="宋体" w:hAnsi="宋体" w:hint="eastAsia"/>
        </w:rPr>
        <w:t>厚为主的征象，可资鉴别。慢性肺心病合并冠心病时鉴别有较多困难，应详细询问病史，</w:t>
      </w:r>
    </w:p>
    <w:p w:rsidR="00F23563" w:rsidRPr="00A35D65" w:rsidRDefault="00F23563" w:rsidP="00F23563">
      <w:pPr>
        <w:rPr>
          <w:rFonts w:ascii="宋体" w:hAnsi="宋体"/>
        </w:rPr>
      </w:pPr>
      <w:r w:rsidRPr="00A35D65">
        <w:rPr>
          <w:rFonts w:ascii="宋体" w:hAnsi="宋体" w:hint="eastAsia"/>
        </w:rPr>
        <w:t>并结合体格检查和有关心、肺功能检查加以鉴别。</w:t>
      </w:r>
    </w:p>
    <w:p w:rsidR="00F23563" w:rsidRPr="00A35D65" w:rsidRDefault="00F23563" w:rsidP="00F23563">
      <w:pPr>
        <w:rPr>
          <w:rFonts w:ascii="宋体" w:hAnsi="宋体"/>
        </w:rPr>
      </w:pPr>
      <w:r w:rsidRPr="00A35D65">
        <w:rPr>
          <w:rFonts w:ascii="宋体" w:hAnsi="宋体" w:hint="eastAsia"/>
        </w:rPr>
        <w:t xml:space="preserve">    (二)风湿性心脏病</w:t>
      </w:r>
    </w:p>
    <w:p w:rsidR="00F23563" w:rsidRPr="00A35D65" w:rsidRDefault="00F23563" w:rsidP="00F23563">
      <w:pPr>
        <w:rPr>
          <w:rFonts w:ascii="宋体" w:hAnsi="宋体"/>
        </w:rPr>
      </w:pPr>
      <w:r w:rsidRPr="00A35D65">
        <w:rPr>
          <w:rFonts w:ascii="宋体" w:hAnsi="宋体" w:hint="eastAsia"/>
        </w:rPr>
        <w:t xml:space="preserve">    风湿性心脏病的三尖瓣疾患，应与慢性肺心病的相对三尖瓣关闭不全相鉴别。前者往</w:t>
      </w:r>
    </w:p>
    <w:p w:rsidR="00F23563" w:rsidRPr="00A35D65" w:rsidRDefault="00F23563" w:rsidP="00F23563">
      <w:pPr>
        <w:rPr>
          <w:rFonts w:ascii="宋体" w:hAnsi="宋体"/>
        </w:rPr>
      </w:pPr>
      <w:r w:rsidRPr="00A35D65">
        <w:rPr>
          <w:rFonts w:ascii="宋体" w:hAnsi="宋体" w:hint="eastAsia"/>
        </w:rPr>
        <w:t>往有风湿性关节炎和心肌炎病史，其他瓣膜如二尖瓣、主动脉瓣常有病变，x线、心电</w:t>
      </w:r>
    </w:p>
    <w:p w:rsidR="00F23563" w:rsidRPr="00A35D65" w:rsidRDefault="00F23563" w:rsidP="00F23563">
      <w:pPr>
        <w:rPr>
          <w:rFonts w:ascii="宋体" w:hAnsi="宋体"/>
        </w:rPr>
      </w:pPr>
      <w:r w:rsidRPr="00A35D65">
        <w:rPr>
          <w:rFonts w:ascii="宋体" w:hAnsi="宋体" w:hint="eastAsia"/>
        </w:rPr>
        <w:t>图、超声心动图有特殊表现。</w:t>
      </w:r>
    </w:p>
    <w:p w:rsidR="00F23563" w:rsidRPr="00A35D65" w:rsidRDefault="00F23563" w:rsidP="00F23563">
      <w:pPr>
        <w:rPr>
          <w:rFonts w:ascii="宋体" w:hAnsi="宋体"/>
        </w:rPr>
      </w:pPr>
      <w:r w:rsidRPr="00A35D65">
        <w:rPr>
          <w:rFonts w:ascii="宋体" w:hAnsi="宋体" w:hint="eastAsia"/>
        </w:rPr>
        <w:t xml:space="preserve">    (三)原发性心肌病</w:t>
      </w:r>
    </w:p>
    <w:p w:rsidR="00F23563" w:rsidRPr="00A35D65" w:rsidRDefault="00F23563" w:rsidP="00F23563">
      <w:pPr>
        <w:rPr>
          <w:rFonts w:ascii="宋体" w:hAnsi="宋体"/>
        </w:rPr>
      </w:pPr>
      <w:r w:rsidRPr="00A35D65">
        <w:rPr>
          <w:rFonts w:ascii="宋体" w:hAnsi="宋体" w:hint="eastAsia"/>
        </w:rPr>
        <w:t xml:space="preserve">    本病多为全心增大，无慢性呼吸道疾病史，无肺动脉高压的X线表现等(详见第三篇</w:t>
      </w:r>
    </w:p>
    <w:p w:rsidR="00F23563" w:rsidRPr="00A35D65" w:rsidRDefault="00F23563" w:rsidP="00F23563">
      <w:pPr>
        <w:rPr>
          <w:rFonts w:ascii="宋体" w:hAnsi="宋体"/>
        </w:rPr>
      </w:pPr>
      <w:r w:rsidRPr="00A35D65">
        <w:rPr>
          <w:rFonts w:ascii="宋体" w:hAnsi="宋体" w:hint="eastAsia"/>
        </w:rPr>
        <w:t>第十章心肌疾病)。</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 xml:space="preserve">    (一)急性加重期</w:t>
      </w:r>
    </w:p>
    <w:p w:rsidR="00F23563" w:rsidRPr="00A35D65" w:rsidRDefault="00F23563" w:rsidP="00F23563">
      <w:pPr>
        <w:rPr>
          <w:rFonts w:ascii="宋体" w:hAnsi="宋体"/>
        </w:rPr>
      </w:pPr>
      <w:r w:rsidRPr="00A35D65">
        <w:rPr>
          <w:rFonts w:ascii="宋体" w:hAnsi="宋体" w:hint="eastAsia"/>
        </w:rPr>
        <w:t xml:space="preserve">    积极控制感染；通畅呼吸道，改善呼吸功能；纠正缺氧和二氧化碳潴留；控制呼吸和</w:t>
      </w:r>
    </w:p>
    <w:p w:rsidR="00F23563" w:rsidRPr="00A35D65" w:rsidRDefault="00F23563" w:rsidP="00F23563">
      <w:pPr>
        <w:rPr>
          <w:rFonts w:ascii="宋体" w:hAnsi="宋体"/>
        </w:rPr>
      </w:pPr>
      <w:r w:rsidRPr="00A35D65">
        <w:rPr>
          <w:rFonts w:ascii="宋体" w:hAnsi="宋体" w:hint="eastAsia"/>
        </w:rPr>
        <w:t>心力衰竭；积极处理并发症。</w:t>
      </w:r>
    </w:p>
    <w:p w:rsidR="00F23563" w:rsidRPr="00A35D65" w:rsidRDefault="00F23563" w:rsidP="00F23563">
      <w:pPr>
        <w:rPr>
          <w:rFonts w:ascii="宋体" w:hAnsi="宋体"/>
        </w:rPr>
      </w:pPr>
      <w:r w:rsidRPr="00A35D65">
        <w:rPr>
          <w:rFonts w:ascii="宋体" w:hAnsi="宋体" w:hint="eastAsia"/>
        </w:rPr>
        <w:t xml:space="preserve">    1．控制感染参考痰菌培养及药敏试验选择抗生素。在还没有培养结果前，根据感</w:t>
      </w:r>
    </w:p>
    <w:p w:rsidR="00F23563" w:rsidRPr="00A35D65" w:rsidRDefault="00F23563" w:rsidP="00F23563">
      <w:pPr>
        <w:rPr>
          <w:rFonts w:ascii="宋体" w:hAnsi="宋体"/>
        </w:rPr>
      </w:pPr>
      <w:r w:rsidRPr="00A35D65">
        <w:rPr>
          <w:rFonts w:ascii="宋体" w:hAnsi="宋体" w:hint="eastAsia"/>
        </w:rPr>
        <w:t>染的环境及痰涂片革兰染色选用抗生素。社区获得性感染以革兰阳性菌占多数，医院感染</w:t>
      </w:r>
    </w:p>
    <w:p w:rsidR="00F23563" w:rsidRPr="00A35D65" w:rsidRDefault="00F23563" w:rsidP="00F23563">
      <w:pPr>
        <w:rPr>
          <w:rFonts w:ascii="宋体" w:hAnsi="宋体"/>
        </w:rPr>
      </w:pPr>
      <w:r w:rsidRPr="00A35D65">
        <w:rPr>
          <w:rFonts w:ascii="宋体" w:hAnsi="宋体" w:hint="eastAsia"/>
        </w:rPr>
        <w:t>则以革兰阴性菌为主。或选用二者兼顾的抗生素。常用的有青霉素类、氨基糖苷类、喹诺</w:t>
      </w:r>
    </w:p>
    <w:p w:rsidR="00F23563" w:rsidRPr="00A35D65" w:rsidRDefault="00F23563" w:rsidP="00F23563">
      <w:pPr>
        <w:rPr>
          <w:rFonts w:ascii="宋体" w:hAnsi="宋体"/>
        </w:rPr>
      </w:pPr>
      <w:r w:rsidRPr="00A35D65">
        <w:rPr>
          <w:rFonts w:ascii="宋体" w:hAnsi="宋体" w:hint="eastAsia"/>
        </w:rPr>
        <w:t>酮类及头孢菌素类抗感染药物，且必须注意可能继发真菌感染。</w:t>
      </w:r>
    </w:p>
    <w:p w:rsidR="00F23563" w:rsidRPr="00A35D65" w:rsidRDefault="00F23563" w:rsidP="00F23563">
      <w:pPr>
        <w:rPr>
          <w:rFonts w:ascii="宋体" w:hAnsi="宋体"/>
        </w:rPr>
      </w:pPr>
      <w:r w:rsidRPr="00A35D65">
        <w:rPr>
          <w:rFonts w:ascii="宋体" w:hAnsi="宋体" w:hint="eastAsia"/>
        </w:rPr>
        <w:t xml:space="preserve">    2．氧疗通畅呼吸道，纠正缺氧和二氧化碳潴留，可用鼻导管吸氧或面罩给氧，并</w:t>
      </w:r>
    </w:p>
    <w:p w:rsidR="00F23563" w:rsidRPr="00A35D65" w:rsidRDefault="00F23563" w:rsidP="00F23563">
      <w:pPr>
        <w:rPr>
          <w:rFonts w:ascii="宋体" w:hAnsi="宋体"/>
        </w:rPr>
      </w:pPr>
      <w:r w:rsidRPr="00A35D65">
        <w:rPr>
          <w:rFonts w:ascii="宋体" w:hAnsi="宋体" w:hint="eastAsia"/>
        </w:rPr>
        <w:t>发呼吸衰竭者参阅本篇第十四章的治疗方案。</w:t>
      </w:r>
    </w:p>
    <w:p w:rsidR="00F23563" w:rsidRPr="00A35D65" w:rsidRDefault="00F23563" w:rsidP="00F23563">
      <w:pPr>
        <w:rPr>
          <w:rFonts w:ascii="宋体" w:hAnsi="宋体"/>
        </w:rPr>
      </w:pPr>
      <w:r w:rsidRPr="00A35D65">
        <w:rPr>
          <w:rFonts w:ascii="宋体" w:hAnsi="宋体" w:hint="eastAsia"/>
        </w:rPr>
        <w:t xml:space="preserve">    3．控制心力衰竭慢性肺心病心力衰竭的治疗与其他心脏病心力衰竭的治疗有其不</w:t>
      </w:r>
    </w:p>
    <w:p w:rsidR="00F23563" w:rsidRPr="00A35D65" w:rsidRDefault="00F23563" w:rsidP="00F23563">
      <w:pPr>
        <w:rPr>
          <w:rFonts w:ascii="宋体" w:hAnsi="宋体"/>
        </w:rPr>
      </w:pPr>
      <w:r w:rsidRPr="00A35D65">
        <w:rPr>
          <w:rFonts w:ascii="宋体" w:hAnsi="宋体" w:hint="eastAsia"/>
        </w:rPr>
        <w:t>同之处，因为慢性肺心病患者一般在积极控制感染、改善呼吸功能后心力衰竭便能得到改</w:t>
      </w:r>
    </w:p>
    <w:p w:rsidR="00F23563" w:rsidRPr="00A35D65" w:rsidRDefault="00F23563" w:rsidP="00F23563">
      <w:pPr>
        <w:rPr>
          <w:rFonts w:ascii="宋体" w:hAnsi="宋体"/>
        </w:rPr>
      </w:pPr>
      <w:r w:rsidRPr="00A35D65">
        <w:rPr>
          <w:rFonts w:ascii="宋体" w:hAnsi="宋体" w:hint="eastAsia"/>
        </w:rPr>
        <w:t>善，患者尿量增多，水肿消退，不需加用利尿药。但对治疗无效的重症患者，可适当选用</w:t>
      </w:r>
    </w:p>
    <w:p w:rsidR="00F23563" w:rsidRPr="00A35D65" w:rsidRDefault="00F23563" w:rsidP="00F23563">
      <w:pPr>
        <w:rPr>
          <w:rFonts w:ascii="宋体" w:hAnsi="宋体"/>
        </w:rPr>
      </w:pPr>
      <w:r w:rsidRPr="00A35D65">
        <w:rPr>
          <w:rFonts w:ascii="宋体" w:hAnsi="宋体" w:hint="eastAsia"/>
        </w:rPr>
        <w:t>利尿药、正性肌力药或扩血管药物。</w:t>
      </w:r>
    </w:p>
    <w:p w:rsidR="00F23563" w:rsidRPr="00A35D65" w:rsidRDefault="00F23563" w:rsidP="00F23563">
      <w:pPr>
        <w:rPr>
          <w:rFonts w:ascii="宋体" w:hAnsi="宋体"/>
        </w:rPr>
      </w:pPr>
      <w:r w:rsidRPr="00A35D65">
        <w:rPr>
          <w:rFonts w:ascii="宋体" w:hAnsi="宋体" w:hint="eastAsia"/>
        </w:rPr>
        <w:t xml:space="preserve">    (1)利尿药：有减少血容量、减轻右心负荷、消除水肿的作用。原则上宜选用作用轻</w:t>
      </w:r>
    </w:p>
    <w:p w:rsidR="00F23563" w:rsidRPr="00A35D65" w:rsidRDefault="00F23563" w:rsidP="00F23563">
      <w:pPr>
        <w:rPr>
          <w:rFonts w:ascii="宋体" w:hAnsi="宋体"/>
        </w:rPr>
      </w:pPr>
      <w:r w:rsidRPr="00A35D65">
        <w:rPr>
          <w:rFonts w:ascii="宋体" w:hAnsi="宋体" w:hint="eastAsia"/>
        </w:rPr>
        <w:t>的利尿药，小剂量使用。如氢氯噻嗪25rag，1～3次／日，一般不超过4天；尿量多时需加</w:t>
      </w:r>
    </w:p>
    <w:p w:rsidR="00F23563" w:rsidRPr="00A35D65" w:rsidRDefault="00F23563" w:rsidP="00F23563">
      <w:pPr>
        <w:rPr>
          <w:rFonts w:ascii="宋体" w:hAnsi="宋体"/>
        </w:rPr>
      </w:pPr>
      <w:r w:rsidRPr="00A35D65">
        <w:rPr>
          <w:rFonts w:ascii="宋体" w:hAnsi="宋体" w:hint="eastAsia"/>
        </w:rPr>
        <w:t>用10％氯化钾10ml，3次／日，或用保钾利尿药，如氨苯蝶啶50～100mg，1～3次／日。</w:t>
      </w:r>
    </w:p>
    <w:p w:rsidR="00F23563" w:rsidRPr="00A35D65" w:rsidRDefault="00F23563" w:rsidP="00F23563">
      <w:pPr>
        <w:rPr>
          <w:rFonts w:ascii="宋体" w:hAnsi="宋体"/>
        </w:rPr>
      </w:pPr>
      <w:r w:rsidRPr="00A35D65">
        <w:rPr>
          <w:rFonts w:ascii="宋体" w:hAnsi="宋体" w:hint="eastAsia"/>
        </w:rPr>
        <w:t>重度而急需行利尿的患者可用呋塞米(furosemide)20rag，肌注或口服。利尿药应用后可</w:t>
      </w:r>
    </w:p>
    <w:p w:rsidR="00F23563" w:rsidRPr="00A35D65" w:rsidRDefault="00F23563" w:rsidP="00F23563">
      <w:pPr>
        <w:rPr>
          <w:rFonts w:ascii="宋体" w:hAnsi="宋体"/>
        </w:rPr>
      </w:pPr>
      <w:r w:rsidRPr="00A35D65">
        <w:rPr>
          <w:rFonts w:ascii="宋体" w:hAnsi="宋体" w:hint="eastAsia"/>
        </w:rPr>
        <w:lastRenderedPageBreak/>
        <w:t>出现低钾、低氯性碱中毒，痰液黏稠不易排痰和血液浓缩，应注意预防。</w:t>
      </w:r>
    </w:p>
    <w:p w:rsidR="00F23563" w:rsidRPr="00A35D65" w:rsidRDefault="00F23563" w:rsidP="00F23563">
      <w:pPr>
        <w:rPr>
          <w:rFonts w:ascii="宋体" w:hAnsi="宋体"/>
        </w:rPr>
      </w:pPr>
      <w:r w:rsidRPr="00A35D65">
        <w:rPr>
          <w:rFonts w:ascii="宋体" w:hAnsi="宋体" w:hint="eastAsia"/>
        </w:rPr>
        <w:t xml:space="preserve">    (2)正性肌力药：慢性肺心病患者由于慢性缺氧及感染，对洋地黄类药物的耐受性很</w:t>
      </w:r>
    </w:p>
    <w:p w:rsidR="00F23563" w:rsidRPr="00A35D65" w:rsidRDefault="00F23563" w:rsidP="00F23563">
      <w:pPr>
        <w:rPr>
          <w:rFonts w:ascii="宋体" w:hAnsi="宋体"/>
        </w:rPr>
      </w:pPr>
      <w:r w:rsidRPr="00A35D65">
        <w:rPr>
          <w:rFonts w:ascii="宋体" w:hAnsi="宋体" w:hint="eastAsia"/>
        </w:rPr>
        <w:t>低，疗效较差，且易发生心律失常。正性肌力药的剂量宜小，一般约为常规剂量的1／2或</w:t>
      </w:r>
    </w:p>
    <w:p w:rsidR="00F23563" w:rsidRPr="00A35D65" w:rsidRDefault="00F23563" w:rsidP="00F23563">
      <w:pPr>
        <w:rPr>
          <w:rFonts w:ascii="宋体" w:hAnsi="宋体"/>
        </w:rPr>
      </w:pPr>
      <w:r w:rsidRPr="00A35D65">
        <w:rPr>
          <w:rFonts w:ascii="宋体" w:hAnsi="宋体" w:hint="eastAsia"/>
        </w:rPr>
        <w:t>2／3量，同时选用作用快、排泄快的洋地黄类药物，如毒毛花苷K O．125～O．25rag，或毛花苷丙O．2～O．4。mg加于10％葡萄糖液内静脉缓慢注射。用药前应注意纠正缺氧，防治低钾血症，以免发生药物毒性反应。低氧血症、感染等均可使心率增快，故不宜以心率作为衡量洋地黄类药物的应用和疗效考核指征。应用指征是：①感染已被控制、呼吸功能已改善、用利尿药后有反复水肿的心力衰竭患者；②以右心衰竭为主要表现而无明显感染的患</w:t>
      </w:r>
    </w:p>
    <w:p w:rsidR="00F23563" w:rsidRPr="00A35D65" w:rsidRDefault="00F23563" w:rsidP="00F23563">
      <w:pPr>
        <w:rPr>
          <w:rFonts w:ascii="宋体" w:hAnsi="宋体"/>
        </w:rPr>
      </w:pPr>
      <w:r w:rsidRPr="00A35D65">
        <w:rPr>
          <w:rFonts w:ascii="宋体" w:hAnsi="宋体" w:hint="eastAsia"/>
        </w:rPr>
        <w:t>者；③合并急性左心衰竭的患者。</w:t>
      </w:r>
    </w:p>
    <w:p w:rsidR="00F23563" w:rsidRPr="00A35D65" w:rsidRDefault="00F23563" w:rsidP="00F23563">
      <w:pPr>
        <w:rPr>
          <w:rFonts w:ascii="宋体" w:hAnsi="宋体"/>
        </w:rPr>
      </w:pPr>
      <w:r w:rsidRPr="00A35D65">
        <w:rPr>
          <w:rFonts w:ascii="宋体" w:hAnsi="宋体" w:hint="eastAsia"/>
        </w:rPr>
        <w:t xml:space="preserve">    (3)血管扩张药：血管扩张药可减轻心脏前、后负荷，降低心肌耗氧量，增加心肌收</w:t>
      </w:r>
    </w:p>
    <w:p w:rsidR="00F23563" w:rsidRPr="00A35D65" w:rsidRDefault="00F23563" w:rsidP="00F23563">
      <w:pPr>
        <w:rPr>
          <w:rFonts w:ascii="宋体" w:hAnsi="宋体"/>
        </w:rPr>
      </w:pPr>
      <w:r w:rsidRPr="00A35D65">
        <w:rPr>
          <w:rFonts w:ascii="宋体" w:hAnsi="宋体" w:hint="eastAsia"/>
        </w:rPr>
        <w:t>缩力，对部分顽固性心力衰竭有一定效果，但并不像治疗其他心脏病那样效果明显。具体</w:t>
      </w:r>
    </w:p>
    <w:p w:rsidR="00F23563" w:rsidRPr="00A35D65" w:rsidRDefault="00F23563" w:rsidP="00F23563">
      <w:pPr>
        <w:rPr>
          <w:rFonts w:ascii="宋体" w:hAnsi="宋体"/>
        </w:rPr>
      </w:pPr>
      <w:r w:rsidRPr="00A35D65">
        <w:rPr>
          <w:rFonts w:ascii="宋体" w:hAnsi="宋体" w:hint="eastAsia"/>
        </w:rPr>
        <w:t>药物和方法可参阅第三篇第二章。血管扩张药在扩张肺动脉的同时也扩张体动脉，往往造</w:t>
      </w:r>
    </w:p>
    <w:p w:rsidR="00F23563" w:rsidRPr="00A35D65" w:rsidRDefault="00F23563" w:rsidP="00F23563">
      <w:pPr>
        <w:rPr>
          <w:rFonts w:ascii="宋体" w:hAnsi="宋体"/>
        </w:rPr>
      </w:pPr>
      <w:r w:rsidRPr="00A35D65">
        <w:rPr>
          <w:rFonts w:ascii="宋体" w:hAnsi="宋体" w:hint="eastAsia"/>
        </w:rPr>
        <w:t>成体循环血压下降，反射性产生心率增快、氧分压下降、二氧化碳分压上升等不良反应。</w:t>
      </w:r>
    </w:p>
    <w:p w:rsidR="00F23563" w:rsidRPr="00A35D65" w:rsidRDefault="00F23563" w:rsidP="00F23563">
      <w:pPr>
        <w:rPr>
          <w:rFonts w:ascii="宋体" w:hAnsi="宋体"/>
        </w:rPr>
      </w:pPr>
      <w:r w:rsidRPr="00A35D65">
        <w:rPr>
          <w:rFonts w:ascii="宋体" w:hAnsi="宋体" w:hint="eastAsia"/>
        </w:rPr>
        <w:t>因而限制了血管扩张药在慢性肺心病的临床应用。钙拮抗剂、一氧化氮(No)、川芎嗪等</w:t>
      </w:r>
    </w:p>
    <w:p w:rsidR="00F23563" w:rsidRPr="00A35D65" w:rsidRDefault="00F23563" w:rsidP="00F23563">
      <w:pPr>
        <w:rPr>
          <w:rFonts w:ascii="宋体" w:hAnsi="宋体"/>
        </w:rPr>
      </w:pPr>
      <w:r w:rsidRPr="00A35D65">
        <w:rPr>
          <w:rFonts w:ascii="宋体" w:hAnsi="宋体" w:hint="eastAsia"/>
        </w:rPr>
        <w:t>有一定的降低肺动脉压效果。</w:t>
      </w:r>
    </w:p>
    <w:p w:rsidR="00F23563" w:rsidRPr="00A35D65" w:rsidRDefault="00F23563" w:rsidP="00F23563">
      <w:pPr>
        <w:rPr>
          <w:rFonts w:ascii="宋体" w:hAnsi="宋体"/>
        </w:rPr>
      </w:pPr>
      <w:r w:rsidRPr="00A35D65">
        <w:rPr>
          <w:rFonts w:ascii="宋体" w:hAnsi="宋体" w:hint="eastAsia"/>
        </w:rPr>
        <w:t xml:space="preserve">    4．控制心律失常一般经过治疗慢性肺心病的感染、缺氧后，心律失常可自行消失。</w:t>
      </w:r>
    </w:p>
    <w:p w:rsidR="00F23563" w:rsidRPr="00A35D65" w:rsidRDefault="00F23563" w:rsidP="00F23563">
      <w:pPr>
        <w:rPr>
          <w:rFonts w:ascii="宋体" w:hAnsi="宋体"/>
        </w:rPr>
      </w:pPr>
      <w:r w:rsidRPr="00A35D65">
        <w:rPr>
          <w:rFonts w:ascii="宋体" w:hAnsi="宋体" w:hint="eastAsia"/>
        </w:rPr>
        <w:t>如果持续存在可根据心律失常的类型选用药物，详见第三篇第三章。</w:t>
      </w:r>
    </w:p>
    <w:p w:rsidR="00F23563" w:rsidRPr="00A35D65" w:rsidRDefault="00F23563" w:rsidP="00F23563">
      <w:pPr>
        <w:rPr>
          <w:rFonts w:ascii="宋体" w:hAnsi="宋体"/>
        </w:rPr>
      </w:pPr>
      <w:r w:rsidRPr="00A35D65">
        <w:rPr>
          <w:rFonts w:ascii="宋体" w:hAnsi="宋体" w:hint="eastAsia"/>
        </w:rPr>
        <w:t xml:space="preserve">    5．抗凝治疗应用普通肝素或低分子肝素防止肺微小动脉原位血栓形成。</w:t>
      </w:r>
    </w:p>
    <w:p w:rsidR="00F23563" w:rsidRPr="00A35D65" w:rsidRDefault="00F23563" w:rsidP="00F23563">
      <w:pPr>
        <w:rPr>
          <w:rFonts w:ascii="宋体" w:hAnsi="宋体"/>
        </w:rPr>
      </w:pPr>
      <w:r w:rsidRPr="00A35D65">
        <w:rPr>
          <w:rFonts w:ascii="宋体" w:hAnsi="宋体" w:hint="eastAsia"/>
        </w:rPr>
        <w:t xml:space="preserve">    6．加强护理工作  因病情复杂多变，必须严密观察病情变化，宜加强心肺功能的监</w:t>
      </w:r>
    </w:p>
    <w:p w:rsidR="00F23563" w:rsidRPr="00A35D65" w:rsidRDefault="00F23563" w:rsidP="00F23563">
      <w:pPr>
        <w:rPr>
          <w:rFonts w:ascii="宋体" w:hAnsi="宋体"/>
        </w:rPr>
      </w:pPr>
      <w:r w:rsidRPr="00A35D65">
        <w:rPr>
          <w:rFonts w:ascii="宋体" w:hAnsi="宋体" w:hint="eastAsia"/>
        </w:rPr>
        <w:t>护。翻身、拍背排出呼吸道分泌物，是改善通气功能的一项有效措施。</w:t>
      </w:r>
    </w:p>
    <w:p w:rsidR="00F23563" w:rsidRPr="00A35D65" w:rsidRDefault="00F23563" w:rsidP="00F23563">
      <w:pPr>
        <w:rPr>
          <w:rFonts w:ascii="宋体" w:hAnsi="宋体"/>
        </w:rPr>
      </w:pPr>
      <w:r w:rsidRPr="00A35D65">
        <w:rPr>
          <w:rFonts w:ascii="宋体" w:hAnsi="宋体" w:hint="eastAsia"/>
        </w:rPr>
        <w:t xml:space="preserve">    (二)缓解期</w:t>
      </w:r>
    </w:p>
    <w:p w:rsidR="00F23563" w:rsidRPr="00A35D65" w:rsidRDefault="00F23563" w:rsidP="00F23563">
      <w:pPr>
        <w:rPr>
          <w:rFonts w:ascii="宋体" w:hAnsi="宋体"/>
        </w:rPr>
      </w:pPr>
      <w:r w:rsidRPr="00A35D65">
        <w:rPr>
          <w:rFonts w:ascii="宋体" w:hAnsi="宋体" w:hint="eastAsia"/>
        </w:rPr>
        <w:t xml:space="preserve">    原则上采用中西医结合综合治疗措施，目的是增强患者的免疫功能，去除诱发因素，</w:t>
      </w:r>
    </w:p>
    <w:p w:rsidR="00F23563" w:rsidRPr="00A35D65" w:rsidRDefault="00F23563" w:rsidP="00F23563">
      <w:pPr>
        <w:rPr>
          <w:rFonts w:ascii="宋体" w:hAnsi="宋体"/>
        </w:rPr>
      </w:pPr>
      <w:r w:rsidRPr="00A35D65">
        <w:rPr>
          <w:rFonts w:ascii="宋体" w:hAnsi="宋体" w:hint="eastAsia"/>
        </w:rPr>
        <w:t>减少或避免急性加重期的发生，希望使肺、心功能得到部分或全部恢复，如长期家庭氧</w:t>
      </w:r>
    </w:p>
    <w:p w:rsidR="00F23563" w:rsidRPr="00A35D65" w:rsidRDefault="00F23563" w:rsidP="00F23563">
      <w:pPr>
        <w:rPr>
          <w:rFonts w:ascii="宋体" w:hAnsi="宋体"/>
        </w:rPr>
      </w:pPr>
      <w:r w:rsidRPr="00A35D65">
        <w:rPr>
          <w:rFonts w:ascii="宋体" w:hAnsi="宋体" w:hint="eastAsia"/>
        </w:rPr>
        <w:t>疗、调整免疫功能等。具体方法可参阅本篇第六章。慢性肺心病患者多数有营养不良，营</w:t>
      </w:r>
    </w:p>
    <w:p w:rsidR="00F23563" w:rsidRPr="00A35D65" w:rsidRDefault="00F23563" w:rsidP="00F23563">
      <w:pPr>
        <w:rPr>
          <w:rFonts w:ascii="宋体" w:hAnsi="宋体"/>
        </w:rPr>
      </w:pPr>
      <w:r w:rsidRPr="00A35D65">
        <w:rPr>
          <w:rFonts w:ascii="宋体" w:hAnsi="宋体" w:hint="eastAsia"/>
        </w:rPr>
        <w:t>养疗法有利于增强呼吸肌力，改善缺氧。</w:t>
      </w:r>
    </w:p>
    <w:p w:rsidR="00F23563" w:rsidRPr="00A35D65" w:rsidRDefault="00F23563" w:rsidP="00F23563">
      <w:pPr>
        <w:rPr>
          <w:rFonts w:ascii="宋体" w:hAnsi="宋体"/>
        </w:rPr>
      </w:pPr>
      <w:r w:rsidRPr="00A35D65">
        <w:rPr>
          <w:rFonts w:ascii="宋体" w:hAnsi="宋体" w:hint="eastAsia"/>
        </w:rPr>
        <w:t xml:space="preserve">    【并发症】</w:t>
      </w:r>
    </w:p>
    <w:p w:rsidR="00F23563" w:rsidRPr="00A35D65" w:rsidRDefault="00F23563" w:rsidP="00F23563">
      <w:pPr>
        <w:rPr>
          <w:rFonts w:ascii="宋体" w:hAnsi="宋体"/>
        </w:rPr>
      </w:pPr>
      <w:r w:rsidRPr="00A35D65">
        <w:rPr>
          <w:rFonts w:ascii="宋体" w:hAnsi="宋体" w:hint="eastAsia"/>
        </w:rPr>
        <w:t xml:space="preserve">    (一)肺性脑病</w:t>
      </w:r>
    </w:p>
    <w:p w:rsidR="00F23563" w:rsidRPr="00A35D65" w:rsidRDefault="00F23563" w:rsidP="00F23563">
      <w:pPr>
        <w:rPr>
          <w:rFonts w:ascii="宋体" w:hAnsi="宋体"/>
        </w:rPr>
      </w:pPr>
      <w:r w:rsidRPr="00A35D65">
        <w:rPr>
          <w:rFonts w:ascii="宋体" w:hAnsi="宋体" w:hint="eastAsia"/>
        </w:rPr>
        <w:t xml:space="preserve">    是由于呼吸功能衰竭所致缺氧、二氧化碳潴留而引起精神障碍、神经系统症状的一种</w:t>
      </w:r>
    </w:p>
    <w:p w:rsidR="00F23563" w:rsidRPr="00A35D65" w:rsidRDefault="00F23563" w:rsidP="00F23563">
      <w:pPr>
        <w:rPr>
          <w:rFonts w:ascii="宋体" w:hAnsi="宋体"/>
        </w:rPr>
      </w:pPr>
      <w:r w:rsidRPr="00A35D65">
        <w:rPr>
          <w:rFonts w:ascii="宋体" w:hAnsi="宋体" w:hint="eastAsia"/>
        </w:rPr>
        <w:t>综合征。但必须除外脑动脉硬化、严重电解质紊乱、单纯性碱中毒、感染中毒性脑病等。</w:t>
      </w:r>
    </w:p>
    <w:p w:rsidR="00F23563" w:rsidRPr="00A35D65" w:rsidRDefault="00F23563" w:rsidP="00F23563">
      <w:pPr>
        <w:rPr>
          <w:rFonts w:ascii="宋体" w:hAnsi="宋体"/>
        </w:rPr>
      </w:pPr>
      <w:r w:rsidRPr="00A35D65">
        <w:rPr>
          <w:rFonts w:ascii="宋体" w:hAnsi="宋体" w:hint="eastAsia"/>
        </w:rPr>
        <w:t>肺性脑病是慢性肺心病死亡的首要原因，应积极防治，详见本篇第十四章。</w:t>
      </w:r>
    </w:p>
    <w:p w:rsidR="00F23563" w:rsidRPr="00A35D65" w:rsidRDefault="00F23563" w:rsidP="00F23563">
      <w:pPr>
        <w:rPr>
          <w:rFonts w:ascii="宋体" w:hAnsi="宋体"/>
        </w:rPr>
      </w:pPr>
      <w:r w:rsidRPr="00A35D65">
        <w:rPr>
          <w:rFonts w:ascii="宋体" w:hAnsi="宋体" w:hint="eastAsia"/>
        </w:rPr>
        <w:t xml:space="preserve">    (二)酸碱失衡及电解质紊乱</w:t>
      </w:r>
    </w:p>
    <w:p w:rsidR="00F23563" w:rsidRPr="00A35D65" w:rsidRDefault="00F23563" w:rsidP="00F23563">
      <w:pPr>
        <w:rPr>
          <w:rFonts w:ascii="宋体" w:hAnsi="宋体"/>
        </w:rPr>
      </w:pPr>
      <w:r w:rsidRPr="00A35D65">
        <w:rPr>
          <w:rFonts w:ascii="宋体" w:hAnsi="宋体" w:hint="eastAsia"/>
        </w:rPr>
        <w:t xml:space="preserve">    慢性肺心病出现呼吸衰竭时，由于缺氧和二氧化碳潴留，当机体发挥最大限度代偿能</w:t>
      </w:r>
    </w:p>
    <w:p w:rsidR="00F23563" w:rsidRPr="00A35D65" w:rsidRDefault="00F23563" w:rsidP="00F23563">
      <w:pPr>
        <w:rPr>
          <w:rFonts w:ascii="宋体" w:hAnsi="宋体"/>
        </w:rPr>
      </w:pPr>
      <w:r w:rsidRPr="00A35D65">
        <w:rPr>
          <w:rFonts w:ascii="宋体" w:hAnsi="宋体" w:hint="eastAsia"/>
        </w:rPr>
        <w:t>力仍不能保持体内平衡时，可发生各种不同类型的酸碱失衡及电解质紊乱，使呼吸衰竭、</w:t>
      </w:r>
    </w:p>
    <w:p w:rsidR="00F23563" w:rsidRPr="00A35D65" w:rsidRDefault="00F23563" w:rsidP="00F23563">
      <w:pPr>
        <w:rPr>
          <w:rFonts w:ascii="宋体" w:hAnsi="宋体"/>
        </w:rPr>
      </w:pPr>
      <w:r w:rsidRPr="00A35D65">
        <w:rPr>
          <w:rFonts w:ascii="宋体" w:hAnsi="宋体" w:hint="eastAsia"/>
        </w:rPr>
        <w:t>心力衰竭、心律失常的病情更为恶化，对患者的预后有重要影响。应进行严密监测，并认真判断酸碱失衡及电解质紊乱的具体类别及时采取处理措施。详见本篇第十四章。</w:t>
      </w:r>
    </w:p>
    <w:p w:rsidR="00F23563" w:rsidRPr="00A35D65" w:rsidRDefault="00F23563" w:rsidP="00F23563">
      <w:pPr>
        <w:rPr>
          <w:rFonts w:ascii="宋体" w:hAnsi="宋体"/>
        </w:rPr>
      </w:pPr>
      <w:r w:rsidRPr="00A35D65">
        <w:rPr>
          <w:rFonts w:ascii="宋体" w:hAnsi="宋体" w:hint="eastAsia"/>
        </w:rPr>
        <w:t xml:space="preserve">    (三)心律失常</w:t>
      </w:r>
    </w:p>
    <w:p w:rsidR="00F23563" w:rsidRPr="00A35D65" w:rsidRDefault="00F23563" w:rsidP="00F23563">
      <w:pPr>
        <w:rPr>
          <w:rFonts w:ascii="宋体" w:hAnsi="宋体"/>
        </w:rPr>
      </w:pPr>
      <w:r w:rsidRPr="00A35D65">
        <w:rPr>
          <w:rFonts w:ascii="宋体" w:hAnsi="宋体" w:hint="eastAsia"/>
        </w:rPr>
        <w:t xml:space="preserve">    多表现为房性期前收缩及阵发性室上性心动过速，其中以紊乱性房性心动过速最具特</w:t>
      </w:r>
    </w:p>
    <w:p w:rsidR="00F23563" w:rsidRPr="00A35D65" w:rsidRDefault="00F23563" w:rsidP="00F23563">
      <w:pPr>
        <w:rPr>
          <w:rFonts w:ascii="宋体" w:hAnsi="宋体"/>
        </w:rPr>
      </w:pPr>
      <w:r w:rsidRPr="00A35D65">
        <w:rPr>
          <w:rFonts w:ascii="宋体" w:hAnsi="宋体" w:hint="eastAsia"/>
        </w:rPr>
        <w:t>征性。也可有心房扑动及心房颤动。少数病例由于急性严重心肌缺氧，可出现心室颤动以</w:t>
      </w:r>
    </w:p>
    <w:p w:rsidR="00F23563" w:rsidRPr="00A35D65" w:rsidRDefault="00F23563" w:rsidP="00F23563">
      <w:pPr>
        <w:rPr>
          <w:rFonts w:ascii="宋体" w:hAnsi="宋体"/>
        </w:rPr>
      </w:pPr>
      <w:r w:rsidRPr="00A35D65">
        <w:rPr>
          <w:rFonts w:ascii="宋体" w:hAnsi="宋体" w:hint="eastAsia"/>
        </w:rPr>
        <w:t>至心脏骤停。应注意与洋地黄中毒等引起的心律失常相鉴别。</w:t>
      </w:r>
    </w:p>
    <w:p w:rsidR="00F23563" w:rsidRPr="00A35D65" w:rsidRDefault="00F23563" w:rsidP="00F23563">
      <w:pPr>
        <w:rPr>
          <w:rFonts w:ascii="宋体" w:hAnsi="宋体"/>
        </w:rPr>
      </w:pPr>
      <w:r w:rsidRPr="00A35D65">
        <w:rPr>
          <w:rFonts w:ascii="宋体" w:hAnsi="宋体" w:hint="eastAsia"/>
        </w:rPr>
        <w:t xml:space="preserve">    (四)休克</w:t>
      </w:r>
    </w:p>
    <w:p w:rsidR="00F23563" w:rsidRPr="00A35D65" w:rsidRDefault="00F23563" w:rsidP="00F23563">
      <w:pPr>
        <w:rPr>
          <w:rFonts w:ascii="宋体" w:hAnsi="宋体"/>
        </w:rPr>
      </w:pPr>
      <w:r w:rsidRPr="00A35D65">
        <w:rPr>
          <w:rFonts w:ascii="宋体" w:hAnsi="宋体" w:hint="eastAsia"/>
        </w:rPr>
        <w:t xml:space="preserve">    慢性肺心病休克并不多见，一旦发生，预后不良。发生原因有严重感染、失血(多由</w:t>
      </w:r>
    </w:p>
    <w:p w:rsidR="00F23563" w:rsidRPr="00A35D65" w:rsidRDefault="00F23563" w:rsidP="00F23563">
      <w:pPr>
        <w:rPr>
          <w:rFonts w:ascii="宋体" w:hAnsi="宋体"/>
        </w:rPr>
      </w:pPr>
      <w:r w:rsidRPr="00A35D65">
        <w:rPr>
          <w:rFonts w:ascii="宋体" w:hAnsi="宋体" w:hint="eastAsia"/>
        </w:rPr>
        <w:t>上消化道出血所致)和严重心力衰竭或心律失常。</w:t>
      </w:r>
    </w:p>
    <w:p w:rsidR="00F23563" w:rsidRPr="00A35D65" w:rsidRDefault="00F23563" w:rsidP="00F23563">
      <w:pPr>
        <w:rPr>
          <w:rFonts w:ascii="宋体" w:hAnsi="宋体"/>
        </w:rPr>
      </w:pPr>
      <w:r w:rsidRPr="00A35D65">
        <w:rPr>
          <w:rFonts w:ascii="宋体" w:hAnsi="宋体" w:hint="eastAsia"/>
        </w:rPr>
        <w:t xml:space="preserve">    (五)消化道出血</w:t>
      </w:r>
    </w:p>
    <w:p w:rsidR="00F23563" w:rsidRPr="00A35D65" w:rsidRDefault="00F23563" w:rsidP="00F23563">
      <w:pPr>
        <w:rPr>
          <w:rFonts w:ascii="宋体" w:hAnsi="宋体"/>
        </w:rPr>
      </w:pPr>
      <w:r w:rsidRPr="00A35D65">
        <w:rPr>
          <w:rFonts w:ascii="宋体" w:hAnsi="宋体" w:hint="eastAsia"/>
        </w:rPr>
        <w:t xml:space="preserve">    详见本篇第十四章。</w:t>
      </w:r>
    </w:p>
    <w:p w:rsidR="00F23563" w:rsidRPr="00A35D65" w:rsidRDefault="00F23563" w:rsidP="00F23563">
      <w:pPr>
        <w:rPr>
          <w:rFonts w:ascii="宋体" w:hAnsi="宋体"/>
        </w:rPr>
      </w:pPr>
      <w:r w:rsidRPr="00A35D65">
        <w:rPr>
          <w:rFonts w:ascii="宋体" w:hAnsi="宋体" w:hint="eastAsia"/>
        </w:rPr>
        <w:lastRenderedPageBreak/>
        <w:t xml:space="preserve">    (六)弥散性血管内凝血(DIC)</w:t>
      </w:r>
    </w:p>
    <w:p w:rsidR="00F23563" w:rsidRPr="00A35D65" w:rsidRDefault="00F23563" w:rsidP="00F23563">
      <w:pPr>
        <w:rPr>
          <w:rFonts w:ascii="宋体" w:hAnsi="宋体"/>
        </w:rPr>
      </w:pPr>
      <w:r w:rsidRPr="00A35D65">
        <w:rPr>
          <w:rFonts w:ascii="宋体" w:hAnsi="宋体" w:hint="eastAsia"/>
        </w:rPr>
        <w:t xml:space="preserve">    详见第六篇。</w:t>
      </w:r>
    </w:p>
    <w:p w:rsidR="00F23563" w:rsidRPr="00A35D65" w:rsidRDefault="00F23563" w:rsidP="00F23563">
      <w:pPr>
        <w:rPr>
          <w:rFonts w:ascii="宋体" w:hAnsi="宋体"/>
        </w:rPr>
      </w:pPr>
      <w:r w:rsidRPr="00A35D65">
        <w:rPr>
          <w:rFonts w:ascii="宋体" w:hAnsi="宋体" w:hint="eastAsia"/>
        </w:rPr>
        <w:t xml:space="preserve">    【预后】</w:t>
      </w:r>
    </w:p>
    <w:p w:rsidR="00F23563" w:rsidRPr="00A35D65" w:rsidRDefault="00F23563" w:rsidP="00F23563">
      <w:pPr>
        <w:rPr>
          <w:rFonts w:ascii="宋体" w:hAnsi="宋体"/>
        </w:rPr>
      </w:pPr>
      <w:r w:rsidRPr="00A35D65">
        <w:rPr>
          <w:rFonts w:ascii="宋体" w:hAnsi="宋体" w:hint="eastAsia"/>
        </w:rPr>
        <w:t xml:space="preserve">    慢性肺心病常反复急性加重，随肺功能的损害病情逐渐加重，多数预后不良，病死率</w:t>
      </w:r>
    </w:p>
    <w:p w:rsidR="00F23563" w:rsidRPr="00A35D65" w:rsidRDefault="00F23563" w:rsidP="00F23563">
      <w:pPr>
        <w:rPr>
          <w:rFonts w:ascii="宋体" w:hAnsi="宋体"/>
        </w:rPr>
      </w:pPr>
      <w:r w:rsidRPr="00A35D65">
        <w:rPr>
          <w:rFonts w:ascii="宋体" w:hAnsi="宋体" w:hint="eastAsia"/>
        </w:rPr>
        <w:t>约在10％～15％左右，但经积极治疗可以延长寿命，提高患者生活质量。</w:t>
      </w:r>
    </w:p>
    <w:p w:rsidR="00F23563" w:rsidRPr="00A35D65" w:rsidRDefault="00F23563" w:rsidP="00F23563">
      <w:pPr>
        <w:rPr>
          <w:rFonts w:ascii="宋体" w:hAnsi="宋体"/>
        </w:rPr>
      </w:pPr>
      <w:r w:rsidRPr="00A35D65">
        <w:rPr>
          <w:rFonts w:ascii="宋体" w:hAnsi="宋体" w:hint="eastAsia"/>
        </w:rPr>
        <w:t xml:space="preserve">    【预防】</w:t>
      </w:r>
    </w:p>
    <w:p w:rsidR="00F23563" w:rsidRPr="00A35D65" w:rsidRDefault="00F23563" w:rsidP="00F23563">
      <w:pPr>
        <w:rPr>
          <w:rFonts w:ascii="宋体" w:hAnsi="宋体"/>
        </w:rPr>
      </w:pPr>
      <w:r w:rsidRPr="00A35D65">
        <w:rPr>
          <w:rFonts w:ascii="宋体" w:hAnsi="宋体" w:hint="eastAsia"/>
        </w:rPr>
        <w:t xml:space="preserve">    主要是防治引起本病的支气管、肺和肺血管等基础疾病。</w:t>
      </w:r>
    </w:p>
    <w:p w:rsidR="00F23563" w:rsidRPr="00A35D65" w:rsidRDefault="00F23563" w:rsidP="00F23563">
      <w:pPr>
        <w:rPr>
          <w:rFonts w:ascii="宋体" w:hAnsi="宋体"/>
        </w:rPr>
      </w:pPr>
      <w:r w:rsidRPr="00A35D65">
        <w:rPr>
          <w:rFonts w:ascii="宋体" w:hAnsi="宋体" w:hint="eastAsia"/>
        </w:rPr>
        <w:t xml:space="preserve">    1．积极采取各种措施，广泛宣传提倡戒烟，必要时辅以有效的戒烟药，使全民吸烟</w:t>
      </w:r>
    </w:p>
    <w:p w:rsidR="00F23563" w:rsidRPr="00A35D65" w:rsidRDefault="00F23563" w:rsidP="00F23563">
      <w:pPr>
        <w:rPr>
          <w:rFonts w:ascii="宋体" w:hAnsi="宋体"/>
        </w:rPr>
      </w:pPr>
      <w:r w:rsidRPr="00A35D65">
        <w:rPr>
          <w:rFonts w:ascii="宋体" w:hAnsi="宋体" w:hint="eastAsia"/>
        </w:rPr>
        <w:t>率逐步下降。</w:t>
      </w:r>
    </w:p>
    <w:p w:rsidR="00F23563" w:rsidRPr="00A35D65" w:rsidRDefault="00F23563" w:rsidP="00F23563">
      <w:pPr>
        <w:rPr>
          <w:rFonts w:ascii="宋体" w:hAnsi="宋体"/>
        </w:rPr>
      </w:pPr>
      <w:r w:rsidRPr="00A35D65">
        <w:rPr>
          <w:rFonts w:ascii="宋体" w:hAnsi="宋体" w:hint="eastAsia"/>
        </w:rPr>
        <w:t xml:space="preserve">    2．积极防治原发病的诱发因素，如呼吸道感染，避免各种变应原、有害气体、粉尘</w:t>
      </w:r>
    </w:p>
    <w:p w:rsidR="00F23563" w:rsidRPr="00A35D65" w:rsidRDefault="00F23563" w:rsidP="00F23563">
      <w:pPr>
        <w:rPr>
          <w:rFonts w:ascii="宋体" w:hAnsi="宋体"/>
        </w:rPr>
      </w:pPr>
      <w:r w:rsidRPr="00A35D65">
        <w:rPr>
          <w:rFonts w:ascii="宋体" w:hAnsi="宋体" w:hint="eastAsia"/>
        </w:rPr>
        <w:t>吸人等。</w:t>
      </w:r>
    </w:p>
    <w:p w:rsidR="00F23563" w:rsidRPr="00A35D65" w:rsidRDefault="00F23563" w:rsidP="00F23563">
      <w:pPr>
        <w:rPr>
          <w:rFonts w:ascii="宋体" w:hAnsi="宋体"/>
        </w:rPr>
      </w:pPr>
      <w:r w:rsidRPr="00A35D65">
        <w:rPr>
          <w:rFonts w:ascii="宋体" w:hAnsi="宋体" w:hint="eastAsia"/>
        </w:rPr>
        <w:t xml:space="preserve">    3．开展多种形式的群众性体育活动和卫生宣教，普及人群的疾病防治知识，增强抗</w:t>
      </w:r>
    </w:p>
    <w:p w:rsidR="00F23563" w:rsidRPr="00A35D65" w:rsidRDefault="00F23563" w:rsidP="00F23563">
      <w:pPr>
        <w:rPr>
          <w:rFonts w:ascii="宋体" w:hAnsi="宋体"/>
        </w:rPr>
      </w:pPr>
      <w:r w:rsidRPr="00A35D65">
        <w:rPr>
          <w:rFonts w:ascii="宋体" w:hAnsi="宋体" w:hint="eastAsia"/>
        </w:rPr>
        <w:t>病能力。</w:t>
      </w:r>
    </w:p>
    <w:p w:rsidR="00F23563" w:rsidRPr="00A35D65" w:rsidRDefault="00F23563" w:rsidP="00F23563">
      <w:pPr>
        <w:rPr>
          <w:rFonts w:ascii="宋体" w:hAnsi="宋体"/>
        </w:rPr>
      </w:pPr>
      <w:r w:rsidRPr="00A35D65">
        <w:rPr>
          <w:rFonts w:ascii="宋体" w:hAnsi="宋体" w:hint="eastAsia"/>
        </w:rPr>
        <w:t>(张珍祥)</w:t>
      </w:r>
    </w:p>
    <w:p w:rsidR="00F23563" w:rsidRPr="00A35D65" w:rsidRDefault="00F23563" w:rsidP="008C547B">
      <w:pPr>
        <w:pStyle w:val="1"/>
        <w:rPr>
          <w:rFonts w:ascii="宋体" w:hAnsi="宋体"/>
        </w:rPr>
      </w:pPr>
      <w:bookmarkStart w:id="65" w:name="_Toc331050277"/>
      <w:bookmarkStart w:id="66" w:name="_Toc514253922"/>
      <w:r w:rsidRPr="00A35D65">
        <w:rPr>
          <w:rFonts w:ascii="宋体" w:hAnsi="宋体" w:hint="eastAsia"/>
        </w:rPr>
        <w:t>第十章  间质性肺疾病与结节病</w:t>
      </w:r>
      <w:bookmarkEnd w:id="65"/>
      <w:bookmarkEnd w:id="66"/>
    </w:p>
    <w:p w:rsidR="00F23563" w:rsidRPr="00A35D65" w:rsidRDefault="00F23563" w:rsidP="008C547B">
      <w:pPr>
        <w:pStyle w:val="ac"/>
        <w:rPr>
          <w:rFonts w:ascii="宋体" w:hAnsi="宋体"/>
        </w:rPr>
      </w:pPr>
      <w:bookmarkStart w:id="67" w:name="_Toc331050278"/>
      <w:bookmarkStart w:id="68" w:name="_Toc514253923"/>
      <w:r w:rsidRPr="00A35D65">
        <w:rPr>
          <w:rFonts w:ascii="宋体" w:hAnsi="宋体" w:hint="eastAsia"/>
        </w:rPr>
        <w:t>第一节间质性肺疾病</w:t>
      </w:r>
      <w:bookmarkEnd w:id="67"/>
      <w:bookmarkEnd w:id="68"/>
    </w:p>
    <w:p w:rsidR="00F23563" w:rsidRPr="00A35D65" w:rsidRDefault="00F23563" w:rsidP="00F23563">
      <w:pPr>
        <w:rPr>
          <w:rFonts w:ascii="宋体" w:hAnsi="宋体"/>
        </w:rPr>
      </w:pPr>
      <w:r w:rsidRPr="00A35D65">
        <w:rPr>
          <w:rFonts w:ascii="宋体" w:hAnsi="宋体" w:hint="eastAsia"/>
        </w:rPr>
        <w:t xml:space="preserve">    间质性肺疾病(interstitiallung disease，ILD)是一组主要累及肺间质、肺泡和(或)</w:t>
      </w:r>
    </w:p>
    <w:p w:rsidR="00F23563" w:rsidRPr="00A35D65" w:rsidRDefault="00F23563" w:rsidP="00F23563">
      <w:pPr>
        <w:rPr>
          <w:rFonts w:ascii="宋体" w:hAnsi="宋体"/>
        </w:rPr>
      </w:pPr>
      <w:r w:rsidRPr="00A35D65">
        <w:rPr>
          <w:rFonts w:ascii="宋体" w:hAnsi="宋体" w:hint="eastAsia"/>
        </w:rPr>
        <w:t>细支气管的肺部弥漫性疾病，通常亦称作弥漫性实质性肺疾病(diffLlse parenchymaIlung</w:t>
      </w:r>
    </w:p>
    <w:p w:rsidR="00F23563" w:rsidRPr="00A35D65" w:rsidRDefault="00F23563" w:rsidP="00F23563">
      <w:pPr>
        <w:rPr>
          <w:rFonts w:ascii="宋体" w:hAnsi="宋体"/>
        </w:rPr>
      </w:pPr>
      <w:r w:rsidRPr="00A35D65">
        <w:rPr>
          <w:rFonts w:ascii="宋体" w:hAnsi="宋体" w:hint="eastAsia"/>
        </w:rPr>
        <w:t>disease，【)PI。D)。ILD并不是一种独立的疾病，它包括200多个病种。尽管每一种疾病的</w:t>
      </w:r>
    </w:p>
    <w:p w:rsidR="00F23563" w:rsidRPr="00A35D65" w:rsidRDefault="00F23563" w:rsidP="00F23563">
      <w:pPr>
        <w:rPr>
          <w:rFonts w:ascii="宋体" w:hAnsi="宋体"/>
        </w:rPr>
      </w:pPr>
      <w:r w:rsidRPr="00A35D65">
        <w:rPr>
          <w:rFonts w:ascii="宋体" w:hAnsi="宋体" w:hint="eastAsia"/>
        </w:rPr>
        <w:t>l临床表现、实验室和病理学改变有各自的特点，然而，它们具有一些共同的临床、呼吸病</w:t>
      </w:r>
    </w:p>
    <w:p w:rsidR="00F23563" w:rsidRPr="00A35D65" w:rsidRDefault="00F23563" w:rsidP="00F23563">
      <w:pPr>
        <w:rPr>
          <w:rFonts w:ascii="宋体" w:hAnsi="宋体"/>
        </w:rPr>
      </w:pPr>
      <w:r w:rsidRPr="00A35D65">
        <w:rPr>
          <w:rFonts w:ascii="宋体" w:hAnsi="宋体" w:hint="eastAsia"/>
        </w:rPr>
        <w:t>理生理学和胸部x线特征。表现为渐进性劳力性气促、限制性通气功能障碍伴弥散功能降</w:t>
      </w:r>
    </w:p>
    <w:p w:rsidR="00F23563" w:rsidRPr="00A35D65" w:rsidRDefault="00F23563" w:rsidP="00F23563">
      <w:pPr>
        <w:rPr>
          <w:rFonts w:ascii="宋体" w:hAnsi="宋体"/>
        </w:rPr>
      </w:pPr>
      <w:r w:rsidRPr="00A35D65">
        <w:rPr>
          <w:rFonts w:ascii="宋体" w:hAnsi="宋体" w:hint="eastAsia"/>
        </w:rPr>
        <w:t>低、低氧血症和影像学上的双肺弥漫性病变。病程多缓慢进展，逐渐丧失肺泡一毛细血管</w:t>
      </w:r>
    </w:p>
    <w:p w:rsidR="00F23563" w:rsidRPr="00A35D65" w:rsidRDefault="00F23563" w:rsidP="00F23563">
      <w:pPr>
        <w:rPr>
          <w:rFonts w:ascii="宋体" w:hAnsi="宋体"/>
        </w:rPr>
      </w:pPr>
      <w:r w:rsidRPr="00A35D65">
        <w:rPr>
          <w:rFonts w:ascii="宋体" w:hAnsi="宋体" w:hint="eastAsia"/>
        </w:rPr>
        <w:t>功能单位，最终发展为弥漫性肺纤维化和蜂窝肺，导致呼吸功能衰竭而死亡。</w:t>
      </w:r>
    </w:p>
    <w:p w:rsidR="00F23563" w:rsidRPr="00A35D65" w:rsidRDefault="00F23563" w:rsidP="00F23563">
      <w:pPr>
        <w:rPr>
          <w:rFonts w:ascii="宋体" w:hAnsi="宋体"/>
        </w:rPr>
      </w:pPr>
      <w:r w:rsidRPr="00A35D65">
        <w:rPr>
          <w:rFonts w:ascii="宋体" w:hAnsi="宋体" w:hint="eastAsia"/>
        </w:rPr>
        <w:t xml:space="preserve">  【肺间质的概念】</w:t>
      </w:r>
    </w:p>
    <w:p w:rsidR="00F23563" w:rsidRPr="00A35D65" w:rsidRDefault="00F23563" w:rsidP="00F23563">
      <w:pPr>
        <w:rPr>
          <w:rFonts w:ascii="宋体" w:hAnsi="宋体"/>
        </w:rPr>
      </w:pPr>
      <w:r w:rsidRPr="00A35D65">
        <w:rPr>
          <w:rFonts w:ascii="宋体" w:hAnsi="宋体" w:hint="eastAsia"/>
        </w:rPr>
        <w:t xml:space="preserve">  肺实质指各级支气管和肺泡结构。肺间质是指肺泡上皮与血管内皮之间、终末气道上</w:t>
      </w:r>
    </w:p>
    <w:p w:rsidR="00F23563" w:rsidRPr="00A35D65" w:rsidRDefault="00F23563" w:rsidP="00F23563">
      <w:pPr>
        <w:rPr>
          <w:rFonts w:ascii="宋体" w:hAnsi="宋体"/>
        </w:rPr>
      </w:pPr>
      <w:r w:rsidRPr="00A35D65">
        <w:rPr>
          <w:rFonts w:ascii="宋体" w:hAnsi="宋体" w:hint="eastAsia"/>
        </w:rPr>
        <w:t>皮以外的支持组织，包括血管及淋巴管组织。正常的肺问质主要包括两种成分：细胞及细</w:t>
      </w:r>
    </w:p>
    <w:p w:rsidR="00F23563" w:rsidRPr="00A35D65" w:rsidRDefault="00F23563" w:rsidP="00F23563">
      <w:pPr>
        <w:rPr>
          <w:rFonts w:ascii="宋体" w:hAnsi="宋体"/>
        </w:rPr>
      </w:pPr>
      <w:r w:rsidRPr="00A35D65">
        <w:rPr>
          <w:rFonts w:ascii="宋体" w:hAnsi="宋体" w:hint="eastAsia"/>
        </w:rPr>
        <w:t>胞外基质。</w:t>
      </w:r>
    </w:p>
    <w:p w:rsidR="00F23563" w:rsidRPr="00A35D65" w:rsidRDefault="00F23563" w:rsidP="00F23563">
      <w:pPr>
        <w:rPr>
          <w:rFonts w:ascii="宋体" w:hAnsi="宋体"/>
        </w:rPr>
      </w:pPr>
      <w:r w:rsidRPr="00A35D65">
        <w:rPr>
          <w:rFonts w:ascii="宋体" w:hAnsi="宋体" w:hint="eastAsia"/>
        </w:rPr>
        <w:t xml:space="preserve">    (一)细胞成分</w:t>
      </w:r>
    </w:p>
    <w:p w:rsidR="00F23563" w:rsidRPr="00A35D65" w:rsidRDefault="00F23563" w:rsidP="00F23563">
      <w:pPr>
        <w:rPr>
          <w:rFonts w:ascii="宋体" w:hAnsi="宋体"/>
        </w:rPr>
      </w:pPr>
      <w:r w:rsidRPr="00A35D65">
        <w:rPr>
          <w:rFonts w:ascii="宋体" w:hAnsi="宋体" w:hint="eastAsia"/>
        </w:rPr>
        <w:t xml:space="preserve">    在肺间质内，约75％是细胞成分，其中约30％～40％是间叶细胞；其余是炎症细胞</w:t>
      </w:r>
    </w:p>
    <w:p w:rsidR="00F23563" w:rsidRPr="00A35D65" w:rsidRDefault="00F23563" w:rsidP="00F23563">
      <w:pPr>
        <w:rPr>
          <w:rFonts w:ascii="宋体" w:hAnsi="宋体"/>
        </w:rPr>
      </w:pPr>
      <w:r w:rsidRPr="00A35D65">
        <w:rPr>
          <w:rFonts w:ascii="宋体" w:hAnsi="宋体" w:hint="eastAsia"/>
        </w:rPr>
        <w:t>及免疫活性细胞。间叶细胞包括成纤维细胞、平滑肌细胞及血管周围细胞等。成纤维细胞</w:t>
      </w:r>
    </w:p>
    <w:p w:rsidR="00F23563" w:rsidRPr="00A35D65" w:rsidRDefault="00F23563" w:rsidP="00F23563">
      <w:pPr>
        <w:rPr>
          <w:rFonts w:ascii="宋体" w:hAnsi="宋体"/>
        </w:rPr>
      </w:pPr>
      <w:r w:rsidRPr="00A35D65">
        <w:rPr>
          <w:rFonts w:ascii="宋体" w:hAnsi="宋体" w:hint="eastAsia"/>
        </w:rPr>
        <w:t>至少包括三种细胞：难以归类的间质细胞、成纤维细胞及肌成纤维细胞。炎症及免疫活性</w:t>
      </w:r>
    </w:p>
    <w:p w:rsidR="00F23563" w:rsidRPr="00A35D65" w:rsidRDefault="00F23563" w:rsidP="00F23563">
      <w:pPr>
        <w:rPr>
          <w:rFonts w:ascii="宋体" w:hAnsi="宋体"/>
        </w:rPr>
      </w:pPr>
      <w:r w:rsidRPr="00A35D65">
        <w:rPr>
          <w:rFonts w:ascii="宋体" w:hAnsi="宋体" w:hint="eastAsia"/>
        </w:rPr>
        <w:t>细胞包括：单核一巨噬细胞(约占90％)、淋巴细胞(约占10％)以及很少量的肥大细胞</w:t>
      </w:r>
    </w:p>
    <w:p w:rsidR="00F23563" w:rsidRPr="00A35D65" w:rsidRDefault="00F23563" w:rsidP="00F23563">
      <w:pPr>
        <w:rPr>
          <w:rFonts w:ascii="宋体" w:hAnsi="宋体"/>
        </w:rPr>
      </w:pPr>
      <w:r w:rsidRPr="00A35D65">
        <w:rPr>
          <w:rFonts w:ascii="宋体" w:hAnsi="宋体" w:hint="eastAsia"/>
        </w:rPr>
        <w:t>等。淋巴细胞中包括T细胞、少量B细胞和自然杀伤细胞(natural killer cells，NK)。这</w:t>
      </w:r>
    </w:p>
    <w:p w:rsidR="00F23563" w:rsidRPr="00A35D65" w:rsidRDefault="00F23563" w:rsidP="00F23563">
      <w:pPr>
        <w:rPr>
          <w:rFonts w:ascii="宋体" w:hAnsi="宋体"/>
        </w:rPr>
      </w:pPr>
      <w:r w:rsidRPr="00A35D65">
        <w:rPr>
          <w:rFonts w:ascii="宋体" w:hAnsi="宋体" w:hint="eastAsia"/>
        </w:rPr>
        <w:t>些细胞成分，特别是单核一巨噬细胞，在致病因子的刺激下可以产生多种炎症介质或细胞</w:t>
      </w:r>
    </w:p>
    <w:p w:rsidR="00F23563" w:rsidRPr="00A35D65" w:rsidRDefault="00F23563" w:rsidP="00F23563">
      <w:pPr>
        <w:rPr>
          <w:rFonts w:ascii="宋体" w:hAnsi="宋体"/>
        </w:rPr>
      </w:pPr>
      <w:r w:rsidRPr="00A35D65">
        <w:rPr>
          <w:rFonts w:ascii="宋体" w:hAnsi="宋体" w:hint="eastAsia"/>
        </w:rPr>
        <w:t>因子，在ILD的发生发展中起着重要作用。</w:t>
      </w:r>
    </w:p>
    <w:p w:rsidR="00F23563" w:rsidRPr="00A35D65" w:rsidRDefault="00F23563" w:rsidP="00F23563">
      <w:pPr>
        <w:rPr>
          <w:rFonts w:ascii="宋体" w:hAnsi="宋体"/>
        </w:rPr>
      </w:pPr>
      <w:r w:rsidRPr="00A35D65">
        <w:rPr>
          <w:rFonts w:ascii="宋体" w:hAnsi="宋体" w:hint="eastAsia"/>
        </w:rPr>
        <w:t xml:space="preserve">    (二)细胞外基质(ECM)</w:t>
      </w:r>
    </w:p>
    <w:p w:rsidR="00F23563" w:rsidRPr="00A35D65" w:rsidRDefault="00F23563" w:rsidP="00F23563">
      <w:pPr>
        <w:rPr>
          <w:rFonts w:ascii="宋体" w:hAnsi="宋体"/>
        </w:rPr>
      </w:pPr>
      <w:r w:rsidRPr="00A35D65">
        <w:rPr>
          <w:rFonts w:ascii="宋体" w:hAnsi="宋体" w:hint="eastAsia"/>
        </w:rPr>
        <w:t xml:space="preserve">    包括基质及纤维成分。前者主要是基底膜，由糖蛋白、层粘连蛋白、纤维连接蛋白等</w:t>
      </w:r>
    </w:p>
    <w:p w:rsidR="00F23563" w:rsidRPr="00A35D65" w:rsidRDefault="00F23563" w:rsidP="00F23563">
      <w:pPr>
        <w:rPr>
          <w:rFonts w:ascii="宋体" w:hAnsi="宋体"/>
        </w:rPr>
      </w:pPr>
      <w:r w:rsidRPr="00A35D65">
        <w:rPr>
          <w:rFonts w:ascii="宋体" w:hAnsi="宋体" w:hint="eastAsia"/>
        </w:rPr>
        <w:t>组成；后者主要是胶原纤维(约占70％)，其次是弹力纤维。</w:t>
      </w:r>
    </w:p>
    <w:p w:rsidR="00F23563" w:rsidRPr="00A35D65" w:rsidRDefault="00F23563" w:rsidP="00F23563">
      <w:pPr>
        <w:rPr>
          <w:rFonts w:ascii="宋体" w:hAnsi="宋体"/>
        </w:rPr>
      </w:pPr>
      <w:r w:rsidRPr="00A35D65">
        <w:rPr>
          <w:rFonts w:ascii="宋体" w:hAnsi="宋体" w:hint="eastAsia"/>
        </w:rPr>
        <w:t xml:space="preserve">    在组织学上，相邻肺泡之间的空隙称作间质腔(又称肺泡间隔)。间质腔内有毛细</w:t>
      </w:r>
    </w:p>
    <w:p w:rsidR="00F23563" w:rsidRPr="00A35D65" w:rsidRDefault="00F23563" w:rsidP="00F23563">
      <w:pPr>
        <w:rPr>
          <w:rFonts w:ascii="宋体" w:hAnsi="宋体"/>
        </w:rPr>
      </w:pPr>
      <w:r w:rsidRPr="00A35D65">
        <w:rPr>
          <w:rFonts w:ascii="宋体" w:hAnsi="宋体" w:hint="eastAsia"/>
        </w:rPr>
        <w:t>血管及淋巴管分布(图2—10—1)。肺毛细血管壁表面有内皮细胞，其下为基底膜，内皮</w:t>
      </w:r>
    </w:p>
    <w:p w:rsidR="00F23563" w:rsidRPr="00A35D65" w:rsidRDefault="00F23563" w:rsidP="00F23563">
      <w:pPr>
        <w:rPr>
          <w:rFonts w:ascii="宋体" w:hAnsi="宋体"/>
        </w:rPr>
      </w:pPr>
      <w:r w:rsidRPr="00A35D65">
        <w:rPr>
          <w:rFonts w:ascii="宋体" w:hAnsi="宋体" w:hint="eastAsia"/>
        </w:rPr>
        <w:lastRenderedPageBreak/>
        <w:t>细胞之间的连接较为疏松，毗连处有宽窄不均的空隙，平均为4～5nm，最宽处可达</w:t>
      </w:r>
    </w:p>
    <w:p w:rsidR="00F23563" w:rsidRPr="00A35D65" w:rsidRDefault="00F23563" w:rsidP="00F23563">
      <w:pPr>
        <w:rPr>
          <w:rFonts w:ascii="宋体" w:hAnsi="宋体"/>
        </w:rPr>
      </w:pPr>
      <w:r w:rsidRPr="00A35D65">
        <w:rPr>
          <w:rFonts w:ascii="宋体" w:hAnsi="宋体" w:hint="eastAsia"/>
        </w:rPr>
        <w:t>20nm，液体和一些蛋白质颗粒可由此通过，进入间质腔内。在间质腔内，部分毛细血</w:t>
      </w:r>
    </w:p>
    <w:p w:rsidR="00F23563" w:rsidRPr="00A35D65" w:rsidRDefault="00F23563" w:rsidP="00F23563">
      <w:pPr>
        <w:rPr>
          <w:rFonts w:ascii="宋体" w:hAnsi="宋体"/>
        </w:rPr>
      </w:pPr>
      <w:r w:rsidRPr="00A35D65">
        <w:rPr>
          <w:rFonts w:ascii="宋体" w:hAnsi="宋体" w:hint="eastAsia"/>
        </w:rPr>
        <w:t>管紧贴肺泡壁(薄层腔)，保证血液和气体有高的换气效率；部分存在一定的间隙(厚</w:t>
      </w:r>
    </w:p>
    <w:p w:rsidR="00F23563" w:rsidRPr="00A35D65" w:rsidRDefault="00F23563" w:rsidP="00F23563">
      <w:pPr>
        <w:rPr>
          <w:rFonts w:ascii="宋体" w:hAnsi="宋体"/>
        </w:rPr>
      </w:pPr>
      <w:r w:rsidRPr="00A35D65">
        <w:rPr>
          <w:rFonts w:ascii="宋体" w:hAnsi="宋体" w:hint="eastAsia"/>
        </w:rPr>
        <w:t>层腔)，有利于间质液贮存和血管一间质腔一肺泡之间液体移动的调节。在间质腔内分布</w:t>
      </w:r>
    </w:p>
    <w:p w:rsidR="00F23563" w:rsidRPr="00A35D65" w:rsidRDefault="00F23563" w:rsidP="00F23563">
      <w:pPr>
        <w:rPr>
          <w:rFonts w:ascii="宋体" w:hAnsi="宋体"/>
        </w:rPr>
      </w:pPr>
      <w:r w:rsidRPr="00A35D65">
        <w:rPr>
          <w:rFonts w:ascii="宋体" w:hAnsi="宋体" w:hint="eastAsia"/>
        </w:rPr>
        <w:t>的淋巴终末端，可吸引间质腔内的水分和蛋白质，维持间质腔的储水量，防止间质及肺</w:t>
      </w:r>
    </w:p>
    <w:p w:rsidR="00F23563" w:rsidRPr="00A35D65" w:rsidRDefault="00F23563" w:rsidP="00F23563">
      <w:pPr>
        <w:rPr>
          <w:rFonts w:ascii="宋体" w:hAnsi="宋体"/>
        </w:rPr>
      </w:pPr>
      <w:r w:rsidRPr="00A35D65">
        <w:rPr>
          <w:rFonts w:ascii="宋体" w:hAnsi="宋体" w:hint="eastAsia"/>
        </w:rPr>
        <w:t>泡水肿。</w:t>
      </w:r>
    </w:p>
    <w:p w:rsidR="00F23563" w:rsidRPr="00A35D65" w:rsidRDefault="00F23563" w:rsidP="00F23563">
      <w:pPr>
        <w:rPr>
          <w:rFonts w:ascii="宋体" w:hAnsi="宋体"/>
        </w:rPr>
      </w:pPr>
      <w:r w:rsidRPr="00A35D65">
        <w:rPr>
          <w:rFonts w:ascii="宋体" w:hAnsi="宋体" w:hint="eastAsia"/>
        </w:rPr>
        <w:t xml:space="preserve">    【发病机制】</w:t>
      </w:r>
    </w:p>
    <w:p w:rsidR="00F23563" w:rsidRPr="00A35D65" w:rsidRDefault="00F23563" w:rsidP="00F23563">
      <w:pPr>
        <w:rPr>
          <w:rFonts w:ascii="宋体" w:hAnsi="宋体"/>
        </w:rPr>
      </w:pPr>
      <w:r w:rsidRPr="00A35D65">
        <w:rPr>
          <w:rFonts w:ascii="宋体" w:hAnsi="宋体" w:hint="eastAsia"/>
        </w:rPr>
        <w:t xml:space="preserve">    虽然不同的ILD的发病机制有显著区别，如何最终导致肺纤维化的机制尚未完全阐</w:t>
      </w:r>
    </w:p>
    <w:p w:rsidR="00F23563" w:rsidRPr="00A35D65" w:rsidRDefault="00F23563" w:rsidP="00F23563">
      <w:pPr>
        <w:rPr>
          <w:rFonts w:ascii="宋体" w:hAnsi="宋体"/>
        </w:rPr>
      </w:pPr>
      <w:r w:rsidRPr="00A35D65">
        <w:rPr>
          <w:rFonts w:ascii="宋体" w:hAnsi="宋体" w:hint="eastAsia"/>
        </w:rPr>
        <w:t>明，但都有其共同的规律，即肺间质、肺泡、肺小血管或末梢气道都存在不同程度的炎</w:t>
      </w:r>
    </w:p>
    <w:p w:rsidR="00F23563" w:rsidRPr="00A35D65" w:rsidRDefault="00F23563" w:rsidP="00F23563">
      <w:pPr>
        <w:rPr>
          <w:rFonts w:ascii="宋体" w:hAnsi="宋体"/>
        </w:rPr>
      </w:pPr>
      <w:r w:rsidRPr="00A35D65">
        <w:rPr>
          <w:rFonts w:ascii="宋体" w:hAnsi="宋体" w:hint="eastAsia"/>
        </w:rPr>
        <w:t>症，在炎症损伤和修复过程中导致肺纤维化的形成。</w:t>
      </w:r>
    </w:p>
    <w:p w:rsidR="00F23563" w:rsidRPr="00A35D65" w:rsidRDefault="00F23563" w:rsidP="00F23563">
      <w:pPr>
        <w:rPr>
          <w:rFonts w:ascii="宋体" w:hAnsi="宋体"/>
        </w:rPr>
      </w:pPr>
      <w:r w:rsidRPr="00A35D65">
        <w:rPr>
          <w:rFonts w:ascii="宋体" w:hAnsi="宋体" w:hint="eastAsia"/>
        </w:rPr>
        <w:t xml:space="preserve">    根据免疫效应细胞的比例不同，可将ILD的肺间质和肺泡炎症分为两种类型：①中性</w:t>
      </w:r>
    </w:p>
    <w:p w:rsidR="00F23563" w:rsidRPr="00A35D65" w:rsidRDefault="00F23563" w:rsidP="00F23563">
      <w:pPr>
        <w:rPr>
          <w:rFonts w:ascii="宋体" w:hAnsi="宋体"/>
        </w:rPr>
      </w:pPr>
      <w:r w:rsidRPr="00A35D65">
        <w:rPr>
          <w:rFonts w:ascii="宋体" w:hAnsi="宋体" w:hint="eastAsia"/>
        </w:rPr>
        <w:t>粒细胞型肺泡炎：中性粒细胞增多，巨噬细胞比例降低(但仍占多数)。属本型的有特发性肺纤维化、家族性肺纤维化、胶原血管性疾病伴肺间质纤维化、石棉沉着病等。②淋巴细胞型肺泡炎：淋巴细胞增多，巨噬细胞稍减少。属本型的有肺结节病、过敏性肺炎和铍肺等。        炎症细胞、免疫细胞、肺泡上皮细胞和成纤维细胞及其分泌的介质和细胞因子，在引起肺间质纤维化的发病上起重要作用。活化肺泡巨噬细胞释放的中性粒细胞趋化因子、多种蛋白酶、肺泡巨噬细胞源性生长因子、101、IL_8及黏附分子等；活化T淋巴细胞分泌单核细胞趋化因子、巨噬细胞移动抑制因子、IL广2；中性粒细胞分泌胶原酶、弹性蛋白酶和氧自由基；损伤的肺泡上皮细胞分泌肿瘤坏死因子一a(TNF—a)、转化生长因子一p(TGF-p)和IL_8等，均参与肺组织损伤和随后的修复过程。某些以炎症改变为主的ILD，如果能够在早期炎症阶段去除致病因素或得到有效的治疗，其病变可以逆转；如果炎症持续，将导致肺结构破坏和纤维组织增生，最终形成不可逆的肺纤维化和蜂窝肺的改变。</w:t>
      </w:r>
    </w:p>
    <w:p w:rsidR="00F23563" w:rsidRPr="00A35D65" w:rsidRDefault="00F23563" w:rsidP="00F23563">
      <w:pPr>
        <w:rPr>
          <w:rFonts w:ascii="宋体" w:hAnsi="宋体"/>
        </w:rPr>
      </w:pPr>
      <w:r w:rsidRPr="00A35D65">
        <w:rPr>
          <w:rFonts w:ascii="宋体" w:hAnsi="宋体" w:hint="eastAsia"/>
        </w:rPr>
        <w:t xml:space="preserve">    【分类】</w:t>
      </w:r>
    </w:p>
    <w:p w:rsidR="00F23563" w:rsidRPr="00A35D65" w:rsidRDefault="00F23563" w:rsidP="00F23563">
      <w:pPr>
        <w:rPr>
          <w:rFonts w:ascii="宋体" w:hAnsi="宋体"/>
        </w:rPr>
      </w:pPr>
      <w:r w:rsidRPr="00A35D65">
        <w:rPr>
          <w:rFonts w:ascii="宋体" w:hAnsi="宋体" w:hint="eastAsia"/>
        </w:rPr>
        <w:t xml:space="preserve">    目前国际上将ILD／DPI。D分为四类：①已知病因的【)PI。D，如药物诱发性、职业或环境有害物质诱发性(铍、石棉)I)Pl。D或胶原血管病的肺表现等；②特发性间质性肺炎</w:t>
      </w:r>
    </w:p>
    <w:p w:rsidR="00F23563" w:rsidRPr="00A35D65" w:rsidRDefault="00F23563" w:rsidP="00F23563">
      <w:pPr>
        <w:rPr>
          <w:rFonts w:ascii="宋体" w:hAnsi="宋体"/>
        </w:rPr>
      </w:pPr>
      <w:r w:rsidRPr="00A35D65">
        <w:rPr>
          <w:rFonts w:ascii="宋体" w:hAnsi="宋体" w:hint="eastAsia"/>
        </w:rPr>
        <w:t>(idiopathic inter。stitial pnet~monia，IIF’)，包括7种临床病理类型：特发性肺纤维化</w:t>
      </w:r>
    </w:p>
    <w:p w:rsidR="00F23563" w:rsidRPr="00A35D65" w:rsidRDefault="00F23563" w:rsidP="00F23563">
      <w:pPr>
        <w:rPr>
          <w:rFonts w:ascii="宋体" w:hAnsi="宋体"/>
        </w:rPr>
      </w:pPr>
      <w:r w:rsidRPr="00A35D65">
        <w:rPr>
          <w:rFonts w:ascii="宋体" w:hAnsi="宋体" w:hint="eastAsia"/>
        </w:rPr>
        <w:t>(IPF‘)／寻常型间质性肺炎(【JIP)，非特异性间质性肺炎(NSIP)，隐源性机化性肺炎</w:t>
      </w:r>
    </w:p>
    <w:p w:rsidR="00F23563" w:rsidRPr="00A35D65" w:rsidRDefault="00F23563" w:rsidP="00F23563">
      <w:pPr>
        <w:rPr>
          <w:rFonts w:ascii="宋体" w:hAnsi="宋体"/>
        </w:rPr>
      </w:pPr>
      <w:r w:rsidRPr="00A35D65">
        <w:rPr>
          <w:rFonts w:ascii="宋体" w:hAnsi="宋体" w:hint="eastAsia"/>
        </w:rPr>
        <w:t>(CC)P)／机化性肺炎(oP)，急性间质性肺炎(AIP)／弥漫性肺泡损伤(DAD)，呼吸性细</w:t>
      </w:r>
    </w:p>
    <w:p w:rsidR="00F23563" w:rsidRPr="00A35D65" w:rsidRDefault="00F23563" w:rsidP="00F23563">
      <w:pPr>
        <w:rPr>
          <w:rFonts w:ascii="宋体" w:hAnsi="宋体"/>
        </w:rPr>
      </w:pPr>
      <w:r w:rsidRPr="00A35D65">
        <w:rPr>
          <w:rFonts w:ascii="宋体" w:hAnsi="宋体" w:hint="eastAsia"/>
        </w:rPr>
        <w:t>支气管炎伴间质性肺疾病(R13一ILD)／呼吸性细支气管炎(RB)，脱屑性间质性肺炎</w:t>
      </w:r>
    </w:p>
    <w:p w:rsidR="00F23563" w:rsidRPr="00A35D65" w:rsidRDefault="00F23563" w:rsidP="00F23563">
      <w:pPr>
        <w:rPr>
          <w:rFonts w:ascii="宋体" w:hAnsi="宋体"/>
        </w:rPr>
      </w:pPr>
      <w:r w:rsidRPr="00A35D65">
        <w:rPr>
          <w:rFonts w:ascii="宋体" w:hAnsi="宋体" w:hint="eastAsia"/>
        </w:rPr>
        <w:t>(DIP)，淋巴细胞间质性肺炎(LIP)；③肉芽肿性[)PID，如结节病、外源性过敏性肺泡</w:t>
      </w:r>
    </w:p>
    <w:p w:rsidR="00F23563" w:rsidRPr="00A35D65" w:rsidRDefault="00F23563" w:rsidP="00F23563">
      <w:pPr>
        <w:rPr>
          <w:rFonts w:ascii="宋体" w:hAnsi="宋体"/>
        </w:rPr>
      </w:pPr>
      <w:r w:rsidRPr="00A35D65">
        <w:rPr>
          <w:rFonts w:ascii="宋体" w:hAnsi="宋体" w:hint="eastAsia"/>
        </w:rPr>
        <w:t>炎、Wegener肉芽肿等；④其他少见的DPI。D，如肺泡蛋白质沉积症、肺出血一肾炎综合</w:t>
      </w:r>
    </w:p>
    <w:p w:rsidR="00F23563" w:rsidRPr="00A35D65" w:rsidRDefault="00F23563" w:rsidP="00F23563">
      <w:pPr>
        <w:rPr>
          <w:rFonts w:ascii="宋体" w:hAnsi="宋体"/>
        </w:rPr>
      </w:pPr>
      <w:r w:rsidRPr="00A35D65">
        <w:rPr>
          <w:rFonts w:ascii="宋体" w:hAnsi="宋体" w:hint="eastAsia"/>
        </w:rPr>
        <w:t>征、肺淋巴管平滑肌瘤病、朗格汉斯细胞组织细胞增多症、慢性嗜酸性粒细胞性肺炎、特</w:t>
      </w:r>
    </w:p>
    <w:p w:rsidR="00F23563" w:rsidRPr="00A35D65" w:rsidRDefault="00F23563" w:rsidP="00F23563">
      <w:pPr>
        <w:rPr>
          <w:rFonts w:ascii="宋体" w:hAnsi="宋体"/>
        </w:rPr>
      </w:pPr>
      <w:r w:rsidRPr="00A35D65">
        <w:rPr>
          <w:rFonts w:ascii="宋体" w:hAnsi="宋体" w:hint="eastAsia"/>
        </w:rPr>
        <w:t>发性肺含铁血黄素沉着症等(图2—10—2)。</w:t>
      </w:r>
    </w:p>
    <w:p w:rsidR="00F23563" w:rsidRPr="00A35D65" w:rsidRDefault="00F23563" w:rsidP="00F23563">
      <w:pPr>
        <w:rPr>
          <w:rFonts w:ascii="宋体" w:hAnsi="宋体"/>
        </w:rPr>
      </w:pPr>
      <w:r w:rsidRPr="00A35D65">
        <w:rPr>
          <w:rFonts w:ascii="宋体" w:hAnsi="宋体" w:hint="eastAsia"/>
        </w:rPr>
        <w:t>弥漫性实质性肺疾病</w:t>
      </w:r>
      <w:r w:rsidR="008C547B" w:rsidRPr="00A35D65">
        <w:rPr>
          <w:rFonts w:ascii="宋体" w:hAnsi="宋体" w:hint="eastAsia"/>
        </w:rPr>
        <w:t>(DPLD)</w:t>
      </w:r>
      <w:r w:rsidRPr="00A35D65">
        <w:rPr>
          <w:rFonts w:ascii="宋体" w:hAnsi="宋体" w:hint="eastAsia"/>
        </w:rPr>
        <w:t>原因确定的DPL</w:t>
      </w:r>
      <w:r w:rsidR="008C547B" w:rsidRPr="00A35D65">
        <w:rPr>
          <w:rFonts w:ascii="宋体" w:hAnsi="宋体" w:hint="eastAsia"/>
        </w:rPr>
        <w:t>D</w:t>
      </w:r>
      <w:r w:rsidRPr="00A35D65">
        <w:rPr>
          <w:rFonts w:ascii="宋体" w:hAnsi="宋体" w:hint="eastAsia"/>
        </w:rPr>
        <w:t>如：药物，或与某种病变相关，如：胶原</w:t>
      </w:r>
    </w:p>
    <w:p w:rsidR="00F23563" w:rsidRPr="00A35D65" w:rsidRDefault="00F23563" w:rsidP="00F23563">
      <w:pPr>
        <w:rPr>
          <w:rFonts w:ascii="宋体" w:hAnsi="宋体"/>
        </w:rPr>
      </w:pPr>
      <w:r w:rsidRPr="00A35D65">
        <w:rPr>
          <w:rFonts w:ascii="宋体" w:hAnsi="宋体" w:hint="eastAsia"/>
        </w:rPr>
        <w:t>血管病的肺表现特发性间l l肉芽肿性DPI。</w:t>
      </w:r>
      <w:r w:rsidR="008C547B" w:rsidRPr="00A35D65">
        <w:rPr>
          <w:rFonts w:ascii="宋体" w:hAnsi="宋体" w:hint="eastAsia"/>
        </w:rPr>
        <w:t>D</w:t>
      </w:r>
      <w:r w:rsidRPr="00A35D65">
        <w:rPr>
          <w:rFonts w:ascii="宋体" w:hAnsi="宋体" w:hint="eastAsia"/>
        </w:rPr>
        <w:t>质性肺炎l l如：结节病、外源性过敏性肺泡炎特发性肺纤维化(IPF)l  l：IPF之外的IIP</w:t>
      </w:r>
    </w:p>
    <w:p w:rsidR="00F23563" w:rsidRPr="00A35D65" w:rsidRDefault="00F23563" w:rsidP="00F23563">
      <w:pPr>
        <w:rPr>
          <w:rFonts w:ascii="宋体" w:hAnsi="宋体"/>
        </w:rPr>
      </w:pPr>
      <w:r w:rsidRPr="00A35D65">
        <w:rPr>
          <w:rFonts w:ascii="宋体" w:hAnsi="宋体" w:hint="eastAsia"/>
        </w:rPr>
        <w:t>非特异性间质性肺炎</w:t>
      </w:r>
    </w:p>
    <w:p w:rsidR="00F23563" w:rsidRPr="00A35D65" w:rsidRDefault="00F23563" w:rsidP="00F23563">
      <w:pPr>
        <w:rPr>
          <w:rFonts w:ascii="宋体" w:hAnsi="宋体"/>
        </w:rPr>
      </w:pPr>
      <w:r w:rsidRPr="00A35D65">
        <w:rPr>
          <w:rFonts w:ascii="宋体" w:hAnsi="宋体" w:hint="eastAsia"/>
        </w:rPr>
        <w:t>(暂定)</w:t>
      </w:r>
    </w:p>
    <w:p w:rsidR="00F23563" w:rsidRPr="00A35D65" w:rsidRDefault="00F23563" w:rsidP="00F23563">
      <w:pPr>
        <w:rPr>
          <w:rFonts w:ascii="宋体" w:hAnsi="宋体"/>
        </w:rPr>
      </w:pPr>
      <w:r w:rsidRPr="00A35D65">
        <w:rPr>
          <w:rFonts w:ascii="宋体" w:hAnsi="宋体" w:hint="eastAsia"/>
        </w:rPr>
        <w:t>急性问质性肺炎</w:t>
      </w:r>
    </w:p>
    <w:p w:rsidR="00F23563" w:rsidRPr="00A35D65" w:rsidRDefault="00F23563" w:rsidP="00F23563">
      <w:pPr>
        <w:rPr>
          <w:rFonts w:ascii="宋体" w:hAnsi="宋体"/>
        </w:rPr>
      </w:pPr>
      <w:r w:rsidRPr="00A35D65">
        <w:rPr>
          <w:rFonts w:ascii="宋体" w:hAnsi="宋体" w:hint="eastAsia"/>
        </w:rPr>
        <w:t>脱屑性间质性肺炎</w:t>
      </w:r>
    </w:p>
    <w:p w:rsidR="00F23563" w:rsidRPr="00A35D65" w:rsidRDefault="00F23563" w:rsidP="00F23563">
      <w:pPr>
        <w:rPr>
          <w:rFonts w:ascii="宋体" w:hAnsi="宋体"/>
        </w:rPr>
      </w:pPr>
      <w:r w:rsidRPr="00A35D65">
        <w:rPr>
          <w:rFonts w:ascii="宋体" w:hAnsi="宋体" w:hint="eastAsia"/>
        </w:rPr>
        <w:t>其他类型的DPLD如：肺泡蛋白质沉积症、肺淋巴管平滑肌瘤病，朗格汉斯细胞组织细胞增多症</w:t>
      </w:r>
    </w:p>
    <w:p w:rsidR="00F23563" w:rsidRPr="00A35D65" w:rsidRDefault="00F23563" w:rsidP="00F23563">
      <w:pPr>
        <w:rPr>
          <w:rFonts w:ascii="宋体" w:hAnsi="宋体"/>
        </w:rPr>
      </w:pPr>
      <w:r w:rsidRPr="00A35D65">
        <w:rPr>
          <w:rFonts w:ascii="宋体" w:hAnsi="宋体" w:hint="eastAsia"/>
        </w:rPr>
        <w:t>呼吸性细支气管炎性问质性肺疾病</w:t>
      </w:r>
    </w:p>
    <w:p w:rsidR="00F23563" w:rsidRPr="00A35D65" w:rsidRDefault="00F23563" w:rsidP="00F23563">
      <w:pPr>
        <w:rPr>
          <w:rFonts w:ascii="宋体" w:hAnsi="宋体"/>
        </w:rPr>
      </w:pPr>
      <w:r w:rsidRPr="00A35D65">
        <w:rPr>
          <w:rFonts w:ascii="宋体" w:hAnsi="宋体" w:hint="eastAsia"/>
        </w:rPr>
        <w:lastRenderedPageBreak/>
        <w:t>隐源性机化性肺炎</w:t>
      </w:r>
    </w:p>
    <w:p w:rsidR="00F23563" w:rsidRPr="00A35D65" w:rsidRDefault="00F23563" w:rsidP="00F23563">
      <w:pPr>
        <w:rPr>
          <w:rFonts w:ascii="宋体" w:hAnsi="宋体"/>
        </w:rPr>
      </w:pPr>
      <w:r w:rsidRPr="00A35D65">
        <w:rPr>
          <w:rFonts w:ascii="宋体" w:hAnsi="宋体" w:hint="eastAsia"/>
        </w:rPr>
        <w:t>淋巴细胞性间质性肺炎</w:t>
      </w:r>
    </w:p>
    <w:p w:rsidR="00F23563" w:rsidRPr="00A35D65" w:rsidRDefault="00F23563" w:rsidP="00F23563">
      <w:pPr>
        <w:rPr>
          <w:rFonts w:ascii="宋体" w:hAnsi="宋体"/>
        </w:rPr>
      </w:pPr>
      <w:r w:rsidRPr="00A35D65">
        <w:rPr>
          <w:rFonts w:ascii="宋体" w:hAnsi="宋体" w:hint="eastAsia"/>
        </w:rPr>
        <w:t>图2·10-2主要的间质性肺疾病分类</w:t>
      </w:r>
    </w:p>
    <w:p w:rsidR="00F23563" w:rsidRPr="00A35D65" w:rsidRDefault="00F23563" w:rsidP="00F23563">
      <w:pPr>
        <w:rPr>
          <w:rFonts w:ascii="宋体" w:hAnsi="宋体"/>
        </w:rPr>
      </w:pPr>
      <w:r w:rsidRPr="00A35D65">
        <w:rPr>
          <w:rFonts w:ascii="宋体" w:hAnsi="宋体" w:hint="eastAsia"/>
        </w:rPr>
        <w:t xml:space="preserve">    【诊断】</w:t>
      </w:r>
    </w:p>
    <w:p w:rsidR="00F23563" w:rsidRPr="00A35D65" w:rsidRDefault="00F23563" w:rsidP="00F23563">
      <w:pPr>
        <w:rPr>
          <w:rFonts w:ascii="宋体" w:hAnsi="宋体"/>
        </w:rPr>
      </w:pPr>
      <w:r w:rsidRPr="00A35D65">
        <w:rPr>
          <w:rFonts w:ascii="宋体" w:hAnsi="宋体" w:hint="eastAsia"/>
        </w:rPr>
        <w:t xml:space="preserve">    (一)病史</w:t>
      </w:r>
    </w:p>
    <w:p w:rsidR="00F23563" w:rsidRPr="00A35D65" w:rsidRDefault="00F23563" w:rsidP="00F23563">
      <w:pPr>
        <w:rPr>
          <w:rFonts w:ascii="宋体" w:hAnsi="宋体"/>
        </w:rPr>
      </w:pPr>
      <w:r w:rsidRPr="00A35D65">
        <w:rPr>
          <w:rFonts w:ascii="宋体" w:hAnsi="宋体" w:hint="eastAsia"/>
        </w:rPr>
        <w:t xml:space="preserve">    详细的职业接触史和用药史、发病经过、伴随症状、既往病史和治疗经过等，都可能</w:t>
      </w:r>
    </w:p>
    <w:p w:rsidR="00F23563" w:rsidRPr="00A35D65" w:rsidRDefault="00F23563" w:rsidP="00F23563">
      <w:pPr>
        <w:rPr>
          <w:rFonts w:ascii="宋体" w:hAnsi="宋体"/>
        </w:rPr>
      </w:pPr>
      <w:r w:rsidRPr="00A35D65">
        <w:rPr>
          <w:rFonts w:ascii="宋体" w:hAnsi="宋体" w:hint="eastAsia"/>
        </w:rPr>
        <w:t>是重要的诊断线索。职业性的粉尘接触可以在10～20年后才出现ILD的症状。风湿病可</w:t>
      </w:r>
    </w:p>
    <w:p w:rsidR="00F23563" w:rsidRPr="00A35D65" w:rsidRDefault="00F23563" w:rsidP="00F23563">
      <w:pPr>
        <w:rPr>
          <w:rFonts w:ascii="宋体" w:hAnsi="宋体"/>
        </w:rPr>
      </w:pPr>
      <w:r w:rsidRPr="00A35D65">
        <w:rPr>
          <w:rFonts w:ascii="宋体" w:hAnsi="宋体" w:hint="eastAsia"/>
        </w:rPr>
        <w:t>以先有肺部病变，随后才出现关节或其他器官表现。</w:t>
      </w:r>
    </w:p>
    <w:p w:rsidR="00F23563" w:rsidRPr="00A35D65" w:rsidRDefault="00F23563" w:rsidP="00F23563">
      <w:pPr>
        <w:rPr>
          <w:rFonts w:ascii="宋体" w:hAnsi="宋体"/>
        </w:rPr>
      </w:pPr>
      <w:r w:rsidRPr="00A35D65">
        <w:rPr>
          <w:rFonts w:ascii="宋体" w:hAnsi="宋体" w:hint="eastAsia"/>
        </w:rPr>
        <w:t xml:space="preserve">    (二)胸部影像学检查</w:t>
      </w:r>
    </w:p>
    <w:p w:rsidR="00F23563" w:rsidRPr="00A35D65" w:rsidRDefault="00F23563" w:rsidP="00F23563">
      <w:pPr>
        <w:rPr>
          <w:rFonts w:ascii="宋体" w:hAnsi="宋体"/>
        </w:rPr>
      </w:pPr>
      <w:r w:rsidRPr="00A35D65">
        <w:rPr>
          <w:rFonts w:ascii="宋体" w:hAnsi="宋体" w:hint="eastAsia"/>
        </w:rPr>
        <w:t xml:space="preserve">    绝大多数ILD患者，X线胸片显示双肺弥漫性阴影。阴影的性质可以是网格条索状、</w:t>
      </w:r>
    </w:p>
    <w:p w:rsidR="00F23563" w:rsidRPr="00A35D65" w:rsidRDefault="00F23563" w:rsidP="00F23563">
      <w:pPr>
        <w:rPr>
          <w:rFonts w:ascii="宋体" w:hAnsi="宋体"/>
        </w:rPr>
      </w:pPr>
      <w:r w:rsidRPr="00A35D65">
        <w:rPr>
          <w:rFonts w:ascii="宋体" w:hAnsi="宋体" w:hint="eastAsia"/>
        </w:rPr>
        <w:t>弥漫磨玻璃状、结节状，亦可呈现多发片状或大片状等，可以混合存在。多数ILD可以导</w:t>
      </w:r>
    </w:p>
    <w:p w:rsidR="00F23563" w:rsidRPr="00A35D65" w:rsidRDefault="00F23563" w:rsidP="00F23563">
      <w:pPr>
        <w:rPr>
          <w:rFonts w:ascii="宋体" w:hAnsi="宋体"/>
        </w:rPr>
      </w:pPr>
      <w:r w:rsidRPr="00A35D65">
        <w:rPr>
          <w:rFonts w:ascii="宋体" w:hAnsi="宋体" w:hint="eastAsia"/>
        </w:rPr>
        <w:t>致肺容积减少。后期可见区域性囊性病变(蜂窝肺)，常伴肺容积的进一步减少。阴影性</w:t>
      </w:r>
    </w:p>
    <w:p w:rsidR="00F23563" w:rsidRPr="00A35D65" w:rsidRDefault="00F23563" w:rsidP="00F23563">
      <w:pPr>
        <w:rPr>
          <w:rFonts w:ascii="宋体" w:hAnsi="宋体"/>
        </w:rPr>
      </w:pPr>
      <w:r w:rsidRPr="00A35D65">
        <w:rPr>
          <w:rFonts w:ascii="宋体" w:hAnsi="宋体" w:hint="eastAsia"/>
        </w:rPr>
        <w:t>质、分布规律和肺容积变化的特点有助于基础疾病的诊断和鉴别诊断。高分辨CT</w:t>
      </w:r>
    </w:p>
    <w:p w:rsidR="00F23563" w:rsidRPr="00A35D65" w:rsidRDefault="00F23563" w:rsidP="00F23563">
      <w:pPr>
        <w:rPr>
          <w:rFonts w:ascii="宋体" w:hAnsi="宋体"/>
        </w:rPr>
      </w:pPr>
      <w:r w:rsidRPr="00A35D65">
        <w:rPr>
          <w:rFonts w:ascii="宋体" w:hAnsi="宋体" w:hint="eastAsia"/>
        </w:rPr>
        <w:t>(HRcT)更能细致地显示肺组织和间质形态的结构变化和大体分布特点。成为诊断IID</w:t>
      </w:r>
    </w:p>
    <w:p w:rsidR="00F23563" w:rsidRPr="00A35D65" w:rsidRDefault="00F23563" w:rsidP="00F23563">
      <w:pPr>
        <w:rPr>
          <w:rFonts w:ascii="宋体" w:hAnsi="宋体"/>
        </w:rPr>
      </w:pPr>
      <w:r w:rsidRPr="00A35D65">
        <w:rPr>
          <w:rFonts w:ascii="宋体" w:hAnsi="宋体" w:hint="eastAsia"/>
        </w:rPr>
        <w:t>的重要手段之一。</w:t>
      </w:r>
    </w:p>
    <w:p w:rsidR="00F23563" w:rsidRPr="00A35D65" w:rsidRDefault="00F23563" w:rsidP="00F23563">
      <w:pPr>
        <w:rPr>
          <w:rFonts w:ascii="宋体" w:hAnsi="宋体"/>
        </w:rPr>
      </w:pPr>
      <w:r w:rsidRPr="00A35D65">
        <w:rPr>
          <w:rFonts w:ascii="宋体" w:hAnsi="宋体" w:hint="eastAsia"/>
        </w:rPr>
        <w:t xml:space="preserve">    (三)肺功能</w:t>
      </w:r>
    </w:p>
    <w:p w:rsidR="00F23563" w:rsidRPr="00A35D65" w:rsidRDefault="00F23563" w:rsidP="00F23563">
      <w:pPr>
        <w:rPr>
          <w:rFonts w:ascii="宋体" w:hAnsi="宋体"/>
        </w:rPr>
      </w:pPr>
      <w:r w:rsidRPr="00A35D65">
        <w:rPr>
          <w:rFonts w:ascii="宋体" w:hAnsi="宋体" w:hint="eastAsia"/>
        </w:rPr>
        <w:t xml:space="preserve">    以限制性通气障碍为主，肺活量及肺总量降低，残气量随病情进展而减少。换气功能</w:t>
      </w:r>
    </w:p>
    <w:p w:rsidR="00F23563" w:rsidRPr="00A35D65" w:rsidRDefault="00F23563" w:rsidP="00F23563">
      <w:pPr>
        <w:rPr>
          <w:rFonts w:ascii="宋体" w:hAnsi="宋体"/>
        </w:rPr>
      </w:pPr>
      <w:r w:rsidRPr="00A35D65">
        <w:rPr>
          <w:rFonts w:ascii="宋体" w:hAnsi="宋体" w:hint="eastAsia"/>
        </w:rPr>
        <w:t>往往在ILD的早期可显示弥散功能(DLco)明显下降，伴单位肺泡气体弥散量(DI，co／’</w:t>
      </w:r>
    </w:p>
    <w:p w:rsidR="00F23563" w:rsidRPr="00A35D65" w:rsidRDefault="00F23563" w:rsidP="00F23563">
      <w:pPr>
        <w:rPr>
          <w:rFonts w:ascii="宋体" w:hAnsi="宋体"/>
        </w:rPr>
      </w:pPr>
      <w:r w:rsidRPr="00A35D65">
        <w:rPr>
          <w:rFonts w:ascii="宋体" w:hAnsi="宋体" w:hint="eastAsia"/>
        </w:rPr>
        <w:t>Va)下降。ILD的中晚期均可见低氧血症，但气道阻力改变不大，常因呼吸频率加快及过</w:t>
      </w:r>
    </w:p>
    <w:p w:rsidR="00F23563" w:rsidRPr="00A35D65" w:rsidRDefault="00F23563" w:rsidP="00F23563">
      <w:pPr>
        <w:rPr>
          <w:rFonts w:ascii="宋体" w:hAnsi="宋体"/>
        </w:rPr>
      </w:pPr>
      <w:r w:rsidRPr="00A35D65">
        <w:rPr>
          <w:rFonts w:ascii="宋体" w:hAnsi="宋体" w:hint="eastAsia"/>
        </w:rPr>
        <w:t>度通气而出现低碳酸血症。</w:t>
      </w:r>
    </w:p>
    <w:p w:rsidR="00F23563" w:rsidRPr="00A35D65" w:rsidRDefault="00F23563" w:rsidP="00F23563">
      <w:pPr>
        <w:rPr>
          <w:rFonts w:ascii="宋体" w:hAnsi="宋体"/>
        </w:rPr>
      </w:pPr>
      <w:r w:rsidRPr="00A35D65">
        <w:rPr>
          <w:rFonts w:ascii="宋体" w:hAnsi="宋体" w:hint="eastAsia"/>
        </w:rPr>
        <w:t xml:space="preserve">    (四)支气管肺泡灌洗检查</w:t>
      </w:r>
    </w:p>
    <w:p w:rsidR="00F23563" w:rsidRPr="00A35D65" w:rsidRDefault="00F23563" w:rsidP="00F23563">
      <w:pPr>
        <w:rPr>
          <w:rFonts w:ascii="宋体" w:hAnsi="宋体"/>
        </w:rPr>
      </w:pPr>
      <w:r w:rsidRPr="00A35D65">
        <w:rPr>
          <w:rFonts w:ascii="宋体" w:hAnsi="宋体" w:hint="eastAsia"/>
        </w:rPr>
        <w:t xml:space="preserve">    支气管肺泡灌洗是通过将纤维支气管镜嵌顿在相应的支气管内，以无菌生理盐水灌人</w:t>
      </w:r>
    </w:p>
    <w:p w:rsidR="00F23563" w:rsidRPr="00A35D65" w:rsidRDefault="00F23563" w:rsidP="00F23563">
      <w:pPr>
        <w:rPr>
          <w:rFonts w:ascii="宋体" w:hAnsi="宋体"/>
        </w:rPr>
      </w:pPr>
      <w:r w:rsidRPr="00A35D65">
        <w:rPr>
          <w:rFonts w:ascii="宋体" w:hAnsi="宋体" w:hint="eastAsia"/>
        </w:rPr>
        <w:t>后再回吸获得支气管肺泡灌洗液(BALF)，对BAI。F进行细胞学、病原学、生化和炎症</w:t>
      </w:r>
    </w:p>
    <w:p w:rsidR="00F23563" w:rsidRPr="00A35D65" w:rsidRDefault="00F23563" w:rsidP="00F23563">
      <w:pPr>
        <w:rPr>
          <w:rFonts w:ascii="宋体" w:hAnsi="宋体"/>
        </w:rPr>
      </w:pPr>
      <w:r w:rsidRPr="00A35D65">
        <w:rPr>
          <w:rFonts w:ascii="宋体" w:hAnsi="宋体" w:hint="eastAsia"/>
        </w:rPr>
        <w:t>介质等的检测。根据BALF中炎症免疫效应细胞的比例，可将ILD分类为淋巴细胞增多</w:t>
      </w:r>
    </w:p>
    <w:p w:rsidR="00F23563" w:rsidRPr="00A35D65" w:rsidRDefault="00F23563" w:rsidP="00F23563">
      <w:pPr>
        <w:rPr>
          <w:rFonts w:ascii="宋体" w:hAnsi="宋体"/>
        </w:rPr>
      </w:pPr>
      <w:r w:rsidRPr="00A35D65">
        <w:rPr>
          <w:rFonts w:ascii="宋体" w:hAnsi="宋体" w:hint="eastAsia"/>
        </w:rPr>
        <w:t>型和中性粒细胞增多型。</w:t>
      </w:r>
    </w:p>
    <w:p w:rsidR="00F23563" w:rsidRPr="00A35D65" w:rsidRDefault="00F23563" w:rsidP="00F23563">
      <w:pPr>
        <w:rPr>
          <w:rFonts w:ascii="宋体" w:hAnsi="宋体"/>
        </w:rPr>
      </w:pPr>
      <w:r w:rsidRPr="00A35D65">
        <w:rPr>
          <w:rFonts w:ascii="宋体" w:hAnsi="宋体" w:hint="eastAsia"/>
        </w:rPr>
        <w:t xml:space="preserve">    (五)肺活检</w:t>
      </w:r>
    </w:p>
    <w:p w:rsidR="00F23563" w:rsidRPr="00A35D65" w:rsidRDefault="00F23563" w:rsidP="00F23563">
      <w:pPr>
        <w:rPr>
          <w:rFonts w:ascii="宋体" w:hAnsi="宋体"/>
        </w:rPr>
      </w:pPr>
      <w:r w:rsidRPr="00A35D65">
        <w:rPr>
          <w:rFonts w:ascii="宋体" w:hAnsi="宋体" w:hint="eastAsia"/>
        </w:rPr>
        <w:t xml:space="preserve">    通过经支气管肺活检(TBLB)或外科肺活检(sLB，包括胸腔镜或开胸肺活检)获取肺组织进行病理学检查，是诊断ILD的重要手段。经皮穿刺肺活检并发气胸的口』能性较高，而且取材过小，不易作出病理诊断，较少在ILD中使用。TBLB的创伤性小、费用较低，目前在临床上应用较多，但同样也因取得的肺组织很小(直径1～2mm)，有时难以确诊。SLB可以取得较大的肺组织，有利于对特发性肺纤维化等进行病理学诊断。</w:t>
      </w:r>
    </w:p>
    <w:p w:rsidR="00F23563" w:rsidRPr="00A35D65" w:rsidRDefault="00F23563" w:rsidP="00F23563">
      <w:pPr>
        <w:rPr>
          <w:rFonts w:ascii="宋体" w:hAnsi="宋体"/>
        </w:rPr>
      </w:pPr>
      <w:r w:rsidRPr="00A35D65">
        <w:rPr>
          <w:rFonts w:ascii="宋体" w:hAnsi="宋体" w:hint="eastAsia"/>
        </w:rPr>
        <w:t xml:space="preserve">    (六)全身系统检查</w:t>
      </w:r>
    </w:p>
    <w:p w:rsidR="00F23563" w:rsidRPr="00A35D65" w:rsidRDefault="00F23563" w:rsidP="00F23563">
      <w:pPr>
        <w:rPr>
          <w:rFonts w:ascii="宋体" w:hAnsi="宋体"/>
        </w:rPr>
      </w:pPr>
      <w:r w:rsidRPr="00A35D65">
        <w:rPr>
          <w:rFonts w:ascii="宋体" w:hAnsi="宋体" w:hint="eastAsia"/>
        </w:rPr>
        <w:t xml:space="preserve">    ILD可以是全身性疾病的肺部表现，对于这类患者的诊断，全身系统检查特别重要。</w:t>
      </w:r>
    </w:p>
    <w:p w:rsidR="00F23563" w:rsidRPr="00A35D65" w:rsidRDefault="00F23563" w:rsidP="00F23563">
      <w:pPr>
        <w:rPr>
          <w:rFonts w:ascii="宋体" w:hAnsi="宋体"/>
        </w:rPr>
      </w:pPr>
      <w:r w:rsidRPr="00A35D65">
        <w:rPr>
          <w:rFonts w:ascii="宋体" w:hAnsi="宋体" w:hint="eastAsia"/>
        </w:rPr>
        <w:t>例如，结缔组织病的血清学异常和其他器官表现、Wegener’肉芽肿的鼻腔和鼻窦表现等，</w:t>
      </w:r>
    </w:p>
    <w:p w:rsidR="00F23563" w:rsidRPr="00A35D65" w:rsidRDefault="00F23563" w:rsidP="00F23563">
      <w:pPr>
        <w:rPr>
          <w:rFonts w:ascii="宋体" w:hAnsi="宋体"/>
        </w:rPr>
      </w:pPr>
      <w:r w:rsidRPr="00A35D65">
        <w:rPr>
          <w:rFonts w:ascii="宋体" w:hAnsi="宋体" w:hint="eastAsia"/>
        </w:rPr>
        <w:t>都是重要的诊断依据。</w:t>
      </w:r>
    </w:p>
    <w:p w:rsidR="00F23563" w:rsidRPr="00A35D65" w:rsidRDefault="00F23563" w:rsidP="008C547B">
      <w:pPr>
        <w:pStyle w:val="ac"/>
        <w:rPr>
          <w:rFonts w:ascii="宋体" w:hAnsi="宋体"/>
        </w:rPr>
      </w:pPr>
      <w:bookmarkStart w:id="69" w:name="_Toc331050279"/>
      <w:bookmarkStart w:id="70" w:name="_Toc514253924"/>
      <w:r w:rsidRPr="00A35D65">
        <w:rPr>
          <w:rFonts w:ascii="宋体" w:hAnsi="宋体" w:hint="eastAsia"/>
        </w:rPr>
        <w:t>一、特发性肺纤维化</w:t>
      </w:r>
      <w:bookmarkEnd w:id="69"/>
      <w:bookmarkEnd w:id="70"/>
    </w:p>
    <w:p w:rsidR="00F23563" w:rsidRPr="00A35D65" w:rsidRDefault="00F23563" w:rsidP="00F23563">
      <w:pPr>
        <w:rPr>
          <w:rFonts w:ascii="宋体" w:hAnsi="宋体"/>
        </w:rPr>
      </w:pPr>
      <w:r w:rsidRPr="00A35D65">
        <w:rPr>
          <w:rFonts w:ascii="宋体" w:hAnsi="宋体" w:hint="eastAsia"/>
        </w:rPr>
        <w:t xml:space="preserve">    特发性肺纤维化(idiopat。hic：mllmonary fibrosis，IPF)系指IIP中病理表现为寻常型</w:t>
      </w:r>
    </w:p>
    <w:p w:rsidR="00F23563" w:rsidRPr="00A35D65" w:rsidRDefault="00F23563" w:rsidP="00F23563">
      <w:pPr>
        <w:rPr>
          <w:rFonts w:ascii="宋体" w:hAnsi="宋体"/>
        </w:rPr>
      </w:pPr>
      <w:r w:rsidRPr="00A35D65">
        <w:rPr>
          <w:rFonts w:ascii="宋体" w:hAnsi="宋体" w:hint="eastAsia"/>
        </w:rPr>
        <w:t>间质性肺炎的一种类型，在IIP中最常见，占47％～71％。病变局限于肺部，引起弥漫性</w:t>
      </w:r>
    </w:p>
    <w:p w:rsidR="00F23563" w:rsidRPr="00A35D65" w:rsidRDefault="00F23563" w:rsidP="00F23563">
      <w:pPr>
        <w:rPr>
          <w:rFonts w:ascii="宋体" w:hAnsi="宋体"/>
        </w:rPr>
      </w:pPr>
      <w:r w:rsidRPr="00A35D65">
        <w:rPr>
          <w:rFonts w:ascii="宋体" w:hAnsi="宋体" w:hint="eastAsia"/>
        </w:rPr>
        <w:t>肺纤维化，导致肺功能损害和呼吸困难。此病的曾用名较多，包括}tainman—Rich综合征、</w:t>
      </w:r>
    </w:p>
    <w:p w:rsidR="00F23563" w:rsidRPr="00A35D65" w:rsidRDefault="00F23563" w:rsidP="00F23563">
      <w:pPr>
        <w:rPr>
          <w:rFonts w:ascii="宋体" w:hAnsi="宋体"/>
        </w:rPr>
      </w:pPr>
      <w:r w:rsidRPr="00A35D65">
        <w:rPr>
          <w:rFonts w:ascii="宋体" w:hAnsi="宋体" w:hint="eastAsia"/>
        </w:rPr>
        <w:t>纤维化性肺泡炎、隐源性致纤维化肺泡炎、IPF作为一个独立的疾病，其临床演变规律、</w:t>
      </w:r>
    </w:p>
    <w:p w:rsidR="00F23563" w:rsidRPr="00A35D65" w:rsidRDefault="00F23563" w:rsidP="00F23563">
      <w:pPr>
        <w:rPr>
          <w:rFonts w:ascii="宋体" w:hAnsi="宋体"/>
        </w:rPr>
      </w:pPr>
      <w:r w:rsidRPr="00A35D65">
        <w:rPr>
          <w:rFonts w:ascii="宋体" w:hAnsi="宋体" w:hint="eastAsia"/>
        </w:rPr>
        <w:t>显区别。IIP等。随着临床和病理研究的进展，确立对治疗的反应和预后与其他类型的IIP</w:t>
      </w:r>
      <w:r w:rsidRPr="00A35D65">
        <w:rPr>
          <w:rFonts w:ascii="宋体" w:hAnsi="宋体" w:hint="eastAsia"/>
        </w:rPr>
        <w:lastRenderedPageBreak/>
        <w:t>有明PF无准确的流行病学资料。美国新墨西哥州报道的患病率为男性20．2／10万人口，</w:t>
      </w:r>
    </w:p>
    <w:p w:rsidR="00F23563" w:rsidRPr="00A35D65" w:rsidRDefault="00F23563" w:rsidP="00F23563">
      <w:pPr>
        <w:rPr>
          <w:rFonts w:ascii="宋体" w:hAnsi="宋体"/>
        </w:rPr>
      </w:pPr>
      <w:r w:rsidRPr="00A35D65">
        <w:rPr>
          <w:rFonts w:ascii="宋体" w:hAnsi="宋体" w:hint="eastAsia"/>
        </w:rPr>
        <w:t>女性7．4／10万人口。欧洲和日本报道的患病率为(3～8)／10万人口。患病率随着年龄增</w:t>
      </w:r>
    </w:p>
    <w:p w:rsidR="00F23563" w:rsidRPr="00A35D65" w:rsidRDefault="00F23563" w:rsidP="00F23563">
      <w:pPr>
        <w:rPr>
          <w:rFonts w:ascii="宋体" w:hAnsi="宋体"/>
        </w:rPr>
      </w:pPr>
      <w:r w:rsidRPr="00A35D65">
        <w:rPr>
          <w:rFonts w:ascii="宋体" w:hAnsi="宋体" w:hint="eastAsia"/>
        </w:rPr>
        <w:t>加而增加，男性多于女性。近年来临床诊断的病例有增加的趋势。</w:t>
      </w:r>
    </w:p>
    <w:p w:rsidR="00F23563" w:rsidRPr="00A35D65" w:rsidRDefault="00F23563" w:rsidP="00F23563">
      <w:pPr>
        <w:rPr>
          <w:rFonts w:ascii="宋体" w:hAnsi="宋体"/>
        </w:rPr>
      </w:pPr>
      <w:r w:rsidRPr="00A35D65">
        <w:rPr>
          <w:rFonts w:ascii="宋体" w:hAnsi="宋体" w:hint="eastAsia"/>
        </w:rPr>
        <w:t xml:space="preserve">    【发病机制】</w:t>
      </w:r>
    </w:p>
    <w:p w:rsidR="00F23563" w:rsidRPr="00A35D65" w:rsidRDefault="00F23563" w:rsidP="00F23563">
      <w:pPr>
        <w:rPr>
          <w:rFonts w:ascii="宋体" w:hAnsi="宋体"/>
        </w:rPr>
      </w:pPr>
      <w:r w:rsidRPr="00A35D65">
        <w:rPr>
          <w:rFonts w:ascii="宋体" w:hAnsi="宋体" w:hint="eastAsia"/>
        </w:rPr>
        <w:t xml:space="preserve">    IPF的发病机制尚不清楚，可能与接触粉尘或金属、自身免疫、慢性反复的微量胃内</w:t>
      </w:r>
    </w:p>
    <w:p w:rsidR="00F23563" w:rsidRPr="00A35D65" w:rsidRDefault="00F23563" w:rsidP="00F23563">
      <w:pPr>
        <w:rPr>
          <w:rFonts w:ascii="宋体" w:hAnsi="宋体"/>
        </w:rPr>
      </w:pPr>
      <w:r w:rsidRPr="00A35D65">
        <w:rPr>
          <w:rFonts w:ascii="宋体" w:hAnsi="宋体" w:hint="eastAsia"/>
        </w:rPr>
        <w:t>容物吸入、病毒感染和吸烟等因素有关。遗传基因对发病过程可能有一定的影响。致病因</w:t>
      </w:r>
    </w:p>
    <w:p w:rsidR="00F23563" w:rsidRPr="00A35D65" w:rsidRDefault="00F23563" w:rsidP="00F23563">
      <w:pPr>
        <w:rPr>
          <w:rFonts w:ascii="宋体" w:hAnsi="宋体"/>
        </w:rPr>
      </w:pPr>
      <w:r w:rsidRPr="00A35D65">
        <w:rPr>
          <w:rFonts w:ascii="宋体" w:hAnsi="宋体" w:hint="eastAsia"/>
        </w:rPr>
        <w:t>素导致肺泡上皮损伤和上皮下基底膜破坏，启动成纤维细胞的募集、分化和增生，致使胶</w:t>
      </w:r>
    </w:p>
    <w:p w:rsidR="00F23563" w:rsidRPr="00A35D65" w:rsidRDefault="00F23563" w:rsidP="00F23563">
      <w:pPr>
        <w:rPr>
          <w:rFonts w:ascii="宋体" w:hAnsi="宋体"/>
        </w:rPr>
      </w:pPr>
      <w:r w:rsidRPr="00A35D65">
        <w:rPr>
          <w:rFonts w:ascii="宋体" w:hAnsi="宋体" w:hint="eastAsia"/>
        </w:rPr>
        <w:t>原和细胞外基质过度生成。损伤的肺泡上皮和炎症浸润的白细胞通过自分泌和旁分泌的形</w:t>
      </w:r>
    </w:p>
    <w:p w:rsidR="00F23563" w:rsidRPr="00A35D65" w:rsidRDefault="00F23563" w:rsidP="00F23563">
      <w:pPr>
        <w:rPr>
          <w:rFonts w:ascii="宋体" w:hAnsi="宋体"/>
        </w:rPr>
      </w:pPr>
      <w:r w:rsidRPr="00A35D65">
        <w:rPr>
          <w:rFonts w:ascii="宋体" w:hAnsi="宋体" w:hint="eastAsia"/>
        </w:rPr>
        <w:t>式，分泌TNF_o【、TGF—B和IL_8等。这些炎症介质促进肺纤维化过程。肺泡内氧化负荷过重，也有可能参与肺泡的损伤过程。这种慢性损伤和纤维增生修复过程，最终导致肺纤</w:t>
      </w:r>
    </w:p>
    <w:p w:rsidR="00F23563" w:rsidRPr="00A35D65" w:rsidRDefault="00F23563" w:rsidP="00F23563">
      <w:pPr>
        <w:rPr>
          <w:rFonts w:ascii="宋体" w:hAnsi="宋体"/>
        </w:rPr>
      </w:pPr>
      <w:r w:rsidRPr="00A35D65">
        <w:rPr>
          <w:rFonts w:ascii="宋体" w:hAnsi="宋体" w:hint="eastAsia"/>
        </w:rPr>
        <w:t>维化。</w:t>
      </w:r>
    </w:p>
    <w:p w:rsidR="00F23563" w:rsidRPr="00A35D65" w:rsidRDefault="00F23563" w:rsidP="00F23563">
      <w:pPr>
        <w:rPr>
          <w:rFonts w:ascii="宋体" w:hAnsi="宋体"/>
        </w:rPr>
      </w:pPr>
      <w:r w:rsidRPr="00A35D65">
        <w:rPr>
          <w:rFonts w:ascii="宋体" w:hAnsi="宋体" w:hint="eastAsia"/>
        </w:rPr>
        <w:t xml:space="preserve">    【病理】</w:t>
      </w:r>
    </w:p>
    <w:p w:rsidR="00F23563" w:rsidRPr="00A35D65" w:rsidRDefault="00F23563" w:rsidP="00F23563">
      <w:pPr>
        <w:rPr>
          <w:rFonts w:ascii="宋体" w:hAnsi="宋体"/>
        </w:rPr>
      </w:pPr>
      <w:r w:rsidRPr="00A35D65">
        <w:rPr>
          <w:rFonts w:ascii="宋体" w:hAnsi="宋体" w:hint="eastAsia"/>
        </w:rPr>
        <w:t xml:space="preserve">    IPF的病理改变与病变的严重程度有关。主要特点是病变在肺内分布不均一，可以在</w:t>
      </w:r>
    </w:p>
    <w:p w:rsidR="00F23563" w:rsidRPr="00A35D65" w:rsidRDefault="00F23563" w:rsidP="00F23563">
      <w:pPr>
        <w:rPr>
          <w:rFonts w:ascii="宋体" w:hAnsi="宋体"/>
        </w:rPr>
      </w:pPr>
      <w:r w:rsidRPr="00A35D65">
        <w:rPr>
          <w:rFonts w:ascii="宋体" w:hAnsi="宋体" w:hint="eastAsia"/>
        </w:rPr>
        <w:t>同一低倍视野内看到正常、间质炎症、纤维增生和蜂窝肺的变化，以下肺和胸膜下区域病</w:t>
      </w:r>
    </w:p>
    <w:p w:rsidR="00F23563" w:rsidRPr="00A35D65" w:rsidRDefault="00F23563" w:rsidP="00F23563">
      <w:pPr>
        <w:rPr>
          <w:rFonts w:ascii="宋体" w:hAnsi="宋体"/>
        </w:rPr>
      </w:pPr>
      <w:r w:rsidRPr="00A35D65">
        <w:rPr>
          <w:rFonts w:ascii="宋体" w:hAnsi="宋体" w:hint="eastAsia"/>
        </w:rPr>
        <w:t>变明显。肺泡壁增厚，伴有胶原沉积、细胞外基质增加和灶性单核细胞浸润。炎症细胞不</w:t>
      </w:r>
    </w:p>
    <w:p w:rsidR="00F23563" w:rsidRPr="00A35D65" w:rsidRDefault="00F23563" w:rsidP="00F23563">
      <w:pPr>
        <w:rPr>
          <w:rFonts w:ascii="宋体" w:hAnsi="宋体"/>
        </w:rPr>
      </w:pPr>
      <w:r w:rsidRPr="00A35D65">
        <w:rPr>
          <w:rFonts w:ascii="宋体" w:hAnsi="宋体" w:hint="eastAsia"/>
        </w:rPr>
        <w:t>多，通常局限在胶原沉积区或蜂窝肺区。肺泡腔内可见到少量的Ⅱ型肺泡上皮细胞聚集。</w:t>
      </w:r>
    </w:p>
    <w:p w:rsidR="00F23563" w:rsidRPr="00A35D65" w:rsidRDefault="00F23563" w:rsidP="00F23563">
      <w:pPr>
        <w:rPr>
          <w:rFonts w:ascii="宋体" w:hAnsi="宋体"/>
        </w:rPr>
      </w:pPr>
      <w:r w:rsidRPr="00A35D65">
        <w:rPr>
          <w:rFonts w:ascii="宋体" w:hAnsi="宋体" w:hint="eastAsia"/>
        </w:rPr>
        <w:t>可以看到蜂窝肺气囊、纤维化和纤维增殖灶。继发的改变有肺容积减小、牵拉性支气管扩</w:t>
      </w:r>
    </w:p>
    <w:p w:rsidR="00F23563" w:rsidRPr="00A35D65" w:rsidRDefault="00F23563" w:rsidP="00F23563">
      <w:pPr>
        <w:rPr>
          <w:rFonts w:ascii="宋体" w:hAnsi="宋体"/>
        </w:rPr>
      </w:pPr>
      <w:r w:rsidRPr="00A35D65">
        <w:rPr>
          <w:rFonts w:ascii="宋体" w:hAnsi="宋体" w:hint="eastAsia"/>
        </w:rPr>
        <w:t>张和肺动脉高压等改变。</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通常为隐袭性起病，主要的症状是干咳和劳力性气促。随着肺纤维化的发展，发作性</w:t>
      </w:r>
    </w:p>
    <w:p w:rsidR="00F23563" w:rsidRPr="00A35D65" w:rsidRDefault="00F23563" w:rsidP="00F23563">
      <w:pPr>
        <w:rPr>
          <w:rFonts w:ascii="宋体" w:hAnsi="宋体"/>
        </w:rPr>
      </w:pPr>
      <w:r w:rsidRPr="00A35D65">
        <w:rPr>
          <w:rFonts w:ascii="宋体" w:hAnsi="宋体" w:hint="eastAsia"/>
        </w:rPr>
        <w:t>干咳和气促逐渐加重。进展的速度有明显的个体差异，经过数月至数年发展为呼吸衰竭和</w:t>
      </w:r>
    </w:p>
    <w:p w:rsidR="00F23563" w:rsidRPr="00A35D65" w:rsidRDefault="00F23563" w:rsidP="00F23563">
      <w:pPr>
        <w:rPr>
          <w:rFonts w:ascii="宋体" w:hAnsi="宋体"/>
        </w:rPr>
      </w:pPr>
      <w:r w:rsidRPr="00A35D65">
        <w:rPr>
          <w:rFonts w:ascii="宋体" w:hAnsi="宋体" w:hint="eastAsia"/>
        </w:rPr>
        <w:t>肺心病。起病后平均存活时间为2．8～3．6年。通常没有肺外表现，但可有一些伴随症状，</w:t>
      </w:r>
    </w:p>
    <w:p w:rsidR="00F23563" w:rsidRPr="00A35D65" w:rsidRDefault="00F23563" w:rsidP="00F23563">
      <w:pPr>
        <w:rPr>
          <w:rFonts w:ascii="宋体" w:hAnsi="宋体"/>
        </w:rPr>
      </w:pPr>
      <w:r w:rsidRPr="00A35D65">
        <w:rPr>
          <w:rFonts w:ascii="宋体" w:hAnsi="宋体" w:hint="eastAsia"/>
        </w:rPr>
        <w:t>如食欲减退、体重减轻、消瘦、无力等。</w:t>
      </w:r>
    </w:p>
    <w:p w:rsidR="00F23563" w:rsidRPr="00A35D65" w:rsidRDefault="00F23563" w:rsidP="00F23563">
      <w:pPr>
        <w:rPr>
          <w:rFonts w:ascii="宋体" w:hAnsi="宋体"/>
        </w:rPr>
      </w:pPr>
      <w:r w:rsidRPr="00A35D65">
        <w:rPr>
          <w:rFonts w:ascii="宋体" w:hAnsi="宋体" w:hint="eastAsia"/>
        </w:rPr>
        <w:t xml:space="preserve">    体检可发现呼吸浅快，超过80％的病例双肺底闻及吸气末期Velcro哕音，20％～</w:t>
      </w:r>
    </w:p>
    <w:p w:rsidR="00F23563" w:rsidRPr="00A35D65" w:rsidRDefault="00F23563" w:rsidP="00F23563">
      <w:pPr>
        <w:rPr>
          <w:rFonts w:ascii="宋体" w:hAnsi="宋体"/>
        </w:rPr>
      </w:pPr>
      <w:r w:rsidRPr="00A35D65">
        <w:rPr>
          <w:rFonts w:ascii="宋体" w:hAnsi="宋体" w:hint="eastAsia"/>
        </w:rPr>
        <w:t>50％有杵状指(趾)。晚期出现发绀等呼吸衰竭和肺心病的表现。</w:t>
      </w:r>
    </w:p>
    <w:p w:rsidR="00F23563" w:rsidRPr="00A35D65" w:rsidRDefault="00F23563" w:rsidP="00F23563">
      <w:pPr>
        <w:rPr>
          <w:rFonts w:ascii="宋体" w:hAnsi="宋体"/>
        </w:rPr>
      </w:pPr>
      <w:r w:rsidRPr="00A35D65">
        <w:rPr>
          <w:rFonts w:ascii="宋体" w:hAnsi="宋体" w:hint="eastAsia"/>
        </w:rPr>
        <w:t xml:space="preserve">    【辅助检查】</w:t>
      </w:r>
    </w:p>
    <w:p w:rsidR="00F23563" w:rsidRPr="00A35D65" w:rsidRDefault="00F23563" w:rsidP="00F23563">
      <w:pPr>
        <w:rPr>
          <w:rFonts w:ascii="宋体" w:hAnsi="宋体"/>
        </w:rPr>
      </w:pPr>
      <w:r w:rsidRPr="00A35D65">
        <w:rPr>
          <w:rFonts w:ascii="宋体" w:hAnsi="宋体" w:hint="eastAsia"/>
        </w:rPr>
        <w:t xml:space="preserve">    主要的辅助检查是X线和肺功能。胸片显示双肺弥漫的网格状或网格小结节状浸润</w:t>
      </w:r>
    </w:p>
    <w:p w:rsidR="00F23563" w:rsidRPr="00A35D65" w:rsidRDefault="00F23563" w:rsidP="00F23563">
      <w:pPr>
        <w:rPr>
          <w:rFonts w:ascii="宋体" w:hAnsi="宋体"/>
        </w:rPr>
      </w:pPr>
      <w:r w:rsidRPr="00A35D65">
        <w:rPr>
          <w:rFonts w:ascii="宋体" w:hAnsi="宋体" w:hint="eastAsia"/>
        </w:rPr>
        <w:t>影，以双下肺和外周(胸膜下)明显。通常伴有肺容积减小。个别早期患者的胸片可能基</w:t>
      </w:r>
    </w:p>
    <w:p w:rsidR="00F23563" w:rsidRPr="00A35D65" w:rsidRDefault="00F23563" w:rsidP="00F23563">
      <w:pPr>
        <w:rPr>
          <w:rFonts w:ascii="宋体" w:hAnsi="宋体"/>
        </w:rPr>
      </w:pPr>
      <w:r w:rsidRPr="00A35D65">
        <w:rPr>
          <w:rFonts w:ascii="宋体" w:hAnsi="宋体" w:hint="eastAsia"/>
        </w:rPr>
        <w:t>本正常或呈磨玻璃样变化。随着病情的进展，可出现直径多在3～15mm大小的多发性囊</w:t>
      </w:r>
    </w:p>
    <w:p w:rsidR="00F23563" w:rsidRPr="00A35D65" w:rsidRDefault="00F23563" w:rsidP="00F23563">
      <w:pPr>
        <w:rPr>
          <w:rFonts w:ascii="宋体" w:hAnsi="宋体"/>
        </w:rPr>
      </w:pPr>
      <w:r w:rsidRPr="00A35D65">
        <w:rPr>
          <w:rFonts w:ascii="宋体" w:hAnsi="宋体" w:hint="eastAsia"/>
        </w:rPr>
        <w:t>状透光影(蜂窝肺)。}tRCT有利于发现早期病变，如肺内呈现不规则线条网格样改变，-</w:t>
      </w:r>
    </w:p>
    <w:p w:rsidR="00F23563" w:rsidRPr="00A35D65" w:rsidRDefault="00F23563" w:rsidP="00F23563">
      <w:pPr>
        <w:rPr>
          <w:rFonts w:ascii="宋体" w:hAnsi="宋体"/>
        </w:rPr>
      </w:pPr>
      <w:r w:rsidRPr="00A35D65">
        <w:rPr>
          <w:rFonts w:ascii="宋体" w:hAnsi="宋体" w:hint="eastAsia"/>
        </w:rPr>
        <w:t>伴有囊性小气腔形成，较早在胸膜下出现，小气道互相连接可形成胸膜下线等。</w:t>
      </w:r>
    </w:p>
    <w:p w:rsidR="00F23563" w:rsidRPr="00A35D65" w:rsidRDefault="00F23563" w:rsidP="00F23563">
      <w:pPr>
        <w:rPr>
          <w:rFonts w:ascii="宋体" w:hAnsi="宋体"/>
        </w:rPr>
      </w:pPr>
      <w:r w:rsidRPr="00A35D65">
        <w:rPr>
          <w:rFonts w:ascii="宋体" w:hAnsi="宋体" w:hint="eastAsia"/>
        </w:rPr>
        <w:t xml:space="preserve">    肺功能表现为限制性通气功能障碍和弥散量减少。</w:t>
      </w:r>
    </w:p>
    <w:p w:rsidR="00F23563" w:rsidRPr="00A35D65" w:rsidRDefault="00F23563" w:rsidP="00F23563">
      <w:pPr>
        <w:rPr>
          <w:rFonts w:ascii="宋体" w:hAnsi="宋体"/>
        </w:rPr>
      </w:pPr>
      <w:r w:rsidRPr="00A35D65">
        <w:rPr>
          <w:rFonts w:ascii="宋体" w:hAnsi="宋体" w:hint="eastAsia"/>
        </w:rPr>
        <w:t xml:space="preserve">    实验室检查为非特异性变化，可以有血沉加快、血乳酸脱氢酶增高和免疫球蛋白增</w:t>
      </w:r>
    </w:p>
    <w:p w:rsidR="00F23563" w:rsidRPr="00A35D65" w:rsidRDefault="00F23563" w:rsidP="00F23563">
      <w:pPr>
        <w:rPr>
          <w:rFonts w:ascii="宋体" w:hAnsi="宋体"/>
        </w:rPr>
      </w:pPr>
      <w:r w:rsidRPr="00A35D65">
        <w:rPr>
          <w:rFonts w:ascii="宋体" w:hAnsi="宋体" w:hint="eastAsia"/>
        </w:rPr>
        <w:t>高；有10％～26％的患者类风湿因子和抗核抗体阳性。</w:t>
      </w:r>
    </w:p>
    <w:p w:rsidR="00F23563" w:rsidRPr="00A35D65" w:rsidRDefault="00F23563" w:rsidP="00F23563">
      <w:pPr>
        <w:rPr>
          <w:rFonts w:ascii="宋体" w:hAnsi="宋体"/>
        </w:rPr>
      </w:pPr>
      <w:r w:rsidRPr="00A35D65">
        <w:rPr>
          <w:rFonts w:ascii="宋体" w:hAnsi="宋体" w:hint="eastAsia"/>
        </w:rPr>
        <w:t xml:space="preserve">    【诊断标准】</w:t>
      </w:r>
    </w:p>
    <w:p w:rsidR="00F23563" w:rsidRPr="00A35D65" w:rsidRDefault="00F23563" w:rsidP="00F23563">
      <w:pPr>
        <w:rPr>
          <w:rFonts w:ascii="宋体" w:hAnsi="宋体"/>
        </w:rPr>
      </w:pPr>
      <w:r w:rsidRPr="00A35D65">
        <w:rPr>
          <w:rFonts w:ascii="宋体" w:hAnsi="宋体" w:hint="eastAsia"/>
        </w:rPr>
        <w:t xml:space="preserve">    诊断主要根据临床特征、胸部影像学表现、肺通气及弥散功能、病理活检及排除其他</w:t>
      </w:r>
    </w:p>
    <w:p w:rsidR="00F23563" w:rsidRPr="00A35D65" w:rsidRDefault="00F23563" w:rsidP="00F23563">
      <w:pPr>
        <w:rPr>
          <w:rFonts w:ascii="宋体" w:hAnsi="宋体"/>
        </w:rPr>
      </w:pPr>
      <w:r w:rsidRPr="00A35D65">
        <w:rPr>
          <w:rFonts w:ascii="宋体" w:hAnsi="宋体" w:hint="eastAsia"/>
        </w:rPr>
        <w:t>已知原因导致的ILD。根据是否有外科肺活检的结果，有2种确诊标准。</w:t>
      </w:r>
    </w:p>
    <w:p w:rsidR="00F23563" w:rsidRPr="00A35D65" w:rsidRDefault="00F23563" w:rsidP="00F23563">
      <w:pPr>
        <w:rPr>
          <w:rFonts w:ascii="宋体" w:hAnsi="宋体"/>
        </w:rPr>
      </w:pPr>
      <w:r w:rsidRPr="00A35D65">
        <w:rPr>
          <w:rFonts w:ascii="宋体" w:hAnsi="宋体" w:hint="eastAsia"/>
        </w:rPr>
        <w:t xml:space="preserve">    (一)确诊标准一</w:t>
      </w:r>
    </w:p>
    <w:p w:rsidR="00F23563" w:rsidRPr="00A35D65" w:rsidRDefault="00F23563" w:rsidP="00F23563">
      <w:pPr>
        <w:rPr>
          <w:rFonts w:ascii="宋体" w:hAnsi="宋体"/>
        </w:rPr>
      </w:pPr>
      <w:r w:rsidRPr="00A35D65">
        <w:rPr>
          <w:rFonts w:ascii="宋体" w:hAnsi="宋体" w:hint="eastAsia"/>
        </w:rPr>
        <w:t xml:space="preserve">    1．外科肺活检显示组织学符合寻常型间质性肺炎的改变。</w:t>
      </w:r>
    </w:p>
    <w:p w:rsidR="00F23563" w:rsidRPr="00A35D65" w:rsidRDefault="00F23563" w:rsidP="00F23563">
      <w:pPr>
        <w:rPr>
          <w:rFonts w:ascii="宋体" w:hAnsi="宋体"/>
        </w:rPr>
      </w:pPr>
      <w:r w:rsidRPr="00A35D65">
        <w:rPr>
          <w:rFonts w:ascii="宋体" w:hAnsi="宋体" w:hint="eastAsia"/>
        </w:rPr>
        <w:t xml:space="preserve">    2．同时具备下列条件①排除其他已知的可引起ILD的疾病，如药物中毒、职业环境</w:t>
      </w:r>
    </w:p>
    <w:p w:rsidR="00F23563" w:rsidRPr="00A35D65" w:rsidRDefault="00F23563" w:rsidP="00F23563">
      <w:pPr>
        <w:rPr>
          <w:rFonts w:ascii="宋体" w:hAnsi="宋体"/>
        </w:rPr>
      </w:pPr>
      <w:r w:rsidRPr="00A35D65">
        <w:rPr>
          <w:rFonts w:ascii="宋体" w:hAnsi="宋体" w:hint="eastAsia"/>
        </w:rPr>
        <w:t>性接触和结缔组织病等；②肺功能检查有限制性通气功能障碍伴弥散功能下降；③常规x</w:t>
      </w:r>
    </w:p>
    <w:p w:rsidR="00F23563" w:rsidRPr="00A35D65" w:rsidRDefault="00F23563" w:rsidP="00F23563">
      <w:pPr>
        <w:rPr>
          <w:rFonts w:ascii="宋体" w:hAnsi="宋体"/>
        </w:rPr>
      </w:pPr>
      <w:r w:rsidRPr="00A35D65">
        <w:rPr>
          <w:rFonts w:ascii="宋体" w:hAnsi="宋体" w:hint="eastAsia"/>
        </w:rPr>
        <w:t>线胸片或}IR(二T显示双下肺和胸膜下分布为主的网状改变或伴蜂窝肺，可伴有少量磨玻</w:t>
      </w:r>
    </w:p>
    <w:p w:rsidR="00F23563" w:rsidRPr="00A35D65" w:rsidRDefault="00F23563" w:rsidP="00F23563">
      <w:pPr>
        <w:rPr>
          <w:rFonts w:ascii="宋体" w:hAnsi="宋体"/>
        </w:rPr>
      </w:pPr>
      <w:r w:rsidRPr="00A35D65">
        <w:rPr>
          <w:rFonts w:ascii="宋体" w:hAnsi="宋体" w:hint="eastAsia"/>
        </w:rPr>
        <w:t>璃样阴影。</w:t>
      </w:r>
    </w:p>
    <w:p w:rsidR="00F23563" w:rsidRPr="00A35D65" w:rsidRDefault="00F23563" w:rsidP="00F23563">
      <w:pPr>
        <w:rPr>
          <w:rFonts w:ascii="宋体" w:hAnsi="宋体"/>
        </w:rPr>
      </w:pPr>
      <w:r w:rsidRPr="00A35D65">
        <w:rPr>
          <w:rFonts w:ascii="宋体" w:hAnsi="宋体" w:hint="eastAsia"/>
        </w:rPr>
        <w:t xml:space="preserve">  (二)确诊标准二</w:t>
      </w:r>
    </w:p>
    <w:p w:rsidR="00F23563" w:rsidRPr="00A35D65" w:rsidRDefault="00F23563" w:rsidP="00F23563">
      <w:pPr>
        <w:rPr>
          <w:rFonts w:ascii="宋体" w:hAnsi="宋体"/>
        </w:rPr>
      </w:pPr>
      <w:r w:rsidRPr="00A35D65">
        <w:rPr>
          <w:rFonts w:ascii="宋体" w:hAnsi="宋体" w:hint="eastAsia"/>
        </w:rPr>
        <w:lastRenderedPageBreak/>
        <w:t xml:space="preserve">  无外科肺活检时，需要符合下列所有4条主要指标和3条以上的次要指标。</w:t>
      </w:r>
    </w:p>
    <w:p w:rsidR="00F23563" w:rsidRPr="00A35D65" w:rsidRDefault="00F23563" w:rsidP="00F23563">
      <w:pPr>
        <w:rPr>
          <w:rFonts w:ascii="宋体" w:hAnsi="宋体"/>
        </w:rPr>
      </w:pPr>
      <w:r w:rsidRPr="00A35D65">
        <w:rPr>
          <w:rFonts w:ascii="宋体" w:hAnsi="宋体" w:hint="eastAsia"/>
        </w:rPr>
        <w:t xml:space="preserve">  1．主要指标①除外已知原因的ILD，如某些药物毒性作用、职业环境接触史和结缔</w:t>
      </w:r>
    </w:p>
    <w:p w:rsidR="00F23563" w:rsidRPr="00A35D65" w:rsidRDefault="00F23563" w:rsidP="00F23563">
      <w:pPr>
        <w:rPr>
          <w:rFonts w:ascii="宋体" w:hAnsi="宋体"/>
        </w:rPr>
      </w:pPr>
      <w:r w:rsidRPr="00A35D65">
        <w:rPr>
          <w:rFonts w:ascii="宋体" w:hAnsi="宋体" w:hint="eastAsia"/>
        </w:rPr>
        <w:t>组织病等；②肺功能表现异常，包括限制性通气功能障碍[肺活量(VC)减少，而</w:t>
      </w:r>
    </w:p>
    <w:p w:rsidR="00F23563" w:rsidRPr="00A35D65" w:rsidRDefault="00F23563" w:rsidP="00F23563">
      <w:pPr>
        <w:rPr>
          <w:rFonts w:ascii="宋体" w:hAnsi="宋体"/>
        </w:rPr>
      </w:pPr>
      <w:r w:rsidRPr="00A35D65">
        <w:rPr>
          <w:rFonts w:ascii="宋体" w:hAnsi="宋体" w:hint="eastAsia"/>
        </w:rPr>
        <w:t>：FEV，／FVC正常或增加]和(或)气体交换障碍[静态／运动时  P(A_a)oz增加或DLc0降</w:t>
      </w:r>
    </w:p>
    <w:p w:rsidR="00F23563" w:rsidRPr="00A35D65" w:rsidRDefault="00F23563" w:rsidP="00F23563">
      <w:pPr>
        <w:rPr>
          <w:rFonts w:ascii="宋体" w:hAnsi="宋体"/>
        </w:rPr>
      </w:pPr>
      <w:r w:rsidRPr="00A35D65">
        <w:rPr>
          <w:rFonts w:ascii="宋体" w:hAnsi="宋体" w:hint="eastAsia"/>
        </w:rPr>
        <w:t>低]；③胸部}tR(：T表现为双下肺和胸膜下分布为主的网状改变或伴蜂窝肺，可伴有极少</w:t>
      </w:r>
    </w:p>
    <w:p w:rsidR="00F23563" w:rsidRPr="00A35D65" w:rsidRDefault="00F23563" w:rsidP="00F23563">
      <w:pPr>
        <w:rPr>
          <w:rFonts w:ascii="宋体" w:hAnsi="宋体"/>
        </w:rPr>
      </w:pPr>
      <w:r w:rsidRPr="00A35D65">
        <w:rPr>
          <w:rFonts w:ascii="宋体" w:hAnsi="宋体" w:hint="eastAsia"/>
        </w:rPr>
        <w:t>量磨玻璃样阴影；④经纤维支气管镜肺活检(TBLB)或支气管肺泡灌洗液(．BALF)检</w:t>
      </w:r>
    </w:p>
    <w:p w:rsidR="00F23563" w:rsidRPr="00A35D65" w:rsidRDefault="00F23563" w:rsidP="00F23563">
      <w:pPr>
        <w:rPr>
          <w:rFonts w:ascii="宋体" w:hAnsi="宋体"/>
        </w:rPr>
      </w:pPr>
      <w:r w:rsidRPr="00A35D65">
        <w:rPr>
          <w:rFonts w:ascii="宋体" w:hAnsi="宋体" w:hint="eastAsia"/>
        </w:rPr>
        <w:t>查不支持其他疾病的诊断。</w:t>
      </w:r>
    </w:p>
    <w:p w:rsidR="00F23563" w:rsidRPr="00A35D65" w:rsidRDefault="00F23563" w:rsidP="00F23563">
      <w:pPr>
        <w:rPr>
          <w:rFonts w:ascii="宋体" w:hAnsi="宋体"/>
        </w:rPr>
      </w:pPr>
      <w:r w:rsidRPr="00A35D65">
        <w:rPr>
          <w:rFonts w:ascii="宋体" w:hAnsi="宋体" w:hint="eastAsia"/>
        </w:rPr>
        <w:t xml:space="preserve">    2．次要诊断条件  ①年龄&gt;50岁；②隐匿起病或无明确原因的进行性呼吸困难；</w:t>
      </w:r>
    </w:p>
    <w:p w:rsidR="00F23563" w:rsidRPr="00A35D65" w:rsidRDefault="00F23563" w:rsidP="00F23563">
      <w:pPr>
        <w:rPr>
          <w:rFonts w:ascii="宋体" w:hAnsi="宋体"/>
        </w:rPr>
      </w:pPr>
      <w:r w:rsidRPr="00A35D65">
        <w:rPr>
          <w:rFonts w:ascii="宋体" w:hAnsi="宋体" w:hint="eastAsia"/>
        </w:rPr>
        <w:t>③病程≥3个月；④双肺听诊可闻及吸气性Velcro哕音。</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 xml:space="preserve">    目前的治疗效果有限。习惯上采用糖皮质激素或联合细胞毒药物治疗，其使用剂量和</w:t>
      </w:r>
    </w:p>
    <w:p w:rsidR="00F23563" w:rsidRPr="00A35D65" w:rsidRDefault="00F23563" w:rsidP="00F23563">
      <w:pPr>
        <w:rPr>
          <w:rFonts w:ascii="宋体" w:hAnsi="宋体"/>
        </w:rPr>
      </w:pPr>
      <w:r w:rsidRPr="00A35D65">
        <w:rPr>
          <w:rFonts w:ascii="宋体" w:hAnsi="宋体" w:hint="eastAsia"/>
        </w:rPr>
        <w:t>疗程视患者的具体病情而定。目前推荐的治疗方案是糖皮质激素联合环磷酰胺或硫唑嘌</w:t>
      </w:r>
    </w:p>
    <w:p w:rsidR="00F23563" w:rsidRPr="00A35D65" w:rsidRDefault="00F23563" w:rsidP="00F23563">
      <w:pPr>
        <w:rPr>
          <w:rFonts w:ascii="宋体" w:hAnsi="宋体"/>
        </w:rPr>
      </w:pPr>
      <w:r w:rsidRPr="00A35D65">
        <w:rPr>
          <w:rFonts w:ascii="宋体" w:hAnsi="宋体" w:hint="eastAsia"/>
        </w:rPr>
        <w:t>呤，具体方法为：</w:t>
      </w:r>
    </w:p>
    <w:p w:rsidR="00F23563" w:rsidRPr="00A35D65" w:rsidRDefault="00F23563" w:rsidP="00F23563">
      <w:pPr>
        <w:rPr>
          <w:rFonts w:ascii="宋体" w:hAnsi="宋体"/>
        </w:rPr>
      </w:pPr>
      <w:r w:rsidRPr="00A35D65">
        <w:rPr>
          <w:rFonts w:ascii="宋体" w:hAnsi="宋体" w:hint="eastAsia"/>
        </w:rPr>
        <w:t xml:space="preserve">    1．糖皮质激素  泼尼松或其他等效剂量的糖皮质激素，每天O．5mg／kg(理想体重，</w:t>
      </w:r>
    </w:p>
    <w:p w:rsidR="00F23563" w:rsidRPr="00A35D65" w:rsidRDefault="00F23563" w:rsidP="00F23563">
      <w:pPr>
        <w:rPr>
          <w:rFonts w:ascii="宋体" w:hAnsi="宋体"/>
        </w:rPr>
      </w:pPr>
      <w:r w:rsidRPr="00A35D65">
        <w:rPr>
          <w:rFonts w:ascii="宋体" w:hAnsi="宋体" w:hint="eastAsia"/>
        </w:rPr>
        <w:t>以下同)，口服4周；然后每天O．25rag／kg，口服8周；继之减量至每天0．125mg／kg或O．25mg／kg隔天1次口服。</w:t>
      </w:r>
    </w:p>
    <w:p w:rsidR="00F23563" w:rsidRPr="00A35D65" w:rsidRDefault="00F23563" w:rsidP="00F23563">
      <w:pPr>
        <w:rPr>
          <w:rFonts w:ascii="宋体" w:hAnsi="宋体"/>
        </w:rPr>
      </w:pPr>
      <w:r w:rsidRPr="00A35D65">
        <w:rPr>
          <w:rFonts w:ascii="宋体" w:hAnsi="宋体" w:hint="eastAsia"/>
        </w:rPr>
        <w:t xml:space="preserve">    2．环磷酰胺按每天2mg／kg给药。开始剂量可为25～50mg／d口服，第7～14天增</w:t>
      </w:r>
    </w:p>
    <w:p w:rsidR="00F23563" w:rsidRPr="00A35D65" w:rsidRDefault="00F23563" w:rsidP="00F23563">
      <w:pPr>
        <w:rPr>
          <w:rFonts w:ascii="宋体" w:hAnsi="宋体"/>
        </w:rPr>
      </w:pPr>
      <w:r w:rsidRPr="00A35D65">
        <w:rPr>
          <w:rFonts w:ascii="宋体" w:hAnsi="宋体" w:hint="eastAsia"/>
        </w:rPr>
        <w:t>加25rag，直至最大量150mg／d。</w:t>
      </w:r>
    </w:p>
    <w:p w:rsidR="00F23563" w:rsidRPr="00A35D65" w:rsidRDefault="00F23563" w:rsidP="00F23563">
      <w:pPr>
        <w:rPr>
          <w:rFonts w:ascii="宋体" w:hAnsi="宋体"/>
        </w:rPr>
      </w:pPr>
      <w:r w:rsidRPr="00A35D65">
        <w:rPr>
          <w:rFonts w:ascii="宋体" w:hAnsi="宋体" w:hint="eastAsia"/>
        </w:rPr>
        <w:t xml:space="preserve">    3．硫唑嘌呤按每天2～3mg／kg给药。开始剂量为25～50mg／d，之后每7～14天增</w:t>
      </w:r>
    </w:p>
    <w:p w:rsidR="00F23563" w:rsidRPr="00A35D65" w:rsidRDefault="00F23563" w:rsidP="00F23563">
      <w:pPr>
        <w:rPr>
          <w:rFonts w:ascii="宋体" w:hAnsi="宋体"/>
        </w:rPr>
      </w:pPr>
      <w:r w:rsidRPr="00A35D65">
        <w:rPr>
          <w:rFonts w:ascii="宋体" w:hAnsi="宋体" w:hint="eastAsia"/>
        </w:rPr>
        <w:t>加25mg，直至最大量150mg／d。</w:t>
      </w:r>
    </w:p>
    <w:p w:rsidR="00F23563" w:rsidRPr="00A35D65" w:rsidRDefault="00F23563" w:rsidP="00F23563">
      <w:pPr>
        <w:rPr>
          <w:rFonts w:ascii="宋体" w:hAnsi="宋体"/>
        </w:rPr>
      </w:pPr>
      <w:r w:rsidRPr="00A35D65">
        <w:rPr>
          <w:rFonts w:ascii="宋体" w:hAnsi="宋体" w:hint="eastAsia"/>
        </w:rPr>
        <w:t xml:space="preserve">    治疗至少持续6个月。治疗过程中需要监测和预防药物的副作用，尤其是骨髓抑制，</w:t>
      </w:r>
    </w:p>
    <w:p w:rsidR="00F23563" w:rsidRPr="00A35D65" w:rsidRDefault="00F23563" w:rsidP="00F23563">
      <w:pPr>
        <w:rPr>
          <w:rFonts w:ascii="宋体" w:hAnsi="宋体"/>
        </w:rPr>
      </w:pPr>
      <w:r w:rsidRPr="00A35D65">
        <w:rPr>
          <w:rFonts w:ascii="宋体" w:hAnsi="宋体" w:hint="eastAsia"/>
        </w:rPr>
        <w:t>粒细胞减少甚至缺乏。</w:t>
      </w:r>
    </w:p>
    <w:p w:rsidR="00F23563" w:rsidRPr="00A35D65" w:rsidRDefault="00F23563" w:rsidP="00F23563">
      <w:pPr>
        <w:rPr>
          <w:rFonts w:ascii="宋体" w:hAnsi="宋体"/>
        </w:rPr>
      </w:pPr>
      <w:r w:rsidRPr="00A35D65">
        <w:rPr>
          <w:rFonts w:ascii="宋体" w:hAnsi="宋体" w:hint="eastAsia"/>
        </w:rPr>
        <w:t xml:space="preserve">    其他治疗药物包括N_乙酰半胱氨酸、r干扰素和吡非尼酮(讲rfenidone，TNF—a抑制剂、秋水仙碱、青霉胺等。这些药物的临床疗效尚有待进一步论证。当肺功能严重不全、低氧血症迅速恶化，但不伴有严重的心、肝、肾病变、年龄小于60岁者，可考虑进行肺移植。</w:t>
      </w:r>
    </w:p>
    <w:p w:rsidR="00F23563" w:rsidRPr="00A35D65" w:rsidRDefault="00F23563" w:rsidP="008C547B">
      <w:pPr>
        <w:pStyle w:val="ac"/>
        <w:rPr>
          <w:rFonts w:ascii="宋体" w:hAnsi="宋体"/>
        </w:rPr>
      </w:pPr>
      <w:bookmarkStart w:id="71" w:name="_Toc331050280"/>
      <w:bookmarkStart w:id="72" w:name="_Toc514253925"/>
      <w:r w:rsidRPr="00A35D65">
        <w:rPr>
          <w:rFonts w:ascii="宋体" w:hAnsi="宋体" w:hint="eastAsia"/>
        </w:rPr>
        <w:t>二、肺泡蛋白质沉积症</w:t>
      </w:r>
      <w:bookmarkEnd w:id="71"/>
      <w:bookmarkEnd w:id="72"/>
    </w:p>
    <w:p w:rsidR="00F23563" w:rsidRPr="00A35D65" w:rsidRDefault="00F23563" w:rsidP="00F23563">
      <w:pPr>
        <w:rPr>
          <w:rFonts w:ascii="宋体" w:hAnsi="宋体"/>
        </w:rPr>
      </w:pPr>
      <w:r w:rsidRPr="00A35D65">
        <w:rPr>
          <w:rFonts w:ascii="宋体" w:hAnsi="宋体" w:hint="eastAsia"/>
        </w:rPr>
        <w:t xml:space="preserve">    肺泡蛋白质沉积症(plllmonary alveolar。proteinosis，．PAP)是指肺泡和细支气管腔内</w:t>
      </w:r>
    </w:p>
    <w:p w:rsidR="00F23563" w:rsidRPr="00A35D65" w:rsidRDefault="00F23563" w:rsidP="00F23563">
      <w:pPr>
        <w:rPr>
          <w:rFonts w:ascii="宋体" w:hAnsi="宋体"/>
        </w:rPr>
      </w:pPr>
      <w:r w:rsidRPr="00A35D65">
        <w:rPr>
          <w:rFonts w:ascii="宋体" w:hAnsi="宋体" w:hint="eastAsia"/>
        </w:rPr>
        <w:t>充满不可溶性富磷脂蛋白质物质的疾病。临床上以隐袭性渐进性气促和双肺弥漫性阴影为</w:t>
      </w:r>
    </w:p>
    <w:p w:rsidR="00F23563" w:rsidRPr="00A35D65" w:rsidRDefault="00F23563" w:rsidP="00F23563">
      <w:pPr>
        <w:rPr>
          <w:rFonts w:ascii="宋体" w:hAnsi="宋体"/>
        </w:rPr>
      </w:pPr>
      <w:r w:rsidRPr="00A35D65">
        <w:rPr>
          <w:rFonts w:ascii="宋体" w:hAnsi="宋体" w:hint="eastAsia"/>
        </w:rPr>
        <w:t>其特征。属于少见病，但近年来临床诊断的病例数有所增加。好发于中青年男性。病因未</w:t>
      </w:r>
    </w:p>
    <w:p w:rsidR="00F23563" w:rsidRPr="00A35D65" w:rsidRDefault="00F23563" w:rsidP="00F23563">
      <w:pPr>
        <w:rPr>
          <w:rFonts w:ascii="宋体" w:hAnsi="宋体"/>
        </w:rPr>
      </w:pPr>
      <w:r w:rsidRPr="00A35D65">
        <w:rPr>
          <w:rFonts w:ascii="宋体" w:hAnsi="宋体" w:hint="eastAsia"/>
        </w:rPr>
        <w:t>明，可能与抗粒细胞一巨噬细胞集落刺激因子(GM—CSF)抗体、遗传基因和某些基础疾病</w:t>
      </w:r>
    </w:p>
    <w:p w:rsidR="00F23563" w:rsidRPr="00A35D65" w:rsidRDefault="00F23563" w:rsidP="00F23563">
      <w:pPr>
        <w:rPr>
          <w:rFonts w:ascii="宋体" w:hAnsi="宋体"/>
        </w:rPr>
      </w:pPr>
      <w:r w:rsidRPr="00A35D65">
        <w:rPr>
          <w:rFonts w:ascii="宋体" w:hAnsi="宋体" w:hint="eastAsia"/>
        </w:rPr>
        <w:t>(造血系统疾病、恶性肿瘤和免疫缺陷性疾病)有关。</w:t>
      </w:r>
    </w:p>
    <w:p w:rsidR="00F23563" w:rsidRPr="00A35D65" w:rsidRDefault="00F23563" w:rsidP="00F23563">
      <w:pPr>
        <w:rPr>
          <w:rFonts w:ascii="宋体" w:hAnsi="宋体"/>
        </w:rPr>
      </w:pPr>
      <w:r w:rsidRPr="00A35D65">
        <w:rPr>
          <w:rFonts w:ascii="宋体" w:hAnsi="宋体" w:hint="eastAsia"/>
        </w:rPr>
        <w:t xml:space="preserve">    【病理】</w:t>
      </w:r>
    </w:p>
    <w:p w:rsidR="00F23563" w:rsidRPr="00A35D65" w:rsidRDefault="00F23563" w:rsidP="00F23563">
      <w:pPr>
        <w:rPr>
          <w:rFonts w:ascii="宋体" w:hAnsi="宋体"/>
        </w:rPr>
      </w:pPr>
      <w:r w:rsidRPr="00A35D65">
        <w:rPr>
          <w:rFonts w:ascii="宋体" w:hAnsi="宋体" w:hint="eastAsia"/>
        </w:rPr>
        <w:t xml:space="preserve">    肺大部分呈实变，胸膜下可见黄色或黄灰色结节，切面有黄色液体渗出。镜检示肺泡</w:t>
      </w:r>
    </w:p>
    <w:p w:rsidR="00F23563" w:rsidRPr="00A35D65" w:rsidRDefault="00F23563" w:rsidP="00F23563">
      <w:pPr>
        <w:rPr>
          <w:rFonts w:ascii="宋体" w:hAnsi="宋体"/>
        </w:rPr>
      </w:pPr>
      <w:r w:rsidRPr="00A35D65">
        <w:rPr>
          <w:rFonts w:ascii="宋体" w:hAnsi="宋体" w:hint="eastAsia"/>
        </w:rPr>
        <w:t>及细支气管内充填有富磷脂蛋白质物质，嗜酸性、过碘酸雪夫(．PAS)染色阳性。肺泡隔</w:t>
      </w:r>
    </w:p>
    <w:p w:rsidR="00F23563" w:rsidRPr="00A35D65" w:rsidRDefault="00F23563" w:rsidP="00F23563">
      <w:pPr>
        <w:rPr>
          <w:rFonts w:ascii="宋体" w:hAnsi="宋体"/>
        </w:rPr>
      </w:pPr>
      <w:r w:rsidRPr="00A35D65">
        <w:rPr>
          <w:rFonts w:ascii="宋体" w:hAnsi="宋体" w:hint="eastAsia"/>
        </w:rPr>
        <w:t>及周围结构基本完好。电镜下可见肺泡巨噬细胞大量增加，吞噬肺表面活性物质，细胞肿</w:t>
      </w:r>
    </w:p>
    <w:p w:rsidR="00F23563" w:rsidRPr="00A35D65" w:rsidRDefault="00F23563" w:rsidP="00F23563">
      <w:pPr>
        <w:rPr>
          <w:rFonts w:ascii="宋体" w:hAnsi="宋体"/>
        </w:rPr>
      </w:pPr>
      <w:r w:rsidRPr="00A35D65">
        <w:rPr>
          <w:rFonts w:ascii="宋体" w:hAnsi="宋体" w:hint="eastAsia"/>
        </w:rPr>
        <w:t>胀，呈空泡或泡沫外观。</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发病多隐袭，典型症状为活动后气促，以后进展至休息时亦感气促，咳白色或黄色</w:t>
      </w:r>
    </w:p>
    <w:p w:rsidR="00F23563" w:rsidRPr="00A35D65" w:rsidRDefault="00F23563" w:rsidP="00F23563">
      <w:pPr>
        <w:rPr>
          <w:rFonts w:ascii="宋体" w:hAnsi="宋体"/>
        </w:rPr>
      </w:pPr>
      <w:r w:rsidRPr="00A35D65">
        <w:rPr>
          <w:rFonts w:ascii="宋体" w:hAnsi="宋体" w:hint="eastAsia"/>
        </w:rPr>
        <w:t>痰。全身症状不明显，但可继发肺部感染而出现相应的症状。早期轻症病例可无症状，仅</w:t>
      </w:r>
    </w:p>
    <w:p w:rsidR="00F23563" w:rsidRPr="00A35D65" w:rsidRDefault="00F23563" w:rsidP="00F23563">
      <w:pPr>
        <w:rPr>
          <w:rFonts w:ascii="宋体" w:hAnsi="宋体"/>
        </w:rPr>
      </w:pPr>
      <w:r w:rsidRPr="00A35D65">
        <w:rPr>
          <w:rFonts w:ascii="宋体" w:hAnsi="宋体" w:hint="eastAsia"/>
        </w:rPr>
        <w:t>X线有异常表现。</w:t>
      </w:r>
    </w:p>
    <w:p w:rsidR="00F23563" w:rsidRPr="00A35D65" w:rsidRDefault="00F23563" w:rsidP="00F23563">
      <w:pPr>
        <w:rPr>
          <w:rFonts w:ascii="宋体" w:hAnsi="宋体"/>
        </w:rPr>
      </w:pPr>
      <w:r w:rsidRPr="00A35D65">
        <w:rPr>
          <w:rFonts w:ascii="宋体" w:hAnsi="宋体" w:hint="eastAsia"/>
        </w:rPr>
        <w:t xml:space="preserve">    体征常不明显，肺底偶闻及少量捻发音；重症病例出现呼吸衰竭时有相应的体征。胸</w:t>
      </w:r>
    </w:p>
    <w:p w:rsidR="00F23563" w:rsidRPr="00A35D65" w:rsidRDefault="00F23563" w:rsidP="00F23563">
      <w:pPr>
        <w:rPr>
          <w:rFonts w:ascii="宋体" w:hAnsi="宋体"/>
        </w:rPr>
      </w:pPr>
      <w:r w:rsidRPr="00A35D65">
        <w:rPr>
          <w:rFonts w:ascii="宋体" w:hAnsi="宋体" w:hint="eastAsia"/>
        </w:rPr>
        <w:lastRenderedPageBreak/>
        <w:t>部x钱表现为两肺弥散性磨玻璃影，病情进展可出现斑片状影和融合实变影，常有支气管</w:t>
      </w:r>
    </w:p>
    <w:p w:rsidR="00F23563" w:rsidRPr="00A35D65" w:rsidRDefault="00F23563" w:rsidP="00F23563">
      <w:pPr>
        <w:rPr>
          <w:rFonts w:ascii="宋体" w:hAnsi="宋体"/>
        </w:rPr>
      </w:pPr>
      <w:r w:rsidRPr="00A35D65">
        <w:rPr>
          <w:rFonts w:ascii="宋体" w:hAnsi="宋体" w:hint="eastAsia"/>
        </w:rPr>
        <w:t>气相。肺内病灶分布不均匀，通常在肺门附近较明显，酷似心源肺水肿。HRCT可显示病</w:t>
      </w:r>
    </w:p>
    <w:p w:rsidR="00F23563" w:rsidRPr="00A35D65" w:rsidRDefault="00F23563" w:rsidP="00F23563">
      <w:pPr>
        <w:rPr>
          <w:rFonts w:ascii="宋体" w:hAnsi="宋体"/>
        </w:rPr>
      </w:pPr>
      <w:r w:rsidRPr="00A35D65">
        <w:rPr>
          <w:rFonts w:ascii="宋体" w:hAnsi="宋体" w:hint="eastAsia"/>
        </w:rPr>
        <w:t>灶与周围正常组织形成鲜明对照的“地图状”改变，小叶间隙和间隔不规则增厚形成多角</w:t>
      </w:r>
    </w:p>
    <w:p w:rsidR="00F23563" w:rsidRPr="00A35D65" w:rsidRDefault="00F23563" w:rsidP="00F23563">
      <w:pPr>
        <w:rPr>
          <w:rFonts w:ascii="宋体" w:hAnsi="宋体"/>
        </w:rPr>
      </w:pPr>
      <w:r w:rsidRPr="00A35D65">
        <w:rPr>
          <w:rFonts w:ascii="宋体" w:hAnsi="宋体" w:hint="eastAsia"/>
        </w:rPr>
        <w:t>形态的“铺路石”或“碎石路样”。</w:t>
      </w:r>
    </w:p>
    <w:p w:rsidR="00F23563" w:rsidRPr="00A35D65" w:rsidRDefault="00F23563" w:rsidP="00F23563">
      <w:pPr>
        <w:rPr>
          <w:rFonts w:ascii="宋体" w:hAnsi="宋体"/>
        </w:rPr>
      </w:pPr>
      <w:r w:rsidRPr="00A35D65">
        <w:rPr>
          <w:rFonts w:ascii="宋体" w:hAnsi="宋体" w:hint="eastAsia"/>
        </w:rPr>
        <w:t xml:space="preserve">    【诊断】</w:t>
      </w:r>
    </w:p>
    <w:p w:rsidR="00F23563" w:rsidRPr="00A35D65" w:rsidRDefault="00F23563" w:rsidP="00F23563">
      <w:pPr>
        <w:rPr>
          <w:rFonts w:ascii="宋体" w:hAnsi="宋体"/>
        </w:rPr>
      </w:pPr>
      <w:r w:rsidRPr="00A35D65">
        <w:rPr>
          <w:rFonts w:ascii="宋体" w:hAnsi="宋体" w:hint="eastAsia"/>
        </w:rPr>
        <w:t xml:space="preserve">    主要根据临床、影像学和支气管肺泡灌洗物特点(牛奶状、放置后沉淀、脂蛋白含量</w:t>
      </w:r>
    </w:p>
    <w:p w:rsidR="00F23563" w:rsidRPr="00A35D65" w:rsidRDefault="00F23563" w:rsidP="00F23563">
      <w:pPr>
        <w:rPr>
          <w:rFonts w:ascii="宋体" w:hAnsi="宋体"/>
        </w:rPr>
      </w:pPr>
      <w:r w:rsidRPr="00A35D65">
        <w:rPr>
          <w:rFonts w:ascii="宋体" w:hAnsi="宋体" w:hint="eastAsia"/>
        </w:rPr>
        <w:t>高和PAS染色阳性)，或经纤维支气管镜肺活检病理诊断。</w:t>
      </w:r>
    </w:p>
    <w:p w:rsidR="00F23563" w:rsidRPr="00A35D65" w:rsidRDefault="00F23563" w:rsidP="00F23563">
      <w:pPr>
        <w:rPr>
          <w:rFonts w:ascii="宋体" w:hAnsi="宋体"/>
        </w:rPr>
      </w:pPr>
      <w:r w:rsidRPr="00A35D65">
        <w:rPr>
          <w:rFonts w:ascii="宋体" w:hAnsi="宋体" w:hint="eastAsia"/>
        </w:rPr>
        <w:t xml:space="preserve">    【治疗】    ·</w:t>
      </w:r>
    </w:p>
    <w:p w:rsidR="00F23563" w:rsidRPr="00A35D65" w:rsidRDefault="00F23563" w:rsidP="00F23563">
      <w:pPr>
        <w:rPr>
          <w:rFonts w:ascii="宋体" w:hAnsi="宋体"/>
        </w:rPr>
      </w:pPr>
      <w:r w:rsidRPr="00A35D65">
        <w:rPr>
          <w:rFonts w:ascii="宋体" w:hAnsi="宋体" w:hint="eastAsia"/>
        </w:rPr>
        <w:t xml:space="preserve">    目前没有明确有效的药物治疗。主要采用肺灌洗治疗，在全麻下经双腔气管导管实行</w:t>
      </w:r>
    </w:p>
    <w:p w:rsidR="00F23563" w:rsidRPr="00A35D65" w:rsidRDefault="00F23563" w:rsidP="00F23563">
      <w:pPr>
        <w:rPr>
          <w:rFonts w:ascii="宋体" w:hAnsi="宋体"/>
        </w:rPr>
      </w:pPr>
      <w:r w:rsidRPr="00A35D65">
        <w:rPr>
          <w:rFonts w:ascii="宋体" w:hAnsi="宋体" w:hint="eastAsia"/>
        </w:rPr>
        <w:t>一侧肺通气、另一侧肺灌洗。灌洗液用37℃生理盐水，每次灌洗200～500ml，直至回收</w:t>
      </w:r>
    </w:p>
    <w:p w:rsidR="00F23563" w:rsidRPr="00A35D65" w:rsidRDefault="00F23563" w:rsidP="00F23563">
      <w:pPr>
        <w:rPr>
          <w:rFonts w:ascii="宋体" w:hAnsi="宋体"/>
        </w:rPr>
      </w:pPr>
      <w:r w:rsidRPr="00A35D65">
        <w:rPr>
          <w:rFonts w:ascii="宋体" w:hAnsi="宋体" w:hint="eastAsia"/>
        </w:rPr>
        <w:t>液体清亮。通常需要的灌洗总量为5000～12 000ml。一侧灌洗完后，根据患者的具体情况</w:t>
      </w:r>
    </w:p>
    <w:p w:rsidR="00F23563" w:rsidRPr="00A35D65" w:rsidRDefault="00F23563" w:rsidP="00F23563">
      <w:pPr>
        <w:rPr>
          <w:rFonts w:ascii="宋体" w:hAnsi="宋体"/>
        </w:rPr>
      </w:pPr>
      <w:r w:rsidRPr="00A35D65">
        <w:rPr>
          <w:rFonts w:ascii="宋体" w:hAnsi="宋体" w:hint="eastAsia"/>
        </w:rPr>
        <w:t>决定继续做另一侧肺灌洗或间隔几天后再做对侧灌洗。灌洗治疗后，多数患者的呼吸困难</w:t>
      </w:r>
    </w:p>
    <w:p w:rsidR="00F23563" w:rsidRPr="00A35D65" w:rsidRDefault="00F23563" w:rsidP="00F23563">
      <w:pPr>
        <w:rPr>
          <w:rFonts w:ascii="宋体" w:hAnsi="宋体"/>
        </w:rPr>
      </w:pPr>
      <w:r w:rsidRPr="00A35D65">
        <w:rPr>
          <w:rFonts w:ascii="宋体" w:hAnsi="宋体" w:hint="eastAsia"/>
        </w:rPr>
        <w:t>和肺功能显著改善或恢复正常，X线胸片可变清晰。缓解状态多数可保持数年以上。少数</w:t>
      </w:r>
    </w:p>
    <w:p w:rsidR="00F23563" w:rsidRPr="00A35D65" w:rsidRDefault="00F23563" w:rsidP="00F23563">
      <w:pPr>
        <w:rPr>
          <w:rFonts w:ascii="宋体" w:hAnsi="宋体"/>
        </w:rPr>
      </w:pPr>
      <w:r w:rsidRPr="00A35D65">
        <w:rPr>
          <w:rFonts w:ascii="宋体" w:hAnsi="宋体" w:hint="eastAsia"/>
        </w:rPr>
        <w:t>患者复发，可再做肺灌洗。部分患者对粒细胞一巨噬细胞集落刺激因子((；-M—CSF、)替代治疗反应良好。</w:t>
      </w:r>
    </w:p>
    <w:p w:rsidR="00F23563" w:rsidRPr="00A35D65" w:rsidRDefault="00F23563" w:rsidP="008C547B">
      <w:pPr>
        <w:pStyle w:val="ac"/>
        <w:rPr>
          <w:rFonts w:ascii="宋体" w:hAnsi="宋体"/>
        </w:rPr>
      </w:pPr>
      <w:bookmarkStart w:id="73" w:name="_Toc331050281"/>
      <w:bookmarkStart w:id="74" w:name="_Toc514253926"/>
      <w:r w:rsidRPr="00A35D65">
        <w:rPr>
          <w:rFonts w:ascii="宋体" w:hAnsi="宋体" w:hint="eastAsia"/>
        </w:rPr>
        <w:t>其他弥漫性间质性肺疾病</w:t>
      </w:r>
      <w:bookmarkEnd w:id="73"/>
      <w:bookmarkEnd w:id="74"/>
    </w:p>
    <w:p w:rsidR="00F23563" w:rsidRPr="00A35D65" w:rsidRDefault="00F23563" w:rsidP="00F23563">
      <w:pPr>
        <w:rPr>
          <w:rFonts w:ascii="宋体" w:hAnsi="宋体"/>
        </w:rPr>
      </w:pPr>
      <w:r w:rsidRPr="00A35D65">
        <w:rPr>
          <w:rFonts w:ascii="宋体" w:hAnsi="宋体" w:hint="eastAsia"/>
        </w:rPr>
        <w:t xml:space="preserve">    ILD的病因众多，除特发性间质性肺炎以外，按病因分类，还包括结缔组织病、药物</w:t>
      </w:r>
    </w:p>
    <w:p w:rsidR="00F23563" w:rsidRPr="00A35D65" w:rsidRDefault="00F23563" w:rsidP="00F23563">
      <w:pPr>
        <w:rPr>
          <w:rFonts w:ascii="宋体" w:hAnsi="宋体"/>
        </w:rPr>
      </w:pPr>
      <w:r w:rsidRPr="00A35D65">
        <w:rPr>
          <w:rFonts w:ascii="宋体" w:hAnsi="宋体" w:hint="eastAsia"/>
        </w:rPr>
        <w:t>诱发、过敏性、遗传性和放射性等疾病引起的ILD。</w:t>
      </w:r>
    </w:p>
    <w:p w:rsidR="00F23563" w:rsidRPr="00A35D65" w:rsidRDefault="00F23563" w:rsidP="00F23563">
      <w:pPr>
        <w:rPr>
          <w:rFonts w:ascii="宋体" w:hAnsi="宋体"/>
        </w:rPr>
      </w:pPr>
      <w:r w:rsidRPr="00A35D65">
        <w:rPr>
          <w:rFonts w:ascii="宋体" w:hAnsi="宋体" w:hint="eastAsia"/>
        </w:rPr>
        <w:t xml:space="preserve">    (一)非特异性间质性肺炎(non—specific interstitial l~neumonia，NSIP)</w:t>
      </w:r>
    </w:p>
    <w:p w:rsidR="00F23563" w:rsidRPr="00A35D65" w:rsidRDefault="00F23563" w:rsidP="00F23563">
      <w:pPr>
        <w:rPr>
          <w:rFonts w:ascii="宋体" w:hAnsi="宋体"/>
        </w:rPr>
      </w:pPr>
      <w:r w:rsidRPr="00A35D65">
        <w:rPr>
          <w:rFonts w:ascii="宋体" w:hAnsi="宋体" w:hint="eastAsia"/>
        </w:rPr>
        <w:t xml:space="preserve">    系指IIP中病理表现不能诊断为其他已确定类型的间质性肺炎。根据细胞成分和纤维</w:t>
      </w:r>
    </w:p>
    <w:p w:rsidR="00F23563" w:rsidRPr="00A35D65" w:rsidRDefault="00F23563" w:rsidP="00F23563">
      <w:pPr>
        <w:rPr>
          <w:rFonts w:ascii="宋体" w:hAnsi="宋体"/>
        </w:rPr>
      </w:pPr>
      <w:r w:rsidRPr="00A35D65">
        <w:rPr>
          <w:rFonts w:ascii="宋体" w:hAnsi="宋体" w:hint="eastAsia"/>
        </w:rPr>
        <w:t>化成分，NSIP的肺病理改变可分为3个亚型：工型以问质性炎症(细胞型)为主，Ⅱ型</w:t>
      </w:r>
    </w:p>
    <w:p w:rsidR="00F23563" w:rsidRPr="00A35D65" w:rsidRDefault="00F23563" w:rsidP="00F23563">
      <w:pPr>
        <w:rPr>
          <w:rFonts w:ascii="宋体" w:hAnsi="宋体"/>
        </w:rPr>
      </w:pPr>
      <w:r w:rsidRPr="00A35D65">
        <w:rPr>
          <w:rFonts w:ascii="宋体" w:hAnsi="宋体" w:hint="eastAsia"/>
        </w:rPr>
        <w:t>兼有炎症和纤维化，Ⅲ型以纤维化为主。NSIP的病理特点是时相均一的炎症和纤维化表</w:t>
      </w:r>
    </w:p>
    <w:p w:rsidR="00F23563" w:rsidRPr="00A35D65" w:rsidRDefault="00F23563" w:rsidP="00F23563">
      <w:pPr>
        <w:rPr>
          <w:rFonts w:ascii="宋体" w:hAnsi="宋体"/>
        </w:rPr>
      </w:pPr>
      <w:r w:rsidRPr="00A35D65">
        <w:rPr>
          <w:rFonts w:ascii="宋体" w:hAnsi="宋体" w:hint="eastAsia"/>
        </w:rPr>
        <w:t>现，蜂窝肺很少见。</w:t>
      </w:r>
    </w:p>
    <w:p w:rsidR="00F23563" w:rsidRPr="00A35D65" w:rsidRDefault="00F23563" w:rsidP="00F23563">
      <w:pPr>
        <w:rPr>
          <w:rFonts w:ascii="宋体" w:hAnsi="宋体"/>
        </w:rPr>
      </w:pPr>
      <w:r w:rsidRPr="00A35D65">
        <w:rPr>
          <w:rFonts w:ascii="宋体" w:hAnsi="宋体" w:hint="eastAsia"/>
        </w:rPr>
        <w:t xml:space="preserve">    NSIP患者的临床表现差异大，多发于40～60岁，大部分患者有吸烟史，发病过程通</w:t>
      </w:r>
    </w:p>
    <w:p w:rsidR="00F23563" w:rsidRPr="00A35D65" w:rsidRDefault="00F23563" w:rsidP="00F23563">
      <w:pPr>
        <w:rPr>
          <w:rFonts w:ascii="宋体" w:hAnsi="宋体"/>
        </w:rPr>
      </w:pPr>
      <w:r w:rsidRPr="00A35D65">
        <w:rPr>
          <w:rFonts w:ascii="宋体" w:hAnsi="宋体" w:hint="eastAsia"/>
        </w:rPr>
        <w:t>常呈渐进性，少数表现为亚急性。病程长短不一。咳嗽、呼吸困难和乏力是常见的症状，</w:t>
      </w:r>
    </w:p>
    <w:p w:rsidR="00F23563" w:rsidRPr="00A35D65" w:rsidRDefault="00F23563" w:rsidP="00F23563">
      <w:pPr>
        <w:rPr>
          <w:rFonts w:ascii="宋体" w:hAnsi="宋体"/>
        </w:rPr>
      </w:pPr>
      <w:r w:rsidRPr="00A35D65">
        <w:rPr>
          <w:rFonts w:ascii="宋体" w:hAnsi="宋体" w:hint="eastAsia"/>
        </w:rPr>
        <w:t>可伴发热和杵状指。双下肺可闻及吸气相末的爆裂音。胸部X线主要表现为双肺网状或斑</w:t>
      </w:r>
    </w:p>
    <w:p w:rsidR="00F23563" w:rsidRPr="00A35D65" w:rsidRDefault="00F23563" w:rsidP="00F23563">
      <w:pPr>
        <w:rPr>
          <w:rFonts w:ascii="宋体" w:hAnsi="宋体"/>
        </w:rPr>
      </w:pPr>
      <w:r w:rsidRPr="00A35D65">
        <w:rPr>
          <w:rFonts w:ascii="宋体" w:hAnsi="宋体" w:hint="eastAsia"/>
        </w:rPr>
        <w:t>片状模糊影，多累及下肺。胸部卜tR(：T表现为双肺斑片状磨玻璃影或实变影，呈对称性</w:t>
      </w:r>
    </w:p>
    <w:p w:rsidR="00F23563" w:rsidRPr="00A35D65" w:rsidRDefault="00F23563" w:rsidP="00F23563">
      <w:pPr>
        <w:rPr>
          <w:rFonts w:ascii="宋体" w:hAnsi="宋体"/>
        </w:rPr>
      </w:pPr>
      <w:r w:rsidRPr="00A35D65">
        <w:rPr>
          <w:rFonts w:ascii="宋体" w:hAnsi="宋体" w:hint="eastAsia"/>
        </w:rPr>
        <w:t>分布，并以胸膜下区域为显著，伴不规则线影和细支气管扩张。肺功能表现为限制性通气</w:t>
      </w:r>
    </w:p>
    <w:p w:rsidR="00F23563" w:rsidRPr="00A35D65" w:rsidRDefault="00F23563" w:rsidP="00F23563">
      <w:pPr>
        <w:rPr>
          <w:rFonts w:ascii="宋体" w:hAnsi="宋体"/>
        </w:rPr>
      </w:pPr>
      <w:r w:rsidRPr="00A35D65">
        <w:rPr>
          <w:rFonts w:ascii="宋体" w:hAnsi="宋体" w:hint="eastAsia"/>
        </w:rPr>
        <w:t>功能障碍和弥散量减少。支气管肺泡灌洗液中的淋巴细胞比例增高，T细胞亚群、CD4／</w:t>
      </w:r>
    </w:p>
    <w:p w:rsidR="00F23563" w:rsidRPr="00A35D65" w:rsidRDefault="00F23563" w:rsidP="00F23563">
      <w:pPr>
        <w:rPr>
          <w:rFonts w:ascii="宋体" w:hAnsi="宋体"/>
        </w:rPr>
      </w:pPr>
      <w:r w:rsidRPr="00A35D65">
        <w:rPr>
          <w:rFonts w:ascii="宋体" w:hAnsi="宋体" w:hint="eastAsia"/>
        </w:rPr>
        <w:t>("D8有明显比例倒置。诊断主要根据临床特征、胸部HRCT、肺通气及弥散功能、病理</w:t>
      </w:r>
    </w:p>
    <w:p w:rsidR="00F23563" w:rsidRPr="00A35D65" w:rsidRDefault="00F23563" w:rsidP="00F23563">
      <w:pPr>
        <w:rPr>
          <w:rFonts w:ascii="宋体" w:hAnsi="宋体"/>
        </w:rPr>
      </w:pPr>
      <w:r w:rsidRPr="00A35D65">
        <w:rPr>
          <w:rFonts w:ascii="宋体" w:hAnsi="宋体" w:hint="eastAsia"/>
        </w:rPr>
        <w:t>活检及排除其他已知原因导致的ILD。</w:t>
      </w:r>
    </w:p>
    <w:p w:rsidR="00F23563" w:rsidRPr="00A35D65" w:rsidRDefault="00F23563" w:rsidP="00F23563">
      <w:pPr>
        <w:rPr>
          <w:rFonts w:ascii="宋体" w:hAnsi="宋体"/>
        </w:rPr>
      </w:pPr>
      <w:r w:rsidRPr="00A35D65">
        <w:rPr>
          <w:rFonts w:ascii="宋体" w:hAnsi="宋体" w:hint="eastAsia"/>
        </w:rPr>
        <w:t xml:space="preserve">    目前采用肾上腺糖皮质激素作为首选治疗药物。大多数患者经治疗后预后较好，5年</w:t>
      </w:r>
    </w:p>
    <w:p w:rsidR="00F23563" w:rsidRPr="00A35D65" w:rsidRDefault="00F23563" w:rsidP="00F23563">
      <w:pPr>
        <w:rPr>
          <w:rFonts w:ascii="宋体" w:hAnsi="宋体"/>
        </w:rPr>
      </w:pPr>
      <w:r w:rsidRPr="00A35D65">
        <w:rPr>
          <w:rFonts w:ascii="宋体" w:hAnsi="宋体" w:hint="eastAsia"/>
        </w:rPr>
        <w:t>存活率为90％，部分患者几乎能完全缓解。但可能复发，少数患者病情持续进展甚至</w:t>
      </w:r>
    </w:p>
    <w:p w:rsidR="00F23563" w:rsidRPr="00A35D65" w:rsidRDefault="00F23563" w:rsidP="00F23563">
      <w:pPr>
        <w:rPr>
          <w:rFonts w:ascii="宋体" w:hAnsi="宋体"/>
        </w:rPr>
      </w:pPr>
      <w:r w:rsidRPr="00A35D65">
        <w:rPr>
          <w:rFonts w:ascii="宋体" w:hAnsi="宋体" w:hint="eastAsia"/>
        </w:rPr>
        <w:t>死亡。</w:t>
      </w:r>
    </w:p>
    <w:p w:rsidR="00F23563" w:rsidRPr="00A35D65" w:rsidRDefault="00F23563" w:rsidP="00F23563">
      <w:pPr>
        <w:rPr>
          <w:rFonts w:ascii="宋体" w:hAnsi="宋体"/>
        </w:rPr>
      </w:pPr>
      <w:r w:rsidRPr="00A35D65">
        <w:rPr>
          <w:rFonts w:ascii="宋体" w:hAnsi="宋体" w:hint="eastAsia"/>
        </w:rPr>
        <w:t xml:space="preserve">    (二)结缔组织病所致肺间质性疾病</w:t>
      </w:r>
    </w:p>
    <w:p w:rsidR="00F23563" w:rsidRPr="00A35D65" w:rsidRDefault="00F23563" w:rsidP="00F23563">
      <w:pPr>
        <w:rPr>
          <w:rFonts w:ascii="宋体" w:hAnsi="宋体"/>
        </w:rPr>
      </w:pPr>
      <w:r w:rsidRPr="00A35D65">
        <w:rPr>
          <w:rFonts w:ascii="宋体" w:hAnsi="宋体" w:hint="eastAsia"/>
        </w:rPr>
        <w:t xml:space="preserve">    如类风湿关节炎、系统性硬化症、系统性红斑狼疮、结节性多动脉炎等均可累及肺，</w:t>
      </w:r>
    </w:p>
    <w:p w:rsidR="00F23563" w:rsidRPr="00A35D65" w:rsidRDefault="00F23563" w:rsidP="00F23563">
      <w:pPr>
        <w:rPr>
          <w:rFonts w:ascii="宋体" w:hAnsi="宋体"/>
        </w:rPr>
      </w:pPr>
      <w:r w:rsidRPr="00A35D65">
        <w:rPr>
          <w:rFonts w:ascii="宋体" w:hAnsi="宋体" w:hint="eastAsia"/>
        </w:rPr>
        <w:t>产生肺间质纤维化的病理、病理生理、影像学和临床表现。可合并有胸腔积液。早期患者</w:t>
      </w:r>
    </w:p>
    <w:p w:rsidR="00F23563" w:rsidRPr="00A35D65" w:rsidRDefault="00F23563" w:rsidP="00F23563">
      <w:pPr>
        <w:rPr>
          <w:rFonts w:ascii="宋体" w:hAnsi="宋体"/>
        </w:rPr>
      </w:pPr>
      <w:r w:rsidRPr="00A35D65">
        <w:rPr>
          <w:rFonts w:ascii="宋体" w:hAnsi="宋体" w:hint="eastAsia"/>
        </w:rPr>
        <w:t>可能没有明显的临床症状。参阅第九篇有关章节。</w:t>
      </w:r>
    </w:p>
    <w:p w:rsidR="00F23563" w:rsidRPr="00A35D65" w:rsidRDefault="00F23563" w:rsidP="00F23563">
      <w:pPr>
        <w:rPr>
          <w:rFonts w:ascii="宋体" w:hAnsi="宋体"/>
        </w:rPr>
      </w:pPr>
      <w:r w:rsidRPr="00A35D65">
        <w:rPr>
          <w:rFonts w:ascii="宋体" w:hAnsi="宋体" w:hint="eastAsia"/>
        </w:rPr>
        <w:t xml:space="preserve">    (三)药物性弥漫性肺间质纤维化</w:t>
      </w:r>
    </w:p>
    <w:p w:rsidR="00F23563" w:rsidRPr="00A35D65" w:rsidRDefault="00F23563" w:rsidP="00F23563">
      <w:pPr>
        <w:rPr>
          <w:rFonts w:ascii="宋体" w:hAnsi="宋体"/>
        </w:rPr>
      </w:pPr>
      <w:r w:rsidRPr="00A35D65">
        <w:rPr>
          <w:rFonts w:ascii="宋体" w:hAnsi="宋体" w:hint="eastAsia"/>
        </w:rPr>
        <w:t xml:space="preserve">    可引起弥漫性间质性肺炎和肺纤维化的药物日益增多，包括胺碘酮及抗肿瘤药物或细</w:t>
      </w:r>
    </w:p>
    <w:p w:rsidR="00F23563" w:rsidRPr="00A35D65" w:rsidRDefault="00F23563" w:rsidP="00F23563">
      <w:pPr>
        <w:rPr>
          <w:rFonts w:ascii="宋体" w:hAnsi="宋体"/>
        </w:rPr>
      </w:pPr>
      <w:r w:rsidRPr="00A35D65">
        <w:rPr>
          <w:rFonts w:ascii="宋体" w:hAnsi="宋体" w:hint="eastAsia"/>
        </w:rPr>
        <w:t>胞毒药物(甲氨蝶呤、白消安、博来霉素等)、六烃季胺、麦角新碱、肼屈嗪、苯妥英钠</w:t>
      </w:r>
    </w:p>
    <w:p w:rsidR="00F23563" w:rsidRPr="00A35D65" w:rsidRDefault="00F23563" w:rsidP="00F23563">
      <w:pPr>
        <w:rPr>
          <w:rFonts w:ascii="宋体" w:hAnsi="宋体"/>
        </w:rPr>
      </w:pPr>
      <w:r w:rsidRPr="00A35D65">
        <w:rPr>
          <w:rFonts w:ascii="宋体" w:hAnsi="宋体" w:hint="eastAsia"/>
        </w:rPr>
        <w:t>(大仑丁)、呋喃妥因等。用药到发病间隔的时间不一，可为急性型或慢性型。除了博来霉</w:t>
      </w:r>
    </w:p>
    <w:p w:rsidR="00F23563" w:rsidRPr="00A35D65" w:rsidRDefault="00F23563" w:rsidP="00F23563">
      <w:pPr>
        <w:rPr>
          <w:rFonts w:ascii="宋体" w:hAnsi="宋体"/>
        </w:rPr>
      </w:pPr>
      <w:r w:rsidRPr="00A35D65">
        <w:rPr>
          <w:rFonts w:ascii="宋体" w:hAnsi="宋体" w:hint="eastAsia"/>
        </w:rPr>
        <w:lastRenderedPageBreak/>
        <w:t>素等致肺纤维化强的药物以外，多数表现为慢性型。至今对发生肺纤维化的机制还不很清</w:t>
      </w:r>
    </w:p>
    <w:p w:rsidR="00F23563" w:rsidRPr="00A35D65" w:rsidRDefault="00F23563" w:rsidP="00F23563">
      <w:pPr>
        <w:rPr>
          <w:rFonts w:ascii="宋体" w:hAnsi="宋体"/>
        </w:rPr>
      </w:pPr>
      <w:r w:rsidRPr="00A35D65">
        <w:rPr>
          <w:rFonts w:ascii="宋体" w:hAnsi="宋体" w:hint="eastAsia"/>
        </w:rPr>
        <w:t>楚。如博来霉素通过氧自由基作用于肺泡，引起Ⅱ型上皮细胞增生及中性粒细胞、嗜酸性</w:t>
      </w:r>
    </w:p>
    <w:p w:rsidR="00F23563" w:rsidRPr="00A35D65" w:rsidRDefault="00F23563" w:rsidP="00F23563">
      <w:pPr>
        <w:rPr>
          <w:rFonts w:ascii="宋体" w:hAnsi="宋体"/>
        </w:rPr>
      </w:pPr>
      <w:r w:rsidRPr="00A35D65">
        <w:rPr>
          <w:rFonts w:ascii="宋体" w:hAnsi="宋体" w:hint="eastAsia"/>
        </w:rPr>
        <w:t>粒细胞和巨噬细胞性肺泡炎。炎症细胞可释放TNF_a、血小板衍化生长因子等细胞因子，</w:t>
      </w:r>
    </w:p>
    <w:p w:rsidR="00F23563" w:rsidRPr="00A35D65" w:rsidRDefault="00F23563" w:rsidP="00F23563">
      <w:pPr>
        <w:rPr>
          <w:rFonts w:ascii="宋体" w:hAnsi="宋体"/>
        </w:rPr>
      </w:pPr>
      <w:r w:rsidRPr="00A35D65">
        <w:rPr>
          <w:rFonts w:ascii="宋体" w:hAnsi="宋体" w:hint="eastAsia"/>
        </w:rPr>
        <w:t>促使肺纤维化的形成。患者可出现气促，或x线胸片见肺间质性改变。早期停服药后大多</w:t>
      </w:r>
    </w:p>
    <w:p w:rsidR="00F23563" w:rsidRPr="00A35D65" w:rsidRDefault="00F23563" w:rsidP="00F23563">
      <w:pPr>
        <w:rPr>
          <w:rFonts w:ascii="宋体" w:hAnsi="宋体"/>
        </w:rPr>
      </w:pPr>
      <w:r w:rsidRPr="00A35D65">
        <w:rPr>
          <w:rFonts w:ascii="宋体" w:hAnsi="宋体" w:hint="eastAsia"/>
        </w:rPr>
        <w:t>可恢复，但发展到纤维化则吸收困难。糖皮质激素治疗可有一定效果。</w:t>
      </w:r>
    </w:p>
    <w:p w:rsidR="00F23563" w:rsidRPr="00A35D65" w:rsidRDefault="00F23563" w:rsidP="00F23563">
      <w:pPr>
        <w:rPr>
          <w:rFonts w:ascii="宋体" w:hAnsi="宋体"/>
        </w:rPr>
      </w:pPr>
      <w:r w:rsidRPr="00A35D65">
        <w:rPr>
          <w:rFonts w:ascii="宋体" w:hAnsi="宋体" w:hint="eastAsia"/>
        </w:rPr>
        <w:t xml:space="preserve">    (四)慢性嗜酸性粒细胞性肺炎(c}Ironic eosm。ophilic pnetimonia)</w:t>
      </w:r>
    </w:p>
    <w:p w:rsidR="00F23563" w:rsidRPr="00A35D65" w:rsidRDefault="00F23563" w:rsidP="00F23563">
      <w:pPr>
        <w:rPr>
          <w:rFonts w:ascii="宋体" w:hAnsi="宋体"/>
        </w:rPr>
      </w:pPr>
      <w:r w:rsidRPr="00A35D65">
        <w:rPr>
          <w:rFonts w:ascii="宋体" w:hAnsi="宋体" w:hint="eastAsia"/>
        </w:rPr>
        <w:t xml:space="preserve">    本病病因不明。病理改变是肺间质、肺泡和细支气管内有成熟嗜酸性粒细胞为主的白</w:t>
      </w:r>
    </w:p>
    <w:p w:rsidR="00F23563" w:rsidRPr="00A35D65" w:rsidRDefault="00F23563" w:rsidP="00F23563">
      <w:pPr>
        <w:rPr>
          <w:rFonts w:ascii="宋体" w:hAnsi="宋体"/>
        </w:rPr>
      </w:pPr>
      <w:r w:rsidRPr="00A35D65">
        <w:rPr>
          <w:rFonts w:ascii="宋体" w:hAnsi="宋体" w:hint="eastAsia"/>
        </w:rPr>
        <w:t>细胞浸润，伴有少量淋巴细胞和多核巨细胞o  ‘形成“嗜酸性脓肿”。本病多见于中青年</w:t>
      </w:r>
    </w:p>
    <w:p w:rsidR="00F23563" w:rsidRPr="00A35D65" w:rsidRDefault="00F23563" w:rsidP="00F23563">
      <w:pPr>
        <w:rPr>
          <w:rFonts w:ascii="宋体" w:hAnsi="宋体"/>
        </w:rPr>
      </w:pPr>
      <w:r w:rsidRPr="00A35D65">
        <w:rPr>
          <w:rFonts w:ascii="宋体" w:hAnsi="宋体" w:hint="eastAsia"/>
        </w:rPr>
        <w:t>女性，l临床表现为慢性病程，有发热、咳嗽伴气促，偶有少量咯血。可有体重减轻、盗</w:t>
      </w:r>
    </w:p>
    <w:p w:rsidR="00F23563" w:rsidRPr="00A35D65" w:rsidRDefault="00F23563" w:rsidP="00F23563">
      <w:pPr>
        <w:rPr>
          <w:rFonts w:ascii="宋体" w:hAnsi="宋体"/>
        </w:rPr>
      </w:pPr>
      <w:r w:rsidRPr="00A35D65">
        <w:rPr>
          <w:rFonts w:ascii="宋体" w:hAnsi="宋体" w:hint="eastAsia"/>
        </w:rPr>
        <w:t>汗。周围血嗜酸性粒细胞的比例多在20％～70％。胸部x线片显示非段或叶性分布的片</w:t>
      </w:r>
    </w:p>
    <w:p w:rsidR="00F23563" w:rsidRPr="00A35D65" w:rsidRDefault="00F23563" w:rsidP="00F23563">
      <w:pPr>
        <w:rPr>
          <w:rFonts w:ascii="宋体" w:hAnsi="宋体"/>
        </w:rPr>
      </w:pPr>
      <w:r w:rsidRPr="00A35D65">
        <w:rPr>
          <w:rFonts w:ascii="宋体" w:hAnsi="宋体" w:hint="eastAsia"/>
        </w:rPr>
        <w:t>状阴影，常为双侧外带分布(“肺水肿反转”表现)，阴影可呈游走性。诊断主要根据典型</w:t>
      </w:r>
    </w:p>
    <w:p w:rsidR="00F23563" w:rsidRPr="00A35D65" w:rsidRDefault="00F23563" w:rsidP="00F23563">
      <w:pPr>
        <w:rPr>
          <w:rFonts w:ascii="宋体" w:hAnsi="宋体"/>
        </w:rPr>
      </w:pPr>
      <w:r w:rsidRPr="00A35D65">
        <w:rPr>
          <w:rFonts w:ascii="宋体" w:hAnsi="宋体" w:hint="eastAsia"/>
        </w:rPr>
        <w:t>临床表现、x线表现、血嗜酸性粒细胞增高和治疗后的反应等，但需l除外其他嗜酸性粒细</w:t>
      </w:r>
    </w:p>
    <w:p w:rsidR="00F23563" w:rsidRPr="00A35D65" w:rsidRDefault="00F23563" w:rsidP="00F23563">
      <w:pPr>
        <w:rPr>
          <w:rFonts w:ascii="宋体" w:hAnsi="宋体"/>
        </w:rPr>
      </w:pPr>
      <w:r w:rsidRPr="00A35D65">
        <w:rPr>
          <w:rFonts w:ascii="宋体" w:hAnsi="宋体" w:hint="eastAsia"/>
        </w:rPr>
        <w:t>胞增多伴肺部病变(如单纯性肺嗜酸性粒细胞浸润症、哮喘型肺嗜酸性粒细胞增多症和热</w:t>
      </w:r>
    </w:p>
    <w:p w:rsidR="00F23563" w:rsidRPr="00A35D65" w:rsidRDefault="00F23563" w:rsidP="00F23563">
      <w:pPr>
        <w:rPr>
          <w:rFonts w:ascii="宋体" w:hAnsi="宋体"/>
        </w:rPr>
      </w:pPr>
      <w:r w:rsidRPr="00A35D65">
        <w:rPr>
          <w:rFonts w:ascii="宋体" w:hAnsi="宋体" w:hint="eastAsia"/>
        </w:rPr>
        <w:t>带嗜酸性粒细胞增多症等)。糖皮质激素(泼尼松30～40mg／d)治疗效果显著，常可恢复</w:t>
      </w:r>
    </w:p>
    <w:p w:rsidR="00F23563" w:rsidRPr="00A35D65" w:rsidRDefault="00F23563" w:rsidP="00F23563">
      <w:pPr>
        <w:rPr>
          <w:rFonts w:ascii="宋体" w:hAnsi="宋体"/>
        </w:rPr>
      </w:pPr>
      <w:r w:rsidRPr="00A35D65">
        <w:rPr>
          <w:rFonts w:ascii="宋体" w:hAnsi="宋体" w:hint="eastAsia"/>
        </w:rPr>
        <w:t>正常，因停药较易复发，故疗程需在一年以上。</w:t>
      </w:r>
    </w:p>
    <w:p w:rsidR="00F23563" w:rsidRPr="00A35D65" w:rsidRDefault="00F23563" w:rsidP="00F23563">
      <w:pPr>
        <w:rPr>
          <w:rFonts w:ascii="宋体" w:hAnsi="宋体"/>
        </w:rPr>
      </w:pPr>
      <w:r w:rsidRPr="00A35D65">
        <w:rPr>
          <w:rFonts w:ascii="宋体" w:hAnsi="宋体" w:hint="eastAsia"/>
        </w:rPr>
        <w:t xml:space="preserve">    (五)肺出血一肾炎综合征(Goo(111)asture综合征)</w:t>
      </w:r>
    </w:p>
    <w:p w:rsidR="00F23563" w:rsidRPr="00A35D65" w:rsidRDefault="00F23563" w:rsidP="00F23563">
      <w:pPr>
        <w:rPr>
          <w:rFonts w:ascii="宋体" w:hAnsi="宋体"/>
        </w:rPr>
      </w:pPr>
      <w:r w:rsidRPr="00A35D65">
        <w:rPr>
          <w:rFonts w:ascii="宋体" w:hAnsi="宋体" w:hint="eastAsia"/>
        </w:rPr>
        <w:t xml:space="preserve">    本综合征以肺弥散性出血、肺泡内纤维素沉着和肾小球肾炎为特征。病因不明，多数</w:t>
      </w:r>
    </w:p>
    <w:p w:rsidR="00F23563" w:rsidRPr="00A35D65" w:rsidRDefault="00F23563" w:rsidP="00F23563">
      <w:pPr>
        <w:rPr>
          <w:rFonts w:ascii="宋体" w:hAnsi="宋体"/>
        </w:rPr>
      </w:pPr>
      <w:r w:rsidRPr="00A35D65">
        <w:rPr>
          <w:rFonts w:ascii="宋体" w:hAnsi="宋体" w:hint="eastAsia"/>
        </w:rPr>
        <w:t>人认为可能在遗传基础上接受病毒或化学物质刺激有关。肾小球基底膜和肺泡毛细血管基</w:t>
      </w:r>
    </w:p>
    <w:p w:rsidR="00F23563" w:rsidRPr="00A35D65" w:rsidRDefault="00F23563" w:rsidP="00F23563">
      <w:pPr>
        <w:rPr>
          <w:rFonts w:ascii="宋体" w:hAnsi="宋体"/>
        </w:rPr>
      </w:pPr>
      <w:r w:rsidRPr="00A35D65">
        <w:rPr>
          <w:rFonts w:ascii="宋体" w:hAnsi="宋体" w:hint="eastAsia"/>
        </w:rPr>
        <w:t>底膜有交叉抗原性。由于病毒感染、吸入化学物质(烃或一氧化碳)等因素，引发机体产</w:t>
      </w:r>
    </w:p>
    <w:p w:rsidR="00F23563" w:rsidRPr="00A35D65" w:rsidRDefault="00F23563" w:rsidP="00F23563">
      <w:pPr>
        <w:rPr>
          <w:rFonts w:ascii="宋体" w:hAnsi="宋体"/>
        </w:rPr>
      </w:pPr>
      <w:r w:rsidRPr="00A35D65">
        <w:rPr>
          <w:rFonts w:ascii="宋体" w:hAnsi="宋体" w:hint="eastAsia"/>
        </w:rPr>
        <w:t>生抗肾小球基底膜抗体和抗肺泡毛细血管基底膜抗体。通过自身免疫机制损伤肾小球和肺</w:t>
      </w:r>
    </w:p>
    <w:p w:rsidR="00F23563" w:rsidRPr="00A35D65" w:rsidRDefault="00F23563" w:rsidP="00F23563">
      <w:pPr>
        <w:rPr>
          <w:rFonts w:ascii="宋体" w:hAnsi="宋体"/>
        </w:rPr>
      </w:pPr>
      <w:r w:rsidRPr="00A35D65">
        <w:rPr>
          <w:rFonts w:ascii="宋体" w:hAnsi="宋体" w:hint="eastAsia"/>
        </w:rPr>
        <w:t>泡毛细血管基底膜，引发肺出血和肾炎。</w:t>
      </w:r>
    </w:p>
    <w:p w:rsidR="00F23563" w:rsidRPr="00A35D65" w:rsidRDefault="00F23563" w:rsidP="00F23563">
      <w:pPr>
        <w:rPr>
          <w:rFonts w:ascii="宋体" w:hAnsi="宋体"/>
        </w:rPr>
      </w:pPr>
      <w:r w:rsidRPr="00A35D65">
        <w:rPr>
          <w:rFonts w:ascii="宋体" w:hAnsi="宋体" w:hint="eastAsia"/>
        </w:rPr>
        <w:t xml:space="preserve">    肺的病理改变主要是广泛的新旧不一的肺泡内出血，肺泡腔可见有含铁血黄素的巨噬</w:t>
      </w:r>
    </w:p>
    <w:p w:rsidR="00F23563" w:rsidRPr="00A35D65" w:rsidRDefault="00F23563" w:rsidP="00F23563">
      <w:pPr>
        <w:rPr>
          <w:rFonts w:ascii="宋体" w:hAnsi="宋体"/>
        </w:rPr>
      </w:pPr>
      <w:r w:rsidRPr="00A35D65">
        <w:rPr>
          <w:rFonts w:ascii="宋体" w:hAnsi="宋体" w:hint="eastAsia"/>
        </w:rPr>
        <w:t>细胞，局灶性肺泡纤维化。肺泡结构保持完整。荧光染色有肺泡基底膜抗体沉着。</w:t>
      </w:r>
    </w:p>
    <w:p w:rsidR="00F23563" w:rsidRPr="00A35D65" w:rsidRDefault="00F23563" w:rsidP="00F23563">
      <w:pPr>
        <w:rPr>
          <w:rFonts w:ascii="宋体" w:hAnsi="宋体"/>
        </w:rPr>
      </w:pPr>
      <w:r w:rsidRPr="00A35D65">
        <w:rPr>
          <w:rFonts w:ascii="宋体" w:hAnsi="宋体" w:hint="eastAsia"/>
        </w:rPr>
        <w:t xml:space="preserve">    本征好发于青中年男性，病程长短不一。肺出血可因轻微而被忽略，亦可因严重而危</w:t>
      </w:r>
    </w:p>
    <w:p w:rsidR="00F23563" w:rsidRPr="00A35D65" w:rsidRDefault="00F23563" w:rsidP="00F23563">
      <w:pPr>
        <w:rPr>
          <w:rFonts w:ascii="宋体" w:hAnsi="宋体"/>
        </w:rPr>
      </w:pPr>
      <w:r w:rsidRPr="00A35D65">
        <w:rPr>
          <w:rFonts w:ascii="宋体" w:hAnsi="宋体" w:hint="eastAsia"/>
        </w:rPr>
        <w:t>及生命。咯血常为首发症状(少量血痰到大咯血)，可有发热、咳嗽、气促等症状。多数</w:t>
      </w:r>
    </w:p>
    <w:p w:rsidR="00F23563" w:rsidRPr="00A35D65" w:rsidRDefault="00F23563" w:rsidP="00F23563">
      <w:pPr>
        <w:rPr>
          <w:rFonts w:ascii="宋体" w:hAnsi="宋体"/>
        </w:rPr>
      </w:pPr>
      <w:r w:rsidRPr="00A35D65">
        <w:rPr>
          <w:rFonts w:ascii="宋体" w:hAnsi="宋体" w:hint="eastAsia"/>
        </w:rPr>
        <w:t>在咯血后数周(月)出现血尿、蛋白尿、贫血。血清中抗肾小球基底膜(GBM)抗体及</w:t>
      </w:r>
    </w:p>
    <w:p w:rsidR="00F23563" w:rsidRPr="00A35D65" w:rsidRDefault="00F23563" w:rsidP="00F23563">
      <w:pPr>
        <w:rPr>
          <w:rFonts w:ascii="宋体" w:hAnsi="宋体"/>
        </w:rPr>
      </w:pPr>
      <w:r w:rsidRPr="00A35D65">
        <w:rPr>
          <w:rFonts w:ascii="宋体" w:hAnsi="宋体" w:hint="eastAsia"/>
        </w:rPr>
        <w:t>抗中性粒细胞胞浆抗体(ANCA)滴度升高。病程较短的患者多数死于咯血、呼吸衰竭或</w:t>
      </w:r>
    </w:p>
    <w:p w:rsidR="00F23563" w:rsidRPr="00A35D65" w:rsidRDefault="00F23563" w:rsidP="00F23563">
      <w:pPr>
        <w:rPr>
          <w:rFonts w:ascii="宋体" w:hAnsi="宋体"/>
        </w:rPr>
      </w:pPr>
      <w:r w:rsidRPr="00A35D65">
        <w:rPr>
          <w:rFonts w:ascii="宋体" w:hAnsi="宋体" w:hint="eastAsia"/>
        </w:rPr>
        <w:t>尿毒症。肺部X线显示弥散性点状浸润阴影，从肺门向外围散射，但肺尖少见。反复咯血</w:t>
      </w:r>
    </w:p>
    <w:p w:rsidR="00F23563" w:rsidRPr="00A35D65" w:rsidRDefault="00F23563" w:rsidP="00F23563">
      <w:pPr>
        <w:rPr>
          <w:rFonts w:ascii="宋体" w:hAnsi="宋体"/>
        </w:rPr>
      </w:pPr>
      <w:r w:rsidRPr="00A35D65">
        <w:rPr>
          <w:rFonts w:ascii="宋体" w:hAnsi="宋体" w:hint="eastAsia"/>
        </w:rPr>
        <w:t>者可因潴留于肺部的含铁血黄素引起肺间质纤维化。</w:t>
      </w:r>
    </w:p>
    <w:p w:rsidR="00F23563" w:rsidRPr="00A35D65" w:rsidRDefault="00F23563" w:rsidP="00F23563">
      <w:pPr>
        <w:rPr>
          <w:rFonts w:ascii="宋体" w:hAnsi="宋体"/>
        </w:rPr>
      </w:pPr>
      <w:r w:rsidRPr="00A35D65">
        <w:rPr>
          <w:rFonts w:ascii="宋体" w:hAnsi="宋体" w:hint="eastAsia"/>
        </w:rPr>
        <w:t xml:space="preserve">    糖皮质激素应尽早使用，一般应用泼尼松40～60mg／d。若有条件，可根据血清中抗</w:t>
      </w:r>
    </w:p>
    <w:p w:rsidR="00F23563" w:rsidRPr="00A35D65" w:rsidRDefault="00F23563" w:rsidP="00F23563">
      <w:pPr>
        <w:rPr>
          <w:rFonts w:ascii="宋体" w:hAnsi="宋体"/>
        </w:rPr>
      </w:pPr>
      <w:r w:rsidRPr="00A35D65">
        <w:rPr>
          <w:rFonts w:ascii="宋体" w:hAnsi="宋体" w:hint="eastAsia"/>
        </w:rPr>
        <w:t>GBM抗体及ANCA滴度确定疗程，泼尼松维持疗法可在该滴度转阴6个月停止。大剂量</w:t>
      </w:r>
    </w:p>
    <w:p w:rsidR="00F23563" w:rsidRPr="00A35D65" w:rsidRDefault="00F23563" w:rsidP="00F23563">
      <w:pPr>
        <w:rPr>
          <w:rFonts w:ascii="宋体" w:hAnsi="宋体"/>
        </w:rPr>
      </w:pPr>
      <w:r w:rsidRPr="00A35D65">
        <w:rPr>
          <w:rFonts w:ascii="宋体" w:hAnsi="宋体" w:hint="eastAsia"/>
        </w:rPr>
        <w:t>甲泼尼龙(1～2g／d)对危及生命的肺出血有效，3天后改为常规剂量。其他治疗方法有</w:t>
      </w:r>
    </w:p>
    <w:p w:rsidR="00F23563" w:rsidRPr="00A35D65" w:rsidRDefault="00F23563" w:rsidP="00F23563">
      <w:pPr>
        <w:rPr>
          <w:rFonts w:ascii="宋体" w:hAnsi="宋体"/>
        </w:rPr>
      </w:pPr>
      <w:r w:rsidRPr="00A35D65">
        <w:rPr>
          <w:rFonts w:ascii="宋体" w:hAnsi="宋体" w:hint="eastAsia"/>
        </w:rPr>
        <w:t>血浆置换、细胞毒药物等。出现氮质血症者需行透析治疗。</w:t>
      </w:r>
    </w:p>
    <w:p w:rsidR="00F23563" w:rsidRPr="00A35D65" w:rsidRDefault="00F23563" w:rsidP="00F23563">
      <w:pPr>
        <w:rPr>
          <w:rFonts w:ascii="宋体" w:hAnsi="宋体"/>
        </w:rPr>
      </w:pPr>
      <w:r w:rsidRPr="00A35D65">
        <w:rPr>
          <w:rFonts w:ascii="宋体" w:hAnsi="宋体" w:hint="eastAsia"/>
        </w:rPr>
        <w:t xml:space="preserve">    (六)‘特发性肺含铁血黄素沉着症(idiopathic pulmonary】aemosi(1erosis)</w:t>
      </w:r>
    </w:p>
    <w:p w:rsidR="00F23563" w:rsidRPr="00A35D65" w:rsidRDefault="00F23563" w:rsidP="00F23563">
      <w:pPr>
        <w:rPr>
          <w:rFonts w:ascii="宋体" w:hAnsi="宋体"/>
        </w:rPr>
      </w:pPr>
      <w:r w:rsidRPr="00A35D65">
        <w:rPr>
          <w:rFonts w:ascii="宋体" w:hAnsi="宋体" w:hint="eastAsia"/>
        </w:rPr>
        <w:t xml:space="preserve">    本症病因未明，以弥散性肺泡出血和继发性缺铁性贫血为特征。多见于儿童(1～2</w:t>
      </w:r>
    </w:p>
    <w:p w:rsidR="00F23563" w:rsidRPr="00A35D65" w:rsidRDefault="00F23563" w:rsidP="00F23563">
      <w:pPr>
        <w:rPr>
          <w:rFonts w:ascii="宋体" w:hAnsi="宋体"/>
        </w:rPr>
      </w:pPr>
      <w:r w:rsidRPr="00A35D65">
        <w:rPr>
          <w:rFonts w:ascii="宋体" w:hAnsi="宋体" w:hint="eastAsia"/>
        </w:rPr>
        <w:t>岁起病)，成人少见。</w:t>
      </w:r>
    </w:p>
    <w:p w:rsidR="00F23563" w:rsidRPr="00A35D65" w:rsidRDefault="00F23563" w:rsidP="00F23563">
      <w:pPr>
        <w:rPr>
          <w:rFonts w:ascii="宋体" w:hAnsi="宋体"/>
        </w:rPr>
      </w:pPr>
      <w:r w:rsidRPr="00A35D65">
        <w:rPr>
          <w:rFonts w:ascii="宋体" w:hAnsi="宋体" w:hint="eastAsia"/>
        </w:rPr>
        <w:t xml:space="preserve">    由于肺毛细血管反复出血至肺间质，其中珠蛋白部分被吸收，含铁血黄素沉着于肺组</w:t>
      </w:r>
    </w:p>
    <w:p w:rsidR="00F23563" w:rsidRPr="00A35D65" w:rsidRDefault="00F23563" w:rsidP="00F23563">
      <w:pPr>
        <w:rPr>
          <w:rFonts w:ascii="宋体" w:hAnsi="宋体"/>
        </w:rPr>
      </w:pPr>
      <w:r w:rsidRPr="00A35D65">
        <w:rPr>
          <w:rFonts w:ascii="宋体" w:hAnsi="宋体" w:hint="eastAsia"/>
        </w:rPr>
        <w:t>织，病理见肺重量增加，切面有广泛棕色色素沉着。镜检肺泡和间质内可见含有红细胞及</w:t>
      </w:r>
    </w:p>
    <w:p w:rsidR="00F23563" w:rsidRPr="00A35D65" w:rsidRDefault="00F23563" w:rsidP="00F23563">
      <w:pPr>
        <w:rPr>
          <w:rFonts w:ascii="宋体" w:hAnsi="宋体"/>
        </w:rPr>
      </w:pPr>
      <w:r w:rsidRPr="00A35D65">
        <w:rPr>
          <w:rFonts w:ascii="宋体" w:hAnsi="宋体" w:hint="eastAsia"/>
        </w:rPr>
        <w:t>含铁血黄素的巨噬细胞。肺内有程度不等的弥漫性纤维化。电镜下见弥散性毛细血管损</w:t>
      </w:r>
    </w:p>
    <w:p w:rsidR="00F23563" w:rsidRPr="00A35D65" w:rsidRDefault="00F23563" w:rsidP="00F23563">
      <w:pPr>
        <w:rPr>
          <w:rFonts w:ascii="宋体" w:hAnsi="宋体"/>
        </w:rPr>
      </w:pPr>
      <w:r w:rsidRPr="00A35D65">
        <w:rPr>
          <w:rFonts w:ascii="宋体" w:hAnsi="宋体" w:hint="eastAsia"/>
        </w:rPr>
        <w:t>害，伴内皮细胞水肿、Ⅱ型肺泡上皮细胞增生及蛋白沉着于基底膜上。</w:t>
      </w:r>
    </w:p>
    <w:p w:rsidR="00F23563" w:rsidRPr="00A35D65" w:rsidRDefault="00F23563" w:rsidP="00F23563">
      <w:pPr>
        <w:rPr>
          <w:rFonts w:ascii="宋体" w:hAnsi="宋体"/>
        </w:rPr>
      </w:pPr>
      <w:r w:rsidRPr="00A35D65">
        <w:rPr>
          <w:rFonts w:ascii="宋体" w:hAnsi="宋体" w:hint="eastAsia"/>
        </w:rPr>
        <w:t xml:space="preserve">    临床表现与病变发展过程和年龄有关。急性期呈阵发性或持续性咳嗽、咯血和气</w:t>
      </w:r>
    </w:p>
    <w:p w:rsidR="00F23563" w:rsidRPr="00A35D65" w:rsidRDefault="00F23563" w:rsidP="00F23563">
      <w:pPr>
        <w:rPr>
          <w:rFonts w:ascii="宋体" w:hAnsi="宋体"/>
        </w:rPr>
      </w:pPr>
      <w:r w:rsidRPr="00A35D65">
        <w:rPr>
          <w:rFonts w:ascii="宋体" w:hAnsi="宋体" w:hint="eastAsia"/>
        </w:rPr>
        <w:t>促。咯血持续数小时或数天，逐渐自行缓解，但数周或数月后又可复发。慢性反复发作</w:t>
      </w:r>
    </w:p>
    <w:p w:rsidR="00F23563" w:rsidRPr="00A35D65" w:rsidRDefault="00F23563" w:rsidP="00F23563">
      <w:pPr>
        <w:rPr>
          <w:rFonts w:ascii="宋体" w:hAnsi="宋体"/>
        </w:rPr>
      </w:pPr>
      <w:r w:rsidRPr="00A35D65">
        <w:rPr>
          <w:rFonts w:ascii="宋体" w:hAnsi="宋体" w:hint="eastAsia"/>
        </w:rPr>
        <w:t>期表现为咳嗽、血痰、发热、喘息，此型以成人常见。静止期无明显临床表现。反复出</w:t>
      </w:r>
    </w:p>
    <w:p w:rsidR="00F23563" w:rsidRPr="00A35D65" w:rsidRDefault="00F23563" w:rsidP="00F23563">
      <w:pPr>
        <w:rPr>
          <w:rFonts w:ascii="宋体" w:hAnsi="宋体"/>
        </w:rPr>
      </w:pPr>
      <w:r w:rsidRPr="00A35D65">
        <w:rPr>
          <w:rFonts w:ascii="宋体" w:hAnsi="宋体" w:hint="eastAsia"/>
        </w:rPr>
        <w:t>血者由于含铁血黄素沉积形成肺间质纤维化出现呼吸困难。肺部可闻及与出血时相相应</w:t>
      </w:r>
    </w:p>
    <w:p w:rsidR="00F23563" w:rsidRPr="00A35D65" w:rsidRDefault="00F23563" w:rsidP="00F23563">
      <w:pPr>
        <w:rPr>
          <w:rFonts w:ascii="宋体" w:hAnsi="宋体"/>
        </w:rPr>
      </w:pPr>
      <w:r w:rsidRPr="00A35D65">
        <w:rPr>
          <w:rFonts w:ascii="宋体" w:hAnsi="宋体" w:hint="eastAsia"/>
        </w:rPr>
        <w:lastRenderedPageBreak/>
        <w:t>的体征。由于贫血，发绀常被掩盖。病程后期常伴肺心病或杵状指。大咯血是致死的常</w:t>
      </w:r>
    </w:p>
    <w:p w:rsidR="00F23563" w:rsidRPr="00A35D65" w:rsidRDefault="00F23563" w:rsidP="00F23563">
      <w:pPr>
        <w:rPr>
          <w:rFonts w:ascii="宋体" w:hAnsi="宋体"/>
        </w:rPr>
      </w:pPr>
      <w:r w:rsidRPr="00A35D65">
        <w:rPr>
          <w:rFonts w:ascii="宋体" w:hAnsi="宋体" w:hint="eastAsia"/>
        </w:rPr>
        <w:t>见原因。</w:t>
      </w:r>
    </w:p>
    <w:p w:rsidR="00F23563" w:rsidRPr="00A35D65" w:rsidRDefault="00F23563" w:rsidP="00F23563">
      <w:pPr>
        <w:rPr>
          <w:rFonts w:ascii="宋体" w:hAnsi="宋体"/>
        </w:rPr>
      </w:pPr>
      <w:r w:rsidRPr="00A35D65">
        <w:rPr>
          <w:rFonts w:ascii="宋体" w:hAnsi="宋体" w:hint="eastAsia"/>
        </w:rPr>
        <w:t xml:space="preserve">    胸部X线示两肺门或中、下野内带磨玻璃影、散在小结节阴影或网状阴影。症状缓解</w:t>
      </w:r>
    </w:p>
    <w:p w:rsidR="00F23563" w:rsidRPr="00A35D65" w:rsidRDefault="00F23563" w:rsidP="00F23563">
      <w:pPr>
        <w:rPr>
          <w:rFonts w:ascii="宋体" w:hAnsi="宋体"/>
        </w:rPr>
      </w:pPr>
      <w:r w:rsidRPr="00A35D65">
        <w:rPr>
          <w:rFonts w:ascii="宋体" w:hAnsi="宋体" w:hint="eastAsia"/>
        </w:rPr>
        <w:t>时磨玻璃影可吸收。</w:t>
      </w:r>
    </w:p>
    <w:p w:rsidR="00F23563" w:rsidRPr="00A35D65" w:rsidRDefault="00F23563" w:rsidP="00F23563">
      <w:pPr>
        <w:rPr>
          <w:rFonts w:ascii="宋体" w:hAnsi="宋体"/>
        </w:rPr>
      </w:pPr>
      <w:r w:rsidRPr="00A35D65">
        <w:rPr>
          <w:rFonts w:ascii="宋体" w:hAnsi="宋体" w:hint="eastAsia"/>
        </w:rPr>
        <w:t xml:space="preserve">    治疗用糖皮质激素可控制出血，但不能长期稳定病情和预防复发，对慢性病例疗效不</w:t>
      </w:r>
    </w:p>
    <w:p w:rsidR="00F23563" w:rsidRPr="00A35D65" w:rsidRDefault="00F23563" w:rsidP="00F23563">
      <w:pPr>
        <w:rPr>
          <w:rFonts w:ascii="宋体" w:hAnsi="宋体"/>
        </w:rPr>
      </w:pPr>
      <w:r w:rsidRPr="00A35D65">
        <w:rPr>
          <w:rFonts w:ascii="宋体" w:hAnsi="宋体" w:hint="eastAsia"/>
        </w:rPr>
        <w:t>显著。铁剂可缓解严重贫血。</w:t>
      </w:r>
    </w:p>
    <w:p w:rsidR="00F23563" w:rsidRPr="00A35D65" w:rsidRDefault="00F23563" w:rsidP="00F23563">
      <w:pPr>
        <w:rPr>
          <w:rFonts w:ascii="宋体" w:hAnsi="宋体"/>
        </w:rPr>
      </w:pPr>
      <w:r w:rsidRPr="00A35D65">
        <w:rPr>
          <w:rFonts w:ascii="宋体" w:hAnsi="宋体" w:hint="eastAsia"/>
        </w:rPr>
        <w:t xml:space="preserve">    (七)外源性过敏性肺泡炎(extrinsic a11ergic alveolitis)</w:t>
      </w:r>
    </w:p>
    <w:p w:rsidR="00F23563" w:rsidRPr="00A35D65" w:rsidRDefault="00F23563" w:rsidP="00F23563">
      <w:pPr>
        <w:rPr>
          <w:rFonts w:ascii="宋体" w:hAnsi="宋体"/>
        </w:rPr>
      </w:pPr>
      <w:r w:rsidRPr="00A35D65">
        <w:rPr>
          <w:rFonts w:ascii="宋体" w:hAnsi="宋体" w:hint="eastAsia"/>
        </w:rPr>
        <w:t xml:space="preserve">    本病是因吸人外界有机粉尘所引起的过敏性肺泡炎，为免疫介导的肺部疾病。本组疾</w:t>
      </w:r>
    </w:p>
    <w:p w:rsidR="00F23563" w:rsidRPr="00A35D65" w:rsidRDefault="00F23563" w:rsidP="00F23563">
      <w:pPr>
        <w:rPr>
          <w:rFonts w:ascii="宋体" w:hAnsi="宋体"/>
        </w:rPr>
      </w:pPr>
      <w:r w:rsidRPr="00A35D65">
        <w:rPr>
          <w:rFonts w:ascii="宋体" w:hAnsi="宋体" w:hint="eastAsia"/>
        </w:rPr>
        <w:t>病近年来不断增加，如农民肺(吸人发霉的干草、谷物)、蘑菇肺、甘蔗渣肺、饲鸽(鸟)</w:t>
      </w:r>
    </w:p>
    <w:p w:rsidR="00F23563" w:rsidRPr="00A35D65" w:rsidRDefault="00F23563" w:rsidP="00F23563">
      <w:pPr>
        <w:rPr>
          <w:rFonts w:ascii="宋体" w:hAnsi="宋体"/>
        </w:rPr>
      </w:pPr>
      <w:r w:rsidRPr="00A35D65">
        <w:rPr>
          <w:rFonts w:ascii="宋体" w:hAnsi="宋体" w:hint="eastAsia"/>
        </w:rPr>
        <w:t>肺、空调机肺(如嗜热放线菌)、皮毛工人肺、咖啡工人肺及化学工人肺等。</w:t>
      </w:r>
    </w:p>
    <w:p w:rsidR="00F23563" w:rsidRPr="00A35D65" w:rsidRDefault="00F23563" w:rsidP="00F23563">
      <w:pPr>
        <w:rPr>
          <w:rFonts w:ascii="宋体" w:hAnsi="宋体"/>
        </w:rPr>
      </w:pPr>
      <w:r w:rsidRPr="00A35D65">
        <w:rPr>
          <w:rFonts w:ascii="宋体" w:hAnsi="宋体" w:hint="eastAsia"/>
        </w:rPr>
        <w:t xml:space="preserve">    本病的发病机制比较复杂，主要是通过Ⅲ型和Ⅳ型变态反应途径。部分患者可能有I</w:t>
      </w:r>
    </w:p>
    <w:p w:rsidR="00F23563" w:rsidRPr="00A35D65" w:rsidRDefault="00F23563" w:rsidP="00F23563">
      <w:pPr>
        <w:rPr>
          <w:rFonts w:ascii="宋体" w:hAnsi="宋体"/>
        </w:rPr>
      </w:pPr>
      <w:r w:rsidRPr="00A35D65">
        <w:rPr>
          <w:rFonts w:ascii="宋体" w:hAnsi="宋体" w:hint="eastAsia"/>
        </w:rPr>
        <w:t>型变态反应参与。</w:t>
      </w:r>
    </w:p>
    <w:p w:rsidR="00F23563" w:rsidRPr="00A35D65" w:rsidRDefault="00F23563" w:rsidP="00F23563">
      <w:pPr>
        <w:rPr>
          <w:rFonts w:ascii="宋体" w:hAnsi="宋体"/>
        </w:rPr>
      </w:pPr>
      <w:r w:rsidRPr="00A35D65">
        <w:rPr>
          <w:rFonts w:ascii="宋体" w:hAnsi="宋体" w:hint="eastAsia"/>
        </w:rPr>
        <w:t xml:space="preserve">    病理变化在急性期以肺泡炎和间质性肺炎为特征。肺泡壁有淋巴细胞、多形核细胞、</w:t>
      </w:r>
    </w:p>
    <w:p w:rsidR="00F23563" w:rsidRPr="00A35D65" w:rsidRDefault="00F23563" w:rsidP="00F23563">
      <w:pPr>
        <w:rPr>
          <w:rFonts w:ascii="宋体" w:hAnsi="宋体"/>
        </w:rPr>
      </w:pPr>
      <w:r w:rsidRPr="00A35D65">
        <w:rPr>
          <w:rFonts w:ascii="宋体" w:hAnsi="宋体" w:hint="eastAsia"/>
        </w:rPr>
        <w:t>浆细胞和巨噬细胞浸润，肺泡腔有蛋白渗出。在亚急性期的特征为肉芽肿形成，非干酪性</w:t>
      </w:r>
    </w:p>
    <w:p w:rsidR="00F23563" w:rsidRPr="00A35D65" w:rsidRDefault="00F23563" w:rsidP="00F23563">
      <w:pPr>
        <w:rPr>
          <w:rFonts w:ascii="宋体" w:hAnsi="宋体"/>
        </w:rPr>
      </w:pPr>
      <w:r w:rsidRPr="00A35D65">
        <w:rPr>
          <w:rFonts w:ascii="宋体" w:hAnsi="宋体" w:hint="eastAsia"/>
        </w:rPr>
        <w:t>肉芽肿分散于肺实质中，慢性期呈弥漫性间质纤维化，严重者出现“蜂窝肺”。</w:t>
      </w:r>
    </w:p>
    <w:p w:rsidR="00F23563" w:rsidRPr="00A35D65" w:rsidRDefault="00F23563" w:rsidP="00F23563">
      <w:pPr>
        <w:rPr>
          <w:rFonts w:ascii="宋体" w:hAnsi="宋体"/>
        </w:rPr>
      </w:pPr>
      <w:r w:rsidRPr="00A35D65">
        <w:rPr>
          <w:rFonts w:ascii="宋体" w:hAnsi="宋体" w:hint="eastAsia"/>
        </w:rPr>
        <w:t xml:space="preserve">    I临床特点是接触抗原数小时后出现发热、干咳、呼吸困难、全身不适等症状；亦有起</w:t>
      </w:r>
    </w:p>
    <w:p w:rsidR="00F23563" w:rsidRPr="00A35D65" w:rsidRDefault="00F23563" w:rsidP="00F23563">
      <w:pPr>
        <w:rPr>
          <w:rFonts w:ascii="宋体" w:hAnsi="宋体"/>
        </w:rPr>
      </w:pPr>
      <w:r w:rsidRPr="00A35D65">
        <w:rPr>
          <w:rFonts w:ascii="宋体" w:hAnsi="宋体" w:hint="eastAsia"/>
        </w:rPr>
        <w:t>病缓慢，反复或持续接触抗原一段时间后出现渐进性呼吸困难；可伴有咳嗽、咳痰和体重</w:t>
      </w:r>
    </w:p>
    <w:p w:rsidR="00F23563" w:rsidRPr="00A35D65" w:rsidRDefault="00F23563" w:rsidP="00F23563">
      <w:pPr>
        <w:rPr>
          <w:rFonts w:ascii="宋体" w:hAnsi="宋体"/>
        </w:rPr>
      </w:pPr>
      <w:r w:rsidRPr="00A35D65">
        <w:rPr>
          <w:rFonts w:ascii="宋体" w:hAnsi="宋体" w:hint="eastAsia"/>
        </w:rPr>
        <w:t>减轻等表现。重者可出现呼吸衰竭。急性期胸部X线片显示双中、下肺野弥散性、细小、</w:t>
      </w:r>
    </w:p>
    <w:p w:rsidR="00F23563" w:rsidRPr="00A35D65" w:rsidRDefault="00F23563" w:rsidP="00F23563">
      <w:pPr>
        <w:rPr>
          <w:rFonts w:ascii="宋体" w:hAnsi="宋体"/>
        </w:rPr>
      </w:pPr>
      <w:r w:rsidRPr="00A35D65">
        <w:rPr>
          <w:rFonts w:ascii="宋体" w:hAnsi="宋体" w:hint="eastAsia"/>
        </w:rPr>
        <w:t>边缘模糊的结节状阴影。慢性期呈肺部弥散性间质纤维化，伴“蜂窝肺”改变。</w:t>
      </w:r>
    </w:p>
    <w:p w:rsidR="00F23563" w:rsidRPr="00A35D65" w:rsidRDefault="00F23563" w:rsidP="00F23563">
      <w:pPr>
        <w:rPr>
          <w:rFonts w:ascii="宋体" w:hAnsi="宋体"/>
        </w:rPr>
      </w:pPr>
      <w:r w:rsidRPr="00A35D65">
        <w:rPr>
          <w:rFonts w:ascii="宋体" w:hAnsi="宋体" w:hint="eastAsia"/>
        </w:rPr>
        <w:t xml:space="preserve">    本病的诊断主要依靠病史、症状及典型的X线胸部表现，血清特异抗体阳性。变应原</w:t>
      </w:r>
    </w:p>
    <w:p w:rsidR="00F23563" w:rsidRPr="00A35D65" w:rsidRDefault="00F23563" w:rsidP="00F23563">
      <w:pPr>
        <w:rPr>
          <w:rFonts w:ascii="宋体" w:hAnsi="宋体"/>
        </w:rPr>
      </w:pPr>
      <w:r w:rsidRPr="00A35D65">
        <w:rPr>
          <w:rFonts w:ascii="宋体" w:hAnsi="宋体" w:hint="eastAsia"/>
        </w:rPr>
        <w:t>激发试验对诊断有一定帮助，但要谨慎应用。纤维支气管镜检查有一定的诊断和鉴别诊断</w:t>
      </w:r>
    </w:p>
    <w:p w:rsidR="00F23563" w:rsidRPr="00A35D65" w:rsidRDefault="00F23563" w:rsidP="00F23563">
      <w:pPr>
        <w:rPr>
          <w:rFonts w:ascii="宋体" w:hAnsi="宋体"/>
        </w:rPr>
      </w:pPr>
      <w:r w:rsidRPr="00A35D65">
        <w:rPr>
          <w:rFonts w:ascii="宋体" w:hAnsi="宋体" w:hint="eastAsia"/>
        </w:rPr>
        <w:t>价值。</w:t>
      </w:r>
    </w:p>
    <w:p w:rsidR="00F23563" w:rsidRPr="00A35D65" w:rsidRDefault="00F23563" w:rsidP="00F23563">
      <w:pPr>
        <w:rPr>
          <w:rFonts w:ascii="宋体" w:hAnsi="宋体"/>
        </w:rPr>
      </w:pPr>
      <w:r w:rsidRPr="00A35D65">
        <w:rPr>
          <w:rFonts w:ascii="宋体" w:hAnsi="宋体" w:hint="eastAsia"/>
        </w:rPr>
        <w:t xml:space="preserve">    治疗方法是离开工作环境，脱离过敏原，同时可应用糖皮质激素治疗(泼尼松30～</w:t>
      </w:r>
    </w:p>
    <w:p w:rsidR="00F23563" w:rsidRPr="00A35D65" w:rsidRDefault="00F23563" w:rsidP="00F23563">
      <w:pPr>
        <w:rPr>
          <w:rFonts w:ascii="宋体" w:hAnsi="宋体"/>
        </w:rPr>
      </w:pPr>
      <w:r w:rsidRPr="00A35D65">
        <w:rPr>
          <w:rFonts w:ascii="宋体" w:hAnsi="宋体" w:hint="eastAsia"/>
        </w:rPr>
        <w:t>60mg／’d，用药1～2周)。急性发作病例疗效好。对于慢性已形成纤维化的病例，糖皮质</w:t>
      </w:r>
    </w:p>
    <w:p w:rsidR="00F23563" w:rsidRPr="00A35D65" w:rsidRDefault="00F23563" w:rsidP="00F23563">
      <w:pPr>
        <w:rPr>
          <w:rFonts w:ascii="宋体" w:hAnsi="宋体"/>
        </w:rPr>
      </w:pPr>
      <w:r w:rsidRPr="00A35D65">
        <w:rPr>
          <w:rFonts w:ascii="宋体" w:hAnsi="宋体" w:hint="eastAsia"/>
        </w:rPr>
        <w:t>激素疗效较差。</w:t>
      </w:r>
    </w:p>
    <w:p w:rsidR="00F23563" w:rsidRPr="00A35D65" w:rsidRDefault="00F23563" w:rsidP="008C547B">
      <w:pPr>
        <w:pStyle w:val="ac"/>
        <w:rPr>
          <w:rFonts w:ascii="宋体" w:hAnsi="宋体"/>
        </w:rPr>
      </w:pPr>
      <w:bookmarkStart w:id="75" w:name="_Toc331050282"/>
      <w:bookmarkStart w:id="76" w:name="_Toc514253927"/>
      <w:r w:rsidRPr="00A35D65">
        <w:rPr>
          <w:rFonts w:ascii="宋体" w:hAnsi="宋体" w:hint="eastAsia"/>
        </w:rPr>
        <w:t>第二节结节病</w:t>
      </w:r>
      <w:bookmarkEnd w:id="75"/>
      <w:bookmarkEnd w:id="76"/>
    </w:p>
    <w:p w:rsidR="00F23563" w:rsidRPr="00A35D65" w:rsidRDefault="00F23563" w:rsidP="00F23563">
      <w:pPr>
        <w:rPr>
          <w:rFonts w:ascii="宋体" w:hAnsi="宋体"/>
        </w:rPr>
      </w:pPr>
      <w:r w:rsidRPr="00A35D65">
        <w:rPr>
          <w:rFonts w:ascii="宋体" w:hAnsi="宋体" w:hint="eastAsia"/>
        </w:rPr>
        <w:t xml:space="preserve">    结节病(sarcoidosis)是一种多系统器官受累的肉芽肿性疾病。常侵犯肺、双侧肺门</w:t>
      </w:r>
    </w:p>
    <w:p w:rsidR="00F23563" w:rsidRPr="00A35D65" w:rsidRDefault="00F23563" w:rsidP="00F23563">
      <w:pPr>
        <w:rPr>
          <w:rFonts w:ascii="宋体" w:hAnsi="宋体"/>
        </w:rPr>
      </w:pPr>
      <w:r w:rsidRPr="00A35D65">
        <w:rPr>
          <w:rFonts w:ascii="宋体" w:hAnsi="宋体" w:hint="eastAsia"/>
        </w:rPr>
        <w:t>淋巴结，也可以侵犯几乎全身每个器官。部分病例呈自限性，大多预后良好。</w:t>
      </w:r>
    </w:p>
    <w:p w:rsidR="00F23563" w:rsidRPr="00A35D65" w:rsidRDefault="00F23563" w:rsidP="00F23563">
      <w:pPr>
        <w:rPr>
          <w:rFonts w:ascii="宋体" w:hAnsi="宋体"/>
        </w:rPr>
      </w:pPr>
      <w:r w:rsidRPr="00A35D65">
        <w:rPr>
          <w:rFonts w:ascii="宋体" w:hAnsi="宋体" w:hint="eastAsia"/>
        </w:rPr>
        <w:t xml:space="preserve">    【流行病学】</w:t>
      </w:r>
    </w:p>
    <w:p w:rsidR="00F23563" w:rsidRPr="00A35D65" w:rsidRDefault="00F23563" w:rsidP="00F23563">
      <w:pPr>
        <w:rPr>
          <w:rFonts w:ascii="宋体" w:hAnsi="宋体"/>
        </w:rPr>
      </w:pPr>
      <w:r w:rsidRPr="00A35D65">
        <w:rPr>
          <w:rFonts w:ascii="宋体" w:hAnsi="宋体" w:hint="eastAsia"/>
        </w:rPr>
        <w:t xml:space="preserve">    由于部分病例无症状和可以自然痊愈，所以没有确切的流行病学数据。美国估计的年</w:t>
      </w:r>
    </w:p>
    <w:p w:rsidR="00F23563" w:rsidRPr="00A35D65" w:rsidRDefault="00F23563" w:rsidP="00F23563">
      <w:pPr>
        <w:rPr>
          <w:rFonts w:ascii="宋体" w:hAnsi="宋体"/>
        </w:rPr>
      </w:pPr>
      <w:r w:rsidRPr="00A35D65">
        <w:rPr>
          <w:rFonts w:ascii="宋体" w:hAnsi="宋体" w:hint="eastAsia"/>
        </w:rPr>
        <w:t>发病率为(11～40)／10万。发病率有明显的地区和种族差异，寒冷地区多于热带地区，</w:t>
      </w:r>
    </w:p>
    <w:p w:rsidR="00F23563" w:rsidRPr="00A35D65" w:rsidRDefault="00F23563" w:rsidP="00F23563">
      <w:pPr>
        <w:rPr>
          <w:rFonts w:ascii="宋体" w:hAnsi="宋体"/>
        </w:rPr>
      </w:pPr>
      <w:r w:rsidRPr="00A35D65">
        <w:rPr>
          <w:rFonts w:ascii="宋体" w:hAnsi="宋体" w:hint="eastAsia"/>
        </w:rPr>
        <w:t>黑人多于白人，多见于中青年人。</w:t>
      </w:r>
    </w:p>
    <w:p w:rsidR="00F23563" w:rsidRPr="00A35D65" w:rsidRDefault="00F23563" w:rsidP="00F23563">
      <w:pPr>
        <w:rPr>
          <w:rFonts w:ascii="宋体" w:hAnsi="宋体"/>
        </w:rPr>
      </w:pPr>
      <w:r w:rsidRPr="00A35D65">
        <w:rPr>
          <w:rFonts w:ascii="宋体" w:hAnsi="宋体" w:hint="eastAsia"/>
        </w:rPr>
        <w:t xml:space="preserve">  【病因和发病机制】</w:t>
      </w:r>
    </w:p>
    <w:p w:rsidR="00F23563" w:rsidRPr="00A35D65" w:rsidRDefault="00F23563" w:rsidP="00F23563">
      <w:pPr>
        <w:rPr>
          <w:rFonts w:ascii="宋体" w:hAnsi="宋体"/>
        </w:rPr>
      </w:pPr>
      <w:r w:rsidRPr="00A35D65">
        <w:rPr>
          <w:rFonts w:ascii="宋体" w:hAnsi="宋体" w:hint="eastAsia"/>
        </w:rPr>
        <w:t xml:space="preserve">  病因尚不清楚。特殊病原体的感染(如分枝杆菌、丙酸杆菌、病毒、衣原体等)、自</w:t>
      </w:r>
    </w:p>
    <w:p w:rsidR="00F23563" w:rsidRPr="00A35D65" w:rsidRDefault="00F23563" w:rsidP="00F23563">
      <w:pPr>
        <w:rPr>
          <w:rFonts w:ascii="宋体" w:hAnsi="宋体"/>
        </w:rPr>
      </w:pPr>
      <w:r w:rsidRPr="00A35D65">
        <w:rPr>
          <w:rFonts w:ascii="宋体" w:hAnsi="宋体" w:hint="eastAsia"/>
        </w:rPr>
        <w:t>身免疫、吸入有机／无机微粒等，均可能是致病因素。也可能是在特殊基因类型的基础上</w:t>
      </w:r>
    </w:p>
    <w:p w:rsidR="00F23563" w:rsidRPr="00A35D65" w:rsidRDefault="00F23563" w:rsidP="00F23563">
      <w:pPr>
        <w:rPr>
          <w:rFonts w:ascii="宋体" w:hAnsi="宋体"/>
        </w:rPr>
      </w:pPr>
      <w:r w:rsidRPr="00A35D65">
        <w:rPr>
          <w:rFonts w:ascii="宋体" w:hAnsi="宋体" w:hint="eastAsia"/>
        </w:rPr>
        <w:t>对致病因素的特殊反应形式。</w:t>
      </w:r>
    </w:p>
    <w:p w:rsidR="00F23563" w:rsidRPr="00A35D65" w:rsidRDefault="00F23563" w:rsidP="00F23563">
      <w:pPr>
        <w:rPr>
          <w:rFonts w:ascii="宋体" w:hAnsi="宋体"/>
        </w:rPr>
      </w:pPr>
      <w:r w:rsidRPr="00A35D65">
        <w:rPr>
          <w:rFonts w:ascii="宋体" w:hAnsi="宋体" w:hint="eastAsia"/>
        </w:rPr>
        <w:t xml:space="preserve">    发病机制尚不明确，细胞免疫功能和体液免疫功能紊乱可能参与了结节病的发病过</w:t>
      </w:r>
    </w:p>
    <w:p w:rsidR="00F23563" w:rsidRPr="00A35D65" w:rsidRDefault="00F23563" w:rsidP="00F23563">
      <w:pPr>
        <w:rPr>
          <w:rFonts w:ascii="宋体" w:hAnsi="宋体"/>
        </w:rPr>
      </w:pPr>
      <w:r w:rsidRPr="00A35D65">
        <w:rPr>
          <w:rFonts w:ascii="宋体" w:hAnsi="宋体" w:hint="eastAsia"/>
        </w:rPr>
        <w:t>程。炎症反应的始动、类上皮结节的形成和肺纤维化的过程，与多种炎症细胞的激活和细</w:t>
      </w:r>
    </w:p>
    <w:p w:rsidR="00F23563" w:rsidRPr="00A35D65" w:rsidRDefault="00F23563" w:rsidP="00F23563">
      <w:pPr>
        <w:rPr>
          <w:rFonts w:ascii="宋体" w:hAnsi="宋体"/>
        </w:rPr>
      </w:pPr>
      <w:r w:rsidRPr="00A35D65">
        <w:rPr>
          <w:rFonts w:ascii="宋体" w:hAnsi="宋体" w:hint="eastAsia"/>
        </w:rPr>
        <w:t>胞因子及炎症介质的活化与释放有关。致病因素可能首先激活肺泡内巨噬细胞(AM)和</w:t>
      </w:r>
    </w:p>
    <w:p w:rsidR="00F23563" w:rsidRPr="00A35D65" w:rsidRDefault="00F23563" w:rsidP="00F23563">
      <w:pPr>
        <w:rPr>
          <w:rFonts w:ascii="宋体" w:hAnsi="宋体"/>
        </w:rPr>
      </w:pPr>
      <w:r w:rsidRPr="00A35D65">
        <w:rPr>
          <w:rFonts w:ascii="宋体" w:hAnsi="宋体" w:hint="eastAsia"/>
        </w:rPr>
        <w:t>T辅助细胞(CD4’)。被激活的上述细胞释放IFN一7、TNF-a及白细胞介素一1(IL广1)、</w:t>
      </w:r>
    </w:p>
    <w:p w:rsidR="00F23563" w:rsidRPr="00A35D65" w:rsidRDefault="00F23563" w:rsidP="00F23563">
      <w:pPr>
        <w:rPr>
          <w:rFonts w:ascii="宋体" w:hAnsi="宋体"/>
        </w:rPr>
      </w:pPr>
      <w:r w:rsidRPr="00A35D65">
        <w:rPr>
          <w:rFonts w:ascii="宋体" w:hAnsi="宋体" w:hint="eastAsia"/>
        </w:rPr>
        <w:t>IL-12、IL_18等细胞因子和炎症介质，趋化和激活淋巴细胞，启动一系列的细胞免疫和体</w:t>
      </w:r>
    </w:p>
    <w:p w:rsidR="00F23563" w:rsidRPr="00A35D65" w:rsidRDefault="00F23563" w:rsidP="00F23563">
      <w:pPr>
        <w:rPr>
          <w:rFonts w:ascii="宋体" w:hAnsi="宋体"/>
        </w:rPr>
      </w:pPr>
      <w:r w:rsidRPr="00A35D65">
        <w:rPr>
          <w:rFonts w:ascii="宋体" w:hAnsi="宋体" w:hint="eastAsia"/>
        </w:rPr>
        <w:t>液免疫异常。被激活的淋巴细胞可以释放单核细胞趋化因子、白细胞抑制因子和巨噬细胞</w:t>
      </w:r>
    </w:p>
    <w:p w:rsidR="00F23563" w:rsidRPr="00A35D65" w:rsidRDefault="00F23563" w:rsidP="00F23563">
      <w:pPr>
        <w:rPr>
          <w:rFonts w:ascii="宋体" w:hAnsi="宋体"/>
        </w:rPr>
      </w:pPr>
      <w:r w:rsidRPr="00A35D65">
        <w:rPr>
          <w:rFonts w:ascii="宋体" w:hAnsi="宋体" w:hint="eastAsia"/>
        </w:rPr>
        <w:lastRenderedPageBreak/>
        <w:t>炎症蛋白，促进单核细胞的聚集。随着病变的发展，肺泡炎的细胞成分不断减少，而由巨</w:t>
      </w:r>
    </w:p>
    <w:p w:rsidR="00F23563" w:rsidRPr="00A35D65" w:rsidRDefault="00F23563" w:rsidP="00F23563">
      <w:pPr>
        <w:rPr>
          <w:rFonts w:ascii="宋体" w:hAnsi="宋体"/>
        </w:rPr>
      </w:pPr>
      <w:r w:rsidRPr="00A35D65">
        <w:rPr>
          <w:rFonts w:ascii="宋体" w:hAnsi="宋体" w:hint="eastAsia"/>
        </w:rPr>
        <w:t>噬细胞衍生的上皮样细胞逐渐增多，在其合成和分泌的肉芽肿激发因子(granuloma—inci—</w:t>
      </w:r>
    </w:p>
    <w:p w:rsidR="00F23563" w:rsidRPr="00A35D65" w:rsidRDefault="00F23563" w:rsidP="00F23563">
      <w:pPr>
        <w:rPr>
          <w:rFonts w:ascii="宋体" w:hAnsi="宋体"/>
        </w:rPr>
      </w:pPr>
      <w:r w:rsidRPr="00A35D65">
        <w:rPr>
          <w:rFonts w:ascii="宋体" w:hAnsi="宋体" w:hint="eastAsia"/>
        </w:rPr>
        <w:t>ting factor-)等的作用下，逐渐形成非干酪性结节病肉芽肿。后期，巨噬细胞释放的纤维</w:t>
      </w:r>
    </w:p>
    <w:p w:rsidR="00F23563" w:rsidRPr="00A35D65" w:rsidRDefault="00F23563" w:rsidP="00F23563">
      <w:pPr>
        <w:rPr>
          <w:rFonts w:ascii="宋体" w:hAnsi="宋体"/>
        </w:rPr>
      </w:pPr>
      <w:r w:rsidRPr="00A35D65">
        <w:rPr>
          <w:rFonts w:ascii="宋体" w:hAnsi="宋体" w:hint="eastAsia"/>
        </w:rPr>
        <w:t>连接素(fibronectin，Fn)能吸引大量的成纤维细胞(Fb)，并使其和细胞外基质黏附，</w:t>
      </w:r>
    </w:p>
    <w:p w:rsidR="00F23563" w:rsidRPr="00A35D65" w:rsidRDefault="00F23563" w:rsidP="00F23563">
      <w:pPr>
        <w:rPr>
          <w:rFonts w:ascii="宋体" w:hAnsi="宋体"/>
        </w:rPr>
      </w:pPr>
      <w:r w:rsidRPr="00A35D65">
        <w:rPr>
          <w:rFonts w:ascii="宋体" w:hAnsi="宋体" w:hint="eastAsia"/>
        </w:rPr>
        <w:t>加上其所分泌的成纤维细胞生长因子(fibroblasts growth factor’，F(3F)，促使成纤维细胞</w:t>
      </w:r>
    </w:p>
    <w:p w:rsidR="00F23563" w:rsidRPr="00A35D65" w:rsidRDefault="00F23563" w:rsidP="00F23563">
      <w:pPr>
        <w:rPr>
          <w:rFonts w:ascii="宋体" w:hAnsi="宋体"/>
        </w:rPr>
      </w:pPr>
      <w:r w:rsidRPr="00A35D65">
        <w:rPr>
          <w:rFonts w:ascii="宋体" w:hAnsi="宋体" w:hint="eastAsia"/>
        </w:rPr>
        <w:t>数增加；与此同时，周围的炎症和免疫细胞进一步减少以致消失，导致肺的广泛纤维化。</w:t>
      </w:r>
    </w:p>
    <w:p w:rsidR="00F23563" w:rsidRPr="00A35D65" w:rsidRDefault="00F23563" w:rsidP="00F23563">
      <w:pPr>
        <w:rPr>
          <w:rFonts w:ascii="宋体" w:hAnsi="宋体"/>
        </w:rPr>
      </w:pPr>
      <w:r w:rsidRPr="00A35D65">
        <w:rPr>
          <w:rFonts w:ascii="宋体" w:hAnsi="宋体" w:hint="eastAsia"/>
        </w:rPr>
        <w:t xml:space="preserve">    总之，结节病是致病因素与机体细胞免疫和体液免疫功能相互抗衡的结果，受个体差</w:t>
      </w:r>
    </w:p>
    <w:p w:rsidR="00F23563" w:rsidRPr="00A35D65" w:rsidRDefault="00F23563" w:rsidP="00F23563">
      <w:pPr>
        <w:rPr>
          <w:rFonts w:ascii="宋体" w:hAnsi="宋体"/>
        </w:rPr>
      </w:pPr>
      <w:r w:rsidRPr="00A35D65">
        <w:rPr>
          <w:rFonts w:ascii="宋体" w:hAnsi="宋体" w:hint="eastAsia"/>
        </w:rPr>
        <w:t>异(年龄、性别、种族等)、遗传因素、激素、人类白细胞抗原(HLA)和机体免疫反应</w:t>
      </w:r>
    </w:p>
    <w:p w:rsidR="00F23563" w:rsidRPr="00A35D65" w:rsidRDefault="00F23563" w:rsidP="00F23563">
      <w:pPr>
        <w:rPr>
          <w:rFonts w:ascii="宋体" w:hAnsi="宋体"/>
        </w:rPr>
      </w:pPr>
      <w:r w:rsidRPr="00A35D65">
        <w:rPr>
          <w:rFonts w:ascii="宋体" w:hAnsi="宋体" w:hint="eastAsia"/>
        </w:rPr>
        <w:t>调节的影响，并视其产生的促炎因子和拮抗因子之间的失衡状态决定肉芽肿的发展和消</w:t>
      </w:r>
    </w:p>
    <w:p w:rsidR="00F23563" w:rsidRPr="00A35D65" w:rsidRDefault="00F23563" w:rsidP="00F23563">
      <w:pPr>
        <w:rPr>
          <w:rFonts w:ascii="宋体" w:hAnsi="宋体"/>
        </w:rPr>
      </w:pPr>
      <w:r w:rsidRPr="00A35D65">
        <w:rPr>
          <w:rFonts w:ascii="宋体" w:hAnsi="宋体" w:hint="eastAsia"/>
        </w:rPr>
        <w:t>退，从而表现出结节病的不同病理过程和自然缓解的趋势。近年来还证实了HLA—DRBl</w:t>
      </w:r>
    </w:p>
    <w:p w:rsidR="00F23563" w:rsidRPr="00A35D65" w:rsidRDefault="00F23563" w:rsidP="00F23563">
      <w:pPr>
        <w:rPr>
          <w:rFonts w:ascii="宋体" w:hAnsi="宋体"/>
        </w:rPr>
      </w:pPr>
      <w:r w:rsidRPr="00A35D65">
        <w:rPr>
          <w:rFonts w:ascii="宋体" w:hAnsi="宋体" w:hint="eastAsia"/>
        </w:rPr>
        <w:t>和HLA_B等位基因、T细胞受体(TCR)、免疫球蛋白(Ig)、血管紧张素转换酶(ACE)</w:t>
      </w:r>
    </w:p>
    <w:p w:rsidR="00F23563" w:rsidRPr="00A35D65" w:rsidRDefault="00F23563" w:rsidP="00F23563">
      <w:pPr>
        <w:rPr>
          <w:rFonts w:ascii="宋体" w:hAnsi="宋体"/>
        </w:rPr>
      </w:pPr>
      <w:r w:rsidRPr="00A35D65">
        <w:rPr>
          <w:rFonts w:ascii="宋体" w:hAnsi="宋体" w:hint="eastAsia"/>
        </w:rPr>
        <w:t>等基因多态性与结节病密切相关。</w:t>
      </w:r>
    </w:p>
    <w:p w:rsidR="00F23563" w:rsidRPr="00A35D65" w:rsidRDefault="00F23563" w:rsidP="00F23563">
      <w:pPr>
        <w:rPr>
          <w:rFonts w:ascii="宋体" w:hAnsi="宋体"/>
        </w:rPr>
      </w:pPr>
      <w:r w:rsidRPr="00A35D65">
        <w:rPr>
          <w:rFonts w:ascii="宋体" w:hAnsi="宋体" w:hint="eastAsia"/>
        </w:rPr>
        <w:t xml:space="preserve">    【病理】</w:t>
      </w:r>
    </w:p>
    <w:p w:rsidR="00F23563" w:rsidRPr="00A35D65" w:rsidRDefault="00F23563" w:rsidP="00F23563">
      <w:pPr>
        <w:rPr>
          <w:rFonts w:ascii="宋体" w:hAnsi="宋体"/>
        </w:rPr>
      </w:pPr>
      <w:r w:rsidRPr="00A35D65">
        <w:rPr>
          <w:rFonts w:ascii="宋体" w:hAnsi="宋体" w:hint="eastAsia"/>
        </w:rPr>
        <w:t xml:space="preserve">    结节病的病理特点是非干酪样坏死性类上皮肉芽肿。肉芽肿的中央部分主要是多核巨</w:t>
      </w:r>
    </w:p>
    <w:p w:rsidR="00F23563" w:rsidRPr="00A35D65" w:rsidRDefault="00F23563" w:rsidP="00F23563">
      <w:pPr>
        <w:rPr>
          <w:rFonts w:ascii="宋体" w:hAnsi="宋体"/>
        </w:rPr>
      </w:pPr>
      <w:r w:rsidRPr="00A35D65">
        <w:rPr>
          <w:rFonts w:ascii="宋体" w:hAnsi="宋体" w:hint="eastAsia"/>
        </w:rPr>
        <w:t>噬细胞和类上皮细胞，后者可以融合成朗格汉斯巨细胞。周围有淋巴细胞浸润，而无干酪</w:t>
      </w:r>
    </w:p>
    <w:p w:rsidR="00F23563" w:rsidRPr="00A35D65" w:rsidRDefault="00F23563" w:rsidP="00F23563">
      <w:pPr>
        <w:rPr>
          <w:rFonts w:ascii="宋体" w:hAnsi="宋体"/>
        </w:rPr>
      </w:pPr>
      <w:r w:rsidRPr="00A35D65">
        <w:rPr>
          <w:rFonts w:ascii="宋体" w:hAnsi="宋体" w:hint="eastAsia"/>
        </w:rPr>
        <w:t>样病变(图2—10一3)。在巨噬细胞的胞浆中可见有包涵体，如卵圆形的舒曼(Schaumann)</w:t>
      </w:r>
    </w:p>
    <w:p w:rsidR="00F23563" w:rsidRPr="00A35D65" w:rsidRDefault="00F23563" w:rsidP="00F23563">
      <w:pPr>
        <w:rPr>
          <w:rFonts w:ascii="宋体" w:hAnsi="宋体"/>
        </w:rPr>
      </w:pPr>
      <w:r w:rsidRPr="00A35D65">
        <w:rPr>
          <w:rFonts w:ascii="宋体" w:hAnsi="宋体" w:hint="eastAsia"/>
        </w:rPr>
        <w:t>小体、双折光的结晶和星状小体(asteroid body)(彩图2—10一4)。初期病变可见有较多的</w:t>
      </w:r>
    </w:p>
    <w:p w:rsidR="00F23563" w:rsidRPr="00A35D65" w:rsidRDefault="00F23563" w:rsidP="00F23563">
      <w:pPr>
        <w:rPr>
          <w:rFonts w:ascii="宋体" w:hAnsi="宋体"/>
        </w:rPr>
      </w:pPr>
      <w:r w:rsidRPr="00A35D65">
        <w:rPr>
          <w:rFonts w:ascii="宋体" w:hAnsi="宋体" w:hint="eastAsia"/>
        </w:rPr>
        <w:t>第毒章j间质性肺疾病与戆墓lil§il》</w:t>
      </w:r>
    </w:p>
    <w:p w:rsidR="00F23563" w:rsidRPr="00A35D65" w:rsidRDefault="00F23563" w:rsidP="00F23563">
      <w:pPr>
        <w:rPr>
          <w:rFonts w:ascii="宋体" w:hAnsi="宋体"/>
        </w:rPr>
      </w:pPr>
      <w:r w:rsidRPr="00A35D65">
        <w:rPr>
          <w:rFonts w:ascii="宋体" w:hAnsi="宋体" w:hint="eastAsia"/>
        </w:rPr>
        <w:t>单核细胞、巨噬细胞、淋巴细胞等炎症细胞浸润，累及肺泡壁和间质。随着病情的进展，</w:t>
      </w:r>
    </w:p>
    <w:p w:rsidR="00F23563" w:rsidRPr="00A35D65" w:rsidRDefault="00F23563" w:rsidP="00F23563">
      <w:pPr>
        <w:rPr>
          <w:rFonts w:ascii="宋体" w:hAnsi="宋体"/>
        </w:rPr>
      </w:pPr>
      <w:r w:rsidRPr="00A35D65">
        <w:rPr>
          <w:rFonts w:ascii="宋体" w:hAnsi="宋体" w:hint="eastAsia"/>
        </w:rPr>
        <w:t>炎症细胞减少，非特异性的纤维化逐渐加重。</w:t>
      </w:r>
    </w:p>
    <w:p w:rsidR="00F23563" w:rsidRPr="00A35D65" w:rsidRDefault="00F23563" w:rsidP="00F23563">
      <w:pPr>
        <w:rPr>
          <w:rFonts w:ascii="宋体" w:hAnsi="宋体"/>
        </w:rPr>
      </w:pPr>
      <w:r w:rsidRPr="00A35D65">
        <w:rPr>
          <w:rFonts w:ascii="宋体" w:hAnsi="宋体" w:hint="eastAsia"/>
        </w:rPr>
        <w:t xml:space="preserve">    图2-lO一3结节病肉芽肿</w:t>
      </w:r>
    </w:p>
    <w:p w:rsidR="00F23563" w:rsidRPr="00A35D65" w:rsidRDefault="00F23563" w:rsidP="00F23563">
      <w:pPr>
        <w:rPr>
          <w:rFonts w:ascii="宋体" w:hAnsi="宋体"/>
        </w:rPr>
      </w:pPr>
      <w:r w:rsidRPr="00A35D65">
        <w:rPr>
          <w:rFonts w:ascii="宋体" w:hAnsi="宋体" w:hint="eastAsia"/>
        </w:rPr>
        <w:t>结节主要由类上皮细胞组成，中央无干酪样坏死，周围淋巴细胞少，边界清楚</w:t>
      </w:r>
    </w:p>
    <w:p w:rsidR="00F23563" w:rsidRPr="00A35D65" w:rsidRDefault="00F23563" w:rsidP="00F23563">
      <w:pPr>
        <w:rPr>
          <w:rFonts w:ascii="宋体" w:hAnsi="宋体"/>
        </w:rPr>
      </w:pPr>
      <w:r w:rsidRPr="00A35D65">
        <w:rPr>
          <w:rFonts w:ascii="宋体" w:hAnsi="宋体" w:hint="eastAsia"/>
        </w:rPr>
        <w:t xml:space="preserve">    类上皮肉芽肿的组织形态学并非结节病的特异性表现，也可见于分枝杆菌和真菌感</w:t>
      </w:r>
    </w:p>
    <w:p w:rsidR="00F23563" w:rsidRPr="00A35D65" w:rsidRDefault="00F23563" w:rsidP="00F23563">
      <w:pPr>
        <w:rPr>
          <w:rFonts w:ascii="宋体" w:hAnsi="宋体"/>
        </w:rPr>
      </w:pPr>
      <w:r w:rsidRPr="00A35D65">
        <w:rPr>
          <w:rFonts w:ascii="宋体" w:hAnsi="宋体" w:hint="eastAsia"/>
        </w:rPr>
        <w:t>染，或为异物或外伤的组织反应，亦可见于铍肺、第三期梅毒、淋巴瘤和外源性变态反应</w:t>
      </w:r>
    </w:p>
    <w:p w:rsidR="00F23563" w:rsidRPr="00A35D65" w:rsidRDefault="00F23563" w:rsidP="00F23563">
      <w:pPr>
        <w:rPr>
          <w:rFonts w:ascii="宋体" w:hAnsi="宋体"/>
        </w:rPr>
      </w:pPr>
      <w:r w:rsidRPr="00A35D65">
        <w:rPr>
          <w:rFonts w:ascii="宋体" w:hAnsi="宋体" w:hint="eastAsia"/>
        </w:rPr>
        <w:t>性肺泡炎等。</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结节病的临床表现和自然病程均有较大的个体差异，因起病的缓急和累及器官的多少</w:t>
      </w:r>
    </w:p>
    <w:p w:rsidR="00F23563" w:rsidRPr="00A35D65" w:rsidRDefault="00F23563" w:rsidP="00F23563">
      <w:pPr>
        <w:rPr>
          <w:rFonts w:ascii="宋体" w:hAnsi="宋体"/>
        </w:rPr>
      </w:pPr>
      <w:r w:rsidRPr="00A35D65">
        <w:rPr>
          <w:rFonts w:ascii="宋体" w:hAnsi="宋体" w:hint="eastAsia"/>
        </w:rPr>
        <w:t>而不同。90％以上的病例累及肺和胸内淋巴结。约50％的病例无症状，只是于胸部X线</w:t>
      </w:r>
    </w:p>
    <w:p w:rsidR="00F23563" w:rsidRPr="00A35D65" w:rsidRDefault="00F23563" w:rsidP="00F23563">
      <w:pPr>
        <w:rPr>
          <w:rFonts w:ascii="宋体" w:hAnsi="宋体"/>
        </w:rPr>
      </w:pPr>
      <w:r w:rsidRPr="00A35D65">
        <w:rPr>
          <w:rFonts w:ascii="宋体" w:hAnsi="宋体" w:hint="eastAsia"/>
        </w:rPr>
        <w:t>检查时发现。早期结节病的特点是临床症状较轻而胸部X线异常明显，后期主要是肺纤维</w:t>
      </w:r>
    </w:p>
    <w:p w:rsidR="00F23563" w:rsidRPr="00A35D65" w:rsidRDefault="00F23563" w:rsidP="00F23563">
      <w:pPr>
        <w:rPr>
          <w:rFonts w:ascii="宋体" w:hAnsi="宋体"/>
        </w:rPr>
      </w:pPr>
      <w:r w:rsidRPr="00A35D65">
        <w:rPr>
          <w:rFonts w:ascii="宋体" w:hAnsi="宋体" w:hint="eastAsia"/>
        </w:rPr>
        <w:t>化导致的呼吸困难。早期常见的呼吸道症状和体征有咳嗽、无痰或少痰，偶有少量血丝</w:t>
      </w:r>
    </w:p>
    <w:p w:rsidR="00F23563" w:rsidRPr="00A35D65" w:rsidRDefault="00F23563" w:rsidP="00F23563">
      <w:pPr>
        <w:rPr>
          <w:rFonts w:ascii="宋体" w:hAnsi="宋体"/>
        </w:rPr>
      </w:pPr>
      <w:r w:rsidRPr="00A35D65">
        <w:rPr>
          <w:rFonts w:ascii="宋体" w:hAnsi="宋体" w:hint="eastAsia"/>
        </w:rPr>
        <w:t>痰，可有乏力、低热、盗汗、食欲减退、体重减轻等。病变广泛时可出现胸闷、气急，甚</w:t>
      </w:r>
    </w:p>
    <w:p w:rsidR="00F23563" w:rsidRPr="00A35D65" w:rsidRDefault="00F23563" w:rsidP="00F23563">
      <w:pPr>
        <w:rPr>
          <w:rFonts w:ascii="宋体" w:hAnsi="宋体"/>
        </w:rPr>
      </w:pPr>
      <w:r w:rsidRPr="00A35D65">
        <w:rPr>
          <w:rFonts w:ascii="宋体" w:hAnsi="宋体" w:hint="eastAsia"/>
        </w:rPr>
        <w:t>至发绀。肺部体征不明显，部分患者有少量湿哕音或捻发音。如结节病累及其他器官，可</w:t>
      </w:r>
    </w:p>
    <w:p w:rsidR="00F23563" w:rsidRPr="00A35D65" w:rsidRDefault="00F23563" w:rsidP="00F23563">
      <w:pPr>
        <w:rPr>
          <w:rFonts w:ascii="宋体" w:hAnsi="宋体"/>
        </w:rPr>
      </w:pPr>
      <w:r w:rsidRPr="00A35D65">
        <w:rPr>
          <w:rFonts w:ascii="宋体" w:hAnsi="宋体" w:hint="eastAsia"/>
        </w:rPr>
        <w:t>发生相应的症状和体征。皮肤的常见表现为结节性红斑(多见于面颈部、肩部或四肢)、</w:t>
      </w:r>
    </w:p>
    <w:p w:rsidR="00F23563" w:rsidRPr="00A35D65" w:rsidRDefault="00F23563" w:rsidP="00F23563">
      <w:pPr>
        <w:rPr>
          <w:rFonts w:ascii="宋体" w:hAnsi="宋体"/>
        </w:rPr>
      </w:pPr>
      <w:r w:rsidRPr="00A35D65">
        <w:rPr>
          <w:rFonts w:ascii="宋体" w:hAnsi="宋体" w:hint="eastAsia"/>
        </w:rPr>
        <w:t>冻疮样狼疮、麻疹、丘疹等。眼部受累者可有虹膜睫状体炎、急性色素层炎、角膜一结膜</w:t>
      </w:r>
    </w:p>
    <w:p w:rsidR="00F23563" w:rsidRPr="00A35D65" w:rsidRDefault="00F23563" w:rsidP="00F23563">
      <w:pPr>
        <w:rPr>
          <w:rFonts w:ascii="宋体" w:hAnsi="宋体"/>
        </w:rPr>
      </w:pPr>
      <w:r w:rsidRPr="00A35D65">
        <w:rPr>
          <w:rFonts w:ascii="宋体" w:hAnsi="宋体" w:hint="eastAsia"/>
        </w:rPr>
        <w:t>炎等。也可以累及外周淋巴结、肝、脾、骨关节、肌肉、心脏、神经中枢等，而出现相应</w:t>
      </w:r>
    </w:p>
    <w:p w:rsidR="00F23563" w:rsidRPr="00A35D65" w:rsidRDefault="00F23563" w:rsidP="00F23563">
      <w:pPr>
        <w:rPr>
          <w:rFonts w:ascii="宋体" w:hAnsi="宋体"/>
        </w:rPr>
      </w:pPr>
      <w:r w:rsidRPr="00A35D65">
        <w:rPr>
          <w:rFonts w:ascii="宋体" w:hAnsi="宋体" w:hint="eastAsia"/>
        </w:rPr>
        <w:t>的症状体征。</w:t>
      </w:r>
    </w:p>
    <w:p w:rsidR="00F23563" w:rsidRPr="00A35D65" w:rsidRDefault="00F23563" w:rsidP="00F23563">
      <w:pPr>
        <w:rPr>
          <w:rFonts w:ascii="宋体" w:hAnsi="宋体"/>
        </w:rPr>
      </w:pPr>
      <w:r w:rsidRPr="00A35D65">
        <w:rPr>
          <w:rFonts w:ascii="宋体" w:hAnsi="宋体" w:hint="eastAsia"/>
        </w:rPr>
        <w:t xml:space="preserve">    【实验室和其他检查】    。</w:t>
      </w:r>
    </w:p>
    <w:p w:rsidR="00F23563" w:rsidRPr="00A35D65" w:rsidRDefault="00F23563" w:rsidP="00F23563">
      <w:pPr>
        <w:rPr>
          <w:rFonts w:ascii="宋体" w:hAnsi="宋体"/>
        </w:rPr>
      </w:pPr>
      <w:r w:rsidRPr="00A35D65">
        <w:rPr>
          <w:rFonts w:ascii="宋体" w:hAnsi="宋体" w:hint="eastAsia"/>
        </w:rPr>
        <w:t xml:space="preserve">    (一)血液检查</w:t>
      </w:r>
    </w:p>
    <w:p w:rsidR="00F23563" w:rsidRPr="00A35D65" w:rsidRDefault="00F23563" w:rsidP="00F23563">
      <w:pPr>
        <w:rPr>
          <w:rFonts w:ascii="宋体" w:hAnsi="宋体"/>
        </w:rPr>
      </w:pPr>
      <w:r w:rsidRPr="00A35D65">
        <w:rPr>
          <w:rFonts w:ascii="宋体" w:hAnsi="宋体" w:hint="eastAsia"/>
        </w:rPr>
        <w:t xml:space="preserve">    无特异性变化。可有血沉增快、血清球蛋白部分增高(P／IgG增高者多见)和C反应</w:t>
      </w:r>
    </w:p>
    <w:p w:rsidR="00F23563" w:rsidRPr="00A35D65" w:rsidRDefault="00F23563" w:rsidP="00F23563">
      <w:pPr>
        <w:rPr>
          <w:rFonts w:ascii="宋体" w:hAnsi="宋体"/>
        </w:rPr>
      </w:pPr>
      <w:r w:rsidRPr="00A35D65">
        <w:rPr>
          <w:rFonts w:ascii="宋体" w:hAnsi="宋体" w:hint="eastAsia"/>
        </w:rPr>
        <w:t>蛋白增高等。在活动期可有淋巴细胞中度减少、血钙增高、血清尿酸增加、血清碱性磷酸</w:t>
      </w:r>
    </w:p>
    <w:p w:rsidR="00F23563" w:rsidRPr="00A35D65" w:rsidRDefault="00F23563" w:rsidP="00F23563">
      <w:pPr>
        <w:rPr>
          <w:rFonts w:ascii="宋体" w:hAnsi="宋体"/>
        </w:rPr>
      </w:pPr>
      <w:r w:rsidRPr="00A35D65">
        <w:rPr>
          <w:rFonts w:ascii="宋体" w:hAnsi="宋体" w:hint="eastAsia"/>
        </w:rPr>
        <w:t>酶增高、血清血管紧张素转换酶(sACE)活性增加(正常值为17．6~34U／m1)、血清中</w:t>
      </w:r>
    </w:p>
    <w:p w:rsidR="00F23563" w:rsidRPr="00A35D65" w:rsidRDefault="00F23563" w:rsidP="00F23563">
      <w:pPr>
        <w:rPr>
          <w:rFonts w:ascii="宋体" w:hAnsi="宋体"/>
        </w:rPr>
      </w:pPr>
      <w:r w:rsidRPr="00A35D65">
        <w:rPr>
          <w:rFonts w:ascii="宋体" w:hAnsi="宋体" w:hint="eastAsia"/>
        </w:rPr>
        <w:t>白介素一2受体(IL-2R)和可溶性白介素一2受体(sIL-2R)增高，对诊断和判断活动性有</w:t>
      </w:r>
    </w:p>
    <w:p w:rsidR="00F23563" w:rsidRPr="00A35D65" w:rsidRDefault="00F23563" w:rsidP="00F23563">
      <w:pPr>
        <w:rPr>
          <w:rFonts w:ascii="宋体" w:hAnsi="宋体"/>
        </w:rPr>
      </w:pPr>
      <w:r w:rsidRPr="00A35D65">
        <w:rPr>
          <w:rFonts w:ascii="宋体" w:hAnsi="宋体" w:hint="eastAsia"/>
        </w:rPr>
        <w:lastRenderedPageBreak/>
        <w:t>参考意义。</w:t>
      </w:r>
    </w:p>
    <w:p w:rsidR="00F23563" w:rsidRPr="00A35D65" w:rsidRDefault="00F23563" w:rsidP="00F23563">
      <w:pPr>
        <w:rPr>
          <w:rFonts w:ascii="宋体" w:hAnsi="宋体"/>
        </w:rPr>
      </w:pPr>
      <w:r w:rsidRPr="00A35D65">
        <w:rPr>
          <w:rFonts w:ascii="宋体" w:hAnsi="宋体" w:hint="eastAsia"/>
        </w:rPr>
        <w:t xml:space="preserve">    (二)结核菌素试验(PPD)</w:t>
      </w:r>
    </w:p>
    <w:p w:rsidR="00F23563" w:rsidRPr="00A35D65" w:rsidRDefault="00F23563" w:rsidP="00F23563">
      <w:pPr>
        <w:rPr>
          <w:rFonts w:ascii="宋体" w:hAnsi="宋体"/>
        </w:rPr>
      </w:pPr>
      <w:r w:rsidRPr="00A35D65">
        <w:rPr>
          <w:rFonts w:ascii="宋体" w:hAnsi="宋体" w:hint="eastAsia"/>
        </w:rPr>
        <w:t xml:space="preserve">    约2／3的结节病患者对5IU结核菌素的皮肤试验呈阴性或极弱反应。</w:t>
      </w:r>
    </w:p>
    <w:p w:rsidR="00F23563" w:rsidRPr="00A35D65" w:rsidRDefault="00F23563" w:rsidP="00F23563">
      <w:pPr>
        <w:rPr>
          <w:rFonts w:ascii="宋体" w:hAnsi="宋体"/>
        </w:rPr>
      </w:pPr>
      <w:r w:rsidRPr="00A35D65">
        <w:rPr>
          <w:rFonts w:ascii="宋体" w:hAnsi="宋体" w:hint="eastAsia"/>
        </w:rPr>
        <w:t xml:space="preserve">    (三)X线检查</w:t>
      </w:r>
    </w:p>
    <w:p w:rsidR="00F23563" w:rsidRPr="00A35D65" w:rsidRDefault="00F23563" w:rsidP="00F23563">
      <w:pPr>
        <w:rPr>
          <w:rFonts w:ascii="宋体" w:hAnsi="宋体"/>
        </w:rPr>
      </w:pPr>
      <w:r w:rsidRPr="00A35D65">
        <w:rPr>
          <w:rFonts w:ascii="宋体" w:hAnsi="宋体" w:hint="eastAsia"/>
        </w:rPr>
        <w:t xml:space="preserve">    异常的胸部x线表现常是结节病的首要发现，约有90％以上的患者伴有胸片改变。</w:t>
      </w:r>
    </w:p>
    <w:p w:rsidR="00F23563" w:rsidRPr="00A35D65" w:rsidRDefault="00F23563" w:rsidP="00F23563">
      <w:pPr>
        <w:rPr>
          <w:rFonts w:ascii="宋体" w:hAnsi="宋体"/>
        </w:rPr>
      </w:pPr>
      <w:r w:rsidRPr="00A35D65">
        <w:rPr>
          <w:rFonts w:ascii="宋体" w:hAnsi="宋体" w:hint="eastAsia"/>
        </w:rPr>
        <w:t>肺门、支气管旁、纵隔淋巴结肿大和肺部浸润影是主要的表现。典型的改变是双侧对称性</w:t>
      </w:r>
    </w:p>
    <w:p w:rsidR="00F23563" w:rsidRPr="00A35D65" w:rsidRDefault="00F23563" w:rsidP="00F23563">
      <w:pPr>
        <w:rPr>
          <w:rFonts w:ascii="宋体" w:hAnsi="宋体"/>
        </w:rPr>
      </w:pPr>
      <w:r w:rsidRPr="00A35D65">
        <w:rPr>
          <w:rFonts w:ascii="宋体" w:hAnsi="宋体" w:hint="eastAsia"/>
        </w:rPr>
        <w:t>肺门淋巴结明显肿大，呈土豆状，边界清晰，密度均匀。肺部病变多数为两侧弥漫性网</w:t>
      </w:r>
    </w:p>
    <w:p w:rsidR="00F23563" w:rsidRPr="00A35D65" w:rsidRDefault="00F23563" w:rsidP="00F23563">
      <w:pPr>
        <w:rPr>
          <w:rFonts w:ascii="宋体" w:hAnsi="宋体"/>
        </w:rPr>
      </w:pPr>
      <w:r w:rsidRPr="00A35D65">
        <w:rPr>
          <w:rFonts w:ascii="宋体" w:hAnsi="宋体" w:hint="eastAsia"/>
        </w:rPr>
        <w:t>状、网结节状、小结节状或片状阴影。后期可发展成肺间质纤维化或蜂窝肺。CT(尤其</w:t>
      </w:r>
    </w:p>
    <w:p w:rsidR="00F23563" w:rsidRPr="00A35D65" w:rsidRDefault="00F23563" w:rsidP="00F23563">
      <w:pPr>
        <w:rPr>
          <w:rFonts w:ascii="宋体" w:hAnsi="宋体"/>
        </w:rPr>
      </w:pPr>
      <w:r w:rsidRPr="00A35D65">
        <w:rPr>
          <w:rFonts w:ascii="宋体" w:hAnsi="宋体" w:hint="eastAsia"/>
        </w:rPr>
        <w:t>是HRCT)更能准确地估计结节病的类型、肺间质病变的程度和淋巴结肿大情况。结节病</w:t>
      </w:r>
    </w:p>
    <w:p w:rsidR="00F23563" w:rsidRPr="00A35D65" w:rsidRDefault="00F23563" w:rsidP="00F23563">
      <w:pPr>
        <w:rPr>
          <w:rFonts w:ascii="宋体" w:hAnsi="宋体"/>
        </w:rPr>
      </w:pPr>
      <w:r w:rsidRPr="00A35D65">
        <w:rPr>
          <w:rFonts w:ascii="宋体" w:hAnsi="宋体" w:hint="eastAsia"/>
        </w:rPr>
        <w:t>的淋巴结肿大通常无融合和坏死，也不侵犯邻近器官，有助于与淋巴瘤、淋巴结结核等疾</w:t>
      </w:r>
    </w:p>
    <w:p w:rsidR="00F23563" w:rsidRPr="00A35D65" w:rsidRDefault="00F23563" w:rsidP="00F23563">
      <w:pPr>
        <w:rPr>
          <w:rFonts w:ascii="宋体" w:hAnsi="宋体"/>
        </w:rPr>
      </w:pPr>
      <w:r w:rsidRPr="00A35D65">
        <w:rPr>
          <w:rFonts w:ascii="宋体" w:hAnsi="宋体" w:hint="eastAsia"/>
        </w:rPr>
        <w:t>病鉴另U。</w:t>
      </w:r>
    </w:p>
    <w:p w:rsidR="00F23563" w:rsidRPr="00A35D65" w:rsidRDefault="00F23563" w:rsidP="00F23563">
      <w:pPr>
        <w:rPr>
          <w:rFonts w:ascii="宋体" w:hAnsi="宋体"/>
        </w:rPr>
      </w:pPr>
      <w:r w:rsidRPr="00A35D65">
        <w:rPr>
          <w:rFonts w:ascii="宋体" w:hAnsi="宋体" w:hint="eastAsia"/>
        </w:rPr>
        <w:t xml:space="preserve">    根据x线胸片对结节病分5期，以I期和Ⅱ期为常见。</w:t>
      </w:r>
    </w:p>
    <w:p w:rsidR="00F23563" w:rsidRPr="00A35D65" w:rsidRDefault="00F23563" w:rsidP="00F23563">
      <w:pPr>
        <w:rPr>
          <w:rFonts w:ascii="宋体" w:hAnsi="宋体"/>
        </w:rPr>
      </w:pPr>
      <w:r w:rsidRPr="00A35D65">
        <w:rPr>
          <w:rFonts w:ascii="宋体" w:hAnsi="宋体" w:hint="eastAsia"/>
        </w:rPr>
        <w:t xml:space="preserve">    O期肺部x线检查阴性，肺部清晰。</w:t>
      </w:r>
    </w:p>
    <w:p w:rsidR="00F23563" w:rsidRPr="00A35D65" w:rsidRDefault="00F23563" w:rsidP="00F23563">
      <w:pPr>
        <w:rPr>
          <w:rFonts w:ascii="宋体" w:hAnsi="宋体"/>
        </w:rPr>
      </w:pPr>
      <w:r w:rsidRPr="00A35D65">
        <w:rPr>
          <w:rFonts w:ascii="宋体" w:hAnsi="宋体" w:hint="eastAsia"/>
        </w:rPr>
        <w:t xml:space="preserve">    工期两侧肺门和(或)纵隔淋巴结肿大，常伴右主支气管旁淋巴结肿大，肺内无</w:t>
      </w:r>
    </w:p>
    <w:p w:rsidR="00F23563" w:rsidRPr="00A35D65" w:rsidRDefault="00F23563" w:rsidP="00F23563">
      <w:pPr>
        <w:rPr>
          <w:rFonts w:ascii="宋体" w:hAnsi="宋体"/>
        </w:rPr>
      </w:pPr>
      <w:r w:rsidRPr="00A35D65">
        <w:rPr>
          <w:rFonts w:ascii="宋体" w:hAnsi="宋体" w:hint="eastAsia"/>
        </w:rPr>
        <w:t>异常。</w:t>
      </w:r>
    </w:p>
    <w:p w:rsidR="00F23563" w:rsidRPr="00A35D65" w:rsidRDefault="00F23563" w:rsidP="00F23563">
      <w:pPr>
        <w:rPr>
          <w:rFonts w:ascii="宋体" w:hAnsi="宋体"/>
        </w:rPr>
      </w:pPr>
      <w:r w:rsidRPr="00A35D65">
        <w:rPr>
          <w:rFonts w:ascii="宋体" w:hAnsi="宋体" w:hint="eastAsia"/>
        </w:rPr>
        <w:t xml:space="preserve">    Ⅱ期肺门淋巴结肿大，伴肺浸润影。</w:t>
      </w:r>
    </w:p>
    <w:p w:rsidR="00F23563" w:rsidRPr="00A35D65" w:rsidRDefault="00F23563" w:rsidP="00F23563">
      <w:pPr>
        <w:rPr>
          <w:rFonts w:ascii="宋体" w:hAnsi="宋体"/>
        </w:rPr>
      </w:pPr>
      <w:r w:rsidRPr="00A35D65">
        <w:rPr>
          <w:rFonts w:ascii="宋体" w:hAnsi="宋体" w:hint="eastAsia"/>
        </w:rPr>
        <w:t xml:space="preserve">    Ⅲ期仅见肺部浸润影，而无肺门淋巴结肿大。</w:t>
      </w:r>
    </w:p>
    <w:p w:rsidR="00F23563" w:rsidRPr="00A35D65" w:rsidRDefault="00F23563" w:rsidP="00F23563">
      <w:pPr>
        <w:rPr>
          <w:rFonts w:ascii="宋体" w:hAnsi="宋体"/>
        </w:rPr>
      </w:pPr>
      <w:r w:rsidRPr="00A35D65">
        <w:rPr>
          <w:rFonts w:ascii="宋体" w:hAnsi="宋体" w:hint="eastAsia"/>
        </w:rPr>
        <w:t xml:space="preserve">    Ⅳ期肺纤维化、肺大疱和肺囊肿的改变。</w:t>
      </w:r>
    </w:p>
    <w:p w:rsidR="00F23563" w:rsidRPr="00A35D65" w:rsidRDefault="00F23563" w:rsidP="00F23563">
      <w:pPr>
        <w:rPr>
          <w:rFonts w:ascii="宋体" w:hAnsi="宋体"/>
        </w:rPr>
      </w:pPr>
      <w:r w:rsidRPr="00A35D65">
        <w:rPr>
          <w:rFonts w:ascii="宋体" w:hAnsi="宋体" w:hint="eastAsia"/>
        </w:rPr>
        <w:t xml:space="preserve">    以上分期是相对的，也不一定按照顺序发生，Ⅲ期不一定从Ⅱ期发展而来。</w:t>
      </w:r>
    </w:p>
    <w:p w:rsidR="00F23563" w:rsidRPr="00A35D65" w:rsidRDefault="00F23563" w:rsidP="00F23563">
      <w:pPr>
        <w:rPr>
          <w:rFonts w:ascii="宋体" w:hAnsi="宋体"/>
        </w:rPr>
      </w:pPr>
      <w:r w:rsidRPr="00A35D65">
        <w:rPr>
          <w:rFonts w:ascii="宋体" w:hAnsi="宋体" w:hint="eastAsia"/>
        </w:rPr>
        <w:t xml:space="preserve">    (四)活体组织检查</w:t>
      </w:r>
    </w:p>
    <w:p w:rsidR="00F23563" w:rsidRPr="00A35D65" w:rsidRDefault="00F23563" w:rsidP="00F23563">
      <w:pPr>
        <w:rPr>
          <w:rFonts w:ascii="宋体" w:hAnsi="宋体"/>
        </w:rPr>
      </w:pPr>
      <w:r w:rsidRPr="00A35D65">
        <w:rPr>
          <w:rFonts w:ascii="宋体" w:hAnsi="宋体" w:hint="eastAsia"/>
        </w:rPr>
        <w:t xml:space="preserve">    是诊断结节病的重要方法。如果皮肤和浅表淋巴结受累，则是首选的活检部位。胸内</w:t>
      </w:r>
    </w:p>
    <w:p w:rsidR="00F23563" w:rsidRPr="00A35D65" w:rsidRDefault="00F23563" w:rsidP="00F23563">
      <w:pPr>
        <w:rPr>
          <w:rFonts w:ascii="宋体" w:hAnsi="宋体"/>
        </w:rPr>
      </w:pPr>
      <w:r w:rsidRPr="00A35D65">
        <w:rPr>
          <w:rFonts w:ascii="宋体" w:hAnsi="宋体" w:hint="eastAsia"/>
        </w:rPr>
        <w:t>型结节病，可以选择支气管黏膜和经纤维支气管镜肺活检，即使在直视下或x线胸片没有</w:t>
      </w:r>
    </w:p>
    <w:p w:rsidR="00F23563" w:rsidRPr="00A35D65" w:rsidRDefault="00F23563" w:rsidP="00F23563">
      <w:pPr>
        <w:rPr>
          <w:rFonts w:ascii="宋体" w:hAnsi="宋体"/>
        </w:rPr>
      </w:pPr>
      <w:r w:rsidRPr="00A35D65">
        <w:rPr>
          <w:rFonts w:ascii="宋体" w:hAnsi="宋体" w:hint="eastAsia"/>
        </w:rPr>
        <w:t>明确病变的部位取活检，阳性率也可以达到70％～90％。摘取多处组织活检可提高诊断阳</w:t>
      </w:r>
    </w:p>
    <w:p w:rsidR="00F23563" w:rsidRPr="00A35D65" w:rsidRDefault="00F23563" w:rsidP="00F23563">
      <w:pPr>
        <w:rPr>
          <w:rFonts w:ascii="宋体" w:hAnsi="宋体"/>
        </w:rPr>
      </w:pPr>
      <w:r w:rsidRPr="00A35D65">
        <w:rPr>
          <w:rFonts w:ascii="宋体" w:hAnsi="宋体" w:hint="eastAsia"/>
        </w:rPr>
        <w:t>性率。</w:t>
      </w:r>
    </w:p>
    <w:p w:rsidR="00F23563" w:rsidRPr="00A35D65" w:rsidRDefault="00F23563" w:rsidP="00F23563">
      <w:pPr>
        <w:rPr>
          <w:rFonts w:ascii="宋体" w:hAnsi="宋体"/>
        </w:rPr>
      </w:pPr>
      <w:r w:rsidRPr="00A35D65">
        <w:rPr>
          <w:rFonts w:ascii="宋体" w:hAnsi="宋体" w:hint="eastAsia"/>
        </w:rPr>
        <w:t xml:space="preserve">    (五)肺功能检查</w:t>
      </w:r>
    </w:p>
    <w:p w:rsidR="00F23563" w:rsidRPr="00A35D65" w:rsidRDefault="00F23563" w:rsidP="00F23563">
      <w:pPr>
        <w:rPr>
          <w:rFonts w:ascii="宋体" w:hAnsi="宋体"/>
        </w:rPr>
      </w:pPr>
      <w:r w:rsidRPr="00A35D65">
        <w:rPr>
          <w:rFonts w:ascii="宋体" w:hAnsi="宋体" w:hint="eastAsia"/>
        </w:rPr>
        <w:t xml:space="preserve">    初期无变化，随病变发展可出现肺弹性减退、限制性通气功能障碍(肺活量、肺总量</w:t>
      </w:r>
    </w:p>
    <w:p w:rsidR="00F23563" w:rsidRPr="00A35D65" w:rsidRDefault="00F23563" w:rsidP="00F23563">
      <w:pPr>
        <w:rPr>
          <w:rFonts w:ascii="宋体" w:hAnsi="宋体"/>
        </w:rPr>
      </w:pPr>
      <w:r w:rsidRPr="00A35D65">
        <w:rPr>
          <w:rFonts w:ascii="宋体" w:hAnsi="宋体" w:hint="eastAsia"/>
        </w:rPr>
        <w:t>下降)和弥散功能障碍。喉、气管、支气管受累或肺囊性纤维化时可引起阻塞性通气障</w:t>
      </w:r>
    </w:p>
    <w:p w:rsidR="00F23563" w:rsidRPr="00A35D65" w:rsidRDefault="00F23563" w:rsidP="00F23563">
      <w:pPr>
        <w:rPr>
          <w:rFonts w:ascii="宋体" w:hAnsi="宋体"/>
        </w:rPr>
      </w:pPr>
      <w:r w:rsidRPr="00A35D65">
        <w:rPr>
          <w:rFonts w:ascii="宋体" w:hAnsi="宋体" w:hint="eastAsia"/>
        </w:rPr>
        <w:t>碍，从而产生混合性通气功能障碍。</w:t>
      </w:r>
    </w:p>
    <w:p w:rsidR="00F23563" w:rsidRPr="00A35D65" w:rsidRDefault="00F23563" w:rsidP="00F23563">
      <w:pPr>
        <w:rPr>
          <w:rFonts w:ascii="宋体" w:hAnsi="宋体"/>
        </w:rPr>
      </w:pPr>
      <w:r w:rsidRPr="00A35D65">
        <w:rPr>
          <w:rFonts w:ascii="宋体" w:hAnsi="宋体" w:hint="eastAsia"/>
        </w:rPr>
        <w:t xml:space="preserve">    【诊断】</w:t>
      </w:r>
    </w:p>
    <w:p w:rsidR="00F23563" w:rsidRPr="00A35D65" w:rsidRDefault="00F23563" w:rsidP="00F23563">
      <w:pPr>
        <w:rPr>
          <w:rFonts w:ascii="宋体" w:hAnsi="宋体"/>
        </w:rPr>
      </w:pPr>
      <w:r w:rsidRPr="00A35D65">
        <w:rPr>
          <w:rFonts w:ascii="宋体" w:hAnsi="宋体" w:hint="eastAsia"/>
        </w:rPr>
        <w:t xml:space="preserve">    结节病的诊断应符合三个条件：①患者的临床表现和x线表现与结节病相符合；②活</w:t>
      </w:r>
    </w:p>
    <w:p w:rsidR="00F23563" w:rsidRPr="00A35D65" w:rsidRDefault="00F23563" w:rsidP="00F23563">
      <w:pPr>
        <w:rPr>
          <w:rFonts w:ascii="宋体" w:hAnsi="宋体"/>
        </w:rPr>
      </w:pPr>
      <w:r w:rsidRPr="00A35D65">
        <w:rPr>
          <w:rFonts w:ascii="宋体" w:hAnsi="宋体" w:hint="eastAsia"/>
        </w:rPr>
        <w:t>检证实有非干酪样坏死性类上皮结节；③除外其他原因引起的肉芽肿性病变。</w:t>
      </w:r>
    </w:p>
    <w:p w:rsidR="00F23563" w:rsidRPr="00A35D65" w:rsidRDefault="00F23563" w:rsidP="00F23563">
      <w:pPr>
        <w:rPr>
          <w:rFonts w:ascii="宋体" w:hAnsi="宋体"/>
        </w:rPr>
      </w:pPr>
      <w:r w:rsidRPr="00A35D65">
        <w:rPr>
          <w:rFonts w:ascii="宋体" w:hAnsi="宋体" w:hint="eastAsia"/>
        </w:rPr>
        <w:t xml:space="preserve">    建立诊断以后，还需要判断累及器官的范围、分期(如上述)和活动性。活动性判断</w:t>
      </w:r>
    </w:p>
    <w:p w:rsidR="00F23563" w:rsidRPr="00A35D65" w:rsidRDefault="00F23563" w:rsidP="00F23563">
      <w:pPr>
        <w:rPr>
          <w:rFonts w:ascii="宋体" w:hAnsi="宋体"/>
        </w:rPr>
      </w:pPr>
      <w:r w:rsidRPr="00A35D65">
        <w:rPr>
          <w:rFonts w:ascii="宋体" w:hAnsi="宋体" w:hint="eastAsia"/>
        </w:rPr>
        <w:t>缺乏严格的标准。起病急、临床症状明显、病情进展较快、重要器官受累、血液生化指标</w:t>
      </w:r>
    </w:p>
    <w:p w:rsidR="00F23563" w:rsidRPr="00A35D65" w:rsidRDefault="00F23563" w:rsidP="00F23563">
      <w:pPr>
        <w:rPr>
          <w:rFonts w:ascii="宋体" w:hAnsi="宋体"/>
        </w:rPr>
      </w:pPr>
      <w:r w:rsidRPr="00A35D65">
        <w:rPr>
          <w:rFonts w:ascii="宋体" w:hAnsi="宋体" w:hint="eastAsia"/>
        </w:rPr>
        <w:t>异常[血清血管紧张素转换酶(sACE)活性增高、高血钙、高尿钙症、血清sIL厂2R升高</w:t>
      </w:r>
    </w:p>
    <w:p w:rsidR="00F23563" w:rsidRPr="00A35D65" w:rsidRDefault="00F23563" w:rsidP="00F23563">
      <w:pPr>
        <w:rPr>
          <w:rFonts w:ascii="宋体" w:hAnsi="宋体"/>
        </w:rPr>
      </w:pPr>
      <w:r w:rsidRPr="00A35D65">
        <w:rPr>
          <w:rFonts w:ascii="宋体" w:hAnsi="宋体" w:hint="eastAsia"/>
        </w:rPr>
        <w:t>等]，提示属于活动期。</w:t>
      </w:r>
    </w:p>
    <w:p w:rsidR="00F23563" w:rsidRPr="00A35D65" w:rsidRDefault="00F23563" w:rsidP="00F23563">
      <w:pPr>
        <w:rPr>
          <w:rFonts w:ascii="宋体" w:hAnsi="宋体"/>
        </w:rPr>
      </w:pPr>
      <w:r w:rsidRPr="00A35D65">
        <w:rPr>
          <w:rFonts w:ascii="宋体" w:hAnsi="宋体" w:hint="eastAsia"/>
        </w:rPr>
        <w:t xml:space="preserve">  【鉴别诊断】</w:t>
      </w:r>
    </w:p>
    <w:p w:rsidR="00F23563" w:rsidRPr="00A35D65" w:rsidRDefault="00F23563" w:rsidP="00F23563">
      <w:pPr>
        <w:rPr>
          <w:rFonts w:ascii="宋体" w:hAnsi="宋体"/>
        </w:rPr>
      </w:pPr>
      <w:r w:rsidRPr="00A35D65">
        <w:rPr>
          <w:rFonts w:ascii="宋体" w:hAnsi="宋体" w:hint="eastAsia"/>
        </w:rPr>
        <w:t xml:space="preserve">  应与下列疾病鉴别：</w:t>
      </w:r>
    </w:p>
    <w:p w:rsidR="00F23563" w:rsidRPr="00A35D65" w:rsidRDefault="00F23563" w:rsidP="00F23563">
      <w:pPr>
        <w:rPr>
          <w:rFonts w:ascii="宋体" w:hAnsi="宋体"/>
        </w:rPr>
      </w:pPr>
      <w:r w:rsidRPr="00A35D65">
        <w:rPr>
          <w:rFonts w:ascii="宋体" w:hAnsi="宋体" w:hint="eastAsia"/>
        </w:rPr>
        <w:t xml:space="preserve">  (一)肺门淋巴结结核</w:t>
      </w:r>
    </w:p>
    <w:p w:rsidR="00F23563" w:rsidRPr="00A35D65" w:rsidRDefault="00F23563" w:rsidP="00F23563">
      <w:pPr>
        <w:rPr>
          <w:rFonts w:ascii="宋体" w:hAnsi="宋体"/>
        </w:rPr>
      </w:pPr>
      <w:r w:rsidRPr="00A35D65">
        <w:rPr>
          <w:rFonts w:ascii="宋体" w:hAnsi="宋体" w:hint="eastAsia"/>
        </w:rPr>
        <w:t xml:space="preserve">  患者较年轻，常有中毒性症状，结核菌素试验多为阳性，肺门淋巴结肿大一般为单侧</w:t>
      </w:r>
    </w:p>
    <w:p w:rsidR="00F23563" w:rsidRPr="00A35D65" w:rsidRDefault="00F23563" w:rsidP="00F23563">
      <w:pPr>
        <w:rPr>
          <w:rFonts w:ascii="宋体" w:hAnsi="宋体"/>
        </w:rPr>
      </w:pPr>
      <w:r w:rsidRPr="00A35D65">
        <w:rPr>
          <w:rFonts w:ascii="宋体" w:hAnsi="宋体" w:hint="eastAsia"/>
        </w:rPr>
        <w:t>性。有时伴有钙化。可见肺部原发病灶。cT可见淋巴结中心区有坏死。</w:t>
      </w:r>
    </w:p>
    <w:p w:rsidR="00F23563" w:rsidRPr="00A35D65" w:rsidRDefault="00F23563" w:rsidP="00F23563">
      <w:pPr>
        <w:rPr>
          <w:rFonts w:ascii="宋体" w:hAnsi="宋体"/>
        </w:rPr>
      </w:pPr>
      <w:r w:rsidRPr="00A35D65">
        <w:rPr>
          <w:rFonts w:ascii="宋体" w:hAnsi="宋体" w:hint="eastAsia"/>
        </w:rPr>
        <w:t xml:space="preserve">    (二)淋巴瘤</w:t>
      </w:r>
    </w:p>
    <w:p w:rsidR="00F23563" w:rsidRPr="00A35D65" w:rsidRDefault="00F23563" w:rsidP="00F23563">
      <w:pPr>
        <w:rPr>
          <w:rFonts w:ascii="宋体" w:hAnsi="宋体"/>
        </w:rPr>
      </w:pPr>
      <w:r w:rsidRPr="00A35D65">
        <w:rPr>
          <w:rFonts w:ascii="宋体" w:hAnsi="宋体" w:hint="eastAsia"/>
        </w:rPr>
        <w:t xml:space="preserve">    常见的全身症状有发热、消瘦、贫血等，胸膜受累，出现胸腔积液，胸内淋巴j结肿大</w:t>
      </w:r>
    </w:p>
    <w:p w:rsidR="00F23563" w:rsidRPr="00A35D65" w:rsidRDefault="00F23563" w:rsidP="00F23563">
      <w:pPr>
        <w:rPr>
          <w:rFonts w:ascii="宋体" w:hAnsi="宋体"/>
        </w:rPr>
      </w:pPr>
      <w:r w:rsidRPr="00A35D65">
        <w:rPr>
          <w:rFonts w:ascii="宋体" w:hAnsi="宋体" w:hint="eastAsia"/>
        </w:rPr>
        <w:t>多为单侧或双侧不对称肿大，淋巴结可呈现融合，常累及上纵隔、隆突下等处的纵隔淋巴</w:t>
      </w:r>
    </w:p>
    <w:p w:rsidR="00F23563" w:rsidRPr="00A35D65" w:rsidRDefault="00F23563" w:rsidP="00F23563">
      <w:pPr>
        <w:rPr>
          <w:rFonts w:ascii="宋体" w:hAnsi="宋体"/>
        </w:rPr>
      </w:pPr>
      <w:r w:rsidRPr="00A35D65">
        <w:rPr>
          <w:rFonts w:ascii="宋体" w:hAnsi="宋体" w:hint="eastAsia"/>
        </w:rPr>
        <w:t>结。肿瘤组织可侵犯邻近器官，如出现上腔静脉阻塞综合征等。结合其他检查及活组织检</w:t>
      </w:r>
    </w:p>
    <w:p w:rsidR="00F23563" w:rsidRPr="00A35D65" w:rsidRDefault="00F23563" w:rsidP="00F23563">
      <w:pPr>
        <w:rPr>
          <w:rFonts w:ascii="宋体" w:hAnsi="宋体"/>
        </w:rPr>
      </w:pPr>
      <w:r w:rsidRPr="00A35D65">
        <w:rPr>
          <w:rFonts w:ascii="宋体" w:hAnsi="宋体" w:hint="eastAsia"/>
        </w:rPr>
        <w:lastRenderedPageBreak/>
        <w:t>查可作鉴别。</w:t>
      </w:r>
    </w:p>
    <w:p w:rsidR="00F23563" w:rsidRPr="00A35D65" w:rsidRDefault="00F23563" w:rsidP="00F23563">
      <w:pPr>
        <w:rPr>
          <w:rFonts w:ascii="宋体" w:hAnsi="宋体"/>
        </w:rPr>
      </w:pPr>
      <w:r w:rsidRPr="00A35D65">
        <w:rPr>
          <w:rFonts w:ascii="宋体" w:hAnsi="宋体" w:hint="eastAsia"/>
        </w:rPr>
        <w:t xml:space="preserve">    【三J师¨转移性胛爝</w:t>
      </w:r>
    </w:p>
    <w:p w:rsidR="00F23563" w:rsidRPr="00A35D65" w:rsidRDefault="00F23563" w:rsidP="00F23563">
      <w:pPr>
        <w:rPr>
          <w:rFonts w:ascii="宋体" w:hAnsi="宋体"/>
        </w:rPr>
      </w:pPr>
      <w:r w:rsidRPr="00A35D65">
        <w:rPr>
          <w:rFonts w:ascii="宋体" w:hAnsi="宋体" w:hint="eastAsia"/>
        </w:rPr>
        <w:t xml:space="preserve">    肺癌和肺外癌肿转移至肺门淋巴结，皆有相应的症状和体征。对可疑原发灶作进一步</w:t>
      </w:r>
    </w:p>
    <w:p w:rsidR="00F23563" w:rsidRPr="00A35D65" w:rsidRDefault="00F23563" w:rsidP="00F23563">
      <w:pPr>
        <w:rPr>
          <w:rFonts w:ascii="宋体" w:hAnsi="宋体"/>
        </w:rPr>
      </w:pPr>
      <w:r w:rsidRPr="00A35D65">
        <w:rPr>
          <w:rFonts w:ascii="宋体" w:hAnsi="宋体" w:hint="eastAsia"/>
        </w:rPr>
        <w:t>的检查可助鉴别。</w:t>
      </w:r>
    </w:p>
    <w:p w:rsidR="00F23563" w:rsidRPr="00A35D65" w:rsidRDefault="00F23563" w:rsidP="00F23563">
      <w:pPr>
        <w:rPr>
          <w:rFonts w:ascii="宋体" w:hAnsi="宋体"/>
        </w:rPr>
      </w:pPr>
      <w:r w:rsidRPr="00A35D65">
        <w:rPr>
          <w:rFonts w:ascii="宋体" w:hAnsi="宋体" w:hint="eastAsia"/>
        </w:rPr>
        <w:t xml:space="preserve">    (四)其他肉芽肿病</w:t>
      </w:r>
    </w:p>
    <w:p w:rsidR="00F23563" w:rsidRPr="00A35D65" w:rsidRDefault="00F23563" w:rsidP="00F23563">
      <w:pPr>
        <w:rPr>
          <w:rFonts w:ascii="宋体" w:hAnsi="宋体"/>
        </w:rPr>
      </w:pPr>
      <w:r w:rsidRPr="00A35D65">
        <w:rPr>
          <w:rFonts w:ascii="宋体" w:hAnsi="宋体" w:hint="eastAsia"/>
        </w:rPr>
        <w:t xml:space="preserve">    如外源性过敏性肺泡炎、铍肺、硅沉着病、感染性、化学性因素所致的肉芽肿，应与</w:t>
      </w:r>
    </w:p>
    <w:p w:rsidR="00F23563" w:rsidRPr="00A35D65" w:rsidRDefault="00F23563" w:rsidP="00F23563">
      <w:pPr>
        <w:rPr>
          <w:rFonts w:ascii="宋体" w:hAnsi="宋体"/>
        </w:rPr>
      </w:pPr>
      <w:r w:rsidRPr="00A35D65">
        <w:rPr>
          <w:rFonts w:ascii="宋体" w:hAnsi="宋体" w:hint="eastAsia"/>
        </w:rPr>
        <w:t>结节病相鉴别，结合临床资料及有关检查综合分析判断。</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 xml:space="preserve">    因部分患者可自行缓解，对于胸内型结节病，病情稳定、无症状且肺功能正常的工</w:t>
      </w:r>
    </w:p>
    <w:p w:rsidR="00F23563" w:rsidRPr="00A35D65" w:rsidRDefault="00F23563" w:rsidP="00F23563">
      <w:pPr>
        <w:rPr>
          <w:rFonts w:ascii="宋体" w:hAnsi="宋体"/>
        </w:rPr>
      </w:pPr>
      <w:r w:rsidRPr="00A35D65">
        <w:rPr>
          <w:rFonts w:ascii="宋体" w:hAnsi="宋体" w:hint="eastAsia"/>
        </w:rPr>
        <w:t>期、Ⅱ期和Ⅲ期患者无需立即治疗。每3个月复查胸片和肺功能等，无进展则不需治疗。</w:t>
      </w:r>
    </w:p>
    <w:p w:rsidR="00F23563" w:rsidRPr="00A35D65" w:rsidRDefault="00F23563" w:rsidP="00F23563">
      <w:pPr>
        <w:rPr>
          <w:rFonts w:ascii="宋体" w:hAnsi="宋体"/>
        </w:rPr>
      </w:pPr>
      <w:r w:rsidRPr="00A35D65">
        <w:rPr>
          <w:rFonts w:ascii="宋体" w:hAnsi="宋体" w:hint="eastAsia"/>
        </w:rPr>
        <w:t>当累及心脏、肾脏、神经系统，眼部(局部用药无效时)以及高钙血症、有症状的Ⅱ期和</w:t>
      </w:r>
    </w:p>
    <w:p w:rsidR="00F23563" w:rsidRPr="00A35D65" w:rsidRDefault="00F23563" w:rsidP="00F23563">
      <w:pPr>
        <w:rPr>
          <w:rFonts w:ascii="宋体" w:hAnsi="宋体"/>
        </w:rPr>
      </w:pPr>
      <w:r w:rsidRPr="00A35D65">
        <w:rPr>
          <w:rFonts w:ascii="宋体" w:hAnsi="宋体" w:hint="eastAsia"/>
        </w:rPr>
        <w:t>Ⅲ期肺部结节病时，可使用全身糖皮质激素治疗。累及重要器官者，常用泼尼松40～</w:t>
      </w:r>
    </w:p>
    <w:p w:rsidR="00F23563" w:rsidRPr="00A35D65" w:rsidRDefault="00F23563" w:rsidP="00F23563">
      <w:pPr>
        <w:rPr>
          <w:rFonts w:ascii="宋体" w:hAnsi="宋体"/>
        </w:rPr>
      </w:pPr>
      <w:r w:rsidRPr="00A35D65">
        <w:rPr>
          <w:rFonts w:ascii="宋体" w:hAnsi="宋体" w:hint="eastAsia"/>
        </w:rPr>
        <w:t>60mg／d，每4周将每天量减少10mg，减量至20mg／d后，缓慢减量。可以采用隔天一次</w:t>
      </w:r>
    </w:p>
    <w:p w:rsidR="00F23563" w:rsidRPr="00A35D65" w:rsidRDefault="00F23563" w:rsidP="00F23563">
      <w:pPr>
        <w:rPr>
          <w:rFonts w:ascii="宋体" w:hAnsi="宋体"/>
        </w:rPr>
      </w:pPr>
      <w:r w:rsidRPr="00A35D65">
        <w:rPr>
          <w:rFonts w:ascii="宋体" w:hAnsi="宋体" w:hint="eastAsia"/>
        </w:rPr>
        <w:t>顿服的方法。总疗程一年以上。没有累及重要器官或单纯的胸内型结节病，起始剂量为泼</w:t>
      </w:r>
    </w:p>
    <w:p w:rsidR="00F23563" w:rsidRPr="00A35D65" w:rsidRDefault="00F23563" w:rsidP="00F23563">
      <w:pPr>
        <w:rPr>
          <w:rFonts w:ascii="宋体" w:hAnsi="宋体"/>
        </w:rPr>
      </w:pPr>
      <w:r w:rsidRPr="00A35D65">
        <w:rPr>
          <w:rFonts w:ascii="宋体" w:hAnsi="宋体" w:hint="eastAsia"/>
        </w:rPr>
        <w:t>尼松30～40mg／d，在2个月内逐渐减量至20mg／d，随后缓慢减量(如上述)。长期服用</w:t>
      </w:r>
    </w:p>
    <w:p w:rsidR="00F23563" w:rsidRPr="00A35D65" w:rsidRDefault="00F23563" w:rsidP="00F23563">
      <w:pPr>
        <w:rPr>
          <w:rFonts w:ascii="宋体" w:hAnsi="宋体"/>
        </w:rPr>
      </w:pPr>
      <w:r w:rsidRPr="00A35D65">
        <w:rPr>
          <w:rFonts w:ascii="宋体" w:hAnsi="宋体" w:hint="eastAsia"/>
        </w:rPr>
        <w:t>糖皮质激素者，应严密观察激素的不良反应。当糖皮质激素治疗无效或患者不能耐受其副</w:t>
      </w:r>
    </w:p>
    <w:p w:rsidR="00F23563" w:rsidRPr="00A35D65" w:rsidRDefault="00F23563" w:rsidP="00F23563">
      <w:pPr>
        <w:rPr>
          <w:rFonts w:ascii="宋体" w:hAnsi="宋体"/>
        </w:rPr>
      </w:pPr>
      <w:r w:rsidRPr="00A35D65">
        <w:rPr>
          <w:rFonts w:ascii="宋体" w:hAnsi="宋体" w:hint="eastAsia"/>
        </w:rPr>
        <w:t>反应时，可考虑使用其他免疫抑制剂和细胞毒药物如甲氨蝶呤、硫唑嘌呤等。</w:t>
      </w:r>
    </w:p>
    <w:p w:rsidR="00F23563" w:rsidRPr="00A35D65" w:rsidRDefault="00F23563" w:rsidP="00F23563">
      <w:pPr>
        <w:rPr>
          <w:rFonts w:ascii="宋体" w:hAnsi="宋体"/>
        </w:rPr>
      </w:pPr>
      <w:r w:rsidRPr="00A35D65">
        <w:rPr>
          <w:rFonts w:ascii="宋体" w:hAnsi="宋体" w:hint="eastAsia"/>
        </w:rPr>
        <w:t xml:space="preserve">    【预后】</w:t>
      </w:r>
    </w:p>
    <w:p w:rsidR="00F23563" w:rsidRPr="00A35D65" w:rsidRDefault="00F23563" w:rsidP="00F23563">
      <w:pPr>
        <w:rPr>
          <w:rFonts w:ascii="宋体" w:hAnsi="宋体"/>
        </w:rPr>
      </w:pPr>
      <w:r w:rsidRPr="00A35D65">
        <w:rPr>
          <w:rFonts w:ascii="宋体" w:hAnsi="宋体" w:hint="eastAsia"/>
        </w:rPr>
        <w:t xml:space="preserve">    与结节病的临床类型有关。急性起病者，经治疗或自行缓解，预后较好；而慢性进行</w:t>
      </w:r>
    </w:p>
    <w:p w:rsidR="00F23563" w:rsidRPr="00A35D65" w:rsidRDefault="00F23563" w:rsidP="00F23563">
      <w:pPr>
        <w:rPr>
          <w:rFonts w:ascii="宋体" w:hAnsi="宋体"/>
        </w:rPr>
      </w:pPr>
      <w:r w:rsidRPr="00A35D65">
        <w:rPr>
          <w:rFonts w:ascii="宋体" w:hAnsi="宋体" w:hint="eastAsia"/>
        </w:rPr>
        <w:t>性，多个器官功能损害、肺广泛纤维化等则预后较差。死亡原因常为呼吸功能不全或心</w:t>
      </w:r>
    </w:p>
    <w:p w:rsidR="00F23563" w:rsidRPr="00A35D65" w:rsidRDefault="00F23563" w:rsidP="00F23563">
      <w:pPr>
        <w:rPr>
          <w:rFonts w:ascii="宋体" w:hAnsi="宋体"/>
        </w:rPr>
      </w:pPr>
      <w:r w:rsidRPr="00A35D65">
        <w:rPr>
          <w:rFonts w:ascii="宋体" w:hAnsi="宋体" w:hint="eastAsia"/>
        </w:rPr>
        <w:t>脏、中枢神经系统受累所致。有报道平均5年随访中34％的病例完全恢复，30％改善，</w:t>
      </w:r>
    </w:p>
    <w:p w:rsidR="00F23563" w:rsidRPr="00A35D65" w:rsidRDefault="00F23563" w:rsidP="00F23563">
      <w:pPr>
        <w:rPr>
          <w:rFonts w:ascii="宋体" w:hAnsi="宋体"/>
        </w:rPr>
      </w:pPr>
      <w:r w:rsidRPr="00A35D65">
        <w:rPr>
          <w:rFonts w:ascii="宋体" w:hAnsi="宋体" w:hint="eastAsia"/>
        </w:rPr>
        <w:t>20％不变，病情恶化和死亡各占8％。</w:t>
      </w:r>
    </w:p>
    <w:p w:rsidR="00F23563" w:rsidRPr="00A35D65" w:rsidRDefault="00F23563" w:rsidP="00F23563">
      <w:pPr>
        <w:rPr>
          <w:rFonts w:ascii="宋体" w:hAnsi="宋体"/>
        </w:rPr>
      </w:pPr>
      <w:r w:rsidRPr="00A35D65">
        <w:rPr>
          <w:rFonts w:ascii="宋体" w:hAnsi="宋体" w:hint="eastAsia"/>
        </w:rPr>
        <w:t>(钟南山)</w:t>
      </w:r>
    </w:p>
    <w:p w:rsidR="00F23563" w:rsidRPr="00A35D65" w:rsidRDefault="00F23563" w:rsidP="00F23563">
      <w:pPr>
        <w:rPr>
          <w:rFonts w:ascii="宋体" w:hAnsi="宋体"/>
        </w:rPr>
      </w:pPr>
      <w:bookmarkStart w:id="77" w:name="_Toc331050283"/>
      <w:bookmarkStart w:id="78" w:name="_Toc514253928"/>
      <w:r w:rsidRPr="00A35D65">
        <w:rPr>
          <w:rStyle w:val="10"/>
          <w:rFonts w:ascii="宋体" w:hAnsi="宋体" w:hint="eastAsia"/>
        </w:rPr>
        <w:t>第十一章胸膜疾病</w:t>
      </w:r>
      <w:bookmarkEnd w:id="77"/>
      <w:bookmarkEnd w:id="78"/>
    </w:p>
    <w:p w:rsidR="00F23563" w:rsidRPr="00A35D65" w:rsidRDefault="00F23563" w:rsidP="008C547B">
      <w:pPr>
        <w:pStyle w:val="ac"/>
        <w:rPr>
          <w:rFonts w:ascii="宋体" w:hAnsi="宋体"/>
        </w:rPr>
      </w:pPr>
      <w:bookmarkStart w:id="79" w:name="_Toc331050284"/>
      <w:bookmarkStart w:id="80" w:name="_Toc514253929"/>
      <w:r w:rsidRPr="00A35D65">
        <w:rPr>
          <w:rFonts w:ascii="宋体" w:hAnsi="宋体" w:hint="eastAsia"/>
        </w:rPr>
        <w:t>第一节胸腔积液</w:t>
      </w:r>
      <w:bookmarkEnd w:id="79"/>
      <w:bookmarkEnd w:id="80"/>
    </w:p>
    <w:p w:rsidR="00F23563" w:rsidRPr="00A35D65" w:rsidRDefault="00F23563" w:rsidP="00F23563">
      <w:pPr>
        <w:rPr>
          <w:rFonts w:ascii="宋体" w:hAnsi="宋体"/>
        </w:rPr>
      </w:pPr>
      <w:r w:rsidRPr="00A35D65">
        <w:rPr>
          <w:rFonts w:ascii="宋体" w:hAnsi="宋体" w:hint="eastAsia"/>
        </w:rPr>
        <w:t xml:space="preserve">    胸膜腔是位于肺和胸壁之间的一个潜在的腔隙。在正常情况下脏层胸膜和壁层胸膜表</w:t>
      </w:r>
    </w:p>
    <w:p w:rsidR="00F23563" w:rsidRPr="00A35D65" w:rsidRDefault="00F23563" w:rsidP="00F23563">
      <w:pPr>
        <w:rPr>
          <w:rFonts w:ascii="宋体" w:hAnsi="宋体"/>
        </w:rPr>
      </w:pPr>
      <w:r w:rsidRPr="00A35D65">
        <w:rPr>
          <w:rFonts w:ascii="宋体" w:hAnsi="宋体" w:hint="eastAsia"/>
        </w:rPr>
        <w:t>面上有一层很薄的液体，在呼吸运动时起润滑作用。胸膜腔和其中的液体并非处于静止状</w:t>
      </w:r>
    </w:p>
    <w:p w:rsidR="00F23563" w:rsidRPr="00A35D65" w:rsidRDefault="00F23563" w:rsidP="00F23563">
      <w:pPr>
        <w:rPr>
          <w:rFonts w:ascii="宋体" w:hAnsi="宋体"/>
        </w:rPr>
      </w:pPr>
      <w:r w:rsidRPr="00A35D65">
        <w:rPr>
          <w:rFonts w:ascii="宋体" w:hAnsi="宋体" w:hint="eastAsia"/>
        </w:rPr>
        <w:t>态，在每一次呼吸周期中胸膜腔形状和压力均有很大变化，使胸腔内液体持续滤出和吸</w:t>
      </w:r>
    </w:p>
    <w:p w:rsidR="00F23563" w:rsidRPr="00A35D65" w:rsidRDefault="00F23563" w:rsidP="00F23563">
      <w:pPr>
        <w:rPr>
          <w:rFonts w:ascii="宋体" w:hAnsi="宋体"/>
        </w:rPr>
      </w:pPr>
      <w:r w:rsidRPr="00A35D65">
        <w:rPr>
          <w:rFonts w:ascii="宋体" w:hAnsi="宋体" w:hint="eastAsia"/>
        </w:rPr>
        <w:t>收，并处于动态平衡。任何因素使胸膜腔内液体形成过快或吸收过缓，即产生胸腔积液</w:t>
      </w:r>
    </w:p>
    <w:p w:rsidR="00F23563" w:rsidRPr="00A35D65" w:rsidRDefault="00F23563" w:rsidP="00F23563">
      <w:pPr>
        <w:rPr>
          <w:rFonts w:ascii="宋体" w:hAnsi="宋体"/>
        </w:rPr>
      </w:pPr>
      <w:r w:rsidRPr="00A35D65">
        <w:rPr>
          <w:rFonts w:ascii="宋体" w:hAnsi="宋体" w:hint="eastAsia"/>
        </w:rPr>
        <w:t>(pierlral effi2sions，简称胸水)。</w:t>
      </w:r>
    </w:p>
    <w:p w:rsidR="00F23563" w:rsidRPr="00A35D65" w:rsidRDefault="00F23563" w:rsidP="00F23563">
      <w:pPr>
        <w:rPr>
          <w:rFonts w:ascii="宋体" w:hAnsi="宋体"/>
        </w:rPr>
      </w:pPr>
      <w:r w:rsidRPr="00A35D65">
        <w:rPr>
          <w:rFonts w:ascii="宋体" w:hAnsi="宋体" w:hint="eastAsia"/>
        </w:rPr>
        <w:t xml:space="preserve">  【胸水循环机制】</w:t>
      </w:r>
    </w:p>
    <w:p w:rsidR="00F23563" w:rsidRPr="00A35D65" w:rsidRDefault="00F23563" w:rsidP="00F23563">
      <w:pPr>
        <w:rPr>
          <w:rFonts w:ascii="宋体" w:hAnsi="宋体"/>
        </w:rPr>
      </w:pPr>
      <w:r w:rsidRPr="00A35D65">
        <w:rPr>
          <w:rFonts w:ascii="宋体" w:hAnsi="宋体" w:hint="eastAsia"/>
        </w:rPr>
        <w:t xml:space="preserve">  以往认为胸水的交换完全取决于流体静水压和胶体渗透压之间的压力差，脏层胸膜薄</w:t>
      </w:r>
    </w:p>
    <w:p w:rsidR="00F23563" w:rsidRPr="00A35D65" w:rsidRDefault="00F23563" w:rsidP="00F23563">
      <w:pPr>
        <w:rPr>
          <w:rFonts w:ascii="宋体" w:hAnsi="宋体"/>
        </w:rPr>
      </w:pPr>
      <w:r w:rsidRPr="00A35D65">
        <w:rPr>
          <w:rFonts w:ascii="宋体" w:hAnsi="宋体" w:hint="eastAsia"/>
        </w:rPr>
        <w:t>的动物(如兔)其壁层胸膜主要由肋间动脉供血，毛细血管压高，而脏层胸膜由肺动脉供</w:t>
      </w:r>
    </w:p>
    <w:p w:rsidR="00F23563" w:rsidRPr="00A35D65" w:rsidRDefault="00F23563" w:rsidP="00F23563">
      <w:pPr>
        <w:rPr>
          <w:rFonts w:ascii="宋体" w:hAnsi="宋体"/>
        </w:rPr>
      </w:pPr>
      <w:r w:rsidRPr="00A35D65">
        <w:rPr>
          <w:rFonts w:ascii="宋体" w:hAnsi="宋体" w:hint="eastAsia"/>
        </w:rPr>
        <w:t>血，毛细血管压低，所以受压力的驱动，液体从壁层胸膜滤过进入胸膜腔，脏层胸膜以相</w:t>
      </w:r>
    </w:p>
    <w:p w:rsidR="00F23563" w:rsidRPr="00A35D65" w:rsidRDefault="00F23563" w:rsidP="00F23563">
      <w:pPr>
        <w:rPr>
          <w:rFonts w:ascii="宋体" w:hAnsi="宋体"/>
        </w:rPr>
      </w:pPr>
      <w:r w:rsidRPr="00A35D65">
        <w:rPr>
          <w:rFonts w:ascii="宋体" w:hAnsi="宋体" w:hint="eastAsia"/>
        </w:rPr>
        <w:t>仿的压力将胸水回吸收。但是，自从上世纪八十年代以后，由于发现脏层胸膜厚的动物</w:t>
      </w:r>
    </w:p>
    <w:p w:rsidR="00F23563" w:rsidRPr="00A35D65" w:rsidRDefault="00F23563" w:rsidP="00F23563">
      <w:pPr>
        <w:rPr>
          <w:rFonts w:ascii="宋体" w:hAnsi="宋体"/>
        </w:rPr>
      </w:pPr>
      <w:r w:rsidRPr="00A35D65">
        <w:rPr>
          <w:rFonts w:ascii="宋体" w:hAnsi="宋体" w:hint="eastAsia"/>
        </w:rPr>
        <w:t>(包括人类)其壁层胸膜间皮细胞间存在淋巴管微孔(stomas)，脏层胸膜由体循环的支气</w:t>
      </w:r>
    </w:p>
    <w:p w:rsidR="00F23563" w:rsidRPr="00A35D65" w:rsidRDefault="00F23563" w:rsidP="00F23563">
      <w:pPr>
        <w:rPr>
          <w:rFonts w:ascii="宋体" w:hAnsi="宋体"/>
        </w:rPr>
      </w:pPr>
      <w:r w:rsidRPr="00A35D65">
        <w:rPr>
          <w:rFonts w:ascii="宋体" w:hAnsi="宋体" w:hint="eastAsia"/>
        </w:rPr>
        <w:t>管动脉和肺循环供血，对胸水的产生和吸收的机制达成共识，即胸水从壁层和脏层胸膜的</w:t>
      </w:r>
    </w:p>
    <w:p w:rsidR="00F23563" w:rsidRPr="00A35D65" w:rsidRDefault="00F23563" w:rsidP="00F23563">
      <w:pPr>
        <w:rPr>
          <w:rFonts w:ascii="宋体" w:hAnsi="宋体"/>
        </w:rPr>
      </w:pPr>
      <w:r w:rsidRPr="00A35D65">
        <w:rPr>
          <w:rFonts w:ascii="宋体" w:hAnsi="宋体" w:hint="eastAsia"/>
        </w:rPr>
        <w:t>体循环血管由于压力梯度通过有渗漏性的胸膜进入胸膜腔，然后通过壁层胸膜的淋巴管微</w:t>
      </w:r>
    </w:p>
    <w:p w:rsidR="00F23563" w:rsidRPr="00A35D65" w:rsidRDefault="00F23563" w:rsidP="00F23563">
      <w:pPr>
        <w:rPr>
          <w:rFonts w:ascii="宋体" w:hAnsi="宋体"/>
        </w:rPr>
      </w:pPr>
      <w:r w:rsidRPr="00A35D65">
        <w:rPr>
          <w:rFonts w:ascii="宋体" w:hAnsi="宋体" w:hint="eastAsia"/>
        </w:rPr>
        <w:t>孔经淋巴管回吸收，这一形式类似于机体的任何间质腔。正常情况下脏层胸膜对胸水循环</w:t>
      </w:r>
    </w:p>
    <w:p w:rsidR="00F23563" w:rsidRPr="00A35D65" w:rsidRDefault="00F23563" w:rsidP="00F23563">
      <w:pPr>
        <w:rPr>
          <w:rFonts w:ascii="宋体" w:hAnsi="宋体"/>
        </w:rPr>
      </w:pPr>
      <w:r w:rsidRPr="00A35D65">
        <w:rPr>
          <w:rFonts w:ascii="宋体" w:hAnsi="宋体" w:hint="eastAsia"/>
        </w:rPr>
        <w:t>的作用较小(图2—11—1)。</w:t>
      </w:r>
    </w:p>
    <w:p w:rsidR="00F23563" w:rsidRPr="00A35D65" w:rsidRDefault="00F23563" w:rsidP="00F23563">
      <w:pPr>
        <w:rPr>
          <w:rFonts w:ascii="宋体" w:hAnsi="宋体"/>
        </w:rPr>
      </w:pPr>
      <w:r w:rsidRPr="00A35D65">
        <w:rPr>
          <w:rFonts w:ascii="宋体" w:hAnsi="宋体" w:hint="eastAsia"/>
        </w:rPr>
        <w:t>壁层胸膜    脏层胸膜</w:t>
      </w:r>
    </w:p>
    <w:p w:rsidR="00F23563" w:rsidRPr="00A35D65" w:rsidRDefault="00F23563" w:rsidP="00F23563">
      <w:pPr>
        <w:rPr>
          <w:rFonts w:ascii="宋体" w:hAnsi="宋体"/>
        </w:rPr>
      </w:pPr>
      <w:r w:rsidRPr="00A35D65">
        <w:rPr>
          <w:rFonts w:ascii="宋体" w:hAnsi="宋体" w:hint="eastAsia"/>
        </w:rPr>
        <w:lastRenderedPageBreak/>
        <w:t xml:space="preserve">    图2一H一1胸膜腔结构模拟图</w:t>
      </w:r>
    </w:p>
    <w:p w:rsidR="00F23563" w:rsidRPr="00A35D65" w:rsidRDefault="00F23563" w:rsidP="00F23563">
      <w:pPr>
        <w:rPr>
          <w:rFonts w:ascii="宋体" w:hAnsi="宋体"/>
        </w:rPr>
      </w:pPr>
      <w:r w:rsidRPr="00A35D65">
        <w:rPr>
          <w:rFonts w:ascii="宋体" w:hAnsi="宋体" w:hint="eastAsia"/>
        </w:rPr>
        <w:t>sC：体循环毛细血管；Pc：肺毛细血管巴管</w:t>
      </w:r>
    </w:p>
    <w:p w:rsidR="00F23563" w:rsidRPr="00A35D65" w:rsidRDefault="00F23563" w:rsidP="00F23563">
      <w:pPr>
        <w:rPr>
          <w:rFonts w:ascii="宋体" w:hAnsi="宋体"/>
        </w:rPr>
      </w:pPr>
      <w:r w:rsidRPr="00A35D65">
        <w:rPr>
          <w:rFonts w:ascii="宋体" w:hAnsi="宋体" w:hint="eastAsia"/>
        </w:rPr>
        <w:t xml:space="preserve">    人类胸膜腔影响液体从毛细血管向胸腔移动的压力大小的估计，见图2—11—2。壁层胸膜的流体静水压约30cmHzo，而胸腔内压约一5cn，Hzo，其流体静水压差等于30</w:t>
      </w:r>
      <w:r w:rsidR="008C547B" w:rsidRPr="00A35D65">
        <w:rPr>
          <w:rFonts w:ascii="宋体" w:hAnsi="宋体" w:hint="eastAsia"/>
        </w:rPr>
        <w:t>-</w:t>
      </w:r>
      <w:r w:rsidRPr="00A35D65">
        <w:rPr>
          <w:rFonts w:ascii="宋体" w:hAnsi="宋体" w:hint="eastAsia"/>
        </w:rPr>
        <w:t>35cmHzo，故液体从壁层胸膜的毛细血管向胸腔内移动。与流体静水压相反的压力是胶体渗透压梯度，血浆胶体渗透压约34cmHzo。胸水含有少量的蛋白质，其胶体渗透压约</w:t>
      </w:r>
    </w:p>
    <w:p w:rsidR="00F23563" w:rsidRPr="00A35D65" w:rsidRDefault="00F23563" w:rsidP="00F23563">
      <w:pPr>
        <w:rPr>
          <w:rFonts w:ascii="宋体" w:hAnsi="宋体"/>
        </w:rPr>
      </w:pPr>
      <w:r w:rsidRPr="00A35D65">
        <w:rPr>
          <w:rFonts w:ascii="宋体" w:hAnsi="宋体" w:hint="eastAsia"/>
        </w:rPr>
        <w:t>5cmI-{zo，产生的胶体渗透压梯度为34—5一．29cmHzu。囚此，流体静水压与胶体渗透压</w:t>
      </w:r>
    </w:p>
    <w:p w:rsidR="00F23563" w:rsidRPr="00A35D65" w:rsidRDefault="00F23563" w:rsidP="00F23563">
      <w:pPr>
        <w:rPr>
          <w:rFonts w:ascii="宋体" w:hAnsi="宋体"/>
        </w:rPr>
      </w:pPr>
      <w:r w:rsidRPr="00A35D65">
        <w:rPr>
          <w:rFonts w:ascii="宋体" w:hAnsi="宋体" w:hint="eastAsia"/>
        </w:rPr>
        <w:t>的梯度差为35—29===6cmHzo，故液体从壁层胸膜的毛细血管进人胸腔(图2一11—2带箭头虚线)。由于脏层胸膜液体移动的净梯度接近零，故胸水主要由壁层淋巴管微孔重吸收。</w:t>
      </w:r>
    </w:p>
    <w:p w:rsidR="00F23563" w:rsidRPr="00A35D65" w:rsidRDefault="00F23563" w:rsidP="00F23563">
      <w:pPr>
        <w:rPr>
          <w:rFonts w:ascii="宋体" w:hAnsi="宋体"/>
        </w:rPr>
      </w:pPr>
      <w:r w:rsidRPr="00A35D65">
        <w:rPr>
          <w:rFonts w:ascii="宋体" w:hAnsi="宋体" w:hint="eastAsia"/>
        </w:rPr>
        <w:t>胸水滤过胸腔上部大于下部，吸收则主要在横膈和胸腔下部纵隔胸膜。</w:t>
      </w:r>
    </w:p>
    <w:p w:rsidR="00F23563" w:rsidRPr="00A35D65" w:rsidRDefault="00F23563" w:rsidP="00F23563">
      <w:pPr>
        <w:rPr>
          <w:rFonts w:ascii="宋体" w:hAnsi="宋体"/>
        </w:rPr>
      </w:pPr>
      <w:r w:rsidRPr="00A35D65">
        <w:rPr>
          <w:rFonts w:ascii="宋体" w:hAnsi="宋体" w:hint="eastAsia"/>
        </w:rPr>
        <w:t>┏━━━━━━━━━━━━━━┳━━━━━━━━━━━━━━━━━━┳━━━━━━━━━━┓</w:t>
      </w:r>
    </w:p>
    <w:p w:rsidR="00F23563" w:rsidRPr="00A35D65" w:rsidRDefault="00F23563" w:rsidP="00F23563">
      <w:pPr>
        <w:rPr>
          <w:rFonts w:ascii="宋体" w:hAnsi="宋体"/>
        </w:rPr>
      </w:pPr>
      <w:r w:rsidRPr="00A35D65">
        <w:rPr>
          <w:rFonts w:ascii="宋体" w:hAnsi="宋体" w:hint="eastAsia"/>
        </w:rPr>
        <w:t>┃篱《篓譬层胸膜j一。0        ┃譬≯”i_t j胸膜腔ji0誊_豫_一        ┃j-～j擘劓睁黪鬻     ┃</w:t>
      </w:r>
    </w:p>
    <w:p w:rsidR="00F23563" w:rsidRPr="00A35D65" w:rsidRDefault="00F23563" w:rsidP="00F23563">
      <w:pPr>
        <w:rPr>
          <w:rFonts w:ascii="宋体" w:hAnsi="宋体"/>
        </w:rPr>
      </w:pPr>
      <w:r w:rsidRPr="00A35D65">
        <w:rPr>
          <w:rFonts w:ascii="宋体" w:hAnsi="宋体" w:hint="eastAsia"/>
        </w:rPr>
        <w:t>┣━━━━━━━━━━━━━━╋━━━━━━━━━━━━━━━━━━╋━━━━━━━━━━┫</w:t>
      </w:r>
    </w:p>
    <w:p w:rsidR="00F23563" w:rsidRPr="00A35D65" w:rsidRDefault="00F23563" w:rsidP="00F23563">
      <w:pPr>
        <w:rPr>
          <w:rFonts w:ascii="宋体" w:hAnsi="宋体"/>
        </w:rPr>
      </w:pPr>
      <w:r w:rsidRPr="00A35D65">
        <w:rPr>
          <w:rFonts w:ascii="宋体" w:hAnsi="宋体" w:hint="eastAsia"/>
        </w:rPr>
        <w:t>┃静水压+30cmH2C              ┃    胸腔内压誊5emiliO    ii         ┃  静水压单24emiliO  ┃</w:t>
      </w:r>
    </w:p>
    <w:p w:rsidR="00F23563" w:rsidRPr="00A35D65" w:rsidRDefault="00F23563" w:rsidP="00F23563">
      <w:pPr>
        <w:rPr>
          <w:rFonts w:ascii="宋体" w:hAnsi="宋体"/>
        </w:rPr>
      </w:pPr>
      <w:r w:rsidRPr="00A35D65">
        <w:rPr>
          <w:rFonts w:ascii="宋体" w:hAnsi="宋体" w:hint="eastAsia"/>
        </w:rPr>
        <w:t>┃  i誊ii                     ┃    j  害    囊攀0蠹                ┃                    ┃</w:t>
      </w:r>
    </w:p>
    <w:p w:rsidR="00F23563" w:rsidRPr="00A35D65" w:rsidRDefault="00F23563" w:rsidP="00F23563">
      <w:pPr>
        <w:rPr>
          <w:rFonts w:ascii="宋体" w:hAnsi="宋体"/>
        </w:rPr>
      </w:pPr>
      <w:r w:rsidRPr="00A35D65">
        <w:rPr>
          <w:rFonts w:ascii="宋体" w:hAnsi="宋体" w:hint="eastAsia"/>
        </w:rPr>
        <w:t>┃                            ┃    0    一    i i                  ┃                    ┃</w:t>
      </w:r>
    </w:p>
    <w:p w:rsidR="00F23563" w:rsidRPr="00A35D65" w:rsidRDefault="00F23563" w:rsidP="00F23563">
      <w:pPr>
        <w:rPr>
          <w:rFonts w:ascii="宋体" w:hAnsi="宋体"/>
        </w:rPr>
      </w:pPr>
      <w:r w:rsidRPr="00A35D65">
        <w:rPr>
          <w:rFonts w:ascii="宋体" w:hAnsi="宋体" w:hint="eastAsia"/>
        </w:rPr>
        <w:t>┃    4《nmW。n               ┃                                    ┃    29cmH20         ┃</w:t>
      </w:r>
    </w:p>
    <w:p w:rsidR="00F23563" w:rsidRPr="00A35D65" w:rsidRDefault="00F23563" w:rsidP="00F23563">
      <w:pPr>
        <w:rPr>
          <w:rFonts w:ascii="宋体" w:hAnsi="宋体"/>
        </w:rPr>
      </w:pPr>
      <w:r w:rsidRPr="00A35D65">
        <w:rPr>
          <w:rFonts w:ascii="宋体" w:hAnsi="宋体" w:hint="eastAsia"/>
        </w:rPr>
        <w:t>┣━━━━━━━━━━━━━━╋━━━━━━━━━━━━━━━━━━┫                    ┃</w:t>
      </w:r>
    </w:p>
    <w:p w:rsidR="00F23563" w:rsidRPr="00A35D65" w:rsidRDefault="00F23563" w:rsidP="00F23563">
      <w:pPr>
        <w:rPr>
          <w:rFonts w:ascii="宋体" w:hAnsi="宋体"/>
        </w:rPr>
      </w:pPr>
      <w:r w:rsidRPr="00A35D65">
        <w:rPr>
          <w:rFonts w:ascii="宋体" w:hAnsi="宋体" w:hint="eastAsia"/>
        </w:rPr>
        <w:t>┃                            ┃#§《：：；§j$_§    1'I§$lj》蠹i ┃                    ┃</w:t>
      </w:r>
    </w:p>
    <w:p w:rsidR="00F23563" w:rsidRPr="00A35D65" w:rsidRDefault="00F23563" w:rsidP="00F23563">
      <w:pPr>
        <w:rPr>
          <w:rFonts w:ascii="宋体" w:hAnsi="宋体"/>
        </w:rPr>
      </w:pPr>
      <w:r w:rsidRPr="00A35D65">
        <w:rPr>
          <w:rFonts w:ascii="宋体" w:hAnsi="宋体" w:hint="eastAsia"/>
        </w:rPr>
        <w:t>┃    胶体渗透压一-==-        ┃。jiorj骼佐谂诗冁i。iiii            ┃芷#簪佐浚诱拜i      ┃</w:t>
      </w:r>
    </w:p>
    <w:p w:rsidR="00F23563" w:rsidRPr="00A35D65" w:rsidRDefault="00F23563" w:rsidP="00F23563">
      <w:pPr>
        <w:rPr>
          <w:rFonts w:ascii="宋体" w:hAnsi="宋体"/>
        </w:rPr>
      </w:pPr>
      <w:r w:rsidRPr="00A35D65">
        <w:rPr>
          <w:rFonts w:ascii="宋体" w:hAnsi="宋体" w:hint="eastAsia"/>
        </w:rPr>
        <w:t>┃                            ┣━━━━━━━━━━━━━━━━━━╋━━━━━━━━━━┫</w:t>
      </w:r>
    </w:p>
    <w:p w:rsidR="00F23563" w:rsidRPr="00A35D65" w:rsidRDefault="00F23563" w:rsidP="00F23563">
      <w:pPr>
        <w:rPr>
          <w:rFonts w:ascii="宋体" w:hAnsi="宋体"/>
        </w:rPr>
      </w:pPr>
      <w:r w:rsidRPr="00A35D65">
        <w:rPr>
          <w:rFonts w:ascii="宋体" w:hAnsi="宋体" w:hint="eastAsia"/>
        </w:rPr>
        <w:t>┃    +34cmH20  ：            ┃嚣ii ai iii囊§≤疆娜徊    §       ┃ i    霉34cmH20     ┃</w:t>
      </w:r>
    </w:p>
    <w:p w:rsidR="00F23563" w:rsidRPr="00A35D65" w:rsidRDefault="00F23563" w:rsidP="00F23563">
      <w:pPr>
        <w:rPr>
          <w:rFonts w:ascii="宋体" w:hAnsi="宋体"/>
        </w:rPr>
      </w:pPr>
      <w:r w:rsidRPr="00A35D65">
        <w:rPr>
          <w:rFonts w:ascii="宋体" w:hAnsi="宋体" w:hint="eastAsia"/>
        </w:rPr>
        <w:t>┃                            ┃’ii。。                            ┃                    ┃</w:t>
      </w:r>
    </w:p>
    <w:p w:rsidR="00F23563" w:rsidRPr="00A35D65" w:rsidRDefault="00F23563" w:rsidP="00F23563">
      <w:pPr>
        <w:rPr>
          <w:rFonts w:ascii="宋体" w:hAnsi="宋体"/>
        </w:rPr>
      </w:pPr>
      <w:r w:rsidRPr="00A35D65">
        <w:rPr>
          <w:rFonts w:ascii="宋体" w:hAnsi="宋体" w:hint="eastAsia"/>
        </w:rPr>
        <w:t>┃    29cmH，0                ┃                                    ┃    29cmH20         ┃</w:t>
      </w:r>
    </w:p>
    <w:p w:rsidR="00F23563" w:rsidRPr="00A35D65" w:rsidRDefault="00F23563" w:rsidP="00F23563">
      <w:pPr>
        <w:rPr>
          <w:rFonts w:ascii="宋体" w:hAnsi="宋体"/>
        </w:rPr>
      </w:pPr>
      <w:r w:rsidRPr="00A35D65">
        <w:rPr>
          <w:rFonts w:ascii="宋体" w:hAnsi="宋体" w:hint="eastAsia"/>
        </w:rPr>
        <w:t>┃iiiii搏∞0石=6crnH一7．_--  ┃一?，∥。l、__一。_0“i§目i-j      ┃    29。29矧0cmH20  ┃</w:t>
      </w:r>
    </w:p>
    <w:p w:rsidR="00F23563" w:rsidRPr="00A35D65" w:rsidRDefault="00F23563" w:rsidP="00F23563">
      <w:pPr>
        <w:rPr>
          <w:rFonts w:ascii="宋体" w:hAnsi="宋体"/>
        </w:rPr>
      </w:pPr>
      <w:r w:rsidRPr="00A35D65">
        <w:rPr>
          <w:rFonts w:ascii="宋体" w:hAnsi="宋体" w:hint="eastAsia"/>
        </w:rPr>
        <w:t>┗━━━━━━━━━━━━━━┻━━━━━━━━━━━━━━━━━━┻━━━━━━━━━━┛</w:t>
      </w:r>
    </w:p>
    <w:p w:rsidR="00F23563" w:rsidRPr="00A35D65" w:rsidRDefault="00F23563" w:rsidP="00F23563">
      <w:pPr>
        <w:rPr>
          <w:rFonts w:ascii="宋体" w:hAnsi="宋体"/>
        </w:rPr>
      </w:pPr>
      <w:r w:rsidRPr="00A35D65">
        <w:rPr>
          <w:rFonts w:ascii="宋体" w:hAnsi="宋体" w:hint="eastAsia"/>
        </w:rPr>
        <w:t>图2一11-2人体正常情况下影响液体进出胸膜腔的压力对比</w:t>
      </w:r>
    </w:p>
    <w:p w:rsidR="00F23563" w:rsidRPr="00A35D65" w:rsidRDefault="00F23563" w:rsidP="00F23563">
      <w:pPr>
        <w:rPr>
          <w:rFonts w:ascii="宋体" w:hAnsi="宋体"/>
        </w:rPr>
      </w:pPr>
      <w:r w:rsidRPr="00A35D65">
        <w:rPr>
          <w:rFonts w:ascii="宋体" w:hAnsi="宋体" w:hint="eastAsia"/>
        </w:rPr>
        <w:t xml:space="preserve">    【病因和发病机制】</w:t>
      </w:r>
    </w:p>
    <w:p w:rsidR="00F23563" w:rsidRPr="00A35D65" w:rsidRDefault="00F23563" w:rsidP="00F23563">
      <w:pPr>
        <w:rPr>
          <w:rFonts w:ascii="宋体" w:hAnsi="宋体"/>
        </w:rPr>
      </w:pPr>
      <w:r w:rsidRPr="00A35D65">
        <w:rPr>
          <w:rFonts w:ascii="宋体" w:hAnsi="宋体" w:hint="eastAsia"/>
        </w:rPr>
        <w:lastRenderedPageBreak/>
        <w:t xml:space="preserve">    胸腔积液是常见的内科问题，肺、胸膜和肺外疾病均可引起。临床上常见的病因和发</w:t>
      </w:r>
    </w:p>
    <w:p w:rsidR="00F23563" w:rsidRPr="00A35D65" w:rsidRDefault="00F23563" w:rsidP="00F23563">
      <w:pPr>
        <w:rPr>
          <w:rFonts w:ascii="宋体" w:hAnsi="宋体"/>
        </w:rPr>
      </w:pPr>
      <w:r w:rsidRPr="00A35D65">
        <w:rPr>
          <w:rFonts w:ascii="宋体" w:hAnsi="宋体" w:hint="eastAsia"/>
        </w:rPr>
        <w:t>病机制有：</w:t>
      </w:r>
    </w:p>
    <w:p w:rsidR="00F23563" w:rsidRPr="00A35D65" w:rsidRDefault="00F23563" w:rsidP="00F23563">
      <w:pPr>
        <w:rPr>
          <w:rFonts w:ascii="宋体" w:hAnsi="宋体"/>
        </w:rPr>
      </w:pPr>
      <w:r w:rsidRPr="00A35D65">
        <w:rPr>
          <w:rFonts w:ascii="宋体" w:hAnsi="宋体" w:hint="eastAsia"/>
        </w:rPr>
        <w:t xml:space="preserve">    (一)胸膜毛细血管内静水压增高</w:t>
      </w:r>
    </w:p>
    <w:p w:rsidR="00F23563" w:rsidRPr="00A35D65" w:rsidRDefault="00F23563" w:rsidP="00F23563">
      <w:pPr>
        <w:rPr>
          <w:rFonts w:ascii="宋体" w:hAnsi="宋体"/>
        </w:rPr>
      </w:pPr>
      <w:r w:rsidRPr="00A35D65">
        <w:rPr>
          <w:rFonts w:ascii="宋体" w:hAnsi="宋体" w:hint="eastAsia"/>
        </w:rPr>
        <w:t xml:space="preserve">    如充血性心力衰竭、缩窄性心包炎、血容量增加、上腔静脉或奇静脉受阻，产生胸腔</w:t>
      </w:r>
    </w:p>
    <w:p w:rsidR="00F23563" w:rsidRPr="00A35D65" w:rsidRDefault="00F23563" w:rsidP="00F23563">
      <w:pPr>
        <w:rPr>
          <w:rFonts w:ascii="宋体" w:hAnsi="宋体"/>
        </w:rPr>
      </w:pPr>
      <w:r w:rsidRPr="00A35D65">
        <w:rPr>
          <w:rFonts w:ascii="宋体" w:hAnsi="宋体" w:hint="eastAsia"/>
        </w:rPr>
        <w:t>漏出液。</w:t>
      </w:r>
    </w:p>
    <w:p w:rsidR="00F23563" w:rsidRPr="00A35D65" w:rsidRDefault="00F23563" w:rsidP="00F23563">
      <w:pPr>
        <w:rPr>
          <w:rFonts w:ascii="宋体" w:hAnsi="宋体"/>
        </w:rPr>
      </w:pPr>
      <w:r w:rsidRPr="00A35D65">
        <w:rPr>
          <w:rFonts w:ascii="宋体" w:hAnsi="宋体" w:hint="eastAsia"/>
        </w:rPr>
        <w:t xml:space="preserve">    (二)胸膜通透性增加</w:t>
      </w:r>
    </w:p>
    <w:p w:rsidR="00F23563" w:rsidRPr="00A35D65" w:rsidRDefault="00F23563" w:rsidP="00F23563">
      <w:pPr>
        <w:rPr>
          <w:rFonts w:ascii="宋体" w:hAnsi="宋体"/>
        </w:rPr>
      </w:pPr>
      <w:r w:rsidRPr="00A35D65">
        <w:rPr>
          <w:rFonts w:ascii="宋体" w:hAnsi="宋体" w:hint="eastAsia"/>
        </w:rPr>
        <w:t xml:space="preserve">    如胸膜炎症(肺结核、肺炎)、结缔组织病(系统性红斑狼疮、类风湿关节炎)、胸膜</w:t>
      </w:r>
    </w:p>
    <w:p w:rsidR="00F23563" w:rsidRPr="00A35D65" w:rsidRDefault="00F23563" w:rsidP="00F23563">
      <w:pPr>
        <w:rPr>
          <w:rFonts w:ascii="宋体" w:hAnsi="宋体"/>
        </w:rPr>
      </w:pPr>
      <w:r w:rsidRPr="00A35D65">
        <w:rPr>
          <w:rFonts w:ascii="宋体" w:hAnsi="宋体" w:hint="eastAsia"/>
        </w:rPr>
        <w:t>肿瘤(恶性肿瘤转移、间皮瘤)、肺梗死、膈下炎症(膈下脓肿、肝脓肿、急性胰腺炎)</w:t>
      </w:r>
    </w:p>
    <w:p w:rsidR="00F23563" w:rsidRPr="00A35D65" w:rsidRDefault="00F23563" w:rsidP="00F23563">
      <w:pPr>
        <w:rPr>
          <w:rFonts w:ascii="宋体" w:hAnsi="宋体"/>
        </w:rPr>
      </w:pPr>
      <w:r w:rsidRPr="00A35D65">
        <w:rPr>
          <w:rFonts w:ascii="宋体" w:hAnsi="宋体" w:hint="eastAsia"/>
        </w:rPr>
        <w:t>等，产生胸腔渗出液。</w:t>
      </w:r>
    </w:p>
    <w:p w:rsidR="00F23563" w:rsidRPr="00A35D65" w:rsidRDefault="00F23563" w:rsidP="00F23563">
      <w:pPr>
        <w:rPr>
          <w:rFonts w:ascii="宋体" w:hAnsi="宋体"/>
        </w:rPr>
      </w:pPr>
      <w:r w:rsidRPr="00A35D65">
        <w:rPr>
          <w:rFonts w:ascii="宋体" w:hAnsi="宋体" w:hint="eastAsia"/>
        </w:rPr>
        <w:t xml:space="preserve">    (三)胸膜毛细血管内胶体渗透压降低</w:t>
      </w:r>
    </w:p>
    <w:p w:rsidR="00F23563" w:rsidRPr="00A35D65" w:rsidRDefault="00F23563" w:rsidP="00F23563">
      <w:pPr>
        <w:rPr>
          <w:rFonts w:ascii="宋体" w:hAnsi="宋体"/>
        </w:rPr>
      </w:pPr>
      <w:r w:rsidRPr="00A35D65">
        <w:rPr>
          <w:rFonts w:ascii="宋体" w:hAnsi="宋体" w:hint="eastAsia"/>
        </w:rPr>
        <w:t xml:space="preserve">    如低蛋白血症、肝硬化、肾病综合征、急性肾小球肾炎、黏液性水肿等，产生胸腔漏</w:t>
      </w:r>
    </w:p>
    <w:p w:rsidR="00F23563" w:rsidRPr="00A35D65" w:rsidRDefault="00F23563" w:rsidP="00F23563">
      <w:pPr>
        <w:rPr>
          <w:rFonts w:ascii="宋体" w:hAnsi="宋体"/>
        </w:rPr>
      </w:pPr>
      <w:r w:rsidRPr="00A35D65">
        <w:rPr>
          <w:rFonts w:ascii="宋体" w:hAnsi="宋体" w:hint="eastAsia"/>
        </w:rPr>
        <w:t>出液。</w:t>
      </w:r>
    </w:p>
    <w:p w:rsidR="00F23563" w:rsidRPr="00A35D65" w:rsidRDefault="00F23563" w:rsidP="00F23563">
      <w:pPr>
        <w:rPr>
          <w:rFonts w:ascii="宋体" w:hAnsi="宋体"/>
        </w:rPr>
      </w:pPr>
      <w:r w:rsidRPr="00A35D65">
        <w:rPr>
          <w:rFonts w:ascii="宋体" w:hAnsi="宋体" w:hint="eastAsia"/>
        </w:rPr>
        <w:t xml:space="preserve">    (四)壁层胸膜淋巴引流障碍</w:t>
      </w:r>
    </w:p>
    <w:p w:rsidR="00F23563" w:rsidRPr="00A35D65" w:rsidRDefault="00F23563" w:rsidP="00F23563">
      <w:pPr>
        <w:rPr>
          <w:rFonts w:ascii="宋体" w:hAnsi="宋体"/>
        </w:rPr>
      </w:pPr>
      <w:r w:rsidRPr="00A35D65">
        <w:rPr>
          <w:rFonts w:ascii="宋体" w:hAnsi="宋体" w:hint="eastAsia"/>
        </w:rPr>
        <w:t xml:space="preserve">    癌症淋巴管阻塞、发育性淋巴管引流异常等，产生胸腔渗出液。</w:t>
      </w:r>
    </w:p>
    <w:p w:rsidR="00F23563" w:rsidRPr="00A35D65" w:rsidRDefault="00F23563" w:rsidP="00F23563">
      <w:pPr>
        <w:rPr>
          <w:rFonts w:ascii="宋体" w:hAnsi="宋体"/>
        </w:rPr>
      </w:pPr>
      <w:r w:rsidRPr="00A35D65">
        <w:rPr>
          <w:rFonts w:ascii="宋体" w:hAnsi="宋体" w:hint="eastAsia"/>
        </w:rPr>
        <w:t xml:space="preserve">    (五)损伤</w:t>
      </w:r>
    </w:p>
    <w:p w:rsidR="00F23563" w:rsidRPr="00A35D65" w:rsidRDefault="00F23563" w:rsidP="00F23563">
      <w:pPr>
        <w:rPr>
          <w:rFonts w:ascii="宋体" w:hAnsi="宋体"/>
        </w:rPr>
      </w:pPr>
      <w:r w:rsidRPr="00A35D65">
        <w:rPr>
          <w:rFonts w:ascii="宋体" w:hAnsi="宋体" w:hint="eastAsia"/>
        </w:rPr>
        <w:t xml:space="preserve">    主动脉瘤破裂、食管破裂、胸导管破裂等，产生血胸、脓胸和乳糜胸。</w:t>
      </w:r>
    </w:p>
    <w:p w:rsidR="00F23563" w:rsidRPr="00A35D65" w:rsidRDefault="00F23563" w:rsidP="00F23563">
      <w:pPr>
        <w:rPr>
          <w:rFonts w:ascii="宋体" w:hAnsi="宋体"/>
        </w:rPr>
      </w:pPr>
      <w:r w:rsidRPr="00A35D65">
        <w:rPr>
          <w:rFonts w:ascii="宋体" w:hAnsi="宋体" w:hint="eastAsia"/>
        </w:rPr>
        <w:t xml:space="preserve">    (六)医源性    ’·</w:t>
      </w:r>
    </w:p>
    <w:p w:rsidR="00F23563" w:rsidRPr="00A35D65" w:rsidRDefault="00F23563" w:rsidP="00F23563">
      <w:pPr>
        <w:rPr>
          <w:rFonts w:ascii="宋体" w:hAnsi="宋体"/>
        </w:rPr>
      </w:pPr>
      <w:r w:rsidRPr="00A35D65">
        <w:rPr>
          <w:rFonts w:ascii="宋体" w:hAnsi="宋体" w:hint="eastAsia"/>
        </w:rPr>
        <w:t xml:space="preserve">    药物、放射治疗、消化内镜检查和治疗、支气管动脉栓塞术，卵巢过度刺激综合征、</w:t>
      </w:r>
    </w:p>
    <w:p w:rsidR="00F23563" w:rsidRPr="00A35D65" w:rsidRDefault="00F23563" w:rsidP="00F23563">
      <w:pPr>
        <w:rPr>
          <w:rFonts w:ascii="宋体" w:hAnsi="宋体"/>
        </w:rPr>
      </w:pPr>
      <w:r w:rsidRPr="00A35D65">
        <w:rPr>
          <w:rFonts w:ascii="宋体" w:hAnsi="宋体" w:hint="eastAsia"/>
        </w:rPr>
        <w:t>液体负荷过大、冠脉搭桥手术、骨髓移植、中心静脉置管穿破和腹膜透析等，都可以引起</w:t>
      </w:r>
    </w:p>
    <w:p w:rsidR="00F23563" w:rsidRPr="00A35D65" w:rsidRDefault="00F23563" w:rsidP="00F23563">
      <w:pPr>
        <w:rPr>
          <w:rFonts w:ascii="宋体" w:hAnsi="宋体"/>
        </w:rPr>
      </w:pPr>
      <w:r w:rsidRPr="00A35D65">
        <w:rPr>
          <w:rFonts w:ascii="宋体" w:hAnsi="宋体" w:hint="eastAsia"/>
        </w:rPr>
        <w:t>渗出性或漏出性胸腔积液。</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(一)症状</w:t>
      </w:r>
    </w:p>
    <w:p w:rsidR="00F23563" w:rsidRPr="00A35D65" w:rsidRDefault="00F23563" w:rsidP="00F23563">
      <w:pPr>
        <w:rPr>
          <w:rFonts w:ascii="宋体" w:hAnsi="宋体"/>
        </w:rPr>
      </w:pPr>
      <w:r w:rsidRPr="00A35D65">
        <w:rPr>
          <w:rFonts w:ascii="宋体" w:hAnsi="宋体" w:hint="eastAsia"/>
        </w:rPr>
        <w:t xml:space="preserve">    呼吸困难是最常见的症状，多伴有胸痛和咳嗽。呼吸困难与胸廓顺应性下降，患侧膈</w:t>
      </w:r>
    </w:p>
    <w:p w:rsidR="00F23563" w:rsidRPr="00A35D65" w:rsidRDefault="00F23563" w:rsidP="00F23563">
      <w:pPr>
        <w:rPr>
          <w:rFonts w:ascii="宋体" w:hAnsi="宋体"/>
        </w:rPr>
      </w:pPr>
      <w:r w:rsidRPr="00A35D65">
        <w:rPr>
          <w:rFonts w:ascii="宋体" w:hAnsi="宋体" w:hint="eastAsia"/>
        </w:rPr>
        <w:t>肌受压，纵隔移位，肺容量下降刺激神经反射有关。病因不同其症状有所差别。结核性胸</w:t>
      </w:r>
    </w:p>
    <w:p w:rsidR="00F23563" w:rsidRPr="00A35D65" w:rsidRDefault="00F23563" w:rsidP="00F23563">
      <w:pPr>
        <w:rPr>
          <w:rFonts w:ascii="宋体" w:hAnsi="宋体"/>
        </w:rPr>
      </w:pPr>
      <w:r w:rsidRPr="00A35D65">
        <w:rPr>
          <w:rFonts w:ascii="宋体" w:hAnsi="宋体" w:hint="eastAsia"/>
        </w:rPr>
        <w:t>膜炎多见于青年人，常有发热、干咳、胸痛，随着胸水量的增加胸痛可缓解，但可出现胸</w:t>
      </w:r>
    </w:p>
    <w:p w:rsidR="00F23563" w:rsidRPr="00A35D65" w:rsidRDefault="00F23563" w:rsidP="00F23563">
      <w:pPr>
        <w:rPr>
          <w:rFonts w:ascii="宋体" w:hAnsi="宋体"/>
        </w:rPr>
      </w:pPr>
      <w:r w:rsidRPr="00A35D65">
        <w:rPr>
          <w:rFonts w:ascii="宋体" w:hAnsi="宋体" w:hint="eastAsia"/>
        </w:rPr>
        <w:t>闷气促。恶性胸腔积液多见于中年以上患者，一般无发热，胸部隐痛，伴有消瘦和呼吸道</w:t>
      </w:r>
    </w:p>
    <w:p w:rsidR="00F23563" w:rsidRPr="00A35D65" w:rsidRDefault="00F23563" w:rsidP="00F23563">
      <w:pPr>
        <w:rPr>
          <w:rFonts w:ascii="宋体" w:hAnsi="宋体"/>
        </w:rPr>
      </w:pPr>
      <w:r w:rsidRPr="00A35D65">
        <w:rPr>
          <w:rFonts w:ascii="宋体" w:hAnsi="宋体" w:hint="eastAsia"/>
        </w:rPr>
        <w:t>或原发部位肿瘤的症状。炎性积液多为渗出性，常伴有咳嗽、咳痰、胸痛及发热。心力衰</w:t>
      </w:r>
    </w:p>
    <w:p w:rsidR="00F23563" w:rsidRPr="00A35D65" w:rsidRDefault="00F23563" w:rsidP="00F23563">
      <w:pPr>
        <w:rPr>
          <w:rFonts w:ascii="宋体" w:hAnsi="宋体"/>
        </w:rPr>
      </w:pPr>
      <w:r w:rsidRPr="00A35D65">
        <w:rPr>
          <w:rFonts w:ascii="宋体" w:hAnsi="宋体" w:hint="eastAsia"/>
        </w:rPr>
        <w:t>竭所致胸腔积液为漏出液，有心功能不全的其他表现。肝脓肿所伴右侧胸腔积液可为反应</w:t>
      </w:r>
    </w:p>
    <w:p w:rsidR="00F23563" w:rsidRPr="00A35D65" w:rsidRDefault="00F23563" w:rsidP="00F23563">
      <w:pPr>
        <w:rPr>
          <w:rFonts w:ascii="宋体" w:hAnsi="宋体"/>
        </w:rPr>
      </w:pPr>
      <w:r w:rsidRPr="00A35D65">
        <w:rPr>
          <w:rFonts w:ascii="宋体" w:hAnsi="宋体" w:hint="eastAsia"/>
        </w:rPr>
        <w:t>性胸膜炎，亦可为脓胸，多有发热和肝区疼痛。症状也和积液量有关，积液量少于O．3～</w:t>
      </w:r>
    </w:p>
    <w:p w:rsidR="00F23563" w:rsidRPr="00A35D65" w:rsidRDefault="00F23563" w:rsidP="00F23563">
      <w:pPr>
        <w:rPr>
          <w:rFonts w:ascii="宋体" w:hAnsi="宋体"/>
        </w:rPr>
      </w:pPr>
      <w:r w:rsidRPr="00A35D65">
        <w:rPr>
          <w:rFonts w:ascii="宋体" w:hAnsi="宋体" w:hint="eastAsia"/>
        </w:rPr>
        <w:t>O．5L时症状多不明显，大量积液时心悸及呼吸困难更加明显。</w:t>
      </w:r>
    </w:p>
    <w:p w:rsidR="00F23563" w:rsidRPr="00A35D65" w:rsidRDefault="00F23563" w:rsidP="00F23563">
      <w:pPr>
        <w:rPr>
          <w:rFonts w:ascii="宋体" w:hAnsi="宋体"/>
        </w:rPr>
      </w:pPr>
      <w:r w:rsidRPr="00A35D65">
        <w:rPr>
          <w:rFonts w:ascii="宋体" w:hAnsi="宋体" w:hint="eastAsia"/>
        </w:rPr>
        <w:t xml:space="preserve">    (二)体征</w:t>
      </w:r>
    </w:p>
    <w:p w:rsidR="00F23563" w:rsidRPr="00A35D65" w:rsidRDefault="00F23563" w:rsidP="00F23563">
      <w:pPr>
        <w:rPr>
          <w:rFonts w:ascii="宋体" w:hAnsi="宋体"/>
        </w:rPr>
      </w:pPr>
      <w:r w:rsidRPr="00A35D65">
        <w:rPr>
          <w:rFonts w:ascii="宋体" w:hAnsi="宋体" w:hint="eastAsia"/>
        </w:rPr>
        <w:t xml:space="preserve">    与积液量有关。少量积液时，可无明显体征，或可触及胸膜摩擦感及闻及胸膜摩擦</w:t>
      </w:r>
    </w:p>
    <w:p w:rsidR="00F23563" w:rsidRPr="00A35D65" w:rsidRDefault="00F23563" w:rsidP="00F23563">
      <w:pPr>
        <w:rPr>
          <w:rFonts w:ascii="宋体" w:hAnsi="宋体"/>
        </w:rPr>
      </w:pPr>
      <w:r w:rsidRPr="00A35D65">
        <w:rPr>
          <w:rFonts w:ascii="宋体" w:hAnsi="宋体" w:hint="eastAsia"/>
        </w:rPr>
        <w:t>音。中至大量积液时，患侧胸廓饱满，触觉语颤减弱，局部叩诊浊音，呼吸音减低或消</w:t>
      </w:r>
    </w:p>
    <w:p w:rsidR="00F23563" w:rsidRPr="00A35D65" w:rsidRDefault="00F23563" w:rsidP="00F23563">
      <w:pPr>
        <w:rPr>
          <w:rFonts w:ascii="宋体" w:hAnsi="宋体"/>
        </w:rPr>
      </w:pPr>
      <w:r w:rsidRPr="00A35D65">
        <w:rPr>
          <w:rFonts w:ascii="宋体" w:hAnsi="宋体" w:hint="eastAsia"/>
        </w:rPr>
        <w:t>失。可伴有气管、纵隔向健侧移位。肺外疾病如胰腺炎和类风湿关节炎等，引起的胸腔积</w:t>
      </w:r>
    </w:p>
    <w:p w:rsidR="00F23563" w:rsidRPr="00A35D65" w:rsidRDefault="00F23563" w:rsidP="00F23563">
      <w:pPr>
        <w:rPr>
          <w:rFonts w:ascii="宋体" w:hAnsi="宋体"/>
        </w:rPr>
      </w:pPr>
      <w:r w:rsidRPr="00A35D65">
        <w:rPr>
          <w:rFonts w:ascii="宋体" w:hAnsi="宋体" w:hint="eastAsia"/>
        </w:rPr>
        <w:t>液多有原发病的体征。</w:t>
      </w:r>
    </w:p>
    <w:p w:rsidR="00F23563" w:rsidRPr="00A35D65" w:rsidRDefault="00F23563" w:rsidP="00F23563">
      <w:pPr>
        <w:rPr>
          <w:rFonts w:ascii="宋体" w:hAnsi="宋体"/>
        </w:rPr>
      </w:pPr>
      <w:r w:rsidRPr="00A35D65">
        <w:rPr>
          <w:rFonts w:ascii="宋体" w:hAnsi="宋体" w:hint="eastAsia"/>
        </w:rPr>
        <w:t xml:space="preserve">    【实验室和特殊检查】</w:t>
      </w:r>
    </w:p>
    <w:p w:rsidR="00F23563" w:rsidRPr="00A35D65" w:rsidRDefault="00F23563" w:rsidP="00F23563">
      <w:pPr>
        <w:rPr>
          <w:rFonts w:ascii="宋体" w:hAnsi="宋体"/>
        </w:rPr>
      </w:pPr>
      <w:r w:rsidRPr="00A35D65">
        <w:rPr>
          <w:rFonts w:ascii="宋体" w:hAnsi="宋体" w:hint="eastAsia"/>
        </w:rPr>
        <w:t xml:space="preserve">    (一)诊断性胸腔穿刺和胸水检查</w:t>
      </w:r>
    </w:p>
    <w:p w:rsidR="00F23563" w:rsidRPr="00A35D65" w:rsidRDefault="00F23563" w:rsidP="00F23563">
      <w:pPr>
        <w:rPr>
          <w:rFonts w:ascii="宋体" w:hAnsi="宋体"/>
        </w:rPr>
      </w:pPr>
      <w:r w:rsidRPr="00A35D65">
        <w:rPr>
          <w:rFonts w:ascii="宋体" w:hAnsi="宋体" w:hint="eastAsia"/>
        </w:rPr>
        <w:t xml:space="preserve">    对明确积液性质及病因诊断均至关重要，大多数积液的原因通过胸水分析可确定。嶷</w:t>
      </w:r>
    </w:p>
    <w:p w:rsidR="00F23563" w:rsidRPr="00A35D65" w:rsidRDefault="00F23563" w:rsidP="00F23563">
      <w:pPr>
        <w:rPr>
          <w:rFonts w:ascii="宋体" w:hAnsi="宋体"/>
        </w:rPr>
      </w:pPr>
      <w:r w:rsidRPr="00A35D65">
        <w:rPr>
          <w:rFonts w:ascii="宋体" w:hAnsi="宋体" w:hint="eastAsia"/>
        </w:rPr>
        <w:t>为渗出液必须作胸腔穿刺，如有漏出液病因则避免胸腔穿刺。不能确定时也应做胸腔穿刺</w:t>
      </w:r>
    </w:p>
    <w:p w:rsidR="00F23563" w:rsidRPr="00A35D65" w:rsidRDefault="00F23563" w:rsidP="00F23563">
      <w:pPr>
        <w:rPr>
          <w:rFonts w:ascii="宋体" w:hAnsi="宋体"/>
        </w:rPr>
      </w:pPr>
      <w:r w:rsidRPr="00A35D65">
        <w:rPr>
          <w:rFonts w:ascii="宋体" w:hAnsi="宋体" w:hint="eastAsia"/>
        </w:rPr>
        <w:t>抽液检查。</w:t>
      </w:r>
    </w:p>
    <w:p w:rsidR="00F23563" w:rsidRPr="00A35D65" w:rsidRDefault="00F23563" w:rsidP="00F23563">
      <w:pPr>
        <w:rPr>
          <w:rFonts w:ascii="宋体" w:hAnsi="宋体"/>
        </w:rPr>
      </w:pPr>
      <w:r w:rsidRPr="00A35D65">
        <w:rPr>
          <w:rFonts w:ascii="宋体" w:hAnsi="宋体" w:hint="eastAsia"/>
        </w:rPr>
        <w:t xml:space="preserve">    1．外观漏出液透明清亮，静置不凝固，比重&lt;1．016～1．018。渗出液多呈草黄色，</w:t>
      </w:r>
    </w:p>
    <w:p w:rsidR="00F23563" w:rsidRPr="00A35D65" w:rsidRDefault="00F23563" w:rsidP="00F23563">
      <w:pPr>
        <w:rPr>
          <w:rFonts w:ascii="宋体" w:hAnsi="宋体"/>
        </w:rPr>
      </w:pPr>
      <w:r w:rsidRPr="00A35D65">
        <w:rPr>
          <w:rFonts w:ascii="宋体" w:hAnsi="宋体" w:hint="eastAsia"/>
        </w:rPr>
        <w:t>稍混浊，易有凝块，比重&gt;1．018。血性胸水呈洗肉水样或静脉血样，多见于肿瘤、结核</w:t>
      </w:r>
    </w:p>
    <w:p w:rsidR="00F23563" w:rsidRPr="00A35D65" w:rsidRDefault="00F23563" w:rsidP="00F23563">
      <w:pPr>
        <w:rPr>
          <w:rFonts w:ascii="宋体" w:hAnsi="宋体"/>
        </w:rPr>
      </w:pPr>
      <w:r w:rsidRPr="00A35D65">
        <w:rPr>
          <w:rFonts w:ascii="宋体" w:hAnsi="宋体" w:hint="eastAsia"/>
        </w:rPr>
        <w:t>和肺栓塞。乳状胸水多为乳糜胸。巧克力色胸水考虑阿米巴肝脓肿破溃入胸腔的可能。黑</w:t>
      </w:r>
    </w:p>
    <w:p w:rsidR="00F23563" w:rsidRPr="00A35D65" w:rsidRDefault="00F23563" w:rsidP="00F23563">
      <w:pPr>
        <w:rPr>
          <w:rFonts w:ascii="宋体" w:hAnsi="宋体"/>
        </w:rPr>
      </w:pPr>
      <w:r w:rsidRPr="00A35D65">
        <w:rPr>
          <w:rFonts w:ascii="宋体" w:hAnsi="宋体" w:hint="eastAsia"/>
        </w:rPr>
        <w:t>色胸水可能为曲霉感染。黄绿色胸水见于类风湿关节炎。厌氧菌感染胸水常有臭味。</w:t>
      </w:r>
    </w:p>
    <w:p w:rsidR="00F23563" w:rsidRPr="00A35D65" w:rsidRDefault="00F23563" w:rsidP="00F23563">
      <w:pPr>
        <w:rPr>
          <w:rFonts w:ascii="宋体" w:hAnsi="宋体"/>
        </w:rPr>
      </w:pPr>
      <w:r w:rsidRPr="00A35D65">
        <w:rPr>
          <w:rFonts w:ascii="宋体" w:hAnsi="宋体" w:hint="eastAsia"/>
        </w:rPr>
        <w:lastRenderedPageBreak/>
        <w:t xml:space="preserve">    2．细胞胸膜炎症时，胸水中可见各种炎症细胞及增生与退化的间皮细胞。漏出液</w:t>
      </w:r>
    </w:p>
    <w:p w:rsidR="00F23563" w:rsidRPr="00A35D65" w:rsidRDefault="00F23563" w:rsidP="00F23563">
      <w:pPr>
        <w:rPr>
          <w:rFonts w:ascii="宋体" w:hAnsi="宋体"/>
        </w:rPr>
      </w:pPr>
      <w:r w:rsidRPr="00A35D65">
        <w:rPr>
          <w:rFonts w:ascii="宋体" w:hAnsi="宋体" w:hint="eastAsia"/>
        </w:rPr>
        <w:t>细胞数常少于100×10。／L，以淋巴细胞与问皮细胞为主。渗出液的白细胞常超过500×</w:t>
      </w:r>
    </w:p>
    <w:p w:rsidR="00F23563" w:rsidRPr="00A35D65" w:rsidRDefault="00F23563" w:rsidP="00F23563">
      <w:pPr>
        <w:rPr>
          <w:rFonts w:ascii="宋体" w:hAnsi="宋体"/>
        </w:rPr>
      </w:pPr>
      <w:r w:rsidRPr="00A35D65">
        <w:rPr>
          <w:rFonts w:ascii="宋体" w:hAnsi="宋体" w:hint="eastAsia"/>
        </w:rPr>
        <w:t>10。／L。脓胸时白细胞多达10 000×10。／L以上。中性粒细胞增多时提示为急性炎症；淋巴细胞为主则多为结核性或肿瘤性；寄生虫感染或结缔组织病时嗜酸性粒细胞常增多。胸</w:t>
      </w:r>
    </w:p>
    <w:p w:rsidR="00F23563" w:rsidRPr="00A35D65" w:rsidRDefault="00F23563" w:rsidP="00F23563">
      <w:pPr>
        <w:rPr>
          <w:rFonts w:ascii="宋体" w:hAnsi="宋体"/>
        </w:rPr>
      </w:pPr>
      <w:r w:rsidRPr="00A35D65">
        <w:rPr>
          <w:rFonts w:ascii="宋体" w:hAnsi="宋体" w:hint="eastAsia"/>
        </w:rPr>
        <w:t>水中红细胞超过5×10。／L时，可呈淡红色，多由恶性肿瘤或结核所致。胸腔穿刺损伤血</w:t>
      </w:r>
    </w:p>
    <w:p w:rsidR="00F23563" w:rsidRPr="00A35D65" w:rsidRDefault="00F23563" w:rsidP="00F23563">
      <w:pPr>
        <w:rPr>
          <w:rFonts w:ascii="宋体" w:hAnsi="宋体"/>
        </w:rPr>
      </w:pPr>
      <w:r w:rsidRPr="00A35D65">
        <w:rPr>
          <w:rFonts w:ascii="宋体" w:hAnsi="宋体" w:hint="eastAsia"/>
        </w:rPr>
        <w:t>管亦可引起血性胸水，应谨慎鉴别。红细胞超过100×10。／L时应考虑创伤、肿瘤或肺梗</w:t>
      </w:r>
    </w:p>
    <w:p w:rsidR="00F23563" w:rsidRPr="00A35D65" w:rsidRDefault="00F23563" w:rsidP="00F23563">
      <w:pPr>
        <w:rPr>
          <w:rFonts w:ascii="宋体" w:hAnsi="宋体"/>
        </w:rPr>
      </w:pPr>
      <w:r w:rsidRPr="00A35D65">
        <w:rPr>
          <w:rFonts w:ascii="宋体" w:hAnsi="宋体" w:hint="eastAsia"/>
        </w:rPr>
        <w:t>死。血细胞比容&gt;外周血血细胞比容50％以上时为血胸。</w:t>
      </w:r>
    </w:p>
    <w:p w:rsidR="00F23563" w:rsidRPr="00A35D65" w:rsidRDefault="00F23563" w:rsidP="00F23563">
      <w:pPr>
        <w:rPr>
          <w:rFonts w:ascii="宋体" w:hAnsi="宋体"/>
        </w:rPr>
      </w:pPr>
      <w:r w:rsidRPr="00A35D65">
        <w:rPr>
          <w:rFonts w:ascii="宋体" w:hAnsi="宋体" w:hint="eastAsia"/>
        </w:rPr>
        <w:t xml:space="preserve">    恶性胸水中约有40％～90％可查到恶性肿瘤细胞，反复多次检查可提高检出率。胸水</w:t>
      </w:r>
    </w:p>
    <w:p w:rsidR="00F23563" w:rsidRPr="00A35D65" w:rsidRDefault="00F23563" w:rsidP="00F23563">
      <w:pPr>
        <w:rPr>
          <w:rFonts w:ascii="宋体" w:hAnsi="宋体"/>
        </w:rPr>
      </w:pPr>
      <w:r w:rsidRPr="00A35D65">
        <w:rPr>
          <w:rFonts w:ascii="宋体" w:hAnsi="宋体" w:hint="eastAsia"/>
        </w:rPr>
        <w:t>标本有凝块应固定及切片行组织学检查。胸水中恶性肿瘤细胞常有核增大且大小不一、核</w:t>
      </w:r>
    </w:p>
    <w:p w:rsidR="00F23563" w:rsidRPr="00A35D65" w:rsidRDefault="00F23563" w:rsidP="00F23563">
      <w:pPr>
        <w:rPr>
          <w:rFonts w:ascii="宋体" w:hAnsi="宋体"/>
        </w:rPr>
      </w:pPr>
      <w:r w:rsidRPr="00A35D65">
        <w:rPr>
          <w:rFonts w:ascii="宋体" w:hAnsi="宋体" w:hint="eastAsia"/>
        </w:rPr>
        <w:t>畸变、核深染、核浆比例失常及异常有丝核分裂等特点，应注意鉴别。胸水中间皮细胞常</w:t>
      </w:r>
    </w:p>
    <w:p w:rsidR="00F23563" w:rsidRPr="00A35D65" w:rsidRDefault="00F23563" w:rsidP="00F23563">
      <w:pPr>
        <w:rPr>
          <w:rFonts w:ascii="宋体" w:hAnsi="宋体"/>
        </w:rPr>
      </w:pPr>
      <w:r w:rsidRPr="00A35D65">
        <w:rPr>
          <w:rFonts w:ascii="宋体" w:hAnsi="宋体" w:hint="eastAsia"/>
        </w:rPr>
        <w:t>有变形，易误认为肿瘤细胞。结核性胸水中间皮细胞常低于5％。</w:t>
      </w:r>
    </w:p>
    <w:p w:rsidR="00F23563" w:rsidRPr="00A35D65" w:rsidRDefault="00F23563" w:rsidP="00F23563">
      <w:pPr>
        <w:rPr>
          <w:rFonts w:ascii="宋体" w:hAnsi="宋体"/>
        </w:rPr>
      </w:pPr>
      <w:r w:rsidRPr="00A35D65">
        <w:rPr>
          <w:rFonts w:ascii="宋体" w:hAnsi="宋体" w:hint="eastAsia"/>
        </w:rPr>
        <w:t xml:space="preserve">    3．pH和葡萄糖正常胸水pH接近、7．6。pH降低可见于不同原因的胸腔积液，脓</w:t>
      </w:r>
    </w:p>
    <w:p w:rsidR="00F23563" w:rsidRPr="00A35D65" w:rsidRDefault="00F23563" w:rsidP="00F23563">
      <w:pPr>
        <w:rPr>
          <w:rFonts w:ascii="宋体" w:hAnsi="宋体"/>
        </w:rPr>
      </w:pPr>
      <w:r w:rsidRPr="00A35D65">
        <w:rPr>
          <w:rFonts w:ascii="宋体" w:hAnsi="宋体" w:hint="eastAsia"/>
        </w:rPr>
        <w:t>胸、食管破裂、类风湿性积液pH常降低；如pH&lt;7．O者仅见于脓胸以及食管破裂所致胸</w:t>
      </w:r>
    </w:p>
    <w:p w:rsidR="00F23563" w:rsidRPr="00A35D65" w:rsidRDefault="00F23563" w:rsidP="00F23563">
      <w:pPr>
        <w:rPr>
          <w:rFonts w:ascii="宋体" w:hAnsi="宋体"/>
        </w:rPr>
      </w:pPr>
      <w:r w:rsidRPr="00A35D65">
        <w:rPr>
          <w:rFonts w:ascii="宋体" w:hAnsi="宋体" w:hint="eastAsia"/>
        </w:rPr>
        <w:t>腔积液。结核性和恶性积液也可降低。</w:t>
      </w:r>
    </w:p>
    <w:p w:rsidR="00F23563" w:rsidRPr="00A35D65" w:rsidRDefault="00F23563" w:rsidP="00F23563">
      <w:pPr>
        <w:rPr>
          <w:rFonts w:ascii="宋体" w:hAnsi="宋体"/>
        </w:rPr>
      </w:pPr>
      <w:r w:rsidRPr="00A35D65">
        <w:rPr>
          <w:rFonts w:ascii="宋体" w:hAnsi="宋体" w:hint="eastAsia"/>
        </w:rPr>
        <w:t xml:space="preserve">    正常胸水中葡萄糖含量与血中含量相近。漏出液与大多数渗出液葡萄糖含量正常；而</w:t>
      </w:r>
    </w:p>
    <w:p w:rsidR="00F23563" w:rsidRPr="00A35D65" w:rsidRDefault="00F23563" w:rsidP="00F23563">
      <w:pPr>
        <w:rPr>
          <w:rFonts w:ascii="宋体" w:hAnsi="宋体"/>
        </w:rPr>
      </w:pPr>
      <w:r w:rsidRPr="00A35D65">
        <w:rPr>
          <w:rFonts w:ascii="宋体" w:hAnsi="宋体" w:hint="eastAsia"/>
        </w:rPr>
        <w:t>脓胸、类风湿关节炎、系统性红斑狼疮、结核和恶性胸腔积液中含量可&lt;3．3retool／L。若</w:t>
      </w:r>
    </w:p>
    <w:p w:rsidR="00F23563" w:rsidRPr="00A35D65" w:rsidRDefault="00F23563" w:rsidP="00F23563">
      <w:pPr>
        <w:rPr>
          <w:rFonts w:ascii="宋体" w:hAnsi="宋体"/>
        </w:rPr>
      </w:pPr>
      <w:r w:rsidRPr="00A35D65">
        <w:rPr>
          <w:rFonts w:ascii="宋体" w:hAnsi="宋体" w:hint="eastAsia"/>
        </w:rPr>
        <w:t>胸膜病变范围较广，使葡萄糖及酸性代谢物难以透过胸膜，葡萄糖和pH均较低，提示肿</w:t>
      </w:r>
    </w:p>
    <w:p w:rsidR="00F23563" w:rsidRPr="00A35D65" w:rsidRDefault="00F23563" w:rsidP="00F23563">
      <w:pPr>
        <w:rPr>
          <w:rFonts w:ascii="宋体" w:hAnsi="宋体"/>
        </w:rPr>
      </w:pPr>
      <w:r w:rsidRPr="00A35D65">
        <w:rPr>
          <w:rFonts w:ascii="宋体" w:hAnsi="宋体" w:hint="eastAsia"/>
        </w:rPr>
        <w:t>瘤广泛浸润，其胸水肿瘤细胞发现率高，胸膜活检阳性率高，胸膜固定术效果差，患者存</w:t>
      </w:r>
    </w:p>
    <w:p w:rsidR="00F23563" w:rsidRPr="00A35D65" w:rsidRDefault="00F23563" w:rsidP="00F23563">
      <w:pPr>
        <w:rPr>
          <w:rFonts w:ascii="宋体" w:hAnsi="宋体"/>
        </w:rPr>
      </w:pPr>
      <w:r w:rsidRPr="00A35D65">
        <w:rPr>
          <w:rFonts w:ascii="宋体" w:hAnsi="宋体" w:hint="eastAsia"/>
        </w:rPr>
        <w:t>活时间亦短。</w:t>
      </w:r>
    </w:p>
    <w:p w:rsidR="00F23563" w:rsidRPr="00A35D65" w:rsidRDefault="00F23563" w:rsidP="00F23563">
      <w:pPr>
        <w:rPr>
          <w:rFonts w:ascii="宋体" w:hAnsi="宋体"/>
        </w:rPr>
      </w:pPr>
      <w:r w:rsidRPr="00A35D65">
        <w:rPr>
          <w:rFonts w:ascii="宋体" w:hAnsi="宋体" w:hint="eastAsia"/>
        </w:rPr>
        <w:t xml:space="preserve">    4．病原体胸水涂片查找细菌及培养，有助于病原诊断。结核性胸膜炎胸水沉淀后</w:t>
      </w:r>
    </w:p>
    <w:p w:rsidR="00F23563" w:rsidRPr="00A35D65" w:rsidRDefault="00F23563" w:rsidP="00F23563">
      <w:pPr>
        <w:rPr>
          <w:rFonts w:ascii="宋体" w:hAnsi="宋体"/>
        </w:rPr>
      </w:pPr>
      <w:r w:rsidRPr="00A35D65">
        <w:rPr>
          <w:rFonts w:ascii="宋体" w:hAnsi="宋体" w:hint="eastAsia"/>
        </w:rPr>
        <w:t>作结核菌培养，阳性率仅20％，巧克力色胸水应镜检阿米巴滋养体。</w:t>
      </w:r>
    </w:p>
    <w:p w:rsidR="00F23563" w:rsidRPr="00A35D65" w:rsidRDefault="00F23563" w:rsidP="00F23563">
      <w:pPr>
        <w:rPr>
          <w:rFonts w:ascii="宋体" w:hAnsi="宋体"/>
        </w:rPr>
      </w:pPr>
      <w:r w:rsidRPr="00A35D65">
        <w:rPr>
          <w:rFonts w:ascii="宋体" w:hAnsi="宋体" w:hint="eastAsia"/>
        </w:rPr>
        <w:t xml:space="preserve">    5．蛋白质渗出液的蛋白含量较高(&gt;30g／L)，胸水／血清比值大于0．5。漏出液蛋</w:t>
      </w:r>
    </w:p>
    <w:p w:rsidR="00F23563" w:rsidRPr="00A35D65" w:rsidRDefault="00F23563" w:rsidP="00F23563">
      <w:pPr>
        <w:rPr>
          <w:rFonts w:ascii="宋体" w:hAnsi="宋体"/>
        </w:rPr>
      </w:pPr>
      <w:r w:rsidRPr="00A35D65">
        <w:rPr>
          <w:rFonts w:ascii="宋体" w:hAnsi="宋体" w:hint="eastAsia"/>
        </w:rPr>
        <w:t>白含量较低(&lt;30g／L)，以清蛋白为主，粘蛋白试验(Rivalta试验)阴性。</w:t>
      </w:r>
    </w:p>
    <w:p w:rsidR="00F23563" w:rsidRPr="00A35D65" w:rsidRDefault="00F23563" w:rsidP="00F23563">
      <w:pPr>
        <w:rPr>
          <w:rFonts w:ascii="宋体" w:hAnsi="宋体"/>
        </w:rPr>
      </w:pPr>
      <w:r w:rsidRPr="00A35D65">
        <w:rPr>
          <w:rFonts w:ascii="宋体" w:hAnsi="宋体" w:hint="eastAsia"/>
        </w:rPr>
        <w:t xml:space="preserve">    6．类脂乳糜胸的胸水呈乳状混浊，离心后不沉淀，苏丹Ⅲ染成红色；甘油三酯含</w:t>
      </w:r>
    </w:p>
    <w:p w:rsidR="00F23563" w:rsidRPr="00A35D65" w:rsidRDefault="00F23563" w:rsidP="00F23563">
      <w:pPr>
        <w:rPr>
          <w:rFonts w:ascii="宋体" w:hAnsi="宋体"/>
        </w:rPr>
      </w:pPr>
      <w:r w:rsidRPr="00A35D65">
        <w:rPr>
          <w:rFonts w:ascii="宋体" w:hAnsi="宋体" w:hint="eastAsia"/>
        </w:rPr>
        <w:t>量&gt;1．24mmol／L，胆固醇不高，脂蛋白电泳可显示乳糜微粒，多见于胸导管破裂。假性</w:t>
      </w:r>
    </w:p>
    <w:p w:rsidR="00F23563" w:rsidRPr="00A35D65" w:rsidRDefault="00F23563" w:rsidP="00F23563">
      <w:pPr>
        <w:rPr>
          <w:rFonts w:ascii="宋体" w:hAnsi="宋体"/>
        </w:rPr>
      </w:pPr>
      <w:r w:rsidRPr="00A35D65">
        <w:rPr>
          <w:rFonts w:ascii="宋体" w:hAnsi="宋体" w:hint="eastAsia"/>
        </w:rPr>
        <w:t>乳糜胸的胸水呈淡黄或暗褐色，含有胆固醇结晶及大量退变细胞(淋巴细胞、红细胞)，</w:t>
      </w:r>
    </w:p>
    <w:p w:rsidR="00F23563" w:rsidRPr="00A35D65" w:rsidRDefault="00F23563" w:rsidP="00F23563">
      <w:pPr>
        <w:rPr>
          <w:rFonts w:ascii="宋体" w:hAnsi="宋体"/>
        </w:rPr>
      </w:pPr>
      <w:r w:rsidRPr="00A35D65">
        <w:rPr>
          <w:rFonts w:ascii="宋体" w:hAnsi="宋体" w:hint="eastAsia"/>
        </w:rPr>
        <w:t>胆固醇多大于5．18mmol／L，甘油三酯含量正常。与陈旧性积液胆固醇积聚有关，见于陈</w:t>
      </w:r>
    </w:p>
    <w:p w:rsidR="00F23563" w:rsidRPr="00A35D65" w:rsidRDefault="00F23563" w:rsidP="00F23563">
      <w:pPr>
        <w:rPr>
          <w:rFonts w:ascii="宋体" w:hAnsi="宋体"/>
        </w:rPr>
      </w:pPr>
      <w:r w:rsidRPr="00A35D65">
        <w:rPr>
          <w:rFonts w:ascii="宋体" w:hAnsi="宋体" w:hint="eastAsia"/>
        </w:rPr>
        <w:t>旧性结核性胸膜炎、恶性胸水、肝硬化和类风湿性关节炎胸腔积液等。</w:t>
      </w:r>
    </w:p>
    <w:p w:rsidR="00F23563" w:rsidRPr="00A35D65" w:rsidRDefault="00F23563" w:rsidP="00F23563">
      <w:pPr>
        <w:rPr>
          <w:rFonts w:ascii="宋体" w:hAnsi="宋体"/>
        </w:rPr>
      </w:pPr>
      <w:r w:rsidRPr="00A35D65">
        <w:rPr>
          <w:rFonts w:ascii="宋体" w:hAnsi="宋体" w:hint="eastAsia"/>
        </w:rPr>
        <w:t xml:space="preserve">    7．酶渗出液乳酸脱氢酶(LDH)含量增高，大于200U／L，且胸水／血清LDH比</w:t>
      </w:r>
    </w:p>
    <w:p w:rsidR="00F23563" w:rsidRPr="00A35D65" w:rsidRDefault="00F23563" w:rsidP="00F23563">
      <w:pPr>
        <w:rPr>
          <w:rFonts w:ascii="宋体" w:hAnsi="宋体"/>
        </w:rPr>
      </w:pPr>
      <w:r w:rsidRPr="00A35D65">
        <w:rPr>
          <w:rFonts w:ascii="宋体" w:hAnsi="宋体" w:hint="eastAsia"/>
        </w:rPr>
        <w:t>值大于O．6。LDH活性是反映胸膜炎症程度的指标，其值越高，表明炎症越明显。</w:t>
      </w:r>
    </w:p>
    <w:p w:rsidR="00F23563" w:rsidRPr="00A35D65" w:rsidRDefault="00F23563" w:rsidP="00F23563">
      <w:pPr>
        <w:rPr>
          <w:rFonts w:ascii="宋体" w:hAnsi="宋体"/>
        </w:rPr>
      </w:pPr>
      <w:r w:rsidRPr="00A35D65">
        <w:rPr>
          <w:rFonts w:ascii="宋体" w:hAnsi="宋体" w:hint="eastAsia"/>
        </w:rPr>
        <w:t>LDH&gt;500U／L常提示为恶性肿瘤或胸水已并发细菌感染。</w:t>
      </w:r>
    </w:p>
    <w:p w:rsidR="00F23563" w:rsidRPr="00A35D65" w:rsidRDefault="00F23563" w:rsidP="00F23563">
      <w:pPr>
        <w:rPr>
          <w:rFonts w:ascii="宋体" w:hAnsi="宋体"/>
        </w:rPr>
      </w:pPr>
      <w:r w:rsidRPr="00A35D65">
        <w:rPr>
          <w:rFonts w:ascii="宋体" w:hAnsi="宋体" w:hint="eastAsia"/>
        </w:rPr>
        <w:t xml:space="preserve">    胸水淀粉酶升高可见于急性胰腺炎、恶性肿瘤等。急性胰腺炎伴胸腔积液时，淀粉酶</w:t>
      </w:r>
    </w:p>
    <w:p w:rsidR="00F23563" w:rsidRPr="00A35D65" w:rsidRDefault="00F23563" w:rsidP="00F23563">
      <w:pPr>
        <w:rPr>
          <w:rFonts w:ascii="宋体" w:hAnsi="宋体"/>
        </w:rPr>
      </w:pPr>
      <w:r w:rsidRPr="00A35D65">
        <w:rPr>
          <w:rFonts w:ascii="宋体" w:hAnsi="宋体" w:hint="eastAsia"/>
        </w:rPr>
        <w:t>溢漏致使该酶在胸水中含量高于血清中含量。部分患者胸痛剧烈、呼吸困难，可能掩盖其</w:t>
      </w:r>
    </w:p>
    <w:p w:rsidR="00F23563" w:rsidRPr="00A35D65" w:rsidRDefault="00F23563" w:rsidP="00F23563">
      <w:pPr>
        <w:rPr>
          <w:rFonts w:ascii="宋体" w:hAnsi="宋体"/>
        </w:rPr>
      </w:pPr>
      <w:r w:rsidRPr="00A35D65">
        <w:rPr>
          <w:rFonts w:ascii="宋体" w:hAnsi="宋体" w:hint="eastAsia"/>
        </w:rPr>
        <w:t>腹部症状，此时胸水淀粉酶已升高，l临床诊断应予注意。淀粉酶同工酶测定有助于肿瘤的</w:t>
      </w:r>
    </w:p>
    <w:p w:rsidR="00F23563" w:rsidRPr="00A35D65" w:rsidRDefault="00F23563" w:rsidP="00F23563">
      <w:pPr>
        <w:rPr>
          <w:rFonts w:ascii="宋体" w:hAnsi="宋体"/>
        </w:rPr>
      </w:pPr>
      <w:r w:rsidRPr="00A35D65">
        <w:rPr>
          <w:rFonts w:ascii="宋体" w:hAnsi="宋体" w:hint="eastAsia"/>
        </w:rPr>
        <w:t>诊断，如唾液型淀粉酶升高而非食管破裂，则恶性肿瘤可能性极大。</w:t>
      </w:r>
    </w:p>
    <w:p w:rsidR="00F23563" w:rsidRPr="00A35D65" w:rsidRDefault="00F23563" w:rsidP="00F23563">
      <w:pPr>
        <w:rPr>
          <w:rFonts w:ascii="宋体" w:hAnsi="宋体"/>
        </w:rPr>
      </w:pPr>
      <w:r w:rsidRPr="00A35D65">
        <w:rPr>
          <w:rFonts w:ascii="宋体" w:hAnsi="宋体" w:hint="eastAsia"/>
        </w:rPr>
        <w:t xml:space="preserve">    腺苷脱氨酶(ADA)在淋巴细胞内含量较高。结核性胸膜炎时，因细胞免疫受刺激，</w:t>
      </w:r>
    </w:p>
    <w:p w:rsidR="00F23563" w:rsidRPr="00A35D65" w:rsidRDefault="00F23563" w:rsidP="00F23563">
      <w:pPr>
        <w:rPr>
          <w:rFonts w:ascii="宋体" w:hAnsi="宋体"/>
        </w:rPr>
      </w:pPr>
      <w:r w:rsidRPr="00A35D65">
        <w:rPr>
          <w:rFonts w:ascii="宋体" w:hAnsi="宋体" w:hint="eastAsia"/>
        </w:rPr>
        <w:t>淋巴细胞明显增多，故胸水中ADA多高于45U／L。其诊断结核性胸膜炎的敏感度较高。</w:t>
      </w:r>
    </w:p>
    <w:p w:rsidR="00F23563" w:rsidRPr="00A35D65" w:rsidRDefault="00F23563" w:rsidP="00F23563">
      <w:pPr>
        <w:rPr>
          <w:rFonts w:ascii="宋体" w:hAnsi="宋体"/>
        </w:rPr>
      </w:pPr>
      <w:r w:rsidRPr="00A35D65">
        <w:rPr>
          <w:rFonts w:ascii="宋体" w:hAnsi="宋体" w:hint="eastAsia"/>
        </w:rPr>
        <w:t>HIV合并结核患者ADA不升高。</w:t>
      </w:r>
    </w:p>
    <w:p w:rsidR="00F23563" w:rsidRPr="00A35D65" w:rsidRDefault="00F23563" w:rsidP="00F23563">
      <w:pPr>
        <w:rPr>
          <w:rFonts w:ascii="宋体" w:hAnsi="宋体"/>
        </w:rPr>
      </w:pPr>
      <w:r w:rsidRPr="00A35D65">
        <w:rPr>
          <w:rFonts w:ascii="宋体" w:hAnsi="宋体" w:hint="eastAsia"/>
        </w:rPr>
        <w:t xml:space="preserve">    8．免疫学检查结核性胸膜炎胸水7干扰素多大于200pg／ml。系统性红斑狼疮及类</w:t>
      </w:r>
    </w:p>
    <w:p w:rsidR="00F23563" w:rsidRPr="00A35D65" w:rsidRDefault="00F23563" w:rsidP="00F23563">
      <w:pPr>
        <w:rPr>
          <w:rFonts w:ascii="宋体" w:hAnsi="宋体"/>
        </w:rPr>
      </w:pPr>
      <w:r w:rsidRPr="00A35D65">
        <w:rPr>
          <w:rFonts w:ascii="宋体" w:hAnsi="宋体" w:hint="eastAsia"/>
        </w:rPr>
        <w:t>风湿关节炎引起的胸腔积液中补体C3、C4成分降低，且免疫复合物的含量增高。系统性</w:t>
      </w:r>
    </w:p>
    <w:p w:rsidR="00F23563" w:rsidRPr="00A35D65" w:rsidRDefault="00F23563" w:rsidP="00F23563">
      <w:pPr>
        <w:rPr>
          <w:rFonts w:ascii="宋体" w:hAnsi="宋体"/>
        </w:rPr>
      </w:pPr>
      <w:r w:rsidRPr="00A35D65">
        <w:rPr>
          <w:rFonts w:ascii="宋体" w:hAnsi="宋体" w:hint="eastAsia"/>
        </w:rPr>
        <w:t>红斑狼疮胸水中抗核抗体滴度可达1：160以上。</w:t>
      </w:r>
    </w:p>
    <w:p w:rsidR="00F23563" w:rsidRPr="00A35D65" w:rsidRDefault="00F23563" w:rsidP="00F23563">
      <w:pPr>
        <w:rPr>
          <w:rFonts w:ascii="宋体" w:hAnsi="宋体"/>
        </w:rPr>
      </w:pPr>
      <w:r w:rsidRPr="00A35D65">
        <w:rPr>
          <w:rFonts w:ascii="宋体" w:hAnsi="宋体" w:hint="eastAsia"/>
        </w:rPr>
        <w:t xml:space="preserve">    9．肿瘤标志物  癌胚抗原((；EA)在恶性胸水中早期即可升高，且比血清更显著。</w:t>
      </w:r>
    </w:p>
    <w:p w:rsidR="00F23563" w:rsidRPr="00A35D65" w:rsidRDefault="00F23563" w:rsidP="00F23563">
      <w:pPr>
        <w:rPr>
          <w:rFonts w:ascii="宋体" w:hAnsi="宋体"/>
        </w:rPr>
      </w:pPr>
      <w:r w:rsidRPr="00A35D65">
        <w:rPr>
          <w:rFonts w:ascii="宋体" w:hAnsi="宋体" w:hint="eastAsia"/>
        </w:rPr>
        <w:t>若胸水CEA&gt;20~g／’L或胸水／血清(2EA&gt;1，常提示为恶性胸水，其敏感性40％～60％，</w:t>
      </w:r>
    </w:p>
    <w:p w:rsidR="00F23563" w:rsidRPr="00A35D65" w:rsidRDefault="00F23563" w:rsidP="00F23563">
      <w:pPr>
        <w:rPr>
          <w:rFonts w:ascii="宋体" w:hAnsi="宋体"/>
        </w:rPr>
      </w:pPr>
      <w:r w:rsidRPr="00A35D65">
        <w:rPr>
          <w:rFonts w:ascii="宋体" w:hAnsi="宋体" w:hint="eastAsia"/>
        </w:rPr>
        <w:t>特异性70％～88％。胸水端粒酶测定与CEA相比，其敏感性和特异性均大于90％。近年</w:t>
      </w:r>
    </w:p>
    <w:p w:rsidR="00F23563" w:rsidRPr="00A35D65" w:rsidRDefault="00F23563" w:rsidP="00F23563">
      <w:pPr>
        <w:rPr>
          <w:rFonts w:ascii="宋体" w:hAnsi="宋体"/>
        </w:rPr>
      </w:pPr>
      <w:r w:rsidRPr="00A35D65">
        <w:rPr>
          <w:rFonts w:ascii="宋体" w:hAnsi="宋体" w:hint="eastAsia"/>
        </w:rPr>
        <w:lastRenderedPageBreak/>
        <w:t>还开展许多肿瘤标志物检测，如糖链肿瘤相关抗原、细胞角蛋白19片段、神经元特异烯</w:t>
      </w:r>
    </w:p>
    <w:p w:rsidR="00F23563" w:rsidRPr="00A35D65" w:rsidRDefault="00F23563" w:rsidP="00F23563">
      <w:pPr>
        <w:rPr>
          <w:rFonts w:ascii="宋体" w:hAnsi="宋体"/>
        </w:rPr>
      </w:pPr>
      <w:r w:rsidRPr="00A35D65">
        <w:rPr>
          <w:rFonts w:ascii="宋体" w:hAnsi="宋体" w:hint="eastAsia"/>
        </w:rPr>
        <w:t>醇酶等，可作为鉴别诊断的参考。联合检测多种标志物，可提高阳性检出率。</w:t>
      </w:r>
    </w:p>
    <w:p w:rsidR="00F23563" w:rsidRPr="00A35D65" w:rsidRDefault="00F23563" w:rsidP="00F23563">
      <w:pPr>
        <w:rPr>
          <w:rFonts w:ascii="宋体" w:hAnsi="宋体"/>
        </w:rPr>
      </w:pPr>
      <w:r w:rsidRPr="00A35D65">
        <w:rPr>
          <w:rFonts w:ascii="宋体" w:hAnsi="宋体" w:hint="eastAsia"/>
        </w:rPr>
        <w:t xml:space="preserve">    (二)X线检查</w:t>
      </w:r>
    </w:p>
    <w:p w:rsidR="00F23563" w:rsidRPr="00A35D65" w:rsidRDefault="00F23563" w:rsidP="00F23563">
      <w:pPr>
        <w:rPr>
          <w:rFonts w:ascii="宋体" w:hAnsi="宋体"/>
        </w:rPr>
      </w:pPr>
      <w:r w:rsidRPr="00A35D65">
        <w:rPr>
          <w:rFonts w:ascii="宋体" w:hAnsi="宋体" w:hint="eastAsia"/>
        </w:rPr>
        <w:t xml:space="preserve">    其改变与积液量和是否有包裹或粘连有关。极小量的游离性胸腔积液，胸部X线仅见</w:t>
      </w:r>
    </w:p>
    <w:p w:rsidR="00F23563" w:rsidRPr="00A35D65" w:rsidRDefault="00F23563" w:rsidP="00F23563">
      <w:pPr>
        <w:rPr>
          <w:rFonts w:ascii="宋体" w:hAnsi="宋体"/>
        </w:rPr>
      </w:pPr>
      <w:r w:rsidRPr="00A35D65">
        <w:rPr>
          <w:rFonts w:ascii="宋体" w:hAnsi="宋体" w:hint="eastAsia"/>
        </w:rPr>
        <w:t>肋膈角变钝；积液量增多时显示有向外侧、向上的弧形上缘的积液影(图2—11—3)。平卧时积液散开，使整个肺野透亮度降低。大量积液时患侧胸部致密影，气管和纵隔推向健侧。液气胸时有气液平面。积液时常遮盖肺内原发病灶，故复查胸片应在抽液后，可发现肺部肿瘤或其他病变。包裹性积液不随体位改变而变动，边缘光滑饱满，多局限于叶间或肺与膈之间。肺底积液可仅有膈肌升高或形状的改变。CT检查可显示少量的胸腔积液、肺内病变、胸膜间皮瘤、胸内转移性肿瘤、纵隔和气管旁淋巴结等病变，有助于病因诊断。cT扫描诊断胸腔积液的准确性，在于能正确鉴别支气管肺癌的胸膜侵犯或广泛转移，良性或恶性胸膜增厚，对恶性胸腔积液的病因诊断、肺癌分期与选择治疗方案至关重要。    、</w:t>
      </w:r>
    </w:p>
    <w:p w:rsidR="00F23563" w:rsidRPr="00A35D65" w:rsidRDefault="00F23563" w:rsidP="00F23563">
      <w:pPr>
        <w:rPr>
          <w:rFonts w:ascii="宋体" w:hAnsi="宋体"/>
        </w:rPr>
      </w:pPr>
      <w:r w:rsidRPr="00A35D65">
        <w:rPr>
          <w:rFonts w:ascii="宋体" w:hAnsi="宋体" w:hint="eastAsia"/>
        </w:rPr>
        <w:t xml:space="preserve">  (三)超声检查</w:t>
      </w:r>
    </w:p>
    <w:p w:rsidR="00F23563" w:rsidRPr="00A35D65" w:rsidRDefault="00F23563" w:rsidP="00F23563">
      <w:pPr>
        <w:rPr>
          <w:rFonts w:ascii="宋体" w:hAnsi="宋体"/>
        </w:rPr>
      </w:pPr>
      <w:r w:rsidRPr="00A35D65">
        <w:rPr>
          <w:rFonts w:ascii="宋体" w:hAnsi="宋体" w:hint="eastAsia"/>
        </w:rPr>
        <w:t xml:space="preserve">  超声探测胸腔积液的灵敏度高，定位准确。临床用于估计胸腔积液的深度和积液量，</w:t>
      </w:r>
    </w:p>
    <w:p w:rsidR="00F23563" w:rsidRPr="00A35D65" w:rsidRDefault="00F23563" w:rsidP="00F23563">
      <w:pPr>
        <w:rPr>
          <w:rFonts w:ascii="宋体" w:hAnsi="宋体"/>
        </w:rPr>
      </w:pPr>
      <w:r w:rsidRPr="00A35D65">
        <w:rPr>
          <w:rFonts w:ascii="宋体" w:hAnsi="宋体" w:hint="eastAsia"/>
        </w:rPr>
        <w:t>协助胸腔穿刺定位。B超引导下胸腔穿刺用于包裹性和少量的胸腔积液。</w:t>
      </w:r>
    </w:p>
    <w:p w:rsidR="00F23563" w:rsidRPr="00A35D65" w:rsidRDefault="00F23563" w:rsidP="00F23563">
      <w:pPr>
        <w:rPr>
          <w:rFonts w:ascii="宋体" w:hAnsi="宋体"/>
        </w:rPr>
      </w:pPr>
      <w:r w:rsidRPr="00A35D65">
        <w:rPr>
          <w:rFonts w:ascii="宋体" w:hAnsi="宋体" w:hint="eastAsia"/>
        </w:rPr>
        <w:t xml:space="preserve">  (四)胸膜活检</w:t>
      </w:r>
    </w:p>
    <w:p w:rsidR="00F23563" w:rsidRPr="00A35D65" w:rsidRDefault="00F23563" w:rsidP="00F23563">
      <w:pPr>
        <w:rPr>
          <w:rFonts w:ascii="宋体" w:hAnsi="宋体"/>
        </w:rPr>
      </w:pPr>
      <w:r w:rsidRPr="00A35D65">
        <w:rPr>
          <w:rFonts w:ascii="宋体" w:hAnsi="宋体" w:hint="eastAsia"/>
        </w:rPr>
        <w:t xml:space="preserve">    经皮闭式胸膜活检对胸腔积液病因诊断有重要意义，可发现肿瘤、结核和其他胸膜肉</w:t>
      </w:r>
    </w:p>
    <w:p w:rsidR="00F23563" w:rsidRPr="00A35D65" w:rsidRDefault="00F23563" w:rsidP="00F23563">
      <w:pPr>
        <w:rPr>
          <w:rFonts w:ascii="宋体" w:hAnsi="宋体"/>
        </w:rPr>
      </w:pPr>
      <w:r w:rsidRPr="00A35D65">
        <w:rPr>
          <w:rFonts w:ascii="宋体" w:hAnsi="宋体" w:hint="eastAsia"/>
        </w:rPr>
        <w:t>芽肿性病变。拟诊结核病时，活检标本除做病理检查外，还应作结核菌培养。胸膜针刺活</w:t>
      </w:r>
    </w:p>
    <w:p w:rsidR="00F23563" w:rsidRPr="00A35D65" w:rsidRDefault="00F23563" w:rsidP="00F23563">
      <w:pPr>
        <w:rPr>
          <w:rFonts w:ascii="宋体" w:hAnsi="宋体"/>
        </w:rPr>
      </w:pPr>
      <w:r w:rsidRPr="00A35D65">
        <w:rPr>
          <w:rFonts w:ascii="宋体" w:hAnsi="宋体" w:hint="eastAsia"/>
        </w:rPr>
        <w:t>检具有简单、易行、损伤性较小的优点，阳性诊断率为40％～75％。CT或B超引导下活</w:t>
      </w:r>
    </w:p>
    <w:p w:rsidR="00F23563" w:rsidRPr="00A35D65" w:rsidRDefault="00F23563" w:rsidP="00F23563">
      <w:pPr>
        <w:rPr>
          <w:rFonts w:ascii="宋体" w:hAnsi="宋体"/>
        </w:rPr>
      </w:pPr>
      <w:r w:rsidRPr="00A35D65">
        <w:rPr>
          <w:rFonts w:ascii="宋体" w:hAnsi="宋体" w:hint="eastAsia"/>
        </w:rPr>
        <w:t>检可提高成功率。脓胸或有出血倾向者不宜作胸膜活检。如活检证实为恶性胸膜间皮瘤，</w:t>
      </w:r>
    </w:p>
    <w:p w:rsidR="00F23563" w:rsidRPr="00A35D65" w:rsidRDefault="00F23563" w:rsidP="00F23563">
      <w:pPr>
        <w:rPr>
          <w:rFonts w:ascii="宋体" w:hAnsi="宋体"/>
        </w:rPr>
      </w:pPr>
      <w:r w:rsidRPr="00A35D65">
        <w:rPr>
          <w:rFonts w:ascii="宋体" w:hAnsi="宋体" w:hint="eastAsia"/>
        </w:rPr>
        <w:t>1月内应对活检部位行放射治疗。</w:t>
      </w:r>
    </w:p>
    <w:p w:rsidR="00F23563" w:rsidRPr="00A35D65" w:rsidRDefault="00F23563" w:rsidP="00F23563">
      <w:pPr>
        <w:rPr>
          <w:rFonts w:ascii="宋体" w:hAnsi="宋体"/>
        </w:rPr>
      </w:pPr>
      <w:r w:rsidRPr="00A35D65">
        <w:rPr>
          <w:rFonts w:ascii="宋体" w:hAnsi="宋体" w:hint="eastAsia"/>
        </w:rPr>
        <w:t xml:space="preserve">    (五)胸腔镜或开胸活检</w:t>
      </w:r>
    </w:p>
    <w:p w:rsidR="00F23563" w:rsidRPr="00A35D65" w:rsidRDefault="00F23563" w:rsidP="00F23563">
      <w:pPr>
        <w:rPr>
          <w:rFonts w:ascii="宋体" w:hAnsi="宋体"/>
        </w:rPr>
      </w:pPr>
      <w:r w:rsidRPr="00A35D65">
        <w:rPr>
          <w:rFonts w:ascii="宋体" w:hAnsi="宋体" w:hint="eastAsia"/>
        </w:rPr>
        <w:t xml:space="preserve">    对上述检查不能确诊者，必要时可经胸腔镜或剖胸直视下活检。由于胸膜转移性肿瘤</w:t>
      </w:r>
    </w:p>
    <w:p w:rsidR="00F23563" w:rsidRPr="00A35D65" w:rsidRDefault="00F23563" w:rsidP="00F23563">
      <w:pPr>
        <w:rPr>
          <w:rFonts w:ascii="宋体" w:hAnsi="宋体"/>
        </w:rPr>
      </w:pPr>
      <w:r w:rsidRPr="00A35D65">
        <w:rPr>
          <w:rFonts w:ascii="宋体" w:hAnsi="宋体" w:hint="eastAsia"/>
        </w:rPr>
        <w:t>87％在脏层，47％在壁层，故此项检查有积极的意义。胸腔镜检查对恶性胸腔积液的病因</w:t>
      </w:r>
    </w:p>
    <w:p w:rsidR="00F23563" w:rsidRPr="00A35D65" w:rsidRDefault="00F23563" w:rsidP="00F23563">
      <w:pPr>
        <w:rPr>
          <w:rFonts w:ascii="宋体" w:hAnsi="宋体"/>
        </w:rPr>
      </w:pPr>
      <w:r w:rsidRPr="00A35D65">
        <w:rPr>
          <w:rFonts w:ascii="宋体" w:hAnsi="宋体" w:hint="eastAsia"/>
        </w:rPr>
        <w:t>诊断率最高，可达7Q％～100％，为拟定治疗方案提供依据。通过胸腔镜能全面检查胸膜</w:t>
      </w:r>
    </w:p>
    <w:p w:rsidR="00F23563" w:rsidRPr="00A35D65" w:rsidRDefault="00F23563" w:rsidP="00F23563">
      <w:pPr>
        <w:rPr>
          <w:rFonts w:ascii="宋体" w:hAnsi="宋体"/>
        </w:rPr>
      </w:pPr>
      <w:r w:rsidRPr="00A35D65">
        <w:rPr>
          <w:rFonts w:ascii="宋体" w:hAnsi="宋体" w:hint="eastAsia"/>
        </w:rPr>
        <w:t>腔，观察病变形态特征、分布范围及邻近器官受累情况，且可在直视下多处活检，故诊断</w:t>
      </w:r>
    </w:p>
    <w:p w:rsidR="00F23563" w:rsidRPr="00A35D65" w:rsidRDefault="00F23563" w:rsidP="00F23563">
      <w:pPr>
        <w:rPr>
          <w:rFonts w:ascii="宋体" w:hAnsi="宋体"/>
        </w:rPr>
      </w:pPr>
      <w:r w:rsidRPr="00A35D65">
        <w:rPr>
          <w:rFonts w:ascii="宋体" w:hAnsi="宋体" w:hint="eastAsia"/>
        </w:rPr>
        <w:t>率较高，肿瘤临床分期亦较准确。临床上有少数胸腔积液的病因虽经上述诸种检查仍难以</w:t>
      </w:r>
    </w:p>
    <w:p w:rsidR="00F23563" w:rsidRPr="00A35D65" w:rsidRDefault="00F23563" w:rsidP="00F23563">
      <w:pPr>
        <w:rPr>
          <w:rFonts w:ascii="宋体" w:hAnsi="宋体"/>
        </w:rPr>
      </w:pPr>
      <w:r w:rsidRPr="00A35D65">
        <w:rPr>
          <w:rFonts w:ascii="宋体" w:hAnsi="宋体" w:hint="eastAsia"/>
        </w:rPr>
        <w:t>确定，如无特殊禁忌，可考虑剖胸探查。</w:t>
      </w:r>
    </w:p>
    <w:p w:rsidR="00F23563" w:rsidRPr="00A35D65" w:rsidRDefault="00F23563" w:rsidP="00F23563">
      <w:pPr>
        <w:rPr>
          <w:rFonts w:ascii="宋体" w:hAnsi="宋体"/>
        </w:rPr>
      </w:pPr>
      <w:r w:rsidRPr="00A35D65">
        <w:rPr>
          <w:rFonts w:ascii="宋体" w:hAnsi="宋体" w:hint="eastAsia"/>
        </w:rPr>
        <w:t xml:space="preserve">    (六)支气管镜</w:t>
      </w:r>
    </w:p>
    <w:p w:rsidR="00F23563" w:rsidRPr="00A35D65" w:rsidRDefault="00F23563" w:rsidP="00F23563">
      <w:pPr>
        <w:rPr>
          <w:rFonts w:ascii="宋体" w:hAnsi="宋体"/>
        </w:rPr>
      </w:pPr>
      <w:r w:rsidRPr="00A35D65">
        <w:rPr>
          <w:rFonts w:ascii="宋体" w:hAnsi="宋体" w:hint="eastAsia"/>
        </w:rPr>
        <w:t xml:space="preserve">    对有咯血或疑有气道阻塞者可行此项检查。</w:t>
      </w:r>
    </w:p>
    <w:p w:rsidR="00F23563" w:rsidRPr="00A35D65" w:rsidRDefault="00F23563" w:rsidP="00F23563">
      <w:pPr>
        <w:rPr>
          <w:rFonts w:ascii="宋体" w:hAnsi="宋体"/>
        </w:rPr>
      </w:pPr>
      <w:r w:rsidRPr="00A35D65">
        <w:rPr>
          <w:rFonts w:ascii="宋体" w:hAnsi="宋体" w:hint="eastAsia"/>
        </w:rPr>
        <w:t xml:space="preserve">    【诊断与鉴别诊断】</w:t>
      </w:r>
    </w:p>
    <w:p w:rsidR="00F23563" w:rsidRPr="00A35D65" w:rsidRDefault="00F23563" w:rsidP="00F23563">
      <w:pPr>
        <w:rPr>
          <w:rFonts w:ascii="宋体" w:hAnsi="宋体"/>
        </w:rPr>
      </w:pPr>
      <w:r w:rsidRPr="00A35D65">
        <w:rPr>
          <w:rFonts w:ascii="宋体" w:hAnsi="宋体" w:hint="eastAsia"/>
        </w:rPr>
        <w:t xml:space="preserve">    胸腔积液的诊断和鉴别诊断分3个步骤。</w:t>
      </w:r>
    </w:p>
    <w:p w:rsidR="00F23563" w:rsidRPr="00A35D65" w:rsidRDefault="00F23563" w:rsidP="00F23563">
      <w:pPr>
        <w:rPr>
          <w:rFonts w:ascii="宋体" w:hAnsi="宋体"/>
        </w:rPr>
      </w:pPr>
      <w:r w:rsidRPr="00A35D65">
        <w:rPr>
          <w:rFonts w:ascii="宋体" w:hAnsi="宋体" w:hint="eastAsia"/>
        </w:rPr>
        <w:t xml:space="preserve">    (一)确定有无胸腔积液</w:t>
      </w:r>
    </w:p>
    <w:p w:rsidR="00F23563" w:rsidRPr="00A35D65" w:rsidRDefault="00F23563" w:rsidP="00F23563">
      <w:pPr>
        <w:rPr>
          <w:rFonts w:ascii="宋体" w:hAnsi="宋体"/>
        </w:rPr>
      </w:pPr>
      <w:r w:rsidRPr="00A35D65">
        <w:rPr>
          <w:rFonts w:ascii="宋体" w:hAnsi="宋体" w:hint="eastAsia"/>
        </w:rPr>
        <w:t xml:space="preserve">    中量以上的胸腔积液诊断不难，症状和体征均较明显。少量积液(O．3L)仅表现肋膈</w:t>
      </w:r>
    </w:p>
    <w:p w:rsidR="00F23563" w:rsidRPr="00A35D65" w:rsidRDefault="00F23563" w:rsidP="00F23563">
      <w:pPr>
        <w:rPr>
          <w:rFonts w:ascii="宋体" w:hAnsi="宋体"/>
        </w:rPr>
      </w:pPr>
      <w:r w:rsidRPr="00A35D65">
        <w:rPr>
          <w:rFonts w:ascii="宋体" w:hAnsi="宋体" w:hint="eastAsia"/>
        </w:rPr>
        <w:t>角变钝，有时易与胸膜粘连混淆，可行患侧卧位胸片，液体可散开于肺外带。体征上需与</w:t>
      </w:r>
    </w:p>
    <w:p w:rsidR="00F23563" w:rsidRPr="00A35D65" w:rsidRDefault="00F23563" w:rsidP="00F23563">
      <w:pPr>
        <w:rPr>
          <w:rFonts w:ascii="宋体" w:hAnsi="宋体"/>
        </w:rPr>
      </w:pPr>
      <w:r w:rsidRPr="00A35D65">
        <w:rPr>
          <w:rFonts w:ascii="宋体" w:hAnsi="宋体" w:hint="eastAsia"/>
        </w:rPr>
        <w:t>胸膜增厚鉴别，胸膜增厚叩诊浊音，听诊呼吸音减弱，但往往伴有胸廓扁平或塌陷，肋间</w:t>
      </w:r>
    </w:p>
    <w:p w:rsidR="00F23563" w:rsidRPr="00A35D65" w:rsidRDefault="00F23563" w:rsidP="00F23563">
      <w:pPr>
        <w:rPr>
          <w:rFonts w:ascii="宋体" w:hAnsi="宋体"/>
        </w:rPr>
      </w:pPr>
      <w:r w:rsidRPr="00A35D65">
        <w:rPr>
          <w:rFonts w:ascii="宋体" w:hAnsi="宋体" w:hint="eastAsia"/>
        </w:rPr>
        <w:t>隙变窄，气管向患侧移位，语音传导增强等体征。B超、cT等检查可确定有无胸腔积液。</w:t>
      </w:r>
    </w:p>
    <w:p w:rsidR="00F23563" w:rsidRPr="00A35D65" w:rsidRDefault="00F23563" w:rsidP="00F23563">
      <w:pPr>
        <w:rPr>
          <w:rFonts w:ascii="宋体" w:hAnsi="宋体"/>
        </w:rPr>
      </w:pPr>
      <w:r w:rsidRPr="00A35D65">
        <w:rPr>
          <w:rFonts w:ascii="宋体" w:hAnsi="宋体" w:hint="eastAsia"/>
        </w:rPr>
        <w:t xml:space="preserve">    (二)区别漏出液和渗出液</w:t>
      </w:r>
    </w:p>
    <w:p w:rsidR="00F23563" w:rsidRPr="00A35D65" w:rsidRDefault="00F23563" w:rsidP="00F23563">
      <w:pPr>
        <w:rPr>
          <w:rFonts w:ascii="宋体" w:hAnsi="宋体"/>
        </w:rPr>
      </w:pPr>
      <w:r w:rsidRPr="00A35D65">
        <w:rPr>
          <w:rFonts w:ascii="宋体" w:hAnsi="宋体" w:hint="eastAsia"/>
        </w:rPr>
        <w:t xml:space="preserve">    诊断性胸腔穿刺可区别积液的性质。漏出液外观清澈透明，无色或浅黄色，不凝固；</w:t>
      </w:r>
    </w:p>
    <w:p w:rsidR="00F23563" w:rsidRPr="00A35D65" w:rsidRDefault="00F23563" w:rsidP="00F23563">
      <w:pPr>
        <w:rPr>
          <w:rFonts w:ascii="宋体" w:hAnsi="宋体"/>
        </w:rPr>
      </w:pPr>
      <w:r w:rsidRPr="00A35D65">
        <w:rPr>
          <w:rFonts w:ascii="宋体" w:hAnsi="宋体" w:hint="eastAsia"/>
        </w:rPr>
        <w:t>而渗出液外观颜色深，呈透明或混浊的草黄或棕黄色，或血性，可自行凝固。两者划分标</w:t>
      </w:r>
    </w:p>
    <w:p w:rsidR="00F23563" w:rsidRPr="00A35D65" w:rsidRDefault="00F23563" w:rsidP="00F23563">
      <w:pPr>
        <w:rPr>
          <w:rFonts w:ascii="宋体" w:hAnsi="宋体"/>
        </w:rPr>
      </w:pPr>
      <w:r w:rsidRPr="00A35D65">
        <w:rPr>
          <w:rFonts w:ascii="宋体" w:hAnsi="宋体" w:hint="eastAsia"/>
        </w:rPr>
        <w:t>准多根据比重(以1．018为界)、蛋白质含量(以30g／L为界)、细胞数(以500×10。／L</w:t>
      </w:r>
    </w:p>
    <w:p w:rsidR="00F23563" w:rsidRPr="00A35D65" w:rsidRDefault="00F23563" w:rsidP="00F23563">
      <w:pPr>
        <w:rPr>
          <w:rFonts w:ascii="宋体" w:hAnsi="宋体"/>
        </w:rPr>
      </w:pPr>
      <w:r w:rsidRPr="00A35D65">
        <w:rPr>
          <w:rFonts w:ascii="宋体" w:hAnsi="宋体" w:hint="eastAsia"/>
        </w:rPr>
        <w:t>为界)，小于以上界限为漏出液，反之为渗出液，但其诊断的敏感性和特异性较差。目前</w:t>
      </w:r>
    </w:p>
    <w:p w:rsidR="00F23563" w:rsidRPr="00A35D65" w:rsidRDefault="00F23563" w:rsidP="00F23563">
      <w:pPr>
        <w:rPr>
          <w:rFonts w:ascii="宋体" w:hAnsi="宋体"/>
        </w:rPr>
      </w:pPr>
      <w:r w:rsidRPr="00A35D65">
        <w:rPr>
          <w:rFonts w:ascii="宋体" w:hAnsi="宋体" w:hint="eastAsia"/>
        </w:rPr>
        <w:t>多根据Light标准，尤其对蛋白质浓度在25～35g／L者，符合以下任何1条可诊断为渗出</w:t>
      </w:r>
    </w:p>
    <w:p w:rsidR="00F23563" w:rsidRPr="00A35D65" w:rsidRDefault="00F23563" w:rsidP="00F23563">
      <w:pPr>
        <w:rPr>
          <w:rFonts w:ascii="宋体" w:hAnsi="宋体"/>
        </w:rPr>
      </w:pPr>
      <w:r w:rsidRPr="00A35D65">
        <w:rPr>
          <w:rFonts w:ascii="宋体" w:hAnsi="宋体" w:hint="eastAsia"/>
        </w:rPr>
        <w:t>液；①胸腔积液／血清蛋白比例&gt;O．5；②胸腔积液／血清LDH比例&gt;O．6；③胸腔积液</w:t>
      </w:r>
    </w:p>
    <w:p w:rsidR="00F23563" w:rsidRPr="00A35D65" w:rsidRDefault="00F23563" w:rsidP="00F23563">
      <w:pPr>
        <w:rPr>
          <w:rFonts w:ascii="宋体" w:hAnsi="宋体"/>
        </w:rPr>
      </w:pPr>
      <w:r w:rsidRPr="00A35D65">
        <w:rPr>
          <w:rFonts w:ascii="宋体" w:hAnsi="宋体" w:hint="eastAsia"/>
        </w:rPr>
        <w:lastRenderedPageBreak/>
        <w:t>LDH水平大于血清正常值高限的三分之二。此外，诊断渗出液的指标还有胸腔积液胆固</w:t>
      </w:r>
    </w:p>
    <w:p w:rsidR="00F23563" w:rsidRPr="00A35D65" w:rsidRDefault="00F23563" w:rsidP="00F23563">
      <w:pPr>
        <w:rPr>
          <w:rFonts w:ascii="宋体" w:hAnsi="宋体"/>
        </w:rPr>
      </w:pPr>
      <w:r w:rsidRPr="00A35D65">
        <w:rPr>
          <w:rFonts w:ascii="宋体" w:hAnsi="宋体" w:hint="eastAsia"/>
        </w:rPr>
        <w:t>醇浓度&gt;1．56mmol／L，胸腔积液／血清胆红素比例&gt;O．6，血清一胸腔积液清蛋白梯</w:t>
      </w:r>
    </w:p>
    <w:p w:rsidR="00F23563" w:rsidRPr="00A35D65" w:rsidRDefault="00F23563" w:rsidP="00F23563">
      <w:pPr>
        <w:rPr>
          <w:rFonts w:ascii="宋体" w:hAnsi="宋体"/>
        </w:rPr>
      </w:pPr>
      <w:r w:rsidRPr="00A35D65">
        <w:rPr>
          <w:rFonts w:ascii="宋体" w:hAnsi="宋体" w:hint="eastAsia"/>
        </w:rPr>
        <w:t>度&lt;12g／L。有些积液难以确切地划入漏出液或渗出液，见于恶性胸腔积液，系由于多种</w:t>
      </w:r>
    </w:p>
    <w:p w:rsidR="00F23563" w:rsidRPr="00A35D65" w:rsidRDefault="00F23563" w:rsidP="00F23563">
      <w:pPr>
        <w:rPr>
          <w:rFonts w:ascii="宋体" w:hAnsi="宋体"/>
        </w:rPr>
      </w:pPr>
      <w:r w:rsidRPr="00A35D65">
        <w:rPr>
          <w:rFonts w:ascii="宋体" w:hAnsi="宋体" w:hint="eastAsia"/>
        </w:rPr>
        <w:t>机制参与积液的形成。    ‘</w:t>
      </w:r>
    </w:p>
    <w:p w:rsidR="00F23563" w:rsidRPr="00A35D65" w:rsidRDefault="00F23563" w:rsidP="00F23563">
      <w:pPr>
        <w:rPr>
          <w:rFonts w:ascii="宋体" w:hAnsi="宋体"/>
        </w:rPr>
      </w:pPr>
      <w:r w:rsidRPr="00A35D65">
        <w:rPr>
          <w:rFonts w:ascii="宋体" w:hAnsi="宋体" w:hint="eastAsia"/>
        </w:rPr>
        <w:t xml:space="preserve">    (三)寻找胸腔积液的病因</w:t>
      </w:r>
    </w:p>
    <w:p w:rsidR="00F23563" w:rsidRPr="00A35D65" w:rsidRDefault="00F23563" w:rsidP="00F23563">
      <w:pPr>
        <w:rPr>
          <w:rFonts w:ascii="宋体" w:hAnsi="宋体"/>
        </w:rPr>
      </w:pPr>
      <w:r w:rsidRPr="00A35D65">
        <w:rPr>
          <w:rFonts w:ascii="宋体" w:hAnsi="宋体" w:hint="eastAsia"/>
        </w:rPr>
        <w:t xml:space="preserve">    漏出液常见病因是充血性心力衰竭，多为双侧胸腔积液，积液量右侧多于左侧。强烈</w:t>
      </w:r>
    </w:p>
    <w:p w:rsidR="00F23563" w:rsidRPr="00A35D65" w:rsidRDefault="00F23563" w:rsidP="00F23563">
      <w:pPr>
        <w:rPr>
          <w:rFonts w:ascii="宋体" w:hAnsi="宋体"/>
        </w:rPr>
      </w:pPr>
      <w:r w:rsidRPr="00A35D65">
        <w:rPr>
          <w:rFonts w:ascii="宋体" w:hAnsi="宋体" w:hint="eastAsia"/>
        </w:rPr>
        <w:t>利尿可引起假性渗出液。肝硬化胸腔积液多伴有腹水。肾病综合征胸腔积液多为双侧，可</w:t>
      </w:r>
    </w:p>
    <w:p w:rsidR="00F23563" w:rsidRPr="00A35D65" w:rsidRDefault="00F23563" w:rsidP="00F23563">
      <w:pPr>
        <w:rPr>
          <w:rFonts w:ascii="宋体" w:hAnsi="宋体"/>
        </w:rPr>
      </w:pPr>
      <w:r w:rsidRPr="00A35D65">
        <w:rPr>
          <w:rFonts w:ascii="宋体" w:hAnsi="宋体" w:hint="eastAsia"/>
        </w:rPr>
        <w:t>表现为肺底积液。低蛋白血症的胸腔积液多伴有全身水肿。腹膜透析胸腔积液类似于腹透</w:t>
      </w:r>
    </w:p>
    <w:p w:rsidR="00F23563" w:rsidRPr="00A35D65" w:rsidRDefault="00F23563" w:rsidP="00F23563">
      <w:pPr>
        <w:rPr>
          <w:rFonts w:ascii="宋体" w:hAnsi="宋体"/>
        </w:rPr>
      </w:pPr>
      <w:r w:rsidRPr="00A35D65">
        <w:rPr>
          <w:rFonts w:ascii="宋体" w:hAnsi="宋体" w:hint="eastAsia"/>
        </w:rPr>
        <w:t>液，葡萄糖高，蛋白质&lt;1．Og／L。如不符合以上特点，或伴有发热、胸痛等症状应行诊断</w:t>
      </w:r>
    </w:p>
    <w:p w:rsidR="00F23563" w:rsidRPr="00A35D65" w:rsidRDefault="00F23563" w:rsidP="00F23563">
      <w:pPr>
        <w:rPr>
          <w:rFonts w:ascii="宋体" w:hAnsi="宋体"/>
        </w:rPr>
      </w:pPr>
      <w:r w:rsidRPr="00A35D65">
        <w:rPr>
          <w:rFonts w:ascii="宋体" w:hAnsi="宋体" w:hint="eastAsia"/>
        </w:rPr>
        <w:t>性胸腔穿刺。</w:t>
      </w:r>
    </w:p>
    <w:p w:rsidR="00F23563" w:rsidRPr="00A35D65" w:rsidRDefault="00F23563" w:rsidP="00F23563">
      <w:pPr>
        <w:rPr>
          <w:rFonts w:ascii="宋体" w:hAnsi="宋体"/>
        </w:rPr>
      </w:pPr>
      <w:r w:rsidRPr="00A35D65">
        <w:rPr>
          <w:rFonts w:ascii="宋体" w:hAnsi="宋体" w:hint="eastAsia"/>
        </w:rPr>
        <w:t xml:space="preserve">    在我国渗出液最常见的病因为结核性胸膜炎，多见于青壮年，胸痛(积液增多后胸痛</w:t>
      </w:r>
    </w:p>
    <w:p w:rsidR="00F23563" w:rsidRPr="00A35D65" w:rsidRDefault="00F23563" w:rsidP="00F23563">
      <w:pPr>
        <w:rPr>
          <w:rFonts w:ascii="宋体" w:hAnsi="宋体"/>
        </w:rPr>
      </w:pPr>
      <w:r w:rsidRPr="00A35D65">
        <w:rPr>
          <w:rFonts w:ascii="宋体" w:hAnsi="宋体" w:hint="eastAsia"/>
        </w:rPr>
        <w:t>减轻或消失，但出现气急)，并常伴有干咳、潮热、盗汗、消瘦等结核中毒症状，胸水检</w:t>
      </w:r>
    </w:p>
    <w:p w:rsidR="00F23563" w:rsidRPr="00A35D65" w:rsidRDefault="00F23563" w:rsidP="00F23563">
      <w:pPr>
        <w:rPr>
          <w:rFonts w:ascii="宋体" w:hAnsi="宋体"/>
        </w:rPr>
      </w:pPr>
      <w:r w:rsidRPr="00A35D65">
        <w:rPr>
          <w:rFonts w:ascii="宋体" w:hAnsi="宋体" w:hint="eastAsia"/>
        </w:rPr>
        <w:t>查以淋巴细胞为主，间皮细胞&lt;5％，蛋白质多大于40g／L，ADA及7干扰素增高，沉渣</w:t>
      </w:r>
    </w:p>
    <w:p w:rsidR="00F23563" w:rsidRPr="00A35D65" w:rsidRDefault="00F23563" w:rsidP="00F23563">
      <w:pPr>
        <w:rPr>
          <w:rFonts w:ascii="宋体" w:hAnsi="宋体"/>
        </w:rPr>
      </w:pPr>
      <w:r w:rsidRPr="00A35D65">
        <w:rPr>
          <w:rFonts w:ascii="宋体" w:hAnsi="宋体" w:hint="eastAsia"/>
        </w:rPr>
        <w:t>找结核杆菌或培养可呈阳性，但阳性率仅约20％。胸膜活检阳性率达60％～80％，PPI)</w:t>
      </w:r>
    </w:p>
    <w:p w:rsidR="00F23563" w:rsidRPr="00A35D65" w:rsidRDefault="00F23563" w:rsidP="00F23563">
      <w:pPr>
        <w:rPr>
          <w:rFonts w:ascii="宋体" w:hAnsi="宋体"/>
        </w:rPr>
      </w:pPr>
      <w:r w:rsidRPr="00A35D65">
        <w:rPr>
          <w:rFonts w:ascii="宋体" w:hAnsi="宋体" w:hint="eastAsia"/>
        </w:rPr>
        <w:t>皮试强阳性。老年患者可无发热，结核菌素试验亦常阴性，应予注意。</w:t>
      </w:r>
    </w:p>
    <w:p w:rsidR="00F23563" w:rsidRPr="00A35D65" w:rsidRDefault="00F23563" w:rsidP="00F23563">
      <w:pPr>
        <w:rPr>
          <w:rFonts w:ascii="宋体" w:hAnsi="宋体"/>
        </w:rPr>
      </w:pPr>
      <w:r w:rsidRPr="00A35D65">
        <w:rPr>
          <w:rFonts w:ascii="宋体" w:hAnsi="宋体" w:hint="eastAsia"/>
        </w:rPr>
        <w:t xml:space="preserve">    类肺炎性胸腔积液(parapneumonic effrmions)系指肺炎、肺脓肿和支气管扩张感染</w:t>
      </w:r>
    </w:p>
    <w:p w:rsidR="00F23563" w:rsidRPr="00A35D65" w:rsidRDefault="00F23563" w:rsidP="00F23563">
      <w:pPr>
        <w:rPr>
          <w:rFonts w:ascii="宋体" w:hAnsi="宋体"/>
        </w:rPr>
      </w:pPr>
      <w:r w:rsidRPr="00A35D65">
        <w:rPr>
          <w:rFonts w:ascii="宋体" w:hAnsi="宋体" w:hint="eastAsia"/>
        </w:rPr>
        <w:t>引起的胸腔积液，如积液呈脓性则称脓胸。患者多有发热、咳嗽、咳痰、胸痛等症状，血</w:t>
      </w:r>
    </w:p>
    <w:p w:rsidR="00F23563" w:rsidRPr="00A35D65" w:rsidRDefault="00F23563" w:rsidP="00F23563">
      <w:pPr>
        <w:rPr>
          <w:rFonts w:ascii="宋体" w:hAnsi="宋体"/>
        </w:rPr>
      </w:pPr>
      <w:r w:rsidRPr="00A35D65">
        <w:rPr>
          <w:rFonts w:ascii="宋体" w:hAnsi="宋体" w:hint="eastAsia"/>
        </w:rPr>
        <w:t>白细胞升高，中性粒细胞增加伴核左移。先有肺实质的浸润影，或肺脓肿和支气管扩张的</w:t>
      </w:r>
    </w:p>
    <w:p w:rsidR="00F23563" w:rsidRPr="00A35D65" w:rsidRDefault="00F23563" w:rsidP="00F23563">
      <w:pPr>
        <w:rPr>
          <w:rFonts w:ascii="宋体" w:hAnsi="宋体"/>
        </w:rPr>
      </w:pPr>
      <w:r w:rsidRPr="00A35D65">
        <w:rPr>
          <w:rFonts w:ascii="宋体" w:hAnsi="宋体" w:hint="eastAsia"/>
        </w:rPr>
        <w:t>表现，然后出现胸腔积液，积液量一般不多。胸水呈草黄色甚或脓性，白细胞明显升高，</w:t>
      </w:r>
    </w:p>
    <w:p w:rsidR="00F23563" w:rsidRPr="00A35D65" w:rsidRDefault="00F23563" w:rsidP="00F23563">
      <w:pPr>
        <w:rPr>
          <w:rFonts w:ascii="宋体" w:hAnsi="宋体"/>
        </w:rPr>
      </w:pPr>
      <w:r w:rsidRPr="00A35D65">
        <w:rPr>
          <w:rFonts w:ascii="宋体" w:hAnsi="宋体" w:hint="eastAsia"/>
        </w:rPr>
        <w:t>以中性粒细胞为主，．葡萄糖和pH降低，诊断不难。脓胸系胸腔内致病菌感染造成积脓，</w:t>
      </w:r>
    </w:p>
    <w:p w:rsidR="00F23563" w:rsidRPr="00A35D65" w:rsidRDefault="00F23563" w:rsidP="00F23563">
      <w:pPr>
        <w:rPr>
          <w:rFonts w:ascii="宋体" w:hAnsi="宋体"/>
        </w:rPr>
      </w:pPr>
      <w:r w:rsidRPr="00A35D65">
        <w:rPr>
          <w:rFonts w:ascii="宋体" w:hAnsi="宋体" w:hint="eastAsia"/>
        </w:rPr>
        <w:t>多与未能有效控制肺部感染，致病菌直接侵袭人胸腔有关，常见细菌为金黄色葡萄球菌、</w:t>
      </w:r>
    </w:p>
    <w:p w:rsidR="00F23563" w:rsidRPr="00A35D65" w:rsidRDefault="00F23563" w:rsidP="00F23563">
      <w:pPr>
        <w:rPr>
          <w:rFonts w:ascii="宋体" w:hAnsi="宋体"/>
        </w:rPr>
      </w:pPr>
      <w:r w:rsidRPr="00A35D65">
        <w:rPr>
          <w:rFonts w:ascii="宋体" w:hAnsi="宋体" w:hint="eastAsia"/>
        </w:rPr>
        <w:t>肺炎链球菌、化脓性链球菌以及大肠杆菌、肺炎克雷伯杆菌和假单胞菌等，且多合并厌氧</w:t>
      </w:r>
    </w:p>
    <w:p w:rsidR="00F23563" w:rsidRPr="00A35D65" w:rsidRDefault="00F23563" w:rsidP="00F23563">
      <w:pPr>
        <w:rPr>
          <w:rFonts w:ascii="宋体" w:hAnsi="宋体"/>
        </w:rPr>
      </w:pPr>
      <w:r w:rsidRPr="00A35D65">
        <w:rPr>
          <w:rFonts w:ascii="宋体" w:hAnsi="宋体" w:hint="eastAsia"/>
        </w:rPr>
        <w:t>菌感染，少数可由结核分枝杆菌或真菌、放线菌、诺卡菌等所致。急性脓胸常表现为高</w:t>
      </w:r>
    </w:p>
    <w:p w:rsidR="00F23563" w:rsidRPr="00A35D65" w:rsidRDefault="00F23563" w:rsidP="00F23563">
      <w:pPr>
        <w:rPr>
          <w:rFonts w:ascii="宋体" w:hAnsi="宋体"/>
        </w:rPr>
      </w:pPr>
      <w:r w:rsidRPr="00A35D65">
        <w:rPr>
          <w:rFonts w:ascii="宋体" w:hAnsi="宋体" w:hint="eastAsia"/>
        </w:rPr>
        <w:t>热、胸痛等；慢性脓胸有胸膜增厚、胸廓塌陷、慢性消耗和杵状指(趾)等。胸水呈脓</w:t>
      </w:r>
    </w:p>
    <w:p w:rsidR="00F23563" w:rsidRPr="00A35D65" w:rsidRDefault="00F23563" w:rsidP="00F23563">
      <w:pPr>
        <w:rPr>
          <w:rFonts w:ascii="宋体" w:hAnsi="宋体"/>
        </w:rPr>
      </w:pPr>
      <w:r w:rsidRPr="00A35D65">
        <w:rPr>
          <w:rFonts w:ascii="宋体" w:hAnsi="宋体" w:hint="eastAsia"/>
        </w:rPr>
        <w:t>性、黏稠；涂片革兰染色找到细菌或脓液细菌培养阳性。</w:t>
      </w:r>
    </w:p>
    <w:p w:rsidR="00F23563" w:rsidRPr="00A35D65" w:rsidRDefault="00F23563" w:rsidP="00F23563">
      <w:pPr>
        <w:rPr>
          <w:rFonts w:ascii="宋体" w:hAnsi="宋体"/>
        </w:rPr>
      </w:pPr>
      <w:r w:rsidRPr="00A35D65">
        <w:rPr>
          <w:rFonts w:ascii="宋体" w:hAnsi="宋体" w:hint="eastAsia"/>
        </w:rPr>
        <w:t xml:space="preserve">    恶性肿瘤侵犯胸膜引起恶性胸腔积液，常由肺癌、乳腺癌和淋巴瘤直接侵犯或转移至</w:t>
      </w:r>
    </w:p>
    <w:p w:rsidR="00F23563" w:rsidRPr="00A35D65" w:rsidRDefault="00F23563" w:rsidP="00F23563">
      <w:pPr>
        <w:rPr>
          <w:rFonts w:ascii="宋体" w:hAnsi="宋体"/>
        </w:rPr>
      </w:pPr>
      <w:r w:rsidRPr="00A35D65">
        <w:rPr>
          <w:rFonts w:ascii="宋体" w:hAnsi="宋体" w:hint="eastAsia"/>
        </w:rPr>
        <w:t>胸膜所致，其他部位肿瘤包括胃肠道和泌尿生殖系统。以45岁以上中老年人多见，有胸</w:t>
      </w:r>
    </w:p>
    <w:p w:rsidR="00F23563" w:rsidRPr="00A35D65" w:rsidRDefault="00F23563" w:rsidP="00F23563">
      <w:pPr>
        <w:rPr>
          <w:rFonts w:ascii="宋体" w:hAnsi="宋体"/>
        </w:rPr>
      </w:pPr>
      <w:r w:rsidRPr="00A35D65">
        <w:rPr>
          <w:rFonts w:ascii="宋体" w:hAnsi="宋体" w:hint="eastAsia"/>
        </w:rPr>
        <w:t>部钝痛、咳血丝痰和消瘦等症状，胸水多呈血性、量大、增长迅速，(2EA&gt;20t。g／L，</w:t>
      </w:r>
    </w:p>
    <w:p w:rsidR="00F23563" w:rsidRPr="00A35D65" w:rsidRDefault="00F23563" w:rsidP="00F23563">
      <w:pPr>
        <w:rPr>
          <w:rFonts w:ascii="宋体" w:hAnsi="宋体"/>
        </w:rPr>
      </w:pPr>
      <w:r w:rsidRPr="00A35D65">
        <w:rPr>
          <w:rFonts w:ascii="宋体" w:hAnsi="宋体" w:hint="eastAsia"/>
        </w:rPr>
        <w:t>I—DH&gt;500U／L，胸水脱落细胞检查、胸膜活检、胸部影像学、纤维支气管镜及胸腔镜等</w:t>
      </w:r>
    </w:p>
    <w:p w:rsidR="00F23563" w:rsidRPr="00A35D65" w:rsidRDefault="00F23563" w:rsidP="00F23563">
      <w:pPr>
        <w:rPr>
          <w:rFonts w:ascii="宋体" w:hAnsi="宋体"/>
        </w:rPr>
      </w:pPr>
      <w:r w:rsidRPr="00A35D65">
        <w:rPr>
          <w:rFonts w:ascii="宋体" w:hAnsi="宋体" w:hint="eastAsia"/>
        </w:rPr>
        <w:t>检查，有助于进一步诊断和鉴别。疑为其他器官肿瘤需进行相应检查。</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 xml:space="preserve">    胸腔积液为胸部或全身疾病的一部分，病因治疗尤为重要。漏出液常在纠正病因后可</w:t>
      </w:r>
    </w:p>
    <w:p w:rsidR="00F23563" w:rsidRPr="00A35D65" w:rsidRDefault="00F23563" w:rsidP="00F23563">
      <w:pPr>
        <w:rPr>
          <w:rFonts w:ascii="宋体" w:hAnsi="宋体"/>
        </w:rPr>
      </w:pPr>
      <w:r w:rsidRPr="00A35D65">
        <w:rPr>
          <w:rFonts w:ascii="宋体" w:hAnsi="宋体" w:hint="eastAsia"/>
        </w:rPr>
        <w:t>吸收，其治疗参阅有关章节。</w:t>
      </w:r>
    </w:p>
    <w:p w:rsidR="00F23563" w:rsidRPr="00A35D65" w:rsidRDefault="00F23563" w:rsidP="00F23563">
      <w:pPr>
        <w:rPr>
          <w:rFonts w:ascii="宋体" w:hAnsi="宋体"/>
        </w:rPr>
      </w:pPr>
      <w:r w:rsidRPr="00A35D65">
        <w:rPr>
          <w:rFonts w:ascii="宋体" w:hAnsi="宋体" w:hint="eastAsia"/>
        </w:rPr>
        <w:t xml:space="preserve">    (一)结核性胸膜炎</w:t>
      </w:r>
    </w:p>
    <w:p w:rsidR="00F23563" w:rsidRPr="00A35D65" w:rsidRDefault="00F23563" w:rsidP="00F23563">
      <w:pPr>
        <w:rPr>
          <w:rFonts w:ascii="宋体" w:hAnsi="宋体"/>
        </w:rPr>
      </w:pPr>
      <w:r w:rsidRPr="00A35D65">
        <w:rPr>
          <w:rFonts w:ascii="宋体" w:hAnsi="宋体" w:hint="eastAsia"/>
        </w:rPr>
        <w:t xml:space="preserve">    1．一般治疗包括休息、营养支持和对症治疗。</w:t>
      </w:r>
    </w:p>
    <w:p w:rsidR="00F23563" w:rsidRPr="00A35D65" w:rsidRDefault="00F23563" w:rsidP="00F23563">
      <w:pPr>
        <w:rPr>
          <w:rFonts w:ascii="宋体" w:hAnsi="宋体"/>
        </w:rPr>
      </w:pPr>
      <w:r w:rsidRPr="00A35D65">
        <w:rPr>
          <w:rFonts w:ascii="宋体" w:hAnsi="宋体" w:hint="eastAsia"/>
        </w:rPr>
        <w:t xml:space="preserve">    2．抽液治疗由于结核性胸膜炎胸水蛋白含量高，容易引起胸膜粘连，原则上应尽</w:t>
      </w:r>
    </w:p>
    <w:p w:rsidR="00F23563" w:rsidRPr="00A35D65" w:rsidRDefault="00F23563" w:rsidP="00F23563">
      <w:pPr>
        <w:rPr>
          <w:rFonts w:ascii="宋体" w:hAnsi="宋体"/>
        </w:rPr>
      </w:pPr>
      <w:r w:rsidRPr="00A35D65">
        <w:rPr>
          <w:rFonts w:ascii="宋体" w:hAnsi="宋体" w:hint="eastAsia"/>
        </w:rPr>
        <w:t>快抽尽胸腔内积液或肋间插细管引流。可解除肺及心、血管受压，改善呼吸，使肺功能免</w:t>
      </w:r>
    </w:p>
    <w:p w:rsidR="00F23563" w:rsidRPr="00A35D65" w:rsidRDefault="00F23563" w:rsidP="00F23563">
      <w:pPr>
        <w:rPr>
          <w:rFonts w:ascii="宋体" w:hAnsi="宋体"/>
        </w:rPr>
      </w:pPr>
      <w:r w:rsidRPr="00A35D65">
        <w:rPr>
          <w:rFonts w:ascii="宋体" w:hAnsi="宋体" w:hint="eastAsia"/>
        </w:rPr>
        <w:t>受损伤。抽液后可减轻毒性症状，体温下降，有助于使被压迫的肺迅速复张。大量胸水者</w:t>
      </w:r>
    </w:p>
    <w:p w:rsidR="00F23563" w:rsidRPr="00A35D65" w:rsidRDefault="00F23563" w:rsidP="00F23563">
      <w:pPr>
        <w:rPr>
          <w:rFonts w:ascii="宋体" w:hAnsi="宋体"/>
        </w:rPr>
      </w:pPr>
      <w:r w:rsidRPr="00A35D65">
        <w:rPr>
          <w:rFonts w:ascii="宋体" w:hAnsi="宋体" w:hint="eastAsia"/>
        </w:rPr>
        <w:t>每周抽液2～3次，直至胸水完全消失。首次抽液不要超过。700ml，以后每次抽液量不应</w:t>
      </w:r>
    </w:p>
    <w:p w:rsidR="00F23563" w:rsidRPr="00A35D65" w:rsidRDefault="00F23563" w:rsidP="00F23563">
      <w:pPr>
        <w:rPr>
          <w:rFonts w:ascii="宋体" w:hAnsi="宋体"/>
        </w:rPr>
      </w:pPr>
      <w:r w:rsidRPr="00A35D65">
        <w:rPr>
          <w:rFonts w:ascii="宋体" w:hAnsi="宋体" w:hint="eastAsia"/>
        </w:rPr>
        <w:t>超过1000ml，过快、过多抽液可使胸腔压力骤降，发生复张后肺水肿或循环衰竭。表现</w:t>
      </w:r>
    </w:p>
    <w:p w:rsidR="00F23563" w:rsidRPr="00A35D65" w:rsidRDefault="00F23563" w:rsidP="00F23563">
      <w:pPr>
        <w:rPr>
          <w:rFonts w:ascii="宋体" w:hAnsi="宋体"/>
        </w:rPr>
      </w:pPr>
      <w:r w:rsidRPr="00A35D65">
        <w:rPr>
          <w:rFonts w:ascii="宋体" w:hAnsi="宋体" w:hint="eastAsia"/>
        </w:rPr>
        <w:t>为剧咳、气促、咳大量泡沫状痰，双肺满布湿哕音，Pall)2下降，X线显示肺水肿征。应</w:t>
      </w:r>
    </w:p>
    <w:p w:rsidR="00F23563" w:rsidRPr="00A35D65" w:rsidRDefault="00F23563" w:rsidP="00F23563">
      <w:pPr>
        <w:rPr>
          <w:rFonts w:ascii="宋体" w:hAnsi="宋体"/>
        </w:rPr>
      </w:pPr>
      <w:r w:rsidRPr="00A35D65">
        <w:rPr>
          <w:rFonts w:ascii="宋体" w:hAnsi="宋体" w:hint="eastAsia"/>
        </w:rPr>
        <w:t>立即吸氧，酌情应用糖皮质激素及利尿剂，控制液体入量，严密监测病情与酸碱平衡，有</w:t>
      </w:r>
    </w:p>
    <w:p w:rsidR="00F23563" w:rsidRPr="00A35D65" w:rsidRDefault="00F23563" w:rsidP="00F23563">
      <w:pPr>
        <w:rPr>
          <w:rFonts w:ascii="宋体" w:hAnsi="宋体"/>
        </w:rPr>
      </w:pPr>
      <w:r w:rsidRPr="00A35D65">
        <w:rPr>
          <w:rFonts w:ascii="宋体" w:hAnsi="宋体" w:hint="eastAsia"/>
        </w:rPr>
        <w:t>时需气管插管机械通气。若抽液时发生头晕、冷汗、心悸、面色苍白、脉细等表现应考虑</w:t>
      </w:r>
    </w:p>
    <w:p w:rsidR="00F23563" w:rsidRPr="00A35D65" w:rsidRDefault="00F23563" w:rsidP="00F23563">
      <w:pPr>
        <w:rPr>
          <w:rFonts w:ascii="宋体" w:hAnsi="宋体"/>
        </w:rPr>
      </w:pPr>
      <w:r w:rsidRPr="00A35D65">
        <w:rPr>
          <w:rFonts w:ascii="宋体" w:hAnsi="宋体" w:hint="eastAsia"/>
        </w:rPr>
        <w:t>“胸膜反应”，应立即停止抽液，使患者平卧，必要时皮下注射0．1％肾上腺素O．5ml，密</w:t>
      </w:r>
      <w:r w:rsidRPr="00A35D65">
        <w:rPr>
          <w:rFonts w:ascii="宋体" w:hAnsi="宋体" w:hint="eastAsia"/>
        </w:rPr>
        <w:lastRenderedPageBreak/>
        <w:t>切观察病情，注意血压变化，防止休克。一般情况下，抽胸水后，没必要胸腔内注入抗结</w:t>
      </w:r>
    </w:p>
    <w:p w:rsidR="00F23563" w:rsidRPr="00A35D65" w:rsidRDefault="00F23563" w:rsidP="00F23563">
      <w:pPr>
        <w:rPr>
          <w:rFonts w:ascii="宋体" w:hAnsi="宋体"/>
        </w:rPr>
      </w:pPr>
      <w:r w:rsidRPr="00A35D65">
        <w:rPr>
          <w:rFonts w:ascii="宋体" w:hAnsi="宋体" w:hint="eastAsia"/>
        </w:rPr>
        <w:t>核药物，但可注入链激酶等防止胸膜粘连。</w:t>
      </w:r>
    </w:p>
    <w:p w:rsidR="00F23563" w:rsidRPr="00A35D65" w:rsidRDefault="00F23563" w:rsidP="00F23563">
      <w:pPr>
        <w:rPr>
          <w:rFonts w:ascii="宋体" w:hAnsi="宋体"/>
        </w:rPr>
      </w:pPr>
      <w:r w:rsidRPr="00A35D65">
        <w:rPr>
          <w:rFonts w:ascii="宋体" w:hAnsi="宋体" w:hint="eastAsia"/>
        </w:rPr>
        <w:t xml:space="preserve">  3．抗结核治疗见第五章。</w:t>
      </w:r>
    </w:p>
    <w:p w:rsidR="00F23563" w:rsidRPr="00A35D65" w:rsidRDefault="00F23563" w:rsidP="00F23563">
      <w:pPr>
        <w:rPr>
          <w:rFonts w:ascii="宋体" w:hAnsi="宋体"/>
        </w:rPr>
      </w:pPr>
      <w:r w:rsidRPr="00A35D65">
        <w:rPr>
          <w:rFonts w:ascii="宋体" w:hAnsi="宋体" w:hint="eastAsia"/>
        </w:rPr>
        <w:t xml:space="preserve">  4．糖皮质激素  疗效不肯定。有全身毒性症状严重、大量胸水者，在抗结核药物治</w:t>
      </w:r>
    </w:p>
    <w:p w:rsidR="00F23563" w:rsidRPr="00A35D65" w:rsidRDefault="00F23563" w:rsidP="00F23563">
      <w:pPr>
        <w:rPr>
          <w:rFonts w:ascii="宋体" w:hAnsi="宋体"/>
        </w:rPr>
      </w:pPr>
      <w:r w:rsidRPr="00A35D65">
        <w:rPr>
          <w:rFonts w:ascii="宋体" w:hAnsi="宋体" w:hint="eastAsia"/>
        </w:rPr>
        <w:t>疗的同时，可尝试加用泼尼松30mg／d，分3次口服。待体温正常、全身毒性症状减轻、</w:t>
      </w:r>
    </w:p>
    <w:p w:rsidR="00F23563" w:rsidRPr="00A35D65" w:rsidRDefault="00F23563" w:rsidP="00F23563">
      <w:pPr>
        <w:rPr>
          <w:rFonts w:ascii="宋体" w:hAnsi="宋体"/>
        </w:rPr>
      </w:pPr>
      <w:r w:rsidRPr="00A35D65">
        <w:rPr>
          <w:rFonts w:ascii="宋体" w:hAnsi="宋体" w:hint="eastAsia"/>
        </w:rPr>
        <w:t>胸水量明显减少时，即应逐渐减量以至停用。停药速度不宜过快，否则易出现反跳现象，</w:t>
      </w:r>
    </w:p>
    <w:p w:rsidR="00F23563" w:rsidRPr="00A35D65" w:rsidRDefault="00F23563" w:rsidP="00F23563">
      <w:pPr>
        <w:rPr>
          <w:rFonts w:ascii="宋体" w:hAnsi="宋体"/>
        </w:rPr>
      </w:pPr>
      <w:r w:rsidRPr="00A35D65">
        <w:rPr>
          <w:rFonts w:ascii="宋体" w:hAnsi="宋体" w:hint="eastAsia"/>
        </w:rPr>
        <w:t>一般疗程约4～6周。注意不良反应或结核播散，应慎重掌握适应证。</w:t>
      </w:r>
    </w:p>
    <w:p w:rsidR="00F23563" w:rsidRPr="00A35D65" w:rsidRDefault="00F23563" w:rsidP="00F23563">
      <w:pPr>
        <w:rPr>
          <w:rFonts w:ascii="宋体" w:hAnsi="宋体"/>
        </w:rPr>
      </w:pPr>
      <w:r w:rsidRPr="00A35D65">
        <w:rPr>
          <w:rFonts w:ascii="宋体" w:hAnsi="宋体" w:hint="eastAsia"/>
        </w:rPr>
        <w:t xml:space="preserve">    (二)类肺炎性胸腔积液和脓胸</w:t>
      </w:r>
    </w:p>
    <w:p w:rsidR="00F23563" w:rsidRPr="00A35D65" w:rsidRDefault="00F23563" w:rsidP="00F23563">
      <w:pPr>
        <w:rPr>
          <w:rFonts w:ascii="宋体" w:hAnsi="宋体"/>
        </w:rPr>
      </w:pPr>
      <w:r w:rsidRPr="00A35D65">
        <w:rPr>
          <w:rFonts w:ascii="宋体" w:hAnsi="宋体" w:hint="eastAsia"/>
        </w:rPr>
        <w:t xml:space="preserve">    前者一般积液量少，经有效的抗生素治疗后可吸收，积液多者应胸腔穿刺抽液，胸水</w:t>
      </w:r>
    </w:p>
    <w:p w:rsidR="00F23563" w:rsidRPr="00A35D65" w:rsidRDefault="00F23563" w:rsidP="00F23563">
      <w:pPr>
        <w:rPr>
          <w:rFonts w:ascii="宋体" w:hAnsi="宋体"/>
        </w:rPr>
      </w:pPr>
      <w:r w:rsidRPr="00A35D65">
        <w:rPr>
          <w:rFonts w:ascii="宋体" w:hAnsi="宋体" w:hint="eastAsia"/>
        </w:rPr>
        <w:t>pH&lt;7．2应肋间插管引流。</w:t>
      </w:r>
    </w:p>
    <w:p w:rsidR="00F23563" w:rsidRPr="00A35D65" w:rsidRDefault="00F23563" w:rsidP="00F23563">
      <w:pPr>
        <w:rPr>
          <w:rFonts w:ascii="宋体" w:hAnsi="宋体"/>
        </w:rPr>
      </w:pPr>
      <w:r w:rsidRPr="00A35D65">
        <w:rPr>
          <w:rFonts w:ascii="宋体" w:hAnsi="宋体" w:hint="eastAsia"/>
        </w:rPr>
        <w:t xml:space="preserve">    脓胸治疗原则是控制感染、引流胸腔积液及促使肺复张，恢复肺功能。抗菌药物要足</w:t>
      </w:r>
    </w:p>
    <w:p w:rsidR="00F23563" w:rsidRPr="00A35D65" w:rsidRDefault="00F23563" w:rsidP="00F23563">
      <w:pPr>
        <w:rPr>
          <w:rFonts w:ascii="宋体" w:hAnsi="宋体"/>
        </w:rPr>
      </w:pPr>
      <w:r w:rsidRPr="00A35D65">
        <w:rPr>
          <w:rFonts w:ascii="宋体" w:hAnsi="宋体" w:hint="eastAsia"/>
        </w:rPr>
        <w:t>量，体温恢复正常后再持续用药2周以上，防止脓胸复发，急性期联合抗厌氧菌的药物，</w:t>
      </w:r>
    </w:p>
    <w:p w:rsidR="00F23563" w:rsidRPr="00A35D65" w:rsidRDefault="00F23563" w:rsidP="00F23563">
      <w:pPr>
        <w:rPr>
          <w:rFonts w:ascii="宋体" w:hAnsi="宋体"/>
        </w:rPr>
      </w:pPr>
      <w:r w:rsidRPr="00A35D65">
        <w:rPr>
          <w:rFonts w:ascii="宋体" w:hAnsi="宋体" w:hint="eastAsia"/>
        </w:rPr>
        <w:t>全身及胸腔内给药。引流是脓胸最基本的治疗方法，反复抽脓或闭式引流。可用2％碳酸</w:t>
      </w:r>
    </w:p>
    <w:p w:rsidR="00F23563" w:rsidRPr="00A35D65" w:rsidRDefault="00F23563" w:rsidP="00F23563">
      <w:pPr>
        <w:rPr>
          <w:rFonts w:ascii="宋体" w:hAnsi="宋体"/>
        </w:rPr>
      </w:pPr>
      <w:r w:rsidRPr="00A35D65">
        <w:rPr>
          <w:rFonts w:ascii="宋体" w:hAnsi="宋体" w:hint="eastAsia"/>
        </w:rPr>
        <w:t>氢钠或生理盐水反复冲洗胸腔，然后注入适量抗生素及链激酶，使脓液变稀便于引流。少</w:t>
      </w:r>
    </w:p>
    <w:p w:rsidR="00F23563" w:rsidRPr="00A35D65" w:rsidRDefault="00F23563" w:rsidP="00F23563">
      <w:pPr>
        <w:rPr>
          <w:rFonts w:ascii="宋体" w:hAnsi="宋体"/>
        </w:rPr>
      </w:pPr>
      <w:r w:rsidRPr="00A35D65">
        <w:rPr>
          <w:rFonts w:ascii="宋体" w:hAnsi="宋体" w:hint="eastAsia"/>
        </w:rPr>
        <w:t>数脓胸可采用肋间插管闭式引流。对有支气管胸膜瘘者不宜冲洗胸腔，以免引起细菌播</w:t>
      </w:r>
    </w:p>
    <w:p w:rsidR="00F23563" w:rsidRPr="00A35D65" w:rsidRDefault="00F23563" w:rsidP="00F23563">
      <w:pPr>
        <w:rPr>
          <w:rFonts w:ascii="宋体" w:hAnsi="宋体"/>
        </w:rPr>
      </w:pPr>
      <w:r w:rsidRPr="00A35D65">
        <w:rPr>
          <w:rFonts w:ascii="宋体" w:hAnsi="宋体" w:hint="eastAsia"/>
        </w:rPr>
        <w:t>散。慢性脓胸应改进原有的脓腔引流，也可考虑外科胸膜剥脱术等治疗。此外，一般支持</w:t>
      </w:r>
    </w:p>
    <w:p w:rsidR="00F23563" w:rsidRPr="00A35D65" w:rsidRDefault="00F23563" w:rsidP="00F23563">
      <w:pPr>
        <w:rPr>
          <w:rFonts w:ascii="宋体" w:hAnsi="宋体"/>
        </w:rPr>
      </w:pPr>
      <w:r w:rsidRPr="00A35D65">
        <w:rPr>
          <w:rFonts w:ascii="宋体" w:hAnsi="宋体" w:hint="eastAsia"/>
        </w:rPr>
        <w:t>治疗亦相当重要，应给予高能量、高蛋白及富含维生素的食物，纠正水电解质紊乱及维持</w:t>
      </w:r>
    </w:p>
    <w:p w:rsidR="00F23563" w:rsidRPr="00A35D65" w:rsidRDefault="00F23563" w:rsidP="00F23563">
      <w:pPr>
        <w:rPr>
          <w:rFonts w:ascii="宋体" w:hAnsi="宋体"/>
        </w:rPr>
      </w:pPr>
      <w:r w:rsidRPr="00A35D65">
        <w:rPr>
          <w:rFonts w:ascii="宋体" w:hAnsi="宋体" w:hint="eastAsia"/>
        </w:rPr>
        <w:t>酸碱平衡。</w:t>
      </w:r>
    </w:p>
    <w:p w:rsidR="00F23563" w:rsidRPr="00A35D65" w:rsidRDefault="00F23563" w:rsidP="00F23563">
      <w:pPr>
        <w:rPr>
          <w:rFonts w:ascii="宋体" w:hAnsi="宋体"/>
        </w:rPr>
      </w:pPr>
      <w:r w:rsidRPr="00A35D65">
        <w:rPr>
          <w:rFonts w:ascii="宋体" w:hAnsi="宋体" w:hint="eastAsia"/>
        </w:rPr>
        <w:t xml:space="preserve">    (三)恶性胸腔积液</w:t>
      </w:r>
    </w:p>
    <w:p w:rsidR="00F23563" w:rsidRPr="00A35D65" w:rsidRDefault="00F23563" w:rsidP="00F23563">
      <w:pPr>
        <w:rPr>
          <w:rFonts w:ascii="宋体" w:hAnsi="宋体"/>
        </w:rPr>
      </w:pPr>
      <w:r w:rsidRPr="00A35D65">
        <w:rPr>
          <w:rFonts w:ascii="宋体" w:hAnsi="宋体" w:hint="eastAsia"/>
        </w:rPr>
        <w:t xml:space="preserve">    包括原发病和胸腔积液的治疗。例如，部分小细胞肺癌所致胸腔积液全身化疗有一定</w:t>
      </w:r>
    </w:p>
    <w:p w:rsidR="00F23563" w:rsidRPr="00A35D65" w:rsidRDefault="00F23563" w:rsidP="00F23563">
      <w:pPr>
        <w:rPr>
          <w:rFonts w:ascii="宋体" w:hAnsi="宋体"/>
        </w:rPr>
      </w:pPr>
      <w:r w:rsidRPr="00A35D65">
        <w:rPr>
          <w:rFonts w:ascii="宋体" w:hAnsi="宋体" w:hint="eastAsia"/>
        </w:rPr>
        <w:t>疗效，纵隔淋巴结有转移者可行局部放射治疗。胸腔积液多为晚期恶性肿瘤常见并发症，</w:t>
      </w:r>
    </w:p>
    <w:p w:rsidR="00F23563" w:rsidRPr="00A35D65" w:rsidRDefault="00F23563" w:rsidP="00F23563">
      <w:pPr>
        <w:rPr>
          <w:rFonts w:ascii="宋体" w:hAnsi="宋体"/>
        </w:rPr>
      </w:pPr>
      <w:r w:rsidRPr="00A35D65">
        <w:rPr>
          <w:rFonts w:ascii="宋体" w:hAnsi="宋体" w:hint="eastAsia"/>
        </w:rPr>
        <w:t>其胸水生长迅速，常因大量积液的压迫引起严重呼吸困难，甚至导致死亡。常需反复胸腔</w:t>
      </w:r>
    </w:p>
    <w:p w:rsidR="00F23563" w:rsidRPr="00A35D65" w:rsidRDefault="00F23563" w:rsidP="00F23563">
      <w:pPr>
        <w:rPr>
          <w:rFonts w:ascii="宋体" w:hAnsi="宋体"/>
        </w:rPr>
      </w:pPr>
      <w:r w:rsidRPr="00A35D65">
        <w:rPr>
          <w:rFonts w:ascii="宋体" w:hAnsi="宋体" w:hint="eastAsia"/>
        </w:rPr>
        <w:t>穿刺抽液，但反复抽液可使蛋白丢失太多，效果不理想。可选择化学性胸膜固定术，在抽</w:t>
      </w:r>
    </w:p>
    <w:p w:rsidR="00F23563" w:rsidRPr="00A35D65" w:rsidRDefault="00F23563" w:rsidP="00F23563">
      <w:pPr>
        <w:rPr>
          <w:rFonts w:ascii="宋体" w:hAnsi="宋体"/>
        </w:rPr>
      </w:pPr>
      <w:r w:rsidRPr="00A35D65">
        <w:rPr>
          <w:rFonts w:ascii="宋体" w:hAnsi="宋体" w:hint="eastAsia"/>
        </w:rPr>
        <w:t>吸胸水或胸腔插管引流后，胸腔内注入博来霉素、顺铂、丝裂霉素等抗肿瘤药物，或胸膜</w:t>
      </w:r>
    </w:p>
    <w:p w:rsidR="00F23563" w:rsidRPr="00A35D65" w:rsidRDefault="00F23563" w:rsidP="00F23563">
      <w:pPr>
        <w:rPr>
          <w:rFonts w:ascii="宋体" w:hAnsi="宋体"/>
        </w:rPr>
      </w:pPr>
      <w:r w:rsidRPr="00A35D65">
        <w:rPr>
          <w:rFonts w:ascii="宋体" w:hAnsi="宋体" w:hint="eastAsia"/>
        </w:rPr>
        <w:t>粘连剂，如滑石粉等，可减缓胸水的产生。也可胸腔内注人生物免疫调节剂，如短小棒状</w:t>
      </w:r>
    </w:p>
    <w:p w:rsidR="00F23563" w:rsidRPr="00A35D65" w:rsidRDefault="00F23563" w:rsidP="00F23563">
      <w:pPr>
        <w:rPr>
          <w:rFonts w:ascii="宋体" w:hAnsi="宋体"/>
        </w:rPr>
      </w:pPr>
      <w:r w:rsidRPr="00A35D65">
        <w:rPr>
          <w:rFonts w:ascii="宋体" w:hAnsi="宋体" w:hint="eastAsia"/>
        </w:rPr>
        <w:t>杆菌疫苗、白介素一2、干扰素、淋巴因子激活的杀伤细胞、肿瘤浸润性淋巴细胞等，可抑</w:t>
      </w:r>
    </w:p>
    <w:p w:rsidR="00F23563" w:rsidRPr="00A35D65" w:rsidRDefault="00F23563" w:rsidP="00F23563">
      <w:pPr>
        <w:rPr>
          <w:rFonts w:ascii="宋体" w:hAnsi="宋体"/>
        </w:rPr>
      </w:pPr>
      <w:r w:rsidRPr="00A35D65">
        <w:rPr>
          <w:rFonts w:ascii="宋体" w:hAnsi="宋体" w:hint="eastAsia"/>
        </w:rPr>
        <w:t>制恶性肿瘤细胞、增强淋巴细胞局部浸润及活性，并使胸膜粘连。此外，可胸腔内插管持</w:t>
      </w:r>
    </w:p>
    <w:p w:rsidR="00F23563" w:rsidRPr="00A35D65" w:rsidRDefault="00F23563" w:rsidP="00F23563">
      <w:pPr>
        <w:rPr>
          <w:rFonts w:ascii="宋体" w:hAnsi="宋体"/>
        </w:rPr>
      </w:pPr>
      <w:r w:rsidRPr="00A35D65">
        <w:rPr>
          <w:rFonts w:ascii="宋体" w:hAnsi="宋体" w:hint="eastAsia"/>
        </w:rPr>
        <w:t>续引流，目前多选用细管引流，具有创伤小、易固定、效果好、可随时胸腔内注入药物等</w:t>
      </w:r>
    </w:p>
    <w:p w:rsidR="00F23563" w:rsidRPr="00A35D65" w:rsidRDefault="00F23563" w:rsidP="00F23563">
      <w:pPr>
        <w:rPr>
          <w:rFonts w:ascii="宋体" w:hAnsi="宋体"/>
        </w:rPr>
      </w:pPr>
      <w:r w:rsidRPr="00A35D65">
        <w:rPr>
          <w:rFonts w:ascii="宋体" w:hAnsi="宋体" w:hint="eastAsia"/>
        </w:rPr>
        <w:t>优点。对插管引流后肺仍不复张者，可行胸一腹腔分流术或胸膜切除术。虽经上述多种治</w:t>
      </w:r>
    </w:p>
    <w:p w:rsidR="00F23563" w:rsidRPr="00A35D65" w:rsidRDefault="00F23563" w:rsidP="00F23563">
      <w:pPr>
        <w:rPr>
          <w:rFonts w:ascii="宋体" w:hAnsi="宋体"/>
        </w:rPr>
      </w:pPr>
      <w:r w:rsidRPr="00A35D65">
        <w:rPr>
          <w:rFonts w:ascii="宋体" w:hAnsi="宋体" w:hint="eastAsia"/>
        </w:rPr>
        <w:t>疗，恶性胸腔积液的预后不良。</w:t>
      </w:r>
    </w:p>
    <w:p w:rsidR="00F23563" w:rsidRPr="00A35D65" w:rsidRDefault="00F23563" w:rsidP="008C547B">
      <w:pPr>
        <w:pStyle w:val="ac"/>
        <w:rPr>
          <w:rFonts w:ascii="宋体" w:hAnsi="宋体"/>
        </w:rPr>
      </w:pPr>
      <w:bookmarkStart w:id="81" w:name="_Toc331050285"/>
      <w:bookmarkStart w:id="82" w:name="_Toc514253930"/>
      <w:r w:rsidRPr="00A35D65">
        <w:rPr>
          <w:rFonts w:ascii="宋体" w:hAnsi="宋体" w:hint="eastAsia"/>
        </w:rPr>
        <w:t>第二节气  胸</w:t>
      </w:r>
      <w:bookmarkEnd w:id="81"/>
      <w:bookmarkEnd w:id="82"/>
    </w:p>
    <w:p w:rsidR="00F23563" w:rsidRPr="00A35D65" w:rsidRDefault="00F23563" w:rsidP="00F23563">
      <w:pPr>
        <w:rPr>
          <w:rFonts w:ascii="宋体" w:hAnsi="宋体"/>
        </w:rPr>
      </w:pPr>
      <w:r w:rsidRPr="00A35D65">
        <w:rPr>
          <w:rFonts w:ascii="宋体" w:hAnsi="宋体" w:hint="eastAsia"/>
        </w:rPr>
        <w:t xml:space="preserve">    胸膜腔是不含气体的密闭的潜在性腔隙。当气体进入胸膜腔造成积气状态时，称为气</w:t>
      </w:r>
    </w:p>
    <w:p w:rsidR="00F23563" w:rsidRPr="00A35D65" w:rsidRDefault="00F23563" w:rsidP="00F23563">
      <w:pPr>
        <w:rPr>
          <w:rFonts w:ascii="宋体" w:hAnsi="宋体"/>
        </w:rPr>
      </w:pPr>
      <w:r w:rsidRPr="00A35D65">
        <w:rPr>
          <w:rFonts w:ascii="宋体" w:hAnsi="宋体" w:hint="eastAsia"/>
        </w:rPr>
        <w:t>胸(pnetamol，hotax)。气胸可分成自发性、外伤性和医源性三类。自发性气胸又可分成原</w:t>
      </w:r>
    </w:p>
    <w:p w:rsidR="00F23563" w:rsidRPr="00A35D65" w:rsidRDefault="00F23563" w:rsidP="00F23563">
      <w:pPr>
        <w:rPr>
          <w:rFonts w:ascii="宋体" w:hAnsi="宋体"/>
        </w:rPr>
      </w:pPr>
      <w:r w:rsidRPr="00A35D65">
        <w:rPr>
          <w:rFonts w:ascii="宋体" w:hAnsi="宋体" w:hint="eastAsia"/>
        </w:rPr>
        <w:t>发性和继发性，前者发生在无基础肺疾病的健康人，后者常发生在有基础肺疾病的患者，</w:t>
      </w:r>
    </w:p>
    <w:p w:rsidR="00F23563" w:rsidRPr="00A35D65" w:rsidRDefault="00F23563" w:rsidP="00F23563">
      <w:pPr>
        <w:rPr>
          <w:rFonts w:ascii="宋体" w:hAnsi="宋体"/>
        </w:rPr>
      </w:pPr>
      <w:r w:rsidRPr="00A35D65">
        <w:rPr>
          <w:rFonts w:ascii="宋体" w:hAnsi="宋体" w:hint="eastAsia"/>
        </w:rPr>
        <w:t>如慢性阻塞性肺疾病(CC)PI))。外伤性气胸系胸壁的直接或间接损伤引起，医源性气胸由</w:t>
      </w:r>
    </w:p>
    <w:p w:rsidR="00F23563" w:rsidRPr="00A35D65" w:rsidRDefault="00F23563" w:rsidP="00F23563">
      <w:pPr>
        <w:rPr>
          <w:rFonts w:ascii="宋体" w:hAnsi="宋体"/>
        </w:rPr>
      </w:pPr>
      <w:r w:rsidRPr="00A35D65">
        <w:rPr>
          <w:rFonts w:ascii="宋体" w:hAnsi="宋体" w:hint="eastAsia"/>
        </w:rPr>
        <w:t>诊断和治疗操作所致。气胸是常见的内科急症，男性多于女性，原发性气胸的发病率男性</w:t>
      </w:r>
    </w:p>
    <w:p w:rsidR="00F23563" w:rsidRPr="00A35D65" w:rsidRDefault="00F23563" w:rsidP="00F23563">
      <w:pPr>
        <w:rPr>
          <w:rFonts w:ascii="宋体" w:hAnsi="宋体"/>
        </w:rPr>
      </w:pPr>
      <w:r w:rsidRPr="00A35D65">
        <w:rPr>
          <w:rFonts w:ascii="宋体" w:hAnsi="宋体" w:hint="eastAsia"/>
        </w:rPr>
        <w:t>为(18～28)／10万人口，女性为(1．2～6)／10万人口。发生气胸后，胸膜腔内负压可变</w:t>
      </w:r>
    </w:p>
    <w:p w:rsidR="00F23563" w:rsidRPr="00A35D65" w:rsidRDefault="00F23563" w:rsidP="00F23563">
      <w:pPr>
        <w:rPr>
          <w:rFonts w:ascii="宋体" w:hAnsi="宋体"/>
        </w:rPr>
      </w:pPr>
      <w:r w:rsidRPr="00A35D65">
        <w:rPr>
          <w:rFonts w:ascii="宋体" w:hAnsi="宋体" w:hint="eastAsia"/>
        </w:rPr>
        <w:t>成正压，致使静脉回心血流受阻，产生程度不同的心、肺功能障碍。本节主要叙述自发性</w:t>
      </w:r>
    </w:p>
    <w:p w:rsidR="00F23563" w:rsidRPr="00A35D65" w:rsidRDefault="00F23563" w:rsidP="00F23563">
      <w:pPr>
        <w:rPr>
          <w:rFonts w:ascii="宋体" w:hAnsi="宋体"/>
        </w:rPr>
      </w:pPr>
      <w:r w:rsidRPr="00A35D65">
        <w:rPr>
          <w:rFonts w:ascii="宋体" w:hAnsi="宋体" w:hint="eastAsia"/>
        </w:rPr>
        <w:t>气胸。</w:t>
      </w:r>
    </w:p>
    <w:p w:rsidR="00F23563" w:rsidRPr="00A35D65" w:rsidRDefault="00F23563" w:rsidP="00F23563">
      <w:pPr>
        <w:rPr>
          <w:rFonts w:ascii="宋体" w:hAnsi="宋体"/>
        </w:rPr>
      </w:pPr>
      <w:r w:rsidRPr="00A35D65">
        <w:rPr>
          <w:rFonts w:ascii="宋体" w:hAnsi="宋体" w:hint="eastAsia"/>
        </w:rPr>
        <w:t xml:space="preserve">  【病因和发病机制】</w:t>
      </w:r>
    </w:p>
    <w:p w:rsidR="00F23563" w:rsidRPr="00A35D65" w:rsidRDefault="00F23563" w:rsidP="00F23563">
      <w:pPr>
        <w:rPr>
          <w:rFonts w:ascii="宋体" w:hAnsi="宋体"/>
        </w:rPr>
      </w:pPr>
      <w:r w:rsidRPr="00A35D65">
        <w:rPr>
          <w:rFonts w:ascii="宋体" w:hAnsi="宋体" w:hint="eastAsia"/>
        </w:rPr>
        <w:t xml:space="preserve">  正常情况下胸膜腔内没有气体，这是因为毛细血管血中各种气体分压的总和仅为</w:t>
      </w:r>
    </w:p>
    <w:p w:rsidR="00F23563" w:rsidRPr="00A35D65" w:rsidRDefault="00F23563" w:rsidP="00F23563">
      <w:pPr>
        <w:rPr>
          <w:rFonts w:ascii="宋体" w:hAnsi="宋体"/>
        </w:rPr>
      </w:pPr>
      <w:r w:rsidRPr="00A35D65">
        <w:rPr>
          <w:rFonts w:ascii="宋体" w:hAnsi="宋体" w:hint="eastAsia"/>
        </w:rPr>
        <w:t>706ramHg，比大气压低54mmHg。呼吸周期胸腔内压均为负压，系胸廓向外扩张，肺向</w:t>
      </w:r>
    </w:p>
    <w:p w:rsidR="00F23563" w:rsidRPr="00A35D65" w:rsidRDefault="00F23563" w:rsidP="00F23563">
      <w:pPr>
        <w:rPr>
          <w:rFonts w:ascii="宋体" w:hAnsi="宋体"/>
        </w:rPr>
      </w:pPr>
      <w:r w:rsidRPr="00A35D65">
        <w:rPr>
          <w:rFonts w:ascii="宋体" w:hAnsi="宋体" w:hint="eastAsia"/>
        </w:rPr>
        <w:lastRenderedPageBreak/>
        <w:t>内弹性回缩对抗产生的。胸腔内出现气体仅在三种情况下发生：①肺泡与胸腔之间产生破</w:t>
      </w:r>
    </w:p>
    <w:p w:rsidR="00F23563" w:rsidRPr="00A35D65" w:rsidRDefault="00F23563" w:rsidP="00F23563">
      <w:pPr>
        <w:rPr>
          <w:rFonts w:ascii="宋体" w:hAnsi="宋体"/>
        </w:rPr>
      </w:pPr>
      <w:r w:rsidRPr="00A35D65">
        <w:rPr>
          <w:rFonts w:ascii="宋体" w:hAnsi="宋体" w:hint="eastAsia"/>
        </w:rPr>
        <w:t>口，气体将从肺泡进入胸腔直到压力差消失或破口闭合。②胸壁创伤产生与胸腔的交通，</w:t>
      </w:r>
    </w:p>
    <w:p w:rsidR="00F23563" w:rsidRPr="00A35D65" w:rsidRDefault="00F23563" w:rsidP="00F23563">
      <w:pPr>
        <w:rPr>
          <w:rFonts w:ascii="宋体" w:hAnsi="宋体"/>
        </w:rPr>
      </w:pPr>
      <w:r w:rsidRPr="00A35D65">
        <w:rPr>
          <w:rFonts w:ascii="宋体" w:hAnsi="宋体" w:hint="eastAsia"/>
        </w:rPr>
        <w:t>也出现同样的结果。③胸腔内有产气的微生物。临床上主要见于前两种情况。气胸时失去</w:t>
      </w:r>
    </w:p>
    <w:p w:rsidR="00F23563" w:rsidRPr="00A35D65" w:rsidRDefault="00F23563" w:rsidP="00F23563">
      <w:pPr>
        <w:rPr>
          <w:rFonts w:ascii="宋体" w:hAnsi="宋体"/>
        </w:rPr>
      </w:pPr>
      <w:r w:rsidRPr="00A35D65">
        <w:rPr>
          <w:rFonts w:ascii="宋体" w:hAnsi="宋体" w:hint="eastAsia"/>
        </w:rPr>
        <w:t>了负压对肺的牵引作用，甚至因正压对肺产生压迫，使肺失去膨胀能力，表现为肺容积缩</w:t>
      </w:r>
    </w:p>
    <w:p w:rsidR="00F23563" w:rsidRPr="00A35D65" w:rsidRDefault="00F23563" w:rsidP="00F23563">
      <w:pPr>
        <w:rPr>
          <w:rFonts w:ascii="宋体" w:hAnsi="宋体"/>
        </w:rPr>
      </w:pPr>
      <w:r w:rsidRPr="00A35D65">
        <w:rPr>
          <w:rFonts w:ascii="宋体" w:hAnsi="宋体" w:hint="eastAsia"/>
        </w:rPr>
        <w:t>小、肺活量减低、最大通气量降低的限制性通气功能障碍。由于肺容积缩小，初期血流量</w:t>
      </w:r>
    </w:p>
    <w:p w:rsidR="00F23563" w:rsidRPr="00A35D65" w:rsidRDefault="00F23563" w:rsidP="00F23563">
      <w:pPr>
        <w:rPr>
          <w:rFonts w:ascii="宋体" w:hAnsi="宋体"/>
        </w:rPr>
      </w:pPr>
      <w:r w:rsidRPr="00A35D65">
        <w:rPr>
          <w:rFonts w:ascii="宋体" w:hAnsi="宋体" w:hint="eastAsia"/>
        </w:rPr>
        <w:t>并不减少，产生通气／血流比例下降，导致动静脉分流，出现低氧血症。大量气胸时，由</w:t>
      </w:r>
    </w:p>
    <w:p w:rsidR="00F23563" w:rsidRPr="00A35D65" w:rsidRDefault="00F23563" w:rsidP="00F23563">
      <w:pPr>
        <w:rPr>
          <w:rFonts w:ascii="宋体" w:hAnsi="宋体"/>
        </w:rPr>
      </w:pPr>
      <w:r w:rsidRPr="00A35D65">
        <w:rPr>
          <w:rFonts w:ascii="宋体" w:hAnsi="宋体" w:hint="eastAsia"/>
        </w:rPr>
        <w:t>于失去负压吸引静脉血回心，甚至胸膜腔内正压对血管和心脏的压迫，使心脏充盈减少，</w:t>
      </w:r>
    </w:p>
    <w:p w:rsidR="00F23563" w:rsidRPr="00A35D65" w:rsidRDefault="00F23563" w:rsidP="00F23563">
      <w:pPr>
        <w:rPr>
          <w:rFonts w:ascii="宋体" w:hAnsi="宋体"/>
        </w:rPr>
      </w:pPr>
      <w:r w:rsidRPr="00A35D65">
        <w:rPr>
          <w:rFonts w:ascii="宋体" w:hAnsi="宋体" w:hint="eastAsia"/>
        </w:rPr>
        <w:t>心搏出量降低，引起心率加快、血压降低，甚至休克。张力性气胸可引起纵隔移位，致循</w:t>
      </w:r>
    </w:p>
    <w:p w:rsidR="00F23563" w:rsidRPr="00A35D65" w:rsidRDefault="00F23563" w:rsidP="00F23563">
      <w:pPr>
        <w:rPr>
          <w:rFonts w:ascii="宋体" w:hAnsi="宋体"/>
        </w:rPr>
      </w:pPr>
      <w:r w:rsidRPr="00A35D65">
        <w:rPr>
          <w:rFonts w:ascii="宋体" w:hAnsi="宋体" w:hint="eastAsia"/>
        </w:rPr>
        <w:t>环障碍，甚或窒息死亡。</w:t>
      </w:r>
    </w:p>
    <w:p w:rsidR="00F23563" w:rsidRPr="00A35D65" w:rsidRDefault="00F23563" w:rsidP="00F23563">
      <w:pPr>
        <w:rPr>
          <w:rFonts w:ascii="宋体" w:hAnsi="宋体"/>
        </w:rPr>
      </w:pPr>
      <w:r w:rsidRPr="00A35D65">
        <w:rPr>
          <w:rFonts w:ascii="宋体" w:hAnsi="宋体" w:hint="eastAsia"/>
        </w:rPr>
        <w:t xml:space="preserve">    原发性自发性气胸多见于瘦高体型的男性青壮年，常规X线检查肺部无显著病变，但</w:t>
      </w:r>
    </w:p>
    <w:p w:rsidR="00F23563" w:rsidRPr="00A35D65" w:rsidRDefault="00F23563" w:rsidP="00F23563">
      <w:pPr>
        <w:rPr>
          <w:rFonts w:ascii="宋体" w:hAnsi="宋体"/>
        </w:rPr>
      </w:pPr>
      <w:r w:rsidRPr="00A35D65">
        <w:rPr>
          <w:rFonts w:ascii="宋体" w:hAnsi="宋体" w:hint="eastAsia"/>
        </w:rPr>
        <w:t>可有胸膜下肺大疱(．plet，ral bleb)，多在肺尖部，此种胸膜下肺大疱的原因尚不清楚，与</w:t>
      </w:r>
    </w:p>
    <w:p w:rsidR="00F23563" w:rsidRPr="00A35D65" w:rsidRDefault="00F23563" w:rsidP="00F23563">
      <w:pPr>
        <w:rPr>
          <w:rFonts w:ascii="宋体" w:hAnsi="宋体"/>
        </w:rPr>
      </w:pPr>
      <w:r w:rsidRPr="00A35D65">
        <w:rPr>
          <w:rFonts w:ascii="宋体" w:hAnsi="宋体" w:hint="eastAsia"/>
        </w:rPr>
        <w:t>j jjj jj ijj jjjjjj jjojij，。。第襟j胸瞒藏渊黔</w:t>
      </w:r>
    </w:p>
    <w:p w:rsidR="00F23563" w:rsidRPr="00A35D65" w:rsidRDefault="00F23563" w:rsidP="00F23563">
      <w:pPr>
        <w:rPr>
          <w:rFonts w:ascii="宋体" w:hAnsi="宋体"/>
        </w:rPr>
      </w:pPr>
      <w:r w:rsidRPr="00A35D65">
        <w:rPr>
          <w:rFonts w:ascii="宋体" w:hAnsi="宋体" w:hint="eastAsia"/>
        </w:rPr>
        <w:t>吸烟、身高和小气道炎症可能有关，也可能与非特异性炎症瘢痕或弹性纤维先天性发育不</w:t>
      </w:r>
    </w:p>
    <w:p w:rsidR="00F23563" w:rsidRPr="00A35D65" w:rsidRDefault="00F23563" w:rsidP="00F23563">
      <w:pPr>
        <w:rPr>
          <w:rFonts w:ascii="宋体" w:hAnsi="宋体"/>
        </w:rPr>
      </w:pPr>
      <w:r w:rsidRPr="00A35D65">
        <w:rPr>
          <w:rFonts w:ascii="宋体" w:hAnsi="宋体" w:hint="eastAsia"/>
        </w:rPr>
        <w:t>良有关。</w:t>
      </w:r>
    </w:p>
    <w:p w:rsidR="00F23563" w:rsidRPr="00A35D65" w:rsidRDefault="00F23563" w:rsidP="00F23563">
      <w:pPr>
        <w:rPr>
          <w:rFonts w:ascii="宋体" w:hAnsi="宋体"/>
        </w:rPr>
      </w:pPr>
      <w:r w:rsidRPr="00A35D65">
        <w:rPr>
          <w:rFonts w:ascii="宋体" w:hAnsi="宋体" w:hint="eastAsia"/>
        </w:rPr>
        <w:t xml:space="preserve">    继发性自发性气胸多见于有基础肺部病变者，由于病变引起细支气管不完全阻塞，形</w:t>
      </w:r>
    </w:p>
    <w:p w:rsidR="00F23563" w:rsidRPr="00A35D65" w:rsidRDefault="00F23563" w:rsidP="00F23563">
      <w:pPr>
        <w:rPr>
          <w:rFonts w:ascii="宋体" w:hAnsi="宋体"/>
        </w:rPr>
      </w:pPr>
      <w:r w:rsidRPr="00A35D65">
        <w:rPr>
          <w:rFonts w:ascii="宋体" w:hAnsi="宋体" w:hint="eastAsia"/>
        </w:rPr>
        <w:t>成肺大疱(emphysematous bulla)破裂。如肺结核、CoPD、肺癌、肺脓肿、肺尘埃沉着</w:t>
      </w:r>
    </w:p>
    <w:p w:rsidR="00F23563" w:rsidRPr="00A35D65" w:rsidRDefault="00F23563" w:rsidP="00F23563">
      <w:pPr>
        <w:rPr>
          <w:rFonts w:ascii="宋体" w:hAnsi="宋体"/>
        </w:rPr>
      </w:pPr>
      <w:r w:rsidRPr="00A35D65">
        <w:rPr>
          <w:rFonts w:ascii="宋体" w:hAnsi="宋体" w:hint="eastAsia"/>
        </w:rPr>
        <w:t>症及淋巴管平滑肌瘤病等。月经性气胸仅在月经来潮前后24～72小时内发生，病理机制</w:t>
      </w:r>
    </w:p>
    <w:p w:rsidR="00F23563" w:rsidRPr="00A35D65" w:rsidRDefault="00F23563" w:rsidP="00F23563">
      <w:pPr>
        <w:rPr>
          <w:rFonts w:ascii="宋体" w:hAnsi="宋体"/>
        </w:rPr>
      </w:pPr>
      <w:r w:rsidRPr="00A35D65">
        <w:rPr>
          <w:rFonts w:ascii="宋体" w:hAnsi="宋体" w:hint="eastAsia"/>
        </w:rPr>
        <w:t>尚不清楚，可能是胸膜上有异位子宫内膜破裂所致。妊娠期气胸可因每次妊娠而发生，可</w:t>
      </w:r>
    </w:p>
    <w:p w:rsidR="00F23563" w:rsidRPr="00A35D65" w:rsidRDefault="00F23563" w:rsidP="00F23563">
      <w:pPr>
        <w:rPr>
          <w:rFonts w:ascii="宋体" w:hAnsi="宋体"/>
        </w:rPr>
      </w:pPr>
      <w:r w:rsidRPr="00A35D65">
        <w:rPr>
          <w:rFonts w:ascii="宋体" w:hAnsi="宋体" w:hint="eastAsia"/>
        </w:rPr>
        <w:t>能跟激素变化和胸廓顺应性改变有关。</w:t>
      </w:r>
    </w:p>
    <w:p w:rsidR="00F23563" w:rsidRPr="00A35D65" w:rsidRDefault="00F23563" w:rsidP="00F23563">
      <w:pPr>
        <w:rPr>
          <w:rFonts w:ascii="宋体" w:hAnsi="宋体"/>
        </w:rPr>
      </w:pPr>
      <w:r w:rsidRPr="00A35D65">
        <w:rPr>
          <w:rFonts w:ascii="宋体" w:hAnsi="宋体" w:hint="eastAsia"/>
        </w:rPr>
        <w:t xml:space="preserve">    脏层胸膜破裂或胸膜粘连带撕裂，如其中的血管破裂可形成自发性血气胸。航空、潜</w:t>
      </w:r>
    </w:p>
    <w:p w:rsidR="00F23563" w:rsidRPr="00A35D65" w:rsidRDefault="00F23563" w:rsidP="00F23563">
      <w:pPr>
        <w:rPr>
          <w:rFonts w:ascii="宋体" w:hAnsi="宋体"/>
        </w:rPr>
      </w:pPr>
      <w:r w:rsidRPr="00A35D65">
        <w:rPr>
          <w:rFonts w:ascii="宋体" w:hAnsi="宋体" w:hint="eastAsia"/>
        </w:rPr>
        <w:t>水作业而无适当防护措施时，从高压环境突然进入低压环境，以及机械通气压力过高时，</w:t>
      </w:r>
    </w:p>
    <w:p w:rsidR="00F23563" w:rsidRPr="00A35D65" w:rsidRDefault="00F23563" w:rsidP="00F23563">
      <w:pPr>
        <w:rPr>
          <w:rFonts w:ascii="宋体" w:hAnsi="宋体"/>
        </w:rPr>
      </w:pPr>
      <w:r w:rsidRPr="00A35D65">
        <w:rPr>
          <w:rFonts w:ascii="宋体" w:hAnsi="宋体" w:hint="eastAsia"/>
        </w:rPr>
        <w:t>均可发生气胸。抬举重物用力过猛，剧咳，屏气，甚至大笑等，可能是促使气胸发生的</w:t>
      </w:r>
    </w:p>
    <w:p w:rsidR="00F23563" w:rsidRPr="00A35D65" w:rsidRDefault="00F23563" w:rsidP="00F23563">
      <w:pPr>
        <w:rPr>
          <w:rFonts w:ascii="宋体" w:hAnsi="宋体"/>
        </w:rPr>
      </w:pPr>
      <w:r w:rsidRPr="00A35D65">
        <w:rPr>
          <w:rFonts w:ascii="宋体" w:hAnsi="宋体" w:hint="eastAsia"/>
        </w:rPr>
        <w:t>诱因。</w:t>
      </w:r>
    </w:p>
    <w:p w:rsidR="00F23563" w:rsidRPr="00A35D65" w:rsidRDefault="00F23563" w:rsidP="00F23563">
      <w:pPr>
        <w:rPr>
          <w:rFonts w:ascii="宋体" w:hAnsi="宋体"/>
        </w:rPr>
      </w:pPr>
      <w:r w:rsidRPr="00A35D65">
        <w:rPr>
          <w:rFonts w:ascii="宋体" w:hAnsi="宋体" w:hint="eastAsia"/>
        </w:rPr>
        <w:t xml:space="preserve">    【临床类型】    ‘    ·</w:t>
      </w:r>
    </w:p>
    <w:p w:rsidR="00F23563" w:rsidRPr="00A35D65" w:rsidRDefault="00F23563" w:rsidP="00F23563">
      <w:pPr>
        <w:rPr>
          <w:rFonts w:ascii="宋体" w:hAnsi="宋体"/>
        </w:rPr>
      </w:pPr>
      <w:r w:rsidRPr="00A35D65">
        <w:rPr>
          <w:rFonts w:ascii="宋体" w:hAnsi="宋体" w:hint="eastAsia"/>
        </w:rPr>
        <w:t xml:space="preserve">    根据脏层胸膜破裂情况不同及其发生后对胸腔内压力的影响，自发性气胸通常分为以</w:t>
      </w:r>
    </w:p>
    <w:p w:rsidR="00F23563" w:rsidRPr="00A35D65" w:rsidRDefault="00F23563" w:rsidP="00F23563">
      <w:pPr>
        <w:rPr>
          <w:rFonts w:ascii="宋体" w:hAnsi="宋体"/>
        </w:rPr>
      </w:pPr>
      <w:r w:rsidRPr="00A35D65">
        <w:rPr>
          <w:rFonts w:ascii="宋体" w:hAnsi="宋体" w:hint="eastAsia"/>
        </w:rPr>
        <w:t>下三种类型：</w:t>
      </w:r>
    </w:p>
    <w:p w:rsidR="00F23563" w:rsidRPr="00A35D65" w:rsidRDefault="00F23563" w:rsidP="00F23563">
      <w:pPr>
        <w:rPr>
          <w:rFonts w:ascii="宋体" w:hAnsi="宋体"/>
        </w:rPr>
      </w:pPr>
      <w:r w:rsidRPr="00A35D65">
        <w:rPr>
          <w:rFonts w:ascii="宋体" w:hAnsi="宋体" w:hint="eastAsia"/>
        </w:rPr>
        <w:t xml:space="preserve">    (一)闭合性(单纯性)气胸</w:t>
      </w:r>
    </w:p>
    <w:p w:rsidR="00F23563" w:rsidRPr="00A35D65" w:rsidRDefault="00F23563" w:rsidP="00F23563">
      <w:pPr>
        <w:rPr>
          <w:rFonts w:ascii="宋体" w:hAnsi="宋体"/>
        </w:rPr>
      </w:pPr>
      <w:r w:rsidRPr="00A35D65">
        <w:rPr>
          <w:rFonts w:ascii="宋体" w:hAnsi="宋体" w:hint="eastAsia"/>
        </w:rPr>
        <w:t xml:space="preserve">    胸膜破裂口较小，随肺萎缩而闭合，空气不再继续进人胸膜腔。胸膜腔内压接近或略</w:t>
      </w:r>
    </w:p>
    <w:p w:rsidR="00F23563" w:rsidRPr="00A35D65" w:rsidRDefault="00F23563" w:rsidP="00F23563">
      <w:pPr>
        <w:rPr>
          <w:rFonts w:ascii="宋体" w:hAnsi="宋体"/>
        </w:rPr>
      </w:pPr>
      <w:r w:rsidRPr="00A35D65">
        <w:rPr>
          <w:rFonts w:ascii="宋体" w:hAnsi="宋体" w:hint="eastAsia"/>
        </w:rPr>
        <w:t>超过大气压，测定时可为正压亦可为负压，视气体量多少而定。抽气后压力下降而不复</w:t>
      </w:r>
    </w:p>
    <w:p w:rsidR="00F23563" w:rsidRPr="00A35D65" w:rsidRDefault="00F23563" w:rsidP="00F23563">
      <w:pPr>
        <w:rPr>
          <w:rFonts w:ascii="宋体" w:hAnsi="宋体"/>
        </w:rPr>
      </w:pPr>
      <w:r w:rsidRPr="00A35D65">
        <w:rPr>
          <w:rFonts w:ascii="宋体" w:hAnsi="宋体" w:hint="eastAsia"/>
        </w:rPr>
        <w:t>升，表明其破裂口不再漏气。</w:t>
      </w:r>
    </w:p>
    <w:p w:rsidR="00F23563" w:rsidRPr="00A35D65" w:rsidRDefault="00F23563" w:rsidP="00F23563">
      <w:pPr>
        <w:rPr>
          <w:rFonts w:ascii="宋体" w:hAnsi="宋体"/>
        </w:rPr>
      </w:pPr>
      <w:r w:rsidRPr="00A35D65">
        <w:rPr>
          <w:rFonts w:ascii="宋体" w:hAnsi="宋体" w:hint="eastAsia"/>
        </w:rPr>
        <w:t xml:space="preserve">    (二)交通性(开放性)气胸</w:t>
      </w:r>
    </w:p>
    <w:p w:rsidR="00F23563" w:rsidRPr="00A35D65" w:rsidRDefault="00F23563" w:rsidP="00F23563">
      <w:pPr>
        <w:rPr>
          <w:rFonts w:ascii="宋体" w:hAnsi="宋体"/>
        </w:rPr>
      </w:pPr>
      <w:r w:rsidRPr="00A35D65">
        <w:rPr>
          <w:rFonts w:ascii="宋体" w:hAnsi="宋体" w:hint="eastAsia"/>
        </w:rPr>
        <w:t xml:space="preserve">    破裂口较大或因两层胸膜间有粘连或牵拉，使破口持续开放，吸气与呼气时空气自由</w:t>
      </w:r>
    </w:p>
    <w:p w:rsidR="00F23563" w:rsidRPr="00A35D65" w:rsidRDefault="00F23563" w:rsidP="00F23563">
      <w:pPr>
        <w:rPr>
          <w:rFonts w:ascii="宋体" w:hAnsi="宋体"/>
        </w:rPr>
      </w:pPr>
      <w:r w:rsidRPr="00A35D65">
        <w:rPr>
          <w:rFonts w:ascii="宋体" w:hAnsi="宋体" w:hint="eastAsia"/>
        </w:rPr>
        <w:t>进出胸膜腔。胸膜腔内压在OcmHzo上下波动；抽气后可呈负压，但观察数分钟，压力又</w:t>
      </w:r>
    </w:p>
    <w:p w:rsidR="00F23563" w:rsidRPr="00A35D65" w:rsidRDefault="00F23563" w:rsidP="00F23563">
      <w:pPr>
        <w:rPr>
          <w:rFonts w:ascii="宋体" w:hAnsi="宋体"/>
        </w:rPr>
      </w:pPr>
      <w:r w:rsidRPr="00A35D65">
        <w:rPr>
          <w:rFonts w:ascii="宋体" w:hAnsi="宋体" w:hint="eastAsia"/>
        </w:rPr>
        <w:t>复升至抽气前水平。</w:t>
      </w:r>
    </w:p>
    <w:p w:rsidR="00F23563" w:rsidRPr="00A35D65" w:rsidRDefault="00F23563" w:rsidP="00F23563">
      <w:pPr>
        <w:rPr>
          <w:rFonts w:ascii="宋体" w:hAnsi="宋体"/>
        </w:rPr>
      </w:pPr>
      <w:r w:rsidRPr="00A35D65">
        <w:rPr>
          <w:rFonts w:ascii="宋体" w:hAnsi="宋体" w:hint="eastAsia"/>
        </w:rPr>
        <w:t xml:space="preserve">    (三)张力性(高压性)气胸</w:t>
      </w:r>
    </w:p>
    <w:p w:rsidR="00F23563" w:rsidRPr="00A35D65" w:rsidRDefault="00F23563" w:rsidP="00F23563">
      <w:pPr>
        <w:rPr>
          <w:rFonts w:ascii="宋体" w:hAnsi="宋体"/>
        </w:rPr>
      </w:pPr>
      <w:r w:rsidRPr="00A35D65">
        <w:rPr>
          <w:rFonts w:ascii="宋体" w:hAnsi="宋体" w:hint="eastAsia"/>
        </w:rPr>
        <w:t xml:space="preserve">    破裂口呈单向活瓣或活塞作用，吸气时胸廓扩大，胸膜腔内压变小，空气进入胸膜</w:t>
      </w:r>
    </w:p>
    <w:p w:rsidR="00F23563" w:rsidRPr="00A35D65" w:rsidRDefault="00F23563" w:rsidP="00F23563">
      <w:pPr>
        <w:rPr>
          <w:rFonts w:ascii="宋体" w:hAnsi="宋体"/>
        </w:rPr>
      </w:pPr>
      <w:r w:rsidRPr="00A35D65">
        <w:rPr>
          <w:rFonts w:ascii="宋体" w:hAnsi="宋体" w:hint="eastAsia"/>
        </w:rPr>
        <w:t>腔；呼气时胸膜腔内压升高，压迫活瓣使之关闭，致使胸膜腔内空气越积越多，内压持续</w:t>
      </w:r>
    </w:p>
    <w:p w:rsidR="00F23563" w:rsidRPr="00A35D65" w:rsidRDefault="00F23563" w:rsidP="00F23563">
      <w:pPr>
        <w:rPr>
          <w:rFonts w:ascii="宋体" w:hAnsi="宋体"/>
        </w:rPr>
      </w:pPr>
      <w:r w:rsidRPr="00A35D65">
        <w:rPr>
          <w:rFonts w:ascii="宋体" w:hAnsi="宋体" w:hint="eastAsia"/>
        </w:rPr>
        <w:t>升高，使肺脏受压，纵隔向健侧移位，影响心脏血液回流。此型气胸胸膜腔内压测定常超</w:t>
      </w:r>
    </w:p>
    <w:p w:rsidR="00F23563" w:rsidRPr="00A35D65" w:rsidRDefault="00F23563" w:rsidP="00F23563">
      <w:pPr>
        <w:rPr>
          <w:rFonts w:ascii="宋体" w:hAnsi="宋体"/>
        </w:rPr>
      </w:pPr>
      <w:r w:rsidRPr="00A35D65">
        <w:rPr>
          <w:rFonts w:ascii="宋体" w:hAnsi="宋体" w:hint="eastAsia"/>
        </w:rPr>
        <w:t>过10cmHzo，甚至高达20cmHzo，抽气后胸膜腔内压可下降，但又迅速复升，对机体呼</w:t>
      </w:r>
    </w:p>
    <w:p w:rsidR="00F23563" w:rsidRPr="00A35D65" w:rsidRDefault="00F23563" w:rsidP="00F23563">
      <w:pPr>
        <w:rPr>
          <w:rFonts w:ascii="宋体" w:hAnsi="宋体"/>
        </w:rPr>
      </w:pPr>
      <w:r w:rsidRPr="00A35D65">
        <w:rPr>
          <w:rFonts w:ascii="宋体" w:hAnsi="宋体" w:hint="eastAsia"/>
        </w:rPr>
        <w:t>吸循环功能的影响最大，必须紧急抢救处理。</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气胸症状的轻重与有无肺基础疾病及功能状态、气胸发生的速度、胸膜腔内积气量及</w:t>
      </w:r>
    </w:p>
    <w:p w:rsidR="00F23563" w:rsidRPr="00A35D65" w:rsidRDefault="00F23563" w:rsidP="00F23563">
      <w:pPr>
        <w:rPr>
          <w:rFonts w:ascii="宋体" w:hAnsi="宋体"/>
        </w:rPr>
      </w:pPr>
      <w:r w:rsidRPr="00A35D65">
        <w:rPr>
          <w:rFonts w:ascii="宋体" w:hAnsi="宋体" w:hint="eastAsia"/>
        </w:rPr>
        <w:t>其压力大小三个因素有关。若原已存在严重肺功能减退，即使气胸量小，也可有明显的呼</w:t>
      </w:r>
    </w:p>
    <w:p w:rsidR="00F23563" w:rsidRPr="00A35D65" w:rsidRDefault="00F23563" w:rsidP="00F23563">
      <w:pPr>
        <w:rPr>
          <w:rFonts w:ascii="宋体" w:hAnsi="宋体"/>
        </w:rPr>
      </w:pPr>
      <w:r w:rsidRPr="00A35D65">
        <w:rPr>
          <w:rFonts w:ascii="宋体" w:hAnsi="宋体" w:hint="eastAsia"/>
        </w:rPr>
        <w:lastRenderedPageBreak/>
        <w:t>吸困难；年轻人即使肺压缩80％以上，有的症状亦可以很轻。</w:t>
      </w:r>
    </w:p>
    <w:p w:rsidR="00F23563" w:rsidRPr="00A35D65" w:rsidRDefault="00F23563" w:rsidP="00F23563">
      <w:pPr>
        <w:rPr>
          <w:rFonts w:ascii="宋体" w:hAnsi="宋体"/>
        </w:rPr>
      </w:pPr>
      <w:r w:rsidRPr="00A35D65">
        <w:rPr>
          <w:rFonts w:ascii="宋体" w:hAnsi="宋体" w:hint="eastAsia"/>
        </w:rPr>
        <w:t xml:space="preserve">    (一)症状</w:t>
      </w:r>
    </w:p>
    <w:p w:rsidR="00F23563" w:rsidRPr="00A35D65" w:rsidRDefault="00F23563" w:rsidP="00F23563">
      <w:pPr>
        <w:rPr>
          <w:rFonts w:ascii="宋体" w:hAnsi="宋体"/>
        </w:rPr>
      </w:pPr>
      <w:r w:rsidRPr="00A35D65">
        <w:rPr>
          <w:rFonts w:ascii="宋体" w:hAnsi="宋体" w:hint="eastAsia"/>
        </w:rPr>
        <w:t xml:space="preserve">    起病前部分患者可能有持重物、屏气、剧烈体力活动等诱因，但多数患者在正常活动</w:t>
      </w:r>
    </w:p>
    <w:p w:rsidR="00F23563" w:rsidRPr="00A35D65" w:rsidRDefault="00F23563" w:rsidP="00F23563">
      <w:pPr>
        <w:rPr>
          <w:rFonts w:ascii="宋体" w:hAnsi="宋体"/>
        </w:rPr>
      </w:pPr>
      <w:r w:rsidRPr="00A35D65">
        <w:rPr>
          <w:rFonts w:ascii="宋体" w:hAnsi="宋体" w:hint="eastAsia"/>
        </w:rPr>
        <w:t>或安静休息时发生，偶有在睡眠中发病者。大多数起病急骤，患者突感一侧胸痛，针刺样</w:t>
      </w:r>
    </w:p>
    <w:p w:rsidR="00F23563" w:rsidRPr="00A35D65" w:rsidRDefault="00F23563" w:rsidP="00F23563">
      <w:pPr>
        <w:rPr>
          <w:rFonts w:ascii="宋体" w:hAnsi="宋体"/>
        </w:rPr>
      </w:pPr>
      <w:r w:rsidRPr="00A35D65">
        <w:rPr>
          <w:rFonts w:ascii="宋体" w:hAnsi="宋体" w:hint="eastAsia"/>
        </w:rPr>
        <w:t>或刀割样，持续时间短暂，继之胸闷和呼吸困难，可伴有刺激性咳嗽，系气体刺激胸膜所</w:t>
      </w:r>
    </w:p>
    <w:p w:rsidR="00F23563" w:rsidRPr="00A35D65" w:rsidRDefault="00F23563" w:rsidP="00F23563">
      <w:pPr>
        <w:rPr>
          <w:rFonts w:ascii="宋体" w:hAnsi="宋体"/>
        </w:rPr>
      </w:pPr>
      <w:r w:rsidRPr="00A35D65">
        <w:rPr>
          <w:rFonts w:ascii="宋体" w:hAnsi="宋体" w:hint="eastAsia"/>
        </w:rPr>
        <w:t>致。少数患者可发生双侧气胸，以呼吸困难为突出表现。积气量大或原已有较严重的慢性</w:t>
      </w:r>
    </w:p>
    <w:p w:rsidR="00F23563" w:rsidRPr="00A35D65" w:rsidRDefault="00F23563" w:rsidP="00F23563">
      <w:pPr>
        <w:rPr>
          <w:rFonts w:ascii="宋体" w:hAnsi="宋体"/>
        </w:rPr>
      </w:pPr>
      <w:r w:rsidRPr="00A35D65">
        <w:rPr>
          <w:rFonts w:ascii="宋体" w:hAnsi="宋体" w:hint="eastAsia"/>
        </w:rPr>
        <w:t>肺疾病者，呼吸困难明显，患者不能平卧。如果侧卧，则被迫使气胸侧在上，以减轻呼吸</w:t>
      </w:r>
    </w:p>
    <w:p w:rsidR="00F23563" w:rsidRPr="00A35D65" w:rsidRDefault="00F23563" w:rsidP="00F23563">
      <w:pPr>
        <w:rPr>
          <w:rFonts w:ascii="宋体" w:hAnsi="宋体"/>
        </w:rPr>
      </w:pPr>
      <w:r w:rsidRPr="00A35D65">
        <w:rPr>
          <w:rFonts w:ascii="宋体" w:hAnsi="宋体" w:hint="eastAsia"/>
        </w:rPr>
        <w:t>困难。</w:t>
      </w:r>
    </w:p>
    <w:p w:rsidR="00F23563" w:rsidRPr="00A35D65" w:rsidRDefault="00F23563" w:rsidP="00F23563">
      <w:pPr>
        <w:rPr>
          <w:rFonts w:ascii="宋体" w:hAnsi="宋体"/>
        </w:rPr>
      </w:pPr>
      <w:r w:rsidRPr="00A35D65">
        <w:rPr>
          <w:rFonts w:ascii="宋体" w:hAnsi="宋体" w:hint="eastAsia"/>
        </w:rPr>
        <w:t xml:space="preserve">    张力性气胸时胸膜腔内压骤然升高，肺被压缩，纵隔移位，迅速出现严重呼吸循环障</w:t>
      </w:r>
    </w:p>
    <w:p w:rsidR="00F23563" w:rsidRPr="00A35D65" w:rsidRDefault="00F23563" w:rsidP="00F23563">
      <w:pPr>
        <w:rPr>
          <w:rFonts w:ascii="宋体" w:hAnsi="宋体"/>
        </w:rPr>
      </w:pPr>
      <w:r w:rsidRPr="00A35D65">
        <w:rPr>
          <w:rFonts w:ascii="宋体" w:hAnsi="宋体" w:hint="eastAsia"/>
        </w:rPr>
        <w:t>碍；患者表情紧张、胸闷、挣扎坐起、烦躁不安、发绀、冷汗、脉速、虚脱、心律失常，</w:t>
      </w:r>
    </w:p>
    <w:p w:rsidR="00F23563" w:rsidRPr="00A35D65" w:rsidRDefault="00F23563" w:rsidP="00F23563">
      <w:pPr>
        <w:rPr>
          <w:rFonts w:ascii="宋体" w:hAnsi="宋体"/>
        </w:rPr>
      </w:pPr>
      <w:r w:rsidRPr="00A35D65">
        <w:rPr>
          <w:rFonts w:ascii="宋体" w:hAnsi="宋体" w:hint="eastAsia"/>
        </w:rPr>
        <w:t>甚至发生意识不清、呼吸衰竭。</w:t>
      </w:r>
    </w:p>
    <w:p w:rsidR="00F23563" w:rsidRPr="00A35D65" w:rsidRDefault="00F23563" w:rsidP="00F23563">
      <w:pPr>
        <w:rPr>
          <w:rFonts w:ascii="宋体" w:hAnsi="宋体"/>
        </w:rPr>
      </w:pPr>
      <w:r w:rsidRPr="00A35D65">
        <w:rPr>
          <w:rFonts w:ascii="宋体" w:hAnsi="宋体" w:hint="eastAsia"/>
        </w:rPr>
        <w:t xml:space="preserve">    (二)体征"</w:t>
      </w:r>
    </w:p>
    <w:p w:rsidR="00F23563" w:rsidRPr="00A35D65" w:rsidRDefault="00F23563" w:rsidP="00F23563">
      <w:pPr>
        <w:rPr>
          <w:rFonts w:ascii="宋体" w:hAnsi="宋体"/>
        </w:rPr>
      </w:pPr>
      <w:r w:rsidRPr="00A35D65">
        <w:rPr>
          <w:rFonts w:ascii="宋体" w:hAnsi="宋体" w:hint="eastAsia"/>
        </w:rPr>
        <w:t xml:space="preserve">    取决于积气量的多少和是否伴有胸腔积液。少量气胸体征不明显，尤其在肺气肿患者</w:t>
      </w:r>
    </w:p>
    <w:p w:rsidR="00F23563" w:rsidRPr="00A35D65" w:rsidRDefault="00F23563" w:rsidP="00F23563">
      <w:pPr>
        <w:rPr>
          <w:rFonts w:ascii="宋体" w:hAnsi="宋体"/>
        </w:rPr>
      </w:pPr>
      <w:r w:rsidRPr="00A35D65">
        <w:rPr>
          <w:rFonts w:ascii="宋体" w:hAnsi="宋体" w:hint="eastAsia"/>
        </w:rPr>
        <w:t>更难确定，听诊呼吸音减弱具有重要意义。大量气胸时，气管向健侧移位，患侧胸部隆</w:t>
      </w:r>
    </w:p>
    <w:p w:rsidR="00F23563" w:rsidRPr="00A35D65" w:rsidRDefault="00F23563" w:rsidP="00F23563">
      <w:pPr>
        <w:rPr>
          <w:rFonts w:ascii="宋体" w:hAnsi="宋体"/>
        </w:rPr>
      </w:pPr>
      <w:r w:rsidRPr="00A35D65">
        <w:rPr>
          <w:rFonts w:ascii="宋体" w:hAnsi="宋体" w:hint="eastAsia"/>
        </w:rPr>
        <w:t>起，呼吸运动与触觉语颤减弱，叩诊呈过清音或鼓音，心或肝浊音界缩小或消失，听诊呼</w:t>
      </w:r>
    </w:p>
    <w:p w:rsidR="00F23563" w:rsidRPr="00A35D65" w:rsidRDefault="00F23563" w:rsidP="00F23563">
      <w:pPr>
        <w:rPr>
          <w:rFonts w:ascii="宋体" w:hAnsi="宋体"/>
        </w:rPr>
      </w:pPr>
      <w:r w:rsidRPr="00A35D65">
        <w:rPr>
          <w:rFonts w:ascii="宋体" w:hAnsi="宋体" w:hint="eastAsia"/>
        </w:rPr>
        <w:t>吸音减弱或消失。左侧少量气胸或纵隔气肿时，有时可在左心缘处听到与心跳一致的气泡</w:t>
      </w:r>
    </w:p>
    <w:p w:rsidR="00F23563" w:rsidRPr="00A35D65" w:rsidRDefault="00F23563" w:rsidP="00F23563">
      <w:pPr>
        <w:rPr>
          <w:rFonts w:ascii="宋体" w:hAnsi="宋体"/>
        </w:rPr>
      </w:pPr>
      <w:r w:rsidRPr="00A35D65">
        <w:rPr>
          <w:rFonts w:ascii="宋体" w:hAnsi="宋体" w:hint="eastAsia"/>
        </w:rPr>
        <w:t>破裂音，称}Iamman征。液气胸时，胸内有振水声。血气胸如失血量过多，可使血压下</w:t>
      </w:r>
    </w:p>
    <w:p w:rsidR="00F23563" w:rsidRPr="00A35D65" w:rsidRDefault="00F23563" w:rsidP="00F23563">
      <w:pPr>
        <w:rPr>
          <w:rFonts w:ascii="宋体" w:hAnsi="宋体"/>
        </w:rPr>
      </w:pPr>
      <w:r w:rsidRPr="00A35D65">
        <w:rPr>
          <w:rFonts w:ascii="宋体" w:hAnsi="宋体" w:hint="eastAsia"/>
        </w:rPr>
        <w:t>降，甚至发生失血性休克。</w:t>
      </w:r>
    </w:p>
    <w:p w:rsidR="00F23563" w:rsidRPr="00A35D65" w:rsidRDefault="00F23563" w:rsidP="00F23563">
      <w:pPr>
        <w:rPr>
          <w:rFonts w:ascii="宋体" w:hAnsi="宋体"/>
        </w:rPr>
      </w:pPr>
      <w:r w:rsidRPr="00A35D65">
        <w:rPr>
          <w:rFonts w:ascii="宋体" w:hAnsi="宋体" w:hint="eastAsia"/>
        </w:rPr>
        <w:t xml:space="preserve">    为了便于临床观察和处理，根据临床表现把自发性气胸分成稳定型和不稳定型，符合</w:t>
      </w:r>
    </w:p>
    <w:p w:rsidR="00F23563" w:rsidRPr="00A35D65" w:rsidRDefault="00F23563" w:rsidP="00F23563">
      <w:pPr>
        <w:rPr>
          <w:rFonts w:ascii="宋体" w:hAnsi="宋体"/>
        </w:rPr>
      </w:pPr>
      <w:r w:rsidRPr="00A35D65">
        <w:rPr>
          <w:rFonts w:ascii="宋体" w:hAnsi="宋体" w:hint="eastAsia"/>
        </w:rPr>
        <w:t>下列所有表现者为稳定型，否则为不稳定型：呼吸频率&lt;24次／分；心率60～120次／分；</w:t>
      </w:r>
    </w:p>
    <w:p w:rsidR="00F23563" w:rsidRPr="00A35D65" w:rsidRDefault="00F23563" w:rsidP="00F23563">
      <w:pPr>
        <w:rPr>
          <w:rFonts w:ascii="宋体" w:hAnsi="宋体"/>
        </w:rPr>
      </w:pPr>
      <w:r w:rsidRPr="00A35D65">
        <w:rPr>
          <w:rFonts w:ascii="宋体" w:hAnsi="宋体" w:hint="eastAsia"/>
        </w:rPr>
        <w:t>血压正常；呼吸室内空气时Sa()2&gt;90％；两次呼吸间说话成句。</w:t>
      </w:r>
    </w:p>
    <w:p w:rsidR="00F23563" w:rsidRPr="00A35D65" w:rsidRDefault="00F23563" w:rsidP="00F23563">
      <w:pPr>
        <w:rPr>
          <w:rFonts w:ascii="宋体" w:hAnsi="宋体"/>
        </w:rPr>
      </w:pPr>
      <w:r w:rsidRPr="00A35D65">
        <w:rPr>
          <w:rFonts w:ascii="宋体" w:hAnsi="宋体" w:hint="eastAsia"/>
        </w:rPr>
        <w:t xml:space="preserve">    【影像学检查】</w:t>
      </w:r>
    </w:p>
    <w:p w:rsidR="00F23563" w:rsidRPr="00A35D65" w:rsidRDefault="00F23563" w:rsidP="00F23563">
      <w:pPr>
        <w:rPr>
          <w:rFonts w:ascii="宋体" w:hAnsi="宋体"/>
        </w:rPr>
      </w:pPr>
      <w:r w:rsidRPr="00A35D65">
        <w:rPr>
          <w:rFonts w:ascii="宋体" w:hAnsi="宋体" w:hint="eastAsia"/>
        </w:rPr>
        <w:t xml:space="preserve">    X线胸片检查是诊断气胸的重要方法，可显示肺受压程度，肺内病变情况以及有无胸</w:t>
      </w:r>
    </w:p>
    <w:p w:rsidR="00F23563" w:rsidRPr="00A35D65" w:rsidRDefault="00F23563" w:rsidP="00F23563">
      <w:pPr>
        <w:rPr>
          <w:rFonts w:ascii="宋体" w:hAnsi="宋体"/>
        </w:rPr>
      </w:pPr>
      <w:r w:rsidRPr="00A35D65">
        <w:rPr>
          <w:rFonts w:ascii="宋体" w:hAnsi="宋体" w:hint="eastAsia"/>
        </w:rPr>
        <w:t>膜粘连、胸腔积液及纵隔移位等。气胸的典型X线表现为外凸弧形的细线条形阴影，称为</w:t>
      </w:r>
    </w:p>
    <w:p w:rsidR="00F23563" w:rsidRPr="00A35D65" w:rsidRDefault="00F23563" w:rsidP="00F23563">
      <w:pPr>
        <w:rPr>
          <w:rFonts w:ascii="宋体" w:hAnsi="宋体"/>
        </w:rPr>
      </w:pPr>
      <w:r w:rsidRPr="00A35D65">
        <w:rPr>
          <w:rFonts w:ascii="宋体" w:hAnsi="宋体" w:hint="eastAsia"/>
        </w:rPr>
        <w:t>气胸线，线外透亮度增高，无肺纹理，线内为压缩的肺组织。大量气胸时，肺脏向肺门回</w:t>
      </w:r>
    </w:p>
    <w:p w:rsidR="00F23563" w:rsidRPr="00A35D65" w:rsidRDefault="00F23563" w:rsidP="00F23563">
      <w:pPr>
        <w:rPr>
          <w:rFonts w:ascii="宋体" w:hAnsi="宋体"/>
        </w:rPr>
      </w:pPr>
      <w:r w:rsidRPr="00A35D65">
        <w:rPr>
          <w:rFonts w:ascii="宋体" w:hAnsi="宋体" w:hint="eastAsia"/>
        </w:rPr>
        <w:t>缩，呈圆球形阴影。大量气胸或张力性气胸常显示纵隔及心脏移向健侧。合并纵隔气肿在</w:t>
      </w:r>
    </w:p>
    <w:p w:rsidR="00F23563" w:rsidRPr="00A35D65" w:rsidRDefault="00F23563" w:rsidP="00F23563">
      <w:pPr>
        <w:rPr>
          <w:rFonts w:ascii="宋体" w:hAnsi="宋体"/>
        </w:rPr>
      </w:pPr>
      <w:r w:rsidRPr="00A35D65">
        <w:rPr>
          <w:rFonts w:ascii="宋体" w:hAnsi="宋体" w:hint="eastAsia"/>
        </w:rPr>
        <w:t>纵隔旁和心缘旁可见透光带。</w:t>
      </w:r>
    </w:p>
    <w:p w:rsidR="00F23563" w:rsidRPr="00A35D65" w:rsidRDefault="00F23563" w:rsidP="00F23563">
      <w:pPr>
        <w:rPr>
          <w:rFonts w:ascii="宋体" w:hAnsi="宋体"/>
        </w:rPr>
      </w:pPr>
      <w:r w:rsidRPr="00A35D65">
        <w:rPr>
          <w:rFonts w:ascii="宋体" w:hAnsi="宋体" w:hint="eastAsia"/>
        </w:rPr>
        <w:t xml:space="preserve">    肺结核或肺部慢性炎症使胸膜多处粘连，发生气胸时，多呈局限性包裹，有时气胸互</w:t>
      </w:r>
    </w:p>
    <w:p w:rsidR="00F23563" w:rsidRPr="00A35D65" w:rsidRDefault="00F23563" w:rsidP="00F23563">
      <w:pPr>
        <w:rPr>
          <w:rFonts w:ascii="宋体" w:hAnsi="宋体"/>
        </w:rPr>
      </w:pPr>
      <w:r w:rsidRPr="00A35D65">
        <w:rPr>
          <w:rFonts w:ascii="宋体" w:hAnsi="宋体" w:hint="eastAsia"/>
        </w:rPr>
        <w:t>相通连。气胸若延及下部胸腔，肋膈角变锐利。合并胸腔积液时，显示气液平面，透视下</w:t>
      </w:r>
    </w:p>
    <w:p w:rsidR="00F23563" w:rsidRPr="00A35D65" w:rsidRDefault="00F23563" w:rsidP="00F23563">
      <w:pPr>
        <w:rPr>
          <w:rFonts w:ascii="宋体" w:hAnsi="宋体"/>
        </w:rPr>
      </w:pPr>
      <w:r w:rsidRPr="00A35D65">
        <w:rPr>
          <w:rFonts w:ascii="宋体" w:hAnsi="宋体" w:hint="eastAsia"/>
        </w:rPr>
        <w:t>变动体位可见液面亦随之移动。局限性气胸在后前位胸片易遗漏，侧位胸片可协助诊断，</w:t>
      </w:r>
    </w:p>
    <w:p w:rsidR="00F23563" w:rsidRPr="00A35D65" w:rsidRDefault="00F23563" w:rsidP="00F23563">
      <w:pPr>
        <w:rPr>
          <w:rFonts w:ascii="宋体" w:hAnsi="宋体"/>
        </w:rPr>
      </w:pPr>
      <w:r w:rsidRPr="00A35D65">
        <w:rPr>
          <w:rFonts w:ascii="宋体" w:hAnsi="宋体" w:hint="eastAsia"/>
        </w:rPr>
        <w:t>或在x线透视下转动体位可发现气胸。</w:t>
      </w:r>
    </w:p>
    <w:p w:rsidR="00F23563" w:rsidRPr="00A35D65" w:rsidRDefault="00F23563" w:rsidP="00F23563">
      <w:pPr>
        <w:rPr>
          <w:rFonts w:ascii="宋体" w:hAnsi="宋体"/>
        </w:rPr>
      </w:pPr>
      <w:r w:rsidRPr="00A35D65">
        <w:rPr>
          <w:rFonts w:ascii="宋体" w:hAnsi="宋体" w:hint="eastAsia"/>
        </w:rPr>
        <w:t xml:space="preserve">    CT表现为胸膜腔内出现极低密度的气体影，伴有肺组织不同程度的萎缩改变。CT</w:t>
      </w:r>
    </w:p>
    <w:p w:rsidR="00F23563" w:rsidRPr="00A35D65" w:rsidRDefault="00F23563" w:rsidP="00F23563">
      <w:pPr>
        <w:rPr>
          <w:rFonts w:ascii="宋体" w:hAnsi="宋体"/>
        </w:rPr>
      </w:pPr>
      <w:r w:rsidRPr="00A35D65">
        <w:rPr>
          <w:rFonts w:ascii="宋体" w:hAnsi="宋体" w:hint="eastAsia"/>
        </w:rPr>
        <w:t>对于小量气胸、局限性气胸以及肺大疱与气胸的鉴别比X线胸片更敏感和准确。</w:t>
      </w:r>
    </w:p>
    <w:p w:rsidR="00F23563" w:rsidRPr="00A35D65" w:rsidRDefault="00F23563" w:rsidP="00F23563">
      <w:pPr>
        <w:rPr>
          <w:rFonts w:ascii="宋体" w:hAnsi="宋体"/>
        </w:rPr>
      </w:pPr>
      <w:r w:rsidRPr="00A35D65">
        <w:rPr>
          <w:rFonts w:ascii="宋体" w:hAnsi="宋体" w:hint="eastAsia"/>
        </w:rPr>
        <w:t xml:space="preserve">    气胸容量的大小可依据x线胸片判断。由于气胸容量近似肺直径立方与单侧胸腔直径</w:t>
      </w:r>
    </w:p>
    <w:p w:rsidR="00F23563" w:rsidRPr="00A35D65" w:rsidRDefault="00F23563" w:rsidP="00F23563">
      <w:pPr>
        <w:rPr>
          <w:rFonts w:ascii="宋体" w:hAnsi="宋体"/>
        </w:rPr>
      </w:pPr>
      <w:r w:rsidRPr="00A35D65">
        <w:rPr>
          <w:rFonts w:ascii="宋体" w:hAnsi="宋体" w:hint="eastAsia"/>
        </w:rPr>
        <w:t>立方的比率[(单侧胸腔直径。一肺直径。)／单侧胸腔直径。)]，侧胸壁至肺边缘的距离为</w:t>
      </w:r>
    </w:p>
    <w:p w:rsidR="00F23563" w:rsidRPr="00A35D65" w:rsidRDefault="00F23563" w:rsidP="00F23563">
      <w:pPr>
        <w:rPr>
          <w:rFonts w:ascii="宋体" w:hAnsi="宋体"/>
        </w:rPr>
      </w:pPr>
      <w:r w:rsidRPr="00A35D65">
        <w:rPr>
          <w:rFonts w:ascii="宋体" w:hAnsi="宋体" w:hint="eastAsia"/>
        </w:rPr>
        <w:t>1cm时，约占单侧胸腔容量的25％左右，2cm时约50％。故从侧胸壁与肺边缘的距离</w:t>
      </w:r>
    </w:p>
    <w:p w:rsidR="00F23563" w:rsidRPr="00A35D65" w:rsidRDefault="00F23563" w:rsidP="00F23563">
      <w:pPr>
        <w:rPr>
          <w:rFonts w:ascii="宋体" w:hAnsi="宋体"/>
        </w:rPr>
      </w:pPr>
      <w:r w:rsidRPr="00A35D65">
        <w:rPr>
          <w:rFonts w:ascii="宋体" w:hAnsi="宋体" w:hint="eastAsia"/>
        </w:rPr>
        <w:t>≥2cm为大量气胸，&lt;2cm为小量气胸。如从肺尖气胸线至胸腔顶部估计气胸大小，距离</w:t>
      </w:r>
    </w:p>
    <w:p w:rsidR="00F23563" w:rsidRPr="00A35D65" w:rsidRDefault="00F23563" w:rsidP="00F23563">
      <w:pPr>
        <w:rPr>
          <w:rFonts w:ascii="宋体" w:hAnsi="宋体"/>
        </w:rPr>
      </w:pPr>
      <w:r w:rsidRPr="00A35D65">
        <w:rPr>
          <w:rFonts w:ascii="宋体" w:hAnsi="宋体" w:hint="eastAsia"/>
        </w:rPr>
        <w:t>≥3cm为大量气胸，&lt;3cm为小量气胸。</w:t>
      </w:r>
    </w:p>
    <w:p w:rsidR="00F23563" w:rsidRPr="00A35D65" w:rsidRDefault="00F23563" w:rsidP="00F23563">
      <w:pPr>
        <w:rPr>
          <w:rFonts w:ascii="宋体" w:hAnsi="宋体"/>
        </w:rPr>
      </w:pPr>
      <w:r w:rsidRPr="00A35D65">
        <w:rPr>
          <w:rFonts w:ascii="宋体" w:hAnsi="宋体" w:hint="eastAsia"/>
        </w:rPr>
        <w:t xml:space="preserve">    【诊断和鉴别诊断】</w:t>
      </w:r>
    </w:p>
    <w:p w:rsidR="00F23563" w:rsidRPr="00A35D65" w:rsidRDefault="00F23563" w:rsidP="00F23563">
      <w:pPr>
        <w:rPr>
          <w:rFonts w:ascii="宋体" w:hAnsi="宋体"/>
        </w:rPr>
      </w:pPr>
      <w:r w:rsidRPr="00A35D65">
        <w:rPr>
          <w:rFonts w:ascii="宋体" w:hAnsi="宋体" w:hint="eastAsia"/>
        </w:rPr>
        <w:t xml:space="preserve">    根据临床症状、体征及影像学表现，气胸的诊断通常并不困难。X线或CT显示气胸</w:t>
      </w:r>
    </w:p>
    <w:p w:rsidR="00F23563" w:rsidRPr="00A35D65" w:rsidRDefault="00F23563" w:rsidP="00F23563">
      <w:pPr>
        <w:rPr>
          <w:rFonts w:ascii="宋体" w:hAnsi="宋体"/>
        </w:rPr>
      </w:pPr>
      <w:r w:rsidRPr="00A35D65">
        <w:rPr>
          <w:rFonts w:ascii="宋体" w:hAnsi="宋体" w:hint="eastAsia"/>
        </w:rPr>
        <w:t>线是确诊依据，若病情十分危重无法搬动作X线检查时，应当机立断在患侧胸腔体征最明</w:t>
      </w:r>
    </w:p>
    <w:p w:rsidR="00F23563" w:rsidRPr="00A35D65" w:rsidRDefault="00F23563" w:rsidP="00F23563">
      <w:pPr>
        <w:rPr>
          <w:rFonts w:ascii="宋体" w:hAnsi="宋体"/>
        </w:rPr>
      </w:pPr>
      <w:r w:rsidRPr="00A35D65">
        <w:rPr>
          <w:rFonts w:ascii="宋体" w:hAnsi="宋体" w:hint="eastAsia"/>
        </w:rPr>
        <w:t>显处试验穿刺，如抽出气体，可证实气胸的诊断。</w:t>
      </w:r>
    </w:p>
    <w:p w:rsidR="00F23563" w:rsidRPr="00A35D65" w:rsidRDefault="00F23563" w:rsidP="00F23563">
      <w:pPr>
        <w:rPr>
          <w:rFonts w:ascii="宋体" w:hAnsi="宋体"/>
        </w:rPr>
      </w:pPr>
      <w:r w:rsidRPr="00A35D65">
        <w:rPr>
          <w:rFonts w:ascii="宋体" w:hAnsi="宋体" w:hint="eastAsia"/>
        </w:rPr>
        <w:t xml:space="preserve">    自发性气胸尤其是老年人和原有心、肺慢性疾病基础者，临床表现酷似其他心、肺急</w:t>
      </w:r>
    </w:p>
    <w:p w:rsidR="00F23563" w:rsidRPr="00A35D65" w:rsidRDefault="00F23563" w:rsidP="00F23563">
      <w:pPr>
        <w:rPr>
          <w:rFonts w:ascii="宋体" w:hAnsi="宋体"/>
        </w:rPr>
      </w:pPr>
      <w:r w:rsidRPr="00A35D65">
        <w:rPr>
          <w:rFonts w:ascii="宋体" w:hAnsi="宋体" w:hint="eastAsia"/>
        </w:rPr>
        <w:t>症，必须认真鉴别。</w:t>
      </w:r>
    </w:p>
    <w:p w:rsidR="00F23563" w:rsidRPr="00A35D65" w:rsidRDefault="00F23563" w:rsidP="00F23563">
      <w:pPr>
        <w:rPr>
          <w:rFonts w:ascii="宋体" w:hAnsi="宋体"/>
        </w:rPr>
      </w:pPr>
      <w:r w:rsidRPr="00A35D65">
        <w:rPr>
          <w:rFonts w:ascii="宋体" w:hAnsi="宋体" w:hint="eastAsia"/>
        </w:rPr>
        <w:lastRenderedPageBreak/>
        <w:t xml:space="preserve">    (一)支气管哮喘与慢性阻塞性肺疾病</w:t>
      </w:r>
    </w:p>
    <w:p w:rsidR="00F23563" w:rsidRPr="00A35D65" w:rsidRDefault="00F23563" w:rsidP="00F23563">
      <w:pPr>
        <w:rPr>
          <w:rFonts w:ascii="宋体" w:hAnsi="宋体"/>
        </w:rPr>
      </w:pPr>
      <w:r w:rsidRPr="00A35D65">
        <w:rPr>
          <w:rFonts w:ascii="宋体" w:hAnsi="宋体" w:hint="eastAsia"/>
        </w:rPr>
        <w:t xml:space="preserve">    两者均有不同程度的气促及呼吸困难，体征亦与自发性气胸相似，但支气管哮喘患者</w:t>
      </w:r>
    </w:p>
    <w:p w:rsidR="00F23563" w:rsidRPr="00A35D65" w:rsidRDefault="00F23563" w:rsidP="00F23563">
      <w:pPr>
        <w:rPr>
          <w:rFonts w:ascii="宋体" w:hAnsi="宋体"/>
        </w:rPr>
      </w:pPr>
      <w:r w:rsidRPr="00A35D65">
        <w:rPr>
          <w:rFonts w:ascii="宋体" w:hAnsi="宋体" w:hint="eastAsia"/>
        </w:rPr>
        <w:t>常有反复哮喘阵发性发作史，C()PD患者的呼吸困难多呈长期缓慢进行性加重。当哮喘及</w:t>
      </w:r>
    </w:p>
    <w:p w:rsidR="00F23563" w:rsidRPr="00A35D65" w:rsidRDefault="00F23563" w:rsidP="00F23563">
      <w:pPr>
        <w:rPr>
          <w:rFonts w:ascii="宋体" w:hAnsi="宋体"/>
        </w:rPr>
      </w:pPr>
      <w:r w:rsidRPr="00A35D65">
        <w:rPr>
          <w:rFonts w:ascii="宋体" w:hAnsi="宋体" w:hint="eastAsia"/>
        </w:rPr>
        <w:t>c()PD患者突发严重呼吸困难、冷汗、烦躁，支气管舒张剂、抗感染药物等治疗效果不</w:t>
      </w:r>
    </w:p>
    <w:p w:rsidR="00F23563" w:rsidRPr="00A35D65" w:rsidRDefault="00F23563" w:rsidP="00F23563">
      <w:pPr>
        <w:rPr>
          <w:rFonts w:ascii="宋体" w:hAnsi="宋体"/>
        </w:rPr>
      </w:pPr>
      <w:r w:rsidRPr="00A35D65">
        <w:rPr>
          <w:rFonts w:ascii="宋体" w:hAnsi="宋体" w:hint="eastAsia"/>
        </w:rPr>
        <w:t>好，且症状加剧，应考虑并发气胸的可能，X线检查有助鉴别。</w:t>
      </w:r>
    </w:p>
    <w:p w:rsidR="00F23563" w:rsidRPr="00A35D65" w:rsidRDefault="00F23563" w:rsidP="00F23563">
      <w:pPr>
        <w:rPr>
          <w:rFonts w:ascii="宋体" w:hAnsi="宋体"/>
        </w:rPr>
      </w:pPr>
      <w:r w:rsidRPr="00A35D65">
        <w:rPr>
          <w:rFonts w:ascii="宋体" w:hAnsi="宋体" w:hint="eastAsia"/>
        </w:rPr>
        <w:t xml:space="preserve">    (二)急性心肌梗死</w:t>
      </w:r>
    </w:p>
    <w:p w:rsidR="00F23563" w:rsidRPr="00A35D65" w:rsidRDefault="00F23563" w:rsidP="00F23563">
      <w:pPr>
        <w:rPr>
          <w:rFonts w:ascii="宋体" w:hAnsi="宋体"/>
        </w:rPr>
      </w:pPr>
      <w:r w:rsidRPr="00A35D65">
        <w:rPr>
          <w:rFonts w:ascii="宋体" w:hAnsi="宋体" w:hint="eastAsia"/>
        </w:rPr>
        <w:t xml:space="preserve">    患者亦有突然胸痛、胸闷，甚至呼吸困难、休克等临床表现，但常有高血压、冠状动</w:t>
      </w:r>
    </w:p>
    <w:p w:rsidR="00F23563" w:rsidRPr="00A35D65" w:rsidRDefault="00F23563" w:rsidP="00F23563">
      <w:pPr>
        <w:rPr>
          <w:rFonts w:ascii="宋体" w:hAnsi="宋体"/>
        </w:rPr>
      </w:pPr>
      <w:r w:rsidRPr="00A35D65">
        <w:rPr>
          <w:rFonts w:ascii="宋体" w:hAnsi="宋体" w:hint="eastAsia"/>
        </w:rPr>
        <w:t>脉粥样硬化性心脏病史。体征、心电图、X线检查、血清酶学检查有助于诊断。</w:t>
      </w:r>
    </w:p>
    <w:p w:rsidR="00F23563" w:rsidRPr="00A35D65" w:rsidRDefault="00F23563" w:rsidP="00F23563">
      <w:pPr>
        <w:rPr>
          <w:rFonts w:ascii="宋体" w:hAnsi="宋体"/>
        </w:rPr>
      </w:pPr>
      <w:r w:rsidRPr="00A35D65">
        <w:rPr>
          <w:rFonts w:ascii="宋体" w:hAnsi="宋体" w:hint="eastAsia"/>
        </w:rPr>
        <w:t xml:space="preserve">  (三)肺血栓栓塞症</w:t>
      </w:r>
    </w:p>
    <w:p w:rsidR="00F23563" w:rsidRPr="00A35D65" w:rsidRDefault="00F23563" w:rsidP="00F23563">
      <w:pPr>
        <w:rPr>
          <w:rFonts w:ascii="宋体" w:hAnsi="宋体"/>
        </w:rPr>
      </w:pPr>
      <w:r w:rsidRPr="00A35D65">
        <w:rPr>
          <w:rFonts w:ascii="宋体" w:hAnsi="宋体" w:hint="eastAsia"/>
        </w:rPr>
        <w:t>j jjjjjjjjj ji。?第攀章j胸膜疾病j麓玲</w:t>
      </w:r>
    </w:p>
    <w:p w:rsidR="00F23563" w:rsidRPr="00A35D65" w:rsidRDefault="00F23563" w:rsidP="00F23563">
      <w:pPr>
        <w:rPr>
          <w:rFonts w:ascii="宋体" w:hAnsi="宋体"/>
        </w:rPr>
      </w:pPr>
      <w:r w:rsidRPr="00A35D65">
        <w:rPr>
          <w:rFonts w:ascii="宋体" w:hAnsi="宋体" w:hint="eastAsia"/>
        </w:rPr>
        <w:t xml:space="preserve">    大面积肺栓塞也可突发起病，呼吸困难，胸痛，烦躁不安，惊恐甚或濒死感，临床上</w:t>
      </w:r>
    </w:p>
    <w:p w:rsidR="00F23563" w:rsidRPr="00A35D65" w:rsidRDefault="00F23563" w:rsidP="00F23563">
      <w:pPr>
        <w:rPr>
          <w:rFonts w:ascii="宋体" w:hAnsi="宋体"/>
        </w:rPr>
      </w:pPr>
      <w:r w:rsidRPr="00A35D65">
        <w:rPr>
          <w:rFonts w:ascii="宋体" w:hAnsi="宋体" w:hint="eastAsia"/>
        </w:rPr>
        <w:t>酷似自发性气胸。但患者可有咯血、低热和晕厥，并常有下肢或盆腔血栓性静脉炎、骨</w:t>
      </w:r>
    </w:p>
    <w:p w:rsidR="00F23563" w:rsidRPr="00A35D65" w:rsidRDefault="00F23563" w:rsidP="00F23563">
      <w:pPr>
        <w:rPr>
          <w:rFonts w:ascii="宋体" w:hAnsi="宋体"/>
        </w:rPr>
      </w:pPr>
      <w:r w:rsidRPr="00A35D65">
        <w:rPr>
          <w:rFonts w:ascii="宋体" w:hAnsi="宋体" w:hint="eastAsia"/>
        </w:rPr>
        <w:t>折、手术后、脑卒中、心房颤动等病史，或发生于长期卧床的老年患者。体检、胸部X线</w:t>
      </w:r>
    </w:p>
    <w:p w:rsidR="00F23563" w:rsidRPr="00A35D65" w:rsidRDefault="00F23563" w:rsidP="00F23563">
      <w:pPr>
        <w:rPr>
          <w:rFonts w:ascii="宋体" w:hAnsi="宋体"/>
        </w:rPr>
      </w:pPr>
      <w:r w:rsidRPr="00A35D65">
        <w:rPr>
          <w:rFonts w:ascii="宋体" w:hAnsi="宋体" w:hint="eastAsia"/>
        </w:rPr>
        <w:t>检查可鉴别。</w:t>
      </w:r>
    </w:p>
    <w:p w:rsidR="00F23563" w:rsidRPr="00A35D65" w:rsidRDefault="00F23563" w:rsidP="00F23563">
      <w:pPr>
        <w:rPr>
          <w:rFonts w:ascii="宋体" w:hAnsi="宋体"/>
        </w:rPr>
      </w:pPr>
      <w:r w:rsidRPr="00A35D65">
        <w:rPr>
          <w:rFonts w:ascii="宋体" w:hAnsi="宋体" w:hint="eastAsia"/>
        </w:rPr>
        <w:t xml:space="preserve">    (四)肺大疱</w:t>
      </w:r>
    </w:p>
    <w:p w:rsidR="00F23563" w:rsidRPr="00A35D65" w:rsidRDefault="00F23563" w:rsidP="00F23563">
      <w:pPr>
        <w:rPr>
          <w:rFonts w:ascii="宋体" w:hAnsi="宋体"/>
        </w:rPr>
      </w:pPr>
      <w:r w:rsidRPr="00A35D65">
        <w:rPr>
          <w:rFonts w:ascii="宋体" w:hAnsi="宋体" w:hint="eastAsia"/>
        </w:rPr>
        <w:t xml:space="preserve">    位于肺周边的肺大疱，尤其是巨型肺大疱易被误认为气胸。肺大疱通常起病缓慢，呼</w:t>
      </w:r>
    </w:p>
    <w:p w:rsidR="00F23563" w:rsidRPr="00A35D65" w:rsidRDefault="00F23563" w:rsidP="00F23563">
      <w:pPr>
        <w:rPr>
          <w:rFonts w:ascii="宋体" w:hAnsi="宋体"/>
        </w:rPr>
      </w:pPr>
      <w:r w:rsidRPr="00A35D65">
        <w:rPr>
          <w:rFonts w:ascii="宋体" w:hAnsi="宋体" w:hint="eastAsia"/>
        </w:rPr>
        <w:t>吸困难并不严重，而气胸症状多突然发生。影像学上，肺大疱气腔呈圆形或卵圆形，疱内</w:t>
      </w:r>
    </w:p>
    <w:p w:rsidR="00F23563" w:rsidRPr="00A35D65" w:rsidRDefault="00F23563" w:rsidP="00F23563">
      <w:pPr>
        <w:rPr>
          <w:rFonts w:ascii="宋体" w:hAnsi="宋体"/>
        </w:rPr>
      </w:pPr>
      <w:r w:rsidRPr="00A35D65">
        <w:rPr>
          <w:rFonts w:ascii="宋体" w:hAnsi="宋体" w:hint="eastAsia"/>
        </w:rPr>
        <w:t>有细小的条纹理，为肺小叶或血管的残遗物。肺大疱向周围膨胀，将肺压向肺尖区、肋膈</w:t>
      </w:r>
    </w:p>
    <w:p w:rsidR="00F23563" w:rsidRPr="00A35D65" w:rsidRDefault="00F23563" w:rsidP="00F23563">
      <w:pPr>
        <w:rPr>
          <w:rFonts w:ascii="宋体" w:hAnsi="宋体"/>
        </w:rPr>
      </w:pPr>
      <w:r w:rsidRPr="00A35D65">
        <w:rPr>
          <w:rFonts w:ascii="宋体" w:hAnsi="宋体" w:hint="eastAsia"/>
        </w:rPr>
        <w:t>角及心膈角。而气胸则呈胸外侧的透光带，其中无肺纹理可见。从不同角度作胸部透视，</w:t>
      </w:r>
    </w:p>
    <w:p w:rsidR="00F23563" w:rsidRPr="00A35D65" w:rsidRDefault="00F23563" w:rsidP="00F23563">
      <w:pPr>
        <w:rPr>
          <w:rFonts w:ascii="宋体" w:hAnsi="宋体"/>
        </w:rPr>
      </w:pPr>
      <w:r w:rsidRPr="00A35D65">
        <w:rPr>
          <w:rFonts w:ascii="宋体" w:hAnsi="宋体" w:hint="eastAsia"/>
        </w:rPr>
        <w:t>可见肺大疱为圆形透光区，在大疱的边缘看不到发丝状气胸线，肺大疱内压力与大气压相</w:t>
      </w:r>
    </w:p>
    <w:p w:rsidR="00F23563" w:rsidRPr="00A35D65" w:rsidRDefault="00F23563" w:rsidP="00F23563">
      <w:pPr>
        <w:rPr>
          <w:rFonts w:ascii="宋体" w:hAnsi="宋体"/>
        </w:rPr>
      </w:pPr>
      <w:r w:rsidRPr="00A35D65">
        <w:rPr>
          <w:rFonts w:ascii="宋体" w:hAnsi="宋体" w:hint="eastAsia"/>
        </w:rPr>
        <w:t>仿，抽气后，大疱容积无明显改变。如误对肺大疱抽气测压，甚易引起气胸，须认真</w:t>
      </w:r>
    </w:p>
    <w:p w:rsidR="00F23563" w:rsidRPr="00A35D65" w:rsidRDefault="00F23563" w:rsidP="00F23563">
      <w:pPr>
        <w:rPr>
          <w:rFonts w:ascii="宋体" w:hAnsi="宋体"/>
        </w:rPr>
      </w:pPr>
      <w:r w:rsidRPr="00A35D65">
        <w:rPr>
          <w:rFonts w:ascii="宋体" w:hAnsi="宋体" w:hint="eastAsia"/>
        </w:rPr>
        <w:t>鉴别。</w:t>
      </w:r>
    </w:p>
    <w:p w:rsidR="00F23563" w:rsidRPr="00A35D65" w:rsidRDefault="00F23563" w:rsidP="00F23563">
      <w:pPr>
        <w:rPr>
          <w:rFonts w:ascii="宋体" w:hAnsi="宋体"/>
        </w:rPr>
      </w:pPr>
      <w:r w:rsidRPr="00A35D65">
        <w:rPr>
          <w:rFonts w:ascii="宋体" w:hAnsi="宋体" w:hint="eastAsia"/>
        </w:rPr>
        <w:t xml:space="preserve">    (五)其他</w:t>
      </w:r>
    </w:p>
    <w:p w:rsidR="00F23563" w:rsidRPr="00A35D65" w:rsidRDefault="00F23563" w:rsidP="00F23563">
      <w:pPr>
        <w:rPr>
          <w:rFonts w:ascii="宋体" w:hAnsi="宋体"/>
        </w:rPr>
      </w:pPr>
      <w:r w:rsidRPr="00A35D65">
        <w:rPr>
          <w:rFonts w:ascii="宋体" w:hAnsi="宋体" w:hint="eastAsia"/>
        </w:rPr>
        <w:t xml:space="preserve">    消化性溃疡穿孔、胸膜炎、肺癌、膈疝等，偶可有急起的胸痛、上腹痛及气促等，亦</w:t>
      </w:r>
    </w:p>
    <w:p w:rsidR="00F23563" w:rsidRPr="00A35D65" w:rsidRDefault="00F23563" w:rsidP="00F23563">
      <w:pPr>
        <w:rPr>
          <w:rFonts w:ascii="宋体" w:hAnsi="宋体"/>
        </w:rPr>
      </w:pPr>
      <w:r w:rsidRPr="00A35D65">
        <w:rPr>
          <w:rFonts w:ascii="宋体" w:hAnsi="宋体" w:hint="eastAsia"/>
        </w:rPr>
        <w:t>应注意与自发性气胸鉴别。</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 xml:space="preserve">    自发性气胸的治疗目的是促进患侧肺复张、消除病因及减少复发。治疗具体措施有保</w:t>
      </w:r>
    </w:p>
    <w:p w:rsidR="00F23563" w:rsidRPr="00A35D65" w:rsidRDefault="00F23563" w:rsidP="00F23563">
      <w:pPr>
        <w:rPr>
          <w:rFonts w:ascii="宋体" w:hAnsi="宋体"/>
        </w:rPr>
      </w:pPr>
      <w:r w:rsidRPr="00A35D65">
        <w:rPr>
          <w:rFonts w:ascii="宋体" w:hAnsi="宋体" w:hint="eastAsia"/>
        </w:rPr>
        <w:t>守治疗、胸腔减压、经胸腔镜手术或开胸手术等。应根据气胸的类型与病因、发生频次、</w:t>
      </w:r>
    </w:p>
    <w:p w:rsidR="00F23563" w:rsidRPr="00A35D65" w:rsidRDefault="00F23563" w:rsidP="00F23563">
      <w:pPr>
        <w:rPr>
          <w:rFonts w:ascii="宋体" w:hAnsi="宋体"/>
        </w:rPr>
      </w:pPr>
      <w:r w:rsidRPr="00A35D65">
        <w:rPr>
          <w:rFonts w:ascii="宋体" w:hAnsi="宋体" w:hint="eastAsia"/>
        </w:rPr>
        <w:t>肺压缩程度、病情状态及有无并发症等适当选择。部分轻症者可经保守治疗治愈，但多数</w:t>
      </w:r>
    </w:p>
    <w:p w:rsidR="00F23563" w:rsidRPr="00A35D65" w:rsidRDefault="00F23563" w:rsidP="00F23563">
      <w:pPr>
        <w:rPr>
          <w:rFonts w:ascii="宋体" w:hAnsi="宋体"/>
        </w:rPr>
      </w:pPr>
      <w:r w:rsidRPr="00A35D65">
        <w:rPr>
          <w:rFonts w:ascii="宋体" w:hAnsi="宋体" w:hint="eastAsia"/>
        </w:rPr>
        <w:t>需作胸腔减压以助患肺复张，少数患者(约10％～20％)需手术治疗。</w:t>
      </w:r>
    </w:p>
    <w:p w:rsidR="00F23563" w:rsidRPr="00A35D65" w:rsidRDefault="00F23563" w:rsidP="00F23563">
      <w:pPr>
        <w:rPr>
          <w:rFonts w:ascii="宋体" w:hAnsi="宋体"/>
        </w:rPr>
      </w:pPr>
      <w:r w:rsidRPr="00A35D65">
        <w:rPr>
          <w:rFonts w:ascii="宋体" w:hAnsi="宋体" w:hint="eastAsia"/>
        </w:rPr>
        <w:t xml:space="preserve">    影响肺复张的因素包括患者年龄、基础肺疾病、气胸类型、肺萎陷时间长短以及治疗</w:t>
      </w:r>
    </w:p>
    <w:p w:rsidR="00F23563" w:rsidRPr="00A35D65" w:rsidRDefault="00F23563" w:rsidP="00F23563">
      <w:pPr>
        <w:rPr>
          <w:rFonts w:ascii="宋体" w:hAnsi="宋体"/>
        </w:rPr>
      </w:pPr>
      <w:r w:rsidRPr="00A35D65">
        <w:rPr>
          <w:rFonts w:ascii="宋体" w:hAnsi="宋体" w:hint="eastAsia"/>
        </w:rPr>
        <w:t>措施等。老年人肺复张时间通常较长；交通性气胸较闭合性气胸需时长；有基础肺疾病、</w:t>
      </w:r>
    </w:p>
    <w:p w:rsidR="00F23563" w:rsidRPr="00A35D65" w:rsidRDefault="00F23563" w:rsidP="00F23563">
      <w:pPr>
        <w:rPr>
          <w:rFonts w:ascii="宋体" w:hAnsi="宋体"/>
        </w:rPr>
      </w:pPr>
      <w:r w:rsidRPr="00A35D65">
        <w:rPr>
          <w:rFonts w:ascii="宋体" w:hAnsi="宋体" w:hint="eastAsia"/>
        </w:rPr>
        <w:t>肺萎陷时间长者肺复张时间亦长；单纯卧床休息肺复张时间显然较胸腔闭式引流或胸腔穿</w:t>
      </w:r>
    </w:p>
    <w:p w:rsidR="00F23563" w:rsidRPr="00A35D65" w:rsidRDefault="00F23563" w:rsidP="00F23563">
      <w:pPr>
        <w:rPr>
          <w:rFonts w:ascii="宋体" w:hAnsi="宋体"/>
        </w:rPr>
      </w:pPr>
      <w:r w:rsidRPr="00A35D65">
        <w:rPr>
          <w:rFonts w:ascii="宋体" w:hAnsi="宋体" w:hint="eastAsia"/>
        </w:rPr>
        <w:t>刺抽气为长。有支气管胸膜瘘、脏层胸膜增厚、支气管阻塞者，均可妨碍肺复张，并易导</w:t>
      </w:r>
    </w:p>
    <w:p w:rsidR="00F23563" w:rsidRPr="00A35D65" w:rsidRDefault="00F23563" w:rsidP="00F23563">
      <w:pPr>
        <w:rPr>
          <w:rFonts w:ascii="宋体" w:hAnsi="宋体"/>
        </w:rPr>
      </w:pPr>
      <w:r w:rsidRPr="00A35D65">
        <w:rPr>
          <w:rFonts w:ascii="宋体" w:hAnsi="宋体" w:hint="eastAsia"/>
        </w:rPr>
        <w:t>致慢性持续性气胸。</w:t>
      </w:r>
    </w:p>
    <w:p w:rsidR="00F23563" w:rsidRPr="00A35D65" w:rsidRDefault="00F23563" w:rsidP="00F23563">
      <w:pPr>
        <w:rPr>
          <w:rFonts w:ascii="宋体" w:hAnsi="宋体"/>
        </w:rPr>
      </w:pPr>
      <w:r w:rsidRPr="00A35D65">
        <w:rPr>
          <w:rFonts w:ascii="宋体" w:hAnsi="宋体" w:hint="eastAsia"/>
        </w:rPr>
        <w:t xml:space="preserve">    (一)保守治疗</w:t>
      </w:r>
    </w:p>
    <w:p w:rsidR="00F23563" w:rsidRPr="00A35D65" w:rsidRDefault="00F23563" w:rsidP="00F23563">
      <w:pPr>
        <w:rPr>
          <w:rFonts w:ascii="宋体" w:hAnsi="宋体"/>
        </w:rPr>
      </w:pPr>
      <w:r w:rsidRPr="00A35D65">
        <w:rPr>
          <w:rFonts w:ascii="宋体" w:hAnsi="宋体" w:hint="eastAsia"/>
        </w:rPr>
        <w:t xml:space="preserve">    主要适用于稳定型小量气胸，首次发生的症状较轻的闭合性气胸。应严格卧床休息，</w:t>
      </w:r>
    </w:p>
    <w:p w:rsidR="00F23563" w:rsidRPr="00A35D65" w:rsidRDefault="00F23563" w:rsidP="00F23563">
      <w:pPr>
        <w:rPr>
          <w:rFonts w:ascii="宋体" w:hAnsi="宋体"/>
        </w:rPr>
      </w:pPr>
      <w:r w:rsidRPr="00A35D65">
        <w:rPr>
          <w:rFonts w:ascii="宋体" w:hAnsi="宋体" w:hint="eastAsia"/>
        </w:rPr>
        <w:t>酌情予镇静、镇痛等药物。由于胸腔内气体分压和肺毛细血管内气体分压存在压力差，每</w:t>
      </w:r>
    </w:p>
    <w:p w:rsidR="00F23563" w:rsidRPr="00A35D65" w:rsidRDefault="00F23563" w:rsidP="00F23563">
      <w:pPr>
        <w:rPr>
          <w:rFonts w:ascii="宋体" w:hAnsi="宋体"/>
        </w:rPr>
      </w:pPr>
      <w:r w:rsidRPr="00A35D65">
        <w:rPr>
          <w:rFonts w:ascii="宋体" w:hAnsi="宋体" w:hint="eastAsia"/>
        </w:rPr>
        <w:t>日可自行吸收胸腔内气体容积(胸片的气胸面积)的1．25％～1．8％。高浓度吸氧可加快</w:t>
      </w:r>
    </w:p>
    <w:p w:rsidR="00F23563" w:rsidRPr="00A35D65" w:rsidRDefault="00F23563" w:rsidP="00F23563">
      <w:pPr>
        <w:rPr>
          <w:rFonts w:ascii="宋体" w:hAnsi="宋体"/>
        </w:rPr>
      </w:pPr>
      <w:r w:rsidRPr="00A35D65">
        <w:rPr>
          <w:rFonts w:ascii="宋体" w:hAnsi="宋体" w:hint="eastAsia"/>
        </w:rPr>
        <w:t>胸腔内气体的吸收，经鼻导管或面罩吸入10L／rain的氧，可达到比较满意的疗效。保守治</w:t>
      </w:r>
    </w:p>
    <w:p w:rsidR="00F23563" w:rsidRPr="00A35D65" w:rsidRDefault="00F23563" w:rsidP="00F23563">
      <w:pPr>
        <w:rPr>
          <w:rFonts w:ascii="宋体" w:hAnsi="宋体"/>
        </w:rPr>
      </w:pPr>
      <w:r w:rsidRPr="00A35D65">
        <w:rPr>
          <w:rFonts w:ascii="宋体" w:hAnsi="宋体" w:hint="eastAsia"/>
        </w:rPr>
        <w:t>疗需密切监测病情改变，尤其在气胸发生后24～48小时内。如患者年龄偏大，并有肺基</w:t>
      </w:r>
    </w:p>
    <w:p w:rsidR="00F23563" w:rsidRPr="00A35D65" w:rsidRDefault="00F23563" w:rsidP="00F23563">
      <w:pPr>
        <w:rPr>
          <w:rFonts w:ascii="宋体" w:hAnsi="宋体"/>
        </w:rPr>
      </w:pPr>
      <w:r w:rsidRPr="00A35D65">
        <w:rPr>
          <w:rFonts w:ascii="宋体" w:hAnsi="宋体" w:hint="eastAsia"/>
        </w:rPr>
        <w:t>础疾病如CC)PI)，其胸膜破裂口愈合慢，呼吸困难等症状严重，即使气胸量较小，原则上</w:t>
      </w:r>
    </w:p>
    <w:p w:rsidR="00F23563" w:rsidRPr="00A35D65" w:rsidRDefault="00F23563" w:rsidP="00F23563">
      <w:pPr>
        <w:rPr>
          <w:rFonts w:ascii="宋体" w:hAnsi="宋体"/>
        </w:rPr>
      </w:pPr>
      <w:r w:rsidRPr="00A35D65">
        <w:rPr>
          <w:rFonts w:ascii="宋体" w:hAnsi="宋体" w:hint="eastAsia"/>
        </w:rPr>
        <w:t>不主张采取保守治疗。</w:t>
      </w:r>
    </w:p>
    <w:p w:rsidR="00F23563" w:rsidRPr="00A35D65" w:rsidRDefault="00F23563" w:rsidP="00F23563">
      <w:pPr>
        <w:rPr>
          <w:rFonts w:ascii="宋体" w:hAnsi="宋体"/>
        </w:rPr>
      </w:pPr>
      <w:r w:rsidRPr="00A35D65">
        <w:rPr>
          <w:rFonts w:ascii="宋体" w:hAnsi="宋体" w:hint="eastAsia"/>
        </w:rPr>
        <w:t xml:space="preserve">    此外，不可忽视肺基础疾病的治疗。如明确因肺结核并发气胸．，应予抗结核药物；由</w:t>
      </w:r>
    </w:p>
    <w:p w:rsidR="00F23563" w:rsidRPr="00A35D65" w:rsidRDefault="00F23563" w:rsidP="00F23563">
      <w:pPr>
        <w:rPr>
          <w:rFonts w:ascii="宋体" w:hAnsi="宋体"/>
        </w:rPr>
      </w:pPr>
      <w:r w:rsidRPr="00A35D65">
        <w:rPr>
          <w:rFonts w:ascii="宋体" w:hAnsi="宋体" w:hint="eastAsia"/>
        </w:rPr>
        <w:lastRenderedPageBreak/>
        <w:t>肺部肿瘤所致气胸者，可先作胸腔闭式引流，待明确肿瘤的病理学类型及有无转移等情况</w:t>
      </w:r>
    </w:p>
    <w:p w:rsidR="00F23563" w:rsidRPr="00A35D65" w:rsidRDefault="00F23563" w:rsidP="00F23563">
      <w:pPr>
        <w:rPr>
          <w:rFonts w:ascii="宋体" w:hAnsi="宋体"/>
        </w:rPr>
      </w:pPr>
      <w:r w:rsidRPr="00A35D65">
        <w:rPr>
          <w:rFonts w:ascii="宋体" w:hAnsi="宋体" w:hint="eastAsia"/>
        </w:rPr>
        <w:t>后，再进一步作针对性治疗。C()PI)合并气胸者应注意积极控制肺部感染，解除气道痉</w:t>
      </w:r>
    </w:p>
    <w:p w:rsidR="00F23563" w:rsidRPr="00A35D65" w:rsidRDefault="00F23563" w:rsidP="00F23563">
      <w:pPr>
        <w:rPr>
          <w:rFonts w:ascii="宋体" w:hAnsi="宋体"/>
        </w:rPr>
      </w:pPr>
      <w:r w:rsidRPr="00A35D65">
        <w:rPr>
          <w:rFonts w:ascii="宋体" w:hAnsi="宋体" w:hint="eastAsia"/>
        </w:rPr>
        <w:t>挛等。</w:t>
      </w:r>
    </w:p>
    <w:p w:rsidR="00F23563" w:rsidRPr="00A35D65" w:rsidRDefault="00F23563" w:rsidP="00F23563">
      <w:pPr>
        <w:rPr>
          <w:rFonts w:ascii="宋体" w:hAnsi="宋体"/>
        </w:rPr>
      </w:pPr>
      <w:r w:rsidRPr="00A35D65">
        <w:rPr>
          <w:rFonts w:ascii="宋体" w:hAnsi="宋体" w:hint="eastAsia"/>
        </w:rPr>
        <w:t xml:space="preserve">  (二)排气疗法</w:t>
      </w:r>
    </w:p>
    <w:p w:rsidR="00F23563" w:rsidRPr="00A35D65" w:rsidRDefault="00F23563" w:rsidP="00F23563">
      <w:pPr>
        <w:rPr>
          <w:rFonts w:ascii="宋体" w:hAnsi="宋体"/>
        </w:rPr>
      </w:pPr>
      <w:r w:rsidRPr="00A35D65">
        <w:rPr>
          <w:rFonts w:ascii="宋体" w:hAnsi="宋体" w:hint="eastAsia"/>
        </w:rPr>
        <w:t xml:space="preserve">  1．胸腔穿刺抽气适用于小量气胸，呼吸困难较轻，心肺功能尚好的闭合性气胸患者。抽气可加速肺复张，j迅速缓解症状。通常选择患侧胸部锁骨中线第2肋间为穿刺点，局限性气胸则要选择相应的穿刺部位。皮肤消毒后用气胸针或细导管直接穿刺入胸腔，随后连接于50ml或100ml注射器或气胸机抽气并测压，直到患者呼吸困难缓解为止。一次抽气量不宜超过1000ml，每日或隔日抽气1次。张力性气胸病情危急，应迅速解除胸腔内正压以避免</w:t>
      </w:r>
    </w:p>
    <w:p w:rsidR="00F23563" w:rsidRPr="00A35D65" w:rsidRDefault="00F23563" w:rsidP="00F23563">
      <w:pPr>
        <w:rPr>
          <w:rFonts w:ascii="宋体" w:hAnsi="宋体"/>
        </w:rPr>
      </w:pPr>
      <w:r w:rsidRPr="00A35D65">
        <w:rPr>
          <w:rFonts w:ascii="宋体" w:hAnsi="宋体" w:hint="eastAsia"/>
        </w:rPr>
        <w:t>发生严重并发症，紧急时亦需立即胸腔穿刺排气，无其他抽气设备时，为了抢救患者生命，可用粗针头迅速刺人胸膜腔以达到暂时减压的目的。亦可用粗注射针头，在其尾部扎上橡皮指套，指套末端剪一小裂缝，插入胸腔做临时排气，高压气体从小裂缝排出，待胸腔内压减至负压时，套囊即行塌陷，小裂缝关闭，外界空气即不能进入胸膜腔。</w:t>
      </w:r>
    </w:p>
    <w:p w:rsidR="00F23563" w:rsidRPr="00A35D65" w:rsidRDefault="00F23563" w:rsidP="00F23563">
      <w:pPr>
        <w:rPr>
          <w:rFonts w:ascii="宋体" w:hAnsi="宋体"/>
        </w:rPr>
      </w:pPr>
      <w:r w:rsidRPr="00A35D65">
        <w:rPr>
          <w:rFonts w:ascii="宋体" w:hAnsi="宋体" w:hint="eastAsia"/>
        </w:rPr>
        <w:t xml:space="preserve">    2．胸腔闭式引流  适用于不稳定型气胸，呼吸困难明显、肺压缩程度较重，交通性或张力性气胸，反复发生气胸的患者。无论其气胸容量多少，均应尽早行胸腔闭式引流。插管部位一般多取锁骨中线外侧第2肋问，或腋前线第4～5肋间，如为局限性气胸或需引流胸腔积液，则应根据X线胸片或在</w:t>
      </w:r>
      <w:r w:rsidR="008C547B" w:rsidRPr="00A35D65">
        <w:rPr>
          <w:rFonts w:ascii="宋体" w:hAnsi="宋体" w:hint="eastAsia"/>
        </w:rPr>
        <w:t>X</w:t>
      </w:r>
      <w:r w:rsidRPr="00A35D65">
        <w:rPr>
          <w:rFonts w:ascii="宋体" w:hAnsi="宋体" w:hint="eastAsia"/>
        </w:rPr>
        <w:t>线透视下选择适当部位进行插管排气引流。插管前，在选定部位先用气胸箱测压以了解气胸类型，然后在局麻下沿肋骨上缘平行作1．5～2cm皮肤切口，用套管针穿刺进入胸膜腔，拔去针芯，通过套管将灭菌胶管插入胸腔。亦可在切开皮肤后，经钝性分离肋间组织达胸膜，再穿破胸膜将导管直接送入胸膜腔。一般选用胸腔引流专用硅胶管，或外科胸腔引流管。16～22F导管适用于大多数患</w:t>
      </w:r>
    </w:p>
    <w:p w:rsidR="00F23563" w:rsidRPr="00A35D65" w:rsidRDefault="00F23563" w:rsidP="00F23563">
      <w:pPr>
        <w:rPr>
          <w:rFonts w:ascii="宋体" w:hAnsi="宋体"/>
        </w:rPr>
      </w:pPr>
      <w:r w:rsidRPr="00A35D65">
        <w:rPr>
          <w:rFonts w:ascii="宋体" w:hAnsi="宋体" w:hint="eastAsia"/>
        </w:rPr>
        <w:t>者，如有支气管胸膜瘘或机械通气的患者，应选择24～28F的大导管。导管固定后，另端</w:t>
      </w:r>
    </w:p>
    <w:p w:rsidR="00F23563" w:rsidRPr="00A35D65" w:rsidRDefault="00F23563" w:rsidP="00F23563">
      <w:pPr>
        <w:rPr>
          <w:rFonts w:ascii="宋体" w:hAnsi="宋体"/>
        </w:rPr>
      </w:pPr>
      <w:r w:rsidRPr="00A35D65">
        <w:rPr>
          <w:rFonts w:ascii="宋体" w:hAnsi="宋体" w:hint="eastAsia"/>
        </w:rPr>
        <w:t>可连接}teimlich单向活瓣，或置于水封瓶的水面下1～2cm(图2—11—4)，使胸膜腔内压力</w:t>
      </w:r>
    </w:p>
    <w:p w:rsidR="00F23563" w:rsidRPr="00A35D65" w:rsidRDefault="00F23563" w:rsidP="00F23563">
      <w:pPr>
        <w:rPr>
          <w:rFonts w:ascii="宋体" w:hAnsi="宋体"/>
        </w:rPr>
      </w:pPr>
      <w:r w:rsidRPr="00A35D65">
        <w:rPr>
          <w:rFonts w:ascii="宋体" w:hAnsi="宋体" w:hint="eastAsia"/>
        </w:rPr>
        <w:t>保持在1～2cm Hzo以下，插管成功则导管持续逸出气泡，呼吸困难迅速缓解，压缩的肺</w:t>
      </w:r>
    </w:p>
    <w:p w:rsidR="00F23563" w:rsidRPr="00A35D65" w:rsidRDefault="00F23563" w:rsidP="00F23563">
      <w:pPr>
        <w:rPr>
          <w:rFonts w:ascii="宋体" w:hAnsi="宋体"/>
        </w:rPr>
      </w:pPr>
      <w:r w:rsidRPr="00A35D65">
        <w:rPr>
          <w:rFonts w:ascii="宋体" w:hAnsi="宋体" w:hint="eastAsia"/>
        </w:rPr>
        <w:t>可在几小时至数天内复张。对肺压缩严重，时间较长的患者，插管后应夹住引流管分次引</w:t>
      </w:r>
    </w:p>
    <w:p w:rsidR="00F23563" w:rsidRPr="00A35D65" w:rsidRDefault="00F23563" w:rsidP="00F23563">
      <w:pPr>
        <w:rPr>
          <w:rFonts w:ascii="宋体" w:hAnsi="宋体"/>
        </w:rPr>
      </w:pPr>
      <w:r w:rsidRPr="00A35D65">
        <w:rPr>
          <w:rFonts w:ascii="宋体" w:hAnsi="宋体" w:hint="eastAsia"/>
        </w:rPr>
        <w:t>流，避免胸腔内压力骤降产生肺复张后肺水肿。如未见气泡溢出1～2天，患者气急症状</w:t>
      </w:r>
    </w:p>
    <w:p w:rsidR="00F23563" w:rsidRPr="00A35D65" w:rsidRDefault="00F23563" w:rsidP="00F23563">
      <w:pPr>
        <w:rPr>
          <w:rFonts w:ascii="宋体" w:hAnsi="宋体"/>
        </w:rPr>
      </w:pPr>
      <w:r w:rsidRPr="00A35D65">
        <w:rPr>
          <w:rFonts w:ascii="宋体" w:hAnsi="宋体" w:hint="eastAsia"/>
        </w:rPr>
        <w:t>消失，经透视或摄片见肺已全部复张时，可以拔除导管。有时虽未见气泡冒出水面，但患</w:t>
      </w:r>
    </w:p>
    <w:p w:rsidR="00F23563" w:rsidRPr="00A35D65" w:rsidRDefault="00F23563" w:rsidP="00F23563">
      <w:pPr>
        <w:rPr>
          <w:rFonts w:ascii="宋体" w:hAnsi="宋体"/>
        </w:rPr>
      </w:pPr>
      <w:r w:rsidRPr="00A35D65">
        <w:rPr>
          <w:rFonts w:ascii="宋体" w:hAnsi="宋体" w:hint="eastAsia"/>
        </w:rPr>
        <w:t>者症状缓解不明显，应考虑为导管不通畅，或部分滑出胸膜腔，需及时更换导管或作其他</w:t>
      </w:r>
    </w:p>
    <w:p w:rsidR="00F23563" w:rsidRPr="00A35D65" w:rsidRDefault="00F23563" w:rsidP="00F23563">
      <w:pPr>
        <w:rPr>
          <w:rFonts w:ascii="宋体" w:hAnsi="宋体"/>
        </w:rPr>
      </w:pPr>
      <w:r w:rsidRPr="00A35D65">
        <w:rPr>
          <w:rFonts w:ascii="宋体" w:hAnsi="宋体" w:hint="eastAsia"/>
        </w:rPr>
        <w:t>处理。</w:t>
      </w:r>
    </w:p>
    <w:p w:rsidR="00F23563" w:rsidRPr="00A35D65" w:rsidRDefault="00F23563" w:rsidP="00F23563">
      <w:pPr>
        <w:rPr>
          <w:rFonts w:ascii="宋体" w:hAnsi="宋体"/>
        </w:rPr>
      </w:pPr>
      <w:r w:rsidRPr="00A35D65">
        <w:rPr>
          <w:rFonts w:ascii="宋体" w:hAnsi="宋体" w:hint="eastAsia"/>
        </w:rPr>
        <w:t xml:space="preserve">    原发性自发性气胸经导管引流后，即可使肺完全复张；继发性者常因气胸分隔，单导</w:t>
      </w:r>
    </w:p>
    <w:p w:rsidR="00F23563" w:rsidRPr="00A35D65" w:rsidRDefault="00F23563" w:rsidP="00F23563">
      <w:pPr>
        <w:rPr>
          <w:rFonts w:ascii="宋体" w:hAnsi="宋体"/>
        </w:rPr>
      </w:pPr>
      <w:r w:rsidRPr="00A35D65">
        <w:rPr>
          <w:rFonts w:ascii="宋体" w:hAnsi="宋体" w:hint="eastAsia"/>
        </w:rPr>
        <w:t>管引流效果不佳，有时需在患侧胸腔插入多根导管。两侧同时发生气胸者，可在双侧胸腔</w:t>
      </w:r>
    </w:p>
    <w:p w:rsidR="00F23563" w:rsidRPr="00A35D65" w:rsidRDefault="00F23563" w:rsidP="00F23563">
      <w:pPr>
        <w:rPr>
          <w:rFonts w:ascii="宋体" w:hAnsi="宋体"/>
        </w:rPr>
      </w:pPr>
      <w:r w:rsidRPr="00A35D65">
        <w:rPr>
          <w:rFonts w:ascii="宋体" w:hAnsi="宋体" w:hint="eastAsia"/>
        </w:rPr>
        <w:t>作插管引流。若经水封瓶引流后未能使胸膜破口愈合，肺持久不能复张，可在引流管加用</w:t>
      </w:r>
    </w:p>
    <w:p w:rsidR="00F23563" w:rsidRPr="00A35D65" w:rsidRDefault="00F23563" w:rsidP="00F23563">
      <w:pPr>
        <w:rPr>
          <w:rFonts w:ascii="宋体" w:hAnsi="宋体"/>
        </w:rPr>
      </w:pPr>
      <w:r w:rsidRPr="00A35D65">
        <w:rPr>
          <w:rFonts w:ascii="宋体" w:hAnsi="宋体" w:hint="eastAsia"/>
        </w:rPr>
        <w:t>负压吸引装置(图2—11—5)。可用低负压可调节吸引机，如吸引机形成负压过大，可用调</w:t>
      </w:r>
    </w:p>
    <w:p w:rsidR="00F23563" w:rsidRPr="00A35D65" w:rsidRDefault="00F23563" w:rsidP="00F23563">
      <w:pPr>
        <w:rPr>
          <w:rFonts w:ascii="宋体" w:hAnsi="宋体"/>
        </w:rPr>
      </w:pPr>
      <w:r w:rsidRPr="00A35D65">
        <w:rPr>
          <w:rFonts w:ascii="宋体" w:hAnsi="宋体" w:hint="eastAsia"/>
        </w:rPr>
        <w:t>压瓶调节，一般负压为～10～一20cm Hzo，如果负压超过设置值，则空气由压办调节管进</w:t>
      </w:r>
    </w:p>
    <w:p w:rsidR="00F23563" w:rsidRPr="00A35D65" w:rsidRDefault="00F23563" w:rsidP="00F23563">
      <w:pPr>
        <w:rPr>
          <w:rFonts w:ascii="宋体" w:hAnsi="宋体"/>
        </w:rPr>
      </w:pPr>
      <w:r w:rsidRPr="00A35D65">
        <w:rPr>
          <w:rFonts w:ascii="宋体" w:hAnsi="宋体" w:hint="eastAsia"/>
        </w:rPr>
        <w:t>入调压瓶，因此胸腔所承受的吸引负压不会超过设置值，可避免过大的负压吸引对肺的</w:t>
      </w:r>
    </w:p>
    <w:p w:rsidR="00F23563" w:rsidRPr="00A35D65" w:rsidRDefault="00F23563" w:rsidP="00F23563">
      <w:pPr>
        <w:rPr>
          <w:rFonts w:ascii="宋体" w:hAnsi="宋体"/>
        </w:rPr>
      </w:pPr>
      <w:r w:rsidRPr="00A35D65">
        <w:rPr>
          <w:rFonts w:ascii="宋体" w:hAnsi="宋体" w:hint="eastAsia"/>
        </w:rPr>
        <w:t>损伤。</w:t>
      </w:r>
    </w:p>
    <w:p w:rsidR="00F23563" w:rsidRPr="00A35D65" w:rsidRDefault="00F23563" w:rsidP="00F23563">
      <w:pPr>
        <w:rPr>
          <w:rFonts w:ascii="宋体" w:hAnsi="宋体"/>
        </w:rPr>
      </w:pPr>
      <w:r w:rsidRPr="00A35D65">
        <w:rPr>
          <w:rFonts w:ascii="宋体" w:hAnsi="宋体" w:hint="eastAsia"/>
        </w:rPr>
        <w:t xml:space="preserve">    闭式负压吸引宜连续开动吸引机，如经12小时后肺仍未复张，应查找原因。如无气</w:t>
      </w:r>
    </w:p>
    <w:p w:rsidR="00F23563" w:rsidRPr="00A35D65" w:rsidRDefault="00F23563" w:rsidP="00F23563">
      <w:pPr>
        <w:rPr>
          <w:rFonts w:ascii="宋体" w:hAnsi="宋体"/>
        </w:rPr>
      </w:pPr>
      <w:r w:rsidRPr="00A35D65">
        <w:rPr>
          <w:rFonts w:ascii="宋体" w:hAnsi="宋体" w:hint="eastAsia"/>
        </w:rPr>
        <w:t>泡冒出，表示肺已复张，停止负压吸引，观察2～3天，经透视或胸片证实气胸未再复发</w:t>
      </w:r>
    </w:p>
    <w:p w:rsidR="00F23563" w:rsidRPr="00A35D65" w:rsidRDefault="00F23563" w:rsidP="00F23563">
      <w:pPr>
        <w:rPr>
          <w:rFonts w:ascii="宋体" w:hAnsi="宋体"/>
        </w:rPr>
      </w:pPr>
      <w:r w:rsidRPr="00A35D65">
        <w:rPr>
          <w:rFonts w:ascii="宋体" w:hAnsi="宋体" w:hint="eastAsia"/>
        </w:rPr>
        <w:t>后，即可拔除引流管，用凡士林纱布覆盖手术切口。</w:t>
      </w:r>
    </w:p>
    <w:p w:rsidR="00F23563" w:rsidRPr="00A35D65" w:rsidRDefault="00F23563" w:rsidP="00F23563">
      <w:pPr>
        <w:rPr>
          <w:rFonts w:ascii="宋体" w:hAnsi="宋体"/>
        </w:rPr>
      </w:pPr>
      <w:r w:rsidRPr="00A35D65">
        <w:rPr>
          <w:rFonts w:ascii="宋体" w:hAnsi="宋体" w:hint="eastAsia"/>
        </w:rPr>
        <w:t xml:space="preserve">    水封瓶应放在低于患者胸部的地方(如患者床下)，以免瓶内的水反流进人胸腔。应</w:t>
      </w:r>
    </w:p>
    <w:p w:rsidR="00F23563" w:rsidRPr="00A35D65" w:rsidRDefault="00F23563" w:rsidP="00F23563">
      <w:pPr>
        <w:rPr>
          <w:rFonts w:ascii="宋体" w:hAnsi="宋体"/>
        </w:rPr>
      </w:pPr>
      <w:r w:rsidRPr="00A35D65">
        <w:rPr>
          <w:rFonts w:ascii="宋体" w:hAnsi="宋体" w:hint="eastAsia"/>
        </w:rPr>
        <w:t>用各式插管引流排气过程中，应注意严格消毒，防止发生感染。</w:t>
      </w:r>
    </w:p>
    <w:p w:rsidR="00F23563" w:rsidRPr="00A35D65" w:rsidRDefault="00F23563" w:rsidP="00F23563">
      <w:pPr>
        <w:rPr>
          <w:rFonts w:ascii="宋体" w:hAnsi="宋体"/>
        </w:rPr>
      </w:pPr>
      <w:r w:rsidRPr="00A35D65">
        <w:rPr>
          <w:rFonts w:ascii="宋体" w:hAnsi="宋体" w:hint="eastAsia"/>
        </w:rPr>
        <w:t xml:space="preserve">    (三)化学性胸膜固定术</w:t>
      </w:r>
    </w:p>
    <w:p w:rsidR="00F23563" w:rsidRPr="00A35D65" w:rsidRDefault="00F23563" w:rsidP="00F23563">
      <w:pPr>
        <w:rPr>
          <w:rFonts w:ascii="宋体" w:hAnsi="宋体"/>
        </w:rPr>
      </w:pPr>
      <w:r w:rsidRPr="00A35D65">
        <w:rPr>
          <w:rFonts w:ascii="宋体" w:hAnsi="宋体" w:hint="eastAsia"/>
        </w:rPr>
        <w:t>接胸腔</w:t>
      </w:r>
    </w:p>
    <w:p w:rsidR="00F23563" w:rsidRPr="00A35D65" w:rsidRDefault="00F23563" w:rsidP="00F23563">
      <w:pPr>
        <w:rPr>
          <w:rFonts w:ascii="宋体" w:hAnsi="宋体"/>
        </w:rPr>
      </w:pPr>
      <w:r w:rsidRPr="00A35D65">
        <w:rPr>
          <w:rFonts w:ascii="宋体" w:hAnsi="宋体" w:hint="eastAsia"/>
        </w:rPr>
        <w:lastRenderedPageBreak/>
        <w:t>图2-11-5负压吸引水瓶装置</w:t>
      </w:r>
    </w:p>
    <w:p w:rsidR="00F23563" w:rsidRPr="00A35D65" w:rsidRDefault="00F23563" w:rsidP="00F23563">
      <w:pPr>
        <w:rPr>
          <w:rFonts w:ascii="宋体" w:hAnsi="宋体"/>
        </w:rPr>
      </w:pPr>
      <w:r w:rsidRPr="00A35D65">
        <w:rPr>
          <w:rFonts w:ascii="宋体" w:hAnsi="宋体" w:hint="eastAsia"/>
        </w:rPr>
        <w:t>+吸引机</w:t>
      </w:r>
    </w:p>
    <w:p w:rsidR="00F23563" w:rsidRPr="00A35D65" w:rsidRDefault="00F23563" w:rsidP="00F23563">
      <w:pPr>
        <w:rPr>
          <w:rFonts w:ascii="宋体" w:hAnsi="宋体"/>
        </w:rPr>
      </w:pPr>
      <w:r w:rsidRPr="00A35D65">
        <w:rPr>
          <w:rFonts w:ascii="宋体" w:hAnsi="宋体" w:hint="eastAsia"/>
        </w:rPr>
        <w:t xml:space="preserve">    由于气胸复发率高，为了预防复发，可胸腔内注入硬化剂，产生无菌性胸膜炎症，使</w:t>
      </w:r>
    </w:p>
    <w:p w:rsidR="00F23563" w:rsidRPr="00A35D65" w:rsidRDefault="00F23563" w:rsidP="00F23563">
      <w:pPr>
        <w:rPr>
          <w:rFonts w:ascii="宋体" w:hAnsi="宋体"/>
        </w:rPr>
      </w:pPr>
      <w:r w:rsidRPr="00A35D65">
        <w:rPr>
          <w:rFonts w:ascii="宋体" w:hAnsi="宋体" w:hint="eastAsia"/>
        </w:rPr>
        <w:t>脏层和壁层胸膜粘连从而消灭胸膜腔间隙。主要适应于不宜手术或拒绝手术的下列患者：</w:t>
      </w:r>
    </w:p>
    <w:p w:rsidR="00F23563" w:rsidRPr="00A35D65" w:rsidRDefault="00F23563" w:rsidP="00F23563">
      <w:pPr>
        <w:rPr>
          <w:rFonts w:ascii="宋体" w:hAnsi="宋体"/>
        </w:rPr>
      </w:pPr>
      <w:r w:rsidRPr="00A35D65">
        <w:rPr>
          <w:rFonts w:ascii="宋体" w:hAnsi="宋体" w:hint="eastAsia"/>
        </w:rPr>
        <w:t>①持续性或复发性气胸；②双侧气胸；③合并肺大疱；④肺功能不全，不能耐受手术者。</w:t>
      </w:r>
    </w:p>
    <w:p w:rsidR="00F23563" w:rsidRPr="00A35D65" w:rsidRDefault="00F23563" w:rsidP="00F23563">
      <w:pPr>
        <w:rPr>
          <w:rFonts w:ascii="宋体" w:hAnsi="宋体"/>
        </w:rPr>
      </w:pPr>
      <w:r w:rsidRPr="00A35D65">
        <w:rPr>
          <w:rFonts w:ascii="宋体" w:hAnsi="宋体" w:hint="eastAsia"/>
        </w:rPr>
        <w:t>常用硬化剂有多西环素、滑石粉等，用生理盐水60～100ml稀释后经胸腔导管注入，夹管</w:t>
      </w:r>
    </w:p>
    <w:p w:rsidR="00F23563" w:rsidRPr="00A35D65" w:rsidRDefault="00F23563" w:rsidP="00F23563">
      <w:pPr>
        <w:rPr>
          <w:rFonts w:ascii="宋体" w:hAnsi="宋体"/>
        </w:rPr>
      </w:pPr>
      <w:r w:rsidRPr="00A35D65">
        <w:rPr>
          <w:rFonts w:ascii="宋体" w:hAnsi="宋体" w:hint="eastAsia"/>
        </w:rPr>
        <w:t>1～2小时后引流；或经胸腔镜直视下喷洒粉剂。胸腔注入硬化剂前，尽可能使肺完全复</w:t>
      </w:r>
    </w:p>
    <w:p w:rsidR="00F23563" w:rsidRPr="00A35D65" w:rsidRDefault="00F23563" w:rsidP="00F23563">
      <w:pPr>
        <w:rPr>
          <w:rFonts w:ascii="宋体" w:hAnsi="宋体"/>
        </w:rPr>
      </w:pPr>
      <w:r w:rsidRPr="00A35D65">
        <w:rPr>
          <w:rFonts w:ascii="宋体" w:hAnsi="宋体" w:hint="eastAsia"/>
        </w:rPr>
        <w:t>张。为避免药物引起的局部剧痛，先注入适量利多卡因，让患者转动体位，充分麻醉胸</w:t>
      </w:r>
    </w:p>
    <w:p w:rsidR="00F23563" w:rsidRPr="00A35D65" w:rsidRDefault="00F23563" w:rsidP="00F23563">
      <w:pPr>
        <w:rPr>
          <w:rFonts w:ascii="宋体" w:hAnsi="宋体"/>
        </w:rPr>
      </w:pPr>
      <w:r w:rsidRPr="00A35D65">
        <w:rPr>
          <w:rFonts w:ascii="宋体" w:hAnsi="宋体" w:hint="eastAsia"/>
        </w:rPr>
        <w:t>膜，15～20分钟后注入硬化剂。若一次无效，可重复注药。观察1～3天，经x线透视或</w:t>
      </w:r>
    </w:p>
    <w:p w:rsidR="00F23563" w:rsidRPr="00A35D65" w:rsidRDefault="00F23563" w:rsidP="00F23563">
      <w:pPr>
        <w:rPr>
          <w:rFonts w:ascii="宋体" w:hAnsi="宋体"/>
        </w:rPr>
      </w:pPr>
      <w:r w:rsidRPr="00A35D65">
        <w:rPr>
          <w:rFonts w:ascii="宋体" w:hAnsi="宋体" w:hint="eastAsia"/>
        </w:rPr>
        <w:t>摄片证实气胸已吸收，可拔除引流管。此法成功率高，主要不良反应为胸痛，发热，滑石</w:t>
      </w:r>
    </w:p>
    <w:p w:rsidR="00F23563" w:rsidRPr="00A35D65" w:rsidRDefault="00F23563" w:rsidP="00F23563">
      <w:pPr>
        <w:rPr>
          <w:rFonts w:ascii="宋体" w:hAnsi="宋体"/>
        </w:rPr>
      </w:pPr>
      <w:r w:rsidRPr="00A35D65">
        <w:rPr>
          <w:rFonts w:ascii="宋体" w:hAnsi="宋体" w:hint="eastAsia"/>
        </w:rPr>
        <w:t>粉可引起急性呼吸窘迫综合征，应用时应予注意。</w:t>
      </w:r>
    </w:p>
    <w:p w:rsidR="00F23563" w:rsidRPr="00A35D65" w:rsidRDefault="00F23563" w:rsidP="00F23563">
      <w:pPr>
        <w:rPr>
          <w:rFonts w:ascii="宋体" w:hAnsi="宋体"/>
        </w:rPr>
      </w:pPr>
      <w:r w:rsidRPr="00A35D65">
        <w:rPr>
          <w:rFonts w:ascii="宋体" w:hAnsi="宋体" w:hint="eastAsia"/>
        </w:rPr>
        <w:t xml:space="preserve">  (四)手术治疗</w:t>
      </w:r>
    </w:p>
    <w:p w:rsidR="00F23563" w:rsidRPr="00A35D65" w:rsidRDefault="00F23563" w:rsidP="00F23563">
      <w:pPr>
        <w:rPr>
          <w:rFonts w:ascii="宋体" w:hAnsi="宋体"/>
        </w:rPr>
      </w:pPr>
      <w:r w:rsidRPr="00A35D65">
        <w:rPr>
          <w:rFonts w:ascii="宋体" w:hAnsi="宋体" w:hint="eastAsia"/>
        </w:rPr>
        <w:t xml:space="preserve">  经内科治疗无效的气胸可为手术的适应证，主要适应于长期气胸、血气胸、双侧气</w:t>
      </w:r>
    </w:p>
    <w:p w:rsidR="00F23563" w:rsidRPr="00A35D65" w:rsidRDefault="00F23563" w:rsidP="00F23563">
      <w:pPr>
        <w:rPr>
          <w:rFonts w:ascii="宋体" w:hAnsi="宋体"/>
        </w:rPr>
      </w:pPr>
      <w:r w:rsidRPr="00A35D65">
        <w:rPr>
          <w:rFonts w:ascii="宋体" w:hAnsi="宋体" w:hint="eastAsia"/>
        </w:rPr>
        <w:t>胸、复发性气胸、张力性气胸引流失败者、胸膜增厚致肺膨胀不全或影像学有多发性肺大</w:t>
      </w:r>
    </w:p>
    <w:p w:rsidR="00F23563" w:rsidRPr="00A35D65" w:rsidRDefault="00F23563" w:rsidP="00F23563">
      <w:pPr>
        <w:rPr>
          <w:rFonts w:ascii="宋体" w:hAnsi="宋体"/>
        </w:rPr>
      </w:pPr>
      <w:r w:rsidRPr="00A35D65">
        <w:rPr>
          <w:rFonts w:ascii="宋体" w:hAnsi="宋体" w:hint="eastAsia"/>
        </w:rPr>
        <w:t>疱者。手术治疗成功率高，复发率低。</w:t>
      </w:r>
    </w:p>
    <w:p w:rsidR="00F23563" w:rsidRPr="00A35D65" w:rsidRDefault="00F23563" w:rsidP="00F23563">
      <w:pPr>
        <w:rPr>
          <w:rFonts w:ascii="宋体" w:hAnsi="宋体"/>
        </w:rPr>
      </w:pPr>
      <w:r w:rsidRPr="00A35D65">
        <w:rPr>
          <w:rFonts w:ascii="宋体" w:hAnsi="宋体" w:hint="eastAsia"/>
        </w:rPr>
        <w:t xml:space="preserve">    1．胸腔镜直视下粘连带烙断术促使破口关闭；对肺大疱或破裂口喷涂纤维蛋白胶</w:t>
      </w:r>
    </w:p>
    <w:p w:rsidR="00F23563" w:rsidRPr="00A35D65" w:rsidRDefault="00F23563" w:rsidP="00F23563">
      <w:pPr>
        <w:rPr>
          <w:rFonts w:ascii="宋体" w:hAnsi="宋体"/>
        </w:rPr>
      </w:pPr>
      <w:r w:rsidRPr="00A35D65">
        <w:rPr>
          <w:rFonts w:ascii="宋体" w:hAnsi="宋体" w:hint="eastAsia"/>
        </w:rPr>
        <w:t>或医用ZT胶；或用Nd—YAG激光或二氧化碳激光烧灼&lt;20ram的肺大疱。电视辅助胸腔</w:t>
      </w:r>
    </w:p>
    <w:p w:rsidR="00F23563" w:rsidRPr="00A35D65" w:rsidRDefault="00F23563" w:rsidP="00F23563">
      <w:pPr>
        <w:rPr>
          <w:rFonts w:ascii="宋体" w:hAnsi="宋体"/>
        </w:rPr>
      </w:pPr>
      <w:r w:rsidRPr="00A35D65">
        <w:rPr>
          <w:rFonts w:ascii="宋体" w:hAnsi="宋体" w:hint="eastAsia"/>
        </w:rPr>
        <w:t>镜手术(VATS)可行肺大疱结扎、肺段或肺叶切除，具有微创、安全等优点。</w:t>
      </w:r>
    </w:p>
    <w:p w:rsidR="00F23563" w:rsidRPr="00A35D65" w:rsidRDefault="00F23563" w:rsidP="00F23563">
      <w:pPr>
        <w:rPr>
          <w:rFonts w:ascii="宋体" w:hAnsi="宋体"/>
        </w:rPr>
      </w:pPr>
      <w:r w:rsidRPr="00A35D65">
        <w:rPr>
          <w:rFonts w:ascii="宋体" w:hAnsi="宋体" w:hint="eastAsia"/>
        </w:rPr>
        <w:t xml:space="preserve">    2．开胸手术如无禁忌，亦可考虑开胸修补破口，肺大疱结扎，手术过程中用纱布</w:t>
      </w:r>
    </w:p>
    <w:p w:rsidR="00F23563" w:rsidRPr="00A35D65" w:rsidRDefault="00F23563" w:rsidP="00F23563">
      <w:pPr>
        <w:rPr>
          <w:rFonts w:ascii="宋体" w:hAnsi="宋体"/>
        </w:rPr>
      </w:pPr>
      <w:r w:rsidRPr="00A35D65">
        <w:rPr>
          <w:rFonts w:ascii="宋体" w:hAnsi="宋体" w:hint="eastAsia"/>
        </w:rPr>
        <w:t>擦拭胸腔上部壁层胸膜，有助于促进术后胸膜粘连。若肺内原有明显病变，可考虑将肺叶</w:t>
      </w:r>
    </w:p>
    <w:p w:rsidR="00F23563" w:rsidRPr="00A35D65" w:rsidRDefault="00F23563" w:rsidP="00F23563">
      <w:pPr>
        <w:rPr>
          <w:rFonts w:ascii="宋体" w:hAnsi="宋体"/>
        </w:rPr>
      </w:pPr>
      <w:r w:rsidRPr="00A35D65">
        <w:rPr>
          <w:rFonts w:ascii="宋体" w:hAnsi="宋体" w:hint="eastAsia"/>
        </w:rPr>
        <w:t>或肺段切除。</w:t>
      </w:r>
    </w:p>
    <w:p w:rsidR="00F23563" w:rsidRPr="00A35D65" w:rsidRDefault="00F23563" w:rsidP="00F23563">
      <w:pPr>
        <w:rPr>
          <w:rFonts w:ascii="宋体" w:hAnsi="宋体"/>
        </w:rPr>
      </w:pPr>
      <w:r w:rsidRPr="00A35D65">
        <w:rPr>
          <w:rFonts w:ascii="宋体" w:hAnsi="宋体" w:hint="eastAsia"/>
        </w:rPr>
        <w:t xml:space="preserve">    (五)并发症及其处理</w:t>
      </w:r>
    </w:p>
    <w:p w:rsidR="00F23563" w:rsidRPr="00A35D65" w:rsidRDefault="00F23563" w:rsidP="00F23563">
      <w:pPr>
        <w:rPr>
          <w:rFonts w:ascii="宋体" w:hAnsi="宋体"/>
        </w:rPr>
      </w:pPr>
      <w:r w:rsidRPr="00A35D65">
        <w:rPr>
          <w:rFonts w:ascii="宋体" w:hAnsi="宋体" w:hint="eastAsia"/>
        </w:rPr>
        <w:t xml:space="preserve">    1．脓气胸由金黄色葡萄球菌、肺炎克雷伯杆菌、铜绿假单胞菌、结核分枝杆菌以</w:t>
      </w:r>
    </w:p>
    <w:p w:rsidR="00F23563" w:rsidRPr="00A35D65" w:rsidRDefault="00F23563" w:rsidP="00F23563">
      <w:pPr>
        <w:rPr>
          <w:rFonts w:ascii="宋体" w:hAnsi="宋体"/>
        </w:rPr>
      </w:pPr>
      <w:r w:rsidRPr="00A35D65">
        <w:rPr>
          <w:rFonts w:ascii="宋体" w:hAnsi="宋体" w:hint="eastAsia"/>
        </w:rPr>
        <w:t>及多种厌氧菌引起的坏死性肺炎、肺脓肿以及干酪样肺炎可并发脓气胸，也可因胸穿或肋</w:t>
      </w:r>
    </w:p>
    <w:p w:rsidR="00F23563" w:rsidRPr="00A35D65" w:rsidRDefault="00F23563" w:rsidP="00F23563">
      <w:pPr>
        <w:rPr>
          <w:rFonts w:ascii="宋体" w:hAnsi="宋体"/>
        </w:rPr>
      </w:pPr>
      <w:r w:rsidRPr="00A35D65">
        <w:rPr>
          <w:rFonts w:ascii="宋体" w:hAnsi="宋体" w:hint="eastAsia"/>
        </w:rPr>
        <w:t>间插管引流所致。病情多危重，常有支气管胸膜瘘形成。脓液中可查到病原菌。除积极使</w:t>
      </w:r>
    </w:p>
    <w:p w:rsidR="00F23563" w:rsidRPr="00A35D65" w:rsidRDefault="00F23563" w:rsidP="00F23563">
      <w:pPr>
        <w:rPr>
          <w:rFonts w:ascii="宋体" w:hAnsi="宋体"/>
        </w:rPr>
      </w:pPr>
      <w:r w:rsidRPr="00A35D65">
        <w:rPr>
          <w:rFonts w:ascii="宋体" w:hAnsi="宋体" w:hint="eastAsia"/>
        </w:rPr>
        <w:t>用抗生素外，应插管引流，胸腔内生理盐水冲洗，必要时尚应根据具体情况考虑手术。</w:t>
      </w:r>
    </w:p>
    <w:p w:rsidR="00F23563" w:rsidRPr="00A35D65" w:rsidRDefault="00F23563" w:rsidP="00F23563">
      <w:pPr>
        <w:rPr>
          <w:rFonts w:ascii="宋体" w:hAnsi="宋体"/>
        </w:rPr>
      </w:pPr>
      <w:r w:rsidRPr="00A35D65">
        <w:rPr>
          <w:rFonts w:ascii="宋体" w:hAnsi="宋体" w:hint="eastAsia"/>
        </w:rPr>
        <w:t xml:space="preserve">    2．血气胸  自发性气胸伴有胸膜腔内出血常与胸膜粘连带内血管断裂有关，肺完全</w:t>
      </w:r>
    </w:p>
    <w:p w:rsidR="00F23563" w:rsidRPr="00A35D65" w:rsidRDefault="00F23563" w:rsidP="00F23563">
      <w:pPr>
        <w:rPr>
          <w:rFonts w:ascii="宋体" w:hAnsi="宋体"/>
        </w:rPr>
      </w:pPr>
      <w:r w:rsidRPr="00A35D65">
        <w:rPr>
          <w:rFonts w:ascii="宋体" w:hAnsi="宋体" w:hint="eastAsia"/>
        </w:rPr>
        <w:t>复张后，出血多能自行停止，若继续出血不止，除抽气排液及适当输血外，应考虑开胸结</w:t>
      </w:r>
    </w:p>
    <w:p w:rsidR="00F23563" w:rsidRPr="00A35D65" w:rsidRDefault="00F23563" w:rsidP="00F23563">
      <w:pPr>
        <w:rPr>
          <w:rFonts w:ascii="宋体" w:hAnsi="宋体"/>
        </w:rPr>
      </w:pPr>
      <w:r w:rsidRPr="00A35D65">
        <w:rPr>
          <w:rFonts w:ascii="宋体" w:hAnsi="宋体" w:hint="eastAsia"/>
        </w:rPr>
        <w:t>扎出血的血管。</w:t>
      </w:r>
    </w:p>
    <w:p w:rsidR="00F23563" w:rsidRPr="00A35D65" w:rsidRDefault="00F23563" w:rsidP="00F23563">
      <w:pPr>
        <w:rPr>
          <w:rFonts w:ascii="宋体" w:hAnsi="宋体"/>
        </w:rPr>
      </w:pPr>
      <w:r w:rsidRPr="00A35D65">
        <w:rPr>
          <w:rFonts w:ascii="宋体" w:hAnsi="宋体" w:hint="eastAsia"/>
        </w:rPr>
        <w:t xml:space="preserve">    3．纵隔气肿与皮下气肿  由于肺泡破裂逸出的气体进入肺间质，形成间质性肺气肿。</w:t>
      </w:r>
    </w:p>
    <w:p w:rsidR="00F23563" w:rsidRPr="00A35D65" w:rsidRDefault="00F23563" w:rsidP="00F23563">
      <w:pPr>
        <w:rPr>
          <w:rFonts w:ascii="宋体" w:hAnsi="宋体"/>
        </w:rPr>
      </w:pPr>
      <w:r w:rsidRPr="00A35D65">
        <w:rPr>
          <w:rFonts w:ascii="宋体" w:hAnsi="宋体" w:hint="eastAsia"/>
        </w:rPr>
        <w:t>肺间质内的气体沿血管鞘可进入纵隔，甚至进入胸部或腹部皮下组织，导致皮下气肿。张</w:t>
      </w:r>
    </w:p>
    <w:p w:rsidR="00F23563" w:rsidRPr="00A35D65" w:rsidRDefault="00F23563" w:rsidP="00F23563">
      <w:pPr>
        <w:rPr>
          <w:rFonts w:ascii="宋体" w:hAnsi="宋体"/>
        </w:rPr>
      </w:pPr>
      <w:r w:rsidRPr="00A35D65">
        <w:rPr>
          <w:rFonts w:ascii="宋体" w:hAnsi="宋体" w:hint="eastAsia"/>
        </w:rPr>
        <w:t>力性气胸抽气或闭式引流后，亦可沿针孔或切口出现胸壁皮下气肿，或全身皮下气肿及纵</w:t>
      </w:r>
    </w:p>
    <w:p w:rsidR="00F23563" w:rsidRPr="00A35D65" w:rsidRDefault="00F23563" w:rsidP="00F23563">
      <w:pPr>
        <w:rPr>
          <w:rFonts w:ascii="宋体" w:hAnsi="宋体"/>
        </w:rPr>
      </w:pPr>
      <w:r w:rsidRPr="00A35D65">
        <w:rPr>
          <w:rFonts w:ascii="宋体" w:hAnsi="宋体" w:hint="eastAsia"/>
        </w:rPr>
        <w:t>隔气肿。大多数患者并无症状，但颈部可因皮下积气而变粗。气体积聚在纵隔间隙可压迫</w:t>
      </w:r>
    </w:p>
    <w:p w:rsidR="00F23563" w:rsidRPr="00A35D65" w:rsidRDefault="00F23563" w:rsidP="00F23563">
      <w:pPr>
        <w:rPr>
          <w:rFonts w:ascii="宋体" w:hAnsi="宋体"/>
        </w:rPr>
      </w:pPr>
      <w:r w:rsidRPr="00A35D65">
        <w:rPr>
          <w:rFonts w:ascii="宋体" w:hAnsi="宋体" w:hint="eastAsia"/>
        </w:rPr>
        <w:t>纵隔大血管，出现干咳、呼吸困难、呕吐及胸骨后疼痛，并向双肩或双臂放射。疼痛常因</w:t>
      </w:r>
    </w:p>
    <w:p w:rsidR="00F23563" w:rsidRPr="00A35D65" w:rsidRDefault="00F23563" w:rsidP="00F23563">
      <w:pPr>
        <w:rPr>
          <w:rFonts w:ascii="宋体" w:hAnsi="宋体"/>
        </w:rPr>
      </w:pPr>
      <w:r w:rsidRPr="00A35D65">
        <w:rPr>
          <w:rFonts w:ascii="宋体" w:hAnsi="宋体" w:hint="eastAsia"/>
        </w:rPr>
        <w:t>呼吸运动及吞咽动作而加剧。患者发绀、颈静脉怒张、脉速、低血压、心浊音界缩小或消</w:t>
      </w:r>
    </w:p>
    <w:p w:rsidR="00F23563" w:rsidRPr="00A35D65" w:rsidRDefault="00F23563" w:rsidP="00F23563">
      <w:pPr>
        <w:rPr>
          <w:rFonts w:ascii="宋体" w:hAnsi="宋体"/>
        </w:rPr>
      </w:pPr>
      <w:r w:rsidRPr="00A35D65">
        <w:rPr>
          <w:rFonts w:ascii="宋体" w:hAnsi="宋体" w:hint="eastAsia"/>
        </w:rPr>
        <w:t>失、心音遥远、心尖部可听到清晰的与心跳同步的“卡嗒”声(Hamman征)。X线检查</w:t>
      </w:r>
    </w:p>
    <w:p w:rsidR="00F23563" w:rsidRPr="00A35D65" w:rsidRDefault="00F23563" w:rsidP="00F23563">
      <w:pPr>
        <w:rPr>
          <w:rFonts w:ascii="宋体" w:hAnsi="宋体"/>
        </w:rPr>
      </w:pPr>
      <w:r w:rsidRPr="00A35D65">
        <w:rPr>
          <w:rFonts w:ascii="宋体" w:hAnsi="宋体" w:hint="eastAsia"/>
        </w:rPr>
        <w:t>于纵隔旁或心缘旁(主要为左心缘)可见透明带。皮下气肿及纵隔气肿随胸腔内气体排出</w:t>
      </w:r>
    </w:p>
    <w:p w:rsidR="00F23563" w:rsidRPr="00A35D65" w:rsidRDefault="00F23563" w:rsidP="00F23563">
      <w:pPr>
        <w:rPr>
          <w:rFonts w:ascii="宋体" w:hAnsi="宋体"/>
        </w:rPr>
      </w:pPr>
      <w:r w:rsidRPr="00A35D65">
        <w:rPr>
          <w:rFonts w:ascii="宋体" w:hAnsi="宋体" w:hint="eastAsia"/>
        </w:rPr>
        <w:t>减压而自行吸收。吸入浓度较高的氧可增加纵隔内氧浓度，有利于气肿消散。若纵隔气肿</w:t>
      </w:r>
    </w:p>
    <w:p w:rsidR="00F23563" w:rsidRPr="00A35D65" w:rsidRDefault="00F23563" w:rsidP="00F23563">
      <w:pPr>
        <w:rPr>
          <w:rFonts w:ascii="宋体" w:hAnsi="宋体"/>
        </w:rPr>
      </w:pPr>
      <w:r w:rsidRPr="00A35D65">
        <w:rPr>
          <w:rFonts w:ascii="宋体" w:hAnsi="宋体" w:hint="eastAsia"/>
        </w:rPr>
        <w:t>张力过高影响呼吸及循环，可作胸骨上窝切开排气。</w:t>
      </w:r>
    </w:p>
    <w:p w:rsidR="00F23563" w:rsidRPr="00A35D65" w:rsidRDefault="00F23563" w:rsidP="00F23563">
      <w:pPr>
        <w:rPr>
          <w:rFonts w:ascii="宋体" w:hAnsi="宋体"/>
        </w:rPr>
      </w:pPr>
      <w:r w:rsidRPr="00A35D65">
        <w:rPr>
          <w:rFonts w:ascii="宋体" w:hAnsi="宋体" w:hint="eastAsia"/>
        </w:rPr>
        <w:t>(谢灿茂)</w:t>
      </w:r>
    </w:p>
    <w:p w:rsidR="00F23563" w:rsidRPr="00A35D65" w:rsidRDefault="00F23563" w:rsidP="008C547B">
      <w:pPr>
        <w:pStyle w:val="1"/>
        <w:rPr>
          <w:rFonts w:ascii="宋体" w:hAnsi="宋体"/>
        </w:rPr>
      </w:pPr>
      <w:bookmarkStart w:id="83" w:name="_Toc331050286"/>
      <w:bookmarkStart w:id="84" w:name="_Toc514253931"/>
      <w:r w:rsidRPr="00A35D65">
        <w:rPr>
          <w:rFonts w:ascii="宋体" w:hAnsi="宋体" w:hint="eastAsia"/>
        </w:rPr>
        <w:lastRenderedPageBreak/>
        <w:t>第十二章  原发性支气管肺癌</w:t>
      </w:r>
      <w:bookmarkEnd w:id="83"/>
      <w:bookmarkEnd w:id="84"/>
    </w:p>
    <w:p w:rsidR="00F23563" w:rsidRPr="00A35D65" w:rsidRDefault="00F23563" w:rsidP="00F23563">
      <w:pPr>
        <w:rPr>
          <w:rFonts w:ascii="宋体" w:hAnsi="宋体"/>
        </w:rPr>
      </w:pPr>
      <w:r w:rsidRPr="00A35D65">
        <w:rPr>
          <w:rFonts w:ascii="宋体" w:hAnsi="宋体" w:hint="eastAsia"/>
        </w:rPr>
        <w:t xml:space="preserve">    原发性支气管癌(primary bronchogenic carcinoma)，简称肺癌(1ung cancer)，为起</w:t>
      </w:r>
    </w:p>
    <w:p w:rsidR="00F23563" w:rsidRPr="00A35D65" w:rsidRDefault="00F23563" w:rsidP="00F23563">
      <w:pPr>
        <w:rPr>
          <w:rFonts w:ascii="宋体" w:hAnsi="宋体"/>
        </w:rPr>
      </w:pPr>
      <w:r w:rsidRPr="00A35D65">
        <w:rPr>
          <w:rFonts w:ascii="宋体" w:hAnsi="宋体" w:hint="eastAsia"/>
        </w:rPr>
        <w:t>源于支气管黏膜或腺体的恶性肿瘤。肺癌发病率为男性肿瘤的首位，并由于早期诊断不足</w:t>
      </w:r>
    </w:p>
    <w:p w:rsidR="00F23563" w:rsidRPr="00A35D65" w:rsidRDefault="00F23563" w:rsidP="00F23563">
      <w:pPr>
        <w:rPr>
          <w:rFonts w:ascii="宋体" w:hAnsi="宋体"/>
        </w:rPr>
      </w:pPr>
      <w:r w:rsidRPr="00A35D65">
        <w:rPr>
          <w:rFonts w:ascii="宋体" w:hAnsi="宋体" w:hint="eastAsia"/>
        </w:rPr>
        <w:t>致使预后差。目前随着诊断方法进步、新药以及靶向治疗药物出现，规范有序的诊断、分</w:t>
      </w:r>
    </w:p>
    <w:p w:rsidR="00F23563" w:rsidRPr="00A35D65" w:rsidRDefault="00F23563" w:rsidP="00F23563">
      <w:pPr>
        <w:rPr>
          <w:rFonts w:ascii="宋体" w:hAnsi="宋体"/>
        </w:rPr>
      </w:pPr>
      <w:r w:rsidRPr="00A35D65">
        <w:rPr>
          <w:rFonts w:ascii="宋体" w:hAnsi="宋体" w:hint="eastAsia"/>
        </w:rPr>
        <w:t>期以及根据肺癌临床行为进行多学科治疗的进步，生存率已经有所延长。然而，要想大幅</w:t>
      </w:r>
    </w:p>
    <w:p w:rsidR="00F23563" w:rsidRPr="00A35D65" w:rsidRDefault="00F23563" w:rsidP="00F23563">
      <w:pPr>
        <w:rPr>
          <w:rFonts w:ascii="宋体" w:hAnsi="宋体"/>
        </w:rPr>
      </w:pPr>
      <w:r w:rsidRPr="00A35D65">
        <w:rPr>
          <w:rFonts w:ascii="宋体" w:hAnsi="宋体" w:hint="eastAsia"/>
        </w:rPr>
        <w:t>度地延长生存率，仍有赖于早期诊断和早期规范治疗。</w:t>
      </w:r>
    </w:p>
    <w:p w:rsidR="00F23563" w:rsidRPr="00A35D65" w:rsidRDefault="00F23563" w:rsidP="00F23563">
      <w:pPr>
        <w:rPr>
          <w:rFonts w:ascii="宋体" w:hAnsi="宋体"/>
        </w:rPr>
      </w:pPr>
      <w:r w:rsidRPr="00A35D65">
        <w:rPr>
          <w:rFonts w:ascii="宋体" w:hAnsi="宋体" w:hint="eastAsia"/>
        </w:rPr>
        <w:t xml:space="preserve">    【流行病学】</w:t>
      </w:r>
    </w:p>
    <w:p w:rsidR="00F23563" w:rsidRPr="00A35D65" w:rsidRDefault="00F23563" w:rsidP="00F23563">
      <w:pPr>
        <w:rPr>
          <w:rFonts w:ascii="宋体" w:hAnsi="宋体"/>
        </w:rPr>
      </w:pPr>
      <w:r w:rsidRPr="00A35D65">
        <w:rPr>
          <w:rFonts w:ascii="宋体" w:hAnsi="宋体" w:hint="eastAsia"/>
        </w:rPr>
        <w:t xml:space="preserve">    肺癌是严重危害人类健康的疾病，根据世界卫生组织(wHo)2003年公布的资料显</w:t>
      </w:r>
    </w:p>
    <w:p w:rsidR="00F23563" w:rsidRPr="00A35D65" w:rsidRDefault="00F23563" w:rsidP="00F23563">
      <w:pPr>
        <w:rPr>
          <w:rFonts w:ascii="宋体" w:hAnsi="宋体"/>
        </w:rPr>
      </w:pPr>
      <w:r w:rsidRPr="00A35D65">
        <w:rPr>
          <w:rFonts w:ascii="宋体" w:hAnsi="宋体" w:hint="eastAsia"/>
        </w:rPr>
        <w:t>示，肺癌无论是发病率(120万／年)还是死亡率(110万／年)，均居全球癌症首位。在我</w:t>
      </w:r>
    </w:p>
    <w:p w:rsidR="00F23563" w:rsidRPr="00A35D65" w:rsidRDefault="00F23563" w:rsidP="00F23563">
      <w:pPr>
        <w:rPr>
          <w:rFonts w:ascii="宋体" w:hAnsi="宋体"/>
        </w:rPr>
      </w:pPr>
      <w:r w:rsidRPr="00A35D65">
        <w:rPr>
          <w:rFonts w:ascii="宋体" w:hAnsi="宋体" w:hint="eastAsia"/>
        </w:rPr>
        <w:t>国，肺癌已超过癌症死因的20％，且发病率及死亡率均迅速增长。自2000年至2005年，</w:t>
      </w:r>
    </w:p>
    <w:p w:rsidR="00F23563" w:rsidRPr="00A35D65" w:rsidRDefault="00F23563" w:rsidP="00F23563">
      <w:pPr>
        <w:rPr>
          <w:rFonts w:ascii="宋体" w:hAnsi="宋体"/>
        </w:rPr>
      </w:pPr>
      <w:r w:rsidRPr="00A35D65">
        <w:rPr>
          <w:rFonts w:ascii="宋体" w:hAnsi="宋体" w:hint="eastAsia"/>
        </w:rPr>
        <w:t>我国肺癌的发病人数即增加了11．6万，死亡人数增加了10．1万。英国肿瘤学家R．Peto</w:t>
      </w:r>
    </w:p>
    <w:p w:rsidR="00F23563" w:rsidRPr="00A35D65" w:rsidRDefault="00F23563" w:rsidP="00F23563">
      <w:pPr>
        <w:rPr>
          <w:rFonts w:ascii="宋体" w:hAnsi="宋体"/>
        </w:rPr>
      </w:pPr>
      <w:r w:rsidRPr="00A35D65">
        <w:rPr>
          <w:rFonts w:ascii="宋体" w:hAnsi="宋体" w:hint="eastAsia"/>
        </w:rPr>
        <w:t>预言：如果我国不及时控制吸烟和空气污染，到2025年我国每年肺癌发病人数将超过100</w:t>
      </w:r>
    </w:p>
    <w:p w:rsidR="00F23563" w:rsidRPr="00A35D65" w:rsidRDefault="00F23563" w:rsidP="00F23563">
      <w:pPr>
        <w:rPr>
          <w:rFonts w:ascii="宋体" w:hAnsi="宋体"/>
        </w:rPr>
      </w:pPr>
      <w:r w:rsidRPr="00A35D65">
        <w:rPr>
          <w:rFonts w:ascii="宋体" w:hAnsi="宋体" w:hint="eastAsia"/>
        </w:rPr>
        <w:t>万，成为世界第一肺癌大国。</w:t>
      </w:r>
    </w:p>
    <w:p w:rsidR="00F23563" w:rsidRPr="00A35D65" w:rsidRDefault="00F23563" w:rsidP="00F23563">
      <w:pPr>
        <w:rPr>
          <w:rFonts w:ascii="宋体" w:hAnsi="宋体"/>
        </w:rPr>
      </w:pPr>
      <w:r w:rsidRPr="00A35D65">
        <w:rPr>
          <w:rFonts w:ascii="宋体" w:hAnsi="宋体" w:hint="eastAsia"/>
        </w:rPr>
        <w:t xml:space="preserve">    【病因和发病机制】</w:t>
      </w:r>
    </w:p>
    <w:p w:rsidR="00F23563" w:rsidRPr="00A35D65" w:rsidRDefault="00F23563" w:rsidP="00F23563">
      <w:pPr>
        <w:rPr>
          <w:rFonts w:ascii="宋体" w:hAnsi="宋体"/>
        </w:rPr>
      </w:pPr>
      <w:r w:rsidRPr="00A35D65">
        <w:rPr>
          <w:rFonts w:ascii="宋体" w:hAnsi="宋体" w:hint="eastAsia"/>
        </w:rPr>
        <w:t xml:space="preserve">    虽然病因和发病机制尚未明确，但通常认为与下列因素有关：</w:t>
      </w:r>
    </w:p>
    <w:p w:rsidR="00F23563" w:rsidRPr="00A35D65" w:rsidRDefault="00F23563" w:rsidP="00F23563">
      <w:pPr>
        <w:rPr>
          <w:rFonts w:ascii="宋体" w:hAnsi="宋体"/>
        </w:rPr>
      </w:pPr>
      <w:r w:rsidRPr="00A35D65">
        <w:rPr>
          <w:rFonts w:ascii="宋体" w:hAnsi="宋体" w:hint="eastAsia"/>
        </w:rPr>
        <w:t xml:space="preserve">    (一)吸烟</w:t>
      </w:r>
    </w:p>
    <w:p w:rsidR="00F23563" w:rsidRPr="00A35D65" w:rsidRDefault="00F23563" w:rsidP="00F23563">
      <w:pPr>
        <w:rPr>
          <w:rFonts w:ascii="宋体" w:hAnsi="宋体"/>
        </w:rPr>
      </w:pPr>
      <w:r w:rsidRPr="00A35D65">
        <w:rPr>
          <w:rFonts w:ascii="宋体" w:hAnsi="宋体" w:hint="eastAsia"/>
        </w:rPr>
        <w:t xml:space="preserve">    大量研究表明，吸烟是肺癌死亡率进行性增加的首要原因。烟雾中的苯并芘、尼古</w:t>
      </w:r>
    </w:p>
    <w:p w:rsidR="00F23563" w:rsidRPr="00A35D65" w:rsidRDefault="00F23563" w:rsidP="00F23563">
      <w:pPr>
        <w:rPr>
          <w:rFonts w:ascii="宋体" w:hAnsi="宋体"/>
        </w:rPr>
      </w:pPr>
      <w:r w:rsidRPr="00A35D65">
        <w:rPr>
          <w:rFonts w:ascii="宋体" w:hAnsi="宋体" w:hint="eastAsia"/>
        </w:rPr>
        <w:t>丁、亚硝胺和少量放射性元素钋等均有致癌作用，尤其易致鳞状上皮细胞癌和未分化小细</w:t>
      </w:r>
    </w:p>
    <w:p w:rsidR="00F23563" w:rsidRPr="00A35D65" w:rsidRDefault="00F23563" w:rsidP="00F23563">
      <w:pPr>
        <w:rPr>
          <w:rFonts w:ascii="宋体" w:hAnsi="宋体"/>
        </w:rPr>
      </w:pPr>
      <w:r w:rsidRPr="00A35D65">
        <w:rPr>
          <w:rFonts w:ascii="宋体" w:hAnsi="宋体" w:hint="eastAsia"/>
        </w:rPr>
        <w:t>胞癌。与不吸烟者比较，吸烟者发生肺癌的危险性平均高4～10倍，重度吸烟者可达10～</w:t>
      </w:r>
    </w:p>
    <w:p w:rsidR="00F23563" w:rsidRPr="00A35D65" w:rsidRDefault="00F23563" w:rsidP="00F23563">
      <w:pPr>
        <w:rPr>
          <w:rFonts w:ascii="宋体" w:hAnsi="宋体"/>
        </w:rPr>
      </w:pPr>
      <w:r w:rsidRPr="00A35D65">
        <w:rPr>
          <w:rFonts w:ascii="宋体" w:hAnsi="宋体" w:hint="eastAsia"/>
        </w:rPr>
        <w:t>25倍。吸烟量与肺癌之间存在着明显的量一效关系，开始吸烟的年龄越小，吸烟时间越</w:t>
      </w:r>
    </w:p>
    <w:p w:rsidR="00F23563" w:rsidRPr="00A35D65" w:rsidRDefault="00F23563" w:rsidP="00F23563">
      <w:pPr>
        <w:rPr>
          <w:rFonts w:ascii="宋体" w:hAnsi="宋体"/>
        </w:rPr>
      </w:pPr>
      <w:r w:rsidRPr="00A35D65">
        <w:rPr>
          <w:rFonts w:ascii="宋体" w:hAnsi="宋体" w:hint="eastAsia"/>
        </w:rPr>
        <w:t>长，吸烟量越大，肺癌的发病率越高。一支烟的致癌危险性相当于O．01～O．04mC；y的放射线，每天吸30支纸烟，相当于1．2m(]y的放射线剂量。</w:t>
      </w:r>
    </w:p>
    <w:p w:rsidR="00F23563" w:rsidRPr="00A35D65" w:rsidRDefault="00F23563" w:rsidP="00F23563">
      <w:pPr>
        <w:rPr>
          <w:rFonts w:ascii="宋体" w:hAnsi="宋体"/>
        </w:rPr>
      </w:pPr>
      <w:r w:rsidRPr="00A35D65">
        <w:rPr>
          <w:rFonts w:ascii="宋体" w:hAnsi="宋体" w:hint="eastAsia"/>
        </w:rPr>
        <w:t xml:space="preserve">    被动吸烟或环境吸烟也是肺癌的病因之一。丈夫吸烟的非吸烟妻子中，发生肺癌的危</w:t>
      </w:r>
    </w:p>
    <w:p w:rsidR="00F23563" w:rsidRPr="00A35D65" w:rsidRDefault="00F23563" w:rsidP="00F23563">
      <w:pPr>
        <w:rPr>
          <w:rFonts w:ascii="宋体" w:hAnsi="宋体"/>
        </w:rPr>
      </w:pPr>
      <w:r w:rsidRPr="00A35D65">
        <w:rPr>
          <w:rFonts w:ascii="宋体" w:hAnsi="宋体" w:hint="eastAsia"/>
        </w:rPr>
        <w:t>险陛为夫妻均不吸烟家庭中妻子的2倍，而且其危险l生随丈夫的吸烟量而升高。令人鼓舞</w:t>
      </w:r>
    </w:p>
    <w:p w:rsidR="00F23563" w:rsidRPr="00A35D65" w:rsidRDefault="00F23563" w:rsidP="00F23563">
      <w:pPr>
        <w:rPr>
          <w:rFonts w:ascii="宋体" w:hAnsi="宋体"/>
        </w:rPr>
      </w:pPr>
      <w:r w:rsidRPr="00A35D65">
        <w:rPr>
          <w:rFonts w:ascii="宋体" w:hAnsi="宋体" w:hint="eastAsia"/>
        </w:rPr>
        <w:t>的是戒烟后肺癌发病危险性逐年减少，戒烟1～5年后可减半。美国的研究结果表明，戒</w:t>
      </w:r>
    </w:p>
    <w:p w:rsidR="00F23563" w:rsidRPr="00A35D65" w:rsidRDefault="00F23563" w:rsidP="00F23563">
      <w:pPr>
        <w:rPr>
          <w:rFonts w:ascii="宋体" w:hAnsi="宋体"/>
        </w:rPr>
      </w:pPr>
      <w:r w:rsidRPr="00A35D65">
        <w:rPr>
          <w:rFonts w:ascii="宋体" w:hAnsi="宋体" w:hint="eastAsia"/>
        </w:rPr>
        <w:t>烟后2～15年期间肺癌发生的危险性进行性减少，此后的发病率相当于终生不吸烟者。</w:t>
      </w:r>
    </w:p>
    <w:p w:rsidR="00F23563" w:rsidRPr="00A35D65" w:rsidRDefault="00F23563" w:rsidP="00F23563">
      <w:pPr>
        <w:rPr>
          <w:rFonts w:ascii="宋体" w:hAnsi="宋体"/>
        </w:rPr>
      </w:pPr>
      <w:r w:rsidRPr="00A35D65">
        <w:rPr>
          <w:rFonts w:ascii="宋体" w:hAnsi="宋体" w:hint="eastAsia"/>
        </w:rPr>
        <w:t xml:space="preserve">    (二)职业致癌因子</w:t>
      </w:r>
    </w:p>
    <w:p w:rsidR="00F23563" w:rsidRPr="00A35D65" w:rsidRDefault="00F23563" w:rsidP="00F23563">
      <w:pPr>
        <w:rPr>
          <w:rFonts w:ascii="宋体" w:hAnsi="宋体"/>
        </w:rPr>
      </w:pPr>
      <w:r w:rsidRPr="00A35D65">
        <w:rPr>
          <w:rFonts w:ascii="宋体" w:hAnsi="宋体" w:hint="eastAsia"/>
        </w:rPr>
        <w:t xml:space="preserve">    已被确认的致人类肺癌的职业因素包括石棉、砷、铬、镍、铍、煤焦油、芥子气、三</w:t>
      </w:r>
    </w:p>
    <w:p w:rsidR="00F23563" w:rsidRPr="00A35D65" w:rsidRDefault="00F23563" w:rsidP="00F23563">
      <w:pPr>
        <w:rPr>
          <w:rFonts w:ascii="宋体" w:hAnsi="宋体"/>
        </w:rPr>
      </w:pPr>
      <w:r w:rsidRPr="00A35D65">
        <w:rPr>
          <w:rFonts w:ascii="宋体" w:hAnsi="宋体" w:hint="eastAsia"/>
        </w:rPr>
        <w:t>氯甲醚、氯甲甲醚、烟草的加热产物以及铀、镭等放射性物质衰变时产生的氡和氡子气，</w:t>
      </w:r>
    </w:p>
    <w:p w:rsidR="00F23563" w:rsidRPr="00A35D65" w:rsidRDefault="00F23563" w:rsidP="00F23563">
      <w:pPr>
        <w:rPr>
          <w:rFonts w:ascii="宋体" w:hAnsi="宋体"/>
        </w:rPr>
      </w:pPr>
      <w:r w:rsidRPr="00A35D65">
        <w:rPr>
          <w:rFonts w:ascii="宋体" w:hAnsi="宋体" w:hint="eastAsia"/>
        </w:rPr>
        <w:t>电离辐射和微波辐射等。这些因素可使肺癌发生危险l生增加3～30倍。其中石棉是公认的</w:t>
      </w:r>
    </w:p>
    <w:p w:rsidR="00F23563" w:rsidRPr="00A35D65" w:rsidRDefault="00F23563" w:rsidP="00F23563">
      <w:pPr>
        <w:rPr>
          <w:rFonts w:ascii="宋体" w:hAnsi="宋体"/>
        </w:rPr>
      </w:pPr>
      <w:r w:rsidRPr="00A35D65">
        <w:rPr>
          <w:rFonts w:ascii="宋体" w:hAnsi="宋体" w:hint="eastAsia"/>
        </w:rPr>
        <w:t>致癌物质，接触者肺癌、胸膜和腹膜间皮瘤的发病率明显增高，潜伏期可达20年或更久。</w:t>
      </w:r>
    </w:p>
    <w:p w:rsidR="00F23563" w:rsidRPr="00A35D65" w:rsidRDefault="00F23563" w:rsidP="00F23563">
      <w:pPr>
        <w:rPr>
          <w:rFonts w:ascii="宋体" w:hAnsi="宋体"/>
        </w:rPr>
      </w:pPr>
      <w:r w:rsidRPr="00A35D65">
        <w:rPr>
          <w:rFonts w:ascii="宋体" w:hAnsi="宋体" w:hint="eastAsia"/>
        </w:rPr>
        <w:t>接触石棉的吸烟者的肺癌死亡率为非接触吸烟者的8倍。此外，铀暴露和肺癌发生之间也</w:t>
      </w:r>
    </w:p>
    <w:p w:rsidR="00F23563" w:rsidRPr="00A35D65" w:rsidRDefault="00F23563" w:rsidP="00F23563">
      <w:pPr>
        <w:rPr>
          <w:rFonts w:ascii="宋体" w:hAnsi="宋体"/>
        </w:rPr>
      </w:pPr>
      <w:r w:rsidRPr="00A35D65">
        <w:rPr>
          <w:rFonts w:ascii="宋体" w:hAnsi="宋体" w:hint="eastAsia"/>
        </w:rPr>
        <w:t>有很密切的关系，特别是小细胞肺癌，吸烟可明显加重这一危险。</w:t>
      </w:r>
    </w:p>
    <w:p w:rsidR="00F23563" w:rsidRPr="00A35D65" w:rsidRDefault="00F23563" w:rsidP="00F23563">
      <w:pPr>
        <w:rPr>
          <w:rFonts w:ascii="宋体" w:hAnsi="宋体"/>
        </w:rPr>
      </w:pPr>
      <w:r w:rsidRPr="00A35D65">
        <w:rPr>
          <w:rFonts w:ascii="宋体" w:hAnsi="宋体" w:hint="eastAsia"/>
        </w:rPr>
        <w:t xml:space="preserve">  (三)空气污染</w:t>
      </w:r>
    </w:p>
    <w:p w:rsidR="00F23563" w:rsidRPr="00A35D65" w:rsidRDefault="00F23563" w:rsidP="00F23563">
      <w:pPr>
        <w:rPr>
          <w:rFonts w:ascii="宋体" w:hAnsi="宋体"/>
        </w:rPr>
      </w:pPr>
      <w:r w:rsidRPr="00A35D65">
        <w:rPr>
          <w:rFonts w:ascii="宋体" w:hAnsi="宋体" w:hint="eastAsia"/>
        </w:rPr>
        <w:t xml:space="preserve">  空气污染包括室内小环境和室外大环境污染，室内被动吸烟、燃料燃烧和烹调过程中</w:t>
      </w:r>
    </w:p>
    <w:p w:rsidR="00F23563" w:rsidRPr="00A35D65" w:rsidRDefault="00F23563" w:rsidP="00F23563">
      <w:pPr>
        <w:rPr>
          <w:rFonts w:ascii="宋体" w:hAnsi="宋体"/>
        </w:rPr>
      </w:pPr>
      <w:r w:rsidRPr="00A35D65">
        <w:rPr>
          <w:rFonts w:ascii="宋体" w:hAnsi="宋体" w:hint="eastAsia"/>
        </w:rPr>
        <w:t>均可能产生致癌物。有资料表明，室内用煤、接触煤烟或其不完全燃烧物为肺癌的危险因</w:t>
      </w:r>
    </w:p>
    <w:p w:rsidR="00F23563" w:rsidRPr="00A35D65" w:rsidRDefault="00F23563" w:rsidP="00F23563">
      <w:pPr>
        <w:rPr>
          <w:rFonts w:ascii="宋体" w:hAnsi="宋体"/>
        </w:rPr>
      </w:pPr>
      <w:r w:rsidRPr="00A35D65">
        <w:rPr>
          <w:rFonts w:ascii="宋体" w:hAnsi="宋体" w:hint="eastAsia"/>
        </w:rPr>
        <w:t>素，特别是对女性腺癌的影响较大。烹调时加热所释放出的油烟雾也是不可忽视的致癌因</w:t>
      </w:r>
    </w:p>
    <w:p w:rsidR="00F23563" w:rsidRPr="00A35D65" w:rsidRDefault="00F23563" w:rsidP="00F23563">
      <w:pPr>
        <w:rPr>
          <w:rFonts w:ascii="宋体" w:hAnsi="宋体"/>
        </w:rPr>
      </w:pPr>
      <w:r w:rsidRPr="00A35D65">
        <w:rPr>
          <w:rFonts w:ascii="宋体" w:hAnsi="宋体" w:hint="eastAsia"/>
        </w:rPr>
        <w:t>素。在重工业城市大气中，存在着3，4一苯并芘、氧化亚砷、放射性物质、镍、铬化合物</w:t>
      </w:r>
    </w:p>
    <w:p w:rsidR="00F23563" w:rsidRPr="00A35D65" w:rsidRDefault="00F23563" w:rsidP="00F23563">
      <w:pPr>
        <w:rPr>
          <w:rFonts w:ascii="宋体" w:hAnsi="宋体"/>
        </w:rPr>
      </w:pPr>
      <w:r w:rsidRPr="00A35D65">
        <w:rPr>
          <w:rFonts w:ascii="宋体" w:hAnsi="宋体" w:hint="eastAsia"/>
        </w:rPr>
        <w:t>以及不燃的脂肪族碳氢化合物等致癌物质。污染严重的大城市居民每日吸入空气含有的苯</w:t>
      </w:r>
    </w:p>
    <w:p w:rsidR="00F23563" w:rsidRPr="00A35D65" w:rsidRDefault="00F23563" w:rsidP="00F23563">
      <w:pPr>
        <w:rPr>
          <w:rFonts w:ascii="宋体" w:hAnsi="宋体"/>
        </w:rPr>
      </w:pPr>
      <w:r w:rsidRPr="00A35D65">
        <w:rPr>
          <w:rFonts w:ascii="宋体" w:hAnsi="宋体" w:hint="eastAsia"/>
        </w:rPr>
        <w:t>并芘量可超过20支纸烟的含量，并增加纸烟的致癌作用。大气中苯并芘含量每增加1“g／耐，肺癌的死亡率可增加1％～15％。</w:t>
      </w:r>
    </w:p>
    <w:p w:rsidR="00F23563" w:rsidRPr="00A35D65" w:rsidRDefault="00F23563" w:rsidP="00F23563">
      <w:pPr>
        <w:rPr>
          <w:rFonts w:ascii="宋体" w:hAnsi="宋体"/>
        </w:rPr>
      </w:pPr>
      <w:r w:rsidRPr="00A35D65">
        <w:rPr>
          <w:rFonts w:ascii="宋体" w:hAnsi="宋体" w:hint="eastAsia"/>
        </w:rPr>
        <w:t xml:space="preserve">    (四)电离辐射</w:t>
      </w:r>
    </w:p>
    <w:p w:rsidR="00F23563" w:rsidRPr="00A35D65" w:rsidRDefault="00F23563" w:rsidP="00F23563">
      <w:pPr>
        <w:rPr>
          <w:rFonts w:ascii="宋体" w:hAnsi="宋体"/>
        </w:rPr>
      </w:pPr>
      <w:r w:rsidRPr="00A35D65">
        <w:rPr>
          <w:rFonts w:ascii="宋体" w:hAnsi="宋体" w:hint="eastAsia"/>
        </w:rPr>
        <w:lastRenderedPageBreak/>
        <w:t xml:space="preserve">    大剂量电离辐射可引起肺癌，不同射线产生的效应也不同，如在日本广岛原子弹释放</w:t>
      </w:r>
    </w:p>
    <w:p w:rsidR="00F23563" w:rsidRPr="00A35D65" w:rsidRDefault="00F23563" w:rsidP="00F23563">
      <w:pPr>
        <w:rPr>
          <w:rFonts w:ascii="宋体" w:hAnsi="宋体"/>
        </w:rPr>
      </w:pPr>
      <w:r w:rsidRPr="00A35D65">
        <w:rPr>
          <w:rFonts w:ascii="宋体" w:hAnsi="宋体" w:hint="eastAsia"/>
        </w:rPr>
        <w:t>的是中子和a射线，长崎则仅有a射线，前者患肺癌的危险性高于后者。美国1978年报</w:t>
      </w:r>
    </w:p>
    <w:p w:rsidR="00F23563" w:rsidRPr="00A35D65" w:rsidRDefault="00F23563" w:rsidP="00F23563">
      <w:pPr>
        <w:rPr>
          <w:rFonts w:ascii="宋体" w:hAnsi="宋体"/>
        </w:rPr>
      </w:pPr>
      <w:r w:rsidRPr="00A35D65">
        <w:rPr>
          <w:rFonts w:ascii="宋体" w:hAnsi="宋体" w:hint="eastAsia"/>
        </w:rPr>
        <w:t>告一般人群中电离辐射的来源约49．6％来自自然界，44．6％为医疗照射，来自X线诊断</w:t>
      </w:r>
    </w:p>
    <w:p w:rsidR="00F23563" w:rsidRPr="00A35D65" w:rsidRDefault="00F23563" w:rsidP="00F23563">
      <w:pPr>
        <w:rPr>
          <w:rFonts w:ascii="宋体" w:hAnsi="宋体"/>
        </w:rPr>
      </w:pPr>
      <w:r w:rsidRPr="00A35D65">
        <w:rPr>
          <w:rFonts w:ascii="宋体" w:hAnsi="宋体" w:hint="eastAsia"/>
        </w:rPr>
        <w:t>的电离辐射可占36．7％。</w:t>
      </w:r>
    </w:p>
    <w:p w:rsidR="00F23563" w:rsidRPr="00A35D65" w:rsidRDefault="00F23563" w:rsidP="00F23563">
      <w:pPr>
        <w:rPr>
          <w:rFonts w:ascii="宋体" w:hAnsi="宋体"/>
        </w:rPr>
      </w:pPr>
      <w:r w:rsidRPr="00A35D65">
        <w:rPr>
          <w:rFonts w:ascii="宋体" w:hAnsi="宋体" w:hint="eastAsia"/>
        </w:rPr>
        <w:t xml:space="preserve">    (五)饮食与营养</w:t>
      </w:r>
    </w:p>
    <w:p w:rsidR="00F23563" w:rsidRPr="00A35D65" w:rsidRDefault="00F23563" w:rsidP="00F23563">
      <w:pPr>
        <w:rPr>
          <w:rFonts w:ascii="宋体" w:hAnsi="宋体"/>
        </w:rPr>
      </w:pPr>
      <w:r w:rsidRPr="00A35D65">
        <w:rPr>
          <w:rFonts w:ascii="宋体" w:hAnsi="宋体" w:hint="eastAsia"/>
        </w:rPr>
        <w:t xml:space="preserve">    一些研究已表明；较少食用含p胡萝卜素的蔬菜和水果，肺癌发生的危险性升高。血</w:t>
      </w:r>
    </w:p>
    <w:p w:rsidR="00F23563" w:rsidRPr="00A35D65" w:rsidRDefault="00F23563" w:rsidP="00F23563">
      <w:pPr>
        <w:rPr>
          <w:rFonts w:ascii="宋体" w:hAnsi="宋体"/>
        </w:rPr>
      </w:pPr>
      <w:r w:rsidRPr="00A35D65">
        <w:rPr>
          <w:rFonts w:ascii="宋体" w:hAnsi="宋体" w:hint="eastAsia"/>
        </w:rPr>
        <w:t>清中J3胡萝卜素水平低的人，肺癌发生的危险性也高。流行病学调查资料也表明，较多地</w:t>
      </w:r>
    </w:p>
    <w:p w:rsidR="00F23563" w:rsidRPr="00A35D65" w:rsidRDefault="00F23563" w:rsidP="00F23563">
      <w:pPr>
        <w:rPr>
          <w:rFonts w:ascii="宋体" w:hAnsi="宋体"/>
        </w:rPr>
      </w:pPr>
      <w:r w:rsidRPr="00A35D65">
        <w:rPr>
          <w:rFonts w:ascii="宋体" w:hAnsi="宋体" w:hint="eastAsia"/>
        </w:rPr>
        <w:t>食用含13胡萝卜素的绿色、黄色和橘黄色的蔬菜和水果及含维生素A的食物，可减少肺癌</w:t>
      </w:r>
    </w:p>
    <w:p w:rsidR="00F23563" w:rsidRPr="00A35D65" w:rsidRDefault="00F23563" w:rsidP="00F23563">
      <w:pPr>
        <w:rPr>
          <w:rFonts w:ascii="宋体" w:hAnsi="宋体"/>
        </w:rPr>
      </w:pPr>
      <w:r w:rsidRPr="00A35D65">
        <w:rPr>
          <w:rFonts w:ascii="宋体" w:hAnsi="宋体" w:hint="eastAsia"/>
        </w:rPr>
        <w:t>发生的危险性，这一保护作用对于正在吸烟的人或既往吸烟者特别明显。</w:t>
      </w:r>
    </w:p>
    <w:p w:rsidR="00F23563" w:rsidRPr="00A35D65" w:rsidRDefault="00F23563" w:rsidP="00F23563">
      <w:pPr>
        <w:rPr>
          <w:rFonts w:ascii="宋体" w:hAnsi="宋体"/>
        </w:rPr>
      </w:pPr>
      <w:r w:rsidRPr="00A35D65">
        <w:rPr>
          <w:rFonts w:ascii="宋体" w:hAnsi="宋体" w:hint="eastAsia"/>
        </w:rPr>
        <w:t xml:space="preserve">    (六)其他诱发因素</w:t>
      </w:r>
    </w:p>
    <w:p w:rsidR="00F23563" w:rsidRPr="00A35D65" w:rsidRDefault="00F23563" w:rsidP="00F23563">
      <w:pPr>
        <w:rPr>
          <w:rFonts w:ascii="宋体" w:hAnsi="宋体"/>
        </w:rPr>
      </w:pPr>
      <w:r w:rsidRPr="00A35D65">
        <w:rPr>
          <w:rFonts w:ascii="宋体" w:hAnsi="宋体" w:hint="eastAsia"/>
        </w:rPr>
        <w:t xml:space="preserve">    美国癌症学会将结核列为肺癌的发病因素之一。有结核病者患肺癌的危险性是正常人</w:t>
      </w:r>
    </w:p>
    <w:p w:rsidR="00F23563" w:rsidRPr="00A35D65" w:rsidRDefault="00F23563" w:rsidP="00F23563">
      <w:pPr>
        <w:rPr>
          <w:rFonts w:ascii="宋体" w:hAnsi="宋体"/>
        </w:rPr>
      </w:pPr>
      <w:r w:rsidRPr="00A35D65">
        <w:rPr>
          <w:rFonts w:ascii="宋体" w:hAnsi="宋体" w:hint="eastAsia"/>
        </w:rPr>
        <w:t>群的10倍。其主要组织学类型是腺癌。此外，病毒感染、真菌毒素(黄曲霉)等，对肺</w:t>
      </w:r>
    </w:p>
    <w:p w:rsidR="00F23563" w:rsidRPr="00A35D65" w:rsidRDefault="00F23563" w:rsidP="00F23563">
      <w:pPr>
        <w:rPr>
          <w:rFonts w:ascii="宋体" w:hAnsi="宋体"/>
        </w:rPr>
      </w:pPr>
      <w:r w:rsidRPr="00A35D65">
        <w:rPr>
          <w:rFonts w:ascii="宋体" w:hAnsi="宋体" w:hint="eastAsia"/>
        </w:rPr>
        <w:t>癌的发生可能也起一定作用。</w:t>
      </w:r>
    </w:p>
    <w:p w:rsidR="00F23563" w:rsidRPr="00A35D65" w:rsidRDefault="00F23563" w:rsidP="00F23563">
      <w:pPr>
        <w:rPr>
          <w:rFonts w:ascii="宋体" w:hAnsi="宋体"/>
        </w:rPr>
      </w:pPr>
      <w:r w:rsidRPr="00A35D65">
        <w:rPr>
          <w:rFonts w:ascii="宋体" w:hAnsi="宋体" w:hint="eastAsia"/>
        </w:rPr>
        <w:t xml:space="preserve">    (七)遗传和基因改变</w:t>
      </w:r>
    </w:p>
    <w:p w:rsidR="00F23563" w:rsidRPr="00A35D65" w:rsidRDefault="00F23563" w:rsidP="00F23563">
      <w:pPr>
        <w:rPr>
          <w:rFonts w:ascii="宋体" w:hAnsi="宋体"/>
        </w:rPr>
      </w:pPr>
      <w:r w:rsidRPr="00A35D65">
        <w:rPr>
          <w:rFonts w:ascii="宋体" w:hAnsi="宋体" w:hint="eastAsia"/>
        </w:rPr>
        <w:t xml:space="preserve">    经过长期探索和研究，现在已经逐步认识到肺癌可能是一种外因通过内因发病的疾</w:t>
      </w:r>
    </w:p>
    <w:p w:rsidR="00F23563" w:rsidRPr="00A35D65" w:rsidRDefault="00F23563" w:rsidP="00F23563">
      <w:pPr>
        <w:rPr>
          <w:rFonts w:ascii="宋体" w:hAnsi="宋体"/>
        </w:rPr>
      </w:pPr>
      <w:r w:rsidRPr="00A35D65">
        <w:rPr>
          <w:rFonts w:ascii="宋体" w:hAnsi="宋体" w:hint="eastAsia"/>
        </w:rPr>
        <w:t>病。上述的外因可诱发细胞的恶性转化和不可逆的基因改变，包括原癌基因的活化、抑癌</w:t>
      </w:r>
    </w:p>
    <w:p w:rsidR="00F23563" w:rsidRPr="00A35D65" w:rsidRDefault="00F23563" w:rsidP="00F23563">
      <w:pPr>
        <w:rPr>
          <w:rFonts w:ascii="宋体" w:hAnsi="宋体"/>
        </w:rPr>
      </w:pPr>
      <w:r w:rsidRPr="00A35D65">
        <w:rPr>
          <w:rFonts w:ascii="宋体" w:hAnsi="宋体" w:hint="eastAsia"/>
        </w:rPr>
        <w:t>基因的失活、自反馈分泌环的活化和细胞凋亡的抑制，从而导致细胞生长的失控。这些基</w:t>
      </w:r>
    </w:p>
    <w:p w:rsidR="00F23563" w:rsidRPr="00A35D65" w:rsidRDefault="00F23563" w:rsidP="00F23563">
      <w:pPr>
        <w:rPr>
          <w:rFonts w:ascii="宋体" w:hAnsi="宋体"/>
        </w:rPr>
      </w:pPr>
      <w:r w:rsidRPr="00A35D65">
        <w:rPr>
          <w:rFonts w:ascii="宋体" w:hAnsi="宋体" w:hint="eastAsia"/>
        </w:rPr>
        <w:t>因改变是长时间内多步骤、随机地产生的。许多基因发生癌变的机制还不清楚，但这些改</w:t>
      </w:r>
    </w:p>
    <w:p w:rsidR="00F23563" w:rsidRPr="00A35D65" w:rsidRDefault="00F23563" w:rsidP="00F23563">
      <w:pPr>
        <w:rPr>
          <w:rFonts w:ascii="宋体" w:hAnsi="宋体"/>
        </w:rPr>
      </w:pPr>
      <w:r w:rsidRPr="00A35D65">
        <w:rPr>
          <w:rFonts w:ascii="宋体" w:hAnsi="宋体" w:hint="eastAsia"/>
        </w:rPr>
        <w:t>变最终涉及细胞关键性生理功能的失控，包括增殖、凋亡、分化、信号传递与运动等。与</w:t>
      </w:r>
    </w:p>
    <w:p w:rsidR="00F23563" w:rsidRPr="00A35D65" w:rsidRDefault="00F23563" w:rsidP="00F23563">
      <w:pPr>
        <w:rPr>
          <w:rFonts w:ascii="宋体" w:hAnsi="宋体"/>
        </w:rPr>
      </w:pPr>
      <w:r w:rsidRPr="00A35D65">
        <w:rPr>
          <w:rFonts w:ascii="宋体" w:hAnsi="宋体" w:hint="eastAsia"/>
        </w:rPr>
        <w:t>肺癌关系密切的癌基因主要有ms和myc基因家族、c—erbB一2、Bc乒2、c-．厂os以及一UYI基因等。相关的抑癌基因包括1,53、Rb、CDKN2、FHJT基因等。与肺癌发生、发展相关的分子改变还包括错配修复基因如hMSt{2及hPMSl的异常、端粒酶的表达。</w:t>
      </w:r>
    </w:p>
    <w:p w:rsidR="00F23563" w:rsidRPr="00A35D65" w:rsidRDefault="00F23563" w:rsidP="00F23563">
      <w:pPr>
        <w:rPr>
          <w:rFonts w:ascii="宋体" w:hAnsi="宋体"/>
        </w:rPr>
      </w:pPr>
      <w:r w:rsidRPr="00A35D65">
        <w:rPr>
          <w:rFonts w:ascii="宋体" w:hAnsi="宋体" w:hint="eastAsia"/>
        </w:rPr>
        <w:t xml:space="preserve">  【病理和分类】    ·</w:t>
      </w:r>
    </w:p>
    <w:p w:rsidR="00F23563" w:rsidRPr="00A35D65" w:rsidRDefault="00F23563" w:rsidP="00F23563">
      <w:pPr>
        <w:rPr>
          <w:rFonts w:ascii="宋体" w:hAnsi="宋体"/>
        </w:rPr>
      </w:pPr>
      <w:r w:rsidRPr="00A35D65">
        <w:rPr>
          <w:rFonts w:ascii="宋体" w:hAnsi="宋体" w:hint="eastAsia"/>
        </w:rPr>
        <w:t xml:space="preserve">  (一)按解剖学部位分类</w:t>
      </w:r>
    </w:p>
    <w:p w:rsidR="00F23563" w:rsidRPr="00A35D65" w:rsidRDefault="00F23563" w:rsidP="00F23563">
      <w:pPr>
        <w:rPr>
          <w:rFonts w:ascii="宋体" w:hAnsi="宋体"/>
        </w:rPr>
      </w:pPr>
      <w:r w:rsidRPr="00A35D65">
        <w:rPr>
          <w:rFonts w:ascii="宋体" w:hAnsi="宋体" w:hint="eastAsia"/>
        </w:rPr>
        <w:t xml:space="preserve">  1．中央型肺癌发生在段支气管至主支气管的肺癌称为中央型肺癌，约占3／4，较多</w:t>
      </w:r>
    </w:p>
    <w:p w:rsidR="00F23563" w:rsidRPr="00A35D65" w:rsidRDefault="00F23563" w:rsidP="00F23563">
      <w:pPr>
        <w:rPr>
          <w:rFonts w:ascii="宋体" w:hAnsi="宋体"/>
        </w:rPr>
      </w:pPr>
      <w:r w:rsidRPr="00A35D65">
        <w:rPr>
          <w:rFonts w:ascii="宋体" w:hAnsi="宋体" w:hint="eastAsia"/>
        </w:rPr>
        <w:t>见鳞状上皮细胞癌和小细胞肺癌(small celllung cancer，SCLC)。</w:t>
      </w:r>
    </w:p>
    <w:p w:rsidR="00F23563" w:rsidRPr="00A35D65" w:rsidRDefault="00F23563" w:rsidP="00F23563">
      <w:pPr>
        <w:rPr>
          <w:rFonts w:ascii="宋体" w:hAnsi="宋体"/>
        </w:rPr>
      </w:pPr>
      <w:r w:rsidRPr="00A35D65">
        <w:rPr>
          <w:rFonts w:ascii="宋体" w:hAnsi="宋体" w:hint="eastAsia"/>
        </w:rPr>
        <w:t xml:space="preserve">    2．周围型肺癌发生在段支气管以下的肺癌称为周围型肺癌，约占1／4，多见腺癌。</w:t>
      </w:r>
    </w:p>
    <w:p w:rsidR="00F23563" w:rsidRPr="00A35D65" w:rsidRDefault="00F23563" w:rsidP="00F23563">
      <w:pPr>
        <w:rPr>
          <w:rFonts w:ascii="宋体" w:hAnsi="宋体"/>
        </w:rPr>
      </w:pPr>
      <w:r w:rsidRPr="00A35D65">
        <w:rPr>
          <w:rFonts w:ascii="宋体" w:hAnsi="宋体" w:hint="eastAsia"/>
        </w:rPr>
        <w:t xml:space="preserve">    (二)按组织病理学分类</w:t>
      </w:r>
    </w:p>
    <w:p w:rsidR="00F23563" w:rsidRPr="00A35D65" w:rsidRDefault="00F23563" w:rsidP="00F23563">
      <w:pPr>
        <w:rPr>
          <w:rFonts w:ascii="宋体" w:hAnsi="宋体"/>
        </w:rPr>
      </w:pPr>
      <w:r w:rsidRPr="00A35D65">
        <w:rPr>
          <w:rFonts w:ascii="宋体" w:hAnsi="宋体" w:hint="eastAsia"/>
        </w:rPr>
        <w:t xml:space="preserve">    肺癌的组织病理学分类现分为两大类：</w:t>
      </w:r>
    </w:p>
    <w:p w:rsidR="00F23563" w:rsidRPr="00A35D65" w:rsidRDefault="00F23563" w:rsidP="00F23563">
      <w:pPr>
        <w:rPr>
          <w:rFonts w:ascii="宋体" w:hAnsi="宋体"/>
        </w:rPr>
      </w:pPr>
      <w:r w:rsidRPr="00A35D65">
        <w:rPr>
          <w:rFonts w:ascii="宋体" w:hAnsi="宋体" w:hint="eastAsia"/>
        </w:rPr>
        <w:t xml:space="preserve">    1．非小细胞肺癌(non--small celIlung cancer，’NS(：LC)</w:t>
      </w:r>
    </w:p>
    <w:p w:rsidR="00F23563" w:rsidRPr="00A35D65" w:rsidRDefault="00F23563" w:rsidP="00F23563">
      <w:pPr>
        <w:rPr>
          <w:rFonts w:ascii="宋体" w:hAnsi="宋体"/>
        </w:rPr>
      </w:pPr>
      <w:r w:rsidRPr="00A35D65">
        <w:rPr>
          <w:rFonts w:ascii="宋体" w:hAnsi="宋体" w:hint="eastAsia"/>
        </w:rPr>
        <w:t xml:space="preserve">    (1)鳞状上皮细胞癌(简称鳞癌)：包括乳头状型、透明细胞型、小细胞型和基底细</w:t>
      </w:r>
    </w:p>
    <w:p w:rsidR="00F23563" w:rsidRPr="00A35D65" w:rsidRDefault="00F23563" w:rsidP="00F23563">
      <w:pPr>
        <w:rPr>
          <w:rFonts w:ascii="宋体" w:hAnsi="宋体"/>
        </w:rPr>
      </w:pPr>
      <w:r w:rsidRPr="00A35D65">
        <w:rPr>
          <w:rFonts w:ascii="宋体" w:hAnsi="宋体" w:hint="eastAsia"/>
        </w:rPr>
        <w:t>胞样型。典型的鳞癌细胞大，呈多形性，胞浆丰富，有角化倾向，核畸形，染色深，细胞</w:t>
      </w:r>
    </w:p>
    <w:p w:rsidR="00F23563" w:rsidRPr="00A35D65" w:rsidRDefault="00F23563" w:rsidP="00F23563">
      <w:pPr>
        <w:rPr>
          <w:rFonts w:ascii="宋体" w:hAnsi="宋体"/>
        </w:rPr>
      </w:pPr>
      <w:r w:rsidRPr="00A35D65">
        <w:rPr>
          <w:rFonts w:ascii="宋体" w:hAnsi="宋体" w:hint="eastAsia"/>
        </w:rPr>
        <w:t>间桥多见，常呈鳞状上皮样排列。电镜检查癌细胞间有大量桥粒和张力纤维束相连接。以</w:t>
      </w:r>
    </w:p>
    <w:p w:rsidR="00F23563" w:rsidRPr="00A35D65" w:rsidRDefault="00F23563" w:rsidP="00F23563">
      <w:pPr>
        <w:rPr>
          <w:rFonts w:ascii="宋体" w:hAnsi="宋体"/>
        </w:rPr>
      </w:pPr>
      <w:r w:rsidRPr="00A35D65">
        <w:rPr>
          <w:rFonts w:ascii="宋体" w:hAnsi="宋体" w:hint="eastAsia"/>
        </w:rPr>
        <w:t>中央型肺癌多见，并有向管腔内生长的倾向，早期常引起支气管狭窄导致肺不张或阻塞性</w:t>
      </w:r>
    </w:p>
    <w:p w:rsidR="00F23563" w:rsidRPr="00A35D65" w:rsidRDefault="00F23563" w:rsidP="00F23563">
      <w:pPr>
        <w:rPr>
          <w:rFonts w:ascii="宋体" w:hAnsi="宋体"/>
        </w:rPr>
      </w:pPr>
      <w:r w:rsidRPr="00A35D65">
        <w:rPr>
          <w:rFonts w:ascii="宋体" w:hAnsi="宋体" w:hint="eastAsia"/>
        </w:rPr>
        <w:t>肺炎。癌组织易变性、坏死，形成空洞或癌性肺脓肿。鳞癌最易发生于主支气管腔，发展</w:t>
      </w:r>
    </w:p>
    <w:p w:rsidR="00F23563" w:rsidRPr="00A35D65" w:rsidRDefault="00F23563" w:rsidP="00F23563">
      <w:pPr>
        <w:rPr>
          <w:rFonts w:ascii="宋体" w:hAnsi="宋体"/>
        </w:rPr>
      </w:pPr>
      <w:r w:rsidRPr="00A35D65">
        <w:rPr>
          <w:rFonts w:ascii="宋体" w:hAnsi="宋体" w:hint="eastAsia"/>
        </w:rPr>
        <w:t>成息肉或无蒂肿块，阻塞管腔引起阻塞性肺炎。有时也可发展成周围型，倾向于形成中央</w:t>
      </w:r>
    </w:p>
    <w:p w:rsidR="00F23563" w:rsidRPr="00A35D65" w:rsidRDefault="00F23563" w:rsidP="00F23563">
      <w:pPr>
        <w:rPr>
          <w:rFonts w:ascii="宋体" w:hAnsi="宋体"/>
        </w:rPr>
      </w:pPr>
      <w:r w:rsidRPr="00A35D65">
        <w:rPr>
          <w:rFonts w:ascii="宋体" w:hAnsi="宋体" w:hint="eastAsia"/>
        </w:rPr>
        <w:t>性坏死和空洞。</w:t>
      </w:r>
    </w:p>
    <w:p w:rsidR="00F23563" w:rsidRPr="00A35D65" w:rsidRDefault="00F23563" w:rsidP="00F23563">
      <w:pPr>
        <w:rPr>
          <w:rFonts w:ascii="宋体" w:hAnsi="宋体"/>
        </w:rPr>
      </w:pPr>
      <w:r w:rsidRPr="00A35D65">
        <w:rPr>
          <w:rFonts w:ascii="宋体" w:hAnsi="宋体" w:hint="eastAsia"/>
        </w:rPr>
        <w:t xml:space="preserve">    (2)腺癌：包括腺泡状腺癌、乳头状腺癌、细支气管一肺泡细胞癌、实体癌黏液形成。</w:t>
      </w:r>
    </w:p>
    <w:p w:rsidR="00F23563" w:rsidRPr="00A35D65" w:rsidRDefault="00F23563" w:rsidP="00F23563">
      <w:pPr>
        <w:rPr>
          <w:rFonts w:ascii="宋体" w:hAnsi="宋体"/>
        </w:rPr>
      </w:pPr>
      <w:r w:rsidRPr="00A35D65">
        <w:rPr>
          <w:rFonts w:ascii="宋体" w:hAnsi="宋体" w:hint="eastAsia"/>
        </w:rPr>
        <w:t>典型的腺癌呈腺管或乳头状结构，细胞大小比较一致，圆形或椭圆形，胞浆丰富，常含有</w:t>
      </w:r>
    </w:p>
    <w:p w:rsidR="00F23563" w:rsidRPr="00A35D65" w:rsidRDefault="00F23563" w:rsidP="00F23563">
      <w:pPr>
        <w:rPr>
          <w:rFonts w:ascii="宋体" w:hAnsi="宋体"/>
        </w:rPr>
      </w:pPr>
      <w:r w:rsidRPr="00A35D65">
        <w:rPr>
          <w:rFonts w:ascii="宋体" w:hAnsi="宋体" w:hint="eastAsia"/>
        </w:rPr>
        <w:t>黏液，核大，染色深，常有核仁，核膜比较清楚。腺癌倾向于管外生长，但也可循泡壁蔓</w:t>
      </w:r>
    </w:p>
    <w:p w:rsidR="00F23563" w:rsidRPr="00A35D65" w:rsidRDefault="00F23563" w:rsidP="00F23563">
      <w:pPr>
        <w:rPr>
          <w:rFonts w:ascii="宋体" w:hAnsi="宋体"/>
        </w:rPr>
      </w:pPr>
      <w:r w:rsidRPr="00A35D65">
        <w:rPr>
          <w:rFonts w:ascii="宋体" w:hAnsi="宋体" w:hint="eastAsia"/>
        </w:rPr>
        <w:t>延，常在肺边缘部形成直径2～4cm的肿块。腺癌早期即可侵犯血管、淋巴管，常在原发</w:t>
      </w:r>
    </w:p>
    <w:p w:rsidR="00F23563" w:rsidRPr="00A35D65" w:rsidRDefault="00F23563" w:rsidP="00F23563">
      <w:pPr>
        <w:rPr>
          <w:rFonts w:ascii="宋体" w:hAnsi="宋体"/>
        </w:rPr>
      </w:pPr>
      <w:r w:rsidRPr="00A35D65">
        <w:rPr>
          <w:rFonts w:ascii="宋体" w:hAnsi="宋体" w:hint="eastAsia"/>
        </w:rPr>
        <w:t>瘤引起症状前即已转移。肺泡细胞癌或称细支气管肺泡癌，有人认为它是分化好的腺癌之</w:t>
      </w:r>
    </w:p>
    <w:p w:rsidR="00F23563" w:rsidRPr="00A35D65" w:rsidRDefault="00F23563" w:rsidP="00F23563">
      <w:pPr>
        <w:rPr>
          <w:rFonts w:ascii="宋体" w:hAnsi="宋体"/>
        </w:rPr>
      </w:pPr>
      <w:r w:rsidRPr="00A35D65">
        <w:rPr>
          <w:rFonts w:ascii="宋体" w:hAnsi="宋体" w:hint="eastAsia"/>
        </w:rPr>
        <w:t>一，发生在细支气管或肺泡壁。显微镜下通常为单一的、分化好、带基底核的柱状细胞覆</w:t>
      </w:r>
    </w:p>
    <w:p w:rsidR="00F23563" w:rsidRPr="00A35D65" w:rsidRDefault="00F23563" w:rsidP="00F23563">
      <w:pPr>
        <w:rPr>
          <w:rFonts w:ascii="宋体" w:hAnsi="宋体"/>
        </w:rPr>
      </w:pPr>
      <w:r w:rsidRPr="00A35D65">
        <w:rPr>
          <w:rFonts w:ascii="宋体" w:hAnsi="宋体" w:hint="eastAsia"/>
        </w:rPr>
        <w:t>盖着细支气管和肺泡，可压迫形成乳头皱褶充满肺泡。这一类型的肺癌可发生于肺外周，</w:t>
      </w:r>
    </w:p>
    <w:p w:rsidR="00F23563" w:rsidRPr="00A35D65" w:rsidRDefault="00F23563" w:rsidP="00F23563">
      <w:pPr>
        <w:rPr>
          <w:rFonts w:ascii="宋体" w:hAnsi="宋体"/>
        </w:rPr>
      </w:pPr>
      <w:r w:rsidRPr="00A35D65">
        <w:rPr>
          <w:rFonts w:ascii="宋体" w:hAnsi="宋体" w:hint="eastAsia"/>
        </w:rPr>
        <w:lastRenderedPageBreak/>
        <w:t>保持在原位很长时间。或呈弥漫型，侵犯肺叶的大部分，甚至波及一侧或两侧肺。</w:t>
      </w:r>
    </w:p>
    <w:p w:rsidR="00F23563" w:rsidRPr="00A35D65" w:rsidRDefault="00F23563" w:rsidP="00F23563">
      <w:pPr>
        <w:rPr>
          <w:rFonts w:ascii="宋体" w:hAnsi="宋体"/>
        </w:rPr>
      </w:pPr>
      <w:r w:rsidRPr="00A35D65">
        <w:rPr>
          <w:rFonts w:ascii="宋体" w:hAnsi="宋体" w:hint="eastAsia"/>
        </w:rPr>
        <w:t xml:space="preserve">    (3)大细胞癌：包括大细胞神经内分泌癌、复合性大细胞神经内分泌癌、基底细胞样</w:t>
      </w:r>
    </w:p>
    <w:p w:rsidR="00F23563" w:rsidRPr="00A35D65" w:rsidRDefault="00F23563" w:rsidP="00F23563">
      <w:pPr>
        <w:rPr>
          <w:rFonts w:ascii="宋体" w:hAnsi="宋体"/>
        </w:rPr>
      </w:pPr>
      <w:r w:rsidRPr="00A35D65">
        <w:rPr>
          <w:rFonts w:ascii="宋体" w:hAnsi="宋体" w:hint="eastAsia"/>
        </w:rPr>
        <w:t>癌、淋巴上皮瘤样癌、透明细胞癌、伴横纹肌样表型的大细胞癌。可发生在肺门附近或肺</w:t>
      </w:r>
    </w:p>
    <w:p w:rsidR="00F23563" w:rsidRPr="00A35D65" w:rsidRDefault="00F23563" w:rsidP="00F23563">
      <w:pPr>
        <w:rPr>
          <w:rFonts w:ascii="宋体" w:hAnsi="宋体"/>
        </w:rPr>
      </w:pPr>
      <w:r w:rsidRPr="00A35D65">
        <w:rPr>
          <w:rFonts w:ascii="宋体" w:hAnsi="宋体" w:hint="eastAsia"/>
        </w:rPr>
        <w:t>边缘的支气管。细胞较大，但大小不一，常呈多角形或不规则形，呈实性巢状排列，常见</w:t>
      </w:r>
    </w:p>
    <w:p w:rsidR="00F23563" w:rsidRPr="00A35D65" w:rsidRDefault="00F23563" w:rsidP="00F23563">
      <w:pPr>
        <w:rPr>
          <w:rFonts w:ascii="宋体" w:hAnsi="宋体"/>
        </w:rPr>
      </w:pPr>
      <w:r w:rsidRPr="00A35D65">
        <w:rPr>
          <w:rFonts w:ascii="宋体" w:hAnsi="宋体" w:hint="eastAsia"/>
        </w:rPr>
        <w:t>大片出血性坏死；癌细胞核大，核仁明显，核分裂象常见，胞浆丰富，可分巨细胞型和透</w:t>
      </w:r>
    </w:p>
    <w:p w:rsidR="00F23563" w:rsidRPr="00A35D65" w:rsidRDefault="00F23563" w:rsidP="00F23563">
      <w:pPr>
        <w:rPr>
          <w:rFonts w:ascii="宋体" w:hAnsi="宋体"/>
        </w:rPr>
      </w:pPr>
      <w:r w:rsidRPr="00A35D65">
        <w:rPr>
          <w:rFonts w:ascii="宋体" w:hAnsi="宋体" w:hint="eastAsia"/>
        </w:rPr>
        <w:t>明细胞型，透明细胞型易被误诊为转移性肾腺癌。其诊断准确率与送检标本是否得当和病</w:t>
      </w:r>
    </w:p>
    <w:p w:rsidR="00F23563" w:rsidRPr="00A35D65" w:rsidRDefault="00F23563" w:rsidP="00F23563">
      <w:pPr>
        <w:rPr>
          <w:rFonts w:ascii="宋体" w:hAnsi="宋体"/>
        </w:rPr>
      </w:pPr>
      <w:r w:rsidRPr="00A35D65">
        <w:rPr>
          <w:rFonts w:ascii="宋体" w:hAnsi="宋体" w:hint="eastAsia"/>
        </w:rPr>
        <w:t>理学检查是否全面有关，电镜研究常会提供帮助。大细胞癌的转移较小细胞未分化癌晚，</w:t>
      </w:r>
    </w:p>
    <w:p w:rsidR="00F23563" w:rsidRPr="00A35D65" w:rsidRDefault="00F23563" w:rsidP="00F23563">
      <w:pPr>
        <w:rPr>
          <w:rFonts w:ascii="宋体" w:hAnsi="宋体"/>
        </w:rPr>
      </w:pPr>
      <w:r w:rsidRPr="00A35D65">
        <w:rPr>
          <w:rFonts w:ascii="宋体" w:hAnsi="宋体" w:hint="eastAsia"/>
        </w:rPr>
        <w:t>手术切除机会较大。  ’</w:t>
      </w:r>
    </w:p>
    <w:p w:rsidR="00F23563" w:rsidRPr="00A35D65" w:rsidRDefault="00F23563" w:rsidP="00F23563">
      <w:pPr>
        <w:rPr>
          <w:rFonts w:ascii="宋体" w:hAnsi="宋体"/>
        </w:rPr>
      </w:pPr>
      <w:r w:rsidRPr="00A35D65">
        <w:rPr>
          <w:rFonts w:ascii="宋体" w:hAnsi="宋体" w:hint="eastAsia"/>
        </w:rPr>
        <w:t xml:space="preserve">    (4)其他：腺鳞癌、类癌、肉瘤样癌、唾液腺型癌(腺样囊性癌、黏液表皮样癌)等。</w:t>
      </w:r>
    </w:p>
    <w:p w:rsidR="00F23563" w:rsidRPr="00A35D65" w:rsidRDefault="00F23563" w:rsidP="00F23563">
      <w:pPr>
        <w:rPr>
          <w:rFonts w:ascii="宋体" w:hAnsi="宋体"/>
        </w:rPr>
      </w:pPr>
      <w:r w:rsidRPr="00A35D65">
        <w:rPr>
          <w:rFonts w:ascii="宋体" w:hAnsi="宋体" w:hint="eastAsia"/>
        </w:rPr>
        <w:t xml:space="preserve">    2．小细胞肺癌(small cell 11ang cancer’，SCLc)  包括燕麦细胞型、中间细胞型、复</w:t>
      </w:r>
    </w:p>
    <w:p w:rsidR="00F23563" w:rsidRPr="00A35D65" w:rsidRDefault="00F23563" w:rsidP="00F23563">
      <w:pPr>
        <w:rPr>
          <w:rFonts w:ascii="宋体" w:hAnsi="宋体"/>
        </w:rPr>
      </w:pPr>
      <w:r w:rsidRPr="00A35D65">
        <w:rPr>
          <w:rFonts w:ascii="宋体" w:hAnsi="宋体" w:hint="eastAsia"/>
        </w:rPr>
        <w:t>合燕麦细胞型。</w:t>
      </w:r>
    </w:p>
    <w:p w:rsidR="00F23563" w:rsidRPr="00A35D65" w:rsidRDefault="00F23563" w:rsidP="00F23563">
      <w:pPr>
        <w:rPr>
          <w:rFonts w:ascii="宋体" w:hAnsi="宋体"/>
        </w:rPr>
      </w:pPr>
      <w:r w:rsidRPr="00A35D65">
        <w:rPr>
          <w:rFonts w:ascii="宋体" w:hAnsi="宋体" w:hint="eastAsia"/>
        </w:rPr>
        <w:t xml:space="preserve">    癌细胞多为类圆形或菱形，胞浆少，类似淋巴细胞。燕麦细胞型和中间型可能起源于</w:t>
      </w:r>
    </w:p>
    <w:p w:rsidR="00F23563" w:rsidRPr="00A35D65" w:rsidRDefault="00F23563" w:rsidP="00F23563">
      <w:pPr>
        <w:rPr>
          <w:rFonts w:ascii="宋体" w:hAnsi="宋体"/>
        </w:rPr>
      </w:pPr>
      <w:r w:rsidRPr="00A35D65">
        <w:rPr>
          <w:rFonts w:ascii="宋体" w:hAnsi="宋体" w:hint="eastAsia"/>
        </w:rPr>
        <w:t>神经外胚层的Kulchitsky细胞或嗜银细胞。细胞浆内含有神经内分泌颗粒，具有内分泌和</w:t>
      </w:r>
    </w:p>
    <w:p w:rsidR="00F23563" w:rsidRPr="00A35D65" w:rsidRDefault="00F23563" w:rsidP="00F23563">
      <w:pPr>
        <w:rPr>
          <w:rFonts w:ascii="宋体" w:hAnsi="宋体"/>
        </w:rPr>
      </w:pPr>
      <w:r w:rsidRPr="00A35D65">
        <w:rPr>
          <w:rFonts w:ascii="宋体" w:hAnsi="宋体" w:hint="eastAsia"/>
        </w:rPr>
        <w:t>化学受体功能，能分泌5一羟色胺、儿茶酚胺、组胺、激肽等肽类物质，可引起类癌综合征</w:t>
      </w:r>
    </w:p>
    <w:p w:rsidR="00F23563" w:rsidRPr="00A35D65" w:rsidRDefault="00F23563" w:rsidP="00F23563">
      <w:pPr>
        <w:rPr>
          <w:rFonts w:ascii="宋体" w:hAnsi="宋体"/>
        </w:rPr>
      </w:pPr>
      <w:r w:rsidRPr="00A35D65">
        <w:rPr>
          <w:rFonts w:ascii="宋体" w:hAnsi="宋体" w:hint="eastAsia"/>
        </w:rPr>
        <w:t>(carcinoid synclrome)。在其发生发展的早期多已转移到肺门和纵隔淋巴结，并由于其易侵</w:t>
      </w:r>
    </w:p>
    <w:p w:rsidR="00F23563" w:rsidRPr="00A35D65" w:rsidRDefault="00F23563" w:rsidP="00F23563">
      <w:pPr>
        <w:rPr>
          <w:rFonts w:ascii="宋体" w:hAnsi="宋体"/>
        </w:rPr>
      </w:pPr>
      <w:r w:rsidRPr="00A35D65">
        <w:rPr>
          <w:rFonts w:ascii="宋体" w:hAnsi="宋体" w:hint="eastAsia"/>
        </w:rPr>
        <w:t>犯血管，在诊断时大多已有肺外转移。</w:t>
      </w:r>
    </w:p>
    <w:p w:rsidR="00F23563" w:rsidRPr="00A35D65" w:rsidRDefault="00F23563" w:rsidP="00F23563">
      <w:pPr>
        <w:rPr>
          <w:rFonts w:ascii="宋体" w:hAnsi="宋体"/>
        </w:rPr>
      </w:pPr>
      <w:r w:rsidRPr="00A35D65">
        <w:rPr>
          <w:rFonts w:ascii="宋体" w:hAnsi="宋体" w:hint="eastAsia"/>
        </w:rPr>
        <w:t xml:space="preserve">  【肺癌临床分期】</w:t>
      </w:r>
    </w:p>
    <w:p w:rsidR="00F23563" w:rsidRPr="00A35D65" w:rsidRDefault="00F23563" w:rsidP="00F23563">
      <w:pPr>
        <w:rPr>
          <w:rFonts w:ascii="宋体" w:hAnsi="宋体"/>
        </w:rPr>
      </w:pPr>
      <w:r w:rsidRPr="00A35D65">
        <w:rPr>
          <w:rFonts w:ascii="宋体" w:hAnsi="宋体" w:hint="eastAsia"/>
        </w:rPr>
        <w:t xml:space="preserve">  美国联合癌症分类委员会(AJCC)和国际抗癌联盟(UICC)2002年制订的TNM分</w:t>
      </w:r>
    </w:p>
    <w:p w:rsidR="00F23563" w:rsidRPr="00A35D65" w:rsidRDefault="00F23563" w:rsidP="00F23563">
      <w:pPr>
        <w:rPr>
          <w:rFonts w:ascii="宋体" w:hAnsi="宋体"/>
        </w:rPr>
      </w:pPr>
      <w:r w:rsidRPr="00A35D65">
        <w:rPr>
          <w:rFonts w:ascii="宋体" w:hAnsi="宋体" w:hint="eastAsia"/>
        </w:rPr>
        <w:t>期如表2—12—1，2。</w:t>
      </w:r>
    </w:p>
    <w:p w:rsidR="00F23563" w:rsidRPr="00A35D65" w:rsidRDefault="00F23563" w:rsidP="00F23563">
      <w:pPr>
        <w:rPr>
          <w:rFonts w:ascii="宋体" w:hAnsi="宋体"/>
        </w:rPr>
      </w:pPr>
      <w:r w:rsidRPr="00A35D65">
        <w:rPr>
          <w:rFonts w:ascii="宋体" w:hAnsi="宋体" w:hint="eastAsia"/>
        </w:rPr>
        <w:t xml:space="preserve">    表2-12-1肺癌的TqNM分期</w:t>
      </w:r>
    </w:p>
    <w:p w:rsidR="00F23563" w:rsidRPr="00A35D65" w:rsidRDefault="00F23563" w:rsidP="00F23563">
      <w:pPr>
        <w:rPr>
          <w:rFonts w:ascii="宋体" w:hAnsi="宋体"/>
        </w:rPr>
      </w:pPr>
      <w:r w:rsidRPr="00A35D65">
        <w:rPr>
          <w:rFonts w:ascii="宋体" w:hAnsi="宋体" w:hint="eastAsia"/>
        </w:rPr>
        <w:t>原发肿瘤(T)</w:t>
      </w:r>
    </w:p>
    <w:p w:rsidR="00F23563" w:rsidRPr="00A35D65" w:rsidRDefault="00F23563" w:rsidP="00F23563">
      <w:pPr>
        <w:rPr>
          <w:rFonts w:ascii="宋体" w:hAnsi="宋体"/>
        </w:rPr>
      </w:pPr>
      <w:r w:rsidRPr="00A35D65">
        <w:rPr>
          <w:rFonts w:ascii="宋体" w:hAnsi="宋体" w:hint="eastAsia"/>
        </w:rPr>
        <w:t xml:space="preserve">  Tx：</w:t>
      </w:r>
    </w:p>
    <w:p w:rsidR="00F23563" w:rsidRPr="00A35D65" w:rsidRDefault="00F23563" w:rsidP="00F23563">
      <w:pPr>
        <w:rPr>
          <w:rFonts w:ascii="宋体" w:hAnsi="宋体"/>
        </w:rPr>
      </w:pPr>
      <w:r w:rsidRPr="00A35D65">
        <w:rPr>
          <w:rFonts w:ascii="宋体" w:hAnsi="宋体" w:hint="eastAsia"/>
        </w:rPr>
        <w:t xml:space="preserve">  ]ro：</w:t>
      </w:r>
    </w:p>
    <w:p w:rsidR="00F23563" w:rsidRPr="00A35D65" w:rsidRDefault="00F23563" w:rsidP="00F23563">
      <w:pPr>
        <w:rPr>
          <w:rFonts w:ascii="宋体" w:hAnsi="宋体"/>
        </w:rPr>
      </w:pPr>
      <w:r w:rsidRPr="00A35D65">
        <w:rPr>
          <w:rFonts w:ascii="宋体" w:hAnsi="宋体" w:hint="eastAsia"/>
        </w:rPr>
        <w:t xml:space="preserve">  Tis：</w:t>
      </w:r>
    </w:p>
    <w:p w:rsidR="00F23563" w:rsidRPr="00A35D65" w:rsidRDefault="00F23563" w:rsidP="00F23563">
      <w:pPr>
        <w:rPr>
          <w:rFonts w:ascii="宋体" w:hAnsi="宋体"/>
        </w:rPr>
      </w:pPr>
      <w:r w:rsidRPr="00A35D65">
        <w:rPr>
          <w:rFonts w:ascii="宋体" w:hAnsi="宋体" w:hint="eastAsia"/>
        </w:rPr>
        <w:t xml:space="preserve">  T1：</w:t>
      </w:r>
    </w:p>
    <w:p w:rsidR="00F23563" w:rsidRPr="00A35D65" w:rsidRDefault="00F23563" w:rsidP="00F23563">
      <w:pPr>
        <w:rPr>
          <w:rFonts w:ascii="宋体" w:hAnsi="宋体"/>
        </w:rPr>
      </w:pPr>
      <w:r w:rsidRPr="00A35D65">
        <w:rPr>
          <w:rFonts w:ascii="宋体" w:hAnsi="宋体" w:hint="eastAsia"/>
        </w:rPr>
        <w:t xml:space="preserve">  T2：</w:t>
      </w:r>
    </w:p>
    <w:p w:rsidR="00F23563" w:rsidRPr="00A35D65" w:rsidRDefault="00F23563" w:rsidP="00F23563">
      <w:pPr>
        <w:rPr>
          <w:rFonts w:ascii="宋体" w:hAnsi="宋体"/>
        </w:rPr>
      </w:pPr>
      <w:r w:rsidRPr="00A35D65">
        <w:rPr>
          <w:rFonts w:ascii="宋体" w:hAnsi="宋体" w:hint="eastAsia"/>
        </w:rPr>
        <w:t>T3：</w:t>
      </w:r>
    </w:p>
    <w:p w:rsidR="00F23563" w:rsidRPr="00A35D65" w:rsidRDefault="00F23563" w:rsidP="00F23563">
      <w:pPr>
        <w:rPr>
          <w:rFonts w:ascii="宋体" w:hAnsi="宋体"/>
        </w:rPr>
      </w:pPr>
      <w:r w:rsidRPr="00A35D65">
        <w:rPr>
          <w:rFonts w:ascii="宋体" w:hAnsi="宋体" w:hint="eastAsia"/>
        </w:rPr>
        <w:t>n：</w:t>
      </w:r>
    </w:p>
    <w:p w:rsidR="00F23563" w:rsidRPr="00A35D65" w:rsidRDefault="00F23563" w:rsidP="00F23563">
      <w:pPr>
        <w:rPr>
          <w:rFonts w:ascii="宋体" w:hAnsi="宋体"/>
        </w:rPr>
      </w:pPr>
      <w:r w:rsidRPr="00A35D65">
        <w:rPr>
          <w:rFonts w:ascii="宋体" w:hAnsi="宋体" w:hint="eastAsia"/>
        </w:rPr>
        <w:t>原发肿瘤不能评价：痰、支气管灌洗液找到癌细胞，但影像学或支气管镜没有可视肿瘤</w:t>
      </w:r>
    </w:p>
    <w:p w:rsidR="00F23563" w:rsidRPr="00A35D65" w:rsidRDefault="00F23563" w:rsidP="00F23563">
      <w:pPr>
        <w:rPr>
          <w:rFonts w:ascii="宋体" w:hAnsi="宋体"/>
        </w:rPr>
      </w:pPr>
      <w:r w:rsidRPr="00A35D65">
        <w:rPr>
          <w:rFonts w:ascii="宋体" w:hAnsi="宋体" w:hint="eastAsia"/>
        </w:rPr>
        <w:t>没有原发肿瘤的证据</w:t>
      </w:r>
    </w:p>
    <w:p w:rsidR="00F23563" w:rsidRPr="00A35D65" w:rsidRDefault="00F23563" w:rsidP="00F23563">
      <w:pPr>
        <w:rPr>
          <w:rFonts w:ascii="宋体" w:hAnsi="宋体"/>
        </w:rPr>
      </w:pPr>
      <w:r w:rsidRPr="00A35D65">
        <w:rPr>
          <w:rFonts w:ascii="宋体" w:hAnsi="宋体" w:hint="eastAsia"/>
        </w:rPr>
        <w:t>原位癌</w:t>
      </w:r>
    </w:p>
    <w:p w:rsidR="00F23563" w:rsidRPr="00A35D65" w:rsidRDefault="00F23563" w:rsidP="00F23563">
      <w:pPr>
        <w:rPr>
          <w:rFonts w:ascii="宋体" w:hAnsi="宋体"/>
        </w:rPr>
      </w:pPr>
      <w:r w:rsidRPr="00A35D65">
        <w:rPr>
          <w:rFonts w:ascii="宋体" w:hAnsi="宋体" w:hint="eastAsia"/>
        </w:rPr>
        <w:t>肿瘤最大径≤3cm，周围为肺或脏层胸膜所包绕，镜下肿瘤没有累及叶支气管以上‘(即没</w:t>
      </w:r>
    </w:p>
    <w:p w:rsidR="00F23563" w:rsidRPr="00A35D65" w:rsidRDefault="00F23563" w:rsidP="00F23563">
      <w:pPr>
        <w:rPr>
          <w:rFonts w:ascii="宋体" w:hAnsi="宋体"/>
        </w:rPr>
      </w:pPr>
      <w:r w:rsidRPr="00A35D65">
        <w:rPr>
          <w:rFonts w:ascii="宋体" w:hAnsi="宋体" w:hint="eastAsia"/>
        </w:rPr>
        <w:t>有累及主支气管)</w:t>
      </w:r>
    </w:p>
    <w:p w:rsidR="00F23563" w:rsidRPr="00A35D65" w:rsidRDefault="00F23563" w:rsidP="00F23563">
      <w:pPr>
        <w:rPr>
          <w:rFonts w:ascii="宋体" w:hAnsi="宋体"/>
        </w:rPr>
      </w:pPr>
      <w:r w:rsidRPr="00A35D65">
        <w:rPr>
          <w:rFonts w:ascii="宋体" w:hAnsi="宋体" w:hint="eastAsia"/>
        </w:rPr>
        <w:t>肿瘤大小或范围符合以下任何一点：</w:t>
      </w:r>
    </w:p>
    <w:p w:rsidR="00F23563" w:rsidRPr="00A35D65" w:rsidRDefault="00F23563" w:rsidP="00F23563">
      <w:pPr>
        <w:rPr>
          <w:rFonts w:ascii="宋体" w:hAnsi="宋体"/>
        </w:rPr>
      </w:pPr>
      <w:r w:rsidRPr="00A35D65">
        <w:rPr>
          <w:rFonts w:ascii="宋体" w:hAnsi="宋体" w:hint="eastAsia"/>
        </w:rPr>
        <w:t>肿瘤最大径&gt;3cm</w:t>
      </w:r>
    </w:p>
    <w:p w:rsidR="00F23563" w:rsidRPr="00A35D65" w:rsidRDefault="00F23563" w:rsidP="00F23563">
      <w:pPr>
        <w:rPr>
          <w:rFonts w:ascii="宋体" w:hAnsi="宋体"/>
        </w:rPr>
      </w:pPr>
      <w:r w:rsidRPr="00A35D65">
        <w:rPr>
          <w:rFonts w:ascii="宋体" w:hAnsi="宋体" w:hint="eastAsia"/>
        </w:rPr>
        <w:t>累及主支气管，但距隆突≥2cm</w:t>
      </w:r>
    </w:p>
    <w:p w:rsidR="00F23563" w:rsidRPr="00A35D65" w:rsidRDefault="00F23563" w:rsidP="00F23563">
      <w:pPr>
        <w:rPr>
          <w:rFonts w:ascii="宋体" w:hAnsi="宋体"/>
        </w:rPr>
      </w:pPr>
      <w:r w:rsidRPr="00A35D65">
        <w:rPr>
          <w:rFonts w:ascii="宋体" w:hAnsi="宋体" w:hint="eastAsia"/>
        </w:rPr>
        <w:t>累及脏层胸膜</w:t>
      </w:r>
    </w:p>
    <w:p w:rsidR="00F23563" w:rsidRPr="00A35D65" w:rsidRDefault="00F23563" w:rsidP="00F23563">
      <w:pPr>
        <w:rPr>
          <w:rFonts w:ascii="宋体" w:hAnsi="宋体"/>
        </w:rPr>
      </w:pPr>
      <w:r w:rsidRPr="00A35D65">
        <w:rPr>
          <w:rFonts w:ascii="宋体" w:hAnsi="宋体" w:hint="eastAsia"/>
        </w:rPr>
        <w:t>扩展到肺门的肺不张或阻塞性肺炎，但不累及全肺</w:t>
      </w:r>
    </w:p>
    <w:p w:rsidR="00F23563" w:rsidRPr="00A35D65" w:rsidRDefault="00F23563" w:rsidP="00F23563">
      <w:pPr>
        <w:rPr>
          <w:rFonts w:ascii="宋体" w:hAnsi="宋体"/>
        </w:rPr>
      </w:pPr>
      <w:r w:rsidRPr="00A35D65">
        <w:rPr>
          <w:rFonts w:ascii="宋体" w:hAnsi="宋体" w:hint="eastAsia"/>
        </w:rPr>
        <w:t>任何大小的肿瘤已直接侵犯下述结构之一者，胸壁(上沟癌)、膈肌、纵隔、胸膜、心包，</w:t>
      </w:r>
    </w:p>
    <w:p w:rsidR="00F23563" w:rsidRPr="00A35D65" w:rsidRDefault="00F23563" w:rsidP="00F23563">
      <w:pPr>
        <w:rPr>
          <w:rFonts w:ascii="宋体" w:hAnsi="宋体"/>
        </w:rPr>
      </w:pPr>
      <w:r w:rsidRPr="00A35D65">
        <w:rPr>
          <w:rFonts w:ascii="宋体" w:hAnsi="宋体" w:hint="eastAsia"/>
        </w:rPr>
        <w:t>肿瘤位于距隆突2cm以内的主支气管但尚未累及隆突；全肺的肺不张或阻塞性炎症</w:t>
      </w:r>
    </w:p>
    <w:p w:rsidR="00F23563" w:rsidRPr="00A35D65" w:rsidRDefault="00F23563" w:rsidP="00F23563">
      <w:pPr>
        <w:rPr>
          <w:rFonts w:ascii="宋体" w:hAnsi="宋体"/>
        </w:rPr>
      </w:pPr>
      <w:r w:rsidRPr="00A35D65">
        <w:rPr>
          <w:rFonts w:ascii="宋体" w:hAnsi="宋体" w:hint="eastAsia"/>
        </w:rPr>
        <w:t>任何大小的肿瘤已直接侵犯下述结构之一者，纵隔、心脏、大血管、气管、椎体、隆突；恶</w:t>
      </w:r>
    </w:p>
    <w:p w:rsidR="00F23563" w:rsidRPr="00A35D65" w:rsidRDefault="00F23563" w:rsidP="00F23563">
      <w:pPr>
        <w:rPr>
          <w:rFonts w:ascii="宋体" w:hAnsi="宋体"/>
        </w:rPr>
      </w:pPr>
      <w:r w:rsidRPr="00A35D65">
        <w:rPr>
          <w:rFonts w:ascii="宋体" w:hAnsi="宋体" w:hint="eastAsia"/>
        </w:rPr>
        <w:t>性胸腔积液或恶性心包积液0；原发肿瘤同一叶内出现单个或多个卫星结节区域淋巴结(N)</w:t>
      </w:r>
    </w:p>
    <w:p w:rsidR="00F23563" w:rsidRPr="00A35D65" w:rsidRDefault="00F23563" w:rsidP="00F23563">
      <w:pPr>
        <w:rPr>
          <w:rFonts w:ascii="宋体" w:hAnsi="宋体"/>
        </w:rPr>
      </w:pPr>
      <w:r w:rsidRPr="00A35D65">
        <w:rPr>
          <w:rFonts w:ascii="宋体" w:hAnsi="宋体" w:hint="eastAsia"/>
        </w:rPr>
        <w:lastRenderedPageBreak/>
        <w:t>Nx：    区域淋巴结不能评价</w:t>
      </w:r>
    </w:p>
    <w:p w:rsidR="00F23563" w:rsidRPr="00A35D65" w:rsidRDefault="00F23563" w:rsidP="00F23563">
      <w:pPr>
        <w:rPr>
          <w:rFonts w:ascii="宋体" w:hAnsi="宋体"/>
        </w:rPr>
      </w:pPr>
      <w:r w:rsidRPr="00A35D65">
        <w:rPr>
          <w:rFonts w:ascii="宋体" w:hAnsi="宋体" w:hint="eastAsia"/>
        </w:rPr>
        <w:t>№：    没有区域淋巴结转移</w:t>
      </w:r>
    </w:p>
    <w:p w:rsidR="00F23563" w:rsidRPr="00A35D65" w:rsidRDefault="00F23563" w:rsidP="00F23563">
      <w:pPr>
        <w:rPr>
          <w:rFonts w:ascii="宋体" w:hAnsi="宋体"/>
        </w:rPr>
      </w:pPr>
      <w:r w:rsidRPr="00A35D65">
        <w:rPr>
          <w:rFonts w:ascii="宋体" w:hAnsi="宋体" w:hint="eastAsia"/>
        </w:rPr>
        <w:t>N，：    转移至同侧支气管周围淋巴结和(或)同侧肺门淋巴结，和原发肿瘤直接侵及肺内淋巴结</w:t>
      </w:r>
    </w:p>
    <w:p w:rsidR="00F23563" w:rsidRPr="00A35D65" w:rsidRDefault="00F23563" w:rsidP="00F23563">
      <w:pPr>
        <w:rPr>
          <w:rFonts w:ascii="宋体" w:hAnsi="宋体"/>
        </w:rPr>
      </w:pPr>
      <w:r w:rsidRPr="00A35D65">
        <w:rPr>
          <w:rFonts w:ascii="宋体" w:hAnsi="宋体"/>
        </w:rPr>
        <w:t>125</w:t>
      </w:r>
    </w:p>
    <w:p w:rsidR="00F23563" w:rsidRPr="00A35D65" w:rsidRDefault="00F23563" w:rsidP="00F23563">
      <w:pPr>
        <w:rPr>
          <w:rFonts w:ascii="宋体" w:hAnsi="宋体"/>
        </w:rPr>
      </w:pPr>
      <w:r w:rsidRPr="00A35D65">
        <w:rPr>
          <w:rFonts w:ascii="宋体" w:hAnsi="宋体" w:hint="eastAsia"/>
        </w:rPr>
        <w:t>／．、v</w:t>
      </w:r>
    </w:p>
    <w:p w:rsidR="00F23563" w:rsidRPr="00A35D65" w:rsidRDefault="00F23563" w:rsidP="00F23563">
      <w:pPr>
        <w:rPr>
          <w:rFonts w:ascii="宋体" w:hAnsi="宋体"/>
        </w:rPr>
      </w:pPr>
      <w:r w:rsidRPr="00A35D65">
        <w:rPr>
          <w:rFonts w:ascii="宋体" w:hAnsi="宋体" w:hint="eastAsia"/>
        </w:rPr>
        <w:t>廷乡，i第二篇呼吸系统疾病</w:t>
      </w:r>
    </w:p>
    <w:p w:rsidR="00F23563" w:rsidRPr="00A35D65" w:rsidRDefault="00F23563" w:rsidP="00F23563">
      <w:pPr>
        <w:rPr>
          <w:rFonts w:ascii="宋体" w:hAnsi="宋体"/>
        </w:rPr>
      </w:pPr>
      <w:r w:rsidRPr="00A35D65">
        <w:rPr>
          <w:rFonts w:ascii="宋体" w:hAnsi="宋体"/>
        </w:rPr>
        <w:t>126</w:t>
      </w:r>
    </w:p>
    <w:p w:rsidR="00F23563" w:rsidRPr="00A35D65" w:rsidRDefault="00F23563" w:rsidP="00F23563">
      <w:pPr>
        <w:rPr>
          <w:rFonts w:ascii="宋体" w:hAnsi="宋体"/>
        </w:rPr>
      </w:pPr>
      <w:r w:rsidRPr="00A35D65">
        <w:rPr>
          <w:rFonts w:ascii="宋体" w:hAnsi="宋体" w:hint="eastAsia"/>
        </w:rPr>
        <w:t>续表</w:t>
      </w:r>
    </w:p>
    <w:p w:rsidR="00F23563" w:rsidRPr="00A35D65" w:rsidRDefault="00F23563" w:rsidP="00F23563">
      <w:pPr>
        <w:rPr>
          <w:rFonts w:ascii="宋体" w:hAnsi="宋体"/>
        </w:rPr>
      </w:pPr>
      <w:r w:rsidRPr="00A35D65">
        <w:rPr>
          <w:rFonts w:ascii="宋体" w:hAnsi="宋体" w:hint="eastAsia"/>
        </w:rPr>
        <w:t xml:space="preserve">  N2：</w:t>
      </w:r>
    </w:p>
    <w:p w:rsidR="00F23563" w:rsidRPr="00A35D65" w:rsidRDefault="00F23563" w:rsidP="00F23563">
      <w:pPr>
        <w:rPr>
          <w:rFonts w:ascii="宋体" w:hAnsi="宋体"/>
        </w:rPr>
      </w:pPr>
      <w:r w:rsidRPr="00A35D65">
        <w:rPr>
          <w:rFonts w:ascii="宋体" w:hAnsi="宋体" w:hint="eastAsia"/>
        </w:rPr>
        <w:t xml:space="preserve">  N3：</w:t>
      </w:r>
    </w:p>
    <w:p w:rsidR="00F23563" w:rsidRPr="00A35D65" w:rsidRDefault="00F23563" w:rsidP="00F23563">
      <w:pPr>
        <w:rPr>
          <w:rFonts w:ascii="宋体" w:hAnsi="宋体"/>
        </w:rPr>
      </w:pPr>
      <w:r w:rsidRPr="00A35D65">
        <w:rPr>
          <w:rFonts w:ascii="宋体" w:hAnsi="宋体" w:hint="eastAsia"/>
        </w:rPr>
        <w:t>远处转移(M)</w:t>
      </w:r>
    </w:p>
    <w:p w:rsidR="00F23563" w:rsidRPr="00A35D65" w:rsidRDefault="00F23563" w:rsidP="00F23563">
      <w:pPr>
        <w:rPr>
          <w:rFonts w:ascii="宋体" w:hAnsi="宋体"/>
        </w:rPr>
      </w:pPr>
      <w:r w:rsidRPr="00A35D65">
        <w:rPr>
          <w:rFonts w:ascii="宋体" w:hAnsi="宋体" w:hint="eastAsia"/>
        </w:rPr>
        <w:t xml:space="preserve">  Mx：</w:t>
      </w:r>
    </w:p>
    <w:p w:rsidR="00F23563" w:rsidRPr="00A35D65" w:rsidRDefault="00F23563" w:rsidP="00F23563">
      <w:pPr>
        <w:rPr>
          <w:rFonts w:ascii="宋体" w:hAnsi="宋体"/>
        </w:rPr>
      </w:pPr>
      <w:r w:rsidRPr="00A35D65">
        <w:rPr>
          <w:rFonts w:ascii="宋体" w:hAnsi="宋体" w:hint="eastAsia"/>
        </w:rPr>
        <w:t xml:space="preserve">  M0：</w:t>
      </w:r>
    </w:p>
    <w:p w:rsidR="00F23563" w:rsidRPr="00A35D65" w:rsidRDefault="00F23563" w:rsidP="00F23563">
      <w:pPr>
        <w:rPr>
          <w:rFonts w:ascii="宋体" w:hAnsi="宋体"/>
        </w:rPr>
      </w:pPr>
      <w:r w:rsidRPr="00A35D65">
        <w:rPr>
          <w:rFonts w:ascii="宋体" w:hAnsi="宋体" w:hint="eastAsia"/>
        </w:rPr>
        <w:t xml:space="preserve">  M1：</w:t>
      </w:r>
    </w:p>
    <w:p w:rsidR="00F23563" w:rsidRPr="00A35D65" w:rsidRDefault="00F23563" w:rsidP="00F23563">
      <w:pPr>
        <w:rPr>
          <w:rFonts w:ascii="宋体" w:hAnsi="宋体"/>
        </w:rPr>
      </w:pPr>
      <w:r w:rsidRPr="00A35D65">
        <w:rPr>
          <w:rFonts w:ascii="宋体" w:hAnsi="宋体" w:hint="eastAsia"/>
        </w:rPr>
        <w:t>转移至同侧纵隔和(或)隆突下淋巴结</w:t>
      </w:r>
    </w:p>
    <w:p w:rsidR="00F23563" w:rsidRPr="00A35D65" w:rsidRDefault="00F23563" w:rsidP="00F23563">
      <w:pPr>
        <w:rPr>
          <w:rFonts w:ascii="宋体" w:hAnsi="宋体"/>
        </w:rPr>
      </w:pPr>
      <w:r w:rsidRPr="00A35D65">
        <w:rPr>
          <w:rFonts w:ascii="宋体" w:hAnsi="宋体" w:hint="eastAsia"/>
        </w:rPr>
        <w:t>转移至对侧纵隔、对侧肺门淋巴结、同侧或对侧斜角肌或锁骨上淋巴结</w:t>
      </w:r>
    </w:p>
    <w:p w:rsidR="00F23563" w:rsidRPr="00A35D65" w:rsidRDefault="00F23563" w:rsidP="00F23563">
      <w:pPr>
        <w:rPr>
          <w:rFonts w:ascii="宋体" w:hAnsi="宋体"/>
        </w:rPr>
      </w:pPr>
      <w:r w:rsidRPr="00A35D65">
        <w:rPr>
          <w:rFonts w:ascii="宋体" w:hAnsi="宋体" w:hint="eastAsia"/>
        </w:rPr>
        <w:t>远处转移不能评价</w:t>
      </w:r>
    </w:p>
    <w:p w:rsidR="00F23563" w:rsidRPr="00A35D65" w:rsidRDefault="00F23563" w:rsidP="00F23563">
      <w:pPr>
        <w:rPr>
          <w:rFonts w:ascii="宋体" w:hAnsi="宋体"/>
        </w:rPr>
      </w:pPr>
      <w:r w:rsidRPr="00A35D65">
        <w:rPr>
          <w:rFonts w:ascii="宋体" w:hAnsi="宋体" w:hint="eastAsia"/>
        </w:rPr>
        <w:t>无远处转移</w:t>
      </w:r>
    </w:p>
    <w:p w:rsidR="00F23563" w:rsidRPr="00A35D65" w:rsidRDefault="00F23563" w:rsidP="00F23563">
      <w:pPr>
        <w:rPr>
          <w:rFonts w:ascii="宋体" w:hAnsi="宋体"/>
        </w:rPr>
      </w:pPr>
      <w:r w:rsidRPr="00A35D65">
        <w:rPr>
          <w:rFonts w:ascii="宋体" w:hAnsi="宋体" w:hint="eastAsia"/>
        </w:rPr>
        <w:t>有远处转移‘</w:t>
      </w:r>
    </w:p>
    <w:p w:rsidR="00F23563" w:rsidRPr="00A35D65" w:rsidRDefault="00F23563" w:rsidP="00F23563">
      <w:pPr>
        <w:rPr>
          <w:rFonts w:ascii="宋体" w:hAnsi="宋体"/>
        </w:rPr>
      </w:pPr>
      <w:r w:rsidRPr="00A35D65">
        <w:rPr>
          <w:rFonts w:ascii="宋体" w:hAnsi="宋体" w:hint="eastAsia"/>
        </w:rPr>
        <w:t xml:space="preserve">    注：。任何大小的不常见的局限于支气管壁的表浅肿瘤，即使累及主支气管，也定义为T，；#大部分肺癌患者的胸腔积液是由肿瘤所引起的，但如果胸水的多次细胞学检查未能找到癌细胞，胸水又是非血性和非渗出性的，临床判断该胸水与肿瘤无关，这种类型的胸水不影响分类；’同侧非原发肿瘤所在叶的其他肺叶出现转移性结节定义为M】，在原发肿瘤所在的叶内出现癌性卫星结节定义为T4，在其他叶出现的癌性结节包括粟粒病灶定义为M1，心包积液的定义原则等同于胸腔积液</w:t>
      </w:r>
    </w:p>
    <w:p w:rsidR="00F23563" w:rsidRPr="00A35D65" w:rsidRDefault="00F23563" w:rsidP="00F23563">
      <w:pPr>
        <w:rPr>
          <w:rFonts w:ascii="宋体" w:hAnsi="宋体"/>
        </w:rPr>
      </w:pPr>
      <w:r w:rsidRPr="00A35D65">
        <w:rPr>
          <w:rFonts w:ascii="宋体" w:hAnsi="宋体" w:hint="eastAsia"/>
        </w:rPr>
        <w:t>表2—12-2 TNM与临床分期的关系</w:t>
      </w:r>
    </w:p>
    <w:p w:rsidR="00F23563" w:rsidRPr="00A35D65" w:rsidRDefault="00F23563" w:rsidP="00F23563">
      <w:pPr>
        <w:rPr>
          <w:rFonts w:ascii="宋体" w:hAnsi="宋体"/>
        </w:rPr>
      </w:pPr>
      <w:r w:rsidRPr="00A35D65">
        <w:rPr>
          <w:rFonts w:ascii="宋体" w:hAnsi="宋体" w:hint="eastAsia"/>
        </w:rPr>
        <w:t>隐性癌    Tx，N0，Mo    lⅢa期    T1，N2，Mo</w:t>
      </w:r>
    </w:p>
    <w:p w:rsidR="00F23563" w:rsidRPr="00A35D65" w:rsidRDefault="00F23563" w:rsidP="00F23563">
      <w:pPr>
        <w:rPr>
          <w:rFonts w:ascii="宋体" w:hAnsi="宋体"/>
        </w:rPr>
      </w:pPr>
      <w:r w:rsidRPr="00A35D65">
        <w:rPr>
          <w:rFonts w:ascii="宋体" w:hAnsi="宋体" w:hint="eastAsia"/>
        </w:rPr>
        <w:t xml:space="preserve"> o期    Tis，原位癌    『    T2，N2，M0</w:t>
      </w:r>
    </w:p>
    <w:p w:rsidR="00F23563" w:rsidRPr="00A35D65" w:rsidRDefault="00F23563" w:rsidP="00F23563">
      <w:pPr>
        <w:rPr>
          <w:rFonts w:ascii="宋体" w:hAnsi="宋体"/>
        </w:rPr>
      </w:pPr>
      <w:r w:rsidRPr="00A35D65">
        <w:rPr>
          <w:rFonts w:ascii="宋体" w:hAnsi="宋体" w:hint="eastAsia"/>
        </w:rPr>
        <w:t xml:space="preserve"> I a期    T1，No，Mo    T3，N1，Mo</w:t>
      </w:r>
    </w:p>
    <w:p w:rsidR="00F23563" w:rsidRPr="00A35D65" w:rsidRDefault="00F23563" w:rsidP="00F23563">
      <w:pPr>
        <w:rPr>
          <w:rFonts w:ascii="宋体" w:hAnsi="宋体"/>
        </w:rPr>
      </w:pPr>
      <w:r w:rsidRPr="00A35D65">
        <w:rPr>
          <w:rFonts w:ascii="宋体" w:hAnsi="宋体" w:hint="eastAsia"/>
        </w:rPr>
        <w:t xml:space="preserve"> I b期    T2，No，M0    j    T3，N2，Mo</w:t>
      </w:r>
    </w:p>
    <w:p w:rsidR="00F23563" w:rsidRPr="00A35D65" w:rsidRDefault="00F23563" w:rsidP="00F23563">
      <w:pPr>
        <w:rPr>
          <w:rFonts w:ascii="宋体" w:hAnsi="宋体"/>
        </w:rPr>
      </w:pPr>
      <w:r w:rsidRPr="00A35D65">
        <w:rPr>
          <w:rFonts w:ascii="宋体" w:hAnsi="宋体" w:hint="eastAsia"/>
        </w:rPr>
        <w:t>Ⅱa期    T1，N1，M0    lⅢb期    T4，任何N，M0</w:t>
      </w:r>
    </w:p>
    <w:p w:rsidR="00F23563" w:rsidRPr="00A35D65" w:rsidRDefault="00F23563" w:rsidP="00F23563">
      <w:pPr>
        <w:rPr>
          <w:rFonts w:ascii="宋体" w:hAnsi="宋体"/>
        </w:rPr>
      </w:pPr>
      <w:r w:rsidRPr="00A35D65">
        <w:rPr>
          <w:rFonts w:ascii="宋体" w:hAnsi="宋体" w:hint="eastAsia"/>
        </w:rPr>
        <w:t>Ⅱb期    T2，Nl，Mo    『    任何T，N3，M0</w:t>
      </w:r>
    </w:p>
    <w:p w:rsidR="00F23563" w:rsidRPr="00A35D65" w:rsidRDefault="00F23563" w:rsidP="00F23563">
      <w:pPr>
        <w:rPr>
          <w:rFonts w:ascii="宋体" w:hAnsi="宋体"/>
        </w:rPr>
      </w:pPr>
      <w:r w:rsidRPr="00A35D65">
        <w:rPr>
          <w:rFonts w:ascii="宋体" w:hAnsi="宋体" w:hint="eastAsia"/>
        </w:rPr>
        <w:t xml:space="preserve">    T3，No，Mo    IⅣ期    任何T，任何N。M1</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与肿瘤大小、类型、发展阶段、所在部位、有无并发症或转移有密切关系。有5％～15％</w:t>
      </w:r>
    </w:p>
    <w:p w:rsidR="00F23563" w:rsidRPr="00A35D65" w:rsidRDefault="00F23563" w:rsidP="00F23563">
      <w:pPr>
        <w:rPr>
          <w:rFonts w:ascii="宋体" w:hAnsi="宋体"/>
        </w:rPr>
      </w:pPr>
      <w:r w:rsidRPr="00A35D65">
        <w:rPr>
          <w:rFonts w:ascii="宋体" w:hAnsi="宋体" w:hint="eastAsia"/>
        </w:rPr>
        <w:t>的患者无症状，仅在常规体检、胸部影像学检查时发现。其余的患者可表现或多或少与肺癌</w:t>
      </w:r>
    </w:p>
    <w:p w:rsidR="00F23563" w:rsidRPr="00A35D65" w:rsidRDefault="00F23563" w:rsidP="00F23563">
      <w:pPr>
        <w:rPr>
          <w:rFonts w:ascii="宋体" w:hAnsi="宋体"/>
        </w:rPr>
      </w:pPr>
      <w:r w:rsidRPr="00A35D65">
        <w:rPr>
          <w:rFonts w:ascii="宋体" w:hAnsi="宋体" w:hint="eastAsia"/>
        </w:rPr>
        <w:t>有关的症状与体征，按部位可分为原发肿瘤、肺外胸内扩展、胸外转移和胸外表现四类。</w:t>
      </w:r>
    </w:p>
    <w:p w:rsidR="00F23563" w:rsidRPr="00A35D65" w:rsidRDefault="00F23563" w:rsidP="00F23563">
      <w:pPr>
        <w:rPr>
          <w:rFonts w:ascii="宋体" w:hAnsi="宋体"/>
        </w:rPr>
      </w:pPr>
      <w:r w:rsidRPr="00A35D65">
        <w:rPr>
          <w:rFonts w:ascii="宋体" w:hAnsi="宋体" w:hint="eastAsia"/>
        </w:rPr>
        <w:t xml:space="preserve">    (一)原发肿瘤引起的症状和体征</w:t>
      </w:r>
    </w:p>
    <w:p w:rsidR="00F23563" w:rsidRPr="00A35D65" w:rsidRDefault="00F23563" w:rsidP="00F23563">
      <w:pPr>
        <w:rPr>
          <w:rFonts w:ascii="宋体" w:hAnsi="宋体"/>
        </w:rPr>
      </w:pPr>
      <w:r w:rsidRPr="00A35D65">
        <w:rPr>
          <w:rFonts w:ascii="宋体" w:hAnsi="宋体" w:hint="eastAsia"/>
        </w:rPr>
        <w:t xml:space="preserve">    1．咳嗽为早期症状，常为无痰或少痰的刺激性干咳，当肿瘤引起支气管狭窄后可</w:t>
      </w:r>
    </w:p>
    <w:p w:rsidR="00F23563" w:rsidRPr="00A35D65" w:rsidRDefault="00F23563" w:rsidP="00F23563">
      <w:pPr>
        <w:rPr>
          <w:rFonts w:ascii="宋体" w:hAnsi="宋体"/>
        </w:rPr>
      </w:pPr>
      <w:r w:rsidRPr="00A35D65">
        <w:rPr>
          <w:rFonts w:ascii="宋体" w:hAnsi="宋体" w:hint="eastAsia"/>
        </w:rPr>
        <w:t>加重咳嗽，多为持续性，呈高调金属音性咳嗽或刺激性呛咳。细支气管一肺泡细胞癌可有</w:t>
      </w:r>
    </w:p>
    <w:p w:rsidR="00F23563" w:rsidRPr="00A35D65" w:rsidRDefault="00F23563" w:rsidP="00F23563">
      <w:pPr>
        <w:rPr>
          <w:rFonts w:ascii="宋体" w:hAnsi="宋体"/>
        </w:rPr>
      </w:pPr>
      <w:r w:rsidRPr="00A35D65">
        <w:rPr>
          <w:rFonts w:ascii="宋体" w:hAnsi="宋体" w:hint="eastAsia"/>
        </w:rPr>
        <w:t>大量黏液痰。伴有继发感染时，痰量增加，且呈黏液脓性。</w:t>
      </w:r>
    </w:p>
    <w:p w:rsidR="00F23563" w:rsidRPr="00A35D65" w:rsidRDefault="00F23563" w:rsidP="00F23563">
      <w:pPr>
        <w:rPr>
          <w:rFonts w:ascii="宋体" w:hAnsi="宋体"/>
        </w:rPr>
      </w:pPr>
      <w:r w:rsidRPr="00A35D65">
        <w:rPr>
          <w:rFonts w:ascii="宋体" w:hAnsi="宋体" w:hint="eastAsia"/>
        </w:rPr>
        <w:t xml:space="preserve">    2．血痰或咯血多见于中央型肺癌。肿瘤向管腔内生长者可有间歇或持续性痰中带</w:t>
      </w:r>
    </w:p>
    <w:p w:rsidR="00F23563" w:rsidRPr="00A35D65" w:rsidRDefault="00F23563" w:rsidP="00F23563">
      <w:pPr>
        <w:rPr>
          <w:rFonts w:ascii="宋体" w:hAnsi="宋体"/>
        </w:rPr>
      </w:pPr>
      <w:r w:rsidRPr="00A35D65">
        <w:rPr>
          <w:rFonts w:ascii="宋体" w:hAnsi="宋体" w:hint="eastAsia"/>
        </w:rPr>
        <w:t>血，如果表面糜烂严重侵蚀大血管，则可引起大咯血。    +</w:t>
      </w:r>
    </w:p>
    <w:p w:rsidR="00F23563" w:rsidRPr="00A35D65" w:rsidRDefault="00F23563" w:rsidP="00F23563">
      <w:pPr>
        <w:rPr>
          <w:rFonts w:ascii="宋体" w:hAnsi="宋体"/>
        </w:rPr>
      </w:pPr>
      <w:r w:rsidRPr="00A35D65">
        <w:rPr>
          <w:rFonts w:ascii="宋体" w:hAnsi="宋体" w:hint="eastAsia"/>
        </w:rPr>
        <w:lastRenderedPageBreak/>
        <w:t xml:space="preserve">    3．气短或喘鸣肿瘤向支气管内生长，或转移到肺门淋巴结致使肿大的淋巴结压迫</w:t>
      </w:r>
    </w:p>
    <w:p w:rsidR="00F23563" w:rsidRPr="00A35D65" w:rsidRDefault="00F23563" w:rsidP="00F23563">
      <w:pPr>
        <w:rPr>
          <w:rFonts w:ascii="宋体" w:hAnsi="宋体"/>
        </w:rPr>
      </w:pPr>
      <w:r w:rsidRPr="00A35D65">
        <w:rPr>
          <w:rFonts w:ascii="宋体" w:hAnsi="宋体" w:hint="eastAsia"/>
        </w:rPr>
        <w:t>主支气管或隆突，或引起部分气道阻塞时，可有呼吸困难、气短、喘息，偶尔表现为喘</w:t>
      </w:r>
    </w:p>
    <w:p w:rsidR="00F23563" w:rsidRPr="00A35D65" w:rsidRDefault="00F23563" w:rsidP="00F23563">
      <w:pPr>
        <w:rPr>
          <w:rFonts w:ascii="宋体" w:hAnsi="宋体"/>
        </w:rPr>
      </w:pPr>
      <w:r w:rsidRPr="00A35D65">
        <w:rPr>
          <w:rFonts w:ascii="宋体" w:hAnsi="宋体" w:hint="eastAsia"/>
        </w:rPr>
        <w:t>鸣，听诊时可发现局限或单侧哮鸣音。</w:t>
      </w:r>
    </w:p>
    <w:p w:rsidR="00F23563" w:rsidRPr="00A35D65" w:rsidRDefault="00F23563" w:rsidP="00F23563">
      <w:pPr>
        <w:rPr>
          <w:rFonts w:ascii="宋体" w:hAnsi="宋体"/>
        </w:rPr>
      </w:pPr>
      <w:r w:rsidRPr="00A35D65">
        <w:rPr>
          <w:rFonts w:ascii="宋体" w:hAnsi="宋体" w:hint="eastAsia"/>
        </w:rPr>
        <w:t xml:space="preserve">    4．发热肿瘤组织坏死可引起发热，多数发热的原因是由于肿瘤引起的阻塞性肺炎</w:t>
      </w:r>
    </w:p>
    <w:p w:rsidR="00F23563" w:rsidRPr="00A35D65" w:rsidRDefault="00F23563" w:rsidP="00F23563">
      <w:pPr>
        <w:rPr>
          <w:rFonts w:ascii="宋体" w:hAnsi="宋体"/>
        </w:rPr>
      </w:pPr>
      <w:r w:rsidRPr="00A35D65">
        <w:rPr>
          <w:rFonts w:ascii="宋体" w:hAnsi="宋体" w:hint="eastAsia"/>
        </w:rPr>
        <w:t>所致，抗生素治疗效果不佳。</w:t>
      </w:r>
    </w:p>
    <w:p w:rsidR="00F23563" w:rsidRPr="00A35D65" w:rsidRDefault="00F23563" w:rsidP="00F23563">
      <w:pPr>
        <w:rPr>
          <w:rFonts w:ascii="宋体" w:hAnsi="宋体"/>
        </w:rPr>
      </w:pPr>
      <w:r w:rsidRPr="00A35D65">
        <w:rPr>
          <w:rFonts w:ascii="宋体" w:hAnsi="宋体" w:hint="eastAsia"/>
        </w:rPr>
        <w:t xml:space="preserve">    5．体重下降消瘦为恶性肿瘤的常见症状之一。肿瘤发展到晚期，由于肿瘤毒素和</w:t>
      </w:r>
    </w:p>
    <w:p w:rsidR="00F23563" w:rsidRPr="00A35D65" w:rsidRDefault="00F23563" w:rsidP="00F23563">
      <w:pPr>
        <w:rPr>
          <w:rFonts w:ascii="宋体" w:hAnsi="宋体"/>
        </w:rPr>
      </w:pPr>
      <w:r w:rsidRPr="00A35D65">
        <w:rPr>
          <w:rFonts w:ascii="宋体" w:hAnsi="宋体" w:hint="eastAsia"/>
        </w:rPr>
        <w:t>消耗的原因，并有感染、疼痛所致的食欲减退，可表现为消瘦或恶病质。</w:t>
      </w:r>
    </w:p>
    <w:p w:rsidR="00F23563" w:rsidRPr="00A35D65" w:rsidRDefault="00F23563" w:rsidP="00F23563">
      <w:pPr>
        <w:rPr>
          <w:rFonts w:ascii="宋体" w:hAnsi="宋体"/>
        </w:rPr>
      </w:pPr>
      <w:r w:rsidRPr="00A35D65">
        <w:rPr>
          <w:rFonts w:ascii="宋体" w:hAnsi="宋体" w:hint="eastAsia"/>
        </w:rPr>
        <w:t xml:space="preserve">    (二)肺外胸内扩展引起的症状和体征</w:t>
      </w:r>
    </w:p>
    <w:p w:rsidR="00F23563" w:rsidRPr="00A35D65" w:rsidRDefault="00F23563" w:rsidP="00F23563">
      <w:pPr>
        <w:rPr>
          <w:rFonts w:ascii="宋体" w:hAnsi="宋体"/>
        </w:rPr>
      </w:pPr>
      <w:r w:rsidRPr="00A35D65">
        <w:rPr>
          <w:rFonts w:ascii="宋体" w:hAnsi="宋体" w:hint="eastAsia"/>
        </w:rPr>
        <w:t xml:space="preserve">    1．胸痛  近半数患者可有模糊或难以描述的胸痛或钝痛，可由于肿瘤细胞侵犯所致，</w:t>
      </w:r>
    </w:p>
    <w:p w:rsidR="00F23563" w:rsidRPr="00A35D65" w:rsidRDefault="00F23563" w:rsidP="00F23563">
      <w:pPr>
        <w:rPr>
          <w:rFonts w:ascii="宋体" w:hAnsi="宋体"/>
        </w:rPr>
      </w:pPr>
      <w:r w:rsidRPr="00A35D65">
        <w:rPr>
          <w:rFonts w:ascii="宋体" w:hAnsi="宋体" w:hint="eastAsia"/>
        </w:rPr>
        <w:t>也可由于阻塞性炎症波及部分胸膜或胸壁引起。若肿瘤位于胸膜附近，则产生不规则的钝</w:t>
      </w:r>
    </w:p>
    <w:p w:rsidR="00F23563" w:rsidRPr="00A35D65" w:rsidRDefault="00F23563" w:rsidP="00F23563">
      <w:pPr>
        <w:rPr>
          <w:rFonts w:ascii="宋体" w:hAnsi="宋体"/>
        </w:rPr>
      </w:pPr>
      <w:r w:rsidRPr="00A35D65">
        <w:rPr>
          <w:rFonts w:ascii="宋体" w:hAnsi="宋体" w:hint="eastAsia"/>
        </w:rPr>
        <w:t>痛或隐痛，疼痛于呼吸、咳嗽时加重。肋骨、脊柱受侵犯时可有压痛点，而与呼吸、咳嗽</w:t>
      </w:r>
    </w:p>
    <w:p w:rsidR="00F23563" w:rsidRPr="00A35D65" w:rsidRDefault="00F23563" w:rsidP="00F23563">
      <w:pPr>
        <w:rPr>
          <w:rFonts w:ascii="宋体" w:hAnsi="宋体"/>
        </w:rPr>
      </w:pPr>
      <w:r w:rsidRPr="00A35D65">
        <w:rPr>
          <w:rFonts w:ascii="宋体" w:hAnsi="宋体" w:hint="eastAsia"/>
        </w:rPr>
        <w:t>无关。肿瘤压迫肋间神经，胸痛可累及其分布区。</w:t>
      </w:r>
    </w:p>
    <w:p w:rsidR="00F23563" w:rsidRPr="00A35D65" w:rsidRDefault="00F23563" w:rsidP="00F23563">
      <w:pPr>
        <w:rPr>
          <w:rFonts w:ascii="宋体" w:hAnsi="宋体"/>
        </w:rPr>
      </w:pPr>
      <w:r w:rsidRPr="00A35D65">
        <w:rPr>
          <w:rFonts w:ascii="宋体" w:hAnsi="宋体" w:hint="eastAsia"/>
        </w:rPr>
        <w:t xml:space="preserve">    2．声音嘶哑癌肿直接压迫或转移致纵隔淋巴结压迫喉返神经(多见左侧)，可发生</w:t>
      </w:r>
    </w:p>
    <w:p w:rsidR="00F23563" w:rsidRPr="00A35D65" w:rsidRDefault="00F23563" w:rsidP="00F23563">
      <w:pPr>
        <w:rPr>
          <w:rFonts w:ascii="宋体" w:hAnsi="宋体"/>
        </w:rPr>
      </w:pPr>
      <w:r w:rsidRPr="00A35D65">
        <w:rPr>
          <w:rFonts w:ascii="宋体" w:hAnsi="宋体" w:hint="eastAsia"/>
        </w:rPr>
        <w:t>声音嘶哑。</w:t>
      </w:r>
    </w:p>
    <w:p w:rsidR="00F23563" w:rsidRPr="00A35D65" w:rsidRDefault="00F23563" w:rsidP="00F23563">
      <w:pPr>
        <w:rPr>
          <w:rFonts w:ascii="宋体" w:hAnsi="宋体"/>
        </w:rPr>
      </w:pPr>
      <w:r w:rsidRPr="00A35D65">
        <w:rPr>
          <w:rFonts w:ascii="宋体" w:hAnsi="宋体" w:hint="eastAsia"/>
        </w:rPr>
        <w:t xml:space="preserve">    3．咽下困难癌肿侵犯或压迫食管，可引起咽下困难，尚可引起气管一食管瘘，导致</w:t>
      </w:r>
    </w:p>
    <w:p w:rsidR="00F23563" w:rsidRPr="00A35D65" w:rsidRDefault="00F23563" w:rsidP="00F23563">
      <w:pPr>
        <w:rPr>
          <w:rFonts w:ascii="宋体" w:hAnsi="宋体"/>
        </w:rPr>
      </w:pPr>
      <w:r w:rsidRPr="00A35D65">
        <w:rPr>
          <w:rFonts w:ascii="宋体" w:hAnsi="宋体" w:hint="eastAsia"/>
        </w:rPr>
        <w:t>肺部感染a</w:t>
      </w:r>
    </w:p>
    <w:p w:rsidR="00F23563" w:rsidRPr="00A35D65" w:rsidRDefault="00F23563" w:rsidP="00F23563">
      <w:pPr>
        <w:rPr>
          <w:rFonts w:ascii="宋体" w:hAnsi="宋体"/>
        </w:rPr>
      </w:pPr>
      <w:r w:rsidRPr="00A35D65">
        <w:rPr>
          <w:rFonts w:ascii="宋体" w:hAnsi="宋体" w:hint="eastAsia"/>
        </w:rPr>
        <w:t xml:space="preserve">    4．胸水约10％的患者有不同程度的胸水，通常提示肿瘤转移累及胸膜或肺淋巴回</w:t>
      </w:r>
    </w:p>
    <w:p w:rsidR="00F23563" w:rsidRPr="00A35D65" w:rsidRDefault="00F23563" w:rsidP="00F23563">
      <w:pPr>
        <w:rPr>
          <w:rFonts w:ascii="宋体" w:hAnsi="宋体"/>
        </w:rPr>
      </w:pPr>
      <w:r w:rsidRPr="00A35D65">
        <w:rPr>
          <w:rFonts w:ascii="宋体" w:hAnsi="宋体" w:hint="eastAsia"/>
        </w:rPr>
        <w:t>流受阻。</w:t>
      </w:r>
    </w:p>
    <w:p w:rsidR="00F23563" w:rsidRPr="00A35D65" w:rsidRDefault="00F23563" w:rsidP="00F23563">
      <w:pPr>
        <w:rPr>
          <w:rFonts w:ascii="宋体" w:hAnsi="宋体"/>
        </w:rPr>
      </w:pPr>
      <w:r w:rsidRPr="00A35D65">
        <w:rPr>
          <w:rFonts w:ascii="宋体" w:hAnsi="宋体" w:hint="eastAsia"/>
        </w:rPr>
        <w:t xml:space="preserve">    5．上腔静脉阻塞综合征是由于上腔静脉被附近肿大的转移性淋巴结压迫或右上肺</w:t>
      </w:r>
    </w:p>
    <w:p w:rsidR="00F23563" w:rsidRPr="00A35D65" w:rsidRDefault="00F23563" w:rsidP="00F23563">
      <w:pPr>
        <w:rPr>
          <w:rFonts w:ascii="宋体" w:hAnsi="宋体"/>
        </w:rPr>
      </w:pPr>
      <w:r w:rsidRPr="00A35D65">
        <w:rPr>
          <w:rFonts w:ascii="宋体" w:hAnsi="宋体" w:hint="eastAsia"/>
        </w:rPr>
        <w:t>的原发性肺癌侵犯，以及腔静脉内癌栓阻塞静脉回流引起。表现为头面部和上半身淤血水</w:t>
      </w:r>
    </w:p>
    <w:p w:rsidR="00F23563" w:rsidRPr="00A35D65" w:rsidRDefault="00F23563" w:rsidP="00F23563">
      <w:pPr>
        <w:rPr>
          <w:rFonts w:ascii="宋体" w:hAnsi="宋体"/>
        </w:rPr>
      </w:pPr>
      <w:r w:rsidRPr="00A35D65">
        <w:rPr>
          <w:rFonts w:ascii="宋体" w:hAnsi="宋体" w:hint="eastAsia"/>
        </w:rPr>
        <w:t>肿，颈部肿胀，颈静脉扩张，患者常主诉领口进行性变紧，可在前胸壁见到扩张的静脉侧</w:t>
      </w:r>
    </w:p>
    <w:p w:rsidR="00F23563" w:rsidRPr="00A35D65" w:rsidRDefault="00F23563" w:rsidP="00F23563">
      <w:pPr>
        <w:rPr>
          <w:rFonts w:ascii="宋体" w:hAnsi="宋体"/>
        </w:rPr>
      </w:pPr>
      <w:r w:rsidRPr="00A35D65">
        <w:rPr>
          <w:rFonts w:ascii="宋体" w:hAnsi="宋体" w:hint="eastAsia"/>
        </w:rPr>
        <w:t>支循环。</w:t>
      </w:r>
    </w:p>
    <w:p w:rsidR="00F23563" w:rsidRPr="00A35D65" w:rsidRDefault="00F23563" w:rsidP="00F23563">
      <w:pPr>
        <w:rPr>
          <w:rFonts w:ascii="宋体" w:hAnsi="宋体"/>
        </w:rPr>
      </w:pPr>
      <w:r w:rsidRPr="00A35D65">
        <w:rPr>
          <w:rFonts w:ascii="宋体" w:hAnsi="宋体" w:hint="eastAsia"/>
        </w:rPr>
        <w:t xml:space="preserve">    6．}torner·综合征肺尖部肺癌又称肺上沟瘤(Pancoast，瘤)，易压迫颈部交感神经，</w:t>
      </w:r>
    </w:p>
    <w:p w:rsidR="00F23563" w:rsidRPr="00A35D65" w:rsidRDefault="00F23563" w:rsidP="00F23563">
      <w:pPr>
        <w:rPr>
          <w:rFonts w:ascii="宋体" w:hAnsi="宋体"/>
        </w:rPr>
      </w:pPr>
      <w:r w:rsidRPr="00A35D65">
        <w:rPr>
          <w:rFonts w:ascii="宋体" w:hAnsi="宋体" w:hint="eastAsia"/>
        </w:rPr>
        <w:t>引起病侧眼睑下垂、瞳孔缩小、眼球内陷，同侧额部与胸壁少汗或无汗。也常有肿瘤压迫</w:t>
      </w:r>
    </w:p>
    <w:p w:rsidR="00F23563" w:rsidRPr="00A35D65" w:rsidRDefault="00F23563" w:rsidP="00F23563">
      <w:pPr>
        <w:rPr>
          <w:rFonts w:ascii="宋体" w:hAnsi="宋体"/>
        </w:rPr>
      </w:pPr>
      <w:r w:rsidRPr="00A35D65">
        <w:rPr>
          <w:rFonts w:ascii="宋体" w:hAnsi="宋体" w:hint="eastAsia"/>
        </w:rPr>
        <w:t>臂丛神经造成以腋下为主、向上肢内侧放射的火灼样疼痛，在夜间尤甚。</w:t>
      </w:r>
    </w:p>
    <w:p w:rsidR="00F23563" w:rsidRPr="00A35D65" w:rsidRDefault="00F23563" w:rsidP="00F23563">
      <w:pPr>
        <w:rPr>
          <w:rFonts w:ascii="宋体" w:hAnsi="宋体"/>
        </w:rPr>
      </w:pPr>
      <w:r w:rsidRPr="00A35D65">
        <w:rPr>
          <w:rFonts w:ascii="宋体" w:hAnsi="宋体" w:hint="eastAsia"/>
        </w:rPr>
        <w:t xml:space="preserve">    (三)胸外转移引起的症状和体征</w:t>
      </w:r>
    </w:p>
    <w:p w:rsidR="00F23563" w:rsidRPr="00A35D65" w:rsidRDefault="00F23563" w:rsidP="00F23563">
      <w:pPr>
        <w:rPr>
          <w:rFonts w:ascii="宋体" w:hAnsi="宋体"/>
        </w:rPr>
      </w:pPr>
      <w:r w:rsidRPr="00A35D65">
        <w:rPr>
          <w:rFonts w:ascii="宋体" w:hAnsi="宋体" w:hint="eastAsia"/>
        </w:rPr>
        <w:t xml:space="preserve">    胸腔外转移的症状、体征可见于3％一10％的患者。以小细胞肺癌居多，其次为未分</w:t>
      </w:r>
    </w:p>
    <w:p w:rsidR="00F23563" w:rsidRPr="00A35D65" w:rsidRDefault="00F23563" w:rsidP="00F23563">
      <w:pPr>
        <w:rPr>
          <w:rFonts w:ascii="宋体" w:hAnsi="宋体"/>
        </w:rPr>
      </w:pPr>
      <w:r w:rsidRPr="00A35D65">
        <w:rPr>
          <w:rFonts w:ascii="宋体" w:hAnsi="宋体" w:hint="eastAsia"/>
        </w:rPr>
        <w:t>化大细胞肺癌、腺癌、鳞癌。</w:t>
      </w:r>
    </w:p>
    <w:p w:rsidR="00F23563" w:rsidRPr="00A35D65" w:rsidRDefault="00F23563" w:rsidP="00F23563">
      <w:pPr>
        <w:rPr>
          <w:rFonts w:ascii="宋体" w:hAnsi="宋体"/>
        </w:rPr>
      </w:pPr>
      <w:r w:rsidRPr="00A35D65">
        <w:rPr>
          <w:rFonts w:ascii="宋体" w:hAnsi="宋体" w:hint="eastAsia"/>
        </w:rPr>
        <w:t xml:space="preserve">    1．转移至中枢神经系统可引起颅内压增高，如头痛，恶心，呕吐，精神状态异常。</w:t>
      </w:r>
    </w:p>
    <w:p w:rsidR="00F23563" w:rsidRPr="00A35D65" w:rsidRDefault="00F23563" w:rsidP="00F23563">
      <w:pPr>
        <w:rPr>
          <w:rFonts w:ascii="宋体" w:hAnsi="宋体"/>
        </w:rPr>
      </w:pPr>
      <w:r w:rsidRPr="00A35D65">
        <w:rPr>
          <w:rFonts w:ascii="宋体" w:hAnsi="宋体" w:hint="eastAsia"/>
        </w:rPr>
        <w:t>少见的症状为癫痫发作，偏瘫，小脑功能障碍，定向力和语言障碍。此外还可有脑病，小</w:t>
      </w:r>
    </w:p>
    <w:p w:rsidR="00F23563" w:rsidRPr="00A35D65" w:rsidRDefault="00F23563" w:rsidP="00F23563">
      <w:pPr>
        <w:rPr>
          <w:rFonts w:ascii="宋体" w:hAnsi="宋体"/>
        </w:rPr>
      </w:pPr>
      <w:r w:rsidRPr="00A35D65">
        <w:rPr>
          <w:rFonts w:ascii="宋体" w:hAnsi="宋体" w:hint="eastAsia"/>
        </w:rPr>
        <w:t>脑皮质变性，外周神经病变，肌无力及精神症状。</w:t>
      </w:r>
    </w:p>
    <w:p w:rsidR="00F23563" w:rsidRPr="00A35D65" w:rsidRDefault="00F23563" w:rsidP="00F23563">
      <w:pPr>
        <w:rPr>
          <w:rFonts w:ascii="宋体" w:hAnsi="宋体"/>
        </w:rPr>
      </w:pPr>
      <w:r w:rsidRPr="00A35D65">
        <w:rPr>
          <w:rFonts w:ascii="宋体" w:hAnsi="宋体" w:hint="eastAsia"/>
        </w:rPr>
        <w:t xml:space="preserve">    2．转移至骨骼可引起骨痛和病理性骨折。大多为溶骨性病变，少数为成骨性。肿</w:t>
      </w:r>
    </w:p>
    <w:p w:rsidR="00F23563" w:rsidRPr="00A35D65" w:rsidRDefault="00F23563" w:rsidP="00F23563">
      <w:pPr>
        <w:rPr>
          <w:rFonts w:ascii="宋体" w:hAnsi="宋体"/>
        </w:rPr>
      </w:pPr>
      <w:r w:rsidRPr="00A35D65">
        <w:rPr>
          <w:rFonts w:ascii="宋体" w:hAnsi="宋体" w:hint="eastAsia"/>
        </w:rPr>
        <w:t>瘤转移至脊柱后可压迫椎管引起局部压迫和受阻症状。此外，也常见股骨、肱骨和关节转</w:t>
      </w:r>
    </w:p>
    <w:p w:rsidR="00F23563" w:rsidRPr="00A35D65" w:rsidRDefault="00F23563" w:rsidP="00F23563">
      <w:pPr>
        <w:rPr>
          <w:rFonts w:ascii="宋体" w:hAnsi="宋体"/>
        </w:rPr>
      </w:pPr>
      <w:r w:rsidRPr="00A35D65">
        <w:rPr>
          <w:rFonts w:ascii="宋体" w:hAnsi="宋体" w:hint="eastAsia"/>
        </w:rPr>
        <w:t>移，甚至引起关节腔积液。</w:t>
      </w:r>
    </w:p>
    <w:p w:rsidR="00F23563" w:rsidRPr="00A35D65" w:rsidRDefault="00F23563" w:rsidP="00F23563">
      <w:pPr>
        <w:rPr>
          <w:rFonts w:ascii="宋体" w:hAnsi="宋体"/>
        </w:rPr>
      </w:pPr>
      <w:r w:rsidRPr="00A35D65">
        <w:rPr>
          <w:rFonts w:ascii="宋体" w:hAnsi="宋体" w:hint="eastAsia"/>
        </w:rPr>
        <w:t xml:space="preserve">    3．转移至腹部部分小细胞肺癌可转移到胰腺，表现为胰腺炎症状或阻塞性黄疸。</w:t>
      </w:r>
    </w:p>
    <w:p w:rsidR="00F23563" w:rsidRPr="00A35D65" w:rsidRDefault="00F23563" w:rsidP="00F23563">
      <w:pPr>
        <w:rPr>
          <w:rFonts w:ascii="宋体" w:hAnsi="宋体"/>
        </w:rPr>
      </w:pPr>
      <w:r w:rsidRPr="00A35D65">
        <w:rPr>
          <w:rFonts w:ascii="宋体" w:hAnsi="宋体" w:hint="eastAsia"/>
        </w:rPr>
        <w:t>其他细胞类型的肺癌也可转移到胃肠道、肾上腺和腹膜后淋巴结，多无临床症状，依靠</w:t>
      </w:r>
    </w:p>
    <w:p w:rsidR="00F23563" w:rsidRPr="00A35D65" w:rsidRDefault="00F23563" w:rsidP="00F23563">
      <w:pPr>
        <w:rPr>
          <w:rFonts w:ascii="宋体" w:hAnsi="宋体"/>
        </w:rPr>
      </w:pPr>
      <w:r w:rsidRPr="00A35D65">
        <w:rPr>
          <w:rFonts w:ascii="宋体" w:hAnsi="宋体" w:hint="eastAsia"/>
        </w:rPr>
        <w:t>CT、MRI或PET作出诊断。</w:t>
      </w:r>
    </w:p>
    <w:p w:rsidR="00F23563" w:rsidRPr="00A35D65" w:rsidRDefault="00F23563" w:rsidP="00F23563">
      <w:pPr>
        <w:rPr>
          <w:rFonts w:ascii="宋体" w:hAnsi="宋体"/>
        </w:rPr>
      </w:pPr>
      <w:r w:rsidRPr="00A35D65">
        <w:rPr>
          <w:rFonts w:ascii="宋体" w:hAnsi="宋体" w:hint="eastAsia"/>
        </w:rPr>
        <w:t xml:space="preserve">    4．转移至淋巴结锁骨上淋巴结是肺癌转移的常见部位，可毫无症状。典型者多位</w:t>
      </w:r>
    </w:p>
    <w:p w:rsidR="00F23563" w:rsidRPr="00A35D65" w:rsidRDefault="00F23563" w:rsidP="00F23563">
      <w:pPr>
        <w:rPr>
          <w:rFonts w:ascii="宋体" w:hAnsi="宋体"/>
        </w:rPr>
      </w:pPr>
      <w:r w:rsidRPr="00A35D65">
        <w:rPr>
          <w:rFonts w:ascii="宋体" w:hAnsi="宋体" w:hint="eastAsia"/>
        </w:rPr>
        <w:t>于前斜角肌区，固定且坚硬，逐渐增大、增多，可以融合，多无痛感。</w:t>
      </w:r>
    </w:p>
    <w:p w:rsidR="00F23563" w:rsidRPr="00A35D65" w:rsidRDefault="00F23563" w:rsidP="00F23563">
      <w:pPr>
        <w:rPr>
          <w:rFonts w:ascii="宋体" w:hAnsi="宋体"/>
        </w:rPr>
      </w:pPr>
      <w:r w:rsidRPr="00A35D65">
        <w:rPr>
          <w:rFonts w:ascii="宋体" w:hAnsi="宋体" w:hint="eastAsia"/>
        </w:rPr>
        <w:t xml:space="preserve">  (四)胸外表现</w:t>
      </w:r>
    </w:p>
    <w:p w:rsidR="00F23563" w:rsidRPr="00A35D65" w:rsidRDefault="00F23563" w:rsidP="00F23563">
      <w:pPr>
        <w:rPr>
          <w:rFonts w:ascii="宋体" w:hAnsi="宋体"/>
        </w:rPr>
      </w:pPr>
      <w:r w:rsidRPr="00A35D65">
        <w:rPr>
          <w:rFonts w:ascii="宋体" w:hAnsi="宋体" w:hint="eastAsia"/>
        </w:rPr>
        <w:t xml:space="preserve">  指肺癌非转移性胸外表现或称之为副癌综合征(paraneoplast：ic syndrome)，主要为以</w:t>
      </w:r>
    </w:p>
    <w:p w:rsidR="00F23563" w:rsidRPr="00A35D65" w:rsidRDefault="00F23563" w:rsidP="00F23563">
      <w:pPr>
        <w:rPr>
          <w:rFonts w:ascii="宋体" w:hAnsi="宋体"/>
        </w:rPr>
      </w:pPr>
      <w:r w:rsidRPr="00A35D65">
        <w:rPr>
          <w:rFonts w:ascii="宋体" w:hAnsi="宋体" w:hint="eastAsia"/>
        </w:rPr>
        <w:t>下几方面表现。</w:t>
      </w:r>
    </w:p>
    <w:p w:rsidR="00F23563" w:rsidRPr="00A35D65" w:rsidRDefault="00F23563" w:rsidP="00F23563">
      <w:pPr>
        <w:rPr>
          <w:rFonts w:ascii="宋体" w:hAnsi="宋体"/>
        </w:rPr>
      </w:pPr>
      <w:r w:rsidRPr="00A35D65">
        <w:rPr>
          <w:rFonts w:ascii="宋体" w:hAnsi="宋体" w:hint="eastAsia"/>
        </w:rPr>
        <w:t xml:space="preserve">    1．肥大性肺性骨关节病(}wper’trophic pu：lmonary osteoarthropathy)  常见于肺癌，</w:t>
      </w:r>
    </w:p>
    <w:p w:rsidR="00F23563" w:rsidRPr="00A35D65" w:rsidRDefault="00F23563" w:rsidP="00F23563">
      <w:pPr>
        <w:rPr>
          <w:rFonts w:ascii="宋体" w:hAnsi="宋体"/>
        </w:rPr>
      </w:pPr>
      <w:r w:rsidRPr="00A35D65">
        <w:rPr>
          <w:rFonts w:ascii="宋体" w:hAnsi="宋体" w:hint="eastAsia"/>
        </w:rPr>
        <w:lastRenderedPageBreak/>
        <w:t>也见于局限性胸膜间皮瘤和肺转移癌(胸腺、子宫、前列腺转移)。多侵犯上、下肢长骨</w:t>
      </w:r>
    </w:p>
    <w:p w:rsidR="00F23563" w:rsidRPr="00A35D65" w:rsidRDefault="00F23563" w:rsidP="00F23563">
      <w:pPr>
        <w:rPr>
          <w:rFonts w:ascii="宋体" w:hAnsi="宋体"/>
        </w:rPr>
      </w:pPr>
      <w:r w:rsidRPr="00A35D65">
        <w:rPr>
          <w:rFonts w:ascii="宋体" w:hAnsi="宋体" w:hint="eastAsia"/>
        </w:rPr>
        <w:t>远端，发生杵状指(趾)和肥大性骨关节病。</w:t>
      </w:r>
    </w:p>
    <w:p w:rsidR="00F23563" w:rsidRPr="00A35D65" w:rsidRDefault="00F23563" w:rsidP="00F23563">
      <w:pPr>
        <w:rPr>
          <w:rFonts w:ascii="宋体" w:hAnsi="宋体"/>
        </w:rPr>
      </w:pPr>
      <w:r w:rsidRPr="00A35D65">
        <w:rPr>
          <w:rFonts w:ascii="宋体" w:hAnsi="宋体" w:hint="eastAsia"/>
        </w:rPr>
        <w:t xml:space="preserve">    2．异位促性腺激素  合并异位促性腺激素的肺癌不多，大部分是大细胞肺癌，主要</w:t>
      </w:r>
    </w:p>
    <w:p w:rsidR="00F23563" w:rsidRPr="00A35D65" w:rsidRDefault="00F23563" w:rsidP="00F23563">
      <w:pPr>
        <w:rPr>
          <w:rFonts w:ascii="宋体" w:hAnsi="宋体"/>
        </w:rPr>
      </w:pPr>
      <w:r w:rsidRPr="00A35D65">
        <w:rPr>
          <w:rFonts w:ascii="宋体" w:hAnsi="宋体" w:hint="eastAsia"/>
        </w:rPr>
        <w:t>为男性轻度乳房发育和增生性骨关节病。</w:t>
      </w:r>
    </w:p>
    <w:p w:rsidR="00F23563" w:rsidRPr="00A35D65" w:rsidRDefault="00F23563" w:rsidP="00F23563">
      <w:pPr>
        <w:rPr>
          <w:rFonts w:ascii="宋体" w:hAnsi="宋体"/>
        </w:rPr>
      </w:pPr>
      <w:r w:rsidRPr="00A35D65">
        <w:rPr>
          <w:rFonts w:ascii="宋体" w:hAnsi="宋体" w:hint="eastAsia"/>
        </w:rPr>
        <w:t xml:space="preserve">    3．分泌促肾上腺皮质激素样物  小细胞肺癌或支气管类癌是引起库欣综合征的最常</w:t>
      </w:r>
    </w:p>
    <w:p w:rsidR="00F23563" w:rsidRPr="00A35D65" w:rsidRDefault="00F23563" w:rsidP="00F23563">
      <w:pPr>
        <w:rPr>
          <w:rFonts w:ascii="宋体" w:hAnsi="宋体"/>
        </w:rPr>
      </w:pPr>
      <w:r w:rsidRPr="00A35D65">
        <w:rPr>
          <w:rFonts w:ascii="宋体" w:hAnsi="宋体" w:hint="eastAsia"/>
        </w:rPr>
        <w:t>见细胞类型，很多患者在瘤组织中甚至血中可测到促肾上腺皮质激素(ACTH)增高。</w:t>
      </w:r>
    </w:p>
    <w:p w:rsidR="00F23563" w:rsidRPr="00A35D65" w:rsidRDefault="00F23563" w:rsidP="00F23563">
      <w:pPr>
        <w:rPr>
          <w:rFonts w:ascii="宋体" w:hAnsi="宋体"/>
        </w:rPr>
      </w:pPr>
      <w:r w:rsidRPr="00A35D65">
        <w:rPr>
          <w:rFonts w:ascii="宋体" w:hAnsi="宋体" w:hint="eastAsia"/>
        </w:rPr>
        <w:t xml:space="preserve">    4．分泌抗利尿激素不适当的抗利尿激素分泌可引起厌食，恶心，呕吐等水中毒症</w:t>
      </w:r>
    </w:p>
    <w:p w:rsidR="00F23563" w:rsidRPr="00A35D65" w:rsidRDefault="00F23563" w:rsidP="00F23563">
      <w:pPr>
        <w:rPr>
          <w:rFonts w:ascii="宋体" w:hAnsi="宋体"/>
        </w:rPr>
      </w:pPr>
      <w:r w:rsidRPr="00A35D65">
        <w:rPr>
          <w:rFonts w:ascii="宋体" w:hAnsi="宋体" w:hint="eastAsia"/>
        </w:rPr>
        <w:t>状，还可伴有逐渐加重的神经并发症。其特征是低钠(血清钠&lt;135mmol／L)，低渗(血</w:t>
      </w:r>
    </w:p>
    <w:p w:rsidR="00F23563" w:rsidRPr="00A35D65" w:rsidRDefault="00F23563" w:rsidP="00F23563">
      <w:pPr>
        <w:rPr>
          <w:rFonts w:ascii="宋体" w:hAnsi="宋体"/>
        </w:rPr>
      </w:pPr>
      <w:r w:rsidRPr="00A35D65">
        <w:rPr>
          <w:rFonts w:ascii="宋体" w:hAnsi="宋体" w:hint="eastAsia"/>
        </w:rPr>
        <w:t>浆渗透压一~280m()sm／kg)。</w:t>
      </w:r>
    </w:p>
    <w:p w:rsidR="00F23563" w:rsidRPr="00A35D65" w:rsidRDefault="00F23563" w:rsidP="00F23563">
      <w:pPr>
        <w:rPr>
          <w:rFonts w:ascii="宋体" w:hAnsi="宋体"/>
        </w:rPr>
      </w:pPr>
      <w:r w:rsidRPr="00A35D65">
        <w:rPr>
          <w:rFonts w:ascii="宋体" w:hAnsi="宋体" w:hint="eastAsia"/>
        </w:rPr>
        <w:t xml:space="preserve">    5．神经肌肉综合征包括小脑皮质变性、脊髓小脑变性、周围神经病变、重症肌无</w:t>
      </w:r>
    </w:p>
    <w:p w:rsidR="00F23563" w:rsidRPr="00A35D65" w:rsidRDefault="00F23563" w:rsidP="00F23563">
      <w:pPr>
        <w:rPr>
          <w:rFonts w:ascii="宋体" w:hAnsi="宋体"/>
        </w:rPr>
      </w:pPr>
      <w:r w:rsidRPr="00A35D65">
        <w:rPr>
          <w:rFonts w:ascii="宋体" w:hAnsi="宋体" w:hint="eastAsia"/>
        </w:rPr>
        <w:t>力和肌病等。发生原因不明确。这些症状与肿瘤的部位和有无转移无关。它可以发生于肿</w:t>
      </w:r>
    </w:p>
    <w:p w:rsidR="00F23563" w:rsidRPr="00A35D65" w:rsidRDefault="00F23563" w:rsidP="00F23563">
      <w:pPr>
        <w:rPr>
          <w:rFonts w:ascii="宋体" w:hAnsi="宋体"/>
        </w:rPr>
      </w:pPr>
      <w:r w:rsidRPr="00A35D65">
        <w:rPr>
          <w:rFonts w:ascii="宋体" w:hAnsi="宋体" w:hint="eastAsia"/>
        </w:rPr>
        <w:t>瘤出现前数年，也可与肿瘤同时发生；在手术切除后尚可发生，或原有的症状无改变。可</w:t>
      </w:r>
    </w:p>
    <w:p w:rsidR="00F23563" w:rsidRPr="00A35D65" w:rsidRDefault="00F23563" w:rsidP="00F23563">
      <w:pPr>
        <w:rPr>
          <w:rFonts w:ascii="宋体" w:hAnsi="宋体"/>
        </w:rPr>
      </w:pPr>
      <w:r w:rsidRPr="00A35D65">
        <w:rPr>
          <w:rFonts w:ascii="宋体" w:hAnsi="宋体" w:hint="eastAsia"/>
        </w:rPr>
        <w:t>发生于各型肺癌，但多见于小细胞未分化癌。</w:t>
      </w:r>
    </w:p>
    <w:p w:rsidR="00F23563" w:rsidRPr="00A35D65" w:rsidRDefault="00F23563" w:rsidP="00F23563">
      <w:pPr>
        <w:rPr>
          <w:rFonts w:ascii="宋体" w:hAnsi="宋体"/>
        </w:rPr>
      </w:pPr>
      <w:r w:rsidRPr="00A35D65">
        <w:rPr>
          <w:rFonts w:ascii="宋体" w:hAnsi="宋体" w:hint="eastAsia"/>
        </w:rPr>
        <w:t xml:space="preserve">    6．高钙血症可由骨转移或肿瘤分泌过多甲状旁腺素相关蛋白引起，常见于鳞癌。</w:t>
      </w:r>
    </w:p>
    <w:p w:rsidR="00F23563" w:rsidRPr="00A35D65" w:rsidRDefault="00F23563" w:rsidP="00F23563">
      <w:pPr>
        <w:rPr>
          <w:rFonts w:ascii="宋体" w:hAnsi="宋体"/>
        </w:rPr>
      </w:pPr>
      <w:r w:rsidRPr="00A35D65">
        <w:rPr>
          <w:rFonts w:ascii="宋体" w:hAnsi="宋体" w:hint="eastAsia"/>
        </w:rPr>
        <w:t>患者表现为嗜睡，厌食，恶心，呕吐和体重减轻及精神变化。切除肿瘤后血钙水平可恢复</w:t>
      </w:r>
    </w:p>
    <w:p w:rsidR="00F23563" w:rsidRPr="00A35D65" w:rsidRDefault="00F23563" w:rsidP="00F23563">
      <w:pPr>
        <w:rPr>
          <w:rFonts w:ascii="宋体" w:hAnsi="宋体"/>
        </w:rPr>
      </w:pPr>
      <w:r w:rsidRPr="00A35D65">
        <w:rPr>
          <w:rFonts w:ascii="宋体" w:hAnsi="宋体" w:hint="eastAsia"/>
        </w:rPr>
        <w:t>正常。</w:t>
      </w:r>
    </w:p>
    <w:p w:rsidR="00F23563" w:rsidRPr="00A35D65" w:rsidRDefault="00F23563" w:rsidP="00F23563">
      <w:pPr>
        <w:rPr>
          <w:rFonts w:ascii="宋体" w:hAnsi="宋体"/>
        </w:rPr>
      </w:pPr>
      <w:r w:rsidRPr="00A35D65">
        <w:rPr>
          <w:rFonts w:ascii="宋体" w:hAnsi="宋体" w:hint="eastAsia"/>
        </w:rPr>
        <w:t xml:space="preserve">    7．类癌综合征类癌综合征的典型特征是皮肤、心血管、胃肠道和呼吸功能异常。</w:t>
      </w:r>
    </w:p>
    <w:p w:rsidR="00F23563" w:rsidRPr="00A35D65" w:rsidRDefault="00F23563" w:rsidP="00F23563">
      <w:pPr>
        <w:rPr>
          <w:rFonts w:ascii="宋体" w:hAnsi="宋体"/>
        </w:rPr>
      </w:pPr>
      <w:r w:rsidRPr="00A35D65">
        <w:rPr>
          <w:rFonts w:ascii="宋体" w:hAnsi="宋体" w:hint="eastAsia"/>
        </w:rPr>
        <w:t>主要表现为面部、上肢躯干的潮红或水肿，胃肠蠕动增强，腹泻，心动过速，喘息，瘙痒</w:t>
      </w:r>
    </w:p>
    <w:p w:rsidR="00F23563" w:rsidRPr="00A35D65" w:rsidRDefault="00F23563" w:rsidP="00F23563">
      <w:pPr>
        <w:rPr>
          <w:rFonts w:ascii="宋体" w:hAnsi="宋体"/>
        </w:rPr>
      </w:pPr>
      <w:r w:rsidRPr="00A35D65">
        <w:rPr>
          <w:rFonts w:ascii="宋体" w:hAnsi="宋体" w:hint="eastAsia"/>
        </w:rPr>
        <w:t>和感觉异常。这些阵发性症状和体征与肿瘤释放不同的血管活性物质有关，除了5一羟色胺</w:t>
      </w:r>
    </w:p>
    <w:p w:rsidR="00F23563" w:rsidRPr="00A35D65" w:rsidRDefault="00F23563" w:rsidP="00F23563">
      <w:pPr>
        <w:rPr>
          <w:rFonts w:ascii="宋体" w:hAnsi="宋体"/>
        </w:rPr>
      </w:pPr>
      <w:r w:rsidRPr="00A35D65">
        <w:rPr>
          <w:rFonts w:ascii="宋体" w:hAnsi="宋体" w:hint="eastAsia"/>
        </w:rPr>
        <w:t>外，还包括缓激肽、血管舒缓素和儿茶酚胺。</w:t>
      </w:r>
    </w:p>
    <w:p w:rsidR="00F23563" w:rsidRPr="00A35D65" w:rsidRDefault="00F23563" w:rsidP="00F23563">
      <w:pPr>
        <w:rPr>
          <w:rFonts w:ascii="宋体" w:hAnsi="宋体"/>
        </w:rPr>
      </w:pPr>
      <w:r w:rsidRPr="00A35D65">
        <w:rPr>
          <w:rFonts w:ascii="宋体" w:hAnsi="宋体" w:hint="eastAsia"/>
        </w:rPr>
        <w:t xml:space="preserve">    此外，还可有黑色棘皮症及皮肌炎、掌跖皮肤过度角化症、硬皮症，以及栓塞性静脉</w:t>
      </w:r>
    </w:p>
    <w:p w:rsidR="00F23563" w:rsidRPr="00A35D65" w:rsidRDefault="00F23563" w:rsidP="00F23563">
      <w:pPr>
        <w:rPr>
          <w:rFonts w:ascii="宋体" w:hAnsi="宋体"/>
        </w:rPr>
      </w:pPr>
      <w:r w:rsidRPr="00A35D65">
        <w:rPr>
          <w:rFonts w:ascii="宋体" w:hAnsi="宋体" w:hint="eastAsia"/>
        </w:rPr>
        <w:t>炎、非细菌性栓塞性心内膜炎、血小板减少性紫癜、毛细血管病性渗血性贫血等肺外</w:t>
      </w:r>
    </w:p>
    <w:p w:rsidR="00F23563" w:rsidRPr="00A35D65" w:rsidRDefault="00F23563" w:rsidP="00F23563">
      <w:pPr>
        <w:rPr>
          <w:rFonts w:ascii="宋体" w:hAnsi="宋体"/>
        </w:rPr>
      </w:pPr>
      <w:r w:rsidRPr="00A35D65">
        <w:rPr>
          <w:rFonts w:ascii="宋体" w:hAnsi="宋体" w:hint="eastAsia"/>
        </w:rPr>
        <w:t>表现。    ’。</w:t>
      </w:r>
    </w:p>
    <w:p w:rsidR="00F23563" w:rsidRPr="00A35D65" w:rsidRDefault="00F23563" w:rsidP="00F23563">
      <w:pPr>
        <w:rPr>
          <w:rFonts w:ascii="宋体" w:hAnsi="宋体"/>
        </w:rPr>
      </w:pPr>
      <w:r w:rsidRPr="00A35D65">
        <w:rPr>
          <w:rFonts w:ascii="宋体" w:hAnsi="宋体" w:hint="eastAsia"/>
        </w:rPr>
        <w:t xml:space="preserve">  【影像学及其他检查】</w:t>
      </w:r>
    </w:p>
    <w:p w:rsidR="00F23563" w:rsidRPr="00A35D65" w:rsidRDefault="00F23563" w:rsidP="00F23563">
      <w:pPr>
        <w:rPr>
          <w:rFonts w:ascii="宋体" w:hAnsi="宋体"/>
        </w:rPr>
      </w:pPr>
      <w:r w:rsidRPr="00A35D65">
        <w:rPr>
          <w:rFonts w:ascii="宋体" w:hAnsi="宋体" w:hint="eastAsia"/>
        </w:rPr>
        <w:t xml:space="preserve">  (一)胸部影像学检查</w:t>
      </w:r>
    </w:p>
    <w:p w:rsidR="00F23563" w:rsidRPr="00A35D65" w:rsidRDefault="00F23563" w:rsidP="00F23563">
      <w:pPr>
        <w:rPr>
          <w:rFonts w:ascii="宋体" w:hAnsi="宋体"/>
        </w:rPr>
      </w:pPr>
      <w:r w:rsidRPr="00A35D65">
        <w:rPr>
          <w:rFonts w:ascii="宋体" w:hAnsi="宋体" w:hint="eastAsia"/>
        </w:rPr>
        <w:t xml:space="preserve">  是发现肿瘤最重要的方法之一。可通过透视或正侧位X线胸片和CT发现肺部阴影。</w:t>
      </w:r>
    </w:p>
    <w:p w:rsidR="00F23563" w:rsidRPr="00A35D65" w:rsidRDefault="00F23563" w:rsidP="00F23563">
      <w:pPr>
        <w:rPr>
          <w:rFonts w:ascii="宋体" w:hAnsi="宋体"/>
        </w:rPr>
      </w:pPr>
      <w:r w:rsidRPr="00A35D65">
        <w:rPr>
          <w:rFonts w:ascii="宋体" w:hAnsi="宋体" w:hint="eastAsia"/>
        </w:rPr>
        <w:t xml:space="preserve">  1．中央型肺癌  向管腔内生长可引起支气管阻塞征象。阻塞不完全时呈现段、叶局</w:t>
      </w:r>
    </w:p>
    <w:p w:rsidR="00F23563" w:rsidRPr="00A35D65" w:rsidRDefault="00F23563" w:rsidP="00F23563">
      <w:pPr>
        <w:rPr>
          <w:rFonts w:ascii="宋体" w:hAnsi="宋体"/>
        </w:rPr>
      </w:pPr>
      <w:r w:rsidRPr="00A35D65">
        <w:rPr>
          <w:rFonts w:ascii="宋体" w:hAnsi="宋体" w:hint="eastAsia"/>
        </w:rPr>
        <w:t>限性气肿。完全阻塞时，表现为段、叶不张。肺不张伴有肺门淋巴结肿大时，下缘可表现</w:t>
      </w:r>
    </w:p>
    <w:p w:rsidR="00F23563" w:rsidRPr="00A35D65" w:rsidRDefault="00F23563" w:rsidP="00F23563">
      <w:pPr>
        <w:rPr>
          <w:rFonts w:ascii="宋体" w:hAnsi="宋体"/>
        </w:rPr>
      </w:pPr>
      <w:r w:rsidRPr="00A35D65">
        <w:rPr>
          <w:rFonts w:ascii="宋体" w:hAnsi="宋体" w:hint="eastAsia"/>
        </w:rPr>
        <w:t>为倒S状影像(图2—12—1)，是中央型肺癌，特别是右上叶中央型肺癌的典型征象。引流</w:t>
      </w:r>
    </w:p>
    <w:p w:rsidR="00F23563" w:rsidRPr="00A35D65" w:rsidRDefault="00F23563" w:rsidP="00F23563">
      <w:pPr>
        <w:rPr>
          <w:rFonts w:ascii="宋体" w:hAnsi="宋体"/>
        </w:rPr>
      </w:pPr>
      <w:r w:rsidRPr="00A35D65">
        <w:rPr>
          <w:rFonts w:ascii="宋体" w:hAnsi="宋体" w:hint="eastAsia"/>
        </w:rPr>
        <w:t>支气管被阻塞后可导致远端肺组织继发性感染，发生肺炎或肺脓肿。炎症常呈段、叶分</w:t>
      </w:r>
    </w:p>
    <w:p w:rsidR="00F23563" w:rsidRPr="00A35D65" w:rsidRDefault="00F23563" w:rsidP="00F23563">
      <w:pPr>
        <w:rPr>
          <w:rFonts w:ascii="宋体" w:hAnsi="宋体"/>
        </w:rPr>
      </w:pPr>
      <w:r w:rsidRPr="00A35D65">
        <w:rPr>
          <w:rFonts w:ascii="宋体" w:hAnsi="宋体" w:hint="eastAsia"/>
        </w:rPr>
        <w:t>布，近肺门部阴影较浓。抗生素治疗后吸收多不完全，易多次复发。若肿瘤向管腔外生</w:t>
      </w:r>
    </w:p>
    <w:p w:rsidR="00F23563" w:rsidRPr="00A35D65" w:rsidRDefault="00F23563" w:rsidP="00F23563">
      <w:pPr>
        <w:rPr>
          <w:rFonts w:ascii="宋体" w:hAnsi="宋体"/>
        </w:rPr>
      </w:pPr>
      <w:r w:rsidRPr="00A35D65">
        <w:rPr>
          <w:rFonts w:ascii="宋体" w:hAnsi="宋体" w:hint="eastAsia"/>
        </w:rPr>
        <w:t>长，可产生单侧性、不规则的肺门肿块。肿块亦可能由支气管肺癌与转移性肺门或纵隔淋</w:t>
      </w:r>
    </w:p>
    <w:p w:rsidR="00F23563" w:rsidRPr="00A35D65" w:rsidRDefault="00F23563" w:rsidP="00F23563">
      <w:pPr>
        <w:rPr>
          <w:rFonts w:ascii="宋体" w:hAnsi="宋体"/>
        </w:rPr>
      </w:pPr>
      <w:r w:rsidRPr="00A35D65">
        <w:rPr>
          <w:rFonts w:ascii="宋体" w:hAnsi="宋体" w:hint="eastAsia"/>
        </w:rPr>
        <w:t>巴结融合而成。cT可明显提高分辨率，cT支气管三维重建技术还可发现段支气管以上</w:t>
      </w:r>
    </w:p>
    <w:p w:rsidR="00F23563" w:rsidRPr="00A35D65" w:rsidRDefault="00F23563" w:rsidP="00F23563">
      <w:pPr>
        <w:rPr>
          <w:rFonts w:ascii="宋体" w:hAnsi="宋体"/>
        </w:rPr>
      </w:pPr>
      <w:r w:rsidRPr="00A35D65">
        <w:rPr>
          <w:rFonts w:ascii="宋体" w:hAnsi="宋体" w:hint="eastAsia"/>
        </w:rPr>
        <w:t>管腔内的肿瘤或狭窄。</w:t>
      </w:r>
    </w:p>
    <w:p w:rsidR="00F23563" w:rsidRPr="00A35D65" w:rsidRDefault="00F23563" w:rsidP="00F23563">
      <w:pPr>
        <w:rPr>
          <w:rFonts w:ascii="宋体" w:hAnsi="宋体"/>
        </w:rPr>
      </w:pPr>
      <w:r w:rsidRPr="00A35D65">
        <w:rPr>
          <w:rFonts w:ascii="宋体" w:hAnsi="宋体" w:hint="eastAsia"/>
        </w:rPr>
        <w:t>图2—12·1肺癌倒s状阴影</w:t>
      </w:r>
    </w:p>
    <w:p w:rsidR="00F23563" w:rsidRPr="00A35D65" w:rsidRDefault="00F23563" w:rsidP="00F23563">
      <w:pPr>
        <w:rPr>
          <w:rFonts w:ascii="宋体" w:hAnsi="宋体"/>
        </w:rPr>
      </w:pPr>
      <w:r w:rsidRPr="00A35D65">
        <w:rPr>
          <w:rFonts w:ascii="宋体" w:hAnsi="宋体" w:hint="eastAsia"/>
        </w:rPr>
        <w:t xml:space="preserve">    2．周围型肺癌早期多呈局限性小斑片状阴影，边缘不清，密度较淡，易误诊为炎</w:t>
      </w:r>
    </w:p>
    <w:p w:rsidR="00F23563" w:rsidRPr="00A35D65" w:rsidRDefault="00F23563" w:rsidP="00F23563">
      <w:pPr>
        <w:rPr>
          <w:rFonts w:ascii="宋体" w:hAnsi="宋体"/>
        </w:rPr>
      </w:pPr>
      <w:r w:rsidRPr="00A35D65">
        <w:rPr>
          <w:rFonts w:ascii="宋体" w:hAnsi="宋体" w:hint="eastAsia"/>
        </w:rPr>
        <w:t>症或结核。随着肿瘤增大，阴影渐增大，密度增高，呈圆形或类圆形，边缘常呈分叶状，</w:t>
      </w:r>
    </w:p>
    <w:p w:rsidR="00F23563" w:rsidRPr="00A35D65" w:rsidRDefault="00F23563" w:rsidP="00F23563">
      <w:pPr>
        <w:rPr>
          <w:rFonts w:ascii="宋体" w:hAnsi="宋体"/>
        </w:rPr>
      </w:pPr>
      <w:r w:rsidRPr="00A35D65">
        <w:rPr>
          <w:rFonts w:ascii="宋体" w:hAnsi="宋体" w:hint="eastAsia"/>
        </w:rPr>
        <w:t>伴有脐凹或细毛刺(图2—12—2)。高分辨CT可清晰地显示肿瘤的分叶、边缘的毛刺、胸膜</w:t>
      </w:r>
    </w:p>
    <w:p w:rsidR="00F23563" w:rsidRPr="00A35D65" w:rsidRDefault="00F23563" w:rsidP="00F23563">
      <w:pPr>
        <w:rPr>
          <w:rFonts w:ascii="宋体" w:hAnsi="宋体"/>
        </w:rPr>
      </w:pPr>
      <w:r w:rsidRPr="00A35D65">
        <w:rPr>
          <w:rFonts w:ascii="宋体" w:hAnsi="宋体" w:hint="eastAsia"/>
        </w:rPr>
        <w:t>凹陷征，支气管充气征和空泡征，甚至钙质分布类型。</w:t>
      </w:r>
    </w:p>
    <w:p w:rsidR="00F23563" w:rsidRPr="00A35D65" w:rsidRDefault="00F23563" w:rsidP="00F23563">
      <w:pPr>
        <w:rPr>
          <w:rFonts w:ascii="宋体" w:hAnsi="宋体"/>
        </w:rPr>
      </w:pPr>
      <w:r w:rsidRPr="00A35D65">
        <w:rPr>
          <w:rFonts w:ascii="宋体" w:hAnsi="宋体" w:hint="eastAsia"/>
        </w:rPr>
        <w:t xml:space="preserve">    如肿瘤向肺门淋巴结蔓延，可见其间引流淋巴管增粗形成条索状阴影伴肺门淋巴结</w:t>
      </w:r>
    </w:p>
    <w:p w:rsidR="00F23563" w:rsidRPr="00A35D65" w:rsidRDefault="00F23563" w:rsidP="00F23563">
      <w:pPr>
        <w:rPr>
          <w:rFonts w:ascii="宋体" w:hAnsi="宋体"/>
        </w:rPr>
      </w:pPr>
      <w:r w:rsidRPr="00A35D65">
        <w:rPr>
          <w:rFonts w:ascii="宋体" w:hAnsi="宋体" w:hint="eastAsia"/>
        </w:rPr>
        <w:t>增大。癌组织坏死与支气管相通后，表现为厚壁。偏心。内缘凹凸不平的痛件卒洞(图</w:t>
      </w:r>
    </w:p>
    <w:p w:rsidR="00F23563" w:rsidRPr="00A35D65" w:rsidRDefault="00F23563" w:rsidP="00F23563">
      <w:pPr>
        <w:rPr>
          <w:rFonts w:ascii="宋体" w:hAnsi="宋体"/>
        </w:rPr>
      </w:pPr>
      <w:r w:rsidRPr="00A35D65">
        <w:rPr>
          <w:rFonts w:ascii="宋体" w:hAnsi="宋体" w:hint="eastAsia"/>
        </w:rPr>
        <w:t>图2-12—2周围型肺癌</w:t>
      </w:r>
    </w:p>
    <w:p w:rsidR="00F23563" w:rsidRPr="00A35D65" w:rsidRDefault="00F23563" w:rsidP="00F23563">
      <w:pPr>
        <w:rPr>
          <w:rFonts w:ascii="宋体" w:hAnsi="宋体"/>
        </w:rPr>
      </w:pPr>
      <w:r w:rsidRPr="00A35D65">
        <w:rPr>
          <w:rFonts w:ascii="宋体" w:hAnsi="宋体" w:hint="eastAsia"/>
        </w:rPr>
        <w:t>2—12—3)。继发感染时，洞内可出现液平。的斑片状浸润阴影。易侵犯胸膜，引起胸腔积液。也易侵犯肋骨，引起骨质破坏。细支气管一肺泡细胞癌  有结节型与弥漫型两种表现。</w:t>
      </w:r>
      <w:r w:rsidRPr="00A35D65">
        <w:rPr>
          <w:rFonts w:ascii="宋体" w:hAnsi="宋体" w:hint="eastAsia"/>
        </w:rPr>
        <w:lastRenderedPageBreak/>
        <w:t>结节型与周围型肺癌的圆形病灶的影像学表现不易区别。弥漫型为两肺大小不等的结节状播</w:t>
      </w:r>
    </w:p>
    <w:p w:rsidR="00F23563" w:rsidRPr="00A35D65" w:rsidRDefault="00F23563" w:rsidP="00F23563">
      <w:pPr>
        <w:rPr>
          <w:rFonts w:ascii="宋体" w:hAnsi="宋体"/>
        </w:rPr>
      </w:pPr>
      <w:r w:rsidRPr="00A35D65">
        <w:rPr>
          <w:rFonts w:ascii="宋体" w:hAnsi="宋体" w:hint="eastAsia"/>
        </w:rPr>
        <w:t>散病灶，边界清楚，密度较高，随病情发展逐渐增多，增大，甚至融合成肺炎样片状阴影(图2—12—4)。病灶间常有增深的网状阴影，有时可见支气管充气征。</w:t>
      </w:r>
    </w:p>
    <w:p w:rsidR="00F23563" w:rsidRPr="00A35D65" w:rsidRDefault="00F23563" w:rsidP="00F23563">
      <w:pPr>
        <w:rPr>
          <w:rFonts w:ascii="宋体" w:hAnsi="宋体"/>
        </w:rPr>
      </w:pPr>
      <w:r w:rsidRPr="00A35D65">
        <w:rPr>
          <w:rFonts w:ascii="宋体" w:hAnsi="宋体" w:hint="eastAsia"/>
        </w:rPr>
        <w:t xml:space="preserve">    CT的优点在于能够显示一些普通x线检查所不能发现的病变，包括小病灶和位于心脏后、脊柱旁、肺尖、近膈面及肋骨头部位的病灶。CT还可显示早期肺门和纵隔淋巴结肿大。CT更易识别肿瘤有无侵犯邻近器官。腺癌经支气管播散后，可表现为类似支气管肺炎</w:t>
      </w:r>
    </w:p>
    <w:p w:rsidR="00F23563" w:rsidRPr="00A35D65" w:rsidRDefault="00F23563" w:rsidP="00F23563">
      <w:pPr>
        <w:rPr>
          <w:rFonts w:ascii="宋体" w:hAnsi="宋体"/>
        </w:rPr>
      </w:pPr>
      <w:r w:rsidRPr="00A35D65">
        <w:rPr>
          <w:rFonts w:ascii="宋体" w:hAnsi="宋体" w:hint="eastAsia"/>
        </w:rPr>
        <w:t>图2—12—3癌性空洞</w:t>
      </w:r>
    </w:p>
    <w:p w:rsidR="00F23563" w:rsidRPr="00A35D65" w:rsidRDefault="00F23563" w:rsidP="00F23563">
      <w:pPr>
        <w:rPr>
          <w:rFonts w:ascii="宋体" w:hAnsi="宋体"/>
        </w:rPr>
      </w:pPr>
      <w:r w:rsidRPr="00A35D65">
        <w:rPr>
          <w:rFonts w:ascii="宋体" w:hAnsi="宋体" w:hint="eastAsia"/>
        </w:rPr>
        <w:t xml:space="preserve">    (二)磁共振显像(magnetic resonance imaging，MRI)</w:t>
      </w:r>
    </w:p>
    <w:p w:rsidR="00F23563" w:rsidRPr="00A35D65" w:rsidRDefault="00F23563" w:rsidP="00F23563">
      <w:pPr>
        <w:rPr>
          <w:rFonts w:ascii="宋体" w:hAnsi="宋体"/>
        </w:rPr>
      </w:pPr>
      <w:r w:rsidRPr="00A35D65">
        <w:rPr>
          <w:rFonts w:ascii="宋体" w:hAnsi="宋体" w:hint="eastAsia"/>
        </w:rPr>
        <w:t xml:space="preserve">    与CT相比，在明确肿瘤与大血管之间的关系上有优越性，而在发现小病灶(&lt;</w:t>
      </w:r>
    </w:p>
    <w:p w:rsidR="00F23563" w:rsidRPr="00A35D65" w:rsidRDefault="00F23563" w:rsidP="00F23563">
      <w:pPr>
        <w:rPr>
          <w:rFonts w:ascii="宋体" w:hAnsi="宋体"/>
        </w:rPr>
      </w:pPr>
      <w:r w:rsidRPr="00A35D65">
        <w:rPr>
          <w:rFonts w:ascii="宋体" w:hAnsi="宋体" w:hint="eastAsia"/>
        </w:rPr>
        <w:t>5mm)方面则不如CT敏感。</w:t>
      </w:r>
    </w:p>
    <w:p w:rsidR="00F23563" w:rsidRPr="00A35D65" w:rsidRDefault="00F23563" w:rsidP="00F23563">
      <w:pPr>
        <w:rPr>
          <w:rFonts w:ascii="宋体" w:hAnsi="宋体"/>
        </w:rPr>
      </w:pPr>
      <w:r w:rsidRPr="00A35D65">
        <w:rPr>
          <w:rFonts w:ascii="宋体" w:hAnsi="宋体" w:hint="eastAsia"/>
        </w:rPr>
        <w:t xml:space="preserve">    (三)单光子发射计算机断层显像(SPECT)</w:t>
      </w:r>
    </w:p>
    <w:p w:rsidR="00F23563" w:rsidRPr="00A35D65" w:rsidRDefault="00F23563" w:rsidP="00F23563">
      <w:pPr>
        <w:rPr>
          <w:rFonts w:ascii="宋体" w:hAnsi="宋体"/>
        </w:rPr>
      </w:pPr>
      <w:r w:rsidRPr="00A35D65">
        <w:rPr>
          <w:rFonts w:ascii="宋体" w:hAnsi="宋体" w:hint="eastAsia"/>
        </w:rPr>
        <w:t xml:space="preserve">    方法简便、无创，利用肿瘤细胞摄取放射性核素与正常细胞之间的差异，进行肿瘤定</w:t>
      </w:r>
    </w:p>
    <w:p w:rsidR="00F23563" w:rsidRPr="00A35D65" w:rsidRDefault="00F23563" w:rsidP="00F23563">
      <w:pPr>
        <w:rPr>
          <w:rFonts w:ascii="宋体" w:hAnsi="宋体"/>
        </w:rPr>
      </w:pPr>
      <w:r w:rsidRPr="00A35D65">
        <w:rPr>
          <w:rFonts w:ascii="宋体" w:hAnsi="宋体" w:hint="eastAsia"/>
        </w:rPr>
        <w:t>位、定性和骨转移诊断。目前应用的方法为放射性核素肿瘤阳性显像和放射免疫肿瘤显</w:t>
      </w:r>
    </w:p>
    <w:p w:rsidR="00F23563" w:rsidRPr="00A35D65" w:rsidRDefault="00F23563" w:rsidP="00F23563">
      <w:pPr>
        <w:rPr>
          <w:rFonts w:ascii="宋体" w:hAnsi="宋体"/>
        </w:rPr>
      </w:pPr>
      <w:r w:rsidRPr="00A35D65">
        <w:rPr>
          <w:rFonts w:ascii="宋体" w:hAnsi="宋体" w:hint="eastAsia"/>
        </w:rPr>
        <w:t>像。前者以亲肿瘤的标记化合物作为显像剂，虽性能稳定，但特异性差。后者以放射性核</w:t>
      </w:r>
    </w:p>
    <w:p w:rsidR="00F23563" w:rsidRPr="00A35D65" w:rsidRDefault="00F23563" w:rsidP="00F23563">
      <w:pPr>
        <w:rPr>
          <w:rFonts w:ascii="宋体" w:hAnsi="宋体"/>
        </w:rPr>
      </w:pPr>
      <w:r w:rsidRPr="00A35D65">
        <w:rPr>
          <w:rFonts w:ascii="宋体" w:hAnsi="宋体" w:hint="eastAsia"/>
        </w:rPr>
        <w:t>素标记的肿瘤抗原或其相关抗原制备的特异抗体为显像剂进行肿瘤定位诊断，特异性高，</w:t>
      </w:r>
    </w:p>
    <w:p w:rsidR="00F23563" w:rsidRPr="00A35D65" w:rsidRDefault="00F23563" w:rsidP="00F23563">
      <w:pPr>
        <w:rPr>
          <w:rFonts w:ascii="宋体" w:hAnsi="宋体"/>
        </w:rPr>
      </w:pPr>
      <w:r w:rsidRPr="00A35D65">
        <w:rPr>
          <w:rFonts w:ascii="宋体" w:hAnsi="宋体" w:hint="eastAsia"/>
        </w:rPr>
        <w:t>但制备过程复杂，影响因素多，稳定性不如前者。</w:t>
      </w:r>
    </w:p>
    <w:p w:rsidR="00F23563" w:rsidRPr="00A35D65" w:rsidRDefault="00F23563" w:rsidP="00F23563">
      <w:pPr>
        <w:rPr>
          <w:rFonts w:ascii="宋体" w:hAnsi="宋体"/>
        </w:rPr>
      </w:pPr>
      <w:r w:rsidRPr="00A35D65">
        <w:rPr>
          <w:rFonts w:ascii="宋体" w:hAnsi="宋体" w:hint="eastAsia"/>
        </w:rPr>
        <w:t xml:space="preserve">    (四)正电子发射计算机体层显像(PET)</w:t>
      </w:r>
    </w:p>
    <w:p w:rsidR="00F23563" w:rsidRPr="00A35D65" w:rsidRDefault="00F23563" w:rsidP="00F23563">
      <w:pPr>
        <w:rPr>
          <w:rFonts w:ascii="宋体" w:hAnsi="宋体"/>
        </w:rPr>
      </w:pPr>
      <w:r w:rsidRPr="00A35D65">
        <w:rPr>
          <w:rFonts w:ascii="宋体" w:hAnsi="宋体" w:hint="eastAsia"/>
        </w:rPr>
        <w:t xml:space="preserve">    与正常细胞相比，肺癌细胞的代谢及增殖加快，对葡萄糖的摄取增加，注入体内的</w:t>
      </w:r>
    </w:p>
    <w:p w:rsidR="00F23563" w:rsidRPr="00A35D65" w:rsidRDefault="00F23563" w:rsidP="00F23563">
      <w:pPr>
        <w:rPr>
          <w:rFonts w:ascii="宋体" w:hAnsi="宋体"/>
        </w:rPr>
      </w:pPr>
      <w:r w:rsidRPr="00A35D65">
        <w:rPr>
          <w:rFonts w:ascii="宋体" w:hAnsi="宋体" w:hint="eastAsia"/>
        </w:rPr>
        <w:t>脱氧I)_葡萄糖(FDG)可相应地在肿瘤细胞内大量积聚，其相对摄入量可以反映</w:t>
      </w:r>
    </w:p>
    <w:p w:rsidR="00F23563" w:rsidRPr="00A35D65" w:rsidRDefault="00F23563" w:rsidP="00F23563">
      <w:pPr>
        <w:rPr>
          <w:rFonts w:ascii="宋体" w:hAnsi="宋体"/>
        </w:rPr>
      </w:pPr>
      <w:r w:rsidRPr="00A35D65">
        <w:rPr>
          <w:rFonts w:ascii="宋体" w:hAnsi="宋体" w:hint="eastAsia"/>
        </w:rPr>
        <w:lastRenderedPageBreak/>
        <w:t>肿瘤细胞的侵袭性及生长速度，故可用于肺癌及淋巴结转移的定性诊断，诊断肺癌骨转移</w:t>
      </w:r>
    </w:p>
    <w:p w:rsidR="00F23563" w:rsidRPr="00A35D65" w:rsidRDefault="00F23563" w:rsidP="00F23563">
      <w:pPr>
        <w:rPr>
          <w:rFonts w:ascii="宋体" w:hAnsi="宋体"/>
        </w:rPr>
      </w:pPr>
      <w:r w:rsidRPr="00A35D65">
        <w:rPr>
          <w:rFonts w:ascii="宋体" w:hAnsi="宋体" w:hint="eastAsia"/>
        </w:rPr>
        <w:t>的价值也优于SPECT。PET扫描对肺癌的敏感性可达95％，特异性可达90％，对发现转</w:t>
      </w:r>
    </w:p>
    <w:p w:rsidR="00F23563" w:rsidRPr="00A35D65" w:rsidRDefault="00F23563" w:rsidP="00F23563">
      <w:pPr>
        <w:rPr>
          <w:rFonts w:ascii="宋体" w:hAnsi="宋体"/>
        </w:rPr>
      </w:pPr>
      <w:r w:rsidRPr="00A35D65">
        <w:rPr>
          <w:rFonts w:ascii="宋体" w:hAnsi="宋体" w:hint="eastAsia"/>
        </w:rPr>
        <w:t>移病灶也很敏感，但对肺泡细胞癌的敏感性较差，评价时应予考虑。</w:t>
      </w:r>
    </w:p>
    <w:p w:rsidR="00F23563" w:rsidRPr="00A35D65" w:rsidRDefault="00F23563" w:rsidP="00F23563">
      <w:pPr>
        <w:rPr>
          <w:rFonts w:ascii="宋体" w:hAnsi="宋体"/>
        </w:rPr>
      </w:pPr>
      <w:r w:rsidRPr="00A35D65">
        <w:rPr>
          <w:rFonts w:ascii="宋体" w:hAnsi="宋体" w:hint="eastAsia"/>
        </w:rPr>
        <w:t xml:space="preserve">    (五)痰脱落细胞检查</w:t>
      </w:r>
    </w:p>
    <w:p w:rsidR="00F23563" w:rsidRPr="00A35D65" w:rsidRDefault="00F23563" w:rsidP="00F23563">
      <w:pPr>
        <w:rPr>
          <w:rFonts w:ascii="宋体" w:hAnsi="宋体"/>
        </w:rPr>
      </w:pPr>
      <w:r w:rsidRPr="00A35D65">
        <w:rPr>
          <w:rFonts w:ascii="宋体" w:hAnsi="宋体" w:hint="eastAsia"/>
        </w:rPr>
        <w:t xml:space="preserve">    如果痰标本收集方法得当，3次以上的系列痰标本可使中央型肺癌的诊断率提高到</w:t>
      </w:r>
    </w:p>
    <w:p w:rsidR="00F23563" w:rsidRPr="00A35D65" w:rsidRDefault="00F23563" w:rsidP="00F23563">
      <w:pPr>
        <w:rPr>
          <w:rFonts w:ascii="宋体" w:hAnsi="宋体"/>
        </w:rPr>
      </w:pPr>
      <w:r w:rsidRPr="00A35D65">
        <w:rPr>
          <w:rFonts w:ascii="宋体" w:hAnsi="宋体" w:hint="eastAsia"/>
        </w:rPr>
        <w:t>80％，周围型肺癌的诊断率达50％。其他影响准确性的因素有：痰中混有脓性分泌物可引</w:t>
      </w:r>
    </w:p>
    <w:p w:rsidR="00F23563" w:rsidRPr="00A35D65" w:rsidRDefault="00F23563" w:rsidP="00F23563">
      <w:pPr>
        <w:rPr>
          <w:rFonts w:ascii="宋体" w:hAnsi="宋体"/>
        </w:rPr>
      </w:pPr>
      <w:r w:rsidRPr="00A35D65">
        <w:rPr>
          <w:rFonts w:ascii="宋体" w:hAnsi="宋体" w:hint="eastAsia"/>
        </w:rPr>
        <w:t>起恶性细胞液化；细胞病理学家识别恶性细胞的能力。</w:t>
      </w:r>
    </w:p>
    <w:p w:rsidR="00F23563" w:rsidRPr="00A35D65" w:rsidRDefault="00F23563" w:rsidP="00F23563">
      <w:pPr>
        <w:rPr>
          <w:rFonts w:ascii="宋体" w:hAnsi="宋体"/>
        </w:rPr>
      </w:pPr>
      <w:r w:rsidRPr="00A35D65">
        <w:rPr>
          <w:rFonts w:ascii="宋体" w:hAnsi="宋体" w:hint="eastAsia"/>
        </w:rPr>
        <w:t xml:space="preserve">    (六)纤维支气管镜检查和电子支气管镜检查</w:t>
      </w:r>
    </w:p>
    <w:p w:rsidR="00F23563" w:rsidRPr="00A35D65" w:rsidRDefault="00F23563" w:rsidP="00F23563">
      <w:pPr>
        <w:rPr>
          <w:rFonts w:ascii="宋体" w:hAnsi="宋体"/>
        </w:rPr>
      </w:pPr>
      <w:r w:rsidRPr="00A35D65">
        <w:rPr>
          <w:rFonts w:ascii="宋体" w:hAnsi="宋体" w:hint="eastAsia"/>
        </w:rPr>
        <w:t xml:space="preserve">    对诊断、确定病变范围、明确手术指征与方式有帮助。纤支镜可见的支气管内病变，</w:t>
      </w:r>
    </w:p>
    <w:p w:rsidR="00F23563" w:rsidRPr="00A35D65" w:rsidRDefault="00F23563" w:rsidP="00F23563">
      <w:pPr>
        <w:rPr>
          <w:rFonts w:ascii="宋体" w:hAnsi="宋体"/>
        </w:rPr>
      </w:pPr>
      <w:r w:rsidRPr="00A35D65">
        <w:rPr>
          <w:rFonts w:ascii="宋体" w:hAnsi="宋体" w:hint="eastAsia"/>
        </w:rPr>
        <w:t>刷检的诊断率可达92％，活检诊断率可达93％。经支气管镜肺活检(transbronchial 1Lmg</w:t>
      </w:r>
    </w:p>
    <w:p w:rsidR="00F23563" w:rsidRPr="00A35D65" w:rsidRDefault="00F23563" w:rsidP="00F23563">
      <w:pPr>
        <w:rPr>
          <w:rFonts w:ascii="宋体" w:hAnsi="宋体"/>
        </w:rPr>
      </w:pPr>
      <w:r w:rsidRPr="00A35D65">
        <w:rPr>
          <w:rFonts w:ascii="宋体" w:hAnsi="宋体" w:hint="eastAsia"/>
        </w:rPr>
        <w:t>biopsy，TBLB)可提高周围型肺癌的诊断率。对于直径大于4Cm的病变，诊断率可达到</w:t>
      </w:r>
    </w:p>
    <w:p w:rsidR="00F23563" w:rsidRPr="00A35D65" w:rsidRDefault="00F23563" w:rsidP="00F23563">
      <w:pPr>
        <w:rPr>
          <w:rFonts w:ascii="宋体" w:hAnsi="宋体"/>
        </w:rPr>
      </w:pPr>
      <w:r w:rsidRPr="00A35D65">
        <w:rPr>
          <w:rFonts w:ascii="宋体" w:hAnsi="宋体" w:hint="eastAsia"/>
        </w:rPr>
        <w:t>50％～80％。但对于直径小于2 cm的病变，诊断率仅20％左右。纤支镜检查时的灌洗物、</w:t>
      </w:r>
    </w:p>
    <w:p w:rsidR="00F23563" w:rsidRPr="00A35D65" w:rsidRDefault="00F23563" w:rsidP="00F23563">
      <w:pPr>
        <w:rPr>
          <w:rFonts w:ascii="宋体" w:hAnsi="宋体"/>
        </w:rPr>
      </w:pPr>
      <w:r w:rsidRPr="00A35D65">
        <w:rPr>
          <w:rFonts w:ascii="宋体" w:hAnsi="宋体" w:hint="eastAsia"/>
        </w:rPr>
        <w:t>刷检物的细胞学检查也可对诊断提供重要帮助。</w:t>
      </w:r>
    </w:p>
    <w:p w:rsidR="00F23563" w:rsidRPr="00A35D65" w:rsidRDefault="00F23563" w:rsidP="00F23563">
      <w:pPr>
        <w:rPr>
          <w:rFonts w:ascii="宋体" w:hAnsi="宋体"/>
        </w:rPr>
      </w:pPr>
      <w:r w:rsidRPr="00A35D65">
        <w:rPr>
          <w:rFonts w:ascii="宋体" w:hAnsi="宋体" w:hint="eastAsia"/>
        </w:rPr>
        <w:t xml:space="preserve">    纤支镜检查的合并症很少，但检查中可出现喉痉挛，气胸，低氧血症和出血。有肺动</w:t>
      </w:r>
    </w:p>
    <w:p w:rsidR="00F23563" w:rsidRPr="00A35D65" w:rsidRDefault="00F23563" w:rsidP="00F23563">
      <w:pPr>
        <w:rPr>
          <w:rFonts w:ascii="宋体" w:hAnsi="宋体"/>
        </w:rPr>
      </w:pPr>
      <w:r w:rsidRPr="00A35D65">
        <w:rPr>
          <w:rFonts w:ascii="宋体" w:hAnsi="宋体" w:hint="eastAsia"/>
        </w:rPr>
        <w:t>脉高压、低氧血症伴二氧化碳潴留和出血体质者，应列为肺活检的禁忌证。</w:t>
      </w:r>
    </w:p>
    <w:p w:rsidR="00F23563" w:rsidRPr="00A35D65" w:rsidRDefault="00F23563" w:rsidP="00F23563">
      <w:pPr>
        <w:rPr>
          <w:rFonts w:ascii="宋体" w:hAnsi="宋体"/>
        </w:rPr>
      </w:pPr>
      <w:r w:rsidRPr="00A35D65">
        <w:rPr>
          <w:rFonts w:ascii="宋体" w:hAnsi="宋体" w:hint="eastAsia"/>
        </w:rPr>
        <w:t xml:space="preserve">    (七)针吸细胞学检查</w:t>
      </w:r>
    </w:p>
    <w:p w:rsidR="00F23563" w:rsidRPr="00A35D65" w:rsidRDefault="00F23563" w:rsidP="00F23563">
      <w:pPr>
        <w:rPr>
          <w:rFonts w:ascii="宋体" w:hAnsi="宋体"/>
        </w:rPr>
      </w:pPr>
      <w:r w:rsidRPr="00A35D65">
        <w:rPr>
          <w:rFonts w:ascii="宋体" w:hAnsi="宋体" w:hint="eastAsia"/>
        </w:rPr>
        <w:t xml:space="preserve">    可经皮或经纤支镜进行针吸细胞学检查。还可在超声波、X线或CT引导下进行，目</w:t>
      </w:r>
    </w:p>
    <w:p w:rsidR="00F23563" w:rsidRPr="00A35D65" w:rsidRDefault="00F23563" w:rsidP="00F23563">
      <w:pPr>
        <w:rPr>
          <w:rFonts w:ascii="宋体" w:hAnsi="宋体"/>
        </w:rPr>
      </w:pPr>
      <w:r w:rsidRPr="00A35D65">
        <w:rPr>
          <w:rFonts w:ascii="宋体" w:hAnsi="宋体" w:hint="eastAsia"/>
        </w:rPr>
        <w:t>前常用的主要为浅表淋巴结和经超声波引导针吸细胞学检查。</w:t>
      </w:r>
    </w:p>
    <w:p w:rsidR="00F23563" w:rsidRPr="00A35D65" w:rsidRDefault="00F23563" w:rsidP="00F23563">
      <w:pPr>
        <w:rPr>
          <w:rFonts w:ascii="宋体" w:hAnsi="宋体"/>
        </w:rPr>
      </w:pPr>
      <w:r w:rsidRPr="00A35D65">
        <w:rPr>
          <w:rFonts w:ascii="宋体" w:hAnsi="宋体" w:hint="eastAsia"/>
        </w:rPr>
        <w:t xml:space="preserve">    1．浅表淋巴结针吸细胞学检查  可在局麻甚至不麻醉时对锁骨上或腋下肿大的浅表</w:t>
      </w:r>
    </w:p>
    <w:p w:rsidR="00F23563" w:rsidRPr="00A35D65" w:rsidRDefault="00F23563" w:rsidP="00F23563">
      <w:pPr>
        <w:rPr>
          <w:rFonts w:ascii="宋体" w:hAnsi="宋体"/>
        </w:rPr>
      </w:pPr>
      <w:r w:rsidRPr="00A35D65">
        <w:rPr>
          <w:rFonts w:ascii="宋体" w:hAnsi="宋体" w:hint="eastAsia"/>
        </w:rPr>
        <w:t>淋巴结做针吸细胞学检查。对于质地较硬，活动度差的淋巴结可得到很高的诊断率。</w:t>
      </w:r>
    </w:p>
    <w:p w:rsidR="00F23563" w:rsidRPr="00A35D65" w:rsidRDefault="00F23563" w:rsidP="00F23563">
      <w:pPr>
        <w:rPr>
          <w:rFonts w:ascii="宋体" w:hAnsi="宋体"/>
        </w:rPr>
      </w:pPr>
      <w:r w:rsidRPr="00A35D65">
        <w:rPr>
          <w:rFonts w:ascii="宋体" w:hAnsi="宋体" w:hint="eastAsia"/>
        </w:rPr>
        <w:t xml:space="preserve">    2．经纤支镜针吸细胞学检查对于周围型病变和气管、支气管旁肿大的淋巴结或肿</w:t>
      </w:r>
    </w:p>
    <w:p w:rsidR="00F23563" w:rsidRPr="00A35D65" w:rsidRDefault="00F23563" w:rsidP="00F23563">
      <w:pPr>
        <w:rPr>
          <w:rFonts w:ascii="宋体" w:hAnsi="宋体"/>
        </w:rPr>
      </w:pPr>
      <w:r w:rsidRPr="00A35D65">
        <w:rPr>
          <w:rFonts w:ascii="宋体" w:hAnsi="宋体" w:hint="eastAsia"/>
        </w:rPr>
        <w:t>块，可经纤支镜针吸细胞学检查。与TBLB合用时，可将中央型肺癌的诊断率提高到</w:t>
      </w:r>
    </w:p>
    <w:p w:rsidR="00F23563" w:rsidRPr="00A35D65" w:rsidRDefault="00F23563" w:rsidP="00F23563">
      <w:pPr>
        <w:rPr>
          <w:rFonts w:ascii="宋体" w:hAnsi="宋体"/>
        </w:rPr>
      </w:pPr>
      <w:r w:rsidRPr="00A35D65">
        <w:rPr>
          <w:rFonts w:ascii="宋体" w:hAnsi="宋体" w:hint="eastAsia"/>
        </w:rPr>
        <w:t>95％，弥补活检钳夹不到黏膜下病变时所造成的漏诊。</w:t>
      </w:r>
    </w:p>
    <w:p w:rsidR="00F23563" w:rsidRPr="00A35D65" w:rsidRDefault="00F23563" w:rsidP="00F23563">
      <w:pPr>
        <w:rPr>
          <w:rFonts w:ascii="宋体" w:hAnsi="宋体"/>
        </w:rPr>
      </w:pPr>
      <w:r w:rsidRPr="00A35D65">
        <w:rPr>
          <w:rFonts w:ascii="宋体" w:hAnsi="宋体" w:hint="eastAsia"/>
        </w:rPr>
        <w:t xml:space="preserve">    3．经皮针吸细胞学检查病变靠近胸壁者可在超声引导下针吸活检，病变不紧贴胸</w:t>
      </w:r>
    </w:p>
    <w:p w:rsidR="00F23563" w:rsidRPr="00A35D65" w:rsidRDefault="00F23563" w:rsidP="00F23563">
      <w:pPr>
        <w:rPr>
          <w:rFonts w:ascii="宋体" w:hAnsi="宋体"/>
        </w:rPr>
      </w:pPr>
      <w:r w:rsidRPr="00A35D65">
        <w:rPr>
          <w:rFonts w:ascii="宋体" w:hAnsi="宋体" w:hint="eastAsia"/>
        </w:rPr>
        <w:t>壁时，可在透视或CT引导下穿刺针吸或活检。由于针刺吸取的细胞数量有限，可出现假</w:t>
      </w:r>
    </w:p>
    <w:p w:rsidR="00F23563" w:rsidRPr="00A35D65" w:rsidRDefault="00F23563" w:rsidP="00F23563">
      <w:pPr>
        <w:rPr>
          <w:rFonts w:ascii="宋体" w:hAnsi="宋体"/>
        </w:rPr>
      </w:pPr>
      <w:r w:rsidRPr="00A35D65">
        <w:rPr>
          <w:rFonts w:ascii="宋体" w:hAnsi="宋体" w:hint="eastAsia"/>
        </w:rPr>
        <w:lastRenderedPageBreak/>
        <w:t>阴性结果。为提高诊断率，可重复检查。约29％的病变最初细胞学检查为阴性，重复检查</w:t>
      </w:r>
    </w:p>
    <w:p w:rsidR="00F23563" w:rsidRPr="00A35D65" w:rsidRDefault="00F23563" w:rsidP="00F23563">
      <w:pPr>
        <w:rPr>
          <w:rFonts w:ascii="宋体" w:hAnsi="宋体"/>
        </w:rPr>
      </w:pPr>
      <w:r w:rsidRPr="00A35D65">
        <w:rPr>
          <w:rFonts w:ascii="宋体" w:hAnsi="宋体" w:hint="eastAsia"/>
        </w:rPr>
        <w:t>几次后发现恶性细胞。经皮针吸细胞学检查的常见并发症是气胸，发生率约25％～30％。</w:t>
      </w:r>
    </w:p>
    <w:p w:rsidR="00F23563" w:rsidRPr="00A35D65" w:rsidRDefault="00F23563" w:rsidP="00F23563">
      <w:pPr>
        <w:rPr>
          <w:rFonts w:ascii="宋体" w:hAnsi="宋体"/>
        </w:rPr>
      </w:pPr>
      <w:r w:rsidRPr="00A35D65">
        <w:rPr>
          <w:rFonts w:ascii="宋体" w:hAnsi="宋体" w:hint="eastAsia"/>
        </w:rPr>
        <w:t xml:space="preserve">  (八)纵隔镜检查</w:t>
      </w:r>
    </w:p>
    <w:p w:rsidR="00F23563" w:rsidRPr="00A35D65" w:rsidRDefault="00F23563" w:rsidP="00F23563">
      <w:pPr>
        <w:rPr>
          <w:rFonts w:ascii="宋体" w:hAnsi="宋体"/>
        </w:rPr>
      </w:pPr>
      <w:r w:rsidRPr="00A35D65">
        <w:rPr>
          <w:rFonts w:ascii="宋体" w:hAnsi="宋体" w:hint="eastAsia"/>
        </w:rPr>
        <w:t xml:space="preserve">  纵隔镜检查是一种对纵隔转移淋巴结进行评价和取活检的创伤性检查手段。它有利于</w:t>
      </w:r>
    </w:p>
    <w:p w:rsidR="00F23563" w:rsidRPr="00A35D65" w:rsidRDefault="00F23563" w:rsidP="00F23563">
      <w:pPr>
        <w:rPr>
          <w:rFonts w:ascii="宋体" w:hAnsi="宋体"/>
        </w:rPr>
      </w:pPr>
      <w:r w:rsidRPr="00A35D65">
        <w:rPr>
          <w:rFonts w:ascii="宋体" w:hAnsi="宋体" w:hint="eastAsia"/>
        </w:rPr>
        <w:t>肿瘤的诊断及。TNM分期。</w:t>
      </w:r>
    </w:p>
    <w:p w:rsidR="00F23563" w:rsidRPr="00A35D65" w:rsidRDefault="00F23563" w:rsidP="00F23563">
      <w:pPr>
        <w:rPr>
          <w:rFonts w:ascii="宋体" w:hAnsi="宋体"/>
        </w:rPr>
      </w:pPr>
      <w:r w:rsidRPr="00A35D65">
        <w:rPr>
          <w:rFonts w:ascii="宋体" w:hAnsi="宋体" w:hint="eastAsia"/>
        </w:rPr>
        <w:t xml:space="preserve">  (九)胸腔镜检查</w:t>
      </w:r>
    </w:p>
    <w:p w:rsidR="00F23563" w:rsidRPr="00A35D65" w:rsidRDefault="00F23563" w:rsidP="00F23563">
      <w:pPr>
        <w:rPr>
          <w:rFonts w:ascii="宋体" w:hAnsi="宋体"/>
        </w:rPr>
      </w:pPr>
      <w:r w:rsidRPr="00A35D65">
        <w:rPr>
          <w:rFonts w:ascii="宋体" w:hAnsi="宋体" w:hint="eastAsia"/>
        </w:rPr>
        <w:t xml:space="preserve">  主要用于确定胸腔积液或胸膜肿块的性质。</w:t>
      </w:r>
    </w:p>
    <w:p w:rsidR="00F23563" w:rsidRPr="00A35D65" w:rsidRDefault="00F23563" w:rsidP="00F23563">
      <w:pPr>
        <w:rPr>
          <w:rFonts w:ascii="宋体" w:hAnsi="宋体"/>
        </w:rPr>
      </w:pPr>
      <w:r w:rsidRPr="00A35D65">
        <w:rPr>
          <w:rFonts w:ascii="宋体" w:hAnsi="宋体" w:hint="eastAsia"/>
        </w:rPr>
        <w:t xml:space="preserve">  (十)其他细胞或病理检查</w:t>
      </w:r>
    </w:p>
    <w:p w:rsidR="00F23563" w:rsidRPr="00A35D65" w:rsidRDefault="00F23563" w:rsidP="00F23563">
      <w:pPr>
        <w:rPr>
          <w:rFonts w:ascii="宋体" w:hAnsi="宋体"/>
        </w:rPr>
      </w:pPr>
      <w:r w:rsidRPr="00A35D65">
        <w:rPr>
          <w:rFonts w:ascii="宋体" w:hAnsi="宋体" w:hint="eastAsia"/>
        </w:rPr>
        <w:t xml:space="preserve">  如胸腔积液细胞学检查、胸膜、淋巴结、肝或骨髓活检。</w:t>
      </w:r>
    </w:p>
    <w:p w:rsidR="00F23563" w:rsidRPr="00A35D65" w:rsidRDefault="00F23563" w:rsidP="00F23563">
      <w:pPr>
        <w:rPr>
          <w:rFonts w:ascii="宋体" w:hAnsi="宋体"/>
        </w:rPr>
      </w:pPr>
      <w:r w:rsidRPr="00A35D65">
        <w:rPr>
          <w:rFonts w:ascii="宋体" w:hAnsi="宋体" w:hint="eastAsia"/>
        </w:rPr>
        <w:t xml:space="preserve">  (十一)开胸肺活检</w:t>
      </w:r>
    </w:p>
    <w:p w:rsidR="00F23563" w:rsidRPr="00A35D65" w:rsidRDefault="00F23563" w:rsidP="00F23563">
      <w:pPr>
        <w:rPr>
          <w:rFonts w:ascii="宋体" w:hAnsi="宋体"/>
        </w:rPr>
      </w:pPr>
      <w:r w:rsidRPr="00A35D65">
        <w:rPr>
          <w:rFonts w:ascii="宋体" w:hAnsi="宋体" w:hint="eastAsia"/>
        </w:rPr>
        <w:t xml:space="preserve">  若经痰细胞学检查、支气管镜检查和针刺活检等项检查均未能确立细胞学诊断，则考</w:t>
      </w:r>
    </w:p>
    <w:p w:rsidR="00F23563" w:rsidRPr="00A35D65" w:rsidRDefault="00F23563" w:rsidP="00F23563">
      <w:pPr>
        <w:rPr>
          <w:rFonts w:ascii="宋体" w:hAnsi="宋体"/>
        </w:rPr>
      </w:pPr>
      <w:r w:rsidRPr="00A35D65">
        <w:rPr>
          <w:rFonts w:ascii="宋体" w:hAnsi="宋体" w:hint="eastAsia"/>
        </w:rPr>
        <w:t>虑开胸肺活检，但必须根据患者的年龄、肺功能等仔细权衡利弊后决定。</w:t>
      </w:r>
    </w:p>
    <w:p w:rsidR="00F23563" w:rsidRPr="00A35D65" w:rsidRDefault="00F23563" w:rsidP="00F23563">
      <w:pPr>
        <w:rPr>
          <w:rFonts w:ascii="宋体" w:hAnsi="宋体"/>
        </w:rPr>
      </w:pPr>
      <w:r w:rsidRPr="00A35D65">
        <w:rPr>
          <w:rFonts w:ascii="宋体" w:hAnsi="宋体" w:hint="eastAsia"/>
        </w:rPr>
        <w:t xml:space="preserve">    (十二)肿瘤标志物检查</w:t>
      </w:r>
    </w:p>
    <w:p w:rsidR="00F23563" w:rsidRPr="00A35D65" w:rsidRDefault="00F23563" w:rsidP="00F23563">
      <w:pPr>
        <w:rPr>
          <w:rFonts w:ascii="宋体" w:hAnsi="宋体"/>
        </w:rPr>
      </w:pPr>
      <w:r w:rsidRPr="00A35D65">
        <w:rPr>
          <w:rFonts w:ascii="宋体" w:hAnsi="宋体" w:hint="eastAsia"/>
        </w:rPr>
        <w:t xml:space="preserve">    肺癌的标志物很多，其中包括蛋白质、内分泌物质、肽类和各种抗原物质如癌胚抗原</w:t>
      </w:r>
    </w:p>
    <w:p w:rsidR="00F23563" w:rsidRPr="00A35D65" w:rsidRDefault="00F23563" w:rsidP="00F23563">
      <w:pPr>
        <w:rPr>
          <w:rFonts w:ascii="宋体" w:hAnsi="宋体"/>
        </w:rPr>
      </w:pPr>
      <w:r w:rsidRPr="00A35D65">
        <w:rPr>
          <w:rFonts w:ascii="宋体" w:hAnsi="宋体" w:hint="eastAsia"/>
        </w:rPr>
        <w:t>(CEA)及可溶性膜抗原如CA-50、CA一125、CA一199，某些酶如神经特异性烯醇酶</w:t>
      </w:r>
    </w:p>
    <w:p w:rsidR="00F23563" w:rsidRPr="00A35D65" w:rsidRDefault="00F23563" w:rsidP="00F23563">
      <w:pPr>
        <w:rPr>
          <w:rFonts w:ascii="宋体" w:hAnsi="宋体"/>
        </w:rPr>
      </w:pPr>
      <w:r w:rsidRPr="00A35D65">
        <w:rPr>
          <w:rFonts w:ascii="宋体" w:hAnsi="宋体" w:hint="eastAsia"/>
        </w:rPr>
        <w:t>(NSE)、cyfra21—1等虽然对肺癌的诊断有一定帮助，但缺乏特异性。对某些肺癌的病情监</w:t>
      </w:r>
    </w:p>
    <w:p w:rsidR="00F23563" w:rsidRPr="00A35D65" w:rsidRDefault="00F23563" w:rsidP="00F23563">
      <w:pPr>
        <w:rPr>
          <w:rFonts w:ascii="宋体" w:hAnsi="宋体"/>
        </w:rPr>
      </w:pPr>
      <w:r w:rsidRPr="00A35D65">
        <w:rPr>
          <w:rFonts w:ascii="宋体" w:hAnsi="宋体" w:hint="eastAsia"/>
        </w:rPr>
        <w:t>测有一定参考价值。</w:t>
      </w:r>
    </w:p>
    <w:p w:rsidR="00F23563" w:rsidRPr="00A35D65" w:rsidRDefault="00F23563" w:rsidP="00F23563">
      <w:pPr>
        <w:rPr>
          <w:rFonts w:ascii="宋体" w:hAnsi="宋体"/>
        </w:rPr>
      </w:pPr>
      <w:r w:rsidRPr="00A35D65">
        <w:rPr>
          <w:rFonts w:ascii="宋体" w:hAnsi="宋体" w:hint="eastAsia"/>
        </w:rPr>
        <w:t xml:space="preserve">    【诊断】</w:t>
      </w:r>
    </w:p>
    <w:p w:rsidR="00F23563" w:rsidRPr="00A35D65" w:rsidRDefault="00F23563" w:rsidP="00F23563">
      <w:pPr>
        <w:rPr>
          <w:rFonts w:ascii="宋体" w:hAnsi="宋体"/>
        </w:rPr>
      </w:pPr>
      <w:r w:rsidRPr="00A35D65">
        <w:rPr>
          <w:rFonts w:ascii="宋体" w:hAnsi="宋体" w:hint="eastAsia"/>
        </w:rPr>
        <w:t xml:space="preserve">    肺癌的治疗效果与肺癌的早期诊断密切相关。因此，应该大力提倡早期诊断，及早治</w:t>
      </w:r>
    </w:p>
    <w:p w:rsidR="00F23563" w:rsidRPr="00A35D65" w:rsidRDefault="00F23563" w:rsidP="00F23563">
      <w:pPr>
        <w:rPr>
          <w:rFonts w:ascii="宋体" w:hAnsi="宋体"/>
        </w:rPr>
      </w:pPr>
      <w:r w:rsidRPr="00A35D65">
        <w:rPr>
          <w:rFonts w:ascii="宋体" w:hAnsi="宋体" w:hint="eastAsia"/>
        </w:rPr>
        <w:lastRenderedPageBreak/>
        <w:t>疗以提高生存率甚至治愈率。这需要临床医师具有高度警惕性，详细采取病史，对肺癌的</w:t>
      </w:r>
    </w:p>
    <w:p w:rsidR="00F23563" w:rsidRPr="00A35D65" w:rsidRDefault="00F23563" w:rsidP="00F23563">
      <w:pPr>
        <w:rPr>
          <w:rFonts w:ascii="宋体" w:hAnsi="宋体"/>
        </w:rPr>
      </w:pPr>
      <w:r w:rsidRPr="00A35D65">
        <w:rPr>
          <w:rFonts w:ascii="宋体" w:hAnsi="宋体" w:hint="eastAsia"/>
        </w:rPr>
        <w:t>症状、体征、影像学检查有一定经验，及时进行细胞学及纤支镜等检查，可使80％～90％</w:t>
      </w:r>
    </w:p>
    <w:p w:rsidR="00F23563" w:rsidRPr="00A35D65" w:rsidRDefault="00F23563" w:rsidP="00F23563">
      <w:pPr>
        <w:rPr>
          <w:rFonts w:ascii="宋体" w:hAnsi="宋体"/>
        </w:rPr>
      </w:pPr>
      <w:r w:rsidRPr="00A35D65">
        <w:rPr>
          <w:rFonts w:ascii="宋体" w:hAnsi="宋体" w:hint="eastAsia"/>
        </w:rPr>
        <w:t>的肺癌患者得到确诊。</w:t>
      </w:r>
    </w:p>
    <w:p w:rsidR="00F23563" w:rsidRPr="00A35D65" w:rsidRDefault="00F23563" w:rsidP="00F23563">
      <w:pPr>
        <w:rPr>
          <w:rFonts w:ascii="宋体" w:hAnsi="宋体"/>
        </w:rPr>
      </w:pPr>
      <w:r w:rsidRPr="00A35D65">
        <w:rPr>
          <w:rFonts w:ascii="宋体" w:hAnsi="宋体" w:hint="eastAsia"/>
        </w:rPr>
        <w:t xml:space="preserve">    肺癌的早期诊断有赖于多方面的努力。①普及肺癌的防治知识，患者有任何可疑肺癌</w:t>
      </w:r>
    </w:p>
    <w:p w:rsidR="00F23563" w:rsidRPr="00A35D65" w:rsidRDefault="00F23563" w:rsidP="00F23563">
      <w:pPr>
        <w:rPr>
          <w:rFonts w:ascii="宋体" w:hAnsi="宋体"/>
        </w:rPr>
      </w:pPr>
      <w:r w:rsidRPr="00A35D65">
        <w:rPr>
          <w:rFonts w:ascii="宋体" w:hAnsi="宋体" w:hint="eastAsia"/>
        </w:rPr>
        <w:t>症状时能及时就诊，对40岁以上长期重度吸烟者或有危险因素接触史者应该每年体检，</w:t>
      </w:r>
    </w:p>
    <w:p w:rsidR="00F23563" w:rsidRPr="00A35D65" w:rsidRDefault="00F23563" w:rsidP="00F23563">
      <w:pPr>
        <w:rPr>
          <w:rFonts w:ascii="宋体" w:hAnsi="宋体"/>
        </w:rPr>
      </w:pPr>
      <w:r w:rsidRPr="00A35D65">
        <w:rPr>
          <w:rFonts w:ascii="宋体" w:hAnsi="宋体" w:hint="eastAsia"/>
        </w:rPr>
        <w:t>进行防癌或排除肺癌的有关检查。②医务人员应对肺癌的早期征象提高警惕，避免漏诊、</w:t>
      </w:r>
    </w:p>
    <w:p w:rsidR="00F23563" w:rsidRPr="00A35D65" w:rsidRDefault="00F23563" w:rsidP="00F23563">
      <w:pPr>
        <w:rPr>
          <w:rFonts w:ascii="宋体" w:hAnsi="宋体"/>
        </w:rPr>
      </w:pPr>
      <w:r w:rsidRPr="00A35D65">
        <w:rPr>
          <w:rFonts w:ascii="宋体" w:hAnsi="宋体" w:hint="eastAsia"/>
        </w:rPr>
        <w:t>误诊。应重点排查有高危险因素的人群或有下列可疑征象者：无明显诱因的刺激性咳嗽持</w:t>
      </w:r>
    </w:p>
    <w:p w:rsidR="00F23563" w:rsidRPr="00A35D65" w:rsidRDefault="00F23563" w:rsidP="00F23563">
      <w:pPr>
        <w:rPr>
          <w:rFonts w:ascii="宋体" w:hAnsi="宋体"/>
        </w:rPr>
      </w:pPr>
      <w:r w:rsidRPr="00A35D65">
        <w:rPr>
          <w:rFonts w:ascii="宋体" w:hAnsi="宋体" w:hint="eastAsia"/>
        </w:rPr>
        <w:t>续2～3周，治疗无效；原有慢性呼吸道疾病，咳嗽性质改变；短期内持续或反复痰中带</w:t>
      </w:r>
    </w:p>
    <w:p w:rsidR="00F23563" w:rsidRPr="00A35D65" w:rsidRDefault="00F23563" w:rsidP="00F23563">
      <w:pPr>
        <w:rPr>
          <w:rFonts w:ascii="宋体" w:hAnsi="宋体"/>
        </w:rPr>
      </w:pPr>
      <w:r w:rsidRPr="00A35D65">
        <w:rPr>
          <w:rFonts w:ascii="宋体" w:hAnsi="宋体" w:hint="eastAsia"/>
        </w:rPr>
        <w:t>血或咯血，且无其他原因可解释；反复发作的同一部位肺炎，特别是肺段性肺炎；原因不</w:t>
      </w:r>
    </w:p>
    <w:p w:rsidR="00F23563" w:rsidRPr="00A35D65" w:rsidRDefault="00F23563" w:rsidP="00F23563">
      <w:pPr>
        <w:rPr>
          <w:rFonts w:ascii="宋体" w:hAnsi="宋体"/>
        </w:rPr>
      </w:pPr>
      <w:r w:rsidRPr="00A35D65">
        <w:rPr>
          <w:rFonts w:ascii="宋体" w:hAnsi="宋体" w:hint="eastAsia"/>
        </w:rPr>
        <w:t>明的肺脓肿，无中毒症状，无大量脓痰，无异物吸入史，抗炎治疗效果不显著；原因不明</w:t>
      </w:r>
    </w:p>
    <w:p w:rsidR="00F23563" w:rsidRPr="00A35D65" w:rsidRDefault="00F23563" w:rsidP="00F23563">
      <w:pPr>
        <w:rPr>
          <w:rFonts w:ascii="宋体" w:hAnsi="宋体"/>
        </w:rPr>
      </w:pPr>
      <w:r w:rsidRPr="00A35D65">
        <w:rPr>
          <w:rFonts w:ascii="宋体" w:hAnsi="宋体" w:hint="eastAsia"/>
        </w:rPr>
        <w:t>的四肢关节疼痛及杵状指(趾)；影像学提示局限性肺气肿或段、叶性肺不张；孤立性圆</w:t>
      </w:r>
    </w:p>
    <w:p w:rsidR="00F23563" w:rsidRPr="00A35D65" w:rsidRDefault="00F23563" w:rsidP="00F23563">
      <w:pPr>
        <w:rPr>
          <w:rFonts w:ascii="宋体" w:hAnsi="宋体"/>
        </w:rPr>
      </w:pPr>
      <w:r w:rsidRPr="00A35D65">
        <w:rPr>
          <w:rFonts w:ascii="宋体" w:hAnsi="宋体" w:hint="eastAsia"/>
        </w:rPr>
        <w:t>形病灶和单侧性肺门阴影增大；原有肺结核病灶已稳定，而形态或性质发生改变；无中毒</w:t>
      </w:r>
    </w:p>
    <w:p w:rsidR="00F23563" w:rsidRPr="00A35D65" w:rsidRDefault="00F23563" w:rsidP="00F23563">
      <w:pPr>
        <w:rPr>
          <w:rFonts w:ascii="宋体" w:hAnsi="宋体"/>
        </w:rPr>
      </w:pPr>
      <w:r w:rsidRPr="00A35D65">
        <w:rPr>
          <w:rFonts w:ascii="宋体" w:hAnsi="宋体" w:hint="eastAsia"/>
        </w:rPr>
        <w:t>症状的胸腔积液，尤其是呈血性、进行性增加者。有上述表现之一，即值得怀疑，需进行</w:t>
      </w:r>
    </w:p>
    <w:p w:rsidR="00F23563" w:rsidRPr="00A35D65" w:rsidRDefault="00F23563" w:rsidP="00F23563">
      <w:pPr>
        <w:rPr>
          <w:rFonts w:ascii="宋体" w:hAnsi="宋体"/>
        </w:rPr>
      </w:pPr>
      <w:r w:rsidRPr="00A35D65">
        <w:rPr>
          <w:rFonts w:ascii="宋体" w:hAnsi="宋体" w:hint="eastAsia"/>
        </w:rPr>
        <w:t>必要的辅助检查，包括影像学检查，尤其是低剂量C'I、扫描是目前普查性发现肺癌有价值</w:t>
      </w:r>
    </w:p>
    <w:p w:rsidR="00F23563" w:rsidRPr="00A35D65" w:rsidRDefault="00F23563" w:rsidP="00F23563">
      <w:pPr>
        <w:rPr>
          <w:rFonts w:ascii="宋体" w:hAnsi="宋体"/>
        </w:rPr>
      </w:pPr>
      <w:r w:rsidRPr="00A35D65">
        <w:rPr>
          <w:rFonts w:ascii="宋体" w:hAnsi="宋体" w:hint="eastAsia"/>
        </w:rPr>
        <w:t>的方法。③发展新的早期诊断方法，如早期诊断的标志物等，但是细胞学和病理学检查仍</w:t>
      </w:r>
    </w:p>
    <w:p w:rsidR="00F23563" w:rsidRPr="00A35D65" w:rsidRDefault="00F23563" w:rsidP="00F23563">
      <w:pPr>
        <w:rPr>
          <w:rFonts w:ascii="宋体" w:hAnsi="宋体"/>
        </w:rPr>
      </w:pPr>
      <w:r w:rsidRPr="00A35D65">
        <w:rPr>
          <w:rFonts w:ascii="宋体" w:hAnsi="宋体" w:hint="eastAsia"/>
        </w:rPr>
        <w:t>是确诊肺癌的必要手段。    -．</w:t>
      </w:r>
    </w:p>
    <w:p w:rsidR="00F23563" w:rsidRPr="00A35D65" w:rsidRDefault="00F23563" w:rsidP="00F23563">
      <w:pPr>
        <w:rPr>
          <w:rFonts w:ascii="宋体" w:hAnsi="宋体"/>
        </w:rPr>
      </w:pPr>
      <w:r w:rsidRPr="00A35D65">
        <w:rPr>
          <w:rFonts w:ascii="宋体" w:hAnsi="宋体" w:hint="eastAsia"/>
        </w:rPr>
        <w:t xml:space="preserve">    【鉴别诊断】</w:t>
      </w:r>
    </w:p>
    <w:p w:rsidR="00F23563" w:rsidRPr="00A35D65" w:rsidRDefault="00F23563" w:rsidP="00F23563">
      <w:pPr>
        <w:rPr>
          <w:rFonts w:ascii="宋体" w:hAnsi="宋体"/>
        </w:rPr>
      </w:pPr>
      <w:r w:rsidRPr="00A35D65">
        <w:rPr>
          <w:rFonts w:ascii="宋体" w:hAnsi="宋体" w:hint="eastAsia"/>
        </w:rPr>
        <w:t xml:space="preserve">    肺癌常与某些肺部疾病共存，或其影像学形态表现与某些疾病相类似，故常易误诊或</w:t>
      </w:r>
    </w:p>
    <w:p w:rsidR="00F23563" w:rsidRPr="00A35D65" w:rsidRDefault="00F23563" w:rsidP="00F23563">
      <w:pPr>
        <w:rPr>
          <w:rFonts w:ascii="宋体" w:hAnsi="宋体"/>
        </w:rPr>
      </w:pPr>
      <w:r w:rsidRPr="00A35D65">
        <w:rPr>
          <w:rFonts w:ascii="宋体" w:hAnsi="宋体" w:hint="eastAsia"/>
        </w:rPr>
        <w:t>漏诊，必须及时进行鉴别，以利早期诊断。痰脱落细胞检查、纤支镜或其他组织病理学检</w:t>
      </w:r>
    </w:p>
    <w:p w:rsidR="00F23563" w:rsidRPr="00A35D65" w:rsidRDefault="00F23563" w:rsidP="00F23563">
      <w:pPr>
        <w:rPr>
          <w:rFonts w:ascii="宋体" w:hAnsi="宋体"/>
        </w:rPr>
      </w:pPr>
      <w:r w:rsidRPr="00A35D65">
        <w:rPr>
          <w:rFonts w:ascii="宋体" w:hAnsi="宋体" w:hint="eastAsia"/>
        </w:rPr>
        <w:t>查有助于鉴别诊断，但应与下列疾病鉴别：</w:t>
      </w:r>
    </w:p>
    <w:p w:rsidR="00F23563" w:rsidRPr="00A35D65" w:rsidRDefault="00F23563" w:rsidP="00F23563">
      <w:pPr>
        <w:rPr>
          <w:rFonts w:ascii="宋体" w:hAnsi="宋体"/>
        </w:rPr>
      </w:pPr>
      <w:r w:rsidRPr="00A35D65">
        <w:rPr>
          <w:rFonts w:ascii="宋体" w:hAnsi="宋体" w:hint="eastAsia"/>
        </w:rPr>
        <w:t xml:space="preserve">    (一)肺结核</w:t>
      </w:r>
    </w:p>
    <w:p w:rsidR="00F23563" w:rsidRPr="00A35D65" w:rsidRDefault="00F23563" w:rsidP="00F23563">
      <w:pPr>
        <w:rPr>
          <w:rFonts w:ascii="宋体" w:hAnsi="宋体"/>
        </w:rPr>
      </w:pPr>
      <w:r w:rsidRPr="00A35D65">
        <w:rPr>
          <w:rFonts w:ascii="宋体" w:hAnsi="宋体" w:hint="eastAsia"/>
        </w:rPr>
        <w:t xml:space="preserve">    1．肺结核球多见于年轻患者，病灶多见于结核好发部位，如肺上叶尖后段和下叶</w:t>
      </w:r>
    </w:p>
    <w:p w:rsidR="00F23563" w:rsidRPr="00A35D65" w:rsidRDefault="00F23563" w:rsidP="00F23563">
      <w:pPr>
        <w:rPr>
          <w:rFonts w:ascii="宋体" w:hAnsi="宋体"/>
        </w:rPr>
      </w:pPr>
      <w:r w:rsidRPr="00A35D65">
        <w:rPr>
          <w:rFonts w:ascii="宋体" w:hAnsi="宋体" w:hint="eastAsia"/>
        </w:rPr>
        <w:t>背段。一般无症状，病灶边界清楚，密度高，可有包膜。有时含钙化点，周围有纤维结节</w:t>
      </w:r>
    </w:p>
    <w:p w:rsidR="00F23563" w:rsidRPr="00A35D65" w:rsidRDefault="00F23563" w:rsidP="00F23563">
      <w:pPr>
        <w:rPr>
          <w:rFonts w:ascii="宋体" w:hAnsi="宋体"/>
        </w:rPr>
      </w:pPr>
      <w:r w:rsidRPr="00A35D65">
        <w:rPr>
          <w:rFonts w:ascii="宋体" w:hAnsi="宋体" w:hint="eastAsia"/>
        </w:rPr>
        <w:t>状病灶，多年不变。</w:t>
      </w:r>
    </w:p>
    <w:p w:rsidR="00F23563" w:rsidRPr="00A35D65" w:rsidRDefault="00F23563" w:rsidP="00F23563">
      <w:pPr>
        <w:rPr>
          <w:rFonts w:ascii="宋体" w:hAnsi="宋体"/>
        </w:rPr>
      </w:pPr>
      <w:r w:rsidRPr="00A35D65">
        <w:rPr>
          <w:rFonts w:ascii="宋体" w:hAnsi="宋体" w:hint="eastAsia"/>
        </w:rPr>
        <w:t xml:space="preserve">    2．肺门淋巴结结核易与中央型肺癌相混淆，多见于儿童、青年，多有发热，盗汗</w:t>
      </w:r>
    </w:p>
    <w:p w:rsidR="00F23563" w:rsidRPr="00A35D65" w:rsidRDefault="00F23563" w:rsidP="00F23563">
      <w:pPr>
        <w:rPr>
          <w:rFonts w:ascii="宋体" w:hAnsi="宋体"/>
        </w:rPr>
      </w:pPr>
      <w:r w:rsidRPr="00A35D65">
        <w:rPr>
          <w:rFonts w:ascii="宋体" w:hAnsi="宋体" w:hint="eastAsia"/>
        </w:rPr>
        <w:lastRenderedPageBreak/>
        <w:t>等结核中毒症状。结核菌素试验常阳性，抗结核治疗有效。肺癌多见于中年以上成人，病</w:t>
      </w:r>
    </w:p>
    <w:p w:rsidR="00F23563" w:rsidRPr="00A35D65" w:rsidRDefault="00F23563" w:rsidP="00F23563">
      <w:pPr>
        <w:rPr>
          <w:rFonts w:ascii="宋体" w:hAnsi="宋体"/>
        </w:rPr>
      </w:pPr>
      <w:r w:rsidRPr="00A35D65">
        <w:rPr>
          <w:rFonts w:ascii="宋体" w:hAnsi="宋体" w:hint="eastAsia"/>
        </w:rPr>
        <w:t>灶发展快，呼吸道症状比较明显，抗结核药物治疗有效。</w:t>
      </w:r>
    </w:p>
    <w:p w:rsidR="00F23563" w:rsidRPr="00A35D65" w:rsidRDefault="00F23563" w:rsidP="00F23563">
      <w:pPr>
        <w:rPr>
          <w:rFonts w:ascii="宋体" w:hAnsi="宋体"/>
        </w:rPr>
      </w:pPr>
      <w:r w:rsidRPr="00A35D65">
        <w:rPr>
          <w:rFonts w:ascii="宋体" w:hAnsi="宋体" w:hint="eastAsia"/>
        </w:rPr>
        <w:t xml:space="preserve">    3．急性粟粒性肺结核应与弥漫型细支气管肺泡癌相鉴别。通常粟粒型肺结核患者</w:t>
      </w:r>
    </w:p>
    <w:p w:rsidR="00F23563" w:rsidRPr="00A35D65" w:rsidRDefault="00F23563" w:rsidP="00F23563">
      <w:pPr>
        <w:rPr>
          <w:rFonts w:ascii="宋体" w:hAnsi="宋体"/>
        </w:rPr>
      </w:pPr>
      <w:r w:rsidRPr="00A35D65">
        <w:rPr>
          <w:rFonts w:ascii="宋体" w:hAnsi="宋体" w:hint="eastAsia"/>
        </w:rPr>
        <w:t>年龄较轻，有发热，盗汗等全身中毒症状，呼吸道症状不明显。X线表现为细小、分布均</w:t>
      </w:r>
    </w:p>
    <w:p w:rsidR="00F23563" w:rsidRPr="00A35D65" w:rsidRDefault="00F23563" w:rsidP="00F23563">
      <w:pPr>
        <w:rPr>
          <w:rFonts w:ascii="宋体" w:hAnsi="宋体"/>
        </w:rPr>
      </w:pPr>
      <w:r w:rsidRPr="00A35D65">
        <w:rPr>
          <w:rFonts w:ascii="宋体" w:hAnsi="宋体" w:hint="eastAsia"/>
        </w:rPr>
        <w:t>匀、密度较淡的粟粒样结节病灶。而细支气管一肺泡细胞癌两肺多有大小不等的结节状播</w:t>
      </w:r>
    </w:p>
    <w:p w:rsidR="00F23563" w:rsidRPr="00A35D65" w:rsidRDefault="00F23563" w:rsidP="00F23563">
      <w:pPr>
        <w:rPr>
          <w:rFonts w:ascii="宋体" w:hAnsi="宋体"/>
        </w:rPr>
      </w:pPr>
      <w:r w:rsidRPr="00A35D65">
        <w:rPr>
          <w:rFonts w:ascii="宋体" w:hAnsi="宋体" w:hint="eastAsia"/>
        </w:rPr>
        <w:t>散病灶，边界清楚、密度较高，进行性发展和增大，且有进行性呼吸困难。</w:t>
      </w:r>
    </w:p>
    <w:p w:rsidR="00F23563" w:rsidRPr="00A35D65" w:rsidRDefault="00F23563" w:rsidP="00F23563">
      <w:pPr>
        <w:rPr>
          <w:rFonts w:ascii="宋体" w:hAnsi="宋体"/>
        </w:rPr>
      </w:pPr>
      <w:r w:rsidRPr="00A35D65">
        <w:rPr>
          <w:rFonts w:ascii="宋体" w:hAnsi="宋体" w:hint="eastAsia"/>
        </w:rPr>
        <w:t xml:space="preserve">    (二)肺炎</w:t>
      </w:r>
    </w:p>
    <w:p w:rsidR="00F23563" w:rsidRPr="00A35D65" w:rsidRDefault="00F23563" w:rsidP="00F23563">
      <w:pPr>
        <w:rPr>
          <w:rFonts w:ascii="宋体" w:hAnsi="宋体"/>
        </w:rPr>
      </w:pPr>
      <w:r w:rsidRPr="00A35D65">
        <w:rPr>
          <w:rFonts w:ascii="宋体" w:hAnsi="宋体" w:hint="eastAsia"/>
        </w:rPr>
        <w:t xml:space="preserve">    若无毒性症状，抗生素治疗后肺部阴影吸收缓慢，或同一部位反复发生肺炎时，应考</w:t>
      </w:r>
    </w:p>
    <w:p w:rsidR="00F23563" w:rsidRPr="00A35D65" w:rsidRDefault="00F23563" w:rsidP="00F23563">
      <w:pPr>
        <w:rPr>
          <w:rFonts w:ascii="宋体" w:hAnsi="宋体"/>
        </w:rPr>
      </w:pPr>
      <w:r w:rsidRPr="00A35D65">
        <w:rPr>
          <w:rFonts w:ascii="宋体" w:hAnsi="宋体" w:hint="eastAsia"/>
        </w:rPr>
        <w:t>虑到肺癌可能。肺部慢性炎症机化，形成团块状的炎性假瘤，也易与肺癌相混淆。但炎性</w:t>
      </w:r>
    </w:p>
    <w:p w:rsidR="00F23563" w:rsidRPr="00A35D65" w:rsidRDefault="00F23563" w:rsidP="00F23563">
      <w:pPr>
        <w:rPr>
          <w:rFonts w:ascii="宋体" w:hAnsi="宋体"/>
        </w:rPr>
      </w:pPr>
      <w:r w:rsidRPr="00A35D65">
        <w:rPr>
          <w:rFonts w:ascii="宋体" w:hAnsi="宋体" w:hint="eastAsia"/>
        </w:rPr>
        <w:t>假瘤往往形态不整，边缘不齐，核心密度较高，易伴有胸膜增厚，病灶长期无明显变化。</w:t>
      </w:r>
    </w:p>
    <w:p w:rsidR="00F23563" w:rsidRPr="00A35D65" w:rsidRDefault="00F23563" w:rsidP="00F23563">
      <w:pPr>
        <w:rPr>
          <w:rFonts w:ascii="宋体" w:hAnsi="宋体"/>
        </w:rPr>
      </w:pPr>
      <w:r w:rsidRPr="00A35D65">
        <w:rPr>
          <w:rFonts w:ascii="宋体" w:hAnsi="宋体" w:hint="eastAsia"/>
        </w:rPr>
        <w:t xml:space="preserve">    (三)肺脓肿</w:t>
      </w:r>
    </w:p>
    <w:p w:rsidR="00F23563" w:rsidRPr="00A35D65" w:rsidRDefault="00F23563" w:rsidP="00F23563">
      <w:pPr>
        <w:rPr>
          <w:rFonts w:ascii="宋体" w:hAnsi="宋体"/>
        </w:rPr>
      </w:pPr>
      <w:r w:rsidRPr="00A35D65">
        <w:rPr>
          <w:rFonts w:ascii="宋体" w:hAnsi="宋体" w:hint="eastAsia"/>
        </w:rPr>
        <w:t xml:space="preserve">    起病急，中毒症状严重，多有寒战、高热、咳嗽、咳大量脓臭痰等症状。肺部X线表</w:t>
      </w:r>
    </w:p>
    <w:p w:rsidR="00F23563" w:rsidRPr="00A35D65" w:rsidRDefault="00F23563" w:rsidP="00F23563">
      <w:pPr>
        <w:rPr>
          <w:rFonts w:ascii="宋体" w:hAnsi="宋体"/>
        </w:rPr>
      </w:pPr>
      <w:r w:rsidRPr="00A35D65">
        <w:rPr>
          <w:rFonts w:ascii="宋体" w:hAnsi="宋体" w:hint="eastAsia"/>
        </w:rPr>
        <w:t>现为均匀的大片状炎性阴影，空洞内常见较深液平。血常规检查可发现白细胞和中性粒细</w:t>
      </w:r>
    </w:p>
    <w:p w:rsidR="00F23563" w:rsidRPr="00A35D65" w:rsidRDefault="00F23563" w:rsidP="00F23563">
      <w:pPr>
        <w:rPr>
          <w:rFonts w:ascii="宋体" w:hAnsi="宋体"/>
        </w:rPr>
      </w:pPr>
      <w:r w:rsidRPr="00A35D65">
        <w:rPr>
          <w:rFonts w:ascii="宋体" w:hAnsi="宋体" w:hint="eastAsia"/>
        </w:rPr>
        <w:t>胞增多。癌性空洞继发感染，常为刺激性咳嗽、反复血痰，随后出现感染、咳嗽加剧。胸</w:t>
      </w:r>
    </w:p>
    <w:p w:rsidR="00F23563" w:rsidRPr="00A35D65" w:rsidRDefault="00F23563" w:rsidP="00F23563">
      <w:pPr>
        <w:rPr>
          <w:rFonts w:ascii="宋体" w:hAnsi="宋体"/>
        </w:rPr>
      </w:pPr>
      <w:r w:rsidRPr="00A35D65">
        <w:rPr>
          <w:rFonts w:ascii="宋体" w:hAnsi="宋体" w:hint="eastAsia"/>
        </w:rPr>
        <w:t>片可见癌肿块影有偏心空洞，壁厚，内壁凹凸不平。结合纤支镜检查和痰脱落细胞检查可</w:t>
      </w:r>
    </w:p>
    <w:p w:rsidR="00F23563" w:rsidRPr="00A35D65" w:rsidRDefault="008C547B" w:rsidP="00F23563">
      <w:pPr>
        <w:rPr>
          <w:rFonts w:ascii="宋体" w:hAnsi="宋体"/>
        </w:rPr>
      </w:pPr>
      <w:r w:rsidRPr="00A35D65">
        <w:rPr>
          <w:rFonts w:ascii="宋体" w:hAnsi="宋体" w:hint="eastAsia"/>
        </w:rPr>
        <w:t>以鉴别</w:t>
      </w:r>
      <w:r w:rsidR="00F23563" w:rsidRPr="00A35D65">
        <w:rPr>
          <w:rFonts w:ascii="宋体" w:hAnsi="宋体" w:hint="eastAsia"/>
        </w:rPr>
        <w:t>。</w:t>
      </w:r>
    </w:p>
    <w:p w:rsidR="00F23563" w:rsidRPr="00A35D65" w:rsidRDefault="00F23563" w:rsidP="00F23563">
      <w:pPr>
        <w:rPr>
          <w:rFonts w:ascii="宋体" w:hAnsi="宋体"/>
        </w:rPr>
      </w:pPr>
      <w:r w:rsidRPr="00A35D65">
        <w:rPr>
          <w:rFonts w:ascii="宋体" w:hAnsi="宋体" w:hint="eastAsia"/>
        </w:rPr>
        <w:t xml:space="preserve">    (四)纵隔淋巴瘤</w:t>
      </w:r>
    </w:p>
    <w:p w:rsidR="00F23563" w:rsidRPr="00A35D65" w:rsidRDefault="00F23563" w:rsidP="00F23563">
      <w:pPr>
        <w:rPr>
          <w:rFonts w:ascii="宋体" w:hAnsi="宋体"/>
        </w:rPr>
      </w:pPr>
      <w:r w:rsidRPr="00A35D65">
        <w:rPr>
          <w:rFonts w:ascii="宋体" w:hAnsi="宋体" w:hint="eastAsia"/>
        </w:rPr>
        <w:t xml:space="preserve">    颇似中央型肺癌，常为双侧性，可有发热等全身症状，但支气管刺激症状不明显，痰</w:t>
      </w:r>
    </w:p>
    <w:p w:rsidR="00F23563" w:rsidRPr="00A35D65" w:rsidRDefault="00F23563" w:rsidP="00F23563">
      <w:pPr>
        <w:rPr>
          <w:rFonts w:ascii="宋体" w:hAnsi="宋体"/>
        </w:rPr>
      </w:pPr>
      <w:r w:rsidRPr="00A35D65">
        <w:rPr>
          <w:rFonts w:ascii="宋体" w:hAnsi="宋体" w:hint="eastAsia"/>
        </w:rPr>
        <w:t>脱落细胞检查阴性。</w:t>
      </w:r>
    </w:p>
    <w:p w:rsidR="00F23563" w:rsidRPr="00A35D65" w:rsidRDefault="00F23563" w:rsidP="00F23563">
      <w:pPr>
        <w:rPr>
          <w:rFonts w:ascii="宋体" w:hAnsi="宋体"/>
        </w:rPr>
      </w:pPr>
      <w:r w:rsidRPr="00A35D65">
        <w:rPr>
          <w:rFonts w:ascii="宋体" w:hAnsi="宋体" w:hint="eastAsia"/>
        </w:rPr>
        <w:lastRenderedPageBreak/>
        <w:t xml:space="preserve">    (五)肺部良性肿瘤</w:t>
      </w:r>
    </w:p>
    <w:p w:rsidR="00F23563" w:rsidRPr="00A35D65" w:rsidRDefault="00F23563" w:rsidP="00F23563">
      <w:pPr>
        <w:rPr>
          <w:rFonts w:ascii="宋体" w:hAnsi="宋体"/>
        </w:rPr>
      </w:pPr>
      <w:r w:rsidRPr="00A35D65">
        <w:rPr>
          <w:rFonts w:ascii="宋体" w:hAnsi="宋体" w:hint="eastAsia"/>
        </w:rPr>
        <w:t xml:space="preserve">    许多良性肿瘤在影像学上与恶性肿瘤相似。其中尤以支气管腺瘤、错构瘤等更难鉴</w:t>
      </w:r>
    </w:p>
    <w:p w:rsidR="00F23563" w:rsidRPr="00A35D65" w:rsidRDefault="00F23563" w:rsidP="00F23563">
      <w:pPr>
        <w:rPr>
          <w:rFonts w:ascii="宋体" w:hAnsi="宋体"/>
        </w:rPr>
      </w:pPr>
      <w:r w:rsidRPr="00A35D65">
        <w:rPr>
          <w:rFonts w:ascii="宋体" w:hAnsi="宋体" w:hint="eastAsia"/>
        </w:rPr>
        <w:t>别，可参阅有关章节。</w:t>
      </w:r>
    </w:p>
    <w:p w:rsidR="00F23563" w:rsidRPr="00A35D65" w:rsidRDefault="00F23563" w:rsidP="00F23563">
      <w:pPr>
        <w:rPr>
          <w:rFonts w:ascii="宋体" w:hAnsi="宋体"/>
        </w:rPr>
      </w:pPr>
      <w:r w:rsidRPr="00A35D65">
        <w:rPr>
          <w:rFonts w:ascii="宋体" w:hAnsi="宋体" w:hint="eastAsia"/>
        </w:rPr>
        <w:t xml:space="preserve">    (六)结核性渗出性胸膜炎</w:t>
      </w:r>
    </w:p>
    <w:p w:rsidR="00F23563" w:rsidRPr="00A35D65" w:rsidRDefault="00F23563" w:rsidP="00F23563">
      <w:pPr>
        <w:rPr>
          <w:rFonts w:ascii="宋体" w:hAnsi="宋体"/>
        </w:rPr>
      </w:pPr>
      <w:r w:rsidRPr="00A35D65">
        <w:rPr>
          <w:rFonts w:ascii="宋体" w:hAnsi="宋体" w:hint="eastAsia"/>
        </w:rPr>
        <w:t xml:space="preserve">    应与癌性胸水相鉴别。可参阅有关章节。</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 xml:space="preserve">    治疗方案主要根据肿瘤的组织学决定。通常SCI。C发现时已转移，难以通过外科手术</w:t>
      </w:r>
    </w:p>
    <w:p w:rsidR="00F23563" w:rsidRPr="00A35D65" w:rsidRDefault="00F23563" w:rsidP="00F23563">
      <w:pPr>
        <w:rPr>
          <w:rFonts w:ascii="宋体" w:hAnsi="宋体"/>
        </w:rPr>
      </w:pPr>
      <w:r w:rsidRPr="00A35D65">
        <w:rPr>
          <w:rFonts w:ascii="宋体" w:hAnsi="宋体" w:hint="eastAsia"/>
        </w:rPr>
        <w:t>根治，主要依赖化疗或放化疗综合治疗。相反，NS(：LC可为局限性，外科手术或放疗可</w:t>
      </w:r>
    </w:p>
    <w:p w:rsidR="00F23563" w:rsidRPr="00A35D65" w:rsidRDefault="00F23563" w:rsidP="00F23563">
      <w:pPr>
        <w:rPr>
          <w:rFonts w:ascii="宋体" w:hAnsi="宋体"/>
        </w:rPr>
      </w:pPr>
      <w:r w:rsidRPr="00A35D65">
        <w:rPr>
          <w:rFonts w:ascii="宋体" w:hAnsi="宋体" w:hint="eastAsia"/>
        </w:rPr>
        <w:t>根治，但对化疗的反应较SCLC差。</w:t>
      </w:r>
    </w:p>
    <w:p w:rsidR="00F23563" w:rsidRPr="00A35D65" w:rsidRDefault="00F23563" w:rsidP="00F23563">
      <w:pPr>
        <w:rPr>
          <w:rFonts w:ascii="宋体" w:hAnsi="宋体"/>
        </w:rPr>
      </w:pPr>
      <w:r w:rsidRPr="00A35D65">
        <w:rPr>
          <w:rFonts w:ascii="宋体" w:hAnsi="宋体" w:hint="eastAsia"/>
        </w:rPr>
        <w:t xml:space="preserve">    (一)非小细胞肺癌(NSCLC)</w:t>
      </w:r>
    </w:p>
    <w:p w:rsidR="00F23563" w:rsidRPr="00A35D65" w:rsidRDefault="00F23563" w:rsidP="00F23563">
      <w:pPr>
        <w:rPr>
          <w:rFonts w:ascii="宋体" w:hAnsi="宋体"/>
        </w:rPr>
      </w:pPr>
      <w:r w:rsidRPr="00A35D65">
        <w:rPr>
          <w:rFonts w:ascii="宋体" w:hAnsi="宋体" w:hint="eastAsia"/>
        </w:rPr>
        <w:t xml:space="preserve">    1．局限性病变</w:t>
      </w:r>
    </w:p>
    <w:p w:rsidR="00F23563" w:rsidRPr="00A35D65" w:rsidRDefault="00F23563" w:rsidP="00F23563">
      <w:pPr>
        <w:rPr>
          <w:rFonts w:ascii="宋体" w:hAnsi="宋体"/>
        </w:rPr>
      </w:pPr>
      <w:r w:rsidRPr="00A35D65">
        <w:rPr>
          <w:rFonts w:ascii="宋体" w:hAnsi="宋体" w:hint="eastAsia"/>
        </w:rPr>
        <w:t xml:space="preserve">    (1)手术：对于可耐受手术的I a、I b、Ⅱa和Ⅱb期NS(：Lc，首选手术。Ⅲa期病</w:t>
      </w:r>
    </w:p>
    <w:p w:rsidR="00F23563" w:rsidRPr="00A35D65" w:rsidRDefault="00F23563" w:rsidP="00F23563">
      <w:pPr>
        <w:rPr>
          <w:rFonts w:ascii="宋体" w:hAnsi="宋体"/>
        </w:rPr>
      </w:pPr>
      <w:r w:rsidRPr="00A35D65">
        <w:rPr>
          <w:rFonts w:ascii="宋体" w:hAnsi="宋体" w:hint="eastAsia"/>
        </w:rPr>
        <w:t>变若患者的年龄、心肺功能和解剖位置合适，也可考虑手术。术前化疗(新辅助化疗)可</w:t>
      </w:r>
    </w:p>
    <w:p w:rsidR="00F23563" w:rsidRPr="00A35D65" w:rsidRDefault="00F23563" w:rsidP="00F23563">
      <w:pPr>
        <w:rPr>
          <w:rFonts w:ascii="宋体" w:hAnsi="宋体"/>
        </w:rPr>
      </w:pPr>
      <w:r w:rsidRPr="00A35D65">
        <w:rPr>
          <w:rFonts w:ascii="宋体" w:hAnsi="宋体" w:hint="eastAsia"/>
        </w:rPr>
        <w:t>使许多原先不能手术者降级而能够手术，胸腔镜电视辅助胸部手术(VATS)可用于肺功</w:t>
      </w:r>
    </w:p>
    <w:p w:rsidR="00F23563" w:rsidRPr="00A35D65" w:rsidRDefault="00F23563" w:rsidP="00F23563">
      <w:pPr>
        <w:rPr>
          <w:rFonts w:ascii="宋体" w:hAnsi="宋体"/>
        </w:rPr>
      </w:pPr>
      <w:r w:rsidRPr="00A35D65">
        <w:rPr>
          <w:rFonts w:ascii="宋体" w:hAnsi="宋体" w:hint="eastAsia"/>
        </w:rPr>
        <w:t>能欠佳的周围型病变的患者。</w:t>
      </w:r>
    </w:p>
    <w:p w:rsidR="00F23563" w:rsidRPr="00A35D65" w:rsidRDefault="00F23563" w:rsidP="00F23563">
      <w:pPr>
        <w:rPr>
          <w:rFonts w:ascii="宋体" w:hAnsi="宋体"/>
        </w:rPr>
      </w:pPr>
      <w:r w:rsidRPr="00A35D65">
        <w:rPr>
          <w:rFonts w:ascii="宋体" w:hAnsi="宋体" w:hint="eastAsia"/>
        </w:rPr>
        <w:t xml:space="preserve">    (2)根治性放疗：Ⅲ期患者以及拒绝或不能耐受手术的I、Ⅱ期患者均可考虑根治性</w:t>
      </w:r>
    </w:p>
    <w:p w:rsidR="00F23563" w:rsidRPr="00A35D65" w:rsidRDefault="00F23563" w:rsidP="00F23563">
      <w:pPr>
        <w:rPr>
          <w:rFonts w:ascii="宋体" w:hAnsi="宋体"/>
        </w:rPr>
      </w:pPr>
      <w:r w:rsidRPr="00A35D65">
        <w:rPr>
          <w:rFonts w:ascii="宋体" w:hAnsi="宋体" w:hint="eastAsia"/>
        </w:rPr>
        <w:t>放疗。已有远处转移、恶性胸腔积液或累及心脏者一般不考虑根治性放疗。放疗射线可损</w:t>
      </w:r>
    </w:p>
    <w:p w:rsidR="00F23563" w:rsidRPr="00A35D65" w:rsidRDefault="00F23563" w:rsidP="00F23563">
      <w:pPr>
        <w:rPr>
          <w:rFonts w:ascii="宋体" w:hAnsi="宋体"/>
        </w:rPr>
      </w:pPr>
      <w:r w:rsidRPr="00A35D65">
        <w:rPr>
          <w:rFonts w:ascii="宋体" w:hAnsi="宋体" w:hint="eastAsia"/>
        </w:rPr>
        <w:t>伤肺实质和胸内其他器官，如脊髓、心脏和食管，对有严重肺部基础疾病的患者也应</w:t>
      </w:r>
    </w:p>
    <w:p w:rsidR="00F23563" w:rsidRPr="00A35D65" w:rsidRDefault="00F23563" w:rsidP="00F23563">
      <w:pPr>
        <w:rPr>
          <w:rFonts w:ascii="宋体" w:hAnsi="宋体"/>
        </w:rPr>
      </w:pPr>
      <w:r w:rsidRPr="00A35D65">
        <w:rPr>
          <w:rFonts w:ascii="宋体" w:hAnsi="宋体" w:hint="eastAsia"/>
        </w:rPr>
        <w:t>注意。</w:t>
      </w:r>
    </w:p>
    <w:p w:rsidR="00F23563" w:rsidRPr="00A35D65" w:rsidRDefault="00F23563" w:rsidP="00F23563">
      <w:pPr>
        <w:rPr>
          <w:rFonts w:ascii="宋体" w:hAnsi="宋体"/>
        </w:rPr>
      </w:pPr>
      <w:r w:rsidRPr="00A35D65">
        <w:rPr>
          <w:rFonts w:ascii="宋体" w:hAnsi="宋体" w:hint="eastAsia"/>
        </w:rPr>
        <w:t xml:space="preserve">    (3)根治性综合治疗：对产生}torner综合征的肺上沟瘤可采用放疗和手术联合治疗。</w:t>
      </w:r>
    </w:p>
    <w:p w:rsidR="00F23563" w:rsidRPr="00A35D65" w:rsidRDefault="00F23563" w:rsidP="00F23563">
      <w:pPr>
        <w:rPr>
          <w:rFonts w:ascii="宋体" w:hAnsi="宋体"/>
        </w:rPr>
      </w:pPr>
      <w:r w:rsidRPr="00A35D65">
        <w:rPr>
          <w:rFonts w:ascii="宋体" w:hAnsi="宋体" w:hint="eastAsia"/>
        </w:rPr>
        <w:t>对于Ⅲa期患者，Nz期病变可选择手术加术后放化疗，新辅助化疗加手术或新辅助放化疗</w:t>
      </w:r>
    </w:p>
    <w:p w:rsidR="00F23563" w:rsidRPr="00A35D65" w:rsidRDefault="00F23563" w:rsidP="00F23563">
      <w:pPr>
        <w:rPr>
          <w:rFonts w:ascii="宋体" w:hAnsi="宋体"/>
        </w:rPr>
      </w:pPr>
      <w:r w:rsidRPr="00A35D65">
        <w:rPr>
          <w:rFonts w:ascii="宋体" w:hAnsi="宋体" w:hint="eastAsia"/>
        </w:rPr>
        <w:t>加手术。对Ⅲb期和肿瘤体积大的Ⅲa病变，与单纯放疗相比，新辅助化疗(含顺铂的方</w:t>
      </w:r>
    </w:p>
    <w:p w:rsidR="00F23563" w:rsidRPr="00A35D65" w:rsidRDefault="00F23563" w:rsidP="00F23563">
      <w:pPr>
        <w:rPr>
          <w:rFonts w:ascii="宋体" w:hAnsi="宋体"/>
        </w:rPr>
      </w:pPr>
      <w:r w:rsidRPr="00A35D65">
        <w:rPr>
          <w:rFonts w:ascii="宋体" w:hAnsi="宋体" w:hint="eastAsia"/>
        </w:rPr>
        <w:t>案2～3个周期)加放疗(60 Gy)中位生存期可从10个月提高至14个月，5年生存率可</w:t>
      </w:r>
    </w:p>
    <w:p w:rsidR="00F23563" w:rsidRPr="00A35D65" w:rsidRDefault="00F23563" w:rsidP="00F23563">
      <w:pPr>
        <w:rPr>
          <w:rFonts w:ascii="宋体" w:hAnsi="宋体"/>
        </w:rPr>
      </w:pPr>
      <w:r w:rsidRPr="00A35D65">
        <w:rPr>
          <w:rFonts w:ascii="宋体" w:hAnsi="宋体" w:hint="eastAsia"/>
        </w:rPr>
        <w:t>从7％提高至17％。</w:t>
      </w:r>
    </w:p>
    <w:p w:rsidR="00F23563" w:rsidRPr="00A35D65" w:rsidRDefault="00F23563" w:rsidP="00F23563">
      <w:pPr>
        <w:rPr>
          <w:rFonts w:ascii="宋体" w:hAnsi="宋体"/>
        </w:rPr>
      </w:pPr>
      <w:r w:rsidRPr="00A35D65">
        <w:rPr>
          <w:rFonts w:ascii="宋体" w:hAnsi="宋体" w:hint="eastAsia"/>
        </w:rPr>
        <w:t xml:space="preserve">    2．播散性病变不能手术的NSCI。C患者中70％预后差。可根据行动状态评分为O</w:t>
      </w:r>
    </w:p>
    <w:p w:rsidR="00F23563" w:rsidRPr="00A35D65" w:rsidRDefault="00F23563" w:rsidP="00F23563">
      <w:pPr>
        <w:rPr>
          <w:rFonts w:ascii="宋体" w:hAnsi="宋体"/>
        </w:rPr>
      </w:pPr>
      <w:r w:rsidRPr="00A35D65">
        <w:rPr>
          <w:rFonts w:ascii="宋体" w:hAnsi="宋体" w:hint="eastAsia"/>
        </w:rPr>
        <w:lastRenderedPageBreak/>
        <w:t>(无症状)、1(有症状，完全能走动)、2(&lt;50％的时间卧床)、3(&gt;50％时间卧床)和4(卧床不起)选择适当应用化疗和放疗，或支持治疗。</w:t>
      </w:r>
    </w:p>
    <w:p w:rsidR="00F23563" w:rsidRPr="00A35D65" w:rsidRDefault="00F23563" w:rsidP="00F23563">
      <w:pPr>
        <w:rPr>
          <w:rFonts w:ascii="宋体" w:hAnsi="宋体"/>
        </w:rPr>
      </w:pPr>
      <w:r w:rsidRPr="00A35D65">
        <w:rPr>
          <w:rFonts w:ascii="宋体" w:hAnsi="宋体" w:hint="eastAsia"/>
        </w:rPr>
        <w:t xml:space="preserve">    (1)化学药物治疗(简称化疗)：联合化疗可增加生存率、缓解症状以及提高生活质</w:t>
      </w:r>
    </w:p>
    <w:p w:rsidR="00F23563" w:rsidRPr="00A35D65" w:rsidRDefault="00F23563" w:rsidP="00F23563">
      <w:pPr>
        <w:rPr>
          <w:rFonts w:ascii="宋体" w:hAnsi="宋体"/>
        </w:rPr>
      </w:pPr>
      <w:r w:rsidRPr="00A35D65">
        <w:rPr>
          <w:rFonts w:ascii="宋体" w:hAnsi="宋体" w:hint="eastAsia"/>
        </w:rPr>
        <w:t>量，可使30％～40％的患者部分缓解，近5％的患者完全缓解，中位生存期为9～10个</w:t>
      </w:r>
    </w:p>
    <w:p w:rsidR="00F23563" w:rsidRPr="00A35D65" w:rsidRDefault="00F23563" w:rsidP="00F23563">
      <w:pPr>
        <w:rPr>
          <w:rFonts w:ascii="宋体" w:hAnsi="宋体"/>
        </w:rPr>
      </w:pPr>
      <w:r w:rsidRPr="00A35D65">
        <w:rPr>
          <w:rFonts w:ascii="宋体" w:hAnsi="宋体" w:hint="eastAsia"/>
        </w:rPr>
        <w:t>月，1年生存率为40％。因此，若患者行为状态评分≤2分，且主要器官功能可耐受，可</w:t>
      </w:r>
    </w:p>
    <w:p w:rsidR="00F23563" w:rsidRPr="00A35D65" w:rsidRDefault="00F23563" w:rsidP="00F23563">
      <w:pPr>
        <w:rPr>
          <w:rFonts w:ascii="宋体" w:hAnsi="宋体"/>
        </w:rPr>
      </w:pPr>
      <w:r w:rsidRPr="00A35D65">
        <w:rPr>
          <w:rFonts w:ascii="宋体" w:hAnsi="宋体" w:hint="eastAsia"/>
        </w:rPr>
        <w:t>给予化疗。化疗应使用标准方案，如紫杉醇+卡铂、多西紫杉醇+顺铂或长春瑞滨+顺</w:t>
      </w:r>
    </w:p>
    <w:p w:rsidR="00F23563" w:rsidRPr="00A35D65" w:rsidRDefault="00F23563" w:rsidP="00F23563">
      <w:pPr>
        <w:rPr>
          <w:rFonts w:ascii="宋体" w:hAnsi="宋体"/>
        </w:rPr>
      </w:pPr>
      <w:r w:rsidRPr="00A35D65">
        <w:rPr>
          <w:rFonts w:ascii="宋体" w:hAnsi="宋体" w:hint="eastAsia"/>
        </w:rPr>
        <w:t>铂，吉西他滨+顺铂以及丝裂霉素C+长春地辛+顺铂等以铂类为基础的化疗方案。适当</w:t>
      </w:r>
    </w:p>
    <w:p w:rsidR="00F23563" w:rsidRPr="00A35D65" w:rsidRDefault="00F23563" w:rsidP="00F23563">
      <w:pPr>
        <w:rPr>
          <w:rFonts w:ascii="宋体" w:hAnsi="宋体"/>
        </w:rPr>
      </w:pPr>
      <w:r w:rsidRPr="00A35D65">
        <w:rPr>
          <w:rFonts w:ascii="宋体" w:hAnsi="宋体" w:hint="eastAsia"/>
        </w:rPr>
        <w:t>的支持治疗(止吐药、用顺铂时补充体液和盐水、监测血细胞计数和血生化、监测出血或</w:t>
      </w:r>
    </w:p>
    <w:p w:rsidR="00F23563" w:rsidRPr="00A35D65" w:rsidRDefault="00F23563" w:rsidP="00F23563">
      <w:pPr>
        <w:rPr>
          <w:rFonts w:ascii="宋体" w:hAnsi="宋体"/>
        </w:rPr>
      </w:pPr>
      <w:r w:rsidRPr="00A35D65">
        <w:rPr>
          <w:rFonts w:ascii="宋体" w:hAnsi="宋体" w:hint="eastAsia"/>
        </w:rPr>
        <w:t>感染的征象以及在需要时给予红细胞生成素和粒细胞集落刺激因子以刺激血细胞增生)并</w:t>
      </w:r>
    </w:p>
    <w:p w:rsidR="00F23563" w:rsidRPr="00A35D65" w:rsidRDefault="00F23563" w:rsidP="00F23563">
      <w:pPr>
        <w:rPr>
          <w:rFonts w:ascii="宋体" w:hAnsi="宋体"/>
        </w:rPr>
      </w:pPr>
      <w:r w:rsidRPr="00A35D65">
        <w:rPr>
          <w:rFonts w:ascii="宋体" w:hAnsi="宋体" w:hint="eastAsia"/>
        </w:rPr>
        <w:t>且根据最低粒细胞计数调整化疗剂量都是必要的。</w:t>
      </w:r>
    </w:p>
    <w:p w:rsidR="00F23563" w:rsidRPr="00A35D65" w:rsidRDefault="00F23563" w:rsidP="00F23563">
      <w:pPr>
        <w:rPr>
          <w:rFonts w:ascii="宋体" w:hAnsi="宋体"/>
        </w:rPr>
      </w:pPr>
      <w:r w:rsidRPr="00A35D65">
        <w:rPr>
          <w:rFonts w:ascii="宋体" w:hAnsi="宋体" w:hint="eastAsia"/>
        </w:rPr>
        <w:t xml:space="preserve">    (2)放射治疗(简称放疗)：如果患者的原发瘤阻塞支气管引起阻塞性肺炎、上呼吸</w:t>
      </w:r>
    </w:p>
    <w:p w:rsidR="00F23563" w:rsidRPr="00A35D65" w:rsidRDefault="00F23563" w:rsidP="00F23563">
      <w:pPr>
        <w:rPr>
          <w:rFonts w:ascii="宋体" w:hAnsi="宋体"/>
        </w:rPr>
      </w:pPr>
      <w:r w:rsidRPr="00A35D65">
        <w:rPr>
          <w:rFonts w:ascii="宋体" w:hAnsi="宋体" w:hint="eastAsia"/>
        </w:rPr>
        <w:t>道或上腔静脉阻塞等症状，应考虑放疗。也可对无症状的患者给予预防性治疗，防止胸内</w:t>
      </w:r>
    </w:p>
    <w:p w:rsidR="00F23563" w:rsidRPr="00A35D65" w:rsidRDefault="00F23563" w:rsidP="00F23563">
      <w:pPr>
        <w:rPr>
          <w:rFonts w:ascii="宋体" w:hAnsi="宋体"/>
        </w:rPr>
      </w:pPr>
      <w:r w:rsidRPr="00A35D65">
        <w:rPr>
          <w:rFonts w:ascii="宋体" w:hAnsi="宋体" w:hint="eastAsia"/>
        </w:rPr>
        <w:t>病变进展。通常一个疗程为2～4周，剂量30～40(；y。心脏填塞可予心包穿刺术和放疗，</w:t>
      </w:r>
    </w:p>
    <w:p w:rsidR="00F23563" w:rsidRPr="00A35D65" w:rsidRDefault="00F23563" w:rsidP="00F23563">
      <w:pPr>
        <w:rPr>
          <w:rFonts w:ascii="宋体" w:hAnsi="宋体"/>
        </w:rPr>
      </w:pPr>
      <w:r w:rsidRPr="00A35D65">
        <w:rPr>
          <w:rFonts w:ascii="宋体" w:hAnsi="宋体" w:hint="eastAsia"/>
        </w:rPr>
        <w:t>颅脑、脊髓压迫和臂丛神经受累亦可通过放疗缓解。对于颅脑转移和脊髓压迫者，可给予</w:t>
      </w:r>
    </w:p>
    <w:p w:rsidR="00F23563" w:rsidRPr="00A35D65" w:rsidRDefault="00F23563" w:rsidP="00F23563">
      <w:pPr>
        <w:rPr>
          <w:rFonts w:ascii="宋体" w:hAnsi="宋体"/>
        </w:rPr>
      </w:pPr>
      <w:r w:rsidRPr="00A35D65">
        <w:rPr>
          <w:rFonts w:ascii="宋体" w:hAnsi="宋体" w:hint="eastAsia"/>
        </w:rPr>
        <w:t>地塞米松(25～75mg／d，分4次)并迅速减至缓解症状所需的最低剂量。</w:t>
      </w:r>
    </w:p>
    <w:p w:rsidR="00F23563" w:rsidRPr="00A35D65" w:rsidRDefault="00F23563" w:rsidP="00F23563">
      <w:pPr>
        <w:rPr>
          <w:rFonts w:ascii="宋体" w:hAnsi="宋体"/>
        </w:rPr>
      </w:pPr>
      <w:r w:rsidRPr="00A35D65">
        <w:rPr>
          <w:rFonts w:ascii="宋体" w:hAnsi="宋体" w:hint="eastAsia"/>
        </w:rPr>
        <w:t xml:space="preserve">    (3)靶向治疗：肿瘤分子靶向治疗是以肿瘤组织或细胞中所具有的特异性(或相对特</w:t>
      </w:r>
    </w:p>
    <w:p w:rsidR="00F23563" w:rsidRPr="00A35D65" w:rsidRDefault="00F23563" w:rsidP="00F23563">
      <w:pPr>
        <w:rPr>
          <w:rFonts w:ascii="宋体" w:hAnsi="宋体"/>
        </w:rPr>
      </w:pPr>
      <w:r w:rsidRPr="00A35D65">
        <w:rPr>
          <w:rFonts w:ascii="宋体" w:hAnsi="宋体" w:hint="eastAsia"/>
        </w:rPr>
        <w:t>异)分子为靶点，利用分子靶向药物特异性阻断该靶点的生物学功能，选择性从分子水平</w:t>
      </w:r>
    </w:p>
    <w:p w:rsidR="00F23563" w:rsidRPr="00A35D65" w:rsidRDefault="00F23563" w:rsidP="00F23563">
      <w:pPr>
        <w:rPr>
          <w:rFonts w:ascii="宋体" w:hAnsi="宋体"/>
        </w:rPr>
      </w:pPr>
      <w:r w:rsidRPr="00A35D65">
        <w:rPr>
          <w:rFonts w:ascii="宋体" w:hAnsi="宋体" w:hint="eastAsia"/>
        </w:rPr>
        <w:t>来逆转肿瘤细胞的恶性生物学行为，从而达到抑制肿瘤生长甚至肿瘤消退的目的。部分药</w:t>
      </w:r>
    </w:p>
    <w:p w:rsidR="00F23563" w:rsidRPr="00A35D65" w:rsidRDefault="00F23563" w:rsidP="00F23563">
      <w:pPr>
        <w:rPr>
          <w:rFonts w:ascii="宋体" w:hAnsi="宋体"/>
        </w:rPr>
      </w:pPr>
      <w:r w:rsidRPr="00A35D65">
        <w:rPr>
          <w:rFonts w:ascii="宋体" w:hAnsi="宋体" w:hint="eastAsia"/>
        </w:rPr>
        <w:t>物已经在晚期NS(：LC治疗中显示出较好的临床疗效，已经被一些指南纳为二线治疗。其</w:t>
      </w:r>
    </w:p>
    <w:p w:rsidR="00F23563" w:rsidRPr="00A35D65" w:rsidRDefault="00F23563" w:rsidP="00F23563">
      <w:pPr>
        <w:rPr>
          <w:rFonts w:ascii="宋体" w:hAnsi="宋体"/>
        </w:rPr>
      </w:pPr>
      <w:r w:rsidRPr="00A35D65">
        <w:rPr>
          <w:rFonts w:ascii="宋体" w:hAnsi="宋体" w:hint="eastAsia"/>
        </w:rPr>
        <w:lastRenderedPageBreak/>
        <w:t>中包括以表皮生长因子受体为靶点的靶向治疗，代表药物为吉非替尼(gefitinib)，厄洛替</w:t>
      </w:r>
    </w:p>
    <w:p w:rsidR="00F23563" w:rsidRPr="00A35D65" w:rsidRDefault="00F23563" w:rsidP="00F23563">
      <w:pPr>
        <w:rPr>
          <w:rFonts w:ascii="宋体" w:hAnsi="宋体"/>
        </w:rPr>
      </w:pPr>
      <w:r w:rsidRPr="00A35D65">
        <w:rPr>
          <w:rFonts w:ascii="宋体" w:hAnsi="宋体" w:hint="eastAsia"/>
        </w:rPr>
        <w:t>尼(erlotinib)和单克隆抗体(MAb)cetlaximab，可考虑用于化疗失败者或者无法接受化</w:t>
      </w:r>
    </w:p>
    <w:p w:rsidR="00F23563" w:rsidRPr="00A35D65" w:rsidRDefault="00F23563" w:rsidP="00F23563">
      <w:pPr>
        <w:rPr>
          <w:rFonts w:ascii="宋体" w:hAnsi="宋体"/>
        </w:rPr>
      </w:pPr>
      <w:r w:rsidRPr="00A35D65">
        <w:rPr>
          <w:rFonts w:ascii="宋体" w:hAnsi="宋体" w:hint="eastAsia"/>
        </w:rPr>
        <w:t>疗的患者。此外是以肿瘤血管生成为靶点的靶向治疗，其中bevacimamab(rhLlMAb—</w:t>
      </w:r>
    </w:p>
    <w:p w:rsidR="00F23563" w:rsidRPr="00A35D65" w:rsidRDefault="00F23563" w:rsidP="00F23563">
      <w:pPr>
        <w:rPr>
          <w:rFonts w:ascii="宋体" w:hAnsi="宋体"/>
        </w:rPr>
      </w:pPr>
      <w:r w:rsidRPr="00A35D65">
        <w:rPr>
          <w:rFonts w:ascii="宋体" w:hAnsi="宋体" w:hint="eastAsia"/>
        </w:rPr>
        <w:t>VE(；F)联合化疗能明显提高化疗治疗晚期NSC：Lc的有效率、并延长肿瘤中位进展时间。</w:t>
      </w:r>
    </w:p>
    <w:p w:rsidR="00F23563" w:rsidRPr="00A35D65" w:rsidRDefault="00F23563" w:rsidP="00F23563">
      <w:pPr>
        <w:rPr>
          <w:rFonts w:ascii="宋体" w:hAnsi="宋体"/>
        </w:rPr>
      </w:pPr>
      <w:r w:rsidRPr="00A35D65">
        <w:rPr>
          <w:rFonts w:ascii="宋体" w:hAnsi="宋体" w:hint="eastAsia"/>
        </w:rPr>
        <w:t xml:space="preserve">    (4)转移灶治疗：伴颅脑转移时可考虑放疗。术后或放疗后出现的气管内肿瘤复发，</w:t>
      </w:r>
    </w:p>
    <w:p w:rsidR="00F23563" w:rsidRPr="00A35D65" w:rsidRDefault="00F23563" w:rsidP="00F23563">
      <w:pPr>
        <w:rPr>
          <w:rFonts w:ascii="宋体" w:hAnsi="宋体"/>
        </w:rPr>
      </w:pPr>
      <w:r w:rsidRPr="00A35D65">
        <w:rPr>
          <w:rFonts w:ascii="宋体" w:hAnsi="宋体" w:hint="eastAsia"/>
        </w:rPr>
        <w:t>经纤维支气管镜给予激光治疗，可使80％～90％的患者缓解。胸腔转移引起的恶性胸腔积</w:t>
      </w:r>
    </w:p>
    <w:p w:rsidR="00F23563" w:rsidRPr="00A35D65" w:rsidRDefault="00F23563" w:rsidP="00F23563">
      <w:pPr>
        <w:rPr>
          <w:rFonts w:ascii="宋体" w:hAnsi="宋体"/>
        </w:rPr>
      </w:pPr>
      <w:r w:rsidRPr="00A35D65">
        <w:rPr>
          <w:rFonts w:ascii="宋体" w:hAnsi="宋体" w:hint="eastAsia"/>
        </w:rPr>
        <w:t>液治疗见第十一章。</w:t>
      </w:r>
    </w:p>
    <w:p w:rsidR="00F23563" w:rsidRPr="00A35D65" w:rsidRDefault="00F23563" w:rsidP="00F23563">
      <w:pPr>
        <w:rPr>
          <w:rFonts w:ascii="宋体" w:hAnsi="宋体"/>
        </w:rPr>
      </w:pPr>
      <w:r w:rsidRPr="00A35D65">
        <w:rPr>
          <w:rFonts w:ascii="宋体" w:hAnsi="宋体" w:hint="eastAsia"/>
        </w:rPr>
        <w:t xml:space="preserve">    (二)小细胞肺癌(SCLC)</w:t>
      </w:r>
    </w:p>
    <w:p w:rsidR="00F23563" w:rsidRPr="00A35D65" w:rsidRDefault="00F23563" w:rsidP="00F23563">
      <w:pPr>
        <w:rPr>
          <w:rFonts w:ascii="宋体" w:hAnsi="宋体"/>
        </w:rPr>
      </w:pPr>
      <w:r w:rsidRPr="00A35D65">
        <w:rPr>
          <w:rFonts w:ascii="宋体" w:hAnsi="宋体" w:hint="eastAsia"/>
        </w:rPr>
        <w:t xml:space="preserve">    推荐以化疗为主的综合治疗以延长患者生存期。</w:t>
      </w:r>
    </w:p>
    <w:p w:rsidR="00F23563" w:rsidRPr="00A35D65" w:rsidRDefault="00F23563" w:rsidP="00F23563">
      <w:pPr>
        <w:rPr>
          <w:rFonts w:ascii="宋体" w:hAnsi="宋体"/>
        </w:rPr>
      </w:pPr>
      <w:r w:rsidRPr="00A35D65">
        <w:rPr>
          <w:rFonts w:ascii="宋体" w:hAnsi="宋体" w:hint="eastAsia"/>
        </w:rPr>
        <w:t xml:space="preserve">    1．化疗常使用的联合方案是足叶乙苷加顺铂或卡铂，3周一次，共4～6周期。其</w:t>
      </w:r>
    </w:p>
    <w:p w:rsidR="00F23563" w:rsidRPr="00A35D65" w:rsidRDefault="00F23563" w:rsidP="00F23563">
      <w:pPr>
        <w:rPr>
          <w:rFonts w:ascii="宋体" w:hAnsi="宋体"/>
        </w:rPr>
      </w:pPr>
      <w:r w:rsidRPr="00A35D65">
        <w:rPr>
          <w:rFonts w:ascii="宋体" w:hAnsi="宋体" w:hint="eastAsia"/>
        </w:rPr>
        <w:t>他常用的方案为足叶乙苷、顺铂和异环磷酰胺。初次联合化疗可能会导致中至重度的粒细</w:t>
      </w:r>
    </w:p>
    <w:p w:rsidR="00F23563" w:rsidRPr="00A35D65" w:rsidRDefault="00F23563" w:rsidP="00F23563">
      <w:pPr>
        <w:rPr>
          <w:rFonts w:ascii="宋体" w:hAnsi="宋体"/>
        </w:rPr>
      </w:pPr>
      <w:r w:rsidRPr="00A35D65">
        <w:rPr>
          <w:rFonts w:ascii="宋体" w:hAnsi="宋体" w:hint="eastAsia"/>
        </w:rPr>
        <w:t>胞减少(例如粒细胞数O．5×10。／L～1．5×10。／L)和血小板减少症(血小板计数&lt;50×</w:t>
      </w:r>
    </w:p>
    <w:p w:rsidR="00F23563" w:rsidRPr="00A35D65" w:rsidRDefault="00F23563" w:rsidP="00F23563">
      <w:pPr>
        <w:rPr>
          <w:rFonts w:ascii="宋体" w:hAnsi="宋体"/>
        </w:rPr>
      </w:pPr>
      <w:r w:rsidRPr="00A35D65">
        <w:rPr>
          <w:rFonts w:ascii="宋体" w:hAnsi="宋体" w:hint="eastAsia"/>
        </w:rPr>
        <w:t>10。／L～100×10’／L)。初始治疗4～6个周期后，应重新分期以确定是否进入完全临床缓解(所有临床明显的病变和癌旁综合征完全消失)、部分缓解、无反应或进展(见于</w:t>
      </w:r>
    </w:p>
    <w:p w:rsidR="00F23563" w:rsidRPr="00A35D65" w:rsidRDefault="00F23563" w:rsidP="00F23563">
      <w:pPr>
        <w:rPr>
          <w:rFonts w:ascii="宋体" w:hAnsi="宋体"/>
        </w:rPr>
      </w:pPr>
      <w:r w:rsidRPr="00A35D65">
        <w:rPr>
          <w:rFonts w:ascii="宋体" w:hAnsi="宋体" w:hint="eastAsia"/>
        </w:rPr>
        <w:t>10％～20％的患者)。治疗后进展或无反应的患者应该调换新的化疗药物。</w:t>
      </w:r>
    </w:p>
    <w:p w:rsidR="00F23563" w:rsidRPr="00A35D65" w:rsidRDefault="00F23563" w:rsidP="00F23563">
      <w:pPr>
        <w:rPr>
          <w:rFonts w:ascii="宋体" w:hAnsi="宋体"/>
        </w:rPr>
      </w:pPr>
      <w:r w:rsidRPr="00A35D65">
        <w:rPr>
          <w:rFonts w:ascii="宋体" w:hAnsi="宋体" w:hint="eastAsia"/>
        </w:rPr>
        <w:t xml:space="preserve">    2．放疗对明确有颅脑转移者应给予全脑高剂量放疗(40Gy)。也有报道对完全缓解</w:t>
      </w:r>
    </w:p>
    <w:p w:rsidR="00F23563" w:rsidRPr="00A35D65" w:rsidRDefault="00F23563" w:rsidP="00F23563">
      <w:pPr>
        <w:rPr>
          <w:rFonts w:ascii="宋体" w:hAnsi="宋体"/>
        </w:rPr>
      </w:pPr>
      <w:r w:rsidRPr="00A35D65">
        <w:rPr>
          <w:rFonts w:ascii="宋体" w:hAnsi="宋体" w:hint="eastAsia"/>
        </w:rPr>
        <w:t>的患者可给予预防性颅脑放射(PCI)，能显著地减少脑转移(存活≥2年，未做PCI的患</w:t>
      </w:r>
    </w:p>
    <w:p w:rsidR="00F23563" w:rsidRPr="00A35D65" w:rsidRDefault="00F23563" w:rsidP="00F23563">
      <w:pPr>
        <w:rPr>
          <w:rFonts w:ascii="宋体" w:hAnsi="宋体"/>
        </w:rPr>
      </w:pPr>
      <w:r w:rsidRPr="00A35D65">
        <w:rPr>
          <w:rFonts w:ascii="宋体" w:hAnsi="宋体" w:hint="eastAsia"/>
        </w:rPr>
        <w:t>者60％～80％发生脑转移)，但生存受益小。也有研究表明PCI后可发生认知力缺陷。治</w:t>
      </w:r>
    </w:p>
    <w:p w:rsidR="00F23563" w:rsidRPr="00A35D65" w:rsidRDefault="00F23563" w:rsidP="00F23563">
      <w:pPr>
        <w:rPr>
          <w:rFonts w:ascii="宋体" w:hAnsi="宋体"/>
        </w:rPr>
      </w:pPr>
      <w:r w:rsidRPr="00A35D65">
        <w:rPr>
          <w:rFonts w:ascii="宋体" w:hAnsi="宋体" w:hint="eastAsia"/>
        </w:rPr>
        <w:t>疗前需将放疗的利弊告知患者。对有症状、胸部或其他部位病灶进展的患者，可给予全剂</w:t>
      </w:r>
    </w:p>
    <w:p w:rsidR="00F23563" w:rsidRPr="00A35D65" w:rsidRDefault="00F23563" w:rsidP="00F23563">
      <w:pPr>
        <w:rPr>
          <w:rFonts w:ascii="宋体" w:hAnsi="宋体"/>
        </w:rPr>
      </w:pPr>
      <w:r w:rsidRPr="00A35D65">
        <w:rPr>
          <w:rFonts w:ascii="宋体" w:hAnsi="宋体" w:hint="eastAsia"/>
        </w:rPr>
        <w:t>量(如胸部肿瘤团块给予40Gy)放疗。</w:t>
      </w:r>
    </w:p>
    <w:p w:rsidR="00F23563" w:rsidRPr="00A35D65" w:rsidRDefault="00F23563" w:rsidP="00F23563">
      <w:pPr>
        <w:rPr>
          <w:rFonts w:ascii="宋体" w:hAnsi="宋体"/>
        </w:rPr>
      </w:pPr>
      <w:r w:rsidRPr="00A35D65">
        <w:rPr>
          <w:rFonts w:ascii="宋体" w:hAnsi="宋体" w:hint="eastAsia"/>
        </w:rPr>
        <w:t xml:space="preserve">    3．综合治疗大多数局限期的scI．C可考虑给予足叶乙苷加铂类药物化疗以及同步放</w:t>
      </w:r>
    </w:p>
    <w:p w:rsidR="00F23563" w:rsidRPr="00A35D65" w:rsidRDefault="00F23563" w:rsidP="00F23563">
      <w:pPr>
        <w:rPr>
          <w:rFonts w:ascii="宋体" w:hAnsi="宋体"/>
        </w:rPr>
      </w:pPr>
      <w:r w:rsidRPr="00A35D65">
        <w:rPr>
          <w:rFonts w:ascii="宋体" w:hAnsi="宋体" w:hint="eastAsia"/>
        </w:rPr>
        <w:t>疗的综合治疗。尽管会出现放化疗的急慢性毒性，但能降低局部治疗的失败率并提高生存</w:t>
      </w:r>
    </w:p>
    <w:p w:rsidR="00F23563" w:rsidRPr="00A35D65" w:rsidRDefault="00F23563" w:rsidP="00F23563">
      <w:pPr>
        <w:rPr>
          <w:rFonts w:ascii="宋体" w:hAnsi="宋体"/>
        </w:rPr>
      </w:pPr>
      <w:r w:rsidRPr="00A35D65">
        <w:rPr>
          <w:rFonts w:ascii="宋体" w:hAnsi="宋体" w:hint="eastAsia"/>
        </w:rPr>
        <w:t>期。可选择合适的患者(局限期、行动状态评分O～1且基础肺功能良好)，给予全部剂量</w:t>
      </w:r>
    </w:p>
    <w:p w:rsidR="00F23563" w:rsidRPr="00A35D65" w:rsidRDefault="00F23563" w:rsidP="00F23563">
      <w:pPr>
        <w:rPr>
          <w:rFonts w:ascii="宋体" w:hAnsi="宋体"/>
        </w:rPr>
      </w:pPr>
      <w:r w:rsidRPr="00A35D65">
        <w:rPr>
          <w:rFonts w:ascii="宋体" w:hAnsi="宋体" w:hint="eastAsia"/>
        </w:rPr>
        <w:t>的放疗并尽可能减少对肺功能的损伤。    、</w:t>
      </w:r>
    </w:p>
    <w:p w:rsidR="00F23563" w:rsidRPr="00A35D65" w:rsidRDefault="00F23563" w:rsidP="00F23563">
      <w:pPr>
        <w:rPr>
          <w:rFonts w:ascii="宋体" w:hAnsi="宋体"/>
        </w:rPr>
      </w:pPr>
      <w:r w:rsidRPr="00A35D65">
        <w:rPr>
          <w:rFonts w:ascii="宋体" w:hAnsi="宋体" w:hint="eastAsia"/>
        </w:rPr>
        <w:t xml:space="preserve">    对于广泛期病变，通常不提倡初始胸部放疗。然而，又寸X-f'隋况良好的患者(如行动状态</w:t>
      </w:r>
    </w:p>
    <w:p w:rsidR="00F23563" w:rsidRPr="00A35D65" w:rsidRDefault="00F23563" w:rsidP="00F23563">
      <w:pPr>
        <w:rPr>
          <w:rFonts w:ascii="宋体" w:hAnsi="宋体"/>
        </w:rPr>
      </w:pPr>
      <w:r w:rsidRPr="00A35D65">
        <w:rPr>
          <w:rFonts w:ascii="宋体" w:hAnsi="宋体" w:hint="eastAsia"/>
        </w:rPr>
        <w:t>评分O～1、肺功能好以及仅一个部位扩散者)可在化疗基础上增加放疗。对所有患者，如</w:t>
      </w:r>
    </w:p>
    <w:p w:rsidR="00F23563" w:rsidRPr="00A35D65" w:rsidRDefault="00F23563" w:rsidP="00F23563">
      <w:pPr>
        <w:rPr>
          <w:rFonts w:ascii="宋体" w:hAnsi="宋体"/>
        </w:rPr>
      </w:pPr>
      <w:r w:rsidRPr="00A35D65">
        <w:rPr>
          <w:rFonts w:ascii="宋体" w:hAnsi="宋体" w:hint="eastAsia"/>
        </w:rPr>
        <w:t>果化疗不足以缓解局部肿瘤症状，可增加一个疗程的放疗。</w:t>
      </w:r>
    </w:p>
    <w:p w:rsidR="00F23563" w:rsidRPr="00A35D65" w:rsidRDefault="00F23563" w:rsidP="00F23563">
      <w:pPr>
        <w:rPr>
          <w:rFonts w:ascii="宋体" w:hAnsi="宋体"/>
        </w:rPr>
      </w:pPr>
      <w:r w:rsidRPr="00A35D65">
        <w:rPr>
          <w:rFonts w:ascii="宋体" w:hAnsi="宋体" w:hint="eastAsia"/>
        </w:rPr>
        <w:t xml:space="preserve">    尽管常规不推荐SCI。C手术治疗，偶尔也有患者符合切除术的要求(纵隔淋巴结阴</w:t>
      </w:r>
    </w:p>
    <w:p w:rsidR="00F23563" w:rsidRPr="00A35D65" w:rsidRDefault="00F23563" w:rsidP="00F23563">
      <w:pPr>
        <w:rPr>
          <w:rFonts w:ascii="宋体" w:hAnsi="宋体"/>
        </w:rPr>
      </w:pPr>
      <w:r w:rsidRPr="00A35D65">
        <w:rPr>
          <w:rFonts w:ascii="宋体" w:hAnsi="宋体" w:hint="eastAsia"/>
        </w:rPr>
        <w:t>性，且无转移者)。</w:t>
      </w:r>
    </w:p>
    <w:p w:rsidR="00F23563" w:rsidRPr="00A35D65" w:rsidRDefault="00F23563" w:rsidP="00F23563">
      <w:pPr>
        <w:rPr>
          <w:rFonts w:ascii="宋体" w:hAnsi="宋体"/>
        </w:rPr>
      </w:pPr>
      <w:r w:rsidRPr="00A35D65">
        <w:rPr>
          <w:rFonts w:ascii="宋体" w:hAnsi="宋体" w:hint="eastAsia"/>
        </w:rPr>
        <w:t xml:space="preserve">    (三)生物反应调节剂(1bi010gical response modifier，BRM)</w:t>
      </w:r>
    </w:p>
    <w:p w:rsidR="00F23563" w:rsidRPr="00A35D65" w:rsidRDefault="00F23563" w:rsidP="00F23563">
      <w:pPr>
        <w:rPr>
          <w:rFonts w:ascii="宋体" w:hAnsi="宋体"/>
        </w:rPr>
      </w:pPr>
      <w:r w:rsidRPr="00A35D65">
        <w:rPr>
          <w:rFonts w:ascii="宋体" w:hAnsi="宋体" w:hint="eastAsia"/>
        </w:rPr>
        <w:t xml:space="preserve">    BRM为小细胞肺癌提供了一种新的治疗手段，如小剂量干扰素(2×10。U)每周3次</w:t>
      </w:r>
    </w:p>
    <w:p w:rsidR="00F23563" w:rsidRPr="00A35D65" w:rsidRDefault="00F23563" w:rsidP="00F23563">
      <w:pPr>
        <w:rPr>
          <w:rFonts w:ascii="宋体" w:hAnsi="宋体"/>
        </w:rPr>
      </w:pPr>
      <w:r w:rsidRPr="00A35D65">
        <w:rPr>
          <w:rFonts w:ascii="宋体" w:hAnsi="宋体" w:hint="eastAsia"/>
        </w:rPr>
        <w:t>间歇疗法。转移因子、左旋咪唑、集落刺激因子((2SF)在肺癌的治疗中都能增加机体对</w:t>
      </w:r>
    </w:p>
    <w:p w:rsidR="00F23563" w:rsidRPr="00A35D65" w:rsidRDefault="00F23563" w:rsidP="00F23563">
      <w:pPr>
        <w:rPr>
          <w:rFonts w:ascii="宋体" w:hAnsi="宋体"/>
        </w:rPr>
      </w:pPr>
      <w:r w:rsidRPr="00A35D65">
        <w:rPr>
          <w:rFonts w:ascii="宋体" w:hAnsi="宋体" w:hint="eastAsia"/>
        </w:rPr>
        <w:t>化疗、放疗的耐受性，提高疗效。</w:t>
      </w:r>
    </w:p>
    <w:p w:rsidR="00F23563" w:rsidRPr="00A35D65" w:rsidRDefault="00F23563" w:rsidP="00F23563">
      <w:pPr>
        <w:rPr>
          <w:rFonts w:ascii="宋体" w:hAnsi="宋体"/>
        </w:rPr>
      </w:pPr>
      <w:r w:rsidRPr="00A35D65">
        <w:rPr>
          <w:rFonts w:ascii="宋体" w:hAnsi="宋体" w:hint="eastAsia"/>
        </w:rPr>
        <w:t xml:space="preserve">    (四)中医药治疗</w:t>
      </w:r>
    </w:p>
    <w:p w:rsidR="00F23563" w:rsidRPr="00A35D65" w:rsidRDefault="00F23563" w:rsidP="00F23563">
      <w:pPr>
        <w:rPr>
          <w:rFonts w:ascii="宋体" w:hAnsi="宋体"/>
        </w:rPr>
      </w:pPr>
      <w:r w:rsidRPr="00A35D65">
        <w:rPr>
          <w:rFonts w:ascii="宋体" w:hAnsi="宋体" w:hint="eastAsia"/>
        </w:rPr>
        <w:t xml:space="preserve">    祖国医学有许多单方及配方在肺癌的治疗中可与西药治疗起协同作用，减少患者对放</w:t>
      </w:r>
    </w:p>
    <w:p w:rsidR="00F23563" w:rsidRPr="00A35D65" w:rsidRDefault="00F23563" w:rsidP="00F23563">
      <w:pPr>
        <w:rPr>
          <w:rFonts w:ascii="宋体" w:hAnsi="宋体"/>
        </w:rPr>
      </w:pPr>
      <w:r w:rsidRPr="00A35D65">
        <w:rPr>
          <w:rFonts w:ascii="宋体" w:hAnsi="宋体" w:hint="eastAsia"/>
        </w:rPr>
        <w:t>疗、化疗的反应，提高机体的抗病能力，在巩固疗效、促进、恢复机体功能中起到辅助</w:t>
      </w:r>
    </w:p>
    <w:p w:rsidR="00F23563" w:rsidRPr="00A35D65" w:rsidRDefault="00F23563" w:rsidP="00F23563">
      <w:pPr>
        <w:rPr>
          <w:rFonts w:ascii="宋体" w:hAnsi="宋体"/>
        </w:rPr>
      </w:pPr>
      <w:r w:rsidRPr="00A35D65">
        <w:rPr>
          <w:rFonts w:ascii="宋体" w:hAnsi="宋体" w:hint="eastAsia"/>
        </w:rPr>
        <w:t>作用。</w:t>
      </w:r>
    </w:p>
    <w:p w:rsidR="00F23563" w:rsidRPr="00A35D65" w:rsidRDefault="00F23563" w:rsidP="00F23563">
      <w:pPr>
        <w:rPr>
          <w:rFonts w:ascii="宋体" w:hAnsi="宋体"/>
        </w:rPr>
      </w:pPr>
      <w:r w:rsidRPr="00A35D65">
        <w:rPr>
          <w:rFonts w:ascii="宋体" w:hAnsi="宋体" w:hint="eastAsia"/>
        </w:rPr>
        <w:t xml:space="preserve">    【预防】</w:t>
      </w:r>
    </w:p>
    <w:p w:rsidR="00F23563" w:rsidRPr="00A35D65" w:rsidRDefault="00F23563" w:rsidP="00F23563">
      <w:pPr>
        <w:rPr>
          <w:rFonts w:ascii="宋体" w:hAnsi="宋体"/>
        </w:rPr>
      </w:pPr>
      <w:r w:rsidRPr="00A35D65">
        <w:rPr>
          <w:rFonts w:ascii="宋体" w:hAnsi="宋体" w:hint="eastAsia"/>
        </w:rPr>
        <w:t xml:space="preserve">    避免接触与肺癌发病有关的因素，如吸烟和大气污染，加强职业接触中的劳动保护，</w:t>
      </w:r>
    </w:p>
    <w:p w:rsidR="00F23563" w:rsidRPr="00A35D65" w:rsidRDefault="00F23563" w:rsidP="00F23563">
      <w:pPr>
        <w:rPr>
          <w:rFonts w:ascii="宋体" w:hAnsi="宋体"/>
        </w:rPr>
      </w:pPr>
      <w:r w:rsidRPr="00A35D65">
        <w:rPr>
          <w:rFonts w:ascii="宋体" w:hAnsi="宋体" w:hint="eastAsia"/>
        </w:rPr>
        <w:t>应有助于减少肺癌发病危险。由于目前尚无有效的肺癌化学预防措施，不吸烟和及早戒烟</w:t>
      </w:r>
    </w:p>
    <w:p w:rsidR="00F23563" w:rsidRPr="00A35D65" w:rsidRDefault="00F23563" w:rsidP="00F23563">
      <w:pPr>
        <w:rPr>
          <w:rFonts w:ascii="宋体" w:hAnsi="宋体"/>
        </w:rPr>
      </w:pPr>
      <w:r w:rsidRPr="00A35D65">
        <w:rPr>
          <w:rFonts w:ascii="宋体" w:hAnsi="宋体" w:hint="eastAsia"/>
        </w:rPr>
        <w:t>可能是预防肺癌最有效的方法。</w:t>
      </w:r>
    </w:p>
    <w:p w:rsidR="00F23563" w:rsidRPr="00A35D65" w:rsidRDefault="00F23563" w:rsidP="00F23563">
      <w:pPr>
        <w:rPr>
          <w:rFonts w:ascii="宋体" w:hAnsi="宋体"/>
        </w:rPr>
      </w:pPr>
      <w:r w:rsidRPr="00A35D65">
        <w:rPr>
          <w:rFonts w:ascii="宋体" w:hAnsi="宋体" w:hint="eastAsia"/>
        </w:rPr>
        <w:t xml:space="preserve">    【预后】</w:t>
      </w:r>
    </w:p>
    <w:p w:rsidR="00F23563" w:rsidRPr="00A35D65" w:rsidRDefault="00F23563" w:rsidP="00F23563">
      <w:pPr>
        <w:rPr>
          <w:rFonts w:ascii="宋体" w:hAnsi="宋体"/>
        </w:rPr>
      </w:pPr>
      <w:r w:rsidRPr="00A35D65">
        <w:rPr>
          <w:rFonts w:ascii="宋体" w:hAnsi="宋体" w:hint="eastAsia"/>
        </w:rPr>
        <w:t xml:space="preserve">    肺癌的预后取决于早发现、早诊断、早治疗。由于早期诊断不足致使肺癌预后差，</w:t>
      </w:r>
    </w:p>
    <w:p w:rsidR="00F23563" w:rsidRPr="00A35D65" w:rsidRDefault="00F23563" w:rsidP="00F23563">
      <w:pPr>
        <w:rPr>
          <w:rFonts w:ascii="宋体" w:hAnsi="宋体"/>
        </w:rPr>
      </w:pPr>
      <w:r w:rsidRPr="00A35D65">
        <w:rPr>
          <w:rFonts w:ascii="宋体" w:hAnsi="宋体" w:hint="eastAsia"/>
        </w:rPr>
        <w:lastRenderedPageBreak/>
        <w:t>86％的患者在确诊后5年内死亡。只有15％的患者在确诊时病变局限，5年生存率可达</w:t>
      </w:r>
    </w:p>
    <w:p w:rsidR="00F23563" w:rsidRPr="00A35D65" w:rsidRDefault="00F23563" w:rsidP="00F23563">
      <w:pPr>
        <w:rPr>
          <w:rFonts w:ascii="宋体" w:hAnsi="宋体"/>
        </w:rPr>
      </w:pPr>
      <w:r w:rsidRPr="00A35D65">
        <w:rPr>
          <w:rFonts w:ascii="宋体" w:hAnsi="宋体" w:hint="eastAsia"/>
        </w:rPr>
        <w:t>50％。规范有序的诊断、分期以及根据肺癌临床行为制定多学科治疗(综合治疗)方案，</w:t>
      </w:r>
    </w:p>
    <w:p w:rsidR="00F23563" w:rsidRPr="00A35D65" w:rsidRDefault="00F23563" w:rsidP="00F23563">
      <w:pPr>
        <w:rPr>
          <w:rFonts w:ascii="宋体" w:hAnsi="宋体"/>
        </w:rPr>
      </w:pPr>
      <w:r w:rsidRPr="00A35D65">
        <w:rPr>
          <w:rFonts w:ascii="宋体" w:hAnsi="宋体" w:hint="eastAsia"/>
        </w:rPr>
        <w:t>可为患者提供可能治愈或有效缓解的最好的治疗方法。随着以手术、化疗和放疗为基础的</w:t>
      </w:r>
    </w:p>
    <w:p w:rsidR="00F23563" w:rsidRPr="00A35D65" w:rsidRDefault="00F23563" w:rsidP="00F23563">
      <w:pPr>
        <w:rPr>
          <w:rFonts w:ascii="宋体" w:hAnsi="宋体"/>
        </w:rPr>
      </w:pPr>
      <w:r w:rsidRPr="00A35D65">
        <w:rPr>
          <w:rFonts w:ascii="宋体" w:hAnsi="宋体" w:hint="eastAsia"/>
        </w:rPr>
        <w:t>综合治疗进展，近30年肺癌总体5年生存率几乎翻了一倍。</w:t>
      </w:r>
    </w:p>
    <w:p w:rsidR="00F23563" w:rsidRPr="00A35D65" w:rsidRDefault="00F23563" w:rsidP="00F23563">
      <w:pPr>
        <w:rPr>
          <w:rFonts w:ascii="宋体" w:hAnsi="宋体"/>
        </w:rPr>
      </w:pPr>
      <w:r w:rsidRPr="00A35D65">
        <w:rPr>
          <w:rFonts w:ascii="宋体" w:hAnsi="宋体" w:hint="eastAsia"/>
        </w:rPr>
        <w:t>(白春学)</w:t>
      </w:r>
    </w:p>
    <w:p w:rsidR="00F23563" w:rsidRPr="00A35D65" w:rsidRDefault="00F23563" w:rsidP="008C547B">
      <w:pPr>
        <w:pStyle w:val="1"/>
        <w:rPr>
          <w:rFonts w:ascii="宋体" w:hAnsi="宋体"/>
        </w:rPr>
      </w:pPr>
      <w:bookmarkStart w:id="85" w:name="_Toc331050287"/>
      <w:bookmarkStart w:id="86" w:name="_Toc514253932"/>
      <w:r w:rsidRPr="00A35D65">
        <w:rPr>
          <w:rFonts w:ascii="宋体" w:hAnsi="宋体" w:hint="eastAsia"/>
        </w:rPr>
        <w:t>第十三章  睡眠呼吸暂停低通气综合征</w:t>
      </w:r>
      <w:bookmarkEnd w:id="85"/>
      <w:bookmarkEnd w:id="86"/>
    </w:p>
    <w:p w:rsidR="00F23563" w:rsidRPr="00A35D65" w:rsidRDefault="00F23563" w:rsidP="00F23563">
      <w:pPr>
        <w:rPr>
          <w:rFonts w:ascii="宋体" w:hAnsi="宋体"/>
        </w:rPr>
      </w:pPr>
      <w:r w:rsidRPr="00A35D65">
        <w:rPr>
          <w:rFonts w:ascii="宋体" w:hAnsi="宋体" w:hint="eastAsia"/>
        </w:rPr>
        <w:t xml:space="preserve">    睡眠呼吸暂停低通气综合征(sleep apnea hypopnea synd：rome，SAHS)是指各种原</w:t>
      </w:r>
    </w:p>
    <w:p w:rsidR="00F23563" w:rsidRPr="00A35D65" w:rsidRDefault="00F23563" w:rsidP="00F23563">
      <w:pPr>
        <w:rPr>
          <w:rFonts w:ascii="宋体" w:hAnsi="宋体"/>
        </w:rPr>
      </w:pPr>
      <w:r w:rsidRPr="00A35D65">
        <w:rPr>
          <w:rFonts w:ascii="宋体" w:hAnsi="宋体" w:hint="eastAsia"/>
        </w:rPr>
        <w:t>因导致睡眠状态下反复出现呼吸暂停和(或)低通气，引起低氧血症、高碳酸血症、睡眠</w:t>
      </w:r>
    </w:p>
    <w:p w:rsidR="00F23563" w:rsidRPr="00A35D65" w:rsidRDefault="00F23563" w:rsidP="00F23563">
      <w:pPr>
        <w:rPr>
          <w:rFonts w:ascii="宋体" w:hAnsi="宋体"/>
        </w:rPr>
      </w:pPr>
      <w:r w:rsidRPr="00A35D65">
        <w:rPr>
          <w:rFonts w:ascii="宋体" w:hAnsi="宋体" w:hint="eastAsia"/>
        </w:rPr>
        <w:t>中断，从而使机体发生一系列病理生理改变的临床综合征。病情逐渐发展可出现肺动脉高</w:t>
      </w:r>
    </w:p>
    <w:p w:rsidR="00F23563" w:rsidRPr="00A35D65" w:rsidRDefault="00F23563" w:rsidP="00F23563">
      <w:pPr>
        <w:rPr>
          <w:rFonts w:ascii="宋体" w:hAnsi="宋体"/>
        </w:rPr>
      </w:pPr>
      <w:r w:rsidRPr="00A35D65">
        <w:rPr>
          <w:rFonts w:ascii="宋体" w:hAnsi="宋体" w:hint="eastAsia"/>
        </w:rPr>
        <w:t>压、肺心病、呼吸衰竭、高血压、心律失常、脑血管意外等严重并发症。</w:t>
      </w:r>
    </w:p>
    <w:p w:rsidR="00F23563" w:rsidRPr="00A35D65" w:rsidRDefault="00F23563" w:rsidP="00F23563">
      <w:pPr>
        <w:rPr>
          <w:rFonts w:ascii="宋体" w:hAnsi="宋体"/>
        </w:rPr>
      </w:pPr>
      <w:r w:rsidRPr="00A35D65">
        <w:rPr>
          <w:rFonts w:ascii="宋体" w:hAnsi="宋体" w:hint="eastAsia"/>
        </w:rPr>
        <w:t xml:space="preserve">  【定义和分类】</w:t>
      </w:r>
    </w:p>
    <w:p w:rsidR="00F23563" w:rsidRPr="00A35D65" w:rsidRDefault="00F23563" w:rsidP="00F23563">
      <w:pPr>
        <w:rPr>
          <w:rFonts w:ascii="宋体" w:hAnsi="宋体"/>
        </w:rPr>
      </w:pPr>
      <w:r w:rsidRPr="00A35D65">
        <w:rPr>
          <w:rFonts w:ascii="宋体" w:hAnsi="宋体" w:hint="eastAsia"/>
        </w:rPr>
        <w:t xml:space="preserve">  (一)定义</w:t>
      </w:r>
    </w:p>
    <w:p w:rsidR="00F23563" w:rsidRPr="00A35D65" w:rsidRDefault="00F23563" w:rsidP="00F23563">
      <w:pPr>
        <w:rPr>
          <w:rFonts w:ascii="宋体" w:hAnsi="宋体"/>
        </w:rPr>
      </w:pPr>
      <w:r w:rsidRPr="00A35D65">
        <w:rPr>
          <w:rFonts w:ascii="宋体" w:hAnsi="宋体" w:hint="eastAsia"/>
        </w:rPr>
        <w:t xml:space="preserve">  睡眠呼吸暂停低通气综合征是指每晚睡眠过程中呼吸暂停反复发作30次以上或睡眠</w:t>
      </w:r>
    </w:p>
    <w:p w:rsidR="00F23563" w:rsidRPr="00A35D65" w:rsidRDefault="00F23563" w:rsidP="00F23563">
      <w:pPr>
        <w:rPr>
          <w:rFonts w:ascii="宋体" w:hAnsi="宋体"/>
        </w:rPr>
      </w:pPr>
      <w:r w:rsidRPr="00A35D65">
        <w:rPr>
          <w:rFonts w:ascii="宋体" w:hAnsi="宋体" w:hint="eastAsia"/>
        </w:rPr>
        <w:t>呼吸暂停低通气指数(apnea hypopnea index，AHI)≥5次／小时并伴有嗜睡等临床症状。</w:t>
      </w:r>
    </w:p>
    <w:p w:rsidR="00F23563" w:rsidRPr="00A35D65" w:rsidRDefault="00F23563" w:rsidP="00F23563">
      <w:pPr>
        <w:rPr>
          <w:rFonts w:ascii="宋体" w:hAnsi="宋体"/>
        </w:rPr>
      </w:pPr>
      <w:r w:rsidRPr="00A35D65">
        <w:rPr>
          <w:rFonts w:ascii="宋体" w:hAnsi="宋体" w:hint="eastAsia"/>
        </w:rPr>
        <w:t>呼吸暂停是指睡眠过程中口鼻呼吸气流完全停止10秒以上；低通气是指睡眠过程中呼吸</w:t>
      </w:r>
    </w:p>
    <w:p w:rsidR="00F23563" w:rsidRPr="00A35D65" w:rsidRDefault="00F23563" w:rsidP="00F23563">
      <w:pPr>
        <w:rPr>
          <w:rFonts w:ascii="宋体" w:hAnsi="宋体"/>
        </w:rPr>
      </w:pPr>
      <w:r w:rsidRPr="00A35D65">
        <w:rPr>
          <w:rFonts w:ascii="宋体" w:hAnsi="宋体" w:hint="eastAsia"/>
        </w:rPr>
        <w:t>气流强度(幅度)较基础水平降低50％以上，并伴有血氧饱和度较基础水平下降≥4％或</w:t>
      </w:r>
    </w:p>
    <w:p w:rsidR="00F23563" w:rsidRPr="00A35D65" w:rsidRDefault="00F23563" w:rsidP="00F23563">
      <w:pPr>
        <w:rPr>
          <w:rFonts w:ascii="宋体" w:hAnsi="宋体"/>
        </w:rPr>
      </w:pPr>
      <w:r w:rsidRPr="00A35D65">
        <w:rPr>
          <w:rFonts w:ascii="宋体" w:hAnsi="宋体" w:hint="eastAsia"/>
        </w:rPr>
        <w:t>微醒觉；睡眠呼吸暂停低通气指数是指每小时睡眠时间内呼吸暂停加低通气的次数。</w:t>
      </w:r>
    </w:p>
    <w:p w:rsidR="00F23563" w:rsidRPr="00A35D65" w:rsidRDefault="00F23563" w:rsidP="00F23563">
      <w:pPr>
        <w:rPr>
          <w:rFonts w:ascii="宋体" w:hAnsi="宋体"/>
        </w:rPr>
      </w:pPr>
      <w:r w:rsidRPr="00A35D65">
        <w:rPr>
          <w:rFonts w:ascii="宋体" w:hAnsi="宋体" w:hint="eastAsia"/>
        </w:rPr>
        <w:t xml:space="preserve">    (二)分类</w:t>
      </w:r>
    </w:p>
    <w:p w:rsidR="00F23563" w:rsidRPr="00A35D65" w:rsidRDefault="00F23563" w:rsidP="00F23563">
      <w:pPr>
        <w:rPr>
          <w:rFonts w:ascii="宋体" w:hAnsi="宋体"/>
        </w:rPr>
      </w:pPr>
      <w:r w:rsidRPr="00A35D65">
        <w:rPr>
          <w:rFonts w:ascii="宋体" w:hAnsi="宋体" w:hint="eastAsia"/>
        </w:rPr>
        <w:t xml:space="preserve">    根据睡眠过程中呼吸暂停时胸腹呼吸运动的情况，临床上将睡眠呼吸暂停综合征分为</w:t>
      </w:r>
    </w:p>
    <w:p w:rsidR="00F23563" w:rsidRPr="00A35D65" w:rsidRDefault="00F23563" w:rsidP="00F23563">
      <w:pPr>
        <w:rPr>
          <w:rFonts w:ascii="宋体" w:hAnsi="宋体"/>
        </w:rPr>
      </w:pPr>
      <w:r w:rsidRPr="00A35D65">
        <w:rPr>
          <w:rFonts w:ascii="宋体" w:hAnsi="宋体" w:hint="eastAsia"/>
        </w:rPr>
        <w:t>中枢型(CSAS)，阻塞型(()SAS)，混合型(：MSAS)。中枢型指呼吸暂停过程中呼吸动</w:t>
      </w:r>
    </w:p>
    <w:p w:rsidR="00F23563" w:rsidRPr="00A35D65" w:rsidRDefault="00F23563" w:rsidP="00F23563">
      <w:pPr>
        <w:rPr>
          <w:rFonts w:ascii="宋体" w:hAnsi="宋体"/>
        </w:rPr>
      </w:pPr>
      <w:r w:rsidRPr="00A35D65">
        <w:rPr>
          <w:rFonts w:ascii="宋体" w:hAnsi="宋体" w:hint="eastAsia"/>
        </w:rPr>
        <w:t>力消失；阻塞型指呼吸暂停过程中呼吸动力仍然存在；混合型指一次呼吸暂停过程中前半</w:t>
      </w:r>
    </w:p>
    <w:p w:rsidR="00F23563" w:rsidRPr="00A35D65" w:rsidRDefault="00F23563" w:rsidP="00F23563">
      <w:pPr>
        <w:rPr>
          <w:rFonts w:ascii="宋体" w:hAnsi="宋体"/>
        </w:rPr>
      </w:pPr>
      <w:r w:rsidRPr="00A35D65">
        <w:rPr>
          <w:rFonts w:ascii="宋体" w:hAnsi="宋体" w:hint="eastAsia"/>
        </w:rPr>
        <w:t>部分为中枢型特点，后半部分为阻塞型特点。如图2—13—1，三种类型中以阻塞型最常见，</w:t>
      </w:r>
    </w:p>
    <w:p w:rsidR="00F23563" w:rsidRPr="00A35D65" w:rsidRDefault="00F23563" w:rsidP="00F23563">
      <w:pPr>
        <w:rPr>
          <w:rFonts w:ascii="宋体" w:hAnsi="宋体"/>
        </w:rPr>
      </w:pPr>
      <w:r w:rsidRPr="00A35D65">
        <w:rPr>
          <w:rFonts w:ascii="宋体" w:hAnsi="宋体" w:hint="eastAsia"/>
        </w:rPr>
        <w:t>目前把阻塞型和混合型两种类型统称为阻塞型睡眠呼吸暂停低通气综合征(()SAHS)。</w:t>
      </w:r>
    </w:p>
    <w:p w:rsidR="00F23563" w:rsidRPr="00A35D65" w:rsidRDefault="00F23563" w:rsidP="00F23563">
      <w:pPr>
        <w:rPr>
          <w:rFonts w:ascii="宋体" w:hAnsi="宋体"/>
        </w:rPr>
      </w:pPr>
      <w:r w:rsidRPr="00A35D65">
        <w:rPr>
          <w:rFonts w:ascii="宋体" w:hAnsi="宋体" w:hint="eastAsia"/>
        </w:rPr>
        <w:t xml:space="preserve">  口鼻气流</w:t>
      </w:r>
    </w:p>
    <w:p w:rsidR="00F23563" w:rsidRPr="00A35D65" w:rsidRDefault="00F23563" w:rsidP="00F23563">
      <w:pPr>
        <w:rPr>
          <w:rFonts w:ascii="宋体" w:hAnsi="宋体"/>
        </w:rPr>
      </w:pPr>
      <w:r w:rsidRPr="00A35D65">
        <w:rPr>
          <w:rFonts w:ascii="宋体" w:hAnsi="宋体" w:hint="eastAsia"/>
        </w:rPr>
        <w:t>胸腹活动度</w:t>
      </w:r>
    </w:p>
    <w:p w:rsidR="00F23563" w:rsidRPr="00A35D65" w:rsidRDefault="00F23563" w:rsidP="00F23563">
      <w:pPr>
        <w:rPr>
          <w:rFonts w:ascii="宋体" w:hAnsi="宋体"/>
        </w:rPr>
      </w:pPr>
      <w:r w:rsidRPr="00A35D65">
        <w:rPr>
          <w:rFonts w:ascii="宋体" w:hAnsi="宋体" w:hint="eastAsia"/>
        </w:rPr>
        <w:t>图2—13一l睡眠呼吸暂停低通气综合征的分类</w:t>
      </w:r>
    </w:p>
    <w:p w:rsidR="00F23563" w:rsidRPr="00A35D65" w:rsidRDefault="00F23563" w:rsidP="00F23563">
      <w:pPr>
        <w:rPr>
          <w:rFonts w:ascii="宋体" w:hAnsi="宋体"/>
        </w:rPr>
      </w:pPr>
      <w:r w:rsidRPr="00A35D65">
        <w:rPr>
          <w:rFonts w:ascii="宋体" w:hAnsi="宋体" w:hint="eastAsia"/>
        </w:rPr>
        <w:t xml:space="preserve">    【流行病学】</w:t>
      </w:r>
    </w:p>
    <w:p w:rsidR="00F23563" w:rsidRPr="00A35D65" w:rsidRDefault="00F23563" w:rsidP="00F23563">
      <w:pPr>
        <w:rPr>
          <w:rFonts w:ascii="宋体" w:hAnsi="宋体"/>
        </w:rPr>
      </w:pPr>
      <w:r w:rsidRPr="00A35D65">
        <w:rPr>
          <w:rFonts w:ascii="宋体" w:hAnsi="宋体" w:hint="eastAsia"/>
        </w:rPr>
        <w:t xml:space="preserve">    以()SAHs为例，在40岁以上人群中，美国患病率为2％～4％，男性多于女性，老</w:t>
      </w:r>
    </w:p>
    <w:p w:rsidR="00F23563" w:rsidRPr="00A35D65" w:rsidRDefault="00F23563" w:rsidP="00F23563">
      <w:pPr>
        <w:rPr>
          <w:rFonts w:ascii="宋体" w:hAnsi="宋体"/>
        </w:rPr>
      </w:pPr>
      <w:r w:rsidRPr="00A35D65">
        <w:rPr>
          <w:rFonts w:ascii="宋体" w:hAnsi="宋体" w:hint="eastAsia"/>
        </w:rPr>
        <w:t>年人患病率更高，西班牙1．2％～3．9％，澳大利亚高达6．5％，日本约1．3％～4．2％，我国香港地区4．1％，上海市3．62％，长春市为4．81％。</w:t>
      </w:r>
    </w:p>
    <w:p w:rsidR="00F23563" w:rsidRPr="00A35D65" w:rsidRDefault="00F23563" w:rsidP="00F23563">
      <w:pPr>
        <w:rPr>
          <w:rFonts w:ascii="宋体" w:hAnsi="宋体"/>
        </w:rPr>
      </w:pPr>
      <w:r w:rsidRPr="00A35D65">
        <w:rPr>
          <w:rFonts w:ascii="宋体" w:hAnsi="宋体" w:hint="eastAsia"/>
        </w:rPr>
        <w:t xml:space="preserve">  【病因和发病机制】    ‘‘</w:t>
      </w:r>
    </w:p>
    <w:p w:rsidR="00F23563" w:rsidRPr="00A35D65" w:rsidRDefault="00F23563" w:rsidP="00F23563">
      <w:pPr>
        <w:rPr>
          <w:rFonts w:ascii="宋体" w:hAnsi="宋体"/>
        </w:rPr>
      </w:pPr>
      <w:r w:rsidRPr="00A35D65">
        <w:rPr>
          <w:rFonts w:ascii="宋体" w:hAnsi="宋体" w:hint="eastAsia"/>
        </w:rPr>
        <w:t xml:space="preserve">  (一)中枢型睡眠呼吸暂停综合征(central sleep apnea syn(1rome，CSAS)</w:t>
      </w:r>
    </w:p>
    <w:p w:rsidR="00F23563" w:rsidRPr="00A35D65" w:rsidRDefault="00F23563" w:rsidP="00F23563">
      <w:pPr>
        <w:rPr>
          <w:rFonts w:ascii="宋体" w:hAnsi="宋体"/>
        </w:rPr>
      </w:pPr>
      <w:r w:rsidRPr="00A35D65">
        <w:rPr>
          <w:rFonts w:ascii="宋体" w:hAnsi="宋体" w:hint="eastAsia"/>
        </w:rPr>
        <w:t xml:space="preserve">  单纯(7SAS较少见，一般不超过呼吸暂停患者的10％，也有报道只有4％。通常可进</w:t>
      </w:r>
    </w:p>
    <w:p w:rsidR="00F23563" w:rsidRPr="00A35D65" w:rsidRDefault="00F23563" w:rsidP="00F23563">
      <w:pPr>
        <w:rPr>
          <w:rFonts w:ascii="宋体" w:hAnsi="宋体"/>
        </w:rPr>
      </w:pPr>
      <w:r w:rsidRPr="00A35D65">
        <w:rPr>
          <w:rFonts w:ascii="宋体" w:hAnsi="宋体" w:hint="eastAsia"/>
        </w:rPr>
        <w:t>一步区分为高碳酸血症和正常碳酸血症二大类。可与阻塞型睡眠呼吸暂停低通气综合征同</w:t>
      </w:r>
    </w:p>
    <w:p w:rsidR="00F23563" w:rsidRPr="00A35D65" w:rsidRDefault="00F23563" w:rsidP="00F23563">
      <w:pPr>
        <w:rPr>
          <w:rFonts w:ascii="宋体" w:hAnsi="宋体"/>
        </w:rPr>
      </w:pPr>
      <w:r w:rsidRPr="00A35D65">
        <w:rPr>
          <w:rFonts w:ascii="宋体" w:hAnsi="宋体" w:hint="eastAsia"/>
        </w:rPr>
        <w:t>时存在，多数有神经系统或运动系统的病变。神经系统病变，如血管栓塞或变性疾病引起</w:t>
      </w:r>
    </w:p>
    <w:p w:rsidR="00F23563" w:rsidRPr="00A35D65" w:rsidRDefault="00F23563" w:rsidP="00F23563">
      <w:pPr>
        <w:rPr>
          <w:rFonts w:ascii="宋体" w:hAnsi="宋体"/>
        </w:rPr>
      </w:pPr>
      <w:r w:rsidRPr="00A35D65">
        <w:rPr>
          <w:rFonts w:ascii="宋体" w:hAnsi="宋体" w:hint="eastAsia"/>
        </w:rPr>
        <w:t>的脊髓病变、脊髓灰白质炎、脑炎、枕骨大孔发育畸形、家族性自主神经异常等；或肌肉</w:t>
      </w:r>
    </w:p>
    <w:p w:rsidR="00F23563" w:rsidRPr="00A35D65" w:rsidRDefault="00F23563" w:rsidP="00F23563">
      <w:pPr>
        <w:rPr>
          <w:rFonts w:ascii="宋体" w:hAnsi="宋体"/>
        </w:rPr>
      </w:pPr>
      <w:r w:rsidRPr="00A35D65">
        <w:rPr>
          <w:rFonts w:ascii="宋体" w:hAnsi="宋体" w:hint="eastAsia"/>
        </w:rPr>
        <w:t>疾患，膈肌的病变、肌强直性营养不良、肌病。部分充血性心力衰竭经常出现称为</w:t>
      </w:r>
    </w:p>
    <w:p w:rsidR="00F23563" w:rsidRPr="00A35D65" w:rsidRDefault="00F23563" w:rsidP="00F23563">
      <w:pPr>
        <w:rPr>
          <w:rFonts w:ascii="宋体" w:hAnsi="宋体"/>
        </w:rPr>
      </w:pPr>
      <w:r w:rsidRPr="00A35D65">
        <w:rPr>
          <w:rFonts w:ascii="宋体" w:hAnsi="宋体" w:hint="eastAsia"/>
        </w:rPr>
        <w:t>azeyne—Stokes呼吸的中枢性呼吸暂停。其发病机制可能与下列因素有关：①睡眠时呼吸</w:t>
      </w:r>
    </w:p>
    <w:p w:rsidR="00F23563" w:rsidRPr="00A35D65" w:rsidRDefault="00F23563" w:rsidP="00F23563">
      <w:pPr>
        <w:rPr>
          <w:rFonts w:ascii="宋体" w:hAnsi="宋体"/>
        </w:rPr>
      </w:pPr>
      <w:r w:rsidRPr="00A35D65">
        <w:rPr>
          <w:rFonts w:ascii="宋体" w:hAnsi="宋体" w:hint="eastAsia"/>
        </w:rPr>
        <w:t>中枢对各种不同刺激的反应性减低；②中枢神经系统对低氧血症特别是c02浓度改变引起</w:t>
      </w:r>
    </w:p>
    <w:p w:rsidR="00F23563" w:rsidRPr="00A35D65" w:rsidRDefault="00F23563" w:rsidP="00F23563">
      <w:pPr>
        <w:rPr>
          <w:rFonts w:ascii="宋体" w:hAnsi="宋体"/>
        </w:rPr>
      </w:pPr>
      <w:r w:rsidRPr="00A35D65">
        <w:rPr>
          <w:rFonts w:ascii="宋体" w:hAnsi="宋体" w:hint="eastAsia"/>
        </w:rPr>
        <w:t>的呼吸反馈调控的不稳定性；③呼气与吸气转换机制异常等。</w:t>
      </w:r>
    </w:p>
    <w:p w:rsidR="00F23563" w:rsidRPr="00A35D65" w:rsidRDefault="00F23563" w:rsidP="00F23563">
      <w:pPr>
        <w:rPr>
          <w:rFonts w:ascii="宋体" w:hAnsi="宋体"/>
        </w:rPr>
      </w:pPr>
      <w:r w:rsidRPr="00A35D65">
        <w:rPr>
          <w:rFonts w:ascii="宋体" w:hAnsi="宋体" w:hint="eastAsia"/>
        </w:rPr>
        <w:t xml:space="preserve">    (二)阻塞型睡眠呼吸暂停低通气综合征(obstructive sleep apnea hypopnea syn—</w:t>
      </w:r>
    </w:p>
    <w:p w:rsidR="00F23563" w:rsidRPr="00A35D65" w:rsidRDefault="00F23563" w:rsidP="00F23563">
      <w:pPr>
        <w:rPr>
          <w:rFonts w:ascii="宋体" w:hAnsi="宋体"/>
        </w:rPr>
      </w:pPr>
      <w:r w:rsidRPr="00A35D65">
        <w:rPr>
          <w:rFonts w:ascii="宋体" w:hAnsi="宋体" w:hint="eastAsia"/>
        </w:rPr>
        <w:lastRenderedPageBreak/>
        <w:t>drome。oSAHS)</w:t>
      </w:r>
    </w:p>
    <w:p w:rsidR="00F23563" w:rsidRPr="00A35D65" w:rsidRDefault="00F23563" w:rsidP="00F23563">
      <w:pPr>
        <w:rPr>
          <w:rFonts w:ascii="宋体" w:hAnsi="宋体"/>
        </w:rPr>
      </w:pPr>
      <w:r w:rsidRPr="00A35D65">
        <w:rPr>
          <w:rFonts w:ascii="宋体" w:hAnsi="宋体" w:hint="eastAsia"/>
        </w:rPr>
        <w:t xml:space="preserve">    c)SAHs占SAHs的大多数，有家庭聚集性和遗传因素。多数有上呼吸道特别是鼻、</w:t>
      </w:r>
    </w:p>
    <w:p w:rsidR="00F23563" w:rsidRPr="00A35D65" w:rsidRDefault="00F23563" w:rsidP="00F23563">
      <w:pPr>
        <w:rPr>
          <w:rFonts w:ascii="宋体" w:hAnsi="宋体"/>
        </w:rPr>
      </w:pPr>
      <w:r w:rsidRPr="00A35D65">
        <w:rPr>
          <w:rFonts w:ascii="宋体" w:hAnsi="宋体" w:hint="eastAsia"/>
        </w:rPr>
        <w:t>咽部位狭窄的病理基础，如肥胖、变应性鼻炎、鼻息肉、扁桃体肥大、软腭松弛、腭垂过</w:t>
      </w:r>
    </w:p>
    <w:p w:rsidR="00F23563" w:rsidRPr="00A35D65" w:rsidRDefault="00F23563" w:rsidP="00F23563">
      <w:pPr>
        <w:rPr>
          <w:rFonts w:ascii="宋体" w:hAnsi="宋体"/>
        </w:rPr>
      </w:pPr>
      <w:r w:rsidRPr="00A35D65">
        <w:rPr>
          <w:rFonts w:ascii="宋体" w:hAnsi="宋体" w:hint="eastAsia"/>
        </w:rPr>
        <w:t>长过粗、舌体肥大、舌根后坠、下颌后缩、颞颌关节功能障碍和小颌畸形等。部分内分泌</w:t>
      </w:r>
    </w:p>
    <w:p w:rsidR="00F23563" w:rsidRPr="00A35D65" w:rsidRDefault="00F23563" w:rsidP="00F23563">
      <w:pPr>
        <w:rPr>
          <w:rFonts w:ascii="宋体" w:hAnsi="宋体"/>
        </w:rPr>
      </w:pPr>
      <w:r w:rsidRPr="00A35D65">
        <w:rPr>
          <w:rFonts w:ascii="宋体" w:hAnsi="宋体" w:hint="eastAsia"/>
        </w:rPr>
        <w:t>疾病如甲状腺功能减退症、肢端肥大症等常合并()SAHS。其发病机制可能与睡眠状态下</w:t>
      </w:r>
    </w:p>
    <w:p w:rsidR="00F23563" w:rsidRPr="00A35D65" w:rsidRDefault="00F23563" w:rsidP="00F23563">
      <w:pPr>
        <w:rPr>
          <w:rFonts w:ascii="宋体" w:hAnsi="宋体"/>
        </w:rPr>
      </w:pPr>
      <w:r w:rsidRPr="00A35D65">
        <w:rPr>
          <w:rFonts w:ascii="宋体" w:hAnsi="宋体" w:hint="eastAsia"/>
        </w:rPr>
        <w:t>上气道软组织、肌肉的塌陷性增加、睡眠期间上气道肌肉对低氧和二氧化碳的刺激反应性</w:t>
      </w:r>
    </w:p>
    <w:p w:rsidR="00F23563" w:rsidRPr="00A35D65" w:rsidRDefault="00F23563" w:rsidP="00F23563">
      <w:pPr>
        <w:rPr>
          <w:rFonts w:ascii="宋体" w:hAnsi="宋体"/>
        </w:rPr>
      </w:pPr>
      <w:r w:rsidRPr="00A35D65">
        <w:rPr>
          <w:rFonts w:ascii="宋体" w:hAnsi="宋体" w:hint="eastAsia"/>
        </w:rPr>
        <w:t>降低有关，此外，还与神经、体液、内分泌等因素的综合作用有关。</w:t>
      </w:r>
    </w:p>
    <w:p w:rsidR="00F23563" w:rsidRPr="00A35D65" w:rsidRDefault="008C547B" w:rsidP="00F23563">
      <w:pPr>
        <w:rPr>
          <w:rFonts w:ascii="宋体" w:hAnsi="宋体"/>
        </w:rPr>
      </w:pPr>
      <w:r w:rsidRPr="00A35D65">
        <w:rPr>
          <w:rFonts w:ascii="宋体" w:hAnsi="宋体" w:hint="eastAsia"/>
        </w:rPr>
        <w:t xml:space="preserve">    </w:t>
      </w:r>
      <w:r w:rsidR="00F23563" w:rsidRPr="00A35D65">
        <w:rPr>
          <w:rFonts w:ascii="宋体" w:hAnsi="宋体" w:hint="eastAsia"/>
        </w:rPr>
        <w:t>临床表现J</w:t>
      </w:r>
    </w:p>
    <w:p w:rsidR="00F23563" w:rsidRPr="00A35D65" w:rsidRDefault="00F23563" w:rsidP="00F23563">
      <w:pPr>
        <w:rPr>
          <w:rFonts w:ascii="宋体" w:hAnsi="宋体"/>
        </w:rPr>
      </w:pPr>
      <w:r w:rsidRPr="00A35D65">
        <w:rPr>
          <w:rFonts w:ascii="宋体" w:hAnsi="宋体" w:hint="eastAsia"/>
        </w:rPr>
        <w:t xml:space="preserve">    (一)白天临床表现</w:t>
      </w:r>
    </w:p>
    <w:p w:rsidR="00F23563" w:rsidRPr="00A35D65" w:rsidRDefault="00F23563" w:rsidP="00F23563">
      <w:pPr>
        <w:rPr>
          <w:rFonts w:ascii="宋体" w:hAnsi="宋体"/>
        </w:rPr>
      </w:pPr>
      <w:r w:rsidRPr="00A35D65">
        <w:rPr>
          <w:rFonts w:ascii="宋体" w:hAnsi="宋体" w:hint="eastAsia"/>
        </w:rPr>
        <w:t xml:space="preserve">    1．嗜睡是最常见的症状，轻者表现为日间工作或学习时间困倦、瞌睡，严重时吃</w:t>
      </w:r>
    </w:p>
    <w:p w:rsidR="00F23563" w:rsidRPr="00A35D65" w:rsidRDefault="00F23563" w:rsidP="00F23563">
      <w:pPr>
        <w:rPr>
          <w:rFonts w:ascii="宋体" w:hAnsi="宋体"/>
        </w:rPr>
      </w:pPr>
      <w:r w:rsidRPr="00A35D65">
        <w:rPr>
          <w:rFonts w:ascii="宋体" w:hAnsi="宋体" w:hint="eastAsia"/>
        </w:rPr>
        <w:t>饭、与人谈话时即可入睡，甚至发生严重的后果，如驾车时打瞌睡导致交通事故。</w:t>
      </w:r>
    </w:p>
    <w:p w:rsidR="00F23563" w:rsidRPr="00A35D65" w:rsidRDefault="00F23563" w:rsidP="00F23563">
      <w:pPr>
        <w:rPr>
          <w:rFonts w:ascii="宋体" w:hAnsi="宋体"/>
        </w:rPr>
      </w:pPr>
      <w:r w:rsidRPr="00A35D65">
        <w:rPr>
          <w:rFonts w:ascii="宋体" w:hAnsi="宋体" w:hint="eastAsia"/>
        </w:rPr>
        <w:t xml:space="preserve">    2．头晕乏力  由于夜间反复呼吸暂停、低氧血症，使睡眠连续性中断，醒觉次数增</w:t>
      </w:r>
    </w:p>
    <w:p w:rsidR="00F23563" w:rsidRPr="00A35D65" w:rsidRDefault="00F23563" w:rsidP="00F23563">
      <w:pPr>
        <w:rPr>
          <w:rFonts w:ascii="宋体" w:hAnsi="宋体"/>
        </w:rPr>
      </w:pPr>
      <w:r w:rsidRPr="00A35D65">
        <w:rPr>
          <w:rFonts w:ascii="宋体" w:hAnsi="宋体" w:hint="eastAsia"/>
        </w:rPr>
        <w:t>多，睡眠质量下降，常有轻重不同的头晕、疲倦、乏力。</w:t>
      </w:r>
    </w:p>
    <w:p w:rsidR="00F23563" w:rsidRPr="00A35D65" w:rsidRDefault="00F23563" w:rsidP="00F23563">
      <w:pPr>
        <w:rPr>
          <w:rFonts w:ascii="宋体" w:hAnsi="宋体"/>
        </w:rPr>
      </w:pPr>
      <w:r w:rsidRPr="00A35D65">
        <w:rPr>
          <w:rFonts w:ascii="宋体" w:hAnsi="宋体" w:hint="eastAsia"/>
        </w:rPr>
        <w:t xml:space="preserve">    3．精神行为异常注意力不集中、精细操作能力下降、记忆力和判断力下降，症状</w:t>
      </w:r>
    </w:p>
    <w:p w:rsidR="00F23563" w:rsidRPr="00A35D65" w:rsidRDefault="00F23563" w:rsidP="00F23563">
      <w:pPr>
        <w:rPr>
          <w:rFonts w:ascii="宋体" w:hAnsi="宋体"/>
        </w:rPr>
      </w:pPr>
      <w:r w:rsidRPr="00A35D65">
        <w:rPr>
          <w:rFonts w:ascii="宋体" w:hAnsi="宋体" w:hint="eastAsia"/>
        </w:rPr>
        <w:t>严重时不能胜任工作，老年人可表现为痴呆。夜间低氧血症对大脑的损害以及睡眠结构的</w:t>
      </w:r>
    </w:p>
    <w:p w:rsidR="00F23563" w:rsidRPr="00A35D65" w:rsidRDefault="00F23563" w:rsidP="00F23563">
      <w:pPr>
        <w:rPr>
          <w:rFonts w:ascii="宋体" w:hAnsi="宋体"/>
        </w:rPr>
      </w:pPr>
      <w:r w:rsidRPr="00A35D65">
        <w:rPr>
          <w:rFonts w:ascii="宋体" w:hAnsi="宋体" w:hint="eastAsia"/>
        </w:rPr>
        <w:t>改变，尤其是深睡眠时相减少是主要的原因。</w:t>
      </w:r>
    </w:p>
    <w:p w:rsidR="00F23563" w:rsidRPr="00A35D65" w:rsidRDefault="00F23563" w:rsidP="00F23563">
      <w:pPr>
        <w:rPr>
          <w:rFonts w:ascii="宋体" w:hAnsi="宋体"/>
        </w:rPr>
      </w:pPr>
      <w:r w:rsidRPr="00A35D65">
        <w:rPr>
          <w:rFonts w:ascii="宋体" w:hAnsi="宋体" w:hint="eastAsia"/>
        </w:rPr>
        <w:t xml:space="preserve">    4．头痛常在清晨或夜间出现，隐痛多见，不剧烈，可持续1～2小时，有时需服止</w:t>
      </w:r>
    </w:p>
    <w:p w:rsidR="00F23563" w:rsidRPr="00A35D65" w:rsidRDefault="00F23563" w:rsidP="00F23563">
      <w:pPr>
        <w:rPr>
          <w:rFonts w:ascii="宋体" w:hAnsi="宋体"/>
        </w:rPr>
      </w:pPr>
      <w:r w:rsidRPr="00A35D65">
        <w:rPr>
          <w:rFonts w:ascii="宋体" w:hAnsi="宋体" w:hint="eastAsia"/>
        </w:rPr>
        <w:t>痛药才能缓解。与血压升高、颅内压及脑血流的变化有关。</w:t>
      </w:r>
    </w:p>
    <w:p w:rsidR="00F23563" w:rsidRPr="00A35D65" w:rsidRDefault="00F23563" w:rsidP="00F23563">
      <w:pPr>
        <w:rPr>
          <w:rFonts w:ascii="宋体" w:hAnsi="宋体"/>
        </w:rPr>
      </w:pPr>
      <w:r w:rsidRPr="00A35D65">
        <w:rPr>
          <w:rFonts w:ascii="宋体" w:hAnsi="宋体" w:hint="eastAsia"/>
        </w:rPr>
        <w:t xml:space="preserve">    5．个性变化烦躁、易激动、焦虑等，家庭和社会生活均受一定影响，由于与家庭</w:t>
      </w:r>
    </w:p>
    <w:p w:rsidR="00F23563" w:rsidRPr="00A35D65" w:rsidRDefault="00F23563" w:rsidP="00F23563">
      <w:pPr>
        <w:rPr>
          <w:rFonts w:ascii="宋体" w:hAnsi="宋体"/>
        </w:rPr>
      </w:pPr>
      <w:r w:rsidRPr="00A35D65">
        <w:rPr>
          <w:rFonts w:ascii="宋体" w:hAnsi="宋体" w:hint="eastAsia"/>
        </w:rPr>
        <w:t>成员和朋友情感逐渐疏远，可以出现抑郁症。</w:t>
      </w:r>
    </w:p>
    <w:p w:rsidR="00F23563" w:rsidRPr="00A35D65" w:rsidRDefault="00F23563" w:rsidP="00F23563">
      <w:pPr>
        <w:rPr>
          <w:rFonts w:ascii="宋体" w:hAnsi="宋体"/>
        </w:rPr>
      </w:pPr>
      <w:r w:rsidRPr="00A35D65">
        <w:rPr>
          <w:rFonts w:ascii="宋体" w:hAnsi="宋体" w:hint="eastAsia"/>
        </w:rPr>
        <w:t xml:space="preserve">    6．性功能减退约有10％的患者可出现性欲减退，甚至阳痿。</w:t>
      </w:r>
    </w:p>
    <w:p w:rsidR="00F23563" w:rsidRPr="00A35D65" w:rsidRDefault="00F23563" w:rsidP="00F23563">
      <w:pPr>
        <w:rPr>
          <w:rFonts w:ascii="宋体" w:hAnsi="宋体"/>
        </w:rPr>
      </w:pPr>
      <w:r w:rsidRPr="00A35D65">
        <w:rPr>
          <w:rFonts w:ascii="宋体" w:hAnsi="宋体" w:hint="eastAsia"/>
        </w:rPr>
        <w:t xml:space="preserve">    (二)夜间临床表现</w:t>
      </w:r>
    </w:p>
    <w:p w:rsidR="00F23563" w:rsidRPr="00A35D65" w:rsidRDefault="00F23563" w:rsidP="00F23563">
      <w:pPr>
        <w:rPr>
          <w:rFonts w:ascii="宋体" w:hAnsi="宋体"/>
        </w:rPr>
      </w:pPr>
      <w:r w:rsidRPr="00A35D65">
        <w:rPr>
          <w:rFonts w:ascii="宋体" w:hAnsi="宋体" w:hint="eastAsia"/>
        </w:rPr>
        <w:t xml:space="preserve">    1．打鼾是主要症状，鼾声不规则，高低不等，往往是鼾声一气流停止一喘气一鼾声交</w:t>
      </w:r>
    </w:p>
    <w:p w:rsidR="00F23563" w:rsidRPr="00A35D65" w:rsidRDefault="00F23563" w:rsidP="00F23563">
      <w:pPr>
        <w:rPr>
          <w:rFonts w:ascii="宋体" w:hAnsi="宋体"/>
        </w:rPr>
      </w:pPr>
      <w:r w:rsidRPr="00A35D65">
        <w:rPr>
          <w:rFonts w:ascii="宋体" w:hAnsi="宋体" w:hint="eastAsia"/>
        </w:rPr>
        <w:t>替出现，一般气流中断的时间为20～30秒，个别长达2分钟以上，此时患者可出现明显</w:t>
      </w:r>
    </w:p>
    <w:p w:rsidR="00F23563" w:rsidRPr="00A35D65" w:rsidRDefault="00F23563" w:rsidP="00F23563">
      <w:pPr>
        <w:rPr>
          <w:rFonts w:ascii="宋体" w:hAnsi="宋体"/>
        </w:rPr>
      </w:pPr>
      <w:r w:rsidRPr="00A35D65">
        <w:rPr>
          <w:rFonts w:ascii="宋体" w:hAnsi="宋体" w:hint="eastAsia"/>
        </w:rPr>
        <w:t>的发绀。</w:t>
      </w:r>
    </w:p>
    <w:p w:rsidR="00F23563" w:rsidRPr="00A35D65" w:rsidRDefault="00F23563" w:rsidP="00F23563">
      <w:pPr>
        <w:rPr>
          <w:rFonts w:ascii="宋体" w:hAnsi="宋体"/>
        </w:rPr>
      </w:pPr>
      <w:r w:rsidRPr="00A35D65">
        <w:rPr>
          <w:rFonts w:ascii="宋体" w:hAnsi="宋体" w:hint="eastAsia"/>
        </w:rPr>
        <w:t xml:space="preserve">    2．呼吸暂停75％的同室或同床睡眠者发现患者有呼吸暂停，常常担心呼吸不能恢</w:t>
      </w:r>
    </w:p>
    <w:p w:rsidR="00F23563" w:rsidRPr="00A35D65" w:rsidRDefault="00F23563" w:rsidP="00F23563">
      <w:pPr>
        <w:rPr>
          <w:rFonts w:ascii="宋体" w:hAnsi="宋体"/>
        </w:rPr>
      </w:pPr>
      <w:r w:rsidRPr="00A35D65">
        <w:rPr>
          <w:rFonts w:ascii="宋体" w:hAnsi="宋体" w:hint="eastAsia"/>
        </w:rPr>
        <w:t>复而推醒患者，呼吸暂停多随着喘气、憋醒或响亮的鼾声而终止。()SAHS患者有明显的</w:t>
      </w:r>
    </w:p>
    <w:p w:rsidR="00F23563" w:rsidRPr="00A35D65" w:rsidRDefault="00F23563" w:rsidP="00F23563">
      <w:pPr>
        <w:rPr>
          <w:rFonts w:ascii="宋体" w:hAnsi="宋体"/>
        </w:rPr>
      </w:pPr>
      <w:r w:rsidRPr="00A35D65">
        <w:rPr>
          <w:rFonts w:ascii="宋体" w:hAnsi="宋体" w:hint="eastAsia"/>
        </w:rPr>
        <w:t>胸腹矛盾呼吸。</w:t>
      </w:r>
    </w:p>
    <w:p w:rsidR="00F23563" w:rsidRPr="00A35D65" w:rsidRDefault="00F23563" w:rsidP="00F23563">
      <w:pPr>
        <w:rPr>
          <w:rFonts w:ascii="宋体" w:hAnsi="宋体"/>
        </w:rPr>
      </w:pPr>
      <w:r w:rsidRPr="00A35D65">
        <w:rPr>
          <w:rFonts w:ascii="宋体" w:hAnsi="宋体" w:hint="eastAsia"/>
        </w:rPr>
        <w:t xml:space="preserve">    3．憋醒呼吸暂停后突然憋醒，常伴有翻身，四肢不自主运动甚至抽搐，或突然坐</w:t>
      </w:r>
    </w:p>
    <w:p w:rsidR="00F23563" w:rsidRPr="00A35D65" w:rsidRDefault="00F23563" w:rsidP="00F23563">
      <w:pPr>
        <w:rPr>
          <w:rFonts w:ascii="宋体" w:hAnsi="宋体"/>
        </w:rPr>
      </w:pPr>
      <w:r w:rsidRPr="00A35D65">
        <w:rPr>
          <w:rFonts w:ascii="宋体" w:hAnsi="宋体" w:hint="eastAsia"/>
        </w:rPr>
        <w:t>起，感觉心慌、胸闷或心前区不适。</w:t>
      </w:r>
    </w:p>
    <w:p w:rsidR="00F23563" w:rsidRPr="00A35D65" w:rsidRDefault="00F23563" w:rsidP="00F23563">
      <w:pPr>
        <w:rPr>
          <w:rFonts w:ascii="宋体" w:hAnsi="宋体"/>
        </w:rPr>
      </w:pPr>
      <w:r w:rsidRPr="00A35D65">
        <w:rPr>
          <w:rFonts w:ascii="宋体" w:hAnsi="宋体" w:hint="eastAsia"/>
        </w:rPr>
        <w:t xml:space="preserve">    4．多动不安  因低氧血症，患者夜间翻身、转动较频繁。</w:t>
      </w:r>
    </w:p>
    <w:p w:rsidR="00F23563" w:rsidRPr="00A35D65" w:rsidRDefault="00F23563" w:rsidP="00F23563">
      <w:pPr>
        <w:rPr>
          <w:rFonts w:ascii="宋体" w:hAnsi="宋体"/>
        </w:rPr>
      </w:pPr>
      <w:r w:rsidRPr="00A35D65">
        <w:rPr>
          <w:rFonts w:ascii="宋体" w:hAnsi="宋体" w:hint="eastAsia"/>
        </w:rPr>
        <w:t xml:space="preserve">    5．多汗出汗较多，以颈部、上胸部明显，与气道阻塞后呼吸用力和呼吸暂停导致</w:t>
      </w:r>
    </w:p>
    <w:p w:rsidR="00F23563" w:rsidRPr="00A35D65" w:rsidRDefault="00F23563" w:rsidP="00F23563">
      <w:pPr>
        <w:rPr>
          <w:rFonts w:ascii="宋体" w:hAnsi="宋体"/>
        </w:rPr>
      </w:pPr>
      <w:r w:rsidRPr="00A35D65">
        <w:rPr>
          <w:rFonts w:ascii="宋体" w:hAnsi="宋体" w:hint="eastAsia"/>
        </w:rPr>
        <w:t>的高碳酸血症有关。</w:t>
      </w:r>
    </w:p>
    <w:p w:rsidR="00F23563" w:rsidRPr="00A35D65" w:rsidRDefault="00F23563" w:rsidP="00F23563">
      <w:pPr>
        <w:rPr>
          <w:rFonts w:ascii="宋体" w:hAnsi="宋体"/>
        </w:rPr>
      </w:pPr>
      <w:r w:rsidRPr="00A35D65">
        <w:rPr>
          <w:rFonts w:ascii="宋体" w:hAnsi="宋体" w:hint="eastAsia"/>
        </w:rPr>
        <w:t xml:space="preserve">    6．夜尿部分患者诉夜间小便次数增多，个别出现遗尿。</w:t>
      </w:r>
    </w:p>
    <w:p w:rsidR="00F23563" w:rsidRPr="00A35D65" w:rsidRDefault="00F23563" w:rsidP="00F23563">
      <w:pPr>
        <w:rPr>
          <w:rFonts w:ascii="宋体" w:hAnsi="宋体"/>
        </w:rPr>
      </w:pPr>
      <w:r w:rsidRPr="00A35D65">
        <w:rPr>
          <w:rFonts w:ascii="宋体" w:hAnsi="宋体" w:hint="eastAsia"/>
        </w:rPr>
        <w:t xml:space="preserve">    7．睡眠行为异常表现为恐惧、惊叫、呓语、夜游、幻听等。</w:t>
      </w:r>
    </w:p>
    <w:p w:rsidR="00F23563" w:rsidRPr="00A35D65" w:rsidRDefault="00F23563" w:rsidP="00F23563">
      <w:pPr>
        <w:rPr>
          <w:rFonts w:ascii="宋体" w:hAnsi="宋体"/>
        </w:rPr>
      </w:pPr>
      <w:r w:rsidRPr="00A35D65">
        <w:rPr>
          <w:rFonts w:ascii="宋体" w:hAnsi="宋体" w:hint="eastAsia"/>
        </w:rPr>
        <w:t xml:space="preserve">    (三)全身器官损害的表现</w:t>
      </w:r>
    </w:p>
    <w:p w:rsidR="00F23563" w:rsidRPr="00A35D65" w:rsidRDefault="00F23563" w:rsidP="00F23563">
      <w:pPr>
        <w:rPr>
          <w:rFonts w:ascii="宋体" w:hAnsi="宋体"/>
        </w:rPr>
      </w:pPr>
      <w:r w:rsidRPr="00A35D65">
        <w:rPr>
          <w:rFonts w:ascii="宋体" w:hAnsi="宋体" w:hint="eastAsia"/>
        </w:rPr>
        <w:t xml:space="preserve">    ()SAHS患者常以心血管系统异常表现为首发症状和体征，可以是高血压、冠心病的</w:t>
      </w:r>
    </w:p>
    <w:p w:rsidR="00F23563" w:rsidRPr="00A35D65" w:rsidRDefault="00F23563" w:rsidP="00F23563">
      <w:pPr>
        <w:rPr>
          <w:rFonts w:ascii="宋体" w:hAnsi="宋体"/>
        </w:rPr>
      </w:pPr>
      <w:r w:rsidRPr="00A35D65">
        <w:rPr>
          <w:rFonts w:ascii="宋体" w:hAnsi="宋体" w:hint="eastAsia"/>
        </w:rPr>
        <w:t>独立危险因素。</w:t>
      </w:r>
    </w:p>
    <w:p w:rsidR="00F23563" w:rsidRPr="00A35D65" w:rsidRDefault="00F23563" w:rsidP="00F23563">
      <w:pPr>
        <w:rPr>
          <w:rFonts w:ascii="宋体" w:hAnsi="宋体"/>
        </w:rPr>
      </w:pPr>
      <w:r w:rsidRPr="00A35D65">
        <w:rPr>
          <w:rFonts w:ascii="宋体" w:hAnsi="宋体" w:hint="eastAsia"/>
        </w:rPr>
        <w:t xml:space="preserve">    1．高血压病()SAHS患者高血压的发生率为45％，且降压药物的治疗效果不佳。</w:t>
      </w:r>
    </w:p>
    <w:p w:rsidR="00F23563" w:rsidRPr="00A35D65" w:rsidRDefault="00F23563" w:rsidP="00F23563">
      <w:pPr>
        <w:rPr>
          <w:rFonts w:ascii="宋体" w:hAnsi="宋体"/>
        </w:rPr>
      </w:pPr>
      <w:r w:rsidRPr="00A35D65">
        <w:rPr>
          <w:rFonts w:ascii="宋体" w:hAnsi="宋体" w:hint="eastAsia"/>
        </w:rPr>
        <w:t xml:space="preserve">    2．冠心病表现为各种类型心律失常、夜间心绞痛和心肌梗死。这是由于缺氧引起冠状动脉内皮损伤，脂质在血管内膜沉积，以及红细胞增多血粘度增加所致。</w:t>
      </w:r>
    </w:p>
    <w:p w:rsidR="00F23563" w:rsidRPr="00A35D65" w:rsidRDefault="00F23563" w:rsidP="00F23563">
      <w:pPr>
        <w:rPr>
          <w:rFonts w:ascii="宋体" w:hAnsi="宋体"/>
        </w:rPr>
      </w:pPr>
      <w:r w:rsidRPr="00A35D65">
        <w:rPr>
          <w:rFonts w:ascii="宋体" w:hAnsi="宋体" w:hint="eastAsia"/>
        </w:rPr>
        <w:t xml:space="preserve">  3．各种类型的心律失常</w:t>
      </w:r>
    </w:p>
    <w:p w:rsidR="00F23563" w:rsidRPr="00A35D65" w:rsidRDefault="00F23563" w:rsidP="00F23563">
      <w:pPr>
        <w:rPr>
          <w:rFonts w:ascii="宋体" w:hAnsi="宋体"/>
        </w:rPr>
      </w:pPr>
      <w:r w:rsidRPr="00A35D65">
        <w:rPr>
          <w:rFonts w:ascii="宋体" w:hAnsi="宋体" w:hint="eastAsia"/>
        </w:rPr>
        <w:t xml:space="preserve">  4．肺心病和呼吸衰竭</w:t>
      </w:r>
    </w:p>
    <w:p w:rsidR="00F23563" w:rsidRPr="00A35D65" w:rsidRDefault="00F23563" w:rsidP="00F23563">
      <w:pPr>
        <w:rPr>
          <w:rFonts w:ascii="宋体" w:hAnsi="宋体"/>
        </w:rPr>
      </w:pPr>
      <w:r w:rsidRPr="00A35D65">
        <w:rPr>
          <w:rFonts w:ascii="宋体" w:hAnsi="宋体" w:hint="eastAsia"/>
        </w:rPr>
        <w:t xml:space="preserve">  5．缺血性或出血性脑血管病</w:t>
      </w:r>
    </w:p>
    <w:p w:rsidR="00F23563" w:rsidRPr="00A35D65" w:rsidRDefault="00F23563" w:rsidP="00F23563">
      <w:pPr>
        <w:rPr>
          <w:rFonts w:ascii="宋体" w:hAnsi="宋体"/>
        </w:rPr>
      </w:pPr>
      <w:r w:rsidRPr="00A35D65">
        <w:rPr>
          <w:rFonts w:ascii="宋体" w:hAnsi="宋体" w:hint="eastAsia"/>
        </w:rPr>
        <w:lastRenderedPageBreak/>
        <w:t xml:space="preserve">  6．精神异常如躁狂性精神病或抑郁症。</w:t>
      </w:r>
    </w:p>
    <w:p w:rsidR="00F23563" w:rsidRPr="00A35D65" w:rsidRDefault="00F23563" w:rsidP="00F23563">
      <w:pPr>
        <w:rPr>
          <w:rFonts w:ascii="宋体" w:hAnsi="宋体"/>
        </w:rPr>
      </w:pPr>
      <w:r w:rsidRPr="00A35D65">
        <w:rPr>
          <w:rFonts w:ascii="宋体" w:hAnsi="宋体" w:hint="eastAsia"/>
        </w:rPr>
        <w:t xml:space="preserve">  7．糖尿病</w:t>
      </w:r>
    </w:p>
    <w:p w:rsidR="00F23563" w:rsidRPr="00A35D65" w:rsidRDefault="00F23563" w:rsidP="00F23563">
      <w:pPr>
        <w:rPr>
          <w:rFonts w:ascii="宋体" w:hAnsi="宋体"/>
        </w:rPr>
      </w:pPr>
      <w:r w:rsidRPr="00A35D65">
        <w:rPr>
          <w:rFonts w:ascii="宋体" w:hAnsi="宋体" w:hint="eastAsia"/>
        </w:rPr>
        <w:t>(四)CSAS和oSAHS的临床表现特点</w:t>
      </w:r>
    </w:p>
    <w:p w:rsidR="00F23563" w:rsidRPr="00A35D65" w:rsidRDefault="00F23563" w:rsidP="00F23563">
      <w:pPr>
        <w:rPr>
          <w:rFonts w:ascii="宋体" w:hAnsi="宋体"/>
        </w:rPr>
      </w:pPr>
      <w:r w:rsidRPr="00A35D65">
        <w:rPr>
          <w:rFonts w:ascii="宋体" w:hAnsi="宋体" w:hint="eastAsia"/>
        </w:rPr>
        <w:t>由于CsAs和oSAHs的原发病、发病机制不同，临床表现也各具特点(表2—13—1)。</w:t>
      </w:r>
    </w:p>
    <w:p w:rsidR="00F23563" w:rsidRPr="00A35D65" w:rsidRDefault="00F23563" w:rsidP="00F23563">
      <w:pPr>
        <w:rPr>
          <w:rFonts w:ascii="宋体" w:hAnsi="宋体"/>
        </w:rPr>
      </w:pPr>
      <w:r w:rsidRPr="00A35D65">
        <w:rPr>
          <w:rFonts w:ascii="宋体" w:hAnsi="宋体" w:hint="eastAsia"/>
        </w:rPr>
        <w:t xml:space="preserve">    表2—13—1  中枢型与阻塞型睡眠呼吸暂停综合征的鉴别</w:t>
      </w:r>
    </w:p>
    <w:p w:rsidR="00F23563" w:rsidRPr="00A35D65" w:rsidRDefault="00F23563" w:rsidP="00F23563">
      <w:pPr>
        <w:rPr>
          <w:rFonts w:ascii="宋体" w:hAnsi="宋体"/>
        </w:rPr>
      </w:pPr>
      <w:r w:rsidRPr="00A35D65">
        <w:rPr>
          <w:rFonts w:ascii="宋体" w:hAnsi="宋体" w:hint="eastAsia"/>
        </w:rPr>
        <w:t>(五)体征</w:t>
      </w:r>
    </w:p>
    <w:p w:rsidR="00F23563" w:rsidRPr="00A35D65" w:rsidRDefault="00F23563" w:rsidP="00F23563">
      <w:pPr>
        <w:rPr>
          <w:rFonts w:ascii="宋体" w:hAnsi="宋体"/>
        </w:rPr>
      </w:pPr>
      <w:r w:rsidRPr="00A35D65">
        <w:rPr>
          <w:rFonts w:ascii="宋体" w:hAnsi="宋体" w:hint="eastAsia"/>
        </w:rPr>
        <w:t>CSAS可有原发病的相应体征，oSAHs患者可能有下列体征(表2—13—2)。</w:t>
      </w:r>
    </w:p>
    <w:p w:rsidR="00F23563" w:rsidRPr="00A35D65" w:rsidRDefault="00F23563" w:rsidP="00F23563">
      <w:pPr>
        <w:rPr>
          <w:rFonts w:ascii="宋体" w:hAnsi="宋体"/>
        </w:rPr>
      </w:pPr>
      <w:r w:rsidRPr="00A35D65">
        <w:rPr>
          <w:rFonts w:ascii="宋体" w:hAnsi="宋体" w:hint="eastAsia"/>
        </w:rPr>
        <w:t xml:space="preserve">    表2-13-2睡眠呼吸暂停低通气综合征的临床体征</w:t>
      </w:r>
    </w:p>
    <w:p w:rsidR="00F23563" w:rsidRPr="00A35D65" w:rsidRDefault="00F23563" w:rsidP="00F23563">
      <w:pPr>
        <w:rPr>
          <w:rFonts w:ascii="宋体" w:hAnsi="宋体"/>
        </w:rPr>
      </w:pPr>
      <w:r w:rsidRPr="00A35D65">
        <w:rPr>
          <w:rFonts w:ascii="宋体" w:hAnsi="宋体" w:hint="eastAsia"/>
        </w:rPr>
        <w:t>肥胖(BMI’&gt;28)</w:t>
      </w:r>
    </w:p>
    <w:p w:rsidR="00F23563" w:rsidRPr="00A35D65" w:rsidRDefault="00F23563" w:rsidP="00F23563">
      <w:pPr>
        <w:rPr>
          <w:rFonts w:ascii="宋体" w:hAnsi="宋体"/>
        </w:rPr>
      </w:pPr>
      <w:r w:rsidRPr="00A35D65">
        <w:rPr>
          <w:rFonts w:ascii="宋体" w:hAnsi="宋体" w:hint="eastAsia"/>
        </w:rPr>
        <w:t>颈围&gt;40cm</w:t>
      </w:r>
    </w:p>
    <w:p w:rsidR="00F23563" w:rsidRPr="00A35D65" w:rsidRDefault="00F23563" w:rsidP="00F23563">
      <w:pPr>
        <w:rPr>
          <w:rFonts w:ascii="宋体" w:hAnsi="宋体"/>
        </w:rPr>
      </w:pPr>
      <w:r w:rsidRPr="00A35D65">
        <w:rPr>
          <w:rFonts w:ascii="宋体" w:hAnsi="宋体" w:hint="eastAsia"/>
        </w:rPr>
        <w:t>鼻甲肥大</w:t>
      </w:r>
    </w:p>
    <w:p w:rsidR="00F23563" w:rsidRPr="00A35D65" w:rsidRDefault="00F23563" w:rsidP="00F23563">
      <w:pPr>
        <w:rPr>
          <w:rFonts w:ascii="宋体" w:hAnsi="宋体"/>
        </w:rPr>
      </w:pPr>
      <w:r w:rsidRPr="00A35D65">
        <w:rPr>
          <w:rFonts w:ascii="宋体" w:hAnsi="宋体" w:hint="eastAsia"/>
        </w:rPr>
        <w:t>鼻中隔偏曲</w:t>
      </w:r>
    </w:p>
    <w:p w:rsidR="00F23563" w:rsidRPr="00A35D65" w:rsidRDefault="00F23563" w:rsidP="00F23563">
      <w:pPr>
        <w:rPr>
          <w:rFonts w:ascii="宋体" w:hAnsi="宋体"/>
        </w:rPr>
      </w:pPr>
      <w:r w:rsidRPr="00A35D65">
        <w:rPr>
          <w:rFonts w:ascii="宋体" w:hAnsi="宋体" w:hint="eastAsia"/>
        </w:rPr>
        <w:t>下颌短小</w:t>
      </w:r>
    </w:p>
    <w:p w:rsidR="00F23563" w:rsidRPr="00A35D65" w:rsidRDefault="00F23563" w:rsidP="00F23563">
      <w:pPr>
        <w:rPr>
          <w:rFonts w:ascii="宋体" w:hAnsi="宋体"/>
        </w:rPr>
      </w:pPr>
      <w:r w:rsidRPr="00A35D65">
        <w:rPr>
          <w:rFonts w:ascii="宋体" w:hAnsi="宋体" w:hint="eastAsia"/>
        </w:rPr>
        <w:t>下颌后缩</w:t>
      </w:r>
    </w:p>
    <w:p w:rsidR="00F23563" w:rsidRPr="00A35D65" w:rsidRDefault="00F23563" w:rsidP="00F23563">
      <w:pPr>
        <w:rPr>
          <w:rFonts w:ascii="宋体" w:hAnsi="宋体"/>
        </w:rPr>
      </w:pPr>
      <w:r w:rsidRPr="00A35D65">
        <w:rPr>
          <w:rFonts w:ascii="宋体" w:hAnsi="宋体" w:hint="eastAsia"/>
        </w:rPr>
        <w:t>腭垂肥大</w:t>
      </w:r>
    </w:p>
    <w:p w:rsidR="00F23563" w:rsidRPr="00A35D65" w:rsidRDefault="00F23563" w:rsidP="00F23563">
      <w:pPr>
        <w:rPr>
          <w:rFonts w:ascii="宋体" w:hAnsi="宋体"/>
        </w:rPr>
      </w:pPr>
      <w:r w:rsidRPr="00A35D65">
        <w:rPr>
          <w:rFonts w:ascii="宋体" w:hAnsi="宋体" w:hint="eastAsia"/>
        </w:rPr>
        <w:t>扁桃体和增殖体肥大</w:t>
      </w:r>
    </w:p>
    <w:p w:rsidR="00F23563" w:rsidRPr="00A35D65" w:rsidRDefault="00F23563" w:rsidP="00F23563">
      <w:pPr>
        <w:rPr>
          <w:rFonts w:ascii="宋体" w:hAnsi="宋体"/>
        </w:rPr>
      </w:pPr>
      <w:r w:rsidRPr="00A35D65">
        <w:rPr>
          <w:rFonts w:ascii="宋体" w:hAnsi="宋体" w:hint="eastAsia"/>
        </w:rPr>
        <w:t>舌体肥大</w:t>
      </w:r>
    </w:p>
    <w:p w:rsidR="00F23563" w:rsidRPr="00A35D65" w:rsidRDefault="00F23563" w:rsidP="00F23563">
      <w:pPr>
        <w:rPr>
          <w:rFonts w:ascii="宋体" w:hAnsi="宋体"/>
        </w:rPr>
      </w:pPr>
      <w:r w:rsidRPr="00A35D65">
        <w:rPr>
          <w:rFonts w:ascii="宋体" w:hAnsi="宋体" w:hint="eastAsia"/>
        </w:rPr>
        <w:t xml:space="preserve">  注：。BMI(body mass index，体重指数)一体重(kg)／身高0(m0)</w:t>
      </w:r>
    </w:p>
    <w:p w:rsidR="00F23563" w:rsidRPr="00A35D65" w:rsidRDefault="00F23563" w:rsidP="00F23563">
      <w:pPr>
        <w:rPr>
          <w:rFonts w:ascii="宋体" w:hAnsi="宋体"/>
        </w:rPr>
      </w:pPr>
      <w:r w:rsidRPr="00A35D65">
        <w:rPr>
          <w:rFonts w:ascii="宋体" w:hAnsi="宋体" w:hint="eastAsia"/>
        </w:rPr>
        <w:t xml:space="preserve">  【实验室和其他检查】</w:t>
      </w:r>
    </w:p>
    <w:p w:rsidR="00F23563" w:rsidRPr="00A35D65" w:rsidRDefault="00F23563" w:rsidP="00F23563">
      <w:pPr>
        <w:rPr>
          <w:rFonts w:ascii="宋体" w:hAnsi="宋体"/>
        </w:rPr>
      </w:pPr>
      <w:r w:rsidRPr="00A35D65">
        <w:rPr>
          <w:rFonts w:ascii="宋体" w:hAnsi="宋体" w:hint="eastAsia"/>
        </w:rPr>
        <w:t xml:space="preserve">  (一)血液检查</w:t>
      </w:r>
    </w:p>
    <w:p w:rsidR="00F23563" w:rsidRPr="00A35D65" w:rsidRDefault="00F23563" w:rsidP="00F23563">
      <w:pPr>
        <w:rPr>
          <w:rFonts w:ascii="宋体" w:hAnsi="宋体"/>
        </w:rPr>
      </w:pPr>
      <w:r w:rsidRPr="00A35D65">
        <w:rPr>
          <w:rFonts w:ascii="宋体" w:hAnsi="宋体" w:hint="eastAsia"/>
        </w:rPr>
        <w:t xml:space="preserve">  病情时间长，低氧血症严重者，血红细胞计数和血红蛋白可有不同程度的增加。</w:t>
      </w:r>
    </w:p>
    <w:p w:rsidR="00F23563" w:rsidRPr="00A35D65" w:rsidRDefault="00F23563" w:rsidP="00F23563">
      <w:pPr>
        <w:rPr>
          <w:rFonts w:ascii="宋体" w:hAnsi="宋体"/>
        </w:rPr>
      </w:pPr>
      <w:r w:rsidRPr="00A35D65">
        <w:rPr>
          <w:rFonts w:ascii="宋体" w:hAnsi="宋体" w:hint="eastAsia"/>
        </w:rPr>
        <w:t xml:space="preserve">  (二)动脉血气分析</w:t>
      </w:r>
    </w:p>
    <w:p w:rsidR="00F23563" w:rsidRPr="00A35D65" w:rsidRDefault="00F23563" w:rsidP="00F23563">
      <w:pPr>
        <w:rPr>
          <w:rFonts w:ascii="宋体" w:hAnsi="宋体"/>
        </w:rPr>
      </w:pPr>
      <w:r w:rsidRPr="00A35D65">
        <w:rPr>
          <w:rFonts w:ascii="宋体" w:hAnsi="宋体" w:hint="eastAsia"/>
        </w:rPr>
        <w:t xml:space="preserve">  病情严重或已合并肺心病、呼吸衰竭者，可有低氧血症、高碳酸血症和呼吸性酸</w:t>
      </w:r>
    </w:p>
    <w:p w:rsidR="00F23563" w:rsidRPr="00A35D65" w:rsidRDefault="00F23563" w:rsidP="00F23563">
      <w:pPr>
        <w:rPr>
          <w:rFonts w:ascii="宋体" w:hAnsi="宋体"/>
        </w:rPr>
      </w:pPr>
      <w:r w:rsidRPr="00A35D65">
        <w:rPr>
          <w:rFonts w:ascii="宋体" w:hAnsi="宋体" w:hint="eastAsia"/>
        </w:rPr>
        <w:t>中毒。</w:t>
      </w:r>
    </w:p>
    <w:p w:rsidR="00F23563" w:rsidRPr="00A35D65" w:rsidRDefault="00F23563" w:rsidP="00F23563">
      <w:pPr>
        <w:rPr>
          <w:rFonts w:ascii="宋体" w:hAnsi="宋体"/>
        </w:rPr>
      </w:pPr>
      <w:r w:rsidRPr="00A35D65">
        <w:rPr>
          <w:rFonts w:ascii="宋体" w:hAnsi="宋体" w:hint="eastAsia"/>
        </w:rPr>
        <w:t xml:space="preserve">    (三)胸部X线检查</w:t>
      </w:r>
    </w:p>
    <w:p w:rsidR="00F23563" w:rsidRPr="00A35D65" w:rsidRDefault="00F23563" w:rsidP="00F23563">
      <w:pPr>
        <w:rPr>
          <w:rFonts w:ascii="宋体" w:hAnsi="宋体"/>
        </w:rPr>
      </w:pPr>
      <w:r w:rsidRPr="00A35D65">
        <w:rPr>
          <w:rFonts w:ascii="宋体" w:hAnsi="宋体" w:hint="eastAsia"/>
        </w:rPr>
        <w:t xml:space="preserve">    并发肺动脉高压、高血压、冠心病时，可有心影增大，肺动脉段突出等相应表现。</w:t>
      </w:r>
    </w:p>
    <w:p w:rsidR="00F23563" w:rsidRPr="00A35D65" w:rsidRDefault="00F23563" w:rsidP="00F23563">
      <w:pPr>
        <w:rPr>
          <w:rFonts w:ascii="宋体" w:hAnsi="宋体"/>
        </w:rPr>
      </w:pPr>
      <w:r w:rsidRPr="00A35D65">
        <w:rPr>
          <w:rFonts w:ascii="宋体" w:hAnsi="宋体" w:hint="eastAsia"/>
        </w:rPr>
        <w:t xml:space="preserve">    (四)肺功能检查    一</w:t>
      </w:r>
    </w:p>
    <w:p w:rsidR="00F23563" w:rsidRPr="00A35D65" w:rsidRDefault="00F23563" w:rsidP="00F23563">
      <w:pPr>
        <w:rPr>
          <w:rFonts w:ascii="宋体" w:hAnsi="宋体"/>
        </w:rPr>
      </w:pPr>
      <w:r w:rsidRPr="00A35D65">
        <w:rPr>
          <w:rFonts w:ascii="宋体" w:hAnsi="宋体" w:hint="eastAsia"/>
        </w:rPr>
        <w:t xml:space="preserve">    病情严重有肺心病、呼吸衰竭时，有不同程度的通气功能障碍。</w:t>
      </w:r>
    </w:p>
    <w:p w:rsidR="00F23563" w:rsidRPr="00A35D65" w:rsidRDefault="00F23563" w:rsidP="00F23563">
      <w:pPr>
        <w:rPr>
          <w:rFonts w:ascii="宋体" w:hAnsi="宋体"/>
        </w:rPr>
      </w:pPr>
      <w:r w:rsidRPr="00A35D65">
        <w:rPr>
          <w:rFonts w:ascii="宋体" w:hAnsi="宋体" w:hint="eastAsia"/>
        </w:rPr>
        <w:t xml:space="preserve">    (五)心电图</w:t>
      </w:r>
    </w:p>
    <w:p w:rsidR="00F23563" w:rsidRPr="00A35D65" w:rsidRDefault="00F23563" w:rsidP="00F23563">
      <w:pPr>
        <w:rPr>
          <w:rFonts w:ascii="宋体" w:hAnsi="宋体"/>
        </w:rPr>
      </w:pPr>
      <w:r w:rsidRPr="00A35D65">
        <w:rPr>
          <w:rFonts w:ascii="宋体" w:hAnsi="宋体" w:hint="eastAsia"/>
        </w:rPr>
        <w:t xml:space="preserve">    有高血压、冠心病时，出现心室肥厚．心肌缺血或心律失常等变化。</w:t>
      </w:r>
    </w:p>
    <w:p w:rsidR="00F23563" w:rsidRPr="00A35D65" w:rsidRDefault="00F23563" w:rsidP="00F23563">
      <w:pPr>
        <w:rPr>
          <w:rFonts w:ascii="宋体" w:hAnsi="宋体"/>
        </w:rPr>
      </w:pPr>
      <w:r w:rsidRPr="00A35D65">
        <w:rPr>
          <w:rFonts w:ascii="宋体" w:hAnsi="宋体" w:hint="eastAsia"/>
        </w:rPr>
        <w:t xml:space="preserve">    【诊断】</w:t>
      </w:r>
    </w:p>
    <w:p w:rsidR="00F23563" w:rsidRPr="00A35D65" w:rsidRDefault="00F23563" w:rsidP="00F23563">
      <w:pPr>
        <w:rPr>
          <w:rFonts w:ascii="宋体" w:hAnsi="宋体"/>
        </w:rPr>
      </w:pPr>
      <w:r w:rsidRPr="00A35D65">
        <w:rPr>
          <w:rFonts w:ascii="宋体" w:hAnsi="宋体" w:hint="eastAsia"/>
        </w:rPr>
        <w:t xml:space="preserve">    根据典型临床症状和体征，诊断sAHS并不困难，确诊并了解病情的严重程度和类</w:t>
      </w:r>
    </w:p>
    <w:p w:rsidR="00F23563" w:rsidRPr="00A35D65" w:rsidRDefault="00F23563" w:rsidP="00F23563">
      <w:pPr>
        <w:rPr>
          <w:rFonts w:ascii="宋体" w:hAnsi="宋体"/>
        </w:rPr>
      </w:pPr>
      <w:r w:rsidRPr="00A35D65">
        <w:rPr>
          <w:rFonts w:ascii="宋体" w:hAnsi="宋体" w:hint="eastAsia"/>
        </w:rPr>
        <w:t>型，则需进行相应的检查。</w:t>
      </w:r>
    </w:p>
    <w:p w:rsidR="00F23563" w:rsidRPr="00A35D65" w:rsidRDefault="00F23563" w:rsidP="00F23563">
      <w:pPr>
        <w:rPr>
          <w:rFonts w:ascii="宋体" w:hAnsi="宋体"/>
        </w:rPr>
      </w:pPr>
      <w:r w:rsidRPr="00A35D65">
        <w:rPr>
          <w:rFonts w:ascii="宋体" w:hAnsi="宋体" w:hint="eastAsia"/>
        </w:rPr>
        <w:t xml:space="preserve">    (一)临床诊断</w:t>
      </w:r>
    </w:p>
    <w:p w:rsidR="00F23563" w:rsidRPr="00A35D65" w:rsidRDefault="00F23563" w:rsidP="00F23563">
      <w:pPr>
        <w:rPr>
          <w:rFonts w:ascii="宋体" w:hAnsi="宋体"/>
        </w:rPr>
      </w:pPr>
      <w:r w:rsidRPr="00A35D65">
        <w:rPr>
          <w:rFonts w:ascii="宋体" w:hAnsi="宋体" w:hint="eastAsia"/>
        </w:rPr>
        <w:t xml:space="preserve">    根据患者睡眠时打鼾伴呼吸暂停、白天嗜睡、身体肥胖、颈围粗及其他临床症状可作</w:t>
      </w:r>
    </w:p>
    <w:p w:rsidR="00F23563" w:rsidRPr="00A35D65" w:rsidRDefault="00F23563" w:rsidP="00F23563">
      <w:pPr>
        <w:rPr>
          <w:rFonts w:ascii="宋体" w:hAnsi="宋体"/>
        </w:rPr>
      </w:pPr>
      <w:r w:rsidRPr="00A35D65">
        <w:rPr>
          <w:rFonts w:ascii="宋体" w:hAnsi="宋体" w:hint="eastAsia"/>
        </w:rPr>
        <w:t>出临床初步诊断。</w:t>
      </w:r>
    </w:p>
    <w:p w:rsidR="00F23563" w:rsidRPr="00A35D65" w:rsidRDefault="00F23563" w:rsidP="00F23563">
      <w:pPr>
        <w:rPr>
          <w:rFonts w:ascii="宋体" w:hAnsi="宋体"/>
        </w:rPr>
      </w:pPr>
      <w:r w:rsidRPr="00A35D65">
        <w:rPr>
          <w:rFonts w:ascii="宋体" w:hAnsi="宋体" w:hint="eastAsia"/>
        </w:rPr>
        <w:t xml:space="preserve">    (二)多导睡眠图(polysomnography，PSG)</w:t>
      </w:r>
    </w:p>
    <w:p w:rsidR="00F23563" w:rsidRPr="00A35D65" w:rsidRDefault="00F23563" w:rsidP="00F23563">
      <w:pPr>
        <w:rPr>
          <w:rFonts w:ascii="宋体" w:hAnsi="宋体"/>
        </w:rPr>
      </w:pPr>
      <w:r w:rsidRPr="00A35D65">
        <w:rPr>
          <w:rFonts w:ascii="宋体" w:hAnsi="宋体" w:hint="eastAsia"/>
        </w:rPr>
        <w:t xml:space="preserve">    PS(；监测是确诊SAHS的金标准，并能确定其类型及病情轻重。其病情轻重的分级</w:t>
      </w:r>
    </w:p>
    <w:p w:rsidR="00F23563" w:rsidRPr="00A35D65" w:rsidRDefault="00F23563" w:rsidP="00F23563">
      <w:pPr>
        <w:rPr>
          <w:rFonts w:ascii="宋体" w:hAnsi="宋体"/>
        </w:rPr>
      </w:pPr>
      <w:r w:rsidRPr="00A35D65">
        <w:rPr>
          <w:rFonts w:ascii="宋体" w:hAnsi="宋体" w:hint="eastAsia"/>
        </w:rPr>
        <w:t>标准见表2—13—3。</w:t>
      </w:r>
    </w:p>
    <w:p w:rsidR="00F23563" w:rsidRPr="00A35D65" w:rsidRDefault="00F23563" w:rsidP="00F23563">
      <w:pPr>
        <w:rPr>
          <w:rFonts w:ascii="宋体" w:hAnsi="宋体"/>
        </w:rPr>
      </w:pPr>
      <w:r w:rsidRPr="00A35D65">
        <w:rPr>
          <w:rFonts w:ascii="宋体" w:hAnsi="宋体" w:hint="eastAsia"/>
        </w:rPr>
        <w:t>表2—13-3睡眠呼吸暂停低通气综合征的病情程度分级</w:t>
      </w:r>
    </w:p>
    <w:p w:rsidR="00F23563" w:rsidRPr="00A35D65" w:rsidRDefault="00F23563" w:rsidP="00F23563">
      <w:pPr>
        <w:rPr>
          <w:rFonts w:ascii="宋体" w:hAnsi="宋体"/>
        </w:rPr>
      </w:pPr>
      <w:r w:rsidRPr="00A35D65">
        <w:rPr>
          <w:rFonts w:ascii="宋体" w:hAnsi="宋体" w:hint="eastAsia"/>
        </w:rPr>
        <w:t xml:space="preserve">    (三)病因诊断</w:t>
      </w:r>
    </w:p>
    <w:p w:rsidR="00F23563" w:rsidRPr="00A35D65" w:rsidRDefault="00F23563" w:rsidP="00F23563">
      <w:pPr>
        <w:rPr>
          <w:rFonts w:ascii="宋体" w:hAnsi="宋体"/>
        </w:rPr>
      </w:pPr>
      <w:r w:rsidRPr="00A35D65">
        <w:rPr>
          <w:rFonts w:ascii="宋体" w:hAnsi="宋体" w:hint="eastAsia"/>
        </w:rPr>
        <w:t xml:space="preserve">    对确诊的SAHS常规进行耳鼻喉及口腔检查，了解有无局部解剖和发育异常、增生和</w:t>
      </w:r>
    </w:p>
    <w:p w:rsidR="00F23563" w:rsidRPr="00A35D65" w:rsidRDefault="00F23563" w:rsidP="00F23563">
      <w:pPr>
        <w:rPr>
          <w:rFonts w:ascii="宋体" w:hAnsi="宋体"/>
        </w:rPr>
      </w:pPr>
      <w:r w:rsidRPr="00A35D65">
        <w:rPr>
          <w:rFonts w:ascii="宋体" w:hAnsi="宋体" w:hint="eastAsia"/>
        </w:rPr>
        <w:t>肿瘤等。头颅、颈部x线照片、CT和MRI测定口咽横截面积，可作狭窄的定位判断。对</w:t>
      </w:r>
    </w:p>
    <w:p w:rsidR="00F23563" w:rsidRPr="00A35D65" w:rsidRDefault="00F23563" w:rsidP="00F23563">
      <w:pPr>
        <w:rPr>
          <w:rFonts w:ascii="宋体" w:hAnsi="宋体"/>
        </w:rPr>
      </w:pPr>
      <w:r w:rsidRPr="00A35D65">
        <w:rPr>
          <w:rFonts w:ascii="宋体" w:hAnsi="宋体" w:hint="eastAsia"/>
        </w:rPr>
        <w:t>部分患者可进行内分泌系统(如甲状腺功能)的测定。</w:t>
      </w:r>
    </w:p>
    <w:p w:rsidR="00F23563" w:rsidRPr="00A35D65" w:rsidRDefault="00F23563" w:rsidP="00F23563">
      <w:pPr>
        <w:rPr>
          <w:rFonts w:ascii="宋体" w:hAnsi="宋体"/>
        </w:rPr>
      </w:pPr>
      <w:r w:rsidRPr="00A35D65">
        <w:rPr>
          <w:rFonts w:ascii="宋体" w:hAnsi="宋体" w:hint="eastAsia"/>
        </w:rPr>
        <w:lastRenderedPageBreak/>
        <w:t xml:space="preserve">    【鉴别诊断】</w:t>
      </w:r>
    </w:p>
    <w:p w:rsidR="00F23563" w:rsidRPr="00A35D65" w:rsidRDefault="00F23563" w:rsidP="00F23563">
      <w:pPr>
        <w:rPr>
          <w:rFonts w:ascii="宋体" w:hAnsi="宋体"/>
        </w:rPr>
      </w:pPr>
      <w:r w:rsidRPr="00A35D65">
        <w:rPr>
          <w:rFonts w:ascii="宋体" w:hAnsi="宋体" w:hint="eastAsia"/>
        </w:rPr>
        <w:t xml:space="preserve">    (一)单纯性鼾症</w:t>
      </w:r>
    </w:p>
    <w:p w:rsidR="00F23563" w:rsidRPr="00A35D65" w:rsidRDefault="00F23563" w:rsidP="00F23563">
      <w:pPr>
        <w:rPr>
          <w:rFonts w:ascii="宋体" w:hAnsi="宋体"/>
        </w:rPr>
      </w:pPr>
      <w:r w:rsidRPr="00A35D65">
        <w:rPr>
          <w:rFonts w:ascii="宋体" w:hAnsi="宋体" w:hint="eastAsia"/>
        </w:rPr>
        <w:t xml:space="preserve">    有明显的鼾声，PS()检查不符合上气道阻力综合征诊断，无呼吸暂停和低通气，无低</w:t>
      </w:r>
    </w:p>
    <w:p w:rsidR="00F23563" w:rsidRPr="00A35D65" w:rsidRDefault="00F23563" w:rsidP="00F23563">
      <w:pPr>
        <w:rPr>
          <w:rFonts w:ascii="宋体" w:hAnsi="宋体"/>
        </w:rPr>
      </w:pPr>
      <w:r w:rsidRPr="00A35D65">
        <w:rPr>
          <w:rFonts w:ascii="宋体" w:hAnsi="宋体" w:hint="eastAsia"/>
        </w:rPr>
        <w:t>氧血症。</w:t>
      </w:r>
    </w:p>
    <w:p w:rsidR="00F23563" w:rsidRPr="00A35D65" w:rsidRDefault="00F23563" w:rsidP="00F23563">
      <w:pPr>
        <w:rPr>
          <w:rFonts w:ascii="宋体" w:hAnsi="宋体"/>
        </w:rPr>
      </w:pPr>
      <w:r w:rsidRPr="00A35D65">
        <w:rPr>
          <w:rFonts w:ascii="宋体" w:hAnsi="宋体" w:hint="eastAsia"/>
        </w:rPr>
        <w:t xml:space="preserve">    (二)上气道阻力综合征</w:t>
      </w:r>
    </w:p>
    <w:p w:rsidR="00F23563" w:rsidRPr="00A35D65" w:rsidRDefault="00F23563" w:rsidP="00F23563">
      <w:pPr>
        <w:rPr>
          <w:rFonts w:ascii="宋体" w:hAnsi="宋体"/>
        </w:rPr>
      </w:pPr>
      <w:r w:rsidRPr="00A35D65">
        <w:rPr>
          <w:rFonts w:ascii="宋体" w:hAnsi="宋体" w:hint="eastAsia"/>
        </w:rPr>
        <w:t xml:space="preserve">    气道阻力增加，PS(]检查反复出现a醒觉波，夜间微醒觉&gt;10次／小时，睡眠连续性</w:t>
      </w:r>
    </w:p>
    <w:p w:rsidR="00F23563" w:rsidRPr="00A35D65" w:rsidRDefault="00F23563" w:rsidP="00F23563">
      <w:pPr>
        <w:rPr>
          <w:rFonts w:ascii="宋体" w:hAnsi="宋体"/>
        </w:rPr>
      </w:pPr>
      <w:r w:rsidRPr="00A35D65">
        <w:rPr>
          <w:rFonts w:ascii="宋体" w:hAnsi="宋体" w:hint="eastAsia"/>
        </w:rPr>
        <w:t>中断，有疲倦及白天嗜睡，可有或无明显鼾声，无呼吸暂停和低氧血症。</w:t>
      </w:r>
    </w:p>
    <w:p w:rsidR="00F23563" w:rsidRPr="00A35D65" w:rsidRDefault="00F23563" w:rsidP="00F23563">
      <w:pPr>
        <w:rPr>
          <w:rFonts w:ascii="宋体" w:hAnsi="宋体"/>
        </w:rPr>
      </w:pPr>
      <w:r w:rsidRPr="00A35D65">
        <w:rPr>
          <w:rFonts w:ascii="宋体" w:hAnsi="宋体" w:hint="eastAsia"/>
        </w:rPr>
        <w:t xml:space="preserve">    (三)发作性睡病</w:t>
      </w:r>
    </w:p>
    <w:p w:rsidR="00F23563" w:rsidRPr="00A35D65" w:rsidRDefault="00F23563" w:rsidP="00F23563">
      <w:pPr>
        <w:rPr>
          <w:rFonts w:ascii="宋体" w:hAnsi="宋体"/>
        </w:rPr>
      </w:pPr>
      <w:r w:rsidRPr="00A35D65">
        <w:rPr>
          <w:rFonts w:ascii="宋体" w:hAnsi="宋体" w:hint="eastAsia"/>
        </w:rPr>
        <w:t xml:space="preserve">    白天过度嗜睡，发作性猝倒，PS(]检查睡眠潜伏期&lt;10分钟，人睡后20分钟内有快</w:t>
      </w:r>
    </w:p>
    <w:p w:rsidR="00F23563" w:rsidRPr="00A35D65" w:rsidRDefault="00F23563" w:rsidP="00F23563">
      <w:pPr>
        <w:rPr>
          <w:rFonts w:ascii="宋体" w:hAnsi="宋体"/>
        </w:rPr>
      </w:pPr>
      <w:r w:rsidRPr="00A35D65">
        <w:rPr>
          <w:rFonts w:ascii="宋体" w:hAnsi="宋体" w:hint="eastAsia"/>
        </w:rPr>
        <w:t>速眼动时相(rapid eye movement，：REM)出现，无呼吸暂停和低氧血症，多次小睡潜伏</w:t>
      </w:r>
    </w:p>
    <w:p w:rsidR="00F23563" w:rsidRPr="00A35D65" w:rsidRDefault="00F23563" w:rsidP="00F23563">
      <w:pPr>
        <w:rPr>
          <w:rFonts w:ascii="宋体" w:hAnsi="宋体"/>
        </w:rPr>
      </w:pPr>
      <w:r w:rsidRPr="00A35D65">
        <w:rPr>
          <w:rFonts w:ascii="宋体" w:hAnsi="宋体" w:hint="eastAsia"/>
        </w:rPr>
        <w:t>时间试验(MI。sT)检测，平均睡眠潜伏期&lt;8分钟，有家族史。</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 xml:space="preserve">    (一)中枢型睡眠呼吸暂停综合征的治疗</w:t>
      </w:r>
    </w:p>
    <w:p w:rsidR="00F23563" w:rsidRPr="00A35D65" w:rsidRDefault="00F23563" w:rsidP="00F23563">
      <w:pPr>
        <w:rPr>
          <w:rFonts w:ascii="宋体" w:hAnsi="宋体"/>
        </w:rPr>
      </w:pPr>
      <w:r w:rsidRPr="00A35D65">
        <w:rPr>
          <w:rFonts w:ascii="宋体" w:hAnsi="宋体" w:hint="eastAsia"/>
        </w:rPr>
        <w:t xml:space="preserve">    (；SAS临床上较少见，治疗的研究不多，包括几个方面。</w:t>
      </w:r>
    </w:p>
    <w:p w:rsidR="00F23563" w:rsidRPr="00A35D65" w:rsidRDefault="00F23563" w:rsidP="00F23563">
      <w:pPr>
        <w:rPr>
          <w:rFonts w:ascii="宋体" w:hAnsi="宋体"/>
        </w:rPr>
      </w:pPr>
      <w:r w:rsidRPr="00A35D65">
        <w:rPr>
          <w:rFonts w:ascii="宋体" w:hAnsi="宋体" w:hint="eastAsia"/>
        </w:rPr>
        <w:t xml:space="preserve">    1．原发病的治疗积极治疗原发病。如神经系统疾病、充血性心力衰竭的治疗等。</w:t>
      </w:r>
    </w:p>
    <w:p w:rsidR="00F23563" w:rsidRPr="00A35D65" w:rsidRDefault="00F23563" w:rsidP="00F23563">
      <w:pPr>
        <w:rPr>
          <w:rFonts w:ascii="宋体" w:hAnsi="宋体"/>
        </w:rPr>
      </w:pPr>
      <w:r w:rsidRPr="00A35D65">
        <w:rPr>
          <w:rFonts w:ascii="宋体" w:hAnsi="宋体" w:hint="eastAsia"/>
        </w:rPr>
        <w:t xml:space="preserve">    2．呼吸兴奋药物主要是增加呼吸中枢的驱动力，改善呼吸暂停和低氧血症。常用</w:t>
      </w:r>
    </w:p>
    <w:p w:rsidR="00F23563" w:rsidRPr="00A35D65" w:rsidRDefault="00F23563" w:rsidP="00F23563">
      <w:pPr>
        <w:rPr>
          <w:rFonts w:ascii="宋体" w:hAnsi="宋体"/>
        </w:rPr>
      </w:pPr>
      <w:r w:rsidRPr="00A35D65">
        <w:rPr>
          <w:rFonts w:ascii="宋体" w:hAnsi="宋体" w:hint="eastAsia"/>
        </w:rPr>
        <w:t>的药物有：阿米三嗪(50rag，2～3次／日)、乙酰唑胺(125～250mg，3～4次／日或</w:t>
      </w:r>
    </w:p>
    <w:p w:rsidR="00F23563" w:rsidRPr="00A35D65" w:rsidRDefault="00F23563" w:rsidP="00F23563">
      <w:pPr>
        <w:rPr>
          <w:rFonts w:ascii="宋体" w:hAnsi="宋体"/>
        </w:rPr>
      </w:pPr>
      <w:r w:rsidRPr="00A35D65">
        <w:rPr>
          <w:rFonts w:ascii="宋体" w:hAnsi="宋体" w:hint="eastAsia"/>
        </w:rPr>
        <w:t>250mg睡前服用)和茶碱(100～200rag，2～3次／日)。</w:t>
      </w:r>
    </w:p>
    <w:p w:rsidR="00F23563" w:rsidRPr="00A35D65" w:rsidRDefault="00F23563" w:rsidP="00F23563">
      <w:pPr>
        <w:rPr>
          <w:rFonts w:ascii="宋体" w:hAnsi="宋体"/>
        </w:rPr>
      </w:pPr>
      <w:r w:rsidRPr="00A35D65">
        <w:rPr>
          <w:rFonts w:ascii="宋体" w:hAnsi="宋体" w:hint="eastAsia"/>
        </w:rPr>
        <w:t xml:space="preserve">    3．氧疗可以纠正低氧血症，对继发于充血性心力衰竭的患者，可降低呼吸暂停和</w:t>
      </w:r>
    </w:p>
    <w:p w:rsidR="00F23563" w:rsidRPr="00A35D65" w:rsidRDefault="00F23563" w:rsidP="00F23563">
      <w:pPr>
        <w:rPr>
          <w:rFonts w:ascii="宋体" w:hAnsi="宋体"/>
        </w:rPr>
      </w:pPr>
      <w:r w:rsidRPr="00A35D65">
        <w:rPr>
          <w:rFonts w:ascii="宋体" w:hAnsi="宋体" w:hint="eastAsia"/>
        </w:rPr>
        <w:t>低通气的次数，对神经肌肉疾病有可能加重高碳酸血症，但若合并C)SAHs则可能加重阻</w:t>
      </w:r>
    </w:p>
    <w:p w:rsidR="00F23563" w:rsidRPr="00A35D65" w:rsidRDefault="00F23563" w:rsidP="00F23563">
      <w:pPr>
        <w:rPr>
          <w:rFonts w:ascii="宋体" w:hAnsi="宋体"/>
        </w:rPr>
      </w:pPr>
      <w:r w:rsidRPr="00A35D65">
        <w:rPr>
          <w:rFonts w:ascii="宋体" w:hAnsi="宋体" w:hint="eastAsia"/>
        </w:rPr>
        <w:t>塞性呼吸暂停。</w:t>
      </w:r>
    </w:p>
    <w:p w:rsidR="00F23563" w:rsidRPr="00A35D65" w:rsidRDefault="00F23563" w:rsidP="00F23563">
      <w:pPr>
        <w:rPr>
          <w:rFonts w:ascii="宋体" w:hAnsi="宋体"/>
        </w:rPr>
      </w:pPr>
      <w:r w:rsidRPr="00A35D65">
        <w:rPr>
          <w:rFonts w:ascii="宋体" w:hAnsi="宋体" w:hint="eastAsia"/>
        </w:rPr>
        <w:t xml:space="preserve">    4．辅助通气治疗对严重患者，应用机械通气可增强自主呼吸，可选用无创正压通</w:t>
      </w:r>
    </w:p>
    <w:p w:rsidR="00F23563" w:rsidRPr="00A35D65" w:rsidRDefault="00F23563" w:rsidP="00F23563">
      <w:pPr>
        <w:rPr>
          <w:rFonts w:ascii="宋体" w:hAnsi="宋体"/>
        </w:rPr>
      </w:pPr>
      <w:r w:rsidRPr="00A35D65">
        <w:rPr>
          <w:rFonts w:ascii="宋体" w:hAnsi="宋体" w:hint="eastAsia"/>
        </w:rPr>
        <w:t>气和有创机械通气。</w:t>
      </w:r>
    </w:p>
    <w:p w:rsidR="00F23563" w:rsidRPr="00A35D65" w:rsidRDefault="00F23563" w:rsidP="00F23563">
      <w:pPr>
        <w:rPr>
          <w:rFonts w:ascii="宋体" w:hAnsi="宋体"/>
        </w:rPr>
      </w:pPr>
      <w:r w:rsidRPr="00A35D65">
        <w:rPr>
          <w:rFonts w:ascii="宋体" w:hAnsi="宋体" w:hint="eastAsia"/>
        </w:rPr>
        <w:t xml:space="preserve">    (二)阻塞型睡眠呼吸暂停低通气综合征的治疗</w:t>
      </w:r>
    </w:p>
    <w:p w:rsidR="00F23563" w:rsidRPr="00A35D65" w:rsidRDefault="00F23563" w:rsidP="00F23563">
      <w:pPr>
        <w:rPr>
          <w:rFonts w:ascii="宋体" w:hAnsi="宋体"/>
        </w:rPr>
      </w:pPr>
      <w:r w:rsidRPr="00A35D65">
        <w:rPr>
          <w:rFonts w:ascii="宋体" w:hAnsi="宋体" w:hint="eastAsia"/>
        </w:rPr>
        <w:t xml:space="preserve">    1．一般治疗</w:t>
      </w:r>
    </w:p>
    <w:p w:rsidR="00F23563" w:rsidRPr="00A35D65" w:rsidRDefault="00F23563" w:rsidP="00F23563">
      <w:pPr>
        <w:rPr>
          <w:rFonts w:ascii="宋体" w:hAnsi="宋体"/>
        </w:rPr>
      </w:pPr>
      <w:r w:rsidRPr="00A35D65">
        <w:rPr>
          <w:rFonts w:ascii="宋体" w:hAnsi="宋体" w:hint="eastAsia"/>
        </w:rPr>
        <w:t xml:space="preserve">    (1)减肥：包括饮食控制、药物或手术。</w:t>
      </w:r>
    </w:p>
    <w:p w:rsidR="00F23563" w:rsidRPr="00A35D65" w:rsidRDefault="00F23563" w:rsidP="00F23563">
      <w:pPr>
        <w:rPr>
          <w:rFonts w:ascii="宋体" w:hAnsi="宋体"/>
        </w:rPr>
      </w:pPr>
      <w:r w:rsidRPr="00A35D65">
        <w:rPr>
          <w:rFonts w:ascii="宋体" w:hAnsi="宋体" w:hint="eastAsia"/>
        </w:rPr>
        <w:t xml:space="preserve">    (2)睡眠体位改变：侧位睡眠，抬高床头。</w:t>
      </w:r>
    </w:p>
    <w:p w:rsidR="00F23563" w:rsidRPr="00A35D65" w:rsidRDefault="00F23563" w:rsidP="00F23563">
      <w:pPr>
        <w:rPr>
          <w:rFonts w:ascii="宋体" w:hAnsi="宋体"/>
        </w:rPr>
      </w:pPr>
      <w:r w:rsidRPr="00A35D65">
        <w:rPr>
          <w:rFonts w:ascii="宋体" w:hAnsi="宋体" w:hint="eastAsia"/>
        </w:rPr>
        <w:t xml:space="preserve">    (3)戒烟酒，避免服用镇静剂。</w:t>
      </w:r>
    </w:p>
    <w:p w:rsidR="00F23563" w:rsidRPr="00A35D65" w:rsidRDefault="00F23563" w:rsidP="00F23563">
      <w:pPr>
        <w:rPr>
          <w:rFonts w:ascii="宋体" w:hAnsi="宋体"/>
        </w:rPr>
      </w:pPr>
      <w:r w:rsidRPr="00A35D65">
        <w:rPr>
          <w:rFonts w:ascii="宋体" w:hAnsi="宋体" w:hint="eastAsia"/>
        </w:rPr>
        <w:t>甲羟孕酮(安宫黄体酮20rag，3次／日)、普罗替林(10mg，3次／日)等治疗。莫达非尼(modafinil)有改善白天嗜睡作用，应用于接受(3PAP治疗后嗜睡症状改善不明显的患者，有一定的疗效。如有变应性鼻炎、鼻阻塞等，可用缩血管药或非特异性抗炎药喷鼻，能减轻l临床症状。</w:t>
      </w:r>
    </w:p>
    <w:p w:rsidR="00F23563" w:rsidRPr="00A35D65" w:rsidRDefault="00F23563" w:rsidP="00F23563">
      <w:pPr>
        <w:rPr>
          <w:rFonts w:ascii="宋体" w:hAnsi="宋体"/>
        </w:rPr>
      </w:pPr>
      <w:r w:rsidRPr="00A35D65">
        <w:rPr>
          <w:rFonts w:ascii="宋体" w:hAnsi="宋体" w:hint="eastAsia"/>
        </w:rPr>
        <w:t xml:space="preserve">    3．器械治疗</w:t>
      </w:r>
    </w:p>
    <w:p w:rsidR="00F23563" w:rsidRPr="00A35D65" w:rsidRDefault="00F23563" w:rsidP="00F23563">
      <w:pPr>
        <w:rPr>
          <w:rFonts w:ascii="宋体" w:hAnsi="宋体"/>
        </w:rPr>
      </w:pPr>
      <w:r w:rsidRPr="00A35D65">
        <w:rPr>
          <w:rFonts w:ascii="宋体" w:hAnsi="宋体" w:hint="eastAsia"/>
        </w:rPr>
        <w:t xml:space="preserve">    (1)经鼻持续气道内正压通气(nasa}一continuous positive airway pressllre，CPAP)：</w:t>
      </w:r>
    </w:p>
    <w:p w:rsidR="00F23563" w:rsidRPr="00A35D65" w:rsidRDefault="00F23563" w:rsidP="00F23563">
      <w:pPr>
        <w:rPr>
          <w:rFonts w:ascii="宋体" w:hAnsi="宋体"/>
        </w:rPr>
      </w:pPr>
      <w:r w:rsidRPr="00A35D65">
        <w:rPr>
          <w:rFonts w:ascii="宋体" w:hAnsi="宋体" w:hint="eastAsia"/>
        </w:rPr>
        <w:t>治疗是治疗中重度()SAHS患者的首选方法，采用气道内持续正压送气，可使患者的功</w:t>
      </w:r>
    </w:p>
    <w:p w:rsidR="00F23563" w:rsidRPr="00A35D65" w:rsidRDefault="00F23563" w:rsidP="00F23563">
      <w:pPr>
        <w:rPr>
          <w:rFonts w:ascii="宋体" w:hAnsi="宋体"/>
        </w:rPr>
      </w:pPr>
      <w:r w:rsidRPr="00A35D65">
        <w:rPr>
          <w:rFonts w:ascii="宋体" w:hAnsi="宋体" w:hint="eastAsia"/>
        </w:rPr>
        <w:t>能残气量增加，减低上气道阻力，特别是通过机械压力使上气道畅通，同时通过刺激气道</w:t>
      </w:r>
    </w:p>
    <w:p w:rsidR="00F23563" w:rsidRPr="00A35D65" w:rsidRDefault="00F23563" w:rsidP="00F23563">
      <w:pPr>
        <w:rPr>
          <w:rFonts w:ascii="宋体" w:hAnsi="宋体"/>
        </w:rPr>
      </w:pPr>
      <w:r w:rsidRPr="00A35D65">
        <w:rPr>
          <w:rFonts w:ascii="宋体" w:hAnsi="宋体" w:hint="eastAsia"/>
        </w:rPr>
        <w:t>感受器增加上呼吸道肌张力，从而防止睡眠时上气道塌陷。可以有效地消除夜间打鼾、改</w:t>
      </w:r>
    </w:p>
    <w:p w:rsidR="00F23563" w:rsidRPr="00A35D65" w:rsidRDefault="00F23563" w:rsidP="00F23563">
      <w:pPr>
        <w:rPr>
          <w:rFonts w:ascii="宋体" w:hAnsi="宋体"/>
        </w:rPr>
      </w:pPr>
      <w:r w:rsidRPr="00A35D65">
        <w:rPr>
          <w:rFonts w:ascii="宋体" w:hAnsi="宋体" w:hint="eastAsia"/>
        </w:rPr>
        <w:t>善睡眠结构、改善夜间呼吸暂停和低通气、纠正夜间低氧血症，也显著改善白天嗜睡、头</w:t>
      </w:r>
    </w:p>
    <w:p w:rsidR="00F23563" w:rsidRPr="00A35D65" w:rsidRDefault="00F23563" w:rsidP="00F23563">
      <w:pPr>
        <w:rPr>
          <w:rFonts w:ascii="宋体" w:hAnsi="宋体"/>
        </w:rPr>
      </w:pPr>
      <w:r w:rsidRPr="00A35D65">
        <w:rPr>
          <w:rFonts w:ascii="宋体" w:hAnsi="宋体" w:hint="eastAsia"/>
        </w:rPr>
        <w:t>痛及记忆力减退等症状。</w:t>
      </w:r>
    </w:p>
    <w:p w:rsidR="00F23563" w:rsidRPr="00A35D65" w:rsidRDefault="00F23563" w:rsidP="00F23563">
      <w:pPr>
        <w:rPr>
          <w:rFonts w:ascii="宋体" w:hAnsi="宋体"/>
        </w:rPr>
      </w:pPr>
      <w:r w:rsidRPr="00A35D65">
        <w:rPr>
          <w:rFonts w:ascii="宋体" w:hAnsi="宋体" w:hint="eastAsia"/>
        </w:rPr>
        <w:t xml:space="preserve">    适应证：①AHI≥15次／小时的患者；②AHI&lt;15次／小时，但白天嗜睡等症状明显</w:t>
      </w:r>
    </w:p>
    <w:p w:rsidR="00F23563" w:rsidRPr="00A35D65" w:rsidRDefault="00F23563" w:rsidP="00F23563">
      <w:pPr>
        <w:rPr>
          <w:rFonts w:ascii="宋体" w:hAnsi="宋体"/>
        </w:rPr>
      </w:pPr>
      <w:r w:rsidRPr="00A35D65">
        <w:rPr>
          <w:rFonts w:ascii="宋体" w:hAnsi="宋体" w:hint="eastAsia"/>
        </w:rPr>
        <w:t>的患者；③手术治疗失败或复发者；④不能耐受其他方法治疗者。</w:t>
      </w:r>
    </w:p>
    <w:p w:rsidR="00F23563" w:rsidRPr="00A35D65" w:rsidRDefault="00F23563" w:rsidP="00F23563">
      <w:pPr>
        <w:rPr>
          <w:rFonts w:ascii="宋体" w:hAnsi="宋体"/>
        </w:rPr>
      </w:pPr>
      <w:r w:rsidRPr="00A35D65">
        <w:rPr>
          <w:rFonts w:ascii="宋体" w:hAnsi="宋体" w:hint="eastAsia"/>
        </w:rPr>
        <w:t xml:space="preserve">    不良反应：口鼻黏膜干燥、憋气、局部压迫、结膜炎和皮肤过敏等。选择合适的鼻罩</w:t>
      </w:r>
    </w:p>
    <w:p w:rsidR="00F23563" w:rsidRPr="00A35D65" w:rsidRDefault="00F23563" w:rsidP="00F23563">
      <w:pPr>
        <w:rPr>
          <w:rFonts w:ascii="宋体" w:hAnsi="宋体"/>
        </w:rPr>
      </w:pPr>
      <w:r w:rsidRPr="00A35D65">
        <w:rPr>
          <w:rFonts w:ascii="宋体" w:hAnsi="宋体" w:hint="eastAsia"/>
        </w:rPr>
        <w:t>和加用湿化装置可以减轻不适症状。</w:t>
      </w:r>
    </w:p>
    <w:p w:rsidR="00F23563" w:rsidRPr="00A35D65" w:rsidRDefault="00F23563" w:rsidP="00F23563">
      <w:pPr>
        <w:rPr>
          <w:rFonts w:ascii="宋体" w:hAnsi="宋体"/>
        </w:rPr>
      </w:pPr>
      <w:r w:rsidRPr="00A35D65">
        <w:rPr>
          <w:rFonts w:ascii="宋体" w:hAnsi="宋体" w:hint="eastAsia"/>
        </w:rPr>
        <w:t xml:space="preserve">    禁忌证：昏迷，有肺大疱、咯血、气胸和血压不稳定者。</w:t>
      </w:r>
    </w:p>
    <w:p w:rsidR="00F23563" w:rsidRPr="00A35D65" w:rsidRDefault="00F23563" w:rsidP="00F23563">
      <w:pPr>
        <w:rPr>
          <w:rFonts w:ascii="宋体" w:hAnsi="宋体"/>
        </w:rPr>
      </w:pPr>
      <w:r w:rsidRPr="00A35D65">
        <w:rPr>
          <w:rFonts w:ascii="宋体" w:hAnsi="宋体" w:hint="eastAsia"/>
        </w:rPr>
        <w:lastRenderedPageBreak/>
        <w:t xml:space="preserve">    (2)双水平气道内正压(bilevel positive a渖way pressl】re，：BiPAP)治疗：使用鼻</w:t>
      </w:r>
    </w:p>
    <w:p w:rsidR="00F23563" w:rsidRPr="00A35D65" w:rsidRDefault="00F23563" w:rsidP="00F23563">
      <w:pPr>
        <w:rPr>
          <w:rFonts w:ascii="宋体" w:hAnsi="宋体"/>
        </w:rPr>
      </w:pPr>
      <w:r w:rsidRPr="00A35D65">
        <w:rPr>
          <w:rFonts w:ascii="宋体" w:hAnsi="宋体" w:hint="eastAsia"/>
        </w:rPr>
        <w:t>(面)罩呼吸机时，在吸气和呼气相分别给予不同的送气压力，在患者自然吸气时，送气</w:t>
      </w:r>
    </w:p>
    <w:p w:rsidR="00F23563" w:rsidRPr="00A35D65" w:rsidRDefault="00F23563" w:rsidP="00F23563">
      <w:pPr>
        <w:rPr>
          <w:rFonts w:ascii="宋体" w:hAnsi="宋体"/>
        </w:rPr>
      </w:pPr>
      <w:r w:rsidRPr="00A35D65">
        <w:rPr>
          <w:rFonts w:ascii="宋体" w:hAnsi="宋体" w:hint="eastAsia"/>
        </w:rPr>
        <w:t>压力较高，而自然呼气时，送气压力较低。因而既保证上气道开放，又更符合呼吸生理过</w:t>
      </w:r>
    </w:p>
    <w:p w:rsidR="00F23563" w:rsidRPr="00A35D65" w:rsidRDefault="00F23563" w:rsidP="00F23563">
      <w:pPr>
        <w:rPr>
          <w:rFonts w:ascii="宋体" w:hAnsi="宋体"/>
        </w:rPr>
      </w:pPr>
      <w:r w:rsidRPr="00A35D65">
        <w:rPr>
          <w:rFonts w:ascii="宋体" w:hAnsi="宋体" w:hint="eastAsia"/>
        </w:rPr>
        <w:t>程，增加了治疗依从性，适用于CPAP压力需求较高的患者，老年人有心、肺血管疾患者</w:t>
      </w:r>
    </w:p>
    <w:p w:rsidR="00F23563" w:rsidRPr="00A35D65" w:rsidRDefault="00F23563" w:rsidP="00F23563">
      <w:pPr>
        <w:rPr>
          <w:rFonts w:ascii="宋体" w:hAnsi="宋体"/>
        </w:rPr>
      </w:pPr>
      <w:r w:rsidRPr="00A35D65">
        <w:rPr>
          <w:rFonts w:ascii="宋体" w:hAnsi="宋体" w:hint="eastAsia"/>
        </w:rPr>
        <w:t>(如合并CoPD)。</w:t>
      </w:r>
    </w:p>
    <w:p w:rsidR="00F23563" w:rsidRPr="00A35D65" w:rsidRDefault="00F23563" w:rsidP="00F23563">
      <w:pPr>
        <w:rPr>
          <w:rFonts w:ascii="宋体" w:hAnsi="宋体"/>
        </w:rPr>
      </w:pPr>
      <w:r w:rsidRPr="00A35D65">
        <w:rPr>
          <w:rFonts w:ascii="宋体" w:hAnsi="宋体" w:hint="eastAsia"/>
        </w:rPr>
        <w:t xml:space="preserve">    (3)自动调压智能(Allto_(；PAP)呼吸机治疗：根据患者夜间气道阻塞程度的不同，</w:t>
      </w:r>
    </w:p>
    <w:p w:rsidR="00F23563" w:rsidRPr="00A35D65" w:rsidRDefault="00F23563" w:rsidP="00F23563">
      <w:pPr>
        <w:rPr>
          <w:rFonts w:ascii="宋体" w:hAnsi="宋体"/>
        </w:rPr>
      </w:pPr>
      <w:r w:rsidRPr="00A35D65">
        <w:rPr>
          <w:rFonts w:ascii="宋体" w:hAnsi="宋体" w:hint="eastAsia"/>
        </w:rPr>
        <w:t>呼吸机送气压力随时变化。疗效和耐受性可能优于(2PAP治疗，但价格贵，难以普及。</w:t>
      </w:r>
    </w:p>
    <w:p w:rsidR="00F23563" w:rsidRPr="00A35D65" w:rsidRDefault="00F23563" w:rsidP="00F23563">
      <w:pPr>
        <w:rPr>
          <w:rFonts w:ascii="宋体" w:hAnsi="宋体"/>
        </w:rPr>
      </w:pPr>
      <w:r w:rsidRPr="00A35D65">
        <w:rPr>
          <w:rFonts w:ascii="宋体" w:hAnsi="宋体" w:hint="eastAsia"/>
        </w:rPr>
        <w:t xml:space="preserve">    呼吸机压力调定：受患者睡眠体位、睡眠阶段和呼吸时相等因素影响，夜间气道阻塞</w:t>
      </w:r>
    </w:p>
    <w:p w:rsidR="00F23563" w:rsidRPr="00A35D65" w:rsidRDefault="00F23563" w:rsidP="00F23563">
      <w:pPr>
        <w:rPr>
          <w:rFonts w:ascii="宋体" w:hAnsi="宋体"/>
        </w:rPr>
      </w:pPr>
      <w:r w:rsidRPr="00A35D65">
        <w:rPr>
          <w:rFonts w:ascii="宋体" w:hAnsi="宋体" w:hint="eastAsia"/>
        </w:rPr>
        <w:t>的程度和所需的最低有效治疗压力也随时变化。因此在进行CPAP治疗前，应在医院先行</w:t>
      </w:r>
    </w:p>
    <w:p w:rsidR="00F23563" w:rsidRPr="00A35D65" w:rsidRDefault="00F23563" w:rsidP="00F23563">
      <w:pPr>
        <w:rPr>
          <w:rFonts w:ascii="宋体" w:hAnsi="宋体"/>
        </w:rPr>
      </w:pPr>
      <w:r w:rsidRPr="00A35D65">
        <w:rPr>
          <w:rFonts w:ascii="宋体" w:hAnsi="宋体" w:hint="eastAsia"/>
        </w:rPr>
        <w:t>压力检测(presslJre titration)试验，选出并设定最佳治疗压力后在家中长期治疗，并定</w:t>
      </w:r>
    </w:p>
    <w:p w:rsidR="00F23563" w:rsidRPr="00A35D65" w:rsidRDefault="00F23563" w:rsidP="00F23563">
      <w:pPr>
        <w:rPr>
          <w:rFonts w:ascii="宋体" w:hAnsi="宋体"/>
        </w:rPr>
      </w:pPr>
      <w:r w:rsidRPr="00A35D65">
        <w:rPr>
          <w:rFonts w:ascii="宋体" w:hAnsi="宋体" w:hint="eastAsia"/>
        </w:rPr>
        <w:t>期复诊，再根据病情变化调整送气压力。一般来说，使用CPAP治疗，压力设置在6～</w:t>
      </w:r>
    </w:p>
    <w:p w:rsidR="00F23563" w:rsidRPr="00A35D65" w:rsidRDefault="00F23563" w:rsidP="00F23563">
      <w:pPr>
        <w:rPr>
          <w:rFonts w:ascii="宋体" w:hAnsi="宋体"/>
        </w:rPr>
      </w:pPr>
      <w:r w:rsidRPr="00A35D65">
        <w:rPr>
          <w:rFonts w:ascii="宋体" w:hAnsi="宋体" w:hint="eastAsia"/>
        </w:rPr>
        <w:t>11cmH：o范围，可满足大多数()SAHS患者的治疗需要。</w:t>
      </w:r>
    </w:p>
    <w:p w:rsidR="00F23563" w:rsidRPr="00A35D65" w:rsidRDefault="00F23563" w:rsidP="00F23563">
      <w:pPr>
        <w:rPr>
          <w:rFonts w:ascii="宋体" w:hAnsi="宋体"/>
        </w:rPr>
      </w:pPr>
      <w:r w:rsidRPr="00A35D65">
        <w:rPr>
          <w:rFonts w:ascii="宋体" w:hAnsi="宋体" w:hint="eastAsia"/>
        </w:rPr>
        <w:t xml:space="preserve">    (4)口腔矫治器(oral appliance，oA)治疗：下颌前移器是目前I临床应用较多的一</w:t>
      </w:r>
    </w:p>
    <w:p w:rsidR="00F23563" w:rsidRPr="00A35D65" w:rsidRDefault="00F23563" w:rsidP="00F23563">
      <w:pPr>
        <w:rPr>
          <w:rFonts w:ascii="宋体" w:hAnsi="宋体"/>
        </w:rPr>
      </w:pPr>
      <w:r w:rsidRPr="00A35D65">
        <w:rPr>
          <w:rFonts w:ascii="宋体" w:hAnsi="宋体" w:hint="eastAsia"/>
        </w:rPr>
        <w:t>种，通过前移下颌位置，使舌根部及舌骨前移，上气道扩大。优点是简单、温和、费用</w:t>
      </w:r>
    </w:p>
    <w:p w:rsidR="00F23563" w:rsidRPr="00A35D65" w:rsidRDefault="00F23563" w:rsidP="00F23563">
      <w:pPr>
        <w:rPr>
          <w:rFonts w:ascii="宋体" w:hAnsi="宋体"/>
        </w:rPr>
      </w:pPr>
      <w:r w:rsidRPr="00A35D65">
        <w:rPr>
          <w:rFonts w:ascii="宋体" w:hAnsi="宋体" w:hint="eastAsia"/>
        </w:rPr>
        <w:t>低。适应证：①单纯性鼾症；②轻、中度()SAHs患者；③不能耐受其他治疗方法者。有</w:t>
      </w:r>
    </w:p>
    <w:p w:rsidR="00F23563" w:rsidRPr="00A35D65" w:rsidRDefault="00F23563" w:rsidP="00F23563">
      <w:pPr>
        <w:rPr>
          <w:rFonts w:ascii="宋体" w:hAnsi="宋体"/>
        </w:rPr>
      </w:pPr>
      <w:r w:rsidRPr="00A35D65">
        <w:rPr>
          <w:rFonts w:ascii="宋体" w:hAnsi="宋体" w:hint="eastAsia"/>
        </w:rPr>
        <w:t>颞颌关节炎或功能障碍者不宜采用。</w:t>
      </w:r>
    </w:p>
    <w:p w:rsidR="00F23563" w:rsidRPr="00A35D65" w:rsidRDefault="00F23563" w:rsidP="00F23563">
      <w:pPr>
        <w:rPr>
          <w:rFonts w:ascii="宋体" w:hAnsi="宋体"/>
        </w:rPr>
      </w:pPr>
      <w:r w:rsidRPr="00A35D65">
        <w:rPr>
          <w:rFonts w:ascii="宋体" w:hAnsi="宋体" w:hint="eastAsia"/>
        </w:rPr>
        <w:t xml:space="preserve">    4．手术治疗</w:t>
      </w:r>
    </w:p>
    <w:p w:rsidR="00F23563" w:rsidRPr="00A35D65" w:rsidRDefault="00F23563" w:rsidP="00F23563">
      <w:pPr>
        <w:rPr>
          <w:rFonts w:ascii="宋体" w:hAnsi="宋体"/>
        </w:rPr>
      </w:pPr>
      <w:r w:rsidRPr="00A35D65">
        <w:rPr>
          <w:rFonts w:ascii="宋体" w:hAnsi="宋体" w:hint="eastAsia"/>
        </w:rPr>
        <w:t xml:space="preserve">    (1)鼻手术：对鼻中隔偏曲、鼻甲肥大、鼻息肉等，可相应地采用鼻中隔矫正术、鼻</w:t>
      </w:r>
    </w:p>
    <w:p w:rsidR="00F23563" w:rsidRPr="00A35D65" w:rsidRDefault="00F23563" w:rsidP="00F23563">
      <w:pPr>
        <w:rPr>
          <w:rFonts w:ascii="宋体" w:hAnsi="宋体"/>
        </w:rPr>
      </w:pPr>
      <w:r w:rsidRPr="00A35D65">
        <w:rPr>
          <w:rFonts w:ascii="宋体" w:hAnsi="宋体" w:hint="eastAsia"/>
        </w:rPr>
        <w:t>息肉摘除术、鼻甲切除术等。    ‘</w:t>
      </w:r>
    </w:p>
    <w:p w:rsidR="00F23563" w:rsidRPr="00A35D65" w:rsidRDefault="00F23563" w:rsidP="00F23563">
      <w:pPr>
        <w:rPr>
          <w:rFonts w:ascii="宋体" w:hAnsi="宋体"/>
        </w:rPr>
      </w:pPr>
      <w:r w:rsidRPr="00A35D65">
        <w:rPr>
          <w:rFonts w:ascii="宋体" w:hAnsi="宋体" w:hint="eastAsia"/>
        </w:rPr>
        <w:t xml:space="preserve">    (2)腭垂软腭咽成形术(uvulopalatophar。yngoplasty，U_PPP)：是目前最常用的手术</w:t>
      </w:r>
    </w:p>
    <w:p w:rsidR="00F23563" w:rsidRPr="00A35D65" w:rsidRDefault="00F23563" w:rsidP="00F23563">
      <w:pPr>
        <w:rPr>
          <w:rFonts w:ascii="宋体" w:hAnsi="宋体"/>
        </w:rPr>
      </w:pPr>
      <w:r w:rsidRPr="00A35D65">
        <w:rPr>
          <w:rFonts w:ascii="宋体" w:hAnsi="宋体" w:hint="eastAsia"/>
        </w:rPr>
        <w:t>方法。适用于口咽部狭窄的患者，如软腭过低、松弛，腭垂粗长及扁桃体肥大者。并发症</w:t>
      </w:r>
    </w:p>
    <w:p w:rsidR="00F23563" w:rsidRPr="00A35D65" w:rsidRDefault="00F23563" w:rsidP="00F23563">
      <w:pPr>
        <w:rPr>
          <w:rFonts w:ascii="宋体" w:hAnsi="宋体"/>
        </w:rPr>
      </w:pPr>
      <w:r w:rsidRPr="00A35D65">
        <w:rPr>
          <w:rFonts w:ascii="宋体" w:hAnsi="宋体" w:hint="eastAsia"/>
        </w:rPr>
        <w:t>有术后出血、鼻腔反流、感染等。短期疗效尚好，手术后复发较常见(50％～70％)。值</w:t>
      </w:r>
    </w:p>
    <w:p w:rsidR="00F23563" w:rsidRPr="00A35D65" w:rsidRDefault="00F23563" w:rsidP="00F23563">
      <w:pPr>
        <w:rPr>
          <w:rFonts w:ascii="宋体" w:hAnsi="宋体"/>
        </w:rPr>
      </w:pPr>
      <w:r w:rsidRPr="00A35D65">
        <w:rPr>
          <w:rFonts w:ascii="宋体" w:hAnsi="宋体" w:hint="eastAsia"/>
        </w:rPr>
        <w:t>得注意的是，术后鼾声消失并不意味着呼吸暂停和低氧血症的改善，无鼾声的呼吸暂停更</w:t>
      </w:r>
    </w:p>
    <w:p w:rsidR="00F23563" w:rsidRPr="00A35D65" w:rsidRDefault="00F23563" w:rsidP="00F23563">
      <w:pPr>
        <w:rPr>
          <w:rFonts w:ascii="宋体" w:hAnsi="宋体"/>
        </w:rPr>
      </w:pPr>
      <w:r w:rsidRPr="00A35D65">
        <w:rPr>
          <w:rFonts w:ascii="宋体" w:hAnsi="宋体" w:hint="eastAsia"/>
        </w:rPr>
        <w:t>危险，会延误进一步的治疗。，因此术后仍应随访和监测患者。手术时必须行有效的呼吸支</w:t>
      </w:r>
    </w:p>
    <w:p w:rsidR="00F23563" w:rsidRPr="00A35D65" w:rsidRDefault="00F23563" w:rsidP="00F23563">
      <w:pPr>
        <w:rPr>
          <w:rFonts w:ascii="宋体" w:hAnsi="宋体"/>
        </w:rPr>
      </w:pPr>
      <w:r w:rsidRPr="00A35D65">
        <w:rPr>
          <w:rFonts w:ascii="宋体" w:hAnsi="宋体" w:hint="eastAsia"/>
        </w:rPr>
        <w:t>持，避免发生窒息。</w:t>
      </w:r>
    </w:p>
    <w:p w:rsidR="00F23563" w:rsidRPr="00A35D65" w:rsidRDefault="00F23563" w:rsidP="00F23563">
      <w:pPr>
        <w:rPr>
          <w:rFonts w:ascii="宋体" w:hAnsi="宋体"/>
        </w:rPr>
      </w:pPr>
      <w:r w:rsidRPr="00A35D65">
        <w:rPr>
          <w:rFonts w:ascii="宋体" w:hAnsi="宋体" w:hint="eastAsia"/>
        </w:rPr>
        <w:t xml:space="preserve">    (3)激光辅助咽成形术：+利用激光进行咽部成形术，局部麻醉，可以门诊进行，降低</w:t>
      </w:r>
    </w:p>
    <w:p w:rsidR="00F23563" w:rsidRPr="00A35D65" w:rsidRDefault="00F23563" w:rsidP="00F23563">
      <w:pPr>
        <w:rPr>
          <w:rFonts w:ascii="宋体" w:hAnsi="宋体"/>
        </w:rPr>
      </w:pPr>
      <w:r w:rsidRPr="00A35D65">
        <w:rPr>
          <w:rFonts w:ascii="宋体" w:hAnsi="宋体" w:hint="eastAsia"/>
        </w:rPr>
        <w:t>了手术风险，疗效和适应证同13PPP。</w:t>
      </w:r>
    </w:p>
    <w:p w:rsidR="00F23563" w:rsidRPr="00A35D65" w:rsidRDefault="00F23563" w:rsidP="00F23563">
      <w:pPr>
        <w:rPr>
          <w:rFonts w:ascii="宋体" w:hAnsi="宋体"/>
        </w:rPr>
      </w:pPr>
      <w:r w:rsidRPr="00A35D65">
        <w:rPr>
          <w:rFonts w:ascii="宋体" w:hAnsi="宋体" w:hint="eastAsia"/>
        </w:rPr>
        <w:t xml:space="preserve">    (4)低温射频消融术：是一种软组织射频微创手术，利用射频能量使目标组织容积缩</w:t>
      </w:r>
    </w:p>
    <w:p w:rsidR="00F23563" w:rsidRPr="00A35D65" w:rsidRDefault="00F23563" w:rsidP="00F23563">
      <w:pPr>
        <w:rPr>
          <w:rFonts w:ascii="宋体" w:hAnsi="宋体"/>
        </w:rPr>
      </w:pPr>
      <w:r w:rsidRPr="00A35D65">
        <w:rPr>
          <w:rFonts w:ascii="宋体" w:hAnsi="宋体" w:hint="eastAsia"/>
        </w:rPr>
        <w:t>小和顺应性降低。具有手术安全、创伤小，能重复治疗、患者易接受、可在门诊进行等特</w:t>
      </w:r>
    </w:p>
    <w:p w:rsidR="00F23563" w:rsidRPr="00A35D65" w:rsidRDefault="00F23563" w:rsidP="00F23563">
      <w:pPr>
        <w:rPr>
          <w:rFonts w:ascii="宋体" w:hAnsi="宋体"/>
        </w:rPr>
      </w:pPr>
      <w:r w:rsidRPr="00A35D65">
        <w:rPr>
          <w:rFonts w:ascii="宋体" w:hAnsi="宋体" w:hint="eastAsia"/>
        </w:rPr>
        <w:t>点，适应于单纯性鼾症或轻中度oSAHS患者，对消除打鼾及减轻气道阻塞有短期疗效。</w:t>
      </w:r>
    </w:p>
    <w:p w:rsidR="00F23563" w:rsidRPr="00A35D65" w:rsidRDefault="00F23563" w:rsidP="00F23563">
      <w:pPr>
        <w:rPr>
          <w:rFonts w:ascii="宋体" w:hAnsi="宋体"/>
        </w:rPr>
      </w:pPr>
      <w:r w:rsidRPr="00A35D65">
        <w:rPr>
          <w:rFonts w:ascii="宋体" w:hAnsi="宋体" w:hint="eastAsia"/>
        </w:rPr>
        <w:t xml:space="preserve">    (5)正颌手术：包括下颌前移术、颏前移术、颏前移和舌骨肌肉切断悬吊术、双颌前</w:t>
      </w:r>
    </w:p>
    <w:p w:rsidR="00F23563" w:rsidRPr="00A35D65" w:rsidRDefault="00F23563" w:rsidP="00F23563">
      <w:pPr>
        <w:rPr>
          <w:rFonts w:ascii="宋体" w:hAnsi="宋体"/>
        </w:rPr>
      </w:pPr>
      <w:r w:rsidRPr="00A35D65">
        <w:rPr>
          <w:rFonts w:ascii="宋体" w:hAnsi="宋体" w:hint="eastAsia"/>
        </w:rPr>
        <w:t>移术等。适用于各种原因的下颌后缩、小颌畸形与下颌弓狭窄等患者。可单独进行，也可</w:t>
      </w:r>
    </w:p>
    <w:p w:rsidR="00F23563" w:rsidRPr="00A35D65" w:rsidRDefault="00F23563" w:rsidP="00F23563">
      <w:pPr>
        <w:rPr>
          <w:rFonts w:ascii="宋体" w:hAnsi="宋体"/>
        </w:rPr>
      </w:pPr>
      <w:r w:rsidRPr="00A35D65">
        <w:rPr>
          <w:rFonts w:ascii="宋体" w:hAnsi="宋体" w:hint="eastAsia"/>
        </w:rPr>
        <w:t>作为UPPP治疗失败的后继部分。术前应认真确定阻塞的部位，严格限定于舌根水平狭窄</w:t>
      </w:r>
    </w:p>
    <w:p w:rsidR="00F23563" w:rsidRPr="00A35D65" w:rsidRDefault="00F23563" w:rsidP="00F23563">
      <w:pPr>
        <w:rPr>
          <w:rFonts w:ascii="宋体" w:hAnsi="宋体"/>
        </w:rPr>
      </w:pPr>
      <w:r w:rsidRPr="00A35D65">
        <w:rPr>
          <w:rFonts w:ascii="宋体" w:hAnsi="宋体" w:hint="eastAsia"/>
        </w:rPr>
        <w:t>的患者。</w:t>
      </w:r>
    </w:p>
    <w:p w:rsidR="00F23563" w:rsidRPr="00A35D65" w:rsidRDefault="00F23563" w:rsidP="00F23563">
      <w:pPr>
        <w:rPr>
          <w:rFonts w:ascii="宋体" w:hAnsi="宋体"/>
        </w:rPr>
      </w:pPr>
      <w:r w:rsidRPr="00A35D65">
        <w:rPr>
          <w:rFonts w:ascii="宋体" w:hAnsi="宋体" w:hint="eastAsia"/>
        </w:rPr>
        <w:t>(钟南山)</w:t>
      </w:r>
    </w:p>
    <w:p w:rsidR="00F23563" w:rsidRPr="00A35D65" w:rsidRDefault="00F23563" w:rsidP="008C547B">
      <w:pPr>
        <w:pStyle w:val="1"/>
        <w:rPr>
          <w:rFonts w:ascii="宋体" w:hAnsi="宋体"/>
        </w:rPr>
      </w:pPr>
      <w:bookmarkStart w:id="87" w:name="_Toc331050288"/>
      <w:bookmarkStart w:id="88" w:name="_Toc514253933"/>
      <w:r w:rsidRPr="00A35D65">
        <w:rPr>
          <w:rFonts w:ascii="宋体" w:hAnsi="宋体" w:hint="eastAsia"/>
        </w:rPr>
        <w:t>第十四章  呼吸衰竭</w:t>
      </w:r>
      <w:bookmarkEnd w:id="87"/>
      <w:bookmarkEnd w:id="88"/>
    </w:p>
    <w:p w:rsidR="00F23563" w:rsidRPr="00A35D65" w:rsidRDefault="00F23563" w:rsidP="00F23563">
      <w:pPr>
        <w:rPr>
          <w:rFonts w:ascii="宋体" w:hAnsi="宋体"/>
        </w:rPr>
      </w:pPr>
      <w:r w:rsidRPr="00A35D65">
        <w:rPr>
          <w:rFonts w:ascii="宋体" w:hAnsi="宋体" w:hint="eastAsia"/>
        </w:rPr>
        <w:t xml:space="preserve">    呼吸衰竭(respiratory failure)是指各种原因引起的肺通气和(或)换气功能严重障</w:t>
      </w:r>
    </w:p>
    <w:p w:rsidR="00F23563" w:rsidRPr="00A35D65" w:rsidRDefault="00F23563" w:rsidP="00F23563">
      <w:pPr>
        <w:rPr>
          <w:rFonts w:ascii="宋体" w:hAnsi="宋体"/>
        </w:rPr>
      </w:pPr>
      <w:r w:rsidRPr="00A35D65">
        <w:rPr>
          <w:rFonts w:ascii="宋体" w:hAnsi="宋体" w:hint="eastAsia"/>
        </w:rPr>
        <w:t>碍，以致在静息状态下亦不能维持足够的气体交换，导致低氧血症伴(或不伴)高碳酸血</w:t>
      </w:r>
    </w:p>
    <w:p w:rsidR="00F23563" w:rsidRPr="00A35D65" w:rsidRDefault="00F23563" w:rsidP="00F23563">
      <w:pPr>
        <w:rPr>
          <w:rFonts w:ascii="宋体" w:hAnsi="宋体"/>
        </w:rPr>
      </w:pPr>
      <w:r w:rsidRPr="00A35D65">
        <w:rPr>
          <w:rFonts w:ascii="宋体" w:hAnsi="宋体" w:hint="eastAsia"/>
        </w:rPr>
        <w:t>症，进而引起一系列病理生理改变和相应临床表现的综合征。其临床表现缺乏特异性，明</w:t>
      </w:r>
    </w:p>
    <w:p w:rsidR="00F23563" w:rsidRPr="00A35D65" w:rsidRDefault="00F23563" w:rsidP="00F23563">
      <w:pPr>
        <w:rPr>
          <w:rFonts w:ascii="宋体" w:hAnsi="宋体"/>
        </w:rPr>
      </w:pPr>
      <w:r w:rsidRPr="00A35D65">
        <w:rPr>
          <w:rFonts w:ascii="宋体" w:hAnsi="宋体" w:hint="eastAsia"/>
        </w:rPr>
        <w:t>确诊断有赖于动脉血气分析：在海平面、静息状态、呼吸空气条件下，动脉血氧分压</w:t>
      </w:r>
    </w:p>
    <w:p w:rsidR="00F23563" w:rsidRPr="00A35D65" w:rsidRDefault="00F23563" w:rsidP="00F23563">
      <w:pPr>
        <w:rPr>
          <w:rFonts w:ascii="宋体" w:hAnsi="宋体"/>
        </w:rPr>
      </w:pPr>
      <w:r w:rsidRPr="00A35D65">
        <w:rPr>
          <w:rFonts w:ascii="宋体" w:hAnsi="宋体" w:hint="eastAsia"/>
        </w:rPr>
        <w:t>(Pa()2)&lt;60mmHg，伴或不伴二氧化碳分压(Pa(：02)&gt;50ramHg，并排除心内解剖分流</w:t>
      </w:r>
    </w:p>
    <w:p w:rsidR="00F23563" w:rsidRPr="00A35D65" w:rsidRDefault="00F23563" w:rsidP="00F23563">
      <w:pPr>
        <w:rPr>
          <w:rFonts w:ascii="宋体" w:hAnsi="宋体"/>
        </w:rPr>
      </w:pPr>
      <w:r w:rsidRPr="00A35D65">
        <w:rPr>
          <w:rFonts w:ascii="宋体" w:hAnsi="宋体" w:hint="eastAsia"/>
        </w:rPr>
        <w:lastRenderedPageBreak/>
        <w:t>和原发于心排出量降低等因素，可诊为呼吸衰竭。</w:t>
      </w:r>
    </w:p>
    <w:p w:rsidR="00F23563" w:rsidRPr="00A35D65" w:rsidRDefault="00F23563" w:rsidP="00F23563">
      <w:pPr>
        <w:rPr>
          <w:rFonts w:ascii="宋体" w:hAnsi="宋体"/>
        </w:rPr>
      </w:pPr>
      <w:r w:rsidRPr="00A35D65">
        <w:rPr>
          <w:rFonts w:ascii="宋体" w:hAnsi="宋体" w:hint="eastAsia"/>
        </w:rPr>
        <w:t xml:space="preserve">    【病因】</w:t>
      </w:r>
    </w:p>
    <w:p w:rsidR="00F23563" w:rsidRPr="00A35D65" w:rsidRDefault="00F23563" w:rsidP="00F23563">
      <w:pPr>
        <w:rPr>
          <w:rFonts w:ascii="宋体" w:hAnsi="宋体"/>
        </w:rPr>
      </w:pPr>
      <w:r w:rsidRPr="00A35D65">
        <w:rPr>
          <w:rFonts w:ascii="宋体" w:hAnsi="宋体" w:hint="eastAsia"/>
        </w:rPr>
        <w:t xml:space="preserve">    完整的呼吸过程由相互衔接并同时进行的外呼吸、气体运输和内呼吸三个环节来完</w:t>
      </w:r>
    </w:p>
    <w:p w:rsidR="00F23563" w:rsidRPr="00A35D65" w:rsidRDefault="00F23563" w:rsidP="00F23563">
      <w:pPr>
        <w:rPr>
          <w:rFonts w:ascii="宋体" w:hAnsi="宋体"/>
        </w:rPr>
      </w:pPr>
      <w:r w:rsidRPr="00A35D65">
        <w:rPr>
          <w:rFonts w:ascii="宋体" w:hAnsi="宋体" w:hint="eastAsia"/>
        </w:rPr>
        <w:t>成。参与外呼吸即肺通气和肺换气的任何一个环节的严重病变，都可导致呼吸衰竭。</w:t>
      </w:r>
    </w:p>
    <w:p w:rsidR="00F23563" w:rsidRPr="00A35D65" w:rsidRDefault="00F23563" w:rsidP="00F23563">
      <w:pPr>
        <w:rPr>
          <w:rFonts w:ascii="宋体" w:hAnsi="宋体"/>
        </w:rPr>
      </w:pPr>
      <w:r w:rsidRPr="00A35D65">
        <w:rPr>
          <w:rFonts w:ascii="宋体" w:hAnsi="宋体" w:hint="eastAsia"/>
        </w:rPr>
        <w:t xml:space="preserve">    (一)气道阻塞性病变</w:t>
      </w:r>
    </w:p>
    <w:p w:rsidR="00F23563" w:rsidRPr="00A35D65" w:rsidRDefault="00F23563" w:rsidP="00F23563">
      <w:pPr>
        <w:rPr>
          <w:rFonts w:ascii="宋体" w:hAnsi="宋体"/>
        </w:rPr>
      </w:pPr>
      <w:r w:rsidRPr="00A35D65">
        <w:rPr>
          <w:rFonts w:ascii="宋体" w:hAnsi="宋体" w:hint="eastAsia"/>
        </w:rPr>
        <w:t xml:space="preserve">    气管一支气管的炎症、痉挛、肿瘤、异物、纤维化瘢痕，如慢性阻塞性肺疾病(c()PI))、重症</w:t>
      </w:r>
    </w:p>
    <w:p w:rsidR="00F23563" w:rsidRPr="00A35D65" w:rsidRDefault="00F23563" w:rsidP="00F23563">
      <w:pPr>
        <w:rPr>
          <w:rFonts w:ascii="宋体" w:hAnsi="宋体"/>
        </w:rPr>
      </w:pPr>
      <w:r w:rsidRPr="00A35D65">
        <w:rPr>
          <w:rFonts w:ascii="宋体" w:hAnsi="宋体" w:hint="eastAsia"/>
        </w:rPr>
        <w:t>哮喘等引起气道阻塞和肺通气不足，或伴有通气／血流比例失调，导致缺氧和C02潴留，发生</w:t>
      </w:r>
    </w:p>
    <w:p w:rsidR="00F23563" w:rsidRPr="00A35D65" w:rsidRDefault="00F23563" w:rsidP="00F23563">
      <w:pPr>
        <w:rPr>
          <w:rFonts w:ascii="宋体" w:hAnsi="宋体"/>
        </w:rPr>
      </w:pPr>
      <w:r w:rsidRPr="00A35D65">
        <w:rPr>
          <w:rFonts w:ascii="宋体" w:hAnsi="宋体" w:hint="eastAsia"/>
        </w:rPr>
        <w:t>呼吸衰竭。</w:t>
      </w:r>
    </w:p>
    <w:p w:rsidR="00F23563" w:rsidRPr="00A35D65" w:rsidRDefault="00F23563" w:rsidP="00F23563">
      <w:pPr>
        <w:rPr>
          <w:rFonts w:ascii="宋体" w:hAnsi="宋体"/>
        </w:rPr>
      </w:pPr>
      <w:r w:rsidRPr="00A35D65">
        <w:rPr>
          <w:rFonts w:ascii="宋体" w:hAnsi="宋体" w:hint="eastAsia"/>
        </w:rPr>
        <w:t xml:space="preserve">    (二)肺组织病变</w:t>
      </w:r>
    </w:p>
    <w:p w:rsidR="00F23563" w:rsidRPr="00A35D65" w:rsidRDefault="00F23563" w:rsidP="00F23563">
      <w:pPr>
        <w:rPr>
          <w:rFonts w:ascii="宋体" w:hAnsi="宋体"/>
        </w:rPr>
      </w:pPr>
      <w:r w:rsidRPr="00A35D65">
        <w:rPr>
          <w:rFonts w:ascii="宋体" w:hAnsi="宋体" w:hint="eastAsia"/>
        </w:rPr>
        <w:t xml:space="preserve">    各种累及肺泡和(或)肺间质的病变，如肺炎、肺气肿、严重肺结核、弥漫性肺纤维</w:t>
      </w:r>
    </w:p>
    <w:p w:rsidR="00F23563" w:rsidRPr="00A35D65" w:rsidRDefault="00F23563" w:rsidP="00F23563">
      <w:pPr>
        <w:rPr>
          <w:rFonts w:ascii="宋体" w:hAnsi="宋体"/>
        </w:rPr>
      </w:pPr>
      <w:r w:rsidRPr="00A35D65">
        <w:rPr>
          <w:rFonts w:ascii="宋体" w:hAnsi="宋体" w:hint="eastAsia"/>
        </w:rPr>
        <w:t>化、肺水肿、矽肺等，均致肺泡减少、有效弥散面积减少、肺顺应性减低、通气／血流比</w:t>
      </w:r>
    </w:p>
    <w:p w:rsidR="00F23563" w:rsidRPr="00A35D65" w:rsidRDefault="00F23563" w:rsidP="00F23563">
      <w:pPr>
        <w:rPr>
          <w:rFonts w:ascii="宋体" w:hAnsi="宋体"/>
        </w:rPr>
      </w:pPr>
      <w:r w:rsidRPr="00A35D65">
        <w:rPr>
          <w:rFonts w:ascii="宋体" w:hAnsi="宋体" w:hint="eastAsia"/>
        </w:rPr>
        <w:t>例失调，导致缺氧或合并c02潴留。</w:t>
      </w:r>
    </w:p>
    <w:p w:rsidR="00F23563" w:rsidRPr="00A35D65" w:rsidRDefault="00F23563" w:rsidP="00F23563">
      <w:pPr>
        <w:rPr>
          <w:rFonts w:ascii="宋体" w:hAnsi="宋体"/>
        </w:rPr>
      </w:pPr>
      <w:r w:rsidRPr="00A35D65">
        <w:rPr>
          <w:rFonts w:ascii="宋体" w:hAnsi="宋体" w:hint="eastAsia"/>
        </w:rPr>
        <w:t xml:space="preserve">    (三)肺血管疾病</w:t>
      </w:r>
    </w:p>
    <w:p w:rsidR="00F23563" w:rsidRPr="00A35D65" w:rsidRDefault="00F23563" w:rsidP="00F23563">
      <w:pPr>
        <w:rPr>
          <w:rFonts w:ascii="宋体" w:hAnsi="宋体"/>
        </w:rPr>
      </w:pPr>
      <w:r w:rsidRPr="00A35D65">
        <w:rPr>
          <w:rFonts w:ascii="宋体" w:hAnsi="宋体" w:hint="eastAsia"/>
        </w:rPr>
        <w:t xml:space="preserve">    肺栓塞、肺血管炎等可引起通气／血流比例失调，或部分静脉血未经过氧合直接流入</w:t>
      </w:r>
    </w:p>
    <w:p w:rsidR="00F23563" w:rsidRPr="00A35D65" w:rsidRDefault="00F23563" w:rsidP="00F23563">
      <w:pPr>
        <w:rPr>
          <w:rFonts w:ascii="宋体" w:hAnsi="宋体"/>
        </w:rPr>
      </w:pPr>
      <w:r w:rsidRPr="00A35D65">
        <w:rPr>
          <w:rFonts w:ascii="宋体" w:hAnsi="宋体" w:hint="eastAsia"/>
        </w:rPr>
        <w:t>肺静脉，导致呼吸衰竭。</w:t>
      </w:r>
    </w:p>
    <w:p w:rsidR="00F23563" w:rsidRPr="00A35D65" w:rsidRDefault="00F23563" w:rsidP="00F23563">
      <w:pPr>
        <w:rPr>
          <w:rFonts w:ascii="宋体" w:hAnsi="宋体"/>
        </w:rPr>
      </w:pPr>
      <w:r w:rsidRPr="00A35D65">
        <w:rPr>
          <w:rFonts w:ascii="宋体" w:hAnsi="宋体" w:hint="eastAsia"/>
        </w:rPr>
        <w:t xml:space="preserve">    (四)胸廓与胸膜病变</w:t>
      </w:r>
    </w:p>
    <w:p w:rsidR="00F23563" w:rsidRPr="00A35D65" w:rsidRDefault="00F23563" w:rsidP="00F23563">
      <w:pPr>
        <w:rPr>
          <w:rFonts w:ascii="宋体" w:hAnsi="宋体"/>
        </w:rPr>
      </w:pPr>
      <w:r w:rsidRPr="00A35D65">
        <w:rPr>
          <w:rFonts w:ascii="宋体" w:hAnsi="宋体" w:hint="eastAsia"/>
        </w:rPr>
        <w:t xml:space="preserve">    胸部外伤造成连枷胸、严重的自发性或外伤性气胸、脊柱畸形、大量胸腔积液或伴有</w:t>
      </w:r>
    </w:p>
    <w:p w:rsidR="00F23563" w:rsidRPr="00A35D65" w:rsidRDefault="00F23563" w:rsidP="00F23563">
      <w:pPr>
        <w:rPr>
          <w:rFonts w:ascii="宋体" w:hAnsi="宋体"/>
        </w:rPr>
      </w:pPr>
      <w:r w:rsidRPr="00A35D65">
        <w:rPr>
          <w:rFonts w:ascii="宋体" w:hAnsi="宋体" w:hint="eastAsia"/>
        </w:rPr>
        <w:t>胸膜肥厚与粘连、强直性脊柱炎、类风湿性脊柱炎等，均可影响胸廓活动和肺脏扩张，造</w:t>
      </w:r>
    </w:p>
    <w:p w:rsidR="00F23563" w:rsidRPr="00A35D65" w:rsidRDefault="00F23563" w:rsidP="00F23563">
      <w:pPr>
        <w:rPr>
          <w:rFonts w:ascii="宋体" w:hAnsi="宋体"/>
        </w:rPr>
      </w:pPr>
      <w:r w:rsidRPr="00A35D65">
        <w:rPr>
          <w:rFonts w:ascii="宋体" w:hAnsi="宋体" w:hint="eastAsia"/>
        </w:rPr>
        <w:t>成通气减少及吸入气体分布不均，导致呼吸衰竭。</w:t>
      </w:r>
    </w:p>
    <w:p w:rsidR="00F23563" w:rsidRPr="00A35D65" w:rsidRDefault="00F23563" w:rsidP="00F23563">
      <w:pPr>
        <w:rPr>
          <w:rFonts w:ascii="宋体" w:hAnsi="宋体"/>
        </w:rPr>
      </w:pPr>
      <w:r w:rsidRPr="00A35D65">
        <w:rPr>
          <w:rFonts w:ascii="宋体" w:hAnsi="宋体" w:hint="eastAsia"/>
        </w:rPr>
        <w:t xml:space="preserve">    (五)神经肌肉疾病</w:t>
      </w:r>
    </w:p>
    <w:p w:rsidR="00F23563" w:rsidRPr="00A35D65" w:rsidRDefault="00F23563" w:rsidP="00F23563">
      <w:pPr>
        <w:rPr>
          <w:rFonts w:ascii="宋体" w:hAnsi="宋体"/>
        </w:rPr>
      </w:pPr>
      <w:r w:rsidRPr="00A35D65">
        <w:rPr>
          <w:rFonts w:ascii="宋体" w:hAnsi="宋体" w:hint="eastAsia"/>
        </w:rPr>
        <w:t xml:space="preserve">    脑血管疾病、颅脑外伤、脑炎以及镇静催眠剂中毒，可直接或间接抑制呼吸中枢。脊</w:t>
      </w:r>
    </w:p>
    <w:p w:rsidR="00F23563" w:rsidRPr="00A35D65" w:rsidRDefault="00F23563" w:rsidP="00F23563">
      <w:pPr>
        <w:rPr>
          <w:rFonts w:ascii="宋体" w:hAnsi="宋体"/>
        </w:rPr>
      </w:pPr>
      <w:r w:rsidRPr="00A35D65">
        <w:rPr>
          <w:rFonts w:ascii="宋体" w:hAnsi="宋体" w:hint="eastAsia"/>
        </w:rPr>
        <w:t>髓颈段或高位胸段损伤(肿瘤或外伤)、脊髓灰质炎、多发性神经炎、重症肌无力、有机</w:t>
      </w:r>
    </w:p>
    <w:p w:rsidR="00F23563" w:rsidRPr="00A35D65" w:rsidRDefault="00F23563" w:rsidP="00F23563">
      <w:pPr>
        <w:rPr>
          <w:rFonts w:ascii="宋体" w:hAnsi="宋体"/>
        </w:rPr>
      </w:pPr>
      <w:r w:rsidRPr="00A35D65">
        <w:rPr>
          <w:rFonts w:ascii="宋体" w:hAnsi="宋体" w:hint="eastAsia"/>
        </w:rPr>
        <w:t>磷中毒、破伤风以及严重的钾代谢紊乱，均可累及呼吸肌，造成呼吸肌无力、疲劳、麻</w:t>
      </w:r>
    </w:p>
    <w:p w:rsidR="00F23563" w:rsidRPr="00A35D65" w:rsidRDefault="00F23563" w:rsidP="00F23563">
      <w:pPr>
        <w:rPr>
          <w:rFonts w:ascii="宋体" w:hAnsi="宋体"/>
        </w:rPr>
      </w:pPr>
      <w:r w:rsidRPr="00A35D65">
        <w:rPr>
          <w:rFonts w:ascii="宋体" w:hAnsi="宋体" w:hint="eastAsia"/>
        </w:rPr>
        <w:t>痹，导致呼吸动力下降而引起肺通气不足。</w:t>
      </w:r>
    </w:p>
    <w:p w:rsidR="00F23563" w:rsidRPr="00A35D65" w:rsidRDefault="00F23563" w:rsidP="00F23563">
      <w:pPr>
        <w:rPr>
          <w:rFonts w:ascii="宋体" w:hAnsi="宋体"/>
        </w:rPr>
      </w:pPr>
      <w:r w:rsidRPr="00A35D65">
        <w:rPr>
          <w:rFonts w:ascii="宋体" w:hAnsi="宋体" w:hint="eastAsia"/>
        </w:rPr>
        <w:t xml:space="preserve">    【分类】    -．</w:t>
      </w:r>
    </w:p>
    <w:p w:rsidR="00F23563" w:rsidRPr="00A35D65" w:rsidRDefault="00F23563" w:rsidP="00F23563">
      <w:pPr>
        <w:rPr>
          <w:rFonts w:ascii="宋体" w:hAnsi="宋体"/>
        </w:rPr>
      </w:pPr>
      <w:r w:rsidRPr="00A35D65">
        <w:rPr>
          <w:rFonts w:ascii="宋体" w:hAnsi="宋体" w:hint="eastAsia"/>
        </w:rPr>
        <w:t xml:space="preserve">    在I临床实践中，通常按动脉血气分析、发病急缓及病理生理的改变进行分类。</w:t>
      </w:r>
    </w:p>
    <w:p w:rsidR="00F23563" w:rsidRPr="00A35D65" w:rsidRDefault="00F23563" w:rsidP="00F23563">
      <w:pPr>
        <w:rPr>
          <w:rFonts w:ascii="宋体" w:hAnsi="宋体"/>
        </w:rPr>
      </w:pPr>
      <w:r w:rsidRPr="00A35D65">
        <w:rPr>
          <w:rFonts w:ascii="宋体" w:hAnsi="宋体" w:hint="eastAsia"/>
        </w:rPr>
        <w:t xml:space="preserve">    (一)按照动脉血气分析分类</w:t>
      </w:r>
    </w:p>
    <w:p w:rsidR="00F23563" w:rsidRPr="00A35D65" w:rsidRDefault="00F23563" w:rsidP="00F23563">
      <w:pPr>
        <w:rPr>
          <w:rFonts w:ascii="宋体" w:hAnsi="宋体"/>
        </w:rPr>
      </w:pPr>
      <w:r w:rsidRPr="00A35D65">
        <w:rPr>
          <w:rFonts w:ascii="宋体" w:hAnsi="宋体" w:hint="eastAsia"/>
        </w:rPr>
        <w:t xml:space="preserve">    1．I型呼吸衰竭  即缺氧性呼吸衰竭，血气分析特点是Pa()z&lt;60mmHg，PaC(卫降</w:t>
      </w:r>
    </w:p>
    <w:p w:rsidR="00F23563" w:rsidRPr="00A35D65" w:rsidRDefault="00F23563" w:rsidP="00F23563">
      <w:pPr>
        <w:rPr>
          <w:rFonts w:ascii="宋体" w:hAnsi="宋体"/>
        </w:rPr>
      </w:pPr>
      <w:r w:rsidRPr="00A35D65">
        <w:rPr>
          <w:rFonts w:ascii="宋体" w:hAnsi="宋体" w:hint="eastAsia"/>
        </w:rPr>
        <w:t>低或正常。主要见于肺换气障碍(通气／血流比例失调、弥散功能损害和肺动一静脉分流)</w:t>
      </w:r>
    </w:p>
    <w:p w:rsidR="00F23563" w:rsidRPr="00A35D65" w:rsidRDefault="00F23563" w:rsidP="00F23563">
      <w:pPr>
        <w:rPr>
          <w:rFonts w:ascii="宋体" w:hAnsi="宋体"/>
        </w:rPr>
      </w:pPr>
      <w:r w:rsidRPr="00A35D65">
        <w:rPr>
          <w:rFonts w:ascii="宋体" w:hAnsi="宋体" w:hint="eastAsia"/>
        </w:rPr>
        <w:t>疾病，如严重肺部感染性疾病、问质性肺疾病、急性肺栓塞等。</w:t>
      </w:r>
    </w:p>
    <w:p w:rsidR="00F23563" w:rsidRPr="00A35D65" w:rsidRDefault="00F23563" w:rsidP="00F23563">
      <w:pPr>
        <w:rPr>
          <w:rFonts w:ascii="宋体" w:hAnsi="宋体"/>
        </w:rPr>
      </w:pPr>
      <w:r w:rsidRPr="00A35D65">
        <w:rPr>
          <w:rFonts w:ascii="宋体" w:hAnsi="宋体" w:hint="eastAsia"/>
        </w:rPr>
        <w:t xml:space="preserve">    2．Ⅱ型呼吸衰竭  即高碳酸性呼吸衰竭，血气分析特点是Pa()z&lt;60mmHg，同时伴</w:t>
      </w:r>
    </w:p>
    <w:p w:rsidR="00F23563" w:rsidRPr="00A35D65" w:rsidRDefault="00F23563" w:rsidP="00F23563">
      <w:pPr>
        <w:rPr>
          <w:rFonts w:ascii="宋体" w:hAnsi="宋体"/>
        </w:rPr>
      </w:pPr>
      <w:r w:rsidRPr="00A35D65">
        <w:rPr>
          <w:rFonts w:ascii="宋体" w:hAnsi="宋体" w:hint="eastAsia"/>
        </w:rPr>
        <w:t>有PaC()z&gt;50inmHg。系肺泡通气不足所致。单纯通气不足，低氧血症和高碳酸血症的程</w:t>
      </w:r>
    </w:p>
    <w:p w:rsidR="00F23563" w:rsidRPr="00A35D65" w:rsidRDefault="00F23563" w:rsidP="00F23563">
      <w:pPr>
        <w:rPr>
          <w:rFonts w:ascii="宋体" w:hAnsi="宋体"/>
        </w:rPr>
      </w:pPr>
      <w:r w:rsidRPr="00A35D65">
        <w:rPr>
          <w:rFonts w:ascii="宋体" w:hAnsi="宋体" w:hint="eastAsia"/>
        </w:rPr>
        <w:t>度是平行的，若伴有换气功能障碍，则低氧血症更为严重，如</w:t>
      </w:r>
      <w:r w:rsidR="008C547B" w:rsidRPr="00A35D65">
        <w:rPr>
          <w:rFonts w:ascii="宋体" w:hAnsi="宋体" w:hint="eastAsia"/>
        </w:rPr>
        <w:t>COPD</w:t>
      </w:r>
      <w:r w:rsidRPr="00A35D65">
        <w:rPr>
          <w:rFonts w:ascii="宋体" w:hAnsi="宋体" w:hint="eastAsia"/>
        </w:rPr>
        <w:t>。</w:t>
      </w:r>
    </w:p>
    <w:p w:rsidR="00F23563" w:rsidRPr="00A35D65" w:rsidRDefault="00F23563" w:rsidP="00F23563">
      <w:pPr>
        <w:rPr>
          <w:rFonts w:ascii="宋体" w:hAnsi="宋体"/>
        </w:rPr>
      </w:pPr>
      <w:r w:rsidRPr="00A35D65">
        <w:rPr>
          <w:rFonts w:ascii="宋体" w:hAnsi="宋体" w:hint="eastAsia"/>
        </w:rPr>
        <w:t xml:space="preserve">    (二)按照发病急缓分类</w:t>
      </w:r>
    </w:p>
    <w:p w:rsidR="00F23563" w:rsidRPr="00A35D65" w:rsidRDefault="00F23563" w:rsidP="00F23563">
      <w:pPr>
        <w:rPr>
          <w:rFonts w:ascii="宋体" w:hAnsi="宋体"/>
        </w:rPr>
      </w:pPr>
      <w:r w:rsidRPr="00A35D65">
        <w:rPr>
          <w:rFonts w:ascii="宋体" w:hAnsi="宋体" w:hint="eastAsia"/>
        </w:rPr>
        <w:t xml:space="preserve">    1．急性呼吸衰竭  由于某些突发的致病因素，如严重肺疾患、创伤、休克、电击、</w:t>
      </w:r>
    </w:p>
    <w:p w:rsidR="00F23563" w:rsidRPr="00A35D65" w:rsidRDefault="00F23563" w:rsidP="00F23563">
      <w:pPr>
        <w:rPr>
          <w:rFonts w:ascii="宋体" w:hAnsi="宋体"/>
        </w:rPr>
      </w:pPr>
      <w:r w:rsidRPr="00A35D65">
        <w:rPr>
          <w:rFonts w:ascii="宋体" w:hAnsi="宋体" w:hint="eastAsia"/>
        </w:rPr>
        <w:t>急性气道阻塞等，使肺通气和(或)换气功能迅速出现严重障碍，在短时间内引起呼吸衰</w:t>
      </w:r>
    </w:p>
    <w:p w:rsidR="00F23563" w:rsidRPr="00A35D65" w:rsidRDefault="00F23563" w:rsidP="00F23563">
      <w:pPr>
        <w:rPr>
          <w:rFonts w:ascii="宋体" w:hAnsi="宋体"/>
        </w:rPr>
      </w:pPr>
      <w:r w:rsidRPr="00A35D65">
        <w:rPr>
          <w:rFonts w:ascii="宋体" w:hAnsi="宋体" w:hint="eastAsia"/>
        </w:rPr>
        <w:t>竭。因机体不能很快代偿，若不及时抢救，会危及患者生命。</w:t>
      </w:r>
    </w:p>
    <w:p w:rsidR="00F23563" w:rsidRPr="00A35D65" w:rsidRDefault="00F23563" w:rsidP="00F23563">
      <w:pPr>
        <w:rPr>
          <w:rFonts w:ascii="宋体" w:hAnsi="宋体"/>
        </w:rPr>
      </w:pPr>
      <w:r w:rsidRPr="00A35D65">
        <w:rPr>
          <w:rFonts w:ascii="宋体" w:hAnsi="宋体" w:hint="eastAsia"/>
        </w:rPr>
        <w:t xml:space="preserve">    2．慢性呼吸衰竭指一些慢性疾病，如CoPD、肺结核、间质性肺疾病、神经肌肉病</w:t>
      </w:r>
    </w:p>
    <w:p w:rsidR="00F23563" w:rsidRPr="00A35D65" w:rsidRDefault="00F23563" w:rsidP="00F23563">
      <w:pPr>
        <w:rPr>
          <w:rFonts w:ascii="宋体" w:hAnsi="宋体"/>
        </w:rPr>
      </w:pPr>
      <w:r w:rsidRPr="00A35D65">
        <w:rPr>
          <w:rFonts w:ascii="宋体" w:hAnsi="宋体" w:hint="eastAsia"/>
        </w:rPr>
        <w:t>变等，其中以CoPD最常见，造成呼吸功能的损害逐渐加重，经过较长时间发展为呼吸衰</w:t>
      </w:r>
    </w:p>
    <w:p w:rsidR="00F23563" w:rsidRPr="00A35D65" w:rsidRDefault="00F23563" w:rsidP="00F23563">
      <w:pPr>
        <w:rPr>
          <w:rFonts w:ascii="宋体" w:hAnsi="宋体"/>
        </w:rPr>
      </w:pPr>
      <w:r w:rsidRPr="00A35D65">
        <w:rPr>
          <w:rFonts w:ascii="宋体" w:hAnsi="宋体" w:hint="eastAsia"/>
        </w:rPr>
        <w:t>竭。早期虽有低氧血症或伴高碳酸血症，但机体通过代偿适应，生理功能障碍和代谢紊乱</w:t>
      </w:r>
    </w:p>
    <w:p w:rsidR="00F23563" w:rsidRPr="00A35D65" w:rsidRDefault="00F23563" w:rsidP="00F23563">
      <w:pPr>
        <w:rPr>
          <w:rFonts w:ascii="宋体" w:hAnsi="宋体"/>
        </w:rPr>
      </w:pPr>
      <w:r w:rsidRPr="00A35D65">
        <w:rPr>
          <w:rFonts w:ascii="宋体" w:hAnsi="宋体" w:hint="eastAsia"/>
        </w:rPr>
        <w:t>较轻，仍保持一定的生活活动能力，动脉血气分析pH在正常范围(7．35～7．45)。另一</w:t>
      </w:r>
    </w:p>
    <w:p w:rsidR="00F23563" w:rsidRPr="00A35D65" w:rsidRDefault="00F23563" w:rsidP="00F23563">
      <w:pPr>
        <w:rPr>
          <w:rFonts w:ascii="宋体" w:hAnsi="宋体"/>
        </w:rPr>
      </w:pPr>
      <w:r w:rsidRPr="00A35D65">
        <w:rPr>
          <w:rFonts w:ascii="宋体" w:hAnsi="宋体" w:hint="eastAsia"/>
        </w:rPr>
        <w:t>种临床较常见的情况是在慢性呼吸衰竭的基础上，因合并呼吸系统感染、气道痉挛或并发</w:t>
      </w:r>
    </w:p>
    <w:p w:rsidR="00F23563" w:rsidRPr="00A35D65" w:rsidRDefault="00F23563" w:rsidP="00F23563">
      <w:pPr>
        <w:rPr>
          <w:rFonts w:ascii="宋体" w:hAnsi="宋体"/>
        </w:rPr>
      </w:pPr>
      <w:r w:rsidRPr="00A35D65">
        <w:rPr>
          <w:rFonts w:ascii="宋体" w:hAnsi="宋体" w:hint="eastAsia"/>
        </w:rPr>
        <w:lastRenderedPageBreak/>
        <w:t>气胸等情况，病情急性加重，在短时间内出现Pa()z显著下降和Pa(：02显著升高，称为慢</w:t>
      </w:r>
    </w:p>
    <w:p w:rsidR="00F23563" w:rsidRPr="00A35D65" w:rsidRDefault="00F23563" w:rsidP="00F23563">
      <w:pPr>
        <w:rPr>
          <w:rFonts w:ascii="宋体" w:hAnsi="宋体"/>
        </w:rPr>
      </w:pPr>
      <w:r w:rsidRPr="00A35D65">
        <w:rPr>
          <w:rFonts w:ascii="宋体" w:hAnsi="宋体" w:hint="eastAsia"/>
        </w:rPr>
        <w:t>性呼吸衰竭急性加重，其病理生理学改变和临床情况兼有急性呼吸衰竭的特点。</w:t>
      </w:r>
    </w:p>
    <w:p w:rsidR="00F23563" w:rsidRPr="00A35D65" w:rsidRDefault="00F23563" w:rsidP="00F23563">
      <w:pPr>
        <w:rPr>
          <w:rFonts w:ascii="宋体" w:hAnsi="宋体"/>
        </w:rPr>
      </w:pPr>
      <w:r w:rsidRPr="00A35D65">
        <w:rPr>
          <w:rFonts w:ascii="宋体" w:hAnsi="宋体" w:hint="eastAsia"/>
        </w:rPr>
        <w:t xml:space="preserve">    (三)按照发病机制分类</w:t>
      </w:r>
    </w:p>
    <w:p w:rsidR="00F23563" w:rsidRPr="00A35D65" w:rsidRDefault="00F23563" w:rsidP="00F23563">
      <w:pPr>
        <w:rPr>
          <w:rFonts w:ascii="宋体" w:hAnsi="宋体"/>
        </w:rPr>
      </w:pPr>
      <w:r w:rsidRPr="00A35D65">
        <w:rPr>
          <w:rFonts w:ascii="宋体" w:hAnsi="宋体" w:hint="eastAsia"/>
        </w:rPr>
        <w:t xml:space="preserve">    可分为通气性呼吸衰竭和换气性呼吸衰竭，也可分为泵衰竭(pump failure)和肺衰</w:t>
      </w:r>
    </w:p>
    <w:p w:rsidR="00F23563" w:rsidRPr="00A35D65" w:rsidRDefault="00F23563" w:rsidP="00F23563">
      <w:pPr>
        <w:rPr>
          <w:rFonts w:ascii="宋体" w:hAnsi="宋体"/>
        </w:rPr>
      </w:pPr>
      <w:r w:rsidRPr="00A35D65">
        <w:rPr>
          <w:rFonts w:ascii="宋体" w:hAnsi="宋体" w:hint="eastAsia"/>
        </w:rPr>
        <w:t>竭(1ung failure)。驱动或制约呼吸运动的中枢神经系统、外周神经系统、神经肌肉组织</w:t>
      </w:r>
    </w:p>
    <w:p w:rsidR="00F23563" w:rsidRPr="00A35D65" w:rsidRDefault="00F23563" w:rsidP="00F23563">
      <w:pPr>
        <w:rPr>
          <w:rFonts w:ascii="宋体" w:hAnsi="宋体"/>
        </w:rPr>
      </w:pPr>
      <w:r w:rsidRPr="00A35D65">
        <w:rPr>
          <w:rFonts w:ascii="宋体" w:hAnsi="宋体" w:hint="eastAsia"/>
        </w:rPr>
        <w:t>(包括神经一肌肉接头和呼吸肌)以及胸廓统称为呼吸泵，这些部位的功能障碍引起的呼吸</w:t>
      </w:r>
    </w:p>
    <w:p w:rsidR="00F23563" w:rsidRPr="00A35D65" w:rsidRDefault="00F23563" w:rsidP="00F23563">
      <w:pPr>
        <w:rPr>
          <w:rFonts w:ascii="宋体" w:hAnsi="宋体"/>
        </w:rPr>
      </w:pPr>
      <w:r w:rsidRPr="00A35D65">
        <w:rPr>
          <w:rFonts w:ascii="宋体" w:hAnsi="宋体" w:hint="eastAsia"/>
        </w:rPr>
        <w:t>衰竭称为泵衰竭。通常泵衰竭主要引起通气功能障碍，表现为Ⅱ型呼吸衰竭。肺组织、气</w:t>
      </w:r>
    </w:p>
    <w:p w:rsidR="00F23563" w:rsidRPr="00A35D65" w:rsidRDefault="00F23563" w:rsidP="00F23563">
      <w:pPr>
        <w:rPr>
          <w:rFonts w:ascii="宋体" w:hAnsi="宋体"/>
        </w:rPr>
      </w:pPr>
      <w:r w:rsidRPr="00A35D65">
        <w:rPr>
          <w:rFonts w:ascii="宋体" w:hAnsi="宋体" w:hint="eastAsia"/>
        </w:rPr>
        <w:t>道阻塞和肺血管病变造成的呼吸衰竭，称为肺衰竭。肺组织和肺血管病变常引起换气功能</w:t>
      </w:r>
    </w:p>
    <w:p w:rsidR="00F23563" w:rsidRPr="00A35D65" w:rsidRDefault="00F23563" w:rsidP="00F23563">
      <w:pPr>
        <w:rPr>
          <w:rFonts w:ascii="宋体" w:hAnsi="宋体"/>
        </w:rPr>
      </w:pPr>
      <w:r w:rsidRPr="00A35D65">
        <w:rPr>
          <w:rFonts w:ascii="宋体" w:hAnsi="宋体" w:hint="eastAsia"/>
        </w:rPr>
        <w:t>障碍，表现为工型呼吸衰竭。严重的气道阻塞性疾病(如CoPD)影响通气功能，造成Ⅱ</w:t>
      </w:r>
    </w:p>
    <w:p w:rsidR="00F23563" w:rsidRPr="00A35D65" w:rsidRDefault="00F23563" w:rsidP="00F23563">
      <w:pPr>
        <w:rPr>
          <w:rFonts w:ascii="宋体" w:hAnsi="宋体"/>
        </w:rPr>
      </w:pPr>
      <w:r w:rsidRPr="00A35D65">
        <w:rPr>
          <w:rFonts w:ascii="宋体" w:hAnsi="宋体" w:hint="eastAsia"/>
        </w:rPr>
        <w:t>型呼吸衰竭。</w:t>
      </w:r>
    </w:p>
    <w:p w:rsidR="00F23563" w:rsidRPr="00A35D65" w:rsidRDefault="00F23563" w:rsidP="00F23563">
      <w:pPr>
        <w:rPr>
          <w:rFonts w:ascii="宋体" w:hAnsi="宋体"/>
        </w:rPr>
      </w:pPr>
      <w:r w:rsidRPr="00A35D65">
        <w:rPr>
          <w:rFonts w:ascii="宋体" w:hAnsi="宋体" w:hint="eastAsia"/>
        </w:rPr>
        <w:t xml:space="preserve">    【发病机制和病理生理】</w:t>
      </w:r>
    </w:p>
    <w:p w:rsidR="00F23563" w:rsidRPr="00A35D65" w:rsidRDefault="00F23563" w:rsidP="00F23563">
      <w:pPr>
        <w:rPr>
          <w:rFonts w:ascii="宋体" w:hAnsi="宋体"/>
        </w:rPr>
      </w:pPr>
      <w:r w:rsidRPr="00A35D65">
        <w:rPr>
          <w:rFonts w:ascii="宋体" w:hAnsi="宋体" w:hint="eastAsia"/>
        </w:rPr>
        <w:t xml:space="preserve">    (一)低氧血症和高碳酸血症的发生机制</w:t>
      </w:r>
    </w:p>
    <w:p w:rsidR="00F23563" w:rsidRPr="00A35D65" w:rsidRDefault="00F23563" w:rsidP="00F23563">
      <w:pPr>
        <w:rPr>
          <w:rFonts w:ascii="宋体" w:hAnsi="宋体"/>
        </w:rPr>
      </w:pPr>
      <w:r w:rsidRPr="00A35D65">
        <w:rPr>
          <w:rFonts w:ascii="宋体" w:hAnsi="宋体" w:hint="eastAsia"/>
        </w:rPr>
        <w:t xml:space="preserve">    各种病因通过引起肺泡通气不足、弥散障碍、肺泡通气／血流比例失调、肺内动一静脉</w:t>
      </w:r>
    </w:p>
    <w:p w:rsidR="00F23563" w:rsidRPr="00A35D65" w:rsidRDefault="00F23563" w:rsidP="00F23563">
      <w:pPr>
        <w:rPr>
          <w:rFonts w:ascii="宋体" w:hAnsi="宋体"/>
        </w:rPr>
      </w:pPr>
      <w:r w:rsidRPr="00A35D65">
        <w:rPr>
          <w:rFonts w:ascii="宋体" w:hAnsi="宋体" w:hint="eastAsia"/>
        </w:rPr>
        <w:t>解剖分流增加和氧耗量增加五个主要机制，使通气和(或)换气过程发生障碍，导致呼吸</w:t>
      </w:r>
    </w:p>
    <w:p w:rsidR="00F23563" w:rsidRPr="00A35D65" w:rsidRDefault="00F23563" w:rsidP="00F23563">
      <w:pPr>
        <w:rPr>
          <w:rFonts w:ascii="宋体" w:hAnsi="宋体"/>
        </w:rPr>
      </w:pPr>
      <w:r w:rsidRPr="00A35D65">
        <w:rPr>
          <w:rFonts w:ascii="宋体" w:hAnsi="宋体" w:hint="eastAsia"/>
        </w:rPr>
        <w:t>衰竭。临床上单一机制引起的呼吸衰竭很少见，往往是多种机制并存或随着病情的发展先</w:t>
      </w:r>
    </w:p>
    <w:p w:rsidR="00F23563" w:rsidRPr="00A35D65" w:rsidRDefault="00F23563" w:rsidP="00F23563">
      <w:pPr>
        <w:rPr>
          <w:rFonts w:ascii="宋体" w:hAnsi="宋体"/>
        </w:rPr>
      </w:pPr>
      <w:r w:rsidRPr="00A35D65">
        <w:rPr>
          <w:rFonts w:ascii="宋体" w:hAnsi="宋体" w:hint="eastAsia"/>
        </w:rPr>
        <w:t>后参与发挥作用。</w:t>
      </w:r>
    </w:p>
    <w:p w:rsidR="00F23563" w:rsidRPr="00A35D65" w:rsidRDefault="00F23563" w:rsidP="00F23563">
      <w:pPr>
        <w:rPr>
          <w:rFonts w:ascii="宋体" w:hAnsi="宋体"/>
        </w:rPr>
      </w:pPr>
      <w:r w:rsidRPr="00A35D65">
        <w:rPr>
          <w:rFonts w:ascii="宋体" w:hAnsi="宋体" w:hint="eastAsia"/>
        </w:rPr>
        <w:t xml:space="preserve">    1．肺通气不足(hypoventilation)  正常成人在静息状态下有效肺泡通气量约为4L／</w:t>
      </w:r>
    </w:p>
    <w:p w:rsidR="00F23563" w:rsidRPr="00A35D65" w:rsidRDefault="00F23563" w:rsidP="00F23563">
      <w:pPr>
        <w:rPr>
          <w:rFonts w:ascii="宋体" w:hAnsi="宋体"/>
        </w:rPr>
      </w:pPr>
      <w:r w:rsidRPr="00A35D65">
        <w:rPr>
          <w:rFonts w:ascii="宋体" w:hAnsi="宋体" w:hint="eastAsia"/>
        </w:rPr>
        <w:t>rain，才能维持正常的肺泡氧分压(PAoz)和二氧化碳分压(PAco：)。肺泡通气量减少会</w:t>
      </w:r>
    </w:p>
    <w:p w:rsidR="00F23563" w:rsidRPr="00A35D65" w:rsidRDefault="00F23563" w:rsidP="00F23563">
      <w:pPr>
        <w:rPr>
          <w:rFonts w:ascii="宋体" w:hAnsi="宋体"/>
        </w:rPr>
      </w:pPr>
      <w:r w:rsidRPr="00A35D65">
        <w:rPr>
          <w:rFonts w:ascii="宋体" w:hAnsi="宋体" w:hint="eastAsia"/>
        </w:rPr>
        <w:t>引起PA 02下降和PAcoz上升，从而引起缺氧和C02潴留。呼吸空气条件下，PAcoz与肺</w:t>
      </w:r>
    </w:p>
    <w:p w:rsidR="00F23563" w:rsidRPr="00A35D65" w:rsidRDefault="00F23563" w:rsidP="00F23563">
      <w:pPr>
        <w:rPr>
          <w:rFonts w:ascii="宋体" w:hAnsi="宋体"/>
        </w:rPr>
      </w:pPr>
      <w:r w:rsidRPr="00A35D65">
        <w:rPr>
          <w:rFonts w:ascii="宋体" w:hAnsi="宋体" w:hint="eastAsia"/>
        </w:rPr>
        <w:t>泡通气量(VA)和C02产生量(VC02)的关系可用下列公式反映：PACoz—O．863×</w:t>
      </w:r>
    </w:p>
    <w:p w:rsidR="00F23563" w:rsidRPr="00A35D65" w:rsidRDefault="00F23563" w:rsidP="00F23563">
      <w:pPr>
        <w:rPr>
          <w:rFonts w:ascii="宋体" w:hAnsi="宋体"/>
        </w:rPr>
      </w:pPr>
      <w:r w:rsidRPr="00A35D65">
        <w:rPr>
          <w:rFonts w:ascii="宋体" w:hAnsi="宋体" w:hint="eastAsia"/>
        </w:rPr>
        <w:t>’VC()z／VA。若’VC()2是常数，VA与PAc02呈反比关系。Vn和PACoz与肺泡通气量的关系见图2—14—1。</w:t>
      </w:r>
    </w:p>
    <w:p w:rsidR="00F23563" w:rsidRPr="00A35D65" w:rsidRDefault="00F23563" w:rsidP="00F23563">
      <w:pPr>
        <w:rPr>
          <w:rFonts w:ascii="宋体" w:hAnsi="宋体"/>
        </w:rPr>
      </w:pPr>
      <w:r w:rsidRPr="00A35D65">
        <w:rPr>
          <w:rFonts w:ascii="宋体" w:hAnsi="宋体" w:hint="eastAsia"/>
        </w:rPr>
        <w:t xml:space="preserve">    2．弥散障碍(difftasion abnot‘mality)  系指02、C02等气体通过肺泡膜进行交换的物</w:t>
      </w:r>
    </w:p>
    <w:p w:rsidR="00F23563" w:rsidRPr="00A35D65" w:rsidRDefault="00F23563" w:rsidP="00F23563">
      <w:pPr>
        <w:rPr>
          <w:rFonts w:ascii="宋体" w:hAnsi="宋体"/>
        </w:rPr>
      </w:pPr>
      <w:r w:rsidRPr="00A35D65">
        <w:rPr>
          <w:rFonts w:ascii="宋体" w:hAnsi="宋体" w:hint="eastAsia"/>
        </w:rPr>
        <w:t>理弥散过程发生障碍。气体弥散的速度取决于肺泡膜两侧气体分压差、气体弥散系数、肺</w:t>
      </w:r>
    </w:p>
    <w:p w:rsidR="00F23563" w:rsidRPr="00A35D65" w:rsidRDefault="00F23563" w:rsidP="00F23563">
      <w:pPr>
        <w:rPr>
          <w:rFonts w:ascii="宋体" w:hAnsi="宋体"/>
        </w:rPr>
      </w:pPr>
      <w:r w:rsidRPr="00A35D65">
        <w:rPr>
          <w:rFonts w:ascii="宋体" w:hAnsi="宋体" w:hint="eastAsia"/>
        </w:rPr>
        <w:t>泡膜的弥散面积、厚度和通透性，同时气体弥散量还受血液与肺泡接触时间以及心排出</w:t>
      </w:r>
    </w:p>
    <w:p w:rsidR="00F23563" w:rsidRPr="00A35D65" w:rsidRDefault="00F23563" w:rsidP="00F23563">
      <w:pPr>
        <w:rPr>
          <w:rFonts w:ascii="宋体" w:hAnsi="宋体"/>
        </w:rPr>
      </w:pPr>
      <w:r w:rsidRPr="00A35D65">
        <w:rPr>
          <w:rFonts w:ascii="宋体" w:hAnsi="宋体" w:hint="eastAsia"/>
        </w:rPr>
        <w:t>量、血红蛋白含量、通气／血流比例的影响。静息状态时，流经肺泡壁毛细血管的血液与</w:t>
      </w:r>
    </w:p>
    <w:p w:rsidR="00F23563" w:rsidRPr="00A35D65" w:rsidRDefault="00F23563" w:rsidP="00F23563">
      <w:pPr>
        <w:rPr>
          <w:rFonts w:ascii="宋体" w:hAnsi="宋体"/>
        </w:rPr>
      </w:pPr>
      <w:r w:rsidRPr="00A35D65">
        <w:rPr>
          <w:rFonts w:ascii="宋体" w:hAnsi="宋体" w:hint="eastAsia"/>
        </w:rPr>
        <w:t>肺泡接触的时间约为O．72s，而oz完成气体交换的时间为O．25～O．3s，C()z则只需</w:t>
      </w:r>
    </w:p>
    <w:p w:rsidR="00F23563" w:rsidRPr="00A35D65" w:rsidRDefault="00F23563" w:rsidP="00F23563">
      <w:pPr>
        <w:rPr>
          <w:rFonts w:ascii="宋体" w:hAnsi="宋体"/>
        </w:rPr>
      </w:pPr>
      <w:r w:rsidRPr="00A35D65">
        <w:rPr>
          <w:rFonts w:ascii="宋体" w:hAnsi="宋体" w:hint="eastAsia"/>
        </w:rPr>
        <w:t>O．13s，并且0z的弥散能力仅为Coz的1／20，故在弥散障碍时，通常以低氧血症为主。</w:t>
      </w:r>
    </w:p>
    <w:p w:rsidR="00F23563" w:rsidRPr="00A35D65" w:rsidRDefault="00F23563" w:rsidP="00F23563">
      <w:pPr>
        <w:rPr>
          <w:rFonts w:ascii="宋体" w:hAnsi="宋体"/>
        </w:rPr>
      </w:pPr>
      <w:r w:rsidRPr="00A35D65">
        <w:rPr>
          <w:rFonts w:ascii="宋体" w:hAnsi="宋体" w:hint="eastAsia"/>
        </w:rPr>
        <w:t xml:space="preserve">    3．通气／血流比例失调(ventilation．一perfusion mismatch)  血液流经肺泡时，能否保</w:t>
      </w:r>
    </w:p>
    <w:p w:rsidR="00F23563" w:rsidRPr="00A35D65" w:rsidRDefault="00F23563" w:rsidP="00F23563">
      <w:pPr>
        <w:rPr>
          <w:rFonts w:ascii="宋体" w:hAnsi="宋体"/>
        </w:rPr>
      </w:pPr>
      <w:r w:rsidRPr="00A35D65">
        <w:rPr>
          <w:rFonts w:ascii="宋体" w:hAnsi="宋体" w:hint="eastAsia"/>
        </w:rPr>
        <w:t>证得到充足的02和充分地排出Coz，使血液动脉化，除需有正常的肺通气功能和良好的</w:t>
      </w:r>
    </w:p>
    <w:p w:rsidR="00F23563" w:rsidRPr="00A35D65" w:rsidRDefault="00F23563" w:rsidP="00F23563">
      <w:pPr>
        <w:rPr>
          <w:rFonts w:ascii="宋体" w:hAnsi="宋体"/>
        </w:rPr>
      </w:pPr>
      <w:r w:rsidRPr="00A35D65">
        <w:rPr>
          <w:rFonts w:ascii="宋体" w:hAnsi="宋体" w:hint="eastAsia"/>
        </w:rPr>
        <w:t>肺泡膜弥散功能外，还取决于肺泡通气量与血流量之间的正常比例。正常成人静息状态</w:t>
      </w:r>
    </w:p>
    <w:p w:rsidR="00F23563" w:rsidRPr="00A35D65" w:rsidRDefault="00F23563" w:rsidP="00F23563">
      <w:pPr>
        <w:rPr>
          <w:rFonts w:ascii="宋体" w:hAnsi="宋体"/>
        </w:rPr>
      </w:pPr>
      <w:r w:rsidRPr="00A35D65">
        <w:rPr>
          <w:rFonts w:ascii="宋体" w:hAnsi="宋体" w:hint="eastAsia"/>
        </w:rPr>
        <w:t>下，通气／血流比值约为O．8。肺泡通气／血流比值失调有下述两种主要形式：①部分肺泡通气不足：肺部病变如肺泡萎陷、肺炎、肺不张、肺水肿等引起病变部位的肺泡通气不</w:t>
      </w:r>
    </w:p>
    <w:p w:rsidR="00F23563" w:rsidRPr="00A35D65" w:rsidRDefault="00F23563" w:rsidP="00F23563">
      <w:pPr>
        <w:rPr>
          <w:rFonts w:ascii="宋体" w:hAnsi="宋体"/>
        </w:rPr>
      </w:pPr>
      <w:r w:rsidRPr="00A35D65">
        <w:rPr>
          <w:rFonts w:ascii="宋体" w:hAnsi="宋体" w:hint="eastAsia"/>
        </w:rPr>
        <w:t>足，通气／血流比值减小，部分未经氧合或未经充分氧合的静脉血(肺动脉血)通过肺泡</w:t>
      </w:r>
    </w:p>
    <w:p w:rsidR="00F23563" w:rsidRPr="00A35D65" w:rsidRDefault="00F23563" w:rsidP="00F23563">
      <w:pPr>
        <w:rPr>
          <w:rFonts w:ascii="宋体" w:hAnsi="宋体"/>
        </w:rPr>
      </w:pPr>
      <w:r w:rsidRPr="00A35D65">
        <w:rPr>
          <w:rFonts w:ascii="宋体" w:hAnsi="宋体" w:hint="eastAsia"/>
        </w:rPr>
        <w:t>的毛细血管或短路流入动脉血(肺静脉血)中，故又称肺动一静脉样分流或功能性分流</w:t>
      </w:r>
    </w:p>
    <w:p w:rsidR="00F23563" w:rsidRPr="00A35D65" w:rsidRDefault="00F23563" w:rsidP="00F23563">
      <w:pPr>
        <w:rPr>
          <w:rFonts w:ascii="宋体" w:hAnsi="宋体"/>
        </w:rPr>
      </w:pPr>
      <w:r w:rsidRPr="00A35D65">
        <w:rPr>
          <w:rFonts w:ascii="宋体" w:hAnsi="宋体" w:hint="eastAsia"/>
        </w:rPr>
        <w:t>(functional shlmt)。②部分肺泡血流不足：肺血管病变如肺栓塞引起栓塞部位血流减少，</w:t>
      </w:r>
    </w:p>
    <w:p w:rsidR="00F23563" w:rsidRPr="00A35D65" w:rsidRDefault="00F23563" w:rsidP="00F23563">
      <w:pPr>
        <w:rPr>
          <w:rFonts w:ascii="宋体" w:hAnsi="宋体"/>
        </w:rPr>
      </w:pPr>
      <w:r w:rsidRPr="00A35D65">
        <w:rPr>
          <w:rFonts w:ascii="宋体" w:hAnsi="宋体" w:hint="eastAsia"/>
        </w:rPr>
        <w:t>通气／血流比值增大，肺泡通气不能被充分利用，又称为无效腔样通气(dead space—like</w:t>
      </w:r>
    </w:p>
    <w:p w:rsidR="00F23563" w:rsidRPr="00A35D65" w:rsidRDefault="00F23563" w:rsidP="00F23563">
      <w:pPr>
        <w:rPr>
          <w:rFonts w:ascii="宋体" w:hAnsi="宋体"/>
        </w:rPr>
      </w:pPr>
      <w:r w:rsidRPr="00A35D65">
        <w:rPr>
          <w:rFonts w:ascii="宋体" w:hAnsi="宋体" w:hint="eastAsia"/>
        </w:rPr>
        <w:t>ventilation)。通气／血流比例失调通常仅导致低氧血症，而无coz潴留。其原因主要是：</w:t>
      </w:r>
    </w:p>
    <w:p w:rsidR="00F23563" w:rsidRPr="00A35D65" w:rsidRDefault="00F23563" w:rsidP="00F23563">
      <w:pPr>
        <w:rPr>
          <w:rFonts w:ascii="宋体" w:hAnsi="宋体"/>
        </w:rPr>
      </w:pPr>
      <w:r w:rsidRPr="00A35D65">
        <w:rPr>
          <w:rFonts w:ascii="宋体" w:hAnsi="宋体" w:hint="eastAsia"/>
        </w:rPr>
        <w:t>①动脉与混合静脉血的氧分压差为59mmHg，比Coz分压差5．9mmHg大10倍；②氧离</w:t>
      </w:r>
    </w:p>
    <w:p w:rsidR="00F23563" w:rsidRPr="00A35D65" w:rsidRDefault="00F23563" w:rsidP="00F23563">
      <w:pPr>
        <w:rPr>
          <w:rFonts w:ascii="宋体" w:hAnsi="宋体"/>
        </w:rPr>
      </w:pPr>
      <w:r w:rsidRPr="00A35D65">
        <w:rPr>
          <w:rFonts w:ascii="宋体" w:hAnsi="宋体" w:hint="eastAsia"/>
        </w:rPr>
        <w:t>曲线呈S形，正常肺泡毛细血管血氧饱和度已处于曲线的平台段，无法携带更多的氧以代</w:t>
      </w:r>
    </w:p>
    <w:p w:rsidR="00F23563" w:rsidRPr="00A35D65" w:rsidRDefault="00F23563" w:rsidP="00F23563">
      <w:pPr>
        <w:rPr>
          <w:rFonts w:ascii="宋体" w:hAnsi="宋体"/>
        </w:rPr>
      </w:pPr>
      <w:r w:rsidRPr="00A35D65">
        <w:rPr>
          <w:rFonts w:ascii="宋体" w:hAnsi="宋体" w:hint="eastAsia"/>
        </w:rPr>
        <w:t>偿低Pa()。区的血氧含量下降。而C02解离曲线在生理范围内呈直线，有利于通气良好区</w:t>
      </w:r>
    </w:p>
    <w:p w:rsidR="00F23563" w:rsidRPr="00A35D65" w:rsidRDefault="00F23563" w:rsidP="00F23563">
      <w:pPr>
        <w:rPr>
          <w:rFonts w:ascii="宋体" w:hAnsi="宋体"/>
        </w:rPr>
      </w:pPr>
      <w:r w:rsidRPr="00A35D65">
        <w:rPr>
          <w:rFonts w:ascii="宋体" w:hAnsi="宋体" w:hint="eastAsia"/>
        </w:rPr>
        <w:t>对通气不足区的代偿，排出足够的coz，不至出现C02潴留。然而，严重的通气／血流比</w:t>
      </w:r>
    </w:p>
    <w:p w:rsidR="00F23563" w:rsidRPr="00A35D65" w:rsidRDefault="00F23563" w:rsidP="00F23563">
      <w:pPr>
        <w:rPr>
          <w:rFonts w:ascii="宋体" w:hAnsi="宋体"/>
        </w:rPr>
      </w:pPr>
      <w:r w:rsidRPr="00A35D65">
        <w:rPr>
          <w:rFonts w:ascii="宋体" w:hAnsi="宋体" w:hint="eastAsia"/>
        </w:rPr>
        <w:lastRenderedPageBreak/>
        <w:t>例失调亦可导致Coz潴留。</w:t>
      </w:r>
    </w:p>
    <w:p w:rsidR="00F23563" w:rsidRPr="00A35D65" w:rsidRDefault="00F23563" w:rsidP="00F23563">
      <w:pPr>
        <w:rPr>
          <w:rFonts w:ascii="宋体" w:hAnsi="宋体"/>
        </w:rPr>
      </w:pPr>
      <w:r w:rsidRPr="00A35D65">
        <w:rPr>
          <w:rFonts w:ascii="宋体" w:hAnsi="宋体" w:hint="eastAsia"/>
        </w:rPr>
        <w:t xml:space="preserve">    4．肺内动一静脉解剖分流增加  肺动脉内的静脉血未经氧合直接流入肺静脉，导致</w:t>
      </w:r>
    </w:p>
    <w:p w:rsidR="00F23563" w:rsidRPr="00A35D65" w:rsidRDefault="00F23563" w:rsidP="00F23563">
      <w:pPr>
        <w:rPr>
          <w:rFonts w:ascii="宋体" w:hAnsi="宋体"/>
        </w:rPr>
      </w:pPr>
      <w:r w:rsidRPr="00A35D65">
        <w:rPr>
          <w:rFonts w:ascii="宋体" w:hAnsi="宋体" w:hint="eastAsia"/>
        </w:rPr>
        <w:t>Pa()。降低，是通气／血流比例失调的特例。在这种情况下，提高吸氧浓度并不能提高分流</w:t>
      </w:r>
    </w:p>
    <w:p w:rsidR="00F23563" w:rsidRPr="00A35D65" w:rsidRDefault="00F23563" w:rsidP="00F23563">
      <w:pPr>
        <w:rPr>
          <w:rFonts w:ascii="宋体" w:hAnsi="宋体"/>
        </w:rPr>
      </w:pPr>
      <w:r w:rsidRPr="00A35D65">
        <w:rPr>
          <w:rFonts w:ascii="宋体" w:hAnsi="宋体" w:hint="eastAsia"/>
        </w:rPr>
        <w:t>静脉血的血氧分压。分流量越大，吸氧后提高动脉血氧分压的效果越差；若分流量超过</w:t>
      </w:r>
    </w:p>
    <w:p w:rsidR="00F23563" w:rsidRPr="00A35D65" w:rsidRDefault="00F23563" w:rsidP="00F23563">
      <w:pPr>
        <w:rPr>
          <w:rFonts w:ascii="宋体" w:hAnsi="宋体"/>
        </w:rPr>
      </w:pPr>
      <w:r w:rsidRPr="00A35D65">
        <w:rPr>
          <w:rFonts w:ascii="宋体" w:hAnsi="宋体" w:hint="eastAsia"/>
        </w:rPr>
        <w:t>30％，吸氧并不能明显提高Pa()2。常见于肺动一静脉瘘。</w:t>
      </w:r>
    </w:p>
    <w:p w:rsidR="00F23563" w:rsidRPr="00A35D65" w:rsidRDefault="00F23563" w:rsidP="00F23563">
      <w:pPr>
        <w:rPr>
          <w:rFonts w:ascii="宋体" w:hAnsi="宋体"/>
        </w:rPr>
      </w:pPr>
      <w:r w:rsidRPr="00A35D65">
        <w:rPr>
          <w:rFonts w:ascii="宋体" w:hAnsi="宋体" w:hint="eastAsia"/>
        </w:rPr>
        <w:t xml:space="preserve">    5．氧耗量增加  发热、寒战、呼吸困难和抽搐均增加氧耗量。寒战时耗氧量可达</w:t>
      </w:r>
    </w:p>
    <w:p w:rsidR="00F23563" w:rsidRPr="00A35D65" w:rsidRDefault="00F23563" w:rsidP="00F23563">
      <w:pPr>
        <w:rPr>
          <w:rFonts w:ascii="宋体" w:hAnsi="宋体"/>
        </w:rPr>
      </w:pPr>
      <w:r w:rsidRPr="00A35D65">
        <w:rPr>
          <w:rFonts w:ascii="宋体" w:hAnsi="宋体" w:hint="eastAsia"/>
        </w:rPr>
        <w:t>500ml／min；严重哮喘时，随着呼吸功的增加，用于呼吸的氧耗量可达到正常的十几倍。</w:t>
      </w:r>
    </w:p>
    <w:p w:rsidR="00F23563" w:rsidRPr="00A35D65" w:rsidRDefault="00F23563" w:rsidP="00F23563">
      <w:pPr>
        <w:rPr>
          <w:rFonts w:ascii="宋体" w:hAnsi="宋体"/>
        </w:rPr>
      </w:pPr>
      <w:r w:rsidRPr="00A35D65">
        <w:rPr>
          <w:rFonts w:ascii="宋体" w:hAnsi="宋体" w:hint="eastAsia"/>
        </w:rPr>
        <w:t>氧耗量增加，肺泡氧分压下降，正常人借助增加通气量以防止缺氧。故氧耗量增加的患</w:t>
      </w:r>
    </w:p>
    <w:p w:rsidR="00F23563" w:rsidRPr="00A35D65" w:rsidRDefault="009271D8" w:rsidP="00F23563">
      <w:pPr>
        <w:rPr>
          <w:rFonts w:ascii="宋体" w:hAnsi="宋体"/>
        </w:rPr>
      </w:pPr>
      <w:r w:rsidRPr="00A35D65">
        <w:rPr>
          <w:rFonts w:ascii="宋体" w:hAnsi="宋体" w:hint="eastAsia"/>
        </w:rPr>
        <w:t>者，若同时伴有通气功能障碍，则会出现严重的低氧血症。</w:t>
      </w:r>
    </w:p>
    <w:p w:rsidR="00F23563" w:rsidRPr="00A35D65" w:rsidRDefault="00F23563" w:rsidP="00F23563">
      <w:pPr>
        <w:rPr>
          <w:rFonts w:ascii="宋体" w:hAnsi="宋体"/>
        </w:rPr>
      </w:pPr>
      <w:r w:rsidRPr="00A35D65">
        <w:rPr>
          <w:rFonts w:ascii="宋体" w:hAnsi="宋体" w:hint="eastAsia"/>
        </w:rPr>
        <w:t xml:space="preserve">    (二)低氧血症和高碳酸血症对机体的影响</w:t>
      </w:r>
    </w:p>
    <w:p w:rsidR="00F23563" w:rsidRPr="00A35D65" w:rsidRDefault="00F23563" w:rsidP="00F23563">
      <w:pPr>
        <w:rPr>
          <w:rFonts w:ascii="宋体" w:hAnsi="宋体"/>
        </w:rPr>
      </w:pPr>
      <w:r w:rsidRPr="00A35D65">
        <w:rPr>
          <w:rFonts w:ascii="宋体" w:hAnsi="宋体" w:hint="eastAsia"/>
        </w:rPr>
        <w:t xml:space="preserve">    呼吸衰竭时发生的低氧血症和高碳酸血症，能够影响全身各系统器官的代谢、功能甚</w:t>
      </w:r>
    </w:p>
    <w:p w:rsidR="00F23563" w:rsidRPr="00A35D65" w:rsidRDefault="00F23563" w:rsidP="00F23563">
      <w:pPr>
        <w:rPr>
          <w:rFonts w:ascii="宋体" w:hAnsi="宋体"/>
        </w:rPr>
      </w:pPr>
      <w:r w:rsidRPr="00A35D65">
        <w:rPr>
          <w:rFonts w:ascii="宋体" w:hAnsi="宋体" w:hint="eastAsia"/>
        </w:rPr>
        <w:t>至使组织结构发生变化。通常先引起各系统器官的功能和代谢发生一系列代偿适应反应，</w:t>
      </w:r>
    </w:p>
    <w:p w:rsidR="00F23563" w:rsidRPr="00A35D65" w:rsidRDefault="00F23563" w:rsidP="00F23563">
      <w:pPr>
        <w:rPr>
          <w:rFonts w:ascii="宋体" w:hAnsi="宋体"/>
        </w:rPr>
      </w:pPr>
      <w:r w:rsidRPr="00A35D65">
        <w:rPr>
          <w:rFonts w:ascii="宋体" w:hAnsi="宋体" w:hint="eastAsia"/>
        </w:rPr>
        <w:t>以改善组织的供氧，调节酸碱平衡和适应改变了的内环境。当呼吸衰竭进入严重阶段时，</w:t>
      </w:r>
    </w:p>
    <w:p w:rsidR="00F23563" w:rsidRPr="00A35D65" w:rsidRDefault="00F23563" w:rsidP="00F23563">
      <w:pPr>
        <w:rPr>
          <w:rFonts w:ascii="宋体" w:hAnsi="宋体"/>
        </w:rPr>
      </w:pPr>
      <w:r w:rsidRPr="00A35D65">
        <w:rPr>
          <w:rFonts w:ascii="宋体" w:hAnsi="宋体" w:hint="eastAsia"/>
        </w:rPr>
        <w:t>则出现代偿不全，表现为各系统器官严重的功能和代谢紊乱直至衰竭。</w:t>
      </w:r>
    </w:p>
    <w:p w:rsidR="00F23563" w:rsidRPr="00A35D65" w:rsidRDefault="00F23563" w:rsidP="00F23563">
      <w:pPr>
        <w:rPr>
          <w:rFonts w:ascii="宋体" w:hAnsi="宋体"/>
        </w:rPr>
      </w:pPr>
      <w:r w:rsidRPr="00A35D65">
        <w:rPr>
          <w:rFonts w:ascii="宋体" w:hAnsi="宋体" w:hint="eastAsia"/>
        </w:rPr>
        <w:t xml:space="preserve">    1．对中枢神经系统的影响  脑组织耗氧量大，约占全身耗氧量的1／5～1／4。中枢皮</w:t>
      </w:r>
    </w:p>
    <w:p w:rsidR="00F23563" w:rsidRPr="00A35D65" w:rsidRDefault="00F23563" w:rsidP="00F23563">
      <w:pPr>
        <w:rPr>
          <w:rFonts w:ascii="宋体" w:hAnsi="宋体"/>
        </w:rPr>
      </w:pPr>
      <w:r w:rsidRPr="00A35D65">
        <w:rPr>
          <w:rFonts w:ascii="宋体" w:hAnsi="宋体" w:hint="eastAsia"/>
        </w:rPr>
        <w:t>质神经元细胞对缺氧最为敏感。通常完全停止供氧4～5分钟即可引起不可逆的脑损害。对中枢神经影响的程度与缺氧的程度和发生速度有关。当Pa()z降至60ramHg时，可以出现注意力不集中、智力和视力轻度减退；当Pa()z迅速降至40～50ramHg以下时，会引起一系列神经精神症状，如头痛、不安、定向与记忆力障碍、精神错乱、嗜睡；低于30ramHg时，神志丧失乃至昏迷；Pa()2低于20mmHg时，只需数分钟即可造成神经细胞不可逆性损伤。</w:t>
      </w:r>
    </w:p>
    <w:p w:rsidR="00F23563" w:rsidRPr="00A35D65" w:rsidRDefault="00F23563" w:rsidP="00F23563">
      <w:pPr>
        <w:rPr>
          <w:rFonts w:ascii="宋体" w:hAnsi="宋体"/>
        </w:rPr>
      </w:pPr>
      <w:r w:rsidRPr="00A35D65">
        <w:rPr>
          <w:rFonts w:ascii="宋体" w:hAnsi="宋体" w:hint="eastAsia"/>
        </w:rPr>
        <w:t xml:space="preserve">    Coz潴留使脑脊液H‘浓度增加，影响脑细胞代谢，降低脑细胞兴奋性，抑制皮质活</w:t>
      </w:r>
    </w:p>
    <w:p w:rsidR="00F23563" w:rsidRPr="00A35D65" w:rsidRDefault="00F23563" w:rsidP="00F23563">
      <w:pPr>
        <w:rPr>
          <w:rFonts w:ascii="宋体" w:hAnsi="宋体"/>
        </w:rPr>
      </w:pPr>
      <w:r w:rsidRPr="00A35D65">
        <w:rPr>
          <w:rFonts w:ascii="宋体" w:hAnsi="宋体" w:hint="eastAsia"/>
        </w:rPr>
        <w:t>动；但轻度的CQ增加，对皮质下层刺激加强，间接引起皮质兴奋。c()2潴留可引起头</w:t>
      </w:r>
    </w:p>
    <w:p w:rsidR="00F23563" w:rsidRPr="00A35D65" w:rsidRDefault="00F23563" w:rsidP="00F23563">
      <w:pPr>
        <w:rPr>
          <w:rFonts w:ascii="宋体" w:hAnsi="宋体"/>
        </w:rPr>
      </w:pPr>
      <w:r w:rsidRPr="00A35D65">
        <w:rPr>
          <w:rFonts w:ascii="宋体" w:hAnsi="宋体" w:hint="eastAsia"/>
        </w:rPr>
        <w:t>痛、头晕、烦躁不安、言语不清、精神错乱、扑翼样震颤、嗜睡、昏迷、抽搐和呼吸抑</w:t>
      </w:r>
    </w:p>
    <w:p w:rsidR="00F23563" w:rsidRPr="00A35D65" w:rsidRDefault="00F23563" w:rsidP="00F23563">
      <w:pPr>
        <w:rPr>
          <w:rFonts w:ascii="宋体" w:hAnsi="宋体"/>
        </w:rPr>
      </w:pPr>
      <w:r w:rsidRPr="00A35D65">
        <w:rPr>
          <w:rFonts w:ascii="宋体" w:hAnsi="宋体" w:hint="eastAsia"/>
        </w:rPr>
        <w:t>制，这种由缺氧和c02潴留导致的神经精神障碍症候群称为肺性脑病(pulmonar-y en—</w:t>
      </w:r>
    </w:p>
    <w:p w:rsidR="00F23563" w:rsidRPr="00A35D65" w:rsidRDefault="00F23563" w:rsidP="00F23563">
      <w:pPr>
        <w:rPr>
          <w:rFonts w:ascii="宋体" w:hAnsi="宋体"/>
        </w:rPr>
      </w:pPr>
      <w:r w:rsidRPr="00A35D65">
        <w:rPr>
          <w:rFonts w:ascii="宋体" w:hAnsi="宋体" w:hint="eastAsia"/>
        </w:rPr>
        <w:t>cephalopathy)，又称C@麻醉(carbon dioxide!narcosis)。肺性脑病早期，往往有失眠、</w:t>
      </w:r>
    </w:p>
    <w:p w:rsidR="00F23563" w:rsidRPr="00A35D65" w:rsidRDefault="00F23563" w:rsidP="00F23563">
      <w:pPr>
        <w:rPr>
          <w:rFonts w:ascii="宋体" w:hAnsi="宋体"/>
        </w:rPr>
      </w:pPr>
      <w:r w:rsidRPr="00A35D65">
        <w:rPr>
          <w:rFonts w:ascii="宋体" w:hAnsi="宋体" w:hint="eastAsia"/>
        </w:rPr>
        <w:t>兴奋、烦躁不安等症状。除上述神经精神症状外，患者还可表现出木僵、视力障碍、球结</w:t>
      </w:r>
    </w:p>
    <w:p w:rsidR="00F23563" w:rsidRPr="00A35D65" w:rsidRDefault="00F23563" w:rsidP="00F23563">
      <w:pPr>
        <w:rPr>
          <w:rFonts w:ascii="宋体" w:hAnsi="宋体"/>
        </w:rPr>
      </w:pPr>
      <w:r w:rsidRPr="00A35D65">
        <w:rPr>
          <w:rFonts w:ascii="宋体" w:hAnsi="宋体" w:hint="eastAsia"/>
        </w:rPr>
        <w:t>膜水肿及发绀等。肺性脑病的发病机制尚未完全阐明，但目前认为低氧血症、Co。潴留和</w:t>
      </w:r>
    </w:p>
    <w:p w:rsidR="00F23563" w:rsidRPr="00A35D65" w:rsidRDefault="00F23563" w:rsidP="00F23563">
      <w:pPr>
        <w:rPr>
          <w:rFonts w:ascii="宋体" w:hAnsi="宋体"/>
        </w:rPr>
      </w:pPr>
      <w:r w:rsidRPr="00A35D65">
        <w:rPr>
          <w:rFonts w:ascii="宋体" w:hAnsi="宋体" w:hint="eastAsia"/>
        </w:rPr>
        <w:t>酸中毒三个因素共同损伤脑血管和脑细胞是最根本的发病机制。</w:t>
      </w:r>
    </w:p>
    <w:p w:rsidR="00F23563" w:rsidRPr="00A35D65" w:rsidRDefault="00F23563" w:rsidP="00F23563">
      <w:pPr>
        <w:rPr>
          <w:rFonts w:ascii="宋体" w:hAnsi="宋体"/>
        </w:rPr>
      </w:pPr>
      <w:r w:rsidRPr="00A35D65">
        <w:rPr>
          <w:rFonts w:ascii="宋体" w:hAnsi="宋体" w:hint="eastAsia"/>
        </w:rPr>
        <w:t xml:space="preserve">    缺氧和C()2潴留均会使脑血管扩张，血流阻力降低，血流量增加以代偿脑缺氧。缺氧</w:t>
      </w:r>
    </w:p>
    <w:p w:rsidR="00F23563" w:rsidRPr="00A35D65" w:rsidRDefault="00F23563" w:rsidP="00F23563">
      <w:pPr>
        <w:rPr>
          <w:rFonts w:ascii="宋体" w:hAnsi="宋体"/>
        </w:rPr>
      </w:pPr>
      <w:r w:rsidRPr="00A35D65">
        <w:rPr>
          <w:rFonts w:ascii="宋体" w:hAnsi="宋体" w:hint="eastAsia"/>
        </w:rPr>
        <w:t>和酸中毒还能损伤血管内皮细胞使其通透性增高，导致脑间质水肿；缺氧使红细胞ATP</w:t>
      </w:r>
    </w:p>
    <w:p w:rsidR="00F23563" w:rsidRPr="00A35D65" w:rsidRDefault="00F23563" w:rsidP="00F23563">
      <w:pPr>
        <w:rPr>
          <w:rFonts w:ascii="宋体" w:hAnsi="宋体"/>
        </w:rPr>
      </w:pPr>
      <w:r w:rsidRPr="00A35D65">
        <w:rPr>
          <w:rFonts w:ascii="宋体" w:hAnsi="宋体" w:hint="eastAsia"/>
        </w:rPr>
        <w:t>生成减少，造成Na_-K一泵功能障碍，引起细胞内Na’及水增多，形成脑细胞水肿。以上</w:t>
      </w:r>
    </w:p>
    <w:p w:rsidR="00F23563" w:rsidRPr="00A35D65" w:rsidRDefault="00F23563" w:rsidP="00F23563">
      <w:pPr>
        <w:rPr>
          <w:rFonts w:ascii="宋体" w:hAnsi="宋体"/>
        </w:rPr>
      </w:pPr>
      <w:r w:rsidRPr="00A35D65">
        <w:rPr>
          <w:rFonts w:ascii="宋体" w:hAnsi="宋体" w:hint="eastAsia"/>
        </w:rPr>
        <w:t>情况均可引起脑组织充血、水肿和颅内压增高，压迫脑血管，进一步加重脑缺血、缺氧，</w:t>
      </w:r>
    </w:p>
    <w:p w:rsidR="00F23563" w:rsidRPr="00A35D65" w:rsidRDefault="00F23563" w:rsidP="00F23563">
      <w:pPr>
        <w:rPr>
          <w:rFonts w:ascii="宋体" w:hAnsi="宋体"/>
        </w:rPr>
      </w:pPr>
      <w:r w:rsidRPr="00A35D65">
        <w:rPr>
          <w:rFonts w:ascii="宋体" w:hAnsi="宋体" w:hint="eastAsia"/>
        </w:rPr>
        <w:t>形成恶性循环，严重时出现脑疝。另外，神经细胞内的酸中毒可引起抑制性神经递质r氨</w:t>
      </w:r>
    </w:p>
    <w:p w:rsidR="00F23563" w:rsidRPr="00A35D65" w:rsidRDefault="00F23563" w:rsidP="00F23563">
      <w:pPr>
        <w:rPr>
          <w:rFonts w:ascii="宋体" w:hAnsi="宋体"/>
        </w:rPr>
      </w:pPr>
      <w:r w:rsidRPr="00A35D65">
        <w:rPr>
          <w:rFonts w:ascii="宋体" w:hAnsi="宋体" w:hint="eastAsia"/>
        </w:rPr>
        <w:t>基丁酸生成增多，加重中枢神经系统的功能和代谢障碍，也成为肺性脑病以及缺氧、休克</w:t>
      </w:r>
    </w:p>
    <w:p w:rsidR="00F23563" w:rsidRPr="00A35D65" w:rsidRDefault="00F23563" w:rsidP="00F23563">
      <w:pPr>
        <w:rPr>
          <w:rFonts w:ascii="宋体" w:hAnsi="宋体"/>
        </w:rPr>
      </w:pPr>
      <w:r w:rsidRPr="00A35D65">
        <w:rPr>
          <w:rFonts w:ascii="宋体" w:hAnsi="宋体" w:hint="eastAsia"/>
        </w:rPr>
        <w:t>等病理生理改变难以恢复的原因。</w:t>
      </w:r>
    </w:p>
    <w:p w:rsidR="00F23563" w:rsidRPr="00A35D65" w:rsidRDefault="00F23563" w:rsidP="00F23563">
      <w:pPr>
        <w:rPr>
          <w:rFonts w:ascii="宋体" w:hAnsi="宋体"/>
        </w:rPr>
      </w:pPr>
      <w:r w:rsidRPr="00A35D65">
        <w:rPr>
          <w:rFonts w:ascii="宋体" w:hAnsi="宋体" w:hint="eastAsia"/>
        </w:rPr>
        <w:t xml:space="preserve">    2．对循环系统的影响一定程度的Pa()z降低和：Pa(二oz升高，可以引起反射性心率加</w:t>
      </w:r>
    </w:p>
    <w:p w:rsidR="00F23563" w:rsidRPr="00A35D65" w:rsidRDefault="00F23563" w:rsidP="00F23563">
      <w:pPr>
        <w:rPr>
          <w:rFonts w:ascii="宋体" w:hAnsi="宋体"/>
        </w:rPr>
      </w:pPr>
      <w:r w:rsidRPr="00A35D65">
        <w:rPr>
          <w:rFonts w:ascii="宋体" w:hAnsi="宋体" w:hint="eastAsia"/>
        </w:rPr>
        <w:t>快、心肌收缩力增强，使心排出量增加；缺氧和Coz潴留时，交感神经兴奋引起皮肤和腹</w:t>
      </w:r>
    </w:p>
    <w:p w:rsidR="00F23563" w:rsidRPr="00A35D65" w:rsidRDefault="00F23563" w:rsidP="00F23563">
      <w:pPr>
        <w:rPr>
          <w:rFonts w:ascii="宋体" w:hAnsi="宋体"/>
        </w:rPr>
      </w:pPr>
      <w:r w:rsidRPr="00A35D65">
        <w:rPr>
          <w:rFonts w:ascii="宋体" w:hAnsi="宋体" w:hint="eastAsia"/>
        </w:rPr>
        <w:t>腔器官血管收缩，而冠状血管主要受局部代谢产物的影响而扩张，血流量增加。严重的缺</w:t>
      </w:r>
    </w:p>
    <w:p w:rsidR="00F23563" w:rsidRPr="00A35D65" w:rsidRDefault="00F23563" w:rsidP="00F23563">
      <w:pPr>
        <w:rPr>
          <w:rFonts w:ascii="宋体" w:hAnsi="宋体"/>
        </w:rPr>
      </w:pPr>
      <w:r w:rsidRPr="00A35D65">
        <w:rPr>
          <w:rFonts w:ascii="宋体" w:hAnsi="宋体" w:hint="eastAsia"/>
        </w:rPr>
        <w:t>氧和C02潴留可直接抑制心血管中枢，造成心脏活动受抑和血管扩张、血压下降和心律失</w:t>
      </w:r>
    </w:p>
    <w:p w:rsidR="00F23563" w:rsidRPr="00A35D65" w:rsidRDefault="00F23563" w:rsidP="00F23563">
      <w:pPr>
        <w:rPr>
          <w:rFonts w:ascii="宋体" w:hAnsi="宋体"/>
        </w:rPr>
      </w:pPr>
      <w:r w:rsidRPr="00A35D65">
        <w:rPr>
          <w:rFonts w:ascii="宋体" w:hAnsi="宋体" w:hint="eastAsia"/>
        </w:rPr>
        <w:t>常等严重后果。心肌对缺氧十分敏感，早期轻度缺氧即在心电图上显示出来。急性严重缺</w:t>
      </w:r>
    </w:p>
    <w:p w:rsidR="00F23563" w:rsidRPr="00A35D65" w:rsidRDefault="00F23563" w:rsidP="00F23563">
      <w:pPr>
        <w:rPr>
          <w:rFonts w:ascii="宋体" w:hAnsi="宋体"/>
        </w:rPr>
      </w:pPr>
      <w:r w:rsidRPr="00A35D65">
        <w:rPr>
          <w:rFonts w:ascii="宋体" w:hAnsi="宋体" w:hint="eastAsia"/>
        </w:rPr>
        <w:t>氧可导致心室颤动或心脏骤停。长期慢性缺氧可导致心肌纤维化、心肌硬化。在呼吸衰竭</w:t>
      </w:r>
    </w:p>
    <w:p w:rsidR="00F23563" w:rsidRPr="00A35D65" w:rsidRDefault="00F23563" w:rsidP="00F23563">
      <w:pPr>
        <w:rPr>
          <w:rFonts w:ascii="宋体" w:hAnsi="宋体"/>
        </w:rPr>
      </w:pPr>
      <w:r w:rsidRPr="00A35D65">
        <w:rPr>
          <w:rFonts w:ascii="宋体" w:hAnsi="宋体" w:hint="eastAsia"/>
        </w:rPr>
        <w:t>的发病过程中，缺氧、肺动脉高压以及心肌受损等多种病理变化导致肺源性心脏病(cor</w:t>
      </w:r>
    </w:p>
    <w:p w:rsidR="00F23563" w:rsidRPr="00A35D65" w:rsidRDefault="00F23563" w:rsidP="00F23563">
      <w:pPr>
        <w:rPr>
          <w:rFonts w:ascii="宋体" w:hAnsi="宋体"/>
        </w:rPr>
      </w:pPr>
      <w:r w:rsidRPr="00A35D65">
        <w:rPr>
          <w:rFonts w:ascii="宋体" w:hAnsi="宋体" w:hint="eastAsia"/>
        </w:rPr>
        <w:t xml:space="preserve"> pulmonale)。</w:t>
      </w:r>
    </w:p>
    <w:p w:rsidR="00F23563" w:rsidRPr="00A35D65" w:rsidRDefault="00F23563" w:rsidP="00F23563">
      <w:pPr>
        <w:rPr>
          <w:rFonts w:ascii="宋体" w:hAnsi="宋体"/>
        </w:rPr>
      </w:pPr>
      <w:r w:rsidRPr="00A35D65">
        <w:rPr>
          <w:rFonts w:ascii="宋体" w:hAnsi="宋体" w:hint="eastAsia"/>
        </w:rPr>
        <w:lastRenderedPageBreak/>
        <w:t xml:space="preserve">    3．对呼吸系统的影响  呼吸衰竭患者的呼吸变化受到Pa()z降低和Pa(：02升高所引起</w:t>
      </w:r>
    </w:p>
    <w:p w:rsidR="00F23563" w:rsidRPr="00A35D65" w:rsidRDefault="00F23563" w:rsidP="00F23563">
      <w:pPr>
        <w:rPr>
          <w:rFonts w:ascii="宋体" w:hAnsi="宋体"/>
        </w:rPr>
      </w:pPr>
      <w:r w:rsidRPr="00A35D65">
        <w:rPr>
          <w:rFonts w:ascii="宋体" w:hAnsi="宋体" w:hint="eastAsia"/>
        </w:rPr>
        <w:t>的反射活动及原发疾病的影响，因此实际的呼吸活动需要视诸多因素综合而定。</w:t>
      </w:r>
    </w:p>
    <w:p w:rsidR="00F23563" w:rsidRPr="00A35D65" w:rsidRDefault="00F23563" w:rsidP="00F23563">
      <w:pPr>
        <w:rPr>
          <w:rFonts w:ascii="宋体" w:hAnsi="宋体"/>
        </w:rPr>
      </w:pPr>
      <w:r w:rsidRPr="00A35D65">
        <w:rPr>
          <w:rFonts w:ascii="宋体" w:hAnsi="宋体" w:hint="eastAsia"/>
        </w:rPr>
        <w:t xml:space="preserve">    低氧血症对呼吸的影响远较C02潴留的影响为小。低Pa()z(&lt;60mmHg)作用于颈</w:t>
      </w:r>
    </w:p>
    <w:p w:rsidR="00F23563" w:rsidRPr="00A35D65" w:rsidRDefault="00F23563" w:rsidP="00F23563">
      <w:pPr>
        <w:rPr>
          <w:rFonts w:ascii="宋体" w:hAnsi="宋体"/>
        </w:rPr>
      </w:pPr>
      <w:r w:rsidRPr="00A35D65">
        <w:rPr>
          <w:rFonts w:ascii="宋体" w:hAnsi="宋体" w:hint="eastAsia"/>
        </w:rPr>
        <w:t>动脉体和主动脉体化学感受器，可反射性兴奋呼吸中枢，增强呼吸运动，甚至出现呼吸窘</w:t>
      </w:r>
    </w:p>
    <w:p w:rsidR="00F23563" w:rsidRPr="00A35D65" w:rsidRDefault="00F23563" w:rsidP="00F23563">
      <w:pPr>
        <w:rPr>
          <w:rFonts w:ascii="宋体" w:hAnsi="宋体"/>
        </w:rPr>
      </w:pPr>
      <w:r w:rsidRPr="00A35D65">
        <w:rPr>
          <w:rFonts w:ascii="宋体" w:hAnsi="宋体" w:hint="eastAsia"/>
        </w:rPr>
        <w:t>迫。当缺氧程度缓慢加重时，这种反射性兴奋呼吸中枢的作用迟钝。缺氧对呼吸中枢的直</w:t>
      </w:r>
    </w:p>
    <w:p w:rsidR="00F23563" w:rsidRPr="00A35D65" w:rsidRDefault="00F23563" w:rsidP="00F23563">
      <w:pPr>
        <w:rPr>
          <w:rFonts w:ascii="宋体" w:hAnsi="宋体"/>
        </w:rPr>
      </w:pPr>
      <w:r w:rsidRPr="00A35D65">
        <w:rPr>
          <w:rFonts w:ascii="宋体" w:hAnsi="宋体" w:hint="eastAsia"/>
        </w:rPr>
        <w:t>接作用是抑制作用，当Pa()zcZ30mmHg时，此作用可大于反射性兴奋作用而使呼吸抑制。</w:t>
      </w:r>
    </w:p>
    <w:p w:rsidR="00F23563" w:rsidRPr="00A35D65" w:rsidRDefault="009271D8" w:rsidP="00F23563">
      <w:pPr>
        <w:rPr>
          <w:rFonts w:ascii="宋体" w:hAnsi="宋体"/>
        </w:rPr>
      </w:pPr>
      <w:r w:rsidRPr="00A35D65">
        <w:rPr>
          <w:rFonts w:ascii="宋体" w:hAnsi="宋体" w:hint="eastAsia"/>
        </w:rPr>
        <w:t xml:space="preserve">    </w:t>
      </w:r>
      <w:r w:rsidRPr="00A35D65">
        <w:rPr>
          <w:rFonts w:ascii="宋体" w:hAnsi="宋体"/>
        </w:rPr>
        <w:t>C</w:t>
      </w:r>
      <w:r w:rsidRPr="00A35D65">
        <w:rPr>
          <w:rFonts w:ascii="宋体" w:hAnsi="宋体" w:hint="eastAsia"/>
        </w:rPr>
        <w:t>O2</w:t>
      </w:r>
      <w:r w:rsidR="00F23563" w:rsidRPr="00A35D65">
        <w:rPr>
          <w:rFonts w:ascii="宋体" w:hAnsi="宋体" w:hint="eastAsia"/>
        </w:rPr>
        <w:t>是强有力的呼吸中枢兴奋剂，PaC()2急骤升高，呼吸加深加快；长时间严重的</w:t>
      </w:r>
    </w:p>
    <w:p w:rsidR="00F23563" w:rsidRPr="00A35D65" w:rsidRDefault="00F23563" w:rsidP="00F23563">
      <w:pPr>
        <w:rPr>
          <w:rFonts w:ascii="宋体" w:hAnsi="宋体"/>
        </w:rPr>
      </w:pPr>
      <w:r w:rsidRPr="00A35D65">
        <w:rPr>
          <w:rFonts w:ascii="宋体" w:hAnsi="宋体" w:hint="eastAsia"/>
        </w:rPr>
        <w:t>C0z潴留，会造成中枢化学感受器对coz的刺激作用发生适应；当Pa(：02&gt;80mmHg时，</w:t>
      </w:r>
    </w:p>
    <w:p w:rsidR="00F23563" w:rsidRPr="00A35D65" w:rsidRDefault="00F23563" w:rsidP="00F23563">
      <w:pPr>
        <w:rPr>
          <w:rFonts w:ascii="宋体" w:hAnsi="宋体"/>
        </w:rPr>
      </w:pPr>
      <w:r w:rsidRPr="00A35D65">
        <w:rPr>
          <w:rFonts w:ascii="宋体" w:hAnsi="宋体" w:hint="eastAsia"/>
        </w:rPr>
        <w:t>会对呼吸中枢产生抑制和麻醉效应，此时呼吸运动主要靠Pa()2降低对外周化学感受器的</w:t>
      </w:r>
    </w:p>
    <w:p w:rsidR="00F23563" w:rsidRPr="00A35D65" w:rsidRDefault="00F23563" w:rsidP="00F23563">
      <w:pPr>
        <w:rPr>
          <w:rFonts w:ascii="宋体" w:hAnsi="宋体"/>
        </w:rPr>
      </w:pPr>
      <w:r w:rsidRPr="00A35D65">
        <w:rPr>
          <w:rFonts w:ascii="宋体" w:hAnsi="宋体" w:hint="eastAsia"/>
        </w:rPr>
        <w:t>刺激作用得以维持。因此对这种患者进行氧疗时，如吸入高浓度氧，由于解除了低氧对呼</w:t>
      </w:r>
    </w:p>
    <w:p w:rsidR="00F23563" w:rsidRPr="00A35D65" w:rsidRDefault="00F23563" w:rsidP="00F23563">
      <w:pPr>
        <w:rPr>
          <w:rFonts w:ascii="宋体" w:hAnsi="宋体"/>
        </w:rPr>
      </w:pPr>
      <w:r w:rsidRPr="00A35D65">
        <w:rPr>
          <w:rFonts w:ascii="宋体" w:hAnsi="宋体" w:hint="eastAsia"/>
        </w:rPr>
        <w:t>吸的刺激作用，可造成呼吸抑制，应注意避免。</w:t>
      </w:r>
    </w:p>
    <w:p w:rsidR="00F23563" w:rsidRPr="00A35D65" w:rsidRDefault="00F23563" w:rsidP="00F23563">
      <w:pPr>
        <w:rPr>
          <w:rFonts w:ascii="宋体" w:hAnsi="宋体"/>
        </w:rPr>
      </w:pPr>
      <w:r w:rsidRPr="00A35D65">
        <w:rPr>
          <w:rFonts w:ascii="宋体" w:hAnsi="宋体" w:hint="eastAsia"/>
        </w:rPr>
        <w:t xml:space="preserve">    4．对肾功能的影响  呼吸衰竭的患者常常合并肾功能不全，若及时治疗，随着外呼</w:t>
      </w:r>
    </w:p>
    <w:p w:rsidR="00F23563" w:rsidRPr="00A35D65" w:rsidRDefault="00F23563" w:rsidP="00F23563">
      <w:pPr>
        <w:rPr>
          <w:rFonts w:ascii="宋体" w:hAnsi="宋体"/>
        </w:rPr>
      </w:pPr>
      <w:r w:rsidRPr="00A35D65">
        <w:rPr>
          <w:rFonts w:ascii="宋体" w:hAnsi="宋体" w:hint="eastAsia"/>
        </w:rPr>
        <w:t>吸功能的好转，肾功能可以恢复。</w:t>
      </w:r>
    </w:p>
    <w:p w:rsidR="00F23563" w:rsidRPr="00A35D65" w:rsidRDefault="00F23563" w:rsidP="00F23563">
      <w:pPr>
        <w:rPr>
          <w:rFonts w:ascii="宋体" w:hAnsi="宋体"/>
        </w:rPr>
      </w:pPr>
      <w:r w:rsidRPr="00A35D65">
        <w:rPr>
          <w:rFonts w:ascii="宋体" w:hAnsi="宋体" w:hint="eastAsia"/>
        </w:rPr>
        <w:t xml:space="preserve">    5．对消化系统的影响  呼吸衰竭的患者常合并消化道功能障碍，表现为消化不良、</w:t>
      </w:r>
    </w:p>
    <w:p w:rsidR="00F23563" w:rsidRPr="00A35D65" w:rsidRDefault="00F23563" w:rsidP="00F23563">
      <w:pPr>
        <w:rPr>
          <w:rFonts w:ascii="宋体" w:hAnsi="宋体"/>
        </w:rPr>
      </w:pPr>
      <w:r w:rsidRPr="00A35D65">
        <w:rPr>
          <w:rFonts w:ascii="宋体" w:hAnsi="宋体" w:hint="eastAsia"/>
        </w:rPr>
        <w:t>食欲不振，甚至出现胃肠黏膜糜烂、坏死、溃疡和出血。缺氧可直接或间接损害肝细胞使</w:t>
      </w:r>
    </w:p>
    <w:p w:rsidR="00F23563" w:rsidRPr="00A35D65" w:rsidRDefault="00F23563" w:rsidP="00F23563">
      <w:pPr>
        <w:rPr>
          <w:rFonts w:ascii="宋体" w:hAnsi="宋体"/>
        </w:rPr>
      </w:pPr>
      <w:r w:rsidRPr="00A35D65">
        <w:rPr>
          <w:rFonts w:ascii="宋体" w:hAnsi="宋体" w:hint="eastAsia"/>
        </w:rPr>
        <w:t>丙氨酸氨基转移酶上升，若缺氧能够得到及时纠正，肝功能可逐渐恢复正常。</w:t>
      </w:r>
    </w:p>
    <w:p w:rsidR="00F23563" w:rsidRPr="00A35D65" w:rsidRDefault="00F23563" w:rsidP="00F23563">
      <w:pPr>
        <w:rPr>
          <w:rFonts w:ascii="宋体" w:hAnsi="宋体"/>
        </w:rPr>
      </w:pPr>
      <w:r w:rsidRPr="00A35D65">
        <w:rPr>
          <w:rFonts w:ascii="宋体" w:hAnsi="宋体" w:hint="eastAsia"/>
        </w:rPr>
        <w:t xml:space="preserve">    6．呼吸性酸中毒及电解质紊乱肺通气、弥散和肺循环功能障碍引起肺泡换气减少，</w:t>
      </w:r>
    </w:p>
    <w:p w:rsidR="00F23563" w:rsidRPr="00A35D65" w:rsidRDefault="00F23563" w:rsidP="00F23563">
      <w:pPr>
        <w:rPr>
          <w:rFonts w:ascii="宋体" w:hAnsi="宋体"/>
        </w:rPr>
      </w:pPr>
      <w:r w:rsidRPr="00A35D65">
        <w:rPr>
          <w:rFonts w:ascii="宋体" w:hAnsi="宋体" w:hint="eastAsia"/>
        </w:rPr>
        <w:t>血PaC()2增高(&gt;45ramHg)，pH下降(&lt;7．35)，H。浓度升高(&gt;45mmol／L)，导致</w:t>
      </w:r>
    </w:p>
    <w:p w:rsidR="00F23563" w:rsidRPr="00A35D65" w:rsidRDefault="00F23563" w:rsidP="00F23563">
      <w:pPr>
        <w:rPr>
          <w:rFonts w:ascii="宋体" w:hAnsi="宋体"/>
        </w:rPr>
      </w:pPr>
      <w:r w:rsidRPr="00A35D65">
        <w:rPr>
          <w:rFonts w:ascii="宋体" w:hAnsi="宋体" w:hint="eastAsia"/>
        </w:rPr>
        <w:t>呼吸性酸中毒。早期可出现血压增高，中枢神经系统受累，如躁动、嗜睡、精神错乱、扑</w:t>
      </w:r>
    </w:p>
    <w:p w:rsidR="00F23563" w:rsidRPr="00A35D65" w:rsidRDefault="00F23563" w:rsidP="00F23563">
      <w:pPr>
        <w:rPr>
          <w:rFonts w:ascii="宋体" w:hAnsi="宋体"/>
        </w:rPr>
      </w:pPr>
      <w:r w:rsidRPr="00A35D65">
        <w:rPr>
          <w:rFonts w:ascii="宋体" w:hAnsi="宋体" w:hint="eastAsia"/>
        </w:rPr>
        <w:t>翼样震颤等。由于pH值取决于Hc(X与HzCQ的比值，前者靠肾脏调节(需1～3天)，</w:t>
      </w:r>
    </w:p>
    <w:p w:rsidR="00F23563" w:rsidRPr="00A35D65" w:rsidRDefault="00F23563" w:rsidP="00F23563">
      <w:pPr>
        <w:rPr>
          <w:rFonts w:ascii="宋体" w:hAnsi="宋体"/>
        </w:rPr>
      </w:pPr>
      <w:r w:rsidRPr="00A35D65">
        <w:rPr>
          <w:rFonts w:ascii="宋体" w:hAnsi="宋体" w:hint="eastAsia"/>
        </w:rPr>
        <w:t>而HzCQ的调节靠呼吸(仅需数小时)，因此急性呼吸衰竭时C()2潴留可使pH迅速下</w:t>
      </w:r>
    </w:p>
    <w:p w:rsidR="00F23563" w:rsidRPr="00A35D65" w:rsidRDefault="00F23563" w:rsidP="00F23563">
      <w:pPr>
        <w:rPr>
          <w:rFonts w:ascii="宋体" w:hAnsi="宋体"/>
        </w:rPr>
      </w:pPr>
      <w:r w:rsidRPr="00A35D65">
        <w:rPr>
          <w:rFonts w:ascii="宋体" w:hAnsi="宋体" w:hint="eastAsia"/>
        </w:rPr>
        <w:t>降。在缺氧持续或严重的患者体内，组织细胞能量代谢的中间过程如三羧酸循环、氧化磷</w:t>
      </w:r>
    </w:p>
    <w:p w:rsidR="00F23563" w:rsidRPr="00A35D65" w:rsidRDefault="00F23563" w:rsidP="00F23563">
      <w:pPr>
        <w:rPr>
          <w:rFonts w:ascii="宋体" w:hAnsi="宋体"/>
        </w:rPr>
      </w:pPr>
      <w:r w:rsidRPr="00A35D65">
        <w:rPr>
          <w:rFonts w:ascii="宋体" w:hAnsi="宋体" w:hint="eastAsia"/>
        </w:rPr>
        <w:t>酸化作用和有关酶的活动受到抑制，能量生成减少，导致体内乳酸和无机磷产生增多而引</w:t>
      </w:r>
    </w:p>
    <w:p w:rsidR="00F23563" w:rsidRPr="00A35D65" w:rsidRDefault="00F23563" w:rsidP="00F23563">
      <w:pPr>
        <w:rPr>
          <w:rFonts w:ascii="宋体" w:hAnsi="宋体"/>
        </w:rPr>
      </w:pPr>
      <w:r w:rsidRPr="00A35D65">
        <w:rPr>
          <w:rFonts w:ascii="宋体" w:hAnsi="宋体" w:hint="eastAsia"/>
        </w:rPr>
        <w:t>起代谢性酸中毒(实际碳酸氢盐AB&lt;22mmol／I。)。此时患者出现呼吸性酸中毒合并代谢</w:t>
      </w:r>
    </w:p>
    <w:p w:rsidR="00F23563" w:rsidRPr="00A35D65" w:rsidRDefault="00F23563" w:rsidP="00F23563">
      <w:pPr>
        <w:rPr>
          <w:rFonts w:ascii="宋体" w:hAnsi="宋体"/>
        </w:rPr>
      </w:pPr>
      <w:r w:rsidRPr="00A35D65">
        <w:rPr>
          <w:rFonts w:ascii="宋体" w:hAnsi="宋体" w:hint="eastAsia"/>
        </w:rPr>
        <w:t>性酸中毒，可引起意识障碍，血压下降，心律失常，乃至心脏停搏。由于能量不足，体内</w:t>
      </w:r>
    </w:p>
    <w:p w:rsidR="00F23563" w:rsidRPr="00A35D65" w:rsidRDefault="00F23563" w:rsidP="00F23563">
      <w:pPr>
        <w:rPr>
          <w:rFonts w:ascii="宋体" w:hAnsi="宋体"/>
        </w:rPr>
      </w:pPr>
      <w:r w:rsidRPr="00A35D65">
        <w:rPr>
          <w:rFonts w:ascii="宋体" w:hAnsi="宋体" w:hint="eastAsia"/>
        </w:rPr>
        <w:t>转运离子的钠泵功能障碍，使细胞内K’。转移至血液，而Na一和H’进入细胞，造成细胞内酸中毒和高钾血症。</w:t>
      </w:r>
    </w:p>
    <w:p w:rsidR="00F23563" w:rsidRPr="00A35D65" w:rsidRDefault="00F23563" w:rsidP="00F23563">
      <w:pPr>
        <w:rPr>
          <w:rFonts w:ascii="宋体" w:hAnsi="宋体"/>
        </w:rPr>
      </w:pPr>
      <w:r w:rsidRPr="00A35D65">
        <w:rPr>
          <w:rFonts w:ascii="宋体" w:hAnsi="宋体" w:hint="eastAsia"/>
        </w:rPr>
        <w:t xml:space="preserve">    慢性呼吸衰竭时因C()z潴留发展缓慢，肾减少HC(i排出以维持pH的恒定。但当</w:t>
      </w:r>
    </w:p>
    <w:p w:rsidR="00F23563" w:rsidRPr="00A35D65" w:rsidRDefault="00F23563" w:rsidP="00F23563">
      <w:pPr>
        <w:rPr>
          <w:rFonts w:ascii="宋体" w:hAnsi="宋体"/>
        </w:rPr>
      </w:pPr>
      <w:r w:rsidRPr="00A35D65">
        <w:rPr>
          <w:rFonts w:ascii="宋体" w:hAnsi="宋体" w:hint="eastAsia"/>
        </w:rPr>
        <w:t>体内C02长期增高时，}tC(i也持续维持在较高水平，导致呼吸性酸中毒合并代谢性碱</w:t>
      </w:r>
    </w:p>
    <w:p w:rsidR="00F23563" w:rsidRPr="00A35D65" w:rsidRDefault="00F23563" w:rsidP="00F23563">
      <w:pPr>
        <w:rPr>
          <w:rFonts w:ascii="宋体" w:hAnsi="宋体"/>
        </w:rPr>
      </w:pPr>
      <w:r w:rsidRPr="00A35D65">
        <w:rPr>
          <w:rFonts w:ascii="宋体" w:hAnsi="宋体" w:hint="eastAsia"/>
        </w:rPr>
        <w:t>中毒。此时pH可处于正常范围，称为代偿性呼吸性酸中毒合并代谢性碱中毒。因血中主</w:t>
      </w:r>
    </w:p>
    <w:p w:rsidR="00F23563" w:rsidRPr="00A35D65" w:rsidRDefault="00F23563" w:rsidP="00F23563">
      <w:pPr>
        <w:rPr>
          <w:rFonts w:ascii="宋体" w:hAnsi="宋体"/>
        </w:rPr>
      </w:pPr>
      <w:r w:rsidRPr="00A35D65">
        <w:rPr>
          <w:rFonts w:ascii="宋体" w:hAnsi="宋体" w:hint="eastAsia"/>
        </w:rPr>
        <w:t>要阴离子HC(万和Cl一之和相对恒定(电中性原理)，当HCor持续增加时血中cl一相应</w:t>
      </w:r>
    </w:p>
    <w:p w:rsidR="00F23563" w:rsidRPr="00A35D65" w:rsidRDefault="00F23563" w:rsidP="00F23563">
      <w:pPr>
        <w:rPr>
          <w:rFonts w:ascii="宋体" w:hAnsi="宋体"/>
        </w:rPr>
      </w:pPr>
      <w:r w:rsidRPr="00A35D65">
        <w:rPr>
          <w:rFonts w:ascii="宋体" w:hAnsi="宋体" w:hint="eastAsia"/>
        </w:rPr>
        <w:t>降低，产生低氯血症。当呼吸衰竭恶化，Coz潴留进一步加重时，Hc(i已不能代偿，</w:t>
      </w:r>
    </w:p>
    <w:p w:rsidR="00F23563" w:rsidRPr="00A35D65" w:rsidRDefault="00F23563" w:rsidP="00F23563">
      <w:pPr>
        <w:rPr>
          <w:rFonts w:ascii="宋体" w:hAnsi="宋体"/>
        </w:rPr>
      </w:pPr>
      <w:r w:rsidRPr="00A35D65">
        <w:rPr>
          <w:rFonts w:ascii="宋体" w:hAnsi="宋体" w:hint="eastAsia"/>
        </w:rPr>
        <w:t>pH低于正常范围(7．35)则呈现失代偿性呼吸性酸中毒合并代谢性碱中毒。</w:t>
      </w:r>
    </w:p>
    <w:p w:rsidR="00F23563" w:rsidRPr="00A35D65" w:rsidRDefault="00F23563" w:rsidP="00F23563">
      <w:pPr>
        <w:rPr>
          <w:rFonts w:ascii="宋体" w:hAnsi="宋体"/>
        </w:rPr>
      </w:pPr>
      <w:r w:rsidRPr="00A35D65">
        <w:rPr>
          <w:rFonts w:ascii="宋体" w:hAnsi="宋体" w:hint="eastAsia"/>
        </w:rPr>
        <w:t>第一节急性呼吸衰竭</w:t>
      </w:r>
    </w:p>
    <w:p w:rsidR="00F23563" w:rsidRPr="00A35D65" w:rsidRDefault="00F23563" w:rsidP="00F23563">
      <w:pPr>
        <w:rPr>
          <w:rFonts w:ascii="宋体" w:hAnsi="宋体"/>
        </w:rPr>
      </w:pPr>
      <w:r w:rsidRPr="00A35D65">
        <w:rPr>
          <w:rFonts w:ascii="宋体" w:hAnsi="宋体" w:hint="eastAsia"/>
        </w:rPr>
        <w:t xml:space="preserve">    【病因】</w:t>
      </w:r>
    </w:p>
    <w:p w:rsidR="00F23563" w:rsidRPr="00A35D65" w:rsidRDefault="00F23563" w:rsidP="00F23563">
      <w:pPr>
        <w:rPr>
          <w:rFonts w:ascii="宋体" w:hAnsi="宋体"/>
        </w:rPr>
      </w:pPr>
      <w:r w:rsidRPr="00A35D65">
        <w:rPr>
          <w:rFonts w:ascii="宋体" w:hAnsi="宋体" w:hint="eastAsia"/>
        </w:rPr>
        <w:t xml:space="preserve">    呼吸系统疾病如严重呼吸系统感染、急性呼吸道阻塞性病变、重度或危重哮喘、各种</w:t>
      </w:r>
    </w:p>
    <w:p w:rsidR="00F23563" w:rsidRPr="00A35D65" w:rsidRDefault="00F23563" w:rsidP="00F23563">
      <w:pPr>
        <w:rPr>
          <w:rFonts w:ascii="宋体" w:hAnsi="宋体"/>
        </w:rPr>
      </w:pPr>
      <w:r w:rsidRPr="00A35D65">
        <w:rPr>
          <w:rFonts w:ascii="宋体" w:hAnsi="宋体" w:hint="eastAsia"/>
        </w:rPr>
        <w:t>原因引起的急性肺水肿、肺血管疾病、胸廓外伤或手术损伤、自发性气胸和急剧增加的胸</w:t>
      </w:r>
    </w:p>
    <w:p w:rsidR="00F23563" w:rsidRPr="00A35D65" w:rsidRDefault="00F23563" w:rsidP="00F23563">
      <w:pPr>
        <w:rPr>
          <w:rFonts w:ascii="宋体" w:hAnsi="宋体"/>
        </w:rPr>
      </w:pPr>
      <w:r w:rsidRPr="00A35D65">
        <w:rPr>
          <w:rFonts w:ascii="宋体" w:hAnsi="宋体" w:hint="eastAsia"/>
        </w:rPr>
        <w:t>腔积液，导致肺通气或(和)换气障碍；急性颅内感染、颅脑外伤、脑血管病变(脑出</w:t>
      </w:r>
    </w:p>
    <w:p w:rsidR="00F23563" w:rsidRPr="00A35D65" w:rsidRDefault="00F23563" w:rsidP="00F23563">
      <w:pPr>
        <w:rPr>
          <w:rFonts w:ascii="宋体" w:hAnsi="宋体"/>
        </w:rPr>
      </w:pPr>
      <w:r w:rsidRPr="00A35D65">
        <w:rPr>
          <w:rFonts w:ascii="宋体" w:hAnsi="宋体" w:hint="eastAsia"/>
        </w:rPr>
        <w:t>血、脑梗死)等直接或间接抑制呼吸中枢；脊髓灰质炎、重症肌无力、有机磷中毒及颈椎</w:t>
      </w:r>
    </w:p>
    <w:p w:rsidR="00F23563" w:rsidRPr="00A35D65" w:rsidRDefault="00F23563" w:rsidP="00F23563">
      <w:pPr>
        <w:rPr>
          <w:rFonts w:ascii="宋体" w:hAnsi="宋体"/>
        </w:rPr>
      </w:pPr>
      <w:r w:rsidRPr="00A35D65">
        <w:rPr>
          <w:rFonts w:ascii="宋体" w:hAnsi="宋体" w:hint="eastAsia"/>
        </w:rPr>
        <w:t>外伤等可损伤神经一肌肉传导系统，引起通气不足。上述各种原因均可造成急性呼吸衰竭。</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急性呼吸衰竭的临床表现主要是低氧血症所致的呼吸困难和多器官功能障碍。</w:t>
      </w:r>
    </w:p>
    <w:p w:rsidR="00F23563" w:rsidRPr="00A35D65" w:rsidRDefault="00F23563" w:rsidP="00F23563">
      <w:pPr>
        <w:rPr>
          <w:rFonts w:ascii="宋体" w:hAnsi="宋体"/>
        </w:rPr>
      </w:pPr>
      <w:r w:rsidRPr="00A35D65">
        <w:rPr>
          <w:rFonts w:ascii="宋体" w:hAnsi="宋体" w:hint="eastAsia"/>
        </w:rPr>
        <w:t xml:space="preserve">    (一)呼吸困难(dyspnea)</w:t>
      </w:r>
    </w:p>
    <w:p w:rsidR="00F23563" w:rsidRPr="00A35D65" w:rsidRDefault="00F23563" w:rsidP="00F23563">
      <w:pPr>
        <w:rPr>
          <w:rFonts w:ascii="宋体" w:hAnsi="宋体"/>
        </w:rPr>
      </w:pPr>
      <w:r w:rsidRPr="00A35D65">
        <w:rPr>
          <w:rFonts w:ascii="宋体" w:hAnsi="宋体" w:hint="eastAsia"/>
        </w:rPr>
        <w:lastRenderedPageBreak/>
        <w:t xml:space="preserve">    是呼吸衰竭最早出现的症状。多数患者有明显的呼吸困难，可表现为频率、节律和幅</w:t>
      </w:r>
    </w:p>
    <w:p w:rsidR="00F23563" w:rsidRPr="00A35D65" w:rsidRDefault="00F23563" w:rsidP="00F23563">
      <w:pPr>
        <w:rPr>
          <w:rFonts w:ascii="宋体" w:hAnsi="宋体"/>
        </w:rPr>
      </w:pPr>
      <w:r w:rsidRPr="00A35D65">
        <w:rPr>
          <w:rFonts w:ascii="宋体" w:hAnsi="宋体" w:hint="eastAsia"/>
        </w:rPr>
        <w:t>度的改变。较早表现为呼吸频率增快，病情加重时出现呼吸困难，辅助呼吸肌活动加强，</w:t>
      </w:r>
    </w:p>
    <w:p w:rsidR="00F23563" w:rsidRPr="00A35D65" w:rsidRDefault="00F23563" w:rsidP="00F23563">
      <w:pPr>
        <w:rPr>
          <w:rFonts w:ascii="宋体" w:hAnsi="宋体"/>
        </w:rPr>
      </w:pPr>
      <w:r w:rsidRPr="00A35D65">
        <w:rPr>
          <w:rFonts w:ascii="宋体" w:hAnsi="宋体" w:hint="eastAsia"/>
        </w:rPr>
        <w:t>如三凹征。中枢性疾病或中枢神经抑制性药物所致的呼吸衰竭，表现为呼吸节律改变，如</w:t>
      </w:r>
    </w:p>
    <w:p w:rsidR="00F23563" w:rsidRPr="00A35D65" w:rsidRDefault="00F23563" w:rsidP="00F23563">
      <w:pPr>
        <w:rPr>
          <w:rFonts w:ascii="宋体" w:hAnsi="宋体"/>
        </w:rPr>
      </w:pPr>
      <w:r w:rsidRPr="00A35D65">
        <w:rPr>
          <w:rFonts w:ascii="宋体" w:hAnsi="宋体" w:hint="eastAsia"/>
        </w:rPr>
        <w:t>潮式呼吸((2heyne—Stokes respiration)、比奥呼吸(Biot’s respiration)等。</w:t>
      </w:r>
    </w:p>
    <w:p w:rsidR="00F23563" w:rsidRPr="00A35D65" w:rsidRDefault="00F23563" w:rsidP="00F23563">
      <w:pPr>
        <w:rPr>
          <w:rFonts w:ascii="宋体" w:hAnsi="宋体"/>
        </w:rPr>
      </w:pPr>
      <w:r w:rsidRPr="00A35D65">
        <w:rPr>
          <w:rFonts w:ascii="宋体" w:hAnsi="宋体" w:hint="eastAsia"/>
        </w:rPr>
        <w:t xml:space="preserve">    (二)发绀    。</w:t>
      </w:r>
    </w:p>
    <w:p w:rsidR="00F23563" w:rsidRPr="00A35D65" w:rsidRDefault="00F23563" w:rsidP="00F23563">
      <w:pPr>
        <w:rPr>
          <w:rFonts w:ascii="宋体" w:hAnsi="宋体"/>
        </w:rPr>
      </w:pPr>
      <w:r w:rsidRPr="00A35D65">
        <w:rPr>
          <w:rFonts w:ascii="宋体" w:hAnsi="宋体" w:hint="eastAsia"/>
        </w:rPr>
        <w:t xml:space="preserve">    是缺氧的典型表现。当动脉血氧饱和度低于90％时，可在口唇、指甲出现发绀；另应</w:t>
      </w:r>
    </w:p>
    <w:p w:rsidR="00F23563" w:rsidRPr="00A35D65" w:rsidRDefault="00F23563" w:rsidP="00F23563">
      <w:pPr>
        <w:rPr>
          <w:rFonts w:ascii="宋体" w:hAnsi="宋体"/>
        </w:rPr>
      </w:pPr>
      <w:r w:rsidRPr="00A35D65">
        <w:rPr>
          <w:rFonts w:ascii="宋体" w:hAnsi="宋体" w:hint="eastAsia"/>
        </w:rPr>
        <w:t>注意，因发绀的程度与还原型血红蛋白含量相关，所以红细胞增多者发绀更明显，贫血者</w:t>
      </w:r>
    </w:p>
    <w:p w:rsidR="00F23563" w:rsidRPr="00A35D65" w:rsidRDefault="00F23563" w:rsidP="00F23563">
      <w:pPr>
        <w:rPr>
          <w:rFonts w:ascii="宋体" w:hAnsi="宋体"/>
        </w:rPr>
      </w:pPr>
      <w:r w:rsidRPr="00A35D65">
        <w:rPr>
          <w:rFonts w:ascii="宋体" w:hAnsi="宋体" w:hint="eastAsia"/>
        </w:rPr>
        <w:t>则发绀不明显或不出现；严重休克等原因引起末梢循环障碍的患者，即使动脉血氧分压尚</w:t>
      </w:r>
    </w:p>
    <w:p w:rsidR="00F23563" w:rsidRPr="00A35D65" w:rsidRDefault="00F23563" w:rsidP="00F23563">
      <w:pPr>
        <w:rPr>
          <w:rFonts w:ascii="宋体" w:hAnsi="宋体"/>
        </w:rPr>
      </w:pPr>
      <w:r w:rsidRPr="00A35D65">
        <w:rPr>
          <w:rFonts w:ascii="宋体" w:hAnsi="宋体" w:hint="eastAsia"/>
        </w:rPr>
        <w:t>正常，也可出现发绀，称作外周性发绀。而真正由于动脉血氧饱和度降低引起的发绀，称</w:t>
      </w:r>
    </w:p>
    <w:p w:rsidR="00F23563" w:rsidRPr="00A35D65" w:rsidRDefault="00F23563" w:rsidP="00F23563">
      <w:pPr>
        <w:rPr>
          <w:rFonts w:ascii="宋体" w:hAnsi="宋体"/>
        </w:rPr>
      </w:pPr>
      <w:r w:rsidRPr="00A35D65">
        <w:rPr>
          <w:rFonts w:ascii="宋体" w:hAnsi="宋体" w:hint="eastAsia"/>
        </w:rPr>
        <w:t>作中央性发绀。发绀还受皮肤色素及心功能的影响。</w:t>
      </w:r>
    </w:p>
    <w:p w:rsidR="00F23563" w:rsidRPr="00A35D65" w:rsidRDefault="00F23563" w:rsidP="00F23563">
      <w:pPr>
        <w:rPr>
          <w:rFonts w:ascii="宋体" w:hAnsi="宋体"/>
        </w:rPr>
      </w:pPr>
      <w:r w:rsidRPr="00A35D65">
        <w:rPr>
          <w:rFonts w:ascii="宋体" w:hAnsi="宋体" w:hint="eastAsia"/>
        </w:rPr>
        <w:t>，  (三)精神神经症状</w:t>
      </w:r>
    </w:p>
    <w:p w:rsidR="00F23563" w:rsidRPr="00A35D65" w:rsidRDefault="00F23563" w:rsidP="00F23563">
      <w:pPr>
        <w:rPr>
          <w:rFonts w:ascii="宋体" w:hAnsi="宋体"/>
        </w:rPr>
      </w:pPr>
      <w:r w:rsidRPr="00A35D65">
        <w:rPr>
          <w:rFonts w:ascii="宋体" w:hAnsi="宋体" w:hint="eastAsia"/>
        </w:rPr>
        <w:t xml:space="preserve">    急性缺氧可出现精神错乱、躁狂、昏迷、抽搐等症状。如合并急性二氧化碳潴留，可</w:t>
      </w:r>
    </w:p>
    <w:p w:rsidR="00F23563" w:rsidRPr="00A35D65" w:rsidRDefault="00F23563" w:rsidP="00F23563">
      <w:pPr>
        <w:rPr>
          <w:rFonts w:ascii="宋体" w:hAnsi="宋体"/>
        </w:rPr>
      </w:pPr>
      <w:r w:rsidRPr="00A35D65">
        <w:rPr>
          <w:rFonts w:ascii="宋体" w:hAnsi="宋体" w:hint="eastAsia"/>
        </w:rPr>
        <w:t>出现嗜睡、淡漠、扑翼样震颤，以至呼吸骤停。</w:t>
      </w:r>
    </w:p>
    <w:p w:rsidR="00F23563" w:rsidRPr="00A35D65" w:rsidRDefault="00F23563" w:rsidP="00F23563">
      <w:pPr>
        <w:rPr>
          <w:rFonts w:ascii="宋体" w:hAnsi="宋体"/>
        </w:rPr>
      </w:pPr>
      <w:r w:rsidRPr="00A35D65">
        <w:rPr>
          <w:rFonts w:ascii="宋体" w:hAnsi="宋体" w:hint="eastAsia"/>
        </w:rPr>
        <w:t xml:space="preserve">    (四)循环系统表现</w:t>
      </w:r>
    </w:p>
    <w:p w:rsidR="00F23563" w:rsidRPr="00A35D65" w:rsidRDefault="00F23563" w:rsidP="00F23563">
      <w:pPr>
        <w:rPr>
          <w:rFonts w:ascii="宋体" w:hAnsi="宋体"/>
        </w:rPr>
      </w:pPr>
      <w:r w:rsidRPr="00A35D65">
        <w:rPr>
          <w:rFonts w:ascii="宋体" w:hAnsi="宋体" w:hint="eastAsia"/>
        </w:rPr>
        <w:t xml:space="preserve">    多数患者有心动过速；严重低氧血症、酸中毒可引起心肌损害，亦可引起周围循环衰</w:t>
      </w:r>
    </w:p>
    <w:p w:rsidR="00F23563" w:rsidRPr="00A35D65" w:rsidRDefault="00F23563" w:rsidP="00F23563">
      <w:pPr>
        <w:rPr>
          <w:rFonts w:ascii="宋体" w:hAnsi="宋体"/>
        </w:rPr>
      </w:pPr>
      <w:r w:rsidRPr="00A35D65">
        <w:rPr>
          <w:rFonts w:ascii="宋体" w:hAnsi="宋体" w:hint="eastAsia"/>
        </w:rPr>
        <w:t>竭、血压下降、心律失常、心搏停止。</w:t>
      </w:r>
    </w:p>
    <w:p w:rsidR="00F23563" w:rsidRPr="00A35D65" w:rsidRDefault="00F23563" w:rsidP="00F23563">
      <w:pPr>
        <w:rPr>
          <w:rFonts w:ascii="宋体" w:hAnsi="宋体"/>
        </w:rPr>
      </w:pPr>
      <w:r w:rsidRPr="00A35D65">
        <w:rPr>
          <w:rFonts w:ascii="宋体" w:hAnsi="宋体" w:hint="eastAsia"/>
        </w:rPr>
        <w:t xml:space="preserve">    (五)消化和泌尿系统表现</w:t>
      </w:r>
    </w:p>
    <w:p w:rsidR="00F23563" w:rsidRPr="00A35D65" w:rsidRDefault="00F23563" w:rsidP="00F23563">
      <w:pPr>
        <w:rPr>
          <w:rFonts w:ascii="宋体" w:hAnsi="宋体"/>
        </w:rPr>
      </w:pPr>
      <w:r w:rsidRPr="00A35D65">
        <w:rPr>
          <w:rFonts w:ascii="宋体" w:hAnsi="宋体" w:hint="eastAsia"/>
        </w:rPr>
        <w:t xml:space="preserve">    严重呼吸衰竭对肝、肾功能都有影响，部分病例可出现丙氨酸氨基转移酶与血浆尿素</w:t>
      </w:r>
    </w:p>
    <w:p w:rsidR="00F23563" w:rsidRPr="00A35D65" w:rsidRDefault="00F23563" w:rsidP="00F23563">
      <w:pPr>
        <w:rPr>
          <w:rFonts w:ascii="宋体" w:hAnsi="宋体"/>
        </w:rPr>
      </w:pPr>
      <w:r w:rsidRPr="00A35D65">
        <w:rPr>
          <w:rFonts w:ascii="宋体" w:hAnsi="宋体" w:hint="eastAsia"/>
        </w:rPr>
        <w:t>氮升高；个别病例可出现尿蛋白、红细胞和管型。因胃肠道黏膜屏障功能损伤，导致胃肠</w:t>
      </w:r>
    </w:p>
    <w:p w:rsidR="00F23563" w:rsidRPr="00A35D65" w:rsidRDefault="00F23563" w:rsidP="00F23563">
      <w:pPr>
        <w:rPr>
          <w:rFonts w:ascii="宋体" w:hAnsi="宋体"/>
        </w:rPr>
      </w:pPr>
      <w:r w:rsidRPr="00A35D65">
        <w:rPr>
          <w:rFonts w:ascii="宋体" w:hAnsi="宋体" w:hint="eastAsia"/>
        </w:rPr>
        <w:t>道黏膜充血水肿、糜烂渗血或应激性溃疡，引起上消化道出血。</w:t>
      </w:r>
    </w:p>
    <w:p w:rsidR="00F23563" w:rsidRPr="00A35D65" w:rsidRDefault="00F23563" w:rsidP="00F23563">
      <w:pPr>
        <w:rPr>
          <w:rFonts w:ascii="宋体" w:hAnsi="宋体"/>
        </w:rPr>
      </w:pPr>
      <w:r w:rsidRPr="00A35D65">
        <w:rPr>
          <w:rFonts w:ascii="宋体" w:hAnsi="宋体" w:hint="eastAsia"/>
        </w:rPr>
        <w:t xml:space="preserve">    【诊断】</w:t>
      </w:r>
    </w:p>
    <w:p w:rsidR="00F23563" w:rsidRPr="00A35D65" w:rsidRDefault="00F23563" w:rsidP="00F23563">
      <w:pPr>
        <w:rPr>
          <w:rFonts w:ascii="宋体" w:hAnsi="宋体"/>
        </w:rPr>
      </w:pPr>
      <w:r w:rsidRPr="00A35D65">
        <w:rPr>
          <w:rFonts w:ascii="宋体" w:hAnsi="宋体" w:hint="eastAsia"/>
        </w:rPr>
        <w:t xml:space="preserve">    除原发疾病和低氧血症及Coz潴留导致的临床表现外，呼吸衰竭的诊断主要依靠血气</w:t>
      </w:r>
    </w:p>
    <w:p w:rsidR="00F23563" w:rsidRPr="00A35D65" w:rsidRDefault="00F23563" w:rsidP="00F23563">
      <w:pPr>
        <w:rPr>
          <w:rFonts w:ascii="宋体" w:hAnsi="宋体"/>
        </w:rPr>
      </w:pPr>
      <w:r w:rsidRPr="00A35D65">
        <w:rPr>
          <w:rFonts w:ascii="宋体" w:hAnsi="宋体" w:hint="eastAsia"/>
        </w:rPr>
        <w:t>分析。而结合肺功能、胸部影像学和纤维支气管镜等检查对于明确呼吸衰竭的原因至为</w:t>
      </w:r>
    </w:p>
    <w:p w:rsidR="00F23563" w:rsidRPr="00A35D65" w:rsidRDefault="00F23563" w:rsidP="00F23563">
      <w:pPr>
        <w:rPr>
          <w:rFonts w:ascii="宋体" w:hAnsi="宋体"/>
        </w:rPr>
      </w:pPr>
      <w:r w:rsidRPr="00A35D65">
        <w:rPr>
          <w:rFonts w:ascii="宋体" w:hAnsi="宋体" w:hint="eastAsia"/>
        </w:rPr>
        <w:t>重要。</w:t>
      </w:r>
    </w:p>
    <w:p w:rsidR="00F23563" w:rsidRPr="00A35D65" w:rsidRDefault="00F23563" w:rsidP="00F23563">
      <w:pPr>
        <w:rPr>
          <w:rFonts w:ascii="宋体" w:hAnsi="宋体"/>
        </w:rPr>
      </w:pPr>
      <w:r w:rsidRPr="00A35D65">
        <w:rPr>
          <w:rFonts w:ascii="宋体" w:hAnsi="宋体" w:hint="eastAsia"/>
        </w:rPr>
        <w:t xml:space="preserve">    (一)动脉血气分析(arterial bloodl gas analysis)</w:t>
      </w:r>
    </w:p>
    <w:p w:rsidR="00F23563" w:rsidRPr="00A35D65" w:rsidRDefault="00F23563" w:rsidP="00F23563">
      <w:pPr>
        <w:rPr>
          <w:rFonts w:ascii="宋体" w:hAnsi="宋体"/>
        </w:rPr>
      </w:pPr>
      <w:r w:rsidRPr="00A35D65">
        <w:rPr>
          <w:rFonts w:ascii="宋体" w:hAnsi="宋体" w:hint="eastAsia"/>
        </w:rPr>
        <w:t xml:space="preserve">    对于判断呼吸衰竭和酸碱失衡的严重程度及指导治疗具有重要意义。pH可反映机体</w:t>
      </w:r>
    </w:p>
    <w:p w:rsidR="00F23563" w:rsidRPr="00A35D65" w:rsidRDefault="00F23563" w:rsidP="00F23563">
      <w:pPr>
        <w:rPr>
          <w:rFonts w:ascii="宋体" w:hAnsi="宋体"/>
        </w:rPr>
      </w:pPr>
      <w:r w:rsidRPr="00A35D65">
        <w:rPr>
          <w:rFonts w:ascii="宋体" w:hAnsi="宋体" w:hint="eastAsia"/>
        </w:rPr>
        <w:t>的代偿状况，有助于对急性或慢性呼吸衰竭加以鉴别。当PaC()z升高、pH正常时，称为</w:t>
      </w:r>
    </w:p>
    <w:p w:rsidR="00F23563" w:rsidRPr="00A35D65" w:rsidRDefault="00F23563" w:rsidP="00F23563">
      <w:pPr>
        <w:rPr>
          <w:rFonts w:ascii="宋体" w:hAnsi="宋体"/>
        </w:rPr>
      </w:pPr>
      <w:r w:rsidRPr="00A35D65">
        <w:rPr>
          <w:rFonts w:ascii="宋体" w:hAnsi="宋体" w:hint="eastAsia"/>
        </w:rPr>
        <w:t>代偿性呼吸性酸中毒；若PaC()2升高、pH&lt;7．35，则称为失代偿性呼吸性酸中毒。需要</w:t>
      </w:r>
    </w:p>
    <w:p w:rsidR="00F23563" w:rsidRPr="00A35D65" w:rsidRDefault="00F23563" w:rsidP="00F23563">
      <w:pPr>
        <w:rPr>
          <w:rFonts w:ascii="宋体" w:hAnsi="宋体"/>
        </w:rPr>
      </w:pPr>
      <w:r w:rsidRPr="00A35D65">
        <w:rPr>
          <w:rFonts w:ascii="宋体" w:hAnsi="宋体" w:hint="eastAsia"/>
        </w:rPr>
        <w:t>指出，由于血气受年龄、海拔高度、氧疗等多种因素的影响，在具体分析时一定要结合临</w:t>
      </w:r>
    </w:p>
    <w:p w:rsidR="00F23563" w:rsidRPr="00A35D65" w:rsidRDefault="00F23563" w:rsidP="00F23563">
      <w:pPr>
        <w:rPr>
          <w:rFonts w:ascii="宋体" w:hAnsi="宋体"/>
        </w:rPr>
      </w:pPr>
      <w:r w:rsidRPr="00A35D65">
        <w:rPr>
          <w:rFonts w:ascii="宋体" w:hAnsi="宋体" w:hint="eastAsia"/>
        </w:rPr>
        <w:t>床情况。</w:t>
      </w:r>
    </w:p>
    <w:p w:rsidR="00F23563" w:rsidRPr="00A35D65" w:rsidRDefault="00F23563" w:rsidP="00F23563">
      <w:pPr>
        <w:rPr>
          <w:rFonts w:ascii="宋体" w:hAnsi="宋体"/>
        </w:rPr>
      </w:pPr>
      <w:r w:rsidRPr="00A35D65">
        <w:rPr>
          <w:rFonts w:ascii="宋体" w:hAnsi="宋体" w:hint="eastAsia"/>
        </w:rPr>
        <w:t xml:space="preserve">    (二)肺功能检测</w:t>
      </w:r>
    </w:p>
    <w:p w:rsidR="00F23563" w:rsidRPr="00A35D65" w:rsidRDefault="00F23563" w:rsidP="00F23563">
      <w:pPr>
        <w:rPr>
          <w:rFonts w:ascii="宋体" w:hAnsi="宋体"/>
        </w:rPr>
      </w:pPr>
      <w:r w:rsidRPr="00A35D65">
        <w:rPr>
          <w:rFonts w:ascii="宋体" w:hAnsi="宋体" w:hint="eastAsia"/>
        </w:rPr>
        <w:t xml:space="preserve">    尽管在某些重症患者，肺功能检测受到限制，但通过肺功能的检测能判断通气功能障</w:t>
      </w:r>
    </w:p>
    <w:p w:rsidR="00F23563" w:rsidRPr="00A35D65" w:rsidRDefault="00F23563" w:rsidP="00F23563">
      <w:pPr>
        <w:rPr>
          <w:rFonts w:ascii="宋体" w:hAnsi="宋体"/>
        </w:rPr>
      </w:pPr>
      <w:r w:rsidRPr="00A35D65">
        <w:rPr>
          <w:rFonts w:ascii="宋体" w:hAnsi="宋体" w:hint="eastAsia"/>
        </w:rPr>
        <w:t>碍的性质&lt;阻塞性、限制性或混合性)及是否合并有换气功能障碍，并对通气和换气功能</w:t>
      </w:r>
    </w:p>
    <w:p w:rsidR="00F23563" w:rsidRPr="00A35D65" w:rsidRDefault="00F23563" w:rsidP="00F23563">
      <w:pPr>
        <w:rPr>
          <w:rFonts w:ascii="宋体" w:hAnsi="宋体"/>
        </w:rPr>
      </w:pPr>
      <w:r w:rsidRPr="00A35D65">
        <w:rPr>
          <w:rFonts w:ascii="宋体" w:hAnsi="宋体" w:hint="eastAsia"/>
        </w:rPr>
        <w:t>障碍的严重程度进行判断。而呼吸肌功能测试能够提示呼吸肌无力的原因和严重程度。</w:t>
      </w:r>
    </w:p>
    <w:p w:rsidR="00F23563" w:rsidRPr="00A35D65" w:rsidRDefault="00F23563" w:rsidP="00F23563">
      <w:pPr>
        <w:rPr>
          <w:rFonts w:ascii="宋体" w:hAnsi="宋体"/>
        </w:rPr>
      </w:pPr>
      <w:r w:rsidRPr="00A35D65">
        <w:rPr>
          <w:rFonts w:ascii="宋体" w:hAnsi="宋体" w:hint="eastAsia"/>
        </w:rPr>
        <w:t xml:space="preserve">    (三)胸部影像学检查</w:t>
      </w:r>
    </w:p>
    <w:p w:rsidR="00F23563" w:rsidRPr="00A35D65" w:rsidRDefault="00F23563" w:rsidP="00F23563">
      <w:pPr>
        <w:rPr>
          <w:rFonts w:ascii="宋体" w:hAnsi="宋体"/>
        </w:rPr>
      </w:pPr>
      <w:r w:rsidRPr="00A35D65">
        <w:rPr>
          <w:rFonts w:ascii="宋体" w:hAnsi="宋体" w:hint="eastAsia"/>
        </w:rPr>
        <w:t xml:space="preserve">    包括普通x线胸片、胸部CT和放射性核素肺通气／灌注扫描、肺血管造影等。</w:t>
      </w:r>
    </w:p>
    <w:p w:rsidR="00F23563" w:rsidRPr="00A35D65" w:rsidRDefault="00F23563" w:rsidP="00F23563">
      <w:pPr>
        <w:rPr>
          <w:rFonts w:ascii="宋体" w:hAnsi="宋体"/>
        </w:rPr>
      </w:pPr>
      <w:r w:rsidRPr="00A35D65">
        <w:rPr>
          <w:rFonts w:ascii="宋体" w:hAnsi="宋体" w:hint="eastAsia"/>
        </w:rPr>
        <w:t xml:space="preserve">    (四)纤维支气管镜检查</w:t>
      </w:r>
    </w:p>
    <w:p w:rsidR="00F23563" w:rsidRPr="00A35D65" w:rsidRDefault="00F23563" w:rsidP="00F23563">
      <w:pPr>
        <w:rPr>
          <w:rFonts w:ascii="宋体" w:hAnsi="宋体"/>
        </w:rPr>
      </w:pPr>
      <w:r w:rsidRPr="00A35D65">
        <w:rPr>
          <w:rFonts w:ascii="宋体" w:hAnsi="宋体" w:hint="eastAsia"/>
        </w:rPr>
        <w:t xml:space="preserve">    对于明确大气道情况和取得病理学证据具有重要意义。</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 xml:space="preserve">    呼吸衰竭总的治疗原则是：加强呼吸支持，包括保持呼吸道通畅、纠正缺氧和改善通</w:t>
      </w:r>
    </w:p>
    <w:p w:rsidR="00F23563" w:rsidRPr="00A35D65" w:rsidRDefault="00F23563" w:rsidP="00F23563">
      <w:pPr>
        <w:rPr>
          <w:rFonts w:ascii="宋体" w:hAnsi="宋体"/>
        </w:rPr>
      </w:pPr>
      <w:r w:rsidRPr="00A35D65">
        <w:rPr>
          <w:rFonts w:ascii="宋体" w:hAnsi="宋体" w:hint="eastAsia"/>
        </w:rPr>
        <w:t>气等；呼吸衰竭病因和诱发因素的治疗；加强一般支持治疗和对其他重要脏器功能的监测</w:t>
      </w:r>
    </w:p>
    <w:p w:rsidR="00F23563" w:rsidRPr="00A35D65" w:rsidRDefault="00F23563" w:rsidP="00F23563">
      <w:pPr>
        <w:rPr>
          <w:rFonts w:ascii="宋体" w:hAnsi="宋体"/>
        </w:rPr>
      </w:pPr>
      <w:r w:rsidRPr="00A35D65">
        <w:rPr>
          <w:rFonts w:ascii="宋体" w:hAnsi="宋体" w:hint="eastAsia"/>
        </w:rPr>
        <w:t>与支持。</w:t>
      </w:r>
    </w:p>
    <w:p w:rsidR="00F23563" w:rsidRPr="00A35D65" w:rsidRDefault="00F23563" w:rsidP="00F23563">
      <w:pPr>
        <w:rPr>
          <w:rFonts w:ascii="宋体" w:hAnsi="宋体"/>
        </w:rPr>
      </w:pPr>
      <w:r w:rsidRPr="00A35D65">
        <w:rPr>
          <w:rFonts w:ascii="宋体" w:hAnsi="宋体" w:hint="eastAsia"/>
        </w:rPr>
        <w:t xml:space="preserve">    (一)保持呼吸道通畅</w:t>
      </w:r>
    </w:p>
    <w:p w:rsidR="00F23563" w:rsidRPr="00A35D65" w:rsidRDefault="00F23563" w:rsidP="00F23563">
      <w:pPr>
        <w:rPr>
          <w:rFonts w:ascii="宋体" w:hAnsi="宋体"/>
        </w:rPr>
      </w:pPr>
      <w:r w:rsidRPr="00A35D65">
        <w:rPr>
          <w:rFonts w:ascii="宋体" w:hAnsi="宋体" w:hint="eastAsia"/>
        </w:rPr>
        <w:t xml:space="preserve">    对任何类型的呼吸衰竭，保持呼吸道通畅是最基本、最重要的治疗措施。气道不畅使</w:t>
      </w:r>
    </w:p>
    <w:p w:rsidR="00F23563" w:rsidRPr="00A35D65" w:rsidRDefault="00F23563" w:rsidP="00F23563">
      <w:pPr>
        <w:rPr>
          <w:rFonts w:ascii="宋体" w:hAnsi="宋体"/>
        </w:rPr>
      </w:pPr>
      <w:r w:rsidRPr="00A35D65">
        <w:rPr>
          <w:rFonts w:ascii="宋体" w:hAnsi="宋体" w:hint="eastAsia"/>
        </w:rPr>
        <w:lastRenderedPageBreak/>
        <w:t>呼吸阻力增加，呼吸功消耗增多，会加重呼吸肌疲劳；气道阻塞致分泌物排出困难将加重</w:t>
      </w:r>
    </w:p>
    <w:p w:rsidR="00F23563" w:rsidRPr="00A35D65" w:rsidRDefault="00F23563" w:rsidP="00F23563">
      <w:pPr>
        <w:rPr>
          <w:rFonts w:ascii="宋体" w:hAnsi="宋体"/>
        </w:rPr>
      </w:pPr>
      <w:r w:rsidRPr="00A35D65">
        <w:rPr>
          <w:rFonts w:ascii="宋体" w:hAnsi="宋体" w:hint="eastAsia"/>
        </w:rPr>
        <w:t>感染，同时也可能发生肺不张，使气体交换面积减少；气道如发生急性完全阻塞，会发生</w:t>
      </w:r>
    </w:p>
    <w:p w:rsidR="00F23563" w:rsidRPr="00A35D65" w:rsidRDefault="00F23563" w:rsidP="00F23563">
      <w:pPr>
        <w:rPr>
          <w:rFonts w:ascii="宋体" w:hAnsi="宋体"/>
        </w:rPr>
      </w:pPr>
      <w:r w:rsidRPr="00A35D65">
        <w:rPr>
          <w:rFonts w:ascii="宋体" w:hAnsi="宋体" w:hint="eastAsia"/>
        </w:rPr>
        <w:t>窒息，在短时间内导致患者死亡。</w:t>
      </w:r>
    </w:p>
    <w:p w:rsidR="00F23563" w:rsidRPr="00A35D65" w:rsidRDefault="00F23563" w:rsidP="00F23563">
      <w:pPr>
        <w:rPr>
          <w:rFonts w:ascii="宋体" w:hAnsi="宋体"/>
        </w:rPr>
      </w:pPr>
      <w:r w:rsidRPr="00A35D65">
        <w:rPr>
          <w:rFonts w:ascii="宋体" w:hAnsi="宋体" w:hint="eastAsia"/>
        </w:rPr>
        <w:t xml:space="preserve">    保持气道通畅的方法主要有：①若患者昏迷应使其处于仰卧位，头后仰，托起下颌并</w:t>
      </w:r>
    </w:p>
    <w:p w:rsidR="00F23563" w:rsidRPr="00A35D65" w:rsidRDefault="00F23563" w:rsidP="00F23563">
      <w:pPr>
        <w:rPr>
          <w:rFonts w:ascii="宋体" w:hAnsi="宋体"/>
        </w:rPr>
      </w:pPr>
      <w:r w:rsidRPr="00A35D65">
        <w:rPr>
          <w:rFonts w:ascii="宋体" w:hAnsi="宋体" w:hint="eastAsia"/>
        </w:rPr>
        <w:t>将口打开；②清除气道内分泌物及异物；③若以上方法不能奏效，必要时应建立人工气</w:t>
      </w:r>
    </w:p>
    <w:p w:rsidR="00F23563" w:rsidRPr="00A35D65" w:rsidRDefault="00F23563" w:rsidP="00F23563">
      <w:pPr>
        <w:rPr>
          <w:rFonts w:ascii="宋体" w:hAnsi="宋体"/>
        </w:rPr>
      </w:pPr>
      <w:r w:rsidRPr="00A35D65">
        <w:rPr>
          <w:rFonts w:ascii="宋体" w:hAnsi="宋体" w:hint="eastAsia"/>
        </w:rPr>
        <w:t>道。人工气道的建立一般有三种方法，即简便人工气道、气管插管及气管切开，后二者属</w:t>
      </w:r>
    </w:p>
    <w:p w:rsidR="00F23563" w:rsidRPr="00A35D65" w:rsidRDefault="00F23563" w:rsidP="00F23563">
      <w:pPr>
        <w:rPr>
          <w:rFonts w:ascii="宋体" w:hAnsi="宋体"/>
        </w:rPr>
      </w:pPr>
      <w:r w:rsidRPr="00A35D65">
        <w:rPr>
          <w:rFonts w:ascii="宋体" w:hAnsi="宋体" w:hint="eastAsia"/>
        </w:rPr>
        <w:t>气管内导管。简便人工气道主要有口咽通气道、鼻咽通气道和喉罩，是气管内导管的临时</w:t>
      </w:r>
    </w:p>
    <w:p w:rsidR="00F23563" w:rsidRPr="00A35D65" w:rsidRDefault="00F23563" w:rsidP="00F23563">
      <w:pPr>
        <w:rPr>
          <w:rFonts w:ascii="宋体" w:hAnsi="宋体"/>
        </w:rPr>
      </w:pPr>
      <w:r w:rsidRPr="00A35D65">
        <w:rPr>
          <w:rFonts w:ascii="宋体" w:hAnsi="宋体" w:hint="eastAsia"/>
        </w:rPr>
        <w:t>替代方式，在病情危重不具备插管条件时应用，待病情允许后再行气管插管或切开。气管</w:t>
      </w:r>
    </w:p>
    <w:p w:rsidR="00F23563" w:rsidRPr="00A35D65" w:rsidRDefault="00F23563" w:rsidP="00F23563">
      <w:pPr>
        <w:rPr>
          <w:rFonts w:ascii="宋体" w:hAnsi="宋体"/>
        </w:rPr>
      </w:pPr>
      <w:r w:rsidRPr="00A35D65">
        <w:rPr>
          <w:rFonts w:ascii="宋体" w:hAnsi="宋体" w:hint="eastAsia"/>
        </w:rPr>
        <w:t>内导管是重建呼吸通道最可靠的方法。</w:t>
      </w:r>
    </w:p>
    <w:p w:rsidR="00F23563" w:rsidRPr="00A35D65" w:rsidRDefault="00F23563" w:rsidP="00F23563">
      <w:pPr>
        <w:rPr>
          <w:rFonts w:ascii="宋体" w:hAnsi="宋体"/>
        </w:rPr>
      </w:pPr>
      <w:r w:rsidRPr="00A35D65">
        <w:rPr>
          <w:rFonts w:ascii="宋体" w:hAnsi="宋体" w:hint="eastAsia"/>
        </w:rPr>
        <w:t xml:space="preserve">    若患者有支气管痉挛，需积极使用支气管扩张药物，可选用Bz肾上腺素受体激动剂、</w:t>
      </w:r>
    </w:p>
    <w:p w:rsidR="00F23563" w:rsidRPr="00A35D65" w:rsidRDefault="00F23563" w:rsidP="00F23563">
      <w:pPr>
        <w:rPr>
          <w:rFonts w:ascii="宋体" w:hAnsi="宋体"/>
        </w:rPr>
      </w:pPr>
      <w:r w:rsidRPr="00A35D65">
        <w:rPr>
          <w:rFonts w:ascii="宋体" w:hAnsi="宋体" w:hint="eastAsia"/>
        </w:rPr>
        <w:t>抗胆碱药、糖皮质激素或茶碱类药物等。在急性呼吸衰竭时，主要经静脉给药。</w:t>
      </w:r>
    </w:p>
    <w:p w:rsidR="00F23563" w:rsidRPr="00A35D65" w:rsidRDefault="00F23563" w:rsidP="00F23563">
      <w:pPr>
        <w:rPr>
          <w:rFonts w:ascii="宋体" w:hAnsi="宋体"/>
        </w:rPr>
      </w:pPr>
      <w:r w:rsidRPr="00A35D65">
        <w:rPr>
          <w:rFonts w:ascii="宋体" w:hAnsi="宋体" w:hint="eastAsia"/>
        </w:rPr>
        <w:t xml:space="preserve">    (二)氧疗</w:t>
      </w:r>
    </w:p>
    <w:p w:rsidR="00F23563" w:rsidRPr="00A35D65" w:rsidRDefault="00F23563" w:rsidP="00F23563">
      <w:pPr>
        <w:rPr>
          <w:rFonts w:ascii="宋体" w:hAnsi="宋体"/>
        </w:rPr>
      </w:pPr>
      <w:r w:rsidRPr="00A35D65">
        <w:rPr>
          <w:rFonts w:ascii="宋体" w:hAnsi="宋体" w:hint="eastAsia"/>
        </w:rPr>
        <w:t xml:space="preserve">    通过增加吸人氧浓度来纠正患者缺氧状态的治疗方法即为氧疗。对于急性呼吸衰竭患</w:t>
      </w:r>
    </w:p>
    <w:p w:rsidR="00F23563" w:rsidRPr="00A35D65" w:rsidRDefault="00F23563" w:rsidP="00F23563">
      <w:pPr>
        <w:rPr>
          <w:rFonts w:ascii="宋体" w:hAnsi="宋体"/>
        </w:rPr>
      </w:pPr>
      <w:r w:rsidRPr="00A35D65">
        <w:rPr>
          <w:rFonts w:ascii="宋体" w:hAnsi="宋体" w:hint="eastAsia"/>
        </w:rPr>
        <w:t>者，应给予氧疗。</w:t>
      </w:r>
    </w:p>
    <w:p w:rsidR="00F23563" w:rsidRPr="00A35D65" w:rsidRDefault="00F23563" w:rsidP="00F23563">
      <w:pPr>
        <w:rPr>
          <w:rFonts w:ascii="宋体" w:hAnsi="宋体"/>
        </w:rPr>
      </w:pPr>
      <w:r w:rsidRPr="00A35D65">
        <w:rPr>
          <w:rFonts w:ascii="宋体" w:hAnsi="宋体" w:hint="eastAsia"/>
        </w:rPr>
        <w:t xml:space="preserve">    1．吸氧浓度确定吸氧浓度的原则是保证Pa()2迅速提高到60ramHg或脉搏容积血</w:t>
      </w:r>
    </w:p>
    <w:p w:rsidR="00F23563" w:rsidRPr="00A35D65" w:rsidRDefault="00F23563" w:rsidP="00F23563">
      <w:pPr>
        <w:rPr>
          <w:rFonts w:ascii="宋体" w:hAnsi="宋体"/>
        </w:rPr>
      </w:pPr>
      <w:r w:rsidRPr="00A35D65">
        <w:rPr>
          <w:rFonts w:ascii="宋体" w:hAnsi="宋体" w:hint="eastAsia"/>
        </w:rPr>
        <w:t>氧饱和度(Sp(。)2)达90％以上的前提下，尽量减低吸氧浓度。</w:t>
      </w:r>
    </w:p>
    <w:p w:rsidR="00F23563" w:rsidRPr="00A35D65" w:rsidRDefault="00F23563" w:rsidP="00F23563">
      <w:pPr>
        <w:rPr>
          <w:rFonts w:ascii="宋体" w:hAnsi="宋体"/>
        </w:rPr>
      </w:pPr>
      <w:r w:rsidRPr="00A35D65">
        <w:rPr>
          <w:rFonts w:ascii="宋体" w:hAnsi="宋体" w:hint="eastAsia"/>
        </w:rPr>
        <w:t xml:space="preserve">    I型呼吸衰竭的主要问题为氧合功能障碍而通气功能基本正常，较高浓度(&gt;35％)</w:t>
      </w:r>
    </w:p>
    <w:p w:rsidR="00F23563" w:rsidRPr="00A35D65" w:rsidRDefault="00F23563" w:rsidP="00F23563">
      <w:pPr>
        <w:rPr>
          <w:rFonts w:ascii="宋体" w:hAnsi="宋体"/>
        </w:rPr>
      </w:pPr>
      <w:r w:rsidRPr="00A35D65">
        <w:rPr>
          <w:rFonts w:ascii="宋体" w:hAnsi="宋体" w:hint="eastAsia"/>
        </w:rPr>
        <w:t>给氧可以迅速缓解低氧血症而不会弓}起C02潴留。对于伴有高碳酸血症的急性呼吸衰竭，</w:t>
      </w:r>
    </w:p>
    <w:p w:rsidR="00F23563" w:rsidRPr="00A35D65" w:rsidRDefault="00F23563" w:rsidP="00F23563">
      <w:pPr>
        <w:rPr>
          <w:rFonts w:ascii="宋体" w:hAnsi="宋体"/>
        </w:rPr>
      </w:pPr>
      <w:r w:rsidRPr="00A35D65">
        <w:rPr>
          <w:rFonts w:ascii="宋体" w:hAnsi="宋体" w:hint="eastAsia"/>
        </w:rPr>
        <w:t>往往需要低浓度给氧。</w:t>
      </w:r>
    </w:p>
    <w:p w:rsidR="00F23563" w:rsidRPr="00A35D65" w:rsidRDefault="00F23563" w:rsidP="00F23563">
      <w:pPr>
        <w:rPr>
          <w:rFonts w:ascii="宋体" w:hAnsi="宋体"/>
        </w:rPr>
      </w:pPr>
      <w:r w:rsidRPr="00A35D65">
        <w:rPr>
          <w:rFonts w:ascii="宋体" w:hAnsi="宋体" w:hint="eastAsia"/>
        </w:rPr>
        <w:t xml:space="preserve">    2．吸氧装置</w:t>
      </w:r>
    </w:p>
    <w:p w:rsidR="00F23563" w:rsidRPr="00A35D65" w:rsidRDefault="00F23563" w:rsidP="00F23563">
      <w:pPr>
        <w:rPr>
          <w:rFonts w:ascii="宋体" w:hAnsi="宋体"/>
        </w:rPr>
      </w:pPr>
      <w:r w:rsidRPr="00A35D65">
        <w:rPr>
          <w:rFonts w:ascii="宋体" w:hAnsi="宋体" w:hint="eastAsia"/>
        </w:rPr>
        <w:t xml:space="preserve">    (1)鼻导管或鼻塞：主要优点为简单、方便；不影响患者咳痰、进食。缺点为氧浓度</w:t>
      </w:r>
    </w:p>
    <w:p w:rsidR="00F23563" w:rsidRPr="00A35D65" w:rsidRDefault="00F23563" w:rsidP="00F23563">
      <w:pPr>
        <w:rPr>
          <w:rFonts w:ascii="宋体" w:hAnsi="宋体"/>
        </w:rPr>
      </w:pPr>
      <w:r w:rsidRPr="00A35D65">
        <w:rPr>
          <w:rFonts w:ascii="宋体" w:hAnsi="宋体" w:hint="eastAsia"/>
        </w:rPr>
        <w:t>不恒定，易受患者呼吸的影响；高流量时对局部黏膜有刺激，氧流量不能大于7L／min。</w:t>
      </w:r>
    </w:p>
    <w:p w:rsidR="00F23563" w:rsidRPr="00A35D65" w:rsidRDefault="00F23563" w:rsidP="00F23563">
      <w:pPr>
        <w:rPr>
          <w:rFonts w:ascii="宋体" w:hAnsi="宋体"/>
        </w:rPr>
      </w:pPr>
      <w:r w:rsidRPr="00A35D65">
        <w:rPr>
          <w:rFonts w:ascii="宋体" w:hAnsi="宋体" w:hint="eastAsia"/>
        </w:rPr>
        <w:t>吸入氧浓度与氧流量的关系：吸人氧浓度(％)一21+4×氧流量(L／min)。</w:t>
      </w:r>
    </w:p>
    <w:p w:rsidR="00F23563" w:rsidRPr="00A35D65" w:rsidRDefault="00F23563" w:rsidP="00F23563">
      <w:pPr>
        <w:rPr>
          <w:rFonts w:ascii="宋体" w:hAnsi="宋体"/>
        </w:rPr>
      </w:pPr>
      <w:r w:rsidRPr="00A35D65">
        <w:rPr>
          <w:rFonts w:ascii="宋体" w:hAnsi="宋体" w:hint="eastAsia"/>
        </w:rPr>
        <w:t xml:space="preserve">    (2)面罩：主要包括简单面罩、带储气囊无重复呼吸面罩和文丘里(Venturi)面罩，</w:t>
      </w:r>
    </w:p>
    <w:p w:rsidR="00F23563" w:rsidRPr="00A35D65" w:rsidRDefault="00F23563" w:rsidP="00F23563">
      <w:pPr>
        <w:rPr>
          <w:rFonts w:ascii="宋体" w:hAnsi="宋体"/>
        </w:rPr>
      </w:pPr>
      <w:r w:rsidRPr="00A35D65">
        <w:rPr>
          <w:rFonts w:ascii="宋体" w:hAnsi="宋体" w:hint="eastAsia"/>
        </w:rPr>
        <w:t>主要优点为吸氧浓度相对稳定，可按需调节，该方法对于鼻黏膜刺激小，缺点为在一定程</w:t>
      </w:r>
    </w:p>
    <w:p w:rsidR="00F23563" w:rsidRPr="00A35D65" w:rsidRDefault="00F23563" w:rsidP="00F23563">
      <w:pPr>
        <w:rPr>
          <w:rFonts w:ascii="宋体" w:hAnsi="宋体"/>
        </w:rPr>
      </w:pPr>
      <w:r w:rsidRPr="00A35D65">
        <w:rPr>
          <w:rFonts w:ascii="宋体" w:hAnsi="宋体" w:hint="eastAsia"/>
        </w:rPr>
        <w:t>度上影响患者咳痰、进食。</w:t>
      </w:r>
    </w:p>
    <w:p w:rsidR="00F23563" w:rsidRPr="00A35D65" w:rsidRDefault="00F23563" w:rsidP="00F23563">
      <w:pPr>
        <w:rPr>
          <w:rFonts w:ascii="宋体" w:hAnsi="宋体"/>
        </w:rPr>
      </w:pPr>
      <w:r w:rsidRPr="00A35D65">
        <w:rPr>
          <w:rFonts w:ascii="宋体" w:hAnsi="宋体" w:hint="eastAsia"/>
        </w:rPr>
        <w:t xml:space="preserve">    (三)增加通气量、改善C02潴留</w:t>
      </w:r>
    </w:p>
    <w:p w:rsidR="00F23563" w:rsidRPr="00A35D65" w:rsidRDefault="00F23563" w:rsidP="00F23563">
      <w:pPr>
        <w:rPr>
          <w:rFonts w:ascii="宋体" w:hAnsi="宋体"/>
        </w:rPr>
      </w:pPr>
      <w:r w:rsidRPr="00A35D65">
        <w:rPr>
          <w:rFonts w:ascii="宋体" w:hAnsi="宋体" w:hint="eastAsia"/>
        </w:rPr>
        <w:t xml:space="preserve">    1．呼吸兴奋剂  呼吸兴奋剂的使用原则：必须保持气道通畅，否则会促发呼吸肌疲</w:t>
      </w:r>
    </w:p>
    <w:p w:rsidR="00F23563" w:rsidRPr="00A35D65" w:rsidRDefault="00F23563" w:rsidP="00F23563">
      <w:pPr>
        <w:rPr>
          <w:rFonts w:ascii="宋体" w:hAnsi="宋体"/>
        </w:rPr>
      </w:pPr>
      <w:r w:rsidRPr="00A35D65">
        <w:rPr>
          <w:rFonts w:ascii="宋体" w:hAnsi="宋体" w:hint="eastAsia"/>
        </w:rPr>
        <w:t>劳，并进而加重C02潴留；脑缺氧、水肿未纠正而出现频繁抽搐者慎用；患者的呼吸肌功</w:t>
      </w:r>
    </w:p>
    <w:p w:rsidR="00F23563" w:rsidRPr="00A35D65" w:rsidRDefault="00F23563" w:rsidP="00F23563">
      <w:pPr>
        <w:rPr>
          <w:rFonts w:ascii="宋体" w:hAnsi="宋体"/>
        </w:rPr>
      </w:pPr>
      <w:r w:rsidRPr="00A35D65">
        <w:rPr>
          <w:rFonts w:ascii="宋体" w:hAnsi="宋体" w:hint="eastAsia"/>
        </w:rPr>
        <w:t>能基本正常；不可突然停药。主要适用于以中枢抑制为主、通气量不足引起的呼吸衰竭，</w:t>
      </w:r>
    </w:p>
    <w:p w:rsidR="00F23563" w:rsidRPr="00A35D65" w:rsidRDefault="00F23563" w:rsidP="00F23563">
      <w:pPr>
        <w:rPr>
          <w:rFonts w:ascii="宋体" w:hAnsi="宋体"/>
        </w:rPr>
      </w:pPr>
      <w:r w:rsidRPr="00A35D65">
        <w:rPr>
          <w:rFonts w:ascii="宋体" w:hAnsi="宋体" w:hint="eastAsia"/>
        </w:rPr>
        <w:t>对以肺换气功能障碍为主所导致的呼吸衰竭患者，不宜使用。常用的药物有尼可刹米和洛</w:t>
      </w:r>
    </w:p>
    <w:p w:rsidR="00F23563" w:rsidRPr="00A35D65" w:rsidRDefault="00F23563" w:rsidP="00F23563">
      <w:pPr>
        <w:rPr>
          <w:rFonts w:ascii="宋体" w:hAnsi="宋体"/>
        </w:rPr>
      </w:pPr>
      <w:r w:rsidRPr="00A35D65">
        <w:rPr>
          <w:rFonts w:ascii="宋体" w:hAnsi="宋体" w:hint="eastAsia"/>
        </w:rPr>
        <w:t>贝林，用量过大可引起不良反应。近年来这两种药物在西方国家几乎已被淘汰，取而代之</w:t>
      </w:r>
    </w:p>
    <w:p w:rsidR="00F23563" w:rsidRPr="00A35D65" w:rsidRDefault="00F23563" w:rsidP="00F23563">
      <w:pPr>
        <w:rPr>
          <w:rFonts w:ascii="宋体" w:hAnsi="宋体"/>
        </w:rPr>
      </w:pPr>
      <w:r w:rsidRPr="00A35D65">
        <w:rPr>
          <w:rFonts w:ascii="宋体" w:hAnsi="宋体" w:hint="eastAsia"/>
        </w:rPr>
        <w:t>的有多沙普仑(doxapram)，该药对于镇静催眠药过量引起的呼吸抑制和c()PI)并发急性</w:t>
      </w:r>
    </w:p>
    <w:p w:rsidR="00F23563" w:rsidRPr="00A35D65" w:rsidRDefault="00F23563" w:rsidP="00F23563">
      <w:pPr>
        <w:rPr>
          <w:rFonts w:ascii="宋体" w:hAnsi="宋体"/>
        </w:rPr>
      </w:pPr>
      <w:r w:rsidRPr="00A35D65">
        <w:rPr>
          <w:rFonts w:ascii="宋体" w:hAnsi="宋体" w:hint="eastAsia"/>
        </w:rPr>
        <w:t>呼吸衰竭有显著的呼吸兴奋效果。</w:t>
      </w:r>
    </w:p>
    <w:p w:rsidR="00F23563" w:rsidRPr="00A35D65" w:rsidRDefault="00F23563" w:rsidP="00F23563">
      <w:pPr>
        <w:rPr>
          <w:rFonts w:ascii="宋体" w:hAnsi="宋体"/>
        </w:rPr>
      </w:pPr>
      <w:r w:rsidRPr="00A35D65">
        <w:rPr>
          <w:rFonts w:ascii="宋体" w:hAnsi="宋体" w:hint="eastAsia"/>
        </w:rPr>
        <w:t xml:space="preserve">    2．机械通气当机体出现严重的通气和(或)换气功能障碍时，以人工辅助通气装</w:t>
      </w:r>
    </w:p>
    <w:p w:rsidR="00F23563" w:rsidRPr="00A35D65" w:rsidRDefault="00F23563" w:rsidP="00F23563">
      <w:pPr>
        <w:rPr>
          <w:rFonts w:ascii="宋体" w:hAnsi="宋体"/>
        </w:rPr>
      </w:pPr>
      <w:r w:rsidRPr="00A35D65">
        <w:rPr>
          <w:rFonts w:ascii="宋体" w:hAnsi="宋体" w:hint="eastAsia"/>
        </w:rPr>
        <w:t>置(呼吸机)来改善通气和(或)换气功能，即为机械通气。呼吸衰竭时应用机械通气能</w:t>
      </w:r>
    </w:p>
    <w:p w:rsidR="00F23563" w:rsidRPr="00A35D65" w:rsidRDefault="00F23563" w:rsidP="00F23563">
      <w:pPr>
        <w:rPr>
          <w:rFonts w:ascii="宋体" w:hAnsi="宋体"/>
        </w:rPr>
      </w:pPr>
      <w:r w:rsidRPr="00A35D65">
        <w:rPr>
          <w:rFonts w:ascii="宋体" w:hAnsi="宋体" w:hint="eastAsia"/>
        </w:rPr>
        <w:t>维持必要的肺泡通气量，降低PaC()z；改善肺的气体交换效能；使呼吸肌得以休息，有利</w:t>
      </w:r>
    </w:p>
    <w:p w:rsidR="00F23563" w:rsidRPr="00A35D65" w:rsidRDefault="00F23563" w:rsidP="00F23563">
      <w:pPr>
        <w:rPr>
          <w:rFonts w:ascii="宋体" w:hAnsi="宋体"/>
        </w:rPr>
      </w:pPr>
      <w:r w:rsidRPr="00A35D65">
        <w:rPr>
          <w:rFonts w:ascii="宋体" w:hAnsi="宋体" w:hint="eastAsia"/>
        </w:rPr>
        <w:t>于恢复呼吸肌功能。</w:t>
      </w:r>
    </w:p>
    <w:p w:rsidR="00F23563" w:rsidRPr="00A35D65" w:rsidRDefault="00F23563" w:rsidP="00F23563">
      <w:pPr>
        <w:rPr>
          <w:rFonts w:ascii="宋体" w:hAnsi="宋体"/>
        </w:rPr>
      </w:pPr>
      <w:r w:rsidRPr="00A35D65">
        <w:rPr>
          <w:rFonts w:ascii="宋体" w:hAnsi="宋体" w:hint="eastAsia"/>
        </w:rPr>
        <w:t xml:space="preserve">    气管插管的指征因病而异。急性呼吸衰竭患者昏迷逐渐加深，呼吸不规则或出现暂</w:t>
      </w:r>
    </w:p>
    <w:p w:rsidR="00F23563" w:rsidRPr="00A35D65" w:rsidRDefault="00F23563" w:rsidP="00F23563">
      <w:pPr>
        <w:rPr>
          <w:rFonts w:ascii="宋体" w:hAnsi="宋体"/>
        </w:rPr>
      </w:pPr>
      <w:r w:rsidRPr="00A35D65">
        <w:rPr>
          <w:rFonts w:ascii="宋体" w:hAnsi="宋体" w:hint="eastAsia"/>
        </w:rPr>
        <w:t>停，呼吸道分泌物增多，咳嗽和吞咽反射明显减弱或消失时，应行气管插管使用机械通</w:t>
      </w:r>
    </w:p>
    <w:p w:rsidR="00F23563" w:rsidRPr="00A35D65" w:rsidRDefault="00F23563" w:rsidP="00F23563">
      <w:pPr>
        <w:rPr>
          <w:rFonts w:ascii="宋体" w:hAnsi="宋体"/>
        </w:rPr>
      </w:pPr>
      <w:r w:rsidRPr="00A35D65">
        <w:rPr>
          <w:rFonts w:ascii="宋体" w:hAnsi="宋体" w:hint="eastAsia"/>
        </w:rPr>
        <w:t>气。机械通气过程中应根据血气分析和临床资料调整呼吸机参数。机械通气的主要并发症</w:t>
      </w:r>
    </w:p>
    <w:p w:rsidR="00F23563" w:rsidRPr="00A35D65" w:rsidRDefault="00F23563" w:rsidP="00F23563">
      <w:pPr>
        <w:rPr>
          <w:rFonts w:ascii="宋体" w:hAnsi="宋体"/>
        </w:rPr>
      </w:pPr>
      <w:r w:rsidRPr="00A35D65">
        <w:rPr>
          <w:rFonts w:ascii="宋体" w:hAnsi="宋体" w:hint="eastAsia"/>
        </w:rPr>
        <w:t>为通气过度，造成呼吸性碱中毒；通气不足，加重原有的呼吸性酸中毒和低氧血症；出现</w:t>
      </w:r>
    </w:p>
    <w:p w:rsidR="00F23563" w:rsidRPr="00A35D65" w:rsidRDefault="00F23563" w:rsidP="00F23563">
      <w:pPr>
        <w:rPr>
          <w:rFonts w:ascii="宋体" w:hAnsi="宋体"/>
        </w:rPr>
      </w:pPr>
      <w:r w:rsidRPr="00A35D65">
        <w:rPr>
          <w:rFonts w:ascii="宋体" w:hAnsi="宋体" w:hint="eastAsia"/>
        </w:rPr>
        <w:t>血压下降、心输出量下降、脉搏增快等循环功能障碍；气道压力过高或潮气量过大可致气</w:t>
      </w:r>
    </w:p>
    <w:p w:rsidR="00F23563" w:rsidRPr="00A35D65" w:rsidRDefault="00F23563" w:rsidP="00F23563">
      <w:pPr>
        <w:rPr>
          <w:rFonts w:ascii="宋体" w:hAnsi="宋体"/>
        </w:rPr>
      </w:pPr>
      <w:r w:rsidRPr="00A35D65">
        <w:rPr>
          <w:rFonts w:ascii="宋体" w:hAnsi="宋体" w:hint="eastAsia"/>
        </w:rPr>
        <w:t>压伤，如气胸、纵隔气肿或间质性肺气肿；人工气道长期存在，可并发呼吸机相关肺炎</w:t>
      </w:r>
    </w:p>
    <w:p w:rsidR="00F23563" w:rsidRPr="00A35D65" w:rsidRDefault="00F23563" w:rsidP="00F23563">
      <w:pPr>
        <w:rPr>
          <w:rFonts w:ascii="宋体" w:hAnsi="宋体"/>
        </w:rPr>
      </w:pPr>
      <w:r w:rsidRPr="00A35D65">
        <w:rPr>
          <w:rFonts w:ascii="宋体" w:hAnsi="宋体" w:hint="eastAsia"/>
        </w:rPr>
        <w:lastRenderedPageBreak/>
        <w:t>(yentilator associated pneumonia，VAP)。    ’‘</w:t>
      </w:r>
    </w:p>
    <w:p w:rsidR="00F23563" w:rsidRPr="00A35D65" w:rsidRDefault="00F23563" w:rsidP="00F23563">
      <w:pPr>
        <w:rPr>
          <w:rFonts w:ascii="宋体" w:hAnsi="宋体"/>
        </w:rPr>
      </w:pPr>
      <w:r w:rsidRPr="00A35D65">
        <w:rPr>
          <w:rFonts w:ascii="宋体" w:hAnsi="宋体" w:hint="eastAsia"/>
        </w:rPr>
        <w:t xml:space="preserve">    近年来，无创正压通气(non—invasive positive pressure ventilation，NIPPV)用于急</w:t>
      </w:r>
    </w:p>
    <w:p w:rsidR="00F23563" w:rsidRPr="00A35D65" w:rsidRDefault="00F23563" w:rsidP="00F23563">
      <w:pPr>
        <w:rPr>
          <w:rFonts w:ascii="宋体" w:hAnsi="宋体"/>
        </w:rPr>
      </w:pPr>
      <w:r w:rsidRPr="00A35D65">
        <w:rPr>
          <w:rFonts w:ascii="宋体" w:hAnsi="宋体" w:hint="eastAsia"/>
        </w:rPr>
        <w:t>性呼吸衰竭的治疗已取得了良好效果。经鼻／面罩行无创正压通气，无需建立有创人工气</w:t>
      </w:r>
    </w:p>
    <w:p w:rsidR="00F23563" w:rsidRPr="00A35D65" w:rsidRDefault="00F23563" w:rsidP="00F23563">
      <w:pPr>
        <w:rPr>
          <w:rFonts w:ascii="宋体" w:hAnsi="宋体"/>
        </w:rPr>
      </w:pPr>
      <w:r w:rsidRPr="00A35D65">
        <w:rPr>
          <w:rFonts w:ascii="宋体" w:hAnsi="宋体" w:hint="eastAsia"/>
        </w:rPr>
        <w:t>遘，简便易行，与机械通气相关的严重并发症的发生率低。但患者应具备以下基本条件：</w:t>
      </w:r>
    </w:p>
    <w:p w:rsidR="00F23563" w:rsidRPr="00A35D65" w:rsidRDefault="00F23563" w:rsidP="00F23563">
      <w:pPr>
        <w:rPr>
          <w:rFonts w:ascii="宋体" w:hAnsi="宋体"/>
        </w:rPr>
      </w:pPr>
      <w:r w:rsidRPr="00A35D65">
        <w:rPr>
          <w:rFonts w:ascii="宋体" w:hAnsi="宋体" w:hint="eastAsia"/>
        </w:rPr>
        <w:t>①清醒能够合作；②血流动力学稳定；③不需要气管插管保护(即患者无误吸、严重消化</w:t>
      </w:r>
    </w:p>
    <w:p w:rsidR="00F23563" w:rsidRPr="00A35D65" w:rsidRDefault="00F23563" w:rsidP="00F23563">
      <w:pPr>
        <w:rPr>
          <w:rFonts w:ascii="宋体" w:hAnsi="宋体"/>
        </w:rPr>
      </w:pPr>
      <w:r w:rsidRPr="00A35D65">
        <w:rPr>
          <w:rFonts w:ascii="宋体" w:hAnsi="宋体" w:hint="eastAsia"/>
        </w:rPr>
        <w:t>道出血、气道分泌物过多且排痰不利等情况)；④无影响使用鼻／面罩的面部创伤；⑤能够</w:t>
      </w:r>
    </w:p>
    <w:p w:rsidR="00F23563" w:rsidRPr="00A35D65" w:rsidRDefault="00F23563" w:rsidP="00F23563">
      <w:pPr>
        <w:rPr>
          <w:rFonts w:ascii="宋体" w:hAnsi="宋体"/>
        </w:rPr>
      </w:pPr>
      <w:r w:rsidRPr="00A35D65">
        <w:rPr>
          <w:rFonts w:ascii="宋体" w:hAnsi="宋体" w:hint="eastAsia"/>
        </w:rPr>
        <w:t>耐受鼻／面罩。</w:t>
      </w:r>
    </w:p>
    <w:p w:rsidR="00F23563" w:rsidRPr="00A35D65" w:rsidRDefault="00F23563" w:rsidP="00F23563">
      <w:pPr>
        <w:rPr>
          <w:rFonts w:ascii="宋体" w:hAnsi="宋体"/>
        </w:rPr>
      </w:pPr>
      <w:r w:rsidRPr="00A35D65">
        <w:rPr>
          <w:rFonts w:ascii="宋体" w:hAnsi="宋体" w:hint="eastAsia"/>
        </w:rPr>
        <w:t xml:space="preserve">    (四)病因治疗</w:t>
      </w:r>
    </w:p>
    <w:p w:rsidR="00F23563" w:rsidRPr="00A35D65" w:rsidRDefault="00F23563" w:rsidP="00F23563">
      <w:pPr>
        <w:rPr>
          <w:rFonts w:ascii="宋体" w:hAnsi="宋体"/>
        </w:rPr>
      </w:pPr>
      <w:r w:rsidRPr="00A35D65">
        <w:rPr>
          <w:rFonts w:ascii="宋体" w:hAnsi="宋体" w:hint="eastAsia"/>
        </w:rPr>
        <w:t xml:space="preserve">    如前所述，引起急性呼吸衰竭的原发疾病多种多样，在解决呼吸衰竭本身造成危害的</w:t>
      </w:r>
    </w:p>
    <w:p w:rsidR="00F23563" w:rsidRPr="00A35D65" w:rsidRDefault="00F23563" w:rsidP="00F23563">
      <w:pPr>
        <w:rPr>
          <w:rFonts w:ascii="宋体" w:hAnsi="宋体"/>
        </w:rPr>
      </w:pPr>
      <w:r w:rsidRPr="00A35D65">
        <w:rPr>
          <w:rFonts w:ascii="宋体" w:hAnsi="宋体" w:hint="eastAsia"/>
        </w:rPr>
        <w:t xml:space="preserve">   前提下，针对不同病因采取适当的治疗措施十分必要，也是治疗呼吸衰竭的根本所在。</w:t>
      </w:r>
    </w:p>
    <w:p w:rsidR="00F23563" w:rsidRPr="00A35D65" w:rsidRDefault="00F23563" w:rsidP="00F23563">
      <w:pPr>
        <w:rPr>
          <w:rFonts w:ascii="宋体" w:hAnsi="宋体"/>
        </w:rPr>
      </w:pPr>
      <w:r w:rsidRPr="00A35D65">
        <w:rPr>
          <w:rFonts w:ascii="宋体" w:hAnsi="宋体" w:hint="eastAsia"/>
        </w:rPr>
        <w:t xml:space="preserve">  (五)一般支持疗法</w:t>
      </w:r>
    </w:p>
    <w:p w:rsidR="00F23563" w:rsidRPr="00A35D65" w:rsidRDefault="00F23563" w:rsidP="00F23563">
      <w:pPr>
        <w:rPr>
          <w:rFonts w:ascii="宋体" w:hAnsi="宋体"/>
        </w:rPr>
      </w:pPr>
      <w:r w:rsidRPr="00A35D65">
        <w:rPr>
          <w:rFonts w:ascii="宋体" w:hAnsi="宋体" w:hint="eastAsia"/>
        </w:rPr>
        <w:t xml:space="preserve">  电解质紊乱和酸碱平衡失调的存在，可以进一步加重呼吸系统乃至其他系统器官的功</w:t>
      </w:r>
    </w:p>
    <w:p w:rsidR="00F23563" w:rsidRPr="00A35D65" w:rsidRDefault="00F23563" w:rsidP="00F23563">
      <w:pPr>
        <w:rPr>
          <w:rFonts w:ascii="宋体" w:hAnsi="宋体"/>
        </w:rPr>
      </w:pPr>
      <w:r w:rsidRPr="00A35D65">
        <w:rPr>
          <w:rFonts w:ascii="宋体" w:hAnsi="宋体" w:hint="eastAsia"/>
        </w:rPr>
        <w:t>能障碍，并可干扰呼吸衰竭的治疗效果，因此应及时加以纠正。加强液体管理，防止血容</w:t>
      </w:r>
    </w:p>
    <w:p w:rsidR="00F23563" w:rsidRPr="00A35D65" w:rsidRDefault="00F23563" w:rsidP="00F23563">
      <w:pPr>
        <w:rPr>
          <w:rFonts w:ascii="宋体" w:hAnsi="宋体"/>
        </w:rPr>
      </w:pPr>
      <w:r w:rsidRPr="00A35D65">
        <w:rPr>
          <w:rFonts w:ascii="宋体" w:hAnsi="宋体" w:hint="eastAsia"/>
        </w:rPr>
        <w:t>量不足和液体负荷过大，保证血细胞比容(Hct)在一定水平，对于维持氧输送能力和防</w:t>
      </w:r>
    </w:p>
    <w:p w:rsidR="00F23563" w:rsidRPr="00A35D65" w:rsidRDefault="00F23563" w:rsidP="00F23563">
      <w:pPr>
        <w:rPr>
          <w:rFonts w:ascii="宋体" w:hAnsi="宋体"/>
        </w:rPr>
      </w:pPr>
      <w:r w:rsidRPr="00A35D65">
        <w:rPr>
          <w:rFonts w:ascii="宋体" w:hAnsi="宋体" w:hint="eastAsia"/>
        </w:rPr>
        <w:t>止肺水过多具有重要意义。呼吸衰竭患者由于摄入不足或代谢失衡，往往存在营养不良，</w:t>
      </w:r>
    </w:p>
    <w:p w:rsidR="00F23563" w:rsidRPr="00A35D65" w:rsidRDefault="00F23563" w:rsidP="00F23563">
      <w:pPr>
        <w:rPr>
          <w:rFonts w:ascii="宋体" w:hAnsi="宋体"/>
        </w:rPr>
      </w:pPr>
      <w:r w:rsidRPr="00A35D65">
        <w:rPr>
          <w:rFonts w:ascii="宋体" w:hAnsi="宋体" w:hint="eastAsia"/>
        </w:rPr>
        <w:t>需保证充足的营养及热量供给。</w:t>
      </w:r>
    </w:p>
    <w:p w:rsidR="00F23563" w:rsidRPr="00A35D65" w:rsidRDefault="00F23563" w:rsidP="00F23563">
      <w:pPr>
        <w:rPr>
          <w:rFonts w:ascii="宋体" w:hAnsi="宋体"/>
        </w:rPr>
      </w:pPr>
      <w:r w:rsidRPr="00A35D65">
        <w:rPr>
          <w:rFonts w:ascii="宋体" w:hAnsi="宋体" w:hint="eastAsia"/>
        </w:rPr>
        <w:t xml:space="preserve">    (六)其他重要脏器功能的监测与支持</w:t>
      </w:r>
    </w:p>
    <w:p w:rsidR="00F23563" w:rsidRPr="00A35D65" w:rsidRDefault="00F23563" w:rsidP="00F23563">
      <w:pPr>
        <w:rPr>
          <w:rFonts w:ascii="宋体" w:hAnsi="宋体"/>
        </w:rPr>
      </w:pPr>
      <w:r w:rsidRPr="00A35D65">
        <w:rPr>
          <w:rFonts w:ascii="宋体" w:hAnsi="宋体" w:hint="eastAsia"/>
        </w:rPr>
        <w:t xml:space="preserve">    呼吸衰竭往往会累及其他重要脏器，因此应及时将重症患者转入ICU，加强对重要脏</w:t>
      </w:r>
    </w:p>
    <w:p w:rsidR="00F23563" w:rsidRPr="00A35D65" w:rsidRDefault="00F23563" w:rsidP="00F23563">
      <w:pPr>
        <w:rPr>
          <w:rFonts w:ascii="宋体" w:hAnsi="宋体"/>
        </w:rPr>
      </w:pPr>
      <w:r w:rsidRPr="00A35D65">
        <w:rPr>
          <w:rFonts w:ascii="宋体" w:hAnsi="宋体" w:hint="eastAsia"/>
        </w:rPr>
        <w:t>器功能的监测与支持，预防和治疗肺动脉高压、肺源性心脏病、肺性脑病、肾功能不全、</w:t>
      </w:r>
    </w:p>
    <w:p w:rsidR="00F23563" w:rsidRPr="00A35D65" w:rsidRDefault="00F23563" w:rsidP="00F23563">
      <w:pPr>
        <w:rPr>
          <w:rFonts w:ascii="宋体" w:hAnsi="宋体"/>
        </w:rPr>
      </w:pPr>
      <w:r w:rsidRPr="00A35D65">
        <w:rPr>
          <w:rFonts w:ascii="宋体" w:hAnsi="宋体" w:hint="eastAsia"/>
        </w:rPr>
        <w:t>消化道功能障碍和弥散性血管内凝血(DIC)等。特别要注意防治多器官功能障碍综合征</w:t>
      </w:r>
    </w:p>
    <w:p w:rsidR="00F23563" w:rsidRPr="00A35D65" w:rsidRDefault="00F23563" w:rsidP="00F23563">
      <w:pPr>
        <w:rPr>
          <w:rFonts w:ascii="宋体" w:hAnsi="宋体"/>
        </w:rPr>
      </w:pPr>
      <w:r w:rsidRPr="00A35D65">
        <w:rPr>
          <w:rFonts w:ascii="宋体" w:hAnsi="宋体" w:hint="eastAsia"/>
        </w:rPr>
        <w:t>(MoDS)．</w:t>
      </w:r>
    </w:p>
    <w:p w:rsidR="00F23563" w:rsidRPr="00A35D65" w:rsidRDefault="00F23563" w:rsidP="009271D8">
      <w:pPr>
        <w:pStyle w:val="ac"/>
        <w:rPr>
          <w:rFonts w:ascii="宋体" w:hAnsi="宋体"/>
        </w:rPr>
      </w:pPr>
      <w:bookmarkStart w:id="89" w:name="_Toc331050289"/>
      <w:bookmarkStart w:id="90" w:name="_Toc514253934"/>
      <w:r w:rsidRPr="00A35D65">
        <w:rPr>
          <w:rFonts w:ascii="宋体" w:hAnsi="宋体" w:hint="eastAsia"/>
        </w:rPr>
        <w:t>第二节慢性呼吸衰竭</w:t>
      </w:r>
      <w:bookmarkEnd w:id="89"/>
      <w:bookmarkEnd w:id="90"/>
    </w:p>
    <w:p w:rsidR="00F23563" w:rsidRPr="00A35D65" w:rsidRDefault="00F23563" w:rsidP="00F23563">
      <w:pPr>
        <w:rPr>
          <w:rFonts w:ascii="宋体" w:hAnsi="宋体"/>
        </w:rPr>
      </w:pPr>
      <w:r w:rsidRPr="00A35D65">
        <w:rPr>
          <w:rFonts w:ascii="宋体" w:hAnsi="宋体" w:hint="eastAsia"/>
        </w:rPr>
        <w:t xml:space="preserve">    【病因】</w:t>
      </w:r>
    </w:p>
    <w:p w:rsidR="00F23563" w:rsidRPr="00A35D65" w:rsidRDefault="00F23563" w:rsidP="00F23563">
      <w:pPr>
        <w:rPr>
          <w:rFonts w:ascii="宋体" w:hAnsi="宋体"/>
        </w:rPr>
      </w:pPr>
      <w:r w:rsidRPr="00A35D65">
        <w:rPr>
          <w:rFonts w:ascii="宋体" w:hAnsi="宋体" w:hint="eastAsia"/>
        </w:rPr>
        <w:t xml:space="preserve">    慢性呼吸衰竭多由支气管一肺疾病引起，如COPD、严重肺结核、肺间质纤维化、肺</w:t>
      </w:r>
    </w:p>
    <w:p w:rsidR="00F23563" w:rsidRPr="00A35D65" w:rsidRDefault="00F23563" w:rsidP="00F23563">
      <w:pPr>
        <w:rPr>
          <w:rFonts w:ascii="宋体" w:hAnsi="宋体"/>
        </w:rPr>
      </w:pPr>
      <w:r w:rsidRPr="00A35D65">
        <w:rPr>
          <w:rFonts w:ascii="宋体" w:hAnsi="宋体" w:hint="eastAsia"/>
        </w:rPr>
        <w:t>尘埃沉着症等。胸廓和神经肌肉病变如胸部手术、外伤、广泛胸膜增厚、胸廓畸形、脊髓</w:t>
      </w:r>
    </w:p>
    <w:p w:rsidR="00F23563" w:rsidRPr="00A35D65" w:rsidRDefault="00F23563" w:rsidP="00F23563">
      <w:pPr>
        <w:rPr>
          <w:rFonts w:ascii="宋体" w:hAnsi="宋体"/>
        </w:rPr>
      </w:pPr>
      <w:r w:rsidRPr="00A35D65">
        <w:rPr>
          <w:rFonts w:ascii="宋体" w:hAnsi="宋体" w:hint="eastAsia"/>
        </w:rPr>
        <w:t>侧索硬化症等，亦可导致慢性呼吸衰竭。</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慢性呼吸衰竭的I临床表现与急性呼吸衰竭大致相似。但以下几个方面有所不同。</w:t>
      </w:r>
    </w:p>
    <w:p w:rsidR="00F23563" w:rsidRPr="00A35D65" w:rsidRDefault="00F23563" w:rsidP="00F23563">
      <w:pPr>
        <w:rPr>
          <w:rFonts w:ascii="宋体" w:hAnsi="宋体"/>
        </w:rPr>
      </w:pPr>
      <w:r w:rsidRPr="00A35D65">
        <w:rPr>
          <w:rFonts w:ascii="宋体" w:hAnsi="宋体" w:hint="eastAsia"/>
        </w:rPr>
        <w:t xml:space="preserve">    (一)呼吸困难</w:t>
      </w:r>
    </w:p>
    <w:p w:rsidR="00F23563" w:rsidRPr="00A35D65" w:rsidRDefault="00F23563" w:rsidP="00F23563">
      <w:pPr>
        <w:rPr>
          <w:rFonts w:ascii="宋体" w:hAnsi="宋体"/>
        </w:rPr>
      </w:pPr>
      <w:r w:rsidRPr="00A35D65">
        <w:rPr>
          <w:rFonts w:ascii="宋体" w:hAnsi="宋体" w:hint="eastAsia"/>
        </w:rPr>
        <w:t xml:space="preserve">    慢性阻塞性肺疾病所致的呼吸衰竭，病情较轻时表现为呼吸费力伴呼气延长，严重时</w:t>
      </w:r>
    </w:p>
    <w:p w:rsidR="00F23563" w:rsidRPr="00A35D65" w:rsidRDefault="00F23563" w:rsidP="00F23563">
      <w:pPr>
        <w:rPr>
          <w:rFonts w:ascii="宋体" w:hAnsi="宋体"/>
        </w:rPr>
      </w:pPr>
      <w:r w:rsidRPr="00A35D65">
        <w:rPr>
          <w:rFonts w:ascii="宋体" w:hAnsi="宋体" w:hint="eastAsia"/>
        </w:rPr>
        <w:t>发展成浅快呼吸。若并发C(1)2潴留，PaCOz升高过快或显著升高以致发生C()2麻醉时，</w:t>
      </w:r>
    </w:p>
    <w:p w:rsidR="00F23563" w:rsidRPr="00A35D65" w:rsidRDefault="00F23563" w:rsidP="00F23563">
      <w:pPr>
        <w:rPr>
          <w:rFonts w:ascii="宋体" w:hAnsi="宋体"/>
        </w:rPr>
      </w:pPr>
      <w:r w:rsidRPr="00A35D65">
        <w:rPr>
          <w:rFonts w:ascii="宋体" w:hAnsi="宋体" w:hint="eastAsia"/>
        </w:rPr>
        <w:t>患者可由呼吸过速转为浅慢呼吸或潮式呼吸。</w:t>
      </w:r>
    </w:p>
    <w:p w:rsidR="00F23563" w:rsidRPr="00A35D65" w:rsidRDefault="00F23563" w:rsidP="00F23563">
      <w:pPr>
        <w:rPr>
          <w:rFonts w:ascii="宋体" w:hAnsi="宋体"/>
        </w:rPr>
      </w:pPr>
      <w:r w:rsidRPr="00A35D65">
        <w:rPr>
          <w:rFonts w:ascii="宋体" w:hAnsi="宋体" w:hint="eastAsia"/>
        </w:rPr>
        <w:t xml:space="preserve">    (二)神经症状</w:t>
      </w:r>
    </w:p>
    <w:p w:rsidR="00F23563" w:rsidRPr="00A35D65" w:rsidRDefault="00F23563" w:rsidP="00F23563">
      <w:pPr>
        <w:rPr>
          <w:rFonts w:ascii="宋体" w:hAnsi="宋体"/>
        </w:rPr>
      </w:pPr>
      <w:r w:rsidRPr="00A35D65">
        <w:rPr>
          <w:rFonts w:ascii="宋体" w:hAnsi="宋体" w:hint="eastAsia"/>
        </w:rPr>
        <w:t xml:space="preserve">    慢性呼吸衰竭伴CO。潴留时，随PaCOz升高可表现为先兴奋后抑制现象。兴奋症状</w:t>
      </w:r>
    </w:p>
    <w:p w:rsidR="00F23563" w:rsidRPr="00A35D65" w:rsidRDefault="00F23563" w:rsidP="00F23563">
      <w:pPr>
        <w:rPr>
          <w:rFonts w:ascii="宋体" w:hAnsi="宋体"/>
        </w:rPr>
      </w:pPr>
      <w:r w:rsidRPr="00A35D65">
        <w:rPr>
          <w:rFonts w:ascii="宋体" w:hAnsi="宋体" w:hint="eastAsia"/>
        </w:rPr>
        <w:t>包括失眠、烦躁、躁动、夜间失眠而白天嗜睡(昼夜颠倒现象)。但此时切忌用镇静或催</w:t>
      </w:r>
    </w:p>
    <w:p w:rsidR="00F23563" w:rsidRPr="00A35D65" w:rsidRDefault="00F23563" w:rsidP="00F23563">
      <w:pPr>
        <w:rPr>
          <w:rFonts w:ascii="宋体" w:hAnsi="宋体"/>
        </w:rPr>
      </w:pPr>
      <w:r w:rsidRPr="00A35D65">
        <w:rPr>
          <w:rFonts w:ascii="宋体" w:hAnsi="宋体" w:hint="eastAsia"/>
        </w:rPr>
        <w:t>眠药，以免加重C(X潴留，发生肺性脑病。肺性脑病表现为神志淡漠、肌肉震颤或扑翼样</w:t>
      </w:r>
    </w:p>
    <w:p w:rsidR="00F23563" w:rsidRPr="00A35D65" w:rsidRDefault="00F23563" w:rsidP="00F23563">
      <w:pPr>
        <w:rPr>
          <w:rFonts w:ascii="宋体" w:hAnsi="宋体"/>
        </w:rPr>
      </w:pPr>
      <w:r w:rsidRPr="00A35D65">
        <w:rPr>
          <w:rFonts w:ascii="宋体" w:hAnsi="宋体" w:hint="eastAsia"/>
        </w:rPr>
        <w:t>震颤、间歇抽搐、昏睡，甚至昏迷等。亦可出现腱反射减弱或消失，锥体束征阳性等。此</w:t>
      </w:r>
    </w:p>
    <w:p w:rsidR="00F23563" w:rsidRPr="00A35D65" w:rsidRDefault="00F23563" w:rsidP="00F23563">
      <w:pPr>
        <w:rPr>
          <w:rFonts w:ascii="宋体" w:hAnsi="宋体"/>
        </w:rPr>
      </w:pPr>
      <w:r w:rsidRPr="00A35D65">
        <w:rPr>
          <w:rFonts w:ascii="宋体" w:hAnsi="宋体" w:hint="eastAsia"/>
        </w:rPr>
        <w:t>时应与合并脑部病变作鉴别。</w:t>
      </w:r>
    </w:p>
    <w:p w:rsidR="00F23563" w:rsidRPr="00A35D65" w:rsidRDefault="00F23563" w:rsidP="00F23563">
      <w:pPr>
        <w:rPr>
          <w:rFonts w:ascii="宋体" w:hAnsi="宋体"/>
        </w:rPr>
      </w:pPr>
      <w:r w:rsidRPr="00A35D65">
        <w:rPr>
          <w:rFonts w:ascii="宋体" w:hAnsi="宋体" w:hint="eastAsia"/>
        </w:rPr>
        <w:t xml:space="preserve">    【三)循环系统表现</w:t>
      </w:r>
    </w:p>
    <w:p w:rsidR="00F23563" w:rsidRPr="00A35D65" w:rsidRDefault="00F23563" w:rsidP="00F23563">
      <w:pPr>
        <w:rPr>
          <w:rFonts w:ascii="宋体" w:hAnsi="宋体"/>
        </w:rPr>
      </w:pPr>
      <w:r w:rsidRPr="00A35D65">
        <w:rPr>
          <w:rFonts w:ascii="宋体" w:hAnsi="宋体" w:hint="eastAsia"/>
        </w:rPr>
        <w:t xml:space="preserve">    CO：潴留使外周体表静脉充盈、皮肤充血、温暖多汗、血压升高、心排出量增多而致</w:t>
      </w:r>
    </w:p>
    <w:p w:rsidR="00F23563" w:rsidRPr="00A35D65" w:rsidRDefault="00F23563" w:rsidP="00F23563">
      <w:pPr>
        <w:rPr>
          <w:rFonts w:ascii="宋体" w:hAnsi="宋体"/>
        </w:rPr>
      </w:pPr>
      <w:r w:rsidRPr="00A35D65">
        <w:rPr>
          <w:rFonts w:ascii="宋体" w:hAnsi="宋体" w:hint="eastAsia"/>
        </w:rPr>
        <w:t>脉搏洪大；多数患者有心率加快；因脑血管扩张产生搏动性头痛。</w:t>
      </w:r>
    </w:p>
    <w:p w:rsidR="00F23563" w:rsidRPr="00A35D65" w:rsidRDefault="00F23563" w:rsidP="00F23563">
      <w:pPr>
        <w:rPr>
          <w:rFonts w:ascii="宋体" w:hAnsi="宋体"/>
        </w:rPr>
      </w:pPr>
      <w:r w:rsidRPr="00A35D65">
        <w:rPr>
          <w:rFonts w:ascii="宋体" w:hAnsi="宋体" w:hint="eastAsia"/>
        </w:rPr>
        <w:lastRenderedPageBreak/>
        <w:t xml:space="preserve">    【诊断】</w:t>
      </w:r>
    </w:p>
    <w:p w:rsidR="00F23563" w:rsidRPr="00A35D65" w:rsidRDefault="00F23563" w:rsidP="00F23563">
      <w:pPr>
        <w:rPr>
          <w:rFonts w:ascii="宋体" w:hAnsi="宋体"/>
        </w:rPr>
      </w:pPr>
      <w:r w:rsidRPr="00A35D65">
        <w:rPr>
          <w:rFonts w:ascii="宋体" w:hAnsi="宋体" w:hint="eastAsia"/>
        </w:rPr>
        <w:t xml:space="preserve">    慢性呼吸衰竭的血气分析诊断标准参见急性呼吸衰竭，但在临床上Ⅱ型呼吸衰竭患者</w:t>
      </w:r>
    </w:p>
    <w:p w:rsidR="00F23563" w:rsidRPr="00A35D65" w:rsidRDefault="00F23563" w:rsidP="00F23563">
      <w:pPr>
        <w:rPr>
          <w:rFonts w:ascii="宋体" w:hAnsi="宋体"/>
        </w:rPr>
      </w:pPr>
      <w:r w:rsidRPr="00A35D65">
        <w:rPr>
          <w:rFonts w:ascii="宋体" w:hAnsi="宋体" w:hint="eastAsia"/>
        </w:rPr>
        <w:t>还常见于另一种情况，即吸氧治疗后，PaOz~60mmHg，但PaCO~仍高于正常水平。</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 xml:space="preserve">    治疗原发病、保持气道通畅、恰当的氧疗等治疗原则，与急性呼吸衰竭基本一致。</w:t>
      </w:r>
    </w:p>
    <w:p w:rsidR="00F23563" w:rsidRPr="00A35D65" w:rsidRDefault="00F23563" w:rsidP="00F23563">
      <w:pPr>
        <w:rPr>
          <w:rFonts w:ascii="宋体" w:hAnsi="宋体"/>
        </w:rPr>
      </w:pPr>
      <w:r w:rsidRPr="00A35D65">
        <w:rPr>
          <w:rFonts w:ascii="宋体" w:hAnsi="宋体" w:hint="eastAsia"/>
        </w:rPr>
        <w:t xml:space="preserve">    (一)氧疗</w:t>
      </w:r>
    </w:p>
    <w:p w:rsidR="00F23563" w:rsidRPr="00A35D65" w:rsidRDefault="00F23563" w:rsidP="00F23563">
      <w:pPr>
        <w:rPr>
          <w:rFonts w:ascii="宋体" w:hAnsi="宋体"/>
        </w:rPr>
      </w:pPr>
      <w:r w:rsidRPr="00A35D65">
        <w:rPr>
          <w:rFonts w:ascii="宋体" w:hAnsi="宋体" w:hint="eastAsia"/>
        </w:rPr>
        <w:t xml:space="preserve">    COPD是导致慢性呼吸衰竭的常见呼吸系统疾病，患者常伴有COs潴留，氧疗时需注</w:t>
      </w:r>
    </w:p>
    <w:p w:rsidR="00F23563" w:rsidRPr="00A35D65" w:rsidRDefault="00F23563" w:rsidP="00F23563">
      <w:pPr>
        <w:rPr>
          <w:rFonts w:ascii="宋体" w:hAnsi="宋体"/>
        </w:rPr>
      </w:pPr>
      <w:r w:rsidRPr="00A35D65">
        <w:rPr>
          <w:rFonts w:ascii="宋体" w:hAnsi="宋体" w:hint="eastAsia"/>
        </w:rPr>
        <w:t>意保持低浓度吸氧，防止血氧含量过高。CO。潴留是通气功能不良的结果。慢性高碳酸血</w:t>
      </w:r>
    </w:p>
    <w:p w:rsidR="00F23563" w:rsidRPr="00A35D65" w:rsidRDefault="00F23563" w:rsidP="00F23563">
      <w:pPr>
        <w:rPr>
          <w:rFonts w:ascii="宋体" w:hAnsi="宋体"/>
        </w:rPr>
      </w:pPr>
      <w:r w:rsidRPr="00A35D65">
        <w:rPr>
          <w:rFonts w:ascii="宋体" w:hAnsi="宋体" w:hint="eastAsia"/>
        </w:rPr>
        <w:t>症患者呼吸中枢的化学感受器对C()z反应性差，呼吸主要靠低氧血症对颈动脉体、主动脉</w:t>
      </w:r>
    </w:p>
    <w:p w:rsidR="00F23563" w:rsidRPr="00A35D65" w:rsidRDefault="00F23563" w:rsidP="00F23563">
      <w:pPr>
        <w:rPr>
          <w:rFonts w:ascii="宋体" w:hAnsi="宋体"/>
        </w:rPr>
      </w:pPr>
      <w:r w:rsidRPr="00A35D65">
        <w:rPr>
          <w:rFonts w:ascii="宋体" w:hAnsi="宋体" w:hint="eastAsia"/>
        </w:rPr>
        <w:t>体化学感受器的刺激来维持。若吸人高浓度氧，使血氧迅速上升，解除了低氧对外周化学</w:t>
      </w:r>
    </w:p>
    <w:p w:rsidR="00F23563" w:rsidRPr="00A35D65" w:rsidRDefault="00F23563" w:rsidP="00F23563">
      <w:pPr>
        <w:rPr>
          <w:rFonts w:ascii="宋体" w:hAnsi="宋体"/>
        </w:rPr>
      </w:pPr>
      <w:r w:rsidRPr="00A35D65">
        <w:rPr>
          <w:rFonts w:ascii="宋体" w:hAnsi="宋体" w:hint="eastAsia"/>
        </w:rPr>
        <w:t>感受器的刺激，便会抑制患者呼吸，造成通气状况进一步恶化，C02上升，严重时陷入</w:t>
      </w:r>
    </w:p>
    <w:p w:rsidR="00F23563" w:rsidRPr="00A35D65" w:rsidRDefault="00F23563" w:rsidP="00F23563">
      <w:pPr>
        <w:rPr>
          <w:rFonts w:ascii="宋体" w:hAnsi="宋体"/>
        </w:rPr>
      </w:pPr>
      <w:r w:rsidRPr="00A35D65">
        <w:rPr>
          <w:rFonts w:ascii="宋体" w:hAnsi="宋体" w:hint="eastAsia"/>
        </w:rPr>
        <w:t>C02麻醉状态。</w:t>
      </w:r>
    </w:p>
    <w:p w:rsidR="00F23563" w:rsidRPr="00A35D65" w:rsidRDefault="00F23563" w:rsidP="00F23563">
      <w:pPr>
        <w:rPr>
          <w:rFonts w:ascii="宋体" w:hAnsi="宋体"/>
        </w:rPr>
      </w:pPr>
      <w:r w:rsidRPr="00A35D65">
        <w:rPr>
          <w:rFonts w:ascii="宋体" w:hAnsi="宋体" w:hint="eastAsia"/>
        </w:rPr>
        <w:t xml:space="preserve">  (二)机械通气</w:t>
      </w:r>
    </w:p>
    <w:p w:rsidR="00F23563" w:rsidRPr="00A35D65" w:rsidRDefault="00F23563" w:rsidP="00F23563">
      <w:pPr>
        <w:rPr>
          <w:rFonts w:ascii="宋体" w:hAnsi="宋体"/>
        </w:rPr>
      </w:pPr>
      <w:r w:rsidRPr="00A35D65">
        <w:rPr>
          <w:rFonts w:ascii="宋体" w:hAnsi="宋体" w:hint="eastAsia"/>
        </w:rPr>
        <w:t xml:space="preserve">  根据病情选用无创机械通气或有创机械通气。在COPD急性加重早期给予无创机械通</w:t>
      </w:r>
    </w:p>
    <w:p w:rsidR="00F23563" w:rsidRPr="00A35D65" w:rsidRDefault="00F23563" w:rsidP="00F23563">
      <w:pPr>
        <w:rPr>
          <w:rFonts w:ascii="宋体" w:hAnsi="宋体"/>
        </w:rPr>
      </w:pPr>
      <w:r w:rsidRPr="00A35D65">
        <w:rPr>
          <w:rFonts w:ascii="宋体" w:hAnsi="宋体" w:hint="eastAsia"/>
        </w:rPr>
        <w:t>气可以防止呼吸功能不全加重，缓解呼吸肌疲劳，减少后期气管插管率，改善预后。</w:t>
      </w:r>
    </w:p>
    <w:p w:rsidR="00F23563" w:rsidRPr="00A35D65" w:rsidRDefault="00F23563" w:rsidP="00F23563">
      <w:pPr>
        <w:rPr>
          <w:rFonts w:ascii="宋体" w:hAnsi="宋体"/>
        </w:rPr>
      </w:pPr>
      <w:r w:rsidRPr="00A35D65">
        <w:rPr>
          <w:rFonts w:ascii="宋体" w:hAnsi="宋体" w:hint="eastAsia"/>
        </w:rPr>
        <w:t xml:space="preserve">    (三)抗感染</w:t>
      </w:r>
    </w:p>
    <w:p w:rsidR="00F23563" w:rsidRPr="00A35D65" w:rsidRDefault="00F23563" w:rsidP="00F23563">
      <w:pPr>
        <w:rPr>
          <w:rFonts w:ascii="宋体" w:hAnsi="宋体"/>
        </w:rPr>
      </w:pPr>
      <w:r w:rsidRPr="00A35D65">
        <w:rPr>
          <w:rFonts w:ascii="宋体" w:hAnsi="宋体" w:hint="eastAsia"/>
        </w:rPr>
        <w:t xml:space="preserve">    慢性呼吸衰竭急性加重的常见诱因是感染，一些非感染因素诱发的呼吸衰竭也容易继</w:t>
      </w:r>
    </w:p>
    <w:p w:rsidR="00F23563" w:rsidRPr="00A35D65" w:rsidRDefault="00F23563" w:rsidP="00F23563">
      <w:pPr>
        <w:rPr>
          <w:rFonts w:ascii="宋体" w:hAnsi="宋体"/>
        </w:rPr>
      </w:pPr>
      <w:r w:rsidRPr="00A35D65">
        <w:rPr>
          <w:rFonts w:ascii="宋体" w:hAnsi="宋体" w:hint="eastAsia"/>
        </w:rPr>
        <w:t>发感染。抗感染治疗抗生素的选择可以参考相关章节。</w:t>
      </w:r>
    </w:p>
    <w:p w:rsidR="00F23563" w:rsidRPr="00A35D65" w:rsidRDefault="00F23563" w:rsidP="00F23563">
      <w:pPr>
        <w:rPr>
          <w:rFonts w:ascii="宋体" w:hAnsi="宋体"/>
        </w:rPr>
      </w:pPr>
      <w:r w:rsidRPr="00A35D65">
        <w:rPr>
          <w:rFonts w:ascii="宋体" w:hAnsi="宋体" w:hint="eastAsia"/>
        </w:rPr>
        <w:t xml:space="preserve">    (四)呼吸兴奋剂的应用</w:t>
      </w:r>
    </w:p>
    <w:p w:rsidR="00F23563" w:rsidRPr="00A35D65" w:rsidRDefault="00F23563" w:rsidP="00F23563">
      <w:pPr>
        <w:rPr>
          <w:rFonts w:ascii="宋体" w:hAnsi="宋体"/>
        </w:rPr>
      </w:pPr>
      <w:r w:rsidRPr="00A35D65">
        <w:rPr>
          <w:rFonts w:ascii="宋体" w:hAnsi="宋体" w:hint="eastAsia"/>
        </w:rPr>
        <w:t xml:space="preserve">    需要时，慢性呼吸衰竭患者可服用呼吸兴奋剂阿米三嗪(almitrine)50～100mg，2</w:t>
      </w:r>
    </w:p>
    <w:p w:rsidR="00F23563" w:rsidRPr="00A35D65" w:rsidRDefault="00F23563" w:rsidP="00F23563">
      <w:pPr>
        <w:rPr>
          <w:rFonts w:ascii="宋体" w:hAnsi="宋体"/>
        </w:rPr>
      </w:pPr>
      <w:r w:rsidRPr="00A35D65">
        <w:rPr>
          <w:rFonts w:ascii="宋体" w:hAnsi="宋体" w:hint="eastAsia"/>
        </w:rPr>
        <w:t>次／日。该药通过刺激颈动脉体和主动脉体的化学感受器兴奋呼吸中枢，增加通气量。</w:t>
      </w:r>
    </w:p>
    <w:p w:rsidR="00F23563" w:rsidRPr="00A35D65" w:rsidRDefault="00F23563" w:rsidP="00F23563">
      <w:pPr>
        <w:rPr>
          <w:rFonts w:ascii="宋体" w:hAnsi="宋体"/>
        </w:rPr>
      </w:pPr>
      <w:r w:rsidRPr="00A35D65">
        <w:rPr>
          <w:rFonts w:ascii="宋体" w:hAnsi="宋体" w:hint="eastAsia"/>
        </w:rPr>
        <w:t xml:space="preserve">    (五)纠正酸碱平衡失调</w:t>
      </w:r>
    </w:p>
    <w:p w:rsidR="00F23563" w:rsidRPr="00A35D65" w:rsidRDefault="00F23563" w:rsidP="00F23563">
      <w:pPr>
        <w:rPr>
          <w:rFonts w:ascii="宋体" w:hAnsi="宋体"/>
        </w:rPr>
      </w:pPr>
      <w:r w:rsidRPr="00A35D65">
        <w:rPr>
          <w:rFonts w:ascii="宋体" w:hAnsi="宋体" w:hint="eastAsia"/>
        </w:rPr>
        <w:t xml:space="preserve">    慢性呼吸衰竭常有Coz潴留，导致呼吸性酸中毒。呼吸性酸中毒的发生多为慢性过</w:t>
      </w:r>
    </w:p>
    <w:p w:rsidR="00F23563" w:rsidRPr="00A35D65" w:rsidRDefault="00F23563" w:rsidP="00F23563">
      <w:pPr>
        <w:rPr>
          <w:rFonts w:ascii="宋体" w:hAnsi="宋体"/>
        </w:rPr>
      </w:pPr>
      <w:r w:rsidRPr="00A35D65">
        <w:rPr>
          <w:rFonts w:ascii="宋体" w:hAnsi="宋体" w:hint="eastAsia"/>
        </w:rPr>
        <w:t>程，机体常常以增加碱储备来代偿，以维持pH于相对正常水平。当以机械通气等方法较</w:t>
      </w:r>
    </w:p>
    <w:p w:rsidR="00F23563" w:rsidRPr="00A35D65" w:rsidRDefault="00F23563" w:rsidP="00F23563">
      <w:pPr>
        <w:rPr>
          <w:rFonts w:ascii="宋体" w:hAnsi="宋体"/>
        </w:rPr>
      </w:pPr>
      <w:r w:rsidRPr="00A35D65">
        <w:rPr>
          <w:rFonts w:ascii="宋体" w:hAnsi="宋体" w:hint="eastAsia"/>
        </w:rPr>
        <w:t>为迅速地纠正呼吸性酸中毒时，原已增加的碱储备会使pH升高，对机体造成严重危害，</w:t>
      </w:r>
    </w:p>
    <w:p w:rsidR="00F23563" w:rsidRPr="00A35D65" w:rsidRDefault="00F23563" w:rsidP="00F23563">
      <w:pPr>
        <w:rPr>
          <w:rFonts w:ascii="宋体" w:hAnsi="宋体"/>
        </w:rPr>
      </w:pPr>
      <w:r w:rsidRPr="00A35D65">
        <w:rPr>
          <w:rFonts w:ascii="宋体" w:hAnsi="宋体" w:hint="eastAsia"/>
        </w:rPr>
        <w:t>故在纠正呼吸性酸中毒的同时，应当注意同时纠正潜在的代谢性碱中毒，通常给予患者盐</w:t>
      </w:r>
    </w:p>
    <w:p w:rsidR="00F23563" w:rsidRPr="00A35D65" w:rsidRDefault="00F23563" w:rsidP="00F23563">
      <w:pPr>
        <w:rPr>
          <w:rFonts w:ascii="宋体" w:hAnsi="宋体"/>
        </w:rPr>
      </w:pPr>
      <w:r w:rsidRPr="00A35D65">
        <w:rPr>
          <w:rFonts w:ascii="宋体" w:hAnsi="宋体" w:hint="eastAsia"/>
        </w:rPr>
        <w:t>酸精氨酸和补充氯化钾。</w:t>
      </w:r>
    </w:p>
    <w:p w:rsidR="00F23563" w:rsidRPr="00A35D65" w:rsidRDefault="00F23563" w:rsidP="00F23563">
      <w:pPr>
        <w:rPr>
          <w:rFonts w:ascii="宋体" w:hAnsi="宋体"/>
        </w:rPr>
      </w:pPr>
      <w:r w:rsidRPr="00A35D65">
        <w:rPr>
          <w:rFonts w:ascii="宋体" w:hAnsi="宋体" w:hint="eastAsia"/>
        </w:rPr>
        <w:t xml:space="preserve">    慢性呼吸衰竭的其他治疗方面与急性呼吸衰竭和ARDs有类同之处，不再复述。</w:t>
      </w:r>
    </w:p>
    <w:p w:rsidR="00F23563" w:rsidRPr="00A35D65" w:rsidRDefault="00F23563" w:rsidP="00F23563">
      <w:pPr>
        <w:rPr>
          <w:rFonts w:ascii="宋体" w:hAnsi="宋体"/>
        </w:rPr>
      </w:pPr>
      <w:r w:rsidRPr="00A35D65">
        <w:rPr>
          <w:rFonts w:ascii="宋体" w:hAnsi="宋体" w:hint="eastAsia"/>
        </w:rPr>
        <w:t>(王辰)</w:t>
      </w:r>
    </w:p>
    <w:p w:rsidR="00F23563" w:rsidRPr="00A35D65" w:rsidRDefault="00F23563" w:rsidP="009271D8">
      <w:pPr>
        <w:pStyle w:val="1"/>
        <w:rPr>
          <w:rFonts w:ascii="宋体" w:hAnsi="宋体"/>
        </w:rPr>
      </w:pPr>
      <w:bookmarkStart w:id="91" w:name="_Toc331050290"/>
      <w:bookmarkStart w:id="92" w:name="_Toc514253935"/>
      <w:r w:rsidRPr="00A35D65">
        <w:rPr>
          <w:rFonts w:ascii="宋体" w:hAnsi="宋体" w:hint="eastAsia"/>
        </w:rPr>
        <w:t>第十五章  急性呼吸窘迫综合征</w:t>
      </w:r>
      <w:bookmarkEnd w:id="91"/>
      <w:bookmarkEnd w:id="92"/>
    </w:p>
    <w:p w:rsidR="00F23563" w:rsidRPr="00A35D65" w:rsidRDefault="00F23563" w:rsidP="00F23563">
      <w:pPr>
        <w:rPr>
          <w:rFonts w:ascii="宋体" w:hAnsi="宋体"/>
        </w:rPr>
      </w:pPr>
      <w:r w:rsidRPr="00A35D65">
        <w:rPr>
          <w:rFonts w:ascii="宋体" w:hAnsi="宋体" w:hint="eastAsia"/>
        </w:rPr>
        <w:t>与多ilt官功能障碍综合征</w:t>
      </w:r>
    </w:p>
    <w:p w:rsidR="00F23563" w:rsidRPr="00A35D65" w:rsidRDefault="00F23563" w:rsidP="00F23563">
      <w:pPr>
        <w:rPr>
          <w:rFonts w:ascii="宋体" w:hAnsi="宋体"/>
        </w:rPr>
      </w:pPr>
      <w:r w:rsidRPr="00A35D65">
        <w:rPr>
          <w:rFonts w:ascii="宋体" w:hAnsi="宋体" w:hint="eastAsia"/>
        </w:rPr>
        <w:t xml:space="preserve">    多种原因可以导致肺等器官的损伤，严重时可以引起急性肺损伤(acute hang injury，</w:t>
      </w:r>
    </w:p>
    <w:p w:rsidR="00F23563" w:rsidRPr="00A35D65" w:rsidRDefault="00F23563" w:rsidP="00F23563">
      <w:pPr>
        <w:rPr>
          <w:rFonts w:ascii="宋体" w:hAnsi="宋体"/>
        </w:rPr>
      </w:pPr>
      <w:r w:rsidRPr="00A35D65">
        <w:rPr>
          <w:rFonts w:ascii="宋体" w:hAnsi="宋体" w:hint="eastAsia"/>
        </w:rPr>
        <w:t>Au)／急性呼吸窘迫综合征(ael】te respiratory distress syndrome，ARDs)和(或)多器</w:t>
      </w:r>
    </w:p>
    <w:p w:rsidR="00F23563" w:rsidRPr="00A35D65" w:rsidRDefault="00F23563" w:rsidP="00F23563">
      <w:pPr>
        <w:rPr>
          <w:rFonts w:ascii="宋体" w:hAnsi="宋体"/>
        </w:rPr>
      </w:pPr>
      <w:r w:rsidRPr="00A35D65">
        <w:rPr>
          <w:rFonts w:ascii="宋体" w:hAnsi="宋体" w:hint="eastAsia"/>
        </w:rPr>
        <w:t>官功能障碍综合征(rnultlpie organ dysftmetion syndr。ome，MoDs)。Au／ARDs往往是</w:t>
      </w:r>
    </w:p>
    <w:p w:rsidR="00F23563" w:rsidRPr="00A35D65" w:rsidRDefault="00F23563" w:rsidP="00F23563">
      <w:pPr>
        <w:rPr>
          <w:rFonts w:ascii="宋体" w:hAnsi="宋体"/>
        </w:rPr>
      </w:pPr>
      <w:r w:rsidRPr="00A35D65">
        <w:rPr>
          <w:rFonts w:ascii="宋体" w:hAnsi="宋体" w:hint="eastAsia"/>
        </w:rPr>
        <w:t>MoDS中最先出现的器官功能障碍，在MoDs的整个发病过程中居重要甚至是决定性的</w:t>
      </w:r>
    </w:p>
    <w:p w:rsidR="00F23563" w:rsidRPr="00A35D65" w:rsidRDefault="00F23563" w:rsidP="00F23563">
      <w:pPr>
        <w:rPr>
          <w:rFonts w:ascii="宋体" w:hAnsi="宋体"/>
        </w:rPr>
      </w:pPr>
      <w:r w:rsidRPr="00A35D65">
        <w:rPr>
          <w:rFonts w:ascii="宋体" w:hAnsi="宋体" w:hint="eastAsia"/>
        </w:rPr>
        <w:t>地位。呼吸支持技术是治疗呼吸衰竭、特别是ALI／ARDs的重要技术方法，也是危重症</w:t>
      </w:r>
    </w:p>
    <w:p w:rsidR="00F23563" w:rsidRPr="00A35D65" w:rsidRDefault="00F23563" w:rsidP="00F23563">
      <w:pPr>
        <w:rPr>
          <w:rFonts w:ascii="宋体" w:hAnsi="宋体"/>
        </w:rPr>
      </w:pPr>
      <w:r w:rsidRPr="00A35D65">
        <w:rPr>
          <w:rFonts w:ascii="宋体" w:hAnsi="宋体" w:hint="eastAsia"/>
        </w:rPr>
        <w:t>医学技术体系中的重要组成部分。</w:t>
      </w:r>
    </w:p>
    <w:p w:rsidR="00F23563" w:rsidRPr="00A35D65" w:rsidRDefault="00F23563" w:rsidP="009271D8">
      <w:pPr>
        <w:pStyle w:val="ac"/>
        <w:rPr>
          <w:rFonts w:ascii="宋体" w:hAnsi="宋体"/>
        </w:rPr>
      </w:pPr>
      <w:bookmarkStart w:id="93" w:name="_Toc331050291"/>
      <w:bookmarkStart w:id="94" w:name="_Toc514253936"/>
      <w:r w:rsidRPr="00A35D65">
        <w:rPr>
          <w:rFonts w:ascii="宋体" w:hAnsi="宋体" w:hint="eastAsia"/>
        </w:rPr>
        <w:t>第一节急性肺损伤与急性呼吸窘迫综合征</w:t>
      </w:r>
      <w:bookmarkEnd w:id="93"/>
      <w:bookmarkEnd w:id="94"/>
    </w:p>
    <w:p w:rsidR="00F23563" w:rsidRPr="00A35D65" w:rsidRDefault="00F23563" w:rsidP="00F23563">
      <w:pPr>
        <w:rPr>
          <w:rFonts w:ascii="宋体" w:hAnsi="宋体"/>
        </w:rPr>
      </w:pPr>
      <w:r w:rsidRPr="00A35D65">
        <w:rPr>
          <w:rFonts w:ascii="宋体" w:hAnsi="宋体" w:hint="eastAsia"/>
        </w:rPr>
        <w:t xml:space="preserve">    【概念】</w:t>
      </w:r>
    </w:p>
    <w:p w:rsidR="00F23563" w:rsidRPr="00A35D65" w:rsidRDefault="00F23563" w:rsidP="00F23563">
      <w:pPr>
        <w:rPr>
          <w:rFonts w:ascii="宋体" w:hAnsi="宋体"/>
        </w:rPr>
      </w:pPr>
      <w:r w:rsidRPr="00A35D65">
        <w:rPr>
          <w:rFonts w:ascii="宋体" w:hAnsi="宋体" w:hint="eastAsia"/>
        </w:rPr>
        <w:lastRenderedPageBreak/>
        <w:t xml:space="preserve">    ALI／ARI)S是指由心源性以外的各种肺内、外致病因素导致的急性、进行性呼吸衰</w:t>
      </w:r>
    </w:p>
    <w:p w:rsidR="00F23563" w:rsidRPr="00A35D65" w:rsidRDefault="00F23563" w:rsidP="00F23563">
      <w:pPr>
        <w:rPr>
          <w:rFonts w:ascii="宋体" w:hAnsi="宋体"/>
        </w:rPr>
      </w:pPr>
      <w:r w:rsidRPr="00A35D65">
        <w:rPr>
          <w:rFonts w:ascii="宋体" w:hAnsi="宋体" w:hint="eastAsia"/>
        </w:rPr>
        <w:t>竭。其主要病理特征为由于肺微血管通透性增高，肺泡渗出富含蛋白质的液体，进而导致</w:t>
      </w:r>
    </w:p>
    <w:p w:rsidR="00F23563" w:rsidRPr="00A35D65" w:rsidRDefault="00F23563" w:rsidP="00F23563">
      <w:pPr>
        <w:rPr>
          <w:rFonts w:ascii="宋体" w:hAnsi="宋体"/>
        </w:rPr>
      </w:pPr>
      <w:r w:rsidRPr="00A35D65">
        <w:rPr>
          <w:rFonts w:ascii="宋体" w:hAnsi="宋体" w:hint="eastAsia"/>
        </w:rPr>
        <w:t>肺水肿及透明膜形成，可伴有肺间质纤维化。病理生理改变以肺容积减少、肺顺应性降低</w:t>
      </w:r>
    </w:p>
    <w:p w:rsidR="00F23563" w:rsidRPr="00A35D65" w:rsidRDefault="00F23563" w:rsidP="00F23563">
      <w:pPr>
        <w:rPr>
          <w:rFonts w:ascii="宋体" w:hAnsi="宋体"/>
        </w:rPr>
      </w:pPr>
      <w:r w:rsidRPr="00A35D65">
        <w:rPr>
          <w:rFonts w:ascii="宋体" w:hAnsi="宋体" w:hint="eastAsia"/>
        </w:rPr>
        <w:t>和严重通气／血流比例失调为主。临床表现为呼吸窘迫和顽固性低氧血症，肺部影像学表</w:t>
      </w:r>
    </w:p>
    <w:p w:rsidR="00F23563" w:rsidRPr="00A35D65" w:rsidRDefault="00F23563" w:rsidP="00F23563">
      <w:pPr>
        <w:rPr>
          <w:rFonts w:ascii="宋体" w:hAnsi="宋体"/>
        </w:rPr>
      </w:pPr>
      <w:r w:rsidRPr="00A35D65">
        <w:rPr>
          <w:rFonts w:ascii="宋体" w:hAnsi="宋体" w:hint="eastAsia"/>
        </w:rPr>
        <w:t>现为非均一性的渗出性病变。</w:t>
      </w:r>
    </w:p>
    <w:p w:rsidR="00F23563" w:rsidRPr="00A35D65" w:rsidRDefault="00F23563" w:rsidP="00F23563">
      <w:pPr>
        <w:rPr>
          <w:rFonts w:ascii="宋体" w:hAnsi="宋体"/>
        </w:rPr>
      </w:pPr>
      <w:r w:rsidRPr="00A35D65">
        <w:rPr>
          <w:rFonts w:ascii="宋体" w:hAnsi="宋体" w:hint="eastAsia"/>
        </w:rPr>
        <w:t xml:space="preserve">    ALI和ARDS为同一疾病过程的两个阶段，ALI代表早期和病情相对较轻的阶</w:t>
      </w:r>
    </w:p>
    <w:p w:rsidR="00F23563" w:rsidRPr="00A35D65" w:rsidRDefault="00F23563" w:rsidP="00F23563">
      <w:pPr>
        <w:rPr>
          <w:rFonts w:ascii="宋体" w:hAnsi="宋体"/>
        </w:rPr>
      </w:pPr>
      <w:r w:rsidRPr="00A35D65">
        <w:rPr>
          <w:rFonts w:ascii="宋体" w:hAnsi="宋体" w:hint="eastAsia"/>
        </w:rPr>
        <w:t>段，而ARDS代表后期病情较严重的阶段，55％的ALI在3天内会进展成为ARDS。</w:t>
      </w:r>
    </w:p>
    <w:p w:rsidR="00F23563" w:rsidRPr="00A35D65" w:rsidRDefault="00F23563" w:rsidP="00F23563">
      <w:pPr>
        <w:rPr>
          <w:rFonts w:ascii="宋体" w:hAnsi="宋体"/>
        </w:rPr>
      </w:pPr>
      <w:r w:rsidRPr="00A35D65">
        <w:rPr>
          <w:rFonts w:ascii="宋体" w:hAnsi="宋体" w:hint="eastAsia"/>
        </w:rPr>
        <w:t>ALI概念的提出主要有三个意义：①强调了ARDS的发病是一个动态过程。致病因子</w:t>
      </w:r>
    </w:p>
    <w:p w:rsidR="00F23563" w:rsidRPr="00A35D65" w:rsidRDefault="00F23563" w:rsidP="00F23563">
      <w:pPr>
        <w:rPr>
          <w:rFonts w:ascii="宋体" w:hAnsi="宋体"/>
        </w:rPr>
      </w:pPr>
      <w:r w:rsidRPr="00A35D65">
        <w:rPr>
          <w:rFonts w:ascii="宋体" w:hAnsi="宋体" w:hint="eastAsia"/>
        </w:rPr>
        <w:t>通过直接损伤，或通过机体炎症反应过程中细胞和相应介质间接损伤肺毛细血管内皮</w:t>
      </w:r>
    </w:p>
    <w:p w:rsidR="00F23563" w:rsidRPr="00A35D65" w:rsidRDefault="00F23563" w:rsidP="00F23563">
      <w:pPr>
        <w:rPr>
          <w:rFonts w:ascii="宋体" w:hAnsi="宋体"/>
        </w:rPr>
      </w:pPr>
      <w:r w:rsidRPr="00A35D65">
        <w:rPr>
          <w:rFonts w:ascii="宋体" w:hAnsi="宋体" w:hint="eastAsia"/>
        </w:rPr>
        <w:t>和肺泡上皮，形成Au，逐渐发展为典型的ARDS。②可在Au阶段进行早期治疗，</w:t>
      </w:r>
    </w:p>
    <w:p w:rsidR="00F23563" w:rsidRPr="00A35D65" w:rsidRDefault="00F23563" w:rsidP="00F23563">
      <w:pPr>
        <w:rPr>
          <w:rFonts w:ascii="宋体" w:hAnsi="宋体"/>
        </w:rPr>
      </w:pPr>
      <w:r w:rsidRPr="00A35D65">
        <w:rPr>
          <w:rFonts w:ascii="宋体" w:hAnsi="宋体" w:hint="eastAsia"/>
        </w:rPr>
        <w:t>提高临床疗效。③按不同发展阶段对患者进行分类(严重性分级)，有利于判断临床</w:t>
      </w:r>
    </w:p>
    <w:p w:rsidR="00F23563" w:rsidRPr="00A35D65" w:rsidRDefault="00F23563" w:rsidP="00F23563">
      <w:pPr>
        <w:rPr>
          <w:rFonts w:ascii="宋体" w:hAnsi="宋体"/>
        </w:rPr>
      </w:pPr>
      <w:r w:rsidRPr="00A35D65">
        <w:rPr>
          <w:rFonts w:ascii="宋体" w:hAnsi="宋体" w:hint="eastAsia"/>
        </w:rPr>
        <w:t>疗效。</w:t>
      </w:r>
    </w:p>
    <w:p w:rsidR="00F23563" w:rsidRPr="00A35D65" w:rsidRDefault="00F23563" w:rsidP="00F23563">
      <w:pPr>
        <w:rPr>
          <w:rFonts w:ascii="宋体" w:hAnsi="宋体"/>
        </w:rPr>
      </w:pPr>
      <w:r w:rsidRPr="00A35D65">
        <w:rPr>
          <w:rFonts w:ascii="宋体" w:hAnsi="宋体" w:hint="eastAsia"/>
        </w:rPr>
        <w:t xml:space="preserve">    在第二次世界大战的伤员中，人们首次认识了急性呼吸窘迫综合征，当时被称为“创</w:t>
      </w:r>
    </w:p>
    <w:p w:rsidR="00F23563" w:rsidRPr="00A35D65" w:rsidRDefault="00F23563" w:rsidP="00F23563">
      <w:pPr>
        <w:rPr>
          <w:rFonts w:ascii="宋体" w:hAnsi="宋体"/>
        </w:rPr>
      </w:pPr>
      <w:r w:rsidRPr="00A35D65">
        <w:rPr>
          <w:rFonts w:ascii="宋体" w:hAnsi="宋体" w:hint="eastAsia"/>
        </w:rPr>
        <w:t>伤性湿肺”。自从1967年《Lancet》杂志发表了一篇关于12名ARDS患者的描述性报道</w:t>
      </w:r>
    </w:p>
    <w:p w:rsidR="00F23563" w:rsidRPr="00A35D65" w:rsidRDefault="00F23563" w:rsidP="00F23563">
      <w:pPr>
        <w:rPr>
          <w:rFonts w:ascii="宋体" w:hAnsi="宋体"/>
        </w:rPr>
      </w:pPr>
      <w:r w:rsidRPr="00A35D65">
        <w:rPr>
          <w:rFonts w:ascii="宋体" w:hAnsi="宋体" w:hint="eastAsia"/>
        </w:rPr>
        <w:t>以来，ARDS受到了重视。1972年开始将这种综合征称为成人呼吸窘迫综合征(adult rP</w:t>
      </w:r>
    </w:p>
    <w:p w:rsidR="00F23563" w:rsidRPr="00A35D65" w:rsidRDefault="00F23563" w:rsidP="00F23563">
      <w:pPr>
        <w:rPr>
          <w:rFonts w:ascii="宋体" w:hAnsi="宋体"/>
        </w:rPr>
      </w:pPr>
      <w:r w:rsidRPr="00A35D65">
        <w:rPr>
          <w:rFonts w:ascii="宋体" w:hAnsi="宋体" w:hint="eastAsia"/>
        </w:rPr>
        <w:t>spiratory distress syndr-ome，ARDS)，以便与新生儿的呼吸窘迫综合征相区别。然而多年</w:t>
      </w:r>
    </w:p>
    <w:p w:rsidR="00F23563" w:rsidRPr="00A35D65" w:rsidRDefault="00F23563" w:rsidP="00F23563">
      <w:pPr>
        <w:rPr>
          <w:rFonts w:ascii="宋体" w:hAnsi="宋体"/>
        </w:rPr>
      </w:pPr>
      <w:r w:rsidRPr="00A35D65">
        <w:rPr>
          <w:rFonts w:ascii="宋体" w:hAnsi="宋体" w:hint="eastAsia"/>
        </w:rPr>
        <w:t>的临床实践表明，该综合征绝不仅限于成人，已有大量儿童和青少年患病的报道，故已将</w:t>
      </w:r>
    </w:p>
    <w:p w:rsidR="00F23563" w:rsidRPr="00A35D65" w:rsidRDefault="00F23563" w:rsidP="00F23563">
      <w:pPr>
        <w:rPr>
          <w:rFonts w:ascii="宋体" w:hAnsi="宋体"/>
        </w:rPr>
      </w:pPr>
      <w:r w:rsidRPr="00A35D65">
        <w:rPr>
          <w:rFonts w:ascii="宋体" w:hAnsi="宋体" w:hint="eastAsia"/>
        </w:rPr>
        <w:t>这种呼吸衰竭按其发病特点正式改称为急性呼吸窘迫综合征，其英文缩写“ARDS”中的</w:t>
      </w:r>
    </w:p>
    <w:p w:rsidR="00F23563" w:rsidRPr="00A35D65" w:rsidRDefault="00F23563" w:rsidP="00F23563">
      <w:pPr>
        <w:rPr>
          <w:rFonts w:ascii="宋体" w:hAnsi="宋体"/>
        </w:rPr>
      </w:pPr>
      <w:r w:rsidRPr="00A35D65">
        <w:rPr>
          <w:rFonts w:ascii="宋体" w:hAnsi="宋体" w:hint="eastAsia"/>
        </w:rPr>
        <w:t>“A”代表“急性的(acute)”。</w:t>
      </w:r>
    </w:p>
    <w:p w:rsidR="00F23563" w:rsidRPr="00A35D65" w:rsidRDefault="00F23563" w:rsidP="00F23563">
      <w:pPr>
        <w:rPr>
          <w:rFonts w:ascii="宋体" w:hAnsi="宋体"/>
        </w:rPr>
      </w:pPr>
      <w:r w:rsidRPr="00A35D65">
        <w:rPr>
          <w:rFonts w:ascii="宋体" w:hAnsi="宋体" w:hint="eastAsia"/>
        </w:rPr>
        <w:t xml:space="preserve">  【病因和发病机制】</w:t>
      </w:r>
    </w:p>
    <w:p w:rsidR="00F23563" w:rsidRPr="00A35D65" w:rsidRDefault="00F23563" w:rsidP="00F23563">
      <w:pPr>
        <w:rPr>
          <w:rFonts w:ascii="宋体" w:hAnsi="宋体"/>
        </w:rPr>
      </w:pPr>
      <w:r w:rsidRPr="00A35D65">
        <w:rPr>
          <w:rFonts w:ascii="宋体" w:hAnsi="宋体" w:hint="eastAsia"/>
        </w:rPr>
        <w:t xml:space="preserve">  (一)病因</w:t>
      </w:r>
    </w:p>
    <w:p w:rsidR="00F23563" w:rsidRPr="00A35D65" w:rsidRDefault="00F23563" w:rsidP="00F23563">
      <w:pPr>
        <w:rPr>
          <w:rFonts w:ascii="宋体" w:hAnsi="宋体"/>
        </w:rPr>
      </w:pPr>
      <w:r w:rsidRPr="00A35D65">
        <w:rPr>
          <w:rFonts w:ascii="宋体" w:hAnsi="宋体" w:hint="eastAsia"/>
        </w:rPr>
        <w:t xml:space="preserve">  引起Au／ARI)S的原因或高危因素很多，可以分为肺内因素(直接因素)和肺外因</w:t>
      </w:r>
    </w:p>
    <w:p w:rsidR="00F23563" w:rsidRPr="00A35D65" w:rsidRDefault="00F23563" w:rsidP="00F23563">
      <w:pPr>
        <w:rPr>
          <w:rFonts w:ascii="宋体" w:hAnsi="宋体"/>
        </w:rPr>
      </w:pPr>
      <w:r w:rsidRPr="00A35D65">
        <w:rPr>
          <w:rFonts w:ascii="宋体" w:hAnsi="宋体" w:hint="eastAsia"/>
        </w:rPr>
        <w:t>素(间接因素)。肺内因素是指对肺的直接损伤，包括：①化学性因素，如吸入毒气、烟</w:t>
      </w:r>
    </w:p>
    <w:p w:rsidR="00F23563" w:rsidRPr="00A35D65" w:rsidRDefault="00F23563" w:rsidP="00F23563">
      <w:pPr>
        <w:rPr>
          <w:rFonts w:ascii="宋体" w:hAnsi="宋体"/>
        </w:rPr>
      </w:pPr>
      <w:r w:rsidRPr="00A35D65">
        <w:rPr>
          <w:rFonts w:ascii="宋体" w:hAnsi="宋体" w:hint="eastAsia"/>
        </w:rPr>
        <w:t>尘、胃内容物及氧中毒等；②物理性因素，如肺挫伤、放射性损伤等；③生物性因素，如</w:t>
      </w:r>
    </w:p>
    <w:p w:rsidR="00F23563" w:rsidRPr="00A35D65" w:rsidRDefault="00F23563" w:rsidP="00F23563">
      <w:pPr>
        <w:rPr>
          <w:rFonts w:ascii="宋体" w:hAnsi="宋体"/>
        </w:rPr>
      </w:pPr>
      <w:r w:rsidRPr="00A35D65">
        <w:rPr>
          <w:rFonts w:ascii="宋体" w:hAnsi="宋体" w:hint="eastAsia"/>
        </w:rPr>
        <w:t>重症肺炎。肺外因素包括严重休克、感染中毒症、严重非胸部创伤、大面积烧伤、大量输</w:t>
      </w:r>
    </w:p>
    <w:p w:rsidR="00F23563" w:rsidRPr="00A35D65" w:rsidRDefault="00F23563" w:rsidP="00F23563">
      <w:pPr>
        <w:rPr>
          <w:rFonts w:ascii="宋体" w:hAnsi="宋体"/>
        </w:rPr>
      </w:pPr>
      <w:r w:rsidRPr="00A35D65">
        <w:rPr>
          <w:rFonts w:ascii="宋体" w:hAnsi="宋体" w:hint="eastAsia"/>
        </w:rPr>
        <w:t>血、急性胰腺炎、药物或麻醉品中毒等(表2—15—1)。</w:t>
      </w:r>
    </w:p>
    <w:p w:rsidR="00F23563" w:rsidRPr="00A35D65" w:rsidRDefault="00F23563" w:rsidP="00F23563">
      <w:pPr>
        <w:rPr>
          <w:rFonts w:ascii="宋体" w:hAnsi="宋体"/>
        </w:rPr>
      </w:pPr>
      <w:r w:rsidRPr="00A35D65">
        <w:rPr>
          <w:rFonts w:ascii="宋体" w:hAnsi="宋体" w:hint="eastAsia"/>
        </w:rPr>
        <w:t xml:space="preserve">    在导致直接肺损伤的原因中，国外报道胃内容物吸入占首位，而国内以重症肺炎为主</w:t>
      </w:r>
    </w:p>
    <w:p w:rsidR="00F23563" w:rsidRPr="00A35D65" w:rsidRDefault="00F23563" w:rsidP="00F23563">
      <w:pPr>
        <w:rPr>
          <w:rFonts w:ascii="宋体" w:hAnsi="宋体"/>
        </w:rPr>
      </w:pPr>
      <w:r w:rsidRPr="00A35D65">
        <w:rPr>
          <w:rFonts w:ascii="宋体" w:hAnsi="宋体" w:hint="eastAsia"/>
        </w:rPr>
        <w:t>第十五章  急性呼吸窘迫综合征与多器官功能障碍综合征黔</w:t>
      </w:r>
    </w:p>
    <w:p w:rsidR="00F23563" w:rsidRPr="00A35D65" w:rsidRDefault="00F23563" w:rsidP="00F23563">
      <w:pPr>
        <w:rPr>
          <w:rFonts w:ascii="宋体" w:hAnsi="宋体"/>
        </w:rPr>
      </w:pPr>
      <w:r w:rsidRPr="00A35D65">
        <w:rPr>
          <w:rFonts w:ascii="宋体" w:hAnsi="宋体" w:hint="eastAsia"/>
        </w:rPr>
        <w:t>要原因。若同时存在一种以上的危险因素，对ALl／ARDS的发生具有叠加作用。</w:t>
      </w:r>
    </w:p>
    <w:p w:rsidR="00F23563" w:rsidRPr="00A35D65" w:rsidRDefault="00F23563" w:rsidP="00F23563">
      <w:pPr>
        <w:rPr>
          <w:rFonts w:ascii="宋体" w:hAnsi="宋体"/>
        </w:rPr>
      </w:pPr>
      <w:r w:rsidRPr="00A35D65">
        <w:rPr>
          <w:rFonts w:ascii="宋体" w:hAnsi="宋体" w:hint="eastAsia"/>
        </w:rPr>
        <w:t xml:space="preserve">    表2·15·1急性肺损伤和急性呼吸窘迫综合征的高危因素</w:t>
      </w:r>
    </w:p>
    <w:p w:rsidR="00F23563" w:rsidRPr="00A35D65" w:rsidRDefault="00F23563" w:rsidP="00F23563">
      <w:pPr>
        <w:rPr>
          <w:rFonts w:ascii="宋体" w:hAnsi="宋体"/>
        </w:rPr>
      </w:pPr>
      <w:r w:rsidRPr="00A35D65">
        <w:rPr>
          <w:rFonts w:ascii="宋体" w:hAnsi="宋体" w:hint="eastAsia"/>
        </w:rPr>
        <w:t>肺内因素    吸人性肺损伤(胃内容物、烟雾、可卡因、腐蚀性气体)</w:t>
      </w:r>
    </w:p>
    <w:p w:rsidR="00F23563" w:rsidRPr="00A35D65" w:rsidRDefault="00F23563" w:rsidP="00F23563">
      <w:pPr>
        <w:rPr>
          <w:rFonts w:ascii="宋体" w:hAnsi="宋体"/>
        </w:rPr>
      </w:pPr>
      <w:r w:rsidRPr="00A35D65">
        <w:rPr>
          <w:rFonts w:ascii="宋体" w:hAnsi="宋体" w:hint="eastAsia"/>
        </w:rPr>
        <w:t xml:space="preserve">    肺炎(细菌、病毒、真菌)</w:t>
      </w:r>
    </w:p>
    <w:p w:rsidR="00F23563" w:rsidRPr="00A35D65" w:rsidRDefault="00F23563" w:rsidP="00F23563">
      <w:pPr>
        <w:rPr>
          <w:rFonts w:ascii="宋体" w:hAnsi="宋体"/>
        </w:rPr>
      </w:pPr>
      <w:r w:rsidRPr="00A35D65">
        <w:rPr>
          <w:rFonts w:ascii="宋体" w:hAnsi="宋体" w:hint="eastAsia"/>
        </w:rPr>
        <w:t xml:space="preserve">    溺水</w:t>
      </w:r>
    </w:p>
    <w:p w:rsidR="00F23563" w:rsidRPr="00A35D65" w:rsidRDefault="00F23563" w:rsidP="00F23563">
      <w:pPr>
        <w:rPr>
          <w:rFonts w:ascii="宋体" w:hAnsi="宋体"/>
        </w:rPr>
      </w:pPr>
      <w:r w:rsidRPr="00A35D65">
        <w:rPr>
          <w:rFonts w:ascii="宋体" w:hAnsi="宋体" w:hint="eastAsia"/>
        </w:rPr>
        <w:t xml:space="preserve">    高原性肺水肿</w:t>
      </w:r>
    </w:p>
    <w:p w:rsidR="00F23563" w:rsidRPr="00A35D65" w:rsidRDefault="00F23563" w:rsidP="00F23563">
      <w:pPr>
        <w:rPr>
          <w:rFonts w:ascii="宋体" w:hAnsi="宋体"/>
        </w:rPr>
      </w:pPr>
      <w:r w:rsidRPr="00A35D65">
        <w:rPr>
          <w:rFonts w:ascii="宋体" w:hAnsi="宋体" w:hint="eastAsia"/>
        </w:rPr>
        <w:t xml:space="preserve">    肺挫伤</w:t>
      </w:r>
    </w:p>
    <w:p w:rsidR="00F23563" w:rsidRPr="00A35D65" w:rsidRDefault="00F23563" w:rsidP="00F23563">
      <w:pPr>
        <w:rPr>
          <w:rFonts w:ascii="宋体" w:hAnsi="宋体"/>
        </w:rPr>
      </w:pPr>
      <w:r w:rsidRPr="00A35D65">
        <w:rPr>
          <w:rFonts w:ascii="宋体" w:hAnsi="宋体" w:hint="eastAsia"/>
        </w:rPr>
        <w:t xml:space="preserve">    放射性肺损伤</w:t>
      </w:r>
    </w:p>
    <w:p w:rsidR="00F23563" w:rsidRPr="00A35D65" w:rsidRDefault="00F23563" w:rsidP="00F23563">
      <w:pPr>
        <w:rPr>
          <w:rFonts w:ascii="宋体" w:hAnsi="宋体"/>
        </w:rPr>
      </w:pPr>
      <w:r w:rsidRPr="00A35D65">
        <w:rPr>
          <w:rFonts w:ascii="宋体" w:hAnsi="宋体" w:hint="eastAsia"/>
        </w:rPr>
        <w:t>肺外因素    神经系统病变(蛛网膜下腔出血、创伤、缺氧、癫痫、颅内压升高)</w:t>
      </w:r>
    </w:p>
    <w:p w:rsidR="00F23563" w:rsidRPr="00A35D65" w:rsidRDefault="00F23563" w:rsidP="00F23563">
      <w:pPr>
        <w:rPr>
          <w:rFonts w:ascii="宋体" w:hAnsi="宋体"/>
        </w:rPr>
      </w:pPr>
      <w:r w:rsidRPr="00A35D65">
        <w:rPr>
          <w:rFonts w:ascii="宋体" w:hAnsi="宋体" w:hint="eastAsia"/>
        </w:rPr>
        <w:t xml:space="preserve">    革兰阳性或阴性细菌引起的感染中毒症(sepsis)</w:t>
      </w:r>
    </w:p>
    <w:p w:rsidR="00F23563" w:rsidRPr="00A35D65" w:rsidRDefault="00F23563" w:rsidP="00F23563">
      <w:pPr>
        <w:rPr>
          <w:rFonts w:ascii="宋体" w:hAnsi="宋体"/>
        </w:rPr>
      </w:pPr>
      <w:r w:rsidRPr="00A35D65">
        <w:rPr>
          <w:rFonts w:ascii="宋体" w:hAnsi="宋体" w:hint="eastAsia"/>
        </w:rPr>
        <w:t xml:space="preserve">    休克</w:t>
      </w:r>
    </w:p>
    <w:p w:rsidR="00F23563" w:rsidRPr="00A35D65" w:rsidRDefault="00F23563" w:rsidP="00F23563">
      <w:pPr>
        <w:rPr>
          <w:rFonts w:ascii="宋体" w:hAnsi="宋体"/>
        </w:rPr>
      </w:pPr>
      <w:r w:rsidRPr="00A35D65">
        <w:rPr>
          <w:rFonts w:ascii="宋体" w:hAnsi="宋体" w:hint="eastAsia"/>
        </w:rPr>
        <w:t xml:space="preserve">    非胸部创伤</w:t>
      </w:r>
    </w:p>
    <w:p w:rsidR="00F23563" w:rsidRPr="00A35D65" w:rsidRDefault="00F23563" w:rsidP="00F23563">
      <w:pPr>
        <w:rPr>
          <w:rFonts w:ascii="宋体" w:hAnsi="宋体"/>
        </w:rPr>
      </w:pPr>
      <w:r w:rsidRPr="00A35D65">
        <w:rPr>
          <w:rFonts w:ascii="宋体" w:hAnsi="宋体" w:hint="eastAsia"/>
        </w:rPr>
        <w:t xml:space="preserve">    烧伤</w:t>
      </w:r>
    </w:p>
    <w:p w:rsidR="00F23563" w:rsidRPr="00A35D65" w:rsidRDefault="00F23563" w:rsidP="00F23563">
      <w:pPr>
        <w:rPr>
          <w:rFonts w:ascii="宋体" w:hAnsi="宋体"/>
        </w:rPr>
      </w:pPr>
      <w:r w:rsidRPr="00A35D65">
        <w:rPr>
          <w:rFonts w:ascii="宋体" w:hAnsi="宋体" w:hint="eastAsia"/>
        </w:rPr>
        <w:t xml:space="preserve">    急性胰腺炎</w:t>
      </w:r>
    </w:p>
    <w:p w:rsidR="00F23563" w:rsidRPr="00A35D65" w:rsidRDefault="00F23563" w:rsidP="00F23563">
      <w:pPr>
        <w:rPr>
          <w:rFonts w:ascii="宋体" w:hAnsi="宋体"/>
        </w:rPr>
      </w:pPr>
      <w:r w:rsidRPr="00A35D65">
        <w:rPr>
          <w:rFonts w:ascii="宋体" w:hAnsi="宋体" w:hint="eastAsia"/>
        </w:rPr>
        <w:t xml:space="preserve">    尿毒症</w:t>
      </w:r>
    </w:p>
    <w:p w:rsidR="00F23563" w:rsidRPr="00A35D65" w:rsidRDefault="00F23563" w:rsidP="00F23563">
      <w:pPr>
        <w:rPr>
          <w:rFonts w:ascii="宋体" w:hAnsi="宋体"/>
        </w:rPr>
      </w:pPr>
      <w:r w:rsidRPr="00A35D65">
        <w:rPr>
          <w:rFonts w:ascii="宋体" w:hAnsi="宋体" w:hint="eastAsia"/>
        </w:rPr>
        <w:lastRenderedPageBreak/>
        <w:t xml:space="preserve">    糖尿病酮症酸中毒</w:t>
      </w:r>
    </w:p>
    <w:p w:rsidR="00F23563" w:rsidRPr="00A35D65" w:rsidRDefault="00F23563" w:rsidP="00F23563">
      <w:pPr>
        <w:rPr>
          <w:rFonts w:ascii="宋体" w:hAnsi="宋体"/>
        </w:rPr>
      </w:pPr>
      <w:r w:rsidRPr="00A35D65">
        <w:rPr>
          <w:rFonts w:ascii="宋体" w:hAnsi="宋体" w:hint="eastAsia"/>
        </w:rPr>
        <w:t xml:space="preserve">    白细胞凝集反应(1eukoagglutination reactions)</w:t>
      </w:r>
    </w:p>
    <w:p w:rsidR="00F23563" w:rsidRPr="00A35D65" w:rsidRDefault="00F23563" w:rsidP="00F23563">
      <w:pPr>
        <w:rPr>
          <w:rFonts w:ascii="宋体" w:hAnsi="宋体"/>
        </w:rPr>
      </w:pPr>
      <w:r w:rsidRPr="00A35D65">
        <w:rPr>
          <w:rFonts w:ascii="宋体" w:hAnsi="宋体" w:hint="eastAsia"/>
        </w:rPr>
        <w:t xml:space="preserve">    弥散性血管内凝血(DK：)</w:t>
      </w:r>
    </w:p>
    <w:p w:rsidR="00F23563" w:rsidRPr="00A35D65" w:rsidRDefault="00F23563" w:rsidP="00F23563">
      <w:pPr>
        <w:rPr>
          <w:rFonts w:ascii="宋体" w:hAnsi="宋体"/>
        </w:rPr>
      </w:pPr>
      <w:r w:rsidRPr="00A35D65">
        <w:rPr>
          <w:rFonts w:ascii="宋体" w:hAnsi="宋体" w:hint="eastAsia"/>
        </w:rPr>
        <w:t xml:space="preserve">    大量输血</w:t>
      </w:r>
    </w:p>
    <w:p w:rsidR="00F23563" w:rsidRPr="00A35D65" w:rsidRDefault="00F23563" w:rsidP="00F23563">
      <w:pPr>
        <w:rPr>
          <w:rFonts w:ascii="宋体" w:hAnsi="宋体"/>
        </w:rPr>
      </w:pPr>
      <w:r w:rsidRPr="00A35D65">
        <w:rPr>
          <w:rFonts w:ascii="宋体" w:hAnsi="宋体" w:hint="eastAsia"/>
        </w:rPr>
        <w:t xml:space="preserve">    体外循环</w:t>
      </w:r>
    </w:p>
    <w:p w:rsidR="00F23563" w:rsidRPr="00A35D65" w:rsidRDefault="00F23563" w:rsidP="00F23563">
      <w:pPr>
        <w:rPr>
          <w:rFonts w:ascii="宋体" w:hAnsi="宋体"/>
        </w:rPr>
      </w:pPr>
      <w:r w:rsidRPr="00A35D65">
        <w:rPr>
          <w:rFonts w:ascii="宋体" w:hAnsi="宋体" w:hint="eastAsia"/>
        </w:rPr>
        <w:t xml:space="preserve">    药物中毒(镇痛药、抗肿瘤药、噻嗪类利尿药、乙酰水杨酸)</w:t>
      </w:r>
    </w:p>
    <w:p w:rsidR="00F23563" w:rsidRPr="00A35D65" w:rsidRDefault="00F23563" w:rsidP="00F23563">
      <w:pPr>
        <w:rPr>
          <w:rFonts w:ascii="宋体" w:hAnsi="宋体"/>
        </w:rPr>
      </w:pPr>
      <w:r w:rsidRPr="00A35D65">
        <w:rPr>
          <w:rFonts w:ascii="宋体" w:hAnsi="宋体" w:hint="eastAsia"/>
        </w:rPr>
        <w:t xml:space="preserve">    肺栓塞(血栓、脂肪、空气栓塞)</w:t>
      </w:r>
    </w:p>
    <w:p w:rsidR="00F23563" w:rsidRPr="00A35D65" w:rsidRDefault="00F23563" w:rsidP="00F23563">
      <w:pPr>
        <w:rPr>
          <w:rFonts w:ascii="宋体" w:hAnsi="宋体"/>
        </w:rPr>
      </w:pPr>
      <w:r w:rsidRPr="00A35D65">
        <w:rPr>
          <w:rFonts w:ascii="宋体" w:hAnsi="宋体" w:hint="eastAsia"/>
        </w:rPr>
        <w:t xml:space="preserve">    妊娠并发症</w:t>
      </w:r>
    </w:p>
    <w:p w:rsidR="00F23563" w:rsidRPr="00A35D65" w:rsidRDefault="00F23563" w:rsidP="00F23563">
      <w:pPr>
        <w:rPr>
          <w:rFonts w:ascii="宋体" w:hAnsi="宋体"/>
        </w:rPr>
      </w:pPr>
      <w:r w:rsidRPr="00A35D65">
        <w:rPr>
          <w:rFonts w:ascii="宋体" w:hAnsi="宋体" w:hint="eastAsia"/>
        </w:rPr>
        <w:t xml:space="preserve">    肿瘤扩散</w:t>
      </w:r>
    </w:p>
    <w:p w:rsidR="00F23563" w:rsidRPr="00A35D65" w:rsidRDefault="00F23563" w:rsidP="00F23563">
      <w:pPr>
        <w:rPr>
          <w:rFonts w:ascii="宋体" w:hAnsi="宋体"/>
        </w:rPr>
      </w:pPr>
      <w:r w:rsidRPr="00A35D65">
        <w:rPr>
          <w:rFonts w:ascii="宋体" w:hAnsi="宋体" w:hint="eastAsia"/>
        </w:rPr>
        <w:t xml:space="preserve">    (二)发病机制</w:t>
      </w:r>
    </w:p>
    <w:p w:rsidR="00F23563" w:rsidRPr="00A35D65" w:rsidRDefault="00F23563" w:rsidP="00F23563">
      <w:pPr>
        <w:rPr>
          <w:rFonts w:ascii="宋体" w:hAnsi="宋体"/>
        </w:rPr>
      </w:pPr>
      <w:r w:rsidRPr="00A35D65">
        <w:rPr>
          <w:rFonts w:ascii="宋体" w:hAnsi="宋体" w:hint="eastAsia"/>
        </w:rPr>
        <w:t xml:space="preserve">    急性肺损伤的发病机制尚未完全阐明。除有些致病因素对肺泡膜的直接损伤外，更重</w:t>
      </w:r>
    </w:p>
    <w:p w:rsidR="00F23563" w:rsidRPr="00A35D65" w:rsidRDefault="00F23563" w:rsidP="00F23563">
      <w:pPr>
        <w:rPr>
          <w:rFonts w:ascii="宋体" w:hAnsi="宋体"/>
        </w:rPr>
      </w:pPr>
      <w:r w:rsidRPr="00A35D65">
        <w:rPr>
          <w:rFonts w:ascii="宋体" w:hAnsi="宋体" w:hint="eastAsia"/>
        </w:rPr>
        <w:t>要的是多种炎症细胞(巨噬细胞、中性粒细胞、血小板)及其释放的炎性介质和细胞因子</w:t>
      </w:r>
    </w:p>
    <w:p w:rsidR="00F23563" w:rsidRPr="00A35D65" w:rsidRDefault="00F23563" w:rsidP="00F23563">
      <w:pPr>
        <w:rPr>
          <w:rFonts w:ascii="宋体" w:hAnsi="宋体"/>
        </w:rPr>
      </w:pPr>
      <w:r w:rsidRPr="00A35D65">
        <w:rPr>
          <w:rFonts w:ascii="宋体" w:hAnsi="宋体" w:hint="eastAsia"/>
        </w:rPr>
        <w:t>间接介导的肺炎症反应，最终引起肺泡膜损伤、毛细血管通透性增加和微血栓形成；并可</w:t>
      </w:r>
    </w:p>
    <w:p w:rsidR="00F23563" w:rsidRPr="00A35D65" w:rsidRDefault="00F23563" w:rsidP="00F23563">
      <w:pPr>
        <w:rPr>
          <w:rFonts w:ascii="宋体" w:hAnsi="宋体"/>
        </w:rPr>
      </w:pPr>
      <w:r w:rsidRPr="00A35D65">
        <w:rPr>
          <w:rFonts w:ascii="宋体" w:hAnsi="宋体" w:hint="eastAsia"/>
        </w:rPr>
        <w:t>造成肺泡上皮损伤，表面活性物质减少或消失，加重肺水肿和肺不张，从而引起肺的氧合</w:t>
      </w:r>
    </w:p>
    <w:p w:rsidR="00F23563" w:rsidRPr="00A35D65" w:rsidRDefault="00F23563" w:rsidP="00F23563">
      <w:pPr>
        <w:rPr>
          <w:rFonts w:ascii="宋体" w:hAnsi="宋体"/>
        </w:rPr>
      </w:pPr>
      <w:r w:rsidRPr="00A35D65">
        <w:rPr>
          <w:rFonts w:ascii="宋体" w:hAnsi="宋体" w:hint="eastAsia"/>
        </w:rPr>
        <w:t>功能障碍，导致顽固性低氧血症。</w:t>
      </w:r>
    </w:p>
    <w:p w:rsidR="00F23563" w:rsidRPr="00A35D65" w:rsidRDefault="00F23563" w:rsidP="00F23563">
      <w:pPr>
        <w:rPr>
          <w:rFonts w:ascii="宋体" w:hAnsi="宋体"/>
        </w:rPr>
      </w:pPr>
      <w:r w:rsidRPr="00A35D65">
        <w:rPr>
          <w:rFonts w:ascii="宋体" w:hAnsi="宋体" w:hint="eastAsia"/>
        </w:rPr>
        <w:t xml:space="preserve">    目前参与ALI／ARDs发病过程的细胞学与分子生物学机制，尚有待深入研究。中性</w:t>
      </w:r>
    </w:p>
    <w:p w:rsidR="00F23563" w:rsidRPr="00A35D65" w:rsidRDefault="00F23563" w:rsidP="00F23563">
      <w:pPr>
        <w:rPr>
          <w:rFonts w:ascii="宋体" w:hAnsi="宋体"/>
        </w:rPr>
      </w:pPr>
      <w:r w:rsidRPr="00A35D65">
        <w:rPr>
          <w:rFonts w:ascii="宋体" w:hAnsi="宋体" w:hint="eastAsia"/>
        </w:rPr>
        <w:t>粒细胞在肺内聚集、激活，并通过“呼吸爆发”释放氧自由基、蛋白酶和炎性介质，以及</w:t>
      </w:r>
    </w:p>
    <w:p w:rsidR="00F23563" w:rsidRPr="00A35D65" w:rsidRDefault="00F23563" w:rsidP="00F23563">
      <w:pPr>
        <w:rPr>
          <w:rFonts w:ascii="宋体" w:hAnsi="宋体"/>
        </w:rPr>
      </w:pPr>
      <w:r w:rsidRPr="00A35D65">
        <w:rPr>
          <w:rFonts w:ascii="宋体" w:hAnsi="宋体" w:hint="eastAsia"/>
        </w:rPr>
        <w:t>巨噬细胞、肺毛细血管内皮细胞的参与是Au／ARDS发病的重要细胞学机制。生理情况</w:t>
      </w:r>
    </w:p>
    <w:p w:rsidR="00F23563" w:rsidRPr="00A35D65" w:rsidRDefault="00F23563" w:rsidP="00F23563">
      <w:pPr>
        <w:rPr>
          <w:rFonts w:ascii="宋体" w:hAnsi="宋体"/>
        </w:rPr>
      </w:pPr>
      <w:r w:rsidRPr="00A35D65">
        <w:rPr>
          <w:rFonts w:ascii="宋体" w:hAnsi="宋体" w:hint="eastAsia"/>
        </w:rPr>
        <w:t>下，衰老的中性粒细胞以凋亡的形式被吞噬细胞清除，但目前研究发现，很多导致Au</w:t>
      </w:r>
    </w:p>
    <w:p w:rsidR="00F23563" w:rsidRPr="00A35D65" w:rsidRDefault="00F23563" w:rsidP="00F23563">
      <w:pPr>
        <w:rPr>
          <w:rFonts w:ascii="宋体" w:hAnsi="宋体"/>
        </w:rPr>
      </w:pPr>
      <w:r w:rsidRPr="00A35D65">
        <w:rPr>
          <w:rFonts w:ascii="宋体" w:hAnsi="宋体" w:hint="eastAsia"/>
        </w:rPr>
        <w:t>发生的因素能够延迟中性粒细胞凋亡，使中性粒细胞持续发挥作用，引起过度和失控的炎</w:t>
      </w:r>
    </w:p>
    <w:p w:rsidR="00F23563" w:rsidRPr="00A35D65" w:rsidRDefault="00F23563" w:rsidP="00F23563">
      <w:pPr>
        <w:rPr>
          <w:rFonts w:ascii="宋体" w:hAnsi="宋体"/>
        </w:rPr>
      </w:pPr>
      <w:r w:rsidRPr="00A35D65">
        <w:rPr>
          <w:rFonts w:ascii="宋体" w:hAnsi="宋体" w:hint="eastAsia"/>
        </w:rPr>
        <w:t>症反应，因此促进中性粒细胞凋亡有可能成为ALI／ARDS颇具希望的-、治疗手段之一。除</w:t>
      </w:r>
    </w:p>
    <w:p w:rsidR="00F23563" w:rsidRPr="00A35D65" w:rsidRDefault="00F23563" w:rsidP="00F23563">
      <w:pPr>
        <w:rPr>
          <w:rFonts w:ascii="宋体" w:hAnsi="宋体"/>
        </w:rPr>
      </w:pPr>
      <w:r w:rsidRPr="00A35D65">
        <w:rPr>
          <w:rFonts w:ascii="宋体" w:hAnsi="宋体" w:hint="eastAsia"/>
        </w:rPr>
        <w:t>中性粒细胞外，巨噬细胞及血管内皮细胞可分泌肿瘤坏死因子一a(tumor necrosis factoz．一TNF．a)、白细胞介素一1(interleukin．1，I卜1)等炎性介质，对启动早期炎症反应与维持</w:t>
      </w:r>
    </w:p>
    <w:p w:rsidR="00F23563" w:rsidRPr="00A35D65" w:rsidRDefault="00F23563" w:rsidP="00F23563">
      <w:pPr>
        <w:rPr>
          <w:rFonts w:ascii="宋体" w:hAnsi="宋体"/>
        </w:rPr>
      </w:pPr>
      <w:r w:rsidRPr="00A35D65">
        <w:rPr>
          <w:rFonts w:ascii="宋体" w:hAnsi="宋体" w:hint="eastAsia"/>
        </w:rPr>
        <w:t>炎症反应起重要作用。</w:t>
      </w:r>
    </w:p>
    <w:p w:rsidR="00F23563" w:rsidRPr="00A35D65" w:rsidRDefault="00F23563" w:rsidP="00F23563">
      <w:pPr>
        <w:rPr>
          <w:rFonts w:ascii="宋体" w:hAnsi="宋体"/>
        </w:rPr>
      </w:pPr>
      <w:r w:rsidRPr="00A35D65">
        <w:rPr>
          <w:rFonts w:ascii="宋体" w:hAnsi="宋体" w:hint="eastAsia"/>
        </w:rPr>
        <w:t xml:space="preserve">    肺内炎性介质和抗炎介质的平衡失调，是Au／ARDS发生、发展的关键环节。除炎</w:t>
      </w:r>
    </w:p>
    <w:p w:rsidR="00F23563" w:rsidRPr="00A35D65" w:rsidRDefault="00F23563" w:rsidP="00F23563">
      <w:pPr>
        <w:rPr>
          <w:rFonts w:ascii="宋体" w:hAnsi="宋体"/>
        </w:rPr>
      </w:pPr>
      <w:r w:rsidRPr="00A35D65">
        <w:rPr>
          <w:rFonts w:ascii="宋体" w:hAnsi="宋体" w:hint="eastAsia"/>
        </w:rPr>
        <w:t>性介质增加外，还有IL_4、IL_10、IL_13等抗炎介质释放不足。新近研究表明，体内一些</w:t>
      </w:r>
    </w:p>
    <w:p w:rsidR="00F23563" w:rsidRPr="00A35D65" w:rsidRDefault="00F23563" w:rsidP="00F23563">
      <w:pPr>
        <w:rPr>
          <w:rFonts w:ascii="宋体" w:hAnsi="宋体"/>
        </w:rPr>
      </w:pPr>
      <w:r w:rsidRPr="00A35D65">
        <w:rPr>
          <w:rFonts w:ascii="宋体" w:hAnsi="宋体" w:hint="eastAsia"/>
        </w:rPr>
        <w:t>神经肽／激素也在AI。I、AR[)S中具有一定的抗炎作用，如胆囊收缩素(cholecystokinin，</w:t>
      </w:r>
    </w:p>
    <w:p w:rsidR="00F23563" w:rsidRPr="00A35D65" w:rsidRDefault="00F23563" w:rsidP="00F23563">
      <w:pPr>
        <w:rPr>
          <w:rFonts w:ascii="宋体" w:hAnsi="宋体"/>
        </w:rPr>
      </w:pPr>
      <w:r w:rsidRPr="00A35D65">
        <w:rPr>
          <w:rFonts w:ascii="宋体" w:hAnsi="宋体" w:hint="eastAsia"/>
        </w:rPr>
        <w:t>CCK)、血管活性肠肽(’vasoactive intestinal】peptide，VIP)和生长激素等。因此加强对</w:t>
      </w:r>
    </w:p>
    <w:p w:rsidR="00F23563" w:rsidRPr="00A35D65" w:rsidRDefault="00F23563" w:rsidP="00F23563">
      <w:pPr>
        <w:rPr>
          <w:rFonts w:ascii="宋体" w:hAnsi="宋体"/>
        </w:rPr>
      </w:pPr>
      <w:r w:rsidRPr="00A35D65">
        <w:rPr>
          <w:rFonts w:ascii="宋体" w:hAnsi="宋体" w:hint="eastAsia"/>
        </w:rPr>
        <w:t>体内保护性机制的研究，实现炎性介质与抗炎介质的平衡亦十分重要。</w:t>
      </w:r>
    </w:p>
    <w:p w:rsidR="00F23563" w:rsidRPr="00A35D65" w:rsidRDefault="00F23563" w:rsidP="00F23563">
      <w:pPr>
        <w:rPr>
          <w:rFonts w:ascii="宋体" w:hAnsi="宋体"/>
        </w:rPr>
      </w:pPr>
      <w:r w:rsidRPr="00A35D65">
        <w:rPr>
          <w:rFonts w:ascii="宋体" w:hAnsi="宋体" w:hint="eastAsia"/>
        </w:rPr>
        <w:t xml:space="preserve">    随着系统性炎症反应综合征(systemic inflammatory response syndrome，SIRS)和代偿性抗炎症反应综合征(compensatory anti—inflammatory response syndrome，CARS)概念的提出，使人们对炎症这一基本病理生理过程的认识更为深刻。SIRS即指机体失控的自我持续放大和自我破坏的炎症反应；CARS是指与SIRS同时启动的一系列内源性抗炎介质和抗炎性内分泌激素引起的抗炎反应。如果SIRS和CARS在病变发展过程中出现平衡失调，则会导致MODS。目前人们已经逐渐认识到ALI／ARDS是MODS发生时最早或最常出现的器官表现。</w:t>
      </w:r>
    </w:p>
    <w:p w:rsidR="00F23563" w:rsidRPr="00A35D65" w:rsidRDefault="00F23563" w:rsidP="00F23563">
      <w:pPr>
        <w:rPr>
          <w:rFonts w:ascii="宋体" w:hAnsi="宋体"/>
        </w:rPr>
      </w:pPr>
      <w:r w:rsidRPr="00A35D65">
        <w:rPr>
          <w:rFonts w:ascii="宋体" w:hAnsi="宋体" w:hint="eastAsia"/>
        </w:rPr>
        <w:t xml:space="preserve">    【病理】</w:t>
      </w:r>
    </w:p>
    <w:p w:rsidR="00F23563" w:rsidRPr="00A35D65" w:rsidRDefault="00F23563" w:rsidP="00F23563">
      <w:pPr>
        <w:rPr>
          <w:rFonts w:ascii="宋体" w:hAnsi="宋体"/>
        </w:rPr>
      </w:pPr>
      <w:r w:rsidRPr="00A35D65">
        <w:rPr>
          <w:rFonts w:ascii="宋体" w:hAnsi="宋体" w:hint="eastAsia"/>
        </w:rPr>
        <w:t xml:space="preserve">    ARDS的主要病理改变是肺广泛性充血水肿和肺泡内透明膜形成。病理过程可分</w:t>
      </w:r>
    </w:p>
    <w:p w:rsidR="00F23563" w:rsidRPr="00A35D65" w:rsidRDefault="00F23563" w:rsidP="00F23563">
      <w:pPr>
        <w:rPr>
          <w:rFonts w:ascii="宋体" w:hAnsi="宋体"/>
        </w:rPr>
      </w:pPr>
      <w:r w:rsidRPr="00A35D65">
        <w:rPr>
          <w:rFonts w:ascii="宋体" w:hAnsi="宋体" w:hint="eastAsia"/>
        </w:rPr>
        <w:t>为三个阶段：渗出期、增生期和纤维化期，三个阶段常重叠存在。ARDS肺组织的大</w:t>
      </w:r>
    </w:p>
    <w:p w:rsidR="00F23563" w:rsidRPr="00A35D65" w:rsidRDefault="00F23563" w:rsidP="00F23563">
      <w:pPr>
        <w:rPr>
          <w:rFonts w:ascii="宋体" w:hAnsi="宋体"/>
        </w:rPr>
      </w:pPr>
      <w:r w:rsidRPr="00A35D65">
        <w:rPr>
          <w:rFonts w:ascii="宋体" w:hAnsi="宋体" w:hint="eastAsia"/>
        </w:rPr>
        <w:t>体表现为肺呈暗红或暗紫红的肝样变，可见水肿、出血，重量明显增加，切面有液体</w:t>
      </w:r>
    </w:p>
    <w:p w:rsidR="00F23563" w:rsidRPr="00A35D65" w:rsidRDefault="00F23563" w:rsidP="00F23563">
      <w:pPr>
        <w:rPr>
          <w:rFonts w:ascii="宋体" w:hAnsi="宋体"/>
        </w:rPr>
      </w:pPr>
      <w:r w:rsidRPr="00A35D65">
        <w:rPr>
          <w:rFonts w:ascii="宋体" w:hAnsi="宋体" w:hint="eastAsia"/>
        </w:rPr>
        <w:t>渗出，故有“湿肺’’之称。显微镜下可见肺微血管充血、出血、微血栓形成，肺间质</w:t>
      </w:r>
    </w:p>
    <w:p w:rsidR="00F23563" w:rsidRPr="00A35D65" w:rsidRDefault="00F23563" w:rsidP="00F23563">
      <w:pPr>
        <w:rPr>
          <w:rFonts w:ascii="宋体" w:hAnsi="宋体"/>
        </w:rPr>
      </w:pPr>
      <w:r w:rsidRPr="00A35D65">
        <w:rPr>
          <w:rFonts w:ascii="宋体" w:hAnsi="宋体" w:hint="eastAsia"/>
        </w:rPr>
        <w:t>和肺泡内有富含蛋白质的水肿液及炎症细胞浸润。约绎72小时后，由凝结的血浆蛋</w:t>
      </w:r>
    </w:p>
    <w:p w:rsidR="00F23563" w:rsidRPr="00A35D65" w:rsidRDefault="00F23563" w:rsidP="00F23563">
      <w:pPr>
        <w:rPr>
          <w:rFonts w:ascii="宋体" w:hAnsi="宋体"/>
        </w:rPr>
      </w:pPr>
      <w:r w:rsidRPr="00A35D65">
        <w:rPr>
          <w:rFonts w:ascii="宋体" w:hAnsi="宋体" w:hint="eastAsia"/>
        </w:rPr>
        <w:lastRenderedPageBreak/>
        <w:t>白、细胞碎片、纤维素及残余的肺表面活性物质混合形成透明膜，伴灶性或大片肺泡</w:t>
      </w:r>
    </w:p>
    <w:p w:rsidR="00F23563" w:rsidRPr="00A35D65" w:rsidRDefault="00F23563" w:rsidP="00F23563">
      <w:pPr>
        <w:rPr>
          <w:rFonts w:ascii="宋体" w:hAnsi="宋体"/>
        </w:rPr>
      </w:pPr>
      <w:r w:rsidRPr="00A35D65">
        <w:rPr>
          <w:rFonts w:ascii="宋体" w:hAnsi="宋体" w:hint="eastAsia"/>
        </w:rPr>
        <w:t>萎陷。可见I型肺泡上皮受损坏死。经l～3周以后，逐渐过渡到增生期和纤维化期。</w:t>
      </w:r>
    </w:p>
    <w:p w:rsidR="00F23563" w:rsidRPr="00A35D65" w:rsidRDefault="00F23563" w:rsidP="00F23563">
      <w:pPr>
        <w:rPr>
          <w:rFonts w:ascii="宋体" w:hAnsi="宋体"/>
        </w:rPr>
      </w:pPr>
      <w:r w:rsidRPr="00A35D65">
        <w:rPr>
          <w:rFonts w:ascii="宋体" w:hAnsi="宋体" w:hint="eastAsia"/>
        </w:rPr>
        <w:t>可见Ⅱ型肺泡上皮、成纤维细胞增生和胶原沉积。部分肺泡的透明膜经吸收消散而修</w:t>
      </w:r>
    </w:p>
    <w:p w:rsidR="00F23563" w:rsidRPr="00A35D65" w:rsidRDefault="00F23563" w:rsidP="00F23563">
      <w:pPr>
        <w:rPr>
          <w:rFonts w:ascii="宋体" w:hAnsi="宋体"/>
        </w:rPr>
      </w:pPr>
      <w:r w:rsidRPr="00A35D65">
        <w:rPr>
          <w:rFonts w:ascii="宋体" w:hAnsi="宋体" w:hint="eastAsia"/>
        </w:rPr>
        <w:t>复，亦可有部分形成纤维化。ARDS患者容易合并肺部继发感染，可形成肺小脓肿等</w:t>
      </w:r>
    </w:p>
    <w:p w:rsidR="00F23563" w:rsidRPr="00A35D65" w:rsidRDefault="00F23563" w:rsidP="00F23563">
      <w:pPr>
        <w:rPr>
          <w:rFonts w:ascii="宋体" w:hAnsi="宋体"/>
        </w:rPr>
      </w:pPr>
      <w:r w:rsidRPr="00A35D65">
        <w:rPr>
          <w:rFonts w:ascii="宋体" w:hAnsi="宋体" w:hint="eastAsia"/>
        </w:rPr>
        <w:t>炎症改变。</w:t>
      </w:r>
    </w:p>
    <w:p w:rsidR="00F23563" w:rsidRPr="00A35D65" w:rsidRDefault="00F23563" w:rsidP="00F23563">
      <w:pPr>
        <w:rPr>
          <w:rFonts w:ascii="宋体" w:hAnsi="宋体"/>
        </w:rPr>
      </w:pPr>
      <w:r w:rsidRPr="00A35D65">
        <w:rPr>
          <w:rFonts w:ascii="宋体" w:hAnsi="宋体" w:hint="eastAsia"/>
        </w:rPr>
        <w:t xml:space="preserve">    【病理生理】</w:t>
      </w:r>
    </w:p>
    <w:p w:rsidR="00F23563" w:rsidRPr="00A35D65" w:rsidRDefault="00F23563" w:rsidP="00F23563">
      <w:pPr>
        <w:rPr>
          <w:rFonts w:ascii="宋体" w:hAnsi="宋体"/>
        </w:rPr>
      </w:pPr>
      <w:r w:rsidRPr="00A35D65">
        <w:rPr>
          <w:rFonts w:ascii="宋体" w:hAnsi="宋体" w:hint="eastAsia"/>
        </w:rPr>
        <w:t xml:space="preserve">    由于肺毛细血管内皮细胞和肺泡上皮细胞损伤，肺泡膜通透性增加，引起肺间质和肺</w:t>
      </w:r>
    </w:p>
    <w:p w:rsidR="00F23563" w:rsidRPr="00A35D65" w:rsidRDefault="00F23563" w:rsidP="00F23563">
      <w:pPr>
        <w:rPr>
          <w:rFonts w:ascii="宋体" w:hAnsi="宋体"/>
        </w:rPr>
      </w:pPr>
      <w:r w:rsidRPr="00A35D65">
        <w:rPr>
          <w:rFonts w:ascii="宋体" w:hAnsi="宋体" w:hint="eastAsia"/>
        </w:rPr>
        <w:t>泡水肿；肺表面活性物质减少，导致小气道陷闭和肺泡萎陷不张。通过CT观察发现，</w:t>
      </w:r>
    </w:p>
    <w:p w:rsidR="00F23563" w:rsidRPr="00A35D65" w:rsidRDefault="00F23563" w:rsidP="00F23563">
      <w:pPr>
        <w:rPr>
          <w:rFonts w:ascii="宋体" w:hAnsi="宋体"/>
        </w:rPr>
      </w:pPr>
      <w:r w:rsidRPr="00A35D65">
        <w:rPr>
          <w:rFonts w:ascii="宋体" w:hAnsi="宋体" w:hint="eastAsia"/>
        </w:rPr>
        <w:t>AI。I／ARDS肺形态改变具有两个特点，一是肺水肿和肺不张在肺内呈“不均一”分布，</w:t>
      </w:r>
    </w:p>
    <w:p w:rsidR="00F23563" w:rsidRPr="00A35D65" w:rsidRDefault="00F23563" w:rsidP="00F23563">
      <w:pPr>
        <w:rPr>
          <w:rFonts w:ascii="宋体" w:hAnsi="宋体"/>
        </w:rPr>
      </w:pPr>
      <w:r w:rsidRPr="00A35D65">
        <w:rPr>
          <w:rFonts w:ascii="宋体" w:hAnsi="宋体" w:hint="eastAsia"/>
        </w:rPr>
        <w:t>即在重力依赖区(dependent regions，仰卧位时靠近背部的肺区)以肺水肿和肺不张为主，</w:t>
      </w:r>
    </w:p>
    <w:p w:rsidR="00F23563" w:rsidRPr="00A35D65" w:rsidRDefault="00F23563" w:rsidP="00F23563">
      <w:pPr>
        <w:rPr>
          <w:rFonts w:ascii="宋体" w:hAnsi="宋体"/>
        </w:rPr>
      </w:pPr>
      <w:r w:rsidRPr="00A35D65">
        <w:rPr>
          <w:rFonts w:ascii="宋体" w:hAnsi="宋体" w:hint="eastAsia"/>
        </w:rPr>
        <w:t>通气功能极差，而在非重力依赖区(non-dependent regions，仰卧位时靠近胸前壁的肺区)</w:t>
      </w:r>
    </w:p>
    <w:p w:rsidR="00F23563" w:rsidRPr="00A35D65" w:rsidRDefault="00F23563" w:rsidP="00F23563">
      <w:pPr>
        <w:rPr>
          <w:rFonts w:ascii="宋体" w:hAnsi="宋体"/>
        </w:rPr>
      </w:pPr>
      <w:r w:rsidRPr="00A35D65">
        <w:rPr>
          <w:rFonts w:ascii="宋体" w:hAnsi="宋体" w:hint="eastAsia"/>
        </w:rPr>
        <w:t>的肺泡通气功能基本正常；二是由于肺水肿和肺泡萎陷，使功能残气量和有效参与气体交</w:t>
      </w:r>
    </w:p>
    <w:p w:rsidR="00F23563" w:rsidRPr="00A35D65" w:rsidRDefault="00F23563" w:rsidP="00F23563">
      <w:pPr>
        <w:rPr>
          <w:rFonts w:ascii="宋体" w:hAnsi="宋体"/>
        </w:rPr>
      </w:pPr>
      <w:r w:rsidRPr="00A35D65">
        <w:rPr>
          <w:rFonts w:ascii="宋体" w:hAnsi="宋体" w:hint="eastAsia"/>
        </w:rPr>
        <w:t>换的肺泡数量减少，因而称ALI／ARDS肺为“婴儿肺(baby lung)”或“小肺(small</w:t>
      </w:r>
    </w:p>
    <w:p w:rsidR="00F23563" w:rsidRPr="00A35D65" w:rsidRDefault="00F23563" w:rsidP="00F23563">
      <w:pPr>
        <w:rPr>
          <w:rFonts w:ascii="宋体" w:hAnsi="宋体"/>
        </w:rPr>
      </w:pPr>
      <w:r w:rsidRPr="00A35D65">
        <w:rPr>
          <w:rFonts w:ascii="宋体" w:hAnsi="宋体" w:hint="eastAsia"/>
        </w:rPr>
        <w:t xml:space="preserve"> lung)”。上述病理和肺形态改变引起严重通气／血流比例失调、肺内分流和弥散障碍，造</w:t>
      </w:r>
    </w:p>
    <w:p w:rsidR="00F23563" w:rsidRPr="00A35D65" w:rsidRDefault="00F23563" w:rsidP="00F23563">
      <w:pPr>
        <w:rPr>
          <w:rFonts w:ascii="宋体" w:hAnsi="宋体"/>
        </w:rPr>
      </w:pPr>
      <w:r w:rsidRPr="00A35D65">
        <w:rPr>
          <w:rFonts w:ascii="宋体" w:hAnsi="宋体" w:hint="eastAsia"/>
        </w:rPr>
        <w:t>成顽固性低氧血症和呼吸窘迫。呼吸窘迫的发生机制主要有：①低氧血症刺激颈动脉体和</w:t>
      </w:r>
    </w:p>
    <w:p w:rsidR="00F23563" w:rsidRPr="00A35D65" w:rsidRDefault="00F23563" w:rsidP="00F23563">
      <w:pPr>
        <w:rPr>
          <w:rFonts w:ascii="宋体" w:hAnsi="宋体"/>
        </w:rPr>
      </w:pPr>
      <w:r w:rsidRPr="00A35D65">
        <w:rPr>
          <w:rFonts w:ascii="宋体" w:hAnsi="宋体" w:hint="eastAsia"/>
        </w:rPr>
        <w:t>主动脉体化学感受器，反射性刺激呼吸中枢，产生过度通气；②肺充血、水肿刺激毛细血</w:t>
      </w:r>
    </w:p>
    <w:p w:rsidR="00F23563" w:rsidRPr="00A35D65" w:rsidRDefault="00F23563" w:rsidP="00F23563">
      <w:pPr>
        <w:rPr>
          <w:rFonts w:ascii="宋体" w:hAnsi="宋体"/>
        </w:rPr>
      </w:pPr>
      <w:r w:rsidRPr="00A35D65">
        <w:rPr>
          <w:rFonts w:ascii="宋体" w:hAnsi="宋体" w:hint="eastAsia"/>
        </w:rPr>
        <w:t>管旁J感受器，反射性使呼吸加深、加快，导致呼吸窘迫。由于呼吸的代偿，PaCOz最初</w:t>
      </w:r>
    </w:p>
    <w:p w:rsidR="00F23563" w:rsidRPr="00A35D65" w:rsidRDefault="00F23563" w:rsidP="00F23563">
      <w:pPr>
        <w:rPr>
          <w:rFonts w:ascii="宋体" w:hAnsi="宋体"/>
        </w:rPr>
      </w:pPr>
      <w:r w:rsidRPr="00A35D65">
        <w:rPr>
          <w:rFonts w:ascii="宋体" w:hAnsi="宋体" w:hint="eastAsia"/>
        </w:rPr>
        <w:t>可以表现降低或正常。极端严重者，由于肺通气量减少以及呼吸窘迫加重呼吸肌疲劳，可</w:t>
      </w:r>
    </w:p>
    <w:p w:rsidR="00F23563" w:rsidRPr="00A35D65" w:rsidRDefault="00F23563" w:rsidP="00F23563">
      <w:pPr>
        <w:rPr>
          <w:rFonts w:ascii="宋体" w:hAnsi="宋体"/>
        </w:rPr>
      </w:pPr>
      <w:r w:rsidRPr="00A35D65">
        <w:rPr>
          <w:rFonts w:ascii="宋体" w:hAnsi="宋体" w:hint="eastAsia"/>
        </w:rPr>
        <w:t>发生高碳酸血症。</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AI。I／ARDS多于原发病起病后5天内发生，约半数发生于24小时内。除原发病的相</w:t>
      </w:r>
    </w:p>
    <w:p w:rsidR="00F23563" w:rsidRPr="00A35D65" w:rsidRDefault="00F23563" w:rsidP="00F23563">
      <w:pPr>
        <w:rPr>
          <w:rFonts w:ascii="宋体" w:hAnsi="宋体"/>
        </w:rPr>
      </w:pPr>
      <w:r w:rsidRPr="00A35D65">
        <w:rPr>
          <w:rFonts w:ascii="宋体" w:hAnsi="宋体" w:hint="eastAsia"/>
        </w:rPr>
        <w:t>应症状和体征外，最早出现的症状是呼吸加快，并呈进行性加重的呼吸困难、发绀，常伴</w:t>
      </w:r>
    </w:p>
    <w:p w:rsidR="00F23563" w:rsidRPr="00A35D65" w:rsidRDefault="00F23563" w:rsidP="00F23563">
      <w:pPr>
        <w:rPr>
          <w:rFonts w:ascii="宋体" w:hAnsi="宋体"/>
        </w:rPr>
      </w:pPr>
      <w:r w:rsidRPr="00A35D65">
        <w:rPr>
          <w:rFonts w:ascii="宋体" w:hAnsi="宋体" w:hint="eastAsia"/>
        </w:rPr>
        <w:t>有烦躁、焦虑、出汗等。其呼吸困难的特点是呼吸深快、费力，患者常感到胸廓紧束、严</w:t>
      </w:r>
    </w:p>
    <w:p w:rsidR="00F23563" w:rsidRPr="00A35D65" w:rsidRDefault="00F23563" w:rsidP="00F23563">
      <w:pPr>
        <w:rPr>
          <w:rFonts w:ascii="宋体" w:hAnsi="宋体"/>
        </w:rPr>
      </w:pPr>
      <w:r w:rsidRPr="00A35D65">
        <w:rPr>
          <w:rFonts w:ascii="宋体" w:hAnsi="宋体" w:hint="eastAsia"/>
        </w:rPr>
        <w:t>重憋气，即呼吸窘迫，不能用通常的吸氧疗法改善，亦不能用其他原发心肺疾病(如气</w:t>
      </w:r>
    </w:p>
    <w:p w:rsidR="00F23563" w:rsidRPr="00A35D65" w:rsidRDefault="00F23563" w:rsidP="00F23563">
      <w:pPr>
        <w:rPr>
          <w:rFonts w:ascii="宋体" w:hAnsi="宋体"/>
        </w:rPr>
      </w:pPr>
      <w:r w:rsidRPr="00A35D65">
        <w:rPr>
          <w:rFonts w:ascii="宋体" w:hAnsi="宋体" w:hint="eastAsia"/>
        </w:rPr>
        <w:t>胸、肺气肿、肺不张、肺炎、心力衰竭)解释。早期体征可无异常，或仅在双肺闻及少量</w:t>
      </w:r>
    </w:p>
    <w:p w:rsidR="00F23563" w:rsidRPr="00A35D65" w:rsidRDefault="00F23563" w:rsidP="00F23563">
      <w:pPr>
        <w:rPr>
          <w:rFonts w:ascii="宋体" w:hAnsi="宋体"/>
        </w:rPr>
      </w:pPr>
      <w:r w:rsidRPr="00A35D65">
        <w:rPr>
          <w:rFonts w:ascii="宋体" w:hAnsi="宋体" w:hint="eastAsia"/>
        </w:rPr>
        <w:t>细湿哕音；后期多可闻及水泡音，可有管状呼吸音。</w:t>
      </w:r>
    </w:p>
    <w:p w:rsidR="00F23563" w:rsidRPr="00A35D65" w:rsidRDefault="00F23563" w:rsidP="00F23563">
      <w:pPr>
        <w:rPr>
          <w:rFonts w:ascii="宋体" w:hAnsi="宋体"/>
        </w:rPr>
      </w:pPr>
      <w:r w:rsidRPr="00A35D65">
        <w:rPr>
          <w:rFonts w:ascii="宋体" w:hAnsi="宋体" w:hint="eastAsia"/>
        </w:rPr>
        <w:t xml:space="preserve">    【实验室及其他检查】</w:t>
      </w:r>
    </w:p>
    <w:p w:rsidR="00F23563" w:rsidRPr="00A35D65" w:rsidRDefault="00F23563" w:rsidP="00F23563">
      <w:pPr>
        <w:rPr>
          <w:rFonts w:ascii="宋体" w:hAnsi="宋体"/>
        </w:rPr>
      </w:pPr>
      <w:r w:rsidRPr="00A35D65">
        <w:rPr>
          <w:rFonts w:ascii="宋体" w:hAnsi="宋体" w:hint="eastAsia"/>
        </w:rPr>
        <w:t xml:space="preserve">    (一)X线胸片</w:t>
      </w:r>
    </w:p>
    <w:p w:rsidR="00F23563" w:rsidRPr="00A35D65" w:rsidRDefault="00F23563" w:rsidP="00F23563">
      <w:pPr>
        <w:rPr>
          <w:rFonts w:ascii="宋体" w:hAnsi="宋体"/>
        </w:rPr>
      </w:pPr>
      <w:r w:rsidRPr="00A35D65">
        <w:rPr>
          <w:rFonts w:ascii="宋体" w:hAnsi="宋体" w:hint="eastAsia"/>
        </w:rPr>
        <w:t xml:space="preserve">    早期可无异常，或呈轻度间质改变，表现为边缘模糊的肺纹理增多。继之出现斑片状</w:t>
      </w:r>
    </w:p>
    <w:p w:rsidR="00F23563" w:rsidRPr="00A35D65" w:rsidRDefault="00F23563" w:rsidP="00F23563">
      <w:pPr>
        <w:rPr>
          <w:rFonts w:ascii="宋体" w:hAnsi="宋体"/>
        </w:rPr>
      </w:pPr>
      <w:r w:rsidRPr="00A35D65">
        <w:rPr>
          <w:rFonts w:ascii="宋体" w:hAnsi="宋体" w:hint="eastAsia"/>
        </w:rPr>
        <w:t>以至融合成大片状的浸润阴影，大片阴影中可见支气管充气征(图2一15—1)。其演变过程符合肺水肿的特点，快速多变；后期可出现肺间质纤维化的改变。</w:t>
      </w:r>
    </w:p>
    <w:p w:rsidR="00F23563" w:rsidRPr="00A35D65" w:rsidRDefault="00F23563" w:rsidP="00F23563">
      <w:pPr>
        <w:rPr>
          <w:rFonts w:ascii="宋体" w:hAnsi="宋体"/>
        </w:rPr>
      </w:pPr>
      <w:r w:rsidRPr="00A35D65">
        <w:rPr>
          <w:rFonts w:ascii="宋体" w:hAnsi="宋体" w:hint="eastAsia"/>
        </w:rPr>
        <w:t xml:space="preserve">  (二)动脉血气分析</w:t>
      </w:r>
    </w:p>
    <w:p w:rsidR="00F23563" w:rsidRPr="00A35D65" w:rsidRDefault="00F23563" w:rsidP="00F23563">
      <w:pPr>
        <w:rPr>
          <w:rFonts w:ascii="宋体" w:hAnsi="宋体"/>
        </w:rPr>
      </w:pPr>
      <w:r w:rsidRPr="00A35D65">
        <w:rPr>
          <w:rFonts w:ascii="宋体" w:hAnsi="宋体" w:hint="eastAsia"/>
        </w:rPr>
        <w:t xml:space="preserve">  典型的改变为P她降低，PaCOz降低，pH升高。根据动脉血气分析和吸入氧浓度可计算肺氧合功能指标，如肺泡一动脉氧分压差[Pc㈨()2]、肺内分流(Q／Qr)、呼吸指数[P(A_a)Q／PaQ]、Pa02／Fioz等指标，对建立诊断、严重性分级和疗效评价等均有重要意义。</w:t>
      </w:r>
    </w:p>
    <w:p w:rsidR="00F23563" w:rsidRPr="00A35D65" w:rsidRDefault="009271D8" w:rsidP="00F23563">
      <w:pPr>
        <w:rPr>
          <w:rFonts w:ascii="宋体" w:hAnsi="宋体"/>
        </w:rPr>
      </w:pPr>
      <w:r w:rsidRPr="00A35D65">
        <w:rPr>
          <w:rFonts w:ascii="宋体" w:hAnsi="宋体" w:hint="eastAsia"/>
        </w:rPr>
        <w:t xml:space="preserve">  </w:t>
      </w:r>
      <w:r w:rsidR="00F23563" w:rsidRPr="00A35D65">
        <w:rPr>
          <w:rFonts w:ascii="宋体" w:hAnsi="宋体" w:hint="eastAsia"/>
        </w:rPr>
        <w:t>目前在临床上以PaOz／FiOz最为常用。其具体it算方法为PaOz的mmHg值除以吸入氧比例(FiOz，吸人氧的分数值)，如某位患者在吸入</w:t>
      </w:r>
    </w:p>
    <w:p w:rsidR="00F23563" w:rsidRPr="00A35D65" w:rsidRDefault="00F23563" w:rsidP="00F23563">
      <w:pPr>
        <w:rPr>
          <w:rFonts w:ascii="宋体" w:hAnsi="宋体"/>
        </w:rPr>
      </w:pPr>
      <w:r w:rsidRPr="00A35D65">
        <w:rPr>
          <w:rFonts w:ascii="宋体" w:hAnsi="宋体" w:hint="eastAsia"/>
        </w:rPr>
        <w:t>图2-15-1 ARDS患者的x线胸片</w:t>
      </w:r>
    </w:p>
    <w:p w:rsidR="00F23563" w:rsidRPr="00A35D65" w:rsidRDefault="00F23563" w:rsidP="00F23563">
      <w:pPr>
        <w:rPr>
          <w:rFonts w:ascii="宋体" w:hAnsi="宋体"/>
        </w:rPr>
      </w:pPr>
      <w:r w:rsidRPr="00A35D65">
        <w:rPr>
          <w:rFonts w:ascii="宋体" w:hAnsi="宋体" w:hint="eastAsia"/>
        </w:rPr>
        <w:t xml:space="preserve">  显示两肺广泛斑片浸润影</w:t>
      </w:r>
    </w:p>
    <w:p w:rsidR="00F23563" w:rsidRPr="00A35D65" w:rsidRDefault="00F23563" w:rsidP="00F23563">
      <w:pPr>
        <w:rPr>
          <w:rFonts w:ascii="宋体" w:hAnsi="宋体"/>
        </w:rPr>
      </w:pPr>
      <w:r w:rsidRPr="00A35D65">
        <w:rPr>
          <w:rFonts w:ascii="宋体" w:hAnsi="宋体" w:hint="eastAsia"/>
        </w:rPr>
        <w:t>40％氧(吸入氧比例为0．4)的条件下，Pa02为80mmHg，则PaOz／FiOz为80÷0．4—</w:t>
      </w:r>
    </w:p>
    <w:p w:rsidR="00F23563" w:rsidRPr="00A35D65" w:rsidRDefault="00F23563" w:rsidP="00F23563">
      <w:pPr>
        <w:rPr>
          <w:rFonts w:ascii="宋体" w:hAnsi="宋体"/>
        </w:rPr>
      </w:pPr>
      <w:r w:rsidRPr="00A35D65">
        <w:rPr>
          <w:rFonts w:ascii="宋体" w:hAnsi="宋体" w:hint="eastAsia"/>
        </w:rPr>
        <w:t>200。Pa02／FiOz降低是诊断ARDS的必要条件。正常值为400～500，在ALI时≤300，</w:t>
      </w:r>
    </w:p>
    <w:p w:rsidR="00F23563" w:rsidRPr="00A35D65" w:rsidRDefault="00F23563" w:rsidP="00F23563">
      <w:pPr>
        <w:rPr>
          <w:rFonts w:ascii="宋体" w:hAnsi="宋体"/>
        </w:rPr>
      </w:pPr>
      <w:r w:rsidRPr="00A35D65">
        <w:rPr>
          <w:rFonts w:ascii="宋体" w:hAnsi="宋体" w:hint="eastAsia"/>
        </w:rPr>
        <w:t>ARDS时≤200。</w:t>
      </w:r>
    </w:p>
    <w:p w:rsidR="00F23563" w:rsidRPr="00A35D65" w:rsidRDefault="00F23563" w:rsidP="00F23563">
      <w:pPr>
        <w:rPr>
          <w:rFonts w:ascii="宋体" w:hAnsi="宋体"/>
        </w:rPr>
      </w:pPr>
      <w:r w:rsidRPr="00A35D65">
        <w:rPr>
          <w:rFonts w:ascii="宋体" w:hAnsi="宋体" w:hint="eastAsia"/>
        </w:rPr>
        <w:t xml:space="preserve">    在早期，由于过度通气而出现呼碱，pH可高于正常，PaCOz低于正常。在后期，如</w:t>
      </w:r>
    </w:p>
    <w:p w:rsidR="00F23563" w:rsidRPr="00A35D65" w:rsidRDefault="00F23563" w:rsidP="00F23563">
      <w:pPr>
        <w:rPr>
          <w:rFonts w:ascii="宋体" w:hAnsi="宋体"/>
        </w:rPr>
      </w:pPr>
      <w:r w:rsidRPr="00A35D65">
        <w:rPr>
          <w:rFonts w:ascii="宋体" w:hAnsi="宋体" w:hint="eastAsia"/>
        </w:rPr>
        <w:t>果出现呼吸肌疲劳或合并代酸，则pH可低于正常，甚至出现PaCOz高于正常。</w:t>
      </w:r>
    </w:p>
    <w:p w:rsidR="00F23563" w:rsidRPr="00A35D65" w:rsidRDefault="00F23563" w:rsidP="00F23563">
      <w:pPr>
        <w:rPr>
          <w:rFonts w:ascii="宋体" w:hAnsi="宋体"/>
        </w:rPr>
      </w:pPr>
      <w:r w:rsidRPr="00A35D65">
        <w:rPr>
          <w:rFonts w:ascii="宋体" w:hAnsi="宋体" w:hint="eastAsia"/>
        </w:rPr>
        <w:lastRenderedPageBreak/>
        <w:t xml:space="preserve">    (三)床边肺功能监测</w:t>
      </w:r>
    </w:p>
    <w:p w:rsidR="00F23563" w:rsidRPr="00A35D65" w:rsidRDefault="00F23563" w:rsidP="00F23563">
      <w:pPr>
        <w:rPr>
          <w:rFonts w:ascii="宋体" w:hAnsi="宋体"/>
        </w:rPr>
      </w:pPr>
      <w:r w:rsidRPr="00A35D65">
        <w:rPr>
          <w:rFonts w:ascii="宋体" w:hAnsi="宋体" w:hint="eastAsia"/>
        </w:rPr>
        <w:t xml:space="preserve">    ARDS时肺顺应性降低，无效腔通气量比例(VD／VT)增加，但无呼气流速受限。顺</w:t>
      </w:r>
    </w:p>
    <w:p w:rsidR="00F23563" w:rsidRPr="00A35D65" w:rsidRDefault="00F23563" w:rsidP="00F23563">
      <w:pPr>
        <w:rPr>
          <w:rFonts w:ascii="宋体" w:hAnsi="宋体"/>
        </w:rPr>
      </w:pPr>
      <w:r w:rsidRPr="00A35D65">
        <w:rPr>
          <w:rFonts w:ascii="宋体" w:hAnsi="宋体" w:hint="eastAsia"/>
        </w:rPr>
        <w:t>应性的改变，对严重性评价和疗效判断有一定的意义。</w:t>
      </w:r>
    </w:p>
    <w:p w:rsidR="00F23563" w:rsidRPr="00A35D65" w:rsidRDefault="00F23563" w:rsidP="00F23563">
      <w:pPr>
        <w:rPr>
          <w:rFonts w:ascii="宋体" w:hAnsi="宋体"/>
        </w:rPr>
      </w:pPr>
      <w:r w:rsidRPr="00A35D65">
        <w:rPr>
          <w:rFonts w:ascii="宋体" w:hAnsi="宋体" w:hint="eastAsia"/>
        </w:rPr>
        <w:t xml:space="preserve">    (四)心脏超声和Swan-Ganz导管检查</w:t>
      </w:r>
    </w:p>
    <w:p w:rsidR="00F23563" w:rsidRPr="00A35D65" w:rsidRDefault="00F23563" w:rsidP="00F23563">
      <w:pPr>
        <w:rPr>
          <w:rFonts w:ascii="宋体" w:hAnsi="宋体"/>
        </w:rPr>
      </w:pPr>
      <w:r w:rsidRPr="00A35D65">
        <w:rPr>
          <w:rFonts w:ascii="宋体" w:hAnsi="宋体" w:hint="eastAsia"/>
        </w:rPr>
        <w:t xml:space="preserve">    有助于明确心脏情况和指导治疗。通过置入Swan—Ganz导管可测定肺动脉楔压</w:t>
      </w:r>
    </w:p>
    <w:p w:rsidR="00F23563" w:rsidRPr="00A35D65" w:rsidRDefault="00F23563" w:rsidP="00F23563">
      <w:pPr>
        <w:rPr>
          <w:rFonts w:ascii="宋体" w:hAnsi="宋体"/>
        </w:rPr>
      </w:pPr>
      <w:r w:rsidRPr="00A35D65">
        <w:rPr>
          <w:rFonts w:ascii="宋体" w:hAnsi="宋体" w:hint="eastAsia"/>
        </w:rPr>
        <w:t>(PAwP)，这是反映左心房压较可靠的指标。PAWP一般&lt;12mmHg，若&gt;18mmHg则</w:t>
      </w:r>
    </w:p>
    <w:p w:rsidR="00F23563" w:rsidRPr="00A35D65" w:rsidRDefault="00F23563" w:rsidP="00F23563">
      <w:pPr>
        <w:rPr>
          <w:rFonts w:ascii="宋体" w:hAnsi="宋体"/>
        </w:rPr>
      </w:pPr>
      <w:r w:rsidRPr="00A35D65">
        <w:rPr>
          <w:rFonts w:ascii="宋体" w:hAnsi="宋体" w:hint="eastAsia"/>
        </w:rPr>
        <w:t>支持左心衰竭的诊断。</w:t>
      </w:r>
    </w:p>
    <w:p w:rsidR="00F23563" w:rsidRPr="00A35D65" w:rsidRDefault="00F23563" w:rsidP="00F23563">
      <w:pPr>
        <w:rPr>
          <w:rFonts w:ascii="宋体" w:hAnsi="宋体"/>
        </w:rPr>
      </w:pPr>
      <w:r w:rsidRPr="00A35D65">
        <w:rPr>
          <w:rFonts w:ascii="宋体" w:hAnsi="宋体" w:hint="eastAsia"/>
        </w:rPr>
        <w:t xml:space="preserve">    【诊断】</w:t>
      </w:r>
    </w:p>
    <w:p w:rsidR="00F23563" w:rsidRPr="00A35D65" w:rsidRDefault="00F23563" w:rsidP="00F23563">
      <w:pPr>
        <w:rPr>
          <w:rFonts w:ascii="宋体" w:hAnsi="宋体"/>
        </w:rPr>
      </w:pPr>
      <w:r w:rsidRPr="00A35D65">
        <w:rPr>
          <w:rFonts w:ascii="宋体" w:hAnsi="宋体" w:hint="eastAsia"/>
        </w:rPr>
        <w:t xml:space="preserve">    中华医学会呼吸病学分会1999年制定的诊断标准如下：</w:t>
      </w:r>
    </w:p>
    <w:p w:rsidR="00F23563" w:rsidRPr="00A35D65" w:rsidRDefault="00F23563" w:rsidP="00F23563">
      <w:pPr>
        <w:rPr>
          <w:rFonts w:ascii="宋体" w:hAnsi="宋体"/>
        </w:rPr>
      </w:pPr>
      <w:r w:rsidRPr="00A35D65">
        <w:rPr>
          <w:rFonts w:ascii="宋体" w:hAnsi="宋体" w:hint="eastAsia"/>
        </w:rPr>
        <w:t xml:space="preserve">    1．有ALI／ARDS的高危因素。</w:t>
      </w:r>
    </w:p>
    <w:p w:rsidR="00F23563" w:rsidRPr="00A35D65" w:rsidRDefault="00F23563" w:rsidP="00F23563">
      <w:pPr>
        <w:rPr>
          <w:rFonts w:ascii="宋体" w:hAnsi="宋体"/>
        </w:rPr>
      </w:pPr>
      <w:r w:rsidRPr="00A35D65">
        <w:rPr>
          <w:rFonts w:ascii="宋体" w:hAnsi="宋体" w:hint="eastAsia"/>
        </w:rPr>
        <w:t xml:space="preserve">    2．急性起病、呼吸频数和(或)呼吸窘迫。</w:t>
      </w:r>
    </w:p>
    <w:p w:rsidR="00F23563" w:rsidRPr="00A35D65" w:rsidRDefault="00F23563" w:rsidP="00F23563">
      <w:pPr>
        <w:rPr>
          <w:rFonts w:ascii="宋体" w:hAnsi="宋体"/>
        </w:rPr>
      </w:pPr>
      <w:r w:rsidRPr="00A35D65">
        <w:rPr>
          <w:rFonts w:ascii="宋体" w:hAnsi="宋体" w:hint="eastAsia"/>
        </w:rPr>
        <w:t xml:space="preserve">    3．低氧血症：ALI时动脉血氧分压(Pa02)／吸人氧分数值(Fi02)~&lt;300；ARDS</w:t>
      </w:r>
    </w:p>
    <w:p w:rsidR="00F23563" w:rsidRPr="00A35D65" w:rsidRDefault="00F23563" w:rsidP="00F23563">
      <w:pPr>
        <w:rPr>
          <w:rFonts w:ascii="宋体" w:hAnsi="宋体"/>
        </w:rPr>
      </w:pPr>
      <w:r w:rsidRPr="00A35D65">
        <w:rPr>
          <w:rFonts w:ascii="宋体" w:hAnsi="宋体" w:hint="eastAsia"/>
        </w:rPr>
        <w:t>时PaOz／Fi02≤200。</w:t>
      </w:r>
    </w:p>
    <w:p w:rsidR="00F23563" w:rsidRPr="00A35D65" w:rsidRDefault="00F23563" w:rsidP="00F23563">
      <w:pPr>
        <w:rPr>
          <w:rFonts w:ascii="宋体" w:hAnsi="宋体"/>
        </w:rPr>
      </w:pPr>
      <w:r w:rsidRPr="00A35D65">
        <w:rPr>
          <w:rFonts w:ascii="宋体" w:hAnsi="宋体" w:hint="eastAsia"/>
        </w:rPr>
        <w:t xml:space="preserve">  </w:t>
      </w:r>
      <w:r w:rsidR="009271D8" w:rsidRPr="00A35D65">
        <w:rPr>
          <w:rFonts w:ascii="宋体" w:hAnsi="宋体" w:hint="eastAsia"/>
        </w:rPr>
        <w:t xml:space="preserve">  </w:t>
      </w:r>
      <w:r w:rsidRPr="00A35D65">
        <w:rPr>
          <w:rFonts w:ascii="宋体" w:hAnsi="宋体" w:hint="eastAsia"/>
        </w:rPr>
        <w:t>4．胸部X线检查显示两肺浸润阴影。</w:t>
      </w:r>
    </w:p>
    <w:p w:rsidR="00F23563" w:rsidRPr="00A35D65" w:rsidRDefault="00F23563" w:rsidP="00F23563">
      <w:pPr>
        <w:rPr>
          <w:rFonts w:ascii="宋体" w:hAnsi="宋体"/>
        </w:rPr>
      </w:pPr>
      <w:r w:rsidRPr="00A35D65">
        <w:rPr>
          <w:rFonts w:ascii="宋体" w:hAnsi="宋体" w:hint="eastAsia"/>
        </w:rPr>
        <w:t xml:space="preserve">  5．PAwP~18mmHg或临床上能除外心源性肺水肿。</w:t>
      </w:r>
    </w:p>
    <w:p w:rsidR="00F23563" w:rsidRPr="00A35D65" w:rsidRDefault="00F23563" w:rsidP="00F23563">
      <w:pPr>
        <w:rPr>
          <w:rFonts w:ascii="宋体" w:hAnsi="宋体"/>
        </w:rPr>
      </w:pPr>
      <w:r w:rsidRPr="00A35D65">
        <w:rPr>
          <w:rFonts w:ascii="宋体" w:hAnsi="宋体" w:hint="eastAsia"/>
        </w:rPr>
        <w:t xml:space="preserve">  同时符合以上5项条件者，可以诊断AI。l或ARDS。</w:t>
      </w:r>
    </w:p>
    <w:p w:rsidR="00F23563" w:rsidRPr="00A35D65" w:rsidRDefault="00F23563" w:rsidP="00F23563">
      <w:pPr>
        <w:rPr>
          <w:rFonts w:ascii="宋体" w:hAnsi="宋体"/>
        </w:rPr>
      </w:pPr>
      <w:r w:rsidRPr="00A35D65">
        <w:rPr>
          <w:rFonts w:ascii="宋体" w:hAnsi="宋体" w:hint="eastAsia"/>
        </w:rPr>
        <w:t xml:space="preserve">  【鉴别诊断】</w:t>
      </w:r>
    </w:p>
    <w:p w:rsidR="00F23563" w:rsidRPr="00A35D65" w:rsidRDefault="00F23563" w:rsidP="00F23563">
      <w:pPr>
        <w:rPr>
          <w:rFonts w:ascii="宋体" w:hAnsi="宋体"/>
        </w:rPr>
      </w:pPr>
      <w:r w:rsidRPr="00A35D65">
        <w:rPr>
          <w:rFonts w:ascii="宋体" w:hAnsi="宋体" w:hint="eastAsia"/>
        </w:rPr>
        <w:t xml:space="preserve">  上述ARDS的诊断标准并非特异性的，建立诊断时必须排除大片肺不张、自发性气</w:t>
      </w:r>
    </w:p>
    <w:p w:rsidR="00F23563" w:rsidRPr="00A35D65" w:rsidRDefault="00F23563" w:rsidP="00F23563">
      <w:pPr>
        <w:rPr>
          <w:rFonts w:ascii="宋体" w:hAnsi="宋体"/>
        </w:rPr>
      </w:pPr>
      <w:r w:rsidRPr="00A35D65">
        <w:rPr>
          <w:rFonts w:ascii="宋体" w:hAnsi="宋体" w:hint="eastAsia"/>
        </w:rPr>
        <w:t>胸、上气道阻塞、急性肺栓塞和心源性肺水肿等。通常能通过详细询问病史、体检和X线</w:t>
      </w:r>
    </w:p>
    <w:p w:rsidR="00F23563" w:rsidRPr="00A35D65" w:rsidRDefault="00F23563" w:rsidP="00F23563">
      <w:pPr>
        <w:rPr>
          <w:rFonts w:ascii="宋体" w:hAnsi="宋体"/>
        </w:rPr>
      </w:pPr>
      <w:r w:rsidRPr="00A35D65">
        <w:rPr>
          <w:rFonts w:ascii="宋体" w:hAnsi="宋体" w:hint="eastAsia"/>
        </w:rPr>
        <w:t>胸片等作出鉴别。心源性肺水肿患者卧位时呼吸困难加重，咳粉红色泡沫样痰，肺湿哕音</w:t>
      </w:r>
    </w:p>
    <w:p w:rsidR="00F23563" w:rsidRPr="00A35D65" w:rsidRDefault="00F23563" w:rsidP="00F23563">
      <w:pPr>
        <w:rPr>
          <w:rFonts w:ascii="宋体" w:hAnsi="宋体"/>
        </w:rPr>
      </w:pPr>
      <w:r w:rsidRPr="00A35D65">
        <w:rPr>
          <w:rFonts w:ascii="宋体" w:hAnsi="宋体" w:hint="eastAsia"/>
        </w:rPr>
        <w:t>多在肺底部，对强心、利尿等治疗效果较好；鉴别困难时，可通过测定PAwP、超声心动</w:t>
      </w:r>
    </w:p>
    <w:p w:rsidR="00F23563" w:rsidRPr="00A35D65" w:rsidRDefault="00F23563" w:rsidP="00F23563">
      <w:pPr>
        <w:rPr>
          <w:rFonts w:ascii="宋体" w:hAnsi="宋体"/>
        </w:rPr>
      </w:pPr>
      <w:r w:rsidRPr="00A35D65">
        <w:rPr>
          <w:rFonts w:ascii="宋体" w:hAnsi="宋体" w:hint="eastAsia"/>
        </w:rPr>
        <w:t>图检测心室功能等作出判断并指导此后的治疗。</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 xml:space="preserve">    治疗原则与一般急性呼吸衰竭相同。主要治疗措施包括：积极治疗原发病，氧疗，机</w:t>
      </w:r>
    </w:p>
    <w:p w:rsidR="00F23563" w:rsidRPr="00A35D65" w:rsidRDefault="00F23563" w:rsidP="00F23563">
      <w:pPr>
        <w:rPr>
          <w:rFonts w:ascii="宋体" w:hAnsi="宋体"/>
        </w:rPr>
      </w:pPr>
      <w:r w:rsidRPr="00A35D65">
        <w:rPr>
          <w:rFonts w:ascii="宋体" w:hAnsi="宋体" w:hint="eastAsia"/>
        </w:rPr>
        <w:t>械通气以及调节液体平衡等。</w:t>
      </w:r>
    </w:p>
    <w:p w:rsidR="00F23563" w:rsidRPr="00A35D65" w:rsidRDefault="00F23563" w:rsidP="00F23563">
      <w:pPr>
        <w:rPr>
          <w:rFonts w:ascii="宋体" w:hAnsi="宋体"/>
        </w:rPr>
      </w:pPr>
      <w:r w:rsidRPr="00A35D65">
        <w:rPr>
          <w:rFonts w:ascii="宋体" w:hAnsi="宋体" w:hint="eastAsia"/>
        </w:rPr>
        <w:t xml:space="preserve">  (一)原发病的治疗</w:t>
      </w:r>
    </w:p>
    <w:p w:rsidR="00F23563" w:rsidRPr="00A35D65" w:rsidRDefault="00F23563" w:rsidP="00F23563">
      <w:pPr>
        <w:rPr>
          <w:rFonts w:ascii="宋体" w:hAnsi="宋体"/>
        </w:rPr>
      </w:pPr>
      <w:r w:rsidRPr="00A35D65">
        <w:rPr>
          <w:rFonts w:ascii="宋体" w:hAnsi="宋体" w:hint="eastAsia"/>
        </w:rPr>
        <w:t xml:space="preserve">  是治疗ALI／ARI)S首要原则和基础，应积极寻找原发病灶并予以彻底治疗。感染是</w:t>
      </w:r>
    </w:p>
    <w:p w:rsidR="00F23563" w:rsidRPr="00A35D65" w:rsidRDefault="00F23563" w:rsidP="00F23563">
      <w:pPr>
        <w:rPr>
          <w:rFonts w:ascii="宋体" w:hAnsi="宋体"/>
        </w:rPr>
      </w:pPr>
      <w:r w:rsidRPr="00A35D65">
        <w:rPr>
          <w:rFonts w:ascii="宋体" w:hAnsi="宋体" w:hint="eastAsia"/>
        </w:rPr>
        <w:t>导致ALI／ARDS的常见原因，也是ALI／ARDS的首位高危因素；而ALI／．ARI)S又易并发感染，所以对于所有患者都应怀疑感染的可能，除非有明确的其他导致ALI／ARDs的</w:t>
      </w:r>
    </w:p>
    <w:p w:rsidR="00F23563" w:rsidRPr="00A35D65" w:rsidRDefault="00F23563" w:rsidP="00F23563">
      <w:pPr>
        <w:rPr>
          <w:rFonts w:ascii="宋体" w:hAnsi="宋体"/>
        </w:rPr>
      </w:pPr>
      <w:r w:rsidRPr="00A35D65">
        <w:rPr>
          <w:rFonts w:ascii="宋体" w:hAnsi="宋体" w:hint="eastAsia"/>
        </w:rPr>
        <w:t>原因存在。治疗上宜选择广谱抗生素。</w:t>
      </w:r>
    </w:p>
    <w:p w:rsidR="00F23563" w:rsidRPr="00A35D65" w:rsidRDefault="00F23563" w:rsidP="00F23563">
      <w:pPr>
        <w:rPr>
          <w:rFonts w:ascii="宋体" w:hAnsi="宋体"/>
        </w:rPr>
      </w:pPr>
      <w:r w:rsidRPr="00A35D65">
        <w:rPr>
          <w:rFonts w:ascii="宋体" w:hAnsi="宋体" w:hint="eastAsia"/>
        </w:rPr>
        <w:t xml:space="preserve">  (二)纠正缺氧</w:t>
      </w:r>
    </w:p>
    <w:p w:rsidR="00F23563" w:rsidRPr="00A35D65" w:rsidRDefault="00F23563" w:rsidP="00F23563">
      <w:pPr>
        <w:rPr>
          <w:rFonts w:ascii="宋体" w:hAnsi="宋体"/>
        </w:rPr>
      </w:pPr>
      <w:r w:rsidRPr="00A35D65">
        <w:rPr>
          <w:rFonts w:ascii="宋体" w:hAnsi="宋体" w:hint="eastAsia"/>
        </w:rPr>
        <w:t xml:space="preserve">  采取有效措施，尽快提高．Pa()：。一般需高浓度给氧，使Pa()z≥60mmI-{g或SaC)2≥</w:t>
      </w:r>
    </w:p>
    <w:p w:rsidR="00F23563" w:rsidRPr="00A35D65" w:rsidRDefault="00F23563" w:rsidP="00F23563">
      <w:pPr>
        <w:rPr>
          <w:rFonts w:ascii="宋体" w:hAnsi="宋体"/>
        </w:rPr>
      </w:pPr>
      <w:r w:rsidRPr="00A35D65">
        <w:rPr>
          <w:rFonts w:ascii="宋体" w:hAnsi="宋体" w:hint="eastAsia"/>
        </w:rPr>
        <w:t>90％。轻症者可使用面罩给氧，但多数患者需使用机械通气。</w:t>
      </w:r>
    </w:p>
    <w:p w:rsidR="00F23563" w:rsidRPr="00A35D65" w:rsidRDefault="00F23563" w:rsidP="00F23563">
      <w:pPr>
        <w:rPr>
          <w:rFonts w:ascii="宋体" w:hAnsi="宋体"/>
        </w:rPr>
      </w:pPr>
      <w:r w:rsidRPr="00A35D65">
        <w:rPr>
          <w:rFonts w:ascii="宋体" w:hAnsi="宋体" w:hint="eastAsia"/>
        </w:rPr>
        <w:t xml:space="preserve">  (三)机械通气</w:t>
      </w:r>
    </w:p>
    <w:p w:rsidR="00F23563" w:rsidRPr="00A35D65" w:rsidRDefault="00F23563" w:rsidP="00F23563">
      <w:pPr>
        <w:rPr>
          <w:rFonts w:ascii="宋体" w:hAnsi="宋体"/>
        </w:rPr>
      </w:pPr>
      <w:r w:rsidRPr="00A35D65">
        <w:rPr>
          <w:rFonts w:ascii="宋体" w:hAnsi="宋体" w:hint="eastAsia"/>
        </w:rPr>
        <w:t xml:space="preserve">  尽管ARDS机械通气的指征尚无统一的标准，多数学者认为一旦诊断为ARDS，应尽</w:t>
      </w:r>
    </w:p>
    <w:p w:rsidR="00F23563" w:rsidRPr="00A35D65" w:rsidRDefault="00F23563" w:rsidP="00F23563">
      <w:pPr>
        <w:rPr>
          <w:rFonts w:ascii="宋体" w:hAnsi="宋体"/>
        </w:rPr>
      </w:pPr>
      <w:r w:rsidRPr="00A35D65">
        <w:rPr>
          <w:rFonts w:ascii="宋体" w:hAnsi="宋体" w:hint="eastAsia"/>
        </w:rPr>
        <w:t>早进行机械通气。ALI阶段的患者可试用无创正压通气，无效或病情加重时尽快气管插管</w:t>
      </w:r>
    </w:p>
    <w:p w:rsidR="00F23563" w:rsidRPr="00A35D65" w:rsidRDefault="00F23563" w:rsidP="00F23563">
      <w:pPr>
        <w:rPr>
          <w:rFonts w:ascii="宋体" w:hAnsi="宋体"/>
        </w:rPr>
      </w:pPr>
      <w:r w:rsidRPr="00A35D65">
        <w:rPr>
          <w:rFonts w:ascii="宋体" w:hAnsi="宋体" w:hint="eastAsia"/>
        </w:rPr>
        <w:t>或切开行有创机械通气。机械通气的目的是提供充分的通气和氧合，以支持器官功能。如</w:t>
      </w:r>
    </w:p>
    <w:p w:rsidR="00F23563" w:rsidRPr="00A35D65" w:rsidRDefault="00F23563" w:rsidP="00F23563">
      <w:pPr>
        <w:rPr>
          <w:rFonts w:ascii="宋体" w:hAnsi="宋体"/>
        </w:rPr>
      </w:pPr>
      <w:r w:rsidRPr="00A35D65">
        <w:rPr>
          <w:rFonts w:ascii="宋体" w:hAnsi="宋体" w:hint="eastAsia"/>
        </w:rPr>
        <w:t>前所述，由于ARDS肺病变具有“不均一性”和“小肺”的特点，当采用较大潮气量通气</w:t>
      </w:r>
    </w:p>
    <w:p w:rsidR="00F23563" w:rsidRPr="00A35D65" w:rsidRDefault="00F23563" w:rsidP="00F23563">
      <w:pPr>
        <w:rPr>
          <w:rFonts w:ascii="宋体" w:hAnsi="宋体"/>
        </w:rPr>
      </w:pPr>
      <w:r w:rsidRPr="00A35D65">
        <w:rPr>
          <w:rFonts w:ascii="宋体" w:hAnsi="宋体" w:hint="eastAsia"/>
        </w:rPr>
        <w:t>时，气体容易进入顺应性较好、位于非重力依赖区的肺泡，使这些肺泡过度扩张，造成肺</w:t>
      </w:r>
    </w:p>
    <w:p w:rsidR="00F23563" w:rsidRPr="00A35D65" w:rsidRDefault="00F23563" w:rsidP="00F23563">
      <w:pPr>
        <w:rPr>
          <w:rFonts w:ascii="宋体" w:hAnsi="宋体"/>
        </w:rPr>
      </w:pPr>
      <w:r w:rsidRPr="00A35D65">
        <w:rPr>
          <w:rFonts w:ascii="宋体" w:hAnsi="宋体" w:hint="eastAsia"/>
        </w:rPr>
        <w:t>泡上皮和血管内皮损伤，加重肺损伤；而萎陷的肺泡在通气过程中仍维持于萎陷状态，在</w:t>
      </w:r>
    </w:p>
    <w:p w:rsidR="00F23563" w:rsidRPr="00A35D65" w:rsidRDefault="00F23563" w:rsidP="00F23563">
      <w:pPr>
        <w:rPr>
          <w:rFonts w:ascii="宋体" w:hAnsi="宋体"/>
        </w:rPr>
      </w:pPr>
      <w:r w:rsidRPr="00A35D65">
        <w:rPr>
          <w:rFonts w:ascii="宋体" w:hAnsi="宋体" w:hint="eastAsia"/>
        </w:rPr>
        <w:t>局部扩张肺泡和萎陷肺泡之间产生剪切力，也可引起严重肺损伤。因此ARDs机械通气的</w:t>
      </w:r>
    </w:p>
    <w:p w:rsidR="00F23563" w:rsidRPr="00A35D65" w:rsidRDefault="00F23563" w:rsidP="00F23563">
      <w:pPr>
        <w:rPr>
          <w:rFonts w:ascii="宋体" w:hAnsi="宋体"/>
        </w:rPr>
      </w:pPr>
      <w:r w:rsidRPr="00A35D65">
        <w:rPr>
          <w:rFonts w:ascii="宋体" w:hAnsi="宋体" w:hint="eastAsia"/>
        </w:rPr>
        <w:t>关键在于：复张萎陷的肺泡并使其维持在开放状态，以增加肺容积和改善氧合，同时避免</w:t>
      </w:r>
    </w:p>
    <w:p w:rsidR="00F23563" w:rsidRPr="00A35D65" w:rsidRDefault="00F23563" w:rsidP="00F23563">
      <w:pPr>
        <w:rPr>
          <w:rFonts w:ascii="宋体" w:hAnsi="宋体"/>
        </w:rPr>
      </w:pPr>
      <w:r w:rsidRPr="00A35D65">
        <w:rPr>
          <w:rFonts w:ascii="宋体" w:hAnsi="宋体" w:hint="eastAsia"/>
        </w:rPr>
        <w:t>肺泡随呼吸周期反复开闭所造成的损伤。目前，AR[)S的机械通气推荐采用肺保护性通气</w:t>
      </w:r>
    </w:p>
    <w:p w:rsidR="00F23563" w:rsidRPr="00A35D65" w:rsidRDefault="00F23563" w:rsidP="00F23563">
      <w:pPr>
        <w:rPr>
          <w:rFonts w:ascii="宋体" w:hAnsi="宋体"/>
        </w:rPr>
      </w:pPr>
      <w:r w:rsidRPr="00A35D65">
        <w:rPr>
          <w:rFonts w:ascii="宋体" w:hAnsi="宋体" w:hint="eastAsia"/>
        </w:rPr>
        <w:t>策略，主要措施包括给予合适水平的呼气末正压(PEEP)和小潮气量。</w:t>
      </w:r>
    </w:p>
    <w:p w:rsidR="00F23563" w:rsidRPr="00A35D65" w:rsidRDefault="00F23563" w:rsidP="00F23563">
      <w:pPr>
        <w:rPr>
          <w:rFonts w:ascii="宋体" w:hAnsi="宋体"/>
        </w:rPr>
      </w:pPr>
      <w:r w:rsidRPr="00A35D65">
        <w:rPr>
          <w:rFonts w:ascii="宋体" w:hAnsi="宋体" w:hint="eastAsia"/>
        </w:rPr>
        <w:lastRenderedPageBreak/>
        <w:t xml:space="preserve">    1．PEEP的调节  适当水平的PEEP可使萎陷的小气道和肺泡再开放，防止肺泡随</w:t>
      </w:r>
    </w:p>
    <w:p w:rsidR="00F23563" w:rsidRPr="00A35D65" w:rsidRDefault="00F23563" w:rsidP="00F23563">
      <w:pPr>
        <w:rPr>
          <w:rFonts w:ascii="宋体" w:hAnsi="宋体"/>
        </w:rPr>
      </w:pPr>
      <w:r w:rsidRPr="00A35D65">
        <w:rPr>
          <w:rFonts w:ascii="宋体" w:hAnsi="宋体" w:hint="eastAsia"/>
        </w:rPr>
        <w:t>呼吸周期反复开闭，使呼气末肺容量增加，并可减轻肺损伤和肺泡水肿，从而改善肺泡</w:t>
      </w:r>
    </w:p>
    <w:p w:rsidR="00F23563" w:rsidRPr="00A35D65" w:rsidRDefault="00F23563" w:rsidP="00F23563">
      <w:pPr>
        <w:rPr>
          <w:rFonts w:ascii="宋体" w:hAnsi="宋体"/>
        </w:rPr>
      </w:pPr>
      <w:r w:rsidRPr="00A35D65">
        <w:rPr>
          <w:rFonts w:ascii="宋体" w:hAnsi="宋体" w:hint="eastAsia"/>
        </w:rPr>
        <w:t>弥散功能和通气／血流比例，减少肺内分流，达到改善氧合和肺顺应性的目的。但PEEP</w:t>
      </w:r>
    </w:p>
    <w:p w:rsidR="00F23563" w:rsidRPr="00A35D65" w:rsidRDefault="00F23563" w:rsidP="00F23563">
      <w:pPr>
        <w:rPr>
          <w:rFonts w:ascii="宋体" w:hAnsi="宋体"/>
        </w:rPr>
      </w:pPr>
      <w:r w:rsidRPr="00A35D65">
        <w:rPr>
          <w:rFonts w:ascii="宋体" w:hAnsi="宋体" w:hint="eastAsia"/>
        </w:rPr>
        <w:t>可增加胸内正压，减少回心血量，从而降低心排出量，并有加重肺损伤的潜在危险。因</w:t>
      </w:r>
    </w:p>
    <w:p w:rsidR="00F23563" w:rsidRPr="00A35D65" w:rsidRDefault="00F23563" w:rsidP="00F23563">
      <w:pPr>
        <w:rPr>
          <w:rFonts w:ascii="宋体" w:hAnsi="宋体"/>
        </w:rPr>
      </w:pPr>
      <w:r w:rsidRPr="00A35D65">
        <w:rPr>
          <w:rFonts w:ascii="宋体" w:hAnsi="宋体" w:hint="eastAsia"/>
        </w:rPr>
        <w:t>此在应用PEEP时应注意：①对血容量不足的患者，应补充足够的血容量以代偿回心血</w:t>
      </w:r>
    </w:p>
    <w:p w:rsidR="00F23563" w:rsidRPr="00A35D65" w:rsidRDefault="00F23563" w:rsidP="00F23563">
      <w:pPr>
        <w:rPr>
          <w:rFonts w:ascii="宋体" w:hAnsi="宋体"/>
        </w:rPr>
      </w:pPr>
      <w:r w:rsidRPr="00A35D65">
        <w:rPr>
          <w:rFonts w:ascii="宋体" w:hAnsi="宋体" w:hint="eastAsia"/>
        </w:rPr>
        <w:t>量的不足；同时不能过量，以免加重肺水肿。②从低水平开始，先用5cm Hzo，逐渐</w:t>
      </w:r>
    </w:p>
    <w:p w:rsidR="00F23563" w:rsidRPr="00A35D65" w:rsidRDefault="00F23563" w:rsidP="00F23563">
      <w:pPr>
        <w:rPr>
          <w:rFonts w:ascii="宋体" w:hAnsi="宋体"/>
        </w:rPr>
      </w:pPr>
      <w:r w:rsidRPr="00A35D65">
        <w:rPr>
          <w:rFonts w:ascii="宋体" w:hAnsi="宋体" w:hint="eastAsia"/>
        </w:rPr>
        <w:t>增加至合适的水平，争取维持Pa(1大于60mmHg而Fioz小于O．6。一般：PEEP水平为</w:t>
      </w:r>
    </w:p>
    <w:p w:rsidR="00F23563" w:rsidRPr="00A35D65" w:rsidRDefault="00F23563" w:rsidP="00F23563">
      <w:pPr>
        <w:rPr>
          <w:rFonts w:ascii="宋体" w:hAnsi="宋体"/>
        </w:rPr>
      </w:pPr>
      <w:r w:rsidRPr="00A35D65">
        <w:rPr>
          <w:rFonts w:ascii="宋体" w:hAnsi="宋体" w:hint="eastAsia"/>
        </w:rPr>
        <w:t>8～18cmH20。</w:t>
      </w:r>
    </w:p>
    <w:p w:rsidR="00F23563" w:rsidRPr="00A35D65" w:rsidRDefault="00F23563" w:rsidP="00F23563">
      <w:pPr>
        <w:rPr>
          <w:rFonts w:ascii="宋体" w:hAnsi="宋体"/>
        </w:rPr>
      </w:pPr>
      <w:r w:rsidRPr="00A35D65">
        <w:rPr>
          <w:rFonts w:ascii="宋体" w:hAnsi="宋体" w:hint="eastAsia"/>
        </w:rPr>
        <w:t xml:space="preserve">    2．小潮气量ARDS机械通气采用小潮气量，即6～8ml／kg，旨在将吸气平台压控制</w:t>
      </w:r>
    </w:p>
    <w:p w:rsidR="00F23563" w:rsidRPr="00A35D65" w:rsidRDefault="00F23563" w:rsidP="00F23563">
      <w:pPr>
        <w:rPr>
          <w:rFonts w:ascii="宋体" w:hAnsi="宋体"/>
        </w:rPr>
      </w:pPr>
      <w:r w:rsidRPr="00A35D65">
        <w:rPr>
          <w:rFonts w:ascii="宋体" w:hAnsi="宋体" w:hint="eastAsia"/>
        </w:rPr>
        <w:t>在30～35cm H。o以下，防止肺泡过度扩张。为保证小潮气量，可允许一定程度的Coz潴</w:t>
      </w:r>
    </w:p>
    <w:p w:rsidR="00F23563" w:rsidRPr="00A35D65" w:rsidRDefault="00F23563" w:rsidP="00F23563">
      <w:pPr>
        <w:rPr>
          <w:rFonts w:ascii="宋体" w:hAnsi="宋体"/>
        </w:rPr>
      </w:pPr>
      <w:r w:rsidRPr="00A35D65">
        <w:rPr>
          <w:rFonts w:ascii="宋体" w:hAnsi="宋体" w:hint="eastAsia"/>
        </w:rPr>
        <w:t>留和呼吸性酸中毒(pH 7．25～7．30)。合并代谢性酸中毒时需适当补碱。</w:t>
      </w:r>
    </w:p>
    <w:p w:rsidR="00F23563" w:rsidRPr="00A35D65" w:rsidRDefault="00F23563" w:rsidP="00F23563">
      <w:pPr>
        <w:rPr>
          <w:rFonts w:ascii="宋体" w:hAnsi="宋体"/>
        </w:rPr>
      </w:pPr>
      <w:r w:rsidRPr="00A35D65">
        <w:rPr>
          <w:rFonts w:ascii="宋体" w:hAnsi="宋体" w:hint="eastAsia"/>
        </w:rPr>
        <w:t xml:space="preserve">    迄今为止，对ARDS患者机械通气时如何选择通气模式尚无统一的标准，压力控制通</w:t>
      </w:r>
    </w:p>
    <w:p w:rsidR="00F23563" w:rsidRPr="00A35D65" w:rsidRDefault="00F23563" w:rsidP="00F23563">
      <w:pPr>
        <w:rPr>
          <w:rFonts w:ascii="宋体" w:hAnsi="宋体"/>
        </w:rPr>
      </w:pPr>
      <w:r w:rsidRPr="00A35D65">
        <w:rPr>
          <w:rFonts w:ascii="宋体" w:hAnsi="宋体" w:hint="eastAsia"/>
        </w:rPr>
        <w:t>气可以保证气道吸气压不超过预设水平，避免呼吸机相关肺损伤，因而较容量控制通气更</w:t>
      </w:r>
    </w:p>
    <w:p w:rsidR="00F23563" w:rsidRPr="00A35D65" w:rsidRDefault="00F23563" w:rsidP="00F23563">
      <w:pPr>
        <w:rPr>
          <w:rFonts w:ascii="宋体" w:hAnsi="宋体"/>
        </w:rPr>
      </w:pPr>
      <w:r w:rsidRPr="00A35D65">
        <w:rPr>
          <w:rFonts w:ascii="宋体" w:hAnsi="宋体" w:hint="eastAsia"/>
        </w:rPr>
        <w:t>常用。其他可选的通气模式包括双相气道正压通气、反比通气、压力释放通气等，并可联</w:t>
      </w:r>
    </w:p>
    <w:p w:rsidR="00F23563" w:rsidRPr="00A35D65" w:rsidRDefault="00F23563" w:rsidP="00F23563">
      <w:pPr>
        <w:rPr>
          <w:rFonts w:ascii="宋体" w:hAnsi="宋体"/>
        </w:rPr>
      </w:pPr>
      <w:r w:rsidRPr="00A35D65">
        <w:rPr>
          <w:rFonts w:ascii="宋体" w:hAnsi="宋体" w:hint="eastAsia"/>
        </w:rPr>
        <w:t>用肺复张法(recrui‘tment maneuver)、俯卧位通气等以进一步改善氧合。</w:t>
      </w:r>
    </w:p>
    <w:p w:rsidR="00F23563" w:rsidRPr="00A35D65" w:rsidRDefault="00F23563" w:rsidP="00F23563">
      <w:pPr>
        <w:rPr>
          <w:rFonts w:ascii="宋体" w:hAnsi="宋体"/>
        </w:rPr>
      </w:pPr>
      <w:r w:rsidRPr="00A35D65">
        <w:rPr>
          <w:rFonts w:ascii="宋体" w:hAnsi="宋体" w:hint="eastAsia"/>
        </w:rPr>
        <w:t xml:space="preserve">    (四)液体管理</w:t>
      </w:r>
    </w:p>
    <w:p w:rsidR="00F23563" w:rsidRPr="00A35D65" w:rsidRDefault="00F23563" w:rsidP="00F23563">
      <w:pPr>
        <w:rPr>
          <w:rFonts w:ascii="宋体" w:hAnsi="宋体"/>
        </w:rPr>
      </w:pPr>
      <w:r w:rsidRPr="00A35D65">
        <w:rPr>
          <w:rFonts w:ascii="宋体" w:hAnsi="宋体" w:hint="eastAsia"/>
        </w:rPr>
        <w:t xml:space="preserve">    为减轻肺水肿，应合理限制液体人量，以可允许的较低循环容量来维持有效循环，保</w:t>
      </w:r>
    </w:p>
    <w:p w:rsidR="00F23563" w:rsidRPr="00A35D65" w:rsidRDefault="00F23563" w:rsidP="00F23563">
      <w:pPr>
        <w:rPr>
          <w:rFonts w:ascii="宋体" w:hAnsi="宋体"/>
        </w:rPr>
      </w:pPr>
      <w:r w:rsidRPr="00A35D65">
        <w:rPr>
          <w:rFonts w:ascii="宋体" w:hAnsi="宋体" w:hint="eastAsia"/>
        </w:rPr>
        <w:t>持肺脏于相对“干”的状态。在血压稳定和保证组织器官灌注前提下，液体出入量宜轻度</w:t>
      </w:r>
    </w:p>
    <w:p w:rsidR="00F23563" w:rsidRPr="00A35D65" w:rsidRDefault="00F23563" w:rsidP="00F23563">
      <w:pPr>
        <w:rPr>
          <w:rFonts w:ascii="宋体" w:hAnsi="宋体"/>
        </w:rPr>
      </w:pPr>
      <w:r w:rsidRPr="00A35D65">
        <w:rPr>
          <w:rFonts w:ascii="宋体" w:hAnsi="宋体" w:hint="eastAsia"/>
        </w:rPr>
        <w:t>第十五章急性呼吸窘迫综合征与多器官功能障碍综合征。c。e</w:t>
      </w:r>
    </w:p>
    <w:p w:rsidR="00F23563" w:rsidRPr="00A35D65" w:rsidRDefault="00F23563" w:rsidP="00F23563">
      <w:pPr>
        <w:rPr>
          <w:rFonts w:ascii="宋体" w:hAnsi="宋体"/>
        </w:rPr>
      </w:pPr>
      <w:r w:rsidRPr="00A35D65">
        <w:rPr>
          <w:rFonts w:ascii="宋体" w:hAnsi="宋体" w:hint="eastAsia"/>
        </w:rPr>
        <w:t>负平衡，可使用利尿药促进水肿的消退。关于补液性质尚存在争议，由于毛细血管通透性</w:t>
      </w:r>
    </w:p>
    <w:p w:rsidR="00F23563" w:rsidRPr="00A35D65" w:rsidRDefault="00F23563" w:rsidP="00F23563">
      <w:pPr>
        <w:rPr>
          <w:rFonts w:ascii="宋体" w:hAnsi="宋体"/>
        </w:rPr>
      </w:pPr>
      <w:r w:rsidRPr="00A35D65">
        <w:rPr>
          <w:rFonts w:ascii="宋体" w:hAnsi="宋体" w:hint="eastAsia"/>
        </w:rPr>
        <w:t>增加，胶体物质可渗至肺间质，所以在ARDS早期，除非有低蛋白血症，不宜输注胶体</w:t>
      </w:r>
    </w:p>
    <w:p w:rsidR="00F23563" w:rsidRPr="00A35D65" w:rsidRDefault="00F23563" w:rsidP="00F23563">
      <w:pPr>
        <w:rPr>
          <w:rFonts w:ascii="宋体" w:hAnsi="宋体"/>
        </w:rPr>
      </w:pPr>
      <w:r w:rsidRPr="00A35D65">
        <w:rPr>
          <w:rFonts w:ascii="宋体" w:hAnsi="宋体" w:hint="eastAsia"/>
        </w:rPr>
        <w:t>液。对于创伤出血多者，最好输新鲜血；用库存1周以上的血时，应加用微过滤器，以免</w:t>
      </w:r>
    </w:p>
    <w:p w:rsidR="00F23563" w:rsidRPr="00A35D65" w:rsidRDefault="00F23563" w:rsidP="00F23563">
      <w:pPr>
        <w:rPr>
          <w:rFonts w:ascii="宋体" w:hAnsi="宋体"/>
        </w:rPr>
      </w:pPr>
      <w:r w:rsidRPr="00A35D65">
        <w:rPr>
          <w:rFonts w:ascii="宋体" w:hAnsi="宋体" w:hint="eastAsia"/>
        </w:rPr>
        <w:t>发生微栓塞而加重ARI)S o</w:t>
      </w:r>
    </w:p>
    <w:p w:rsidR="00F23563" w:rsidRPr="00A35D65" w:rsidRDefault="00F23563" w:rsidP="00F23563">
      <w:pPr>
        <w:rPr>
          <w:rFonts w:ascii="宋体" w:hAnsi="宋体"/>
        </w:rPr>
      </w:pPr>
      <w:r w:rsidRPr="00A35D65">
        <w:rPr>
          <w:rFonts w:ascii="宋体" w:hAnsi="宋体" w:hint="eastAsia"/>
        </w:rPr>
        <w:t xml:space="preserve">    (五)营养支持与监护</w:t>
      </w:r>
    </w:p>
    <w:p w:rsidR="00F23563" w:rsidRPr="00A35D65" w:rsidRDefault="00F23563" w:rsidP="00F23563">
      <w:pPr>
        <w:rPr>
          <w:rFonts w:ascii="宋体" w:hAnsi="宋体"/>
        </w:rPr>
      </w:pPr>
      <w:r w:rsidRPr="00A35D65">
        <w:rPr>
          <w:rFonts w:ascii="宋体" w:hAnsi="宋体" w:hint="eastAsia"/>
        </w:rPr>
        <w:t xml:space="preserve">    ARDS时机体处于高代谢状态，应补充足够的营养。静脉营养可引起感染和血栓形成</w:t>
      </w:r>
    </w:p>
    <w:p w:rsidR="00F23563" w:rsidRPr="00A35D65" w:rsidRDefault="00F23563" w:rsidP="00F23563">
      <w:pPr>
        <w:rPr>
          <w:rFonts w:ascii="宋体" w:hAnsi="宋体"/>
        </w:rPr>
      </w:pPr>
      <w:r w:rsidRPr="00A35D65">
        <w:rPr>
          <w:rFonts w:ascii="宋体" w:hAnsi="宋体" w:hint="eastAsia"/>
        </w:rPr>
        <w:t>等并发症，应提倡全胃肠营养，不仅可避免静脉营养的不足，而且能够保护胃肠黏膜，防</w:t>
      </w:r>
    </w:p>
    <w:p w:rsidR="00F23563" w:rsidRPr="00A35D65" w:rsidRDefault="00F23563" w:rsidP="00F23563">
      <w:pPr>
        <w:rPr>
          <w:rFonts w:ascii="宋体" w:hAnsi="宋体"/>
        </w:rPr>
      </w:pPr>
      <w:r w:rsidRPr="00A35D65">
        <w:rPr>
          <w:rFonts w:ascii="宋体" w:hAnsi="宋体" w:hint="eastAsia"/>
        </w:rPr>
        <w:t>止肠道菌群异位。ARI)S患者应人住ICU，动态监测呼吸、循环、水电解质、酸碱平衡及</w:t>
      </w:r>
    </w:p>
    <w:p w:rsidR="00F23563" w:rsidRPr="00A35D65" w:rsidRDefault="00F23563" w:rsidP="00F23563">
      <w:pPr>
        <w:rPr>
          <w:rFonts w:ascii="宋体" w:hAnsi="宋体"/>
        </w:rPr>
      </w:pPr>
      <w:r w:rsidRPr="00A35D65">
        <w:rPr>
          <w:rFonts w:ascii="宋体" w:hAnsi="宋体" w:hint="eastAsia"/>
        </w:rPr>
        <w:t>其他重要脏器的功能，以便及时调整治疗方案。</w:t>
      </w:r>
    </w:p>
    <w:p w:rsidR="00F23563" w:rsidRPr="00A35D65" w:rsidRDefault="00F23563" w:rsidP="00F23563">
      <w:pPr>
        <w:rPr>
          <w:rFonts w:ascii="宋体" w:hAnsi="宋体"/>
        </w:rPr>
      </w:pPr>
      <w:r w:rsidRPr="00A35D65">
        <w:rPr>
          <w:rFonts w:ascii="宋体" w:hAnsi="宋体" w:hint="eastAsia"/>
        </w:rPr>
        <w:t xml:space="preserve">  (六)其他治疗</w:t>
      </w:r>
    </w:p>
    <w:p w:rsidR="00F23563" w:rsidRPr="00A35D65" w:rsidRDefault="00F23563" w:rsidP="00F23563">
      <w:pPr>
        <w:rPr>
          <w:rFonts w:ascii="宋体" w:hAnsi="宋体"/>
        </w:rPr>
      </w:pPr>
      <w:r w:rsidRPr="00A35D65">
        <w:rPr>
          <w:rFonts w:ascii="宋体" w:hAnsi="宋体" w:hint="eastAsia"/>
        </w:rPr>
        <w:t xml:space="preserve">  糖皮质激素、表面活性物质、鱼油和一氧化氮等在ALI／ARDS中的治疗价值尚不</w:t>
      </w:r>
    </w:p>
    <w:p w:rsidR="00F23563" w:rsidRPr="00A35D65" w:rsidRDefault="00F23563" w:rsidP="00F23563">
      <w:pPr>
        <w:rPr>
          <w:rFonts w:ascii="宋体" w:hAnsi="宋体"/>
        </w:rPr>
      </w:pPr>
      <w:r w:rsidRPr="00A35D65">
        <w:rPr>
          <w:rFonts w:ascii="宋体" w:hAnsi="宋体" w:hint="eastAsia"/>
        </w:rPr>
        <w:t>确定。  ．    ．</w:t>
      </w:r>
    </w:p>
    <w:p w:rsidR="00F23563" w:rsidRPr="00A35D65" w:rsidRDefault="00F23563" w:rsidP="00F23563">
      <w:pPr>
        <w:rPr>
          <w:rFonts w:ascii="宋体" w:hAnsi="宋体"/>
        </w:rPr>
      </w:pPr>
      <w:r w:rsidRPr="00A35D65">
        <w:rPr>
          <w:rFonts w:ascii="宋体" w:hAnsi="宋体" w:hint="eastAsia"/>
        </w:rPr>
        <w:t xml:space="preserve">    【预后】</w:t>
      </w:r>
    </w:p>
    <w:p w:rsidR="00F23563" w:rsidRPr="00A35D65" w:rsidRDefault="00F23563" w:rsidP="00F23563">
      <w:pPr>
        <w:rPr>
          <w:rFonts w:ascii="宋体" w:hAnsi="宋体"/>
        </w:rPr>
      </w:pPr>
      <w:r w:rsidRPr="00A35D65">
        <w:rPr>
          <w:rFonts w:ascii="宋体" w:hAnsi="宋体" w:hint="eastAsia"/>
        </w:rPr>
        <w:t xml:space="preserve">    对1967～1994年国际上正式发表的ARDs临床研究文献进行荟萃分析发现，3264例</w:t>
      </w:r>
    </w:p>
    <w:p w:rsidR="00F23563" w:rsidRPr="00A35D65" w:rsidRDefault="00F23563" w:rsidP="00F23563">
      <w:pPr>
        <w:rPr>
          <w:rFonts w:ascii="宋体" w:hAnsi="宋体"/>
        </w:rPr>
      </w:pPr>
      <w:r w:rsidRPr="00A35D65">
        <w:rPr>
          <w:rFonts w:ascii="宋体" w:hAnsi="宋体" w:hint="eastAsia"/>
        </w:rPr>
        <w:t>ARDS患者的病死率在50％左右。ALI／ARI)S总体病死率在30％～70％，与其原发病和</w:t>
      </w:r>
    </w:p>
    <w:p w:rsidR="00F23563" w:rsidRPr="00A35D65" w:rsidRDefault="00F23563" w:rsidP="00F23563">
      <w:pPr>
        <w:rPr>
          <w:rFonts w:ascii="宋体" w:hAnsi="宋体"/>
        </w:rPr>
      </w:pPr>
      <w:r w:rsidRPr="00A35D65">
        <w:rPr>
          <w:rFonts w:ascii="宋体" w:hAnsi="宋体" w:hint="eastAsia"/>
        </w:rPr>
        <w:t>严重程度有关。由感染中毒症(sepsis)、合并骨髓移植或条件致病菌引起的肺炎预后极</w:t>
      </w:r>
    </w:p>
    <w:p w:rsidR="00F23563" w:rsidRPr="00A35D65" w:rsidRDefault="00F23563" w:rsidP="00F23563">
      <w:pPr>
        <w:rPr>
          <w:rFonts w:ascii="宋体" w:hAnsi="宋体"/>
        </w:rPr>
      </w:pPr>
      <w:r w:rsidRPr="00A35D65">
        <w:rPr>
          <w:rFonts w:ascii="宋体" w:hAnsi="宋体" w:hint="eastAsia"/>
        </w:rPr>
        <w:t>差，因创伤发生ARDS的患者与内科因素所致ARDS的患者相比，前者预后较好。老年</w:t>
      </w:r>
    </w:p>
    <w:p w:rsidR="00F23563" w:rsidRPr="00A35D65" w:rsidRDefault="00F23563" w:rsidP="00F23563">
      <w:pPr>
        <w:rPr>
          <w:rFonts w:ascii="宋体" w:hAnsi="宋体"/>
        </w:rPr>
      </w:pPr>
      <w:r w:rsidRPr="00A35D65">
        <w:rPr>
          <w:rFonts w:ascii="宋体" w:hAnsi="宋体" w:hint="eastAsia"/>
        </w:rPr>
        <w:t>患者(年龄超过60岁)预后不佳。单纯由于呼吸衰竭导致的死亡仅占所有死亡患者的</w:t>
      </w:r>
    </w:p>
    <w:p w:rsidR="00F23563" w:rsidRPr="00A35D65" w:rsidRDefault="00F23563" w:rsidP="00F23563">
      <w:pPr>
        <w:rPr>
          <w:rFonts w:ascii="宋体" w:hAnsi="宋体"/>
        </w:rPr>
      </w:pPr>
      <w:r w:rsidRPr="00A35D65">
        <w:rPr>
          <w:rFonts w:ascii="宋体" w:hAnsi="宋体" w:hint="eastAsia"/>
        </w:rPr>
        <w:t>16％，而49％的患者死于MoDs。存活者大部分能完全恢复，部分遗留肺纤维化，但多</w:t>
      </w:r>
    </w:p>
    <w:p w:rsidR="00F23563" w:rsidRPr="00A35D65" w:rsidRDefault="00F23563" w:rsidP="00F23563">
      <w:pPr>
        <w:rPr>
          <w:rFonts w:ascii="宋体" w:hAnsi="宋体"/>
        </w:rPr>
      </w:pPr>
      <w:r w:rsidRPr="00A35D65">
        <w:rPr>
          <w:rFonts w:ascii="宋体" w:hAnsi="宋体" w:hint="eastAsia"/>
        </w:rPr>
        <w:t>不影响生活质量。</w:t>
      </w:r>
    </w:p>
    <w:p w:rsidR="00F23563" w:rsidRPr="00A35D65" w:rsidRDefault="00F23563" w:rsidP="009271D8">
      <w:pPr>
        <w:pStyle w:val="ac"/>
        <w:rPr>
          <w:rFonts w:ascii="宋体" w:hAnsi="宋体"/>
        </w:rPr>
      </w:pPr>
      <w:bookmarkStart w:id="95" w:name="_Toc331050292"/>
      <w:bookmarkStart w:id="96" w:name="_Toc514253937"/>
      <w:r w:rsidRPr="00A35D65">
        <w:rPr>
          <w:rFonts w:ascii="宋体" w:hAnsi="宋体" w:hint="eastAsia"/>
        </w:rPr>
        <w:t>第二节呼吸支持技术</w:t>
      </w:r>
      <w:bookmarkEnd w:id="95"/>
      <w:bookmarkEnd w:id="96"/>
    </w:p>
    <w:p w:rsidR="00F23563" w:rsidRPr="00A35D65" w:rsidRDefault="00F23563" w:rsidP="00F23563">
      <w:pPr>
        <w:rPr>
          <w:rFonts w:ascii="宋体" w:hAnsi="宋体"/>
        </w:rPr>
      </w:pPr>
      <w:r w:rsidRPr="00A35D65">
        <w:rPr>
          <w:rFonts w:ascii="宋体" w:hAnsi="宋体" w:hint="eastAsia"/>
        </w:rPr>
        <w:t xml:space="preserve">    (一)氧疗</w:t>
      </w:r>
    </w:p>
    <w:p w:rsidR="00F23563" w:rsidRPr="00A35D65" w:rsidRDefault="00F23563" w:rsidP="00F23563">
      <w:pPr>
        <w:rPr>
          <w:rFonts w:ascii="宋体" w:hAnsi="宋体"/>
        </w:rPr>
      </w:pPr>
      <w:r w:rsidRPr="00A35D65">
        <w:rPr>
          <w:rFonts w:ascii="宋体" w:hAnsi="宋体" w:hint="eastAsia"/>
        </w:rPr>
        <w:t xml:space="preserve">    通过增加吸入氧浓度来纠正患者缺氧状态的治疗方法即为氧气疗法(简称氧疗)。合</w:t>
      </w:r>
    </w:p>
    <w:p w:rsidR="00F23563" w:rsidRPr="00A35D65" w:rsidRDefault="00F23563" w:rsidP="00F23563">
      <w:pPr>
        <w:rPr>
          <w:rFonts w:ascii="宋体" w:hAnsi="宋体"/>
        </w:rPr>
      </w:pPr>
      <w:r w:rsidRPr="00A35D65">
        <w:rPr>
          <w:rFonts w:ascii="宋体" w:hAnsi="宋体" w:hint="eastAsia"/>
        </w:rPr>
        <w:lastRenderedPageBreak/>
        <w:t>理的氧疗使体内可利用氧明显增加，并可减少呼吸做功，降低缺氧性肺动脉高压。</w:t>
      </w:r>
    </w:p>
    <w:p w:rsidR="00F23563" w:rsidRPr="00A35D65" w:rsidRDefault="00F23563" w:rsidP="00F23563">
      <w:pPr>
        <w:rPr>
          <w:rFonts w:ascii="宋体" w:hAnsi="宋体"/>
        </w:rPr>
      </w:pPr>
      <w:r w:rsidRPr="00A35D65">
        <w:rPr>
          <w:rFonts w:ascii="宋体" w:hAnsi="宋体" w:hint="eastAsia"/>
        </w:rPr>
        <w:t xml:space="preserve">    1．适应证一般而言，只要Pa()2低于正常即可氧疗，但在实践中往往采取更严格的</w:t>
      </w:r>
    </w:p>
    <w:p w:rsidR="00F23563" w:rsidRPr="00A35D65" w:rsidRDefault="00F23563" w:rsidP="00F23563">
      <w:pPr>
        <w:rPr>
          <w:rFonts w:ascii="宋体" w:hAnsi="宋体"/>
        </w:rPr>
      </w:pPr>
      <w:r w:rsidRPr="00A35D65">
        <w:rPr>
          <w:rFonts w:ascii="宋体" w:hAnsi="宋体" w:hint="eastAsia"/>
        </w:rPr>
        <w:t>标准。对于成年患者，特别是慢性呼吸衰竭患者，Pa()z  60mmHg是比较公认的氧疗指</w:t>
      </w:r>
    </w:p>
    <w:p w:rsidR="00F23563" w:rsidRPr="00A35D65" w:rsidRDefault="00F23563" w:rsidP="00F23563">
      <w:pPr>
        <w:rPr>
          <w:rFonts w:ascii="宋体" w:hAnsi="宋体"/>
        </w:rPr>
      </w:pPr>
      <w:r w:rsidRPr="00A35D65">
        <w:rPr>
          <w:rFonts w:ascii="宋体" w:hAnsi="宋体" w:hint="eastAsia"/>
        </w:rPr>
        <w:t>征。而对于急性呼吸衰竭患者，氧疗指征应适当放宽。</w:t>
      </w:r>
    </w:p>
    <w:p w:rsidR="00F23563" w:rsidRPr="00A35D65" w:rsidRDefault="00F23563" w:rsidP="00F23563">
      <w:pPr>
        <w:rPr>
          <w:rFonts w:ascii="宋体" w:hAnsi="宋体"/>
        </w:rPr>
      </w:pPr>
      <w:r w:rsidRPr="00A35D65">
        <w:rPr>
          <w:rFonts w:ascii="宋体" w:hAnsi="宋体" w:hint="eastAsia"/>
        </w:rPr>
        <w:t xml:space="preserve">    (1)不伴Co。潴留的低氧血症此时患者的主要问题为氧合功能障碍，而通气功能基</w:t>
      </w:r>
    </w:p>
    <w:p w:rsidR="00F23563" w:rsidRPr="00A35D65" w:rsidRDefault="00F23563" w:rsidP="00F23563">
      <w:pPr>
        <w:rPr>
          <w:rFonts w:ascii="宋体" w:hAnsi="宋体"/>
        </w:rPr>
      </w:pPr>
      <w:r w:rsidRPr="00A35D65">
        <w:rPr>
          <w:rFonts w:ascii="宋体" w:hAnsi="宋体" w:hint="eastAsia"/>
        </w:rPr>
        <w:t>本正常。可予较高浓度吸氧(≥35％)，使PaC)2提高到60mmHg或Sa()2达90％以上。</w:t>
      </w:r>
    </w:p>
    <w:p w:rsidR="00F23563" w:rsidRPr="00A35D65" w:rsidRDefault="00F23563" w:rsidP="00F23563">
      <w:pPr>
        <w:rPr>
          <w:rFonts w:ascii="宋体" w:hAnsi="宋体"/>
        </w:rPr>
      </w:pPr>
      <w:r w:rsidRPr="00A35D65">
        <w:rPr>
          <w:rFonts w:ascii="宋体" w:hAnsi="宋体" w:hint="eastAsia"/>
        </w:rPr>
        <w:t xml:space="preserve">    (2)伴明显Coz潴留的低氧血症  对低氧血症伴有明显Coz潴留者，应予低浓度</w:t>
      </w:r>
    </w:p>
    <w:p w:rsidR="00F23563" w:rsidRPr="00A35D65" w:rsidRDefault="00F23563" w:rsidP="00F23563">
      <w:pPr>
        <w:rPr>
          <w:rFonts w:ascii="宋体" w:hAnsi="宋体"/>
        </w:rPr>
      </w:pPr>
      <w:r w:rsidRPr="00A35D65">
        <w:rPr>
          <w:rFonts w:ascii="宋体" w:hAnsi="宋体" w:hint="eastAsia"/>
        </w:rPr>
        <w:t>(&lt;35％)持续吸氧，控制Pa()2于60mmHg或Sa()2于90％或略高。</w:t>
      </w:r>
    </w:p>
    <w:p w:rsidR="00F23563" w:rsidRPr="00A35D65" w:rsidRDefault="00F23563" w:rsidP="00F23563">
      <w:pPr>
        <w:rPr>
          <w:rFonts w:ascii="宋体" w:hAnsi="宋体"/>
        </w:rPr>
      </w:pPr>
      <w:r w:rsidRPr="00A35D65">
        <w:rPr>
          <w:rFonts w:ascii="宋体" w:hAnsi="宋体" w:hint="eastAsia"/>
        </w:rPr>
        <w:t xml:space="preserve">    2．吸氧装置详见本篇第十四章。    一．</w:t>
      </w:r>
    </w:p>
    <w:p w:rsidR="00F23563" w:rsidRPr="00A35D65" w:rsidRDefault="00F23563" w:rsidP="00F23563">
      <w:pPr>
        <w:rPr>
          <w:rFonts w:ascii="宋体" w:hAnsi="宋体"/>
        </w:rPr>
      </w:pPr>
      <w:r w:rsidRPr="00A35D65">
        <w:rPr>
          <w:rFonts w:ascii="宋体" w:hAnsi="宋体" w:hint="eastAsia"/>
        </w:rPr>
        <w:t xml:space="preserve">    其他氧疗方式还有机械通气氧疗、高压氧疗、气管内给氧或氦一氧混合气吸入等，除</w:t>
      </w:r>
    </w:p>
    <w:p w:rsidR="00F23563" w:rsidRPr="00A35D65" w:rsidRDefault="00F23563" w:rsidP="00F23563">
      <w:pPr>
        <w:rPr>
          <w:rFonts w:ascii="宋体" w:hAnsi="宋体"/>
        </w:rPr>
      </w:pPr>
      <w:r w:rsidRPr="00A35D65">
        <w:rPr>
          <w:rFonts w:ascii="宋体" w:hAnsi="宋体" w:hint="eastAsia"/>
        </w:rPr>
        <w:t>机械通气氧疗和高压氧疗外，其他方式在临床上使用相对较少。</w:t>
      </w:r>
    </w:p>
    <w:p w:rsidR="00F23563" w:rsidRPr="00A35D65" w:rsidRDefault="00F23563" w:rsidP="00F23563">
      <w:pPr>
        <w:rPr>
          <w:rFonts w:ascii="宋体" w:hAnsi="宋体"/>
        </w:rPr>
      </w:pPr>
      <w:r w:rsidRPr="00A35D65">
        <w:rPr>
          <w:rFonts w:ascii="宋体" w:hAnsi="宋体" w:hint="eastAsia"/>
        </w:rPr>
        <w:t xml:space="preserve">    3．注意事项①避免长时间高浓度吸氧(Fi()2&gt;O．5)，防止氧中毒；②注意吸入气</w:t>
      </w:r>
    </w:p>
    <w:p w:rsidR="00F23563" w:rsidRPr="00A35D65" w:rsidRDefault="00F23563" w:rsidP="00F23563">
      <w:pPr>
        <w:rPr>
          <w:rFonts w:ascii="宋体" w:hAnsi="宋体"/>
        </w:rPr>
      </w:pPr>
      <w:r w:rsidRPr="00A35D65">
        <w:rPr>
          <w:rFonts w:ascii="宋体" w:hAnsi="宋体" w:hint="eastAsia"/>
        </w:rPr>
        <w:t>体的湿化；③吸氧装置需定期消毒；④注意防火。</w:t>
      </w:r>
    </w:p>
    <w:p w:rsidR="00F23563" w:rsidRPr="00A35D65" w:rsidRDefault="00F23563" w:rsidP="00F23563">
      <w:pPr>
        <w:rPr>
          <w:rFonts w:ascii="宋体" w:hAnsi="宋体"/>
        </w:rPr>
      </w:pPr>
      <w:r w:rsidRPr="00A35D65">
        <w:rPr>
          <w:rFonts w:ascii="宋体" w:hAnsi="宋体" w:hint="eastAsia"/>
        </w:rPr>
        <w:t xml:space="preserve">    (二)人工气道的建立与管理</w:t>
      </w:r>
    </w:p>
    <w:p w:rsidR="00F23563" w:rsidRPr="00A35D65" w:rsidRDefault="00F23563" w:rsidP="00F23563">
      <w:pPr>
        <w:rPr>
          <w:rFonts w:ascii="宋体" w:hAnsi="宋体"/>
        </w:rPr>
      </w:pPr>
      <w:r w:rsidRPr="00A35D65">
        <w:rPr>
          <w:rFonts w:ascii="宋体" w:hAnsi="宋体" w:hint="eastAsia"/>
        </w:rPr>
        <w:t xml:space="preserve">    在危重症急救治疗工作中维持呼吸道通畅，保持足够的通气和充分的气体交换，以防</w:t>
      </w:r>
    </w:p>
    <w:p w:rsidR="00F23563" w:rsidRPr="00A35D65" w:rsidRDefault="00F23563" w:rsidP="00F23563">
      <w:pPr>
        <w:rPr>
          <w:rFonts w:ascii="宋体" w:hAnsi="宋体"/>
        </w:rPr>
      </w:pPr>
      <w:r w:rsidRPr="00A35D65">
        <w:rPr>
          <w:rFonts w:ascii="宋体" w:hAnsi="宋体" w:hint="eastAsia"/>
        </w:rPr>
        <w:t>止呼吸道并发症及呼吸功能不全，是关系到重要器官功能保障和救治能否取得成功的重要</w:t>
      </w:r>
    </w:p>
    <w:p w:rsidR="00F23563" w:rsidRPr="00A35D65" w:rsidRDefault="00F23563" w:rsidP="00F23563">
      <w:pPr>
        <w:rPr>
          <w:rFonts w:ascii="宋体" w:hAnsi="宋体"/>
        </w:rPr>
      </w:pPr>
      <w:r w:rsidRPr="00A35D65">
        <w:rPr>
          <w:rFonts w:ascii="宋体" w:hAnsi="宋体" w:hint="eastAsia"/>
        </w:rPr>
        <w:t xml:space="preserve">    1．建立人工气道的目的①解除气道梗阻；②及时清除呼吸道内分泌物；③防止误</w:t>
      </w:r>
    </w:p>
    <w:p w:rsidR="00F23563" w:rsidRPr="00A35D65" w:rsidRDefault="00F23563" w:rsidP="00F23563">
      <w:pPr>
        <w:rPr>
          <w:rFonts w:ascii="宋体" w:hAnsi="宋体"/>
        </w:rPr>
      </w:pPr>
      <w:r w:rsidRPr="00A35D65">
        <w:rPr>
          <w:rFonts w:ascii="宋体" w:hAnsi="宋体" w:hint="eastAsia"/>
        </w:rPr>
        <w:t>吸；④严重低氧血症和高碳酸血症时施行正压通气治疗。</w:t>
      </w:r>
    </w:p>
    <w:p w:rsidR="00F23563" w:rsidRPr="00A35D65" w:rsidRDefault="00F23563" w:rsidP="00F23563">
      <w:pPr>
        <w:rPr>
          <w:rFonts w:ascii="宋体" w:hAnsi="宋体"/>
        </w:rPr>
      </w:pPr>
      <w:r w:rsidRPr="00A35D65">
        <w:rPr>
          <w:rFonts w:ascii="宋体" w:hAnsi="宋体" w:hint="eastAsia"/>
        </w:rPr>
        <w:t xml:space="preserve">  2．建立人工气道的方法</w:t>
      </w:r>
    </w:p>
    <w:p w:rsidR="00F23563" w:rsidRPr="00A35D65" w:rsidRDefault="00F23563" w:rsidP="00F23563">
      <w:pPr>
        <w:rPr>
          <w:rFonts w:ascii="宋体" w:hAnsi="宋体"/>
        </w:rPr>
      </w:pPr>
      <w:r w:rsidRPr="00A35D65">
        <w:rPr>
          <w:rFonts w:ascii="宋体" w:hAnsi="宋体" w:hint="eastAsia"/>
        </w:rPr>
        <w:t xml:space="preserve">  (1)气道紧急处理：紧急情况下，应首先保证患者有足够的通气及氧供，而不是一味</w:t>
      </w:r>
    </w:p>
    <w:p w:rsidR="00F23563" w:rsidRPr="00A35D65" w:rsidRDefault="00F23563" w:rsidP="00F23563">
      <w:pPr>
        <w:rPr>
          <w:rFonts w:ascii="宋体" w:hAnsi="宋体"/>
        </w:rPr>
      </w:pPr>
      <w:r w:rsidRPr="00A35D65">
        <w:rPr>
          <w:rFonts w:ascii="宋体" w:hAnsi="宋体" w:hint="eastAsia"/>
        </w:rPr>
        <w:t>地强求气管插管。在某些情况下，一些简单的方法能起到重要作用，甚至可以免除紧急情</w:t>
      </w:r>
    </w:p>
    <w:p w:rsidR="00F23563" w:rsidRPr="00A35D65" w:rsidRDefault="00F23563" w:rsidP="00F23563">
      <w:pPr>
        <w:rPr>
          <w:rFonts w:ascii="宋体" w:hAnsi="宋体"/>
        </w:rPr>
      </w:pPr>
      <w:r w:rsidRPr="00A35D65">
        <w:rPr>
          <w:rFonts w:ascii="宋体" w:hAnsi="宋体" w:hint="eastAsia"/>
        </w:rPr>
        <w:t>况下的气管插管，如迅速清除呼吸道、口咽部分泌物和异物，头后仰，托起下颌，放置口</w:t>
      </w:r>
    </w:p>
    <w:p w:rsidR="00F23563" w:rsidRPr="00A35D65" w:rsidRDefault="00F23563" w:rsidP="00F23563">
      <w:pPr>
        <w:rPr>
          <w:rFonts w:ascii="宋体" w:hAnsi="宋体"/>
        </w:rPr>
      </w:pPr>
      <w:r w:rsidRPr="00A35D65">
        <w:rPr>
          <w:rFonts w:ascii="宋体" w:hAnsi="宋体" w:hint="eastAsia"/>
        </w:rPr>
        <w:t>咽通气道，用简易呼吸器经面罩加压给氧等。</w:t>
      </w:r>
    </w:p>
    <w:p w:rsidR="00F23563" w:rsidRPr="00A35D65" w:rsidRDefault="00F23563" w:rsidP="00F23563">
      <w:pPr>
        <w:rPr>
          <w:rFonts w:ascii="宋体" w:hAnsi="宋体"/>
        </w:rPr>
      </w:pPr>
      <w:r w:rsidRPr="00A35D65">
        <w:rPr>
          <w:rFonts w:ascii="宋体" w:hAnsi="宋体" w:hint="eastAsia"/>
        </w:rPr>
        <w:t xml:space="preserve">    (2)人工气道建立方式的选择：气道的建立分为喉上途径和喉下途径。喉上途径主要</w:t>
      </w:r>
    </w:p>
    <w:p w:rsidR="00F23563" w:rsidRPr="00A35D65" w:rsidRDefault="00F23563" w:rsidP="00F23563">
      <w:pPr>
        <w:rPr>
          <w:rFonts w:ascii="宋体" w:hAnsi="宋体"/>
        </w:rPr>
      </w:pPr>
      <w:r w:rsidRPr="00A35D65">
        <w:rPr>
          <w:rFonts w:ascii="宋体" w:hAnsi="宋体" w:hint="eastAsia"/>
        </w:rPr>
        <w:t>是指经口或经鼻气管插管，喉下途径是指环甲膜穿刺或气管切开。</w:t>
      </w:r>
    </w:p>
    <w:p w:rsidR="00F23563" w:rsidRPr="00A35D65" w:rsidRDefault="00F23563" w:rsidP="00F23563">
      <w:pPr>
        <w:rPr>
          <w:rFonts w:ascii="宋体" w:hAnsi="宋体"/>
        </w:rPr>
      </w:pPr>
      <w:r w:rsidRPr="00A35D65">
        <w:rPr>
          <w:rFonts w:ascii="宋体" w:hAnsi="宋体" w:hint="eastAsia"/>
        </w:rPr>
        <w:t xml:space="preserve">    (3)插管前的准备：喉镜、简易呼吸器、气管导管、负压吸引等设备。应先与家属交</w:t>
      </w:r>
    </w:p>
    <w:p w:rsidR="00F23563" w:rsidRPr="00A35D65" w:rsidRDefault="00F23563" w:rsidP="00F23563">
      <w:pPr>
        <w:rPr>
          <w:rFonts w:ascii="宋体" w:hAnsi="宋体"/>
        </w:rPr>
      </w:pPr>
      <w:r w:rsidRPr="00A35D65">
        <w:rPr>
          <w:rFonts w:ascii="宋体" w:hAnsi="宋体" w:hint="eastAsia"/>
        </w:rPr>
        <w:t>代清楚可能发生的意外，对插管的必要性和危险性取得理解和一致认识。</w:t>
      </w:r>
    </w:p>
    <w:p w:rsidR="00F23563" w:rsidRPr="00A35D65" w:rsidRDefault="00F23563" w:rsidP="00F23563">
      <w:pPr>
        <w:rPr>
          <w:rFonts w:ascii="宋体" w:hAnsi="宋体"/>
        </w:rPr>
      </w:pPr>
      <w:r w:rsidRPr="00A35D65">
        <w:rPr>
          <w:rFonts w:ascii="宋体" w:hAnsi="宋体" w:hint="eastAsia"/>
        </w:rPr>
        <w:t xml:space="preserve">    (4)插管操作方法有经口腔和鼻腔的插管术，具体操作方法见《麻醉学》。</w:t>
      </w:r>
    </w:p>
    <w:p w:rsidR="00F23563" w:rsidRPr="00A35D65" w:rsidRDefault="00F23563" w:rsidP="00F23563">
      <w:pPr>
        <w:rPr>
          <w:rFonts w:ascii="宋体" w:hAnsi="宋体"/>
        </w:rPr>
      </w:pPr>
      <w:r w:rsidRPr="00A35D65">
        <w:rPr>
          <w:rFonts w:ascii="宋体" w:hAnsi="宋体" w:hint="eastAsia"/>
        </w:rPr>
        <w:t xml:space="preserve">    (5)插管过程的监测监测基础生命征：如呼吸状况、血压、心电图、Sp()2及呼气</w:t>
      </w:r>
    </w:p>
    <w:p w:rsidR="00F23563" w:rsidRPr="00A35D65" w:rsidRDefault="00F23563" w:rsidP="00F23563">
      <w:pPr>
        <w:rPr>
          <w:rFonts w:ascii="宋体" w:hAnsi="宋体"/>
        </w:rPr>
      </w:pPr>
      <w:r w:rsidRPr="00A35D65">
        <w:rPr>
          <w:rFonts w:ascii="宋体" w:hAnsi="宋体" w:hint="eastAsia"/>
        </w:rPr>
        <w:t>末二氧化碳(ETc()z)，对于确定气管导管是否插入气管有重要价值。</w:t>
      </w:r>
    </w:p>
    <w:p w:rsidR="00F23563" w:rsidRPr="00A35D65" w:rsidRDefault="00F23563" w:rsidP="00F23563">
      <w:pPr>
        <w:rPr>
          <w:rFonts w:ascii="宋体" w:hAnsi="宋体"/>
        </w:rPr>
      </w:pPr>
      <w:r w:rsidRPr="00A35D65">
        <w:rPr>
          <w:rFonts w:ascii="宋体" w:hAnsi="宋体" w:hint="eastAsia"/>
        </w:rPr>
        <w:t xml:space="preserve">  3．气管插管的并发症</w:t>
      </w:r>
    </w:p>
    <w:p w:rsidR="00F23563" w:rsidRPr="00A35D65" w:rsidRDefault="00F23563" w:rsidP="00F23563">
      <w:pPr>
        <w:rPr>
          <w:rFonts w:ascii="宋体" w:hAnsi="宋体"/>
        </w:rPr>
      </w:pPr>
      <w:r w:rsidRPr="00A35D65">
        <w:rPr>
          <w:rFonts w:ascii="宋体" w:hAnsi="宋体" w:hint="eastAsia"/>
        </w:rPr>
        <w:t xml:space="preserve">  (1)动作粗暴可致牙齿脱落，或损伤口鼻腔和咽喉部黏膜，引起出血，或造成下颌关</w:t>
      </w:r>
    </w:p>
    <w:p w:rsidR="00F23563" w:rsidRPr="00A35D65" w:rsidRDefault="00F23563" w:rsidP="00F23563">
      <w:pPr>
        <w:rPr>
          <w:rFonts w:ascii="宋体" w:hAnsi="宋体"/>
        </w:rPr>
      </w:pPr>
      <w:r w:rsidRPr="00A35D65">
        <w:rPr>
          <w:rFonts w:ascii="宋体" w:hAnsi="宋体" w:hint="eastAsia"/>
        </w:rPr>
        <w:t>节脱位。    ’</w:t>
      </w:r>
    </w:p>
    <w:p w:rsidR="00F23563" w:rsidRPr="00A35D65" w:rsidRDefault="00F23563" w:rsidP="00F23563">
      <w:pPr>
        <w:rPr>
          <w:rFonts w:ascii="宋体" w:hAnsi="宋体"/>
        </w:rPr>
      </w:pPr>
      <w:r w:rsidRPr="00A35D65">
        <w:rPr>
          <w:rFonts w:ascii="宋体" w:hAnsi="宋体" w:hint="eastAsia"/>
        </w:rPr>
        <w:t xml:space="preserve">    (2)浅麻醉下进行气管插管，可引起剧烈咳嗽或喉、支气管痉挛。有时由于迷走神经</w:t>
      </w:r>
    </w:p>
    <w:p w:rsidR="00F23563" w:rsidRPr="00A35D65" w:rsidRDefault="00F23563" w:rsidP="00F23563">
      <w:pPr>
        <w:rPr>
          <w:rFonts w:ascii="宋体" w:hAnsi="宋体"/>
        </w:rPr>
      </w:pPr>
      <w:r w:rsidRPr="00A35D65">
        <w:rPr>
          <w:rFonts w:ascii="宋体" w:hAnsi="宋体" w:hint="eastAsia"/>
        </w:rPr>
        <w:t>过度兴奋而产生心动过缓、心律失常，甚至心脏骤停。有时也会引起血压剧升。</w:t>
      </w:r>
    </w:p>
    <w:p w:rsidR="00F23563" w:rsidRPr="00A35D65" w:rsidRDefault="00F23563" w:rsidP="00F23563">
      <w:pPr>
        <w:rPr>
          <w:rFonts w:ascii="宋体" w:hAnsi="宋体"/>
        </w:rPr>
      </w:pPr>
      <w:r w:rsidRPr="00A35D65">
        <w:rPr>
          <w:rFonts w:ascii="宋体" w:hAnsi="宋体" w:hint="eastAsia"/>
        </w:rPr>
        <w:t xml:space="preserve">    (3)导管过细使呼吸阻力增加，甚至因压迫、扭曲而使导管堵塞。导管过粗则容易引</w:t>
      </w:r>
    </w:p>
    <w:p w:rsidR="00F23563" w:rsidRPr="00A35D65" w:rsidRDefault="00F23563" w:rsidP="00F23563">
      <w:pPr>
        <w:rPr>
          <w:rFonts w:ascii="宋体" w:hAnsi="宋体"/>
        </w:rPr>
      </w:pPr>
      <w:r w:rsidRPr="00A35D65">
        <w:rPr>
          <w:rFonts w:ascii="宋体" w:hAnsi="宋体" w:hint="eastAsia"/>
        </w:rPr>
        <w:t>起喉头水肿。</w:t>
      </w:r>
    </w:p>
    <w:p w:rsidR="00F23563" w:rsidRPr="00A35D65" w:rsidRDefault="00F23563" w:rsidP="00F23563">
      <w:pPr>
        <w:rPr>
          <w:rFonts w:ascii="宋体" w:hAnsi="宋体"/>
        </w:rPr>
      </w:pPr>
      <w:r w:rsidRPr="00A35D65">
        <w:rPr>
          <w:rFonts w:ascii="宋体" w:hAnsi="宋体" w:hint="eastAsia"/>
        </w:rPr>
        <w:t xml:space="preserve">    (4)导管插入过深误入一侧支气管内，可引起另一侧肺不张。</w:t>
      </w:r>
    </w:p>
    <w:p w:rsidR="00F23563" w:rsidRPr="00A35D65" w:rsidRDefault="00F23563" w:rsidP="00F23563">
      <w:pPr>
        <w:rPr>
          <w:rFonts w:ascii="宋体" w:hAnsi="宋体"/>
        </w:rPr>
      </w:pPr>
      <w:r w:rsidRPr="00A35D65">
        <w:rPr>
          <w:rFonts w:ascii="宋体" w:hAnsi="宋体" w:hint="eastAsia"/>
        </w:rPr>
        <w:t xml:space="preserve">    4．人工气道的管理  固定好插管，防止脱落移位。详细记录插管的日期和时间、插</w:t>
      </w:r>
    </w:p>
    <w:p w:rsidR="00F23563" w:rsidRPr="00A35D65" w:rsidRDefault="00F23563" w:rsidP="00F23563">
      <w:pPr>
        <w:rPr>
          <w:rFonts w:ascii="宋体" w:hAnsi="宋体"/>
        </w:rPr>
      </w:pPr>
      <w:r w:rsidRPr="00A35D65">
        <w:rPr>
          <w:rFonts w:ascii="宋体" w:hAnsi="宋体" w:hint="eastAsia"/>
        </w:rPr>
        <w:t>管型号、插管外露的长度、气囊的最佳充气量等。在拔管及气囊放气前必须清除气囊上滞</w:t>
      </w:r>
    </w:p>
    <w:p w:rsidR="00F23563" w:rsidRPr="00A35D65" w:rsidRDefault="00F23563" w:rsidP="00F23563">
      <w:pPr>
        <w:rPr>
          <w:rFonts w:ascii="宋体" w:hAnsi="宋体"/>
        </w:rPr>
      </w:pPr>
      <w:r w:rsidRPr="00A35D65">
        <w:rPr>
          <w:rFonts w:ascii="宋体" w:hAnsi="宋体" w:hint="eastAsia"/>
        </w:rPr>
        <w:t>留物，以防止误吸、呛咳及窒息。对长期机械通气患者，注意观察气囊有无漏气现象。每</w:t>
      </w:r>
    </w:p>
    <w:p w:rsidR="00F23563" w:rsidRPr="00A35D65" w:rsidRDefault="00F23563" w:rsidP="00F23563">
      <w:pPr>
        <w:rPr>
          <w:rFonts w:ascii="宋体" w:hAnsi="宋体"/>
        </w:rPr>
      </w:pPr>
      <w:r w:rsidRPr="00A35D65">
        <w:rPr>
          <w:rFonts w:ascii="宋体" w:hAnsi="宋体" w:hint="eastAsia"/>
        </w:rPr>
        <w:t>日定时口腔护理，以预防由于口腔病原菌而引起的呼吸道感染。做好胸部物理治疗。注意</w:t>
      </w:r>
    </w:p>
    <w:p w:rsidR="00F23563" w:rsidRPr="00A35D65" w:rsidRDefault="00F23563" w:rsidP="00F23563">
      <w:pPr>
        <w:rPr>
          <w:rFonts w:ascii="宋体" w:hAnsi="宋体"/>
        </w:rPr>
      </w:pPr>
      <w:r w:rsidRPr="00A35D65">
        <w:rPr>
          <w:rFonts w:ascii="宋体" w:hAnsi="宋体" w:hint="eastAsia"/>
        </w:rPr>
        <w:t>环境消毒隔离。</w:t>
      </w:r>
    </w:p>
    <w:p w:rsidR="00F23563" w:rsidRPr="00A35D65" w:rsidRDefault="00F23563" w:rsidP="00F23563">
      <w:pPr>
        <w:rPr>
          <w:rFonts w:ascii="宋体" w:hAnsi="宋体"/>
        </w:rPr>
      </w:pPr>
      <w:r w:rsidRPr="00A35D65">
        <w:rPr>
          <w:rFonts w:ascii="宋体" w:hAnsi="宋体" w:hint="eastAsia"/>
        </w:rPr>
        <w:t xml:space="preserve">  (三)机械通气</w:t>
      </w:r>
    </w:p>
    <w:p w:rsidR="00F23563" w:rsidRPr="00A35D65" w:rsidRDefault="00F23563" w:rsidP="00F23563">
      <w:pPr>
        <w:rPr>
          <w:rFonts w:ascii="宋体" w:hAnsi="宋体"/>
        </w:rPr>
      </w:pPr>
      <w:r w:rsidRPr="00A35D65">
        <w:rPr>
          <w:rFonts w:ascii="宋体" w:hAnsi="宋体" w:hint="eastAsia"/>
        </w:rPr>
        <w:lastRenderedPageBreak/>
        <w:t xml:space="preserve">  机械通气是在患者自然通气和(或)氧合功能出现障碍时，运用器械(主要是呼吸</w:t>
      </w:r>
    </w:p>
    <w:p w:rsidR="00F23563" w:rsidRPr="00A35D65" w:rsidRDefault="00F23563" w:rsidP="00F23563">
      <w:pPr>
        <w:rPr>
          <w:rFonts w:ascii="宋体" w:hAnsi="宋体"/>
        </w:rPr>
      </w:pPr>
      <w:r w:rsidRPr="00A35D65">
        <w:rPr>
          <w:rFonts w:ascii="宋体" w:hAnsi="宋体" w:hint="eastAsia"/>
        </w:rPr>
        <w:t>机)使患者恢复有效通气并改善氧合的技术方法。</w:t>
      </w:r>
    </w:p>
    <w:p w:rsidR="00F23563" w:rsidRPr="00A35D65" w:rsidRDefault="00F23563" w:rsidP="00F23563">
      <w:pPr>
        <w:rPr>
          <w:rFonts w:ascii="宋体" w:hAnsi="宋体"/>
        </w:rPr>
      </w:pPr>
      <w:r w:rsidRPr="00A35D65">
        <w:rPr>
          <w:rFonts w:ascii="宋体" w:hAnsi="宋体" w:hint="eastAsia"/>
        </w:rPr>
        <w:t xml:space="preserve">    1．适应证①通气功能障碍为主的疾病，包括阻塞性通气功能障碍(如C()PD急性</w:t>
      </w:r>
    </w:p>
    <w:p w:rsidR="00F23563" w:rsidRPr="00A35D65" w:rsidRDefault="00F23563" w:rsidP="00F23563">
      <w:pPr>
        <w:rPr>
          <w:rFonts w:ascii="宋体" w:hAnsi="宋体"/>
        </w:rPr>
      </w:pPr>
      <w:r w:rsidRPr="00A35D65">
        <w:rPr>
          <w:rFonts w:ascii="宋体" w:hAnsi="宋体" w:hint="eastAsia"/>
        </w:rPr>
        <w:t>加重、哮喘急性发作等)和限制性通气功能障碍(如神经肌肉疾病、间质性肺疾病、胸廓</w:t>
      </w:r>
    </w:p>
    <w:p w:rsidR="00F23563" w:rsidRPr="00A35D65" w:rsidRDefault="00F23563" w:rsidP="00F23563">
      <w:pPr>
        <w:rPr>
          <w:rFonts w:ascii="宋体" w:hAnsi="宋体"/>
        </w:rPr>
      </w:pPr>
      <w:r w:rsidRPr="00A35D65">
        <w:rPr>
          <w:rFonts w:ascii="宋体" w:hAnsi="宋体" w:hint="eastAsia"/>
        </w:rPr>
        <w:t>畸形等；②换气功能障碍为主的疾病，如ARDS、重症肺炎等。</w:t>
      </w:r>
    </w:p>
    <w:p w:rsidR="00F23563" w:rsidRPr="00A35D65" w:rsidRDefault="00F23563" w:rsidP="00F23563">
      <w:pPr>
        <w:rPr>
          <w:rFonts w:ascii="宋体" w:hAnsi="宋体"/>
        </w:rPr>
      </w:pPr>
      <w:r w:rsidRPr="00A35D65">
        <w:rPr>
          <w:rFonts w:ascii="宋体" w:hAnsi="宋体" w:hint="eastAsia"/>
        </w:rPr>
        <w:t xml:space="preserve">    2．禁忌证随着机械通气技术的进步，现代机械通气已无绝对禁忌证，相对禁忌证</w:t>
      </w:r>
    </w:p>
    <w:p w:rsidR="00F23563" w:rsidRPr="00A35D65" w:rsidRDefault="00F23563" w:rsidP="00F23563">
      <w:pPr>
        <w:rPr>
          <w:rFonts w:ascii="宋体" w:hAnsi="宋体"/>
        </w:rPr>
      </w:pPr>
      <w:r w:rsidRPr="00A35D65">
        <w:rPr>
          <w:rFonts w:ascii="宋体" w:hAnsi="宋体" w:hint="eastAsia"/>
        </w:rPr>
        <w:t>仅为气胸及纵隔气肿未行引流者。</w:t>
      </w:r>
    </w:p>
    <w:p w:rsidR="00F23563" w:rsidRPr="00A35D65" w:rsidRDefault="00F23563" w:rsidP="00F23563">
      <w:pPr>
        <w:rPr>
          <w:rFonts w:ascii="宋体" w:hAnsi="宋体"/>
        </w:rPr>
      </w:pPr>
      <w:r w:rsidRPr="00A35D65">
        <w:rPr>
          <w:rFonts w:ascii="宋体" w:hAnsi="宋体" w:hint="eastAsia"/>
        </w:rPr>
        <w:t xml:space="preserve">    3．常用通气模式及参数控制通气用于无自主呼吸或自主呼吸极微弱的患者，辅助</w:t>
      </w:r>
    </w:p>
    <w:p w:rsidR="00F23563" w:rsidRPr="00A35D65" w:rsidRDefault="00F23563" w:rsidP="00F23563">
      <w:pPr>
        <w:rPr>
          <w:rFonts w:ascii="宋体" w:hAnsi="宋体"/>
        </w:rPr>
      </w:pPr>
      <w:r w:rsidRPr="00A35D65">
        <w:rPr>
          <w:rFonts w:ascii="宋体" w:hAnsi="宋体" w:hint="eastAsia"/>
        </w:rPr>
        <w:t>通气模式用于有一定自主呼吸但尚不能满足需要的患者。常用的通气模式包括控制通气</w:t>
      </w:r>
    </w:p>
    <w:p w:rsidR="00F23563" w:rsidRPr="00A35D65" w:rsidRDefault="00F23563" w:rsidP="00F23563">
      <w:pPr>
        <w:rPr>
          <w:rFonts w:ascii="宋体" w:hAnsi="宋体"/>
        </w:rPr>
      </w:pPr>
      <w:r w:rsidRPr="00A35D65">
        <w:rPr>
          <w:rFonts w:ascii="宋体" w:hAnsi="宋体" w:hint="eastAsia"/>
        </w:rPr>
        <w:t>(control mechanical yentilat ion，(2MV)、辅助通气(assist mechanical yentila tion：</w:t>
      </w:r>
    </w:p>
    <w:p w:rsidR="00F23563" w:rsidRPr="00A35D65" w:rsidRDefault="00F23563" w:rsidP="00F23563">
      <w:pPr>
        <w:rPr>
          <w:rFonts w:ascii="宋体" w:hAnsi="宋体"/>
        </w:rPr>
      </w:pPr>
      <w:r w:rsidRPr="00A35D65">
        <w:rPr>
          <w:rFonts w:ascii="宋体" w:hAnsi="宋体" w:hint="eastAsia"/>
        </w:rPr>
        <w:t>AMV)、辅助一控制通气(A—CV)、同步间歇强制通气(synchr。onized intermittent mandai</w:t>
      </w:r>
    </w:p>
    <w:p w:rsidR="00F23563" w:rsidRPr="00A35D65" w:rsidRDefault="00F23563" w:rsidP="00F23563">
      <w:pPr>
        <w:rPr>
          <w:rFonts w:ascii="宋体" w:hAnsi="宋体"/>
        </w:rPr>
      </w:pPr>
      <w:r w:rsidRPr="00A35D65">
        <w:rPr>
          <w:rFonts w:ascii="宋体" w:hAnsi="宋体" w:hint="eastAsia"/>
        </w:rPr>
        <w:t>tory yentilation，SIMV)、压力支持通气(presslJre slappol。t’yentilation，PSV)、双相气道</w:t>
      </w:r>
    </w:p>
    <w:p w:rsidR="00F23563" w:rsidRPr="00A35D65" w:rsidRDefault="00F23563" w:rsidP="00F23563">
      <w:pPr>
        <w:rPr>
          <w:rFonts w:ascii="宋体" w:hAnsi="宋体"/>
        </w:rPr>
      </w:pPr>
      <w:r w:rsidRPr="00A35D65">
        <w:rPr>
          <w:rFonts w:ascii="宋体" w:hAnsi="宋体" w:hint="eastAsia"/>
        </w:rPr>
        <w:t>正压(biptmsic positive airway presstlre，BIPAP)等。</w:t>
      </w:r>
    </w:p>
    <w:p w:rsidR="00F23563" w:rsidRPr="00A35D65" w:rsidRDefault="00F23563" w:rsidP="00F23563">
      <w:pPr>
        <w:rPr>
          <w:rFonts w:ascii="宋体" w:hAnsi="宋体"/>
        </w:rPr>
      </w:pPr>
      <w:r w:rsidRPr="00A35D65">
        <w:rPr>
          <w:rFonts w:ascii="宋体" w:hAnsi="宋体" w:hint="eastAsia"/>
        </w:rPr>
        <w:t xml:space="preserve">    4．并发症机械通气的并发症主要与正压通气和人工气道有关。</w:t>
      </w:r>
    </w:p>
    <w:p w:rsidR="00F23563" w:rsidRPr="00A35D65" w:rsidRDefault="00F23563" w:rsidP="00F23563">
      <w:pPr>
        <w:rPr>
          <w:rFonts w:ascii="宋体" w:hAnsi="宋体"/>
        </w:rPr>
      </w:pPr>
      <w:r w:rsidRPr="00A35D65">
        <w:rPr>
          <w:rFonts w:ascii="宋体" w:hAnsi="宋体" w:hint="eastAsia"/>
        </w:rPr>
        <w:t xml:space="preserve">    (1)呼吸机相关肺损伤(’yentilator associated lung injury，VAu)  包括气压一容积</w:t>
      </w:r>
    </w:p>
    <w:p w:rsidR="00F23563" w:rsidRPr="00A35D65" w:rsidRDefault="00F23563" w:rsidP="00F23563">
      <w:pPr>
        <w:rPr>
          <w:rFonts w:ascii="宋体" w:hAnsi="宋体"/>
        </w:rPr>
      </w:pPr>
      <w:r w:rsidRPr="00A35D65">
        <w:rPr>
          <w:rFonts w:ascii="宋体" w:hAnsi="宋体" w:hint="eastAsia"/>
        </w:rPr>
        <w:t>第十五章急性呼吸窘迫综合征与多器官功能障碍综合征</w:t>
      </w:r>
    </w:p>
    <w:p w:rsidR="00F23563" w:rsidRPr="00A35D65" w:rsidRDefault="00F23563" w:rsidP="00F23563">
      <w:pPr>
        <w:rPr>
          <w:rFonts w:ascii="宋体" w:hAnsi="宋体"/>
        </w:rPr>
      </w:pPr>
      <w:r w:rsidRPr="00A35D65">
        <w:rPr>
          <w:rFonts w:ascii="宋体" w:hAnsi="宋体" w:hint="eastAsia"/>
        </w:rPr>
        <w:t xml:space="preserve">    ，</w:t>
      </w:r>
    </w:p>
    <w:p w:rsidR="00F23563" w:rsidRPr="00A35D65" w:rsidRDefault="00F23563" w:rsidP="00F23563">
      <w:pPr>
        <w:rPr>
          <w:rFonts w:ascii="宋体" w:hAnsi="宋体"/>
        </w:rPr>
      </w:pPr>
      <w:r w:rsidRPr="00A35D65">
        <w:rPr>
          <w:rFonts w:ascii="宋体" w:hAnsi="宋体" w:hint="eastAsia"/>
        </w:rPr>
        <w:t>伤、剪切伤和生物伤。</w:t>
      </w:r>
    </w:p>
    <w:p w:rsidR="00F23563" w:rsidRPr="00A35D65" w:rsidRDefault="00F23563" w:rsidP="00F23563">
      <w:pPr>
        <w:rPr>
          <w:rFonts w:ascii="宋体" w:hAnsi="宋体"/>
        </w:rPr>
      </w:pPr>
      <w:r w:rsidRPr="00A35D65">
        <w:rPr>
          <w:rFonts w:ascii="宋体" w:hAnsi="宋体" w:hint="eastAsia"/>
        </w:rPr>
        <w:t xml:space="preserve">    (2)血流动力学影响胸腔内压力升高，心输出量减少，血压下降。</w:t>
      </w:r>
    </w:p>
    <w:p w:rsidR="00F23563" w:rsidRPr="00A35D65" w:rsidRDefault="00F23563" w:rsidP="00F23563">
      <w:pPr>
        <w:rPr>
          <w:rFonts w:ascii="宋体" w:hAnsi="宋体"/>
        </w:rPr>
      </w:pPr>
      <w:r w:rsidRPr="00A35D65">
        <w:rPr>
          <w:rFonts w:ascii="宋体" w:hAnsi="宋体" w:hint="eastAsia"/>
        </w:rPr>
        <w:t xml:space="preserve">    (3)呼吸机相关肺炎(yentilator associated pnelamonia，VAP)。</w:t>
      </w:r>
    </w:p>
    <w:p w:rsidR="00F23563" w:rsidRPr="00A35D65" w:rsidRDefault="00F23563" w:rsidP="00F23563">
      <w:pPr>
        <w:rPr>
          <w:rFonts w:ascii="宋体" w:hAnsi="宋体"/>
        </w:rPr>
      </w:pPr>
      <w:r w:rsidRPr="00A35D65">
        <w:rPr>
          <w:rFonts w:ascii="宋体" w:hAnsi="宋体" w:hint="eastAsia"/>
        </w:rPr>
        <w:t xml:space="preserve">    (4)气囊压迫致气管一食管瘘。</w:t>
      </w:r>
    </w:p>
    <w:p w:rsidR="00F23563" w:rsidRPr="00A35D65" w:rsidRDefault="00F23563" w:rsidP="00F23563">
      <w:pPr>
        <w:rPr>
          <w:rFonts w:ascii="宋体" w:hAnsi="宋体"/>
        </w:rPr>
      </w:pPr>
      <w:r w:rsidRPr="00A35D65">
        <w:rPr>
          <w:rFonts w:ascii="宋体" w:hAnsi="宋体" w:hint="eastAsia"/>
        </w:rPr>
        <w:t xml:space="preserve">    5．撤机  由机械通气状态恢复到完全自主呼吸需要一个过渡过程，这个过程即为撤</w:t>
      </w:r>
    </w:p>
    <w:p w:rsidR="00F23563" w:rsidRPr="00A35D65" w:rsidRDefault="00F23563" w:rsidP="00F23563">
      <w:pPr>
        <w:rPr>
          <w:rFonts w:ascii="宋体" w:hAnsi="宋体"/>
        </w:rPr>
      </w:pPr>
      <w:r w:rsidRPr="00A35D65">
        <w:rPr>
          <w:rFonts w:ascii="宋体" w:hAnsi="宋体" w:hint="eastAsia"/>
        </w:rPr>
        <w:t>机。撤机前应基本去除呼吸衰竭的病因，改善重要器官的功能，纠正水电解质酸碱失衡。</w:t>
      </w:r>
    </w:p>
    <w:p w:rsidR="00F23563" w:rsidRPr="00A35D65" w:rsidRDefault="00F23563" w:rsidP="00F23563">
      <w:pPr>
        <w:rPr>
          <w:rFonts w:ascii="宋体" w:hAnsi="宋体"/>
        </w:rPr>
      </w:pPr>
      <w:r w:rsidRPr="00A35D65">
        <w:rPr>
          <w:rFonts w:ascii="宋体" w:hAnsi="宋体" w:hint="eastAsia"/>
        </w:rPr>
        <w:t>可以T型管、SIMV、PSV和有创一无创序贯通气等方式逐渐撤机。</w:t>
      </w:r>
    </w:p>
    <w:p w:rsidR="00F23563" w:rsidRPr="00A35D65" w:rsidRDefault="00F23563" w:rsidP="00F23563">
      <w:pPr>
        <w:rPr>
          <w:rFonts w:ascii="宋体" w:hAnsi="宋体"/>
        </w:rPr>
      </w:pPr>
      <w:r w:rsidRPr="00A35D65">
        <w:rPr>
          <w:rFonts w:ascii="宋体" w:hAnsi="宋体" w:hint="eastAsia"/>
        </w:rPr>
        <w:t xml:space="preserve">    6．无创机械通气近年来，无创正压通气已从传统的主要治疗阻塞型睡眠呼吸暂停</w:t>
      </w:r>
    </w:p>
    <w:p w:rsidR="00F23563" w:rsidRPr="00A35D65" w:rsidRDefault="00F23563" w:rsidP="00F23563">
      <w:pPr>
        <w:rPr>
          <w:rFonts w:ascii="宋体" w:hAnsi="宋体"/>
        </w:rPr>
      </w:pPr>
      <w:r w:rsidRPr="00A35D65">
        <w:rPr>
          <w:rFonts w:ascii="宋体" w:hAnsi="宋体" w:hint="eastAsia"/>
        </w:rPr>
        <w:t>低通气综合征(()SA}IS)，扩展为治疗多种急、慢性呼吸衰竭，在CC)PI)急性加重早期、</w:t>
      </w:r>
    </w:p>
    <w:p w:rsidR="00F23563" w:rsidRPr="00A35D65" w:rsidRDefault="00F23563" w:rsidP="00F23563">
      <w:pPr>
        <w:rPr>
          <w:rFonts w:ascii="宋体" w:hAnsi="宋体"/>
        </w:rPr>
      </w:pPr>
      <w:r w:rsidRPr="00A35D65">
        <w:rPr>
          <w:rFonts w:ascii="宋体" w:hAnsi="宋体" w:hint="eastAsia"/>
        </w:rPr>
        <w:t>C()PI)的有创一无创序贯通气、急性心源性肺水肿、免疫力低下患者和术后预防呼吸衰竭</w:t>
      </w:r>
    </w:p>
    <w:p w:rsidR="00F23563" w:rsidRPr="00A35D65" w:rsidRDefault="00F23563" w:rsidP="00F23563">
      <w:pPr>
        <w:rPr>
          <w:rFonts w:ascii="宋体" w:hAnsi="宋体"/>
        </w:rPr>
      </w:pPr>
      <w:r w:rsidRPr="00A35D65">
        <w:rPr>
          <w:rFonts w:ascii="宋体" w:hAnsi="宋体" w:hint="eastAsia"/>
        </w:rPr>
        <w:t>以及家庭康复(home care)等的治疗方面有良好效果。具有双水平气道正压(bi—level</w:t>
      </w:r>
    </w:p>
    <w:p w:rsidR="00F23563" w:rsidRPr="00A35D65" w:rsidRDefault="00F23563" w:rsidP="00F23563">
      <w:pPr>
        <w:rPr>
          <w:rFonts w:ascii="宋体" w:hAnsi="宋体"/>
        </w:rPr>
      </w:pPr>
      <w:r w:rsidRPr="00A35D65">
        <w:rPr>
          <w:rFonts w:ascii="宋体" w:hAnsi="宋体" w:hint="eastAsia"/>
        </w:rPr>
        <w:t>positive airway presslJre，Bi[，AP)功能的无创呼吸机性能可靠，操作简单，在临床较为常</w:t>
      </w:r>
    </w:p>
    <w:p w:rsidR="00F23563" w:rsidRPr="00A35D65" w:rsidRDefault="00F23563" w:rsidP="00F23563">
      <w:pPr>
        <w:rPr>
          <w:rFonts w:ascii="宋体" w:hAnsi="宋体"/>
        </w:rPr>
      </w:pPr>
      <w:r w:rsidRPr="00A35D65">
        <w:rPr>
          <w:rFonts w:ascii="宋体" w:hAnsi="宋体" w:hint="eastAsia"/>
        </w:rPr>
        <w:t>用。</w:t>
      </w:r>
    </w:p>
    <w:p w:rsidR="00F23563" w:rsidRPr="00A35D65" w:rsidRDefault="00F23563" w:rsidP="00F23563">
      <w:pPr>
        <w:rPr>
          <w:rFonts w:ascii="宋体" w:hAnsi="宋体"/>
        </w:rPr>
      </w:pPr>
      <w:r w:rsidRPr="00A35D65">
        <w:rPr>
          <w:rFonts w:ascii="宋体" w:hAnsi="宋体" w:hint="eastAsia"/>
        </w:rPr>
        <w:t xml:space="preserve">    7．其他通气技术  高频通气(HFV)、液体通气(LV)、气管内吹气(TGI)、体外</w:t>
      </w:r>
    </w:p>
    <w:p w:rsidR="00F23563" w:rsidRPr="00A35D65" w:rsidRDefault="00F23563" w:rsidP="00F23563">
      <w:pPr>
        <w:rPr>
          <w:rFonts w:ascii="宋体" w:hAnsi="宋体"/>
        </w:rPr>
      </w:pPr>
      <w:r w:rsidRPr="00A35D65">
        <w:rPr>
          <w:rFonts w:ascii="宋体" w:hAnsi="宋体" w:hint="eastAsia"/>
        </w:rPr>
        <w:t>膜氧合(EcM0)等技术，亦可应用于急性呼吸衰竭的治疗。</w:t>
      </w:r>
    </w:p>
    <w:p w:rsidR="00F23563" w:rsidRPr="00A35D65" w:rsidRDefault="00F23563" w:rsidP="009271D8">
      <w:pPr>
        <w:pStyle w:val="ac"/>
        <w:rPr>
          <w:rFonts w:ascii="宋体" w:hAnsi="宋体"/>
        </w:rPr>
      </w:pPr>
      <w:bookmarkStart w:id="97" w:name="_Toc331050293"/>
      <w:bookmarkStart w:id="98" w:name="_Toc514253938"/>
      <w:r w:rsidRPr="00A35D65">
        <w:rPr>
          <w:rFonts w:ascii="宋体" w:hAnsi="宋体" w:hint="eastAsia"/>
        </w:rPr>
        <w:t>第三节  系统性炎症反应综合征与多器官功能障碍综合征</w:t>
      </w:r>
      <w:bookmarkEnd w:id="97"/>
      <w:bookmarkEnd w:id="98"/>
    </w:p>
    <w:p w:rsidR="00F23563" w:rsidRPr="00A35D65" w:rsidRDefault="00F23563" w:rsidP="00F23563">
      <w:pPr>
        <w:rPr>
          <w:rFonts w:ascii="宋体" w:hAnsi="宋体"/>
        </w:rPr>
      </w:pPr>
      <w:r w:rsidRPr="00A35D65">
        <w:rPr>
          <w:rFonts w:ascii="宋体" w:hAnsi="宋体" w:hint="eastAsia"/>
        </w:rPr>
        <w:t xml:space="preserve">    (一)，系统性炎症反应综合征(systemic inflammatory response syndrome，SIRS)</w:t>
      </w:r>
    </w:p>
    <w:p w:rsidR="00F23563" w:rsidRPr="00A35D65" w:rsidRDefault="00F23563" w:rsidP="00F23563">
      <w:pPr>
        <w:rPr>
          <w:rFonts w:ascii="宋体" w:hAnsi="宋体"/>
        </w:rPr>
      </w:pPr>
      <w:r w:rsidRPr="00A35D65">
        <w:rPr>
          <w:rFonts w:ascii="宋体" w:hAnsi="宋体" w:hint="eastAsia"/>
        </w:rPr>
        <w:t xml:space="preserve">    是指机体对不同原因的严重损伤所产生的系统性炎症反应，并至少具有以下临床表现</w:t>
      </w:r>
    </w:p>
    <w:p w:rsidR="00F23563" w:rsidRPr="00A35D65" w:rsidRDefault="00F23563" w:rsidP="00F23563">
      <w:pPr>
        <w:rPr>
          <w:rFonts w:ascii="宋体" w:hAnsi="宋体"/>
        </w:rPr>
      </w:pPr>
      <w:r w:rsidRPr="00A35D65">
        <w:rPr>
          <w:rFonts w:ascii="宋体" w:hAnsi="宋体" w:hint="eastAsia"/>
        </w:rPr>
        <w:t>中的2项：①体温&gt;38℃或&lt;36℃；②心率&gt;90次／分钟；③呼吸急促、频率&gt;20次／分</w:t>
      </w:r>
    </w:p>
    <w:p w:rsidR="00F23563" w:rsidRPr="00A35D65" w:rsidRDefault="00F23563" w:rsidP="00F23563">
      <w:pPr>
        <w:rPr>
          <w:rFonts w:ascii="宋体" w:hAnsi="宋体"/>
        </w:rPr>
      </w:pPr>
      <w:r w:rsidRPr="00A35D65">
        <w:rPr>
          <w:rFonts w:ascii="宋体" w:hAnsi="宋体" w:hint="eastAsia"/>
        </w:rPr>
        <w:t>钟，或过度通气、Pa(：02t~32mmHg；④血白细胞计数&gt;12×10。／L或&lt;4×10。／I。，或未</w:t>
      </w:r>
    </w:p>
    <w:p w:rsidR="00F23563" w:rsidRPr="00A35D65" w:rsidRDefault="00F23563" w:rsidP="00F23563">
      <w:pPr>
        <w:rPr>
          <w:rFonts w:ascii="宋体" w:hAnsi="宋体"/>
        </w:rPr>
      </w:pPr>
      <w:r w:rsidRPr="00A35D65">
        <w:rPr>
          <w:rFonts w:ascii="宋体" w:hAnsi="宋体" w:hint="eastAsia"/>
        </w:rPr>
        <w:t>成熟(杆状核)中性粒细胞比例&gt;lO％。</w:t>
      </w:r>
    </w:p>
    <w:p w:rsidR="00F23563" w:rsidRPr="00A35D65" w:rsidRDefault="00F23563" w:rsidP="00F23563">
      <w:pPr>
        <w:rPr>
          <w:rFonts w:ascii="宋体" w:hAnsi="宋体"/>
        </w:rPr>
      </w:pPr>
      <w:r w:rsidRPr="00A35D65">
        <w:rPr>
          <w:rFonts w:ascii="宋体" w:hAnsi="宋体" w:hint="eastAsia"/>
        </w:rPr>
        <w:t xml:space="preserve">    诱发SIRS的因素有感染性和非感染性，其中常见的是感染性因素。</w:t>
      </w:r>
    </w:p>
    <w:p w:rsidR="00F23563" w:rsidRPr="00A35D65" w:rsidRDefault="00F23563" w:rsidP="00F23563">
      <w:pPr>
        <w:rPr>
          <w:rFonts w:ascii="宋体" w:hAnsi="宋体"/>
        </w:rPr>
      </w:pPr>
      <w:r w:rsidRPr="00A35D65">
        <w:rPr>
          <w:rFonts w:ascii="宋体" w:hAnsi="宋体" w:hint="eastAsia"/>
        </w:rPr>
        <w:lastRenderedPageBreak/>
        <w:t xml:space="preserve">    (二)感染中毒症(sepsis)</w:t>
      </w:r>
    </w:p>
    <w:p w:rsidR="00F23563" w:rsidRPr="00A35D65" w:rsidRDefault="00F23563" w:rsidP="00F23563">
      <w:pPr>
        <w:rPr>
          <w:rFonts w:ascii="宋体" w:hAnsi="宋体"/>
        </w:rPr>
      </w:pPr>
      <w:r w:rsidRPr="00A35D65">
        <w:rPr>
          <w:rFonts w:ascii="宋体" w:hAnsi="宋体" w:hint="eastAsia"/>
        </w:rPr>
        <w:t xml:space="preserve">    是指感染所引起的sIRSo感染中毒症的发病率及病死率高，且近年有持续增长的趋</w:t>
      </w:r>
    </w:p>
    <w:p w:rsidR="00F23563" w:rsidRPr="00A35D65" w:rsidRDefault="00F23563" w:rsidP="00F23563">
      <w:pPr>
        <w:rPr>
          <w:rFonts w:ascii="宋体" w:hAnsi="宋体"/>
        </w:rPr>
      </w:pPr>
      <w:r w:rsidRPr="00A35D65">
        <w:rPr>
          <w:rFonts w:ascii="宋体" w:hAnsi="宋体" w:hint="eastAsia"/>
        </w:rPr>
        <w:t>势。满足SIRS诊断标准中的项目越多，病死率越高。</w:t>
      </w:r>
    </w:p>
    <w:p w:rsidR="00F23563" w:rsidRPr="00A35D65" w:rsidRDefault="00F23563" w:rsidP="00F23563">
      <w:pPr>
        <w:rPr>
          <w:rFonts w:ascii="宋体" w:hAnsi="宋体"/>
        </w:rPr>
      </w:pPr>
      <w:r w:rsidRPr="00A35D65">
        <w:rPr>
          <w:rFonts w:ascii="宋体" w:hAnsi="宋体" w:hint="eastAsia"/>
        </w:rPr>
        <w:t xml:space="preserve">    (三)严重感染中毒症(severe sepsis)</w:t>
      </w:r>
    </w:p>
    <w:p w:rsidR="00F23563" w:rsidRPr="00A35D65" w:rsidRDefault="00F23563" w:rsidP="00F23563">
      <w:pPr>
        <w:rPr>
          <w:rFonts w:ascii="宋体" w:hAnsi="宋体"/>
        </w:rPr>
      </w:pPr>
      <w:r w:rsidRPr="00A35D65">
        <w:rPr>
          <w:rFonts w:ascii="宋体" w:hAnsi="宋体" w:hint="eastAsia"/>
        </w:rPr>
        <w:t xml:space="preserve">    伴有器官功能障碍的感染中毒症。</w:t>
      </w:r>
    </w:p>
    <w:p w:rsidR="00F23563" w:rsidRPr="00A35D65" w:rsidRDefault="00F23563" w:rsidP="00F23563">
      <w:pPr>
        <w:rPr>
          <w:rFonts w:ascii="宋体" w:hAnsi="宋体"/>
        </w:rPr>
      </w:pPr>
      <w:r w:rsidRPr="00A35D65">
        <w:rPr>
          <w:rFonts w:ascii="宋体" w:hAnsi="宋体" w:hint="eastAsia"/>
        </w:rPr>
        <w:t xml:space="preserve">    (四)感染中毒性休克(septic s}lOCk)</w:t>
      </w:r>
    </w:p>
    <w:p w:rsidR="00F23563" w:rsidRPr="00A35D65" w:rsidRDefault="00F23563" w:rsidP="00F23563">
      <w:pPr>
        <w:rPr>
          <w:rFonts w:ascii="宋体" w:hAnsi="宋体"/>
        </w:rPr>
      </w:pPr>
      <w:r w:rsidRPr="00A35D65">
        <w:rPr>
          <w:rFonts w:ascii="宋体" w:hAnsi="宋体" w:hint="eastAsia"/>
        </w:rPr>
        <w:t xml:space="preserve">    为严重感染中毒症的一个亚型，是指虽然进行了充分的液体复苏治疗，但仍存在持续</w:t>
      </w:r>
    </w:p>
    <w:p w:rsidR="00F23563" w:rsidRPr="00A35D65" w:rsidRDefault="00F23563" w:rsidP="00F23563">
      <w:pPr>
        <w:rPr>
          <w:rFonts w:ascii="宋体" w:hAnsi="宋体"/>
        </w:rPr>
      </w:pPr>
      <w:r w:rsidRPr="00A35D65">
        <w:rPr>
          <w:rFonts w:ascii="宋体" w:hAnsi="宋体" w:hint="eastAsia"/>
        </w:rPr>
        <w:t>的低血压和组织灌注下降。在经过正性肌力药或缩血管药治疗后，患者可不表现低血压，</w:t>
      </w:r>
    </w:p>
    <w:p w:rsidR="00F23563" w:rsidRPr="00A35D65" w:rsidRDefault="00F23563" w:rsidP="00F23563">
      <w:pPr>
        <w:rPr>
          <w:rFonts w:ascii="宋体" w:hAnsi="宋体"/>
        </w:rPr>
      </w:pPr>
      <w:r w:rsidRPr="00A35D65">
        <w:rPr>
          <w:rFonts w:ascii="宋体" w:hAnsi="宋体" w:hint="eastAsia"/>
        </w:rPr>
        <w:t>但组织低灌注或器官功能障碍仍持续存在。</w:t>
      </w:r>
    </w:p>
    <w:p w:rsidR="00F23563" w:rsidRPr="00A35D65" w:rsidRDefault="00F23563" w:rsidP="00F23563">
      <w:pPr>
        <w:rPr>
          <w:rFonts w:ascii="宋体" w:hAnsi="宋体"/>
        </w:rPr>
      </w:pPr>
      <w:r w:rsidRPr="00A35D65">
        <w:rPr>
          <w:rFonts w:ascii="宋体" w:hAnsi="宋体" w:hint="eastAsia"/>
        </w:rPr>
        <w:t xml:space="preserve">    (五)多器官功能障碍综合征    一．</w:t>
      </w:r>
    </w:p>
    <w:p w:rsidR="00F23563" w:rsidRPr="00A35D65" w:rsidRDefault="00F23563" w:rsidP="00F23563">
      <w:pPr>
        <w:rPr>
          <w:rFonts w:ascii="宋体" w:hAnsi="宋体"/>
        </w:rPr>
      </w:pPr>
      <w:r w:rsidRPr="00A35D65">
        <w:rPr>
          <w:rFonts w:ascii="宋体" w:hAnsi="宋体" w:hint="eastAsia"/>
        </w:rPr>
        <w:t xml:space="preserve">    MoDS是SIRS进一步发展的严重阶段，指机体在遭受急性严重感染、严重创伤、大</w:t>
      </w:r>
    </w:p>
    <w:p w:rsidR="00F23563" w:rsidRPr="00A35D65" w:rsidRDefault="00F23563" w:rsidP="00F23563">
      <w:pPr>
        <w:rPr>
          <w:rFonts w:ascii="宋体" w:hAnsi="宋体"/>
        </w:rPr>
      </w:pPr>
      <w:r w:rsidRPr="00A35D65">
        <w:rPr>
          <w:rFonts w:ascii="宋体" w:hAnsi="宋体" w:hint="eastAsia"/>
        </w:rPr>
        <w:t>面积烧伤等突然打击后，同时或先后出现2个或2个以上器官功能障碍，以至在无干预治</w:t>
      </w:r>
    </w:p>
    <w:p w:rsidR="00F23563" w:rsidRPr="00A35D65" w:rsidRDefault="00F23563" w:rsidP="00F23563">
      <w:pPr>
        <w:rPr>
          <w:rFonts w:ascii="宋体" w:hAnsi="宋体"/>
        </w:rPr>
      </w:pPr>
      <w:r w:rsidRPr="00A35D65">
        <w:rPr>
          <w:rFonts w:ascii="宋体" w:hAnsi="宋体" w:hint="eastAsia"/>
        </w:rPr>
        <w:t>疗的情况下不能维持内环境稳定的综合征。肺为这一病理生理过程中最易受累的器官，表</w:t>
      </w:r>
    </w:p>
    <w:p w:rsidR="00F23563" w:rsidRPr="00A35D65" w:rsidRDefault="00F23563" w:rsidP="00F23563">
      <w:pPr>
        <w:rPr>
          <w:rFonts w:ascii="宋体" w:hAnsi="宋体"/>
        </w:rPr>
      </w:pPr>
      <w:r w:rsidRPr="00A35D65">
        <w:rPr>
          <w:rFonts w:ascii="宋体" w:hAnsi="宋体" w:hint="eastAsia"/>
        </w:rPr>
        <w:t>现为ALI／ARDS。M()DS不包含慢性疾病终末期发生的多个器官功能障碍或衰竭。</w:t>
      </w:r>
    </w:p>
    <w:p w:rsidR="00F23563" w:rsidRPr="00A35D65" w:rsidRDefault="00F23563" w:rsidP="00F23563">
      <w:pPr>
        <w:rPr>
          <w:rFonts w:ascii="宋体" w:hAnsi="宋体"/>
        </w:rPr>
      </w:pPr>
      <w:r w:rsidRPr="00A35D65">
        <w:rPr>
          <w:rFonts w:ascii="宋体" w:hAnsi="宋体" w:hint="eastAsia"/>
        </w:rPr>
        <w:t xml:space="preserve">    (六)休克(s}10Ck)</w:t>
      </w:r>
    </w:p>
    <w:p w:rsidR="00F23563" w:rsidRPr="00A35D65" w:rsidRDefault="00F23563" w:rsidP="00F23563">
      <w:pPr>
        <w:rPr>
          <w:rFonts w:ascii="宋体" w:hAnsi="宋体"/>
        </w:rPr>
      </w:pPr>
      <w:r w:rsidRPr="00A35D65">
        <w:rPr>
          <w:rFonts w:ascii="宋体" w:hAnsi="宋体" w:hint="eastAsia"/>
        </w:rPr>
        <w:t xml:space="preserve">    1．休克的概念休克是由一种或多种原因诱发的组织灌注不足所导致的临床综合征。</w:t>
      </w:r>
    </w:p>
    <w:p w:rsidR="00F23563" w:rsidRPr="00A35D65" w:rsidRDefault="00F23563" w:rsidP="00F23563">
      <w:pPr>
        <w:rPr>
          <w:rFonts w:ascii="宋体" w:hAnsi="宋体"/>
        </w:rPr>
      </w:pPr>
      <w:r w:rsidRPr="00A35D65">
        <w:rPr>
          <w:rFonts w:ascii="宋体" w:hAnsi="宋体" w:hint="eastAsia"/>
        </w:rPr>
        <w:t>灌注不足使组织缺氧和营养物质供应障碍，导致细胞功能受损，诱发炎症因子的产生和释</w:t>
      </w:r>
    </w:p>
    <w:p w:rsidR="00F23563" w:rsidRPr="00A35D65" w:rsidRDefault="00F23563" w:rsidP="00F23563">
      <w:pPr>
        <w:rPr>
          <w:rFonts w:ascii="宋体" w:hAnsi="宋体"/>
        </w:rPr>
      </w:pPr>
      <w:r w:rsidRPr="00A35D65">
        <w:rPr>
          <w:rFonts w:ascii="宋体" w:hAnsi="宋体" w:hint="eastAsia"/>
        </w:rPr>
        <w:t>放，引起微循环的功能和结构发生改变，进一步加重灌注障碍，形成恶性循环，最终导致</w:t>
      </w:r>
    </w:p>
    <w:p w:rsidR="00F23563" w:rsidRPr="00A35D65" w:rsidRDefault="00F23563" w:rsidP="00F23563">
      <w:pPr>
        <w:rPr>
          <w:rFonts w:ascii="宋体" w:hAnsi="宋体"/>
        </w:rPr>
      </w:pPr>
      <w:r w:rsidRPr="00A35D65">
        <w:rPr>
          <w:rFonts w:ascii="宋体" w:hAnsi="宋体" w:hint="eastAsia"/>
        </w:rPr>
        <w:t>器官功能衰竭。</w:t>
      </w:r>
    </w:p>
    <w:p w:rsidR="00F23563" w:rsidRPr="00A35D65" w:rsidRDefault="00F23563" w:rsidP="00F23563">
      <w:pPr>
        <w:rPr>
          <w:rFonts w:ascii="宋体" w:hAnsi="宋体"/>
        </w:rPr>
      </w:pPr>
      <w:r w:rsidRPr="00A35D65">
        <w:rPr>
          <w:rFonts w:ascii="宋体" w:hAnsi="宋体" w:hint="eastAsia"/>
        </w:rPr>
        <w:t xml:space="preserve">    2．休克的分类按照血流动力学改变特点分为：</w:t>
      </w:r>
    </w:p>
    <w:p w:rsidR="00F23563" w:rsidRPr="00A35D65" w:rsidRDefault="00F23563" w:rsidP="00F23563">
      <w:pPr>
        <w:rPr>
          <w:rFonts w:ascii="宋体" w:hAnsi="宋体"/>
        </w:rPr>
      </w:pPr>
      <w:r w:rsidRPr="00A35D65">
        <w:rPr>
          <w:rFonts w:ascii="宋体" w:hAnsi="宋体" w:hint="eastAsia"/>
        </w:rPr>
        <w:t xml:space="preserve">    (1)低血容量性休克(hypovolemic shock)：其基本机制为循环血容量的丢失，如失</w:t>
      </w:r>
    </w:p>
    <w:p w:rsidR="00F23563" w:rsidRPr="00A35D65" w:rsidRDefault="00F23563" w:rsidP="00F23563">
      <w:pPr>
        <w:rPr>
          <w:rFonts w:ascii="宋体" w:hAnsi="宋体"/>
        </w:rPr>
      </w:pPr>
      <w:r w:rsidRPr="00A35D65">
        <w:rPr>
          <w:rFonts w:ascii="宋体" w:hAnsi="宋体" w:hint="eastAsia"/>
        </w:rPr>
        <w:t>血性休克。</w:t>
      </w:r>
    </w:p>
    <w:p w:rsidR="00F23563" w:rsidRPr="00A35D65" w:rsidRDefault="00F23563" w:rsidP="00F23563">
      <w:pPr>
        <w:rPr>
          <w:rFonts w:ascii="宋体" w:hAnsi="宋体"/>
        </w:rPr>
      </w:pPr>
      <w:r w:rsidRPr="00A35D65">
        <w:rPr>
          <w:rFonts w:ascii="宋体" w:hAnsi="宋体" w:hint="eastAsia"/>
        </w:rPr>
        <w:t xml:space="preserve">    (2)心源性休克(cardiogenic shock)：其基本机制为心脏泵功能衰竭，如急性大面积</w:t>
      </w:r>
    </w:p>
    <w:p w:rsidR="00F23563" w:rsidRPr="00A35D65" w:rsidRDefault="00F23563" w:rsidP="00F23563">
      <w:pPr>
        <w:rPr>
          <w:rFonts w:ascii="宋体" w:hAnsi="宋体"/>
        </w:rPr>
      </w:pPr>
      <w:r w:rsidRPr="00A35D65">
        <w:rPr>
          <w:rFonts w:ascii="宋体" w:hAnsi="宋体" w:hint="eastAsia"/>
        </w:rPr>
        <w:t>心肌梗死所致休克。</w:t>
      </w:r>
    </w:p>
    <w:p w:rsidR="00F23563" w:rsidRPr="00A35D65" w:rsidRDefault="00F23563" w:rsidP="00F23563">
      <w:pPr>
        <w:rPr>
          <w:rFonts w:ascii="宋体" w:hAnsi="宋体"/>
        </w:rPr>
      </w:pPr>
      <w:r w:rsidRPr="00A35D65">
        <w:rPr>
          <w:rFonts w:ascii="宋体" w:hAnsi="宋体" w:hint="eastAsia"/>
        </w:rPr>
        <w:t xml:space="preserve">    (3)分布性休克(distributive shock)：其基本机制为血管收缩、舒张调节功能异常，</w:t>
      </w:r>
    </w:p>
    <w:p w:rsidR="00F23563" w:rsidRPr="00A35D65" w:rsidRDefault="00F23563" w:rsidP="00F23563">
      <w:pPr>
        <w:rPr>
          <w:rFonts w:ascii="宋体" w:hAnsi="宋体"/>
        </w:rPr>
      </w:pPr>
      <w:r w:rsidRPr="00A35D65">
        <w:rPr>
          <w:rFonts w:ascii="宋体" w:hAnsi="宋体" w:hint="eastAsia"/>
        </w:rPr>
        <w:t>血容量重新分布导致相对性循环血容量不足，体循环阻力可降低、正常或增高。感染中毒</w:t>
      </w:r>
    </w:p>
    <w:p w:rsidR="00F23563" w:rsidRPr="00A35D65" w:rsidRDefault="00F23563" w:rsidP="00F23563">
      <w:pPr>
        <w:rPr>
          <w:rFonts w:ascii="宋体" w:hAnsi="宋体"/>
        </w:rPr>
      </w:pPr>
      <w:r w:rsidRPr="00A35D65">
        <w:rPr>
          <w:rFonts w:ascii="宋体" w:hAnsi="宋体" w:hint="eastAsia"/>
        </w:rPr>
        <w:t>性休克、神经性休克?过敏性休克均属于此类。</w:t>
      </w:r>
    </w:p>
    <w:p w:rsidR="00F23563" w:rsidRPr="00A35D65" w:rsidRDefault="00F23563" w:rsidP="00F23563">
      <w:pPr>
        <w:rPr>
          <w:rFonts w:ascii="宋体" w:hAnsi="宋体"/>
        </w:rPr>
      </w:pPr>
      <w:r w:rsidRPr="00A35D65">
        <w:rPr>
          <w:rFonts w:ascii="宋体" w:hAnsi="宋体" w:hint="eastAsia"/>
        </w:rPr>
        <w:t xml:space="preserve">    (4)梗阻性休克(obstructive shock)：其基本机制为血流受到机械性阻塞，如肺血栓</w:t>
      </w:r>
    </w:p>
    <w:p w:rsidR="00F23563" w:rsidRPr="00A35D65" w:rsidRDefault="00F23563" w:rsidP="00F23563">
      <w:pPr>
        <w:rPr>
          <w:rFonts w:ascii="宋体" w:hAnsi="宋体"/>
        </w:rPr>
      </w:pPr>
      <w:r w:rsidRPr="00A35D65">
        <w:rPr>
          <w:rFonts w:ascii="宋体" w:hAnsi="宋体" w:hint="eastAsia"/>
        </w:rPr>
        <w:t>栓塞症所致休克。</w:t>
      </w:r>
    </w:p>
    <w:p w:rsidR="00F23563" w:rsidRPr="00A35D65" w:rsidRDefault="00F23563" w:rsidP="00F23563">
      <w:pPr>
        <w:rPr>
          <w:rFonts w:ascii="宋体" w:hAnsi="宋体"/>
        </w:rPr>
      </w:pPr>
      <w:r w:rsidRPr="00A35D65">
        <w:rPr>
          <w:rFonts w:ascii="宋体" w:hAnsi="宋体" w:hint="eastAsia"/>
        </w:rPr>
        <w:t>本篇参考文献</w:t>
      </w:r>
    </w:p>
    <w:p w:rsidR="00F23563" w:rsidRPr="00A35D65" w:rsidRDefault="00F23563" w:rsidP="00F23563">
      <w:pPr>
        <w:rPr>
          <w:rFonts w:ascii="宋体" w:hAnsi="宋体"/>
        </w:rPr>
      </w:pPr>
      <w:r w:rsidRPr="00A35D65">
        <w:rPr>
          <w:rFonts w:ascii="宋体" w:hAnsi="宋体" w:hint="eastAsia"/>
        </w:rPr>
        <w:t>(王辰)</w:t>
      </w:r>
    </w:p>
    <w:p w:rsidR="00F23563" w:rsidRPr="00A35D65" w:rsidRDefault="00F23563" w:rsidP="00F23563">
      <w:pPr>
        <w:rPr>
          <w:rFonts w:ascii="宋体" w:hAnsi="宋体"/>
        </w:rPr>
      </w:pPr>
      <w:r w:rsidRPr="00A35D65">
        <w:rPr>
          <w:rFonts w:ascii="宋体" w:hAnsi="宋体" w:hint="eastAsia"/>
        </w:rPr>
        <w:t>。  1．朱元珏，陈文彬．呼吸病学．北京：人民卫生出版社，2003    一</w:t>
      </w:r>
    </w:p>
    <w:p w:rsidR="00F23563" w:rsidRPr="00A35D65" w:rsidRDefault="00F23563" w:rsidP="00F23563">
      <w:pPr>
        <w:rPr>
          <w:rFonts w:ascii="宋体" w:hAnsi="宋体"/>
        </w:rPr>
      </w:pPr>
      <w:r w:rsidRPr="00A35D65">
        <w:rPr>
          <w:rFonts w:ascii="宋体" w:hAnsi="宋体" w:hint="eastAsia"/>
        </w:rPr>
        <w:t>溅2．Goldman L，Ausiello D．Cecil textbook of medicine．22nd ed．Philadelphia：W．B．Saunders Comp!ny。；!竖</w:t>
      </w:r>
    </w:p>
    <w:p w:rsidR="00F23563" w:rsidRPr="00A35D65" w:rsidRDefault="00F23563" w:rsidP="00F23563">
      <w:pPr>
        <w:rPr>
          <w:rFonts w:ascii="宋体" w:hAnsi="宋体"/>
        </w:rPr>
      </w:pPr>
      <w:r w:rsidRPr="00A35D65">
        <w:rPr>
          <w:rFonts w:ascii="宋体" w:hAnsi="宋体" w:hint="eastAsia"/>
        </w:rPr>
        <w:t>浮3．Maxon RJ，Broaddus VC，Murray JF，et a1．Textbook of respi ratory medicine．4th ed．Philadelphia．W．B．</w:t>
      </w:r>
    </w:p>
    <w:p w:rsidR="00F23563" w:rsidRPr="00A35D65" w:rsidRDefault="00F23563" w:rsidP="00F23563">
      <w:pPr>
        <w:rPr>
          <w:rFonts w:ascii="宋体" w:hAnsi="宋体"/>
        </w:rPr>
      </w:pPr>
      <w:r w:rsidRPr="00A35D65">
        <w:rPr>
          <w:rFonts w:ascii="宋体" w:hAnsi="宋体" w:hint="eastAsia"/>
        </w:rPr>
        <w:t xml:space="preserve">    Saunders Company，2005</w:t>
      </w:r>
    </w:p>
    <w:p w:rsidR="00F23563" w:rsidRPr="00A35D65" w:rsidRDefault="00F23563" w:rsidP="00F23563">
      <w:pPr>
        <w:rPr>
          <w:rFonts w:ascii="宋体" w:hAnsi="宋体"/>
        </w:rPr>
      </w:pPr>
      <w:r w:rsidRPr="00A35D65">
        <w:rPr>
          <w:rFonts w:ascii="宋体" w:hAnsi="宋体" w:hint="eastAsia"/>
        </w:rPr>
        <w:t>擘4．Fraser RS，MQIler NL。Colman N，et a1．Diagnosis of diseases of the chest．4th ed．Philadelphia．．W．B．Saun—</w:t>
      </w:r>
    </w:p>
    <w:p w:rsidR="00F23563" w:rsidRPr="00A35D65" w:rsidRDefault="00F23563" w:rsidP="00F23563">
      <w:pPr>
        <w:rPr>
          <w:rFonts w:ascii="宋体" w:hAnsi="宋体"/>
        </w:rPr>
      </w:pPr>
      <w:r w:rsidRPr="00A35D65">
        <w:rPr>
          <w:rFonts w:ascii="宋体" w:hAnsi="宋体" w:hint="eastAsia"/>
        </w:rPr>
        <w:t xml:space="preserve">    ders Company，1999</w:t>
      </w:r>
    </w:p>
    <w:p w:rsidR="00F23563" w:rsidRPr="00A35D65" w:rsidRDefault="009271D8" w:rsidP="00B80005">
      <w:pPr>
        <w:pStyle w:val="1"/>
        <w:rPr>
          <w:rFonts w:ascii="宋体" w:hAnsi="宋体"/>
        </w:rPr>
      </w:pPr>
      <w:bookmarkStart w:id="99" w:name="_Toc331050294"/>
      <w:bookmarkStart w:id="100" w:name="_Toc514253939"/>
      <w:r w:rsidRPr="00A35D65">
        <w:rPr>
          <w:rFonts w:ascii="宋体" w:hAnsi="宋体" w:hint="eastAsia"/>
        </w:rPr>
        <w:lastRenderedPageBreak/>
        <w:t>第三篇循环系统疾病</w:t>
      </w:r>
      <w:bookmarkEnd w:id="99"/>
      <w:bookmarkEnd w:id="100"/>
    </w:p>
    <w:p w:rsidR="00F23563" w:rsidRPr="00A35D65" w:rsidRDefault="00F23563" w:rsidP="00B80005">
      <w:pPr>
        <w:pStyle w:val="ac"/>
        <w:rPr>
          <w:rFonts w:ascii="宋体" w:hAnsi="宋体"/>
        </w:rPr>
      </w:pPr>
      <w:bookmarkStart w:id="101" w:name="_Toc331050295"/>
      <w:bookmarkStart w:id="102" w:name="_Toc514253940"/>
      <w:r w:rsidRPr="00A35D65">
        <w:rPr>
          <w:rFonts w:ascii="宋体" w:hAnsi="宋体" w:hint="eastAsia"/>
        </w:rPr>
        <w:t>第一章  总    论</w:t>
      </w:r>
      <w:bookmarkEnd w:id="101"/>
      <w:bookmarkEnd w:id="102"/>
    </w:p>
    <w:p w:rsidR="00F23563" w:rsidRPr="00A35D65" w:rsidRDefault="00F23563" w:rsidP="00F23563">
      <w:pPr>
        <w:rPr>
          <w:rFonts w:ascii="宋体" w:hAnsi="宋体"/>
        </w:rPr>
      </w:pPr>
      <w:r w:rsidRPr="00A35D65">
        <w:rPr>
          <w:rFonts w:ascii="宋体" w:hAnsi="宋体" w:hint="eastAsia"/>
        </w:rPr>
        <w:t xml:space="preserve">    循环系统包括心脏、血管和血液循环的神经体液调节装置。其主要功能是为全身组织</w:t>
      </w:r>
    </w:p>
    <w:p w:rsidR="00F23563" w:rsidRPr="00A35D65" w:rsidRDefault="00F23563" w:rsidP="00F23563">
      <w:pPr>
        <w:rPr>
          <w:rFonts w:ascii="宋体" w:hAnsi="宋体"/>
        </w:rPr>
      </w:pPr>
      <w:r w:rsidRPr="00A35D65">
        <w:rPr>
          <w:rFonts w:ascii="宋体" w:hAnsi="宋体" w:hint="eastAsia"/>
        </w:rPr>
        <w:t>器官运输血液，通过血液将氧、营养物质和激素等供给组织，并将组织代谢废物运走，以</w:t>
      </w:r>
    </w:p>
    <w:p w:rsidR="00F23563" w:rsidRPr="00A35D65" w:rsidRDefault="00F23563" w:rsidP="00F23563">
      <w:pPr>
        <w:rPr>
          <w:rFonts w:ascii="宋体" w:hAnsi="宋体"/>
        </w:rPr>
      </w:pPr>
      <w:r w:rsidRPr="00A35D65">
        <w:rPr>
          <w:rFonts w:ascii="宋体" w:hAnsi="宋体" w:hint="eastAsia"/>
        </w:rPr>
        <w:t>保证人体正常新陈代谢的进行。心肌细胞和血管内皮细胞能分泌心钠肽和内皮素、内皮舒</w:t>
      </w:r>
    </w:p>
    <w:p w:rsidR="00F23563" w:rsidRPr="00A35D65" w:rsidRDefault="00F23563" w:rsidP="00F23563">
      <w:pPr>
        <w:rPr>
          <w:rFonts w:ascii="宋体" w:hAnsi="宋体"/>
        </w:rPr>
      </w:pPr>
      <w:r w:rsidRPr="00A35D65">
        <w:rPr>
          <w:rFonts w:ascii="宋体" w:hAnsi="宋体" w:hint="eastAsia"/>
        </w:rPr>
        <w:t>张因子等活性物质，说明循环系统也具有内分泌功能；心肌细胞所特有的受体和信号转导</w:t>
      </w:r>
    </w:p>
    <w:p w:rsidR="00F23563" w:rsidRPr="00A35D65" w:rsidRDefault="00F23563" w:rsidP="00F23563">
      <w:pPr>
        <w:rPr>
          <w:rFonts w:ascii="宋体" w:hAnsi="宋体"/>
        </w:rPr>
      </w:pPr>
      <w:r w:rsidRPr="00A35D65">
        <w:rPr>
          <w:rFonts w:ascii="宋体" w:hAnsi="宋体" w:hint="eastAsia"/>
        </w:rPr>
        <w:t>系统在调节心血管的功能方面有重要作用。循环系统疾病包括心脏和血管病，合称心血管</w:t>
      </w:r>
    </w:p>
    <w:p w:rsidR="00F23563" w:rsidRPr="00A35D65" w:rsidRDefault="00F23563" w:rsidP="00F23563">
      <w:pPr>
        <w:rPr>
          <w:rFonts w:ascii="宋体" w:hAnsi="宋体"/>
        </w:rPr>
      </w:pPr>
      <w:r w:rsidRPr="00A35D65">
        <w:rPr>
          <w:rFonts w:ascii="宋体" w:hAnsi="宋体" w:hint="eastAsia"/>
        </w:rPr>
        <w:t>病，是危害人民健康和影响社会劳动力的重要疾病。</w:t>
      </w:r>
    </w:p>
    <w:p w:rsidR="00F23563" w:rsidRPr="00A35D65" w:rsidRDefault="00F23563" w:rsidP="00F23563">
      <w:pPr>
        <w:rPr>
          <w:rFonts w:ascii="宋体" w:hAnsi="宋体"/>
        </w:rPr>
      </w:pPr>
      <w:r w:rsidRPr="00A35D65">
        <w:rPr>
          <w:rFonts w:ascii="宋体" w:hAnsi="宋体" w:hint="eastAsia"/>
        </w:rPr>
        <w:t xml:space="preserve">    【心血管病与人口死亡率】</w:t>
      </w:r>
    </w:p>
    <w:p w:rsidR="00F23563" w:rsidRPr="00A35D65" w:rsidRDefault="00F23563" w:rsidP="00F23563">
      <w:pPr>
        <w:rPr>
          <w:rFonts w:ascii="宋体" w:hAnsi="宋体"/>
        </w:rPr>
      </w:pPr>
      <w:r w:rsidRPr="00A35D65">
        <w:rPr>
          <w:rFonts w:ascii="宋体" w:hAnsi="宋体" w:hint="eastAsia"/>
        </w:rPr>
        <w:t xml:space="preserve">    20世纪初期全球心血管病死亡率仅占总死亡率的10％以下，21世纪初期心血管病死</w:t>
      </w:r>
    </w:p>
    <w:p w:rsidR="00F23563" w:rsidRPr="00A35D65" w:rsidRDefault="00F23563" w:rsidP="00F23563">
      <w:pPr>
        <w:rPr>
          <w:rFonts w:ascii="宋体" w:hAnsi="宋体"/>
        </w:rPr>
      </w:pPr>
      <w:r w:rsidRPr="00A35D65">
        <w:rPr>
          <w:rFonts w:ascii="宋体" w:hAnsi="宋体" w:hint="eastAsia"/>
        </w:rPr>
        <w:t>亡率已占发达国家总死亡率的近50％，发展中国家的25％。我国建国50年来人民生活条</w:t>
      </w:r>
    </w:p>
    <w:p w:rsidR="00F23563" w:rsidRPr="00A35D65" w:rsidRDefault="00F23563" w:rsidP="00F23563">
      <w:pPr>
        <w:rPr>
          <w:rFonts w:ascii="宋体" w:hAnsi="宋体"/>
        </w:rPr>
      </w:pPr>
      <w:r w:rsidRPr="00A35D65">
        <w:rPr>
          <w:rFonts w:ascii="宋体" w:hAnsi="宋体" w:hint="eastAsia"/>
        </w:rPr>
        <w:t>件逐渐改善，卫生事业不断发展，传染病得到控制，婴儿死亡率下降，人民平均期望寿命</w:t>
      </w:r>
    </w:p>
    <w:p w:rsidR="00F23563" w:rsidRPr="00A35D65" w:rsidRDefault="00F23563" w:rsidP="00F23563">
      <w:pPr>
        <w:rPr>
          <w:rFonts w:ascii="宋体" w:hAnsi="宋体"/>
        </w:rPr>
      </w:pPr>
      <w:r w:rsidRPr="00A35D65">
        <w:rPr>
          <w:rFonts w:ascii="宋体" w:hAnsi="宋体" w:hint="eastAsia"/>
        </w:rPr>
        <w:t>明显增长，心血管病逐渐成为常见病。这一变化和已发生在发达国家中的情况相似，成为</w:t>
      </w:r>
    </w:p>
    <w:p w:rsidR="00F23563" w:rsidRPr="00A35D65" w:rsidRDefault="00F23563" w:rsidP="00F23563">
      <w:pPr>
        <w:rPr>
          <w:rFonts w:ascii="宋体" w:hAnsi="宋体"/>
        </w:rPr>
      </w:pPr>
      <w:r w:rsidRPr="00A35D65">
        <w:rPr>
          <w:rFonts w:ascii="宋体" w:hAnsi="宋体" w:hint="eastAsia"/>
        </w:rPr>
        <w:t>“流行病学转变”的重要内容。</w:t>
      </w:r>
    </w:p>
    <w:p w:rsidR="00F23563" w:rsidRPr="00A35D65" w:rsidRDefault="00F23563" w:rsidP="00F23563">
      <w:pPr>
        <w:rPr>
          <w:rFonts w:ascii="宋体" w:hAnsi="宋体"/>
        </w:rPr>
      </w:pPr>
      <w:r w:rsidRPr="00A35D65">
        <w:rPr>
          <w:rFonts w:ascii="宋体" w:hAnsi="宋体" w:hint="eastAsia"/>
        </w:rPr>
        <w:t xml:space="preserve">    我国城市的调查显示：20世纪50年代心血管病死亡率为47．2／10万人口，在总死亡</w:t>
      </w:r>
    </w:p>
    <w:p w:rsidR="00F23563" w:rsidRPr="00A35D65" w:rsidRDefault="00F23563" w:rsidP="00F23563">
      <w:pPr>
        <w:rPr>
          <w:rFonts w:ascii="宋体" w:hAnsi="宋体"/>
        </w:rPr>
      </w:pPr>
      <w:r w:rsidRPr="00A35D65">
        <w:rPr>
          <w:rFonts w:ascii="宋体" w:hAnsi="宋体" w:hint="eastAsia"/>
        </w:rPr>
        <w:t>率中占6．61％列第5位；60年代为36．05／10万人口，占6．72％仍列第5位；70年代为115．74／10万人口，占19．49％升人第2位；80年代为119．34／10万人口，占21．49％成为第1位。中国卫生年鉴公布心血管(包括脑血管)病死亡率：1999年城市为236．08／‘10</w:t>
      </w:r>
    </w:p>
    <w:p w:rsidR="00F23563" w:rsidRPr="00A35D65" w:rsidRDefault="00F23563" w:rsidP="00F23563">
      <w:pPr>
        <w:rPr>
          <w:rFonts w:ascii="宋体" w:hAnsi="宋体"/>
        </w:rPr>
      </w:pPr>
      <w:r w:rsidRPr="00A35D65">
        <w:rPr>
          <w:rFonts w:ascii="宋体" w:hAnsi="宋体" w:hint="eastAsia"/>
        </w:rPr>
        <w:t>万人口，占38．45％；农村为186．56／‘10万人口，占30．77％；2003年城市为181．63／10万人口，占34．38％，农村为13 5．53／。10万人口，占35．78％均列首位。目前我国每年约有300万人死于心血管病。</w:t>
      </w:r>
    </w:p>
    <w:p w:rsidR="00F23563" w:rsidRPr="00A35D65" w:rsidRDefault="00F23563" w:rsidP="00F23563">
      <w:pPr>
        <w:rPr>
          <w:rFonts w:ascii="宋体" w:hAnsi="宋体"/>
        </w:rPr>
      </w:pPr>
      <w:r w:rsidRPr="00A35D65">
        <w:rPr>
          <w:rFonts w:ascii="宋体" w:hAnsi="宋体" w:hint="eastAsia"/>
        </w:rPr>
        <w:t xml:space="preserve">  【心血管病的分类】</w:t>
      </w:r>
    </w:p>
    <w:p w:rsidR="00F23563" w:rsidRPr="00A35D65" w:rsidRDefault="00F23563" w:rsidP="00F23563">
      <w:pPr>
        <w:rPr>
          <w:rFonts w:ascii="宋体" w:hAnsi="宋体"/>
        </w:rPr>
      </w:pPr>
      <w:r w:rsidRPr="00A35D65">
        <w:rPr>
          <w:rFonts w:ascii="宋体" w:hAnsi="宋体" w:hint="eastAsia"/>
        </w:rPr>
        <w:t xml:space="preserve">  心血管病的分类有其特殊性，它应包括病因、病理解剖和病理生理的分类。</w:t>
      </w:r>
    </w:p>
    <w:p w:rsidR="00F23563" w:rsidRPr="00A35D65" w:rsidRDefault="00F23563" w:rsidP="00F23563">
      <w:pPr>
        <w:rPr>
          <w:rFonts w:ascii="宋体" w:hAnsi="宋体"/>
        </w:rPr>
      </w:pPr>
      <w:r w:rsidRPr="00A35D65">
        <w:rPr>
          <w:rFonts w:ascii="宋体" w:hAnsi="宋体" w:hint="eastAsia"/>
        </w:rPr>
        <w:t xml:space="preserve">  (一)病因分类    。</w:t>
      </w:r>
    </w:p>
    <w:p w:rsidR="00F23563" w:rsidRPr="00A35D65" w:rsidRDefault="00F23563" w:rsidP="00F23563">
      <w:pPr>
        <w:rPr>
          <w:rFonts w:ascii="宋体" w:hAnsi="宋体"/>
        </w:rPr>
      </w:pPr>
      <w:r w:rsidRPr="00A35D65">
        <w:rPr>
          <w:rFonts w:ascii="宋体" w:hAnsi="宋体" w:hint="eastAsia"/>
        </w:rPr>
        <w:t xml:space="preserve">  根据致病因素分为先天性和后天性两大类：</w:t>
      </w:r>
    </w:p>
    <w:p w:rsidR="00F23563" w:rsidRPr="00A35D65" w:rsidRDefault="00F23563" w:rsidP="00F23563">
      <w:pPr>
        <w:rPr>
          <w:rFonts w:ascii="宋体" w:hAnsi="宋体"/>
        </w:rPr>
      </w:pPr>
      <w:r w:rsidRPr="00A35D65">
        <w:rPr>
          <w:rFonts w:ascii="宋体" w:hAnsi="宋体" w:hint="eastAsia"/>
        </w:rPr>
        <w:t xml:space="preserve">  1．先天性心血管病(先心病)  为心脏大血管在胎儿期中发育异常所致，病变可累及</w:t>
      </w:r>
    </w:p>
    <w:p w:rsidR="00F23563" w:rsidRPr="00A35D65" w:rsidRDefault="00F23563" w:rsidP="00F23563">
      <w:pPr>
        <w:rPr>
          <w:rFonts w:ascii="宋体" w:hAnsi="宋体"/>
        </w:rPr>
      </w:pPr>
      <w:r w:rsidRPr="00A35D65">
        <w:rPr>
          <w:rFonts w:ascii="宋体" w:hAnsi="宋体" w:hint="eastAsia"/>
        </w:rPr>
        <w:t>心脏各组织和大血管。</w:t>
      </w:r>
    </w:p>
    <w:p w:rsidR="00F23563" w:rsidRPr="00A35D65" w:rsidRDefault="00F23563" w:rsidP="00F23563">
      <w:pPr>
        <w:rPr>
          <w:rFonts w:ascii="宋体" w:hAnsi="宋体"/>
        </w:rPr>
      </w:pPr>
      <w:r w:rsidRPr="00A35D65">
        <w:rPr>
          <w:rFonts w:ascii="宋体" w:hAnsi="宋体" w:hint="eastAsia"/>
        </w:rPr>
        <w:t xml:space="preserve">    2．后天性心血管病为出生后心脏受到外来或机体内在因素作用而致病，有以下几</w:t>
      </w:r>
    </w:p>
    <w:p w:rsidR="00F23563" w:rsidRPr="00A35D65" w:rsidRDefault="00F23563" w:rsidP="00F23563">
      <w:pPr>
        <w:rPr>
          <w:rFonts w:ascii="宋体" w:hAnsi="宋体"/>
        </w:rPr>
      </w:pPr>
      <w:r w:rsidRPr="00A35D65">
        <w:rPr>
          <w:rFonts w:ascii="宋体" w:hAnsi="宋体" w:hint="eastAsia"/>
        </w:rPr>
        <w:t>种类型：①动脉粥样硬化：常累及主动脉、冠状动脉、脑动脉、肾动脉、周围动脉等。冠</w:t>
      </w:r>
    </w:p>
    <w:p w:rsidR="00F23563" w:rsidRPr="00A35D65" w:rsidRDefault="00F23563" w:rsidP="00F23563">
      <w:pPr>
        <w:rPr>
          <w:rFonts w:ascii="宋体" w:hAnsi="宋体"/>
        </w:rPr>
      </w:pPr>
      <w:r w:rsidRPr="00A35D65">
        <w:rPr>
          <w:rFonts w:ascii="宋体" w:hAnsi="宋体" w:hint="eastAsia"/>
        </w:rPr>
        <w:t>状动脉粥样硬化引起心肌血供障碍时，称冠状动脉粥样硬化性心脏病(冠心病)或缺血性</w:t>
      </w:r>
    </w:p>
    <w:p w:rsidR="00F23563" w:rsidRPr="00A35D65" w:rsidRDefault="00F23563" w:rsidP="00F23563">
      <w:pPr>
        <w:rPr>
          <w:rFonts w:ascii="宋体" w:hAnsi="宋体"/>
        </w:rPr>
      </w:pPr>
      <w:r w:rsidRPr="00A35D65">
        <w:rPr>
          <w:rFonts w:ascii="宋体" w:hAnsi="宋体" w:hint="eastAsia"/>
        </w:rPr>
        <w:t>心脏病。②风湿性心脏病(风心病)：急性期引起心内膜、心肌和心包炎症，称为风湿性</w:t>
      </w:r>
    </w:p>
    <w:p w:rsidR="00F23563" w:rsidRPr="00A35D65" w:rsidRDefault="00F23563" w:rsidP="00F23563">
      <w:pPr>
        <w:rPr>
          <w:rFonts w:ascii="宋体" w:hAnsi="宋体"/>
        </w:rPr>
      </w:pPr>
      <w:r w:rsidRPr="00A35D65">
        <w:rPr>
          <w:rFonts w:ascii="宋体" w:hAnsi="宋体" w:hint="eastAsia"/>
        </w:rPr>
        <w:t>心脏炎；慢性期主要形成瓣膜狭窄和(或)关闭不全，称为风湿性心瓣膜病。③原发性高血压：显著而持久的动脉血压增高可影响心脏，导致高血压性心脏病(高心病)。④肺源性心脏病(肺心病)：为肺、肺血管或胸腔疾病引起肺循环阻力增高而导致的心脏病。⑤感染性心脏病：为病毒、细菌、真菌、立克次体、寄生虫等感染侵犯心脏而导致的心脏病。⑥内分泌病性心脏病：如甲状腺功能亢进性、甲状腺功能减退性心脏病等。⑦血液病性心脏病：如贫血性心脏病等。⑧营养代谢性心脏病：如维生素B1缺乏性心脏病等。⑨心脏神经症：为自主(植物)神经功能失调引起的心血管功能紊乱。⑩其他：如药物或化学制剂中毒、结缔组织疾病、神经肌肉疾病、放射线、高原环境或其他物理因素所引起的心脏病，心脏肿瘤和原因不明的心肌病等。此外，某些遗传性疾病除常伴有先天性心脏血管结构缺损外，也可在后天发生心血</w:t>
      </w:r>
      <w:r w:rsidRPr="00A35D65">
        <w:rPr>
          <w:rFonts w:ascii="宋体" w:hAnsi="宋体" w:hint="eastAsia"/>
        </w:rPr>
        <w:lastRenderedPageBreak/>
        <w:t>管病变，如Marfan综合征伴发主动脉夹层等。</w:t>
      </w:r>
    </w:p>
    <w:p w:rsidR="00F23563" w:rsidRPr="00A35D65" w:rsidRDefault="00F23563" w:rsidP="00F23563">
      <w:pPr>
        <w:rPr>
          <w:rFonts w:ascii="宋体" w:hAnsi="宋体"/>
        </w:rPr>
      </w:pPr>
      <w:r w:rsidRPr="00A35D65">
        <w:rPr>
          <w:rFonts w:ascii="宋体" w:hAnsi="宋体" w:hint="eastAsia"/>
        </w:rPr>
        <w:t xml:space="preserve">    (二)病理解剖分类</w:t>
      </w:r>
    </w:p>
    <w:p w:rsidR="00F23563" w:rsidRPr="00A35D65" w:rsidRDefault="00F23563" w:rsidP="00F23563">
      <w:pPr>
        <w:rPr>
          <w:rFonts w:ascii="宋体" w:hAnsi="宋体"/>
        </w:rPr>
      </w:pPr>
      <w:r w:rsidRPr="00A35D65">
        <w:rPr>
          <w:rFonts w:ascii="宋体" w:hAnsi="宋体" w:hint="eastAsia"/>
        </w:rPr>
        <w:t xml:space="preserve">    不同病因的心血管病可分别或同时引起心内膜、心肌、心包或大血管具有特征性的病</w:t>
      </w:r>
    </w:p>
    <w:p w:rsidR="00F23563" w:rsidRPr="00A35D65" w:rsidRDefault="00F23563" w:rsidP="00F23563">
      <w:pPr>
        <w:rPr>
          <w:rFonts w:ascii="宋体" w:hAnsi="宋体"/>
        </w:rPr>
      </w:pPr>
      <w:r w:rsidRPr="00A35D65">
        <w:rPr>
          <w:rFonts w:ascii="宋体" w:hAnsi="宋体" w:hint="eastAsia"/>
        </w:rPr>
        <w:t>理解剖变化，它们可反映不同病因的心血管病的特点：①心内膜病：如心内膜炎、纤维弹</w:t>
      </w:r>
    </w:p>
    <w:p w:rsidR="00F23563" w:rsidRPr="00A35D65" w:rsidRDefault="00F23563" w:rsidP="00F23563">
      <w:pPr>
        <w:rPr>
          <w:rFonts w:ascii="宋体" w:hAnsi="宋体"/>
        </w:rPr>
      </w:pPr>
      <w:r w:rsidRPr="00A35D65">
        <w:rPr>
          <w:rFonts w:ascii="宋体" w:hAnsi="宋体" w:hint="eastAsia"/>
        </w:rPr>
        <w:t>性组织增生，心瓣膜脱垂、黏液样变性、纤维化、钙化或撕裂等，导致瓣膜狭窄或关闭不</w:t>
      </w:r>
    </w:p>
    <w:p w:rsidR="00F23563" w:rsidRPr="00A35D65" w:rsidRDefault="00F23563" w:rsidP="00F23563">
      <w:pPr>
        <w:rPr>
          <w:rFonts w:ascii="宋体" w:hAnsi="宋体"/>
        </w:rPr>
      </w:pPr>
      <w:r w:rsidRPr="00A35D65">
        <w:rPr>
          <w:rFonts w:ascii="宋体" w:hAnsi="宋体" w:hint="eastAsia"/>
        </w:rPr>
        <w:t>全。②心肌病和(或)心律失常：如心肌炎症、变性、肥厚、缺血、坏死、纤维化(硬</w:t>
      </w:r>
    </w:p>
    <w:p w:rsidR="00F23563" w:rsidRPr="00A35D65" w:rsidRDefault="00F23563" w:rsidP="00F23563">
      <w:pPr>
        <w:rPr>
          <w:rFonts w:ascii="宋体" w:hAnsi="宋体"/>
        </w:rPr>
      </w:pPr>
      <w:r w:rsidRPr="00A35D65">
        <w:rPr>
          <w:rFonts w:ascii="宋体" w:hAnsi="宋体" w:hint="eastAsia"/>
        </w:rPr>
        <w:t>化)导致心脏扩大，心肌收缩力下降和(或)心律失常。此外尚有心脏破裂或损伤、乳头</w:t>
      </w:r>
    </w:p>
    <w:p w:rsidR="00F23563" w:rsidRPr="00A35D65" w:rsidRDefault="00F23563" w:rsidP="00F23563">
      <w:pPr>
        <w:rPr>
          <w:rFonts w:ascii="宋体" w:hAnsi="宋体"/>
        </w:rPr>
      </w:pPr>
      <w:r w:rsidRPr="00A35D65">
        <w:rPr>
          <w:rFonts w:ascii="宋体" w:hAnsi="宋体" w:hint="eastAsia"/>
        </w:rPr>
        <w:t>肌或腱索断裂、心室壁瘤等。③心包疾病：如心包炎症、积液、积血或积脓、缩窄、缺损</w:t>
      </w:r>
    </w:p>
    <w:p w:rsidR="00F23563" w:rsidRPr="00A35D65" w:rsidRDefault="00F23563" w:rsidP="00F23563">
      <w:pPr>
        <w:rPr>
          <w:rFonts w:ascii="宋体" w:hAnsi="宋体"/>
        </w:rPr>
      </w:pPr>
      <w:r w:rsidRPr="00A35D65">
        <w:rPr>
          <w:rFonts w:ascii="宋体" w:hAnsi="宋体" w:hint="eastAsia"/>
        </w:rPr>
        <w:t>等。④大血管疾病：如动脉粥样硬化、动脉瘤、中膜囊样变性、夹层分离、血管炎症、血</w:t>
      </w:r>
    </w:p>
    <w:p w:rsidR="00F23563" w:rsidRPr="00A35D65" w:rsidRDefault="00F23563" w:rsidP="00F23563">
      <w:pPr>
        <w:rPr>
          <w:rFonts w:ascii="宋体" w:hAnsi="宋体"/>
        </w:rPr>
      </w:pPr>
      <w:r w:rsidRPr="00A35D65">
        <w:rPr>
          <w:rFonts w:ascii="宋体" w:hAnsi="宋体" w:hint="eastAsia"/>
        </w:rPr>
        <w:t>栓形成、栓塞等。⑤各组织结构的先天性畸形。</w:t>
      </w:r>
    </w:p>
    <w:p w:rsidR="00F23563" w:rsidRPr="00A35D65" w:rsidRDefault="00F23563" w:rsidP="00F23563">
      <w:pPr>
        <w:rPr>
          <w:rFonts w:ascii="宋体" w:hAnsi="宋体"/>
        </w:rPr>
      </w:pPr>
      <w:r w:rsidRPr="00A35D65">
        <w:rPr>
          <w:rFonts w:ascii="宋体" w:hAnsi="宋体" w:hint="eastAsia"/>
        </w:rPr>
        <w:t xml:space="preserve">    (三)病理生理分类</w:t>
      </w:r>
    </w:p>
    <w:p w:rsidR="00F23563" w:rsidRPr="00A35D65" w:rsidRDefault="00F23563" w:rsidP="00F23563">
      <w:pPr>
        <w:rPr>
          <w:rFonts w:ascii="宋体" w:hAnsi="宋体"/>
        </w:rPr>
      </w:pPr>
      <w:r w:rsidRPr="00A35D65">
        <w:rPr>
          <w:rFonts w:ascii="宋体" w:hAnsi="宋体" w:hint="eastAsia"/>
        </w:rPr>
        <w:t xml:space="preserve">    不同病因的心血管病可引起相同或不同的病理生理变化：①心力衰竭：主要指心肌机</w:t>
      </w:r>
    </w:p>
    <w:p w:rsidR="00F23563" w:rsidRPr="00A35D65" w:rsidRDefault="00F23563" w:rsidP="00F23563">
      <w:pPr>
        <w:rPr>
          <w:rFonts w:ascii="宋体" w:hAnsi="宋体"/>
        </w:rPr>
      </w:pPr>
      <w:r w:rsidRPr="00A35D65">
        <w:rPr>
          <w:rFonts w:ascii="宋体" w:hAnsi="宋体" w:hint="eastAsia"/>
        </w:rPr>
        <w:t>械收缩和舒张功能不全。可为急性或慢性，左心、右心或全心衰竭，见于各种心血管病尤</w:t>
      </w:r>
    </w:p>
    <w:p w:rsidR="00F23563" w:rsidRPr="00A35D65" w:rsidRDefault="00F23563" w:rsidP="00F23563">
      <w:pPr>
        <w:rPr>
          <w:rFonts w:ascii="宋体" w:hAnsi="宋体"/>
        </w:rPr>
      </w:pPr>
      <w:r w:rsidRPr="00A35D65">
        <w:rPr>
          <w:rFonts w:ascii="宋体" w:hAnsi="宋体" w:hint="eastAsia"/>
        </w:rPr>
        <w:t>其是晚期。对发生于急性心肌梗死的急性心力衰竭又称为泵衰竭。房室瓣狭窄和缩窄性心</w:t>
      </w:r>
    </w:p>
    <w:p w:rsidR="00F23563" w:rsidRPr="00A35D65" w:rsidRDefault="00F23563" w:rsidP="00F23563">
      <w:pPr>
        <w:rPr>
          <w:rFonts w:ascii="宋体" w:hAnsi="宋体"/>
        </w:rPr>
      </w:pPr>
      <w:r w:rsidRPr="00A35D65">
        <w:rPr>
          <w:rFonts w:ascii="宋体" w:hAnsi="宋体" w:hint="eastAsia"/>
        </w:rPr>
        <w:t>包炎等所引起的心室充盈机械性障碍也可出现心力衰竭表现，但并非因心肌功能不全所</w:t>
      </w:r>
    </w:p>
    <w:p w:rsidR="00F23563" w:rsidRPr="00A35D65" w:rsidRDefault="00F23563" w:rsidP="00F23563">
      <w:pPr>
        <w:rPr>
          <w:rFonts w:ascii="宋体" w:hAnsi="宋体"/>
        </w:rPr>
      </w:pPr>
      <w:r w:rsidRPr="00A35D65">
        <w:rPr>
          <w:rFonts w:ascii="宋体" w:hAnsi="宋体" w:hint="eastAsia"/>
        </w:rPr>
        <w:t>致，不应列入心力衰竭的范畴内。②休克：为周围循环血液灌注不良造成的内脏和外周组</w:t>
      </w:r>
    </w:p>
    <w:p w:rsidR="00F23563" w:rsidRPr="00A35D65" w:rsidRDefault="00F23563" w:rsidP="00F23563">
      <w:pPr>
        <w:rPr>
          <w:rFonts w:ascii="宋体" w:hAnsi="宋体"/>
        </w:rPr>
      </w:pPr>
      <w:r w:rsidRPr="00A35D65">
        <w:rPr>
          <w:rFonts w:ascii="宋体" w:hAnsi="宋体" w:hint="eastAsia"/>
        </w:rPr>
        <w:t>织缺血、微循环障碍等一系列变化。③冠状循环功能不全：为冠状动脉供血不足造成的心</w:t>
      </w:r>
    </w:p>
    <w:p w:rsidR="00F23563" w:rsidRPr="00A35D65" w:rsidRDefault="00F23563" w:rsidP="00F23563">
      <w:pPr>
        <w:rPr>
          <w:rFonts w:ascii="宋体" w:hAnsi="宋体"/>
        </w:rPr>
      </w:pPr>
      <w:r w:rsidRPr="00A35D65">
        <w:rPr>
          <w:rFonts w:ascii="宋体" w:hAnsi="宋体" w:hint="eastAsia"/>
        </w:rPr>
        <w:t>肌缺血变化。④乳头肌功能不全：二尖瓣或三尖瓣乳头肌缺血或病变，不能正常调节瓣叶</w:t>
      </w:r>
    </w:p>
    <w:p w:rsidR="00F23563" w:rsidRPr="00A35D65" w:rsidRDefault="00F23563" w:rsidP="00F23563">
      <w:pPr>
        <w:rPr>
          <w:rFonts w:ascii="宋体" w:hAnsi="宋体"/>
        </w:rPr>
      </w:pPr>
      <w:r w:rsidRPr="00A35D65">
        <w:rPr>
          <w:rFonts w:ascii="宋体" w:hAnsi="宋体" w:hint="eastAsia"/>
        </w:rPr>
        <w:t>的启闭，引起瓣膜关闭不全。⑤心律失常：为心脏的自律、兴奋或传导功能失调，引起心</w:t>
      </w:r>
    </w:p>
    <w:p w:rsidR="00F23563" w:rsidRPr="00A35D65" w:rsidRDefault="00F23563" w:rsidP="00F23563">
      <w:pPr>
        <w:rPr>
          <w:rFonts w:ascii="宋体" w:hAnsi="宋体"/>
        </w:rPr>
      </w:pPr>
      <w:r w:rsidRPr="00A35D65">
        <w:rPr>
          <w:rFonts w:ascii="宋体" w:hAnsi="宋体" w:hint="eastAsia"/>
        </w:rPr>
        <w:t>动过速、过缓和心律不规则的变化。⑥高动力循环状态：为心排血量增多、血压增高、心</w:t>
      </w:r>
    </w:p>
    <w:p w:rsidR="00F23563" w:rsidRPr="00A35D65" w:rsidRDefault="00F23563" w:rsidP="00F23563">
      <w:pPr>
        <w:rPr>
          <w:rFonts w:ascii="宋体" w:hAnsi="宋体"/>
        </w:rPr>
      </w:pPr>
      <w:r w:rsidRPr="00A35D65">
        <w:rPr>
          <w:rFonts w:ascii="宋体" w:hAnsi="宋体" w:hint="eastAsia"/>
        </w:rPr>
        <w:t>率增快、周围循环血液灌注增多的综合状态。⑦心脏压塞：为心包腔大量积液、积血或积</w:t>
      </w:r>
    </w:p>
    <w:p w:rsidR="00F23563" w:rsidRPr="00A35D65" w:rsidRDefault="00F23563" w:rsidP="00F23563">
      <w:pPr>
        <w:rPr>
          <w:rFonts w:ascii="宋体" w:hAnsi="宋体"/>
        </w:rPr>
      </w:pPr>
      <w:r w:rsidRPr="00A35D65">
        <w:rPr>
          <w:rFonts w:ascii="宋体" w:hAnsi="宋体" w:hint="eastAsia"/>
        </w:rPr>
        <w:t>脓，或纤维化、增厚、缩窄妨碍心脏充盈和排血，并造成静脉淤血。⑧其他：体动脉或肺</w:t>
      </w:r>
    </w:p>
    <w:p w:rsidR="00F23563" w:rsidRPr="00A35D65" w:rsidRDefault="00F23563" w:rsidP="00F23563">
      <w:pPr>
        <w:rPr>
          <w:rFonts w:ascii="宋体" w:hAnsi="宋体"/>
        </w:rPr>
      </w:pPr>
      <w:r w:rsidRPr="00A35D65">
        <w:rPr>
          <w:rFonts w:ascii="宋体" w:hAnsi="宋体" w:hint="eastAsia"/>
        </w:rPr>
        <w:t>动脉、体静脉或肺静脉压力的增高或降低；体循环与肺循环之间、动脉与静脉之间的血液</w:t>
      </w:r>
    </w:p>
    <w:p w:rsidR="00F23563" w:rsidRPr="00A35D65" w:rsidRDefault="00F23563" w:rsidP="00F23563">
      <w:pPr>
        <w:rPr>
          <w:rFonts w:ascii="宋体" w:hAnsi="宋体"/>
        </w:rPr>
      </w:pPr>
      <w:r w:rsidRPr="00A35D65">
        <w:rPr>
          <w:rFonts w:ascii="宋体" w:hAnsi="宋体" w:hint="eastAsia"/>
        </w:rPr>
        <w:t>分流等。</w:t>
      </w:r>
    </w:p>
    <w:p w:rsidR="00F23563" w:rsidRPr="00A35D65" w:rsidRDefault="00F23563" w:rsidP="00F23563">
      <w:pPr>
        <w:rPr>
          <w:rFonts w:ascii="宋体" w:hAnsi="宋体"/>
        </w:rPr>
      </w:pPr>
      <w:r w:rsidRPr="00A35D65">
        <w:rPr>
          <w:rFonts w:ascii="宋体" w:hAnsi="宋体" w:hint="eastAsia"/>
        </w:rPr>
        <w:t xml:space="preserve">    诊断心血管病时，需将病因、病理解剖和病理生理分类诊断先后同时列出。例如诊断</w:t>
      </w:r>
    </w:p>
    <w:p w:rsidR="00F23563" w:rsidRPr="00A35D65" w:rsidRDefault="00F23563" w:rsidP="00F23563">
      <w:pPr>
        <w:rPr>
          <w:rFonts w:ascii="宋体" w:hAnsi="宋体"/>
        </w:rPr>
      </w:pPr>
      <w:r w:rsidRPr="00A35D65">
        <w:rPr>
          <w:rFonts w:ascii="宋体" w:hAnsi="宋体" w:hint="eastAsia"/>
        </w:rPr>
        <w:t>风湿性心瓣膜病时要列出：①风湿性心脏病(病因诊断)</w:t>
      </w:r>
      <w:r w:rsidR="00B80005" w:rsidRPr="00A35D65">
        <w:rPr>
          <w:rFonts w:ascii="宋体" w:hAnsi="宋体" w:hint="eastAsia"/>
        </w:rPr>
        <w:t>；②二尖瓣狭窄和关闭不全</w:t>
      </w:r>
      <w:r w:rsidRPr="00A35D65">
        <w:rPr>
          <w:rFonts w:ascii="宋体" w:hAnsi="宋体" w:hint="eastAsia"/>
        </w:rPr>
        <w:t>(病</w:t>
      </w:r>
    </w:p>
    <w:p w:rsidR="00F23563" w:rsidRPr="00A35D65" w:rsidRDefault="00F23563" w:rsidP="00F23563">
      <w:pPr>
        <w:rPr>
          <w:rFonts w:ascii="宋体" w:hAnsi="宋体"/>
        </w:rPr>
      </w:pPr>
      <w:r w:rsidRPr="00A35D65">
        <w:rPr>
          <w:rFonts w:ascii="宋体" w:hAnsi="宋体" w:hint="eastAsia"/>
        </w:rPr>
        <w:t>理解剖诊断)；③心力衰竭；④心房颤动(以上为病理生理诊断)等。</w:t>
      </w:r>
    </w:p>
    <w:p w:rsidR="00F23563" w:rsidRPr="00A35D65" w:rsidRDefault="00F23563" w:rsidP="00F23563">
      <w:pPr>
        <w:rPr>
          <w:rFonts w:ascii="宋体" w:hAnsi="宋体"/>
        </w:rPr>
      </w:pPr>
      <w:r w:rsidRPr="00A35D65">
        <w:rPr>
          <w:rFonts w:ascii="宋体" w:hAnsi="宋体" w:hint="eastAsia"/>
        </w:rPr>
        <w:t xml:space="preserve">    【各种病因的心血管病在我国的流行情况】</w:t>
      </w:r>
    </w:p>
    <w:p w:rsidR="00F23563" w:rsidRPr="00A35D65" w:rsidRDefault="00F23563" w:rsidP="00F23563">
      <w:pPr>
        <w:rPr>
          <w:rFonts w:ascii="宋体" w:hAnsi="宋体"/>
        </w:rPr>
      </w:pPr>
      <w:r w:rsidRPr="00A35D65">
        <w:rPr>
          <w:rFonts w:ascii="宋体" w:hAnsi="宋体" w:hint="eastAsia"/>
        </w:rPr>
        <w:t xml:space="preserve">    根据20世纪50～60年代来自全国各地33组64050例住院心血管病患者的分析，显</w:t>
      </w:r>
    </w:p>
    <w:p w:rsidR="00F23563" w:rsidRPr="00A35D65" w:rsidRDefault="00F23563" w:rsidP="00F23563">
      <w:pPr>
        <w:rPr>
          <w:rFonts w:ascii="宋体" w:hAnsi="宋体"/>
        </w:rPr>
      </w:pPr>
      <w:r w:rsidRPr="00A35D65">
        <w:rPr>
          <w:rFonts w:ascii="宋体" w:hAnsi="宋体" w:hint="eastAsia"/>
        </w:rPr>
        <w:t>示心血管病占内科住院患者的4．7％～16．3％，常见病种依次为风心病、高心病、慢性肺</w:t>
      </w:r>
    </w:p>
    <w:p w:rsidR="00F23563" w:rsidRPr="00A35D65" w:rsidRDefault="00F23563" w:rsidP="00F23563">
      <w:pPr>
        <w:rPr>
          <w:rFonts w:ascii="宋体" w:hAnsi="宋体"/>
        </w:rPr>
      </w:pPr>
      <w:r w:rsidRPr="00A35D65">
        <w:rPr>
          <w:rFonts w:ascii="宋体" w:hAnsi="宋体" w:hint="eastAsia"/>
        </w:rPr>
        <w:t>心病、冠心病、先心病和梅毒性心血管病(梅心病)等。据我国上海两个综合性大医院半</w:t>
      </w:r>
    </w:p>
    <w:p w:rsidR="00F23563" w:rsidRPr="00A35D65" w:rsidRDefault="00F23563" w:rsidP="00F23563">
      <w:pPr>
        <w:rPr>
          <w:rFonts w:ascii="宋体" w:hAnsi="宋体"/>
        </w:rPr>
      </w:pPr>
      <w:r w:rsidRPr="00A35D65">
        <w:rPr>
          <w:rFonts w:ascii="宋体" w:hAnsi="宋体" w:hint="eastAsia"/>
        </w:rPr>
        <w:t>个世纪住院患者资料的分析，心血管病占内科住院患者的比例随年代而增高：50年代为</w:t>
      </w:r>
    </w:p>
    <w:p w:rsidR="00F23563" w:rsidRPr="00A35D65" w:rsidRDefault="00F23563" w:rsidP="00F23563">
      <w:pPr>
        <w:rPr>
          <w:rFonts w:ascii="宋体" w:hAnsi="宋体"/>
        </w:rPr>
      </w:pPr>
      <w:r w:rsidRPr="00A35D65">
        <w:rPr>
          <w:rFonts w:ascii="宋体" w:hAnsi="宋体" w:hint="eastAsia"/>
        </w:rPr>
        <w:t>9．89％，常见病种依次为风心病、高心病、梅心病、慢性肺心病、冠心病、先心病、甲状</w:t>
      </w:r>
    </w:p>
    <w:p w:rsidR="00F23563" w:rsidRPr="00A35D65" w:rsidRDefault="00F23563" w:rsidP="00F23563">
      <w:pPr>
        <w:rPr>
          <w:rFonts w:ascii="宋体" w:hAnsi="宋体"/>
        </w:rPr>
      </w:pPr>
      <w:r w:rsidRPr="00A35D65">
        <w:rPr>
          <w:rFonts w:ascii="宋体" w:hAnsi="宋体" w:hint="eastAsia"/>
        </w:rPr>
        <w:t>腺性心脏病和心包炎；90年代为24．24％，常见病种依次为冠心病、心律失常、风心病、</w:t>
      </w:r>
    </w:p>
    <w:p w:rsidR="00F23563" w:rsidRPr="00A35D65" w:rsidRDefault="00F23563" w:rsidP="00F23563">
      <w:pPr>
        <w:rPr>
          <w:rFonts w:ascii="宋体" w:hAnsi="宋体"/>
        </w:rPr>
      </w:pPr>
      <w:r w:rsidRPr="00A35D65">
        <w:rPr>
          <w:rFonts w:ascii="宋体" w:hAnsi="宋体" w:hint="eastAsia"/>
        </w:rPr>
        <w:t>高心病、心肌炎、心肌病、先心病、慢性肺心病和心包炎。    -</w:t>
      </w:r>
    </w:p>
    <w:p w:rsidR="00F23563" w:rsidRPr="00A35D65" w:rsidRDefault="00F23563" w:rsidP="00F23563">
      <w:pPr>
        <w:rPr>
          <w:rFonts w:ascii="宋体" w:hAnsi="宋体"/>
        </w:rPr>
      </w:pPr>
      <w:r w:rsidRPr="00A35D65">
        <w:rPr>
          <w:rFonts w:ascii="宋体" w:hAnsi="宋体" w:hint="eastAsia"/>
        </w:rPr>
        <w:t xml:space="preserve">    建国以来我国一些地区曾对常见的心血管病在人群中的患病率和发病率进行抽样调</w:t>
      </w:r>
    </w:p>
    <w:p w:rsidR="00F23563" w:rsidRPr="00A35D65" w:rsidRDefault="00F23563" w:rsidP="00F23563">
      <w:pPr>
        <w:rPr>
          <w:rFonts w:ascii="宋体" w:hAnsi="宋体"/>
        </w:rPr>
      </w:pPr>
      <w:r w:rsidRPr="00A35D65">
        <w:rPr>
          <w:rFonts w:ascii="宋体" w:hAnsi="宋体" w:hint="eastAsia"/>
        </w:rPr>
        <w:t>查，这些调查虽不很完备，但可大致反映常见的心血管病在我国人群中的患病情况：风心</w:t>
      </w:r>
    </w:p>
    <w:p w:rsidR="00F23563" w:rsidRPr="00A35D65" w:rsidRDefault="00F23563" w:rsidP="00F23563">
      <w:pPr>
        <w:rPr>
          <w:rFonts w:ascii="宋体" w:hAnsi="宋体"/>
        </w:rPr>
      </w:pPr>
      <w:r w:rsidRPr="00A35D65">
        <w:rPr>
          <w:rFonts w:ascii="宋体" w:hAnsi="宋体" w:hint="eastAsia"/>
        </w:rPr>
        <w:t>病患病率随年代而减低；冠心病和高血压患病率均随年代而增高。肺心病的患病率也在</w:t>
      </w:r>
    </w:p>
    <w:p w:rsidR="00F23563" w:rsidRPr="00A35D65" w:rsidRDefault="00F23563" w:rsidP="00F23563">
      <w:pPr>
        <w:rPr>
          <w:rFonts w:ascii="宋体" w:hAnsi="宋体"/>
        </w:rPr>
      </w:pPr>
      <w:r w:rsidRPr="00A35D65">
        <w:rPr>
          <w:rFonts w:ascii="宋体" w:hAnsi="宋体" w:hint="eastAsia"/>
        </w:rPr>
        <w:t>增加。</w:t>
      </w:r>
    </w:p>
    <w:p w:rsidR="00F23563" w:rsidRPr="00A35D65" w:rsidRDefault="00F23563" w:rsidP="00F23563">
      <w:pPr>
        <w:rPr>
          <w:rFonts w:ascii="宋体" w:hAnsi="宋体"/>
        </w:rPr>
      </w:pPr>
      <w:r w:rsidRPr="00A35D65">
        <w:rPr>
          <w:rFonts w:ascii="宋体" w:hAnsi="宋体" w:hint="eastAsia"/>
        </w:rPr>
        <w:t xml:space="preserve">    上述这些住院患者中心血管病患者的增多、病种构成比随年代而变化和人群抽样调查</w:t>
      </w:r>
    </w:p>
    <w:p w:rsidR="00F23563" w:rsidRPr="00A35D65" w:rsidRDefault="00F23563" w:rsidP="00F23563">
      <w:pPr>
        <w:rPr>
          <w:rFonts w:ascii="宋体" w:hAnsi="宋体"/>
        </w:rPr>
      </w:pPr>
      <w:r w:rsidRPr="00A35D65">
        <w:rPr>
          <w:rFonts w:ascii="宋体" w:hAnsi="宋体" w:hint="eastAsia"/>
        </w:rPr>
        <w:t>心血管病患病率的情况，与人口总死亡率中心血管病构成比的增加是相g-行的。</w:t>
      </w:r>
    </w:p>
    <w:p w:rsidR="00F23563" w:rsidRPr="00A35D65" w:rsidRDefault="00F23563" w:rsidP="00F23563">
      <w:pPr>
        <w:rPr>
          <w:rFonts w:ascii="宋体" w:hAnsi="宋体"/>
        </w:rPr>
      </w:pPr>
      <w:r w:rsidRPr="00A35D65">
        <w:rPr>
          <w:rFonts w:ascii="宋体" w:hAnsi="宋体" w:hint="eastAsia"/>
        </w:rPr>
        <w:t xml:space="preserve">  【心血管病的诊断】</w:t>
      </w:r>
    </w:p>
    <w:p w:rsidR="00F23563" w:rsidRPr="00A35D65" w:rsidRDefault="00F23563" w:rsidP="00F23563">
      <w:pPr>
        <w:rPr>
          <w:rFonts w:ascii="宋体" w:hAnsi="宋体"/>
        </w:rPr>
      </w:pPr>
      <w:r w:rsidRPr="00A35D65">
        <w:rPr>
          <w:rFonts w:ascii="宋体" w:hAnsi="宋体" w:hint="eastAsia"/>
        </w:rPr>
        <w:t xml:space="preserve">  诊断心血管病应根据病史、I临床症状和体征、实验室检查和器械检查等资料作出综合</w:t>
      </w:r>
    </w:p>
    <w:p w:rsidR="00F23563" w:rsidRPr="00A35D65" w:rsidRDefault="00F23563" w:rsidP="00F23563">
      <w:pPr>
        <w:rPr>
          <w:rFonts w:ascii="宋体" w:hAnsi="宋体"/>
        </w:rPr>
      </w:pPr>
      <w:r w:rsidRPr="00A35D65">
        <w:rPr>
          <w:rFonts w:ascii="宋体" w:hAnsi="宋体" w:hint="eastAsia"/>
        </w:rPr>
        <w:t>分析。</w:t>
      </w:r>
    </w:p>
    <w:p w:rsidR="00F23563" w:rsidRPr="00A35D65" w:rsidRDefault="00F23563" w:rsidP="00F23563">
      <w:pPr>
        <w:rPr>
          <w:rFonts w:ascii="宋体" w:hAnsi="宋体"/>
        </w:rPr>
      </w:pPr>
      <w:r w:rsidRPr="00A35D65">
        <w:rPr>
          <w:rFonts w:ascii="宋体" w:hAnsi="宋体" w:hint="eastAsia"/>
        </w:rPr>
        <w:lastRenderedPageBreak/>
        <w:t xml:space="preserve">    心血管病的症状常见的有：发绀、呼吸困难、咳嗽、咯血、胸痛、心悸、少尿、水</w:t>
      </w:r>
    </w:p>
    <w:p w:rsidR="00F23563" w:rsidRPr="00A35D65" w:rsidRDefault="00F23563" w:rsidP="00F23563">
      <w:pPr>
        <w:rPr>
          <w:rFonts w:ascii="宋体" w:hAnsi="宋体"/>
        </w:rPr>
      </w:pPr>
      <w:r w:rsidRPr="00A35D65">
        <w:rPr>
          <w:rFonts w:ascii="宋体" w:hAnsi="宋体" w:hint="eastAsia"/>
        </w:rPr>
        <w:t>肿、头痛、头昏或眩晕、晕厥和抽搐、上腹胀痛、恶心、呕吐、声音嘶哑等。多数症状也</w:t>
      </w:r>
    </w:p>
    <w:p w:rsidR="00F23563" w:rsidRPr="00A35D65" w:rsidRDefault="00F23563" w:rsidP="00F23563">
      <w:pPr>
        <w:rPr>
          <w:rFonts w:ascii="宋体" w:hAnsi="宋体"/>
        </w:rPr>
      </w:pPr>
      <w:r w:rsidRPr="00A35D65">
        <w:rPr>
          <w:rFonts w:ascii="宋体" w:hAnsi="宋体" w:hint="eastAsia"/>
        </w:rPr>
        <w:t>见于一些其他系统的疾病，因此分析时要作出仔细的鉴别。    ‘</w:t>
      </w:r>
    </w:p>
    <w:p w:rsidR="00F23563" w:rsidRPr="00A35D65" w:rsidRDefault="00F23563" w:rsidP="00F23563">
      <w:pPr>
        <w:rPr>
          <w:rFonts w:ascii="宋体" w:hAnsi="宋体"/>
        </w:rPr>
      </w:pPr>
      <w:r w:rsidRPr="00A35D65">
        <w:rPr>
          <w:rFonts w:ascii="宋体" w:hAnsi="宋体" w:hint="eastAsia"/>
        </w:rPr>
        <w:t xml:space="preserve">    心血管病常见的体征有：心脏增大征、心音的异常变化、额外心音、心脏杂音和心包</w:t>
      </w:r>
    </w:p>
    <w:p w:rsidR="00F23563" w:rsidRPr="00A35D65" w:rsidRDefault="00F23563" w:rsidP="00F23563">
      <w:pPr>
        <w:rPr>
          <w:rFonts w:ascii="宋体" w:hAnsi="宋体"/>
        </w:rPr>
      </w:pPr>
      <w:r w:rsidRPr="00A35D65">
        <w:rPr>
          <w:rFonts w:ascii="宋体" w:hAnsi="宋体" w:hint="eastAsia"/>
        </w:rPr>
        <w:t>摩擦音、心律失常征、脉搏的异常变化、周围动脉的杂音和“枪击声”、毛细血管搏动、</w:t>
      </w:r>
    </w:p>
    <w:p w:rsidR="00F23563" w:rsidRPr="00A35D65" w:rsidRDefault="00F23563" w:rsidP="00F23563">
      <w:pPr>
        <w:rPr>
          <w:rFonts w:ascii="宋体" w:hAnsi="宋体"/>
        </w:rPr>
      </w:pPr>
      <w:r w:rsidRPr="00A35D65">
        <w:rPr>
          <w:rFonts w:ascii="宋体" w:hAnsi="宋体" w:hint="eastAsia"/>
        </w:rPr>
        <w:t>静脉充盈或异常搏动、肝大及或有搏动、下肢水肿等。这些体征对诊断心血管病多数具特</w:t>
      </w:r>
    </w:p>
    <w:p w:rsidR="00F23563" w:rsidRPr="00A35D65" w:rsidRDefault="00F23563" w:rsidP="00F23563">
      <w:pPr>
        <w:rPr>
          <w:rFonts w:ascii="宋体" w:hAnsi="宋体"/>
        </w:rPr>
      </w:pPr>
      <w:r w:rsidRPr="00A35D65">
        <w:rPr>
          <w:rFonts w:ascii="宋体" w:hAnsi="宋体" w:hint="eastAsia"/>
        </w:rPr>
        <w:t>异性，尤其有助于诊断心脏瓣膜病、先心病、心包炎、心力衰竭和心律失常。此外，环形</w:t>
      </w:r>
    </w:p>
    <w:p w:rsidR="00F23563" w:rsidRPr="00A35D65" w:rsidRDefault="00F23563" w:rsidP="00F23563">
      <w:pPr>
        <w:rPr>
          <w:rFonts w:ascii="宋体" w:hAnsi="宋体"/>
        </w:rPr>
      </w:pPr>
      <w:r w:rsidRPr="00A35D65">
        <w:rPr>
          <w:rFonts w:ascii="宋体" w:hAnsi="宋体" w:hint="eastAsia"/>
        </w:rPr>
        <w:t>红斑、皮下结节等有助于诊断风湿热，两颧呈紫红色有助于诊断二尖瓣狭窄和肺动脉高</w:t>
      </w:r>
    </w:p>
    <w:p w:rsidR="00F23563" w:rsidRPr="00A35D65" w:rsidRDefault="00F23563" w:rsidP="00F23563">
      <w:pPr>
        <w:rPr>
          <w:rFonts w:ascii="宋体" w:hAnsi="宋体"/>
        </w:rPr>
      </w:pPr>
      <w:r w:rsidRPr="00A35D65">
        <w:rPr>
          <w:rFonts w:ascii="宋体" w:hAnsi="宋体" w:hint="eastAsia"/>
        </w:rPr>
        <w:t>压，皮肤黏膜的淤点、Osler结节、Janeway点、脾大等有助于诊断感染性心内膜炎，发</w:t>
      </w:r>
    </w:p>
    <w:p w:rsidR="00F23563" w:rsidRPr="00A35D65" w:rsidRDefault="00F23563" w:rsidP="00F23563">
      <w:pPr>
        <w:rPr>
          <w:rFonts w:ascii="宋体" w:hAnsi="宋体"/>
        </w:rPr>
      </w:pPr>
      <w:r w:rsidRPr="00A35D65">
        <w:rPr>
          <w:rFonts w:ascii="宋体" w:hAnsi="宋体" w:hint="eastAsia"/>
        </w:rPr>
        <w:t>绀和杵状指(趾)有助于诊断右至左分流的先心病。</w:t>
      </w:r>
    </w:p>
    <w:p w:rsidR="00F23563" w:rsidRPr="00A35D65" w:rsidRDefault="00F23563" w:rsidP="00F23563">
      <w:pPr>
        <w:rPr>
          <w:rFonts w:ascii="宋体" w:hAnsi="宋体"/>
        </w:rPr>
      </w:pPr>
      <w:r w:rsidRPr="00A35D65">
        <w:rPr>
          <w:rFonts w:ascii="宋体" w:hAnsi="宋体" w:hint="eastAsia"/>
        </w:rPr>
        <w:t xml:space="preserve">    实验室检查除常规血、尿检查外，多种生化、微生物和免疫学检查有助于诊断。如感</w:t>
      </w:r>
    </w:p>
    <w:p w:rsidR="00F23563" w:rsidRPr="00A35D65" w:rsidRDefault="00F23563" w:rsidP="00F23563">
      <w:pPr>
        <w:rPr>
          <w:rFonts w:ascii="宋体" w:hAnsi="宋体"/>
        </w:rPr>
      </w:pPr>
      <w:r w:rsidRPr="00A35D65">
        <w:rPr>
          <w:rFonts w:ascii="宋体" w:hAnsi="宋体" w:hint="eastAsia"/>
        </w:rPr>
        <w:t>染性心脏病时体液的微生物培养、血液细菌、病毒核酸及抗体等检查；风心病时有关链球</w:t>
      </w:r>
    </w:p>
    <w:p w:rsidR="00F23563" w:rsidRPr="00A35D65" w:rsidRDefault="00F23563" w:rsidP="00F23563">
      <w:pPr>
        <w:rPr>
          <w:rFonts w:ascii="宋体" w:hAnsi="宋体"/>
        </w:rPr>
      </w:pPr>
      <w:r w:rsidRPr="00A35D65">
        <w:rPr>
          <w:rFonts w:ascii="宋体" w:hAnsi="宋体" w:hint="eastAsia"/>
        </w:rPr>
        <w:t>菌抗体和炎症反应(如抗“o”、血沉、c反应蛋白)的血液检查；动脉粥样硬化时血液各</w:t>
      </w:r>
    </w:p>
    <w:p w:rsidR="00F23563" w:rsidRPr="00A35D65" w:rsidRDefault="00F23563" w:rsidP="00F23563">
      <w:pPr>
        <w:rPr>
          <w:rFonts w:ascii="宋体" w:hAnsi="宋体"/>
        </w:rPr>
      </w:pPr>
      <w:r w:rsidRPr="00A35D65">
        <w:rPr>
          <w:rFonts w:ascii="宋体" w:hAnsi="宋体" w:hint="eastAsia"/>
        </w:rPr>
        <w:t>种脂质检查；急性心肌梗死时血肌钙蛋白、肌红蛋白和心肌酶的测定等。</w:t>
      </w:r>
    </w:p>
    <w:p w:rsidR="00F23563" w:rsidRPr="00A35D65" w:rsidRDefault="00F23563" w:rsidP="00F23563">
      <w:pPr>
        <w:rPr>
          <w:rFonts w:ascii="宋体" w:hAnsi="宋体"/>
        </w:rPr>
      </w:pPr>
      <w:r w:rsidRPr="00A35D65">
        <w:rPr>
          <w:rFonts w:ascii="宋体" w:hAnsi="宋体" w:hint="eastAsia"/>
        </w:rPr>
        <w:t xml:space="preserve">    心血管病的器械检查传统的是动脉血压测定、静脉压测定，心脏x线透视和摄片，心</w:t>
      </w:r>
    </w:p>
    <w:p w:rsidR="00F23563" w:rsidRPr="00A35D65" w:rsidRDefault="00F23563" w:rsidP="00F23563">
      <w:pPr>
        <w:rPr>
          <w:rFonts w:ascii="宋体" w:hAnsi="宋体"/>
        </w:rPr>
      </w:pPr>
      <w:r w:rsidRPr="00A35D65">
        <w:rPr>
          <w:rFonts w:ascii="宋体" w:hAnsi="宋体" w:hint="eastAsia"/>
        </w:rPr>
        <w:t>电图检查等。随着科学技术的发展，新的检查方法不断推出，可分为侵入性和={}侵入性两</w:t>
      </w:r>
    </w:p>
    <w:p w:rsidR="00F23563" w:rsidRPr="00A35D65" w:rsidRDefault="00F23563" w:rsidP="00F23563">
      <w:pPr>
        <w:rPr>
          <w:rFonts w:ascii="宋体" w:hAnsi="宋体"/>
        </w:rPr>
      </w:pPr>
      <w:r w:rsidRPr="00A35D65">
        <w:rPr>
          <w:rFonts w:ascii="宋体" w:hAnsi="宋体" w:hint="eastAsia"/>
        </w:rPr>
        <w:t>大类：</w:t>
      </w:r>
    </w:p>
    <w:p w:rsidR="00F23563" w:rsidRPr="00A35D65" w:rsidRDefault="00F23563" w:rsidP="00F23563">
      <w:pPr>
        <w:rPr>
          <w:rFonts w:ascii="宋体" w:hAnsi="宋体"/>
        </w:rPr>
      </w:pPr>
      <w:r w:rsidRPr="00A35D65">
        <w:rPr>
          <w:rFonts w:ascii="宋体" w:hAnsi="宋体" w:hint="eastAsia"/>
        </w:rPr>
        <w:t xml:space="preserve">  (一)侵入性检查</w:t>
      </w:r>
    </w:p>
    <w:p w:rsidR="00F23563" w:rsidRPr="00A35D65" w:rsidRDefault="00F23563" w:rsidP="00F23563">
      <w:pPr>
        <w:rPr>
          <w:rFonts w:ascii="宋体" w:hAnsi="宋体"/>
        </w:rPr>
      </w:pPr>
      <w:r w:rsidRPr="00A35D65">
        <w:rPr>
          <w:rFonts w:ascii="宋体" w:hAnsi="宋体" w:hint="eastAsia"/>
        </w:rPr>
        <w:t xml:space="preserve">  主要有心导管检查和与该检查相结合进行的选择性心血管造影(包括选择性冠状动脉</w:t>
      </w:r>
    </w:p>
    <w:p w:rsidR="00F23563" w:rsidRPr="00A35D65" w:rsidRDefault="00F23563" w:rsidP="00F23563">
      <w:pPr>
        <w:rPr>
          <w:rFonts w:ascii="宋体" w:hAnsi="宋体"/>
        </w:rPr>
      </w:pPr>
      <w:r w:rsidRPr="00A35D65">
        <w:rPr>
          <w:rFonts w:ascii="宋体" w:hAnsi="宋体" w:hint="eastAsia"/>
        </w:rPr>
        <w:t>造影)，选择性指示剂(包括温度)稀释曲线测定心排血量，心腔内心电图检查、希氏束</w:t>
      </w:r>
    </w:p>
    <w:p w:rsidR="00F23563" w:rsidRPr="00A35D65" w:rsidRDefault="00F23563" w:rsidP="00F23563">
      <w:pPr>
        <w:rPr>
          <w:rFonts w:ascii="宋体" w:hAnsi="宋体"/>
        </w:rPr>
      </w:pPr>
      <w:r w:rsidRPr="00A35D65">
        <w:rPr>
          <w:rFonts w:ascii="宋体" w:hAnsi="宋体" w:hint="eastAsia"/>
        </w:rPr>
        <w:t>电图检查、心内膜和外膜心电标测(以上这些检查和心脏程序起搏刺激相结合进行时称为</w:t>
      </w:r>
    </w:p>
    <w:p w:rsidR="00F23563" w:rsidRPr="00A35D65" w:rsidRDefault="00F23563" w:rsidP="00F23563">
      <w:pPr>
        <w:rPr>
          <w:rFonts w:ascii="宋体" w:hAnsi="宋体"/>
        </w:rPr>
      </w:pPr>
      <w:r w:rsidRPr="00A35D65">
        <w:rPr>
          <w:rFonts w:ascii="宋体" w:hAnsi="宋体" w:hint="eastAsia"/>
        </w:rPr>
        <w:t>临床心脏电生理检查)、心内膜心肌活组织检查以及新近发展的心脏和血管腔内超声显像、</w:t>
      </w:r>
    </w:p>
    <w:p w:rsidR="00F23563" w:rsidRPr="00A35D65" w:rsidRDefault="00F23563" w:rsidP="00F23563">
      <w:pPr>
        <w:rPr>
          <w:rFonts w:ascii="宋体" w:hAnsi="宋体"/>
        </w:rPr>
      </w:pPr>
      <w:r w:rsidRPr="00A35D65">
        <w:rPr>
          <w:rFonts w:ascii="宋体" w:hAnsi="宋体" w:hint="eastAsia"/>
        </w:rPr>
        <w:t>心血管内镜检查等。</w:t>
      </w:r>
    </w:p>
    <w:p w:rsidR="00F23563" w:rsidRPr="00A35D65" w:rsidRDefault="00F23563" w:rsidP="00F23563">
      <w:pPr>
        <w:rPr>
          <w:rFonts w:ascii="宋体" w:hAnsi="宋体"/>
        </w:rPr>
      </w:pPr>
      <w:r w:rsidRPr="00A35D65">
        <w:rPr>
          <w:rFonts w:ascii="宋体" w:hAnsi="宋体" w:hint="eastAsia"/>
        </w:rPr>
        <w:t xml:space="preserve">    这些检查给患者带来一些创伤，但可得到比较直接的诊断资料，诊断价值较大。</w:t>
      </w:r>
    </w:p>
    <w:p w:rsidR="00F23563" w:rsidRPr="00A35D65" w:rsidRDefault="00F23563" w:rsidP="00F23563">
      <w:pPr>
        <w:rPr>
          <w:rFonts w:ascii="宋体" w:hAnsi="宋体"/>
        </w:rPr>
      </w:pPr>
      <w:r w:rsidRPr="00A35D65">
        <w:rPr>
          <w:rFonts w:ascii="宋体" w:hAnsi="宋体" w:hint="eastAsia"/>
        </w:rPr>
        <w:t xml:space="preserve">    (二)非侵入性检查</w:t>
      </w:r>
    </w:p>
    <w:p w:rsidR="00F23563" w:rsidRPr="00A35D65" w:rsidRDefault="00F23563" w:rsidP="00F23563">
      <w:pPr>
        <w:rPr>
          <w:rFonts w:ascii="宋体" w:hAnsi="宋体"/>
        </w:rPr>
      </w:pPr>
      <w:r w:rsidRPr="00A35D65">
        <w:rPr>
          <w:rFonts w:ascii="宋体" w:hAnsi="宋体" w:hint="eastAsia"/>
        </w:rPr>
        <w:t xml:space="preserve">    包括各种类型的心电图检查(遥测心电图、24小时动态心电图、食管导联心电图及</w:t>
      </w:r>
    </w:p>
    <w:p w:rsidR="00F23563" w:rsidRPr="00A35D65" w:rsidRDefault="00F23563" w:rsidP="00F23563">
      <w:pPr>
        <w:rPr>
          <w:rFonts w:ascii="宋体" w:hAnsi="宋体"/>
        </w:rPr>
      </w:pPr>
      <w:r w:rsidRPr="00A35D65">
        <w:rPr>
          <w:rFonts w:ascii="宋体" w:hAnsi="宋体" w:hint="eastAsia"/>
        </w:rPr>
        <w:t>起搏电生理检查、心电图运动负荷试验、心室晚电位和心率变异性分析等)，24小时动态</w:t>
      </w:r>
    </w:p>
    <w:p w:rsidR="00F23563" w:rsidRPr="00A35D65" w:rsidRDefault="00F23563" w:rsidP="00F23563">
      <w:pPr>
        <w:rPr>
          <w:rFonts w:ascii="宋体" w:hAnsi="宋体"/>
        </w:rPr>
      </w:pPr>
      <w:r w:rsidRPr="00A35D65">
        <w:rPr>
          <w:rFonts w:ascii="宋体" w:hAnsi="宋体" w:hint="eastAsia"/>
        </w:rPr>
        <w:t>血压监测；超声心动图(M型超声、二维超声、经食管超声、超声心动图三维重建等)和</w:t>
      </w:r>
    </w:p>
    <w:p w:rsidR="00F23563" w:rsidRPr="00A35D65" w:rsidRDefault="00F23563" w:rsidP="00F23563">
      <w:pPr>
        <w:rPr>
          <w:rFonts w:ascii="宋体" w:hAnsi="宋体"/>
        </w:rPr>
      </w:pPr>
      <w:r w:rsidRPr="00A35D65">
        <w:rPr>
          <w:rFonts w:ascii="宋体" w:hAnsi="宋体" w:hint="eastAsia"/>
        </w:rPr>
        <w:t>超声多普勒血流图检查；实时心肌声学造影，电子计算机X线体层摄影(cT)，包括多层</w:t>
      </w:r>
    </w:p>
    <w:p w:rsidR="00F23563" w:rsidRPr="00A35D65" w:rsidRDefault="00F23563" w:rsidP="00F23563">
      <w:pPr>
        <w:rPr>
          <w:rFonts w:ascii="宋体" w:hAnsi="宋体"/>
        </w:rPr>
      </w:pPr>
      <w:r w:rsidRPr="00A35D65">
        <w:rPr>
          <w:rFonts w:ascii="宋体" w:hAnsi="宋体" w:hint="eastAsia"/>
        </w:rPr>
        <w:t>螺旋CT(nlultidetector CT，MDCT或MscT)、数字减影法心血管造影(DSA)和CT血管造影(CTA)；放射性核素心肌和血池显像，单光子发射体层显影(sPECT)；磁共振体层显影(MRI)及磁共振血管造影(MRA)等。这些检查对患者无创伤性，故较易被接受，但得到的资料较间接，而随着仪器性能和检查技术的不断更新和提高，它们的诊断价值也在迅速提高。</w:t>
      </w:r>
    </w:p>
    <w:p w:rsidR="00F23563" w:rsidRPr="00A35D65" w:rsidRDefault="00F23563" w:rsidP="00F23563">
      <w:pPr>
        <w:rPr>
          <w:rFonts w:ascii="宋体" w:hAnsi="宋体"/>
        </w:rPr>
      </w:pPr>
      <w:r w:rsidRPr="00A35D65">
        <w:rPr>
          <w:rFonts w:ascii="宋体" w:hAnsi="宋体" w:hint="eastAsia"/>
        </w:rPr>
        <w:t xml:space="preserve">    对心血管病作鉴别诊断时，不单要和其他系统的疾病作鉴别、在不同的病因诊断间进</w:t>
      </w:r>
    </w:p>
    <w:p w:rsidR="00F23563" w:rsidRPr="00A35D65" w:rsidRDefault="00F23563" w:rsidP="00F23563">
      <w:pPr>
        <w:rPr>
          <w:rFonts w:ascii="宋体" w:hAnsi="宋体"/>
        </w:rPr>
      </w:pPr>
      <w:r w:rsidRPr="00A35D65">
        <w:rPr>
          <w:rFonts w:ascii="宋体" w:hAnsi="宋体" w:hint="eastAsia"/>
        </w:rPr>
        <w:t>行鉴别，还要在不同的病理解剖和病理生理诊断问进行鉴别。</w:t>
      </w:r>
    </w:p>
    <w:p w:rsidR="00F23563" w:rsidRPr="00A35D65" w:rsidRDefault="00F23563" w:rsidP="00F23563">
      <w:pPr>
        <w:rPr>
          <w:rFonts w:ascii="宋体" w:hAnsi="宋体"/>
        </w:rPr>
      </w:pPr>
      <w:r w:rsidRPr="00A35D65">
        <w:rPr>
          <w:rFonts w:ascii="宋体" w:hAnsi="宋体" w:hint="eastAsia"/>
        </w:rPr>
        <w:t xml:space="preserve">  【心血管病的预后】</w:t>
      </w:r>
    </w:p>
    <w:p w:rsidR="00F23563" w:rsidRPr="00A35D65" w:rsidRDefault="00F23563" w:rsidP="00F23563">
      <w:pPr>
        <w:rPr>
          <w:rFonts w:ascii="宋体" w:hAnsi="宋体"/>
        </w:rPr>
      </w:pPr>
      <w:r w:rsidRPr="00A35D65">
        <w:rPr>
          <w:rFonts w:ascii="宋体" w:hAnsi="宋体" w:hint="eastAsia"/>
        </w:rPr>
        <w:t xml:space="preserve">  大多数器质性心血管病预后较严重，但不同病种间预后不一，心功能不全常影响患者</w:t>
      </w:r>
    </w:p>
    <w:p w:rsidR="00F23563" w:rsidRPr="00A35D65" w:rsidRDefault="00F23563" w:rsidP="00F23563">
      <w:pPr>
        <w:rPr>
          <w:rFonts w:ascii="宋体" w:hAnsi="宋体"/>
        </w:rPr>
      </w:pPr>
      <w:r w:rsidRPr="00A35D65">
        <w:rPr>
          <w:rFonts w:ascii="宋体" w:hAnsi="宋体" w:hint="eastAsia"/>
        </w:rPr>
        <w:t>的劳动力，恶性心律失常可致猝死。常见的心脏病中，先心病多可经导管介入或手术纠</w:t>
      </w:r>
    </w:p>
    <w:p w:rsidR="00F23563" w:rsidRPr="00A35D65" w:rsidRDefault="00F23563" w:rsidP="00F23563">
      <w:pPr>
        <w:rPr>
          <w:rFonts w:ascii="宋体" w:hAnsi="宋体"/>
        </w:rPr>
      </w:pPr>
      <w:r w:rsidRPr="00A35D65">
        <w:rPr>
          <w:rFonts w:ascii="宋体" w:hAnsi="宋体" w:hint="eastAsia"/>
        </w:rPr>
        <w:t>治，预后较好，慢性肺心病多有严重呼吸系统病变预后差，其住院病死率最高。对风湿性</w:t>
      </w:r>
    </w:p>
    <w:p w:rsidR="00F23563" w:rsidRPr="00A35D65" w:rsidRDefault="00F23563" w:rsidP="00F23563">
      <w:pPr>
        <w:rPr>
          <w:rFonts w:ascii="宋体" w:hAnsi="宋体"/>
        </w:rPr>
      </w:pPr>
      <w:r w:rsidRPr="00A35D65">
        <w:rPr>
          <w:rFonts w:ascii="宋体" w:hAnsi="宋体" w:hint="eastAsia"/>
        </w:rPr>
        <w:t>心瓣膜病多数可通过经导管介入或外科手术治疗而使病变纠正或减轻；对冠心病进行严密</w:t>
      </w:r>
    </w:p>
    <w:p w:rsidR="00F23563" w:rsidRPr="00A35D65" w:rsidRDefault="00F23563" w:rsidP="00F23563">
      <w:pPr>
        <w:rPr>
          <w:rFonts w:ascii="宋体" w:hAnsi="宋体"/>
        </w:rPr>
      </w:pPr>
      <w:r w:rsidRPr="00A35D65">
        <w:rPr>
          <w:rFonts w:ascii="宋体" w:hAnsi="宋体" w:hint="eastAsia"/>
        </w:rPr>
        <w:t>的监护、给予重建心肌血供的有效治疗和康复措施，其预后较前改善。对心律失常、心力</w:t>
      </w:r>
    </w:p>
    <w:p w:rsidR="00F23563" w:rsidRPr="00A35D65" w:rsidRDefault="00F23563" w:rsidP="00F23563">
      <w:pPr>
        <w:rPr>
          <w:rFonts w:ascii="宋体" w:hAnsi="宋体"/>
        </w:rPr>
      </w:pPr>
      <w:r w:rsidRPr="00A35D65">
        <w:rPr>
          <w:rFonts w:ascii="宋体" w:hAnsi="宋体" w:hint="eastAsia"/>
        </w:rPr>
        <w:t>衰竭和休克等的治疗措施，近年来有明显改进，也使心血管病的预后有所好转。</w:t>
      </w:r>
    </w:p>
    <w:p w:rsidR="00F23563" w:rsidRPr="00A35D65" w:rsidRDefault="00F23563" w:rsidP="00F23563">
      <w:pPr>
        <w:rPr>
          <w:rFonts w:ascii="宋体" w:hAnsi="宋体"/>
        </w:rPr>
      </w:pPr>
      <w:r w:rsidRPr="00A35D65">
        <w:rPr>
          <w:rFonts w:ascii="宋体" w:hAnsi="宋体" w:hint="eastAsia"/>
        </w:rPr>
        <w:t xml:space="preserve">    心血管病的病程中常发生并发症使预后更为严重。并发症可发生在心血管本身，如风</w:t>
      </w:r>
    </w:p>
    <w:p w:rsidR="00F23563" w:rsidRPr="00A35D65" w:rsidRDefault="00F23563" w:rsidP="00F23563">
      <w:pPr>
        <w:rPr>
          <w:rFonts w:ascii="宋体" w:hAnsi="宋体"/>
        </w:rPr>
      </w:pPr>
      <w:r w:rsidRPr="00A35D65">
        <w:rPr>
          <w:rFonts w:ascii="宋体" w:hAnsi="宋体" w:hint="eastAsia"/>
        </w:rPr>
        <w:t>心病或先心病并发感染性心内膜炎，冠心病心肌梗死并发心室间隔穿孔、乳头肌功能失调</w:t>
      </w:r>
    </w:p>
    <w:p w:rsidR="00F23563" w:rsidRPr="00A35D65" w:rsidRDefault="00F23563" w:rsidP="00F23563">
      <w:pPr>
        <w:rPr>
          <w:rFonts w:ascii="宋体" w:hAnsi="宋体"/>
        </w:rPr>
      </w:pPr>
      <w:r w:rsidRPr="00A35D65">
        <w:rPr>
          <w:rFonts w:ascii="宋体" w:hAnsi="宋体" w:hint="eastAsia"/>
        </w:rPr>
        <w:lastRenderedPageBreak/>
        <w:t>或心室壁瘤，风心病二尖瓣狭窄、先心病间隔缺损或动脉导管未闭并发肺动脉高压等；并</w:t>
      </w:r>
    </w:p>
    <w:p w:rsidR="00F23563" w:rsidRPr="00A35D65" w:rsidRDefault="00F23563" w:rsidP="00F23563">
      <w:pPr>
        <w:rPr>
          <w:rFonts w:ascii="宋体" w:hAnsi="宋体"/>
        </w:rPr>
      </w:pPr>
      <w:r w:rsidRPr="00A35D65">
        <w:rPr>
          <w:rFonts w:ascii="宋体" w:hAnsi="宋体" w:hint="eastAsia"/>
        </w:rPr>
        <w:t>发症也可发生在心血管以外的其他部位，如呼吸道感染，心源性肝硬化，肺、脑、肾等脏</w:t>
      </w:r>
    </w:p>
    <w:p w:rsidR="00F23563" w:rsidRPr="00A35D65" w:rsidRDefault="00F23563" w:rsidP="00F23563">
      <w:pPr>
        <w:rPr>
          <w:rFonts w:ascii="宋体" w:hAnsi="宋体"/>
        </w:rPr>
      </w:pPr>
      <w:r w:rsidRPr="00A35D65">
        <w:rPr>
          <w:rFonts w:ascii="宋体" w:hAnsi="宋体" w:hint="eastAsia"/>
        </w:rPr>
        <w:t>器及肢体的栓塞，酸碱和电解质平衡失调等。</w:t>
      </w:r>
    </w:p>
    <w:p w:rsidR="00F23563" w:rsidRPr="00A35D65" w:rsidRDefault="00F23563" w:rsidP="00F23563">
      <w:pPr>
        <w:rPr>
          <w:rFonts w:ascii="宋体" w:hAnsi="宋体"/>
        </w:rPr>
      </w:pPr>
      <w:r w:rsidRPr="00A35D65">
        <w:rPr>
          <w:rFonts w:ascii="宋体" w:hAnsi="宋体" w:hint="eastAsia"/>
        </w:rPr>
        <w:t xml:space="preserve">  【心血管病的防治】</w:t>
      </w:r>
    </w:p>
    <w:p w:rsidR="00F23563" w:rsidRPr="00A35D65" w:rsidRDefault="00F23563" w:rsidP="00F23563">
      <w:pPr>
        <w:rPr>
          <w:rFonts w:ascii="宋体" w:hAnsi="宋体"/>
        </w:rPr>
      </w:pPr>
      <w:r w:rsidRPr="00A35D65">
        <w:rPr>
          <w:rFonts w:ascii="宋体" w:hAnsi="宋体" w:hint="eastAsia"/>
        </w:rPr>
        <w:t xml:space="preserve">  对于病因比较明确的心血管病，消除病因，如消除梅毒感染、维生素B，缺乏和贫血，</w:t>
      </w:r>
    </w:p>
    <w:p w:rsidR="00F23563" w:rsidRPr="00A35D65" w:rsidRDefault="00F23563" w:rsidP="00F23563">
      <w:pPr>
        <w:rPr>
          <w:rFonts w:ascii="宋体" w:hAnsi="宋体"/>
        </w:rPr>
      </w:pPr>
      <w:r w:rsidRPr="00A35D65">
        <w:rPr>
          <w:rFonts w:ascii="宋体" w:hAnsi="宋体" w:hint="eastAsia"/>
        </w:rPr>
        <w:t>治疗甲状腺病，有效地防治慢性支气管炎，及时地控制急性链球菌感染和积极治疗风湿热</w:t>
      </w:r>
    </w:p>
    <w:p w:rsidR="00F23563" w:rsidRPr="00A35D65" w:rsidRDefault="00F23563" w:rsidP="00F23563">
      <w:pPr>
        <w:rPr>
          <w:rFonts w:ascii="宋体" w:hAnsi="宋体"/>
        </w:rPr>
      </w:pPr>
      <w:r w:rsidRPr="00A35D65">
        <w:rPr>
          <w:rFonts w:ascii="宋体" w:hAnsi="宋体" w:hint="eastAsia"/>
        </w:rPr>
        <w:t>等，将使相关的心脏疾病减少甚至不再出现。而目前危害最大，发病率最高的心血管疾</w:t>
      </w:r>
    </w:p>
    <w:p w:rsidR="00F23563" w:rsidRPr="00A35D65" w:rsidRDefault="00F23563" w:rsidP="00F23563">
      <w:pPr>
        <w:rPr>
          <w:rFonts w:ascii="宋体" w:hAnsi="宋体"/>
        </w:rPr>
      </w:pPr>
      <w:r w:rsidRPr="00A35D65">
        <w:rPr>
          <w:rFonts w:ascii="宋体" w:hAnsi="宋体" w:hint="eastAsia"/>
        </w:rPr>
        <w:t>病，高血压、冠心病并无明确的单一病因，而是有多种危险因素导致其发病且病情呈进展</w:t>
      </w:r>
    </w:p>
    <w:p w:rsidR="00F23563" w:rsidRPr="00A35D65" w:rsidRDefault="00F23563" w:rsidP="00F23563">
      <w:pPr>
        <w:rPr>
          <w:rFonts w:ascii="宋体" w:hAnsi="宋体"/>
        </w:rPr>
      </w:pPr>
      <w:r w:rsidRPr="00A35D65">
        <w:rPr>
          <w:rFonts w:ascii="宋体" w:hAnsi="宋体" w:hint="eastAsia"/>
        </w:rPr>
        <w:t>势态。有鉴于此，近年来提出了“心血管事件链”的概念。所谓“事件链”，是由各种导</w:t>
      </w:r>
    </w:p>
    <w:p w:rsidR="00F23563" w:rsidRPr="00A35D65" w:rsidRDefault="00F23563" w:rsidP="00F23563">
      <w:pPr>
        <w:rPr>
          <w:rFonts w:ascii="宋体" w:hAnsi="宋体"/>
        </w:rPr>
      </w:pPr>
      <w:r w:rsidRPr="00A35D65">
        <w:rPr>
          <w:rFonts w:ascii="宋体" w:hAnsi="宋体" w:hint="eastAsia"/>
        </w:rPr>
        <w:t>致心血管疾病的危险因素产生各靶器官损害，主要是动脉粥样硬化和左心室肥厚，然后导</w:t>
      </w:r>
    </w:p>
    <w:p w:rsidR="00F23563" w:rsidRPr="00A35D65" w:rsidRDefault="00F23563" w:rsidP="00F23563">
      <w:pPr>
        <w:rPr>
          <w:rFonts w:ascii="宋体" w:hAnsi="宋体"/>
        </w:rPr>
      </w:pPr>
      <w:r w:rsidRPr="00A35D65">
        <w:rPr>
          <w:rFonts w:ascii="宋体" w:hAnsi="宋体" w:hint="eastAsia"/>
        </w:rPr>
        <w:t>致冠心病、脑卒中等事件，直至心力衰竭和死亡。而防治措施必须从事件链的源头开始，</w:t>
      </w:r>
    </w:p>
    <w:p w:rsidR="00F23563" w:rsidRPr="00A35D65" w:rsidRDefault="00F23563" w:rsidP="00F23563">
      <w:pPr>
        <w:rPr>
          <w:rFonts w:ascii="宋体" w:hAnsi="宋体"/>
        </w:rPr>
      </w:pPr>
      <w:r w:rsidRPr="00A35D65">
        <w:rPr>
          <w:rFonts w:ascii="宋体" w:hAnsi="宋体" w:hint="eastAsia"/>
        </w:rPr>
        <w:t>也就是对各种危险因素的早期综合干预，在事件链的各个阶段更要有针对性地积极防治，</w:t>
      </w:r>
    </w:p>
    <w:p w:rsidR="00F23563" w:rsidRPr="00A35D65" w:rsidRDefault="00F23563" w:rsidP="00F23563">
      <w:pPr>
        <w:rPr>
          <w:rFonts w:ascii="宋体" w:hAnsi="宋体"/>
        </w:rPr>
      </w:pPr>
      <w:r w:rsidRPr="00A35D65">
        <w:rPr>
          <w:rFonts w:ascii="宋体" w:hAnsi="宋体" w:hint="eastAsia"/>
        </w:rPr>
        <w:t>也就是说，从预防下一个阶段的角度，确立策略和方案，使防和治达到有机的统一。各种</w:t>
      </w:r>
    </w:p>
    <w:p w:rsidR="00F23563" w:rsidRPr="00A35D65" w:rsidRDefault="00F23563" w:rsidP="00F23563">
      <w:pPr>
        <w:rPr>
          <w:rFonts w:ascii="宋体" w:hAnsi="宋体"/>
        </w:rPr>
      </w:pPr>
      <w:r w:rsidRPr="00A35D65">
        <w:rPr>
          <w:rFonts w:ascii="宋体" w:hAnsi="宋体" w:hint="eastAsia"/>
        </w:rPr>
        <w:t>危险因素中除性别、年龄等不可改变的因素外，大多是可以控制的，如肥胖、吸烟、高血</w:t>
      </w:r>
    </w:p>
    <w:p w:rsidR="00F23563" w:rsidRPr="00A35D65" w:rsidRDefault="00F23563" w:rsidP="00F23563">
      <w:pPr>
        <w:rPr>
          <w:rFonts w:ascii="宋体" w:hAnsi="宋体"/>
        </w:rPr>
      </w:pPr>
      <w:r w:rsidRPr="00A35D65">
        <w:rPr>
          <w:rFonts w:ascii="宋体" w:hAnsi="宋体" w:hint="eastAsia"/>
        </w:rPr>
        <w:t>压、血脂异常、糖代谢异常等。为此必须以改变不良生活方式为基础，综合干预各种危险</w:t>
      </w:r>
    </w:p>
    <w:p w:rsidR="00F23563" w:rsidRPr="00A35D65" w:rsidRDefault="00F23563" w:rsidP="00F23563">
      <w:pPr>
        <w:rPr>
          <w:rFonts w:ascii="宋体" w:hAnsi="宋体"/>
        </w:rPr>
      </w:pPr>
      <w:r w:rsidRPr="00A35D65">
        <w:rPr>
          <w:rFonts w:ascii="宋体" w:hAnsi="宋体" w:hint="eastAsia"/>
        </w:rPr>
        <w:t>因素，方可达到降低高血压、冠心病及其相关并发症的发生率和死亡率。</w:t>
      </w:r>
    </w:p>
    <w:p w:rsidR="00F23563" w:rsidRPr="00A35D65" w:rsidRDefault="00F23563" w:rsidP="00F23563">
      <w:pPr>
        <w:rPr>
          <w:rFonts w:ascii="宋体" w:hAnsi="宋体"/>
        </w:rPr>
      </w:pPr>
      <w:r w:rsidRPr="00A35D65">
        <w:rPr>
          <w:rFonts w:ascii="宋体" w:hAnsi="宋体" w:hint="eastAsia"/>
        </w:rPr>
        <w:t xml:space="preserve">    治疗心血管病需要针对病因、病理解剖和病理生理等几方面进行。</w:t>
      </w:r>
    </w:p>
    <w:p w:rsidR="00F23563" w:rsidRPr="00A35D65" w:rsidRDefault="00F23563" w:rsidP="00F23563">
      <w:pPr>
        <w:rPr>
          <w:rFonts w:ascii="宋体" w:hAnsi="宋体"/>
        </w:rPr>
      </w:pPr>
      <w:r w:rsidRPr="00A35D65">
        <w:rPr>
          <w:rFonts w:ascii="宋体" w:hAnsi="宋体" w:hint="eastAsia"/>
        </w:rPr>
        <w:t xml:space="preserve">    (一)病因治疗</w:t>
      </w:r>
    </w:p>
    <w:p w:rsidR="00F23563" w:rsidRPr="00A35D65" w:rsidRDefault="00F23563" w:rsidP="00F23563">
      <w:pPr>
        <w:rPr>
          <w:rFonts w:ascii="宋体" w:hAnsi="宋体"/>
        </w:rPr>
      </w:pPr>
      <w:r w:rsidRPr="00A35D65">
        <w:rPr>
          <w:rFonts w:ascii="宋体" w:hAnsi="宋体" w:hint="eastAsia"/>
        </w:rPr>
        <w:t xml:space="preserve">    对病因已明确者积极治疗病因，可收到良好效果。如感染性心内膜炎和心包炎时应用</w:t>
      </w:r>
    </w:p>
    <w:p w:rsidR="00F23563" w:rsidRPr="00A35D65" w:rsidRDefault="00F23563" w:rsidP="00F23563">
      <w:pPr>
        <w:rPr>
          <w:rFonts w:ascii="宋体" w:hAnsi="宋体"/>
        </w:rPr>
      </w:pPr>
      <w:r w:rsidRPr="00A35D65">
        <w:rPr>
          <w:rFonts w:ascii="宋体" w:hAnsi="宋体" w:hint="eastAsia"/>
        </w:rPr>
        <w:t>抗生素治疗，贫血性心脏病时纠正贫血，维生素B，缺乏性心脏病时应用维生素B，治疗</w:t>
      </w:r>
    </w:p>
    <w:p w:rsidR="00F23563" w:rsidRPr="00A35D65" w:rsidRDefault="00F23563" w:rsidP="00F23563">
      <w:pPr>
        <w:rPr>
          <w:rFonts w:ascii="宋体" w:hAnsi="宋体"/>
        </w:rPr>
      </w:pPr>
      <w:r w:rsidRPr="00A35D65">
        <w:rPr>
          <w:rFonts w:ascii="宋体" w:hAnsi="宋体" w:hint="eastAsia"/>
        </w:rPr>
        <w:t>等。但有些病种即使积极治疗病因也不能逆转其已形成的损害，或只能预防病变的发展。</w:t>
      </w:r>
    </w:p>
    <w:p w:rsidR="00F23563" w:rsidRPr="00A35D65" w:rsidRDefault="00F23563" w:rsidP="00F23563">
      <w:pPr>
        <w:rPr>
          <w:rFonts w:ascii="宋体" w:hAnsi="宋体"/>
        </w:rPr>
      </w:pPr>
      <w:r w:rsidRPr="00A35D65">
        <w:rPr>
          <w:rFonts w:ascii="宋体" w:hAnsi="宋体" w:hint="eastAsia"/>
        </w:rPr>
        <w:t>如风心病时治疗风湿热已不能改变瓣膜已形成的病理解剖变化；梅心病时抗梅毒治疗也不</w:t>
      </w:r>
    </w:p>
    <w:p w:rsidR="00F23563" w:rsidRPr="00A35D65" w:rsidRDefault="00F23563" w:rsidP="00F23563">
      <w:pPr>
        <w:rPr>
          <w:rFonts w:ascii="宋体" w:hAnsi="宋体"/>
        </w:rPr>
      </w:pPr>
      <w:r w:rsidRPr="00A35D65">
        <w:rPr>
          <w:rFonts w:ascii="宋体" w:hAnsi="宋体" w:hint="eastAsia"/>
        </w:rPr>
        <w:t>能改变主动脉瓣关闭不全或主动脉瘤的病理改变；及时有效瀹疗感染性心内膜炎对已形成</w:t>
      </w:r>
    </w:p>
    <w:p w:rsidR="00F23563" w:rsidRPr="00A35D65" w:rsidRDefault="00F23563" w:rsidP="00F23563">
      <w:pPr>
        <w:rPr>
          <w:rFonts w:ascii="宋体" w:hAnsi="宋体"/>
        </w:rPr>
      </w:pPr>
      <w:r w:rsidRPr="00A35D65">
        <w:rPr>
          <w:rFonts w:ascii="宋体" w:hAnsi="宋体" w:hint="eastAsia"/>
        </w:rPr>
        <w:t>的瓣膜损伤无法逆转。近年用射频电能、冷冻或激光消融心脏异常传导径路或异位兴奋瘸</w:t>
      </w:r>
    </w:p>
    <w:p w:rsidR="00F23563" w:rsidRPr="00A35D65" w:rsidRDefault="00F23563" w:rsidP="00F23563">
      <w:pPr>
        <w:rPr>
          <w:rFonts w:ascii="宋体" w:hAnsi="宋体"/>
        </w:rPr>
      </w:pPr>
      <w:r w:rsidRPr="00A35D65">
        <w:rPr>
          <w:rFonts w:ascii="宋体" w:hAnsi="宋体" w:hint="eastAsia"/>
        </w:rPr>
        <w:t>灶的方法治疗异位快速心律失常，也起到消除病因的作用。</w:t>
      </w:r>
    </w:p>
    <w:p w:rsidR="00F23563" w:rsidRPr="00A35D65" w:rsidRDefault="00F23563" w:rsidP="00F23563">
      <w:pPr>
        <w:rPr>
          <w:rFonts w:ascii="宋体" w:hAnsi="宋体"/>
        </w:rPr>
      </w:pPr>
      <w:r w:rsidRPr="00A35D65">
        <w:rPr>
          <w:rFonts w:ascii="宋体" w:hAnsi="宋体" w:hint="eastAsia"/>
        </w:rPr>
        <w:t xml:space="preserve">    (二)解剖病变的治疗</w:t>
      </w:r>
    </w:p>
    <w:p w:rsidR="00F23563" w:rsidRPr="00A35D65" w:rsidRDefault="00F23563" w:rsidP="00F23563">
      <w:pPr>
        <w:rPr>
          <w:rFonts w:ascii="宋体" w:hAnsi="宋体"/>
        </w:rPr>
      </w:pPr>
      <w:r w:rsidRPr="00A35D65">
        <w:rPr>
          <w:rFonts w:ascii="宋体" w:hAnsi="宋体" w:hint="eastAsia"/>
        </w:rPr>
        <w:t xml:space="preserve">    用介入或外科手术治疗可纠正病理解剖改变。目前大多数先心病可用外科手术或介入</w:t>
      </w:r>
    </w:p>
    <w:p w:rsidR="00F23563" w:rsidRPr="00A35D65" w:rsidRDefault="00F23563" w:rsidP="00F23563">
      <w:pPr>
        <w:rPr>
          <w:rFonts w:ascii="宋体" w:hAnsi="宋体"/>
        </w:rPr>
      </w:pPr>
      <w:r w:rsidRPr="00A35D65">
        <w:rPr>
          <w:rFonts w:ascii="宋体" w:hAnsi="宋体" w:hint="eastAsia"/>
        </w:rPr>
        <w:t>治疗根治。某些心瓣膜病，可用介人性球囊扩张治疗或瓣膜交界分离、瓣膜修复或人工瓣</w:t>
      </w:r>
    </w:p>
    <w:p w:rsidR="00F23563" w:rsidRPr="00A35D65" w:rsidRDefault="00F23563" w:rsidP="00F23563">
      <w:pPr>
        <w:rPr>
          <w:rFonts w:ascii="宋体" w:hAnsi="宋体"/>
        </w:rPr>
      </w:pPr>
      <w:r w:rsidRPr="00A35D65">
        <w:rPr>
          <w:rFonts w:ascii="宋体" w:hAnsi="宋体" w:hint="eastAsia"/>
        </w:rPr>
        <w:t>膜置换等手术纠治。血管病变包括冠状动脉病，可施行病变帮位介人手术治疗如腔内球囊</w:t>
      </w:r>
    </w:p>
    <w:p w:rsidR="00F23563" w:rsidRPr="00A35D65" w:rsidRDefault="00F23563" w:rsidP="00F23563">
      <w:pPr>
        <w:rPr>
          <w:rFonts w:ascii="宋体" w:hAnsi="宋体"/>
        </w:rPr>
      </w:pPr>
      <w:r w:rsidRPr="00A35D65">
        <w:rPr>
          <w:rFonts w:ascii="宋体" w:hAnsi="宋体" w:hint="eastAsia"/>
        </w:rPr>
        <w:t>扩张，粥样斑块的激光或超声消融、旋切或旋磨消除、安置支架等；也可用外科手术治疗</w:t>
      </w:r>
    </w:p>
    <w:p w:rsidR="00F23563" w:rsidRPr="00A35D65" w:rsidRDefault="00F23563" w:rsidP="00F23563">
      <w:pPr>
        <w:rPr>
          <w:rFonts w:ascii="宋体" w:hAnsi="宋体"/>
        </w:rPr>
      </w:pPr>
      <w:r w:rsidRPr="00A35D65">
        <w:rPr>
          <w:rFonts w:ascii="宋体" w:hAnsi="宋体" w:hint="eastAsia"/>
        </w:rPr>
        <w:t>如动脉内膜剥脱术，自体血管或人造血管旁路移植术等。并发于心肌梗死的心室壁瘤、心</w:t>
      </w:r>
    </w:p>
    <w:p w:rsidR="00F23563" w:rsidRPr="00A35D65" w:rsidRDefault="00F23563" w:rsidP="00F23563">
      <w:pPr>
        <w:rPr>
          <w:rFonts w:ascii="宋体" w:hAnsi="宋体"/>
        </w:rPr>
      </w:pPr>
      <w:r w:rsidRPr="00A35D65">
        <w:rPr>
          <w:rFonts w:ascii="宋体" w:hAnsi="宋体" w:hint="eastAsia"/>
        </w:rPr>
        <w:t>室间隔穿孔、乳头肌断裂等，亦可在病程的适当时机施行手术。近年来开展的心肌化学消</w:t>
      </w:r>
    </w:p>
    <w:p w:rsidR="00F23563" w:rsidRPr="00A35D65" w:rsidRDefault="00F23563" w:rsidP="00F23563">
      <w:pPr>
        <w:rPr>
          <w:rFonts w:ascii="宋体" w:hAnsi="宋体"/>
        </w:rPr>
      </w:pPr>
      <w:r w:rsidRPr="00A35D65">
        <w:rPr>
          <w:rFonts w:ascii="宋体" w:hAnsi="宋体" w:hint="eastAsia"/>
        </w:rPr>
        <w:t>融对肥厚型梗阻性心肌病的患者可使病情明显缓解。对病变严重难以修复的心脏，可施行</w:t>
      </w:r>
    </w:p>
    <w:p w:rsidR="00F23563" w:rsidRPr="00A35D65" w:rsidRDefault="00F23563" w:rsidP="00F23563">
      <w:pPr>
        <w:rPr>
          <w:rFonts w:ascii="宋体" w:hAnsi="宋体"/>
        </w:rPr>
      </w:pPr>
      <w:r w:rsidRPr="00A35D65">
        <w:rPr>
          <w:rFonts w:ascii="宋体" w:hAnsi="宋体" w:hint="eastAsia"/>
        </w:rPr>
        <w:t>心脏、心肺联合移植或人造心脏替代的手术治疗。</w:t>
      </w:r>
    </w:p>
    <w:p w:rsidR="00F23563" w:rsidRPr="00A35D65" w:rsidRDefault="00F23563" w:rsidP="00F23563">
      <w:pPr>
        <w:rPr>
          <w:rFonts w:ascii="宋体" w:hAnsi="宋体"/>
        </w:rPr>
      </w:pPr>
      <w:r w:rsidRPr="00A35D65">
        <w:rPr>
          <w:rFonts w:ascii="宋体" w:hAnsi="宋体" w:hint="eastAsia"/>
        </w:rPr>
        <w:t xml:space="preserve">    (三)病理生理的治疗</w:t>
      </w:r>
    </w:p>
    <w:p w:rsidR="00F23563" w:rsidRPr="00A35D65" w:rsidRDefault="00F23563" w:rsidP="00F23563">
      <w:pPr>
        <w:rPr>
          <w:rFonts w:ascii="宋体" w:hAnsi="宋体"/>
        </w:rPr>
      </w:pPr>
      <w:r w:rsidRPr="00A35D65">
        <w:rPr>
          <w:rFonts w:ascii="宋体" w:hAnsi="宋体" w:hint="eastAsia"/>
        </w:rPr>
        <w:t xml:space="preserve">    对目前尚无法或难于根治的心血管病，主要是纠正其病理生理变化。有些病理生理变</w:t>
      </w:r>
    </w:p>
    <w:p w:rsidR="00F23563" w:rsidRPr="00A35D65" w:rsidRDefault="00F23563" w:rsidP="00F23563">
      <w:pPr>
        <w:rPr>
          <w:rFonts w:ascii="宋体" w:hAnsi="宋体"/>
        </w:rPr>
      </w:pPr>
      <w:r w:rsidRPr="00A35D65">
        <w:rPr>
          <w:rFonts w:ascii="宋体" w:hAnsi="宋体" w:hint="eastAsia"/>
        </w:rPr>
        <w:t>化可迅速发生并很严重如休克、急性心力衰竭、严重心律失常，需积极地紧急处理，并在</w:t>
      </w:r>
    </w:p>
    <w:p w:rsidR="00F23563" w:rsidRPr="00A35D65" w:rsidRDefault="00F23563" w:rsidP="00F23563">
      <w:pPr>
        <w:rPr>
          <w:rFonts w:ascii="宋体" w:hAnsi="宋体"/>
        </w:rPr>
      </w:pPr>
      <w:r w:rsidRPr="00A35D65">
        <w:rPr>
          <w:rFonts w:ascii="宋体" w:hAnsi="宋体" w:hint="eastAsia"/>
        </w:rPr>
        <w:t>处理过程中严密监测其变化，随时调整治疗措施，以取得最好的治疗效果；有些则逐渐发</w:t>
      </w:r>
    </w:p>
    <w:p w:rsidR="00F23563" w:rsidRPr="00A35D65" w:rsidRDefault="00F23563" w:rsidP="00F23563">
      <w:pPr>
        <w:rPr>
          <w:rFonts w:ascii="宋体" w:hAnsi="宋体"/>
        </w:rPr>
      </w:pPr>
      <w:r w:rsidRPr="00A35D65">
        <w:rPr>
          <w:rFonts w:ascii="宋体" w:hAnsi="宋体" w:hint="eastAsia"/>
        </w:rPr>
        <w:t>生且持续存在，如高血压、慢性心力衰竭、慢性心房颤动，需长期治疗。治疗措施多采用</w:t>
      </w:r>
    </w:p>
    <w:p w:rsidR="00F23563" w:rsidRPr="00A35D65" w:rsidRDefault="00F23563" w:rsidP="00F23563">
      <w:pPr>
        <w:rPr>
          <w:rFonts w:ascii="宋体" w:hAnsi="宋体"/>
        </w:rPr>
      </w:pPr>
      <w:r w:rsidRPr="00A35D65">
        <w:rPr>
          <w:rFonts w:ascii="宋体" w:hAnsi="宋体" w:hint="eastAsia"/>
        </w:rPr>
        <w:t>药物，但多腔起搏、心脏再同步化治疗(CRT)、机械辅助循环、动力性心肌成形术则是</w:t>
      </w:r>
    </w:p>
    <w:p w:rsidR="00F23563" w:rsidRPr="00A35D65" w:rsidRDefault="00F23563" w:rsidP="00F23563">
      <w:pPr>
        <w:rPr>
          <w:rFonts w:ascii="宋体" w:hAnsi="宋体"/>
        </w:rPr>
      </w:pPr>
      <w:r w:rsidRPr="00A35D65">
        <w:rPr>
          <w:rFonts w:ascii="宋体" w:hAnsi="宋体" w:hint="eastAsia"/>
        </w:rPr>
        <w:t>治疗顽固性心力衰竭的可选择的措施；而人工心脏起搏、电复律以及埋藏式自动复律除颤</w:t>
      </w:r>
    </w:p>
    <w:p w:rsidR="00F23563" w:rsidRPr="00A35D65" w:rsidRDefault="00F23563" w:rsidP="00F23563">
      <w:pPr>
        <w:rPr>
          <w:rFonts w:ascii="宋体" w:hAnsi="宋体"/>
        </w:rPr>
      </w:pPr>
      <w:r w:rsidRPr="00A35D65">
        <w:rPr>
          <w:rFonts w:ascii="宋体" w:hAnsi="宋体" w:hint="eastAsia"/>
        </w:rPr>
        <w:t>器(ICD)则是治疗心律失常的有效措施。</w:t>
      </w:r>
    </w:p>
    <w:p w:rsidR="00F23563" w:rsidRPr="00A35D65" w:rsidRDefault="00F23563" w:rsidP="00F23563">
      <w:pPr>
        <w:rPr>
          <w:rFonts w:ascii="宋体" w:hAnsi="宋体"/>
        </w:rPr>
      </w:pPr>
      <w:r w:rsidRPr="00A35D65">
        <w:rPr>
          <w:rFonts w:ascii="宋体" w:hAnsi="宋体" w:hint="eastAsia"/>
        </w:rPr>
        <w:t xml:space="preserve">    (四)康复治疗</w:t>
      </w:r>
    </w:p>
    <w:p w:rsidR="00F23563" w:rsidRPr="00A35D65" w:rsidRDefault="00F23563" w:rsidP="00F23563">
      <w:pPr>
        <w:rPr>
          <w:rFonts w:ascii="宋体" w:hAnsi="宋体"/>
        </w:rPr>
      </w:pPr>
      <w:r w:rsidRPr="00A35D65">
        <w:rPr>
          <w:rFonts w:ascii="宋体" w:hAnsi="宋体" w:hint="eastAsia"/>
        </w:rPr>
        <w:t xml:space="preserve">    根据患者的心脏病变、年龄、体力等情况，采用动静结合的办法，在恢复期尽早进行</w:t>
      </w:r>
    </w:p>
    <w:p w:rsidR="00F23563" w:rsidRPr="00A35D65" w:rsidRDefault="00F23563" w:rsidP="00F23563">
      <w:pPr>
        <w:rPr>
          <w:rFonts w:ascii="宋体" w:hAnsi="宋体"/>
        </w:rPr>
      </w:pPr>
      <w:r w:rsidRPr="00A35D65">
        <w:rPr>
          <w:rFonts w:ascii="宋体" w:hAnsi="宋体" w:hint="eastAsia"/>
        </w:rPr>
        <w:lastRenderedPageBreak/>
        <w:t>适当的体力活动，对改善心脏功能，促进身体康复有良好的作用。在康复治疗中要注意心</w:t>
      </w:r>
    </w:p>
    <w:p w:rsidR="00F23563" w:rsidRPr="00A35D65" w:rsidRDefault="00F23563" w:rsidP="00F23563">
      <w:pPr>
        <w:rPr>
          <w:rFonts w:ascii="宋体" w:hAnsi="宋体"/>
        </w:rPr>
      </w:pPr>
      <w:r w:rsidRPr="00A35D65">
        <w:rPr>
          <w:rFonts w:ascii="宋体" w:hAnsi="宋体" w:hint="eastAsia"/>
        </w:rPr>
        <w:t>理康复，解除患者的思想顾虑；对患者的工作、学习和生活安排提出建议，加强患者与疾</w:t>
      </w:r>
    </w:p>
    <w:p w:rsidR="00F23563" w:rsidRPr="00A35D65" w:rsidRDefault="00F23563" w:rsidP="00F23563">
      <w:pPr>
        <w:rPr>
          <w:rFonts w:ascii="宋体" w:hAnsi="宋体"/>
        </w:rPr>
      </w:pPr>
      <w:r w:rsidRPr="00A35D65">
        <w:rPr>
          <w:rFonts w:ascii="宋体" w:hAnsi="宋体" w:hint="eastAsia"/>
        </w:rPr>
        <w:t>病作斗争的信心。恢复了工作或学习的患者需要注意劳逸结合和生活规律化，保护心脏</w:t>
      </w:r>
    </w:p>
    <w:p w:rsidR="00F23563" w:rsidRPr="00A35D65" w:rsidRDefault="00F23563" w:rsidP="00F23563">
      <w:pPr>
        <w:rPr>
          <w:rFonts w:ascii="宋体" w:hAnsi="宋体"/>
        </w:rPr>
      </w:pPr>
      <w:r w:rsidRPr="00A35D65">
        <w:rPr>
          <w:rFonts w:ascii="宋体" w:hAnsi="宋体" w:hint="eastAsia"/>
        </w:rPr>
        <w:t>功能。</w:t>
      </w:r>
    </w:p>
    <w:p w:rsidR="00F23563" w:rsidRPr="00A35D65" w:rsidRDefault="00F23563" w:rsidP="00F23563">
      <w:pPr>
        <w:rPr>
          <w:rFonts w:ascii="宋体" w:hAnsi="宋体"/>
        </w:rPr>
      </w:pPr>
      <w:r w:rsidRPr="00A35D65">
        <w:rPr>
          <w:rFonts w:ascii="宋体" w:hAnsi="宋体" w:hint="eastAsia"/>
        </w:rPr>
        <w:t xml:space="preserve">    近年来，在心血管疾病的防治领域内陆续有大量的大规模临床试验的结果公布。这些</w:t>
      </w:r>
    </w:p>
    <w:p w:rsidR="00F23563" w:rsidRPr="00A35D65" w:rsidRDefault="00F23563" w:rsidP="00F23563">
      <w:pPr>
        <w:rPr>
          <w:rFonts w:ascii="宋体" w:hAnsi="宋体"/>
        </w:rPr>
      </w:pPr>
      <w:r w:rsidRPr="00A35D65">
        <w:rPr>
          <w:rFonts w:ascii="宋体" w:hAnsi="宋体" w:hint="eastAsia"/>
        </w:rPr>
        <w:t>试验都是采取前瞻性大系列多中心随机、双盲、对照的研究方法，结果令人信服，具有重</w:t>
      </w:r>
    </w:p>
    <w:p w:rsidR="00F23563" w:rsidRPr="00A35D65" w:rsidRDefault="00F23563" w:rsidP="00F23563">
      <w:pPr>
        <w:rPr>
          <w:rFonts w:ascii="宋体" w:hAnsi="宋体"/>
        </w:rPr>
      </w:pPr>
      <w:r w:rsidRPr="00A35D65">
        <w:rPr>
          <w:rFonts w:ascii="宋体" w:hAnsi="宋体" w:hint="eastAsia"/>
        </w:rPr>
        <w:t>要的指导意义。而以死亡率为观察终点的大系列临床试验则更能对某一疗法的实际价值以</w:t>
      </w:r>
    </w:p>
    <w:p w:rsidR="00F23563" w:rsidRPr="00A35D65" w:rsidRDefault="00F23563" w:rsidP="00F23563">
      <w:pPr>
        <w:rPr>
          <w:rFonts w:ascii="宋体" w:hAnsi="宋体"/>
        </w:rPr>
      </w:pPr>
      <w:r w:rsidRPr="00A35D65">
        <w:rPr>
          <w:rFonts w:ascii="宋体" w:hAnsi="宋体" w:hint="eastAsia"/>
        </w:rPr>
        <w:t>及对预防某一疾病发展的作用作出客观评价。遵照循证医学的原则，在心血管疾病相关的</w:t>
      </w:r>
    </w:p>
    <w:p w:rsidR="00F23563" w:rsidRPr="00A35D65" w:rsidRDefault="00F23563" w:rsidP="00F23563">
      <w:pPr>
        <w:rPr>
          <w:rFonts w:ascii="宋体" w:hAnsi="宋体"/>
        </w:rPr>
      </w:pPr>
      <w:r w:rsidRPr="00A35D65">
        <w:rPr>
          <w:rFonts w:ascii="宋体" w:hAnsi="宋体" w:hint="eastAsia"/>
        </w:rPr>
        <w:t>防治指南中，对各种针对性治疗措施的制定和推荐的强度均以相应的大规模临床试验的结</w:t>
      </w:r>
    </w:p>
    <w:p w:rsidR="00F23563" w:rsidRPr="00A35D65" w:rsidRDefault="00F23563" w:rsidP="00F23563">
      <w:pPr>
        <w:rPr>
          <w:rFonts w:ascii="宋体" w:hAnsi="宋体"/>
        </w:rPr>
      </w:pPr>
      <w:r w:rsidRPr="00A35D65">
        <w:rPr>
          <w:rFonts w:ascii="宋体" w:hAnsi="宋体" w:hint="eastAsia"/>
        </w:rPr>
        <w:t>果为依据，使指南更具权威性。</w:t>
      </w:r>
    </w:p>
    <w:p w:rsidR="00F23563" w:rsidRPr="00A35D65" w:rsidRDefault="00F23563" w:rsidP="00F23563">
      <w:pPr>
        <w:rPr>
          <w:rFonts w:ascii="宋体" w:hAnsi="宋体"/>
        </w:rPr>
      </w:pPr>
      <w:r w:rsidRPr="00A35D65">
        <w:rPr>
          <w:rFonts w:ascii="宋体" w:hAnsi="宋体" w:hint="eastAsia"/>
        </w:rPr>
        <w:t xml:space="preserve">  【心血管病研究的进展】</w:t>
      </w:r>
    </w:p>
    <w:p w:rsidR="00F23563" w:rsidRPr="00A35D65" w:rsidRDefault="00F23563" w:rsidP="00F23563">
      <w:pPr>
        <w:rPr>
          <w:rFonts w:ascii="宋体" w:hAnsi="宋体"/>
        </w:rPr>
      </w:pPr>
      <w:r w:rsidRPr="00A35D65">
        <w:rPr>
          <w:rFonts w:ascii="宋体" w:hAnsi="宋体" w:hint="eastAsia"/>
        </w:rPr>
        <w:t xml:space="preserve">  近年来有关心血管疾病分子和细胞生物学研究取得较大进展。对器官和组织中肾素一</w:t>
      </w:r>
    </w:p>
    <w:p w:rsidR="00F23563" w:rsidRPr="00A35D65" w:rsidRDefault="00F23563" w:rsidP="00F23563">
      <w:pPr>
        <w:rPr>
          <w:rFonts w:ascii="宋体" w:hAnsi="宋体"/>
        </w:rPr>
      </w:pPr>
      <w:r w:rsidRPr="00A35D65">
        <w:rPr>
          <w:rFonts w:ascii="宋体" w:hAnsi="宋体" w:hint="eastAsia"/>
        </w:rPr>
        <w:t>血管紧张素系统的作用的研究结果更是涉及了心血管疾病的各个方面。目前已证明在前述</w:t>
      </w:r>
    </w:p>
    <w:p w:rsidR="00F23563" w:rsidRPr="00A35D65" w:rsidRDefault="00F23563" w:rsidP="00F23563">
      <w:pPr>
        <w:rPr>
          <w:rFonts w:ascii="宋体" w:hAnsi="宋体"/>
        </w:rPr>
      </w:pPr>
      <w:r w:rsidRPr="00A35D65">
        <w:rPr>
          <w:rFonts w:ascii="宋体" w:hAnsi="宋体" w:hint="eastAsia"/>
        </w:rPr>
        <w:t>的“心血管事件链”的各个环节中均有血管紧张素Ⅱ的参与，基于这一观点血管紧张素转</w:t>
      </w:r>
    </w:p>
    <w:p w:rsidR="00F23563" w:rsidRPr="00A35D65" w:rsidRDefault="00F23563" w:rsidP="00F23563">
      <w:pPr>
        <w:rPr>
          <w:rFonts w:ascii="宋体" w:hAnsi="宋体"/>
        </w:rPr>
      </w:pPr>
      <w:r w:rsidRPr="00A35D65">
        <w:rPr>
          <w:rFonts w:ascii="宋体" w:hAnsi="宋体" w:hint="eastAsia"/>
        </w:rPr>
        <w:t>化酶抑制剂和血管紧张素受体阻滞剂被推荐广泛用于心血管疾病的治疗；明确了内皮源性</w:t>
      </w:r>
    </w:p>
    <w:p w:rsidR="00F23563" w:rsidRPr="00A35D65" w:rsidRDefault="00F23563" w:rsidP="00F23563">
      <w:pPr>
        <w:rPr>
          <w:rFonts w:ascii="宋体" w:hAnsi="宋体"/>
        </w:rPr>
      </w:pPr>
      <w:r w:rsidRPr="00A35D65">
        <w:rPr>
          <w:rFonts w:ascii="宋体" w:hAnsi="宋体" w:hint="eastAsia"/>
        </w:rPr>
        <w:t>血管收缩因子为内皮素(ET)，舒张因子主要为一氧化氮(No)，开发出ET．1受体拮抗</w:t>
      </w:r>
    </w:p>
    <w:p w:rsidR="00F23563" w:rsidRPr="00A35D65" w:rsidRDefault="00F23563" w:rsidP="00F23563">
      <w:pPr>
        <w:rPr>
          <w:rFonts w:ascii="宋体" w:hAnsi="宋体"/>
        </w:rPr>
      </w:pPr>
      <w:r w:rsidRPr="00A35D65">
        <w:rPr>
          <w:rFonts w:ascii="宋体" w:hAnsi="宋体" w:hint="eastAsia"/>
        </w:rPr>
        <w:t>剂和阐明了硝酸酯的作用是它释出No所致；提出了测定血脑钠肽(BNP)水平可作为诊</w:t>
      </w:r>
    </w:p>
    <w:p w:rsidR="00F23563" w:rsidRPr="00A35D65" w:rsidRDefault="00F23563" w:rsidP="00F23563">
      <w:pPr>
        <w:rPr>
          <w:rFonts w:ascii="宋体" w:hAnsi="宋体"/>
        </w:rPr>
      </w:pPr>
      <w:r w:rsidRPr="00A35D65">
        <w:rPr>
          <w:rFonts w:ascii="宋体" w:hAnsi="宋体" w:hint="eastAsia"/>
        </w:rPr>
        <w:t>断心力衰竭的证据；认识了神经激素系统的激活、心肌细胞p肾上腺素能受体密度的调节</w:t>
      </w:r>
    </w:p>
    <w:p w:rsidR="00F23563" w:rsidRPr="00A35D65" w:rsidRDefault="00F23563" w:rsidP="00F23563">
      <w:pPr>
        <w:rPr>
          <w:rFonts w:ascii="宋体" w:hAnsi="宋体"/>
        </w:rPr>
      </w:pPr>
      <w:r w:rsidRPr="00A35D65">
        <w:rPr>
          <w:rFonts w:ascii="宋体" w:hAnsi="宋体" w:hint="eastAsia"/>
        </w:rPr>
        <w:t>对心肌缺血和心力衰竭的利弊；深入了解细胞膜的离子通道，开发出通道阻滞剂和通道开</w:t>
      </w:r>
    </w:p>
    <w:p w:rsidR="00F23563" w:rsidRPr="00A35D65" w:rsidRDefault="00F23563" w:rsidP="00F23563">
      <w:pPr>
        <w:rPr>
          <w:rFonts w:ascii="宋体" w:hAnsi="宋体"/>
        </w:rPr>
      </w:pPr>
      <w:r w:rsidRPr="00A35D65">
        <w:rPr>
          <w:rFonts w:ascii="宋体" w:hAnsi="宋体" w:hint="eastAsia"/>
        </w:rPr>
        <w:t>放剂；揭示了心肌缺血再灌注损伤是由于氧自由基和脂质过氧化反应对心肌的损害，而心</w:t>
      </w:r>
    </w:p>
    <w:p w:rsidR="00F23563" w:rsidRPr="00A35D65" w:rsidRDefault="00F23563" w:rsidP="00F23563">
      <w:pPr>
        <w:rPr>
          <w:rFonts w:ascii="宋体" w:hAnsi="宋体"/>
        </w:rPr>
      </w:pPr>
      <w:r w:rsidRPr="00A35D65">
        <w:rPr>
          <w:rFonts w:ascii="宋体" w:hAnsi="宋体" w:hint="eastAsia"/>
        </w:rPr>
        <w:t>肌缺血预适应则可起到保护心肌的作用；发现不同于细胞坏死的，由基因调控的细胞死亡</w:t>
      </w:r>
    </w:p>
    <w:p w:rsidR="00F23563" w:rsidRPr="00A35D65" w:rsidRDefault="00F23563" w:rsidP="00F23563">
      <w:pPr>
        <w:rPr>
          <w:rFonts w:ascii="宋体" w:hAnsi="宋体"/>
        </w:rPr>
      </w:pPr>
      <w:r w:rsidRPr="00A35D65">
        <w:rPr>
          <w:rFonts w:ascii="宋体" w:hAnsi="宋体" w:hint="eastAsia"/>
        </w:rPr>
        <w:t>特殊形式——细胞凋亡，推测如能对它进行调控可能防治包括心血管病在内的一些疾病；</w:t>
      </w:r>
    </w:p>
    <w:p w:rsidR="00F23563" w:rsidRPr="00A35D65" w:rsidRDefault="00F23563" w:rsidP="00F23563">
      <w:pPr>
        <w:rPr>
          <w:rFonts w:ascii="宋体" w:hAnsi="宋体"/>
        </w:rPr>
      </w:pPr>
      <w:r w:rsidRPr="00A35D65">
        <w:rPr>
          <w:rFonts w:ascii="宋体" w:hAnsi="宋体" w:hint="eastAsia"/>
        </w:rPr>
        <w:t>提出动脉粥样硬化的形成可能与炎症有关，多种细胞因子、生长因子和作为促炎症介质的</w:t>
      </w:r>
    </w:p>
    <w:p w:rsidR="00F23563" w:rsidRPr="00A35D65" w:rsidRDefault="00F23563" w:rsidP="00F23563">
      <w:pPr>
        <w:rPr>
          <w:rFonts w:ascii="宋体" w:hAnsi="宋体"/>
        </w:rPr>
      </w:pPr>
      <w:r w:rsidRPr="00A35D65">
        <w:rPr>
          <w:rFonts w:ascii="宋体" w:hAnsi="宋体" w:hint="eastAsia"/>
        </w:rPr>
        <w:t>白三烯都参与这一过程；发现了胰岛素抵抗和与之相关的代谢障碍及其与心血管疾病之间</w:t>
      </w:r>
    </w:p>
    <w:p w:rsidR="00F23563" w:rsidRPr="00A35D65" w:rsidRDefault="00F23563" w:rsidP="00F23563">
      <w:pPr>
        <w:rPr>
          <w:rFonts w:ascii="宋体" w:hAnsi="宋体"/>
        </w:rPr>
      </w:pPr>
      <w:r w:rsidRPr="00A35D65">
        <w:rPr>
          <w:rFonts w:ascii="宋体" w:hAnsi="宋体" w:hint="eastAsia"/>
        </w:rPr>
        <w:t>的关系；提出了心肌重塑(remodeling)、血管重塑和电重塑的概念。这些都促进了心血</w:t>
      </w:r>
    </w:p>
    <w:p w:rsidR="00F23563" w:rsidRPr="00A35D65" w:rsidRDefault="00F23563" w:rsidP="00F23563">
      <w:pPr>
        <w:rPr>
          <w:rFonts w:ascii="宋体" w:hAnsi="宋体"/>
        </w:rPr>
      </w:pPr>
      <w:r w:rsidRPr="00A35D65">
        <w:rPr>
          <w:rFonts w:ascii="宋体" w:hAnsi="宋体" w:hint="eastAsia"/>
        </w:rPr>
        <w:t>管病治疗观念的改变。而生物物理学和生物化学的发展，提供了包括实时三维超声显像、</w:t>
      </w:r>
    </w:p>
    <w:p w:rsidR="00F23563" w:rsidRPr="00A35D65" w:rsidRDefault="00F23563" w:rsidP="00F23563">
      <w:pPr>
        <w:rPr>
          <w:rFonts w:ascii="宋体" w:hAnsi="宋体"/>
        </w:rPr>
      </w:pPr>
      <w:r w:rsidRPr="00A35D65">
        <w:rPr>
          <w:rFonts w:ascii="宋体" w:hAnsi="宋体" w:hint="eastAsia"/>
        </w:rPr>
        <w:t>心肌和心腔的心脏声学造影、正电子发射体层显影(PET)、多排(64排)螺旋CT、数字减影法心血管造影(。DSA)专用系统、三维电磁导管标测系统(CARTo)、三维非接触球囊标测系统(EnSite)、细胞和血中病毒和细菌的DNA和RNA测定等许多新的诊断手段，提高了诊断心血管病的水平。新的治疗方法不断涌现：调整血脂、降血压、扩血管、抗心律失常、抗血小板、抗凝血和溶血栓药物不断有新品种推出；用基因重组技术生产新的药物如rtPA、nPA、TNK—tPA、rSK等陆续问世；以基因重组脑钠肽治疗急性心力衰竭；以利尿剂、血管紧张素转换酶抑制剂或血管紧张素受体阻滞剂、p受体阻滞剂及醛固酮拮抗剂为主治疗慢性心力衰竭；介入性疗法不断发展已用于冠状动脉病(包括急性心肌梗死)、瓣膜病、先心病、主动脉夹层、主动脉瘤和心律失常等的治疗；起搏和电复律治疗已发展到使用埋藏式的自动起搏复律除颤器和多部位心脏起搏；药物涂层支架的应用有望减少冠状动脉介入治疗后的再狭窄。这些都使心血管病的治疗水平进一步提高。</w:t>
      </w:r>
    </w:p>
    <w:p w:rsidR="00F23563" w:rsidRPr="00A35D65" w:rsidRDefault="00F23563" w:rsidP="00F23563">
      <w:pPr>
        <w:rPr>
          <w:rFonts w:ascii="宋体" w:hAnsi="宋体"/>
        </w:rPr>
      </w:pPr>
      <w:r w:rsidRPr="00A35D65">
        <w:rPr>
          <w:rFonts w:ascii="宋体" w:hAnsi="宋体" w:hint="eastAsia"/>
        </w:rPr>
        <w:t xml:space="preserve">    基因变异作为心血管病的病因已屡有发现，如遗传性长QT间期综合征、家族性心房</w:t>
      </w:r>
    </w:p>
    <w:p w:rsidR="00F23563" w:rsidRPr="00A35D65" w:rsidRDefault="00F23563" w:rsidP="00F23563">
      <w:pPr>
        <w:rPr>
          <w:rFonts w:ascii="宋体" w:hAnsi="宋体"/>
        </w:rPr>
      </w:pPr>
      <w:r w:rsidRPr="00A35D65">
        <w:rPr>
          <w:rFonts w:ascii="宋体" w:hAnsi="宋体" w:hint="eastAsia"/>
        </w:rPr>
        <w:t>颤动、肥厚型心肌病、扩张型心肌病等的基因突变位点都有报告。但基因治疗的临床应用</w:t>
      </w:r>
    </w:p>
    <w:p w:rsidR="00F23563" w:rsidRPr="00A35D65" w:rsidRDefault="00F23563" w:rsidP="00F23563">
      <w:pPr>
        <w:rPr>
          <w:rFonts w:ascii="宋体" w:hAnsi="宋体"/>
        </w:rPr>
      </w:pPr>
      <w:r w:rsidRPr="00A35D65">
        <w:rPr>
          <w:rFonts w:ascii="宋体" w:hAnsi="宋体" w:hint="eastAsia"/>
        </w:rPr>
        <w:t>却因安全问题而前景尚不明朗。将携带血管内皮生长因子(VE()F)的载体通过不同途径</w:t>
      </w:r>
    </w:p>
    <w:p w:rsidR="00F23563" w:rsidRPr="00A35D65" w:rsidRDefault="00F23563" w:rsidP="00F23563">
      <w:pPr>
        <w:rPr>
          <w:rFonts w:ascii="宋体" w:hAnsi="宋体"/>
        </w:rPr>
      </w:pPr>
      <w:r w:rsidRPr="00A35D65">
        <w:rPr>
          <w:rFonts w:ascii="宋体" w:hAnsi="宋体" w:hint="eastAsia"/>
        </w:rPr>
        <w:t>注入心肌，促进心肌小血管的新生以治疗心肌缺血的方法尚在I临床试验阶段。干细胞移植</w:t>
      </w:r>
    </w:p>
    <w:p w:rsidR="00F23563" w:rsidRPr="00A35D65" w:rsidRDefault="00F23563" w:rsidP="00F23563">
      <w:pPr>
        <w:rPr>
          <w:rFonts w:ascii="宋体" w:hAnsi="宋体"/>
        </w:rPr>
      </w:pPr>
      <w:r w:rsidRPr="00A35D65">
        <w:rPr>
          <w:rFonts w:ascii="宋体" w:hAnsi="宋体" w:hint="eastAsia"/>
        </w:rPr>
        <w:t>研究前景似较乐观，已有用于缺血性心肌病作为细胞替代疗法，和用作基因治疗的靶细胞</w:t>
      </w:r>
    </w:p>
    <w:p w:rsidR="00F23563" w:rsidRPr="00A35D65" w:rsidRDefault="00F23563" w:rsidP="00F23563">
      <w:pPr>
        <w:rPr>
          <w:rFonts w:ascii="宋体" w:hAnsi="宋体"/>
        </w:rPr>
      </w:pPr>
      <w:r w:rsidRPr="00A35D65">
        <w:rPr>
          <w:rFonts w:ascii="宋体" w:hAnsi="宋体" w:hint="eastAsia"/>
        </w:rPr>
        <w:t>的实验研究报告。临床应用干细胞移植的研究也已起步。</w:t>
      </w:r>
    </w:p>
    <w:p w:rsidR="00F23563" w:rsidRPr="00A35D65" w:rsidRDefault="00F23563" w:rsidP="00F23563">
      <w:pPr>
        <w:rPr>
          <w:rFonts w:ascii="宋体" w:hAnsi="宋体"/>
        </w:rPr>
      </w:pPr>
      <w:r w:rsidRPr="00A35D65">
        <w:rPr>
          <w:rFonts w:ascii="宋体" w:hAnsi="宋体" w:hint="eastAsia"/>
        </w:rPr>
        <w:t>(陈灏珠)</w:t>
      </w:r>
    </w:p>
    <w:p w:rsidR="00F23563" w:rsidRPr="00A35D65" w:rsidRDefault="00F23563" w:rsidP="00B80005">
      <w:pPr>
        <w:pStyle w:val="1"/>
        <w:rPr>
          <w:rFonts w:ascii="宋体" w:hAnsi="宋体"/>
        </w:rPr>
      </w:pPr>
      <w:bookmarkStart w:id="103" w:name="_Toc331050296"/>
      <w:bookmarkStart w:id="104" w:name="_Toc514253941"/>
      <w:r w:rsidRPr="00A35D65">
        <w:rPr>
          <w:rFonts w:ascii="宋体" w:hAnsi="宋体" w:hint="eastAsia"/>
        </w:rPr>
        <w:lastRenderedPageBreak/>
        <w:t>第二章  心力衰竭</w:t>
      </w:r>
      <w:bookmarkEnd w:id="103"/>
      <w:bookmarkEnd w:id="104"/>
    </w:p>
    <w:p w:rsidR="00F23563" w:rsidRPr="00A35D65" w:rsidRDefault="00F23563" w:rsidP="00F23563">
      <w:pPr>
        <w:rPr>
          <w:rFonts w:ascii="宋体" w:hAnsi="宋体"/>
        </w:rPr>
      </w:pPr>
      <w:r w:rsidRPr="00A35D65">
        <w:rPr>
          <w:rFonts w:ascii="宋体" w:hAnsi="宋体" w:hint="eastAsia"/>
        </w:rPr>
        <w:t xml:space="preserve">    心力衰竭(heart failure)是各种心脏结构或功能性疾病导致心室充盈及(或)射血</w:t>
      </w:r>
    </w:p>
    <w:p w:rsidR="00F23563" w:rsidRPr="00A35D65" w:rsidRDefault="00F23563" w:rsidP="00F23563">
      <w:pPr>
        <w:rPr>
          <w:rFonts w:ascii="宋体" w:hAnsi="宋体"/>
        </w:rPr>
      </w:pPr>
      <w:r w:rsidRPr="00A35D65">
        <w:rPr>
          <w:rFonts w:ascii="宋体" w:hAnsi="宋体" w:hint="eastAsia"/>
        </w:rPr>
        <w:t>能力受损而引起的一组综合征。由于心室收缩功能下降射血功能受损，心排血量不能满足</w:t>
      </w:r>
    </w:p>
    <w:p w:rsidR="00F23563" w:rsidRPr="00A35D65" w:rsidRDefault="00F23563" w:rsidP="00F23563">
      <w:pPr>
        <w:rPr>
          <w:rFonts w:ascii="宋体" w:hAnsi="宋体"/>
        </w:rPr>
      </w:pPr>
      <w:r w:rsidRPr="00A35D65">
        <w:rPr>
          <w:rFonts w:ascii="宋体" w:hAnsi="宋体" w:hint="eastAsia"/>
        </w:rPr>
        <w:t>机体代谢的需要，器官、组织血液灌注不足，同时出现肺循环和(或)体循环淤血，II缶床</w:t>
      </w:r>
    </w:p>
    <w:p w:rsidR="00F23563" w:rsidRPr="00A35D65" w:rsidRDefault="00F23563" w:rsidP="00F23563">
      <w:pPr>
        <w:rPr>
          <w:rFonts w:ascii="宋体" w:hAnsi="宋体"/>
        </w:rPr>
      </w:pPr>
      <w:r w:rsidRPr="00A35D65">
        <w:rPr>
          <w:rFonts w:ascii="宋体" w:hAnsi="宋体" w:hint="eastAsia"/>
        </w:rPr>
        <w:t>表现主要是呼吸困难和无力而致体力活动受限和水肿。某些情况下心肌收缩力尚可使射血</w:t>
      </w:r>
    </w:p>
    <w:p w:rsidR="00F23563" w:rsidRPr="00A35D65" w:rsidRDefault="00F23563" w:rsidP="00F23563">
      <w:pPr>
        <w:rPr>
          <w:rFonts w:ascii="宋体" w:hAnsi="宋体"/>
        </w:rPr>
      </w:pPr>
      <w:r w:rsidRPr="00A35D65">
        <w:rPr>
          <w:rFonts w:ascii="宋体" w:hAnsi="宋体" w:hint="eastAsia"/>
        </w:rPr>
        <w:t>功能维持正常，但由于心肌舒张功能障碍左心室充盈压异常增高，使肺静脉回流受阻，而</w:t>
      </w:r>
    </w:p>
    <w:p w:rsidR="00F23563" w:rsidRPr="00A35D65" w:rsidRDefault="00F23563" w:rsidP="00F23563">
      <w:pPr>
        <w:rPr>
          <w:rFonts w:ascii="宋体" w:hAnsi="宋体"/>
        </w:rPr>
      </w:pPr>
      <w:r w:rsidRPr="00A35D65">
        <w:rPr>
          <w:rFonts w:ascii="宋体" w:hAnsi="宋体" w:hint="eastAsia"/>
        </w:rPr>
        <w:t>导致肺循环淤血。后者常见于冠心病和高血压心脏病心功能不全的早期或原发性肥厚型心</w:t>
      </w:r>
    </w:p>
    <w:p w:rsidR="00F23563" w:rsidRPr="00A35D65" w:rsidRDefault="00F23563" w:rsidP="00F23563">
      <w:pPr>
        <w:rPr>
          <w:rFonts w:ascii="宋体" w:hAnsi="宋体"/>
        </w:rPr>
      </w:pPr>
      <w:r w:rsidRPr="00A35D65">
        <w:rPr>
          <w:rFonts w:ascii="宋体" w:hAnsi="宋体" w:hint="eastAsia"/>
        </w:rPr>
        <w:t>肌病等，称之为舒张期心力衰竭。心功能不全或心功能障碍(cardiac dysfunction)理论上</w:t>
      </w:r>
    </w:p>
    <w:p w:rsidR="00F23563" w:rsidRPr="00A35D65" w:rsidRDefault="00F23563" w:rsidP="00F23563">
      <w:pPr>
        <w:rPr>
          <w:rFonts w:ascii="宋体" w:hAnsi="宋体"/>
        </w:rPr>
      </w:pPr>
      <w:r w:rsidRPr="00A35D65">
        <w:rPr>
          <w:rFonts w:ascii="宋体" w:hAnsi="宋体" w:hint="eastAsia"/>
        </w:rPr>
        <w:t>是一个更广泛的概念，伴有l临床症状的心功能不全称之为心力衰竭，而有心功能不全者，</w:t>
      </w:r>
    </w:p>
    <w:p w:rsidR="00F23563" w:rsidRPr="00A35D65" w:rsidRDefault="00F23563" w:rsidP="00F23563">
      <w:pPr>
        <w:rPr>
          <w:rFonts w:ascii="宋体" w:hAnsi="宋体"/>
        </w:rPr>
      </w:pPr>
      <w:r w:rsidRPr="00A35D65">
        <w:rPr>
          <w:rFonts w:ascii="宋体" w:hAnsi="宋体" w:hint="eastAsia"/>
        </w:rPr>
        <w:t>不一定全是心力衰竭。</w:t>
      </w:r>
    </w:p>
    <w:p w:rsidR="00F23563" w:rsidRPr="00A35D65" w:rsidRDefault="00F23563" w:rsidP="00F23563">
      <w:pPr>
        <w:rPr>
          <w:rFonts w:ascii="宋体" w:hAnsi="宋体"/>
        </w:rPr>
      </w:pPr>
      <w:r w:rsidRPr="00A35D65">
        <w:rPr>
          <w:rFonts w:ascii="宋体" w:hAnsi="宋体" w:hint="eastAsia"/>
        </w:rPr>
        <w:t xml:space="preserve">    【病因】</w:t>
      </w:r>
    </w:p>
    <w:p w:rsidR="00F23563" w:rsidRPr="00A35D65" w:rsidRDefault="00F23563" w:rsidP="00F23563">
      <w:pPr>
        <w:rPr>
          <w:rFonts w:ascii="宋体" w:hAnsi="宋体"/>
        </w:rPr>
      </w:pPr>
      <w:r w:rsidRPr="00A35D65">
        <w:rPr>
          <w:rFonts w:ascii="宋体" w:hAnsi="宋体" w:hint="eastAsia"/>
        </w:rPr>
        <w:t xml:space="preserve">    (一)基本病因</w:t>
      </w:r>
    </w:p>
    <w:p w:rsidR="00F23563" w:rsidRPr="00A35D65" w:rsidRDefault="00F23563" w:rsidP="00F23563">
      <w:pPr>
        <w:rPr>
          <w:rFonts w:ascii="宋体" w:hAnsi="宋体"/>
        </w:rPr>
      </w:pPr>
      <w:r w:rsidRPr="00A35D65">
        <w:rPr>
          <w:rFonts w:ascii="宋体" w:hAnsi="宋体" w:hint="eastAsia"/>
        </w:rPr>
        <w:t xml:space="preserve">    几乎所有类型的心脏、大血管疾病均可引起心力衰竭(心衰)。心力衰竭反映心脏的</w:t>
      </w:r>
    </w:p>
    <w:p w:rsidR="00F23563" w:rsidRPr="00A35D65" w:rsidRDefault="00F23563" w:rsidP="00F23563">
      <w:pPr>
        <w:rPr>
          <w:rFonts w:ascii="宋体" w:hAnsi="宋体"/>
        </w:rPr>
      </w:pPr>
      <w:r w:rsidRPr="00A35D65">
        <w:rPr>
          <w:rFonts w:ascii="宋体" w:hAnsi="宋体" w:hint="eastAsia"/>
        </w:rPr>
        <w:t>泵血功能障碍，也就是心肌的舒缩功能不全。从病理生理的角度来看，心肌舒缩功能障碍</w:t>
      </w:r>
    </w:p>
    <w:p w:rsidR="00F23563" w:rsidRPr="00A35D65" w:rsidRDefault="00F23563" w:rsidP="00F23563">
      <w:pPr>
        <w:rPr>
          <w:rFonts w:ascii="宋体" w:hAnsi="宋体"/>
        </w:rPr>
      </w:pPr>
      <w:r w:rsidRPr="00A35D65">
        <w:rPr>
          <w:rFonts w:ascii="宋体" w:hAnsi="宋体" w:hint="eastAsia"/>
        </w:rPr>
        <w:t>大致上可分为由原发性心肌损害及由于心脏长期容量及(或)压力负荷过重，导致心肌功</w:t>
      </w:r>
    </w:p>
    <w:p w:rsidR="00F23563" w:rsidRPr="00A35D65" w:rsidRDefault="00F23563" w:rsidP="00F23563">
      <w:pPr>
        <w:rPr>
          <w:rFonts w:ascii="宋体" w:hAnsi="宋体"/>
        </w:rPr>
      </w:pPr>
      <w:r w:rsidRPr="00A35D65">
        <w:rPr>
          <w:rFonts w:ascii="宋体" w:hAnsi="宋体" w:hint="eastAsia"/>
        </w:rPr>
        <w:t>能由代偿最终发展为失代偿两大类：</w:t>
      </w:r>
    </w:p>
    <w:p w:rsidR="00F23563" w:rsidRPr="00A35D65" w:rsidRDefault="00F23563" w:rsidP="00F23563">
      <w:pPr>
        <w:rPr>
          <w:rFonts w:ascii="宋体" w:hAnsi="宋体"/>
        </w:rPr>
      </w:pPr>
      <w:r w:rsidRPr="00A35D65">
        <w:rPr>
          <w:rFonts w:ascii="宋体" w:hAnsi="宋体" w:hint="eastAsia"/>
        </w:rPr>
        <w:t xml:space="preserve">  1．原发性心肌损害</w:t>
      </w:r>
    </w:p>
    <w:p w:rsidR="00F23563" w:rsidRPr="00A35D65" w:rsidRDefault="00F23563" w:rsidP="00F23563">
      <w:pPr>
        <w:rPr>
          <w:rFonts w:ascii="宋体" w:hAnsi="宋体"/>
        </w:rPr>
      </w:pPr>
      <w:r w:rsidRPr="00A35D65">
        <w:rPr>
          <w:rFonts w:ascii="宋体" w:hAnsi="宋体" w:hint="eastAsia"/>
        </w:rPr>
        <w:t xml:space="preserve">  (1)缺血性心肌损害：冠心病心肌缺血和(或)心肌梗死是引起心力衰竭的最常见的</w:t>
      </w:r>
    </w:p>
    <w:p w:rsidR="00F23563" w:rsidRPr="00A35D65" w:rsidRDefault="00F23563" w:rsidP="00F23563">
      <w:pPr>
        <w:rPr>
          <w:rFonts w:ascii="宋体" w:hAnsi="宋体"/>
        </w:rPr>
      </w:pPr>
      <w:r w:rsidRPr="00A35D65">
        <w:rPr>
          <w:rFonts w:ascii="宋体" w:hAnsi="宋体" w:hint="eastAsia"/>
        </w:rPr>
        <w:t>原因之一。</w:t>
      </w:r>
    </w:p>
    <w:p w:rsidR="00F23563" w:rsidRPr="00A35D65" w:rsidRDefault="00F23563" w:rsidP="00F23563">
      <w:pPr>
        <w:rPr>
          <w:rFonts w:ascii="宋体" w:hAnsi="宋体"/>
        </w:rPr>
      </w:pPr>
      <w:r w:rsidRPr="00A35D65">
        <w:rPr>
          <w:rFonts w:ascii="宋体" w:hAnsi="宋体" w:hint="eastAsia"/>
        </w:rPr>
        <w:t xml:space="preserve">    (2)心肌炎和心肌病：各种类型的心肌炎及心肌病均可导致心力衰竭，以病毒性心肌</w:t>
      </w:r>
    </w:p>
    <w:p w:rsidR="00F23563" w:rsidRPr="00A35D65" w:rsidRDefault="00F23563" w:rsidP="00F23563">
      <w:pPr>
        <w:rPr>
          <w:rFonts w:ascii="宋体" w:hAnsi="宋体"/>
        </w:rPr>
      </w:pPr>
      <w:r w:rsidRPr="00A35D65">
        <w:rPr>
          <w:rFonts w:ascii="宋体" w:hAnsi="宋体" w:hint="eastAsia"/>
        </w:rPr>
        <w:t>炎及原发性扩张型心肌病最为常见。</w:t>
      </w:r>
    </w:p>
    <w:p w:rsidR="00F23563" w:rsidRPr="00A35D65" w:rsidRDefault="00F23563" w:rsidP="00F23563">
      <w:pPr>
        <w:rPr>
          <w:rFonts w:ascii="宋体" w:hAnsi="宋体"/>
        </w:rPr>
      </w:pPr>
      <w:r w:rsidRPr="00A35D65">
        <w:rPr>
          <w:rFonts w:ascii="宋体" w:hAnsi="宋体" w:hint="eastAsia"/>
        </w:rPr>
        <w:t xml:space="preserve">    (3)心肌代谢障碍性疾病：以糖尿病心肌病最为常见，其他如继发于甲状腺功能亢进</w:t>
      </w:r>
    </w:p>
    <w:p w:rsidR="00F23563" w:rsidRPr="00A35D65" w:rsidRDefault="00F23563" w:rsidP="00F23563">
      <w:pPr>
        <w:rPr>
          <w:rFonts w:ascii="宋体" w:hAnsi="宋体"/>
        </w:rPr>
      </w:pPr>
      <w:r w:rsidRPr="00A35D65">
        <w:rPr>
          <w:rFonts w:ascii="宋体" w:hAnsi="宋体" w:hint="eastAsia"/>
        </w:rPr>
        <w:t>或减低的心肌病，心肌淀粉样变性等。</w:t>
      </w:r>
    </w:p>
    <w:p w:rsidR="00F23563" w:rsidRPr="00A35D65" w:rsidRDefault="00F23563" w:rsidP="00F23563">
      <w:pPr>
        <w:rPr>
          <w:rFonts w:ascii="宋体" w:hAnsi="宋体"/>
        </w:rPr>
      </w:pPr>
      <w:r w:rsidRPr="00A35D65">
        <w:rPr>
          <w:rFonts w:ascii="宋体" w:hAnsi="宋体" w:hint="eastAsia"/>
        </w:rPr>
        <w:t xml:space="preserve">  2．心脏负荷过重</w:t>
      </w:r>
    </w:p>
    <w:p w:rsidR="00F23563" w:rsidRPr="00A35D65" w:rsidRDefault="00F23563" w:rsidP="00F23563">
      <w:pPr>
        <w:rPr>
          <w:rFonts w:ascii="宋体" w:hAnsi="宋体"/>
        </w:rPr>
      </w:pPr>
      <w:r w:rsidRPr="00A35D65">
        <w:rPr>
          <w:rFonts w:ascii="宋体" w:hAnsi="宋体" w:hint="eastAsia"/>
        </w:rPr>
        <w:t xml:space="preserve">  (1)压力负荷(后负荷)过重：见于高血压、主动脉瓣狭窄、肺动脉高压、肺动脉瓣</w:t>
      </w:r>
    </w:p>
    <w:p w:rsidR="00F23563" w:rsidRPr="00A35D65" w:rsidRDefault="00F23563" w:rsidP="00F23563">
      <w:pPr>
        <w:rPr>
          <w:rFonts w:ascii="宋体" w:hAnsi="宋体"/>
        </w:rPr>
      </w:pPr>
      <w:r w:rsidRPr="00A35D65">
        <w:rPr>
          <w:rFonts w:ascii="宋体" w:hAnsi="宋体" w:hint="eastAsia"/>
        </w:rPr>
        <w:t>狭窄等左、右心室收缩期射血阻力增加的疾病。为克服增高的阻力，心室肌代偿性肥厚以</w:t>
      </w:r>
    </w:p>
    <w:p w:rsidR="00F23563" w:rsidRPr="00A35D65" w:rsidRDefault="00F23563" w:rsidP="00F23563">
      <w:pPr>
        <w:rPr>
          <w:rFonts w:ascii="宋体" w:hAnsi="宋体"/>
        </w:rPr>
      </w:pPr>
      <w:r w:rsidRPr="00A35D65">
        <w:rPr>
          <w:rFonts w:ascii="宋体" w:hAnsi="宋体" w:hint="eastAsia"/>
        </w:rPr>
        <w:t>保证射血量。持久的负荷过重，心肌必然发生结构和功能改变而终至失代偿，心脏排血量</w:t>
      </w:r>
    </w:p>
    <w:p w:rsidR="00F23563" w:rsidRPr="00A35D65" w:rsidRDefault="00F23563" w:rsidP="00F23563">
      <w:pPr>
        <w:rPr>
          <w:rFonts w:ascii="宋体" w:hAnsi="宋体"/>
        </w:rPr>
      </w:pPr>
      <w:r w:rsidRPr="00A35D65">
        <w:rPr>
          <w:rFonts w:ascii="宋体" w:hAnsi="宋体" w:hint="eastAsia"/>
        </w:rPr>
        <w:t>下降。</w:t>
      </w:r>
    </w:p>
    <w:p w:rsidR="00F23563" w:rsidRPr="00A35D65" w:rsidRDefault="00F23563" w:rsidP="00F23563">
      <w:pPr>
        <w:rPr>
          <w:rFonts w:ascii="宋体" w:hAnsi="宋体"/>
        </w:rPr>
      </w:pPr>
      <w:r w:rsidRPr="00A35D65">
        <w:rPr>
          <w:rFonts w:ascii="宋体" w:hAnsi="宋体" w:hint="eastAsia"/>
        </w:rPr>
        <w:t xml:space="preserve">    (2)容量负荷(前负荷)过重：见于以下两种情况：①心脏瓣膜关闭不全，血液反</w:t>
      </w:r>
    </w:p>
    <w:p w:rsidR="00F23563" w:rsidRPr="00A35D65" w:rsidRDefault="00F23563" w:rsidP="00F23563">
      <w:pPr>
        <w:rPr>
          <w:rFonts w:ascii="宋体" w:hAnsi="宋体"/>
        </w:rPr>
      </w:pPr>
      <w:r w:rsidRPr="00A35D65">
        <w:rPr>
          <w:rFonts w:ascii="宋体" w:hAnsi="宋体" w:hint="eastAsia"/>
        </w:rPr>
        <w:t>流，如主动脉瓣关闭不全、二尖瓣关闭不全等；②左、右心或动静脉分流性先天性心血管</w:t>
      </w:r>
    </w:p>
    <w:p w:rsidR="00F23563" w:rsidRPr="00A35D65" w:rsidRDefault="00F23563" w:rsidP="00F23563">
      <w:pPr>
        <w:rPr>
          <w:rFonts w:ascii="宋体" w:hAnsi="宋体"/>
        </w:rPr>
      </w:pPr>
      <w:r w:rsidRPr="00A35D65">
        <w:rPr>
          <w:rFonts w:ascii="宋体" w:hAnsi="宋体" w:hint="eastAsia"/>
        </w:rPr>
        <w:t>病如间隔缺损、动脉导管未闭等。此外，伴有全身血容量增多或循环血量增多的疾病如慢</w:t>
      </w:r>
    </w:p>
    <w:p w:rsidR="00F23563" w:rsidRPr="00A35D65" w:rsidRDefault="00F23563" w:rsidP="00F23563">
      <w:pPr>
        <w:rPr>
          <w:rFonts w:ascii="宋体" w:hAnsi="宋体"/>
        </w:rPr>
      </w:pPr>
      <w:r w:rsidRPr="00A35D65">
        <w:rPr>
          <w:rFonts w:ascii="宋体" w:hAnsi="宋体" w:hint="eastAsia"/>
        </w:rPr>
        <w:t>性贫血、甲状腺功能亢进症等，心脏的容量负荷也必然增加。容量负荷增加早期，心室腔</w:t>
      </w:r>
    </w:p>
    <w:p w:rsidR="00F23563" w:rsidRPr="00A35D65" w:rsidRDefault="00F23563" w:rsidP="00F23563">
      <w:pPr>
        <w:rPr>
          <w:rFonts w:ascii="宋体" w:hAnsi="宋体"/>
        </w:rPr>
      </w:pPr>
      <w:r w:rsidRPr="00A35D65">
        <w:rPr>
          <w:rFonts w:ascii="宋体" w:hAnsi="宋体" w:hint="eastAsia"/>
        </w:rPr>
        <w:t>代偿性扩大，心肌收缩功能尚能维持正常，但超过一定限度心肌结构和功能发生改变即出</w:t>
      </w:r>
    </w:p>
    <w:p w:rsidR="00F23563" w:rsidRPr="00A35D65" w:rsidRDefault="00F23563" w:rsidP="00F23563">
      <w:pPr>
        <w:rPr>
          <w:rFonts w:ascii="宋体" w:hAnsi="宋体"/>
        </w:rPr>
      </w:pPr>
      <w:r w:rsidRPr="00A35D65">
        <w:rPr>
          <w:rFonts w:ascii="宋体" w:hAnsi="宋体" w:hint="eastAsia"/>
        </w:rPr>
        <w:t>现失代偿表现。</w:t>
      </w:r>
    </w:p>
    <w:p w:rsidR="00F23563" w:rsidRPr="00A35D65" w:rsidRDefault="00F23563" w:rsidP="00F23563">
      <w:pPr>
        <w:rPr>
          <w:rFonts w:ascii="宋体" w:hAnsi="宋体"/>
        </w:rPr>
      </w:pPr>
      <w:r w:rsidRPr="00A35D65">
        <w:rPr>
          <w:rFonts w:ascii="宋体" w:hAnsi="宋体" w:hint="eastAsia"/>
        </w:rPr>
        <w:t xml:space="preserve">    (二)诱因</w:t>
      </w:r>
    </w:p>
    <w:p w:rsidR="00F23563" w:rsidRPr="00A35D65" w:rsidRDefault="00F23563" w:rsidP="00F23563">
      <w:pPr>
        <w:rPr>
          <w:rFonts w:ascii="宋体" w:hAnsi="宋体"/>
        </w:rPr>
      </w:pPr>
      <w:r w:rsidRPr="00A35D65">
        <w:rPr>
          <w:rFonts w:ascii="宋体" w:hAnsi="宋体" w:hint="eastAsia"/>
        </w:rPr>
        <w:t xml:space="preserve">    有基础心脏病的患者，其心力衰竭症状往往由一些增加心脏负荷的因素所诱发。常见</w:t>
      </w:r>
    </w:p>
    <w:p w:rsidR="00F23563" w:rsidRPr="00A35D65" w:rsidRDefault="00F23563" w:rsidP="00F23563">
      <w:pPr>
        <w:rPr>
          <w:rFonts w:ascii="宋体" w:hAnsi="宋体"/>
        </w:rPr>
      </w:pPr>
      <w:r w:rsidRPr="00A35D65">
        <w:rPr>
          <w:rFonts w:ascii="宋体" w:hAnsi="宋体" w:hint="eastAsia"/>
        </w:rPr>
        <w:t>的诱发心力衰竭的原因有：</w:t>
      </w:r>
    </w:p>
    <w:p w:rsidR="00F23563" w:rsidRPr="00A35D65" w:rsidRDefault="00F23563" w:rsidP="00F23563">
      <w:pPr>
        <w:rPr>
          <w:rFonts w:ascii="宋体" w:hAnsi="宋体"/>
        </w:rPr>
      </w:pPr>
      <w:r w:rsidRPr="00A35D65">
        <w:rPr>
          <w:rFonts w:ascii="宋体" w:hAnsi="宋体" w:hint="eastAsia"/>
        </w:rPr>
        <w:t xml:space="preserve">  1．感染呼吸道感染是最常见，最重要的诱因。感染性心内膜炎作为心力衰竭的诱</w:t>
      </w:r>
    </w:p>
    <w:p w:rsidR="00F23563" w:rsidRPr="00A35D65" w:rsidRDefault="00F23563" w:rsidP="00F23563">
      <w:pPr>
        <w:rPr>
          <w:rFonts w:ascii="宋体" w:hAnsi="宋体"/>
        </w:rPr>
      </w:pPr>
      <w:r w:rsidRPr="00A35D65">
        <w:rPr>
          <w:rFonts w:ascii="宋体" w:hAnsi="宋体" w:hint="eastAsia"/>
        </w:rPr>
        <w:t>因也不少见，常因其发病隐袭而易漏诊。</w:t>
      </w:r>
    </w:p>
    <w:p w:rsidR="00F23563" w:rsidRPr="00A35D65" w:rsidRDefault="00F23563" w:rsidP="00F23563">
      <w:pPr>
        <w:rPr>
          <w:rFonts w:ascii="宋体" w:hAnsi="宋体"/>
        </w:rPr>
      </w:pPr>
      <w:r w:rsidRPr="00A35D65">
        <w:rPr>
          <w:rFonts w:ascii="宋体" w:hAnsi="宋体" w:hint="eastAsia"/>
        </w:rPr>
        <w:t xml:space="preserve">    2．心律失常心房颤动是器质性心脏病最常见的心律失常之一，也是诱发心力衰竭</w:t>
      </w:r>
    </w:p>
    <w:p w:rsidR="00F23563" w:rsidRPr="00A35D65" w:rsidRDefault="00F23563" w:rsidP="00F23563">
      <w:pPr>
        <w:rPr>
          <w:rFonts w:ascii="宋体" w:hAnsi="宋体"/>
        </w:rPr>
      </w:pPr>
      <w:r w:rsidRPr="00A35D65">
        <w:rPr>
          <w:rFonts w:ascii="宋体" w:hAnsi="宋体" w:hint="eastAsia"/>
        </w:rPr>
        <w:t>最重要的因素。其他各种类型的快速性心律失常以及严重的缓慢性心律失常均可诱发心力</w:t>
      </w:r>
    </w:p>
    <w:p w:rsidR="00F23563" w:rsidRPr="00A35D65" w:rsidRDefault="00F23563" w:rsidP="00F23563">
      <w:pPr>
        <w:rPr>
          <w:rFonts w:ascii="宋体" w:hAnsi="宋体"/>
        </w:rPr>
      </w:pPr>
      <w:r w:rsidRPr="00A35D65">
        <w:rPr>
          <w:rFonts w:ascii="宋体" w:hAnsi="宋体" w:hint="eastAsia"/>
        </w:rPr>
        <w:t>衰竭。</w:t>
      </w:r>
    </w:p>
    <w:p w:rsidR="00F23563" w:rsidRPr="00A35D65" w:rsidRDefault="00F23563" w:rsidP="00F23563">
      <w:pPr>
        <w:rPr>
          <w:rFonts w:ascii="宋体" w:hAnsi="宋体"/>
        </w:rPr>
      </w:pPr>
      <w:r w:rsidRPr="00A35D65">
        <w:rPr>
          <w:rFonts w:ascii="宋体" w:hAnsi="宋体" w:hint="eastAsia"/>
        </w:rPr>
        <w:lastRenderedPageBreak/>
        <w:t xml:space="preserve">    3．血容量增加如摄人钠盐过多，静脉输入液体过多、过快等。</w:t>
      </w:r>
    </w:p>
    <w:p w:rsidR="00F23563" w:rsidRPr="00A35D65" w:rsidRDefault="00F23563" w:rsidP="00F23563">
      <w:pPr>
        <w:rPr>
          <w:rFonts w:ascii="宋体" w:hAnsi="宋体"/>
        </w:rPr>
      </w:pPr>
      <w:r w:rsidRPr="00A35D65">
        <w:rPr>
          <w:rFonts w:ascii="宋体" w:hAnsi="宋体" w:hint="eastAsia"/>
        </w:rPr>
        <w:t xml:space="preserve">    4．过度体力劳累或情绪激动如妊娠后期及分娩过程，暴怒等。</w:t>
      </w:r>
    </w:p>
    <w:p w:rsidR="00F23563" w:rsidRPr="00A35D65" w:rsidRDefault="00F23563" w:rsidP="00F23563">
      <w:pPr>
        <w:rPr>
          <w:rFonts w:ascii="宋体" w:hAnsi="宋体"/>
        </w:rPr>
      </w:pPr>
      <w:r w:rsidRPr="00A35D65">
        <w:rPr>
          <w:rFonts w:ascii="宋体" w:hAnsi="宋体" w:hint="eastAsia"/>
        </w:rPr>
        <w:t xml:space="preserve">    5．治疗不当如不恰当停用利尿药物或降血压药等。</w:t>
      </w:r>
    </w:p>
    <w:p w:rsidR="00F23563" w:rsidRPr="00A35D65" w:rsidRDefault="00F23563" w:rsidP="00F23563">
      <w:pPr>
        <w:rPr>
          <w:rFonts w:ascii="宋体" w:hAnsi="宋体"/>
        </w:rPr>
      </w:pPr>
      <w:r w:rsidRPr="00A35D65">
        <w:rPr>
          <w:rFonts w:ascii="宋体" w:hAnsi="宋体" w:hint="eastAsia"/>
        </w:rPr>
        <w:t xml:space="preserve">    6．原有心脏病变加重或并发其他疾病如冠心病发生心肌梗死，风湿性心瓣膜病出</w:t>
      </w:r>
    </w:p>
    <w:p w:rsidR="00F23563" w:rsidRPr="00A35D65" w:rsidRDefault="00F23563" w:rsidP="00F23563">
      <w:pPr>
        <w:rPr>
          <w:rFonts w:ascii="宋体" w:hAnsi="宋体"/>
        </w:rPr>
      </w:pPr>
      <w:r w:rsidRPr="00A35D65">
        <w:rPr>
          <w:rFonts w:ascii="宋体" w:hAnsi="宋体" w:hint="eastAsia"/>
        </w:rPr>
        <w:t>现风湿活动，合并甲状腺功能亢进或贫血等。</w:t>
      </w:r>
    </w:p>
    <w:p w:rsidR="00F23563" w:rsidRPr="00A35D65" w:rsidRDefault="00F23563" w:rsidP="00F23563">
      <w:pPr>
        <w:rPr>
          <w:rFonts w:ascii="宋体" w:hAnsi="宋体"/>
        </w:rPr>
      </w:pPr>
      <w:r w:rsidRPr="00A35D65">
        <w:rPr>
          <w:rFonts w:ascii="宋体" w:hAnsi="宋体" w:hint="eastAsia"/>
        </w:rPr>
        <w:t xml:space="preserve">    【病理生理】</w:t>
      </w:r>
    </w:p>
    <w:p w:rsidR="00F23563" w:rsidRPr="00A35D65" w:rsidRDefault="00F23563" w:rsidP="00F23563">
      <w:pPr>
        <w:rPr>
          <w:rFonts w:ascii="宋体" w:hAnsi="宋体"/>
        </w:rPr>
      </w:pPr>
      <w:r w:rsidRPr="00A35D65">
        <w:rPr>
          <w:rFonts w:ascii="宋体" w:hAnsi="宋体" w:hint="eastAsia"/>
        </w:rPr>
        <w:t xml:space="preserve">    目前已经认识到心力衰竭是一种不断发展的疾病，一旦发生心力衰竭即使心脏没有新</w:t>
      </w:r>
    </w:p>
    <w:p w:rsidR="00F23563" w:rsidRPr="00A35D65" w:rsidRDefault="00F23563" w:rsidP="00F23563">
      <w:pPr>
        <w:rPr>
          <w:rFonts w:ascii="宋体" w:hAnsi="宋体"/>
        </w:rPr>
      </w:pPr>
      <w:r w:rsidRPr="00A35D65">
        <w:rPr>
          <w:rFonts w:ascii="宋体" w:hAnsi="宋体" w:hint="eastAsia"/>
        </w:rPr>
        <w:t>的损害，在各种病理生理变化的影响下，心功能不全将不断恶化进展。当基础心脏病损及</w:t>
      </w:r>
    </w:p>
    <w:p w:rsidR="00F23563" w:rsidRPr="00A35D65" w:rsidRDefault="00F23563" w:rsidP="00F23563">
      <w:pPr>
        <w:rPr>
          <w:rFonts w:ascii="宋体" w:hAnsi="宋体"/>
        </w:rPr>
      </w:pPr>
      <w:r w:rsidRPr="00A35D65">
        <w:rPr>
          <w:rFonts w:ascii="宋体" w:hAnsi="宋体" w:hint="eastAsia"/>
        </w:rPr>
        <w:t>心功能时，机体首先发生多种代偿机制。这些机制可使心功能在一定的时间内维持在相对</w:t>
      </w:r>
    </w:p>
    <w:p w:rsidR="00F23563" w:rsidRPr="00A35D65" w:rsidRDefault="00F23563" w:rsidP="00F23563">
      <w:pPr>
        <w:rPr>
          <w:rFonts w:ascii="宋体" w:hAnsi="宋体"/>
        </w:rPr>
      </w:pPr>
      <w:r w:rsidRPr="00A35D65">
        <w:rPr>
          <w:rFonts w:ascii="宋体" w:hAnsi="宋体" w:hint="eastAsia"/>
        </w:rPr>
        <w:t>正常的水平，但这些代偿机制也均有其负性的效应。当代偿失效而出现心力衰竭时病理生</w:t>
      </w:r>
    </w:p>
    <w:p w:rsidR="00F23563" w:rsidRPr="00A35D65" w:rsidRDefault="00F23563" w:rsidP="00F23563">
      <w:pPr>
        <w:rPr>
          <w:rFonts w:ascii="宋体" w:hAnsi="宋体"/>
        </w:rPr>
      </w:pPr>
      <w:r w:rsidRPr="00A35D65">
        <w:rPr>
          <w:rFonts w:ascii="宋体" w:hAnsi="宋体" w:hint="eastAsia"/>
        </w:rPr>
        <w:t>理变化则更为复杂。其中最重要的可归纳为以下四个方面：</w:t>
      </w:r>
    </w:p>
    <w:p w:rsidR="00F23563" w:rsidRPr="00A35D65" w:rsidRDefault="00F23563" w:rsidP="00F23563">
      <w:pPr>
        <w:rPr>
          <w:rFonts w:ascii="宋体" w:hAnsi="宋体"/>
        </w:rPr>
      </w:pPr>
      <w:r w:rsidRPr="00A35D65">
        <w:rPr>
          <w:rFonts w:ascii="宋体" w:hAnsi="宋体" w:hint="eastAsia"/>
        </w:rPr>
        <w:t xml:space="preserve">    (一)代偿机制</w:t>
      </w:r>
    </w:p>
    <w:p w:rsidR="00F23563" w:rsidRPr="00A35D65" w:rsidRDefault="00F23563" w:rsidP="00F23563">
      <w:pPr>
        <w:rPr>
          <w:rFonts w:ascii="宋体" w:hAnsi="宋体"/>
        </w:rPr>
      </w:pPr>
      <w:r w:rsidRPr="00A35D65">
        <w:rPr>
          <w:rFonts w:ascii="宋体" w:hAnsi="宋体" w:hint="eastAsia"/>
        </w:rPr>
        <w:t xml:space="preserve">    当心肌收缩力减弱时，为了保证正常的心排血量，机体通过以下的机制进行代偿。</w:t>
      </w:r>
    </w:p>
    <w:p w:rsidR="00F23563" w:rsidRPr="00A35D65" w:rsidRDefault="00F23563" w:rsidP="00F23563">
      <w:pPr>
        <w:rPr>
          <w:rFonts w:ascii="宋体" w:hAnsi="宋体"/>
        </w:rPr>
      </w:pPr>
      <w:r w:rsidRPr="00A35D65">
        <w:rPr>
          <w:rFonts w:ascii="宋体" w:hAnsi="宋体" w:hint="eastAsia"/>
        </w:rPr>
        <w:t xml:space="preserve">    1．F。。nk_starling机制  即增加心脏的前负荷，使回心血量增多，心室舒张末期容积</w:t>
      </w:r>
    </w:p>
    <w:p w:rsidR="00F23563" w:rsidRPr="00A35D65" w:rsidRDefault="00F23563" w:rsidP="00F23563">
      <w:pPr>
        <w:rPr>
          <w:rFonts w:ascii="宋体" w:hAnsi="宋体"/>
        </w:rPr>
      </w:pPr>
      <w:r w:rsidRPr="00A35D65">
        <w:rPr>
          <w:rFonts w:ascii="宋体" w:hAnsi="宋体" w:hint="eastAsia"/>
        </w:rPr>
        <w:t>增加，从而增加心排血量及提高心脏作功量。心室舒张末期容积增加，意味着心室扩张，</w:t>
      </w:r>
    </w:p>
    <w:p w:rsidR="00F23563" w:rsidRPr="00A35D65" w:rsidRDefault="00F23563" w:rsidP="00F23563">
      <w:pPr>
        <w:rPr>
          <w:rFonts w:ascii="宋体" w:hAnsi="宋体"/>
        </w:rPr>
      </w:pPr>
      <w:r w:rsidRPr="00A35D65">
        <w:rPr>
          <w:rFonts w:ascii="宋体" w:hAnsi="宋体" w:hint="eastAsia"/>
        </w:rPr>
        <w:t>舒张末压力也增高，相应的心房压、静脉压也随之升高。待后者达到一定高度时即出现肺</w:t>
      </w:r>
    </w:p>
    <w:p w:rsidR="00F23563" w:rsidRPr="00A35D65" w:rsidRDefault="00F23563" w:rsidP="00F23563">
      <w:pPr>
        <w:rPr>
          <w:rFonts w:ascii="宋体" w:hAnsi="宋体"/>
        </w:rPr>
      </w:pPr>
      <w:r w:rsidRPr="00A35D65">
        <w:rPr>
          <w:rFonts w:ascii="宋体" w:hAnsi="宋体" w:hint="eastAsia"/>
        </w:rPr>
        <w:t>的阻性充血或腔静脉系统充血，图3—2—1示左心室功能曲线。</w:t>
      </w:r>
    </w:p>
    <w:p w:rsidR="00F23563" w:rsidRPr="00A35D65" w:rsidRDefault="00F23563" w:rsidP="00F23563">
      <w:pPr>
        <w:rPr>
          <w:rFonts w:ascii="宋体" w:hAnsi="宋体"/>
        </w:rPr>
      </w:pPr>
      <w:r w:rsidRPr="00A35D65">
        <w:rPr>
          <w:rFonts w:ascii="宋体" w:hAnsi="宋体" w:hint="eastAsia"/>
        </w:rPr>
        <w:t>力衰竭</w:t>
      </w:r>
    </w:p>
    <w:p w:rsidR="00F23563" w:rsidRPr="00A35D65" w:rsidRDefault="00F23563" w:rsidP="00F23563">
      <w:pPr>
        <w:rPr>
          <w:rFonts w:ascii="宋体" w:hAnsi="宋体"/>
        </w:rPr>
      </w:pPr>
      <w:r w:rsidRPr="00A35D65">
        <w:rPr>
          <w:rFonts w:ascii="宋体" w:hAnsi="宋体" w:hint="eastAsia"/>
        </w:rPr>
        <w:t xml:space="preserve">    左心室舒张末压(InlllHg)</w:t>
      </w:r>
    </w:p>
    <w:p w:rsidR="00F23563" w:rsidRPr="00A35D65" w:rsidRDefault="00F23563" w:rsidP="00F23563">
      <w:pPr>
        <w:rPr>
          <w:rFonts w:ascii="宋体" w:hAnsi="宋体"/>
        </w:rPr>
      </w:pPr>
      <w:r w:rsidRPr="00A35D65">
        <w:rPr>
          <w:rFonts w:ascii="宋体" w:hAnsi="宋体" w:hint="eastAsia"/>
        </w:rPr>
        <w:t xml:space="preserve">    图3—2—1左心室功能曲线</w:t>
      </w:r>
    </w:p>
    <w:p w:rsidR="00F23563" w:rsidRPr="00A35D65" w:rsidRDefault="00F23563" w:rsidP="00F23563">
      <w:pPr>
        <w:rPr>
          <w:rFonts w:ascii="宋体" w:hAnsi="宋体"/>
        </w:rPr>
      </w:pPr>
      <w:r w:rsidRPr="00A35D65">
        <w:rPr>
          <w:rFonts w:ascii="宋体" w:hAnsi="宋体" w:hint="eastAsia"/>
        </w:rPr>
        <w:t>表明在正常人和心力衰竭时左心室收缩功能(以心脏指数表示，为纵坐标)</w:t>
      </w:r>
    </w:p>
    <w:p w:rsidR="00F23563" w:rsidRPr="00A35D65" w:rsidRDefault="00F23563" w:rsidP="00F23563">
      <w:pPr>
        <w:rPr>
          <w:rFonts w:ascii="宋体" w:hAnsi="宋体"/>
        </w:rPr>
      </w:pPr>
      <w:r w:rsidRPr="00A35D65">
        <w:rPr>
          <w:rFonts w:ascii="宋体" w:hAnsi="宋体" w:hint="eastAsia"/>
        </w:rPr>
        <w:t>和左心室前负荷(以左心室舒张末压表示，为横坐标)的关系。在心力衰竭</w:t>
      </w:r>
    </w:p>
    <w:p w:rsidR="00F23563" w:rsidRPr="00A35D65" w:rsidRDefault="00F23563" w:rsidP="00F23563">
      <w:pPr>
        <w:rPr>
          <w:rFonts w:ascii="宋体" w:hAnsi="宋体"/>
        </w:rPr>
      </w:pPr>
      <w:r w:rsidRPr="00A35D65">
        <w:rPr>
          <w:rFonts w:ascii="宋体" w:hAnsi="宋体" w:hint="eastAsia"/>
        </w:rPr>
        <w:t>时，心功能曲线向右下偏移。当左心室舒张末压&gt;18mmHg时，出现肺充血</w:t>
      </w:r>
    </w:p>
    <w:p w:rsidR="00F23563" w:rsidRPr="00A35D65" w:rsidRDefault="00F23563" w:rsidP="00F23563">
      <w:pPr>
        <w:rPr>
          <w:rFonts w:ascii="宋体" w:hAnsi="宋体"/>
        </w:rPr>
      </w:pPr>
      <w:r w:rsidRPr="00A35D65">
        <w:rPr>
          <w:rFonts w:ascii="宋体" w:hAnsi="宋体" w:hint="eastAsia"/>
        </w:rPr>
        <w:t>的症状和体征；若心脏指数&lt;2．2L／(rlll‘rl·m。)时，出现低心排血量的症状</w:t>
      </w:r>
    </w:p>
    <w:p w:rsidR="00F23563" w:rsidRPr="00A35D65" w:rsidRDefault="00F23563" w:rsidP="00F23563">
      <w:pPr>
        <w:rPr>
          <w:rFonts w:ascii="宋体" w:hAnsi="宋体"/>
        </w:rPr>
      </w:pPr>
      <w:r w:rsidRPr="00A35D65">
        <w:rPr>
          <w:rFonts w:ascii="宋体" w:hAnsi="宋体" w:hint="eastAsia"/>
        </w:rPr>
        <w:t>和体征</w:t>
      </w:r>
    </w:p>
    <w:p w:rsidR="00F23563" w:rsidRPr="00A35D65" w:rsidRDefault="00F23563" w:rsidP="00F23563">
      <w:pPr>
        <w:rPr>
          <w:rFonts w:ascii="宋体" w:hAnsi="宋体"/>
        </w:rPr>
      </w:pPr>
      <w:r w:rsidRPr="00A35D65">
        <w:rPr>
          <w:rFonts w:ascii="宋体" w:hAnsi="宋体" w:hint="eastAsia"/>
        </w:rPr>
        <w:t xml:space="preserve">    2．心肌肥厚当心脏后负荷增高时常以心肌肥厚作为主要的代偿机制，心肌肥厚心</w:t>
      </w:r>
    </w:p>
    <w:p w:rsidR="00F23563" w:rsidRPr="00A35D65" w:rsidRDefault="00F23563" w:rsidP="00F23563">
      <w:pPr>
        <w:rPr>
          <w:rFonts w:ascii="宋体" w:hAnsi="宋体"/>
        </w:rPr>
      </w:pPr>
      <w:r w:rsidRPr="00A35D65">
        <w:rPr>
          <w:rFonts w:ascii="宋体" w:hAnsi="宋体" w:hint="eastAsia"/>
        </w:rPr>
        <w:t>肌细胞数并不增多，以心肌纤维增多为主。细胞核及作为供给能源的物质线粒体也增大和</w:t>
      </w:r>
    </w:p>
    <w:p w:rsidR="00F23563" w:rsidRPr="00A35D65" w:rsidRDefault="00F23563" w:rsidP="00F23563">
      <w:pPr>
        <w:rPr>
          <w:rFonts w:ascii="宋体" w:hAnsi="宋体"/>
        </w:rPr>
      </w:pPr>
      <w:r w:rsidRPr="00A35D65">
        <w:rPr>
          <w:rFonts w:ascii="宋体" w:hAnsi="宋体" w:hint="eastAsia"/>
        </w:rPr>
        <w:t>增多，但程度和速度均落后于心肌纤维的增多。心肌从整体上显得能源不足，继续发展终</w:t>
      </w:r>
    </w:p>
    <w:p w:rsidR="00F23563" w:rsidRPr="00A35D65" w:rsidRDefault="00F23563" w:rsidP="00F23563">
      <w:pPr>
        <w:rPr>
          <w:rFonts w:ascii="宋体" w:hAnsi="宋体"/>
        </w:rPr>
      </w:pPr>
      <w:r w:rsidRPr="00A35D65">
        <w:rPr>
          <w:rFonts w:ascii="宋体" w:hAnsi="宋体" w:hint="eastAsia"/>
        </w:rPr>
        <w:t>至心肌细胞死亡。心肌肥厚心肌收缩力增强，克服后负荷阻力，使心排血量在相当长时间</w:t>
      </w:r>
    </w:p>
    <w:p w:rsidR="00F23563" w:rsidRPr="00A35D65" w:rsidRDefault="00F23563" w:rsidP="00F23563">
      <w:pPr>
        <w:rPr>
          <w:rFonts w:ascii="宋体" w:hAnsi="宋体"/>
        </w:rPr>
      </w:pPr>
      <w:r w:rsidRPr="00A35D65">
        <w:rPr>
          <w:rFonts w:ascii="宋体" w:hAnsi="宋体" w:hint="eastAsia"/>
        </w:rPr>
        <w:t>内维持正常，患者可无心力衰竭症状，但这并不意味心功能正常。心肌肥厚者，心肌顺应</w:t>
      </w:r>
    </w:p>
    <w:p w:rsidR="00F23563" w:rsidRPr="00A35D65" w:rsidRDefault="00F23563" w:rsidP="00F23563">
      <w:pPr>
        <w:rPr>
          <w:rFonts w:ascii="宋体" w:hAnsi="宋体"/>
        </w:rPr>
      </w:pPr>
      <w:r w:rsidRPr="00A35D65">
        <w:rPr>
          <w:rFonts w:ascii="宋体" w:hAnsi="宋体" w:hint="eastAsia"/>
        </w:rPr>
        <w:t>性差，舒张功能降低，心室舒张末压升高，客观上已存在心功能障碍。</w:t>
      </w:r>
    </w:p>
    <w:p w:rsidR="00F23563" w:rsidRPr="00A35D65" w:rsidRDefault="00F23563" w:rsidP="00F23563">
      <w:pPr>
        <w:rPr>
          <w:rFonts w:ascii="宋体" w:hAnsi="宋体"/>
        </w:rPr>
      </w:pPr>
      <w:r w:rsidRPr="00A35D65">
        <w:rPr>
          <w:rFonts w:ascii="宋体" w:hAnsi="宋体" w:hint="eastAsia"/>
        </w:rPr>
        <w:t xml:space="preserve">    3．神经体液的代偿机制  当心脏排血量不足，心腔压力升高时，机体全面启动神经</w:t>
      </w:r>
    </w:p>
    <w:p w:rsidR="00F23563" w:rsidRPr="00A35D65" w:rsidRDefault="00F23563" w:rsidP="00F23563">
      <w:pPr>
        <w:rPr>
          <w:rFonts w:ascii="宋体" w:hAnsi="宋体"/>
        </w:rPr>
      </w:pPr>
      <w:r w:rsidRPr="00A35D65">
        <w:rPr>
          <w:rFonts w:ascii="宋体" w:hAnsi="宋体" w:hint="eastAsia"/>
        </w:rPr>
        <w:t>体液机制进行代偿，包括：</w:t>
      </w:r>
    </w:p>
    <w:p w:rsidR="00F23563" w:rsidRPr="00A35D65" w:rsidRDefault="00F23563" w:rsidP="00F23563">
      <w:pPr>
        <w:rPr>
          <w:rFonts w:ascii="宋体" w:hAnsi="宋体"/>
        </w:rPr>
      </w:pPr>
      <w:r w:rsidRPr="00A35D65">
        <w:rPr>
          <w:rFonts w:ascii="宋体" w:hAnsi="宋体" w:hint="eastAsia"/>
        </w:rPr>
        <w:t xml:space="preserve">    (1)交感神经兴奋性增强：心力衰竭患者血中去甲肾上腺素(NE)水平升高，作用</w:t>
      </w:r>
    </w:p>
    <w:p w:rsidR="00F23563" w:rsidRPr="00A35D65" w:rsidRDefault="00F23563" w:rsidP="00F23563">
      <w:pPr>
        <w:rPr>
          <w:rFonts w:ascii="宋体" w:hAnsi="宋体"/>
        </w:rPr>
      </w:pPr>
      <w:r w:rsidRPr="00A35D65">
        <w:rPr>
          <w:rFonts w:ascii="宋体" w:hAnsi="宋体" w:hint="eastAsia"/>
        </w:rPr>
        <w:t>于心肌p-肾上腺素能受体，增强心肌收缩力并提高心率，以提高心排血量。但与此同时</w:t>
      </w:r>
    </w:p>
    <w:p w:rsidR="00F23563" w:rsidRPr="00A35D65" w:rsidRDefault="00F23563" w:rsidP="00F23563">
      <w:pPr>
        <w:rPr>
          <w:rFonts w:ascii="宋体" w:hAnsi="宋体"/>
        </w:rPr>
      </w:pPr>
      <w:r w:rsidRPr="00A35D65">
        <w:rPr>
          <w:rFonts w:ascii="宋体" w:hAnsi="宋体" w:hint="eastAsia"/>
        </w:rPr>
        <w:t>周围血管收缩，增加心脏后负荷，心率加快，均使心肌耗氧量增加。除了上述血流动力学</w:t>
      </w:r>
    </w:p>
    <w:p w:rsidR="00F23563" w:rsidRPr="00A35D65" w:rsidRDefault="00F23563" w:rsidP="00F23563">
      <w:pPr>
        <w:rPr>
          <w:rFonts w:ascii="宋体" w:hAnsi="宋体"/>
        </w:rPr>
      </w:pPr>
      <w:r w:rsidRPr="00A35D65">
        <w:rPr>
          <w:rFonts w:ascii="宋体" w:hAnsi="宋体" w:hint="eastAsia"/>
        </w:rPr>
        <w:t>效应外，NE对心肌细胞有直接的毒性作用，可促使心肌细胞凋亡，参与心脏重塑(re—</w:t>
      </w:r>
    </w:p>
    <w:p w:rsidR="00F23563" w:rsidRPr="00A35D65" w:rsidRDefault="00F23563" w:rsidP="00F23563">
      <w:pPr>
        <w:rPr>
          <w:rFonts w:ascii="宋体" w:hAnsi="宋体"/>
        </w:rPr>
      </w:pPr>
      <w:r w:rsidRPr="00A35D65">
        <w:rPr>
          <w:rFonts w:ascii="宋体" w:hAnsi="宋体" w:hint="eastAsia"/>
        </w:rPr>
        <w:t>modeling)的病理过程。此外，交感神经兴奋还可使心肌应激性增强而有促心律失常</w:t>
      </w:r>
    </w:p>
    <w:p w:rsidR="00F23563" w:rsidRPr="00A35D65" w:rsidRDefault="00F23563" w:rsidP="00F23563">
      <w:pPr>
        <w:rPr>
          <w:rFonts w:ascii="宋体" w:hAnsi="宋体"/>
        </w:rPr>
      </w:pPr>
      <w:r w:rsidRPr="00A35D65">
        <w:rPr>
          <w:rFonts w:ascii="宋体" w:hAnsi="宋体" w:hint="eastAsia"/>
        </w:rPr>
        <w:t>作用。</w:t>
      </w:r>
    </w:p>
    <w:p w:rsidR="00F23563" w:rsidRPr="00A35D65" w:rsidRDefault="00F23563" w:rsidP="00F23563">
      <w:pPr>
        <w:rPr>
          <w:rFonts w:ascii="宋体" w:hAnsi="宋体"/>
        </w:rPr>
      </w:pPr>
      <w:r w:rsidRPr="00A35D65">
        <w:rPr>
          <w:rFonts w:ascii="宋体" w:hAnsi="宋体" w:hint="eastAsia"/>
        </w:rPr>
        <w:t xml:space="preserve">    (2)肾素一血管紧张素一醛固酮系统(R A_AS)激活：由于心排血量降低，肾血流量随</w:t>
      </w:r>
    </w:p>
    <w:p w:rsidR="00F23563" w:rsidRPr="00A35D65" w:rsidRDefault="00F23563" w:rsidP="00F23563">
      <w:pPr>
        <w:rPr>
          <w:rFonts w:ascii="宋体" w:hAnsi="宋体"/>
        </w:rPr>
      </w:pPr>
      <w:r w:rsidRPr="00A35D65">
        <w:rPr>
          <w:rFonts w:ascii="宋体" w:hAnsi="宋体" w:hint="eastAsia"/>
        </w:rPr>
        <w:t>之减低，RAAS被激活。其有利的一面是心肌收缩力增强，周围血管收缩维持血压，调节</w:t>
      </w:r>
    </w:p>
    <w:p w:rsidR="00F23563" w:rsidRPr="00A35D65" w:rsidRDefault="00F23563" w:rsidP="00F23563">
      <w:pPr>
        <w:rPr>
          <w:rFonts w:ascii="宋体" w:hAnsi="宋体"/>
        </w:rPr>
      </w:pPr>
      <w:r w:rsidRPr="00A35D65">
        <w:rPr>
          <w:rFonts w:ascii="宋体" w:hAnsi="宋体" w:hint="eastAsia"/>
        </w:rPr>
        <w:t>血液的再分配，保证心、脑等重要脏器的血液供应。同时促进醛固酮分泌，使水、钠潴</w:t>
      </w:r>
    </w:p>
    <w:p w:rsidR="00F23563" w:rsidRPr="00A35D65" w:rsidRDefault="00F23563" w:rsidP="00F23563">
      <w:pPr>
        <w:rPr>
          <w:rFonts w:ascii="宋体" w:hAnsi="宋体"/>
        </w:rPr>
      </w:pPr>
      <w:r w:rsidRPr="00A35D65">
        <w:rPr>
          <w:rFonts w:ascii="宋体" w:hAnsi="宋体" w:hint="eastAsia"/>
        </w:rPr>
        <w:t>留，增加总体液量及心脏前负荷，对心力衰竭起到代偿作用。</w:t>
      </w:r>
    </w:p>
    <w:p w:rsidR="00F23563" w:rsidRPr="00A35D65" w:rsidRDefault="00F23563" w:rsidP="00F23563">
      <w:pPr>
        <w:rPr>
          <w:rFonts w:ascii="宋体" w:hAnsi="宋体"/>
        </w:rPr>
      </w:pPr>
      <w:r w:rsidRPr="00A35D65">
        <w:rPr>
          <w:rFonts w:ascii="宋体" w:hAnsi="宋体" w:hint="eastAsia"/>
        </w:rPr>
        <w:lastRenderedPageBreak/>
        <w:t xml:space="preserve">    近年的研究表明，RAAS被激活后，血管紧张素Ⅱ(angiotensirLⅡ，AⅡ)及醛固酮</w:t>
      </w:r>
    </w:p>
    <w:p w:rsidR="00F23563" w:rsidRPr="00A35D65" w:rsidRDefault="00F23563" w:rsidP="00F23563">
      <w:pPr>
        <w:rPr>
          <w:rFonts w:ascii="宋体" w:hAnsi="宋体"/>
        </w:rPr>
      </w:pPr>
      <w:r w:rsidRPr="00A35D65">
        <w:rPr>
          <w:rFonts w:ascii="宋体" w:hAnsi="宋体" w:hint="eastAsia"/>
        </w:rPr>
        <w:t>分泌增加使心肌、血管平滑肌、血管内皮细胞等发生一系列变化，称之为细胞和组织的重</w:t>
      </w:r>
    </w:p>
    <w:p w:rsidR="00F23563" w:rsidRPr="00A35D65" w:rsidRDefault="00F23563" w:rsidP="00F23563">
      <w:pPr>
        <w:rPr>
          <w:rFonts w:ascii="宋体" w:hAnsi="宋体"/>
        </w:rPr>
      </w:pPr>
      <w:r w:rsidRPr="00A35D65">
        <w:rPr>
          <w:rFonts w:ascii="宋体" w:hAnsi="宋体" w:hint="eastAsia"/>
        </w:rPr>
        <w:t>塑。在心肌上AⅡ通过各种途径使新的收缩蛋白合成增加；细胞外的醛固酮刺激成纤维细</w:t>
      </w:r>
    </w:p>
    <w:p w:rsidR="00F23563" w:rsidRPr="00A35D65" w:rsidRDefault="00F23563" w:rsidP="00F23563">
      <w:pPr>
        <w:rPr>
          <w:rFonts w:ascii="宋体" w:hAnsi="宋体"/>
        </w:rPr>
      </w:pPr>
      <w:r w:rsidRPr="00A35D65">
        <w:rPr>
          <w:rFonts w:ascii="宋体" w:hAnsi="宋体" w:hint="eastAsia"/>
        </w:rPr>
        <w:t>胞转变为胶原纤维，使胶原纤维增多，促使心肌间质纤维化。在血管中使平滑肌细胞增生</w:t>
      </w:r>
    </w:p>
    <w:p w:rsidR="00F23563" w:rsidRPr="00A35D65" w:rsidRDefault="00F23563" w:rsidP="00F23563">
      <w:pPr>
        <w:rPr>
          <w:rFonts w:ascii="宋体" w:hAnsi="宋体"/>
        </w:rPr>
      </w:pPr>
      <w:r w:rsidRPr="00A35D65">
        <w:rPr>
          <w:rFonts w:ascii="宋体" w:hAnsi="宋体" w:hint="eastAsia"/>
        </w:rPr>
        <w:t>管腔变窄，同时降低血管内皮细胞分泌一氧化氮的能力，使血管舒张受影响。这些不利因</w:t>
      </w:r>
    </w:p>
    <w:p w:rsidR="00F23563" w:rsidRPr="00A35D65" w:rsidRDefault="00F23563" w:rsidP="00F23563">
      <w:pPr>
        <w:rPr>
          <w:rFonts w:ascii="宋体" w:hAnsi="宋体"/>
        </w:rPr>
      </w:pPr>
      <w:r w:rsidRPr="00A35D65">
        <w:rPr>
          <w:rFonts w:ascii="宋体" w:hAnsi="宋体" w:hint="eastAsia"/>
        </w:rPr>
        <w:t>素的长期作用，加重心肌损伤和心功能恶化，后者又进一步激活神经体液机制，如此形成</w:t>
      </w:r>
    </w:p>
    <w:p w:rsidR="00F23563" w:rsidRPr="00A35D65" w:rsidRDefault="00F23563" w:rsidP="00F23563">
      <w:pPr>
        <w:rPr>
          <w:rFonts w:ascii="宋体" w:hAnsi="宋体"/>
        </w:rPr>
      </w:pPr>
      <w:r w:rsidRPr="00A35D65">
        <w:rPr>
          <w:rFonts w:ascii="宋体" w:hAnsi="宋体" w:hint="eastAsia"/>
        </w:rPr>
        <w:t>恶性循环，使病情日趋恶化。</w:t>
      </w:r>
    </w:p>
    <w:p w:rsidR="00F23563" w:rsidRPr="00A35D65" w:rsidRDefault="00F23563" w:rsidP="00F23563">
      <w:pPr>
        <w:rPr>
          <w:rFonts w:ascii="宋体" w:hAnsi="宋体"/>
        </w:rPr>
      </w:pPr>
      <w:r w:rsidRPr="00A35D65">
        <w:rPr>
          <w:rFonts w:ascii="宋体" w:hAnsi="宋体" w:hint="eastAsia"/>
        </w:rPr>
        <w:t xml:space="preserve">    (二)心力衰竭时各种体液因子的改变</w:t>
      </w:r>
    </w:p>
    <w:p w:rsidR="00F23563" w:rsidRPr="00A35D65" w:rsidRDefault="00F23563" w:rsidP="00F23563">
      <w:pPr>
        <w:rPr>
          <w:rFonts w:ascii="宋体" w:hAnsi="宋体"/>
        </w:rPr>
      </w:pPr>
      <w:r w:rsidRPr="00A35D65">
        <w:rPr>
          <w:rFonts w:ascii="宋体" w:hAnsi="宋体" w:hint="eastAsia"/>
        </w:rPr>
        <w:t xml:space="preserve">    近年来不断发现一些新的肽类细胞因子参与心力衰竭的发生和发展，重要的有：</w:t>
      </w:r>
    </w:p>
    <w:p w:rsidR="00F23563" w:rsidRPr="00A35D65" w:rsidRDefault="00F23563" w:rsidP="00F23563">
      <w:pPr>
        <w:rPr>
          <w:rFonts w:ascii="宋体" w:hAnsi="宋体"/>
        </w:rPr>
      </w:pPr>
      <w:r w:rsidRPr="00A35D65">
        <w:rPr>
          <w:rFonts w:ascii="宋体" w:hAnsi="宋体" w:hint="eastAsia"/>
        </w:rPr>
        <w:t xml:space="preserve">    1．心钠肽和脑钠肽(atrial natriuretic-peptide，ANP and brain natriuretic peptide。</w:t>
      </w:r>
    </w:p>
    <w:p w:rsidR="00F23563" w:rsidRPr="00A35D65" w:rsidRDefault="00F23563" w:rsidP="00F23563">
      <w:pPr>
        <w:rPr>
          <w:rFonts w:ascii="宋体" w:hAnsi="宋体"/>
        </w:rPr>
      </w:pPr>
      <w:r w:rsidRPr="00A35D65">
        <w:rPr>
          <w:rFonts w:ascii="宋体" w:hAnsi="宋体" w:hint="eastAsia"/>
        </w:rPr>
        <w:t>BNP)正常情况下，ANP主要储存于心房，心室肌内也有少量表达。当心房压力增高，</w:t>
      </w:r>
    </w:p>
    <w:p w:rsidR="00F23563" w:rsidRPr="00A35D65" w:rsidRDefault="00F23563" w:rsidP="00F23563">
      <w:pPr>
        <w:rPr>
          <w:rFonts w:ascii="宋体" w:hAnsi="宋体"/>
        </w:rPr>
      </w:pPr>
      <w:r w:rsidRPr="00A35D65">
        <w:rPr>
          <w:rFonts w:ascii="宋体" w:hAnsi="宋体" w:hint="eastAsia"/>
        </w:rPr>
        <w:t>房壁受牵引时，ANP分泌增加，其生理作用为扩张血管，增加排钠，对抗肾上腺素、肾</w:t>
      </w:r>
    </w:p>
    <w:p w:rsidR="00F23563" w:rsidRPr="00A35D65" w:rsidRDefault="00F23563" w:rsidP="00F23563">
      <w:pPr>
        <w:rPr>
          <w:rFonts w:ascii="宋体" w:hAnsi="宋体"/>
        </w:rPr>
      </w:pPr>
      <w:r w:rsidRPr="00A35D65">
        <w:rPr>
          <w:rFonts w:ascii="宋体" w:hAnsi="宋体" w:hint="eastAsia"/>
        </w:rPr>
        <w:t>素-血管紧张素等的水、钠潴留效应。正常人BNP主要储存于心室肌内，其分泌量亦随心</w:t>
      </w:r>
    </w:p>
    <w:p w:rsidR="00F23563" w:rsidRPr="00A35D65" w:rsidRDefault="00F23563" w:rsidP="00F23563">
      <w:pPr>
        <w:rPr>
          <w:rFonts w:ascii="宋体" w:hAnsi="宋体"/>
        </w:rPr>
      </w:pPr>
      <w:r w:rsidRPr="00A35D65">
        <w:rPr>
          <w:rFonts w:ascii="宋体" w:hAnsi="宋体" w:hint="eastAsia"/>
        </w:rPr>
        <w:t>室充盈压的高低变化，BNF’的生理作用与ANP相似。</w:t>
      </w:r>
    </w:p>
    <w:p w:rsidR="00F23563" w:rsidRPr="00A35D65" w:rsidRDefault="00F23563" w:rsidP="00F23563">
      <w:pPr>
        <w:rPr>
          <w:rFonts w:ascii="宋体" w:hAnsi="宋体"/>
        </w:rPr>
      </w:pPr>
      <w:r w:rsidRPr="00A35D65">
        <w:rPr>
          <w:rFonts w:ascii="宋体" w:hAnsi="宋体" w:hint="eastAsia"/>
        </w:rPr>
        <w:t xml:space="preserve">    心力衰竭时，心室壁张力增加，心室肌内不仅BNP分泌增加，ANP的分泌也明显增</w:t>
      </w:r>
    </w:p>
    <w:p w:rsidR="00F23563" w:rsidRPr="00A35D65" w:rsidRDefault="00F23563" w:rsidP="00F23563">
      <w:pPr>
        <w:rPr>
          <w:rFonts w:ascii="宋体" w:hAnsi="宋体"/>
        </w:rPr>
      </w:pPr>
      <w:r w:rsidRPr="00A35D65">
        <w:rPr>
          <w:rFonts w:ascii="宋体" w:hAnsi="宋体" w:hint="eastAsia"/>
        </w:rPr>
        <w:t>加，使血浆中ANP及BNP水平升高，其增高的程度与心衰的严重程度呈正相关。为此，</w:t>
      </w:r>
    </w:p>
    <w:p w:rsidR="00F23563" w:rsidRPr="00A35D65" w:rsidRDefault="00F23563" w:rsidP="00F23563">
      <w:pPr>
        <w:rPr>
          <w:rFonts w:ascii="宋体" w:hAnsi="宋体"/>
        </w:rPr>
      </w:pPr>
      <w:r w:rsidRPr="00A35D65">
        <w:rPr>
          <w:rFonts w:ascii="宋体" w:hAnsi="宋体" w:hint="eastAsia"/>
        </w:rPr>
        <w:t>血浆ANP及BNF’水平可作为评定心衰的进程和判断预后的指标。</w:t>
      </w:r>
    </w:p>
    <w:p w:rsidR="00F23563" w:rsidRPr="00A35D65" w:rsidRDefault="00F23563" w:rsidP="00F23563">
      <w:pPr>
        <w:rPr>
          <w:rFonts w:ascii="宋体" w:hAnsi="宋体"/>
        </w:rPr>
      </w:pPr>
      <w:r w:rsidRPr="00A35D65">
        <w:rPr>
          <w:rFonts w:ascii="宋体" w:hAnsi="宋体" w:hint="eastAsia"/>
        </w:rPr>
        <w:t xml:space="preserve">    心衰状态下，循环中的ANP及．BNP降解很快，且其生理效应明显减弱，即使输注外</w:t>
      </w:r>
    </w:p>
    <w:p w:rsidR="00F23563" w:rsidRPr="00A35D65" w:rsidRDefault="00F23563" w:rsidP="00F23563">
      <w:pPr>
        <w:rPr>
          <w:rFonts w:ascii="宋体" w:hAnsi="宋体"/>
        </w:rPr>
      </w:pPr>
      <w:r w:rsidRPr="00A35D65">
        <w:rPr>
          <w:rFonts w:ascii="宋体" w:hAnsi="宋体" w:hint="eastAsia"/>
        </w:rPr>
        <w:t>源性ANP亦难以达到排钠、利尿降低血管阻力的有益作用。新近研究开发的重组人BNP</w:t>
      </w:r>
    </w:p>
    <w:p w:rsidR="00F23563" w:rsidRPr="00A35D65" w:rsidRDefault="00F23563" w:rsidP="00F23563">
      <w:pPr>
        <w:rPr>
          <w:rFonts w:ascii="宋体" w:hAnsi="宋体"/>
        </w:rPr>
      </w:pPr>
      <w:r w:rsidRPr="00A35D65">
        <w:rPr>
          <w:rFonts w:ascii="宋体" w:hAnsi="宋体" w:hint="eastAsia"/>
        </w:rPr>
        <w:t>(Nesiritide)临床应用，可发挥排钠、利尿、扩管等改善心衰的有益作用。</w:t>
      </w:r>
    </w:p>
    <w:p w:rsidR="00F23563" w:rsidRPr="00A35D65" w:rsidRDefault="00F23563" w:rsidP="00F23563">
      <w:pPr>
        <w:rPr>
          <w:rFonts w:ascii="宋体" w:hAnsi="宋体"/>
        </w:rPr>
      </w:pPr>
      <w:r w:rsidRPr="00A35D65">
        <w:rPr>
          <w:rFonts w:ascii="宋体" w:hAnsi="宋体" w:hint="eastAsia"/>
        </w:rPr>
        <w:t xml:space="preserve">  2．精氨酸加压素(arginine vasopressin，AVP)  由垂体分泌，具有抗利尿和周围血</w:t>
      </w:r>
    </w:p>
    <w:p w:rsidR="00F23563" w:rsidRPr="00A35D65" w:rsidRDefault="00F23563" w:rsidP="00F23563">
      <w:pPr>
        <w:rPr>
          <w:rFonts w:ascii="宋体" w:hAnsi="宋体"/>
        </w:rPr>
      </w:pPr>
      <w:r w:rsidRPr="00A35D65">
        <w:rPr>
          <w:rFonts w:ascii="宋体" w:hAnsi="宋体" w:hint="eastAsia"/>
        </w:rPr>
        <w:t>管收缩的生理作用。对维持血浆渗透压起关键作用。AVP的释放受心房牵张受体(atrial</w:t>
      </w:r>
    </w:p>
    <w:p w:rsidR="00F23563" w:rsidRPr="00A35D65" w:rsidRDefault="00F23563" w:rsidP="00F23563">
      <w:pPr>
        <w:rPr>
          <w:rFonts w:ascii="宋体" w:hAnsi="宋体"/>
        </w:rPr>
      </w:pPr>
      <w:r w:rsidRPr="00A35D65">
        <w:rPr>
          <w:rFonts w:ascii="宋体" w:hAnsi="宋体" w:hint="eastAsia"/>
        </w:rPr>
        <w:t>stretch receptors)的调控。心力衰竭时心房牵张受体的敏感性下降，使AVP的释放不能</w:t>
      </w:r>
    </w:p>
    <w:p w:rsidR="00F23563" w:rsidRPr="00A35D65" w:rsidRDefault="00F23563" w:rsidP="00F23563">
      <w:pPr>
        <w:rPr>
          <w:rFonts w:ascii="宋体" w:hAnsi="宋体"/>
        </w:rPr>
      </w:pPr>
      <w:r w:rsidRPr="00A35D65">
        <w:rPr>
          <w:rFonts w:ascii="宋体" w:hAnsi="宋体" w:hint="eastAsia"/>
        </w:rPr>
        <w:t>受到相应的抑制，而使血浆AVP水平升高，继而水的潴留增加；同时其周围血管的收缩</w:t>
      </w:r>
    </w:p>
    <w:p w:rsidR="00F23563" w:rsidRPr="00A35D65" w:rsidRDefault="00F23563" w:rsidP="00F23563">
      <w:pPr>
        <w:rPr>
          <w:rFonts w:ascii="宋体" w:hAnsi="宋体"/>
        </w:rPr>
      </w:pPr>
      <w:r w:rsidRPr="00A35D65">
        <w:rPr>
          <w:rFonts w:ascii="宋体" w:hAnsi="宋体" w:hint="eastAsia"/>
        </w:rPr>
        <w:t>作用又使心脏后负荷增加；对于心衰早期，A‘VP的效应有一定的代偿作用，而长期的</w:t>
      </w:r>
    </w:p>
    <w:p w:rsidR="00F23563" w:rsidRPr="00A35D65" w:rsidRDefault="00F23563" w:rsidP="00F23563">
      <w:pPr>
        <w:rPr>
          <w:rFonts w:ascii="宋体" w:hAnsi="宋体"/>
        </w:rPr>
      </w:pPr>
      <w:r w:rsidRPr="00A35D65">
        <w:rPr>
          <w:rFonts w:ascii="宋体" w:hAnsi="宋体" w:hint="eastAsia"/>
        </w:rPr>
        <w:t>AVP增加，其负面效应将使心力衰竭进一步恶化。</w:t>
      </w:r>
    </w:p>
    <w:p w:rsidR="00F23563" w:rsidRPr="00A35D65" w:rsidRDefault="00F23563" w:rsidP="00F23563">
      <w:pPr>
        <w:rPr>
          <w:rFonts w:ascii="宋体" w:hAnsi="宋体"/>
        </w:rPr>
      </w:pPr>
      <w:r w:rsidRPr="00A35D65">
        <w:rPr>
          <w:rFonts w:ascii="宋体" w:hAnsi="宋体" w:hint="eastAsia"/>
        </w:rPr>
        <w:t xml:space="preserve">  3．内皮素(endothelin)是由血管内皮释放的肽类物质，具有很强的收缩血管的作</w:t>
      </w:r>
    </w:p>
    <w:p w:rsidR="00F23563" w:rsidRPr="00A35D65" w:rsidRDefault="00F23563" w:rsidP="00F23563">
      <w:pPr>
        <w:rPr>
          <w:rFonts w:ascii="宋体" w:hAnsi="宋体"/>
        </w:rPr>
      </w:pPr>
      <w:r w:rsidRPr="00A35D65">
        <w:rPr>
          <w:rFonts w:ascii="宋体" w:hAnsi="宋体" w:hint="eastAsia"/>
        </w:rPr>
        <w:t>用。心力衰竭时，受血管活性物质如去甲。肾上腺素、血管紧张素、血栓素等的影响，血浆</w:t>
      </w:r>
    </w:p>
    <w:p w:rsidR="00F23563" w:rsidRPr="00A35D65" w:rsidRDefault="00F23563" w:rsidP="00F23563">
      <w:pPr>
        <w:rPr>
          <w:rFonts w:ascii="宋体" w:hAnsi="宋体"/>
        </w:rPr>
      </w:pPr>
      <w:r w:rsidRPr="00A35D65">
        <w:rPr>
          <w:rFonts w:ascii="宋体" w:hAnsi="宋体" w:hint="eastAsia"/>
        </w:rPr>
        <w:t>内皮素水平升高，且直接与肺动脉压力特别是肺血管阻力升高相关。除血流动力学效应</w:t>
      </w:r>
    </w:p>
    <w:p w:rsidR="00F23563" w:rsidRPr="00A35D65" w:rsidRDefault="00F23563" w:rsidP="00F23563">
      <w:pPr>
        <w:rPr>
          <w:rFonts w:ascii="宋体" w:hAnsi="宋体"/>
        </w:rPr>
      </w:pPr>
      <w:r w:rsidRPr="00A35D65">
        <w:rPr>
          <w:rFonts w:ascii="宋体" w:hAnsi="宋体" w:hint="eastAsia"/>
        </w:rPr>
        <w:t>外，内皮索还可导致细胞肥大增生，参与心脏重塑过程。目前，实验研究已证实内皮素受</w:t>
      </w:r>
    </w:p>
    <w:p w:rsidR="00F23563" w:rsidRPr="00A35D65" w:rsidRDefault="00F23563" w:rsidP="00F23563">
      <w:pPr>
        <w:rPr>
          <w:rFonts w:ascii="宋体" w:hAnsi="宋体"/>
        </w:rPr>
      </w:pPr>
      <w:r w:rsidRPr="00A35D65">
        <w:rPr>
          <w:rFonts w:ascii="宋体" w:hAnsi="宋体" w:hint="eastAsia"/>
        </w:rPr>
        <w:t>体拮抗剂bosentan可以对抗内皮素的血流动力学效应并减轻心肌肥厚，明显改善慢性心</w:t>
      </w:r>
    </w:p>
    <w:p w:rsidR="00F23563" w:rsidRPr="00A35D65" w:rsidRDefault="00F23563" w:rsidP="00F23563">
      <w:pPr>
        <w:rPr>
          <w:rFonts w:ascii="宋体" w:hAnsi="宋体"/>
        </w:rPr>
      </w:pPr>
      <w:r w:rsidRPr="00A35D65">
        <w:rPr>
          <w:rFonts w:ascii="宋体" w:hAnsi="宋体" w:hint="eastAsia"/>
        </w:rPr>
        <w:t>衰动物的近期及远期预后。临床应用内皮素受体拮抗剂初步显示可改善心衰患者的血流动</w:t>
      </w:r>
    </w:p>
    <w:p w:rsidR="00F23563" w:rsidRPr="00A35D65" w:rsidRDefault="00F23563" w:rsidP="00F23563">
      <w:pPr>
        <w:rPr>
          <w:rFonts w:ascii="宋体" w:hAnsi="宋体"/>
        </w:rPr>
      </w:pPr>
      <w:r w:rsidRPr="00A35D65">
        <w:rPr>
          <w:rFonts w:ascii="宋体" w:hAnsi="宋体" w:hint="eastAsia"/>
        </w:rPr>
        <w:t>力学效应。</w:t>
      </w:r>
    </w:p>
    <w:p w:rsidR="00F23563" w:rsidRPr="00A35D65" w:rsidRDefault="00F23563" w:rsidP="00F23563">
      <w:pPr>
        <w:rPr>
          <w:rFonts w:ascii="宋体" w:hAnsi="宋体"/>
        </w:rPr>
      </w:pPr>
      <w:r w:rsidRPr="00A35D65">
        <w:rPr>
          <w:rFonts w:ascii="宋体" w:hAnsi="宋体" w:hint="eastAsia"/>
        </w:rPr>
        <w:t xml:space="preserve">    (三)关于舒张功能不全</w:t>
      </w:r>
    </w:p>
    <w:p w:rsidR="00F23563" w:rsidRPr="00A35D65" w:rsidRDefault="00F23563" w:rsidP="00F23563">
      <w:pPr>
        <w:rPr>
          <w:rFonts w:ascii="宋体" w:hAnsi="宋体"/>
        </w:rPr>
      </w:pPr>
      <w:r w:rsidRPr="00A35D65">
        <w:rPr>
          <w:rFonts w:ascii="宋体" w:hAnsi="宋体" w:hint="eastAsia"/>
        </w:rPr>
        <w:t xml:space="preserve">    心脏舒张功能不全的机制，大体上可分为两大类：一种是主动舒张功能障碍，其原因</w:t>
      </w:r>
    </w:p>
    <w:p w:rsidR="00F23563" w:rsidRPr="00A35D65" w:rsidRDefault="00F23563" w:rsidP="00F23563">
      <w:pPr>
        <w:rPr>
          <w:rFonts w:ascii="宋体" w:hAnsi="宋体"/>
        </w:rPr>
      </w:pPr>
      <w:r w:rsidRPr="00A35D65">
        <w:rPr>
          <w:rFonts w:ascii="宋体" w:hAnsi="宋体" w:hint="eastAsia"/>
        </w:rPr>
        <w:t>多为Caz+不能及时地被肌浆网回摄及泵出胞外，因为这两种过程均为耗能过程，所以当能</w:t>
      </w:r>
    </w:p>
    <w:p w:rsidR="00F23563" w:rsidRPr="00A35D65" w:rsidRDefault="00F23563" w:rsidP="00F23563">
      <w:pPr>
        <w:rPr>
          <w:rFonts w:ascii="宋体" w:hAnsi="宋体"/>
        </w:rPr>
      </w:pPr>
      <w:r w:rsidRPr="00A35D65">
        <w:rPr>
          <w:rFonts w:ascii="宋体" w:hAnsi="宋体" w:hint="eastAsia"/>
        </w:rPr>
        <w:t>量供应不足时，主动舒张功能即受影响。如冠心病有明显心肌缺血时，在出现收缩功能障</w:t>
      </w:r>
    </w:p>
    <w:p w:rsidR="00F23563" w:rsidRPr="00A35D65" w:rsidRDefault="00F23563" w:rsidP="00F23563">
      <w:pPr>
        <w:rPr>
          <w:rFonts w:ascii="宋体" w:hAnsi="宋体"/>
        </w:rPr>
      </w:pPr>
      <w:r w:rsidRPr="00A35D65">
        <w:rPr>
          <w:rFonts w:ascii="宋体" w:hAnsi="宋体" w:hint="eastAsia"/>
        </w:rPr>
        <w:t>碍前即可出现舒张功能障碍。另一类舒张功能不全是由于心室肌的顺应性减退及充盈障</w:t>
      </w:r>
    </w:p>
    <w:p w:rsidR="00F23563" w:rsidRPr="00A35D65" w:rsidRDefault="00F23563" w:rsidP="00F23563">
      <w:pPr>
        <w:rPr>
          <w:rFonts w:ascii="宋体" w:hAnsi="宋体"/>
        </w:rPr>
      </w:pPr>
      <w:r w:rsidRPr="00A35D65">
        <w:rPr>
          <w:rFonts w:ascii="宋体" w:hAnsi="宋体" w:hint="eastAsia"/>
        </w:rPr>
        <w:t>碍，它主要见于心室肥厚如高血压及肥厚性心肌病时，这一类病变将明显影响心室的充盈</w:t>
      </w:r>
    </w:p>
    <w:p w:rsidR="00F23563" w:rsidRPr="00A35D65" w:rsidRDefault="00F23563" w:rsidP="00F23563">
      <w:pPr>
        <w:rPr>
          <w:rFonts w:ascii="宋体" w:hAnsi="宋体"/>
        </w:rPr>
      </w:pPr>
      <w:r w:rsidRPr="00A35D65">
        <w:rPr>
          <w:rFonts w:ascii="宋体" w:hAnsi="宋体" w:hint="eastAsia"/>
        </w:rPr>
        <w:t>压，当左室舒张末压过高时，肺循环出现高压和淤血，即舒张性心功能不全，此时心肌的</w:t>
      </w:r>
    </w:p>
    <w:p w:rsidR="00F23563" w:rsidRPr="00A35D65" w:rsidRDefault="00F23563" w:rsidP="00F23563">
      <w:pPr>
        <w:rPr>
          <w:rFonts w:ascii="宋体" w:hAnsi="宋体"/>
        </w:rPr>
      </w:pPr>
      <w:r w:rsidRPr="00A35D65">
        <w:rPr>
          <w:rFonts w:ascii="宋体" w:hAnsi="宋体" w:hint="eastAsia"/>
        </w:rPr>
        <w:t>收缩功能尚可保持较好，心脏射血分数正常，故又称为LVEF正常(代偿)的心力衰竭。</w:t>
      </w:r>
    </w:p>
    <w:p w:rsidR="00F23563" w:rsidRPr="00A35D65" w:rsidRDefault="00F23563" w:rsidP="00F23563">
      <w:pPr>
        <w:rPr>
          <w:rFonts w:ascii="宋体" w:hAnsi="宋体"/>
        </w:rPr>
      </w:pPr>
      <w:r w:rsidRPr="00A35D65">
        <w:rPr>
          <w:rFonts w:ascii="宋体" w:hAnsi="宋体" w:hint="eastAsia"/>
        </w:rPr>
        <w:t>由于I临床上这种情况可发生在高血压及冠心病，而目前这两种病又属多发病，因此这一类</w:t>
      </w:r>
    </w:p>
    <w:p w:rsidR="00F23563" w:rsidRPr="00A35D65" w:rsidRDefault="00F23563" w:rsidP="00F23563">
      <w:pPr>
        <w:rPr>
          <w:rFonts w:ascii="宋体" w:hAnsi="宋体"/>
        </w:rPr>
      </w:pPr>
      <w:r w:rsidRPr="00A35D65">
        <w:rPr>
          <w:rFonts w:ascii="宋体" w:hAnsi="宋体" w:hint="eastAsia"/>
        </w:rPr>
        <w:t>型的心功能不全日渐受到重视。但需要指出的是，当有容量负荷增加心室扩大时，心室的</w:t>
      </w:r>
    </w:p>
    <w:p w:rsidR="00F23563" w:rsidRPr="00A35D65" w:rsidRDefault="00F23563" w:rsidP="00F23563">
      <w:pPr>
        <w:rPr>
          <w:rFonts w:ascii="宋体" w:hAnsi="宋体"/>
        </w:rPr>
      </w:pPr>
      <w:r w:rsidRPr="00A35D65">
        <w:rPr>
          <w:rFonts w:ascii="宋体" w:hAnsi="宋体" w:hint="eastAsia"/>
        </w:rPr>
        <w:lastRenderedPageBreak/>
        <w:t>顺应性是增加的，此时即使有心室肥厚也不致出现单纯的舒张性心功能不全。舒张与收缩</w:t>
      </w:r>
    </w:p>
    <w:p w:rsidR="00F23563" w:rsidRPr="00A35D65" w:rsidRDefault="00F23563" w:rsidP="00F23563">
      <w:pPr>
        <w:rPr>
          <w:rFonts w:ascii="宋体" w:hAnsi="宋体"/>
        </w:rPr>
      </w:pPr>
      <w:r w:rsidRPr="00A35D65">
        <w:rPr>
          <w:rFonts w:ascii="宋体" w:hAnsi="宋体" w:hint="eastAsia"/>
        </w:rPr>
        <w:t>功能不全的心腔压力与容量的变化，见图3—2—2。</w:t>
      </w:r>
    </w:p>
    <w:p w:rsidR="00F23563" w:rsidRPr="00A35D65" w:rsidRDefault="00F23563" w:rsidP="00F23563">
      <w:pPr>
        <w:rPr>
          <w:rFonts w:ascii="宋体" w:hAnsi="宋体"/>
        </w:rPr>
      </w:pPr>
      <w:r w:rsidRPr="00A35D65">
        <w:rPr>
          <w:rFonts w:ascii="宋体" w:hAnsi="宋体" w:hint="eastAsia"/>
        </w:rPr>
        <w:t xml:space="preserve">    左心室容积(洲rIl2BsA)    左心室容积(ml，IIl2BsA)</w:t>
      </w:r>
    </w:p>
    <w:p w:rsidR="00F23563" w:rsidRPr="00A35D65" w:rsidRDefault="00F23563" w:rsidP="00F23563">
      <w:pPr>
        <w:rPr>
          <w:rFonts w:ascii="宋体" w:hAnsi="宋体"/>
        </w:rPr>
      </w:pPr>
      <w:r w:rsidRPr="00A35D65">
        <w:rPr>
          <w:rFonts w:ascii="宋体" w:hAnsi="宋体" w:hint="eastAsia"/>
        </w:rPr>
        <w:t xml:space="preserve">    图3—2-2舒张与收缩功能不全的心腔压力与容量的变化</w:t>
      </w:r>
    </w:p>
    <w:p w:rsidR="00F23563" w:rsidRPr="00A35D65" w:rsidRDefault="00F23563" w:rsidP="00F23563">
      <w:pPr>
        <w:rPr>
          <w:rFonts w:ascii="宋体" w:hAnsi="宋体"/>
        </w:rPr>
      </w:pPr>
      <w:r w:rsidRPr="00A35D65">
        <w:rPr>
          <w:rFonts w:ascii="宋体" w:hAnsi="宋体" w:hint="eastAsia"/>
        </w:rPr>
        <w:t>图A示单纯舒张功能不全时压力一容积环较正常左移，舒张末容积略减少而以舒张期压力增高为主</w:t>
      </w:r>
    </w:p>
    <w:p w:rsidR="00F23563" w:rsidRPr="00A35D65" w:rsidRDefault="00F23563" w:rsidP="00F23563">
      <w:pPr>
        <w:rPr>
          <w:rFonts w:ascii="宋体" w:hAnsi="宋体"/>
        </w:rPr>
      </w:pPr>
      <w:r w:rsidRPr="00A35D65">
        <w:rPr>
          <w:rFonts w:ascii="宋体" w:hAnsi="宋体" w:hint="eastAsia"/>
        </w:rPr>
        <w:t>图B示收缩功能不全时压力一容积环较正常右移，收缩及舒张期容量明显增加的同时舒张末压增高</w:t>
      </w:r>
    </w:p>
    <w:p w:rsidR="00F23563" w:rsidRPr="00A35D65" w:rsidRDefault="00F23563" w:rsidP="00F23563">
      <w:pPr>
        <w:rPr>
          <w:rFonts w:ascii="宋体" w:hAnsi="宋体"/>
        </w:rPr>
      </w:pPr>
      <w:r w:rsidRPr="00A35D65">
        <w:rPr>
          <w:rFonts w:ascii="宋体" w:hAnsi="宋体" w:hint="eastAsia"/>
        </w:rPr>
        <w:t xml:space="preserve">    (四)心肌损害和心室重塑</w:t>
      </w:r>
    </w:p>
    <w:p w:rsidR="00F23563" w:rsidRPr="00A35D65" w:rsidRDefault="00F23563" w:rsidP="00F23563">
      <w:pPr>
        <w:rPr>
          <w:rFonts w:ascii="宋体" w:hAnsi="宋体"/>
        </w:rPr>
      </w:pPr>
      <w:r w:rsidRPr="00A35D65">
        <w:rPr>
          <w:rFonts w:ascii="宋体" w:hAnsi="宋体" w:hint="eastAsia"/>
        </w:rPr>
        <w:t xml:space="preserve">    原发性心肌损害和心脏负荷过重使心脏功能受损，导致上述的心室扩大或心室肥厚等</w:t>
      </w:r>
    </w:p>
    <w:p w:rsidR="00F23563" w:rsidRPr="00A35D65" w:rsidRDefault="00F23563" w:rsidP="00F23563">
      <w:pPr>
        <w:rPr>
          <w:rFonts w:ascii="宋体" w:hAnsi="宋体"/>
        </w:rPr>
      </w:pPr>
      <w:r w:rsidRPr="00A35D65">
        <w:rPr>
          <w:rFonts w:ascii="宋体" w:hAnsi="宋体" w:hint="eastAsia"/>
        </w:rPr>
        <w:t>各种代偿性变化。在心腔扩大、心室肥厚的过程中，心肌细胞、胞外基质、胶原纤维网等</w:t>
      </w:r>
    </w:p>
    <w:p w:rsidR="00F23563" w:rsidRPr="00A35D65" w:rsidRDefault="00F23563" w:rsidP="00F23563">
      <w:pPr>
        <w:rPr>
          <w:rFonts w:ascii="宋体" w:hAnsi="宋体"/>
        </w:rPr>
      </w:pPr>
      <w:r w:rsidRPr="00A35D65">
        <w:rPr>
          <w:rFonts w:ascii="宋体" w:hAnsi="宋体" w:hint="eastAsia"/>
        </w:rPr>
        <w:t>均有相应变化，也就是心室重塑过程。目前大量的研究表明，心力衰竭发生发展的基本机</w:t>
      </w:r>
    </w:p>
    <w:p w:rsidR="00F23563" w:rsidRPr="00A35D65" w:rsidRDefault="00F23563" w:rsidP="00F23563">
      <w:pPr>
        <w:rPr>
          <w:rFonts w:ascii="宋体" w:hAnsi="宋体"/>
        </w:rPr>
      </w:pPr>
      <w:r w:rsidRPr="00A35D65">
        <w:rPr>
          <w:rFonts w:ascii="宋体" w:hAnsi="宋体" w:hint="eastAsia"/>
        </w:rPr>
        <w:t>制是心室重塑。由于基础心脏病的性质不同，进展速度不同以及各种代偿机制的复杂作</w:t>
      </w:r>
    </w:p>
    <w:p w:rsidR="00F23563" w:rsidRPr="00A35D65" w:rsidRDefault="00F23563" w:rsidP="00F23563">
      <w:pPr>
        <w:rPr>
          <w:rFonts w:ascii="宋体" w:hAnsi="宋体"/>
        </w:rPr>
      </w:pPr>
      <w:r w:rsidRPr="00A35D65">
        <w:rPr>
          <w:rFonts w:ascii="宋体" w:hAnsi="宋体" w:hint="eastAsia"/>
        </w:rPr>
        <w:t>用，心室扩大及肥厚的程度与心功能的状况并不平行，有些患者心脏扩大或肥厚已十分明</w:t>
      </w:r>
    </w:p>
    <w:p w:rsidR="00F23563" w:rsidRPr="00A35D65" w:rsidRDefault="00F23563" w:rsidP="00F23563">
      <w:pPr>
        <w:rPr>
          <w:rFonts w:ascii="宋体" w:hAnsi="宋体"/>
        </w:rPr>
      </w:pPr>
      <w:r w:rsidRPr="00A35D65">
        <w:rPr>
          <w:rFonts w:ascii="宋体" w:hAnsi="宋体" w:hint="eastAsia"/>
        </w:rPr>
        <w:t>显，但I临床上尚可无心力衰竭的表现。但如基础心脏疾病病因不能解除，或即使没有新的</w:t>
      </w:r>
    </w:p>
    <w:p w:rsidR="00F23563" w:rsidRPr="00A35D65" w:rsidRDefault="00F23563" w:rsidP="00F23563">
      <w:pPr>
        <w:rPr>
          <w:rFonts w:ascii="宋体" w:hAnsi="宋体"/>
        </w:rPr>
      </w:pPr>
      <w:r w:rsidRPr="00A35D65">
        <w:rPr>
          <w:rFonts w:ascii="宋体" w:hAnsi="宋体" w:hint="eastAsia"/>
        </w:rPr>
        <w:t>心肌损害，随着时间的推移，心室重塑的病理变化仍可自身不断发展，心力衰竭必然会出</w:t>
      </w:r>
    </w:p>
    <w:p w:rsidR="00F23563" w:rsidRPr="00A35D65" w:rsidRDefault="00F23563" w:rsidP="00F23563">
      <w:pPr>
        <w:rPr>
          <w:rFonts w:ascii="宋体" w:hAnsi="宋体"/>
        </w:rPr>
      </w:pPr>
      <w:r w:rsidRPr="00A35D65">
        <w:rPr>
          <w:rFonts w:ascii="宋体" w:hAnsi="宋体" w:hint="eastAsia"/>
        </w:rPr>
        <w:t>现。从代偿到失代偿除了因为代偿能力有一定的限度、各种代偿机制的负面影响之外，心</w:t>
      </w:r>
    </w:p>
    <w:p w:rsidR="00F23563" w:rsidRPr="00A35D65" w:rsidRDefault="00F23563" w:rsidP="00F23563">
      <w:pPr>
        <w:rPr>
          <w:rFonts w:ascii="宋体" w:hAnsi="宋体"/>
        </w:rPr>
      </w:pPr>
      <w:r w:rsidRPr="00A35D65">
        <w:rPr>
          <w:rFonts w:ascii="宋体" w:hAnsi="宋体" w:hint="eastAsia"/>
        </w:rPr>
        <w:t>肌细胞的能量供应相对及绝对的不足及能量的利用障碍导致心肌细胞坏死、纤维化也是一</w:t>
      </w:r>
    </w:p>
    <w:p w:rsidR="00F23563" w:rsidRPr="00A35D65" w:rsidRDefault="00F23563" w:rsidP="00F23563">
      <w:pPr>
        <w:rPr>
          <w:rFonts w:ascii="宋体" w:hAnsi="宋体"/>
        </w:rPr>
      </w:pPr>
      <w:r w:rsidRPr="00A35D65">
        <w:rPr>
          <w:rFonts w:ascii="宋体" w:hAnsi="宋体" w:hint="eastAsia"/>
        </w:rPr>
        <w:t>个重要的因素。心肌细胞减少使心肌整体收缩力下降；纤维化的增加又使心室的顺应性下</w:t>
      </w:r>
    </w:p>
    <w:p w:rsidR="00F23563" w:rsidRPr="00A35D65" w:rsidRDefault="00F23563" w:rsidP="00F23563">
      <w:pPr>
        <w:rPr>
          <w:rFonts w:ascii="宋体" w:hAnsi="宋体"/>
        </w:rPr>
      </w:pPr>
      <w:r w:rsidRPr="00A35D65">
        <w:rPr>
          <w:rFonts w:ascii="宋体" w:hAnsi="宋体" w:hint="eastAsia"/>
        </w:rPr>
        <w:t>降，重塑更趋明显，心肌收缩力不能发挥其应有的射血效应，如此形成恶性循环，终至不</w:t>
      </w:r>
    </w:p>
    <w:p w:rsidR="00F23563" w:rsidRPr="00A35D65" w:rsidRDefault="00F23563" w:rsidP="00F23563">
      <w:pPr>
        <w:rPr>
          <w:rFonts w:ascii="宋体" w:hAnsi="宋体"/>
        </w:rPr>
      </w:pPr>
      <w:r w:rsidRPr="00A35D65">
        <w:rPr>
          <w:rFonts w:ascii="宋体" w:hAnsi="宋体" w:hint="eastAsia"/>
        </w:rPr>
        <w:t>可逆转的终末阶段。</w:t>
      </w:r>
    </w:p>
    <w:p w:rsidR="00F23563" w:rsidRPr="00A35D65" w:rsidRDefault="00F23563" w:rsidP="00F23563">
      <w:pPr>
        <w:rPr>
          <w:rFonts w:ascii="宋体" w:hAnsi="宋体"/>
        </w:rPr>
      </w:pPr>
      <w:r w:rsidRPr="00A35D65">
        <w:rPr>
          <w:rFonts w:ascii="宋体" w:hAnsi="宋体" w:hint="eastAsia"/>
        </w:rPr>
        <w:t xml:space="preserve">    【心力衰竭(简称心衰)的类型】</w:t>
      </w:r>
    </w:p>
    <w:p w:rsidR="00F23563" w:rsidRPr="00A35D65" w:rsidRDefault="00F23563" w:rsidP="00F23563">
      <w:pPr>
        <w:rPr>
          <w:rFonts w:ascii="宋体" w:hAnsi="宋体"/>
        </w:rPr>
      </w:pPr>
      <w:r w:rsidRPr="00A35D65">
        <w:rPr>
          <w:rFonts w:ascii="宋体" w:hAnsi="宋体" w:hint="eastAsia"/>
        </w:rPr>
        <w:t xml:space="preserve">    (一)左心衰、右心衰和全心衰</w:t>
      </w:r>
    </w:p>
    <w:p w:rsidR="00F23563" w:rsidRPr="00A35D65" w:rsidRDefault="00F23563" w:rsidP="00F23563">
      <w:pPr>
        <w:rPr>
          <w:rFonts w:ascii="宋体" w:hAnsi="宋体"/>
        </w:rPr>
      </w:pPr>
      <w:r w:rsidRPr="00A35D65">
        <w:rPr>
          <w:rFonts w:ascii="宋体" w:hAnsi="宋体" w:hint="eastAsia"/>
        </w:rPr>
        <w:t xml:space="preserve">    左心衰指左心室代偿功能不全而发生的心力衰竭，临床上较为常见，以肺循环淤血为</w:t>
      </w:r>
    </w:p>
    <w:p w:rsidR="00F23563" w:rsidRPr="00A35D65" w:rsidRDefault="00F23563" w:rsidP="00F23563">
      <w:pPr>
        <w:rPr>
          <w:rFonts w:ascii="宋体" w:hAnsi="宋体"/>
        </w:rPr>
      </w:pPr>
      <w:r w:rsidRPr="00A35D65">
        <w:rPr>
          <w:rFonts w:ascii="宋体" w:hAnsi="宋体" w:hint="eastAsia"/>
        </w:rPr>
        <w:t>特征。单纯的右心衰竭主要见于肺源性心脏病及某些先天性心脏病，以体循环淤血为主要</w:t>
      </w:r>
    </w:p>
    <w:p w:rsidR="00F23563" w:rsidRPr="00A35D65" w:rsidRDefault="00F23563" w:rsidP="00F23563">
      <w:pPr>
        <w:rPr>
          <w:rFonts w:ascii="宋体" w:hAnsi="宋体"/>
        </w:rPr>
      </w:pPr>
      <w:r w:rsidRPr="00A35D65">
        <w:rPr>
          <w:rFonts w:ascii="宋体" w:hAnsi="宋体" w:hint="eastAsia"/>
        </w:rPr>
        <w:t>表现。左心衰竭后肺动脉压力增高，使右心负荷加重，长时间后，右心衰竭也继之出现，</w:t>
      </w:r>
    </w:p>
    <w:p w:rsidR="00F23563" w:rsidRPr="00A35D65" w:rsidRDefault="00F23563" w:rsidP="00F23563">
      <w:pPr>
        <w:rPr>
          <w:rFonts w:ascii="宋体" w:hAnsi="宋体"/>
        </w:rPr>
      </w:pPr>
      <w:r w:rsidRPr="00A35D65">
        <w:rPr>
          <w:rFonts w:ascii="宋体" w:hAnsi="宋体" w:hint="eastAsia"/>
        </w:rPr>
        <w:t>即为全心衰。心肌炎心肌病患者左、右心同时受损，左、右心衰可同时出现。</w:t>
      </w:r>
    </w:p>
    <w:p w:rsidR="00F23563" w:rsidRPr="00A35D65" w:rsidRDefault="00F23563" w:rsidP="00F23563">
      <w:pPr>
        <w:rPr>
          <w:rFonts w:ascii="宋体" w:hAnsi="宋体"/>
        </w:rPr>
      </w:pPr>
      <w:r w:rsidRPr="00A35D65">
        <w:rPr>
          <w:rFonts w:ascii="宋体" w:hAnsi="宋体" w:hint="eastAsia"/>
        </w:rPr>
        <w:t xml:space="preserve">    单纯二尖瓣狭窄引起的是一种特殊类型的心衰。它不涉及左室的收缩功能，而是直接</w:t>
      </w:r>
    </w:p>
    <w:p w:rsidR="00F23563" w:rsidRPr="00A35D65" w:rsidRDefault="00F23563" w:rsidP="00F23563">
      <w:pPr>
        <w:rPr>
          <w:rFonts w:ascii="宋体" w:hAnsi="宋体"/>
        </w:rPr>
      </w:pPr>
      <w:r w:rsidRPr="00A35D65">
        <w:rPr>
          <w:rFonts w:ascii="宋体" w:hAnsi="宋体" w:hint="eastAsia"/>
        </w:rPr>
        <w:t>因左心房压力升高而导致肺循环高压，有明显的肺淤血和相继出现的右心功能不全。</w:t>
      </w:r>
    </w:p>
    <w:p w:rsidR="00F23563" w:rsidRPr="00A35D65" w:rsidRDefault="00F23563" w:rsidP="00F23563">
      <w:pPr>
        <w:rPr>
          <w:rFonts w:ascii="宋体" w:hAnsi="宋体"/>
        </w:rPr>
      </w:pPr>
      <w:r w:rsidRPr="00A35D65">
        <w:rPr>
          <w:rFonts w:ascii="宋体" w:hAnsi="宋体" w:hint="eastAsia"/>
        </w:rPr>
        <w:t xml:space="preserve">    (二)急性和慢性心衰</w:t>
      </w:r>
    </w:p>
    <w:p w:rsidR="00F23563" w:rsidRPr="00A35D65" w:rsidRDefault="00F23563" w:rsidP="00F23563">
      <w:pPr>
        <w:rPr>
          <w:rFonts w:ascii="宋体" w:hAnsi="宋体"/>
        </w:rPr>
      </w:pPr>
      <w:r w:rsidRPr="00A35D65">
        <w:rPr>
          <w:rFonts w:ascii="宋体" w:hAnsi="宋体" w:hint="eastAsia"/>
        </w:rPr>
        <w:t xml:space="preserve">    急性心衰系因急性的严重心肌损害或突然加重的负荷，使心功能正常或处于代偿期的</w:t>
      </w:r>
    </w:p>
    <w:p w:rsidR="00F23563" w:rsidRPr="00A35D65" w:rsidRDefault="00F23563" w:rsidP="00F23563">
      <w:pPr>
        <w:rPr>
          <w:rFonts w:ascii="宋体" w:hAnsi="宋体"/>
        </w:rPr>
      </w:pPr>
      <w:r w:rsidRPr="00A35D65">
        <w:rPr>
          <w:rFonts w:ascii="宋体" w:hAnsi="宋体" w:hint="eastAsia"/>
        </w:rPr>
        <w:t>心脏在短时间内发生衰竭或使慢性心衰急剧恶化。临床上以急性左心衰常见，表现为急性</w:t>
      </w:r>
    </w:p>
    <w:p w:rsidR="00F23563" w:rsidRPr="00A35D65" w:rsidRDefault="00F23563" w:rsidP="00F23563">
      <w:pPr>
        <w:rPr>
          <w:rFonts w:ascii="宋体" w:hAnsi="宋体"/>
        </w:rPr>
      </w:pPr>
      <w:r w:rsidRPr="00A35D65">
        <w:rPr>
          <w:rFonts w:ascii="宋体" w:hAnsi="宋体" w:hint="eastAsia"/>
        </w:rPr>
        <w:t>肺水肿或心源性休克。</w:t>
      </w:r>
    </w:p>
    <w:p w:rsidR="00F23563" w:rsidRPr="00A35D65" w:rsidRDefault="00F23563" w:rsidP="00F23563">
      <w:pPr>
        <w:rPr>
          <w:rFonts w:ascii="宋体" w:hAnsi="宋体"/>
        </w:rPr>
      </w:pPr>
      <w:r w:rsidRPr="00A35D65">
        <w:rPr>
          <w:rFonts w:ascii="宋体" w:hAnsi="宋体" w:hint="eastAsia"/>
        </w:rPr>
        <w:t xml:space="preserve">    慢性心衰有一个缓慢的发展过程，一般均有代偿性心脏扩大或肥厚及其他代偿机制</w:t>
      </w:r>
    </w:p>
    <w:p w:rsidR="00F23563" w:rsidRPr="00A35D65" w:rsidRDefault="00F23563" w:rsidP="00F23563">
      <w:pPr>
        <w:rPr>
          <w:rFonts w:ascii="宋体" w:hAnsi="宋体"/>
        </w:rPr>
      </w:pPr>
      <w:r w:rsidRPr="00A35D65">
        <w:rPr>
          <w:rFonts w:ascii="宋体" w:hAnsi="宋体" w:hint="eastAsia"/>
        </w:rPr>
        <w:t>参与。</w:t>
      </w:r>
    </w:p>
    <w:p w:rsidR="00F23563" w:rsidRPr="00A35D65" w:rsidRDefault="00F23563" w:rsidP="00F23563">
      <w:pPr>
        <w:rPr>
          <w:rFonts w:ascii="宋体" w:hAnsi="宋体"/>
        </w:rPr>
      </w:pPr>
      <w:r w:rsidRPr="00A35D65">
        <w:rPr>
          <w:rFonts w:ascii="宋体" w:hAnsi="宋体" w:hint="eastAsia"/>
        </w:rPr>
        <w:t xml:space="preserve">    (三)收缩性和舒张性心衰</w:t>
      </w:r>
    </w:p>
    <w:p w:rsidR="00F23563" w:rsidRPr="00A35D65" w:rsidRDefault="00F23563" w:rsidP="00F23563">
      <w:pPr>
        <w:rPr>
          <w:rFonts w:ascii="宋体" w:hAnsi="宋体"/>
        </w:rPr>
      </w:pPr>
      <w:r w:rsidRPr="00A35D65">
        <w:rPr>
          <w:rFonts w:ascii="宋体" w:hAnsi="宋体" w:hint="eastAsia"/>
        </w:rPr>
        <w:t xml:space="preserve">    心脏以其收缩射血为主要功能。收缩功能障碍，心排血量下降并有阻性充血的表现即</w:t>
      </w:r>
    </w:p>
    <w:p w:rsidR="00F23563" w:rsidRPr="00A35D65" w:rsidRDefault="00F23563" w:rsidP="00F23563">
      <w:pPr>
        <w:rPr>
          <w:rFonts w:ascii="宋体" w:hAnsi="宋体"/>
        </w:rPr>
      </w:pPr>
      <w:r w:rsidRPr="00A35D65">
        <w:rPr>
          <w:rFonts w:ascii="宋体" w:hAnsi="宋体" w:hint="eastAsia"/>
        </w:rPr>
        <w:t>为收缩性心力衰竭，也是临床上所常见的心衰。心脏正常的舒张功能是为了保证收缩期的</w:t>
      </w:r>
    </w:p>
    <w:p w:rsidR="00F23563" w:rsidRPr="00A35D65" w:rsidRDefault="00F23563" w:rsidP="00F23563">
      <w:pPr>
        <w:rPr>
          <w:rFonts w:ascii="宋体" w:hAnsi="宋体"/>
        </w:rPr>
      </w:pPr>
      <w:r w:rsidRPr="00A35D65">
        <w:rPr>
          <w:rFonts w:ascii="宋体" w:hAnsi="宋体" w:hint="eastAsia"/>
        </w:rPr>
        <w:t>有效泵血。当心脏的收缩功能不全时常同时存在舒张功能障碍。单纯的舒张性(舒张期)</w:t>
      </w:r>
    </w:p>
    <w:p w:rsidR="00F23563" w:rsidRPr="00A35D65" w:rsidRDefault="00F23563" w:rsidP="00F23563">
      <w:pPr>
        <w:rPr>
          <w:rFonts w:ascii="宋体" w:hAnsi="宋体"/>
        </w:rPr>
      </w:pPr>
      <w:r w:rsidRPr="00A35D65">
        <w:rPr>
          <w:rFonts w:ascii="宋体" w:hAnsi="宋体" w:hint="eastAsia"/>
        </w:rPr>
        <w:t>心衰如前所述可见于高血压、冠心病的某一阶段，当收缩期射血功能尚未明显降低，而因</w:t>
      </w:r>
    </w:p>
    <w:p w:rsidR="00F23563" w:rsidRPr="00A35D65" w:rsidRDefault="00F23563" w:rsidP="00F23563">
      <w:pPr>
        <w:rPr>
          <w:rFonts w:ascii="宋体" w:hAnsi="宋体"/>
        </w:rPr>
      </w:pPr>
      <w:r w:rsidRPr="00A35D65">
        <w:rPr>
          <w:rFonts w:ascii="宋体" w:hAnsi="宋体" w:hint="eastAsia"/>
        </w:rPr>
        <w:t>舒张功能障碍而致左室充盈压增高导致肺的阻性充血。</w:t>
      </w:r>
    </w:p>
    <w:p w:rsidR="00F23563" w:rsidRPr="00A35D65" w:rsidRDefault="00F23563" w:rsidP="00F23563">
      <w:pPr>
        <w:rPr>
          <w:rFonts w:ascii="宋体" w:hAnsi="宋体"/>
        </w:rPr>
      </w:pPr>
      <w:r w:rsidRPr="00A35D65">
        <w:rPr>
          <w:rFonts w:ascii="宋体" w:hAnsi="宋体" w:hint="eastAsia"/>
        </w:rPr>
        <w:t xml:space="preserve">    严重的舒张期心衰见于原发性限制型心肌病、原发性肥厚型心肌病等。</w:t>
      </w:r>
    </w:p>
    <w:p w:rsidR="00F23563" w:rsidRPr="00A35D65" w:rsidRDefault="00F23563" w:rsidP="00F23563">
      <w:pPr>
        <w:rPr>
          <w:rFonts w:ascii="宋体" w:hAnsi="宋体"/>
        </w:rPr>
      </w:pPr>
      <w:r w:rsidRPr="00A35D65">
        <w:rPr>
          <w:rFonts w:ascii="宋体" w:hAnsi="宋体" w:hint="eastAsia"/>
        </w:rPr>
        <w:t xml:space="preserve">    (四)心衰的分期与分级</w:t>
      </w:r>
    </w:p>
    <w:p w:rsidR="00F23563" w:rsidRPr="00A35D65" w:rsidRDefault="00F23563" w:rsidP="00F23563">
      <w:pPr>
        <w:rPr>
          <w:rFonts w:ascii="宋体" w:hAnsi="宋体"/>
        </w:rPr>
      </w:pPr>
      <w:r w:rsidRPr="00A35D65">
        <w:rPr>
          <w:rFonts w:ascii="宋体" w:hAnsi="宋体" w:hint="eastAsia"/>
        </w:rPr>
        <w:t xml:space="preserve">    1．心力衰竭的分期如前所述，心力衰竭是各种心脏结构性和功能性疾病所导致的，</w:t>
      </w:r>
    </w:p>
    <w:p w:rsidR="00F23563" w:rsidRPr="00A35D65" w:rsidRDefault="00F23563" w:rsidP="00F23563">
      <w:pPr>
        <w:rPr>
          <w:rFonts w:ascii="宋体" w:hAnsi="宋体"/>
        </w:rPr>
      </w:pPr>
      <w:r w:rsidRPr="00A35D65">
        <w:rPr>
          <w:rFonts w:ascii="宋体" w:hAnsi="宋体" w:hint="eastAsia"/>
        </w:rPr>
        <w:lastRenderedPageBreak/>
        <w:t>其病理生理过程不断进展的临床综合征。近年来，对心力衰竭的治疗已有很大的进步，但</w:t>
      </w:r>
    </w:p>
    <w:p w:rsidR="00F23563" w:rsidRPr="00A35D65" w:rsidRDefault="00F23563" w:rsidP="00F23563">
      <w:pPr>
        <w:rPr>
          <w:rFonts w:ascii="宋体" w:hAnsi="宋体"/>
        </w:rPr>
      </w:pPr>
      <w:r w:rsidRPr="00A35D65">
        <w:rPr>
          <w:rFonts w:ascii="宋体" w:hAnsi="宋体" w:hint="eastAsia"/>
        </w:rPr>
        <w:t>从整体上看死于心力衰竭的患者数目仍在逐步上升。这一方面是由于人口老龄化，另一部</w:t>
      </w:r>
    </w:p>
    <w:p w:rsidR="00F23563" w:rsidRPr="00A35D65" w:rsidRDefault="00F23563" w:rsidP="00F23563">
      <w:pPr>
        <w:rPr>
          <w:rFonts w:ascii="宋体" w:hAnsi="宋体"/>
        </w:rPr>
      </w:pPr>
      <w:r w:rsidRPr="00A35D65">
        <w:rPr>
          <w:rFonts w:ascii="宋体" w:hAnsi="宋体" w:hint="eastAsia"/>
        </w:rPr>
        <w:t>分原因是由于心血管疾病的治疗进步，特别是急性心肌梗死的抢救成功率提高，存活的患</w:t>
      </w:r>
    </w:p>
    <w:p w:rsidR="00F23563" w:rsidRPr="00A35D65" w:rsidRDefault="00F23563" w:rsidP="00F23563">
      <w:pPr>
        <w:rPr>
          <w:rFonts w:ascii="宋体" w:hAnsi="宋体"/>
        </w:rPr>
      </w:pPr>
      <w:r w:rsidRPr="00A35D65">
        <w:rPr>
          <w:rFonts w:ascii="宋体" w:hAnsi="宋体" w:hint="eastAsia"/>
        </w:rPr>
        <w:t>者增多。为了从整体上减少因心力衰竭而死亡的患者，仅仅针对已发生心力衰竭f临床表现</w:t>
      </w:r>
    </w:p>
    <w:p w:rsidR="00F23563" w:rsidRPr="00A35D65" w:rsidRDefault="00F23563" w:rsidP="00F23563">
      <w:pPr>
        <w:rPr>
          <w:rFonts w:ascii="宋体" w:hAnsi="宋体"/>
        </w:rPr>
      </w:pPr>
      <w:r w:rsidRPr="00A35D65">
        <w:rPr>
          <w:rFonts w:ascii="宋体" w:hAnsi="宋体" w:hint="eastAsia"/>
        </w:rPr>
        <w:t>的患者是不够的，必须从预防着手，从源头上减少和延缓心力衰竭的发生。为此，2001</w:t>
      </w:r>
    </w:p>
    <w:p w:rsidR="00F23563" w:rsidRPr="00A35D65" w:rsidRDefault="00F23563" w:rsidP="00F23563">
      <w:pPr>
        <w:rPr>
          <w:rFonts w:ascii="宋体" w:hAnsi="宋体"/>
        </w:rPr>
      </w:pPr>
      <w:r w:rsidRPr="00A35D65">
        <w:rPr>
          <w:rFonts w:ascii="宋体" w:hAnsi="宋体" w:hint="eastAsia"/>
        </w:rPr>
        <w:t>年美国AHA／AcC的成人慢性心力衰竭指南上提出了心力衰竭的分期的概念，在2005年</w:t>
      </w:r>
    </w:p>
    <w:p w:rsidR="00F23563" w:rsidRPr="00A35D65" w:rsidRDefault="00F23563" w:rsidP="00F23563">
      <w:pPr>
        <w:rPr>
          <w:rFonts w:ascii="宋体" w:hAnsi="宋体"/>
        </w:rPr>
      </w:pPr>
      <w:r w:rsidRPr="00A35D65">
        <w:rPr>
          <w:rFonts w:ascii="宋体" w:hAnsi="宋体" w:hint="eastAsia"/>
        </w:rPr>
        <w:t>更新版中仍然强调了这一概念：具体分期如下：</w:t>
      </w:r>
    </w:p>
    <w:p w:rsidR="00F23563" w:rsidRPr="00A35D65" w:rsidRDefault="00F23563" w:rsidP="00F23563">
      <w:pPr>
        <w:rPr>
          <w:rFonts w:ascii="宋体" w:hAnsi="宋体"/>
        </w:rPr>
      </w:pPr>
      <w:r w:rsidRPr="00A35D65">
        <w:rPr>
          <w:rFonts w:ascii="宋体" w:hAnsi="宋体" w:hint="eastAsia"/>
        </w:rPr>
        <w:t xml:space="preserve">    A期：心力衰竭高危期，尚无器质性心脏(心肌)病或心力衰竭症状，如患者有高血</w:t>
      </w:r>
    </w:p>
    <w:p w:rsidR="00F23563" w:rsidRPr="00A35D65" w:rsidRDefault="00F23563" w:rsidP="00F23563">
      <w:pPr>
        <w:rPr>
          <w:rFonts w:ascii="宋体" w:hAnsi="宋体"/>
        </w:rPr>
      </w:pPr>
      <w:r w:rsidRPr="00A35D65">
        <w:rPr>
          <w:rFonts w:ascii="宋体" w:hAnsi="宋体" w:hint="eastAsia"/>
        </w:rPr>
        <w:t>压、心绞痛、代谢综合征，使用心肌毒性药物等，可发展为心脏病的高危因素。</w:t>
      </w:r>
    </w:p>
    <w:p w:rsidR="00F23563" w:rsidRPr="00A35D65" w:rsidRDefault="00F23563" w:rsidP="00F23563">
      <w:pPr>
        <w:rPr>
          <w:rFonts w:ascii="宋体" w:hAnsi="宋体"/>
        </w:rPr>
      </w:pPr>
      <w:r w:rsidRPr="00A35D65">
        <w:rPr>
          <w:rFonts w:ascii="宋体" w:hAnsi="宋体" w:hint="eastAsia"/>
        </w:rPr>
        <w:t xml:space="preserve">    B期：已有器质性心脏病变，如左室肥厚，I。VEF降低，但无心力衰竭症状。</w:t>
      </w:r>
    </w:p>
    <w:p w:rsidR="00F23563" w:rsidRPr="00A35D65" w:rsidRDefault="00F23563" w:rsidP="00F23563">
      <w:pPr>
        <w:rPr>
          <w:rFonts w:ascii="宋体" w:hAnsi="宋体"/>
        </w:rPr>
      </w:pPr>
      <w:r w:rsidRPr="00A35D65">
        <w:rPr>
          <w:rFonts w:ascii="宋体" w:hAnsi="宋体" w:hint="eastAsia"/>
        </w:rPr>
        <w:t xml:space="preserve">    c期：器质性心脏病，既往或目前有心力衰竭症状。</w:t>
      </w:r>
    </w:p>
    <w:p w:rsidR="00F23563" w:rsidRPr="00A35D65" w:rsidRDefault="00F23563" w:rsidP="00F23563">
      <w:pPr>
        <w:rPr>
          <w:rFonts w:ascii="宋体" w:hAnsi="宋体"/>
        </w:rPr>
      </w:pPr>
      <w:r w:rsidRPr="00A35D65">
        <w:rPr>
          <w:rFonts w:ascii="宋体" w:hAnsi="宋体" w:hint="eastAsia"/>
        </w:rPr>
        <w:t xml:space="preserve">    D期：需要特殊干预治疗的难治性心力衰竭。</w:t>
      </w:r>
    </w:p>
    <w:p w:rsidR="00F23563" w:rsidRPr="00A35D65" w:rsidRDefault="00F23563" w:rsidP="00F23563">
      <w:pPr>
        <w:rPr>
          <w:rFonts w:ascii="宋体" w:hAnsi="宋体"/>
        </w:rPr>
      </w:pPr>
      <w:r w:rsidRPr="00A35D65">
        <w:rPr>
          <w:rFonts w:ascii="宋体" w:hAnsi="宋体" w:hint="eastAsia"/>
        </w:rPr>
        <w:t xml:space="preserve">    心力衰竭的分期对每一个患者而言只能是停留在某一期或向前进展而不可能逆转。如</w:t>
      </w:r>
    </w:p>
    <w:p w:rsidR="00F23563" w:rsidRPr="00A35D65" w:rsidRDefault="00F23563" w:rsidP="00F23563">
      <w:pPr>
        <w:rPr>
          <w:rFonts w:ascii="宋体" w:hAnsi="宋体"/>
        </w:rPr>
      </w:pPr>
      <w:r w:rsidRPr="00A35D65">
        <w:rPr>
          <w:rFonts w:ascii="宋体" w:hAnsi="宋体" w:hint="eastAsia"/>
        </w:rPr>
        <w:t>B期患者，心肌已有结构性异常，其进展可导致3种后果：患者在发生心衰症状前死亡；</w:t>
      </w:r>
    </w:p>
    <w:p w:rsidR="00F23563" w:rsidRPr="00A35D65" w:rsidRDefault="00F23563" w:rsidP="00F23563">
      <w:pPr>
        <w:rPr>
          <w:rFonts w:ascii="宋体" w:hAnsi="宋体"/>
        </w:rPr>
      </w:pPr>
      <w:r w:rsidRPr="00A35D65">
        <w:rPr>
          <w:rFonts w:ascii="宋体" w:hAnsi="宋体" w:hint="eastAsia"/>
        </w:rPr>
        <w:t>进入到C期，治疗可控制症状；进入D期，死于心力衰竭，而在整个过程中猝死可在任</w:t>
      </w:r>
    </w:p>
    <w:p w:rsidR="00F23563" w:rsidRPr="00A35D65" w:rsidRDefault="00F23563" w:rsidP="00F23563">
      <w:pPr>
        <w:rPr>
          <w:rFonts w:ascii="宋体" w:hAnsi="宋体"/>
        </w:rPr>
      </w:pPr>
      <w:r w:rsidRPr="00A35D65">
        <w:rPr>
          <w:rFonts w:ascii="宋体" w:hAnsi="宋体" w:hint="eastAsia"/>
        </w:rPr>
        <w:t>何时间发生。</w:t>
      </w:r>
    </w:p>
    <w:p w:rsidR="00F23563" w:rsidRPr="00A35D65" w:rsidRDefault="00F23563" w:rsidP="00F23563">
      <w:pPr>
        <w:rPr>
          <w:rFonts w:ascii="宋体" w:hAnsi="宋体"/>
        </w:rPr>
      </w:pPr>
      <w:r w:rsidRPr="00A35D65">
        <w:rPr>
          <w:rFonts w:ascii="宋体" w:hAnsi="宋体" w:hint="eastAsia"/>
        </w:rPr>
        <w:t xml:space="preserve">    为此，只有在A期对各种高危因素进行有效的治疗，在B期进行有效干预，才能有</w:t>
      </w:r>
    </w:p>
    <w:p w:rsidR="00F23563" w:rsidRPr="00A35D65" w:rsidRDefault="00F23563" w:rsidP="00F23563">
      <w:pPr>
        <w:rPr>
          <w:rFonts w:ascii="宋体" w:hAnsi="宋体"/>
        </w:rPr>
      </w:pPr>
      <w:r w:rsidRPr="00A35D65">
        <w:rPr>
          <w:rFonts w:ascii="宋体" w:hAnsi="宋体" w:hint="eastAsia"/>
        </w:rPr>
        <w:t>效减少或延缓进入到有症状的临床心力衰竭。</w:t>
      </w:r>
    </w:p>
    <w:p w:rsidR="00F23563" w:rsidRPr="00A35D65" w:rsidRDefault="00F23563" w:rsidP="00F23563">
      <w:pPr>
        <w:rPr>
          <w:rFonts w:ascii="宋体" w:hAnsi="宋体"/>
        </w:rPr>
      </w:pPr>
      <w:r w:rsidRPr="00A35D65">
        <w:rPr>
          <w:rFonts w:ascii="宋体" w:hAnsi="宋体" w:hint="eastAsia"/>
        </w:rPr>
        <w:t xml:space="preserve">    2．心力衰竭的分级NYHA分级是按诱发心力衰竭症状的活动程度将心功能的受损</w:t>
      </w:r>
    </w:p>
    <w:p w:rsidR="00F23563" w:rsidRPr="00A35D65" w:rsidRDefault="00F23563" w:rsidP="00F23563">
      <w:pPr>
        <w:rPr>
          <w:rFonts w:ascii="宋体" w:hAnsi="宋体"/>
        </w:rPr>
      </w:pPr>
      <w:r w:rsidRPr="00A35D65">
        <w:rPr>
          <w:rFonts w:ascii="宋体" w:hAnsi="宋体" w:hint="eastAsia"/>
        </w:rPr>
        <w:t>状况分为四级。这一分级方案于1928年由美国纽约心脏病学会(NYHA)提出，</w:t>
      </w:r>
      <w:r w:rsidR="00B80005" w:rsidRPr="00A35D65">
        <w:rPr>
          <w:rFonts w:ascii="宋体" w:hAnsi="宋体" w:hint="eastAsia"/>
        </w:rPr>
        <w:t>临</w:t>
      </w:r>
      <w:r w:rsidRPr="00A35D65">
        <w:rPr>
          <w:rFonts w:ascii="宋体" w:hAnsi="宋体" w:hint="eastAsia"/>
        </w:rPr>
        <w:t>床上</w:t>
      </w:r>
    </w:p>
    <w:p w:rsidR="00F23563" w:rsidRPr="00A35D65" w:rsidRDefault="00F23563" w:rsidP="00F23563">
      <w:pPr>
        <w:rPr>
          <w:rFonts w:ascii="宋体" w:hAnsi="宋体"/>
        </w:rPr>
      </w:pPr>
      <w:r w:rsidRPr="00A35D65">
        <w:rPr>
          <w:rFonts w:ascii="宋体" w:hAnsi="宋体" w:hint="eastAsia"/>
        </w:rPr>
        <w:t>沿用至今。上述的心力衰竭分期不能取代这一分级而只是对它的补充。实际上NYHA分</w:t>
      </w:r>
    </w:p>
    <w:p w:rsidR="00F23563" w:rsidRPr="00A35D65" w:rsidRDefault="00F23563" w:rsidP="00F23563">
      <w:pPr>
        <w:rPr>
          <w:rFonts w:ascii="宋体" w:hAnsi="宋体"/>
        </w:rPr>
      </w:pPr>
      <w:r w:rsidRPr="00A35D65">
        <w:rPr>
          <w:rFonts w:ascii="宋体" w:hAnsi="宋体" w:hint="eastAsia"/>
        </w:rPr>
        <w:t>级是对C期和D期患者症状严重程度的分级。</w:t>
      </w:r>
    </w:p>
    <w:p w:rsidR="00F23563" w:rsidRPr="00A35D65" w:rsidRDefault="00F23563" w:rsidP="00F23563">
      <w:pPr>
        <w:rPr>
          <w:rFonts w:ascii="宋体" w:hAnsi="宋体"/>
        </w:rPr>
      </w:pPr>
      <w:r w:rsidRPr="00A35D65">
        <w:rPr>
          <w:rFonts w:ascii="宋体" w:hAnsi="宋体" w:hint="eastAsia"/>
        </w:rPr>
        <w:t xml:space="preserve">    I级：患者患有心脏病，但日常活动量不受限制，一般活动不引起疲乏、心悸、呼吸</w:t>
      </w:r>
    </w:p>
    <w:p w:rsidR="00F23563" w:rsidRPr="00A35D65" w:rsidRDefault="00F23563" w:rsidP="00F23563">
      <w:pPr>
        <w:rPr>
          <w:rFonts w:ascii="宋体" w:hAnsi="宋体"/>
        </w:rPr>
      </w:pPr>
      <w:r w:rsidRPr="00A35D65">
        <w:rPr>
          <w:rFonts w:ascii="宋体" w:hAnsi="宋体" w:hint="eastAsia"/>
        </w:rPr>
        <w:t>困难或心绞痛。</w:t>
      </w:r>
    </w:p>
    <w:p w:rsidR="00F23563" w:rsidRPr="00A35D65" w:rsidRDefault="00F23563" w:rsidP="00F23563">
      <w:pPr>
        <w:rPr>
          <w:rFonts w:ascii="宋体" w:hAnsi="宋体"/>
        </w:rPr>
      </w:pPr>
      <w:r w:rsidRPr="00A35D65">
        <w:rPr>
          <w:rFonts w:ascii="宋体" w:hAnsi="宋体" w:hint="eastAsia"/>
        </w:rPr>
        <w:t xml:space="preserve">    Ⅱ级：心脏病患者的体力活动受到轻度的限制，</w:t>
      </w:r>
    </w:p>
    <w:p w:rsidR="00F23563" w:rsidRPr="00A35D65" w:rsidRDefault="00F23563" w:rsidP="00F23563">
      <w:pPr>
        <w:rPr>
          <w:rFonts w:ascii="宋体" w:hAnsi="宋体"/>
        </w:rPr>
      </w:pPr>
      <w:r w:rsidRPr="00A35D65">
        <w:rPr>
          <w:rFonts w:ascii="宋体" w:hAnsi="宋体" w:hint="eastAsia"/>
        </w:rPr>
        <w:t>下可出现疲乏、心悸、呼吸困难或心绞痛。</w:t>
      </w:r>
    </w:p>
    <w:p w:rsidR="00F23563" w:rsidRPr="00A35D65" w:rsidRDefault="00F23563" w:rsidP="00F23563">
      <w:pPr>
        <w:rPr>
          <w:rFonts w:ascii="宋体" w:hAnsi="宋体"/>
        </w:rPr>
      </w:pPr>
      <w:r w:rsidRPr="00A35D65">
        <w:rPr>
          <w:rFonts w:ascii="宋体" w:hAnsi="宋体" w:hint="eastAsia"/>
        </w:rPr>
        <w:t>休息时无自觉症状，但平时一般活动  §</w:t>
      </w:r>
    </w:p>
    <w:p w:rsidR="00F23563" w:rsidRPr="00A35D65" w:rsidRDefault="00F23563" w:rsidP="00F23563">
      <w:pPr>
        <w:rPr>
          <w:rFonts w:ascii="宋体" w:hAnsi="宋体"/>
        </w:rPr>
      </w:pPr>
      <w:r w:rsidRPr="00A35D65">
        <w:rPr>
          <w:rFonts w:ascii="宋体" w:hAnsi="宋体" w:hint="eastAsia"/>
        </w:rPr>
        <w:t xml:space="preserve">    Ⅲ级：心脏病患者体力活动明显受限，小于平时一般活动即引起上述的症状。</w:t>
      </w:r>
    </w:p>
    <w:p w:rsidR="00F23563" w:rsidRPr="00A35D65" w:rsidRDefault="00F23563" w:rsidP="00F23563">
      <w:pPr>
        <w:rPr>
          <w:rFonts w:ascii="宋体" w:hAnsi="宋体"/>
        </w:rPr>
      </w:pPr>
      <w:r w:rsidRPr="00A35D65">
        <w:rPr>
          <w:rFonts w:ascii="宋体" w:hAnsi="宋体" w:hint="eastAsia"/>
        </w:rPr>
        <w:t xml:space="preserve">    Ⅳ级：心脏病患者不能从事任何体力活动。休息状态下也出现心衰的症状，体力活动</w:t>
      </w:r>
    </w:p>
    <w:p w:rsidR="00F23563" w:rsidRPr="00A35D65" w:rsidRDefault="00F23563" w:rsidP="00F23563">
      <w:pPr>
        <w:rPr>
          <w:rFonts w:ascii="宋体" w:hAnsi="宋体"/>
        </w:rPr>
      </w:pPr>
      <w:r w:rsidRPr="00A35D65">
        <w:rPr>
          <w:rFonts w:ascii="宋体" w:hAnsi="宋体" w:hint="eastAsia"/>
        </w:rPr>
        <w:t>后加重。</w:t>
      </w:r>
    </w:p>
    <w:p w:rsidR="00F23563" w:rsidRPr="00A35D65" w:rsidRDefault="00F23563" w:rsidP="00F23563">
      <w:pPr>
        <w:rPr>
          <w:rFonts w:ascii="宋体" w:hAnsi="宋体"/>
        </w:rPr>
      </w:pPr>
      <w:r w:rsidRPr="00A35D65">
        <w:rPr>
          <w:rFonts w:ascii="宋体" w:hAnsi="宋体" w:hint="eastAsia"/>
        </w:rPr>
        <w:t xml:space="preserve">    这种分级方案的优点是简便易行，为此，几十年以来仍为l临床医生所习用。但其缺点</w:t>
      </w:r>
    </w:p>
    <w:p w:rsidR="00F23563" w:rsidRPr="00A35D65" w:rsidRDefault="00F23563" w:rsidP="00F23563">
      <w:pPr>
        <w:rPr>
          <w:rFonts w:ascii="宋体" w:hAnsi="宋体"/>
        </w:rPr>
      </w:pPr>
      <w:r w:rsidRPr="00A35D65">
        <w:rPr>
          <w:rFonts w:ascii="宋体" w:hAnsi="宋体" w:hint="eastAsia"/>
        </w:rPr>
        <w:t>是仅凭患者的主观陈述，有时症状与客观检查有很大差距，同时患者个体之间的差异也</w:t>
      </w:r>
    </w:p>
    <w:p w:rsidR="00F23563" w:rsidRPr="00A35D65" w:rsidRDefault="00F23563" w:rsidP="00F23563">
      <w:pPr>
        <w:rPr>
          <w:rFonts w:ascii="宋体" w:hAnsi="宋体"/>
        </w:rPr>
      </w:pPr>
      <w:r w:rsidRPr="00A35D65">
        <w:rPr>
          <w:rFonts w:ascii="宋体" w:hAnsi="宋体" w:hint="eastAsia"/>
        </w:rPr>
        <w:t>较大。</w:t>
      </w:r>
    </w:p>
    <w:p w:rsidR="00F23563" w:rsidRPr="00A35D65" w:rsidRDefault="00F23563" w:rsidP="00F23563">
      <w:pPr>
        <w:rPr>
          <w:rFonts w:ascii="宋体" w:hAnsi="宋体"/>
        </w:rPr>
      </w:pPr>
      <w:r w:rsidRPr="00A35D65">
        <w:rPr>
          <w:rFonts w:ascii="宋体" w:hAnsi="宋体" w:hint="eastAsia"/>
        </w:rPr>
        <w:t xml:space="preserve">    3．6分钟步行试验是一项简单易行、安全、方便的试验，用以评定慢性心衰患者的</w:t>
      </w:r>
    </w:p>
    <w:p w:rsidR="00F23563" w:rsidRPr="00A35D65" w:rsidRDefault="00F23563" w:rsidP="00F23563">
      <w:pPr>
        <w:rPr>
          <w:rFonts w:ascii="宋体" w:hAnsi="宋体"/>
        </w:rPr>
      </w:pPr>
      <w:r w:rsidRPr="00A35D65">
        <w:rPr>
          <w:rFonts w:ascii="宋体" w:hAnsi="宋体" w:hint="eastAsia"/>
        </w:rPr>
        <w:t>运动耐力的方法。要求患者在平直走廊里尽可能快的行走，测定6分钟的步行距离，若6</w:t>
      </w:r>
    </w:p>
    <w:p w:rsidR="00F23563" w:rsidRPr="00A35D65" w:rsidRDefault="00F23563" w:rsidP="00F23563">
      <w:pPr>
        <w:rPr>
          <w:rFonts w:ascii="宋体" w:hAnsi="宋体"/>
        </w:rPr>
      </w:pPr>
      <w:r w:rsidRPr="00A35D65">
        <w:rPr>
          <w:rFonts w:ascii="宋体" w:hAnsi="宋体" w:hint="eastAsia"/>
        </w:rPr>
        <w:t>分钟步行距离&lt;150m，表明为重度心功能不全；150～425m为中度；426～550m为轻度</w:t>
      </w:r>
    </w:p>
    <w:p w:rsidR="00F23563" w:rsidRPr="00A35D65" w:rsidRDefault="00F23563" w:rsidP="00F23563">
      <w:pPr>
        <w:rPr>
          <w:rFonts w:ascii="宋体" w:hAnsi="宋体"/>
        </w:rPr>
      </w:pPr>
      <w:r w:rsidRPr="00A35D65">
        <w:rPr>
          <w:rFonts w:ascii="宋体" w:hAnsi="宋体" w:hint="eastAsia"/>
        </w:rPr>
        <w:t>心功能不全。本试验除用以评价心脏的储备功能外，常用以评价心衰治疗的疗效。</w:t>
      </w:r>
    </w:p>
    <w:p w:rsidR="00F23563" w:rsidRPr="00A35D65" w:rsidRDefault="00F23563" w:rsidP="00B80005">
      <w:pPr>
        <w:pStyle w:val="ac"/>
        <w:rPr>
          <w:rFonts w:ascii="宋体" w:hAnsi="宋体"/>
        </w:rPr>
      </w:pPr>
      <w:bookmarkStart w:id="105" w:name="_Toc331050297"/>
      <w:bookmarkStart w:id="106" w:name="_Toc514253942"/>
      <w:r w:rsidRPr="00A35D65">
        <w:rPr>
          <w:rFonts w:ascii="宋体" w:hAnsi="宋体" w:hint="eastAsia"/>
        </w:rPr>
        <w:t>第一节慢性心力衰竭</w:t>
      </w:r>
      <w:bookmarkEnd w:id="105"/>
      <w:bookmarkEnd w:id="106"/>
    </w:p>
    <w:p w:rsidR="00F23563" w:rsidRPr="00A35D65" w:rsidRDefault="00F23563" w:rsidP="00F23563">
      <w:pPr>
        <w:rPr>
          <w:rFonts w:ascii="宋体" w:hAnsi="宋体"/>
        </w:rPr>
      </w:pPr>
      <w:r w:rsidRPr="00A35D65">
        <w:rPr>
          <w:rFonts w:ascii="宋体" w:hAnsi="宋体" w:hint="eastAsia"/>
        </w:rPr>
        <w:t xml:space="preserve">    【流行病学】</w:t>
      </w:r>
    </w:p>
    <w:p w:rsidR="00F23563" w:rsidRPr="00A35D65" w:rsidRDefault="00F23563" w:rsidP="00F23563">
      <w:pPr>
        <w:rPr>
          <w:rFonts w:ascii="宋体" w:hAnsi="宋体"/>
        </w:rPr>
      </w:pPr>
      <w:r w:rsidRPr="00A35D65">
        <w:rPr>
          <w:rFonts w:ascii="宋体" w:hAnsi="宋体" w:hint="eastAsia"/>
        </w:rPr>
        <w:t xml:space="preserve">    慢性心力衰竭(chronic heart failure，CHF)是大多数心血管疾病的最终归宿，也是</w:t>
      </w:r>
    </w:p>
    <w:p w:rsidR="00F23563" w:rsidRPr="00A35D65" w:rsidRDefault="00F23563" w:rsidP="00F23563">
      <w:pPr>
        <w:rPr>
          <w:rFonts w:ascii="宋体" w:hAnsi="宋体"/>
        </w:rPr>
      </w:pPr>
      <w:r w:rsidRPr="00A35D65">
        <w:rPr>
          <w:rFonts w:ascii="宋体" w:hAnsi="宋体" w:hint="eastAsia"/>
        </w:rPr>
        <w:t>最主要的死亡原因。根据我国2003年的抽样统计成人心衰患病率为O．9％；据美国心脏病</w:t>
      </w:r>
    </w:p>
    <w:p w:rsidR="00F23563" w:rsidRPr="00A35D65" w:rsidRDefault="00F23563" w:rsidP="00F23563">
      <w:pPr>
        <w:rPr>
          <w:rFonts w:ascii="宋体" w:hAnsi="宋体"/>
        </w:rPr>
      </w:pPr>
      <w:r w:rsidRPr="00A35D65">
        <w:rPr>
          <w:rFonts w:ascii="宋体" w:hAnsi="宋体" w:hint="eastAsia"/>
        </w:rPr>
        <w:t>学会(AHA)2005年的统计报告，全美约有500万心衰患者，心衰的年增长数为55万。</w:t>
      </w:r>
    </w:p>
    <w:p w:rsidR="00F23563" w:rsidRPr="00A35D65" w:rsidRDefault="00F23563" w:rsidP="00F23563">
      <w:pPr>
        <w:rPr>
          <w:rFonts w:ascii="宋体" w:hAnsi="宋体"/>
        </w:rPr>
      </w:pPr>
      <w:r w:rsidRPr="00A35D65">
        <w:rPr>
          <w:rFonts w:ascii="宋体" w:hAnsi="宋体" w:hint="eastAsia"/>
        </w:rPr>
        <w:lastRenderedPageBreak/>
        <w:t xml:space="preserve">    引起CHF的基础心脏病的构成比，我国过去以风湿性心脏病为主，但近年来其所占</w:t>
      </w:r>
    </w:p>
    <w:p w:rsidR="00F23563" w:rsidRPr="00A35D65" w:rsidRDefault="00F23563" w:rsidP="00F23563">
      <w:pPr>
        <w:rPr>
          <w:rFonts w:ascii="宋体" w:hAnsi="宋体"/>
        </w:rPr>
      </w:pPr>
      <w:r w:rsidRPr="00A35D65">
        <w:rPr>
          <w:rFonts w:ascii="宋体" w:hAnsi="宋体" w:hint="eastAsia"/>
        </w:rPr>
        <w:t>比例已趋下降而高血压、冠心病的比例明显上升。如据上海市的一项统计1980年CF{F的</w:t>
      </w:r>
    </w:p>
    <w:p w:rsidR="00F23563" w:rsidRPr="00A35D65" w:rsidRDefault="00F23563" w:rsidP="00F23563">
      <w:pPr>
        <w:rPr>
          <w:rFonts w:ascii="宋体" w:hAnsi="宋体"/>
        </w:rPr>
      </w:pPr>
      <w:r w:rsidRPr="00A35D65">
        <w:rPr>
          <w:rFonts w:ascii="宋体" w:hAnsi="宋体" w:hint="eastAsia"/>
        </w:rPr>
        <w:t>病因，风湿性心脏病为46．8％占首位，至2000年仅为8．9％退居第三位，而冠心病、高</w:t>
      </w:r>
    </w:p>
    <w:p w:rsidR="00F23563" w:rsidRPr="00A35D65" w:rsidRDefault="00F23563" w:rsidP="00F23563">
      <w:pPr>
        <w:rPr>
          <w:rFonts w:ascii="宋体" w:hAnsi="宋体"/>
        </w:rPr>
      </w:pPr>
      <w:r w:rsidRPr="00A35D65">
        <w:rPr>
          <w:rFonts w:ascii="宋体" w:hAnsi="宋体" w:hint="eastAsia"/>
        </w:rPr>
        <w:t>血压病已跃居第一、二位。</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临床上左心衰竭最为常见，单纯右心衰竭较少见。左心衰竭后继发右心衰竭而致全心</w:t>
      </w:r>
    </w:p>
    <w:p w:rsidR="00F23563" w:rsidRPr="00A35D65" w:rsidRDefault="00F23563" w:rsidP="00F23563">
      <w:pPr>
        <w:rPr>
          <w:rFonts w:ascii="宋体" w:hAnsi="宋体"/>
        </w:rPr>
      </w:pPr>
      <w:r w:rsidRPr="00A35D65">
        <w:rPr>
          <w:rFonts w:ascii="宋体" w:hAnsi="宋体" w:hint="eastAsia"/>
        </w:rPr>
        <w:t>衰者，以及由于严重广泛心肌疾病同时波及左、右心而发生全心衰者临床上更为多见。</w:t>
      </w:r>
    </w:p>
    <w:p w:rsidR="00F23563" w:rsidRPr="00A35D65" w:rsidRDefault="00F23563" w:rsidP="00F23563">
      <w:pPr>
        <w:rPr>
          <w:rFonts w:ascii="宋体" w:hAnsi="宋体"/>
        </w:rPr>
      </w:pPr>
      <w:r w:rsidRPr="00A35D65">
        <w:rPr>
          <w:rFonts w:ascii="宋体" w:hAnsi="宋体" w:hint="eastAsia"/>
        </w:rPr>
        <w:t xml:space="preserve">    (一)左心衰竭</w:t>
      </w:r>
    </w:p>
    <w:p w:rsidR="00F23563" w:rsidRPr="00A35D65" w:rsidRDefault="00F23563" w:rsidP="00F23563">
      <w:pPr>
        <w:rPr>
          <w:rFonts w:ascii="宋体" w:hAnsi="宋体"/>
        </w:rPr>
      </w:pPr>
      <w:r w:rsidRPr="00A35D65">
        <w:rPr>
          <w:rFonts w:ascii="宋体" w:hAnsi="宋体" w:hint="eastAsia"/>
        </w:rPr>
        <w:t xml:space="preserve">    以肺淤血及心排血量降低表现为主：</w:t>
      </w:r>
    </w:p>
    <w:p w:rsidR="00F23563" w:rsidRPr="00A35D65" w:rsidRDefault="00F23563" w:rsidP="00F23563">
      <w:pPr>
        <w:rPr>
          <w:rFonts w:ascii="宋体" w:hAnsi="宋体"/>
        </w:rPr>
      </w:pPr>
      <w:r w:rsidRPr="00A35D65">
        <w:rPr>
          <w:rFonts w:ascii="宋体" w:hAnsi="宋体" w:hint="eastAsia"/>
        </w:rPr>
        <w:t xml:space="preserve">    1．症状</w:t>
      </w:r>
    </w:p>
    <w:p w:rsidR="00F23563" w:rsidRPr="00A35D65" w:rsidRDefault="00F23563" w:rsidP="00F23563">
      <w:pPr>
        <w:rPr>
          <w:rFonts w:ascii="宋体" w:hAnsi="宋体"/>
        </w:rPr>
      </w:pPr>
      <w:r w:rsidRPr="00A35D65">
        <w:rPr>
          <w:rFonts w:ascii="宋体" w:hAnsi="宋体" w:hint="eastAsia"/>
        </w:rPr>
        <w:t xml:space="preserve">    (1)程度不同的呼吸困难：</w:t>
      </w:r>
    </w:p>
    <w:p w:rsidR="00F23563" w:rsidRPr="00A35D65" w:rsidRDefault="00F23563" w:rsidP="00F23563">
      <w:pPr>
        <w:rPr>
          <w:rFonts w:ascii="宋体" w:hAnsi="宋体"/>
        </w:rPr>
      </w:pPr>
      <w:r w:rsidRPr="00A35D65">
        <w:rPr>
          <w:rFonts w:ascii="宋体" w:hAnsi="宋体" w:hint="eastAsia"/>
        </w:rPr>
        <w:t xml:space="preserve">    1)劳力性呼吸困难：是左心衰竭最早出现的症状，系因运动使回心血量增加，左房</w:t>
      </w:r>
    </w:p>
    <w:p w:rsidR="00F23563" w:rsidRPr="00A35D65" w:rsidRDefault="00F23563" w:rsidP="00F23563">
      <w:pPr>
        <w:rPr>
          <w:rFonts w:ascii="宋体" w:hAnsi="宋体"/>
        </w:rPr>
      </w:pPr>
      <w:r w:rsidRPr="00A35D65">
        <w:rPr>
          <w:rFonts w:ascii="宋体" w:hAnsi="宋体" w:hint="eastAsia"/>
        </w:rPr>
        <w:t>压力升高，加重了肺淤血。引起呼吸困难的运动量随心衰程度加重而减少。</w:t>
      </w:r>
    </w:p>
    <w:p w:rsidR="00F23563" w:rsidRPr="00A35D65" w:rsidRDefault="00F23563" w:rsidP="00F23563">
      <w:pPr>
        <w:rPr>
          <w:rFonts w:ascii="宋体" w:hAnsi="宋体"/>
        </w:rPr>
      </w:pPr>
      <w:r w:rsidRPr="00A35D65">
        <w:rPr>
          <w:rFonts w:ascii="宋体" w:hAnsi="宋体" w:hint="eastAsia"/>
        </w:rPr>
        <w:t xml:space="preserve">    2)端坐呼吸：肺淤血达到一定的程度时，患者不能平卧，因平卧时回心血量增多且</w:t>
      </w:r>
    </w:p>
    <w:p w:rsidR="00F23563" w:rsidRPr="00A35D65" w:rsidRDefault="00F23563" w:rsidP="00F23563">
      <w:pPr>
        <w:rPr>
          <w:rFonts w:ascii="宋体" w:hAnsi="宋体"/>
        </w:rPr>
      </w:pPr>
      <w:r w:rsidRPr="00A35D65">
        <w:rPr>
          <w:rFonts w:ascii="宋体" w:hAnsi="宋体" w:hint="eastAsia"/>
        </w:rPr>
        <w:t>横膈上抬，呼吸更为困难。高枕卧位、半卧位甚至端坐时方可使憋气好转。</w:t>
      </w:r>
    </w:p>
    <w:p w:rsidR="00F23563" w:rsidRPr="00A35D65" w:rsidRDefault="00F23563" w:rsidP="00F23563">
      <w:pPr>
        <w:rPr>
          <w:rFonts w:ascii="宋体" w:hAnsi="宋体"/>
        </w:rPr>
      </w:pPr>
      <w:r w:rsidRPr="00A35D65">
        <w:rPr>
          <w:rFonts w:ascii="宋体" w:hAnsi="宋体" w:hint="eastAsia"/>
        </w:rPr>
        <w:t xml:space="preserve">    3)夜间阵发性呼吸困难：患者已入睡后突然因憋气而惊醒，被迫采取坐位，呼吸深</w:t>
      </w:r>
    </w:p>
    <w:p w:rsidR="00F23563" w:rsidRPr="00A35D65" w:rsidRDefault="00F23563" w:rsidP="00F23563">
      <w:pPr>
        <w:rPr>
          <w:rFonts w:ascii="宋体" w:hAnsi="宋体"/>
        </w:rPr>
      </w:pPr>
      <w:r w:rsidRPr="00A35D65">
        <w:rPr>
          <w:rFonts w:ascii="宋体" w:hAnsi="宋体" w:hint="eastAsia"/>
        </w:rPr>
        <w:t>快。重者可有哮鸣音，称之为“心源性哮喘”。大多于端坐休息后可自行缓解。其发生机</w:t>
      </w:r>
    </w:p>
    <w:p w:rsidR="00F23563" w:rsidRPr="00A35D65" w:rsidRDefault="00F23563" w:rsidP="00F23563">
      <w:pPr>
        <w:rPr>
          <w:rFonts w:ascii="宋体" w:hAnsi="宋体"/>
        </w:rPr>
      </w:pPr>
      <w:r w:rsidRPr="00A35D65">
        <w:rPr>
          <w:rFonts w:ascii="宋体" w:hAnsi="宋体" w:hint="eastAsia"/>
        </w:rPr>
        <w:t>制除因睡眠平卧血液重新分配使肺血量增加外，夜间迷走神经张力增加，小支气管收缩，</w:t>
      </w:r>
    </w:p>
    <w:p w:rsidR="00F23563" w:rsidRPr="00A35D65" w:rsidRDefault="00F23563" w:rsidP="00F23563">
      <w:pPr>
        <w:rPr>
          <w:rFonts w:ascii="宋体" w:hAnsi="宋体"/>
        </w:rPr>
      </w:pPr>
      <w:r w:rsidRPr="00A35D65">
        <w:rPr>
          <w:rFonts w:ascii="宋体" w:hAnsi="宋体" w:hint="eastAsia"/>
        </w:rPr>
        <w:t>横膈高位，肺活量减少等也是促发因素。</w:t>
      </w:r>
    </w:p>
    <w:p w:rsidR="00F23563" w:rsidRPr="00A35D65" w:rsidRDefault="00F23563" w:rsidP="00F23563">
      <w:pPr>
        <w:rPr>
          <w:rFonts w:ascii="宋体" w:hAnsi="宋体"/>
        </w:rPr>
      </w:pPr>
      <w:r w:rsidRPr="00A35D65">
        <w:rPr>
          <w:rFonts w:ascii="宋体" w:hAnsi="宋体" w:hint="eastAsia"/>
        </w:rPr>
        <w:t xml:space="preserve">  4)急性肺水肿：是“心源性哮喘”的进一步发展，是左心衰呼吸困难最严重的彤式</w:t>
      </w:r>
    </w:p>
    <w:p w:rsidR="00F23563" w:rsidRPr="00A35D65" w:rsidRDefault="00F23563" w:rsidP="00F23563">
      <w:pPr>
        <w:rPr>
          <w:rFonts w:ascii="宋体" w:hAnsi="宋体"/>
        </w:rPr>
      </w:pPr>
      <w:r w:rsidRPr="00A35D65">
        <w:rPr>
          <w:rFonts w:ascii="宋体" w:hAnsi="宋体" w:hint="eastAsia"/>
        </w:rPr>
        <w:t>(见本章第二节急性心力衰竭)。</w:t>
      </w:r>
    </w:p>
    <w:p w:rsidR="00F23563" w:rsidRPr="00A35D65" w:rsidRDefault="00F23563" w:rsidP="00F23563">
      <w:pPr>
        <w:rPr>
          <w:rFonts w:ascii="宋体" w:hAnsi="宋体"/>
        </w:rPr>
      </w:pPr>
      <w:r w:rsidRPr="00A35D65">
        <w:rPr>
          <w:rFonts w:ascii="宋体" w:hAnsi="宋体" w:hint="eastAsia"/>
        </w:rPr>
        <w:t xml:space="preserve">    (2)咳嗽、咳痰、咯血：咳嗽、咳痰是肺泡和支气管黏膜淤血所致，开始常于夜间发</w:t>
      </w:r>
    </w:p>
    <w:p w:rsidR="00F23563" w:rsidRPr="00A35D65" w:rsidRDefault="00F23563" w:rsidP="00F23563">
      <w:pPr>
        <w:rPr>
          <w:rFonts w:ascii="宋体" w:hAnsi="宋体"/>
        </w:rPr>
      </w:pPr>
      <w:r w:rsidRPr="00A35D65">
        <w:rPr>
          <w:rFonts w:ascii="宋体" w:hAnsi="宋体" w:hint="eastAsia"/>
        </w:rPr>
        <w:t>生，坐位或立位时咳嗽可减轻，白色浆液性泡沫状痰为其特点。偶可见痰中带血丝。长期</w:t>
      </w:r>
    </w:p>
    <w:p w:rsidR="00F23563" w:rsidRPr="00A35D65" w:rsidRDefault="00F23563" w:rsidP="00F23563">
      <w:pPr>
        <w:rPr>
          <w:rFonts w:ascii="宋体" w:hAnsi="宋体"/>
        </w:rPr>
      </w:pPr>
      <w:r w:rsidRPr="00A35D65">
        <w:rPr>
          <w:rFonts w:ascii="宋体" w:hAnsi="宋体" w:hint="eastAsia"/>
        </w:rPr>
        <w:t>慢性淤血肺静脉压力升高，导致肺循环和支气管血液循环之间形成侧支，在支气管黏膜下</w:t>
      </w:r>
    </w:p>
    <w:p w:rsidR="00F23563" w:rsidRPr="00A35D65" w:rsidRDefault="00F23563" w:rsidP="00F23563">
      <w:pPr>
        <w:rPr>
          <w:rFonts w:ascii="宋体" w:hAnsi="宋体"/>
        </w:rPr>
      </w:pPr>
      <w:r w:rsidRPr="00A35D65">
        <w:rPr>
          <w:rFonts w:ascii="宋体" w:hAnsi="宋体" w:hint="eastAsia"/>
        </w:rPr>
        <w:t>形成扩张的血管，此种血管一旦破裂可引起大咯血。</w:t>
      </w:r>
    </w:p>
    <w:p w:rsidR="00F23563" w:rsidRPr="00A35D65" w:rsidRDefault="00F23563" w:rsidP="00F23563">
      <w:pPr>
        <w:rPr>
          <w:rFonts w:ascii="宋体" w:hAnsi="宋体"/>
        </w:rPr>
      </w:pPr>
      <w:r w:rsidRPr="00A35D65">
        <w:rPr>
          <w:rFonts w:ascii="宋体" w:hAnsi="宋体" w:hint="eastAsia"/>
        </w:rPr>
        <w:t xml:space="preserve">    (3)乏力、疲倦、头晕、心慌：这些是心排血量不足，器官、组织灌注不足及代偿性</w:t>
      </w:r>
    </w:p>
    <w:p w:rsidR="00F23563" w:rsidRPr="00A35D65" w:rsidRDefault="00F23563" w:rsidP="00F23563">
      <w:pPr>
        <w:rPr>
          <w:rFonts w:ascii="宋体" w:hAnsi="宋体"/>
        </w:rPr>
      </w:pPr>
      <w:r w:rsidRPr="00A35D65">
        <w:rPr>
          <w:rFonts w:ascii="宋体" w:hAnsi="宋体" w:hint="eastAsia"/>
        </w:rPr>
        <w:t>心率加快所致的主要症状。</w:t>
      </w:r>
    </w:p>
    <w:p w:rsidR="00F23563" w:rsidRPr="00A35D65" w:rsidRDefault="00F23563" w:rsidP="00F23563">
      <w:pPr>
        <w:rPr>
          <w:rFonts w:ascii="宋体" w:hAnsi="宋体"/>
        </w:rPr>
      </w:pPr>
      <w:r w:rsidRPr="00A35D65">
        <w:rPr>
          <w:rFonts w:ascii="宋体" w:hAnsi="宋体" w:hint="eastAsia"/>
        </w:rPr>
        <w:t xml:space="preserve">    (4)少尿及肾功能损害症状：严重的左心衰竭血液进行再分配时，首先是肾的血流量</w:t>
      </w:r>
    </w:p>
    <w:p w:rsidR="00F23563" w:rsidRPr="00A35D65" w:rsidRDefault="00F23563" w:rsidP="00F23563">
      <w:pPr>
        <w:rPr>
          <w:rFonts w:ascii="宋体" w:hAnsi="宋体"/>
        </w:rPr>
      </w:pPr>
      <w:r w:rsidRPr="00A35D65">
        <w:rPr>
          <w:rFonts w:ascii="宋体" w:hAnsi="宋体" w:hint="eastAsia"/>
        </w:rPr>
        <w:t>明显减少，患者可出现少尿。长期慢性的肾血流量减少可出现血尿素氮、肌酐升高并可有</w:t>
      </w:r>
    </w:p>
    <w:p w:rsidR="00F23563" w:rsidRPr="00A35D65" w:rsidRDefault="00F23563" w:rsidP="00F23563">
      <w:pPr>
        <w:rPr>
          <w:rFonts w:ascii="宋体" w:hAnsi="宋体"/>
        </w:rPr>
      </w:pPr>
      <w:r w:rsidRPr="00A35D65">
        <w:rPr>
          <w:rFonts w:ascii="宋体" w:hAnsi="宋体" w:hint="eastAsia"/>
        </w:rPr>
        <w:t>肾功能不全的相应症状。</w:t>
      </w:r>
    </w:p>
    <w:p w:rsidR="00F23563" w:rsidRPr="00A35D65" w:rsidRDefault="00F23563" w:rsidP="00F23563">
      <w:pPr>
        <w:rPr>
          <w:rFonts w:ascii="宋体" w:hAnsi="宋体"/>
        </w:rPr>
      </w:pPr>
      <w:r w:rsidRPr="00A35D65">
        <w:rPr>
          <w:rFonts w:ascii="宋体" w:hAnsi="宋体" w:hint="eastAsia"/>
        </w:rPr>
        <w:t xml:space="preserve">    2．体征</w:t>
      </w:r>
    </w:p>
    <w:p w:rsidR="00F23563" w:rsidRPr="00A35D65" w:rsidRDefault="00F23563" w:rsidP="00F23563">
      <w:pPr>
        <w:rPr>
          <w:rFonts w:ascii="宋体" w:hAnsi="宋体"/>
        </w:rPr>
      </w:pPr>
      <w:r w:rsidRPr="00A35D65">
        <w:rPr>
          <w:rFonts w:ascii="宋体" w:hAnsi="宋体" w:hint="eastAsia"/>
        </w:rPr>
        <w:t xml:space="preserve">    (1)肺部湿性哕音：由于肺毛细血管压增高，液体可渗出到肺泡而出现湿性哕音。随</w:t>
      </w:r>
    </w:p>
    <w:p w:rsidR="00F23563" w:rsidRPr="00A35D65" w:rsidRDefault="00F23563" w:rsidP="00F23563">
      <w:pPr>
        <w:rPr>
          <w:rFonts w:ascii="宋体" w:hAnsi="宋体"/>
        </w:rPr>
      </w:pPr>
      <w:r w:rsidRPr="00A35D65">
        <w:rPr>
          <w:rFonts w:ascii="宋体" w:hAnsi="宋体" w:hint="eastAsia"/>
        </w:rPr>
        <w:t>着病情的由轻到重，肺部哕音可从局限于肺底部直至全肺。患者如取侧卧位则下垂的一侧</w:t>
      </w:r>
    </w:p>
    <w:p w:rsidR="00F23563" w:rsidRPr="00A35D65" w:rsidRDefault="00F23563" w:rsidP="00F23563">
      <w:pPr>
        <w:rPr>
          <w:rFonts w:ascii="宋体" w:hAnsi="宋体"/>
        </w:rPr>
      </w:pPr>
      <w:r w:rsidRPr="00A35D65">
        <w:rPr>
          <w:rFonts w:ascii="宋体" w:hAnsi="宋体" w:hint="eastAsia"/>
        </w:rPr>
        <w:t>哕音较多。</w:t>
      </w:r>
    </w:p>
    <w:p w:rsidR="00F23563" w:rsidRPr="00A35D65" w:rsidRDefault="00F23563" w:rsidP="00F23563">
      <w:pPr>
        <w:rPr>
          <w:rFonts w:ascii="宋体" w:hAnsi="宋体"/>
        </w:rPr>
      </w:pPr>
      <w:r w:rsidRPr="00A35D65">
        <w:rPr>
          <w:rFonts w:ascii="宋体" w:hAnsi="宋体" w:hint="eastAsia"/>
        </w:rPr>
        <w:t xml:space="preserve">    (2)心脏体征：除基础心脏病的固有体征外，慢性左心衰的患者一般均有心脏扩大</w:t>
      </w:r>
    </w:p>
    <w:p w:rsidR="00F23563" w:rsidRPr="00A35D65" w:rsidRDefault="00F23563" w:rsidP="00F23563">
      <w:pPr>
        <w:rPr>
          <w:rFonts w:ascii="宋体" w:hAnsi="宋体"/>
        </w:rPr>
      </w:pPr>
      <w:r w:rsidRPr="00A35D65">
        <w:rPr>
          <w:rFonts w:ascii="宋体" w:hAnsi="宋体" w:hint="eastAsia"/>
        </w:rPr>
        <w:t>(单纯舒张l生心衰除外)、肺动脉瓣区第二心音亢进及舒张期奔马律。</w:t>
      </w:r>
    </w:p>
    <w:p w:rsidR="00F23563" w:rsidRPr="00A35D65" w:rsidRDefault="00F23563" w:rsidP="00F23563">
      <w:pPr>
        <w:rPr>
          <w:rFonts w:ascii="宋体" w:hAnsi="宋体"/>
        </w:rPr>
      </w:pPr>
      <w:r w:rsidRPr="00A35D65">
        <w:rPr>
          <w:rFonts w:ascii="宋体" w:hAnsi="宋体" w:hint="eastAsia"/>
        </w:rPr>
        <w:t xml:space="preserve">  (二)右心衰竭</w:t>
      </w:r>
    </w:p>
    <w:p w:rsidR="00F23563" w:rsidRPr="00A35D65" w:rsidRDefault="00F23563" w:rsidP="00F23563">
      <w:pPr>
        <w:rPr>
          <w:rFonts w:ascii="宋体" w:hAnsi="宋体"/>
        </w:rPr>
      </w:pPr>
      <w:r w:rsidRPr="00A35D65">
        <w:rPr>
          <w:rFonts w:ascii="宋体" w:hAnsi="宋体" w:hint="eastAsia"/>
        </w:rPr>
        <w:t xml:space="preserve">  以体静脉淤血的表现为主：</w:t>
      </w:r>
    </w:p>
    <w:p w:rsidR="00F23563" w:rsidRPr="00A35D65" w:rsidRDefault="00F23563" w:rsidP="00F23563">
      <w:pPr>
        <w:rPr>
          <w:rFonts w:ascii="宋体" w:hAnsi="宋体"/>
        </w:rPr>
      </w:pPr>
      <w:r w:rsidRPr="00A35D65">
        <w:rPr>
          <w:rFonts w:ascii="宋体" w:hAnsi="宋体" w:hint="eastAsia"/>
        </w:rPr>
        <w:t xml:space="preserve">  1．症状</w:t>
      </w:r>
    </w:p>
    <w:p w:rsidR="00F23563" w:rsidRPr="00A35D65" w:rsidRDefault="00F23563" w:rsidP="00F23563">
      <w:pPr>
        <w:rPr>
          <w:rFonts w:ascii="宋体" w:hAnsi="宋体"/>
        </w:rPr>
      </w:pPr>
      <w:r w:rsidRPr="00A35D65">
        <w:rPr>
          <w:rFonts w:ascii="宋体" w:hAnsi="宋体" w:hint="eastAsia"/>
        </w:rPr>
        <w:t xml:space="preserve">  (1)消化道症状：胃肠道及肝脏淤血引起腹胀、食欲不振、恶心、呕吐等是右心衰最</w:t>
      </w:r>
    </w:p>
    <w:p w:rsidR="00F23563" w:rsidRPr="00A35D65" w:rsidRDefault="00F23563" w:rsidP="00F23563">
      <w:pPr>
        <w:rPr>
          <w:rFonts w:ascii="宋体" w:hAnsi="宋体"/>
        </w:rPr>
      </w:pPr>
      <w:r w:rsidRPr="00A35D65">
        <w:rPr>
          <w:rFonts w:ascii="宋体" w:hAnsi="宋体" w:hint="eastAsia"/>
        </w:rPr>
        <w:t>常见的症状。</w:t>
      </w:r>
    </w:p>
    <w:p w:rsidR="00F23563" w:rsidRPr="00A35D65" w:rsidRDefault="00F23563" w:rsidP="00F23563">
      <w:pPr>
        <w:rPr>
          <w:rFonts w:ascii="宋体" w:hAnsi="宋体"/>
        </w:rPr>
      </w:pPr>
      <w:r w:rsidRPr="00A35D65">
        <w:rPr>
          <w:rFonts w:ascii="宋体" w:hAnsi="宋体" w:hint="eastAsia"/>
        </w:rPr>
        <w:t xml:space="preserve">    (2)劳力性呼吸困难：继发于左心衰的右心衰呼吸困难业已存在。单纯性右心衰为分</w:t>
      </w:r>
    </w:p>
    <w:p w:rsidR="00F23563" w:rsidRPr="00A35D65" w:rsidRDefault="00F23563" w:rsidP="00F23563">
      <w:pPr>
        <w:rPr>
          <w:rFonts w:ascii="宋体" w:hAnsi="宋体"/>
        </w:rPr>
      </w:pPr>
      <w:r w:rsidRPr="00A35D65">
        <w:rPr>
          <w:rFonts w:ascii="宋体" w:hAnsi="宋体" w:hint="eastAsia"/>
        </w:rPr>
        <w:t>流性先天性心脏病或肺部疾患所致，也均有明显的呼吸困难。</w:t>
      </w:r>
    </w:p>
    <w:p w:rsidR="00F23563" w:rsidRPr="00A35D65" w:rsidRDefault="00F23563" w:rsidP="00F23563">
      <w:pPr>
        <w:rPr>
          <w:rFonts w:ascii="宋体" w:hAnsi="宋体"/>
        </w:rPr>
      </w:pPr>
      <w:r w:rsidRPr="00A35D65">
        <w:rPr>
          <w:rFonts w:ascii="宋体" w:hAnsi="宋体" w:hint="eastAsia"/>
        </w:rPr>
        <w:t xml:space="preserve">    2．体征</w:t>
      </w:r>
    </w:p>
    <w:p w:rsidR="00F23563" w:rsidRPr="00A35D65" w:rsidRDefault="00F23563" w:rsidP="00F23563">
      <w:pPr>
        <w:rPr>
          <w:rFonts w:ascii="宋体" w:hAnsi="宋体"/>
        </w:rPr>
      </w:pPr>
      <w:r w:rsidRPr="00A35D65">
        <w:rPr>
          <w:rFonts w:ascii="宋体" w:hAnsi="宋体" w:hint="eastAsia"/>
        </w:rPr>
        <w:lastRenderedPageBreak/>
        <w:t xml:space="preserve">    (1)水肿：体静脉压力升高使皮肤等软组织出现水肿，其特征为首先出现于身体最低</w:t>
      </w:r>
    </w:p>
    <w:p w:rsidR="00F23563" w:rsidRPr="00A35D65" w:rsidRDefault="00F23563" w:rsidP="00F23563">
      <w:pPr>
        <w:rPr>
          <w:rFonts w:ascii="宋体" w:hAnsi="宋体"/>
        </w:rPr>
      </w:pPr>
      <w:r w:rsidRPr="00A35D65">
        <w:rPr>
          <w:rFonts w:ascii="宋体" w:hAnsi="宋体" w:hint="eastAsia"/>
        </w:rPr>
        <w:t>垂的部位，常为对称性可压陷性。胸腔积液也是因体静脉压力增高所致，因胸膜静脉还有</w:t>
      </w:r>
    </w:p>
    <w:p w:rsidR="00F23563" w:rsidRPr="00A35D65" w:rsidRDefault="00F23563" w:rsidP="00F23563">
      <w:pPr>
        <w:rPr>
          <w:rFonts w:ascii="宋体" w:hAnsi="宋体"/>
        </w:rPr>
      </w:pPr>
      <w:r w:rsidRPr="00A35D65">
        <w:rPr>
          <w:rFonts w:ascii="宋体" w:hAnsi="宋体" w:hint="eastAsia"/>
        </w:rPr>
        <w:t>一部分回流到肺静脉，所以胸腔积液更多见于同时有左、右心衰时，以双侧多见，如为单</w:t>
      </w:r>
    </w:p>
    <w:p w:rsidR="00F23563" w:rsidRPr="00A35D65" w:rsidRDefault="00F23563" w:rsidP="00F23563">
      <w:pPr>
        <w:rPr>
          <w:rFonts w:ascii="宋体" w:hAnsi="宋体"/>
        </w:rPr>
      </w:pPr>
      <w:r w:rsidRPr="00A35D65">
        <w:rPr>
          <w:rFonts w:ascii="宋体" w:hAnsi="宋体" w:hint="eastAsia"/>
        </w:rPr>
        <w:t>侧则以右侧更为多见，可能与右膈下肝淤血有关。</w:t>
      </w:r>
    </w:p>
    <w:p w:rsidR="00F23563" w:rsidRPr="00A35D65" w:rsidRDefault="00F23563" w:rsidP="00F23563">
      <w:pPr>
        <w:rPr>
          <w:rFonts w:ascii="宋体" w:hAnsi="宋体"/>
        </w:rPr>
      </w:pPr>
      <w:r w:rsidRPr="00A35D65">
        <w:rPr>
          <w:rFonts w:ascii="宋体" w:hAnsi="宋体" w:hint="eastAsia"/>
        </w:rPr>
        <w:t xml:space="preserve">    (2)颈静脉征：颈静脉搏动增强、充盈、怒张是右心衰时的主要体征，肝颈静脉反流</w:t>
      </w:r>
    </w:p>
    <w:p w:rsidR="00F23563" w:rsidRPr="00A35D65" w:rsidRDefault="00F23563" w:rsidP="00F23563">
      <w:pPr>
        <w:rPr>
          <w:rFonts w:ascii="宋体" w:hAnsi="宋体"/>
        </w:rPr>
      </w:pPr>
      <w:r w:rsidRPr="00A35D65">
        <w:rPr>
          <w:rFonts w:ascii="宋体" w:hAnsi="宋体" w:hint="eastAsia"/>
        </w:rPr>
        <w:t>征阳性则更具特征性。</w:t>
      </w:r>
    </w:p>
    <w:p w:rsidR="00F23563" w:rsidRPr="00A35D65" w:rsidRDefault="00F23563" w:rsidP="00F23563">
      <w:pPr>
        <w:rPr>
          <w:rFonts w:ascii="宋体" w:hAnsi="宋体"/>
        </w:rPr>
      </w:pPr>
      <w:r w:rsidRPr="00A35D65">
        <w:rPr>
          <w:rFonts w:ascii="宋体" w:hAnsi="宋体" w:hint="eastAsia"/>
        </w:rPr>
        <w:t xml:space="preserve">    (3)肝脏肿大：肝脏因淤血肿大常伴压痛，持续慢性右心衰可致心源性肝硬化，晚期</w:t>
      </w:r>
    </w:p>
    <w:p w:rsidR="00F23563" w:rsidRPr="00A35D65" w:rsidRDefault="00F23563" w:rsidP="00F23563">
      <w:pPr>
        <w:rPr>
          <w:rFonts w:ascii="宋体" w:hAnsi="宋体"/>
        </w:rPr>
      </w:pPr>
      <w:r w:rsidRPr="00A35D65">
        <w:rPr>
          <w:rFonts w:ascii="宋体" w:hAnsi="宋体" w:hint="eastAsia"/>
        </w:rPr>
        <w:t>可出现黄疸、肝功能受损及大量腹水。</w:t>
      </w:r>
    </w:p>
    <w:p w:rsidR="00F23563" w:rsidRPr="00A35D65" w:rsidRDefault="00F23563" w:rsidP="00F23563">
      <w:pPr>
        <w:rPr>
          <w:rFonts w:ascii="宋体" w:hAnsi="宋体"/>
        </w:rPr>
      </w:pPr>
      <w:r w:rsidRPr="00A35D65">
        <w:rPr>
          <w:rFonts w:ascii="宋体" w:hAnsi="宋体" w:hint="eastAsia"/>
        </w:rPr>
        <w:t xml:space="preserve">    (4)心脏体征：除基础心脏病的相应体征之外，右心衰时可因右心室显著扩大而出现</w:t>
      </w:r>
    </w:p>
    <w:p w:rsidR="00F23563" w:rsidRPr="00A35D65" w:rsidRDefault="00F23563" w:rsidP="00F23563">
      <w:pPr>
        <w:rPr>
          <w:rFonts w:ascii="宋体" w:hAnsi="宋体"/>
        </w:rPr>
      </w:pPr>
      <w:r w:rsidRPr="00A35D65">
        <w:rPr>
          <w:rFonts w:ascii="宋体" w:hAnsi="宋体" w:hint="eastAsia"/>
        </w:rPr>
        <w:t>三尖瓣关闭不全的反流性杂音。</w:t>
      </w:r>
    </w:p>
    <w:p w:rsidR="00F23563" w:rsidRPr="00A35D65" w:rsidRDefault="00F23563" w:rsidP="00F23563">
      <w:pPr>
        <w:rPr>
          <w:rFonts w:ascii="宋体" w:hAnsi="宋体"/>
        </w:rPr>
      </w:pPr>
      <w:r w:rsidRPr="00A35D65">
        <w:rPr>
          <w:rFonts w:ascii="宋体" w:hAnsi="宋体" w:hint="eastAsia"/>
        </w:rPr>
        <w:t xml:space="preserve">  (三)全心衰竭</w:t>
      </w:r>
    </w:p>
    <w:p w:rsidR="00F23563" w:rsidRPr="00A35D65" w:rsidRDefault="00F23563" w:rsidP="00F23563">
      <w:pPr>
        <w:rPr>
          <w:rFonts w:ascii="宋体" w:hAnsi="宋体"/>
        </w:rPr>
      </w:pPr>
      <w:r w:rsidRPr="00A35D65">
        <w:rPr>
          <w:rFonts w:ascii="宋体" w:hAnsi="宋体" w:hint="eastAsia"/>
        </w:rPr>
        <w:t xml:space="preserve">  右心衰继发于左心衰而形成的全心衰，当右心衰出现之后，右心排血量减少，因此阵</w:t>
      </w:r>
    </w:p>
    <w:p w:rsidR="00F23563" w:rsidRPr="00A35D65" w:rsidRDefault="00F23563" w:rsidP="00F23563">
      <w:pPr>
        <w:rPr>
          <w:rFonts w:ascii="宋体" w:hAnsi="宋体"/>
        </w:rPr>
      </w:pPr>
      <w:r w:rsidRPr="00A35D65">
        <w:rPr>
          <w:rFonts w:ascii="宋体" w:hAnsi="宋体" w:hint="eastAsia"/>
        </w:rPr>
        <w:t>发性呼吸困难等肺淤血症状反而有所减轻。扩张型心肌病等表现为左、右心室同时衰竭</w:t>
      </w:r>
    </w:p>
    <w:p w:rsidR="00F23563" w:rsidRPr="00A35D65" w:rsidRDefault="00F23563" w:rsidP="00F23563">
      <w:pPr>
        <w:rPr>
          <w:rFonts w:ascii="宋体" w:hAnsi="宋体"/>
        </w:rPr>
      </w:pPr>
      <w:r w:rsidRPr="00A35D65">
        <w:rPr>
          <w:rFonts w:ascii="宋体" w:hAnsi="宋体" w:hint="eastAsia"/>
        </w:rPr>
        <w:t>者，肺淤血症状往往不很严重，左心衰的表现主要为心排血量减少的相关症状和体征。</w:t>
      </w:r>
    </w:p>
    <w:p w:rsidR="00F23563" w:rsidRPr="00A35D65" w:rsidRDefault="00F23563" w:rsidP="00F23563">
      <w:pPr>
        <w:rPr>
          <w:rFonts w:ascii="宋体" w:hAnsi="宋体"/>
        </w:rPr>
      </w:pPr>
      <w:r w:rsidRPr="00A35D65">
        <w:rPr>
          <w:rFonts w:ascii="宋体" w:hAnsi="宋体" w:hint="eastAsia"/>
        </w:rPr>
        <w:t xml:space="preserve">  【实验室检查】</w:t>
      </w:r>
    </w:p>
    <w:p w:rsidR="00F23563" w:rsidRPr="00A35D65" w:rsidRDefault="00F23563" w:rsidP="00F23563">
      <w:pPr>
        <w:rPr>
          <w:rFonts w:ascii="宋体" w:hAnsi="宋体"/>
        </w:rPr>
      </w:pPr>
      <w:r w:rsidRPr="00A35D65">
        <w:rPr>
          <w:rFonts w:ascii="宋体" w:hAnsi="宋体" w:hint="eastAsia"/>
        </w:rPr>
        <w:t xml:space="preserve">  (一)X线检查</w:t>
      </w:r>
    </w:p>
    <w:p w:rsidR="00F23563" w:rsidRPr="00A35D65" w:rsidRDefault="00F23563" w:rsidP="00F23563">
      <w:pPr>
        <w:rPr>
          <w:rFonts w:ascii="宋体" w:hAnsi="宋体"/>
        </w:rPr>
      </w:pPr>
      <w:r w:rsidRPr="00A35D65">
        <w:rPr>
          <w:rFonts w:ascii="宋体" w:hAnsi="宋体" w:hint="eastAsia"/>
        </w:rPr>
        <w:t xml:space="preserve">  1．心影大小及外形为心脏病的病因诊断提供重要的参考资料，根据心脏扩大的程度</w:t>
      </w:r>
    </w:p>
    <w:p w:rsidR="00F23563" w:rsidRPr="00A35D65" w:rsidRDefault="00F23563" w:rsidP="00F23563">
      <w:pPr>
        <w:rPr>
          <w:rFonts w:ascii="宋体" w:hAnsi="宋体"/>
        </w:rPr>
      </w:pPr>
      <w:r w:rsidRPr="00A35D65">
        <w:rPr>
          <w:rFonts w:ascii="宋体" w:hAnsi="宋体" w:hint="eastAsia"/>
        </w:rPr>
        <w:t>和动态改变也间接反映心脏功能状态。</w:t>
      </w:r>
    </w:p>
    <w:p w:rsidR="00F23563" w:rsidRPr="00A35D65" w:rsidRDefault="00F23563" w:rsidP="00F23563">
      <w:pPr>
        <w:rPr>
          <w:rFonts w:ascii="宋体" w:hAnsi="宋体"/>
        </w:rPr>
      </w:pPr>
      <w:r w:rsidRPr="00A35D65">
        <w:rPr>
          <w:rFonts w:ascii="宋体" w:hAnsi="宋体" w:hint="eastAsia"/>
        </w:rPr>
        <w:t xml:space="preserve">    2．肺淤血的有无及其程度直接反映心功能状态。早期肺静脉压增高时，主要表现为</w:t>
      </w:r>
    </w:p>
    <w:p w:rsidR="00F23563" w:rsidRPr="00A35D65" w:rsidRDefault="00F23563" w:rsidP="00F23563">
      <w:pPr>
        <w:rPr>
          <w:rFonts w:ascii="宋体" w:hAnsi="宋体"/>
        </w:rPr>
      </w:pPr>
      <w:r w:rsidRPr="00A35D65">
        <w:rPr>
          <w:rFonts w:ascii="宋体" w:hAnsi="宋体" w:hint="eastAsia"/>
        </w:rPr>
        <w:t>肺门血管影增强，上肺血管影增多与下肺纹理密度相仿，甚至多于下肺。</w:t>
      </w:r>
    </w:p>
    <w:p w:rsidR="00F23563" w:rsidRPr="00A35D65" w:rsidRDefault="00F23563" w:rsidP="00F23563">
      <w:pPr>
        <w:rPr>
          <w:rFonts w:ascii="宋体" w:hAnsi="宋体"/>
        </w:rPr>
      </w:pPr>
      <w:r w:rsidRPr="00A35D65">
        <w:rPr>
          <w:rFonts w:ascii="宋体" w:hAnsi="宋体" w:hint="eastAsia"/>
        </w:rPr>
        <w:t xml:space="preserve">    由于肺动脉压力增高可见右下肺动脉增宽，进一步出现间质性肺水肿可使肺野模糊，</w:t>
      </w:r>
    </w:p>
    <w:p w:rsidR="00F23563" w:rsidRPr="00A35D65" w:rsidRDefault="00F23563" w:rsidP="00F23563">
      <w:pPr>
        <w:rPr>
          <w:rFonts w:ascii="宋体" w:hAnsi="宋体"/>
        </w:rPr>
      </w:pPr>
      <w:r w:rsidRPr="00A35D65">
        <w:rPr>
          <w:rFonts w:ascii="宋体" w:hAnsi="宋体" w:hint="eastAsia"/>
        </w:rPr>
        <w:t>。Ker-。ley B线是在肺野外侧清晰可见的水平线状影，是肺小叶间隔内积液的表现，是慢性肺淤血的特征性表现。</w:t>
      </w:r>
    </w:p>
    <w:p w:rsidR="00F23563" w:rsidRPr="00A35D65" w:rsidRDefault="00F23563" w:rsidP="00F23563">
      <w:pPr>
        <w:rPr>
          <w:rFonts w:ascii="宋体" w:hAnsi="宋体"/>
        </w:rPr>
      </w:pPr>
      <w:r w:rsidRPr="00A35D65">
        <w:rPr>
          <w:rFonts w:ascii="宋体" w:hAnsi="宋体" w:hint="eastAsia"/>
        </w:rPr>
        <w:t xml:space="preserve">    急性肺泡性肺水肿时肺门呈蝴蝶状，肺野可见大片融合的阴影。</w:t>
      </w:r>
    </w:p>
    <w:p w:rsidR="00F23563" w:rsidRPr="00A35D65" w:rsidRDefault="00F23563" w:rsidP="00F23563">
      <w:pPr>
        <w:rPr>
          <w:rFonts w:ascii="宋体" w:hAnsi="宋体"/>
        </w:rPr>
      </w:pPr>
      <w:r w:rsidRPr="00A35D65">
        <w:rPr>
          <w:rFonts w:ascii="宋体" w:hAnsi="宋体" w:hint="eastAsia"/>
        </w:rPr>
        <w:t xml:space="preserve">    (二)超声心动图</w:t>
      </w:r>
    </w:p>
    <w:p w:rsidR="00F23563" w:rsidRPr="00A35D65" w:rsidRDefault="00F23563" w:rsidP="00F23563">
      <w:pPr>
        <w:rPr>
          <w:rFonts w:ascii="宋体" w:hAnsi="宋体"/>
        </w:rPr>
      </w:pPr>
      <w:r w:rsidRPr="00A35D65">
        <w:rPr>
          <w:rFonts w:ascii="宋体" w:hAnsi="宋体" w:hint="eastAsia"/>
        </w:rPr>
        <w:t xml:space="preserve">    1．比X线更准确地提供各心腔大小变化及心瓣膜结构及功能情况。</w:t>
      </w:r>
    </w:p>
    <w:p w:rsidR="00F23563" w:rsidRPr="00A35D65" w:rsidRDefault="00F23563" w:rsidP="00F23563">
      <w:pPr>
        <w:rPr>
          <w:rFonts w:ascii="宋体" w:hAnsi="宋体"/>
        </w:rPr>
      </w:pPr>
      <w:r w:rsidRPr="00A35D65">
        <w:rPr>
          <w:rFonts w:ascii="宋体" w:hAnsi="宋体" w:hint="eastAsia"/>
        </w:rPr>
        <w:t xml:space="preserve">    2．估计心脏功能</w:t>
      </w:r>
    </w:p>
    <w:p w:rsidR="00F23563" w:rsidRPr="00A35D65" w:rsidRDefault="00F23563" w:rsidP="00F23563">
      <w:pPr>
        <w:rPr>
          <w:rFonts w:ascii="宋体" w:hAnsi="宋体"/>
        </w:rPr>
      </w:pPr>
      <w:r w:rsidRPr="00A35D65">
        <w:rPr>
          <w:rFonts w:ascii="宋体" w:hAnsi="宋体" w:hint="eastAsia"/>
        </w:rPr>
        <w:t xml:space="preserve">    (1)收缩功能：以收缩末及舒张末的容量差计算左室射血分数(LVEF值)，虽不够</w:t>
      </w:r>
    </w:p>
    <w:p w:rsidR="00F23563" w:rsidRPr="00A35D65" w:rsidRDefault="00F23563" w:rsidP="00F23563">
      <w:pPr>
        <w:rPr>
          <w:rFonts w:ascii="宋体" w:hAnsi="宋体"/>
        </w:rPr>
      </w:pPr>
      <w:r w:rsidRPr="00A35D65">
        <w:rPr>
          <w:rFonts w:ascii="宋体" w:hAnsi="宋体" w:hint="eastAsia"/>
        </w:rPr>
        <w:t>精确，但方便实用。正常LVEF值&gt;50％，LVEF≤40％为收缩期心力衰竭的诊断标准。</w:t>
      </w:r>
    </w:p>
    <w:p w:rsidR="00F23563" w:rsidRPr="00A35D65" w:rsidRDefault="00F23563" w:rsidP="00F23563">
      <w:pPr>
        <w:rPr>
          <w:rFonts w:ascii="宋体" w:hAnsi="宋体"/>
        </w:rPr>
      </w:pPr>
      <w:r w:rsidRPr="00A35D65">
        <w:rPr>
          <w:rFonts w:ascii="宋体" w:hAnsi="宋体" w:hint="eastAsia"/>
        </w:rPr>
        <w:t xml:space="preserve">    (2)舒张功能：超声多普勒是临床上最实用的判断舒张功能的方法，心动周期中舒张</w:t>
      </w:r>
    </w:p>
    <w:p w:rsidR="00F23563" w:rsidRPr="00A35D65" w:rsidRDefault="00F23563" w:rsidP="00F23563">
      <w:pPr>
        <w:rPr>
          <w:rFonts w:ascii="宋体" w:hAnsi="宋体"/>
        </w:rPr>
      </w:pPr>
      <w:r w:rsidRPr="00A35D65">
        <w:rPr>
          <w:rFonts w:ascii="宋体" w:hAnsi="宋体" w:hint="eastAsia"/>
        </w:rPr>
        <w:t>早期心室充盈速度最大值为E峰，舒张晚期(心房收缩)心室充盈最大值为A峰，E／A</w:t>
      </w:r>
    </w:p>
    <w:p w:rsidR="00F23563" w:rsidRPr="00A35D65" w:rsidRDefault="00F23563" w:rsidP="00F23563">
      <w:pPr>
        <w:rPr>
          <w:rFonts w:ascii="宋体" w:hAnsi="宋体"/>
        </w:rPr>
      </w:pPr>
      <w:r w:rsidRPr="00A35D65">
        <w:rPr>
          <w:rFonts w:ascii="宋体" w:hAnsi="宋体" w:hint="eastAsia"/>
        </w:rPr>
        <w:t>为两者之比值。正常人E／A值不应小于1．2，中青年应更大。舒张功能不全时，E峰下</w:t>
      </w:r>
    </w:p>
    <w:p w:rsidR="00F23563" w:rsidRPr="00A35D65" w:rsidRDefault="00F23563" w:rsidP="00F23563">
      <w:pPr>
        <w:rPr>
          <w:rFonts w:ascii="宋体" w:hAnsi="宋体"/>
        </w:rPr>
      </w:pPr>
      <w:r w:rsidRPr="00A35D65">
        <w:rPr>
          <w:rFonts w:ascii="宋体" w:hAnsi="宋体" w:hint="eastAsia"/>
        </w:rPr>
        <w:t>降，A峰增高，E／A比值降低。如同时记录心音图则可测定心室等容舒张期时间(C_D</w:t>
      </w:r>
    </w:p>
    <w:p w:rsidR="00F23563" w:rsidRPr="00A35D65" w:rsidRDefault="00F23563" w:rsidP="00F23563">
      <w:pPr>
        <w:rPr>
          <w:rFonts w:ascii="宋体" w:hAnsi="宋体"/>
        </w:rPr>
      </w:pPr>
      <w:r w:rsidRPr="00A35D65">
        <w:rPr>
          <w:rFonts w:ascii="宋体" w:hAnsi="宋体" w:hint="eastAsia"/>
        </w:rPr>
        <w:t>值)，它反映心室主动的舒张功能，见图3—2—3。</w:t>
      </w:r>
    </w:p>
    <w:p w:rsidR="00F23563" w:rsidRPr="00A35D65" w:rsidRDefault="00F23563" w:rsidP="00F23563">
      <w:pPr>
        <w:rPr>
          <w:rFonts w:ascii="宋体" w:hAnsi="宋体"/>
        </w:rPr>
      </w:pPr>
      <w:r w:rsidRPr="00A35D65">
        <w:rPr>
          <w:rFonts w:ascii="宋体" w:hAnsi="宋体" w:hint="eastAsia"/>
        </w:rPr>
        <w:t xml:space="preserve">    (三)放射性核素检查</w:t>
      </w:r>
    </w:p>
    <w:p w:rsidR="00F23563" w:rsidRPr="00A35D65" w:rsidRDefault="00F23563" w:rsidP="00F23563">
      <w:pPr>
        <w:rPr>
          <w:rFonts w:ascii="宋体" w:hAnsi="宋体"/>
        </w:rPr>
      </w:pPr>
      <w:r w:rsidRPr="00A35D65">
        <w:rPr>
          <w:rFonts w:ascii="宋体" w:hAnsi="宋体" w:hint="eastAsia"/>
        </w:rPr>
        <w:t xml:space="preserve">    放射性核素心血池显影，除有助于判断心室腔大小外，以收缩末期和舒张末期的心室</w:t>
      </w:r>
    </w:p>
    <w:p w:rsidR="00F23563" w:rsidRPr="00A35D65" w:rsidRDefault="00F23563" w:rsidP="00F23563">
      <w:pPr>
        <w:rPr>
          <w:rFonts w:ascii="宋体" w:hAnsi="宋体"/>
        </w:rPr>
      </w:pPr>
      <w:r w:rsidRPr="00A35D65">
        <w:rPr>
          <w:rFonts w:ascii="宋体" w:hAnsi="宋体" w:hint="eastAsia"/>
        </w:rPr>
        <w:t>多普勒</w:t>
      </w:r>
    </w:p>
    <w:p w:rsidR="00F23563" w:rsidRPr="00A35D65" w:rsidRDefault="00F23563" w:rsidP="00F23563">
      <w:pPr>
        <w:rPr>
          <w:rFonts w:ascii="宋体" w:hAnsi="宋体"/>
        </w:rPr>
      </w:pPr>
      <w:r w:rsidRPr="00A35D65">
        <w:rPr>
          <w:rFonts w:ascii="宋体" w:hAnsi="宋体" w:hint="eastAsia"/>
        </w:rPr>
        <w:t>心血池(核素检查)</w:t>
      </w:r>
    </w:p>
    <w:p w:rsidR="00F23563" w:rsidRPr="00A35D65" w:rsidRDefault="00F23563" w:rsidP="00F23563">
      <w:pPr>
        <w:rPr>
          <w:rFonts w:ascii="宋体" w:hAnsi="宋体"/>
        </w:rPr>
      </w:pPr>
      <w:r w:rsidRPr="00A35D65">
        <w:rPr>
          <w:rFonts w:ascii="宋体" w:hAnsi="宋体"/>
        </w:rPr>
        <w:t xml:space="preserve">    200 400    600 800</w:t>
      </w:r>
    </w:p>
    <w:p w:rsidR="00F23563" w:rsidRPr="00A35D65" w:rsidRDefault="00F23563" w:rsidP="00F23563">
      <w:pPr>
        <w:rPr>
          <w:rFonts w:ascii="宋体" w:hAnsi="宋体"/>
        </w:rPr>
      </w:pPr>
      <w:r w:rsidRPr="00A35D65">
        <w:rPr>
          <w:rFonts w:ascii="宋体" w:hAnsi="宋体" w:hint="eastAsia"/>
        </w:rPr>
        <w:t xml:space="preserve">    时间(ms)</w:t>
      </w:r>
    </w:p>
    <w:p w:rsidR="00F23563" w:rsidRPr="00A35D65" w:rsidRDefault="00F23563" w:rsidP="00F23563">
      <w:pPr>
        <w:rPr>
          <w:rFonts w:ascii="宋体" w:hAnsi="宋体"/>
        </w:rPr>
      </w:pPr>
      <w:r w:rsidRPr="00A35D65">
        <w:rPr>
          <w:rFonts w:ascii="宋体" w:hAnsi="宋体" w:hint="eastAsia"/>
        </w:rPr>
        <w:t>图3-2—3用超声多普勒测定心室舒张功能</w:t>
      </w:r>
    </w:p>
    <w:p w:rsidR="00F23563" w:rsidRPr="00A35D65" w:rsidRDefault="00F23563" w:rsidP="00F23563">
      <w:pPr>
        <w:rPr>
          <w:rFonts w:ascii="宋体" w:hAnsi="宋体"/>
        </w:rPr>
      </w:pPr>
      <w:r w:rsidRPr="00A35D65">
        <w:rPr>
          <w:rFonts w:ascii="宋体" w:hAnsi="宋体" w:hint="eastAsia"/>
        </w:rPr>
        <w:t>影像明爱别计算E-’值，I_J时还可通过记录放射活性一时间曲线计算左心室最大充盈速率以反映心脏舒张功能。</w:t>
      </w:r>
    </w:p>
    <w:p w:rsidR="00F23563" w:rsidRPr="00A35D65" w:rsidRDefault="00F23563" w:rsidP="00F23563">
      <w:pPr>
        <w:rPr>
          <w:rFonts w:ascii="宋体" w:hAnsi="宋体"/>
        </w:rPr>
      </w:pPr>
      <w:r w:rsidRPr="00A35D65">
        <w:rPr>
          <w:rFonts w:ascii="宋体" w:hAnsi="宋体" w:hint="eastAsia"/>
        </w:rPr>
        <w:t xml:space="preserve">    (四)心一肺吸氧运动试验</w:t>
      </w:r>
    </w:p>
    <w:p w:rsidR="00F23563" w:rsidRPr="00A35D65" w:rsidRDefault="00F23563" w:rsidP="00F23563">
      <w:pPr>
        <w:rPr>
          <w:rFonts w:ascii="宋体" w:hAnsi="宋体"/>
        </w:rPr>
      </w:pPr>
      <w:r w:rsidRPr="00A35D65">
        <w:rPr>
          <w:rFonts w:ascii="宋体" w:hAnsi="宋体" w:hint="eastAsia"/>
        </w:rPr>
        <w:lastRenderedPageBreak/>
        <w:t xml:space="preserve">    在运动状态下测定患者对运动的耐受量，更能说明心脏的功能状态。本试验仅适用于</w:t>
      </w:r>
    </w:p>
    <w:p w:rsidR="00F23563" w:rsidRPr="00A35D65" w:rsidRDefault="00F23563" w:rsidP="00F23563">
      <w:pPr>
        <w:rPr>
          <w:rFonts w:ascii="宋体" w:hAnsi="宋体"/>
        </w:rPr>
      </w:pPr>
      <w:r w:rsidRPr="00A35D65">
        <w:rPr>
          <w:rFonts w:ascii="宋体" w:hAnsi="宋体" w:hint="eastAsia"/>
        </w:rPr>
        <w:t>慢胜稳定性心衰患者。运动时肌肉的需氧量增高，需要心排血量相应增加。正常人每增加</w:t>
      </w:r>
    </w:p>
    <w:p w:rsidR="00F23563" w:rsidRPr="00A35D65" w:rsidRDefault="00F23563" w:rsidP="00F23563">
      <w:pPr>
        <w:rPr>
          <w:rFonts w:ascii="宋体" w:hAnsi="宋体"/>
        </w:rPr>
      </w:pPr>
      <w:r w:rsidRPr="00A35D65">
        <w:rPr>
          <w:rFonts w:ascii="宋体" w:hAnsi="宋体" w:hint="eastAsia"/>
        </w:rPr>
        <w:t>100ml／(min·m。)的耗氧量，心排血量需增加600ml／(min·m。)。当患者的心排血量不</w:t>
      </w:r>
    </w:p>
    <w:p w:rsidR="00F23563" w:rsidRPr="00A35D65" w:rsidRDefault="00F23563" w:rsidP="00F23563">
      <w:pPr>
        <w:rPr>
          <w:rFonts w:ascii="宋体" w:hAnsi="宋体"/>
        </w:rPr>
      </w:pPr>
      <w:r w:rsidRPr="00A35D65">
        <w:rPr>
          <w:rFonts w:ascii="宋体" w:hAnsi="宋体" w:hint="eastAsia"/>
        </w:rPr>
        <w:t>能满足运动时的需要，肌肉组织就需要从流经它的单位容积的血液中提取更多的氧，结果</w:t>
      </w:r>
    </w:p>
    <w:p w:rsidR="00F23563" w:rsidRPr="00A35D65" w:rsidRDefault="00F23563" w:rsidP="00F23563">
      <w:pPr>
        <w:rPr>
          <w:rFonts w:ascii="宋体" w:hAnsi="宋体"/>
        </w:rPr>
      </w:pPr>
      <w:r w:rsidRPr="00A35D65">
        <w:rPr>
          <w:rFonts w:ascii="宋体" w:hAnsi="宋体" w:hint="eastAsia"/>
        </w:rPr>
        <w:t>使动一静脉血氧差值增大。在氧供应绝对不足时，即出现无氧代谢，乳酸增加，呼气中</w:t>
      </w:r>
    </w:p>
    <w:p w:rsidR="00F23563" w:rsidRPr="00A35D65" w:rsidRDefault="00F23563" w:rsidP="00F23563">
      <w:pPr>
        <w:rPr>
          <w:rFonts w:ascii="宋体" w:hAnsi="宋体"/>
        </w:rPr>
      </w:pPr>
      <w:r w:rsidRPr="00A35D65">
        <w:rPr>
          <w:rFonts w:ascii="宋体" w:hAnsi="宋体" w:hint="eastAsia"/>
        </w:rPr>
        <w:t>C02含量增加。进行心一肺吸氧运动试验时，求得两个数据：</w:t>
      </w:r>
    </w:p>
    <w:p w:rsidR="00F23563" w:rsidRPr="00A35D65" w:rsidRDefault="00F23563" w:rsidP="00F23563">
      <w:pPr>
        <w:rPr>
          <w:rFonts w:ascii="宋体" w:hAnsi="宋体"/>
        </w:rPr>
      </w:pPr>
      <w:r w:rsidRPr="00A35D65">
        <w:rPr>
          <w:rFonts w:ascii="宋体" w:hAnsi="宋体" w:hint="eastAsia"/>
        </w:rPr>
        <w:t xml:space="preserve">    1．最大耗氧量[Vozmax，单位：ml／(min-kg)]  即运动量虽继续增加，耗氧量已</w:t>
      </w:r>
    </w:p>
    <w:p w:rsidR="00F23563" w:rsidRPr="00A35D65" w:rsidRDefault="00F23563" w:rsidP="00F23563">
      <w:pPr>
        <w:rPr>
          <w:rFonts w:ascii="宋体" w:hAnsi="宋体"/>
        </w:rPr>
      </w:pPr>
      <w:r w:rsidRPr="00A35D65">
        <w:rPr>
          <w:rFonts w:ascii="宋体" w:hAnsi="宋体" w:hint="eastAsia"/>
        </w:rPr>
        <w:t>达峰值不再增加时的值，表明此时心排血量已不能按需要继续增加。心功能正常时，此值</w:t>
      </w:r>
    </w:p>
    <w:p w:rsidR="00F23563" w:rsidRPr="00A35D65" w:rsidRDefault="00F23563" w:rsidP="00F23563">
      <w:pPr>
        <w:rPr>
          <w:rFonts w:ascii="宋体" w:hAnsi="宋体"/>
        </w:rPr>
      </w:pPr>
      <w:r w:rsidRPr="00A35D65">
        <w:rPr>
          <w:rFonts w:ascii="宋体" w:hAnsi="宋体" w:hint="eastAsia"/>
        </w:rPr>
        <w:t>应&gt;20，轻至中度心功能受损时为16～20，中至重度损害时为10～15，极重损害时则</w:t>
      </w:r>
    </w:p>
    <w:p w:rsidR="00F23563" w:rsidRPr="00A35D65" w:rsidRDefault="00F23563" w:rsidP="00F23563">
      <w:pPr>
        <w:rPr>
          <w:rFonts w:ascii="宋体" w:hAnsi="宋体"/>
        </w:rPr>
      </w:pPr>
      <w:r w:rsidRPr="00A35D65">
        <w:rPr>
          <w:rFonts w:ascii="宋体" w:hAnsi="宋体" w:hint="eastAsia"/>
        </w:rPr>
        <w:t>&lt;10。</w:t>
      </w:r>
    </w:p>
    <w:p w:rsidR="00F23563" w:rsidRPr="00A35D65" w:rsidRDefault="00F23563" w:rsidP="00F23563">
      <w:pPr>
        <w:rPr>
          <w:rFonts w:ascii="宋体" w:hAnsi="宋体"/>
        </w:rPr>
      </w:pPr>
      <w:r w:rsidRPr="00A35D65">
        <w:rPr>
          <w:rFonts w:ascii="宋体" w:hAnsi="宋体" w:hint="eastAsia"/>
        </w:rPr>
        <w:t xml:space="preserve">    2．无氧阈值即呼气中的coz的增长超过了氧耗量的增长，标志着无氧代谢的出现，</w:t>
      </w:r>
    </w:p>
    <w:p w:rsidR="00F23563" w:rsidRPr="00A35D65" w:rsidRDefault="00F23563" w:rsidP="00F23563">
      <w:pPr>
        <w:rPr>
          <w:rFonts w:ascii="宋体" w:hAnsi="宋体"/>
        </w:rPr>
      </w:pPr>
      <w:r w:rsidRPr="00A35D65">
        <w:rPr>
          <w:rFonts w:ascii="宋体" w:hAnsi="宋体" w:hint="eastAsia"/>
        </w:rPr>
        <w:t>以开始出现两者增加不成比例时的氧耗量作为代表值，故此值愈低说明心功能愈差。</w:t>
      </w:r>
    </w:p>
    <w:p w:rsidR="00F23563" w:rsidRPr="00A35D65" w:rsidRDefault="00F23563" w:rsidP="00F23563">
      <w:pPr>
        <w:rPr>
          <w:rFonts w:ascii="宋体" w:hAnsi="宋体"/>
        </w:rPr>
      </w:pPr>
      <w:r w:rsidRPr="00A35D65">
        <w:rPr>
          <w:rFonts w:ascii="宋体" w:hAnsi="宋体" w:hint="eastAsia"/>
        </w:rPr>
        <w:t xml:space="preserve">    (五)有创性血流动力学检查</w:t>
      </w:r>
    </w:p>
    <w:p w:rsidR="00F23563" w:rsidRPr="00A35D65" w:rsidRDefault="00F23563" w:rsidP="00F23563">
      <w:pPr>
        <w:rPr>
          <w:rFonts w:ascii="宋体" w:hAnsi="宋体"/>
        </w:rPr>
      </w:pPr>
      <w:r w:rsidRPr="00A35D65">
        <w:rPr>
          <w:rFonts w:ascii="宋体" w:hAnsi="宋体" w:hint="eastAsia"/>
        </w:rPr>
        <w:t xml:space="preserve">    对急性重症心力衰竭患者必要时采用漂浮导管在床边进行，经静脉插管直至肺小动</w:t>
      </w:r>
    </w:p>
    <w:p w:rsidR="00F23563" w:rsidRPr="00A35D65" w:rsidRDefault="00F23563" w:rsidP="00F23563">
      <w:pPr>
        <w:rPr>
          <w:rFonts w:ascii="宋体" w:hAnsi="宋体"/>
        </w:rPr>
      </w:pPr>
      <w:r w:rsidRPr="00A35D65">
        <w:rPr>
          <w:rFonts w:ascii="宋体" w:hAnsi="宋体" w:hint="eastAsia"/>
        </w:rPr>
        <w:t>脉，测定各部位的压力及血液含氧量，计算心脏指数(CI)及肺小动脉楔压(PcwP)，</w:t>
      </w:r>
    </w:p>
    <w:p w:rsidR="00F23563" w:rsidRPr="00A35D65" w:rsidRDefault="00F23563" w:rsidP="00F23563">
      <w:pPr>
        <w:rPr>
          <w:rFonts w:ascii="宋体" w:hAnsi="宋体"/>
        </w:rPr>
      </w:pPr>
      <w:r w:rsidRPr="00A35D65">
        <w:rPr>
          <w:rFonts w:ascii="宋体" w:hAnsi="宋体" w:hint="eastAsia"/>
        </w:rPr>
        <w:t>直接反映左心功能，正常时CI&gt;2．5L／(min·m。)；PCwP&lt;12mmHg。</w:t>
      </w:r>
    </w:p>
    <w:p w:rsidR="00F23563" w:rsidRPr="00A35D65" w:rsidRDefault="00F23563" w:rsidP="00F23563">
      <w:pPr>
        <w:rPr>
          <w:rFonts w:ascii="宋体" w:hAnsi="宋体"/>
        </w:rPr>
      </w:pPr>
      <w:r w:rsidRPr="00A35D65">
        <w:rPr>
          <w:rFonts w:ascii="宋体" w:hAnsi="宋体" w:hint="eastAsia"/>
        </w:rPr>
        <w:t xml:space="preserve">  【诊断和鉴别诊断】</w:t>
      </w:r>
    </w:p>
    <w:p w:rsidR="00F23563" w:rsidRPr="00A35D65" w:rsidRDefault="00F23563" w:rsidP="00F23563">
      <w:pPr>
        <w:rPr>
          <w:rFonts w:ascii="宋体" w:hAnsi="宋体"/>
        </w:rPr>
      </w:pPr>
      <w:r w:rsidRPr="00A35D65">
        <w:rPr>
          <w:rFonts w:ascii="宋体" w:hAnsi="宋体" w:hint="eastAsia"/>
        </w:rPr>
        <w:t xml:space="preserve">  (一)诊断</w:t>
      </w:r>
    </w:p>
    <w:p w:rsidR="00F23563" w:rsidRPr="00A35D65" w:rsidRDefault="00F23563" w:rsidP="00F23563">
      <w:pPr>
        <w:rPr>
          <w:rFonts w:ascii="宋体" w:hAnsi="宋体"/>
        </w:rPr>
      </w:pPr>
      <w:r w:rsidRPr="00A35D65">
        <w:rPr>
          <w:rFonts w:ascii="宋体" w:hAnsi="宋体" w:hint="eastAsia"/>
        </w:rPr>
        <w:t xml:space="preserve">  心力衰竭的诊断是综合病因、病史、症状、体征及客观检查而作出的。首先应有明</w:t>
      </w:r>
    </w:p>
    <w:p w:rsidR="00F23563" w:rsidRPr="00A35D65" w:rsidRDefault="00F23563" w:rsidP="00F23563">
      <w:pPr>
        <w:rPr>
          <w:rFonts w:ascii="宋体" w:hAnsi="宋体"/>
        </w:rPr>
      </w:pPr>
      <w:r w:rsidRPr="00A35D65">
        <w:rPr>
          <w:rFonts w:ascii="宋体" w:hAnsi="宋体" w:hint="eastAsia"/>
        </w:rPr>
        <w:t>确的器质性心脏病的诊断。心衰的症状体征是诊断心衰的重要依据。疲乏、无力等由于</w:t>
      </w:r>
    </w:p>
    <w:p w:rsidR="00F23563" w:rsidRPr="00A35D65" w:rsidRDefault="00F23563" w:rsidP="00F23563">
      <w:pPr>
        <w:rPr>
          <w:rFonts w:ascii="宋体" w:hAnsi="宋体"/>
        </w:rPr>
      </w:pPr>
      <w:r w:rsidRPr="00A35D65">
        <w:rPr>
          <w:rFonts w:ascii="宋体" w:hAnsi="宋体" w:hint="eastAsia"/>
        </w:rPr>
        <w:t>心排血量减少的症状无特异性，诊断价值不大，而左心衰竭的肺淤血引起不同程度的呼</w:t>
      </w:r>
    </w:p>
    <w:p w:rsidR="00F23563" w:rsidRPr="00A35D65" w:rsidRDefault="00F23563" w:rsidP="00F23563">
      <w:pPr>
        <w:rPr>
          <w:rFonts w:ascii="宋体" w:hAnsi="宋体"/>
        </w:rPr>
      </w:pPr>
      <w:r w:rsidRPr="00A35D65">
        <w:rPr>
          <w:rFonts w:ascii="宋体" w:hAnsi="宋体" w:hint="eastAsia"/>
        </w:rPr>
        <w:t>吸困难，右心衰竭的体循环淤血引起的颈静脉怒张、肝大、水肿等是诊断心衰的重要</w:t>
      </w:r>
    </w:p>
    <w:p w:rsidR="00F23563" w:rsidRPr="00A35D65" w:rsidRDefault="00F23563" w:rsidP="00F23563">
      <w:pPr>
        <w:rPr>
          <w:rFonts w:ascii="宋体" w:hAnsi="宋体"/>
        </w:rPr>
      </w:pPr>
      <w:r w:rsidRPr="00A35D65">
        <w:rPr>
          <w:rFonts w:ascii="宋体" w:hAnsi="宋体" w:hint="eastAsia"/>
        </w:rPr>
        <w:t>依据。</w:t>
      </w:r>
    </w:p>
    <w:p w:rsidR="00F23563" w:rsidRPr="00A35D65" w:rsidRDefault="00F23563" w:rsidP="00F23563">
      <w:pPr>
        <w:rPr>
          <w:rFonts w:ascii="宋体" w:hAnsi="宋体"/>
        </w:rPr>
      </w:pPr>
      <w:r w:rsidRPr="00A35D65">
        <w:rPr>
          <w:rFonts w:ascii="宋体" w:hAnsi="宋体" w:hint="eastAsia"/>
        </w:rPr>
        <w:t xml:space="preserve">  (二)鉴别诊断</w:t>
      </w:r>
    </w:p>
    <w:p w:rsidR="00F23563" w:rsidRPr="00A35D65" w:rsidRDefault="00F23563" w:rsidP="00F23563">
      <w:pPr>
        <w:rPr>
          <w:rFonts w:ascii="宋体" w:hAnsi="宋体"/>
        </w:rPr>
      </w:pPr>
      <w:r w:rsidRPr="00A35D65">
        <w:rPr>
          <w:rFonts w:ascii="宋体" w:hAnsi="宋体" w:hint="eastAsia"/>
        </w:rPr>
        <w:t xml:space="preserve">  心力衰竭主要应与以下疾病相鉴别。</w:t>
      </w:r>
    </w:p>
    <w:p w:rsidR="00F23563" w:rsidRPr="00A35D65" w:rsidRDefault="00F23563" w:rsidP="00F23563">
      <w:pPr>
        <w:rPr>
          <w:rFonts w:ascii="宋体" w:hAnsi="宋体"/>
        </w:rPr>
      </w:pPr>
      <w:r w:rsidRPr="00A35D65">
        <w:rPr>
          <w:rFonts w:ascii="宋体" w:hAnsi="宋体" w:hint="eastAsia"/>
        </w:rPr>
        <w:t xml:space="preserve">  1．支气管哮喘左心衰竭夜间阵发性呼吸困难，常称之为“心源性哮喘”应与支气</w:t>
      </w:r>
    </w:p>
    <w:p w:rsidR="00F23563" w:rsidRPr="00A35D65" w:rsidRDefault="00F23563" w:rsidP="00F23563">
      <w:pPr>
        <w:rPr>
          <w:rFonts w:ascii="宋体" w:hAnsi="宋体"/>
        </w:rPr>
      </w:pPr>
      <w:r w:rsidRPr="00A35D65">
        <w:rPr>
          <w:rFonts w:ascii="宋体" w:hAnsi="宋体" w:hint="eastAsia"/>
        </w:rPr>
        <w:t>管哮喘相鉴别。前者多见于老年人有高血压或慢性心瓣膜病史，后者多见于青少年有过敏</w:t>
      </w:r>
    </w:p>
    <w:p w:rsidR="00F23563" w:rsidRPr="00A35D65" w:rsidRDefault="00F23563" w:rsidP="00F23563">
      <w:pPr>
        <w:rPr>
          <w:rFonts w:ascii="宋体" w:hAnsi="宋体"/>
        </w:rPr>
      </w:pPr>
      <w:r w:rsidRPr="00A35D65">
        <w:rPr>
          <w:rFonts w:ascii="宋体" w:hAnsi="宋体" w:hint="eastAsia"/>
        </w:rPr>
        <w:t>史；前者发作时必须坐起，重症者肺部有干湿性哕音，甚至咳粉红色泡沫痰，后者发作时</w:t>
      </w:r>
    </w:p>
    <w:p w:rsidR="00F23563" w:rsidRPr="00A35D65" w:rsidRDefault="00F23563" w:rsidP="00F23563">
      <w:pPr>
        <w:rPr>
          <w:rFonts w:ascii="宋体" w:hAnsi="宋体"/>
        </w:rPr>
      </w:pPr>
      <w:r w:rsidRPr="00A35D65">
        <w:rPr>
          <w:rFonts w:ascii="宋体" w:hAnsi="宋体" w:hint="eastAsia"/>
        </w:rPr>
        <w:t>双肺可闻及典型哮鸣音，咳出白色黏痰后呼吸困难常可缓解。测定血浆BNF，水平对鉴别</w:t>
      </w:r>
    </w:p>
    <w:p w:rsidR="00F23563" w:rsidRPr="00A35D65" w:rsidRDefault="00F23563" w:rsidP="00F23563">
      <w:pPr>
        <w:rPr>
          <w:rFonts w:ascii="宋体" w:hAnsi="宋体"/>
        </w:rPr>
      </w:pPr>
      <w:r w:rsidRPr="00A35D65">
        <w:rPr>
          <w:rFonts w:ascii="宋体" w:hAnsi="宋体" w:hint="eastAsia"/>
        </w:rPr>
        <w:t>心源性和支气管性哮喘有较重要的参考价值。</w:t>
      </w:r>
    </w:p>
    <w:p w:rsidR="00F23563" w:rsidRPr="00A35D65" w:rsidRDefault="00F23563" w:rsidP="00F23563">
      <w:pPr>
        <w:rPr>
          <w:rFonts w:ascii="宋体" w:hAnsi="宋体"/>
        </w:rPr>
      </w:pPr>
      <w:r w:rsidRPr="00A35D65">
        <w:rPr>
          <w:rFonts w:ascii="宋体" w:hAnsi="宋体" w:hint="eastAsia"/>
        </w:rPr>
        <w:t xml:space="preserve">    2．心包积液、缩窄性心包炎时，由于腔静脉回流受阻同样可以引起颈静脉怒张、肝</w:t>
      </w:r>
    </w:p>
    <w:p w:rsidR="00F23563" w:rsidRPr="00A35D65" w:rsidRDefault="00F23563" w:rsidP="00F23563">
      <w:pPr>
        <w:rPr>
          <w:rFonts w:ascii="宋体" w:hAnsi="宋体"/>
        </w:rPr>
      </w:pPr>
      <w:r w:rsidRPr="00A35D65">
        <w:rPr>
          <w:rFonts w:ascii="宋体" w:hAnsi="宋体" w:hint="eastAsia"/>
        </w:rPr>
        <w:t>大、下肢水肿等表现，应根据病史、心脏及周围血管体征进行鉴别，超声心动图检查可得</w:t>
      </w:r>
    </w:p>
    <w:p w:rsidR="00F23563" w:rsidRPr="00A35D65" w:rsidRDefault="00F23563" w:rsidP="00F23563">
      <w:pPr>
        <w:rPr>
          <w:rFonts w:ascii="宋体" w:hAnsi="宋体"/>
        </w:rPr>
      </w:pPr>
      <w:r w:rsidRPr="00A35D65">
        <w:rPr>
          <w:rFonts w:ascii="宋体" w:hAnsi="宋体" w:hint="eastAsia"/>
        </w:rPr>
        <w:t>以确诊。。</w:t>
      </w:r>
    </w:p>
    <w:p w:rsidR="00F23563" w:rsidRPr="00A35D65" w:rsidRDefault="00F23563" w:rsidP="00F23563">
      <w:pPr>
        <w:rPr>
          <w:rFonts w:ascii="宋体" w:hAnsi="宋体"/>
        </w:rPr>
      </w:pPr>
      <w:r w:rsidRPr="00A35D65">
        <w:rPr>
          <w:rFonts w:ascii="宋体" w:hAnsi="宋体" w:hint="eastAsia"/>
        </w:rPr>
        <w:t xml:space="preserve">  3．肝硬化腹水伴下肢水肿应与慢性右心衰竭鉴别，除基础心脏病体征有助于鉴别外，</w:t>
      </w:r>
    </w:p>
    <w:p w:rsidR="00F23563" w:rsidRPr="00A35D65" w:rsidRDefault="00F23563" w:rsidP="00F23563">
      <w:pPr>
        <w:rPr>
          <w:rFonts w:ascii="宋体" w:hAnsi="宋体"/>
        </w:rPr>
      </w:pPr>
      <w:r w:rsidRPr="00A35D65">
        <w:rPr>
          <w:rFonts w:ascii="宋体" w:hAnsi="宋体" w:hint="eastAsia"/>
        </w:rPr>
        <w:t>非心源性肝硬化不会出现颈静脉怒张等上腔静脉回流受阻的体征。</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 xml:space="preserve">  (一)治疗原则和目的</w:t>
      </w:r>
    </w:p>
    <w:p w:rsidR="00F23563" w:rsidRPr="00A35D65" w:rsidRDefault="00F23563" w:rsidP="00F23563">
      <w:pPr>
        <w:rPr>
          <w:rFonts w:ascii="宋体" w:hAnsi="宋体"/>
        </w:rPr>
      </w:pPr>
      <w:r w:rsidRPr="00A35D65">
        <w:rPr>
          <w:rFonts w:ascii="宋体" w:hAnsi="宋体" w:hint="eastAsia"/>
        </w:rPr>
        <w:t xml:space="preserve">  从建立心衰分期的观念出发，心衰的治疗应包括防止和延缓心衰的发生；缓解临床心</w:t>
      </w:r>
    </w:p>
    <w:p w:rsidR="00F23563" w:rsidRPr="00A35D65" w:rsidRDefault="00F23563" w:rsidP="00F23563">
      <w:pPr>
        <w:rPr>
          <w:rFonts w:ascii="宋体" w:hAnsi="宋体"/>
        </w:rPr>
      </w:pPr>
      <w:r w:rsidRPr="00A35D65">
        <w:rPr>
          <w:rFonts w:ascii="宋体" w:hAnsi="宋体" w:hint="eastAsia"/>
        </w:rPr>
        <w:t>衰患者的症状，改善其长期预后和降低死亡率。为此，必须从长计议，采取综合治疗措</w:t>
      </w:r>
    </w:p>
    <w:p w:rsidR="00F23563" w:rsidRPr="00A35D65" w:rsidRDefault="00F23563" w:rsidP="00F23563">
      <w:pPr>
        <w:rPr>
          <w:rFonts w:ascii="宋体" w:hAnsi="宋体"/>
        </w:rPr>
      </w:pPr>
      <w:r w:rsidRPr="00A35D65">
        <w:rPr>
          <w:rFonts w:ascii="宋体" w:hAnsi="宋体" w:hint="eastAsia"/>
        </w:rPr>
        <w:t>施，包括对各种可导致心功能受损的危险因素如冠心病、高血压、糖尿病的早期治疗；调</w:t>
      </w:r>
    </w:p>
    <w:p w:rsidR="00F23563" w:rsidRPr="00A35D65" w:rsidRDefault="00F23563" w:rsidP="00F23563">
      <w:pPr>
        <w:rPr>
          <w:rFonts w:ascii="宋体" w:hAnsi="宋体"/>
        </w:rPr>
      </w:pPr>
      <w:r w:rsidRPr="00A35D65">
        <w:rPr>
          <w:rFonts w:ascii="宋体" w:hAnsi="宋体" w:hint="eastAsia"/>
        </w:rPr>
        <w:t>节心力衰竭的代偿机制，减少其负面效应如拮抗神经体液因子的过分激活，阻止心肌重塑</w:t>
      </w:r>
    </w:p>
    <w:p w:rsidR="00F23563" w:rsidRPr="00A35D65" w:rsidRDefault="00F23563" w:rsidP="00F23563">
      <w:pPr>
        <w:rPr>
          <w:rFonts w:ascii="宋体" w:hAnsi="宋体"/>
        </w:rPr>
      </w:pPr>
      <w:r w:rsidRPr="00A35D65">
        <w:rPr>
          <w:rFonts w:ascii="宋体" w:hAnsi="宋体" w:hint="eastAsia"/>
        </w:rPr>
        <w:t>的进展；对临床心衰患者，除缓解症状外，还应达到以下目的：①提高运动耐量，改善生</w:t>
      </w:r>
    </w:p>
    <w:p w:rsidR="00F23563" w:rsidRPr="00A35D65" w:rsidRDefault="00F23563" w:rsidP="00F23563">
      <w:pPr>
        <w:rPr>
          <w:rFonts w:ascii="宋体" w:hAnsi="宋体"/>
        </w:rPr>
      </w:pPr>
      <w:r w:rsidRPr="00A35D65">
        <w:rPr>
          <w:rFonts w:ascii="宋体" w:hAnsi="宋体" w:hint="eastAsia"/>
        </w:rPr>
        <w:t>活质量；②阻止或延缓心肌损害进一步加重；③降低死亡率。</w:t>
      </w:r>
    </w:p>
    <w:p w:rsidR="00F23563" w:rsidRPr="00A35D65" w:rsidRDefault="00F23563" w:rsidP="00F23563">
      <w:pPr>
        <w:rPr>
          <w:rFonts w:ascii="宋体" w:hAnsi="宋体"/>
        </w:rPr>
      </w:pPr>
      <w:r w:rsidRPr="00A35D65">
        <w:rPr>
          <w:rFonts w:ascii="宋体" w:hAnsi="宋体" w:hint="eastAsia"/>
        </w:rPr>
        <w:t xml:space="preserve">  (二)治疗方法</w:t>
      </w:r>
    </w:p>
    <w:p w:rsidR="00F23563" w:rsidRPr="00A35D65" w:rsidRDefault="00F23563" w:rsidP="00F23563">
      <w:pPr>
        <w:rPr>
          <w:rFonts w:ascii="宋体" w:hAnsi="宋体"/>
        </w:rPr>
      </w:pPr>
      <w:r w:rsidRPr="00A35D65">
        <w:rPr>
          <w:rFonts w:ascii="宋体" w:hAnsi="宋体" w:hint="eastAsia"/>
        </w:rPr>
        <w:lastRenderedPageBreak/>
        <w:t xml:space="preserve">  1．病因治疗</w:t>
      </w:r>
    </w:p>
    <w:p w:rsidR="00F23563" w:rsidRPr="00A35D65" w:rsidRDefault="00F23563" w:rsidP="00F23563">
      <w:pPr>
        <w:rPr>
          <w:rFonts w:ascii="宋体" w:hAnsi="宋体"/>
        </w:rPr>
      </w:pPr>
      <w:r w:rsidRPr="00A35D65">
        <w:rPr>
          <w:rFonts w:ascii="宋体" w:hAnsi="宋体" w:hint="eastAsia"/>
        </w:rPr>
        <w:t xml:space="preserve">  (1)基本病因的治疗：对所有有可能导致心脏功能受损的常见疾病如高血压、冠心</w:t>
      </w:r>
    </w:p>
    <w:p w:rsidR="00F23563" w:rsidRPr="00A35D65" w:rsidRDefault="00F23563" w:rsidP="00F23563">
      <w:pPr>
        <w:rPr>
          <w:rFonts w:ascii="宋体" w:hAnsi="宋体"/>
        </w:rPr>
      </w:pPr>
      <w:r w:rsidRPr="00A35D65">
        <w:rPr>
          <w:rFonts w:ascii="宋体" w:hAnsi="宋体" w:hint="eastAsia"/>
        </w:rPr>
        <w:t>病、糖尿病、代谢综合征等，在尚未造成心脏器质性改变前即应早期进行有效的治疗。</w:t>
      </w:r>
    </w:p>
    <w:p w:rsidR="00F23563" w:rsidRPr="00A35D65" w:rsidRDefault="00F23563" w:rsidP="00F23563">
      <w:pPr>
        <w:rPr>
          <w:rFonts w:ascii="宋体" w:hAnsi="宋体"/>
        </w:rPr>
      </w:pPr>
      <w:r w:rsidRPr="00A35D65">
        <w:rPr>
          <w:rFonts w:ascii="宋体" w:hAnsi="宋体" w:hint="eastAsia"/>
        </w:rPr>
        <w:t>如控制高血压、糖尿病等，目前已不困难；药物、介入及手术治疗改善冠心病心肌缺</w:t>
      </w:r>
    </w:p>
    <w:p w:rsidR="00F23563" w:rsidRPr="00A35D65" w:rsidRDefault="00F23563" w:rsidP="00F23563">
      <w:pPr>
        <w:rPr>
          <w:rFonts w:ascii="宋体" w:hAnsi="宋体"/>
        </w:rPr>
      </w:pPr>
      <w:r w:rsidRPr="00A35D65">
        <w:rPr>
          <w:rFonts w:ascii="宋体" w:hAnsi="宋体" w:hint="eastAsia"/>
        </w:rPr>
        <w:t>血；慢性心瓣膜病以及先天畸形的介入或换瓣、纠治手术等，均应在出现I临床心衰症状</w:t>
      </w:r>
    </w:p>
    <w:p w:rsidR="00F23563" w:rsidRPr="00A35D65" w:rsidRDefault="00F23563" w:rsidP="00F23563">
      <w:pPr>
        <w:rPr>
          <w:rFonts w:ascii="宋体" w:hAnsi="宋体"/>
        </w:rPr>
      </w:pPr>
      <w:r w:rsidRPr="00A35D65">
        <w:rPr>
          <w:rFonts w:ascii="宋体" w:hAnsi="宋体" w:hint="eastAsia"/>
        </w:rPr>
        <w:t>前进行。对于少数病因未明的疾病如原发性扩张型心肌病等亦应早期干预，从病理生理</w:t>
      </w:r>
    </w:p>
    <w:p w:rsidR="00F23563" w:rsidRPr="00A35D65" w:rsidRDefault="00F23563" w:rsidP="00F23563">
      <w:pPr>
        <w:rPr>
          <w:rFonts w:ascii="宋体" w:hAnsi="宋体"/>
        </w:rPr>
      </w:pPr>
      <w:r w:rsidRPr="00A35D65">
        <w:rPr>
          <w:rFonts w:ascii="宋体" w:hAnsi="宋体" w:hint="eastAsia"/>
        </w:rPr>
        <w:t>层面延缓心室重塑过程。病因治疗的最大障碍是发现和治疗过晚，很多患者常满足于短</w:t>
      </w:r>
    </w:p>
    <w:p w:rsidR="00F23563" w:rsidRPr="00A35D65" w:rsidRDefault="00F23563" w:rsidP="00F23563">
      <w:pPr>
        <w:rPr>
          <w:rFonts w:ascii="宋体" w:hAnsi="宋体"/>
        </w:rPr>
      </w:pPr>
      <w:r w:rsidRPr="00A35D65">
        <w:rPr>
          <w:rFonts w:ascii="宋体" w:hAnsi="宋体" w:hint="eastAsia"/>
        </w:rPr>
        <w:t>期治疗缓解症状，拖延时日终至发展为严重的心力衰竭不能耐受手术，而失去了治疗的</w:t>
      </w:r>
    </w:p>
    <w:p w:rsidR="00F23563" w:rsidRPr="00A35D65" w:rsidRDefault="00F23563" w:rsidP="00F23563">
      <w:pPr>
        <w:rPr>
          <w:rFonts w:ascii="宋体" w:hAnsi="宋体"/>
        </w:rPr>
      </w:pPr>
      <w:r w:rsidRPr="00A35D65">
        <w:rPr>
          <w:rFonts w:ascii="宋体" w:hAnsi="宋体" w:hint="eastAsia"/>
        </w:rPr>
        <w:t>时机。</w:t>
      </w:r>
    </w:p>
    <w:p w:rsidR="00F23563" w:rsidRPr="00A35D65" w:rsidRDefault="00F23563" w:rsidP="00F23563">
      <w:pPr>
        <w:rPr>
          <w:rFonts w:ascii="宋体" w:hAnsi="宋体"/>
        </w:rPr>
      </w:pPr>
      <w:r w:rsidRPr="00A35D65">
        <w:rPr>
          <w:rFonts w:ascii="宋体" w:hAnsi="宋体" w:hint="eastAsia"/>
        </w:rPr>
        <w:t xml:space="preserve">    (2)消除诱因：常见的诱因为感染，特别是呼吸道感染，应积极选用适当的抗菌药物</w:t>
      </w:r>
    </w:p>
    <w:p w:rsidR="00F23563" w:rsidRPr="00A35D65" w:rsidRDefault="00F23563" w:rsidP="00F23563">
      <w:pPr>
        <w:rPr>
          <w:rFonts w:ascii="宋体" w:hAnsi="宋体"/>
        </w:rPr>
      </w:pPr>
      <w:r w:rsidRPr="00A35D65">
        <w:rPr>
          <w:rFonts w:ascii="宋体" w:hAnsi="宋体" w:hint="eastAsia"/>
        </w:rPr>
        <w:t>治疗。对于发热持续1周以上者应警惕感染性心内膜炎的可能性。心律失常特别是心房颤</w:t>
      </w:r>
    </w:p>
    <w:p w:rsidR="00F23563" w:rsidRPr="00A35D65" w:rsidRDefault="00F23563" w:rsidP="00F23563">
      <w:pPr>
        <w:rPr>
          <w:rFonts w:ascii="宋体" w:hAnsi="宋体"/>
        </w:rPr>
      </w:pPr>
      <w:r w:rsidRPr="00A35D65">
        <w:rPr>
          <w:rFonts w:ascii="宋体" w:hAnsi="宋体" w:hint="eastAsia"/>
        </w:rPr>
        <w:t>动也是诱发心力衰竭的常见原因，对心室率很快的心房颤动应尽快控制心室率，如有可能</w:t>
      </w:r>
    </w:p>
    <w:p w:rsidR="00F23563" w:rsidRPr="00A35D65" w:rsidRDefault="00F23563" w:rsidP="00F23563">
      <w:pPr>
        <w:rPr>
          <w:rFonts w:ascii="宋体" w:hAnsi="宋体"/>
        </w:rPr>
      </w:pPr>
      <w:r w:rsidRPr="00A35D65">
        <w:rPr>
          <w:rFonts w:ascii="宋体" w:hAnsi="宋体" w:hint="eastAsia"/>
        </w:rPr>
        <w:t>应及时复律。潜在的甲状腺功能亢进、贫血等也可能是心力衰竭加重的原因，应注意检查</w:t>
      </w:r>
    </w:p>
    <w:p w:rsidR="00F23563" w:rsidRPr="00A35D65" w:rsidRDefault="00F23563" w:rsidP="00F23563">
      <w:pPr>
        <w:rPr>
          <w:rFonts w:ascii="宋体" w:hAnsi="宋体"/>
        </w:rPr>
      </w:pPr>
      <w:r w:rsidRPr="00A35D65">
        <w:rPr>
          <w:rFonts w:ascii="宋体" w:hAnsi="宋体" w:hint="eastAsia"/>
        </w:rPr>
        <w:t>并予以纠正。</w:t>
      </w:r>
    </w:p>
    <w:p w:rsidR="00F23563" w:rsidRPr="00A35D65" w:rsidRDefault="00F23563" w:rsidP="00F23563">
      <w:pPr>
        <w:rPr>
          <w:rFonts w:ascii="宋体" w:hAnsi="宋体"/>
        </w:rPr>
      </w:pPr>
      <w:r w:rsidRPr="00A35D65">
        <w:rPr>
          <w:rFonts w:ascii="宋体" w:hAnsi="宋体" w:hint="eastAsia"/>
        </w:rPr>
        <w:t xml:space="preserve">    2．一般治疗</w:t>
      </w:r>
    </w:p>
    <w:p w:rsidR="00F23563" w:rsidRPr="00A35D65" w:rsidRDefault="00F23563" w:rsidP="00F23563">
      <w:pPr>
        <w:rPr>
          <w:rFonts w:ascii="宋体" w:hAnsi="宋体"/>
        </w:rPr>
      </w:pPr>
      <w:r w:rsidRPr="00A35D65">
        <w:rPr>
          <w:rFonts w:ascii="宋体" w:hAnsi="宋体" w:hint="eastAsia"/>
        </w:rPr>
        <w:t xml:space="preserve">    (1)休息：控制体力活动，避免精神刺激，降低心脏的负荷，有利于心功能的恢复。</w:t>
      </w:r>
    </w:p>
    <w:p w:rsidR="00F23563" w:rsidRPr="00A35D65" w:rsidRDefault="00F23563" w:rsidP="00F23563">
      <w:pPr>
        <w:rPr>
          <w:rFonts w:ascii="宋体" w:hAnsi="宋体"/>
        </w:rPr>
      </w:pPr>
      <w:r w:rsidRPr="00A35D65">
        <w:rPr>
          <w:rFonts w:ascii="宋体" w:hAnsi="宋体" w:hint="eastAsia"/>
        </w:rPr>
        <w:t>但长期卧床易发生静脉血栓形成甚至肺栓塞，同时也使消化功能减低，肌肉萎缩。因此，</w:t>
      </w:r>
    </w:p>
    <w:p w:rsidR="00F23563" w:rsidRPr="00A35D65" w:rsidRDefault="00F23563" w:rsidP="00F23563">
      <w:pPr>
        <w:rPr>
          <w:rFonts w:ascii="宋体" w:hAnsi="宋体"/>
        </w:rPr>
      </w:pPr>
      <w:r w:rsidRPr="00A35D65">
        <w:rPr>
          <w:rFonts w:ascii="宋体" w:hAnsi="宋体" w:hint="eastAsia"/>
        </w:rPr>
        <w:t>应鼓励心衰患者主动运动，根据病情轻重不同，从床边小坐开始逐步增加症状限制性有氧</w:t>
      </w:r>
    </w:p>
    <w:p w:rsidR="00F23563" w:rsidRPr="00A35D65" w:rsidRDefault="00F23563" w:rsidP="00F23563">
      <w:pPr>
        <w:rPr>
          <w:rFonts w:ascii="宋体" w:hAnsi="宋体"/>
        </w:rPr>
      </w:pPr>
      <w:r w:rsidRPr="00A35D65">
        <w:rPr>
          <w:rFonts w:ascii="宋体" w:hAnsi="宋体" w:hint="eastAsia"/>
        </w:rPr>
        <w:t>运动，如散步等。</w:t>
      </w:r>
    </w:p>
    <w:p w:rsidR="00F23563" w:rsidRPr="00A35D65" w:rsidRDefault="00F23563" w:rsidP="00F23563">
      <w:pPr>
        <w:rPr>
          <w:rFonts w:ascii="宋体" w:hAnsi="宋体"/>
        </w:rPr>
      </w:pPr>
      <w:r w:rsidRPr="00A35D65">
        <w:rPr>
          <w:rFonts w:ascii="宋体" w:hAnsi="宋体" w:hint="eastAsia"/>
        </w:rPr>
        <w:t xml:space="preserve">    (2)控制钠盐摄入：心衰患者血容量增加，且体内水钠潴留，因此减少钠盐的摄入有</w:t>
      </w:r>
    </w:p>
    <w:p w:rsidR="00F23563" w:rsidRPr="00A35D65" w:rsidRDefault="00F23563" w:rsidP="00F23563">
      <w:pPr>
        <w:rPr>
          <w:rFonts w:ascii="宋体" w:hAnsi="宋体"/>
        </w:rPr>
      </w:pPr>
      <w:r w:rsidRPr="00A35D65">
        <w:rPr>
          <w:rFonts w:ascii="宋体" w:hAnsi="宋体" w:hint="eastAsia"/>
        </w:rPr>
        <w:t>利于减轻水肿等症状，但应注意在应用强效排钠利尿剂时，过分严格限盐可导致低钠</w:t>
      </w:r>
    </w:p>
    <w:p w:rsidR="00F23563" w:rsidRPr="00A35D65" w:rsidRDefault="00F23563" w:rsidP="00F23563">
      <w:pPr>
        <w:rPr>
          <w:rFonts w:ascii="宋体" w:hAnsi="宋体"/>
        </w:rPr>
      </w:pPr>
      <w:r w:rsidRPr="00A35D65">
        <w:rPr>
          <w:rFonts w:ascii="宋体" w:hAnsi="宋体" w:hint="eastAsia"/>
        </w:rPr>
        <w:t>血症。</w:t>
      </w:r>
    </w:p>
    <w:p w:rsidR="00F23563" w:rsidRPr="00A35D65" w:rsidRDefault="00F23563" w:rsidP="00F23563">
      <w:pPr>
        <w:rPr>
          <w:rFonts w:ascii="宋体" w:hAnsi="宋体"/>
        </w:rPr>
      </w:pPr>
      <w:r w:rsidRPr="00A35D65">
        <w:rPr>
          <w:rFonts w:ascii="宋体" w:hAnsi="宋体" w:hint="eastAsia"/>
        </w:rPr>
        <w:t xml:space="preserve">    3．药物治疗</w:t>
      </w:r>
    </w:p>
    <w:p w:rsidR="00F23563" w:rsidRPr="00A35D65" w:rsidRDefault="00F23563" w:rsidP="00F23563">
      <w:pPr>
        <w:rPr>
          <w:rFonts w:ascii="宋体" w:hAnsi="宋体"/>
        </w:rPr>
      </w:pPr>
      <w:r w:rsidRPr="00A35D65">
        <w:rPr>
          <w:rFonts w:ascii="宋体" w:hAnsi="宋体" w:hint="eastAsia"/>
        </w:rPr>
        <w:t xml:space="preserve">    (1)利尿剂的应用：利尿剂是心力衰竭治疗中最常用的药物，通过排钠排水减轻心脏</w:t>
      </w:r>
    </w:p>
    <w:p w:rsidR="00F23563" w:rsidRPr="00A35D65" w:rsidRDefault="00F23563" w:rsidP="00F23563">
      <w:pPr>
        <w:rPr>
          <w:rFonts w:ascii="宋体" w:hAnsi="宋体"/>
        </w:rPr>
      </w:pPr>
      <w:r w:rsidRPr="00A35D65">
        <w:rPr>
          <w:rFonts w:ascii="宋体" w:hAnsi="宋体" w:hint="eastAsia"/>
        </w:rPr>
        <w:t>的容量负荷，对缓解淤血症状，减轻水肿有十分显著的效果。对慢性心衰患者原则上利尿</w:t>
      </w:r>
    </w:p>
    <w:p w:rsidR="00F23563" w:rsidRPr="00A35D65" w:rsidRDefault="00F23563" w:rsidP="00F23563">
      <w:pPr>
        <w:rPr>
          <w:rFonts w:ascii="宋体" w:hAnsi="宋体"/>
        </w:rPr>
      </w:pPr>
      <w:r w:rsidRPr="00A35D65">
        <w:rPr>
          <w:rFonts w:ascii="宋体" w:hAnsi="宋体" w:hint="eastAsia"/>
        </w:rPr>
        <w:t>剂应长期维持，水肿消失后，应以最小剂量(如氢氯噻嗪25mg，隔日1次)无限期使用，</w:t>
      </w:r>
    </w:p>
    <w:p w:rsidR="00F23563" w:rsidRPr="00A35D65" w:rsidRDefault="00F23563" w:rsidP="00F23563">
      <w:pPr>
        <w:rPr>
          <w:rFonts w:ascii="宋体" w:hAnsi="宋体"/>
        </w:rPr>
      </w:pPr>
      <w:r w:rsidRPr="00A35D65">
        <w:rPr>
          <w:rFonts w:ascii="宋体" w:hAnsi="宋体" w:hint="eastAsia"/>
        </w:rPr>
        <w:t>这种用法不必加用钾盐。但是不能将利尿剂作单一治疗。常用的利尿剂有：</w:t>
      </w:r>
    </w:p>
    <w:p w:rsidR="00F23563" w:rsidRPr="00A35D65" w:rsidRDefault="00F23563" w:rsidP="00F23563">
      <w:pPr>
        <w:rPr>
          <w:rFonts w:ascii="宋体" w:hAnsi="宋体"/>
        </w:rPr>
      </w:pPr>
      <w:r w:rsidRPr="00A35D65">
        <w:rPr>
          <w:rFonts w:ascii="宋体" w:hAnsi="宋体" w:hint="eastAsia"/>
        </w:rPr>
        <w:t xml:space="preserve">    1)噻嗪类利尿剂：以氢氯噻嗪(双氢克尿塞)为代表，作用于肾远曲小管，抑制钠</w:t>
      </w:r>
    </w:p>
    <w:p w:rsidR="00F23563" w:rsidRPr="00A35D65" w:rsidRDefault="00F23563" w:rsidP="00F23563">
      <w:pPr>
        <w:rPr>
          <w:rFonts w:ascii="宋体" w:hAnsi="宋体"/>
        </w:rPr>
      </w:pPr>
      <w:r w:rsidRPr="00A35D65">
        <w:rPr>
          <w:rFonts w:ascii="宋体" w:hAnsi="宋体" w:hint="eastAsia"/>
        </w:rPr>
        <w:t>的再吸收。由于钠一钾交换机制也使钾的吸收降低。噻嗪类为中效利尿剂，轻度心力衰竭</w:t>
      </w:r>
    </w:p>
    <w:p w:rsidR="00F23563" w:rsidRPr="00A35D65" w:rsidRDefault="00F23563" w:rsidP="00F23563">
      <w:pPr>
        <w:rPr>
          <w:rFonts w:ascii="宋体" w:hAnsi="宋体"/>
        </w:rPr>
      </w:pPr>
      <w:r w:rsidRPr="00A35D65">
        <w:rPr>
          <w:rFonts w:ascii="宋体" w:hAnsi="宋体" w:hint="eastAsia"/>
        </w:rPr>
        <w:t>可首选此药，开始25rng每日1次，逐渐加量。对较重的患者用量可增至每日75～100mg</w:t>
      </w:r>
    </w:p>
    <w:p w:rsidR="00F23563" w:rsidRPr="00A35D65" w:rsidRDefault="00F23563" w:rsidP="00F23563">
      <w:pPr>
        <w:rPr>
          <w:rFonts w:ascii="宋体" w:hAnsi="宋体"/>
        </w:rPr>
      </w:pPr>
      <w:r w:rsidRPr="00A35D65">
        <w:rPr>
          <w:rFonts w:ascii="宋体" w:hAnsi="宋体" w:hint="eastAsia"/>
        </w:rPr>
        <w:t>分2～3次服用，同时补充钾盐，否则可因低血钾导致各种心律失常。噻嗪类利尿剂可抑</w:t>
      </w:r>
    </w:p>
    <w:p w:rsidR="00F23563" w:rsidRPr="00A35D65" w:rsidRDefault="00F23563" w:rsidP="00F23563">
      <w:pPr>
        <w:rPr>
          <w:rFonts w:ascii="宋体" w:hAnsi="宋体"/>
        </w:rPr>
      </w:pPr>
      <w:r w:rsidRPr="00A35D65">
        <w:rPr>
          <w:rFonts w:ascii="宋体" w:hAnsi="宋体" w:hint="eastAsia"/>
        </w:rPr>
        <w:t>制尿酸的排泄，引起高尿酸血症，长期大剂量应用还可干扰糖及胆固醇代谢，应注意</w:t>
      </w:r>
    </w:p>
    <w:p w:rsidR="00F23563" w:rsidRPr="00A35D65" w:rsidRDefault="00F23563" w:rsidP="00F23563">
      <w:pPr>
        <w:rPr>
          <w:rFonts w:ascii="宋体" w:hAnsi="宋体"/>
        </w:rPr>
      </w:pPr>
      <w:r w:rsidRPr="00A35D65">
        <w:rPr>
          <w:rFonts w:ascii="宋体" w:hAnsi="宋体" w:hint="eastAsia"/>
        </w:rPr>
        <w:t>监测。</w:t>
      </w:r>
    </w:p>
    <w:p w:rsidR="00F23563" w:rsidRPr="00A35D65" w:rsidRDefault="00F23563" w:rsidP="00F23563">
      <w:pPr>
        <w:rPr>
          <w:rFonts w:ascii="宋体" w:hAnsi="宋体"/>
        </w:rPr>
      </w:pPr>
      <w:r w:rsidRPr="00A35D65">
        <w:rPr>
          <w:rFonts w:ascii="宋体" w:hAnsi="宋体" w:hint="eastAsia"/>
        </w:rPr>
        <w:t xml:space="preserve">    2)袢利尿剂：以呋塞米(速尿)为代表，作用于}tenle袢的升支，在排钠的同时也</w:t>
      </w:r>
    </w:p>
    <w:p w:rsidR="00F23563" w:rsidRPr="00A35D65" w:rsidRDefault="00F23563" w:rsidP="00F23563">
      <w:pPr>
        <w:rPr>
          <w:rFonts w:ascii="宋体" w:hAnsi="宋体"/>
        </w:rPr>
      </w:pPr>
      <w:r w:rsidRPr="00A35D65">
        <w:rPr>
          <w:rFonts w:ascii="宋体" w:hAnsi="宋体" w:hint="eastAsia"/>
        </w:rPr>
        <w:t>排钾，为强效利尿剂。口服用20mg，2～4小时达高峰。对重度慢性心力衰竭者用量可增</w:t>
      </w:r>
    </w:p>
    <w:p w:rsidR="00F23563" w:rsidRPr="00A35D65" w:rsidRDefault="00F23563" w:rsidP="00F23563">
      <w:pPr>
        <w:rPr>
          <w:rFonts w:ascii="宋体" w:hAnsi="宋体"/>
        </w:rPr>
      </w:pPr>
      <w:r w:rsidRPr="00A35D65">
        <w:rPr>
          <w:rFonts w:ascii="宋体" w:hAnsi="宋体" w:hint="eastAsia"/>
        </w:rPr>
        <w:t>至100mg每日2次。效果仍不佳者可用静脉注射，每次用量100mg，每日2次。更大剂量</w:t>
      </w:r>
    </w:p>
    <w:p w:rsidR="00F23563" w:rsidRPr="00A35D65" w:rsidRDefault="00F23563" w:rsidP="00F23563">
      <w:pPr>
        <w:rPr>
          <w:rFonts w:ascii="宋体" w:hAnsi="宋体"/>
        </w:rPr>
      </w:pPr>
      <w:r w:rsidRPr="00A35D65">
        <w:rPr>
          <w:rFonts w:ascii="宋体" w:hAnsi="宋体" w:hint="eastAsia"/>
        </w:rPr>
        <w:t>不能收到更好的利尿效果。低血钾是这类利尿剂的主要副作用，必须注意补钾。</w:t>
      </w:r>
    </w:p>
    <w:p w:rsidR="00F23563" w:rsidRPr="00A35D65" w:rsidRDefault="00F23563" w:rsidP="00F23563">
      <w:pPr>
        <w:rPr>
          <w:rFonts w:ascii="宋体" w:hAnsi="宋体"/>
        </w:rPr>
      </w:pPr>
      <w:r w:rsidRPr="00A35D65">
        <w:rPr>
          <w:rFonts w:ascii="宋体" w:hAnsi="宋体" w:hint="eastAsia"/>
        </w:rPr>
        <w:t xml:space="preserve">    3)保钾利尿剂：常用的有：①螺内酯(安体舒通)：作用于肾远曲小管，干扰醛固酮的作用，使钾离子吸收增加，I—j时排钠布IJ尿，但布IJ尿双呆小强。在与噻嗪类或袢利尿剂合用时能加强利尿并减少钾的丢失，一般用20mg，每日3次。②氨苯蝶啶：直接作用于肾</w:t>
      </w:r>
    </w:p>
    <w:p w:rsidR="00F23563" w:rsidRPr="00A35D65" w:rsidRDefault="00F23563" w:rsidP="00F23563">
      <w:pPr>
        <w:rPr>
          <w:rFonts w:ascii="宋体" w:hAnsi="宋体"/>
        </w:rPr>
      </w:pPr>
      <w:r w:rsidRPr="00A35D65">
        <w:rPr>
          <w:rFonts w:ascii="宋体" w:hAnsi="宋体" w:hint="eastAsia"/>
        </w:rPr>
        <w:t>远曲小管，排钠保钾，利尿作用不强。常与排钾利尿剂合用，起到保钾作用，一般50～</w:t>
      </w:r>
    </w:p>
    <w:p w:rsidR="00F23563" w:rsidRPr="00A35D65" w:rsidRDefault="00F23563" w:rsidP="00F23563">
      <w:pPr>
        <w:rPr>
          <w:rFonts w:ascii="宋体" w:hAnsi="宋体"/>
        </w:rPr>
      </w:pPr>
      <w:r w:rsidRPr="00A35D65">
        <w:rPr>
          <w:rFonts w:ascii="宋体" w:hAnsi="宋体" w:hint="eastAsia"/>
        </w:rPr>
        <w:t>100mg，每日2次。③阿米洛利(ami：[oride)：作用机制与氨苯蝶啶相似，利尿作用较强而</w:t>
      </w:r>
    </w:p>
    <w:p w:rsidR="00F23563" w:rsidRPr="00A35D65" w:rsidRDefault="00F23563" w:rsidP="00F23563">
      <w:pPr>
        <w:rPr>
          <w:rFonts w:ascii="宋体" w:hAnsi="宋体"/>
        </w:rPr>
      </w:pPr>
      <w:r w:rsidRPr="00A35D65">
        <w:rPr>
          <w:rFonts w:ascii="宋体" w:hAnsi="宋体" w:hint="eastAsia"/>
        </w:rPr>
        <w:t>保钾作用较弱，可单独用于轻型心衰的患者，5～10mg，每日2次。保钾利尿剂，可能产</w:t>
      </w:r>
    </w:p>
    <w:p w:rsidR="00F23563" w:rsidRPr="00A35D65" w:rsidRDefault="00F23563" w:rsidP="00F23563">
      <w:pPr>
        <w:rPr>
          <w:rFonts w:ascii="宋体" w:hAnsi="宋体"/>
        </w:rPr>
      </w:pPr>
      <w:r w:rsidRPr="00A35D65">
        <w:rPr>
          <w:rFonts w:ascii="宋体" w:hAnsi="宋体" w:hint="eastAsia"/>
        </w:rPr>
        <w:lastRenderedPageBreak/>
        <w:t>生高钾血症。一般与排钾利尿剂联合应用时，发生高血钾的可能性较小。</w:t>
      </w:r>
    </w:p>
    <w:p w:rsidR="00F23563" w:rsidRPr="00A35D65" w:rsidRDefault="00F23563" w:rsidP="00F23563">
      <w:pPr>
        <w:rPr>
          <w:rFonts w:ascii="宋体" w:hAnsi="宋体"/>
        </w:rPr>
      </w:pPr>
      <w:r w:rsidRPr="00A35D65">
        <w:rPr>
          <w:rFonts w:ascii="宋体" w:hAnsi="宋体" w:hint="eastAsia"/>
        </w:rPr>
        <w:t xml:space="preserve">    电解质紊乱是长期使用利尿剂最容易出现的副作用，特别是高血钾或低血钾均可导致</w:t>
      </w:r>
    </w:p>
    <w:p w:rsidR="00F23563" w:rsidRPr="00A35D65" w:rsidRDefault="00F23563" w:rsidP="00F23563">
      <w:pPr>
        <w:rPr>
          <w:rFonts w:ascii="宋体" w:hAnsi="宋体"/>
        </w:rPr>
      </w:pPr>
      <w:r w:rsidRPr="00A35D65">
        <w:rPr>
          <w:rFonts w:ascii="宋体" w:hAnsi="宋体" w:hint="eastAsia"/>
        </w:rPr>
        <w:t>严重后果，应注意监测。血管紧张素转换酶抑制剂、血管紧张素受体阻滞剂等有较强的保</w:t>
      </w:r>
    </w:p>
    <w:p w:rsidR="00F23563" w:rsidRPr="00A35D65" w:rsidRDefault="00F23563" w:rsidP="00F23563">
      <w:pPr>
        <w:rPr>
          <w:rFonts w:ascii="宋体" w:hAnsi="宋体"/>
        </w:rPr>
      </w:pPr>
      <w:r w:rsidRPr="00A35D65">
        <w:rPr>
          <w:rFonts w:ascii="宋体" w:hAnsi="宋体" w:hint="eastAsia"/>
        </w:rPr>
        <w:t>钾作用，与不同类型利尿剂合用时应特别注意监测血钾变化。对于血钠过低者应谨慎区别</w:t>
      </w:r>
    </w:p>
    <w:p w:rsidR="00F23563" w:rsidRPr="00A35D65" w:rsidRDefault="00F23563" w:rsidP="00F23563">
      <w:pPr>
        <w:rPr>
          <w:rFonts w:ascii="宋体" w:hAnsi="宋体"/>
        </w:rPr>
      </w:pPr>
      <w:r w:rsidRPr="00A35D65">
        <w:rPr>
          <w:rFonts w:ascii="宋体" w:hAnsi="宋体" w:hint="eastAsia"/>
        </w:rPr>
        <w:t>是由于血液稀释还是体内钠不足。前者常为难治性水肿，患者水钠均有潴留，而水的潴留</w:t>
      </w:r>
    </w:p>
    <w:p w:rsidR="00F23563" w:rsidRPr="00A35D65" w:rsidRDefault="00F23563" w:rsidP="00F23563">
      <w:pPr>
        <w:rPr>
          <w:rFonts w:ascii="宋体" w:hAnsi="宋体"/>
        </w:rPr>
      </w:pPr>
      <w:r w:rsidRPr="00A35D65">
        <w:rPr>
          <w:rFonts w:ascii="宋体" w:hAnsi="宋体" w:hint="eastAsia"/>
        </w:rPr>
        <w:t>更多。患者尿少而比重低，严重者可出现水中毒，可试用糖皮质激素。体内钠不足多因利</w:t>
      </w:r>
    </w:p>
    <w:p w:rsidR="00F23563" w:rsidRPr="00A35D65" w:rsidRDefault="00F23563" w:rsidP="00F23563">
      <w:pPr>
        <w:rPr>
          <w:rFonts w:ascii="宋体" w:hAnsi="宋体"/>
        </w:rPr>
      </w:pPr>
      <w:r w:rsidRPr="00A35D65">
        <w:rPr>
          <w:rFonts w:ascii="宋体" w:hAnsi="宋体" w:hint="eastAsia"/>
        </w:rPr>
        <w:t>尿过度所致，患者血容量减低，尿少而比重高，此时应给以高渗盐水补充钠盐。</w:t>
      </w:r>
    </w:p>
    <w:p w:rsidR="00F23563" w:rsidRPr="00A35D65" w:rsidRDefault="00F23563" w:rsidP="00F23563">
      <w:pPr>
        <w:rPr>
          <w:rFonts w:ascii="宋体" w:hAnsi="宋体"/>
        </w:rPr>
      </w:pPr>
      <w:r w:rsidRPr="00A35D65">
        <w:rPr>
          <w:rFonts w:ascii="宋体" w:hAnsi="宋体" w:hint="eastAsia"/>
        </w:rPr>
        <w:t xml:space="preserve">    (2)肾素一血管紧张素一醛固酮系统抑制剂：</w:t>
      </w:r>
    </w:p>
    <w:p w:rsidR="00F23563" w:rsidRPr="00A35D65" w:rsidRDefault="00F23563" w:rsidP="00F23563">
      <w:pPr>
        <w:rPr>
          <w:rFonts w:ascii="宋体" w:hAnsi="宋体"/>
        </w:rPr>
      </w:pPr>
      <w:r w:rsidRPr="00A35D65">
        <w:rPr>
          <w:rFonts w:ascii="宋体" w:hAnsi="宋体" w:hint="eastAsia"/>
        </w:rPr>
        <w:t xml:space="preserve">    1)血管紧张素转换酶抑制剂：血管紧张素转换酶(AcE)抑制剂用于心力衰竭时，</w:t>
      </w:r>
    </w:p>
    <w:p w:rsidR="00F23563" w:rsidRPr="00A35D65" w:rsidRDefault="00F23563" w:rsidP="00F23563">
      <w:pPr>
        <w:rPr>
          <w:rFonts w:ascii="宋体" w:hAnsi="宋体"/>
        </w:rPr>
      </w:pPr>
      <w:r w:rsidRPr="00A35D65">
        <w:rPr>
          <w:rFonts w:ascii="宋体" w:hAnsi="宋体" w:hint="eastAsia"/>
        </w:rPr>
        <w:t>其主要作用机制为：①抑制肾素血管紧张素系统(RAS)，除对循环RAS的抑制可达到扩</w:t>
      </w:r>
    </w:p>
    <w:p w:rsidR="00F23563" w:rsidRPr="00A35D65" w:rsidRDefault="00F23563" w:rsidP="00F23563">
      <w:pPr>
        <w:rPr>
          <w:rFonts w:ascii="宋体" w:hAnsi="宋体"/>
        </w:rPr>
      </w:pPr>
      <w:r w:rsidRPr="00A35D65">
        <w:rPr>
          <w:rFonts w:ascii="宋体" w:hAnsi="宋体" w:hint="eastAsia"/>
        </w:rPr>
        <w:t>张血管，抑制交感神经兴奋性的作用，更重要的是对心脏组织中的RAS的抑制，在改善</w:t>
      </w:r>
    </w:p>
    <w:p w:rsidR="00F23563" w:rsidRPr="00A35D65" w:rsidRDefault="00F23563" w:rsidP="00F23563">
      <w:pPr>
        <w:rPr>
          <w:rFonts w:ascii="宋体" w:hAnsi="宋体"/>
        </w:rPr>
      </w:pPr>
      <w:r w:rsidRPr="00A35D65">
        <w:rPr>
          <w:rFonts w:ascii="宋体" w:hAnsi="宋体" w:hint="eastAsia"/>
        </w:rPr>
        <w:t>和延缓心室重塑中起关键的作用。②抑制缓激肽的降解可使具有血管扩张作用的前列腺素</w:t>
      </w:r>
    </w:p>
    <w:p w:rsidR="00F23563" w:rsidRPr="00A35D65" w:rsidRDefault="00F23563" w:rsidP="00F23563">
      <w:pPr>
        <w:rPr>
          <w:rFonts w:ascii="宋体" w:hAnsi="宋体"/>
        </w:rPr>
      </w:pPr>
      <w:r w:rsidRPr="00A35D65">
        <w:rPr>
          <w:rFonts w:ascii="宋体" w:hAnsi="宋体" w:hint="eastAsia"/>
        </w:rPr>
        <w:t>生成增多，同时亦有抗组织增生的作用。总之·，通过ACE抑制剂除了发挥扩管作用改善</w:t>
      </w:r>
    </w:p>
    <w:p w:rsidR="00F23563" w:rsidRPr="00A35D65" w:rsidRDefault="00F23563" w:rsidP="00F23563">
      <w:pPr>
        <w:rPr>
          <w:rFonts w:ascii="宋体" w:hAnsi="宋体"/>
        </w:rPr>
      </w:pPr>
      <w:r w:rsidRPr="00A35D65">
        <w:rPr>
          <w:rFonts w:ascii="宋体" w:hAnsi="宋体" w:hint="eastAsia"/>
        </w:rPr>
        <w:t>心衰时的血流动力学、减轻淤血症状外，更重要的是降低心衰患者代偿性神经一体液的不</w:t>
      </w:r>
    </w:p>
    <w:p w:rsidR="00F23563" w:rsidRPr="00A35D65" w:rsidRDefault="00F23563" w:rsidP="00F23563">
      <w:pPr>
        <w:rPr>
          <w:rFonts w:ascii="宋体" w:hAnsi="宋体"/>
        </w:rPr>
      </w:pPr>
      <w:r w:rsidRPr="00A35D65">
        <w:rPr>
          <w:rFonts w:ascii="宋体" w:hAnsi="宋体" w:hint="eastAsia"/>
        </w:rPr>
        <w:t>利影响，限制心肌、小血管的重塑，以达到维护心肌的功能，推迟充血性心力衰竭的进</w:t>
      </w:r>
    </w:p>
    <w:p w:rsidR="00F23563" w:rsidRPr="00A35D65" w:rsidRDefault="00F23563" w:rsidP="00F23563">
      <w:pPr>
        <w:rPr>
          <w:rFonts w:ascii="宋体" w:hAnsi="宋体"/>
        </w:rPr>
      </w:pPr>
      <w:r w:rsidRPr="00A35D65">
        <w:rPr>
          <w:rFonts w:ascii="宋体" w:hAnsi="宋体" w:hint="eastAsia"/>
        </w:rPr>
        <w:t>展，降低远期死亡率的目的。</w:t>
      </w:r>
    </w:p>
    <w:p w:rsidR="00F23563" w:rsidRPr="00A35D65" w:rsidRDefault="00F23563" w:rsidP="00F23563">
      <w:pPr>
        <w:rPr>
          <w:rFonts w:ascii="宋体" w:hAnsi="宋体"/>
        </w:rPr>
      </w:pPr>
      <w:r w:rsidRPr="00A35D65">
        <w:rPr>
          <w:rFonts w:ascii="宋体" w:hAnsi="宋体" w:hint="eastAsia"/>
        </w:rPr>
        <w:t xml:space="preserve">    近年来国外已有不少大规模临床试验均证明即使是重度心力衰竭应用ACE抑制剂可</w:t>
      </w:r>
    </w:p>
    <w:p w:rsidR="00F23563" w:rsidRPr="00A35D65" w:rsidRDefault="00F23563" w:rsidP="00F23563">
      <w:pPr>
        <w:rPr>
          <w:rFonts w:ascii="宋体" w:hAnsi="宋体"/>
        </w:rPr>
      </w:pPr>
      <w:r w:rsidRPr="00A35D65">
        <w:rPr>
          <w:rFonts w:ascii="宋体" w:hAnsi="宋体" w:hint="eastAsia"/>
        </w:rPr>
        <w:t>以明显改善远期预后，降低死亡率。提早对心力衰竭进行治疗，从心功能尚处于代偿期而</w:t>
      </w:r>
    </w:p>
    <w:p w:rsidR="00F23563" w:rsidRPr="00A35D65" w:rsidRDefault="00F23563" w:rsidP="00F23563">
      <w:pPr>
        <w:rPr>
          <w:rFonts w:ascii="宋体" w:hAnsi="宋体"/>
        </w:rPr>
      </w:pPr>
      <w:r w:rsidRPr="00A35D65">
        <w:rPr>
          <w:rFonts w:ascii="宋体" w:hAnsi="宋体" w:hint="eastAsia"/>
        </w:rPr>
        <w:t>无明显症状时，即开始给予ACE抑制剂的干预治疗是心力衰竭治疗方面的重要进展。</w:t>
      </w:r>
    </w:p>
    <w:p w:rsidR="00F23563" w:rsidRPr="00A35D65" w:rsidRDefault="00F23563" w:rsidP="00F23563">
      <w:pPr>
        <w:rPr>
          <w:rFonts w:ascii="宋体" w:hAnsi="宋体"/>
        </w:rPr>
      </w:pPr>
      <w:r w:rsidRPr="00A35D65">
        <w:rPr>
          <w:rFonts w:ascii="宋体" w:hAnsi="宋体" w:hint="eastAsia"/>
        </w:rPr>
        <w:t xml:space="preserve">    ACE抑制剂目前种类很多，各种AcE抑制剂药JN：学的差别如组织选择性、AcE结合</w:t>
      </w:r>
    </w:p>
    <w:p w:rsidR="00F23563" w:rsidRPr="00A35D65" w:rsidRDefault="00F23563" w:rsidP="00F23563">
      <w:pPr>
        <w:rPr>
          <w:rFonts w:ascii="宋体" w:hAnsi="宋体"/>
        </w:rPr>
      </w:pPr>
      <w:r w:rsidRPr="00A35D65">
        <w:rPr>
          <w:rFonts w:ascii="宋体" w:hAnsi="宋体" w:hint="eastAsia"/>
        </w:rPr>
        <w:t>部位不同等，对临床应用影响不大，均可选用。长效制剂每日用药1次可提高患者的依从</w:t>
      </w:r>
    </w:p>
    <w:p w:rsidR="00F23563" w:rsidRPr="00A35D65" w:rsidRDefault="00F23563" w:rsidP="00F23563">
      <w:pPr>
        <w:rPr>
          <w:rFonts w:ascii="宋体" w:hAnsi="宋体"/>
        </w:rPr>
      </w:pPr>
      <w:r w:rsidRPr="00A35D65">
        <w:rPr>
          <w:rFonts w:ascii="宋体" w:hAnsi="宋体" w:hint="eastAsia"/>
        </w:rPr>
        <w:t>性。卡托普利(captopril)为最早用于l临床的含巯基的ACE抑制剂，用量为12．5～25mg</w:t>
      </w:r>
    </w:p>
    <w:p w:rsidR="00F23563" w:rsidRPr="00A35D65" w:rsidRDefault="00F23563" w:rsidP="00F23563">
      <w:pPr>
        <w:rPr>
          <w:rFonts w:ascii="宋体" w:hAnsi="宋体"/>
        </w:rPr>
      </w:pPr>
      <w:r w:rsidRPr="00A35D65">
        <w:rPr>
          <w:rFonts w:ascii="宋体" w:hAnsi="宋体" w:hint="eastAsia"/>
        </w:rPr>
        <w:t>每日2次；贝那普利(benazepril)半衰期较长并有1／3经肝脏排泄，对有早期肾功损害者</w:t>
      </w:r>
    </w:p>
    <w:p w:rsidR="00F23563" w:rsidRPr="00A35D65" w:rsidRDefault="00F23563" w:rsidP="00F23563">
      <w:pPr>
        <w:rPr>
          <w:rFonts w:ascii="宋体" w:hAnsi="宋体"/>
        </w:rPr>
      </w:pPr>
      <w:r w:rsidRPr="00A35D65">
        <w:rPr>
          <w:rFonts w:ascii="宋体" w:hAnsi="宋体" w:hint="eastAsia"/>
        </w:rPr>
        <w:t>较适用，用量为5～10mg每日1次；培哚普利(perindopr‘il)亦为长半衰期制剂可每日用</w:t>
      </w:r>
    </w:p>
    <w:p w:rsidR="00F23563" w:rsidRPr="00A35D65" w:rsidRDefault="00F23563" w:rsidP="00F23563">
      <w:pPr>
        <w:rPr>
          <w:rFonts w:ascii="宋体" w:hAnsi="宋体"/>
        </w:rPr>
      </w:pPr>
      <w:r w:rsidRPr="00A35D65">
        <w:rPr>
          <w:rFonts w:ascii="宋体" w:hAnsi="宋体" w:hint="eastAsia"/>
        </w:rPr>
        <w:t>1次2～4mg。其他尚有咪达普利、赖诺普利等长效制剂均可选用。对重症心衰在其他治</w:t>
      </w:r>
    </w:p>
    <w:p w:rsidR="00F23563" w:rsidRPr="00A35D65" w:rsidRDefault="00F23563" w:rsidP="00F23563">
      <w:pPr>
        <w:rPr>
          <w:rFonts w:ascii="宋体" w:hAnsi="宋体"/>
        </w:rPr>
      </w:pPr>
      <w:r w:rsidRPr="00A35D65">
        <w:rPr>
          <w:rFonts w:ascii="宋体" w:hAnsi="宋体" w:hint="eastAsia"/>
        </w:rPr>
        <w:t>疗配合下从极小量开始逐渐加量，至慢性期长期维持终生用药。ACE抑制剂的副作用有</w:t>
      </w:r>
    </w:p>
    <w:p w:rsidR="00F23563" w:rsidRPr="00A35D65" w:rsidRDefault="00F23563" w:rsidP="00F23563">
      <w:pPr>
        <w:rPr>
          <w:rFonts w:ascii="宋体" w:hAnsi="宋体"/>
        </w:rPr>
      </w:pPr>
      <w:r w:rsidRPr="00A35D65">
        <w:rPr>
          <w:rFonts w:ascii="宋体" w:hAnsi="宋体" w:hint="eastAsia"/>
        </w:rPr>
        <w:t>低血压、肾功能一过性恶化、高血钾及干咳。临床上无尿性肾衰竭、妊娠哺乳期妇女及对</w:t>
      </w:r>
    </w:p>
    <w:p w:rsidR="00F23563" w:rsidRPr="00A35D65" w:rsidRDefault="00F23563" w:rsidP="00F23563">
      <w:pPr>
        <w:rPr>
          <w:rFonts w:ascii="宋体" w:hAnsi="宋体"/>
        </w:rPr>
      </w:pPr>
      <w:r w:rsidRPr="00A35D65">
        <w:rPr>
          <w:rFonts w:ascii="宋体" w:hAnsi="宋体" w:hint="eastAsia"/>
        </w:rPr>
        <w:t>ACE抑制药物过敏者禁用本类药物。双侧肾动脉狭窄、血肌酐水平明显升高(&gt;</w:t>
      </w:r>
    </w:p>
    <w:p w:rsidR="00F23563" w:rsidRPr="00A35D65" w:rsidRDefault="00F23563" w:rsidP="00F23563">
      <w:pPr>
        <w:rPr>
          <w:rFonts w:ascii="宋体" w:hAnsi="宋体"/>
        </w:rPr>
      </w:pPr>
      <w:r w:rsidRPr="00A35D65">
        <w:rPr>
          <w:rFonts w:ascii="宋体" w:hAnsi="宋体" w:hint="eastAsia"/>
        </w:rPr>
        <w:t>225t~mol／L)、高血钾(&gt;5．5mmol／L)及低血压者亦不宜应用本类药物。</w:t>
      </w:r>
    </w:p>
    <w:p w:rsidR="00F23563" w:rsidRPr="00A35D65" w:rsidRDefault="00F23563" w:rsidP="00F23563">
      <w:pPr>
        <w:rPr>
          <w:rFonts w:ascii="宋体" w:hAnsi="宋体"/>
        </w:rPr>
      </w:pPr>
      <w:r w:rsidRPr="00A35D65">
        <w:rPr>
          <w:rFonts w:ascii="宋体" w:hAnsi="宋体" w:hint="eastAsia"/>
        </w:rPr>
        <w:t xml:space="preserve">    2)血管紧张素受体阻滞剂：血管紧张素受体阻滞剂(ARBs)，其阻断RAS的效应与</w:t>
      </w:r>
    </w:p>
    <w:p w:rsidR="00F23563" w:rsidRPr="00A35D65" w:rsidRDefault="00F23563" w:rsidP="00F23563">
      <w:pPr>
        <w:rPr>
          <w:rFonts w:ascii="宋体" w:hAnsi="宋体"/>
        </w:rPr>
      </w:pPr>
      <w:r w:rsidRPr="00A35D65">
        <w:rPr>
          <w:rFonts w:ascii="宋体" w:hAnsi="宋体" w:hint="eastAsia"/>
        </w:rPr>
        <w:t>ACE抑制剂相同甚至更完全，但缺少抑制缓激肽降解作用，其治疗心力衰竭的临床对照</w:t>
      </w:r>
    </w:p>
    <w:p w:rsidR="00F23563" w:rsidRPr="00A35D65" w:rsidRDefault="00F23563" w:rsidP="00F23563">
      <w:pPr>
        <w:rPr>
          <w:rFonts w:ascii="宋体" w:hAnsi="宋体"/>
        </w:rPr>
      </w:pPr>
      <w:r w:rsidRPr="00A35D65">
        <w:rPr>
          <w:rFonts w:ascii="宋体" w:hAnsi="宋体" w:hint="eastAsia"/>
        </w:rPr>
        <w:t>研究的经验尚不及ACE抑制剂。当心衰患者因ACE抑制剂引起的干咳不能耐受者可改用</w:t>
      </w:r>
    </w:p>
    <w:p w:rsidR="00F23563" w:rsidRPr="00A35D65" w:rsidRDefault="00F23563" w:rsidP="00F23563">
      <w:pPr>
        <w:rPr>
          <w:rFonts w:ascii="宋体" w:hAnsi="宋体"/>
        </w:rPr>
      </w:pPr>
      <w:r w:rsidRPr="00A35D65">
        <w:rPr>
          <w:rFonts w:ascii="宋体" w:hAnsi="宋体" w:hint="eastAsia"/>
        </w:rPr>
        <w:t>ARBs，如坎地沙坦(candesatan)、氯沙坦(10sar·tan)、缬沙坦(valsartan)等。与ACE</w:t>
      </w:r>
    </w:p>
    <w:p w:rsidR="00F23563" w:rsidRPr="00A35D65" w:rsidRDefault="00F23563" w:rsidP="00F23563">
      <w:pPr>
        <w:rPr>
          <w:rFonts w:ascii="宋体" w:hAnsi="宋体"/>
        </w:rPr>
      </w:pPr>
      <w:r w:rsidRPr="00A35D65">
        <w:rPr>
          <w:rFonts w:ascii="宋体" w:hAnsi="宋体" w:hint="eastAsia"/>
        </w:rPr>
        <w:t>抑制剂相关的副作用，除干咳外均可见于应用ARBs时，用药的注意事项也类同。</w:t>
      </w:r>
    </w:p>
    <w:p w:rsidR="00F23563" w:rsidRPr="00A35D65" w:rsidRDefault="00F23563" w:rsidP="00F23563">
      <w:pPr>
        <w:rPr>
          <w:rFonts w:ascii="宋体" w:hAnsi="宋体"/>
        </w:rPr>
      </w:pPr>
      <w:r w:rsidRPr="00A35D65">
        <w:rPr>
          <w:rFonts w:ascii="宋体" w:hAnsi="宋体" w:hint="eastAsia"/>
        </w:rPr>
        <w:t xml:space="preserve">    3)醛固酮受体拮抗剂的应用：螺内酯等抗醛固酮制剂作为保钾利尿药，在心衰治疗</w:t>
      </w:r>
    </w:p>
    <w:p w:rsidR="00F23563" w:rsidRPr="00A35D65" w:rsidRDefault="00F23563" w:rsidP="00F23563">
      <w:pPr>
        <w:rPr>
          <w:rFonts w:ascii="宋体" w:hAnsi="宋体"/>
        </w:rPr>
      </w:pPr>
      <w:r w:rsidRPr="00A35D65">
        <w:rPr>
          <w:rFonts w:ascii="宋体" w:hAnsi="宋体" w:hint="eastAsia"/>
        </w:rPr>
        <w:t>中的应用已有较长的历史。近年来的大样本临床研究证明小剂量(亚利尿剂量，20rag 1～</w:t>
      </w:r>
    </w:p>
    <w:p w:rsidR="00F23563" w:rsidRPr="00A35D65" w:rsidRDefault="00F23563" w:rsidP="00F23563">
      <w:pPr>
        <w:rPr>
          <w:rFonts w:ascii="宋体" w:hAnsi="宋体"/>
        </w:rPr>
      </w:pPr>
      <w:r w:rsidRPr="00A35D65">
        <w:rPr>
          <w:rFonts w:ascii="宋体" w:hAnsi="宋体" w:hint="eastAsia"/>
        </w:rPr>
        <w:t>2次／日)的螺内酯阻断醛固酮效应，对抑制心血管的重构、改善慢性心力衰竭的远期预</w:t>
      </w:r>
    </w:p>
    <w:p w:rsidR="00F23563" w:rsidRPr="00A35D65" w:rsidRDefault="00F23563" w:rsidP="00F23563">
      <w:pPr>
        <w:rPr>
          <w:rFonts w:ascii="宋体" w:hAnsi="宋体"/>
        </w:rPr>
      </w:pPr>
      <w:r w:rsidRPr="00A35D65">
        <w:rPr>
          <w:rFonts w:ascii="宋体" w:hAnsi="宋体" w:hint="eastAsia"/>
        </w:rPr>
        <w:t>后有很好的作用。对中重度心衰患者可加用小剂量醛固酮受体拮抗剂，但必须注意血钾的</w:t>
      </w:r>
    </w:p>
    <w:p w:rsidR="00F23563" w:rsidRPr="00A35D65" w:rsidRDefault="00F23563" w:rsidP="00F23563">
      <w:pPr>
        <w:rPr>
          <w:rFonts w:ascii="宋体" w:hAnsi="宋体"/>
        </w:rPr>
      </w:pPr>
      <w:r w:rsidRPr="00A35D65">
        <w:rPr>
          <w:rFonts w:ascii="宋体" w:hAnsi="宋体" w:hint="eastAsia"/>
        </w:rPr>
        <w:t>监测。对近期有肾功能不全，血肌酐升高或高钾血症以及正在使用胰岛素治疗的糖尿病患</w:t>
      </w:r>
    </w:p>
    <w:p w:rsidR="00F23563" w:rsidRPr="00A35D65" w:rsidRDefault="00F23563" w:rsidP="00F23563">
      <w:pPr>
        <w:rPr>
          <w:rFonts w:ascii="宋体" w:hAnsi="宋体"/>
        </w:rPr>
      </w:pPr>
      <w:r w:rsidRPr="00A35D65">
        <w:rPr>
          <w:rFonts w:ascii="宋体" w:hAnsi="宋体" w:hint="eastAsia"/>
        </w:rPr>
        <w:t>者不宜使用。</w:t>
      </w:r>
    </w:p>
    <w:p w:rsidR="00F23563" w:rsidRPr="00A35D65" w:rsidRDefault="00F23563" w:rsidP="00F23563">
      <w:pPr>
        <w:rPr>
          <w:rFonts w:ascii="宋体" w:hAnsi="宋体"/>
        </w:rPr>
      </w:pPr>
      <w:r w:rsidRPr="00A35D65">
        <w:rPr>
          <w:rFonts w:ascii="宋体" w:hAnsi="宋体" w:hint="eastAsia"/>
        </w:rPr>
        <w:t xml:space="preserve">    (3)13受体阻滞剂的应用：从传统的观念来看p受体阻滞剂以其负性肌力作用而禁用</w:t>
      </w:r>
    </w:p>
    <w:p w:rsidR="00F23563" w:rsidRPr="00A35D65" w:rsidRDefault="00F23563" w:rsidP="00F23563">
      <w:pPr>
        <w:rPr>
          <w:rFonts w:ascii="宋体" w:hAnsi="宋体"/>
        </w:rPr>
      </w:pPr>
      <w:r w:rsidRPr="00A35D65">
        <w:rPr>
          <w:rFonts w:ascii="宋体" w:hAnsi="宋体" w:hint="eastAsia"/>
        </w:rPr>
        <w:t>于心力衰竭。但现代的研究表明，心力衰竭时机体的代偿机制虽然在早期能维持心脏排血</w:t>
      </w:r>
    </w:p>
    <w:p w:rsidR="00F23563" w:rsidRPr="00A35D65" w:rsidRDefault="00F23563" w:rsidP="00F23563">
      <w:pPr>
        <w:rPr>
          <w:rFonts w:ascii="宋体" w:hAnsi="宋体"/>
        </w:rPr>
      </w:pPr>
      <w:r w:rsidRPr="00A35D65">
        <w:rPr>
          <w:rFonts w:ascii="宋体" w:hAnsi="宋体" w:hint="eastAsia"/>
        </w:rPr>
        <w:t>功能，但在长期的发展过程中将对心肌产生有害的影响，加速患者的死亡。代偿机制中交</w:t>
      </w:r>
    </w:p>
    <w:p w:rsidR="00F23563" w:rsidRPr="00A35D65" w:rsidRDefault="00F23563" w:rsidP="00F23563">
      <w:pPr>
        <w:rPr>
          <w:rFonts w:ascii="宋体" w:hAnsi="宋体"/>
        </w:rPr>
      </w:pPr>
      <w:r w:rsidRPr="00A35D65">
        <w:rPr>
          <w:rFonts w:ascii="宋体" w:hAnsi="宋体" w:hint="eastAsia"/>
        </w:rPr>
        <w:t>感神经激活是一个重要的组成部分，而口受体阻滞剂可对抗交感神经激活，阻断上述各种</w:t>
      </w:r>
    </w:p>
    <w:p w:rsidR="00F23563" w:rsidRPr="00A35D65" w:rsidRDefault="00F23563" w:rsidP="00F23563">
      <w:pPr>
        <w:rPr>
          <w:rFonts w:ascii="宋体" w:hAnsi="宋体"/>
        </w:rPr>
      </w:pPr>
      <w:r w:rsidRPr="00A35D65">
        <w:rPr>
          <w:rFonts w:ascii="宋体" w:hAnsi="宋体" w:hint="eastAsia"/>
        </w:rPr>
        <w:lastRenderedPageBreak/>
        <w:t>有害影响，其改善心衰预后的良好作用大大超过了其有限的负性肌力作用。为此，20世</w:t>
      </w:r>
    </w:p>
    <w:p w:rsidR="00F23563" w:rsidRPr="00A35D65" w:rsidRDefault="00F23563" w:rsidP="00F23563">
      <w:pPr>
        <w:rPr>
          <w:rFonts w:ascii="宋体" w:hAnsi="宋体"/>
        </w:rPr>
      </w:pPr>
      <w:r w:rsidRPr="00A35D65">
        <w:rPr>
          <w:rFonts w:ascii="宋体" w:hAnsi="宋体" w:hint="eastAsia"/>
        </w:rPr>
        <w:t>纪80年代以来不少学者在严密观察下审慎地进行了p受体阻滞剂治疗心衰的临床验证，</w:t>
      </w:r>
    </w:p>
    <w:p w:rsidR="00F23563" w:rsidRPr="00A35D65" w:rsidRDefault="00F23563" w:rsidP="00F23563">
      <w:pPr>
        <w:rPr>
          <w:rFonts w:ascii="宋体" w:hAnsi="宋体"/>
        </w:rPr>
      </w:pPr>
      <w:r w:rsidRPr="00A35D65">
        <w:rPr>
          <w:rFonts w:ascii="宋体" w:hAnsi="宋体" w:hint="eastAsia"/>
        </w:rPr>
        <w:t>迄今有超过20项安慰剂对照的大规模临床研究证实了p受体阻滞剂治疗缺血性或非缺血</w:t>
      </w:r>
    </w:p>
    <w:p w:rsidR="00F23563" w:rsidRPr="00A35D65" w:rsidRDefault="00F23563" w:rsidP="00F23563">
      <w:pPr>
        <w:rPr>
          <w:rFonts w:ascii="宋体" w:hAnsi="宋体"/>
        </w:rPr>
      </w:pPr>
      <w:r w:rsidRPr="00A35D65">
        <w:rPr>
          <w:rFonts w:ascii="宋体" w:hAnsi="宋体" w:hint="eastAsia"/>
        </w:rPr>
        <w:t>性心肌病CHF，与对照组相比其结果证实患者不仅可以耐受用药，还可明显提高运动耐</w:t>
      </w:r>
    </w:p>
    <w:p w:rsidR="00F23563" w:rsidRPr="00A35D65" w:rsidRDefault="00F23563" w:rsidP="00F23563">
      <w:pPr>
        <w:rPr>
          <w:rFonts w:ascii="宋体" w:hAnsi="宋体"/>
        </w:rPr>
      </w:pPr>
      <w:r w:rsidRPr="00A35D65">
        <w:rPr>
          <w:rFonts w:ascii="宋体" w:hAnsi="宋体" w:hint="eastAsia"/>
        </w:rPr>
        <w:t>量降低死亡率。目前，认为在临床上所有有心功能不全且病情稳定的患者均应使用p受体</w:t>
      </w:r>
    </w:p>
    <w:p w:rsidR="00F23563" w:rsidRPr="00A35D65" w:rsidRDefault="00F23563" w:rsidP="00F23563">
      <w:pPr>
        <w:rPr>
          <w:rFonts w:ascii="宋体" w:hAnsi="宋体"/>
        </w:rPr>
      </w:pPr>
      <w:r w:rsidRPr="00A35D65">
        <w:rPr>
          <w:rFonts w:ascii="宋体" w:hAnsi="宋体" w:hint="eastAsia"/>
        </w:rPr>
        <w:t>阻滞剂，除非有禁忌或不能耐受。应用本类药物的主要目的并不在于短时间内缓解症状，</w:t>
      </w:r>
    </w:p>
    <w:p w:rsidR="00F23563" w:rsidRPr="00A35D65" w:rsidRDefault="00F23563" w:rsidP="00F23563">
      <w:pPr>
        <w:rPr>
          <w:rFonts w:ascii="宋体" w:hAnsi="宋体"/>
        </w:rPr>
      </w:pPr>
      <w:r w:rsidRPr="00A35D65">
        <w:rPr>
          <w:rFonts w:ascii="宋体" w:hAnsi="宋体" w:hint="eastAsia"/>
        </w:rPr>
        <w:t>而是长期应用达到延缓病变进展减少复发和降低猝死率的目的。</w:t>
      </w:r>
    </w:p>
    <w:p w:rsidR="00F23563" w:rsidRPr="00A35D65" w:rsidRDefault="00F23563" w:rsidP="00F23563">
      <w:pPr>
        <w:rPr>
          <w:rFonts w:ascii="宋体" w:hAnsi="宋体"/>
        </w:rPr>
      </w:pPr>
      <w:r w:rsidRPr="00A35D65">
        <w:rPr>
          <w:rFonts w:ascii="宋体" w:hAnsi="宋体" w:hint="eastAsia"/>
        </w:rPr>
        <w:t xml:space="preserve">    进一步的研究是B受体阻滞剂的制剂选择问题，美托洛尔、比索洛尔等选择性阻滞p·</w:t>
      </w:r>
    </w:p>
    <w:p w:rsidR="00F23563" w:rsidRPr="00A35D65" w:rsidRDefault="00F23563" w:rsidP="00F23563">
      <w:pPr>
        <w:rPr>
          <w:rFonts w:ascii="宋体" w:hAnsi="宋体"/>
        </w:rPr>
      </w:pPr>
      <w:r w:rsidRPr="00A35D65">
        <w:rPr>
          <w:rFonts w:ascii="宋体" w:hAnsi="宋体" w:hint="eastAsia"/>
        </w:rPr>
        <w:t>受体无血管扩张作用；卡维地洛(carvedil01)作为新的非选择性并有扩张血管作用的p受</w:t>
      </w:r>
    </w:p>
    <w:p w:rsidR="00F23563" w:rsidRPr="00A35D65" w:rsidRDefault="00F23563" w:rsidP="00F23563">
      <w:pPr>
        <w:rPr>
          <w:rFonts w:ascii="宋体" w:hAnsi="宋体"/>
        </w:rPr>
      </w:pPr>
      <w:r w:rsidRPr="00A35D65">
        <w:rPr>
          <w:rFonts w:ascii="宋体" w:hAnsi="宋体" w:hint="eastAsia"/>
        </w:rPr>
        <w:t>体阻滞剂，用于心力衰竭治疗，大规模I临床试验其结果均显示可显著降低死亡率。</w:t>
      </w:r>
    </w:p>
    <w:p w:rsidR="00F23563" w:rsidRPr="00A35D65" w:rsidRDefault="00F23563" w:rsidP="00F23563">
      <w:pPr>
        <w:rPr>
          <w:rFonts w:ascii="宋体" w:hAnsi="宋体"/>
        </w:rPr>
      </w:pPr>
      <w:r w:rsidRPr="00A35D65">
        <w:rPr>
          <w:rFonts w:ascii="宋体" w:hAnsi="宋体" w:hint="eastAsia"/>
        </w:rPr>
        <w:t xml:space="preserve">    由于B受体阻滞剂确实具有负性肌力作用，I临床应用仍应十分慎重。应待心衰情况稳</w:t>
      </w:r>
    </w:p>
    <w:p w:rsidR="00F23563" w:rsidRPr="00A35D65" w:rsidRDefault="00F23563" w:rsidP="00F23563">
      <w:pPr>
        <w:rPr>
          <w:rFonts w:ascii="宋体" w:hAnsi="宋体"/>
        </w:rPr>
      </w:pPr>
      <w:r w:rsidRPr="00A35D65">
        <w:rPr>
          <w:rFonts w:ascii="宋体" w:hAnsi="宋体" w:hint="eastAsia"/>
        </w:rPr>
        <w:t>定已无体液潴留后，首先从小量开始，美托洛尔12．5mg／d、比索洛尔(bisoprol01)</w:t>
      </w:r>
    </w:p>
    <w:p w:rsidR="00F23563" w:rsidRPr="00A35D65" w:rsidRDefault="00F23563" w:rsidP="00F23563">
      <w:pPr>
        <w:rPr>
          <w:rFonts w:ascii="宋体" w:hAnsi="宋体"/>
        </w:rPr>
      </w:pPr>
      <w:r w:rsidRPr="00A35D65">
        <w:rPr>
          <w:rFonts w:ascii="宋体" w:hAnsi="宋体" w:hint="eastAsia"/>
        </w:rPr>
        <w:t>1．25mg／d、卡维地洛6．25rag／d，逐渐增加剂量，适量长期维持。临床疗效常在用药后</w:t>
      </w:r>
    </w:p>
    <w:p w:rsidR="00F23563" w:rsidRPr="00A35D65" w:rsidRDefault="00F23563" w:rsidP="00F23563">
      <w:pPr>
        <w:rPr>
          <w:rFonts w:ascii="宋体" w:hAnsi="宋体"/>
        </w:rPr>
      </w:pPr>
      <w:r w:rsidRPr="00A35D65">
        <w:rPr>
          <w:rFonts w:ascii="宋体" w:hAnsi="宋体" w:hint="eastAsia"/>
        </w:rPr>
        <w:t>2～3个月才出现。B受体阻滞剂的禁忌证为支气管痉挛性疾病、心动过缓、二度及二度以</w:t>
      </w:r>
    </w:p>
    <w:p w:rsidR="00F23563" w:rsidRPr="00A35D65" w:rsidRDefault="00F23563" w:rsidP="00F23563">
      <w:pPr>
        <w:rPr>
          <w:rFonts w:ascii="宋体" w:hAnsi="宋体"/>
        </w:rPr>
      </w:pPr>
      <w:r w:rsidRPr="00A35D65">
        <w:rPr>
          <w:rFonts w:ascii="宋体" w:hAnsi="宋体" w:hint="eastAsia"/>
        </w:rPr>
        <w:t>上房室传导阻滞。</w:t>
      </w:r>
    </w:p>
    <w:p w:rsidR="00F23563" w:rsidRPr="00A35D65" w:rsidRDefault="00F23563" w:rsidP="00F23563">
      <w:pPr>
        <w:rPr>
          <w:rFonts w:ascii="宋体" w:hAnsi="宋体"/>
        </w:rPr>
      </w:pPr>
      <w:r w:rsidRPr="00A35D65">
        <w:rPr>
          <w:rFonts w:ascii="宋体" w:hAnsi="宋体" w:hint="eastAsia"/>
        </w:rPr>
        <w:t xml:space="preserve">    (4)正性肌力药：</w:t>
      </w:r>
    </w:p>
    <w:p w:rsidR="00F23563" w:rsidRPr="00A35D65" w:rsidRDefault="00F23563" w:rsidP="00F23563">
      <w:pPr>
        <w:rPr>
          <w:rFonts w:ascii="宋体" w:hAnsi="宋体"/>
        </w:rPr>
      </w:pPr>
      <w:r w:rsidRPr="00A35D65">
        <w:rPr>
          <w:rFonts w:ascii="宋体" w:hAnsi="宋体" w:hint="eastAsia"/>
        </w:rPr>
        <w:t xml:space="preserve">    1)洋地黄类药物：洋地黄类药物作为正性肌力药物的代表用于治疗心衰已有200余</w:t>
      </w:r>
    </w:p>
    <w:p w:rsidR="00F23563" w:rsidRPr="00A35D65" w:rsidRDefault="00F23563" w:rsidP="00F23563">
      <w:pPr>
        <w:rPr>
          <w:rFonts w:ascii="宋体" w:hAnsi="宋体"/>
        </w:rPr>
      </w:pPr>
      <w:r w:rsidRPr="00A35D65">
        <w:rPr>
          <w:rFonts w:ascii="宋体" w:hAnsi="宋体" w:hint="eastAsia"/>
        </w:rPr>
        <w:t>年的历史，但直到近20年才有较大系列前瞻性的、有对照的临床研究报告。1997年结束</w:t>
      </w:r>
    </w:p>
    <w:p w:rsidR="00F23563" w:rsidRPr="00A35D65" w:rsidRDefault="00F23563" w:rsidP="00F23563">
      <w:pPr>
        <w:rPr>
          <w:rFonts w:ascii="宋体" w:hAnsi="宋体"/>
        </w:rPr>
      </w:pPr>
      <w:r w:rsidRPr="00A35D65">
        <w:rPr>
          <w:rFonts w:ascii="宋体" w:hAnsi="宋体" w:hint="eastAsia"/>
        </w:rPr>
        <w:t>的包括7’788例大样本，以死亡为观察终点的DIG研究证实在其他药物没有差别的情况下</w:t>
      </w:r>
    </w:p>
    <w:p w:rsidR="00F23563" w:rsidRPr="00A35D65" w:rsidRDefault="00F23563" w:rsidP="00F23563">
      <w:pPr>
        <w:rPr>
          <w:rFonts w:ascii="宋体" w:hAnsi="宋体"/>
        </w:rPr>
      </w:pPr>
      <w:r w:rsidRPr="00A35D65">
        <w:rPr>
          <w:rFonts w:ascii="宋体" w:hAnsi="宋体" w:hint="eastAsia"/>
        </w:rPr>
        <w:t>与对照组相比加用地高辛(digoxin)可明显改善症状，减少住院率，提高运动耐量，增加</w:t>
      </w:r>
    </w:p>
    <w:p w:rsidR="00F23563" w:rsidRPr="00A35D65" w:rsidRDefault="00F23563" w:rsidP="00F23563">
      <w:pPr>
        <w:rPr>
          <w:rFonts w:ascii="宋体" w:hAnsi="宋体"/>
        </w:rPr>
      </w:pPr>
      <w:r w:rsidRPr="00A35D65">
        <w:rPr>
          <w:rFonts w:ascii="宋体" w:hAnsi="宋体" w:hint="eastAsia"/>
        </w:rPr>
        <w:t>心排血量，但观察终期的生存率地高辛组与对照组之间没有差别。</w:t>
      </w:r>
    </w:p>
    <w:p w:rsidR="00F23563" w:rsidRPr="00A35D65" w:rsidRDefault="00F23563" w:rsidP="00F23563">
      <w:pPr>
        <w:rPr>
          <w:rFonts w:ascii="宋体" w:hAnsi="宋体"/>
        </w:rPr>
      </w:pPr>
      <w:r w:rsidRPr="00A35D65">
        <w:rPr>
          <w:rFonts w:ascii="宋体" w:hAnsi="宋体" w:hint="eastAsia"/>
        </w:rPr>
        <w:t xml:space="preserve">    药理作用：①正性肌力作用：洋地黄主要是通过抑制心肌细胞膜上的NatK’ATP</w:t>
      </w:r>
    </w:p>
    <w:p w:rsidR="00F23563" w:rsidRPr="00A35D65" w:rsidRDefault="00F23563" w:rsidP="00F23563">
      <w:pPr>
        <w:rPr>
          <w:rFonts w:ascii="宋体" w:hAnsi="宋体"/>
        </w:rPr>
      </w:pPr>
      <w:r w:rsidRPr="00A35D65">
        <w:rPr>
          <w:rFonts w:ascii="宋体" w:hAnsi="宋体" w:hint="eastAsia"/>
        </w:rPr>
        <w:t>酶，使细胞内Ca2+浓度升高而使心肌收缩力增强。而细胞内K。浓度降低，成为洋地黄中</w:t>
      </w:r>
    </w:p>
    <w:p w:rsidR="00F23563" w:rsidRPr="00A35D65" w:rsidRDefault="00F23563" w:rsidP="00F23563">
      <w:pPr>
        <w:rPr>
          <w:rFonts w:ascii="宋体" w:hAnsi="宋体"/>
        </w:rPr>
      </w:pPr>
      <w:r w:rsidRPr="00A35D65">
        <w:rPr>
          <w:rFonts w:ascii="宋体" w:hAnsi="宋体" w:hint="eastAsia"/>
        </w:rPr>
        <w:t>毒的重要原因。②电生理作用：一般治疗剂量下，洋地黄可抑制心脏传导系统，对房室交</w:t>
      </w:r>
    </w:p>
    <w:p w:rsidR="00F23563" w:rsidRPr="00A35D65" w:rsidRDefault="00F23563" w:rsidP="00F23563">
      <w:pPr>
        <w:rPr>
          <w:rFonts w:ascii="宋体" w:hAnsi="宋体"/>
        </w:rPr>
      </w:pPr>
      <w:r w:rsidRPr="00A35D65">
        <w:rPr>
          <w:rFonts w:ascii="宋体" w:hAnsi="宋体" w:hint="eastAsia"/>
        </w:rPr>
        <w:t>界区的抑制最为明显。大剂量时可提高心房、交界区及心室的自律性，当血钾过低时，更</w:t>
      </w:r>
    </w:p>
    <w:p w:rsidR="00F23563" w:rsidRPr="00A35D65" w:rsidRDefault="00F23563" w:rsidP="00F23563">
      <w:pPr>
        <w:rPr>
          <w:rFonts w:ascii="宋体" w:hAnsi="宋体"/>
        </w:rPr>
      </w:pPr>
      <w:r w:rsidRPr="00A35D65">
        <w:rPr>
          <w:rFonts w:ascii="宋体" w:hAnsi="宋体" w:hint="eastAsia"/>
        </w:rPr>
        <w:t>易发生各种快速性心律失常。③迷走神经兴奋作用：对迷走神经系统的兴奋作用是洋地黄</w:t>
      </w:r>
    </w:p>
    <w:p w:rsidR="00F23563" w:rsidRPr="00A35D65" w:rsidRDefault="00F23563" w:rsidP="00F23563">
      <w:pPr>
        <w:rPr>
          <w:rFonts w:ascii="宋体" w:hAnsi="宋体"/>
        </w:rPr>
      </w:pPr>
      <w:r w:rsidRPr="00A35D65">
        <w:rPr>
          <w:rFonts w:ascii="宋体" w:hAnsi="宋体" w:hint="eastAsia"/>
        </w:rPr>
        <w:t>的一个独特的优点。可以对抗心衰时交感神经兴奋的不利影响，但尚不足以取代p受体阻</w:t>
      </w:r>
    </w:p>
    <w:p w:rsidR="00F23563" w:rsidRPr="00A35D65" w:rsidRDefault="00F23563" w:rsidP="00F23563">
      <w:pPr>
        <w:rPr>
          <w:rFonts w:ascii="宋体" w:hAnsi="宋体"/>
        </w:rPr>
      </w:pPr>
      <w:r w:rsidRPr="00A35D65">
        <w:rPr>
          <w:rFonts w:ascii="宋体" w:hAnsi="宋体" w:hint="eastAsia"/>
        </w:rPr>
        <w:t>滞剂的作用。</w:t>
      </w:r>
    </w:p>
    <w:p w:rsidR="00F23563" w:rsidRPr="00A35D65" w:rsidRDefault="00F23563" w:rsidP="00F23563">
      <w:pPr>
        <w:rPr>
          <w:rFonts w:ascii="宋体" w:hAnsi="宋体"/>
        </w:rPr>
      </w:pPr>
      <w:r w:rsidRPr="00A35D65">
        <w:rPr>
          <w:rFonts w:ascii="宋体" w:hAnsi="宋体" w:hint="eastAsia"/>
        </w:rPr>
        <w:t xml:space="preserve">    洋地黄制剂的选择：常用的洋地黄制剂为地高辛(digoxin)、洋地黄毒苷(digitoxin)</w:t>
      </w:r>
    </w:p>
    <w:p w:rsidR="00F23563" w:rsidRPr="00A35D65" w:rsidRDefault="00F23563" w:rsidP="00F23563">
      <w:pPr>
        <w:rPr>
          <w:rFonts w:ascii="宋体" w:hAnsi="宋体"/>
        </w:rPr>
      </w:pPr>
      <w:r w:rsidRPr="00A35D65">
        <w:rPr>
          <w:rFonts w:ascii="宋体" w:hAnsi="宋体" w:hint="eastAsia"/>
        </w:rPr>
        <w:t>及毛花苷C(：[anatoside c，西地兰)、毒毛花苷K(strophanthin K)等。①地高辛：口服</w:t>
      </w:r>
    </w:p>
    <w:p w:rsidR="00F23563" w:rsidRPr="00A35D65" w:rsidRDefault="00F23563" w:rsidP="00F23563">
      <w:pPr>
        <w:rPr>
          <w:rFonts w:ascii="宋体" w:hAnsi="宋体"/>
        </w:rPr>
      </w:pPr>
      <w:r w:rsidRPr="00A35D65">
        <w:rPr>
          <w:rFonts w:ascii="宋体" w:hAnsi="宋体" w:hint="eastAsia"/>
        </w:rPr>
        <w:t>片剂O．25mg／片，口服后经小肠吸收2～3小时血浓度达高峰。4～8小时获最大效应。地</w:t>
      </w:r>
    </w:p>
    <w:p w:rsidR="00F23563" w:rsidRPr="00A35D65" w:rsidRDefault="00F23563" w:rsidP="00F23563">
      <w:pPr>
        <w:rPr>
          <w:rFonts w:ascii="宋体" w:hAnsi="宋体"/>
        </w:rPr>
      </w:pPr>
      <w:r w:rsidRPr="00A35D65">
        <w:rPr>
          <w:rFonts w:ascii="宋体" w:hAnsi="宋体" w:hint="eastAsia"/>
        </w:rPr>
        <w:t>高辛85％由肾脏排出，10％～15％由肝胆系统排至肠道。本药的半衰期为1．6天，连续口</w:t>
      </w:r>
    </w:p>
    <w:p w:rsidR="00F23563" w:rsidRPr="00A35D65" w:rsidRDefault="00F23563" w:rsidP="00F23563">
      <w:pPr>
        <w:rPr>
          <w:rFonts w:ascii="宋体" w:hAnsi="宋体"/>
        </w:rPr>
      </w:pPr>
      <w:r w:rsidRPr="00A35D65">
        <w:rPr>
          <w:rFonts w:ascii="宋体" w:hAnsi="宋体" w:hint="eastAsia"/>
        </w:rPr>
        <w:t>服相同剂量7天后血浆浓度可达有效稳态，纠正了过去洋地黄制剂必须应用负荷剂量才能</w:t>
      </w:r>
    </w:p>
    <w:p w:rsidR="00F23563" w:rsidRPr="00A35D65" w:rsidRDefault="00F23563" w:rsidP="00F23563">
      <w:pPr>
        <w:rPr>
          <w:rFonts w:ascii="宋体" w:hAnsi="宋体"/>
        </w:rPr>
      </w:pPr>
      <w:r w:rsidRPr="00A35D65">
        <w:rPr>
          <w:rFonts w:ascii="宋体" w:hAnsi="宋体" w:hint="eastAsia"/>
        </w:rPr>
        <w:t>达到有效药浓度的错误观点。目前所采用的自开始即使用维持量的给药方法称之为维持量</w:t>
      </w:r>
    </w:p>
    <w:p w:rsidR="00F23563" w:rsidRPr="00A35D65" w:rsidRDefault="00F23563" w:rsidP="00F23563">
      <w:pPr>
        <w:rPr>
          <w:rFonts w:ascii="宋体" w:hAnsi="宋体"/>
        </w:rPr>
      </w:pPr>
      <w:r w:rsidRPr="00A35D65">
        <w:rPr>
          <w:rFonts w:ascii="宋体" w:hAnsi="宋体" w:hint="eastAsia"/>
        </w:rPr>
        <w:t>法。免除负荷量用药能大大减少洋地黄中毒的发生率。本制剂适用于中度心力衰竭维持治</w:t>
      </w:r>
    </w:p>
    <w:p w:rsidR="00F23563" w:rsidRPr="00A35D65" w:rsidRDefault="00F23563" w:rsidP="00F23563">
      <w:pPr>
        <w:rPr>
          <w:rFonts w:ascii="宋体" w:hAnsi="宋体"/>
        </w:rPr>
      </w:pPr>
      <w:r w:rsidRPr="00A35D65">
        <w:rPr>
          <w:rFonts w:ascii="宋体" w:hAnsi="宋体" w:hint="eastAsia"/>
        </w:rPr>
        <w:t>疗，每日1次O．25mg o对70岁以上或肾功能不良的患者宜减量。②毛花苷C：为静脉注</w:t>
      </w:r>
    </w:p>
    <w:p w:rsidR="00F23563" w:rsidRPr="00A35D65" w:rsidRDefault="00F23563" w:rsidP="00F23563">
      <w:pPr>
        <w:rPr>
          <w:rFonts w:ascii="宋体" w:hAnsi="宋体"/>
        </w:rPr>
      </w:pPr>
      <w:r w:rsidRPr="00A35D65">
        <w:rPr>
          <w:rFonts w:ascii="宋体" w:hAnsi="宋体" w:hint="eastAsia"/>
        </w:rPr>
        <w:t>射用制剂，注射后10分钟起效，1～2小时达高峰，每次O．2～O．4mg稀释后静注，24小时总量O．8～1．2mg，适用于急性心力衰竭或慢性心衰加重时，特别适用于心衰伴快速心房颤动者。③毒毛花苷K：亦为快速作用类，静脉注射后5分钟起作用1／2～1小时达高</w:t>
      </w:r>
    </w:p>
    <w:p w:rsidR="00F23563" w:rsidRPr="00A35D65" w:rsidRDefault="00F23563" w:rsidP="00F23563">
      <w:pPr>
        <w:rPr>
          <w:rFonts w:ascii="宋体" w:hAnsi="宋体"/>
        </w:rPr>
      </w:pPr>
      <w:r w:rsidRPr="00A35D65">
        <w:rPr>
          <w:rFonts w:ascii="宋体" w:hAnsi="宋体" w:hint="eastAsia"/>
        </w:rPr>
        <w:t>峰，每次静脉用量为O．25mg，24小时总量O．5～0．75mg，用于急性心力衰竭时。</w:t>
      </w:r>
    </w:p>
    <w:p w:rsidR="00F23563" w:rsidRPr="00A35D65" w:rsidRDefault="00F23563" w:rsidP="00F23563">
      <w:pPr>
        <w:rPr>
          <w:rFonts w:ascii="宋体" w:hAnsi="宋体"/>
        </w:rPr>
      </w:pPr>
      <w:r w:rsidRPr="00A35D65">
        <w:rPr>
          <w:rFonts w:ascii="宋体" w:hAnsi="宋体" w:hint="eastAsia"/>
        </w:rPr>
        <w:t xml:space="preserve">    应用洋地黄的适应证：心力衰竭无疑是应用洋地黄的主要适应证，在利尿剂，ACE</w:t>
      </w:r>
    </w:p>
    <w:p w:rsidR="00F23563" w:rsidRPr="00A35D65" w:rsidRDefault="00F23563" w:rsidP="00F23563">
      <w:pPr>
        <w:rPr>
          <w:rFonts w:ascii="宋体" w:hAnsi="宋体"/>
        </w:rPr>
      </w:pPr>
      <w:r w:rsidRPr="00A35D65">
        <w:rPr>
          <w:rFonts w:ascii="宋体" w:hAnsi="宋体" w:hint="eastAsia"/>
        </w:rPr>
        <w:t>抑制剂(或ARBs)和口受体阻滞剂治疗过程中持续有心衰症状的患者，可考虑加用地高</w:t>
      </w:r>
    </w:p>
    <w:p w:rsidR="00F23563" w:rsidRPr="00A35D65" w:rsidRDefault="00F23563" w:rsidP="00F23563">
      <w:pPr>
        <w:rPr>
          <w:rFonts w:ascii="宋体" w:hAnsi="宋体"/>
        </w:rPr>
      </w:pPr>
      <w:r w:rsidRPr="00A35D65">
        <w:rPr>
          <w:rFonts w:ascii="宋体" w:hAnsi="宋体" w:hint="eastAsia"/>
        </w:rPr>
        <w:t>辛。但对不同病因所致的心力衰竭对洋地黄的治疗反应不尽相同。</w:t>
      </w:r>
    </w:p>
    <w:p w:rsidR="00F23563" w:rsidRPr="00A35D65" w:rsidRDefault="00F23563" w:rsidP="00F23563">
      <w:pPr>
        <w:rPr>
          <w:rFonts w:ascii="宋体" w:hAnsi="宋体"/>
        </w:rPr>
      </w:pPr>
      <w:r w:rsidRPr="00A35D65">
        <w:rPr>
          <w:rFonts w:ascii="宋体" w:hAnsi="宋体" w:hint="eastAsia"/>
        </w:rPr>
        <w:t xml:space="preserve">    对于心腔扩大舒张期容积明显增加的慢性充血性心力衰竭效果较好。这类患者如同时</w:t>
      </w:r>
    </w:p>
    <w:p w:rsidR="00F23563" w:rsidRPr="00A35D65" w:rsidRDefault="00F23563" w:rsidP="00F23563">
      <w:pPr>
        <w:rPr>
          <w:rFonts w:ascii="宋体" w:hAnsi="宋体"/>
        </w:rPr>
      </w:pPr>
      <w:r w:rsidRPr="00A35D65">
        <w:rPr>
          <w:rFonts w:ascii="宋体" w:hAnsi="宋体" w:hint="eastAsia"/>
        </w:rPr>
        <w:lastRenderedPageBreak/>
        <w:t>伴有心房颤动则更是应用洋地黄的最好指征。对于代谢异常而发生的高排血量心衰如贫血</w:t>
      </w:r>
    </w:p>
    <w:p w:rsidR="00F23563" w:rsidRPr="00A35D65" w:rsidRDefault="00F23563" w:rsidP="00F23563">
      <w:pPr>
        <w:rPr>
          <w:rFonts w:ascii="宋体" w:hAnsi="宋体"/>
        </w:rPr>
      </w:pPr>
      <w:r w:rsidRPr="00A35D65">
        <w:rPr>
          <w:rFonts w:ascii="宋体" w:hAnsi="宋体" w:hint="eastAsia"/>
        </w:rPr>
        <w:t>性心脏病、甲状腺功能亢进以及心肌炎、心肌病等病因所致心衰洋地黄治疗效果欠佳。</w:t>
      </w:r>
    </w:p>
    <w:p w:rsidR="00F23563" w:rsidRPr="00A35D65" w:rsidRDefault="00F23563" w:rsidP="00F23563">
      <w:pPr>
        <w:rPr>
          <w:rFonts w:ascii="宋体" w:hAnsi="宋体"/>
        </w:rPr>
      </w:pPr>
      <w:r w:rsidRPr="00A35D65">
        <w:rPr>
          <w:rFonts w:ascii="宋体" w:hAnsi="宋体" w:hint="eastAsia"/>
        </w:rPr>
        <w:t xml:space="preserve">    肺源性心脏病导致右心衰，常伴低氧血症，洋地黄效果不好且易于中毒，应慎用。肥</w:t>
      </w:r>
    </w:p>
    <w:p w:rsidR="00F23563" w:rsidRPr="00A35D65" w:rsidRDefault="00F23563" w:rsidP="00F23563">
      <w:pPr>
        <w:rPr>
          <w:rFonts w:ascii="宋体" w:hAnsi="宋体"/>
        </w:rPr>
      </w:pPr>
      <w:r w:rsidRPr="00A35D65">
        <w:rPr>
          <w:rFonts w:ascii="宋体" w:hAnsi="宋体" w:hint="eastAsia"/>
        </w:rPr>
        <w:t>厚型心肌病主要是舒张不良，增加心肌收缩性可能使原有的血流动力学障碍更为加重，洋</w:t>
      </w:r>
    </w:p>
    <w:p w:rsidR="00F23563" w:rsidRPr="00A35D65" w:rsidRDefault="00F23563" w:rsidP="00F23563">
      <w:pPr>
        <w:rPr>
          <w:rFonts w:ascii="宋体" w:hAnsi="宋体"/>
        </w:rPr>
      </w:pPr>
      <w:r w:rsidRPr="00A35D65">
        <w:rPr>
          <w:rFonts w:ascii="宋体" w:hAnsi="宋体" w:hint="eastAsia"/>
        </w:rPr>
        <w:t>地黄属于禁用。</w:t>
      </w:r>
    </w:p>
    <w:p w:rsidR="00F23563" w:rsidRPr="00A35D65" w:rsidRDefault="00F23563" w:rsidP="00F23563">
      <w:pPr>
        <w:rPr>
          <w:rFonts w:ascii="宋体" w:hAnsi="宋体"/>
        </w:rPr>
      </w:pPr>
      <w:r w:rsidRPr="00A35D65">
        <w:rPr>
          <w:rFonts w:ascii="宋体" w:hAnsi="宋体" w:hint="eastAsia"/>
        </w:rPr>
        <w:t xml:space="preserve">    洋地黄中毒及其处理：①影响洋地黄中毒的因素：洋地黄用药安全窗很小，轻度中毒</w:t>
      </w:r>
    </w:p>
    <w:p w:rsidR="00F23563" w:rsidRPr="00A35D65" w:rsidRDefault="00F23563" w:rsidP="00F23563">
      <w:pPr>
        <w:rPr>
          <w:rFonts w:ascii="宋体" w:hAnsi="宋体"/>
        </w:rPr>
      </w:pPr>
      <w:r w:rsidRPr="00A35D65">
        <w:rPr>
          <w:rFonts w:ascii="宋体" w:hAnsi="宋体" w:hint="eastAsia"/>
        </w:rPr>
        <w:t>剂量约为有效治疗量的两倍。心肌在缺血、缺氧情况下则中毒剂量更小。低血钾是常见的</w:t>
      </w:r>
    </w:p>
    <w:p w:rsidR="00F23563" w:rsidRPr="00A35D65" w:rsidRDefault="00F23563" w:rsidP="00F23563">
      <w:pPr>
        <w:rPr>
          <w:rFonts w:ascii="宋体" w:hAnsi="宋体"/>
        </w:rPr>
      </w:pPr>
      <w:r w:rsidRPr="00A35D65">
        <w:rPr>
          <w:rFonts w:ascii="宋体" w:hAnsi="宋体" w:hint="eastAsia"/>
        </w:rPr>
        <w:t>引起洋地黄中毒的原因；肾功能不全以及与其他药物的相互作用也是引起中毒的因素；心</w:t>
      </w:r>
    </w:p>
    <w:p w:rsidR="00F23563" w:rsidRPr="00A35D65" w:rsidRDefault="00F23563" w:rsidP="00F23563">
      <w:pPr>
        <w:rPr>
          <w:rFonts w:ascii="宋体" w:hAnsi="宋体"/>
        </w:rPr>
      </w:pPr>
      <w:r w:rsidRPr="00A35D65">
        <w:rPr>
          <w:rFonts w:ascii="宋体" w:hAnsi="宋体" w:hint="eastAsia"/>
        </w:rPr>
        <w:t>血管病常用药物如胺碘酮、维拉帕米(异搏定)及奎尼丁等均可降低地高辛的经肾排泄率</w:t>
      </w:r>
    </w:p>
    <w:p w:rsidR="00F23563" w:rsidRPr="00A35D65" w:rsidRDefault="00F23563" w:rsidP="00F23563">
      <w:pPr>
        <w:rPr>
          <w:rFonts w:ascii="宋体" w:hAnsi="宋体"/>
        </w:rPr>
      </w:pPr>
      <w:r w:rsidRPr="00A35D65">
        <w:rPr>
          <w:rFonts w:ascii="宋体" w:hAnsi="宋体" w:hint="eastAsia"/>
        </w:rPr>
        <w:t>而增加中毒的可能性。②洋地黄中毒表现：洋地黄中毒最重要的反应是各类心律失常，最</w:t>
      </w:r>
    </w:p>
    <w:p w:rsidR="00F23563" w:rsidRPr="00A35D65" w:rsidRDefault="00F23563" w:rsidP="00F23563">
      <w:pPr>
        <w:rPr>
          <w:rFonts w:ascii="宋体" w:hAnsi="宋体"/>
        </w:rPr>
      </w:pPr>
      <w:r w:rsidRPr="00A35D65">
        <w:rPr>
          <w:rFonts w:ascii="宋体" w:hAnsi="宋体" w:hint="eastAsia"/>
        </w:rPr>
        <w:t>常见者为室性期前收缩，多表现为二联律，非阵发性交界区心动过速，房性期前收缩，心</w:t>
      </w:r>
    </w:p>
    <w:p w:rsidR="00F23563" w:rsidRPr="00A35D65" w:rsidRDefault="00F23563" w:rsidP="00F23563">
      <w:pPr>
        <w:rPr>
          <w:rFonts w:ascii="宋体" w:hAnsi="宋体"/>
        </w:rPr>
      </w:pPr>
      <w:r w:rsidRPr="00A35D65">
        <w:rPr>
          <w:rFonts w:ascii="宋体" w:hAnsi="宋体" w:hint="eastAsia"/>
        </w:rPr>
        <w:t>房颤动及房室传导阻滞。快速房性心律失常又伴有传导阻滞是洋地黄中毒的特征性表现。</w:t>
      </w:r>
    </w:p>
    <w:p w:rsidR="00F23563" w:rsidRPr="00A35D65" w:rsidRDefault="00F23563" w:rsidP="00F23563">
      <w:pPr>
        <w:rPr>
          <w:rFonts w:ascii="宋体" w:hAnsi="宋体"/>
        </w:rPr>
      </w:pPr>
      <w:r w:rsidRPr="00A35D65">
        <w:rPr>
          <w:rFonts w:ascii="宋体" w:hAnsi="宋体" w:hint="eastAsia"/>
        </w:rPr>
        <w:t>洋地黄可引起心电图sT．T改变，但不能据此诊断洋地黄中毒。洋地黄类药物的胃肠道反</w:t>
      </w:r>
    </w:p>
    <w:p w:rsidR="00F23563" w:rsidRPr="00A35D65" w:rsidRDefault="00F23563" w:rsidP="00F23563">
      <w:pPr>
        <w:rPr>
          <w:rFonts w:ascii="宋体" w:hAnsi="宋体"/>
        </w:rPr>
      </w:pPr>
      <w:r w:rsidRPr="00A35D65">
        <w:rPr>
          <w:rFonts w:ascii="宋体" w:hAnsi="宋体" w:hint="eastAsia"/>
        </w:rPr>
        <w:t>应如恶心、呕吐，以及中枢神经的症状，如视力模糊、黄视、倦怠等在应用地高辛时十分</w:t>
      </w:r>
    </w:p>
    <w:p w:rsidR="00F23563" w:rsidRPr="00A35D65" w:rsidRDefault="00F23563" w:rsidP="00F23563">
      <w:pPr>
        <w:rPr>
          <w:rFonts w:ascii="宋体" w:hAnsi="宋体"/>
        </w:rPr>
      </w:pPr>
      <w:r w:rsidRPr="00A35D65">
        <w:rPr>
          <w:rFonts w:ascii="宋体" w:hAnsi="宋体" w:hint="eastAsia"/>
        </w:rPr>
        <w:t>少见，特别是普及维持量给药法(不给负荷量)以来更为少见。测定血药浓度有助于洋地</w:t>
      </w:r>
    </w:p>
    <w:p w:rsidR="00F23563" w:rsidRPr="00A35D65" w:rsidRDefault="00F23563" w:rsidP="00F23563">
      <w:pPr>
        <w:rPr>
          <w:rFonts w:ascii="宋体" w:hAnsi="宋体"/>
        </w:rPr>
      </w:pPr>
      <w:r w:rsidRPr="00A35D65">
        <w:rPr>
          <w:rFonts w:ascii="宋体" w:hAnsi="宋体" w:hint="eastAsia"/>
        </w:rPr>
        <w:t>黄中毒的诊断，在治疗剂量下；地高辛血浓度为1．O～2．0ng／‘ml，但这种测定需结合临床表现来确定其意义。③洋地黄中毒的处理：发生洋地黄中毒后应立即停药。单发性室性期前收缩、一度房室传导阻滞等停药后常自行消失；对快速性心律失常者，如血钾浓度低则</w:t>
      </w:r>
    </w:p>
    <w:p w:rsidR="00F23563" w:rsidRPr="00A35D65" w:rsidRDefault="00F23563" w:rsidP="00F23563">
      <w:pPr>
        <w:rPr>
          <w:rFonts w:ascii="宋体" w:hAnsi="宋体"/>
        </w:rPr>
      </w:pPr>
      <w:r w:rsidRPr="00A35D65">
        <w:rPr>
          <w:rFonts w:ascii="宋体" w:hAnsi="宋体" w:hint="eastAsia"/>
        </w:rPr>
        <w:t>可用静脉补钾，如血钾不低可用利多卡因或苯妥英钠。电复律一般禁用，因易致心室颤</w:t>
      </w:r>
    </w:p>
    <w:p w:rsidR="00F23563" w:rsidRPr="00A35D65" w:rsidRDefault="00F23563" w:rsidP="00F23563">
      <w:pPr>
        <w:rPr>
          <w:rFonts w:ascii="宋体" w:hAnsi="宋体"/>
        </w:rPr>
      </w:pPr>
      <w:r w:rsidRPr="00A35D65">
        <w:rPr>
          <w:rFonts w:ascii="宋体" w:hAnsi="宋体" w:hint="eastAsia"/>
        </w:rPr>
        <w:t>动。有传导阻滞及缓慢性心律失常者可用阿托品O．5～1．0mg皮下或静脉注射，一般不需</w:t>
      </w:r>
    </w:p>
    <w:p w:rsidR="00F23563" w:rsidRPr="00A35D65" w:rsidRDefault="00F23563" w:rsidP="00F23563">
      <w:pPr>
        <w:rPr>
          <w:rFonts w:ascii="宋体" w:hAnsi="宋体"/>
        </w:rPr>
      </w:pPr>
      <w:r w:rsidRPr="00A35D65">
        <w:rPr>
          <w:rFonts w:ascii="宋体" w:hAnsi="宋体" w:hint="eastAsia"/>
        </w:rPr>
        <w:t>安置临时心脏起搏器。</w:t>
      </w:r>
    </w:p>
    <w:p w:rsidR="00F23563" w:rsidRPr="00A35D65" w:rsidRDefault="00F23563" w:rsidP="00F23563">
      <w:pPr>
        <w:rPr>
          <w:rFonts w:ascii="宋体" w:hAnsi="宋体"/>
        </w:rPr>
      </w:pPr>
      <w:r w:rsidRPr="00A35D65">
        <w:rPr>
          <w:rFonts w:ascii="宋体" w:hAnsi="宋体" w:hint="eastAsia"/>
        </w:rPr>
        <w:t xml:space="preserve">    2)非洋地黄类正性肌力药：。肾上腺素能受体兴奋剂：多巴胺是去甲肾上腺素的前体，</w:t>
      </w:r>
    </w:p>
    <w:p w:rsidR="00F23563" w:rsidRPr="00A35D65" w:rsidRDefault="00F23563" w:rsidP="00F23563">
      <w:pPr>
        <w:rPr>
          <w:rFonts w:ascii="宋体" w:hAnsi="宋体"/>
        </w:rPr>
      </w:pPr>
      <w:r w:rsidRPr="00A35D65">
        <w:rPr>
          <w:rFonts w:ascii="宋体" w:hAnsi="宋体" w:hint="eastAsia"/>
        </w:rPr>
        <w:t>其作用随应用剂量的大小而表现不同，较小剂量[2～5big／(kg·min)]表现为心肌收缩</w:t>
      </w:r>
    </w:p>
    <w:p w:rsidR="00F23563" w:rsidRPr="00A35D65" w:rsidRDefault="00F23563" w:rsidP="00F23563">
      <w:pPr>
        <w:rPr>
          <w:rFonts w:ascii="宋体" w:hAnsi="宋体"/>
        </w:rPr>
      </w:pPr>
      <w:r w:rsidRPr="00A35D65">
        <w:rPr>
          <w:rFonts w:ascii="宋体" w:hAnsi="宋体" w:hint="eastAsia"/>
        </w:rPr>
        <w:t>力增强，血管扩张，特别是肾小动脉扩张，心率加快不明显。这些都是治疗心衰所需的作</w:t>
      </w:r>
    </w:p>
    <w:p w:rsidR="00F23563" w:rsidRPr="00A35D65" w:rsidRDefault="00F23563" w:rsidP="00F23563">
      <w:pPr>
        <w:rPr>
          <w:rFonts w:ascii="宋体" w:hAnsi="宋体"/>
        </w:rPr>
      </w:pPr>
      <w:r w:rsidRPr="00A35D65">
        <w:rPr>
          <w:rFonts w:ascii="宋体" w:hAnsi="宋体" w:hint="eastAsia"/>
        </w:rPr>
        <w:t>用。如果用大剂量[5～10ptg／(kg·min)]则可出现不利于心衰治疗的负性作用。多巴酚</w:t>
      </w:r>
    </w:p>
    <w:p w:rsidR="00F23563" w:rsidRPr="00A35D65" w:rsidRDefault="00F23563" w:rsidP="00F23563">
      <w:pPr>
        <w:rPr>
          <w:rFonts w:ascii="宋体" w:hAnsi="宋体"/>
        </w:rPr>
      </w:pPr>
      <w:r w:rsidRPr="00A35D65">
        <w:rPr>
          <w:rFonts w:ascii="宋体" w:hAnsi="宋体" w:hint="eastAsia"/>
        </w:rPr>
        <w:t>丁胺是多巴胺的衍生物，可通过兴奋8·受体增强心肌收缩力，扩血管作用不如多巴胺明</w:t>
      </w:r>
    </w:p>
    <w:p w:rsidR="00F23563" w:rsidRPr="00A35D65" w:rsidRDefault="00F23563" w:rsidP="00F23563">
      <w:pPr>
        <w:rPr>
          <w:rFonts w:ascii="宋体" w:hAnsi="宋体"/>
        </w:rPr>
      </w:pPr>
      <w:r w:rsidRPr="00A35D65">
        <w:rPr>
          <w:rFonts w:ascii="宋体" w:hAnsi="宋体" w:hint="eastAsia"/>
        </w:rPr>
        <w:t>显，对加快心率的反应也比多巴胺小。起始用药剂量与多巴胺相同。</w:t>
      </w:r>
    </w:p>
    <w:p w:rsidR="00F23563" w:rsidRPr="00A35D65" w:rsidRDefault="00F23563" w:rsidP="00F23563">
      <w:pPr>
        <w:rPr>
          <w:rFonts w:ascii="宋体" w:hAnsi="宋体"/>
        </w:rPr>
      </w:pPr>
      <w:r w:rsidRPr="00A35D65">
        <w:rPr>
          <w:rFonts w:ascii="宋体" w:hAnsi="宋体" w:hint="eastAsia"/>
        </w:rPr>
        <w:t xml:space="preserve">    以上两种制剂均只能短期静脉应用，在慢性心衰加重时，起到帮助患者渡过难关的</w:t>
      </w:r>
    </w:p>
    <w:p w:rsidR="00F23563" w:rsidRPr="00A35D65" w:rsidRDefault="00F23563" w:rsidP="00F23563">
      <w:pPr>
        <w:rPr>
          <w:rFonts w:ascii="宋体" w:hAnsi="宋体"/>
        </w:rPr>
      </w:pPr>
      <w:r w:rsidRPr="00A35D65">
        <w:rPr>
          <w:rFonts w:ascii="宋体" w:hAnsi="宋体" w:hint="eastAsia"/>
        </w:rPr>
        <w:t>作用。</w:t>
      </w:r>
    </w:p>
    <w:p w:rsidR="00F23563" w:rsidRPr="00A35D65" w:rsidRDefault="00F23563" w:rsidP="00F23563">
      <w:pPr>
        <w:rPr>
          <w:rFonts w:ascii="宋体" w:hAnsi="宋体"/>
        </w:rPr>
      </w:pPr>
      <w:r w:rsidRPr="00A35D65">
        <w:rPr>
          <w:rFonts w:ascii="宋体" w:hAnsi="宋体" w:hint="eastAsia"/>
        </w:rPr>
        <w:t xml:space="preserve">    磷酸二酯酶抑制剂：其作用机制是抑制磷酸二酯酶活性促进Ca。’通道膜蛋白磷酸化，</w:t>
      </w:r>
    </w:p>
    <w:p w:rsidR="00F23563" w:rsidRPr="00A35D65" w:rsidRDefault="00F23563" w:rsidP="00F23563">
      <w:pPr>
        <w:rPr>
          <w:rFonts w:ascii="宋体" w:hAnsi="宋体"/>
        </w:rPr>
      </w:pPr>
      <w:r w:rsidRPr="00A35D65">
        <w:rPr>
          <w:rFonts w:ascii="宋体" w:hAnsi="宋体" w:hint="eastAsia"/>
        </w:rPr>
        <w:t>ca。’通道激活使ca。’内流增加，心肌收缩力增强。目前临床应用的制剂为米力农，用量为</w:t>
      </w:r>
    </w:p>
    <w:p w:rsidR="00F23563" w:rsidRPr="00A35D65" w:rsidRDefault="00F23563" w:rsidP="00F23563">
      <w:pPr>
        <w:rPr>
          <w:rFonts w:ascii="宋体" w:hAnsi="宋体"/>
        </w:rPr>
      </w:pPr>
      <w:r w:rsidRPr="00A35D65">
        <w:rPr>
          <w:rFonts w:ascii="宋体" w:hAnsi="宋体" w:hint="eastAsia"/>
        </w:rPr>
        <w:t>50ptg／kg稀释后静注，继以O．375～0．75~g／。(kg·min)静脉滴注维持。磷酸二酯酶抑制剂短期应用对改善心衰症状的效果是肯定的，但已有大系列前瞻性研究证明长期应用米力</w:t>
      </w:r>
    </w:p>
    <w:p w:rsidR="00F23563" w:rsidRPr="00A35D65" w:rsidRDefault="00F23563" w:rsidP="00F23563">
      <w:pPr>
        <w:rPr>
          <w:rFonts w:ascii="宋体" w:hAnsi="宋体"/>
        </w:rPr>
      </w:pPr>
      <w:r w:rsidRPr="00A35D65">
        <w:rPr>
          <w:rFonts w:ascii="宋体" w:hAnsi="宋体" w:hint="eastAsia"/>
        </w:rPr>
        <w:t>农治疗重症CHF患者，其死亡率较不用者更高，其他的相关研究也得出同样的结论。因</w:t>
      </w:r>
    </w:p>
    <w:p w:rsidR="00F23563" w:rsidRPr="00A35D65" w:rsidRDefault="00F23563" w:rsidP="00F23563">
      <w:pPr>
        <w:rPr>
          <w:rFonts w:ascii="宋体" w:hAnsi="宋体"/>
        </w:rPr>
      </w:pPr>
      <w:r w:rsidRPr="00A35D65">
        <w:rPr>
          <w:rFonts w:ascii="宋体" w:hAnsi="宋体" w:hint="eastAsia"/>
        </w:rPr>
        <w:t>此，此类药物仅限于重症心衰完善心衰的各项治疗措施后症状仍不能控制时短期应用。</w:t>
      </w:r>
    </w:p>
    <w:p w:rsidR="00F23563" w:rsidRPr="00A35D65" w:rsidRDefault="00F23563" w:rsidP="00F23563">
      <w:pPr>
        <w:rPr>
          <w:rFonts w:ascii="宋体" w:hAnsi="宋体"/>
        </w:rPr>
      </w:pPr>
      <w:r w:rsidRPr="00A35D65">
        <w:rPr>
          <w:rFonts w:ascii="宋体" w:hAnsi="宋体" w:hint="eastAsia"/>
        </w:rPr>
        <w:t xml:space="preserve">  心衰患者的心肌处于血液或能量供应不足的状态，过度或长期应用正性肌力药物将扩</w:t>
      </w:r>
    </w:p>
    <w:p w:rsidR="00F23563" w:rsidRPr="00A35D65" w:rsidRDefault="00F23563" w:rsidP="00F23563">
      <w:pPr>
        <w:rPr>
          <w:rFonts w:ascii="宋体" w:hAnsi="宋体"/>
        </w:rPr>
      </w:pPr>
      <w:r w:rsidRPr="00A35D65">
        <w:rPr>
          <w:rFonts w:ascii="宋体" w:hAnsi="宋体" w:hint="eastAsia"/>
        </w:rPr>
        <w:t>大能量的供需矛盾，使心肌损害更为加重，而导致死亡率反而增高。这在理论上也是可以</w:t>
      </w:r>
    </w:p>
    <w:p w:rsidR="00F23563" w:rsidRPr="00A35D65" w:rsidRDefault="00F23563" w:rsidP="00F23563">
      <w:pPr>
        <w:rPr>
          <w:rFonts w:ascii="宋体" w:hAnsi="宋体"/>
        </w:rPr>
      </w:pPr>
      <w:r w:rsidRPr="00A35D65">
        <w:rPr>
          <w:rFonts w:ascii="宋体" w:hAnsi="宋体" w:hint="eastAsia"/>
        </w:rPr>
        <w:t>理解的，即使是已有200余年应用历史的洋地黄，可以改善心衰症状的事实也是公认的，</w:t>
      </w:r>
    </w:p>
    <w:p w:rsidR="00F23563" w:rsidRPr="00A35D65" w:rsidRDefault="00F23563" w:rsidP="00F23563">
      <w:pPr>
        <w:rPr>
          <w:rFonts w:ascii="宋体" w:hAnsi="宋体"/>
        </w:rPr>
      </w:pPr>
      <w:r w:rsidRPr="00A35D65">
        <w:rPr>
          <w:rFonts w:ascii="宋体" w:hAnsi="宋体" w:hint="eastAsia"/>
        </w:rPr>
        <w:t>但大样本研究证明它的远期结果并不能降低总死亡率。为此，在心衰治疗中不应以正性肌</w:t>
      </w:r>
    </w:p>
    <w:p w:rsidR="00F23563" w:rsidRPr="00A35D65" w:rsidRDefault="00F23563" w:rsidP="00F23563">
      <w:pPr>
        <w:rPr>
          <w:rFonts w:ascii="宋体" w:hAnsi="宋体"/>
        </w:rPr>
      </w:pPr>
      <w:r w:rsidRPr="00A35D65">
        <w:rPr>
          <w:rFonts w:ascii="宋体" w:hAnsi="宋体" w:hint="eastAsia"/>
        </w:rPr>
        <w:t>力药取代其他治疗用药。</w:t>
      </w:r>
    </w:p>
    <w:p w:rsidR="00F23563" w:rsidRPr="00A35D65" w:rsidRDefault="00F23563" w:rsidP="00F23563">
      <w:pPr>
        <w:rPr>
          <w:rFonts w:ascii="宋体" w:hAnsi="宋体"/>
        </w:rPr>
      </w:pPr>
      <w:r w:rsidRPr="00A35D65">
        <w:rPr>
          <w:rFonts w:ascii="宋体" w:hAnsi="宋体" w:hint="eastAsia"/>
        </w:rPr>
        <w:t xml:space="preserve">    (5)肼苯达嗪和硝酸异山梨酯：心力衰竭时，由于各种代偿机制的作用，周围循环阻</w:t>
      </w:r>
    </w:p>
    <w:p w:rsidR="00F23563" w:rsidRPr="00A35D65" w:rsidRDefault="00F23563" w:rsidP="00F23563">
      <w:pPr>
        <w:rPr>
          <w:rFonts w:ascii="宋体" w:hAnsi="宋体"/>
        </w:rPr>
      </w:pPr>
      <w:r w:rsidRPr="00A35D65">
        <w:rPr>
          <w:rFonts w:ascii="宋体" w:hAnsi="宋体" w:hint="eastAsia"/>
        </w:rPr>
        <w:t>力增加，心脏的前负荷也增大。20世纪70年代以后，曾有一些多中心I临床试验结果表明</w:t>
      </w:r>
    </w:p>
    <w:p w:rsidR="00F23563" w:rsidRPr="00A35D65" w:rsidRDefault="00F23563" w:rsidP="00F23563">
      <w:pPr>
        <w:rPr>
          <w:rFonts w:ascii="宋体" w:hAnsi="宋体"/>
        </w:rPr>
      </w:pPr>
      <w:r w:rsidRPr="00A35D65">
        <w:rPr>
          <w:rFonts w:ascii="宋体" w:hAnsi="宋体" w:hint="eastAsia"/>
        </w:rPr>
        <w:t>扩张血管疗法能改善心力衰竭患者的血流动力学，减轻淤血症状。各种扩管药曾广泛用于</w:t>
      </w:r>
    </w:p>
    <w:p w:rsidR="00F23563" w:rsidRPr="00A35D65" w:rsidRDefault="00F23563" w:rsidP="00F23563">
      <w:pPr>
        <w:rPr>
          <w:rFonts w:ascii="宋体" w:hAnsi="宋体"/>
        </w:rPr>
      </w:pPr>
      <w:r w:rsidRPr="00A35D65">
        <w:rPr>
          <w:rFonts w:ascii="宋体" w:hAnsi="宋体" w:hint="eastAsia"/>
        </w:rPr>
        <w:t>治疗心衰。</w:t>
      </w:r>
    </w:p>
    <w:p w:rsidR="00F23563" w:rsidRPr="00A35D65" w:rsidRDefault="00F23563" w:rsidP="00F23563">
      <w:pPr>
        <w:rPr>
          <w:rFonts w:ascii="宋体" w:hAnsi="宋体"/>
        </w:rPr>
      </w:pPr>
      <w:r w:rsidRPr="00A35D65">
        <w:rPr>
          <w:rFonts w:ascii="宋体" w:hAnsi="宋体" w:hint="eastAsia"/>
        </w:rPr>
        <w:lastRenderedPageBreak/>
        <w:t xml:space="preserve">    80年代末以来，由于应用ACE抑制剂治疗心衰除了其扩血管效应外，</w:t>
      </w:r>
    </w:p>
    <w:p w:rsidR="00F23563" w:rsidRPr="00A35D65" w:rsidRDefault="00F23563" w:rsidP="00F23563">
      <w:pPr>
        <w:rPr>
          <w:rFonts w:ascii="宋体" w:hAnsi="宋体"/>
        </w:rPr>
      </w:pPr>
      <w:r w:rsidRPr="00A35D65">
        <w:rPr>
          <w:rFonts w:ascii="宋体" w:hAnsi="宋体" w:hint="eastAsia"/>
        </w:rPr>
        <w:t>的治疗作用，已取代了扩血管药在心衰治疗中的地位。尚有更为重要  ；</w:t>
      </w:r>
    </w:p>
    <w:p w:rsidR="00F23563" w:rsidRPr="00A35D65" w:rsidRDefault="00F23563" w:rsidP="00F23563">
      <w:pPr>
        <w:rPr>
          <w:rFonts w:ascii="宋体" w:hAnsi="宋体"/>
        </w:rPr>
      </w:pPr>
      <w:r w:rsidRPr="00A35D65">
        <w:rPr>
          <w:rFonts w:ascii="宋体" w:hAnsi="宋体" w:hint="eastAsia"/>
        </w:rPr>
        <w:t xml:space="preserve">    对于慢性心衰已不主张常规应用肼苯达嗪(hydralazine)和硝酸异山梨酯(isosor‘bide</w:t>
      </w:r>
    </w:p>
    <w:p w:rsidR="00F23563" w:rsidRPr="00A35D65" w:rsidRDefault="00F23563" w:rsidP="00F23563">
      <w:pPr>
        <w:rPr>
          <w:rFonts w:ascii="宋体" w:hAnsi="宋体"/>
        </w:rPr>
      </w:pPr>
      <w:r w:rsidRPr="00A35D65">
        <w:rPr>
          <w:rFonts w:ascii="宋体" w:hAnsi="宋体" w:hint="eastAsia"/>
        </w:rPr>
        <w:t>dinitrate)，更不能用以替代ACE抑制剂。仅对于不能耐受ACE抑制剂的患者可考虑应用</w:t>
      </w:r>
    </w:p>
    <w:p w:rsidR="00F23563" w:rsidRPr="00A35D65" w:rsidRDefault="00F23563" w:rsidP="00F23563">
      <w:pPr>
        <w:rPr>
          <w:rFonts w:ascii="宋体" w:hAnsi="宋体"/>
        </w:rPr>
      </w:pPr>
      <w:r w:rsidRPr="00A35D65">
        <w:rPr>
          <w:rFonts w:ascii="宋体" w:hAnsi="宋体" w:hint="eastAsia"/>
        </w:rPr>
        <w:t>小静脉扩张剂硝酸异山梨酯和扩张小动脉的a，受体阻断剂肼苯达嗪等。但在临床实用中</w:t>
      </w:r>
    </w:p>
    <w:p w:rsidR="00F23563" w:rsidRPr="00A35D65" w:rsidRDefault="00F23563" w:rsidP="00F23563">
      <w:pPr>
        <w:rPr>
          <w:rFonts w:ascii="宋体" w:hAnsi="宋体"/>
        </w:rPr>
      </w:pPr>
      <w:r w:rsidRPr="00A35D65">
        <w:rPr>
          <w:rFonts w:ascii="宋体" w:hAnsi="宋体" w:hint="eastAsia"/>
        </w:rPr>
        <w:t>肼苯达嗪由于其很快出现耐药性难以发挥疗效。至于钙通道阻滞剂，尚缺乏其对心衰治疗</w:t>
      </w:r>
    </w:p>
    <w:p w:rsidR="00F23563" w:rsidRPr="00A35D65" w:rsidRDefault="00F23563" w:rsidP="00F23563">
      <w:pPr>
        <w:rPr>
          <w:rFonts w:ascii="宋体" w:hAnsi="宋体"/>
        </w:rPr>
      </w:pPr>
      <w:r w:rsidRPr="00A35D65">
        <w:rPr>
          <w:rFonts w:ascii="宋体" w:hAnsi="宋体" w:hint="eastAsia"/>
        </w:rPr>
        <w:t>有效的证据，同时考虑其负性肌力作用，一般不宜用于心力衰竭。</w:t>
      </w:r>
    </w:p>
    <w:p w:rsidR="00F23563" w:rsidRPr="00A35D65" w:rsidRDefault="00F23563" w:rsidP="00F23563">
      <w:pPr>
        <w:rPr>
          <w:rFonts w:ascii="宋体" w:hAnsi="宋体"/>
        </w:rPr>
      </w:pPr>
      <w:r w:rsidRPr="00A35D65">
        <w:rPr>
          <w:rFonts w:ascii="宋体" w:hAnsi="宋体" w:hint="eastAsia"/>
        </w:rPr>
        <w:t xml:space="preserve">    值得注意的是，对于那些依赖升高的左室充盈压来维持心排血量的阻塞性心瓣膜病，</w:t>
      </w:r>
    </w:p>
    <w:p w:rsidR="00F23563" w:rsidRPr="00A35D65" w:rsidRDefault="00F23563" w:rsidP="00F23563">
      <w:pPr>
        <w:rPr>
          <w:rFonts w:ascii="宋体" w:hAnsi="宋体"/>
        </w:rPr>
      </w:pPr>
      <w:r w:rsidRPr="00A35D65">
        <w:rPr>
          <w:rFonts w:ascii="宋体" w:hAnsi="宋体" w:hint="eastAsia"/>
        </w:rPr>
        <w:t>如二尖瓣狭窄、主动脉瓣狭窄及左心室流出道梗阻的患者不宜应用强效血管扩张剂。</w:t>
      </w:r>
    </w:p>
    <w:p w:rsidR="00F23563" w:rsidRPr="00A35D65" w:rsidRDefault="00F23563" w:rsidP="00F23563">
      <w:pPr>
        <w:rPr>
          <w:rFonts w:ascii="宋体" w:hAnsi="宋体"/>
        </w:rPr>
      </w:pPr>
      <w:r w:rsidRPr="00A35D65">
        <w:rPr>
          <w:rFonts w:ascii="宋体" w:hAnsi="宋体" w:hint="eastAsia"/>
        </w:rPr>
        <w:t xml:space="preserve">    慢性收缩性心力衰竭的治疗小结</w:t>
      </w:r>
    </w:p>
    <w:p w:rsidR="00F23563" w:rsidRPr="00A35D65" w:rsidRDefault="00F23563" w:rsidP="00F23563">
      <w:pPr>
        <w:rPr>
          <w:rFonts w:ascii="宋体" w:hAnsi="宋体"/>
        </w:rPr>
      </w:pPr>
      <w:r w:rsidRPr="00A35D65">
        <w:rPr>
          <w:rFonts w:ascii="宋体" w:hAnsi="宋体" w:hint="eastAsia"/>
        </w:rPr>
        <w:t xml:space="preserve">    按心力衰竭分期：</w:t>
      </w:r>
    </w:p>
    <w:p w:rsidR="00F23563" w:rsidRPr="00A35D65" w:rsidRDefault="00F23563" w:rsidP="00F23563">
      <w:pPr>
        <w:rPr>
          <w:rFonts w:ascii="宋体" w:hAnsi="宋体"/>
        </w:rPr>
      </w:pPr>
      <w:r w:rsidRPr="00A35D65">
        <w:rPr>
          <w:rFonts w:ascii="宋体" w:hAnsi="宋体" w:hint="eastAsia"/>
        </w:rPr>
        <w:t xml:space="preserve">    A期：积极治疗高血压、糖尿病、脂质紊乱等高危因素。</w:t>
      </w:r>
    </w:p>
    <w:p w:rsidR="00F23563" w:rsidRPr="00A35D65" w:rsidRDefault="00F23563" w:rsidP="00F23563">
      <w:pPr>
        <w:rPr>
          <w:rFonts w:ascii="宋体" w:hAnsi="宋体"/>
        </w:rPr>
      </w:pPr>
      <w:r w:rsidRPr="00A35D65">
        <w:rPr>
          <w:rFonts w:ascii="宋体" w:hAnsi="宋体" w:hint="eastAsia"/>
        </w:rPr>
        <w:t xml:space="preserve">    B期：除A期中的措施外，有适应证的患者使用ACE抑制剂，或p受体阻滞剂。</w:t>
      </w:r>
    </w:p>
    <w:p w:rsidR="00F23563" w:rsidRPr="00A35D65" w:rsidRDefault="00F23563" w:rsidP="00F23563">
      <w:pPr>
        <w:rPr>
          <w:rFonts w:ascii="宋体" w:hAnsi="宋体"/>
        </w:rPr>
      </w:pPr>
      <w:r w:rsidRPr="00A35D65">
        <w:rPr>
          <w:rFonts w:ascii="宋体" w:hAnsi="宋体" w:hint="eastAsia"/>
        </w:rPr>
        <w:t xml:space="preserve">    C期及D期：按NYHA分级进行相应治疗。</w:t>
      </w:r>
    </w:p>
    <w:p w:rsidR="00F23563" w:rsidRPr="00A35D65" w:rsidRDefault="00F23563" w:rsidP="00F23563">
      <w:pPr>
        <w:rPr>
          <w:rFonts w:ascii="宋体" w:hAnsi="宋体"/>
        </w:rPr>
      </w:pPr>
      <w:r w:rsidRPr="00A35D65">
        <w:rPr>
          <w:rFonts w:ascii="宋体" w:hAnsi="宋体" w:hint="eastAsia"/>
        </w:rPr>
        <w:t xml:space="preserve">    按心功能NYHA分级：</w:t>
      </w:r>
    </w:p>
    <w:p w:rsidR="00F23563" w:rsidRPr="00A35D65" w:rsidRDefault="00F23563" w:rsidP="00F23563">
      <w:pPr>
        <w:rPr>
          <w:rFonts w:ascii="宋体" w:hAnsi="宋体"/>
        </w:rPr>
      </w:pPr>
      <w:r w:rsidRPr="00A35D65">
        <w:rPr>
          <w:rFonts w:ascii="宋体" w:hAnsi="宋体" w:hint="eastAsia"/>
        </w:rPr>
        <w:t xml:space="preserve">    I级：控制危险因素；ACE抑制剂。</w:t>
      </w:r>
    </w:p>
    <w:p w:rsidR="00F23563" w:rsidRPr="00A35D65" w:rsidRDefault="00F23563" w:rsidP="00F23563">
      <w:pPr>
        <w:rPr>
          <w:rFonts w:ascii="宋体" w:hAnsi="宋体"/>
        </w:rPr>
      </w:pPr>
      <w:r w:rsidRPr="00A35D65">
        <w:rPr>
          <w:rFonts w:ascii="宋体" w:hAnsi="宋体" w:hint="eastAsia"/>
        </w:rPr>
        <w:t xml:space="preserve">    Ⅱ级：AcE抑制剂；利尿剂；8受体阻滞剂；用或不用地高辛。</w:t>
      </w:r>
    </w:p>
    <w:p w:rsidR="00F23563" w:rsidRPr="00A35D65" w:rsidRDefault="00F23563" w:rsidP="00F23563">
      <w:pPr>
        <w:rPr>
          <w:rFonts w:ascii="宋体" w:hAnsi="宋体"/>
        </w:rPr>
      </w:pPr>
      <w:r w:rsidRPr="00A35D65">
        <w:rPr>
          <w:rFonts w:ascii="宋体" w:hAnsi="宋体" w:hint="eastAsia"/>
        </w:rPr>
        <w:t xml:space="preserve">    Ⅲ级：ACE抑制剂；利尿剂；B受体阻滞剂；地高辛。</w:t>
      </w:r>
    </w:p>
    <w:p w:rsidR="00F23563" w:rsidRPr="00A35D65" w:rsidRDefault="00F23563" w:rsidP="00F23563">
      <w:pPr>
        <w:rPr>
          <w:rFonts w:ascii="宋体" w:hAnsi="宋体"/>
        </w:rPr>
      </w:pPr>
      <w:r w:rsidRPr="00A35D65">
        <w:rPr>
          <w:rFonts w:ascii="宋体" w:hAnsi="宋体" w:hint="eastAsia"/>
        </w:rPr>
        <w:t xml:space="preserve">    Ⅳ级：AcE抑制剂；利尿剂；地高辛；醛固酮受体拈抗剂；病情稳定后，谨慎应用p</w:t>
      </w:r>
    </w:p>
    <w:p w:rsidR="00F23563" w:rsidRPr="00A35D65" w:rsidRDefault="00F23563" w:rsidP="00F23563">
      <w:pPr>
        <w:rPr>
          <w:rFonts w:ascii="宋体" w:hAnsi="宋体"/>
        </w:rPr>
      </w:pPr>
      <w:r w:rsidRPr="00A35D65">
        <w:rPr>
          <w:rFonts w:ascii="宋体" w:hAnsi="宋体" w:hint="eastAsia"/>
        </w:rPr>
        <w:t>受体阻滞剂。</w:t>
      </w:r>
    </w:p>
    <w:p w:rsidR="00F23563" w:rsidRPr="00A35D65" w:rsidRDefault="00F23563" w:rsidP="00F23563">
      <w:pPr>
        <w:rPr>
          <w:rFonts w:ascii="宋体" w:hAnsi="宋体"/>
        </w:rPr>
      </w:pPr>
      <w:r w:rsidRPr="00A35D65">
        <w:rPr>
          <w:rFonts w:ascii="宋体" w:hAnsi="宋体" w:hint="eastAsia"/>
        </w:rPr>
        <w:t xml:space="preserve">    4．舒张性心力衰竭的治疗  舒张性心功能不全由于心室舒张不良使左室舒张末压</w:t>
      </w:r>
    </w:p>
    <w:p w:rsidR="00F23563" w:rsidRPr="00A35D65" w:rsidRDefault="00F23563" w:rsidP="00F23563">
      <w:pPr>
        <w:rPr>
          <w:rFonts w:ascii="宋体" w:hAnsi="宋体"/>
        </w:rPr>
      </w:pPr>
      <w:r w:rsidRPr="00A35D65">
        <w:rPr>
          <w:rFonts w:ascii="宋体" w:hAnsi="宋体" w:hint="eastAsia"/>
        </w:rPr>
        <w:t>(LVE[)P)升高，而致肺淤血，多见于高血压和冠心病，但这两类患者也还可能同时存在</w:t>
      </w:r>
    </w:p>
    <w:p w:rsidR="00F23563" w:rsidRPr="00A35D65" w:rsidRDefault="00F23563" w:rsidP="00F23563">
      <w:pPr>
        <w:rPr>
          <w:rFonts w:ascii="宋体" w:hAnsi="宋体"/>
        </w:rPr>
      </w:pPr>
      <w:r w:rsidRPr="00A35D65">
        <w:rPr>
          <w:rFonts w:ascii="宋体" w:hAnsi="宋体" w:hint="eastAsia"/>
        </w:rPr>
        <w:t>收缩功能不全亦使LVEDP增高，何者为主有时难以区别。如果客观检查LVEDP增高，</w:t>
      </w:r>
    </w:p>
    <w:p w:rsidR="00F23563" w:rsidRPr="00A35D65" w:rsidRDefault="00F23563" w:rsidP="00F23563">
      <w:pPr>
        <w:rPr>
          <w:rFonts w:ascii="宋体" w:hAnsi="宋体"/>
        </w:rPr>
      </w:pPr>
      <w:r w:rsidRPr="00A35D65">
        <w:rPr>
          <w:rFonts w:ascii="宋体" w:hAnsi="宋体" w:hint="eastAsia"/>
        </w:rPr>
        <w:t>而左心室不大，LvEF值正常则表明以舒张功能不全为主。最典型的舒张功能不全见于肥</w:t>
      </w:r>
    </w:p>
    <w:p w:rsidR="00F23563" w:rsidRPr="00A35D65" w:rsidRDefault="00F23563" w:rsidP="00F23563">
      <w:pPr>
        <w:rPr>
          <w:rFonts w:ascii="宋体" w:hAnsi="宋体"/>
        </w:rPr>
      </w:pPr>
      <w:r w:rsidRPr="00A35D65">
        <w:rPr>
          <w:rFonts w:ascii="宋体" w:hAnsi="宋体" w:hint="eastAsia"/>
        </w:rPr>
        <w:t>厚型心肌病变。治疗的原则与收缩功能不全有所差别，主要措施如下：</w:t>
      </w:r>
    </w:p>
    <w:p w:rsidR="00F23563" w:rsidRPr="00A35D65" w:rsidRDefault="00F23563" w:rsidP="00F23563">
      <w:pPr>
        <w:rPr>
          <w:rFonts w:ascii="宋体" w:hAnsi="宋体"/>
        </w:rPr>
      </w:pPr>
      <w:r w:rsidRPr="00A35D65">
        <w:rPr>
          <w:rFonts w:ascii="宋体" w:hAnsi="宋体" w:hint="eastAsia"/>
        </w:rPr>
        <w:t xml:space="preserve">    (1)8受体阻滞剂：改善心肌顺应性使心室的容量一压力曲线下移，表明舒张功能</w:t>
      </w:r>
    </w:p>
    <w:p w:rsidR="00F23563" w:rsidRPr="00A35D65" w:rsidRDefault="00F23563" w:rsidP="00F23563">
      <w:pPr>
        <w:rPr>
          <w:rFonts w:ascii="宋体" w:hAnsi="宋体"/>
        </w:rPr>
      </w:pPr>
      <w:r w:rsidRPr="00A35D65">
        <w:rPr>
          <w:rFonts w:ascii="宋体" w:hAnsi="宋体" w:hint="eastAsia"/>
        </w:rPr>
        <w:t>改善。    ．</w:t>
      </w:r>
    </w:p>
    <w:p w:rsidR="00F23563" w:rsidRPr="00A35D65" w:rsidRDefault="00F23563" w:rsidP="00F23563">
      <w:pPr>
        <w:rPr>
          <w:rFonts w:ascii="宋体" w:hAnsi="宋体"/>
        </w:rPr>
      </w:pPr>
      <w:r w:rsidRPr="00A35D65">
        <w:rPr>
          <w:rFonts w:ascii="宋体" w:hAnsi="宋体" w:hint="eastAsia"/>
        </w:rPr>
        <w:t xml:space="preserve">    (2)钙通道阻滞剂：降低心肌细胞内钙浓度，改善心肌主动舒张功能，主要用于肥厚</w:t>
      </w:r>
    </w:p>
    <w:p w:rsidR="00F23563" w:rsidRPr="00A35D65" w:rsidRDefault="00F23563" w:rsidP="00F23563">
      <w:pPr>
        <w:rPr>
          <w:rFonts w:ascii="宋体" w:hAnsi="宋体"/>
        </w:rPr>
      </w:pPr>
      <w:r w:rsidRPr="00A35D65">
        <w:rPr>
          <w:rFonts w:ascii="宋体" w:hAnsi="宋体" w:hint="eastAsia"/>
        </w:rPr>
        <w:t>型心肌病。</w:t>
      </w:r>
    </w:p>
    <w:p w:rsidR="00F23563" w:rsidRPr="00A35D65" w:rsidRDefault="00F23563" w:rsidP="00F23563">
      <w:pPr>
        <w:rPr>
          <w:rFonts w:ascii="宋体" w:hAnsi="宋体"/>
        </w:rPr>
      </w:pPr>
      <w:r w:rsidRPr="00A35D65">
        <w:rPr>
          <w:rFonts w:ascii="宋体" w:hAnsi="宋体" w:hint="eastAsia"/>
        </w:rPr>
        <w:t xml:space="preserve">    (3)ACE抑制剂：有效控制高血压，从长远来看改善心肌及小血管重构，有利于改</w:t>
      </w:r>
    </w:p>
    <w:p w:rsidR="00F23563" w:rsidRPr="00A35D65" w:rsidRDefault="00F23563" w:rsidP="00F23563">
      <w:pPr>
        <w:rPr>
          <w:rFonts w:ascii="宋体" w:hAnsi="宋体"/>
        </w:rPr>
      </w:pPr>
      <w:r w:rsidRPr="00A35D65">
        <w:rPr>
          <w:rFonts w:ascii="宋体" w:hAnsi="宋体" w:hint="eastAsia"/>
        </w:rPr>
        <w:t>善舒张功能，最适用于高血压心脏病及冠心病。</w:t>
      </w:r>
    </w:p>
    <w:p w:rsidR="00F23563" w:rsidRPr="00A35D65" w:rsidRDefault="00F23563" w:rsidP="00F23563">
      <w:pPr>
        <w:rPr>
          <w:rFonts w:ascii="宋体" w:hAnsi="宋体"/>
        </w:rPr>
      </w:pPr>
      <w:r w:rsidRPr="00A35D65">
        <w:rPr>
          <w:rFonts w:ascii="宋体" w:hAnsi="宋体" w:hint="eastAsia"/>
        </w:rPr>
        <w:t xml:space="preserve">    (4)尽量维持窦性心律，保持房室顺序传导，保证心室舒张期充分的容量。</w:t>
      </w:r>
    </w:p>
    <w:p w:rsidR="00F23563" w:rsidRPr="00A35D65" w:rsidRDefault="00F23563" w:rsidP="00F23563">
      <w:pPr>
        <w:rPr>
          <w:rFonts w:ascii="宋体" w:hAnsi="宋体"/>
        </w:rPr>
      </w:pPr>
      <w:r w:rsidRPr="00A35D65">
        <w:rPr>
          <w:rFonts w:ascii="宋体" w:hAnsi="宋体" w:hint="eastAsia"/>
        </w:rPr>
        <w:t xml:space="preserve">    (5)对肺淤血症状较明显者，可适量应用静脉扩张剂(硝酸盐制剂)或利尿剂降低前</w:t>
      </w:r>
    </w:p>
    <w:p w:rsidR="00F23563" w:rsidRPr="00A35D65" w:rsidRDefault="00F23563" w:rsidP="00F23563">
      <w:pPr>
        <w:rPr>
          <w:rFonts w:ascii="宋体" w:hAnsi="宋体"/>
        </w:rPr>
      </w:pPr>
      <w:r w:rsidRPr="00A35D65">
        <w:rPr>
          <w:rFonts w:ascii="宋体" w:hAnsi="宋体" w:hint="eastAsia"/>
        </w:rPr>
        <w:t>负荷，但不宜过度，因过分的减少前负荷可使心排血量下降。</w:t>
      </w:r>
    </w:p>
    <w:p w:rsidR="00F23563" w:rsidRPr="00A35D65" w:rsidRDefault="00F23563" w:rsidP="00F23563">
      <w:pPr>
        <w:rPr>
          <w:rFonts w:ascii="宋体" w:hAnsi="宋体"/>
        </w:rPr>
      </w:pPr>
      <w:r w:rsidRPr="00A35D65">
        <w:rPr>
          <w:rFonts w:ascii="宋体" w:hAnsi="宋体" w:hint="eastAsia"/>
        </w:rPr>
        <w:t xml:space="preserve">    (6)在无收缩功能障碍的情况下，禁用正性肌力药物。</w:t>
      </w:r>
    </w:p>
    <w:p w:rsidR="00F23563" w:rsidRPr="00A35D65" w:rsidRDefault="00F23563" w:rsidP="00F23563">
      <w:pPr>
        <w:rPr>
          <w:rFonts w:ascii="宋体" w:hAnsi="宋体"/>
        </w:rPr>
      </w:pPr>
      <w:r w:rsidRPr="00A35D65">
        <w:rPr>
          <w:rFonts w:ascii="宋体" w:hAnsi="宋体" w:hint="eastAsia"/>
        </w:rPr>
        <w:t xml:space="preserve">    5．“顽固性心力衰竭”及不可逆心力衰竭的治疗  “顽固性心力衰竭”又称为难治性</w:t>
      </w:r>
    </w:p>
    <w:p w:rsidR="00F23563" w:rsidRPr="00A35D65" w:rsidRDefault="00F23563" w:rsidP="00F23563">
      <w:pPr>
        <w:rPr>
          <w:rFonts w:ascii="宋体" w:hAnsi="宋体"/>
        </w:rPr>
      </w:pPr>
      <w:r w:rsidRPr="00A35D65">
        <w:rPr>
          <w:rFonts w:ascii="宋体" w:hAnsi="宋体" w:hint="eastAsia"/>
        </w:rPr>
        <w:t>心力衰竭，是指经各种治疗，心衰不见好转，甚至还有进展者，但并非指心脏情况已至终</w:t>
      </w:r>
    </w:p>
    <w:p w:rsidR="00F23563" w:rsidRPr="00A35D65" w:rsidRDefault="00F23563" w:rsidP="00F23563">
      <w:pPr>
        <w:rPr>
          <w:rFonts w:ascii="宋体" w:hAnsi="宋体"/>
        </w:rPr>
      </w:pPr>
      <w:r w:rsidRPr="00A35D65">
        <w:rPr>
          <w:rFonts w:ascii="宋体" w:hAnsi="宋体" w:hint="eastAsia"/>
        </w:rPr>
        <w:t>末期不可逆转者。对这类患者应努力寻找潜在的原因，并设法纠正，如风湿活动、感染性</w:t>
      </w:r>
    </w:p>
    <w:p w:rsidR="00F23563" w:rsidRPr="00A35D65" w:rsidRDefault="00F23563" w:rsidP="00F23563">
      <w:pPr>
        <w:rPr>
          <w:rFonts w:ascii="宋体" w:hAnsi="宋体"/>
        </w:rPr>
      </w:pPr>
      <w:r w:rsidRPr="00A35D65">
        <w:rPr>
          <w:rFonts w:ascii="宋体" w:hAnsi="宋体" w:hint="eastAsia"/>
        </w:rPr>
        <w:t>心内膜炎、贫血、甲状腺功能亢进、电解质紊乱、洋地黄类过量、反复发生的小面积的肺</w:t>
      </w:r>
    </w:p>
    <w:p w:rsidR="00F23563" w:rsidRPr="00A35D65" w:rsidRDefault="00F23563" w:rsidP="00F23563">
      <w:pPr>
        <w:rPr>
          <w:rFonts w:ascii="宋体" w:hAnsi="宋体"/>
        </w:rPr>
      </w:pPr>
      <w:r w:rsidRPr="00A35D65">
        <w:rPr>
          <w:rFonts w:ascii="宋体" w:hAnsi="宋体" w:hint="eastAsia"/>
        </w:rPr>
        <w:t>栓塞等。或者患者是否有与心脏无关的其他疾病如肿瘤等。同时调整心衰用药，强效利尿</w:t>
      </w:r>
    </w:p>
    <w:p w:rsidR="00F23563" w:rsidRPr="00A35D65" w:rsidRDefault="00F23563" w:rsidP="00F23563">
      <w:pPr>
        <w:rPr>
          <w:rFonts w:ascii="宋体" w:hAnsi="宋体"/>
        </w:rPr>
      </w:pPr>
      <w:r w:rsidRPr="00A35D65">
        <w:rPr>
          <w:rFonts w:ascii="宋体" w:hAnsi="宋体" w:hint="eastAsia"/>
        </w:rPr>
        <w:t>剂和血管扩张制剂及正性肌力药物联合应用等。对高度顽固水肿也可使用血液滤过或超</w:t>
      </w:r>
    </w:p>
    <w:p w:rsidR="00F23563" w:rsidRPr="00A35D65" w:rsidRDefault="00F23563" w:rsidP="00F23563">
      <w:pPr>
        <w:rPr>
          <w:rFonts w:ascii="宋体" w:hAnsi="宋体"/>
        </w:rPr>
      </w:pPr>
      <w:r w:rsidRPr="00A35D65">
        <w:rPr>
          <w:rFonts w:ascii="宋体" w:hAnsi="宋体" w:hint="eastAsia"/>
        </w:rPr>
        <w:t>滤，对适应证掌握恰当，超滤速度及有关参数调节适当时，常可即时明显改善症状。扩张</w:t>
      </w:r>
    </w:p>
    <w:p w:rsidR="00F23563" w:rsidRPr="00A35D65" w:rsidRDefault="00F23563" w:rsidP="00F23563">
      <w:pPr>
        <w:rPr>
          <w:rFonts w:ascii="宋体" w:hAnsi="宋体"/>
        </w:rPr>
      </w:pPr>
      <w:r w:rsidRPr="00A35D65">
        <w:rPr>
          <w:rFonts w:ascii="宋体" w:hAnsi="宋体" w:hint="eastAsia"/>
        </w:rPr>
        <w:t>型心肌病伴有QRS波增宽&gt;120ms的CFIF患者可实施心脏再同步化治疗(cardiac resyn—</w:t>
      </w:r>
    </w:p>
    <w:p w:rsidR="00F23563" w:rsidRPr="00A35D65" w:rsidRDefault="00F23563" w:rsidP="00F23563">
      <w:pPr>
        <w:rPr>
          <w:rFonts w:ascii="宋体" w:hAnsi="宋体"/>
        </w:rPr>
      </w:pPr>
      <w:r w:rsidRPr="00A35D65">
        <w:rPr>
          <w:rFonts w:ascii="宋体" w:hAnsi="宋体" w:hint="eastAsia"/>
        </w:rPr>
        <w:t>chronization ther-apy，CRT)，安置三腔心脏起搏器使左、右心室恢复同步收缩，可在短</w:t>
      </w:r>
    </w:p>
    <w:p w:rsidR="00F23563" w:rsidRPr="00A35D65" w:rsidRDefault="00F23563" w:rsidP="00F23563">
      <w:pPr>
        <w:rPr>
          <w:rFonts w:ascii="宋体" w:hAnsi="宋体"/>
        </w:rPr>
      </w:pPr>
      <w:r w:rsidRPr="00A35D65">
        <w:rPr>
          <w:rFonts w:ascii="宋体" w:hAnsi="宋体" w:hint="eastAsia"/>
        </w:rPr>
        <w:lastRenderedPageBreak/>
        <w:t>期内改善症状。</w:t>
      </w:r>
    </w:p>
    <w:p w:rsidR="00F23563" w:rsidRPr="00A35D65" w:rsidRDefault="00F23563" w:rsidP="00F23563">
      <w:pPr>
        <w:rPr>
          <w:rFonts w:ascii="宋体" w:hAnsi="宋体"/>
        </w:rPr>
      </w:pPr>
      <w:r w:rsidRPr="00A35D65">
        <w:rPr>
          <w:rFonts w:ascii="宋体" w:hAnsi="宋体" w:hint="eastAsia"/>
        </w:rPr>
        <w:t xml:space="preserve">    对不可逆cHF患者大多是病因无法纠正的，如扩张型心肌病、晚期缺血性心肌病患</w:t>
      </w:r>
    </w:p>
    <w:p w:rsidR="00F23563" w:rsidRPr="00A35D65" w:rsidRDefault="00F23563" w:rsidP="00F23563">
      <w:pPr>
        <w:rPr>
          <w:rFonts w:ascii="宋体" w:hAnsi="宋体"/>
        </w:rPr>
      </w:pPr>
      <w:r w:rsidRPr="00A35D65">
        <w:rPr>
          <w:rFonts w:ascii="宋体" w:hAnsi="宋体" w:hint="eastAsia"/>
        </w:rPr>
        <w:t>者，心肌情况已至终末状态不可逆转。其唯一的出路是心脏移植。从技术上看心脏移植成</w:t>
      </w:r>
    </w:p>
    <w:p w:rsidR="00F23563" w:rsidRPr="00A35D65" w:rsidRDefault="00F23563" w:rsidP="00F23563">
      <w:pPr>
        <w:rPr>
          <w:rFonts w:ascii="宋体" w:hAnsi="宋体"/>
        </w:rPr>
      </w:pPr>
      <w:r w:rsidRPr="00A35D65">
        <w:rPr>
          <w:rFonts w:ascii="宋体" w:hAnsi="宋体" w:hint="eastAsia"/>
        </w:rPr>
        <w:t>功率已很高，5年存活率已可达75％以上，但限于我国目前的条件，尚无法普遍开展。</w:t>
      </w:r>
    </w:p>
    <w:p w:rsidR="00F23563" w:rsidRPr="00A35D65" w:rsidRDefault="00F23563" w:rsidP="00F23563">
      <w:pPr>
        <w:rPr>
          <w:rFonts w:ascii="宋体" w:hAnsi="宋体"/>
        </w:rPr>
      </w:pPr>
      <w:r w:rsidRPr="00A35D65">
        <w:rPr>
          <w:rFonts w:ascii="宋体" w:hAnsi="宋体" w:hint="eastAsia"/>
        </w:rPr>
        <w:t xml:space="preserve">    有心脏移植指征在等待手术期间，应用体外机械辅助泵可维持心脏功能，有限延长患</w:t>
      </w:r>
    </w:p>
    <w:p w:rsidR="00F23563" w:rsidRPr="00A35D65" w:rsidRDefault="00F23563" w:rsidP="00F23563">
      <w:pPr>
        <w:rPr>
          <w:rFonts w:ascii="宋体" w:hAnsi="宋体"/>
        </w:rPr>
      </w:pPr>
      <w:r w:rsidRPr="00A35D65">
        <w:rPr>
          <w:rFonts w:ascii="宋体" w:hAnsi="宋体" w:hint="eastAsia"/>
        </w:rPr>
        <w:t>者寿命。    ’</w:t>
      </w:r>
    </w:p>
    <w:p w:rsidR="00F23563" w:rsidRPr="00A35D65" w:rsidRDefault="00F23563" w:rsidP="00B80005">
      <w:pPr>
        <w:pStyle w:val="ac"/>
        <w:rPr>
          <w:rFonts w:ascii="宋体" w:hAnsi="宋体"/>
        </w:rPr>
      </w:pPr>
      <w:bookmarkStart w:id="107" w:name="_Toc331050298"/>
      <w:bookmarkStart w:id="108" w:name="_Toc514253943"/>
      <w:r w:rsidRPr="00A35D65">
        <w:rPr>
          <w:rFonts w:ascii="宋体" w:hAnsi="宋体" w:hint="eastAsia"/>
        </w:rPr>
        <w:t>第二节急性心力衰竭</w:t>
      </w:r>
      <w:bookmarkEnd w:id="107"/>
      <w:bookmarkEnd w:id="108"/>
    </w:p>
    <w:p w:rsidR="00F23563" w:rsidRPr="00A35D65" w:rsidRDefault="00F23563" w:rsidP="00F23563">
      <w:pPr>
        <w:rPr>
          <w:rFonts w:ascii="宋体" w:hAnsi="宋体"/>
        </w:rPr>
      </w:pPr>
      <w:r w:rsidRPr="00A35D65">
        <w:rPr>
          <w:rFonts w:ascii="宋体" w:hAnsi="宋体" w:hint="eastAsia"/>
        </w:rPr>
        <w:t xml:space="preserve">    急性心力衰竭(acute：heart failure，AHF)是指由于急性心脏病变引起心排血量显</w:t>
      </w:r>
    </w:p>
    <w:p w:rsidR="00F23563" w:rsidRPr="00A35D65" w:rsidRDefault="00F23563" w:rsidP="00F23563">
      <w:pPr>
        <w:rPr>
          <w:rFonts w:ascii="宋体" w:hAnsi="宋体"/>
        </w:rPr>
      </w:pPr>
      <w:r w:rsidRPr="00A35D65">
        <w:rPr>
          <w:rFonts w:ascii="宋体" w:hAnsi="宋体" w:hint="eastAsia"/>
        </w:rPr>
        <w:t>著、急骤降低导致的组织器官灌注不足和急性淤血综合征。急性右心衰即急性肺源性心脏</w:t>
      </w:r>
    </w:p>
    <w:p w:rsidR="00F23563" w:rsidRPr="00A35D65" w:rsidRDefault="00F23563" w:rsidP="00F23563">
      <w:pPr>
        <w:rPr>
          <w:rFonts w:ascii="宋体" w:hAnsi="宋体"/>
        </w:rPr>
      </w:pPr>
      <w:r w:rsidRPr="00A35D65">
        <w:rPr>
          <w:rFonts w:ascii="宋体" w:hAnsi="宋体" w:hint="eastAsia"/>
        </w:rPr>
        <w:t>病，主要为大块肺梗死引起，在呼吸系统疾病篇中讲授。临床上急性左心衰较为常见，以</w:t>
      </w:r>
    </w:p>
    <w:p w:rsidR="00F23563" w:rsidRPr="00A35D65" w:rsidRDefault="00F23563" w:rsidP="00F23563">
      <w:pPr>
        <w:rPr>
          <w:rFonts w:ascii="宋体" w:hAnsi="宋体"/>
        </w:rPr>
      </w:pPr>
      <w:r w:rsidRPr="00A35D65">
        <w:rPr>
          <w:rFonts w:ascii="宋体" w:hAnsi="宋体" w:hint="eastAsia"/>
        </w:rPr>
        <w:t>肺水肿或心源性休克为主要表现是严重的急危重症，抢救是否及时合理与预后密切相关，</w:t>
      </w:r>
    </w:p>
    <w:p w:rsidR="00F23563" w:rsidRPr="00A35D65" w:rsidRDefault="00F23563" w:rsidP="00F23563">
      <w:pPr>
        <w:rPr>
          <w:rFonts w:ascii="宋体" w:hAnsi="宋体"/>
        </w:rPr>
      </w:pPr>
      <w:r w:rsidRPr="00A35D65">
        <w:rPr>
          <w:rFonts w:ascii="宋体" w:hAnsi="宋体" w:hint="eastAsia"/>
        </w:rPr>
        <w:t>是本节主要讨论内容。</w:t>
      </w:r>
    </w:p>
    <w:p w:rsidR="00F23563" w:rsidRPr="00A35D65" w:rsidRDefault="00F23563" w:rsidP="00F23563">
      <w:pPr>
        <w:rPr>
          <w:rFonts w:ascii="宋体" w:hAnsi="宋体"/>
        </w:rPr>
      </w:pPr>
      <w:r w:rsidRPr="00A35D65">
        <w:rPr>
          <w:rFonts w:ascii="宋体" w:hAnsi="宋体" w:hint="eastAsia"/>
        </w:rPr>
        <w:t xml:space="preserve">  【病因和发病机制】</w:t>
      </w:r>
    </w:p>
    <w:p w:rsidR="00F23563" w:rsidRPr="00A35D65" w:rsidRDefault="00F23563" w:rsidP="00F23563">
      <w:pPr>
        <w:rPr>
          <w:rFonts w:ascii="宋体" w:hAnsi="宋体"/>
        </w:rPr>
      </w:pPr>
      <w:r w:rsidRPr="00A35D65">
        <w:rPr>
          <w:rFonts w:ascii="宋体" w:hAnsi="宋体" w:hint="eastAsia"/>
        </w:rPr>
        <w:t xml:space="preserve">  心脏解剖或功能的突发异常，．使心排血量急剧降低和肺静脉压突然升高均可发生急性</w:t>
      </w:r>
    </w:p>
    <w:p w:rsidR="00F23563" w:rsidRPr="00A35D65" w:rsidRDefault="00F23563" w:rsidP="00F23563">
      <w:pPr>
        <w:rPr>
          <w:rFonts w:ascii="宋体" w:hAnsi="宋体"/>
        </w:rPr>
      </w:pPr>
      <w:r w:rsidRPr="00A35D65">
        <w:rPr>
          <w:rFonts w:ascii="宋体" w:hAnsi="宋体" w:hint="eastAsia"/>
        </w:rPr>
        <w:t>左心衰竭。常见的病因有：</w:t>
      </w:r>
    </w:p>
    <w:p w:rsidR="00F23563" w:rsidRPr="00A35D65" w:rsidRDefault="00F23563" w:rsidP="00F23563">
      <w:pPr>
        <w:rPr>
          <w:rFonts w:ascii="宋体" w:hAnsi="宋体"/>
        </w:rPr>
      </w:pPr>
      <w:r w:rsidRPr="00A35D65">
        <w:rPr>
          <w:rFonts w:ascii="宋体" w:hAnsi="宋体" w:hint="eastAsia"/>
        </w:rPr>
        <w:t xml:space="preserve">    l_与冠心病有关的急性广泛前壁心肌梗死、乳头肌梗死断裂、室问隔破裂穿孔等。</w:t>
      </w:r>
    </w:p>
    <w:p w:rsidR="00F23563" w:rsidRPr="00A35D65" w:rsidRDefault="00F23563" w:rsidP="00F23563">
      <w:pPr>
        <w:rPr>
          <w:rFonts w:ascii="宋体" w:hAnsi="宋体"/>
        </w:rPr>
      </w:pPr>
      <w:r w:rsidRPr="00A35D65">
        <w:rPr>
          <w:rFonts w:ascii="宋体" w:hAnsi="宋体" w:hint="eastAsia"/>
        </w:rPr>
        <w:t xml:space="preserve">    2．感染性心内膜炎引起的瓣膜穿孔、腱索断裂所致瓣膜性急性反流。</w:t>
      </w:r>
    </w:p>
    <w:p w:rsidR="00F23563" w:rsidRPr="00A35D65" w:rsidRDefault="00F23563" w:rsidP="00F23563">
      <w:pPr>
        <w:rPr>
          <w:rFonts w:ascii="宋体" w:hAnsi="宋体"/>
        </w:rPr>
      </w:pPr>
      <w:r w:rsidRPr="00A35D65">
        <w:rPr>
          <w:rFonts w:ascii="宋体" w:hAnsi="宋体" w:hint="eastAsia"/>
        </w:rPr>
        <w:t xml:space="preserve">    3．其他高血压心脏病血压急剧升高，原有心脏病的基础上快速心律失常或严重缓慢</w:t>
      </w:r>
    </w:p>
    <w:p w:rsidR="00F23563" w:rsidRPr="00A35D65" w:rsidRDefault="00F23563" w:rsidP="00F23563">
      <w:pPr>
        <w:rPr>
          <w:rFonts w:ascii="宋体" w:hAnsi="宋体"/>
        </w:rPr>
      </w:pPr>
      <w:r w:rsidRPr="00A35D65">
        <w:rPr>
          <w:rFonts w:ascii="宋体" w:hAnsi="宋体" w:hint="eastAsia"/>
        </w:rPr>
        <w:t>性心律失常，输液过多过快等。</w:t>
      </w:r>
    </w:p>
    <w:p w:rsidR="00F23563" w:rsidRPr="00A35D65" w:rsidRDefault="00F23563" w:rsidP="00F23563">
      <w:pPr>
        <w:rPr>
          <w:rFonts w:ascii="宋体" w:hAnsi="宋体"/>
        </w:rPr>
      </w:pPr>
      <w:r w:rsidRPr="00A35D65">
        <w:rPr>
          <w:rFonts w:ascii="宋体" w:hAnsi="宋体" w:hint="eastAsia"/>
        </w:rPr>
        <w:t xml:space="preserve">    主要的病理生理基础为心脏收缩力突然严重减弱，或左室瓣膜急性反流，心排血量急</w:t>
      </w:r>
    </w:p>
    <w:p w:rsidR="00F23563" w:rsidRPr="00A35D65" w:rsidRDefault="00F23563" w:rsidP="00F23563">
      <w:pPr>
        <w:rPr>
          <w:rFonts w:ascii="宋体" w:hAnsi="宋体"/>
        </w:rPr>
      </w:pPr>
      <w:r w:rsidRPr="00A35D65">
        <w:rPr>
          <w:rFonts w:ascii="宋体" w:hAnsi="宋体" w:hint="eastAsia"/>
        </w:rPr>
        <w:t>剧减少，左室舒张末压(LVEDP)迅速升高，肺静脉回流不畅。由于肺静脉压快速升高，</w:t>
      </w:r>
    </w:p>
    <w:p w:rsidR="00F23563" w:rsidRPr="00A35D65" w:rsidRDefault="00F23563" w:rsidP="00F23563">
      <w:pPr>
        <w:rPr>
          <w:rFonts w:ascii="宋体" w:hAnsi="宋体"/>
        </w:rPr>
      </w:pPr>
      <w:r w:rsidRPr="00A35D65">
        <w:rPr>
          <w:rFonts w:ascii="宋体" w:hAnsi="宋体" w:hint="eastAsia"/>
        </w:rPr>
        <w:t>肺毛细血管压随之升高使血管内液体渗入到肺问质和肺泡内形成急性肺水肿。肺水肿早期</w:t>
      </w:r>
    </w:p>
    <w:p w:rsidR="00F23563" w:rsidRPr="00A35D65" w:rsidRDefault="00F23563" w:rsidP="00F23563">
      <w:pPr>
        <w:rPr>
          <w:rFonts w:ascii="宋体" w:hAnsi="宋体"/>
        </w:rPr>
      </w:pPr>
      <w:r w:rsidRPr="00A35D65">
        <w:rPr>
          <w:rFonts w:ascii="宋体" w:hAnsi="宋体" w:hint="eastAsia"/>
        </w:rPr>
        <w:t>可因交感神经激活，血压可升高，但随着病情持续进展，血压将逐步下降。</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突发严重呼吸困难，呼吸频率常达每分钟30～40次，强迫坐位、面色灰白、发绀、</w:t>
      </w:r>
    </w:p>
    <w:p w:rsidR="00F23563" w:rsidRPr="00A35D65" w:rsidRDefault="00F23563" w:rsidP="00F23563">
      <w:pPr>
        <w:rPr>
          <w:rFonts w:ascii="宋体" w:hAnsi="宋体"/>
        </w:rPr>
      </w:pPr>
      <w:r w:rsidRPr="00A35D65">
        <w:rPr>
          <w:rFonts w:ascii="宋体" w:hAnsi="宋体" w:hint="eastAsia"/>
        </w:rPr>
        <w:t>大汗、烦躁，同时频繁咳嗽，咳粉红色泡沫状痰。极重者可因脑缺氧而致神志模糊。发病</w:t>
      </w:r>
    </w:p>
    <w:p w:rsidR="00F23563" w:rsidRPr="00A35D65" w:rsidRDefault="00F23563" w:rsidP="00F23563">
      <w:pPr>
        <w:rPr>
          <w:rFonts w:ascii="宋体" w:hAnsi="宋体"/>
        </w:rPr>
      </w:pPr>
      <w:r w:rsidRPr="00A35D65">
        <w:rPr>
          <w:rFonts w:ascii="宋体" w:hAnsi="宋体" w:hint="eastAsia"/>
        </w:rPr>
        <w:t>开始可有一过性血压升高，病情如不缓解，血压可持续下降直至休克。听诊时两肺满布湿</w:t>
      </w:r>
    </w:p>
    <w:p w:rsidR="00F23563" w:rsidRPr="00A35D65" w:rsidRDefault="00F23563" w:rsidP="00F23563">
      <w:pPr>
        <w:rPr>
          <w:rFonts w:ascii="宋体" w:hAnsi="宋体"/>
        </w:rPr>
      </w:pPr>
      <w:r w:rsidRPr="00A35D65">
        <w:rPr>
          <w:rFonts w:ascii="宋体" w:hAnsi="宋体" w:hint="eastAsia"/>
        </w:rPr>
        <w:t>性哕音和哮鸣音，心尖部第一心音减弱，频率快，同时有舒张早期第3心音而构成奔马</w:t>
      </w:r>
    </w:p>
    <w:p w:rsidR="00F23563" w:rsidRPr="00A35D65" w:rsidRDefault="00F23563" w:rsidP="00F23563">
      <w:pPr>
        <w:rPr>
          <w:rFonts w:ascii="宋体" w:hAnsi="宋体"/>
        </w:rPr>
      </w:pPr>
      <w:r w:rsidRPr="00A35D65">
        <w:rPr>
          <w:rFonts w:ascii="宋体" w:hAnsi="宋体" w:hint="eastAsia"/>
        </w:rPr>
        <w:t>律，肺动脉瓣第二心音亢进。胸部X线片显示：早期间质水肿时，上肺静脉充盈、肺门血</w:t>
      </w:r>
    </w:p>
    <w:p w:rsidR="00F23563" w:rsidRPr="00A35D65" w:rsidRDefault="00F23563" w:rsidP="00F23563">
      <w:pPr>
        <w:rPr>
          <w:rFonts w:ascii="宋体" w:hAnsi="宋体"/>
        </w:rPr>
      </w:pPr>
      <w:r w:rsidRPr="00A35D65">
        <w:rPr>
          <w:rFonts w:ascii="宋体" w:hAnsi="宋体" w:hint="eastAsia"/>
        </w:rPr>
        <w:t>管影模糊、小叶间隔增厚；肺水肿时表现为蝶形肺门；严重肺水肿时，为弥漫满肺的大片</w:t>
      </w:r>
    </w:p>
    <w:p w:rsidR="00F23563" w:rsidRPr="00A35D65" w:rsidRDefault="00F23563" w:rsidP="00F23563">
      <w:pPr>
        <w:rPr>
          <w:rFonts w:ascii="宋体" w:hAnsi="宋体"/>
        </w:rPr>
      </w:pPr>
      <w:r w:rsidRPr="00A35D65">
        <w:rPr>
          <w:rFonts w:ascii="宋体" w:hAnsi="宋体" w:hint="eastAsia"/>
        </w:rPr>
        <w:t>阴影。重症患者采用漂浮导管行床边血流动力学监测，肺毛细血管嵌压(PCwP)随病情</w:t>
      </w:r>
    </w:p>
    <w:p w:rsidR="00F23563" w:rsidRPr="00A35D65" w:rsidRDefault="00F23563" w:rsidP="00F23563">
      <w:pPr>
        <w:rPr>
          <w:rFonts w:ascii="宋体" w:hAnsi="宋体"/>
        </w:rPr>
      </w:pPr>
      <w:r w:rsidRPr="00A35D65">
        <w:rPr>
          <w:rFonts w:ascii="宋体" w:hAnsi="宋体" w:hint="eastAsia"/>
        </w:rPr>
        <w:t>加重而增高，心脏指数(CI)则相反。</w:t>
      </w:r>
    </w:p>
    <w:p w:rsidR="00F23563" w:rsidRPr="00A35D65" w:rsidRDefault="00F23563" w:rsidP="00F23563">
      <w:pPr>
        <w:rPr>
          <w:rFonts w:ascii="宋体" w:hAnsi="宋体"/>
        </w:rPr>
      </w:pPr>
      <w:r w:rsidRPr="00A35D65">
        <w:rPr>
          <w:rFonts w:ascii="宋体" w:hAnsi="宋体" w:hint="eastAsia"/>
        </w:rPr>
        <w:t xml:space="preserve">    AHF的临床严重程度常用Killip分级：</w:t>
      </w:r>
    </w:p>
    <w:p w:rsidR="00F23563" w:rsidRPr="00A35D65" w:rsidRDefault="00F23563" w:rsidP="00F23563">
      <w:pPr>
        <w:rPr>
          <w:rFonts w:ascii="宋体" w:hAnsi="宋体"/>
        </w:rPr>
      </w:pPr>
      <w:r w:rsidRPr="00A35D65">
        <w:rPr>
          <w:rFonts w:ascii="宋体" w:hAnsi="宋体" w:hint="eastAsia"/>
        </w:rPr>
        <w:t xml:space="preserve">    工级：无AHF；</w:t>
      </w:r>
    </w:p>
    <w:p w:rsidR="00F23563" w:rsidRPr="00A35D65" w:rsidRDefault="00F23563" w:rsidP="00F23563">
      <w:pPr>
        <w:rPr>
          <w:rFonts w:ascii="宋体" w:hAnsi="宋体"/>
        </w:rPr>
      </w:pPr>
      <w:r w:rsidRPr="00A35D65">
        <w:rPr>
          <w:rFonts w:ascii="宋体" w:hAnsi="宋体" w:hint="eastAsia"/>
        </w:rPr>
        <w:t xml:space="preserve">    Ⅱ级：AHF，肺部中下肺野湿性哕音，心脏奔马律，胸片见肺淤血；</w:t>
      </w:r>
    </w:p>
    <w:p w:rsidR="00F23563" w:rsidRPr="00A35D65" w:rsidRDefault="00F23563" w:rsidP="00F23563">
      <w:pPr>
        <w:rPr>
          <w:rFonts w:ascii="宋体" w:hAnsi="宋体"/>
        </w:rPr>
      </w:pPr>
      <w:r w:rsidRPr="00A35D65">
        <w:rPr>
          <w:rFonts w:ascii="宋体" w:hAnsi="宋体" w:hint="eastAsia"/>
        </w:rPr>
        <w:t xml:space="preserve">    Ⅲ级：严重AHF，严重肺水肿，满肺湿哕音；</w:t>
      </w:r>
    </w:p>
    <w:p w:rsidR="00F23563" w:rsidRPr="00A35D65" w:rsidRDefault="00F23563" w:rsidP="00F23563">
      <w:pPr>
        <w:rPr>
          <w:rFonts w:ascii="宋体" w:hAnsi="宋体"/>
        </w:rPr>
      </w:pPr>
      <w:r w:rsidRPr="00A35D65">
        <w:rPr>
          <w:rFonts w:ascii="宋体" w:hAnsi="宋体" w:hint="eastAsia"/>
        </w:rPr>
        <w:t xml:space="preserve">    Ⅳ级：心源性休克。</w:t>
      </w:r>
    </w:p>
    <w:p w:rsidR="00F23563" w:rsidRPr="00A35D65" w:rsidRDefault="00F23563" w:rsidP="00F23563">
      <w:pPr>
        <w:rPr>
          <w:rFonts w:ascii="宋体" w:hAnsi="宋体"/>
        </w:rPr>
      </w:pPr>
      <w:r w:rsidRPr="00A35D65">
        <w:rPr>
          <w:rFonts w:ascii="宋体" w:hAnsi="宋体" w:hint="eastAsia"/>
        </w:rPr>
        <w:t xml:space="preserve">    【诊断和鉴别诊断】</w:t>
      </w:r>
    </w:p>
    <w:p w:rsidR="00F23563" w:rsidRPr="00A35D65" w:rsidRDefault="00F23563" w:rsidP="00F23563">
      <w:pPr>
        <w:rPr>
          <w:rFonts w:ascii="宋体" w:hAnsi="宋体"/>
        </w:rPr>
      </w:pPr>
      <w:r w:rsidRPr="00A35D65">
        <w:rPr>
          <w:rFonts w:ascii="宋体" w:hAnsi="宋体" w:hint="eastAsia"/>
        </w:rPr>
        <w:t xml:space="preserve">    根据典型症状与体征，一般不难作出诊断。急性呼吸困难与支气管哮喘的鉴别前已述</w:t>
      </w:r>
    </w:p>
    <w:p w:rsidR="00F23563" w:rsidRPr="00A35D65" w:rsidRDefault="00F23563" w:rsidP="00F23563">
      <w:pPr>
        <w:rPr>
          <w:rFonts w:ascii="宋体" w:hAnsi="宋体"/>
        </w:rPr>
      </w:pPr>
      <w:r w:rsidRPr="00A35D65">
        <w:rPr>
          <w:rFonts w:ascii="宋体" w:hAnsi="宋体" w:hint="eastAsia"/>
        </w:rPr>
        <w:t>及，与肺水肿并存的心源性休克与其他原因所致休克也不难鉴别。</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 xml:space="preserve">    急性左心衰竭时的缺氧和高度呼吸困难是致命的威胁，必须尽快使之缓解。</w:t>
      </w:r>
    </w:p>
    <w:p w:rsidR="00F23563" w:rsidRPr="00A35D65" w:rsidRDefault="00F23563" w:rsidP="00F23563">
      <w:pPr>
        <w:rPr>
          <w:rFonts w:ascii="宋体" w:hAnsi="宋体"/>
        </w:rPr>
      </w:pPr>
      <w:r w:rsidRPr="00A35D65">
        <w:rPr>
          <w:rFonts w:ascii="宋体" w:hAnsi="宋体" w:hint="eastAsia"/>
        </w:rPr>
        <w:lastRenderedPageBreak/>
        <w:t xml:space="preserve">    1．患者取坐位，双腿下垂，以减少静脉回流。</w:t>
      </w:r>
    </w:p>
    <w:p w:rsidR="00F23563" w:rsidRPr="00A35D65" w:rsidRDefault="00F23563" w:rsidP="00F23563">
      <w:pPr>
        <w:rPr>
          <w:rFonts w:ascii="宋体" w:hAnsi="宋体"/>
        </w:rPr>
      </w:pPr>
      <w:r w:rsidRPr="00A35D65">
        <w:rPr>
          <w:rFonts w:ascii="宋体" w:hAnsi="宋体" w:hint="eastAsia"/>
        </w:rPr>
        <w:t xml:space="preserve">    2．吸氧  立即高流量鼻管给氧，对病情特别严重者应采用面罩呼吸机持续加压</w:t>
      </w:r>
    </w:p>
    <w:p w:rsidR="00F23563" w:rsidRPr="00A35D65" w:rsidRDefault="00F23563" w:rsidP="00F23563">
      <w:pPr>
        <w:rPr>
          <w:rFonts w:ascii="宋体" w:hAnsi="宋体"/>
        </w:rPr>
      </w:pPr>
      <w:r w:rsidRPr="00A35D65">
        <w:rPr>
          <w:rFonts w:ascii="宋体" w:hAnsi="宋体" w:hint="eastAsia"/>
        </w:rPr>
        <w:t>((2PAP)或双水平气道正压(BiPAP)给氧，使肺泡内压增加，一方面可以使气体交换加</w:t>
      </w:r>
    </w:p>
    <w:p w:rsidR="00F23563" w:rsidRPr="00A35D65" w:rsidRDefault="00F23563" w:rsidP="00F23563">
      <w:pPr>
        <w:rPr>
          <w:rFonts w:ascii="宋体" w:hAnsi="宋体"/>
        </w:rPr>
      </w:pPr>
      <w:r w:rsidRPr="00A35D65">
        <w:rPr>
          <w:rFonts w:ascii="宋体" w:hAnsi="宋体" w:hint="eastAsia"/>
        </w:rPr>
        <w:t>强，另一方面可以对抗组织液向肺泡内渗透。</w:t>
      </w:r>
    </w:p>
    <w:p w:rsidR="00F23563" w:rsidRPr="00A35D65" w:rsidRDefault="00F23563" w:rsidP="00F23563">
      <w:pPr>
        <w:rPr>
          <w:rFonts w:ascii="宋体" w:hAnsi="宋体"/>
        </w:rPr>
      </w:pPr>
      <w:r w:rsidRPr="00A35D65">
        <w:rPr>
          <w:rFonts w:ascii="宋体" w:hAnsi="宋体" w:hint="eastAsia"/>
        </w:rPr>
        <w:t xml:space="preserve">    3．吗啡  吗啡3～5mg静脉注射不仅可以使患者镇静，减少躁动所带来的额外的心脏</w:t>
      </w:r>
    </w:p>
    <w:p w:rsidR="00F23563" w:rsidRPr="00A35D65" w:rsidRDefault="00F23563" w:rsidP="00F23563">
      <w:pPr>
        <w:rPr>
          <w:rFonts w:ascii="宋体" w:hAnsi="宋体"/>
        </w:rPr>
      </w:pPr>
      <w:r w:rsidRPr="00A35D65">
        <w:rPr>
          <w:rFonts w:ascii="宋体" w:hAnsi="宋体" w:hint="eastAsia"/>
        </w:rPr>
        <w:t>负担，同时也具有小血管舒张的功能而减轻心脏的负荷。必要时每间隔15分钟重复1次，</w:t>
      </w:r>
    </w:p>
    <w:p w:rsidR="00F23563" w:rsidRPr="00A35D65" w:rsidRDefault="00F23563" w:rsidP="00F23563">
      <w:pPr>
        <w:rPr>
          <w:rFonts w:ascii="宋体" w:hAnsi="宋体"/>
        </w:rPr>
      </w:pPr>
      <w:r w:rsidRPr="00A35D65">
        <w:rPr>
          <w:rFonts w:ascii="宋体" w:hAnsi="宋体" w:hint="eastAsia"/>
        </w:rPr>
        <w:t>共2～3次。老年患者可酌减剂量或改为肌肉注射。</w:t>
      </w:r>
    </w:p>
    <w:p w:rsidR="00F23563" w:rsidRPr="00A35D65" w:rsidRDefault="00F23563" w:rsidP="00F23563">
      <w:pPr>
        <w:rPr>
          <w:rFonts w:ascii="宋体" w:hAnsi="宋体"/>
        </w:rPr>
      </w:pPr>
      <w:r w:rsidRPr="00A35D65">
        <w:rPr>
          <w:rFonts w:ascii="宋体" w:hAnsi="宋体" w:hint="eastAsia"/>
        </w:rPr>
        <w:t xml:space="preserve">    4．快速利尿呋塞米20～40mg静注，于2分钟内推完，10分钟内起效，可持续3～</w:t>
      </w:r>
    </w:p>
    <w:p w:rsidR="00F23563" w:rsidRPr="00A35D65" w:rsidRDefault="00F23563" w:rsidP="00F23563">
      <w:pPr>
        <w:rPr>
          <w:rFonts w:ascii="宋体" w:hAnsi="宋体"/>
        </w:rPr>
      </w:pPr>
      <w:r w:rsidRPr="00A35D65">
        <w:rPr>
          <w:rFonts w:ascii="宋体" w:hAnsi="宋体" w:hint="eastAsia"/>
        </w:rPr>
        <w:t>4小时，4小时后可重复1次。除利尿作用外，本药还有静脉扩张作用，有利于肺水肿</w:t>
      </w:r>
    </w:p>
    <w:p w:rsidR="00F23563" w:rsidRPr="00A35D65" w:rsidRDefault="00F23563" w:rsidP="00F23563">
      <w:pPr>
        <w:rPr>
          <w:rFonts w:ascii="宋体" w:hAnsi="宋体"/>
        </w:rPr>
      </w:pPr>
      <w:r w:rsidRPr="00A35D65">
        <w:rPr>
          <w:rFonts w:ascii="宋体" w:hAnsi="宋体" w:hint="eastAsia"/>
        </w:rPr>
        <w:t>缓解。</w:t>
      </w:r>
    </w:p>
    <w:p w:rsidR="00F23563" w:rsidRPr="00A35D65" w:rsidRDefault="00F23563" w:rsidP="00F23563">
      <w:pPr>
        <w:rPr>
          <w:rFonts w:ascii="宋体" w:hAnsi="宋体"/>
        </w:rPr>
      </w:pPr>
      <w:r w:rsidRPr="00A35D65">
        <w:rPr>
          <w:rFonts w:ascii="宋体" w:hAnsi="宋体" w:hint="eastAsia"/>
        </w:rPr>
        <w:t xml:space="preserve">    5．血管扩张剂  以硝酸甘油、硝普钠或rhBNP静脉滴注。</w:t>
      </w:r>
    </w:p>
    <w:p w:rsidR="00F23563" w:rsidRPr="00A35D65" w:rsidRDefault="00F23563" w:rsidP="00F23563">
      <w:pPr>
        <w:rPr>
          <w:rFonts w:ascii="宋体" w:hAnsi="宋体"/>
        </w:rPr>
      </w:pPr>
      <w:r w:rsidRPr="00A35D65">
        <w:rPr>
          <w:rFonts w:ascii="宋体" w:hAnsi="宋体" w:hint="eastAsia"/>
        </w:rPr>
        <w:t xml:space="preserve">    (1)硝酸甘油：扩张小静脉，降低回心血量，使LVEDP及肺血管压降低，患者对本</w:t>
      </w:r>
    </w:p>
    <w:p w:rsidR="00F23563" w:rsidRPr="00A35D65" w:rsidRDefault="00F23563" w:rsidP="00F23563">
      <w:pPr>
        <w:rPr>
          <w:rFonts w:ascii="宋体" w:hAnsi="宋体"/>
        </w:rPr>
      </w:pPr>
      <w:r w:rsidRPr="00A35D65">
        <w:rPr>
          <w:rFonts w:ascii="宋体" w:hAnsi="宋体" w:hint="eastAsia"/>
        </w:rPr>
        <w:t>药的耐受量个体差异很大，可先以10ptg／min开始，然后每10分钟调整1次，每次增加</w:t>
      </w:r>
    </w:p>
    <w:p w:rsidR="00F23563" w:rsidRPr="00A35D65" w:rsidRDefault="00F23563" w:rsidP="00F23563">
      <w:pPr>
        <w:rPr>
          <w:rFonts w:ascii="宋体" w:hAnsi="宋体"/>
        </w:rPr>
      </w:pPr>
      <w:r w:rsidRPr="00A35D65">
        <w:rPr>
          <w:rFonts w:ascii="宋体" w:hAnsi="宋体" w:hint="eastAsia"/>
        </w:rPr>
        <w:t>5～10pig，以收缩压达到90～100mmHg为度。</w:t>
      </w:r>
    </w:p>
    <w:p w:rsidR="00F23563" w:rsidRPr="00A35D65" w:rsidRDefault="00F23563" w:rsidP="00F23563">
      <w:pPr>
        <w:rPr>
          <w:rFonts w:ascii="宋体" w:hAnsi="宋体"/>
        </w:rPr>
      </w:pPr>
      <w:r w:rsidRPr="00A35D65">
        <w:rPr>
          <w:rFonts w:ascii="宋体" w:hAnsi="宋体" w:hint="eastAsia"/>
        </w:rPr>
        <w:t xml:space="preserve">    (2)硝普钠：为动、静脉血管扩张剂，静注后2～5分钟起效，起始剂量O．3ptg／</w:t>
      </w:r>
    </w:p>
    <w:p w:rsidR="00F23563" w:rsidRPr="00A35D65" w:rsidRDefault="00F23563" w:rsidP="00F23563">
      <w:pPr>
        <w:rPr>
          <w:rFonts w:ascii="宋体" w:hAnsi="宋体"/>
        </w:rPr>
      </w:pPr>
      <w:r w:rsidRPr="00A35D65">
        <w:rPr>
          <w:rFonts w:ascii="宋体" w:hAnsi="宋体" w:hint="eastAsia"/>
        </w:rPr>
        <w:t>(kg·min)滴入，根据血压逐步增加剂量，最大量可用至5肛g／(kg·rain)，维持量为</w:t>
      </w:r>
    </w:p>
    <w:p w:rsidR="00F23563" w:rsidRPr="00A35D65" w:rsidRDefault="00F23563" w:rsidP="00F23563">
      <w:pPr>
        <w:rPr>
          <w:rFonts w:ascii="宋体" w:hAnsi="宋体"/>
        </w:rPr>
      </w:pPr>
      <w:r w:rsidRPr="00A35D65">
        <w:rPr>
          <w:rFonts w:ascii="宋体" w:hAnsi="宋体" w:hint="eastAsia"/>
        </w:rPr>
        <w:t>50～100“g／min。硝普钠含有氰化物，用药时间不宜连续超过24小时。</w:t>
      </w:r>
    </w:p>
    <w:p w:rsidR="00F23563" w:rsidRPr="00A35D65" w:rsidRDefault="00F23563" w:rsidP="00F23563">
      <w:pPr>
        <w:rPr>
          <w:rFonts w:ascii="宋体" w:hAnsi="宋体"/>
        </w:rPr>
      </w:pPr>
      <w:r w:rsidRPr="00A35D65">
        <w:rPr>
          <w:rFonts w:ascii="宋体" w:hAnsi="宋体" w:hint="eastAsia"/>
        </w:rPr>
        <w:t xml:space="preserve">    (3)重组人脑钠肽(rhBNP)：为重组的人BNP，具有扩管、利尿、抑制RAAS和交</w:t>
      </w:r>
    </w:p>
    <w:p w:rsidR="00F23563" w:rsidRPr="00A35D65" w:rsidRDefault="00F23563" w:rsidP="00F23563">
      <w:pPr>
        <w:rPr>
          <w:rFonts w:ascii="宋体" w:hAnsi="宋体"/>
        </w:rPr>
      </w:pPr>
      <w:r w:rsidRPr="00A35D65">
        <w:rPr>
          <w:rFonts w:ascii="宋体" w:hAnsi="宋体" w:hint="eastAsia"/>
        </w:rPr>
        <w:t>感活性的作用，已通过临床验证，有望成为更有效的扩管药用于治疗AHF。</w:t>
      </w:r>
    </w:p>
    <w:p w:rsidR="00F23563" w:rsidRPr="00A35D65" w:rsidRDefault="00F23563" w:rsidP="00F23563">
      <w:pPr>
        <w:rPr>
          <w:rFonts w:ascii="宋体" w:hAnsi="宋体"/>
        </w:rPr>
      </w:pPr>
      <w:r w:rsidRPr="00A35D65">
        <w:rPr>
          <w:rFonts w:ascii="宋体" w:hAnsi="宋体" w:hint="eastAsia"/>
        </w:rPr>
        <w:t xml:space="preserve">  6．正性肌力药</w:t>
      </w:r>
    </w:p>
    <w:p w:rsidR="00F23563" w:rsidRPr="00A35D65" w:rsidRDefault="00F23563" w:rsidP="00F23563">
      <w:pPr>
        <w:rPr>
          <w:rFonts w:ascii="宋体" w:hAnsi="宋体"/>
        </w:rPr>
      </w:pPr>
      <w:r w:rsidRPr="00A35D65">
        <w:rPr>
          <w:rFonts w:ascii="宋体" w:hAnsi="宋体" w:hint="eastAsia"/>
        </w:rPr>
        <w:t xml:space="preserve">  (1)多巴胺：小剂量多巴胺[&lt;2肛g／(kg·min)，iv]可降低外周阻力扩张肾、冠脉</w:t>
      </w:r>
    </w:p>
    <w:p w:rsidR="00F23563" w:rsidRPr="00A35D65" w:rsidRDefault="00F23563" w:rsidP="00F23563">
      <w:pPr>
        <w:rPr>
          <w:rFonts w:ascii="宋体" w:hAnsi="宋体"/>
        </w:rPr>
      </w:pPr>
      <w:r w:rsidRPr="00A35D65">
        <w:rPr>
          <w:rFonts w:ascii="宋体" w:hAnsi="宋体" w:hint="eastAsia"/>
        </w:rPr>
        <w:t>和脑血管；较大剂量[&gt;2肛g／(kg·min)]可增加心肌收缩力和心输出量。均有利于改善</w:t>
      </w:r>
    </w:p>
    <w:p w:rsidR="00F23563" w:rsidRPr="00A35D65" w:rsidRDefault="00F23563" w:rsidP="00F23563">
      <w:pPr>
        <w:rPr>
          <w:rFonts w:ascii="宋体" w:hAnsi="宋体"/>
        </w:rPr>
      </w:pPr>
      <w:r w:rsidRPr="00A35D65">
        <w:rPr>
          <w:rFonts w:ascii="宋体" w:hAnsi="宋体" w:hint="eastAsia"/>
        </w:rPr>
        <w:t>AHF的病情。但&gt;5肛g／(kg·min)的大剂量iv时，因可兴奋a受体而增加左室后负荷和</w:t>
      </w:r>
    </w:p>
    <w:p w:rsidR="00F23563" w:rsidRPr="00A35D65" w:rsidRDefault="00F23563" w:rsidP="00F23563">
      <w:pPr>
        <w:rPr>
          <w:rFonts w:ascii="宋体" w:hAnsi="宋体"/>
        </w:rPr>
      </w:pPr>
      <w:r w:rsidRPr="00A35D65">
        <w:rPr>
          <w:rFonts w:ascii="宋体" w:hAnsi="宋体" w:hint="eastAsia"/>
        </w:rPr>
        <w:t>肺动脉压而对患者有害。</w:t>
      </w:r>
    </w:p>
    <w:p w:rsidR="00F23563" w:rsidRPr="00A35D65" w:rsidRDefault="00F23563" w:rsidP="00F23563">
      <w:pPr>
        <w:rPr>
          <w:rFonts w:ascii="宋体" w:hAnsi="宋体"/>
        </w:rPr>
      </w:pPr>
      <w:r w:rsidRPr="00A35D65">
        <w:rPr>
          <w:rFonts w:ascii="宋体" w:hAnsi="宋体" w:hint="eastAsia"/>
        </w:rPr>
        <w:t xml:space="preserve">    (2)多巴酚丁胺：可增加心输出量，起始剂量为2～3ptg／(kg·min)，可根据尿量和</w:t>
      </w:r>
    </w:p>
    <w:p w:rsidR="00F23563" w:rsidRPr="00A35D65" w:rsidRDefault="00F23563" w:rsidP="00F23563">
      <w:pPr>
        <w:rPr>
          <w:rFonts w:ascii="宋体" w:hAnsi="宋体"/>
        </w:rPr>
      </w:pPr>
      <w:r w:rsidRPr="00A35D65">
        <w:rPr>
          <w:rFonts w:ascii="宋体" w:hAnsi="宋体" w:hint="eastAsia"/>
        </w:rPr>
        <w:t>血流动力学监测结果调整剂量，最高可用至20btg／(kg·min)。多巴酚丁胺可使心律失常</w:t>
      </w:r>
    </w:p>
    <w:p w:rsidR="00F23563" w:rsidRPr="00A35D65" w:rsidRDefault="00F23563" w:rsidP="00F23563">
      <w:pPr>
        <w:rPr>
          <w:rFonts w:ascii="宋体" w:hAnsi="宋体"/>
        </w:rPr>
      </w:pPr>
      <w:r w:rsidRPr="00A35D65">
        <w:rPr>
          <w:rFonts w:ascii="宋体" w:hAnsi="宋体" w:hint="eastAsia"/>
        </w:rPr>
        <w:t>发生率增加，应特别注意。</w:t>
      </w:r>
    </w:p>
    <w:p w:rsidR="00F23563" w:rsidRPr="00A35D65" w:rsidRDefault="00F23563" w:rsidP="00F23563">
      <w:pPr>
        <w:rPr>
          <w:rFonts w:ascii="宋体" w:hAnsi="宋体"/>
        </w:rPr>
      </w:pPr>
      <w:r w:rsidRPr="00A35D65">
        <w:rPr>
          <w:rFonts w:ascii="宋体" w:hAnsi="宋体" w:hint="eastAsia"/>
        </w:rPr>
        <w:t xml:space="preserve">    (3)磷酸二酯酶抑制剂(P[)EI)：米力农为Ⅲ型P【)EI兼有正性肌力及降低外周血管</w:t>
      </w:r>
    </w:p>
    <w:p w:rsidR="00F23563" w:rsidRPr="00A35D65" w:rsidRDefault="00F23563" w:rsidP="00F23563">
      <w:pPr>
        <w:rPr>
          <w:rFonts w:ascii="宋体" w:hAnsi="宋体"/>
        </w:rPr>
      </w:pPr>
      <w:r w:rsidRPr="00A35D65">
        <w:rPr>
          <w:rFonts w:ascii="宋体" w:hAnsi="宋体" w:hint="eastAsia"/>
        </w:rPr>
        <w:t>阻力的作用。AHF时在扩管利尿的基础上短时间应用米力农可能取得较好的疗效。起始</w:t>
      </w:r>
    </w:p>
    <w:p w:rsidR="00F23563" w:rsidRPr="00A35D65" w:rsidRDefault="00F23563" w:rsidP="00F23563">
      <w:pPr>
        <w:rPr>
          <w:rFonts w:ascii="宋体" w:hAnsi="宋体"/>
        </w:rPr>
      </w:pPr>
      <w:r w:rsidRPr="00A35D65">
        <w:rPr>
          <w:rFonts w:ascii="宋体" w:hAnsi="宋体" w:hint="eastAsia"/>
        </w:rPr>
        <w:t>25t~g／kg于10～20min推注，继以0．375～O．75ptg／(kg·min)速度滴注。</w:t>
      </w:r>
    </w:p>
    <w:p w:rsidR="00F23563" w:rsidRPr="00A35D65" w:rsidRDefault="00F23563" w:rsidP="00F23563">
      <w:pPr>
        <w:rPr>
          <w:rFonts w:ascii="宋体" w:hAnsi="宋体"/>
        </w:rPr>
      </w:pPr>
      <w:r w:rsidRPr="00A35D65">
        <w:rPr>
          <w:rFonts w:ascii="宋体" w:hAnsi="宋体" w:hint="eastAsia"/>
        </w:rPr>
        <w:t xml:space="preserve">    7．洋地黄类药物可考虑用毛花苷c静脉给药，最适合用于有心房颤动伴有快速心</w:t>
      </w:r>
    </w:p>
    <w:p w:rsidR="00F23563" w:rsidRPr="00A35D65" w:rsidRDefault="00F23563" w:rsidP="00F23563">
      <w:pPr>
        <w:rPr>
          <w:rFonts w:ascii="宋体" w:hAnsi="宋体"/>
        </w:rPr>
      </w:pPr>
      <w:r w:rsidRPr="00A35D65">
        <w:rPr>
          <w:rFonts w:ascii="宋体" w:hAnsi="宋体" w:hint="eastAsia"/>
        </w:rPr>
        <w:t>室率并已知有心室扩大伴左心室收缩功能不全者。首剂可给O．4～O．8mg，2小时后可酌</w:t>
      </w:r>
    </w:p>
    <w:p w:rsidR="00F23563" w:rsidRPr="00A35D65" w:rsidRDefault="00F23563" w:rsidP="00F23563">
      <w:pPr>
        <w:rPr>
          <w:rFonts w:ascii="宋体" w:hAnsi="宋体"/>
        </w:rPr>
      </w:pPr>
      <w:r w:rsidRPr="00A35D65">
        <w:rPr>
          <w:rFonts w:ascii="宋体" w:hAnsi="宋体" w:hint="eastAsia"/>
        </w:rPr>
        <w:t>情再给0．2～0．4mg。对急性心肌梗死，在急性期24小时内不宜用洋地黄类药物；二尖瓣</w:t>
      </w:r>
    </w:p>
    <w:p w:rsidR="00F23563" w:rsidRPr="00A35D65" w:rsidRDefault="00F23563" w:rsidP="00F23563">
      <w:pPr>
        <w:rPr>
          <w:rFonts w:ascii="宋体" w:hAnsi="宋体"/>
        </w:rPr>
      </w:pPr>
      <w:r w:rsidRPr="00A35D65">
        <w:rPr>
          <w:rFonts w:ascii="宋体" w:hAnsi="宋体" w:hint="eastAsia"/>
        </w:rPr>
        <w:t>狭窄所致肺水肿洋地黄类药物也无效。后两种情况如伴有心房颤动快速窒率则可应用洋地</w:t>
      </w:r>
    </w:p>
    <w:p w:rsidR="00F23563" w:rsidRPr="00A35D65" w:rsidRDefault="00F23563" w:rsidP="00F23563">
      <w:pPr>
        <w:rPr>
          <w:rFonts w:ascii="宋体" w:hAnsi="宋体"/>
        </w:rPr>
      </w:pPr>
      <w:r w:rsidRPr="00A35D65">
        <w:rPr>
          <w:rFonts w:ascii="宋体" w:hAnsi="宋体" w:hint="eastAsia"/>
        </w:rPr>
        <w:t>黄类药物减慢心室率，有利于缓解肺水肿。</w:t>
      </w:r>
    </w:p>
    <w:p w:rsidR="00F23563" w:rsidRPr="00A35D65" w:rsidRDefault="00F23563" w:rsidP="00F23563">
      <w:pPr>
        <w:rPr>
          <w:rFonts w:ascii="宋体" w:hAnsi="宋体"/>
        </w:rPr>
      </w:pPr>
      <w:r w:rsidRPr="00A35D65">
        <w:rPr>
          <w:rFonts w:ascii="宋体" w:hAnsi="宋体" w:hint="eastAsia"/>
        </w:rPr>
        <w:t xml:space="preserve">    8．机械辅助治疗  主动脉内球囊反搏(IABP)和临时心肺辅助系统，对极危重患者，</w:t>
      </w:r>
    </w:p>
    <w:p w:rsidR="00F23563" w:rsidRPr="00A35D65" w:rsidRDefault="00F23563" w:rsidP="00F23563">
      <w:pPr>
        <w:rPr>
          <w:rFonts w:ascii="宋体" w:hAnsi="宋体"/>
        </w:rPr>
      </w:pPr>
      <w:r w:rsidRPr="00A35D65">
        <w:rPr>
          <w:rFonts w:ascii="宋体" w:hAnsi="宋体" w:hint="eastAsia"/>
        </w:rPr>
        <w:t>有条件的医院可采用。</w:t>
      </w:r>
    </w:p>
    <w:p w:rsidR="00F23563" w:rsidRPr="00A35D65" w:rsidRDefault="00F23563" w:rsidP="00F23563">
      <w:pPr>
        <w:rPr>
          <w:rFonts w:ascii="宋体" w:hAnsi="宋体"/>
        </w:rPr>
      </w:pPr>
      <w:r w:rsidRPr="00A35D65">
        <w:rPr>
          <w:rFonts w:ascii="宋体" w:hAnsi="宋体" w:hint="eastAsia"/>
        </w:rPr>
        <w:t xml:space="preserve">  待急性症状缓解后，应着手对诱因及基本病因进行治疗。</w:t>
      </w:r>
    </w:p>
    <w:p w:rsidR="00F23563" w:rsidRPr="00A35D65" w:rsidRDefault="00F23563" w:rsidP="00F23563">
      <w:pPr>
        <w:rPr>
          <w:rFonts w:ascii="宋体" w:hAnsi="宋体"/>
        </w:rPr>
      </w:pPr>
      <w:r w:rsidRPr="00A35D65">
        <w:rPr>
          <w:rFonts w:ascii="宋体" w:hAnsi="宋体" w:hint="eastAsia"/>
        </w:rPr>
        <w:t>(陆再英)</w:t>
      </w:r>
    </w:p>
    <w:p w:rsidR="00F23563" w:rsidRPr="00A35D65" w:rsidRDefault="00F23563" w:rsidP="00B80005">
      <w:pPr>
        <w:pStyle w:val="1"/>
        <w:rPr>
          <w:rFonts w:ascii="宋体" w:hAnsi="宋体"/>
        </w:rPr>
      </w:pPr>
      <w:bookmarkStart w:id="109" w:name="_Toc331050299"/>
      <w:bookmarkStart w:id="110" w:name="_Toc514253944"/>
      <w:r w:rsidRPr="00A35D65">
        <w:rPr>
          <w:rFonts w:ascii="宋体" w:hAnsi="宋体" w:hint="eastAsia"/>
        </w:rPr>
        <w:lastRenderedPageBreak/>
        <w:t>第三章  心律失常</w:t>
      </w:r>
      <w:bookmarkEnd w:id="109"/>
      <w:bookmarkEnd w:id="110"/>
    </w:p>
    <w:p w:rsidR="00F23563" w:rsidRPr="00A35D65" w:rsidRDefault="00F23563" w:rsidP="00B80005">
      <w:pPr>
        <w:pStyle w:val="ac"/>
        <w:rPr>
          <w:rFonts w:ascii="宋体" w:hAnsi="宋体"/>
        </w:rPr>
      </w:pPr>
      <w:bookmarkStart w:id="111" w:name="_Toc331050300"/>
      <w:bookmarkStart w:id="112" w:name="_Toc514253945"/>
      <w:r w:rsidRPr="00A35D65">
        <w:rPr>
          <w:rFonts w:ascii="宋体" w:hAnsi="宋体" w:hint="eastAsia"/>
        </w:rPr>
        <w:t>第一节概    述</w:t>
      </w:r>
      <w:bookmarkEnd w:id="111"/>
      <w:bookmarkEnd w:id="112"/>
    </w:p>
    <w:p w:rsidR="00F23563" w:rsidRPr="00A35D65" w:rsidRDefault="00F23563" w:rsidP="00F23563">
      <w:pPr>
        <w:rPr>
          <w:rFonts w:ascii="宋体" w:hAnsi="宋体"/>
        </w:rPr>
      </w:pPr>
      <w:r w:rsidRPr="00A35D65">
        <w:rPr>
          <w:rFonts w:ascii="宋体" w:hAnsi="宋体" w:hint="eastAsia"/>
        </w:rPr>
        <w:t xml:space="preserve">  【心脏传导系统的解剖】</w:t>
      </w:r>
    </w:p>
    <w:p w:rsidR="00F23563" w:rsidRPr="00A35D65" w:rsidRDefault="00F23563" w:rsidP="00F23563">
      <w:pPr>
        <w:rPr>
          <w:rFonts w:ascii="宋体" w:hAnsi="宋体"/>
        </w:rPr>
      </w:pPr>
      <w:r w:rsidRPr="00A35D65">
        <w:rPr>
          <w:rFonts w:ascii="宋体" w:hAnsi="宋体" w:hint="eastAsia"/>
        </w:rPr>
        <w:t xml:space="preserve">  心脏传导系统由负责正常心电冲动形成与传导的特殊心肌组成。它包括窦房结、结间</w:t>
      </w:r>
    </w:p>
    <w:p w:rsidR="00F23563" w:rsidRPr="00A35D65" w:rsidRDefault="00F23563" w:rsidP="00F23563">
      <w:pPr>
        <w:rPr>
          <w:rFonts w:ascii="宋体" w:hAnsi="宋体"/>
        </w:rPr>
      </w:pPr>
      <w:r w:rsidRPr="00A35D65">
        <w:rPr>
          <w:rFonts w:ascii="宋体" w:hAnsi="宋体" w:hint="eastAsia"/>
        </w:rPr>
        <w:t>束、房室结、希氏束、左、右束支和普肯耶纤维网(图3—3—1)。</w:t>
      </w:r>
    </w:p>
    <w:p w:rsidR="00F23563" w:rsidRPr="00A35D65" w:rsidRDefault="00F23563" w:rsidP="00F23563">
      <w:pPr>
        <w:rPr>
          <w:rFonts w:ascii="宋体" w:hAnsi="宋体"/>
        </w:rPr>
      </w:pPr>
      <w:r w:rsidRPr="00A35D65">
        <w:rPr>
          <w:rFonts w:ascii="宋体" w:hAnsi="宋体" w:hint="eastAsia"/>
        </w:rPr>
        <w:t xml:space="preserve">  窦房结</w:t>
      </w:r>
    </w:p>
    <w:p w:rsidR="00F23563" w:rsidRPr="00A35D65" w:rsidRDefault="00F23563" w:rsidP="00F23563">
      <w:pPr>
        <w:rPr>
          <w:rFonts w:ascii="宋体" w:hAnsi="宋体"/>
        </w:rPr>
      </w:pPr>
      <w:r w:rsidRPr="00A35D65">
        <w:rPr>
          <w:rFonts w:ascii="宋体" w:hAnsi="宋体" w:hint="eastAsia"/>
        </w:rPr>
        <w:t>中结问柬</w:t>
      </w:r>
    </w:p>
    <w:p w:rsidR="00F23563" w:rsidRPr="00A35D65" w:rsidRDefault="00F23563" w:rsidP="00F23563">
      <w:pPr>
        <w:rPr>
          <w:rFonts w:ascii="宋体" w:hAnsi="宋体"/>
        </w:rPr>
      </w:pPr>
      <w:r w:rsidRPr="00A35D65">
        <w:rPr>
          <w:rFonts w:ascii="宋体" w:hAnsi="宋体" w:hint="eastAsia"/>
        </w:rPr>
        <w:t>后结间柬</w:t>
      </w:r>
    </w:p>
    <w:p w:rsidR="00F23563" w:rsidRPr="00A35D65" w:rsidRDefault="00F23563" w:rsidP="00F23563">
      <w:pPr>
        <w:rPr>
          <w:rFonts w:ascii="宋体" w:hAnsi="宋体"/>
        </w:rPr>
      </w:pPr>
      <w:r w:rsidRPr="00A35D65">
        <w:rPr>
          <w:rFonts w:ascii="宋体" w:hAnsi="宋体" w:hint="eastAsia"/>
        </w:rPr>
        <w:t xml:space="preserve">  房室结</w:t>
      </w:r>
    </w:p>
    <w:p w:rsidR="00F23563" w:rsidRPr="00A35D65" w:rsidRDefault="00F23563" w:rsidP="00F23563">
      <w:pPr>
        <w:rPr>
          <w:rFonts w:ascii="宋体" w:hAnsi="宋体"/>
        </w:rPr>
      </w:pPr>
      <w:r w:rsidRPr="00A35D65">
        <w:rPr>
          <w:rFonts w:ascii="宋体" w:hAnsi="宋体" w:hint="eastAsia"/>
        </w:rPr>
        <w:t>右束支</w:t>
      </w:r>
    </w:p>
    <w:p w:rsidR="00F23563" w:rsidRPr="00A35D65" w:rsidRDefault="00F23563" w:rsidP="00F23563">
      <w:pPr>
        <w:rPr>
          <w:rFonts w:ascii="宋体" w:hAnsi="宋体"/>
        </w:rPr>
      </w:pPr>
      <w:r w:rsidRPr="00A35D65">
        <w:rPr>
          <w:rFonts w:ascii="宋体" w:hAnsi="宋体" w:hint="eastAsia"/>
        </w:rPr>
        <w:t>图3—3—1心脏传导系统示意图</w:t>
      </w:r>
    </w:p>
    <w:p w:rsidR="00F23563" w:rsidRPr="00A35D65" w:rsidRDefault="00F23563" w:rsidP="00F23563">
      <w:pPr>
        <w:rPr>
          <w:rFonts w:ascii="宋体" w:hAnsi="宋体"/>
        </w:rPr>
      </w:pPr>
      <w:r w:rsidRPr="00A35D65">
        <w:rPr>
          <w:rFonts w:ascii="宋体" w:hAnsi="宋体" w:hint="eastAsia"/>
        </w:rPr>
        <w:t>前结间束</w:t>
      </w:r>
    </w:p>
    <w:p w:rsidR="00F23563" w:rsidRPr="00A35D65" w:rsidRDefault="00F23563" w:rsidP="00F23563">
      <w:pPr>
        <w:rPr>
          <w:rFonts w:ascii="宋体" w:hAnsi="宋体"/>
        </w:rPr>
      </w:pPr>
      <w:r w:rsidRPr="00A35D65">
        <w:rPr>
          <w:rFonts w:ascii="宋体" w:hAnsi="宋体" w:hint="eastAsia"/>
        </w:rPr>
        <w:t>希氏束</w:t>
      </w:r>
    </w:p>
    <w:p w:rsidR="00F23563" w:rsidRPr="00A35D65" w:rsidRDefault="00F23563" w:rsidP="00F23563">
      <w:pPr>
        <w:rPr>
          <w:rFonts w:ascii="宋体" w:hAnsi="宋体"/>
        </w:rPr>
      </w:pPr>
      <w:r w:rsidRPr="00A35D65">
        <w:rPr>
          <w:rFonts w:ascii="宋体" w:hAnsi="宋体" w:hint="eastAsia"/>
        </w:rPr>
        <w:t>左束支</w:t>
      </w:r>
    </w:p>
    <w:p w:rsidR="00F23563" w:rsidRPr="00A35D65" w:rsidRDefault="00F23563" w:rsidP="00F23563">
      <w:pPr>
        <w:rPr>
          <w:rFonts w:ascii="宋体" w:hAnsi="宋体"/>
        </w:rPr>
      </w:pPr>
      <w:r w:rsidRPr="00A35D65">
        <w:rPr>
          <w:rFonts w:ascii="宋体" w:hAnsi="宋体" w:hint="eastAsia"/>
        </w:rPr>
        <w:t xml:space="preserve">    窦房结是心脏正常窦性心律的起搏点，位于上腔静脉人口与右心房后壁的交界处，长</w:t>
      </w:r>
    </w:p>
    <w:p w:rsidR="00F23563" w:rsidRPr="00A35D65" w:rsidRDefault="00F23563" w:rsidP="00F23563">
      <w:pPr>
        <w:rPr>
          <w:rFonts w:ascii="宋体" w:hAnsi="宋体"/>
        </w:rPr>
      </w:pPr>
      <w:r w:rsidRPr="00A35D65">
        <w:rPr>
          <w:rFonts w:ascii="宋体" w:hAnsi="宋体" w:hint="eastAsia"/>
        </w:rPr>
        <w:t>10～20mm，宽2～3mm。主要由P(起搏)细胞与T(移行)细胞组成。冲动在P细胞形</w:t>
      </w:r>
    </w:p>
    <w:p w:rsidR="00F23563" w:rsidRPr="00A35D65" w:rsidRDefault="00F23563" w:rsidP="00F23563">
      <w:pPr>
        <w:rPr>
          <w:rFonts w:ascii="宋体" w:hAnsi="宋体"/>
        </w:rPr>
      </w:pPr>
      <w:r w:rsidRPr="00A35D65">
        <w:rPr>
          <w:rFonts w:ascii="宋体" w:hAnsi="宋体" w:hint="eastAsia"/>
        </w:rPr>
        <w:t>成后，通过T细胞传导至窦房结以外的心房组织。窦房结动脉起源于右冠状动脉者占</w:t>
      </w:r>
    </w:p>
    <w:p w:rsidR="00F23563" w:rsidRPr="00A35D65" w:rsidRDefault="00F23563" w:rsidP="00F23563">
      <w:pPr>
        <w:rPr>
          <w:rFonts w:ascii="宋体" w:hAnsi="宋体"/>
        </w:rPr>
      </w:pPr>
      <w:r w:rsidRPr="00A35D65">
        <w:rPr>
          <w:rFonts w:ascii="宋体" w:hAnsi="宋体" w:hint="eastAsia"/>
        </w:rPr>
        <w:t>60％，起源于左冠状动脉回旋支者占40％。</w:t>
      </w:r>
    </w:p>
    <w:p w:rsidR="00F23563" w:rsidRPr="00A35D65" w:rsidRDefault="00F23563" w:rsidP="00F23563">
      <w:pPr>
        <w:rPr>
          <w:rFonts w:ascii="宋体" w:hAnsi="宋体"/>
        </w:rPr>
      </w:pPr>
      <w:r w:rsidRPr="00A35D65">
        <w:rPr>
          <w:rFonts w:ascii="宋体" w:hAnsi="宋体" w:hint="eastAsia"/>
        </w:rPr>
        <w:t xml:space="preserve">    结间束连接窦房结与房室结，分成前、中与后三束。房室结位于房间隔的右后下部、</w:t>
      </w:r>
    </w:p>
    <w:p w:rsidR="00F23563" w:rsidRPr="00A35D65" w:rsidRDefault="00F23563" w:rsidP="00F23563">
      <w:pPr>
        <w:rPr>
          <w:rFonts w:ascii="宋体" w:hAnsi="宋体"/>
        </w:rPr>
      </w:pPr>
      <w:r w:rsidRPr="00A35D65">
        <w:rPr>
          <w:rFonts w:ascii="宋体" w:hAnsi="宋体" w:hint="eastAsia"/>
        </w:rPr>
        <w:t>冠状窦开口前、三尖瓣附着部的上方，长7mm，宽4mm。其上部为移行细胞区，与心房</w:t>
      </w:r>
    </w:p>
    <w:p w:rsidR="00F23563" w:rsidRPr="00A35D65" w:rsidRDefault="00F23563" w:rsidP="00F23563">
      <w:pPr>
        <w:rPr>
          <w:rFonts w:ascii="宋体" w:hAnsi="宋体"/>
        </w:rPr>
      </w:pPr>
      <w:r w:rsidRPr="00A35D65">
        <w:rPr>
          <w:rFonts w:ascii="宋体" w:hAnsi="宋体" w:hint="eastAsia"/>
        </w:rPr>
        <w:t>肌接续；中部为致密部，肌纤维交织排列；下部纤维呈纵向行走，延续至希氏束。房室结</w:t>
      </w:r>
    </w:p>
    <w:p w:rsidR="00F23563" w:rsidRPr="00A35D65" w:rsidRDefault="00F23563" w:rsidP="00F23563">
      <w:pPr>
        <w:rPr>
          <w:rFonts w:ascii="宋体" w:hAnsi="宋体"/>
        </w:rPr>
      </w:pPr>
      <w:r w:rsidRPr="00A35D65">
        <w:rPr>
          <w:rFonts w:ascii="宋体" w:hAnsi="宋体" w:hint="eastAsia"/>
        </w:rPr>
        <w:t>的血供通常来自右冠状动脉。</w:t>
      </w:r>
    </w:p>
    <w:p w:rsidR="00F23563" w:rsidRPr="00A35D65" w:rsidRDefault="00F23563" w:rsidP="00F23563">
      <w:pPr>
        <w:rPr>
          <w:rFonts w:ascii="宋体" w:hAnsi="宋体"/>
        </w:rPr>
      </w:pPr>
      <w:r w:rsidRPr="00A35D65">
        <w:rPr>
          <w:rFonts w:ascii="宋体" w:hAnsi="宋体" w:hint="eastAsia"/>
        </w:rPr>
        <w:t xml:space="preserve">    希氏束为索状结构，长15mm，起自房室结前下缘，穿越中央纤维体后，行走于室</w:t>
      </w:r>
    </w:p>
    <w:p w:rsidR="00F23563" w:rsidRPr="00A35D65" w:rsidRDefault="00F23563" w:rsidP="00F23563">
      <w:pPr>
        <w:rPr>
          <w:rFonts w:ascii="宋体" w:hAnsi="宋体"/>
        </w:rPr>
      </w:pPr>
      <w:r w:rsidRPr="00A35D65">
        <w:rPr>
          <w:rFonts w:ascii="宋体" w:hAnsi="宋体" w:hint="eastAsia"/>
        </w:rPr>
        <w:t>间隔嵴上，然后分成左、右束支。左束支稍后分为前、后分支，分别进入两组乳头肌。</w:t>
      </w:r>
    </w:p>
    <w:p w:rsidR="00F23563" w:rsidRPr="00A35D65" w:rsidRDefault="00F23563" w:rsidP="00F23563">
      <w:pPr>
        <w:rPr>
          <w:rFonts w:ascii="宋体" w:hAnsi="宋体"/>
        </w:rPr>
      </w:pPr>
      <w:r w:rsidRPr="00A35D65">
        <w:rPr>
          <w:rFonts w:ascii="宋体" w:hAnsi="宋体" w:hint="eastAsia"/>
        </w:rPr>
        <w:t>由于左束支最先抵达室间隔左室面，遂使该区域成为心脏最早的激动部位。右束支沿室</w:t>
      </w:r>
    </w:p>
    <w:p w:rsidR="00F23563" w:rsidRPr="00A35D65" w:rsidRDefault="00F23563" w:rsidP="00F23563">
      <w:pPr>
        <w:rPr>
          <w:rFonts w:ascii="宋体" w:hAnsi="宋体"/>
        </w:rPr>
      </w:pPr>
      <w:r w:rsidRPr="00A35D65">
        <w:rPr>
          <w:rFonts w:ascii="宋体" w:hAnsi="宋体" w:hint="eastAsia"/>
        </w:rPr>
        <w:t>间隔右侧面行进，至前乳头肌根部再分成许多细小分支。左、右束支的终末部呈树枝状</w:t>
      </w:r>
    </w:p>
    <w:p w:rsidR="00F23563" w:rsidRPr="00A35D65" w:rsidRDefault="00F23563" w:rsidP="00F23563">
      <w:pPr>
        <w:rPr>
          <w:rFonts w:ascii="宋体" w:hAnsi="宋体"/>
        </w:rPr>
      </w:pPr>
      <w:r w:rsidRPr="00A35D65">
        <w:rPr>
          <w:rFonts w:ascii="宋体" w:hAnsi="宋体" w:hint="eastAsia"/>
        </w:rPr>
        <w:t>分布，组成普肯耶纤维网，潜行于心内膜下。这些组织的血液供应来自冠状动脉前降支</w:t>
      </w:r>
    </w:p>
    <w:p w:rsidR="00F23563" w:rsidRPr="00A35D65" w:rsidRDefault="00F23563" w:rsidP="00F23563">
      <w:pPr>
        <w:rPr>
          <w:rFonts w:ascii="宋体" w:hAnsi="宋体"/>
        </w:rPr>
      </w:pPr>
      <w:r w:rsidRPr="00A35D65">
        <w:rPr>
          <w:rFonts w:ascii="宋体" w:hAnsi="宋体" w:hint="eastAsia"/>
        </w:rPr>
        <w:t>与后降支。</w:t>
      </w:r>
    </w:p>
    <w:p w:rsidR="00F23563" w:rsidRPr="00A35D65" w:rsidRDefault="00F23563" w:rsidP="00F23563">
      <w:pPr>
        <w:rPr>
          <w:rFonts w:ascii="宋体" w:hAnsi="宋体"/>
        </w:rPr>
      </w:pPr>
      <w:r w:rsidRPr="00A35D65">
        <w:rPr>
          <w:rFonts w:ascii="宋体" w:hAnsi="宋体" w:hint="eastAsia"/>
        </w:rPr>
        <w:t xml:space="preserve">    冲动在窦房结形成后，随即由结间通道和普通心房肌传递，抵达房室结及左心房。冲</w:t>
      </w:r>
    </w:p>
    <w:p w:rsidR="00F23563" w:rsidRPr="00A35D65" w:rsidRDefault="00F23563" w:rsidP="00F23563">
      <w:pPr>
        <w:rPr>
          <w:rFonts w:ascii="宋体" w:hAnsi="宋体"/>
        </w:rPr>
      </w:pPr>
      <w:r w:rsidRPr="00A35D65">
        <w:rPr>
          <w:rFonts w:ascii="宋体" w:hAnsi="宋体" w:hint="eastAsia"/>
        </w:rPr>
        <w:t>动在房室结内传导速度极为缓慢，抵达希氏束后传导再度加速。束支与普肯耶纤维的传导</w:t>
      </w:r>
    </w:p>
    <w:p w:rsidR="00F23563" w:rsidRPr="00A35D65" w:rsidRDefault="00F23563" w:rsidP="00F23563">
      <w:pPr>
        <w:rPr>
          <w:rFonts w:ascii="宋体" w:hAnsi="宋体"/>
        </w:rPr>
      </w:pPr>
      <w:r w:rsidRPr="00A35D65">
        <w:rPr>
          <w:rFonts w:ascii="宋体" w:hAnsi="宋体" w:hint="eastAsia"/>
        </w:rPr>
        <w:t>速度均极为快捷，使全部心室肌几乎同时被激动。最后，冲动抵达心外膜，完成一次心动</w:t>
      </w:r>
    </w:p>
    <w:p w:rsidR="00F23563" w:rsidRPr="00A35D65" w:rsidRDefault="00F23563" w:rsidP="00F23563">
      <w:pPr>
        <w:rPr>
          <w:rFonts w:ascii="宋体" w:hAnsi="宋体"/>
        </w:rPr>
      </w:pPr>
      <w:r w:rsidRPr="00A35D65">
        <w:rPr>
          <w:rFonts w:ascii="宋体" w:hAnsi="宋体" w:hint="eastAsia"/>
        </w:rPr>
        <w:t>周期。</w:t>
      </w:r>
    </w:p>
    <w:p w:rsidR="00F23563" w:rsidRPr="00A35D65" w:rsidRDefault="00F23563" w:rsidP="00F23563">
      <w:pPr>
        <w:rPr>
          <w:rFonts w:ascii="宋体" w:hAnsi="宋体"/>
        </w:rPr>
      </w:pPr>
      <w:r w:rsidRPr="00A35D65">
        <w:rPr>
          <w:rFonts w:ascii="宋体" w:hAnsi="宋体" w:hint="eastAsia"/>
        </w:rPr>
        <w:t xml:space="preserve">    心脏传导系统接受迷走与交感神经支配。迷走神经兴奋性增加抑制窦房结的自律性与</w:t>
      </w:r>
    </w:p>
    <w:p w:rsidR="00F23563" w:rsidRPr="00A35D65" w:rsidRDefault="00F23563" w:rsidP="00F23563">
      <w:pPr>
        <w:rPr>
          <w:rFonts w:ascii="宋体" w:hAnsi="宋体"/>
        </w:rPr>
      </w:pPr>
      <w:r w:rsidRPr="00A35D65">
        <w:rPr>
          <w:rFonts w:ascii="宋体" w:hAnsi="宋体" w:hint="eastAsia"/>
        </w:rPr>
        <w:t>传导性，延长窦房结与周围组织的不应期，减慢房室结的传导并延长其不应期。交感神经</w:t>
      </w:r>
    </w:p>
    <w:p w:rsidR="00F23563" w:rsidRPr="00A35D65" w:rsidRDefault="00F23563" w:rsidP="00F23563">
      <w:pPr>
        <w:rPr>
          <w:rFonts w:ascii="宋体" w:hAnsi="宋体"/>
        </w:rPr>
      </w:pPr>
      <w:r w:rsidRPr="00A35D65">
        <w:rPr>
          <w:rFonts w:ascii="宋体" w:hAnsi="宋体" w:hint="eastAsia"/>
        </w:rPr>
        <w:t>第三章心律失常。“鬻。e</w:t>
      </w:r>
    </w:p>
    <w:p w:rsidR="00F23563" w:rsidRPr="00A35D65" w:rsidRDefault="00F23563" w:rsidP="00F23563">
      <w:pPr>
        <w:rPr>
          <w:rFonts w:ascii="宋体" w:hAnsi="宋体"/>
        </w:rPr>
      </w:pPr>
      <w:r w:rsidRPr="00A35D65">
        <w:rPr>
          <w:rFonts w:ascii="宋体" w:hAnsi="宋体" w:hint="eastAsia"/>
        </w:rPr>
        <w:t>的作用与迷走神经相反。</w:t>
      </w:r>
    </w:p>
    <w:p w:rsidR="00F23563" w:rsidRPr="00A35D65" w:rsidRDefault="00F23563" w:rsidP="00F23563">
      <w:pPr>
        <w:rPr>
          <w:rFonts w:ascii="宋体" w:hAnsi="宋体"/>
        </w:rPr>
      </w:pPr>
      <w:r w:rsidRPr="00A35D65">
        <w:rPr>
          <w:rFonts w:ascii="宋体" w:hAnsi="宋体" w:hint="eastAsia"/>
        </w:rPr>
        <w:t xml:space="preserve">  【心律失常的分类】</w:t>
      </w:r>
    </w:p>
    <w:p w:rsidR="00F23563" w:rsidRPr="00A35D65" w:rsidRDefault="00F23563" w:rsidP="00F23563">
      <w:pPr>
        <w:rPr>
          <w:rFonts w:ascii="宋体" w:hAnsi="宋体"/>
        </w:rPr>
      </w:pPr>
      <w:r w:rsidRPr="00A35D65">
        <w:rPr>
          <w:rFonts w:ascii="宋体" w:hAnsi="宋体" w:hint="eastAsia"/>
        </w:rPr>
        <w:t xml:space="preserve">  心律失常(cardiac arrhythmia)是指心脏冲动的频率、节律、起源部位、传导速度或</w:t>
      </w:r>
    </w:p>
    <w:p w:rsidR="00F23563" w:rsidRPr="00A35D65" w:rsidRDefault="00F23563" w:rsidP="00F23563">
      <w:pPr>
        <w:rPr>
          <w:rFonts w:ascii="宋体" w:hAnsi="宋体"/>
        </w:rPr>
      </w:pPr>
      <w:r w:rsidRPr="00A35D65">
        <w:rPr>
          <w:rFonts w:ascii="宋体" w:hAnsi="宋体" w:hint="eastAsia"/>
        </w:rPr>
        <w:t>激动次序的异常。按其发生原理，区分为冲动形成异常和冲动传导异常两大类。</w:t>
      </w:r>
    </w:p>
    <w:p w:rsidR="00F23563" w:rsidRPr="00A35D65" w:rsidRDefault="00F23563" w:rsidP="00F23563">
      <w:pPr>
        <w:rPr>
          <w:rFonts w:ascii="宋体" w:hAnsi="宋体"/>
        </w:rPr>
      </w:pPr>
      <w:r w:rsidRPr="00A35D65">
        <w:rPr>
          <w:rFonts w:ascii="宋体" w:hAnsi="宋体" w:hint="eastAsia"/>
        </w:rPr>
        <w:t xml:space="preserve">  (一)冲动形成异常</w:t>
      </w:r>
    </w:p>
    <w:p w:rsidR="00F23563" w:rsidRPr="00A35D65" w:rsidRDefault="00F23563" w:rsidP="00F23563">
      <w:pPr>
        <w:rPr>
          <w:rFonts w:ascii="宋体" w:hAnsi="宋体"/>
        </w:rPr>
      </w:pPr>
      <w:r w:rsidRPr="00A35D65">
        <w:rPr>
          <w:rFonts w:ascii="宋体" w:hAnsi="宋体" w:hint="eastAsia"/>
        </w:rPr>
        <w:t xml:space="preserve">  1．窦性心律失常  ①窦性心动过速；②窦性心动过缓；③窦性心律不齐；④窦性</w:t>
      </w:r>
    </w:p>
    <w:p w:rsidR="00F23563" w:rsidRPr="00A35D65" w:rsidRDefault="00F23563" w:rsidP="00F23563">
      <w:pPr>
        <w:rPr>
          <w:rFonts w:ascii="宋体" w:hAnsi="宋体"/>
        </w:rPr>
      </w:pPr>
      <w:r w:rsidRPr="00A35D65">
        <w:rPr>
          <w:rFonts w:ascii="宋体" w:hAnsi="宋体" w:hint="eastAsia"/>
        </w:rPr>
        <w:lastRenderedPageBreak/>
        <w:t>停搏。</w:t>
      </w:r>
    </w:p>
    <w:p w:rsidR="00F23563" w:rsidRPr="00A35D65" w:rsidRDefault="00F23563" w:rsidP="00F23563">
      <w:pPr>
        <w:rPr>
          <w:rFonts w:ascii="宋体" w:hAnsi="宋体"/>
        </w:rPr>
      </w:pPr>
      <w:r w:rsidRPr="00A35D65">
        <w:rPr>
          <w:rFonts w:ascii="宋体" w:hAnsi="宋体" w:hint="eastAsia"/>
        </w:rPr>
        <w:t xml:space="preserve">    2．异位心律</w:t>
      </w:r>
    </w:p>
    <w:p w:rsidR="00F23563" w:rsidRPr="00A35D65" w:rsidRDefault="00F23563" w:rsidP="00F23563">
      <w:pPr>
        <w:rPr>
          <w:rFonts w:ascii="宋体" w:hAnsi="宋体"/>
        </w:rPr>
      </w:pPr>
      <w:r w:rsidRPr="00A35D65">
        <w:rPr>
          <w:rFonts w:ascii="宋体" w:hAnsi="宋体" w:hint="eastAsia"/>
        </w:rPr>
        <w:t xml:space="preserve">    (1)被动性异位心律：</w:t>
      </w:r>
    </w:p>
    <w:p w:rsidR="00F23563" w:rsidRPr="00A35D65" w:rsidRDefault="00F23563" w:rsidP="00F23563">
      <w:pPr>
        <w:rPr>
          <w:rFonts w:ascii="宋体" w:hAnsi="宋体"/>
        </w:rPr>
      </w:pPr>
      <w:r w:rsidRPr="00A35D65">
        <w:rPr>
          <w:rFonts w:ascii="宋体" w:hAnsi="宋体" w:hint="eastAsia"/>
        </w:rPr>
        <w:t>房室交界区性、室性)。</w:t>
      </w:r>
    </w:p>
    <w:p w:rsidR="00F23563" w:rsidRPr="00A35D65" w:rsidRDefault="00F23563" w:rsidP="00F23563">
      <w:pPr>
        <w:rPr>
          <w:rFonts w:ascii="宋体" w:hAnsi="宋体"/>
        </w:rPr>
      </w:pPr>
      <w:r w:rsidRPr="00A35D65">
        <w:rPr>
          <w:rFonts w:ascii="宋体" w:hAnsi="宋体" w:hint="eastAsia"/>
        </w:rPr>
        <w:t xml:space="preserve">  (2)主动性异位心律：</w:t>
      </w:r>
    </w:p>
    <w:p w:rsidR="00F23563" w:rsidRPr="00A35D65" w:rsidRDefault="00F23563" w:rsidP="00F23563">
      <w:pPr>
        <w:rPr>
          <w:rFonts w:ascii="宋体" w:hAnsi="宋体"/>
        </w:rPr>
      </w:pPr>
      <w:r w:rsidRPr="00A35D65">
        <w:rPr>
          <w:rFonts w:ascii="宋体" w:hAnsi="宋体" w:hint="eastAsia"/>
        </w:rPr>
        <w:t>速(房性、房室交界区性、</w:t>
      </w:r>
    </w:p>
    <w:p w:rsidR="00F23563" w:rsidRPr="00A35D65" w:rsidRDefault="00F23563" w:rsidP="00F23563">
      <w:pPr>
        <w:rPr>
          <w:rFonts w:ascii="宋体" w:hAnsi="宋体"/>
        </w:rPr>
      </w:pPr>
      <w:r w:rsidRPr="00A35D65">
        <w:rPr>
          <w:rFonts w:ascii="宋体" w:hAnsi="宋体" w:hint="eastAsia"/>
        </w:rPr>
        <w:t>心室颤动。</w:t>
      </w:r>
    </w:p>
    <w:p w:rsidR="00F23563" w:rsidRPr="00A35D65" w:rsidRDefault="00F23563" w:rsidP="00F23563">
      <w:pPr>
        <w:rPr>
          <w:rFonts w:ascii="宋体" w:hAnsi="宋体"/>
        </w:rPr>
      </w:pPr>
      <w:r w:rsidRPr="00A35D65">
        <w:rPr>
          <w:rFonts w:ascii="宋体" w:hAnsi="宋体" w:hint="eastAsia"/>
        </w:rPr>
        <w:t xml:space="preserve">    (二)冲动传导异常</w:t>
      </w:r>
    </w:p>
    <w:p w:rsidR="00F23563" w:rsidRPr="00A35D65" w:rsidRDefault="00F23563" w:rsidP="00F23563">
      <w:pPr>
        <w:rPr>
          <w:rFonts w:ascii="宋体" w:hAnsi="宋体"/>
        </w:rPr>
      </w:pPr>
      <w:r w:rsidRPr="00A35D65">
        <w:rPr>
          <w:rFonts w:ascii="宋体" w:hAnsi="宋体" w:hint="eastAsia"/>
        </w:rPr>
        <w:t>①逸搏(房性、房室交界区性、室性)；②逸搏心律(房性、</w:t>
      </w:r>
    </w:p>
    <w:p w:rsidR="00F23563" w:rsidRPr="00A35D65" w:rsidRDefault="00F23563" w:rsidP="00F23563">
      <w:pPr>
        <w:rPr>
          <w:rFonts w:ascii="宋体" w:hAnsi="宋体"/>
        </w:rPr>
      </w:pPr>
      <w:r w:rsidRPr="00A35D65">
        <w:rPr>
          <w:rFonts w:ascii="宋体" w:hAnsi="宋体" w:hint="eastAsia"/>
        </w:rPr>
        <w:t>①期前收缩(房性、房室交界区性、室性)；②阵发性心动过</w:t>
      </w:r>
    </w:p>
    <w:p w:rsidR="00F23563" w:rsidRPr="00A35D65" w:rsidRDefault="00F23563" w:rsidP="00F23563">
      <w:pPr>
        <w:rPr>
          <w:rFonts w:ascii="宋体" w:hAnsi="宋体"/>
        </w:rPr>
      </w:pPr>
      <w:r w:rsidRPr="00A35D65">
        <w:rPr>
          <w:rFonts w:ascii="宋体" w:hAnsi="宋体" w:hint="eastAsia"/>
        </w:rPr>
        <w:t>房室折返性、室性)；③心房扑动、心房颤动；④心室扑动、</w:t>
      </w:r>
    </w:p>
    <w:p w:rsidR="00F23563" w:rsidRPr="00A35D65" w:rsidRDefault="00F23563" w:rsidP="00F23563">
      <w:pPr>
        <w:rPr>
          <w:rFonts w:ascii="宋体" w:hAnsi="宋体"/>
        </w:rPr>
      </w:pPr>
      <w:r w:rsidRPr="00A35D65">
        <w:rPr>
          <w:rFonts w:ascii="宋体" w:hAnsi="宋体" w:hint="eastAsia"/>
        </w:rPr>
        <w:t xml:space="preserve">  1．生理性干扰及房室分离。</w:t>
      </w:r>
    </w:p>
    <w:p w:rsidR="00F23563" w:rsidRPr="00A35D65" w:rsidRDefault="00F23563" w:rsidP="00F23563">
      <w:pPr>
        <w:rPr>
          <w:rFonts w:ascii="宋体" w:hAnsi="宋体"/>
        </w:rPr>
      </w:pPr>
      <w:r w:rsidRPr="00A35D65">
        <w:rPr>
          <w:rFonts w:ascii="宋体" w:hAnsi="宋体" w:hint="eastAsia"/>
        </w:rPr>
        <w:t xml:space="preserve">  2．病理性①窦房传导阻滞；②房内传导阻滞；③房室传导阻滞；④束支或分支阻</w:t>
      </w:r>
    </w:p>
    <w:p w:rsidR="00F23563" w:rsidRPr="00A35D65" w:rsidRDefault="00F23563" w:rsidP="00F23563">
      <w:pPr>
        <w:rPr>
          <w:rFonts w:ascii="宋体" w:hAnsi="宋体"/>
        </w:rPr>
      </w:pPr>
      <w:r w:rsidRPr="00A35D65">
        <w:rPr>
          <w:rFonts w:ascii="宋体" w:hAnsi="宋体" w:hint="eastAsia"/>
        </w:rPr>
        <w:t>滞(左、右束支及左束支分支传导阻滞)或室内阻滞。</w:t>
      </w:r>
    </w:p>
    <w:p w:rsidR="00F23563" w:rsidRPr="00A35D65" w:rsidRDefault="00F23563" w:rsidP="00F23563">
      <w:pPr>
        <w:rPr>
          <w:rFonts w:ascii="宋体" w:hAnsi="宋体"/>
        </w:rPr>
      </w:pPr>
      <w:r w:rsidRPr="00A35D65">
        <w:rPr>
          <w:rFonts w:ascii="宋体" w:hAnsi="宋体" w:hint="eastAsia"/>
        </w:rPr>
        <w:t xml:space="preserve">  3．房室间传导途径异常预激综合征。</w:t>
      </w:r>
    </w:p>
    <w:p w:rsidR="00F23563" w:rsidRPr="00A35D65" w:rsidRDefault="00F23563" w:rsidP="00F23563">
      <w:pPr>
        <w:rPr>
          <w:rFonts w:ascii="宋体" w:hAnsi="宋体"/>
        </w:rPr>
      </w:pPr>
      <w:r w:rsidRPr="00A35D65">
        <w:rPr>
          <w:rFonts w:ascii="宋体" w:hAnsi="宋体" w:hint="eastAsia"/>
        </w:rPr>
        <w:t xml:space="preserve">  按照心律失常发生时心率的快慢，可将其分为快速性心律失常与缓慢性心律失常两大</w:t>
      </w:r>
    </w:p>
    <w:p w:rsidR="00F23563" w:rsidRPr="00A35D65" w:rsidRDefault="00F23563" w:rsidP="00F23563">
      <w:pPr>
        <w:rPr>
          <w:rFonts w:ascii="宋体" w:hAnsi="宋体"/>
        </w:rPr>
      </w:pPr>
      <w:r w:rsidRPr="00A35D65">
        <w:rPr>
          <w:rFonts w:ascii="宋体" w:hAnsi="宋体" w:hint="eastAsia"/>
        </w:rPr>
        <w:t>类。本章主要依据心律失常发生部位、同时参照心律失常时心率快慢进行分类，对常见心</w:t>
      </w:r>
    </w:p>
    <w:p w:rsidR="00F23563" w:rsidRPr="00A35D65" w:rsidRDefault="00F23563" w:rsidP="00F23563">
      <w:pPr>
        <w:rPr>
          <w:rFonts w:ascii="宋体" w:hAnsi="宋体"/>
        </w:rPr>
      </w:pPr>
      <w:r w:rsidRPr="00A35D65">
        <w:rPr>
          <w:rFonts w:ascii="宋体" w:hAnsi="宋体" w:hint="eastAsia"/>
        </w:rPr>
        <w:t>律失常的临床表现、心电图诊断、处理加以讨论。</w:t>
      </w:r>
    </w:p>
    <w:p w:rsidR="00F23563" w:rsidRPr="00A35D65" w:rsidRDefault="00F23563" w:rsidP="00F23563">
      <w:pPr>
        <w:rPr>
          <w:rFonts w:ascii="宋体" w:hAnsi="宋体"/>
        </w:rPr>
      </w:pPr>
      <w:r w:rsidRPr="00A35D65">
        <w:rPr>
          <w:rFonts w:ascii="宋体" w:hAnsi="宋体" w:hint="eastAsia"/>
        </w:rPr>
        <w:t xml:space="preserve">  【心律失常发生机制】</w:t>
      </w:r>
    </w:p>
    <w:p w:rsidR="00F23563" w:rsidRPr="00A35D65" w:rsidRDefault="00F23563" w:rsidP="00F23563">
      <w:pPr>
        <w:rPr>
          <w:rFonts w:ascii="宋体" w:hAnsi="宋体"/>
        </w:rPr>
      </w:pPr>
      <w:r w:rsidRPr="00A35D65">
        <w:rPr>
          <w:rFonts w:ascii="宋体" w:hAnsi="宋体" w:hint="eastAsia"/>
        </w:rPr>
        <w:t xml:space="preserve">  心律失常的发生机制包括冲动形成的异常和(或)冲动传导的异常。</w:t>
      </w:r>
    </w:p>
    <w:p w:rsidR="00F23563" w:rsidRPr="00A35D65" w:rsidRDefault="00F23563" w:rsidP="00F23563">
      <w:pPr>
        <w:rPr>
          <w:rFonts w:ascii="宋体" w:hAnsi="宋体"/>
        </w:rPr>
      </w:pPr>
      <w:r w:rsidRPr="00A35D65">
        <w:rPr>
          <w:rFonts w:ascii="宋体" w:hAnsi="宋体" w:hint="eastAsia"/>
        </w:rPr>
        <w:t xml:space="preserve">  (一)冲动形成的异常</w:t>
      </w:r>
    </w:p>
    <w:p w:rsidR="00F23563" w:rsidRPr="00A35D65" w:rsidRDefault="00F23563" w:rsidP="00F23563">
      <w:pPr>
        <w:rPr>
          <w:rFonts w:ascii="宋体" w:hAnsi="宋体"/>
        </w:rPr>
      </w:pPr>
      <w:r w:rsidRPr="00A35D65">
        <w:rPr>
          <w:rFonts w:ascii="宋体" w:hAnsi="宋体" w:hint="eastAsia"/>
        </w:rPr>
        <w:t xml:space="preserve">  窦房结、结间束、冠状窦口附近、房室结的远端和希氏束一普肯耶系统等处的心肌细</w:t>
      </w:r>
    </w:p>
    <w:p w:rsidR="00F23563" w:rsidRPr="00A35D65" w:rsidRDefault="00F23563" w:rsidP="00F23563">
      <w:pPr>
        <w:rPr>
          <w:rFonts w:ascii="宋体" w:hAnsi="宋体"/>
        </w:rPr>
      </w:pPr>
      <w:r w:rsidRPr="00A35D65">
        <w:rPr>
          <w:rFonts w:ascii="宋体" w:hAnsi="宋体" w:hint="eastAsia"/>
        </w:rPr>
        <w:t>胞均具有自律性。自主神经系统兴奋性改变或其内在病变，均可导致不适当的冲动发放。</w:t>
      </w:r>
    </w:p>
    <w:p w:rsidR="00F23563" w:rsidRPr="00A35D65" w:rsidRDefault="00F23563" w:rsidP="00F23563">
      <w:pPr>
        <w:rPr>
          <w:rFonts w:ascii="宋体" w:hAnsi="宋体"/>
        </w:rPr>
      </w:pPr>
      <w:r w:rsidRPr="00A35D65">
        <w:rPr>
          <w:rFonts w:ascii="宋体" w:hAnsi="宋体" w:hint="eastAsia"/>
        </w:rPr>
        <w:t>此外，原来无自律性的心肌细胞，如心房、心室肌细胞，亦可在病理状态下出现异常自律</w:t>
      </w:r>
    </w:p>
    <w:p w:rsidR="00F23563" w:rsidRPr="00A35D65" w:rsidRDefault="00F23563" w:rsidP="00F23563">
      <w:pPr>
        <w:rPr>
          <w:rFonts w:ascii="宋体" w:hAnsi="宋体"/>
        </w:rPr>
      </w:pPr>
      <w:r w:rsidRPr="00A35D65">
        <w:rPr>
          <w:rFonts w:ascii="宋体" w:hAnsi="宋体" w:hint="eastAsia"/>
        </w:rPr>
        <w:t>性，诸如心肌缺血、药物、电解质紊乱、儿茶酚胺增多等均可导致自律性异常增高而形成</w:t>
      </w:r>
    </w:p>
    <w:p w:rsidR="00F23563" w:rsidRPr="00A35D65" w:rsidRDefault="00F23563" w:rsidP="00F23563">
      <w:pPr>
        <w:rPr>
          <w:rFonts w:ascii="宋体" w:hAnsi="宋体"/>
        </w:rPr>
      </w:pPr>
      <w:r w:rsidRPr="00A35D65">
        <w:rPr>
          <w:rFonts w:ascii="宋体" w:hAnsi="宋体" w:hint="eastAsia"/>
        </w:rPr>
        <w:t>各种快速性心律失常。</w:t>
      </w:r>
    </w:p>
    <w:p w:rsidR="00F23563" w:rsidRPr="00A35D65" w:rsidRDefault="00F23563" w:rsidP="00F23563">
      <w:pPr>
        <w:rPr>
          <w:rFonts w:ascii="宋体" w:hAnsi="宋体"/>
        </w:rPr>
      </w:pPr>
      <w:r w:rsidRPr="00A35D65">
        <w:rPr>
          <w:rFonts w:ascii="宋体" w:hAnsi="宋体" w:hint="eastAsia"/>
        </w:rPr>
        <w:t xml:space="preserve">    触发活动(triggered activity)是指心房、心室与希氏束一普肯耶组织在动作电位后产</w:t>
      </w:r>
    </w:p>
    <w:p w:rsidR="00F23563" w:rsidRPr="00A35D65" w:rsidRDefault="00F23563" w:rsidP="00F23563">
      <w:pPr>
        <w:rPr>
          <w:rFonts w:ascii="宋体" w:hAnsi="宋体"/>
        </w:rPr>
      </w:pPr>
      <w:r w:rsidRPr="00A35D65">
        <w:rPr>
          <w:rFonts w:ascii="宋体" w:hAnsi="宋体" w:hint="eastAsia"/>
        </w:rPr>
        <w:t>生除极活动，被称为后除极(after dep01arization)。若后除极的振幅增高并达到阈值，便</w:t>
      </w:r>
    </w:p>
    <w:p w:rsidR="00F23563" w:rsidRPr="00A35D65" w:rsidRDefault="00F23563" w:rsidP="00F23563">
      <w:pPr>
        <w:rPr>
          <w:rFonts w:ascii="宋体" w:hAnsi="宋体"/>
        </w:rPr>
      </w:pPr>
      <w:r w:rsidRPr="00A35D65">
        <w:rPr>
          <w:rFonts w:ascii="宋体" w:hAnsi="宋体" w:hint="eastAsia"/>
        </w:rPr>
        <w:t>可引起反复激动，持续的反复激动即构成快速性心律失常。它可见于局部出现儿茶酚胺浓</w:t>
      </w:r>
    </w:p>
    <w:p w:rsidR="00F23563" w:rsidRPr="00A35D65" w:rsidRDefault="00F23563" w:rsidP="00F23563">
      <w:pPr>
        <w:rPr>
          <w:rFonts w:ascii="宋体" w:hAnsi="宋体"/>
        </w:rPr>
      </w:pPr>
      <w:r w:rsidRPr="00A35D65">
        <w:rPr>
          <w:rFonts w:ascii="宋体" w:hAnsi="宋体" w:hint="eastAsia"/>
        </w:rPr>
        <w:t>度增高、心肌缺血一再灌注、低血钾、高血钙及洋地黄中毒时。</w:t>
      </w:r>
    </w:p>
    <w:p w:rsidR="00F23563" w:rsidRPr="00A35D65" w:rsidRDefault="00F23563" w:rsidP="00F23563">
      <w:pPr>
        <w:rPr>
          <w:rFonts w:ascii="宋体" w:hAnsi="宋体"/>
        </w:rPr>
      </w:pPr>
      <w:r w:rsidRPr="00A35D65">
        <w:rPr>
          <w:rFonts w:ascii="宋体" w:hAnsi="宋体" w:hint="eastAsia"/>
        </w:rPr>
        <w:t xml:space="preserve">    (二)冲动传导异常</w:t>
      </w:r>
    </w:p>
    <w:p w:rsidR="00F23563" w:rsidRPr="00A35D65" w:rsidRDefault="00F23563" w:rsidP="00F23563">
      <w:pPr>
        <w:rPr>
          <w:rFonts w:ascii="宋体" w:hAnsi="宋体"/>
        </w:rPr>
      </w:pPr>
      <w:r w:rsidRPr="00A35D65">
        <w:rPr>
          <w:rFonts w:ascii="宋体" w:hAnsi="宋体" w:hint="eastAsia"/>
        </w:rPr>
        <w:t xml:space="preserve">  ．折返是快速心律失常的最常见发生机制。产生折返的基本条件是传导异常，它包括：</w:t>
      </w:r>
    </w:p>
    <w:p w:rsidR="00F23563" w:rsidRPr="00A35D65" w:rsidRDefault="00F23563" w:rsidP="00F23563">
      <w:pPr>
        <w:rPr>
          <w:rFonts w:ascii="宋体" w:hAnsi="宋体"/>
        </w:rPr>
      </w:pPr>
      <w:r w:rsidRPr="00A35D65">
        <w:rPr>
          <w:rFonts w:ascii="宋体" w:hAnsi="宋体" w:hint="eastAsia"/>
        </w:rPr>
        <w:t>①心脏两个或多个部位的传导性与不应期各不相同，相互连接形成一个闭合环；②其中一</w:t>
      </w:r>
    </w:p>
    <w:p w:rsidR="00F23563" w:rsidRPr="00A35D65" w:rsidRDefault="00F23563" w:rsidP="00F23563">
      <w:pPr>
        <w:rPr>
          <w:rFonts w:ascii="宋体" w:hAnsi="宋体"/>
        </w:rPr>
      </w:pPr>
      <w:r w:rsidRPr="00A35D65">
        <w:rPr>
          <w:rFonts w:ascii="宋体" w:hAnsi="宋体" w:hint="eastAsia"/>
        </w:rPr>
        <w:t>条通道发生单向传导阻滞；③另一通道传导缓慢，使原先发生阻滞的通道有足够时间恢复</w:t>
      </w:r>
    </w:p>
    <w:p w:rsidR="00F23563" w:rsidRPr="00A35D65" w:rsidRDefault="00F23563" w:rsidP="00F23563">
      <w:pPr>
        <w:rPr>
          <w:rFonts w:ascii="宋体" w:hAnsi="宋体"/>
        </w:rPr>
      </w:pPr>
      <w:r w:rsidRPr="00A35D65">
        <w:rPr>
          <w:rFonts w:ascii="宋体" w:hAnsi="宋体" w:hint="eastAsia"/>
        </w:rPr>
        <w:t>兴奋性；④原先阻滞的通道再次激动，从而完成一次折返激动。冲动在环内反复循环，产</w:t>
      </w:r>
    </w:p>
    <w:p w:rsidR="00F23563" w:rsidRPr="00A35D65" w:rsidRDefault="00F23563" w:rsidP="00F23563">
      <w:pPr>
        <w:rPr>
          <w:rFonts w:ascii="宋体" w:hAnsi="宋体"/>
        </w:rPr>
      </w:pPr>
      <w:r w:rsidRPr="00A35D65">
        <w:rPr>
          <w:rFonts w:ascii="宋体" w:hAnsi="宋体" w:hint="eastAsia"/>
        </w:rPr>
        <w:t>生持续而快速的心律失常(图3—3—2)。</w:t>
      </w:r>
    </w:p>
    <w:p w:rsidR="00F23563" w:rsidRPr="00A35D65" w:rsidRDefault="00F23563" w:rsidP="00F23563">
      <w:pPr>
        <w:rPr>
          <w:rFonts w:ascii="宋体" w:hAnsi="宋体"/>
        </w:rPr>
      </w:pPr>
      <w:r w:rsidRPr="00A35D65">
        <w:rPr>
          <w:rFonts w:ascii="宋体" w:hAnsi="宋体" w:hint="eastAsia"/>
        </w:rPr>
        <w:t xml:space="preserve">    冲动传导至某处心肌，如适逢生理性不应期，可形成生理性阻滞或干扰现象。传导障</w:t>
      </w:r>
    </w:p>
    <w:p w:rsidR="00F23563" w:rsidRPr="00A35D65" w:rsidRDefault="00F23563" w:rsidP="00F23563">
      <w:pPr>
        <w:rPr>
          <w:rFonts w:ascii="宋体" w:hAnsi="宋体"/>
        </w:rPr>
      </w:pPr>
      <w:r w:rsidRPr="00A35D65">
        <w:rPr>
          <w:rFonts w:ascii="宋体" w:hAnsi="宋体" w:hint="eastAsia"/>
        </w:rPr>
        <w:t>碍并非由于生理性不应期所致者，称为病理性传导阻滞。</w:t>
      </w:r>
    </w:p>
    <w:p w:rsidR="00F23563" w:rsidRPr="00A35D65" w:rsidRDefault="00F23563" w:rsidP="00F23563">
      <w:pPr>
        <w:rPr>
          <w:rFonts w:ascii="宋体" w:hAnsi="宋体"/>
        </w:rPr>
      </w:pPr>
      <w:r w:rsidRPr="00A35D65">
        <w:rPr>
          <w:rFonts w:ascii="宋体" w:hAnsi="宋体" w:hint="eastAsia"/>
        </w:rPr>
        <w:t xml:space="preserve">  【心律失常的诊断】</w:t>
      </w:r>
    </w:p>
    <w:p w:rsidR="00F23563" w:rsidRPr="00A35D65" w:rsidRDefault="00F23563" w:rsidP="00F23563">
      <w:pPr>
        <w:rPr>
          <w:rFonts w:ascii="宋体" w:hAnsi="宋体"/>
        </w:rPr>
      </w:pPr>
      <w:r w:rsidRPr="00A35D65">
        <w:rPr>
          <w:rFonts w:ascii="宋体" w:hAnsi="宋体" w:hint="eastAsia"/>
        </w:rPr>
        <w:t xml:space="preserve">    图3-3—2房室结内折返示意图</w:t>
      </w:r>
    </w:p>
    <w:p w:rsidR="00F23563" w:rsidRPr="00A35D65" w:rsidRDefault="00F23563" w:rsidP="00F23563">
      <w:pPr>
        <w:rPr>
          <w:rFonts w:ascii="宋体" w:hAnsi="宋体"/>
        </w:rPr>
      </w:pPr>
      <w:r w:rsidRPr="00A35D65">
        <w:rPr>
          <w:rFonts w:ascii="宋体" w:hAnsi="宋体" w:hint="eastAsia"/>
        </w:rPr>
        <w:t>图示房室结内a与p路径，a路径传导速度慢，不应期短；p路径传导快，不应期长。A．窦性心律时冲动沿B路径前传至心室，PR间期正常。冲动同时循a路径前传，但遭遇不应期未能抵达希氏束；B房性期前收缩受阻于口路径，由a路径缓慢传导至心室，PR间期延长。由于传导缓慢，p路径有足够时间恢复兴奋性，冲动经8路径逆向传导返回心房，完成单次</w:t>
      </w:r>
      <w:r w:rsidRPr="00A35D65">
        <w:rPr>
          <w:rFonts w:ascii="宋体" w:hAnsi="宋体" w:hint="eastAsia"/>
        </w:rPr>
        <w:lastRenderedPageBreak/>
        <w:t>折返，产生一个心房回波；C心房回波再循a路径前传，折返持续，引起房室结内折返性心动过速</w:t>
      </w:r>
    </w:p>
    <w:p w:rsidR="00F23563" w:rsidRPr="00A35D65" w:rsidRDefault="00F23563" w:rsidP="00F23563">
      <w:pPr>
        <w:rPr>
          <w:rFonts w:ascii="宋体" w:hAnsi="宋体"/>
        </w:rPr>
      </w:pPr>
      <w:r w:rsidRPr="00A35D65">
        <w:rPr>
          <w:rFonts w:ascii="宋体" w:hAnsi="宋体" w:hint="eastAsia"/>
        </w:rPr>
        <w:t xml:space="preserve">    (一)病史</w:t>
      </w:r>
    </w:p>
    <w:p w:rsidR="00F23563" w:rsidRPr="00A35D65" w:rsidRDefault="00F23563" w:rsidP="00F23563">
      <w:pPr>
        <w:rPr>
          <w:rFonts w:ascii="宋体" w:hAnsi="宋体"/>
        </w:rPr>
      </w:pPr>
      <w:r w:rsidRPr="00A35D65">
        <w:rPr>
          <w:rFonts w:ascii="宋体" w:hAnsi="宋体" w:hint="eastAsia"/>
        </w:rPr>
        <w:t xml:space="preserve">    心律失常的诊断应从详尽采集病史人手。让患者客观描述发生心悸等症状时的感受。</w:t>
      </w:r>
    </w:p>
    <w:p w:rsidR="00F23563" w:rsidRPr="00A35D65" w:rsidRDefault="00F23563" w:rsidP="00F23563">
      <w:pPr>
        <w:rPr>
          <w:rFonts w:ascii="宋体" w:hAnsi="宋体"/>
        </w:rPr>
      </w:pPr>
      <w:r w:rsidRPr="00A35D65">
        <w:rPr>
          <w:rFonts w:ascii="宋体" w:hAnsi="宋体" w:hint="eastAsia"/>
        </w:rPr>
        <w:t>病史通常能提供对诊断有用的线索：①心律失常的存在及其类型；②心律失常的诱发因</w:t>
      </w:r>
    </w:p>
    <w:p w:rsidR="00F23563" w:rsidRPr="00A35D65" w:rsidRDefault="00F23563" w:rsidP="00F23563">
      <w:pPr>
        <w:rPr>
          <w:rFonts w:ascii="宋体" w:hAnsi="宋体"/>
        </w:rPr>
      </w:pPr>
      <w:r w:rsidRPr="00A35D65">
        <w:rPr>
          <w:rFonts w:ascii="宋体" w:hAnsi="宋体" w:hint="eastAsia"/>
        </w:rPr>
        <w:t>素：烟、酒、咖啡、运动及精神刺激等；③心律失常发作的频繁程度、起止方式；④心律</w:t>
      </w:r>
    </w:p>
    <w:p w:rsidR="00F23563" w:rsidRPr="00A35D65" w:rsidRDefault="00F23563" w:rsidP="00F23563">
      <w:pPr>
        <w:rPr>
          <w:rFonts w:ascii="宋体" w:hAnsi="宋体"/>
        </w:rPr>
      </w:pPr>
      <w:r w:rsidRPr="00A35D65">
        <w:rPr>
          <w:rFonts w:ascii="宋体" w:hAnsi="宋体" w:hint="eastAsia"/>
        </w:rPr>
        <w:t>失常对患者造成的影响，产生症状或存在潜在预后意义；⑤心律失常对药物和非药物方法</w:t>
      </w:r>
    </w:p>
    <w:p w:rsidR="00F23563" w:rsidRPr="00A35D65" w:rsidRDefault="00F23563" w:rsidP="00F23563">
      <w:pPr>
        <w:rPr>
          <w:rFonts w:ascii="宋体" w:hAnsi="宋体"/>
        </w:rPr>
      </w:pPr>
      <w:r w:rsidRPr="00A35D65">
        <w:rPr>
          <w:rFonts w:ascii="宋体" w:hAnsi="宋体" w:hint="eastAsia"/>
        </w:rPr>
        <w:t>如体位、呼吸、活动等的反应。</w:t>
      </w:r>
    </w:p>
    <w:p w:rsidR="00F23563" w:rsidRPr="00A35D65" w:rsidRDefault="00F23563" w:rsidP="00F23563">
      <w:pPr>
        <w:rPr>
          <w:rFonts w:ascii="宋体" w:hAnsi="宋体"/>
        </w:rPr>
      </w:pPr>
      <w:r w:rsidRPr="00A35D65">
        <w:rPr>
          <w:rFonts w:ascii="宋体" w:hAnsi="宋体" w:hint="eastAsia"/>
        </w:rPr>
        <w:t xml:space="preserve">  (二)体格检查</w:t>
      </w:r>
    </w:p>
    <w:p w:rsidR="00F23563" w:rsidRPr="00A35D65" w:rsidRDefault="00F23563" w:rsidP="00F23563">
      <w:pPr>
        <w:rPr>
          <w:rFonts w:ascii="宋体" w:hAnsi="宋体"/>
        </w:rPr>
      </w:pPr>
      <w:r w:rsidRPr="00A35D65">
        <w:rPr>
          <w:rFonts w:ascii="宋体" w:hAnsi="宋体" w:hint="eastAsia"/>
        </w:rPr>
        <w:t xml:space="preserve">  除检查心率与节律外，某些心脏体征有助心律失常的诊断。例如，完全性房室传导阻滞或</w:t>
      </w:r>
    </w:p>
    <w:p w:rsidR="00F23563" w:rsidRPr="00A35D65" w:rsidRDefault="00F23563" w:rsidP="00F23563">
      <w:pPr>
        <w:rPr>
          <w:rFonts w:ascii="宋体" w:hAnsi="宋体"/>
        </w:rPr>
      </w:pPr>
      <w:r w:rsidRPr="00A35D65">
        <w:rPr>
          <w:rFonts w:ascii="宋体" w:hAnsi="宋体" w:hint="eastAsia"/>
        </w:rPr>
        <w:t>房室分离时心律规则，因PR间期不同，第一心音强度亦随之变化。若心房收缩与房室瓣关闭</w:t>
      </w:r>
    </w:p>
    <w:p w:rsidR="00F23563" w:rsidRPr="00A35D65" w:rsidRDefault="00F23563" w:rsidP="00F23563">
      <w:pPr>
        <w:rPr>
          <w:rFonts w:ascii="宋体" w:hAnsi="宋体"/>
        </w:rPr>
      </w:pPr>
      <w:r w:rsidRPr="00A35D65">
        <w:rPr>
          <w:rFonts w:ascii="宋体" w:hAnsi="宋体" w:hint="eastAsia"/>
        </w:rPr>
        <w:t>同时发生，颈静脉可见巨大a波(canon wave)。左束支传导阻滞可伴随第二心音反常分裂。</w:t>
      </w:r>
    </w:p>
    <w:p w:rsidR="00F23563" w:rsidRPr="00A35D65" w:rsidRDefault="00F23563" w:rsidP="00F23563">
      <w:pPr>
        <w:rPr>
          <w:rFonts w:ascii="宋体" w:hAnsi="宋体"/>
        </w:rPr>
      </w:pPr>
      <w:r w:rsidRPr="00A35D65">
        <w:rPr>
          <w:rFonts w:ascii="宋体" w:hAnsi="宋体" w:hint="eastAsia"/>
        </w:rPr>
        <w:t xml:space="preserve">    颈动脉窦按摩通过提高迷走神经张力，减慢窦房结冲动发放频率和延长房室结传导时</w:t>
      </w:r>
    </w:p>
    <w:p w:rsidR="00F23563" w:rsidRPr="00A35D65" w:rsidRDefault="00F23563" w:rsidP="00F23563">
      <w:pPr>
        <w:rPr>
          <w:rFonts w:ascii="宋体" w:hAnsi="宋体"/>
        </w:rPr>
      </w:pPr>
      <w:r w:rsidRPr="00A35D65">
        <w:rPr>
          <w:rFonts w:ascii="宋体" w:hAnsi="宋体" w:hint="eastAsia"/>
        </w:rPr>
        <w:t>间与不应期，可对某些心律失常的及时终止和诊断提供帮助。其操作方法是：患者取平卧</w:t>
      </w:r>
    </w:p>
    <w:p w:rsidR="00F23563" w:rsidRPr="00A35D65" w:rsidRDefault="00F23563" w:rsidP="00F23563">
      <w:pPr>
        <w:rPr>
          <w:rFonts w:ascii="宋体" w:hAnsi="宋体"/>
        </w:rPr>
      </w:pPr>
      <w:r w:rsidRPr="00A35D65">
        <w:rPr>
          <w:rFonts w:ascii="宋体" w:hAnsi="宋体" w:hint="eastAsia"/>
        </w:rPr>
        <w:t>位，尽量伸展颈部，头部转向对侧，轻轻推开胸锁乳突肌，在下颌角处触及颈动脉搏动，</w:t>
      </w:r>
    </w:p>
    <w:p w:rsidR="00F23563" w:rsidRPr="00A35D65" w:rsidRDefault="00F23563" w:rsidP="00F23563">
      <w:pPr>
        <w:rPr>
          <w:rFonts w:ascii="宋体" w:hAnsi="宋体"/>
        </w:rPr>
      </w:pPr>
      <w:r w:rsidRPr="00A35D65">
        <w:rPr>
          <w:rFonts w:ascii="宋体" w:hAnsi="宋体" w:hint="eastAsia"/>
        </w:rPr>
        <w:t>先以手指轻触并观察患者反应。如无心率变化，继续以轻柔的按摩手法逐渐增加压力，持</w:t>
      </w:r>
    </w:p>
    <w:p w:rsidR="00F23563" w:rsidRPr="00A35D65" w:rsidRDefault="00F23563" w:rsidP="00F23563">
      <w:pPr>
        <w:rPr>
          <w:rFonts w:ascii="宋体" w:hAnsi="宋体"/>
        </w:rPr>
      </w:pPr>
      <w:r w:rsidRPr="00A35D65">
        <w:rPr>
          <w:rFonts w:ascii="宋体" w:hAnsi="宋体" w:hint="eastAsia"/>
        </w:rPr>
        <w:t>续约5秒。严禁双侧同时施行。老年患者颈动脉窦按摩偶尔会引起脑梗死。因此，事前应</w:t>
      </w:r>
    </w:p>
    <w:p w:rsidR="00F23563" w:rsidRPr="00A35D65" w:rsidRDefault="00F23563" w:rsidP="00F23563">
      <w:pPr>
        <w:rPr>
          <w:rFonts w:ascii="宋体" w:hAnsi="宋体"/>
        </w:rPr>
      </w:pPr>
      <w:r w:rsidRPr="00A35D65">
        <w:rPr>
          <w:rFonts w:ascii="宋体" w:hAnsi="宋体" w:hint="eastAsia"/>
        </w:rPr>
        <w:t>在颈部听诊，如听到颈动脉嗡鸣音应禁止施行。窦性心动过速对颈动脉窦按摩的反应是心</w:t>
      </w:r>
    </w:p>
    <w:p w:rsidR="00F23563" w:rsidRPr="00A35D65" w:rsidRDefault="00F23563" w:rsidP="00F23563">
      <w:pPr>
        <w:rPr>
          <w:rFonts w:ascii="宋体" w:hAnsi="宋体"/>
        </w:rPr>
      </w:pPr>
      <w:r w:rsidRPr="00A35D65">
        <w:rPr>
          <w:rFonts w:ascii="宋体" w:hAnsi="宋体" w:hint="eastAsia"/>
        </w:rPr>
        <w:t>率逐渐减慢，停止按摩后恢复至原来水平。房室结参与的折返性心动过速的反应是可能心</w:t>
      </w:r>
    </w:p>
    <w:p w:rsidR="00F23563" w:rsidRPr="00A35D65" w:rsidRDefault="00F23563" w:rsidP="00F23563">
      <w:pPr>
        <w:rPr>
          <w:rFonts w:ascii="宋体" w:hAnsi="宋体"/>
        </w:rPr>
      </w:pPr>
      <w:r w:rsidRPr="00A35D65">
        <w:rPr>
          <w:rFonts w:ascii="宋体" w:hAnsi="宋体" w:hint="eastAsia"/>
        </w:rPr>
        <w:t>动过速突然终止。心房颤动与扑动的反应是心室率减慢，后者房率与室率可呈2～4：1比</w:t>
      </w:r>
    </w:p>
    <w:p w:rsidR="00F23563" w:rsidRPr="00A35D65" w:rsidRDefault="00F23563" w:rsidP="00F23563">
      <w:pPr>
        <w:rPr>
          <w:rFonts w:ascii="宋体" w:hAnsi="宋体"/>
        </w:rPr>
      </w:pPr>
      <w:r w:rsidRPr="00A35D65">
        <w:rPr>
          <w:rFonts w:ascii="宋体" w:hAnsi="宋体" w:hint="eastAsia"/>
        </w:rPr>
        <w:t>例变化，随后恢复原来心室率，但心房颤动与扑动依然存在。</w:t>
      </w:r>
    </w:p>
    <w:p w:rsidR="00F23563" w:rsidRPr="00A35D65" w:rsidRDefault="00F23563" w:rsidP="00F23563">
      <w:pPr>
        <w:rPr>
          <w:rFonts w:ascii="宋体" w:hAnsi="宋体"/>
        </w:rPr>
      </w:pPr>
      <w:r w:rsidRPr="00A35D65">
        <w:rPr>
          <w:rFonts w:ascii="宋体" w:hAnsi="宋体" w:hint="eastAsia"/>
        </w:rPr>
        <w:t xml:space="preserve">    (三)心电图检查</w:t>
      </w:r>
    </w:p>
    <w:p w:rsidR="00F23563" w:rsidRPr="00A35D65" w:rsidRDefault="00F23563" w:rsidP="00F23563">
      <w:pPr>
        <w:rPr>
          <w:rFonts w:ascii="宋体" w:hAnsi="宋体"/>
        </w:rPr>
      </w:pPr>
      <w:r w:rsidRPr="00A35D65">
        <w:rPr>
          <w:rFonts w:ascii="宋体" w:hAnsi="宋体" w:hint="eastAsia"/>
        </w:rPr>
        <w:t xml:space="preserve">    是诊断心律失常最重要的一项无创伤性检查技术。应记录12导联心电图，并记录清</w:t>
      </w:r>
    </w:p>
    <w:p w:rsidR="00F23563" w:rsidRPr="00A35D65" w:rsidRDefault="00F23563" w:rsidP="00F23563">
      <w:pPr>
        <w:rPr>
          <w:rFonts w:ascii="宋体" w:hAnsi="宋体"/>
        </w:rPr>
      </w:pPr>
      <w:r w:rsidRPr="00A35D65">
        <w:rPr>
          <w:rFonts w:ascii="宋体" w:hAnsi="宋体" w:hint="eastAsia"/>
        </w:rPr>
        <w:t>楚显示P波导联的心电图长条以备分析，通常选择V，或Ⅱ导联。系统分析应包括：心房</w:t>
      </w:r>
    </w:p>
    <w:p w:rsidR="00F23563" w:rsidRPr="00A35D65" w:rsidRDefault="00F23563" w:rsidP="00F23563">
      <w:pPr>
        <w:rPr>
          <w:rFonts w:ascii="宋体" w:hAnsi="宋体"/>
        </w:rPr>
      </w:pPr>
      <w:r w:rsidRPr="00A35D65">
        <w:rPr>
          <w:rFonts w:ascii="宋体" w:hAnsi="宋体" w:hint="eastAsia"/>
        </w:rPr>
        <w:t>与心室节律是否规则，频率各为若干?PR间期是否恒定?P波与QRS波群形态是否正</w:t>
      </w:r>
    </w:p>
    <w:p w:rsidR="00F23563" w:rsidRPr="00A35D65" w:rsidRDefault="00F23563" w:rsidP="00F23563">
      <w:pPr>
        <w:rPr>
          <w:rFonts w:ascii="宋体" w:hAnsi="宋体"/>
        </w:rPr>
      </w:pPr>
      <w:r w:rsidRPr="00A35D65">
        <w:rPr>
          <w:rFonts w:ascii="宋体" w:hAnsi="宋体" w:hint="eastAsia"/>
        </w:rPr>
        <w:t>常?P波与QRS波群的相互关系等。-</w:t>
      </w:r>
    </w:p>
    <w:p w:rsidR="00F23563" w:rsidRPr="00A35D65" w:rsidRDefault="00F23563" w:rsidP="00F23563">
      <w:pPr>
        <w:rPr>
          <w:rFonts w:ascii="宋体" w:hAnsi="宋体"/>
        </w:rPr>
      </w:pPr>
      <w:r w:rsidRPr="00A35D65">
        <w:rPr>
          <w:rFonts w:ascii="宋体" w:hAnsi="宋体" w:hint="eastAsia"/>
        </w:rPr>
        <w:t xml:space="preserve">    (四)长时间心电图记录</w:t>
      </w:r>
    </w:p>
    <w:p w:rsidR="00F23563" w:rsidRPr="00A35D65" w:rsidRDefault="00F23563" w:rsidP="00F23563">
      <w:pPr>
        <w:rPr>
          <w:rFonts w:ascii="宋体" w:hAnsi="宋体"/>
        </w:rPr>
      </w:pPr>
      <w:r w:rsidRPr="00A35D65">
        <w:rPr>
          <w:rFonts w:ascii="宋体" w:hAnsi="宋体" w:hint="eastAsia"/>
        </w:rPr>
        <w:t xml:space="preserve">    动态心电图(}Iolter ECG monitori。ng)检查使用一种小型便携式记录器，连续记录患</w:t>
      </w:r>
    </w:p>
    <w:p w:rsidR="00F23563" w:rsidRPr="00A35D65" w:rsidRDefault="00F23563" w:rsidP="00F23563">
      <w:pPr>
        <w:rPr>
          <w:rFonts w:ascii="宋体" w:hAnsi="宋体"/>
        </w:rPr>
      </w:pPr>
      <w:r w:rsidRPr="00A35D65">
        <w:rPr>
          <w:rFonts w:ascii="宋体" w:hAnsi="宋体" w:hint="eastAsia"/>
        </w:rPr>
        <w:t>第三章心律失常  ，j。e</w:t>
      </w:r>
    </w:p>
    <w:p w:rsidR="00F23563" w:rsidRPr="00A35D65" w:rsidRDefault="00F23563" w:rsidP="00F23563">
      <w:pPr>
        <w:rPr>
          <w:rFonts w:ascii="宋体" w:hAnsi="宋体"/>
        </w:rPr>
      </w:pPr>
      <w:r w:rsidRPr="00A35D65">
        <w:rPr>
          <w:rFonts w:ascii="宋体" w:hAnsi="宋体" w:hint="eastAsia"/>
        </w:rPr>
        <w:t>者24小时的心电图，患者日常工作与活动均不受限制。这项检查便于了解心悸与晕厥等</w:t>
      </w:r>
    </w:p>
    <w:p w:rsidR="00F23563" w:rsidRPr="00A35D65" w:rsidRDefault="00F23563" w:rsidP="00F23563">
      <w:pPr>
        <w:rPr>
          <w:rFonts w:ascii="宋体" w:hAnsi="宋体"/>
        </w:rPr>
      </w:pPr>
      <w:r w:rsidRPr="00A35D65">
        <w:rPr>
          <w:rFonts w:ascii="宋体" w:hAnsi="宋体" w:hint="eastAsia"/>
        </w:rPr>
        <w:t>症状的发生是否与心律失常有关、明确心律失常或心肌缺血发作与日常活动的关系以及昼</w:t>
      </w:r>
    </w:p>
    <w:p w:rsidR="00F23563" w:rsidRPr="00A35D65" w:rsidRDefault="00F23563" w:rsidP="00F23563">
      <w:pPr>
        <w:rPr>
          <w:rFonts w:ascii="宋体" w:hAnsi="宋体"/>
        </w:rPr>
      </w:pPr>
      <w:r w:rsidRPr="00A35D65">
        <w:rPr>
          <w:rFonts w:ascii="宋体" w:hAnsi="宋体" w:hint="eastAsia"/>
        </w:rPr>
        <w:t>夜分布特征、协助评价抗心律失常药物疗效、起搏器或埋藏式心脏复律除颤器的疗效以及</w:t>
      </w:r>
    </w:p>
    <w:p w:rsidR="00F23563" w:rsidRPr="00A35D65" w:rsidRDefault="00F23563" w:rsidP="00F23563">
      <w:pPr>
        <w:rPr>
          <w:rFonts w:ascii="宋体" w:hAnsi="宋体"/>
        </w:rPr>
      </w:pPr>
      <w:r w:rsidRPr="00A35D65">
        <w:rPr>
          <w:rFonts w:ascii="宋体" w:hAnsi="宋体" w:hint="eastAsia"/>
        </w:rPr>
        <w:t>是否出现功能障碍。</w:t>
      </w:r>
    </w:p>
    <w:p w:rsidR="00F23563" w:rsidRPr="00A35D65" w:rsidRDefault="00F23563" w:rsidP="00F23563">
      <w:pPr>
        <w:rPr>
          <w:rFonts w:ascii="宋体" w:hAnsi="宋体"/>
        </w:rPr>
      </w:pPr>
      <w:r w:rsidRPr="00A35D65">
        <w:rPr>
          <w:rFonts w:ascii="宋体" w:hAnsi="宋体" w:hint="eastAsia"/>
        </w:rPr>
        <w:t xml:space="preserve">    若患者心律失常间歇发作、且不频繁，有时难以用动态心电图检查发现。此时，可应</w:t>
      </w:r>
    </w:p>
    <w:p w:rsidR="00F23563" w:rsidRPr="00A35D65" w:rsidRDefault="00F23563" w:rsidP="00F23563">
      <w:pPr>
        <w:rPr>
          <w:rFonts w:ascii="宋体" w:hAnsi="宋体"/>
        </w:rPr>
      </w:pPr>
      <w:r w:rsidRPr="00A35D65">
        <w:rPr>
          <w:rFonts w:ascii="宋体" w:hAnsi="宋体" w:hint="eastAsia"/>
        </w:rPr>
        <w:t>用事件记录器(event reco～rder)，记录发生心律失常及其前后的心电图，通过直接回放或</w:t>
      </w:r>
    </w:p>
    <w:p w:rsidR="00F23563" w:rsidRPr="00A35D65" w:rsidRDefault="00F23563" w:rsidP="00F23563">
      <w:pPr>
        <w:rPr>
          <w:rFonts w:ascii="宋体" w:hAnsi="宋体"/>
        </w:rPr>
      </w:pPr>
      <w:r w:rsidRPr="00A35D65">
        <w:rPr>
          <w:rFonts w:ascii="宋体" w:hAnsi="宋体" w:hint="eastAsia"/>
        </w:rPr>
        <w:t>经电话(包括手机)或互联网将实时记录的心电图传输至医院。尚有一种记录装置一段时</w:t>
      </w:r>
    </w:p>
    <w:p w:rsidR="00F23563" w:rsidRPr="00A35D65" w:rsidRDefault="00F23563" w:rsidP="00F23563">
      <w:pPr>
        <w:rPr>
          <w:rFonts w:ascii="宋体" w:hAnsi="宋体"/>
        </w:rPr>
      </w:pPr>
      <w:r w:rsidRPr="00A35D65">
        <w:rPr>
          <w:rFonts w:ascii="宋体" w:hAnsi="宋体" w:hint="eastAsia"/>
        </w:rPr>
        <w:t>间可埋植于患者皮下，装置可自行启动、检测和记录心律失常，可用于发作不频繁、原因</w:t>
      </w:r>
    </w:p>
    <w:p w:rsidR="00F23563" w:rsidRPr="00A35D65" w:rsidRDefault="00F23563" w:rsidP="00F23563">
      <w:pPr>
        <w:rPr>
          <w:rFonts w:ascii="宋体" w:hAnsi="宋体"/>
        </w:rPr>
      </w:pPr>
      <w:r w:rsidRPr="00A35D65">
        <w:rPr>
          <w:rFonts w:ascii="宋体" w:hAnsi="宋体" w:hint="eastAsia"/>
        </w:rPr>
        <w:t>未明而可能系心律失常所致的晕厥患者。</w:t>
      </w:r>
    </w:p>
    <w:p w:rsidR="00F23563" w:rsidRPr="00A35D65" w:rsidRDefault="00F23563" w:rsidP="00F23563">
      <w:pPr>
        <w:rPr>
          <w:rFonts w:ascii="宋体" w:hAnsi="宋体"/>
        </w:rPr>
      </w:pPr>
      <w:r w:rsidRPr="00A35D65">
        <w:rPr>
          <w:rFonts w:ascii="宋体" w:hAnsi="宋体" w:hint="eastAsia"/>
        </w:rPr>
        <w:t xml:space="preserve">  (五)运动试验</w:t>
      </w:r>
    </w:p>
    <w:p w:rsidR="00F23563" w:rsidRPr="00A35D65" w:rsidRDefault="00F23563" w:rsidP="00F23563">
      <w:pPr>
        <w:rPr>
          <w:rFonts w:ascii="宋体" w:hAnsi="宋体"/>
        </w:rPr>
      </w:pPr>
      <w:r w:rsidRPr="00A35D65">
        <w:rPr>
          <w:rFonts w:ascii="宋体" w:hAnsi="宋体" w:hint="eastAsia"/>
        </w:rPr>
        <w:t xml:space="preserve">  患者在运动时出现心悸症状，可作运动试验协助诊断。但应注意，正常人进行运动试</w:t>
      </w:r>
    </w:p>
    <w:p w:rsidR="00F23563" w:rsidRPr="00A35D65" w:rsidRDefault="00F23563" w:rsidP="00F23563">
      <w:pPr>
        <w:rPr>
          <w:rFonts w:ascii="宋体" w:hAnsi="宋体"/>
        </w:rPr>
      </w:pPr>
      <w:r w:rsidRPr="00A35D65">
        <w:rPr>
          <w:rFonts w:ascii="宋体" w:hAnsi="宋体" w:hint="eastAsia"/>
        </w:rPr>
        <w:t>验，亦可发生室性期前收缩。运动试验诊断心律失常的敏感性不如动态心电图。</w:t>
      </w:r>
    </w:p>
    <w:p w:rsidR="00F23563" w:rsidRPr="00A35D65" w:rsidRDefault="00F23563" w:rsidP="00F23563">
      <w:pPr>
        <w:rPr>
          <w:rFonts w:ascii="宋体" w:hAnsi="宋体"/>
        </w:rPr>
      </w:pPr>
      <w:r w:rsidRPr="00A35D65">
        <w:rPr>
          <w:rFonts w:ascii="宋体" w:hAnsi="宋体" w:hint="eastAsia"/>
        </w:rPr>
        <w:t xml:space="preserve">    (六)食管心电图</w:t>
      </w:r>
    </w:p>
    <w:p w:rsidR="00F23563" w:rsidRPr="00A35D65" w:rsidRDefault="00F23563" w:rsidP="00F23563">
      <w:pPr>
        <w:rPr>
          <w:rFonts w:ascii="宋体" w:hAnsi="宋体"/>
        </w:rPr>
      </w:pPr>
      <w:r w:rsidRPr="00A35D65">
        <w:rPr>
          <w:rFonts w:ascii="宋体" w:hAnsi="宋体" w:hint="eastAsia"/>
        </w:rPr>
        <w:t xml:space="preserve">    解剖上左心房后壁毗邻食管，因此，插人食管电极导管并置于心房水平时，能记录到</w:t>
      </w:r>
    </w:p>
    <w:p w:rsidR="00F23563" w:rsidRPr="00A35D65" w:rsidRDefault="00F23563" w:rsidP="00F23563">
      <w:pPr>
        <w:rPr>
          <w:rFonts w:ascii="宋体" w:hAnsi="宋体"/>
        </w:rPr>
      </w:pPr>
      <w:r w:rsidRPr="00A35D65">
        <w:rPr>
          <w:rFonts w:ascii="宋体" w:hAnsi="宋体" w:hint="eastAsia"/>
        </w:rPr>
        <w:lastRenderedPageBreak/>
        <w:t>清晰的心房电位，并能进行心房快速起搏或程序电刺激。</w:t>
      </w:r>
    </w:p>
    <w:p w:rsidR="00F23563" w:rsidRPr="00A35D65" w:rsidRDefault="00F23563" w:rsidP="00F23563">
      <w:pPr>
        <w:rPr>
          <w:rFonts w:ascii="宋体" w:hAnsi="宋体"/>
        </w:rPr>
      </w:pPr>
      <w:r w:rsidRPr="00A35D65">
        <w:rPr>
          <w:rFonts w:ascii="宋体" w:hAnsi="宋体" w:hint="eastAsia"/>
        </w:rPr>
        <w:t xml:space="preserve">    食管心电图结合电刺激技术对常见室上性心动过速发生机制的判断可提供帮助，如确</w:t>
      </w:r>
    </w:p>
    <w:p w:rsidR="00F23563" w:rsidRPr="00A35D65" w:rsidRDefault="00F23563" w:rsidP="00F23563">
      <w:pPr>
        <w:rPr>
          <w:rFonts w:ascii="宋体" w:hAnsi="宋体"/>
        </w:rPr>
      </w:pPr>
      <w:r w:rsidRPr="00A35D65">
        <w:rPr>
          <w:rFonts w:ascii="宋体" w:hAnsi="宋体" w:hint="eastAsia"/>
        </w:rPr>
        <w:t>定是否存在房室结双径路。房室结折返性心动过速能被心房电刺激诱发和终止。食管心电</w:t>
      </w:r>
    </w:p>
    <w:p w:rsidR="00F23563" w:rsidRPr="00A35D65" w:rsidRDefault="00F23563" w:rsidP="00F23563">
      <w:pPr>
        <w:rPr>
          <w:rFonts w:ascii="宋体" w:hAnsi="宋体"/>
        </w:rPr>
      </w:pPr>
      <w:r w:rsidRPr="00A35D65">
        <w:rPr>
          <w:rFonts w:ascii="宋体" w:hAnsi="宋体" w:hint="eastAsia"/>
        </w:rPr>
        <w:t>图能清晰地识别心房与心室电活动，便于确定房室分离，有助于鉴别室上性心动过速伴有</w:t>
      </w:r>
    </w:p>
    <w:p w:rsidR="00F23563" w:rsidRPr="00A35D65" w:rsidRDefault="00F23563" w:rsidP="00F23563">
      <w:pPr>
        <w:rPr>
          <w:rFonts w:ascii="宋体" w:hAnsi="宋体"/>
        </w:rPr>
      </w:pPr>
      <w:r w:rsidRPr="00A35D65">
        <w:rPr>
          <w:rFonts w:ascii="宋体" w:hAnsi="宋体" w:hint="eastAsia"/>
        </w:rPr>
        <w:t>室内差异性传导与室性心动过速。食管快速心房起搏能使预激图形明显化，有助于不典型</w:t>
      </w:r>
    </w:p>
    <w:p w:rsidR="00F23563" w:rsidRPr="00A35D65" w:rsidRDefault="00F23563" w:rsidP="00F23563">
      <w:pPr>
        <w:rPr>
          <w:rFonts w:ascii="宋体" w:hAnsi="宋体"/>
        </w:rPr>
      </w:pPr>
      <w:r w:rsidRPr="00A35D65">
        <w:rPr>
          <w:rFonts w:ascii="宋体" w:hAnsi="宋体" w:hint="eastAsia"/>
        </w:rPr>
        <w:t>的预激综合征患者确诊。应用电刺激诱发与终止心动过速，可协助评价抗心律失常药物疗</w:t>
      </w:r>
    </w:p>
    <w:p w:rsidR="00F23563" w:rsidRPr="00A35D65" w:rsidRDefault="00F23563" w:rsidP="00F23563">
      <w:pPr>
        <w:rPr>
          <w:rFonts w:ascii="宋体" w:hAnsi="宋体"/>
        </w:rPr>
      </w:pPr>
      <w:r w:rsidRPr="00A35D65">
        <w:rPr>
          <w:rFonts w:ascii="宋体" w:hAnsi="宋体" w:hint="eastAsia"/>
        </w:rPr>
        <w:t>效。食管心房刺激技术亦用于评价窦房结功能。此外，快速心房起搏，可终止药物治疗无</w:t>
      </w:r>
    </w:p>
    <w:p w:rsidR="00F23563" w:rsidRPr="00A35D65" w:rsidRDefault="00F23563" w:rsidP="00F23563">
      <w:pPr>
        <w:rPr>
          <w:rFonts w:ascii="宋体" w:hAnsi="宋体"/>
        </w:rPr>
      </w:pPr>
      <w:r w:rsidRPr="00A35D65">
        <w:rPr>
          <w:rFonts w:ascii="宋体" w:hAnsi="宋体" w:hint="eastAsia"/>
        </w:rPr>
        <w:t>效的某些类型室上性折返性心动过速(图3—3—3)。</w:t>
      </w:r>
    </w:p>
    <w:p w:rsidR="00F23563" w:rsidRPr="00A35D65" w:rsidRDefault="00F23563" w:rsidP="00F23563">
      <w:pPr>
        <w:rPr>
          <w:rFonts w:ascii="宋体" w:hAnsi="宋体"/>
        </w:rPr>
      </w:pPr>
      <w:r w:rsidRPr="00A35D65">
        <w:rPr>
          <w:rFonts w:ascii="宋体" w:hAnsi="宋体" w:hint="eastAsia"/>
        </w:rPr>
        <w:t xml:space="preserve">    图3—3．3经食管快速心房起搏终止室上性心动过速</w:t>
      </w:r>
    </w:p>
    <w:p w:rsidR="00F23563" w:rsidRPr="00A35D65" w:rsidRDefault="00F23563" w:rsidP="00F23563">
      <w:pPr>
        <w:rPr>
          <w:rFonts w:ascii="宋体" w:hAnsi="宋体"/>
        </w:rPr>
      </w:pPr>
      <w:r w:rsidRPr="00A35D65">
        <w:rPr>
          <w:rFonts w:ascii="宋体" w:hAnsi="宋体" w:hint="eastAsia"/>
        </w:rPr>
        <w:t>图中室上性心动过速发作、频率为187次／分。经食管电极发放心房短阵</w:t>
      </w:r>
    </w:p>
    <w:p w:rsidR="00F23563" w:rsidRPr="00A35D65" w:rsidRDefault="00F23563" w:rsidP="00F23563">
      <w:pPr>
        <w:rPr>
          <w:rFonts w:ascii="宋体" w:hAnsi="宋体"/>
        </w:rPr>
      </w:pPr>
      <w:r w:rsidRPr="00A35D65">
        <w:rPr>
          <w:rFonts w:ascii="宋体" w:hAnsi="宋体" w:hint="eastAsia"/>
        </w:rPr>
        <w:t xml:space="preserve">    猝发性起搏(频率为210次／分)后，心动过速终止</w:t>
      </w:r>
    </w:p>
    <w:p w:rsidR="00F23563" w:rsidRPr="00A35D65" w:rsidRDefault="00F23563" w:rsidP="00F23563">
      <w:pPr>
        <w:rPr>
          <w:rFonts w:ascii="宋体" w:hAnsi="宋体"/>
        </w:rPr>
      </w:pPr>
      <w:r w:rsidRPr="00A35D65">
        <w:rPr>
          <w:rFonts w:ascii="宋体" w:hAnsi="宋体" w:hint="eastAsia"/>
        </w:rPr>
        <w:t xml:space="preserve">    (七)临床心电生理检查</w:t>
      </w:r>
    </w:p>
    <w:p w:rsidR="00F23563" w:rsidRPr="00A35D65" w:rsidRDefault="00F23563" w:rsidP="00F23563">
      <w:pPr>
        <w:rPr>
          <w:rFonts w:ascii="宋体" w:hAnsi="宋体"/>
        </w:rPr>
      </w:pPr>
      <w:r w:rsidRPr="00A35D65">
        <w:rPr>
          <w:rFonts w:ascii="宋体" w:hAnsi="宋体" w:hint="eastAsia"/>
        </w:rPr>
        <w:t xml:space="preserve">    心腔内心电生理检查是将几根多电极导管经静脉和(或)动脉插入，放置在心腔内的</w:t>
      </w:r>
    </w:p>
    <w:p w:rsidR="00F23563" w:rsidRPr="00A35D65" w:rsidRDefault="00F23563" w:rsidP="00F23563">
      <w:pPr>
        <w:rPr>
          <w:rFonts w:ascii="宋体" w:hAnsi="宋体"/>
        </w:rPr>
      </w:pPr>
      <w:r w:rsidRPr="00A35D65">
        <w:rPr>
          <w:rFonts w:ascii="宋体" w:hAnsi="宋体" w:hint="eastAsia"/>
        </w:rPr>
        <w:t>不同部位辅以8～12通道以上多导生理仪同步记录各部位电活动，包括右心房、右心室、</w:t>
      </w:r>
    </w:p>
    <w:p w:rsidR="00F23563" w:rsidRPr="00A35D65" w:rsidRDefault="00F23563" w:rsidP="00F23563">
      <w:pPr>
        <w:rPr>
          <w:rFonts w:ascii="宋体" w:hAnsi="宋体"/>
        </w:rPr>
      </w:pPr>
      <w:r w:rsidRPr="00A35D65">
        <w:rPr>
          <w:rFonts w:ascii="宋体" w:hAnsi="宋体" w:hint="eastAsia"/>
        </w:rPr>
        <w:t>希氏束、冠状窦(反映左心房、室电活动)。与此同时，应用程序电刺激和快速心房或心</w:t>
      </w:r>
    </w:p>
    <w:p w:rsidR="00F23563" w:rsidRPr="00A35D65" w:rsidRDefault="00F23563" w:rsidP="00F23563">
      <w:pPr>
        <w:rPr>
          <w:rFonts w:ascii="宋体" w:hAnsi="宋体"/>
        </w:rPr>
      </w:pPr>
      <w:r w:rsidRPr="00A35D65">
        <w:rPr>
          <w:rFonts w:ascii="宋体" w:hAnsi="宋体" w:hint="eastAsia"/>
        </w:rPr>
        <w:t>室起搏，测定心脏不同组织的电生理功能；诱发临床出现过的心动过速；预测和评价不同</w:t>
      </w:r>
    </w:p>
    <w:p w:rsidR="00F23563" w:rsidRPr="00A35D65" w:rsidRDefault="00F23563" w:rsidP="00F23563">
      <w:pPr>
        <w:rPr>
          <w:rFonts w:ascii="宋体" w:hAnsi="宋体"/>
        </w:rPr>
      </w:pPr>
      <w:r w:rsidRPr="00A35D65">
        <w:rPr>
          <w:rFonts w:ascii="宋体" w:hAnsi="宋体" w:hint="eastAsia"/>
        </w:rPr>
        <w:t>的治疗措施(如药物、起搏器、植入式心脏复律除颤器、导管消融与手术治疗)的疗效。</w:t>
      </w:r>
    </w:p>
    <w:p w:rsidR="00F23563" w:rsidRPr="00A35D65" w:rsidRDefault="00F23563" w:rsidP="00F23563">
      <w:pPr>
        <w:rPr>
          <w:rFonts w:ascii="宋体" w:hAnsi="宋体"/>
        </w:rPr>
      </w:pPr>
      <w:r w:rsidRPr="00A35D65">
        <w:rPr>
          <w:rFonts w:ascii="宋体" w:hAnsi="宋体" w:hint="eastAsia"/>
        </w:rPr>
        <w:t>患者接受电生理检查，大多基于以下三个方面的原因：①诊断性应用：确立心律失常及其</w:t>
      </w:r>
    </w:p>
    <w:p w:rsidR="00F23563" w:rsidRPr="00A35D65" w:rsidRDefault="00F23563" w:rsidP="00F23563">
      <w:pPr>
        <w:rPr>
          <w:rFonts w:ascii="宋体" w:hAnsi="宋体"/>
        </w:rPr>
      </w:pPr>
      <w:r w:rsidRPr="00A35D65">
        <w:rPr>
          <w:rFonts w:ascii="宋体" w:hAnsi="宋体" w:hint="eastAsia"/>
        </w:rPr>
        <w:t>类型的诊断，了解心律失常的起源部位与发生机制；②治疗性应用：以电刺激终止心动过</w:t>
      </w:r>
    </w:p>
    <w:p w:rsidR="00F23563" w:rsidRPr="00A35D65" w:rsidRDefault="00F23563" w:rsidP="00F23563">
      <w:pPr>
        <w:rPr>
          <w:rFonts w:ascii="宋体" w:hAnsi="宋体"/>
        </w:rPr>
      </w:pPr>
      <w:r w:rsidRPr="00A35D65">
        <w:rPr>
          <w:rFonts w:ascii="宋体" w:hAnsi="宋体" w:hint="eastAsia"/>
        </w:rPr>
        <w:t>速发作或评价某项治疗措施能否防止电刺激诱发的心动过速；植入性电装置能否正确识别</w:t>
      </w:r>
    </w:p>
    <w:p w:rsidR="00F23563" w:rsidRPr="00A35D65" w:rsidRDefault="00F23563" w:rsidP="00F23563">
      <w:pPr>
        <w:rPr>
          <w:rFonts w:ascii="宋体" w:hAnsi="宋体"/>
        </w:rPr>
      </w:pPr>
      <w:r w:rsidRPr="00A35D65">
        <w:rPr>
          <w:rFonts w:ascii="宋体" w:hAnsi="宋体" w:hint="eastAsia"/>
        </w:rPr>
        <w:t>与终止电诱发的心动过速；通过电极导管，以不同种类的能量(射频、冷冻、超声等)消融参与心动过速形成的心肌，以达到治愈心动过速的目的；③判断预后：通过电刺激确定患者是否易于诱发室性心动过速、有无发生心脏性猝死的危险。患者进行心电生理检查的</w:t>
      </w:r>
    </w:p>
    <w:p w:rsidR="00F23563" w:rsidRPr="00A35D65" w:rsidRDefault="00F23563" w:rsidP="00F23563">
      <w:pPr>
        <w:rPr>
          <w:rFonts w:ascii="宋体" w:hAnsi="宋体"/>
        </w:rPr>
      </w:pPr>
      <w:r w:rsidRPr="00A35D65">
        <w:rPr>
          <w:rFonts w:ascii="宋体" w:hAnsi="宋体" w:hint="eastAsia"/>
        </w:rPr>
        <w:t>主要适应证包括：    ．</w:t>
      </w:r>
    </w:p>
    <w:p w:rsidR="00F23563" w:rsidRPr="00A35D65" w:rsidRDefault="00F23563" w:rsidP="00F23563">
      <w:pPr>
        <w:rPr>
          <w:rFonts w:ascii="宋体" w:hAnsi="宋体"/>
        </w:rPr>
      </w:pPr>
      <w:r w:rsidRPr="00A35D65">
        <w:rPr>
          <w:rFonts w:ascii="宋体" w:hAnsi="宋体" w:hint="eastAsia"/>
        </w:rPr>
        <w:t xml:space="preserve">    1．窦房结功能测定  当患者出现发作性晕厥症状，临床怀疑病态窦房结综合征，但</w:t>
      </w:r>
    </w:p>
    <w:p w:rsidR="00F23563" w:rsidRPr="00A35D65" w:rsidRDefault="00F23563" w:rsidP="00F23563">
      <w:pPr>
        <w:rPr>
          <w:rFonts w:ascii="宋体" w:hAnsi="宋体"/>
        </w:rPr>
      </w:pPr>
      <w:r w:rsidRPr="00A35D65">
        <w:rPr>
          <w:rFonts w:ascii="宋体" w:hAnsi="宋体" w:hint="eastAsia"/>
        </w:rPr>
        <w:t>缺乏典型心电图表现，可进行心电生理检查测定窦房结功能。测定指标包括：</w:t>
      </w:r>
    </w:p>
    <w:p w:rsidR="00F23563" w:rsidRPr="00A35D65" w:rsidRDefault="00F23563" w:rsidP="00F23563">
      <w:pPr>
        <w:rPr>
          <w:rFonts w:ascii="宋体" w:hAnsi="宋体"/>
        </w:rPr>
      </w:pPr>
      <w:r w:rsidRPr="00A35D65">
        <w:rPr>
          <w:rFonts w:ascii="宋体" w:hAnsi="宋体" w:hint="eastAsia"/>
        </w:rPr>
        <w:t xml:space="preserve">    (1)窦房结恢复时间(sinus node recover_y time，SNRT)：于高位右心房起搏，频率</w:t>
      </w:r>
    </w:p>
    <w:p w:rsidR="00F23563" w:rsidRPr="00A35D65" w:rsidRDefault="00F23563" w:rsidP="00F23563">
      <w:pPr>
        <w:rPr>
          <w:rFonts w:ascii="宋体" w:hAnsi="宋体"/>
        </w:rPr>
      </w:pPr>
      <w:r w:rsidRPr="00A35D65">
        <w:rPr>
          <w:rFonts w:ascii="宋体" w:hAnsi="宋体" w:hint="eastAsia"/>
        </w:rPr>
        <w:t>逐级加速，随后骤然终止起搏。SNRT是从最后一个右房起搏波至第一个恢复的窦性心房</w:t>
      </w:r>
    </w:p>
    <w:p w:rsidR="00F23563" w:rsidRPr="00A35D65" w:rsidRDefault="00F23563" w:rsidP="00F23563">
      <w:pPr>
        <w:rPr>
          <w:rFonts w:ascii="宋体" w:hAnsi="宋体"/>
        </w:rPr>
      </w:pPr>
      <w:r w:rsidRPr="00A35D65">
        <w:rPr>
          <w:rFonts w:ascii="宋体" w:hAnsi="宋体" w:hint="eastAsia"/>
        </w:rPr>
        <w:t>波之间的时限。如将此值减去起搏前窦性周期时限，称为校正的窦房结恢复时间(COl‘rec：一</w:t>
      </w:r>
    </w:p>
    <w:p w:rsidR="00F23563" w:rsidRPr="00A35D65" w:rsidRDefault="00F23563" w:rsidP="00F23563">
      <w:pPr>
        <w:rPr>
          <w:rFonts w:ascii="宋体" w:hAnsi="宋体"/>
        </w:rPr>
      </w:pPr>
      <w:r w:rsidRPr="00A35D65">
        <w:rPr>
          <w:rFonts w:ascii="宋体" w:hAnsi="宋体" w:hint="eastAsia"/>
        </w:rPr>
        <w:t>ted SNRT，(；SNRT)。正常时，SNRT不应超过2000ms，(2SNRT不超过525ms。</w:t>
      </w:r>
    </w:p>
    <w:p w:rsidR="00F23563" w:rsidRPr="00A35D65" w:rsidRDefault="00F23563" w:rsidP="00F23563">
      <w:pPr>
        <w:rPr>
          <w:rFonts w:ascii="宋体" w:hAnsi="宋体"/>
        </w:rPr>
      </w:pPr>
      <w:r w:rsidRPr="00A35D65">
        <w:rPr>
          <w:rFonts w:ascii="宋体" w:hAnsi="宋体" w:hint="eastAsia"/>
        </w:rPr>
        <w:t xml:space="preserve">    (2)窦房传导时间(sinoatrial conduction time，SA(：T)：通过对心房程序期前刺激模</w:t>
      </w:r>
    </w:p>
    <w:p w:rsidR="00F23563" w:rsidRPr="00A35D65" w:rsidRDefault="00F23563" w:rsidP="00F23563">
      <w:pPr>
        <w:rPr>
          <w:rFonts w:ascii="宋体" w:hAnsi="宋体"/>
        </w:rPr>
      </w:pPr>
      <w:r w:rsidRPr="00A35D65">
        <w:rPr>
          <w:rFonts w:ascii="宋体" w:hAnsi="宋体" w:hint="eastAsia"/>
        </w:rPr>
        <w:t>拟具有不完全代偿的早搏进行测定和计算。SA(：T正常值不超过147Ins。SNf汀与SA(：T</w:t>
      </w:r>
    </w:p>
    <w:p w:rsidR="00F23563" w:rsidRPr="00A35D65" w:rsidRDefault="00F23563" w:rsidP="00F23563">
      <w:pPr>
        <w:rPr>
          <w:rFonts w:ascii="宋体" w:hAnsi="宋体"/>
        </w:rPr>
      </w:pPr>
      <w:r w:rsidRPr="00A35D65">
        <w:rPr>
          <w:rFonts w:ascii="宋体" w:hAnsi="宋体" w:hint="eastAsia"/>
        </w:rPr>
        <w:t>对病态窦房结综合征诊断的敏感性各为50％左右，合用时可达65％，特异性为88％。因</w:t>
      </w:r>
    </w:p>
    <w:p w:rsidR="00F23563" w:rsidRPr="00A35D65" w:rsidRDefault="00F23563" w:rsidP="00F23563">
      <w:pPr>
        <w:rPr>
          <w:rFonts w:ascii="宋体" w:hAnsi="宋体"/>
        </w:rPr>
      </w:pPr>
      <w:r w:rsidRPr="00A35D65">
        <w:rPr>
          <w:rFonts w:ascii="宋体" w:hAnsi="宋体" w:hint="eastAsia"/>
        </w:rPr>
        <w:t>此，当上述测定结果异常时，确立诊断的可能性较大。若属正常范围，仍不能排除窦房结</w:t>
      </w:r>
    </w:p>
    <w:p w:rsidR="00F23563" w:rsidRPr="00A35D65" w:rsidRDefault="00F23563" w:rsidP="00F23563">
      <w:pPr>
        <w:rPr>
          <w:rFonts w:ascii="宋体" w:hAnsi="宋体"/>
        </w:rPr>
      </w:pPr>
      <w:r w:rsidRPr="00A35D65">
        <w:rPr>
          <w:rFonts w:ascii="宋体" w:hAnsi="宋体" w:hint="eastAsia"/>
        </w:rPr>
        <w:t>功能减低的可能性。此外，应同时检测房室结与室内传导功能，以便对应用起搏器的种类</w:t>
      </w:r>
    </w:p>
    <w:p w:rsidR="00F23563" w:rsidRPr="00A35D65" w:rsidRDefault="00F23563" w:rsidP="00F23563">
      <w:pPr>
        <w:rPr>
          <w:rFonts w:ascii="宋体" w:hAnsi="宋体"/>
        </w:rPr>
      </w:pPr>
      <w:r w:rsidRPr="00A35D65">
        <w:rPr>
          <w:rFonts w:ascii="宋体" w:hAnsi="宋体" w:hint="eastAsia"/>
        </w:rPr>
        <w:t>及其工作方式作出抉择。</w:t>
      </w:r>
    </w:p>
    <w:p w:rsidR="00F23563" w:rsidRPr="00A35D65" w:rsidRDefault="00F23563" w:rsidP="00F23563">
      <w:pPr>
        <w:rPr>
          <w:rFonts w:ascii="宋体" w:hAnsi="宋体"/>
        </w:rPr>
      </w:pPr>
      <w:r w:rsidRPr="00A35D65">
        <w:rPr>
          <w:rFonts w:ascii="宋体" w:hAnsi="宋体" w:hint="eastAsia"/>
        </w:rPr>
        <w:t xml:space="preserve">    2．房室与室内传导阻滞体表心电图往往不能准确判断房室及室内传导阻滞的部位，</w:t>
      </w:r>
    </w:p>
    <w:p w:rsidR="00F23563" w:rsidRPr="00A35D65" w:rsidRDefault="00F23563" w:rsidP="00F23563">
      <w:pPr>
        <w:rPr>
          <w:rFonts w:ascii="宋体" w:hAnsi="宋体"/>
        </w:rPr>
      </w:pPr>
      <w:r w:rsidRPr="00A35D65">
        <w:rPr>
          <w:rFonts w:ascii="宋体" w:hAnsi="宋体" w:hint="eastAsia"/>
        </w:rPr>
        <w:t>当需要了解阻滞的确切部位时，可作心电生理检查。</w:t>
      </w:r>
    </w:p>
    <w:p w:rsidR="00F23563" w:rsidRPr="00A35D65" w:rsidRDefault="00F23563" w:rsidP="00F23563">
      <w:pPr>
        <w:rPr>
          <w:rFonts w:ascii="宋体" w:hAnsi="宋体"/>
        </w:rPr>
      </w:pPr>
      <w:r w:rsidRPr="00A35D65">
        <w:rPr>
          <w:rFonts w:ascii="宋体" w:hAnsi="宋体" w:hint="eastAsia"/>
        </w:rPr>
        <w:t xml:space="preserve">    房室传导系统心电生理检查内容包括：测定房室结维持1：</w:t>
      </w:r>
    </w:p>
    <w:p w:rsidR="00F23563" w:rsidRPr="00A35D65" w:rsidRDefault="00F23563" w:rsidP="00F23563">
      <w:pPr>
        <w:rPr>
          <w:rFonts w:ascii="宋体" w:hAnsi="宋体"/>
        </w:rPr>
      </w:pPr>
      <w:r w:rsidRPr="00A35D65">
        <w:rPr>
          <w:rFonts w:ascii="宋体" w:hAnsi="宋体" w:hint="eastAsia"/>
        </w:rPr>
        <w:t>1传导的最高心房起搏频    l</w:t>
      </w:r>
    </w:p>
    <w:p w:rsidR="00F23563" w:rsidRPr="00A35D65" w:rsidRDefault="00F23563" w:rsidP="00F23563">
      <w:pPr>
        <w:rPr>
          <w:rFonts w:ascii="宋体" w:hAnsi="宋体"/>
        </w:rPr>
      </w:pPr>
      <w:r w:rsidRPr="00A35D65">
        <w:rPr>
          <w:rFonts w:ascii="宋体" w:hAnsi="宋体" w:hint="eastAsia"/>
        </w:rPr>
        <w:t xml:space="preserve">    图3—3。4正常希氏束电图</w:t>
      </w:r>
    </w:p>
    <w:p w:rsidR="00F23563" w:rsidRPr="00A35D65" w:rsidRDefault="00F23563" w:rsidP="00F23563">
      <w:pPr>
        <w:rPr>
          <w:rFonts w:ascii="宋体" w:hAnsi="宋体"/>
        </w:rPr>
      </w:pPr>
      <w:r w:rsidRPr="00A35D65">
        <w:rPr>
          <w:rFonts w:ascii="宋体" w:hAnsi="宋体" w:hint="eastAsia"/>
        </w:rPr>
        <w:t>自上而下分别为体表心电图Ⅱ导联、高位右心房电图(HRA)、希氏束电图(HBE)、</w:t>
      </w:r>
    </w:p>
    <w:p w:rsidR="00F23563" w:rsidRPr="00A35D65" w:rsidRDefault="00F23563" w:rsidP="00F23563">
      <w:pPr>
        <w:rPr>
          <w:rFonts w:ascii="宋体" w:hAnsi="宋体"/>
        </w:rPr>
      </w:pPr>
      <w:r w:rsidRPr="00A35D65">
        <w:rPr>
          <w:rFonts w:ascii="宋体" w:hAnsi="宋体" w:hint="eastAsia"/>
        </w:rPr>
        <w:lastRenderedPageBreak/>
        <w:t>右心室尖电图(RVA)以及体表心电图V1导联同步记录A、H、V分别代表心房波、</w:t>
      </w:r>
    </w:p>
    <w:p w:rsidR="00F23563" w:rsidRPr="00A35D65" w:rsidRDefault="00F23563" w:rsidP="00F23563">
      <w:pPr>
        <w:rPr>
          <w:rFonts w:ascii="宋体" w:hAnsi="宋体"/>
        </w:rPr>
      </w:pPr>
      <w:r w:rsidRPr="00A35D65">
        <w:rPr>
          <w:rFonts w:ascii="宋体" w:hAnsi="宋体" w:hint="eastAsia"/>
        </w:rPr>
        <w:t>希氏束波、心室波。图中PA间期25ms，AH间期70ms，HV间期45ms</w:t>
      </w:r>
    </w:p>
    <w:p w:rsidR="00F23563" w:rsidRPr="00A35D65" w:rsidRDefault="00F23563" w:rsidP="00F23563">
      <w:pPr>
        <w:rPr>
          <w:rFonts w:ascii="宋体" w:hAnsi="宋体"/>
        </w:rPr>
      </w:pPr>
      <w:r w:rsidRPr="00A35D65">
        <w:rPr>
          <w:rFonts w:ascii="宋体" w:hAnsi="宋体" w:hint="eastAsia"/>
        </w:rPr>
        <w:t>率(正常不小于130次／分)；以程序心房刺激测定房室结与希氏束一普肯耶系统的不应期，</w:t>
      </w:r>
    </w:p>
    <w:p w:rsidR="00F23563" w:rsidRPr="00A35D65" w:rsidRDefault="00F23563" w:rsidP="00F23563">
      <w:pPr>
        <w:rPr>
          <w:rFonts w:ascii="宋体" w:hAnsi="宋体"/>
        </w:rPr>
      </w:pPr>
      <w:r w:rsidRPr="00A35D65">
        <w:rPr>
          <w:rFonts w:ascii="宋体" w:hAnsi="宋体" w:hint="eastAsia"/>
        </w:rPr>
        <w:t>以及各种传导间期，如：PA(反映心房内传导)、AH(反映房室结传导)、HV(反映希氏</w:t>
      </w:r>
    </w:p>
    <w:p w:rsidR="00F23563" w:rsidRPr="00A35D65" w:rsidRDefault="00F23563" w:rsidP="00F23563">
      <w:pPr>
        <w:rPr>
          <w:rFonts w:ascii="宋体" w:hAnsi="宋体"/>
        </w:rPr>
      </w:pPr>
      <w:r w:rsidRPr="00A35D65">
        <w:rPr>
          <w:rFonts w:ascii="宋体" w:hAnsi="宋体" w:hint="eastAsia"/>
        </w:rPr>
        <w:t>束一普肯耶系统传导)(图3—3—4)。</w:t>
      </w:r>
    </w:p>
    <w:p w:rsidR="00F23563" w:rsidRPr="00A35D65" w:rsidRDefault="00F23563" w:rsidP="00F23563">
      <w:pPr>
        <w:rPr>
          <w:rFonts w:ascii="宋体" w:hAnsi="宋体"/>
        </w:rPr>
      </w:pPr>
      <w:r w:rsidRPr="00A35D65">
        <w:rPr>
          <w:rFonts w:ascii="宋体" w:hAnsi="宋体" w:hint="eastAsia"/>
        </w:rPr>
        <w:t xml:space="preserve">    室内(希氏束分叉以下)传导阻滞时体表心电图PR间期可正常或延长，但HV间期延</w:t>
      </w:r>
    </w:p>
    <w:p w:rsidR="00F23563" w:rsidRPr="00A35D65" w:rsidRDefault="00F23563" w:rsidP="00F23563">
      <w:pPr>
        <w:rPr>
          <w:rFonts w:ascii="宋体" w:hAnsi="宋体"/>
        </w:rPr>
      </w:pPr>
      <w:r w:rsidRPr="00A35D65">
        <w:rPr>
          <w:rFonts w:ascii="宋体" w:hAnsi="宋体" w:hint="eastAsia"/>
        </w:rPr>
        <w:t>长(&gt;55ms)。如HV间期显著延长(&gt;80ms)，提示患者发生完全性房室传导阻滞的危险性</w:t>
      </w:r>
    </w:p>
    <w:p w:rsidR="00F23563" w:rsidRPr="00A35D65" w:rsidRDefault="00F23563" w:rsidP="00F23563">
      <w:pPr>
        <w:rPr>
          <w:rFonts w:ascii="宋体" w:hAnsi="宋体"/>
        </w:rPr>
      </w:pPr>
      <w:r w:rsidRPr="00A35D65">
        <w:rPr>
          <w:rFonts w:ascii="宋体" w:hAnsi="宋体" w:hint="eastAsia"/>
        </w:rPr>
        <w:t>颇高。HV间期延长对传导障碍诊断的特异性高(约80％)，但敏感性低(约66％)。</w:t>
      </w:r>
    </w:p>
    <w:p w:rsidR="00F23563" w:rsidRPr="00A35D65" w:rsidRDefault="00F23563" w:rsidP="00F23563">
      <w:pPr>
        <w:rPr>
          <w:rFonts w:ascii="宋体" w:hAnsi="宋体"/>
        </w:rPr>
      </w:pPr>
      <w:r w:rsidRPr="00A35D65">
        <w:rPr>
          <w:rFonts w:ascii="宋体" w:hAnsi="宋体" w:hint="eastAsia"/>
        </w:rPr>
        <w:t xml:space="preserve">    3．心动过速  当出现以下几种情况时应进行心电生理检查：①室上性或室性心动过</w:t>
      </w:r>
    </w:p>
    <w:p w:rsidR="00F23563" w:rsidRPr="00A35D65" w:rsidRDefault="00F23563" w:rsidP="00F23563">
      <w:pPr>
        <w:rPr>
          <w:rFonts w:ascii="宋体" w:hAnsi="宋体"/>
        </w:rPr>
      </w:pPr>
      <w:r w:rsidRPr="00A35D65">
        <w:rPr>
          <w:rFonts w:ascii="宋体" w:hAnsi="宋体" w:hint="eastAsia"/>
        </w:rPr>
        <w:t>速反复发作伴有明显症状，药物治疗效果欠佳者；②发作不频繁难以作明确的诊断；③鉴</w:t>
      </w:r>
    </w:p>
    <w:p w:rsidR="00F23563" w:rsidRPr="00A35D65" w:rsidRDefault="00F23563" w:rsidP="00F23563">
      <w:pPr>
        <w:rPr>
          <w:rFonts w:ascii="宋体" w:hAnsi="宋体"/>
        </w:rPr>
      </w:pPr>
      <w:r w:rsidRPr="00A35D65">
        <w:rPr>
          <w:rFonts w:ascii="宋体" w:hAnsi="宋体" w:hint="eastAsia"/>
        </w:rPr>
        <w:t>别室上性心动过速伴有室内差异性传导抑或室性心动过速有困难者；④进行系列的心电生</w:t>
      </w:r>
    </w:p>
    <w:p w:rsidR="00F23563" w:rsidRPr="00A35D65" w:rsidRDefault="00F23563" w:rsidP="00F23563">
      <w:pPr>
        <w:rPr>
          <w:rFonts w:ascii="宋体" w:hAnsi="宋体"/>
        </w:rPr>
      </w:pPr>
      <w:r w:rsidRPr="00A35D65">
        <w:rPr>
          <w:rFonts w:ascii="宋体" w:hAnsi="宋体" w:hint="eastAsia"/>
        </w:rPr>
        <w:t>理一药理学试验以确定抗心律失常药物疗效；评价各种非药物治疗方法的效果；⑤心内膜</w:t>
      </w:r>
    </w:p>
    <w:p w:rsidR="00F23563" w:rsidRPr="00A35D65" w:rsidRDefault="00F23563" w:rsidP="00F23563">
      <w:pPr>
        <w:rPr>
          <w:rFonts w:ascii="宋体" w:hAnsi="宋体"/>
        </w:rPr>
      </w:pPr>
      <w:r w:rsidRPr="00A35D65">
        <w:rPr>
          <w:rFonts w:ascii="宋体" w:hAnsi="宋体" w:hint="eastAsia"/>
        </w:rPr>
        <w:t>标测确定心动过速的起源部位，并同时进行导管消融治疗。</w:t>
      </w:r>
    </w:p>
    <w:p w:rsidR="00F23563" w:rsidRPr="00A35D65" w:rsidRDefault="00F23563" w:rsidP="00F23563">
      <w:pPr>
        <w:rPr>
          <w:rFonts w:ascii="宋体" w:hAnsi="宋体"/>
        </w:rPr>
      </w:pPr>
      <w:r w:rsidRPr="00A35D65">
        <w:rPr>
          <w:rFonts w:ascii="宋体" w:hAnsi="宋体" w:hint="eastAsia"/>
        </w:rPr>
        <w:t xml:space="preserve">    4．不明原因晕厥晕厥的病因包括心脏性与非心脏性两大类。引起晕厥的三种常见的心</w:t>
      </w:r>
    </w:p>
    <w:p w:rsidR="00F23563" w:rsidRPr="00A35D65" w:rsidRDefault="00F23563" w:rsidP="00F23563">
      <w:pPr>
        <w:rPr>
          <w:rFonts w:ascii="宋体" w:hAnsi="宋体"/>
        </w:rPr>
      </w:pPr>
      <w:r w:rsidRPr="00A35D65">
        <w:rPr>
          <w:rFonts w:ascii="宋体" w:hAnsi="宋体" w:hint="eastAsia"/>
        </w:rPr>
        <w:t>律失常是：病态窦房结综合征、房室传导阻滞及心动过速。晕厥患者应首先接受详细的病史询问、体格检查、神经系统检查。无创伤性心脏检查包括体表心电图、动态心电图、运动试验与倾斜试验。如上述检查仍未明确晕厥的病因，患者又患有器质性心脏病时，应接受心电生理检查。此项检查可在70％的患者获得有诊断价值的结果。非器质性心脏病患者则仅为12％。</w:t>
      </w:r>
    </w:p>
    <w:p w:rsidR="00F23563" w:rsidRPr="00A35D65" w:rsidRDefault="00F23563" w:rsidP="00B80005">
      <w:pPr>
        <w:pStyle w:val="ac"/>
        <w:rPr>
          <w:rFonts w:ascii="宋体" w:hAnsi="宋体"/>
        </w:rPr>
      </w:pPr>
      <w:bookmarkStart w:id="113" w:name="_Toc331050301"/>
      <w:bookmarkStart w:id="114" w:name="_Toc514253946"/>
      <w:r w:rsidRPr="00A35D65">
        <w:rPr>
          <w:rFonts w:ascii="宋体" w:hAnsi="宋体" w:hint="eastAsia"/>
        </w:rPr>
        <w:t>第二节窦性心律失常</w:t>
      </w:r>
      <w:bookmarkEnd w:id="113"/>
      <w:bookmarkEnd w:id="114"/>
    </w:p>
    <w:p w:rsidR="00F23563" w:rsidRPr="00A35D65" w:rsidRDefault="00F23563" w:rsidP="00F23563">
      <w:pPr>
        <w:rPr>
          <w:rFonts w:ascii="宋体" w:hAnsi="宋体"/>
        </w:rPr>
      </w:pPr>
      <w:r w:rsidRPr="00A35D65">
        <w:rPr>
          <w:rFonts w:ascii="宋体" w:hAnsi="宋体" w:hint="eastAsia"/>
        </w:rPr>
        <w:t>一、窦性心动过速</w:t>
      </w:r>
    </w:p>
    <w:p w:rsidR="00F23563" w:rsidRPr="00A35D65" w:rsidRDefault="00F23563" w:rsidP="00F23563">
      <w:pPr>
        <w:rPr>
          <w:rFonts w:ascii="宋体" w:hAnsi="宋体"/>
        </w:rPr>
      </w:pPr>
      <w:r w:rsidRPr="00A35D65">
        <w:rPr>
          <w:rFonts w:ascii="宋体" w:hAnsi="宋体" w:hint="eastAsia"/>
        </w:rPr>
        <w:t xml:space="preserve">    正常窦性心律的冲动起源于窦房结，频率为60～100次／分。心电图显示窦性心律的</w:t>
      </w:r>
    </w:p>
    <w:p w:rsidR="00F23563" w:rsidRPr="00A35D65" w:rsidRDefault="00F23563" w:rsidP="00F23563">
      <w:pPr>
        <w:rPr>
          <w:rFonts w:ascii="宋体" w:hAnsi="宋体"/>
        </w:rPr>
      </w:pPr>
      <w:r w:rsidRPr="00A35D65">
        <w:rPr>
          <w:rFonts w:ascii="宋体" w:hAnsi="宋体" w:hint="eastAsia"/>
        </w:rPr>
        <w:t>P波在I、Ⅱ、aVF导联直立，aVR倒置。PR间期O．12～O．20s。</w:t>
      </w:r>
    </w:p>
    <w:p w:rsidR="00F23563" w:rsidRPr="00A35D65" w:rsidRDefault="00F23563" w:rsidP="00F23563">
      <w:pPr>
        <w:rPr>
          <w:rFonts w:ascii="宋体" w:hAnsi="宋体"/>
        </w:rPr>
      </w:pPr>
      <w:r w:rsidRPr="00A35D65">
        <w:rPr>
          <w:rFonts w:ascii="宋体" w:hAnsi="宋体" w:hint="eastAsia"/>
        </w:rPr>
        <w:t xml:space="preserve">  【心电图检查】    ’</w:t>
      </w:r>
    </w:p>
    <w:p w:rsidR="00F23563" w:rsidRPr="00A35D65" w:rsidRDefault="00F23563" w:rsidP="00F23563">
      <w:pPr>
        <w:rPr>
          <w:rFonts w:ascii="宋体" w:hAnsi="宋体"/>
        </w:rPr>
      </w:pPr>
      <w:r w:rsidRPr="00A35D65">
        <w:rPr>
          <w:rFonts w:ascii="宋体" w:hAnsi="宋体" w:hint="eastAsia"/>
        </w:rPr>
        <w:t xml:space="preserve">  心电图符合窦性心律的上述特征，成人窦性心律的频率超过100次／分，为窦性心动</w:t>
      </w:r>
    </w:p>
    <w:p w:rsidR="00F23563" w:rsidRPr="00A35D65" w:rsidRDefault="00F23563" w:rsidP="00F23563">
      <w:pPr>
        <w:rPr>
          <w:rFonts w:ascii="宋体" w:hAnsi="宋体"/>
        </w:rPr>
      </w:pPr>
      <w:r w:rsidRPr="00A35D65">
        <w:rPr>
          <w:rFonts w:ascii="宋体" w:hAnsi="宋体" w:hint="eastAsia"/>
        </w:rPr>
        <w:t>过速(sinus tachycaI‘dia)(图3—3—5)。窦性心动过速通常逐渐开始和终止。频率大多在</w:t>
      </w:r>
    </w:p>
    <w:p w:rsidR="00F23563" w:rsidRPr="00A35D65" w:rsidRDefault="00F23563" w:rsidP="00F23563">
      <w:pPr>
        <w:rPr>
          <w:rFonts w:ascii="宋体" w:hAnsi="宋体"/>
        </w:rPr>
      </w:pPr>
      <w:r w:rsidRPr="00A35D65">
        <w:rPr>
          <w:rFonts w:ascii="宋体" w:hAnsi="宋体" w:hint="eastAsia"/>
        </w:rPr>
        <w:t>100～150次／分之间，偶有高达200次／分。刺激迷走神经可使其频率逐渐减慢，停止刺激</w:t>
      </w:r>
    </w:p>
    <w:p w:rsidR="00F23563" w:rsidRPr="00A35D65" w:rsidRDefault="00F23563" w:rsidP="00F23563">
      <w:pPr>
        <w:rPr>
          <w:rFonts w:ascii="宋体" w:hAnsi="宋体"/>
        </w:rPr>
      </w:pPr>
      <w:r w:rsidRPr="00A35D65">
        <w:rPr>
          <w:rFonts w:ascii="宋体" w:hAnsi="宋体" w:hint="eastAsia"/>
        </w:rPr>
        <w:t>后又加速至原先水平。    ，</w:t>
      </w:r>
    </w:p>
    <w:p w:rsidR="00F23563" w:rsidRPr="00A35D65" w:rsidRDefault="00F23563" w:rsidP="00F23563">
      <w:pPr>
        <w:rPr>
          <w:rFonts w:ascii="宋体" w:hAnsi="宋体"/>
        </w:rPr>
      </w:pPr>
      <w:r w:rsidRPr="00A35D65">
        <w:rPr>
          <w:rFonts w:ascii="宋体" w:hAnsi="宋体" w:hint="eastAsia"/>
        </w:rPr>
        <w:t xml:space="preserve">    图3—3—5窦性心动过速</w:t>
      </w:r>
    </w:p>
    <w:p w:rsidR="00F23563" w:rsidRPr="00A35D65" w:rsidRDefault="00F23563" w:rsidP="00F23563">
      <w:pPr>
        <w:rPr>
          <w:rFonts w:ascii="宋体" w:hAnsi="宋体"/>
        </w:rPr>
      </w:pPr>
      <w:r w:rsidRPr="00A35D65">
        <w:rPr>
          <w:rFonts w:ascii="宋体" w:hAnsi="宋体" w:hint="eastAsia"/>
        </w:rPr>
        <w:t>Ⅱ导联的P波正向，PR间期O．14s，心率125次／分</w:t>
      </w:r>
    </w:p>
    <w:p w:rsidR="00F23563" w:rsidRPr="00A35D65" w:rsidRDefault="00F23563" w:rsidP="00F23563">
      <w:pPr>
        <w:rPr>
          <w:rFonts w:ascii="宋体" w:hAnsi="宋体"/>
        </w:rPr>
      </w:pPr>
      <w:r w:rsidRPr="00A35D65">
        <w:rPr>
          <w:rFonts w:ascii="宋体" w:hAnsi="宋体" w:hint="eastAsia"/>
        </w:rPr>
        <w:t xml:space="preserve">    【临床意义】</w:t>
      </w:r>
    </w:p>
    <w:p w:rsidR="00F23563" w:rsidRPr="00A35D65" w:rsidRDefault="00F23563" w:rsidP="00F23563">
      <w:pPr>
        <w:rPr>
          <w:rFonts w:ascii="宋体" w:hAnsi="宋体"/>
        </w:rPr>
      </w:pPr>
      <w:r w:rsidRPr="00A35D65">
        <w:rPr>
          <w:rFonts w:ascii="宋体" w:hAnsi="宋体" w:hint="eastAsia"/>
        </w:rPr>
        <w:t xml:space="preserve">    窦性心动过速可见于健康人吸烟、饮茶或咖啡、饮酒、体力活动及情绪激动时。某些</w:t>
      </w:r>
    </w:p>
    <w:p w:rsidR="00F23563" w:rsidRPr="00A35D65" w:rsidRDefault="00F23563" w:rsidP="00F23563">
      <w:pPr>
        <w:rPr>
          <w:rFonts w:ascii="宋体" w:hAnsi="宋体"/>
        </w:rPr>
      </w:pPr>
      <w:r w:rsidRPr="00A35D65">
        <w:rPr>
          <w:rFonts w:ascii="宋体" w:hAnsi="宋体" w:hint="eastAsia"/>
        </w:rPr>
        <w:t>病理状态，如发热、甲状腺功能亢进、贫血、休克、心肌缺血、充血性心力衰竭以及应用</w:t>
      </w:r>
    </w:p>
    <w:p w:rsidR="00F23563" w:rsidRPr="00A35D65" w:rsidRDefault="00F23563" w:rsidP="00F23563">
      <w:pPr>
        <w:rPr>
          <w:rFonts w:ascii="宋体" w:hAnsi="宋体"/>
        </w:rPr>
      </w:pPr>
      <w:r w:rsidRPr="00A35D65">
        <w:rPr>
          <w:rFonts w:ascii="宋体" w:hAnsi="宋体" w:hint="eastAsia"/>
        </w:rPr>
        <w:t>肾上腺素、阿托品等药物亦可引起窦性心动过速。</w:t>
      </w:r>
    </w:p>
    <w:p w:rsidR="00F23563" w:rsidRPr="00A35D65" w:rsidRDefault="00F23563" w:rsidP="00F23563">
      <w:pPr>
        <w:rPr>
          <w:rFonts w:ascii="宋体" w:hAnsi="宋体"/>
        </w:rPr>
      </w:pPr>
      <w:r w:rsidRPr="00A35D65">
        <w:rPr>
          <w:rFonts w:ascii="宋体" w:hAnsi="宋体" w:hint="eastAsia"/>
        </w:rPr>
        <w:t xml:space="preserve">    窦性心动过速的治疗应针对病因和去除诱发因素，如治疗心力衰竭、纠正贫血、控制</w:t>
      </w:r>
    </w:p>
    <w:p w:rsidR="00F23563" w:rsidRPr="00A35D65" w:rsidRDefault="00F23563" w:rsidP="00F23563">
      <w:pPr>
        <w:rPr>
          <w:rFonts w:ascii="宋体" w:hAnsi="宋体"/>
        </w:rPr>
      </w:pPr>
      <w:r w:rsidRPr="00A35D65">
        <w:rPr>
          <w:rFonts w:ascii="宋体" w:hAnsi="宋体" w:hint="eastAsia"/>
        </w:rPr>
        <w:t>甲状腺功能亢进等。必要时』3受体阻滞剂或非二氢吡啶类钙通道阻滞剂(如地尔硫草)可</w:t>
      </w:r>
    </w:p>
    <w:p w:rsidR="00F23563" w:rsidRPr="00A35D65" w:rsidRDefault="00F23563" w:rsidP="00F23563">
      <w:pPr>
        <w:rPr>
          <w:rFonts w:ascii="宋体" w:hAnsi="宋体"/>
        </w:rPr>
      </w:pPr>
      <w:r w:rsidRPr="00A35D65">
        <w:rPr>
          <w:rFonts w:ascii="宋体" w:hAnsi="宋体" w:hint="eastAsia"/>
        </w:rPr>
        <w:t>用于减慢心率。</w:t>
      </w:r>
    </w:p>
    <w:p w:rsidR="00F23563" w:rsidRPr="00A35D65" w:rsidRDefault="00F23563" w:rsidP="00F23563">
      <w:pPr>
        <w:rPr>
          <w:rFonts w:ascii="宋体" w:hAnsi="宋体"/>
        </w:rPr>
      </w:pPr>
      <w:r w:rsidRPr="00A35D65">
        <w:rPr>
          <w:rFonts w:ascii="宋体" w:hAnsi="宋体" w:hint="eastAsia"/>
        </w:rPr>
        <w:t>二、窦性心动过缓</w:t>
      </w:r>
    </w:p>
    <w:p w:rsidR="00F23563" w:rsidRPr="00A35D65" w:rsidRDefault="00F23563" w:rsidP="00F23563">
      <w:pPr>
        <w:rPr>
          <w:rFonts w:ascii="宋体" w:hAnsi="宋体"/>
        </w:rPr>
      </w:pPr>
      <w:r w:rsidRPr="00A35D65">
        <w:rPr>
          <w:rFonts w:ascii="宋体" w:hAnsi="宋体" w:hint="eastAsia"/>
        </w:rPr>
        <w:t xml:space="preserve">  【心电图检查】</w:t>
      </w:r>
    </w:p>
    <w:p w:rsidR="00F23563" w:rsidRPr="00A35D65" w:rsidRDefault="00F23563" w:rsidP="00F23563">
      <w:pPr>
        <w:rPr>
          <w:rFonts w:ascii="宋体" w:hAnsi="宋体"/>
        </w:rPr>
      </w:pPr>
      <w:r w:rsidRPr="00A35D65">
        <w:rPr>
          <w:rFonts w:ascii="宋体" w:hAnsi="宋体" w:hint="eastAsia"/>
        </w:rPr>
        <w:t xml:space="preserve">  成人窦性心律的频率低于60次／分，称为窦性心动过缓(sinus t~radycaI‘dia)</w:t>
      </w:r>
    </w:p>
    <w:p w:rsidR="00F23563" w:rsidRPr="00A35D65" w:rsidRDefault="00F23563" w:rsidP="00F23563">
      <w:pPr>
        <w:rPr>
          <w:rFonts w:ascii="宋体" w:hAnsi="宋体"/>
        </w:rPr>
      </w:pPr>
      <w:r w:rsidRPr="00A35D65">
        <w:rPr>
          <w:rFonts w:ascii="宋体" w:hAnsi="宋体" w:hint="eastAsia"/>
        </w:rPr>
        <w:lastRenderedPageBreak/>
        <w:t>6)。窦性心动过缓常同时伴有窦性心律不齐(不同PP问期的差异大于0．12秒)。</w:t>
      </w:r>
    </w:p>
    <w:p w:rsidR="00F23563" w:rsidRPr="00A35D65" w:rsidRDefault="00F23563" w:rsidP="00F23563">
      <w:pPr>
        <w:rPr>
          <w:rFonts w:ascii="宋体" w:hAnsi="宋体"/>
        </w:rPr>
      </w:pPr>
      <w:r w:rsidRPr="00A35D65">
        <w:rPr>
          <w:rFonts w:ascii="宋体" w:hAnsi="宋体" w:hint="eastAsia"/>
        </w:rPr>
        <w:t xml:space="preserve">    图3．3—6窦性心动过缓，窦性停搏，房室交界区性逸搏与心律</w:t>
      </w:r>
    </w:p>
    <w:p w:rsidR="00F23563" w:rsidRPr="00A35D65" w:rsidRDefault="00F23563" w:rsidP="00F23563">
      <w:pPr>
        <w:rPr>
          <w:rFonts w:ascii="宋体" w:hAnsi="宋体"/>
        </w:rPr>
      </w:pPr>
      <w:r w:rsidRPr="00A35D65">
        <w:rPr>
          <w:rFonts w:ascii="宋体" w:hAnsi="宋体" w:hint="eastAsia"/>
        </w:rPr>
        <w:t>监护导联连续记录，示窦性心动过缓，频率约43次／分，第3与第4个P波之</w:t>
      </w:r>
    </w:p>
    <w:p w:rsidR="00F23563" w:rsidRPr="00A35D65" w:rsidRDefault="00F23563" w:rsidP="00F23563">
      <w:pPr>
        <w:rPr>
          <w:rFonts w:ascii="宋体" w:hAnsi="宋体"/>
        </w:rPr>
      </w:pPr>
      <w:r w:rsidRPr="00A35D65">
        <w:rPr>
          <w:rFonts w:ascii="宋体" w:hAnsi="宋体" w:hint="eastAsia"/>
        </w:rPr>
        <w:t>间长达9．2s，其间无明确P波(第8个QRS波群内可能埋藏窦性P波)，出</w:t>
      </w:r>
    </w:p>
    <w:p w:rsidR="00F23563" w:rsidRPr="00A35D65" w:rsidRDefault="00F23563" w:rsidP="00F23563">
      <w:pPr>
        <w:rPr>
          <w:rFonts w:ascii="宋体" w:hAnsi="宋体"/>
        </w:rPr>
      </w:pPr>
      <w:r w:rsidRPr="00A35D65">
        <w:rPr>
          <w:rFonts w:ascii="宋体" w:hAnsi="宋体" w:hint="eastAsia"/>
        </w:rPr>
        <w:t>现房室交界区性逸搏心律，频率35次／分，第4与第5个P波之间亦有长达</w:t>
      </w:r>
    </w:p>
    <w:p w:rsidR="00F23563" w:rsidRPr="00A35D65" w:rsidRDefault="00F23563" w:rsidP="00F23563">
      <w:pPr>
        <w:rPr>
          <w:rFonts w:ascii="宋体" w:hAnsi="宋体"/>
        </w:rPr>
      </w:pPr>
      <w:r w:rsidRPr="00A35D65">
        <w:rPr>
          <w:rFonts w:ascii="宋体" w:hAnsi="宋体" w:hint="eastAsia"/>
        </w:rPr>
        <w:t>3．44s的间歇，其间可见一次房室交界区性逸搏</w:t>
      </w:r>
    </w:p>
    <w:p w:rsidR="00F23563" w:rsidRPr="00A35D65" w:rsidRDefault="00F23563" w:rsidP="00F23563">
      <w:pPr>
        <w:rPr>
          <w:rFonts w:ascii="宋体" w:hAnsi="宋体"/>
        </w:rPr>
      </w:pPr>
      <w:r w:rsidRPr="00A35D65">
        <w:rPr>
          <w:rFonts w:ascii="宋体" w:hAnsi="宋体" w:hint="eastAsia"/>
        </w:rPr>
        <w:t xml:space="preserve">    【临床意义】</w:t>
      </w:r>
    </w:p>
    <w:p w:rsidR="00F23563" w:rsidRPr="00A35D65" w:rsidRDefault="00F23563" w:rsidP="00F23563">
      <w:pPr>
        <w:rPr>
          <w:rFonts w:ascii="宋体" w:hAnsi="宋体"/>
        </w:rPr>
      </w:pPr>
      <w:r w:rsidRPr="00A35D65">
        <w:rPr>
          <w:rFonts w:ascii="宋体" w:hAnsi="宋体" w:hint="eastAsia"/>
        </w:rPr>
        <w:t xml:space="preserve">    窦性心动过缓常见于健康的青年人、运动员与睡眠状态。其他原因包括颅内疾患、严</w:t>
      </w:r>
    </w:p>
    <w:p w:rsidR="00F23563" w:rsidRPr="00A35D65" w:rsidRDefault="00F23563" w:rsidP="00F23563">
      <w:pPr>
        <w:rPr>
          <w:rFonts w:ascii="宋体" w:hAnsi="宋体"/>
        </w:rPr>
      </w:pPr>
      <w:r w:rsidRPr="00A35D65">
        <w:rPr>
          <w:rFonts w:ascii="宋体" w:hAnsi="宋体" w:hint="eastAsia"/>
        </w:rPr>
        <w:t>重缺氧、低温、甲状腺功能减退、阻塞性黄疸，以及应用拟胆碱药物、胺碘酮、p受体阻</w:t>
      </w:r>
    </w:p>
    <w:p w:rsidR="00F23563" w:rsidRPr="00A35D65" w:rsidRDefault="00F23563" w:rsidP="00F23563">
      <w:pPr>
        <w:rPr>
          <w:rFonts w:ascii="宋体" w:hAnsi="宋体"/>
        </w:rPr>
      </w:pPr>
      <w:r w:rsidRPr="00A35D65">
        <w:rPr>
          <w:rFonts w:ascii="宋体" w:hAnsi="宋体" w:hint="eastAsia"/>
        </w:rPr>
        <w:t>滞剂、非二氢吡啶类的钙通道阻滞剂或洋地黄等药物。窦房结病变和急性下壁心肌梗死亦</w:t>
      </w:r>
    </w:p>
    <w:p w:rsidR="00F23563" w:rsidRPr="00A35D65" w:rsidRDefault="00F23563" w:rsidP="00F23563">
      <w:pPr>
        <w:rPr>
          <w:rFonts w:ascii="宋体" w:hAnsi="宋体"/>
        </w:rPr>
      </w:pPr>
      <w:r w:rsidRPr="00A35D65">
        <w:rPr>
          <w:rFonts w:ascii="宋体" w:hAnsi="宋体" w:hint="eastAsia"/>
        </w:rPr>
        <w:t>常发生窦性心动过缓。</w:t>
      </w:r>
    </w:p>
    <w:p w:rsidR="00F23563" w:rsidRPr="00A35D65" w:rsidRDefault="00F23563" w:rsidP="00F23563">
      <w:pPr>
        <w:rPr>
          <w:rFonts w:ascii="宋体" w:hAnsi="宋体"/>
        </w:rPr>
      </w:pPr>
      <w:r w:rsidRPr="00A35D65">
        <w:rPr>
          <w:rFonts w:ascii="宋体" w:hAnsi="宋体" w:hint="eastAsia"/>
        </w:rPr>
        <w:t xml:space="preserve">    无症状的窦性心动过缓通常无需治疗。如因心率过慢，出现心排血量不足症状，可应</w:t>
      </w:r>
    </w:p>
    <w:p w:rsidR="00F23563" w:rsidRPr="00A35D65" w:rsidRDefault="00F23563" w:rsidP="00F23563">
      <w:pPr>
        <w:rPr>
          <w:rFonts w:ascii="宋体" w:hAnsi="宋体"/>
        </w:rPr>
      </w:pPr>
      <w:r w:rsidRPr="00A35D65">
        <w:rPr>
          <w:rFonts w:ascii="宋体" w:hAnsi="宋体" w:hint="eastAsia"/>
        </w:rPr>
        <w:t>用阿托品、麻黄碱或异丙肾上腺素等药物，但长期应用往往效果不确定，易发生严重副作</w:t>
      </w:r>
    </w:p>
    <w:p w:rsidR="00F23563" w:rsidRPr="00A35D65" w:rsidRDefault="00F23563" w:rsidP="00F23563">
      <w:pPr>
        <w:rPr>
          <w:rFonts w:ascii="宋体" w:hAnsi="宋体"/>
        </w:rPr>
      </w:pPr>
      <w:r w:rsidRPr="00A35D65">
        <w:rPr>
          <w:rFonts w:ascii="宋体" w:hAnsi="宋体" w:hint="eastAsia"/>
        </w:rPr>
        <w:t>用，故应考虑心脏起搏治疗。</w:t>
      </w:r>
    </w:p>
    <w:p w:rsidR="00F23563" w:rsidRPr="00A35D65" w:rsidRDefault="00F23563" w:rsidP="00F23563">
      <w:pPr>
        <w:rPr>
          <w:rFonts w:ascii="宋体" w:hAnsi="宋体"/>
        </w:rPr>
      </w:pPr>
      <w:r w:rsidRPr="00A35D65">
        <w:rPr>
          <w:rFonts w:ascii="宋体" w:hAnsi="宋体" w:hint="eastAsia"/>
        </w:rPr>
        <w:t>三、窦性停搏</w:t>
      </w:r>
    </w:p>
    <w:p w:rsidR="00F23563" w:rsidRPr="00A35D65" w:rsidRDefault="00F23563" w:rsidP="00F23563">
      <w:pPr>
        <w:rPr>
          <w:rFonts w:ascii="宋体" w:hAnsi="宋体"/>
        </w:rPr>
      </w:pPr>
      <w:r w:rsidRPr="00A35D65">
        <w:rPr>
          <w:rFonts w:ascii="宋体" w:hAnsi="宋体" w:hint="eastAsia"/>
        </w:rPr>
        <w:t xml:space="preserve">    窦性停搏或窦性静止(sinus pause or sinus arrest)是指窦房结不能产生冲动。心电</w:t>
      </w:r>
    </w:p>
    <w:p w:rsidR="00F23563" w:rsidRPr="00A35D65" w:rsidRDefault="00F23563" w:rsidP="00F23563">
      <w:pPr>
        <w:rPr>
          <w:rFonts w:ascii="宋体" w:hAnsi="宋体"/>
        </w:rPr>
      </w:pPr>
      <w:r w:rsidRPr="00A35D65">
        <w:rPr>
          <w:rFonts w:ascii="宋体" w:hAnsi="宋体" w:hint="eastAsia"/>
        </w:rPr>
        <w:t>图表现为在较正常PP问期显著长的间期内无P波发生，或P波与QRS波群均不出现，</w:t>
      </w:r>
    </w:p>
    <w:p w:rsidR="00F23563" w:rsidRPr="00A35D65" w:rsidRDefault="00F23563" w:rsidP="00F23563">
      <w:pPr>
        <w:rPr>
          <w:rFonts w:ascii="宋体" w:hAnsi="宋体"/>
        </w:rPr>
      </w:pPr>
      <w:r w:rsidRPr="00A35D65">
        <w:rPr>
          <w:rFonts w:ascii="宋体" w:hAnsi="宋体" w:hint="eastAsia"/>
        </w:rPr>
        <w:t>长的。PP间期与基本的窦性PP间期无倍数关系(图3—3—6)。长时间的窦性停搏后，下位的</w:t>
      </w:r>
    </w:p>
    <w:p w:rsidR="00F23563" w:rsidRPr="00A35D65" w:rsidRDefault="00F23563" w:rsidP="00F23563">
      <w:pPr>
        <w:rPr>
          <w:rFonts w:ascii="宋体" w:hAnsi="宋体"/>
        </w:rPr>
      </w:pPr>
      <w:r w:rsidRPr="00A35D65">
        <w:rPr>
          <w:rFonts w:ascii="宋体" w:hAnsi="宋体" w:hint="eastAsia"/>
        </w:rPr>
        <w:t>潜在起搏点，如房室交界处或心室，可发出单个逸搏或逸搏性心律控制心室。过长时间的</w:t>
      </w:r>
    </w:p>
    <w:p w:rsidR="00F23563" w:rsidRPr="00A35D65" w:rsidRDefault="00F23563" w:rsidP="00F23563">
      <w:pPr>
        <w:rPr>
          <w:rFonts w:ascii="宋体" w:hAnsi="宋体"/>
        </w:rPr>
      </w:pPr>
      <w:r w:rsidRPr="00A35D65">
        <w:rPr>
          <w:rFonts w:ascii="宋体" w:hAnsi="宋体" w:hint="eastAsia"/>
        </w:rPr>
        <w:t>窦性停搏，并且无逸搏发生时，患者可出现黑噱、短暂意识障碍或晕厥，严重者可发生</w:t>
      </w:r>
    </w:p>
    <w:p w:rsidR="00F23563" w:rsidRPr="00A35D65" w:rsidRDefault="00F23563" w:rsidP="00F23563">
      <w:pPr>
        <w:rPr>
          <w:rFonts w:ascii="宋体" w:hAnsi="宋体"/>
        </w:rPr>
      </w:pPr>
      <w:r w:rsidRPr="00A35D65">
        <w:rPr>
          <w:rFonts w:ascii="宋体" w:hAnsi="宋体" w:hint="eastAsia"/>
        </w:rPr>
        <w:t>Adams—Stokes综合征，甚至死亡。</w:t>
      </w:r>
    </w:p>
    <w:p w:rsidR="00F23563" w:rsidRPr="00A35D65" w:rsidRDefault="00F23563" w:rsidP="00F23563">
      <w:pPr>
        <w:rPr>
          <w:rFonts w:ascii="宋体" w:hAnsi="宋体"/>
        </w:rPr>
      </w:pPr>
      <w:r w:rsidRPr="00A35D65">
        <w:rPr>
          <w:rFonts w:ascii="宋体" w:hAnsi="宋体" w:hint="eastAsia"/>
        </w:rPr>
        <w:t xml:space="preserve">   迷走神经张力增高或颈动脉窦过敏均可发生窦性停搏。此外，急性下壁心肌梗死、窦</w:t>
      </w:r>
    </w:p>
    <w:p w:rsidR="00F23563" w:rsidRPr="00A35D65" w:rsidRDefault="00F23563" w:rsidP="00F23563">
      <w:pPr>
        <w:rPr>
          <w:rFonts w:ascii="宋体" w:hAnsi="宋体"/>
        </w:rPr>
      </w:pPr>
      <w:r w:rsidRPr="00A35D65">
        <w:rPr>
          <w:rFonts w:ascii="宋体" w:hAnsi="宋体" w:hint="eastAsia"/>
        </w:rPr>
        <w:t>房结变性与纤维化、脑血管意外等病变、应用洋地黄类药物、乙酰胆碱等药物亦可引起窦</w:t>
      </w:r>
    </w:p>
    <w:p w:rsidR="00F23563" w:rsidRPr="00A35D65" w:rsidRDefault="00F23563" w:rsidP="00F23563">
      <w:pPr>
        <w:rPr>
          <w:rFonts w:ascii="宋体" w:hAnsi="宋体"/>
        </w:rPr>
      </w:pPr>
      <w:r w:rsidRPr="00A35D65">
        <w:rPr>
          <w:rFonts w:ascii="宋体" w:hAnsi="宋体" w:hint="eastAsia"/>
        </w:rPr>
        <w:t>性停搏。治疗可参照病态窦房结综合征。</w:t>
      </w:r>
    </w:p>
    <w:p w:rsidR="00F23563" w:rsidRPr="00A35D65" w:rsidRDefault="00F23563" w:rsidP="00F23563">
      <w:pPr>
        <w:rPr>
          <w:rFonts w:ascii="宋体" w:hAnsi="宋体"/>
        </w:rPr>
      </w:pPr>
      <w:r w:rsidRPr="00A35D65">
        <w:rPr>
          <w:rFonts w:ascii="宋体" w:hAnsi="宋体" w:hint="eastAsia"/>
        </w:rPr>
        <w:t>四、窦房传导阻滞</w:t>
      </w:r>
    </w:p>
    <w:p w:rsidR="00F23563" w:rsidRPr="00A35D65" w:rsidRDefault="00F23563" w:rsidP="00F23563">
      <w:pPr>
        <w:rPr>
          <w:rFonts w:ascii="宋体" w:hAnsi="宋体"/>
        </w:rPr>
      </w:pPr>
      <w:r w:rsidRPr="00A35D65">
        <w:rPr>
          <w:rFonts w:ascii="宋体" w:hAnsi="宋体" w:hint="eastAsia"/>
        </w:rPr>
        <w:t xml:space="preserve">    窦房传导阻滞(sinoatrialblock，SAB，窦房阻滞)指窦房结冲动传导至心房时发生</w:t>
      </w:r>
    </w:p>
    <w:p w:rsidR="00F23563" w:rsidRPr="00A35D65" w:rsidRDefault="00F23563" w:rsidP="00F23563">
      <w:pPr>
        <w:rPr>
          <w:rFonts w:ascii="宋体" w:hAnsi="宋体"/>
        </w:rPr>
      </w:pPr>
      <w:r w:rsidRPr="00A35D65">
        <w:rPr>
          <w:rFonts w:ascii="宋体" w:hAnsi="宋体" w:hint="eastAsia"/>
        </w:rPr>
        <w:t>延缓或阻滞。理论上SAB亦可分为三度。</w:t>
      </w:r>
    </w:p>
    <w:p w:rsidR="00F23563" w:rsidRPr="00A35D65" w:rsidRDefault="00F23563" w:rsidP="00F23563">
      <w:pPr>
        <w:rPr>
          <w:rFonts w:ascii="宋体" w:hAnsi="宋体"/>
        </w:rPr>
      </w:pPr>
      <w:r w:rsidRPr="00A35D65">
        <w:rPr>
          <w:rFonts w:ascii="宋体" w:hAnsi="宋体" w:hint="eastAsia"/>
        </w:rPr>
        <w:t xml:space="preserve">    由于体表心电图不能显示窦房结电活动，因而无法确立第一度窦房传导阻滞的诊断。</w:t>
      </w:r>
    </w:p>
    <w:p w:rsidR="00F23563" w:rsidRPr="00A35D65" w:rsidRDefault="00F23563" w:rsidP="00F23563">
      <w:pPr>
        <w:rPr>
          <w:rFonts w:ascii="宋体" w:hAnsi="宋体"/>
        </w:rPr>
      </w:pPr>
      <w:r w:rsidRPr="00A35D65">
        <w:rPr>
          <w:rFonts w:ascii="宋体" w:hAnsi="宋体" w:hint="eastAsia"/>
        </w:rPr>
        <w:t>第三度窦房传导阻滞与窦性停搏鉴别困难，特别当发生窦性心律不齐时。第二度窦房传导</w:t>
      </w:r>
    </w:p>
    <w:p w:rsidR="00F23563" w:rsidRPr="00A35D65" w:rsidRDefault="00F23563" w:rsidP="00F23563">
      <w:pPr>
        <w:rPr>
          <w:rFonts w:ascii="宋体" w:hAnsi="宋体"/>
        </w:rPr>
      </w:pPr>
      <w:r w:rsidRPr="00A35D65">
        <w:rPr>
          <w:rFonts w:ascii="宋体" w:hAnsi="宋体" w:hint="eastAsia"/>
        </w:rPr>
        <w:t>阻滞分为两型：莫氏(Mobitz)工型即文氏(wencket)ach)阻滞，表现为PP间期进行性</w:t>
      </w:r>
    </w:p>
    <w:p w:rsidR="00F23563" w:rsidRPr="00A35D65" w:rsidRDefault="00F23563" w:rsidP="00F23563">
      <w:pPr>
        <w:rPr>
          <w:rFonts w:ascii="宋体" w:hAnsi="宋体"/>
        </w:rPr>
      </w:pPr>
      <w:r w:rsidRPr="00A35D65">
        <w:rPr>
          <w:rFonts w:ascii="宋体" w:hAnsi="宋体" w:hint="eastAsia"/>
        </w:rPr>
        <w:t>缩短，直至出现一次长PP间期，该长PP间期短于基本PP间期的两倍，此型窦房传导阻</w:t>
      </w:r>
    </w:p>
    <w:p w:rsidR="00F23563" w:rsidRPr="00A35D65" w:rsidRDefault="00F23563" w:rsidP="00F23563">
      <w:pPr>
        <w:rPr>
          <w:rFonts w:ascii="宋体" w:hAnsi="宋体"/>
        </w:rPr>
      </w:pPr>
      <w:r w:rsidRPr="00A35D65">
        <w:rPr>
          <w:rFonts w:ascii="宋体" w:hAnsi="宋体" w:hint="eastAsia"/>
        </w:rPr>
        <w:t>滞应与窦性心律不齐鉴别；莫氏Ⅱ型阻滞时，长PP问期为基本PP间期的整倍数。窦房</w:t>
      </w:r>
    </w:p>
    <w:p w:rsidR="00F23563" w:rsidRPr="00A35D65" w:rsidRDefault="00F23563" w:rsidP="00F23563">
      <w:pPr>
        <w:rPr>
          <w:rFonts w:ascii="宋体" w:hAnsi="宋体"/>
        </w:rPr>
      </w:pPr>
      <w:r w:rsidRPr="00A35D65">
        <w:rPr>
          <w:rFonts w:ascii="宋体" w:hAnsi="宋体" w:hint="eastAsia"/>
        </w:rPr>
        <w:t>传导阻滞后可出现逸搏心律(图3—3—7，图3—3—8)。</w:t>
      </w:r>
    </w:p>
    <w:p w:rsidR="00F23563" w:rsidRPr="00A35D65" w:rsidRDefault="00F23563" w:rsidP="00B80005">
      <w:pPr>
        <w:rPr>
          <w:rFonts w:ascii="宋体" w:hAnsi="宋体"/>
        </w:rPr>
      </w:pPr>
      <w:r w:rsidRPr="00A35D65">
        <w:rPr>
          <w:rFonts w:ascii="宋体" w:hAnsi="宋体"/>
        </w:rPr>
        <w:t xml:space="preserve">  </w:t>
      </w:r>
    </w:p>
    <w:p w:rsidR="00F23563" w:rsidRPr="00A35D65" w:rsidRDefault="00F23563" w:rsidP="00F23563">
      <w:pPr>
        <w:rPr>
          <w:rFonts w:ascii="宋体" w:hAnsi="宋体"/>
        </w:rPr>
      </w:pPr>
      <w:r w:rsidRPr="00A35D65">
        <w:rPr>
          <w:rFonts w:ascii="宋体" w:hAnsi="宋体" w:hint="eastAsia"/>
        </w:rPr>
        <w:t>1200ms  l 1160ms  l  1040ms l  1000ms I    。1560ms</w:t>
      </w:r>
    </w:p>
    <w:p w:rsidR="00F23563" w:rsidRPr="00A35D65" w:rsidRDefault="00F23563" w:rsidP="00F23563">
      <w:pPr>
        <w:rPr>
          <w:rFonts w:ascii="宋体" w:hAnsi="宋体"/>
        </w:rPr>
      </w:pPr>
      <w:r w:rsidRPr="00A35D65">
        <w:rPr>
          <w:rFonts w:ascii="宋体" w:hAnsi="宋体" w:hint="eastAsia"/>
        </w:rPr>
        <w:t xml:space="preserve">    图3—3—7第二度I型窦房传导阻滞</w:t>
      </w:r>
    </w:p>
    <w:p w:rsidR="00F23563" w:rsidRPr="00A35D65" w:rsidRDefault="00F23563" w:rsidP="00F23563">
      <w:pPr>
        <w:rPr>
          <w:rFonts w:ascii="宋体" w:hAnsi="宋体"/>
        </w:rPr>
      </w:pPr>
      <w:r w:rsidRPr="00A35D65">
        <w:rPr>
          <w:rFonts w:ascii="宋体" w:hAnsi="宋体" w:hint="eastAsia"/>
        </w:rPr>
        <w:t>PP间期逐渐缩短，直至出现长间歇。最长的PP间期短于其前方之最短的PP问期的2倍。下方阶梯</w:t>
      </w:r>
    </w:p>
    <w:p w:rsidR="00F23563" w:rsidRPr="00A35D65" w:rsidRDefault="00F23563" w:rsidP="00F23563">
      <w:pPr>
        <w:rPr>
          <w:rFonts w:ascii="宋体" w:hAnsi="宋体"/>
        </w:rPr>
      </w:pPr>
      <w:r w:rsidRPr="00A35D65">
        <w:rPr>
          <w:rFonts w:ascii="宋体" w:hAnsi="宋体" w:hint="eastAsia"/>
        </w:rPr>
        <w:t>图S窦房结，sA窦房传导，A心房，第7个窦房结冲动下传心房时发生阻滞，形成6。5窦房传导阻滞</w:t>
      </w:r>
    </w:p>
    <w:p w:rsidR="00F23563" w:rsidRPr="00A35D65" w:rsidRDefault="00F23563" w:rsidP="00F23563">
      <w:pPr>
        <w:rPr>
          <w:rFonts w:ascii="宋体" w:hAnsi="宋体"/>
        </w:rPr>
      </w:pPr>
      <w:r w:rsidRPr="00A35D65">
        <w:rPr>
          <w:rFonts w:ascii="宋体" w:hAnsi="宋体" w:hint="eastAsia"/>
        </w:rPr>
        <w:t xml:space="preserve">    图3—3—8第二度Ⅱ型窦房传导阻滞</w:t>
      </w:r>
    </w:p>
    <w:p w:rsidR="00F23563" w:rsidRPr="00A35D65" w:rsidRDefault="00F23563" w:rsidP="00F23563">
      <w:pPr>
        <w:rPr>
          <w:rFonts w:ascii="宋体" w:hAnsi="宋体"/>
        </w:rPr>
      </w:pPr>
      <w:r w:rsidRPr="00A35D65">
        <w:rPr>
          <w:rFonts w:ascii="宋体" w:hAnsi="宋体" w:hint="eastAsia"/>
        </w:rPr>
        <w:t>监护导联第3与第4个窦性P波之间出现长间歇(2．24s)，大致为</w:t>
      </w:r>
    </w:p>
    <w:p w:rsidR="00F23563" w:rsidRPr="00A35D65" w:rsidRDefault="00F23563" w:rsidP="00F23563">
      <w:pPr>
        <w:rPr>
          <w:rFonts w:ascii="宋体" w:hAnsi="宋体"/>
        </w:rPr>
      </w:pPr>
      <w:r w:rsidRPr="00A35D65">
        <w:rPr>
          <w:rFonts w:ascii="宋体" w:hAnsi="宋体" w:hint="eastAsia"/>
        </w:rPr>
        <w:t xml:space="preserve">    基本窦性PP间期(1．10s)的2倍</w:t>
      </w:r>
    </w:p>
    <w:p w:rsidR="00F23563" w:rsidRPr="00A35D65" w:rsidRDefault="00F23563" w:rsidP="00F23563">
      <w:pPr>
        <w:rPr>
          <w:rFonts w:ascii="宋体" w:hAnsi="宋体"/>
        </w:rPr>
      </w:pPr>
      <w:r w:rsidRPr="00A35D65">
        <w:rPr>
          <w:rFonts w:ascii="宋体" w:hAnsi="宋体" w:hint="eastAsia"/>
        </w:rPr>
        <w:lastRenderedPageBreak/>
        <w:t>窦房传导阻滞的病因及治疗参见窦性停搏。</w:t>
      </w:r>
    </w:p>
    <w:p w:rsidR="00F23563" w:rsidRPr="00A35D65" w:rsidRDefault="00F23563" w:rsidP="00B80005">
      <w:pPr>
        <w:pStyle w:val="ac"/>
        <w:rPr>
          <w:rFonts w:ascii="宋体" w:hAnsi="宋体"/>
        </w:rPr>
      </w:pPr>
      <w:bookmarkStart w:id="115" w:name="_Toc331050302"/>
      <w:bookmarkStart w:id="116" w:name="_Toc514253947"/>
      <w:r w:rsidRPr="00A35D65">
        <w:rPr>
          <w:rFonts w:ascii="宋体" w:hAnsi="宋体" w:hint="eastAsia"/>
        </w:rPr>
        <w:t>五、病态窦房结综合征</w:t>
      </w:r>
      <w:bookmarkEnd w:id="115"/>
      <w:bookmarkEnd w:id="116"/>
    </w:p>
    <w:p w:rsidR="00F23563" w:rsidRPr="00A35D65" w:rsidRDefault="00F23563" w:rsidP="00F23563">
      <w:pPr>
        <w:rPr>
          <w:rFonts w:ascii="宋体" w:hAnsi="宋体"/>
        </w:rPr>
      </w:pPr>
      <w:r w:rsidRPr="00A35D65">
        <w:rPr>
          <w:rFonts w:ascii="宋体" w:hAnsi="宋体" w:hint="eastAsia"/>
        </w:rPr>
        <w:t xml:space="preserve">    病态窦房结综合征(sick sinus syndrome-，SSS，简称病窦综合征)是由窦房结病变导</w:t>
      </w:r>
    </w:p>
    <w:p w:rsidR="00F23563" w:rsidRPr="00A35D65" w:rsidRDefault="00F23563" w:rsidP="00F23563">
      <w:pPr>
        <w:rPr>
          <w:rFonts w:ascii="宋体" w:hAnsi="宋体"/>
        </w:rPr>
      </w:pPr>
      <w:r w:rsidRPr="00A35D65">
        <w:rPr>
          <w:rFonts w:ascii="宋体" w:hAnsi="宋体" w:hint="eastAsia"/>
        </w:rPr>
        <w:t>致功能减退，产生多种心律失常的综合表现。患者可在不同时间出现一种以上的心律失</w:t>
      </w:r>
    </w:p>
    <w:p w:rsidR="00F23563" w:rsidRPr="00A35D65" w:rsidRDefault="00F23563" w:rsidP="00F23563">
      <w:pPr>
        <w:rPr>
          <w:rFonts w:ascii="宋体" w:hAnsi="宋体"/>
        </w:rPr>
      </w:pPr>
      <w:r w:rsidRPr="00A35D65">
        <w:rPr>
          <w:rFonts w:ascii="宋体" w:hAnsi="宋体" w:hint="eastAsia"/>
        </w:rPr>
        <w:t>常。病窦综合征经常同时合并心房自律性异常。部分患者同时有房室传导功能障碍。</w:t>
      </w:r>
    </w:p>
    <w:p w:rsidR="00F23563" w:rsidRPr="00A35D65" w:rsidRDefault="00F23563" w:rsidP="00F23563">
      <w:pPr>
        <w:rPr>
          <w:rFonts w:ascii="宋体" w:hAnsi="宋体"/>
        </w:rPr>
      </w:pPr>
      <w:r w:rsidRPr="00A35D65">
        <w:rPr>
          <w:rFonts w:ascii="宋体" w:hAnsi="宋体" w:hint="eastAsia"/>
        </w:rPr>
        <w:t xml:space="preserve">    【病因】</w:t>
      </w:r>
    </w:p>
    <w:p w:rsidR="00F23563" w:rsidRPr="00A35D65" w:rsidRDefault="00F23563" w:rsidP="00F23563">
      <w:pPr>
        <w:rPr>
          <w:rFonts w:ascii="宋体" w:hAnsi="宋体"/>
        </w:rPr>
      </w:pPr>
      <w:r w:rsidRPr="00A35D65">
        <w:rPr>
          <w:rFonts w:ascii="宋体" w:hAnsi="宋体" w:hint="eastAsia"/>
        </w:rPr>
        <w:t xml:space="preserve">    众多病变过程，如淀粉样变性、甲状腺功能减退、某些感染(布氏杆菌病、伤寒)、纤</w:t>
      </w:r>
    </w:p>
    <w:p w:rsidR="00F23563" w:rsidRPr="00A35D65" w:rsidRDefault="00F23563" w:rsidP="00F23563">
      <w:pPr>
        <w:rPr>
          <w:rFonts w:ascii="宋体" w:hAnsi="宋体"/>
        </w:rPr>
      </w:pPr>
      <w:r w:rsidRPr="00A35D65">
        <w:rPr>
          <w:rFonts w:ascii="宋体" w:hAnsi="宋体" w:hint="eastAsia"/>
        </w:rPr>
        <w:t>维化与脂肪浸润、硬化与退行性变等，均可损害窦房结，导致窦房结起搏与窦房传导功能障</w:t>
      </w:r>
    </w:p>
    <w:p w:rsidR="00F23563" w:rsidRPr="00A35D65" w:rsidRDefault="00F23563" w:rsidP="00F23563">
      <w:pPr>
        <w:rPr>
          <w:rFonts w:ascii="宋体" w:hAnsi="宋体"/>
        </w:rPr>
      </w:pPr>
      <w:r w:rsidRPr="00A35D65">
        <w:rPr>
          <w:rFonts w:ascii="宋体" w:hAnsi="宋体" w:hint="eastAsia"/>
        </w:rPr>
        <w:t>碍；窦房结周围神经和心房肌的病变，窦房结动脉供血减少亦是SSS的病因。迷走神经张力增高，某些抗心律失常药物抑制窦房结功能，亦可导致窦房结功能障碍，应注恿鉴别。    l</w:t>
      </w:r>
    </w:p>
    <w:p w:rsidR="00F23563" w:rsidRPr="00A35D65" w:rsidRDefault="00F23563" w:rsidP="00F23563">
      <w:pPr>
        <w:rPr>
          <w:rFonts w:ascii="宋体" w:hAnsi="宋体"/>
        </w:rPr>
      </w:pPr>
      <w:r w:rsidRPr="00A35D65">
        <w:rPr>
          <w:rFonts w:ascii="宋体" w:hAnsi="宋体" w:hint="eastAsia"/>
        </w:rPr>
        <w:t xml:space="preserve">    患者出现与心动过缓有关的心、脑等脏器供血不足的症状，如发作性头晕、黑朦、乏  垂</w:t>
      </w:r>
    </w:p>
    <w:p w:rsidR="00F23563" w:rsidRPr="00A35D65" w:rsidRDefault="00F23563" w:rsidP="00F23563">
      <w:pPr>
        <w:rPr>
          <w:rFonts w:ascii="宋体" w:hAnsi="宋体"/>
        </w:rPr>
      </w:pPr>
      <w:r w:rsidRPr="00A35D65">
        <w:rPr>
          <w:rFonts w:ascii="宋体" w:hAnsi="宋体" w:hint="eastAsia"/>
        </w:rPr>
        <w:t>力等，严重者可发生晕厥。如有心动过速发作，则可出现心悸、心绞痛等症状。    #</w:t>
      </w:r>
    </w:p>
    <w:p w:rsidR="00F23563" w:rsidRPr="00A35D65" w:rsidRDefault="00F23563" w:rsidP="00F23563">
      <w:pPr>
        <w:rPr>
          <w:rFonts w:ascii="宋体" w:hAnsi="宋体"/>
        </w:rPr>
      </w:pPr>
      <w:r w:rsidRPr="00A35D65">
        <w:rPr>
          <w:rFonts w:ascii="宋体" w:hAnsi="宋体" w:hint="eastAsia"/>
        </w:rPr>
        <w:t xml:space="preserve">    心电图主要表现包括：①持续而显著的窦性心动过缓(50次／分以下)，且并非由于</w:t>
      </w:r>
    </w:p>
    <w:p w:rsidR="00F23563" w:rsidRPr="00A35D65" w:rsidRDefault="00F23563" w:rsidP="00F23563">
      <w:pPr>
        <w:rPr>
          <w:rFonts w:ascii="宋体" w:hAnsi="宋体"/>
        </w:rPr>
      </w:pPr>
      <w:r w:rsidRPr="00A35D65">
        <w:rPr>
          <w:rFonts w:ascii="宋体" w:hAnsi="宋体" w:hint="eastAsia"/>
        </w:rPr>
        <w:t>药物引起；②窦性停搏与窦房传导阻滞；③窦房传导阻滞与房室传导阻滞同时并存；④心</w:t>
      </w:r>
    </w:p>
    <w:p w:rsidR="00F23563" w:rsidRPr="00A35D65" w:rsidRDefault="00F23563" w:rsidP="00F23563">
      <w:pPr>
        <w:rPr>
          <w:rFonts w:ascii="宋体" w:hAnsi="宋体"/>
        </w:rPr>
      </w:pPr>
      <w:r w:rsidRPr="00A35D65">
        <w:rPr>
          <w:rFonts w:ascii="宋体" w:hAnsi="宋体" w:hint="eastAsia"/>
        </w:rPr>
        <w:t>动过缓一心动过速综合征(bradycardia-tachycardia syndrome)，这是指心动过缓与房性快</w:t>
      </w:r>
    </w:p>
    <w:p w:rsidR="00F23563" w:rsidRPr="00A35D65" w:rsidRDefault="00F23563" w:rsidP="00F23563">
      <w:pPr>
        <w:rPr>
          <w:rFonts w:ascii="宋体" w:hAnsi="宋体"/>
        </w:rPr>
      </w:pPr>
      <w:r w:rsidRPr="00A35D65">
        <w:rPr>
          <w:rFonts w:ascii="宋体" w:hAnsi="宋体" w:hint="eastAsia"/>
        </w:rPr>
        <w:t>速性心律失常(心房扑动、心房颤动或房性心动过速)交替发作。</w:t>
      </w:r>
    </w:p>
    <w:p w:rsidR="00F23563" w:rsidRPr="00A35D65" w:rsidRDefault="00F23563" w:rsidP="00F23563">
      <w:pPr>
        <w:rPr>
          <w:rFonts w:ascii="宋体" w:hAnsi="宋体"/>
        </w:rPr>
      </w:pPr>
      <w:r w:rsidRPr="00A35D65">
        <w:rPr>
          <w:rFonts w:ascii="宋体" w:hAnsi="宋体" w:hint="eastAsia"/>
        </w:rPr>
        <w:t xml:space="preserve">    病窦综合征的其他心电图改变为：①在没有应用抗心律失常药物下，心房颤动的心室</w:t>
      </w:r>
    </w:p>
    <w:p w:rsidR="00F23563" w:rsidRPr="00A35D65" w:rsidRDefault="00F23563" w:rsidP="00F23563">
      <w:pPr>
        <w:rPr>
          <w:rFonts w:ascii="宋体" w:hAnsi="宋体"/>
        </w:rPr>
      </w:pPr>
      <w:r w:rsidRPr="00A35D65">
        <w:rPr>
          <w:rFonts w:ascii="宋体" w:hAnsi="宋体" w:hint="eastAsia"/>
        </w:rPr>
        <w:t>率缓慢、或其发作前后有窦性心动过缓和(或)第一度房室传导阻滞；②房室交界区性逸</w:t>
      </w:r>
    </w:p>
    <w:p w:rsidR="00F23563" w:rsidRPr="00A35D65" w:rsidRDefault="00F23563" w:rsidP="00F23563">
      <w:pPr>
        <w:rPr>
          <w:rFonts w:ascii="宋体" w:hAnsi="宋体"/>
        </w:rPr>
      </w:pPr>
      <w:r w:rsidRPr="00A35D65">
        <w:rPr>
          <w:rFonts w:ascii="宋体" w:hAnsi="宋体" w:hint="eastAsia"/>
        </w:rPr>
        <w:t>搏心律等(图3—3—6)。</w:t>
      </w:r>
    </w:p>
    <w:p w:rsidR="00F23563" w:rsidRPr="00A35D65" w:rsidRDefault="00F23563" w:rsidP="00F23563">
      <w:pPr>
        <w:rPr>
          <w:rFonts w:ascii="宋体" w:hAnsi="宋体"/>
        </w:rPr>
      </w:pPr>
      <w:r w:rsidRPr="00A35D65">
        <w:rPr>
          <w:rFonts w:ascii="宋体" w:hAnsi="宋体" w:hint="eastAsia"/>
        </w:rPr>
        <w:t xml:space="preserve">    根据心电图的典型表现，以及l临床症状与心电图改变存在明确的相关性，便可确定诊</w:t>
      </w:r>
    </w:p>
    <w:p w:rsidR="00F23563" w:rsidRPr="00A35D65" w:rsidRDefault="00F23563" w:rsidP="00F23563">
      <w:pPr>
        <w:rPr>
          <w:rFonts w:ascii="宋体" w:hAnsi="宋体"/>
        </w:rPr>
      </w:pPr>
      <w:r w:rsidRPr="00A35D65">
        <w:rPr>
          <w:rFonts w:ascii="宋体" w:hAnsi="宋体" w:hint="eastAsia"/>
        </w:rPr>
        <w:t>断。为确定症状与心电图改变的关系，可作单次或多次动态心电图或事件记录器检查，如</w:t>
      </w:r>
    </w:p>
    <w:p w:rsidR="00F23563" w:rsidRPr="00A35D65" w:rsidRDefault="00F23563" w:rsidP="00F23563">
      <w:pPr>
        <w:rPr>
          <w:rFonts w:ascii="宋体" w:hAnsi="宋体"/>
        </w:rPr>
      </w:pPr>
      <w:r w:rsidRPr="00A35D65">
        <w:rPr>
          <w:rFonts w:ascii="宋体" w:hAnsi="宋体" w:hint="eastAsia"/>
        </w:rPr>
        <w:t>在晕厥等症状发作的同时记录到显著的心动过缓，即可提供有力佐证。</w:t>
      </w:r>
    </w:p>
    <w:p w:rsidR="00F23563" w:rsidRPr="00A35D65" w:rsidRDefault="00F23563" w:rsidP="00F23563">
      <w:pPr>
        <w:rPr>
          <w:rFonts w:ascii="宋体" w:hAnsi="宋体"/>
        </w:rPr>
      </w:pPr>
      <w:r w:rsidRPr="00A35D65">
        <w:rPr>
          <w:rFonts w:ascii="宋体" w:hAnsi="宋体" w:hint="eastAsia"/>
        </w:rPr>
        <w:t xml:space="preserve">    【心电生理与其他检查】</w:t>
      </w:r>
    </w:p>
    <w:p w:rsidR="00F23563" w:rsidRPr="00A35D65" w:rsidRDefault="00F23563" w:rsidP="00F23563">
      <w:pPr>
        <w:rPr>
          <w:rFonts w:ascii="宋体" w:hAnsi="宋体"/>
        </w:rPr>
      </w:pPr>
      <w:r w:rsidRPr="00A35D65">
        <w:rPr>
          <w:rFonts w:ascii="宋体" w:hAnsi="宋体" w:hint="eastAsia"/>
        </w:rPr>
        <w:t xml:space="preserve">    对于可疑为病窦综合征的患者，经上述检查仍未能确定诊断，下列试验将有助诊断：</w:t>
      </w:r>
    </w:p>
    <w:p w:rsidR="00F23563" w:rsidRPr="00A35D65" w:rsidRDefault="00F23563" w:rsidP="00F23563">
      <w:pPr>
        <w:rPr>
          <w:rFonts w:ascii="宋体" w:hAnsi="宋体"/>
        </w:rPr>
      </w:pPr>
      <w:r w:rsidRPr="00A35D65">
        <w:rPr>
          <w:rFonts w:ascii="宋体" w:hAnsi="宋体" w:hint="eastAsia"/>
        </w:rPr>
        <w:t xml:space="preserve">    (一)固有心率(intrinsic heart rate，IHR)测定</w:t>
      </w:r>
    </w:p>
    <w:p w:rsidR="00F23563" w:rsidRPr="00A35D65" w:rsidRDefault="00F23563" w:rsidP="00F23563">
      <w:pPr>
        <w:rPr>
          <w:rFonts w:ascii="宋体" w:hAnsi="宋体"/>
        </w:rPr>
      </w:pPr>
      <w:r w:rsidRPr="00A35D65">
        <w:rPr>
          <w:rFonts w:ascii="宋体" w:hAnsi="宋体" w:hint="eastAsia"/>
        </w:rPr>
        <w:t xml:space="preserve">    其原理是：应用药物完全阻断自主神经系统对心脏的支配后，测定窦房结产生冲动的</w:t>
      </w:r>
    </w:p>
    <w:p w:rsidR="00F23563" w:rsidRPr="00A35D65" w:rsidRDefault="00F23563" w:rsidP="00F23563">
      <w:pPr>
        <w:rPr>
          <w:rFonts w:ascii="宋体" w:hAnsi="宋体"/>
        </w:rPr>
      </w:pPr>
      <w:r w:rsidRPr="00A35D65">
        <w:rPr>
          <w:rFonts w:ascii="宋体" w:hAnsi="宋体" w:hint="eastAsia"/>
        </w:rPr>
        <w:t>频率。方法是以普萘洛尔(O．2mg／kg)静注后10分钟，再以阿托品(O．04mg／kg)静注，</w:t>
      </w:r>
    </w:p>
    <w:p w:rsidR="00F23563" w:rsidRPr="00A35D65" w:rsidRDefault="00F23563" w:rsidP="00F23563">
      <w:pPr>
        <w:rPr>
          <w:rFonts w:ascii="宋体" w:hAnsi="宋体"/>
        </w:rPr>
      </w:pPr>
      <w:r w:rsidRPr="00A35D65">
        <w:rPr>
          <w:rFonts w:ascii="宋体" w:hAnsi="宋体" w:hint="eastAsia"/>
        </w:rPr>
        <w:t>然后检测心率。固有心率正常值可参照以下公式计算：118．1一(o．57×年龄)。病窦综合</w:t>
      </w:r>
    </w:p>
    <w:p w:rsidR="00F23563" w:rsidRPr="00A35D65" w:rsidRDefault="00F23563" w:rsidP="00F23563">
      <w:pPr>
        <w:rPr>
          <w:rFonts w:ascii="宋体" w:hAnsi="宋体"/>
        </w:rPr>
      </w:pPr>
      <w:r w:rsidRPr="00A35D65">
        <w:rPr>
          <w:rFonts w:ascii="宋体" w:hAnsi="宋体" w:hint="eastAsia"/>
        </w:rPr>
        <w:t>征患者的固有心率低于正常值。</w:t>
      </w:r>
    </w:p>
    <w:p w:rsidR="00F23563" w:rsidRPr="00A35D65" w:rsidRDefault="00F23563" w:rsidP="00F23563">
      <w:pPr>
        <w:rPr>
          <w:rFonts w:ascii="宋体" w:hAnsi="宋体"/>
        </w:rPr>
      </w:pPr>
      <w:r w:rsidRPr="00A35D65">
        <w:rPr>
          <w:rFonts w:ascii="宋体" w:hAnsi="宋体" w:hint="eastAsia"/>
        </w:rPr>
        <w:t xml:space="preserve">    (二)窦房结恢复时间与窦房传导时间测定</w:t>
      </w:r>
    </w:p>
    <w:p w:rsidR="00F23563" w:rsidRPr="00A35D65" w:rsidRDefault="00F23563" w:rsidP="00F23563">
      <w:pPr>
        <w:rPr>
          <w:rFonts w:ascii="宋体" w:hAnsi="宋体"/>
        </w:rPr>
      </w:pPr>
      <w:r w:rsidRPr="00A35D65">
        <w:rPr>
          <w:rFonts w:ascii="宋体" w:hAnsi="宋体" w:hint="eastAsia"/>
        </w:rPr>
        <w:t xml:space="preserve">    可应用心内电生理检查技术或食管心房电刺激方法，</w:t>
      </w:r>
    </w:p>
    <w:p w:rsidR="00F23563" w:rsidRPr="00A35D65" w:rsidRDefault="00F23563" w:rsidP="00F23563">
      <w:pPr>
        <w:rPr>
          <w:rFonts w:ascii="宋体" w:hAnsi="宋体"/>
        </w:rPr>
      </w:pPr>
      <w:r w:rsidRPr="00A35D65">
        <w:rPr>
          <w:rFonts w:ascii="宋体" w:hAnsi="宋体" w:hint="eastAsia"/>
        </w:rPr>
        <w:t xml:space="preserve">    【治疗】    ’</w:t>
      </w:r>
    </w:p>
    <w:p w:rsidR="00F23563" w:rsidRPr="00A35D65" w:rsidRDefault="00F23563" w:rsidP="00F23563">
      <w:pPr>
        <w:rPr>
          <w:rFonts w:ascii="宋体" w:hAnsi="宋体"/>
        </w:rPr>
      </w:pPr>
      <w:r w:rsidRPr="00A35D65">
        <w:rPr>
          <w:rFonts w:ascii="宋体" w:hAnsi="宋体" w:hint="eastAsia"/>
        </w:rPr>
        <w:t>检查方法与临床意义请参阅本章    }</w:t>
      </w:r>
    </w:p>
    <w:p w:rsidR="00F23563" w:rsidRPr="00A35D65" w:rsidRDefault="00B80005" w:rsidP="00F23563">
      <w:pPr>
        <w:rPr>
          <w:rFonts w:ascii="宋体" w:hAnsi="宋体"/>
        </w:rPr>
      </w:pPr>
      <w:r w:rsidRPr="00A35D65">
        <w:rPr>
          <w:rFonts w:ascii="宋体" w:hAnsi="宋体"/>
        </w:rPr>
        <w:t xml:space="preserve">    </w:t>
      </w:r>
      <w:r w:rsidR="00F23563" w:rsidRPr="00A35D65">
        <w:rPr>
          <w:rFonts w:ascii="宋体" w:hAnsi="宋体" w:hint="eastAsia"/>
        </w:rPr>
        <w:t>若患者无心动过缓有关的症状，不必治疗，仅定期随诊观察。对于有症状的病窦综合</w:t>
      </w:r>
    </w:p>
    <w:p w:rsidR="00F23563" w:rsidRPr="00A35D65" w:rsidRDefault="00F23563" w:rsidP="00F23563">
      <w:pPr>
        <w:rPr>
          <w:rFonts w:ascii="宋体" w:hAnsi="宋体"/>
        </w:rPr>
      </w:pPr>
      <w:r w:rsidRPr="00A35D65">
        <w:rPr>
          <w:rFonts w:ascii="宋体" w:hAnsi="宋体" w:hint="eastAsia"/>
        </w:rPr>
        <w:t>征患者，应接受起搏器治疗(参考本章第八节)。</w:t>
      </w:r>
    </w:p>
    <w:p w:rsidR="00F23563" w:rsidRPr="00A35D65" w:rsidRDefault="00F23563" w:rsidP="00F23563">
      <w:pPr>
        <w:rPr>
          <w:rFonts w:ascii="宋体" w:hAnsi="宋体"/>
        </w:rPr>
      </w:pPr>
      <w:r w:rsidRPr="00A35D65">
        <w:rPr>
          <w:rFonts w:ascii="宋体" w:hAnsi="宋体" w:hint="eastAsia"/>
        </w:rPr>
        <w:t xml:space="preserve">    心动过缓一心动过速综合征患者发作心动过速，单独应用抗心律失常药物治疗，可能</w:t>
      </w:r>
    </w:p>
    <w:p w:rsidR="00F23563" w:rsidRPr="00A35D65" w:rsidRDefault="00F23563" w:rsidP="00F23563">
      <w:pPr>
        <w:rPr>
          <w:rFonts w:ascii="宋体" w:hAnsi="宋体"/>
        </w:rPr>
      </w:pPr>
      <w:r w:rsidRPr="00A35D65">
        <w:rPr>
          <w:rFonts w:ascii="宋体" w:hAnsi="宋体" w:hint="eastAsia"/>
        </w:rPr>
        <w:t>加重心动过缓。应用起搏治疗后，患者仍有心动过速发作，可同时应用抗心律失常药物。</w:t>
      </w:r>
    </w:p>
    <w:p w:rsidR="00F23563" w:rsidRPr="00A35D65" w:rsidRDefault="00F23563" w:rsidP="00F23563">
      <w:pPr>
        <w:rPr>
          <w:rFonts w:ascii="宋体" w:hAnsi="宋体"/>
        </w:rPr>
      </w:pPr>
      <w:r w:rsidRPr="00A35D65">
        <w:rPr>
          <w:rFonts w:ascii="宋体" w:hAnsi="宋体" w:hint="eastAsia"/>
        </w:rPr>
        <w:t>房性期前收缩</w:t>
      </w:r>
    </w:p>
    <w:p w:rsidR="00F23563" w:rsidRPr="00A35D65" w:rsidRDefault="00F23563" w:rsidP="00B80005">
      <w:pPr>
        <w:pStyle w:val="ac"/>
        <w:rPr>
          <w:rFonts w:ascii="宋体" w:hAnsi="宋体"/>
        </w:rPr>
      </w:pPr>
      <w:bookmarkStart w:id="117" w:name="_Toc331050303"/>
      <w:bookmarkStart w:id="118" w:name="_Toc514253948"/>
      <w:r w:rsidRPr="00A35D65">
        <w:rPr>
          <w:rFonts w:ascii="宋体" w:hAnsi="宋体" w:hint="eastAsia"/>
        </w:rPr>
        <w:t>第三节房性心律失常</w:t>
      </w:r>
      <w:bookmarkEnd w:id="117"/>
      <w:bookmarkEnd w:id="118"/>
    </w:p>
    <w:p w:rsidR="00F23563" w:rsidRPr="00A35D65" w:rsidRDefault="00F23563" w:rsidP="00F23563">
      <w:pPr>
        <w:rPr>
          <w:rFonts w:ascii="宋体" w:hAnsi="宋体"/>
        </w:rPr>
      </w:pPr>
      <w:r w:rsidRPr="00A35D65">
        <w:rPr>
          <w:rFonts w:ascii="宋体" w:hAnsi="宋体" w:hint="eastAsia"/>
        </w:rPr>
        <w:t xml:space="preserve">    </w:t>
      </w:r>
      <w:bookmarkStart w:id="119" w:name="_Toc331050304"/>
      <w:bookmarkStart w:id="120" w:name="_Toc514253949"/>
      <w:r w:rsidRPr="00A35D65">
        <w:rPr>
          <w:rStyle w:val="ad"/>
          <w:rFonts w:ascii="宋体" w:hAnsi="宋体" w:hint="eastAsia"/>
        </w:rPr>
        <w:t>房性期前收缩</w:t>
      </w:r>
      <w:bookmarkEnd w:id="119"/>
      <w:bookmarkEnd w:id="120"/>
      <w:r w:rsidRPr="00A35D65">
        <w:rPr>
          <w:rFonts w:ascii="宋体" w:hAnsi="宋体" w:hint="eastAsia"/>
        </w:rPr>
        <w:t>(atrial premature beats)，激动起源于窦房结以外心房的任何</w:t>
      </w:r>
      <w:r w:rsidRPr="00A35D65">
        <w:rPr>
          <w:rFonts w:ascii="宋体" w:hAnsi="宋体" w:hint="eastAsia"/>
        </w:rPr>
        <w:lastRenderedPageBreak/>
        <w:t>部位。正</w:t>
      </w:r>
    </w:p>
    <w:p w:rsidR="00F23563" w:rsidRPr="00A35D65" w:rsidRDefault="00F23563" w:rsidP="00F23563">
      <w:pPr>
        <w:rPr>
          <w:rFonts w:ascii="宋体" w:hAnsi="宋体"/>
        </w:rPr>
      </w:pPr>
      <w:r w:rsidRPr="00A35D65">
        <w:rPr>
          <w:rFonts w:ascii="宋体" w:hAnsi="宋体" w:hint="eastAsia"/>
        </w:rPr>
        <w:t>常成人进行24小时心电检测，大约60％有房性期前收缩发生。各种器质性心脏病患者均</w:t>
      </w:r>
    </w:p>
    <w:p w:rsidR="00F23563" w:rsidRPr="00A35D65" w:rsidRDefault="00F23563" w:rsidP="00F23563">
      <w:pPr>
        <w:rPr>
          <w:rFonts w:ascii="宋体" w:hAnsi="宋体"/>
        </w:rPr>
      </w:pPr>
      <w:r w:rsidRPr="00A35D65">
        <w:rPr>
          <w:rFonts w:ascii="宋体" w:hAnsi="宋体" w:hint="eastAsia"/>
        </w:rPr>
        <w:t>可发生房性期前收缩，并可能是快速性房性心律失常的先兆。</w:t>
      </w:r>
    </w:p>
    <w:p w:rsidR="00F23563" w:rsidRPr="00A35D65" w:rsidRDefault="00F23563" w:rsidP="00F23563">
      <w:pPr>
        <w:rPr>
          <w:rFonts w:ascii="宋体" w:hAnsi="宋体"/>
        </w:rPr>
      </w:pPr>
      <w:r w:rsidRPr="00A35D65">
        <w:rPr>
          <w:rFonts w:ascii="宋体" w:hAnsi="宋体" w:hint="eastAsia"/>
        </w:rPr>
        <w:t xml:space="preserve">  【心电图检查】</w:t>
      </w:r>
    </w:p>
    <w:p w:rsidR="00F23563" w:rsidRPr="00A35D65" w:rsidRDefault="00F23563" w:rsidP="00F23563">
      <w:pPr>
        <w:rPr>
          <w:rFonts w:ascii="宋体" w:hAnsi="宋体"/>
        </w:rPr>
      </w:pPr>
      <w:r w:rsidRPr="00A35D65">
        <w:rPr>
          <w:rFonts w:ascii="宋体" w:hAnsi="宋体" w:hint="eastAsia"/>
        </w:rPr>
        <w:t xml:space="preserve">  房性期前收缩的P波提前发生，与窦性P波形态不同。如发生在舒张早期，适逢房室</w:t>
      </w:r>
    </w:p>
    <w:p w:rsidR="00F23563" w:rsidRPr="00A35D65" w:rsidRDefault="00F23563" w:rsidP="00F23563">
      <w:pPr>
        <w:rPr>
          <w:rFonts w:ascii="宋体" w:hAnsi="宋体"/>
        </w:rPr>
      </w:pPr>
      <w:r w:rsidRPr="00A35D65">
        <w:rPr>
          <w:rFonts w:ascii="宋体" w:hAnsi="宋体" w:hint="eastAsia"/>
        </w:rPr>
        <w:t>结尚未脱离前次搏动的不应期，可产生传导中断，无QRS波发生(被称为阻滞的或未下</w:t>
      </w:r>
    </w:p>
    <w:p w:rsidR="00F23563" w:rsidRPr="00A35D65" w:rsidRDefault="00F23563" w:rsidP="00F23563">
      <w:pPr>
        <w:rPr>
          <w:rFonts w:ascii="宋体" w:hAnsi="宋体"/>
        </w:rPr>
      </w:pPr>
      <w:r w:rsidRPr="00A35D65">
        <w:rPr>
          <w:rFonts w:ascii="宋体" w:hAnsi="宋体" w:hint="eastAsia"/>
        </w:rPr>
        <w:t>传的房性期前收缩)或缓慢传导(下传的PR间期延长)现象。发生很早的房性期前收缩</w:t>
      </w:r>
    </w:p>
    <w:p w:rsidR="00F23563" w:rsidRPr="00A35D65" w:rsidRDefault="00F23563" w:rsidP="00F23563">
      <w:pPr>
        <w:rPr>
          <w:rFonts w:ascii="宋体" w:hAnsi="宋体"/>
        </w:rPr>
      </w:pPr>
      <w:r w:rsidRPr="00A35D65">
        <w:rPr>
          <w:rFonts w:ascii="宋体" w:hAnsi="宋体" w:hint="eastAsia"/>
        </w:rPr>
        <w:t>的P波可重叠于前面的T波之上，且不能下传心窒，易误认为窦性停搏或窦房传导阻滞。</w:t>
      </w:r>
    </w:p>
    <w:p w:rsidR="00F23563" w:rsidRPr="00A35D65" w:rsidRDefault="00F23563" w:rsidP="00F23563">
      <w:pPr>
        <w:rPr>
          <w:rFonts w:ascii="宋体" w:hAnsi="宋体"/>
        </w:rPr>
      </w:pPr>
      <w:r w:rsidRPr="00A35D65">
        <w:rPr>
          <w:rFonts w:ascii="宋体" w:hAnsi="宋体" w:hint="eastAsia"/>
        </w:rPr>
        <w:t>此时，仔细检查长间歇前的T波形态，常可发现埋藏在内的P波。房性期前收缩常使窦</w:t>
      </w:r>
    </w:p>
    <w:p w:rsidR="00F23563" w:rsidRPr="00A35D65" w:rsidRDefault="00F23563" w:rsidP="00F23563">
      <w:pPr>
        <w:rPr>
          <w:rFonts w:ascii="宋体" w:hAnsi="宋体"/>
        </w:rPr>
      </w:pPr>
      <w:r w:rsidRPr="00A35D65">
        <w:rPr>
          <w:rFonts w:ascii="宋体" w:hAnsi="宋体" w:hint="eastAsia"/>
        </w:rPr>
        <w:t>房结提前发生除极，因而包括期前收缩在内前后两个窦性P波的间期，短于窦性PP间期</w:t>
      </w:r>
    </w:p>
    <w:p w:rsidR="00F23563" w:rsidRPr="00A35D65" w:rsidRDefault="00F23563" w:rsidP="00F23563">
      <w:pPr>
        <w:rPr>
          <w:rFonts w:ascii="宋体" w:hAnsi="宋体"/>
        </w:rPr>
      </w:pPr>
      <w:r w:rsidRPr="00A35D65">
        <w:rPr>
          <w:rFonts w:ascii="宋体" w:hAnsi="宋体" w:hint="eastAsia"/>
        </w:rPr>
        <w:t>的两倍，称为不完全性代偿间歇。少数房性期前收缩发生较晚，或窦房结周围组织的不应</w:t>
      </w:r>
    </w:p>
    <w:p w:rsidR="00F23563" w:rsidRPr="00A35D65" w:rsidRDefault="00F23563" w:rsidP="00F23563">
      <w:pPr>
        <w:rPr>
          <w:rFonts w:ascii="宋体" w:hAnsi="宋体"/>
        </w:rPr>
      </w:pPr>
      <w:r w:rsidRPr="00A35D65">
        <w:rPr>
          <w:rFonts w:ascii="宋体" w:hAnsi="宋体" w:hint="eastAsia"/>
        </w:rPr>
        <w:t>期长，窦房结的节律未被扰乱，期前收缩前后PP间期恰为窦性者的两倍，称为完全性代</w:t>
      </w:r>
    </w:p>
    <w:p w:rsidR="00F23563" w:rsidRPr="00A35D65" w:rsidRDefault="00F23563" w:rsidP="00F23563">
      <w:pPr>
        <w:rPr>
          <w:rFonts w:ascii="宋体" w:hAnsi="宋体"/>
        </w:rPr>
      </w:pPr>
      <w:r w:rsidRPr="00A35D65">
        <w:rPr>
          <w:rFonts w:ascii="宋体" w:hAnsi="宋体" w:hint="eastAsia"/>
        </w:rPr>
        <w:t>偿间歇。房性期前收缩下传的lQRS波群形态通常正常，较早发生的房性期前收缩有时亦</w:t>
      </w:r>
    </w:p>
    <w:p w:rsidR="00F23563" w:rsidRPr="00A35D65" w:rsidRDefault="00F23563" w:rsidP="00F23563">
      <w:pPr>
        <w:rPr>
          <w:rFonts w:ascii="宋体" w:hAnsi="宋体"/>
        </w:rPr>
      </w:pPr>
      <w:r w:rsidRPr="00A35D65">
        <w:rPr>
          <w:rFonts w:ascii="宋体" w:hAnsi="宋体" w:hint="eastAsia"/>
        </w:rPr>
        <w:t>可出现宽大畸形的QRS波群，称为室内差异性传导(图3—3—9)。</w:t>
      </w:r>
    </w:p>
    <w:p w:rsidR="00F23563" w:rsidRPr="00A35D65" w:rsidRDefault="00F23563" w:rsidP="00F23563">
      <w:pPr>
        <w:rPr>
          <w:rFonts w:ascii="宋体" w:hAnsi="宋体"/>
        </w:rPr>
      </w:pPr>
      <w:r w:rsidRPr="00A35D65">
        <w:rPr>
          <w:rFonts w:ascii="宋体" w:hAnsi="宋体" w:hint="eastAsia"/>
        </w:rPr>
        <w:t xml:space="preserve">    图3-3—9房性期前收缩</w:t>
      </w:r>
    </w:p>
    <w:p w:rsidR="00F23563" w:rsidRPr="00A35D65" w:rsidRDefault="00F23563" w:rsidP="00F23563">
      <w:pPr>
        <w:rPr>
          <w:rFonts w:ascii="宋体" w:hAnsi="宋体"/>
        </w:rPr>
      </w:pPr>
      <w:r w:rsidRPr="00A35D65">
        <w:rPr>
          <w:rFonts w:ascii="宋体" w:hAnsi="宋体" w:hint="eastAsia"/>
        </w:rPr>
        <w:t>Ⅱ导联第3个P波为房性期前收缩，提早出现且形态与窦性P波不同，PR间期正常(O．19s)，</w:t>
      </w:r>
    </w:p>
    <w:p w:rsidR="00F23563" w:rsidRPr="00A35D65" w:rsidRDefault="00F23563" w:rsidP="00F23563">
      <w:pPr>
        <w:rPr>
          <w:rFonts w:ascii="宋体" w:hAnsi="宋体"/>
        </w:rPr>
      </w:pPr>
      <w:r w:rsidRPr="00A35D65">
        <w:rPr>
          <w:rFonts w:ascii="宋体" w:hAnsi="宋体" w:hint="eastAsia"/>
        </w:rPr>
        <w:t>QRS波群正常，其后有不完全性代偿间歇，第7个P波显著提前，PR间期延长(O．28s)，ORS</w:t>
      </w:r>
    </w:p>
    <w:p w:rsidR="00F23563" w:rsidRPr="00A35D65" w:rsidRDefault="00F23563" w:rsidP="00F23563">
      <w:pPr>
        <w:rPr>
          <w:rFonts w:ascii="宋体" w:hAnsi="宋体"/>
        </w:rPr>
      </w:pPr>
      <w:r w:rsidRPr="00A35D65">
        <w:rPr>
          <w:rFonts w:ascii="宋体" w:hAnsi="宋体" w:hint="eastAsia"/>
        </w:rPr>
        <w:t>波群形态与窦性搏动不同，为房性期前收缩合并室内差异性传导。第5个P波发生更早，其后无</w:t>
      </w:r>
    </w:p>
    <w:p w:rsidR="00F23563" w:rsidRPr="00A35D65" w:rsidRDefault="00F23563" w:rsidP="00F23563">
      <w:pPr>
        <w:rPr>
          <w:rFonts w:ascii="宋体" w:hAnsi="宋体"/>
        </w:rPr>
      </w:pPr>
      <w:r w:rsidRPr="00A35D65">
        <w:rPr>
          <w:rFonts w:ascii="宋体" w:hAnsi="宋体" w:hint="eastAsia"/>
        </w:rPr>
        <w:t>QRS综合波，但有不完全性代偿间歇，为未下传之房性期前收缩。第4、8个P波紧随房性期前收</w:t>
      </w:r>
    </w:p>
    <w:p w:rsidR="00F23563" w:rsidRPr="00A35D65" w:rsidRDefault="00F23563" w:rsidP="00F23563">
      <w:pPr>
        <w:rPr>
          <w:rFonts w:ascii="宋体" w:hAnsi="宋体"/>
        </w:rPr>
      </w:pPr>
      <w:r w:rsidRPr="00A35D65">
        <w:rPr>
          <w:rFonts w:ascii="宋体" w:hAnsi="宋体" w:hint="eastAsia"/>
        </w:rPr>
        <w:t>缩之后，与其他窦性P波形态略有变异(心房差异性传导)</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 xml:space="preserve">    房性期前收缩通常无需治疗。当有明显症状或因房性期前收缩触发室上性心动过速</w:t>
      </w:r>
    </w:p>
    <w:p w:rsidR="00F23563" w:rsidRPr="00A35D65" w:rsidRDefault="00F23563" w:rsidP="00F23563">
      <w:pPr>
        <w:rPr>
          <w:rFonts w:ascii="宋体" w:hAnsi="宋体"/>
        </w:rPr>
      </w:pPr>
      <w:r w:rsidRPr="00A35D65">
        <w:rPr>
          <w:rFonts w:ascii="宋体" w:hAnsi="宋体" w:hint="eastAsia"/>
        </w:rPr>
        <w:t>时，应给予治疗。吸烟、饮酒与咖啡均可诱发房性期前收缩，应劝导患者戒除或减量。治</w:t>
      </w:r>
    </w:p>
    <w:p w:rsidR="00F23563" w:rsidRPr="00A35D65" w:rsidRDefault="00F23563" w:rsidP="00F23563">
      <w:pPr>
        <w:rPr>
          <w:rFonts w:ascii="宋体" w:hAnsi="宋体"/>
        </w:rPr>
      </w:pPr>
      <w:r w:rsidRPr="00A35D65">
        <w:rPr>
          <w:rFonts w:ascii="宋体" w:hAnsi="宋体" w:hint="eastAsia"/>
        </w:rPr>
        <w:t>疗药物包括普罗帕酮、莫雷西嗪或B受体阻滞剂。</w:t>
      </w:r>
    </w:p>
    <w:p w:rsidR="00F23563" w:rsidRPr="00A35D65" w:rsidRDefault="00F23563" w:rsidP="00B80005">
      <w:pPr>
        <w:pStyle w:val="ac"/>
        <w:rPr>
          <w:rFonts w:ascii="宋体" w:hAnsi="宋体"/>
        </w:rPr>
      </w:pPr>
      <w:bookmarkStart w:id="121" w:name="_Toc331050305"/>
      <w:bookmarkStart w:id="122" w:name="_Toc514253950"/>
      <w:r w:rsidRPr="00A35D65">
        <w:rPr>
          <w:rFonts w:ascii="宋体" w:hAnsi="宋体" w:hint="eastAsia"/>
        </w:rPr>
        <w:t>二、房性心动过速</w:t>
      </w:r>
      <w:bookmarkEnd w:id="121"/>
      <w:bookmarkEnd w:id="122"/>
    </w:p>
    <w:p w:rsidR="00F23563" w:rsidRPr="00A35D65" w:rsidRDefault="00F23563" w:rsidP="00F23563">
      <w:pPr>
        <w:rPr>
          <w:rFonts w:ascii="宋体" w:hAnsi="宋体"/>
        </w:rPr>
      </w:pPr>
      <w:r w:rsidRPr="00A35D65">
        <w:rPr>
          <w:rFonts w:ascii="宋体" w:hAnsi="宋体" w:hint="eastAsia"/>
        </w:rPr>
        <w:t xml:space="preserve">    房性心动过速(atrial tachyca．rdia)简称房速。根据发生机制与心电图表现的不同，</w:t>
      </w:r>
    </w:p>
    <w:p w:rsidR="00F23563" w:rsidRPr="00A35D65" w:rsidRDefault="00F23563" w:rsidP="00F23563">
      <w:pPr>
        <w:rPr>
          <w:rFonts w:ascii="宋体" w:hAnsi="宋体"/>
        </w:rPr>
      </w:pPr>
      <w:r w:rsidRPr="00A35D65">
        <w:rPr>
          <w:rFonts w:ascii="宋体" w:hAnsi="宋体" w:hint="eastAsia"/>
        </w:rPr>
        <w:t>可分为自律性房性心动过速(automatic atrial tachycardia)、折返性房性心动过速(reen—</w:t>
      </w:r>
    </w:p>
    <w:p w:rsidR="00F23563" w:rsidRPr="00A35D65" w:rsidRDefault="00F23563" w:rsidP="00F23563">
      <w:pPr>
        <w:rPr>
          <w:rFonts w:ascii="宋体" w:hAnsi="宋体"/>
        </w:rPr>
      </w:pPr>
      <w:r w:rsidRPr="00A35D65">
        <w:rPr>
          <w:rFonts w:ascii="宋体" w:hAnsi="宋体" w:hint="eastAsia"/>
        </w:rPr>
        <w:t>trant atrial tachycardia)与紊乱性房性心动过速(chaot．ic atrialtactaycardia)三种。自律</w:t>
      </w:r>
    </w:p>
    <w:p w:rsidR="00F23563" w:rsidRPr="00A35D65" w:rsidRDefault="00F23563" w:rsidP="00F23563">
      <w:pPr>
        <w:rPr>
          <w:rFonts w:ascii="宋体" w:hAnsi="宋体"/>
        </w:rPr>
      </w:pPr>
      <w:r w:rsidRPr="00A35D65">
        <w:rPr>
          <w:rFonts w:ascii="宋体" w:hAnsi="宋体" w:hint="eastAsia"/>
        </w:rPr>
        <w:t>性与折返性房性心动过速常可伴有房室传导阻滞，被称为伴有房室阻滞的阵发性房性心动</w:t>
      </w:r>
    </w:p>
    <w:p w:rsidR="00F23563" w:rsidRPr="00A35D65" w:rsidRDefault="00F23563" w:rsidP="00F23563">
      <w:pPr>
        <w:rPr>
          <w:rFonts w:ascii="宋体" w:hAnsi="宋体"/>
        </w:rPr>
      </w:pPr>
      <w:r w:rsidRPr="00A35D65">
        <w:rPr>
          <w:rFonts w:ascii="宋体" w:hAnsi="宋体" w:hint="eastAsia"/>
        </w:rPr>
        <w:t>过速(paroxysmal atrial tachycardia with AV 1~lock，PAT with block)。</w:t>
      </w:r>
    </w:p>
    <w:p w:rsidR="00F23563" w:rsidRPr="00A35D65" w:rsidRDefault="00F23563" w:rsidP="00F23563">
      <w:pPr>
        <w:rPr>
          <w:rFonts w:ascii="宋体" w:hAnsi="宋体"/>
        </w:rPr>
      </w:pPr>
      <w:r w:rsidRPr="00A35D65">
        <w:rPr>
          <w:rFonts w:ascii="宋体" w:hAnsi="宋体" w:hint="eastAsia"/>
        </w:rPr>
        <w:t xml:space="preserve">    自律性房性心动过速</w:t>
      </w:r>
    </w:p>
    <w:p w:rsidR="00F23563" w:rsidRPr="00A35D65" w:rsidRDefault="00F23563" w:rsidP="00F23563">
      <w:pPr>
        <w:rPr>
          <w:rFonts w:ascii="宋体" w:hAnsi="宋体"/>
        </w:rPr>
      </w:pPr>
      <w:r w:rsidRPr="00A35D65">
        <w:rPr>
          <w:rFonts w:ascii="宋体" w:hAnsi="宋体" w:hint="eastAsia"/>
        </w:rPr>
        <w:t xml:space="preserve">    大多数伴有房室传导阻滞的阵发性房性心动过速因自律性增高引起。心肌梗死、慢性</w:t>
      </w:r>
    </w:p>
    <w:p w:rsidR="00F23563" w:rsidRPr="00A35D65" w:rsidRDefault="00F23563" w:rsidP="00F23563">
      <w:pPr>
        <w:rPr>
          <w:rFonts w:ascii="宋体" w:hAnsi="宋体"/>
        </w:rPr>
      </w:pPr>
      <w:r w:rsidRPr="00A35D65">
        <w:rPr>
          <w:rFonts w:ascii="宋体" w:hAnsi="宋体" w:hint="eastAsia"/>
        </w:rPr>
        <w:t>肺部疾病、大量饮酒以及各种代谢障碍均可为致病原因。洋地黄中毒特别在低血清钾时易</w:t>
      </w:r>
    </w:p>
    <w:p w:rsidR="00F23563" w:rsidRPr="00A35D65" w:rsidRDefault="00F23563" w:rsidP="00F23563">
      <w:pPr>
        <w:rPr>
          <w:rFonts w:ascii="宋体" w:hAnsi="宋体"/>
        </w:rPr>
      </w:pPr>
      <w:r w:rsidRPr="00A35D65">
        <w:rPr>
          <w:rFonts w:ascii="宋体" w:hAnsi="宋体" w:hint="eastAsia"/>
        </w:rPr>
        <w:t>发生这种心律失常。</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发作呈短暂、‘间歇或持续发生。当房室传导比率发生变动时，听诊心律不恒定，第一</w:t>
      </w:r>
    </w:p>
    <w:p w:rsidR="00F23563" w:rsidRPr="00A35D65" w:rsidRDefault="00F23563" w:rsidP="00F23563">
      <w:pPr>
        <w:rPr>
          <w:rFonts w:ascii="宋体" w:hAnsi="宋体"/>
        </w:rPr>
      </w:pPr>
      <w:r w:rsidRPr="00A35D65">
        <w:rPr>
          <w:rFonts w:ascii="宋体" w:hAnsi="宋体" w:hint="eastAsia"/>
        </w:rPr>
        <w:t>心音强度变化。颈静脉见到a波数目超过听诊心搏次数。</w:t>
      </w:r>
    </w:p>
    <w:p w:rsidR="00F23563" w:rsidRPr="00A35D65" w:rsidRDefault="00F23563" w:rsidP="00F23563">
      <w:pPr>
        <w:rPr>
          <w:rFonts w:ascii="宋体" w:hAnsi="宋体"/>
        </w:rPr>
      </w:pPr>
      <w:r w:rsidRPr="00A35D65">
        <w:rPr>
          <w:rFonts w:ascii="宋体" w:hAnsi="宋体" w:hint="eastAsia"/>
        </w:rPr>
        <w:lastRenderedPageBreak/>
        <w:t xml:space="preserve">    【心电图与心电生理检查】</w:t>
      </w:r>
    </w:p>
    <w:p w:rsidR="00F23563" w:rsidRPr="00A35D65" w:rsidRDefault="00F23563" w:rsidP="00F23563">
      <w:pPr>
        <w:rPr>
          <w:rFonts w:ascii="宋体" w:hAnsi="宋体"/>
        </w:rPr>
      </w:pPr>
      <w:r w:rsidRPr="00A35D65">
        <w:rPr>
          <w:rFonts w:ascii="宋体" w:hAnsi="宋体" w:hint="eastAsia"/>
        </w:rPr>
        <w:t xml:space="preserve">    心电图表现包括：①心房率通常为150～200次／分；②P波形态与窦性者不同，在</w:t>
      </w:r>
    </w:p>
    <w:p w:rsidR="00F23563" w:rsidRPr="00A35D65" w:rsidRDefault="00F23563" w:rsidP="00F23563">
      <w:pPr>
        <w:rPr>
          <w:rFonts w:ascii="宋体" w:hAnsi="宋体"/>
        </w:rPr>
      </w:pPr>
      <w:r w:rsidRPr="00A35D65">
        <w:rPr>
          <w:rFonts w:ascii="宋体" w:hAnsi="宋体" w:hint="eastAsia"/>
        </w:rPr>
        <w:t>Ⅱ、Ⅲ、aVF导联通常直立；③常出现二度I型或Ⅱ型房室传导阻滞，呈现2：1房室传</w:t>
      </w:r>
    </w:p>
    <w:p w:rsidR="00F23563" w:rsidRPr="00A35D65" w:rsidRDefault="00F23563" w:rsidP="00F23563">
      <w:pPr>
        <w:rPr>
          <w:rFonts w:ascii="宋体" w:hAnsi="宋体"/>
        </w:rPr>
      </w:pPr>
      <w:r w:rsidRPr="00A35D65">
        <w:rPr>
          <w:rFonts w:ascii="宋体" w:hAnsi="宋体" w:hint="eastAsia"/>
        </w:rPr>
        <w:t>导者亦属常见，但心动过速不受影响；④P波之间的等电线仍存在(与心房扑动时等电线</w:t>
      </w:r>
    </w:p>
    <w:p w:rsidR="00F23563" w:rsidRPr="00A35D65" w:rsidRDefault="00F23563" w:rsidP="00F23563">
      <w:pPr>
        <w:rPr>
          <w:rFonts w:ascii="宋体" w:hAnsi="宋体"/>
        </w:rPr>
      </w:pPr>
      <w:r w:rsidRPr="00A35D65">
        <w:rPr>
          <w:rFonts w:ascii="宋体" w:hAnsi="宋体" w:hint="eastAsia"/>
        </w:rPr>
        <w:t>消失不同)；⑤刺激迷走神经不能终止心动过速，仅加重房室传导阻滞；⑥发作开始时心</w:t>
      </w:r>
    </w:p>
    <w:p w:rsidR="00F23563" w:rsidRPr="00A35D65" w:rsidRDefault="00F23563" w:rsidP="00F23563">
      <w:pPr>
        <w:rPr>
          <w:rFonts w:ascii="宋体" w:hAnsi="宋体"/>
        </w:rPr>
      </w:pPr>
      <w:r w:rsidRPr="00A35D65">
        <w:rPr>
          <w:rFonts w:ascii="宋体" w:hAnsi="宋体" w:hint="eastAsia"/>
        </w:rPr>
        <w:t>率逐渐加速(图3—3—10)。</w:t>
      </w:r>
    </w:p>
    <w:p w:rsidR="00F23563" w:rsidRPr="00A35D65" w:rsidRDefault="00F23563" w:rsidP="00F23563">
      <w:pPr>
        <w:rPr>
          <w:rFonts w:ascii="宋体" w:hAnsi="宋体"/>
        </w:rPr>
      </w:pPr>
      <w:r w:rsidRPr="00A35D65">
        <w:rPr>
          <w:rFonts w:ascii="宋体" w:hAnsi="宋体" w:hint="eastAsia"/>
        </w:rPr>
        <w:t xml:space="preserve">    图3—3—10自律性房性心动过速</w:t>
      </w:r>
    </w:p>
    <w:p w:rsidR="00F23563" w:rsidRPr="00A35D65" w:rsidRDefault="00F23563" w:rsidP="00F23563">
      <w:pPr>
        <w:rPr>
          <w:rFonts w:ascii="宋体" w:hAnsi="宋体"/>
        </w:rPr>
      </w:pPr>
      <w:r w:rsidRPr="00A35D65">
        <w:rPr>
          <w:rFonts w:ascii="宋体" w:hAnsi="宋体" w:hint="eastAsia"/>
        </w:rPr>
        <w:t>A．Ⅱ导联每个QRS波群之前均有倒置的P波(位于心房下部)，频率140次／分，PR间期以12s，QRS波群形态和时限正常；B另一患者Ⅲ导联，P波频率为200次／分，P波与QRS波群数目之比为2：1，为阵发性房性心动过速合并2：1房室传导阻滞    ‘</w:t>
      </w:r>
    </w:p>
    <w:p w:rsidR="00F23563" w:rsidRPr="00A35D65" w:rsidRDefault="00F23563" w:rsidP="00F23563">
      <w:pPr>
        <w:rPr>
          <w:rFonts w:ascii="宋体" w:hAnsi="宋体"/>
        </w:rPr>
      </w:pPr>
      <w:r w:rsidRPr="00A35D65">
        <w:rPr>
          <w:rFonts w:ascii="宋体" w:hAnsi="宋体" w:hint="eastAsia"/>
        </w:rPr>
        <w:t xml:space="preserve">    心电生理检查特征为：①心房程序刺激通常不能诱发心动过速，发作不依赖于房内或房</w:t>
      </w:r>
    </w:p>
    <w:p w:rsidR="00F23563" w:rsidRPr="00A35D65" w:rsidRDefault="00F23563" w:rsidP="00F23563">
      <w:pPr>
        <w:rPr>
          <w:rFonts w:ascii="宋体" w:hAnsi="宋体"/>
        </w:rPr>
      </w:pPr>
      <w:r w:rsidRPr="00A35D65">
        <w:rPr>
          <w:rFonts w:ascii="宋体" w:hAnsi="宋体" w:hint="eastAsia"/>
        </w:rPr>
        <w:t>室结传导延缓；②心房激动顺序与窦性P波不同；③心动过速的第一个P波与随后的P波形态一致，这与折返机制引起者不同；④心房超速起搏能抑制心动过速，但不能终止发作。</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 xml:space="preserve">    房性心动过速合并房室传导阻滞时，心室率通常不太快，不会招致严重的血流动力学</w:t>
      </w:r>
    </w:p>
    <w:p w:rsidR="00F23563" w:rsidRPr="00A35D65" w:rsidRDefault="00F23563" w:rsidP="00F23563">
      <w:pPr>
        <w:rPr>
          <w:rFonts w:ascii="宋体" w:hAnsi="宋体"/>
        </w:rPr>
      </w:pPr>
      <w:r w:rsidRPr="00A35D65">
        <w:rPr>
          <w:rFonts w:ascii="宋体" w:hAnsi="宋体" w:hint="eastAsia"/>
        </w:rPr>
        <w:t>障碍，因而无需紧急处理。假如心室率达140次／分以上、由洋地黄中毒所致，或临床上</w:t>
      </w:r>
    </w:p>
    <w:p w:rsidR="00F23563" w:rsidRPr="00A35D65" w:rsidRDefault="00F23563" w:rsidP="00F23563">
      <w:pPr>
        <w:rPr>
          <w:rFonts w:ascii="宋体" w:hAnsi="宋体"/>
        </w:rPr>
      </w:pPr>
      <w:r w:rsidRPr="00A35D65">
        <w:rPr>
          <w:rFonts w:ascii="宋体" w:hAnsi="宋体" w:hint="eastAsia"/>
        </w:rPr>
        <w:t>有严重充血性心力衰竭或休克征象，应进行紧急治疗。其处理方法如下：</w:t>
      </w:r>
    </w:p>
    <w:p w:rsidR="00F23563" w:rsidRPr="00A35D65" w:rsidRDefault="00F23563" w:rsidP="00F23563">
      <w:pPr>
        <w:rPr>
          <w:rFonts w:ascii="宋体" w:hAnsi="宋体"/>
        </w:rPr>
      </w:pPr>
      <w:r w:rsidRPr="00A35D65">
        <w:rPr>
          <w:rFonts w:ascii="宋体" w:hAnsi="宋体" w:hint="eastAsia"/>
        </w:rPr>
        <w:t xml:space="preserve">    1．洋地黄引起者①立即停用洋地黄；②如血清钾不升高，首选氯化钾口服(半小</w:t>
      </w:r>
    </w:p>
    <w:p w:rsidR="00F23563" w:rsidRPr="00A35D65" w:rsidRDefault="00F23563" w:rsidP="00F23563">
      <w:pPr>
        <w:rPr>
          <w:rFonts w:ascii="宋体" w:hAnsi="宋体"/>
        </w:rPr>
      </w:pPr>
      <w:r w:rsidRPr="00A35D65">
        <w:rPr>
          <w:rFonts w:ascii="宋体" w:hAnsi="宋体" w:hint="eastAsia"/>
        </w:rPr>
        <w:t>时内服用完5g，如仍未恢复窦性心律，2小时后再口服2．5g)或静脉滴注氯化钾(每小时</w:t>
      </w:r>
    </w:p>
    <w:p w:rsidR="00F23563" w:rsidRPr="00A35D65" w:rsidRDefault="00F23563" w:rsidP="00F23563">
      <w:pPr>
        <w:rPr>
          <w:rFonts w:ascii="宋体" w:hAnsi="宋体"/>
        </w:rPr>
      </w:pPr>
      <w:r w:rsidRPr="00A35D65">
        <w:rPr>
          <w:rFonts w:ascii="宋体" w:hAnsi="宋体" w:hint="eastAsia"/>
        </w:rPr>
        <w:t>10～20mmol，总量不超过40nam01)，同时进行心电图监测，以避免出现高血钾(T波高</w:t>
      </w:r>
    </w:p>
    <w:p w:rsidR="00F23563" w:rsidRPr="00A35D65" w:rsidRDefault="00F23563" w:rsidP="00F23563">
      <w:pPr>
        <w:rPr>
          <w:rFonts w:ascii="宋体" w:hAnsi="宋体"/>
        </w:rPr>
      </w:pPr>
      <w:r w:rsidRPr="00A35D65">
        <w:rPr>
          <w:rFonts w:ascii="宋体" w:hAnsi="宋体" w:hint="eastAsia"/>
        </w:rPr>
        <w:t>尖)；③已有高血钾或不能应用氯化钾者，可选用利多卡因、p受体阻滞剂。心室率不快</w:t>
      </w:r>
    </w:p>
    <w:p w:rsidR="00F23563" w:rsidRPr="00A35D65" w:rsidRDefault="00F23563" w:rsidP="00F23563">
      <w:pPr>
        <w:rPr>
          <w:rFonts w:ascii="宋体" w:hAnsi="宋体"/>
        </w:rPr>
      </w:pPr>
      <w:r w:rsidRPr="00A35D65">
        <w:rPr>
          <w:rFonts w:ascii="宋体" w:hAnsi="宋体" w:hint="eastAsia"/>
        </w:rPr>
        <w:t>者，仅需停用洋地黄。</w:t>
      </w:r>
    </w:p>
    <w:p w:rsidR="00F23563" w:rsidRPr="00A35D65" w:rsidRDefault="00F23563" w:rsidP="00F23563">
      <w:pPr>
        <w:rPr>
          <w:rFonts w:ascii="宋体" w:hAnsi="宋体"/>
        </w:rPr>
      </w:pPr>
      <w:r w:rsidRPr="00A35D65">
        <w:rPr>
          <w:rFonts w:ascii="宋体" w:hAnsi="宋体" w:hint="eastAsia"/>
        </w:rPr>
        <w:t xml:space="preserve">    2．非洋地黄引起者①积极寻找病因，针对病因治疗；②洋地黄、p受体阻滞剂、非二</w:t>
      </w:r>
    </w:p>
    <w:p w:rsidR="00F23563" w:rsidRPr="00A35D65" w:rsidRDefault="00F23563" w:rsidP="00F23563">
      <w:pPr>
        <w:rPr>
          <w:rFonts w:ascii="宋体" w:hAnsi="宋体"/>
        </w:rPr>
      </w:pPr>
      <w:r w:rsidRPr="00A35D65">
        <w:rPr>
          <w:rFonts w:ascii="宋体" w:hAnsi="宋体" w:hint="eastAsia"/>
        </w:rPr>
        <w:t>氢吡啶类钙通道阻滞剂可用于减慢心室率；③如未能转复窦性心律，可加用I A、I C或Ⅲ</w:t>
      </w:r>
    </w:p>
    <w:p w:rsidR="00F23563" w:rsidRPr="00A35D65" w:rsidRDefault="00F23563" w:rsidP="00F23563">
      <w:pPr>
        <w:rPr>
          <w:rFonts w:ascii="宋体" w:hAnsi="宋体"/>
        </w:rPr>
      </w:pPr>
      <w:r w:rsidRPr="00A35D65">
        <w:rPr>
          <w:rFonts w:ascii="宋体" w:hAnsi="宋体" w:hint="eastAsia"/>
        </w:rPr>
        <w:t>类抗心律失常药；④少数持续快速自律性房速药物治疗无效时，亦可考虑作射频消融。</w:t>
      </w:r>
    </w:p>
    <w:p w:rsidR="00F23563" w:rsidRPr="00A35D65" w:rsidRDefault="00F23563" w:rsidP="00F23563">
      <w:pPr>
        <w:rPr>
          <w:rFonts w:ascii="宋体" w:hAnsi="宋体"/>
        </w:rPr>
      </w:pPr>
      <w:r w:rsidRPr="00A35D65">
        <w:rPr>
          <w:rFonts w:ascii="宋体" w:hAnsi="宋体" w:hint="eastAsia"/>
        </w:rPr>
        <w:t xml:space="preserve">    折返性房性心动过速</w:t>
      </w:r>
    </w:p>
    <w:p w:rsidR="00F23563" w:rsidRPr="00A35D65" w:rsidRDefault="00F23563" w:rsidP="00F23563">
      <w:pPr>
        <w:rPr>
          <w:rFonts w:ascii="宋体" w:hAnsi="宋体"/>
        </w:rPr>
      </w:pPr>
      <w:r w:rsidRPr="00A35D65">
        <w:rPr>
          <w:rFonts w:ascii="宋体" w:hAnsi="宋体" w:hint="eastAsia"/>
        </w:rPr>
        <w:t xml:space="preserve">    本型较为少见，折返发生于手术瘢痕，解剖缺陷的邻近部位。心电图显示P波与窦性    肇者形态不同，PR问期通常延长。    ；</w:t>
      </w:r>
    </w:p>
    <w:p w:rsidR="00F23563" w:rsidRPr="00A35D65" w:rsidRDefault="00F23563" w:rsidP="00F23563">
      <w:pPr>
        <w:rPr>
          <w:rFonts w:ascii="宋体" w:hAnsi="宋体"/>
        </w:rPr>
      </w:pPr>
      <w:r w:rsidRPr="00A35D65">
        <w:rPr>
          <w:rFonts w:ascii="宋体" w:hAnsi="宋体" w:hint="eastAsia"/>
        </w:rPr>
        <w:t xml:space="preserve">    心电生理检查特征为：①心房程序电刺激能诱发与终止心动过速；②心动过速开始前    必先发生房内传导延缓；③心房激动次序与窦性者不同；④刺激迷走神经通常不能终止心    动过速发作，但可产生房室传导阻滞。</w:t>
      </w:r>
    </w:p>
    <w:p w:rsidR="00F23563" w:rsidRPr="00A35D65" w:rsidRDefault="00F23563" w:rsidP="00F23563">
      <w:pPr>
        <w:rPr>
          <w:rFonts w:ascii="宋体" w:hAnsi="宋体"/>
        </w:rPr>
      </w:pPr>
      <w:r w:rsidRPr="00A35D65">
        <w:rPr>
          <w:rFonts w:ascii="宋体" w:hAnsi="宋体" w:hint="eastAsia"/>
        </w:rPr>
        <w:t xml:space="preserve">    本型心律失常的处理可参照阵发性室上性心动过速。    ．</w:t>
      </w:r>
    </w:p>
    <w:p w:rsidR="00F23563" w:rsidRPr="00A35D65" w:rsidRDefault="00F23563" w:rsidP="00F23563">
      <w:pPr>
        <w:rPr>
          <w:rFonts w:ascii="宋体" w:hAnsi="宋体"/>
        </w:rPr>
      </w:pPr>
      <w:r w:rsidRPr="00A35D65">
        <w:rPr>
          <w:rFonts w:ascii="宋体" w:hAnsi="宋体" w:hint="eastAsia"/>
        </w:rPr>
        <w:t xml:space="preserve">    紊乱性房性心动过速</w:t>
      </w:r>
    </w:p>
    <w:p w:rsidR="00F23563" w:rsidRPr="00A35D65" w:rsidRDefault="00F23563" w:rsidP="00F23563">
      <w:pPr>
        <w:rPr>
          <w:rFonts w:ascii="宋体" w:hAnsi="宋体"/>
        </w:rPr>
      </w:pPr>
      <w:r w:rsidRPr="00A35D65">
        <w:rPr>
          <w:rFonts w:ascii="宋体" w:hAnsi="宋体" w:hint="eastAsia"/>
        </w:rPr>
        <w:t xml:space="preserve">    本型亦称多源性房性心动过速(multifocal atrial tachycardia)。常发生于患慢性阻塞    ；</w:t>
      </w:r>
    </w:p>
    <w:p w:rsidR="00F23563" w:rsidRPr="00A35D65" w:rsidRDefault="00F23563" w:rsidP="00F23563">
      <w:pPr>
        <w:rPr>
          <w:rFonts w:ascii="宋体" w:hAnsi="宋体"/>
        </w:rPr>
      </w:pPr>
      <w:r w:rsidRPr="00A35D65">
        <w:rPr>
          <w:rFonts w:ascii="宋体" w:hAnsi="宋体" w:hint="eastAsia"/>
        </w:rPr>
        <w:t>性肺疾病或充血性心力衰竭的老年人，亦见于洋地黄中毒与1成皿钾患者。</w:t>
      </w:r>
    </w:p>
    <w:p w:rsidR="00F23563" w:rsidRPr="00A35D65" w:rsidRDefault="00F23563" w:rsidP="00F23563">
      <w:pPr>
        <w:rPr>
          <w:rFonts w:ascii="宋体" w:hAnsi="宋体"/>
        </w:rPr>
      </w:pPr>
      <w:r w:rsidRPr="00A35D65">
        <w:rPr>
          <w:rFonts w:ascii="宋体" w:hAnsi="宋体" w:hint="eastAsia"/>
        </w:rPr>
        <w:t xml:space="preserve">    心电图表现为：①通常有3种或以上形态各异的P波，PR间期各不相同；②心房率</w:t>
      </w:r>
    </w:p>
    <w:p w:rsidR="00F23563" w:rsidRPr="00A35D65" w:rsidRDefault="00F23563" w:rsidP="00F23563">
      <w:pPr>
        <w:rPr>
          <w:rFonts w:ascii="宋体" w:hAnsi="宋体"/>
        </w:rPr>
      </w:pPr>
      <w:r w:rsidRPr="00A35D65">
        <w:rPr>
          <w:rFonts w:ascii="宋体" w:hAnsi="宋体" w:hint="eastAsia"/>
        </w:rPr>
        <w:t>100～130次／分；③大多数P波能下传心室，但部分P波因过早发生而受阻，心室率不规</w:t>
      </w:r>
    </w:p>
    <w:p w:rsidR="00F23563" w:rsidRPr="00A35D65" w:rsidRDefault="00F23563" w:rsidP="00F23563">
      <w:pPr>
        <w:rPr>
          <w:rFonts w:ascii="宋体" w:hAnsi="宋体"/>
        </w:rPr>
      </w:pPr>
      <w:r w:rsidRPr="00A35D65">
        <w:rPr>
          <w:rFonts w:ascii="宋体" w:hAnsi="宋体" w:hint="eastAsia"/>
        </w:rPr>
        <w:t>则。本型心律失常最终可能发展为心房颤动(图3—3一11)。</w:t>
      </w:r>
    </w:p>
    <w:p w:rsidR="00F23563" w:rsidRPr="00A35D65" w:rsidRDefault="00F23563" w:rsidP="00F23563">
      <w:pPr>
        <w:rPr>
          <w:rFonts w:ascii="宋体" w:hAnsi="宋体"/>
        </w:rPr>
      </w:pPr>
      <w:r w:rsidRPr="00A35D65">
        <w:rPr>
          <w:rFonts w:ascii="宋体" w:hAnsi="宋体" w:hint="eastAsia"/>
        </w:rPr>
        <w:t xml:space="preserve">    图3—3一11紊乱性房性心动过速</w:t>
      </w:r>
    </w:p>
    <w:p w:rsidR="00F23563" w:rsidRPr="00A35D65" w:rsidRDefault="00F23563" w:rsidP="00F23563">
      <w:pPr>
        <w:rPr>
          <w:rFonts w:ascii="宋体" w:hAnsi="宋体"/>
        </w:rPr>
      </w:pPr>
      <w:r w:rsidRPr="00A35D65">
        <w:rPr>
          <w:rFonts w:ascii="宋体" w:hAnsi="宋体" w:hint="eastAsia"/>
        </w:rPr>
        <w:t>图示Ⅲ导联有多种形态各异的P波，平均频率128次／分，PP间期、</w:t>
      </w:r>
    </w:p>
    <w:p w:rsidR="00F23563" w:rsidRPr="00A35D65" w:rsidRDefault="00F23563" w:rsidP="00F23563">
      <w:pPr>
        <w:rPr>
          <w:rFonts w:ascii="宋体" w:hAnsi="宋体"/>
        </w:rPr>
      </w:pPr>
      <w:r w:rsidRPr="00A35D65">
        <w:rPr>
          <w:rFonts w:ascii="宋体" w:hAnsi="宋体" w:hint="eastAsia"/>
        </w:rPr>
        <w:t xml:space="preserve">    PR间期和RR间期均不一致</w:t>
      </w:r>
    </w:p>
    <w:p w:rsidR="00F23563" w:rsidRPr="00A35D65" w:rsidRDefault="00F23563" w:rsidP="00F23563">
      <w:pPr>
        <w:rPr>
          <w:rFonts w:ascii="宋体" w:hAnsi="宋体"/>
        </w:rPr>
      </w:pPr>
      <w:r w:rsidRPr="00A35D65">
        <w:rPr>
          <w:rFonts w:ascii="宋体" w:hAnsi="宋体" w:hint="eastAsia"/>
        </w:rPr>
        <w:t xml:space="preserve">    治疗应针对原发疾病。肺部疾病患者应给予充足供氧、控制感染，停用氨茶碱、去甲</w:t>
      </w:r>
    </w:p>
    <w:p w:rsidR="00F23563" w:rsidRPr="00A35D65" w:rsidRDefault="00F23563" w:rsidP="00F23563">
      <w:pPr>
        <w:rPr>
          <w:rFonts w:ascii="宋体" w:hAnsi="宋体"/>
        </w:rPr>
      </w:pPr>
      <w:r w:rsidRPr="00A35D65">
        <w:rPr>
          <w:rFonts w:ascii="宋体" w:hAnsi="宋体" w:hint="eastAsia"/>
        </w:rPr>
        <w:t>肾上腺素、异丙。肾上腺素、麻黄碱等药物。维拉帕米与胺碘酮可能有效。补充钾盐与镁盐</w:t>
      </w:r>
    </w:p>
    <w:p w:rsidR="00F23563" w:rsidRPr="00A35D65" w:rsidRDefault="00F23563" w:rsidP="00F23563">
      <w:pPr>
        <w:rPr>
          <w:rFonts w:ascii="宋体" w:hAnsi="宋体"/>
        </w:rPr>
      </w:pPr>
      <w:r w:rsidRPr="00A35D65">
        <w:rPr>
          <w:rFonts w:ascii="宋体" w:hAnsi="宋体" w:hint="eastAsia"/>
        </w:rPr>
        <w:lastRenderedPageBreak/>
        <w:t>可抑制心动过速发作。</w:t>
      </w:r>
    </w:p>
    <w:p w:rsidR="00F23563" w:rsidRPr="00A35D65" w:rsidRDefault="00F23563" w:rsidP="00B80005">
      <w:pPr>
        <w:pStyle w:val="ac"/>
        <w:rPr>
          <w:rFonts w:ascii="宋体" w:hAnsi="宋体"/>
        </w:rPr>
      </w:pPr>
      <w:bookmarkStart w:id="123" w:name="_Toc331050306"/>
      <w:bookmarkStart w:id="124" w:name="_Toc514253951"/>
      <w:r w:rsidRPr="00A35D65">
        <w:rPr>
          <w:rFonts w:ascii="宋体" w:hAnsi="宋体" w:hint="eastAsia"/>
        </w:rPr>
        <w:t>三、心房扑动</w:t>
      </w:r>
      <w:bookmarkEnd w:id="123"/>
      <w:bookmarkEnd w:id="124"/>
    </w:p>
    <w:p w:rsidR="00F23563" w:rsidRPr="00A35D65" w:rsidRDefault="00F23563" w:rsidP="00F23563">
      <w:pPr>
        <w:rPr>
          <w:rFonts w:ascii="宋体" w:hAnsi="宋体"/>
        </w:rPr>
      </w:pPr>
      <w:r w:rsidRPr="00A35D65">
        <w:rPr>
          <w:rFonts w:ascii="宋体" w:hAnsi="宋体" w:hint="eastAsia"/>
        </w:rPr>
        <w:t xml:space="preserve">    心房扑动(atrial flutter)简称房扑。</w:t>
      </w:r>
    </w:p>
    <w:p w:rsidR="00F23563" w:rsidRPr="00A35D65" w:rsidRDefault="00F23563" w:rsidP="00F23563">
      <w:pPr>
        <w:rPr>
          <w:rFonts w:ascii="宋体" w:hAnsi="宋体"/>
        </w:rPr>
      </w:pPr>
      <w:r w:rsidRPr="00A35D65">
        <w:rPr>
          <w:rFonts w:ascii="宋体" w:hAnsi="宋体" w:hint="eastAsia"/>
        </w:rPr>
        <w:t xml:space="preserve">    【病因】</w:t>
      </w:r>
    </w:p>
    <w:p w:rsidR="00F23563" w:rsidRPr="00A35D65" w:rsidRDefault="00F23563" w:rsidP="00F23563">
      <w:pPr>
        <w:rPr>
          <w:rFonts w:ascii="宋体" w:hAnsi="宋体"/>
        </w:rPr>
      </w:pPr>
      <w:r w:rsidRPr="00A35D65">
        <w:rPr>
          <w:rFonts w:ascii="宋体" w:hAnsi="宋体" w:hint="eastAsia"/>
        </w:rPr>
        <w:t xml:space="preserve">    房扑可发生于无器质性心脏病者，也可见于一些心脏病患者，病因包括风湿性心脏病、</w:t>
      </w:r>
    </w:p>
    <w:p w:rsidR="00F23563" w:rsidRPr="00A35D65" w:rsidRDefault="00F23563" w:rsidP="00F23563">
      <w:pPr>
        <w:rPr>
          <w:rFonts w:ascii="宋体" w:hAnsi="宋体"/>
        </w:rPr>
      </w:pPr>
      <w:r w:rsidRPr="00A35D65">
        <w:rPr>
          <w:rFonts w:ascii="宋体" w:hAnsi="宋体" w:hint="eastAsia"/>
        </w:rPr>
        <w:t>冠心病、高血压性心脏病、心肌病等。此外，肺栓塞、慢性充血性心力衰竭、二、三尖瓣狭窄与</w:t>
      </w:r>
    </w:p>
    <w:p w:rsidR="00F23563" w:rsidRPr="00A35D65" w:rsidRDefault="00F23563" w:rsidP="00F23563">
      <w:pPr>
        <w:rPr>
          <w:rFonts w:ascii="宋体" w:hAnsi="宋体"/>
        </w:rPr>
      </w:pPr>
      <w:r w:rsidRPr="00A35D65">
        <w:rPr>
          <w:rFonts w:ascii="宋体" w:hAnsi="宋体" w:hint="eastAsia"/>
        </w:rPr>
        <w:t>反流导致心房扩大，亦可出现房扑。其他病因有甲状腺功能亢进、酒精中毒、心包炎等。</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房扑往往有不稳定的倾向，可恢复窦性心律或进展为心房颤动，但亦可持续数月或数</w:t>
      </w:r>
    </w:p>
    <w:p w:rsidR="00F23563" w:rsidRPr="00A35D65" w:rsidRDefault="00F23563" w:rsidP="00F23563">
      <w:pPr>
        <w:rPr>
          <w:rFonts w:ascii="宋体" w:hAnsi="宋体"/>
        </w:rPr>
      </w:pPr>
      <w:r w:rsidRPr="00A35D65">
        <w:rPr>
          <w:rFonts w:ascii="宋体" w:hAnsi="宋体" w:hint="eastAsia"/>
        </w:rPr>
        <w:t>年。按摩颈动脉窦能突然成比例减慢房扑的心室率，停止按摩后又恢复至原先心室率水</w:t>
      </w:r>
    </w:p>
    <w:p w:rsidR="00F23563" w:rsidRPr="00A35D65" w:rsidRDefault="00F23563" w:rsidP="00F23563">
      <w:pPr>
        <w:rPr>
          <w:rFonts w:ascii="宋体" w:hAnsi="宋体"/>
        </w:rPr>
      </w:pPr>
      <w:r w:rsidRPr="00A35D65">
        <w:rPr>
          <w:rFonts w:ascii="宋体" w:hAnsi="宋体" w:hint="eastAsia"/>
        </w:rPr>
        <w:t>平。令患者运动、施行增加交感神经张力或降低迷走神经张力的方法，可促进房室传导，</w:t>
      </w:r>
    </w:p>
    <w:p w:rsidR="00F23563" w:rsidRPr="00A35D65" w:rsidRDefault="00F23563" w:rsidP="00F23563">
      <w:pPr>
        <w:rPr>
          <w:rFonts w:ascii="宋体" w:hAnsi="宋体"/>
        </w:rPr>
      </w:pPr>
      <w:r w:rsidRPr="00A35D65">
        <w:rPr>
          <w:rFonts w:ascii="宋体" w:hAnsi="宋体" w:hint="eastAsia"/>
        </w:rPr>
        <w:t>使房扑的心室率成倍数加速。</w:t>
      </w:r>
    </w:p>
    <w:p w:rsidR="00F23563" w:rsidRPr="00A35D65" w:rsidRDefault="00F23563" w:rsidP="00F23563">
      <w:pPr>
        <w:rPr>
          <w:rFonts w:ascii="宋体" w:hAnsi="宋体"/>
        </w:rPr>
      </w:pPr>
      <w:r w:rsidRPr="00A35D65">
        <w:rPr>
          <w:rFonts w:ascii="宋体" w:hAnsi="宋体" w:hint="eastAsia"/>
        </w:rPr>
        <w:t xml:space="preserve">    心房扑动的心室率不快时，患者可无症状。房扑伴有极快的心室率，可诱发心绞痛与</w:t>
      </w:r>
    </w:p>
    <w:p w:rsidR="00F23563" w:rsidRPr="00A35D65" w:rsidRDefault="00F23563" w:rsidP="00F23563">
      <w:pPr>
        <w:rPr>
          <w:rFonts w:ascii="宋体" w:hAnsi="宋体"/>
        </w:rPr>
      </w:pPr>
      <w:r w:rsidRPr="00A35D65">
        <w:rPr>
          <w:rFonts w:ascii="宋体" w:hAnsi="宋体" w:hint="eastAsia"/>
        </w:rPr>
        <w:t>充血性心力衰竭。体格检查可见快速的颈静脉扑动。当房室传导比率发生变动时，第一心</w:t>
      </w:r>
    </w:p>
    <w:p w:rsidR="00F23563" w:rsidRPr="00A35D65" w:rsidRDefault="00F23563" w:rsidP="00F23563">
      <w:pPr>
        <w:rPr>
          <w:rFonts w:ascii="宋体" w:hAnsi="宋体"/>
        </w:rPr>
      </w:pPr>
      <w:r w:rsidRPr="00A35D65">
        <w:rPr>
          <w:rFonts w:ascii="宋体" w:hAnsi="宋体" w:hint="eastAsia"/>
        </w:rPr>
        <w:t>音强度亦随之变化。有时能听到心房音。</w:t>
      </w:r>
    </w:p>
    <w:p w:rsidR="00F23563" w:rsidRPr="00A35D65" w:rsidRDefault="00F23563" w:rsidP="00F23563">
      <w:pPr>
        <w:rPr>
          <w:rFonts w:ascii="宋体" w:hAnsi="宋体"/>
        </w:rPr>
      </w:pPr>
      <w:r w:rsidRPr="00A35D65">
        <w:rPr>
          <w:rFonts w:ascii="宋体" w:hAnsi="宋体" w:hint="eastAsia"/>
        </w:rPr>
        <w:t xml:space="preserve">  【心电图检查】</w:t>
      </w:r>
    </w:p>
    <w:p w:rsidR="00F23563" w:rsidRPr="00A35D65" w:rsidRDefault="00F23563" w:rsidP="00F23563">
      <w:pPr>
        <w:rPr>
          <w:rFonts w:ascii="宋体" w:hAnsi="宋体"/>
        </w:rPr>
      </w:pPr>
      <w:r w:rsidRPr="00A35D65">
        <w:rPr>
          <w:rFonts w:ascii="宋体" w:hAnsi="宋体" w:hint="eastAsia"/>
        </w:rPr>
        <w:t xml:space="preserve">  心电图特征为：①心房活动呈现规律的锯齿状扑动波称为F波，扑动波之间的等电线</w:t>
      </w:r>
    </w:p>
    <w:p w:rsidR="00F23563" w:rsidRPr="00A35D65" w:rsidRDefault="00F23563" w:rsidP="00F23563">
      <w:pPr>
        <w:rPr>
          <w:rFonts w:ascii="宋体" w:hAnsi="宋体"/>
        </w:rPr>
      </w:pPr>
      <w:r w:rsidRPr="00A35D65">
        <w:rPr>
          <w:rFonts w:ascii="宋体" w:hAnsi="宋体" w:hint="eastAsia"/>
        </w:rPr>
        <w:t>消失，在Ⅱ、Ⅲ、aVF或V-导联最为明显。典型房扑的心房率通常为250～300次／分。</w:t>
      </w:r>
    </w:p>
    <w:p w:rsidR="00F23563" w:rsidRPr="00A35D65" w:rsidRDefault="00F23563" w:rsidP="00F23563">
      <w:pPr>
        <w:rPr>
          <w:rFonts w:ascii="宋体" w:hAnsi="宋体"/>
        </w:rPr>
      </w:pPr>
      <w:r w:rsidRPr="00A35D65">
        <w:rPr>
          <w:rFonts w:ascii="宋体" w:hAnsi="宋体" w:hint="eastAsia"/>
        </w:rPr>
        <w:t>②心室率规则或不规则，取决于房室传导比率是否恒定。当心房率为300次／分，未经药</w:t>
      </w:r>
    </w:p>
    <w:p w:rsidR="00F23563" w:rsidRPr="00A35D65" w:rsidRDefault="00F23563" w:rsidP="00F23563">
      <w:pPr>
        <w:rPr>
          <w:rFonts w:ascii="宋体" w:hAnsi="宋体"/>
        </w:rPr>
      </w:pPr>
      <w:r w:rsidRPr="00A35D65">
        <w:rPr>
          <w:rFonts w:ascii="宋体" w:hAnsi="宋体" w:hint="eastAsia"/>
        </w:rPr>
        <w:t>物治疗时，心室率通常为150次／分(2：1房室传导)。使用奎尼丁、普罗帕酮、莫雷西嗪</w:t>
      </w:r>
    </w:p>
    <w:p w:rsidR="00F23563" w:rsidRPr="00A35D65" w:rsidRDefault="00F23563" w:rsidP="00F23563">
      <w:pPr>
        <w:rPr>
          <w:rFonts w:ascii="宋体" w:hAnsi="宋体"/>
        </w:rPr>
      </w:pPr>
      <w:r w:rsidRPr="00A35D65">
        <w:rPr>
          <w:rFonts w:ascii="宋体" w:hAnsi="宋体" w:hint="eastAsia"/>
        </w:rPr>
        <w:t>等药物，心房率减慢至200次／分以下，房室传导比率可恢复1：1，导致心室率显著加速。</w:t>
      </w:r>
    </w:p>
    <w:p w:rsidR="00F23563" w:rsidRPr="00A35D65" w:rsidRDefault="00F23563" w:rsidP="00F23563">
      <w:pPr>
        <w:rPr>
          <w:rFonts w:ascii="宋体" w:hAnsi="宋体"/>
        </w:rPr>
      </w:pPr>
      <w:r w:rsidRPr="00A35D65">
        <w:rPr>
          <w:rFonts w:ascii="宋体" w:hAnsi="宋体" w:hint="eastAsia"/>
        </w:rPr>
        <w:t>预激综合征和甲状腺功能亢进并发之房扑，房室传导可达1：1，产生极快的心室率。不规</w:t>
      </w:r>
    </w:p>
    <w:p w:rsidR="00F23563" w:rsidRPr="00A35D65" w:rsidRDefault="00F23563" w:rsidP="00F23563">
      <w:pPr>
        <w:rPr>
          <w:rFonts w:ascii="宋体" w:hAnsi="宋体"/>
        </w:rPr>
      </w:pPr>
      <w:r w:rsidRPr="00A35D65">
        <w:rPr>
          <w:rFonts w:ascii="宋体" w:hAnsi="宋体" w:hint="eastAsia"/>
        </w:rPr>
        <w:t>则的心室率系由于传导比率发生变化，如2：1与4：1传导交替所致。③QRS波群形态正</w:t>
      </w:r>
    </w:p>
    <w:p w:rsidR="00F23563" w:rsidRPr="00A35D65" w:rsidRDefault="00F23563" w:rsidP="00F23563">
      <w:pPr>
        <w:rPr>
          <w:rFonts w:ascii="宋体" w:hAnsi="宋体"/>
        </w:rPr>
      </w:pPr>
      <w:r w:rsidRPr="00A35D65">
        <w:rPr>
          <w:rFonts w:ascii="宋体" w:hAnsi="宋体" w:hint="eastAsia"/>
        </w:rPr>
        <w:t>常，当出现室内差异传导、原先有束支传导阻滞或经房室旁路下传时，QRS波群增宽、</w:t>
      </w:r>
    </w:p>
    <w:p w:rsidR="00F23563" w:rsidRPr="00A35D65" w:rsidRDefault="00F23563" w:rsidP="00F23563">
      <w:pPr>
        <w:rPr>
          <w:rFonts w:ascii="宋体" w:hAnsi="宋体"/>
        </w:rPr>
      </w:pPr>
      <w:r w:rsidRPr="00A35D65">
        <w:rPr>
          <w:rFonts w:ascii="宋体" w:hAnsi="宋体" w:hint="eastAsia"/>
        </w:rPr>
        <w:t>形态异常(图3—3—12)。</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 xml:space="preserve">    图3—3—12心房扑动</w:t>
      </w:r>
    </w:p>
    <w:p w:rsidR="00F23563" w:rsidRPr="00A35D65" w:rsidRDefault="00F23563" w:rsidP="00F23563">
      <w:pPr>
        <w:rPr>
          <w:rFonts w:ascii="宋体" w:hAnsi="宋体"/>
        </w:rPr>
      </w:pPr>
      <w:r w:rsidRPr="00A35D65">
        <w:rPr>
          <w:rFonts w:ascii="宋体" w:hAnsi="宋体" w:hint="eastAsia"/>
        </w:rPr>
        <w:t>图中各导联均可见快速而规则的锯齿状扑动波(F波)，频率300次／分。QRs波群</w:t>
      </w:r>
    </w:p>
    <w:p w:rsidR="00F23563" w:rsidRPr="00A35D65" w:rsidRDefault="00F23563" w:rsidP="00F23563">
      <w:pPr>
        <w:rPr>
          <w:rFonts w:ascii="宋体" w:hAnsi="宋体"/>
        </w:rPr>
      </w:pPr>
      <w:r w:rsidRPr="00A35D65">
        <w:rPr>
          <w:rFonts w:ascii="宋体" w:hAnsi="宋体" w:hint="eastAsia"/>
        </w:rPr>
        <w:t xml:space="preserve">    呈完全性右束支阻滞图形，RR间期规则。房室传导比例为4：1</w:t>
      </w:r>
    </w:p>
    <w:p w:rsidR="00F23563" w:rsidRPr="00A35D65" w:rsidRDefault="00F23563" w:rsidP="00F23563">
      <w:pPr>
        <w:rPr>
          <w:rFonts w:ascii="宋体" w:hAnsi="宋体"/>
        </w:rPr>
      </w:pPr>
      <w:r w:rsidRPr="00A35D65">
        <w:rPr>
          <w:rFonts w:ascii="宋体" w:hAnsi="宋体" w:hint="eastAsia"/>
        </w:rPr>
        <w:t xml:space="preserve">    应针对原发疾病进行治疗。最有效终止房扑的方法是直流电复律。通常应用很低的电</w:t>
      </w:r>
    </w:p>
    <w:p w:rsidR="00F23563" w:rsidRPr="00A35D65" w:rsidRDefault="00F23563" w:rsidP="00F23563">
      <w:pPr>
        <w:rPr>
          <w:rFonts w:ascii="宋体" w:hAnsi="宋体"/>
        </w:rPr>
      </w:pPr>
      <w:r w:rsidRPr="00A35D65">
        <w:rPr>
          <w:rFonts w:ascii="宋体" w:hAnsi="宋体" w:hint="eastAsia"/>
        </w:rPr>
        <w:t>能(低于50J)，便可迅速将房扑转复为窦性心律。如电复律无效，或已应用大剂量洋地黄</w:t>
      </w:r>
    </w:p>
    <w:p w:rsidR="00F23563" w:rsidRPr="00A35D65" w:rsidRDefault="00F23563" w:rsidP="00F23563">
      <w:pPr>
        <w:rPr>
          <w:rFonts w:ascii="宋体" w:hAnsi="宋体"/>
        </w:rPr>
      </w:pPr>
      <w:r w:rsidRPr="00A35D65">
        <w:rPr>
          <w:rFonts w:ascii="宋体" w:hAnsi="宋体" w:hint="eastAsia"/>
        </w:rPr>
        <w:t>不适宜电复律者，可将电极导管插至食管的心房水平，或经静脉穿刺插入电极导管至右心</w:t>
      </w:r>
    </w:p>
    <w:p w:rsidR="00F23563" w:rsidRPr="00A35D65" w:rsidRDefault="00F23563" w:rsidP="00F23563">
      <w:pPr>
        <w:rPr>
          <w:rFonts w:ascii="宋体" w:hAnsi="宋体"/>
        </w:rPr>
      </w:pPr>
      <w:r w:rsidRPr="00A35D65">
        <w:rPr>
          <w:rFonts w:ascii="宋体" w:hAnsi="宋体" w:hint="eastAsia"/>
        </w:rPr>
        <w:t>房处，以超过心房扑动频率起搏心房，此法能使大多数典型心房扑动转复为窦性心律或心</w:t>
      </w:r>
    </w:p>
    <w:p w:rsidR="00F23563" w:rsidRPr="00A35D65" w:rsidRDefault="00F23563" w:rsidP="00F23563">
      <w:pPr>
        <w:rPr>
          <w:rFonts w:ascii="宋体" w:hAnsi="宋体"/>
        </w:rPr>
      </w:pPr>
      <w:r w:rsidRPr="00A35D65">
        <w:rPr>
          <w:rFonts w:ascii="宋体" w:hAnsi="宋体" w:hint="eastAsia"/>
        </w:rPr>
        <w:t>室率较慢的心房颤动。</w:t>
      </w:r>
    </w:p>
    <w:p w:rsidR="00F23563" w:rsidRPr="00A35D65" w:rsidRDefault="00F23563" w:rsidP="00F23563">
      <w:pPr>
        <w:rPr>
          <w:rFonts w:ascii="宋体" w:hAnsi="宋体"/>
        </w:rPr>
      </w:pPr>
      <w:r w:rsidRPr="00A35D65">
        <w:rPr>
          <w:rFonts w:ascii="宋体" w:hAnsi="宋体" w:hint="eastAsia"/>
        </w:rPr>
        <w:t xml:space="preserve">    钙通道阻滞剂维拉帕米或地尔硫草(硫氮草酮)，能有效减慢房扑之心室率。超短效</w:t>
      </w:r>
    </w:p>
    <w:p w:rsidR="00F23563" w:rsidRPr="00A35D65" w:rsidRDefault="00F23563" w:rsidP="00F23563">
      <w:pPr>
        <w:rPr>
          <w:rFonts w:ascii="宋体" w:hAnsi="宋体"/>
        </w:rPr>
      </w:pPr>
      <w:r w:rsidRPr="00A35D65">
        <w:rPr>
          <w:rFonts w:ascii="宋体" w:hAnsi="宋体" w:hint="eastAsia"/>
        </w:rPr>
        <w:t>的B受体阻滞剂艾司洛尔[esmol01，200弘g／(kg·min)]，亦可减慢房扑时的心室率。</w:t>
      </w:r>
    </w:p>
    <w:p w:rsidR="00F23563" w:rsidRPr="00A35D65" w:rsidRDefault="00F23563" w:rsidP="00F23563">
      <w:pPr>
        <w:rPr>
          <w:rFonts w:ascii="宋体" w:hAnsi="宋体"/>
        </w:rPr>
      </w:pPr>
      <w:r w:rsidRPr="00A35D65">
        <w:rPr>
          <w:rFonts w:ascii="宋体" w:hAnsi="宋体" w:hint="eastAsia"/>
        </w:rPr>
        <w:t xml:space="preserve">    洋地黄制剂(地高辛或毛花苷c)减慢心室率的效果较差，常需较大剂量始能达到目</w:t>
      </w:r>
    </w:p>
    <w:p w:rsidR="00F23563" w:rsidRPr="00A35D65" w:rsidRDefault="00F23563" w:rsidP="00F23563">
      <w:pPr>
        <w:rPr>
          <w:rFonts w:ascii="宋体" w:hAnsi="宋体"/>
        </w:rPr>
      </w:pPr>
      <w:r w:rsidRPr="00A35D65">
        <w:rPr>
          <w:rFonts w:ascii="宋体" w:hAnsi="宋体" w:hint="eastAsia"/>
        </w:rPr>
        <w:t>的。若单独应用洋地黄未能奏效，可联合应用p受体阻滞剂或非二氢吡啶类钙通道阻</w:t>
      </w:r>
    </w:p>
    <w:p w:rsidR="00F23563" w:rsidRPr="00A35D65" w:rsidRDefault="00F23563" w:rsidP="00F23563">
      <w:pPr>
        <w:rPr>
          <w:rFonts w:ascii="宋体" w:hAnsi="宋体"/>
        </w:rPr>
      </w:pPr>
      <w:r w:rsidRPr="00A35D65">
        <w:rPr>
          <w:rFonts w:ascii="宋体" w:hAnsi="宋体" w:hint="eastAsia"/>
        </w:rPr>
        <w:t>滞齐U。    ．</w:t>
      </w:r>
    </w:p>
    <w:p w:rsidR="00F23563" w:rsidRPr="00A35D65" w:rsidRDefault="00F23563" w:rsidP="00F23563">
      <w:pPr>
        <w:rPr>
          <w:rFonts w:ascii="宋体" w:hAnsi="宋体"/>
        </w:rPr>
      </w:pPr>
      <w:r w:rsidRPr="00A35D65">
        <w:rPr>
          <w:rFonts w:ascii="宋体" w:hAnsi="宋体" w:hint="eastAsia"/>
        </w:rPr>
        <w:t xml:space="preserve">    I A(如奎尼丁)或工C(如普罗帕酮)类抗心律失常药能有效转复房扑并预防复发。</w:t>
      </w:r>
    </w:p>
    <w:p w:rsidR="00F23563" w:rsidRPr="00A35D65" w:rsidRDefault="00F23563" w:rsidP="00F23563">
      <w:pPr>
        <w:rPr>
          <w:rFonts w:ascii="宋体" w:hAnsi="宋体"/>
        </w:rPr>
      </w:pPr>
      <w:r w:rsidRPr="00A35D65">
        <w:rPr>
          <w:rFonts w:ascii="宋体" w:hAnsi="宋体" w:hint="eastAsia"/>
        </w:rPr>
        <w:t>但应事前以洋地黄、钙通道阻滞剂或p受体阻滞剂减慢心室率，否则，由于奎尼丁减慢心</w:t>
      </w:r>
    </w:p>
    <w:p w:rsidR="00F23563" w:rsidRPr="00A35D65" w:rsidRDefault="00F23563" w:rsidP="00F23563">
      <w:pPr>
        <w:rPr>
          <w:rFonts w:ascii="宋体" w:hAnsi="宋体"/>
        </w:rPr>
      </w:pPr>
      <w:r w:rsidRPr="00A35D65">
        <w:rPr>
          <w:rFonts w:ascii="宋体" w:hAnsi="宋体" w:hint="eastAsia"/>
        </w:rPr>
        <w:lastRenderedPageBreak/>
        <w:t>房率和对抗迷走神经作用，反而使心室率加快。如房扑患者合并冠心病、充血性心力衰竭</w:t>
      </w:r>
    </w:p>
    <w:p w:rsidR="00F23563" w:rsidRPr="00A35D65" w:rsidRDefault="00F23563" w:rsidP="00F23563">
      <w:pPr>
        <w:rPr>
          <w:rFonts w:ascii="宋体" w:hAnsi="宋体"/>
        </w:rPr>
      </w:pPr>
      <w:r w:rsidRPr="00A35D65">
        <w:rPr>
          <w:rFonts w:ascii="宋体" w:hAnsi="宋体" w:hint="eastAsia"/>
        </w:rPr>
        <w:t>等时，应用I A、I C类药物容易导致严重室性心律失常。此时，应选用胺碘酮，胺碘酮</w:t>
      </w:r>
    </w:p>
    <w:p w:rsidR="00F23563" w:rsidRPr="00A35D65" w:rsidRDefault="00F23563" w:rsidP="00F23563">
      <w:pPr>
        <w:rPr>
          <w:rFonts w:ascii="宋体" w:hAnsi="宋体"/>
        </w:rPr>
      </w:pPr>
      <w:r w:rsidRPr="00A35D65">
        <w:rPr>
          <w:rFonts w:ascii="宋体" w:hAnsi="宋体" w:hint="eastAsia"/>
        </w:rPr>
        <w:t>200mg，每日3次，用1周；减为200mg，每日2次，用1周；再减为200mg每日1次；</w:t>
      </w:r>
    </w:p>
    <w:p w:rsidR="00F23563" w:rsidRPr="00A35D65" w:rsidRDefault="00F23563" w:rsidP="00F23563">
      <w:pPr>
        <w:rPr>
          <w:rFonts w:ascii="宋体" w:hAnsi="宋体"/>
        </w:rPr>
      </w:pPr>
      <w:r w:rsidRPr="00A35D65">
        <w:rPr>
          <w:rFonts w:ascii="宋体" w:hAnsi="宋体" w:hint="eastAsia"/>
        </w:rPr>
        <w:t>维持量可减至200mg／d，5～7天／周，对预防房扑复发有效。索他洛尔亦可用作房扑预</w:t>
      </w:r>
    </w:p>
    <w:p w:rsidR="00F23563" w:rsidRPr="00A35D65" w:rsidRDefault="00F23563" w:rsidP="00F23563">
      <w:pPr>
        <w:rPr>
          <w:rFonts w:ascii="宋体" w:hAnsi="宋体"/>
        </w:rPr>
      </w:pPr>
      <w:r w:rsidRPr="00A35D65">
        <w:rPr>
          <w:rFonts w:ascii="宋体" w:hAnsi="宋体" w:hint="eastAsia"/>
        </w:rPr>
        <w:t>防，但不宜用于心肌缺血或左室功能不全的患者。如房扑持续发作，I类与Ⅲ类药物均不</w:t>
      </w:r>
    </w:p>
    <w:p w:rsidR="00F23563" w:rsidRPr="00A35D65" w:rsidRDefault="00F23563" w:rsidP="00F23563">
      <w:pPr>
        <w:rPr>
          <w:rFonts w:ascii="宋体" w:hAnsi="宋体"/>
        </w:rPr>
      </w:pPr>
      <w:r w:rsidRPr="00A35D65">
        <w:rPr>
          <w:rFonts w:ascii="宋体" w:hAnsi="宋体" w:hint="eastAsia"/>
        </w:rPr>
        <w:t>应持续应用，治疗目标旨在减慢心室率，保持血流动力学稳定。射频消融可根治房扑，因</w:t>
      </w:r>
    </w:p>
    <w:p w:rsidR="00F23563" w:rsidRPr="00A35D65" w:rsidRDefault="00F23563" w:rsidP="00F23563">
      <w:pPr>
        <w:rPr>
          <w:rFonts w:ascii="宋体" w:hAnsi="宋体"/>
        </w:rPr>
      </w:pPr>
      <w:r w:rsidRPr="00A35D65">
        <w:rPr>
          <w:rFonts w:ascii="宋体" w:hAnsi="宋体" w:hint="eastAsia"/>
        </w:rPr>
        <w:t>房扑的药物疗效有限，对于症状明显或引起血流动力学不稳定的房扑，应选用射频消融</w:t>
      </w:r>
    </w:p>
    <w:p w:rsidR="00F23563" w:rsidRPr="00A35D65" w:rsidRDefault="00F23563" w:rsidP="00F23563">
      <w:pPr>
        <w:rPr>
          <w:rFonts w:ascii="宋体" w:hAnsi="宋体"/>
        </w:rPr>
      </w:pPr>
      <w:r w:rsidRPr="00A35D65">
        <w:rPr>
          <w:rFonts w:ascii="宋体" w:hAnsi="宋体" w:hint="eastAsia"/>
        </w:rPr>
        <w:t>治疗。</w:t>
      </w:r>
    </w:p>
    <w:p w:rsidR="00F23563" w:rsidRPr="00A35D65" w:rsidRDefault="00F23563" w:rsidP="00B80005">
      <w:pPr>
        <w:pStyle w:val="ac"/>
        <w:rPr>
          <w:rFonts w:ascii="宋体" w:hAnsi="宋体"/>
        </w:rPr>
      </w:pPr>
      <w:bookmarkStart w:id="125" w:name="_Toc331050307"/>
      <w:bookmarkStart w:id="126" w:name="_Toc514253952"/>
      <w:r w:rsidRPr="00A35D65">
        <w:rPr>
          <w:rFonts w:ascii="宋体" w:hAnsi="宋体" w:hint="eastAsia"/>
        </w:rPr>
        <w:t>四、心房颤动</w:t>
      </w:r>
      <w:bookmarkEnd w:id="125"/>
      <w:bookmarkEnd w:id="126"/>
    </w:p>
    <w:p w:rsidR="00F23563" w:rsidRPr="00A35D65" w:rsidRDefault="00F23563" w:rsidP="00F23563">
      <w:pPr>
        <w:rPr>
          <w:rFonts w:ascii="宋体" w:hAnsi="宋体"/>
        </w:rPr>
      </w:pPr>
      <w:r w:rsidRPr="00A35D65">
        <w:rPr>
          <w:rFonts w:ascii="宋体" w:hAnsi="宋体" w:hint="eastAsia"/>
        </w:rPr>
        <w:t xml:space="preserve">        心房颤动(at嘲l fibrillation)简称房颤，是一种十分常见的心律失常。据统计，我国30</w:t>
      </w:r>
    </w:p>
    <w:p w:rsidR="00F23563" w:rsidRPr="00A35D65" w:rsidRDefault="00F23563" w:rsidP="00F23563">
      <w:pPr>
        <w:rPr>
          <w:rFonts w:ascii="宋体" w:hAnsi="宋体"/>
        </w:rPr>
      </w:pPr>
      <w:r w:rsidRPr="00A35D65">
        <w:rPr>
          <w:rFonts w:ascii="宋体" w:hAnsi="宋体" w:hint="eastAsia"/>
        </w:rPr>
        <w:t>岁以上人群，房颤患病率为O．77％，并随年龄而增加，男性高于女性(O．9％：O．7％)。</w:t>
      </w:r>
    </w:p>
    <w:p w:rsidR="00F23563" w:rsidRPr="00A35D65" w:rsidRDefault="00F23563" w:rsidP="00F23563">
      <w:pPr>
        <w:rPr>
          <w:rFonts w:ascii="宋体" w:hAnsi="宋体"/>
        </w:rPr>
      </w:pPr>
      <w:r w:rsidRPr="00A35D65">
        <w:rPr>
          <w:rFonts w:ascii="宋体" w:hAnsi="宋体" w:hint="eastAsia"/>
        </w:rPr>
        <w:t xml:space="preserve">    【病因】</w:t>
      </w:r>
    </w:p>
    <w:p w:rsidR="00F23563" w:rsidRPr="00A35D65" w:rsidRDefault="00F23563" w:rsidP="00F23563">
      <w:pPr>
        <w:rPr>
          <w:rFonts w:ascii="宋体" w:hAnsi="宋体"/>
        </w:rPr>
      </w:pPr>
      <w:r w:rsidRPr="00A35D65">
        <w:rPr>
          <w:rFonts w:ascii="宋体" w:hAnsi="宋体" w:hint="eastAsia"/>
        </w:rPr>
        <w:t xml:space="preserve">    房颤的发作呈阵发性或持续性。房颤可见于正常人，可在情绪激动、手术后、运动或</w:t>
      </w:r>
    </w:p>
    <w:p w:rsidR="00F23563" w:rsidRPr="00A35D65" w:rsidRDefault="00F23563" w:rsidP="00F23563">
      <w:pPr>
        <w:rPr>
          <w:rFonts w:ascii="宋体" w:hAnsi="宋体"/>
        </w:rPr>
      </w:pPr>
      <w:r w:rsidRPr="00A35D65">
        <w:rPr>
          <w:rFonts w:ascii="宋体" w:hAnsi="宋体" w:hint="eastAsia"/>
        </w:rPr>
        <w:t>大量饮酒时发生。心脏与肺部疾病患者发生急性缺氧、高碳酸血症、代谢或血流动力学紊</w:t>
      </w:r>
    </w:p>
    <w:p w:rsidR="00F23563" w:rsidRPr="00A35D65" w:rsidRDefault="00F23563" w:rsidP="00F23563">
      <w:pPr>
        <w:rPr>
          <w:rFonts w:ascii="宋体" w:hAnsi="宋体"/>
        </w:rPr>
      </w:pPr>
      <w:r w:rsidRPr="00A35D65">
        <w:rPr>
          <w:rFonts w:ascii="宋体" w:hAnsi="宋体" w:hint="eastAsia"/>
        </w:rPr>
        <w:t>乱时亦可出现房颤。房颤常发生于原有心血管疾病者，常见于风湿性心脏病、冠心病、高</w:t>
      </w:r>
    </w:p>
    <w:p w:rsidR="00F23563" w:rsidRPr="00A35D65" w:rsidRDefault="00F23563" w:rsidP="00F23563">
      <w:pPr>
        <w:rPr>
          <w:rFonts w:ascii="宋体" w:hAnsi="宋体"/>
        </w:rPr>
      </w:pPr>
      <w:r w:rsidRPr="00A35D65">
        <w:rPr>
          <w:rFonts w:ascii="宋体" w:hAnsi="宋体" w:hint="eastAsia"/>
        </w:rPr>
        <w:t>血压性心脏病、甲状腺功能亢进、缩窄性心包炎、心肌病、感染性心内膜炎以及慢性肺源</w:t>
      </w:r>
    </w:p>
    <w:p w:rsidR="00F23563" w:rsidRPr="00A35D65" w:rsidRDefault="00F23563" w:rsidP="00F23563">
      <w:pPr>
        <w:rPr>
          <w:rFonts w:ascii="宋体" w:hAnsi="宋体"/>
        </w:rPr>
      </w:pPr>
      <w:r w:rsidRPr="00A35D65">
        <w:rPr>
          <w:rFonts w:ascii="宋体" w:hAnsi="宋体" w:hint="eastAsia"/>
        </w:rPr>
        <w:t>性心脏病。房颤发生在无心脏病变的中青年，称为孤立性房颤。老年房颤患者中部分是心</w:t>
      </w:r>
    </w:p>
    <w:p w:rsidR="00F23563" w:rsidRPr="00A35D65" w:rsidRDefault="00F23563" w:rsidP="00F23563">
      <w:pPr>
        <w:rPr>
          <w:rFonts w:ascii="宋体" w:hAnsi="宋体"/>
        </w:rPr>
      </w:pPr>
      <w:r w:rsidRPr="00A35D65">
        <w:rPr>
          <w:rFonts w:ascii="宋体" w:hAnsi="宋体" w:hint="eastAsia"/>
        </w:rPr>
        <w:t>动过缓一心动过速综合征的心动过速期表现。</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房颤症状的轻重受心室率快慢的影响。心室率超过150次／分，患者可发生心绞痛与</w:t>
      </w:r>
    </w:p>
    <w:p w:rsidR="00F23563" w:rsidRPr="00A35D65" w:rsidRDefault="00F23563" w:rsidP="00F23563">
      <w:pPr>
        <w:rPr>
          <w:rFonts w:ascii="宋体" w:hAnsi="宋体"/>
        </w:rPr>
      </w:pPr>
      <w:r w:rsidRPr="00A35D65">
        <w:rPr>
          <w:rFonts w:ascii="宋体" w:hAnsi="宋体" w:hint="eastAsia"/>
        </w:rPr>
        <w:t>充血性心力衰竭。心室率不快时，患者可无症状。房颤时心房有效收缩消失，心排血量比</w:t>
      </w:r>
    </w:p>
    <w:p w:rsidR="00F23563" w:rsidRPr="00A35D65" w:rsidRDefault="00F23563" w:rsidP="00F23563">
      <w:pPr>
        <w:rPr>
          <w:rFonts w:ascii="宋体" w:hAnsi="宋体"/>
        </w:rPr>
      </w:pPr>
      <w:r w:rsidRPr="00A35D65">
        <w:rPr>
          <w:rFonts w:ascii="宋体" w:hAnsi="宋体" w:hint="eastAsia"/>
        </w:rPr>
        <w:t>窦性心律时减少达25％或更多。</w:t>
      </w:r>
    </w:p>
    <w:p w:rsidR="00F23563" w:rsidRPr="00A35D65" w:rsidRDefault="00F23563" w:rsidP="00F23563">
      <w:pPr>
        <w:rPr>
          <w:rFonts w:ascii="宋体" w:hAnsi="宋体"/>
        </w:rPr>
      </w:pPr>
      <w:r w:rsidRPr="00A35D65">
        <w:rPr>
          <w:rFonts w:ascii="宋体" w:hAnsi="宋体" w:hint="eastAsia"/>
        </w:rPr>
        <w:t xml:space="preserve">    房颤并发体循环栓塞的危险性甚大。栓子来自左心房，多在左心耳部，因血流淤滞、</w:t>
      </w:r>
    </w:p>
    <w:p w:rsidR="00F23563" w:rsidRPr="00A35D65" w:rsidRDefault="00F23563" w:rsidP="00F23563">
      <w:pPr>
        <w:rPr>
          <w:rFonts w:ascii="宋体" w:hAnsi="宋体"/>
        </w:rPr>
      </w:pPr>
      <w:r w:rsidRPr="00A35D65">
        <w:rPr>
          <w:rFonts w:ascii="宋体" w:hAnsi="宋体" w:hint="eastAsia"/>
        </w:rPr>
        <w:t>心房失去收缩力所致。据统计，非瓣膜性心脏病者合并房颤，发生脑卒中的机会较无房颤</w:t>
      </w:r>
    </w:p>
    <w:p w:rsidR="00F23563" w:rsidRPr="00A35D65" w:rsidRDefault="00F23563" w:rsidP="00F23563">
      <w:pPr>
        <w:rPr>
          <w:rFonts w:ascii="宋体" w:hAnsi="宋体"/>
        </w:rPr>
      </w:pPr>
      <w:r w:rsidRPr="00A35D65">
        <w:rPr>
          <w:rFonts w:ascii="宋体" w:hAnsi="宋体" w:hint="eastAsia"/>
        </w:rPr>
        <w:t>者高出5～7倍。二尖瓣狭窄或二尖瓣脱垂合并房颤时，脑栓塞的发生率更高。对于孤立</w:t>
      </w:r>
    </w:p>
    <w:p w:rsidR="00F23563" w:rsidRPr="00A35D65" w:rsidRDefault="00F23563" w:rsidP="00F23563">
      <w:pPr>
        <w:rPr>
          <w:rFonts w:ascii="宋体" w:hAnsi="宋体"/>
        </w:rPr>
      </w:pPr>
      <w:r w:rsidRPr="00A35D65">
        <w:rPr>
          <w:rFonts w:ascii="宋体" w:hAnsi="宋体" w:hint="eastAsia"/>
        </w:rPr>
        <w:t>性房颤是否增加脑卒中的发生率，尚无一致见解。</w:t>
      </w:r>
    </w:p>
    <w:p w:rsidR="00F23563" w:rsidRPr="00A35D65" w:rsidRDefault="00F23563" w:rsidP="00F23563">
      <w:pPr>
        <w:rPr>
          <w:rFonts w:ascii="宋体" w:hAnsi="宋体"/>
        </w:rPr>
      </w:pPr>
      <w:r w:rsidRPr="00A35D65">
        <w:rPr>
          <w:rFonts w:ascii="宋体" w:hAnsi="宋体" w:hint="eastAsia"/>
        </w:rPr>
        <w:t xml:space="preserve">    心脏听诊第一心音强度变化不定，心律极不规则。当心室率快时可发生脉短绌，原因</w:t>
      </w:r>
    </w:p>
    <w:p w:rsidR="00F23563" w:rsidRPr="00A35D65" w:rsidRDefault="00F23563" w:rsidP="00F23563">
      <w:pPr>
        <w:rPr>
          <w:rFonts w:ascii="宋体" w:hAnsi="宋体"/>
        </w:rPr>
      </w:pPr>
      <w:r w:rsidRPr="00A35D65">
        <w:rPr>
          <w:rFonts w:ascii="宋体" w:hAnsi="宋体" w:hint="eastAsia"/>
        </w:rPr>
        <w:t>是许多心室搏动过弱以致未能开启主动脉瓣，或因动脉血压波太小，未能传导至外周动</w:t>
      </w:r>
    </w:p>
    <w:p w:rsidR="00F23563" w:rsidRPr="00A35D65" w:rsidRDefault="00F23563" w:rsidP="00F23563">
      <w:pPr>
        <w:rPr>
          <w:rFonts w:ascii="宋体" w:hAnsi="宋体"/>
        </w:rPr>
      </w:pPr>
      <w:r w:rsidRPr="00A35D65">
        <w:rPr>
          <w:rFonts w:ascii="宋体" w:hAnsi="宋体" w:hint="eastAsia"/>
        </w:rPr>
        <w:t>脉。颈静脉搏动a波消失。</w:t>
      </w:r>
    </w:p>
    <w:p w:rsidR="00F23563" w:rsidRPr="00A35D65" w:rsidRDefault="00F23563" w:rsidP="00F23563">
      <w:pPr>
        <w:rPr>
          <w:rFonts w:ascii="宋体" w:hAnsi="宋体"/>
        </w:rPr>
      </w:pPr>
      <w:r w:rsidRPr="00A35D65">
        <w:rPr>
          <w:rFonts w:ascii="宋体" w:hAnsi="宋体" w:hint="eastAsia"/>
        </w:rPr>
        <w:t xml:space="preserve">    一旦房颤患者的心室律变得规则，应考虑以下的可能性：①恢复窦性心律；②转变为</w:t>
      </w:r>
    </w:p>
    <w:p w:rsidR="00F23563" w:rsidRPr="00A35D65" w:rsidRDefault="00F23563" w:rsidP="00F23563">
      <w:pPr>
        <w:rPr>
          <w:rFonts w:ascii="宋体" w:hAnsi="宋体"/>
        </w:rPr>
      </w:pPr>
      <w:r w:rsidRPr="00A35D65">
        <w:rPr>
          <w:rFonts w:ascii="宋体" w:hAnsi="宋体" w:hint="eastAsia"/>
        </w:rPr>
        <w:t>房性心动过速；③转变为房扑(固定的房室传导比率)；④发生房室交界区性心动过速或</w:t>
      </w:r>
    </w:p>
    <w:p w:rsidR="00F23563" w:rsidRPr="00A35D65" w:rsidRDefault="00F23563" w:rsidP="00F23563">
      <w:pPr>
        <w:rPr>
          <w:rFonts w:ascii="宋体" w:hAnsi="宋体"/>
        </w:rPr>
      </w:pPr>
      <w:r w:rsidRPr="00A35D65">
        <w:rPr>
          <w:rFonts w:ascii="宋体" w:hAnsi="宋体" w:hint="eastAsia"/>
        </w:rPr>
        <w:t>室性心动过速。如心室律变为慢而规则(30～60次／分)，提示可能出现完全性房室传导</w:t>
      </w:r>
    </w:p>
    <w:p w:rsidR="00F23563" w:rsidRPr="00A35D65" w:rsidRDefault="00F23563" w:rsidP="00F23563">
      <w:pPr>
        <w:rPr>
          <w:rFonts w:ascii="宋体" w:hAnsi="宋体"/>
        </w:rPr>
      </w:pPr>
      <w:r w:rsidRPr="00A35D65">
        <w:rPr>
          <w:rFonts w:ascii="宋体" w:hAnsi="宋体" w:hint="eastAsia"/>
        </w:rPr>
        <w:t>阻滞。心电图检查有助于确立诊断。房颤患者并发房室交界区性与室性心动过速或完全性</w:t>
      </w:r>
    </w:p>
    <w:p w:rsidR="00F23563" w:rsidRPr="00A35D65" w:rsidRDefault="00F23563" w:rsidP="00F23563">
      <w:pPr>
        <w:rPr>
          <w:rFonts w:ascii="宋体" w:hAnsi="宋体"/>
        </w:rPr>
      </w:pPr>
      <w:r w:rsidRPr="00A35D65">
        <w:rPr>
          <w:rFonts w:ascii="宋体" w:hAnsi="宋体" w:hint="eastAsia"/>
        </w:rPr>
        <w:t>房室传导阻滞，最常见原因为洋地黄中毒。</w:t>
      </w:r>
    </w:p>
    <w:p w:rsidR="00F23563" w:rsidRPr="00A35D65" w:rsidRDefault="00F23563" w:rsidP="00F23563">
      <w:pPr>
        <w:rPr>
          <w:rFonts w:ascii="宋体" w:hAnsi="宋体"/>
        </w:rPr>
      </w:pPr>
      <w:r w:rsidRPr="00A35D65">
        <w:rPr>
          <w:rFonts w:ascii="宋体" w:hAnsi="宋体" w:hint="eastAsia"/>
        </w:rPr>
        <w:t xml:space="preserve">  【心电图检查】</w:t>
      </w:r>
    </w:p>
    <w:p w:rsidR="00F23563" w:rsidRPr="00A35D65" w:rsidRDefault="00F23563" w:rsidP="00F23563">
      <w:pPr>
        <w:rPr>
          <w:rFonts w:ascii="宋体" w:hAnsi="宋体"/>
        </w:rPr>
      </w:pPr>
      <w:r w:rsidRPr="00A35D65">
        <w:rPr>
          <w:rFonts w:ascii="宋体" w:hAnsi="宋体" w:hint="eastAsia"/>
        </w:rPr>
        <w:t xml:space="preserve">  心电图表现包括：OP波消失，代之以小而不规则的基线波动，形态与振幅均变化不</w:t>
      </w:r>
    </w:p>
    <w:p w:rsidR="00F23563" w:rsidRPr="00A35D65" w:rsidRDefault="00F23563" w:rsidP="00F23563">
      <w:pPr>
        <w:rPr>
          <w:rFonts w:ascii="宋体" w:hAnsi="宋体"/>
        </w:rPr>
      </w:pPr>
      <w:r w:rsidRPr="00A35D65">
        <w:rPr>
          <w:rFonts w:ascii="宋体" w:hAnsi="宋体" w:hint="eastAsia"/>
        </w:rPr>
        <w:t>定，称为f波；频率约350～600次／分；②心室率极不规则，房颤未接受药物治疗、房室</w:t>
      </w:r>
    </w:p>
    <w:p w:rsidR="00F23563" w:rsidRPr="00A35D65" w:rsidRDefault="00F23563" w:rsidP="00F23563">
      <w:pPr>
        <w:rPr>
          <w:rFonts w:ascii="宋体" w:hAnsi="宋体"/>
        </w:rPr>
      </w:pPr>
      <w:r w:rsidRPr="00A35D65">
        <w:rPr>
          <w:rFonts w:ascii="宋体" w:hAnsi="宋体" w:hint="eastAsia"/>
        </w:rPr>
        <w:t>传导正常者，心室率通常在100～160次／分之间，药物(儿茶酚胺类等)、运动、发热、</w:t>
      </w:r>
    </w:p>
    <w:p w:rsidR="00F23563" w:rsidRPr="00A35D65" w:rsidRDefault="00F23563" w:rsidP="00F23563">
      <w:pPr>
        <w:rPr>
          <w:rFonts w:ascii="宋体" w:hAnsi="宋体"/>
        </w:rPr>
      </w:pPr>
      <w:r w:rsidRPr="00A35D65">
        <w:rPr>
          <w:rFonts w:ascii="宋体" w:hAnsi="宋体" w:hint="eastAsia"/>
        </w:rPr>
        <w:t>甲状腺功能亢进等均可缩短房室结不应期，使心室率加速；相反，洋地黄延长房室结不应</w:t>
      </w:r>
    </w:p>
    <w:p w:rsidR="00F23563" w:rsidRPr="00A35D65" w:rsidRDefault="00F23563" w:rsidP="00F23563">
      <w:pPr>
        <w:rPr>
          <w:rFonts w:ascii="宋体" w:hAnsi="宋体"/>
        </w:rPr>
      </w:pPr>
      <w:r w:rsidRPr="00A35D65">
        <w:rPr>
          <w:rFonts w:ascii="宋体" w:hAnsi="宋体" w:hint="eastAsia"/>
        </w:rPr>
        <w:t>期，减慢心室率；③QRS波群形态通常正常，当心室率过快，发生室内差异性传导，</w:t>
      </w:r>
    </w:p>
    <w:p w:rsidR="00F23563" w:rsidRPr="00A35D65" w:rsidRDefault="00F23563" w:rsidP="00F23563">
      <w:pPr>
        <w:rPr>
          <w:rFonts w:ascii="宋体" w:hAnsi="宋体"/>
        </w:rPr>
      </w:pPr>
      <w:r w:rsidRPr="00A35D65">
        <w:rPr>
          <w:rFonts w:ascii="宋体" w:hAnsi="宋体" w:hint="eastAsia"/>
        </w:rPr>
        <w:t>QRS波群增宽变形(图3—3—13)。</w:t>
      </w:r>
    </w:p>
    <w:p w:rsidR="00F23563" w:rsidRPr="00A35D65" w:rsidRDefault="00F23563" w:rsidP="00F23563">
      <w:pPr>
        <w:rPr>
          <w:rFonts w:ascii="宋体" w:hAnsi="宋体"/>
        </w:rPr>
      </w:pPr>
      <w:r w:rsidRPr="00A35D65">
        <w:rPr>
          <w:rFonts w:ascii="宋体" w:hAnsi="宋体" w:hint="eastAsia"/>
        </w:rPr>
        <w:lastRenderedPageBreak/>
        <w:t xml:space="preserve">    【治疗】</w:t>
      </w:r>
    </w:p>
    <w:p w:rsidR="00F23563" w:rsidRPr="00A35D65" w:rsidRDefault="00F23563" w:rsidP="00F23563">
      <w:pPr>
        <w:rPr>
          <w:rFonts w:ascii="宋体" w:hAnsi="宋体"/>
        </w:rPr>
      </w:pPr>
      <w:r w:rsidRPr="00A35D65">
        <w:rPr>
          <w:rFonts w:ascii="宋体" w:hAnsi="宋体" w:hint="eastAsia"/>
        </w:rPr>
        <w:t xml:space="preserve">    应积极寻找房颤的原发疾病和诱发因素，作出相应处理。</w:t>
      </w:r>
    </w:p>
    <w:p w:rsidR="00F23563" w:rsidRPr="00A35D65" w:rsidRDefault="00F23563" w:rsidP="00F23563">
      <w:pPr>
        <w:rPr>
          <w:rFonts w:ascii="宋体" w:hAnsi="宋体"/>
        </w:rPr>
      </w:pPr>
      <w:r w:rsidRPr="00A35D65">
        <w:rPr>
          <w:rFonts w:ascii="宋体" w:hAnsi="宋体" w:hint="eastAsia"/>
        </w:rPr>
        <w:t xml:space="preserve">    (一)急性心房颤动</w:t>
      </w:r>
    </w:p>
    <w:p w:rsidR="00F23563" w:rsidRPr="00A35D65" w:rsidRDefault="00F23563" w:rsidP="00F23563">
      <w:pPr>
        <w:rPr>
          <w:rFonts w:ascii="宋体" w:hAnsi="宋体"/>
        </w:rPr>
      </w:pPr>
      <w:r w:rsidRPr="00A35D65">
        <w:rPr>
          <w:rFonts w:ascii="宋体" w:hAnsi="宋体" w:hint="eastAsia"/>
        </w:rPr>
        <w:t xml:space="preserve">    初次发作的房颤且在24～48小时以内，称为急性房颤。通常，发作可在短时间内自</w:t>
      </w:r>
    </w:p>
    <w:p w:rsidR="00F23563" w:rsidRPr="00A35D65" w:rsidRDefault="00F23563" w:rsidP="00F23563">
      <w:pPr>
        <w:rPr>
          <w:rFonts w:ascii="宋体" w:hAnsi="宋体"/>
        </w:rPr>
      </w:pPr>
      <w:r w:rsidRPr="00A35D65">
        <w:rPr>
          <w:rFonts w:ascii="宋体" w:hAnsi="宋体" w:hint="eastAsia"/>
        </w:rPr>
        <w:t>行终止。对于症状显著者，应迅速给予治疗。</w:t>
      </w:r>
    </w:p>
    <w:p w:rsidR="00F23563" w:rsidRPr="00A35D65" w:rsidRDefault="00F23563" w:rsidP="00F23563">
      <w:pPr>
        <w:rPr>
          <w:rFonts w:ascii="宋体" w:hAnsi="宋体"/>
        </w:rPr>
      </w:pPr>
      <w:r w:rsidRPr="00A35D65">
        <w:rPr>
          <w:rFonts w:ascii="宋体" w:hAnsi="宋体" w:hint="eastAsia"/>
        </w:rPr>
        <w:t xml:space="preserve">    最初治疗的目标是减慢快速的心室率。静脉注射13受体阻滞剂或钙通道阻滞剂，洋地</w:t>
      </w:r>
    </w:p>
    <w:p w:rsidR="00F23563" w:rsidRPr="00A35D65" w:rsidRDefault="00F23563" w:rsidP="00F23563">
      <w:pPr>
        <w:rPr>
          <w:rFonts w:ascii="宋体" w:hAnsi="宋体"/>
        </w:rPr>
      </w:pPr>
      <w:r w:rsidRPr="00A35D65">
        <w:rPr>
          <w:rFonts w:ascii="宋体" w:hAnsi="宋体" w:hint="eastAsia"/>
        </w:rPr>
        <w:t>黄仍可选用，但已不作为首选用药，使安静时心率保持在60～80次／分，轻微运动后不超</w:t>
      </w:r>
    </w:p>
    <w:p w:rsidR="00F23563" w:rsidRPr="00A35D65" w:rsidRDefault="00F23563" w:rsidP="00F23563">
      <w:pPr>
        <w:rPr>
          <w:rFonts w:ascii="宋体" w:hAnsi="宋体"/>
        </w:rPr>
      </w:pPr>
      <w:r w:rsidRPr="00A35D65">
        <w:rPr>
          <w:rFonts w:ascii="宋体" w:hAnsi="宋体" w:hint="eastAsia"/>
        </w:rPr>
        <w:t xml:space="preserve">    图313-13心房颤动</w:t>
      </w:r>
    </w:p>
    <w:p w:rsidR="00F23563" w:rsidRPr="00A35D65" w:rsidRDefault="00F23563" w:rsidP="00F23563">
      <w:pPr>
        <w:rPr>
          <w:rFonts w:ascii="宋体" w:hAnsi="宋体"/>
        </w:rPr>
      </w:pPr>
      <w:r w:rsidRPr="00A35D65">
        <w:rPr>
          <w:rFonts w:ascii="宋体" w:hAnsi="宋体" w:hint="eastAsia"/>
        </w:rPr>
        <w:t>图中各导联P波消失，代之以一系列快速、大小不等、形态各异的心房颤动波(f波)，频率</w:t>
      </w:r>
    </w:p>
    <w:p w:rsidR="00F23563" w:rsidRPr="00A35D65" w:rsidRDefault="00F23563" w:rsidP="00F23563">
      <w:pPr>
        <w:rPr>
          <w:rFonts w:ascii="宋体" w:hAnsi="宋体"/>
        </w:rPr>
      </w:pPr>
      <w:r w:rsidRPr="00A35D65">
        <w:rPr>
          <w:rFonts w:ascii="宋体" w:hAnsi="宋体" w:hint="eastAsia"/>
        </w:rPr>
        <w:t xml:space="preserve">  约为428次／分。QRS波群形态和时限正常，RR间期绝对不规则，频率约72次／分</w:t>
      </w:r>
    </w:p>
    <w:p w:rsidR="00F23563" w:rsidRPr="00A35D65" w:rsidRDefault="00F23563" w:rsidP="00F23563">
      <w:pPr>
        <w:rPr>
          <w:rFonts w:ascii="宋体" w:hAnsi="宋体"/>
        </w:rPr>
      </w:pPr>
      <w:r w:rsidRPr="00A35D65">
        <w:rPr>
          <w:rFonts w:ascii="宋体" w:hAnsi="宋体" w:hint="eastAsia"/>
        </w:rPr>
        <w:t>过100次／分。必要时，洋地黄与p受体阻滞剂或钙通道阻滞剂合用。心力衰竭与低血压</w:t>
      </w:r>
    </w:p>
    <w:p w:rsidR="00F23563" w:rsidRPr="00A35D65" w:rsidRDefault="00F23563" w:rsidP="00F23563">
      <w:pPr>
        <w:rPr>
          <w:rFonts w:ascii="宋体" w:hAnsi="宋体"/>
        </w:rPr>
      </w:pPr>
      <w:r w:rsidRPr="00A35D65">
        <w:rPr>
          <w:rFonts w:ascii="宋体" w:hAnsi="宋体" w:hint="eastAsia"/>
        </w:rPr>
        <w:t>者忌用8受体阻滞剂与维拉帕米，预激综合征合并房颤禁用洋地黄、p受体阻滞剂与钙通</w:t>
      </w:r>
    </w:p>
    <w:p w:rsidR="00F23563" w:rsidRPr="00A35D65" w:rsidRDefault="00F23563" w:rsidP="00F23563">
      <w:pPr>
        <w:rPr>
          <w:rFonts w:ascii="宋体" w:hAnsi="宋体"/>
        </w:rPr>
      </w:pPr>
      <w:r w:rsidRPr="00A35D65">
        <w:rPr>
          <w:rFonts w:ascii="宋体" w:hAnsi="宋体" w:hint="eastAsia"/>
        </w:rPr>
        <w:t>道阻滞剂。经以上处理后，房颤常在24～48小时内自行转复，仍未能恢复窦性心律者，</w:t>
      </w:r>
    </w:p>
    <w:p w:rsidR="00F23563" w:rsidRPr="00A35D65" w:rsidRDefault="00F23563" w:rsidP="00F23563">
      <w:pPr>
        <w:rPr>
          <w:rFonts w:ascii="宋体" w:hAnsi="宋体"/>
        </w:rPr>
      </w:pPr>
      <w:r w:rsidRPr="00A35D65">
        <w:rPr>
          <w:rFonts w:ascii="宋体" w:hAnsi="宋体" w:hint="eastAsia"/>
        </w:rPr>
        <w:t>可应用药物或电击复律。如患者发作开始时已呈现急性心力衰竭或血压下降明显，宜紧急</w:t>
      </w:r>
    </w:p>
    <w:p w:rsidR="00F23563" w:rsidRPr="00A35D65" w:rsidRDefault="00F23563" w:rsidP="00F23563">
      <w:pPr>
        <w:rPr>
          <w:rFonts w:ascii="宋体" w:hAnsi="宋体"/>
        </w:rPr>
      </w:pPr>
      <w:r w:rsidRPr="00A35D65">
        <w:rPr>
          <w:rFonts w:ascii="宋体" w:hAnsi="宋体" w:hint="eastAsia"/>
        </w:rPr>
        <w:t>施行电复律。I A(奎尼丁、普鲁卡因胺)、I C(普罗帕酮)或Ⅲ类(胺碘酮)抗心律失</w:t>
      </w:r>
    </w:p>
    <w:p w:rsidR="00F23563" w:rsidRPr="00A35D65" w:rsidRDefault="00F23563" w:rsidP="00F23563">
      <w:pPr>
        <w:rPr>
          <w:rFonts w:ascii="宋体" w:hAnsi="宋体"/>
        </w:rPr>
      </w:pPr>
      <w:r w:rsidRPr="00A35D65">
        <w:rPr>
          <w:rFonts w:ascii="宋体" w:hAnsi="宋体" w:hint="eastAsia"/>
        </w:rPr>
        <w:t>常药物均可能转复房颤，成功率60％左右。奎尼丁可诱发致命性室性心律失常，增加死亡</w:t>
      </w:r>
    </w:p>
    <w:p w:rsidR="00F23563" w:rsidRPr="00A35D65" w:rsidRDefault="00F23563" w:rsidP="00F23563">
      <w:pPr>
        <w:rPr>
          <w:rFonts w:ascii="宋体" w:hAnsi="宋体"/>
        </w:rPr>
      </w:pPr>
      <w:r w:rsidRPr="00A35D65">
        <w:rPr>
          <w:rFonts w:ascii="宋体" w:hAnsi="宋体" w:hint="eastAsia"/>
        </w:rPr>
        <w:t>率，目前已很少应用。I C类药亦可致室性心律失常，严重器质性心脏病患者不宜使用。</w:t>
      </w:r>
    </w:p>
    <w:p w:rsidR="00F23563" w:rsidRPr="00A35D65" w:rsidRDefault="00F23563" w:rsidP="00F23563">
      <w:pPr>
        <w:rPr>
          <w:rFonts w:ascii="宋体" w:hAnsi="宋体"/>
        </w:rPr>
      </w:pPr>
      <w:r w:rsidRPr="00A35D65">
        <w:rPr>
          <w:rFonts w:ascii="宋体" w:hAnsi="宋体" w:hint="eastAsia"/>
        </w:rPr>
        <w:t>胺碘酮致心律失常发生率最低。药物复律无效时，可改用电复律。</w:t>
      </w:r>
    </w:p>
    <w:p w:rsidR="00F23563" w:rsidRPr="00A35D65" w:rsidRDefault="00F23563" w:rsidP="00F23563">
      <w:pPr>
        <w:rPr>
          <w:rFonts w:ascii="宋体" w:hAnsi="宋体"/>
        </w:rPr>
      </w:pPr>
      <w:r w:rsidRPr="00A35D65">
        <w:rPr>
          <w:rFonts w:ascii="宋体" w:hAnsi="宋体" w:hint="eastAsia"/>
        </w:rPr>
        <w:t xml:space="preserve">    (二)慢性心房颤动</w:t>
      </w:r>
    </w:p>
    <w:p w:rsidR="00F23563" w:rsidRPr="00A35D65" w:rsidRDefault="00F23563" w:rsidP="00F23563">
      <w:pPr>
        <w:rPr>
          <w:rFonts w:ascii="宋体" w:hAnsi="宋体"/>
        </w:rPr>
      </w:pPr>
      <w:r w:rsidRPr="00A35D65">
        <w:rPr>
          <w:rFonts w:ascii="宋体" w:hAnsi="宋体" w:hint="eastAsia"/>
        </w:rPr>
        <w:t xml:space="preserve">    根据慢性房颤发生的持续状况，可分为阵发性、持续性与永久性三类。阵发性房颤常</w:t>
      </w:r>
    </w:p>
    <w:p w:rsidR="00F23563" w:rsidRPr="00A35D65" w:rsidRDefault="00F23563" w:rsidP="00F23563">
      <w:pPr>
        <w:rPr>
          <w:rFonts w:ascii="宋体" w:hAnsi="宋体"/>
        </w:rPr>
      </w:pPr>
      <w:r w:rsidRPr="00A35D65">
        <w:rPr>
          <w:rFonts w:ascii="宋体" w:hAnsi="宋体" w:hint="eastAsia"/>
        </w:rPr>
        <w:t>能自行终止，急性发作的处理如上所述。当发作频繁或伴随明显症状，可应用口服普罗帕</w:t>
      </w:r>
    </w:p>
    <w:p w:rsidR="00F23563" w:rsidRPr="00A35D65" w:rsidRDefault="00F23563" w:rsidP="00F23563">
      <w:pPr>
        <w:rPr>
          <w:rFonts w:ascii="宋体" w:hAnsi="宋体"/>
        </w:rPr>
      </w:pPr>
      <w:r w:rsidRPr="00A35D65">
        <w:rPr>
          <w:rFonts w:ascii="宋体" w:hAnsi="宋体" w:hint="eastAsia"/>
        </w:rPr>
        <w:t>酮、莫雷西嗪或胺碘酮，减少发作的次数与持续时间。</w:t>
      </w:r>
    </w:p>
    <w:p w:rsidR="00F23563" w:rsidRPr="00A35D65" w:rsidRDefault="00F23563" w:rsidP="00F23563">
      <w:pPr>
        <w:rPr>
          <w:rFonts w:ascii="宋体" w:hAnsi="宋体"/>
        </w:rPr>
      </w:pPr>
      <w:r w:rsidRPr="00A35D65">
        <w:rPr>
          <w:rFonts w:ascii="宋体" w:hAnsi="宋体" w:hint="eastAsia"/>
        </w:rPr>
        <w:t xml:space="preserve">    持续性房颤不能自动转复为窦性心律。复律治疗成功与否与房颤持续时间的长短、左</w:t>
      </w:r>
    </w:p>
    <w:p w:rsidR="00F23563" w:rsidRPr="00A35D65" w:rsidRDefault="00F23563" w:rsidP="00F23563">
      <w:pPr>
        <w:rPr>
          <w:rFonts w:ascii="宋体" w:hAnsi="宋体"/>
        </w:rPr>
      </w:pPr>
      <w:r w:rsidRPr="00A35D65">
        <w:rPr>
          <w:rFonts w:ascii="宋体" w:hAnsi="宋体" w:hint="eastAsia"/>
        </w:rPr>
        <w:t>房大小和年龄有关。如选择复律，普罗帕酮、莫雷西嗪、索他洛尔与胺碘酮可供选用。复</w:t>
      </w:r>
    </w:p>
    <w:p w:rsidR="00F23563" w:rsidRPr="00A35D65" w:rsidRDefault="00F23563" w:rsidP="00F23563">
      <w:pPr>
        <w:rPr>
          <w:rFonts w:ascii="宋体" w:hAnsi="宋体"/>
        </w:rPr>
      </w:pPr>
      <w:r w:rsidRPr="00A35D65">
        <w:rPr>
          <w:rFonts w:ascii="宋体" w:hAnsi="宋体" w:hint="eastAsia"/>
        </w:rPr>
        <w:t>律后复发机会仍很高，上述药物亦可用作预防复发。选用电复律治疗，应在电复律前几天</w:t>
      </w:r>
    </w:p>
    <w:p w:rsidR="00F23563" w:rsidRPr="00A35D65" w:rsidRDefault="00F23563" w:rsidP="00F23563">
      <w:pPr>
        <w:rPr>
          <w:rFonts w:ascii="宋体" w:hAnsi="宋体"/>
        </w:rPr>
      </w:pPr>
      <w:r w:rsidRPr="00A35D65">
        <w:rPr>
          <w:rFonts w:ascii="宋体" w:hAnsi="宋体" w:hint="eastAsia"/>
        </w:rPr>
        <w:t>给予抗心律失常药，预防复律后房颤复发，部分患者亦可能在电复律前用药中已恢复窦性</w:t>
      </w:r>
    </w:p>
    <w:p w:rsidR="00F23563" w:rsidRPr="00A35D65" w:rsidRDefault="00F23563" w:rsidP="00F23563">
      <w:pPr>
        <w:rPr>
          <w:rFonts w:ascii="宋体" w:hAnsi="宋体"/>
        </w:rPr>
      </w:pPr>
      <w:r w:rsidRPr="00A35D65">
        <w:rPr>
          <w:rFonts w:ascii="宋体" w:hAnsi="宋体" w:hint="eastAsia"/>
        </w:rPr>
        <w:t>心律。低剂量胺碘酮(200mg／d)的疗效与患者的耐受性均较好。近来的研究表明，持续</w:t>
      </w:r>
    </w:p>
    <w:p w:rsidR="00F23563" w:rsidRPr="00A35D65" w:rsidRDefault="00F23563" w:rsidP="00F23563">
      <w:pPr>
        <w:rPr>
          <w:rFonts w:ascii="宋体" w:hAnsi="宋体"/>
        </w:rPr>
      </w:pPr>
      <w:r w:rsidRPr="00A35D65">
        <w:rPr>
          <w:rFonts w:ascii="宋体" w:hAnsi="宋体" w:hint="eastAsia"/>
        </w:rPr>
        <w:t>性房颤选择减慢心室率同时注意血栓栓塞的预防，其预后与经复律后维持窦律者并无显著</w:t>
      </w:r>
    </w:p>
    <w:p w:rsidR="00F23563" w:rsidRPr="00A35D65" w:rsidRDefault="00F23563" w:rsidP="00F23563">
      <w:pPr>
        <w:rPr>
          <w:rFonts w:ascii="宋体" w:hAnsi="宋体"/>
        </w:rPr>
      </w:pPr>
      <w:r w:rsidRPr="00A35D65">
        <w:rPr>
          <w:rFonts w:ascii="宋体" w:hAnsi="宋体" w:hint="eastAsia"/>
        </w:rPr>
        <w:t>差别，并且更为简便易行，尤其适用于老年患者。</w:t>
      </w:r>
    </w:p>
    <w:p w:rsidR="00F23563" w:rsidRPr="00A35D65" w:rsidRDefault="00F23563" w:rsidP="00F23563">
      <w:pPr>
        <w:rPr>
          <w:rFonts w:ascii="宋体" w:hAnsi="宋体"/>
        </w:rPr>
      </w:pPr>
      <w:r w:rsidRPr="00A35D65">
        <w:rPr>
          <w:rFonts w:ascii="宋体" w:hAnsi="宋体" w:hint="eastAsia"/>
        </w:rPr>
        <w:t xml:space="preserve">    慢性房颤经复律与维持窦性心律治疗无效者，称为永久性房颤。此时，治疗目的应为</w:t>
      </w:r>
    </w:p>
    <w:p w:rsidR="00F23563" w:rsidRPr="00A35D65" w:rsidRDefault="00F23563" w:rsidP="00F23563">
      <w:pPr>
        <w:rPr>
          <w:rFonts w:ascii="宋体" w:hAnsi="宋体"/>
        </w:rPr>
      </w:pPr>
      <w:r w:rsidRPr="00A35D65">
        <w:rPr>
          <w:rFonts w:ascii="宋体" w:hAnsi="宋体" w:hint="eastAsia"/>
        </w:rPr>
        <w:t>控制房颤过快的心室率，可选用B受体阻滞剂、钙通道阻滞剂或地高辛。但应注意这些药</w:t>
      </w:r>
    </w:p>
    <w:p w:rsidR="00F23563" w:rsidRPr="00A35D65" w:rsidRDefault="00F23563" w:rsidP="00F23563">
      <w:pPr>
        <w:rPr>
          <w:rFonts w:ascii="宋体" w:hAnsi="宋体"/>
        </w:rPr>
      </w:pPr>
      <w:r w:rsidRPr="00A35D65">
        <w:rPr>
          <w:rFonts w:ascii="宋体" w:hAnsi="宋体" w:hint="eastAsia"/>
        </w:rPr>
        <w:t>物的禁忌证。</w:t>
      </w:r>
    </w:p>
    <w:p w:rsidR="00F23563" w:rsidRPr="00A35D65" w:rsidRDefault="00F23563" w:rsidP="00F23563">
      <w:pPr>
        <w:rPr>
          <w:rFonts w:ascii="宋体" w:hAnsi="宋体"/>
        </w:rPr>
      </w:pPr>
      <w:r w:rsidRPr="00A35D65">
        <w:rPr>
          <w:rFonts w:ascii="宋体" w:hAnsi="宋体" w:hint="eastAsia"/>
        </w:rPr>
        <w:t xml:space="preserve">    (三)预防栓塞并发症</w:t>
      </w:r>
    </w:p>
    <w:p w:rsidR="00F23563" w:rsidRPr="00A35D65" w:rsidRDefault="00F23563" w:rsidP="00F23563">
      <w:pPr>
        <w:rPr>
          <w:rFonts w:ascii="宋体" w:hAnsi="宋体"/>
        </w:rPr>
      </w:pPr>
      <w:r w:rsidRPr="00A35D65">
        <w:rPr>
          <w:rFonts w:ascii="宋体" w:hAnsi="宋体" w:hint="eastAsia"/>
        </w:rPr>
        <w:t xml:space="preserve">    慢性房颤患者有较高的栓塞发生率。过去有栓塞病史、瓣膜病、高血压、糖尿病、老</w:t>
      </w:r>
    </w:p>
    <w:p w:rsidR="00F23563" w:rsidRPr="00A35D65" w:rsidRDefault="00F23563" w:rsidP="00F23563">
      <w:pPr>
        <w:rPr>
          <w:rFonts w:ascii="宋体" w:hAnsi="宋体"/>
        </w:rPr>
      </w:pPr>
      <w:r w:rsidRPr="00A35D65">
        <w:rPr>
          <w:rFonts w:ascii="宋体" w:hAnsi="宋体" w:hint="eastAsia"/>
        </w:rPr>
        <w:t>年患者、左心房扩大、冠心病等使发生栓塞的危险性更大。存在以上任何一种情况，均应</w:t>
      </w:r>
    </w:p>
    <w:p w:rsidR="00F23563" w:rsidRPr="00A35D65" w:rsidRDefault="00F23563" w:rsidP="00F23563">
      <w:pPr>
        <w:rPr>
          <w:rFonts w:ascii="宋体" w:hAnsi="宋体"/>
        </w:rPr>
      </w:pPr>
      <w:r w:rsidRPr="00A35D65">
        <w:rPr>
          <w:rFonts w:ascii="宋体" w:hAnsi="宋体" w:hint="eastAsia"/>
        </w:rPr>
        <w:t>接受长期抗凝治疗。口服华法林，使凝血酶原时间国际标准化比值(INR)维持在2．0～</w:t>
      </w:r>
    </w:p>
    <w:p w:rsidR="00F23563" w:rsidRPr="00A35D65" w:rsidRDefault="00F23563" w:rsidP="00F23563">
      <w:pPr>
        <w:rPr>
          <w:rFonts w:ascii="宋体" w:hAnsi="宋体"/>
        </w:rPr>
      </w:pPr>
      <w:r w:rsidRPr="00A35D65">
        <w:rPr>
          <w:rFonts w:ascii="宋体" w:hAnsi="宋体" w:hint="eastAsia"/>
        </w:rPr>
        <w:t>3．0之间，能安全而有效预防脑卒中发生。不适宜应用华法林的患者以及无以上危险因素</w:t>
      </w:r>
    </w:p>
    <w:p w:rsidR="00F23563" w:rsidRPr="00A35D65" w:rsidRDefault="00F23563" w:rsidP="00F23563">
      <w:pPr>
        <w:rPr>
          <w:rFonts w:ascii="宋体" w:hAnsi="宋体"/>
        </w:rPr>
      </w:pPr>
      <w:r w:rsidRPr="00A35D65">
        <w:rPr>
          <w:rFonts w:ascii="宋体" w:hAnsi="宋体" w:hint="eastAsia"/>
        </w:rPr>
        <w:t>的患者，可改用阿司匹林(每日100～300mg)。施行长期抗凝治疗应考虑个体的不同状</w:t>
      </w:r>
    </w:p>
    <w:p w:rsidR="00F23563" w:rsidRPr="00A35D65" w:rsidRDefault="00F23563" w:rsidP="00F23563">
      <w:pPr>
        <w:rPr>
          <w:rFonts w:ascii="宋体" w:hAnsi="宋体"/>
        </w:rPr>
      </w:pPr>
      <w:r w:rsidRPr="00A35D65">
        <w:rPr>
          <w:rFonts w:ascii="宋体" w:hAnsi="宋体" w:hint="eastAsia"/>
        </w:rPr>
        <w:t>况，严密监测药物可能有潜在出血的危险。房颤持续不超过2天，复律前无需作抗凝治</w:t>
      </w:r>
    </w:p>
    <w:p w:rsidR="00F23563" w:rsidRPr="00A35D65" w:rsidRDefault="00F23563" w:rsidP="00F23563">
      <w:pPr>
        <w:rPr>
          <w:rFonts w:ascii="宋体" w:hAnsi="宋体"/>
        </w:rPr>
      </w:pPr>
      <w:r w:rsidRPr="00A35D65">
        <w:rPr>
          <w:rFonts w:ascii="宋体" w:hAnsi="宋体" w:hint="eastAsia"/>
        </w:rPr>
        <w:t>疗。否则应在复律前接受3周华法林治疗，待心律转复后继续治疗3～4周。紧急复律治</w:t>
      </w:r>
    </w:p>
    <w:p w:rsidR="00F23563" w:rsidRPr="00A35D65" w:rsidRDefault="00F23563" w:rsidP="00F23563">
      <w:pPr>
        <w:rPr>
          <w:rFonts w:ascii="宋体" w:hAnsi="宋体"/>
        </w:rPr>
      </w:pPr>
      <w:r w:rsidRPr="00A35D65">
        <w:rPr>
          <w:rFonts w:ascii="宋体" w:hAnsi="宋体" w:hint="eastAsia"/>
        </w:rPr>
        <w:t>疗可选用静注肝素或皮下注射低分子量肝素抗凝。</w:t>
      </w:r>
    </w:p>
    <w:p w:rsidR="00F23563" w:rsidRPr="00A35D65" w:rsidRDefault="00F23563" w:rsidP="00F23563">
      <w:pPr>
        <w:rPr>
          <w:rFonts w:ascii="宋体" w:hAnsi="宋体"/>
        </w:rPr>
      </w:pPr>
      <w:r w:rsidRPr="00A35D65">
        <w:rPr>
          <w:rFonts w:ascii="宋体" w:hAnsi="宋体" w:hint="eastAsia"/>
        </w:rPr>
        <w:t xml:space="preserve">    房颤发作频繁、心室率很快、药物治疗无效者，可施行房室结阻断消融术，并同时安</w:t>
      </w:r>
    </w:p>
    <w:p w:rsidR="00F23563" w:rsidRPr="00A35D65" w:rsidRDefault="00F23563" w:rsidP="00F23563">
      <w:pPr>
        <w:rPr>
          <w:rFonts w:ascii="宋体" w:hAnsi="宋体"/>
        </w:rPr>
      </w:pPr>
      <w:r w:rsidRPr="00A35D65">
        <w:rPr>
          <w:rFonts w:ascii="宋体" w:hAnsi="宋体" w:hint="eastAsia"/>
        </w:rPr>
        <w:t>置心室按需或双腔起搏器。其他治疗方法包括射频消融、外科手术、植入式心房除颤器等</w:t>
      </w:r>
    </w:p>
    <w:p w:rsidR="00F23563" w:rsidRPr="00A35D65" w:rsidRDefault="00F23563" w:rsidP="00F23563">
      <w:pPr>
        <w:rPr>
          <w:rFonts w:ascii="宋体" w:hAnsi="宋体"/>
        </w:rPr>
      </w:pPr>
      <w:r w:rsidRPr="00A35D65">
        <w:rPr>
          <w:rFonts w:ascii="宋体" w:hAnsi="宋体" w:hint="eastAsia"/>
        </w:rPr>
        <w:t>(参考本章第八节)。近年来有关房颤消融的方法，标测定位技术及相关器械的性能均有了</w:t>
      </w:r>
    </w:p>
    <w:p w:rsidR="00F23563" w:rsidRPr="00A35D65" w:rsidRDefault="00F23563" w:rsidP="00F23563">
      <w:pPr>
        <w:rPr>
          <w:rFonts w:ascii="宋体" w:hAnsi="宋体"/>
        </w:rPr>
      </w:pPr>
      <w:r w:rsidRPr="00A35D65">
        <w:rPr>
          <w:rFonts w:ascii="宋体" w:hAnsi="宋体" w:hint="eastAsia"/>
        </w:rPr>
        <w:lastRenderedPageBreak/>
        <w:t>较大的进展。房颤消融的适应证有扩大趋势，但其成功率仍不理想，复发率也偏高。目前</w:t>
      </w:r>
    </w:p>
    <w:p w:rsidR="00F23563" w:rsidRPr="00A35D65" w:rsidRDefault="00F23563" w:rsidP="00F23563">
      <w:pPr>
        <w:rPr>
          <w:rFonts w:ascii="宋体" w:hAnsi="宋体"/>
        </w:rPr>
      </w:pPr>
      <w:r w:rsidRPr="00A35D65">
        <w:rPr>
          <w:rFonts w:ascii="宋体" w:hAnsi="宋体" w:hint="eastAsia"/>
        </w:rPr>
        <w:t>国际权威指南中仍将消融疗法列为房颤的二线治疗，不推荐作为首选治疗；h-法。房颤时心</w:t>
      </w:r>
    </w:p>
    <w:p w:rsidR="00F23563" w:rsidRPr="00A35D65" w:rsidRDefault="00F23563" w:rsidP="00F23563">
      <w:pPr>
        <w:rPr>
          <w:rFonts w:ascii="宋体" w:hAnsi="宋体"/>
        </w:rPr>
      </w:pPr>
      <w:r w:rsidRPr="00A35D65">
        <w:rPr>
          <w:rFonts w:ascii="宋体" w:hAnsi="宋体" w:hint="eastAsia"/>
        </w:rPr>
        <w:t>室率较慢，患者耐受良好者，除预防栓塞并发症外，通常无需特殊治疗。</w:t>
      </w:r>
    </w:p>
    <w:p w:rsidR="00F23563" w:rsidRPr="00A35D65" w:rsidRDefault="00F23563" w:rsidP="00B80005">
      <w:pPr>
        <w:pStyle w:val="ac"/>
        <w:rPr>
          <w:rFonts w:ascii="宋体" w:hAnsi="宋体"/>
        </w:rPr>
      </w:pPr>
      <w:bookmarkStart w:id="127" w:name="_Toc331050308"/>
      <w:bookmarkStart w:id="128" w:name="_Toc514253953"/>
      <w:r w:rsidRPr="00A35D65">
        <w:rPr>
          <w:rFonts w:ascii="宋体" w:hAnsi="宋体" w:hint="eastAsia"/>
        </w:rPr>
        <w:t>第四节房室交界区性心律失常</w:t>
      </w:r>
      <w:bookmarkEnd w:id="127"/>
      <w:bookmarkEnd w:id="128"/>
    </w:p>
    <w:p w:rsidR="00F23563" w:rsidRPr="00A35D65" w:rsidRDefault="00F23563" w:rsidP="00F23563">
      <w:pPr>
        <w:rPr>
          <w:rFonts w:ascii="宋体" w:hAnsi="宋体"/>
        </w:rPr>
      </w:pPr>
      <w:r w:rsidRPr="00A35D65">
        <w:rPr>
          <w:rFonts w:ascii="宋体" w:hAnsi="宋体" w:hint="eastAsia"/>
        </w:rPr>
        <w:t>一、房室交界区性期前收缩</w:t>
      </w:r>
    </w:p>
    <w:p w:rsidR="00F23563" w:rsidRPr="00A35D65" w:rsidRDefault="00F23563" w:rsidP="00F23563">
      <w:pPr>
        <w:rPr>
          <w:rFonts w:ascii="宋体" w:hAnsi="宋体"/>
        </w:rPr>
      </w:pPr>
      <w:r w:rsidRPr="00A35D65">
        <w:rPr>
          <w:rFonts w:ascii="宋体" w:hAnsi="宋体" w:hint="eastAsia"/>
        </w:rPr>
        <w:t xml:space="preserve">  房室交界区性期前收缩(premature atrioventricular junctional beats)简称父界性别日u收</w:t>
      </w:r>
    </w:p>
    <w:p w:rsidR="00F23563" w:rsidRPr="00A35D65" w:rsidRDefault="00F23563" w:rsidP="00F23563">
      <w:pPr>
        <w:rPr>
          <w:rFonts w:ascii="宋体" w:hAnsi="宋体"/>
        </w:rPr>
      </w:pPr>
      <w:r w:rsidRPr="00A35D65">
        <w:rPr>
          <w:rFonts w:ascii="宋体" w:hAnsi="宋体" w:hint="eastAsia"/>
        </w:rPr>
        <w:t>缩。冲动起源于房室交界区，可前向和逆向传导，分别产生提前发生的QRS波群与逆行P</w:t>
      </w:r>
    </w:p>
    <w:p w:rsidR="00F23563" w:rsidRPr="00A35D65" w:rsidRDefault="00F23563" w:rsidP="00F23563">
      <w:pPr>
        <w:rPr>
          <w:rFonts w:ascii="宋体" w:hAnsi="宋体"/>
        </w:rPr>
      </w:pPr>
      <w:r w:rsidRPr="00A35D65">
        <w:rPr>
          <w:rFonts w:ascii="宋体" w:hAnsi="宋体" w:hint="eastAsia"/>
        </w:rPr>
        <w:t>波。逆行P波可位于QRS波群之前(PR间期&lt;0．12秒)、之中或之后(I婶间期&lt;O．20</w:t>
      </w:r>
    </w:p>
    <w:p w:rsidR="00F23563" w:rsidRPr="00A35D65" w:rsidRDefault="00F23563" w:rsidP="00F23563">
      <w:pPr>
        <w:rPr>
          <w:rFonts w:ascii="宋体" w:hAnsi="宋体"/>
        </w:rPr>
      </w:pPr>
      <w:r w:rsidRPr="00A35D65">
        <w:rPr>
          <w:rFonts w:ascii="宋体" w:hAnsi="宋体" w:hint="eastAsia"/>
        </w:rPr>
        <w:t>秒)。QRS波群形态正常，当发生室内差异性传导，QRS波群形态可有变化(图3—3—14)。</w:t>
      </w:r>
    </w:p>
    <w:p w:rsidR="00F23563" w:rsidRPr="00A35D65" w:rsidRDefault="00F23563" w:rsidP="00F23563">
      <w:pPr>
        <w:rPr>
          <w:rFonts w:ascii="宋体" w:hAnsi="宋体"/>
        </w:rPr>
      </w:pPr>
      <w:r w:rsidRPr="00A35D65">
        <w:rPr>
          <w:rFonts w:ascii="宋体" w:hAnsi="宋体" w:hint="eastAsia"/>
        </w:rPr>
        <w:t xml:space="preserve">    图3-3-14房室交界区性期前收缩呈二联律</w:t>
      </w:r>
    </w:p>
    <w:p w:rsidR="00F23563" w:rsidRPr="00A35D65" w:rsidRDefault="00F23563" w:rsidP="00F23563">
      <w:pPr>
        <w:rPr>
          <w:rFonts w:ascii="宋体" w:hAnsi="宋体"/>
        </w:rPr>
      </w:pPr>
      <w:r w:rsidRPr="00A35D65">
        <w:rPr>
          <w:rFonts w:ascii="宋体" w:hAnsi="宋体" w:hint="eastAsia"/>
        </w:rPr>
        <w:t>Ⅱ导联第2、4、6个QRS波群提前发生，形态正常，其前有逆行P波，PR间期&lt;O．12s</w:t>
      </w:r>
    </w:p>
    <w:p w:rsidR="00F23563" w:rsidRPr="00A35D65" w:rsidRDefault="00F23563" w:rsidP="00F23563">
      <w:pPr>
        <w:rPr>
          <w:rFonts w:ascii="宋体" w:hAnsi="宋体"/>
        </w:rPr>
      </w:pPr>
      <w:r w:rsidRPr="00A35D65">
        <w:rPr>
          <w:rFonts w:ascii="宋体" w:hAnsi="宋体" w:hint="eastAsia"/>
        </w:rPr>
        <w:t>交界性期前收缩通常无需治疗。</w:t>
      </w:r>
    </w:p>
    <w:p w:rsidR="00F23563" w:rsidRPr="00A35D65" w:rsidRDefault="00F23563" w:rsidP="00F23563">
      <w:pPr>
        <w:rPr>
          <w:rFonts w:ascii="宋体" w:hAnsi="宋体"/>
        </w:rPr>
      </w:pPr>
      <w:r w:rsidRPr="00A35D65">
        <w:rPr>
          <w:rFonts w:ascii="宋体" w:hAnsi="宋体" w:hint="eastAsia"/>
        </w:rPr>
        <w:t>房室交界区性逸搏与心律</w:t>
      </w:r>
    </w:p>
    <w:p w:rsidR="00F23563" w:rsidRPr="00A35D65" w:rsidRDefault="00F23563" w:rsidP="00F23563">
      <w:pPr>
        <w:rPr>
          <w:rFonts w:ascii="宋体" w:hAnsi="宋体"/>
        </w:rPr>
      </w:pPr>
      <w:r w:rsidRPr="00A35D65">
        <w:rPr>
          <w:rFonts w:ascii="宋体" w:hAnsi="宋体" w:hint="eastAsia"/>
        </w:rPr>
        <w:t xml:space="preserve">    房室交界区组织在正常情况下不表现出自律性，称为潜在起搏点。下列情况时，潜在</w:t>
      </w:r>
    </w:p>
    <w:p w:rsidR="00F23563" w:rsidRPr="00A35D65" w:rsidRDefault="00F23563" w:rsidP="00F23563">
      <w:pPr>
        <w:rPr>
          <w:rFonts w:ascii="宋体" w:hAnsi="宋体"/>
        </w:rPr>
      </w:pPr>
      <w:r w:rsidRPr="00A35D65">
        <w:rPr>
          <w:rFonts w:ascii="宋体" w:hAnsi="宋体" w:hint="eastAsia"/>
        </w:rPr>
        <w:t>起搏点可成为主导起搏点：由于窦房结发放冲动频率减慢，低于上述潜在起搏点的固有频</w:t>
      </w:r>
    </w:p>
    <w:p w:rsidR="00F23563" w:rsidRPr="00A35D65" w:rsidRDefault="00F23563" w:rsidP="00F23563">
      <w:pPr>
        <w:rPr>
          <w:rFonts w:ascii="宋体" w:hAnsi="宋体"/>
        </w:rPr>
      </w:pPr>
      <w:r w:rsidRPr="00A35D65">
        <w:rPr>
          <w:rFonts w:ascii="宋体" w:hAnsi="宋体" w:hint="eastAsia"/>
        </w:rPr>
        <w:t>率；由于传导障碍，窦房结冲动不能抵达潜在起搏点部位，潜在起搏点除极产生逸搏。房</w:t>
      </w:r>
    </w:p>
    <w:p w:rsidR="00F23563" w:rsidRPr="00A35D65" w:rsidRDefault="00F23563" w:rsidP="00F23563">
      <w:pPr>
        <w:rPr>
          <w:rFonts w:ascii="宋体" w:hAnsi="宋体"/>
        </w:rPr>
      </w:pPr>
      <w:r w:rsidRPr="00A35D65">
        <w:rPr>
          <w:rFonts w:ascii="宋体" w:hAnsi="宋体" w:hint="eastAsia"/>
        </w:rPr>
        <w:t>室交界区性逸搏(AV junctional escape beats)的频率通常为40～60次／分。心电图表现</w:t>
      </w:r>
    </w:p>
    <w:p w:rsidR="00F23563" w:rsidRPr="00A35D65" w:rsidRDefault="00F23563" w:rsidP="00F23563">
      <w:pPr>
        <w:rPr>
          <w:rFonts w:ascii="宋体" w:hAnsi="宋体"/>
        </w:rPr>
      </w:pPr>
      <w:r w:rsidRPr="00A35D65">
        <w:rPr>
          <w:rFonts w:ascii="宋体" w:hAnsi="宋体" w:hint="eastAsia"/>
        </w:rPr>
        <w:t>为在长于正常PP间期的间歇后出现一个正常的QRS波群，P波缺失，或逆行P波位于</w:t>
      </w:r>
    </w:p>
    <w:p w:rsidR="00F23563" w:rsidRPr="00A35D65" w:rsidRDefault="00F23563" w:rsidP="00F23563">
      <w:pPr>
        <w:rPr>
          <w:rFonts w:ascii="宋体" w:hAnsi="宋体"/>
        </w:rPr>
      </w:pPr>
      <w:r w:rsidRPr="00A35D65">
        <w:rPr>
          <w:rFonts w:ascii="宋体" w:hAnsi="宋体" w:hint="eastAsia"/>
        </w:rPr>
        <w:t>QRS波之前或之后，此外，亦可见到未下传至心室的窦性P波。</w:t>
      </w:r>
    </w:p>
    <w:p w:rsidR="00F23563" w:rsidRPr="00A35D65" w:rsidRDefault="00F23563" w:rsidP="00F23563">
      <w:pPr>
        <w:rPr>
          <w:rFonts w:ascii="宋体" w:hAnsi="宋体"/>
        </w:rPr>
      </w:pPr>
      <w:r w:rsidRPr="00A35D65">
        <w:rPr>
          <w:rFonts w:ascii="宋体" w:hAnsi="宋体" w:hint="eastAsia"/>
        </w:rPr>
        <w:t xml:space="preserve">    房室交界区性心律(AV jLlnct，ionalrhyt}lm)指房室交界区性逸搏连续发生形成的节</w:t>
      </w:r>
    </w:p>
    <w:p w:rsidR="00F23563" w:rsidRPr="00A35D65" w:rsidRDefault="00F23563" w:rsidP="00F23563">
      <w:pPr>
        <w:rPr>
          <w:rFonts w:ascii="宋体" w:hAnsi="宋体"/>
        </w:rPr>
      </w:pPr>
      <w:r w:rsidRPr="00A35D65">
        <w:rPr>
          <w:rFonts w:ascii="宋体" w:hAnsi="宋体" w:hint="eastAsia"/>
        </w:rPr>
        <w:t>律。心电图显示正常下传的QRS波群，频率为40～60次／分。可有逆行P波或存在独立</w:t>
      </w:r>
    </w:p>
    <w:p w:rsidR="00F23563" w:rsidRPr="00A35D65" w:rsidRDefault="00F23563" w:rsidP="00F23563">
      <w:pPr>
        <w:rPr>
          <w:rFonts w:ascii="宋体" w:hAnsi="宋体"/>
        </w:rPr>
      </w:pPr>
      <w:r w:rsidRPr="00A35D65">
        <w:rPr>
          <w:rFonts w:ascii="宋体" w:hAnsi="宋体" w:hint="eastAsia"/>
        </w:rPr>
        <w:t>的缓慢的心房活动，从而形成房室分离。此时，心室率超过心房率(图3—3—6)。房室交界</w:t>
      </w:r>
    </w:p>
    <w:p w:rsidR="00F23563" w:rsidRPr="00A35D65" w:rsidRDefault="00F23563" w:rsidP="00F23563">
      <w:pPr>
        <w:rPr>
          <w:rFonts w:ascii="宋体" w:hAnsi="宋体"/>
        </w:rPr>
      </w:pPr>
      <w:r w:rsidRPr="00A35D65">
        <w:rPr>
          <w:rFonts w:ascii="宋体" w:hAnsi="宋体" w:hint="eastAsia"/>
        </w:rPr>
        <w:t>区性逸搏或心律的出现，与迷走神经张力增高、显著的窦性心动过缓或房室传导阻滞有</w:t>
      </w:r>
    </w:p>
    <w:p w:rsidR="00F23563" w:rsidRPr="00A35D65" w:rsidRDefault="00F23563" w:rsidP="00F23563">
      <w:pPr>
        <w:rPr>
          <w:rFonts w:ascii="宋体" w:hAnsi="宋体"/>
        </w:rPr>
      </w:pPr>
      <w:r w:rsidRPr="00A35D65">
        <w:rPr>
          <w:rFonts w:ascii="宋体" w:hAnsi="宋体" w:hint="eastAsia"/>
        </w:rPr>
        <w:t>关，并作为防止心室停搏的生理保护机制。</w:t>
      </w:r>
    </w:p>
    <w:p w:rsidR="00F23563" w:rsidRPr="00A35D65" w:rsidRDefault="00F23563" w:rsidP="00F23563">
      <w:pPr>
        <w:rPr>
          <w:rFonts w:ascii="宋体" w:hAnsi="宋体"/>
        </w:rPr>
      </w:pPr>
      <w:r w:rsidRPr="00A35D65">
        <w:rPr>
          <w:rFonts w:ascii="宋体" w:hAnsi="宋体" w:hint="eastAsia"/>
        </w:rPr>
        <w:t xml:space="preserve">    查体时颈静脉搏动可出现大的a波，第一心音强度变化不定。一般无需治疗。必要时</w:t>
      </w:r>
    </w:p>
    <w:p w:rsidR="00F23563" w:rsidRPr="00A35D65" w:rsidRDefault="00F23563" w:rsidP="00F23563">
      <w:pPr>
        <w:rPr>
          <w:rFonts w:ascii="宋体" w:hAnsi="宋体"/>
        </w:rPr>
      </w:pPr>
      <w:r w:rsidRPr="00A35D65">
        <w:rPr>
          <w:rFonts w:ascii="宋体" w:hAnsi="宋体" w:hint="eastAsia"/>
        </w:rPr>
        <w:t>可起搏治疗。</w:t>
      </w:r>
    </w:p>
    <w:p w:rsidR="00F23563" w:rsidRPr="00A35D65" w:rsidRDefault="00F23563" w:rsidP="00F23563">
      <w:pPr>
        <w:rPr>
          <w:rFonts w:ascii="宋体" w:hAnsi="宋体"/>
        </w:rPr>
      </w:pPr>
      <w:r w:rsidRPr="00A35D65">
        <w:rPr>
          <w:rFonts w:ascii="宋体" w:hAnsi="宋体" w:hint="eastAsia"/>
        </w:rPr>
        <w:t>三、非阵发性房室交界区性心动过速</w:t>
      </w:r>
    </w:p>
    <w:p w:rsidR="00F23563" w:rsidRPr="00A35D65" w:rsidRDefault="00F23563" w:rsidP="00F23563">
      <w:pPr>
        <w:rPr>
          <w:rFonts w:ascii="宋体" w:hAnsi="宋体"/>
        </w:rPr>
      </w:pPr>
      <w:r w:rsidRPr="00A35D65">
        <w:rPr>
          <w:rFonts w:ascii="宋体" w:hAnsi="宋体" w:hint="eastAsia"/>
        </w:rPr>
        <w:t xml:space="preserve">    非阵发性房室交界区性心动过速(。nonparoxysmar atrioventricular junctional taclaycar—</w:t>
      </w:r>
    </w:p>
    <w:p w:rsidR="00F23563" w:rsidRPr="00A35D65" w:rsidRDefault="00F23563" w:rsidP="00F23563">
      <w:pPr>
        <w:rPr>
          <w:rFonts w:ascii="宋体" w:hAnsi="宋体"/>
        </w:rPr>
      </w:pPr>
      <w:r w:rsidRPr="00A35D65">
        <w:rPr>
          <w:rFonts w:ascii="宋体" w:hAnsi="宋体" w:hint="eastAsia"/>
        </w:rPr>
        <w:t>dia)的发生机制与房室交界区组织自律性增高或触发活动有关。最常见的病因为洋地黄中</w:t>
      </w:r>
    </w:p>
    <w:p w:rsidR="00F23563" w:rsidRPr="00A35D65" w:rsidRDefault="00F23563" w:rsidP="00F23563">
      <w:pPr>
        <w:rPr>
          <w:rFonts w:ascii="宋体" w:hAnsi="宋体"/>
        </w:rPr>
      </w:pPr>
      <w:r w:rsidRPr="00A35D65">
        <w:rPr>
          <w:rFonts w:ascii="宋体" w:hAnsi="宋体" w:hint="eastAsia"/>
        </w:rPr>
        <w:t>毒。其他为下壁心肌梗死、心肌炎、急性风湿热或心瓣膜手术后，亦偶见于正常人。</w:t>
      </w:r>
    </w:p>
    <w:p w:rsidR="00F23563" w:rsidRPr="00A35D65" w:rsidRDefault="00F23563" w:rsidP="00F23563">
      <w:pPr>
        <w:rPr>
          <w:rFonts w:ascii="宋体" w:hAnsi="宋体"/>
        </w:rPr>
      </w:pPr>
      <w:r w:rsidRPr="00A35D65">
        <w:rPr>
          <w:rFonts w:ascii="宋体" w:hAnsi="宋体" w:hint="eastAsia"/>
        </w:rPr>
        <w:t xml:space="preserve">    心动过速发作起始与终止时心率逐渐变化，有别于阵发性心动过速，故称为“非阵发</w:t>
      </w:r>
    </w:p>
    <w:p w:rsidR="00F23563" w:rsidRPr="00A35D65" w:rsidRDefault="00F23563" w:rsidP="00F23563">
      <w:pPr>
        <w:rPr>
          <w:rFonts w:ascii="宋体" w:hAnsi="宋体"/>
        </w:rPr>
      </w:pPr>
      <w:r w:rsidRPr="00A35D65">
        <w:rPr>
          <w:rFonts w:ascii="宋体" w:hAnsi="宋体" w:hint="eastAsia"/>
        </w:rPr>
        <w:t>性”。心率70～150次／分或更快，心律通常规则。QRs波群正常。自主神经系统张力变</w:t>
      </w:r>
    </w:p>
    <w:p w:rsidR="00F23563" w:rsidRPr="00A35D65" w:rsidRDefault="00F23563" w:rsidP="00F23563">
      <w:pPr>
        <w:rPr>
          <w:rFonts w:ascii="宋体" w:hAnsi="宋体"/>
        </w:rPr>
      </w:pPr>
      <w:r w:rsidRPr="00A35D65">
        <w:rPr>
          <w:rFonts w:ascii="宋体" w:hAnsi="宋体" w:hint="eastAsia"/>
        </w:rPr>
        <w:t>化可影响心率快慢。如心房活动由窦房结或异位心房起搏点控制，可发生房室分离(图3—</w:t>
      </w:r>
    </w:p>
    <w:p w:rsidR="00F23563" w:rsidRPr="00A35D65" w:rsidRDefault="00F23563" w:rsidP="00F23563">
      <w:pPr>
        <w:rPr>
          <w:rFonts w:ascii="宋体" w:hAnsi="宋体"/>
        </w:rPr>
      </w:pPr>
      <w:r w:rsidRPr="00A35D65">
        <w:rPr>
          <w:rFonts w:ascii="宋体" w:hAnsi="宋体" w:hint="eastAsia"/>
        </w:rPr>
        <w:t>3—15)。洋地黄过量引起者，经常合并房室交界区文氏型传导阻滞，使心室律变得不规则。</w:t>
      </w:r>
    </w:p>
    <w:p w:rsidR="00F23563" w:rsidRPr="00A35D65" w:rsidRDefault="00F23563" w:rsidP="00F23563">
      <w:pPr>
        <w:rPr>
          <w:rFonts w:ascii="宋体" w:hAnsi="宋体"/>
        </w:rPr>
      </w:pPr>
      <w:r w:rsidRPr="00A35D65">
        <w:rPr>
          <w:rFonts w:ascii="宋体" w:hAnsi="宋体" w:hint="eastAsia"/>
        </w:rPr>
        <w:t xml:space="preserve">    图3-3—15非阵发性房室交界区性心动过速</w:t>
      </w:r>
    </w:p>
    <w:p w:rsidR="00F23563" w:rsidRPr="00A35D65" w:rsidRDefault="00F23563" w:rsidP="00F23563">
      <w:pPr>
        <w:rPr>
          <w:rFonts w:ascii="宋体" w:hAnsi="宋体"/>
        </w:rPr>
      </w:pPr>
      <w:r w:rsidRPr="00A35D65">
        <w:rPr>
          <w:rFonts w:ascii="宋体" w:hAnsi="宋体" w:hint="eastAsia"/>
        </w:rPr>
        <w:t>A．Ⅲ导联第1～7个QRS波群形态、时限正常，频率120次／分，RR问期规则，逆行P波紧随每个QRS</w:t>
      </w:r>
    </w:p>
    <w:p w:rsidR="00F23563" w:rsidRPr="00A35D65" w:rsidRDefault="00F23563" w:rsidP="00F23563">
      <w:pPr>
        <w:rPr>
          <w:rFonts w:ascii="宋体" w:hAnsi="宋体"/>
        </w:rPr>
      </w:pPr>
      <w:r w:rsidRPr="00A35D65">
        <w:rPr>
          <w:rFonts w:ascii="宋体" w:hAnsi="宋体" w:hint="eastAsia"/>
        </w:rPr>
        <w:t>波群之后，RP间期O．10s。心动过速终止后恢复窦性心律。第9个宽阔畸形的QRS波群为舒张晚期室性</w:t>
      </w:r>
    </w:p>
    <w:p w:rsidR="00F23563" w:rsidRPr="00A35D65" w:rsidRDefault="00F23563" w:rsidP="00F23563">
      <w:pPr>
        <w:rPr>
          <w:rFonts w:ascii="宋体" w:hAnsi="宋体"/>
        </w:rPr>
      </w:pPr>
      <w:r w:rsidRPr="00A35D65">
        <w:rPr>
          <w:rFonts w:ascii="宋体" w:hAnsi="宋体" w:hint="eastAsia"/>
        </w:rPr>
        <w:t>期前收缩；B．另一患者V3导联，P波消失，隐约可见心房颤动的f波。QRS波群形态、时</w:t>
      </w:r>
      <w:r w:rsidRPr="00A35D65">
        <w:rPr>
          <w:rFonts w:ascii="宋体" w:hAnsi="宋体" w:hint="eastAsia"/>
        </w:rPr>
        <w:lastRenderedPageBreak/>
        <w:t>限正常，频率</w:t>
      </w:r>
    </w:p>
    <w:p w:rsidR="00F23563" w:rsidRPr="00A35D65" w:rsidRDefault="00F23563" w:rsidP="00F23563">
      <w:pPr>
        <w:rPr>
          <w:rFonts w:ascii="宋体" w:hAnsi="宋体"/>
        </w:rPr>
      </w:pPr>
      <w:r w:rsidRPr="00A35D65">
        <w:rPr>
          <w:rFonts w:ascii="宋体" w:hAnsi="宋体" w:hint="eastAsia"/>
        </w:rPr>
        <w:t>88次／分，RR间期规则，为心房颤动合并非阵发性房室交界区性心动过速，此例由洋地黄中毒引起</w:t>
      </w:r>
    </w:p>
    <w:p w:rsidR="00F23563" w:rsidRPr="00A35D65" w:rsidRDefault="00F23563" w:rsidP="00F23563">
      <w:pPr>
        <w:rPr>
          <w:rFonts w:ascii="宋体" w:hAnsi="宋体"/>
        </w:rPr>
      </w:pPr>
      <w:r w:rsidRPr="00A35D65">
        <w:rPr>
          <w:rFonts w:ascii="宋体" w:hAnsi="宋体" w:hint="eastAsia"/>
        </w:rPr>
        <w:t xml:space="preserve">    治疗主要针对基本病因。本型心律失常通常能自行消失，假如患者耐受性良好，仅需</w:t>
      </w:r>
    </w:p>
    <w:p w:rsidR="00F23563" w:rsidRPr="00A35D65" w:rsidRDefault="00F23563" w:rsidP="00F23563">
      <w:pPr>
        <w:rPr>
          <w:rFonts w:ascii="宋体" w:hAnsi="宋体"/>
        </w:rPr>
      </w:pPr>
      <w:r w:rsidRPr="00A35D65">
        <w:rPr>
          <w:rFonts w:ascii="宋体" w:hAnsi="宋体" w:hint="eastAsia"/>
        </w:rPr>
        <w:t>密切观察和治疗原发疾病。已用洋地黄者应立即停药，亦不应施行电复律。洋地黄中毒引</w:t>
      </w:r>
    </w:p>
    <w:p w:rsidR="00F23563" w:rsidRPr="00A35D65" w:rsidRDefault="00F23563" w:rsidP="00F23563">
      <w:pPr>
        <w:rPr>
          <w:rFonts w:ascii="宋体" w:hAnsi="宋体"/>
        </w:rPr>
      </w:pPr>
      <w:r w:rsidRPr="00A35D65">
        <w:rPr>
          <w:rFonts w:ascii="宋体" w:hAnsi="宋体" w:hint="eastAsia"/>
        </w:rPr>
        <w:t>起者，可给予钾盐、利多卡因或13受体阻滞剂治疗。其他患者可选用I A、I C与Ⅲ类</w:t>
      </w:r>
    </w:p>
    <w:p w:rsidR="00F23563" w:rsidRPr="00A35D65" w:rsidRDefault="00F23563" w:rsidP="00F23563">
      <w:pPr>
        <w:rPr>
          <w:rFonts w:ascii="宋体" w:hAnsi="宋体"/>
        </w:rPr>
      </w:pPr>
      <w:r w:rsidRPr="00A35D65">
        <w:rPr>
          <w:rFonts w:ascii="宋体" w:hAnsi="宋体" w:hint="eastAsia"/>
        </w:rPr>
        <w:t>(胺碘酮)药物。</w:t>
      </w:r>
    </w:p>
    <w:p w:rsidR="00F23563" w:rsidRPr="00A35D65" w:rsidRDefault="00F23563" w:rsidP="00F23563">
      <w:pPr>
        <w:rPr>
          <w:rFonts w:ascii="宋体" w:hAnsi="宋体"/>
        </w:rPr>
      </w:pPr>
      <w:r w:rsidRPr="00A35D65">
        <w:rPr>
          <w:rFonts w:ascii="宋体" w:hAnsi="宋体" w:hint="eastAsia"/>
        </w:rPr>
        <w:t>四、与房室交界区相关的折返性心动过速</w:t>
      </w:r>
    </w:p>
    <w:p w:rsidR="00F23563" w:rsidRPr="00A35D65" w:rsidRDefault="00F23563" w:rsidP="00F23563">
      <w:pPr>
        <w:rPr>
          <w:rFonts w:ascii="宋体" w:hAnsi="宋体"/>
        </w:rPr>
      </w:pPr>
      <w:r w:rsidRPr="00A35D65">
        <w:rPr>
          <w:rFonts w:ascii="宋体" w:hAnsi="宋体" w:hint="eastAsia"/>
        </w:rPr>
        <w:t>阵发性室上性心动过速(paroxysmal supraventricular taclwcardia，PSVT)简称室上速。大多数心电图表现为QRS波群形态正常、RR间期规则的快速心律。大部分窒上速由折返机制引起，折返可发生在窦房结、房室结与心房，分别称为窦房折返性心动过速、房室结内折返性心动过速与心房折返性心动过速(心房折返性心动过速已在本章第三节叙述)。此外，利用隐匿性房室旁路逆行传导的房室折返性心动过速习惯上亦归属室上速的范畴，但折返回路并不局限于房室交界区。因此，阵发性室上性心动过速这一名称，包含属于不同发病机制、解剖上并非局限于房室结及其以上部位不同类别的心动过速，其含义欠精确，但目前尚无被一致接受的命名代替，因此，一直沿用至今。有学者推荐“与房室交界区相关的折返性心动过速”这一描述性的名词，为本书所采用。在全部室上速病例中，房室结内折返性心动过速与利用隐匿性房室旁路的房室折返性心动过速约占90％以上。</w:t>
      </w:r>
    </w:p>
    <w:p w:rsidR="00F23563" w:rsidRPr="00A35D65" w:rsidRDefault="00F23563" w:rsidP="00F23563">
      <w:pPr>
        <w:rPr>
          <w:rFonts w:ascii="宋体" w:hAnsi="宋体"/>
        </w:rPr>
      </w:pPr>
      <w:r w:rsidRPr="00A35D65">
        <w:rPr>
          <w:rFonts w:ascii="宋体" w:hAnsi="宋体" w:hint="eastAsia"/>
        </w:rPr>
        <w:t xml:space="preserve">    房室结内折返性心动过速(atrioventricular nodal reentrant tachycardia，AvNRT)</w:t>
      </w:r>
    </w:p>
    <w:p w:rsidR="00F23563" w:rsidRPr="00A35D65" w:rsidRDefault="00F23563" w:rsidP="00F23563">
      <w:pPr>
        <w:rPr>
          <w:rFonts w:ascii="宋体" w:hAnsi="宋体"/>
        </w:rPr>
      </w:pPr>
      <w:r w:rsidRPr="00A35D65">
        <w:rPr>
          <w:rFonts w:ascii="宋体" w:hAnsi="宋体" w:hint="eastAsia"/>
        </w:rPr>
        <w:t>是最常见的阵发性室上性心动过速类型。</w:t>
      </w:r>
    </w:p>
    <w:p w:rsidR="00F23563" w:rsidRPr="00A35D65" w:rsidRDefault="00F23563" w:rsidP="00F23563">
      <w:pPr>
        <w:rPr>
          <w:rFonts w:ascii="宋体" w:hAnsi="宋体"/>
        </w:rPr>
      </w:pPr>
      <w:r w:rsidRPr="00A35D65">
        <w:rPr>
          <w:rFonts w:ascii="宋体" w:hAnsi="宋体" w:hint="eastAsia"/>
        </w:rPr>
        <w:t xml:space="preserve">    【病因】</w:t>
      </w:r>
    </w:p>
    <w:p w:rsidR="00F23563" w:rsidRPr="00A35D65" w:rsidRDefault="00F23563" w:rsidP="00F23563">
      <w:pPr>
        <w:rPr>
          <w:rFonts w:ascii="宋体" w:hAnsi="宋体"/>
        </w:rPr>
      </w:pPr>
      <w:r w:rsidRPr="00A35D65">
        <w:rPr>
          <w:rFonts w:ascii="宋体" w:hAnsi="宋体" w:hint="eastAsia"/>
        </w:rPr>
        <w:t xml:space="preserve">    患者通常无器质性心脏病表现，不同性别与年龄均可发生。</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心动过速发作突然起始与终止，持续时间长短不一。症状包括心悸、胸闷、焦虑不</w:t>
      </w:r>
    </w:p>
    <w:p w:rsidR="00F23563" w:rsidRPr="00A35D65" w:rsidRDefault="00F23563" w:rsidP="00F23563">
      <w:pPr>
        <w:rPr>
          <w:rFonts w:ascii="宋体" w:hAnsi="宋体"/>
        </w:rPr>
      </w:pPr>
      <w:r w:rsidRPr="00A35D65">
        <w:rPr>
          <w:rFonts w:ascii="宋体" w:hAnsi="宋体" w:hint="eastAsia"/>
        </w:rPr>
        <w:t>安、头晕，少见有晕厥、心绞痛、心力衰竭与休克者。症状轻重取决于发作时心室率快速</w:t>
      </w:r>
    </w:p>
    <w:p w:rsidR="00F23563" w:rsidRPr="00A35D65" w:rsidRDefault="00F23563" w:rsidP="00F23563">
      <w:pPr>
        <w:rPr>
          <w:rFonts w:ascii="宋体" w:hAnsi="宋体"/>
        </w:rPr>
      </w:pPr>
      <w:r w:rsidRPr="00A35D65">
        <w:rPr>
          <w:rFonts w:ascii="宋体" w:hAnsi="宋体" w:hint="eastAsia"/>
        </w:rPr>
        <w:t>的程度以及持续时间，亦与原发病的严重程度有关。若发作时心室率过快，使心输出量与</w:t>
      </w:r>
    </w:p>
    <w:p w:rsidR="00F23563" w:rsidRPr="00A35D65" w:rsidRDefault="00F23563" w:rsidP="00F23563">
      <w:pPr>
        <w:rPr>
          <w:rFonts w:ascii="宋体" w:hAnsi="宋体"/>
        </w:rPr>
      </w:pPr>
      <w:r w:rsidRPr="00A35D65">
        <w:rPr>
          <w:rFonts w:ascii="宋体" w:hAnsi="宋体" w:hint="eastAsia"/>
        </w:rPr>
        <w:t>脑血流量锐减或心动过速猝然终止，窦房结未能及时恢复自律性导致心搏停顿，均可发生</w:t>
      </w:r>
    </w:p>
    <w:p w:rsidR="00F23563" w:rsidRPr="00A35D65" w:rsidRDefault="00F23563" w:rsidP="00F23563">
      <w:pPr>
        <w:rPr>
          <w:rFonts w:ascii="宋体" w:hAnsi="宋体"/>
        </w:rPr>
      </w:pPr>
      <w:r w:rsidRPr="00A35D65">
        <w:rPr>
          <w:rFonts w:ascii="宋体" w:hAnsi="宋体" w:hint="eastAsia"/>
        </w:rPr>
        <w:t>晕厥。体检心尖区第一心音强度恒定，心律绝对规则。</w:t>
      </w:r>
    </w:p>
    <w:p w:rsidR="00F23563" w:rsidRPr="00A35D65" w:rsidRDefault="00F23563" w:rsidP="00F23563">
      <w:pPr>
        <w:rPr>
          <w:rFonts w:ascii="宋体" w:hAnsi="宋体"/>
        </w:rPr>
      </w:pPr>
      <w:r w:rsidRPr="00A35D65">
        <w:rPr>
          <w:rFonts w:ascii="宋体" w:hAnsi="宋体" w:hint="eastAsia"/>
        </w:rPr>
        <w:t xml:space="preserve">  【心电图检查】</w:t>
      </w:r>
    </w:p>
    <w:p w:rsidR="00F23563" w:rsidRPr="00A35D65" w:rsidRDefault="00F23563" w:rsidP="00F23563">
      <w:pPr>
        <w:rPr>
          <w:rFonts w:ascii="宋体" w:hAnsi="宋体"/>
        </w:rPr>
      </w:pPr>
      <w:r w:rsidRPr="00A35D65">
        <w:rPr>
          <w:rFonts w:ascii="宋体" w:hAnsi="宋体" w:hint="eastAsia"/>
        </w:rPr>
        <w:t xml:space="preserve">  心电图表现为：①心率150～250次／分，节律规则；②QRS波群形态与时限均正常，</w:t>
      </w:r>
    </w:p>
    <w:p w:rsidR="00F23563" w:rsidRPr="00A35D65" w:rsidRDefault="00F23563" w:rsidP="00F23563">
      <w:pPr>
        <w:rPr>
          <w:rFonts w:ascii="宋体" w:hAnsi="宋体"/>
        </w:rPr>
      </w:pPr>
      <w:r w:rsidRPr="00A35D65">
        <w:rPr>
          <w:rFonts w:ascii="宋体" w:hAnsi="宋体" w:hint="eastAsia"/>
        </w:rPr>
        <w:t>但发生室内差异性传导或原有束支传导阻滞时，QRS波群形态异常；③P波为逆行性</w:t>
      </w:r>
    </w:p>
    <w:p w:rsidR="00F23563" w:rsidRPr="00A35D65" w:rsidRDefault="00F23563" w:rsidP="00F23563">
      <w:pPr>
        <w:rPr>
          <w:rFonts w:ascii="宋体" w:hAnsi="宋体"/>
        </w:rPr>
      </w:pPr>
      <w:r w:rsidRPr="00A35D65">
        <w:rPr>
          <w:rFonts w:ascii="宋体" w:hAnsi="宋体" w:hint="eastAsia"/>
        </w:rPr>
        <w:t>(Ⅱ、Ⅲ、a’VF导联倒置)，常埋藏于QRS波群内或位于其终末部分，P渡与QRS波群保</w:t>
      </w:r>
    </w:p>
    <w:p w:rsidR="00F23563" w:rsidRPr="00A35D65" w:rsidRDefault="00F23563" w:rsidP="00F23563">
      <w:pPr>
        <w:rPr>
          <w:rFonts w:ascii="宋体" w:hAnsi="宋体"/>
        </w:rPr>
      </w:pPr>
      <w:r w:rsidRPr="00A35D65">
        <w:rPr>
          <w:rFonts w:ascii="宋体" w:hAnsi="宋体" w:hint="eastAsia"/>
        </w:rPr>
        <w:t>持固定关系；④起始突然，通常由一个房性期前收缩触发，其下传的：PR间期显著延长，</w:t>
      </w:r>
    </w:p>
    <w:p w:rsidR="00F23563" w:rsidRPr="00A35D65" w:rsidRDefault="00F23563" w:rsidP="00F23563">
      <w:pPr>
        <w:rPr>
          <w:rFonts w:ascii="宋体" w:hAnsi="宋体"/>
        </w:rPr>
      </w:pPr>
      <w:r w:rsidRPr="00A35D65">
        <w:rPr>
          <w:rFonts w:ascii="宋体" w:hAnsi="宋体" w:hint="eastAsia"/>
        </w:rPr>
        <w:t>随之引起心动过速发作(图3—3—16)。</w:t>
      </w:r>
    </w:p>
    <w:p w:rsidR="00F23563" w:rsidRPr="00A35D65" w:rsidRDefault="00F23563" w:rsidP="00F23563">
      <w:pPr>
        <w:rPr>
          <w:rFonts w:ascii="宋体" w:hAnsi="宋体"/>
        </w:rPr>
      </w:pPr>
      <w:r w:rsidRPr="00A35D65">
        <w:rPr>
          <w:rFonts w:ascii="宋体" w:hAnsi="宋体" w:hint="eastAsia"/>
        </w:rPr>
        <w:t xml:space="preserve">    图3-3-16阵发性室上性心动过速</w:t>
      </w:r>
    </w:p>
    <w:p w:rsidR="00F23563" w:rsidRPr="00A35D65" w:rsidRDefault="00F23563" w:rsidP="00F23563">
      <w:pPr>
        <w:rPr>
          <w:rFonts w:ascii="宋体" w:hAnsi="宋体"/>
        </w:rPr>
      </w:pPr>
      <w:r w:rsidRPr="00A35D65">
        <w:rPr>
          <w:rFonts w:ascii="宋体" w:hAnsi="宋体" w:hint="eastAsia"/>
        </w:rPr>
        <w:t>Ⅱ导联示连续快速、规则的QRS波群，其形态和时限均正常，频率212次／分。未见明确P波，</w:t>
      </w:r>
    </w:p>
    <w:p w:rsidR="00F23563" w:rsidRPr="00A35D65" w:rsidRDefault="00F23563" w:rsidP="00F23563">
      <w:pPr>
        <w:rPr>
          <w:rFonts w:ascii="宋体" w:hAnsi="宋体"/>
        </w:rPr>
      </w:pPr>
      <w:r w:rsidRPr="00A35D65">
        <w:rPr>
          <w:rFonts w:ascii="宋体" w:hAnsi="宋体" w:hint="eastAsia"/>
        </w:rPr>
        <w:t xml:space="preserve">    心内电生理检查证实为房室结内折返性心动过速</w:t>
      </w:r>
    </w:p>
    <w:p w:rsidR="00F23563" w:rsidRPr="00A35D65" w:rsidRDefault="00F23563" w:rsidP="00F23563">
      <w:pPr>
        <w:rPr>
          <w:rFonts w:ascii="宋体" w:hAnsi="宋体"/>
        </w:rPr>
      </w:pPr>
      <w:r w:rsidRPr="00A35D65">
        <w:rPr>
          <w:rFonts w:ascii="宋体" w:hAnsi="宋体" w:hint="eastAsia"/>
        </w:rPr>
        <w:t xml:space="preserve">  【心电生理检查】</w:t>
      </w:r>
    </w:p>
    <w:p w:rsidR="00F23563" w:rsidRPr="00A35D65" w:rsidRDefault="00F23563" w:rsidP="00F23563">
      <w:pPr>
        <w:rPr>
          <w:rFonts w:ascii="宋体" w:hAnsi="宋体"/>
        </w:rPr>
      </w:pPr>
      <w:r w:rsidRPr="00A35D65">
        <w:rPr>
          <w:rFonts w:ascii="宋体" w:hAnsi="宋体" w:hint="eastAsia"/>
        </w:rPr>
        <w:t xml:space="preserve">  在大多数患者能证实存在房室结双径路。房室结双径路是指：①B(快)路径传导速</w:t>
      </w:r>
    </w:p>
    <w:p w:rsidR="00F23563" w:rsidRPr="00A35D65" w:rsidRDefault="00F23563" w:rsidP="00F23563">
      <w:pPr>
        <w:rPr>
          <w:rFonts w:ascii="宋体" w:hAnsi="宋体"/>
        </w:rPr>
      </w:pPr>
      <w:r w:rsidRPr="00A35D65">
        <w:rPr>
          <w:rFonts w:ascii="宋体" w:hAnsi="宋体" w:hint="eastAsia"/>
        </w:rPr>
        <w:t>度快而不应期长；②a(慢)路径传导速度缓慢而不应期短。正常时窦性冲动沿快径路下</w:t>
      </w:r>
    </w:p>
    <w:p w:rsidR="00F23563" w:rsidRPr="00A35D65" w:rsidRDefault="00F23563" w:rsidP="00F23563">
      <w:pPr>
        <w:rPr>
          <w:rFonts w:ascii="宋体" w:hAnsi="宋体"/>
        </w:rPr>
      </w:pPr>
      <w:r w:rsidRPr="00A35D65">
        <w:rPr>
          <w:rFonts w:ascii="宋体" w:hAnsi="宋体" w:hint="eastAsia"/>
        </w:rPr>
        <w:t>传，PR间期正常。最常见的房室结内折返性心动过速类型是通过慢路径下传，快路径逆</w:t>
      </w:r>
    </w:p>
    <w:p w:rsidR="00F23563" w:rsidRPr="00A35D65" w:rsidRDefault="00F23563" w:rsidP="00F23563">
      <w:pPr>
        <w:rPr>
          <w:rFonts w:ascii="宋体" w:hAnsi="宋体"/>
        </w:rPr>
      </w:pPr>
      <w:r w:rsidRPr="00A35D65">
        <w:rPr>
          <w:rFonts w:ascii="宋体" w:hAnsi="宋体" w:hint="eastAsia"/>
        </w:rPr>
        <w:t>传。其发生机制如下：当房性期前收缩发生于适当时间，下传时受阻于快径路(因不应期</w:t>
      </w:r>
    </w:p>
    <w:p w:rsidR="00F23563" w:rsidRPr="00A35D65" w:rsidRDefault="00F23563" w:rsidP="00F23563">
      <w:pPr>
        <w:rPr>
          <w:rFonts w:ascii="宋体" w:hAnsi="宋体"/>
        </w:rPr>
      </w:pPr>
      <w:r w:rsidRPr="00A35D65">
        <w:rPr>
          <w:rFonts w:ascii="宋体" w:hAnsi="宋体" w:hint="eastAsia"/>
        </w:rPr>
        <w:t>较长)，遂经慢路径前向传导至心室，由于传导缓慢，使原先处于不应期的快路径获得足够</w:t>
      </w:r>
    </w:p>
    <w:p w:rsidR="00F23563" w:rsidRPr="00A35D65" w:rsidRDefault="00F23563" w:rsidP="00F23563">
      <w:pPr>
        <w:rPr>
          <w:rFonts w:ascii="宋体" w:hAnsi="宋体"/>
        </w:rPr>
      </w:pPr>
      <w:r w:rsidRPr="00A35D65">
        <w:rPr>
          <w:rFonts w:ascii="宋体" w:hAnsi="宋体" w:hint="eastAsia"/>
        </w:rPr>
        <w:lastRenderedPageBreak/>
        <w:t>时间恢复兴奋性，冲动经快路径返回心房，产生单次心房回波，若反复折返，便可形成心动</w:t>
      </w:r>
    </w:p>
    <w:p w:rsidR="00F23563" w:rsidRPr="00A35D65" w:rsidRDefault="00F23563" w:rsidP="00F23563">
      <w:pPr>
        <w:rPr>
          <w:rFonts w:ascii="宋体" w:hAnsi="宋体"/>
        </w:rPr>
      </w:pPr>
      <w:r w:rsidRPr="00A35D65">
        <w:rPr>
          <w:rFonts w:ascii="宋体" w:hAnsi="宋体" w:hint="eastAsia"/>
        </w:rPr>
        <w:t>过速。由于整个折返回路局限在房室结内，故称为房室结内折返性心动过速(图3—3—2)。</w:t>
      </w:r>
    </w:p>
    <w:p w:rsidR="00F23563" w:rsidRPr="00A35D65" w:rsidRDefault="00F23563" w:rsidP="00F23563">
      <w:pPr>
        <w:rPr>
          <w:rFonts w:ascii="宋体" w:hAnsi="宋体"/>
        </w:rPr>
      </w:pPr>
      <w:r w:rsidRPr="00A35D65">
        <w:rPr>
          <w:rFonts w:ascii="宋体" w:hAnsi="宋体" w:hint="eastAsia"/>
        </w:rPr>
        <w:t xml:space="preserve">    其他心电生理特征包括：①心房期前刺激能诱发与终止心动过速；②心动过速开始几</w:t>
      </w:r>
    </w:p>
    <w:p w:rsidR="00F23563" w:rsidRPr="00A35D65" w:rsidRDefault="00F23563" w:rsidP="00F23563">
      <w:pPr>
        <w:rPr>
          <w:rFonts w:ascii="宋体" w:hAnsi="宋体"/>
        </w:rPr>
      </w:pPr>
      <w:r w:rsidRPr="00A35D65">
        <w:rPr>
          <w:rFonts w:ascii="宋体" w:hAnsi="宋体" w:hint="eastAsia"/>
        </w:rPr>
        <w:t>乎一定伴随着房室结传导延缓(。PR或AH问期延长)；③心房与心室不参与形成折返回</w:t>
      </w:r>
    </w:p>
    <w:p w:rsidR="00F23563" w:rsidRPr="00A35D65" w:rsidRDefault="00F23563" w:rsidP="00F23563">
      <w:pPr>
        <w:rPr>
          <w:rFonts w:ascii="宋体" w:hAnsi="宋体"/>
        </w:rPr>
      </w:pPr>
      <w:r w:rsidRPr="00A35D65">
        <w:rPr>
          <w:rFonts w:ascii="宋体" w:hAnsi="宋体" w:hint="eastAsia"/>
        </w:rPr>
        <w:t>路；④逆行激动顺序正常，即位于希氏束邻近的电极部位最早记录到经快路径逆传的心房</w:t>
      </w:r>
    </w:p>
    <w:p w:rsidR="00F23563" w:rsidRPr="00A35D65" w:rsidRDefault="00F23563" w:rsidP="00F23563">
      <w:pPr>
        <w:rPr>
          <w:rFonts w:ascii="宋体" w:hAnsi="宋体"/>
        </w:rPr>
      </w:pPr>
      <w:r w:rsidRPr="00A35D65">
        <w:rPr>
          <w:rFonts w:ascii="宋体" w:hAnsi="宋体" w:hint="eastAsia"/>
        </w:rPr>
        <w:t>电活动。</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 xml:space="preserve">    (一)急性发作期</w:t>
      </w:r>
    </w:p>
    <w:p w:rsidR="00F23563" w:rsidRPr="00A35D65" w:rsidRDefault="00F23563" w:rsidP="00F23563">
      <w:pPr>
        <w:rPr>
          <w:rFonts w:ascii="宋体" w:hAnsi="宋体"/>
        </w:rPr>
      </w:pPr>
      <w:r w:rsidRPr="00A35D65">
        <w:rPr>
          <w:rFonts w:ascii="宋体" w:hAnsi="宋体" w:hint="eastAsia"/>
        </w:rPr>
        <w:t xml:space="preserve">    应根据患者基础的心脏状况，既往发作的情况以及对心动过速的耐受程度作出适当</w:t>
      </w:r>
    </w:p>
    <w:p w:rsidR="00F23563" w:rsidRPr="00A35D65" w:rsidRDefault="00F23563" w:rsidP="00F23563">
      <w:pPr>
        <w:rPr>
          <w:rFonts w:ascii="宋体" w:hAnsi="宋体"/>
        </w:rPr>
      </w:pPr>
      <w:r w:rsidRPr="00A35D65">
        <w:rPr>
          <w:rFonts w:ascii="宋体" w:hAnsi="宋体" w:hint="eastAsia"/>
        </w:rPr>
        <w:t>处理。</w:t>
      </w:r>
    </w:p>
    <w:p w:rsidR="00F23563" w:rsidRPr="00A35D65" w:rsidRDefault="00F23563" w:rsidP="00F23563">
      <w:pPr>
        <w:rPr>
          <w:rFonts w:ascii="宋体" w:hAnsi="宋体"/>
        </w:rPr>
      </w:pPr>
      <w:r w:rsidRPr="00A35D65">
        <w:rPr>
          <w:rFonts w:ascii="宋体" w:hAnsi="宋体" w:hint="eastAsia"/>
        </w:rPr>
        <w:t xml:space="preserve">    如患者心功能与血压正常，可先尝试刺激迷走神经的方法。颈动脉窦按摩(患者取仰</w:t>
      </w:r>
    </w:p>
    <w:p w:rsidR="00F23563" w:rsidRPr="00A35D65" w:rsidRDefault="00F23563" w:rsidP="00F23563">
      <w:pPr>
        <w:rPr>
          <w:rFonts w:ascii="宋体" w:hAnsi="宋体"/>
        </w:rPr>
      </w:pPr>
      <w:r w:rsidRPr="00A35D65">
        <w:rPr>
          <w:rFonts w:ascii="宋体" w:hAnsi="宋体" w:hint="eastAsia"/>
        </w:rPr>
        <w:t>卧位，先行右侧，每次5～10秒，切莫双侧同时按摩)、ValsalVa动作(深吸气后屏气、</w:t>
      </w:r>
    </w:p>
    <w:p w:rsidR="00F23563" w:rsidRPr="00A35D65" w:rsidRDefault="00F23563" w:rsidP="00F23563">
      <w:pPr>
        <w:rPr>
          <w:rFonts w:ascii="宋体" w:hAnsi="宋体"/>
        </w:rPr>
      </w:pPr>
      <w:r w:rsidRPr="00A35D65">
        <w:rPr>
          <w:rFonts w:ascii="宋体" w:hAnsi="宋体" w:hint="eastAsia"/>
        </w:rPr>
        <w:t>再用力作呼气动作)、诱导恶心、将面部浸没于冰水内等方法可使心动过速终止，但停止</w:t>
      </w:r>
    </w:p>
    <w:p w:rsidR="00F23563" w:rsidRPr="00A35D65" w:rsidRDefault="00F23563" w:rsidP="00F23563">
      <w:pPr>
        <w:rPr>
          <w:rFonts w:ascii="宋体" w:hAnsi="宋体"/>
        </w:rPr>
      </w:pPr>
      <w:r w:rsidRPr="00A35D65">
        <w:rPr>
          <w:rFonts w:ascii="宋体" w:hAnsi="宋体" w:hint="eastAsia"/>
        </w:rPr>
        <w:t>刺激后，有时又恢复原来心率。初次尝试失败，在应用药物后再次施行仍可望成功。</w:t>
      </w:r>
    </w:p>
    <w:p w:rsidR="00F23563" w:rsidRPr="00A35D65" w:rsidRDefault="00F23563" w:rsidP="00F23563">
      <w:pPr>
        <w:rPr>
          <w:rFonts w:ascii="宋体" w:hAnsi="宋体"/>
        </w:rPr>
      </w:pPr>
      <w:r w:rsidRPr="00A35D65">
        <w:rPr>
          <w:rFonts w:ascii="宋体" w:hAnsi="宋体" w:hint="eastAsia"/>
        </w:rPr>
        <w:t xml:space="preserve">    1．腺苷与钙通道阻滞剂首选治疗药物为腺苷(6～12mg快速静注)，起效迅速，副</w:t>
      </w:r>
    </w:p>
    <w:p w:rsidR="00F23563" w:rsidRPr="00A35D65" w:rsidRDefault="00F23563" w:rsidP="00F23563">
      <w:pPr>
        <w:rPr>
          <w:rFonts w:ascii="宋体" w:hAnsi="宋体"/>
        </w:rPr>
      </w:pPr>
      <w:r w:rsidRPr="00A35D65">
        <w:rPr>
          <w:rFonts w:ascii="宋体" w:hAnsi="宋体" w:hint="eastAsia"/>
        </w:rPr>
        <w:t>作用为胸部压迫感、呼吸困难、面部潮红、窦性心动过缓、房室传导阻滞等。由于其半衰</w:t>
      </w:r>
    </w:p>
    <w:p w:rsidR="00F23563" w:rsidRPr="00A35D65" w:rsidRDefault="00F23563" w:rsidP="00F23563">
      <w:pPr>
        <w:rPr>
          <w:rFonts w:ascii="宋体" w:hAnsi="宋体"/>
        </w:rPr>
      </w:pPr>
      <w:r w:rsidRPr="00A35D65">
        <w:rPr>
          <w:rFonts w:ascii="宋体" w:hAnsi="宋体" w:hint="eastAsia"/>
        </w:rPr>
        <w:t>期短于6秒，副作用即使发生亦很快消失。如腺苷无效可改静注维拉帕米(首次5mg，无</w:t>
      </w:r>
    </w:p>
    <w:p w:rsidR="00F23563" w:rsidRPr="00A35D65" w:rsidRDefault="00F23563" w:rsidP="00F23563">
      <w:pPr>
        <w:rPr>
          <w:rFonts w:ascii="宋体" w:hAnsi="宋体"/>
        </w:rPr>
      </w:pPr>
      <w:r w:rsidRPr="00A35D65">
        <w:rPr>
          <w:rFonts w:ascii="宋体" w:hAnsi="宋体" w:hint="eastAsia"/>
        </w:rPr>
        <w:t>效时隔10分钟再注5mg)或地尔硫草0．25～O．35rag／kg)。上述药物疗效达90％以上。</w:t>
      </w:r>
    </w:p>
    <w:p w:rsidR="00F23563" w:rsidRPr="00A35D65" w:rsidRDefault="00F23563" w:rsidP="00F23563">
      <w:pPr>
        <w:rPr>
          <w:rFonts w:ascii="宋体" w:hAnsi="宋体"/>
        </w:rPr>
      </w:pPr>
      <w:r w:rsidRPr="00A35D65">
        <w:rPr>
          <w:rFonts w:ascii="宋体" w:hAnsi="宋体" w:hint="eastAsia"/>
        </w:rPr>
        <w:t>如患者合并心力衰竭、低血压或为宽Q=RS波心动过速，尚未明确室上性心动过速的诊断</w:t>
      </w:r>
    </w:p>
    <w:p w:rsidR="00F23563" w:rsidRPr="00A35D65" w:rsidRDefault="00F23563" w:rsidP="00F23563">
      <w:pPr>
        <w:rPr>
          <w:rFonts w:ascii="宋体" w:hAnsi="宋体"/>
        </w:rPr>
      </w:pPr>
      <w:r w:rsidRPr="00A35D65">
        <w:rPr>
          <w:rFonts w:ascii="宋体" w:hAnsi="宋体" w:hint="eastAsia"/>
        </w:rPr>
        <w:t>时，不应选用钙拮抗剂，宜选用腺苷静注。</w:t>
      </w:r>
    </w:p>
    <w:p w:rsidR="00F23563" w:rsidRPr="00A35D65" w:rsidRDefault="00F23563" w:rsidP="00F23563">
      <w:pPr>
        <w:rPr>
          <w:rFonts w:ascii="宋体" w:hAnsi="宋体"/>
        </w:rPr>
      </w:pPr>
      <w:r w:rsidRPr="00A35D65">
        <w:rPr>
          <w:rFonts w:ascii="宋体" w:hAnsi="宋体" w:hint="eastAsia"/>
        </w:rPr>
        <w:t xml:space="preserve">    2．洋地黄与B受体阻滞剂静注洋地黄(如毛花苷c O．4～O．8mg静注，以后每2～4</w:t>
      </w:r>
    </w:p>
    <w:p w:rsidR="00F23563" w:rsidRPr="00A35D65" w:rsidRDefault="00F23563" w:rsidP="00F23563">
      <w:pPr>
        <w:rPr>
          <w:rFonts w:ascii="宋体" w:hAnsi="宋体"/>
        </w:rPr>
      </w:pPr>
      <w:r w:rsidRPr="00A35D65">
        <w:rPr>
          <w:rFonts w:ascii="宋体" w:hAnsi="宋体" w:hint="eastAsia"/>
        </w:rPr>
        <w:t>小时O．2～O．4mg，24小时总量在1．6mg以内)可终止发作。目前洋地黄已较少应用，但</w:t>
      </w:r>
    </w:p>
    <w:p w:rsidR="00F23563" w:rsidRPr="00A35D65" w:rsidRDefault="00F23563" w:rsidP="00F23563">
      <w:pPr>
        <w:rPr>
          <w:rFonts w:ascii="宋体" w:hAnsi="宋体"/>
        </w:rPr>
      </w:pPr>
      <w:r w:rsidRPr="00A35D65">
        <w:rPr>
          <w:rFonts w:ascii="宋体" w:hAnsi="宋体" w:hint="eastAsia"/>
        </w:rPr>
        <w:t>对伴有心功能不全患者仍作首选。</w:t>
      </w:r>
    </w:p>
    <w:p w:rsidR="00F23563" w:rsidRPr="00A35D65" w:rsidRDefault="00F23563" w:rsidP="00F23563">
      <w:pPr>
        <w:rPr>
          <w:rFonts w:ascii="宋体" w:hAnsi="宋体"/>
        </w:rPr>
      </w:pPr>
      <w:r w:rsidRPr="00A35D65">
        <w:rPr>
          <w:rFonts w:ascii="宋体" w:hAnsi="宋体" w:hint="eastAsia"/>
        </w:rPr>
        <w:t xml:space="preserve">    B受体阻滞剂也能有效终止心动过速，但应避免用于失代偿的心力衰竭、支气管哮喘</w:t>
      </w:r>
    </w:p>
    <w:p w:rsidR="00F23563" w:rsidRPr="00A35D65" w:rsidRDefault="00F23563" w:rsidP="00F23563">
      <w:pPr>
        <w:rPr>
          <w:rFonts w:ascii="宋体" w:hAnsi="宋体"/>
        </w:rPr>
      </w:pPr>
      <w:r w:rsidRPr="00A35D65">
        <w:rPr>
          <w:rFonts w:ascii="宋体" w:hAnsi="宋体" w:hint="eastAsia"/>
        </w:rPr>
        <w:t>患者。并以选用短效口受体阻滞剂如艾司洛尔50～200t~g／(kg·min)较为合适。</w:t>
      </w:r>
    </w:p>
    <w:p w:rsidR="00F23563" w:rsidRPr="00A35D65" w:rsidRDefault="00F23563" w:rsidP="00F23563">
      <w:pPr>
        <w:rPr>
          <w:rFonts w:ascii="宋体" w:hAnsi="宋体"/>
        </w:rPr>
      </w:pPr>
      <w:r w:rsidRPr="00A35D65">
        <w:rPr>
          <w:rFonts w:ascii="宋体" w:hAnsi="宋体" w:hint="eastAsia"/>
        </w:rPr>
        <w:t xml:space="preserve">    3．普罗帕酮1～2mg／kg静脉注射。</w:t>
      </w:r>
    </w:p>
    <w:p w:rsidR="00F23563" w:rsidRPr="00A35D65" w:rsidRDefault="00F23563" w:rsidP="00F23563">
      <w:pPr>
        <w:rPr>
          <w:rFonts w:ascii="宋体" w:hAnsi="宋体"/>
        </w:rPr>
      </w:pPr>
      <w:r w:rsidRPr="00A35D65">
        <w:rPr>
          <w:rFonts w:ascii="宋体" w:hAnsi="宋体" w:hint="eastAsia"/>
        </w:rPr>
        <w:t xml:space="preserve">    4．其他药物合并低血压者可应用升压药物(如去氧肾上腺素、甲氧明或间羟胺)，</w:t>
      </w:r>
    </w:p>
    <w:p w:rsidR="00F23563" w:rsidRPr="00A35D65" w:rsidRDefault="00F23563" w:rsidP="00F23563">
      <w:pPr>
        <w:rPr>
          <w:rFonts w:ascii="宋体" w:hAnsi="宋体"/>
        </w:rPr>
      </w:pPr>
      <w:r w:rsidRPr="00A35D65">
        <w:rPr>
          <w:rFonts w:ascii="宋体" w:hAnsi="宋体" w:hint="eastAsia"/>
        </w:rPr>
        <w:t>通过反射性兴奋迷走神经终止心动过速。但老年患者、高血压、急性心肌梗死等禁忌。</w:t>
      </w:r>
    </w:p>
    <w:p w:rsidR="00F23563" w:rsidRPr="00A35D65" w:rsidRDefault="00F23563" w:rsidP="00F23563">
      <w:pPr>
        <w:rPr>
          <w:rFonts w:ascii="宋体" w:hAnsi="宋体"/>
        </w:rPr>
      </w:pPr>
      <w:r w:rsidRPr="00A35D65">
        <w:rPr>
          <w:rFonts w:ascii="宋体" w:hAnsi="宋体" w:hint="eastAsia"/>
        </w:rPr>
        <w:t xml:space="preserve">    5．食管心房调搏术常能有效中止发作。</w:t>
      </w:r>
    </w:p>
    <w:p w:rsidR="00F23563" w:rsidRPr="00A35D65" w:rsidRDefault="00F23563" w:rsidP="00F23563">
      <w:pPr>
        <w:rPr>
          <w:rFonts w:ascii="宋体" w:hAnsi="宋体"/>
        </w:rPr>
      </w:pPr>
      <w:r w:rsidRPr="00A35D65">
        <w:rPr>
          <w:rFonts w:ascii="宋体" w:hAnsi="宋体" w:hint="eastAsia"/>
        </w:rPr>
        <w:t xml:space="preserve">    6．直流电复律当患者出现严重心绞痛、低血压、充血性心力衰竭表现，应立即电</w:t>
      </w:r>
    </w:p>
    <w:p w:rsidR="00F23563" w:rsidRPr="00A35D65" w:rsidRDefault="00F23563" w:rsidP="00F23563">
      <w:pPr>
        <w:rPr>
          <w:rFonts w:ascii="宋体" w:hAnsi="宋体"/>
        </w:rPr>
      </w:pPr>
      <w:r w:rsidRPr="00A35D65">
        <w:rPr>
          <w:rFonts w:ascii="宋体" w:hAnsi="宋体" w:hint="eastAsia"/>
        </w:rPr>
        <w:t>复律。急性发作以上治疗无效亦应施行电复律。但应注意，已应用洋地黄者不应接受电复</w:t>
      </w:r>
    </w:p>
    <w:p w:rsidR="00F23563" w:rsidRPr="00A35D65" w:rsidRDefault="00F23563" w:rsidP="00F23563">
      <w:pPr>
        <w:rPr>
          <w:rFonts w:ascii="宋体" w:hAnsi="宋体"/>
        </w:rPr>
      </w:pPr>
      <w:r w:rsidRPr="00A35D65">
        <w:rPr>
          <w:rFonts w:ascii="宋体" w:hAnsi="宋体" w:hint="eastAsia"/>
        </w:rPr>
        <w:t>律治疗。</w:t>
      </w:r>
    </w:p>
    <w:p w:rsidR="00F23563" w:rsidRPr="00A35D65" w:rsidRDefault="00F23563" w:rsidP="00F23563">
      <w:pPr>
        <w:rPr>
          <w:rFonts w:ascii="宋体" w:hAnsi="宋体"/>
        </w:rPr>
      </w:pPr>
      <w:r w:rsidRPr="00A35D65">
        <w:rPr>
          <w:rFonts w:ascii="宋体" w:hAnsi="宋体" w:hint="eastAsia"/>
        </w:rPr>
        <w:t xml:space="preserve">    (二)预防复发</w:t>
      </w:r>
    </w:p>
    <w:p w:rsidR="00F23563" w:rsidRPr="00A35D65" w:rsidRDefault="00F23563" w:rsidP="00F23563">
      <w:pPr>
        <w:rPr>
          <w:rFonts w:ascii="宋体" w:hAnsi="宋体"/>
        </w:rPr>
      </w:pPr>
      <w:r w:rsidRPr="00A35D65">
        <w:rPr>
          <w:rFonts w:ascii="宋体" w:hAnsi="宋体" w:hint="eastAsia"/>
        </w:rPr>
        <w:t xml:space="preserve">    是否需要给予患者长期药物预防，取决于发作频繁程度以及发作的严重性。药物的选</w:t>
      </w:r>
    </w:p>
    <w:p w:rsidR="00F23563" w:rsidRPr="00A35D65" w:rsidRDefault="00F23563" w:rsidP="00F23563">
      <w:pPr>
        <w:rPr>
          <w:rFonts w:ascii="宋体" w:hAnsi="宋体"/>
        </w:rPr>
      </w:pPr>
      <w:r w:rsidRPr="00A35D65">
        <w:rPr>
          <w:rFonts w:ascii="宋体" w:hAnsi="宋体" w:hint="eastAsia"/>
        </w:rPr>
        <w:t>择可依据临床经验或心内电生理试验结果。洋地黄、长效钙通道阻滞剂或p受体阻滞剂可</w:t>
      </w:r>
    </w:p>
    <w:p w:rsidR="00F23563" w:rsidRPr="00A35D65" w:rsidRDefault="00F23563" w:rsidP="00F23563">
      <w:pPr>
        <w:rPr>
          <w:rFonts w:ascii="宋体" w:hAnsi="宋体"/>
        </w:rPr>
      </w:pPr>
      <w:r w:rsidRPr="00A35D65">
        <w:rPr>
          <w:rFonts w:ascii="宋体" w:hAnsi="宋体" w:hint="eastAsia"/>
        </w:rPr>
        <w:t>供首先选用。洋地黄制剂(地高辛每日O．125～0．25mg)，长效钙通道阻滞剂(缓释维拉</w:t>
      </w:r>
    </w:p>
    <w:p w:rsidR="00F23563" w:rsidRPr="00A35D65" w:rsidRDefault="00F23563" w:rsidP="00F23563">
      <w:pPr>
        <w:rPr>
          <w:rFonts w:ascii="宋体" w:hAnsi="宋体"/>
        </w:rPr>
      </w:pPr>
      <w:r w:rsidRPr="00A35D65">
        <w:rPr>
          <w:rFonts w:ascii="宋体" w:hAnsi="宋体" w:hint="eastAsia"/>
        </w:rPr>
        <w:t>帕米240mg／d，长效地尔硫草60～120rag，每日2次)，长效p受体阻滞剂，单独或联合</w:t>
      </w:r>
    </w:p>
    <w:p w:rsidR="00F23563" w:rsidRPr="00A35D65" w:rsidRDefault="00F23563" w:rsidP="00F23563">
      <w:pPr>
        <w:rPr>
          <w:rFonts w:ascii="宋体" w:hAnsi="宋体"/>
        </w:rPr>
      </w:pPr>
      <w:r w:rsidRPr="00A35D65">
        <w:rPr>
          <w:rFonts w:ascii="宋体" w:hAnsi="宋体" w:hint="eastAsia"/>
        </w:rPr>
        <w:t>应用。普罗帕酮(100～200mg，每日3次)。</w:t>
      </w:r>
    </w:p>
    <w:p w:rsidR="00F23563" w:rsidRPr="00A35D65" w:rsidRDefault="00F23563" w:rsidP="00F23563">
      <w:pPr>
        <w:rPr>
          <w:rFonts w:ascii="宋体" w:hAnsi="宋体"/>
        </w:rPr>
      </w:pPr>
      <w:r w:rsidRPr="00A35D65">
        <w:rPr>
          <w:rFonts w:ascii="宋体" w:hAnsi="宋体" w:hint="eastAsia"/>
        </w:rPr>
        <w:t xml:space="preserve">    导管消融技术已十分成熟，安全、有效且能根治心动过速，应优先考虑应用。</w:t>
      </w:r>
    </w:p>
    <w:p w:rsidR="00F23563" w:rsidRPr="00A35D65" w:rsidRDefault="00F23563" w:rsidP="00F23563">
      <w:pPr>
        <w:rPr>
          <w:rFonts w:ascii="宋体" w:hAnsi="宋体"/>
        </w:rPr>
      </w:pPr>
      <w:r w:rsidRPr="00A35D65">
        <w:rPr>
          <w:rFonts w:ascii="宋体" w:hAnsi="宋体" w:hint="eastAsia"/>
        </w:rPr>
        <w:t>[附]利用隐匿性房室旁路的房室折返性心动过速</w:t>
      </w:r>
    </w:p>
    <w:p w:rsidR="00F23563" w:rsidRPr="00A35D65" w:rsidRDefault="00F23563" w:rsidP="00F23563">
      <w:pPr>
        <w:rPr>
          <w:rFonts w:ascii="宋体" w:hAnsi="宋体"/>
        </w:rPr>
      </w:pPr>
      <w:r w:rsidRPr="00A35D65">
        <w:rPr>
          <w:rFonts w:ascii="宋体" w:hAnsi="宋体" w:hint="eastAsia"/>
        </w:rPr>
        <w:t xml:space="preserve">    此类房室折返性心动过速(atrioventricular reentrant tachycardia，AVRT)也是阵发</w:t>
      </w:r>
    </w:p>
    <w:p w:rsidR="00F23563" w:rsidRPr="00A35D65" w:rsidRDefault="00F23563" w:rsidP="00F23563">
      <w:pPr>
        <w:rPr>
          <w:rFonts w:ascii="宋体" w:hAnsi="宋体"/>
        </w:rPr>
      </w:pPr>
      <w:r w:rsidRPr="00A35D65">
        <w:rPr>
          <w:rFonts w:ascii="宋体" w:hAnsi="宋体" w:hint="eastAsia"/>
        </w:rPr>
        <w:t>性室上性心动过速的一个较常见的类型。这类患者存在房室旁路(见预激综合征)，该旁</w:t>
      </w:r>
    </w:p>
    <w:p w:rsidR="00F23563" w:rsidRPr="00A35D65" w:rsidRDefault="00F23563" w:rsidP="00F23563">
      <w:pPr>
        <w:rPr>
          <w:rFonts w:ascii="宋体" w:hAnsi="宋体"/>
        </w:rPr>
      </w:pPr>
      <w:r w:rsidRPr="00A35D65">
        <w:rPr>
          <w:rFonts w:ascii="宋体" w:hAnsi="宋体" w:hint="eastAsia"/>
        </w:rPr>
        <w:t>路仅允许室房逆向传导而不具有房窒前传功能，政心电图尢坝激波彤，被称为“隐匿性”</w:t>
      </w:r>
    </w:p>
    <w:p w:rsidR="00F23563" w:rsidRPr="00A35D65" w:rsidRDefault="00F23563" w:rsidP="00F23563">
      <w:pPr>
        <w:rPr>
          <w:rFonts w:ascii="宋体" w:hAnsi="宋体"/>
        </w:rPr>
      </w:pPr>
      <w:r w:rsidRPr="00A35D65">
        <w:rPr>
          <w:rFonts w:ascii="宋体" w:hAnsi="宋体" w:hint="eastAsia"/>
        </w:rPr>
        <w:t>旁路。本型心动过速与预激综合征患者常见的房室折返性心动过速(经房室结前向传导，</w:t>
      </w:r>
    </w:p>
    <w:p w:rsidR="00F23563" w:rsidRPr="00A35D65" w:rsidRDefault="00F23563" w:rsidP="00F23563">
      <w:pPr>
        <w:rPr>
          <w:rFonts w:ascii="宋体" w:hAnsi="宋体"/>
        </w:rPr>
      </w:pPr>
      <w:r w:rsidRPr="00A35D65">
        <w:rPr>
          <w:rFonts w:ascii="宋体" w:hAnsi="宋体" w:hint="eastAsia"/>
        </w:rPr>
        <w:lastRenderedPageBreak/>
        <w:t>房室旁路逆向传导，称正向房室折返性心动过速)，具有相同的心电图特征：QRS波群正</w:t>
      </w:r>
    </w:p>
    <w:p w:rsidR="00F23563" w:rsidRPr="00A35D65" w:rsidRDefault="00F23563" w:rsidP="00F23563">
      <w:pPr>
        <w:rPr>
          <w:rFonts w:ascii="宋体" w:hAnsi="宋体"/>
        </w:rPr>
      </w:pPr>
      <w:r w:rsidRPr="00A35D65">
        <w:rPr>
          <w:rFonts w:ascii="宋体" w:hAnsi="宋体" w:hint="eastAsia"/>
        </w:rPr>
        <w:t>常，逆行P波位于QRS波群终结后，落在ST段或T波的起始部分。本型心动过速发作</w:t>
      </w:r>
    </w:p>
    <w:p w:rsidR="00F23563" w:rsidRPr="00A35D65" w:rsidRDefault="00F23563" w:rsidP="00F23563">
      <w:pPr>
        <w:rPr>
          <w:rFonts w:ascii="宋体" w:hAnsi="宋体"/>
        </w:rPr>
      </w:pPr>
      <w:r w:rsidRPr="00A35D65">
        <w:rPr>
          <w:rFonts w:ascii="宋体" w:hAnsi="宋体" w:hint="eastAsia"/>
        </w:rPr>
        <w:t>时心室率可超过200次／分，心率过快时可发生晕厥。</w:t>
      </w:r>
    </w:p>
    <w:p w:rsidR="00F23563" w:rsidRPr="00A35D65" w:rsidRDefault="00F23563" w:rsidP="00F23563">
      <w:pPr>
        <w:rPr>
          <w:rFonts w:ascii="宋体" w:hAnsi="宋体"/>
        </w:rPr>
      </w:pPr>
      <w:r w:rsidRPr="00A35D65">
        <w:rPr>
          <w:rFonts w:ascii="宋体" w:hAnsi="宋体" w:hint="eastAsia"/>
        </w:rPr>
        <w:t xml:space="preserve">    治疗方法与房室结内折返性心动过速相同。导管消融成功率高，应优先选择。</w:t>
      </w:r>
    </w:p>
    <w:p w:rsidR="00F23563" w:rsidRPr="00A35D65" w:rsidRDefault="00F23563" w:rsidP="00B80005">
      <w:pPr>
        <w:pStyle w:val="ac"/>
        <w:rPr>
          <w:rFonts w:ascii="宋体" w:hAnsi="宋体"/>
        </w:rPr>
      </w:pPr>
      <w:bookmarkStart w:id="129" w:name="_Toc331050309"/>
      <w:bookmarkStart w:id="130" w:name="_Toc514253954"/>
      <w:r w:rsidRPr="00A35D65">
        <w:rPr>
          <w:rFonts w:ascii="宋体" w:hAnsi="宋体" w:hint="eastAsia"/>
        </w:rPr>
        <w:t>五、预激综合征</w:t>
      </w:r>
      <w:bookmarkEnd w:id="129"/>
      <w:bookmarkEnd w:id="130"/>
    </w:p>
    <w:p w:rsidR="00F23563" w:rsidRPr="00A35D65" w:rsidRDefault="00F23563" w:rsidP="00F23563">
      <w:pPr>
        <w:rPr>
          <w:rFonts w:ascii="宋体" w:hAnsi="宋体"/>
        </w:rPr>
      </w:pPr>
      <w:r w:rsidRPr="00A35D65">
        <w:rPr>
          <w:rFonts w:ascii="宋体" w:hAnsi="宋体" w:hint="eastAsia"/>
        </w:rPr>
        <w:t xml:space="preserve">    预激综合征(preexcitation syndrome)又称Wolf_Parkinson—white综合征(wPW综</w:t>
      </w:r>
    </w:p>
    <w:p w:rsidR="00F23563" w:rsidRPr="00A35D65" w:rsidRDefault="00F23563" w:rsidP="00F23563">
      <w:pPr>
        <w:rPr>
          <w:rFonts w:ascii="宋体" w:hAnsi="宋体"/>
        </w:rPr>
      </w:pPr>
      <w:r w:rsidRPr="00A35D65">
        <w:rPr>
          <w:rFonts w:ascii="宋体" w:hAnsi="宋体" w:hint="eastAsia"/>
        </w:rPr>
        <w:t>合征)，是指心电图呈预激表现，临床上有心动过速发作。心电图的预激是指心房冲动提</w:t>
      </w:r>
    </w:p>
    <w:p w:rsidR="00F23563" w:rsidRPr="00A35D65" w:rsidRDefault="00F23563" w:rsidP="00F23563">
      <w:pPr>
        <w:rPr>
          <w:rFonts w:ascii="宋体" w:hAnsi="宋体"/>
        </w:rPr>
      </w:pPr>
      <w:r w:rsidRPr="00A35D65">
        <w:rPr>
          <w:rFonts w:ascii="宋体" w:hAnsi="宋体" w:hint="eastAsia"/>
        </w:rPr>
        <w:t>前激动心室的一部分或全体。发生预激的解剖学基础是，在房室特殊传导组织以外，还存</w:t>
      </w:r>
    </w:p>
    <w:p w:rsidR="00F23563" w:rsidRPr="00A35D65" w:rsidRDefault="00F23563" w:rsidP="00F23563">
      <w:pPr>
        <w:rPr>
          <w:rFonts w:ascii="宋体" w:hAnsi="宋体"/>
        </w:rPr>
      </w:pPr>
      <w:r w:rsidRPr="00A35D65">
        <w:rPr>
          <w:rFonts w:ascii="宋体" w:hAnsi="宋体" w:hint="eastAsia"/>
        </w:rPr>
        <w:t>在一些由普通工作心肌组成的肌束。连接心房与心室之间者，称为房室旁路(accessory</w:t>
      </w:r>
    </w:p>
    <w:p w:rsidR="00F23563" w:rsidRPr="00A35D65" w:rsidRDefault="00F23563" w:rsidP="00F23563">
      <w:pPr>
        <w:rPr>
          <w:rFonts w:ascii="宋体" w:hAnsi="宋体"/>
        </w:rPr>
      </w:pPr>
      <w:r w:rsidRPr="00A35D65">
        <w:rPr>
          <w:rFonts w:ascii="宋体" w:hAnsi="宋体" w:hint="eastAsia"/>
        </w:rPr>
        <w:t>atrioventricular pathways)或：Kent束，：Kent束可位于房室环的任何部位。除Kent束以</w:t>
      </w:r>
    </w:p>
    <w:p w:rsidR="00F23563" w:rsidRPr="00A35D65" w:rsidRDefault="00F23563" w:rsidP="00F23563">
      <w:pPr>
        <w:rPr>
          <w:rFonts w:ascii="宋体" w:hAnsi="宋体"/>
        </w:rPr>
      </w:pPr>
      <w:r w:rsidRPr="00A35D65">
        <w:rPr>
          <w:rFonts w:ascii="宋体" w:hAnsi="宋体" w:hint="eastAsia"/>
        </w:rPr>
        <w:t>外，尚有三种较少见的旁路：①房一希氏束(atriohisian tracts)；②结室纤维(nodoven—</w:t>
      </w:r>
    </w:p>
    <w:p w:rsidR="00F23563" w:rsidRPr="00A35D65" w:rsidRDefault="00F23563" w:rsidP="00F23563">
      <w:pPr>
        <w:rPr>
          <w:rFonts w:ascii="宋体" w:hAnsi="宋体"/>
        </w:rPr>
      </w:pPr>
      <w:r w:rsidRPr="00A35D65">
        <w:rPr>
          <w:rFonts w:ascii="宋体" w:hAnsi="宋体" w:hint="eastAsia"/>
        </w:rPr>
        <w:t>tricular fibers)；③分支室纤维(faseietaloventricular fiber‘s)(图3—3—17)。这些解剖联系构</w:t>
      </w:r>
    </w:p>
    <w:p w:rsidR="00F23563" w:rsidRPr="00A35D65" w:rsidRDefault="00F23563" w:rsidP="00F23563">
      <w:pPr>
        <w:rPr>
          <w:rFonts w:ascii="宋体" w:hAnsi="宋体"/>
        </w:rPr>
      </w:pPr>
      <w:r w:rsidRPr="00A35D65">
        <w:rPr>
          <w:rFonts w:ascii="宋体" w:hAnsi="宋体" w:hint="eastAsia"/>
        </w:rPr>
        <w:t>成各自不尽相同的心电图表现。</w:t>
      </w:r>
    </w:p>
    <w:p w:rsidR="00F23563" w:rsidRPr="00A35D65" w:rsidRDefault="00F23563" w:rsidP="00F23563">
      <w:pPr>
        <w:rPr>
          <w:rFonts w:ascii="宋体" w:hAnsi="宋体"/>
        </w:rPr>
      </w:pPr>
      <w:r w:rsidRPr="00A35D65">
        <w:rPr>
          <w:rFonts w:ascii="宋体" w:hAnsi="宋体" w:hint="eastAsia"/>
        </w:rPr>
        <w:t xml:space="preserve">    【病因】</w:t>
      </w:r>
    </w:p>
    <w:p w:rsidR="00F23563" w:rsidRPr="00A35D65" w:rsidRDefault="00F23563" w:rsidP="00F23563">
      <w:pPr>
        <w:rPr>
          <w:rFonts w:ascii="宋体" w:hAnsi="宋体"/>
        </w:rPr>
      </w:pPr>
      <w:r w:rsidRPr="00A35D65">
        <w:rPr>
          <w:rFonts w:ascii="宋体" w:hAnsi="宋体" w:hint="eastAsia"/>
        </w:rPr>
        <w:t xml:space="preserve">    据大规模人群统计，预激综合征的发生率平均为1．5‰。预激综合征患者大多无</w:t>
      </w:r>
    </w:p>
    <w:p w:rsidR="00F23563" w:rsidRPr="00A35D65" w:rsidRDefault="00F23563" w:rsidP="00F23563">
      <w:pPr>
        <w:rPr>
          <w:rFonts w:ascii="宋体" w:hAnsi="宋体"/>
        </w:rPr>
      </w:pPr>
      <w:r w:rsidRPr="00A35D65">
        <w:rPr>
          <w:rFonts w:ascii="宋体" w:hAnsi="宋体" w:hint="eastAsia"/>
        </w:rPr>
        <w:t>其他心脏异常征象。可于任何年龄经体检心电图或发作PSVT被发现，以男性居多。先天性心血管病如三尖瓣下移畸形、二尖瓣脱垂与心肌病等可并发预激综合征。</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预激本身不引起症状。具有预激心电图表现者，心动过速的发生率为1．8％，并随年龄增长而增加。其中大约80％心动过速发作为房室折返性心动过速，15％～30％为心房颤动，5％为心房扑动。频率过于快速的心动过速(特别是持续发作心房颤动)，可恶化为心室颤动或导致充血性心力衰竭、低血压。</w:t>
      </w:r>
    </w:p>
    <w:p w:rsidR="00F23563" w:rsidRPr="00A35D65" w:rsidRDefault="00F23563" w:rsidP="00F23563">
      <w:pPr>
        <w:rPr>
          <w:rFonts w:ascii="宋体" w:hAnsi="宋体"/>
        </w:rPr>
      </w:pPr>
      <w:r w:rsidRPr="00A35D65">
        <w:rPr>
          <w:rFonts w:ascii="宋体" w:hAnsi="宋体" w:hint="eastAsia"/>
        </w:rPr>
        <w:t xml:space="preserve">  【心电图表现】</w:t>
      </w:r>
    </w:p>
    <w:p w:rsidR="00F23563" w:rsidRPr="00A35D65" w:rsidRDefault="00F23563" w:rsidP="00F23563">
      <w:pPr>
        <w:rPr>
          <w:rFonts w:ascii="宋体" w:hAnsi="宋体"/>
        </w:rPr>
      </w:pPr>
      <w:r w:rsidRPr="00A35D65">
        <w:rPr>
          <w:rFonts w:ascii="宋体" w:hAnsi="宋体" w:hint="eastAsia"/>
        </w:rPr>
        <w:t xml:space="preserve">  房室旁路典型预激表现为：①窦性心搏的PR间期短于O．12秒；②某些导联之QRS</w:t>
      </w:r>
    </w:p>
    <w:p w:rsidR="00F23563" w:rsidRPr="00A35D65" w:rsidRDefault="00F23563" w:rsidP="00F23563">
      <w:pPr>
        <w:rPr>
          <w:rFonts w:ascii="宋体" w:hAnsi="宋体"/>
        </w:rPr>
      </w:pPr>
      <w:r w:rsidRPr="00A35D65">
        <w:rPr>
          <w:rFonts w:ascii="宋体" w:hAnsi="宋体" w:hint="eastAsia"/>
        </w:rPr>
        <w:t>波群超过O．12秒，QRS波群起始部分粗钝(称delta波)，终末部分正常；③sT—T波呈</w:t>
      </w:r>
    </w:p>
    <w:p w:rsidR="00F23563" w:rsidRPr="00A35D65" w:rsidRDefault="00F23563" w:rsidP="00F23563">
      <w:pPr>
        <w:rPr>
          <w:rFonts w:ascii="宋体" w:hAnsi="宋体"/>
        </w:rPr>
      </w:pPr>
      <w:r w:rsidRPr="00A35D65">
        <w:rPr>
          <w:rFonts w:ascii="宋体" w:hAnsi="宋体" w:hint="eastAsia"/>
        </w:rPr>
        <w:t>继发性改变，与QRS波群主波方向相反。根据心前区导联QRS波群的形态，以往将预激</w:t>
      </w:r>
    </w:p>
    <w:p w:rsidR="00F23563" w:rsidRPr="00A35D65" w:rsidRDefault="00F23563" w:rsidP="00F23563">
      <w:pPr>
        <w:rPr>
          <w:rFonts w:ascii="宋体" w:hAnsi="宋体"/>
        </w:rPr>
      </w:pPr>
      <w:r w:rsidRPr="00A35D65">
        <w:rPr>
          <w:rFonts w:ascii="宋体" w:hAnsi="宋体" w:hint="eastAsia"/>
        </w:rPr>
        <w:t>综合征分成两型，A型QRS主波均向上，预激发生在左室或右室后底部；B型在v，导联</w:t>
      </w:r>
    </w:p>
    <w:p w:rsidR="00F23563" w:rsidRPr="00A35D65" w:rsidRDefault="00F23563" w:rsidP="00F23563">
      <w:pPr>
        <w:rPr>
          <w:rFonts w:ascii="宋体" w:hAnsi="宋体"/>
        </w:rPr>
      </w:pPr>
      <w:r w:rsidRPr="00A35D65">
        <w:rPr>
          <w:rFonts w:ascii="宋体" w:hAnsi="宋体" w:hint="eastAsia"/>
        </w:rPr>
        <w:t>QRS波群主波向下，Vs、Ve导联向上，预激发生在右室前侧壁(图3—3—18)。</w:t>
      </w:r>
    </w:p>
    <w:p w:rsidR="00F23563" w:rsidRPr="00A35D65" w:rsidRDefault="00F23563" w:rsidP="00F23563">
      <w:pPr>
        <w:rPr>
          <w:rFonts w:ascii="宋体" w:hAnsi="宋体"/>
        </w:rPr>
      </w:pPr>
      <w:r w:rsidRPr="00A35D65">
        <w:rPr>
          <w:rFonts w:ascii="宋体" w:hAnsi="宋体" w:hint="eastAsia"/>
        </w:rPr>
        <w:t xml:space="preserve">    预激综合征发作房室折返性心动过速，最常见的类型是通过房室结前向传导，经旁路</w:t>
      </w:r>
    </w:p>
    <w:p w:rsidR="00F23563" w:rsidRPr="00A35D65" w:rsidRDefault="00F23563" w:rsidP="00F23563">
      <w:pPr>
        <w:rPr>
          <w:rFonts w:ascii="宋体" w:hAnsi="宋体"/>
        </w:rPr>
      </w:pPr>
      <w:r w:rsidRPr="00A35D65">
        <w:rPr>
          <w:rFonts w:ascii="宋体" w:hAnsi="宋体" w:hint="eastAsia"/>
        </w:rPr>
        <w:t>作逆向传导，称正向房室折返性心动过速。此型心电图表现与利用“隐匿性”房室旁路逆</w:t>
      </w:r>
    </w:p>
    <w:p w:rsidR="00F23563" w:rsidRPr="00A35D65" w:rsidRDefault="00F23563" w:rsidP="00F23563">
      <w:pPr>
        <w:rPr>
          <w:rFonts w:ascii="宋体" w:hAnsi="宋体"/>
        </w:rPr>
      </w:pPr>
      <w:r w:rsidRPr="00A35D65">
        <w:rPr>
          <w:rFonts w:ascii="宋体" w:hAnsi="宋体" w:hint="eastAsia"/>
        </w:rPr>
        <w:t>行传导的房室折返性心动过速相同，QRS波群形态与时限正常(图3—3—19)，但可伴有室</w:t>
      </w:r>
    </w:p>
    <w:p w:rsidR="00F23563" w:rsidRPr="00A35D65" w:rsidRDefault="00F23563" w:rsidP="00F23563">
      <w:pPr>
        <w:rPr>
          <w:rFonts w:ascii="宋体" w:hAnsi="宋体"/>
        </w:rPr>
      </w:pPr>
      <w:r w:rsidRPr="00A35D65">
        <w:rPr>
          <w:rFonts w:ascii="宋体" w:hAnsi="宋体" w:hint="eastAsia"/>
        </w:rPr>
        <w:t>内差异传导，而出现宽QRS波群。大约5％的患者，折返路径恰巧相反：经旁路前向传</w:t>
      </w:r>
    </w:p>
    <w:p w:rsidR="00F23563" w:rsidRPr="00A35D65" w:rsidRDefault="00F23563" w:rsidP="00F23563">
      <w:pPr>
        <w:rPr>
          <w:rFonts w:ascii="宋体" w:hAnsi="宋体"/>
        </w:rPr>
      </w:pPr>
      <w:r w:rsidRPr="00A35D65">
        <w:rPr>
          <w:rFonts w:ascii="宋体" w:hAnsi="宋体" w:hint="eastAsia"/>
        </w:rPr>
        <w:t>导、房室结逆向传导，产生逆向房室折返性心动过速。发生心动过速时，QRS波群增宽、</w:t>
      </w:r>
    </w:p>
    <w:p w:rsidR="00F23563" w:rsidRPr="00A35D65" w:rsidRDefault="00F23563" w:rsidP="00F23563">
      <w:pPr>
        <w:rPr>
          <w:rFonts w:ascii="宋体" w:hAnsi="宋体"/>
        </w:rPr>
      </w:pPr>
      <w:r w:rsidRPr="00A35D65">
        <w:rPr>
          <w:rFonts w:ascii="宋体" w:hAnsi="宋体" w:hint="eastAsia"/>
        </w:rPr>
        <w:t>A．窦性心律。PR间期0．09s，QRS时限为0．12s，起始部明显粗钝(delta波)，</w:t>
      </w:r>
    </w:p>
    <w:p w:rsidR="00F23563" w:rsidRPr="00A35D65" w:rsidRDefault="00F23563" w:rsidP="00F23563">
      <w:pPr>
        <w:rPr>
          <w:rFonts w:ascii="宋体" w:hAnsi="宋体"/>
        </w:rPr>
      </w:pPr>
      <w:r w:rsidRPr="00A35D65">
        <w:rPr>
          <w:rFonts w:ascii="宋体" w:hAnsi="宋体" w:hint="eastAsia"/>
        </w:rPr>
        <w:t>v1～v6导联QRS波群主波向上，为A型预激综合征；B．PR间期o．10s，QRS时限</w:t>
      </w:r>
    </w:p>
    <w:p w:rsidR="00F23563" w:rsidRPr="00A35D65" w:rsidRDefault="00F23563" w:rsidP="00F23563">
      <w:pPr>
        <w:rPr>
          <w:rFonts w:ascii="宋体" w:hAnsi="宋体"/>
        </w:rPr>
      </w:pPr>
      <w:r w:rsidRPr="00A35D65">
        <w:rPr>
          <w:rFonts w:ascii="宋体" w:hAnsi="宋体" w:hint="eastAsia"/>
        </w:rPr>
        <w:t>为o．12s，起始部明显粗钝(delta波)，V1导联QRS波群主波向下，V5导联QRS</w:t>
      </w:r>
    </w:p>
    <w:p w:rsidR="00F23563" w:rsidRPr="00A35D65" w:rsidRDefault="00F23563" w:rsidP="00F23563">
      <w:pPr>
        <w:rPr>
          <w:rFonts w:ascii="宋体" w:hAnsi="宋体"/>
        </w:rPr>
      </w:pPr>
      <w:r w:rsidRPr="00A35D65">
        <w:rPr>
          <w:rFonts w:ascii="宋体" w:hAnsi="宋体" w:hint="eastAsia"/>
        </w:rPr>
        <w:t>波群主波向上，为B型预激综合征畸形，此型极易与室性心动过速}昆淆，应注意鉴别。预激综合征患者亦可发生心房颤动与心房扑动，若冲动沿旁路下传，由于其不应期短，会产生极快的心室率，甚至演变为心室颤动(图3—3—20)。</w:t>
      </w:r>
    </w:p>
    <w:p w:rsidR="00F23563" w:rsidRPr="00A35D65" w:rsidRDefault="00F23563" w:rsidP="00F23563">
      <w:pPr>
        <w:rPr>
          <w:rFonts w:ascii="宋体" w:hAnsi="宋体"/>
        </w:rPr>
      </w:pPr>
      <w:r w:rsidRPr="00A35D65">
        <w:rPr>
          <w:rFonts w:ascii="宋体" w:hAnsi="宋体" w:hint="eastAsia"/>
        </w:rPr>
        <w:t xml:space="preserve">    预激综合征患者遇下列情况应接受心电生理检查：①协助确定诊断；②确定旁路位置</w:t>
      </w:r>
    </w:p>
    <w:p w:rsidR="00F23563" w:rsidRPr="00A35D65" w:rsidRDefault="00F23563" w:rsidP="00F23563">
      <w:pPr>
        <w:rPr>
          <w:rFonts w:ascii="宋体" w:hAnsi="宋体"/>
        </w:rPr>
      </w:pPr>
      <w:r w:rsidRPr="00A35D65">
        <w:rPr>
          <w:rFonts w:ascii="宋体" w:hAnsi="宋体" w:hint="eastAsia"/>
        </w:rPr>
        <w:lastRenderedPageBreak/>
        <w:t>与数目；③确定旁路在心动过速发作时，直接参与构成折返回路的一部分或仅作为“旁观</w:t>
      </w:r>
    </w:p>
    <w:p w:rsidR="00F23563" w:rsidRPr="00A35D65" w:rsidRDefault="00F23563" w:rsidP="00F23563">
      <w:pPr>
        <w:rPr>
          <w:rFonts w:ascii="宋体" w:hAnsi="宋体"/>
        </w:rPr>
      </w:pPr>
      <w:r w:rsidRPr="00A35D65">
        <w:rPr>
          <w:rFonts w:ascii="宋体" w:hAnsi="宋体" w:hint="eastAsia"/>
        </w:rPr>
        <w:t>者”；④了解发作心房颤动或扑动时最高的心室率；⑤对药物、导管消融与外科手术等治</w:t>
      </w:r>
    </w:p>
    <w:p w:rsidR="00F23563" w:rsidRPr="00A35D65" w:rsidRDefault="00F23563" w:rsidP="00F23563">
      <w:pPr>
        <w:rPr>
          <w:rFonts w:ascii="宋体" w:hAnsi="宋体"/>
        </w:rPr>
      </w:pPr>
      <w:r w:rsidRPr="00A35D65">
        <w:rPr>
          <w:rFonts w:ascii="宋体" w:hAnsi="宋体" w:hint="eastAsia"/>
        </w:rPr>
        <w:t>疗效果作出评价。</w:t>
      </w:r>
    </w:p>
    <w:p w:rsidR="00F23563" w:rsidRPr="00A35D65" w:rsidRDefault="00F23563" w:rsidP="00F23563">
      <w:pPr>
        <w:rPr>
          <w:rFonts w:ascii="宋体" w:hAnsi="宋体"/>
        </w:rPr>
      </w:pPr>
      <w:r w:rsidRPr="00A35D65">
        <w:rPr>
          <w:rFonts w:ascii="宋体" w:hAnsi="宋体" w:hint="eastAsia"/>
        </w:rPr>
        <w:t xml:space="preserve">  【治疗及预防】</w:t>
      </w:r>
    </w:p>
    <w:p w:rsidR="00F23563" w:rsidRPr="00A35D65" w:rsidRDefault="00F23563" w:rsidP="00F23563">
      <w:pPr>
        <w:rPr>
          <w:rFonts w:ascii="宋体" w:hAnsi="宋体"/>
        </w:rPr>
      </w:pPr>
      <w:r w:rsidRPr="00A35D65">
        <w:rPr>
          <w:rFonts w:ascii="宋体" w:hAnsi="宋体" w:hint="eastAsia"/>
        </w:rPr>
        <w:t xml:space="preserve">  若患者从无心动过速发作、或偶有发作但症状轻微者，无需给予治疗。如心动过速发</w:t>
      </w:r>
    </w:p>
    <w:p w:rsidR="00F23563" w:rsidRPr="00A35D65" w:rsidRDefault="00F23563" w:rsidP="00F23563">
      <w:pPr>
        <w:rPr>
          <w:rFonts w:ascii="宋体" w:hAnsi="宋体"/>
        </w:rPr>
      </w:pPr>
      <w:r w:rsidRPr="00A35D65">
        <w:rPr>
          <w:rFonts w:ascii="宋体" w:hAnsi="宋体" w:hint="eastAsia"/>
        </w:rPr>
        <w:t xml:space="preserve">    图3_3一19预激综合征合并房室折返性心动过速</w:t>
      </w:r>
    </w:p>
    <w:p w:rsidR="00F23563" w:rsidRPr="00A35D65" w:rsidRDefault="00F23563" w:rsidP="00F23563">
      <w:pPr>
        <w:rPr>
          <w:rFonts w:ascii="宋体" w:hAnsi="宋体"/>
        </w:rPr>
      </w:pPr>
      <w:r w:rsidRPr="00A35D65">
        <w:rPr>
          <w:rFonts w:ascii="宋体" w:hAnsi="宋体" w:hint="eastAsia"/>
        </w:rPr>
        <w:t>A_Ⅱ导联图中可见一系列快速、规则、形态和时限正常的QRS波群，频率158次／分，逆行P波位于</w:t>
      </w:r>
    </w:p>
    <w:p w:rsidR="00F23563" w:rsidRPr="00A35D65" w:rsidRDefault="00F23563" w:rsidP="00F23563">
      <w:pPr>
        <w:rPr>
          <w:rFonts w:ascii="宋体" w:hAnsi="宋体"/>
        </w:rPr>
      </w:pPr>
      <w:r w:rsidRPr="00A35D65">
        <w:rPr>
          <w:rFonts w:ascii="宋体" w:hAnsi="宋体" w:hint="eastAsia"/>
        </w:rPr>
        <w:t>QRS波群之后，RP间期O．12s；B同一患者v5导联，心动过速终止回复窦性心律，PR间期O．10s，</w:t>
      </w:r>
    </w:p>
    <w:p w:rsidR="00F23563" w:rsidRPr="00A35D65" w:rsidRDefault="00F23563" w:rsidP="00F23563">
      <w:pPr>
        <w:rPr>
          <w:rFonts w:ascii="宋体" w:hAnsi="宋体"/>
        </w:rPr>
      </w:pPr>
      <w:r w:rsidRPr="00A35D65">
        <w:rPr>
          <w:rFonts w:ascii="宋体" w:hAnsi="宋体" w:hint="eastAsia"/>
        </w:rPr>
        <w:t>QRS波群上升支明显粗钝，并增宽至O．11s，为预激综合征</w:t>
      </w:r>
    </w:p>
    <w:p w:rsidR="00F23563" w:rsidRPr="00A35D65" w:rsidRDefault="00F23563" w:rsidP="00F23563">
      <w:pPr>
        <w:rPr>
          <w:rFonts w:ascii="宋体" w:hAnsi="宋体"/>
        </w:rPr>
      </w:pPr>
      <w:r w:rsidRPr="00A35D65">
        <w:rPr>
          <w:rFonts w:ascii="宋体" w:hAnsi="宋体" w:hint="eastAsia"/>
        </w:rPr>
        <w:t xml:space="preserve">    图3-3-20预激综合征合并心房颤动</w:t>
      </w:r>
    </w:p>
    <w:p w:rsidR="00F23563" w:rsidRPr="00A35D65" w:rsidRDefault="00F23563" w:rsidP="00F23563">
      <w:pPr>
        <w:rPr>
          <w:rFonts w:ascii="宋体" w:hAnsi="宋体"/>
        </w:rPr>
      </w:pPr>
      <w:r w:rsidRPr="00A35D65">
        <w:rPr>
          <w:rFonts w:ascii="宋体" w:hAnsi="宋体" w:hint="eastAsia"/>
        </w:rPr>
        <w:t>A．V1、Ⅵ导联窦性心律。PR间期0．10s，QRS时限达O．12s，其起始部可见明显delta波，为预激综合征；B同一患者V1导联。图中P波消失，可见一系列快速、宽阔、极不规则的QRS波群，为心房颤动，平均心室率180次／分，最短RR间期200ms</w:t>
      </w:r>
    </w:p>
    <w:p w:rsidR="00F23563" w:rsidRPr="00A35D65" w:rsidRDefault="00F23563" w:rsidP="00F23563">
      <w:pPr>
        <w:rPr>
          <w:rFonts w:ascii="宋体" w:hAnsi="宋体"/>
        </w:rPr>
      </w:pPr>
      <w:r w:rsidRPr="00A35D65">
        <w:rPr>
          <w:rFonts w:ascii="宋体" w:hAnsi="宋体" w:hint="eastAsia"/>
        </w:rPr>
        <w:t>作频繁伴有明显症状，应给予治疗。治疗方法包括药物和导管消融术。</w:t>
      </w:r>
    </w:p>
    <w:p w:rsidR="00F23563" w:rsidRPr="00A35D65" w:rsidRDefault="00F23563" w:rsidP="00F23563">
      <w:pPr>
        <w:rPr>
          <w:rFonts w:ascii="宋体" w:hAnsi="宋体"/>
        </w:rPr>
      </w:pPr>
      <w:r w:rsidRPr="00A35D65">
        <w:rPr>
          <w:rFonts w:ascii="宋体" w:hAnsi="宋体" w:hint="eastAsia"/>
        </w:rPr>
        <w:t xml:space="preserve">    预激综合征患者发作正向房室折返性心动过速，可参照房室结内折返性心动过速处</w:t>
      </w:r>
    </w:p>
    <w:p w:rsidR="00F23563" w:rsidRPr="00A35D65" w:rsidRDefault="00F23563" w:rsidP="00F23563">
      <w:pPr>
        <w:rPr>
          <w:rFonts w:ascii="宋体" w:hAnsi="宋体"/>
        </w:rPr>
      </w:pPr>
      <w:r w:rsidRPr="00A35D65">
        <w:rPr>
          <w:rFonts w:ascii="宋体" w:hAnsi="宋体" w:hint="eastAsia"/>
        </w:rPr>
        <w:t>理。如迷走神经刺激无效，首选药物为腺苷或维拉帕米静脉注射，也可选普罗帕酮。洋地</w:t>
      </w:r>
    </w:p>
    <w:p w:rsidR="00F23563" w:rsidRPr="00A35D65" w:rsidRDefault="00F23563" w:rsidP="00F23563">
      <w:pPr>
        <w:rPr>
          <w:rFonts w:ascii="宋体" w:hAnsi="宋体"/>
        </w:rPr>
      </w:pPr>
      <w:r w:rsidRPr="00A35D65">
        <w:rPr>
          <w:rFonts w:ascii="宋体" w:hAnsi="宋体" w:hint="eastAsia"/>
        </w:rPr>
        <w:t>黄缩短旁路不应期使心室率加快，因此不应单独用于曾经发作心房颤动或扑动的患者。</w:t>
      </w:r>
    </w:p>
    <w:p w:rsidR="00F23563" w:rsidRPr="00A35D65" w:rsidRDefault="00F23563" w:rsidP="00F23563">
      <w:pPr>
        <w:rPr>
          <w:rFonts w:ascii="宋体" w:hAnsi="宋体"/>
        </w:rPr>
      </w:pPr>
      <w:r w:rsidRPr="00A35D65">
        <w:rPr>
          <w:rFonts w:ascii="宋体" w:hAnsi="宋体" w:hint="eastAsia"/>
        </w:rPr>
        <w:t xml:space="preserve">    预激综合征患者发作心房扑动与颤动时伴有晕厥或低血压，应立即电复律。治疗药物</w:t>
      </w:r>
    </w:p>
    <w:p w:rsidR="00F23563" w:rsidRPr="00A35D65" w:rsidRDefault="00F23563" w:rsidP="00F23563">
      <w:pPr>
        <w:rPr>
          <w:rFonts w:ascii="宋体" w:hAnsi="宋体"/>
        </w:rPr>
      </w:pPr>
      <w:r w:rsidRPr="00A35D65">
        <w:rPr>
          <w:rFonts w:ascii="宋体" w:hAnsi="宋体" w:hint="eastAsia"/>
        </w:rPr>
        <w:t>宜选择延长房室旁路不应期的药物，如普鲁卡因胺或普罗帕酮。应当注意，静注利多卡因</w:t>
      </w:r>
    </w:p>
    <w:p w:rsidR="00F23563" w:rsidRPr="00A35D65" w:rsidRDefault="00F23563" w:rsidP="00F23563">
      <w:pPr>
        <w:rPr>
          <w:rFonts w:ascii="宋体" w:hAnsi="宋体"/>
        </w:rPr>
      </w:pPr>
      <w:r w:rsidRPr="00A35D65">
        <w:rPr>
          <w:rFonts w:ascii="宋体" w:hAnsi="宋体" w:hint="eastAsia"/>
        </w:rPr>
        <w:t>与维拉帕米会加速预激综合征合并心房颤动患者的心室率。假如心房颤动的心室率已很</w:t>
      </w:r>
    </w:p>
    <w:p w:rsidR="00F23563" w:rsidRPr="00A35D65" w:rsidRDefault="00F23563" w:rsidP="00F23563">
      <w:pPr>
        <w:rPr>
          <w:rFonts w:ascii="宋体" w:hAnsi="宋体"/>
        </w:rPr>
      </w:pPr>
      <w:r w:rsidRPr="00A35D65">
        <w:rPr>
          <w:rFonts w:ascii="宋体" w:hAnsi="宋体" w:hint="eastAsia"/>
        </w:rPr>
        <w:t>快，静脉注射维拉帕米甚至会诱发心室颤动。    i</w:t>
      </w:r>
    </w:p>
    <w:p w:rsidR="00F23563" w:rsidRPr="00A35D65" w:rsidRDefault="00F23563" w:rsidP="00F23563">
      <w:pPr>
        <w:rPr>
          <w:rFonts w:ascii="宋体" w:hAnsi="宋体"/>
        </w:rPr>
      </w:pPr>
      <w:r w:rsidRPr="00A35D65">
        <w:rPr>
          <w:rFonts w:ascii="宋体" w:hAnsi="宋体" w:hint="eastAsia"/>
        </w:rPr>
        <w:t xml:space="preserve">    经导管消融旁路作为根治预激综合征室上性心动过速发作应列为首选，其适应证是：  ①心动过速发作频繁者；②心房颤动或扑动经旁路快速前向传导，心室率极快，旁路的前  </w:t>
      </w:r>
    </w:p>
    <w:p w:rsidR="00F23563" w:rsidRPr="00A35D65" w:rsidRDefault="00F23563" w:rsidP="00F23563">
      <w:pPr>
        <w:rPr>
          <w:rFonts w:ascii="宋体" w:hAnsi="宋体"/>
        </w:rPr>
      </w:pPr>
      <w:r w:rsidRPr="00A35D65">
        <w:rPr>
          <w:rFonts w:ascii="宋体" w:hAnsi="宋体" w:hint="eastAsia"/>
        </w:rPr>
        <w:t>向传导不应期短于250ms者；③药物治疗未能显著减慢心动过速时的心室率者。近年来射</w:t>
      </w:r>
      <w:r w:rsidR="00B80005" w:rsidRPr="00A35D65">
        <w:rPr>
          <w:rFonts w:ascii="宋体" w:hAnsi="宋体" w:hint="eastAsia"/>
        </w:rPr>
        <w:t xml:space="preserve">  </w:t>
      </w:r>
    </w:p>
    <w:p w:rsidR="00F23563" w:rsidRPr="00A35D65" w:rsidRDefault="00F23563" w:rsidP="00F23563">
      <w:pPr>
        <w:rPr>
          <w:rFonts w:ascii="宋体" w:hAnsi="宋体"/>
        </w:rPr>
      </w:pPr>
      <w:r w:rsidRPr="00A35D65">
        <w:rPr>
          <w:rFonts w:ascii="宋体" w:hAnsi="宋体" w:hint="eastAsia"/>
        </w:rPr>
        <w:t>频消融治疗本病取得极大成功，而且死亡率很低，提供了一个治愈心动过速的途径。射频</w:t>
      </w:r>
      <w:r w:rsidR="00B80005" w:rsidRPr="00A35D65">
        <w:rPr>
          <w:rFonts w:ascii="宋体" w:hAnsi="宋体" w:hint="eastAsia"/>
        </w:rPr>
        <w:t xml:space="preserve">  </w:t>
      </w:r>
    </w:p>
    <w:p w:rsidR="00F23563" w:rsidRPr="00A35D65" w:rsidRDefault="00F23563" w:rsidP="00F23563">
      <w:pPr>
        <w:rPr>
          <w:rFonts w:ascii="宋体" w:hAnsi="宋体"/>
        </w:rPr>
      </w:pPr>
      <w:r w:rsidRPr="00A35D65">
        <w:rPr>
          <w:rFonts w:ascii="宋体" w:hAnsi="宋体" w:hint="eastAsia"/>
        </w:rPr>
        <w:t>消融治疗可考虑在早期应用，可取代大多数药物治疗或手术治疗。    }</w:t>
      </w:r>
    </w:p>
    <w:p w:rsidR="00F23563" w:rsidRPr="00A35D65" w:rsidRDefault="00F23563" w:rsidP="00F23563">
      <w:pPr>
        <w:rPr>
          <w:rFonts w:ascii="宋体" w:hAnsi="宋体"/>
        </w:rPr>
      </w:pPr>
      <w:r w:rsidRPr="00A35D65">
        <w:rPr>
          <w:rFonts w:ascii="宋体" w:hAnsi="宋体" w:hint="eastAsia"/>
        </w:rPr>
        <w:t xml:space="preserve">    当尚无条件行消融治疗者，为了有效预防心动过速的复发，可选用p受体阻滞剂或维</w:t>
      </w:r>
      <w:r w:rsidR="00B80005" w:rsidRPr="00A35D65">
        <w:rPr>
          <w:rFonts w:ascii="宋体" w:hAnsi="宋体" w:hint="eastAsia"/>
        </w:rPr>
        <w:t xml:space="preserve">  </w:t>
      </w:r>
      <w:r w:rsidRPr="00A35D65">
        <w:rPr>
          <w:rFonts w:ascii="宋体" w:hAnsi="宋体" w:hint="eastAsia"/>
        </w:rPr>
        <w:t>拉帕米。普罗帕酮或胺碘酮也可预防心动过速复发。    ’</w:t>
      </w:r>
    </w:p>
    <w:p w:rsidR="00F23563" w:rsidRPr="00A35D65" w:rsidRDefault="00F23563" w:rsidP="00B80005">
      <w:pPr>
        <w:pStyle w:val="ac"/>
        <w:rPr>
          <w:rFonts w:ascii="宋体" w:hAnsi="宋体"/>
        </w:rPr>
      </w:pPr>
      <w:bookmarkStart w:id="131" w:name="_Toc331050310"/>
      <w:bookmarkStart w:id="132" w:name="_Toc514253955"/>
      <w:r w:rsidRPr="00A35D65">
        <w:rPr>
          <w:rFonts w:ascii="宋体" w:hAnsi="宋体" w:hint="eastAsia"/>
        </w:rPr>
        <w:t>第五节室性心律失常</w:t>
      </w:r>
      <w:bookmarkEnd w:id="131"/>
      <w:bookmarkEnd w:id="132"/>
    </w:p>
    <w:p w:rsidR="00F23563" w:rsidRPr="00A35D65" w:rsidRDefault="00F23563" w:rsidP="00F23563">
      <w:pPr>
        <w:rPr>
          <w:rFonts w:ascii="宋体" w:hAnsi="宋体"/>
        </w:rPr>
      </w:pPr>
      <w:r w:rsidRPr="00A35D65">
        <w:rPr>
          <w:rFonts w:ascii="宋体" w:hAnsi="宋体" w:hint="eastAsia"/>
        </w:rPr>
        <w:t>一、室性期前收缩</w:t>
      </w:r>
    </w:p>
    <w:p w:rsidR="00F23563" w:rsidRPr="00A35D65" w:rsidRDefault="00F23563" w:rsidP="00F23563">
      <w:pPr>
        <w:rPr>
          <w:rFonts w:ascii="宋体" w:hAnsi="宋体"/>
        </w:rPr>
      </w:pPr>
      <w:r w:rsidRPr="00A35D65">
        <w:rPr>
          <w:rFonts w:ascii="宋体" w:hAnsi="宋体" w:hint="eastAsia"/>
        </w:rPr>
        <w:t xml:space="preserve">    室性期前收缩(premature yentricL,lar’beats)，这是一种最常见的心律失常。</w:t>
      </w:r>
    </w:p>
    <w:p w:rsidR="00F23563" w:rsidRPr="00A35D65" w:rsidRDefault="00F23563" w:rsidP="00F23563">
      <w:pPr>
        <w:rPr>
          <w:rFonts w:ascii="宋体" w:hAnsi="宋体"/>
        </w:rPr>
      </w:pPr>
      <w:r w:rsidRPr="00A35D65">
        <w:rPr>
          <w:rFonts w:ascii="宋体" w:hAnsi="宋体" w:hint="eastAsia"/>
        </w:rPr>
        <w:t xml:space="preserve">    【病因】</w:t>
      </w:r>
    </w:p>
    <w:p w:rsidR="00F23563" w:rsidRPr="00A35D65" w:rsidRDefault="00F23563" w:rsidP="00F23563">
      <w:pPr>
        <w:rPr>
          <w:rFonts w:ascii="宋体" w:hAnsi="宋体"/>
        </w:rPr>
      </w:pPr>
      <w:r w:rsidRPr="00A35D65">
        <w:rPr>
          <w:rFonts w:ascii="宋体" w:hAnsi="宋体" w:hint="eastAsia"/>
        </w:rPr>
        <w:t xml:space="preserve">    正常人与各种心脏病患者均可发生室性期前收缩。正常人发生室性期前收缩的机会随</w:t>
      </w:r>
    </w:p>
    <w:p w:rsidR="00F23563" w:rsidRPr="00A35D65" w:rsidRDefault="00F23563" w:rsidP="00F23563">
      <w:pPr>
        <w:rPr>
          <w:rFonts w:ascii="宋体" w:hAnsi="宋体"/>
        </w:rPr>
      </w:pPr>
      <w:r w:rsidRPr="00A35D65">
        <w:rPr>
          <w:rFonts w:ascii="宋体" w:hAnsi="宋体" w:hint="eastAsia"/>
        </w:rPr>
        <w:t>年龄的增长而增加。心肌炎、缺血、缺氧、麻醉和手术均可使心肌受到机械、电、化学性</w:t>
      </w:r>
    </w:p>
    <w:p w:rsidR="00F23563" w:rsidRPr="00A35D65" w:rsidRDefault="00F23563" w:rsidP="00F23563">
      <w:pPr>
        <w:rPr>
          <w:rFonts w:ascii="宋体" w:hAnsi="宋体"/>
        </w:rPr>
      </w:pPr>
      <w:r w:rsidRPr="00A35D65">
        <w:rPr>
          <w:rFonts w:ascii="宋体" w:hAnsi="宋体" w:hint="eastAsia"/>
        </w:rPr>
        <w:t>刺激而发生室性期前收缩。洋地黄、奎尼丁、三环类抗抑郁药中毒发生严重心律失常之前</w:t>
      </w:r>
    </w:p>
    <w:p w:rsidR="00F23563" w:rsidRPr="00A35D65" w:rsidRDefault="00F23563" w:rsidP="00F23563">
      <w:pPr>
        <w:rPr>
          <w:rFonts w:ascii="宋体" w:hAnsi="宋体"/>
        </w:rPr>
      </w:pPr>
      <w:r w:rsidRPr="00A35D65">
        <w:rPr>
          <w:rFonts w:ascii="宋体" w:hAnsi="宋体" w:hint="eastAsia"/>
        </w:rPr>
        <w:t>常先有室性期前收缩出现。电解质紊乱(低钾、低镁等)、精神不安、过量烟、酒、咖啡</w:t>
      </w:r>
    </w:p>
    <w:p w:rsidR="00F23563" w:rsidRPr="00A35D65" w:rsidRDefault="00F23563" w:rsidP="00F23563">
      <w:pPr>
        <w:rPr>
          <w:rFonts w:ascii="宋体" w:hAnsi="宋体"/>
        </w:rPr>
      </w:pPr>
      <w:r w:rsidRPr="00A35D65">
        <w:rPr>
          <w:rFonts w:ascii="宋体" w:hAnsi="宋体" w:hint="eastAsia"/>
        </w:rPr>
        <w:t>亦能诱发室性期前收缩。</w:t>
      </w:r>
    </w:p>
    <w:p w:rsidR="00F23563" w:rsidRPr="00A35D65" w:rsidRDefault="00F23563" w:rsidP="00F23563">
      <w:pPr>
        <w:rPr>
          <w:rFonts w:ascii="宋体" w:hAnsi="宋体"/>
        </w:rPr>
      </w:pPr>
      <w:r w:rsidRPr="00A35D65">
        <w:rPr>
          <w:rFonts w:ascii="宋体" w:hAnsi="宋体" w:hint="eastAsia"/>
        </w:rPr>
        <w:t xml:space="preserve">    室性期前收缩常见于高血压、冠心病、心肌病、风湿性心脏病与二尖瓣脱垂患者。    ；</w:t>
      </w:r>
    </w:p>
    <w:p w:rsidR="00F23563" w:rsidRPr="00A35D65" w:rsidRDefault="00F23563" w:rsidP="00F23563">
      <w:pPr>
        <w:rPr>
          <w:rFonts w:ascii="宋体" w:hAnsi="宋体"/>
        </w:rPr>
      </w:pPr>
      <w:r w:rsidRPr="00A35D65">
        <w:rPr>
          <w:rFonts w:ascii="宋体" w:hAnsi="宋体" w:hint="eastAsia"/>
        </w:rPr>
        <w:t xml:space="preserve">    【临床表现】    ；</w:t>
      </w:r>
    </w:p>
    <w:p w:rsidR="00F23563" w:rsidRPr="00A35D65" w:rsidRDefault="00F23563" w:rsidP="00F23563">
      <w:pPr>
        <w:rPr>
          <w:rFonts w:ascii="宋体" w:hAnsi="宋体"/>
        </w:rPr>
      </w:pPr>
      <w:r w:rsidRPr="00A35D65">
        <w:rPr>
          <w:rFonts w:ascii="宋体" w:hAnsi="宋体" w:hint="eastAsia"/>
        </w:rPr>
        <w:t xml:space="preserve">    室性期前收缩常无与之直接相关的症状；每一患者是否有症状或症状的轻重程度与期  }</w:t>
      </w:r>
    </w:p>
    <w:p w:rsidR="00F23563" w:rsidRPr="00A35D65" w:rsidRDefault="00F23563" w:rsidP="00F23563">
      <w:pPr>
        <w:rPr>
          <w:rFonts w:ascii="宋体" w:hAnsi="宋体"/>
        </w:rPr>
      </w:pPr>
      <w:r w:rsidRPr="00A35D65">
        <w:rPr>
          <w:rFonts w:ascii="宋体" w:hAnsi="宋体" w:hint="eastAsia"/>
        </w:rPr>
        <w:lastRenderedPageBreak/>
        <w:t>前收缩的频发程度不直接相关。患者可感到心悸，类似电梯快速升降的失重感或代偿间歇  ；</w:t>
      </w:r>
    </w:p>
    <w:p w:rsidR="00F23563" w:rsidRPr="00A35D65" w:rsidRDefault="00F23563" w:rsidP="00F23563">
      <w:pPr>
        <w:rPr>
          <w:rFonts w:ascii="宋体" w:hAnsi="宋体"/>
        </w:rPr>
      </w:pPr>
      <w:r w:rsidRPr="00A35D65">
        <w:rPr>
          <w:rFonts w:ascii="宋体" w:hAnsi="宋体" w:hint="eastAsia"/>
        </w:rPr>
        <w:t>后有力的心脏搏动。    ，</w:t>
      </w:r>
    </w:p>
    <w:p w:rsidR="00F23563" w:rsidRPr="00A35D65" w:rsidRDefault="00F23563" w:rsidP="00F23563">
      <w:pPr>
        <w:rPr>
          <w:rFonts w:ascii="宋体" w:hAnsi="宋体"/>
        </w:rPr>
      </w:pPr>
      <w:r w:rsidRPr="00A35D65">
        <w:rPr>
          <w:rFonts w:ascii="宋体" w:hAnsi="宋体" w:hint="eastAsia"/>
        </w:rPr>
        <w:t xml:space="preserve">    听诊时，窒性期前收缩后出现较长的停歇，室性期前收缩之第二心音强度减弱，仅能  }</w:t>
      </w:r>
    </w:p>
    <w:p w:rsidR="00F23563" w:rsidRPr="00A35D65" w:rsidRDefault="00F23563" w:rsidP="00F23563">
      <w:pPr>
        <w:rPr>
          <w:rFonts w:ascii="宋体" w:hAnsi="宋体"/>
        </w:rPr>
      </w:pPr>
      <w:r w:rsidRPr="00A35D65">
        <w:rPr>
          <w:rFonts w:ascii="宋体" w:hAnsi="宋体" w:hint="eastAsia"/>
        </w:rPr>
        <w:t>听到第一心音。桡动脉搏动减弱或消失。颈静脉可见正常或巨大的a波。</w:t>
      </w:r>
    </w:p>
    <w:p w:rsidR="00F23563" w:rsidRPr="00A35D65" w:rsidRDefault="00F23563" w:rsidP="00F23563">
      <w:pPr>
        <w:rPr>
          <w:rFonts w:ascii="宋体" w:hAnsi="宋体"/>
        </w:rPr>
      </w:pPr>
      <w:r w:rsidRPr="00A35D65">
        <w:rPr>
          <w:rFonts w:ascii="宋体" w:hAnsi="宋体" w:hint="eastAsia"/>
        </w:rPr>
        <w:t xml:space="preserve">  【心电图检查】</w:t>
      </w:r>
    </w:p>
    <w:p w:rsidR="00F23563" w:rsidRPr="00A35D65" w:rsidRDefault="00F23563" w:rsidP="00F23563">
      <w:pPr>
        <w:rPr>
          <w:rFonts w:ascii="宋体" w:hAnsi="宋体"/>
        </w:rPr>
      </w:pPr>
      <w:r w:rsidRPr="00A35D65">
        <w:rPr>
          <w:rFonts w:ascii="宋体" w:hAnsi="宋体" w:hint="eastAsia"/>
        </w:rPr>
        <w:t xml:space="preserve">  心电图的特征如下：    l</w:t>
      </w:r>
    </w:p>
    <w:p w:rsidR="00F23563" w:rsidRPr="00A35D65" w:rsidRDefault="00F23563" w:rsidP="00F23563">
      <w:pPr>
        <w:rPr>
          <w:rFonts w:ascii="宋体" w:hAnsi="宋体"/>
        </w:rPr>
      </w:pPr>
      <w:r w:rsidRPr="00A35D65">
        <w:rPr>
          <w:rFonts w:ascii="宋体" w:hAnsi="宋体" w:hint="eastAsia"/>
        </w:rPr>
        <w:t xml:space="preserve">  1．提前发生的QRS波群，时限通常超过o．12秒、宽大畸形，ST段与T波的方向与  垂</w:t>
      </w:r>
    </w:p>
    <w:p w:rsidR="00F23563" w:rsidRPr="00A35D65" w:rsidRDefault="00F23563" w:rsidP="00F23563">
      <w:pPr>
        <w:rPr>
          <w:rFonts w:ascii="宋体" w:hAnsi="宋体"/>
        </w:rPr>
      </w:pPr>
      <w:r w:rsidRPr="00A35D65">
        <w:rPr>
          <w:rFonts w:ascii="宋体" w:hAnsi="宋体" w:hint="eastAsia"/>
        </w:rPr>
        <w:t>QRS主波方向相反。    l</w:t>
      </w:r>
    </w:p>
    <w:p w:rsidR="00F23563" w:rsidRPr="00A35D65" w:rsidRDefault="00F23563" w:rsidP="00F23563">
      <w:pPr>
        <w:rPr>
          <w:rFonts w:ascii="宋体" w:hAnsi="宋体"/>
        </w:rPr>
      </w:pPr>
      <w:r w:rsidRPr="00A35D65">
        <w:rPr>
          <w:rFonts w:ascii="宋体" w:hAnsi="宋体" w:hint="eastAsia"/>
        </w:rPr>
        <w:t xml:space="preserve">    2．室性期前收缩与其前面的窦性搏动之间期(称为配对间期)恒定。    耋</w:t>
      </w:r>
    </w:p>
    <w:p w:rsidR="00F23563" w:rsidRPr="00A35D65" w:rsidRDefault="00F23563" w:rsidP="00F23563">
      <w:pPr>
        <w:rPr>
          <w:rFonts w:ascii="宋体" w:hAnsi="宋体"/>
        </w:rPr>
      </w:pPr>
      <w:r w:rsidRPr="00A35D65">
        <w:rPr>
          <w:rFonts w:ascii="宋体" w:hAnsi="宋体" w:hint="eastAsia"/>
        </w:rPr>
        <w:t xml:space="preserve">    3．室性期前收缩很少能逆传心房，提前激动窦房结，故窦房结冲动发放节律未受干  攀</w:t>
      </w:r>
    </w:p>
    <w:p w:rsidR="00F23563" w:rsidRPr="00A35D65" w:rsidRDefault="00F23563" w:rsidP="00F23563">
      <w:pPr>
        <w:rPr>
          <w:rFonts w:ascii="宋体" w:hAnsi="宋体"/>
        </w:rPr>
      </w:pPr>
      <w:r w:rsidRPr="00A35D65">
        <w:rPr>
          <w:rFonts w:ascii="宋体" w:hAnsi="宋体" w:hint="eastAsia"/>
        </w:rPr>
        <w:t>扰，室性期前收缩后出现完全性代偿间歇，即包含室性期前收缩在内前后两个下传的窦性  l</w:t>
      </w:r>
    </w:p>
    <w:p w:rsidR="00F23563" w:rsidRPr="00A35D65" w:rsidRDefault="00F23563" w:rsidP="00F23563">
      <w:pPr>
        <w:rPr>
          <w:rFonts w:ascii="宋体" w:hAnsi="宋体"/>
        </w:rPr>
      </w:pPr>
      <w:r w:rsidRPr="00A35D65">
        <w:rPr>
          <w:rFonts w:ascii="宋体" w:hAnsi="宋体" w:hint="eastAsia"/>
        </w:rPr>
        <w:t>搏动之间期，等于两个窦性RR间期之和。如果室性期前收缩恰巧插入两个窦性搏动之  譬</w:t>
      </w:r>
    </w:p>
    <w:p w:rsidR="00F23563" w:rsidRPr="00A35D65" w:rsidRDefault="00F23563" w:rsidP="00F23563">
      <w:pPr>
        <w:rPr>
          <w:rFonts w:ascii="宋体" w:hAnsi="宋体"/>
        </w:rPr>
      </w:pPr>
      <w:r w:rsidRPr="00A35D65">
        <w:rPr>
          <w:rFonts w:ascii="宋体" w:hAnsi="宋体" w:hint="eastAsia"/>
        </w:rPr>
        <w:t>间，不产生室性期前收缩后停顿，称为问位性室性期前收缩。    。</w:t>
      </w:r>
    </w:p>
    <w:p w:rsidR="00F23563" w:rsidRPr="00A35D65" w:rsidRDefault="00F23563" w:rsidP="00F23563">
      <w:pPr>
        <w:rPr>
          <w:rFonts w:ascii="宋体" w:hAnsi="宋体"/>
        </w:rPr>
      </w:pPr>
      <w:r w:rsidRPr="00A35D65">
        <w:rPr>
          <w:rFonts w:ascii="宋体" w:hAnsi="宋体" w:hint="eastAsia"/>
        </w:rPr>
        <w:t xml:space="preserve">    4．室性期前收缩的类型室性期前收缩可孤立或规律出现。二联律是指每个窦性搏</w:t>
      </w:r>
    </w:p>
    <w:p w:rsidR="00F23563" w:rsidRPr="00A35D65" w:rsidRDefault="00F23563" w:rsidP="00F23563">
      <w:pPr>
        <w:rPr>
          <w:rFonts w:ascii="宋体" w:hAnsi="宋体"/>
        </w:rPr>
      </w:pPr>
      <w:r w:rsidRPr="00A35D65">
        <w:rPr>
          <w:rFonts w:ascii="宋体" w:hAnsi="宋体" w:hint="eastAsia"/>
        </w:rPr>
        <w:t>动后跟随一个室性期前收缩；三联律是每两个正常搏动后出现一个室性期前收缩；如此类</w:t>
      </w:r>
    </w:p>
    <w:p w:rsidR="00F23563" w:rsidRPr="00A35D65" w:rsidRDefault="00F23563" w:rsidP="00F23563">
      <w:pPr>
        <w:rPr>
          <w:rFonts w:ascii="宋体" w:hAnsi="宋体"/>
        </w:rPr>
      </w:pPr>
      <w:r w:rsidRPr="00A35D65">
        <w:rPr>
          <w:rFonts w:ascii="宋体" w:hAnsi="宋体" w:hint="eastAsia"/>
        </w:rPr>
        <w:t>推。连续发生两个室性期前收缩称成对室性期前收缩。连续三个或以上室性期前收缩称室</w:t>
      </w:r>
    </w:p>
    <w:p w:rsidR="00F23563" w:rsidRPr="00A35D65" w:rsidRDefault="00F23563" w:rsidP="00F23563">
      <w:pPr>
        <w:rPr>
          <w:rFonts w:ascii="宋体" w:hAnsi="宋体"/>
        </w:rPr>
      </w:pPr>
      <w:r w:rsidRPr="00A35D65">
        <w:rPr>
          <w:rFonts w:ascii="宋体" w:hAnsi="宋体" w:hint="eastAsia"/>
        </w:rPr>
        <w:t>性心动过速。同一导联内，室性期前收缩形态相同者，为单形性室性期前收缩；形态不同</w:t>
      </w:r>
    </w:p>
    <w:p w:rsidR="00F23563" w:rsidRPr="00A35D65" w:rsidRDefault="00F23563" w:rsidP="00F23563">
      <w:pPr>
        <w:rPr>
          <w:rFonts w:ascii="宋体" w:hAnsi="宋体"/>
        </w:rPr>
      </w:pPr>
      <w:r w:rsidRPr="00A35D65">
        <w:rPr>
          <w:rFonts w:ascii="宋体" w:hAnsi="宋体" w:hint="eastAsia"/>
        </w:rPr>
        <w:t>者称多形性或多源性室性期前收缩(图3—3—21)。</w:t>
      </w:r>
    </w:p>
    <w:p w:rsidR="00F23563" w:rsidRPr="00A35D65" w:rsidRDefault="00F23563" w:rsidP="00F23563">
      <w:pPr>
        <w:rPr>
          <w:rFonts w:ascii="宋体" w:hAnsi="宋体"/>
        </w:rPr>
      </w:pPr>
      <w:r w:rsidRPr="00A35D65">
        <w:rPr>
          <w:rFonts w:ascii="宋体" w:hAnsi="宋体" w:hint="eastAsia"/>
        </w:rPr>
        <w:t xml:space="preserve">    5．室性并行心律(yentricular parasystole)  心室的异位起搏点规律地自行发放冲动，</w:t>
      </w:r>
    </w:p>
    <w:p w:rsidR="00F23563" w:rsidRPr="00A35D65" w:rsidRDefault="00F23563" w:rsidP="00F23563">
      <w:pPr>
        <w:rPr>
          <w:rFonts w:ascii="宋体" w:hAnsi="宋体"/>
        </w:rPr>
      </w:pPr>
      <w:r w:rsidRPr="00A35D65">
        <w:rPr>
          <w:rFonts w:ascii="宋体" w:hAnsi="宋体" w:hint="eastAsia"/>
        </w:rPr>
        <w:t>j攀攀ij心燮繁常j冀梦</w:t>
      </w:r>
    </w:p>
    <w:p w:rsidR="00F23563" w:rsidRPr="00A35D65" w:rsidRDefault="00F23563" w:rsidP="00F23563">
      <w:pPr>
        <w:rPr>
          <w:rFonts w:ascii="宋体" w:hAnsi="宋体"/>
        </w:rPr>
      </w:pPr>
      <w:r w:rsidRPr="00A35D65">
        <w:rPr>
          <w:rFonts w:ascii="宋体" w:hAnsi="宋体" w:hint="eastAsia"/>
        </w:rPr>
        <w:t xml:space="preserve">    图3-3-2l室性期前收缩</w:t>
      </w:r>
    </w:p>
    <w:p w:rsidR="00F23563" w:rsidRPr="00A35D65" w:rsidRDefault="00F23563" w:rsidP="00F23563">
      <w:pPr>
        <w:rPr>
          <w:rFonts w:ascii="宋体" w:hAnsi="宋体"/>
        </w:rPr>
      </w:pPr>
      <w:r w:rsidRPr="00A35D65">
        <w:rPr>
          <w:rFonts w:ascii="宋体" w:hAnsi="宋体" w:hint="eastAsia"/>
        </w:rPr>
        <w:t>A．Ⅱ导联第4、9个QRS波群提前发生，明显增宽畸形，其前无P波，其后有完全性代偿间歇；</w:t>
      </w:r>
    </w:p>
    <w:p w:rsidR="00F23563" w:rsidRPr="00A35D65" w:rsidRDefault="00F23563" w:rsidP="00F23563">
      <w:pPr>
        <w:rPr>
          <w:rFonts w:ascii="宋体" w:hAnsi="宋体"/>
        </w:rPr>
      </w:pPr>
      <w:r w:rsidRPr="00A35D65">
        <w:rPr>
          <w:rFonts w:ascii="宋体" w:hAnsi="宋体" w:hint="eastAsia"/>
        </w:rPr>
        <w:t>B．Ⅲ导联第3个窦性搏动后连续提前发生两个宽阔畸形的QRS波群，其前无P波，第2个畸形</w:t>
      </w:r>
    </w:p>
    <w:p w:rsidR="00F23563" w:rsidRPr="00A35D65" w:rsidRDefault="00F23563" w:rsidP="00F23563">
      <w:pPr>
        <w:rPr>
          <w:rFonts w:ascii="宋体" w:hAnsi="宋体"/>
        </w:rPr>
      </w:pPr>
      <w:r w:rsidRPr="00A35D65">
        <w:rPr>
          <w:rFonts w:ascii="宋体" w:hAnsi="宋体" w:hint="eastAsia"/>
        </w:rPr>
        <w:t>QRS波群的sT段可见窦性P波；c．、，3导联第3、6个QRS波群提前发生，增宽畸形，形态各</w:t>
      </w:r>
    </w:p>
    <w:p w:rsidR="00F23563" w:rsidRPr="00A35D65" w:rsidRDefault="00F23563" w:rsidP="00F23563">
      <w:pPr>
        <w:rPr>
          <w:rFonts w:ascii="宋体" w:hAnsi="宋体"/>
        </w:rPr>
      </w:pPr>
      <w:r w:rsidRPr="00A35D65">
        <w:rPr>
          <w:rFonts w:ascii="宋体" w:hAnsi="宋体" w:hint="eastAsia"/>
        </w:rPr>
        <w:t>异，配对间期不等，为多源性室性期前收缩</w:t>
      </w:r>
    </w:p>
    <w:p w:rsidR="00F23563" w:rsidRPr="00A35D65" w:rsidRDefault="00F23563" w:rsidP="00F23563">
      <w:pPr>
        <w:rPr>
          <w:rFonts w:ascii="宋体" w:hAnsi="宋体"/>
        </w:rPr>
      </w:pPr>
      <w:r w:rsidRPr="00A35D65">
        <w:rPr>
          <w:rFonts w:ascii="宋体" w:hAnsi="宋体" w:hint="eastAsia"/>
        </w:rPr>
        <w:t>并能防止窦房结冲动人侵。其心电图表现为：①异位室性搏动与窦性搏动的配对间期不恒</w:t>
      </w:r>
    </w:p>
    <w:p w:rsidR="00F23563" w:rsidRPr="00A35D65" w:rsidRDefault="00F23563" w:rsidP="00F23563">
      <w:pPr>
        <w:rPr>
          <w:rFonts w:ascii="宋体" w:hAnsi="宋体"/>
        </w:rPr>
      </w:pPr>
      <w:r w:rsidRPr="00A35D65">
        <w:rPr>
          <w:rFonts w:ascii="宋体" w:hAnsi="宋体" w:hint="eastAsia"/>
        </w:rPr>
        <w:t>定；②长的两个异位搏动之间距，是最短的两个异位搏动问期的整倍数；③当主导心律</w:t>
      </w:r>
    </w:p>
    <w:p w:rsidR="00F23563" w:rsidRPr="00A35D65" w:rsidRDefault="00F23563" w:rsidP="00F23563">
      <w:pPr>
        <w:rPr>
          <w:rFonts w:ascii="宋体" w:hAnsi="宋体"/>
        </w:rPr>
      </w:pPr>
      <w:r w:rsidRPr="00A35D65">
        <w:rPr>
          <w:rFonts w:ascii="宋体" w:hAnsi="宋体" w:hint="eastAsia"/>
        </w:rPr>
        <w:t>(如窦性心律)的冲动下传与心室异位起搏点的冲动几乎同时抵达心室，可产生室性融合</w:t>
      </w:r>
    </w:p>
    <w:p w:rsidR="00F23563" w:rsidRPr="00A35D65" w:rsidRDefault="00F23563" w:rsidP="00F23563">
      <w:pPr>
        <w:rPr>
          <w:rFonts w:ascii="宋体" w:hAnsi="宋体"/>
        </w:rPr>
      </w:pPr>
      <w:r w:rsidRPr="00A35D65">
        <w:rPr>
          <w:rFonts w:ascii="宋体" w:hAnsi="宋体" w:hint="eastAsia"/>
        </w:rPr>
        <w:t>波，其形态介于以上两种QRS波群形态之间(图3—3—22)。</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 xml:space="preserve">    首先应对患者室性期前收缩的类型、症状及其原有心脏病变作全面的了解；然后，根</w:t>
      </w:r>
    </w:p>
    <w:p w:rsidR="00F23563" w:rsidRPr="00A35D65" w:rsidRDefault="00F23563" w:rsidP="00F23563">
      <w:pPr>
        <w:rPr>
          <w:rFonts w:ascii="宋体" w:hAnsi="宋体"/>
        </w:rPr>
      </w:pPr>
      <w:r w:rsidRPr="00A35D65">
        <w:rPr>
          <w:rFonts w:ascii="宋体" w:hAnsi="宋体" w:hint="eastAsia"/>
        </w:rPr>
        <w:t>据不同的临床状况决定是否给予治疗，采取何种方法治疗以及确定治疗的终点。</w:t>
      </w:r>
    </w:p>
    <w:p w:rsidR="00F23563" w:rsidRPr="00A35D65" w:rsidRDefault="00F23563" w:rsidP="00F23563">
      <w:pPr>
        <w:rPr>
          <w:rFonts w:ascii="宋体" w:hAnsi="宋体"/>
        </w:rPr>
      </w:pPr>
      <w:r w:rsidRPr="00A35D65">
        <w:rPr>
          <w:rFonts w:ascii="宋体" w:hAnsi="宋体" w:hint="eastAsia"/>
        </w:rPr>
        <w:t xml:space="preserve">  (一)无器质性心脏病</w:t>
      </w:r>
    </w:p>
    <w:p w:rsidR="00F23563" w:rsidRPr="00A35D65" w:rsidRDefault="00F23563" w:rsidP="00F23563">
      <w:pPr>
        <w:rPr>
          <w:rFonts w:ascii="宋体" w:hAnsi="宋体"/>
        </w:rPr>
      </w:pPr>
      <w:r w:rsidRPr="00A35D65">
        <w:rPr>
          <w:rFonts w:ascii="宋体" w:hAnsi="宋体" w:hint="eastAsia"/>
        </w:rPr>
        <w:t xml:space="preserve">  室性期前收缩不会增加此类患者发生心脏性死亡的危险性，如无明显症状，不必使用</w:t>
      </w:r>
    </w:p>
    <w:p w:rsidR="00F23563" w:rsidRPr="00A35D65" w:rsidRDefault="00F23563" w:rsidP="00F23563">
      <w:pPr>
        <w:rPr>
          <w:rFonts w:ascii="宋体" w:hAnsi="宋体"/>
        </w:rPr>
      </w:pPr>
      <w:r w:rsidRPr="00A35D65">
        <w:rPr>
          <w:rFonts w:ascii="宋体" w:hAnsi="宋体" w:hint="eastAsia"/>
        </w:rPr>
        <w:t>药物治疗。如患者症状明显，治疗以消除症状为目的。应特别注意对患者作好耐心解释，</w:t>
      </w:r>
    </w:p>
    <w:p w:rsidR="00F23563" w:rsidRPr="00A35D65" w:rsidRDefault="00F23563" w:rsidP="00F23563">
      <w:pPr>
        <w:rPr>
          <w:rFonts w:ascii="宋体" w:hAnsi="宋体"/>
        </w:rPr>
      </w:pPr>
      <w:r w:rsidRPr="00A35D65">
        <w:rPr>
          <w:rFonts w:ascii="宋体" w:hAnsi="宋体" w:hint="eastAsia"/>
        </w:rPr>
        <w:t>说明这种情况的良性预后，减轻患者焦虑与不安。避免诱发因素，如吸烟、咖啡、应激</w:t>
      </w:r>
    </w:p>
    <w:p w:rsidR="00F23563" w:rsidRPr="00A35D65" w:rsidRDefault="00F23563" w:rsidP="00F23563">
      <w:pPr>
        <w:rPr>
          <w:rFonts w:ascii="宋体" w:hAnsi="宋体"/>
        </w:rPr>
      </w:pPr>
      <w:r w:rsidRPr="00A35D65">
        <w:rPr>
          <w:rFonts w:ascii="宋体" w:hAnsi="宋体" w:hint="eastAsia"/>
        </w:rPr>
        <w:t>等。药物宜选用B受体阻滞剂、美西律、普罗帕酮、莫雷西嗪等。</w:t>
      </w:r>
    </w:p>
    <w:p w:rsidR="00F23563" w:rsidRPr="00A35D65" w:rsidRDefault="00F23563" w:rsidP="00F23563">
      <w:pPr>
        <w:rPr>
          <w:rFonts w:ascii="宋体" w:hAnsi="宋体"/>
        </w:rPr>
      </w:pPr>
      <w:r w:rsidRPr="00A35D65">
        <w:rPr>
          <w:rFonts w:ascii="宋体" w:hAnsi="宋体" w:hint="eastAsia"/>
        </w:rPr>
        <w:t xml:space="preserve">    二尖瓣脱垂患者发生室性期前收缩，仍遵循上述原则，可首先给予口受体阻滞剂。</w:t>
      </w:r>
    </w:p>
    <w:p w:rsidR="00F23563" w:rsidRPr="00A35D65" w:rsidRDefault="00F23563" w:rsidP="00F23563">
      <w:pPr>
        <w:rPr>
          <w:rFonts w:ascii="宋体" w:hAnsi="宋体"/>
        </w:rPr>
      </w:pPr>
      <w:r w:rsidRPr="00A35D65">
        <w:rPr>
          <w:rFonts w:ascii="宋体" w:hAnsi="宋体" w:hint="eastAsia"/>
        </w:rPr>
        <w:t xml:space="preserve">    (二)急性心肌缺血</w:t>
      </w:r>
    </w:p>
    <w:p w:rsidR="00F23563" w:rsidRPr="00A35D65" w:rsidRDefault="00F23563" w:rsidP="00F23563">
      <w:pPr>
        <w:rPr>
          <w:rFonts w:ascii="宋体" w:hAnsi="宋体"/>
        </w:rPr>
      </w:pPr>
      <w:r w:rsidRPr="00A35D65">
        <w:rPr>
          <w:rFonts w:ascii="宋体" w:hAnsi="宋体" w:hint="eastAsia"/>
        </w:rPr>
        <w:lastRenderedPageBreak/>
        <w:t xml:space="preserve">    在急性心肌梗死发病开始的24小时内，患者有很高的原发性心室颤动的发生率。过</w:t>
      </w:r>
    </w:p>
    <w:p w:rsidR="00F23563" w:rsidRPr="00A35D65" w:rsidRDefault="00F23563" w:rsidP="00F23563">
      <w:pPr>
        <w:rPr>
          <w:rFonts w:ascii="宋体" w:hAnsi="宋体"/>
        </w:rPr>
      </w:pPr>
      <w:r w:rsidRPr="00A35D65">
        <w:rPr>
          <w:rFonts w:ascii="宋体" w:hAnsi="宋体" w:hint="eastAsia"/>
        </w:rPr>
        <w:t>去认为，急性心肌梗死发生室性期前收缩是出现致命性室性心律失常的先兆，特别是在出</w:t>
      </w:r>
    </w:p>
    <w:p w:rsidR="00F23563" w:rsidRPr="00A35D65" w:rsidRDefault="00F23563" w:rsidP="00F23563">
      <w:pPr>
        <w:rPr>
          <w:rFonts w:ascii="宋体" w:hAnsi="宋体"/>
        </w:rPr>
      </w:pPr>
      <w:r w:rsidRPr="00A35D65">
        <w:rPr>
          <w:rFonts w:ascii="宋体" w:hAnsi="宋体" w:hint="eastAsia"/>
        </w:rPr>
        <w:t>现以下情况时：频发性室性期前收缩(每分钟超过5次)；多源(形)性室性期前收缩；</w:t>
      </w:r>
    </w:p>
    <w:p w:rsidR="00F23563" w:rsidRPr="00A35D65" w:rsidRDefault="00F23563" w:rsidP="00F23563">
      <w:pPr>
        <w:rPr>
          <w:rFonts w:ascii="宋体" w:hAnsi="宋体"/>
        </w:rPr>
      </w:pPr>
      <w:r w:rsidRPr="00A35D65">
        <w:rPr>
          <w:rFonts w:ascii="宋体" w:hAnsi="宋体" w:hint="eastAsia"/>
        </w:rPr>
        <w:t>成对或连续出现的室性期前收缩；室性期前收缩落在前一个心搏的T波上(R_on-T)(图</w:t>
      </w:r>
    </w:p>
    <w:p w:rsidR="00F23563" w:rsidRPr="00A35D65" w:rsidRDefault="00F23563" w:rsidP="00F23563">
      <w:pPr>
        <w:rPr>
          <w:rFonts w:ascii="宋体" w:hAnsi="宋体"/>
        </w:rPr>
      </w:pPr>
      <w:r w:rsidRPr="00A35D65">
        <w:rPr>
          <w:rFonts w:ascii="宋体" w:hAnsi="宋体" w:hint="eastAsia"/>
        </w:rPr>
        <w:t>第三篇循环系统疾病    ；  i—i</w:t>
      </w:r>
    </w:p>
    <w:p w:rsidR="00F23563" w:rsidRPr="00A35D65" w:rsidRDefault="00F23563" w:rsidP="00F23563">
      <w:pPr>
        <w:rPr>
          <w:rFonts w:ascii="宋体" w:hAnsi="宋体"/>
        </w:rPr>
      </w:pPr>
      <w:r w:rsidRPr="00A35D65">
        <w:rPr>
          <w:rFonts w:ascii="宋体" w:hAnsi="宋体" w:hint="eastAsia"/>
        </w:rPr>
        <w:t xml:space="preserve">    ；#¨¨ij¨ijiiii j</w:t>
      </w:r>
    </w:p>
    <w:p w:rsidR="00F23563" w:rsidRPr="00A35D65" w:rsidRDefault="00F23563" w:rsidP="00F23563">
      <w:pPr>
        <w:rPr>
          <w:rFonts w:ascii="宋体" w:hAnsi="宋体"/>
        </w:rPr>
      </w:pPr>
      <w:r w:rsidRPr="00A35D65">
        <w:rPr>
          <w:rFonts w:ascii="宋体" w:hAnsi="宋体" w:hint="eastAsia"/>
        </w:rPr>
        <w:t xml:space="preserve">    图3·3·22室性并行心律</w:t>
      </w:r>
    </w:p>
    <w:p w:rsidR="00F23563" w:rsidRPr="00A35D65" w:rsidRDefault="00F23563" w:rsidP="00F23563">
      <w:pPr>
        <w:rPr>
          <w:rFonts w:ascii="宋体" w:hAnsi="宋体"/>
        </w:rPr>
      </w:pPr>
      <w:r w:rsidRPr="00A35D65">
        <w:rPr>
          <w:rFonts w:ascii="宋体" w:hAnsi="宋体" w:hint="eastAsia"/>
        </w:rPr>
        <w:t>同一患者心电图。Ⅱ导联第3、5、7个搏动，V1导联第1、3个搏动为室性并行心律，频率为35次／</w:t>
      </w:r>
    </w:p>
    <w:p w:rsidR="00F23563" w:rsidRPr="00A35D65" w:rsidRDefault="00F23563" w:rsidP="00F23563">
      <w:pPr>
        <w:rPr>
          <w:rFonts w:ascii="宋体" w:hAnsi="宋体"/>
        </w:rPr>
      </w:pPr>
      <w:r w:rsidRPr="00A35D65">
        <w:rPr>
          <w:rFonts w:ascii="宋体" w:hAnsi="宋体" w:hint="eastAsia"/>
        </w:rPr>
        <w:t>分。V1导联第1个搏动为室性融合波(FB)</w:t>
      </w:r>
    </w:p>
    <w:p w:rsidR="00F23563" w:rsidRPr="00A35D65" w:rsidRDefault="00F23563" w:rsidP="00F23563">
      <w:pPr>
        <w:rPr>
          <w:rFonts w:ascii="宋体" w:hAnsi="宋体"/>
        </w:rPr>
      </w:pPr>
      <w:r w:rsidRPr="00A35D65">
        <w:rPr>
          <w:rFonts w:ascii="宋体" w:hAnsi="宋体" w:hint="eastAsia"/>
        </w:rPr>
        <w:t>注意各异位搏动之配对间期明显不恒定，下方测定为异位搏动间期(单位：ms)</w:t>
      </w:r>
    </w:p>
    <w:p w:rsidR="00F23563" w:rsidRPr="00A35D65" w:rsidRDefault="00F23563" w:rsidP="00F23563">
      <w:pPr>
        <w:rPr>
          <w:rFonts w:ascii="宋体" w:hAnsi="宋体"/>
        </w:rPr>
      </w:pPr>
      <w:r w:rsidRPr="00A35D65">
        <w:rPr>
          <w:rFonts w:ascii="宋体" w:hAnsi="宋体" w:hint="eastAsia"/>
        </w:rPr>
        <w:t>3—3—23)。因而提出，所有患者均应预防性应用抗心律失常药物，首选药物为静注利多卡</w:t>
      </w:r>
    </w:p>
    <w:p w:rsidR="00F23563" w:rsidRPr="00A35D65" w:rsidRDefault="00F23563" w:rsidP="00F23563">
      <w:pPr>
        <w:rPr>
          <w:rFonts w:ascii="宋体" w:hAnsi="宋体"/>
        </w:rPr>
      </w:pPr>
      <w:r w:rsidRPr="00A35D65">
        <w:rPr>
          <w:rFonts w:ascii="宋体" w:hAnsi="宋体" w:hint="eastAsia"/>
        </w:rPr>
        <w:t>因。近年研究发现，原发性心室颤动与室性期前收缩的发生并无必然联系。自从开展冠心</w:t>
      </w:r>
    </w:p>
    <w:p w:rsidR="00F23563" w:rsidRPr="00A35D65" w:rsidRDefault="00F23563" w:rsidP="00F23563">
      <w:pPr>
        <w:rPr>
          <w:rFonts w:ascii="宋体" w:hAnsi="宋体"/>
        </w:rPr>
      </w:pPr>
      <w:r w:rsidRPr="00A35D65">
        <w:rPr>
          <w:rFonts w:ascii="宋体" w:hAnsi="宋体" w:hint="eastAsia"/>
        </w:rPr>
        <w:t>病加强监护病房处理急性心肌梗死患者后，尤其近年来成功开展溶栓或直接经皮介入干</w:t>
      </w:r>
    </w:p>
    <w:p w:rsidR="00F23563" w:rsidRPr="00A35D65" w:rsidRDefault="00F23563" w:rsidP="00F23563">
      <w:pPr>
        <w:rPr>
          <w:rFonts w:ascii="宋体" w:hAnsi="宋体"/>
        </w:rPr>
      </w:pPr>
      <w:r w:rsidRPr="00A35D65">
        <w:rPr>
          <w:rFonts w:ascii="宋体" w:hAnsi="宋体" w:hint="eastAsia"/>
        </w:rPr>
        <w:t>预，早期开通梗死相关血管的实现，使原发性心室颤动发生率大大下降。目前不主张预防</w:t>
      </w:r>
    </w:p>
    <w:p w:rsidR="00F23563" w:rsidRPr="00A35D65" w:rsidRDefault="00F23563" w:rsidP="00F23563">
      <w:pPr>
        <w:rPr>
          <w:rFonts w:ascii="宋体" w:hAnsi="宋体"/>
        </w:rPr>
      </w:pPr>
      <w:r w:rsidRPr="00A35D65">
        <w:rPr>
          <w:rFonts w:ascii="宋体" w:hAnsi="宋体" w:hint="eastAsia"/>
        </w:rPr>
        <w:t>性应用抗心律失常药物。若急性心肌梗死发生窦性心动过速与室性期前收缩，早期应用8</w:t>
      </w:r>
    </w:p>
    <w:p w:rsidR="00F23563" w:rsidRPr="00A35D65" w:rsidRDefault="00F23563" w:rsidP="00F23563">
      <w:pPr>
        <w:rPr>
          <w:rFonts w:ascii="宋体" w:hAnsi="宋体"/>
        </w:rPr>
      </w:pPr>
      <w:r w:rsidRPr="00A35D65">
        <w:rPr>
          <w:rFonts w:ascii="宋体" w:hAnsi="宋体" w:hint="eastAsia"/>
        </w:rPr>
        <w:t>受体阻滞剂可能减少心室颤动的危险。</w:t>
      </w:r>
    </w:p>
    <w:p w:rsidR="00F23563" w:rsidRPr="00A35D65" w:rsidRDefault="00F23563" w:rsidP="00F23563">
      <w:pPr>
        <w:rPr>
          <w:rFonts w:ascii="宋体" w:hAnsi="宋体"/>
        </w:rPr>
      </w:pPr>
      <w:r w:rsidRPr="00A35D65">
        <w:rPr>
          <w:rFonts w:ascii="宋体" w:hAnsi="宋体" w:hint="eastAsia"/>
        </w:rPr>
        <w:t xml:space="preserve">    图3—3—23 R_ol卜T现象及多形性室性心动过速</w:t>
      </w:r>
    </w:p>
    <w:p w:rsidR="00F23563" w:rsidRPr="00A35D65" w:rsidRDefault="00F23563" w:rsidP="00F23563">
      <w:pPr>
        <w:rPr>
          <w:rFonts w:ascii="宋体" w:hAnsi="宋体"/>
        </w:rPr>
      </w:pPr>
      <w:r w:rsidRPr="00A35D65">
        <w:rPr>
          <w:rFonts w:ascii="宋体" w:hAnsi="宋体" w:hint="eastAsia"/>
        </w:rPr>
        <w:t>监护导联第5、10个QRS波群为室性期前收缩，配对间期仅O．24s，落在前一窦性搏动的T波上(R_or卜T</w:t>
      </w:r>
    </w:p>
    <w:p w:rsidR="00F23563" w:rsidRPr="00A35D65" w:rsidRDefault="00F23563" w:rsidP="00F23563">
      <w:pPr>
        <w:rPr>
          <w:rFonts w:ascii="宋体" w:hAnsi="宋体"/>
        </w:rPr>
      </w:pPr>
      <w:r w:rsidRPr="00A35D65">
        <w:rPr>
          <w:rFonts w:ascii="宋体" w:hAnsi="宋体" w:hint="eastAsia"/>
        </w:rPr>
        <w:t>现象)。第2个室性期前收缩引发多形性室性心动过速，QRS波群宽阔畸形，形态不一致，频率达375次／分</w:t>
      </w:r>
    </w:p>
    <w:p w:rsidR="00F23563" w:rsidRPr="00A35D65" w:rsidRDefault="00F23563" w:rsidP="00F23563">
      <w:pPr>
        <w:rPr>
          <w:rFonts w:ascii="宋体" w:hAnsi="宋体"/>
        </w:rPr>
      </w:pPr>
      <w:r w:rsidRPr="00A35D65">
        <w:rPr>
          <w:rFonts w:ascii="宋体" w:hAnsi="宋体" w:hint="eastAsia"/>
        </w:rPr>
        <w:t xml:space="preserve">    急性肺水肿或严重心力衰竭并发室性期前收缩，治疗应针对改善血流动力学障碍，同</w:t>
      </w:r>
    </w:p>
    <w:p w:rsidR="00F23563" w:rsidRPr="00A35D65" w:rsidRDefault="00F23563" w:rsidP="00F23563">
      <w:pPr>
        <w:rPr>
          <w:rFonts w:ascii="宋体" w:hAnsi="宋体"/>
        </w:rPr>
      </w:pPr>
      <w:r w:rsidRPr="00A35D65">
        <w:rPr>
          <w:rFonts w:ascii="宋体" w:hAnsi="宋体" w:hint="eastAsia"/>
        </w:rPr>
        <w:t>时注意有无洋地黄中毒或电解质紊乱(低钾、低镁)。</w:t>
      </w:r>
    </w:p>
    <w:p w:rsidR="00F23563" w:rsidRPr="00A35D65" w:rsidRDefault="00F23563" w:rsidP="00F23563">
      <w:pPr>
        <w:rPr>
          <w:rFonts w:ascii="宋体" w:hAnsi="宋体"/>
        </w:rPr>
      </w:pPr>
      <w:r w:rsidRPr="00A35D65">
        <w:rPr>
          <w:rFonts w:ascii="宋体" w:hAnsi="宋体" w:hint="eastAsia"/>
        </w:rPr>
        <w:t xml:space="preserve">    (三)慢性心脏病变</w:t>
      </w:r>
    </w:p>
    <w:p w:rsidR="00F23563" w:rsidRPr="00A35D65" w:rsidRDefault="00F23563" w:rsidP="00F23563">
      <w:pPr>
        <w:rPr>
          <w:rFonts w:ascii="宋体" w:hAnsi="宋体"/>
        </w:rPr>
      </w:pPr>
      <w:r w:rsidRPr="00A35D65">
        <w:rPr>
          <w:rFonts w:ascii="宋体" w:hAnsi="宋体" w:hint="eastAsia"/>
        </w:rPr>
        <w:t xml:space="preserve">    心肌梗死后或心肌病患者常伴有室性期前收缩。研究表明，应用I A类抗心律失常药</w:t>
      </w:r>
    </w:p>
    <w:p w:rsidR="00F23563" w:rsidRPr="00A35D65" w:rsidRDefault="00F23563" w:rsidP="00F23563">
      <w:pPr>
        <w:rPr>
          <w:rFonts w:ascii="宋体" w:hAnsi="宋体"/>
        </w:rPr>
      </w:pPr>
      <w:r w:rsidRPr="00A35D65">
        <w:rPr>
          <w:rFonts w:ascii="宋体" w:hAnsi="宋体" w:hint="eastAsia"/>
        </w:rPr>
        <w:t>；§参￡《￡壁垂疆爨霎雾</w:t>
      </w:r>
    </w:p>
    <w:p w:rsidR="00F23563" w:rsidRPr="00A35D65" w:rsidRDefault="00F23563" w:rsidP="00F23563">
      <w:pPr>
        <w:rPr>
          <w:rFonts w:ascii="宋体" w:hAnsi="宋体"/>
        </w:rPr>
      </w:pPr>
      <w:r w:rsidRPr="00A35D65">
        <w:rPr>
          <w:rFonts w:ascii="宋体" w:hAnsi="宋体" w:hint="eastAsia"/>
        </w:rPr>
        <w:t>jj jj：0jjjjj j j    粒章心律攀常濡箩</w:t>
      </w:r>
    </w:p>
    <w:p w:rsidR="00F23563" w:rsidRPr="00A35D65" w:rsidRDefault="00F23563" w:rsidP="00F23563">
      <w:pPr>
        <w:rPr>
          <w:rFonts w:ascii="宋体" w:hAnsi="宋体"/>
        </w:rPr>
      </w:pPr>
      <w:r w:rsidRPr="00A35D65">
        <w:rPr>
          <w:rFonts w:ascii="宋体" w:hAnsi="宋体" w:hint="eastAsia"/>
        </w:rPr>
        <w:t>韧、借灯心肌稷夕匕后窒性期前收缩，尽管药物能有效减少室性期前收缩，总夕匕亡率和猝夕匕的</w:t>
      </w:r>
    </w:p>
    <w:p w:rsidR="00F23563" w:rsidRPr="00A35D65" w:rsidRDefault="00F23563" w:rsidP="00F23563">
      <w:pPr>
        <w:rPr>
          <w:rFonts w:ascii="宋体" w:hAnsi="宋体"/>
        </w:rPr>
      </w:pPr>
      <w:r w:rsidRPr="00A35D65">
        <w:rPr>
          <w:rFonts w:ascii="宋体" w:hAnsi="宋体" w:hint="eastAsia"/>
        </w:rPr>
        <w:t>风险反而增加。原因是这些抗心律失常药物本身具有致心律失常作用。因此，应当避免应</w:t>
      </w:r>
    </w:p>
    <w:p w:rsidR="00F23563" w:rsidRPr="00A35D65" w:rsidRDefault="00F23563" w:rsidP="00F23563">
      <w:pPr>
        <w:rPr>
          <w:rFonts w:ascii="宋体" w:hAnsi="宋体"/>
        </w:rPr>
      </w:pPr>
      <w:r w:rsidRPr="00A35D65">
        <w:rPr>
          <w:rFonts w:ascii="宋体" w:hAnsi="宋体" w:hint="eastAsia"/>
        </w:rPr>
        <w:t>用工类药物治疗心肌梗死后室性期前收缩。p受体阻滞剂对室性期前收缩的疗效不显著，</w:t>
      </w:r>
    </w:p>
    <w:p w:rsidR="00F23563" w:rsidRPr="00A35D65" w:rsidRDefault="00F23563" w:rsidP="00F23563">
      <w:pPr>
        <w:rPr>
          <w:rFonts w:ascii="宋体" w:hAnsi="宋体"/>
        </w:rPr>
      </w:pPr>
      <w:r w:rsidRPr="00A35D65">
        <w:rPr>
          <w:rFonts w:ascii="宋体" w:hAnsi="宋体" w:hint="eastAsia"/>
        </w:rPr>
        <w:t>但能降低心肌梗死后猝死发生率、再梗死率和总病死率。</w:t>
      </w:r>
    </w:p>
    <w:p w:rsidR="00F23563" w:rsidRPr="00A35D65" w:rsidRDefault="00F23563" w:rsidP="00F23563">
      <w:pPr>
        <w:rPr>
          <w:rFonts w:ascii="宋体" w:hAnsi="宋体"/>
        </w:rPr>
      </w:pPr>
      <w:r w:rsidRPr="00A35D65">
        <w:rPr>
          <w:rFonts w:ascii="宋体" w:hAnsi="宋体" w:hint="eastAsia"/>
        </w:rPr>
        <w:t>二、室性心动过速</w:t>
      </w:r>
    </w:p>
    <w:p w:rsidR="00F23563" w:rsidRPr="00A35D65" w:rsidRDefault="00F23563" w:rsidP="00F23563">
      <w:pPr>
        <w:rPr>
          <w:rFonts w:ascii="宋体" w:hAnsi="宋体"/>
        </w:rPr>
      </w:pPr>
      <w:r w:rsidRPr="00A35D65">
        <w:rPr>
          <w:rFonts w:ascii="宋体" w:hAnsi="宋体" w:hint="eastAsia"/>
        </w:rPr>
        <w:t xml:space="preserve">    室性心动过速(ventricular tachyca~‘dia)简称室速。</w:t>
      </w:r>
    </w:p>
    <w:p w:rsidR="00F23563" w:rsidRPr="00A35D65" w:rsidRDefault="00F23563" w:rsidP="00F23563">
      <w:pPr>
        <w:rPr>
          <w:rFonts w:ascii="宋体" w:hAnsi="宋体"/>
        </w:rPr>
      </w:pPr>
      <w:r w:rsidRPr="00A35D65">
        <w:rPr>
          <w:rFonts w:ascii="宋体" w:hAnsi="宋体" w:hint="eastAsia"/>
        </w:rPr>
        <w:t xml:space="preserve">    【病因】</w:t>
      </w:r>
    </w:p>
    <w:p w:rsidR="00F23563" w:rsidRPr="00A35D65" w:rsidRDefault="00F23563" w:rsidP="00F23563">
      <w:pPr>
        <w:rPr>
          <w:rFonts w:ascii="宋体" w:hAnsi="宋体"/>
        </w:rPr>
      </w:pPr>
      <w:r w:rsidRPr="00A35D65">
        <w:rPr>
          <w:rFonts w:ascii="宋体" w:hAnsi="宋体" w:hint="eastAsia"/>
        </w:rPr>
        <w:t xml:space="preserve">    室速常发生于各种器质性心脏病患者。最常见为冠心病，特别是曾有心肌梗死的患</w:t>
      </w:r>
    </w:p>
    <w:p w:rsidR="00F23563" w:rsidRPr="00A35D65" w:rsidRDefault="00F23563" w:rsidP="00F23563">
      <w:pPr>
        <w:rPr>
          <w:rFonts w:ascii="宋体" w:hAnsi="宋体"/>
        </w:rPr>
      </w:pPr>
      <w:r w:rsidRPr="00A35D65">
        <w:rPr>
          <w:rFonts w:ascii="宋体" w:hAnsi="宋体" w:hint="eastAsia"/>
        </w:rPr>
        <w:t>者。其次是心肌病、心力衰竭、二尖瓣脱垂、心瓣膜病等，其他病因包括代谢障碍、电解</w:t>
      </w:r>
    </w:p>
    <w:p w:rsidR="00F23563" w:rsidRPr="00A35D65" w:rsidRDefault="00F23563" w:rsidP="00F23563">
      <w:pPr>
        <w:rPr>
          <w:rFonts w:ascii="宋体" w:hAnsi="宋体"/>
        </w:rPr>
      </w:pPr>
      <w:r w:rsidRPr="00A35D65">
        <w:rPr>
          <w:rFonts w:ascii="宋体" w:hAnsi="宋体" w:hint="eastAsia"/>
        </w:rPr>
        <w:t>质紊乱、长QT综合征等。室速偶可发生在无器质性心脏病者。</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室速的临床症状轻重视发作时心室率、持续时间、基础心脏病变和心功能状况不同而</w:t>
      </w:r>
    </w:p>
    <w:p w:rsidR="00F23563" w:rsidRPr="00A35D65" w:rsidRDefault="00F23563" w:rsidP="00F23563">
      <w:pPr>
        <w:rPr>
          <w:rFonts w:ascii="宋体" w:hAnsi="宋体"/>
        </w:rPr>
      </w:pPr>
      <w:r w:rsidRPr="00A35D65">
        <w:rPr>
          <w:rFonts w:ascii="宋体" w:hAnsi="宋体" w:hint="eastAsia"/>
        </w:rPr>
        <w:t>异。非持续性室速(发作时间短于30秒，能自行终止)的患者通常无症状(图3—3—24)。</w:t>
      </w:r>
    </w:p>
    <w:p w:rsidR="00F23563" w:rsidRPr="00A35D65" w:rsidRDefault="00F23563" w:rsidP="00F23563">
      <w:pPr>
        <w:rPr>
          <w:rFonts w:ascii="宋体" w:hAnsi="宋体"/>
        </w:rPr>
      </w:pPr>
      <w:r w:rsidRPr="00A35D65">
        <w:rPr>
          <w:rFonts w:ascii="宋体" w:hAnsi="宋体" w:hint="eastAsia"/>
        </w:rPr>
        <w:t>持续性室速(发作时间超过30秒，需药物或电复律始能终止)常伴有明显血流动力学障</w:t>
      </w:r>
    </w:p>
    <w:p w:rsidR="00F23563" w:rsidRPr="00A35D65" w:rsidRDefault="00F23563" w:rsidP="00F23563">
      <w:pPr>
        <w:rPr>
          <w:rFonts w:ascii="宋体" w:hAnsi="宋体"/>
        </w:rPr>
      </w:pPr>
      <w:r w:rsidRPr="00A35D65">
        <w:rPr>
          <w:rFonts w:ascii="宋体" w:hAnsi="宋体" w:hint="eastAsia"/>
        </w:rPr>
        <w:t>碍与心肌缺血。临床症状包括低血压、少尿、晕厥、气促、心绞痛等。</w:t>
      </w:r>
    </w:p>
    <w:p w:rsidR="00F23563" w:rsidRPr="00A35D65" w:rsidRDefault="00F23563" w:rsidP="00F23563">
      <w:pPr>
        <w:rPr>
          <w:rFonts w:ascii="宋体" w:hAnsi="宋体"/>
        </w:rPr>
      </w:pPr>
      <w:r w:rsidRPr="00A35D65">
        <w:rPr>
          <w:rFonts w:ascii="宋体" w:hAnsi="宋体"/>
        </w:rPr>
        <w:lastRenderedPageBreak/>
        <w:t>MY5</w:t>
      </w:r>
    </w:p>
    <w:p w:rsidR="00F23563" w:rsidRPr="00A35D65" w:rsidRDefault="00F23563" w:rsidP="00F23563">
      <w:pPr>
        <w:rPr>
          <w:rFonts w:ascii="宋体" w:hAnsi="宋体"/>
        </w:rPr>
      </w:pPr>
      <w:r w:rsidRPr="00A35D65">
        <w:rPr>
          <w:rFonts w:ascii="宋体" w:hAnsi="宋体" w:hint="eastAsia"/>
        </w:rPr>
        <w:t xml:space="preserve">    图3—3—24非持续性室性心动过速</w:t>
      </w:r>
    </w:p>
    <w:p w:rsidR="00F23563" w:rsidRPr="00A35D65" w:rsidRDefault="00F23563" w:rsidP="00F23563">
      <w:pPr>
        <w:rPr>
          <w:rFonts w:ascii="宋体" w:hAnsi="宋体"/>
        </w:rPr>
      </w:pPr>
      <w:r w:rsidRPr="00A35D65">
        <w:rPr>
          <w:rFonts w:ascii="宋体" w:hAnsi="宋体" w:hint="eastAsia"/>
        </w:rPr>
        <w:t>监护导联可见快速、明显增宽畸形的QRS波群，频率118次／分，RR间期轻微不规则，可见房室分离(箭</w:t>
      </w:r>
    </w:p>
    <w:p w:rsidR="00F23563" w:rsidRPr="00A35D65" w:rsidRDefault="00F23563" w:rsidP="00F23563">
      <w:pPr>
        <w:rPr>
          <w:rFonts w:ascii="宋体" w:hAnsi="宋体"/>
        </w:rPr>
      </w:pPr>
      <w:r w:rsidRPr="00A35D65">
        <w:rPr>
          <w:rFonts w:ascii="宋体" w:hAnsi="宋体" w:hint="eastAsia"/>
        </w:rPr>
        <w:t>头所指为窦性P波)，每次发作的持续时间&lt;30s(此处未显示发作始末)。第6、7个QRS波群为窦性搏动</w:t>
      </w:r>
    </w:p>
    <w:p w:rsidR="00F23563" w:rsidRPr="00A35D65" w:rsidRDefault="00F23563" w:rsidP="00F23563">
      <w:pPr>
        <w:rPr>
          <w:rFonts w:ascii="宋体" w:hAnsi="宋体"/>
        </w:rPr>
      </w:pPr>
      <w:r w:rsidRPr="00A35D65">
        <w:rPr>
          <w:rFonts w:ascii="宋体" w:hAnsi="宋体" w:hint="eastAsia"/>
        </w:rPr>
        <w:t xml:space="preserve">  ，听诊心律轻度不规则，第一、二心音分裂，收缩期血压可随心搏变化。如发生完全性</w:t>
      </w:r>
    </w:p>
    <w:p w:rsidR="00F23563" w:rsidRPr="00A35D65" w:rsidRDefault="00F23563" w:rsidP="00F23563">
      <w:pPr>
        <w:rPr>
          <w:rFonts w:ascii="宋体" w:hAnsi="宋体"/>
        </w:rPr>
      </w:pPr>
      <w:r w:rsidRPr="00A35D65">
        <w:rPr>
          <w:rFonts w:ascii="宋体" w:hAnsi="宋体" w:hint="eastAsia"/>
        </w:rPr>
        <w:t>室房分离，第一心音强度经常变化，颈静脉间歇出现巨大a波。当心室搏动逆传并持续夺</w:t>
      </w:r>
    </w:p>
    <w:p w:rsidR="00F23563" w:rsidRPr="00A35D65" w:rsidRDefault="00F23563" w:rsidP="00F23563">
      <w:pPr>
        <w:rPr>
          <w:rFonts w:ascii="宋体" w:hAnsi="宋体"/>
        </w:rPr>
      </w:pPr>
      <w:r w:rsidRPr="00A35D65">
        <w:rPr>
          <w:rFonts w:ascii="宋体" w:hAnsi="宋体" w:hint="eastAsia"/>
        </w:rPr>
        <w:t>获心房，心房与心室几乎同时发生收缩，颈静脉呈现规律而巨大的a波。</w:t>
      </w:r>
    </w:p>
    <w:p w:rsidR="00F23563" w:rsidRPr="00A35D65" w:rsidRDefault="00F23563" w:rsidP="00F23563">
      <w:pPr>
        <w:rPr>
          <w:rFonts w:ascii="宋体" w:hAnsi="宋体"/>
        </w:rPr>
      </w:pPr>
      <w:r w:rsidRPr="00A35D65">
        <w:rPr>
          <w:rFonts w:ascii="宋体" w:hAnsi="宋体" w:hint="eastAsia"/>
        </w:rPr>
        <w:t xml:space="preserve">  【心电图检查】    ’</w:t>
      </w:r>
    </w:p>
    <w:p w:rsidR="00F23563" w:rsidRPr="00A35D65" w:rsidRDefault="00F23563" w:rsidP="00F23563">
      <w:pPr>
        <w:rPr>
          <w:rFonts w:ascii="宋体" w:hAnsi="宋体"/>
        </w:rPr>
      </w:pPr>
      <w:r w:rsidRPr="00A35D65">
        <w:rPr>
          <w:rFonts w:ascii="宋体" w:hAnsi="宋体" w:hint="eastAsia"/>
        </w:rPr>
        <w:t xml:space="preserve">  室速的心电图特征为：①3个或以上的室性期前收缩连续出现；②QRS波群形态畸</w:t>
      </w:r>
    </w:p>
    <w:p w:rsidR="00F23563" w:rsidRPr="00A35D65" w:rsidRDefault="00F23563" w:rsidP="00F23563">
      <w:pPr>
        <w:rPr>
          <w:rFonts w:ascii="宋体" w:hAnsi="宋体"/>
        </w:rPr>
      </w:pPr>
      <w:r w:rsidRPr="00A35D65">
        <w:rPr>
          <w:rFonts w:ascii="宋体" w:hAnsi="宋体" w:hint="eastAsia"/>
        </w:rPr>
        <w:t>形，时限超过O．12秒；sT_T波方向与QRS波群主波方向相反；③心室率通常为100～</w:t>
      </w:r>
    </w:p>
    <w:p w:rsidR="00F23563" w:rsidRPr="00A35D65" w:rsidRDefault="00F23563" w:rsidP="00F23563">
      <w:pPr>
        <w:rPr>
          <w:rFonts w:ascii="宋体" w:hAnsi="宋体"/>
        </w:rPr>
      </w:pPr>
      <w:r w:rsidRPr="00A35D65">
        <w:rPr>
          <w:rFonts w:ascii="宋体" w:hAnsi="宋体" w:hint="eastAsia"/>
        </w:rPr>
        <w:t>250次／分；心律规则，但亦可略不规则；④心房独立活动与QRS波群无固定关系，形成</w:t>
      </w:r>
    </w:p>
    <w:p w:rsidR="00F23563" w:rsidRPr="00A35D65" w:rsidRDefault="00F23563" w:rsidP="00F23563">
      <w:pPr>
        <w:rPr>
          <w:rFonts w:ascii="宋体" w:hAnsi="宋体"/>
        </w:rPr>
      </w:pPr>
      <w:r w:rsidRPr="00A35D65">
        <w:rPr>
          <w:rFonts w:ascii="宋体" w:hAnsi="宋体" w:hint="eastAsia"/>
        </w:rPr>
        <w:t>室房分离；偶尔个别或所有心室激动逆传夺获心房；⑤通常发作突然开始；⑥心室夺获与</w:t>
      </w:r>
    </w:p>
    <w:p w:rsidR="00F23563" w:rsidRPr="00A35D65" w:rsidRDefault="00F23563" w:rsidP="00F23563">
      <w:pPr>
        <w:rPr>
          <w:rFonts w:ascii="宋体" w:hAnsi="宋体"/>
        </w:rPr>
      </w:pPr>
      <w:r w:rsidRPr="00A35D65">
        <w:rPr>
          <w:rFonts w:ascii="宋体" w:hAnsi="宋体" w:hint="eastAsia"/>
        </w:rPr>
        <w:t>室性融合波：室速发作时少数室上性冲动可下传心室，产生心室夺获，表现为在P波之</w:t>
      </w:r>
    </w:p>
    <w:p w:rsidR="00F23563" w:rsidRPr="00A35D65" w:rsidRDefault="00F23563" w:rsidP="00F23563">
      <w:pPr>
        <w:rPr>
          <w:rFonts w:ascii="宋体" w:hAnsi="宋体"/>
        </w:rPr>
      </w:pPr>
      <w:r w:rsidRPr="00A35D65">
        <w:rPr>
          <w:rFonts w:ascii="宋体" w:hAnsi="宋体" w:hint="eastAsia"/>
        </w:rPr>
        <w:t>后，提前发生一次正常的QRS波群。室性融合波的QRS波群形态介于窦性与异位心室搏</w:t>
      </w:r>
    </w:p>
    <w:p w:rsidR="00F23563" w:rsidRPr="00A35D65" w:rsidRDefault="00F23563" w:rsidP="00F23563">
      <w:pPr>
        <w:rPr>
          <w:rFonts w:ascii="宋体" w:hAnsi="宋体"/>
        </w:rPr>
      </w:pPr>
      <w:r w:rsidRPr="00A35D65">
        <w:rPr>
          <w:rFonts w:ascii="宋体" w:hAnsi="宋体" w:hint="eastAsia"/>
        </w:rPr>
        <w:t>动之间，其意义为部分夺获心室。心室夺获与室性融合波的存在对确立室性心动过速诊断</w:t>
      </w:r>
    </w:p>
    <w:p w:rsidR="00F23563" w:rsidRPr="00A35D65" w:rsidRDefault="00F23563" w:rsidP="00F23563">
      <w:pPr>
        <w:rPr>
          <w:rFonts w:ascii="宋体" w:hAnsi="宋体"/>
        </w:rPr>
      </w:pPr>
      <w:r w:rsidRPr="00A35D65">
        <w:rPr>
          <w:rFonts w:ascii="宋体" w:hAnsi="宋体" w:hint="eastAsia"/>
        </w:rPr>
        <w:t>提供重要依据。按室速发作时QRS波群的形态，可将室速区分为单形性室速和多形性室</w:t>
      </w:r>
    </w:p>
    <w:p w:rsidR="00F23563" w:rsidRPr="00A35D65" w:rsidRDefault="00F23563" w:rsidP="00F23563">
      <w:pPr>
        <w:rPr>
          <w:rFonts w:ascii="宋体" w:hAnsi="宋体"/>
        </w:rPr>
      </w:pPr>
      <w:r w:rsidRPr="00A35D65">
        <w:rPr>
          <w:rFonts w:ascii="宋体" w:hAnsi="宋体" w:hint="eastAsia"/>
        </w:rPr>
        <w:t>速。QRS波群方向呈交替变换者称双向性室速(图3—3—25)。</w:t>
      </w:r>
    </w:p>
    <w:p w:rsidR="00F23563" w:rsidRPr="00A35D65" w:rsidRDefault="00F23563" w:rsidP="00F23563">
      <w:pPr>
        <w:rPr>
          <w:rFonts w:ascii="宋体" w:hAnsi="宋体"/>
        </w:rPr>
      </w:pPr>
      <w:r w:rsidRPr="00A35D65">
        <w:rPr>
          <w:rFonts w:ascii="宋体" w:hAnsi="宋体" w:hint="eastAsia"/>
        </w:rPr>
        <w:t xml:space="preserve">    室性心动过速与室上性心动过速伴有室内差异性传导的心电图表现十分相似，两者的</w:t>
      </w:r>
    </w:p>
    <w:p w:rsidR="00F23563" w:rsidRPr="00A35D65" w:rsidRDefault="00F23563" w:rsidP="00F23563">
      <w:pPr>
        <w:rPr>
          <w:rFonts w:ascii="宋体" w:hAnsi="宋体"/>
        </w:rPr>
      </w:pPr>
      <w:r w:rsidRPr="00A35D65">
        <w:rPr>
          <w:rFonts w:ascii="宋体" w:hAnsi="宋体" w:hint="eastAsia"/>
        </w:rPr>
        <w:t>盾；妥鬻瓣三篇j循环系统疾病</w:t>
      </w:r>
    </w:p>
    <w:p w:rsidR="00F23563" w:rsidRPr="00A35D65" w:rsidRDefault="00F23563" w:rsidP="00F23563">
      <w:pPr>
        <w:rPr>
          <w:rFonts w:ascii="宋体" w:hAnsi="宋体"/>
        </w:rPr>
      </w:pPr>
      <w:r w:rsidRPr="00A35D65">
        <w:rPr>
          <w:rFonts w:ascii="宋体" w:hAnsi="宋体" w:hint="eastAsia"/>
        </w:rPr>
        <w:t>。“《月鼹</w:t>
      </w:r>
    </w:p>
    <w:p w:rsidR="00F23563" w:rsidRPr="00A35D65" w:rsidRDefault="00F23563" w:rsidP="00F23563">
      <w:pPr>
        <w:rPr>
          <w:rFonts w:ascii="宋体" w:hAnsi="宋体"/>
        </w:rPr>
      </w:pPr>
      <w:r w:rsidRPr="00A35D65">
        <w:rPr>
          <w:rFonts w:ascii="宋体" w:hAnsi="宋体" w:hint="eastAsia"/>
        </w:rPr>
        <w:t xml:space="preserve">    图3—3—25室性心动过速</w:t>
      </w:r>
    </w:p>
    <w:p w:rsidR="00F23563" w:rsidRPr="00A35D65" w:rsidRDefault="00F23563" w:rsidP="00F23563">
      <w:pPr>
        <w:rPr>
          <w:rFonts w:ascii="宋体" w:hAnsi="宋体"/>
        </w:rPr>
      </w:pPr>
      <w:r w:rsidRPr="00A35D65">
        <w:rPr>
          <w:rFonts w:ascii="宋体" w:hAnsi="宋体" w:hint="eastAsia"/>
        </w:rPr>
        <w:t>v1导联图中可见一系列快速、增宽畸形的心室波群，时限O．12s，频率136次／分，RR间期略不规则，其间</w:t>
      </w:r>
    </w:p>
    <w:p w:rsidR="00F23563" w:rsidRPr="00A35D65" w:rsidRDefault="00F23563" w:rsidP="00F23563">
      <w:pPr>
        <w:rPr>
          <w:rFonts w:ascii="宋体" w:hAnsi="宋体"/>
        </w:rPr>
      </w:pPr>
      <w:r w:rsidRPr="00A35D65">
        <w:rPr>
          <w:rFonts w:ascii="宋体" w:hAnsi="宋体" w:hint="eastAsia"/>
        </w:rPr>
        <w:t>有独立的窦性P波活动。第13个QRS波群形态和时限正常，略为提前发生，其前有窦性P波，PR间期</w:t>
      </w:r>
    </w:p>
    <w:p w:rsidR="00F23563" w:rsidRPr="00A35D65" w:rsidRDefault="00F23563" w:rsidP="00F23563">
      <w:pPr>
        <w:rPr>
          <w:rFonts w:ascii="宋体" w:hAnsi="宋体"/>
        </w:rPr>
      </w:pPr>
      <w:r w:rsidRPr="00A35D65">
        <w:rPr>
          <w:rFonts w:ascii="宋体" w:hAnsi="宋体" w:hint="eastAsia"/>
        </w:rPr>
        <w:t>O．22s，为心室夺获(CB)。第6、12个QRS波群为室性融合波(。FB)</w:t>
      </w:r>
    </w:p>
    <w:p w:rsidR="00F23563" w:rsidRPr="00A35D65" w:rsidRDefault="00F23563" w:rsidP="00F23563">
      <w:pPr>
        <w:rPr>
          <w:rFonts w:ascii="宋体" w:hAnsi="宋体"/>
        </w:rPr>
      </w:pPr>
      <w:r w:rsidRPr="00A35D65">
        <w:rPr>
          <w:rFonts w:ascii="宋体" w:hAnsi="宋体" w:hint="eastAsia"/>
        </w:rPr>
        <w:t>临床意义与处理截然不同，因此应注意鉴别。</w:t>
      </w:r>
    </w:p>
    <w:p w:rsidR="00F23563" w:rsidRPr="00A35D65" w:rsidRDefault="00F23563" w:rsidP="00F23563">
      <w:pPr>
        <w:rPr>
          <w:rFonts w:ascii="宋体" w:hAnsi="宋体"/>
        </w:rPr>
      </w:pPr>
      <w:r w:rsidRPr="00A35D65">
        <w:rPr>
          <w:rFonts w:ascii="宋体" w:hAnsi="宋体" w:hint="eastAsia"/>
        </w:rPr>
        <w:t xml:space="preserve">    下列心电图表现支持室上性心动过速伴有室内差异性传导的诊断：①每次心动过速均</w:t>
      </w:r>
    </w:p>
    <w:p w:rsidR="00F23563" w:rsidRPr="00A35D65" w:rsidRDefault="00F23563" w:rsidP="00F23563">
      <w:pPr>
        <w:rPr>
          <w:rFonts w:ascii="宋体" w:hAnsi="宋体"/>
        </w:rPr>
      </w:pPr>
      <w:r w:rsidRPr="00A35D65">
        <w:rPr>
          <w:rFonts w:ascii="宋体" w:hAnsi="宋体" w:hint="eastAsia"/>
        </w:rPr>
        <w:t>由期前发生的P波开始；②P波与QRS波群相关，通常呈1：1房室比例；③刺激迷走神</w:t>
      </w:r>
    </w:p>
    <w:p w:rsidR="00F23563" w:rsidRPr="00A35D65" w:rsidRDefault="00F23563" w:rsidP="00F23563">
      <w:pPr>
        <w:rPr>
          <w:rFonts w:ascii="宋体" w:hAnsi="宋体"/>
        </w:rPr>
      </w:pPr>
      <w:r w:rsidRPr="00A35D65">
        <w:rPr>
          <w:rFonts w:ascii="宋体" w:hAnsi="宋体" w:hint="eastAsia"/>
        </w:rPr>
        <w:t>经可减慢或终止心动过速。此外，心动过速在未应用药物治疗前，QRS时限超过O．20</w:t>
      </w:r>
    </w:p>
    <w:p w:rsidR="00F23563" w:rsidRPr="00A35D65" w:rsidRDefault="00F23563" w:rsidP="00F23563">
      <w:pPr>
        <w:rPr>
          <w:rFonts w:ascii="宋体" w:hAnsi="宋体"/>
        </w:rPr>
      </w:pPr>
      <w:r w:rsidRPr="00A35D65">
        <w:rPr>
          <w:rFonts w:ascii="宋体" w:hAnsi="宋体" w:hint="eastAsia"/>
        </w:rPr>
        <w:t>秒、宽窄不一，心律明显不规则，心率超过200次／分，应怀疑为预激综合征合并心房</w:t>
      </w:r>
    </w:p>
    <w:p w:rsidR="00F23563" w:rsidRPr="00A35D65" w:rsidRDefault="00F23563" w:rsidP="00F23563">
      <w:pPr>
        <w:rPr>
          <w:rFonts w:ascii="宋体" w:hAnsi="宋体"/>
        </w:rPr>
      </w:pPr>
      <w:r w:rsidRPr="00A35D65">
        <w:rPr>
          <w:rFonts w:ascii="宋体" w:hAnsi="宋体" w:hint="eastAsia"/>
        </w:rPr>
        <w:t>颤动。</w:t>
      </w:r>
    </w:p>
    <w:p w:rsidR="00F23563" w:rsidRPr="00A35D65" w:rsidRDefault="00F23563" w:rsidP="00F23563">
      <w:pPr>
        <w:rPr>
          <w:rFonts w:ascii="宋体" w:hAnsi="宋体"/>
        </w:rPr>
      </w:pPr>
      <w:r w:rsidRPr="00A35D65">
        <w:rPr>
          <w:rFonts w:ascii="宋体" w:hAnsi="宋体" w:hint="eastAsia"/>
        </w:rPr>
        <w:t xml:space="preserve">    下列心电图表现提示为室性心动过速：①室性融合波；②心室夺获；③室房分离；    l</w:t>
      </w:r>
    </w:p>
    <w:p w:rsidR="00F23563" w:rsidRPr="00A35D65" w:rsidRDefault="00F23563" w:rsidP="00F23563">
      <w:pPr>
        <w:rPr>
          <w:rFonts w:ascii="宋体" w:hAnsi="宋体"/>
        </w:rPr>
      </w:pPr>
      <w:r w:rsidRPr="00A35D65">
        <w:rPr>
          <w:rFonts w:ascii="宋体" w:hAnsi="宋体" w:hint="eastAsia"/>
        </w:rPr>
        <w:t>④全部心前区导联QRS波群主波方向呈同向性：即全部向上或向下。</w:t>
      </w:r>
    </w:p>
    <w:p w:rsidR="00F23563" w:rsidRPr="00A35D65" w:rsidRDefault="00F23563" w:rsidP="00F23563">
      <w:pPr>
        <w:rPr>
          <w:rFonts w:ascii="宋体" w:hAnsi="宋体"/>
        </w:rPr>
      </w:pPr>
      <w:r w:rsidRPr="00A35D65">
        <w:rPr>
          <w:rFonts w:ascii="宋体" w:hAnsi="宋体" w:hint="eastAsia"/>
        </w:rPr>
        <w:t xml:space="preserve">  【心电生理检查】</w:t>
      </w:r>
    </w:p>
    <w:p w:rsidR="00F23563" w:rsidRPr="00A35D65" w:rsidRDefault="00F23563" w:rsidP="00F23563">
      <w:pPr>
        <w:rPr>
          <w:rFonts w:ascii="宋体" w:hAnsi="宋体"/>
        </w:rPr>
      </w:pPr>
      <w:r w:rsidRPr="00A35D65">
        <w:rPr>
          <w:rFonts w:ascii="宋体" w:hAnsi="宋体" w:hint="eastAsia"/>
        </w:rPr>
        <w:t xml:space="preserve">  心电生理检查对确立室速的诊断有重要价值。若能在心动过速发作时记录到希氏束波</w:t>
      </w:r>
    </w:p>
    <w:p w:rsidR="00F23563" w:rsidRPr="00A35D65" w:rsidRDefault="00F23563" w:rsidP="00F23563">
      <w:pPr>
        <w:rPr>
          <w:rFonts w:ascii="宋体" w:hAnsi="宋体"/>
        </w:rPr>
      </w:pPr>
      <w:r w:rsidRPr="00A35D65">
        <w:rPr>
          <w:rFonts w:ascii="宋体" w:hAnsi="宋体" w:hint="eastAsia"/>
        </w:rPr>
        <w:t>(H)，通过分析希氏束波开始至心室波(V)开始的间期(HV间期)，有助于室上速与室</w:t>
      </w:r>
    </w:p>
    <w:p w:rsidR="00F23563" w:rsidRPr="00A35D65" w:rsidRDefault="00F23563" w:rsidP="00F23563">
      <w:pPr>
        <w:rPr>
          <w:rFonts w:ascii="宋体" w:hAnsi="宋体"/>
        </w:rPr>
      </w:pPr>
      <w:r w:rsidRPr="00A35D65">
        <w:rPr>
          <w:rFonts w:ascii="宋体" w:hAnsi="宋体" w:hint="eastAsia"/>
        </w:rPr>
        <w:t>速的鉴别。室上速的HV间期应大于或等于窦性心律时的HV间期，室速的HV间期小</w:t>
      </w:r>
    </w:p>
    <w:p w:rsidR="00F23563" w:rsidRPr="00A35D65" w:rsidRDefault="00F23563" w:rsidP="00F23563">
      <w:pPr>
        <w:rPr>
          <w:rFonts w:ascii="宋体" w:hAnsi="宋体"/>
        </w:rPr>
      </w:pPr>
      <w:r w:rsidRPr="00A35D65">
        <w:rPr>
          <w:rFonts w:ascii="宋体" w:hAnsi="宋体" w:hint="eastAsia"/>
        </w:rPr>
        <w:t>于窦性HV间期或为负值(因心室冲动通过希氏束一普肯耶系统逆传)。由于导管位置不当</w:t>
      </w:r>
    </w:p>
    <w:p w:rsidR="00F23563" w:rsidRPr="00A35D65" w:rsidRDefault="00F23563" w:rsidP="00F23563">
      <w:pPr>
        <w:rPr>
          <w:rFonts w:ascii="宋体" w:hAnsi="宋体"/>
        </w:rPr>
      </w:pPr>
      <w:r w:rsidRPr="00A35D65">
        <w:rPr>
          <w:rFonts w:ascii="宋体" w:hAnsi="宋体" w:hint="eastAsia"/>
        </w:rPr>
        <w:t>或希氏束波被心室波掩盖，则无法测定HV问期。心动过速发作期间，施行心房超速起</w:t>
      </w:r>
    </w:p>
    <w:p w:rsidR="00F23563" w:rsidRPr="00A35D65" w:rsidRDefault="00F23563" w:rsidP="00F23563">
      <w:pPr>
        <w:rPr>
          <w:rFonts w:ascii="宋体" w:hAnsi="宋体"/>
        </w:rPr>
      </w:pPr>
      <w:r w:rsidRPr="00A35D65">
        <w:rPr>
          <w:rFonts w:ascii="宋体" w:hAnsi="宋体" w:hint="eastAsia"/>
        </w:rPr>
        <w:t>搏，如果随着刺激频率的增加，QRS波群的频率相应增加，且形态变为正常，说明原有</w:t>
      </w:r>
    </w:p>
    <w:p w:rsidR="00F23563" w:rsidRPr="00A35D65" w:rsidRDefault="00F23563" w:rsidP="00F23563">
      <w:pPr>
        <w:rPr>
          <w:rFonts w:ascii="宋体" w:hAnsi="宋体"/>
        </w:rPr>
      </w:pPr>
      <w:r w:rsidRPr="00A35D65">
        <w:rPr>
          <w:rFonts w:ascii="宋体" w:hAnsi="宋体" w:hint="eastAsia"/>
        </w:rPr>
        <w:t>的心动过速为室速。</w:t>
      </w:r>
    </w:p>
    <w:p w:rsidR="00F23563" w:rsidRPr="00A35D65" w:rsidRDefault="00F23563" w:rsidP="00F23563">
      <w:pPr>
        <w:rPr>
          <w:rFonts w:ascii="宋体" w:hAnsi="宋体"/>
        </w:rPr>
      </w:pPr>
      <w:r w:rsidRPr="00A35D65">
        <w:rPr>
          <w:rFonts w:ascii="宋体" w:hAnsi="宋体" w:hint="eastAsia"/>
        </w:rPr>
        <w:lastRenderedPageBreak/>
        <w:t xml:space="preserve">    应用程序电刺激技术，大约95％的持续性单形性室速患者在发作问歇期能诱发出与临</w:t>
      </w:r>
    </w:p>
    <w:p w:rsidR="00F23563" w:rsidRPr="00A35D65" w:rsidRDefault="00F23563" w:rsidP="00F23563">
      <w:pPr>
        <w:rPr>
          <w:rFonts w:ascii="宋体" w:hAnsi="宋体"/>
        </w:rPr>
      </w:pPr>
      <w:r w:rsidRPr="00A35D65">
        <w:rPr>
          <w:rFonts w:ascii="宋体" w:hAnsi="宋体" w:hint="eastAsia"/>
        </w:rPr>
        <w:t>床相同的室速。程序电刺激或快速起搏可终止75％的持续性单形性室速发作，其余25％</w:t>
      </w:r>
    </w:p>
    <w:p w:rsidR="00F23563" w:rsidRPr="00A35D65" w:rsidRDefault="00F23563" w:rsidP="00F23563">
      <w:pPr>
        <w:rPr>
          <w:rFonts w:ascii="宋体" w:hAnsi="宋体"/>
        </w:rPr>
      </w:pPr>
      <w:r w:rsidRPr="00A35D65">
        <w:rPr>
          <w:rFonts w:ascii="宋体" w:hAnsi="宋体" w:hint="eastAsia"/>
        </w:rPr>
        <w:t>的室速发作则需直流电转复。由于电刺激技术能复制与终止持续性单形性室速，可用作射</w:t>
      </w:r>
    </w:p>
    <w:p w:rsidR="00F23563" w:rsidRPr="00A35D65" w:rsidRDefault="00F23563" w:rsidP="00F23563">
      <w:pPr>
        <w:rPr>
          <w:rFonts w:ascii="宋体" w:hAnsi="宋体"/>
        </w:rPr>
      </w:pPr>
      <w:r w:rsidRPr="00A35D65">
        <w:rPr>
          <w:rFonts w:ascii="宋体" w:hAnsi="宋体" w:hint="eastAsia"/>
        </w:rPr>
        <w:t>频消融治疗时标测和评价效果。</w:t>
      </w:r>
    </w:p>
    <w:p w:rsidR="00F23563" w:rsidRPr="00A35D65" w:rsidRDefault="00F23563" w:rsidP="00F23563">
      <w:pPr>
        <w:rPr>
          <w:rFonts w:ascii="宋体" w:hAnsi="宋体"/>
        </w:rPr>
      </w:pPr>
      <w:r w:rsidRPr="00A35D65">
        <w:rPr>
          <w:rFonts w:ascii="宋体" w:hAnsi="宋体" w:hint="eastAsia"/>
        </w:rPr>
        <w:t xml:space="preserve">    【处理】</w:t>
      </w:r>
    </w:p>
    <w:p w:rsidR="00F23563" w:rsidRPr="00A35D65" w:rsidRDefault="00F23563" w:rsidP="00F23563">
      <w:pPr>
        <w:rPr>
          <w:rFonts w:ascii="宋体" w:hAnsi="宋体"/>
        </w:rPr>
      </w:pPr>
      <w:r w:rsidRPr="00A35D65">
        <w:rPr>
          <w:rFonts w:ascii="宋体" w:hAnsi="宋体" w:hint="eastAsia"/>
        </w:rPr>
        <w:t xml:space="preserve">    首先应决定哪些患者应给予治疗。目前除了B受体阻滞剂、胺碘酮以外，尚未能证实</w:t>
      </w:r>
    </w:p>
    <w:p w:rsidR="00F23563" w:rsidRPr="00A35D65" w:rsidRDefault="00F23563" w:rsidP="00F23563">
      <w:pPr>
        <w:rPr>
          <w:rFonts w:ascii="宋体" w:hAnsi="宋体"/>
        </w:rPr>
      </w:pPr>
      <w:r w:rsidRPr="00A35D65">
        <w:rPr>
          <w:rFonts w:ascii="宋体" w:hAnsi="宋体" w:hint="eastAsia"/>
        </w:rPr>
        <w:t>其他抗心律失常药物能降低心脏性猝死的发生率。况且，抗心律失常药物本身亦会导致或</w:t>
      </w:r>
    </w:p>
    <w:p w:rsidR="00F23563" w:rsidRPr="00A35D65" w:rsidRDefault="00F23563" w:rsidP="00F23563">
      <w:pPr>
        <w:rPr>
          <w:rFonts w:ascii="宋体" w:hAnsi="宋体"/>
        </w:rPr>
      </w:pPr>
      <w:r w:rsidRPr="00A35D65">
        <w:rPr>
          <w:rFonts w:ascii="宋体" w:hAnsi="宋体" w:hint="eastAsia"/>
        </w:rPr>
        <w:t>加重原有的心律失常。目前对于室速的治疗，一般遵循的原则是：有器质性心脏病或有明</w:t>
      </w:r>
    </w:p>
    <w:p w:rsidR="00F23563" w:rsidRPr="00A35D65" w:rsidRDefault="00F23563" w:rsidP="00F23563">
      <w:pPr>
        <w:rPr>
          <w:rFonts w:ascii="宋体" w:hAnsi="宋体"/>
        </w:rPr>
      </w:pPr>
      <w:r w:rsidRPr="00A35D65">
        <w:rPr>
          <w:rFonts w:ascii="宋体" w:hAnsi="宋体" w:hint="eastAsia"/>
        </w:rPr>
        <w:t>确诱因应首先给以针对性治疗；无器质性心脏病患者发生非持续性短暂室速，如无症状或</w:t>
      </w:r>
    </w:p>
    <w:p w:rsidR="00F23563" w:rsidRPr="00A35D65" w:rsidRDefault="00F23563" w:rsidP="00F23563">
      <w:pPr>
        <w:rPr>
          <w:rFonts w:ascii="宋体" w:hAnsi="宋体"/>
        </w:rPr>
      </w:pPr>
      <w:r w:rsidRPr="00A35D65">
        <w:rPr>
          <w:rFonts w:ascii="宋体" w:hAnsi="宋体" w:hint="eastAsia"/>
        </w:rPr>
        <w:t>血流动力学影响，处理的原则与室性期前收缩相同；持续性室速发作，无论有无器质性心</w:t>
      </w:r>
    </w:p>
    <w:p w:rsidR="00F23563" w:rsidRPr="00A35D65" w:rsidRDefault="00F23563" w:rsidP="00F23563">
      <w:pPr>
        <w:rPr>
          <w:rFonts w:ascii="宋体" w:hAnsi="宋体"/>
        </w:rPr>
      </w:pPr>
      <w:r w:rsidRPr="00A35D65">
        <w:rPr>
          <w:rFonts w:ascii="宋体" w:hAnsi="宋体" w:hint="eastAsia"/>
        </w:rPr>
        <w:t>脏病，应给予治疗。</w:t>
      </w:r>
    </w:p>
    <w:p w:rsidR="00F23563" w:rsidRPr="00A35D65" w:rsidRDefault="00F23563" w:rsidP="00F23563">
      <w:pPr>
        <w:rPr>
          <w:rFonts w:ascii="宋体" w:hAnsi="宋体"/>
        </w:rPr>
      </w:pPr>
      <w:r w:rsidRPr="00A35D65">
        <w:rPr>
          <w:rFonts w:ascii="宋体" w:hAnsi="宋体" w:hint="eastAsia"/>
        </w:rPr>
        <w:t xml:space="preserve">    (一)终止室速发作</w:t>
      </w:r>
    </w:p>
    <w:p w:rsidR="00F23563" w:rsidRPr="00A35D65" w:rsidRDefault="00F23563" w:rsidP="00F23563">
      <w:pPr>
        <w:rPr>
          <w:rFonts w:ascii="宋体" w:hAnsi="宋体"/>
        </w:rPr>
      </w:pPr>
      <w:r w:rsidRPr="00A35D65">
        <w:rPr>
          <w:rFonts w:ascii="宋体" w:hAnsi="宋体" w:hint="eastAsia"/>
        </w:rPr>
        <w:t xml:space="preserve">    室速患者如无显著的血流动力学障碍，首先给予静脉注射利多卡因或普鲁卡因胺，同</w:t>
      </w:r>
    </w:p>
    <w:p w:rsidR="00F23563" w:rsidRPr="00A35D65" w:rsidRDefault="00F23563" w:rsidP="00F23563">
      <w:pPr>
        <w:rPr>
          <w:rFonts w:ascii="宋体" w:hAnsi="宋体"/>
        </w:rPr>
      </w:pPr>
      <w:r w:rsidRPr="00A35D65">
        <w:rPr>
          <w:rFonts w:ascii="宋体" w:hAnsi="宋体" w:hint="eastAsia"/>
        </w:rPr>
        <w:t>时静脉持续滴注。静脉注射普罗帕酮亦十分有效，但不宜用于心肌梗死或心力衰竭的患</w:t>
      </w:r>
    </w:p>
    <w:p w:rsidR="00F23563" w:rsidRPr="00A35D65" w:rsidRDefault="00F23563" w:rsidP="00F23563">
      <w:pPr>
        <w:rPr>
          <w:rFonts w:ascii="宋体" w:hAnsi="宋体"/>
        </w:rPr>
      </w:pPr>
      <w:r w:rsidRPr="00A35D65">
        <w:rPr>
          <w:rFonts w:ascii="宋体" w:hAnsi="宋体" w:hint="eastAsia"/>
        </w:rPr>
        <w:t>者，其他药物治疗无效时，可选用胺碘酮静脉注射或改用直流电复律。如患者已发生低血</w:t>
      </w:r>
    </w:p>
    <w:p w:rsidR="00F23563" w:rsidRPr="00A35D65" w:rsidRDefault="00F23563" w:rsidP="00F23563">
      <w:pPr>
        <w:rPr>
          <w:rFonts w:ascii="宋体" w:hAnsi="宋体"/>
        </w:rPr>
      </w:pPr>
      <w:r w:rsidRPr="00A35D65">
        <w:rPr>
          <w:rFonts w:ascii="宋体" w:hAnsi="宋体" w:hint="eastAsia"/>
        </w:rPr>
        <w:t>压、休克、心绞痛、充血性心力衰竭或脑血流灌注不足等症状，应迅速施行电复律。洋地</w:t>
      </w:r>
    </w:p>
    <w:p w:rsidR="00F23563" w:rsidRPr="00A35D65" w:rsidRDefault="00F23563" w:rsidP="00F23563">
      <w:pPr>
        <w:rPr>
          <w:rFonts w:ascii="宋体" w:hAnsi="宋体"/>
        </w:rPr>
      </w:pPr>
      <w:r w:rsidRPr="00A35D65">
        <w:rPr>
          <w:rFonts w:ascii="宋体" w:hAnsi="宋体" w:hint="eastAsia"/>
        </w:rPr>
        <w:t>黄中毒引起的室速，不宜用电复律，应给予药物治疗。</w:t>
      </w:r>
    </w:p>
    <w:p w:rsidR="00F23563" w:rsidRPr="00A35D65" w:rsidRDefault="00F23563" w:rsidP="00F23563">
      <w:pPr>
        <w:rPr>
          <w:rFonts w:ascii="宋体" w:hAnsi="宋体"/>
        </w:rPr>
      </w:pPr>
      <w:r w:rsidRPr="00A35D65">
        <w:rPr>
          <w:rFonts w:ascii="宋体" w:hAnsi="宋体" w:hint="eastAsia"/>
        </w:rPr>
        <w:t>j jj jjij  第三章。鬻律失i常i熏黟</w:t>
      </w:r>
    </w:p>
    <w:p w:rsidR="00F23563" w:rsidRPr="00A35D65" w:rsidRDefault="00F23563" w:rsidP="00F23563">
      <w:pPr>
        <w:rPr>
          <w:rFonts w:ascii="宋体" w:hAnsi="宋体"/>
        </w:rPr>
      </w:pPr>
      <w:r w:rsidRPr="00A35D65">
        <w:rPr>
          <w:rFonts w:ascii="宋体" w:hAnsi="宋体" w:hint="eastAsia"/>
        </w:rPr>
        <w:t xml:space="preserve">    持续性室速患者，如病情稳定，可经静脉插入电极导管至右室，应用超速起搏终止心</w:t>
      </w:r>
    </w:p>
    <w:p w:rsidR="00F23563" w:rsidRPr="00A35D65" w:rsidRDefault="00F23563" w:rsidP="00F23563">
      <w:pPr>
        <w:rPr>
          <w:rFonts w:ascii="宋体" w:hAnsi="宋体"/>
        </w:rPr>
      </w:pPr>
      <w:r w:rsidRPr="00A35D65">
        <w:rPr>
          <w:rFonts w:ascii="宋体" w:hAnsi="宋体" w:hint="eastAsia"/>
        </w:rPr>
        <w:t>动过速，但应注意有时会使心率加快，室速恶化转变为心室扑动或颤动。</w:t>
      </w:r>
    </w:p>
    <w:p w:rsidR="00F23563" w:rsidRPr="00A35D65" w:rsidRDefault="00F23563" w:rsidP="00F23563">
      <w:pPr>
        <w:rPr>
          <w:rFonts w:ascii="宋体" w:hAnsi="宋体"/>
        </w:rPr>
      </w:pPr>
      <w:r w:rsidRPr="00A35D65">
        <w:rPr>
          <w:rFonts w:ascii="宋体" w:hAnsi="宋体" w:hint="eastAsia"/>
        </w:rPr>
        <w:t xml:space="preserve">  (二)预防复发</w:t>
      </w:r>
    </w:p>
    <w:p w:rsidR="00F23563" w:rsidRPr="00A35D65" w:rsidRDefault="00F23563" w:rsidP="00F23563">
      <w:pPr>
        <w:rPr>
          <w:rFonts w:ascii="宋体" w:hAnsi="宋体"/>
        </w:rPr>
      </w:pPr>
      <w:r w:rsidRPr="00A35D65">
        <w:rPr>
          <w:rFonts w:ascii="宋体" w:hAnsi="宋体" w:hint="eastAsia"/>
        </w:rPr>
        <w:t xml:space="preserve">  应努力寻找和治疗诱发及使室速持续的可逆性病变，例如缺血、低血压及低血钾等。</w:t>
      </w:r>
    </w:p>
    <w:p w:rsidR="00F23563" w:rsidRPr="00A35D65" w:rsidRDefault="00F23563" w:rsidP="00F23563">
      <w:pPr>
        <w:rPr>
          <w:rFonts w:ascii="宋体" w:hAnsi="宋体"/>
        </w:rPr>
      </w:pPr>
      <w:r w:rsidRPr="00A35D65">
        <w:rPr>
          <w:rFonts w:ascii="宋体" w:hAnsi="宋体" w:hint="eastAsia"/>
        </w:rPr>
        <w:t>治疗充血性心力衰竭有助于减少室速发作。窦性心动过缓或房室传导阻滞时，心室率过于</w:t>
      </w:r>
    </w:p>
    <w:p w:rsidR="00F23563" w:rsidRPr="00A35D65" w:rsidRDefault="00F23563" w:rsidP="00F23563">
      <w:pPr>
        <w:rPr>
          <w:rFonts w:ascii="宋体" w:hAnsi="宋体"/>
        </w:rPr>
      </w:pPr>
      <w:r w:rsidRPr="00A35D65">
        <w:rPr>
          <w:rFonts w:ascii="宋体" w:hAnsi="宋体" w:hint="eastAsia"/>
        </w:rPr>
        <w:t>缓慢，亦有利于室性心律失常的发生，可给予阿托品治疗或应用人工心脏起搏。</w:t>
      </w:r>
    </w:p>
    <w:p w:rsidR="00F23563" w:rsidRPr="00A35D65" w:rsidRDefault="00F23563" w:rsidP="00F23563">
      <w:pPr>
        <w:rPr>
          <w:rFonts w:ascii="宋体" w:hAnsi="宋体"/>
        </w:rPr>
      </w:pPr>
      <w:r w:rsidRPr="00A35D65">
        <w:rPr>
          <w:rFonts w:ascii="宋体" w:hAnsi="宋体" w:hint="eastAsia"/>
        </w:rPr>
        <w:t xml:space="preserve">    在药物预防效果大致相同的情况下，应选择其潜在毒副反应较少者。例如，长期应用</w:t>
      </w:r>
    </w:p>
    <w:p w:rsidR="00F23563" w:rsidRPr="00A35D65" w:rsidRDefault="00F23563" w:rsidP="00F23563">
      <w:pPr>
        <w:rPr>
          <w:rFonts w:ascii="宋体" w:hAnsi="宋体"/>
        </w:rPr>
      </w:pPr>
      <w:r w:rsidRPr="00A35D65">
        <w:rPr>
          <w:rFonts w:ascii="宋体" w:hAnsi="宋体" w:hint="eastAsia"/>
        </w:rPr>
        <w:t>普鲁卡因胺会引起药物性红斑狼疮。已有左室功能不全者，避免应用氟卡尼与丙吡胺。心</w:t>
      </w:r>
    </w:p>
    <w:p w:rsidR="00F23563" w:rsidRPr="00A35D65" w:rsidRDefault="00F23563" w:rsidP="00F23563">
      <w:pPr>
        <w:rPr>
          <w:rFonts w:ascii="宋体" w:hAnsi="宋体"/>
        </w:rPr>
      </w:pPr>
      <w:r w:rsidRPr="00A35D65">
        <w:rPr>
          <w:rFonts w:ascii="宋体" w:hAnsi="宋体" w:hint="eastAsia"/>
        </w:rPr>
        <w:t>肌梗死后患者不宜用氟卡尼、恩卡尼和莫雷西嗪(moricizine，乙吗噻嗪)。普罗帕酮增加</w:t>
      </w:r>
    </w:p>
    <w:p w:rsidR="00F23563" w:rsidRPr="00A35D65" w:rsidRDefault="00F23563" w:rsidP="00F23563">
      <w:pPr>
        <w:rPr>
          <w:rFonts w:ascii="宋体" w:hAnsi="宋体"/>
        </w:rPr>
      </w:pPr>
      <w:r w:rsidRPr="00A35D65">
        <w:rPr>
          <w:rFonts w:ascii="宋体" w:hAnsi="宋体" w:hint="eastAsia"/>
        </w:rPr>
        <w:t>心脏骤停存活者的死亡率。QT间期延长的患者优先选用工B类药物如美西律(慢心律)，</w:t>
      </w:r>
    </w:p>
    <w:p w:rsidR="00F23563" w:rsidRPr="00A35D65" w:rsidRDefault="00F23563" w:rsidP="00F23563">
      <w:pPr>
        <w:rPr>
          <w:rFonts w:ascii="宋体" w:hAnsi="宋体"/>
        </w:rPr>
      </w:pPr>
      <w:r w:rsidRPr="00A35D65">
        <w:rPr>
          <w:rFonts w:ascii="宋体" w:hAnsi="宋体" w:hint="eastAsia"/>
        </w:rPr>
        <w:t>p受体阻滞剂也可考虑。p受体阻滞剂能降低心肌梗死后猝死发生率，其作用可能主要通</w:t>
      </w:r>
    </w:p>
    <w:p w:rsidR="00F23563" w:rsidRPr="00A35D65" w:rsidRDefault="00F23563" w:rsidP="00F23563">
      <w:pPr>
        <w:rPr>
          <w:rFonts w:ascii="宋体" w:hAnsi="宋体"/>
        </w:rPr>
      </w:pPr>
      <w:r w:rsidRPr="00A35D65">
        <w:rPr>
          <w:rFonts w:ascii="宋体" w:hAnsi="宋体" w:hint="eastAsia"/>
        </w:rPr>
        <w:t>过降低交感神经活性与改善心肌缺血实现。荟萃分析结果表明，胺碘酮显著减少心肌梗死</w:t>
      </w:r>
    </w:p>
    <w:p w:rsidR="00F23563" w:rsidRPr="00A35D65" w:rsidRDefault="00F23563" w:rsidP="00F23563">
      <w:pPr>
        <w:rPr>
          <w:rFonts w:ascii="宋体" w:hAnsi="宋体"/>
        </w:rPr>
      </w:pPr>
      <w:r w:rsidRPr="00A35D65">
        <w:rPr>
          <w:rFonts w:ascii="宋体" w:hAnsi="宋体" w:hint="eastAsia"/>
        </w:rPr>
        <w:t>后或充血性心力衰竭患者的心律失常或猝死的发生率。药物长期治疗应密切注意各种不良</w:t>
      </w:r>
    </w:p>
    <w:p w:rsidR="00F23563" w:rsidRPr="00A35D65" w:rsidRDefault="00F23563" w:rsidP="00F23563">
      <w:pPr>
        <w:rPr>
          <w:rFonts w:ascii="宋体" w:hAnsi="宋体"/>
        </w:rPr>
      </w:pPr>
      <w:r w:rsidRPr="00A35D65">
        <w:rPr>
          <w:rFonts w:ascii="宋体" w:hAnsi="宋体" w:hint="eastAsia"/>
        </w:rPr>
        <w:t>反应。维拉帕米对大多数室速的预防无效，但可应用于“维拉帕米敏感性室速”患者，此</w:t>
      </w:r>
    </w:p>
    <w:p w:rsidR="00F23563" w:rsidRPr="00A35D65" w:rsidRDefault="00F23563" w:rsidP="00F23563">
      <w:pPr>
        <w:rPr>
          <w:rFonts w:ascii="宋体" w:hAnsi="宋体"/>
        </w:rPr>
      </w:pPr>
      <w:r w:rsidRPr="00A35D65">
        <w:rPr>
          <w:rFonts w:ascii="宋体" w:hAnsi="宋体" w:hint="eastAsia"/>
        </w:rPr>
        <w:t>类患者通常无器质性心脏病基础，QRS波群呈右束支传导阻滞伴有电轴左偏。</w:t>
      </w:r>
    </w:p>
    <w:p w:rsidR="00F23563" w:rsidRPr="00A35D65" w:rsidRDefault="00F23563" w:rsidP="00F23563">
      <w:pPr>
        <w:rPr>
          <w:rFonts w:ascii="宋体" w:hAnsi="宋体"/>
        </w:rPr>
      </w:pPr>
      <w:r w:rsidRPr="00A35D65">
        <w:rPr>
          <w:rFonts w:ascii="宋体" w:hAnsi="宋体" w:hint="eastAsia"/>
        </w:rPr>
        <w:t xml:space="preserve">    单一药物治疗无效时，可联合应用作用机制不同的药物，各自药量均可减少。不应使</w:t>
      </w:r>
    </w:p>
    <w:p w:rsidR="00F23563" w:rsidRPr="00A35D65" w:rsidRDefault="00F23563" w:rsidP="00F23563">
      <w:pPr>
        <w:rPr>
          <w:rFonts w:ascii="宋体" w:hAnsi="宋体"/>
        </w:rPr>
      </w:pPr>
      <w:r w:rsidRPr="00A35D65">
        <w:rPr>
          <w:rFonts w:ascii="宋体" w:hAnsi="宋体" w:hint="eastAsia"/>
        </w:rPr>
        <w:t>用单一药物大剂量治疗，以免增加药物的不良反应。</w:t>
      </w:r>
    </w:p>
    <w:p w:rsidR="00F23563" w:rsidRPr="00A35D65" w:rsidRDefault="00F23563" w:rsidP="00F23563">
      <w:pPr>
        <w:rPr>
          <w:rFonts w:ascii="宋体" w:hAnsi="宋体"/>
        </w:rPr>
      </w:pPr>
      <w:r w:rsidRPr="00A35D65">
        <w:rPr>
          <w:rFonts w:ascii="宋体" w:hAnsi="宋体" w:hint="eastAsia"/>
        </w:rPr>
        <w:t xml:space="preserve">    抗心律失常药物亦可与埋藏式心室起搏装置合用，治疗复发性室性心动过速。植入式</w:t>
      </w:r>
    </w:p>
    <w:p w:rsidR="00F23563" w:rsidRPr="00A35D65" w:rsidRDefault="00F23563" w:rsidP="00F23563">
      <w:pPr>
        <w:rPr>
          <w:rFonts w:ascii="宋体" w:hAnsi="宋体"/>
        </w:rPr>
      </w:pPr>
      <w:r w:rsidRPr="00A35D65">
        <w:rPr>
          <w:rFonts w:ascii="宋体" w:hAnsi="宋体" w:hint="eastAsia"/>
        </w:rPr>
        <w:t>心脏复律除颤器、外科手术亦已成功应用于选择性病例。对于无器质性心脏病的特发性单</w:t>
      </w:r>
    </w:p>
    <w:p w:rsidR="00F23563" w:rsidRPr="00A35D65" w:rsidRDefault="00F23563" w:rsidP="00F23563">
      <w:pPr>
        <w:rPr>
          <w:rFonts w:ascii="宋体" w:hAnsi="宋体"/>
        </w:rPr>
      </w:pPr>
      <w:r w:rsidRPr="00A35D65">
        <w:rPr>
          <w:rFonts w:ascii="宋体" w:hAnsi="宋体" w:hint="eastAsia"/>
        </w:rPr>
        <w:t>源性室速导管射频消融根除发作疗效甚佳。对某些冠心病合并室速的患者，单独的冠脉旁</w:t>
      </w:r>
    </w:p>
    <w:p w:rsidR="00F23563" w:rsidRPr="00A35D65" w:rsidRDefault="00F23563" w:rsidP="00F23563">
      <w:pPr>
        <w:rPr>
          <w:rFonts w:ascii="宋体" w:hAnsi="宋体"/>
        </w:rPr>
      </w:pPr>
      <w:r w:rsidRPr="00A35D65">
        <w:rPr>
          <w:rFonts w:ascii="宋体" w:hAnsi="宋体" w:hint="eastAsia"/>
        </w:rPr>
        <w:t>路移植手术不能保证达到根除室速发作的目的。</w:t>
      </w:r>
    </w:p>
    <w:p w:rsidR="00F23563" w:rsidRPr="00A35D65" w:rsidRDefault="00F23563" w:rsidP="00F23563">
      <w:pPr>
        <w:rPr>
          <w:rFonts w:ascii="宋体" w:hAnsi="宋体"/>
        </w:rPr>
      </w:pPr>
      <w:r w:rsidRPr="00A35D65">
        <w:rPr>
          <w:rFonts w:ascii="宋体" w:hAnsi="宋体" w:hint="eastAsia"/>
        </w:rPr>
        <w:t xml:space="preserve">    【特殊类型的室性心动过速】</w:t>
      </w:r>
    </w:p>
    <w:p w:rsidR="00F23563" w:rsidRPr="00A35D65" w:rsidRDefault="00F23563" w:rsidP="00F23563">
      <w:pPr>
        <w:rPr>
          <w:rFonts w:ascii="宋体" w:hAnsi="宋体"/>
        </w:rPr>
      </w:pPr>
      <w:r w:rsidRPr="00A35D65">
        <w:rPr>
          <w:rFonts w:ascii="宋体" w:hAnsi="宋体" w:hint="eastAsia"/>
        </w:rPr>
        <w:t xml:space="preserve">    (一)加速性心室自主节律(accelerated idioventricular rhythm)</w:t>
      </w:r>
    </w:p>
    <w:p w:rsidR="00F23563" w:rsidRPr="00A35D65" w:rsidRDefault="00F23563" w:rsidP="00F23563">
      <w:pPr>
        <w:rPr>
          <w:rFonts w:ascii="宋体" w:hAnsi="宋体"/>
        </w:rPr>
      </w:pPr>
      <w:r w:rsidRPr="00A35D65">
        <w:rPr>
          <w:rFonts w:ascii="宋体" w:hAnsi="宋体" w:hint="eastAsia"/>
        </w:rPr>
        <w:t xml:space="preserve">    亦称缓慢型室速，其发生机制与自律性增加有关。心电图通常表现为连续发生3～10</w:t>
      </w:r>
    </w:p>
    <w:p w:rsidR="00F23563" w:rsidRPr="00A35D65" w:rsidRDefault="00F23563" w:rsidP="00F23563">
      <w:pPr>
        <w:rPr>
          <w:rFonts w:ascii="宋体" w:hAnsi="宋体"/>
        </w:rPr>
      </w:pPr>
      <w:r w:rsidRPr="00A35D65">
        <w:rPr>
          <w:rFonts w:ascii="宋体" w:hAnsi="宋体" w:hint="eastAsia"/>
        </w:rPr>
        <w:t>个起源于心室的QRS波群，心率常为60～110次／分(图3—3—26)。心动过速的开始与终</w:t>
      </w:r>
    </w:p>
    <w:p w:rsidR="00F23563" w:rsidRPr="00A35D65" w:rsidRDefault="00F23563" w:rsidP="00F23563">
      <w:pPr>
        <w:rPr>
          <w:rFonts w:ascii="宋体" w:hAnsi="宋体"/>
        </w:rPr>
      </w:pPr>
      <w:r w:rsidRPr="00A35D65">
        <w:rPr>
          <w:rFonts w:ascii="宋体" w:hAnsi="宋体" w:hint="eastAsia"/>
        </w:rPr>
        <w:t>止呈渐进性，跟随于一个室性期前收缩之后，或当心室起搏点加速至超过窦性频率时发</w:t>
      </w:r>
    </w:p>
    <w:p w:rsidR="00F23563" w:rsidRPr="00A35D65" w:rsidRDefault="00F23563" w:rsidP="00F23563">
      <w:pPr>
        <w:rPr>
          <w:rFonts w:ascii="宋体" w:hAnsi="宋体"/>
        </w:rPr>
      </w:pPr>
      <w:r w:rsidRPr="00A35D65">
        <w:rPr>
          <w:rFonts w:ascii="宋体" w:hAnsi="宋体" w:hint="eastAsia"/>
        </w:rPr>
        <w:lastRenderedPageBreak/>
        <w:t>生。由于心室与窦房结两个起搏点轮流控制心室节律，融合波常出现于心律失常的开始与</w:t>
      </w:r>
    </w:p>
    <w:p w:rsidR="00F23563" w:rsidRPr="00A35D65" w:rsidRDefault="00F23563" w:rsidP="00F23563">
      <w:pPr>
        <w:rPr>
          <w:rFonts w:ascii="宋体" w:hAnsi="宋体"/>
        </w:rPr>
      </w:pPr>
      <w:r w:rsidRPr="00A35D65">
        <w:rPr>
          <w:rFonts w:ascii="宋体" w:hAnsi="宋体" w:hint="eastAsia"/>
        </w:rPr>
        <w:t>终止时，心室夺获亦很常见。</w:t>
      </w:r>
    </w:p>
    <w:p w:rsidR="00F23563" w:rsidRPr="00A35D65" w:rsidRDefault="00F23563" w:rsidP="00F23563">
      <w:pPr>
        <w:rPr>
          <w:rFonts w:ascii="宋体" w:hAnsi="宋体"/>
        </w:rPr>
      </w:pPr>
      <w:r w:rsidRPr="00A35D65">
        <w:rPr>
          <w:rFonts w:ascii="宋体" w:hAnsi="宋体" w:hint="eastAsia"/>
        </w:rPr>
        <w:t xml:space="preserve">    图3—3-26加速性心室自主节律</w:t>
      </w:r>
    </w:p>
    <w:p w:rsidR="00F23563" w:rsidRPr="00A35D65" w:rsidRDefault="00F23563" w:rsidP="00F23563">
      <w:pPr>
        <w:rPr>
          <w:rFonts w:ascii="宋体" w:hAnsi="宋体"/>
        </w:rPr>
      </w:pPr>
      <w:r w:rsidRPr="00A35D65">
        <w:rPr>
          <w:rFonts w:ascii="宋体" w:hAnsi="宋体" w:hint="eastAsia"/>
        </w:rPr>
        <w:t>Ⅱ导联窦性心律71次／分钟。第5、6、7QRS波群明显畸形增宽(O．11s)，频率为81次／分，为短阵加速性心</w:t>
      </w:r>
    </w:p>
    <w:p w:rsidR="00F23563" w:rsidRPr="00A35D65" w:rsidRDefault="00F23563" w:rsidP="00F23563">
      <w:pPr>
        <w:rPr>
          <w:rFonts w:ascii="宋体" w:hAnsi="宋体"/>
        </w:rPr>
      </w:pPr>
      <w:r w:rsidRPr="00A35D65">
        <w:rPr>
          <w:rFonts w:ascii="宋体" w:hAnsi="宋体" w:hint="eastAsia"/>
        </w:rPr>
        <w:t xml:space="preserve">    室自主节律。第1、2个QRS波群为另一次发作。第4个QRS波群为室性融合波</w:t>
      </w:r>
    </w:p>
    <w:p w:rsidR="00F23563" w:rsidRPr="00A35D65" w:rsidRDefault="00F23563" w:rsidP="00F23563">
      <w:pPr>
        <w:rPr>
          <w:rFonts w:ascii="宋体" w:hAnsi="宋体"/>
        </w:rPr>
      </w:pPr>
      <w:r w:rsidRPr="00A35D65">
        <w:rPr>
          <w:rFonts w:ascii="宋体" w:hAnsi="宋体" w:hint="eastAsia"/>
        </w:rPr>
        <w:t xml:space="preserve">  本型室速常发生于心脏病患者，特别是急性心肌梗死再灌注期间、心脏手术、心肌</w:t>
      </w:r>
    </w:p>
    <w:p w:rsidR="00F23563" w:rsidRPr="00A35D65" w:rsidRDefault="00F23563" w:rsidP="00F23563">
      <w:pPr>
        <w:rPr>
          <w:rFonts w:ascii="宋体" w:hAnsi="宋体"/>
        </w:rPr>
      </w:pPr>
      <w:r w:rsidRPr="00A35D65">
        <w:rPr>
          <w:rFonts w:ascii="宋体" w:hAnsi="宋体" w:hint="eastAsia"/>
        </w:rPr>
        <w:t>病、风湿热与洋地黄中毒。发作短暂或间歇。患者一般无症状，亦不影响预后。通常无需</w:t>
      </w:r>
    </w:p>
    <w:p w:rsidR="00F23563" w:rsidRPr="00A35D65" w:rsidRDefault="00F23563" w:rsidP="00F23563">
      <w:pPr>
        <w:rPr>
          <w:rFonts w:ascii="宋体" w:hAnsi="宋体"/>
        </w:rPr>
      </w:pPr>
      <w:r w:rsidRPr="00A35D65">
        <w:rPr>
          <w:rFonts w:ascii="宋体" w:hAnsi="宋体" w:hint="eastAsia"/>
        </w:rPr>
        <w:t>抗心律失常治疗。</w:t>
      </w:r>
    </w:p>
    <w:p w:rsidR="00F23563" w:rsidRPr="00A35D65" w:rsidRDefault="00F23563" w:rsidP="00F23563">
      <w:pPr>
        <w:rPr>
          <w:rFonts w:ascii="宋体" w:hAnsi="宋体"/>
        </w:rPr>
      </w:pPr>
      <w:r w:rsidRPr="00A35D65">
        <w:rPr>
          <w:rFonts w:ascii="宋体" w:hAnsi="宋体" w:hint="eastAsia"/>
        </w:rPr>
        <w:t xml:space="preserve">  (二)尖端扭转型室速</w:t>
      </w:r>
    </w:p>
    <w:p w:rsidR="00F23563" w:rsidRPr="00A35D65" w:rsidRDefault="00F23563" w:rsidP="00F23563">
      <w:pPr>
        <w:rPr>
          <w:rFonts w:ascii="宋体" w:hAnsi="宋体"/>
        </w:rPr>
      </w:pPr>
      <w:r w:rsidRPr="00A35D65">
        <w:rPr>
          <w:rFonts w:ascii="宋体" w:hAnsi="宋体" w:hint="eastAsia"/>
        </w:rPr>
        <w:t xml:space="preserve">  尖端扭转(torsades de pointes)是多形性室性心动过速的一个特殊类型，因发作时</w:t>
      </w:r>
    </w:p>
    <w:p w:rsidR="00F23563" w:rsidRPr="00A35D65" w:rsidRDefault="00F23563" w:rsidP="00F23563">
      <w:pPr>
        <w:rPr>
          <w:rFonts w:ascii="宋体" w:hAnsi="宋体"/>
        </w:rPr>
      </w:pPr>
      <w:r w:rsidRPr="00A35D65">
        <w:rPr>
          <w:rFonts w:ascii="宋体" w:hAnsi="宋体" w:hint="eastAsia"/>
        </w:rPr>
        <w:t>醚粒篇龋黝黼jiij；jjj i j</w:t>
      </w:r>
    </w:p>
    <w:p w:rsidR="00F23563" w:rsidRPr="00A35D65" w:rsidRDefault="00F23563" w:rsidP="00F23563">
      <w:pPr>
        <w:rPr>
          <w:rFonts w:ascii="宋体" w:hAnsi="宋体"/>
        </w:rPr>
      </w:pPr>
      <w:r w:rsidRPr="00A35D65">
        <w:rPr>
          <w:rFonts w:ascii="宋体" w:hAnsi="宋体"/>
        </w:rPr>
        <w:t>210</w:t>
      </w:r>
    </w:p>
    <w:p w:rsidR="00F23563" w:rsidRPr="00A35D65" w:rsidRDefault="00F23563" w:rsidP="00F23563">
      <w:pPr>
        <w:rPr>
          <w:rFonts w:ascii="宋体" w:hAnsi="宋体"/>
        </w:rPr>
      </w:pPr>
      <w:r w:rsidRPr="00A35D65">
        <w:rPr>
          <w:rFonts w:ascii="宋体" w:hAnsi="宋体" w:hint="eastAsia"/>
        </w:rPr>
        <w:t>QRS波群的振幅与波峰呈周期性改变，宛如围绕等电位线连续扭转得名。频率200～250</w:t>
      </w:r>
    </w:p>
    <w:p w:rsidR="00F23563" w:rsidRPr="00A35D65" w:rsidRDefault="00F23563" w:rsidP="00F23563">
      <w:pPr>
        <w:rPr>
          <w:rFonts w:ascii="宋体" w:hAnsi="宋体"/>
        </w:rPr>
      </w:pPr>
      <w:r w:rsidRPr="00A35D65">
        <w:rPr>
          <w:rFonts w:ascii="宋体" w:hAnsi="宋体" w:hint="eastAsia"/>
        </w:rPr>
        <w:t>次／分。其他特征包括，QT间期通常超过O．5秒，U波显著。当室性期前收缩发生在舒</w:t>
      </w:r>
    </w:p>
    <w:p w:rsidR="00F23563" w:rsidRPr="00A35D65" w:rsidRDefault="00F23563" w:rsidP="00F23563">
      <w:pPr>
        <w:rPr>
          <w:rFonts w:ascii="宋体" w:hAnsi="宋体"/>
        </w:rPr>
      </w:pPr>
      <w:r w:rsidRPr="00A35D65">
        <w:rPr>
          <w:rFonts w:ascii="宋体" w:hAnsi="宋体" w:hint="eastAsia"/>
        </w:rPr>
        <w:t>张晚期、落在前面T波的终末部可诱发室速。此外，在长一短周期序列之后亦易引发尖端</w:t>
      </w:r>
    </w:p>
    <w:p w:rsidR="00F23563" w:rsidRPr="00A35D65" w:rsidRDefault="00F23563" w:rsidP="00F23563">
      <w:pPr>
        <w:rPr>
          <w:rFonts w:ascii="宋体" w:hAnsi="宋体"/>
        </w:rPr>
      </w:pPr>
      <w:r w:rsidRPr="00A35D65">
        <w:rPr>
          <w:rFonts w:ascii="宋体" w:hAnsi="宋体" w:hint="eastAsia"/>
        </w:rPr>
        <w:t>扭转型室速。(图3—3—27)。尖端扭转型室速亦可进展为心室颤动和猝死。临床上，无QT</w:t>
      </w:r>
    </w:p>
    <w:p w:rsidR="00F23563" w:rsidRPr="00A35D65" w:rsidRDefault="00F23563" w:rsidP="00F23563">
      <w:pPr>
        <w:rPr>
          <w:rFonts w:ascii="宋体" w:hAnsi="宋体"/>
        </w:rPr>
      </w:pPr>
      <w:r w:rsidRPr="00A35D65">
        <w:rPr>
          <w:rFonts w:ascii="宋体" w:hAnsi="宋体" w:hint="eastAsia"/>
        </w:rPr>
        <w:t>间期延长的多形性室速亦有类似尖端扭转的形态变化，但并非真的尖端扭转，两者的治疗</w:t>
      </w:r>
    </w:p>
    <w:p w:rsidR="00F23563" w:rsidRPr="00A35D65" w:rsidRDefault="00F23563" w:rsidP="00F23563">
      <w:pPr>
        <w:rPr>
          <w:rFonts w:ascii="宋体" w:hAnsi="宋体"/>
        </w:rPr>
      </w:pPr>
      <w:r w:rsidRPr="00A35D65">
        <w:rPr>
          <w:rFonts w:ascii="宋体" w:hAnsi="宋体" w:hint="eastAsia"/>
        </w:rPr>
        <w:t>原则完全不同。</w:t>
      </w:r>
    </w:p>
    <w:p w:rsidR="00F23563" w:rsidRPr="00A35D65" w:rsidRDefault="00F23563" w:rsidP="00F23563">
      <w:pPr>
        <w:rPr>
          <w:rFonts w:ascii="宋体" w:hAnsi="宋体"/>
        </w:rPr>
      </w:pPr>
      <w:r w:rsidRPr="00A35D65">
        <w:rPr>
          <w:rFonts w:ascii="宋体" w:hAnsi="宋体" w:hint="eastAsia"/>
        </w:rPr>
        <w:t xml:space="preserve">    图3-3—27尖端扭转型室性心动过速</w:t>
      </w:r>
    </w:p>
    <w:p w:rsidR="00F23563" w:rsidRPr="00A35D65" w:rsidRDefault="00F23563" w:rsidP="00F23563">
      <w:pPr>
        <w:rPr>
          <w:rFonts w:ascii="宋体" w:hAnsi="宋体"/>
        </w:rPr>
      </w:pPr>
      <w:r w:rsidRPr="00A35D65">
        <w:rPr>
          <w:rFonts w:ascii="宋体" w:hAnsi="宋体" w:hint="eastAsia"/>
        </w:rPr>
        <w:t>患者有低血钾(2．6mmol／L)和由于完全性房室传导阻滞引起心动过缓。A．基本搏动的QT间期延长</w:t>
      </w:r>
    </w:p>
    <w:p w:rsidR="00F23563" w:rsidRPr="00A35D65" w:rsidRDefault="00F23563" w:rsidP="00F23563">
      <w:pPr>
        <w:rPr>
          <w:rFonts w:ascii="宋体" w:hAnsi="宋体"/>
        </w:rPr>
      </w:pPr>
      <w:r w:rsidRPr="00A35D65">
        <w:rPr>
          <w:rFonts w:ascii="宋体" w:hAnsi="宋体" w:hint="eastAsia"/>
        </w:rPr>
        <w:t>(O．’76s)，频率45次／分；B．室性心动过速发作时，QRS波群的外形和振幅呈连续的和进行性改变；</w:t>
      </w:r>
    </w:p>
    <w:p w:rsidR="00F23563" w:rsidRPr="00A35D65" w:rsidRDefault="00F23563" w:rsidP="00F23563">
      <w:pPr>
        <w:rPr>
          <w:rFonts w:ascii="宋体" w:hAnsi="宋体"/>
        </w:rPr>
      </w:pPr>
      <w:r w:rsidRPr="00A35D65">
        <w:rPr>
          <w:rFonts w:ascii="宋体" w:hAnsi="宋体" w:hint="eastAsia"/>
        </w:rPr>
        <w:t>c．QRS波群的波峰连续在等电基线的一侧出现，然后在另一侧，呈典型的扭转状；n心动过速终止伴有</w:t>
      </w:r>
    </w:p>
    <w:p w:rsidR="00F23563" w:rsidRPr="00A35D65" w:rsidRDefault="00F23563" w:rsidP="00F23563">
      <w:pPr>
        <w:rPr>
          <w:rFonts w:ascii="宋体" w:hAnsi="宋体"/>
        </w:rPr>
      </w:pPr>
      <w:r w:rsidRPr="00A35D65">
        <w:rPr>
          <w:rFonts w:ascii="宋体" w:hAnsi="宋体" w:hint="eastAsia"/>
        </w:rPr>
        <w:t>一段时间(4．44s)的心室停顿；E．室性期前收缩发生在舒张晚期，诱发连续的室性心动过速发作</w:t>
      </w:r>
    </w:p>
    <w:p w:rsidR="00F23563" w:rsidRPr="00A35D65" w:rsidRDefault="00F23563" w:rsidP="00F23563">
      <w:pPr>
        <w:rPr>
          <w:rFonts w:ascii="宋体" w:hAnsi="宋体"/>
        </w:rPr>
      </w:pPr>
      <w:r w:rsidRPr="00A35D65">
        <w:rPr>
          <w:rFonts w:ascii="宋体" w:hAnsi="宋体" w:hint="eastAsia"/>
        </w:rPr>
        <w:t xml:space="preserve">    本型室速的病因可为先天性、电解质紊乱(如低钾血症、低镁血症)、抗心律失常药</w:t>
      </w:r>
    </w:p>
    <w:p w:rsidR="00F23563" w:rsidRPr="00A35D65" w:rsidRDefault="00F23563" w:rsidP="00F23563">
      <w:pPr>
        <w:rPr>
          <w:rFonts w:ascii="宋体" w:hAnsi="宋体"/>
        </w:rPr>
      </w:pPr>
      <w:r w:rsidRPr="00A35D65">
        <w:rPr>
          <w:rFonts w:ascii="宋体" w:hAnsi="宋体" w:hint="eastAsia"/>
        </w:rPr>
        <w:t>物(如工A类或Ⅲ类)、吩噻嗪和三环类抗抑郁药、颅内病变、心动过缓(特别是第三度</w:t>
      </w:r>
    </w:p>
    <w:p w:rsidR="00F23563" w:rsidRPr="00A35D65" w:rsidRDefault="00F23563" w:rsidP="00F23563">
      <w:pPr>
        <w:rPr>
          <w:rFonts w:ascii="宋体" w:hAnsi="宋体"/>
        </w:rPr>
      </w:pPr>
      <w:r w:rsidRPr="00A35D65">
        <w:rPr>
          <w:rFonts w:ascii="宋体" w:hAnsi="宋体" w:hint="eastAsia"/>
        </w:rPr>
        <w:t>房室传导阻滞)等。</w:t>
      </w:r>
    </w:p>
    <w:p w:rsidR="00F23563" w:rsidRPr="00A35D65" w:rsidRDefault="00F23563" w:rsidP="00F23563">
      <w:pPr>
        <w:rPr>
          <w:rFonts w:ascii="宋体" w:hAnsi="宋体"/>
        </w:rPr>
      </w:pPr>
      <w:r w:rsidRPr="00A35D65">
        <w:rPr>
          <w:rFonts w:ascii="宋体" w:hAnsi="宋体" w:hint="eastAsia"/>
        </w:rPr>
        <w:t xml:space="preserve">    应努力寻找和去除导致QT间期延长的病因和停用有关药物。首先给予静脉注射镁盐</w:t>
      </w:r>
    </w:p>
    <w:p w:rsidR="00F23563" w:rsidRPr="00A35D65" w:rsidRDefault="00F23563" w:rsidP="00F23563">
      <w:pPr>
        <w:rPr>
          <w:rFonts w:ascii="宋体" w:hAnsi="宋体"/>
        </w:rPr>
      </w:pPr>
      <w:r w:rsidRPr="00A35D65">
        <w:rPr>
          <w:rFonts w:ascii="宋体" w:hAnsi="宋体" w:hint="eastAsia"/>
        </w:rPr>
        <w:t>(硫酸镁2g，稀释至40ml缓慢静注，然后8mg／min静脉滴注)，I A类或Ⅲ类药物可使</w:t>
      </w:r>
    </w:p>
    <w:p w:rsidR="00F23563" w:rsidRPr="00A35D65" w:rsidRDefault="00F23563" w:rsidP="00F23563">
      <w:pPr>
        <w:rPr>
          <w:rFonts w:ascii="宋体" w:hAnsi="宋体"/>
        </w:rPr>
      </w:pPr>
      <w:r w:rsidRPr="00A35D65">
        <w:rPr>
          <w:rFonts w:ascii="宋体" w:hAnsi="宋体" w:hint="eastAsia"/>
        </w:rPr>
        <w:t>QT问期更加延长，故不宜应用。亦可使用临时心房或心室起搏。起搏前可先试用异丙肾</w:t>
      </w:r>
    </w:p>
    <w:p w:rsidR="00F23563" w:rsidRPr="00A35D65" w:rsidRDefault="00F23563" w:rsidP="00F23563">
      <w:pPr>
        <w:rPr>
          <w:rFonts w:ascii="宋体" w:hAnsi="宋体"/>
        </w:rPr>
      </w:pPr>
      <w:r w:rsidRPr="00A35D65">
        <w:rPr>
          <w:rFonts w:ascii="宋体" w:hAnsi="宋体" w:hint="eastAsia"/>
        </w:rPr>
        <w:t>上腺素或阿托品。利多卡因、美西律或苯妥英钠等常无效。先天性长QT间期综合征治疗</w:t>
      </w:r>
    </w:p>
    <w:p w:rsidR="00F23563" w:rsidRPr="00A35D65" w:rsidRDefault="00F23563" w:rsidP="00F23563">
      <w:pPr>
        <w:rPr>
          <w:rFonts w:ascii="宋体" w:hAnsi="宋体"/>
        </w:rPr>
      </w:pPr>
      <w:r w:rsidRPr="00A35D65">
        <w:rPr>
          <w:rFonts w:ascii="宋体" w:hAnsi="宋体" w:hint="eastAsia"/>
        </w:rPr>
        <w:t>应选用p受体阻滞剂。对于基础心室率明显缓慢者，可起搏治疗，联合应用p受体阻滞</w:t>
      </w:r>
    </w:p>
    <w:p w:rsidR="00F23563" w:rsidRPr="00A35D65" w:rsidRDefault="00F23563" w:rsidP="00F23563">
      <w:pPr>
        <w:rPr>
          <w:rFonts w:ascii="宋体" w:hAnsi="宋体"/>
        </w:rPr>
      </w:pPr>
      <w:r w:rsidRPr="00A35D65">
        <w:rPr>
          <w:rFonts w:ascii="宋体" w:hAnsi="宋体" w:hint="eastAsia"/>
        </w:rPr>
        <w:t>剂。药物治疗无效者，可考虑左颈胸交感神经切断术，或置人埋藏式心脏复律除颤器。对</w:t>
      </w:r>
    </w:p>
    <w:p w:rsidR="00F23563" w:rsidRPr="00A35D65" w:rsidRDefault="00F23563" w:rsidP="00F23563">
      <w:pPr>
        <w:rPr>
          <w:rFonts w:ascii="宋体" w:hAnsi="宋体"/>
        </w:rPr>
      </w:pPr>
      <w:r w:rsidRPr="00A35D65">
        <w:rPr>
          <w:rFonts w:ascii="宋体" w:hAnsi="宋体" w:hint="eastAsia"/>
        </w:rPr>
        <w:t>于QRS波群酷似尖端扭转，但QT间期正常的多形性室速，可按单形性室速处理，给予</w:t>
      </w:r>
    </w:p>
    <w:p w:rsidR="00F23563" w:rsidRPr="00A35D65" w:rsidRDefault="00F23563" w:rsidP="00F23563">
      <w:pPr>
        <w:rPr>
          <w:rFonts w:ascii="宋体" w:hAnsi="宋体"/>
        </w:rPr>
      </w:pPr>
      <w:r w:rsidRPr="00A35D65">
        <w:rPr>
          <w:rFonts w:ascii="宋体" w:hAnsi="宋体" w:hint="eastAsia"/>
        </w:rPr>
        <w:t>抗心律失常药物治疗。</w:t>
      </w:r>
    </w:p>
    <w:p w:rsidR="00F23563" w:rsidRPr="00A35D65" w:rsidRDefault="00F23563" w:rsidP="00F23563">
      <w:pPr>
        <w:rPr>
          <w:rFonts w:ascii="宋体" w:hAnsi="宋体"/>
        </w:rPr>
      </w:pPr>
      <w:r w:rsidRPr="00A35D65">
        <w:rPr>
          <w:rFonts w:ascii="宋体" w:hAnsi="宋体" w:hint="eastAsia"/>
        </w:rPr>
        <w:t>三、心室扑动与心室颤动</w:t>
      </w:r>
    </w:p>
    <w:p w:rsidR="00F23563" w:rsidRPr="00A35D65" w:rsidRDefault="00F23563" w:rsidP="00F23563">
      <w:pPr>
        <w:rPr>
          <w:rFonts w:ascii="宋体" w:hAnsi="宋体"/>
        </w:rPr>
      </w:pPr>
      <w:r w:rsidRPr="00A35D65">
        <w:rPr>
          <w:rFonts w:ascii="宋体" w:hAnsi="宋体" w:hint="eastAsia"/>
        </w:rPr>
        <w:t>心室扑动与颤动(yentricular flutter and veiltricular fibrillation)</w:t>
      </w:r>
    </w:p>
    <w:p w:rsidR="00F23563" w:rsidRPr="00A35D65" w:rsidRDefault="00F23563" w:rsidP="00F23563">
      <w:pPr>
        <w:rPr>
          <w:rFonts w:ascii="宋体" w:hAnsi="宋体"/>
        </w:rPr>
      </w:pPr>
      <w:r w:rsidRPr="00A35D65">
        <w:rPr>
          <w:rFonts w:ascii="宋体" w:hAnsi="宋体" w:hint="eastAsia"/>
        </w:rPr>
        <w:t xml:space="preserve">    ；</w:t>
      </w:r>
    </w:p>
    <w:p w:rsidR="00F23563" w:rsidRPr="00A35D65" w:rsidRDefault="00F23563" w:rsidP="00F23563">
      <w:pPr>
        <w:rPr>
          <w:rFonts w:ascii="宋体" w:hAnsi="宋体"/>
        </w:rPr>
      </w:pPr>
      <w:r w:rsidRPr="00A35D65">
        <w:rPr>
          <w:rFonts w:ascii="宋体" w:hAnsi="宋体" w:hint="eastAsia"/>
        </w:rPr>
        <w:t>常见于缺血性心脏  》</w:t>
      </w:r>
    </w:p>
    <w:p w:rsidR="00F23563" w:rsidRPr="00A35D65" w:rsidRDefault="00F23563" w:rsidP="00F23563">
      <w:pPr>
        <w:rPr>
          <w:rFonts w:ascii="宋体" w:hAnsi="宋体"/>
        </w:rPr>
      </w:pPr>
      <w:r w:rsidRPr="00A35D65">
        <w:rPr>
          <w:rFonts w:ascii="宋体" w:hAnsi="宋体" w:hint="eastAsia"/>
        </w:rPr>
        <w:t xml:space="preserve">    ；</w:t>
      </w:r>
    </w:p>
    <w:p w:rsidR="00F23563" w:rsidRPr="00A35D65" w:rsidRDefault="00F23563" w:rsidP="00F23563">
      <w:pPr>
        <w:rPr>
          <w:rFonts w:ascii="宋体" w:hAnsi="宋体"/>
        </w:rPr>
      </w:pPr>
      <w:r w:rsidRPr="00A35D65">
        <w:rPr>
          <w:rFonts w:ascii="宋体" w:hAnsi="宋体" w:hint="eastAsia"/>
        </w:rPr>
        <w:lastRenderedPageBreak/>
        <w:t>蠢震董</w:t>
      </w:r>
    </w:p>
    <w:p w:rsidR="00F23563" w:rsidRPr="00A35D65" w:rsidRDefault="00F23563" w:rsidP="00F23563">
      <w:pPr>
        <w:rPr>
          <w:rFonts w:ascii="宋体" w:hAnsi="宋体"/>
        </w:rPr>
      </w:pPr>
      <w:r w:rsidRPr="00A35D65">
        <w:rPr>
          <w:rFonts w:ascii="宋体" w:hAnsi="宋体" w:hint="eastAsia"/>
        </w:rPr>
        <w:t>第冀j然j律蒸常j鬻黟</w:t>
      </w:r>
    </w:p>
    <w:p w:rsidR="00F23563" w:rsidRPr="00A35D65" w:rsidRDefault="00F23563" w:rsidP="00F23563">
      <w:pPr>
        <w:rPr>
          <w:rFonts w:ascii="宋体" w:hAnsi="宋体"/>
        </w:rPr>
      </w:pPr>
      <w:r w:rsidRPr="00A35D65">
        <w:rPr>
          <w:rFonts w:ascii="宋体" w:hAnsi="宋体" w:hint="eastAsia"/>
        </w:rPr>
        <w:t>病。此外，抗心律失常药物，特别是引起QT间期延长与尖端扭转的药物，严重缺氧、缺</w:t>
      </w:r>
    </w:p>
    <w:p w:rsidR="00F23563" w:rsidRPr="00A35D65" w:rsidRDefault="00F23563" w:rsidP="00F23563">
      <w:pPr>
        <w:rPr>
          <w:rFonts w:ascii="宋体" w:hAnsi="宋体"/>
        </w:rPr>
      </w:pPr>
      <w:r w:rsidRPr="00A35D65">
        <w:rPr>
          <w:rFonts w:ascii="宋体" w:hAnsi="宋体" w:hint="eastAsia"/>
        </w:rPr>
        <w:t>血、预激综合征合并房颤与极快的心室率、电击伤等亦可引起。心室扑动与颤动为致命性</w:t>
      </w:r>
    </w:p>
    <w:p w:rsidR="00F23563" w:rsidRPr="00A35D65" w:rsidRDefault="00F23563" w:rsidP="00F23563">
      <w:pPr>
        <w:rPr>
          <w:rFonts w:ascii="宋体" w:hAnsi="宋体"/>
        </w:rPr>
      </w:pPr>
      <w:r w:rsidRPr="00A35D65">
        <w:rPr>
          <w:rFonts w:ascii="宋体" w:hAnsi="宋体" w:hint="eastAsia"/>
        </w:rPr>
        <w:t>心律失常。</w:t>
      </w:r>
    </w:p>
    <w:p w:rsidR="00F23563" w:rsidRPr="00A35D65" w:rsidRDefault="00F23563" w:rsidP="00F23563">
      <w:pPr>
        <w:rPr>
          <w:rFonts w:ascii="宋体" w:hAnsi="宋体"/>
        </w:rPr>
      </w:pPr>
      <w:r w:rsidRPr="00A35D65">
        <w:rPr>
          <w:rFonts w:ascii="宋体" w:hAnsi="宋体" w:hint="eastAsia"/>
        </w:rPr>
        <w:t xml:space="preserve">  【心电图检查】</w:t>
      </w:r>
    </w:p>
    <w:p w:rsidR="00F23563" w:rsidRPr="00A35D65" w:rsidRDefault="00F23563" w:rsidP="00F23563">
      <w:pPr>
        <w:rPr>
          <w:rFonts w:ascii="宋体" w:hAnsi="宋体"/>
        </w:rPr>
      </w:pPr>
      <w:r w:rsidRPr="00A35D65">
        <w:rPr>
          <w:rFonts w:ascii="宋体" w:hAnsi="宋体" w:hint="eastAsia"/>
        </w:rPr>
        <w:t xml:space="preserve">  心室扑动呈正弦图形，波幅大而规则，频率150～300次／分(通常在200次／分以</w:t>
      </w:r>
    </w:p>
    <w:p w:rsidR="00F23563" w:rsidRPr="00A35D65" w:rsidRDefault="00F23563" w:rsidP="00F23563">
      <w:pPr>
        <w:rPr>
          <w:rFonts w:ascii="宋体" w:hAnsi="宋体"/>
        </w:rPr>
      </w:pPr>
      <w:r w:rsidRPr="00A35D65">
        <w:rPr>
          <w:rFonts w:ascii="宋体" w:hAnsi="宋体" w:hint="eastAsia"/>
        </w:rPr>
        <w:t>上)，有时难与室速鉴别。心室颤动的波形、振幅与频率均极不规则，无法辨认QRS波</w:t>
      </w:r>
    </w:p>
    <w:p w:rsidR="00F23563" w:rsidRPr="00A35D65" w:rsidRDefault="00F23563" w:rsidP="00F23563">
      <w:pPr>
        <w:rPr>
          <w:rFonts w:ascii="宋体" w:hAnsi="宋体"/>
        </w:rPr>
      </w:pPr>
      <w:r w:rsidRPr="00A35D65">
        <w:rPr>
          <w:rFonts w:ascii="宋体" w:hAnsi="宋体" w:hint="eastAsia"/>
        </w:rPr>
        <w:t>群、ST段与T波。急性心肌梗死的原发性心室颤动，可由于舒张早期的室性期前收缩落</w:t>
      </w:r>
    </w:p>
    <w:p w:rsidR="00F23563" w:rsidRPr="00A35D65" w:rsidRDefault="00F23563" w:rsidP="00F23563">
      <w:pPr>
        <w:rPr>
          <w:rFonts w:ascii="宋体" w:hAnsi="宋体"/>
        </w:rPr>
      </w:pPr>
      <w:r w:rsidRPr="00A35D65">
        <w:rPr>
          <w:rFonts w:ascii="宋体" w:hAnsi="宋体" w:hint="eastAsia"/>
        </w:rPr>
        <w:t>在T波上触发室速，然后演变为心室颤动(图3—3—28)。</w:t>
      </w:r>
    </w:p>
    <w:p w:rsidR="00F23563" w:rsidRPr="00A35D65" w:rsidRDefault="00F23563" w:rsidP="00F23563">
      <w:pPr>
        <w:rPr>
          <w:rFonts w:ascii="宋体" w:hAnsi="宋体"/>
        </w:rPr>
      </w:pPr>
      <w:r w:rsidRPr="00A35D65">
        <w:rPr>
          <w:rFonts w:ascii="宋体" w:hAnsi="宋体"/>
        </w:rPr>
        <w:t>MVl</w:t>
      </w:r>
    </w:p>
    <w:p w:rsidR="00F23563" w:rsidRPr="00A35D65" w:rsidRDefault="00F23563" w:rsidP="00F23563">
      <w:pPr>
        <w:rPr>
          <w:rFonts w:ascii="宋体" w:hAnsi="宋体"/>
        </w:rPr>
      </w:pPr>
      <w:r w:rsidRPr="00A35D65">
        <w:rPr>
          <w:rFonts w:ascii="宋体" w:hAnsi="宋体" w:hint="eastAsia"/>
        </w:rPr>
        <w:t xml:space="preserve">    图3—3—28心室扑动与心室颤动</w:t>
      </w:r>
    </w:p>
    <w:p w:rsidR="00F23563" w:rsidRPr="00A35D65" w:rsidRDefault="00F23563" w:rsidP="00F23563">
      <w:pPr>
        <w:rPr>
          <w:rFonts w:ascii="宋体" w:hAnsi="宋体"/>
        </w:rPr>
      </w:pPr>
      <w:r w:rsidRPr="00A35D65">
        <w:rPr>
          <w:rFonts w:ascii="宋体" w:hAnsi="宋体" w:hint="eastAsia"/>
        </w:rPr>
        <w:t>丸监护导联呈连续的波动、形态似正弦波，频率230次／分，无法分辨QRS波群、ST段及T波，为</w:t>
      </w:r>
    </w:p>
    <w:p w:rsidR="00F23563" w:rsidRPr="00A35D65" w:rsidRDefault="00F23563" w:rsidP="00F23563">
      <w:pPr>
        <w:rPr>
          <w:rFonts w:ascii="宋体" w:hAnsi="宋体"/>
        </w:rPr>
      </w:pPr>
      <w:r w:rsidRPr="00A35D65">
        <w:rPr>
          <w:rFonts w:ascii="宋体" w:hAnsi="宋体" w:hint="eastAsia"/>
        </w:rPr>
        <w:t>心室扑动；B监护导联呈形态、振幅各异的不规则波动，频率约为310次／分，QRS—T波群消失，为</w:t>
      </w:r>
    </w:p>
    <w:p w:rsidR="00F23563" w:rsidRPr="00A35D65" w:rsidRDefault="00F23563" w:rsidP="00F23563">
      <w:pPr>
        <w:rPr>
          <w:rFonts w:ascii="宋体" w:hAnsi="宋体"/>
        </w:rPr>
      </w:pPr>
      <w:r w:rsidRPr="00A35D65">
        <w:rPr>
          <w:rFonts w:ascii="宋体" w:hAnsi="宋体" w:hint="eastAsia"/>
        </w:rPr>
        <w:t>心室颤动</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临床症状包括意识丧失、抽搐、呼吸停顿甚至死亡、听诊心音消失、脉搏触不到、血</w:t>
      </w:r>
    </w:p>
    <w:p w:rsidR="00F23563" w:rsidRPr="00A35D65" w:rsidRDefault="00F23563" w:rsidP="00F23563">
      <w:pPr>
        <w:rPr>
          <w:rFonts w:ascii="宋体" w:hAnsi="宋体"/>
        </w:rPr>
      </w:pPr>
      <w:r w:rsidRPr="00A35D65">
        <w:rPr>
          <w:rFonts w:ascii="宋体" w:hAnsi="宋体" w:hint="eastAsia"/>
        </w:rPr>
        <w:t>压亦无法测到。</w:t>
      </w:r>
    </w:p>
    <w:p w:rsidR="00F23563" w:rsidRPr="00A35D65" w:rsidRDefault="00F23563" w:rsidP="00F23563">
      <w:pPr>
        <w:rPr>
          <w:rFonts w:ascii="宋体" w:hAnsi="宋体"/>
        </w:rPr>
      </w:pPr>
      <w:r w:rsidRPr="00A35D65">
        <w:rPr>
          <w:rFonts w:ascii="宋体" w:hAnsi="宋体" w:hint="eastAsia"/>
        </w:rPr>
        <w:t xml:space="preserve">    伴随急性心肌梗死发生而不伴有泵衰竭或心源性休克的原发性心室颤动，预后较佳，</w:t>
      </w:r>
    </w:p>
    <w:p w:rsidR="00F23563" w:rsidRPr="00A35D65" w:rsidRDefault="00F23563" w:rsidP="00F23563">
      <w:pPr>
        <w:rPr>
          <w:rFonts w:ascii="宋体" w:hAnsi="宋体"/>
        </w:rPr>
      </w:pPr>
      <w:r w:rsidRPr="00A35D65">
        <w:rPr>
          <w:rFonts w:ascii="宋体" w:hAnsi="宋体" w:hint="eastAsia"/>
        </w:rPr>
        <w:t>抢救存活率较高，复发率很低。相反，非伴随急性心肌梗死的心室颤动，一年内复发率高</w:t>
      </w:r>
    </w:p>
    <w:p w:rsidR="00F23563" w:rsidRPr="00A35D65" w:rsidRDefault="00F23563" w:rsidP="00F23563">
      <w:pPr>
        <w:rPr>
          <w:rFonts w:ascii="宋体" w:hAnsi="宋体"/>
        </w:rPr>
      </w:pPr>
      <w:r w:rsidRPr="00A35D65">
        <w:rPr>
          <w:rFonts w:ascii="宋体" w:hAnsi="宋体" w:hint="eastAsia"/>
        </w:rPr>
        <w:t>达20％～30％。</w:t>
      </w:r>
    </w:p>
    <w:p w:rsidR="00F23563" w:rsidRPr="00A35D65" w:rsidRDefault="00F23563" w:rsidP="00F23563">
      <w:pPr>
        <w:rPr>
          <w:rFonts w:ascii="宋体" w:hAnsi="宋体"/>
        </w:rPr>
      </w:pPr>
      <w:r w:rsidRPr="00A35D65">
        <w:rPr>
          <w:rFonts w:ascii="宋体" w:hAnsi="宋体" w:hint="eastAsia"/>
        </w:rPr>
        <w:t xml:space="preserve">    心室扑动与颤动的治疗参阅本篇第四章“心脏骤停与心脏性猝死”。</w:t>
      </w:r>
    </w:p>
    <w:p w:rsidR="00F23563" w:rsidRPr="00A35D65" w:rsidRDefault="00F23563" w:rsidP="00437699">
      <w:pPr>
        <w:pStyle w:val="ac"/>
        <w:rPr>
          <w:rFonts w:ascii="宋体" w:hAnsi="宋体"/>
        </w:rPr>
      </w:pPr>
      <w:bookmarkStart w:id="133" w:name="_Toc331050311"/>
      <w:bookmarkStart w:id="134" w:name="_Toc514253956"/>
      <w:r w:rsidRPr="00A35D65">
        <w:rPr>
          <w:rFonts w:ascii="宋体" w:hAnsi="宋体" w:hint="eastAsia"/>
        </w:rPr>
        <w:t>第六节心脏传导阻滞</w:t>
      </w:r>
      <w:bookmarkEnd w:id="133"/>
      <w:bookmarkEnd w:id="134"/>
    </w:p>
    <w:p w:rsidR="00F23563" w:rsidRPr="00A35D65" w:rsidRDefault="00F23563" w:rsidP="00F23563">
      <w:pPr>
        <w:rPr>
          <w:rFonts w:ascii="宋体" w:hAnsi="宋体"/>
        </w:rPr>
      </w:pPr>
      <w:r w:rsidRPr="00A35D65">
        <w:rPr>
          <w:rFonts w:ascii="宋体" w:hAnsi="宋体" w:hint="eastAsia"/>
        </w:rPr>
        <w:t xml:space="preserve">    冲动在心脏传导系统的任何部位的传导均可发生减慢或阻滞。如发生在窦房结与心房</w:t>
      </w:r>
    </w:p>
    <w:p w:rsidR="00F23563" w:rsidRPr="00A35D65" w:rsidRDefault="00F23563" w:rsidP="00F23563">
      <w:pPr>
        <w:rPr>
          <w:rFonts w:ascii="宋体" w:hAnsi="宋体"/>
        </w:rPr>
      </w:pPr>
      <w:r w:rsidRPr="00A35D65">
        <w:rPr>
          <w:rFonts w:ascii="宋体" w:hAnsi="宋体" w:hint="eastAsia"/>
        </w:rPr>
        <w:t>之间，称窦房传导阻滞。在心房与心室之间，称房室传导阻滞。位于心房内，称房内阻</w:t>
      </w:r>
    </w:p>
    <w:p w:rsidR="00F23563" w:rsidRPr="00A35D65" w:rsidRDefault="00F23563" w:rsidP="00F23563">
      <w:pPr>
        <w:rPr>
          <w:rFonts w:ascii="宋体" w:hAnsi="宋体"/>
        </w:rPr>
      </w:pPr>
      <w:r w:rsidRPr="00A35D65">
        <w:rPr>
          <w:rFonts w:ascii="宋体" w:hAnsi="宋体" w:hint="eastAsia"/>
        </w:rPr>
        <w:t>滞。位于心室内，称为室内阻滞。</w:t>
      </w:r>
    </w:p>
    <w:p w:rsidR="00F23563" w:rsidRPr="00A35D65" w:rsidRDefault="00F23563" w:rsidP="00F23563">
      <w:pPr>
        <w:rPr>
          <w:rFonts w:ascii="宋体" w:hAnsi="宋体"/>
        </w:rPr>
      </w:pPr>
      <w:r w:rsidRPr="00A35D65">
        <w:rPr>
          <w:rFonts w:ascii="宋体" w:hAnsi="宋体" w:hint="eastAsia"/>
        </w:rPr>
        <w:t xml:space="preserve">    按照传导阻滞的严重程度，通常可将其分为三度。第一度传导阻滞的传导时间延长，</w:t>
      </w:r>
    </w:p>
    <w:p w:rsidR="00F23563" w:rsidRPr="00A35D65" w:rsidRDefault="00F23563" w:rsidP="00F23563">
      <w:pPr>
        <w:rPr>
          <w:rFonts w:ascii="宋体" w:hAnsi="宋体"/>
        </w:rPr>
      </w:pPr>
      <w:r w:rsidRPr="00A35D65">
        <w:rPr>
          <w:rFonts w:ascii="宋体" w:hAnsi="宋体" w:hint="eastAsia"/>
        </w:rPr>
        <w:t>全部冲动仍能传导。第二度传导阻滞，分为两型：莫氏(Mobitz)I型和Ⅱ型。I型阻滞</w:t>
      </w:r>
    </w:p>
    <w:p w:rsidR="00F23563" w:rsidRPr="00A35D65" w:rsidRDefault="00F23563" w:rsidP="00F23563">
      <w:pPr>
        <w:rPr>
          <w:rFonts w:ascii="宋体" w:hAnsi="宋体"/>
        </w:rPr>
      </w:pPr>
      <w:r w:rsidRPr="00A35D65">
        <w:rPr>
          <w:rFonts w:ascii="宋体" w:hAnsi="宋体" w:hint="eastAsia"/>
        </w:rPr>
        <w:t>表现为传导时间进行性延长，直至一次冲动不能传导；Ⅱ型阻滞表现为间歇出现的传导阻</w:t>
      </w:r>
    </w:p>
    <w:p w:rsidR="00F23563" w:rsidRPr="00A35D65" w:rsidRDefault="00F23563" w:rsidP="00F23563">
      <w:pPr>
        <w:rPr>
          <w:rFonts w:ascii="宋体" w:hAnsi="宋体"/>
        </w:rPr>
      </w:pPr>
      <w:r w:rsidRPr="00A35D65">
        <w:rPr>
          <w:rFonts w:ascii="宋体" w:hAnsi="宋体" w:hint="eastAsia"/>
        </w:rPr>
        <w:t>滞。第三度又称完全性传导阻滞，此时全部冲动不能被传导。</w:t>
      </w:r>
    </w:p>
    <w:p w:rsidR="00F23563" w:rsidRPr="00A35D65" w:rsidRDefault="00F23563" w:rsidP="00F23563">
      <w:pPr>
        <w:rPr>
          <w:rFonts w:ascii="宋体" w:hAnsi="宋体"/>
        </w:rPr>
      </w:pPr>
      <w:r w:rsidRPr="00A35D65">
        <w:rPr>
          <w:rFonts w:ascii="宋体" w:hAnsi="宋体" w:hint="eastAsia"/>
        </w:rPr>
        <w:t xml:space="preserve">    窦房阻滞已在本章第二节内叙述。</w:t>
      </w:r>
    </w:p>
    <w:p w:rsidR="00F23563" w:rsidRPr="00A35D65" w:rsidRDefault="00F23563" w:rsidP="00F23563">
      <w:pPr>
        <w:rPr>
          <w:rFonts w:ascii="宋体" w:hAnsi="宋体"/>
        </w:rPr>
      </w:pPr>
      <w:r w:rsidRPr="00A35D65">
        <w:rPr>
          <w:rFonts w:ascii="宋体" w:hAnsi="宋体"/>
        </w:rPr>
        <w:t>211</w:t>
      </w:r>
    </w:p>
    <w:p w:rsidR="00F23563" w:rsidRPr="00A35D65" w:rsidRDefault="00F23563" w:rsidP="00F23563">
      <w:pPr>
        <w:rPr>
          <w:rFonts w:ascii="宋体" w:hAnsi="宋体"/>
        </w:rPr>
      </w:pPr>
      <w:r w:rsidRPr="00A35D65">
        <w:rPr>
          <w:rFonts w:ascii="宋体" w:hAnsi="宋体" w:hint="eastAsia"/>
        </w:rPr>
        <w:t>。；甚I薹霍l{。j；壁垂噩重薯l，；，；</w:t>
      </w:r>
    </w:p>
    <w:p w:rsidR="00F23563" w:rsidRPr="00A35D65" w:rsidRDefault="00F23563" w:rsidP="00F23563">
      <w:pPr>
        <w:rPr>
          <w:rFonts w:ascii="宋体" w:hAnsi="宋体"/>
        </w:rPr>
      </w:pPr>
      <w:r w:rsidRPr="00A35D65">
        <w:rPr>
          <w:rFonts w:ascii="宋体" w:hAnsi="宋体" w:hint="eastAsia"/>
        </w:rPr>
        <w:t>睡篇</w:t>
      </w:r>
    </w:p>
    <w:p w:rsidR="00F23563" w:rsidRPr="00A35D65" w:rsidRDefault="00F23563" w:rsidP="00F23563">
      <w:pPr>
        <w:rPr>
          <w:rFonts w:ascii="宋体" w:hAnsi="宋体"/>
        </w:rPr>
      </w:pPr>
      <w:r w:rsidRPr="00A35D65">
        <w:rPr>
          <w:rFonts w:ascii="宋体" w:hAnsi="宋体"/>
        </w:rPr>
        <w:t>212</w:t>
      </w:r>
    </w:p>
    <w:p w:rsidR="00F23563" w:rsidRPr="00A35D65" w:rsidRDefault="00F23563" w:rsidP="00F23563">
      <w:pPr>
        <w:rPr>
          <w:rFonts w:ascii="宋体" w:hAnsi="宋体"/>
        </w:rPr>
      </w:pPr>
      <w:r w:rsidRPr="00A35D65">
        <w:rPr>
          <w:rFonts w:ascii="宋体" w:hAnsi="宋体" w:hint="eastAsia"/>
        </w:rPr>
        <w:t>循环系统疾病</w:t>
      </w:r>
    </w:p>
    <w:p w:rsidR="00F23563" w:rsidRPr="00A35D65" w:rsidRDefault="00F23563" w:rsidP="00F23563">
      <w:pPr>
        <w:rPr>
          <w:rFonts w:ascii="宋体" w:hAnsi="宋体"/>
        </w:rPr>
      </w:pPr>
      <w:r w:rsidRPr="00A35D65">
        <w:rPr>
          <w:rFonts w:ascii="宋体" w:hAnsi="宋体" w:hint="eastAsia"/>
        </w:rPr>
        <w:t>一、房室传导阻滞</w:t>
      </w:r>
    </w:p>
    <w:p w:rsidR="00F23563" w:rsidRPr="00A35D65" w:rsidRDefault="00F23563" w:rsidP="00F23563">
      <w:pPr>
        <w:rPr>
          <w:rFonts w:ascii="宋体" w:hAnsi="宋体"/>
        </w:rPr>
      </w:pPr>
      <w:r w:rsidRPr="00A35D65">
        <w:rPr>
          <w:rFonts w:ascii="宋体" w:hAnsi="宋体" w:hint="eastAsia"/>
        </w:rPr>
        <w:t xml:space="preserve">    房室传导阻滞(atrioventricular block)又称房室阻滞，是指房室交界区脱离了生理不</w:t>
      </w:r>
    </w:p>
    <w:p w:rsidR="00F23563" w:rsidRPr="00A35D65" w:rsidRDefault="00F23563" w:rsidP="00F23563">
      <w:pPr>
        <w:rPr>
          <w:rFonts w:ascii="宋体" w:hAnsi="宋体"/>
        </w:rPr>
      </w:pPr>
      <w:r w:rsidRPr="00A35D65">
        <w:rPr>
          <w:rFonts w:ascii="宋体" w:hAnsi="宋体" w:hint="eastAsia"/>
        </w:rPr>
        <w:t>应期后，心房冲动传导延迟或不能传导Ni,L,室。房室阻滞可以发生在房室结、希氏束以及</w:t>
      </w:r>
    </w:p>
    <w:p w:rsidR="00F23563" w:rsidRPr="00A35D65" w:rsidRDefault="00F23563" w:rsidP="00F23563">
      <w:pPr>
        <w:rPr>
          <w:rFonts w:ascii="宋体" w:hAnsi="宋体"/>
        </w:rPr>
      </w:pPr>
      <w:r w:rsidRPr="00A35D65">
        <w:rPr>
          <w:rFonts w:ascii="宋体" w:hAnsi="宋体" w:hint="eastAsia"/>
        </w:rPr>
        <w:t>束支等不同的部位。</w:t>
      </w:r>
    </w:p>
    <w:p w:rsidR="00F23563" w:rsidRPr="00A35D65" w:rsidRDefault="00F23563" w:rsidP="00F23563">
      <w:pPr>
        <w:rPr>
          <w:rFonts w:ascii="宋体" w:hAnsi="宋体"/>
        </w:rPr>
      </w:pPr>
      <w:r w:rsidRPr="00A35D65">
        <w:rPr>
          <w:rFonts w:ascii="宋体" w:hAnsi="宋体" w:hint="eastAsia"/>
        </w:rPr>
        <w:lastRenderedPageBreak/>
        <w:t xml:space="preserve">    【病因】</w:t>
      </w:r>
    </w:p>
    <w:p w:rsidR="00F23563" w:rsidRPr="00A35D65" w:rsidRDefault="00F23563" w:rsidP="00F23563">
      <w:pPr>
        <w:rPr>
          <w:rFonts w:ascii="宋体" w:hAnsi="宋体"/>
        </w:rPr>
      </w:pPr>
      <w:r w:rsidRPr="00A35D65">
        <w:rPr>
          <w:rFonts w:ascii="宋体" w:hAnsi="宋体" w:hint="eastAsia"/>
        </w:rPr>
        <w:t xml:space="preserve">    正常人或运动员可发生文氏型房室阻滞(莫氏I型)，与迷走神经张力增高有关，常</w:t>
      </w:r>
    </w:p>
    <w:p w:rsidR="00F23563" w:rsidRPr="00A35D65" w:rsidRDefault="00F23563" w:rsidP="00F23563">
      <w:pPr>
        <w:rPr>
          <w:rFonts w:ascii="宋体" w:hAnsi="宋体"/>
        </w:rPr>
      </w:pPr>
      <w:r w:rsidRPr="00A35D65">
        <w:rPr>
          <w:rFonts w:ascii="宋体" w:hAnsi="宋体" w:hint="eastAsia"/>
        </w:rPr>
        <w:t>发生于夜间。其他导致房室阻滞的病变有：急性心肌梗死、冠状动脉痉挛、病毒性心肌</w:t>
      </w:r>
    </w:p>
    <w:p w:rsidR="00F23563" w:rsidRPr="00A35D65" w:rsidRDefault="00F23563" w:rsidP="00F23563">
      <w:pPr>
        <w:rPr>
          <w:rFonts w:ascii="宋体" w:hAnsi="宋体"/>
        </w:rPr>
      </w:pPr>
      <w:r w:rsidRPr="00A35D65">
        <w:rPr>
          <w:rFonts w:ascii="宋体" w:hAnsi="宋体" w:hint="eastAsia"/>
        </w:rPr>
        <w:t>炎、心内膜炎、心肌病、急性风湿热、钙化性主动脉瓣狭窄、心脏肿瘤(特别是心包间皮</w:t>
      </w:r>
    </w:p>
    <w:p w:rsidR="00F23563" w:rsidRPr="00A35D65" w:rsidRDefault="00F23563" w:rsidP="00F23563">
      <w:pPr>
        <w:rPr>
          <w:rFonts w:ascii="宋体" w:hAnsi="宋体"/>
        </w:rPr>
      </w:pPr>
      <w:r w:rsidRPr="00A35D65">
        <w:rPr>
          <w:rFonts w:ascii="宋体" w:hAnsi="宋体" w:hint="eastAsia"/>
        </w:rPr>
        <w:t>瘤)、先天性心血管病、原发性高血压、心脏手术、电解质紊乱、药物中毒、Lyme病(螺</w:t>
      </w:r>
    </w:p>
    <w:p w:rsidR="00F23563" w:rsidRPr="00A35D65" w:rsidRDefault="00F23563" w:rsidP="00F23563">
      <w:pPr>
        <w:rPr>
          <w:rFonts w:ascii="宋体" w:hAnsi="宋体"/>
        </w:rPr>
      </w:pPr>
      <w:r w:rsidRPr="00A35D65">
        <w:rPr>
          <w:rFonts w:ascii="宋体" w:hAnsi="宋体" w:hint="eastAsia"/>
        </w:rPr>
        <w:t>旋体感染、可致心肌炎)、Chagas病(原虫感染、可致心肌炎)、黏液性水肿等。LeV病</w:t>
      </w:r>
    </w:p>
    <w:p w:rsidR="00F23563" w:rsidRPr="00A35D65" w:rsidRDefault="00F23563" w:rsidP="00F23563">
      <w:pPr>
        <w:rPr>
          <w:rFonts w:ascii="宋体" w:hAnsi="宋体"/>
        </w:rPr>
      </w:pPr>
      <w:r w:rsidRPr="00A35D65">
        <w:rPr>
          <w:rFonts w:ascii="宋体" w:hAnsi="宋体" w:hint="eastAsia"/>
        </w:rPr>
        <w:t>(心脏纤维支架的钙化与硬化)与Leneg~’e病(传导系统本身的原发性硬化变性疾病)可</w:t>
      </w:r>
    </w:p>
    <w:p w:rsidR="00F23563" w:rsidRPr="00A35D65" w:rsidRDefault="00F23563" w:rsidP="00F23563">
      <w:pPr>
        <w:rPr>
          <w:rFonts w:ascii="宋体" w:hAnsi="宋体"/>
        </w:rPr>
      </w:pPr>
      <w:r w:rsidRPr="00A35D65">
        <w:rPr>
          <w:rFonts w:ascii="宋体" w:hAnsi="宋体" w:hint="eastAsia"/>
        </w:rPr>
        <w:t>能是成人孤立性慢性心脏传导阻滞最常见的病因。</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第一度房室阻滞患者通常无症状。第二度房室阻滞可引起心搏脱漏，可有心悸症状，</w:t>
      </w:r>
    </w:p>
    <w:p w:rsidR="00F23563" w:rsidRPr="00A35D65" w:rsidRDefault="00F23563" w:rsidP="00F23563">
      <w:pPr>
        <w:rPr>
          <w:rFonts w:ascii="宋体" w:hAnsi="宋体"/>
        </w:rPr>
      </w:pPr>
      <w:r w:rsidRPr="00A35D65">
        <w:rPr>
          <w:rFonts w:ascii="宋体" w:hAnsi="宋体" w:hint="eastAsia"/>
        </w:rPr>
        <w:t>也可无症状。第三度房室阻滞的症状取决于心室率的快慢与伴随病变，症状包括疲倦、乏</w:t>
      </w:r>
    </w:p>
    <w:p w:rsidR="00F23563" w:rsidRPr="00A35D65" w:rsidRDefault="00F23563" w:rsidP="00F23563">
      <w:pPr>
        <w:rPr>
          <w:rFonts w:ascii="宋体" w:hAnsi="宋体"/>
        </w:rPr>
      </w:pPr>
      <w:r w:rsidRPr="00A35D65">
        <w:rPr>
          <w:rFonts w:ascii="宋体" w:hAnsi="宋体" w:hint="eastAsia"/>
        </w:rPr>
        <w:t>力、头晕、晕厥、心绞痛、心力衰竭。如合并室性心律失常、患者可感到心悸不适。当第</w:t>
      </w:r>
    </w:p>
    <w:p w:rsidR="00F23563" w:rsidRPr="00A35D65" w:rsidRDefault="00F23563" w:rsidP="00F23563">
      <w:pPr>
        <w:rPr>
          <w:rFonts w:ascii="宋体" w:hAnsi="宋体"/>
        </w:rPr>
      </w:pPr>
      <w:r w:rsidRPr="00A35D65">
        <w:rPr>
          <w:rFonts w:ascii="宋体" w:hAnsi="宋体" w:hint="eastAsia"/>
        </w:rPr>
        <w:t>一、二度房室阻滞突然进展为完全性房室阻滞，因心室率过慢导致脑缺血，患者可出现暂</w:t>
      </w:r>
    </w:p>
    <w:p w:rsidR="00F23563" w:rsidRPr="00A35D65" w:rsidRDefault="00F23563" w:rsidP="00F23563">
      <w:pPr>
        <w:rPr>
          <w:rFonts w:ascii="宋体" w:hAnsi="宋体"/>
        </w:rPr>
      </w:pPr>
      <w:r w:rsidRPr="00A35D65">
        <w:rPr>
          <w:rFonts w:ascii="宋体" w:hAnsi="宋体" w:hint="eastAsia"/>
        </w:rPr>
        <w:t>时性意识丧失，甚至抽搐，称为Adams—Strokes综合征，严重者可致猝死。</w:t>
      </w:r>
    </w:p>
    <w:p w:rsidR="00F23563" w:rsidRPr="00A35D65" w:rsidRDefault="00F23563" w:rsidP="00F23563">
      <w:pPr>
        <w:rPr>
          <w:rFonts w:ascii="宋体" w:hAnsi="宋体"/>
        </w:rPr>
      </w:pPr>
      <w:r w:rsidRPr="00A35D65">
        <w:rPr>
          <w:rFonts w:ascii="宋体" w:hAnsi="宋体" w:hint="eastAsia"/>
        </w:rPr>
        <w:t xml:space="preserve">    第一度房室阻滞听诊时，因PR问期延长，第一心音强度减弱。第二度I型房室阻滞的</w:t>
      </w:r>
    </w:p>
    <w:p w:rsidR="00F23563" w:rsidRPr="00A35D65" w:rsidRDefault="00F23563" w:rsidP="00F23563">
      <w:pPr>
        <w:rPr>
          <w:rFonts w:ascii="宋体" w:hAnsi="宋体"/>
        </w:rPr>
      </w:pPr>
      <w:r w:rsidRPr="00A35D65">
        <w:rPr>
          <w:rFonts w:ascii="宋体" w:hAnsi="宋体" w:hint="eastAsia"/>
        </w:rPr>
        <w:t>第一心音强度逐渐减弱并有心搏脱漏。第二度Ⅱ型房室阻滞亦有间歇性心搏脱漏，但第一心</w:t>
      </w:r>
    </w:p>
    <w:p w:rsidR="00F23563" w:rsidRPr="00A35D65" w:rsidRDefault="00F23563" w:rsidP="00F23563">
      <w:pPr>
        <w:rPr>
          <w:rFonts w:ascii="宋体" w:hAnsi="宋体"/>
        </w:rPr>
      </w:pPr>
      <w:r w:rsidRPr="00A35D65">
        <w:rPr>
          <w:rFonts w:ascii="宋体" w:hAnsi="宋体" w:hint="eastAsia"/>
        </w:rPr>
        <w:t>音强度恒定。第三度房室阻滞的第一心音强度经常变化。第二心音可呈正常或反常分裂。间</w:t>
      </w:r>
    </w:p>
    <w:p w:rsidR="00F23563" w:rsidRPr="00A35D65" w:rsidRDefault="00F23563" w:rsidP="00F23563">
      <w:pPr>
        <w:rPr>
          <w:rFonts w:ascii="宋体" w:hAnsi="宋体"/>
        </w:rPr>
      </w:pPr>
      <w:r w:rsidRPr="00A35D65">
        <w:rPr>
          <w:rFonts w:ascii="宋体" w:hAnsi="宋体" w:hint="eastAsia"/>
        </w:rPr>
        <w:t>或听到响亮亢进的第一心音。凡遇心房与心室收缩同时发生，颈静脉出现巨大的a波(大炮波)。</w:t>
      </w:r>
    </w:p>
    <w:p w:rsidR="00F23563" w:rsidRPr="00A35D65" w:rsidRDefault="00F23563" w:rsidP="00F23563">
      <w:pPr>
        <w:rPr>
          <w:rFonts w:ascii="宋体" w:hAnsi="宋体"/>
        </w:rPr>
      </w:pPr>
      <w:r w:rsidRPr="00A35D65">
        <w:rPr>
          <w:rFonts w:ascii="宋体" w:hAnsi="宋体" w:hint="eastAsia"/>
        </w:rPr>
        <w:t xml:space="preserve">  【心电图表现】</w:t>
      </w:r>
    </w:p>
    <w:p w:rsidR="00F23563" w:rsidRPr="00A35D65" w:rsidRDefault="00F23563" w:rsidP="00F23563">
      <w:pPr>
        <w:rPr>
          <w:rFonts w:ascii="宋体" w:hAnsi="宋体"/>
        </w:rPr>
      </w:pPr>
      <w:r w:rsidRPr="00A35D65">
        <w:rPr>
          <w:rFonts w:ascii="宋体" w:hAnsi="宋体" w:hint="eastAsia"/>
        </w:rPr>
        <w:t xml:space="preserve">  (一)第一度房室阻滞</w:t>
      </w:r>
    </w:p>
    <w:p w:rsidR="00F23563" w:rsidRPr="00A35D65" w:rsidRDefault="00F23563" w:rsidP="00F23563">
      <w:pPr>
        <w:rPr>
          <w:rFonts w:ascii="宋体" w:hAnsi="宋体"/>
        </w:rPr>
      </w:pPr>
      <w:r w:rsidRPr="00A35D65">
        <w:rPr>
          <w:rFonts w:ascii="宋体" w:hAnsi="宋体" w:hint="eastAsia"/>
        </w:rPr>
        <w:t xml:space="preserve">  每个心房冲动都能传导至心室，但PR间期超过O．20秒(图3—3—29)。房室传导束的</w:t>
      </w:r>
    </w:p>
    <w:p w:rsidR="00F23563" w:rsidRPr="00A35D65" w:rsidRDefault="00F23563" w:rsidP="00F23563">
      <w:pPr>
        <w:rPr>
          <w:rFonts w:ascii="宋体" w:hAnsi="宋体"/>
        </w:rPr>
      </w:pPr>
      <w:r w:rsidRPr="00A35D65">
        <w:rPr>
          <w:rFonts w:ascii="宋体" w:hAnsi="宋体" w:hint="eastAsia"/>
        </w:rPr>
        <w:t>任何部位发生传导缓慢，均可导致PR间期延长。如QRS波群形态与时限均正常，房室</w:t>
      </w:r>
    </w:p>
    <w:p w:rsidR="00F23563" w:rsidRPr="00A35D65" w:rsidRDefault="00F23563" w:rsidP="00F23563">
      <w:pPr>
        <w:rPr>
          <w:rFonts w:ascii="宋体" w:hAnsi="宋体"/>
        </w:rPr>
      </w:pPr>
      <w:r w:rsidRPr="00A35D65">
        <w:rPr>
          <w:rFonts w:ascii="宋体" w:hAnsi="宋体" w:hint="eastAsia"/>
        </w:rPr>
        <w:t>传导延缓部位几乎都在房室结，极少数在希氏束本身；QRS波群呈现束支传导阻滞图形</w:t>
      </w:r>
    </w:p>
    <w:p w:rsidR="00F23563" w:rsidRPr="00A35D65" w:rsidRDefault="00F23563" w:rsidP="00F23563">
      <w:pPr>
        <w:rPr>
          <w:rFonts w:ascii="宋体" w:hAnsi="宋体"/>
        </w:rPr>
      </w:pPr>
      <w:r w:rsidRPr="00A35D65">
        <w:rPr>
          <w:rFonts w:ascii="宋体" w:hAnsi="宋体" w:hint="eastAsia"/>
        </w:rPr>
        <w:t>者，传导延缓可能位于房室结和(或)希氏束一普肯耶系统。希氏束电图记录可协助确定</w:t>
      </w:r>
    </w:p>
    <w:p w:rsidR="00F23563" w:rsidRPr="00A35D65" w:rsidRDefault="00F23563" w:rsidP="00F23563">
      <w:pPr>
        <w:rPr>
          <w:rFonts w:ascii="宋体" w:hAnsi="宋体"/>
        </w:rPr>
      </w:pPr>
      <w:r w:rsidRPr="00A35D65">
        <w:rPr>
          <w:rFonts w:ascii="宋体" w:hAnsi="宋体" w:hint="eastAsia"/>
        </w:rPr>
        <w:t>部位。如传导延缓发生在房室结，AH间期延长；位于希氏束一普肯耶系统，HV间期延</w:t>
      </w:r>
    </w:p>
    <w:p w:rsidR="00F23563" w:rsidRPr="00A35D65" w:rsidRDefault="00F23563" w:rsidP="00F23563">
      <w:pPr>
        <w:rPr>
          <w:rFonts w:ascii="宋体" w:hAnsi="宋体"/>
        </w:rPr>
      </w:pPr>
      <w:r w:rsidRPr="00A35D65">
        <w:rPr>
          <w:rFonts w:ascii="宋体" w:hAnsi="宋体" w:hint="eastAsia"/>
        </w:rPr>
        <w:t>长。传导延缓亦可能同时在两处发生。偶尔房内传导延缓亦可发生PR间期延长。</w:t>
      </w:r>
    </w:p>
    <w:p w:rsidR="00F23563" w:rsidRPr="00A35D65" w:rsidRDefault="00F23563" w:rsidP="00F23563">
      <w:pPr>
        <w:rPr>
          <w:rFonts w:ascii="宋体" w:hAnsi="宋体"/>
        </w:rPr>
      </w:pPr>
      <w:r w:rsidRPr="00A35D65">
        <w:rPr>
          <w:rFonts w:ascii="宋体" w:hAnsi="宋体" w:hint="eastAsia"/>
        </w:rPr>
        <w:t xml:space="preserve">    (二)第二度房室阻滞</w:t>
      </w:r>
    </w:p>
    <w:p w:rsidR="00F23563" w:rsidRPr="00A35D65" w:rsidRDefault="00F23563" w:rsidP="00F23563">
      <w:pPr>
        <w:rPr>
          <w:rFonts w:ascii="宋体" w:hAnsi="宋体"/>
        </w:rPr>
      </w:pPr>
      <w:r w:rsidRPr="00A35D65">
        <w:rPr>
          <w:rFonts w:ascii="宋体" w:hAnsi="宋体" w:hint="eastAsia"/>
        </w:rPr>
        <w:t xml:space="preserve">    通常将第二度房室阻滞分为I型和Ⅱ型(图3—3—30)。I型又称文氏阻滞(Wenche一</w:t>
      </w:r>
    </w:p>
    <w:p w:rsidR="00F23563" w:rsidRPr="00A35D65" w:rsidRDefault="00F23563" w:rsidP="00F23563">
      <w:pPr>
        <w:rPr>
          <w:rFonts w:ascii="宋体" w:hAnsi="宋体"/>
        </w:rPr>
      </w:pPr>
      <w:r w:rsidRPr="00A35D65">
        <w:rPr>
          <w:rFonts w:ascii="宋体" w:hAnsi="宋体" w:hint="eastAsia"/>
        </w:rPr>
        <w:t xml:space="preserve">    图3—3_29第一度房室传导阻滞</w:t>
      </w:r>
    </w:p>
    <w:p w:rsidR="00F23563" w:rsidRPr="00A35D65" w:rsidRDefault="00F23563" w:rsidP="00F23563">
      <w:pPr>
        <w:rPr>
          <w:rFonts w:ascii="宋体" w:hAnsi="宋体"/>
        </w:rPr>
      </w:pPr>
      <w:r w:rsidRPr="00A35D65">
        <w:rPr>
          <w:rFonts w:ascii="宋体" w:hAnsi="宋体" w:hint="eastAsia"/>
        </w:rPr>
        <w:t>Ⅱ导联每个P波后均跟随QRS波群，PR间期为O．39s</w:t>
      </w:r>
    </w:p>
    <w:p w:rsidR="00F23563" w:rsidRPr="00A35D65" w:rsidRDefault="00F23563" w:rsidP="00F23563">
      <w:pPr>
        <w:rPr>
          <w:rFonts w:ascii="宋体" w:hAnsi="宋体"/>
        </w:rPr>
      </w:pPr>
      <w:r w:rsidRPr="00A35D65">
        <w:rPr>
          <w:rFonts w:ascii="宋体" w:hAnsi="宋体" w:hint="eastAsia"/>
        </w:rPr>
        <w:t>；；，，l惑譬雾§爹}*#￡，    ，}；鼍囊萎≯0F￡￡鬟餮鼙E#￡。</w:t>
      </w:r>
    </w:p>
    <w:p w:rsidR="00F23563" w:rsidRPr="00A35D65" w:rsidRDefault="00F23563" w:rsidP="00F23563">
      <w:pPr>
        <w:rPr>
          <w:rFonts w:ascii="宋体" w:hAnsi="宋体"/>
        </w:rPr>
      </w:pPr>
      <w:r w:rsidRPr="00A35D65">
        <w:rPr>
          <w:rFonts w:ascii="宋体" w:hAnsi="宋体" w:hint="eastAsia"/>
        </w:rPr>
        <w:t>bach block)。</w:t>
      </w:r>
    </w:p>
    <w:p w:rsidR="00F23563" w:rsidRPr="00A35D65" w:rsidRDefault="00F23563" w:rsidP="00F23563">
      <w:pPr>
        <w:rPr>
          <w:rFonts w:ascii="宋体" w:hAnsi="宋体"/>
        </w:rPr>
      </w:pPr>
      <w:r w:rsidRPr="00A35D65">
        <w:rPr>
          <w:rFonts w:ascii="宋体" w:hAnsi="宋体" w:hint="eastAsia"/>
        </w:rPr>
        <w:t>黪章i藜懑_篓箩</w:t>
      </w:r>
    </w:p>
    <w:p w:rsidR="00F23563" w:rsidRPr="00A35D65" w:rsidRDefault="00F23563" w:rsidP="00F23563">
      <w:pPr>
        <w:rPr>
          <w:rFonts w:ascii="宋体" w:hAnsi="宋体"/>
        </w:rPr>
      </w:pPr>
      <w:r w:rsidRPr="00A35D65">
        <w:rPr>
          <w:rFonts w:ascii="宋体" w:hAnsi="宋体" w:hint="eastAsia"/>
        </w:rPr>
        <w:t>┏━━━━━━━━━━━━━━━━━━━━━━━━━━━━━━━━━━━━━━━━━━━━━━━━━━━━━┳━━━━━━━━━━━━━━━━━━━━━━┓</w:t>
      </w:r>
    </w:p>
    <w:p w:rsidR="00F23563" w:rsidRPr="00A35D65" w:rsidRDefault="00F23563" w:rsidP="00F23563">
      <w:pPr>
        <w:rPr>
          <w:rFonts w:ascii="宋体" w:hAnsi="宋体"/>
        </w:rPr>
      </w:pPr>
      <w:r w:rsidRPr="00A35D65">
        <w:rPr>
          <w:rFonts w:ascii="宋体" w:hAnsi="宋体" w:hint="eastAsia"/>
        </w:rPr>
        <w:t>┃  T羚=意篇箸端，z‘：=譬：：|0：枣=篙嚣==：=蔫拳盘，蠢：：拳：’．．豫翟屯竺篇z=搿：：00：?酾嚣=：嚣{。笺 ┃  ’，三置蠹囊k：r’“．j：  ’  。  ：。   ┃</w:t>
      </w:r>
    </w:p>
    <w:p w:rsidR="00F23563" w:rsidRPr="00A35D65" w:rsidRDefault="00F23563" w:rsidP="00F23563">
      <w:pPr>
        <w:rPr>
          <w:rFonts w:ascii="宋体" w:hAnsi="宋体"/>
        </w:rPr>
      </w:pPr>
      <w:r w:rsidRPr="00A35D65">
        <w:rPr>
          <w:rFonts w:ascii="宋体" w:hAnsi="宋体" w:hint="eastAsia"/>
        </w:rPr>
        <w:t>┣━━━━━━━━━━━━━━━┳━━━━━━━━━━━━━┳━━━━━━━━━━━━━━━━━━━━━━━╋━━━━━━━━━━━━━━━━━━━━━━┫</w:t>
      </w:r>
    </w:p>
    <w:p w:rsidR="00F23563" w:rsidRPr="00A35D65" w:rsidRDefault="00F23563" w:rsidP="00F23563">
      <w:pPr>
        <w:rPr>
          <w:rFonts w:ascii="宋体" w:hAnsi="宋体"/>
        </w:rPr>
      </w:pPr>
      <w:r w:rsidRPr="00A35D65">
        <w:rPr>
          <w:rFonts w:ascii="宋体" w:hAnsi="宋体" w:hint="eastAsia"/>
        </w:rPr>
        <w:t>┃  要秘蒜强洚………t：         ┃  ～寒一．    1…  i～·  ┃  l：。≤量l：士!：l=‘÷‘簪                 ┃  ，；：写亨fl意：。j…’誊毒v≯一  ：‘-瓷 ┃</w:t>
      </w:r>
    </w:p>
    <w:p w:rsidR="00F23563" w:rsidRPr="00A35D65" w:rsidRDefault="00F23563" w:rsidP="00F23563">
      <w:pPr>
        <w:rPr>
          <w:rFonts w:ascii="宋体" w:hAnsi="宋体"/>
        </w:rPr>
      </w:pPr>
      <w:r w:rsidRPr="00A35D65">
        <w:rPr>
          <w:rFonts w:ascii="宋体" w:hAnsi="宋体" w:hint="eastAsia"/>
        </w:rPr>
        <w:t>┣━━━━━━━━━━━━━━━╋━━━━━━━━━━━━━┻━━━━━━━━━━━━━━━━━━━━━━━┻━━━━━━━━━━━━━━━━━━━━━━┫</w:t>
      </w:r>
    </w:p>
    <w:p w:rsidR="00F23563" w:rsidRPr="00A35D65" w:rsidRDefault="00F23563" w:rsidP="00F23563">
      <w:pPr>
        <w:rPr>
          <w:rFonts w:ascii="宋体" w:hAnsi="宋体"/>
        </w:rPr>
      </w:pPr>
      <w:r w:rsidRPr="00A35D65">
        <w:rPr>
          <w:rFonts w:ascii="宋体" w:hAnsi="宋体" w:hint="eastAsia"/>
        </w:rPr>
        <w:lastRenderedPageBreak/>
        <w:t>┃  蠢羹蕊￡■譬!蕊乏￡l!i      ┃  三迂三l氍刁％矾二碌=銎‘磁三=球翟压i三一鬈!．—蚺一i从；一—^0--_^．，卜√                                            ┃</w:t>
      </w:r>
    </w:p>
    <w:p w:rsidR="00F23563" w:rsidRPr="00A35D65" w:rsidRDefault="00F23563" w:rsidP="00F23563">
      <w:pPr>
        <w:rPr>
          <w:rFonts w:ascii="宋体" w:hAnsi="宋体"/>
        </w:rPr>
      </w:pPr>
      <w:r w:rsidRPr="00A35D65">
        <w:rPr>
          <w:rFonts w:ascii="宋体" w:hAnsi="宋体" w:hint="eastAsia"/>
        </w:rPr>
        <w:t>┣━━━━━━━━━━━━━━━╋━━━━━━━━━━━━━━━━━━━━━━━━━━━━━━━━━━━━━┳━━━━━━━━━━━━━━━━━━━━━━┫</w:t>
      </w:r>
    </w:p>
    <w:p w:rsidR="00F23563" w:rsidRPr="00A35D65" w:rsidRDefault="00F23563" w:rsidP="00F23563">
      <w:pPr>
        <w:rPr>
          <w:rFonts w:ascii="宋体" w:hAnsi="宋体"/>
        </w:rPr>
      </w:pPr>
      <w:r w:rsidRPr="00A35D65">
        <w:rPr>
          <w:rFonts w:ascii="宋体" w:hAnsi="宋体" w:hint="eastAsia"/>
        </w:rPr>
        <w:t>┃  ==#=蹿一爿——一事一“j!嚣? ┃=；三iE蚤}蒜：’嚣肆=鬻zi：r”；强?冀it釜≥：?一v一                       ┃…“Kj。l：：‘j，叠’jj    ．j：，、       ┃</w:t>
      </w:r>
    </w:p>
    <w:p w:rsidR="00F23563" w:rsidRPr="00A35D65" w:rsidRDefault="00F23563" w:rsidP="00F23563">
      <w:pPr>
        <w:rPr>
          <w:rFonts w:ascii="宋体" w:hAnsi="宋体"/>
        </w:rPr>
      </w:pPr>
      <w:r w:rsidRPr="00A35D65">
        <w:rPr>
          <w:rFonts w:ascii="宋体" w:hAnsi="宋体" w:hint="eastAsia"/>
        </w:rPr>
        <w:t>┃    一  }^                    ┃                                                                          ┃                                            ┃</w:t>
      </w:r>
    </w:p>
    <w:p w:rsidR="00F23563" w:rsidRPr="00A35D65" w:rsidRDefault="00F23563" w:rsidP="00F23563">
      <w:pPr>
        <w:rPr>
          <w:rFonts w:ascii="宋体" w:hAnsi="宋体"/>
        </w:rPr>
      </w:pPr>
      <w:r w:rsidRPr="00A35D65">
        <w:rPr>
          <w:rFonts w:ascii="宋体" w:hAnsi="宋体" w:hint="eastAsia"/>
        </w:rPr>
        <w:t>┃。__-_-__-。一’一            ┃  ：0=……”：。{…_0。，…’l曼篓…一‘                                  ┃—’’：∞40“jj w。，’．。；c∞《一       ┃</w:t>
      </w:r>
    </w:p>
    <w:p w:rsidR="00F23563" w:rsidRPr="00A35D65" w:rsidRDefault="00F23563" w:rsidP="00F23563">
      <w:pPr>
        <w:rPr>
          <w:rFonts w:ascii="宋体" w:hAnsi="宋体"/>
        </w:rPr>
      </w:pPr>
      <w:r w:rsidRPr="00A35D65">
        <w:rPr>
          <w:rFonts w:ascii="宋体" w:hAnsi="宋体" w:hint="eastAsia"/>
        </w:rPr>
        <w:t>┃。‘_‘’。_。。噜l”“‘啊   ┃                                                                          ┃～^·t i  *v’々^^一*、    ，    q￥，。    ┃</w:t>
      </w:r>
    </w:p>
    <w:p w:rsidR="00F23563" w:rsidRPr="00A35D65" w:rsidRDefault="00F23563" w:rsidP="00F23563">
      <w:pPr>
        <w:rPr>
          <w:rFonts w:ascii="宋体" w:hAnsi="宋体"/>
        </w:rPr>
      </w:pPr>
      <w:r w:rsidRPr="00A35D65">
        <w:rPr>
          <w:rFonts w:ascii="宋体" w:hAnsi="宋体" w:hint="eastAsia"/>
        </w:rPr>
        <w:t>┗━━━━━━━━━━━━━━━┻━━━━━━━━━━━━━━━━━━━━━━━━━━━━━━━━━━━━━┻━━━━━━━━━━━━━━━━━━━━━━┛</w:t>
      </w:r>
    </w:p>
    <w:p w:rsidR="00F23563" w:rsidRPr="00A35D65" w:rsidRDefault="00F23563" w:rsidP="00F23563">
      <w:pPr>
        <w:rPr>
          <w:rFonts w:ascii="宋体" w:hAnsi="宋体"/>
        </w:rPr>
      </w:pPr>
      <w:r w:rsidRPr="00A35D65">
        <w:rPr>
          <w:rFonts w:ascii="宋体" w:hAnsi="宋体" w:hint="eastAsia"/>
        </w:rPr>
        <w:t xml:space="preserve">    图3—3-30第二度房室传导阻滞</w:t>
      </w:r>
    </w:p>
    <w:p w:rsidR="00F23563" w:rsidRPr="00A35D65" w:rsidRDefault="00F23563" w:rsidP="00F23563">
      <w:pPr>
        <w:rPr>
          <w:rFonts w:ascii="宋体" w:hAnsi="宋体"/>
        </w:rPr>
      </w:pPr>
      <w:r w:rsidRPr="00A35D65">
        <w:rPr>
          <w:rFonts w:ascii="宋体" w:hAnsi="宋体" w:hint="eastAsia"/>
        </w:rPr>
        <w:t>A．I导联P波规律出现，由左起第3个P波开始，PR间期逐渐延长，直至第8个P波后脱漏一个QRS波</w:t>
      </w:r>
    </w:p>
    <w:p w:rsidR="00F23563" w:rsidRPr="00A35D65" w:rsidRDefault="00F23563" w:rsidP="00F23563">
      <w:pPr>
        <w:rPr>
          <w:rFonts w:ascii="宋体" w:hAnsi="宋体"/>
        </w:rPr>
      </w:pPr>
      <w:r w:rsidRPr="00A35D65">
        <w:rPr>
          <w:rFonts w:ascii="宋体" w:hAnsi="宋体" w:hint="eastAsia"/>
        </w:rPr>
        <w:t>群，出现长间歇，形成6：5房室传导。为第二度I型房室阻滞；B另一患者Ⅱ导联。P波规律出现，P波</w:t>
      </w:r>
    </w:p>
    <w:p w:rsidR="00F23563" w:rsidRPr="00A35D65" w:rsidRDefault="00F23563" w:rsidP="00F23563">
      <w:pPr>
        <w:rPr>
          <w:rFonts w:ascii="宋体" w:hAnsi="宋体"/>
        </w:rPr>
      </w:pPr>
      <w:r w:rsidRPr="00A35D65">
        <w:rPr>
          <w:rFonts w:ascii="宋体" w:hAnsi="宋体" w:hint="eastAsia"/>
        </w:rPr>
        <w:t>与QRS波群数目之比为2：l～3：2。下传的PR间期为O．14s，且恒定不变。QRS时限O．12s。为第二度Ⅱ</w:t>
      </w:r>
    </w:p>
    <w:p w:rsidR="00F23563" w:rsidRPr="00A35D65" w:rsidRDefault="00F23563" w:rsidP="00F23563">
      <w:pPr>
        <w:rPr>
          <w:rFonts w:ascii="宋体" w:hAnsi="宋体"/>
        </w:rPr>
      </w:pPr>
      <w:r w:rsidRPr="00A35D65">
        <w:rPr>
          <w:rFonts w:ascii="宋体" w:hAnsi="宋体" w:hint="eastAsia"/>
        </w:rPr>
        <w:t>型房室阻滞</w:t>
      </w:r>
    </w:p>
    <w:p w:rsidR="00F23563" w:rsidRPr="00A35D65" w:rsidRDefault="00F23563" w:rsidP="00F23563">
      <w:pPr>
        <w:rPr>
          <w:rFonts w:ascii="宋体" w:hAnsi="宋体"/>
        </w:rPr>
      </w:pPr>
      <w:r w:rsidRPr="00A35D65">
        <w:rPr>
          <w:rFonts w:ascii="宋体" w:hAnsi="宋体" w:hint="eastAsia"/>
        </w:rPr>
        <w:t xml:space="preserve">    1．第二度工型房室传导阻滞这是最常见的第二度房室阻滞类型。表现为：①．PR间</w:t>
      </w:r>
    </w:p>
    <w:p w:rsidR="00F23563" w:rsidRPr="00A35D65" w:rsidRDefault="00F23563" w:rsidP="00F23563">
      <w:pPr>
        <w:rPr>
          <w:rFonts w:ascii="宋体" w:hAnsi="宋体"/>
        </w:rPr>
      </w:pPr>
      <w:r w:rsidRPr="00A35D65">
        <w:rPr>
          <w:rFonts w:ascii="宋体" w:hAnsi="宋体" w:hint="eastAsia"/>
        </w:rPr>
        <w:t>期进行性延长、直至一个P波受阻不能下传心室。②相邻RR间期进行性缩短，直至一个</w:t>
      </w:r>
    </w:p>
    <w:p w:rsidR="00F23563" w:rsidRPr="00A35D65" w:rsidRDefault="00F23563" w:rsidP="00F23563">
      <w:pPr>
        <w:rPr>
          <w:rFonts w:ascii="宋体" w:hAnsi="宋体"/>
        </w:rPr>
      </w:pPr>
      <w:r w:rsidRPr="00A35D65">
        <w:rPr>
          <w:rFonts w:ascii="宋体" w:hAnsi="宋体" w:hint="eastAsia"/>
        </w:rPr>
        <w:t>P波不能下传心室。③包含受阻P波在内的RR间期小于正常窦性PP间期的两倍。最常</w:t>
      </w:r>
    </w:p>
    <w:p w:rsidR="00F23563" w:rsidRPr="00A35D65" w:rsidRDefault="00F23563" w:rsidP="00F23563">
      <w:pPr>
        <w:rPr>
          <w:rFonts w:ascii="宋体" w:hAnsi="宋体"/>
        </w:rPr>
      </w:pPr>
      <w:r w:rsidRPr="00A35D65">
        <w:rPr>
          <w:rFonts w:ascii="宋体" w:hAnsi="宋体" w:hint="eastAsia"/>
        </w:rPr>
        <w:t>见的房室传导比率为3：2和5：4。在大多数情况下，阻滞位于房室结，QRS波群正常，</w:t>
      </w:r>
    </w:p>
    <w:p w:rsidR="00F23563" w:rsidRPr="00A35D65" w:rsidRDefault="00F23563" w:rsidP="00F23563">
      <w:pPr>
        <w:rPr>
          <w:rFonts w:ascii="宋体" w:hAnsi="宋体"/>
        </w:rPr>
      </w:pPr>
      <w:r w:rsidRPr="00A35D65">
        <w:rPr>
          <w:rFonts w:ascii="宋体" w:hAnsi="宋体" w:hint="eastAsia"/>
        </w:rPr>
        <w:t>极少数可位于希氏束下部，QRS波群呈束支传导阻滞图形。第二度工型房室阻滞很少发</w:t>
      </w:r>
    </w:p>
    <w:p w:rsidR="00F23563" w:rsidRPr="00A35D65" w:rsidRDefault="00F23563" w:rsidP="00F23563">
      <w:pPr>
        <w:rPr>
          <w:rFonts w:ascii="宋体" w:hAnsi="宋体"/>
        </w:rPr>
      </w:pPr>
      <w:r w:rsidRPr="00A35D65">
        <w:rPr>
          <w:rFonts w:ascii="宋体" w:hAnsi="宋体" w:hint="eastAsia"/>
        </w:rPr>
        <w:t>展为第三度房室阻滞。</w:t>
      </w:r>
    </w:p>
    <w:p w:rsidR="00F23563" w:rsidRPr="00A35D65" w:rsidRDefault="00F23563" w:rsidP="00F23563">
      <w:pPr>
        <w:rPr>
          <w:rFonts w:ascii="宋体" w:hAnsi="宋体"/>
        </w:rPr>
      </w:pPr>
      <w:r w:rsidRPr="00A35D65">
        <w:rPr>
          <w:rFonts w:ascii="宋体" w:hAnsi="宋体" w:hint="eastAsia"/>
        </w:rPr>
        <w:t xml:space="preserve">    2．第二度Ⅱ型房室传导阻滞心房冲动传导突然阻滞，但PR间期恒定不变。下传搏</w:t>
      </w:r>
    </w:p>
    <w:p w:rsidR="00F23563" w:rsidRPr="00A35D65" w:rsidRDefault="00F23563" w:rsidP="00F23563">
      <w:pPr>
        <w:rPr>
          <w:rFonts w:ascii="宋体" w:hAnsi="宋体"/>
        </w:rPr>
      </w:pPr>
      <w:r w:rsidRPr="00A35D65">
        <w:rPr>
          <w:rFonts w:ascii="宋体" w:hAnsi="宋体" w:hint="eastAsia"/>
        </w:rPr>
        <w:t>动的PR间期大多正常。当QRS波群增宽，形态异常时，阻滞位于希氏束一普肯耶系统。</w:t>
      </w:r>
    </w:p>
    <w:p w:rsidR="00F23563" w:rsidRPr="00A35D65" w:rsidRDefault="00F23563" w:rsidP="00F23563">
      <w:pPr>
        <w:rPr>
          <w:rFonts w:ascii="宋体" w:hAnsi="宋体"/>
        </w:rPr>
      </w:pPr>
      <w:r w:rsidRPr="00A35D65">
        <w:rPr>
          <w:rFonts w:ascii="宋体" w:hAnsi="宋体" w:hint="eastAsia"/>
        </w:rPr>
        <w:t>若QRS波群正常，阻滞可能位于房室结内。</w:t>
      </w:r>
    </w:p>
    <w:p w:rsidR="00F23563" w:rsidRPr="00A35D65" w:rsidRDefault="00F23563" w:rsidP="00F23563">
      <w:pPr>
        <w:rPr>
          <w:rFonts w:ascii="宋体" w:hAnsi="宋体"/>
        </w:rPr>
      </w:pPr>
      <w:r w:rsidRPr="00A35D65">
        <w:rPr>
          <w:rFonts w:ascii="宋体" w:hAnsi="宋体" w:hint="eastAsia"/>
        </w:rPr>
        <w:t xml:space="preserve">    2：1房室阻滞可能属I型或Ⅱ型房室阻滞。QRS波群正常者，可能为I型；若同时</w:t>
      </w:r>
    </w:p>
    <w:p w:rsidR="00F23563" w:rsidRPr="00A35D65" w:rsidRDefault="00F23563" w:rsidP="00F23563">
      <w:pPr>
        <w:rPr>
          <w:rFonts w:ascii="宋体" w:hAnsi="宋体"/>
        </w:rPr>
      </w:pPr>
      <w:r w:rsidRPr="00A35D65">
        <w:rPr>
          <w:rFonts w:ascii="宋体" w:hAnsi="宋体" w:hint="eastAsia"/>
        </w:rPr>
        <w:t>记录到3：2阻滞，第二个心动周期之：PR间期延长者，便可确诊为I型阻滞。当QRS波</w:t>
      </w:r>
    </w:p>
    <w:p w:rsidR="00F23563" w:rsidRPr="00A35D65" w:rsidRDefault="00F23563" w:rsidP="00F23563">
      <w:pPr>
        <w:rPr>
          <w:rFonts w:ascii="宋体" w:hAnsi="宋体"/>
        </w:rPr>
      </w:pPr>
      <w:r w:rsidRPr="00A35D65">
        <w:rPr>
          <w:rFonts w:ascii="宋体" w:hAnsi="宋体" w:hint="eastAsia"/>
        </w:rPr>
        <w:t>群呈束支传导阻滞图形，需作心电生理检查，始能确定阻滞部位。</w:t>
      </w:r>
    </w:p>
    <w:p w:rsidR="00F23563" w:rsidRPr="00A35D65" w:rsidRDefault="00F23563" w:rsidP="00F23563">
      <w:pPr>
        <w:rPr>
          <w:rFonts w:ascii="宋体" w:hAnsi="宋体"/>
        </w:rPr>
      </w:pPr>
      <w:r w:rsidRPr="00A35D65">
        <w:rPr>
          <w:rFonts w:ascii="宋体" w:hAnsi="宋体" w:hint="eastAsia"/>
        </w:rPr>
        <w:t xml:space="preserve">    (三)第三度(完全性)房室传导阻滞</w:t>
      </w:r>
    </w:p>
    <w:p w:rsidR="00F23563" w:rsidRPr="00A35D65" w:rsidRDefault="00F23563" w:rsidP="00F23563">
      <w:pPr>
        <w:rPr>
          <w:rFonts w:ascii="宋体" w:hAnsi="宋体"/>
        </w:rPr>
      </w:pPr>
      <w:r w:rsidRPr="00A35D65">
        <w:rPr>
          <w:rFonts w:ascii="宋体" w:hAnsi="宋体" w:hint="eastAsia"/>
        </w:rPr>
        <w:t xml:space="preserve">    此时全部心房冲动均不能传导至心室。其特征为：①心房与心室活动各自独立、互不</w:t>
      </w:r>
    </w:p>
    <w:p w:rsidR="00F23563" w:rsidRPr="00A35D65" w:rsidRDefault="00F23563" w:rsidP="00F23563">
      <w:pPr>
        <w:rPr>
          <w:rFonts w:ascii="宋体" w:hAnsi="宋体"/>
        </w:rPr>
      </w:pPr>
      <w:r w:rsidRPr="00A35D65">
        <w:rPr>
          <w:rFonts w:ascii="宋体" w:hAnsi="宋体" w:hint="eastAsia"/>
        </w:rPr>
        <w:t>相关；②心房率快于心室率，心房冲动来自窦房结或异位心房节律(房性心动过速、扑动</w:t>
      </w:r>
    </w:p>
    <w:p w:rsidR="00F23563" w:rsidRPr="00A35D65" w:rsidRDefault="00F23563" w:rsidP="00F23563">
      <w:pPr>
        <w:rPr>
          <w:rFonts w:ascii="宋体" w:hAnsi="宋体"/>
        </w:rPr>
      </w:pPr>
      <w:r w:rsidRPr="00A35D65">
        <w:rPr>
          <w:rFonts w:ascii="宋体" w:hAnsi="宋体" w:hint="eastAsia"/>
        </w:rPr>
        <w:t>或颤动)；③心室起搏点通常在阻滞部位稍下方。如位于希氏束及其近邻，心室率约40～</w:t>
      </w:r>
    </w:p>
    <w:p w:rsidR="00F23563" w:rsidRPr="00A35D65" w:rsidRDefault="00F23563" w:rsidP="00F23563">
      <w:pPr>
        <w:rPr>
          <w:rFonts w:ascii="宋体" w:hAnsi="宋体"/>
        </w:rPr>
      </w:pPr>
      <w:r w:rsidRPr="00A35D65">
        <w:rPr>
          <w:rFonts w:ascii="宋体" w:hAnsi="宋体" w:hint="eastAsia"/>
        </w:rPr>
        <w:t>60次／分，QRS波群正常，心律亦较稳定；如位于室内传导系统的远端，心室率可低至</w:t>
      </w:r>
    </w:p>
    <w:p w:rsidR="00F23563" w:rsidRPr="00A35D65" w:rsidRDefault="00F23563" w:rsidP="00F23563">
      <w:pPr>
        <w:rPr>
          <w:rFonts w:ascii="宋体" w:hAnsi="宋体"/>
        </w:rPr>
      </w:pPr>
      <w:r w:rsidRPr="00A35D65">
        <w:rPr>
          <w:rFonts w:ascii="宋体" w:hAnsi="宋体" w:hint="eastAsia"/>
        </w:rPr>
        <w:t>40次／分以下，QRS波群增宽，心室律亦常不稳定(图3—3—31)。心电生理检查如能记录</w:t>
      </w:r>
    </w:p>
    <w:p w:rsidR="00F23563" w:rsidRPr="00A35D65" w:rsidRDefault="00F23563" w:rsidP="00F23563">
      <w:pPr>
        <w:rPr>
          <w:rFonts w:ascii="宋体" w:hAnsi="宋体"/>
        </w:rPr>
      </w:pPr>
      <w:r w:rsidRPr="00A35D65">
        <w:rPr>
          <w:rFonts w:ascii="宋体" w:hAnsi="宋体" w:hint="eastAsia"/>
        </w:rPr>
        <w:t>到希氏束波，有助于确定阻滞部位。如阻滞发生在房室结，心房波后无希氏束波，但每一</w:t>
      </w:r>
    </w:p>
    <w:p w:rsidR="00F23563" w:rsidRPr="00A35D65" w:rsidRDefault="00F23563" w:rsidP="00F23563">
      <w:pPr>
        <w:rPr>
          <w:rFonts w:ascii="宋体" w:hAnsi="宋体"/>
        </w:rPr>
      </w:pPr>
      <w:r w:rsidRPr="00A35D65">
        <w:rPr>
          <w:rFonts w:ascii="宋体" w:hAnsi="宋体" w:hint="eastAsia"/>
        </w:rPr>
        <w:t>个心室波前均有一个希氏束波。如阻滞位于希氏束远端，每一个心房波后均有希氏束波，</w:t>
      </w:r>
    </w:p>
    <w:p w:rsidR="00F23563" w:rsidRPr="00A35D65" w:rsidRDefault="00F23563" w:rsidP="00F23563">
      <w:pPr>
        <w:rPr>
          <w:rFonts w:ascii="宋体" w:hAnsi="宋体"/>
        </w:rPr>
      </w:pPr>
      <w:r w:rsidRPr="00A35D65">
        <w:rPr>
          <w:rFonts w:ascii="宋体" w:hAnsi="宋体" w:hint="eastAsia"/>
        </w:rPr>
        <w:t>心室波前则无希氏束波。</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lastRenderedPageBreak/>
        <w:t xml:space="preserve">    应针对不同的病因进行治疗。第一度房室阻滞与第二度I型房室阻滞心室率不太慢</w:t>
      </w:r>
    </w:p>
    <w:p w:rsidR="00F23563" w:rsidRPr="00A35D65" w:rsidRDefault="00F23563" w:rsidP="00F23563">
      <w:pPr>
        <w:rPr>
          <w:rFonts w:ascii="宋体" w:hAnsi="宋体"/>
        </w:rPr>
      </w:pPr>
      <w:r w:rsidRPr="00A35D65">
        <w:rPr>
          <w:rFonts w:ascii="宋体" w:hAnsi="宋体" w:hint="eastAsia"/>
        </w:rPr>
        <w:t>者，无需特殊治疗。第二度Ⅱ型与第三度房室阻滞如心室率显著缓慢，伴有明显症状或血</w:t>
      </w:r>
    </w:p>
    <w:p w:rsidR="00F23563" w:rsidRPr="00A35D65" w:rsidRDefault="00F23563" w:rsidP="00F23563">
      <w:pPr>
        <w:rPr>
          <w:rFonts w:ascii="宋体" w:hAnsi="宋体"/>
        </w:rPr>
      </w:pPr>
      <w:r w:rsidRPr="00A35D65">
        <w:rPr>
          <w:rFonts w:ascii="宋体" w:hAnsi="宋体" w:hint="eastAsia"/>
        </w:rPr>
        <w:t>流动力学障碍，甚至Adams—Strokes综合征发作者，应给予起搏治疗。</w:t>
      </w:r>
    </w:p>
    <w:p w:rsidR="00F23563" w:rsidRPr="00A35D65" w:rsidRDefault="00F23563" w:rsidP="00F23563">
      <w:pPr>
        <w:rPr>
          <w:rFonts w:ascii="宋体" w:hAnsi="宋体"/>
        </w:rPr>
      </w:pPr>
      <w:r w:rsidRPr="00A35D65">
        <w:rPr>
          <w:rFonts w:ascii="宋体" w:hAnsi="宋体"/>
        </w:rPr>
        <w:t>213</w:t>
      </w:r>
    </w:p>
    <w:p w:rsidR="00F23563" w:rsidRPr="00A35D65" w:rsidRDefault="00F23563" w:rsidP="00F23563">
      <w:pPr>
        <w:rPr>
          <w:rFonts w:ascii="宋体" w:hAnsi="宋体"/>
        </w:rPr>
      </w:pPr>
      <w:r w:rsidRPr="00A35D65">
        <w:rPr>
          <w:rFonts w:ascii="宋体" w:hAnsi="宋体" w:hint="eastAsia"/>
        </w:rPr>
        <w:t>础瀵蒸ji黼蛹</w:t>
      </w:r>
    </w:p>
    <w:p w:rsidR="00F23563" w:rsidRPr="00A35D65" w:rsidRDefault="00F23563" w:rsidP="00F23563">
      <w:pPr>
        <w:rPr>
          <w:rFonts w:ascii="宋体" w:hAnsi="宋体"/>
        </w:rPr>
      </w:pPr>
      <w:r w:rsidRPr="00A35D65">
        <w:rPr>
          <w:rFonts w:ascii="宋体" w:hAnsi="宋体"/>
        </w:rPr>
        <w:t>214</w:t>
      </w:r>
    </w:p>
    <w:p w:rsidR="00F23563" w:rsidRPr="00A35D65" w:rsidRDefault="00F23563" w:rsidP="00F23563">
      <w:pPr>
        <w:rPr>
          <w:rFonts w:ascii="宋体" w:hAnsi="宋体"/>
        </w:rPr>
      </w:pPr>
      <w:r w:rsidRPr="00A35D65">
        <w:rPr>
          <w:rFonts w:ascii="宋体" w:hAnsi="宋体" w:hint="eastAsia"/>
        </w:rPr>
        <w:t>。  。。。  j誊j。j誓jj  i要00jjoj</w:t>
      </w:r>
    </w:p>
    <w:p w:rsidR="00F23563" w:rsidRPr="00A35D65" w:rsidRDefault="00F23563" w:rsidP="00F23563">
      <w:pPr>
        <w:rPr>
          <w:rFonts w:ascii="宋体" w:hAnsi="宋体"/>
        </w:rPr>
      </w:pPr>
      <w:r w:rsidRPr="00A35D65">
        <w:rPr>
          <w:rFonts w:ascii="宋体" w:hAnsi="宋体" w:hint="eastAsia"/>
        </w:rPr>
        <w:t xml:space="preserve">    图3-3-3l第三度(完全性)房室传导阻滞</w:t>
      </w:r>
    </w:p>
    <w:p w:rsidR="00F23563" w:rsidRPr="00A35D65" w:rsidRDefault="00F23563" w:rsidP="00F23563">
      <w:pPr>
        <w:rPr>
          <w:rFonts w:ascii="宋体" w:hAnsi="宋体"/>
        </w:rPr>
      </w:pPr>
      <w:r w:rsidRPr="00A35D65">
        <w:rPr>
          <w:rFonts w:ascii="宋体" w:hAnsi="宋体" w:hint="eastAsia"/>
        </w:rPr>
        <w:t>～Ⅱ导联窦性P波规则，频率79次／分。QRS波群正常，节律规则，频率42次／分。P波与QRS波群</w:t>
      </w:r>
    </w:p>
    <w:p w:rsidR="00F23563" w:rsidRPr="00A35D65" w:rsidRDefault="00F23563" w:rsidP="00F23563">
      <w:pPr>
        <w:rPr>
          <w:rFonts w:ascii="宋体" w:hAnsi="宋体"/>
        </w:rPr>
      </w:pPr>
      <w:r w:rsidRPr="00A35D65">
        <w:rPr>
          <w:rFonts w:ascii="宋体" w:hAnsi="宋体" w:hint="eastAsia"/>
        </w:rPr>
        <w:t>互不相关。QRS波群形态和时限正常，提示起搏点在希氏束分叉以上；B另一患者Ⅱ导联。窦性P波</w:t>
      </w:r>
    </w:p>
    <w:p w:rsidR="00F23563" w:rsidRPr="00A35D65" w:rsidRDefault="00F23563" w:rsidP="00F23563">
      <w:pPr>
        <w:rPr>
          <w:rFonts w:ascii="宋体" w:hAnsi="宋体"/>
        </w:rPr>
      </w:pPr>
      <w:r w:rsidRPr="00A35D65">
        <w:rPr>
          <w:rFonts w:ascii="宋体" w:hAnsi="宋体" w:hint="eastAsia"/>
        </w:rPr>
        <w:t>节律轻度不规则，平均频率86次／分。QRS波群缓慢而规则，频率32次／分。P波与QRS波群无相关</w:t>
      </w:r>
    </w:p>
    <w:p w:rsidR="00F23563" w:rsidRPr="00A35D65" w:rsidRDefault="00F23563" w:rsidP="00F23563">
      <w:pPr>
        <w:rPr>
          <w:rFonts w:ascii="宋体" w:hAnsi="宋体"/>
        </w:rPr>
      </w:pPr>
      <w:r w:rsidRPr="00A35D65">
        <w:rPr>
          <w:rFonts w:ascii="宋体" w:hAnsi="宋体" w:hint="eastAsia"/>
        </w:rPr>
        <w:t>性，QRS波群增宽畸形，时限0．12s，提示起搏点在希氏束分叉以下</w:t>
      </w:r>
    </w:p>
    <w:p w:rsidR="00F23563" w:rsidRPr="00A35D65" w:rsidRDefault="00F23563" w:rsidP="00F23563">
      <w:pPr>
        <w:rPr>
          <w:rFonts w:ascii="宋体" w:hAnsi="宋体"/>
        </w:rPr>
      </w:pPr>
      <w:r w:rsidRPr="00A35D65">
        <w:rPr>
          <w:rFonts w:ascii="宋体" w:hAnsi="宋体" w:hint="eastAsia"/>
        </w:rPr>
        <w:t xml:space="preserve">    阿托品(0．5～2．0mg，静脉注射)可提高房室阻滞的心率，适用于阻滞位于房室结</w:t>
      </w:r>
    </w:p>
    <w:p w:rsidR="00F23563" w:rsidRPr="00A35D65" w:rsidRDefault="00F23563" w:rsidP="00F23563">
      <w:pPr>
        <w:rPr>
          <w:rFonts w:ascii="宋体" w:hAnsi="宋体"/>
        </w:rPr>
      </w:pPr>
      <w:r w:rsidRPr="00A35D65">
        <w:rPr>
          <w:rFonts w:ascii="宋体" w:hAnsi="宋体" w:hint="eastAsia"/>
        </w:rPr>
        <w:t>的患者。异丙肾上腺素(1～4／~g／min静脉滴注)适用于任何部位的房室传导阻滞，但应</w:t>
      </w:r>
    </w:p>
    <w:p w:rsidR="00F23563" w:rsidRPr="00A35D65" w:rsidRDefault="00F23563" w:rsidP="00F23563">
      <w:pPr>
        <w:rPr>
          <w:rFonts w:ascii="宋体" w:hAnsi="宋体"/>
        </w:rPr>
      </w:pPr>
      <w:r w:rsidRPr="00A35D65">
        <w:rPr>
          <w:rFonts w:ascii="宋体" w:hAnsi="宋体" w:hint="eastAsia"/>
        </w:rPr>
        <w:t>用于急性心肌梗死时应十分慎重，因可能导致严重室性心律失常。以上药物使用超过数</w:t>
      </w:r>
    </w:p>
    <w:p w:rsidR="00F23563" w:rsidRPr="00A35D65" w:rsidRDefault="00F23563" w:rsidP="00F23563">
      <w:pPr>
        <w:rPr>
          <w:rFonts w:ascii="宋体" w:hAnsi="宋体"/>
        </w:rPr>
      </w:pPr>
      <w:r w:rsidRPr="00A35D65">
        <w:rPr>
          <w:rFonts w:ascii="宋体" w:hAnsi="宋体" w:hint="eastAsia"/>
        </w:rPr>
        <w:t>天，往往效果不佳且易发生严重的不良反应，仅适用于无心脏起搏条件的应急情况。因</w:t>
      </w:r>
    </w:p>
    <w:p w:rsidR="00F23563" w:rsidRPr="00A35D65" w:rsidRDefault="00F23563" w:rsidP="00F23563">
      <w:pPr>
        <w:rPr>
          <w:rFonts w:ascii="宋体" w:hAnsi="宋体"/>
        </w:rPr>
      </w:pPr>
      <w:r w:rsidRPr="00A35D65">
        <w:rPr>
          <w:rFonts w:ascii="宋体" w:hAnsi="宋体" w:hint="eastAsia"/>
        </w:rPr>
        <w:t>此，对于症状明显、心室率缓慢者，应及早给予临时性或永久性心脏起搏治疗。</w:t>
      </w:r>
    </w:p>
    <w:p w:rsidR="00F23563" w:rsidRPr="00A35D65" w:rsidRDefault="00F23563" w:rsidP="00F23563">
      <w:pPr>
        <w:rPr>
          <w:rFonts w:ascii="宋体" w:hAnsi="宋体"/>
          <w:b/>
        </w:rPr>
      </w:pPr>
      <w:r w:rsidRPr="00A35D65">
        <w:rPr>
          <w:rFonts w:ascii="宋体" w:hAnsi="宋体" w:hint="eastAsia"/>
          <w:b/>
        </w:rPr>
        <w:t>二、室内传导阻滞</w:t>
      </w:r>
    </w:p>
    <w:p w:rsidR="00F23563" w:rsidRPr="00A35D65" w:rsidRDefault="00F23563" w:rsidP="00F23563">
      <w:pPr>
        <w:rPr>
          <w:rFonts w:ascii="宋体" w:hAnsi="宋体"/>
        </w:rPr>
      </w:pPr>
      <w:r w:rsidRPr="00A35D65">
        <w:rPr>
          <w:rFonts w:ascii="宋体" w:hAnsi="宋体" w:hint="eastAsia"/>
        </w:rPr>
        <w:t xml:space="preserve">    室内传导阻滞(intraventricular block)又称室内阻滞，是指希氏束分叉以下部位的</w:t>
      </w:r>
    </w:p>
    <w:p w:rsidR="00F23563" w:rsidRPr="00A35D65" w:rsidRDefault="00F23563" w:rsidP="00F23563">
      <w:pPr>
        <w:rPr>
          <w:rFonts w:ascii="宋体" w:hAnsi="宋体"/>
        </w:rPr>
      </w:pPr>
      <w:r w:rsidRPr="00A35D65">
        <w:rPr>
          <w:rFonts w:ascii="宋体" w:hAnsi="宋体" w:hint="eastAsia"/>
        </w:rPr>
        <w:t>传导阻滞。室内传导系统由三个部分组成：右束支、左前分支和左后分支，室内传导系统</w:t>
      </w:r>
    </w:p>
    <w:p w:rsidR="00F23563" w:rsidRPr="00A35D65" w:rsidRDefault="00F23563" w:rsidP="00F23563">
      <w:pPr>
        <w:rPr>
          <w:rFonts w:ascii="宋体" w:hAnsi="宋体"/>
        </w:rPr>
      </w:pPr>
      <w:r w:rsidRPr="00A35D65">
        <w:rPr>
          <w:rFonts w:ascii="宋体" w:hAnsi="宋体" w:hint="eastAsia"/>
        </w:rPr>
        <w:t>的病变可波及单支、双支或三支。</w:t>
      </w:r>
    </w:p>
    <w:p w:rsidR="00F23563" w:rsidRPr="00A35D65" w:rsidRDefault="00F23563" w:rsidP="00F23563">
      <w:pPr>
        <w:rPr>
          <w:rFonts w:ascii="宋体" w:hAnsi="宋体"/>
        </w:rPr>
      </w:pPr>
      <w:r w:rsidRPr="00A35D65">
        <w:rPr>
          <w:rFonts w:ascii="宋体" w:hAnsi="宋体" w:hint="eastAsia"/>
        </w:rPr>
        <w:t xml:space="preserve">    右束支阻滞较为常见，常发生于风湿性心脏病、高血压性心脏病、冠心病、心肌病与</w:t>
      </w:r>
    </w:p>
    <w:p w:rsidR="00F23563" w:rsidRPr="00A35D65" w:rsidRDefault="00F23563" w:rsidP="00F23563">
      <w:pPr>
        <w:rPr>
          <w:rFonts w:ascii="宋体" w:hAnsi="宋体"/>
        </w:rPr>
      </w:pPr>
      <w:r w:rsidRPr="00A35D65">
        <w:rPr>
          <w:rFonts w:ascii="宋体" w:hAnsi="宋体" w:hint="eastAsia"/>
        </w:rPr>
        <w:t>先天性心血管病，亦可见于大面积肺梗死、急性心肌梗死后。此外，正常人亦可发生右束</w:t>
      </w:r>
    </w:p>
    <w:p w:rsidR="00F23563" w:rsidRPr="00A35D65" w:rsidRDefault="00F23563" w:rsidP="00F23563">
      <w:pPr>
        <w:rPr>
          <w:rFonts w:ascii="宋体" w:hAnsi="宋体"/>
        </w:rPr>
      </w:pPr>
      <w:r w:rsidRPr="00A35D65">
        <w:rPr>
          <w:rFonts w:ascii="宋体" w:hAnsi="宋体" w:hint="eastAsia"/>
        </w:rPr>
        <w:t>支阻滞。</w:t>
      </w:r>
    </w:p>
    <w:p w:rsidR="00F23563" w:rsidRPr="00A35D65" w:rsidRDefault="00F23563" w:rsidP="00F23563">
      <w:pPr>
        <w:rPr>
          <w:rFonts w:ascii="宋体" w:hAnsi="宋体"/>
        </w:rPr>
      </w:pPr>
      <w:r w:rsidRPr="00A35D65">
        <w:rPr>
          <w:rFonts w:ascii="宋体" w:hAnsi="宋体" w:hint="eastAsia"/>
        </w:rPr>
        <w:t xml:space="preserve">    左束支阻滞常发生于充血性心力衰竭、急性心肌梗死、急性感染、奎尼丁与普鲁卡因</w:t>
      </w:r>
    </w:p>
    <w:p w:rsidR="00F23563" w:rsidRPr="00A35D65" w:rsidRDefault="00F23563" w:rsidP="00F23563">
      <w:pPr>
        <w:rPr>
          <w:rFonts w:ascii="宋体" w:hAnsi="宋体"/>
        </w:rPr>
      </w:pPr>
      <w:r w:rsidRPr="00A35D65">
        <w:rPr>
          <w:rFonts w:ascii="宋体" w:hAnsi="宋体" w:hint="eastAsia"/>
        </w:rPr>
        <w:t>胺中毒、高血压性心脏病、风湿性心脏病、冠心病与梅毒性心脏病。左前分支阻滞较为常</w:t>
      </w:r>
    </w:p>
    <w:p w:rsidR="00F23563" w:rsidRPr="00A35D65" w:rsidRDefault="00F23563" w:rsidP="00F23563">
      <w:pPr>
        <w:rPr>
          <w:rFonts w:ascii="宋体" w:hAnsi="宋体"/>
        </w:rPr>
      </w:pPr>
      <w:r w:rsidRPr="00A35D65">
        <w:rPr>
          <w:rFonts w:ascii="宋体" w:hAnsi="宋体" w:hint="eastAsia"/>
        </w:rPr>
        <w:t>见，左后分支阻滞则较为少见。</w:t>
      </w:r>
    </w:p>
    <w:p w:rsidR="00F23563" w:rsidRPr="00A35D65" w:rsidRDefault="00F23563" w:rsidP="00F23563">
      <w:pPr>
        <w:rPr>
          <w:rFonts w:ascii="宋体" w:hAnsi="宋体"/>
        </w:rPr>
      </w:pPr>
      <w:r w:rsidRPr="00A35D65">
        <w:rPr>
          <w:rFonts w:ascii="宋体" w:hAnsi="宋体" w:hint="eastAsia"/>
        </w:rPr>
        <w:t xml:space="preserve">    单支、双支阻滞通常无临床症状。间可听到第一、二心音分裂。完全性三分支阻滞的</w:t>
      </w:r>
    </w:p>
    <w:p w:rsidR="00F23563" w:rsidRPr="00A35D65" w:rsidRDefault="00F23563" w:rsidP="00F23563">
      <w:pPr>
        <w:rPr>
          <w:rFonts w:ascii="宋体" w:hAnsi="宋体"/>
        </w:rPr>
      </w:pPr>
      <w:r w:rsidRPr="00A35D65">
        <w:rPr>
          <w:rFonts w:ascii="宋体" w:hAnsi="宋体" w:hint="eastAsia"/>
        </w:rPr>
        <w:t>临床表现与完全性房室阻滞相同。由于替代起搏点在分支以下，起搏频率更慢且不稳定，</w:t>
      </w:r>
    </w:p>
    <w:p w:rsidR="00F23563" w:rsidRPr="00A35D65" w:rsidRDefault="00F23563" w:rsidP="00F23563">
      <w:pPr>
        <w:rPr>
          <w:rFonts w:ascii="宋体" w:hAnsi="宋体"/>
        </w:rPr>
      </w:pPr>
      <w:r w:rsidRPr="00A35D65">
        <w:rPr>
          <w:rFonts w:ascii="宋体" w:hAnsi="宋体" w:hint="eastAsia"/>
        </w:rPr>
        <w:t>预后差。</w:t>
      </w:r>
    </w:p>
    <w:p w:rsidR="00F23563" w:rsidRPr="00A35D65" w:rsidRDefault="00F23563" w:rsidP="00F23563">
      <w:pPr>
        <w:rPr>
          <w:rFonts w:ascii="宋体" w:hAnsi="宋体"/>
        </w:rPr>
      </w:pPr>
      <w:r w:rsidRPr="00A35D65">
        <w:rPr>
          <w:rFonts w:ascii="宋体" w:hAnsi="宋体" w:hint="eastAsia"/>
        </w:rPr>
        <w:t xml:space="preserve">  【心电图检查】</w:t>
      </w:r>
    </w:p>
    <w:p w:rsidR="00F23563" w:rsidRPr="00A35D65" w:rsidRDefault="00F23563" w:rsidP="00F23563">
      <w:pPr>
        <w:rPr>
          <w:rFonts w:ascii="宋体" w:hAnsi="宋体"/>
        </w:rPr>
      </w:pPr>
      <w:r w:rsidRPr="00A35D65">
        <w:rPr>
          <w:rFonts w:ascii="宋体" w:hAnsi="宋体" w:hint="eastAsia"/>
        </w:rPr>
        <w:t xml:space="preserve">  (一)右束支阻滞(right bundle I)ranc’11 block，RBBB)</w:t>
      </w:r>
    </w:p>
    <w:p w:rsidR="00F23563" w:rsidRPr="00A35D65" w:rsidRDefault="00F23563" w:rsidP="00F23563">
      <w:pPr>
        <w:rPr>
          <w:rFonts w:ascii="宋体" w:hAnsi="宋体"/>
        </w:rPr>
      </w:pPr>
      <w:r w:rsidRPr="00A35D65">
        <w:rPr>
          <w:rFonts w:ascii="宋体" w:hAnsi="宋体" w:hint="eastAsia"/>
        </w:rPr>
        <w:t xml:space="preserve">  QRS时限≥0．12s。V1～2导联呈rsR，R波粗钝；Vs、v6导联呈qRS，S波宽阔。T</w:t>
      </w:r>
    </w:p>
    <w:p w:rsidR="00F23563" w:rsidRPr="00A35D65" w:rsidRDefault="00F23563" w:rsidP="00F23563">
      <w:pPr>
        <w:rPr>
          <w:rFonts w:ascii="宋体" w:hAnsi="宋体"/>
        </w:rPr>
      </w:pPr>
      <w:r w:rsidRPr="00A35D65">
        <w:rPr>
          <w:rFonts w:ascii="宋体" w:hAnsi="宋体" w:hint="eastAsia"/>
        </w:rPr>
        <w:t>波与QRS主波方向相反(图3—3—32)。不完全性右束支阻滞的图形与上述相似，但QRS</w:t>
      </w:r>
    </w:p>
    <w:p w:rsidR="00F23563" w:rsidRPr="00A35D65" w:rsidRDefault="00F23563" w:rsidP="00F23563">
      <w:pPr>
        <w:rPr>
          <w:rFonts w:ascii="宋体" w:hAnsi="宋体"/>
        </w:rPr>
      </w:pPr>
      <w:r w:rsidRPr="00A35D65">
        <w:rPr>
          <w:rFonts w:ascii="宋体" w:hAnsi="宋体" w:hint="eastAsia"/>
        </w:rPr>
        <w:t>时限&lt;0．12秒。</w:t>
      </w:r>
    </w:p>
    <w:p w:rsidR="00F23563" w:rsidRPr="00A35D65" w:rsidRDefault="00F23563" w:rsidP="00F23563">
      <w:pPr>
        <w:rPr>
          <w:rFonts w:ascii="宋体" w:hAnsi="宋体"/>
        </w:rPr>
      </w:pPr>
      <w:r w:rsidRPr="00A35D65">
        <w:rPr>
          <w:rFonts w:ascii="宋体" w:hAnsi="宋体" w:hint="eastAsia"/>
        </w:rPr>
        <w:t>(二)左束支阻滞(1eft ttuna’le t)ranc’rl block，LBBB)    。</w:t>
      </w:r>
    </w:p>
    <w:p w:rsidR="00F23563" w:rsidRPr="00A35D65" w:rsidRDefault="00F23563" w:rsidP="00F23563">
      <w:pPr>
        <w:rPr>
          <w:rFonts w:ascii="宋体" w:hAnsi="宋体"/>
        </w:rPr>
      </w:pPr>
      <w:r w:rsidRPr="00A35D65">
        <w:rPr>
          <w:rFonts w:ascii="宋体" w:hAnsi="宋体" w:hint="eastAsia"/>
        </w:rPr>
        <w:t>QRS时限≥O．12秒。V5、Ⅵ导联R波宽大’顶部有切迹或粗钝，其前方无q波。爹</w:t>
      </w:r>
    </w:p>
    <w:p w:rsidR="00F23563" w:rsidRPr="00A35D65" w:rsidRDefault="00F23563" w:rsidP="00F23563">
      <w:pPr>
        <w:rPr>
          <w:rFonts w:ascii="宋体" w:hAnsi="宋体"/>
        </w:rPr>
      </w:pPr>
      <w:r w:rsidRPr="00A35D65">
        <w:rPr>
          <w:rFonts w:ascii="宋体" w:hAnsi="宋体"/>
        </w:rPr>
        <w:t xml:space="preserve">    }</w:t>
      </w:r>
    </w:p>
    <w:p w:rsidR="00F23563" w:rsidRPr="00A35D65" w:rsidRDefault="00F23563" w:rsidP="00F23563">
      <w:pPr>
        <w:rPr>
          <w:rFonts w:ascii="宋体" w:hAnsi="宋体"/>
        </w:rPr>
      </w:pPr>
      <w:r w:rsidRPr="00A35D65">
        <w:rPr>
          <w:rFonts w:ascii="宋体" w:hAnsi="宋体" w:hint="eastAsia"/>
        </w:rPr>
        <w:t>ll；；}、，}tt#*}g}    i}s0，  。．H 0抒尊#群tFs#F}，  i#8F口参謦矗蚤。《《彭t#口##}</w:t>
      </w:r>
    </w:p>
    <w:p w:rsidR="00F23563" w:rsidRPr="00A35D65" w:rsidRDefault="00F23563" w:rsidP="00F23563">
      <w:pPr>
        <w:rPr>
          <w:rFonts w:ascii="宋体" w:hAnsi="宋体"/>
        </w:rPr>
      </w:pPr>
      <w:r w:rsidRPr="00A35D65">
        <w:rPr>
          <w:rFonts w:ascii="宋体" w:hAnsi="宋体"/>
        </w:rPr>
        <w:t>aVR</w:t>
      </w:r>
    </w:p>
    <w:p w:rsidR="00F23563" w:rsidRPr="00A35D65" w:rsidRDefault="00F23563" w:rsidP="00F23563">
      <w:pPr>
        <w:rPr>
          <w:rFonts w:ascii="宋体" w:hAnsi="宋体"/>
        </w:rPr>
      </w:pPr>
      <w:r w:rsidRPr="00A35D65">
        <w:rPr>
          <w:rFonts w:ascii="宋体" w:hAnsi="宋体"/>
        </w:rPr>
        <w:lastRenderedPageBreak/>
        <w:t>aVL</w:t>
      </w:r>
    </w:p>
    <w:p w:rsidR="00F23563" w:rsidRPr="00A35D65" w:rsidRDefault="00F23563" w:rsidP="00F23563">
      <w:pPr>
        <w:rPr>
          <w:rFonts w:ascii="宋体" w:hAnsi="宋体"/>
        </w:rPr>
      </w:pPr>
      <w:r w:rsidRPr="00A35D65">
        <w:rPr>
          <w:rFonts w:ascii="宋体" w:hAnsi="宋体"/>
        </w:rPr>
        <w:t>aVF</w:t>
      </w:r>
    </w:p>
    <w:p w:rsidR="00F23563" w:rsidRPr="00A35D65" w:rsidRDefault="00F23563" w:rsidP="00F23563">
      <w:pPr>
        <w:rPr>
          <w:rFonts w:ascii="宋体" w:hAnsi="宋体"/>
        </w:rPr>
      </w:pPr>
      <w:r w:rsidRPr="00A35D65">
        <w:rPr>
          <w:rFonts w:ascii="宋体" w:hAnsi="宋体" w:hint="eastAsia"/>
        </w:rPr>
        <w:t>第豢章jj藜j鬻j蒸L；ii蘩l险</w:t>
      </w:r>
    </w:p>
    <w:p w:rsidR="00F23563" w:rsidRPr="00A35D65" w:rsidRDefault="00F23563" w:rsidP="00F23563">
      <w:pPr>
        <w:rPr>
          <w:rFonts w:ascii="宋体" w:hAnsi="宋体"/>
        </w:rPr>
      </w:pPr>
      <w:r w:rsidRPr="00A35D65">
        <w:rPr>
          <w:rFonts w:ascii="宋体" w:hAnsi="宋体" w:hint="eastAsia"/>
        </w:rPr>
        <w:t xml:space="preserve">    圈3-3-32完全性右束支传导阻滞</w:t>
      </w:r>
    </w:p>
    <w:p w:rsidR="00F23563" w:rsidRPr="00A35D65" w:rsidRDefault="00F23563" w:rsidP="00F23563">
      <w:pPr>
        <w:rPr>
          <w:rFonts w:ascii="宋体" w:hAnsi="宋体"/>
        </w:rPr>
      </w:pPr>
      <w:r w:rsidRPr="00A35D65">
        <w:rPr>
          <w:rFonts w:ascii="宋体" w:hAnsi="宋体" w:hint="eastAsia"/>
        </w:rPr>
        <w:t>窦性心律。PR间期0．16s，QRS时限为0．14s。V1导联呈rsR’型，</w:t>
      </w:r>
    </w:p>
    <w:p w:rsidR="00F23563" w:rsidRPr="00A35D65" w:rsidRDefault="00F23563" w:rsidP="00F23563">
      <w:pPr>
        <w:rPr>
          <w:rFonts w:ascii="宋体" w:hAnsi="宋体"/>
        </w:rPr>
      </w:pPr>
      <w:r w:rsidRPr="00A35D65">
        <w:rPr>
          <w:rFonts w:ascii="宋体" w:hAnsi="宋体" w:hint="eastAsia"/>
        </w:rPr>
        <w:t xml:space="preserve">    I、Ⅱ、V4～6导联S波增宽粗钝，aVR导联R波宽钝</w:t>
      </w:r>
    </w:p>
    <w:p w:rsidR="00F23563" w:rsidRPr="00A35D65" w:rsidRDefault="00F23563" w:rsidP="00F23563">
      <w:pPr>
        <w:rPr>
          <w:rFonts w:ascii="宋体" w:hAnsi="宋体"/>
        </w:rPr>
      </w:pPr>
      <w:r w:rsidRPr="00A35D65">
        <w:rPr>
          <w:rFonts w:ascii="宋体" w:hAnsi="宋体" w:hint="eastAsia"/>
        </w:rPr>
        <w:t>V。、V2导联呈宽阔的QS波或rS波形。V5～sT波与QRS主波方向相反(图3-3—33)。不</w:t>
      </w:r>
    </w:p>
    <w:p w:rsidR="00F23563" w:rsidRPr="00A35D65" w:rsidRDefault="00F23563" w:rsidP="00F23563">
      <w:pPr>
        <w:rPr>
          <w:rFonts w:ascii="宋体" w:hAnsi="宋体"/>
        </w:rPr>
      </w:pPr>
      <w:r w:rsidRPr="00A35D65">
        <w:rPr>
          <w:rFonts w:ascii="宋体" w:hAnsi="宋体" w:hint="eastAsia"/>
        </w:rPr>
        <w:t>完全性左束支阻滞图形与上述相似，但QRS时限do．12秒。</w:t>
      </w:r>
    </w:p>
    <w:p w:rsidR="00F23563" w:rsidRPr="00A35D65" w:rsidRDefault="00F23563" w:rsidP="00F23563">
      <w:pPr>
        <w:rPr>
          <w:rFonts w:ascii="宋体" w:hAnsi="宋体"/>
        </w:rPr>
      </w:pPr>
      <w:r w:rsidRPr="00A35D65">
        <w:rPr>
          <w:rFonts w:ascii="宋体" w:hAnsi="宋体" w:hint="eastAsia"/>
        </w:rPr>
        <w:t xml:space="preserve">    (三)左前分支阻滞(1eft anterior fascicular block)</w:t>
      </w:r>
    </w:p>
    <w:p w:rsidR="00F23563" w:rsidRPr="00A35D65" w:rsidRDefault="00F23563" w:rsidP="00F23563">
      <w:pPr>
        <w:rPr>
          <w:rFonts w:ascii="宋体" w:hAnsi="宋体"/>
        </w:rPr>
      </w:pPr>
      <w:r w:rsidRPr="00A35D65">
        <w:rPr>
          <w:rFonts w:ascii="宋体" w:hAnsi="宋体" w:hint="eastAsia"/>
        </w:rPr>
        <w:t xml:space="preserve">    额面平均QRS电轴左偏达一45。～一90。。I、aVL导联呈qR波，11、HI、aVF导联</w:t>
      </w:r>
    </w:p>
    <w:p w:rsidR="00F23563" w:rsidRPr="00A35D65" w:rsidRDefault="00F23563" w:rsidP="00F23563">
      <w:pPr>
        <w:rPr>
          <w:rFonts w:ascii="宋体" w:hAnsi="宋体"/>
        </w:rPr>
      </w:pPr>
      <w:r w:rsidRPr="00A35D65">
        <w:rPr>
          <w:rFonts w:ascii="宋体" w:hAnsi="宋体" w:hint="eastAsia"/>
        </w:rPr>
        <w:t>呈rS图形，QRS时限d0．12秒(图3-3-34A)。</w:t>
      </w:r>
    </w:p>
    <w:p w:rsidR="00F23563" w:rsidRPr="00A35D65" w:rsidRDefault="00F23563" w:rsidP="00F23563">
      <w:pPr>
        <w:rPr>
          <w:rFonts w:ascii="宋体" w:hAnsi="宋体"/>
        </w:rPr>
      </w:pPr>
      <w:r w:rsidRPr="00A35D65">
        <w:rPr>
          <w:rFonts w:ascii="宋体" w:hAnsi="宋体" w:hint="eastAsia"/>
        </w:rPr>
        <w:t xml:space="preserve">    (四)左后分支阻滞(1eft posterior fascicular block)</w:t>
      </w:r>
    </w:p>
    <w:p w:rsidR="00F23563" w:rsidRPr="00A35D65" w:rsidRDefault="00F23563" w:rsidP="00F23563">
      <w:pPr>
        <w:rPr>
          <w:rFonts w:ascii="宋体" w:hAnsi="宋体"/>
        </w:rPr>
      </w:pPr>
      <w:r w:rsidRPr="00A35D65">
        <w:rPr>
          <w:rFonts w:ascii="宋体" w:hAnsi="宋体" w:hint="eastAsia"/>
        </w:rPr>
        <w:t xml:space="preserve">    额面平均QRS电轴右偏达+90。～+120。(或+80。～4-140。)。I导联呈rS波，II、</w:t>
      </w:r>
    </w:p>
    <w:p w:rsidR="00F23563" w:rsidRPr="00A35D65" w:rsidRDefault="00F23563" w:rsidP="00F23563">
      <w:pPr>
        <w:rPr>
          <w:rFonts w:ascii="宋体" w:hAnsi="宋体"/>
        </w:rPr>
      </w:pPr>
      <w:r w:rsidRPr="00A35D65">
        <w:rPr>
          <w:rFonts w:ascii="宋体" w:hAnsi="宋体" w:hint="eastAsia"/>
        </w:rPr>
        <w:t>Ill、aVF导联呈qR波，且RⅢ&gt;RⅡ，QRS时限&lt;O．12秒(图3-3-34B)。确立诊断前应首</w:t>
      </w:r>
    </w:p>
    <w:p w:rsidR="00F23563" w:rsidRPr="00A35D65" w:rsidRDefault="00F23563" w:rsidP="00F23563">
      <w:pPr>
        <w:rPr>
          <w:rFonts w:ascii="宋体" w:hAnsi="宋体"/>
        </w:rPr>
      </w:pPr>
      <w:r w:rsidRPr="00A35D65">
        <w:rPr>
          <w:rFonts w:ascii="宋体" w:hAnsi="宋体" w:hint="eastAsia"/>
        </w:rPr>
        <w:t>先排除常见引起电轴右偏的病变，如右室肥厚、肺气肿、侧壁心肌梗死与正常变异等。</w:t>
      </w:r>
    </w:p>
    <w:p w:rsidR="00F23563" w:rsidRPr="00A35D65" w:rsidRDefault="00F23563" w:rsidP="00F23563">
      <w:pPr>
        <w:rPr>
          <w:rFonts w:ascii="宋体" w:hAnsi="宋体"/>
        </w:rPr>
      </w:pPr>
      <w:r w:rsidRPr="00A35D65">
        <w:rPr>
          <w:rFonts w:ascii="宋体" w:hAnsi="宋体" w:hint="eastAsia"/>
        </w:rPr>
        <w:t xml:space="preserve">    (五)双分支阻滞与三分支阻滞(bifascicular block and trifascicular block)</w:t>
      </w:r>
    </w:p>
    <w:p w:rsidR="00F23563" w:rsidRPr="00A35D65" w:rsidRDefault="00F23563" w:rsidP="00F23563">
      <w:pPr>
        <w:rPr>
          <w:rFonts w:ascii="宋体" w:hAnsi="宋体"/>
        </w:rPr>
      </w:pPr>
      <w:r w:rsidRPr="00A35D65">
        <w:rPr>
          <w:rFonts w:ascii="宋体" w:hAnsi="宋体" w:hint="eastAsia"/>
        </w:rPr>
        <w:t xml:space="preserve">    前者是指室内传导系统三分支中的任何两分支同时发生阻滞。后者是指三分支同时发</w:t>
      </w:r>
    </w:p>
    <w:p w:rsidR="00F23563" w:rsidRPr="00A35D65" w:rsidRDefault="00F23563" w:rsidP="00F23563">
      <w:pPr>
        <w:rPr>
          <w:rFonts w:ascii="宋体" w:hAnsi="宋体"/>
        </w:rPr>
      </w:pPr>
      <w:r w:rsidRPr="00A35D65">
        <w:rPr>
          <w:rFonts w:ascii="宋体" w:hAnsi="宋体" w:hint="eastAsia"/>
        </w:rPr>
        <w:t>生阻滞。如三分支均阻滞，则表现为完全性房室阻滞。由于阻滞分支的数量、程度、是否</w:t>
      </w:r>
    </w:p>
    <w:p w:rsidR="00F23563" w:rsidRPr="00A35D65" w:rsidRDefault="00F23563" w:rsidP="00F23563">
      <w:pPr>
        <w:rPr>
          <w:rFonts w:ascii="宋体" w:hAnsi="宋体"/>
        </w:rPr>
      </w:pPr>
      <w:r w:rsidRPr="00A35D65">
        <w:rPr>
          <w:rFonts w:ascii="宋体" w:hAnsi="宋体" w:hint="eastAsia"/>
        </w:rPr>
        <w:t>翻5</w:t>
      </w:r>
    </w:p>
    <w:p w:rsidR="00F23563" w:rsidRPr="00A35D65" w:rsidRDefault="00F23563" w:rsidP="00F23563">
      <w:pPr>
        <w:rPr>
          <w:rFonts w:ascii="宋体" w:hAnsi="宋体"/>
        </w:rPr>
      </w:pPr>
      <w:r w:rsidRPr="00A35D65">
        <w:rPr>
          <w:rFonts w:ascii="宋体" w:hAnsi="宋体" w:hint="eastAsia"/>
        </w:rPr>
        <w:t>JA口</w:t>
      </w:r>
    </w:p>
    <w:p w:rsidR="00F23563" w:rsidRPr="00A35D65" w:rsidRDefault="00F23563" w:rsidP="00F23563">
      <w:pPr>
        <w:rPr>
          <w:rFonts w:ascii="宋体" w:hAnsi="宋体"/>
        </w:rPr>
      </w:pPr>
      <w:r w:rsidRPr="00A35D65">
        <w:rPr>
          <w:rFonts w:ascii="宋体" w:hAnsi="宋体" w:hint="eastAsia"/>
        </w:rPr>
        <w:t>1A口</w:t>
      </w:r>
    </w:p>
    <w:p w:rsidR="00F23563" w:rsidRPr="00A35D65" w:rsidRDefault="00F23563" w:rsidP="00F23563">
      <w:pPr>
        <w:rPr>
          <w:rFonts w:ascii="宋体" w:hAnsi="宋体"/>
        </w:rPr>
      </w:pPr>
      <w:r w:rsidRPr="00A35D65">
        <w:rPr>
          <w:rFonts w:ascii="宋体" w:hAnsi="宋体"/>
        </w:rPr>
        <w:t>HAB</w:t>
      </w:r>
    </w:p>
    <w:p w:rsidR="00F23563" w:rsidRPr="00A35D65" w:rsidRDefault="00F23563" w:rsidP="00F23563">
      <w:pPr>
        <w:rPr>
          <w:rFonts w:ascii="宋体" w:hAnsi="宋体"/>
        </w:rPr>
      </w:pPr>
      <w:r w:rsidRPr="00A35D65">
        <w:rPr>
          <w:rFonts w:ascii="宋体" w:hAnsi="宋体" w:hint="eastAsia"/>
        </w:rPr>
        <w:t>凝sb苦独昔。A。联S疆联b￥‘蹬衅晕草璐辟蜱l吐‘刨嚣联H独昔1A日、I</w:t>
      </w:r>
    </w:p>
    <w:p w:rsidR="00F23563" w:rsidRPr="00A35D65" w:rsidRDefault="00F23563" w:rsidP="00F23563">
      <w:pPr>
        <w:rPr>
          <w:rFonts w:ascii="宋体" w:hAnsi="宋体"/>
        </w:rPr>
      </w:pPr>
      <w:r w:rsidRPr="00A35D65">
        <w:rPr>
          <w:rFonts w:ascii="宋体" w:hAnsi="宋体" w:hint="eastAsia"/>
        </w:rPr>
        <w:t>、9人、SA。s，T‘0《刮轴s≥两‘s9I’0酶到Hd。彭叼，飘萃戕倒台封军半覃科弓g</w:t>
      </w:r>
    </w:p>
    <w:p w:rsidR="00F23563" w:rsidRPr="00A35D65" w:rsidRDefault="00F23563" w:rsidP="00F23563">
      <w:pPr>
        <w:rPr>
          <w:rFonts w:ascii="宋体" w:hAnsi="宋体"/>
        </w:rPr>
      </w:pPr>
      <w:r w:rsidRPr="00A35D65">
        <w:rPr>
          <w:rFonts w:ascii="宋体" w:hAnsi="宋体" w:hint="eastAsia"/>
        </w:rPr>
        <w:t xml:space="preserve">    锻尉舍斟举半罩种舌车￡￡-￡_￡圄</w:t>
      </w:r>
    </w:p>
    <w:p w:rsidR="00F23563" w:rsidRPr="00A35D65" w:rsidRDefault="00F23563" w:rsidP="00F23563">
      <w:pPr>
        <w:rPr>
          <w:rFonts w:ascii="宋体" w:hAnsi="宋体"/>
        </w:rPr>
      </w:pPr>
      <w:r w:rsidRPr="00A35D65">
        <w:rPr>
          <w:rFonts w:ascii="宋体" w:hAnsi="宋体" w:hint="eastAsia"/>
        </w:rPr>
        <w:t>ⅡA0    1A口    HA”    ⅢlI</w:t>
      </w:r>
    </w:p>
    <w:p w:rsidR="00F23563" w:rsidRPr="00A35D65" w:rsidRDefault="00F23563" w:rsidP="00F23563">
      <w:pPr>
        <w:rPr>
          <w:rFonts w:ascii="宋体" w:hAnsi="宋体"/>
        </w:rPr>
      </w:pPr>
      <w:r w:rsidRPr="00A35D65">
        <w:rPr>
          <w:rFonts w:ascii="宋体" w:hAnsi="宋体" w:hint="eastAsia"/>
        </w:rPr>
        <w:t>9L乙</w:t>
      </w:r>
    </w:p>
    <w:p w:rsidR="00F23563" w:rsidRPr="00A35D65" w:rsidRDefault="00F23563" w:rsidP="00F23563">
      <w:pPr>
        <w:rPr>
          <w:rFonts w:ascii="宋体" w:hAnsi="宋体"/>
        </w:rPr>
      </w:pPr>
      <w:r w:rsidRPr="00A35D65">
        <w:rPr>
          <w:rFonts w:ascii="宋体" w:hAnsi="宋体" w:hint="eastAsia"/>
        </w:rPr>
        <w:t>麟瓣j-鬻麟惫虱</w:t>
      </w:r>
    </w:p>
    <w:p w:rsidR="00F23563" w:rsidRPr="00A35D65" w:rsidRDefault="00F23563" w:rsidP="00F23563">
      <w:pPr>
        <w:rPr>
          <w:rFonts w:ascii="宋体" w:hAnsi="宋体"/>
        </w:rPr>
      </w:pPr>
      <w:r w:rsidRPr="00A35D65">
        <w:rPr>
          <w:rFonts w:ascii="宋体" w:hAnsi="宋体"/>
        </w:rPr>
        <w:t>aVR</w:t>
      </w:r>
    </w:p>
    <w:p w:rsidR="00F23563" w:rsidRPr="00A35D65" w:rsidRDefault="00F23563" w:rsidP="00F23563">
      <w:pPr>
        <w:rPr>
          <w:rFonts w:ascii="宋体" w:hAnsi="宋体"/>
        </w:rPr>
      </w:pPr>
      <w:r w:rsidRPr="00A35D65">
        <w:rPr>
          <w:rFonts w:ascii="宋体" w:hAnsi="宋体" w:hint="eastAsia"/>
        </w:rPr>
        <w:t>aVL．</w:t>
      </w:r>
    </w:p>
    <w:p w:rsidR="00F23563" w:rsidRPr="00A35D65" w:rsidRDefault="00F23563" w:rsidP="00F23563">
      <w:pPr>
        <w:rPr>
          <w:rFonts w:ascii="宋体" w:hAnsi="宋体"/>
        </w:rPr>
      </w:pPr>
      <w:r w:rsidRPr="00A35D65">
        <w:rPr>
          <w:rFonts w:ascii="宋体" w:hAnsi="宋体" w:hint="eastAsia"/>
        </w:rPr>
        <w:t>第兰章，厶律失常黔</w:t>
      </w:r>
    </w:p>
    <w:p w:rsidR="00F23563" w:rsidRPr="00A35D65" w:rsidRDefault="00F23563" w:rsidP="00F23563">
      <w:pPr>
        <w:rPr>
          <w:rFonts w:ascii="宋体" w:hAnsi="宋体"/>
        </w:rPr>
      </w:pPr>
      <w:r w:rsidRPr="00A35D65">
        <w:rPr>
          <w:rFonts w:ascii="宋体" w:hAnsi="宋体" w:hint="eastAsia"/>
        </w:rPr>
        <w:t xml:space="preserve">    图3-3—34左前分支阻滞与左后分支阻滞</w:t>
      </w:r>
    </w:p>
    <w:p w:rsidR="00F23563" w:rsidRPr="00A35D65" w:rsidRDefault="00F23563" w:rsidP="00F23563">
      <w:pPr>
        <w:rPr>
          <w:rFonts w:ascii="宋体" w:hAnsi="宋体"/>
        </w:rPr>
      </w:pPr>
      <w:r w:rsidRPr="00A35D65">
        <w:rPr>
          <w:rFonts w:ascii="宋体" w:hAnsi="宋体" w:hint="eastAsia"/>
        </w:rPr>
        <w:t>A．窦性心律。PR间期O．14s，QRS波群时限O．08s。额面心电轴显著左偏(一62。)，I、aVL导</w:t>
      </w:r>
    </w:p>
    <w:p w:rsidR="00F23563" w:rsidRPr="00A35D65" w:rsidRDefault="00F23563" w:rsidP="00F23563">
      <w:pPr>
        <w:rPr>
          <w:rFonts w:ascii="宋体" w:hAnsi="宋体"/>
        </w:rPr>
      </w:pPr>
      <w:r w:rsidRPr="00A35D65">
        <w:rPr>
          <w:rFonts w:ascii="宋体" w:hAnsi="宋体" w:hint="eastAsia"/>
        </w:rPr>
        <w:t>联呈qR型，Ⅱ、Ⅲ、aVF’导联呈rs型，sm&gt;SⅡ，为左前分支阻滞；B．另一患者。窦性心律。</w:t>
      </w:r>
    </w:p>
    <w:p w:rsidR="00F23563" w:rsidRPr="00A35D65" w:rsidRDefault="00F23563" w:rsidP="00F23563">
      <w:pPr>
        <w:rPr>
          <w:rFonts w:ascii="宋体" w:hAnsi="宋体"/>
        </w:rPr>
      </w:pPr>
      <w:r w:rsidRPr="00A35D65">
        <w:rPr>
          <w:rFonts w:ascii="宋体" w:hAnsi="宋体" w:hint="eastAsia"/>
        </w:rPr>
        <w:t>PR间期O．14s，QRS波群时限O．06s。额面心电轴右偏(+。100。)。I、aVI。导联呈rS型，</w:t>
      </w:r>
    </w:p>
    <w:p w:rsidR="00F23563" w:rsidRPr="00A35D65" w:rsidRDefault="00F23563" w:rsidP="00F23563">
      <w:pPr>
        <w:rPr>
          <w:rFonts w:ascii="宋体" w:hAnsi="宋体"/>
        </w:rPr>
      </w:pPr>
      <w:r w:rsidRPr="00A35D65">
        <w:rPr>
          <w:rFonts w:ascii="宋体" w:hAnsi="宋体" w:hint="eastAsia"/>
        </w:rPr>
        <w:t>Ⅱ、Ⅲ、aVF‘导联呈qR型，RⅢ&gt;RⅡ。本例临床上无肺气肿、右室肥厚、下壁心肌梗死表现，为</w:t>
      </w:r>
    </w:p>
    <w:p w:rsidR="00F23563" w:rsidRPr="00A35D65" w:rsidRDefault="00F23563" w:rsidP="00F23563">
      <w:pPr>
        <w:rPr>
          <w:rFonts w:ascii="宋体" w:hAnsi="宋体"/>
        </w:rPr>
      </w:pPr>
      <w:r w:rsidRPr="00A35D65">
        <w:rPr>
          <w:rFonts w:ascii="宋体" w:hAnsi="宋体" w:hint="eastAsia"/>
        </w:rPr>
        <w:t>左后分支阻滞    一</w:t>
      </w:r>
    </w:p>
    <w:p w:rsidR="00F23563" w:rsidRPr="00A35D65" w:rsidRDefault="00F23563" w:rsidP="00F23563">
      <w:pPr>
        <w:rPr>
          <w:rFonts w:ascii="宋体" w:hAnsi="宋体"/>
        </w:rPr>
      </w:pPr>
      <w:r w:rsidRPr="00A35D65">
        <w:rPr>
          <w:rFonts w:ascii="宋体" w:hAnsi="宋体" w:hint="eastAsia"/>
        </w:rPr>
        <w:t>间歇发生等不同情况组合，可出现不同的心电图表现。最常见为右束支合并左前分支阻</w:t>
      </w:r>
    </w:p>
    <w:p w:rsidR="00F23563" w:rsidRPr="00A35D65" w:rsidRDefault="00F23563" w:rsidP="00F23563">
      <w:pPr>
        <w:rPr>
          <w:rFonts w:ascii="宋体" w:hAnsi="宋体"/>
        </w:rPr>
      </w:pPr>
      <w:r w:rsidRPr="00A35D65">
        <w:rPr>
          <w:rFonts w:ascii="宋体" w:hAnsi="宋体" w:hint="eastAsia"/>
        </w:rPr>
        <w:t>滞。右束支合并左后分支阻滞较罕见。当右束支阻滞与左束支阻滞两者交替出现时，双侧</w:t>
      </w:r>
    </w:p>
    <w:p w:rsidR="00F23563" w:rsidRPr="00A35D65" w:rsidRDefault="00F23563" w:rsidP="00F23563">
      <w:pPr>
        <w:rPr>
          <w:rFonts w:ascii="宋体" w:hAnsi="宋体"/>
        </w:rPr>
      </w:pPr>
      <w:r w:rsidRPr="00A35D65">
        <w:rPr>
          <w:rFonts w:ascii="宋体" w:hAnsi="宋体" w:hint="eastAsia"/>
        </w:rPr>
        <w:t>束支阻滞的诊断便可成立。</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lastRenderedPageBreak/>
        <w:t xml:space="preserve">    慢性单侧束支阻滞的患者如无症状，无需接受治疗。双分支与不完全性三分支阻滞有</w:t>
      </w:r>
    </w:p>
    <w:p w:rsidR="00F23563" w:rsidRPr="00A35D65" w:rsidRDefault="00F23563" w:rsidP="00F23563">
      <w:pPr>
        <w:rPr>
          <w:rFonts w:ascii="宋体" w:hAnsi="宋体"/>
        </w:rPr>
      </w:pPr>
      <w:r w:rsidRPr="00A35D65">
        <w:rPr>
          <w:rFonts w:ascii="宋体" w:hAnsi="宋体" w:hint="eastAsia"/>
        </w:rPr>
        <w:t>可能进展为完全性房室传导阻滞，但是否一定发生以及何时发生均难以预料，不必常规预</w:t>
      </w:r>
    </w:p>
    <w:p w:rsidR="00F23563" w:rsidRPr="00A35D65" w:rsidRDefault="00F23563" w:rsidP="00F23563">
      <w:pPr>
        <w:rPr>
          <w:rFonts w:ascii="宋体" w:hAnsi="宋体"/>
        </w:rPr>
      </w:pPr>
      <w:r w:rsidRPr="00A35D65">
        <w:rPr>
          <w:rFonts w:ascii="宋体" w:hAnsi="宋体" w:hint="eastAsia"/>
        </w:rPr>
        <w:t>防性起搏器治疗。急性前壁心肌梗死发生双分支、三分支阻滞，或慢性双分支、三分支阻</w:t>
      </w:r>
    </w:p>
    <w:p w:rsidR="00F23563" w:rsidRPr="00A35D65" w:rsidRDefault="00F23563" w:rsidP="00F23563">
      <w:pPr>
        <w:rPr>
          <w:rFonts w:ascii="宋体" w:hAnsi="宋体"/>
        </w:rPr>
      </w:pPr>
      <w:r w:rsidRPr="00A35D65">
        <w:rPr>
          <w:rFonts w:ascii="宋体" w:hAnsi="宋体" w:hint="eastAsia"/>
        </w:rPr>
        <w:t>滞，伴有晕厥或Adams—Stroke综合征发作者，则应及早考虑心脏起搏器治疗。</w:t>
      </w:r>
    </w:p>
    <w:p w:rsidR="00F23563" w:rsidRPr="00A35D65" w:rsidRDefault="00F23563" w:rsidP="00437699">
      <w:pPr>
        <w:pStyle w:val="ac"/>
        <w:rPr>
          <w:rFonts w:ascii="宋体" w:hAnsi="宋体"/>
        </w:rPr>
      </w:pPr>
      <w:bookmarkStart w:id="135" w:name="_Toc331050312"/>
      <w:bookmarkStart w:id="136" w:name="_Toc514253957"/>
      <w:r w:rsidRPr="00A35D65">
        <w:rPr>
          <w:rFonts w:ascii="宋体" w:hAnsi="宋体" w:hint="eastAsia"/>
        </w:rPr>
        <w:t>第七节抗心律失常药物的合理应用</w:t>
      </w:r>
      <w:bookmarkEnd w:id="135"/>
      <w:bookmarkEnd w:id="136"/>
    </w:p>
    <w:p w:rsidR="00F23563" w:rsidRPr="00A35D65" w:rsidRDefault="00F23563" w:rsidP="00F23563">
      <w:pPr>
        <w:rPr>
          <w:rFonts w:ascii="宋体" w:hAnsi="宋体"/>
        </w:rPr>
      </w:pPr>
      <w:r w:rsidRPr="00A35D65">
        <w:rPr>
          <w:rFonts w:ascii="宋体" w:hAnsi="宋体" w:hint="eastAsia"/>
        </w:rPr>
        <w:t xml:space="preserve">    给予心律失常患者长期药物治疗之前，应先了解心律失常发生的原因、基础心脏病变</w:t>
      </w:r>
    </w:p>
    <w:p w:rsidR="00F23563" w:rsidRPr="00A35D65" w:rsidRDefault="00F23563" w:rsidP="00F23563">
      <w:pPr>
        <w:rPr>
          <w:rFonts w:ascii="宋体" w:hAnsi="宋体"/>
        </w:rPr>
      </w:pPr>
      <w:r w:rsidRPr="00A35D65">
        <w:rPr>
          <w:rFonts w:ascii="宋体" w:hAnsi="宋体" w:hint="eastAsia"/>
        </w:rPr>
        <w:t>及其严重程度和有无可纠正的诱因，如心肌缺血、电解质紊乱、甲状腺功能异常或抗心律</w:t>
      </w:r>
    </w:p>
    <w:p w:rsidR="00F23563" w:rsidRPr="00A35D65" w:rsidRDefault="00F23563" w:rsidP="00F23563">
      <w:pPr>
        <w:rPr>
          <w:rFonts w:ascii="宋体" w:hAnsi="宋体"/>
        </w:rPr>
      </w:pPr>
      <w:r w:rsidRPr="00A35D65">
        <w:rPr>
          <w:rFonts w:ascii="宋体" w:hAnsi="宋体" w:hint="eastAsia"/>
        </w:rPr>
        <w:t>失常药物的致心律失常作用。目前应用的抗心律失常药物中，有些能迅速终止心律失常的</w:t>
      </w:r>
    </w:p>
    <w:p w:rsidR="00F23563" w:rsidRPr="00A35D65" w:rsidRDefault="00F23563" w:rsidP="00F23563">
      <w:pPr>
        <w:rPr>
          <w:rFonts w:ascii="宋体" w:hAnsi="宋体"/>
        </w:rPr>
      </w:pPr>
      <w:r w:rsidRPr="00A35D65">
        <w:rPr>
          <w:rFonts w:ascii="宋体" w:hAnsi="宋体" w:hint="eastAsia"/>
        </w:rPr>
        <w:t>发作；有些显著减少心动过速的复发，从而减轻患者的症状；有些药物则通过减少心律失常而</w:t>
      </w:r>
    </w:p>
    <w:p w:rsidR="00F23563" w:rsidRPr="00A35D65" w:rsidRDefault="00F23563" w:rsidP="00F23563">
      <w:pPr>
        <w:rPr>
          <w:rFonts w:ascii="宋体" w:hAnsi="宋体"/>
        </w:rPr>
      </w:pPr>
      <w:r w:rsidRPr="00A35D65">
        <w:rPr>
          <w:rFonts w:ascii="宋体" w:hAnsi="宋体" w:hint="eastAsia"/>
        </w:rPr>
        <w:t>改善患者的预后。</w:t>
      </w:r>
    </w:p>
    <w:p w:rsidR="00F23563" w:rsidRPr="00A35D65" w:rsidRDefault="00F23563" w:rsidP="00F23563">
      <w:pPr>
        <w:rPr>
          <w:rFonts w:ascii="宋体" w:hAnsi="宋体"/>
        </w:rPr>
      </w:pPr>
      <w:r w:rsidRPr="00A35D65">
        <w:rPr>
          <w:rFonts w:ascii="宋体" w:hAnsi="宋体" w:hint="eastAsia"/>
        </w:rPr>
        <w:t xml:space="preserve">    正确合理使用抗心律失常药物的原则包括：①首先注意基础心脏病的治疗以及病因和</w:t>
      </w:r>
    </w:p>
    <w:p w:rsidR="00F23563" w:rsidRPr="00A35D65" w:rsidRDefault="00F23563" w:rsidP="00F23563">
      <w:pPr>
        <w:rPr>
          <w:rFonts w:ascii="宋体" w:hAnsi="宋体"/>
        </w:rPr>
      </w:pPr>
      <w:r w:rsidRPr="00A35D65">
        <w:rPr>
          <w:rFonts w:ascii="宋体" w:hAnsi="宋体" w:hint="eastAsia"/>
        </w:rPr>
        <w:t>诱因的纠正；②注意掌握抗心律失常药物的适应证，并非所有的心律失常均需应用抗心律</w:t>
      </w:r>
    </w:p>
    <w:p w:rsidR="00F23563" w:rsidRPr="00A35D65" w:rsidRDefault="00F23563" w:rsidP="00F23563">
      <w:pPr>
        <w:rPr>
          <w:rFonts w:ascii="宋体" w:hAnsi="宋体"/>
        </w:rPr>
      </w:pPr>
      <w:r w:rsidRPr="00A35D65">
        <w:rPr>
          <w:rFonts w:ascii="宋体" w:hAnsi="宋体" w:hint="eastAsia"/>
        </w:rPr>
        <w:t>失常药物，只有直接导致明显的症状或血流动力学障碍或具有引起致命危险的恶性心律失</w:t>
      </w:r>
    </w:p>
    <w:p w:rsidR="00F23563" w:rsidRPr="00A35D65" w:rsidRDefault="00F23563" w:rsidP="00F23563">
      <w:pPr>
        <w:rPr>
          <w:rFonts w:ascii="宋体" w:hAnsi="宋体"/>
        </w:rPr>
      </w:pPr>
      <w:r w:rsidRPr="00A35D65">
        <w:rPr>
          <w:rFonts w:ascii="宋体" w:hAnsi="宋体" w:hint="eastAsia"/>
        </w:rPr>
        <w:t>常时才需要针对心律失常的治疗，包括选择抗心律失常的药物。众多无明显症状无明显预</w:t>
      </w:r>
    </w:p>
    <w:p w:rsidR="00F23563" w:rsidRPr="00A35D65" w:rsidRDefault="00F23563" w:rsidP="00F23563">
      <w:pPr>
        <w:rPr>
          <w:rFonts w:ascii="宋体" w:hAnsi="宋体"/>
        </w:rPr>
      </w:pPr>
      <w:r w:rsidRPr="00A35D65">
        <w:rPr>
          <w:rFonts w:ascii="宋体" w:hAnsi="宋体" w:hint="eastAsia"/>
        </w:rPr>
        <w:t>后意义的心律失常，如期前收缩，短阵的非持续性心动过速，心室率不快的心房颤动，I</w:t>
      </w:r>
    </w:p>
    <w:p w:rsidR="00F23563" w:rsidRPr="00A35D65" w:rsidRDefault="00F23563" w:rsidP="00F23563">
      <w:pPr>
        <w:rPr>
          <w:rFonts w:ascii="宋体" w:hAnsi="宋体"/>
        </w:rPr>
      </w:pPr>
      <w:r w:rsidRPr="00A35D65">
        <w:rPr>
          <w:rFonts w:ascii="宋体" w:hAnsi="宋体"/>
        </w:rPr>
        <w:t>217</w:t>
      </w:r>
    </w:p>
    <w:p w:rsidR="00F23563" w:rsidRPr="00A35D65" w:rsidRDefault="00F23563" w:rsidP="00F23563">
      <w:pPr>
        <w:rPr>
          <w:rFonts w:ascii="宋体" w:hAnsi="宋体"/>
        </w:rPr>
      </w:pPr>
      <w:r w:rsidRPr="00A35D65">
        <w:rPr>
          <w:rFonts w:ascii="宋体" w:hAnsi="宋体" w:hint="eastAsia"/>
        </w:rPr>
        <w:t>疆…鬻</w:t>
      </w:r>
    </w:p>
    <w:p w:rsidR="00F23563" w:rsidRPr="00A35D65" w:rsidRDefault="00F23563" w:rsidP="00F23563">
      <w:pPr>
        <w:rPr>
          <w:rFonts w:ascii="宋体" w:hAnsi="宋体"/>
        </w:rPr>
      </w:pPr>
      <w:r w:rsidRPr="00A35D65">
        <w:rPr>
          <w:rFonts w:ascii="宋体" w:hAnsi="宋体" w:hint="eastAsia"/>
        </w:rPr>
        <w:t>攀。√一■一</w:t>
      </w:r>
    </w:p>
    <w:p w:rsidR="00F23563" w:rsidRPr="00A35D65" w:rsidRDefault="00F23563" w:rsidP="00F23563">
      <w:pPr>
        <w:rPr>
          <w:rFonts w:ascii="宋体" w:hAnsi="宋体"/>
        </w:rPr>
      </w:pPr>
      <w:r w:rsidRPr="00A35D65">
        <w:rPr>
          <w:rFonts w:ascii="宋体" w:hAnsi="宋体" w:hint="eastAsia"/>
        </w:rPr>
        <w:t>攀搽一鋈瓣</w:t>
      </w:r>
    </w:p>
    <w:p w:rsidR="00F23563" w:rsidRPr="00A35D65" w:rsidRDefault="00F23563" w:rsidP="00F23563">
      <w:pPr>
        <w:rPr>
          <w:rFonts w:ascii="宋体" w:hAnsi="宋体"/>
        </w:rPr>
      </w:pPr>
      <w:r w:rsidRPr="00A35D65">
        <w:rPr>
          <w:rFonts w:ascii="宋体" w:hAnsi="宋体" w:hint="eastAsia"/>
        </w:rPr>
        <w:t>。。。F；舢。一。。，</w:t>
      </w:r>
    </w:p>
    <w:p w:rsidR="00F23563" w:rsidRPr="00A35D65" w:rsidRDefault="00F23563" w:rsidP="00F23563">
      <w:pPr>
        <w:rPr>
          <w:rFonts w:ascii="宋体" w:hAnsi="宋体"/>
        </w:rPr>
      </w:pPr>
      <w:r w:rsidRPr="00A35D65">
        <w:rPr>
          <w:rFonts w:ascii="宋体" w:hAnsi="宋体" w:hint="eastAsia"/>
        </w:rPr>
        <w:t>。一一≯hr卜</w:t>
      </w:r>
    </w:p>
    <w:p w:rsidR="00F23563" w:rsidRPr="00A35D65" w:rsidRDefault="00F23563" w:rsidP="00F23563">
      <w:pPr>
        <w:rPr>
          <w:rFonts w:ascii="宋体" w:hAnsi="宋体"/>
        </w:rPr>
      </w:pPr>
      <w:r w:rsidRPr="00A35D65">
        <w:rPr>
          <w:rFonts w:ascii="宋体" w:hAnsi="宋体" w:hint="eastAsia"/>
        </w:rPr>
        <w:t>。{基疆噩噩器薹疆誊噩噩譬暑翟*日q{</w:t>
      </w:r>
    </w:p>
    <w:p w:rsidR="00F23563" w:rsidRPr="00A35D65" w:rsidRDefault="00F23563" w:rsidP="00F23563">
      <w:pPr>
        <w:rPr>
          <w:rFonts w:ascii="宋体" w:hAnsi="宋体"/>
        </w:rPr>
      </w:pPr>
      <w:r w:rsidRPr="00A35D65">
        <w:rPr>
          <w:rFonts w:ascii="宋体" w:hAnsi="宋体" w:hint="eastAsia"/>
        </w:rPr>
        <w:t>@瀵瀵戮i i缫统黼。i．．纛囊000囊蒸囊j_jj jj</w:t>
      </w:r>
    </w:p>
    <w:p w:rsidR="00F23563" w:rsidRPr="00A35D65" w:rsidRDefault="00F23563" w:rsidP="00F23563">
      <w:pPr>
        <w:rPr>
          <w:rFonts w:ascii="宋体" w:hAnsi="宋体"/>
        </w:rPr>
      </w:pPr>
      <w:r w:rsidRPr="00A35D65">
        <w:rPr>
          <w:rFonts w:ascii="宋体" w:hAnsi="宋体"/>
        </w:rPr>
        <w:t>218</w:t>
      </w:r>
    </w:p>
    <w:p w:rsidR="00F23563" w:rsidRPr="00A35D65" w:rsidRDefault="00F23563" w:rsidP="00F23563">
      <w:pPr>
        <w:rPr>
          <w:rFonts w:ascii="宋体" w:hAnsi="宋体"/>
        </w:rPr>
      </w:pPr>
      <w:r w:rsidRPr="00A35D65">
        <w:rPr>
          <w:rFonts w:ascii="宋体" w:hAnsi="宋体" w:hint="eastAsia"/>
        </w:rPr>
        <w:t>度或Ⅱ度文氏阻滞，一般不需要抗心律失常药物治疗；③注意抗心律失常药物的不良反</w:t>
      </w:r>
    </w:p>
    <w:p w:rsidR="00F23563" w:rsidRPr="00A35D65" w:rsidRDefault="00F23563" w:rsidP="00F23563">
      <w:pPr>
        <w:rPr>
          <w:rFonts w:ascii="宋体" w:hAnsi="宋体"/>
        </w:rPr>
      </w:pPr>
      <w:r w:rsidRPr="00A35D65">
        <w:rPr>
          <w:rFonts w:ascii="宋体" w:hAnsi="宋体" w:hint="eastAsia"/>
        </w:rPr>
        <w:t>应，包括对心功能的影响，致心律失常作用和对全身其他脏器与系统的不良作用。</w:t>
      </w:r>
    </w:p>
    <w:p w:rsidR="00F23563" w:rsidRPr="00A35D65" w:rsidRDefault="00F23563" w:rsidP="00F23563">
      <w:pPr>
        <w:rPr>
          <w:rFonts w:ascii="宋体" w:hAnsi="宋体"/>
        </w:rPr>
      </w:pPr>
      <w:r w:rsidRPr="00A35D65">
        <w:rPr>
          <w:rFonts w:ascii="宋体" w:hAnsi="宋体" w:hint="eastAsia"/>
        </w:rPr>
        <w:t xml:space="preserve">    现今临床常用的抗心律失常药物分类是Vaugllan Winiams分类法，该法将药物抗心</w:t>
      </w:r>
    </w:p>
    <w:p w:rsidR="00F23563" w:rsidRPr="00A35D65" w:rsidRDefault="00F23563" w:rsidP="00F23563">
      <w:pPr>
        <w:rPr>
          <w:rFonts w:ascii="宋体" w:hAnsi="宋体"/>
        </w:rPr>
      </w:pPr>
      <w:r w:rsidRPr="00A35D65">
        <w:rPr>
          <w:rFonts w:ascii="宋体" w:hAnsi="宋体" w:hint="eastAsia"/>
        </w:rPr>
        <w:t>律失常作用的电生理效应作为分类依据，药物被分为四大类，其中工类再分为三个亚类。</w:t>
      </w:r>
    </w:p>
    <w:p w:rsidR="00F23563" w:rsidRPr="00A35D65" w:rsidRDefault="00F23563" w:rsidP="00F23563">
      <w:pPr>
        <w:rPr>
          <w:rFonts w:ascii="宋体" w:hAnsi="宋体"/>
        </w:rPr>
      </w:pPr>
      <w:r w:rsidRPr="00A35D65">
        <w:rPr>
          <w:rFonts w:ascii="宋体" w:hAnsi="宋体" w:hint="eastAsia"/>
        </w:rPr>
        <w:t xml:space="preserve">    I类药阻断快速钠通道。</w:t>
      </w:r>
    </w:p>
    <w:p w:rsidR="00F23563" w:rsidRPr="00A35D65" w:rsidRDefault="00F23563" w:rsidP="00F23563">
      <w:pPr>
        <w:rPr>
          <w:rFonts w:ascii="宋体" w:hAnsi="宋体"/>
        </w:rPr>
      </w:pPr>
      <w:r w:rsidRPr="00A35D65">
        <w:rPr>
          <w:rFonts w:ascii="宋体" w:hAnsi="宋体" w:hint="eastAsia"/>
        </w:rPr>
        <w:t xml:space="preserve">    I A类药物减慢动作电位O相上升速度(V_瑚。)，延长动作电位时程，奎尼丁、普鲁卡</w:t>
      </w:r>
    </w:p>
    <w:p w:rsidR="00F23563" w:rsidRPr="00A35D65" w:rsidRDefault="00F23563" w:rsidP="00F23563">
      <w:pPr>
        <w:rPr>
          <w:rFonts w:ascii="宋体" w:hAnsi="宋体"/>
        </w:rPr>
      </w:pPr>
      <w:r w:rsidRPr="00A35D65">
        <w:rPr>
          <w:rFonts w:ascii="宋体" w:hAnsi="宋体" w:hint="eastAsia"/>
        </w:rPr>
        <w:t>因胺、丙吡胺等属此类。</w:t>
      </w:r>
    </w:p>
    <w:p w:rsidR="00F23563" w:rsidRPr="00A35D65" w:rsidRDefault="00F23563" w:rsidP="00F23563">
      <w:pPr>
        <w:rPr>
          <w:rFonts w:ascii="宋体" w:hAnsi="宋体"/>
        </w:rPr>
      </w:pPr>
      <w:r w:rsidRPr="00A35D65">
        <w:rPr>
          <w:rFonts w:ascii="宋体" w:hAnsi="宋体" w:hint="eastAsia"/>
        </w:rPr>
        <w:t xml:space="preserve">    I B类药物不减慢V。。，缩短动作电位时程，美西律、苯妥英钠与利多卡因属此类。</w:t>
      </w:r>
    </w:p>
    <w:p w:rsidR="00F23563" w:rsidRPr="00A35D65" w:rsidRDefault="00F23563" w:rsidP="00F23563">
      <w:pPr>
        <w:rPr>
          <w:rFonts w:ascii="宋体" w:hAnsi="宋体"/>
        </w:rPr>
      </w:pPr>
      <w:r w:rsidRPr="00A35D65">
        <w:rPr>
          <w:rFonts w:ascii="宋体" w:hAnsi="宋体" w:hint="eastAsia"/>
        </w:rPr>
        <w:t xml:space="preserve">    I C类药减慢V。。，减慢传导与轻微延长动作电位时程，氟卡尼、恩卡尼、普罗帕酮</w:t>
      </w:r>
    </w:p>
    <w:p w:rsidR="00F23563" w:rsidRPr="00A35D65" w:rsidRDefault="00F23563" w:rsidP="00F23563">
      <w:pPr>
        <w:rPr>
          <w:rFonts w:ascii="宋体" w:hAnsi="宋体"/>
        </w:rPr>
      </w:pPr>
      <w:r w:rsidRPr="00A35D65">
        <w:rPr>
          <w:rFonts w:ascii="宋体" w:hAnsi="宋体" w:hint="eastAsia"/>
        </w:rPr>
        <w:t>及莫雷西嗪均属此类。</w:t>
      </w:r>
    </w:p>
    <w:p w:rsidR="00F23563" w:rsidRPr="00A35D65" w:rsidRDefault="00F23563" w:rsidP="00F23563">
      <w:pPr>
        <w:rPr>
          <w:rFonts w:ascii="宋体" w:hAnsi="宋体"/>
        </w:rPr>
      </w:pPr>
      <w:r w:rsidRPr="00A35D65">
        <w:rPr>
          <w:rFonts w:ascii="宋体" w:hAnsi="宋体" w:hint="eastAsia"/>
        </w:rPr>
        <w:t xml:space="preserve">    Ⅱ类药阻断p肾上腺素能受体，美托洛尔、阿替洛尔、比索洛尔等均属此类。</w:t>
      </w:r>
    </w:p>
    <w:p w:rsidR="00F23563" w:rsidRPr="00A35D65" w:rsidRDefault="00F23563" w:rsidP="00F23563">
      <w:pPr>
        <w:rPr>
          <w:rFonts w:ascii="宋体" w:hAnsi="宋体"/>
        </w:rPr>
      </w:pPr>
      <w:r w:rsidRPr="00A35D65">
        <w:rPr>
          <w:rFonts w:ascii="宋体" w:hAnsi="宋体" w:hint="eastAsia"/>
        </w:rPr>
        <w:t xml:space="preserve">    Ⅲ类药阻断钾通道与延长复极，包括胺碘酮和索他洛尔。</w:t>
      </w:r>
    </w:p>
    <w:p w:rsidR="00F23563" w:rsidRPr="00A35D65" w:rsidRDefault="00F23563" w:rsidP="00F23563">
      <w:pPr>
        <w:rPr>
          <w:rFonts w:ascii="宋体" w:hAnsi="宋体"/>
        </w:rPr>
      </w:pPr>
      <w:r w:rsidRPr="00A35D65">
        <w:rPr>
          <w:rFonts w:ascii="宋体" w:hAnsi="宋体" w:hint="eastAsia"/>
        </w:rPr>
        <w:t xml:space="preserve">    Ⅳ类药阻断慢钙通道，维拉帕米、地尔硫草等属此类。</w:t>
      </w:r>
    </w:p>
    <w:p w:rsidR="00F23563" w:rsidRPr="00A35D65" w:rsidRDefault="00F23563" w:rsidP="00F23563">
      <w:pPr>
        <w:rPr>
          <w:rFonts w:ascii="宋体" w:hAnsi="宋体"/>
        </w:rPr>
      </w:pPr>
      <w:r w:rsidRPr="00A35D65">
        <w:rPr>
          <w:rFonts w:ascii="宋体" w:hAnsi="宋体" w:hint="eastAsia"/>
        </w:rPr>
        <w:t xml:space="preserve">    应当指出，某类药物可兼备其他类别药物的电生理特性；同类药物之间又有显著不同</w:t>
      </w:r>
    </w:p>
    <w:p w:rsidR="00F23563" w:rsidRPr="00A35D65" w:rsidRDefault="00F23563" w:rsidP="00F23563">
      <w:pPr>
        <w:rPr>
          <w:rFonts w:ascii="宋体" w:hAnsi="宋体"/>
        </w:rPr>
      </w:pPr>
      <w:r w:rsidRPr="00A35D65">
        <w:rPr>
          <w:rFonts w:ascii="宋体" w:hAnsi="宋体" w:hint="eastAsia"/>
        </w:rPr>
        <w:t>的特性；不同类别的药物亦可呈现相似的作用。此外，在体内因药物作用于不同的组织，</w:t>
      </w:r>
    </w:p>
    <w:p w:rsidR="00F23563" w:rsidRPr="00A35D65" w:rsidRDefault="00F23563" w:rsidP="00F23563">
      <w:pPr>
        <w:rPr>
          <w:rFonts w:ascii="宋体" w:hAnsi="宋体"/>
        </w:rPr>
      </w:pPr>
      <w:r w:rsidRPr="00A35D65">
        <w:rPr>
          <w:rFonts w:ascii="宋体" w:hAnsi="宋体" w:hint="eastAsia"/>
        </w:rPr>
        <w:t>或因病程、心率、膜电位、细胞外环境离子成分等的不同而药物发挥的作用也有差异。近</w:t>
      </w:r>
    </w:p>
    <w:p w:rsidR="00F23563" w:rsidRPr="00A35D65" w:rsidRDefault="00F23563" w:rsidP="00F23563">
      <w:pPr>
        <w:rPr>
          <w:rFonts w:ascii="宋体" w:hAnsi="宋体"/>
        </w:rPr>
      </w:pPr>
      <w:r w:rsidRPr="00A35D65">
        <w:rPr>
          <w:rFonts w:ascii="宋体" w:hAnsi="宋体" w:hint="eastAsia"/>
        </w:rPr>
        <w:t>年来，有学者提出新的药物分类法(西西里策略，Sicilian gambit)，按照药物作用于细胞</w:t>
      </w:r>
    </w:p>
    <w:p w:rsidR="00F23563" w:rsidRPr="00A35D65" w:rsidRDefault="00F23563" w:rsidP="00F23563">
      <w:pPr>
        <w:rPr>
          <w:rFonts w:ascii="宋体" w:hAnsi="宋体"/>
        </w:rPr>
      </w:pPr>
      <w:r w:rsidRPr="00A35D65">
        <w:rPr>
          <w:rFonts w:ascii="宋体" w:hAnsi="宋体" w:hint="eastAsia"/>
        </w:rPr>
        <w:lastRenderedPageBreak/>
        <w:t>膜通道、受体与泵的不同加以区分，临床医师可根据患者特定的心律失常(举例：房室结</w:t>
      </w:r>
    </w:p>
    <w:p w:rsidR="00F23563" w:rsidRPr="00A35D65" w:rsidRDefault="00F23563" w:rsidP="00F23563">
      <w:pPr>
        <w:rPr>
          <w:rFonts w:ascii="宋体" w:hAnsi="宋体"/>
        </w:rPr>
      </w:pPr>
      <w:r w:rsidRPr="00A35D65">
        <w:rPr>
          <w:rFonts w:ascii="宋体" w:hAnsi="宋体" w:hint="eastAsia"/>
        </w:rPr>
        <w:t>内折返性心动过速)的发生机制(钙通道依赖性折返活动)及其薄弱环节(传导性与兴奋</w:t>
      </w:r>
    </w:p>
    <w:p w:rsidR="00F23563" w:rsidRPr="00A35D65" w:rsidRDefault="00F23563" w:rsidP="00F23563">
      <w:pPr>
        <w:rPr>
          <w:rFonts w:ascii="宋体" w:hAnsi="宋体"/>
        </w:rPr>
      </w:pPr>
      <w:r w:rsidRPr="00A35D65">
        <w:rPr>
          <w:rFonts w:ascii="宋体" w:hAnsi="宋体" w:hint="eastAsia"/>
        </w:rPr>
        <w:t>性)，选用治疗药物(钙通道阻滞剂)。</w:t>
      </w:r>
    </w:p>
    <w:p w:rsidR="00F23563" w:rsidRPr="00A35D65" w:rsidRDefault="00F23563" w:rsidP="00F23563">
      <w:pPr>
        <w:rPr>
          <w:rFonts w:ascii="宋体" w:hAnsi="宋体"/>
        </w:rPr>
      </w:pPr>
      <w:r w:rsidRPr="00A35D65">
        <w:rPr>
          <w:rFonts w:ascii="宋体" w:hAnsi="宋体" w:hint="eastAsia"/>
        </w:rPr>
        <w:t xml:space="preserve">    抗心律失常药物治疗导致新的心律失常或使原有心律失常加重，称为致心律失常作用</w:t>
      </w:r>
    </w:p>
    <w:p w:rsidR="00F23563" w:rsidRPr="00A35D65" w:rsidRDefault="00F23563" w:rsidP="00F23563">
      <w:pPr>
        <w:rPr>
          <w:rFonts w:ascii="宋体" w:hAnsi="宋体"/>
        </w:rPr>
      </w:pPr>
      <w:r w:rsidRPr="00A35D65">
        <w:rPr>
          <w:rFonts w:ascii="宋体" w:hAnsi="宋体" w:hint="eastAsia"/>
        </w:rPr>
        <w:t>(f)roarrt}~ymia)。发生率约为5％～10％。各种抗心律失常药的发生机制不同，分别与复</w:t>
      </w:r>
    </w:p>
    <w:p w:rsidR="00F23563" w:rsidRPr="00A35D65" w:rsidRDefault="00F23563" w:rsidP="00F23563">
      <w:pPr>
        <w:rPr>
          <w:rFonts w:ascii="宋体" w:hAnsi="宋体"/>
        </w:rPr>
      </w:pPr>
      <w:r w:rsidRPr="00A35D65">
        <w:rPr>
          <w:rFonts w:ascii="宋体" w:hAnsi="宋体" w:hint="eastAsia"/>
        </w:rPr>
        <w:t>极延长、早期后除极导致尖端扭转型室速或减慢心室内传导、易化折返等有关。充血性心</w:t>
      </w:r>
    </w:p>
    <w:p w:rsidR="00F23563" w:rsidRPr="00A35D65" w:rsidRDefault="00F23563" w:rsidP="00F23563">
      <w:pPr>
        <w:rPr>
          <w:rFonts w:ascii="宋体" w:hAnsi="宋体"/>
        </w:rPr>
      </w:pPr>
      <w:r w:rsidRPr="00A35D65">
        <w:rPr>
          <w:rFonts w:ascii="宋体" w:hAnsi="宋体" w:hint="eastAsia"/>
        </w:rPr>
        <w:t>力衰竭、已应用洋地黄与利尿剂、QT间期延长者在使用抗心律失常药物时更易发生致心</w:t>
      </w:r>
    </w:p>
    <w:p w:rsidR="00F23563" w:rsidRPr="00A35D65" w:rsidRDefault="00F23563" w:rsidP="00F23563">
      <w:pPr>
        <w:rPr>
          <w:rFonts w:ascii="宋体" w:hAnsi="宋体"/>
        </w:rPr>
      </w:pPr>
      <w:r w:rsidRPr="00A35D65">
        <w:rPr>
          <w:rFonts w:ascii="宋体" w:hAnsi="宋体" w:hint="eastAsia"/>
        </w:rPr>
        <w:t>律失常作用。大多数致心律失常现象发生在开始治疗后数天或改变剂量时，较多表现为持</w:t>
      </w:r>
    </w:p>
    <w:p w:rsidR="00F23563" w:rsidRPr="00A35D65" w:rsidRDefault="00F23563" w:rsidP="00F23563">
      <w:pPr>
        <w:rPr>
          <w:rFonts w:ascii="宋体" w:hAnsi="宋体"/>
        </w:rPr>
      </w:pPr>
      <w:r w:rsidRPr="00A35D65">
        <w:rPr>
          <w:rFonts w:ascii="宋体" w:hAnsi="宋体" w:hint="eastAsia"/>
        </w:rPr>
        <w:t>续性室速、长QT间期与尖端扭转型室速。氟卡尼和恩卡尼致心律失常现象并不局限于治</w:t>
      </w:r>
    </w:p>
    <w:p w:rsidR="00F23563" w:rsidRPr="00A35D65" w:rsidRDefault="00F23563" w:rsidP="00F23563">
      <w:pPr>
        <w:rPr>
          <w:rFonts w:ascii="宋体" w:hAnsi="宋体"/>
        </w:rPr>
      </w:pPr>
      <w:r w:rsidRPr="00A35D65">
        <w:rPr>
          <w:rFonts w:ascii="宋体" w:hAnsi="宋体" w:hint="eastAsia"/>
        </w:rPr>
        <w:t>疗的开始，可均匀分布于整个治疗期间。</w:t>
      </w:r>
    </w:p>
    <w:p w:rsidR="00F23563" w:rsidRPr="00A35D65" w:rsidRDefault="00F23563" w:rsidP="00F23563">
      <w:pPr>
        <w:rPr>
          <w:rFonts w:ascii="宋体" w:hAnsi="宋体"/>
        </w:rPr>
      </w:pPr>
      <w:r w:rsidRPr="00A35D65">
        <w:rPr>
          <w:rFonts w:ascii="宋体" w:hAnsi="宋体" w:hint="eastAsia"/>
        </w:rPr>
        <w:t xml:space="preserve">    l临床常见的抗心律失常药物的适应证、不良反应，常用剂量和药代动力学特性分别见</w:t>
      </w:r>
    </w:p>
    <w:p w:rsidR="00F23563" w:rsidRPr="00A35D65" w:rsidRDefault="00F23563" w:rsidP="00F23563">
      <w:pPr>
        <w:rPr>
          <w:rFonts w:ascii="宋体" w:hAnsi="宋体"/>
        </w:rPr>
      </w:pPr>
      <w:r w:rsidRPr="00A35D65">
        <w:rPr>
          <w:rFonts w:ascii="宋体" w:hAnsi="宋体" w:hint="eastAsia"/>
        </w:rPr>
        <w:t>表3—3—1与表3—3—2。</w:t>
      </w:r>
    </w:p>
    <w:p w:rsidR="00F23563" w:rsidRPr="00A35D65" w:rsidRDefault="00F23563" w:rsidP="00F23563">
      <w:pPr>
        <w:rPr>
          <w:rFonts w:ascii="宋体" w:hAnsi="宋体"/>
        </w:rPr>
      </w:pPr>
      <w:r w:rsidRPr="00A35D65">
        <w:rPr>
          <w:rFonts w:ascii="宋体" w:hAnsi="宋体" w:hint="eastAsia"/>
        </w:rPr>
        <w:t xml:space="preserve">    表3_3—1常用抗心律失常药物的适应证与不良反应</w:t>
      </w:r>
    </w:p>
    <w:p w:rsidR="00F23563" w:rsidRPr="00A35D65" w:rsidRDefault="00F23563" w:rsidP="00F23563">
      <w:pPr>
        <w:rPr>
          <w:rFonts w:ascii="宋体" w:hAnsi="宋体"/>
        </w:rPr>
      </w:pPr>
      <w:r w:rsidRPr="00A35D65">
        <w:rPr>
          <w:rFonts w:ascii="宋体" w:hAnsi="宋体" w:hint="eastAsia"/>
        </w:rPr>
        <w:t>药物    适应证</w:t>
      </w:r>
    </w:p>
    <w:p w:rsidR="00F23563" w:rsidRPr="00A35D65" w:rsidRDefault="00F23563" w:rsidP="00F23563">
      <w:pPr>
        <w:rPr>
          <w:rFonts w:ascii="宋体" w:hAnsi="宋体"/>
        </w:rPr>
      </w:pPr>
      <w:r w:rsidRPr="00A35D65">
        <w:rPr>
          <w:rFonts w:ascii="宋体" w:hAnsi="宋体" w:hint="eastAsia"/>
        </w:rPr>
        <w:t>不良反应</w:t>
      </w:r>
    </w:p>
    <w:p w:rsidR="00F23563" w:rsidRPr="00A35D65" w:rsidRDefault="00F23563" w:rsidP="00F23563">
      <w:pPr>
        <w:rPr>
          <w:rFonts w:ascii="宋体" w:hAnsi="宋体"/>
        </w:rPr>
      </w:pPr>
      <w:r w:rsidRPr="00A35D65">
        <w:rPr>
          <w:rFonts w:ascii="宋体" w:hAnsi="宋体" w:hint="eastAsia"/>
        </w:rPr>
        <w:t>奎尼丁</w:t>
      </w:r>
    </w:p>
    <w:p w:rsidR="00F23563" w:rsidRPr="00A35D65" w:rsidRDefault="00F23563" w:rsidP="00F23563">
      <w:pPr>
        <w:rPr>
          <w:rFonts w:ascii="宋体" w:hAnsi="宋体"/>
        </w:rPr>
      </w:pPr>
      <w:r w:rsidRPr="00A35D65">
        <w:rPr>
          <w:rFonts w:ascii="宋体" w:hAnsi="宋体"/>
        </w:rPr>
        <w:t>(quinidine)</w:t>
      </w:r>
    </w:p>
    <w:p w:rsidR="00F23563" w:rsidRPr="00A35D65" w:rsidRDefault="00F23563" w:rsidP="00F23563">
      <w:pPr>
        <w:rPr>
          <w:rFonts w:ascii="宋体" w:hAnsi="宋体"/>
        </w:rPr>
      </w:pPr>
      <w:r w:rsidRPr="00A35D65">
        <w:rPr>
          <w:rFonts w:ascii="宋体" w:hAnsi="宋体" w:hint="eastAsia"/>
        </w:rPr>
        <w:t>房性与室性期前收缩；心房扑动与颤动，</w:t>
      </w:r>
    </w:p>
    <w:p w:rsidR="00F23563" w:rsidRPr="00A35D65" w:rsidRDefault="00F23563" w:rsidP="00F23563">
      <w:pPr>
        <w:rPr>
          <w:rFonts w:ascii="宋体" w:hAnsi="宋体"/>
        </w:rPr>
      </w:pPr>
      <w:r w:rsidRPr="00A35D65">
        <w:rPr>
          <w:rFonts w:ascii="宋体" w:hAnsi="宋体" w:hint="eastAsia"/>
        </w:rPr>
        <w:t>房室结内折返性心动过速，预激综合征；</w:t>
      </w:r>
    </w:p>
    <w:p w:rsidR="00F23563" w:rsidRPr="00A35D65" w:rsidRDefault="00F23563" w:rsidP="00F23563">
      <w:pPr>
        <w:rPr>
          <w:rFonts w:ascii="宋体" w:hAnsi="宋体"/>
        </w:rPr>
      </w:pPr>
      <w:r w:rsidRPr="00A35D65">
        <w:rPr>
          <w:rFonts w:ascii="宋体" w:hAnsi="宋体" w:hint="eastAsia"/>
        </w:rPr>
        <w:t>室性心动过速；预防上述心律失常复发</w:t>
      </w:r>
    </w:p>
    <w:p w:rsidR="00F23563" w:rsidRPr="00A35D65" w:rsidRDefault="00F23563" w:rsidP="00F23563">
      <w:pPr>
        <w:rPr>
          <w:rFonts w:ascii="宋体" w:hAnsi="宋体"/>
        </w:rPr>
      </w:pPr>
      <w:r w:rsidRPr="00A35D65">
        <w:rPr>
          <w:rFonts w:ascii="宋体" w:hAnsi="宋体" w:hint="eastAsia"/>
        </w:rPr>
        <w:t>普鲁卡因胺    同上</w:t>
      </w:r>
    </w:p>
    <w:p w:rsidR="00F23563" w:rsidRPr="00A35D65" w:rsidRDefault="00F23563" w:rsidP="00F23563">
      <w:pPr>
        <w:rPr>
          <w:rFonts w:ascii="宋体" w:hAnsi="宋体"/>
        </w:rPr>
      </w:pPr>
      <w:r w:rsidRPr="00A35D65">
        <w:rPr>
          <w:rFonts w:ascii="宋体" w:hAnsi="宋体"/>
        </w:rPr>
        <w:t>(procainamide)</w:t>
      </w:r>
    </w:p>
    <w:p w:rsidR="00F23563" w:rsidRPr="00A35D65" w:rsidRDefault="00F23563" w:rsidP="00F23563">
      <w:pPr>
        <w:rPr>
          <w:rFonts w:ascii="宋体" w:hAnsi="宋体"/>
        </w:rPr>
      </w:pPr>
      <w:r w:rsidRPr="00A35D65">
        <w:rPr>
          <w:rFonts w:ascii="宋体" w:hAnsi="宋体" w:hint="eastAsia"/>
        </w:rPr>
        <w:t>丙吡胺    同上</w:t>
      </w:r>
    </w:p>
    <w:p w:rsidR="00F23563" w:rsidRPr="00A35D65" w:rsidRDefault="00F23563" w:rsidP="00F23563">
      <w:pPr>
        <w:rPr>
          <w:rFonts w:ascii="宋体" w:hAnsi="宋体"/>
        </w:rPr>
      </w:pPr>
      <w:r w:rsidRPr="00A35D65">
        <w:rPr>
          <w:rFonts w:ascii="宋体" w:hAnsi="宋体"/>
        </w:rPr>
        <w:t>(disopyramide)</w:t>
      </w:r>
    </w:p>
    <w:p w:rsidR="00F23563" w:rsidRPr="00A35D65" w:rsidRDefault="00F23563" w:rsidP="00F23563">
      <w:pPr>
        <w:rPr>
          <w:rFonts w:ascii="宋体" w:hAnsi="宋体"/>
        </w:rPr>
      </w:pPr>
      <w:r w:rsidRPr="00A35D65">
        <w:rPr>
          <w:rFonts w:ascii="宋体" w:hAnsi="宋体" w:hint="eastAsia"/>
        </w:rPr>
        <w:t>恶心、呕吐、腹泻、腹痛、畏食；视觉、听觉障碍、</w:t>
      </w:r>
    </w:p>
    <w:p w:rsidR="00F23563" w:rsidRPr="00A35D65" w:rsidRDefault="00F23563" w:rsidP="00F23563">
      <w:pPr>
        <w:rPr>
          <w:rFonts w:ascii="宋体" w:hAnsi="宋体"/>
        </w:rPr>
      </w:pPr>
      <w:r w:rsidRPr="00A35D65">
        <w:rPr>
          <w:rFonts w:ascii="宋体" w:hAnsi="宋体" w:hint="eastAsia"/>
        </w:rPr>
        <w:t>意识模糊；皮疹、发热、血小板减少、溶血性贫血；</w:t>
      </w:r>
    </w:p>
    <w:p w:rsidR="00F23563" w:rsidRPr="00A35D65" w:rsidRDefault="00F23563" w:rsidP="00F23563">
      <w:pPr>
        <w:rPr>
          <w:rFonts w:ascii="宋体" w:hAnsi="宋体"/>
        </w:rPr>
      </w:pPr>
      <w:r w:rsidRPr="00A35D65">
        <w:rPr>
          <w:rFonts w:ascii="宋体" w:hAnsi="宋体" w:hint="eastAsia"/>
        </w:rPr>
        <w:t>心脏方面：窦性停搏、房室传导阻滞、QT间期延</w:t>
      </w:r>
    </w:p>
    <w:p w:rsidR="00F23563" w:rsidRPr="00A35D65" w:rsidRDefault="00F23563" w:rsidP="00F23563">
      <w:pPr>
        <w:rPr>
          <w:rFonts w:ascii="宋体" w:hAnsi="宋体"/>
        </w:rPr>
      </w:pPr>
      <w:r w:rsidRPr="00A35D65">
        <w:rPr>
          <w:rFonts w:ascii="宋体" w:hAnsi="宋体" w:hint="eastAsia"/>
        </w:rPr>
        <w:t>长与尖端扭转型室速、晕厥、低血压</w:t>
      </w:r>
    </w:p>
    <w:p w:rsidR="00F23563" w:rsidRPr="00A35D65" w:rsidRDefault="00F23563" w:rsidP="00F23563">
      <w:pPr>
        <w:rPr>
          <w:rFonts w:ascii="宋体" w:hAnsi="宋体"/>
        </w:rPr>
      </w:pPr>
      <w:r w:rsidRPr="00A35D65">
        <w:rPr>
          <w:rFonts w:ascii="宋体" w:hAnsi="宋体" w:hint="eastAsia"/>
        </w:rPr>
        <w:t>胃肠道反应较奎尼丁少见，中枢神经系统反应较利多</w:t>
      </w:r>
    </w:p>
    <w:p w:rsidR="00F23563" w:rsidRPr="00A35D65" w:rsidRDefault="00F23563" w:rsidP="00F23563">
      <w:pPr>
        <w:rPr>
          <w:rFonts w:ascii="宋体" w:hAnsi="宋体"/>
        </w:rPr>
      </w:pPr>
      <w:r w:rsidRPr="00A35D65">
        <w:rPr>
          <w:rFonts w:ascii="宋体" w:hAnsi="宋体" w:hint="eastAsia"/>
        </w:rPr>
        <w:t>卡因少见；发热、粒细胞减少症；药物性狼疮：长期</w:t>
      </w:r>
    </w:p>
    <w:p w:rsidR="00F23563" w:rsidRPr="00A35D65" w:rsidRDefault="00F23563" w:rsidP="00F23563">
      <w:pPr>
        <w:rPr>
          <w:rFonts w:ascii="宋体" w:hAnsi="宋体"/>
        </w:rPr>
      </w:pPr>
      <w:r w:rsidRPr="00A35D65">
        <w:rPr>
          <w:rFonts w:ascii="宋体" w:hAnsi="宋体" w:hint="eastAsia"/>
        </w:rPr>
        <w:t>服药者60％～70％出现抗核抗体，同时伴随症状者</w:t>
      </w:r>
    </w:p>
    <w:p w:rsidR="00F23563" w:rsidRPr="00A35D65" w:rsidRDefault="00F23563" w:rsidP="00F23563">
      <w:pPr>
        <w:rPr>
          <w:rFonts w:ascii="宋体" w:hAnsi="宋体"/>
        </w:rPr>
      </w:pPr>
      <w:r w:rsidRPr="00A35D65">
        <w:rPr>
          <w:rFonts w:ascii="宋体" w:hAnsi="宋体" w:hint="eastAsia"/>
        </w:rPr>
        <w:t>20}6～30％；心脏方面：中毒浓度抑制心肌收缩力，</w:t>
      </w:r>
    </w:p>
    <w:p w:rsidR="00F23563" w:rsidRPr="00A35D65" w:rsidRDefault="00F23563" w:rsidP="00F23563">
      <w:pPr>
        <w:rPr>
          <w:rFonts w:ascii="宋体" w:hAnsi="宋体"/>
        </w:rPr>
      </w:pPr>
      <w:r w:rsidRPr="00A35D65">
        <w:rPr>
          <w:rFonts w:ascii="宋体" w:hAnsi="宋体" w:hint="eastAsia"/>
        </w:rPr>
        <w:t>低血压、传导阻滞、QT间期延长与多形性室速</w:t>
      </w:r>
    </w:p>
    <w:p w:rsidR="00F23563" w:rsidRPr="00A35D65" w:rsidRDefault="00F23563" w:rsidP="00F23563">
      <w:pPr>
        <w:rPr>
          <w:rFonts w:ascii="宋体" w:hAnsi="宋体"/>
        </w:rPr>
      </w:pPr>
      <w:r w:rsidRPr="00A35D65">
        <w:rPr>
          <w:rFonts w:ascii="宋体" w:hAnsi="宋体" w:hint="eastAsia"/>
        </w:rPr>
        <w:t>抗胆碱能作用：尿潴留、便秘、视力模糊、青光眼、</w:t>
      </w:r>
    </w:p>
    <w:p w:rsidR="00F23563" w:rsidRPr="00A35D65" w:rsidRDefault="00F23563" w:rsidP="00F23563">
      <w:pPr>
        <w:rPr>
          <w:rFonts w:ascii="宋体" w:hAnsi="宋体"/>
        </w:rPr>
      </w:pPr>
      <w:r w:rsidRPr="00A35D65">
        <w:rPr>
          <w:rFonts w:ascii="宋体" w:hAnsi="宋体" w:hint="eastAsia"/>
        </w:rPr>
        <w:t>口干；心脏方面：QT间期延长、尖端扭转型室速、</w:t>
      </w:r>
    </w:p>
    <w:p w:rsidR="00F23563" w:rsidRPr="00A35D65" w:rsidRDefault="00F23563" w:rsidP="00F23563">
      <w:pPr>
        <w:rPr>
          <w:rFonts w:ascii="宋体" w:hAnsi="宋体"/>
        </w:rPr>
      </w:pPr>
      <w:r w:rsidRPr="00A35D65">
        <w:rPr>
          <w:rFonts w:ascii="宋体" w:hAnsi="宋体" w:hint="eastAsia"/>
        </w:rPr>
        <w:t>抑制心肌收缩力</w:t>
      </w:r>
    </w:p>
    <w:p w:rsidR="00F23563" w:rsidRPr="00A35D65" w:rsidRDefault="00F23563" w:rsidP="00F23563">
      <w:pPr>
        <w:rPr>
          <w:rFonts w:ascii="宋体" w:hAnsi="宋体"/>
        </w:rPr>
      </w:pPr>
      <w:r w:rsidRPr="00A35D65">
        <w:rPr>
          <w:rFonts w:ascii="宋体" w:hAnsi="宋体" w:hint="eastAsia"/>
        </w:rPr>
        <w:t>；；&amp;*莨g铲F#；。}；孽番群i蕊t鹾雾爹；，##</w:t>
      </w:r>
    </w:p>
    <w:p w:rsidR="00F23563" w:rsidRPr="00A35D65" w:rsidRDefault="00F23563" w:rsidP="00F23563">
      <w:pPr>
        <w:rPr>
          <w:rFonts w:ascii="宋体" w:hAnsi="宋体"/>
        </w:rPr>
      </w:pPr>
      <w:r w:rsidRPr="00A35D65">
        <w:rPr>
          <w:rFonts w:ascii="宋体" w:hAnsi="宋体" w:hint="eastAsia"/>
        </w:rPr>
        <w:t>}。lt}I}￡F}：    ，}；，{，；；  }；；§}I￡§l。氍《器量—譬噩髯</w:t>
      </w:r>
    </w:p>
    <w:p w:rsidR="00F23563" w:rsidRPr="00A35D65" w:rsidRDefault="00F23563" w:rsidP="00F23563">
      <w:pPr>
        <w:rPr>
          <w:rFonts w:ascii="宋体" w:hAnsi="宋体"/>
        </w:rPr>
      </w:pPr>
      <w:r w:rsidRPr="00A35D65">
        <w:rPr>
          <w:rFonts w:ascii="宋体" w:hAnsi="宋体" w:hint="eastAsia"/>
        </w:rPr>
        <w:t>第三尊j j攀j律j纂犁攀ii鹜≥</w:t>
      </w:r>
    </w:p>
    <w:p w:rsidR="00F23563" w:rsidRPr="00A35D65" w:rsidRDefault="00F23563" w:rsidP="00F23563">
      <w:pPr>
        <w:rPr>
          <w:rFonts w:ascii="宋体" w:hAnsi="宋体"/>
        </w:rPr>
      </w:pPr>
      <w:r w:rsidRPr="00A35D65">
        <w:rPr>
          <w:rFonts w:ascii="宋体" w:hAnsi="宋体" w:hint="eastAsia"/>
        </w:rPr>
        <w:t>续表</w:t>
      </w:r>
    </w:p>
    <w:p w:rsidR="00F23563" w:rsidRPr="00A35D65" w:rsidRDefault="00F23563" w:rsidP="00F23563">
      <w:pPr>
        <w:rPr>
          <w:rFonts w:ascii="宋体" w:hAnsi="宋体"/>
        </w:rPr>
      </w:pPr>
      <w:r w:rsidRPr="00A35D65">
        <w:rPr>
          <w:rFonts w:ascii="宋体" w:hAnsi="宋体" w:hint="eastAsia"/>
        </w:rPr>
        <w:t xml:space="preserve">    注：。1987年，心律失常抑制试验(cardiac arrhythmia suppression trial，CAST)，选用恩卡尼、氟卡尼和莫雷西</w:t>
      </w:r>
    </w:p>
    <w:p w:rsidR="00F23563" w:rsidRPr="00A35D65" w:rsidRDefault="00F23563" w:rsidP="00F23563">
      <w:pPr>
        <w:rPr>
          <w:rFonts w:ascii="宋体" w:hAnsi="宋体"/>
        </w:rPr>
      </w:pPr>
      <w:r w:rsidRPr="00A35D65">
        <w:rPr>
          <w:rFonts w:ascii="宋体" w:hAnsi="宋体" w:hint="eastAsia"/>
        </w:rPr>
        <w:t>嗪，治疗心肌梗死后有左室射血分数减低，无症状或有轻微症状的室性期前收缩患者。研究结果显示恩卡尼、氟卡尼</w:t>
      </w:r>
    </w:p>
    <w:p w:rsidR="00F23563" w:rsidRPr="00A35D65" w:rsidRDefault="00F23563" w:rsidP="00F23563">
      <w:pPr>
        <w:rPr>
          <w:rFonts w:ascii="宋体" w:hAnsi="宋体"/>
        </w:rPr>
      </w:pPr>
      <w:r w:rsidRPr="00A35D65">
        <w:rPr>
          <w:rFonts w:ascii="宋体" w:hAnsi="宋体" w:hint="eastAsia"/>
        </w:rPr>
        <w:lastRenderedPageBreak/>
        <w:t>治疗组死亡率显著高于对照组；莫雷西嗪增加早期死亡率，对长期死亡率无影响</w:t>
      </w:r>
    </w:p>
    <w:p w:rsidR="00F23563" w:rsidRPr="00A35D65" w:rsidRDefault="00F23563" w:rsidP="00F23563">
      <w:pPr>
        <w:rPr>
          <w:rFonts w:ascii="宋体" w:hAnsi="宋体"/>
        </w:rPr>
      </w:pPr>
      <w:r w:rsidRPr="00A35D65">
        <w:rPr>
          <w:rFonts w:ascii="宋体" w:hAnsi="宋体" w:hint="eastAsia"/>
        </w:rPr>
        <w:t>表3-3—2抗心律失常药物荆量与药代动力学特性</w:t>
      </w:r>
    </w:p>
    <w:p w:rsidR="00F23563" w:rsidRPr="00A35D65" w:rsidRDefault="00F23563" w:rsidP="00F23563">
      <w:pPr>
        <w:rPr>
          <w:rFonts w:ascii="宋体" w:hAnsi="宋体"/>
        </w:rPr>
      </w:pPr>
      <w:r w:rsidRPr="00A35D65">
        <w:rPr>
          <w:rFonts w:ascii="宋体" w:hAnsi="宋体" w:hint="eastAsia"/>
        </w:rPr>
        <w:t>┏━━━━━━┳━━━━━━━━━━━━━━━━━━━━━━━━━━━━━━┳━━━━━┳━━━━┳━━━━━┳━━━┓</w:t>
      </w:r>
    </w:p>
    <w:p w:rsidR="00F23563" w:rsidRPr="00A35D65" w:rsidRDefault="00F23563" w:rsidP="00F23563">
      <w:pPr>
        <w:rPr>
          <w:rFonts w:ascii="宋体" w:hAnsi="宋体"/>
        </w:rPr>
      </w:pPr>
      <w:r w:rsidRPr="00A35D65">
        <w:rPr>
          <w:rFonts w:ascii="宋体" w:hAnsi="宋体" w:hint="eastAsia"/>
        </w:rPr>
        <w:t>┃            ┃    常用剂量范围                                            ┃          ┃        ┃          ┃      ┃</w:t>
      </w:r>
    </w:p>
    <w:p w:rsidR="00F23563" w:rsidRPr="00A35D65" w:rsidRDefault="00F23563" w:rsidP="00F23563">
      <w:pPr>
        <w:rPr>
          <w:rFonts w:ascii="宋体" w:hAnsi="宋体"/>
        </w:rPr>
      </w:pPr>
      <w:r w:rsidRPr="00A35D65">
        <w:rPr>
          <w:rFonts w:ascii="宋体" w:hAnsi="宋体" w:hint="eastAsia"/>
        </w:rPr>
        <w:t>┃            ┃                                                            ┃有效血清  ┃        ┃          ┃主要  ┃</w:t>
      </w:r>
    </w:p>
    <w:p w:rsidR="00F23563" w:rsidRPr="00A35D65" w:rsidRDefault="00F23563" w:rsidP="00F23563">
      <w:pPr>
        <w:rPr>
          <w:rFonts w:ascii="宋体" w:hAnsi="宋体"/>
        </w:rPr>
      </w:pPr>
      <w:r w:rsidRPr="00A35D65">
        <w:rPr>
          <w:rFonts w:ascii="宋体" w:hAnsi="宋体" w:hint="eastAsia"/>
        </w:rPr>
        <w:t>┃  药物      ┃    静脉给药                          口    服              ┃(浆)浓度  ┃清除半  ┃  生物利  ┃      ┃</w:t>
      </w:r>
    </w:p>
    <w:p w:rsidR="00F23563" w:rsidRPr="00A35D65" w:rsidRDefault="00F23563" w:rsidP="00F23563">
      <w:pPr>
        <w:rPr>
          <w:rFonts w:ascii="宋体" w:hAnsi="宋体"/>
        </w:rPr>
      </w:pPr>
      <w:r w:rsidRPr="00A35D65">
        <w:rPr>
          <w:rFonts w:ascii="宋体" w:hAnsi="宋体" w:hint="eastAsia"/>
        </w:rPr>
        <w:t>┃            ┣━━━━━━━━━━━━━━━━┳━━━━━━━━━━━━━┫          ┃        ┃          ┃      ┃</w:t>
      </w:r>
    </w:p>
    <w:p w:rsidR="00F23563" w:rsidRPr="00A35D65" w:rsidRDefault="00F23563" w:rsidP="00F23563">
      <w:pPr>
        <w:rPr>
          <w:rFonts w:ascii="宋体" w:hAnsi="宋体"/>
        </w:rPr>
      </w:pPr>
      <w:r w:rsidRPr="00A35D65">
        <w:rPr>
          <w:rFonts w:ascii="宋体" w:hAnsi="宋体" w:hint="eastAsia"/>
        </w:rPr>
        <w:t>┃            ┃                                ┃                          ┃          ┃衰期(h) ┃用度(％)  ┃排泄  ┃</w:t>
      </w:r>
    </w:p>
    <w:p w:rsidR="00F23563" w:rsidRPr="00A35D65" w:rsidRDefault="00F23563" w:rsidP="00F23563">
      <w:pPr>
        <w:rPr>
          <w:rFonts w:ascii="宋体" w:hAnsi="宋体"/>
        </w:rPr>
      </w:pPr>
      <w:r w:rsidRPr="00A35D65">
        <w:rPr>
          <w:rFonts w:ascii="宋体" w:hAnsi="宋体" w:hint="eastAsia"/>
        </w:rPr>
        <w:t>┃            ┣━━━━━━━━━┳━━━━━━╋━━━━━━┳━━━━━━┫          ┃        ┃          ┃      ┃</w:t>
      </w:r>
    </w:p>
    <w:p w:rsidR="00F23563" w:rsidRPr="00A35D65" w:rsidRDefault="00F23563" w:rsidP="00F23563">
      <w:pPr>
        <w:rPr>
          <w:rFonts w:ascii="宋体" w:hAnsi="宋体"/>
        </w:rPr>
      </w:pPr>
      <w:r w:rsidRPr="00A35D65">
        <w:rPr>
          <w:rFonts w:ascii="宋体" w:hAnsi="宋体" w:hint="eastAsia"/>
        </w:rPr>
        <w:t>┃            ┃    负荷量        ┃  维持量    ┃  负荷量    ┃  维持量    ┃Q,g／m1)  ┃        ┃          ┃途径  ┃</w:t>
      </w:r>
    </w:p>
    <w:p w:rsidR="00F23563" w:rsidRPr="00A35D65" w:rsidRDefault="00F23563" w:rsidP="00F23563">
      <w:pPr>
        <w:rPr>
          <w:rFonts w:ascii="宋体" w:hAnsi="宋体"/>
        </w:rPr>
      </w:pPr>
      <w:r w:rsidRPr="00A35D65">
        <w:rPr>
          <w:rFonts w:ascii="宋体" w:hAnsi="宋体" w:hint="eastAsia"/>
        </w:rPr>
        <w:t>┣━━━━━━╋━━━━━━━━━╋━━━━━━╋━━━━━━╋━━━━━━╋━━━━━╋━━━━╋━━━━━╋━━━┫</w:t>
      </w:r>
    </w:p>
    <w:p w:rsidR="00F23563" w:rsidRPr="00A35D65" w:rsidRDefault="00F23563" w:rsidP="00F23563">
      <w:pPr>
        <w:rPr>
          <w:rFonts w:ascii="宋体" w:hAnsi="宋体"/>
        </w:rPr>
      </w:pPr>
      <w:r w:rsidRPr="00A35D65">
        <w:rPr>
          <w:rFonts w:ascii="宋体" w:hAnsi="宋体" w:hint="eastAsia"/>
        </w:rPr>
        <w:t>┃奎尼丁      ┃                  ┃600~1000mg  ┃  200mg     ┃  200mg     ┃  3～6    ┃  5～9  ┃  60～80  ┃  肝  ┃</w:t>
      </w:r>
    </w:p>
    <w:p w:rsidR="00F23563" w:rsidRPr="00A35D65" w:rsidRDefault="00F23563" w:rsidP="00F23563">
      <w:pPr>
        <w:rPr>
          <w:rFonts w:ascii="宋体" w:hAnsi="宋体"/>
        </w:rPr>
      </w:pPr>
      <w:r w:rsidRPr="00A35D65">
        <w:rPr>
          <w:rFonts w:ascii="宋体" w:hAnsi="宋体" w:hint="eastAsia"/>
        </w:rPr>
        <w:t>┃            ┃                  ┃            ┃    q6h     ┃  q6～8h    ┃          ┃        ┃          ┃      ┃</w:t>
      </w:r>
    </w:p>
    <w:p w:rsidR="00F23563" w:rsidRPr="00A35D65" w:rsidRDefault="00F23563" w:rsidP="00F23563">
      <w:pPr>
        <w:rPr>
          <w:rFonts w:ascii="宋体" w:hAnsi="宋体"/>
        </w:rPr>
      </w:pPr>
      <w:r w:rsidRPr="00A35D65">
        <w:rPr>
          <w:rFonts w:ascii="宋体" w:hAnsi="宋体" w:hint="eastAsia"/>
        </w:rPr>
        <w:t>┃普鲁卡因胺  ┃6~13mg／妇        ┃ 2~4mg／min ┃ 500~1000mg ┃ 250~500rng ┃  4～10   ┃  3～5  ┃  70~85   ┃  肾  ┃</w:t>
      </w:r>
    </w:p>
    <w:p w:rsidR="00F23563" w:rsidRPr="00A35D65" w:rsidRDefault="00F23563" w:rsidP="00F23563">
      <w:pPr>
        <w:rPr>
          <w:rFonts w:ascii="宋体" w:hAnsi="宋体"/>
        </w:rPr>
      </w:pPr>
      <w:r w:rsidRPr="00A35D65">
        <w:rPr>
          <w:rFonts w:ascii="宋体" w:hAnsi="宋体" w:hint="eastAsia"/>
        </w:rPr>
        <w:t>┃            ┃速度：0．2～      ┃            ┃            ┃  q4～6h    ┃          ┃        ┃          ┃      ┃</w:t>
      </w:r>
    </w:p>
    <w:p w:rsidR="00F23563" w:rsidRPr="00A35D65" w:rsidRDefault="00F23563" w:rsidP="00F23563">
      <w:pPr>
        <w:rPr>
          <w:rFonts w:ascii="宋体" w:hAnsi="宋体"/>
        </w:rPr>
      </w:pPr>
      <w:r w:rsidRPr="00A35D65">
        <w:rPr>
          <w:rFonts w:ascii="宋体" w:hAnsi="宋体" w:hint="eastAsia"/>
        </w:rPr>
        <w:t>┃            ┃0．5mg／(kg·min) ┃            ┃            ┃            ┃          ┃        ┃          ┃      ┃</w:t>
      </w:r>
    </w:p>
    <w:p w:rsidR="00F23563" w:rsidRPr="00A35D65" w:rsidRDefault="00F23563" w:rsidP="00F23563">
      <w:pPr>
        <w:rPr>
          <w:rFonts w:ascii="宋体" w:hAnsi="宋体"/>
        </w:rPr>
      </w:pPr>
      <w:r w:rsidRPr="00A35D65">
        <w:rPr>
          <w:rFonts w:ascii="宋体" w:hAnsi="宋体" w:hint="eastAsia"/>
        </w:rPr>
        <w:t>┗━━━━━━┻━━━━━━━━━┻━━━━━━┻━━━━━━┻━━━━━━┻━━━━━┻━━━━┻━━━━━┻━━━┛</w:t>
      </w:r>
    </w:p>
    <w:p w:rsidR="00F23563" w:rsidRPr="00A35D65" w:rsidRDefault="00F23563" w:rsidP="00F23563">
      <w:pPr>
        <w:rPr>
          <w:rFonts w:ascii="宋体" w:hAnsi="宋体"/>
        </w:rPr>
      </w:pPr>
      <w:r w:rsidRPr="00A35D65">
        <w:rPr>
          <w:rFonts w:ascii="宋体" w:hAnsi="宋体"/>
        </w:rPr>
        <w:t>219</w:t>
      </w:r>
    </w:p>
    <w:p w:rsidR="00F23563" w:rsidRPr="00A35D65" w:rsidRDefault="00F23563" w:rsidP="00F23563">
      <w:pPr>
        <w:rPr>
          <w:rFonts w:ascii="宋体" w:hAnsi="宋体"/>
        </w:rPr>
      </w:pPr>
      <w:r w:rsidRPr="00A35D65">
        <w:rPr>
          <w:rFonts w:ascii="宋体" w:hAnsi="宋体" w:hint="eastAsia"/>
        </w:rPr>
        <w:t>，；。l箍{|簟登瓣霪、囊疆i    ；i矗锤噩噩噩噩口，，    。；；；矗薯曩；</w:t>
      </w:r>
    </w:p>
    <w:p w:rsidR="00F23563" w:rsidRPr="00A35D65" w:rsidRDefault="00F23563" w:rsidP="00F23563">
      <w:pPr>
        <w:rPr>
          <w:rFonts w:ascii="宋体" w:hAnsi="宋体"/>
        </w:rPr>
      </w:pPr>
      <w:r w:rsidRPr="00A35D65">
        <w:rPr>
          <w:rFonts w:ascii="宋体" w:hAnsi="宋体" w:hint="eastAsia"/>
        </w:rPr>
        <w:t xml:space="preserve">    辅鹾黟粼‘</w:t>
      </w:r>
    </w:p>
    <w:p w:rsidR="00F23563" w:rsidRPr="00A35D65" w:rsidRDefault="00F23563" w:rsidP="00F23563">
      <w:pPr>
        <w:rPr>
          <w:rFonts w:ascii="宋体" w:hAnsi="宋体"/>
        </w:rPr>
      </w:pPr>
      <w:r w:rsidRPr="00A35D65">
        <w:rPr>
          <w:rFonts w:ascii="宋体" w:hAnsi="宋体" w:hint="eastAsia"/>
        </w:rPr>
        <w:t>第三篇循环系统疾病</w:t>
      </w:r>
    </w:p>
    <w:p w:rsidR="00F23563" w:rsidRPr="00A35D65" w:rsidRDefault="00F23563" w:rsidP="00F23563">
      <w:pPr>
        <w:rPr>
          <w:rFonts w:ascii="宋体" w:hAnsi="宋体"/>
        </w:rPr>
      </w:pPr>
      <w:r w:rsidRPr="00A35D65">
        <w:rPr>
          <w:rFonts w:ascii="宋体" w:hAnsi="宋体" w:hint="eastAsia"/>
        </w:rPr>
        <w:t>续表</w:t>
      </w:r>
    </w:p>
    <w:p w:rsidR="00F23563" w:rsidRPr="00A35D65" w:rsidRDefault="00F23563" w:rsidP="00F23563">
      <w:pPr>
        <w:rPr>
          <w:rFonts w:ascii="宋体" w:hAnsi="宋体"/>
        </w:rPr>
      </w:pPr>
      <w:r w:rsidRPr="00A35D65">
        <w:rPr>
          <w:rFonts w:ascii="宋体" w:hAnsi="宋体" w:hint="eastAsia"/>
        </w:rPr>
        <w:t>┏━━━━━┳━━━━━━━━━━━━━━━━━━━━━━━━━━━━━━━━┳━━━━━━━┳━━━━━━┳━━━━━┳━━━┓</w:t>
      </w:r>
    </w:p>
    <w:p w:rsidR="00F23563" w:rsidRPr="00A35D65" w:rsidRDefault="00F23563" w:rsidP="00F23563">
      <w:pPr>
        <w:rPr>
          <w:rFonts w:ascii="宋体" w:hAnsi="宋体"/>
        </w:rPr>
      </w:pPr>
      <w:r w:rsidRPr="00A35D65">
        <w:rPr>
          <w:rFonts w:ascii="宋体" w:hAnsi="宋体" w:hint="eastAsia"/>
        </w:rPr>
        <w:t>┃          ┃    常用剂量范围                                                ┃有效血清      ┃清除半      ┃生物利    ┃主要  ┃</w:t>
      </w:r>
    </w:p>
    <w:p w:rsidR="00F23563" w:rsidRPr="00A35D65" w:rsidRDefault="00F23563" w:rsidP="00F23563">
      <w:pPr>
        <w:rPr>
          <w:rFonts w:ascii="宋体" w:hAnsi="宋体"/>
        </w:rPr>
      </w:pPr>
      <w:r w:rsidRPr="00A35D65">
        <w:rPr>
          <w:rFonts w:ascii="宋体" w:hAnsi="宋体" w:hint="eastAsia"/>
        </w:rPr>
        <w:t>┃          ┣━━━━━━━━━━━━━━━━━┳━━━━━━━━━━━━━━┫              ┃            ┃          ┃      ┃</w:t>
      </w:r>
    </w:p>
    <w:p w:rsidR="00F23563" w:rsidRPr="00A35D65" w:rsidRDefault="00F23563" w:rsidP="00F23563">
      <w:pPr>
        <w:rPr>
          <w:rFonts w:ascii="宋体" w:hAnsi="宋体"/>
        </w:rPr>
      </w:pPr>
      <w:r w:rsidRPr="00A35D65">
        <w:rPr>
          <w:rFonts w:ascii="宋体" w:hAnsi="宋体" w:hint="eastAsia"/>
        </w:rPr>
        <w:t xml:space="preserve">┃  药物    ┃    静脉给药                      ┃    口  服                  </w:t>
      </w:r>
      <w:r w:rsidRPr="00A35D65">
        <w:rPr>
          <w:rFonts w:ascii="宋体" w:hAnsi="宋体" w:hint="eastAsia"/>
        </w:rPr>
        <w:lastRenderedPageBreak/>
        <w:t>┃(浆)浓度      ┃衰期(h)     ┃用度(％)  ┃排泄  ┃</w:t>
      </w:r>
    </w:p>
    <w:p w:rsidR="00F23563" w:rsidRPr="00A35D65" w:rsidRDefault="00F23563" w:rsidP="00F23563">
      <w:pPr>
        <w:rPr>
          <w:rFonts w:ascii="宋体" w:hAnsi="宋体"/>
        </w:rPr>
      </w:pPr>
      <w:r w:rsidRPr="00A35D65">
        <w:rPr>
          <w:rFonts w:ascii="宋体" w:hAnsi="宋体" w:hint="eastAsia"/>
        </w:rPr>
        <w:t>┃          ┃    负荷量              维持量    ┃  负荷量        维持量      ┃(旭／r111)    ┃            ┃          ┃途径  ┃</w:t>
      </w:r>
    </w:p>
    <w:p w:rsidR="00F23563" w:rsidRPr="00A35D65" w:rsidRDefault="00F23563" w:rsidP="00F23563">
      <w:pPr>
        <w:rPr>
          <w:rFonts w:ascii="宋体" w:hAnsi="宋体"/>
        </w:rPr>
      </w:pPr>
      <w:r w:rsidRPr="00A35D65">
        <w:rPr>
          <w:rFonts w:ascii="宋体" w:hAnsi="宋体" w:hint="eastAsia"/>
        </w:rPr>
        <w:t>┃          ┣━━━━━━━━━━┳━━━━━━╋━━━━━━┳━━━━━━━┫              ┃            ┃          ┃      ┃</w:t>
      </w:r>
    </w:p>
    <w:p w:rsidR="00F23563" w:rsidRPr="00A35D65" w:rsidRDefault="00F23563" w:rsidP="00F23563">
      <w:pPr>
        <w:rPr>
          <w:rFonts w:ascii="宋体" w:hAnsi="宋体"/>
        </w:rPr>
      </w:pPr>
      <w:r w:rsidRPr="00A35D65">
        <w:rPr>
          <w:rFonts w:ascii="宋体" w:hAnsi="宋体" w:hint="eastAsia"/>
        </w:rPr>
        <w:t>┃          ┃                    ┃            ┃            ┃              ┃              ┃            ┃          ┃      ┃</w:t>
      </w:r>
    </w:p>
    <w:p w:rsidR="00F23563" w:rsidRPr="00A35D65" w:rsidRDefault="00F23563" w:rsidP="00F23563">
      <w:pPr>
        <w:rPr>
          <w:rFonts w:ascii="宋体" w:hAnsi="宋体"/>
        </w:rPr>
      </w:pPr>
      <w:r w:rsidRPr="00A35D65">
        <w:rPr>
          <w:rFonts w:ascii="宋体" w:hAnsi="宋体" w:hint="eastAsia"/>
        </w:rPr>
        <w:t>┣━━━━━╋━━━━━━━━━━╋━━━━━━╋━━━━━━╋━━━━━━━╋━━━━━━━╋━━━━━━╋━━━━━╋━━━┫</w:t>
      </w:r>
    </w:p>
    <w:p w:rsidR="00F23563" w:rsidRPr="00A35D65" w:rsidRDefault="00F23563" w:rsidP="00F23563">
      <w:pPr>
        <w:rPr>
          <w:rFonts w:ascii="宋体" w:hAnsi="宋体"/>
        </w:rPr>
      </w:pPr>
      <w:r w:rsidRPr="00A35D65">
        <w:rPr>
          <w:rFonts w:ascii="宋体" w:hAnsi="宋体" w:hint="eastAsia"/>
        </w:rPr>
        <w:t>┃丙吡胺    ┃                    ┃            ┃            ┃100~200mg     ┃  2～5        ┃  8～9      ┃  80~90   ┃  肾  ┃</w:t>
      </w:r>
    </w:p>
    <w:p w:rsidR="00F23563" w:rsidRPr="00A35D65" w:rsidRDefault="00F23563" w:rsidP="00F23563">
      <w:pPr>
        <w:rPr>
          <w:rFonts w:ascii="宋体" w:hAnsi="宋体"/>
        </w:rPr>
      </w:pPr>
      <w:r w:rsidRPr="00A35D65">
        <w:rPr>
          <w:rFonts w:ascii="宋体" w:hAnsi="宋体" w:hint="eastAsia"/>
        </w:rPr>
        <w:t>┃          ┃                    ┃            ┃            ┃  q6～8h      ┃              ┃            ┃          ┃      ┃</w:t>
      </w:r>
    </w:p>
    <w:p w:rsidR="00F23563" w:rsidRPr="00A35D65" w:rsidRDefault="00F23563" w:rsidP="00F23563">
      <w:pPr>
        <w:rPr>
          <w:rFonts w:ascii="宋体" w:hAnsi="宋体"/>
        </w:rPr>
      </w:pPr>
      <w:r w:rsidRPr="00A35D65">
        <w:rPr>
          <w:rFonts w:ascii="宋体" w:hAnsi="宋体" w:hint="eastAsia"/>
        </w:rPr>
        <w:t>┃利多卡因  ┃l~3mg／kg，         ┃l~4mg／min  ┃            ┃              ┃  1～5        ┃  1～2      ┃          ┃  肝  ┃</w:t>
      </w:r>
    </w:p>
    <w:p w:rsidR="00F23563" w:rsidRPr="00A35D65" w:rsidRDefault="00F23563" w:rsidP="00F23563">
      <w:pPr>
        <w:rPr>
          <w:rFonts w:ascii="宋体" w:hAnsi="宋体"/>
        </w:rPr>
      </w:pPr>
      <w:r w:rsidRPr="00A35D65">
        <w:rPr>
          <w:rFonts w:ascii="宋体" w:hAnsi="宋体" w:hint="eastAsia"/>
        </w:rPr>
        <w:t>┃          ┃速度：20~50mg／     ┃            ┃            ┃              ┃              ┃            ┃          ┃      ┃</w:t>
      </w:r>
    </w:p>
    <w:p w:rsidR="00F23563" w:rsidRPr="00A35D65" w:rsidRDefault="00F23563" w:rsidP="00F23563">
      <w:pPr>
        <w:rPr>
          <w:rFonts w:ascii="宋体" w:hAnsi="宋体"/>
        </w:rPr>
      </w:pPr>
      <w:r w:rsidRPr="00A35D65">
        <w:rPr>
          <w:rFonts w:ascii="宋体" w:hAnsi="宋体" w:hint="eastAsia"/>
        </w:rPr>
        <w:t>┃          ┃min                 ┃            ┃            ┃              ┃              ┃            ┃          ┃      ┃</w:t>
      </w:r>
    </w:p>
    <w:p w:rsidR="00F23563" w:rsidRPr="00A35D65" w:rsidRDefault="00F23563" w:rsidP="00F23563">
      <w:pPr>
        <w:rPr>
          <w:rFonts w:ascii="宋体" w:hAnsi="宋体"/>
        </w:rPr>
      </w:pPr>
      <w:r w:rsidRPr="00A35D65">
        <w:rPr>
          <w:rFonts w:ascii="宋体" w:hAnsi="宋体" w:hint="eastAsia"/>
        </w:rPr>
        <w:t>┃美西律    ┃                    ┃            ┃            ┃150~200mg     ┃ 0．75～2     ┃  10～17    ┃    90    ┃  肝  ┃</w:t>
      </w:r>
    </w:p>
    <w:p w:rsidR="00F23563" w:rsidRPr="00A35D65" w:rsidRDefault="00F23563" w:rsidP="00F23563">
      <w:pPr>
        <w:rPr>
          <w:rFonts w:ascii="宋体" w:hAnsi="宋体"/>
        </w:rPr>
      </w:pPr>
      <w:r w:rsidRPr="00A35D65">
        <w:rPr>
          <w:rFonts w:ascii="宋体" w:hAnsi="宋体" w:hint="eastAsia"/>
        </w:rPr>
        <w:t>┃          ┃                    ┃            ┃            ┃  q6～8h      ┃              ┃            ┃          ┃      ┃</w:t>
      </w:r>
    </w:p>
    <w:p w:rsidR="00F23563" w:rsidRPr="00A35D65" w:rsidRDefault="00F23563" w:rsidP="00F23563">
      <w:pPr>
        <w:rPr>
          <w:rFonts w:ascii="宋体" w:hAnsi="宋体"/>
        </w:rPr>
      </w:pPr>
      <w:r w:rsidRPr="00A35D65">
        <w:rPr>
          <w:rFonts w:ascii="宋体" w:hAnsi="宋体" w:hint="eastAsia"/>
        </w:rPr>
        <w:t>┃莫雷西嗪  ┃                    ┃            ┃  300rag    ┃150~400mg     ┃    O．1      ┃ 1．5～3．5 ┃  35～40  ┃  肝  ┃</w:t>
      </w:r>
    </w:p>
    <w:p w:rsidR="00F23563" w:rsidRPr="00A35D65" w:rsidRDefault="00F23563" w:rsidP="00F23563">
      <w:pPr>
        <w:rPr>
          <w:rFonts w:ascii="宋体" w:hAnsi="宋体"/>
        </w:rPr>
      </w:pPr>
      <w:r w:rsidRPr="00A35D65">
        <w:rPr>
          <w:rFonts w:ascii="宋体" w:hAnsi="宋体" w:hint="eastAsia"/>
        </w:rPr>
        <w:t>┃          ┃                    ┃            ┃            ┃    qSh       ┃              ┃            ┃          ┃      ┃</w:t>
      </w:r>
    </w:p>
    <w:p w:rsidR="00F23563" w:rsidRPr="00A35D65" w:rsidRDefault="00F23563" w:rsidP="00F23563">
      <w:pPr>
        <w:rPr>
          <w:rFonts w:ascii="宋体" w:hAnsi="宋体"/>
        </w:rPr>
      </w:pPr>
      <w:r w:rsidRPr="00A35D65">
        <w:rPr>
          <w:rFonts w:ascii="宋体" w:hAnsi="宋体" w:hint="eastAsia"/>
        </w:rPr>
        <w:t>┃普罗帕酮  ┃ 1～1．5mg／k       ┃            ┃ 600~900mg  ┃ 150~200mg    ┃ O．2～3．0   ┃  5～8      ┃  25～75  ┃  肝  ┃</w:t>
      </w:r>
    </w:p>
    <w:p w:rsidR="00F23563" w:rsidRPr="00A35D65" w:rsidRDefault="00F23563" w:rsidP="00F23563">
      <w:pPr>
        <w:rPr>
          <w:rFonts w:ascii="宋体" w:hAnsi="宋体"/>
        </w:rPr>
      </w:pPr>
      <w:r w:rsidRPr="00A35D65">
        <w:rPr>
          <w:rFonts w:ascii="宋体" w:hAnsi="宋体" w:hint="eastAsia"/>
        </w:rPr>
        <w:t>┃          ┃                    ┃            ┃            ┃  a8～12h     ┃              ┃            ┃          ┃      ┃</w:t>
      </w:r>
    </w:p>
    <w:p w:rsidR="00F23563" w:rsidRPr="00A35D65" w:rsidRDefault="00F23563" w:rsidP="00F23563">
      <w:pPr>
        <w:rPr>
          <w:rFonts w:ascii="宋体" w:hAnsi="宋体"/>
        </w:rPr>
      </w:pPr>
      <w:r w:rsidRPr="00A35D65">
        <w:rPr>
          <w:rFonts w:ascii="宋体" w:hAnsi="宋体" w:hint="eastAsia"/>
        </w:rPr>
        <w:t>┃普萘洛尔  ┃ 0．25～0．5mg，每  ┃            ┃            ┃  lO~60mg     ┃0．04～O．9   ┃  3～6      ┃    30    ┃  肾  ┃</w:t>
      </w:r>
    </w:p>
    <w:p w:rsidR="00F23563" w:rsidRPr="00A35D65" w:rsidRDefault="00F23563" w:rsidP="00F23563">
      <w:pPr>
        <w:rPr>
          <w:rFonts w:ascii="宋体" w:hAnsi="宋体"/>
        </w:rPr>
      </w:pPr>
      <w:r w:rsidRPr="00A35D65">
        <w:rPr>
          <w:rFonts w:ascii="宋体" w:hAnsi="宋体" w:hint="eastAsia"/>
        </w:rPr>
        <w:t>┃          ┃5minl次             ┃            ┃            ┃  q6～8h      ┃              ┃            ┃          ┃      ┃</w:t>
      </w:r>
    </w:p>
    <w:p w:rsidR="00F23563" w:rsidRPr="00A35D65" w:rsidRDefault="00F23563" w:rsidP="00F23563">
      <w:pPr>
        <w:rPr>
          <w:rFonts w:ascii="宋体" w:hAnsi="宋体"/>
        </w:rPr>
      </w:pPr>
      <w:r w:rsidRPr="00A35D65">
        <w:rPr>
          <w:rFonts w:ascii="宋体" w:hAnsi="宋体" w:hint="eastAsia"/>
        </w:rPr>
        <w:t>┃          ┃总量≤5mg           ┃            ┃            ┃              ┃              ┃            ┃          ┃      ┃</w:t>
      </w:r>
    </w:p>
    <w:p w:rsidR="00F23563" w:rsidRPr="00A35D65" w:rsidRDefault="00F23563" w:rsidP="00F23563">
      <w:pPr>
        <w:rPr>
          <w:rFonts w:ascii="宋体" w:hAnsi="宋体"/>
        </w:rPr>
      </w:pPr>
      <w:r w:rsidRPr="00A35D65">
        <w:rPr>
          <w:rFonts w:ascii="宋体" w:hAnsi="宋体" w:hint="eastAsia"/>
        </w:rPr>
        <w:t>┃胺碘酮    ┃ 5mg／kg．20～      ┃ 600~800meJ ┃  600mg／d  ┃ 100~400mg    ┃  1～2．5     ┃  1200      ┃  35～65  ┃  肝  ┃</w:t>
      </w:r>
    </w:p>
    <w:p w:rsidR="00F23563" w:rsidRPr="00A35D65" w:rsidRDefault="00F23563" w:rsidP="00F23563">
      <w:pPr>
        <w:rPr>
          <w:rFonts w:ascii="宋体" w:hAnsi="宋体"/>
        </w:rPr>
      </w:pPr>
      <w:r w:rsidRPr="00A35D65">
        <w:rPr>
          <w:rFonts w:ascii="宋体" w:hAnsi="宋体" w:hint="eastAsia"/>
        </w:rPr>
        <w:t>┃          ┃120min内            ┃    24h     ┃  8～lOd    ┃    qd        ┃              ┃            ┃          ┃      ┃</w:t>
      </w:r>
    </w:p>
    <w:p w:rsidR="00F23563" w:rsidRPr="00A35D65" w:rsidRDefault="00F23563" w:rsidP="00F23563">
      <w:pPr>
        <w:rPr>
          <w:rFonts w:ascii="宋体" w:hAnsi="宋体"/>
        </w:rPr>
      </w:pPr>
      <w:r w:rsidRPr="00A35D65">
        <w:rPr>
          <w:rFonts w:ascii="宋体" w:hAnsi="宋体" w:hint="eastAsia"/>
        </w:rPr>
        <w:t>┃索他洛尔  ┃                    ┃            ┃            ┃  40~80mg     ┃    2．5      ┃    12      ┃  90～100 ┃  肾  ┃</w:t>
      </w:r>
    </w:p>
    <w:p w:rsidR="00F23563" w:rsidRPr="00A35D65" w:rsidRDefault="00F23563" w:rsidP="00F23563">
      <w:pPr>
        <w:rPr>
          <w:rFonts w:ascii="宋体" w:hAnsi="宋体"/>
        </w:rPr>
      </w:pPr>
      <w:r w:rsidRPr="00A35D65">
        <w:rPr>
          <w:rFonts w:ascii="宋体" w:hAnsi="宋体" w:hint="eastAsia"/>
        </w:rPr>
        <w:t xml:space="preserve">┃          ┃                    ┃            ┃            ┃  q12h，按需  </w:t>
      </w:r>
      <w:r w:rsidRPr="00A35D65">
        <w:rPr>
          <w:rFonts w:ascii="宋体" w:hAnsi="宋体" w:hint="eastAsia"/>
        </w:rPr>
        <w:lastRenderedPageBreak/>
        <w:t>┃              ┃            ┃          ┃      ┃</w:t>
      </w:r>
    </w:p>
    <w:p w:rsidR="00F23563" w:rsidRPr="00A35D65" w:rsidRDefault="00F23563" w:rsidP="00F23563">
      <w:pPr>
        <w:rPr>
          <w:rFonts w:ascii="宋体" w:hAnsi="宋体"/>
        </w:rPr>
      </w:pPr>
      <w:r w:rsidRPr="00A35D65">
        <w:rPr>
          <w:rFonts w:ascii="宋体" w:hAnsi="宋体" w:hint="eastAsia"/>
        </w:rPr>
        <w:t>┃          ┃                    ┃            ┃            ┃  要渐增至    ┃              ┃            ┃          ┃      ┃</w:t>
      </w:r>
    </w:p>
    <w:p w:rsidR="00F23563" w:rsidRPr="00A35D65" w:rsidRDefault="00F23563" w:rsidP="00F23563">
      <w:pPr>
        <w:rPr>
          <w:rFonts w:ascii="宋体" w:hAnsi="宋体"/>
        </w:rPr>
      </w:pPr>
      <w:r w:rsidRPr="00A35D65">
        <w:rPr>
          <w:rFonts w:ascii="宋体" w:hAnsi="宋体" w:hint="eastAsia"/>
        </w:rPr>
        <w:t>┃          ┃                    ┃            ┃            ┃  320mg／d    ┃              ┃            ┃          ┃      ┃</w:t>
      </w:r>
    </w:p>
    <w:p w:rsidR="00F23563" w:rsidRPr="00A35D65" w:rsidRDefault="00F23563" w:rsidP="00F23563">
      <w:pPr>
        <w:rPr>
          <w:rFonts w:ascii="宋体" w:hAnsi="宋体"/>
        </w:rPr>
      </w:pPr>
      <w:r w:rsidRPr="00A35D65">
        <w:rPr>
          <w:rFonts w:ascii="宋体" w:hAnsi="宋体" w:hint="eastAsia"/>
        </w:rPr>
        <w:t>┃维拉帕米  ┃5mg，2~3min内，     ┃ 0．005mg／ ┃            ┃ 80~120mg     ┃0．10～O．1： ┃  3～8      ┃  10～35  ┃  肝  ┃</w:t>
      </w:r>
    </w:p>
    <w:p w:rsidR="00F23563" w:rsidRPr="00A35D65" w:rsidRDefault="00F23563" w:rsidP="00F23563">
      <w:pPr>
        <w:rPr>
          <w:rFonts w:ascii="宋体" w:hAnsi="宋体"/>
        </w:rPr>
      </w:pPr>
      <w:r w:rsidRPr="00A35D65">
        <w:rPr>
          <w:rFonts w:ascii="宋体" w:hAnsi="宋体" w:hint="eastAsia"/>
        </w:rPr>
        <w:t>┃          ┃必要时10～15min     ┃(kg·rain)  ┃            ┃  q6～8h      ┃              ┃            ┃          ┃      ┃</w:t>
      </w:r>
    </w:p>
    <w:p w:rsidR="00F23563" w:rsidRPr="00A35D65" w:rsidRDefault="00F23563" w:rsidP="00F23563">
      <w:pPr>
        <w:rPr>
          <w:rFonts w:ascii="宋体" w:hAnsi="宋体"/>
        </w:rPr>
      </w:pPr>
      <w:r w:rsidRPr="00A35D65">
        <w:rPr>
          <w:rFonts w:ascii="宋体" w:hAnsi="宋体" w:hint="eastAsia"/>
        </w:rPr>
        <w:t>┃          ┃后重复1次           ┃            ┃            ┃              ┃              ┃            ┃          ┃      ┃</w:t>
      </w:r>
    </w:p>
    <w:p w:rsidR="00F23563" w:rsidRPr="00A35D65" w:rsidRDefault="00F23563" w:rsidP="00F23563">
      <w:pPr>
        <w:rPr>
          <w:rFonts w:ascii="宋体" w:hAnsi="宋体"/>
        </w:rPr>
      </w:pPr>
      <w:r w:rsidRPr="00A35D65">
        <w:rPr>
          <w:rFonts w:ascii="宋体" w:hAnsi="宋体" w:hint="eastAsia"/>
        </w:rPr>
        <w:t>┃腺苷      ┃6～12mg(快速注      ┃            ┃            ┃              ┃              ┃  &lt;lOs      ┃          ┃      ┃</w:t>
      </w:r>
    </w:p>
    <w:p w:rsidR="00F23563" w:rsidRPr="00A35D65" w:rsidRDefault="00F23563" w:rsidP="00F23563">
      <w:pPr>
        <w:rPr>
          <w:rFonts w:ascii="宋体" w:hAnsi="宋体"/>
        </w:rPr>
      </w:pPr>
      <w:r w:rsidRPr="00A35D65">
        <w:rPr>
          <w:rFonts w:ascii="宋体" w:hAnsi="宋体" w:hint="eastAsia"/>
        </w:rPr>
        <w:t>┃          ┃射)                 ┃            ┃            ┃              ┃              ┃            ┃          ┃      ┃</w:t>
      </w:r>
    </w:p>
    <w:p w:rsidR="00F23563" w:rsidRPr="00A35D65" w:rsidRDefault="00F23563" w:rsidP="00F23563">
      <w:pPr>
        <w:rPr>
          <w:rFonts w:ascii="宋体" w:hAnsi="宋体"/>
        </w:rPr>
      </w:pPr>
      <w:r w:rsidRPr="00A35D65">
        <w:rPr>
          <w:rFonts w:ascii="宋体" w:hAnsi="宋体" w:hint="eastAsia"/>
        </w:rPr>
        <w:t>┗━━━━━┻━━━━━━━━━━┻━━━━━━┻━━━━━━┻━━━━━━━┻━━━━━━━┻━━━━━━┻━━━━━┻━━━┛</w:t>
      </w:r>
    </w:p>
    <w:p w:rsidR="00F23563" w:rsidRPr="00A35D65" w:rsidRDefault="00F23563" w:rsidP="00437699">
      <w:pPr>
        <w:pStyle w:val="ac"/>
        <w:rPr>
          <w:rFonts w:ascii="宋体" w:hAnsi="宋体"/>
        </w:rPr>
      </w:pPr>
      <w:bookmarkStart w:id="137" w:name="_Toc331050313"/>
      <w:bookmarkStart w:id="138" w:name="_Toc514253958"/>
      <w:r w:rsidRPr="00A35D65">
        <w:rPr>
          <w:rFonts w:ascii="宋体" w:hAnsi="宋体" w:hint="eastAsia"/>
        </w:rPr>
        <w:t>第八节心律失常的介入治疗和手术治疗</w:t>
      </w:r>
      <w:bookmarkEnd w:id="137"/>
      <w:bookmarkEnd w:id="138"/>
    </w:p>
    <w:p w:rsidR="00F23563" w:rsidRPr="00A35D65" w:rsidRDefault="00F23563" w:rsidP="00F23563">
      <w:pPr>
        <w:rPr>
          <w:rFonts w:ascii="宋体" w:hAnsi="宋体"/>
        </w:rPr>
      </w:pPr>
      <w:r w:rsidRPr="00A35D65">
        <w:rPr>
          <w:rFonts w:ascii="宋体" w:hAnsi="宋体" w:hint="eastAsia"/>
        </w:rPr>
        <w:t>一、心脏电复律</w:t>
      </w:r>
    </w:p>
    <w:p w:rsidR="00F23563" w:rsidRPr="00A35D65" w:rsidRDefault="00F23563" w:rsidP="00F23563">
      <w:pPr>
        <w:rPr>
          <w:rFonts w:ascii="宋体" w:hAnsi="宋体"/>
        </w:rPr>
      </w:pPr>
      <w:r w:rsidRPr="00A35D65">
        <w:rPr>
          <w:rFonts w:ascii="宋体" w:hAnsi="宋体" w:hint="eastAsia"/>
        </w:rPr>
        <w:t xml:space="preserve">    1947年，Beck首次报告应用交流电对一例心脏外科手术患者成功进行了体内除颤。</w:t>
      </w:r>
    </w:p>
    <w:p w:rsidR="00F23563" w:rsidRPr="00A35D65" w:rsidRDefault="00F23563" w:rsidP="00F23563">
      <w:pPr>
        <w:rPr>
          <w:rFonts w:ascii="宋体" w:hAnsi="宋体"/>
        </w:rPr>
      </w:pPr>
      <w:r w:rsidRPr="00A35D65">
        <w:rPr>
          <w:rFonts w:ascii="宋体" w:hAnsi="宋体" w:hint="eastAsia"/>
        </w:rPr>
        <w:t>1961年，Lown报告应用直流电成功转复室性心动过速。目前，直流电除颤和电复律已在</w:t>
      </w:r>
    </w:p>
    <w:p w:rsidR="00F23563" w:rsidRPr="00A35D65" w:rsidRDefault="00F23563" w:rsidP="00F23563">
      <w:pPr>
        <w:rPr>
          <w:rFonts w:ascii="宋体" w:hAnsi="宋体"/>
        </w:rPr>
      </w:pPr>
      <w:r w:rsidRPr="00A35D65">
        <w:rPr>
          <w:rFonts w:ascii="宋体" w:hAnsi="宋体" w:hint="eastAsia"/>
        </w:rPr>
        <w:t>世界各地广泛应用，除颤仪器设备也越来越自动化。除了直流电同步和非同步体外电复律</w:t>
      </w:r>
    </w:p>
    <w:p w:rsidR="00F23563" w:rsidRPr="00A35D65" w:rsidRDefault="00F23563" w:rsidP="00F23563">
      <w:pPr>
        <w:rPr>
          <w:rFonts w:ascii="宋体" w:hAnsi="宋体"/>
        </w:rPr>
      </w:pPr>
      <w:r w:rsidRPr="00A35D65">
        <w:rPr>
          <w:rFonts w:ascii="宋体" w:hAnsi="宋体" w:hint="eastAsia"/>
        </w:rPr>
        <w:t>外，还相继开展了经静脉导管电极心脏内低能量电复律，以及置人埋藏式心脏复律除颤器</w:t>
      </w:r>
    </w:p>
    <w:p w:rsidR="00F23563" w:rsidRPr="00A35D65" w:rsidRDefault="00F23563" w:rsidP="00F23563">
      <w:pPr>
        <w:rPr>
          <w:rFonts w:ascii="宋体" w:hAnsi="宋体"/>
        </w:rPr>
      </w:pPr>
      <w:r w:rsidRPr="00A35D65">
        <w:rPr>
          <w:rFonts w:ascii="宋体" w:hAnsi="宋体" w:hint="eastAsia"/>
        </w:rPr>
        <w:t>等技术。目前多数医院都配备了电除颤仪器，成功挽救了成千上万的濒死患者。</w:t>
      </w:r>
    </w:p>
    <w:p w:rsidR="00F23563" w:rsidRPr="00A35D65" w:rsidRDefault="00F23563" w:rsidP="00F23563">
      <w:pPr>
        <w:rPr>
          <w:rFonts w:ascii="宋体" w:hAnsi="宋体"/>
        </w:rPr>
      </w:pPr>
      <w:r w:rsidRPr="00A35D65">
        <w:rPr>
          <w:rFonts w:ascii="宋体" w:hAnsi="宋体" w:hint="eastAsia"/>
        </w:rPr>
        <w:t xml:space="preserve">    【电除颤与电复律的机制】</w:t>
      </w:r>
    </w:p>
    <w:p w:rsidR="00F23563" w:rsidRPr="00A35D65" w:rsidRDefault="00F23563" w:rsidP="00F23563">
      <w:pPr>
        <w:rPr>
          <w:rFonts w:ascii="宋体" w:hAnsi="宋体"/>
        </w:rPr>
      </w:pPr>
      <w:r w:rsidRPr="00A35D65">
        <w:rPr>
          <w:rFonts w:ascii="宋体" w:hAnsi="宋体" w:hint="eastAsia"/>
        </w:rPr>
        <w:t xml:space="preserve">    电除颤和电复律的机制是将一定强度的电流通过心脏，使全部或大部分心肌在瞬间除</w:t>
      </w:r>
    </w:p>
    <w:p w:rsidR="00F23563" w:rsidRPr="00A35D65" w:rsidRDefault="00F23563" w:rsidP="00F23563">
      <w:pPr>
        <w:rPr>
          <w:rFonts w:ascii="宋体" w:hAnsi="宋体"/>
        </w:rPr>
      </w:pPr>
      <w:r w:rsidRPr="00A35D65">
        <w:rPr>
          <w:rFonts w:ascii="宋体" w:hAnsi="宋体" w:hint="eastAsia"/>
        </w:rPr>
        <w:t>极，然后心脏自律性最高的起搏点重新主导心脏节律，通常是窦房结。</w:t>
      </w:r>
    </w:p>
    <w:p w:rsidR="00F23563" w:rsidRPr="00A35D65" w:rsidRDefault="00F23563" w:rsidP="00F23563">
      <w:pPr>
        <w:rPr>
          <w:rFonts w:ascii="宋体" w:hAnsi="宋体"/>
        </w:rPr>
      </w:pPr>
      <w:r w:rsidRPr="00A35D65">
        <w:rPr>
          <w:rFonts w:ascii="宋体" w:hAnsi="宋体" w:hint="eastAsia"/>
        </w:rPr>
        <w:t xml:space="preserve">    心室颤动时已无心动周期可在任何时间放电。电复律不同于电除颤，任何异位快速心</w:t>
      </w:r>
    </w:p>
    <w:p w:rsidR="00F23563" w:rsidRPr="00A35D65" w:rsidRDefault="00F23563" w:rsidP="00F23563">
      <w:pPr>
        <w:rPr>
          <w:rFonts w:ascii="宋体" w:hAnsi="宋体"/>
        </w:rPr>
      </w:pPr>
      <w:r w:rsidRPr="00A35D65">
        <w:rPr>
          <w:rFonts w:ascii="宋体" w:hAnsi="宋体" w:hint="eastAsia"/>
        </w:rPr>
        <w:t>律只要有心动周期，心电图上有R波，放电时需要和心电图R波同步，以避开心室的易</w:t>
      </w:r>
    </w:p>
    <w:p w:rsidR="00F23563" w:rsidRPr="00A35D65" w:rsidRDefault="00F23563" w:rsidP="00F23563">
      <w:pPr>
        <w:rPr>
          <w:rFonts w:ascii="宋体" w:hAnsi="宋体"/>
        </w:rPr>
      </w:pPr>
      <w:r w:rsidRPr="00A35D65">
        <w:rPr>
          <w:rFonts w:ascii="宋体" w:hAnsi="宋体" w:hint="eastAsia"/>
        </w:rPr>
        <w:t>损期。如果电复律时在心室的易损期放电可能导致心室颤动。心室易损期位于T波顶峰前</w:t>
      </w:r>
    </w:p>
    <w:p w:rsidR="00F23563" w:rsidRPr="00A35D65" w:rsidRDefault="00F23563" w:rsidP="00F23563">
      <w:pPr>
        <w:rPr>
          <w:rFonts w:ascii="宋体" w:hAnsi="宋体"/>
        </w:rPr>
      </w:pPr>
      <w:r w:rsidRPr="00A35D65">
        <w:rPr>
          <w:rFonts w:ascii="宋体" w:hAnsi="宋体" w:hint="eastAsia"/>
        </w:rPr>
        <w:t>20~30ms(约相当于心室的相对不应期)。</w:t>
      </w:r>
    </w:p>
    <w:p w:rsidR="00F23563" w:rsidRPr="00A35D65" w:rsidRDefault="00F23563" w:rsidP="00F23563">
      <w:pPr>
        <w:rPr>
          <w:rFonts w:ascii="宋体" w:hAnsi="宋体"/>
        </w:rPr>
      </w:pPr>
      <w:r w:rsidRPr="00A35D65">
        <w:rPr>
          <w:rFonts w:ascii="宋体" w:hAnsi="宋体" w:hint="eastAsia"/>
        </w:rPr>
        <w:t>；0懿嚣鐾聪鐾鬈蘩蘩蓥琴；；00；0≯，。</w:t>
      </w:r>
    </w:p>
    <w:p w:rsidR="00F23563" w:rsidRPr="00A35D65" w:rsidRDefault="00F23563" w:rsidP="00F23563">
      <w:pPr>
        <w:rPr>
          <w:rFonts w:ascii="宋体" w:hAnsi="宋体"/>
        </w:rPr>
      </w:pPr>
      <w:r w:rsidRPr="00A35D65">
        <w:rPr>
          <w:rFonts w:ascii="宋体" w:hAnsi="宋体" w:hint="eastAsia"/>
        </w:rPr>
        <w:t>羹髦嚣噩噩慧疆霭疆羹疆羹蘩器瞄螭I￡；；，</w:t>
      </w:r>
    </w:p>
    <w:p w:rsidR="00F23563" w:rsidRPr="00A35D65" w:rsidRDefault="00F23563" w:rsidP="00F23563">
      <w:pPr>
        <w:rPr>
          <w:rFonts w:ascii="宋体" w:hAnsi="宋体"/>
        </w:rPr>
      </w:pPr>
      <w:r w:rsidRPr="00A35D65">
        <w:rPr>
          <w:rFonts w:ascii="宋体" w:hAnsi="宋体" w:hint="eastAsia"/>
        </w:rPr>
        <w:t>j麟章j心律j奂常?遵络</w:t>
      </w:r>
    </w:p>
    <w:p w:rsidR="00F23563" w:rsidRPr="00A35D65" w:rsidRDefault="00F23563" w:rsidP="00F23563">
      <w:pPr>
        <w:rPr>
          <w:rFonts w:ascii="宋体" w:hAnsi="宋体"/>
        </w:rPr>
      </w:pPr>
      <w:r w:rsidRPr="00A35D65">
        <w:rPr>
          <w:rFonts w:ascii="宋体" w:hAnsi="宋体" w:hint="eastAsia"/>
        </w:rPr>
        <w:t xml:space="preserve">    【电复律与电除颤的种类】</w:t>
      </w:r>
    </w:p>
    <w:p w:rsidR="00F23563" w:rsidRPr="00A35D65" w:rsidRDefault="00F23563" w:rsidP="00F23563">
      <w:pPr>
        <w:rPr>
          <w:rFonts w:ascii="宋体" w:hAnsi="宋体"/>
        </w:rPr>
      </w:pPr>
      <w:r w:rsidRPr="00A35D65">
        <w:rPr>
          <w:rFonts w:ascii="宋体" w:hAnsi="宋体" w:hint="eastAsia"/>
        </w:rPr>
        <w:t xml:space="preserve">    (一)交流和直流电除颤</w:t>
      </w:r>
    </w:p>
    <w:p w:rsidR="00F23563" w:rsidRPr="00A35D65" w:rsidRDefault="00F23563" w:rsidP="00F23563">
      <w:pPr>
        <w:rPr>
          <w:rFonts w:ascii="宋体" w:hAnsi="宋体"/>
        </w:rPr>
      </w:pPr>
      <w:r w:rsidRPr="00A35D65">
        <w:rPr>
          <w:rFonts w:ascii="宋体" w:hAnsi="宋体" w:hint="eastAsia"/>
        </w:rPr>
        <w:t xml:space="preserve">    20世纪60年代早期曾应用交流电进行电除颤，但交流电放电时电流量大，放电时间</w:t>
      </w:r>
    </w:p>
    <w:p w:rsidR="00F23563" w:rsidRPr="00A35D65" w:rsidRDefault="00F23563" w:rsidP="00F23563">
      <w:pPr>
        <w:rPr>
          <w:rFonts w:ascii="宋体" w:hAnsi="宋体"/>
        </w:rPr>
      </w:pPr>
      <w:r w:rsidRPr="00A35D65">
        <w:rPr>
          <w:rFonts w:ascii="宋体" w:hAnsi="宋体" w:hint="eastAsia"/>
        </w:rPr>
        <w:t>长达20ms，不易避开心室易损期，易引起心肌损伤和严重心律失常，尤其体内交流电除</w:t>
      </w:r>
    </w:p>
    <w:p w:rsidR="00F23563" w:rsidRPr="00A35D65" w:rsidRDefault="00F23563" w:rsidP="00F23563">
      <w:pPr>
        <w:rPr>
          <w:rFonts w:ascii="宋体" w:hAnsi="宋体"/>
        </w:rPr>
      </w:pPr>
      <w:r w:rsidRPr="00A35D65">
        <w:rPr>
          <w:rFonts w:ascii="宋体" w:hAnsi="宋体" w:hint="eastAsia"/>
        </w:rPr>
        <w:t>颤可直接导致心功能恶化，很快便废弃不用。直流电容器充电后可在非常短的时间(2．5～</w:t>
      </w:r>
    </w:p>
    <w:p w:rsidR="00F23563" w:rsidRPr="00A35D65" w:rsidRDefault="00F23563" w:rsidP="00F23563">
      <w:pPr>
        <w:rPr>
          <w:rFonts w:ascii="宋体" w:hAnsi="宋体"/>
        </w:rPr>
      </w:pPr>
      <w:r w:rsidRPr="00A35D65">
        <w:rPr>
          <w:rFonts w:ascii="宋体" w:hAnsi="宋体" w:hint="eastAsia"/>
        </w:rPr>
        <w:t>4·0ms)释放很高的电能，可以设置与R波同步放电，反复电击对心肌损伤较轻，适于进</w:t>
      </w:r>
    </w:p>
    <w:p w:rsidR="00F23563" w:rsidRPr="00A35D65" w:rsidRDefault="00F23563" w:rsidP="00F23563">
      <w:pPr>
        <w:rPr>
          <w:rFonts w:ascii="宋体" w:hAnsi="宋体"/>
        </w:rPr>
      </w:pPr>
      <w:r w:rsidRPr="00A35D65">
        <w:rPr>
          <w:rFonts w:ascii="宋体" w:hAnsi="宋体" w:hint="eastAsia"/>
        </w:rPr>
        <w:t>行电转复和电除颤。</w:t>
      </w:r>
    </w:p>
    <w:p w:rsidR="00F23563" w:rsidRPr="00A35D65" w:rsidRDefault="00F23563" w:rsidP="00F23563">
      <w:pPr>
        <w:rPr>
          <w:rFonts w:ascii="宋体" w:hAnsi="宋体"/>
        </w:rPr>
      </w:pPr>
      <w:r w:rsidRPr="00A35D65">
        <w:rPr>
          <w:rFonts w:ascii="宋体" w:hAnsi="宋体" w:hint="eastAsia"/>
        </w:rPr>
        <w:t xml:space="preserve">    (二)体外与体内电复律和电除颤</w:t>
      </w:r>
    </w:p>
    <w:p w:rsidR="00F23563" w:rsidRPr="00A35D65" w:rsidRDefault="00F23563" w:rsidP="00F23563">
      <w:pPr>
        <w:rPr>
          <w:rFonts w:ascii="宋体" w:hAnsi="宋体"/>
        </w:rPr>
      </w:pPr>
      <w:r w:rsidRPr="00A35D65">
        <w:rPr>
          <w:rFonts w:ascii="宋体" w:hAnsi="宋体" w:hint="eastAsia"/>
        </w:rPr>
        <w:lastRenderedPageBreak/>
        <w:t xml:space="preserve">    体内电复律和电除颤常用于心脏手术或急症开胸抢救的患者。一个电极板置于右室</w:t>
      </w:r>
    </w:p>
    <w:p w:rsidR="00F23563" w:rsidRPr="00A35D65" w:rsidRDefault="00F23563" w:rsidP="00F23563">
      <w:pPr>
        <w:rPr>
          <w:rFonts w:ascii="宋体" w:hAnsi="宋体"/>
        </w:rPr>
      </w:pPr>
      <w:r w:rsidRPr="00A35D65">
        <w:rPr>
          <w:rFonts w:ascii="宋体" w:hAnsi="宋体" w:hint="eastAsia"/>
        </w:rPr>
        <w:t>面，另一个电极板置于心尖部。由于电极板直接紧贴心室壁，故所需电能较小，并可反复</w:t>
      </w:r>
    </w:p>
    <w:p w:rsidR="00F23563" w:rsidRPr="00A35D65" w:rsidRDefault="00F23563" w:rsidP="00F23563">
      <w:pPr>
        <w:rPr>
          <w:rFonts w:ascii="宋体" w:hAnsi="宋体"/>
        </w:rPr>
      </w:pPr>
      <w:r w:rsidRPr="00A35D65">
        <w:rPr>
          <w:rFonts w:ascii="宋体" w:hAnsi="宋体" w:hint="eastAsia"/>
        </w:rPr>
        <w:t>应用，电能常为20～30J，一般不超过70J。若一次电击无效，先继续按压心脏并准备行</w:t>
      </w:r>
    </w:p>
    <w:p w:rsidR="00F23563" w:rsidRPr="00A35D65" w:rsidRDefault="00F23563" w:rsidP="00F23563">
      <w:pPr>
        <w:rPr>
          <w:rFonts w:ascii="宋体" w:hAnsi="宋体"/>
        </w:rPr>
      </w:pPr>
      <w:r w:rsidRPr="00A35D65">
        <w:rPr>
          <w:rFonts w:ascii="宋体" w:hAnsi="宋体" w:hint="eastAsia"/>
        </w:rPr>
        <w:t>再次电除颤，必要时提高电能。非手术情况下，大多采用经胸壁除颤、复律，见本章下</w:t>
      </w:r>
    </w:p>
    <w:p w:rsidR="00F23563" w:rsidRPr="00A35D65" w:rsidRDefault="00F23563" w:rsidP="00F23563">
      <w:pPr>
        <w:rPr>
          <w:rFonts w:ascii="宋体" w:hAnsi="宋体"/>
        </w:rPr>
      </w:pPr>
      <w:r w:rsidRPr="00A35D65">
        <w:rPr>
          <w:rFonts w:ascii="宋体" w:hAnsi="宋体" w:hint="eastAsia"/>
        </w:rPr>
        <w:t>节。</w:t>
      </w:r>
    </w:p>
    <w:p w:rsidR="00F23563" w:rsidRPr="00A35D65" w:rsidRDefault="00F23563" w:rsidP="00F23563">
      <w:pPr>
        <w:rPr>
          <w:rFonts w:ascii="宋体" w:hAnsi="宋体"/>
        </w:rPr>
      </w:pPr>
      <w:r w:rsidRPr="00A35D65">
        <w:rPr>
          <w:rFonts w:ascii="宋体" w:hAnsi="宋体" w:hint="eastAsia"/>
        </w:rPr>
        <w:t xml:space="preserve">    (三)同步电复律与非同步电除颤</w:t>
      </w:r>
    </w:p>
    <w:p w:rsidR="00F23563" w:rsidRPr="00A35D65" w:rsidRDefault="00F23563" w:rsidP="00F23563">
      <w:pPr>
        <w:rPr>
          <w:rFonts w:ascii="宋体" w:hAnsi="宋体"/>
        </w:rPr>
      </w:pPr>
      <w:r w:rsidRPr="00A35D65">
        <w:rPr>
          <w:rFonts w:ascii="宋体" w:hAnsi="宋体" w:hint="eastAsia"/>
        </w:rPr>
        <w:t xml:space="preserve">    ①直流电同步电复律：除颤器一般设有同步装置，使放电时电流正好与R波同步，即</w:t>
      </w:r>
    </w:p>
    <w:p w:rsidR="00F23563" w:rsidRPr="00A35D65" w:rsidRDefault="00F23563" w:rsidP="00F23563">
      <w:pPr>
        <w:rPr>
          <w:rFonts w:ascii="宋体" w:hAnsi="宋体"/>
        </w:rPr>
      </w:pPr>
      <w:r w:rsidRPr="00A35D65">
        <w:rPr>
          <w:rFonts w:ascii="宋体" w:hAnsi="宋体" w:hint="eastAsia"/>
        </w:rPr>
        <w:t>电流刺激落在心室肌的绝对不应期，从而避免在心室的易损期放电导致室速或室颤。同步</w:t>
      </w:r>
    </w:p>
    <w:p w:rsidR="00F23563" w:rsidRPr="00A35D65" w:rsidRDefault="00F23563" w:rsidP="00F23563">
      <w:pPr>
        <w:rPr>
          <w:rFonts w:ascii="宋体" w:hAnsi="宋体"/>
        </w:rPr>
      </w:pPr>
      <w:r w:rsidRPr="00A35D65">
        <w:rPr>
          <w:rFonts w:ascii="宋体" w:hAnsi="宋体" w:hint="eastAsia"/>
        </w:rPr>
        <w:t>电复律主要用于除心室颤动以外的快速型心律失常。电复律前一定要核查仪器上的“同</w:t>
      </w:r>
    </w:p>
    <w:p w:rsidR="00F23563" w:rsidRPr="00A35D65" w:rsidRDefault="00F23563" w:rsidP="00F23563">
      <w:pPr>
        <w:rPr>
          <w:rFonts w:ascii="宋体" w:hAnsi="宋体"/>
        </w:rPr>
      </w:pPr>
      <w:r w:rsidRPr="00A35D65">
        <w:rPr>
          <w:rFonts w:ascii="宋体" w:hAnsi="宋体" w:hint="eastAsia"/>
        </w:rPr>
        <w:t>步”功能处于开启状态；②直流电非同步电除颤：临床上用于心室颤动。此时已无心动周</w:t>
      </w:r>
    </w:p>
    <w:p w:rsidR="00F23563" w:rsidRPr="00A35D65" w:rsidRDefault="00F23563" w:rsidP="00F23563">
      <w:pPr>
        <w:rPr>
          <w:rFonts w:ascii="宋体" w:hAnsi="宋体"/>
        </w:rPr>
      </w:pPr>
      <w:r w:rsidRPr="00A35D65">
        <w:rPr>
          <w:rFonts w:ascii="宋体" w:hAnsi="宋体" w:hint="eastAsia"/>
        </w:rPr>
        <w:t>期，也无QRS波，更无从避开心室易损期，应即刻于任何时间放电。有时快速的室性心</w:t>
      </w:r>
    </w:p>
    <w:p w:rsidR="00F23563" w:rsidRPr="00A35D65" w:rsidRDefault="00F23563" w:rsidP="00F23563">
      <w:pPr>
        <w:rPr>
          <w:rFonts w:ascii="宋体" w:hAnsi="宋体"/>
        </w:rPr>
      </w:pPr>
      <w:r w:rsidRPr="00A35D65">
        <w:rPr>
          <w:rFonts w:ascii="宋体" w:hAnsi="宋体" w:hint="eastAsia"/>
        </w:rPr>
        <w:t>动过速或预激综合征合并快速心房颤动均有宽大的QRS和T波，除颤仪在同步工作方式</w:t>
      </w:r>
    </w:p>
    <w:p w:rsidR="00F23563" w:rsidRPr="00A35D65" w:rsidRDefault="00F23563" w:rsidP="00F23563">
      <w:pPr>
        <w:rPr>
          <w:rFonts w:ascii="宋体" w:hAnsi="宋体"/>
        </w:rPr>
      </w:pPr>
      <w:r w:rsidRPr="00A35D65">
        <w:rPr>
          <w:rFonts w:ascii="宋体" w:hAnsi="宋体" w:hint="eastAsia"/>
        </w:rPr>
        <w:t>下无法识别QRS波，而不放电。此时也可用低电能非同步电除颤，以免延误病情。</w:t>
      </w:r>
    </w:p>
    <w:p w:rsidR="00F23563" w:rsidRPr="00A35D65" w:rsidRDefault="00F23563" w:rsidP="00F23563">
      <w:pPr>
        <w:rPr>
          <w:rFonts w:ascii="宋体" w:hAnsi="宋体"/>
        </w:rPr>
      </w:pPr>
      <w:r w:rsidRPr="00A35D65">
        <w:rPr>
          <w:rFonts w:ascii="宋体" w:hAnsi="宋体" w:hint="eastAsia"/>
        </w:rPr>
        <w:t xml:space="preserve">    (四)经食管内低能量电复律</w:t>
      </w:r>
    </w:p>
    <w:p w:rsidR="00F23563" w:rsidRPr="00A35D65" w:rsidRDefault="00F23563" w:rsidP="00F23563">
      <w:pPr>
        <w:rPr>
          <w:rFonts w:ascii="宋体" w:hAnsi="宋体"/>
        </w:rPr>
      </w:pPr>
      <w:r w:rsidRPr="00A35D65">
        <w:rPr>
          <w:rFonts w:ascii="宋体" w:hAnsi="宋体" w:hint="eastAsia"/>
        </w:rPr>
        <w:t xml:space="preserve">    近年来，国内外学者尝试经食管低能量同步直流电复律心房颤动，取得成功。这种直</w:t>
      </w:r>
    </w:p>
    <w:p w:rsidR="00F23563" w:rsidRPr="00A35D65" w:rsidRDefault="00F23563" w:rsidP="00F23563">
      <w:pPr>
        <w:rPr>
          <w:rFonts w:ascii="宋体" w:hAnsi="宋体"/>
        </w:rPr>
      </w:pPr>
      <w:r w:rsidRPr="00A35D65">
        <w:rPr>
          <w:rFonts w:ascii="宋体" w:hAnsi="宋体" w:hint="eastAsia"/>
        </w:rPr>
        <w:t>流电同步电复律技术同常规体外电复律相比，由于避开了阻抗较大的胸壁和心外阻抗，故</w:t>
      </w:r>
    </w:p>
    <w:p w:rsidR="00F23563" w:rsidRPr="00A35D65" w:rsidRDefault="00F23563" w:rsidP="00F23563">
      <w:pPr>
        <w:rPr>
          <w:rFonts w:ascii="宋体" w:hAnsi="宋体"/>
        </w:rPr>
      </w:pPr>
      <w:r w:rsidRPr="00A35D65">
        <w:rPr>
          <w:rFonts w:ascii="宋体" w:hAnsi="宋体" w:hint="eastAsia"/>
        </w:rPr>
        <w:t>所需电能较小(20～60J)，患者不需要麻醉即可耐受，同时皮肤烧伤亦可避免。但仍需对</w:t>
      </w:r>
    </w:p>
    <w:p w:rsidR="00F23563" w:rsidRPr="00A35D65" w:rsidRDefault="00F23563" w:rsidP="00F23563">
      <w:pPr>
        <w:rPr>
          <w:rFonts w:ascii="宋体" w:hAnsi="宋体"/>
        </w:rPr>
      </w:pPr>
      <w:r w:rsidRPr="00A35D65">
        <w:rPr>
          <w:rFonts w:ascii="宋体" w:hAnsi="宋体" w:hint="eastAsia"/>
        </w:rPr>
        <w:t>食管电极导管盼设计和安置进行不断改进，将来有望成为一种有前途的处理快速性心律失</w:t>
      </w:r>
    </w:p>
    <w:p w:rsidR="00F23563" w:rsidRPr="00A35D65" w:rsidRDefault="00F23563" w:rsidP="00F23563">
      <w:pPr>
        <w:rPr>
          <w:rFonts w:ascii="宋体" w:hAnsi="宋体"/>
        </w:rPr>
      </w:pPr>
      <w:r w:rsidRPr="00A35D65">
        <w:rPr>
          <w:rFonts w:ascii="宋体" w:hAnsi="宋体" w:hint="eastAsia"/>
        </w:rPr>
        <w:t>常的新方法。</w:t>
      </w:r>
    </w:p>
    <w:p w:rsidR="00F23563" w:rsidRPr="00A35D65" w:rsidRDefault="00F23563" w:rsidP="00F23563">
      <w:pPr>
        <w:rPr>
          <w:rFonts w:ascii="宋体" w:hAnsi="宋体"/>
        </w:rPr>
      </w:pPr>
      <w:r w:rsidRPr="00A35D65">
        <w:rPr>
          <w:rFonts w:ascii="宋体" w:hAnsi="宋体" w:hint="eastAsia"/>
        </w:rPr>
        <w:t xml:space="preserve">    (五)经静脉电极导管心脏内电复律</w:t>
      </w:r>
    </w:p>
    <w:p w:rsidR="00F23563" w:rsidRPr="00A35D65" w:rsidRDefault="00F23563" w:rsidP="00F23563">
      <w:pPr>
        <w:rPr>
          <w:rFonts w:ascii="宋体" w:hAnsi="宋体"/>
        </w:rPr>
      </w:pPr>
      <w:r w:rsidRPr="00A35D65">
        <w:rPr>
          <w:rFonts w:ascii="宋体" w:hAnsi="宋体" w:hint="eastAsia"/>
        </w:rPr>
        <w:t xml:space="preserve">    通常采用四极电极导管，在X线透视下将导管电极通过肘前或颈静脉插入右心，该导</w:t>
      </w:r>
    </w:p>
    <w:p w:rsidR="00F23563" w:rsidRPr="00A35D65" w:rsidRDefault="00F23563" w:rsidP="00F23563">
      <w:pPr>
        <w:rPr>
          <w:rFonts w:ascii="宋体" w:hAnsi="宋体"/>
        </w:rPr>
      </w:pPr>
      <w:r w:rsidRPr="00A35D65">
        <w:rPr>
          <w:rFonts w:ascii="宋体" w:hAnsi="宋体" w:hint="eastAsia"/>
        </w:rPr>
        <w:t>管可兼作起搏、程序刺激和电复律之用。</w:t>
      </w:r>
    </w:p>
    <w:p w:rsidR="00F23563" w:rsidRPr="00A35D65" w:rsidRDefault="00F23563" w:rsidP="00F23563">
      <w:pPr>
        <w:rPr>
          <w:rFonts w:ascii="宋体" w:hAnsi="宋体"/>
        </w:rPr>
      </w:pPr>
      <w:r w:rsidRPr="00A35D65">
        <w:rPr>
          <w:rFonts w:ascii="宋体" w:hAnsi="宋体" w:hint="eastAsia"/>
        </w:rPr>
        <w:t xml:space="preserve">    经静脉心内房颤电复律所需电能通常较小，一般为2～6J，患者多能耐受，因而不必</w:t>
      </w:r>
    </w:p>
    <w:p w:rsidR="00F23563" w:rsidRPr="00A35D65" w:rsidRDefault="00F23563" w:rsidP="00F23563">
      <w:pPr>
        <w:rPr>
          <w:rFonts w:ascii="宋体" w:hAnsi="宋体"/>
        </w:rPr>
      </w:pPr>
      <w:r w:rsidRPr="00A35D65">
        <w:rPr>
          <w:rFonts w:ascii="宋体" w:hAnsi="宋体" w:hint="eastAsia"/>
        </w:rPr>
        <w:t>全麻，但患者可略感不适。初始电击从低能量开始，然后逐渐增加电能。主要适用于心内</w:t>
      </w:r>
    </w:p>
    <w:p w:rsidR="00F23563" w:rsidRPr="00A35D65" w:rsidRDefault="00F23563" w:rsidP="00F23563">
      <w:pPr>
        <w:rPr>
          <w:rFonts w:ascii="宋体" w:hAnsi="宋体"/>
        </w:rPr>
      </w:pPr>
      <w:r w:rsidRPr="00A35D65">
        <w:rPr>
          <w:rFonts w:ascii="宋体" w:hAnsi="宋体" w:hint="eastAsia"/>
        </w:rPr>
        <w:t>电生理检查中发生的房颤。目前亦有报告经静脉心内电复律用于室速、室颤者，但尚无成</w:t>
      </w:r>
    </w:p>
    <w:p w:rsidR="00F23563" w:rsidRPr="00A35D65" w:rsidRDefault="00F23563" w:rsidP="00F23563">
      <w:pPr>
        <w:rPr>
          <w:rFonts w:ascii="宋体" w:hAnsi="宋体"/>
        </w:rPr>
      </w:pPr>
      <w:r w:rsidRPr="00A35D65">
        <w:rPr>
          <w:rFonts w:ascii="宋体" w:hAnsi="宋体" w:hint="eastAsia"/>
        </w:rPr>
        <w:t>熟的经验。</w:t>
      </w:r>
    </w:p>
    <w:p w:rsidR="00F23563" w:rsidRPr="00A35D65" w:rsidRDefault="00F23563" w:rsidP="00F23563">
      <w:pPr>
        <w:rPr>
          <w:rFonts w:ascii="宋体" w:hAnsi="宋体"/>
        </w:rPr>
      </w:pPr>
      <w:r w:rsidRPr="00A35D65">
        <w:rPr>
          <w:rFonts w:ascii="宋体" w:hAnsi="宋体" w:hint="eastAsia"/>
        </w:rPr>
        <w:t xml:space="preserve">    (六)植入式心脏复律除颤器</w:t>
      </w:r>
    </w:p>
    <w:p w:rsidR="00F23563" w:rsidRPr="00A35D65" w:rsidRDefault="00F23563" w:rsidP="00F23563">
      <w:pPr>
        <w:rPr>
          <w:rFonts w:ascii="宋体" w:hAnsi="宋体"/>
        </w:rPr>
      </w:pPr>
      <w:r w:rsidRPr="00A35D65">
        <w:rPr>
          <w:rFonts w:ascii="宋体" w:hAnsi="宋体" w:hint="eastAsia"/>
        </w:rPr>
        <w:t xml:space="preserve">    近年来，经静脉置放心内膜除颤电极已取代了早期开胸置放心外膜除颤电极。植入式</w:t>
      </w:r>
    </w:p>
    <w:p w:rsidR="00F23563" w:rsidRPr="00A35D65" w:rsidRDefault="00F23563" w:rsidP="00F23563">
      <w:pPr>
        <w:rPr>
          <w:rFonts w:ascii="宋体" w:hAnsi="宋体"/>
        </w:rPr>
      </w:pPr>
      <w:r w:rsidRPr="00A35D65">
        <w:rPr>
          <w:rFonts w:ascii="宋体" w:hAnsi="宋体" w:hint="eastAsia"/>
        </w:rPr>
        <w:t>心脏复律除颤器(ICD)的体积也明显减小，已可埋藏于胸大肌和胸小肌之间，甚至像起</w:t>
      </w:r>
    </w:p>
    <w:p w:rsidR="00F23563" w:rsidRPr="00A35D65" w:rsidRDefault="00F23563" w:rsidP="00F23563">
      <w:pPr>
        <w:rPr>
          <w:rFonts w:ascii="宋体" w:hAnsi="宋体"/>
        </w:rPr>
      </w:pPr>
      <w:r w:rsidRPr="00A35D65">
        <w:rPr>
          <w:rFonts w:ascii="宋体" w:hAnsi="宋体" w:hint="eastAsia"/>
        </w:rPr>
        <w:t>搏器一样可埋藏于皮下囊袋中。但功能却日益强大，同时具备抗心动过缓起搏(bradicar—</w:t>
      </w:r>
    </w:p>
    <w:p w:rsidR="00F23563" w:rsidRPr="00A35D65" w:rsidRDefault="00F23563" w:rsidP="00F23563">
      <w:pPr>
        <w:rPr>
          <w:rFonts w:ascii="宋体" w:hAnsi="宋体"/>
        </w:rPr>
      </w:pPr>
      <w:r w:rsidRPr="00A35D65">
        <w:rPr>
          <w:rFonts w:ascii="宋体" w:hAnsi="宋体" w:hint="eastAsia"/>
        </w:rPr>
        <w:t>dia pacing)、抗心动过速起搏(antitachycar’dia pacing，ATP)和低能电转复(car·diover·一</w:t>
      </w:r>
    </w:p>
    <w:p w:rsidR="00F23563" w:rsidRPr="00A35D65" w:rsidRDefault="00F23563" w:rsidP="00F23563">
      <w:pPr>
        <w:rPr>
          <w:rFonts w:ascii="宋体" w:hAnsi="宋体"/>
        </w:rPr>
      </w:pPr>
      <w:r w:rsidRPr="00A35D65">
        <w:rPr>
          <w:rFonts w:ascii="宋体" w:hAnsi="宋体" w:hint="eastAsia"/>
        </w:rPr>
        <w:t>tion)以及高能电除颤(defib“llation)多种功能。</w:t>
      </w:r>
    </w:p>
    <w:p w:rsidR="00F23563" w:rsidRPr="00A35D65" w:rsidRDefault="00F23563" w:rsidP="00F23563">
      <w:pPr>
        <w:rPr>
          <w:rFonts w:ascii="宋体" w:hAnsi="宋体"/>
        </w:rPr>
      </w:pPr>
      <w:r w:rsidRPr="00A35D65">
        <w:rPr>
          <w:rFonts w:ascii="宋体" w:hAnsi="宋体" w:hint="eastAsia"/>
        </w:rPr>
        <w:t xml:space="preserve">    【电复律与电除颤的适应证和禁忌证】</w:t>
      </w:r>
    </w:p>
    <w:p w:rsidR="00F23563" w:rsidRPr="00A35D65" w:rsidRDefault="00F23563" w:rsidP="00F23563">
      <w:pPr>
        <w:rPr>
          <w:rFonts w:ascii="宋体" w:hAnsi="宋体"/>
        </w:rPr>
      </w:pPr>
      <w:r w:rsidRPr="00A35D65">
        <w:rPr>
          <w:rFonts w:ascii="宋体" w:hAnsi="宋体" w:hint="eastAsia"/>
        </w:rPr>
        <w:t xml:space="preserve">    电转复和电除颤的适应证主要包括两大类：各种严重的、甚至危及生命的恶性心律失</w:t>
      </w:r>
    </w:p>
    <w:p w:rsidR="00F23563" w:rsidRPr="00A35D65" w:rsidRDefault="00F23563" w:rsidP="00F23563">
      <w:pPr>
        <w:rPr>
          <w:rFonts w:ascii="宋体" w:hAnsi="宋体"/>
        </w:rPr>
      </w:pPr>
      <w:r w:rsidRPr="00A35D65">
        <w:rPr>
          <w:rFonts w:ascii="宋体" w:hAnsi="宋体" w:hint="eastAsia"/>
        </w:rPr>
        <w:t>睡篇</w:t>
      </w:r>
    </w:p>
    <w:p w:rsidR="00F23563" w:rsidRPr="00A35D65" w:rsidRDefault="00F23563" w:rsidP="00F23563">
      <w:pPr>
        <w:rPr>
          <w:rFonts w:ascii="宋体" w:hAnsi="宋体"/>
        </w:rPr>
      </w:pPr>
      <w:r w:rsidRPr="00A35D65">
        <w:rPr>
          <w:rFonts w:ascii="宋体" w:hAnsi="宋体" w:hint="eastAsia"/>
        </w:rPr>
        <w:t>循环系统疾病    ；0慧一。j j。曩i j</w:t>
      </w:r>
    </w:p>
    <w:p w:rsidR="00F23563" w:rsidRPr="00A35D65" w:rsidRDefault="00F23563" w:rsidP="00F23563">
      <w:pPr>
        <w:rPr>
          <w:rFonts w:ascii="宋体" w:hAnsi="宋体"/>
        </w:rPr>
      </w:pPr>
      <w:r w:rsidRPr="00A35D65">
        <w:rPr>
          <w:rFonts w:ascii="宋体" w:hAnsi="宋体" w:hint="eastAsia"/>
        </w:rPr>
        <w:t xml:space="preserve">    崩i曩誊i曩i。薯    i</w:t>
      </w:r>
    </w:p>
    <w:p w:rsidR="00F23563" w:rsidRPr="00A35D65" w:rsidRDefault="00F23563" w:rsidP="00F23563">
      <w:pPr>
        <w:rPr>
          <w:rFonts w:ascii="宋体" w:hAnsi="宋体"/>
        </w:rPr>
      </w:pPr>
      <w:r w:rsidRPr="00A35D65">
        <w:rPr>
          <w:rFonts w:ascii="宋体" w:hAnsi="宋体" w:hint="eastAsia"/>
        </w:rPr>
        <w:t>常，以及各种持续时间较长的快速型心律失常。总的原则是，对于任何快速型的心律失</w:t>
      </w:r>
    </w:p>
    <w:p w:rsidR="00F23563" w:rsidRPr="00A35D65" w:rsidRDefault="00F23563" w:rsidP="00F23563">
      <w:pPr>
        <w:rPr>
          <w:rFonts w:ascii="宋体" w:hAnsi="宋体"/>
        </w:rPr>
      </w:pPr>
      <w:r w:rsidRPr="00A35D65">
        <w:rPr>
          <w:rFonts w:ascii="宋体" w:hAnsi="宋体" w:hint="eastAsia"/>
        </w:rPr>
        <w:t>常，如导致血流动力学障碍或心绞痛发作加重，药物治疗无效者，均应考虑电复律或电除</w:t>
      </w:r>
    </w:p>
    <w:p w:rsidR="00F23563" w:rsidRPr="00A35D65" w:rsidRDefault="00F23563" w:rsidP="00F23563">
      <w:pPr>
        <w:rPr>
          <w:rFonts w:ascii="宋体" w:hAnsi="宋体"/>
        </w:rPr>
      </w:pPr>
      <w:r w:rsidRPr="00A35D65">
        <w:rPr>
          <w:rFonts w:ascii="宋体" w:hAnsi="宋体" w:hint="eastAsia"/>
        </w:rPr>
        <w:t>颤。但是对于异位兴奋灶(自律性增强)性快速型心律失常，例如伴有或不伴有房室传导</w:t>
      </w:r>
    </w:p>
    <w:p w:rsidR="00F23563" w:rsidRPr="00A35D65" w:rsidRDefault="00F23563" w:rsidP="00F23563">
      <w:pPr>
        <w:rPr>
          <w:rFonts w:ascii="宋体" w:hAnsi="宋体"/>
        </w:rPr>
      </w:pPr>
      <w:r w:rsidRPr="00A35D65">
        <w:rPr>
          <w:rFonts w:ascii="宋体" w:hAnsi="宋体" w:hint="eastAsia"/>
        </w:rPr>
        <w:t>阻滞的房性心动过速、非阵发性交界区心动过速和加速性室性自主心律，电复律的效果较</w:t>
      </w:r>
    </w:p>
    <w:p w:rsidR="00F23563" w:rsidRPr="00A35D65" w:rsidRDefault="00F23563" w:rsidP="00F23563">
      <w:pPr>
        <w:rPr>
          <w:rFonts w:ascii="宋体" w:hAnsi="宋体"/>
        </w:rPr>
      </w:pPr>
      <w:r w:rsidRPr="00A35D65">
        <w:rPr>
          <w:rFonts w:ascii="宋体" w:hAnsi="宋体" w:hint="eastAsia"/>
        </w:rPr>
        <w:t>差，并有可能增加自律性和触发激动，所以一般不主张电转复。</w:t>
      </w:r>
    </w:p>
    <w:p w:rsidR="00F23563" w:rsidRPr="00A35D65" w:rsidRDefault="00F23563" w:rsidP="00F23563">
      <w:pPr>
        <w:rPr>
          <w:rFonts w:ascii="宋体" w:hAnsi="宋体"/>
        </w:rPr>
      </w:pPr>
      <w:r w:rsidRPr="00A35D65">
        <w:rPr>
          <w:rFonts w:ascii="宋体" w:hAnsi="宋体" w:hint="eastAsia"/>
        </w:rPr>
        <w:t xml:space="preserve">    (一)恶性室性心律失常</w:t>
      </w:r>
    </w:p>
    <w:p w:rsidR="00F23563" w:rsidRPr="00A35D65" w:rsidRDefault="00F23563" w:rsidP="00F23563">
      <w:pPr>
        <w:rPr>
          <w:rFonts w:ascii="宋体" w:hAnsi="宋体"/>
        </w:rPr>
      </w:pPr>
      <w:r w:rsidRPr="00A35D65">
        <w:rPr>
          <w:rFonts w:ascii="宋体" w:hAnsi="宋体" w:hint="eastAsia"/>
        </w:rPr>
        <w:lastRenderedPageBreak/>
        <w:t xml:space="preserve">    患者发生室性心动过速后，如果经药物治疗后不能很快纠正，或一开始血流动力学即</w:t>
      </w:r>
    </w:p>
    <w:p w:rsidR="00F23563" w:rsidRPr="00A35D65" w:rsidRDefault="00F23563" w:rsidP="00F23563">
      <w:pPr>
        <w:rPr>
          <w:rFonts w:ascii="宋体" w:hAnsi="宋体"/>
        </w:rPr>
      </w:pPr>
      <w:r w:rsidRPr="00A35D65">
        <w:rPr>
          <w:rFonts w:ascii="宋体" w:hAnsi="宋体" w:hint="eastAsia"/>
        </w:rPr>
        <w:t>受到严重影响，例如室性心动过速伴意识障碍、严重低血压或急性肺水肿，应立即采用同</w:t>
      </w:r>
    </w:p>
    <w:p w:rsidR="00F23563" w:rsidRPr="00A35D65" w:rsidRDefault="00F23563" w:rsidP="00F23563">
      <w:pPr>
        <w:rPr>
          <w:rFonts w:ascii="宋体" w:hAnsi="宋体"/>
        </w:rPr>
      </w:pPr>
      <w:r w:rsidRPr="00A35D65">
        <w:rPr>
          <w:rFonts w:ascii="宋体" w:hAnsi="宋体" w:hint="eastAsia"/>
        </w:rPr>
        <w:t>步电复律，不要因反复选用药物延误抢救。</w:t>
      </w:r>
    </w:p>
    <w:p w:rsidR="00F23563" w:rsidRPr="00A35D65" w:rsidRDefault="00F23563" w:rsidP="00F23563">
      <w:pPr>
        <w:rPr>
          <w:rFonts w:ascii="宋体" w:hAnsi="宋体"/>
        </w:rPr>
      </w:pPr>
      <w:r w:rsidRPr="00A35D65">
        <w:rPr>
          <w:rFonts w:ascii="宋体" w:hAnsi="宋体" w:hint="eastAsia"/>
        </w:rPr>
        <w:t xml:space="preserve">    如果室性心动过速不能成功转复，或转复后反复发作，应注意有无缺氧、水电解质紊</w:t>
      </w:r>
    </w:p>
    <w:p w:rsidR="00F23563" w:rsidRPr="00A35D65" w:rsidRDefault="00F23563" w:rsidP="00F23563">
      <w:pPr>
        <w:rPr>
          <w:rFonts w:ascii="宋体" w:hAnsi="宋体"/>
        </w:rPr>
      </w:pPr>
      <w:r w:rsidRPr="00A35D65">
        <w:rPr>
          <w:rFonts w:ascii="宋体" w:hAnsi="宋体" w:hint="eastAsia"/>
        </w:rPr>
        <w:t>乱或酸碱不平衡的因素，有时静注利多卡因、胺碘酮可提高转复成功率和减少转复后的复</w:t>
      </w:r>
    </w:p>
    <w:p w:rsidR="00F23563" w:rsidRPr="00A35D65" w:rsidRDefault="00F23563" w:rsidP="00F23563">
      <w:pPr>
        <w:rPr>
          <w:rFonts w:ascii="宋体" w:hAnsi="宋体"/>
        </w:rPr>
      </w:pPr>
      <w:r w:rsidRPr="00A35D65">
        <w:rPr>
          <w:rFonts w:ascii="宋体" w:hAnsi="宋体" w:hint="eastAsia"/>
        </w:rPr>
        <w:t>发。</w:t>
      </w:r>
    </w:p>
    <w:p w:rsidR="00F23563" w:rsidRPr="00A35D65" w:rsidRDefault="00F23563" w:rsidP="00F23563">
      <w:pPr>
        <w:rPr>
          <w:rFonts w:ascii="宋体" w:hAnsi="宋体"/>
        </w:rPr>
      </w:pPr>
      <w:r w:rsidRPr="00A35D65">
        <w:rPr>
          <w:rFonts w:ascii="宋体" w:hAnsi="宋体" w:hint="eastAsia"/>
        </w:rPr>
        <w:t xml:space="preserve">    心室颤动患者抢救成功的关键在于及时发现和果断处理。导致电除颤成功率降低的主</w:t>
      </w:r>
    </w:p>
    <w:p w:rsidR="00F23563" w:rsidRPr="00A35D65" w:rsidRDefault="00F23563" w:rsidP="00F23563">
      <w:pPr>
        <w:rPr>
          <w:rFonts w:ascii="宋体" w:hAnsi="宋体"/>
        </w:rPr>
      </w:pPr>
      <w:r w:rsidRPr="00A35D65">
        <w:rPr>
          <w:rFonts w:ascii="宋体" w:hAnsi="宋体" w:hint="eastAsia"/>
        </w:rPr>
        <w:t>要因素是时间延误，其他还包括缺氧和酸中毒等。医务人员应熟悉心电监测和除颤仪器，</w:t>
      </w:r>
    </w:p>
    <w:p w:rsidR="00F23563" w:rsidRPr="00A35D65" w:rsidRDefault="00F23563" w:rsidP="00F23563">
      <w:pPr>
        <w:rPr>
          <w:rFonts w:ascii="宋体" w:hAnsi="宋体"/>
        </w:rPr>
      </w:pPr>
      <w:r w:rsidRPr="00A35D65">
        <w:rPr>
          <w:rFonts w:ascii="宋体" w:hAnsi="宋体" w:hint="eastAsia"/>
        </w:rPr>
        <w:t>在室颤发生1～3分钟内有效电除颤，间隔时间越短，除颤成功率越高。对于顽固性心室</w:t>
      </w:r>
    </w:p>
    <w:p w:rsidR="00F23563" w:rsidRPr="00A35D65" w:rsidRDefault="00F23563" w:rsidP="00F23563">
      <w:pPr>
        <w:rPr>
          <w:rFonts w:ascii="宋体" w:hAnsi="宋体"/>
        </w:rPr>
      </w:pPr>
      <w:r w:rsidRPr="00A35D65">
        <w:rPr>
          <w:rFonts w:ascii="宋体" w:hAnsi="宋体" w:hint="eastAsia"/>
        </w:rPr>
        <w:t>颤动患者，必要时可静脉推注利多卡因或胺碘酮等药；若心室颤动波较纤细，可静脉推注</w:t>
      </w:r>
    </w:p>
    <w:p w:rsidR="00F23563" w:rsidRPr="00A35D65" w:rsidRDefault="00F23563" w:rsidP="00F23563">
      <w:pPr>
        <w:rPr>
          <w:rFonts w:ascii="宋体" w:hAnsi="宋体"/>
        </w:rPr>
      </w:pPr>
      <w:r w:rsidRPr="00A35D65">
        <w:rPr>
          <w:rFonts w:ascii="宋体" w:hAnsi="宋体" w:hint="eastAsia"/>
        </w:rPr>
        <w:t>肾上腺素，使颤动波变大，易于转复。</w:t>
      </w:r>
    </w:p>
    <w:p w:rsidR="00F23563" w:rsidRPr="00A35D65" w:rsidRDefault="00F23563" w:rsidP="00F23563">
      <w:pPr>
        <w:rPr>
          <w:rFonts w:ascii="宋体" w:hAnsi="宋体"/>
        </w:rPr>
      </w:pPr>
      <w:r w:rsidRPr="00A35D65">
        <w:rPr>
          <w:rFonts w:ascii="宋体" w:hAnsi="宋体" w:hint="eastAsia"/>
        </w:rPr>
        <w:t xml:space="preserve">    (二)心房颤动</w:t>
      </w:r>
    </w:p>
    <w:p w:rsidR="00F23563" w:rsidRPr="00A35D65" w:rsidRDefault="00F23563" w:rsidP="00F23563">
      <w:pPr>
        <w:rPr>
          <w:rFonts w:ascii="宋体" w:hAnsi="宋体"/>
        </w:rPr>
      </w:pPr>
      <w:r w:rsidRPr="00A35D65">
        <w:rPr>
          <w:rFonts w:ascii="宋体" w:hAnsi="宋体" w:hint="eastAsia"/>
        </w:rPr>
        <w:t xml:space="preserve">    近期发生的室率较快的心房颤动转复成功后，血流动力学得以改善，患者临床症状减</w:t>
      </w:r>
    </w:p>
    <w:p w:rsidR="00F23563" w:rsidRPr="00A35D65" w:rsidRDefault="00F23563" w:rsidP="00F23563">
      <w:pPr>
        <w:rPr>
          <w:rFonts w:ascii="宋体" w:hAnsi="宋体"/>
        </w:rPr>
      </w:pPr>
      <w:r w:rsidRPr="00A35D65">
        <w:rPr>
          <w:rFonts w:ascii="宋体" w:hAnsi="宋体" w:hint="eastAsia"/>
        </w:rPr>
        <w:t>轻、心悸感消失、运动耐量提高、生活质量改善。由于心房颤动的病因各异，病程长短不</w:t>
      </w:r>
    </w:p>
    <w:p w:rsidR="00F23563" w:rsidRPr="00A35D65" w:rsidRDefault="00F23563" w:rsidP="00F23563">
      <w:pPr>
        <w:rPr>
          <w:rFonts w:ascii="宋体" w:hAnsi="宋体"/>
        </w:rPr>
      </w:pPr>
      <w:r w:rsidRPr="00A35D65">
        <w:rPr>
          <w:rFonts w:ascii="宋体" w:hAnsi="宋体" w:hint="eastAsia"/>
        </w:rPr>
        <w:t>一，对药物反应差异较大，故在选择电转复时应多方面权衡。</w:t>
      </w:r>
    </w:p>
    <w:p w:rsidR="00F23563" w:rsidRPr="00A35D65" w:rsidRDefault="00F23563" w:rsidP="00F23563">
      <w:pPr>
        <w:rPr>
          <w:rFonts w:ascii="宋体" w:hAnsi="宋体"/>
        </w:rPr>
      </w:pPr>
      <w:r w:rsidRPr="00A35D65">
        <w:rPr>
          <w:rFonts w:ascii="宋体" w:hAnsi="宋体" w:hint="eastAsia"/>
        </w:rPr>
        <w:t xml:space="preserve">    符合下列条件者可考虑电转复：①心房颤动病史&lt;1年者，既往窦性心率不低于60</w:t>
      </w:r>
    </w:p>
    <w:p w:rsidR="00F23563" w:rsidRPr="00A35D65" w:rsidRDefault="00F23563" w:rsidP="00F23563">
      <w:pPr>
        <w:rPr>
          <w:rFonts w:ascii="宋体" w:hAnsi="宋体"/>
        </w:rPr>
      </w:pPr>
      <w:r w:rsidRPr="00A35D65">
        <w:rPr>
          <w:rFonts w:ascii="宋体" w:hAnsi="宋体" w:hint="eastAsia"/>
        </w:rPr>
        <w:t>次／分；②心房颤动后心力衰竭或心绞痛恶化和不易控制者；③心房颤动伴心室率较快，</w:t>
      </w:r>
    </w:p>
    <w:p w:rsidR="00F23563" w:rsidRPr="00A35D65" w:rsidRDefault="00F23563" w:rsidP="00F23563">
      <w:pPr>
        <w:rPr>
          <w:rFonts w:ascii="宋体" w:hAnsi="宋体"/>
        </w:rPr>
      </w:pPr>
      <w:r w:rsidRPr="00A35D65">
        <w:rPr>
          <w:rFonts w:ascii="宋体" w:hAnsi="宋体" w:hint="eastAsia"/>
        </w:rPr>
        <w:t>且药物控制不佳者；④原发病(例如甲状腺功能亢进)已得到控制，心房颤动仍持续存在</w:t>
      </w:r>
    </w:p>
    <w:p w:rsidR="00F23563" w:rsidRPr="00A35D65" w:rsidRDefault="00F23563" w:rsidP="00F23563">
      <w:pPr>
        <w:rPr>
          <w:rFonts w:ascii="宋体" w:hAnsi="宋体"/>
        </w:rPr>
      </w:pPr>
      <w:r w:rsidRPr="00A35D65">
        <w:rPr>
          <w:rFonts w:ascii="宋体" w:hAnsi="宋体" w:hint="eastAsia"/>
        </w:rPr>
        <w:t>者；⑤风心病瓣膜置换或修复后3～6个月以上，先心病修补术后2～3个月以上仍有心房</w:t>
      </w:r>
    </w:p>
    <w:p w:rsidR="00F23563" w:rsidRPr="00A35D65" w:rsidRDefault="00F23563" w:rsidP="00F23563">
      <w:pPr>
        <w:rPr>
          <w:rFonts w:ascii="宋体" w:hAnsi="宋体"/>
        </w:rPr>
      </w:pPr>
      <w:r w:rsidRPr="00A35D65">
        <w:rPr>
          <w:rFonts w:ascii="宋体" w:hAnsi="宋体" w:hint="eastAsia"/>
        </w:rPr>
        <w:t>颤动者；⑥预激综合征伴发的心室率快的心房颤动应首选电复律。</w:t>
      </w:r>
    </w:p>
    <w:p w:rsidR="00F23563" w:rsidRPr="00A35D65" w:rsidRDefault="00F23563" w:rsidP="00F23563">
      <w:pPr>
        <w:rPr>
          <w:rFonts w:ascii="宋体" w:hAnsi="宋体"/>
        </w:rPr>
      </w:pPr>
      <w:r w:rsidRPr="00A35D65">
        <w:rPr>
          <w:rFonts w:ascii="宋体" w:hAnsi="宋体" w:hint="eastAsia"/>
        </w:rPr>
        <w:t xml:space="preserve">    下列情况不适于或需延期电转复；①病情危急且不稳定，例如严重心功能不全或风湿</w:t>
      </w:r>
    </w:p>
    <w:p w:rsidR="00F23563" w:rsidRPr="00A35D65" w:rsidRDefault="00F23563" w:rsidP="00F23563">
      <w:pPr>
        <w:rPr>
          <w:rFonts w:ascii="宋体" w:hAnsi="宋体"/>
        </w:rPr>
      </w:pPr>
      <w:r w:rsidRPr="00A35D65">
        <w:rPr>
          <w:rFonts w:ascii="宋体" w:hAnsi="宋体" w:hint="eastAsia"/>
        </w:rPr>
        <w:t>活动，严重电解质紊乱和酸碱失衡；②心房颤动发生前心室率缓慢，疑诊病窦综合征或心</w:t>
      </w:r>
    </w:p>
    <w:p w:rsidR="00F23563" w:rsidRPr="00A35D65" w:rsidRDefault="00F23563" w:rsidP="00F23563">
      <w:pPr>
        <w:rPr>
          <w:rFonts w:ascii="宋体" w:hAnsi="宋体"/>
        </w:rPr>
      </w:pPr>
      <w:r w:rsidRPr="00A35D65">
        <w:rPr>
          <w:rFonts w:ascii="宋体" w:hAnsi="宋体" w:hint="eastAsia"/>
        </w:rPr>
        <w:t>室率可用药物控制，尤其是老年患者；③洋地黄中毒引起的心房颤动；④不能耐受预防复</w:t>
      </w:r>
    </w:p>
    <w:p w:rsidR="00F23563" w:rsidRPr="00A35D65" w:rsidRDefault="00F23563" w:rsidP="00F23563">
      <w:pPr>
        <w:rPr>
          <w:rFonts w:ascii="宋体" w:hAnsi="宋体"/>
        </w:rPr>
      </w:pPr>
      <w:r w:rsidRPr="00A35D65">
        <w:rPr>
          <w:rFonts w:ascii="宋体" w:hAnsi="宋体" w:hint="eastAsia"/>
        </w:rPr>
        <w:t>发的药物，如胺碘酮、普罗帕酮等。</w:t>
      </w:r>
    </w:p>
    <w:p w:rsidR="00F23563" w:rsidRPr="00A35D65" w:rsidRDefault="00F23563" w:rsidP="00F23563">
      <w:pPr>
        <w:rPr>
          <w:rFonts w:ascii="宋体" w:hAnsi="宋体"/>
        </w:rPr>
      </w:pPr>
      <w:r w:rsidRPr="00A35D65">
        <w:rPr>
          <w:rFonts w:ascii="宋体" w:hAnsi="宋体" w:hint="eastAsia"/>
        </w:rPr>
        <w:t xml:space="preserve">    以上所列适应证和禁忌证都是相对的，在临床上需全面评估患者的情况，权衡利弊。</w:t>
      </w:r>
    </w:p>
    <w:p w:rsidR="00F23563" w:rsidRPr="00A35D65" w:rsidRDefault="00F23563" w:rsidP="00F23563">
      <w:pPr>
        <w:rPr>
          <w:rFonts w:ascii="宋体" w:hAnsi="宋体"/>
        </w:rPr>
      </w:pPr>
      <w:r w:rsidRPr="00A35D65">
        <w:rPr>
          <w:rFonts w:ascii="宋体" w:hAnsi="宋体" w:hint="eastAsia"/>
        </w:rPr>
        <w:t xml:space="preserve">    (三)心房扑动</w:t>
      </w:r>
    </w:p>
    <w:p w:rsidR="00F23563" w:rsidRPr="00A35D65" w:rsidRDefault="00F23563" w:rsidP="00F23563">
      <w:pPr>
        <w:rPr>
          <w:rFonts w:ascii="宋体" w:hAnsi="宋体"/>
        </w:rPr>
      </w:pPr>
      <w:r w:rsidRPr="00A35D65">
        <w:rPr>
          <w:rFonts w:ascii="宋体" w:hAnsi="宋体" w:hint="eastAsia"/>
        </w:rPr>
        <w:t xml:space="preserve">    心房扑动是一种药物难以控制的快速型心律失常。当心房扑动以1：1比例下传时，</w:t>
      </w:r>
    </w:p>
    <w:p w:rsidR="00F23563" w:rsidRPr="00A35D65" w:rsidRDefault="00F23563" w:rsidP="00F23563">
      <w:pPr>
        <w:rPr>
          <w:rFonts w:ascii="宋体" w:hAnsi="宋体"/>
        </w:rPr>
      </w:pPr>
      <w:r w:rsidRPr="00A35D65">
        <w:rPr>
          <w:rFonts w:ascii="宋体" w:hAnsi="宋体" w:hint="eastAsia"/>
        </w:rPr>
        <w:t>心室率快，可导致血流动力学迅速恶化，甚至危及生命，这时若进行电复律往往会取得成</w:t>
      </w:r>
    </w:p>
    <w:p w:rsidR="00F23563" w:rsidRPr="00A35D65" w:rsidRDefault="00F23563" w:rsidP="00F23563">
      <w:pPr>
        <w:rPr>
          <w:rFonts w:ascii="宋体" w:hAnsi="宋体"/>
        </w:rPr>
      </w:pPr>
      <w:r w:rsidRPr="00A35D65">
        <w:rPr>
          <w:rFonts w:ascii="宋体" w:hAnsi="宋体" w:hint="eastAsia"/>
        </w:rPr>
        <w:t>功，因而心房扑动是同步电复律的最佳适应证，成功率几乎100％，且所需电能较小。</w:t>
      </w:r>
    </w:p>
    <w:p w:rsidR="00F23563" w:rsidRPr="00A35D65" w:rsidRDefault="00F23563" w:rsidP="00F23563">
      <w:pPr>
        <w:rPr>
          <w:rFonts w:ascii="宋体" w:hAnsi="宋体"/>
        </w:rPr>
      </w:pPr>
      <w:r w:rsidRPr="00A35D65">
        <w:rPr>
          <w:rFonts w:ascii="宋体" w:hAnsi="宋体" w:hint="eastAsia"/>
        </w:rPr>
        <w:t xml:space="preserve">    (四)室上性心动过速</w:t>
      </w:r>
    </w:p>
    <w:p w:rsidR="00F23563" w:rsidRPr="00A35D65" w:rsidRDefault="00F23563" w:rsidP="00F23563">
      <w:pPr>
        <w:rPr>
          <w:rFonts w:ascii="宋体" w:hAnsi="宋体"/>
        </w:rPr>
      </w:pPr>
      <w:r w:rsidRPr="00A35D65">
        <w:rPr>
          <w:rFonts w:ascii="宋体" w:hAnsi="宋体" w:hint="eastAsia"/>
        </w:rPr>
        <w:t xml:space="preserve">    绝大多数室上性心动过速不需要首选电复律，应当根据当时具体情况选用其他非电转</w:t>
      </w:r>
    </w:p>
    <w:p w:rsidR="00F23563" w:rsidRPr="00A35D65" w:rsidRDefault="00F23563" w:rsidP="00F23563">
      <w:pPr>
        <w:rPr>
          <w:rFonts w:ascii="宋体" w:hAnsi="宋体"/>
        </w:rPr>
      </w:pPr>
      <w:r w:rsidRPr="00A35D65">
        <w:rPr>
          <w:rFonts w:ascii="宋体" w:hAnsi="宋体" w:hint="eastAsia"/>
        </w:rPr>
        <w:t>复方法纠正室上性心动过速。如果以上处理不能使室上性心动过速纠正，且因发作持续时</w:t>
      </w:r>
    </w:p>
    <w:p w:rsidR="00F23563" w:rsidRPr="00A35D65" w:rsidRDefault="00F23563" w:rsidP="00F23563">
      <w:pPr>
        <w:rPr>
          <w:rFonts w:ascii="宋体" w:hAnsi="宋体"/>
        </w:rPr>
      </w:pPr>
      <w:r w:rsidRPr="00A35D65">
        <w:rPr>
          <w:rFonts w:ascii="宋体" w:hAnsi="宋体" w:hint="eastAsia"/>
        </w:rPr>
        <w:t>间长使血流动力学受到影响，例如出现低血压时，应立即电复律。</w:t>
      </w:r>
    </w:p>
    <w:p w:rsidR="00F23563" w:rsidRPr="00A35D65" w:rsidRDefault="00F23563" w:rsidP="00F23563">
      <w:pPr>
        <w:rPr>
          <w:rFonts w:ascii="宋体" w:hAnsi="宋体"/>
        </w:rPr>
      </w:pPr>
      <w:r w:rsidRPr="00A35D65">
        <w:rPr>
          <w:rFonts w:ascii="宋体" w:hAnsi="宋体" w:hint="eastAsia"/>
        </w:rPr>
        <w:t xml:space="preserve">    【体外电复律与电除颤的操作方法】</w:t>
      </w:r>
    </w:p>
    <w:p w:rsidR="00F23563" w:rsidRPr="00A35D65" w:rsidRDefault="00F23563" w:rsidP="00F23563">
      <w:pPr>
        <w:rPr>
          <w:rFonts w:ascii="宋体" w:hAnsi="宋体"/>
        </w:rPr>
      </w:pPr>
      <w:r w:rsidRPr="00A35D65">
        <w:rPr>
          <w:rFonts w:ascii="宋体" w:hAnsi="宋体" w:hint="eastAsia"/>
        </w:rPr>
        <w:t xml:space="preserve">    (一)患者准备</w:t>
      </w:r>
    </w:p>
    <w:p w:rsidR="00F23563" w:rsidRPr="00A35D65" w:rsidRDefault="00F23563" w:rsidP="00F23563">
      <w:pPr>
        <w:rPr>
          <w:rFonts w:ascii="宋体" w:hAnsi="宋体"/>
        </w:rPr>
      </w:pPr>
      <w:r w:rsidRPr="00A35D65">
        <w:rPr>
          <w:rFonts w:ascii="宋体" w:hAnsi="宋体" w:hint="eastAsia"/>
        </w:rPr>
        <w:t xml:space="preserve">    对心室颤动或伴严重血流动力学障碍的快速室性心动过速患者，因需紧急心肺复苏，</w:t>
      </w:r>
    </w:p>
    <w:p w:rsidR="00F23563" w:rsidRPr="00A35D65" w:rsidRDefault="00F23563" w:rsidP="00F23563">
      <w:pPr>
        <w:rPr>
          <w:rFonts w:ascii="宋体" w:hAnsi="宋体"/>
        </w:rPr>
      </w:pPr>
      <w:r w:rsidRPr="00A35D65">
        <w:rPr>
          <w:rFonts w:ascii="宋体" w:hAnsi="宋体" w:hint="eastAsia"/>
        </w:rPr>
        <w:t>一；；  0；i    ，；。}基奎《譬孽雾蠹垂《妻豁鲞f；</w:t>
      </w:r>
    </w:p>
    <w:p w:rsidR="00F23563" w:rsidRPr="00A35D65" w:rsidRDefault="00F23563" w:rsidP="00F23563">
      <w:pPr>
        <w:rPr>
          <w:rFonts w:ascii="宋体" w:hAnsi="宋体"/>
        </w:rPr>
      </w:pPr>
      <w:r w:rsidRPr="00A35D65">
        <w:rPr>
          <w:rFonts w:ascii="宋体" w:hAnsi="宋体" w:hint="eastAsia"/>
        </w:rPr>
        <w:t>；lEkI器  ；。    }￡}    0‘}基嚣譬馨#}￡E#；</w:t>
      </w:r>
    </w:p>
    <w:p w:rsidR="00F23563" w:rsidRPr="00A35D65" w:rsidRDefault="00F23563" w:rsidP="00F23563">
      <w:pPr>
        <w:rPr>
          <w:rFonts w:ascii="宋体" w:hAnsi="宋体"/>
        </w:rPr>
      </w:pPr>
      <w:r w:rsidRPr="00A35D65">
        <w:rPr>
          <w:rFonts w:ascii="宋体" w:hAnsi="宋体" w:hint="eastAsia"/>
        </w:rPr>
        <w:t>第三章jji攀律j失jj目!自耋l≥</w:t>
      </w:r>
    </w:p>
    <w:p w:rsidR="00F23563" w:rsidRPr="00A35D65" w:rsidRDefault="00F23563" w:rsidP="00F23563">
      <w:pPr>
        <w:rPr>
          <w:rFonts w:ascii="宋体" w:hAnsi="宋体"/>
        </w:rPr>
      </w:pPr>
      <w:r w:rsidRPr="00A35D65">
        <w:rPr>
          <w:rFonts w:ascii="宋体" w:hAnsi="宋体" w:hint="eastAsia"/>
        </w:rPr>
        <w:t>应立即电除颤。</w:t>
      </w:r>
    </w:p>
    <w:p w:rsidR="00F23563" w:rsidRPr="00A35D65" w:rsidRDefault="00F23563" w:rsidP="00F23563">
      <w:pPr>
        <w:rPr>
          <w:rFonts w:ascii="宋体" w:hAnsi="宋体"/>
        </w:rPr>
      </w:pPr>
      <w:r w:rsidRPr="00A35D65">
        <w:rPr>
          <w:rFonts w:ascii="宋体" w:hAnsi="宋体" w:hint="eastAsia"/>
        </w:rPr>
        <w:t xml:space="preserve">    择期电转复前，应进行全面的体格检查及有关实验室检查，包括电解质、肝、肾功</w:t>
      </w:r>
    </w:p>
    <w:p w:rsidR="00F23563" w:rsidRPr="00A35D65" w:rsidRDefault="00F23563" w:rsidP="00F23563">
      <w:pPr>
        <w:rPr>
          <w:rFonts w:ascii="宋体" w:hAnsi="宋体"/>
        </w:rPr>
      </w:pPr>
      <w:r w:rsidRPr="00A35D65">
        <w:rPr>
          <w:rFonts w:ascii="宋体" w:hAnsi="宋体" w:hint="eastAsia"/>
        </w:rPr>
        <w:t>能，正在抗凝治疗者，应测定凝血酶原时间和活动度。复律前应禁食6小时，以避免复律</w:t>
      </w:r>
    </w:p>
    <w:p w:rsidR="00F23563" w:rsidRPr="00A35D65" w:rsidRDefault="00F23563" w:rsidP="00F23563">
      <w:pPr>
        <w:rPr>
          <w:rFonts w:ascii="宋体" w:hAnsi="宋体"/>
        </w:rPr>
      </w:pPr>
      <w:r w:rsidRPr="00A35D65">
        <w:rPr>
          <w:rFonts w:ascii="宋体" w:hAnsi="宋体" w:hint="eastAsia"/>
        </w:rPr>
        <w:t>过程中发生恶心和呕吐。如果患者正在服用洋地黄类药物，应在复律前停服24~48小时。</w:t>
      </w:r>
    </w:p>
    <w:p w:rsidR="00F23563" w:rsidRPr="00A35D65" w:rsidRDefault="00F23563" w:rsidP="00F23563">
      <w:pPr>
        <w:rPr>
          <w:rFonts w:ascii="宋体" w:hAnsi="宋体"/>
        </w:rPr>
      </w:pPr>
      <w:r w:rsidRPr="00A35D65">
        <w:rPr>
          <w:rFonts w:ascii="宋体" w:hAnsi="宋体" w:hint="eastAsia"/>
        </w:rPr>
        <w:t xml:space="preserve">    (二)设施</w:t>
      </w:r>
    </w:p>
    <w:p w:rsidR="00F23563" w:rsidRPr="00A35D65" w:rsidRDefault="00F23563" w:rsidP="00F23563">
      <w:pPr>
        <w:rPr>
          <w:rFonts w:ascii="宋体" w:hAnsi="宋体"/>
        </w:rPr>
      </w:pPr>
      <w:r w:rsidRPr="00A35D65">
        <w:rPr>
          <w:rFonts w:ascii="宋体" w:hAnsi="宋体" w:hint="eastAsia"/>
        </w:rPr>
        <w:lastRenderedPageBreak/>
        <w:t xml:space="preserve">    施行电复律的房间应较宽敞，除了除颤器外，还应配备各种复苏设施，例如氧气、吸</w:t>
      </w:r>
    </w:p>
    <w:p w:rsidR="00F23563" w:rsidRPr="00A35D65" w:rsidRDefault="00F23563" w:rsidP="00F23563">
      <w:pPr>
        <w:rPr>
          <w:rFonts w:ascii="宋体" w:hAnsi="宋体"/>
        </w:rPr>
      </w:pPr>
      <w:r w:rsidRPr="00A35D65">
        <w:rPr>
          <w:rFonts w:ascii="宋体" w:hAnsi="宋体" w:hint="eastAsia"/>
        </w:rPr>
        <w:t>引器、急救箱、血压和心电监护设备。</w:t>
      </w:r>
    </w:p>
    <w:p w:rsidR="00F23563" w:rsidRPr="00A35D65" w:rsidRDefault="00F23563" w:rsidP="00F23563">
      <w:pPr>
        <w:rPr>
          <w:rFonts w:ascii="宋体" w:hAnsi="宋体"/>
        </w:rPr>
      </w:pPr>
      <w:r w:rsidRPr="00A35D65">
        <w:rPr>
          <w:rFonts w:ascii="宋体" w:hAnsi="宋体" w:hint="eastAsia"/>
        </w:rPr>
        <w:t xml:space="preserve">    (三)麻醉</w:t>
      </w:r>
    </w:p>
    <w:p w:rsidR="00F23563" w:rsidRPr="00A35D65" w:rsidRDefault="00F23563" w:rsidP="00F23563">
      <w:pPr>
        <w:rPr>
          <w:rFonts w:ascii="宋体" w:hAnsi="宋体"/>
        </w:rPr>
      </w:pPr>
      <w:r w:rsidRPr="00A35D65">
        <w:rPr>
          <w:rFonts w:ascii="宋体" w:hAnsi="宋体" w:hint="eastAsia"/>
        </w:rPr>
        <w:t xml:space="preserve">    除患者已处于麻醉状态或心室颤动时意识已经丧失，而无需麻醉外，一般均需要快</w:t>
      </w:r>
    </w:p>
    <w:p w:rsidR="00F23563" w:rsidRPr="00A35D65" w:rsidRDefault="00F23563" w:rsidP="00F23563">
      <w:pPr>
        <w:rPr>
          <w:rFonts w:ascii="宋体" w:hAnsi="宋体"/>
        </w:rPr>
      </w:pPr>
      <w:r w:rsidRPr="00A35D65">
        <w:rPr>
          <w:rFonts w:ascii="宋体" w:hAnsi="宋体" w:hint="eastAsia"/>
        </w:rPr>
        <w:t>速、安全和有效的麻醉，以保证电复律和电除颤时患者没有不适感和疼痛感。这对于可能</w:t>
      </w:r>
    </w:p>
    <w:p w:rsidR="00F23563" w:rsidRPr="00A35D65" w:rsidRDefault="00F23563" w:rsidP="00F23563">
      <w:pPr>
        <w:rPr>
          <w:rFonts w:ascii="宋体" w:hAnsi="宋体"/>
        </w:rPr>
      </w:pPr>
      <w:r w:rsidRPr="00A35D65">
        <w:rPr>
          <w:rFonts w:ascii="宋体" w:hAnsi="宋体" w:hint="eastAsia"/>
        </w:rPr>
        <w:t>需要反复电击者尤为重要。</w:t>
      </w:r>
    </w:p>
    <w:p w:rsidR="00F23563" w:rsidRPr="00A35D65" w:rsidRDefault="00F23563" w:rsidP="00F23563">
      <w:pPr>
        <w:rPr>
          <w:rFonts w:ascii="宋体" w:hAnsi="宋体"/>
        </w:rPr>
      </w:pPr>
      <w:r w:rsidRPr="00A35D65">
        <w:rPr>
          <w:rFonts w:ascii="宋体" w:hAnsi="宋体" w:hint="eastAsia"/>
        </w:rPr>
        <w:t xml:space="preserve">    目前最常使用的是丙泊酚或咪达唑仑直接静脉注射。</w:t>
      </w:r>
    </w:p>
    <w:p w:rsidR="00F23563" w:rsidRPr="00A35D65" w:rsidRDefault="00F23563" w:rsidP="00F23563">
      <w:pPr>
        <w:rPr>
          <w:rFonts w:ascii="宋体" w:hAnsi="宋体"/>
        </w:rPr>
      </w:pPr>
      <w:r w:rsidRPr="00A35D65">
        <w:rPr>
          <w:rFonts w:ascii="宋体" w:hAnsi="宋体" w:hint="eastAsia"/>
        </w:rPr>
        <w:t xml:space="preserve">    (四)操作技术要点</w:t>
      </w:r>
    </w:p>
    <w:p w:rsidR="00F23563" w:rsidRPr="00A35D65" w:rsidRDefault="00F23563" w:rsidP="00F23563">
      <w:pPr>
        <w:rPr>
          <w:rFonts w:ascii="宋体" w:hAnsi="宋体"/>
        </w:rPr>
      </w:pPr>
      <w:r w:rsidRPr="00A35D65">
        <w:rPr>
          <w:rFonts w:ascii="宋体" w:hAnsi="宋体" w:hint="eastAsia"/>
        </w:rPr>
        <w:t xml:space="preserve">    患者仰卧于硬木板床上，连接除颤器和心电图监测仪，选择一个R波高耸的导联进行</w:t>
      </w:r>
    </w:p>
    <w:p w:rsidR="00F23563" w:rsidRPr="00A35D65" w:rsidRDefault="00F23563" w:rsidP="00F23563">
      <w:pPr>
        <w:rPr>
          <w:rFonts w:ascii="宋体" w:hAnsi="宋体"/>
        </w:rPr>
      </w:pPr>
      <w:r w:rsidRPr="00A35D65">
        <w:rPr>
          <w:rFonts w:ascii="宋体" w:hAnsi="宋体" w:hint="eastAsia"/>
        </w:rPr>
        <w:t>示波观察。患者一旦进入理想的麻醉状态后，则充分暴露其前胸，并将两个涂有导电糊或</w:t>
      </w:r>
    </w:p>
    <w:p w:rsidR="00F23563" w:rsidRPr="00A35D65" w:rsidRDefault="00F23563" w:rsidP="00F23563">
      <w:pPr>
        <w:rPr>
          <w:rFonts w:ascii="宋体" w:hAnsi="宋体"/>
        </w:rPr>
      </w:pPr>
      <w:r w:rsidRPr="00A35D65">
        <w:rPr>
          <w:rFonts w:ascii="宋体" w:hAnsi="宋体" w:hint="eastAsia"/>
        </w:rPr>
        <w:t>裹有湿盐水纱布的电极板分别置于一定位置。导电糊涂抹时不应太多或太少，只要能使电</w:t>
      </w:r>
    </w:p>
    <w:p w:rsidR="00F23563" w:rsidRPr="00A35D65" w:rsidRDefault="00F23563" w:rsidP="00F23563">
      <w:pPr>
        <w:rPr>
          <w:rFonts w:ascii="宋体" w:hAnsi="宋体"/>
        </w:rPr>
      </w:pPr>
      <w:r w:rsidRPr="00A35D65">
        <w:rPr>
          <w:rFonts w:ascii="宋体" w:hAnsi="宋体" w:hint="eastAsia"/>
        </w:rPr>
        <w:t>极板和皮肤达到紧密接触，没有空隙即可。</w:t>
      </w:r>
    </w:p>
    <w:p w:rsidR="00F23563" w:rsidRPr="00A35D65" w:rsidRDefault="00F23563" w:rsidP="00F23563">
      <w:pPr>
        <w:rPr>
          <w:rFonts w:ascii="宋体" w:hAnsi="宋体"/>
        </w:rPr>
      </w:pPr>
      <w:r w:rsidRPr="00A35D65">
        <w:rPr>
          <w:rFonts w:ascii="宋体" w:hAnsi="宋体" w:hint="eastAsia"/>
        </w:rPr>
        <w:t xml:space="preserve">    电极板的安放：常用的位置是将一电极板置于胸骨右缘第2、3肋间(心底部)，另一</w:t>
      </w:r>
    </w:p>
    <w:p w:rsidR="00F23563" w:rsidRPr="00A35D65" w:rsidRDefault="00F23563" w:rsidP="00F23563">
      <w:pPr>
        <w:rPr>
          <w:rFonts w:ascii="宋体" w:hAnsi="宋体"/>
        </w:rPr>
      </w:pPr>
      <w:r w:rsidRPr="00A35D65">
        <w:rPr>
          <w:rFonts w:ascii="宋体" w:hAnsi="宋体" w:hint="eastAsia"/>
        </w:rPr>
        <w:t>个电极板置于心尖部。两个电极板之间距离不小于10cm，电极板放置要贴紧皮肤，并有</w:t>
      </w:r>
    </w:p>
    <w:p w:rsidR="00F23563" w:rsidRPr="00A35D65" w:rsidRDefault="00F23563" w:rsidP="00F23563">
      <w:pPr>
        <w:rPr>
          <w:rFonts w:ascii="宋体" w:hAnsi="宋体"/>
        </w:rPr>
      </w:pPr>
      <w:r w:rsidRPr="00A35D65">
        <w:rPr>
          <w:rFonts w:ascii="宋体" w:hAnsi="宋体" w:hint="eastAsia"/>
        </w:rPr>
        <w:t>一定压力。准备放电时，操作人员及其他人员不应再接触患者、病床以及同患者相连接的</w:t>
      </w:r>
    </w:p>
    <w:p w:rsidR="00F23563" w:rsidRPr="00A35D65" w:rsidRDefault="00F23563" w:rsidP="00F23563">
      <w:pPr>
        <w:rPr>
          <w:rFonts w:ascii="宋体" w:hAnsi="宋体"/>
        </w:rPr>
      </w:pPr>
      <w:r w:rsidRPr="00A35D65">
        <w:rPr>
          <w:rFonts w:ascii="宋体" w:hAnsi="宋体" w:hint="eastAsia"/>
        </w:rPr>
        <w:t>仪器，以免发生触电。</w:t>
      </w:r>
    </w:p>
    <w:p w:rsidR="00F23563" w:rsidRPr="00A35D65" w:rsidRDefault="00F23563" w:rsidP="00F23563">
      <w:pPr>
        <w:rPr>
          <w:rFonts w:ascii="宋体" w:hAnsi="宋体"/>
        </w:rPr>
      </w:pPr>
      <w:r w:rsidRPr="00A35D65">
        <w:rPr>
          <w:rFonts w:ascii="宋体" w:hAnsi="宋体" w:hint="eastAsia"/>
        </w:rPr>
        <w:t xml:space="preserve">    电复律后应立即进行心电监测，并严密观察患者的心率、心律、血压、呼吸和神志。</w:t>
      </w:r>
    </w:p>
    <w:p w:rsidR="00F23563" w:rsidRPr="00A35D65" w:rsidRDefault="00F23563" w:rsidP="00F23563">
      <w:pPr>
        <w:rPr>
          <w:rFonts w:ascii="宋体" w:hAnsi="宋体"/>
        </w:rPr>
      </w:pPr>
      <w:r w:rsidRPr="00A35D65">
        <w:rPr>
          <w:rFonts w:ascii="宋体" w:hAnsi="宋体" w:hint="eastAsia"/>
        </w:rPr>
        <w:t>监测应持续24小时。</w:t>
      </w:r>
    </w:p>
    <w:p w:rsidR="00F23563" w:rsidRPr="00A35D65" w:rsidRDefault="00F23563" w:rsidP="00F23563">
      <w:pPr>
        <w:rPr>
          <w:rFonts w:ascii="宋体" w:hAnsi="宋体"/>
        </w:rPr>
      </w:pPr>
      <w:r w:rsidRPr="00A35D65">
        <w:rPr>
          <w:rFonts w:ascii="宋体" w:hAnsi="宋体" w:hint="eastAsia"/>
        </w:rPr>
        <w:t xml:space="preserve">    【电复律与电除颤的能量选择】</w:t>
      </w:r>
    </w:p>
    <w:p w:rsidR="00F23563" w:rsidRPr="00A35D65" w:rsidRDefault="00F23563" w:rsidP="00F23563">
      <w:pPr>
        <w:rPr>
          <w:rFonts w:ascii="宋体" w:hAnsi="宋体"/>
        </w:rPr>
      </w:pPr>
      <w:r w:rsidRPr="00A35D65">
        <w:rPr>
          <w:rFonts w:ascii="宋体" w:hAnsi="宋体" w:hint="eastAsia"/>
        </w:rPr>
        <w:t xml:space="preserve">    电复律和电除颤的能量通常用焦耳来表示，即能量(焦耳)=：=功率(瓦)×时间(秒)。</w:t>
      </w:r>
    </w:p>
    <w:p w:rsidR="00F23563" w:rsidRPr="00A35D65" w:rsidRDefault="00F23563" w:rsidP="00F23563">
      <w:pPr>
        <w:rPr>
          <w:rFonts w:ascii="宋体" w:hAnsi="宋体"/>
        </w:rPr>
      </w:pPr>
      <w:r w:rsidRPr="00A35D65">
        <w:rPr>
          <w:rFonts w:ascii="宋体" w:hAnsi="宋体" w:hint="eastAsia"/>
        </w:rPr>
        <w:t>电能高低的选择主要根据心律失常的类型和病情(表3—3—3)。</w:t>
      </w:r>
    </w:p>
    <w:p w:rsidR="00F23563" w:rsidRPr="00A35D65" w:rsidRDefault="00F23563" w:rsidP="00F23563">
      <w:pPr>
        <w:rPr>
          <w:rFonts w:ascii="宋体" w:hAnsi="宋体"/>
        </w:rPr>
      </w:pPr>
      <w:r w:rsidRPr="00A35D65">
        <w:rPr>
          <w:rFonts w:ascii="宋体" w:hAnsi="宋体" w:hint="eastAsia"/>
        </w:rPr>
        <w:t>表3-3—3经胸壁体外电复律常用能量选择</w:t>
      </w:r>
    </w:p>
    <w:p w:rsidR="00F23563" w:rsidRPr="00A35D65" w:rsidRDefault="00F23563" w:rsidP="00F23563">
      <w:pPr>
        <w:rPr>
          <w:rFonts w:ascii="宋体" w:hAnsi="宋体"/>
        </w:rPr>
      </w:pPr>
      <w:r w:rsidRPr="00A35D65">
        <w:rPr>
          <w:rFonts w:ascii="宋体" w:hAnsi="宋体" w:hint="eastAsia"/>
        </w:rPr>
        <w:t xml:space="preserve">    【电复律与电除颤的并发症】</w:t>
      </w:r>
    </w:p>
    <w:p w:rsidR="00F23563" w:rsidRPr="00A35D65" w:rsidRDefault="00F23563" w:rsidP="00F23563">
      <w:pPr>
        <w:rPr>
          <w:rFonts w:ascii="宋体" w:hAnsi="宋体"/>
        </w:rPr>
      </w:pPr>
      <w:r w:rsidRPr="00A35D65">
        <w:rPr>
          <w:rFonts w:ascii="宋体" w:hAnsi="宋体" w:hint="eastAsia"/>
        </w:rPr>
        <w:t xml:space="preserve">    虽然电复律和电除颤对快速型心律失常是一种快速、安全和有效的治疗措施，但仍可</w:t>
      </w:r>
    </w:p>
    <w:p w:rsidR="00F23563" w:rsidRPr="00A35D65" w:rsidRDefault="00F23563" w:rsidP="00F23563">
      <w:pPr>
        <w:rPr>
          <w:rFonts w:ascii="宋体" w:hAnsi="宋体"/>
        </w:rPr>
      </w:pPr>
      <w:r w:rsidRPr="00A35D65">
        <w:rPr>
          <w:rFonts w:ascii="宋体" w:hAnsi="宋体" w:hint="eastAsia"/>
        </w:rPr>
        <w:t>传发许多并发症，主要包括：诱发各种心律失常，出现急性肺水肿、低血压、体循环栓塞</w:t>
      </w:r>
    </w:p>
    <w:p w:rsidR="00F23563" w:rsidRPr="00A35D65" w:rsidRDefault="00F23563" w:rsidP="00F23563">
      <w:pPr>
        <w:rPr>
          <w:rFonts w:ascii="宋体" w:hAnsi="宋体"/>
        </w:rPr>
      </w:pPr>
      <w:r w:rsidRPr="00A35D65">
        <w:rPr>
          <w:rFonts w:ascii="宋体" w:hAnsi="宋体" w:hint="eastAsia"/>
        </w:rPr>
        <w:t>和肺动脉栓塞，血清心肌酶增高以及皮肤烧伤等。</w:t>
      </w:r>
    </w:p>
    <w:p w:rsidR="00F23563" w:rsidRPr="00A35D65" w:rsidRDefault="00F23563" w:rsidP="00F23563">
      <w:pPr>
        <w:rPr>
          <w:rFonts w:ascii="宋体" w:hAnsi="宋体"/>
        </w:rPr>
      </w:pPr>
      <w:r w:rsidRPr="00A35D65">
        <w:rPr>
          <w:rFonts w:ascii="宋体" w:hAnsi="宋体" w:hint="eastAsia"/>
        </w:rPr>
        <w:t>埋藏式心脏复律除颤器</w:t>
      </w:r>
    </w:p>
    <w:p w:rsidR="00F23563" w:rsidRPr="00A35D65" w:rsidRDefault="00F23563" w:rsidP="00F23563">
      <w:pPr>
        <w:rPr>
          <w:rFonts w:ascii="宋体" w:hAnsi="宋体"/>
        </w:rPr>
      </w:pPr>
      <w:r w:rsidRPr="00A35D65">
        <w:rPr>
          <w:rFonts w:ascii="宋体" w:hAnsi="宋体" w:hint="eastAsia"/>
        </w:rPr>
        <w:t xml:space="preserve">    1980年，一例心脏性猝死幸存者埋置了第一台埋藏式心脏复律除颤器(implantable</w:t>
      </w:r>
    </w:p>
    <w:p w:rsidR="00F23563" w:rsidRPr="00A35D65" w:rsidRDefault="00F23563" w:rsidP="00F23563">
      <w:pPr>
        <w:rPr>
          <w:rFonts w:ascii="宋体" w:hAnsi="宋体"/>
        </w:rPr>
      </w:pPr>
      <w:r w:rsidRPr="00A35D65">
        <w:rPr>
          <w:rFonts w:ascii="宋体" w:hAnsi="宋体" w:hint="eastAsia"/>
        </w:rPr>
        <w:t>cardioverter defibrillator，ICD)，此后技术有了明显的改进，应用日益广泛。现今，ICD</w:t>
      </w:r>
    </w:p>
    <w:p w:rsidR="00F23563" w:rsidRPr="00A35D65" w:rsidRDefault="00F23563" w:rsidP="00F23563">
      <w:pPr>
        <w:rPr>
          <w:rFonts w:ascii="宋体" w:hAnsi="宋体"/>
        </w:rPr>
      </w:pPr>
      <w:r w:rsidRPr="00A35D65">
        <w:rPr>
          <w:rFonts w:ascii="宋体" w:hAnsi="宋体" w:hint="eastAsia"/>
        </w:rPr>
        <w:t>已具备除颤(defibrillation)、复律(cardioversion)、抗心动过速起搏(antitachycardia</w:t>
      </w:r>
    </w:p>
    <w:p w:rsidR="00F23563" w:rsidRPr="00A35D65" w:rsidRDefault="00F23563" w:rsidP="00F23563">
      <w:pPr>
        <w:rPr>
          <w:rFonts w:ascii="宋体" w:hAnsi="宋体"/>
        </w:rPr>
      </w:pPr>
      <w:r w:rsidRPr="00A35D65">
        <w:rPr>
          <w:rFonts w:ascii="宋体" w:hAnsi="宋体" w:hint="eastAsia"/>
        </w:rPr>
        <w:t>；。，j尊萋疆口孽    ，≤j；，    0，凄鲁鎏噩器馒{    ；{</w:t>
      </w:r>
    </w:p>
    <w:p w:rsidR="00F23563" w:rsidRPr="00A35D65" w:rsidRDefault="00F23563" w:rsidP="00F23563">
      <w:pPr>
        <w:rPr>
          <w:rFonts w:ascii="宋体" w:hAnsi="宋体"/>
        </w:rPr>
      </w:pPr>
      <w:r w:rsidRPr="00A35D65">
        <w:rPr>
          <w:rFonts w:ascii="宋体" w:hAnsi="宋体" w:hint="eastAsia"/>
        </w:rPr>
        <w:t>；；j{{；    ；{；aj嚣鬻耍l!!蔓萋浮Ⅲ{；．{</w:t>
      </w:r>
    </w:p>
    <w:p w:rsidR="00F23563" w:rsidRPr="00A35D65" w:rsidRDefault="00F23563" w:rsidP="00F23563">
      <w:pPr>
        <w:rPr>
          <w:rFonts w:ascii="宋体" w:hAnsi="宋体"/>
        </w:rPr>
      </w:pPr>
      <w:r w:rsidRPr="00A35D65">
        <w:rPr>
          <w:rFonts w:ascii="宋体" w:hAnsi="宋体" w:hint="eastAsia"/>
        </w:rPr>
        <w:t>濑j j麟攀辩：勰蠢感蘸辫</w:t>
      </w:r>
    </w:p>
    <w:p w:rsidR="00F23563" w:rsidRPr="00A35D65" w:rsidRDefault="00F23563" w:rsidP="00F23563">
      <w:pPr>
        <w:rPr>
          <w:rFonts w:ascii="宋体" w:hAnsi="宋体"/>
        </w:rPr>
      </w:pPr>
      <w:r w:rsidRPr="00A35D65">
        <w:rPr>
          <w:rFonts w:ascii="宋体" w:hAnsi="宋体" w:hint="eastAsia"/>
        </w:rPr>
        <w:t>pacing，ATP)及抗心动过缓起搏(bradycar’diapacing)等功能。</w:t>
      </w:r>
    </w:p>
    <w:p w:rsidR="00F23563" w:rsidRPr="00A35D65" w:rsidRDefault="00F23563" w:rsidP="00F23563">
      <w:pPr>
        <w:rPr>
          <w:rFonts w:ascii="宋体" w:hAnsi="宋体"/>
        </w:rPr>
      </w:pPr>
      <w:r w:rsidRPr="00A35D65">
        <w:rPr>
          <w:rFonts w:ascii="宋体" w:hAnsi="宋体" w:hint="eastAsia"/>
        </w:rPr>
        <w:t xml:space="preserve">    IC[)的明确适应证包括：①非一过性或可逆性原因引起的室性心动过速(简称室速)</w:t>
      </w:r>
    </w:p>
    <w:p w:rsidR="00F23563" w:rsidRPr="00A35D65" w:rsidRDefault="00F23563" w:rsidP="00F23563">
      <w:pPr>
        <w:rPr>
          <w:rFonts w:ascii="宋体" w:hAnsi="宋体"/>
        </w:rPr>
      </w:pPr>
      <w:r w:rsidRPr="00A35D65">
        <w:rPr>
          <w:rFonts w:ascii="宋体" w:hAnsi="宋体" w:hint="eastAsia"/>
        </w:rPr>
        <w:t>或心室颤动(简称室颤)所致的心脏骤停，自发的持续性室速。②原因不明的晕厥，在电</w:t>
      </w:r>
    </w:p>
    <w:p w:rsidR="00F23563" w:rsidRPr="00A35D65" w:rsidRDefault="00F23563" w:rsidP="00F23563">
      <w:pPr>
        <w:rPr>
          <w:rFonts w:ascii="宋体" w:hAnsi="宋体"/>
        </w:rPr>
      </w:pPr>
      <w:r w:rsidRPr="00A35D65">
        <w:rPr>
          <w:rFonts w:ascii="宋体" w:hAnsi="宋体" w:hint="eastAsia"/>
        </w:rPr>
        <w:t>生理检查时能诱发有血流动力学显著临床表现的持续性室速或室颤，药物治疗无效、不能</w:t>
      </w:r>
    </w:p>
    <w:p w:rsidR="00F23563" w:rsidRPr="00A35D65" w:rsidRDefault="00F23563" w:rsidP="00F23563">
      <w:pPr>
        <w:rPr>
          <w:rFonts w:ascii="宋体" w:hAnsi="宋体"/>
        </w:rPr>
      </w:pPr>
      <w:r w:rsidRPr="00A35D65">
        <w:rPr>
          <w:rFonts w:ascii="宋体" w:hAnsi="宋体" w:hint="eastAsia"/>
        </w:rPr>
        <w:t>耐受、或不可取。③伴发于冠心病、陈旧性心肌梗死和左心室功能不良的非持续性室速，</w:t>
      </w:r>
    </w:p>
    <w:p w:rsidR="00F23563" w:rsidRPr="00A35D65" w:rsidRDefault="00F23563" w:rsidP="00F23563">
      <w:pPr>
        <w:rPr>
          <w:rFonts w:ascii="宋体" w:hAnsi="宋体"/>
        </w:rPr>
      </w:pPr>
      <w:r w:rsidRPr="00A35D65">
        <w:rPr>
          <w:rFonts w:ascii="宋体" w:hAnsi="宋体" w:hint="eastAsia"/>
        </w:rPr>
        <w:t>在电生理检查时可诱发持续性室速或室颤，不能被I类抗心律失常药物所抑制。</w:t>
      </w:r>
    </w:p>
    <w:p w:rsidR="00F23563" w:rsidRPr="00A35D65" w:rsidRDefault="00F23563" w:rsidP="00F23563">
      <w:pPr>
        <w:rPr>
          <w:rFonts w:ascii="宋体" w:hAnsi="宋体"/>
        </w:rPr>
      </w:pPr>
      <w:r w:rsidRPr="00A35D65">
        <w:rPr>
          <w:rFonts w:ascii="宋体" w:hAnsi="宋体" w:hint="eastAsia"/>
        </w:rPr>
        <w:t xml:space="preserve">    ICE)的随访：植入ICD的患者必须经常随诊，术后第一年每2～3个月随诊一次，此</w:t>
      </w:r>
    </w:p>
    <w:p w:rsidR="00F23563" w:rsidRPr="00A35D65" w:rsidRDefault="00F23563" w:rsidP="00F23563">
      <w:pPr>
        <w:rPr>
          <w:rFonts w:ascii="宋体" w:hAnsi="宋体"/>
        </w:rPr>
      </w:pPr>
      <w:r w:rsidRPr="00A35D65">
        <w:rPr>
          <w:rFonts w:ascii="宋体" w:hAnsi="宋体" w:hint="eastAsia"/>
        </w:rPr>
        <w:t>后可半年随诊一次。随诊时，有关ICD的工作状态的测试及有关功能及参数的设置，技术</w:t>
      </w:r>
    </w:p>
    <w:p w:rsidR="00F23563" w:rsidRPr="00A35D65" w:rsidRDefault="00F23563" w:rsidP="00F23563">
      <w:pPr>
        <w:rPr>
          <w:rFonts w:ascii="宋体" w:hAnsi="宋体"/>
        </w:rPr>
      </w:pPr>
      <w:r w:rsidRPr="00A35D65">
        <w:rPr>
          <w:rFonts w:ascii="宋体" w:hAnsi="宋体" w:hint="eastAsia"/>
        </w:rPr>
        <w:t>性要求很高，应由相关的专科医生接诊。</w:t>
      </w:r>
    </w:p>
    <w:p w:rsidR="00F23563" w:rsidRPr="00A35D65" w:rsidRDefault="00F23563" w:rsidP="00F23563">
      <w:pPr>
        <w:rPr>
          <w:rFonts w:ascii="宋体" w:hAnsi="宋体"/>
        </w:rPr>
      </w:pPr>
      <w:r w:rsidRPr="00A35D65">
        <w:rPr>
          <w:rFonts w:ascii="宋体" w:hAnsi="宋体" w:hint="eastAsia"/>
        </w:rPr>
        <w:t xml:space="preserve">    大量临床试验均证明了ICD可有效降低猝死高危患者的病死率。与常用的抗心律失常</w:t>
      </w:r>
    </w:p>
    <w:p w:rsidR="00F23563" w:rsidRPr="00A35D65" w:rsidRDefault="00F23563" w:rsidP="00F23563">
      <w:pPr>
        <w:rPr>
          <w:rFonts w:ascii="宋体" w:hAnsi="宋体"/>
        </w:rPr>
      </w:pPr>
      <w:r w:rsidRPr="00A35D65">
        <w:rPr>
          <w:rFonts w:ascii="宋体" w:hAnsi="宋体" w:hint="eastAsia"/>
        </w:rPr>
        <w:t>药物比较可明显降低总病死率。但是有部分患者会出现恐惧、焦虑、抑郁等精神心理问</w:t>
      </w:r>
    </w:p>
    <w:p w:rsidR="00F23563" w:rsidRPr="00A35D65" w:rsidRDefault="00F23563" w:rsidP="00F23563">
      <w:pPr>
        <w:rPr>
          <w:rFonts w:ascii="宋体" w:hAnsi="宋体"/>
        </w:rPr>
      </w:pPr>
      <w:r w:rsidRPr="00A35D65">
        <w:rPr>
          <w:rFonts w:ascii="宋体" w:hAnsi="宋体" w:hint="eastAsia"/>
        </w:rPr>
        <w:lastRenderedPageBreak/>
        <w:t>题。这些心理反应使患者情绪紧张，对电击恐惧，反而使心律失常更易发生。因此患者对</w:t>
      </w:r>
    </w:p>
    <w:p w:rsidR="00F23563" w:rsidRPr="00A35D65" w:rsidRDefault="00F23563" w:rsidP="00F23563">
      <w:pPr>
        <w:rPr>
          <w:rFonts w:ascii="宋体" w:hAnsi="宋体"/>
        </w:rPr>
      </w:pPr>
      <w:r w:rsidRPr="00A35D65">
        <w:rPr>
          <w:rFonts w:ascii="宋体" w:hAnsi="宋体" w:hint="eastAsia"/>
        </w:rPr>
        <w:t>ICD的治疗尚需要一段心理适应的过程。临床医师在随访时应对ICD置人者予以精神H牛</w:t>
      </w:r>
    </w:p>
    <w:p w:rsidR="00F23563" w:rsidRPr="00A35D65" w:rsidRDefault="00F23563" w:rsidP="00F23563">
      <w:pPr>
        <w:rPr>
          <w:rFonts w:ascii="宋体" w:hAnsi="宋体"/>
        </w:rPr>
      </w:pPr>
      <w:r w:rsidRPr="00A35D65">
        <w:rPr>
          <w:rFonts w:ascii="宋体" w:hAnsi="宋体" w:hint="eastAsia"/>
        </w:rPr>
        <w:t>教育及心理治疗。</w:t>
      </w:r>
    </w:p>
    <w:p w:rsidR="00F23563" w:rsidRPr="00A35D65" w:rsidRDefault="00F23563" w:rsidP="00F23563">
      <w:pPr>
        <w:rPr>
          <w:rFonts w:ascii="宋体" w:hAnsi="宋体"/>
        </w:rPr>
      </w:pPr>
      <w:r w:rsidRPr="00A35D65">
        <w:rPr>
          <w:rFonts w:ascii="宋体" w:hAnsi="宋体" w:hint="eastAsia"/>
        </w:rPr>
        <w:t>三、心脏起搏治疗</w:t>
      </w:r>
    </w:p>
    <w:p w:rsidR="00F23563" w:rsidRPr="00A35D65" w:rsidRDefault="00F23563" w:rsidP="00F23563">
      <w:pPr>
        <w:rPr>
          <w:rFonts w:ascii="宋体" w:hAnsi="宋体"/>
        </w:rPr>
      </w:pPr>
      <w:r w:rsidRPr="00A35D65">
        <w:rPr>
          <w:rFonts w:ascii="宋体" w:hAnsi="宋体" w:hint="eastAsia"/>
        </w:rPr>
        <w:t xml:space="preserve">    【概述】</w:t>
      </w:r>
    </w:p>
    <w:p w:rsidR="00F23563" w:rsidRPr="00A35D65" w:rsidRDefault="00F23563" w:rsidP="00F23563">
      <w:pPr>
        <w:rPr>
          <w:rFonts w:ascii="宋体" w:hAnsi="宋体"/>
        </w:rPr>
      </w:pPr>
      <w:r w:rsidRPr="00A35D65">
        <w:rPr>
          <w:rFonts w:ascii="宋体" w:hAnsi="宋体" w:hint="eastAsia"/>
        </w:rPr>
        <w:t xml:space="preserve">    心脏起搏器是一种医用电子仪器，它通过发放一定形式的电脉冲，刺激心脏，使之激</w:t>
      </w:r>
    </w:p>
    <w:p w:rsidR="00F23563" w:rsidRPr="00A35D65" w:rsidRDefault="00F23563" w:rsidP="00F23563">
      <w:pPr>
        <w:rPr>
          <w:rFonts w:ascii="宋体" w:hAnsi="宋体"/>
        </w:rPr>
      </w:pPr>
      <w:r w:rsidRPr="00A35D65">
        <w:rPr>
          <w:rFonts w:ascii="宋体" w:hAnsi="宋体" w:hint="eastAsia"/>
        </w:rPr>
        <w:t>动和收缩，即模拟正常心脏的冲动形成和传导，以治疗由于某些心律失常所致的心脏功能</w:t>
      </w:r>
    </w:p>
    <w:p w:rsidR="00F23563" w:rsidRPr="00A35D65" w:rsidRDefault="00F23563" w:rsidP="00F23563">
      <w:pPr>
        <w:rPr>
          <w:rFonts w:ascii="宋体" w:hAnsi="宋体"/>
        </w:rPr>
      </w:pPr>
      <w:r w:rsidRPr="00A35D65">
        <w:rPr>
          <w:rFonts w:ascii="宋体" w:hAnsi="宋体" w:hint="eastAsia"/>
        </w:rPr>
        <w:t>障碍。心脏起搏技术是心律失常介入性治疗的重要方法之一，并可用于临床心脏电生理研</w:t>
      </w:r>
    </w:p>
    <w:p w:rsidR="00F23563" w:rsidRPr="00A35D65" w:rsidRDefault="00F23563" w:rsidP="00F23563">
      <w:pPr>
        <w:rPr>
          <w:rFonts w:ascii="宋体" w:hAnsi="宋体"/>
        </w:rPr>
      </w:pPr>
      <w:r w:rsidRPr="00A35D65">
        <w:rPr>
          <w:rFonts w:ascii="宋体" w:hAnsi="宋体" w:hint="eastAsia"/>
        </w:rPr>
        <w:t>究及射频消融治疗。</w:t>
      </w:r>
    </w:p>
    <w:p w:rsidR="00F23563" w:rsidRPr="00A35D65" w:rsidRDefault="00F23563" w:rsidP="00F23563">
      <w:pPr>
        <w:rPr>
          <w:rFonts w:ascii="宋体" w:hAnsi="宋体"/>
        </w:rPr>
      </w:pPr>
      <w:r w:rsidRPr="00A35D65">
        <w:rPr>
          <w:rFonts w:ascii="宋体" w:hAnsi="宋体" w:hint="eastAsia"/>
        </w:rPr>
        <w:t xml:space="preserve">    目前全世界已有约几百万人接受了起搏治疗。近几年我国每年约有1万余名患者植人</w:t>
      </w:r>
    </w:p>
    <w:p w:rsidR="00F23563" w:rsidRPr="00A35D65" w:rsidRDefault="00F23563" w:rsidP="00F23563">
      <w:pPr>
        <w:rPr>
          <w:rFonts w:ascii="宋体" w:hAnsi="宋体"/>
        </w:rPr>
      </w:pPr>
      <w:r w:rsidRPr="00A35D65">
        <w:rPr>
          <w:rFonts w:ascii="宋体" w:hAnsi="宋体" w:hint="eastAsia"/>
        </w:rPr>
        <w:t>了人工心脏起搏器，且植入起搏器的种类由原来以植入单腔VVI起搏器为主而逐渐向生</w:t>
      </w:r>
    </w:p>
    <w:p w:rsidR="00F23563" w:rsidRPr="00A35D65" w:rsidRDefault="00F23563" w:rsidP="00F23563">
      <w:pPr>
        <w:rPr>
          <w:rFonts w:ascii="宋体" w:hAnsi="宋体"/>
        </w:rPr>
      </w:pPr>
      <w:r w:rsidRPr="00A35D65">
        <w:rPr>
          <w:rFonts w:ascii="宋体" w:hAnsi="宋体" w:hint="eastAsia"/>
        </w:rPr>
        <w:t>理性起搏过渡，尤其在一些大的医疗中心，生理性起搏已接近半数。随着电子计算机技术</w:t>
      </w:r>
    </w:p>
    <w:p w:rsidR="00F23563" w:rsidRPr="00A35D65" w:rsidRDefault="00F23563" w:rsidP="00F23563">
      <w:pPr>
        <w:rPr>
          <w:rFonts w:ascii="宋体" w:hAnsi="宋体"/>
        </w:rPr>
      </w:pPr>
      <w:r w:rsidRPr="00A35D65">
        <w:rPr>
          <w:rFonts w:ascii="宋体" w:hAnsi="宋体" w:hint="eastAsia"/>
        </w:rPr>
        <w:t>和生物医学工程技术日新月异的发展，起搏器的功能逐渐完善，新型起搏器不断问世，使</w:t>
      </w:r>
    </w:p>
    <w:p w:rsidR="00F23563" w:rsidRPr="00A35D65" w:rsidRDefault="00F23563" w:rsidP="00F23563">
      <w:pPr>
        <w:rPr>
          <w:rFonts w:ascii="宋体" w:hAnsi="宋体"/>
        </w:rPr>
      </w:pPr>
      <w:r w:rsidRPr="00A35D65">
        <w:rPr>
          <w:rFonts w:ascii="宋体" w:hAnsi="宋体" w:hint="eastAsia"/>
        </w:rPr>
        <w:t>临床缓慢性心律失常治疗效果已近治愈目标。心脏起搏已从单纯治疗缓慢性心律失常，扩</w:t>
      </w:r>
    </w:p>
    <w:p w:rsidR="00F23563" w:rsidRPr="00A35D65" w:rsidRDefault="00F23563" w:rsidP="00F23563">
      <w:pPr>
        <w:rPr>
          <w:rFonts w:ascii="宋体" w:hAnsi="宋体"/>
        </w:rPr>
      </w:pPr>
      <w:r w:rsidRPr="00A35D65">
        <w:rPr>
          <w:rFonts w:ascii="宋体" w:hAnsi="宋体" w:hint="eastAsia"/>
        </w:rPr>
        <w:t>展到治疗快速性心律失常、心力衰竭等领域，对减少病死率，改善患者的生存质量起到了</w:t>
      </w:r>
    </w:p>
    <w:p w:rsidR="00F23563" w:rsidRPr="00A35D65" w:rsidRDefault="00F23563" w:rsidP="00F23563">
      <w:pPr>
        <w:rPr>
          <w:rFonts w:ascii="宋体" w:hAnsi="宋体"/>
        </w:rPr>
      </w:pPr>
      <w:r w:rsidRPr="00A35D65">
        <w:rPr>
          <w:rFonts w:ascii="宋体" w:hAnsi="宋体" w:hint="eastAsia"/>
        </w:rPr>
        <w:t>积极的作用。尤其是近年来起搏器的储存功能和分析诊断功能的完善，对心律失常的诊断</w:t>
      </w:r>
    </w:p>
    <w:p w:rsidR="00F23563" w:rsidRPr="00A35D65" w:rsidRDefault="00F23563" w:rsidP="00F23563">
      <w:pPr>
        <w:rPr>
          <w:rFonts w:ascii="宋体" w:hAnsi="宋体"/>
        </w:rPr>
      </w:pPr>
      <w:r w:rsidRPr="00A35D65">
        <w:rPr>
          <w:rFonts w:ascii="宋体" w:hAnsi="宋体" w:hint="eastAsia"/>
        </w:rPr>
        <w:t>和心脏电生理的研究起到积极作用。</w:t>
      </w:r>
    </w:p>
    <w:p w:rsidR="00F23563" w:rsidRPr="00A35D65" w:rsidRDefault="00F23563" w:rsidP="00F23563">
      <w:pPr>
        <w:rPr>
          <w:rFonts w:ascii="宋体" w:hAnsi="宋体"/>
        </w:rPr>
      </w:pPr>
      <w:r w:rsidRPr="00A35D65">
        <w:rPr>
          <w:rFonts w:ascii="宋体" w:hAnsi="宋体" w:hint="eastAsia"/>
        </w:rPr>
        <w:t xml:space="preserve">  【起搏治疗的目的】</w:t>
      </w:r>
    </w:p>
    <w:p w:rsidR="00F23563" w:rsidRPr="00A35D65" w:rsidRDefault="00F23563" w:rsidP="00F23563">
      <w:pPr>
        <w:rPr>
          <w:rFonts w:ascii="宋体" w:hAnsi="宋体"/>
        </w:rPr>
      </w:pPr>
      <w:r w:rsidRPr="00A35D65">
        <w:rPr>
          <w:rFonts w:ascii="宋体" w:hAnsi="宋体" w:hint="eastAsia"/>
        </w:rPr>
        <w:t xml:space="preserve">  正常的心脏节律是维持人体功能活动的最基本因素。如果心率过缓，可导致以脑缺血</w:t>
      </w:r>
    </w:p>
    <w:p w:rsidR="00F23563" w:rsidRPr="00A35D65" w:rsidRDefault="00F23563" w:rsidP="00F23563">
      <w:pPr>
        <w:rPr>
          <w:rFonts w:ascii="宋体" w:hAnsi="宋体"/>
        </w:rPr>
      </w:pPr>
      <w:r w:rsidRPr="00A35D65">
        <w:rPr>
          <w:rFonts w:ascii="宋体" w:hAnsi="宋体" w:hint="eastAsia"/>
        </w:rPr>
        <w:t>为首发症状的各主要脏器的供血不足的临床综合征。过缓的心律失常也可并发或引发引起</w:t>
      </w:r>
    </w:p>
    <w:p w:rsidR="00F23563" w:rsidRPr="00A35D65" w:rsidRDefault="00F23563" w:rsidP="00F23563">
      <w:pPr>
        <w:rPr>
          <w:rFonts w:ascii="宋体" w:hAnsi="宋体"/>
        </w:rPr>
      </w:pPr>
      <w:r w:rsidRPr="00A35D65">
        <w:rPr>
          <w:rFonts w:ascii="宋体" w:hAnsi="宋体" w:hint="eastAsia"/>
        </w:rPr>
        <w:t>快速性心律失常，如慢一陕综合征的房颤及严重过缓心律，Q_T延长导致多形性室速、室</w:t>
      </w:r>
    </w:p>
    <w:p w:rsidR="00F23563" w:rsidRPr="00A35D65" w:rsidRDefault="00F23563" w:rsidP="00F23563">
      <w:pPr>
        <w:rPr>
          <w:rFonts w:ascii="宋体" w:hAnsi="宋体"/>
        </w:rPr>
      </w:pPr>
      <w:r w:rsidRPr="00A35D65">
        <w:rPr>
          <w:rFonts w:ascii="宋体" w:hAnsi="宋体" w:hint="eastAsia"/>
        </w:rPr>
        <w:t>颤等，可危及患者的生命。部分患者可能由于反复交替发生窦性停搏和快速房性或室性心</w:t>
      </w:r>
    </w:p>
    <w:p w:rsidR="00F23563" w:rsidRPr="00A35D65" w:rsidRDefault="00F23563" w:rsidP="00F23563">
      <w:pPr>
        <w:rPr>
          <w:rFonts w:ascii="宋体" w:hAnsi="宋体"/>
        </w:rPr>
      </w:pPr>
      <w:r w:rsidRPr="00A35D65">
        <w:rPr>
          <w:rFonts w:ascii="宋体" w:hAnsi="宋体" w:hint="eastAsia"/>
        </w:rPr>
        <w:t>律失常(慢一陕综合征)，给药物治疗带来困难。</w:t>
      </w:r>
    </w:p>
    <w:p w:rsidR="00F23563" w:rsidRPr="00A35D65" w:rsidRDefault="00F23563" w:rsidP="00F23563">
      <w:pPr>
        <w:rPr>
          <w:rFonts w:ascii="宋体" w:hAnsi="宋体"/>
        </w:rPr>
      </w:pPr>
      <w:r w:rsidRPr="00A35D65">
        <w:rPr>
          <w:rFonts w:ascii="宋体" w:hAnsi="宋体" w:hint="eastAsia"/>
        </w:rPr>
        <w:t xml:space="preserve">    起搏治疗的主要目的就是通过不同的起搏方式纠正心率和心律的异常，以及左右心室</w:t>
      </w:r>
    </w:p>
    <w:p w:rsidR="00F23563" w:rsidRPr="00A35D65" w:rsidRDefault="00F23563" w:rsidP="00F23563">
      <w:pPr>
        <w:rPr>
          <w:rFonts w:ascii="宋体" w:hAnsi="宋体"/>
        </w:rPr>
      </w:pPr>
      <w:r w:rsidRPr="00A35D65">
        <w:rPr>
          <w:rFonts w:ascii="宋体" w:hAnsi="宋体" w:hint="eastAsia"/>
        </w:rPr>
        <w:t>的协调收缩，提高患者的生存质量，减少病死率。</w:t>
      </w:r>
    </w:p>
    <w:p w:rsidR="00F23563" w:rsidRPr="00A35D65" w:rsidRDefault="00F23563" w:rsidP="00F23563">
      <w:pPr>
        <w:rPr>
          <w:rFonts w:ascii="宋体" w:hAnsi="宋体"/>
        </w:rPr>
      </w:pPr>
      <w:r w:rsidRPr="00A35D65">
        <w:rPr>
          <w:rFonts w:ascii="宋体" w:hAnsi="宋体" w:hint="eastAsia"/>
        </w:rPr>
        <w:t xml:space="preserve">  【起搏治疗的适应证】</w:t>
      </w:r>
    </w:p>
    <w:p w:rsidR="00F23563" w:rsidRPr="00A35D65" w:rsidRDefault="00F23563" w:rsidP="00F23563">
      <w:pPr>
        <w:rPr>
          <w:rFonts w:ascii="宋体" w:hAnsi="宋体"/>
        </w:rPr>
      </w:pPr>
      <w:r w:rsidRPr="00A35D65">
        <w:rPr>
          <w:rFonts w:ascii="宋体" w:hAnsi="宋体" w:hint="eastAsia"/>
        </w:rPr>
        <w:t xml:space="preserve">  植入永久性心脏起搏器的适应证为：①伴有临床症状的任何水平的完全或高度房室传</w:t>
      </w:r>
    </w:p>
    <w:p w:rsidR="00F23563" w:rsidRPr="00A35D65" w:rsidRDefault="00F23563" w:rsidP="00F23563">
      <w:pPr>
        <w:rPr>
          <w:rFonts w:ascii="宋体" w:hAnsi="宋体"/>
        </w:rPr>
      </w:pPr>
      <w:r w:rsidRPr="00A35D65">
        <w:rPr>
          <w:rFonts w:ascii="宋体" w:hAnsi="宋体" w:hint="eastAsia"/>
        </w:rPr>
        <w:t>导阻滞；②束支一分支水平阻滞，间歇发生二度Ⅱ型房室阻滞，有症状者；在观察过程中</w:t>
      </w:r>
    </w:p>
    <w:p w:rsidR="00F23563" w:rsidRPr="00A35D65" w:rsidRDefault="00F23563" w:rsidP="00F23563">
      <w:pPr>
        <w:rPr>
          <w:rFonts w:ascii="宋体" w:hAnsi="宋体"/>
        </w:rPr>
      </w:pPr>
      <w:r w:rsidRPr="00A35D65">
        <w:rPr>
          <w:rFonts w:ascii="宋体" w:hAnsi="宋体" w:hint="eastAsia"/>
        </w:rPr>
        <w:t>阻滞程度进展、H—V间期&gt;100ms者，虽无症状，也是植人起搏器的适应证；③病窦综合</w:t>
      </w:r>
    </w:p>
    <w:p w:rsidR="00F23563" w:rsidRPr="00A35D65" w:rsidRDefault="00F23563" w:rsidP="00F23563">
      <w:pPr>
        <w:rPr>
          <w:rFonts w:ascii="宋体" w:hAnsi="宋体"/>
        </w:rPr>
      </w:pPr>
      <w:r w:rsidRPr="00A35D65">
        <w:rPr>
          <w:rFonts w:ascii="宋体" w:hAnsi="宋体" w:hint="eastAsia"/>
        </w:rPr>
        <w:t>叠羲嚣蓬嚣孽§￡#}鞋麓嚣戮￡#嚣影管《0《}；</w:t>
      </w:r>
    </w:p>
    <w:p w:rsidR="00F23563" w:rsidRPr="00A35D65" w:rsidRDefault="00F23563" w:rsidP="00F23563">
      <w:pPr>
        <w:rPr>
          <w:rFonts w:ascii="宋体" w:hAnsi="宋体"/>
        </w:rPr>
      </w:pPr>
      <w:r w:rsidRPr="00A35D65">
        <w:rPr>
          <w:rFonts w:ascii="宋体" w:hAnsi="宋体" w:hint="eastAsia"/>
        </w:rPr>
        <w:t>j j jj jjj j。jj；!j_藜l_11_</w:t>
      </w:r>
    </w:p>
    <w:p w:rsidR="00F23563" w:rsidRPr="00A35D65" w:rsidRDefault="00F23563" w:rsidP="00F23563">
      <w:pPr>
        <w:rPr>
          <w:rFonts w:ascii="宋体" w:hAnsi="宋体"/>
        </w:rPr>
      </w:pPr>
      <w:r w:rsidRPr="00A35D65">
        <w:rPr>
          <w:rFonts w:ascii="宋体" w:hAnsi="宋体" w:hint="eastAsia"/>
        </w:rPr>
        <w:t>j麟薰，厶律j麟黉i懑箩</w:t>
      </w:r>
    </w:p>
    <w:p w:rsidR="00F23563" w:rsidRPr="00A35D65" w:rsidRDefault="00F23563" w:rsidP="00F23563">
      <w:pPr>
        <w:rPr>
          <w:rFonts w:ascii="宋体" w:hAnsi="宋体"/>
        </w:rPr>
      </w:pPr>
      <w:r w:rsidRPr="00A35D65">
        <w:rPr>
          <w:rFonts w:ascii="宋体" w:hAnsi="宋体" w:hint="eastAsia"/>
        </w:rPr>
        <w:t>征或房室传导阻滞，心室率经常低于50次／分，有明确的临床症状，或间歇发生心窒率≮</w:t>
      </w:r>
    </w:p>
    <w:p w:rsidR="00F23563" w:rsidRPr="00A35D65" w:rsidRDefault="00F23563" w:rsidP="00F23563">
      <w:pPr>
        <w:rPr>
          <w:rFonts w:ascii="宋体" w:hAnsi="宋体"/>
        </w:rPr>
      </w:pPr>
      <w:r w:rsidRPr="00A35D65">
        <w:rPr>
          <w:rFonts w:ascii="宋体" w:hAnsi="宋体" w:hint="eastAsia"/>
        </w:rPr>
        <w:t>40次／分；或有长达3秒的R．R间隔，虽无症状，也应考虑植入起搏器；④由于颈动脉窦</w:t>
      </w:r>
    </w:p>
    <w:p w:rsidR="00F23563" w:rsidRPr="00A35D65" w:rsidRDefault="00F23563" w:rsidP="00F23563">
      <w:pPr>
        <w:rPr>
          <w:rFonts w:ascii="宋体" w:hAnsi="宋体"/>
        </w:rPr>
      </w:pPr>
      <w:r w:rsidRPr="00A35D65">
        <w:rPr>
          <w:rFonts w:ascii="宋体" w:hAnsi="宋体" w:hint="eastAsia"/>
        </w:rPr>
        <w:t>过敏引起的心率减慢，心率或．RR间隔达到上述标准，伴有明确症状者，起搏器治疗有</w:t>
      </w:r>
    </w:p>
    <w:p w:rsidR="00F23563" w:rsidRPr="00A35D65" w:rsidRDefault="00F23563" w:rsidP="00F23563">
      <w:pPr>
        <w:rPr>
          <w:rFonts w:ascii="宋体" w:hAnsi="宋体"/>
        </w:rPr>
      </w:pPr>
      <w:r w:rsidRPr="00A35D65">
        <w:rPr>
          <w:rFonts w:ascii="宋体" w:hAnsi="宋体" w:hint="eastAsia"/>
        </w:rPr>
        <w:t>效；但血管反应所致的血压降低，起搏器不能防治；⑤有窦房结功能障碍及／或房室传导</w:t>
      </w:r>
    </w:p>
    <w:p w:rsidR="00F23563" w:rsidRPr="00A35D65" w:rsidRDefault="00F23563" w:rsidP="00F23563">
      <w:pPr>
        <w:rPr>
          <w:rFonts w:ascii="宋体" w:hAnsi="宋体"/>
        </w:rPr>
      </w:pPr>
      <w:r w:rsidRPr="00A35D65">
        <w:rPr>
          <w:rFonts w:ascii="宋体" w:hAnsi="宋体" w:hint="eastAsia"/>
        </w:rPr>
        <w:t>阻滞的患者，因其他情况必须采用具有减慢心率的药物治疗时，为了保证适当的心室率，</w:t>
      </w:r>
    </w:p>
    <w:p w:rsidR="00F23563" w:rsidRPr="00A35D65" w:rsidRDefault="00F23563" w:rsidP="00F23563">
      <w:pPr>
        <w:rPr>
          <w:rFonts w:ascii="宋体" w:hAnsi="宋体"/>
        </w:rPr>
      </w:pPr>
      <w:r w:rsidRPr="00A35D65">
        <w:rPr>
          <w:rFonts w:ascii="宋体" w:hAnsi="宋体" w:hint="eastAsia"/>
        </w:rPr>
        <w:t>应植入起搏器。</w:t>
      </w:r>
    </w:p>
    <w:p w:rsidR="00F23563" w:rsidRPr="00A35D65" w:rsidRDefault="00F23563" w:rsidP="00F23563">
      <w:pPr>
        <w:rPr>
          <w:rFonts w:ascii="宋体" w:hAnsi="宋体"/>
        </w:rPr>
      </w:pPr>
      <w:r w:rsidRPr="00A35D65">
        <w:rPr>
          <w:rFonts w:ascii="宋体" w:hAnsi="宋体" w:hint="eastAsia"/>
        </w:rPr>
        <w:t xml:space="preserve">    近年来，随着起搏新技术的不断研究和开发，起搏器治疗的应用探索从单纯治疗缓慢</w:t>
      </w:r>
    </w:p>
    <w:p w:rsidR="00F23563" w:rsidRPr="00A35D65" w:rsidRDefault="00F23563" w:rsidP="00F23563">
      <w:pPr>
        <w:rPr>
          <w:rFonts w:ascii="宋体" w:hAnsi="宋体"/>
        </w:rPr>
      </w:pPr>
      <w:r w:rsidRPr="00A35D65">
        <w:rPr>
          <w:rFonts w:ascii="宋体" w:hAnsi="宋体" w:hint="eastAsia"/>
        </w:rPr>
        <w:t>性心律失常扩展到多种疾病的治疗，如预防心房颤动，预防和治疗长QT间期综合征的恶</w:t>
      </w:r>
    </w:p>
    <w:p w:rsidR="00F23563" w:rsidRPr="00A35D65" w:rsidRDefault="00F23563" w:rsidP="00F23563">
      <w:pPr>
        <w:rPr>
          <w:rFonts w:ascii="宋体" w:hAnsi="宋体"/>
        </w:rPr>
      </w:pPr>
      <w:r w:rsidRPr="00A35D65">
        <w:rPr>
          <w:rFonts w:ascii="宋体" w:hAnsi="宋体" w:hint="eastAsia"/>
        </w:rPr>
        <w:t>性室性心律失常。除此，起搏器还用于辅助治疗肥厚梗阻型心肌病、扩张型心肌病、顽固</w:t>
      </w:r>
    </w:p>
    <w:p w:rsidR="00F23563" w:rsidRPr="00A35D65" w:rsidRDefault="00F23563" w:rsidP="00F23563">
      <w:pPr>
        <w:rPr>
          <w:rFonts w:ascii="宋体" w:hAnsi="宋体"/>
        </w:rPr>
      </w:pPr>
      <w:r w:rsidRPr="00A35D65">
        <w:rPr>
          <w:rFonts w:ascii="宋体" w:hAnsi="宋体" w:hint="eastAsia"/>
        </w:rPr>
        <w:t>性心力衰竭和神经介导性晕厥。有些患者如急性心肌梗死合并房室传导阻滞、某些室速的</w:t>
      </w:r>
    </w:p>
    <w:p w:rsidR="00F23563" w:rsidRPr="00A35D65" w:rsidRDefault="00F23563" w:rsidP="00F23563">
      <w:pPr>
        <w:rPr>
          <w:rFonts w:ascii="宋体" w:hAnsi="宋体"/>
        </w:rPr>
      </w:pPr>
      <w:r w:rsidRPr="00A35D65">
        <w:rPr>
          <w:rFonts w:ascii="宋体" w:hAnsi="宋体" w:hint="eastAsia"/>
        </w:rPr>
        <w:t>转复、心肺复苏的抢救可能需要临时心脏起搏。</w:t>
      </w:r>
    </w:p>
    <w:p w:rsidR="00F23563" w:rsidRPr="00A35D65" w:rsidRDefault="00F23563" w:rsidP="00F23563">
      <w:pPr>
        <w:rPr>
          <w:rFonts w:ascii="宋体" w:hAnsi="宋体"/>
        </w:rPr>
      </w:pPr>
      <w:r w:rsidRPr="00A35D65">
        <w:rPr>
          <w:rFonts w:ascii="宋体" w:hAnsi="宋体" w:hint="eastAsia"/>
        </w:rPr>
        <w:t xml:space="preserve">  【起搏器的功能及类型】</w:t>
      </w:r>
    </w:p>
    <w:p w:rsidR="00F23563" w:rsidRPr="00A35D65" w:rsidRDefault="00F23563" w:rsidP="00F23563">
      <w:pPr>
        <w:rPr>
          <w:rFonts w:ascii="宋体" w:hAnsi="宋体"/>
        </w:rPr>
      </w:pPr>
      <w:r w:rsidRPr="00A35D65">
        <w:rPr>
          <w:rFonts w:ascii="宋体" w:hAnsi="宋体" w:hint="eastAsia"/>
        </w:rPr>
        <w:lastRenderedPageBreak/>
        <w:t xml:space="preserve">  随着起搏器工作方式或类型的不断增加，其各种功能日趋复杂。为便于医生、技术人</w:t>
      </w:r>
    </w:p>
    <w:p w:rsidR="00F23563" w:rsidRPr="00A35D65" w:rsidRDefault="00F23563" w:rsidP="00F23563">
      <w:pPr>
        <w:rPr>
          <w:rFonts w:ascii="宋体" w:hAnsi="宋体"/>
        </w:rPr>
      </w:pPr>
      <w:r w:rsidRPr="00A35D65">
        <w:rPr>
          <w:rFonts w:ascii="宋体" w:hAnsi="宋体" w:hint="eastAsia"/>
        </w:rPr>
        <w:t>员或患者间的各种交流，目前通用1987年由北美心脏起搏电生理学会与英国心脏起搏和</w:t>
      </w:r>
    </w:p>
    <w:p w:rsidR="00F23563" w:rsidRPr="00A35D65" w:rsidRDefault="00F23563" w:rsidP="00F23563">
      <w:pPr>
        <w:rPr>
          <w:rFonts w:ascii="宋体" w:hAnsi="宋体"/>
        </w:rPr>
      </w:pPr>
      <w:r w:rsidRPr="00A35D65">
        <w:rPr>
          <w:rFonts w:ascii="宋体" w:hAnsi="宋体" w:hint="eastAsia"/>
        </w:rPr>
        <w:t>电生理学组专家委员会制定的NASPE／。BPE(；起搏器代码，即NBG代码(表3—3—4)。</w:t>
      </w:r>
    </w:p>
    <w:p w:rsidR="00F23563" w:rsidRPr="00A35D65" w:rsidRDefault="00F23563" w:rsidP="00F23563">
      <w:pPr>
        <w:rPr>
          <w:rFonts w:ascii="宋体" w:hAnsi="宋体"/>
        </w:rPr>
      </w:pPr>
      <w:r w:rsidRPr="00A35D65">
        <w:rPr>
          <w:rFonts w:ascii="宋体" w:hAnsi="宋体" w:hint="eastAsia"/>
        </w:rPr>
        <w:t xml:space="preserve">    表3—3_4 NBG起搏器代码</w:t>
      </w:r>
    </w:p>
    <w:p w:rsidR="00F23563" w:rsidRPr="00A35D65" w:rsidRDefault="00F23563" w:rsidP="00F23563">
      <w:pPr>
        <w:rPr>
          <w:rFonts w:ascii="宋体" w:hAnsi="宋体"/>
        </w:rPr>
      </w:pPr>
      <w:r w:rsidRPr="00A35D65">
        <w:rPr>
          <w:rFonts w:ascii="宋体" w:hAnsi="宋体" w:hint="eastAsia"/>
        </w:rPr>
        <w:t xml:space="preserve">    了解和记忆起搏器代码的含义十分重要，例如VVI起搏器代表该起搏器起搏的是心</w:t>
      </w:r>
    </w:p>
    <w:p w:rsidR="00F23563" w:rsidRPr="00A35D65" w:rsidRDefault="00F23563" w:rsidP="00F23563">
      <w:pPr>
        <w:rPr>
          <w:rFonts w:ascii="宋体" w:hAnsi="宋体"/>
        </w:rPr>
      </w:pPr>
      <w:r w:rsidRPr="00A35D65">
        <w:rPr>
          <w:rFonts w:ascii="宋体" w:hAnsi="宋体" w:hint="eastAsia"/>
        </w:rPr>
        <w:t>室，感知的是自身心室信号，自身心室信号被感知后抑制起搏器发放一次脉冲。DDD起</w:t>
      </w:r>
    </w:p>
    <w:p w:rsidR="00F23563" w:rsidRPr="00A35D65" w:rsidRDefault="00F23563" w:rsidP="00F23563">
      <w:pPr>
        <w:rPr>
          <w:rFonts w:ascii="宋体" w:hAnsi="宋体"/>
        </w:rPr>
      </w:pPr>
      <w:r w:rsidRPr="00A35D65">
        <w:rPr>
          <w:rFonts w:ascii="宋体" w:hAnsi="宋体" w:hint="eastAsia"/>
        </w:rPr>
        <w:t>搏器起搏的是心房及心室，感知的是自身心房及心室信号，自身心房及心室信号被感知后</w:t>
      </w:r>
    </w:p>
    <w:p w:rsidR="00F23563" w:rsidRPr="00A35D65" w:rsidRDefault="00F23563" w:rsidP="00F23563">
      <w:pPr>
        <w:rPr>
          <w:rFonts w:ascii="宋体" w:hAnsi="宋体"/>
        </w:rPr>
      </w:pPr>
      <w:r w:rsidRPr="00A35D65">
        <w:rPr>
          <w:rFonts w:ascii="宋体" w:hAnsi="宋体" w:hint="eastAsia"/>
        </w:rPr>
        <w:t>抑制或触发起搏器在不应期内发放一次脉冲。AAIR起搏器起搏的是心房，感知的是自身</w:t>
      </w:r>
    </w:p>
    <w:p w:rsidR="00F23563" w:rsidRPr="00A35D65" w:rsidRDefault="00F23563" w:rsidP="00F23563">
      <w:pPr>
        <w:rPr>
          <w:rFonts w:ascii="宋体" w:hAnsi="宋体"/>
        </w:rPr>
      </w:pPr>
      <w:r w:rsidRPr="00A35D65">
        <w:rPr>
          <w:rFonts w:ascii="宋体" w:hAnsi="宋体" w:hint="eastAsia"/>
        </w:rPr>
        <w:t>心房信号，自身心房信号被感知后抑制起搏器发放一次脉冲，并且起搏频率可根据患者的</w:t>
      </w:r>
    </w:p>
    <w:p w:rsidR="00F23563" w:rsidRPr="00A35D65" w:rsidRDefault="00F23563" w:rsidP="00F23563">
      <w:pPr>
        <w:rPr>
          <w:rFonts w:ascii="宋体" w:hAnsi="宋体"/>
        </w:rPr>
      </w:pPr>
      <w:r w:rsidRPr="00A35D65">
        <w:rPr>
          <w:rFonts w:ascii="宋体" w:hAnsi="宋体" w:hint="eastAsia"/>
        </w:rPr>
        <w:t>需要进行调整，即频率适应性起搏功能(第四位R表示)。另外还有vA'I、、vDD、DDI</w:t>
      </w:r>
    </w:p>
    <w:p w:rsidR="00F23563" w:rsidRPr="00A35D65" w:rsidRDefault="00F23563" w:rsidP="00F23563">
      <w:pPr>
        <w:rPr>
          <w:rFonts w:ascii="宋体" w:hAnsi="宋体"/>
        </w:rPr>
      </w:pPr>
      <w:r w:rsidRPr="00A35D65">
        <w:rPr>
          <w:rFonts w:ascii="宋体" w:hAnsi="宋体" w:hint="eastAsia"/>
        </w:rPr>
        <w:t>等起搏方式。不同起搏模式心电图上的表现见图3—3—35。</w:t>
      </w:r>
    </w:p>
    <w:p w:rsidR="00F23563" w:rsidRPr="00A35D65" w:rsidRDefault="00F23563" w:rsidP="00F23563">
      <w:pPr>
        <w:rPr>
          <w:rFonts w:ascii="宋体" w:hAnsi="宋体"/>
        </w:rPr>
      </w:pPr>
      <w:r w:rsidRPr="00A35D65">
        <w:rPr>
          <w:rFonts w:ascii="宋体" w:hAnsi="宋体" w:hint="eastAsia"/>
        </w:rPr>
        <w:t xml:space="preserve">    临床工作中常根据电极导线植入的部位分为：①单腔起搏器：常见的有vvI起搏器</w:t>
      </w:r>
    </w:p>
    <w:p w:rsidR="00F23563" w:rsidRPr="00A35D65" w:rsidRDefault="00F23563" w:rsidP="00F23563">
      <w:pPr>
        <w:rPr>
          <w:rFonts w:ascii="宋体" w:hAnsi="宋体"/>
        </w:rPr>
      </w:pPr>
      <w:r w:rsidRPr="00A35D65">
        <w:rPr>
          <w:rFonts w:ascii="宋体" w:hAnsi="宋体" w:hint="eastAsia"/>
        </w:rPr>
        <w:t>(电极导线放置在右室心尖部)和AAI起搏器(电极导线放置在右心耳)。根据室率或房</w:t>
      </w:r>
    </w:p>
    <w:p w:rsidR="00F23563" w:rsidRPr="00A35D65" w:rsidRDefault="00F23563" w:rsidP="00F23563">
      <w:pPr>
        <w:rPr>
          <w:rFonts w:ascii="宋体" w:hAnsi="宋体"/>
        </w:rPr>
      </w:pPr>
      <w:r w:rsidRPr="00A35D65">
        <w:rPr>
          <w:rFonts w:ascii="宋体" w:hAnsi="宋体" w:hint="eastAsia"/>
        </w:rPr>
        <w:t>率的需要进行心室或心房适时的起搏；②双腔起搏器：植入的两支电极导线常分别放置在</w:t>
      </w:r>
    </w:p>
    <w:p w:rsidR="00F23563" w:rsidRPr="00A35D65" w:rsidRDefault="00F23563" w:rsidP="00F23563">
      <w:pPr>
        <w:rPr>
          <w:rFonts w:ascii="宋体" w:hAnsi="宋体"/>
        </w:rPr>
      </w:pPr>
      <w:r w:rsidRPr="00A35D65">
        <w:rPr>
          <w:rFonts w:ascii="宋体" w:hAnsi="宋体" w:hint="eastAsia"/>
        </w:rPr>
        <w:t>右心耳(心房)和右室心尖部(心室)，进行房室顺序起搏；③三腔起搏器：是近年来开</w:t>
      </w:r>
    </w:p>
    <w:p w:rsidR="00F23563" w:rsidRPr="00A35D65" w:rsidRDefault="00F23563" w:rsidP="00F23563">
      <w:pPr>
        <w:rPr>
          <w:rFonts w:ascii="宋体" w:hAnsi="宋体"/>
        </w:rPr>
      </w:pPr>
      <w:r w:rsidRPr="00A35D65">
        <w:rPr>
          <w:rFonts w:ascii="宋体" w:hAnsi="宋体" w:hint="eastAsia"/>
        </w:rPr>
        <w:t>始使用的起搏器，目前主要分为双房+右室三腔起搏器和右房+双室三腔心脏起搏。前者</w:t>
      </w:r>
    </w:p>
    <w:p w:rsidR="00F23563" w:rsidRPr="00A35D65" w:rsidRDefault="00F23563" w:rsidP="00F23563">
      <w:pPr>
        <w:rPr>
          <w:rFonts w:ascii="宋体" w:hAnsi="宋体"/>
        </w:rPr>
      </w:pPr>
      <w:r w:rsidRPr="00A35D65">
        <w:rPr>
          <w:rFonts w:ascii="宋体" w:hAnsi="宋体" w:hint="eastAsia"/>
        </w:rPr>
        <w:t>应用于存在房间传导阻滞合并阵发房颤的患者，以预防和治疗心房颤动，后者主要适用于</w:t>
      </w:r>
    </w:p>
    <w:p w:rsidR="00F23563" w:rsidRPr="00A35D65" w:rsidRDefault="00F23563" w:rsidP="00F23563">
      <w:pPr>
        <w:rPr>
          <w:rFonts w:ascii="宋体" w:hAnsi="宋体"/>
        </w:rPr>
      </w:pPr>
      <w:r w:rsidRPr="00A35D65">
        <w:rPr>
          <w:rFonts w:ascii="宋体" w:hAnsi="宋体" w:hint="eastAsia"/>
        </w:rPr>
        <w:t>某些扩张型心肌病、顽固性心力衰竭协调房室及(或)室间的活动，改善心功能。</w:t>
      </w:r>
    </w:p>
    <w:p w:rsidR="00F23563" w:rsidRPr="00A35D65" w:rsidRDefault="00F23563" w:rsidP="00F23563">
      <w:pPr>
        <w:rPr>
          <w:rFonts w:ascii="宋体" w:hAnsi="宋体"/>
        </w:rPr>
      </w:pPr>
      <w:r w:rsidRPr="00A35D65">
        <w:rPr>
          <w:rFonts w:ascii="宋体" w:hAnsi="宋体" w:hint="eastAsia"/>
        </w:rPr>
        <w:t xml:space="preserve">  【起搏方式的选择】</w:t>
      </w:r>
    </w:p>
    <w:p w:rsidR="00F23563" w:rsidRPr="00A35D65" w:rsidRDefault="00F23563" w:rsidP="00F23563">
      <w:pPr>
        <w:rPr>
          <w:rFonts w:ascii="宋体" w:hAnsi="宋体"/>
        </w:rPr>
      </w:pPr>
      <w:r w:rsidRPr="00A35D65">
        <w:rPr>
          <w:rFonts w:ascii="宋体" w:hAnsi="宋体" w:hint="eastAsia"/>
        </w:rPr>
        <w:t xml:space="preserve">  (一)WI方式</w:t>
      </w:r>
    </w:p>
    <w:p w:rsidR="00F23563" w:rsidRPr="00A35D65" w:rsidRDefault="00F23563" w:rsidP="00F23563">
      <w:pPr>
        <w:rPr>
          <w:rFonts w:ascii="宋体" w:hAnsi="宋体"/>
        </w:rPr>
      </w:pPr>
      <w:r w:rsidRPr="00A35D65">
        <w:rPr>
          <w:rFonts w:ascii="宋体" w:hAnsi="宋体" w:hint="eastAsia"/>
        </w:rPr>
        <w:t xml:space="preserve">  是最基本的心脏起搏方式，优点是简单、方便、经济、可靠。适用于：①一般性的心</w:t>
      </w:r>
    </w:p>
    <w:p w:rsidR="00F23563" w:rsidRPr="00A35D65" w:rsidRDefault="00F23563" w:rsidP="00F23563">
      <w:pPr>
        <w:rPr>
          <w:rFonts w:ascii="宋体" w:hAnsi="宋体"/>
        </w:rPr>
      </w:pPr>
      <w:r w:rsidRPr="00A35D65">
        <w:rPr>
          <w:rFonts w:ascii="宋体" w:hAnsi="宋体" w:hint="eastAsia"/>
        </w:rPr>
        <w:t>室率缓慢，无器质性心脏病，心功能良好者；②间歇性发生的心室率缓慢及长R_R间隔。</w:t>
      </w:r>
    </w:p>
    <w:p w:rsidR="00F23563" w:rsidRPr="00A35D65" w:rsidRDefault="00F23563" w:rsidP="00F23563">
      <w:pPr>
        <w:rPr>
          <w:rFonts w:ascii="宋体" w:hAnsi="宋体"/>
        </w:rPr>
      </w:pPr>
      <w:r w:rsidRPr="00A35D65">
        <w:rPr>
          <w:rFonts w:ascii="宋体" w:hAnsi="宋体" w:hint="eastAsia"/>
        </w:rPr>
        <w:t xml:space="preserve">    但有下列情况者不适宜应用：①VVI起搏时血压下降20mmHg以上；②心功能代偿</w:t>
      </w:r>
    </w:p>
    <w:p w:rsidR="00F23563" w:rsidRPr="00A35D65" w:rsidRDefault="00F23563" w:rsidP="00F23563">
      <w:pPr>
        <w:rPr>
          <w:rFonts w:ascii="宋体" w:hAnsi="宋体"/>
        </w:rPr>
      </w:pPr>
      <w:r w:rsidRPr="00A35D65">
        <w:rPr>
          <w:rFonts w:ascii="宋体" w:hAnsi="宋体" w:hint="eastAsia"/>
        </w:rPr>
        <w:t>@赫纛纛熏0循环豢病，搿ii j麟鎏joj0</w:t>
      </w:r>
    </w:p>
    <w:p w:rsidR="00F23563" w:rsidRPr="00A35D65" w:rsidRDefault="00F23563" w:rsidP="00F23563">
      <w:pPr>
        <w:rPr>
          <w:rFonts w:ascii="宋体" w:hAnsi="宋体"/>
        </w:rPr>
      </w:pPr>
      <w:r w:rsidRPr="00A35D65">
        <w:rPr>
          <w:rFonts w:ascii="宋体" w:hAnsi="宋体"/>
        </w:rPr>
        <w:t>A00</w:t>
      </w:r>
    </w:p>
    <w:p w:rsidR="00F23563" w:rsidRPr="00A35D65" w:rsidRDefault="00F23563" w:rsidP="00F23563">
      <w:pPr>
        <w:rPr>
          <w:rFonts w:ascii="宋体" w:hAnsi="宋体"/>
        </w:rPr>
      </w:pPr>
      <w:r w:rsidRPr="00A35D65">
        <w:rPr>
          <w:rFonts w:ascii="宋体" w:hAnsi="宋体"/>
        </w:rPr>
        <w:t>AAT</w:t>
      </w:r>
    </w:p>
    <w:p w:rsidR="00F23563" w:rsidRPr="00A35D65" w:rsidRDefault="00F23563" w:rsidP="00F23563">
      <w:pPr>
        <w:rPr>
          <w:rFonts w:ascii="宋体" w:hAnsi="宋体"/>
        </w:rPr>
      </w:pPr>
      <w:r w:rsidRPr="00A35D65">
        <w:rPr>
          <w:rFonts w:ascii="宋体" w:hAnsi="宋体"/>
        </w:rPr>
        <w:t>AAI</w:t>
      </w:r>
    </w:p>
    <w:p w:rsidR="00F23563" w:rsidRPr="00A35D65" w:rsidRDefault="00F23563" w:rsidP="00F23563">
      <w:pPr>
        <w:rPr>
          <w:rFonts w:ascii="宋体" w:hAnsi="宋体"/>
        </w:rPr>
      </w:pPr>
      <w:r w:rsidRPr="00A35D65">
        <w:rPr>
          <w:rFonts w:ascii="宋体" w:hAnsi="宋体"/>
        </w:rPr>
        <w:t>V00</w:t>
      </w:r>
    </w:p>
    <w:p w:rsidR="00F23563" w:rsidRPr="00A35D65" w:rsidRDefault="00F23563" w:rsidP="00F23563">
      <w:pPr>
        <w:rPr>
          <w:rFonts w:ascii="宋体" w:hAnsi="宋体"/>
        </w:rPr>
      </w:pPr>
      <w:r w:rsidRPr="00A35D65">
        <w:rPr>
          <w:rFonts w:ascii="宋体" w:hAnsi="宋体"/>
        </w:rPr>
        <w:t>VVI</w:t>
      </w:r>
    </w:p>
    <w:p w:rsidR="00F23563" w:rsidRPr="00A35D65" w:rsidRDefault="00F23563" w:rsidP="00F23563">
      <w:pPr>
        <w:rPr>
          <w:rFonts w:ascii="宋体" w:hAnsi="宋体"/>
        </w:rPr>
      </w:pPr>
      <w:r w:rsidRPr="00A35D65">
        <w:rPr>
          <w:rFonts w:ascii="宋体" w:hAnsi="宋体"/>
        </w:rPr>
        <w:t>DVI</w:t>
      </w:r>
    </w:p>
    <w:p w:rsidR="00F23563" w:rsidRPr="00A35D65" w:rsidRDefault="00F23563" w:rsidP="00F23563">
      <w:pPr>
        <w:rPr>
          <w:rFonts w:ascii="宋体" w:hAnsi="宋体"/>
        </w:rPr>
      </w:pPr>
      <w:r w:rsidRPr="00A35D65">
        <w:rPr>
          <w:rFonts w:ascii="宋体" w:hAnsi="宋体"/>
        </w:rPr>
        <w:t>VAT</w:t>
      </w:r>
    </w:p>
    <w:p w:rsidR="00F23563" w:rsidRPr="00A35D65" w:rsidRDefault="00F23563" w:rsidP="00F23563">
      <w:pPr>
        <w:rPr>
          <w:rFonts w:ascii="宋体" w:hAnsi="宋体"/>
        </w:rPr>
      </w:pPr>
      <w:r w:rsidRPr="00A35D65">
        <w:rPr>
          <w:rFonts w:ascii="宋体" w:hAnsi="宋体"/>
        </w:rPr>
        <w:t>DDD</w:t>
      </w:r>
    </w:p>
    <w:p w:rsidR="00F23563" w:rsidRPr="00A35D65" w:rsidRDefault="00F23563" w:rsidP="00F23563">
      <w:pPr>
        <w:rPr>
          <w:rFonts w:ascii="宋体" w:hAnsi="宋体"/>
        </w:rPr>
      </w:pPr>
      <w:r w:rsidRPr="00A35D65">
        <w:rPr>
          <w:rFonts w:ascii="宋体" w:hAnsi="宋体" w:hint="eastAsia"/>
        </w:rPr>
        <w:t>图3—3-35不同起搏模式示意图</w:t>
      </w:r>
    </w:p>
    <w:p w:rsidR="00F23563" w:rsidRPr="00A35D65" w:rsidRDefault="00F23563" w:rsidP="00F23563">
      <w:pPr>
        <w:rPr>
          <w:rFonts w:ascii="宋体" w:hAnsi="宋体"/>
        </w:rPr>
      </w:pPr>
      <w:r w:rsidRPr="00A35D65">
        <w:rPr>
          <w:rFonts w:ascii="宋体" w:hAnsi="宋体" w:hint="eastAsia"/>
        </w:rPr>
        <w:t>不良；③已知有起搏器综合征，因VVI起搏干扰了房室顺序收缩及室房逆传导致心排血</w:t>
      </w:r>
    </w:p>
    <w:p w:rsidR="00F23563" w:rsidRPr="00A35D65" w:rsidRDefault="00F23563" w:rsidP="00F23563">
      <w:pPr>
        <w:rPr>
          <w:rFonts w:ascii="宋体" w:hAnsi="宋体"/>
        </w:rPr>
      </w:pPr>
      <w:r w:rsidRPr="00A35D65">
        <w:rPr>
          <w:rFonts w:ascii="宋体" w:hAnsi="宋体" w:hint="eastAsia"/>
        </w:rPr>
        <w:t>量下降等出现的相关症状群。</w:t>
      </w:r>
    </w:p>
    <w:p w:rsidR="00F23563" w:rsidRPr="00A35D65" w:rsidRDefault="00F23563" w:rsidP="00F23563">
      <w:pPr>
        <w:rPr>
          <w:rFonts w:ascii="宋体" w:hAnsi="宋体"/>
        </w:rPr>
      </w:pPr>
      <w:r w:rsidRPr="00A35D65">
        <w:rPr>
          <w:rFonts w:ascii="宋体" w:hAnsi="宋体" w:hint="eastAsia"/>
        </w:rPr>
        <w:t xml:space="preserve">  (二)AAI方式</w:t>
      </w:r>
    </w:p>
    <w:p w:rsidR="00F23563" w:rsidRPr="00A35D65" w:rsidRDefault="00F23563" w:rsidP="00F23563">
      <w:pPr>
        <w:rPr>
          <w:rFonts w:ascii="宋体" w:hAnsi="宋体"/>
        </w:rPr>
      </w:pPr>
      <w:r w:rsidRPr="00A35D65">
        <w:rPr>
          <w:rFonts w:ascii="宋体" w:hAnsi="宋体" w:hint="eastAsia"/>
        </w:rPr>
        <w:t xml:space="preserve">  简单、方便、经济、可靠等优点可与VVI方式比拟，且能保持房室顺序收缩，属生、</w:t>
      </w:r>
    </w:p>
    <w:p w:rsidR="00F23563" w:rsidRPr="00A35D65" w:rsidRDefault="00F23563" w:rsidP="00F23563">
      <w:pPr>
        <w:rPr>
          <w:rFonts w:ascii="宋体" w:hAnsi="宋体"/>
        </w:rPr>
      </w:pPr>
      <w:r w:rsidRPr="00A35D65">
        <w:rPr>
          <w:rFonts w:ascii="宋体" w:hAnsi="宋体" w:hint="eastAsia"/>
        </w:rPr>
        <w:t>第攀i攀律i糕囊鬣◇</w:t>
      </w:r>
    </w:p>
    <w:p w:rsidR="00F23563" w:rsidRPr="00A35D65" w:rsidRDefault="00F23563" w:rsidP="00F23563">
      <w:pPr>
        <w:rPr>
          <w:rFonts w:ascii="宋体" w:hAnsi="宋体"/>
        </w:rPr>
      </w:pPr>
      <w:r w:rsidRPr="00A35D65">
        <w:rPr>
          <w:rFonts w:ascii="宋体" w:hAnsi="宋体" w:hint="eastAsia"/>
        </w:rPr>
        <w:t>埋任赳碍，道合我国国情，适用于房室传导功能正常的病窦综合征。</w:t>
      </w:r>
    </w:p>
    <w:p w:rsidR="00F23563" w:rsidRPr="00A35D65" w:rsidRDefault="00F23563" w:rsidP="00F23563">
      <w:pPr>
        <w:rPr>
          <w:rFonts w:ascii="宋体" w:hAnsi="宋体"/>
        </w:rPr>
      </w:pPr>
      <w:r w:rsidRPr="00A35D65">
        <w:rPr>
          <w:rFonts w:ascii="宋体" w:hAnsi="宋体" w:hint="eastAsia"/>
        </w:rPr>
        <w:t xml:space="preserve">    不适宜应用者：①有房室传导障碍，包括有潜在发生可能者(用心房调搏检验)；②</w:t>
      </w:r>
    </w:p>
    <w:p w:rsidR="00F23563" w:rsidRPr="00A35D65" w:rsidRDefault="00F23563" w:rsidP="00F23563">
      <w:pPr>
        <w:rPr>
          <w:rFonts w:ascii="宋体" w:hAnsi="宋体"/>
        </w:rPr>
      </w:pPr>
      <w:r w:rsidRPr="00A35D65">
        <w:rPr>
          <w:rFonts w:ascii="宋体" w:hAnsi="宋体" w:hint="eastAsia"/>
        </w:rPr>
        <w:t>慢性房颤。</w:t>
      </w:r>
    </w:p>
    <w:p w:rsidR="00F23563" w:rsidRPr="00A35D65" w:rsidRDefault="00F23563" w:rsidP="00F23563">
      <w:pPr>
        <w:rPr>
          <w:rFonts w:ascii="宋体" w:hAnsi="宋体"/>
        </w:rPr>
      </w:pPr>
      <w:r w:rsidRPr="00A35D65">
        <w:rPr>
          <w:rFonts w:ascii="宋体" w:hAnsi="宋体" w:hint="eastAsia"/>
        </w:rPr>
        <w:t xml:space="preserve">    (三)DDD方式</w:t>
      </w:r>
    </w:p>
    <w:p w:rsidR="00F23563" w:rsidRPr="00A35D65" w:rsidRDefault="00F23563" w:rsidP="00F23563">
      <w:pPr>
        <w:rPr>
          <w:rFonts w:ascii="宋体" w:hAnsi="宋体"/>
        </w:rPr>
      </w:pPr>
      <w:r w:rsidRPr="00A35D65">
        <w:rPr>
          <w:rFonts w:ascii="宋体" w:hAnsi="宋体" w:hint="eastAsia"/>
        </w:rPr>
        <w:t xml:space="preserve">    是双腔起搏器中对心房和心室的起搏和感知功能最完整者，故称为房室全能型。但不</w:t>
      </w:r>
    </w:p>
    <w:p w:rsidR="00F23563" w:rsidRPr="00A35D65" w:rsidRDefault="00F23563" w:rsidP="00F23563">
      <w:pPr>
        <w:rPr>
          <w:rFonts w:ascii="宋体" w:hAnsi="宋体"/>
        </w:rPr>
      </w:pPr>
      <w:r w:rsidRPr="00A35D65">
        <w:rPr>
          <w:rFonts w:ascii="宋体" w:hAnsi="宋体" w:hint="eastAsia"/>
        </w:rPr>
        <w:t>如单腔起搏器方便、经济，适用于房室传导阻滞伴或不伴窦房结功能障碍。不适宜应用</w:t>
      </w:r>
    </w:p>
    <w:p w:rsidR="00F23563" w:rsidRPr="00A35D65" w:rsidRDefault="00F23563" w:rsidP="00F23563">
      <w:pPr>
        <w:rPr>
          <w:rFonts w:ascii="宋体" w:hAnsi="宋体"/>
        </w:rPr>
      </w:pPr>
      <w:r w:rsidRPr="00A35D65">
        <w:rPr>
          <w:rFonts w:ascii="宋体" w:hAnsi="宋体" w:hint="eastAsia"/>
        </w:rPr>
        <w:lastRenderedPageBreak/>
        <w:t>者：慢性房颤一房扑。</w:t>
      </w:r>
    </w:p>
    <w:p w:rsidR="00F23563" w:rsidRPr="00A35D65" w:rsidRDefault="00F23563" w:rsidP="00F23563">
      <w:pPr>
        <w:rPr>
          <w:rFonts w:ascii="宋体" w:hAnsi="宋体"/>
        </w:rPr>
      </w:pPr>
      <w:r w:rsidRPr="00A35D65">
        <w:rPr>
          <w:rFonts w:ascii="宋体" w:hAnsi="宋体" w:hint="eastAsia"/>
        </w:rPr>
        <w:t xml:space="preserve">    (四)频率自适应(R)方式</w:t>
      </w:r>
    </w:p>
    <w:p w:rsidR="00F23563" w:rsidRPr="00A35D65" w:rsidRDefault="00F23563" w:rsidP="00F23563">
      <w:pPr>
        <w:rPr>
          <w:rFonts w:ascii="宋体" w:hAnsi="宋体"/>
        </w:rPr>
      </w:pPr>
      <w:r w:rsidRPr="00A35D65">
        <w:rPr>
          <w:rFonts w:ascii="宋体" w:hAnsi="宋体" w:hint="eastAsia"/>
        </w:rPr>
        <w:t xml:space="preserve">    起搏器可通过感知体动、血pH判断机体对心排血量的需要而自动调节起搏频率，以</w:t>
      </w:r>
    </w:p>
    <w:p w:rsidR="00F23563" w:rsidRPr="00A35D65" w:rsidRDefault="00F23563" w:rsidP="00F23563">
      <w:pPr>
        <w:rPr>
          <w:rFonts w:ascii="宋体" w:hAnsi="宋体"/>
        </w:rPr>
      </w:pPr>
      <w:r w:rsidRPr="00A35D65">
        <w:rPr>
          <w:rFonts w:ascii="宋体" w:hAnsi="宋体" w:hint="eastAsia"/>
        </w:rPr>
        <w:t>提高机体运动耐量，适用于：需要从事中至重度体力活动者。可根据具体情况选用</w:t>
      </w:r>
    </w:p>
    <w:p w:rsidR="00F23563" w:rsidRPr="00A35D65" w:rsidRDefault="00F23563" w:rsidP="00F23563">
      <w:pPr>
        <w:rPr>
          <w:rFonts w:ascii="宋体" w:hAnsi="宋体"/>
        </w:rPr>
      </w:pPr>
      <w:r w:rsidRPr="00A35D65">
        <w:rPr>
          <w:rFonts w:ascii="宋体" w:hAnsi="宋体" w:hint="eastAsia"/>
        </w:rPr>
        <w:t>V、厂IR、AAIR、DDDR方式。但心率加快后心悸等症状加重，或诱发心力衰竭、心绞痛症</w:t>
      </w:r>
    </w:p>
    <w:p w:rsidR="00F23563" w:rsidRPr="00A35D65" w:rsidRDefault="00F23563" w:rsidP="00F23563">
      <w:pPr>
        <w:rPr>
          <w:rFonts w:ascii="宋体" w:hAnsi="宋体"/>
        </w:rPr>
      </w:pPr>
      <w:r w:rsidRPr="00A35D65">
        <w:rPr>
          <w:rFonts w:ascii="宋体" w:hAnsi="宋体" w:hint="eastAsia"/>
        </w:rPr>
        <w:t>状加重者，不宜应用频率自适应起搏器。</w:t>
      </w:r>
    </w:p>
    <w:p w:rsidR="00F23563" w:rsidRPr="00A35D65" w:rsidRDefault="00F23563" w:rsidP="00F23563">
      <w:pPr>
        <w:rPr>
          <w:rFonts w:ascii="宋体" w:hAnsi="宋体"/>
        </w:rPr>
      </w:pPr>
      <w:r w:rsidRPr="00A35D65">
        <w:rPr>
          <w:rFonts w:ascii="宋体" w:hAnsi="宋体" w:hint="eastAsia"/>
        </w:rPr>
        <w:t xml:space="preserve">    总之，最佳起搏方式选用原则为：①窦房结功能障碍而房室传导功能正常者，以AAI</w:t>
      </w:r>
    </w:p>
    <w:p w:rsidR="00F23563" w:rsidRPr="00A35D65" w:rsidRDefault="00F23563" w:rsidP="00F23563">
      <w:pPr>
        <w:rPr>
          <w:rFonts w:ascii="宋体" w:hAnsi="宋体"/>
        </w:rPr>
      </w:pPr>
      <w:r w:rsidRPr="00A35D65">
        <w:rPr>
          <w:rFonts w:ascii="宋体" w:hAnsi="宋体" w:hint="eastAsia"/>
        </w:rPr>
        <w:t>方式最好；②完全性房室传导阻滞而窦房结功能正常者，以VDD方式最好；③窦房结功</w:t>
      </w:r>
    </w:p>
    <w:p w:rsidR="00F23563" w:rsidRPr="00A35D65" w:rsidRDefault="00F23563" w:rsidP="00F23563">
      <w:pPr>
        <w:rPr>
          <w:rFonts w:ascii="宋体" w:hAnsi="宋体"/>
        </w:rPr>
      </w:pPr>
      <w:r w:rsidRPr="00A35D65">
        <w:rPr>
          <w:rFonts w:ascii="宋体" w:hAnsi="宋体" w:hint="eastAsia"/>
        </w:rPr>
        <w:t>能和房室传导功能都有障碍者，DDD方式最好；④需要从事中至重度体力活动者，考虑</w:t>
      </w:r>
    </w:p>
    <w:p w:rsidR="00F23563" w:rsidRPr="00A35D65" w:rsidRDefault="00F23563" w:rsidP="00F23563">
      <w:pPr>
        <w:rPr>
          <w:rFonts w:ascii="宋体" w:hAnsi="宋体"/>
        </w:rPr>
      </w:pPr>
      <w:r w:rsidRPr="00A35D65">
        <w:rPr>
          <w:rFonts w:ascii="宋体" w:hAnsi="宋体" w:hint="eastAsia"/>
        </w:rPr>
        <w:t>加用频率自适应功能。</w:t>
      </w:r>
    </w:p>
    <w:p w:rsidR="00F23563" w:rsidRPr="00A35D65" w:rsidRDefault="00F23563" w:rsidP="00F23563">
      <w:pPr>
        <w:rPr>
          <w:rFonts w:ascii="宋体" w:hAnsi="宋体"/>
        </w:rPr>
      </w:pPr>
      <w:r w:rsidRPr="00A35D65">
        <w:rPr>
          <w:rFonts w:ascii="宋体" w:hAnsi="宋体" w:hint="eastAsia"/>
        </w:rPr>
        <w:t xml:space="preserve">    埋藏在体内的起搏器，可以在体外用程序控制器改变其工作方式及工作参数。埋植起</w:t>
      </w:r>
    </w:p>
    <w:p w:rsidR="00F23563" w:rsidRPr="00A35D65" w:rsidRDefault="00F23563" w:rsidP="00F23563">
      <w:pPr>
        <w:rPr>
          <w:rFonts w:ascii="宋体" w:hAnsi="宋体"/>
        </w:rPr>
      </w:pPr>
      <w:r w:rsidRPr="00A35D65">
        <w:rPr>
          <w:rFonts w:ascii="宋体" w:hAnsi="宋体" w:hint="eastAsia"/>
        </w:rPr>
        <w:t>搏器后，可以根据机体的具体情况，制定一套最适合的工作方式和工作参数，使起搏器发</w:t>
      </w:r>
    </w:p>
    <w:p w:rsidR="00F23563" w:rsidRPr="00A35D65" w:rsidRDefault="00F23563" w:rsidP="00F23563">
      <w:pPr>
        <w:rPr>
          <w:rFonts w:ascii="宋体" w:hAnsi="宋体"/>
        </w:rPr>
      </w:pPr>
      <w:r w:rsidRPr="00A35D65">
        <w:rPr>
          <w:rFonts w:ascii="宋体" w:hAnsi="宋体" w:hint="eastAsia"/>
        </w:rPr>
        <w:t>挥最好的效能，节省资金且能保持最长的使用寿限，有些情况下还可无创性地排除一些故</w:t>
      </w:r>
    </w:p>
    <w:p w:rsidR="00F23563" w:rsidRPr="00A35D65" w:rsidRDefault="00F23563" w:rsidP="00F23563">
      <w:pPr>
        <w:rPr>
          <w:rFonts w:ascii="宋体" w:hAnsi="宋体"/>
        </w:rPr>
      </w:pPr>
      <w:r w:rsidRPr="00A35D65">
        <w:rPr>
          <w:rFonts w:ascii="宋体" w:hAnsi="宋体" w:hint="eastAsia"/>
        </w:rPr>
        <w:t>障。程控功能的扩展，可使起搏器具有贮存资料、监测心律、施行电生理检查的功能。</w:t>
      </w:r>
    </w:p>
    <w:p w:rsidR="00F23563" w:rsidRPr="00A35D65" w:rsidRDefault="00F23563" w:rsidP="00F23563">
      <w:pPr>
        <w:rPr>
          <w:rFonts w:ascii="宋体" w:hAnsi="宋体"/>
        </w:rPr>
      </w:pPr>
      <w:r w:rsidRPr="00A35D65">
        <w:rPr>
          <w:rFonts w:ascii="宋体" w:hAnsi="宋体" w:hint="eastAsia"/>
        </w:rPr>
        <w:t>四、导管射频消融治疗快速性心律失常</w:t>
      </w:r>
    </w:p>
    <w:p w:rsidR="00F23563" w:rsidRPr="00A35D65" w:rsidRDefault="00F23563" w:rsidP="00F23563">
      <w:pPr>
        <w:rPr>
          <w:rFonts w:ascii="宋体" w:hAnsi="宋体"/>
        </w:rPr>
      </w:pPr>
      <w:r w:rsidRPr="00A35D65">
        <w:rPr>
          <w:rFonts w:ascii="宋体" w:hAnsi="宋体" w:hint="eastAsia"/>
        </w:rPr>
        <w:t xml:space="preserve">    射频电能(radiofr’eqlJency energy)是一种低电压高频(30kHz～1．5MHz)电能。射</w:t>
      </w:r>
    </w:p>
    <w:p w:rsidR="00F23563" w:rsidRPr="00A35D65" w:rsidRDefault="00F23563" w:rsidP="00F23563">
      <w:pPr>
        <w:rPr>
          <w:rFonts w:ascii="宋体" w:hAnsi="宋体"/>
        </w:rPr>
      </w:pPr>
      <w:r w:rsidRPr="00A35D65">
        <w:rPr>
          <w:rFonts w:ascii="宋体" w:hAnsi="宋体" w:hint="eastAsia"/>
        </w:rPr>
        <w:t>频消融仪通过导管头端的电极释放射频电能，在导管头端与局部心肌内膜之间电能转化为</w:t>
      </w:r>
    </w:p>
    <w:p w:rsidR="00F23563" w:rsidRPr="00A35D65" w:rsidRDefault="00F23563" w:rsidP="00F23563">
      <w:pPr>
        <w:rPr>
          <w:rFonts w:ascii="宋体" w:hAnsi="宋体"/>
        </w:rPr>
      </w:pPr>
      <w:r w:rsidRPr="00A35D65">
        <w:rPr>
          <w:rFonts w:ascii="宋体" w:hAnsi="宋体" w:hint="eastAsia"/>
        </w:rPr>
        <w:t>热能，达到一定温度(46～90℃)后，使特定的局部心肌细胞脱水、变性、坏死(损伤直</w:t>
      </w:r>
    </w:p>
    <w:p w:rsidR="00F23563" w:rsidRPr="00A35D65" w:rsidRDefault="00F23563" w:rsidP="00F23563">
      <w:pPr>
        <w:rPr>
          <w:rFonts w:ascii="宋体" w:hAnsi="宋体"/>
        </w:rPr>
      </w:pPr>
      <w:r w:rsidRPr="00A35D65">
        <w:rPr>
          <w:rFonts w:ascii="宋体" w:hAnsi="宋体" w:hint="eastAsia"/>
        </w:rPr>
        <w:t>径7～8ram，深度3～5ram)，自律性和传导性能均发生改变，从而使心律失常得以根治。</w:t>
      </w:r>
    </w:p>
    <w:p w:rsidR="00F23563" w:rsidRPr="00A35D65" w:rsidRDefault="00F23563" w:rsidP="00F23563">
      <w:pPr>
        <w:rPr>
          <w:rFonts w:ascii="宋体" w:hAnsi="宋体"/>
        </w:rPr>
      </w:pPr>
      <w:r w:rsidRPr="00A35D65">
        <w:rPr>
          <w:rFonts w:ascii="宋体" w:hAnsi="宋体" w:hint="eastAsia"/>
        </w:rPr>
        <w:t>操作过程不需全身麻醉。</w:t>
      </w:r>
    </w:p>
    <w:p w:rsidR="00F23563" w:rsidRPr="00A35D65" w:rsidRDefault="00F23563" w:rsidP="00F23563">
      <w:pPr>
        <w:rPr>
          <w:rFonts w:ascii="宋体" w:hAnsi="宋体"/>
        </w:rPr>
      </w:pPr>
      <w:r w:rsidRPr="00A35D65">
        <w:rPr>
          <w:rFonts w:ascii="宋体" w:hAnsi="宋体" w:hint="eastAsia"/>
        </w:rPr>
        <w:t xml:space="preserve">    自1989年导管射频消融(RFcA)技术正式应用于人体；1991年引入我国，并迅速</w:t>
      </w:r>
    </w:p>
    <w:p w:rsidR="00F23563" w:rsidRPr="00A35D65" w:rsidRDefault="00F23563" w:rsidP="00F23563">
      <w:pPr>
        <w:rPr>
          <w:rFonts w:ascii="宋体" w:hAnsi="宋体"/>
        </w:rPr>
      </w:pPr>
      <w:r w:rsidRPr="00A35D65">
        <w:rPr>
          <w:rFonts w:ascii="宋体" w:hAnsi="宋体" w:hint="eastAsia"/>
        </w:rPr>
        <w:t>普及至全国，迄今数以万计的快速性心律失常患者由此得以根治，病例数很快接近并超过</w:t>
      </w:r>
    </w:p>
    <w:p w:rsidR="00F23563" w:rsidRPr="00A35D65" w:rsidRDefault="00F23563" w:rsidP="00F23563">
      <w:pPr>
        <w:rPr>
          <w:rFonts w:ascii="宋体" w:hAnsi="宋体"/>
        </w:rPr>
      </w:pPr>
      <w:r w:rsidRPr="00A35D65">
        <w:rPr>
          <w:rFonts w:ascii="宋体" w:hAnsi="宋体" w:hint="eastAsia"/>
        </w:rPr>
        <w:t>欧美发达国家，极大地推动了我国医疗事业的进步，成为我国引进新技术并与国际接轨的</w:t>
      </w:r>
    </w:p>
    <w:p w:rsidR="00F23563" w:rsidRPr="00A35D65" w:rsidRDefault="00F23563" w:rsidP="00F23563">
      <w:pPr>
        <w:rPr>
          <w:rFonts w:ascii="宋体" w:hAnsi="宋体"/>
        </w:rPr>
      </w:pPr>
      <w:r w:rsidRPr="00A35D65">
        <w:rPr>
          <w:rFonts w:ascii="宋体" w:hAnsi="宋体" w:hint="eastAsia"/>
        </w:rPr>
        <w:t>范例。</w:t>
      </w:r>
    </w:p>
    <w:p w:rsidR="00F23563" w:rsidRPr="00A35D65" w:rsidRDefault="00F23563" w:rsidP="00F23563">
      <w:pPr>
        <w:rPr>
          <w:rFonts w:ascii="宋体" w:hAnsi="宋体"/>
        </w:rPr>
      </w:pPr>
      <w:r w:rsidRPr="00A35D65">
        <w:rPr>
          <w:rFonts w:ascii="宋体" w:hAnsi="宋体" w:hint="eastAsia"/>
        </w:rPr>
        <w:t xml:space="preserve">  【射频消融的适应证】</w:t>
      </w:r>
    </w:p>
    <w:p w:rsidR="00F23563" w:rsidRPr="00A35D65" w:rsidRDefault="00F23563" w:rsidP="00F23563">
      <w:pPr>
        <w:rPr>
          <w:rFonts w:ascii="宋体" w:hAnsi="宋体"/>
        </w:rPr>
      </w:pPr>
      <w:r w:rsidRPr="00A35D65">
        <w:rPr>
          <w:rFonts w:ascii="宋体" w:hAnsi="宋体" w:hint="eastAsia"/>
        </w:rPr>
        <w:t xml:space="preserve">  根据我国RFCA治疗快速性心律失常指南，RFcA的明确适应证为：①预激综合征合</w:t>
      </w:r>
    </w:p>
    <w:p w:rsidR="00F23563" w:rsidRPr="00A35D65" w:rsidRDefault="00F23563" w:rsidP="00F23563">
      <w:pPr>
        <w:rPr>
          <w:rFonts w:ascii="宋体" w:hAnsi="宋体"/>
        </w:rPr>
      </w:pPr>
      <w:r w:rsidRPr="00A35D65">
        <w:rPr>
          <w:rFonts w:ascii="宋体" w:hAnsi="宋体" w:hint="eastAsia"/>
        </w:rPr>
        <w:t>并阵发性心房颤动和快速心室率；②房室折返性心动过速、房室结折返性心动过速、房速</w:t>
      </w:r>
    </w:p>
    <w:p w:rsidR="00F23563" w:rsidRPr="00A35D65" w:rsidRDefault="00F23563" w:rsidP="00F23563">
      <w:pPr>
        <w:rPr>
          <w:rFonts w:ascii="宋体" w:hAnsi="宋体"/>
        </w:rPr>
      </w:pPr>
      <w:r w:rsidRPr="00A35D65">
        <w:rPr>
          <w:rFonts w:ascii="宋体" w:hAnsi="宋体" w:hint="eastAsia"/>
        </w:rPr>
        <w:t>和无器质性心脏病证据的室性心动过速(特发性室速)呈反复发作性，或合并有心动过速</w:t>
      </w:r>
    </w:p>
    <w:p w:rsidR="00F23563" w:rsidRPr="00A35D65" w:rsidRDefault="00F23563" w:rsidP="00F23563">
      <w:pPr>
        <w:rPr>
          <w:rFonts w:ascii="宋体" w:hAnsi="宋体"/>
        </w:rPr>
      </w:pPr>
      <w:r w:rsidRPr="00A35D65">
        <w:rPr>
          <w:rFonts w:ascii="宋体" w:hAnsi="宋体" w:hint="eastAsia"/>
        </w:rPr>
        <w:t>心肌病，或者血流动力学不稳定者；③发作频繁、心室率不易控制的典型房扑；④发作频</w:t>
      </w:r>
    </w:p>
    <w:p w:rsidR="00F23563" w:rsidRPr="00A35D65" w:rsidRDefault="00F23563" w:rsidP="00F23563">
      <w:pPr>
        <w:rPr>
          <w:rFonts w:ascii="宋体" w:hAnsi="宋体"/>
        </w:rPr>
      </w:pPr>
      <w:r w:rsidRPr="00A35D65">
        <w:rPr>
          <w:rFonts w:ascii="宋体" w:hAnsi="宋体" w:hint="eastAsia"/>
        </w:rPr>
        <w:t>繁、心室率不易控制的非典型房扑；⑤发作频繁，症状明显的心房颤动；⑥不适当窦速合</w:t>
      </w:r>
    </w:p>
    <w:p w:rsidR="00F23563" w:rsidRPr="00A35D65" w:rsidRDefault="00F23563" w:rsidP="00F23563">
      <w:pPr>
        <w:rPr>
          <w:rFonts w:ascii="宋体" w:hAnsi="宋体"/>
        </w:rPr>
      </w:pPr>
      <w:r w:rsidRPr="00A35D65">
        <w:rPr>
          <w:rFonts w:ascii="宋体" w:hAnsi="宋体" w:hint="eastAsia"/>
        </w:rPr>
        <w:t>并心动过速心肌病；⑦发作频繁和(或)症状重、药物预防发作效果差的心肌梗死后室速。</w:t>
      </w:r>
    </w:p>
    <w:p w:rsidR="00F23563" w:rsidRPr="00A35D65" w:rsidRDefault="00F23563" w:rsidP="00F23563">
      <w:pPr>
        <w:rPr>
          <w:rFonts w:ascii="宋体" w:hAnsi="宋体"/>
        </w:rPr>
      </w:pPr>
      <w:r w:rsidRPr="00A35D65">
        <w:rPr>
          <w:rFonts w:ascii="宋体" w:hAnsi="宋体" w:hint="eastAsia"/>
        </w:rPr>
        <w:t xml:space="preserve">  【射频消融的方法】</w:t>
      </w:r>
    </w:p>
    <w:p w:rsidR="00F23563" w:rsidRPr="00A35D65" w:rsidRDefault="00F23563" w:rsidP="00F23563">
      <w:pPr>
        <w:rPr>
          <w:rFonts w:ascii="宋体" w:hAnsi="宋体"/>
        </w:rPr>
      </w:pPr>
      <w:r w:rsidRPr="00A35D65">
        <w:rPr>
          <w:rFonts w:ascii="宋体" w:hAnsi="宋体" w:hint="eastAsia"/>
        </w:rPr>
        <w:t xml:space="preserve">  1．必须首先明确心律失常的诊断。</w:t>
      </w:r>
    </w:p>
    <w:p w:rsidR="00F23563" w:rsidRPr="00A35D65" w:rsidRDefault="00F23563" w:rsidP="00F23563">
      <w:pPr>
        <w:rPr>
          <w:rFonts w:ascii="宋体" w:hAnsi="宋体"/>
        </w:rPr>
      </w:pPr>
      <w:r w:rsidRPr="00A35D65">
        <w:rPr>
          <w:rFonts w:ascii="宋体" w:hAnsi="宋体" w:hint="eastAsia"/>
        </w:rPr>
        <w:t xml:space="preserve">  2．经心内电生理检查在进一步明确心律失常的基础上确定准确的消融靶点。</w:t>
      </w:r>
    </w:p>
    <w:p w:rsidR="00F23563" w:rsidRPr="00A35D65" w:rsidRDefault="00F23563" w:rsidP="00F23563">
      <w:pPr>
        <w:rPr>
          <w:rFonts w:ascii="宋体" w:hAnsi="宋体"/>
        </w:rPr>
      </w:pPr>
      <w:r w:rsidRPr="00A35D65">
        <w:rPr>
          <w:rFonts w:ascii="宋体" w:hAnsi="宋体" w:hint="eastAsia"/>
        </w:rPr>
        <w:t>酬_簿篇羚麟病</w:t>
      </w:r>
    </w:p>
    <w:p w:rsidR="00F23563" w:rsidRPr="00A35D65" w:rsidRDefault="00F23563" w:rsidP="00F23563">
      <w:pPr>
        <w:rPr>
          <w:rFonts w:ascii="宋体" w:hAnsi="宋体"/>
        </w:rPr>
      </w:pPr>
      <w:r w:rsidRPr="00A35D65">
        <w:rPr>
          <w:rFonts w:ascii="宋体" w:hAnsi="宋体" w:hint="eastAsia"/>
        </w:rPr>
        <w:t>，ii。鎏蒸0j i</w:t>
      </w:r>
    </w:p>
    <w:p w:rsidR="00F23563" w:rsidRPr="00A35D65" w:rsidRDefault="00F23563" w:rsidP="00F23563">
      <w:pPr>
        <w:rPr>
          <w:rFonts w:ascii="宋体" w:hAnsi="宋体"/>
        </w:rPr>
      </w:pPr>
      <w:r w:rsidRPr="00A35D65">
        <w:rPr>
          <w:rFonts w:ascii="宋体" w:hAnsi="宋体" w:hint="eastAsia"/>
        </w:rPr>
        <w:t xml:space="preserve">    3．根据不同的靶点位置，经股静脉或股动脉置入消融导管，并使之到达靶点。</w:t>
      </w:r>
    </w:p>
    <w:p w:rsidR="00F23563" w:rsidRPr="00A35D65" w:rsidRDefault="00F23563" w:rsidP="00F23563">
      <w:pPr>
        <w:rPr>
          <w:rFonts w:ascii="宋体" w:hAnsi="宋体"/>
        </w:rPr>
      </w:pPr>
      <w:r w:rsidRPr="00A35D65">
        <w:rPr>
          <w:rFonts w:ascii="宋体" w:hAnsi="宋体" w:hint="eastAsia"/>
        </w:rPr>
        <w:t xml:space="preserve">    4．依消融部位及心律失常类型不同放电消融，能量5～30w，时间持续或间断10～60</w:t>
      </w:r>
    </w:p>
    <w:p w:rsidR="00F23563" w:rsidRPr="00A35D65" w:rsidRDefault="00F23563" w:rsidP="00F23563">
      <w:pPr>
        <w:rPr>
          <w:rFonts w:ascii="宋体" w:hAnsi="宋体"/>
        </w:rPr>
      </w:pPr>
      <w:r w:rsidRPr="00A35D65">
        <w:rPr>
          <w:rFonts w:ascii="宋体" w:hAnsi="宋体" w:hint="eastAsia"/>
        </w:rPr>
        <w:t>秒。</w:t>
      </w:r>
    </w:p>
    <w:p w:rsidR="00F23563" w:rsidRPr="00A35D65" w:rsidRDefault="00F23563" w:rsidP="00F23563">
      <w:pPr>
        <w:rPr>
          <w:rFonts w:ascii="宋体" w:hAnsi="宋体"/>
        </w:rPr>
      </w:pPr>
      <w:r w:rsidRPr="00A35D65">
        <w:rPr>
          <w:rFonts w:ascii="宋体" w:hAnsi="宋体" w:hint="eastAsia"/>
        </w:rPr>
        <w:t xml:space="preserve">    5．检测是否已达到消融成功标准，如旁路逆传是否已不存在，原有心律失常用各种</w:t>
      </w:r>
    </w:p>
    <w:p w:rsidR="00F23563" w:rsidRPr="00A35D65" w:rsidRDefault="00F23563" w:rsidP="00F23563">
      <w:pPr>
        <w:rPr>
          <w:rFonts w:ascii="宋体" w:hAnsi="宋体"/>
        </w:rPr>
      </w:pPr>
      <w:r w:rsidRPr="00A35D65">
        <w:rPr>
          <w:rFonts w:ascii="宋体" w:hAnsi="宋体" w:hint="eastAsia"/>
        </w:rPr>
        <w:t>方法不再能诱发等。</w:t>
      </w:r>
    </w:p>
    <w:p w:rsidR="00F23563" w:rsidRPr="00A35D65" w:rsidRDefault="00F23563" w:rsidP="00F23563">
      <w:pPr>
        <w:rPr>
          <w:rFonts w:ascii="宋体" w:hAnsi="宋体"/>
        </w:rPr>
      </w:pPr>
      <w:r w:rsidRPr="00A35D65">
        <w:rPr>
          <w:rFonts w:ascii="宋体" w:hAnsi="宋体" w:hint="eastAsia"/>
        </w:rPr>
        <w:t xml:space="preserve">  【射频消融的并发症】</w:t>
      </w:r>
    </w:p>
    <w:p w:rsidR="00F23563" w:rsidRPr="00A35D65" w:rsidRDefault="00F23563" w:rsidP="00F23563">
      <w:pPr>
        <w:rPr>
          <w:rFonts w:ascii="宋体" w:hAnsi="宋体"/>
        </w:rPr>
      </w:pPr>
      <w:r w:rsidRPr="00A35D65">
        <w:rPr>
          <w:rFonts w:ascii="宋体" w:hAnsi="宋体" w:hint="eastAsia"/>
        </w:rPr>
        <w:t xml:space="preserve">  导管射频消融可能出现的并发症为误伤希氏束，造成二度或三度房室传导阻滞；心脏</w:t>
      </w:r>
    </w:p>
    <w:p w:rsidR="00F23563" w:rsidRPr="00A35D65" w:rsidRDefault="00F23563" w:rsidP="00F23563">
      <w:pPr>
        <w:rPr>
          <w:rFonts w:ascii="宋体" w:hAnsi="宋体"/>
        </w:rPr>
      </w:pPr>
      <w:r w:rsidRPr="00A35D65">
        <w:rPr>
          <w:rFonts w:ascii="宋体" w:hAnsi="宋体" w:hint="eastAsia"/>
        </w:rPr>
        <w:t>穿孔致心脏压塞等，但发生率极低。</w:t>
      </w:r>
    </w:p>
    <w:p w:rsidR="00F23563" w:rsidRPr="00A35D65" w:rsidRDefault="00F23563" w:rsidP="00F23563">
      <w:pPr>
        <w:rPr>
          <w:rFonts w:ascii="宋体" w:hAnsi="宋体"/>
        </w:rPr>
      </w:pPr>
      <w:r w:rsidRPr="00A35D65">
        <w:rPr>
          <w:rFonts w:ascii="宋体" w:hAnsi="宋体" w:hint="eastAsia"/>
        </w:rPr>
        <w:lastRenderedPageBreak/>
        <w:t>五、快速性心律失常的外科治疗</w:t>
      </w:r>
    </w:p>
    <w:p w:rsidR="00F23563" w:rsidRPr="00A35D65" w:rsidRDefault="00F23563" w:rsidP="00F23563">
      <w:pPr>
        <w:rPr>
          <w:rFonts w:ascii="宋体" w:hAnsi="宋体"/>
        </w:rPr>
      </w:pPr>
      <w:r w:rsidRPr="00A35D65">
        <w:rPr>
          <w:rFonts w:ascii="宋体" w:hAnsi="宋体" w:hint="eastAsia"/>
        </w:rPr>
        <w:t xml:space="preserve">    外科治疗快速性心律失常的目的在于切除、隔置、离断参与心动过速生成、维持与传</w:t>
      </w:r>
    </w:p>
    <w:p w:rsidR="00F23563" w:rsidRPr="00A35D65" w:rsidRDefault="00F23563" w:rsidP="00F23563">
      <w:pPr>
        <w:rPr>
          <w:rFonts w:ascii="宋体" w:hAnsi="宋体"/>
        </w:rPr>
      </w:pPr>
      <w:r w:rsidRPr="00A35D65">
        <w:rPr>
          <w:rFonts w:ascii="宋体" w:hAnsi="宋体" w:hint="eastAsia"/>
        </w:rPr>
        <w:t>播的组织，保存或改善心脏功能。外科治疗方法包括直接针对心律失常本身以及各种间接</w:t>
      </w:r>
    </w:p>
    <w:p w:rsidR="00F23563" w:rsidRPr="00A35D65" w:rsidRDefault="00F23563" w:rsidP="00F23563">
      <w:pPr>
        <w:rPr>
          <w:rFonts w:ascii="宋体" w:hAnsi="宋体"/>
        </w:rPr>
      </w:pPr>
      <w:r w:rsidRPr="00A35D65">
        <w:rPr>
          <w:rFonts w:ascii="宋体" w:hAnsi="宋体" w:hint="eastAsia"/>
        </w:rPr>
        <w:t>的手术方法，后者包括室壁瘤切除术、冠状动脉旁路移植术和矫正瓣膜关闭不全或狭窄的</w:t>
      </w:r>
    </w:p>
    <w:p w:rsidR="00F23563" w:rsidRPr="00A35D65" w:rsidRDefault="00F23563" w:rsidP="00F23563">
      <w:pPr>
        <w:rPr>
          <w:rFonts w:ascii="宋体" w:hAnsi="宋体"/>
        </w:rPr>
      </w:pPr>
      <w:r w:rsidRPr="00A35D65">
        <w:rPr>
          <w:rFonts w:ascii="宋体" w:hAnsi="宋体" w:hint="eastAsia"/>
        </w:rPr>
        <w:t>手术，左颈胸交感神经切断术等。</w:t>
      </w:r>
    </w:p>
    <w:p w:rsidR="00F23563" w:rsidRPr="00A35D65" w:rsidRDefault="00F23563" w:rsidP="00F23563">
      <w:pPr>
        <w:rPr>
          <w:rFonts w:ascii="宋体" w:hAnsi="宋体"/>
        </w:rPr>
      </w:pPr>
      <w:r w:rsidRPr="00A35D65">
        <w:rPr>
          <w:rFonts w:ascii="宋体" w:hAnsi="宋体" w:hint="eastAsia"/>
        </w:rPr>
        <w:t xml:space="preserve">    (一)室上性快速性心律失常</w:t>
      </w:r>
    </w:p>
    <w:p w:rsidR="00F23563" w:rsidRPr="00A35D65" w:rsidRDefault="00F23563" w:rsidP="00F23563">
      <w:pPr>
        <w:rPr>
          <w:rFonts w:ascii="宋体" w:hAnsi="宋体"/>
        </w:rPr>
      </w:pPr>
      <w:r w:rsidRPr="00A35D65">
        <w:rPr>
          <w:rFonts w:ascii="宋体" w:hAnsi="宋体" w:hint="eastAsia"/>
        </w:rPr>
        <w:t xml:space="preserve">    1．房室结内折返性心动过速  近年来，由于射频消融技术获得迅速发展并取得显著</w:t>
      </w:r>
    </w:p>
    <w:p w:rsidR="00F23563" w:rsidRPr="00A35D65" w:rsidRDefault="00F23563" w:rsidP="00F23563">
      <w:pPr>
        <w:rPr>
          <w:rFonts w:ascii="宋体" w:hAnsi="宋体"/>
        </w:rPr>
      </w:pPr>
      <w:r w:rsidRPr="00A35D65">
        <w:rPr>
          <w:rFonts w:ascii="宋体" w:hAnsi="宋体" w:hint="eastAsia"/>
        </w:rPr>
        <w:t>的成功，绝大多数患者可选择导管消融术获得治愈，手术治疗已不再应用。</w:t>
      </w:r>
    </w:p>
    <w:p w:rsidR="00F23563" w:rsidRPr="00A35D65" w:rsidRDefault="00F23563" w:rsidP="00F23563">
      <w:pPr>
        <w:rPr>
          <w:rFonts w:ascii="宋体" w:hAnsi="宋体"/>
        </w:rPr>
      </w:pPr>
      <w:r w:rsidRPr="00A35D65">
        <w:rPr>
          <w:rFonts w:ascii="宋体" w:hAnsi="宋体" w:hint="eastAsia"/>
        </w:rPr>
        <w:t xml:space="preserve">    2．房室旁路参与的房室折返性心动过速  目前，绝大多数已可经射频消融治愈，仅</w:t>
      </w:r>
    </w:p>
    <w:p w:rsidR="00F23563" w:rsidRPr="00A35D65" w:rsidRDefault="00F23563" w:rsidP="00F23563">
      <w:pPr>
        <w:rPr>
          <w:rFonts w:ascii="宋体" w:hAnsi="宋体"/>
        </w:rPr>
      </w:pPr>
      <w:r w:rsidRPr="00A35D65">
        <w:rPr>
          <w:rFonts w:ascii="宋体" w:hAnsi="宋体" w:hint="eastAsia"/>
        </w:rPr>
        <w:t>有极少数旁路所处位置深藏，心导管消融失败，方考虑手术治疗。</w:t>
      </w:r>
    </w:p>
    <w:p w:rsidR="00F23563" w:rsidRPr="00A35D65" w:rsidRDefault="00F23563" w:rsidP="00F23563">
      <w:pPr>
        <w:rPr>
          <w:rFonts w:ascii="宋体" w:hAnsi="宋体"/>
        </w:rPr>
      </w:pPr>
      <w:r w:rsidRPr="00A35D65">
        <w:rPr>
          <w:rFonts w:ascii="宋体" w:hAnsi="宋体" w:hint="eastAsia"/>
        </w:rPr>
        <w:t xml:space="preserve">    3．心房颤动的外科治疗近年来有了长足发展，胸腔镜技术的使用明显减少了手术创</w:t>
      </w:r>
    </w:p>
    <w:p w:rsidR="00F23563" w:rsidRPr="00A35D65" w:rsidRDefault="00F23563" w:rsidP="00F23563">
      <w:pPr>
        <w:rPr>
          <w:rFonts w:ascii="宋体" w:hAnsi="宋体"/>
        </w:rPr>
      </w:pPr>
      <w:r w:rsidRPr="00A35D65">
        <w:rPr>
          <w:rFonts w:ascii="宋体" w:hAnsi="宋体" w:hint="eastAsia"/>
        </w:rPr>
        <w:t>伤。</w:t>
      </w:r>
    </w:p>
    <w:p w:rsidR="00F23563" w:rsidRPr="00A35D65" w:rsidRDefault="00F23563" w:rsidP="00F23563">
      <w:pPr>
        <w:rPr>
          <w:rFonts w:ascii="宋体" w:hAnsi="宋体"/>
        </w:rPr>
      </w:pPr>
      <w:r w:rsidRPr="00A35D65">
        <w:rPr>
          <w:rFonts w:ascii="宋体" w:hAnsi="宋体" w:hint="eastAsia"/>
        </w:rPr>
        <w:t xml:space="preserve">    (二)室性心动过速</w:t>
      </w:r>
    </w:p>
    <w:p w:rsidR="00F23563" w:rsidRPr="00A35D65" w:rsidRDefault="00F23563" w:rsidP="00F23563">
      <w:pPr>
        <w:rPr>
          <w:rFonts w:ascii="宋体" w:hAnsi="宋体"/>
        </w:rPr>
      </w:pPr>
      <w:r w:rsidRPr="00A35D65">
        <w:rPr>
          <w:rFonts w:ascii="宋体" w:hAnsi="宋体" w:hint="eastAsia"/>
        </w:rPr>
        <w:t xml:space="preserve">    室速的主要病因为冠心病，主要见于心肌梗死后，无论体表心电图的表现如何，室速</w:t>
      </w:r>
    </w:p>
    <w:p w:rsidR="00F23563" w:rsidRPr="00A35D65" w:rsidRDefault="00F23563" w:rsidP="00F23563">
      <w:pPr>
        <w:rPr>
          <w:rFonts w:ascii="宋体" w:hAnsi="宋体"/>
        </w:rPr>
      </w:pPr>
      <w:r w:rsidRPr="00A35D65">
        <w:rPr>
          <w:rFonts w:ascii="宋体" w:hAnsi="宋体" w:hint="eastAsia"/>
        </w:rPr>
        <w:t>的起源点大多位于左室或室间隔的左室面。间接手术方式，如胸交感神经切断术，冠状动</w:t>
      </w:r>
    </w:p>
    <w:p w:rsidR="00F23563" w:rsidRPr="00A35D65" w:rsidRDefault="00F23563" w:rsidP="00F23563">
      <w:pPr>
        <w:rPr>
          <w:rFonts w:ascii="宋体" w:hAnsi="宋体"/>
        </w:rPr>
      </w:pPr>
      <w:r w:rsidRPr="00A35D65">
        <w:rPr>
          <w:rFonts w:ascii="宋体" w:hAnsi="宋体" w:hint="eastAsia"/>
        </w:rPr>
        <w:t>脉旁路移植术，室壁瘤切除术等，可获60％成功率。直接手术方式包括病灶切除与消融两</w:t>
      </w:r>
    </w:p>
    <w:p w:rsidR="00F23563" w:rsidRPr="00A35D65" w:rsidRDefault="00F23563" w:rsidP="00F23563">
      <w:pPr>
        <w:rPr>
          <w:rFonts w:ascii="宋体" w:hAnsi="宋体"/>
        </w:rPr>
      </w:pPr>
      <w:r w:rsidRPr="00A35D65">
        <w:rPr>
          <w:rFonts w:ascii="宋体" w:hAnsi="宋体" w:hint="eastAsia"/>
        </w:rPr>
        <w:t>种。手术成功的关键在于能否准确定位。术前与术中应作心电生理检查，发作室性心动过</w:t>
      </w:r>
    </w:p>
    <w:p w:rsidR="00F23563" w:rsidRPr="00A35D65" w:rsidRDefault="00F23563" w:rsidP="00F23563">
      <w:pPr>
        <w:rPr>
          <w:rFonts w:ascii="宋体" w:hAnsi="宋体"/>
        </w:rPr>
      </w:pPr>
      <w:r w:rsidRPr="00A35D65">
        <w:rPr>
          <w:rFonts w:ascii="宋体" w:hAnsi="宋体" w:hint="eastAsia"/>
        </w:rPr>
        <w:t>速时记录到最早电活动的部位，通常认为是心动过速的起源点，借助标测引导施行心内膜</w:t>
      </w:r>
    </w:p>
    <w:p w:rsidR="00F23563" w:rsidRPr="00A35D65" w:rsidRDefault="00F23563" w:rsidP="00F23563">
      <w:pPr>
        <w:rPr>
          <w:rFonts w:ascii="宋体" w:hAnsi="宋体"/>
        </w:rPr>
      </w:pPr>
      <w:r w:rsidRPr="00A35D65">
        <w:rPr>
          <w:rFonts w:ascii="宋体" w:hAnsi="宋体" w:hint="eastAsia"/>
        </w:rPr>
        <w:t>切除(包括心内膜冷冻或激光技术)，尽量保留心肌收缩功能，提高手术治疗的成功率。</w:t>
      </w:r>
    </w:p>
    <w:p w:rsidR="00F23563" w:rsidRPr="00A35D65" w:rsidRDefault="00F23563" w:rsidP="00F23563">
      <w:pPr>
        <w:rPr>
          <w:rFonts w:ascii="宋体" w:hAnsi="宋体"/>
        </w:rPr>
      </w:pPr>
      <w:r w:rsidRPr="00A35D65">
        <w:rPr>
          <w:rFonts w:ascii="宋体" w:hAnsi="宋体" w:hint="eastAsia"/>
        </w:rPr>
        <w:t xml:space="preserve">    非冠心病引起的室速的起源点可位于左室或右室，取决于原有心脏病变。例如致心律</w:t>
      </w:r>
    </w:p>
    <w:p w:rsidR="00F23563" w:rsidRPr="00A35D65" w:rsidRDefault="00F23563" w:rsidP="00F23563">
      <w:pPr>
        <w:rPr>
          <w:rFonts w:ascii="宋体" w:hAnsi="宋体"/>
        </w:rPr>
      </w:pPr>
      <w:r w:rsidRPr="00A35D65">
        <w:rPr>
          <w:rFonts w:ascii="宋体" w:hAnsi="宋体" w:hint="eastAsia"/>
        </w:rPr>
        <w:t>失常型右室心肌病(arrhythmogenic right ventricular cardiomyopathy)可引起右室起源的</w:t>
      </w:r>
    </w:p>
    <w:p w:rsidR="00F23563" w:rsidRPr="00A35D65" w:rsidRDefault="00F23563" w:rsidP="00F23563">
      <w:pPr>
        <w:rPr>
          <w:rFonts w:ascii="宋体" w:hAnsi="宋体"/>
        </w:rPr>
      </w:pPr>
      <w:r w:rsidRPr="00A35D65">
        <w:rPr>
          <w:rFonts w:ascii="宋体" w:hAnsi="宋体" w:hint="eastAsia"/>
        </w:rPr>
        <w:t>室性心动过速。手术治疗方式包括单纯病灶切除或将右室游离壁与心脏的其余部分隔离。</w:t>
      </w:r>
    </w:p>
    <w:p w:rsidR="00F23563" w:rsidRPr="00A35D65" w:rsidRDefault="00F23563" w:rsidP="00F23563">
      <w:pPr>
        <w:rPr>
          <w:rFonts w:ascii="宋体" w:hAnsi="宋体"/>
        </w:rPr>
      </w:pPr>
      <w:r w:rsidRPr="00A35D65">
        <w:rPr>
          <w:rFonts w:ascii="宋体" w:hAnsi="宋体" w:hint="eastAsia"/>
        </w:rPr>
        <w:t xml:space="preserve">    长QT间期综合征患者可行左侧星状神经节切除术。某些二尖瓣脱垂患者合并室速，</w:t>
      </w:r>
    </w:p>
    <w:p w:rsidR="00F23563" w:rsidRPr="00A35D65" w:rsidRDefault="00F23563" w:rsidP="00F23563">
      <w:pPr>
        <w:rPr>
          <w:rFonts w:ascii="宋体" w:hAnsi="宋体"/>
        </w:rPr>
      </w:pPr>
      <w:r w:rsidRPr="00A35D65">
        <w:rPr>
          <w:rFonts w:ascii="宋体" w:hAnsi="宋体" w:hint="eastAsia"/>
        </w:rPr>
        <w:t>施行瓣膜置换术后可消除发作。</w:t>
      </w:r>
    </w:p>
    <w:p w:rsidR="00F23563" w:rsidRPr="00A35D65" w:rsidRDefault="00F23563" w:rsidP="00F23563">
      <w:pPr>
        <w:rPr>
          <w:rFonts w:ascii="宋体" w:hAnsi="宋体"/>
        </w:rPr>
      </w:pPr>
      <w:r w:rsidRPr="00A35D65">
        <w:rPr>
          <w:rFonts w:ascii="宋体" w:hAnsi="宋体" w:hint="eastAsia"/>
        </w:rPr>
        <w:t>(胡大一)</w:t>
      </w:r>
    </w:p>
    <w:p w:rsidR="00F23563" w:rsidRPr="00A35D65" w:rsidRDefault="00F23563" w:rsidP="00437699">
      <w:pPr>
        <w:pStyle w:val="1"/>
        <w:rPr>
          <w:rFonts w:ascii="宋体" w:hAnsi="宋体"/>
        </w:rPr>
      </w:pPr>
      <w:bookmarkStart w:id="139" w:name="_Toc331050314"/>
      <w:bookmarkStart w:id="140" w:name="_Toc514253959"/>
      <w:r w:rsidRPr="00A35D65">
        <w:rPr>
          <w:rFonts w:ascii="宋体" w:hAnsi="宋体" w:hint="eastAsia"/>
        </w:rPr>
        <w:t>第</w:t>
      </w:r>
      <w:r w:rsidR="00437699" w:rsidRPr="00A35D65">
        <w:rPr>
          <w:rFonts w:ascii="宋体" w:hAnsi="宋体" w:hint="eastAsia"/>
        </w:rPr>
        <w:t>四</w:t>
      </w:r>
      <w:r w:rsidRPr="00A35D65">
        <w:rPr>
          <w:rFonts w:ascii="宋体" w:hAnsi="宋体" w:hint="eastAsia"/>
        </w:rPr>
        <w:t>章  心脏骤停与心脏性猝死</w:t>
      </w:r>
      <w:bookmarkEnd w:id="139"/>
      <w:bookmarkEnd w:id="140"/>
    </w:p>
    <w:p w:rsidR="00F23563" w:rsidRPr="00A35D65" w:rsidRDefault="00F23563" w:rsidP="00F23563">
      <w:pPr>
        <w:rPr>
          <w:rFonts w:ascii="宋体" w:hAnsi="宋体"/>
        </w:rPr>
      </w:pPr>
      <w:r w:rsidRPr="00A35D65">
        <w:rPr>
          <w:rFonts w:ascii="宋体" w:hAnsi="宋体" w:hint="eastAsia"/>
        </w:rPr>
        <w:t xml:space="preserve">    心脏骤停(cardiac arrest)是指心脏射血功能的突然终止。导致心脏骤停的病理生理</w:t>
      </w:r>
    </w:p>
    <w:p w:rsidR="00F23563" w:rsidRPr="00A35D65" w:rsidRDefault="00F23563" w:rsidP="00F23563">
      <w:pPr>
        <w:rPr>
          <w:rFonts w:ascii="宋体" w:hAnsi="宋体"/>
        </w:rPr>
      </w:pPr>
      <w:r w:rsidRPr="00A35D65">
        <w:rPr>
          <w:rFonts w:ascii="宋体" w:hAnsi="宋体" w:hint="eastAsia"/>
        </w:rPr>
        <w:t>机制最常见为快速型室性心律失常(室颤和室速)，其次为缓慢性心律失常或心室停顿，</w:t>
      </w:r>
    </w:p>
    <w:p w:rsidR="00F23563" w:rsidRPr="00A35D65" w:rsidRDefault="00F23563" w:rsidP="00F23563">
      <w:pPr>
        <w:rPr>
          <w:rFonts w:ascii="宋体" w:hAnsi="宋体"/>
        </w:rPr>
      </w:pPr>
      <w:r w:rsidRPr="00A35D65">
        <w:rPr>
          <w:rFonts w:ascii="宋体" w:hAnsi="宋体" w:hint="eastAsia"/>
        </w:rPr>
        <w:t>较少见的为无脉性电活动(pulseless electrical activity，PEA)。心脏骤停发生后，由于脑</w:t>
      </w:r>
    </w:p>
    <w:p w:rsidR="00F23563" w:rsidRPr="00A35D65" w:rsidRDefault="00F23563" w:rsidP="00F23563">
      <w:pPr>
        <w:rPr>
          <w:rFonts w:ascii="宋体" w:hAnsi="宋体"/>
        </w:rPr>
      </w:pPr>
      <w:r w:rsidRPr="00A35D65">
        <w:rPr>
          <w:rFonts w:ascii="宋体" w:hAnsi="宋体" w:hint="eastAsia"/>
        </w:rPr>
        <w:t>血流突然中断，10秒左右患者即可出现意识丧失，经及时救治可获存活，否则将发生生</w:t>
      </w:r>
    </w:p>
    <w:p w:rsidR="00F23563" w:rsidRPr="00A35D65" w:rsidRDefault="00F23563" w:rsidP="00F23563">
      <w:pPr>
        <w:rPr>
          <w:rFonts w:ascii="宋体" w:hAnsi="宋体"/>
        </w:rPr>
      </w:pPr>
      <w:r w:rsidRPr="00A35D65">
        <w:rPr>
          <w:rFonts w:ascii="宋体" w:hAnsi="宋体" w:hint="eastAsia"/>
        </w:rPr>
        <w:t>物学死亡，罕见自发逆转者。心脏骤停常是心脏性猝死的直接原因。</w:t>
      </w:r>
    </w:p>
    <w:p w:rsidR="00F23563" w:rsidRPr="00A35D65" w:rsidRDefault="00F23563" w:rsidP="00F23563">
      <w:pPr>
        <w:rPr>
          <w:rFonts w:ascii="宋体" w:hAnsi="宋体"/>
        </w:rPr>
      </w:pPr>
      <w:r w:rsidRPr="00A35D65">
        <w:rPr>
          <w:rFonts w:ascii="宋体" w:hAnsi="宋体" w:hint="eastAsia"/>
        </w:rPr>
        <w:t xml:space="preserve">    心脏性猝死(sladden cardiac death)是指急性症状发作后1小时内发生的以意识突然</w:t>
      </w:r>
    </w:p>
    <w:p w:rsidR="00F23563" w:rsidRPr="00A35D65" w:rsidRDefault="00F23563" w:rsidP="00F23563">
      <w:pPr>
        <w:rPr>
          <w:rFonts w:ascii="宋体" w:hAnsi="宋体"/>
        </w:rPr>
      </w:pPr>
      <w:r w:rsidRPr="00A35D65">
        <w:rPr>
          <w:rFonts w:ascii="宋体" w:hAnsi="宋体" w:hint="eastAsia"/>
        </w:rPr>
        <w:t>丧失为特征的、由心脏原因引起的自然死亡。无论是否有心脏病，死亡的时间和形式未能</w:t>
      </w:r>
    </w:p>
    <w:p w:rsidR="00F23563" w:rsidRPr="00A35D65" w:rsidRDefault="00F23563" w:rsidP="00F23563">
      <w:pPr>
        <w:rPr>
          <w:rFonts w:ascii="宋体" w:hAnsi="宋体"/>
        </w:rPr>
      </w:pPr>
      <w:r w:rsidRPr="00A35D65">
        <w:rPr>
          <w:rFonts w:ascii="宋体" w:hAnsi="宋体" w:hint="eastAsia"/>
        </w:rPr>
        <w:t>预料。美国每年约有30万人发生心脏性猝死，占全部心血管病死亡人数的50％以上，而</w:t>
      </w:r>
    </w:p>
    <w:p w:rsidR="00F23563" w:rsidRPr="00A35D65" w:rsidRDefault="00F23563" w:rsidP="00F23563">
      <w:pPr>
        <w:rPr>
          <w:rFonts w:ascii="宋体" w:hAnsi="宋体"/>
        </w:rPr>
      </w:pPr>
      <w:r w:rsidRPr="00A35D65">
        <w:rPr>
          <w:rFonts w:ascii="宋体" w:hAnsi="宋体" w:hint="eastAsia"/>
        </w:rPr>
        <w:t>且是20～60岁男性的首位死因。男性较女性多见，北京市的流行病学资料显示，心脏性</w:t>
      </w:r>
    </w:p>
    <w:p w:rsidR="00F23563" w:rsidRPr="00A35D65" w:rsidRDefault="00F23563" w:rsidP="00F23563">
      <w:pPr>
        <w:rPr>
          <w:rFonts w:ascii="宋体" w:hAnsi="宋体"/>
        </w:rPr>
      </w:pPr>
      <w:r w:rsidRPr="00A35D65">
        <w:rPr>
          <w:rFonts w:ascii="宋体" w:hAnsi="宋体" w:hint="eastAsia"/>
        </w:rPr>
        <w:t>猝死的男性年平均发病率为10．5／10万，女性为3．6／10万。减少心脏性猝死对降低心血</w:t>
      </w:r>
    </w:p>
    <w:p w:rsidR="00F23563" w:rsidRPr="00A35D65" w:rsidRDefault="00F23563" w:rsidP="00F23563">
      <w:pPr>
        <w:rPr>
          <w:rFonts w:ascii="宋体" w:hAnsi="宋体"/>
        </w:rPr>
      </w:pPr>
      <w:r w:rsidRPr="00A35D65">
        <w:rPr>
          <w:rFonts w:ascii="宋体" w:hAnsi="宋体" w:hint="eastAsia"/>
        </w:rPr>
        <w:t>管病死亡率有重要意义。</w:t>
      </w:r>
    </w:p>
    <w:p w:rsidR="00F23563" w:rsidRPr="00A35D65" w:rsidRDefault="00F23563" w:rsidP="00F23563">
      <w:pPr>
        <w:rPr>
          <w:rFonts w:ascii="宋体" w:hAnsi="宋体"/>
        </w:rPr>
      </w:pPr>
      <w:r w:rsidRPr="00A35D65">
        <w:rPr>
          <w:rFonts w:ascii="宋体" w:hAnsi="宋体" w:hint="eastAsia"/>
        </w:rPr>
        <w:t xml:space="preserve">    【病因】</w:t>
      </w:r>
    </w:p>
    <w:p w:rsidR="00F23563" w:rsidRPr="00A35D65" w:rsidRDefault="00F23563" w:rsidP="00F23563">
      <w:pPr>
        <w:rPr>
          <w:rFonts w:ascii="宋体" w:hAnsi="宋体"/>
        </w:rPr>
      </w:pPr>
      <w:r w:rsidRPr="00A35D65">
        <w:rPr>
          <w:rFonts w:ascii="宋体" w:hAnsi="宋体" w:hint="eastAsia"/>
        </w:rPr>
        <w:lastRenderedPageBreak/>
        <w:t xml:space="preserve">    绝大多数心脏性猝死发生在有器质性心脏病的患者。在西方国家，心脏性猝死中约</w:t>
      </w:r>
    </w:p>
    <w:p w:rsidR="00F23563" w:rsidRPr="00A35D65" w:rsidRDefault="00F23563" w:rsidP="00F23563">
      <w:pPr>
        <w:rPr>
          <w:rFonts w:ascii="宋体" w:hAnsi="宋体"/>
        </w:rPr>
      </w:pPr>
      <w:r w:rsidRPr="00A35D65">
        <w:rPr>
          <w:rFonts w:ascii="宋体" w:hAnsi="宋体" w:hint="eastAsia"/>
        </w:rPr>
        <w:t>80％由冠心病及其并发症引起，而这些冠心病患者中约75％有心肌梗死病史。心肌梗死后</w:t>
      </w:r>
    </w:p>
    <w:p w:rsidR="00F23563" w:rsidRPr="00A35D65" w:rsidRDefault="00F23563" w:rsidP="00F23563">
      <w:pPr>
        <w:rPr>
          <w:rFonts w:ascii="宋体" w:hAnsi="宋体"/>
        </w:rPr>
      </w:pPr>
      <w:r w:rsidRPr="00A35D65">
        <w:rPr>
          <w:rFonts w:ascii="宋体" w:hAnsi="宋体" w:hint="eastAsia"/>
        </w:rPr>
        <w:t>左室射血分数降低是心脏性猝死的主要预测因素；频发性与复杂性室性期前收缩的存在，</w:t>
      </w:r>
    </w:p>
    <w:p w:rsidR="00F23563" w:rsidRPr="00A35D65" w:rsidRDefault="00F23563" w:rsidP="00F23563">
      <w:pPr>
        <w:rPr>
          <w:rFonts w:ascii="宋体" w:hAnsi="宋体"/>
        </w:rPr>
      </w:pPr>
      <w:r w:rsidRPr="00A35D65">
        <w:rPr>
          <w:rFonts w:ascii="宋体" w:hAnsi="宋体" w:hint="eastAsia"/>
        </w:rPr>
        <w:t>亦可预示心肌梗死存活者发生猝死的危险。各种心肌病引起的心脏性猝死约占5％～15％，</w:t>
      </w:r>
    </w:p>
    <w:p w:rsidR="00F23563" w:rsidRPr="00A35D65" w:rsidRDefault="00F23563" w:rsidP="00F23563">
      <w:pPr>
        <w:rPr>
          <w:rFonts w:ascii="宋体" w:hAnsi="宋体"/>
        </w:rPr>
      </w:pPr>
      <w:r w:rsidRPr="00A35D65">
        <w:rPr>
          <w:rFonts w:ascii="宋体" w:hAnsi="宋体" w:hint="eastAsia"/>
        </w:rPr>
        <w:t>是冠心病易患年龄前(&lt;35岁)心脏性猝死的主要原因，如肥厚梗阻型心肌病、致心律</w:t>
      </w:r>
    </w:p>
    <w:p w:rsidR="00F23563" w:rsidRPr="00A35D65" w:rsidRDefault="00F23563" w:rsidP="00F23563">
      <w:pPr>
        <w:rPr>
          <w:rFonts w:ascii="宋体" w:hAnsi="宋体"/>
        </w:rPr>
      </w:pPr>
      <w:r w:rsidRPr="00A35D65">
        <w:rPr>
          <w:rFonts w:ascii="宋体" w:hAnsi="宋体" w:hint="eastAsia"/>
        </w:rPr>
        <w:t>失常型右室心肌病。此外还有离子通道病，如长QT综合征、Brtlgada综合征等。</w:t>
      </w:r>
    </w:p>
    <w:p w:rsidR="00F23563" w:rsidRPr="00A35D65" w:rsidRDefault="00F23563" w:rsidP="00F23563">
      <w:pPr>
        <w:rPr>
          <w:rFonts w:ascii="宋体" w:hAnsi="宋体"/>
        </w:rPr>
      </w:pPr>
      <w:r w:rsidRPr="00A35D65">
        <w:rPr>
          <w:rFonts w:ascii="宋体" w:hAnsi="宋体" w:hint="eastAsia"/>
        </w:rPr>
        <w:t xml:space="preserve">    【病理】</w:t>
      </w:r>
    </w:p>
    <w:p w:rsidR="00F23563" w:rsidRPr="00A35D65" w:rsidRDefault="00F23563" w:rsidP="00F23563">
      <w:pPr>
        <w:rPr>
          <w:rFonts w:ascii="宋体" w:hAnsi="宋体"/>
        </w:rPr>
      </w:pPr>
      <w:r w:rsidRPr="00A35D65">
        <w:rPr>
          <w:rFonts w:ascii="宋体" w:hAnsi="宋体" w:hint="eastAsia"/>
        </w:rPr>
        <w:t xml:space="preserve">    冠状动脉粥样硬化是最常见的病理表现。病理研究显示在心脏性猝死患者急性冠脉内</w:t>
      </w:r>
    </w:p>
    <w:p w:rsidR="00F23563" w:rsidRPr="00A35D65" w:rsidRDefault="00F23563" w:rsidP="00F23563">
      <w:pPr>
        <w:rPr>
          <w:rFonts w:ascii="宋体" w:hAnsi="宋体"/>
        </w:rPr>
      </w:pPr>
      <w:r w:rsidRPr="00A35D65">
        <w:rPr>
          <w:rFonts w:ascii="宋体" w:hAnsi="宋体" w:hint="eastAsia"/>
        </w:rPr>
        <w:t>血栓形成的发生率为15％～64％，但有急性心肌梗死表现者仅为20％左右。</w:t>
      </w:r>
    </w:p>
    <w:p w:rsidR="00F23563" w:rsidRPr="00A35D65" w:rsidRDefault="00F23563" w:rsidP="00F23563">
      <w:pPr>
        <w:rPr>
          <w:rFonts w:ascii="宋体" w:hAnsi="宋体"/>
        </w:rPr>
      </w:pPr>
      <w:r w:rsidRPr="00A35D65">
        <w:rPr>
          <w:rFonts w:ascii="宋体" w:hAnsi="宋体" w:hint="eastAsia"/>
        </w:rPr>
        <w:t xml:space="preserve">    陈旧性心肌梗死亦是常见的病理表现，心脏性猝死患者也可见左心室肥厚，左心室肥</w:t>
      </w:r>
    </w:p>
    <w:p w:rsidR="00F23563" w:rsidRPr="00A35D65" w:rsidRDefault="00F23563" w:rsidP="00F23563">
      <w:pPr>
        <w:rPr>
          <w:rFonts w:ascii="宋体" w:hAnsi="宋体"/>
        </w:rPr>
      </w:pPr>
      <w:r w:rsidRPr="00A35D65">
        <w:rPr>
          <w:rFonts w:ascii="宋体" w:hAnsi="宋体" w:hint="eastAsia"/>
        </w:rPr>
        <w:t>厚可与急性或慢性心肌缺血同时存在。</w:t>
      </w:r>
    </w:p>
    <w:p w:rsidR="00F23563" w:rsidRPr="00A35D65" w:rsidRDefault="00F23563" w:rsidP="00F23563">
      <w:pPr>
        <w:rPr>
          <w:rFonts w:ascii="宋体" w:hAnsi="宋体"/>
        </w:rPr>
      </w:pPr>
      <w:r w:rsidRPr="00A35D65">
        <w:rPr>
          <w:rFonts w:ascii="宋体" w:hAnsi="宋体" w:hint="eastAsia"/>
        </w:rPr>
        <w:t xml:space="preserve">    【病理生理】</w:t>
      </w:r>
    </w:p>
    <w:p w:rsidR="00F23563" w:rsidRPr="00A35D65" w:rsidRDefault="00F23563" w:rsidP="00F23563">
      <w:pPr>
        <w:rPr>
          <w:rFonts w:ascii="宋体" w:hAnsi="宋体"/>
        </w:rPr>
      </w:pPr>
      <w:r w:rsidRPr="00A35D65">
        <w:rPr>
          <w:rFonts w:ascii="宋体" w:hAnsi="宋体" w:hint="eastAsia"/>
        </w:rPr>
        <w:t xml:space="preserve">    心脏性猝死主要为致命性快速心律失常所致，它们的发生是冠状动脉血管事件、心肌</w:t>
      </w:r>
    </w:p>
    <w:p w:rsidR="00F23563" w:rsidRPr="00A35D65" w:rsidRDefault="00F23563" w:rsidP="00F23563">
      <w:pPr>
        <w:rPr>
          <w:rFonts w:ascii="宋体" w:hAnsi="宋体"/>
        </w:rPr>
      </w:pPr>
      <w:r w:rsidRPr="00A35D65">
        <w:rPr>
          <w:rFonts w:ascii="宋体" w:hAnsi="宋体" w:hint="eastAsia"/>
        </w:rPr>
        <w:t>损伤、心肌代谢异常和(或)自主神经张力改变等因素相互作用引起的一系列病理生理异</w:t>
      </w:r>
    </w:p>
    <w:p w:rsidR="00F23563" w:rsidRPr="00A35D65" w:rsidRDefault="00F23563" w:rsidP="00F23563">
      <w:pPr>
        <w:rPr>
          <w:rFonts w:ascii="宋体" w:hAnsi="宋体"/>
        </w:rPr>
      </w:pPr>
      <w:r w:rsidRPr="00A35D65">
        <w:rPr>
          <w:rFonts w:ascii="宋体" w:hAnsi="宋体" w:hint="eastAsia"/>
        </w:rPr>
        <w:t>常的结果。但这些因素相互作用产生致死性心律失常的最终机制尚无定论。</w:t>
      </w:r>
    </w:p>
    <w:p w:rsidR="00F23563" w:rsidRPr="00A35D65" w:rsidRDefault="00F23563" w:rsidP="00F23563">
      <w:pPr>
        <w:rPr>
          <w:rFonts w:ascii="宋体" w:hAnsi="宋体"/>
        </w:rPr>
      </w:pPr>
      <w:r w:rsidRPr="00A35D65">
        <w:rPr>
          <w:rFonts w:ascii="宋体" w:hAnsi="宋体" w:hint="eastAsia"/>
        </w:rPr>
        <w:t xml:space="preserve">    严重缓慢性心律失常和心室停顿是心脏性猝死的另一重要原因。其电生理机制是当窦</w:t>
      </w:r>
    </w:p>
    <w:p w:rsidR="00F23563" w:rsidRPr="00A35D65" w:rsidRDefault="00F23563" w:rsidP="00F23563">
      <w:pPr>
        <w:rPr>
          <w:rFonts w:ascii="宋体" w:hAnsi="宋体"/>
        </w:rPr>
      </w:pPr>
      <w:r w:rsidRPr="00A35D65">
        <w:rPr>
          <w:rFonts w:ascii="宋体" w:hAnsi="宋体" w:hint="eastAsia"/>
        </w:rPr>
        <w:t>房结和(或)房室结功能异常时，次级自律细胞不能承担起心脏的起搏功能，常见于病变</w:t>
      </w:r>
    </w:p>
    <w:p w:rsidR="00F23563" w:rsidRPr="00A35D65" w:rsidRDefault="00F23563" w:rsidP="00F23563">
      <w:pPr>
        <w:rPr>
          <w:rFonts w:ascii="宋体" w:hAnsi="宋体"/>
        </w:rPr>
      </w:pPr>
      <w:r w:rsidRPr="00A35D65">
        <w:rPr>
          <w:rFonts w:ascii="宋体" w:hAnsi="宋体" w:hint="eastAsia"/>
        </w:rPr>
        <w:t>弥漫累及心内膜下普肯耶纤维的严重心脏疾病。</w:t>
      </w:r>
    </w:p>
    <w:p w:rsidR="00F23563" w:rsidRPr="00A35D65" w:rsidRDefault="00F23563" w:rsidP="00F23563">
      <w:pPr>
        <w:rPr>
          <w:rFonts w:ascii="宋体" w:hAnsi="宋体"/>
        </w:rPr>
      </w:pPr>
      <w:r w:rsidRPr="00A35D65">
        <w:rPr>
          <w:rFonts w:ascii="宋体" w:hAnsi="宋体" w:hint="eastAsia"/>
        </w:rPr>
        <w:t xml:space="preserve">    非心律失常性心脏性猝死所占比例较少，常由心脏破裂、心脏流入和流出道的急性阻</w:t>
      </w:r>
    </w:p>
    <w:p w:rsidR="00F23563" w:rsidRPr="00A35D65" w:rsidRDefault="00F23563" w:rsidP="00F23563">
      <w:pPr>
        <w:rPr>
          <w:rFonts w:ascii="宋体" w:hAnsi="宋体"/>
        </w:rPr>
      </w:pPr>
      <w:r w:rsidRPr="00A35D65">
        <w:rPr>
          <w:rFonts w:ascii="宋体" w:hAnsi="宋体" w:hint="eastAsia"/>
        </w:rPr>
        <w:t>塞、急性心脏压塞等导致。</w:t>
      </w:r>
    </w:p>
    <w:p w:rsidR="00F23563" w:rsidRPr="00A35D65" w:rsidRDefault="00F23563" w:rsidP="00F23563">
      <w:pPr>
        <w:rPr>
          <w:rFonts w:ascii="宋体" w:hAnsi="宋体"/>
        </w:rPr>
      </w:pPr>
      <w:r w:rsidRPr="00A35D65">
        <w:rPr>
          <w:rFonts w:ascii="宋体" w:hAnsi="宋体" w:hint="eastAsia"/>
        </w:rPr>
        <w:t xml:space="preserve">  无脉性电活动，过去称电一机械分离(electromechanical dissociation，EM[))是引起</w:t>
      </w:r>
    </w:p>
    <w:p w:rsidR="00F23563" w:rsidRPr="00A35D65" w:rsidRDefault="00F23563" w:rsidP="00F23563">
      <w:pPr>
        <w:rPr>
          <w:rFonts w:ascii="宋体" w:hAnsi="宋体"/>
        </w:rPr>
      </w:pPr>
      <w:r w:rsidRPr="00A35D65">
        <w:rPr>
          <w:rFonts w:ascii="宋体" w:hAnsi="宋体" w:hint="eastAsia"/>
        </w:rPr>
        <w:t>心脏性猝死的相对少见的原因，其定义为心脏有持续的电活动，但没有有效的机械收缩功</w:t>
      </w:r>
    </w:p>
    <w:p w:rsidR="00F23563" w:rsidRPr="00A35D65" w:rsidRDefault="00F23563" w:rsidP="00F23563">
      <w:pPr>
        <w:rPr>
          <w:rFonts w:ascii="宋体" w:hAnsi="宋体"/>
        </w:rPr>
      </w:pPr>
      <w:r w:rsidRPr="00A35D65">
        <w:rPr>
          <w:rFonts w:ascii="宋体" w:hAnsi="宋体" w:hint="eastAsia"/>
        </w:rPr>
        <w:t>能，常规方法不能测出血压和脉搏。可见于急性心肌梗死时心室破裂、大面积肺梗死时。</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心脏性猝死的临床经过可分为四个时期，即前驱期、终末事件期、心脏骤停与生物学</w:t>
      </w:r>
    </w:p>
    <w:p w:rsidR="00F23563" w:rsidRPr="00A35D65" w:rsidRDefault="00F23563" w:rsidP="00F23563">
      <w:pPr>
        <w:rPr>
          <w:rFonts w:ascii="宋体" w:hAnsi="宋体"/>
        </w:rPr>
      </w:pPr>
      <w:r w:rsidRPr="00A35D65">
        <w:rPr>
          <w:rFonts w:ascii="宋体" w:hAnsi="宋体" w:hint="eastAsia"/>
        </w:rPr>
        <w:t>死亡。不同患者各期表现有明显差异。</w:t>
      </w:r>
    </w:p>
    <w:p w:rsidR="00F23563" w:rsidRPr="00A35D65" w:rsidRDefault="00F23563" w:rsidP="00F23563">
      <w:pPr>
        <w:rPr>
          <w:rFonts w:ascii="宋体" w:hAnsi="宋体"/>
        </w:rPr>
      </w:pPr>
      <w:r w:rsidRPr="00A35D65">
        <w:rPr>
          <w:rFonts w:ascii="宋体" w:hAnsi="宋体" w:hint="eastAsia"/>
        </w:rPr>
        <w:t>《i至纛j；第三篇循环系统疾病  i i</w:t>
      </w:r>
    </w:p>
    <w:p w:rsidR="00F23563" w:rsidRPr="00A35D65" w:rsidRDefault="00F23563" w:rsidP="00F23563">
      <w:pPr>
        <w:rPr>
          <w:rFonts w:ascii="宋体" w:hAnsi="宋体"/>
        </w:rPr>
      </w:pPr>
      <w:r w:rsidRPr="00A35D65">
        <w:rPr>
          <w:rFonts w:ascii="宋体" w:hAnsi="宋体" w:hint="eastAsia"/>
        </w:rPr>
        <w:t xml:space="preserve">    前驱期：在猝死前数天至数月，有些患者可出现胸痛、气促、疲乏、心悸等非特异性</w:t>
      </w:r>
    </w:p>
    <w:p w:rsidR="00F23563" w:rsidRPr="00A35D65" w:rsidRDefault="00F23563" w:rsidP="00F23563">
      <w:pPr>
        <w:rPr>
          <w:rFonts w:ascii="宋体" w:hAnsi="宋体"/>
        </w:rPr>
      </w:pPr>
      <w:r w:rsidRPr="00A35D65">
        <w:rPr>
          <w:rFonts w:ascii="宋体" w:hAnsi="宋体" w:hint="eastAsia"/>
        </w:rPr>
        <w:t>症状。但亦可无前驱表现，瞬即发生心脏骤停。</w:t>
      </w:r>
    </w:p>
    <w:p w:rsidR="00F23563" w:rsidRPr="00A35D65" w:rsidRDefault="00F23563" w:rsidP="00F23563">
      <w:pPr>
        <w:rPr>
          <w:rFonts w:ascii="宋体" w:hAnsi="宋体"/>
        </w:rPr>
      </w:pPr>
      <w:r w:rsidRPr="00A35D65">
        <w:rPr>
          <w:rFonts w:ascii="宋体" w:hAnsi="宋体" w:hint="eastAsia"/>
        </w:rPr>
        <w:t xml:space="preserve">    终末事件期：是指心血管状态出现急剧变化到心脏骤停发生前的一段时间，自瞬间至</w:t>
      </w:r>
    </w:p>
    <w:p w:rsidR="00F23563" w:rsidRPr="00A35D65" w:rsidRDefault="00F23563" w:rsidP="00F23563">
      <w:pPr>
        <w:rPr>
          <w:rFonts w:ascii="宋体" w:hAnsi="宋体"/>
        </w:rPr>
      </w:pPr>
      <w:r w:rsidRPr="00A35D65">
        <w:rPr>
          <w:rFonts w:ascii="宋体" w:hAnsi="宋体" w:hint="eastAsia"/>
        </w:rPr>
        <w:t>持续1小时不等。心脏性猝死所定义的1小时，实质上是指终末事件期的时间在1小时</w:t>
      </w:r>
    </w:p>
    <w:p w:rsidR="00F23563" w:rsidRPr="00A35D65" w:rsidRDefault="00F23563" w:rsidP="00F23563">
      <w:pPr>
        <w:rPr>
          <w:rFonts w:ascii="宋体" w:hAnsi="宋体"/>
        </w:rPr>
      </w:pPr>
      <w:r w:rsidRPr="00A35D65">
        <w:rPr>
          <w:rFonts w:ascii="宋体" w:hAnsi="宋体" w:hint="eastAsia"/>
        </w:rPr>
        <w:t>内。由于猝死原因不同，终末事件期的临床表现也各异。典型的表现包括：严重胸痛，急</w:t>
      </w:r>
    </w:p>
    <w:p w:rsidR="00F23563" w:rsidRPr="00A35D65" w:rsidRDefault="00F23563" w:rsidP="00F23563">
      <w:pPr>
        <w:rPr>
          <w:rFonts w:ascii="宋体" w:hAnsi="宋体"/>
        </w:rPr>
      </w:pPr>
      <w:r w:rsidRPr="00A35D65">
        <w:rPr>
          <w:rFonts w:ascii="宋体" w:hAnsi="宋体" w:hint="eastAsia"/>
        </w:rPr>
        <w:t>性呼吸困难，突发心悸或眩晕等。若心脏骤停瞬间发生，事先无预兆，则绝大部分是心源</w:t>
      </w:r>
    </w:p>
    <w:p w:rsidR="00F23563" w:rsidRPr="00A35D65" w:rsidRDefault="00F23563" w:rsidP="00F23563">
      <w:pPr>
        <w:rPr>
          <w:rFonts w:ascii="宋体" w:hAnsi="宋体"/>
        </w:rPr>
      </w:pPr>
      <w:r w:rsidRPr="00A35D65">
        <w:rPr>
          <w:rFonts w:ascii="宋体" w:hAnsi="宋体" w:hint="eastAsia"/>
        </w:rPr>
        <w:t>性。在猝死前数小时或数分钟内常有心电活动的改变，其中以心率加快及室性异位搏动增</w:t>
      </w:r>
    </w:p>
    <w:p w:rsidR="00F23563" w:rsidRPr="00A35D65" w:rsidRDefault="00F23563" w:rsidP="00F23563">
      <w:pPr>
        <w:rPr>
          <w:rFonts w:ascii="宋体" w:hAnsi="宋体"/>
        </w:rPr>
      </w:pPr>
      <w:r w:rsidRPr="00A35D65">
        <w:rPr>
          <w:rFonts w:ascii="宋体" w:hAnsi="宋体" w:hint="eastAsia"/>
        </w:rPr>
        <w:t>加最为常见。因室颤猝死的患者，常先有室性心动过速。另有少部分患者以循环衰竭</w:t>
      </w:r>
    </w:p>
    <w:p w:rsidR="00F23563" w:rsidRPr="00A35D65" w:rsidRDefault="00F23563" w:rsidP="00F23563">
      <w:pPr>
        <w:rPr>
          <w:rFonts w:ascii="宋体" w:hAnsi="宋体"/>
        </w:rPr>
      </w:pPr>
      <w:r w:rsidRPr="00A35D65">
        <w:rPr>
          <w:rFonts w:ascii="宋体" w:hAnsi="宋体" w:hint="eastAsia"/>
        </w:rPr>
        <w:t>发病。</w:t>
      </w:r>
    </w:p>
    <w:p w:rsidR="00F23563" w:rsidRPr="00A35D65" w:rsidRDefault="00F23563" w:rsidP="00F23563">
      <w:pPr>
        <w:rPr>
          <w:rFonts w:ascii="宋体" w:hAnsi="宋体"/>
        </w:rPr>
      </w:pPr>
      <w:r w:rsidRPr="00A35D65">
        <w:rPr>
          <w:rFonts w:ascii="宋体" w:hAnsi="宋体" w:hint="eastAsia"/>
        </w:rPr>
        <w:t xml:space="preserve">    心脏骤停：心脏骤停后脑血流量急剧减少，可导致意识突然丧失，伴有局部或全身性</w:t>
      </w:r>
    </w:p>
    <w:p w:rsidR="00F23563" w:rsidRPr="00A35D65" w:rsidRDefault="00F23563" w:rsidP="00F23563">
      <w:pPr>
        <w:rPr>
          <w:rFonts w:ascii="宋体" w:hAnsi="宋体"/>
        </w:rPr>
      </w:pPr>
      <w:r w:rsidRPr="00A35D65">
        <w:rPr>
          <w:rFonts w:ascii="宋体" w:hAnsi="宋体" w:hint="eastAsia"/>
        </w:rPr>
        <w:t>抽搐。心脏骤停刚发生时脑中尚存少量含氧的血液，可短暂刺激呼吸中枢，出现呼吸断</w:t>
      </w:r>
    </w:p>
    <w:p w:rsidR="00F23563" w:rsidRPr="00A35D65" w:rsidRDefault="00F23563" w:rsidP="00F23563">
      <w:pPr>
        <w:rPr>
          <w:rFonts w:ascii="宋体" w:hAnsi="宋体"/>
        </w:rPr>
      </w:pPr>
      <w:r w:rsidRPr="00A35D65">
        <w:rPr>
          <w:rFonts w:ascii="宋体" w:hAnsi="宋体" w:hint="eastAsia"/>
        </w:rPr>
        <w:t>续，呈叹息样或短促痉挛性呼吸，随后呼吸停止。皮肤苍白或发绀，瞳孔散大，由于尿道</w:t>
      </w:r>
    </w:p>
    <w:p w:rsidR="00F23563" w:rsidRPr="00A35D65" w:rsidRDefault="00F23563" w:rsidP="00F23563">
      <w:pPr>
        <w:rPr>
          <w:rFonts w:ascii="宋体" w:hAnsi="宋体"/>
        </w:rPr>
      </w:pPr>
      <w:r w:rsidRPr="00A35D65">
        <w:rPr>
          <w:rFonts w:ascii="宋体" w:hAnsi="宋体" w:hint="eastAsia"/>
        </w:rPr>
        <w:t>括约肌和肛门括约肌松弛，可出现二便失禁。</w:t>
      </w:r>
    </w:p>
    <w:p w:rsidR="00F23563" w:rsidRPr="00A35D65" w:rsidRDefault="00F23563" w:rsidP="00F23563">
      <w:pPr>
        <w:rPr>
          <w:rFonts w:ascii="宋体" w:hAnsi="宋体"/>
        </w:rPr>
      </w:pPr>
      <w:r w:rsidRPr="00A35D65">
        <w:rPr>
          <w:rFonts w:ascii="宋体" w:hAnsi="宋体" w:hint="eastAsia"/>
        </w:rPr>
        <w:t xml:space="preserve">    生物学死亡：从心脏骤停至发生生物学死亡时间的长短取决于原发病的性质，以及心</w:t>
      </w:r>
    </w:p>
    <w:p w:rsidR="00F23563" w:rsidRPr="00A35D65" w:rsidRDefault="00F23563" w:rsidP="00F23563">
      <w:pPr>
        <w:rPr>
          <w:rFonts w:ascii="宋体" w:hAnsi="宋体"/>
        </w:rPr>
      </w:pPr>
      <w:r w:rsidRPr="00A35D65">
        <w:rPr>
          <w:rFonts w:ascii="宋体" w:hAnsi="宋体" w:hint="eastAsia"/>
        </w:rPr>
        <w:t>脏骤停至复苏开始的时间。心脏骤停发生后，大部分患者将在4～6分钟内开始发生不可</w:t>
      </w:r>
    </w:p>
    <w:p w:rsidR="00F23563" w:rsidRPr="00A35D65" w:rsidRDefault="00F23563" w:rsidP="00F23563">
      <w:pPr>
        <w:rPr>
          <w:rFonts w:ascii="宋体" w:hAnsi="宋体"/>
        </w:rPr>
      </w:pPr>
      <w:r w:rsidRPr="00A35D65">
        <w:rPr>
          <w:rFonts w:ascii="宋体" w:hAnsi="宋体" w:hint="eastAsia"/>
        </w:rPr>
        <w:t>逆脑损害，随后经数分钟过渡到生物学死亡。心脏骤停发生后立即实施心肺复苏和尽早除</w:t>
      </w:r>
    </w:p>
    <w:p w:rsidR="00F23563" w:rsidRPr="00A35D65" w:rsidRDefault="00F23563" w:rsidP="00F23563">
      <w:pPr>
        <w:rPr>
          <w:rFonts w:ascii="宋体" w:hAnsi="宋体"/>
        </w:rPr>
      </w:pPr>
      <w:r w:rsidRPr="00A35D65">
        <w:rPr>
          <w:rFonts w:ascii="宋体" w:hAnsi="宋体" w:hint="eastAsia"/>
        </w:rPr>
        <w:t>颤，是避免发生生物学死亡的关键。心脏复苏成功后死亡的最常见的原因是中枢神经系统</w:t>
      </w:r>
    </w:p>
    <w:p w:rsidR="00F23563" w:rsidRPr="00A35D65" w:rsidRDefault="00F23563" w:rsidP="00F23563">
      <w:pPr>
        <w:rPr>
          <w:rFonts w:ascii="宋体" w:hAnsi="宋体"/>
        </w:rPr>
      </w:pPr>
      <w:r w:rsidRPr="00A35D65">
        <w:rPr>
          <w:rFonts w:ascii="宋体" w:hAnsi="宋体" w:hint="eastAsia"/>
        </w:rPr>
        <w:lastRenderedPageBreak/>
        <w:t>的损伤，其他常见原因有继发感染、低心排血量及心律失常复发等。</w:t>
      </w:r>
    </w:p>
    <w:p w:rsidR="00F23563" w:rsidRPr="00A35D65" w:rsidRDefault="00F23563" w:rsidP="00F23563">
      <w:pPr>
        <w:rPr>
          <w:rFonts w:ascii="宋体" w:hAnsi="宋体"/>
        </w:rPr>
      </w:pPr>
      <w:r w:rsidRPr="00A35D65">
        <w:rPr>
          <w:rFonts w:ascii="宋体" w:hAnsi="宋体" w:hint="eastAsia"/>
        </w:rPr>
        <w:t xml:space="preserve">  【心脏骤停的处理】</w:t>
      </w:r>
    </w:p>
    <w:p w:rsidR="00F23563" w:rsidRPr="00A35D65" w:rsidRDefault="00F23563" w:rsidP="00F23563">
      <w:pPr>
        <w:rPr>
          <w:rFonts w:ascii="宋体" w:hAnsi="宋体"/>
        </w:rPr>
      </w:pPr>
      <w:r w:rsidRPr="00A35D65">
        <w:rPr>
          <w:rFonts w:ascii="宋体" w:hAnsi="宋体" w:hint="eastAsia"/>
        </w:rPr>
        <w:t xml:space="preserve">  心脏骤停的生存率很低，根据不同的情况，其生存率在5％～60％之间。抢救成功的</w:t>
      </w:r>
    </w:p>
    <w:p w:rsidR="00F23563" w:rsidRPr="00A35D65" w:rsidRDefault="00F23563" w:rsidP="00F23563">
      <w:pPr>
        <w:rPr>
          <w:rFonts w:ascii="宋体" w:hAnsi="宋体"/>
        </w:rPr>
      </w:pPr>
      <w:r w:rsidRPr="00A35D65">
        <w:rPr>
          <w:rFonts w:ascii="宋体" w:hAnsi="宋体" w:hint="eastAsia"/>
        </w:rPr>
        <w:t>关键是尽早进行心肺复苏(cardiopt~lmonary resuscitation，CPR)和尽早进行复律治疗。</w:t>
      </w:r>
    </w:p>
    <w:p w:rsidR="00F23563" w:rsidRPr="00A35D65" w:rsidRDefault="00F23563" w:rsidP="00F23563">
      <w:pPr>
        <w:rPr>
          <w:rFonts w:ascii="宋体" w:hAnsi="宋体"/>
        </w:rPr>
      </w:pPr>
      <w:r w:rsidRPr="00A35D65">
        <w:rPr>
          <w:rFonts w:ascii="宋体" w:hAnsi="宋体" w:hint="eastAsia"/>
        </w:rPr>
        <w:t>心肺复苏又分初级心肺复苏和高级心肺复苏，可按照以下顺序进行：</w:t>
      </w:r>
    </w:p>
    <w:p w:rsidR="00F23563" w:rsidRPr="00A35D65" w:rsidRDefault="00F23563" w:rsidP="00F23563">
      <w:pPr>
        <w:rPr>
          <w:rFonts w:ascii="宋体" w:hAnsi="宋体"/>
        </w:rPr>
      </w:pPr>
      <w:r w:rsidRPr="00A35D65">
        <w:rPr>
          <w:rFonts w:ascii="宋体" w:hAnsi="宋体" w:hint="eastAsia"/>
        </w:rPr>
        <w:t xml:space="preserve">    (一)识别心脏骤停</w:t>
      </w:r>
    </w:p>
    <w:p w:rsidR="00F23563" w:rsidRPr="00A35D65" w:rsidRDefault="00F23563" w:rsidP="00F23563">
      <w:pPr>
        <w:rPr>
          <w:rFonts w:ascii="宋体" w:hAnsi="宋体"/>
        </w:rPr>
      </w:pPr>
      <w:r w:rsidRPr="00A35D65">
        <w:rPr>
          <w:rFonts w:ascii="宋体" w:hAnsi="宋体" w:hint="eastAsia"/>
        </w:rPr>
        <w:t xml:space="preserve">    当患者意外发生意识丧失时，首先需要判断患者的反应，观察皮肤颜色，有无呼吸运</w:t>
      </w:r>
    </w:p>
    <w:p w:rsidR="00F23563" w:rsidRPr="00A35D65" w:rsidRDefault="00F23563" w:rsidP="00F23563">
      <w:pPr>
        <w:rPr>
          <w:rFonts w:ascii="宋体" w:hAnsi="宋体"/>
        </w:rPr>
      </w:pPr>
      <w:r w:rsidRPr="00A35D65">
        <w:rPr>
          <w:rFonts w:ascii="宋体" w:hAnsi="宋体" w:hint="eastAsia"/>
        </w:rPr>
        <w:t>动，可以拍打或摇动患者，并大声问“你还好吗?”。如判断患者无反应时，应立即开始初</w:t>
      </w:r>
    </w:p>
    <w:p w:rsidR="00F23563" w:rsidRPr="00A35D65" w:rsidRDefault="00F23563" w:rsidP="00F23563">
      <w:pPr>
        <w:rPr>
          <w:rFonts w:ascii="宋体" w:hAnsi="宋体"/>
        </w:rPr>
      </w:pPr>
      <w:r w:rsidRPr="00A35D65">
        <w:rPr>
          <w:rFonts w:ascii="宋体" w:hAnsi="宋体" w:hint="eastAsia"/>
        </w:rPr>
        <w:t>级心肺复苏，并以最短时间判断有无脉搏(10秒钟内完成)。确立心脏骤停的诊断。</w:t>
      </w:r>
    </w:p>
    <w:p w:rsidR="00F23563" w:rsidRPr="00A35D65" w:rsidRDefault="00F23563" w:rsidP="00F23563">
      <w:pPr>
        <w:rPr>
          <w:rFonts w:ascii="宋体" w:hAnsi="宋体"/>
        </w:rPr>
      </w:pPr>
      <w:r w:rsidRPr="00A35D65">
        <w:rPr>
          <w:rFonts w:ascii="宋体" w:hAnsi="宋体" w:hint="eastAsia"/>
        </w:rPr>
        <w:t xml:space="preserve">    (二)呼救</w:t>
      </w:r>
    </w:p>
    <w:p w:rsidR="00F23563" w:rsidRPr="00A35D65" w:rsidRDefault="00F23563" w:rsidP="00F23563">
      <w:pPr>
        <w:rPr>
          <w:rFonts w:ascii="宋体" w:hAnsi="宋体"/>
        </w:rPr>
      </w:pPr>
      <w:r w:rsidRPr="00A35D65">
        <w:rPr>
          <w:rFonts w:ascii="宋体" w:hAnsi="宋体" w:hint="eastAsia"/>
        </w:rPr>
        <w:t xml:space="preserve">    在不延缓实施心肺复苏的同时，应设法(打电话或呼叫他人打电话)通知急救医疗系</w:t>
      </w:r>
    </w:p>
    <w:p w:rsidR="00F23563" w:rsidRPr="00A35D65" w:rsidRDefault="00F23563" w:rsidP="00F23563">
      <w:pPr>
        <w:rPr>
          <w:rFonts w:ascii="宋体" w:hAnsi="宋体"/>
        </w:rPr>
      </w:pPr>
      <w:r w:rsidRPr="00A35D65">
        <w:rPr>
          <w:rFonts w:ascii="宋体" w:hAnsi="宋体" w:hint="eastAsia"/>
        </w:rPr>
        <w:t>统(emet’gency medical system，。EMS)。</w:t>
      </w:r>
    </w:p>
    <w:p w:rsidR="00F23563" w:rsidRPr="00A35D65" w:rsidRDefault="00F23563" w:rsidP="00F23563">
      <w:pPr>
        <w:rPr>
          <w:rFonts w:ascii="宋体" w:hAnsi="宋体"/>
        </w:rPr>
      </w:pPr>
      <w:r w:rsidRPr="00A35D65">
        <w:rPr>
          <w:rFonts w:ascii="宋体" w:hAnsi="宋体" w:hint="eastAsia"/>
        </w:rPr>
        <w:t xml:space="preserve">    (三)初级心肺复苏</w:t>
      </w:r>
    </w:p>
    <w:p w:rsidR="00F23563" w:rsidRPr="00A35D65" w:rsidRDefault="00F23563" w:rsidP="00F23563">
      <w:pPr>
        <w:rPr>
          <w:rFonts w:ascii="宋体" w:hAnsi="宋体"/>
        </w:rPr>
      </w:pPr>
      <w:r w:rsidRPr="00A35D65">
        <w:rPr>
          <w:rFonts w:ascii="宋体" w:hAnsi="宋体" w:hint="eastAsia"/>
        </w:rPr>
        <w:t xml:space="preserve">    即基础生命活动的支持(basic：1ife s。,ppol。t，BLs)，一旦确立心脏骤停的诊断，应立</w:t>
      </w:r>
    </w:p>
    <w:p w:rsidR="00F23563" w:rsidRPr="00A35D65" w:rsidRDefault="00F23563" w:rsidP="00F23563">
      <w:pPr>
        <w:rPr>
          <w:rFonts w:ascii="宋体" w:hAnsi="宋体"/>
        </w:rPr>
      </w:pPr>
      <w:r w:rsidRPr="00A35D65">
        <w:rPr>
          <w:rFonts w:ascii="宋体" w:hAnsi="宋体" w:hint="eastAsia"/>
        </w:rPr>
        <w:t>即进行。其主要措施包括开通气道、人工呼吸和人工胸外按压，被简称为ABC(airway，</w:t>
      </w:r>
    </w:p>
    <w:p w:rsidR="00F23563" w:rsidRPr="00A35D65" w:rsidRDefault="00F23563" w:rsidP="00F23563">
      <w:pPr>
        <w:rPr>
          <w:rFonts w:ascii="宋体" w:hAnsi="宋体"/>
        </w:rPr>
      </w:pPr>
      <w:r w:rsidRPr="00A35D65">
        <w:rPr>
          <w:rFonts w:ascii="宋体" w:hAnsi="宋体" w:hint="eastAsia"/>
        </w:rPr>
        <w:t>breathing，circulation)三步曲。首先应该保持正确的体位，仰卧在坚固的平面上，在患</w:t>
      </w:r>
    </w:p>
    <w:p w:rsidR="00F23563" w:rsidRPr="00A35D65" w:rsidRDefault="00F23563" w:rsidP="00F23563">
      <w:pPr>
        <w:rPr>
          <w:rFonts w:ascii="宋体" w:hAnsi="宋体"/>
        </w:rPr>
      </w:pPr>
      <w:r w:rsidRPr="00A35D65">
        <w:rPr>
          <w:rFonts w:ascii="宋体" w:hAnsi="宋体" w:hint="eastAsia"/>
        </w:rPr>
        <w:t>者的一侧进行复苏。</w:t>
      </w:r>
    </w:p>
    <w:p w:rsidR="00F23563" w:rsidRPr="00A35D65" w:rsidRDefault="00F23563" w:rsidP="00F23563">
      <w:pPr>
        <w:rPr>
          <w:rFonts w:ascii="宋体" w:hAnsi="宋体"/>
        </w:rPr>
      </w:pPr>
      <w:r w:rsidRPr="00A35D65">
        <w:rPr>
          <w:rFonts w:ascii="宋体" w:hAnsi="宋体" w:hint="eastAsia"/>
        </w:rPr>
        <w:t xml:space="preserve">    1．开通气道保持呼吸道通畅是成功复苏的重要一步，可采用仰头抬颏法开放气道。</w:t>
      </w:r>
    </w:p>
    <w:p w:rsidR="00F23563" w:rsidRPr="00A35D65" w:rsidRDefault="00F23563" w:rsidP="00F23563">
      <w:pPr>
        <w:rPr>
          <w:rFonts w:ascii="宋体" w:hAnsi="宋体"/>
        </w:rPr>
      </w:pPr>
      <w:r w:rsidRPr="00A35D65">
        <w:rPr>
          <w:rFonts w:ascii="宋体" w:hAnsi="宋体" w:hint="eastAsia"/>
        </w:rPr>
        <w:t>方法是：术者将一手置于患者前额用力加压，使头后仰，另一手的示、中两指抬起下颏，</w:t>
      </w:r>
    </w:p>
    <w:p w:rsidR="00F23563" w:rsidRPr="00A35D65" w:rsidRDefault="00F23563" w:rsidP="00F23563">
      <w:pPr>
        <w:rPr>
          <w:rFonts w:ascii="宋体" w:hAnsi="宋体"/>
        </w:rPr>
      </w:pPr>
      <w:r w:rsidRPr="00A35D65">
        <w:rPr>
          <w:rFonts w:ascii="宋体" w:hAnsi="宋体" w:hint="eastAsia"/>
        </w:rPr>
        <w:t>使下颌尖、耳垂的连线与地面呈垂直状态，以通畅气道。应清除患者口中的异物和呕吐</w:t>
      </w:r>
    </w:p>
    <w:p w:rsidR="00F23563" w:rsidRPr="00A35D65" w:rsidRDefault="00F23563" w:rsidP="00F23563">
      <w:pPr>
        <w:rPr>
          <w:rFonts w:ascii="宋体" w:hAnsi="宋体"/>
        </w:rPr>
      </w:pPr>
      <w:r w:rsidRPr="00A35D65">
        <w:rPr>
          <w:rFonts w:ascii="宋体" w:hAnsi="宋体" w:hint="eastAsia"/>
        </w:rPr>
        <w:t>物，患者义齿松动应取下。</w:t>
      </w:r>
    </w:p>
    <w:p w:rsidR="00F23563" w:rsidRPr="00A35D65" w:rsidRDefault="00F23563" w:rsidP="00F23563">
      <w:pPr>
        <w:rPr>
          <w:rFonts w:ascii="宋体" w:hAnsi="宋体"/>
        </w:rPr>
      </w:pPr>
      <w:r w:rsidRPr="00A35D65">
        <w:rPr>
          <w:rFonts w:ascii="宋体" w:hAnsi="宋体" w:hint="eastAsia"/>
        </w:rPr>
        <w:t xml:space="preserve">    2．人工呼吸开放气道后，先将耳朵贴近患者的口鼻附近，感觉有无气息，再观察</w:t>
      </w:r>
    </w:p>
    <w:p w:rsidR="00F23563" w:rsidRPr="00A35D65" w:rsidRDefault="00F23563" w:rsidP="00F23563">
      <w:pPr>
        <w:rPr>
          <w:rFonts w:ascii="宋体" w:hAnsi="宋体"/>
        </w:rPr>
      </w:pPr>
      <w:r w:rsidRPr="00A35D65">
        <w:rPr>
          <w:rFonts w:ascii="宋体" w:hAnsi="宋体" w:hint="eastAsia"/>
        </w:rPr>
        <w:t>胸部有无起伏动作，最后仔细听有无气流呼出的声音。若无上述体征可确定无呼吸，应立</w:t>
      </w:r>
    </w:p>
    <w:p w:rsidR="00F23563" w:rsidRPr="00A35D65" w:rsidRDefault="00F23563" w:rsidP="00F23563">
      <w:pPr>
        <w:rPr>
          <w:rFonts w:ascii="宋体" w:hAnsi="宋体"/>
        </w:rPr>
      </w:pPr>
      <w:r w:rsidRPr="00A35D65">
        <w:rPr>
          <w:rFonts w:ascii="宋体" w:hAnsi="宋体" w:hint="eastAsia"/>
        </w:rPr>
        <w:t>即实施人工通气，判断及评价时间不应超过10秒。</w:t>
      </w:r>
    </w:p>
    <w:p w:rsidR="00F23563" w:rsidRPr="00A35D65" w:rsidRDefault="00F23563" w:rsidP="00F23563">
      <w:pPr>
        <w:rPr>
          <w:rFonts w:ascii="宋体" w:hAnsi="宋体"/>
        </w:rPr>
      </w:pPr>
      <w:r w:rsidRPr="00A35D65">
        <w:rPr>
          <w:rFonts w:ascii="宋体" w:hAnsi="宋体" w:hint="eastAsia"/>
        </w:rPr>
        <w:t xml:space="preserve">    首先进行两次人工呼吸，每次持续吹气时间1秒以上，保证足够的潮气量使胸廓起</w:t>
      </w:r>
    </w:p>
    <w:p w:rsidR="00F23563" w:rsidRPr="00A35D65" w:rsidRDefault="00F23563" w:rsidP="00F23563">
      <w:pPr>
        <w:rPr>
          <w:rFonts w:ascii="宋体" w:hAnsi="宋体"/>
        </w:rPr>
      </w:pPr>
      <w:r w:rsidRPr="00A35D65">
        <w:rPr>
          <w:rFonts w:ascii="宋体" w:hAnsi="宋体" w:hint="eastAsia"/>
        </w:rPr>
        <w:t>期章心辩瓣懈死；藤</w:t>
      </w:r>
    </w:p>
    <w:p w:rsidR="00F23563" w:rsidRPr="00A35D65" w:rsidRDefault="00F23563" w:rsidP="00F23563">
      <w:pPr>
        <w:rPr>
          <w:rFonts w:ascii="宋体" w:hAnsi="宋体"/>
        </w:rPr>
      </w:pPr>
      <w:r w:rsidRPr="00A35D65">
        <w:rPr>
          <w:rFonts w:ascii="宋体" w:hAnsi="宋体" w:hint="eastAsia"/>
        </w:rPr>
        <w:t>第四章，c、脏骤停与心脏性猝死羹藜征</w:t>
      </w:r>
    </w:p>
    <w:p w:rsidR="00F23563" w:rsidRPr="00A35D65" w:rsidRDefault="00F23563" w:rsidP="00F23563">
      <w:pPr>
        <w:rPr>
          <w:rFonts w:ascii="宋体" w:hAnsi="宋体"/>
        </w:rPr>
      </w:pPr>
      <w:r w:rsidRPr="00A35D65">
        <w:rPr>
          <w:rFonts w:ascii="宋体" w:hAnsi="宋体" w:hint="eastAsia"/>
        </w:rPr>
        <w:t>伏。无论是否有胸廓起伏，两次人工通气后应该立即胸外按j盘。</w:t>
      </w:r>
    </w:p>
    <w:p w:rsidR="00F23563" w:rsidRPr="00A35D65" w:rsidRDefault="00F23563" w:rsidP="00F23563">
      <w:pPr>
        <w:rPr>
          <w:rFonts w:ascii="宋体" w:hAnsi="宋体"/>
        </w:rPr>
      </w:pPr>
      <w:r w:rsidRPr="00A35D65">
        <w:rPr>
          <w:rFonts w:ascii="宋体" w:hAnsi="宋体" w:hint="eastAsia"/>
        </w:rPr>
        <w:t xml:space="preserve">    气管内插管是建立人工通气的最好方法。当时间或条件不允许时，可以采用口对口、</w:t>
      </w:r>
    </w:p>
    <w:p w:rsidR="00F23563" w:rsidRPr="00A35D65" w:rsidRDefault="00F23563" w:rsidP="00F23563">
      <w:pPr>
        <w:rPr>
          <w:rFonts w:ascii="宋体" w:hAnsi="宋体"/>
        </w:rPr>
      </w:pPr>
      <w:r w:rsidRPr="00A35D65">
        <w:rPr>
          <w:rFonts w:ascii="宋体" w:hAnsi="宋体" w:hint="eastAsia"/>
        </w:rPr>
        <w:t>口对鼻或口对通气防护装置呼吸。口对口呼吸是一种快捷有效的通气方法，施救者呼出气</w:t>
      </w:r>
    </w:p>
    <w:p w:rsidR="00F23563" w:rsidRPr="00A35D65" w:rsidRDefault="00F23563" w:rsidP="00F23563">
      <w:pPr>
        <w:rPr>
          <w:rFonts w:ascii="宋体" w:hAnsi="宋体"/>
        </w:rPr>
      </w:pPr>
      <w:r w:rsidRPr="00A35D65">
        <w:rPr>
          <w:rFonts w:ascii="宋体" w:hAnsi="宋体" w:hint="eastAsia"/>
        </w:rPr>
        <w:t>体中的氧气足以满足患者需求，但首先要确保气道通畅。术者用置于患者前额的手拇指与</w:t>
      </w:r>
    </w:p>
    <w:p w:rsidR="00F23563" w:rsidRPr="00A35D65" w:rsidRDefault="00F23563" w:rsidP="00F23563">
      <w:pPr>
        <w:rPr>
          <w:rFonts w:ascii="宋体" w:hAnsi="宋体"/>
        </w:rPr>
      </w:pPr>
      <w:r w:rsidRPr="00A35D65">
        <w:rPr>
          <w:rFonts w:ascii="宋体" w:hAnsi="宋体" w:hint="eastAsia"/>
        </w:rPr>
        <w:t>示指捏住患者鼻孔，吸一口气，用口唇把患者的口全罩住，然后缓慢吹气，每次吹气应持</w:t>
      </w:r>
    </w:p>
    <w:p w:rsidR="00F23563" w:rsidRPr="00A35D65" w:rsidRDefault="00F23563" w:rsidP="00F23563">
      <w:pPr>
        <w:rPr>
          <w:rFonts w:ascii="宋体" w:hAnsi="宋体"/>
        </w:rPr>
      </w:pPr>
      <w:r w:rsidRPr="00A35D65">
        <w:rPr>
          <w:rFonts w:ascii="宋体" w:hAnsi="宋体" w:hint="eastAsia"/>
        </w:rPr>
        <w:t>续1秒以上，确保呼吸时有胸廓起伏(图3—4—1)。施救者</w:t>
      </w:r>
    </w:p>
    <w:p w:rsidR="00F23563" w:rsidRPr="00A35D65" w:rsidRDefault="00F23563" w:rsidP="00F23563">
      <w:pPr>
        <w:rPr>
          <w:rFonts w:ascii="宋体" w:hAnsi="宋体"/>
        </w:rPr>
      </w:pPr>
      <w:r w:rsidRPr="00A35D65">
        <w:rPr>
          <w:rFonts w:ascii="宋体" w:hAnsi="宋体" w:hint="eastAsia"/>
        </w:rPr>
        <w:t>实施人工呼吸前，正常吸气即可，无需深吸气。无论是单</w:t>
      </w:r>
    </w:p>
    <w:p w:rsidR="00F23563" w:rsidRPr="00A35D65" w:rsidRDefault="00F23563" w:rsidP="00F23563">
      <w:pPr>
        <w:rPr>
          <w:rFonts w:ascii="宋体" w:hAnsi="宋体"/>
        </w:rPr>
      </w:pPr>
      <w:r w:rsidRPr="00A35D65">
        <w:rPr>
          <w:rFonts w:ascii="宋体" w:hAnsi="宋体" w:hint="eastAsia"/>
        </w:rPr>
        <w:t>人还是双人进行心肺复苏时，按压和通气的比例为30：2，</w:t>
      </w:r>
    </w:p>
    <w:p w:rsidR="00F23563" w:rsidRPr="00A35D65" w:rsidRDefault="00F23563" w:rsidP="00F23563">
      <w:pPr>
        <w:rPr>
          <w:rFonts w:ascii="宋体" w:hAnsi="宋体"/>
        </w:rPr>
      </w:pPr>
      <w:r w:rsidRPr="00A35D65">
        <w:rPr>
          <w:rFonts w:ascii="宋体" w:hAnsi="宋体" w:hint="eastAsia"/>
        </w:rPr>
        <w:t>交替进行。上述通气方式只是临时性抢救措施，应争取马</w:t>
      </w:r>
    </w:p>
    <w:p w:rsidR="00F23563" w:rsidRPr="00A35D65" w:rsidRDefault="00F23563" w:rsidP="00F23563">
      <w:pPr>
        <w:rPr>
          <w:rFonts w:ascii="宋体" w:hAnsi="宋体"/>
        </w:rPr>
      </w:pPr>
      <w:r w:rsidRPr="00A35D65">
        <w:rPr>
          <w:rFonts w:ascii="宋体" w:hAnsi="宋体" w:hint="eastAsia"/>
        </w:rPr>
        <w:t>上气管内插管，以人工气囊挤压或人工呼吸机进行辅助呼</w:t>
      </w:r>
    </w:p>
    <w:p w:rsidR="00F23563" w:rsidRPr="00A35D65" w:rsidRDefault="00F23563" w:rsidP="00F23563">
      <w:pPr>
        <w:rPr>
          <w:rFonts w:ascii="宋体" w:hAnsi="宋体"/>
        </w:rPr>
      </w:pPr>
      <w:r w:rsidRPr="00A35D65">
        <w:rPr>
          <w:rFonts w:ascii="宋体" w:hAnsi="宋体" w:hint="eastAsia"/>
        </w:rPr>
        <w:t>吸与输氧，纠正低氧血症。</w:t>
      </w:r>
    </w:p>
    <w:p w:rsidR="00F23563" w:rsidRPr="00A35D65" w:rsidRDefault="00F23563" w:rsidP="00F23563">
      <w:pPr>
        <w:rPr>
          <w:rFonts w:ascii="宋体" w:hAnsi="宋体"/>
        </w:rPr>
      </w:pPr>
      <w:r w:rsidRPr="00A35D65">
        <w:rPr>
          <w:rFonts w:ascii="宋体" w:hAnsi="宋体" w:hint="eastAsia"/>
        </w:rPr>
        <w:t xml:space="preserve">    3．胸外按压是建立人工循环的主要方法，胸外按压</w:t>
      </w:r>
    </w:p>
    <w:p w:rsidR="00F23563" w:rsidRPr="00A35D65" w:rsidRDefault="00F23563" w:rsidP="00F23563">
      <w:pPr>
        <w:rPr>
          <w:rFonts w:ascii="宋体" w:hAnsi="宋体"/>
        </w:rPr>
      </w:pPr>
      <w:r w:rsidRPr="00A35D65">
        <w:rPr>
          <w:rFonts w:ascii="宋体" w:hAnsi="宋体" w:hint="eastAsia"/>
        </w:rPr>
        <w:t>时，血流产生的原理比较复杂，主要是基于胸泵机制和心</w:t>
      </w:r>
    </w:p>
    <w:p w:rsidR="00F23563" w:rsidRPr="00A35D65" w:rsidRDefault="00F23563" w:rsidP="00F23563">
      <w:pPr>
        <w:rPr>
          <w:rFonts w:ascii="宋体" w:hAnsi="宋体"/>
        </w:rPr>
      </w:pPr>
      <w:r w:rsidRPr="00A35D65">
        <w:rPr>
          <w:rFonts w:ascii="宋体" w:hAnsi="宋体" w:hint="eastAsia"/>
        </w:rPr>
        <w:t>泵机制。通过胸外按压可以使胸内压力升高和直接按压心</w:t>
      </w:r>
    </w:p>
    <w:p w:rsidR="00F23563" w:rsidRPr="00A35D65" w:rsidRDefault="00F23563" w:rsidP="00F23563">
      <w:pPr>
        <w:rPr>
          <w:rFonts w:ascii="宋体" w:hAnsi="宋体"/>
        </w:rPr>
      </w:pPr>
      <w:r w:rsidRPr="00A35D65">
        <w:rPr>
          <w:rFonts w:ascii="宋体" w:hAnsi="宋体" w:hint="eastAsia"/>
        </w:rPr>
        <w:t>脏而维持一定的血液流动，配合人工呼吸可为心脏和脑等</w:t>
      </w:r>
    </w:p>
    <w:p w:rsidR="00F23563" w:rsidRPr="00A35D65" w:rsidRDefault="00F23563" w:rsidP="00F23563">
      <w:pPr>
        <w:rPr>
          <w:rFonts w:ascii="宋体" w:hAnsi="宋体"/>
        </w:rPr>
      </w:pPr>
      <w:r w:rsidRPr="00A35D65">
        <w:rPr>
          <w:rFonts w:ascii="宋体" w:hAnsi="宋体" w:hint="eastAsia"/>
        </w:rPr>
        <w:t>重要器官提供一定含氧的血流，为进一步复苏创造条件。</w:t>
      </w:r>
    </w:p>
    <w:p w:rsidR="00F23563" w:rsidRPr="00A35D65" w:rsidRDefault="00F23563" w:rsidP="00F23563">
      <w:pPr>
        <w:rPr>
          <w:rFonts w:ascii="宋体" w:hAnsi="宋体"/>
        </w:rPr>
      </w:pPr>
      <w:r w:rsidRPr="00A35D65">
        <w:rPr>
          <w:rFonts w:ascii="宋体" w:hAnsi="宋体" w:hint="eastAsia"/>
        </w:rPr>
        <w:lastRenderedPageBreak/>
        <w:t>图3-4-1口对口呼吸</w:t>
      </w:r>
    </w:p>
    <w:p w:rsidR="00F23563" w:rsidRPr="00A35D65" w:rsidRDefault="00F23563" w:rsidP="00F23563">
      <w:pPr>
        <w:rPr>
          <w:rFonts w:ascii="宋体" w:hAnsi="宋体"/>
        </w:rPr>
      </w:pPr>
      <w:r w:rsidRPr="00A35D65">
        <w:rPr>
          <w:rFonts w:ascii="宋体" w:hAnsi="宋体" w:hint="eastAsia"/>
        </w:rPr>
        <w:t xml:space="preserve">    人工胸外按压时，患者应仰卧平躺于硬质平面，救助者跪在其旁。若胸外按压在床上</w:t>
      </w:r>
    </w:p>
    <w:p w:rsidR="00F23563" w:rsidRPr="00A35D65" w:rsidRDefault="00F23563" w:rsidP="00F23563">
      <w:pPr>
        <w:rPr>
          <w:rFonts w:ascii="宋体" w:hAnsi="宋体"/>
        </w:rPr>
      </w:pPr>
      <w:r w:rsidRPr="00A35D65">
        <w:rPr>
          <w:rFonts w:ascii="宋体" w:hAnsi="宋体" w:hint="eastAsia"/>
        </w:rPr>
        <w:t>进行，应在患者背部垫以硬板。胸外按压的部位是胸骨下半部，双乳头之间。用一只手掌</w:t>
      </w:r>
    </w:p>
    <w:p w:rsidR="00F23563" w:rsidRPr="00A35D65" w:rsidRDefault="00F23563" w:rsidP="00F23563">
      <w:pPr>
        <w:rPr>
          <w:rFonts w:ascii="宋体" w:hAnsi="宋体"/>
        </w:rPr>
      </w:pPr>
      <w:r w:rsidRPr="00A35D65">
        <w:rPr>
          <w:rFonts w:ascii="宋体" w:hAnsi="宋体" w:hint="eastAsia"/>
        </w:rPr>
        <w:t>根部放在胸部正中双乳头之间的胸骨上，另一手平行重叠压在手背上，保证手掌根部横轴</w:t>
      </w:r>
    </w:p>
    <w:p w:rsidR="00F23563" w:rsidRPr="00A35D65" w:rsidRDefault="00F23563" w:rsidP="00F23563">
      <w:pPr>
        <w:rPr>
          <w:rFonts w:ascii="宋体" w:hAnsi="宋体"/>
        </w:rPr>
      </w:pPr>
      <w:r w:rsidRPr="00A35D65">
        <w:rPr>
          <w:rFonts w:ascii="宋体" w:hAnsi="宋体" w:hint="eastAsia"/>
        </w:rPr>
        <w:t>与胸骨长轴方向一致，保证手掌用力在胸骨上，避免发生肋骨骨折，不要按压剑突。按压</w:t>
      </w:r>
    </w:p>
    <w:p w:rsidR="00F23563" w:rsidRPr="00A35D65" w:rsidRDefault="00F23563" w:rsidP="00F23563">
      <w:pPr>
        <w:rPr>
          <w:rFonts w:ascii="宋体" w:hAnsi="宋体"/>
        </w:rPr>
      </w:pPr>
      <w:r w:rsidRPr="00A35D65">
        <w:rPr>
          <w:rFonts w:ascii="宋体" w:hAnsi="宋体" w:hint="eastAsia"/>
        </w:rPr>
        <w:t>时肘关节伸直，依靠肩部和背部的力量垂直向下按压，按压胸骨的幅度为大约3～5cm，</w:t>
      </w:r>
    </w:p>
    <w:p w:rsidR="00F23563" w:rsidRPr="00A35D65" w:rsidRDefault="00F23563" w:rsidP="00F23563">
      <w:pPr>
        <w:rPr>
          <w:rFonts w:ascii="宋体" w:hAnsi="宋体"/>
        </w:rPr>
      </w:pPr>
      <w:r w:rsidRPr="00A35D65">
        <w:rPr>
          <w:rFonts w:ascii="宋体" w:hAnsi="宋体" w:hint="eastAsia"/>
        </w:rPr>
        <w:t>按压后使胸廓恢复原来位置，按压和放松的时间大致相等(图3—4—2)。放松时双手不要离</w:t>
      </w:r>
    </w:p>
    <w:p w:rsidR="00F23563" w:rsidRPr="00A35D65" w:rsidRDefault="00F23563" w:rsidP="00F23563">
      <w:pPr>
        <w:rPr>
          <w:rFonts w:ascii="宋体" w:hAnsi="宋体"/>
        </w:rPr>
      </w:pPr>
      <w:r w:rsidRPr="00A35D65">
        <w:rPr>
          <w:rFonts w:ascii="宋体" w:hAnsi="宋体" w:hint="eastAsia"/>
        </w:rPr>
        <w:t>开胸壁，按压频率为100次／分。在胸外按压中应努力减少中断，尽量不超过10秒钟，除</w:t>
      </w:r>
    </w:p>
    <w:p w:rsidR="00F23563" w:rsidRPr="00A35D65" w:rsidRDefault="00F23563" w:rsidP="00F23563">
      <w:pPr>
        <w:rPr>
          <w:rFonts w:ascii="宋体" w:hAnsi="宋体"/>
        </w:rPr>
      </w:pPr>
      <w:r w:rsidRPr="00A35D65">
        <w:rPr>
          <w:rFonts w:ascii="宋体" w:hAnsi="宋体" w:hint="eastAsia"/>
        </w:rPr>
        <w:t>外一些特殊操作，如建立人工气道或者进行除颤。</w:t>
      </w:r>
    </w:p>
    <w:p w:rsidR="00F23563" w:rsidRPr="00A35D65" w:rsidRDefault="00F23563" w:rsidP="00F23563">
      <w:pPr>
        <w:rPr>
          <w:rFonts w:ascii="宋体" w:hAnsi="宋体"/>
        </w:rPr>
      </w:pPr>
      <w:r w:rsidRPr="00A35D65">
        <w:rPr>
          <w:rFonts w:ascii="宋体" w:hAnsi="宋体" w:hint="eastAsia"/>
        </w:rPr>
        <w:t xml:space="preserve">    图3—4-2胸部按压</w:t>
      </w:r>
    </w:p>
    <w:p w:rsidR="00F23563" w:rsidRPr="00A35D65" w:rsidRDefault="00F23563" w:rsidP="00F23563">
      <w:pPr>
        <w:rPr>
          <w:rFonts w:ascii="宋体" w:hAnsi="宋体"/>
        </w:rPr>
      </w:pPr>
      <w:r w:rsidRPr="00A35D65">
        <w:rPr>
          <w:rFonts w:ascii="宋体" w:hAnsi="宋体" w:hint="eastAsia"/>
        </w:rPr>
        <w:t>A．操作者肩部正对患者胸骨上方，肘部保持不动；B先确定剑突，然后正确摆放手的位置</w:t>
      </w:r>
    </w:p>
    <w:p w:rsidR="00F23563" w:rsidRPr="00A35D65" w:rsidRDefault="00F23563" w:rsidP="00F23563">
      <w:pPr>
        <w:rPr>
          <w:rFonts w:ascii="宋体" w:hAnsi="宋体"/>
        </w:rPr>
      </w:pPr>
      <w:r w:rsidRPr="00A35D65">
        <w:rPr>
          <w:rFonts w:ascii="宋体" w:hAnsi="宋体" w:hint="eastAsia"/>
        </w:rPr>
        <w:t xml:space="preserve">  胸外按压的并发症主要包括：肋骨骨折、心包积血或心脏压塞、气胸、血胸、肺挫</w:t>
      </w:r>
    </w:p>
    <w:p w:rsidR="00F23563" w:rsidRPr="00A35D65" w:rsidRDefault="00F23563" w:rsidP="00F23563">
      <w:pPr>
        <w:rPr>
          <w:rFonts w:ascii="宋体" w:hAnsi="宋体"/>
        </w:rPr>
      </w:pPr>
      <w:r w:rsidRPr="00A35D65">
        <w:rPr>
          <w:rFonts w:ascii="宋体" w:hAnsi="宋体" w:hint="eastAsia"/>
        </w:rPr>
        <w:t>伤、肝脾撕裂伤和脂肪栓塞。应遵循正确的操作方法，尽量避免并发症发生。</w:t>
      </w:r>
    </w:p>
    <w:p w:rsidR="00F23563" w:rsidRPr="00A35D65" w:rsidRDefault="00F23563" w:rsidP="00F23563">
      <w:pPr>
        <w:rPr>
          <w:rFonts w:ascii="宋体" w:hAnsi="宋体"/>
        </w:rPr>
      </w:pPr>
      <w:r w:rsidRPr="00A35D65">
        <w:rPr>
          <w:rFonts w:ascii="宋体" w:hAnsi="宋体" w:hint="eastAsia"/>
        </w:rPr>
        <w:t xml:space="preserve">    不推荐进行胸前叩击，有可能使心律恶化，如使VT加快，VT转为VF，或转为完</w:t>
      </w:r>
    </w:p>
    <w:p w:rsidR="00F23563" w:rsidRPr="00A35D65" w:rsidRDefault="00F23563" w:rsidP="00F23563">
      <w:pPr>
        <w:rPr>
          <w:rFonts w:ascii="宋体" w:hAnsi="宋体"/>
        </w:rPr>
      </w:pPr>
      <w:r w:rsidRPr="00A35D65">
        <w:rPr>
          <w:rFonts w:ascii="宋体" w:hAnsi="宋体" w:hint="eastAsia"/>
        </w:rPr>
        <w:t>《!雪蓑蕊第三篇循环系统疾病    ii j</w:t>
      </w:r>
    </w:p>
    <w:p w:rsidR="00F23563" w:rsidRPr="00A35D65" w:rsidRDefault="00F23563" w:rsidP="00F23563">
      <w:pPr>
        <w:rPr>
          <w:rFonts w:ascii="宋体" w:hAnsi="宋体"/>
        </w:rPr>
      </w:pPr>
      <w:r w:rsidRPr="00A35D65">
        <w:rPr>
          <w:rFonts w:ascii="宋体" w:hAnsi="宋体" w:hint="eastAsia"/>
        </w:rPr>
        <w:t>全性心脏阻滞，或引起心脏停搏。</w:t>
      </w:r>
    </w:p>
    <w:p w:rsidR="00F23563" w:rsidRPr="00A35D65" w:rsidRDefault="00F23563" w:rsidP="00F23563">
      <w:pPr>
        <w:rPr>
          <w:rFonts w:ascii="宋体" w:hAnsi="宋体"/>
        </w:rPr>
      </w:pPr>
      <w:r w:rsidRPr="00A35D65">
        <w:rPr>
          <w:rFonts w:ascii="宋体" w:hAnsi="宋体" w:hint="eastAsia"/>
        </w:rPr>
        <w:t xml:space="preserve">    4．除颤心脏体外电除颤是利用除颤仪在瞬间释放高压电流经胸壁到心脏，使得心</w:t>
      </w:r>
    </w:p>
    <w:p w:rsidR="00F23563" w:rsidRPr="00A35D65" w:rsidRDefault="00F23563" w:rsidP="00F23563">
      <w:pPr>
        <w:rPr>
          <w:rFonts w:ascii="宋体" w:hAnsi="宋体"/>
        </w:rPr>
      </w:pPr>
      <w:r w:rsidRPr="00A35D65">
        <w:rPr>
          <w:rFonts w:ascii="宋体" w:hAnsi="宋体" w:hint="eastAsia"/>
        </w:rPr>
        <w:t>肌细胞在瞬间同时除极，终止导致心律失常的异常折返或异位兴奋灶，从而恢复窦性心</w:t>
      </w:r>
    </w:p>
    <w:p w:rsidR="00F23563" w:rsidRPr="00A35D65" w:rsidRDefault="00F23563" w:rsidP="00F23563">
      <w:pPr>
        <w:rPr>
          <w:rFonts w:ascii="宋体" w:hAnsi="宋体"/>
        </w:rPr>
      </w:pPr>
      <w:r w:rsidRPr="00A35D65">
        <w:rPr>
          <w:rFonts w:ascii="宋体" w:hAnsi="宋体" w:hint="eastAsia"/>
        </w:rPr>
        <w:t>律。由于室颤是非创伤心跳骤停患者中最常见的心律失常，可以在EMS到达之前，进行</w:t>
      </w:r>
    </w:p>
    <w:p w:rsidR="00F23563" w:rsidRPr="00A35D65" w:rsidRDefault="00F23563" w:rsidP="00F23563">
      <w:pPr>
        <w:rPr>
          <w:rFonts w:ascii="宋体" w:hAnsi="宋体"/>
        </w:rPr>
      </w:pPr>
      <w:r w:rsidRPr="00A35D65">
        <w:rPr>
          <w:rFonts w:ascii="宋体" w:hAnsi="宋体" w:hint="eastAsia"/>
        </w:rPr>
        <w:t>一段时间(；PR(例如5个循环或者大约2分钟)后。如果具备AED自动电除颤仪，应该</w:t>
      </w:r>
    </w:p>
    <w:p w:rsidR="00F23563" w:rsidRPr="00A35D65" w:rsidRDefault="00F23563" w:rsidP="00F23563">
      <w:pPr>
        <w:rPr>
          <w:rFonts w:ascii="宋体" w:hAnsi="宋体"/>
        </w:rPr>
      </w:pPr>
      <w:r w:rsidRPr="00A35D65">
        <w:rPr>
          <w:rFonts w:ascii="宋体" w:hAnsi="宋体" w:hint="eastAsia"/>
        </w:rPr>
        <w:t>联合应用CPR和AED。由于AED便于携带、容易操作，能自动识别心电图并提示进行</w:t>
      </w:r>
    </w:p>
    <w:p w:rsidR="00F23563" w:rsidRPr="00A35D65" w:rsidRDefault="00F23563" w:rsidP="00F23563">
      <w:pPr>
        <w:rPr>
          <w:rFonts w:ascii="宋体" w:hAnsi="宋体"/>
        </w:rPr>
      </w:pPr>
      <w:r w:rsidRPr="00A35D65">
        <w:rPr>
          <w:rFonts w:ascii="宋体" w:hAnsi="宋体" w:hint="eastAsia"/>
        </w:rPr>
        <w:t>除颤，非专业人员也可以操作。    、</w:t>
      </w:r>
    </w:p>
    <w:p w:rsidR="00F23563" w:rsidRPr="00A35D65" w:rsidRDefault="00F23563" w:rsidP="00F23563">
      <w:pPr>
        <w:rPr>
          <w:rFonts w:ascii="宋体" w:hAnsi="宋体"/>
        </w:rPr>
      </w:pPr>
      <w:r w:rsidRPr="00A35D65">
        <w:rPr>
          <w:rFonts w:ascii="宋体" w:hAnsi="宋体" w:hint="eastAsia"/>
        </w:rPr>
        <w:t xml:space="preserve">    (四)高级心肺复苏    ．</w:t>
      </w:r>
    </w:p>
    <w:p w:rsidR="00F23563" w:rsidRPr="00A35D65" w:rsidRDefault="00F23563" w:rsidP="00F23563">
      <w:pPr>
        <w:rPr>
          <w:rFonts w:ascii="宋体" w:hAnsi="宋体"/>
        </w:rPr>
      </w:pPr>
      <w:r w:rsidRPr="00A35D65">
        <w:rPr>
          <w:rFonts w:ascii="宋体" w:hAnsi="宋体" w:hint="eastAsia"/>
        </w:rPr>
        <w:t xml:space="preserve">    即高级生命支持(advanced life slapport，ALS)，是在基础生命支持的基础上，应用</w:t>
      </w:r>
    </w:p>
    <w:p w:rsidR="00F23563" w:rsidRPr="00A35D65" w:rsidRDefault="00F23563" w:rsidP="00F23563">
      <w:pPr>
        <w:rPr>
          <w:rFonts w:ascii="宋体" w:hAnsi="宋体"/>
        </w:rPr>
      </w:pPr>
      <w:r w:rsidRPr="00A35D65">
        <w:rPr>
          <w:rFonts w:ascii="宋体" w:hAnsi="宋体" w:hint="eastAsia"/>
        </w:rPr>
        <w:t>辅助设备、特殊技术等建立更为有效的通气和血运循环，主要措施包括气管插管建立通</w:t>
      </w:r>
    </w:p>
    <w:p w:rsidR="00F23563" w:rsidRPr="00A35D65" w:rsidRDefault="00F23563" w:rsidP="00F23563">
      <w:pPr>
        <w:rPr>
          <w:rFonts w:ascii="宋体" w:hAnsi="宋体"/>
        </w:rPr>
      </w:pPr>
      <w:r w:rsidRPr="00A35D65">
        <w:rPr>
          <w:rFonts w:ascii="宋体" w:hAnsi="宋体" w:hint="eastAsia"/>
        </w:rPr>
        <w:t>气、除颤转复心律成为血流动力学稳定的心律、建立静脉通路并应用必要的药物维持已恢</w:t>
      </w:r>
    </w:p>
    <w:p w:rsidR="00F23563" w:rsidRPr="00A35D65" w:rsidRDefault="00F23563" w:rsidP="00F23563">
      <w:pPr>
        <w:rPr>
          <w:rFonts w:ascii="宋体" w:hAnsi="宋体"/>
        </w:rPr>
      </w:pPr>
      <w:r w:rsidRPr="00A35D65">
        <w:rPr>
          <w:rFonts w:ascii="宋体" w:hAnsi="宋体" w:hint="eastAsia"/>
        </w:rPr>
        <w:t>复的循环。心电图、血压、脉搏血氧饱和度、呼气末二氧化碳分压测定等必须持续监测，</w:t>
      </w:r>
    </w:p>
    <w:p w:rsidR="00F23563" w:rsidRPr="00A35D65" w:rsidRDefault="00F23563" w:rsidP="00F23563">
      <w:pPr>
        <w:rPr>
          <w:rFonts w:ascii="宋体" w:hAnsi="宋体"/>
        </w:rPr>
      </w:pPr>
      <w:r w:rsidRPr="00A35D65">
        <w:rPr>
          <w:rFonts w:ascii="宋体" w:hAnsi="宋体" w:hint="eastAsia"/>
        </w:rPr>
        <w:t>必要时还需要进行有创血流动力学监测，如动脉血气分析、动脉压、中心动脉压、肺动脉</w:t>
      </w:r>
    </w:p>
    <w:p w:rsidR="00F23563" w:rsidRPr="00A35D65" w:rsidRDefault="00F23563" w:rsidP="00F23563">
      <w:pPr>
        <w:rPr>
          <w:rFonts w:ascii="宋体" w:hAnsi="宋体"/>
        </w:rPr>
      </w:pPr>
      <w:r w:rsidRPr="00A35D65">
        <w:rPr>
          <w:rFonts w:ascii="宋体" w:hAnsi="宋体" w:hint="eastAsia"/>
        </w:rPr>
        <w:t>压等。</w:t>
      </w:r>
    </w:p>
    <w:p w:rsidR="00F23563" w:rsidRPr="00A35D65" w:rsidRDefault="00F23563" w:rsidP="00F23563">
      <w:pPr>
        <w:rPr>
          <w:rFonts w:ascii="宋体" w:hAnsi="宋体"/>
        </w:rPr>
      </w:pPr>
      <w:r w:rsidRPr="00A35D65">
        <w:rPr>
          <w:rFonts w:ascii="宋体" w:hAnsi="宋体" w:hint="eastAsia"/>
        </w:rPr>
        <w:t xml:space="preserve">    1．通气与氧供如果患者自主呼吸没有恢复应尽早行气管插管，充分通气的目的是</w:t>
      </w:r>
    </w:p>
    <w:p w:rsidR="00F23563" w:rsidRPr="00A35D65" w:rsidRDefault="00F23563" w:rsidP="00F23563">
      <w:pPr>
        <w:rPr>
          <w:rFonts w:ascii="宋体" w:hAnsi="宋体"/>
        </w:rPr>
      </w:pPr>
      <w:r w:rsidRPr="00A35D65">
        <w:rPr>
          <w:rFonts w:ascii="宋体" w:hAnsi="宋体" w:hint="eastAsia"/>
        </w:rPr>
        <w:t>纠正低氧血症，予吸入氧浓度100％。院外患者通常用面罩、简易球囊维持通气，医院内</w:t>
      </w:r>
    </w:p>
    <w:p w:rsidR="00F23563" w:rsidRPr="00A35D65" w:rsidRDefault="00F23563" w:rsidP="00F23563">
      <w:pPr>
        <w:rPr>
          <w:rFonts w:ascii="宋体" w:hAnsi="宋体"/>
        </w:rPr>
      </w:pPr>
      <w:r w:rsidRPr="00A35D65">
        <w:rPr>
          <w:rFonts w:ascii="宋体" w:hAnsi="宋体" w:hint="eastAsia"/>
        </w:rPr>
        <w:t>的患者常用呼吸机，潮气量为6～7ml／。kg或500～600ml，然后根据血气分析结果进行</w:t>
      </w:r>
    </w:p>
    <w:p w:rsidR="00F23563" w:rsidRPr="00A35D65" w:rsidRDefault="00F23563" w:rsidP="00F23563">
      <w:pPr>
        <w:rPr>
          <w:rFonts w:ascii="宋体" w:hAnsi="宋体"/>
        </w:rPr>
      </w:pPr>
      <w:r w:rsidRPr="00A35D65">
        <w:rPr>
          <w:rFonts w:ascii="宋体" w:hAnsi="宋体" w:hint="eastAsia"/>
        </w:rPr>
        <w:t>调整。</w:t>
      </w:r>
    </w:p>
    <w:p w:rsidR="00F23563" w:rsidRPr="00A35D65" w:rsidRDefault="00F23563" w:rsidP="00F23563">
      <w:pPr>
        <w:rPr>
          <w:rFonts w:ascii="宋体" w:hAnsi="宋体"/>
        </w:rPr>
      </w:pPr>
      <w:r w:rsidRPr="00A35D65">
        <w:rPr>
          <w:rFonts w:ascii="宋体" w:hAnsi="宋体" w:hint="eastAsia"/>
        </w:rPr>
        <w:t xml:space="preserve">    2．电除颤、复律与起搏治疗：心脏骤停时最常见的心律失常是心室颤动。及时的胸</w:t>
      </w:r>
    </w:p>
    <w:p w:rsidR="00F23563" w:rsidRPr="00A35D65" w:rsidRDefault="00F23563" w:rsidP="00F23563">
      <w:pPr>
        <w:rPr>
          <w:rFonts w:ascii="宋体" w:hAnsi="宋体"/>
        </w:rPr>
      </w:pPr>
      <w:r w:rsidRPr="00A35D65">
        <w:rPr>
          <w:rFonts w:ascii="宋体" w:hAnsi="宋体" w:hint="eastAsia"/>
        </w:rPr>
        <w:t>外按压和人工呼吸虽可部分维持心脑功能，但极少能将室颤转为正常心律，而迅速恢复有</w:t>
      </w:r>
    </w:p>
    <w:p w:rsidR="00F23563" w:rsidRPr="00A35D65" w:rsidRDefault="00F23563" w:rsidP="00F23563">
      <w:pPr>
        <w:rPr>
          <w:rFonts w:ascii="宋体" w:hAnsi="宋体"/>
        </w:rPr>
      </w:pPr>
      <w:r w:rsidRPr="00A35D65">
        <w:rPr>
          <w:rFonts w:ascii="宋体" w:hAnsi="宋体" w:hint="eastAsia"/>
        </w:rPr>
        <w:t>效的心律是复苏成功至关重要的一步。终止室颤最有效的方法是电除颤，时间是治疗室颤</w:t>
      </w:r>
    </w:p>
    <w:p w:rsidR="00F23563" w:rsidRPr="00A35D65" w:rsidRDefault="00F23563" w:rsidP="00F23563">
      <w:pPr>
        <w:rPr>
          <w:rFonts w:ascii="宋体" w:hAnsi="宋体"/>
        </w:rPr>
      </w:pPr>
      <w:r w:rsidRPr="00A35D65">
        <w:rPr>
          <w:rFonts w:ascii="宋体" w:hAnsi="宋体" w:hint="eastAsia"/>
        </w:rPr>
        <w:t>的关键，每延迟除颤1分钟，复苏成功率下降7％～10％。</w:t>
      </w:r>
    </w:p>
    <w:p w:rsidR="00F23563" w:rsidRPr="00A35D65" w:rsidRDefault="00F23563" w:rsidP="00F23563">
      <w:pPr>
        <w:rPr>
          <w:rFonts w:ascii="宋体" w:hAnsi="宋体"/>
        </w:rPr>
      </w:pPr>
      <w:r w:rsidRPr="00A35D65">
        <w:rPr>
          <w:rFonts w:ascii="宋体" w:hAnsi="宋体" w:hint="eastAsia"/>
        </w:rPr>
        <w:t xml:space="preserve">    心脏停搏与无脉电活动电除颤均无益。</w:t>
      </w:r>
    </w:p>
    <w:p w:rsidR="00F23563" w:rsidRPr="00A35D65" w:rsidRDefault="00F23563" w:rsidP="00F23563">
      <w:pPr>
        <w:rPr>
          <w:rFonts w:ascii="宋体" w:hAnsi="宋体"/>
        </w:rPr>
      </w:pPr>
      <w:r w:rsidRPr="00A35D65">
        <w:rPr>
          <w:rFonts w:ascii="宋体" w:hAnsi="宋体" w:hint="eastAsia"/>
        </w:rPr>
        <w:t xml:space="preserve">    除颤电极的位置：放在患者裸胸的胸骨外缘前外侧部。右侧电极板放在患者右锁骨下</w:t>
      </w:r>
    </w:p>
    <w:p w:rsidR="00F23563" w:rsidRPr="00A35D65" w:rsidRDefault="00F23563" w:rsidP="00F23563">
      <w:pPr>
        <w:rPr>
          <w:rFonts w:ascii="宋体" w:hAnsi="宋体"/>
        </w:rPr>
      </w:pPr>
      <w:r w:rsidRPr="00A35D65">
        <w:rPr>
          <w:rFonts w:ascii="宋体" w:hAnsi="宋体" w:hint="eastAsia"/>
        </w:rPr>
        <w:t>方，左电极板放在与左乳头齐平的左胸下外侧部。其他位置还有左右外侧旁线处的下胸</w:t>
      </w:r>
    </w:p>
    <w:p w:rsidR="00F23563" w:rsidRPr="00A35D65" w:rsidRDefault="00F23563" w:rsidP="00F23563">
      <w:pPr>
        <w:rPr>
          <w:rFonts w:ascii="宋体" w:hAnsi="宋体"/>
        </w:rPr>
      </w:pPr>
      <w:r w:rsidRPr="00A35D65">
        <w:rPr>
          <w:rFonts w:ascii="宋体" w:hAnsi="宋体" w:hint="eastAsia"/>
        </w:rPr>
        <w:t>壁，或者左电极放在标准位置，其他电极放在左右背部上方。</w:t>
      </w:r>
    </w:p>
    <w:p w:rsidR="00F23563" w:rsidRPr="00A35D65" w:rsidRDefault="00F23563" w:rsidP="00F23563">
      <w:pPr>
        <w:rPr>
          <w:rFonts w:ascii="宋体" w:hAnsi="宋体"/>
        </w:rPr>
      </w:pPr>
      <w:r w:rsidRPr="00A35D65">
        <w:rPr>
          <w:rFonts w:ascii="宋体" w:hAnsi="宋体" w:hint="eastAsia"/>
        </w:rPr>
        <w:t xml:space="preserve">    如采用双向波电除颤可以选择150～200J，如使用单项波电除颤应选择360J。一次电</w:t>
      </w:r>
    </w:p>
    <w:p w:rsidR="00F23563" w:rsidRPr="00A35D65" w:rsidRDefault="00F23563" w:rsidP="00F23563">
      <w:pPr>
        <w:rPr>
          <w:rFonts w:ascii="宋体" w:hAnsi="宋体"/>
        </w:rPr>
      </w:pPr>
      <w:r w:rsidRPr="00A35D65">
        <w:rPr>
          <w:rFonts w:ascii="宋体" w:hAnsi="宋体" w:hint="eastAsia"/>
        </w:rPr>
        <w:t>击无效应继续胸外按压和人工通气，5个周期的CRP后(约2分钟)再次分析心律，必要</w:t>
      </w:r>
    </w:p>
    <w:p w:rsidR="00F23563" w:rsidRPr="00A35D65" w:rsidRDefault="00F23563" w:rsidP="00F23563">
      <w:pPr>
        <w:rPr>
          <w:rFonts w:ascii="宋体" w:hAnsi="宋体"/>
        </w:rPr>
      </w:pPr>
      <w:r w:rsidRPr="00A35D65">
        <w:rPr>
          <w:rFonts w:ascii="宋体" w:hAnsi="宋体" w:hint="eastAsia"/>
        </w:rPr>
        <w:t>时再次除颤(表3—4—1)。</w:t>
      </w:r>
    </w:p>
    <w:p w:rsidR="00F23563" w:rsidRPr="00A35D65" w:rsidRDefault="00F23563" w:rsidP="00F23563">
      <w:pPr>
        <w:rPr>
          <w:rFonts w:ascii="宋体" w:hAnsi="宋体"/>
        </w:rPr>
      </w:pPr>
      <w:r w:rsidRPr="00A35D65">
        <w:rPr>
          <w:rFonts w:ascii="宋体" w:hAnsi="宋体" w:hint="eastAsia"/>
        </w:rPr>
        <w:lastRenderedPageBreak/>
        <w:t xml:space="preserve">    心脏骤停后电除颤的时间是心肺复苏成功最重要的决定因素。电除颤虽然列为高级复</w:t>
      </w:r>
    </w:p>
    <w:p w:rsidR="00F23563" w:rsidRPr="00A35D65" w:rsidRDefault="00F23563" w:rsidP="00F23563">
      <w:pPr>
        <w:rPr>
          <w:rFonts w:ascii="宋体" w:hAnsi="宋体"/>
        </w:rPr>
      </w:pPr>
      <w:r w:rsidRPr="00A35D65">
        <w:rPr>
          <w:rFonts w:ascii="宋体" w:hAnsi="宋体" w:hint="eastAsia"/>
        </w:rPr>
        <w:t>苏的手段，但如有条件应越早进行越好，并不拘泥于复苏的阶段，提倡在初级心肺复苏中</w:t>
      </w:r>
    </w:p>
    <w:p w:rsidR="00F23563" w:rsidRPr="00A35D65" w:rsidRDefault="00F23563" w:rsidP="00F23563">
      <w:pPr>
        <w:rPr>
          <w:rFonts w:ascii="宋体" w:hAnsi="宋体"/>
        </w:rPr>
      </w:pPr>
      <w:r w:rsidRPr="00A35D65">
        <w:rPr>
          <w:rFonts w:ascii="宋体" w:hAnsi="宋体" w:hint="eastAsia"/>
        </w:rPr>
        <w:t>即行电复律治疗。</w:t>
      </w:r>
    </w:p>
    <w:p w:rsidR="00F23563" w:rsidRPr="00A35D65" w:rsidRDefault="00F23563" w:rsidP="00F23563">
      <w:pPr>
        <w:rPr>
          <w:rFonts w:ascii="宋体" w:hAnsi="宋体"/>
        </w:rPr>
      </w:pPr>
      <w:r w:rsidRPr="00A35D65">
        <w:rPr>
          <w:rFonts w:ascii="宋体" w:hAnsi="宋体" w:hint="eastAsia"/>
        </w:rPr>
        <w:t xml:space="preserve">    起搏治疗：对心搏停止患者不推荐使用起搏治疗，而对有症状心动过缓患者则考虑起</w:t>
      </w:r>
    </w:p>
    <w:p w:rsidR="00F23563" w:rsidRPr="00A35D65" w:rsidRDefault="00F23563" w:rsidP="00F23563">
      <w:pPr>
        <w:rPr>
          <w:rFonts w:ascii="宋体" w:hAnsi="宋体"/>
        </w:rPr>
      </w:pPr>
      <w:r w:rsidRPr="00A35D65">
        <w:rPr>
          <w:rFonts w:ascii="宋体" w:hAnsi="宋体" w:hint="eastAsia"/>
        </w:rPr>
        <w:t>搏治疗。如果患者出现严重症状，尤其是当高度房室传导阻滞发生在希氏束以下时，则应</w:t>
      </w:r>
    </w:p>
    <w:p w:rsidR="00F23563" w:rsidRPr="00A35D65" w:rsidRDefault="00F23563" w:rsidP="00F23563">
      <w:pPr>
        <w:rPr>
          <w:rFonts w:ascii="宋体" w:hAnsi="宋体"/>
        </w:rPr>
      </w:pPr>
      <w:r w:rsidRPr="00A35D65">
        <w:rPr>
          <w:rFonts w:ascii="宋体" w:hAnsi="宋体" w:hint="eastAsia"/>
        </w:rPr>
        <w:t>该立即施行起搏治疗。如果患者对经皮起搏没有反应，则需要进行经静脉起搏治疗。</w:t>
      </w:r>
    </w:p>
    <w:p w:rsidR="00F23563" w:rsidRPr="00A35D65" w:rsidRDefault="00F23563" w:rsidP="00F23563">
      <w:pPr>
        <w:rPr>
          <w:rFonts w:ascii="宋体" w:hAnsi="宋体"/>
        </w:rPr>
      </w:pPr>
      <w:r w:rsidRPr="00A35D65">
        <w:rPr>
          <w:rFonts w:ascii="宋体" w:hAnsi="宋体" w:hint="eastAsia"/>
        </w:rPr>
        <w:t xml:space="preserve">    3．药物治疗心脏骤停患者在进行心肺复苏时应尽早开通静脉通道。周围静脉通常</w:t>
      </w:r>
    </w:p>
    <w:p w:rsidR="00F23563" w:rsidRPr="00A35D65" w:rsidRDefault="00F23563" w:rsidP="00F23563">
      <w:pPr>
        <w:rPr>
          <w:rFonts w:ascii="宋体" w:hAnsi="宋体"/>
        </w:rPr>
      </w:pPr>
      <w:r w:rsidRPr="00A35D65">
        <w:rPr>
          <w:rFonts w:ascii="宋体" w:hAnsi="宋体" w:hint="eastAsia"/>
        </w:rPr>
        <w:t>选用肘前静脉或颈外静脉，手部或下肢静脉效果较差尽量不用。中心静脉可选用颈内静</w:t>
      </w:r>
    </w:p>
    <w:p w:rsidR="00F23563" w:rsidRPr="00A35D65" w:rsidRDefault="00F23563" w:rsidP="00F23563">
      <w:pPr>
        <w:rPr>
          <w:rFonts w:ascii="宋体" w:hAnsi="宋体"/>
        </w:rPr>
      </w:pPr>
      <w:r w:rsidRPr="00A35D65">
        <w:rPr>
          <w:rFonts w:ascii="宋体" w:hAnsi="宋体" w:hint="eastAsia"/>
        </w:rPr>
        <w:t>脉、锁骨下静脉和股静脉。如果静脉穿刺无法完成，某些复苏药物可经气管给予。</w:t>
      </w:r>
    </w:p>
    <w:p w:rsidR="00F23563" w:rsidRPr="00A35D65" w:rsidRDefault="00F23563" w:rsidP="00F23563">
      <w:pPr>
        <w:rPr>
          <w:rFonts w:ascii="宋体" w:hAnsi="宋体"/>
        </w:rPr>
      </w:pPr>
      <w:r w:rsidRPr="00A35D65">
        <w:rPr>
          <w:rFonts w:ascii="宋体" w:hAnsi="宋体" w:hint="eastAsia"/>
        </w:rPr>
        <w:t xml:space="preserve">    肾上腺素是(；PR的首选药物。可用于电击无效的室颤及无脉室速、心脏停搏或无脉</w:t>
      </w:r>
    </w:p>
    <w:p w:rsidR="00F23563" w:rsidRPr="00A35D65" w:rsidRDefault="00F23563" w:rsidP="00F23563">
      <w:pPr>
        <w:rPr>
          <w:rFonts w:ascii="宋体" w:hAnsi="宋体"/>
        </w:rPr>
      </w:pPr>
      <w:r w:rsidRPr="00A35D65">
        <w:rPr>
          <w:rFonts w:ascii="宋体" w:hAnsi="宋体" w:hint="eastAsia"/>
        </w:rPr>
        <w:t>性电生理活动。常规给药方法是静脉推注1mg，每3～5分钟重复1次，可逐渐增加剂量</w:t>
      </w:r>
    </w:p>
    <w:p w:rsidR="00F23563" w:rsidRPr="00A35D65" w:rsidRDefault="00F23563" w:rsidP="00F23563">
      <w:pPr>
        <w:rPr>
          <w:rFonts w:ascii="宋体" w:hAnsi="宋体"/>
        </w:rPr>
      </w:pPr>
      <w:r w:rsidRPr="00A35D65">
        <w:rPr>
          <w:rFonts w:ascii="宋体" w:hAnsi="宋体" w:hint="eastAsia"/>
        </w:rPr>
        <w:t>至5mg。血管升压素与肾上腺素作用相同，也可以作为一线药物，只推荐使用一次40U</w:t>
      </w:r>
    </w:p>
    <w:p w:rsidR="00F23563" w:rsidRPr="00A35D65" w:rsidRDefault="00F23563" w:rsidP="00F23563">
      <w:pPr>
        <w:rPr>
          <w:rFonts w:ascii="宋体" w:hAnsi="宋体"/>
        </w:rPr>
      </w:pPr>
      <w:r w:rsidRPr="00A35D65">
        <w:rPr>
          <w:rFonts w:ascii="宋体" w:hAnsi="宋体" w:hint="eastAsia"/>
        </w:rPr>
        <w:t>静脉注射。严重低血压可以给予去甲肾上腺素、多巴胺、多巴酚丁胺。</w:t>
      </w:r>
    </w:p>
    <w:p w:rsidR="00F23563" w:rsidRPr="00A35D65" w:rsidRDefault="00F23563" w:rsidP="00F23563">
      <w:pPr>
        <w:rPr>
          <w:rFonts w:ascii="宋体" w:hAnsi="宋体"/>
        </w:rPr>
      </w:pPr>
      <w:r w:rsidRPr="00A35D65">
        <w:rPr>
          <w:rFonts w:ascii="宋体" w:hAnsi="宋体" w:hint="eastAsia"/>
        </w:rPr>
        <w:t xml:space="preserve">    复苏过程中产生的代谢性酸中毒通过改善通气常可得到改善，不应过分积极补充碳酸</w:t>
      </w:r>
    </w:p>
    <w:p w:rsidR="00F23563" w:rsidRPr="00A35D65" w:rsidRDefault="00F23563" w:rsidP="00F23563">
      <w:pPr>
        <w:rPr>
          <w:rFonts w:ascii="宋体" w:hAnsi="宋体"/>
        </w:rPr>
      </w:pPr>
      <w:r w:rsidRPr="00A35D65">
        <w:rPr>
          <w:rFonts w:ascii="宋体" w:hAnsi="宋体" w:hint="eastAsia"/>
        </w:rPr>
        <w:t>表3-4-l室颤处理步骤</w:t>
      </w:r>
    </w:p>
    <w:p w:rsidR="00F23563" w:rsidRPr="00A35D65" w:rsidRDefault="00F23563" w:rsidP="00F23563">
      <w:pPr>
        <w:rPr>
          <w:rFonts w:ascii="宋体" w:hAnsi="宋体"/>
        </w:rPr>
      </w:pPr>
      <w:r w:rsidRPr="00A35D65">
        <w:rPr>
          <w:rFonts w:ascii="宋体" w:hAnsi="宋体" w:hint="eastAsia"/>
        </w:rPr>
        <w:t>第四章，厶脏骤停与心脏性猝死’!鬻‘连</w:t>
      </w:r>
    </w:p>
    <w:p w:rsidR="00F23563" w:rsidRPr="00A35D65" w:rsidRDefault="00F23563" w:rsidP="00F23563">
      <w:pPr>
        <w:rPr>
          <w:rFonts w:ascii="宋体" w:hAnsi="宋体"/>
        </w:rPr>
      </w:pPr>
      <w:r w:rsidRPr="00A35D65">
        <w:rPr>
          <w:rFonts w:ascii="宋体" w:hAnsi="宋体" w:hint="eastAsia"/>
        </w:rPr>
        <w:t>肾上腺素</w:t>
      </w:r>
    </w:p>
    <w:p w:rsidR="00F23563" w:rsidRPr="00A35D65" w:rsidRDefault="00F23563" w:rsidP="00F23563">
      <w:pPr>
        <w:rPr>
          <w:rFonts w:ascii="宋体" w:hAnsi="宋体"/>
        </w:rPr>
      </w:pPr>
      <w:r w:rsidRPr="00A35D65">
        <w:rPr>
          <w:rFonts w:ascii="宋体" w:hAnsi="宋体" w:hint="eastAsia"/>
        </w:rPr>
        <w:t>增加剂量(?)</w:t>
      </w:r>
    </w:p>
    <w:p w:rsidR="00F23563" w:rsidRPr="00A35D65" w:rsidRDefault="00F23563" w:rsidP="00F23563">
      <w:pPr>
        <w:rPr>
          <w:rFonts w:ascii="宋体" w:hAnsi="宋体"/>
        </w:rPr>
      </w:pPr>
      <w:r w:rsidRPr="00A35D65">
        <w:rPr>
          <w:rFonts w:ascii="宋体" w:hAnsi="宋体" w:hint="eastAsia"/>
        </w:rPr>
        <w:t>静脉抗心律</w:t>
      </w:r>
    </w:p>
    <w:p w:rsidR="00F23563" w:rsidRPr="00A35D65" w:rsidRDefault="00F23563" w:rsidP="00F23563">
      <w:pPr>
        <w:rPr>
          <w:rFonts w:ascii="宋体" w:hAnsi="宋体"/>
        </w:rPr>
      </w:pPr>
      <w:r w:rsidRPr="00A35D65">
        <w:rPr>
          <w:rFonts w:ascii="宋体" w:hAnsi="宋体" w:hint="eastAsia"/>
        </w:rPr>
        <w:t>失常药物</w:t>
      </w:r>
    </w:p>
    <w:p w:rsidR="00F23563" w:rsidRPr="00A35D65" w:rsidRDefault="00F23563" w:rsidP="00F23563">
      <w:pPr>
        <w:rPr>
          <w:rFonts w:ascii="宋体" w:hAnsi="宋体"/>
        </w:rPr>
      </w:pPr>
      <w:r w:rsidRPr="00A35D65">
        <w:rPr>
          <w:rFonts w:ascii="宋体" w:hAnsi="宋体"/>
        </w:rPr>
        <w:t xml:space="preserve">    J</w:t>
      </w:r>
    </w:p>
    <w:p w:rsidR="00F23563" w:rsidRPr="00A35D65" w:rsidRDefault="00F23563" w:rsidP="00F23563">
      <w:pPr>
        <w:rPr>
          <w:rFonts w:ascii="宋体" w:hAnsi="宋体"/>
        </w:rPr>
      </w:pPr>
      <w:r w:rsidRPr="00A35D65">
        <w:rPr>
          <w:rFonts w:ascii="宋体" w:hAnsi="宋体" w:hint="eastAsia"/>
        </w:rPr>
        <w:t>碳酸氢钠</w:t>
      </w:r>
    </w:p>
    <w:p w:rsidR="00F23563" w:rsidRPr="00A35D65" w:rsidRDefault="00F23563" w:rsidP="00F23563">
      <w:pPr>
        <w:rPr>
          <w:rFonts w:ascii="宋体" w:hAnsi="宋体"/>
        </w:rPr>
      </w:pPr>
      <w:r w:rsidRPr="00A35D65">
        <w:rPr>
          <w:rFonts w:ascii="宋体" w:hAnsi="宋体" w:hint="eastAsia"/>
        </w:rPr>
        <w:t>1 mmol／kg</w:t>
      </w:r>
    </w:p>
    <w:p w:rsidR="00F23563" w:rsidRPr="00A35D65" w:rsidRDefault="00F23563" w:rsidP="00F23563">
      <w:pPr>
        <w:rPr>
          <w:rFonts w:ascii="宋体" w:hAnsi="宋体"/>
        </w:rPr>
      </w:pPr>
      <w:r w:rsidRPr="00A35D65">
        <w:rPr>
          <w:rFonts w:ascii="宋体" w:hAnsi="宋体" w:hint="eastAsia"/>
        </w:rPr>
        <w:t>利多卡因：1．5mg／kg静脉推注；3～5分钟重复</w:t>
      </w:r>
    </w:p>
    <w:p w:rsidR="00F23563" w:rsidRPr="00A35D65" w:rsidRDefault="00F23563" w:rsidP="00F23563">
      <w:pPr>
        <w:rPr>
          <w:rFonts w:ascii="宋体" w:hAnsi="宋体"/>
        </w:rPr>
      </w:pPr>
      <w:r w:rsidRPr="00A35D65">
        <w:rPr>
          <w:rFonts w:ascii="宋体" w:hAnsi="宋体" w:hint="eastAsia"/>
        </w:rPr>
        <w:t>胺碘酮：150mg静脉推注(10分钟)，lmg／min维持</w:t>
      </w:r>
    </w:p>
    <w:p w:rsidR="00F23563" w:rsidRPr="00A35D65" w:rsidRDefault="00F23563" w:rsidP="00F23563">
      <w:pPr>
        <w:rPr>
          <w:rFonts w:ascii="宋体" w:hAnsi="宋体"/>
        </w:rPr>
      </w:pPr>
      <w:r w:rsidRPr="00A35D65">
        <w:rPr>
          <w:rFonts w:ascii="宋体" w:hAnsi="宋体" w:hint="eastAsia"/>
        </w:rPr>
        <w:t>溴苄胺：5mg／kg静脉推注；5分钟重复10mg／kg</w:t>
      </w:r>
    </w:p>
    <w:p w:rsidR="00F23563" w:rsidRPr="00A35D65" w:rsidRDefault="00F23563" w:rsidP="00F23563">
      <w:pPr>
        <w:rPr>
          <w:rFonts w:ascii="宋体" w:hAnsi="宋体"/>
        </w:rPr>
      </w:pPr>
      <w:r w:rsidRPr="00A35D65">
        <w:rPr>
          <w:rFonts w:ascii="宋体" w:hAnsi="宋体" w:hint="eastAsia"/>
        </w:rPr>
        <w:t>普鲁卡因胺：30mg／min静滴，最大总量1’7mg／kg</w:t>
      </w:r>
    </w:p>
    <w:p w:rsidR="00F23563" w:rsidRPr="00A35D65" w:rsidRDefault="00F23563" w:rsidP="00F23563">
      <w:pPr>
        <w:rPr>
          <w:rFonts w:ascii="宋体" w:hAnsi="宋体"/>
        </w:rPr>
      </w:pPr>
      <w:r w:rsidRPr="00A35D65">
        <w:rPr>
          <w:rFonts w:ascii="宋体" w:hAnsi="宋体" w:hint="eastAsia"/>
        </w:rPr>
        <w:t xml:space="preserve">    除颤。360J</w:t>
      </w:r>
    </w:p>
    <w:p w:rsidR="00F23563" w:rsidRPr="00A35D65" w:rsidRDefault="00F23563" w:rsidP="00F23563">
      <w:pPr>
        <w:rPr>
          <w:rFonts w:ascii="宋体" w:hAnsi="宋体"/>
        </w:rPr>
      </w:pPr>
      <w:r w:rsidRPr="00A35D65">
        <w:rPr>
          <w:rFonts w:ascii="宋体" w:hAnsi="宋体" w:hint="eastAsia"/>
        </w:rPr>
        <w:t>药物——+除颤——+药物——，除颤</w:t>
      </w:r>
    </w:p>
    <w:p w:rsidR="00F23563" w:rsidRPr="00A35D65" w:rsidRDefault="00F23563" w:rsidP="00F23563">
      <w:pPr>
        <w:rPr>
          <w:rFonts w:ascii="宋体" w:hAnsi="宋体"/>
        </w:rPr>
      </w:pPr>
      <w:r w:rsidRPr="00A35D65">
        <w:rPr>
          <w:rFonts w:ascii="宋体" w:hAnsi="宋体" w:hint="eastAsia"/>
        </w:rPr>
        <w:t>氢盐纠正。心脏骤停或复苏时间过长者，或早已存在代谢性酸中毒、高钾血症患者可适当</w:t>
      </w:r>
    </w:p>
    <w:p w:rsidR="00F23563" w:rsidRPr="00A35D65" w:rsidRDefault="00F23563" w:rsidP="00F23563">
      <w:pPr>
        <w:rPr>
          <w:rFonts w:ascii="宋体" w:hAnsi="宋体"/>
        </w:rPr>
      </w:pPr>
      <w:r w:rsidRPr="00A35D65">
        <w:rPr>
          <w:rFonts w:ascii="宋体" w:hAnsi="宋体" w:hint="eastAsia"/>
        </w:rPr>
        <w:t>补充碳酸氢钠，初始剂量1mmol／kg，在持续心肺复苏过程中每15分钟重复1／2量，最好</w:t>
      </w:r>
    </w:p>
    <w:p w:rsidR="00F23563" w:rsidRPr="00A35D65" w:rsidRDefault="00F23563" w:rsidP="00F23563">
      <w:pPr>
        <w:rPr>
          <w:rFonts w:ascii="宋体" w:hAnsi="宋体"/>
        </w:rPr>
      </w:pPr>
      <w:r w:rsidRPr="00A35D65">
        <w:rPr>
          <w:rFonts w:ascii="宋体" w:hAnsi="宋体" w:hint="eastAsia"/>
        </w:rPr>
        <w:t>根据动脉血气分析结果调整补给量，防止产生碱中毒。</w:t>
      </w:r>
    </w:p>
    <w:p w:rsidR="00F23563" w:rsidRPr="00A35D65" w:rsidRDefault="00F23563" w:rsidP="00F23563">
      <w:pPr>
        <w:rPr>
          <w:rFonts w:ascii="宋体" w:hAnsi="宋体"/>
        </w:rPr>
      </w:pPr>
      <w:r w:rsidRPr="00A35D65">
        <w:rPr>
          <w:rFonts w:ascii="宋体" w:hAnsi="宋体" w:hint="eastAsia"/>
        </w:rPr>
        <w:t xml:space="preserve">    给予2～3次除颤加CPR及肾上腺素之后仍然是室颤／无脉室速，考虑给予抗心律失</w:t>
      </w:r>
    </w:p>
    <w:p w:rsidR="00F23563" w:rsidRPr="00A35D65" w:rsidRDefault="00F23563" w:rsidP="00F23563">
      <w:pPr>
        <w:rPr>
          <w:rFonts w:ascii="宋体" w:hAnsi="宋体"/>
        </w:rPr>
      </w:pPr>
      <w:r w:rsidRPr="00A35D65">
        <w:rPr>
          <w:rFonts w:ascii="宋体" w:hAnsi="宋体" w:hint="eastAsia"/>
        </w:rPr>
        <w:t>常药(表3—4—1)。常用药物胺碘酮，可考虑用利多卡因。利多卡因，给予1～1．5mg／kg静</w:t>
      </w:r>
    </w:p>
    <w:p w:rsidR="00F23563" w:rsidRPr="00A35D65" w:rsidRDefault="00F23563" w:rsidP="00F23563">
      <w:pPr>
        <w:rPr>
          <w:rFonts w:ascii="宋体" w:hAnsi="宋体"/>
        </w:rPr>
      </w:pPr>
      <w:r w:rsidRPr="00A35D65">
        <w:rPr>
          <w:rFonts w:ascii="宋体" w:hAnsi="宋体" w:hint="eastAsia"/>
        </w:rPr>
        <w:t>脉注射，如无效可每3～5分钟重复一次，如果总剂量达到3mg／kg仍不能成功除颤，下</w:t>
      </w:r>
    </w:p>
    <w:p w:rsidR="00F23563" w:rsidRPr="00A35D65" w:rsidRDefault="00F23563" w:rsidP="00F23563">
      <w:pPr>
        <w:rPr>
          <w:rFonts w:ascii="宋体" w:hAnsi="宋体"/>
        </w:rPr>
      </w:pPr>
      <w:r w:rsidRPr="00A35D65">
        <w:rPr>
          <w:rFonts w:ascii="宋体" w:hAnsi="宋体" w:hint="eastAsia"/>
        </w:rPr>
        <w:t>一步可给予胺碘酮或溴苄胺治疗。胺碘酮首次150rag缓慢静脉注射(大于10分钟)，</w:t>
      </w:r>
    </w:p>
    <w:p w:rsidR="00F23563" w:rsidRPr="00A35D65" w:rsidRDefault="00F23563" w:rsidP="00F23563">
      <w:pPr>
        <w:rPr>
          <w:rFonts w:ascii="宋体" w:hAnsi="宋体"/>
        </w:rPr>
      </w:pPr>
      <w:r w:rsidRPr="00A35D65">
        <w:rPr>
          <w:rFonts w:ascii="宋体" w:hAnsi="宋体" w:hint="eastAsia"/>
        </w:rPr>
        <w:t>如无效，可重复给药总量达500rag，随后10rag／(kg·d)维持静脉滴注；或者先按</w:t>
      </w:r>
    </w:p>
    <w:p w:rsidR="00F23563" w:rsidRPr="00A35D65" w:rsidRDefault="00F23563" w:rsidP="00F23563">
      <w:pPr>
        <w:rPr>
          <w:rFonts w:ascii="宋体" w:hAnsi="宋体"/>
        </w:rPr>
      </w:pPr>
      <w:r w:rsidRPr="00A35D65">
        <w:rPr>
          <w:rFonts w:ascii="宋体" w:hAnsi="宋体" w:hint="eastAsia"/>
        </w:rPr>
        <w:t>1mg／rain持续静滴6小时，然后可O．5rag／。rain持续静滴，每日总量可达2g，根据需要</w:t>
      </w:r>
    </w:p>
    <w:p w:rsidR="00F23563" w:rsidRPr="00A35D65" w:rsidRDefault="00F23563" w:rsidP="00F23563">
      <w:pPr>
        <w:rPr>
          <w:rFonts w:ascii="宋体" w:hAnsi="宋体"/>
        </w:rPr>
      </w:pPr>
      <w:r w:rsidRPr="00A35D65">
        <w:rPr>
          <w:rFonts w:ascii="宋体" w:hAnsi="宋体" w:hint="eastAsia"/>
        </w:rPr>
        <w:t>可维持数天。</w:t>
      </w:r>
    </w:p>
    <w:p w:rsidR="00F23563" w:rsidRPr="00A35D65" w:rsidRDefault="00F23563" w:rsidP="00F23563">
      <w:pPr>
        <w:rPr>
          <w:rFonts w:ascii="宋体" w:hAnsi="宋体"/>
        </w:rPr>
      </w:pPr>
      <w:r w:rsidRPr="00A35D65">
        <w:rPr>
          <w:rFonts w:ascii="宋体" w:hAnsi="宋体" w:hint="eastAsia"/>
        </w:rPr>
        <w:t xml:space="preserve">    对于一些难治性多形性室速、尖端扭转型室速、快速单形性室速或室扑(频率&gt;260</w:t>
      </w:r>
    </w:p>
    <w:p w:rsidR="00F23563" w:rsidRPr="00A35D65" w:rsidRDefault="00F23563" w:rsidP="00F23563">
      <w:pPr>
        <w:rPr>
          <w:rFonts w:ascii="宋体" w:hAnsi="宋体"/>
        </w:rPr>
      </w:pPr>
      <w:r w:rsidRPr="00A35D65">
        <w:rPr>
          <w:rFonts w:ascii="宋体" w:hAnsi="宋体" w:hint="eastAsia"/>
        </w:rPr>
        <w:t>次／分)及难治性心室颤动，可试用静脉B受体阻滞剂。美托洛尔每隔5rain，每次5mg静</w:t>
      </w:r>
    </w:p>
    <w:p w:rsidR="00F23563" w:rsidRPr="00A35D65" w:rsidRDefault="00F23563" w:rsidP="00F23563">
      <w:pPr>
        <w:rPr>
          <w:rFonts w:ascii="宋体" w:hAnsi="宋体"/>
        </w:rPr>
      </w:pPr>
      <w:r w:rsidRPr="00A35D65">
        <w:rPr>
          <w:rFonts w:ascii="宋体" w:hAnsi="宋体" w:hint="eastAsia"/>
        </w:rPr>
        <w:t>脉注射，直至总剂量15mg；艾司洛尔O．5mg／kg静脉注射(1分钟)，继以50～300t~cg／</w:t>
      </w:r>
    </w:p>
    <w:p w:rsidR="00F23563" w:rsidRPr="00A35D65" w:rsidRDefault="00F23563" w:rsidP="00F23563">
      <w:pPr>
        <w:rPr>
          <w:rFonts w:ascii="宋体" w:hAnsi="宋体"/>
        </w:rPr>
      </w:pPr>
      <w:r w:rsidRPr="00A35D65">
        <w:rPr>
          <w:rFonts w:ascii="宋体" w:hAnsi="宋体" w:hint="eastAsia"/>
        </w:rPr>
        <w:lastRenderedPageBreak/>
        <w:t>min静脉维持。由急性高钾血症触发的难治性室颤的患者可给予10％的葡萄糖酸钙5～</w:t>
      </w:r>
    </w:p>
    <w:p w:rsidR="00F23563" w:rsidRPr="00A35D65" w:rsidRDefault="00F23563" w:rsidP="00F23563">
      <w:pPr>
        <w:rPr>
          <w:rFonts w:ascii="宋体" w:hAnsi="宋体"/>
        </w:rPr>
      </w:pPr>
      <w:r w:rsidRPr="00A35D65">
        <w:rPr>
          <w:rFonts w:ascii="宋体" w:hAnsi="宋体" w:hint="eastAsia"/>
        </w:rPr>
        <w:t>譬等0j第三篇循环系统疾病    ii</w:t>
      </w:r>
    </w:p>
    <w:p w:rsidR="00F23563" w:rsidRPr="00A35D65" w:rsidRDefault="00F23563" w:rsidP="00F23563">
      <w:pPr>
        <w:rPr>
          <w:rFonts w:ascii="宋体" w:hAnsi="宋体"/>
        </w:rPr>
      </w:pPr>
      <w:r w:rsidRPr="00A35D65">
        <w:rPr>
          <w:rFonts w:ascii="宋体" w:hAnsi="宋体" w:hint="eastAsia"/>
        </w:rPr>
        <w:t>、-一，    ““i    。  ∞∞i</w:t>
      </w:r>
    </w:p>
    <w:p w:rsidR="00F23563" w:rsidRPr="00A35D65" w:rsidRDefault="00F23563" w:rsidP="00F23563">
      <w:pPr>
        <w:rPr>
          <w:rFonts w:ascii="宋体" w:hAnsi="宋体"/>
        </w:rPr>
      </w:pPr>
      <w:r w:rsidRPr="00A35D65">
        <w:rPr>
          <w:rFonts w:ascii="宋体" w:hAnsi="宋体" w:hint="eastAsia"/>
        </w:rPr>
        <w:t>20ml，注射速率为2～4ml／mirl。异丙肾上腺素或心室起搏可能有效终止心动过缓和药物</w:t>
      </w:r>
    </w:p>
    <w:p w:rsidR="00F23563" w:rsidRPr="00A35D65" w:rsidRDefault="00F23563" w:rsidP="00F23563">
      <w:pPr>
        <w:rPr>
          <w:rFonts w:ascii="宋体" w:hAnsi="宋体"/>
        </w:rPr>
      </w:pPr>
      <w:r w:rsidRPr="00A35D65">
        <w:rPr>
          <w:rFonts w:ascii="宋体" w:hAnsi="宋体" w:hint="eastAsia"/>
        </w:rPr>
        <w:t>诱导的Ⅱ)P o当VF／无脉VT心脏骤停与长QT间期的尖端扭转型室速(TDP)相关</w:t>
      </w:r>
    </w:p>
    <w:p w:rsidR="00F23563" w:rsidRPr="00A35D65" w:rsidRDefault="00F23563" w:rsidP="00F23563">
      <w:pPr>
        <w:rPr>
          <w:rFonts w:ascii="宋体" w:hAnsi="宋体"/>
        </w:rPr>
      </w:pPr>
      <w:r w:rsidRPr="00A35D65">
        <w:rPr>
          <w:rFonts w:ascii="宋体" w:hAnsi="宋体" w:hint="eastAsia"/>
        </w:rPr>
        <w:t>时，可以1～2g硫酸镁，稀释推注5～20分钟，或1～2g硫酸镁加入50～100ml液体中</w:t>
      </w:r>
    </w:p>
    <w:p w:rsidR="00F23563" w:rsidRPr="00A35D65" w:rsidRDefault="00F23563" w:rsidP="00F23563">
      <w:pPr>
        <w:rPr>
          <w:rFonts w:ascii="宋体" w:hAnsi="宋体"/>
        </w:rPr>
      </w:pPr>
      <w:r w:rsidRPr="00A35D65">
        <w:rPr>
          <w:rFonts w:ascii="宋体" w:hAnsi="宋体" w:hint="eastAsia"/>
        </w:rPr>
        <w:t>滴注。</w:t>
      </w:r>
    </w:p>
    <w:p w:rsidR="00F23563" w:rsidRPr="00A35D65" w:rsidRDefault="00F23563" w:rsidP="00F23563">
      <w:pPr>
        <w:rPr>
          <w:rFonts w:ascii="宋体" w:hAnsi="宋体"/>
        </w:rPr>
      </w:pPr>
      <w:r w:rsidRPr="00A35D65">
        <w:rPr>
          <w:rFonts w:ascii="宋体" w:hAnsi="宋体" w:hint="eastAsia"/>
        </w:rPr>
        <w:t xml:space="preserve">    缓慢性心律失常、心室停顿的处理不同于室颤(表3—4—2)。给予基础生命支持后，应</w:t>
      </w:r>
    </w:p>
    <w:p w:rsidR="00F23563" w:rsidRPr="00A35D65" w:rsidRDefault="00F23563" w:rsidP="00F23563">
      <w:pPr>
        <w:rPr>
          <w:rFonts w:ascii="宋体" w:hAnsi="宋体"/>
        </w:rPr>
      </w:pPr>
      <w:r w:rsidRPr="00A35D65">
        <w:rPr>
          <w:rFonts w:ascii="宋体" w:hAnsi="宋体" w:hint="eastAsia"/>
        </w:rPr>
        <w:t>尽力设法稳定自主心律，或设法起搏心脏。常用药物为肾上腺素每隔3～5分钟静注1mg</w:t>
      </w:r>
    </w:p>
    <w:p w:rsidR="00F23563" w:rsidRPr="00A35D65" w:rsidRDefault="00F23563" w:rsidP="00F23563">
      <w:pPr>
        <w:rPr>
          <w:rFonts w:ascii="宋体" w:hAnsi="宋体"/>
        </w:rPr>
      </w:pPr>
      <w:r w:rsidRPr="00A35D65">
        <w:rPr>
          <w:rFonts w:ascii="宋体" w:hAnsi="宋体" w:hint="eastAsia"/>
        </w:rPr>
        <w:t>及阿托品1～2mg静脉注射。在未建立静脉通道时，可选择气管内给药，2mg溶于10ml</w:t>
      </w:r>
    </w:p>
    <w:p w:rsidR="00F23563" w:rsidRPr="00A35D65" w:rsidRDefault="00F23563" w:rsidP="00F23563">
      <w:pPr>
        <w:rPr>
          <w:rFonts w:ascii="宋体" w:hAnsi="宋体"/>
        </w:rPr>
      </w:pPr>
      <w:r w:rsidRPr="00A35D65">
        <w:rPr>
          <w:rFonts w:ascii="宋体" w:hAnsi="宋体" w:hint="eastAsia"/>
        </w:rPr>
        <w:t>生理盐水中。心脏停搏或慢性无脉性电活动患者，考虑阿托品，用量为1mg iv，可每3～</w:t>
      </w:r>
    </w:p>
    <w:p w:rsidR="00F23563" w:rsidRPr="00A35D65" w:rsidRDefault="00F23563" w:rsidP="00F23563">
      <w:pPr>
        <w:rPr>
          <w:rFonts w:ascii="宋体" w:hAnsi="宋体"/>
        </w:rPr>
      </w:pPr>
      <w:r w:rsidRPr="00A35D65">
        <w:rPr>
          <w:rFonts w:ascii="宋体" w:hAnsi="宋体" w:hint="eastAsia"/>
        </w:rPr>
        <w:t>5分钟重复使用(最大总量为3次或3mg)。若有条件，缓慢性心律失常施行临时I生人工心</w:t>
      </w:r>
    </w:p>
    <w:p w:rsidR="00F23563" w:rsidRPr="00A35D65" w:rsidRDefault="00F23563" w:rsidP="00F23563">
      <w:pPr>
        <w:rPr>
          <w:rFonts w:ascii="宋体" w:hAnsi="宋体"/>
        </w:rPr>
      </w:pPr>
      <w:r w:rsidRPr="00A35D65">
        <w:rPr>
          <w:rFonts w:ascii="宋体" w:hAnsi="宋体" w:hint="eastAsia"/>
        </w:rPr>
        <w:t>脏起搏，例如体外心脏起搏或床旁经静脉心内膜起搏等。上述治疗的同时应积极寻找可能</w:t>
      </w:r>
    </w:p>
    <w:p w:rsidR="00F23563" w:rsidRPr="00A35D65" w:rsidRDefault="00F23563" w:rsidP="00F23563">
      <w:pPr>
        <w:rPr>
          <w:rFonts w:ascii="宋体" w:hAnsi="宋体"/>
        </w:rPr>
      </w:pPr>
      <w:r w:rsidRPr="00A35D65">
        <w:rPr>
          <w:rFonts w:ascii="宋体" w:hAnsi="宋体" w:hint="eastAsia"/>
        </w:rPr>
        <w:t>存在的可逆性病因，如低血容量、低氧血症、心脏压塞、张力性气胸、药物过量、低体温</w:t>
      </w:r>
    </w:p>
    <w:p w:rsidR="00F23563" w:rsidRPr="00A35D65" w:rsidRDefault="00F23563" w:rsidP="00F23563">
      <w:pPr>
        <w:rPr>
          <w:rFonts w:ascii="宋体" w:hAnsi="宋体"/>
        </w:rPr>
      </w:pPr>
      <w:r w:rsidRPr="00A35D65">
        <w:rPr>
          <w:rFonts w:ascii="宋体" w:hAnsi="宋体" w:hint="eastAsia"/>
        </w:rPr>
        <w:t>及高钾血症等，并给予相应治疗。</w:t>
      </w:r>
    </w:p>
    <w:p w:rsidR="00F23563" w:rsidRPr="00A35D65" w:rsidRDefault="00F23563" w:rsidP="00F23563">
      <w:pPr>
        <w:rPr>
          <w:rFonts w:ascii="宋体" w:hAnsi="宋体"/>
        </w:rPr>
      </w:pPr>
      <w:r w:rsidRPr="00A35D65">
        <w:rPr>
          <w:rFonts w:ascii="宋体" w:hAnsi="宋体" w:hint="eastAsia"/>
        </w:rPr>
        <w:t xml:space="preserve">    表3．4—2心室停顿或严重心动过缓的处理</w:t>
      </w:r>
    </w:p>
    <w:p w:rsidR="00F23563" w:rsidRPr="00A35D65" w:rsidRDefault="00F23563" w:rsidP="00F23563">
      <w:pPr>
        <w:rPr>
          <w:rFonts w:ascii="宋体" w:hAnsi="宋体"/>
        </w:rPr>
      </w:pPr>
      <w:r w:rsidRPr="00A35D65">
        <w:rPr>
          <w:rFonts w:ascii="宋体" w:hAnsi="宋体" w:hint="eastAsia"/>
        </w:rPr>
        <w:t>持续心肺复苏  建立静脉通道</w:t>
      </w:r>
    </w:p>
    <w:p w:rsidR="00F23563" w:rsidRPr="00A35D65" w:rsidRDefault="00F23563" w:rsidP="00F23563">
      <w:pPr>
        <w:rPr>
          <w:rFonts w:ascii="宋体" w:hAnsi="宋体"/>
        </w:rPr>
      </w:pPr>
      <w:r w:rsidRPr="00A35D65">
        <w:rPr>
          <w:rFonts w:ascii="宋体" w:hAnsi="宋体" w:hint="eastAsia"/>
        </w:rPr>
        <w:t>气管插管    心电图两个或以上导联证实</w:t>
      </w:r>
    </w:p>
    <w:p w:rsidR="00F23563" w:rsidRPr="00A35D65" w:rsidRDefault="00F23563" w:rsidP="00F23563">
      <w:pPr>
        <w:rPr>
          <w:rFonts w:ascii="宋体" w:hAnsi="宋体"/>
        </w:rPr>
      </w:pPr>
      <w:r w:rsidRPr="00A35D65">
        <w:rPr>
          <w:rFonts w:ascii="宋体" w:hAnsi="宋体" w:hint="eastAsia"/>
        </w:rPr>
        <w:t>缺氧</w:t>
      </w:r>
    </w:p>
    <w:p w:rsidR="00F23563" w:rsidRPr="00A35D65" w:rsidRDefault="00F23563" w:rsidP="00F23563">
      <w:pPr>
        <w:rPr>
          <w:rFonts w:ascii="宋体" w:hAnsi="宋体"/>
        </w:rPr>
      </w:pPr>
      <w:r w:rsidRPr="00A35D65">
        <w:rPr>
          <w:rFonts w:ascii="宋体" w:hAnsi="宋体" w:hint="eastAsia"/>
        </w:rPr>
        <w:t>高钾血症</w:t>
      </w:r>
    </w:p>
    <w:p w:rsidR="00F23563" w:rsidRPr="00A35D65" w:rsidRDefault="00F23563" w:rsidP="00F23563">
      <w:pPr>
        <w:rPr>
          <w:rFonts w:ascii="宋体" w:hAnsi="宋体"/>
        </w:rPr>
      </w:pPr>
      <w:r w:rsidRPr="00A35D65">
        <w:rPr>
          <w:rFonts w:ascii="宋体" w:hAnsi="宋体" w:hint="eastAsia"/>
        </w:rPr>
        <w:t>针对病因给予治疗：</w:t>
      </w:r>
    </w:p>
    <w:p w:rsidR="00F23563" w:rsidRPr="00A35D65" w:rsidRDefault="00F23563" w:rsidP="00F23563">
      <w:pPr>
        <w:rPr>
          <w:rFonts w:ascii="宋体" w:hAnsi="宋体"/>
        </w:rPr>
      </w:pPr>
      <w:r w:rsidRPr="00A35D65">
        <w:rPr>
          <w:rFonts w:ascii="宋体" w:hAnsi="宋体" w:hint="eastAsia"/>
        </w:rPr>
        <w:t xml:space="preserve">    低钾血症    严重酸中毒</w:t>
      </w:r>
    </w:p>
    <w:p w:rsidR="00F23563" w:rsidRPr="00A35D65" w:rsidRDefault="00F23563" w:rsidP="00F23563">
      <w:pPr>
        <w:rPr>
          <w:rFonts w:ascii="宋体" w:hAnsi="宋体"/>
        </w:rPr>
      </w:pPr>
      <w:r w:rsidRPr="00A35D65">
        <w:rPr>
          <w:rFonts w:ascii="宋体" w:hAnsi="宋体" w:hint="eastAsia"/>
        </w:rPr>
        <w:t xml:space="preserve">    药物过量    低温</w:t>
      </w:r>
    </w:p>
    <w:p w:rsidR="00F23563" w:rsidRPr="00A35D65" w:rsidRDefault="00F23563" w:rsidP="00F23563">
      <w:pPr>
        <w:rPr>
          <w:rFonts w:ascii="宋体" w:hAnsi="宋体"/>
        </w:rPr>
      </w:pPr>
      <w:r w:rsidRPr="00A35D65">
        <w:rPr>
          <w:rFonts w:ascii="宋体" w:hAnsi="宋体" w:hint="eastAsia"/>
        </w:rPr>
        <w:t>严重心动过缓考虑立即体外或经静脉心脏起搏</w:t>
      </w:r>
    </w:p>
    <w:p w:rsidR="00F23563" w:rsidRPr="00A35D65" w:rsidRDefault="00F23563" w:rsidP="00F23563">
      <w:pPr>
        <w:rPr>
          <w:rFonts w:ascii="宋体" w:hAnsi="宋体"/>
        </w:rPr>
      </w:pPr>
      <w:r w:rsidRPr="00A35D65">
        <w:rPr>
          <w:rFonts w:ascii="宋体" w:hAnsi="宋体" w:hint="eastAsia"/>
        </w:rPr>
        <w:t>肾上腺素</w:t>
      </w:r>
    </w:p>
    <w:p w:rsidR="00F23563" w:rsidRPr="00A35D65" w:rsidRDefault="00F23563" w:rsidP="00F23563">
      <w:pPr>
        <w:rPr>
          <w:rFonts w:ascii="宋体" w:hAnsi="宋体"/>
        </w:rPr>
      </w:pPr>
      <w:r w:rsidRPr="00A35D65">
        <w:rPr>
          <w:rFonts w:ascii="宋体" w:hAnsi="宋体" w:hint="eastAsia"/>
        </w:rPr>
        <w:t>1mg静推(反复)</w:t>
      </w:r>
    </w:p>
    <w:p w:rsidR="00F23563" w:rsidRPr="00A35D65" w:rsidRDefault="00F23563" w:rsidP="00F23563">
      <w:pPr>
        <w:rPr>
          <w:rFonts w:ascii="宋体" w:hAnsi="宋体"/>
        </w:rPr>
      </w:pPr>
      <w:r w:rsidRPr="00A35D65">
        <w:rPr>
          <w:rFonts w:ascii="宋体" w:hAnsi="宋体" w:hint="eastAsia"/>
        </w:rPr>
        <w:t>阿托品    碳酸氢钠</w:t>
      </w:r>
    </w:p>
    <w:p w:rsidR="00F23563" w:rsidRPr="00A35D65" w:rsidRDefault="00F23563" w:rsidP="00F23563">
      <w:pPr>
        <w:rPr>
          <w:rFonts w:ascii="宋体" w:hAnsi="宋体"/>
        </w:rPr>
      </w:pPr>
      <w:r w:rsidRPr="00A35D65">
        <w:rPr>
          <w:rFonts w:ascii="宋体" w:hAnsi="宋体" w:hint="eastAsia"/>
        </w:rPr>
        <w:t>lmg静推(反复)1mmol／kg静滴</w:t>
      </w:r>
    </w:p>
    <w:p w:rsidR="00F23563" w:rsidRPr="00A35D65" w:rsidRDefault="00F23563" w:rsidP="00F23563">
      <w:pPr>
        <w:rPr>
          <w:rFonts w:ascii="宋体" w:hAnsi="宋体"/>
        </w:rPr>
      </w:pPr>
      <w:r w:rsidRPr="00A35D65">
        <w:rPr>
          <w:rFonts w:ascii="宋体" w:hAnsi="宋体" w:hint="eastAsia"/>
        </w:rPr>
        <w:t xml:space="preserve">    经过心肺复苏使心脏节律恢复后，应着重维持稳定的心电与血流动力学状态。儿茶酚</w:t>
      </w:r>
    </w:p>
    <w:p w:rsidR="00F23563" w:rsidRPr="00A35D65" w:rsidRDefault="00F23563" w:rsidP="00F23563">
      <w:pPr>
        <w:rPr>
          <w:rFonts w:ascii="宋体" w:hAnsi="宋体"/>
        </w:rPr>
      </w:pPr>
      <w:r w:rsidRPr="00A35D65">
        <w:rPr>
          <w:rFonts w:ascii="宋体" w:hAnsi="宋体" w:hint="eastAsia"/>
        </w:rPr>
        <w:t>胺不仅能较好地稳定心脏电活动，而且具有良好的正性肌力和外周血管作用。其中。肾上腺</w:t>
      </w:r>
    </w:p>
    <w:p w:rsidR="00F23563" w:rsidRPr="00A35D65" w:rsidRDefault="00F23563" w:rsidP="00F23563">
      <w:pPr>
        <w:rPr>
          <w:rFonts w:ascii="宋体" w:hAnsi="宋体"/>
        </w:rPr>
      </w:pPr>
      <w:r w:rsidRPr="00A35D65">
        <w:rPr>
          <w:rFonts w:ascii="宋体" w:hAnsi="宋体" w:hint="eastAsia"/>
        </w:rPr>
        <w:t>素为首选药，升压时最初剂量1pg／rain，根据血流动力学调整，剂量范围1～10肛g／rain。</w:t>
      </w:r>
    </w:p>
    <w:p w:rsidR="00F23563" w:rsidRPr="00A35D65" w:rsidRDefault="00F23563" w:rsidP="00F23563">
      <w:pPr>
        <w:rPr>
          <w:rFonts w:ascii="宋体" w:hAnsi="宋体"/>
        </w:rPr>
      </w:pPr>
      <w:r w:rsidRPr="00A35D65">
        <w:rPr>
          <w:rFonts w:ascii="宋体" w:hAnsi="宋体" w:hint="eastAsia"/>
        </w:rPr>
        <w:t>去甲肾上腺素明显减少肾和肠系膜血流，现已较少应用。当不需要肾上腺素的变时效应</w:t>
      </w:r>
    </w:p>
    <w:p w:rsidR="00F23563" w:rsidRPr="00A35D65" w:rsidRDefault="00F23563" w:rsidP="00F23563">
      <w:pPr>
        <w:rPr>
          <w:rFonts w:ascii="宋体" w:hAnsi="宋体"/>
        </w:rPr>
      </w:pPr>
      <w:r w:rsidRPr="00A35D65">
        <w:rPr>
          <w:rFonts w:ascii="宋体" w:hAnsi="宋体" w:hint="eastAsia"/>
        </w:rPr>
        <w:t>时，可考虑使用多巴胺或多巴酚丁胺，多巴胺建议剂量范围5～20肛g／(kg·min)，剂量大</w:t>
      </w:r>
    </w:p>
    <w:p w:rsidR="00F23563" w:rsidRPr="00A35D65" w:rsidRDefault="00F23563" w:rsidP="00F23563">
      <w:pPr>
        <w:rPr>
          <w:rFonts w:ascii="宋体" w:hAnsi="宋体"/>
        </w:rPr>
      </w:pPr>
      <w:r w:rsidRPr="00A35D65">
        <w:rPr>
          <w:rFonts w:ascii="宋体" w:hAnsi="宋体" w:hint="eastAsia"/>
        </w:rPr>
        <w:t>于10ptg／(kg·min)时可出现体循环及腹腔脏器血管收缩；多巴酚丁胺是一较强的增强心</w:t>
      </w:r>
    </w:p>
    <w:p w:rsidR="00F23563" w:rsidRPr="00A35D65" w:rsidRDefault="00F23563" w:rsidP="00F23563">
      <w:pPr>
        <w:rPr>
          <w:rFonts w:ascii="宋体" w:hAnsi="宋体"/>
        </w:rPr>
      </w:pPr>
      <w:r w:rsidRPr="00A35D65">
        <w:rPr>
          <w:rFonts w:ascii="宋体" w:hAnsi="宋体" w:hint="eastAsia"/>
        </w:rPr>
        <w:t>肌收缩力的药物，无明显血管收缩作用，剂量范围5～20tLg／(kg·rain)。心脏骤停时纤溶</w:t>
      </w:r>
    </w:p>
    <w:p w:rsidR="00F23563" w:rsidRPr="00A35D65" w:rsidRDefault="00F23563" w:rsidP="00F23563">
      <w:pPr>
        <w:rPr>
          <w:rFonts w:ascii="宋体" w:hAnsi="宋体"/>
        </w:rPr>
      </w:pPr>
      <w:r w:rsidRPr="00A35D65">
        <w:rPr>
          <w:rFonts w:ascii="宋体" w:hAnsi="宋体" w:hint="eastAsia"/>
        </w:rPr>
        <w:t>治疗的作用不确定，但怀疑肺栓塞的患者可考虑使用。</w:t>
      </w:r>
    </w:p>
    <w:p w:rsidR="00F23563" w:rsidRPr="00A35D65" w:rsidRDefault="00F23563" w:rsidP="00F23563">
      <w:pPr>
        <w:rPr>
          <w:rFonts w:ascii="宋体" w:hAnsi="宋体"/>
        </w:rPr>
      </w:pPr>
      <w:r w:rsidRPr="00A35D65">
        <w:rPr>
          <w:rFonts w:ascii="宋体" w:hAnsi="宋体" w:hint="eastAsia"/>
        </w:rPr>
        <w:t xml:space="preserve">  【复苏后处理】</w:t>
      </w:r>
    </w:p>
    <w:p w:rsidR="00F23563" w:rsidRPr="00A35D65" w:rsidRDefault="00F23563" w:rsidP="00F23563">
      <w:pPr>
        <w:rPr>
          <w:rFonts w:ascii="宋体" w:hAnsi="宋体"/>
        </w:rPr>
      </w:pPr>
      <w:r w:rsidRPr="00A35D65">
        <w:rPr>
          <w:rFonts w:ascii="宋体" w:hAnsi="宋体" w:hint="eastAsia"/>
        </w:rPr>
        <w:t xml:space="preserve">  心肺复苏后的处理原则和措施包括维持有效的循环和呼吸功能，特别是脑灌注，预防</w:t>
      </w:r>
    </w:p>
    <w:p w:rsidR="00F23563" w:rsidRPr="00A35D65" w:rsidRDefault="00F23563" w:rsidP="00F23563">
      <w:pPr>
        <w:rPr>
          <w:rFonts w:ascii="宋体" w:hAnsi="宋体"/>
        </w:rPr>
      </w:pPr>
      <w:r w:rsidRPr="00A35D65">
        <w:rPr>
          <w:rFonts w:ascii="宋体" w:hAnsi="宋体" w:hint="eastAsia"/>
        </w:rPr>
        <w:t>再次心脏骤停，维持水、电解质和酸碱平衡，防治脑水肿、急性肾衰竭和继发感染等，其</w:t>
      </w:r>
    </w:p>
    <w:p w:rsidR="00F23563" w:rsidRPr="00A35D65" w:rsidRDefault="00F23563" w:rsidP="00F23563">
      <w:pPr>
        <w:rPr>
          <w:rFonts w:ascii="宋体" w:hAnsi="宋体"/>
        </w:rPr>
      </w:pPr>
      <w:r w:rsidRPr="00A35D65">
        <w:rPr>
          <w:rFonts w:ascii="宋体" w:hAnsi="宋体" w:hint="eastAsia"/>
        </w:rPr>
        <w:t>中重点是脑复苏，开始有关提高长期生存和神经功能恢复治疗。</w:t>
      </w:r>
    </w:p>
    <w:p w:rsidR="00F23563" w:rsidRPr="00A35D65" w:rsidRDefault="00F23563" w:rsidP="00F23563">
      <w:pPr>
        <w:rPr>
          <w:rFonts w:ascii="宋体" w:hAnsi="宋体"/>
        </w:rPr>
      </w:pPr>
      <w:r w:rsidRPr="00A35D65">
        <w:rPr>
          <w:rFonts w:ascii="宋体" w:hAnsi="宋体" w:hint="eastAsia"/>
        </w:rPr>
        <w:t xml:space="preserve">    (一)维持有效循环</w:t>
      </w:r>
    </w:p>
    <w:p w:rsidR="00F23563" w:rsidRPr="00A35D65" w:rsidRDefault="00F23563" w:rsidP="00F23563">
      <w:pPr>
        <w:rPr>
          <w:rFonts w:ascii="宋体" w:hAnsi="宋体"/>
        </w:rPr>
      </w:pPr>
      <w:r w:rsidRPr="00A35D65">
        <w:rPr>
          <w:rFonts w:ascii="宋体" w:hAnsi="宋体" w:hint="eastAsia"/>
        </w:rPr>
        <w:t xml:space="preserve">    应进行全面的心血管系统及相关因素的评价，仔细寻找弓l起心脏骤停的原因，尤其是</w:t>
      </w:r>
    </w:p>
    <w:p w:rsidR="00F23563" w:rsidRPr="00A35D65" w:rsidRDefault="00F23563" w:rsidP="00F23563">
      <w:pPr>
        <w:rPr>
          <w:rFonts w:ascii="宋体" w:hAnsi="宋体"/>
        </w:rPr>
      </w:pPr>
      <w:r w:rsidRPr="00A35D65">
        <w:rPr>
          <w:rFonts w:ascii="宋体" w:hAnsi="宋体" w:hint="eastAsia"/>
        </w:rPr>
        <w:t>否有急性心肌梗死发生及电解质紊乱存在，并作及时处理。如果患者血流动力学状态不稳</w:t>
      </w:r>
    </w:p>
    <w:p w:rsidR="00F23563" w:rsidRPr="00A35D65" w:rsidRDefault="00F23563" w:rsidP="00F23563">
      <w:pPr>
        <w:rPr>
          <w:rFonts w:ascii="宋体" w:hAnsi="宋体"/>
        </w:rPr>
      </w:pPr>
      <w:r w:rsidRPr="00A35D65">
        <w:rPr>
          <w:rFonts w:ascii="宋体" w:hAnsi="宋体" w:hint="eastAsia"/>
        </w:rPr>
        <w:lastRenderedPageBreak/>
        <w:t>定，则需要评估全身循环血容量状况和心室功能。对危重患者常需放置肺动脉漂浮导管进</w:t>
      </w:r>
    </w:p>
    <w:p w:rsidR="00F23563" w:rsidRPr="00A35D65" w:rsidRDefault="00F23563" w:rsidP="00F23563">
      <w:pPr>
        <w:rPr>
          <w:rFonts w:ascii="宋体" w:hAnsi="宋体"/>
        </w:rPr>
      </w:pPr>
      <w:r w:rsidRPr="00A35D65">
        <w:rPr>
          <w:rFonts w:ascii="宋体" w:hAnsi="宋体" w:hint="eastAsia"/>
        </w:rPr>
        <w:t>行有创血流动力学监测。为保证血压、心脏指数和全身灌注，输液，并使用血管活性药</w:t>
      </w:r>
    </w:p>
    <w:p w:rsidR="00F23563" w:rsidRPr="00A35D65" w:rsidRDefault="00F23563" w:rsidP="00F23563">
      <w:pPr>
        <w:rPr>
          <w:rFonts w:ascii="宋体" w:hAnsi="宋体"/>
        </w:rPr>
      </w:pPr>
      <w:r w:rsidRPr="00A35D65">
        <w:rPr>
          <w:rFonts w:ascii="宋体" w:hAnsi="宋体" w:hint="eastAsia"/>
        </w:rPr>
        <w:t>第四章心脏骤停与，厶脏性猝死</w:t>
      </w:r>
    </w:p>
    <w:p w:rsidR="00F23563" w:rsidRPr="00A35D65" w:rsidRDefault="00F23563" w:rsidP="00F23563">
      <w:pPr>
        <w:rPr>
          <w:rFonts w:ascii="宋体" w:hAnsi="宋体"/>
        </w:rPr>
      </w:pPr>
      <w:r w:rsidRPr="00A35D65">
        <w:rPr>
          <w:rFonts w:ascii="宋体" w:hAnsi="宋体" w:hint="eastAsia"/>
        </w:rPr>
        <w:t>(如去甲肾¨Ji腺素)、正性肌力药(多巴酚丁胺)和增强心肌收缩力(米力农)等。</w:t>
      </w:r>
    </w:p>
    <w:p w:rsidR="00F23563" w:rsidRPr="00A35D65" w:rsidRDefault="00F23563" w:rsidP="00F23563">
      <w:pPr>
        <w:rPr>
          <w:rFonts w:ascii="宋体" w:hAnsi="宋体"/>
        </w:rPr>
      </w:pPr>
      <w:r w:rsidRPr="00A35D65">
        <w:rPr>
          <w:rFonts w:ascii="宋体" w:hAnsi="宋体" w:hint="eastAsia"/>
        </w:rPr>
        <w:t xml:space="preserve">    (二)维持呼吸</w:t>
      </w:r>
    </w:p>
    <w:p w:rsidR="00F23563" w:rsidRPr="00A35D65" w:rsidRDefault="00F23563" w:rsidP="00F23563">
      <w:pPr>
        <w:rPr>
          <w:rFonts w:ascii="宋体" w:hAnsi="宋体"/>
        </w:rPr>
      </w:pPr>
      <w:r w:rsidRPr="00A35D65">
        <w:rPr>
          <w:rFonts w:ascii="宋体" w:hAnsi="宋体" w:hint="eastAsia"/>
        </w:rPr>
        <w:t xml:space="preserve">    [j主循环恢复后，忠者可有小同程度的呼吸系统功能障碍，一些患者可能仍然需要机</w:t>
      </w:r>
    </w:p>
    <w:p w:rsidR="00F23563" w:rsidRPr="00A35D65" w:rsidRDefault="00F23563" w:rsidP="00F23563">
      <w:pPr>
        <w:rPr>
          <w:rFonts w:ascii="宋体" w:hAnsi="宋体"/>
        </w:rPr>
      </w:pPr>
      <w:r w:rsidRPr="00A35D65">
        <w:rPr>
          <w:rFonts w:ascii="宋体" w:hAnsi="宋体" w:hint="eastAsia"/>
        </w:rPr>
        <w:t>械通气和吸氰治疗。呼气术正膳通气(P：EEl：’)对肺功能不全合并左心衰的患替可能很有</w:t>
      </w:r>
    </w:p>
    <w:p w:rsidR="00F23563" w:rsidRPr="00A35D65" w:rsidRDefault="00F23563" w:rsidP="00F23563">
      <w:pPr>
        <w:rPr>
          <w:rFonts w:ascii="宋体" w:hAnsi="宋体"/>
        </w:rPr>
      </w:pPr>
      <w:r w:rsidRPr="00A35D65">
        <w:rPr>
          <w:rFonts w:ascii="宋体" w:hAnsi="宋体" w:hint="eastAsia"/>
        </w:rPr>
        <w:t>帮助，但需注意此时flil流动力学是否稳定。临床卜可以依据动脉血气结果和／或无创监测</w:t>
      </w:r>
    </w:p>
    <w:p w:rsidR="00F23563" w:rsidRPr="00A35D65" w:rsidRDefault="00F23563" w:rsidP="00F23563">
      <w:pPr>
        <w:rPr>
          <w:rFonts w:ascii="宋体" w:hAnsi="宋体"/>
        </w:rPr>
      </w:pPr>
      <w:r w:rsidRPr="00A35D65">
        <w:rPr>
          <w:rFonts w:ascii="宋体" w:hAnsi="宋体" w:hint="eastAsia"/>
        </w:rPr>
        <w:t>来调节吸氰浓度、I’EEP值和每分通气节。持续性低碳酸血症(低Pc()：)可加承脑缺血，</w:t>
      </w:r>
    </w:p>
    <w:p w:rsidR="00F23563" w:rsidRPr="00A35D65" w:rsidRDefault="00F23563" w:rsidP="00F23563">
      <w:pPr>
        <w:rPr>
          <w:rFonts w:ascii="宋体" w:hAnsi="宋体"/>
        </w:rPr>
      </w:pPr>
      <w:r w:rsidRPr="00A35D65">
        <w:rPr>
          <w:rFonts w:ascii="宋体" w:hAnsi="宋体" w:hint="eastAsia"/>
        </w:rPr>
        <w:t>冈此应避免常规使川高通气治疗。</w:t>
      </w:r>
    </w:p>
    <w:p w:rsidR="00F23563" w:rsidRPr="00A35D65" w:rsidRDefault="00F23563" w:rsidP="00F23563">
      <w:pPr>
        <w:rPr>
          <w:rFonts w:ascii="宋体" w:hAnsi="宋体"/>
        </w:rPr>
      </w:pPr>
      <w:r w:rsidRPr="00A35D65">
        <w:rPr>
          <w:rFonts w:ascii="宋体" w:hAnsi="宋体" w:hint="eastAsia"/>
        </w:rPr>
        <w:t xml:space="preserve">    (三)防治脑缺氧和脑水肿</w:t>
      </w:r>
    </w:p>
    <w:p w:rsidR="00F23563" w:rsidRPr="00A35D65" w:rsidRDefault="00F23563" w:rsidP="00F23563">
      <w:pPr>
        <w:rPr>
          <w:rFonts w:ascii="宋体" w:hAnsi="宋体"/>
        </w:rPr>
      </w:pPr>
      <w:r w:rsidRPr="00A35D65">
        <w:rPr>
          <w:rFonts w:ascii="宋体" w:hAnsi="宋体" w:hint="eastAsia"/>
        </w:rPr>
        <w:t xml:space="preserve">    亦称腑复苏。肭复苏是心肺复苏最后成功的关键。在缺氧状态下，脑血流的自主调节</w:t>
      </w:r>
    </w:p>
    <w:p w:rsidR="00F23563" w:rsidRPr="00A35D65" w:rsidRDefault="00F23563" w:rsidP="00F23563">
      <w:pPr>
        <w:rPr>
          <w:rFonts w:ascii="宋体" w:hAnsi="宋体"/>
        </w:rPr>
      </w:pPr>
      <w:r w:rsidRPr="00A35D65">
        <w:rPr>
          <w:rFonts w:ascii="宋体" w:hAnsi="宋体" w:hint="eastAsia"/>
        </w:rPr>
        <w:t>功能丧失，肭血流的维持l主要依赖脑灌注压，仟何导致颅内压升高或体循环平均动脉压降</w:t>
      </w:r>
    </w:p>
    <w:p w:rsidR="00F23563" w:rsidRPr="00A35D65" w:rsidRDefault="00F23563" w:rsidP="00F23563">
      <w:pPr>
        <w:rPr>
          <w:rFonts w:ascii="宋体" w:hAnsi="宋体"/>
        </w:rPr>
      </w:pPr>
      <w:r w:rsidRPr="00A35D65">
        <w:rPr>
          <w:rFonts w:ascii="宋体" w:hAnsi="宋体" w:hint="eastAsia"/>
        </w:rPr>
        <w:t>低的凶紊均叮减低脑灌注乐。从而进一步减少脑fIlL流。对昏迷患者廊维持正常的或轻微增</w:t>
      </w:r>
    </w:p>
    <w:p w:rsidR="00F23563" w:rsidRPr="00A35D65" w:rsidRDefault="00F23563" w:rsidP="00F23563">
      <w:pPr>
        <w:rPr>
          <w:rFonts w:ascii="宋体" w:hAnsi="宋体"/>
        </w:rPr>
      </w:pPr>
      <w:r w:rsidRPr="00A35D65">
        <w:rPr>
          <w:rFonts w:ascii="宋体" w:hAnsi="宋体" w:hint="eastAsia"/>
        </w:rPr>
        <w:t>高的平均动脉胝，降低增高的颅内压，以保证良好的脑灌注。</w:t>
      </w:r>
    </w:p>
    <w:p w:rsidR="00F23563" w:rsidRPr="00A35D65" w:rsidRDefault="00F23563" w:rsidP="00F23563">
      <w:pPr>
        <w:rPr>
          <w:rFonts w:ascii="宋体" w:hAnsi="宋体"/>
        </w:rPr>
      </w:pPr>
      <w:r w:rsidRPr="00A35D65">
        <w:rPr>
          <w:rFonts w:ascii="宋体" w:hAnsi="宋体" w:hint="eastAsia"/>
        </w:rPr>
        <w:t xml:space="preserve">    主嘤措施包括：①降温：复苏后的高代谢状态或其他原因引起的体温增高r叮导致肭组</w:t>
      </w:r>
    </w:p>
    <w:p w:rsidR="00F23563" w:rsidRPr="00A35D65" w:rsidRDefault="00F23563" w:rsidP="00F23563">
      <w:pPr>
        <w:rPr>
          <w:rFonts w:ascii="宋体" w:hAnsi="宋体"/>
        </w:rPr>
      </w:pPr>
      <w:r w:rsidRPr="00A35D65">
        <w:rPr>
          <w:rFonts w:ascii="宋体" w:hAnsi="宋体" w:hint="eastAsia"/>
        </w:rPr>
        <w:t>织氧供需关系的叫砂失衡，从而加重脑损伤。所以心跳骤停复苏后，臆密切观察体温变</w:t>
      </w:r>
    </w:p>
    <w:p w:rsidR="00F23563" w:rsidRPr="00A35D65" w:rsidRDefault="00F23563" w:rsidP="00F23563">
      <w:pPr>
        <w:rPr>
          <w:rFonts w:ascii="宋体" w:hAnsi="宋体"/>
        </w:rPr>
      </w:pPr>
      <w:r w:rsidRPr="00A35D65">
        <w:rPr>
          <w:rFonts w:ascii="宋体" w:hAnsi="宋体" w:hint="eastAsia"/>
        </w:rPr>
        <w:t>化，积极采取降濉退热措施。体温以33～34℃为宦。②脱水：应用渗透性利尿剂配合降温</w:t>
      </w:r>
    </w:p>
    <w:p w:rsidR="00F23563" w:rsidRPr="00A35D65" w:rsidRDefault="00F23563" w:rsidP="00F23563">
      <w:pPr>
        <w:rPr>
          <w:rFonts w:ascii="宋体" w:hAnsi="宋体"/>
        </w:rPr>
      </w:pPr>
      <w:r w:rsidRPr="00A35D65">
        <w:rPr>
          <w:rFonts w:ascii="宋体" w:hAnsi="宋体" w:hint="eastAsia"/>
        </w:rPr>
        <w:t>处理，以减轻脑组织水肿和降低颅压，有助于大腑功能恢复。通常选用20％甘露醇(1～</w:t>
      </w:r>
    </w:p>
    <w:p w:rsidR="00F23563" w:rsidRPr="00A35D65" w:rsidRDefault="00F23563" w:rsidP="00F23563">
      <w:pPr>
        <w:rPr>
          <w:rFonts w:ascii="宋体" w:hAnsi="宋体"/>
        </w:rPr>
      </w:pPr>
      <w:r w:rsidRPr="00A35D65">
        <w:rPr>
          <w:rFonts w:ascii="宋体" w:hAnsi="宋体" w:hint="eastAsia"/>
        </w:rPr>
        <w:t>2g)、25％…梨醇(]～2g)或3()％尿素(O．5～】g)快速静脉滴注(2～4次／口)。联合使</w:t>
      </w:r>
    </w:p>
    <w:p w:rsidR="00F23563" w:rsidRPr="00A35D65" w:rsidRDefault="00F23563" w:rsidP="00F23563">
      <w:pPr>
        <w:rPr>
          <w:rFonts w:ascii="宋体" w:hAnsi="宋体"/>
        </w:rPr>
      </w:pPr>
      <w:r w:rsidRPr="00A35D65">
        <w:rPr>
          <w:rFonts w:ascii="宋体" w:hAnsi="宋体" w:hint="eastAsia"/>
        </w:rPr>
        <w:t>用呋寨米(荫‘次2()～40mg，必要时增加至1()()～200mg静脉注射)、25％白蛋白(20～</w:t>
      </w:r>
    </w:p>
    <w:p w:rsidR="00F23563" w:rsidRPr="00A35D65" w:rsidRDefault="00F23563" w:rsidP="00F23563">
      <w:pPr>
        <w:rPr>
          <w:rFonts w:ascii="宋体" w:hAnsi="宋体"/>
        </w:rPr>
      </w:pPr>
      <w:r w:rsidRPr="00A35D65">
        <w:rPr>
          <w:rFonts w:ascii="宋体" w:hAnsi="宋体" w:hint="eastAsia"/>
        </w:rPr>
        <w:t>40ml静滴)或地寒米松(5～10mg，每6～12小时静注)有助于避免或减轻渗透性利尿导</w:t>
      </w:r>
    </w:p>
    <w:p w:rsidR="00F23563" w:rsidRPr="00A35D65" w:rsidRDefault="00F23563" w:rsidP="00F23563">
      <w:pPr>
        <w:rPr>
          <w:rFonts w:ascii="宋体" w:hAnsi="宋体"/>
        </w:rPr>
      </w:pPr>
      <w:r w:rsidRPr="00A35D65">
        <w:rPr>
          <w:rFonts w:ascii="宋体" w:hAnsi="宋体" w:hint="eastAsia"/>
        </w:rPr>
        <w:t>敛的“反跳现象”。礼脱水治疗时，应注意防止过度脱水，以免造成血容量不足，难以维</w:t>
      </w:r>
    </w:p>
    <w:p w:rsidR="00F23563" w:rsidRPr="00A35D65" w:rsidRDefault="00F23563" w:rsidP="00F23563">
      <w:pPr>
        <w:rPr>
          <w:rFonts w:ascii="宋体" w:hAnsi="宋体"/>
        </w:rPr>
      </w:pPr>
      <w:r w:rsidRPr="00A35D65">
        <w:rPr>
          <w:rFonts w:ascii="宋体" w:hAnsi="宋体" w:hint="eastAsia"/>
        </w:rPr>
        <w:t>持血JK的稳定。③防治抽搐：通过应用冬眠药物控制缺氧性脑损害引起的四肢抽搐以及降</w:t>
      </w:r>
    </w:p>
    <w:p w:rsidR="00F23563" w:rsidRPr="00A35D65" w:rsidRDefault="00F23563" w:rsidP="00F23563">
      <w:pPr>
        <w:rPr>
          <w:rFonts w:ascii="宋体" w:hAnsi="宋体"/>
        </w:rPr>
      </w:pPr>
      <w:r w:rsidRPr="00A35D65">
        <w:rPr>
          <w:rFonts w:ascii="宋体" w:hAnsi="宋体" w:hint="eastAsia"/>
        </w:rPr>
        <w:t>温过程的寒战反心。似无需预防性应用抗惊厥药物。可选用二氢麦角碱O．6mg、异丙嗪</w:t>
      </w:r>
    </w:p>
    <w:p w:rsidR="00F23563" w:rsidRPr="00A35D65" w:rsidRDefault="00F23563" w:rsidP="00F23563">
      <w:pPr>
        <w:rPr>
          <w:rFonts w:ascii="宋体" w:hAnsi="宋体"/>
        </w:rPr>
      </w:pPr>
      <w:r w:rsidRPr="00A35D65">
        <w:rPr>
          <w:rFonts w:ascii="宋体" w:hAnsi="宋体" w:hint="eastAsia"/>
        </w:rPr>
        <w:t>50mg稀释于5％葡萄糖】0()n、l内静脉滴注；亦可应用地西泮10mg静脉注射。④高压氧治</w:t>
      </w:r>
    </w:p>
    <w:p w:rsidR="00F23563" w:rsidRPr="00A35D65" w:rsidRDefault="00F23563" w:rsidP="00F23563">
      <w:pPr>
        <w:rPr>
          <w:rFonts w:ascii="宋体" w:hAnsi="宋体"/>
        </w:rPr>
      </w:pPr>
      <w:r w:rsidRPr="00A35D65">
        <w:rPr>
          <w:rFonts w:ascii="宋体" w:hAnsi="宋体" w:hint="eastAsia"/>
        </w:rPr>
        <w:t>疗：通过增加m氧含量及弥散，提高脑组织氧分压．改善脑缺氧，降低颅内压。有条件耆</w:t>
      </w:r>
    </w:p>
    <w:p w:rsidR="00F23563" w:rsidRPr="00A35D65" w:rsidRDefault="00F23563" w:rsidP="00F23563">
      <w:pPr>
        <w:rPr>
          <w:rFonts w:ascii="宋体" w:hAnsi="宋体"/>
        </w:rPr>
      </w:pPr>
      <w:r w:rsidRPr="00A35D65">
        <w:rPr>
          <w:rFonts w:ascii="宋体" w:hAnsi="宋体" w:hint="eastAsia"/>
        </w:rPr>
        <w:t>心‘一期臆川。⑤促进”期脑m流灌注：抗凝以疏通微循环，用钙拈抗剂解除脑血管痉挛。</w:t>
      </w:r>
    </w:p>
    <w:p w:rsidR="00F23563" w:rsidRPr="00A35D65" w:rsidRDefault="00F23563" w:rsidP="00F23563">
      <w:pPr>
        <w:rPr>
          <w:rFonts w:ascii="宋体" w:hAnsi="宋体"/>
        </w:rPr>
      </w:pPr>
      <w:r w:rsidRPr="00A35D65">
        <w:rPr>
          <w:rFonts w:ascii="宋体" w:hAnsi="宋体" w:hint="eastAsia"/>
        </w:rPr>
        <w:t xml:space="preserve">    (四)防治急·眭肾衰竭</w:t>
      </w:r>
    </w:p>
    <w:p w:rsidR="00F23563" w:rsidRPr="00A35D65" w:rsidRDefault="00F23563" w:rsidP="00F23563">
      <w:pPr>
        <w:rPr>
          <w:rFonts w:ascii="宋体" w:hAnsi="宋体"/>
        </w:rPr>
      </w:pPr>
      <w:r w:rsidRPr="00A35D65">
        <w:rPr>
          <w:rFonts w:ascii="宋体" w:hAnsi="宋体" w:hint="eastAsia"/>
        </w:rPr>
        <w:t xml:space="preserve">    如果心脏骤停叫‘川较长或复苏后持续低血压，则易发生急性肾衰竭。原有肾脏病变的</w:t>
      </w:r>
    </w:p>
    <w:p w:rsidR="00F23563" w:rsidRPr="00A35D65" w:rsidRDefault="00F23563" w:rsidP="00F23563">
      <w:pPr>
        <w:rPr>
          <w:rFonts w:ascii="宋体" w:hAnsi="宋体"/>
        </w:rPr>
      </w:pPr>
      <w:r w:rsidRPr="00A35D65">
        <w:rPr>
          <w:rFonts w:ascii="宋体" w:hAnsi="宋体" w:hint="eastAsia"/>
        </w:rPr>
        <w:t>老年患着尼为多虬。心肺复苏早期出现的肾衰竭多为急性肾缺血所敛，其恢复时问较肾毒</w:t>
      </w:r>
    </w:p>
    <w:p w:rsidR="00F23563" w:rsidRPr="00A35D65" w:rsidRDefault="00F23563" w:rsidP="00F23563">
      <w:pPr>
        <w:rPr>
          <w:rFonts w:ascii="宋体" w:hAnsi="宋体"/>
        </w:rPr>
      </w:pPr>
      <w:r w:rsidRPr="00A35D65">
        <w:rPr>
          <w:rFonts w:ascii="宋体" w:hAnsi="宋体" w:hint="eastAsia"/>
        </w:rPr>
        <w:t>忭行K。m于通常已使川大剂量脱水剂币ll利尿剂，临床n丁表现为尿晕IF常甚至增多，但血</w:t>
      </w:r>
    </w:p>
    <w:p w:rsidR="00F23563" w:rsidRPr="00A35D65" w:rsidRDefault="00F23563" w:rsidP="00F23563">
      <w:pPr>
        <w:rPr>
          <w:rFonts w:ascii="宋体" w:hAnsi="宋体"/>
        </w:rPr>
      </w:pPr>
      <w:r w:rsidRPr="00A35D65">
        <w:rPr>
          <w:rFonts w:ascii="宋体" w:hAnsi="宋体" w:hint="eastAsia"/>
        </w:rPr>
        <w:t>肌盱f升高(m少球型急惟肾衰竭)。</w:t>
      </w:r>
    </w:p>
    <w:p w:rsidR="00F23563" w:rsidRPr="00A35D65" w:rsidRDefault="00F23563" w:rsidP="00F23563">
      <w:pPr>
        <w:rPr>
          <w:rFonts w:ascii="宋体" w:hAnsi="宋体"/>
        </w:rPr>
      </w:pPr>
      <w:r w:rsidRPr="00A35D65">
        <w:rPr>
          <w:rFonts w:ascii="宋体" w:hAnsi="宋体" w:hint="eastAsia"/>
        </w:rPr>
        <w:t xml:space="preserve">    防治急性肾衰竭时应沣意维持有效的心脏和循环功能，避免使用对肾脏彳r损害的药</w:t>
      </w:r>
    </w:p>
    <w:p w:rsidR="00F23563" w:rsidRPr="00A35D65" w:rsidRDefault="00F23563" w:rsidP="00F23563">
      <w:pPr>
        <w:rPr>
          <w:rFonts w:ascii="宋体" w:hAnsi="宋体"/>
        </w:rPr>
      </w:pPr>
      <w:r w:rsidRPr="00A35D65">
        <w:rPr>
          <w:rFonts w:ascii="宋体" w:hAnsi="宋体" w:hint="eastAsia"/>
        </w:rPr>
        <w:t>物。符汴射吠寒米后仍然无球或少尿，则提示急性肾衰竭。此时应按急性肾衰竭处理，弹</w:t>
      </w:r>
    </w:p>
    <w:p w:rsidR="00F23563" w:rsidRPr="00A35D65" w:rsidRDefault="00F23563" w:rsidP="00F23563">
      <w:pPr>
        <w:rPr>
          <w:rFonts w:ascii="宋体" w:hAnsi="宋体"/>
        </w:rPr>
      </w:pPr>
      <w:r w:rsidRPr="00A35D65">
        <w:rPr>
          <w:rFonts w:ascii="宋体" w:hAnsi="宋体" w:hint="eastAsia"/>
        </w:rPr>
        <w:t>见第扛篇第卜章。</w:t>
      </w:r>
    </w:p>
    <w:p w:rsidR="00F23563" w:rsidRPr="00A35D65" w:rsidRDefault="00F23563" w:rsidP="00F23563">
      <w:pPr>
        <w:rPr>
          <w:rFonts w:ascii="宋体" w:hAnsi="宋体"/>
        </w:rPr>
      </w:pPr>
      <w:r w:rsidRPr="00A35D65">
        <w:rPr>
          <w:rFonts w:ascii="宋体" w:hAnsi="宋体" w:hint="eastAsia"/>
        </w:rPr>
        <w:t xml:space="preserve">    (五)其他</w:t>
      </w:r>
    </w:p>
    <w:p w:rsidR="00F23563" w:rsidRPr="00A35D65" w:rsidRDefault="00F23563" w:rsidP="00F23563">
      <w:pPr>
        <w:rPr>
          <w:rFonts w:ascii="宋体" w:hAnsi="宋体"/>
        </w:rPr>
      </w:pPr>
      <w:r w:rsidRPr="00A35D65">
        <w:rPr>
          <w:rFonts w:ascii="宋体" w:hAnsi="宋体" w:hint="eastAsia"/>
        </w:rPr>
        <w:t xml:space="preserve">    及时发现和纠j卜水电解质紊乱和酸碱失衡，防治继发感染。对于肠呜音消失和机械通</w:t>
      </w:r>
    </w:p>
    <w:p w:rsidR="00F23563" w:rsidRPr="00A35D65" w:rsidRDefault="00F23563" w:rsidP="00F23563">
      <w:pPr>
        <w:rPr>
          <w:rFonts w:ascii="宋体" w:hAnsi="宋体"/>
        </w:rPr>
      </w:pPr>
      <w:r w:rsidRPr="00A35D65">
        <w:rPr>
          <w:rFonts w:ascii="宋体" w:hAnsi="宋体" w:hint="eastAsia"/>
        </w:rPr>
        <w:t>。i伴有意以障碍患肯，应该留嚣胃管，并尽早地应用胃肠道营养。</w:t>
      </w:r>
    </w:p>
    <w:p w:rsidR="00F23563" w:rsidRPr="00A35D65" w:rsidRDefault="00F23563" w:rsidP="00F23563">
      <w:pPr>
        <w:rPr>
          <w:rFonts w:ascii="宋体" w:hAnsi="宋体"/>
        </w:rPr>
      </w:pPr>
      <w:r w:rsidRPr="00A35D65">
        <w:rPr>
          <w:rFonts w:ascii="宋体" w:hAnsi="宋体" w:hint="eastAsia"/>
        </w:rPr>
        <w:t xml:space="preserve">  【心脏骤停的预后】</w:t>
      </w:r>
    </w:p>
    <w:p w:rsidR="00F23563" w:rsidRPr="00A35D65" w:rsidRDefault="00F23563" w:rsidP="00F23563">
      <w:pPr>
        <w:rPr>
          <w:rFonts w:ascii="宋体" w:hAnsi="宋体"/>
        </w:rPr>
      </w:pPr>
      <w:r w:rsidRPr="00A35D65">
        <w:rPr>
          <w:rFonts w:ascii="宋体" w:hAnsi="宋体" w:hint="eastAsia"/>
        </w:rPr>
        <w:lastRenderedPageBreak/>
        <w:t xml:space="preserve">  心脏骤停复苏成功的患者，及时地评估左心室的功能非常重要。和左心窜功能正常的</w:t>
      </w:r>
    </w:p>
    <w:p w:rsidR="00F23563" w:rsidRPr="00A35D65" w:rsidRDefault="00F23563" w:rsidP="00F23563">
      <w:pPr>
        <w:rPr>
          <w:rFonts w:ascii="宋体" w:hAnsi="宋体"/>
        </w:rPr>
      </w:pPr>
      <w:r w:rsidRPr="00A35D65">
        <w:rPr>
          <w:rFonts w:ascii="宋体" w:hAnsi="宋体" w:hint="eastAsia"/>
        </w:rPr>
        <w:t>患并柑比，芹心窀功能减退的患者心脏骤停复发的可能性较大，对抗心律欠常药物的反应</w:t>
      </w:r>
    </w:p>
    <w:p w:rsidR="00F23563" w:rsidRPr="00A35D65" w:rsidRDefault="00F23563" w:rsidP="00F23563">
      <w:pPr>
        <w:rPr>
          <w:rFonts w:ascii="宋体" w:hAnsi="宋体"/>
        </w:rPr>
      </w:pPr>
      <w:r w:rsidRPr="00A35D65">
        <w:rPr>
          <w:rFonts w:ascii="宋体" w:hAnsi="宋体" w:hint="eastAsia"/>
        </w:rPr>
        <w:t>较芹，死I?!率较高。</w:t>
      </w:r>
    </w:p>
    <w:p w:rsidR="00F23563" w:rsidRPr="00A35D65" w:rsidRDefault="00F23563" w:rsidP="00F23563">
      <w:pPr>
        <w:rPr>
          <w:rFonts w:ascii="宋体" w:hAnsi="宋体"/>
        </w:rPr>
      </w:pPr>
      <w:r w:rsidRPr="00A35D65">
        <w:rPr>
          <w:rFonts w:ascii="宋体" w:hAnsi="宋体" w:hint="eastAsia"/>
        </w:rPr>
        <w:t xml:space="preserve">    急性心肌梗死早期的原发忭心室颤动，为1E血流动力学异常引起者，经及时除颤易获</w:t>
      </w:r>
    </w:p>
    <w:p w:rsidR="00F23563" w:rsidRPr="00A35D65" w:rsidRDefault="00F23563" w:rsidP="00F23563">
      <w:pPr>
        <w:rPr>
          <w:rFonts w:ascii="宋体" w:hAnsi="宋体"/>
        </w:rPr>
      </w:pPr>
      <w:r w:rsidRPr="00A35D65">
        <w:rPr>
          <w:rFonts w:ascii="宋体" w:hAnsi="宋体" w:hint="eastAsia"/>
        </w:rPr>
        <w:t>复律成功。急忡下^转心肌梗夕E并发的缓慢性心律失常或心室停顿所致的心肌骤停，预后良</w:t>
      </w:r>
    </w:p>
    <w:p w:rsidR="00F23563" w:rsidRPr="00A35D65" w:rsidRDefault="00F23563" w:rsidP="00F23563">
      <w:pPr>
        <w:rPr>
          <w:rFonts w:ascii="宋体" w:hAnsi="宋体"/>
        </w:rPr>
      </w:pPr>
      <w:r w:rsidRPr="00A35D65">
        <w:rPr>
          <w:rFonts w:ascii="宋体" w:hAnsi="宋体" w:hint="eastAsia"/>
        </w:rPr>
        <w:t>乡  第三篇循环系统疾病</w:t>
      </w:r>
    </w:p>
    <w:p w:rsidR="00F23563" w:rsidRPr="00A35D65" w:rsidRDefault="00F23563" w:rsidP="00F23563">
      <w:pPr>
        <w:rPr>
          <w:rFonts w:ascii="宋体" w:hAnsi="宋体"/>
        </w:rPr>
      </w:pPr>
      <w:r w:rsidRPr="00A35D65">
        <w:rPr>
          <w:rFonts w:ascii="宋体" w:hAnsi="宋体" w:hint="eastAsia"/>
        </w:rPr>
        <w:t>好。卡H反急性广泛前壁心肌梗夕匕合并房室或窀『太】阻滞引起的心脏骤停，颅后代仆小良。</w:t>
      </w:r>
    </w:p>
    <w:p w:rsidR="00F23563" w:rsidRPr="00A35D65" w:rsidRDefault="00F23563" w:rsidP="00F23563">
      <w:pPr>
        <w:rPr>
          <w:rFonts w:ascii="宋体" w:hAnsi="宋体"/>
        </w:rPr>
      </w:pPr>
      <w:r w:rsidRPr="00A35D65">
        <w:rPr>
          <w:rFonts w:ascii="宋体" w:hAnsi="宋体" w:hint="eastAsia"/>
        </w:rPr>
        <w:t xml:space="preserve">    继发于急性大面币j{心肌梗死及血流动力学异常的心脏骤停，即时死亡j红离达59％～</w:t>
      </w:r>
    </w:p>
    <w:p w:rsidR="00F23563" w:rsidRPr="00A35D65" w:rsidRDefault="00F23563" w:rsidP="00F23563">
      <w:pPr>
        <w:rPr>
          <w:rFonts w:ascii="宋体" w:hAnsi="宋体"/>
        </w:rPr>
      </w:pPr>
      <w:r w:rsidRPr="00A35D65">
        <w:rPr>
          <w:rFonts w:ascii="宋体" w:hAnsi="宋体" w:hint="eastAsia"/>
        </w:rPr>
        <w:t>89％，心脏复苏往往不易成功。即使复苏成功．亦难以维持稳定的』札流动力学状态。</w:t>
      </w:r>
    </w:p>
    <w:p w:rsidR="00F23563" w:rsidRPr="00A35D65" w:rsidRDefault="00F23563" w:rsidP="00F23563">
      <w:pPr>
        <w:rPr>
          <w:rFonts w:ascii="宋体" w:hAnsi="宋体"/>
        </w:rPr>
      </w:pPr>
      <w:r w:rsidRPr="00A35D65">
        <w:rPr>
          <w:rFonts w:ascii="宋体" w:hAnsi="宋体" w:hint="eastAsia"/>
        </w:rPr>
        <w:t xml:space="preserve">  【心脏性猝死的预防】</w:t>
      </w:r>
    </w:p>
    <w:p w:rsidR="00F23563" w:rsidRPr="00A35D65" w:rsidRDefault="00F23563" w:rsidP="00F23563">
      <w:pPr>
        <w:rPr>
          <w:rFonts w:ascii="宋体" w:hAnsi="宋体"/>
        </w:rPr>
      </w:pPr>
      <w:r w:rsidRPr="00A35D65">
        <w:rPr>
          <w:rFonts w:ascii="宋体" w:hAnsi="宋体" w:hint="eastAsia"/>
        </w:rPr>
        <w:t xml:space="preserve">  心脏性猝死的预防，很关键的一步是识别出高危人群。鉴于大多数心脏性猝死发生存</w:t>
      </w:r>
    </w:p>
    <w:p w:rsidR="00F23563" w:rsidRPr="00A35D65" w:rsidRDefault="00F23563" w:rsidP="00F23563">
      <w:pPr>
        <w:rPr>
          <w:rFonts w:ascii="宋体" w:hAnsi="宋体"/>
        </w:rPr>
      </w:pPr>
      <w:r w:rsidRPr="00A35D65">
        <w:rPr>
          <w:rFonts w:ascii="宋体" w:hAnsi="宋体" w:hint="eastAsia"/>
        </w:rPr>
        <w:t>冠心病患者，减轻心肌缺血、预防心肌梗死或缩小梗死范『_}；I等措施应能减少心脏性猝死的</w:t>
      </w:r>
    </w:p>
    <w:p w:rsidR="00F23563" w:rsidRPr="00A35D65" w:rsidRDefault="00F23563" w:rsidP="00F23563">
      <w:pPr>
        <w:rPr>
          <w:rFonts w:ascii="宋体" w:hAnsi="宋体"/>
        </w:rPr>
      </w:pPr>
      <w:r w:rsidRPr="00A35D65">
        <w:rPr>
          <w:rFonts w:ascii="宋体" w:hAnsi="宋体" w:hint="eastAsia"/>
        </w:rPr>
        <w:t>发生率。f3受体阻滞剂能明显减少急性心肌梗死、心梗后及充血性心力衰竭患者心脏性猝</w:t>
      </w:r>
    </w:p>
    <w:p w:rsidR="00F23563" w:rsidRPr="00A35D65" w:rsidRDefault="00F23563" w:rsidP="00F23563">
      <w:pPr>
        <w:rPr>
          <w:rFonts w:ascii="宋体" w:hAnsi="宋体"/>
        </w:rPr>
      </w:pPr>
      <w:r w:rsidRPr="00A35D65">
        <w:rPr>
          <w:rFonts w:ascii="宋体" w:hAnsi="宋体" w:hint="eastAsia"/>
        </w:rPr>
        <w:t>死的发生。对扩张型心肌病、长QT综合征、儿茶酚胺依赖性多形性审迷及心肌桥患肯·</w:t>
      </w:r>
    </w:p>
    <w:p w:rsidR="00F23563" w:rsidRPr="00A35D65" w:rsidRDefault="00F23563" w:rsidP="00F23563">
      <w:pPr>
        <w:rPr>
          <w:rFonts w:ascii="宋体" w:hAnsi="宋体"/>
        </w:rPr>
      </w:pPr>
      <w:r w:rsidRPr="00A35D65">
        <w:rPr>
          <w:rFonts w:ascii="宋体" w:hAnsi="宋体" w:hint="eastAsia"/>
        </w:rPr>
        <w:t>f{受体阻滞剂亦有预防心脏性猝死的作用。m管紧张索转换酶抑制齐IJ埘减少允岍降心力衰</w:t>
      </w:r>
    </w:p>
    <w:p w:rsidR="00F23563" w:rsidRPr="00A35D65" w:rsidRDefault="00F23563" w:rsidP="00F23563">
      <w:pPr>
        <w:rPr>
          <w:rFonts w:ascii="宋体" w:hAnsi="宋体"/>
        </w:rPr>
      </w:pPr>
      <w:r w:rsidRPr="00A35D65">
        <w:rPr>
          <w:rFonts w:ascii="宋体" w:hAnsi="宋体" w:hint="eastAsia"/>
        </w:rPr>
        <w:t>竭猝死的发生可能有作用。</w:t>
      </w:r>
    </w:p>
    <w:p w:rsidR="00F23563" w:rsidRPr="00A35D65" w:rsidRDefault="00F23563" w:rsidP="00F23563">
      <w:pPr>
        <w:rPr>
          <w:rFonts w:ascii="宋体" w:hAnsi="宋体"/>
        </w:rPr>
      </w:pPr>
      <w:r w:rsidRPr="00A35D65">
        <w:rPr>
          <w:rFonts w:ascii="宋体" w:hAnsi="宋体" w:hint="eastAsia"/>
        </w:rPr>
        <w:t xml:space="preserve">    抗心律失常药物治疗主要基于两个假没：频繁的室性期前收缩作为触发机制，·jf引发</w:t>
      </w:r>
    </w:p>
    <w:p w:rsidR="00F23563" w:rsidRPr="00A35D65" w:rsidRDefault="00F23563" w:rsidP="00F23563">
      <w:pPr>
        <w:rPr>
          <w:rFonts w:ascii="宋体" w:hAnsi="宋体"/>
        </w:rPr>
      </w:pPr>
      <w:r w:rsidRPr="00A35D65">
        <w:rPr>
          <w:rFonts w:ascii="宋体" w:hAnsi="宋体" w:hint="eastAsia"/>
        </w:rPr>
        <w:t>致命性心律失常；药物通过改善心电不稳定性而预防心律失常n勺发生。胺碘州没仃叫娃的</w:t>
      </w:r>
    </w:p>
    <w:p w:rsidR="00F23563" w:rsidRPr="00A35D65" w:rsidRDefault="00F23563" w:rsidP="00F23563">
      <w:pPr>
        <w:rPr>
          <w:rFonts w:ascii="宋体" w:hAnsi="宋体"/>
        </w:rPr>
      </w:pPr>
      <w:r w:rsidRPr="00A35D65">
        <w:rPr>
          <w:rFonts w:ascii="宋体" w:hAnsi="宋体" w:hint="eastAsia"/>
        </w:rPr>
        <w:t>负性肌力作用，对心肌梗死后合并左心室功能小全或心律失常的忠析能娃嚣减少心律火常</w:t>
      </w:r>
    </w:p>
    <w:p w:rsidR="00F23563" w:rsidRPr="00A35D65" w:rsidRDefault="00F23563" w:rsidP="00F23563">
      <w:pPr>
        <w:rPr>
          <w:rFonts w:ascii="宋体" w:hAnsi="宋体"/>
        </w:rPr>
      </w:pPr>
      <w:r w:rsidRPr="00A35D65">
        <w:rPr>
          <w:rFonts w:ascii="宋体" w:hAnsi="宋体" w:hint="eastAsia"/>
        </w:rPr>
        <w:t>导致的死亡．但对总死亡率无明显影响。胺碘酬在心脏悱猝多匕的-级舰防·I，优r传统的I</w:t>
      </w:r>
    </w:p>
    <w:p w:rsidR="00F23563" w:rsidRPr="00A35D65" w:rsidRDefault="00F23563" w:rsidP="00F23563">
      <w:pPr>
        <w:rPr>
          <w:rFonts w:ascii="宋体" w:hAnsi="宋体"/>
        </w:rPr>
      </w:pPr>
      <w:r w:rsidRPr="00A35D65">
        <w:rPr>
          <w:rFonts w:ascii="宋体" w:hAnsi="宋体" w:hint="eastAsia"/>
        </w:rPr>
        <w:t>类抗心律失常药物。</w:t>
      </w:r>
    </w:p>
    <w:p w:rsidR="00F23563" w:rsidRPr="00A35D65" w:rsidRDefault="00F23563" w:rsidP="00F23563">
      <w:pPr>
        <w:rPr>
          <w:rFonts w:ascii="宋体" w:hAnsi="宋体"/>
        </w:rPr>
      </w:pPr>
      <w:r w:rsidRPr="00A35D65">
        <w:rPr>
          <w:rFonts w:ascii="宋体" w:hAnsi="宋体" w:hint="eastAsia"/>
        </w:rPr>
        <w:t xml:space="preserve">    抗心律失常的外科手术治疗通常包括电生理标测下的室壁熘切除术、心窄心I大J膜切除</w:t>
      </w:r>
    </w:p>
    <w:p w:rsidR="00F23563" w:rsidRPr="00A35D65" w:rsidRDefault="00F23563" w:rsidP="00F23563">
      <w:pPr>
        <w:rPr>
          <w:rFonts w:ascii="宋体" w:hAnsi="宋体"/>
        </w:rPr>
      </w:pPr>
      <w:r w:rsidRPr="00A35D65">
        <w:rPr>
          <w:rFonts w:ascii="宋体" w:hAnsi="宋体" w:hint="eastAsia"/>
        </w:rPr>
        <w:t>术及冷冻消融技术，在预防心脏性猝死方面的作川行限。长QT综合征忠行，纶f3受体阻</w:t>
      </w:r>
    </w:p>
    <w:p w:rsidR="00F23563" w:rsidRPr="00A35D65" w:rsidRDefault="00F23563" w:rsidP="00F23563">
      <w:pPr>
        <w:rPr>
          <w:rFonts w:ascii="宋体" w:hAnsi="宋体"/>
        </w:rPr>
      </w:pPr>
      <w:r w:rsidRPr="00A35D65">
        <w:rPr>
          <w:rFonts w:ascii="宋体" w:hAnsi="宋体" w:hint="eastAsia"/>
        </w:rPr>
        <w:t>滞齐lJ足甚治疗后仍有晕厥发作或不能依从约物治疗的心并．nr仃先f!J!lJ领啪交感神经切断</w:t>
      </w:r>
    </w:p>
    <w:p w:rsidR="00F23563" w:rsidRPr="00A35D65" w:rsidRDefault="00F23563" w:rsidP="00F23563">
      <w:pPr>
        <w:rPr>
          <w:rFonts w:ascii="宋体" w:hAnsi="宋体"/>
        </w:rPr>
      </w:pPr>
      <w:r w:rsidRPr="00A35D65">
        <w:rPr>
          <w:rFonts w:ascii="宋体" w:hAnsi="宋体" w:hint="eastAsia"/>
        </w:rPr>
        <w:t>术，刈‘预防心脏性猝死的发牛有一定作用。导管射频f『li融术刈’仃器质忡心舭炳的心儿n州i猝</w:t>
      </w:r>
    </w:p>
    <w:p w:rsidR="00F23563" w:rsidRPr="00A35D65" w:rsidRDefault="00F23563" w:rsidP="00F23563">
      <w:pPr>
        <w:rPr>
          <w:rFonts w:ascii="宋体" w:hAnsi="宋体"/>
        </w:rPr>
      </w:pPr>
      <w:r w:rsidRPr="00A35D65">
        <w:rPr>
          <w:rFonts w:ascii="宋体" w:hAnsi="宋体" w:hint="eastAsia"/>
        </w:rPr>
        <w:t>死高危患者或心脏骤停存活者，其预防心脏性猝死的作用有待进一‘步研究。</w:t>
      </w:r>
    </w:p>
    <w:p w:rsidR="00F23563" w:rsidRPr="00A35D65" w:rsidRDefault="00F23563" w:rsidP="00F23563">
      <w:pPr>
        <w:rPr>
          <w:rFonts w:ascii="宋体" w:hAnsi="宋体"/>
        </w:rPr>
      </w:pPr>
      <w:r w:rsidRPr="00A35D65">
        <w:rPr>
          <w:rFonts w:ascii="宋体" w:hAnsi="宋体" w:hint="eastAsia"/>
        </w:rPr>
        <w:t xml:space="preserve">    近年的研究已证明，埋藏式心脏复律除觑器(i叫)lantable cⅢdi(】V¨l¨‘dc n1)r…at()r·</w:t>
      </w:r>
    </w:p>
    <w:p w:rsidR="00F23563" w:rsidRPr="00A35D65" w:rsidRDefault="00F23563" w:rsidP="00F23563">
      <w:pPr>
        <w:rPr>
          <w:rFonts w:ascii="宋体" w:hAnsi="宋体"/>
        </w:rPr>
      </w:pPr>
      <w:r w:rsidRPr="00A35D65">
        <w:rPr>
          <w:rFonts w:ascii="宋体" w:hAnsi="宋体" w:hint="eastAsia"/>
        </w:rPr>
        <w:t>I(：I))能改善…·螳有高度猝死危险患者的预后。伴兀症状性非持续’陀审述的陈…悱心肌梗</w:t>
      </w:r>
    </w:p>
    <w:p w:rsidR="00F23563" w:rsidRPr="00A35D65" w:rsidRDefault="00F23563" w:rsidP="00F23563">
      <w:pPr>
        <w:rPr>
          <w:rFonts w:ascii="宋体" w:hAnsi="宋体"/>
        </w:rPr>
      </w:pPr>
      <w:r w:rsidRPr="00A35D65">
        <w:rPr>
          <w:rFonts w:ascii="宋体" w:hAnsi="宋体" w:hint="eastAsia"/>
        </w:rPr>
        <w:t>死患哲，及非一过性或可逆性原因引起的室颤或窜速所敛心舭骤停的1，，f^并、持续性i审述</w:t>
      </w:r>
    </w:p>
    <w:p w:rsidR="00F23563" w:rsidRPr="00A35D65" w:rsidRDefault="00F23563" w:rsidP="00F23563">
      <w:pPr>
        <w:rPr>
          <w:rFonts w:ascii="宋体" w:hAnsi="宋体"/>
        </w:rPr>
      </w:pPr>
      <w:r w:rsidRPr="00A35D65">
        <w:rPr>
          <w:rFonts w:ascii="宋体" w:hAnsi="宋体" w:hint="eastAsia"/>
        </w:rPr>
        <w:t>及明确为快速性心律失常引起的晕厥患者．1(、I)较其他方法能虹好地预防心舭恺猝死的</w:t>
      </w:r>
    </w:p>
    <w:p w:rsidR="00F23563" w:rsidRPr="00A35D65" w:rsidRDefault="00F23563" w:rsidP="00F23563">
      <w:pPr>
        <w:rPr>
          <w:rFonts w:ascii="宋体" w:hAnsi="宋体"/>
        </w:rPr>
      </w:pPr>
      <w:r w:rsidRPr="00A35D65">
        <w:rPr>
          <w:rFonts w:ascii="宋体" w:hAnsi="宋体" w:hint="eastAsia"/>
        </w:rPr>
        <w:t>发，卜。</w:t>
      </w:r>
    </w:p>
    <w:p w:rsidR="00F23563" w:rsidRPr="00A35D65" w:rsidRDefault="00F23563" w:rsidP="00F23563">
      <w:pPr>
        <w:rPr>
          <w:rFonts w:ascii="宋体" w:hAnsi="宋体"/>
        </w:rPr>
      </w:pPr>
      <w:r w:rsidRPr="00A35D65">
        <w:rPr>
          <w:rFonts w:ascii="宋体" w:hAnsi="宋体" w:hint="eastAsia"/>
        </w:rPr>
        <w:t>(胡大一)</w:t>
      </w:r>
    </w:p>
    <w:p w:rsidR="00F23563" w:rsidRPr="00A35D65" w:rsidRDefault="00F23563" w:rsidP="00F23563">
      <w:pPr>
        <w:rPr>
          <w:rFonts w:ascii="宋体" w:hAnsi="宋体"/>
        </w:rPr>
      </w:pPr>
      <w:r w:rsidRPr="00A35D65">
        <w:rPr>
          <w:rFonts w:ascii="宋体" w:hAnsi="宋体" w:hint="eastAsia"/>
        </w:rPr>
        <w:t>第五章  先天性心血管病</w:t>
      </w:r>
    </w:p>
    <w:p w:rsidR="00F23563" w:rsidRPr="00A35D65" w:rsidRDefault="00F23563" w:rsidP="00F23563">
      <w:pPr>
        <w:rPr>
          <w:rFonts w:ascii="宋体" w:hAnsi="宋体"/>
        </w:rPr>
      </w:pPr>
      <w:r w:rsidRPr="00A35D65">
        <w:rPr>
          <w:rFonts w:ascii="宋体" w:hAnsi="宋体" w:hint="eastAsia"/>
        </w:rPr>
        <w:lastRenderedPageBreak/>
        <w:t>第一节成人常见先天性心血管病</w:t>
      </w:r>
    </w:p>
    <w:p w:rsidR="00F23563" w:rsidRPr="00A35D65" w:rsidRDefault="00F23563" w:rsidP="00F23563">
      <w:pPr>
        <w:rPr>
          <w:rFonts w:ascii="宋体" w:hAnsi="宋体"/>
        </w:rPr>
      </w:pPr>
      <w:r w:rsidRPr="00A35D65">
        <w:rPr>
          <w:rFonts w:ascii="宋体" w:hAnsi="宋体" w:hint="eastAsia"/>
        </w:rPr>
        <w:t xml:space="preserve">    先_人性心m僻病(collg州ital㈨r({jov孙cular(1iseases)是由于胎儿的心脏在母体内发</w:t>
      </w:r>
    </w:p>
    <w:p w:rsidR="00F23563" w:rsidRPr="00A35D65" w:rsidRDefault="00F23563" w:rsidP="00F23563">
      <w:pPr>
        <w:rPr>
          <w:rFonts w:ascii="宋体" w:hAnsi="宋体"/>
        </w:rPr>
      </w:pPr>
      <w:r w:rsidRPr="00A35D65">
        <w:rPr>
          <w:rFonts w:ascii="宋体" w:hAnsi="宋体" w:hint="eastAsia"/>
        </w:rPr>
        <w:t>育钉缺陷或部分发f，停顿所造成的畸肜(…alfc)rnmtion)。病儿出生后可发现有心m【管病</w:t>
      </w:r>
    </w:p>
    <w:p w:rsidR="00F23563" w:rsidRPr="00A35D65" w:rsidRDefault="00F23563" w:rsidP="00F23563">
      <w:pPr>
        <w:rPr>
          <w:rFonts w:ascii="宋体" w:hAnsi="宋体"/>
        </w:rPr>
      </w:pPr>
      <w:r w:rsidRPr="00A35D65">
        <w:rPr>
          <w:rFonts w:ascii="宋体" w:hAnsi="宋体" w:hint="eastAsia"/>
        </w:rPr>
        <w:t>变，为儿科常圯痫。允人’m心m僻畸肜种类很多，所造成的m流动力学影响差别悬殊。有</w:t>
      </w:r>
    </w:p>
    <w:p w:rsidR="00F23563" w:rsidRPr="00A35D65" w:rsidRDefault="00F23563" w:rsidP="00F23563">
      <w:pPr>
        <w:rPr>
          <w:rFonts w:ascii="宋体" w:hAnsi="宋体"/>
        </w:rPr>
      </w:pPr>
      <w:r w:rsidRPr="00A35D65">
        <w:rPr>
          <w:rFonts w:ascii="宋体" w:hAnsi="宋体" w:hint="eastAsia"/>
        </w:rPr>
        <w:t>些fl{生后即不能成f一‘，或矧时问内不经过于术治疗也不能存活，这类患儿均在儿科就诊，</w:t>
      </w:r>
    </w:p>
    <w:p w:rsidR="00F23563" w:rsidRPr="00A35D65" w:rsidRDefault="00F23563" w:rsidP="00F23563">
      <w:pPr>
        <w:rPr>
          <w:rFonts w:ascii="宋体" w:hAnsi="宋体"/>
        </w:rPr>
      </w:pPr>
      <w:r w:rsidRPr="00A35D65">
        <w:rPr>
          <w:rFonts w:ascii="宋体" w:hAnsi="宋体" w:hint="eastAsia"/>
        </w:rPr>
        <w:t>属儿科的地畴；”仃‘些七火性心m箭畸形足m流动力学障碍可自我调节和代偿而可自然</w:t>
      </w:r>
    </w:p>
    <w:p w:rsidR="00F23563" w:rsidRPr="00A35D65" w:rsidRDefault="00F23563" w:rsidP="00F23563">
      <w:pPr>
        <w:rPr>
          <w:rFonts w:ascii="宋体" w:hAnsi="宋体"/>
        </w:rPr>
      </w:pPr>
      <w:r w:rsidRPr="00A35D65">
        <w:rPr>
          <w:rFonts w:ascii="宋体" w:hAnsi="宋体" w:hint="eastAsia"/>
        </w:rPr>
        <w:t>仃活至成年。，这一部分心并n：成人心Inl僻疾病rflI也r’卜·定的比圳。本章仅对常见的可自然</w:t>
      </w:r>
    </w:p>
    <w:p w:rsidR="00F23563" w:rsidRPr="00A35D65" w:rsidRDefault="00F23563" w:rsidP="00F23563">
      <w:pPr>
        <w:rPr>
          <w:rFonts w:ascii="宋体" w:hAnsi="宋体"/>
        </w:rPr>
      </w:pPr>
      <w:r w:rsidRPr="00A35D65">
        <w:rPr>
          <w:rFonts w:ascii="宋体" w:hAnsi="宋体" w:hint="eastAsia"/>
        </w:rPr>
        <w:t>仃活每成人的咒人性心m僻病作两嘤介纠。，</w:t>
      </w:r>
    </w:p>
    <w:p w:rsidR="00F23563" w:rsidRPr="00A35D65" w:rsidRDefault="00F23563" w:rsidP="00F23563">
      <w:pPr>
        <w:rPr>
          <w:rFonts w:ascii="宋体" w:hAnsi="宋体"/>
        </w:rPr>
      </w:pPr>
      <w:r w:rsidRPr="00A35D65">
        <w:rPr>
          <w:rFonts w:ascii="宋体" w:hAnsi="宋体" w:hint="eastAsia"/>
        </w:rPr>
        <w:t xml:space="preserve">    “父九人。m已、m1锄寸的病N发病情况及分类等．睛参考儿科学丰¨关章节。</w:t>
      </w:r>
    </w:p>
    <w:p w:rsidR="00F23563" w:rsidRPr="00A35D65" w:rsidRDefault="00F23563" w:rsidP="00F23563">
      <w:pPr>
        <w:rPr>
          <w:rFonts w:ascii="宋体" w:hAnsi="宋体"/>
        </w:rPr>
      </w:pPr>
      <w:r w:rsidRPr="00A35D65">
        <w:rPr>
          <w:rFonts w:ascii="宋体" w:hAnsi="宋体" w:hint="eastAsia"/>
        </w:rPr>
        <w:t>一、房间隔缺损</w:t>
      </w:r>
    </w:p>
    <w:p w:rsidR="00F23563" w:rsidRPr="00A35D65" w:rsidRDefault="00F23563" w:rsidP="00F23563">
      <w:pPr>
        <w:rPr>
          <w:rFonts w:ascii="宋体" w:hAnsi="宋体"/>
        </w:rPr>
      </w:pPr>
      <w:r w:rsidRPr="00A35D65">
        <w:rPr>
          <w:rFonts w:ascii="宋体" w:hAnsi="宋体" w:hint="eastAsia"/>
        </w:rPr>
        <w:t xml:space="preserve">    膀nIJm缺损(：tl r川suⅢal d(、fcct．八sI))足最常她的成人先火性心脏病．女性多于男</w:t>
      </w:r>
    </w:p>
    <w:p w:rsidR="00F23563" w:rsidRPr="00A35D65" w:rsidRDefault="00F23563" w:rsidP="00F23563">
      <w:pPr>
        <w:rPr>
          <w:rFonts w:ascii="宋体" w:hAnsi="宋体"/>
        </w:rPr>
      </w:pPr>
      <w:r w:rsidRPr="00A35D65">
        <w:rPr>
          <w:rFonts w:ascii="宋体" w:hAnsi="宋体" w:hint="eastAsia"/>
        </w:rPr>
        <w:t>。陀，”殳之比为】：2．11-“』家族遗传倾…。，</w:t>
      </w:r>
    </w:p>
    <w:p w:rsidR="00F23563" w:rsidRPr="00A35D65" w:rsidRDefault="00F23563" w:rsidP="00F23563">
      <w:pPr>
        <w:rPr>
          <w:rFonts w:ascii="宋体" w:hAnsi="宋体"/>
        </w:rPr>
      </w:pPr>
      <w:r w:rsidRPr="00A35D65">
        <w:rPr>
          <w:rFonts w:ascii="宋体" w:hAnsi="宋体" w:hint="eastAsia"/>
        </w:rPr>
        <w:t xml:space="preserve">    【病理解剖】</w:t>
      </w:r>
    </w:p>
    <w:p w:rsidR="00F23563" w:rsidRPr="00A35D65" w:rsidRDefault="00F23563" w:rsidP="00F23563">
      <w:pPr>
        <w:rPr>
          <w:rFonts w:ascii="宋体" w:hAnsi="宋体"/>
        </w:rPr>
      </w:pPr>
      <w:r w:rsidRPr="00A35D65">
        <w:rPr>
          <w:rFonts w:ascii="宋体" w:hAnsi="宋体" w:hint="eastAsia"/>
        </w:rPr>
        <w:t xml:space="preserve">    膀川隔缺{_l=，!‘股分为昧发孔缺损(I)rinlL…Ⅷtrial defect)和继发孔缺损(secundum</w:t>
      </w:r>
    </w:p>
    <w:p w:rsidR="00F23563" w:rsidRPr="00A35D65" w:rsidRDefault="00F23563" w:rsidP="00F23563">
      <w:pPr>
        <w:rPr>
          <w:rFonts w:ascii="宋体" w:hAnsi="宋体"/>
        </w:rPr>
      </w:pPr>
      <w:r w:rsidRPr="00A35D65">
        <w:rPr>
          <w:rFonts w:ascii="宋体" w:hAnsi="宋体" w:hint="eastAsia"/>
        </w:rPr>
        <w:t>alr㈧州叫ll(¨t。1)-油行实际I：槭f部分心l～啖肇缺拟，常¨时合并二尖瓣和i尖瓣发</w:t>
      </w:r>
    </w:p>
    <w:p w:rsidR="00F23563" w:rsidRPr="00A35D65" w:rsidRDefault="00F23563" w:rsidP="00F23563">
      <w:pPr>
        <w:rPr>
          <w:rFonts w:ascii="宋体" w:hAnsi="宋体"/>
        </w:rPr>
      </w:pPr>
      <w:r w:rsidRPr="00A35D65">
        <w:rPr>
          <w:rFonts w:ascii="宋体" w:hAnsi="宋体" w:hint="eastAsia"/>
        </w:rPr>
        <w:t>行小良。n行为t-纯膀M隔缺损(包折卯I员I禽刷、卵㈨窝上型、卯圆窝后下型以及单心</w:t>
      </w:r>
    </w:p>
    <w:p w:rsidR="00F23563" w:rsidRPr="00A35D65" w:rsidRDefault="00F23563" w:rsidP="00F23563">
      <w:pPr>
        <w:rPr>
          <w:rFonts w:ascii="宋体" w:hAnsi="宋体"/>
        </w:rPr>
      </w:pPr>
      <w:r w:rsidRPr="00A35D65">
        <w:rPr>
          <w:rFonts w:ascii="宋体" w:hAnsi="宋体" w:hint="eastAsia"/>
        </w:rPr>
        <w:t>房)。房M隔缺捌n勺大小仃很人的层圳．很小的缺损可以毫无症状不影响患者的寿命，但</w:t>
      </w:r>
    </w:p>
    <w:p w:rsidR="00F23563" w:rsidRPr="00A35D65" w:rsidRDefault="00F23563" w:rsidP="00F23563">
      <w:pPr>
        <w:rPr>
          <w:rFonts w:ascii="宋体" w:hAnsi="宋体"/>
        </w:rPr>
      </w:pPr>
      <w:r w:rsidRPr="00A35D65">
        <w:rPr>
          <w:rFonts w:ascii="宋体" w:hAnsi="宋体" w:hint="eastAsia"/>
        </w:rPr>
        <w:t>缺损很人扦如坼心房心柑m住很‘f’．川脱疝状．女¨小及时于术难以活到成年。</w:t>
      </w:r>
    </w:p>
    <w:p w:rsidR="00F23563" w:rsidRPr="00A35D65" w:rsidRDefault="00F23563" w:rsidP="00F23563">
      <w:pPr>
        <w:rPr>
          <w:rFonts w:ascii="宋体" w:hAnsi="宋体"/>
        </w:rPr>
      </w:pPr>
      <w:r w:rsidRPr="00A35D65">
        <w:rPr>
          <w:rFonts w:ascii="宋体" w:hAnsi="宋体" w:hint="eastAsia"/>
        </w:rPr>
        <w:t xml:space="preserve">    【病理生理】</w:t>
      </w:r>
    </w:p>
    <w:p w:rsidR="00F23563" w:rsidRPr="00A35D65" w:rsidRDefault="00F23563" w:rsidP="00F23563">
      <w:pPr>
        <w:rPr>
          <w:rFonts w:ascii="宋体" w:hAnsi="宋体"/>
        </w:rPr>
      </w:pPr>
      <w:r w:rsidRPr="00A35D65">
        <w:rPr>
          <w:rFonts w:ascii="宋体" w:hAnsi="宋体" w:hint="eastAsia"/>
        </w:rPr>
        <w:t xml:space="preserve">    房M隔缺捌刈‘lnl‘流动力学的影响}裴取决于分流量的多少，山于左房压力高于右房，</w:t>
      </w:r>
    </w:p>
    <w:p w:rsidR="00F23563" w:rsidRPr="00A35D65" w:rsidRDefault="00F23563" w:rsidP="00F23563">
      <w:pPr>
        <w:rPr>
          <w:rFonts w:ascii="宋体" w:hAnsi="宋体"/>
        </w:rPr>
      </w:pPr>
      <w:r w:rsidRPr="00A35D65">
        <w:rPr>
          <w:rFonts w:ascii="宋体" w:hAnsi="宋体" w:hint="eastAsia"/>
        </w:rPr>
        <w:t>所以形成在m彳m，J分流，分流懒的多少除缺损口大小之外更雨耍的是取决于左、右心室的</w:t>
      </w:r>
    </w:p>
    <w:p w:rsidR="00F23563" w:rsidRPr="00A35D65" w:rsidRDefault="00F23563" w:rsidP="00F23563">
      <w:pPr>
        <w:rPr>
          <w:rFonts w:ascii="宋体" w:hAnsi="宋体"/>
        </w:rPr>
      </w:pPr>
      <w:r w:rsidRPr="00A35D65">
        <w:rPr>
          <w:rFonts w:ascii="宋体" w:hAnsi="宋体" w:hint="eastAsia"/>
        </w:rPr>
        <w:t>…叭≯。阽．．如驰丸年川¨≯悱降低，填允拙『5Il力增人lnj使左房压力增高，而导致左向右分流量</w:t>
      </w:r>
    </w:p>
    <w:p w:rsidR="00F23563" w:rsidRPr="00A35D65" w:rsidRDefault="00F23563" w:rsidP="00F23563">
      <w:pPr>
        <w:rPr>
          <w:rFonts w:ascii="宋体" w:hAnsi="宋体"/>
        </w:rPr>
      </w:pPr>
      <w:r w:rsidRPr="00A35D65">
        <w:rPr>
          <w:rFonts w:ascii="宋体" w:hAnsi="宋体" w:hint="eastAsia"/>
        </w:rPr>
        <w:t>增lJJ肌    ’</w:t>
      </w:r>
    </w:p>
    <w:p w:rsidR="00F23563" w:rsidRPr="00A35D65" w:rsidRDefault="00F23563" w:rsidP="00F23563">
      <w:pPr>
        <w:rPr>
          <w:rFonts w:ascii="宋体" w:hAnsi="宋体"/>
        </w:rPr>
      </w:pPr>
      <w:r w:rsidRPr="00A35D65">
        <w:rPr>
          <w:rFonts w:ascii="宋体" w:hAnsi="宋体" w:hint="eastAsia"/>
        </w:rPr>
        <w:t xml:space="preserve">    芹…彳i分流必然使肿循环ⅡIL流培(Ql，)超过体循环血流量(Qs)，一般以Qp／Qs值</w:t>
      </w:r>
    </w:p>
    <w:p w:rsidR="00F23563" w:rsidRPr="00A35D65" w:rsidRDefault="00F23563" w:rsidP="00F23563">
      <w:pPr>
        <w:rPr>
          <w:rFonts w:ascii="宋体" w:hAnsi="宋体"/>
        </w:rPr>
      </w:pPr>
      <w:r w:rsidRPr="00A35D65">
        <w:rPr>
          <w:rFonts w:ascii="宋体" w:hAnsi="宋体" w:hint="eastAsia"/>
        </w:rPr>
        <w:t>来判定膀『¨JljIIl5缺损的人小，QpiQs&lt;2：l肯称之为小房问隔缺损，而Qp／Qs≥2：1者为</w:t>
      </w:r>
    </w:p>
    <w:p w:rsidR="00F23563" w:rsidRPr="00A35D65" w:rsidRDefault="00F23563" w:rsidP="00F23563">
      <w:pPr>
        <w:rPr>
          <w:rFonts w:ascii="宋体" w:hAnsi="宋体"/>
        </w:rPr>
      </w:pPr>
      <w:r w:rsidRPr="00A35D65">
        <w:rPr>
          <w:rFonts w:ascii="宋体" w:hAnsi="宋体" w:hint="eastAsia"/>
        </w:rPr>
        <w:t>大房问隔缺拟。</w:t>
      </w:r>
    </w:p>
    <w:p w:rsidR="00F23563" w:rsidRPr="00A35D65" w:rsidRDefault="00F23563" w:rsidP="00F23563">
      <w:pPr>
        <w:rPr>
          <w:rFonts w:ascii="宋体" w:hAnsi="宋体"/>
        </w:rPr>
      </w:pPr>
      <w:r w:rsidRPr="00A35D65">
        <w:rPr>
          <w:rFonts w:ascii="宋体" w:hAnsi="宋体" w:hint="eastAsia"/>
        </w:rPr>
        <w:t xml:space="preserve">    特续的帅m流啦增JJll廿敛肺淤“n．．他仃■窬造负简增加，肺lnl管顺应性下降，从功能</w:t>
      </w:r>
    </w:p>
    <w:p w:rsidR="00F23563" w:rsidRPr="00A35D65" w:rsidRDefault="00F23563" w:rsidP="00F23563">
      <w:pPr>
        <w:rPr>
          <w:rFonts w:ascii="宋体" w:hAnsi="宋体"/>
        </w:rPr>
      </w:pPr>
      <w:r w:rsidRPr="00A35D65">
        <w:rPr>
          <w:rFonts w:ascii="宋体" w:hAnsi="宋体" w:hint="eastAsia"/>
        </w:rPr>
        <w:t>悱肺动脉I■瓜，戍腮为器顾。"帅动脉舟，K，亿山系统压力随之持续增高直至超过左心系统的</w:t>
      </w:r>
    </w:p>
    <w:p w:rsidR="00F23563" w:rsidRPr="00A35D65" w:rsidRDefault="00F23563" w:rsidP="00F23563">
      <w:pPr>
        <w:rPr>
          <w:rFonts w:ascii="宋体" w:hAnsi="宋体"/>
        </w:rPr>
      </w:pPr>
      <w:r w:rsidRPr="00A35D65">
        <w:rPr>
          <w:rFonts w:ascii="宋体" w:hAnsi="宋体" w:hint="eastAsia"/>
        </w:rPr>
        <w:t>眼力．他胍术的，r小¨f‘分流逆转为fI∞J丘分流……观菏紫。</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单纯虏nIJl5』Il{，缺拟亿儿馥川火多尤症状．随年龄增长症状逐渐显现，劳力性呼吸困难为</w:t>
      </w:r>
    </w:p>
    <w:p w:rsidR="00F23563" w:rsidRPr="00A35D65" w:rsidRDefault="00F23563" w:rsidP="00F23563">
      <w:pPr>
        <w:rPr>
          <w:rFonts w:ascii="宋体" w:hAnsi="宋体"/>
        </w:rPr>
      </w:pPr>
      <w:r w:rsidRPr="00A35D65">
        <w:rPr>
          <w:rFonts w:ascii="宋体" w:hAnsi="宋体" w:hint="eastAsia"/>
        </w:rPr>
        <w:lastRenderedPageBreak/>
        <w:t>=F要表现，继之rtJ‘发乍窄f：性心律失常．特别是房扑、房颤m使症状加重。有些患者町因</w:t>
      </w:r>
    </w:p>
    <w:p w:rsidR="00F23563" w:rsidRPr="00A35D65" w:rsidRDefault="00F23563" w:rsidP="00F23563">
      <w:pPr>
        <w:rPr>
          <w:rFonts w:ascii="宋体" w:hAnsi="宋体"/>
        </w:rPr>
      </w:pPr>
      <w:r w:rsidRPr="00A35D65">
        <w:rPr>
          <w:rFonts w:ascii="宋体" w:hAnsi="宋体" w:hint="eastAsia"/>
        </w:rPr>
        <w:t>行市慢性脊艟f，!衙过mI町发，l：有心衰竭。晚期约有】5％患行因熏度肺动脉高压出现右向左</w:t>
      </w:r>
    </w:p>
    <w:p w:rsidR="00F23563" w:rsidRPr="00A35D65" w:rsidRDefault="00F23563" w:rsidP="00F23563">
      <w:pPr>
        <w:rPr>
          <w:rFonts w:ascii="宋体" w:hAnsi="宋体"/>
        </w:rPr>
      </w:pPr>
      <w:r w:rsidRPr="00A35D65">
        <w:rPr>
          <w:rFonts w:ascii="宋体" w:hAnsi="宋体" w:hint="eastAsia"/>
        </w:rPr>
        <w:t>分流Inj彳r f‘i。紫，肜帔Fis(、11n”Tlgc r绉；合flli。，</w:t>
      </w:r>
    </w:p>
    <w:p w:rsidR="00F23563" w:rsidRPr="00A35D65" w:rsidRDefault="00F23563" w:rsidP="00F23563">
      <w:pPr>
        <w:rPr>
          <w:rFonts w:ascii="宋体" w:hAnsi="宋体"/>
        </w:rPr>
      </w:pPr>
      <w:r w:rsidRPr="00A35D65">
        <w:rPr>
          <w:rFonts w:ascii="宋体" w:hAnsi="宋体" w:hint="eastAsia"/>
        </w:rPr>
        <w:t xml:space="preserve">    体格榆A坡腆7到的仆矾为肺动脉珊f×：第：心阿几进引划定性分裂，并可闻及n～Ⅲ级</w:t>
      </w:r>
    </w:p>
    <w:p w:rsidR="00F23563" w:rsidRPr="00A35D65" w:rsidRDefault="00F23563" w:rsidP="00F23563">
      <w:pPr>
        <w:rPr>
          <w:rFonts w:ascii="宋体" w:hAnsi="宋体"/>
        </w:rPr>
      </w:pPr>
      <w:r w:rsidRPr="00A35D65">
        <w:rPr>
          <w:rFonts w:ascii="宋体" w:hAnsi="宋体" w:hint="eastAsia"/>
        </w:rPr>
        <w:t>乡0 0第三篇循环系统疾病</w:t>
      </w:r>
    </w:p>
    <w:p w:rsidR="00F23563" w:rsidRPr="00A35D65" w:rsidRDefault="00F23563" w:rsidP="00F23563">
      <w:pPr>
        <w:rPr>
          <w:rFonts w:ascii="宋体" w:hAnsi="宋体"/>
        </w:rPr>
      </w:pPr>
      <w:r w:rsidRPr="00A35D65">
        <w:rPr>
          <w:rFonts w:ascii="宋体" w:hAnsi="宋体" w:hint="eastAsia"/>
        </w:rPr>
        <w:t>收缩期喷射性杂音，此系肺动脉血流量增加，肺动脉瓣关闭延迟许棚对’Hj狭窄所致。</w:t>
      </w:r>
    </w:p>
    <w:p w:rsidR="00F23563" w:rsidRPr="00A35D65" w:rsidRDefault="00F23563" w:rsidP="00F23563">
      <w:pPr>
        <w:rPr>
          <w:rFonts w:ascii="宋体" w:hAnsi="宋体"/>
        </w:rPr>
      </w:pPr>
      <w:r w:rsidRPr="00A35D65">
        <w:rPr>
          <w:rFonts w:ascii="宋体" w:hAnsi="宋体" w:hint="eastAsia"/>
        </w:rPr>
        <w:t xml:space="preserve">    【特殊检查】</w:t>
      </w:r>
    </w:p>
    <w:p w:rsidR="00F23563" w:rsidRPr="00A35D65" w:rsidRDefault="00F23563" w:rsidP="00F23563">
      <w:pPr>
        <w:rPr>
          <w:rFonts w:ascii="宋体" w:hAnsi="宋体"/>
        </w:rPr>
      </w:pPr>
      <w:r w:rsidRPr="00A35D65">
        <w:rPr>
          <w:rFonts w:ascii="宋体" w:hAnsi="宋体" w:hint="eastAsia"/>
        </w:rPr>
        <w:t xml:space="preserve">    心电图：典开lJ病例所见为右心前导联QRs波呈rSr’或rsR’或I之波什T波倒。时·}U轴</w:t>
      </w:r>
    </w:p>
    <w:p w:rsidR="00F23563" w:rsidRPr="00A35D65" w:rsidRDefault="00F23563" w:rsidP="00F23563">
      <w:pPr>
        <w:rPr>
          <w:rFonts w:ascii="宋体" w:hAnsi="宋体"/>
        </w:rPr>
      </w:pPr>
      <w:r w:rsidRPr="00A35D65">
        <w:rPr>
          <w:rFonts w:ascii="宋体" w:hAnsi="宋体" w:hint="eastAsia"/>
        </w:rPr>
        <w:t>右偏，有时可有P R延长。</w:t>
      </w:r>
    </w:p>
    <w:p w:rsidR="00F23563" w:rsidRPr="00A35D65" w:rsidRDefault="00F23563" w:rsidP="00F23563">
      <w:pPr>
        <w:rPr>
          <w:rFonts w:ascii="宋体" w:hAnsi="宋体"/>
        </w:rPr>
      </w:pPr>
      <w:r w:rsidRPr="00A35D65">
        <w:rPr>
          <w:rFonts w:ascii="宋体" w:hAnsi="宋体" w:hint="eastAsia"/>
        </w:rPr>
        <w:t xml:space="preserve">    X线检奄：可见右房、右室增大、肺动脉段突出及肺血管影增加。</w:t>
      </w:r>
    </w:p>
    <w:p w:rsidR="00F23563" w:rsidRPr="00A35D65" w:rsidRDefault="00F23563" w:rsidP="00F23563">
      <w:pPr>
        <w:rPr>
          <w:rFonts w:ascii="宋体" w:hAnsi="宋体"/>
        </w:rPr>
      </w:pPr>
      <w:r w:rsidRPr="00A35D65">
        <w:rPr>
          <w:rFonts w:ascii="宋体" w:hAnsi="宋体" w:hint="eastAsia"/>
        </w:rPr>
        <w:t xml:space="preserve">    超声心动罔：除可见肺动脉增宽，乍i房、行室增大外，剑突下心脏pLJ J聆蚓·-r妙永膀叫</w:t>
      </w:r>
    </w:p>
    <w:p w:rsidR="00F23563" w:rsidRPr="00A35D65" w:rsidRDefault="00F23563" w:rsidP="00F23563">
      <w:pPr>
        <w:rPr>
          <w:rFonts w:ascii="宋体" w:hAnsi="宋体"/>
        </w:rPr>
      </w:pPr>
      <w:r w:rsidRPr="00A35D65">
        <w:rPr>
          <w:rFonts w:ascii="宋体" w:hAnsi="宋体" w:hint="eastAsia"/>
        </w:rPr>
        <w:t>隔缺损的部位及大小。彩色多普勒可显示分流方阳，许呵测定左、毛‘心。奉排血精，从而计</w:t>
      </w:r>
    </w:p>
    <w:p w:rsidR="00F23563" w:rsidRPr="00A35D65" w:rsidRDefault="00F23563" w:rsidP="00F23563">
      <w:pPr>
        <w:rPr>
          <w:rFonts w:ascii="宋体" w:hAnsi="宋体"/>
        </w:rPr>
      </w:pPr>
      <w:r w:rsidRPr="00A35D65">
        <w:rPr>
          <w:rFonts w:ascii="宋体" w:hAnsi="宋体" w:hint="eastAsia"/>
        </w:rPr>
        <w:t>算出QpjQs值。</w:t>
      </w:r>
    </w:p>
    <w:p w:rsidR="00F23563" w:rsidRPr="00A35D65" w:rsidRDefault="00F23563" w:rsidP="00F23563">
      <w:pPr>
        <w:rPr>
          <w:rFonts w:ascii="宋体" w:hAnsi="宋体"/>
        </w:rPr>
      </w:pPr>
      <w:r w:rsidRPr="00A35D65">
        <w:rPr>
          <w:rFonts w:ascii="宋体" w:hAnsi="宋体" w:hint="eastAsia"/>
        </w:rPr>
        <w:t xml:space="preserve">    心导管检查：典型病例不需要进行心导管检查。当疑有其他合_并畸肜，或需测定肺血】．</w:t>
      </w:r>
    </w:p>
    <w:p w:rsidR="00F23563" w:rsidRPr="00A35D65" w:rsidRDefault="00F23563" w:rsidP="00F23563">
      <w:pPr>
        <w:rPr>
          <w:rFonts w:ascii="宋体" w:hAnsi="宋体"/>
        </w:rPr>
      </w:pPr>
      <w:r w:rsidRPr="00A35D65">
        <w:rPr>
          <w:rFonts w:ascii="宋体" w:hAnsi="宋体" w:hint="eastAsia"/>
        </w:rPr>
        <w:t>管阻力以判断手术治疗预后时，应进行右心导管榆查。根据房、宰水平爪力及mL氧禽鞋的</w:t>
      </w:r>
    </w:p>
    <w:p w:rsidR="00F23563" w:rsidRPr="00A35D65" w:rsidRDefault="00F23563" w:rsidP="00F23563">
      <w:pPr>
        <w:rPr>
          <w:rFonts w:ascii="宋体" w:hAnsi="宋体"/>
        </w:rPr>
      </w:pPr>
      <w:r w:rsidRPr="00A35D65">
        <w:rPr>
          <w:rFonts w:ascii="宋体" w:hAnsi="宋体" w:hint="eastAsia"/>
        </w:rPr>
        <w:t>测定并计算分流量以判断病情。</w:t>
      </w:r>
    </w:p>
    <w:p w:rsidR="00F23563" w:rsidRPr="00A35D65" w:rsidRDefault="00F23563" w:rsidP="00F23563">
      <w:pPr>
        <w:rPr>
          <w:rFonts w:ascii="宋体" w:hAnsi="宋体"/>
        </w:rPr>
      </w:pPr>
      <w:r w:rsidRPr="00A35D65">
        <w:rPr>
          <w:rFonts w:ascii="宋体" w:hAnsi="宋体" w:hint="eastAsia"/>
        </w:rPr>
        <w:t xml:space="preserve">    【诊断及鉴另U诊断】</w:t>
      </w:r>
    </w:p>
    <w:p w:rsidR="00F23563" w:rsidRPr="00A35D65" w:rsidRDefault="00F23563" w:rsidP="00F23563">
      <w:pPr>
        <w:rPr>
          <w:rFonts w:ascii="宋体" w:hAnsi="宋体"/>
        </w:rPr>
      </w:pPr>
      <w:r w:rsidRPr="00A35D65">
        <w:rPr>
          <w:rFonts w:ascii="宋体" w:hAnsi="宋体" w:hint="eastAsia"/>
        </w:rPr>
        <w:t xml:space="preserve">    典型的心脏听诊、心电闭、X线表现可提爪房问隔缺损存在，超Jh心动图¨丁以确诊。</w:t>
      </w:r>
    </w:p>
    <w:p w:rsidR="00F23563" w:rsidRPr="00A35D65" w:rsidRDefault="00F23563" w:rsidP="00F23563">
      <w:pPr>
        <w:rPr>
          <w:rFonts w:ascii="宋体" w:hAnsi="宋体"/>
        </w:rPr>
      </w:pPr>
      <w:r w:rsidRPr="00A35D65">
        <w:rPr>
          <w:rFonts w:ascii="宋体" w:hAnsi="宋体" w:hint="eastAsia"/>
        </w:rPr>
        <w:t>应_卜j肺静脉畸彤引流、肺动脉瓣狭窄及小型率间隔缺损等鉴别。</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 xml:space="preserve">    非手术介入治疗：参见本章第二仃。</w:t>
      </w:r>
    </w:p>
    <w:p w:rsidR="00F23563" w:rsidRPr="00A35D65" w:rsidRDefault="00F23563" w:rsidP="00F23563">
      <w:pPr>
        <w:rPr>
          <w:rFonts w:ascii="宋体" w:hAnsi="宋体"/>
        </w:rPr>
      </w:pPr>
      <w:r w:rsidRPr="00A35D65">
        <w:rPr>
          <w:rFonts w:ascii="宋体" w:hAnsi="宋体" w:hint="eastAsia"/>
        </w:rPr>
        <w:t xml:space="preserve">    于术治疗：在开展非于术介入治疗以前，埘所有单纯房间f5J『lj缺损L引起m流动力学改</w:t>
      </w:r>
    </w:p>
    <w:p w:rsidR="00F23563" w:rsidRPr="00A35D65" w:rsidRDefault="00F23563" w:rsidP="00F23563">
      <w:pPr>
        <w:rPr>
          <w:rFonts w:ascii="宋体" w:hAnsi="宋体"/>
        </w:rPr>
      </w:pPr>
      <w:r w:rsidRPr="00A35D65">
        <w:rPr>
          <w:rFonts w:ascii="宋体" w:hAnsi="宋体" w:hint="eastAsia"/>
        </w:rPr>
        <w:t>变，即已有肺血增多征象、房窄增大及心电刚相应表现者均，、迈手术治疗。患行年龄太大已</w:t>
      </w:r>
    </w:p>
    <w:p w:rsidR="00F23563" w:rsidRPr="00A35D65" w:rsidRDefault="00F23563" w:rsidP="00F23563">
      <w:pPr>
        <w:rPr>
          <w:rFonts w:ascii="宋体" w:hAnsi="宋体"/>
        </w:rPr>
      </w:pPr>
      <w:r w:rsidRPr="00A35D65">
        <w:rPr>
          <w:rFonts w:ascii="宋体" w:hAnsi="宋体" w:hint="eastAsia"/>
        </w:rPr>
        <w:t>有严重肺动脉高压者手术治疗应慎重。</w:t>
      </w:r>
    </w:p>
    <w:p w:rsidR="00F23563" w:rsidRPr="00A35D65" w:rsidRDefault="00F23563" w:rsidP="00F23563">
      <w:pPr>
        <w:rPr>
          <w:rFonts w:ascii="宋体" w:hAnsi="宋体"/>
        </w:rPr>
      </w:pPr>
      <w:r w:rsidRPr="00A35D65">
        <w:rPr>
          <w:rFonts w:ascii="宋体" w:hAnsi="宋体" w:hint="eastAsia"/>
        </w:rPr>
        <w:t xml:space="preserve">    【预后】</w:t>
      </w:r>
    </w:p>
    <w:p w:rsidR="00F23563" w:rsidRPr="00A35D65" w:rsidRDefault="00F23563" w:rsidP="00F23563">
      <w:pPr>
        <w:rPr>
          <w:rFonts w:ascii="宋体" w:hAnsi="宋体"/>
        </w:rPr>
      </w:pPr>
      <w:r w:rsidRPr="00A35D65">
        <w:rPr>
          <w:rFonts w:ascii="宋体" w:hAnsi="宋体" w:hint="eastAsia"/>
        </w:rPr>
        <w:t xml:space="preserve">    一般随年龄增长而病情逐渐恶化，死亡原W常为心力衰竭，其次为肺那感染，肺动脉</w:t>
      </w:r>
    </w:p>
    <w:p w:rsidR="00F23563" w:rsidRPr="00A35D65" w:rsidRDefault="00F23563" w:rsidP="00F23563">
      <w:pPr>
        <w:rPr>
          <w:rFonts w:ascii="宋体" w:hAnsi="宋体"/>
        </w:rPr>
      </w:pPr>
      <w:r w:rsidRPr="00A35D65">
        <w:rPr>
          <w:rFonts w:ascii="宋体" w:hAnsi="宋体" w:hint="eastAsia"/>
        </w:rPr>
        <w:t>帆栓形成或栓塞。</w:t>
      </w:r>
    </w:p>
    <w:p w:rsidR="00F23563" w:rsidRPr="00A35D65" w:rsidRDefault="00F23563" w:rsidP="00F23563">
      <w:pPr>
        <w:rPr>
          <w:rFonts w:ascii="宋体" w:hAnsi="宋体"/>
        </w:rPr>
      </w:pPr>
      <w:r w:rsidRPr="00A35D65">
        <w:rPr>
          <w:rFonts w:ascii="宋体" w:hAnsi="宋体" w:hint="eastAsia"/>
        </w:rPr>
        <w:t>二、室间隔缺损</w:t>
      </w:r>
    </w:p>
    <w:p w:rsidR="00F23563" w:rsidRPr="00A35D65" w:rsidRDefault="00F23563" w:rsidP="00F23563">
      <w:pPr>
        <w:rPr>
          <w:rFonts w:ascii="宋体" w:hAnsi="宋体"/>
        </w:rPr>
      </w:pPr>
      <w:r w:rsidRPr="00A35D65">
        <w:rPr>
          <w:rFonts w:ascii="宋体" w:hAnsi="宋体" w:hint="eastAsia"/>
        </w:rPr>
        <w:t xml:space="preserve">    窀间隔缺损(ventricular scptal defect，VSI))，侄l芹、右心。书之川仃红’直接歼门。</w:t>
      </w:r>
    </w:p>
    <w:p w:rsidR="00F23563" w:rsidRPr="00A35D65" w:rsidRDefault="00F23563" w:rsidP="00F23563">
      <w:pPr>
        <w:rPr>
          <w:rFonts w:ascii="宋体" w:hAnsi="宋体"/>
        </w:rPr>
      </w:pPr>
      <w:r w:rsidRPr="00A35D65">
        <w:rPr>
          <w:rFonts w:ascii="宋体" w:hAnsi="宋体" w:hint="eastAsia"/>
        </w:rPr>
        <w:t>按国内统计，在成人先天性心脏病中，本病仅次于房问隔缺损10i第二位，近年来卜日内儿科</w:t>
      </w:r>
    </w:p>
    <w:p w:rsidR="00F23563" w:rsidRPr="00A35D65" w:rsidRDefault="00F23563" w:rsidP="00F23563">
      <w:pPr>
        <w:rPr>
          <w:rFonts w:ascii="宋体" w:hAnsi="宋体"/>
        </w:rPr>
      </w:pPr>
      <w:r w:rsidRPr="00A35D65">
        <w:rPr>
          <w:rFonts w:ascii="宋体" w:hAnsi="宋体" w:hint="eastAsia"/>
        </w:rPr>
        <w:t>先_大性心脏病手术治疗开展较普遍，成人事间隔缺损患者相应减少。</w:t>
      </w:r>
    </w:p>
    <w:p w:rsidR="00F23563" w:rsidRPr="00A35D65" w:rsidRDefault="00F23563" w:rsidP="00F23563">
      <w:pPr>
        <w:rPr>
          <w:rFonts w:ascii="宋体" w:hAnsi="宋体"/>
        </w:rPr>
      </w:pPr>
      <w:r w:rsidRPr="00A35D65">
        <w:rPr>
          <w:rFonts w:ascii="宋体" w:hAnsi="宋体" w:hint="eastAsia"/>
        </w:rPr>
        <w:t xml:space="preserve">    【病理解剖】</w:t>
      </w:r>
    </w:p>
    <w:p w:rsidR="00F23563" w:rsidRPr="00A35D65" w:rsidRDefault="00F23563" w:rsidP="00F23563">
      <w:pPr>
        <w:rPr>
          <w:rFonts w:ascii="宋体" w:hAnsi="宋体"/>
        </w:rPr>
      </w:pPr>
      <w:r w:rsidRPr="00A35D65">
        <w:rPr>
          <w:rFonts w:ascii="宋体" w:hAnsi="宋体" w:hint="eastAsia"/>
        </w:rPr>
        <w:t xml:space="preserve">    窀问隔解剖L山流人道、肌小操部、流出道t部分构成，，抒均’j化t书动脉瓣F的</w:t>
      </w:r>
    </w:p>
    <w:p w:rsidR="00F23563" w:rsidRPr="00A35D65" w:rsidRDefault="00F23563" w:rsidP="00F23563">
      <w:pPr>
        <w:rPr>
          <w:rFonts w:ascii="宋体" w:hAnsi="宋体"/>
        </w:rPr>
      </w:pPr>
      <w:r w:rsidRPr="00A35D65">
        <w:rPr>
          <w:rFonts w:ascii="宋体" w:hAnsi="宋体" w:hint="eastAsia"/>
        </w:rPr>
        <w:t>一小片膜状间隔相连接。根据室问隔缺损的边界构成，分为■型：</w:t>
      </w:r>
    </w:p>
    <w:p w:rsidR="00F23563" w:rsidRPr="00A35D65" w:rsidRDefault="00F23563" w:rsidP="00F23563">
      <w:pPr>
        <w:rPr>
          <w:rFonts w:ascii="宋体" w:hAnsi="宋体"/>
        </w:rPr>
      </w:pPr>
      <w:r w:rsidRPr="00A35D65">
        <w:rPr>
          <w:rFonts w:ascii="宋体" w:hAnsi="宋体" w:hint="eastAsia"/>
        </w:rPr>
        <w:lastRenderedPageBreak/>
        <w:t xml:space="preserve">    I即帆型缺损，指缺损阎边均为肌肉结构，嵋位于以卜i个部分}fl的妊细一部分；</w:t>
      </w:r>
    </w:p>
    <w:p w:rsidR="00F23563" w:rsidRPr="00A35D65" w:rsidRDefault="00F23563" w:rsidP="00F23563">
      <w:pPr>
        <w:rPr>
          <w:rFonts w:ascii="宋体" w:hAnsi="宋体"/>
        </w:rPr>
      </w:pPr>
      <w:r w:rsidRPr="00A35D65">
        <w:rPr>
          <w:rFonts w:ascii="宋体" w:hAnsi="宋体" w:hint="eastAsia"/>
        </w:rPr>
        <w:t xml:space="preserve">    11刊膜周部缺损，指缺损周边除肌肉结卡勾外，有一部分…膀事瓣或动脉瓣问延伸的纤</w:t>
      </w:r>
    </w:p>
    <w:p w:rsidR="00F23563" w:rsidRPr="00A35D65" w:rsidRDefault="00F23563" w:rsidP="00F23563">
      <w:pPr>
        <w:rPr>
          <w:rFonts w:ascii="宋体" w:hAnsi="宋体"/>
        </w:rPr>
      </w:pPr>
      <w:r w:rsidRPr="00A35D65">
        <w:rPr>
          <w:rFonts w:ascii="宋体" w:hAnsi="宋体" w:hint="eastAsia"/>
        </w:rPr>
        <w:t>维绀织构成，亦可见于以卜一部分中的任何一部分；</w:t>
      </w:r>
    </w:p>
    <w:p w:rsidR="00F23563" w:rsidRPr="00A35D65" w:rsidRDefault="00F23563" w:rsidP="00F23563">
      <w:pPr>
        <w:rPr>
          <w:rFonts w:ascii="宋体" w:hAnsi="宋体"/>
        </w:rPr>
      </w:pPr>
      <w:r w:rsidRPr="00A35D65">
        <w:rPr>
          <w:rFonts w:ascii="宋体" w:hAnsi="宋体" w:hint="eastAsia"/>
        </w:rPr>
        <w:t xml:space="preserve">    Ⅲ型为动脉瓣下缺损，缺损周边主要由主、肿动脉瓣延伸的结缔绀织构成，仅见于流</w:t>
      </w:r>
    </w:p>
    <w:p w:rsidR="00F23563" w:rsidRPr="00A35D65" w:rsidRDefault="00F23563" w:rsidP="00F23563">
      <w:pPr>
        <w:rPr>
          <w:rFonts w:ascii="宋体" w:hAnsi="宋体"/>
        </w:rPr>
      </w:pPr>
      <w:r w:rsidRPr="00A35D65">
        <w:rPr>
          <w:rFonts w:ascii="宋体" w:hAnsi="宋体" w:hint="eastAsia"/>
        </w:rPr>
        <w:t>出道，此犁在亚洲人群中多见。</w:t>
      </w:r>
    </w:p>
    <w:p w:rsidR="00F23563" w:rsidRPr="00A35D65" w:rsidRDefault="00F23563" w:rsidP="00F23563">
      <w:pPr>
        <w:rPr>
          <w:rFonts w:ascii="宋体" w:hAnsi="宋体"/>
        </w:rPr>
      </w:pPr>
      <w:r w:rsidRPr="00A35D65">
        <w:rPr>
          <w:rFonts w:ascii="宋体" w:hAnsi="宋体" w:hint="eastAsia"/>
        </w:rPr>
        <w:t xml:space="preserve">    【病理生理】</w:t>
      </w:r>
    </w:p>
    <w:p w:rsidR="00F23563" w:rsidRPr="00A35D65" w:rsidRDefault="00F23563" w:rsidP="00F23563">
      <w:pPr>
        <w:rPr>
          <w:rFonts w:ascii="宋体" w:hAnsi="宋体"/>
        </w:rPr>
      </w:pPr>
      <w:r w:rsidRPr="00A35D65">
        <w:rPr>
          <w:rFonts w:ascii="宋体" w:hAnsi="宋体" w:hint="eastAsia"/>
        </w:rPr>
        <w:t xml:space="preserve">    窜间隔缺损必然导致心室水平的左向右分汛，其血流动力学效成为：①帅循环…鞋增</w:t>
      </w:r>
    </w:p>
    <w:p w:rsidR="00F23563" w:rsidRPr="00A35D65" w:rsidRDefault="00F23563" w:rsidP="00F23563">
      <w:pPr>
        <w:rPr>
          <w:rFonts w:ascii="宋体" w:hAnsi="宋体"/>
        </w:rPr>
      </w:pPr>
      <w:r w:rsidRPr="00A35D65">
        <w:rPr>
          <w:rFonts w:ascii="宋体" w:hAnsi="宋体" w:hint="eastAsia"/>
        </w:rPr>
        <w:t>多；②左室容量负荷增大；③体循环血量下降。由于肺循环m螭增JJ【1，帅动脉JI√]增禹，</w:t>
      </w:r>
    </w:p>
    <w:p w:rsidR="00F23563" w:rsidRPr="00A35D65" w:rsidRDefault="00F23563" w:rsidP="00F23563">
      <w:pPr>
        <w:rPr>
          <w:rFonts w:ascii="宋体" w:hAnsi="宋体"/>
        </w:rPr>
      </w:pPr>
      <w:r w:rsidRPr="00A35D65">
        <w:rPr>
          <w:rFonts w:ascii="宋体" w:hAnsi="宋体" w:hint="eastAsia"/>
        </w:rPr>
        <w:t>早期肺血管阻力呈功能性增高，随着时问推移，肺血管发生组织学改变，肜成帅m钎梗阻</w:t>
      </w:r>
    </w:p>
    <w:p w:rsidR="00F23563" w:rsidRPr="00A35D65" w:rsidRDefault="00F23563" w:rsidP="00F23563">
      <w:pPr>
        <w:rPr>
          <w:rFonts w:ascii="宋体" w:hAnsi="宋体"/>
        </w:rPr>
      </w:pPr>
      <w:r w:rsidRPr="00A35D65">
        <w:rPr>
          <w:rFonts w:ascii="宋体" w:hAnsi="宋体" w:hint="eastAsia"/>
        </w:rPr>
        <w:t>性病变，IIJ‘使右心胝力逐步升高超过片心压／，J，m转变为“向芹分流，形成Fise¨n·cngcr</w:t>
      </w:r>
    </w:p>
    <w:p w:rsidR="00F23563" w:rsidRPr="00A35D65" w:rsidRDefault="00F23563" w:rsidP="00F23563">
      <w:pPr>
        <w:rPr>
          <w:rFonts w:ascii="宋体" w:hAnsi="宋体"/>
        </w:rPr>
      </w:pPr>
      <w:r w:rsidRPr="00A35D65">
        <w:rPr>
          <w:rFonts w:ascii="宋体" w:hAnsi="宋体" w:hint="eastAsia"/>
        </w:rPr>
        <w:t>综合征。</w:t>
      </w:r>
    </w:p>
    <w:p w:rsidR="00F23563" w:rsidRPr="00A35D65" w:rsidRDefault="00F23563" w:rsidP="00F23563">
      <w:pPr>
        <w:rPr>
          <w:rFonts w:ascii="宋体" w:hAnsi="宋体"/>
        </w:rPr>
      </w:pPr>
      <w:r w:rsidRPr="00A35D65">
        <w:rPr>
          <w:rFonts w:ascii="宋体" w:hAnsi="宋体" w:hint="eastAsia"/>
        </w:rPr>
        <w:t xml:space="preserve">    ／</w:t>
      </w:r>
    </w:p>
    <w:p w:rsidR="00F23563" w:rsidRPr="00A35D65" w:rsidRDefault="00F23563" w:rsidP="00F23563">
      <w:pPr>
        <w:rPr>
          <w:rFonts w:ascii="宋体" w:hAnsi="宋体"/>
        </w:rPr>
      </w:pPr>
      <w:r w:rsidRPr="00A35D65">
        <w:rPr>
          <w:rFonts w:ascii="宋体" w:hAnsi="宋体" w:hint="eastAsia"/>
        </w:rPr>
        <w:t>第五章先天性心血管病i 0</w:t>
      </w:r>
    </w:p>
    <w:p w:rsidR="00F23563" w:rsidRPr="00A35D65" w:rsidRDefault="00F23563" w:rsidP="00F23563">
      <w:pPr>
        <w:rPr>
          <w:rFonts w:ascii="宋体" w:hAnsi="宋体"/>
        </w:rPr>
      </w:pPr>
      <w:r w:rsidRPr="00A35D65">
        <w:rPr>
          <w:rFonts w:ascii="宋体" w:hAnsi="宋体" w:hint="eastAsia"/>
        </w:rPr>
        <w:t xml:space="preserve">    、</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‘般根据m流动力。产受影响的程度，症状轻重等，临床上分为大、L}J、小刮审问隔</w:t>
      </w:r>
    </w:p>
    <w:p w:rsidR="00F23563" w:rsidRPr="00A35D65" w:rsidRDefault="00F23563" w:rsidP="00F23563">
      <w:pPr>
        <w:rPr>
          <w:rFonts w:ascii="宋体" w:hAnsi="宋体"/>
        </w:rPr>
      </w:pPr>
      <w:r w:rsidRPr="00A35D65">
        <w:rPr>
          <w:rFonts w:ascii="宋体" w:hAnsi="宋体" w:hint="eastAsia"/>
        </w:rPr>
        <w:t>缺损。</w:t>
      </w:r>
    </w:p>
    <w:p w:rsidR="00F23563" w:rsidRPr="00A35D65" w:rsidRDefault="00F23563" w:rsidP="00F23563">
      <w:pPr>
        <w:rPr>
          <w:rFonts w:ascii="宋体" w:hAnsi="宋体"/>
        </w:rPr>
      </w:pPr>
      <w:r w:rsidRPr="00A35D65">
        <w:rPr>
          <w:rFonts w:ascii="宋体" w:hAnsi="宋体" w:hint="eastAsia"/>
        </w:rPr>
        <w:t xml:space="preserve">    (一)小型室间隔缺损</w:t>
      </w:r>
    </w:p>
    <w:p w:rsidR="00F23563" w:rsidRPr="00A35D65" w:rsidRDefault="00F23563" w:rsidP="00F23563">
      <w:pPr>
        <w:rPr>
          <w:rFonts w:ascii="宋体" w:hAnsi="宋体"/>
        </w:rPr>
      </w:pPr>
      <w:r w:rsidRPr="00A35D65">
        <w:rPr>
          <w:rFonts w:ascii="宋体" w:hAnsi="宋体" w:hint="eastAsia"/>
        </w:rPr>
        <w:t xml:space="preserve">    住收缩期五仃心事之问仔存明显压力阶劳，但左向右分流量不大，Qp／Qs&lt;1．5，右</w:t>
      </w:r>
    </w:p>
    <w:p w:rsidR="00F23563" w:rsidRPr="00A35D65" w:rsidRDefault="00F23563" w:rsidP="00F23563">
      <w:pPr>
        <w:rPr>
          <w:rFonts w:ascii="宋体" w:hAnsi="宋体"/>
        </w:rPr>
      </w:pPr>
      <w:r w:rsidRPr="00A35D65">
        <w:rPr>
          <w:rFonts w:ascii="宋体" w:hAnsi="宋体" w:hint="eastAsia"/>
        </w:rPr>
        <w:t>心事旭及肺动脉JK乃Ir常。缺损面积一。般&lt;：0．5cm。／m。(BSA)，有称之为Roger病。此类</w:t>
      </w:r>
    </w:p>
    <w:p w:rsidR="00F23563" w:rsidRPr="00A35D65" w:rsidRDefault="00F23563" w:rsidP="00F23563">
      <w:pPr>
        <w:rPr>
          <w:rFonts w:ascii="宋体" w:hAnsi="宋体"/>
        </w:rPr>
      </w:pPr>
      <w:r w:rsidRPr="00A35D65">
        <w:rPr>
          <w:rFonts w:ascii="宋体" w:hAnsi="宋体" w:hint="eastAsia"/>
        </w:rPr>
        <w:t>忠打通常厄痱状，沿胸忖左缘第3～4肋I"l"Y问及Ⅳ～Vl级仝收缩期杂音伴震颤，P：-nr有</w:t>
      </w:r>
    </w:p>
    <w:p w:rsidR="00F23563" w:rsidRPr="00A35D65" w:rsidRDefault="00F23563" w:rsidP="00F23563">
      <w:pPr>
        <w:rPr>
          <w:rFonts w:ascii="宋体" w:hAnsi="宋体"/>
        </w:rPr>
      </w:pPr>
      <w:r w:rsidRPr="00A35D65">
        <w:rPr>
          <w:rFonts w:ascii="宋体" w:hAnsi="宋体" w:hint="eastAsia"/>
        </w:rPr>
        <w:t>轻俊分裂尢州{l^几进，。</w:t>
      </w:r>
    </w:p>
    <w:p w:rsidR="00F23563" w:rsidRPr="00A35D65" w:rsidRDefault="00F23563" w:rsidP="00F23563">
      <w:pPr>
        <w:rPr>
          <w:rFonts w:ascii="宋体" w:hAnsi="宋体"/>
        </w:rPr>
      </w:pPr>
      <w:r w:rsidRPr="00A35D65">
        <w:rPr>
          <w:rFonts w:ascii="宋体" w:hAnsi="宋体" w:hint="eastAsia"/>
        </w:rPr>
        <w:t xml:space="preserve">    (二)中型室间隔缺损</w:t>
      </w:r>
    </w:p>
    <w:p w:rsidR="00F23563" w:rsidRPr="00A35D65" w:rsidRDefault="00F23563" w:rsidP="00F23563">
      <w:pPr>
        <w:rPr>
          <w:rFonts w:ascii="宋体" w:hAnsi="宋体"/>
        </w:rPr>
      </w:pPr>
      <w:r w:rsidRPr="00A35D65">
        <w:rPr>
          <w:rFonts w:ascii="宋体" w:hAnsi="宋体" w:hint="eastAsia"/>
        </w:rPr>
        <w:t xml:space="preserve">    芹、彳i心卒之『【Ij分流量较大，Qp／Qs为1．5～2．0，但有心窜收缩期压力仍低于左心</w:t>
      </w:r>
    </w:p>
    <w:p w:rsidR="00F23563" w:rsidRPr="00A35D65" w:rsidRDefault="00F23563" w:rsidP="00F23563">
      <w:pPr>
        <w:rPr>
          <w:rFonts w:ascii="宋体" w:hAnsi="宋体"/>
        </w:rPr>
      </w:pPr>
      <w:r w:rsidRPr="00A35D65">
        <w:rPr>
          <w:rFonts w:ascii="宋体" w:hAnsi="宋体" w:hint="eastAsia"/>
        </w:rPr>
        <w:t>审，缺损州积‘般为0．5～1．Ocm。／m!(BSA)。听诊除在胸骨左缘呵闻及全收缩期杂音伴</w:t>
      </w:r>
    </w:p>
    <w:p w:rsidR="00F23563" w:rsidRPr="00A35D65" w:rsidRDefault="00F23563" w:rsidP="00F23563">
      <w:pPr>
        <w:rPr>
          <w:rFonts w:ascii="宋体" w:hAnsi="宋体"/>
        </w:rPr>
      </w:pPr>
      <w:r w:rsidRPr="00A35D65">
        <w:rPr>
          <w:rFonts w:ascii="宋体" w:hAnsi="宋体" w:hint="eastAsia"/>
        </w:rPr>
        <w:t>震酌外，斤llJ‘住心火伙：I卅埂舒张中期反流性杂音，P：可轻度亢进。部分患者有劳力性呼</w:t>
      </w:r>
    </w:p>
    <w:p w:rsidR="00F23563" w:rsidRPr="00A35D65" w:rsidRDefault="00F23563" w:rsidP="00F23563">
      <w:pPr>
        <w:rPr>
          <w:rFonts w:ascii="宋体" w:hAnsi="宋体"/>
        </w:rPr>
      </w:pPr>
      <w:r w:rsidRPr="00A35D65">
        <w:rPr>
          <w:rFonts w:ascii="宋体" w:hAnsi="宋体" w:hint="eastAsia"/>
        </w:rPr>
        <w:t>吸川雄。</w:t>
      </w:r>
    </w:p>
    <w:p w:rsidR="00F23563" w:rsidRPr="00A35D65" w:rsidRDefault="00F23563" w:rsidP="00F23563">
      <w:pPr>
        <w:rPr>
          <w:rFonts w:ascii="宋体" w:hAnsi="宋体"/>
        </w:rPr>
      </w:pPr>
      <w:r w:rsidRPr="00A35D65">
        <w:rPr>
          <w:rFonts w:ascii="宋体" w:hAnsi="宋体" w:hint="eastAsia"/>
        </w:rPr>
        <w:t xml:space="preserve">    (三J大型室间隔缺损</w:t>
      </w:r>
    </w:p>
    <w:p w:rsidR="00F23563" w:rsidRPr="00A35D65" w:rsidRDefault="00F23563" w:rsidP="00F23563">
      <w:pPr>
        <w:rPr>
          <w:rFonts w:ascii="宋体" w:hAnsi="宋体"/>
        </w:rPr>
      </w:pPr>
      <w:r w:rsidRPr="00A35D65">
        <w:rPr>
          <w:rFonts w:ascii="宋体" w:hAnsi="宋体" w:hint="eastAsia"/>
        </w:rPr>
        <w:t xml:space="preserve">    左、_1，i心事之问收缩期L不存在压力差，左向有分流量大，Qp／Qs&gt;2．0。川血流动</w:t>
      </w:r>
    </w:p>
    <w:p w:rsidR="00F23563" w:rsidRPr="00A35D65" w:rsidRDefault="00F23563" w:rsidP="00F23563">
      <w:pPr>
        <w:rPr>
          <w:rFonts w:ascii="宋体" w:hAnsi="宋体"/>
        </w:rPr>
      </w:pPr>
      <w:r w:rsidRPr="00A35D65">
        <w:rPr>
          <w:rFonts w:ascii="宋体" w:hAnsi="宋体" w:hint="eastAsia"/>
        </w:rPr>
        <w:t>力学影lI『IJ严匝，仃活至成人圳者较少见．儿常已有继发性肺血管阻塞性病变，导致右向左</w:t>
      </w:r>
    </w:p>
    <w:p w:rsidR="00F23563" w:rsidRPr="00A35D65" w:rsidRDefault="00F23563" w:rsidP="00F23563">
      <w:pPr>
        <w:rPr>
          <w:rFonts w:ascii="宋体" w:hAnsi="宋体"/>
        </w:rPr>
      </w:pPr>
      <w:r w:rsidRPr="00A35D65">
        <w:rPr>
          <w:rFonts w:ascii="宋体" w:hAnsi="宋体" w:hint="eastAsia"/>
        </w:rPr>
        <w:t>分流Ⅲ‘i!现肯紫；"仃呼吸冈难及负苘能力下降；胸骨左缘收缩期杂爵常减弱至ⅡI级左</w:t>
      </w:r>
    </w:p>
    <w:p w:rsidR="00F23563" w:rsidRPr="00A35D65" w:rsidRDefault="00F23563" w:rsidP="00F23563">
      <w:pPr>
        <w:rPr>
          <w:rFonts w:ascii="宋体" w:hAnsi="宋体"/>
        </w:rPr>
      </w:pPr>
      <w:r w:rsidRPr="00A35D65">
        <w:rPr>
          <w:rFonts w:ascii="宋体" w:hAnsi="宋体" w:hint="eastAsia"/>
        </w:rPr>
        <w:t>钉，R儿进；有时llJ‘I耳J及l大l继发性肺动脉瓣关闭不全而致的舒张期杂音。</w:t>
      </w:r>
    </w:p>
    <w:p w:rsidR="00F23563" w:rsidRPr="00A35D65" w:rsidRDefault="00F23563" w:rsidP="00F23563">
      <w:pPr>
        <w:rPr>
          <w:rFonts w:ascii="宋体" w:hAnsi="宋体"/>
        </w:rPr>
      </w:pPr>
      <w:r w:rsidRPr="00A35D65">
        <w:rPr>
          <w:rFonts w:ascii="宋体" w:hAnsi="宋体" w:hint="eastAsia"/>
        </w:rPr>
        <w:t xml:space="preserve">    【特殊检查】</w:t>
      </w:r>
    </w:p>
    <w:p w:rsidR="00F23563" w:rsidRPr="00A35D65" w:rsidRDefault="00F23563" w:rsidP="00F23563">
      <w:pPr>
        <w:rPr>
          <w:rFonts w:ascii="宋体" w:hAnsi="宋体"/>
        </w:rPr>
      </w:pPr>
      <w:r w:rsidRPr="00A35D65">
        <w:rPr>
          <w:rFonts w:ascii="宋体" w:hAnsi="宋体" w:hint="eastAsia"/>
        </w:rPr>
        <w:t xml:space="preserve">    心电H：成人小审问隔缺损心电图可以正常或在V-导联出现rSr图形；中等大率问</w:t>
      </w:r>
    </w:p>
    <w:p w:rsidR="00F23563" w:rsidRPr="00A35D65" w:rsidRDefault="00F23563" w:rsidP="00F23563">
      <w:pPr>
        <w:rPr>
          <w:rFonts w:ascii="宋体" w:hAnsi="宋体"/>
        </w:rPr>
      </w:pPr>
      <w:r w:rsidRPr="00A35D65">
        <w:rPr>
          <w:rFonts w:ascii="宋体" w:hAnsi="宋体" w:hint="eastAsia"/>
        </w:rPr>
        <w:t>隔缺损¨r行左牢肥脬，Vj导联R波增高、q波深而窄、T波高尖等左室容萤负荷过重的</w:t>
      </w:r>
    </w:p>
    <w:p w:rsidR="00F23563" w:rsidRPr="00A35D65" w:rsidRDefault="00F23563" w:rsidP="00F23563">
      <w:pPr>
        <w:rPr>
          <w:rFonts w:ascii="宋体" w:hAnsi="宋体"/>
        </w:rPr>
      </w:pPr>
      <w:r w:rsidRPr="00A35D65">
        <w:rPr>
          <w:rFonts w:ascii="宋体" w:hAnsi="宋体" w:hint="eastAsia"/>
        </w:rPr>
        <w:t>表现，也町¨时住V，导联早现打率肥厚图形；火室问隔缺损时常以右窜肥厚图形为主。</w:t>
      </w:r>
    </w:p>
    <w:p w:rsidR="00F23563" w:rsidRPr="00A35D65" w:rsidRDefault="00F23563" w:rsidP="00F23563">
      <w:pPr>
        <w:rPr>
          <w:rFonts w:ascii="宋体" w:hAnsi="宋体"/>
        </w:rPr>
      </w:pPr>
      <w:r w:rsidRPr="00A35D65">
        <w:rPr>
          <w:rFonts w:ascii="宋体" w:hAnsi="宋体" w:hint="eastAsia"/>
        </w:rPr>
        <w:lastRenderedPageBreak/>
        <w:t xml:space="preserve">    x线检A：成人小窜问隔缺损x线片上可无异常征象；中等大室问隔缺损可见肺血增</w:t>
      </w:r>
    </w:p>
    <w:p w:rsidR="00F23563" w:rsidRPr="00A35D65" w:rsidRDefault="00F23563" w:rsidP="00F23563">
      <w:pPr>
        <w:rPr>
          <w:rFonts w:ascii="宋体" w:hAnsi="宋体"/>
        </w:rPr>
      </w:pPr>
      <w:r w:rsidRPr="00A35D65">
        <w:rPr>
          <w:rFonts w:ascii="宋体" w:hAnsi="宋体" w:hint="eastAsia"/>
        </w:rPr>
        <w:t>力l】，心影略向左增大；大审问隔缺损主要表现为肺动脉及其主要分支明显扩张，但在肿野</w:t>
      </w:r>
    </w:p>
    <w:p w:rsidR="00F23563" w:rsidRPr="00A35D65" w:rsidRDefault="00F23563" w:rsidP="00F23563">
      <w:pPr>
        <w:rPr>
          <w:rFonts w:ascii="宋体" w:hAnsi="宋体"/>
        </w:rPr>
      </w:pPr>
      <w:r w:rsidRPr="00A35D65">
        <w:rPr>
          <w:rFonts w:ascii="宋体" w:hAnsi="宋体" w:hint="eastAsia"/>
        </w:rPr>
        <w:t>外1／8 m管影炎然减少，心影大小不一，表现为左房、左室大，或左房、左窜、打室增大</w:t>
      </w:r>
    </w:p>
    <w:p w:rsidR="00F23563" w:rsidRPr="00A35D65" w:rsidRDefault="00F23563" w:rsidP="00F23563">
      <w:pPr>
        <w:rPr>
          <w:rFonts w:ascii="宋体" w:hAnsi="宋体"/>
        </w:rPr>
      </w:pPr>
      <w:r w:rsidRPr="00A35D65">
        <w:rPr>
          <w:rFonts w:ascii="宋体" w:hAnsi="宋体" w:hint="eastAsia"/>
        </w:rPr>
        <w:t>或以右窄增大为=卜，心火…上抬举提示l右心窄肥厚。</w:t>
      </w:r>
    </w:p>
    <w:p w:rsidR="00F23563" w:rsidRPr="00A35D65" w:rsidRDefault="00F23563" w:rsidP="00F23563">
      <w:pPr>
        <w:rPr>
          <w:rFonts w:ascii="宋体" w:hAnsi="宋体"/>
        </w:rPr>
      </w:pPr>
      <w:r w:rsidRPr="00A35D65">
        <w:rPr>
          <w:rFonts w:ascii="宋体" w:hAnsi="宋体" w:hint="eastAsia"/>
        </w:rPr>
        <w:t xml:space="preserve">    趟声心动l皋I：J¨以确定诊断同时可以测定缺损大小及部位，判断心室肥厚及心腔大</w:t>
      </w:r>
    </w:p>
    <w:p w:rsidR="00F23563" w:rsidRPr="00A35D65" w:rsidRDefault="00F23563" w:rsidP="00F23563">
      <w:pPr>
        <w:rPr>
          <w:rFonts w:ascii="宋体" w:hAnsi="宋体"/>
        </w:rPr>
      </w:pPr>
      <w:r w:rsidRPr="00A35D65">
        <w:rPr>
          <w:rFonts w:ascii="宋体" w:hAnsi="宋体" w:hint="eastAsia"/>
        </w:rPr>
        <w:t>／J、。i薹川Dopt)ler技术还可洲算跨隔及跨(肺动脉)瓣雎差，并可推算Qp／Qs值，是木</w:t>
      </w:r>
    </w:p>
    <w:p w:rsidR="00F23563" w:rsidRPr="00A35D65" w:rsidRDefault="00F23563" w:rsidP="00F23563">
      <w:pPr>
        <w:rPr>
          <w:rFonts w:ascii="宋体" w:hAnsi="宋体"/>
        </w:rPr>
      </w:pPr>
      <w:r w:rsidRPr="00A35D65">
        <w:rPr>
          <w:rFonts w:ascii="宋体" w:hAnsi="宋体" w:hint="eastAsia"/>
        </w:rPr>
        <w:t>病最重要的榆_杏于段。</w:t>
      </w:r>
    </w:p>
    <w:p w:rsidR="00F23563" w:rsidRPr="00A35D65" w:rsidRDefault="00F23563" w:rsidP="00F23563">
      <w:pPr>
        <w:rPr>
          <w:rFonts w:ascii="宋体" w:hAnsi="宋体"/>
        </w:rPr>
      </w:pPr>
      <w:r w:rsidRPr="00A35D65">
        <w:rPr>
          <w:rFonts w:ascii="宋体" w:hAnsi="宋体" w:hint="eastAsia"/>
        </w:rPr>
        <w:t xml:space="preserve">    心导管愉夼：典犁的窜问隔缺损…·般不需要进行心导管检查及心血管造影。如疑有多</w:t>
      </w:r>
    </w:p>
    <w:p w:rsidR="00F23563" w:rsidRPr="00A35D65" w:rsidRDefault="00F23563" w:rsidP="00F23563">
      <w:pPr>
        <w:rPr>
          <w:rFonts w:ascii="宋体" w:hAnsi="宋体"/>
        </w:rPr>
      </w:pPr>
      <w:r w:rsidRPr="00A35D65">
        <w:rPr>
          <w:rFonts w:ascii="宋体" w:hAnsi="宋体" w:hint="eastAsia"/>
        </w:rPr>
        <w:t>孔缺损(审问隔卜小I卜_‘个缺损口)或合并有其他先天畸形时应进行导管介入榆杏，对大</w:t>
      </w:r>
    </w:p>
    <w:p w:rsidR="00F23563" w:rsidRPr="00A35D65" w:rsidRDefault="00F23563" w:rsidP="00F23563">
      <w:pPr>
        <w:rPr>
          <w:rFonts w:ascii="宋体" w:hAnsi="宋体"/>
        </w:rPr>
      </w:pPr>
      <w:r w:rsidRPr="00A35D65">
        <w:rPr>
          <w:rFonts w:ascii="宋体" w:hAnsi="宋体" w:hint="eastAsia"/>
        </w:rPr>
        <w:t>的缺损L仃继发。降帅动脉病变，决定足否r,ffi-f-术治疗时应行心导管检查，并进行肺动脉</w:t>
      </w:r>
    </w:p>
    <w:p w:rsidR="00F23563" w:rsidRPr="00A35D65" w:rsidRDefault="00F23563" w:rsidP="00F23563">
      <w:pPr>
        <w:rPr>
          <w:rFonts w:ascii="宋体" w:hAnsi="宋体"/>
        </w:rPr>
      </w:pPr>
      <w:r w:rsidRPr="00A35D65">
        <w:rPr>
          <w:rFonts w:ascii="宋体" w:hAnsi="宋体" w:hint="eastAsia"/>
        </w:rPr>
        <w:t>扩张的约物试验。</w:t>
      </w:r>
    </w:p>
    <w:p w:rsidR="00F23563" w:rsidRPr="00A35D65" w:rsidRDefault="00F23563" w:rsidP="00F23563">
      <w:pPr>
        <w:rPr>
          <w:rFonts w:ascii="宋体" w:hAnsi="宋体"/>
        </w:rPr>
      </w:pPr>
      <w:r w:rsidRPr="00A35D65">
        <w:rPr>
          <w:rFonts w:ascii="宋体" w:hAnsi="宋体" w:hint="eastAsia"/>
        </w:rPr>
        <w:t xml:space="preserve">    【诊断及鉴别诊断】</w:t>
      </w:r>
    </w:p>
    <w:p w:rsidR="00F23563" w:rsidRPr="00A35D65" w:rsidRDefault="00F23563" w:rsidP="00F23563">
      <w:pPr>
        <w:rPr>
          <w:rFonts w:ascii="宋体" w:hAnsi="宋体"/>
        </w:rPr>
      </w:pPr>
      <w:r w:rsidRPr="00A35D65">
        <w:rPr>
          <w:rFonts w:ascii="宋体" w:hAnsi="宋体" w:hint="eastAsia"/>
        </w:rPr>
        <w:t xml:space="preserve">    典删窄删隔缺损根据临床表现及超声心动图即呵确诊。轻度肺动脉瓣狭窄、肥厚犁心</w:t>
      </w:r>
    </w:p>
    <w:p w:rsidR="00F23563" w:rsidRPr="00A35D65" w:rsidRDefault="00F23563" w:rsidP="00F23563">
      <w:pPr>
        <w:rPr>
          <w:rFonts w:ascii="宋体" w:hAnsi="宋体"/>
        </w:rPr>
      </w:pPr>
      <w:r w:rsidRPr="00A35D65">
        <w:rPr>
          <w:rFonts w:ascii="宋体" w:hAnsi="宋体" w:hint="eastAsia"/>
        </w:rPr>
        <w:t>肌病等心前K亦叮闻及收缩期杂音应注意豁别；大窄问隔缺损合并肺动脉高压者应与原发</w:t>
      </w:r>
    </w:p>
    <w:p w:rsidR="00F23563" w:rsidRPr="00A35D65" w:rsidRDefault="00F23563" w:rsidP="00F23563">
      <w:pPr>
        <w:rPr>
          <w:rFonts w:ascii="宋体" w:hAnsi="宋体"/>
        </w:rPr>
      </w:pPr>
      <w:r w:rsidRPr="00A35D65">
        <w:rPr>
          <w:rFonts w:ascii="宋体" w:hAnsi="宋体" w:hint="eastAsia"/>
        </w:rPr>
        <w:t>。Vk~lds动脉舟慷及法洛IJu联症鉴别。</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 xml:space="preserve">    非『-术介入治疗：参见本章第二节。</w:t>
      </w:r>
    </w:p>
    <w:p w:rsidR="00F23563" w:rsidRPr="00A35D65" w:rsidRDefault="00F23563" w:rsidP="00F23563">
      <w:pPr>
        <w:rPr>
          <w:rFonts w:ascii="宋体" w:hAnsi="宋体"/>
        </w:rPr>
      </w:pPr>
      <w:r w:rsidRPr="00A35D65">
        <w:rPr>
          <w:rFonts w:ascii="宋体" w:hAnsi="宋体" w:hint="eastAsia"/>
        </w:rPr>
        <w:t xml:space="preserve">    丁．术治疗：化"腮伸手术介入治疗以前，成人小室间隔缺损Qp／Qs&lt;1．3音一般小号</w:t>
      </w:r>
    </w:p>
    <w:p w:rsidR="00F23563" w:rsidRPr="00A35D65" w:rsidRDefault="00F23563" w:rsidP="00F23563">
      <w:pPr>
        <w:rPr>
          <w:rFonts w:ascii="宋体" w:hAnsi="宋体"/>
        </w:rPr>
      </w:pPr>
      <w:r w:rsidRPr="00A35D65">
        <w:rPr>
          <w:rFonts w:ascii="宋体" w:hAnsi="宋体" w:hint="eastAsia"/>
        </w:rPr>
        <w:t>虑于术，仇，、≯随访观察；·}I度室问隔缺损Qp／Qs为1．5～2．0者应考虑手术，此类患者存</w:t>
      </w:r>
    </w:p>
    <w:p w:rsidR="00F23563" w:rsidRPr="00A35D65" w:rsidRDefault="00F23563" w:rsidP="00F23563">
      <w:pPr>
        <w:rPr>
          <w:rFonts w:ascii="宋体" w:hAnsi="宋体"/>
        </w:rPr>
      </w:pPr>
      <w:r w:rsidRPr="00A35D65">
        <w:rPr>
          <w:rFonts w:ascii="宋体" w:hAnsi="宋体" w:hint="eastAsia"/>
        </w:rPr>
        <w:t>成人‘II少见；介jr以卜两者之问Qp／Qs为1．3～1．5者可根据患者总体情况决定是否于</w:t>
      </w:r>
    </w:p>
    <w:p w:rsidR="00F23563" w:rsidRPr="00A35D65" w:rsidRDefault="00F23563" w:rsidP="00F23563">
      <w:pPr>
        <w:rPr>
          <w:rFonts w:ascii="宋体" w:hAnsi="宋体"/>
        </w:rPr>
      </w:pPr>
      <w:r w:rsidRPr="00A35D65">
        <w:rPr>
          <w:rFonts w:ascii="宋体" w:hAnsi="宋体" w:hint="eastAsia"/>
        </w:rPr>
        <w:t>7《一i霉只■嘲彝孵MI皇I曩r羽‘捌k婀q7一</w:t>
      </w:r>
    </w:p>
    <w:p w:rsidR="00F23563" w:rsidRPr="00A35D65" w:rsidRDefault="00F23563" w:rsidP="00F23563">
      <w:pPr>
        <w:rPr>
          <w:rFonts w:ascii="宋体" w:hAnsi="宋体"/>
        </w:rPr>
      </w:pPr>
      <w:r w:rsidRPr="00A35D65">
        <w:rPr>
          <w:rFonts w:ascii="宋体" w:hAnsi="宋体" w:hint="eastAsia"/>
        </w:rPr>
        <w:t>，  。n    一</w:t>
      </w:r>
    </w:p>
    <w:p w:rsidR="00F23563" w:rsidRPr="00A35D65" w:rsidRDefault="00F23563" w:rsidP="00F23563">
      <w:pPr>
        <w:rPr>
          <w:rFonts w:ascii="宋体" w:hAnsi="宋体"/>
        </w:rPr>
      </w:pPr>
      <w:r w:rsidRPr="00A35D65">
        <w:rPr>
          <w:rFonts w:ascii="宋体" w:hAnsi="宋体" w:hint="eastAsia"/>
        </w:rPr>
        <w:t>术，除非年龄过大有其他疾患不能耐受『|术肯仍，、t杉虑丁-术冶，，；人耷M隔缺拟伴叫渺肺</w:t>
      </w:r>
    </w:p>
    <w:p w:rsidR="00F23563" w:rsidRPr="00A35D65" w:rsidRDefault="00F23563" w:rsidP="00F23563">
      <w:pPr>
        <w:rPr>
          <w:rFonts w:ascii="宋体" w:hAnsi="宋体"/>
        </w:rPr>
      </w:pPr>
      <w:r w:rsidRPr="00A35D65">
        <w:rPr>
          <w:rFonts w:ascii="宋体" w:hAnsi="宋体" w:hint="eastAsia"/>
        </w:rPr>
        <w:t>动脉压增高，肺血管阻力&gt;7wood单位1l；．小。“r术(】w()()d巾化一67土：{．{clvf-／s·㈨，’)。</w:t>
      </w:r>
    </w:p>
    <w:p w:rsidR="00F23563" w:rsidRPr="00A35D65" w:rsidRDefault="00F23563" w:rsidP="00F23563">
      <w:pPr>
        <w:rPr>
          <w:rFonts w:ascii="宋体" w:hAnsi="宋体"/>
        </w:rPr>
      </w:pPr>
      <w:r w:rsidRPr="00A35D65">
        <w:rPr>
          <w:rFonts w:ascii="宋体" w:hAnsi="宋体" w:hint="eastAsia"/>
        </w:rPr>
        <w:t xml:space="preserve">    【预后】</w:t>
      </w:r>
    </w:p>
    <w:p w:rsidR="00F23563" w:rsidRPr="00A35D65" w:rsidRDefault="00F23563" w:rsidP="00F23563">
      <w:pPr>
        <w:rPr>
          <w:rFonts w:ascii="宋体" w:hAnsi="宋体"/>
        </w:rPr>
      </w:pPr>
      <w:r w:rsidRPr="00A35D65">
        <w:rPr>
          <w:rFonts w:ascii="宋体" w:hAnsi="宋体" w:hint="eastAsia"/>
        </w:rPr>
        <w:t xml:space="preserve">    成人室间隔缺损自然闭合者为数极少。存活至成人的审川隔缺拟一般为渊种情况，  +</w:t>
      </w:r>
    </w:p>
    <w:p w:rsidR="00F23563" w:rsidRPr="00A35D65" w:rsidRDefault="00F23563" w:rsidP="00F23563">
      <w:pPr>
        <w:rPr>
          <w:rFonts w:ascii="宋体" w:hAnsi="宋体"/>
        </w:rPr>
      </w:pPr>
      <w:r w:rsidRPr="00A35D65">
        <w:rPr>
          <w:rFonts w:ascii="宋体" w:hAnsi="宋体" w:hint="eastAsia"/>
        </w:rPr>
        <w:t>种是缺损面积较小，对血流动力学影响／f；大，属f：较小空问隔缺j!，i颅肝较好；【，j一种为较</w:t>
      </w:r>
    </w:p>
    <w:p w:rsidR="00F23563" w:rsidRPr="00A35D65" w:rsidRDefault="00F23563" w:rsidP="00F23563">
      <w:pPr>
        <w:rPr>
          <w:rFonts w:ascii="宋体" w:hAnsi="宋体"/>
        </w:rPr>
      </w:pPr>
      <w:r w:rsidRPr="00A35D65">
        <w:rPr>
          <w:rFonts w:ascii="宋体" w:hAnsi="宋体" w:hint="eastAsia"/>
        </w:rPr>
        <w:t>大的缺损儿童期未做手术至成人已发展为严币肺动脉离从廿敛“m左分流预后极后。</w:t>
      </w:r>
    </w:p>
    <w:p w:rsidR="00F23563" w:rsidRPr="00A35D65" w:rsidRDefault="00F23563" w:rsidP="00F23563">
      <w:pPr>
        <w:rPr>
          <w:rFonts w:ascii="宋体" w:hAnsi="宋体"/>
        </w:rPr>
      </w:pPr>
      <w:r w:rsidRPr="00A35D65">
        <w:rPr>
          <w:rFonts w:ascii="宋体" w:hAnsi="宋体" w:hint="eastAsia"/>
        </w:rPr>
        <w:t>三、动脉导管未闭</w:t>
      </w:r>
    </w:p>
    <w:p w:rsidR="00F23563" w:rsidRPr="00A35D65" w:rsidRDefault="00F23563" w:rsidP="00F23563">
      <w:pPr>
        <w:rPr>
          <w:rFonts w:ascii="宋体" w:hAnsi="宋体"/>
        </w:rPr>
      </w:pPr>
      <w:r w:rsidRPr="00A35D65">
        <w:rPr>
          <w:rFonts w:ascii="宋体" w:hAnsi="宋体" w:hint="eastAsia"/>
        </w:rPr>
        <w:t xml:space="preserve">    动脉导管未闭(patent ductus art(、rioH·s，PI)八)红圈外的病例统汁lfJ成年人此种畸</w:t>
      </w:r>
    </w:p>
    <w:p w:rsidR="00F23563" w:rsidRPr="00A35D65" w:rsidRDefault="00F23563" w:rsidP="00F23563">
      <w:pPr>
        <w:rPr>
          <w:rFonts w:ascii="宋体" w:hAnsi="宋体"/>
        </w:rPr>
      </w:pPr>
      <w:r w:rsidRPr="00A35D65">
        <w:rPr>
          <w:rFonts w:ascii="宋体" w:hAnsi="宋体" w:hint="eastAsia"/>
        </w:rPr>
        <w:t>形已罕见，因大多数儿童期已经于术治疗，I叫内发贞医院l(_)93年统汁成人丸人¨：心舭痫</w:t>
      </w:r>
    </w:p>
    <w:p w:rsidR="00F23563" w:rsidRPr="00A35D65" w:rsidRDefault="00F23563" w:rsidP="00F23563">
      <w:pPr>
        <w:rPr>
          <w:rFonts w:ascii="宋体" w:hAnsi="宋体"/>
        </w:rPr>
      </w:pPr>
      <w:r w:rsidRPr="00A35D65">
        <w:rPr>
          <w:rFonts w:ascii="宋体" w:hAnsi="宋体" w:hint="eastAsia"/>
        </w:rPr>
        <w:t>中此症仍占第3位，多见于女性，男：女为1：3。</w:t>
      </w:r>
    </w:p>
    <w:p w:rsidR="00F23563" w:rsidRPr="00A35D65" w:rsidRDefault="00F23563" w:rsidP="00F23563">
      <w:pPr>
        <w:rPr>
          <w:rFonts w:ascii="宋体" w:hAnsi="宋体"/>
        </w:rPr>
      </w:pPr>
      <w:r w:rsidRPr="00A35D65">
        <w:rPr>
          <w:rFonts w:ascii="宋体" w:hAnsi="宋体" w:hint="eastAsia"/>
        </w:rPr>
        <w:t xml:space="preserve">    【病理解剖】</w:t>
      </w:r>
    </w:p>
    <w:p w:rsidR="00F23563" w:rsidRPr="00A35D65" w:rsidRDefault="00F23563" w:rsidP="00F23563">
      <w:pPr>
        <w:rPr>
          <w:rFonts w:ascii="宋体" w:hAnsi="宋体"/>
        </w:rPr>
      </w:pPr>
      <w:r w:rsidRPr="00A35D65">
        <w:rPr>
          <w:rFonts w:ascii="宋体" w:hAnsi="宋体" w:hint="eastAsia"/>
        </w:rPr>
        <w:t xml:space="preserve">    动脉导管连接肺动脉总T与降主动脉是胎儿剐m液循环的主要渠道。“川!后一般侄数</w:t>
      </w:r>
    </w:p>
    <w:p w:rsidR="00F23563" w:rsidRPr="00A35D65" w:rsidRDefault="00F23563" w:rsidP="00F23563">
      <w:pPr>
        <w:rPr>
          <w:rFonts w:ascii="宋体" w:hAnsi="宋体"/>
        </w:rPr>
      </w:pPr>
      <w:r w:rsidRPr="00A35D65">
        <w:rPr>
          <w:rFonts w:ascii="宋体" w:hAnsi="宋体" w:hint="eastAsia"/>
        </w:rPr>
        <w:lastRenderedPageBreak/>
        <w:t>月内【大J废用而闭塞，如1岁后仍未闭塞，即为动脉导管术川。术川动脉廿僻的长度、“</w:t>
      </w:r>
    </w:p>
    <w:p w:rsidR="00F23563" w:rsidRPr="00A35D65" w:rsidRDefault="00F23563" w:rsidP="00F23563">
      <w:pPr>
        <w:rPr>
          <w:rFonts w:ascii="宋体" w:hAnsi="宋体"/>
        </w:rPr>
      </w:pPr>
      <w:r w:rsidRPr="00A35D65">
        <w:rPr>
          <w:rFonts w:ascii="宋体" w:hAnsi="宋体" w:hint="eastAsia"/>
        </w:rPr>
        <w:t>径、形态不同，对血流动力学影响不同，预后亦符异。</w:t>
      </w:r>
    </w:p>
    <w:p w:rsidR="00F23563" w:rsidRPr="00A35D65" w:rsidRDefault="00F23563" w:rsidP="00F23563">
      <w:pPr>
        <w:rPr>
          <w:rFonts w:ascii="宋体" w:hAnsi="宋体"/>
        </w:rPr>
      </w:pPr>
      <w:r w:rsidRPr="00A35D65">
        <w:rPr>
          <w:rFonts w:ascii="宋体" w:hAnsi="宋体" w:hint="eastAsia"/>
        </w:rPr>
        <w:t xml:space="preserve">    【病理生理】</w:t>
      </w:r>
    </w:p>
    <w:p w:rsidR="00F23563" w:rsidRPr="00A35D65" w:rsidRDefault="00F23563" w:rsidP="00F23563">
      <w:pPr>
        <w:rPr>
          <w:rFonts w:ascii="宋体" w:hAnsi="宋体"/>
        </w:rPr>
      </w:pPr>
      <w:r w:rsidRPr="00A35D65">
        <w:rPr>
          <w:rFonts w:ascii="宋体" w:hAnsi="宋体" w:hint="eastAsia"/>
        </w:rPr>
        <w:t xml:space="preserve">    由于在整个心动周期主动脉压总是明渺高于肿动脉压，所以通过小川动脉廿钎持续打</w:t>
      </w:r>
    </w:p>
    <w:p w:rsidR="00F23563" w:rsidRPr="00A35D65" w:rsidRDefault="00F23563" w:rsidP="00F23563">
      <w:pPr>
        <w:rPr>
          <w:rFonts w:ascii="宋体" w:hAnsi="宋体"/>
        </w:rPr>
      </w:pPr>
      <w:r w:rsidRPr="00A35D65">
        <w:rPr>
          <w:rFonts w:ascii="宋体" w:hAnsi="宋体" w:hint="eastAsia"/>
        </w:rPr>
        <w:t>血流从主动脉进入肺动脉，即左向右分流，使忡循环lm流艟增多，肺动脉及其分支扩张，</w:t>
      </w:r>
    </w:p>
    <w:p w:rsidR="00F23563" w:rsidRPr="00A35D65" w:rsidRDefault="00F23563" w:rsidP="00F23563">
      <w:pPr>
        <w:rPr>
          <w:rFonts w:ascii="宋体" w:hAnsi="宋体"/>
        </w:rPr>
      </w:pPr>
      <w:r w:rsidRPr="00A35D65">
        <w:rPr>
          <w:rFonts w:ascii="宋体" w:hAnsi="宋体" w:hint="eastAsia"/>
        </w:rPr>
        <w:t>回流至左心系统的血流量也相应增加，致使左心负倚加币=，左心随之增大。，【】J丁舒张期仁</w:t>
      </w:r>
    </w:p>
    <w:p w:rsidR="00F23563" w:rsidRPr="00A35D65" w:rsidRDefault="00F23563" w:rsidP="00F23563">
      <w:pPr>
        <w:rPr>
          <w:rFonts w:ascii="宋体" w:hAnsi="宋体"/>
        </w:rPr>
      </w:pPr>
      <w:r w:rsidRPr="00A35D65">
        <w:rPr>
          <w:rFonts w:ascii="宋体" w:hAnsi="宋体" w:hint="eastAsia"/>
        </w:rPr>
        <w:t>动脉血分流至肺动脉故使周围动脉舒张脏下降、脉限增大。</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成人动脉导管未闭者可凶分流量大小，有以下儿种临眯表现形式：</w:t>
      </w:r>
    </w:p>
    <w:p w:rsidR="00F23563" w:rsidRPr="00A35D65" w:rsidRDefault="00F23563" w:rsidP="00F23563">
      <w:pPr>
        <w:rPr>
          <w:rFonts w:ascii="宋体" w:hAnsi="宋体"/>
        </w:rPr>
      </w:pPr>
      <w:r w:rsidRPr="00A35D65">
        <w:rPr>
          <w:rFonts w:ascii="宋体" w:hAnsi="宋体" w:hint="eastAsia"/>
        </w:rPr>
        <w:t xml:space="preserve">    1．分流量甚小即未闭动脉导管内径较小，临床』：I，J‘尤主脱症状，突ff{的{小征为脾J骨</w:t>
      </w:r>
    </w:p>
    <w:p w:rsidR="00F23563" w:rsidRPr="00A35D65" w:rsidRDefault="00F23563" w:rsidP="00F23563">
      <w:pPr>
        <w:rPr>
          <w:rFonts w:ascii="宋体" w:hAnsi="宋体"/>
        </w:rPr>
      </w:pPr>
      <w:r w:rsidRPr="00A35D65">
        <w:rPr>
          <w:rFonts w:ascii="宋体" w:hAnsi="宋体" w:hint="eastAsia"/>
        </w:rPr>
        <w:t>左缘第二肋间及左锁骨下方可闻及连续性机械样杂占，u，伴订震剑i．脉爪·，J-轻度增大。</w:t>
      </w:r>
    </w:p>
    <w:p w:rsidR="00F23563" w:rsidRPr="00A35D65" w:rsidRDefault="00F23563" w:rsidP="00F23563">
      <w:pPr>
        <w:rPr>
          <w:rFonts w:ascii="宋体" w:hAnsi="宋体"/>
        </w:rPr>
      </w:pPr>
      <w:r w:rsidRPr="00A35D65">
        <w:rPr>
          <w:rFonts w:ascii="宋体" w:hAnsi="宋体" w:hint="eastAsia"/>
        </w:rPr>
        <w:t xml:space="preserve">    2．中等分流量者忠背常有乏力、劳累后心悸、气喘胸闷等症状，心肌听诊杂占性质</w:t>
      </w:r>
    </w:p>
    <w:p w:rsidR="00F23563" w:rsidRPr="00A35D65" w:rsidRDefault="00F23563" w:rsidP="00F23563">
      <w:pPr>
        <w:rPr>
          <w:rFonts w:ascii="宋体" w:hAnsi="宋体"/>
        </w:rPr>
      </w:pPr>
      <w:r w:rsidRPr="00A35D65">
        <w:rPr>
          <w:rFonts w:ascii="宋体" w:hAnsi="宋体" w:hint="eastAsia"/>
        </w:rPr>
        <w:t>同J卜，更为响亮伴钶震蓟，传导范剧厂‘泛；匆坩，丌忽心尖郝刚及巾J：主事扩人■尖瓣圳埘</w:t>
      </w:r>
    </w:p>
    <w:p w:rsidR="00F23563" w:rsidRPr="00A35D65" w:rsidRDefault="00F23563" w:rsidP="00F23563">
      <w:pPr>
        <w:rPr>
          <w:rFonts w:ascii="宋体" w:hAnsi="宋体"/>
        </w:rPr>
      </w:pPr>
      <w:r w:rsidRPr="00A35D65">
        <w:rPr>
          <w:rFonts w:ascii="宋体" w:hAnsi="宋体" w:hint="eastAsia"/>
        </w:rPr>
        <w:t>关闭不全及(或)狭窄所致的轻度收缩期及(或)舒张期杂肯，周…m符征m{。陀。</w:t>
      </w:r>
    </w:p>
    <w:p w:rsidR="00F23563" w:rsidRPr="00A35D65" w:rsidRDefault="00F23563" w:rsidP="00F23563">
      <w:pPr>
        <w:rPr>
          <w:rFonts w:ascii="宋体" w:hAnsi="宋体"/>
        </w:rPr>
      </w:pPr>
      <w:r w:rsidRPr="00A35D65">
        <w:rPr>
          <w:rFonts w:ascii="宋体" w:hAnsi="宋体" w:hint="eastAsia"/>
        </w:rPr>
        <w:t xml:space="preserve">    3．分流量大的末闭动脉导管，常伴有继发忡严承肺动脉高压行nr导敛彳i㈣左分流。</w:t>
      </w:r>
    </w:p>
    <w:p w:rsidR="00F23563" w:rsidRPr="00A35D65" w:rsidRDefault="00F23563" w:rsidP="00F23563">
      <w:pPr>
        <w:rPr>
          <w:rFonts w:ascii="宋体" w:hAnsi="宋体"/>
        </w:rPr>
      </w:pPr>
      <w:r w:rsidRPr="00A35D65">
        <w:rPr>
          <w:rFonts w:ascii="宋体" w:hAnsi="宋体" w:hint="eastAsia"/>
        </w:rPr>
        <w:t>上述典型杂音的舒张期成分减轻或消欠，继之收缩期杂音亦可消失而仪r-巾Ⅱ及川帅动脉瓣</w:t>
      </w:r>
    </w:p>
    <w:p w:rsidR="00F23563" w:rsidRPr="00A35D65" w:rsidRDefault="00F23563" w:rsidP="00F23563">
      <w:pPr>
        <w:rPr>
          <w:rFonts w:ascii="宋体" w:hAnsi="宋体"/>
        </w:rPr>
      </w:pPr>
      <w:r w:rsidRPr="00A35D65">
        <w:rPr>
          <w:rFonts w:ascii="宋体" w:hAnsi="宋体" w:hint="eastAsia"/>
        </w:rPr>
        <w:t>关闭不全的舒张期杂音，此时患者多有青紫，儿临床疗状，’‘艰。</w:t>
      </w:r>
    </w:p>
    <w:p w:rsidR="00F23563" w:rsidRPr="00A35D65" w:rsidRDefault="00F23563" w:rsidP="00F23563">
      <w:pPr>
        <w:rPr>
          <w:rFonts w:ascii="宋体" w:hAnsi="宋体"/>
        </w:rPr>
      </w:pPr>
      <w:r w:rsidRPr="00A35D65">
        <w:rPr>
          <w:rFonts w:ascii="宋体" w:hAnsi="宋体" w:hint="eastAsia"/>
        </w:rPr>
        <w:t xml:space="preserve">    【特殊检查】</w:t>
      </w:r>
    </w:p>
    <w:p w:rsidR="00F23563" w:rsidRPr="00A35D65" w:rsidRDefault="00F23563" w:rsidP="00F23563">
      <w:pPr>
        <w:rPr>
          <w:rFonts w:ascii="宋体" w:hAnsi="宋体"/>
        </w:rPr>
      </w:pPr>
      <w:r w:rsidRPr="00A35D65">
        <w:rPr>
          <w:rFonts w:ascii="宋体" w:hAnsi="宋体" w:hint="eastAsia"/>
        </w:rPr>
        <w:t xml:space="preserve">    心电图：常见的有左室大、左房大的改变，仃肿动脉高爪时，”¨f；现t·‘房人，右窄</w:t>
      </w:r>
    </w:p>
    <w:p w:rsidR="00F23563" w:rsidRPr="00A35D65" w:rsidRDefault="00F23563" w:rsidP="00F23563">
      <w:pPr>
        <w:rPr>
          <w:rFonts w:ascii="宋体" w:hAnsi="宋体"/>
        </w:rPr>
      </w:pPr>
      <w:r w:rsidRPr="00A35D65">
        <w:rPr>
          <w:rFonts w:ascii="宋体" w:hAnsi="宋体" w:hint="eastAsia"/>
        </w:rPr>
        <w:t>月巴大。</w:t>
      </w:r>
    </w:p>
    <w:p w:rsidR="00F23563" w:rsidRPr="00A35D65" w:rsidRDefault="00F23563" w:rsidP="00F23563">
      <w:pPr>
        <w:rPr>
          <w:rFonts w:ascii="宋体" w:hAnsi="宋体"/>
        </w:rPr>
      </w:pPr>
      <w:r w:rsidRPr="00A35D65">
        <w:rPr>
          <w:rFonts w:ascii="宋体" w:hAnsi="宋体" w:hint="eastAsia"/>
        </w:rPr>
        <w:t xml:space="preserve">    X线检查：透视下所见肺门舞蹈征是本病的特征。陀变化。胸片l：叫弛肺动脉【I’jm，肺</w:t>
      </w:r>
    </w:p>
    <w:p w:rsidR="00F23563" w:rsidRPr="00A35D65" w:rsidRDefault="00F23563" w:rsidP="00F23563">
      <w:pPr>
        <w:rPr>
          <w:rFonts w:ascii="宋体" w:hAnsi="宋体"/>
        </w:rPr>
      </w:pPr>
      <w:r w:rsidRPr="00A35D65">
        <w:rPr>
          <w:rFonts w:ascii="宋体" w:hAnsi="宋体" w:hint="eastAsia"/>
        </w:rPr>
        <w:t>血增多，左房及左室增大。严重病例晚期；¨现右向左分流时．左…厶分流艟减少．心影反</w:t>
      </w:r>
    </w:p>
    <w:p w:rsidR="00F23563" w:rsidRPr="00A35D65" w:rsidRDefault="00F23563" w:rsidP="00F23563">
      <w:pPr>
        <w:rPr>
          <w:rFonts w:ascii="宋体" w:hAnsi="宋体"/>
        </w:rPr>
      </w:pPr>
      <w:r w:rsidRPr="00A35D65">
        <w:rPr>
          <w:rFonts w:ascii="宋体" w:hAnsi="宋体" w:hint="eastAsia"/>
        </w:rPr>
        <w:t>可较前减小，并出现右窄肥大的表现，肺野外带肺m减少。</w:t>
      </w:r>
    </w:p>
    <w:p w:rsidR="00F23563" w:rsidRPr="00A35D65" w:rsidRDefault="00F23563" w:rsidP="00F23563">
      <w:pPr>
        <w:rPr>
          <w:rFonts w:ascii="宋体" w:hAnsi="宋体"/>
        </w:rPr>
      </w:pPr>
      <w:r w:rsidRPr="00A35D65">
        <w:rPr>
          <w:rFonts w:ascii="宋体" w:hAnsi="宋体" w:hint="eastAsia"/>
        </w:rPr>
        <w:t xml:space="preserve">    超声心动图：二维超声心动图可渺示未『才J动脉导管，开【1T虬左审I大J住增大。彩色多酱</w:t>
      </w:r>
    </w:p>
    <w:p w:rsidR="00F23563" w:rsidRPr="00A35D65" w:rsidRDefault="00F23563" w:rsidP="00F23563">
      <w:pPr>
        <w:rPr>
          <w:rFonts w:ascii="宋体" w:hAnsi="宋体"/>
        </w:rPr>
      </w:pPr>
      <w:r w:rsidRPr="00A35D65">
        <w:rPr>
          <w:rFonts w:ascii="宋体" w:hAnsi="宋体" w:hint="eastAsia"/>
        </w:rPr>
        <w:t>勒可测得存在于主动脉与肺动脉之问的收缩期‘j舒张期左向右分流。，</w:t>
      </w:r>
    </w:p>
    <w:p w:rsidR="00F23563" w:rsidRPr="00A35D65" w:rsidRDefault="00F23563" w:rsidP="00F23563">
      <w:pPr>
        <w:rPr>
          <w:rFonts w:ascii="宋体" w:hAnsi="宋体"/>
        </w:rPr>
      </w:pPr>
      <w:r w:rsidRPr="00A35D65">
        <w:rPr>
          <w:rFonts w:ascii="宋体" w:hAnsi="宋体" w:hint="eastAsia"/>
        </w:rPr>
        <w:t xml:space="preserve">    心导管检查：为了了解肺血管阻力、分流情况及除外其他复杂畸形，彳rfJ寸需要件有心</w:t>
      </w:r>
    </w:p>
    <w:p w:rsidR="00F23563" w:rsidRPr="00A35D65" w:rsidRDefault="00F23563" w:rsidP="00F23563">
      <w:pPr>
        <w:rPr>
          <w:rFonts w:ascii="宋体" w:hAnsi="宋体"/>
        </w:rPr>
      </w:pPr>
      <w:r w:rsidRPr="00A35D65">
        <w:rPr>
          <w:rFonts w:ascii="宋体" w:hAnsi="宋体" w:hint="eastAsia"/>
        </w:rPr>
        <w:t>导管检查及逆行升主动脉造影。</w:t>
      </w:r>
    </w:p>
    <w:p w:rsidR="00F23563" w:rsidRPr="00A35D65" w:rsidRDefault="00F23563" w:rsidP="00F23563">
      <w:pPr>
        <w:rPr>
          <w:rFonts w:ascii="宋体" w:hAnsi="宋体"/>
        </w:rPr>
      </w:pPr>
      <w:r w:rsidRPr="00A35D65">
        <w:rPr>
          <w:rFonts w:ascii="宋体" w:hAnsi="宋体" w:hint="eastAsia"/>
        </w:rPr>
        <w:t xml:space="preserve">    【诊断和鉴别诊断】</w:t>
      </w:r>
    </w:p>
    <w:p w:rsidR="00F23563" w:rsidRPr="00A35D65" w:rsidRDefault="00F23563" w:rsidP="00F23563">
      <w:pPr>
        <w:rPr>
          <w:rFonts w:ascii="宋体" w:hAnsi="宋体"/>
        </w:rPr>
      </w:pPr>
      <w:r w:rsidRPr="00A35D65">
        <w:rPr>
          <w:rFonts w:ascii="宋体" w:hAnsi="宋体" w:hint="eastAsia"/>
        </w:rPr>
        <w:t>第五章先天性心血管病</w:t>
      </w:r>
    </w:p>
    <w:p w:rsidR="00F23563" w:rsidRPr="00A35D65" w:rsidRDefault="00F23563" w:rsidP="00F23563">
      <w:pPr>
        <w:rPr>
          <w:rFonts w:ascii="宋体" w:hAnsi="宋体"/>
        </w:rPr>
      </w:pPr>
      <w:r w:rsidRPr="00A35D65">
        <w:rPr>
          <w:rFonts w:ascii="宋体" w:hAnsi="宋体" w:hint="eastAsia"/>
        </w:rPr>
        <w:t xml:space="preserve">    根槲典删杂阿、X线及趟声心动图表现，大部分可以作出正确诊断，右心导管可进一</w:t>
      </w:r>
    </w:p>
    <w:p w:rsidR="00F23563" w:rsidRPr="00A35D65" w:rsidRDefault="00F23563" w:rsidP="00F23563">
      <w:pPr>
        <w:rPr>
          <w:rFonts w:ascii="宋体" w:hAnsi="宋体"/>
        </w:rPr>
      </w:pPr>
      <w:r w:rsidRPr="00A35D65">
        <w:rPr>
          <w:rFonts w:ascii="宋体" w:hAnsi="宋体" w:hint="eastAsia"/>
        </w:rPr>
        <w:t>步确定病情。</w:t>
      </w:r>
    </w:p>
    <w:p w:rsidR="00F23563" w:rsidRPr="00A35D65" w:rsidRDefault="00F23563" w:rsidP="00F23563">
      <w:pPr>
        <w:rPr>
          <w:rFonts w:ascii="宋体" w:hAnsi="宋体"/>
        </w:rPr>
      </w:pPr>
      <w:r w:rsidRPr="00A35D65">
        <w:rPr>
          <w:rFonts w:ascii="宋体" w:hAnsi="宋体" w:hint="eastAsia"/>
        </w:rPr>
        <w:t xml:space="preserve">    f‰眯㈠戊人期诊断小痫需0主动脉瓣哭川小仝合并室间隔缺损、主动脉窦瘤(valsalva</w:t>
      </w:r>
    </w:p>
    <w:p w:rsidR="00F23563" w:rsidRPr="00A35D65" w:rsidRDefault="00F23563" w:rsidP="00F23563">
      <w:pPr>
        <w:rPr>
          <w:rFonts w:ascii="宋体" w:hAnsi="宋体"/>
        </w:rPr>
      </w:pPr>
      <w:r w:rsidRPr="00A35D65">
        <w:rPr>
          <w:rFonts w:ascii="宋体" w:hAnsi="宋体" w:hint="eastAsia"/>
        </w:rPr>
        <w:t>寞瘤)破裂等lIJ‘rJl起蚁期或连续性杂音的病变鉴别。</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 xml:space="preserve">    …水痫易并发感染性心1人jJJ莫炎．敞即使分流量小大亦应及早争取介入或手术治疗。</w:t>
      </w:r>
    </w:p>
    <w:p w:rsidR="00F23563" w:rsidRPr="00A35D65" w:rsidRDefault="00F23563" w:rsidP="00F23563">
      <w:pPr>
        <w:rPr>
          <w:rFonts w:ascii="宋体" w:hAnsi="宋体"/>
        </w:rPr>
      </w:pPr>
      <w:r w:rsidRPr="00A35D65">
        <w:rPr>
          <w:rFonts w:ascii="宋体" w:hAnsi="宋体" w:hint="eastAsia"/>
        </w:rPr>
        <w:t xml:space="preserve">    于术：奠个成功率高，任何年龄均j_lJ‘进行手术治疗，但对已有明显继发性肺动脉梗</w:t>
      </w:r>
      <w:r w:rsidRPr="00A35D65">
        <w:rPr>
          <w:rFonts w:ascii="宋体" w:hAnsi="宋体" w:hint="eastAsia"/>
        </w:rPr>
        <w:lastRenderedPageBreak/>
        <w:t>阻痫</w:t>
      </w:r>
    </w:p>
    <w:p w:rsidR="00F23563" w:rsidRPr="00A35D65" w:rsidRDefault="00F23563" w:rsidP="00F23563">
      <w:pPr>
        <w:rPr>
          <w:rFonts w:ascii="宋体" w:hAnsi="宋体"/>
        </w:rPr>
      </w:pPr>
      <w:r w:rsidRPr="00A35D65">
        <w:rPr>
          <w:rFonts w:ascii="宋体" w:hAnsi="宋体" w:hint="eastAsia"/>
        </w:rPr>
        <w:t>变，…现“…夸分流行则禁忌—r术。非于术介入治疗：参见本章第二节。</w:t>
      </w:r>
    </w:p>
    <w:p w:rsidR="00F23563" w:rsidRPr="00A35D65" w:rsidRDefault="00F23563" w:rsidP="00F23563">
      <w:pPr>
        <w:rPr>
          <w:rFonts w:ascii="宋体" w:hAnsi="宋体"/>
        </w:rPr>
      </w:pPr>
      <w:r w:rsidRPr="00A35D65">
        <w:rPr>
          <w:rFonts w:ascii="宋体" w:hAnsi="宋体" w:hint="eastAsia"/>
        </w:rPr>
        <w:t xml:space="preserve">    【预后】</w:t>
      </w:r>
    </w:p>
    <w:p w:rsidR="00F23563" w:rsidRPr="00A35D65" w:rsidRDefault="00F23563" w:rsidP="00F23563">
      <w:pPr>
        <w:rPr>
          <w:rFonts w:ascii="宋体" w:hAnsi="宋体"/>
        </w:rPr>
      </w:pPr>
      <w:r w:rsidRPr="00A35D65">
        <w:rPr>
          <w:rFonts w:ascii="宋体" w:hAnsi="宋体" w:hint="eastAsia"/>
        </w:rPr>
        <w:t xml:space="preserve">    除少数病例L发腱矧晚期失去于_术介入治疗机会外，总体预后良好。本病容易合并感</w:t>
      </w:r>
    </w:p>
    <w:p w:rsidR="00F23563" w:rsidRPr="00A35D65" w:rsidRDefault="00F23563" w:rsidP="00F23563">
      <w:pPr>
        <w:rPr>
          <w:rFonts w:ascii="宋体" w:hAnsi="宋体"/>
        </w:rPr>
      </w:pPr>
      <w:r w:rsidRPr="00A35D65">
        <w:rPr>
          <w:rFonts w:ascii="宋体" w:hAnsi="宋体" w:hint="eastAsia"/>
        </w:rPr>
        <w:t>染性心1人J腴炎。</w:t>
      </w:r>
    </w:p>
    <w:p w:rsidR="00F23563" w:rsidRPr="00A35D65" w:rsidRDefault="00F23563" w:rsidP="00F23563">
      <w:pPr>
        <w:rPr>
          <w:rFonts w:ascii="宋体" w:hAnsi="宋体"/>
        </w:rPr>
      </w:pPr>
      <w:r w:rsidRPr="00A35D65">
        <w:rPr>
          <w:rFonts w:ascii="宋体" w:hAnsi="宋体" w:hint="eastAsia"/>
        </w:rPr>
        <w:t>四、二叶主动脉瓣</w:t>
      </w:r>
    </w:p>
    <w:p w:rsidR="00F23563" w:rsidRPr="00A35D65" w:rsidRDefault="00F23563" w:rsidP="00F23563">
      <w:pPr>
        <w:rPr>
          <w:rFonts w:ascii="宋体" w:hAnsi="宋体"/>
        </w:rPr>
      </w:pPr>
      <w:r w:rsidRPr="00A35D65">
        <w:rPr>
          <w:rFonts w:ascii="宋体" w:hAnsi="宋体" w:hint="eastAsia"/>
        </w:rPr>
        <w:t xml:space="preserve">    允人。陀二叶卞动脉瓣(congenital bicuspid a()rtic valve)是成人先l天性心脏病巾最常</w:t>
      </w:r>
    </w:p>
    <w:p w:rsidR="00F23563" w:rsidRPr="00A35D65" w:rsidRDefault="00F23563" w:rsidP="00F23563">
      <w:pPr>
        <w:rPr>
          <w:rFonts w:ascii="宋体" w:hAnsi="宋体"/>
        </w:rPr>
      </w:pPr>
      <w:r w:rsidRPr="00A35D65">
        <w:rPr>
          <w:rFonts w:ascii="宋体" w:hAnsi="宋体" w:hint="eastAsia"/>
        </w:rPr>
        <w:t>见的类型之一，…f超声心动图的发展，其检出率增加。单纯的二叶主动脉瓣出生时瓣膜</w:t>
      </w:r>
    </w:p>
    <w:p w:rsidR="00F23563" w:rsidRPr="00A35D65" w:rsidRDefault="00F23563" w:rsidP="00F23563">
      <w:pPr>
        <w:rPr>
          <w:rFonts w:ascii="宋体" w:hAnsi="宋体"/>
        </w:rPr>
      </w:pPr>
      <w:r w:rsidRPr="00A35D65">
        <w:rPr>
          <w:rFonts w:ascii="宋体" w:hAnsi="宋体" w:hint="eastAsia"/>
        </w:rPr>
        <w:t>功能小常，心并尢任何症状体征。主动脉缩窄足本病常见的并发畸形。</w:t>
      </w:r>
    </w:p>
    <w:p w:rsidR="00F23563" w:rsidRPr="00A35D65" w:rsidRDefault="00F23563" w:rsidP="00F23563">
      <w:pPr>
        <w:rPr>
          <w:rFonts w:ascii="宋体" w:hAnsi="宋体"/>
        </w:rPr>
      </w:pPr>
      <w:r w:rsidRPr="00A35D65">
        <w:rPr>
          <w:rFonts w:ascii="宋体" w:hAnsi="宋体" w:hint="eastAsia"/>
        </w:rPr>
        <w:t xml:space="preserve">    【病理解剖】</w:t>
      </w:r>
    </w:p>
    <w:p w:rsidR="00F23563" w:rsidRPr="00A35D65" w:rsidRDefault="00F23563" w:rsidP="00F23563">
      <w:pPr>
        <w:rPr>
          <w:rFonts w:ascii="宋体" w:hAnsi="宋体"/>
        </w:rPr>
      </w:pPr>
      <w:r w:rsidRPr="00A35D65">
        <w:rPr>
          <w:rFonts w:ascii="宋体" w:hAnsi="宋体" w:hint="eastAsia"/>
        </w:rPr>
        <w:t xml:space="preserve">    j三动脉瓣及儿卜F．邻近结构的先天性发育异常有较多类型，但在成年人中以二叶主</w:t>
      </w:r>
    </w:p>
    <w:p w:rsidR="00F23563" w:rsidRPr="00A35D65" w:rsidRDefault="00F23563" w:rsidP="00F23563">
      <w:pPr>
        <w:rPr>
          <w:rFonts w:ascii="宋体" w:hAnsi="宋体"/>
        </w:rPr>
      </w:pPr>
      <w:r w:rsidRPr="00A35D65">
        <w:rPr>
          <w:rFonts w:ascii="宋体" w:hAnsi="宋体" w:hint="eastAsia"/>
        </w:rPr>
        <w:t>动脉瓣最为常见。…于_叶主动脉瓣在出生时瓣膜功能一般均与正常三叶瓣无差别．因m</w:t>
      </w:r>
    </w:p>
    <w:p w:rsidR="00F23563" w:rsidRPr="00A35D65" w:rsidRDefault="00F23563" w:rsidP="00F23563">
      <w:pPr>
        <w:rPr>
          <w:rFonts w:ascii="宋体" w:hAnsi="宋体"/>
        </w:rPr>
      </w:pPr>
      <w:r w:rsidRPr="00A35D65">
        <w:rPr>
          <w:rFonts w:ascii="宋体" w:hAnsi="宋体" w:hint="eastAsia"/>
        </w:rPr>
        <w:t>可无仟f『I』症状体征，·叮健康存活至成年。随着年龄增长二叶瓣常有渐进性钙化增厚而导致</w:t>
      </w:r>
    </w:p>
    <w:p w:rsidR="00F23563" w:rsidRPr="00A35D65" w:rsidRDefault="00F23563" w:rsidP="00F23563">
      <w:pPr>
        <w:rPr>
          <w:rFonts w:ascii="宋体" w:hAnsi="宋体"/>
        </w:rPr>
      </w:pPr>
      <w:r w:rsidRPr="00A35D65">
        <w:rPr>
          <w:rFonts w:ascii="宋体" w:hAnsi="宋体" w:hint="eastAsia"/>
        </w:rPr>
        <w:t>丰动脉瓣狭窄，’卜一力’面二叶瓣也可由于瓣叶和瓣环发育不匹配而出现主动脉瓣关闭不</w:t>
      </w:r>
    </w:p>
    <w:p w:rsidR="00F23563" w:rsidRPr="00A35D65" w:rsidRDefault="00F23563" w:rsidP="00F23563">
      <w:pPr>
        <w:rPr>
          <w:rFonts w:ascii="宋体" w:hAnsi="宋体"/>
        </w:rPr>
      </w:pPr>
      <w:r w:rsidRPr="00A35D65">
        <w:rPr>
          <w:rFonts w:ascii="宋体" w:hAnsi="宋体" w:hint="eastAsia"/>
        </w:rPr>
        <w:t>个。_¨r丰动脉瓣畸彤勺主动脉根部病变    中层囊性坏死有着内在的联系，可合并存</w:t>
      </w:r>
    </w:p>
    <w:p w:rsidR="00F23563" w:rsidRPr="00A35D65" w:rsidRDefault="00F23563" w:rsidP="00F23563">
      <w:pPr>
        <w:rPr>
          <w:rFonts w:ascii="宋体" w:hAnsi="宋体"/>
        </w:rPr>
      </w:pPr>
      <w:r w:rsidRPr="00A35D65">
        <w:rPr>
          <w:rFonts w:ascii="宋体" w:hAnsi="宋体" w:hint="eastAsia"/>
        </w:rPr>
        <w:t>住。后打町太现为主动脉根部动脉瘤，或突发主动脉夹层。前者多见于老年人，后者常发</w:t>
      </w:r>
    </w:p>
    <w:p w:rsidR="00F23563" w:rsidRPr="00A35D65" w:rsidRDefault="00F23563" w:rsidP="00F23563">
      <w:pPr>
        <w:rPr>
          <w:rFonts w:ascii="宋体" w:hAnsi="宋体"/>
        </w:rPr>
      </w:pPr>
      <w:r w:rsidRPr="00A35D65">
        <w:rPr>
          <w:rFonts w:ascii="宋体" w:hAnsi="宋体" w:hint="eastAsia"/>
        </w:rPr>
        <w:t>乍于较印轻的忠并。</w:t>
      </w:r>
    </w:p>
    <w:p w:rsidR="00F23563" w:rsidRPr="00A35D65" w:rsidRDefault="00F23563" w:rsidP="00F23563">
      <w:pPr>
        <w:rPr>
          <w:rFonts w:ascii="宋体" w:hAnsi="宋体"/>
        </w:rPr>
      </w:pPr>
      <w:r w:rsidRPr="00A35D65">
        <w:rPr>
          <w:rFonts w:ascii="宋体" w:hAnsi="宋体" w:hint="eastAsia"/>
        </w:rPr>
        <w:t xml:space="preserve">    【病理生理】</w:t>
      </w:r>
    </w:p>
    <w:p w:rsidR="00F23563" w:rsidRPr="00A35D65" w:rsidRDefault="00F23563" w:rsidP="00F23563">
      <w:pPr>
        <w:rPr>
          <w:rFonts w:ascii="宋体" w:hAnsi="宋体"/>
        </w:rPr>
      </w:pPr>
      <w:r w:rsidRPr="00A35D65">
        <w:rPr>
          <w:rFonts w:ascii="宋体" w:hAnsi="宋体" w:hint="eastAsia"/>
        </w:rPr>
        <w:t xml:space="preserve">    当-llf‘瓣功能J¨占时尢m流动力学异常，一日-出现瓣膜狭窄或关闭不全则可出现相应</w:t>
      </w:r>
    </w:p>
    <w:p w:rsidR="00F23563" w:rsidRPr="00A35D65" w:rsidRDefault="00F23563" w:rsidP="00F23563">
      <w:pPr>
        <w:rPr>
          <w:rFonts w:ascii="宋体" w:hAnsi="宋体"/>
        </w:rPr>
      </w:pPr>
      <w:r w:rsidRPr="00A35D65">
        <w:rPr>
          <w:rFonts w:ascii="宋体" w:hAnsi="宋体" w:hint="eastAsia"/>
        </w:rPr>
        <w:t>的m流动力。江变化。前行以左心室压力负荷增加及心排血量减少为特征；后者以主动脉瓣</w:t>
      </w:r>
    </w:p>
    <w:p w:rsidR="00F23563" w:rsidRPr="00A35D65" w:rsidRDefault="00F23563" w:rsidP="00F23563">
      <w:pPr>
        <w:rPr>
          <w:rFonts w:ascii="宋体" w:hAnsi="宋体"/>
        </w:rPr>
      </w:pPr>
      <w:r w:rsidRPr="00A35D65">
        <w:rPr>
          <w:rFonts w:ascii="宋体" w:hAnsi="宋体" w:hint="eastAsia"/>
        </w:rPr>
        <w:t>反流及左心事容鞋负倚增加为主婴病删生胖改变。</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瓣膜功能』1i常时呵无任何症状体征。</w:t>
      </w:r>
    </w:p>
    <w:p w:rsidR="00F23563" w:rsidRPr="00A35D65" w:rsidRDefault="00F23563" w:rsidP="00F23563">
      <w:pPr>
        <w:rPr>
          <w:rFonts w:ascii="宋体" w:hAnsi="宋体"/>
        </w:rPr>
      </w:pPr>
      <w:r w:rsidRPr="00A35D65">
        <w:rPr>
          <w:rFonts w:ascii="宋体" w:hAnsi="宋体" w:hint="eastAsia"/>
        </w:rPr>
        <w:t xml:space="preserve">    瓣膜功能障僻iiJ现狭窄或天『才J不全时表现相应的症状体征，清参阅瓣膜病的相关</w:t>
      </w:r>
    </w:p>
    <w:p w:rsidR="00F23563" w:rsidRPr="00A35D65" w:rsidRDefault="00F23563" w:rsidP="00F23563">
      <w:pPr>
        <w:rPr>
          <w:rFonts w:ascii="宋体" w:hAnsi="宋体"/>
        </w:rPr>
      </w:pPr>
      <w:r w:rsidRPr="00A35D65">
        <w:rPr>
          <w:rFonts w:ascii="宋体" w:hAnsi="宋体" w:hint="eastAsia"/>
        </w:rPr>
        <w:t>簟帛。</w:t>
      </w:r>
    </w:p>
    <w:p w:rsidR="00F23563" w:rsidRPr="00A35D65" w:rsidRDefault="00F23563" w:rsidP="00F23563">
      <w:pPr>
        <w:rPr>
          <w:rFonts w:ascii="宋体" w:hAnsi="宋体"/>
        </w:rPr>
      </w:pPr>
      <w:r w:rsidRPr="00A35D65">
        <w:rPr>
          <w:rFonts w:ascii="宋体" w:hAnsi="宋体" w:hint="eastAsia"/>
        </w:rPr>
        <w:t xml:space="preserve">    【特殊检查】</w:t>
      </w:r>
    </w:p>
    <w:p w:rsidR="00F23563" w:rsidRPr="00A35D65" w:rsidRDefault="00F23563" w:rsidP="00F23563">
      <w:pPr>
        <w:rPr>
          <w:rFonts w:ascii="宋体" w:hAnsi="宋体"/>
        </w:rPr>
      </w:pPr>
      <w:r w:rsidRPr="00A35D65">
        <w:rPr>
          <w:rFonts w:ascii="宋体" w:hAnsi="宋体" w:hint="eastAsia"/>
        </w:rPr>
        <w:t xml:space="preserve">    超声心动【皋I址诊断_叶主动脉瓣敲直接、最可靠的检查方法，对伴有的瓣膜狭窄或关</w:t>
      </w:r>
    </w:p>
    <w:p w:rsidR="00F23563" w:rsidRPr="00A35D65" w:rsidRDefault="00F23563" w:rsidP="00F23563">
      <w:pPr>
        <w:rPr>
          <w:rFonts w:ascii="宋体" w:hAnsi="宋体"/>
        </w:rPr>
      </w:pPr>
      <w:r w:rsidRPr="00A35D65">
        <w:rPr>
          <w:rFonts w:ascii="宋体" w:hAnsi="宋体" w:hint="eastAsia"/>
        </w:rPr>
        <w:t>闭不食的状况，亦n丁作出明确判断。</w:t>
      </w:r>
    </w:p>
    <w:p w:rsidR="00F23563" w:rsidRPr="00A35D65" w:rsidRDefault="00F23563" w:rsidP="00F23563">
      <w:pPr>
        <w:rPr>
          <w:rFonts w:ascii="宋体" w:hAnsi="宋体"/>
        </w:rPr>
      </w:pPr>
      <w:r w:rsidRPr="00A35D65">
        <w:rPr>
          <w:rFonts w:ascii="宋体" w:hAnsi="宋体" w:hint="eastAsia"/>
        </w:rPr>
        <w:t xml:space="preserve">    心电I到技x线检A对-叶主动脉瓣本身并无诊断价值。伴发主动脉瓣狭窄后继发左心</w:t>
      </w:r>
    </w:p>
    <w:p w:rsidR="00F23563" w:rsidRPr="00A35D65" w:rsidRDefault="00F23563" w:rsidP="00F23563">
      <w:pPr>
        <w:rPr>
          <w:rFonts w:ascii="宋体" w:hAnsi="宋体"/>
        </w:rPr>
      </w:pPr>
      <w:r w:rsidRPr="00A35D65">
        <w:rPr>
          <w:rFonts w:ascii="宋体" w:hAnsi="宋体" w:hint="eastAsia"/>
        </w:rPr>
        <w:t>事肥厚，或伴发}动脉瓣l火闭不令继发左心室扩大，町在心电图及x线上表现出相应的变</w:t>
      </w:r>
    </w:p>
    <w:p w:rsidR="00F23563" w:rsidRPr="00A35D65" w:rsidRDefault="00F23563" w:rsidP="00F23563">
      <w:pPr>
        <w:rPr>
          <w:rFonts w:ascii="宋体" w:hAnsi="宋体"/>
        </w:rPr>
      </w:pPr>
      <w:r w:rsidRPr="00A35D65">
        <w:rPr>
          <w:rFonts w:ascii="宋体" w:hAnsi="宋体" w:hint="eastAsia"/>
        </w:rPr>
        <w:t>化。心导符检夼仪肘f拟行介人或手术治疗的患者，测定跨瓣压差、计算瓣口面积、判断</w:t>
      </w:r>
    </w:p>
    <w:p w:rsidR="00F23563" w:rsidRPr="00A35D65" w:rsidRDefault="00F23563" w:rsidP="00F23563">
      <w:pPr>
        <w:rPr>
          <w:rFonts w:ascii="宋体" w:hAnsi="宋体"/>
        </w:rPr>
      </w:pPr>
      <w:r w:rsidRPr="00A35D65">
        <w:rPr>
          <w:rFonts w:ascii="宋体" w:hAnsi="宋体" w:hint="eastAsia"/>
        </w:rPr>
        <w:t>反流程度等。</w:t>
      </w:r>
    </w:p>
    <w:p w:rsidR="00F23563" w:rsidRPr="00A35D65" w:rsidRDefault="00F23563" w:rsidP="00F23563">
      <w:pPr>
        <w:rPr>
          <w:rFonts w:ascii="宋体" w:hAnsi="宋体"/>
        </w:rPr>
      </w:pPr>
      <w:r w:rsidRPr="00A35D65">
        <w:rPr>
          <w:rFonts w:ascii="宋体" w:hAnsi="宋体" w:hint="eastAsia"/>
        </w:rPr>
        <w:t xml:space="preserve">  【诊断及鉴另0诊断】</w:t>
      </w:r>
    </w:p>
    <w:p w:rsidR="00F23563" w:rsidRPr="00A35D65" w:rsidRDefault="00F23563" w:rsidP="00F23563">
      <w:pPr>
        <w:rPr>
          <w:rFonts w:ascii="宋体" w:hAnsi="宋体"/>
        </w:rPr>
      </w:pPr>
      <w:r w:rsidRPr="00A35D65">
        <w:rPr>
          <w:rFonts w:ascii="宋体" w:hAnsi="宋体" w:hint="eastAsia"/>
        </w:rPr>
        <w:t xml:space="preserve">  埘临』术【：太小为孤屯的主动脉瓣狭窄及或炎闭不全的成年患者应考虑本病的叮能，根</w:t>
      </w:r>
    </w:p>
    <w:p w:rsidR="00F23563" w:rsidRPr="00A35D65" w:rsidRDefault="00F23563" w:rsidP="00F23563">
      <w:pPr>
        <w:rPr>
          <w:rFonts w:ascii="宋体" w:hAnsi="宋体"/>
        </w:rPr>
      </w:pPr>
      <w:r w:rsidRPr="00A35D65">
        <w:rPr>
          <w:rFonts w:ascii="宋体" w:hAnsi="宋体"/>
        </w:rPr>
        <w:t>241</w:t>
      </w:r>
    </w:p>
    <w:p w:rsidR="00F23563" w:rsidRPr="00A35D65" w:rsidRDefault="00F23563" w:rsidP="00F23563">
      <w:pPr>
        <w:rPr>
          <w:rFonts w:ascii="宋体" w:hAnsi="宋体"/>
        </w:rPr>
      </w:pPr>
      <w:r w:rsidRPr="00A35D65">
        <w:rPr>
          <w:rFonts w:ascii="宋体" w:hAnsi="宋体" w:hint="eastAsia"/>
        </w:rPr>
        <w:t>尸    即一m m目“pⅢW0Ⅸ7”</w:t>
      </w:r>
    </w:p>
    <w:p w:rsidR="00F23563" w:rsidRPr="00A35D65" w:rsidRDefault="00F23563" w:rsidP="00F23563">
      <w:pPr>
        <w:rPr>
          <w:rFonts w:ascii="宋体" w:hAnsi="宋体"/>
        </w:rPr>
      </w:pPr>
      <w:r w:rsidRPr="00A35D65">
        <w:rPr>
          <w:rFonts w:ascii="宋体" w:hAnsi="宋体"/>
        </w:rPr>
        <w:t>142</w:t>
      </w:r>
    </w:p>
    <w:p w:rsidR="00F23563" w:rsidRPr="00A35D65" w:rsidRDefault="00F23563" w:rsidP="00F23563">
      <w:pPr>
        <w:rPr>
          <w:rFonts w:ascii="宋体" w:hAnsi="宋体"/>
        </w:rPr>
      </w:pPr>
      <w:r w:rsidRPr="00A35D65">
        <w:rPr>
          <w:rFonts w:ascii="宋体" w:hAnsi="宋体" w:hint="eastAsia"/>
        </w:rPr>
        <w:t>据超声心动阁所见诊断并不凶难。</w:t>
      </w:r>
    </w:p>
    <w:p w:rsidR="00F23563" w:rsidRPr="00A35D65" w:rsidRDefault="00F23563" w:rsidP="00F23563">
      <w:pPr>
        <w:rPr>
          <w:rFonts w:ascii="宋体" w:hAnsi="宋体"/>
        </w:rPr>
      </w:pPr>
      <w:r w:rsidRPr="00A35D65">
        <w:rPr>
          <w:rFonts w:ascii="宋体" w:hAnsi="宋体" w:hint="eastAsia"/>
        </w:rPr>
        <w:t xml:space="preserve">    埘于已确定为主动脉二口r瓣畸形的患者兀论有无瓣膜功能小伞，突发剧烈胸痛症状</w:t>
      </w:r>
    </w:p>
    <w:p w:rsidR="00F23563" w:rsidRPr="00A35D65" w:rsidRDefault="00F23563" w:rsidP="00F23563">
      <w:pPr>
        <w:rPr>
          <w:rFonts w:ascii="宋体" w:hAnsi="宋体"/>
        </w:rPr>
      </w:pPr>
      <w:r w:rsidRPr="00A35D65">
        <w:rPr>
          <w:rFonts w:ascii="宋体" w:hAnsi="宋体" w:hint="eastAsia"/>
        </w:rPr>
        <w:t>时，应考虑主动脉央层的可能。</w:t>
      </w:r>
    </w:p>
    <w:p w:rsidR="00F23563" w:rsidRPr="00A35D65" w:rsidRDefault="00F23563" w:rsidP="00F23563">
      <w:pPr>
        <w:rPr>
          <w:rFonts w:ascii="宋体" w:hAnsi="宋体"/>
        </w:rPr>
      </w:pPr>
      <w:r w:rsidRPr="00A35D65">
        <w:rPr>
          <w:rFonts w:ascii="宋体" w:hAnsi="宋体" w:hint="eastAsia"/>
        </w:rPr>
        <w:lastRenderedPageBreak/>
        <w:t xml:space="preserve">    鉴别诊断主要应与风湿性瓣膜病及肥厚型梗阻性心肌病相鉴别。</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 xml:space="preserve">    非于术介入治疗参见本章第二节。</w:t>
      </w:r>
    </w:p>
    <w:p w:rsidR="00F23563" w:rsidRPr="00A35D65" w:rsidRDefault="00F23563" w:rsidP="00F23563">
      <w:pPr>
        <w:rPr>
          <w:rFonts w:ascii="宋体" w:hAnsi="宋体"/>
        </w:rPr>
      </w:pPr>
      <w:r w:rsidRPr="00A35D65">
        <w:rPr>
          <w:rFonts w:ascii="宋体" w:hAnsi="宋体" w:hint="eastAsia"/>
        </w:rPr>
        <w:t xml:space="preserve">    手术治疗：对于有瓣膜狭窄且有相应症状，跨瓣压力阶差~5()mmHg时，。江行瓣膜</w:t>
      </w:r>
    </w:p>
    <w:p w:rsidR="00F23563" w:rsidRPr="00A35D65" w:rsidRDefault="00F23563" w:rsidP="00F23563">
      <w:pPr>
        <w:rPr>
          <w:rFonts w:ascii="宋体" w:hAnsi="宋体"/>
        </w:rPr>
      </w:pPr>
      <w:r w:rsidRPr="00A35D65">
        <w:rPr>
          <w:rFonts w:ascii="宋体" w:hAnsi="宋体" w:hint="eastAsia"/>
        </w:rPr>
        <w:t>成形或换瓣手术；对于瓣膜关闭不全，心脏进行性增大者，心考虑换瓣于．术治疗。</w:t>
      </w:r>
    </w:p>
    <w:p w:rsidR="00F23563" w:rsidRPr="00A35D65" w:rsidRDefault="00F23563" w:rsidP="00F23563">
      <w:pPr>
        <w:rPr>
          <w:rFonts w:ascii="宋体" w:hAnsi="宋体"/>
        </w:rPr>
      </w:pPr>
      <w:r w:rsidRPr="00A35D65">
        <w:rPr>
          <w:rFonts w:ascii="宋体" w:hAnsi="宋体" w:hint="eastAsia"/>
        </w:rPr>
        <w:t xml:space="preserve">    【预后】</w:t>
      </w:r>
    </w:p>
    <w:p w:rsidR="00F23563" w:rsidRPr="00A35D65" w:rsidRDefault="00F23563" w:rsidP="00F23563">
      <w:pPr>
        <w:rPr>
          <w:rFonts w:ascii="宋体" w:hAnsi="宋体"/>
        </w:rPr>
      </w:pPr>
      <w:r w:rsidRPr="00A35D65">
        <w:rPr>
          <w:rFonts w:ascii="宋体" w:hAnsi="宋体" w:hint="eastAsia"/>
        </w:rPr>
        <w:t xml:space="preserve">    单纯二叶主动脉瓣畸形的预后取决于并发的功能障碍的程度。此外，小病易患感染性</w:t>
      </w:r>
    </w:p>
    <w:p w:rsidR="00F23563" w:rsidRPr="00A35D65" w:rsidRDefault="00F23563" w:rsidP="00F23563">
      <w:pPr>
        <w:rPr>
          <w:rFonts w:ascii="宋体" w:hAnsi="宋体"/>
        </w:rPr>
      </w:pPr>
      <w:r w:rsidRPr="00A35D65">
        <w:rPr>
          <w:rFonts w:ascii="宋体" w:hAnsi="宋体" w:hint="eastAsia"/>
        </w:rPr>
        <w:t>心内膜炎，病情r，J-冈此急剧恶化。</w:t>
      </w:r>
    </w:p>
    <w:p w:rsidR="00F23563" w:rsidRPr="00A35D65" w:rsidRDefault="00F23563" w:rsidP="00F23563">
      <w:pPr>
        <w:rPr>
          <w:rFonts w:ascii="宋体" w:hAnsi="宋体"/>
        </w:rPr>
      </w:pPr>
      <w:r w:rsidRPr="00A35D65">
        <w:rPr>
          <w:rFonts w:ascii="宋体" w:hAnsi="宋体" w:hint="eastAsia"/>
        </w:rPr>
        <w:t>五、主动脉缩窄</w:t>
      </w:r>
    </w:p>
    <w:p w:rsidR="00F23563" w:rsidRPr="00A35D65" w:rsidRDefault="00F23563" w:rsidP="00F23563">
      <w:pPr>
        <w:rPr>
          <w:rFonts w:ascii="宋体" w:hAnsi="宋体"/>
        </w:rPr>
      </w:pPr>
      <w:r w:rsidRPr="00A35D65">
        <w:rPr>
          <w:rFonts w:ascii="宋体" w:hAnsi="宋体" w:hint="eastAsia"/>
        </w:rPr>
        <w:t xml:space="preserve">    ，尢天性主动脉缩窄(congenital coarctation of the aorta)为局限性主动脉管腔狭窄，</w:t>
      </w:r>
    </w:p>
    <w:p w:rsidR="00F23563" w:rsidRPr="00A35D65" w:rsidRDefault="00F23563" w:rsidP="00F23563">
      <w:pPr>
        <w:rPr>
          <w:rFonts w:ascii="宋体" w:hAnsi="宋体"/>
        </w:rPr>
      </w:pPr>
      <w:r w:rsidRPr="00A35D65">
        <w:rPr>
          <w:rFonts w:ascii="宋体" w:hAnsi="宋体" w:hint="eastAsia"/>
        </w:rPr>
        <w:t>因常伴有明显症状及体征多于婴幼儿期即被发现，但大多可存活至成年。托成人九人性心</w:t>
      </w:r>
    </w:p>
    <w:p w:rsidR="00F23563" w:rsidRPr="00A35D65" w:rsidRDefault="00F23563" w:rsidP="00F23563">
      <w:pPr>
        <w:rPr>
          <w:rFonts w:ascii="宋体" w:hAnsi="宋体"/>
        </w:rPr>
      </w:pPr>
      <w:r w:rsidRPr="00A35D65">
        <w:rPr>
          <w:rFonts w:ascii="宋体" w:hAnsi="宋体" w:hint="eastAsia"/>
        </w:rPr>
        <w:t>脏病中所占比例较小，根据安贞医院统计仪为0．35％。</w:t>
      </w:r>
    </w:p>
    <w:p w:rsidR="00F23563" w:rsidRPr="00A35D65" w:rsidRDefault="00F23563" w:rsidP="00F23563">
      <w:pPr>
        <w:rPr>
          <w:rFonts w:ascii="宋体" w:hAnsi="宋体"/>
        </w:rPr>
      </w:pPr>
      <w:r w:rsidRPr="00A35D65">
        <w:rPr>
          <w:rFonts w:ascii="宋体" w:hAnsi="宋体" w:hint="eastAsia"/>
        </w:rPr>
        <w:t xml:space="preserve">    【病理解剖】</w:t>
      </w:r>
    </w:p>
    <w:p w:rsidR="00F23563" w:rsidRPr="00A35D65" w:rsidRDefault="00F23563" w:rsidP="00F23563">
      <w:pPr>
        <w:rPr>
          <w:rFonts w:ascii="宋体" w:hAnsi="宋体"/>
        </w:rPr>
      </w:pPr>
      <w:r w:rsidRPr="00A35D65">
        <w:rPr>
          <w:rFonts w:ascii="宋体" w:hAnsi="宋体" w:hint="eastAsia"/>
        </w:rPr>
        <w:t xml:space="preserve">    根据缩窄部位与动脉导管部位的关系，可分为导管前型及导管后刊。导管前型缩窄常</w:t>
      </w:r>
    </w:p>
    <w:p w:rsidR="00F23563" w:rsidRPr="00A35D65" w:rsidRDefault="00F23563" w:rsidP="00F23563">
      <w:pPr>
        <w:rPr>
          <w:rFonts w:ascii="宋体" w:hAnsi="宋体"/>
        </w:rPr>
      </w:pPr>
      <w:r w:rsidRPr="00A35D65">
        <w:rPr>
          <w:rFonts w:ascii="宋体" w:hAnsi="宋体" w:hint="eastAsia"/>
        </w:rPr>
        <w:t>位于左锁骨下动脉与导管之间，此型多合并其他先天性复杂畸形，m难以K期存活。导管</w:t>
      </w:r>
    </w:p>
    <w:p w:rsidR="00F23563" w:rsidRPr="00A35D65" w:rsidRDefault="00F23563" w:rsidP="00F23563">
      <w:pPr>
        <w:rPr>
          <w:rFonts w:ascii="宋体" w:hAnsi="宋体"/>
        </w:rPr>
      </w:pPr>
      <w:r w:rsidRPr="00A35D65">
        <w:rPr>
          <w:rFonts w:ascii="宋体" w:hAnsi="宋体" w:hint="eastAsia"/>
        </w:rPr>
        <w:t>后型缩窄位于左锁骨下动脉开口的远端，小常合并复杂的严重畸形，但有50％以卜合并尤</w:t>
      </w:r>
    </w:p>
    <w:p w:rsidR="00F23563" w:rsidRPr="00A35D65" w:rsidRDefault="00F23563" w:rsidP="00F23563">
      <w:pPr>
        <w:rPr>
          <w:rFonts w:ascii="宋体" w:hAnsi="宋体"/>
        </w:rPr>
      </w:pPr>
      <w:r w:rsidRPr="00A35D65">
        <w:rPr>
          <w:rFonts w:ascii="宋体" w:hAnsi="宋体" w:hint="eastAsia"/>
        </w:rPr>
        <w:t>明显血流动力学障碍的二叶主动脉瓣畸形，活至成人昔较多。为此成人主动脉缩窄常为导</w:t>
      </w:r>
    </w:p>
    <w:p w:rsidR="00F23563" w:rsidRPr="00A35D65" w:rsidRDefault="00F23563" w:rsidP="00F23563">
      <w:pPr>
        <w:rPr>
          <w:rFonts w:ascii="宋体" w:hAnsi="宋体"/>
        </w:rPr>
      </w:pPr>
      <w:r w:rsidRPr="00A35D65">
        <w:rPr>
          <w:rFonts w:ascii="宋体" w:hAnsi="宋体" w:hint="eastAsia"/>
        </w:rPr>
        <w:t>管后型。</w:t>
      </w:r>
    </w:p>
    <w:p w:rsidR="00F23563" w:rsidRPr="00A35D65" w:rsidRDefault="00F23563" w:rsidP="00F23563">
      <w:pPr>
        <w:rPr>
          <w:rFonts w:ascii="宋体" w:hAnsi="宋体"/>
        </w:rPr>
      </w:pPr>
      <w:r w:rsidRPr="00A35D65">
        <w:rPr>
          <w:rFonts w:ascii="宋体" w:hAnsi="宋体" w:hint="eastAsia"/>
        </w:rPr>
        <w:t xml:space="preserve">    【病理生理】</w:t>
      </w:r>
    </w:p>
    <w:p w:rsidR="00F23563" w:rsidRPr="00A35D65" w:rsidRDefault="00F23563" w:rsidP="00F23563">
      <w:pPr>
        <w:rPr>
          <w:rFonts w:ascii="宋体" w:hAnsi="宋体"/>
        </w:rPr>
      </w:pPr>
      <w:r w:rsidRPr="00A35D65">
        <w:rPr>
          <w:rFonts w:ascii="宋体" w:hAnsi="宋体" w:hint="eastAsia"/>
        </w:rPr>
        <w:t xml:space="preserve">    本病主要病理乍理为体循环近端缩窄以上供m范围高血压，包括【：肢血压升高而以下</w:t>
      </w:r>
    </w:p>
    <w:p w:rsidR="00F23563" w:rsidRPr="00A35D65" w:rsidRDefault="00F23563" w:rsidP="00F23563">
      <w:pPr>
        <w:rPr>
          <w:rFonts w:ascii="宋体" w:hAnsi="宋体"/>
        </w:rPr>
      </w:pPr>
      <w:r w:rsidRPr="00A35D65">
        <w:rPr>
          <w:rFonts w:ascii="宋体" w:hAnsi="宋体" w:hint="eastAsia"/>
        </w:rPr>
        <w:t>肢为代表的缩窄以下的血压降低，腹腔器’自’及下肢供血减少，肾脏供m减少I町刺激肾素活</w:t>
      </w:r>
    </w:p>
    <w:p w:rsidR="00F23563" w:rsidRPr="00A35D65" w:rsidRDefault="00F23563" w:rsidP="00F23563">
      <w:pPr>
        <w:rPr>
          <w:rFonts w:ascii="宋体" w:hAnsi="宋体"/>
        </w:rPr>
      </w:pPr>
      <w:r w:rsidRPr="00A35D65">
        <w:rPr>
          <w:rFonts w:ascii="宋体" w:hAnsi="宋体" w:hint="eastAsia"/>
        </w:rPr>
        <w:t>性增高也是使血压升高的原因之一。缩窄上下血管分支之问的大量侧支循环形成可部分缓</w:t>
      </w:r>
    </w:p>
    <w:p w:rsidR="00F23563" w:rsidRPr="00A35D65" w:rsidRDefault="00F23563" w:rsidP="00F23563">
      <w:pPr>
        <w:rPr>
          <w:rFonts w:ascii="宋体" w:hAnsi="宋体"/>
        </w:rPr>
      </w:pPr>
      <w:r w:rsidRPr="00A35D65">
        <w:rPr>
          <w:rFonts w:ascii="宋体" w:hAnsi="宋体" w:hint="eastAsia"/>
        </w:rPr>
        <w:t>解缩窄以下的器官的血液供应。</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主动脉缩窄以卜供I仉增多，血压增高，可导致头痛、头晕、向部潮红、鼻}¨m等；缩</w:t>
      </w:r>
    </w:p>
    <w:p w:rsidR="00F23563" w:rsidRPr="00A35D65" w:rsidRDefault="00F23563" w:rsidP="00F23563">
      <w:pPr>
        <w:rPr>
          <w:rFonts w:ascii="宋体" w:hAnsi="宋体"/>
        </w:rPr>
      </w:pPr>
      <w:r w:rsidRPr="00A35D65">
        <w:rPr>
          <w:rFonts w:ascii="宋体" w:hAnsi="宋体" w:hint="eastAsia"/>
        </w:rPr>
        <w:t>窄以下供血不足而有下肢无力、麻木、发凉甚至有问歇性跛行。</w:t>
      </w:r>
    </w:p>
    <w:p w:rsidR="00F23563" w:rsidRPr="00A35D65" w:rsidRDefault="00F23563" w:rsidP="00F23563">
      <w:pPr>
        <w:rPr>
          <w:rFonts w:ascii="宋体" w:hAnsi="宋体"/>
        </w:rPr>
      </w:pPr>
      <w:r w:rsidRPr="00A35D65">
        <w:rPr>
          <w:rFonts w:ascii="宋体" w:hAnsi="宋体" w:hint="eastAsia"/>
        </w:rPr>
        <w:t xml:space="preserve">    上肢血压有不同程度的增高，下肢血压下降。肱动脉血压高于胴动脉m胍20ran·Hg</w:t>
      </w:r>
    </w:p>
    <w:p w:rsidR="00F23563" w:rsidRPr="00A35D65" w:rsidRDefault="00F23563" w:rsidP="00F23563">
      <w:pPr>
        <w:rPr>
          <w:rFonts w:ascii="宋体" w:hAnsi="宋体"/>
        </w:rPr>
      </w:pPr>
      <w:r w:rsidRPr="00A35D65">
        <w:rPr>
          <w:rFonts w:ascii="宋体" w:hAnsi="宋体" w:hint="eastAsia"/>
        </w:rPr>
        <w:t>以L：，致颈动脉、锁骨卜动脉等搏动增强，m股动脉搏动微弱，足背动脉共至尤搏动。心</w:t>
      </w:r>
    </w:p>
    <w:p w:rsidR="00F23563" w:rsidRPr="00A35D65" w:rsidRDefault="00F23563" w:rsidP="00F23563">
      <w:pPr>
        <w:rPr>
          <w:rFonts w:ascii="宋体" w:hAnsi="宋体"/>
        </w:rPr>
      </w:pPr>
      <w:r w:rsidRPr="00A35D65">
        <w:rPr>
          <w:rFonts w:ascii="宋体" w:hAnsi="宋体" w:hint="eastAsia"/>
        </w:rPr>
        <w:t>尖搏动增强，心界常向左下扩大，沿胸骨左缘到巾}：腹可闻及收缩rfJ后期喷射性杂音，有</w:t>
      </w:r>
    </w:p>
    <w:p w:rsidR="00F23563" w:rsidRPr="00A35D65" w:rsidRDefault="00F23563" w:rsidP="00F23563">
      <w:pPr>
        <w:rPr>
          <w:rFonts w:ascii="宋体" w:hAnsi="宋体"/>
        </w:rPr>
      </w:pPr>
      <w:r w:rsidRPr="00A35D65">
        <w:rPr>
          <w:rFonts w:ascii="宋体" w:hAnsi="宋体" w:hint="eastAsia"/>
        </w:rPr>
        <w:t>时可在左侧背部问及。</w:t>
      </w:r>
    </w:p>
    <w:p w:rsidR="00F23563" w:rsidRPr="00A35D65" w:rsidRDefault="00F23563" w:rsidP="00F23563">
      <w:pPr>
        <w:rPr>
          <w:rFonts w:ascii="宋体" w:hAnsi="宋体"/>
        </w:rPr>
      </w:pPr>
      <w:r w:rsidRPr="00A35D65">
        <w:rPr>
          <w:rFonts w:ascii="宋体" w:hAnsi="宋体" w:hint="eastAsia"/>
        </w:rPr>
        <w:t xml:space="preserve">    根据侧支循环形成的部位小同Ⅵ在胸，目’上、锁骨上、腋下及或卜腹部M及连续性m管</w:t>
      </w:r>
    </w:p>
    <w:p w:rsidR="00F23563" w:rsidRPr="00A35D65" w:rsidRDefault="00F23563" w:rsidP="00F23563">
      <w:pPr>
        <w:rPr>
          <w:rFonts w:ascii="宋体" w:hAnsi="宋体"/>
        </w:rPr>
      </w:pPr>
      <w:r w:rsidRPr="00A35D65">
        <w:rPr>
          <w:rFonts w:ascii="宋体" w:hAnsi="宋体" w:hint="eastAsia"/>
        </w:rPr>
        <w:t>杂肯。</w:t>
      </w:r>
    </w:p>
    <w:p w:rsidR="00F23563" w:rsidRPr="00A35D65" w:rsidRDefault="00F23563" w:rsidP="00F23563">
      <w:pPr>
        <w:rPr>
          <w:rFonts w:ascii="宋体" w:hAnsi="宋体"/>
        </w:rPr>
      </w:pPr>
      <w:r w:rsidRPr="00A35D65">
        <w:rPr>
          <w:rFonts w:ascii="宋体" w:hAnsi="宋体" w:hint="eastAsia"/>
        </w:rPr>
        <w:t xml:space="preserve">    【特殊检查】</w:t>
      </w:r>
    </w:p>
    <w:p w:rsidR="00F23563" w:rsidRPr="00A35D65" w:rsidRDefault="00F23563" w:rsidP="00F23563">
      <w:pPr>
        <w:rPr>
          <w:rFonts w:ascii="宋体" w:hAnsi="宋体"/>
        </w:rPr>
      </w:pPr>
      <w:r w:rsidRPr="00A35D65">
        <w:rPr>
          <w:rFonts w:ascii="宋体" w:hAnsi="宋体" w:hint="eastAsia"/>
        </w:rPr>
        <w:t xml:space="preserve">    心电图：常有左室肥大及(或)心肌劳损表现。</w:t>
      </w:r>
    </w:p>
    <w:p w:rsidR="00F23563" w:rsidRPr="00A35D65" w:rsidRDefault="00F23563" w:rsidP="00F23563">
      <w:pPr>
        <w:rPr>
          <w:rFonts w:ascii="宋体" w:hAnsi="宋体"/>
        </w:rPr>
      </w:pPr>
      <w:r w:rsidRPr="00A35D65">
        <w:rPr>
          <w:rFonts w:ascii="宋体" w:hAnsi="宋体" w:hint="eastAsia"/>
        </w:rPr>
        <w:t xml:space="preserve">    X线检查：町见左窜增大、升主动脉增宽，缩窄上下血管扩张而使主动脉弓呈3字</w:t>
      </w:r>
    </w:p>
    <w:p w:rsidR="00F23563" w:rsidRPr="00A35D65" w:rsidRDefault="00F23563" w:rsidP="00F23563">
      <w:pPr>
        <w:rPr>
          <w:rFonts w:ascii="宋体" w:hAnsi="宋体"/>
        </w:rPr>
      </w:pPr>
      <w:r w:rsidRPr="00A35D65">
        <w:rPr>
          <w:rFonts w:ascii="宋体" w:hAnsi="宋体" w:hint="eastAsia"/>
        </w:rPr>
        <w:t>征。后肋下缘近心端可见肋问动脉侵蚀所形成的“切迹”改变，足侧支循环形成的问接</w:t>
      </w:r>
    </w:p>
    <w:p w:rsidR="00F23563" w:rsidRPr="00A35D65" w:rsidRDefault="00F23563" w:rsidP="00F23563">
      <w:pPr>
        <w:rPr>
          <w:rFonts w:ascii="宋体" w:hAnsi="宋体"/>
        </w:rPr>
      </w:pPr>
      <w:r w:rsidRPr="00A35D65">
        <w:rPr>
          <w:rFonts w:ascii="宋体" w:hAnsi="宋体" w:hint="eastAsia"/>
        </w:rPr>
        <w:t>ilF象。</w:t>
      </w:r>
    </w:p>
    <w:p w:rsidR="00F23563" w:rsidRPr="00A35D65" w:rsidRDefault="00F23563" w:rsidP="00F23563">
      <w:pPr>
        <w:rPr>
          <w:rFonts w:ascii="宋体" w:hAnsi="宋体"/>
        </w:rPr>
      </w:pPr>
      <w:r w:rsidRPr="00A35D65">
        <w:rPr>
          <w:rFonts w:ascii="宋体" w:hAnsi="宋体" w:hint="eastAsia"/>
        </w:rPr>
        <w:t>第五章先天性心血管病</w:t>
      </w:r>
    </w:p>
    <w:p w:rsidR="00F23563" w:rsidRPr="00A35D65" w:rsidRDefault="00F23563" w:rsidP="00F23563">
      <w:pPr>
        <w:rPr>
          <w:rFonts w:ascii="宋体" w:hAnsi="宋体"/>
        </w:rPr>
      </w:pPr>
      <w:r w:rsidRPr="00A35D65">
        <w:rPr>
          <w:rFonts w:ascii="宋体" w:hAnsi="宋体" w:hint="eastAsia"/>
        </w:rPr>
        <w:t xml:space="preserve">    趔声心动H：，J：芹心内径增大；左窄啭肥厚；胸骨L窝主动脉K轴可见缩窄环所红郧</w:t>
      </w:r>
    </w:p>
    <w:p w:rsidR="00F23563" w:rsidRPr="00A35D65" w:rsidRDefault="00F23563" w:rsidP="00F23563">
      <w:pPr>
        <w:rPr>
          <w:rFonts w:ascii="宋体" w:hAnsi="宋体"/>
        </w:rPr>
      </w:pPr>
      <w:r w:rsidRPr="00A35D65">
        <w:rPr>
          <w:rFonts w:ascii="宋体" w:hAnsi="宋体" w:hint="eastAsia"/>
        </w:rPr>
        <w:t>似心J L卜F扩张。，趟，}i彩汗勒可测定缩窄卜F JK／J阶芹。</w:t>
      </w:r>
    </w:p>
    <w:p w:rsidR="00F23563" w:rsidRPr="00A35D65" w:rsidRDefault="00F23563" w:rsidP="00F23563">
      <w:pPr>
        <w:rPr>
          <w:rFonts w:ascii="宋体" w:hAnsi="宋体"/>
        </w:rPr>
      </w:pPr>
      <w:r w:rsidRPr="00A35D65">
        <w:rPr>
          <w:rFonts w:ascii="宋体" w:hAnsi="宋体" w:hint="eastAsia"/>
        </w:rPr>
        <w:lastRenderedPageBreak/>
        <w:t xml:space="preserve">    磁JL抓愉^川’业满意地{JI!．，_：骼个上动脉的解削十勾肜及侧支循环情况。</w:t>
      </w:r>
    </w:p>
    <w:p w:rsidR="00F23563" w:rsidRPr="00A35D65" w:rsidRDefault="00F23563" w:rsidP="00F23563">
      <w:pPr>
        <w:rPr>
          <w:rFonts w:ascii="宋体" w:hAnsi="宋体"/>
        </w:rPr>
      </w:pPr>
      <w:r w:rsidRPr="00A35D65">
        <w:rPr>
          <w:rFonts w:ascii="宋体" w:hAnsi="宋体" w:hint="eastAsia"/>
        </w:rPr>
        <w:t xml:space="preserve">    逆行卜动脉造影仡介入治疗或于术治疗前进行，-，j‘确切显示缩窄部位、程度，测定Jj!</w:t>
      </w:r>
    </w:p>
    <w:p w:rsidR="00F23563" w:rsidRPr="00A35D65" w:rsidRDefault="00F23563" w:rsidP="00F23563">
      <w:pPr>
        <w:rPr>
          <w:rFonts w:ascii="宋体" w:hAnsi="宋体"/>
        </w:rPr>
      </w:pPr>
      <w:r w:rsidRPr="00A35D65">
        <w:rPr>
          <w:rFonts w:ascii="宋体" w:hAnsi="宋体" w:hint="eastAsia"/>
        </w:rPr>
        <w:t>力阶井人乏∽，Jjf!J!『j史循环状况。</w:t>
      </w:r>
    </w:p>
    <w:p w:rsidR="00F23563" w:rsidRPr="00A35D65" w:rsidRDefault="00F23563" w:rsidP="00F23563">
      <w:pPr>
        <w:rPr>
          <w:rFonts w:ascii="宋体" w:hAnsi="宋体"/>
        </w:rPr>
      </w:pPr>
      <w:r w:rsidRPr="00A35D65">
        <w:rPr>
          <w:rFonts w:ascii="宋体" w:hAnsi="宋体" w:hint="eastAsia"/>
        </w:rPr>
        <w:t xml:space="preserve">  【诊断及鉴别诊断】</w:t>
      </w:r>
    </w:p>
    <w:p w:rsidR="00F23563" w:rsidRPr="00A35D65" w:rsidRDefault="00F23563" w:rsidP="00F23563">
      <w:pPr>
        <w:rPr>
          <w:rFonts w:ascii="宋体" w:hAnsi="宋体"/>
        </w:rPr>
      </w:pPr>
      <w:r w:rsidRPr="00A35D65">
        <w:rPr>
          <w:rFonts w:ascii="宋体" w:hAnsi="宋体" w:hint="eastAsia"/>
        </w:rPr>
        <w:t xml:space="preserve">  肌州的卜卜岐I…K的^^身芹圳及胸邓杂占町提示本病的诊断，超声心动罔检查·，J-</w:t>
      </w:r>
    </w:p>
    <w:p w:rsidR="00F23563" w:rsidRPr="00A35D65" w:rsidRDefault="00F23563" w:rsidP="00F23563">
      <w:pPr>
        <w:rPr>
          <w:rFonts w:ascii="宋体" w:hAnsi="宋体"/>
        </w:rPr>
      </w:pPr>
      <w:r w:rsidRPr="00A35D65">
        <w:rPr>
          <w:rFonts w:ascii="宋体" w:hAnsi="宋体" w:hint="eastAsia"/>
        </w:rPr>
        <w:t>确诊。</w:t>
      </w:r>
    </w:p>
    <w:p w:rsidR="00F23563" w:rsidRPr="00A35D65" w:rsidRDefault="00F23563" w:rsidP="00F23563">
      <w:pPr>
        <w:rPr>
          <w:rFonts w:ascii="宋体" w:hAnsi="宋体"/>
        </w:rPr>
      </w:pPr>
      <w:r w:rsidRPr="00A35D65">
        <w:rPr>
          <w:rFonts w:ascii="宋体" w:hAnsi="宋体" w:hint="eastAsia"/>
        </w:rPr>
        <w:t xml:space="preserve">    豁圳诊断九t号虑主动脉瓣狭窄，动脉导管木闭及多发件大动脉炎等。</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 xml:space="preserve">    m『‘术介入治疗参见本尊第一节。</w:t>
      </w:r>
    </w:p>
    <w:p w:rsidR="00F23563" w:rsidRPr="00A35D65" w:rsidRDefault="00F23563" w:rsidP="00F23563">
      <w:pPr>
        <w:rPr>
          <w:rFonts w:ascii="宋体" w:hAnsi="宋体"/>
        </w:rPr>
      </w:pPr>
      <w:r w:rsidRPr="00A35D65">
        <w:rPr>
          <w:rFonts w:ascii="宋体" w:hAnsi="宋体" w:hint="eastAsia"/>
        </w:rPr>
        <w:t xml:space="preserve">    lr_术治疗：效裂较好。，  一股采Jf]缩窄部位切除端端吻合或补片吻合．术后有时可有动</w:t>
      </w:r>
    </w:p>
    <w:p w:rsidR="00F23563" w:rsidRPr="00A35D65" w:rsidRDefault="00F23563" w:rsidP="00F23563">
      <w:pPr>
        <w:rPr>
          <w:rFonts w:ascii="宋体" w:hAnsi="宋体"/>
        </w:rPr>
      </w:pPr>
      <w:r w:rsidRPr="00A35D65">
        <w:rPr>
          <w:rFonts w:ascii="宋体" w:hAnsi="宋体" w:hint="eastAsia"/>
        </w:rPr>
        <w:t>脉j崩肜J戊。</w:t>
      </w:r>
    </w:p>
    <w:p w:rsidR="00F23563" w:rsidRPr="00A35D65" w:rsidRDefault="00F23563" w:rsidP="00F23563">
      <w:pPr>
        <w:rPr>
          <w:rFonts w:ascii="宋体" w:hAnsi="宋体"/>
        </w:rPr>
      </w:pPr>
      <w:r w:rsidRPr="00A35D65">
        <w:rPr>
          <w:rFonts w:ascii="宋体" w:hAnsi="宋体" w:hint="eastAsia"/>
        </w:rPr>
        <w:t xml:space="preserve">    【预后】</w:t>
      </w:r>
    </w:p>
    <w:p w:rsidR="00F23563" w:rsidRPr="00A35D65" w:rsidRDefault="00F23563" w:rsidP="00F23563">
      <w:pPr>
        <w:rPr>
          <w:rFonts w:ascii="宋体" w:hAnsi="宋体"/>
        </w:rPr>
      </w:pPr>
      <w:r w:rsidRPr="00A35D65">
        <w:rPr>
          <w:rFonts w:ascii="宋体" w:hAnsi="宋体" w:hint="eastAsia"/>
        </w:rPr>
        <w:t xml:space="preserve">    成年后r术化r：率禹F J[．龋期于术，如小丁．术大多死于50岁以内，其中半数以卜夕匕</w:t>
      </w:r>
    </w:p>
    <w:p w:rsidR="00F23563" w:rsidRPr="00A35D65" w:rsidRDefault="00F23563" w:rsidP="00F23563">
      <w:pPr>
        <w:rPr>
          <w:rFonts w:ascii="宋体" w:hAnsi="宋体"/>
        </w:rPr>
      </w:pPr>
      <w:r w:rsidRPr="00A35D65">
        <w:rPr>
          <w:rFonts w:ascii="宋体" w:hAnsi="宋体" w:hint="eastAsia"/>
        </w:rPr>
        <w:t>卜3()岁以f～。，</w:t>
      </w:r>
    </w:p>
    <w:p w:rsidR="00F23563" w:rsidRPr="00A35D65" w:rsidRDefault="00F23563" w:rsidP="00F23563">
      <w:pPr>
        <w:rPr>
          <w:rFonts w:ascii="宋体" w:hAnsi="宋体"/>
        </w:rPr>
      </w:pPr>
      <w:r w:rsidRPr="00A35D65">
        <w:rPr>
          <w:rFonts w:ascii="宋体" w:hAnsi="宋体" w:hint="eastAsia"/>
        </w:rPr>
        <w:t>六、肺动脉瓣狭窄</w:t>
      </w:r>
    </w:p>
    <w:p w:rsidR="00F23563" w:rsidRPr="00A35D65" w:rsidRDefault="00F23563" w:rsidP="00F23563">
      <w:pPr>
        <w:rPr>
          <w:rFonts w:ascii="宋体" w:hAnsi="宋体"/>
        </w:rPr>
      </w:pPr>
      <w:r w:rsidRPr="00A35D65">
        <w:rPr>
          <w:rFonts w:ascii="宋体" w:hAnsi="宋体" w:hint="eastAsia"/>
        </w:rPr>
        <w:t xml:space="preserve">    先人一陀肺动脉瓣狭窄((、ong【、nital I)ulmonary valve stcnosis)指肺动脉瓣、瓣卜或瓣</w:t>
      </w:r>
    </w:p>
    <w:p w:rsidR="00F23563" w:rsidRPr="00A35D65" w:rsidRDefault="00F23563" w:rsidP="00F23563">
      <w:pPr>
        <w:rPr>
          <w:rFonts w:ascii="宋体" w:hAnsi="宋体"/>
        </w:rPr>
      </w:pPr>
      <w:r w:rsidRPr="00A35D65">
        <w:rPr>
          <w:rFonts w:ascii="宋体" w:hAnsi="宋体" w:hint="eastAsia"/>
        </w:rPr>
        <w:t>卜仃挟窄。，此种允人，阽畸彤常巾独m现，发病率较高，在成人先天性心脏痫中叮达25％。</w:t>
      </w:r>
    </w:p>
    <w:p w:rsidR="00F23563" w:rsidRPr="00A35D65" w:rsidRDefault="00F23563" w:rsidP="00F23563">
      <w:pPr>
        <w:rPr>
          <w:rFonts w:ascii="宋体" w:hAnsi="宋体"/>
        </w:rPr>
      </w:pPr>
      <w:r w:rsidRPr="00A35D65">
        <w:rPr>
          <w:rFonts w:ascii="宋体" w:hAnsi="宋体" w:hint="eastAsia"/>
        </w:rPr>
        <w:t xml:space="preserve">    【病理解剖】</w:t>
      </w:r>
    </w:p>
    <w:p w:rsidR="00F23563" w:rsidRPr="00A35D65" w:rsidRDefault="00F23563" w:rsidP="00F23563">
      <w:pPr>
        <w:rPr>
          <w:rFonts w:ascii="宋体" w:hAnsi="宋体"/>
        </w:rPr>
      </w:pPr>
      <w:r w:rsidRPr="00A35D65">
        <w:rPr>
          <w:rFonts w:ascii="宋体" w:hAnsi="宋体" w:hint="eastAsia"/>
        </w:rPr>
        <w:t xml:space="preserve">    小痫j：卜嘤痫圳变化仲肺动脉瓣及其卜卜，町分为=三型。瓣膜型表现为瓣膜肥脬，瓣口</w:t>
      </w:r>
    </w:p>
    <w:p w:rsidR="00F23563" w:rsidRPr="00A35D65" w:rsidRDefault="00F23563" w:rsidP="00F23563">
      <w:pPr>
        <w:rPr>
          <w:rFonts w:ascii="宋体" w:hAnsi="宋体"/>
        </w:rPr>
      </w:pPr>
      <w:r w:rsidRPr="00A35D65">
        <w:rPr>
          <w:rFonts w:ascii="宋体" w:hAnsi="宋体" w:hint="eastAsia"/>
        </w:rPr>
        <w:t>狭窄，砸嚣瓣叶t-J‘融俞成恻锥状；瓣下型为右心窄流出道漏斗部肌肉肥厚造成梗阻；瓣}：</w:t>
      </w:r>
    </w:p>
    <w:p w:rsidR="00F23563" w:rsidRPr="00A35D65" w:rsidRDefault="00F23563" w:rsidP="00F23563">
      <w:pPr>
        <w:rPr>
          <w:rFonts w:ascii="宋体" w:hAnsi="宋体"/>
        </w:rPr>
      </w:pPr>
      <w:r w:rsidRPr="00A35D65">
        <w:rPr>
          <w:rFonts w:ascii="宋体" w:hAnsi="宋体" w:hint="eastAsia"/>
        </w:rPr>
        <w:t>割指怖动脉￡hk}嘤分楚仃单发或多发性狭窄，此型较少见。</w:t>
      </w:r>
    </w:p>
    <w:p w:rsidR="00F23563" w:rsidRPr="00A35D65" w:rsidRDefault="00F23563" w:rsidP="00F23563">
      <w:pPr>
        <w:rPr>
          <w:rFonts w:ascii="宋体" w:hAnsi="宋体"/>
        </w:rPr>
      </w:pPr>
      <w:r w:rsidRPr="00A35D65">
        <w:rPr>
          <w:rFonts w:ascii="宋体" w:hAnsi="宋体" w:hint="eastAsia"/>
        </w:rPr>
        <w:t xml:space="preserve">    【病理生理】</w:t>
      </w:r>
    </w:p>
    <w:p w:rsidR="00F23563" w:rsidRPr="00A35D65" w:rsidRDefault="00F23563" w:rsidP="00F23563">
      <w:pPr>
        <w:rPr>
          <w:rFonts w:ascii="宋体" w:hAnsi="宋体"/>
        </w:rPr>
      </w:pPr>
      <w:r w:rsidRPr="00A35D65">
        <w:rPr>
          <w:rFonts w:ascii="宋体" w:hAnsi="宋体" w:hint="eastAsia"/>
        </w:rPr>
        <w:t xml:space="preserve">    卜婴的痫删，Ii州为^心。书的排岍曼阻，右窄压力增高，打事代偿忡肥厚，最终右室扩</w:t>
      </w:r>
    </w:p>
    <w:p w:rsidR="00F23563" w:rsidRPr="00A35D65" w:rsidRDefault="00F23563" w:rsidP="00F23563">
      <w:pPr>
        <w:rPr>
          <w:rFonts w:ascii="宋体" w:hAnsi="宋体"/>
        </w:rPr>
      </w:pPr>
      <w:r w:rsidRPr="00A35D65">
        <w:rPr>
          <w:rFonts w:ascii="宋体" w:hAnsi="宋体" w:hint="eastAsia"/>
        </w:rPr>
        <w:t>人以敛衰竭。  一般根据打审爪力高低来判断病情轻l酉，如右率收缩压&lt;50mmHg为轻型；</w:t>
      </w:r>
    </w:p>
    <w:p w:rsidR="00F23563" w:rsidRPr="00A35D65" w:rsidRDefault="00F23563" w:rsidP="00F23563">
      <w:pPr>
        <w:rPr>
          <w:rFonts w:ascii="宋体" w:hAnsi="宋体"/>
        </w:rPr>
      </w:pPr>
      <w:r w:rsidRPr="00A35D65">
        <w:rPr>
          <w:rFonts w:ascii="宋体" w:hAnsi="宋体" w:hint="eastAsia"/>
        </w:rPr>
        <w:t>，-(]……HK flI小趔过乍。书收缩_『fi行为小割；趔过左室收缩乐者为再州。右窜膻力越高表</w:t>
      </w:r>
    </w:p>
    <w:p w:rsidR="00F23563" w:rsidRPr="00A35D65" w:rsidRDefault="00F23563" w:rsidP="00F23563">
      <w:pPr>
        <w:rPr>
          <w:rFonts w:ascii="宋体" w:hAnsi="宋体"/>
        </w:rPr>
      </w:pPr>
      <w:r w:rsidRPr="00A35D65">
        <w:rPr>
          <w:rFonts w:ascii="宋体" w:hAnsi="宋体" w:hint="eastAsia"/>
        </w:rPr>
        <w:t>川肺动脉瓣狭窄越吐，…狭窄I：r胝力阶謦也必然越大。</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轻痱JJlli动脉埘j、欠窄lIJ‘几病状．前行存活动时有呼吸困难及疲倦，严苇狭窄肯可因剧烈</w:t>
      </w:r>
    </w:p>
    <w:p w:rsidR="00F23563" w:rsidRPr="00A35D65" w:rsidRDefault="00F23563" w:rsidP="00F23563">
      <w:pPr>
        <w:rPr>
          <w:rFonts w:ascii="宋体" w:hAnsi="宋体"/>
        </w:rPr>
      </w:pPr>
      <w:r w:rsidRPr="00A35D65">
        <w:rPr>
          <w:rFonts w:ascii="宋体" w:hAnsi="宋体" w:hint="eastAsia"/>
        </w:rPr>
        <w:t>活动…导敛’铲厥^L争芥化。</w:t>
      </w:r>
    </w:p>
    <w:p w:rsidR="00F23563" w:rsidRPr="00A35D65" w:rsidRDefault="00F23563" w:rsidP="00F23563">
      <w:pPr>
        <w:rPr>
          <w:rFonts w:ascii="宋体" w:hAnsi="宋体"/>
        </w:rPr>
      </w:pPr>
      <w:r w:rsidRPr="00A35D65">
        <w:rPr>
          <w:rFonts w:ascii="宋体" w:hAnsi="宋体" w:hint="eastAsia"/>
        </w:rPr>
        <w:t xml:space="preserve">    噢俐的体flr为胸什芹缘第_：肋问仃一J『句亮的收缩期喷射性杂音，传导r一泛町传及颈</w:t>
      </w:r>
    </w:p>
    <w:p w:rsidR="00F23563" w:rsidRPr="00A35D65" w:rsidRDefault="00F23563" w:rsidP="00F23563">
      <w:pPr>
        <w:rPr>
          <w:rFonts w:ascii="宋体" w:hAnsi="宋体"/>
        </w:rPr>
      </w:pPr>
      <w:r w:rsidRPr="00A35D65">
        <w:rPr>
          <w:rFonts w:ascii="宋体" w:hAnsi="宋体" w:hint="eastAsia"/>
        </w:rPr>
        <w:t>邴．恪个心11i『k扶伞背琊，常伴有震颤；帅动脉瓣Ⅸ笫11．‘心青减弱。</w:t>
      </w:r>
    </w:p>
    <w:p w:rsidR="00F23563" w:rsidRPr="00A35D65" w:rsidRDefault="00F23563" w:rsidP="00F23563">
      <w:pPr>
        <w:rPr>
          <w:rFonts w:ascii="宋体" w:hAnsi="宋体"/>
        </w:rPr>
      </w:pPr>
      <w:r w:rsidRPr="00A35D65">
        <w:rPr>
          <w:rFonts w:ascii="宋体" w:hAnsi="宋体" w:hint="eastAsia"/>
        </w:rPr>
        <w:t xml:space="preserve">    【特殊检查】</w:t>
      </w:r>
    </w:p>
    <w:p w:rsidR="00F23563" w:rsidRPr="00A35D65" w:rsidRDefault="00F23563" w:rsidP="00F23563">
      <w:pPr>
        <w:rPr>
          <w:rFonts w:ascii="宋体" w:hAnsi="宋体"/>
        </w:rPr>
      </w:pPr>
      <w:r w:rsidRPr="00A35D65">
        <w:rPr>
          <w:rFonts w:ascii="宋体" w:hAnsi="宋体" w:hint="eastAsia"/>
        </w:rPr>
        <w:t xml:space="preserve">    心【乜H：辑瞍狭窄时【』J‘一常；巾瞍以Ij狭窄IJJ‘出现电轴，fi偏、／fi。书肥大、订房增大。</w:t>
      </w:r>
    </w:p>
    <w:p w:rsidR="00F23563" w:rsidRPr="00A35D65" w:rsidRDefault="00F23563" w:rsidP="00F23563">
      <w:pPr>
        <w:rPr>
          <w:rFonts w:ascii="宋体" w:hAnsi="宋体"/>
        </w:rPr>
      </w:pPr>
      <w:r w:rsidRPr="00A35D65">
        <w:rPr>
          <w:rFonts w:ascii="宋体" w:hAnsi="宋体" w:hint="eastAsia"/>
        </w:rPr>
        <w:t>也…‘见1i先个彳1求吏传导阻滞。</w:t>
      </w:r>
    </w:p>
    <w:p w:rsidR="00F23563" w:rsidRPr="00A35D65" w:rsidRDefault="00F23563" w:rsidP="00F23563">
      <w:pPr>
        <w:rPr>
          <w:rFonts w:ascii="宋体" w:hAnsi="宋体"/>
        </w:rPr>
      </w:pPr>
      <w:r w:rsidRPr="00A35D65">
        <w:rPr>
          <w:rFonts w:ascii="宋体" w:hAnsi="宋体" w:hint="eastAsia"/>
        </w:rPr>
        <w:lastRenderedPageBreak/>
        <w:t xml:space="preserve">    X线愉伶：【lJ‘虬帅动脉段突…．此为狭窄后扩张所致，肺血管影细小，肺野蚌常清</w:t>
      </w:r>
    </w:p>
    <w:p w:rsidR="00F23563" w:rsidRPr="00A35D65" w:rsidRDefault="00F23563" w:rsidP="00F23563">
      <w:pPr>
        <w:rPr>
          <w:rFonts w:ascii="宋体" w:hAnsi="宋体"/>
        </w:rPr>
      </w:pPr>
      <w:r w:rsidRPr="00A35D65">
        <w:rPr>
          <w:rFonts w:ascii="宋体" w:hAnsi="宋体" w:hint="eastAsia"/>
        </w:rPr>
        <w:t>晰；心尖丘移卜翘为fi卒肥人表现。如Ll彳_r六心衰竭则心影可【J月娃增大。</w:t>
      </w:r>
    </w:p>
    <w:p w:rsidR="00F23563" w:rsidRPr="00A35D65" w:rsidRDefault="00F23563" w:rsidP="00F23563">
      <w:pPr>
        <w:rPr>
          <w:rFonts w:ascii="宋体" w:hAnsi="宋体"/>
        </w:rPr>
      </w:pPr>
      <w:r w:rsidRPr="00A35D65">
        <w:rPr>
          <w:rFonts w:ascii="宋体" w:hAnsi="宋体" w:hint="eastAsia"/>
        </w:rPr>
        <w:t xml:space="preserve">    巡一心z山…：¨虬帅动脉瓣增厚，町定量fIJ!Ij定瓣f1Il刚只；瓣下型漏斗状狭窄也町清楚</w:t>
      </w:r>
    </w:p>
    <w:p w:rsidR="00F23563" w:rsidRPr="00A35D65" w:rsidRDefault="00F23563" w:rsidP="00F23563">
      <w:pPr>
        <w:rPr>
          <w:rFonts w:ascii="宋体" w:hAnsi="宋体"/>
        </w:rPr>
      </w:pPr>
      <w:r w:rsidRPr="00A35D65">
        <w:rPr>
          <w:rFonts w:ascii="宋体" w:hAnsi="宋体" w:hint="eastAsia"/>
        </w:rPr>
        <w:t>划定H范…；J、V JIj彩*恸技术rff汁算¨{跨瓣或狭窄卜I：压力阶芹。</w:t>
      </w:r>
    </w:p>
    <w:p w:rsidR="00F23563" w:rsidRPr="00A35D65" w:rsidRDefault="00F23563" w:rsidP="00F23563">
      <w:pPr>
        <w:rPr>
          <w:rFonts w:ascii="宋体" w:hAnsi="宋体"/>
        </w:rPr>
      </w:pPr>
      <w:r w:rsidRPr="00A35D65">
        <w:rPr>
          <w:rFonts w:ascii="宋体" w:hAnsi="宋体"/>
        </w:rPr>
        <w:t>243</w:t>
      </w:r>
    </w:p>
    <w:p w:rsidR="00F23563" w:rsidRPr="00A35D65" w:rsidRDefault="00F23563" w:rsidP="00F23563">
      <w:pPr>
        <w:rPr>
          <w:rFonts w:ascii="宋体" w:hAnsi="宋体"/>
        </w:rPr>
      </w:pPr>
      <w:r w:rsidRPr="00A35D65">
        <w:rPr>
          <w:rFonts w:ascii="宋体" w:hAnsi="宋体" w:hint="eastAsia"/>
        </w:rPr>
        <w:t>乡    弟：鞴循讣聚统疾前</w:t>
      </w:r>
    </w:p>
    <w:p w:rsidR="00F23563" w:rsidRPr="00A35D65" w:rsidRDefault="00F23563" w:rsidP="00F23563">
      <w:pPr>
        <w:rPr>
          <w:rFonts w:ascii="宋体" w:hAnsi="宋体"/>
        </w:rPr>
      </w:pPr>
      <w:r w:rsidRPr="00A35D65">
        <w:rPr>
          <w:rFonts w:ascii="宋体" w:hAnsi="宋体"/>
        </w:rPr>
        <w:t>144</w:t>
      </w:r>
    </w:p>
    <w:p w:rsidR="00F23563" w:rsidRPr="00A35D65" w:rsidRDefault="00F23563" w:rsidP="00F23563">
      <w:pPr>
        <w:rPr>
          <w:rFonts w:ascii="宋体" w:hAnsi="宋体"/>
        </w:rPr>
      </w:pPr>
      <w:r w:rsidRPr="00A35D65">
        <w:rPr>
          <w:rFonts w:ascii="宋体" w:hAnsi="宋体" w:hint="eastAsia"/>
        </w:rPr>
        <w:t xml:space="preserve">    介入或手术治疗前应行右心导管检食及有心室造影以确定狭窄邴化及Ⅳ发。</w:t>
      </w:r>
    </w:p>
    <w:p w:rsidR="00F23563" w:rsidRPr="00A35D65" w:rsidRDefault="00F23563" w:rsidP="00F23563">
      <w:pPr>
        <w:rPr>
          <w:rFonts w:ascii="宋体" w:hAnsi="宋体"/>
        </w:rPr>
      </w:pPr>
      <w:r w:rsidRPr="00A35D65">
        <w:rPr>
          <w:rFonts w:ascii="宋体" w:hAnsi="宋体" w:hint="eastAsia"/>
        </w:rPr>
        <w:t xml:space="preserve">    【诊断及鉴别诊断】</w:t>
      </w:r>
    </w:p>
    <w:p w:rsidR="00F23563" w:rsidRPr="00A35D65" w:rsidRDefault="00F23563" w:rsidP="00F23563">
      <w:pPr>
        <w:rPr>
          <w:rFonts w:ascii="宋体" w:hAnsi="宋体"/>
        </w:rPr>
      </w:pPr>
      <w:r w:rsidRPr="00A35D65">
        <w:rPr>
          <w:rFonts w:ascii="宋体" w:hAnsi="宋体" w:hint="eastAsia"/>
        </w:rPr>
        <w:t xml:space="preserve">    典型的杂音、X线表现及超声心动图检查可以确诊。</w:t>
      </w:r>
    </w:p>
    <w:p w:rsidR="00F23563" w:rsidRPr="00A35D65" w:rsidRDefault="00F23563" w:rsidP="00F23563">
      <w:pPr>
        <w:rPr>
          <w:rFonts w:ascii="宋体" w:hAnsi="宋体"/>
        </w:rPr>
      </w:pPr>
      <w:r w:rsidRPr="00A35D65">
        <w:rPr>
          <w:rFonts w:ascii="宋体" w:hAnsi="宋体" w:hint="eastAsia"/>
        </w:rPr>
        <w:t xml:space="preserve">    搭别诊断应考虑原发性肺动脉扩张，房、室间隔缺损，法洛fJu联症及F1州c、in畸形等。</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 xml:space="preserve">    非于术介入治疗：参见本章第二节。</w:t>
      </w:r>
    </w:p>
    <w:p w:rsidR="00F23563" w:rsidRPr="00A35D65" w:rsidRDefault="00F23563" w:rsidP="00F23563">
      <w:pPr>
        <w:rPr>
          <w:rFonts w:ascii="宋体" w:hAnsi="宋体"/>
        </w:rPr>
      </w:pPr>
      <w:r w:rsidRPr="00A35D65">
        <w:rPr>
          <w:rFonts w:ascii="宋体" w:hAnsi="宋体" w:hint="eastAsia"/>
        </w:rPr>
        <w:t xml:space="preserve">    手术治疗：球囊扩张不成功或不宜行球囊扩张耆，如狭窄卜卜JIi儿阶片◆40mn·I uIg</w:t>
      </w:r>
    </w:p>
    <w:p w:rsidR="00F23563" w:rsidRPr="00A35D65" w:rsidRDefault="00F23563" w:rsidP="00F23563">
      <w:pPr>
        <w:rPr>
          <w:rFonts w:ascii="宋体" w:hAnsi="宋体"/>
        </w:rPr>
      </w:pPr>
      <w:r w:rsidRPr="00A35D65">
        <w:rPr>
          <w:rFonts w:ascii="宋体" w:hAnsi="宋体" w:hint="eastAsia"/>
        </w:rPr>
        <w:t>应采取手l术治疗。</w:t>
      </w:r>
    </w:p>
    <w:p w:rsidR="00F23563" w:rsidRPr="00A35D65" w:rsidRDefault="00F23563" w:rsidP="00F23563">
      <w:pPr>
        <w:rPr>
          <w:rFonts w:ascii="宋体" w:hAnsi="宋体"/>
        </w:rPr>
      </w:pPr>
      <w:r w:rsidRPr="00A35D65">
        <w:rPr>
          <w:rFonts w:ascii="宋体" w:hAnsi="宋体" w:hint="eastAsia"/>
        </w:rPr>
        <w:t xml:space="preserve">    【预后】</w:t>
      </w:r>
    </w:p>
    <w:p w:rsidR="00F23563" w:rsidRPr="00A35D65" w:rsidRDefault="00F23563" w:rsidP="00F23563">
      <w:pPr>
        <w:rPr>
          <w:rFonts w:ascii="宋体" w:hAnsi="宋体"/>
        </w:rPr>
      </w:pPr>
      <w:r w:rsidRPr="00A35D65">
        <w:rPr>
          <w:rFonts w:ascii="宋体" w:hAnsi="宋体" w:hint="eastAsia"/>
        </w:rPr>
        <w:t xml:space="preserve">    轻度狭窄一股叮不予治疗，随访观察即r，J。如患哲有症状跨瓣』ji力阶片：&gt;，3()…mHg</w:t>
      </w:r>
    </w:p>
    <w:p w:rsidR="00F23563" w:rsidRPr="00A35D65" w:rsidRDefault="00F23563" w:rsidP="00F23563">
      <w:pPr>
        <w:rPr>
          <w:rFonts w:ascii="宋体" w:hAnsi="宋体"/>
        </w:rPr>
      </w:pPr>
      <w:r w:rsidRPr="00A35D65">
        <w:rPr>
          <w:rFonts w:ascii="宋体" w:hAnsi="宋体" w:hint="eastAsia"/>
        </w:rPr>
        <w:t>者，介入或手术治疗效果均良好。重症狭窄如彳i r处理，-叮致右心衰而死亡。</w:t>
      </w:r>
    </w:p>
    <w:p w:rsidR="00F23563" w:rsidRPr="00A35D65" w:rsidRDefault="00F23563" w:rsidP="00F23563">
      <w:pPr>
        <w:rPr>
          <w:rFonts w:ascii="宋体" w:hAnsi="宋体"/>
        </w:rPr>
      </w:pPr>
      <w:r w:rsidRPr="00A35D65">
        <w:rPr>
          <w:rFonts w:ascii="宋体" w:hAnsi="宋体" w:hint="eastAsia"/>
        </w:rPr>
        <w:t>七、三尖瓣下移畸形</w:t>
      </w:r>
    </w:p>
    <w:p w:rsidR="00F23563" w:rsidRPr="00A35D65" w:rsidRDefault="00F23563" w:rsidP="00F23563">
      <w:pPr>
        <w:rPr>
          <w:rFonts w:ascii="宋体" w:hAnsi="宋体"/>
        </w:rPr>
      </w:pPr>
      <w:r w:rsidRPr="00A35D65">
        <w:rPr>
          <w:rFonts w:ascii="宋体" w:hAnsi="宋体" w:hint="eastAsia"/>
        </w:rPr>
        <w:t xml:space="preserve">    先=人性j尖瓣下移畸形多称之为埃勃斯坦畸形(Fbstein an(mmly)，虽亿危_天性心肌</w:t>
      </w:r>
    </w:p>
    <w:p w:rsidR="00F23563" w:rsidRPr="00A35D65" w:rsidRDefault="00F23563" w:rsidP="00F23563">
      <w:pPr>
        <w:rPr>
          <w:rFonts w:ascii="宋体" w:hAnsi="宋体"/>
        </w:rPr>
      </w:pPr>
      <w:r w:rsidRPr="00A35D65">
        <w:rPr>
          <w:rFonts w:ascii="宋体" w:hAnsi="宋体" w:hint="eastAsia"/>
        </w:rPr>
        <w:t>病巾属少见，但『大1大多可活至成年故存成人尤心病中并小太少见。，</w:t>
      </w:r>
    </w:p>
    <w:p w:rsidR="00F23563" w:rsidRPr="00A35D65" w:rsidRDefault="00F23563" w:rsidP="00F23563">
      <w:pPr>
        <w:rPr>
          <w:rFonts w:ascii="宋体" w:hAnsi="宋体"/>
        </w:rPr>
      </w:pPr>
      <w:r w:rsidRPr="00A35D65">
        <w:rPr>
          <w:rFonts w:ascii="宋体" w:hAnsi="宋体" w:hint="eastAsia"/>
        </w:rPr>
        <w:t xml:space="preserve">    【病理解剖】</w:t>
      </w:r>
    </w:p>
    <w:p w:rsidR="00F23563" w:rsidRPr="00A35D65" w:rsidRDefault="00F23563" w:rsidP="00F23563">
      <w:pPr>
        <w:rPr>
          <w:rFonts w:ascii="宋体" w:hAnsi="宋体"/>
        </w:rPr>
      </w:pPr>
      <w:r w:rsidRPr="00A35D65">
        <w:rPr>
          <w:rFonts w:ascii="宋体" w:hAnsi="宋体" w:hint="eastAsia"/>
        </w:rPr>
        <w:t xml:space="preserve">    本痫的主要病变为三尖瓣瓣叶及其附着郎化的异常，前瓣…‘火多附符j：瓣耶的jPm’部</w:t>
      </w:r>
    </w:p>
    <w:p w:rsidR="00F23563" w:rsidRPr="00A35D65" w:rsidRDefault="00F23563" w:rsidP="00F23563">
      <w:pPr>
        <w:rPr>
          <w:rFonts w:ascii="宋体" w:hAnsi="宋体"/>
        </w:rPr>
      </w:pPr>
      <w:r w:rsidRPr="00A35D65">
        <w:rPr>
          <w:rFonts w:ascii="宋体" w:hAnsi="宋体" w:hint="eastAsia"/>
        </w:rPr>
        <w:t>位，但增大延长，而隔瓣叶和后瓣叶发育不良H．附着部位小在瓣环化苜Ⅲ下移至n心审心</w:t>
      </w:r>
    </w:p>
    <w:p w:rsidR="00F23563" w:rsidRPr="00A35D65" w:rsidRDefault="00F23563" w:rsidP="00F23563">
      <w:pPr>
        <w:rPr>
          <w:rFonts w:ascii="宋体" w:hAnsi="宋体"/>
        </w:rPr>
      </w:pPr>
      <w:r w:rsidRPr="00A35D65">
        <w:rPr>
          <w:rFonts w:ascii="宋体" w:hAnsi="宋体" w:hint="eastAsia"/>
        </w:rPr>
        <w:t>尖部，伴有i尖瓣关闭小伞，月一右心事被下移的三尖瓣分隔为较小的功能忡朽审(肌酃及</w:t>
      </w:r>
    </w:p>
    <w:p w:rsidR="00F23563" w:rsidRPr="00A35D65" w:rsidRDefault="00F23563" w:rsidP="00F23563">
      <w:pPr>
        <w:rPr>
          <w:rFonts w:ascii="宋体" w:hAnsi="宋体"/>
        </w:rPr>
      </w:pPr>
      <w:r w:rsidRPr="00A35D65">
        <w:rPr>
          <w:rFonts w:ascii="宋体" w:hAnsi="宋体" w:hint="eastAsia"/>
        </w:rPr>
        <w:t>流出道)及房化的右室，与原有的右房共同构成一大心腔。这类畸形几乎均介歼卯网孔未</w:t>
      </w:r>
    </w:p>
    <w:p w:rsidR="00F23563" w:rsidRPr="00A35D65" w:rsidRDefault="00F23563" w:rsidP="00F23563">
      <w:pPr>
        <w:rPr>
          <w:rFonts w:ascii="宋体" w:hAnsi="宋体"/>
        </w:rPr>
      </w:pPr>
      <w:r w:rsidRPr="00A35D65">
        <w:rPr>
          <w:rFonts w:ascii="宋体" w:hAnsi="宋体" w:hint="eastAsia"/>
        </w:rPr>
        <w:t>闭或房『日J隔缺损。部分患者存在右侧房窜旁路。</w:t>
      </w:r>
    </w:p>
    <w:p w:rsidR="00F23563" w:rsidRPr="00A35D65" w:rsidRDefault="00F23563" w:rsidP="00F23563">
      <w:pPr>
        <w:rPr>
          <w:rFonts w:ascii="宋体" w:hAnsi="宋体"/>
        </w:rPr>
      </w:pPr>
      <w:r w:rsidRPr="00A35D65">
        <w:rPr>
          <w:rFonts w:ascii="宋体" w:hAnsi="宋体" w:hint="eastAsia"/>
        </w:rPr>
        <w:t xml:space="preserve">    【病理生理】</w:t>
      </w:r>
    </w:p>
    <w:p w:rsidR="00F23563" w:rsidRPr="00A35D65" w:rsidRDefault="00F23563" w:rsidP="00F23563">
      <w:pPr>
        <w:rPr>
          <w:rFonts w:ascii="宋体" w:hAnsi="宋体"/>
        </w:rPr>
      </w:pPr>
      <w:r w:rsidRPr="00A35D65">
        <w:rPr>
          <w:rFonts w:ascii="宋体" w:hAnsi="宋体" w:hint="eastAsia"/>
        </w:rPr>
        <w:t xml:space="preserve">    主要为二尖瓣关『才J不全的病理生理变化，右房爪增高。受11同时钉膀川隔缺拟，吖能导</w:t>
      </w:r>
    </w:p>
    <w:p w:rsidR="00F23563" w:rsidRPr="00A35D65" w:rsidRDefault="00F23563" w:rsidP="00F23563">
      <w:pPr>
        <w:rPr>
          <w:rFonts w:ascii="宋体" w:hAnsi="宋体"/>
        </w:rPr>
      </w:pPr>
      <w:r w:rsidRPr="00A35D65">
        <w:rPr>
          <w:rFonts w:ascii="宋体" w:hAnsi="宋体" w:hint="eastAsia"/>
        </w:rPr>
        <w:t>致右IC'J~云分流而有青紫。</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患者自觉症状轻重不一，根据三尖瓣反流程度不一，右心窄负倚能力的舞圳及仃几朽</w:t>
      </w:r>
    </w:p>
    <w:p w:rsidR="00F23563" w:rsidRPr="00A35D65" w:rsidRDefault="00F23563" w:rsidP="00F23563">
      <w:pPr>
        <w:rPr>
          <w:rFonts w:ascii="宋体" w:hAnsi="宋体"/>
        </w:rPr>
      </w:pPr>
      <w:r w:rsidRPr="00A35D65">
        <w:rPr>
          <w:rFonts w:ascii="宋体" w:hAnsi="宋体" w:hint="eastAsia"/>
        </w:rPr>
        <w:t>至左分流等，可有心悸、气喘、乏力、头晕和右心衰竭等。约80蟛患荇仃菏紫，柏‘2()吖</w:t>
      </w:r>
    </w:p>
    <w:p w:rsidR="00F23563" w:rsidRPr="00A35D65" w:rsidRDefault="00F23563" w:rsidP="00F23563">
      <w:pPr>
        <w:rPr>
          <w:rFonts w:ascii="宋体" w:hAnsi="宋体"/>
        </w:rPr>
      </w:pPr>
      <w:r w:rsidRPr="00A35D65">
        <w:rPr>
          <w:rFonts w:ascii="宋体" w:hAnsi="宋体" w:hint="eastAsia"/>
        </w:rPr>
        <w:t>患者有阵发性房室折返性心动过速病史。</w:t>
      </w:r>
    </w:p>
    <w:p w:rsidR="00F23563" w:rsidRPr="00A35D65" w:rsidRDefault="00F23563" w:rsidP="00F23563">
      <w:pPr>
        <w:rPr>
          <w:rFonts w:ascii="宋体" w:hAnsi="宋体"/>
        </w:rPr>
      </w:pPr>
      <w:r w:rsidRPr="00A35D65">
        <w:rPr>
          <w:rFonts w:ascii="宋体" w:hAnsi="宋体" w:hint="eastAsia"/>
        </w:rPr>
        <w:t xml:space="preserve">    敲突出的体征是心界明显增大，心前区搏动微弱。心脏听诊可闻及叫肯心律，系符瓣</w:t>
      </w:r>
    </w:p>
    <w:p w:rsidR="00F23563" w:rsidRPr="00A35D65" w:rsidRDefault="00F23563" w:rsidP="00F23563">
      <w:pPr>
        <w:rPr>
          <w:rFonts w:ascii="宋体" w:hAnsi="宋体"/>
        </w:rPr>
      </w:pPr>
      <w:r w:rsidRPr="00A35D65">
        <w:rPr>
          <w:rFonts w:ascii="宋体" w:hAnsi="宋体" w:hint="eastAsia"/>
        </w:rPr>
        <w:t>膜关闭不同步形成心音分裂及心房附加音构成。胸骨左缘下端町闻及i火瓣关闭吖：个的个</w:t>
      </w:r>
    </w:p>
    <w:p w:rsidR="00F23563" w:rsidRPr="00A35D65" w:rsidRDefault="00F23563" w:rsidP="00F23563">
      <w:pPr>
        <w:rPr>
          <w:rFonts w:ascii="宋体" w:hAnsi="宋体"/>
        </w:rPr>
      </w:pPr>
      <w:r w:rsidRPr="00A35D65">
        <w:rPr>
          <w:rFonts w:ascii="宋体" w:hAnsi="宋体" w:hint="eastAsia"/>
        </w:rPr>
        <w:t>收缩期杂音，颈动脉扩张性搏动及肝脏肿大伴扩张性搏动均¨出现。</w:t>
      </w:r>
    </w:p>
    <w:p w:rsidR="00F23563" w:rsidRPr="00A35D65" w:rsidRDefault="00F23563" w:rsidP="00F23563">
      <w:pPr>
        <w:rPr>
          <w:rFonts w:ascii="宋体" w:hAnsi="宋体"/>
        </w:rPr>
      </w:pPr>
      <w:r w:rsidRPr="00A35D65">
        <w:rPr>
          <w:rFonts w:ascii="宋体" w:hAnsi="宋体" w:hint="eastAsia"/>
        </w:rPr>
        <w:t xml:space="preserve">    【特殊检查】</w:t>
      </w:r>
    </w:p>
    <w:p w:rsidR="00F23563" w:rsidRPr="00A35D65" w:rsidRDefault="00F23563" w:rsidP="00F23563">
      <w:pPr>
        <w:rPr>
          <w:rFonts w:ascii="宋体" w:hAnsi="宋体"/>
        </w:rPr>
      </w:pPr>
      <w:r w:rsidRPr="00A35D65">
        <w:rPr>
          <w:rFonts w:ascii="宋体" w:hAnsi="宋体" w:hint="eastAsia"/>
        </w:rPr>
        <w:t xml:space="preserve">    心电图：常有f。房室传导阻滞、P波高尖、杆束支传导阻滞。约25％fi预激综合衙</w:t>
      </w:r>
    </w:p>
    <w:p w:rsidR="00F23563" w:rsidRPr="00A35D65" w:rsidRDefault="00F23563" w:rsidP="00F23563">
      <w:pPr>
        <w:rPr>
          <w:rFonts w:ascii="宋体" w:hAnsi="宋体"/>
        </w:rPr>
      </w:pPr>
      <w:r w:rsidRPr="00A35D65">
        <w:rPr>
          <w:rFonts w:ascii="宋体" w:hAnsi="宋体" w:hint="eastAsia"/>
        </w:rPr>
        <w:lastRenderedPageBreak/>
        <w:t>(打侧房室旁路)图形。</w:t>
      </w:r>
    </w:p>
    <w:p w:rsidR="00F23563" w:rsidRPr="00A35D65" w:rsidRDefault="00F23563" w:rsidP="00F23563">
      <w:pPr>
        <w:rPr>
          <w:rFonts w:ascii="宋体" w:hAnsi="宋体"/>
        </w:rPr>
      </w:pPr>
      <w:r w:rsidRPr="00A35D65">
        <w:rPr>
          <w:rFonts w:ascii="宋体" w:hAnsi="宋体" w:hint="eastAsia"/>
        </w:rPr>
        <w:t xml:space="preserve">    X线检查：球形巨大心影为其特征。以右心房增大为主，有菏紫的患并肺m僻影</w:t>
      </w:r>
    </w:p>
    <w:p w:rsidR="00F23563" w:rsidRPr="00A35D65" w:rsidRDefault="00F23563" w:rsidP="00F23563">
      <w:pPr>
        <w:rPr>
          <w:rFonts w:ascii="宋体" w:hAnsi="宋体"/>
        </w:rPr>
      </w:pPr>
      <w:r w:rsidRPr="00A35D65">
        <w:rPr>
          <w:rFonts w:ascii="宋体" w:hAnsi="宋体" w:hint="eastAsia"/>
        </w:rPr>
        <w:t>减少。</w:t>
      </w:r>
    </w:p>
    <w:p w:rsidR="00F23563" w:rsidRPr="00A35D65" w:rsidRDefault="00F23563" w:rsidP="00F23563">
      <w:pPr>
        <w:rPr>
          <w:rFonts w:ascii="宋体" w:hAnsi="宋体"/>
        </w:rPr>
      </w:pPr>
      <w:r w:rsidRPr="00A35D65">
        <w:rPr>
          <w:rFonts w:ascii="宋体" w:hAnsi="宋体" w:hint="eastAsia"/>
        </w:rPr>
        <w:t xml:space="preserve">    超声心动图：具有重大诊断价值，叮见到下移的瓣膜、巨大存房、膀化彳r．|书，艾l十11刈‘甚</w:t>
      </w:r>
    </w:p>
    <w:p w:rsidR="00F23563" w:rsidRPr="00A35D65" w:rsidRDefault="00F23563" w:rsidP="00F23563">
      <w:pPr>
        <w:rPr>
          <w:rFonts w:ascii="宋体" w:hAnsi="宋体"/>
        </w:rPr>
      </w:pPr>
      <w:r w:rsidRPr="00A35D65">
        <w:rPr>
          <w:rFonts w:ascii="宋体" w:hAnsi="宋体" w:hint="eastAsia"/>
        </w:rPr>
        <w:t>小的功能性右室、缺损的房间隔亦可显现。</w:t>
      </w:r>
    </w:p>
    <w:p w:rsidR="00F23563" w:rsidRPr="00A35D65" w:rsidRDefault="00F23563" w:rsidP="00F23563">
      <w:pPr>
        <w:rPr>
          <w:rFonts w:ascii="宋体" w:hAnsi="宋体"/>
        </w:rPr>
      </w:pPr>
      <w:r w:rsidRPr="00A35D65">
        <w:rPr>
          <w:rFonts w:ascii="宋体" w:hAnsi="宋体" w:hint="eastAsia"/>
        </w:rPr>
        <w:t xml:space="preserve">    拟行手术治疗者宜行右心导管检查以仓明分流情况及有无H他合并畸形，愉A过科中</w:t>
      </w:r>
    </w:p>
    <w:p w:rsidR="00F23563" w:rsidRPr="00A35D65" w:rsidRDefault="00F23563" w:rsidP="00F23563">
      <w:pPr>
        <w:rPr>
          <w:rFonts w:ascii="宋体" w:hAnsi="宋体"/>
        </w:rPr>
      </w:pPr>
      <w:r w:rsidRPr="00A35D65">
        <w:rPr>
          <w:rFonts w:ascii="宋体" w:hAnsi="宋体" w:hint="eastAsia"/>
        </w:rPr>
        <w:t>易发生心律失常应特别慎重。</w:t>
      </w:r>
    </w:p>
    <w:p w:rsidR="00F23563" w:rsidRPr="00A35D65" w:rsidRDefault="00F23563" w:rsidP="00F23563">
      <w:pPr>
        <w:rPr>
          <w:rFonts w:ascii="宋体" w:hAnsi="宋体"/>
        </w:rPr>
      </w:pPr>
      <w:r w:rsidRPr="00A35D65">
        <w:rPr>
          <w:rFonts w:ascii="宋体" w:hAnsi="宋体" w:hint="eastAsia"/>
        </w:rPr>
        <w:t xml:space="preserve">  【诊断及鉴别诊断】</w:t>
      </w:r>
    </w:p>
    <w:p w:rsidR="00F23563" w:rsidRPr="00A35D65" w:rsidRDefault="00F23563" w:rsidP="00F23563">
      <w:pPr>
        <w:rPr>
          <w:rFonts w:ascii="宋体" w:hAnsi="宋体"/>
        </w:rPr>
      </w:pPr>
      <w:r w:rsidRPr="00A35D65">
        <w:rPr>
          <w:rFonts w:ascii="宋体" w:hAnsi="宋体" w:hint="eastAsia"/>
        </w:rPr>
        <w:t>第五章</w:t>
      </w:r>
    </w:p>
    <w:p w:rsidR="00F23563" w:rsidRPr="00A35D65" w:rsidRDefault="00F23563" w:rsidP="00F23563">
      <w:pPr>
        <w:rPr>
          <w:rFonts w:ascii="宋体" w:hAnsi="宋体"/>
        </w:rPr>
      </w:pPr>
      <w:r w:rsidRPr="00A35D65">
        <w:rPr>
          <w:rFonts w:ascii="宋体" w:hAnsi="宋体" w:hint="eastAsia"/>
        </w:rPr>
        <w:t xml:space="preserve">    _■0i  0i／一</w:t>
      </w:r>
    </w:p>
    <w:p w:rsidR="00F23563" w:rsidRPr="00A35D65" w:rsidRDefault="00F23563" w:rsidP="00F23563">
      <w:pPr>
        <w:rPr>
          <w:rFonts w:ascii="宋体" w:hAnsi="宋体"/>
        </w:rPr>
      </w:pPr>
      <w:r w:rsidRPr="00A35D65">
        <w:rPr>
          <w:rFonts w:ascii="宋体" w:hAnsi="宋体" w:hint="eastAsia"/>
        </w:rPr>
        <w:t>先天性心血管病i偿</w:t>
      </w:r>
    </w:p>
    <w:p w:rsidR="00F23563" w:rsidRPr="00A35D65" w:rsidRDefault="00F23563" w:rsidP="00F23563">
      <w:pPr>
        <w:rPr>
          <w:rFonts w:ascii="宋体" w:hAnsi="宋体"/>
        </w:rPr>
      </w:pPr>
      <w:r w:rsidRPr="00A35D65">
        <w:rPr>
          <w:rFonts w:ascii="宋体" w:hAnsi="宋体" w:hint="eastAsia"/>
        </w:rPr>
        <w:t xml:space="preserve">    ¨¨  ■0j¨¨j曩＼一</w:t>
      </w:r>
    </w:p>
    <w:p w:rsidR="00F23563" w:rsidRPr="00A35D65" w:rsidRDefault="00F23563" w:rsidP="00F23563">
      <w:pPr>
        <w:rPr>
          <w:rFonts w:ascii="宋体" w:hAnsi="宋体"/>
        </w:rPr>
      </w:pPr>
      <w:r w:rsidRPr="00A35D65">
        <w:rPr>
          <w:rFonts w:ascii="宋体" w:hAnsi="宋体" w:hint="eastAsia"/>
        </w:rPr>
        <w:t xml:space="preserve">    怖J术丧现搜巡声愉伶lIJ‘确诊。</w:t>
      </w:r>
    </w:p>
    <w:p w:rsidR="00F23563" w:rsidRPr="00A35D65" w:rsidRDefault="00F23563" w:rsidP="00F23563">
      <w:pPr>
        <w:rPr>
          <w:rFonts w:ascii="宋体" w:hAnsi="宋体"/>
        </w:rPr>
      </w:pPr>
      <w:r w:rsidRPr="00A35D65">
        <w:rPr>
          <w:rFonts w:ascii="宋体" w:hAnsi="宋体" w:hint="eastAsia"/>
        </w:rPr>
        <w:t xml:space="preserve">    行肯紫打J、∥丁其他肯紫型允人忡心肌病及-尖瓣闭锁鉴别；无青紫苔应与扩张型心肌</w:t>
      </w:r>
    </w:p>
    <w:p w:rsidR="00F23563" w:rsidRPr="00A35D65" w:rsidRDefault="00F23563" w:rsidP="00F23563">
      <w:pPr>
        <w:rPr>
          <w:rFonts w:ascii="宋体" w:hAnsi="宋体"/>
        </w:rPr>
      </w:pPr>
      <w:r w:rsidRPr="00A35D65">
        <w:rPr>
          <w:rFonts w:ascii="宋体" w:hAnsi="宋体" w:hint="eastAsia"/>
        </w:rPr>
        <w:t>痫和心位积液拾)jIJ。</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 xml:space="preserve">    症状轻微行-叮暂小_『．术随访观察，心脏叫显增大，症状较重者应行手术治疗，包括三</w:t>
      </w:r>
    </w:p>
    <w:p w:rsidR="00F23563" w:rsidRPr="00A35D65" w:rsidRDefault="00F23563" w:rsidP="00F23563">
      <w:pPr>
        <w:rPr>
          <w:rFonts w:ascii="宋体" w:hAnsi="宋体"/>
        </w:rPr>
      </w:pPr>
      <w:r w:rsidRPr="00A35D65">
        <w:rPr>
          <w:rFonts w:ascii="宋体" w:hAnsi="宋体" w:hint="eastAsia"/>
        </w:rPr>
        <w:t>火瓣成形或哉换、讲化的心事折香、关闭房问隔缺损及切断房室旁路。</w:t>
      </w:r>
    </w:p>
    <w:p w:rsidR="00F23563" w:rsidRPr="00A35D65" w:rsidRDefault="00F23563" w:rsidP="00F23563">
      <w:pPr>
        <w:rPr>
          <w:rFonts w:ascii="宋体" w:hAnsi="宋体"/>
        </w:rPr>
      </w:pPr>
      <w:r w:rsidRPr="00A35D65">
        <w:rPr>
          <w:rFonts w:ascii="宋体" w:hAnsi="宋体" w:hint="eastAsia"/>
        </w:rPr>
        <w:t>八、主动脉窦动脉瘤</w:t>
      </w:r>
    </w:p>
    <w:p w:rsidR="00F23563" w:rsidRPr="00A35D65" w:rsidRDefault="00F23563" w:rsidP="00F23563">
      <w:pPr>
        <w:rPr>
          <w:rFonts w:ascii="宋体" w:hAnsi="宋体"/>
        </w:rPr>
      </w:pPr>
      <w:r w:rsidRPr="00A35D65">
        <w:rPr>
          <w:rFonts w:ascii="宋体" w:hAnsi="宋体" w:hint="eastAsia"/>
        </w:rPr>
        <w:t xml:space="preserve">    先人。陀l丰动脉寞动脉瘤(congen№1 a()rlic sinLls aneurysm)是一种少见的先天性心脏</w:t>
      </w:r>
    </w:p>
    <w:p w:rsidR="00F23563" w:rsidRPr="00A35D65" w:rsidRDefault="00F23563" w:rsidP="00F23563">
      <w:pPr>
        <w:rPr>
          <w:rFonts w:ascii="宋体" w:hAnsi="宋体"/>
        </w:rPr>
      </w:pPr>
      <w:r w:rsidRPr="00A35D65">
        <w:rPr>
          <w:rFonts w:ascii="宋体" w:hAnsi="宋体" w:hint="eastAsia"/>
        </w:rPr>
        <w:t>痫变。住瘤1小未破裂时¨f无任何症状，而瘤体大多在20岁以后破裂，而出现严重症状，</w:t>
      </w:r>
    </w:p>
    <w:p w:rsidR="00F23563" w:rsidRPr="00A35D65" w:rsidRDefault="00F23563" w:rsidP="00F23563">
      <w:pPr>
        <w:rPr>
          <w:rFonts w:ascii="宋体" w:hAnsi="宋体"/>
        </w:rPr>
      </w:pPr>
      <w:r w:rsidRPr="00A35D65">
        <w:rPr>
          <w:rFonts w:ascii="宋体" w:hAnsi="宋体" w:hint="eastAsia"/>
        </w:rPr>
        <w:t>-钕此炎病变大多仃成年时被发现，刃性多丁女性。</w:t>
      </w:r>
    </w:p>
    <w:p w:rsidR="00F23563" w:rsidRPr="00A35D65" w:rsidRDefault="00F23563" w:rsidP="00F23563">
      <w:pPr>
        <w:rPr>
          <w:rFonts w:ascii="宋体" w:hAnsi="宋体"/>
        </w:rPr>
      </w:pPr>
      <w:r w:rsidRPr="00A35D65">
        <w:rPr>
          <w:rFonts w:ascii="宋体" w:hAnsi="宋体" w:hint="eastAsia"/>
        </w:rPr>
        <w:t xml:space="preserve">    【病理解剖】</w:t>
      </w:r>
    </w:p>
    <w:p w:rsidR="00F23563" w:rsidRPr="00A35D65" w:rsidRDefault="00F23563" w:rsidP="00F23563">
      <w:pPr>
        <w:rPr>
          <w:rFonts w:ascii="宋体" w:hAnsi="宋体"/>
        </w:rPr>
      </w:pPr>
      <w:r w:rsidRPr="00A35D65">
        <w:rPr>
          <w:rFonts w:ascii="宋体" w:hAnsi="宋体" w:hint="eastAsia"/>
        </w:rPr>
        <w:t xml:space="preserve">    小痫丰嘤亿卜动脉安部，包括左、卉冠状动脉开rI的实，及无冠状动脉开口的窦形成</w:t>
      </w:r>
    </w:p>
    <w:p w:rsidR="00F23563" w:rsidRPr="00A35D65" w:rsidRDefault="00F23563" w:rsidP="00F23563">
      <w:pPr>
        <w:rPr>
          <w:rFonts w:ascii="宋体" w:hAnsi="宋体"/>
        </w:rPr>
      </w:pPr>
      <w:r w:rsidRPr="00A35D65">
        <w:rPr>
          <w:rFonts w:ascii="宋体" w:hAnsi="宋体" w:hint="eastAsia"/>
        </w:rPr>
        <w:t>动脉瘤，儿尺小邮化…人Ⅲ异。随着年龄增长瘤体常逐渐增大并突人心腔中，当瘤体增大</w:t>
      </w:r>
    </w:p>
    <w:p w:rsidR="00F23563" w:rsidRPr="00A35D65" w:rsidRDefault="00F23563" w:rsidP="00F23563">
      <w:pPr>
        <w:rPr>
          <w:rFonts w:ascii="宋体" w:hAnsi="宋体"/>
        </w:rPr>
      </w:pPr>
      <w:r w:rsidRPr="00A35D65">
        <w:rPr>
          <w:rFonts w:ascii="宋体" w:hAnsi="宋体" w:hint="eastAsia"/>
        </w:rPr>
        <w:t>垒一定榭艘，鼎‘链变薄而导致破裂。可破入有心房、有心室、肺动脉、左心室或心包腔。</w:t>
      </w:r>
    </w:p>
    <w:p w:rsidR="00F23563" w:rsidRPr="00A35D65" w:rsidRDefault="00F23563" w:rsidP="00F23563">
      <w:pPr>
        <w:rPr>
          <w:rFonts w:ascii="宋体" w:hAnsi="宋体"/>
        </w:rPr>
      </w:pPr>
      <w:r w:rsidRPr="00A35D65">
        <w:rPr>
          <w:rFonts w:ascii="宋体" w:hAnsi="宋体" w:hint="eastAsia"/>
        </w:rPr>
        <w:t>部分患扦合"仃窄川隔缺{!，{。</w:t>
      </w:r>
    </w:p>
    <w:p w:rsidR="00F23563" w:rsidRPr="00A35D65" w:rsidRDefault="00F23563" w:rsidP="00F23563">
      <w:pPr>
        <w:rPr>
          <w:rFonts w:ascii="宋体" w:hAnsi="宋体"/>
        </w:rPr>
      </w:pPr>
      <w:r w:rsidRPr="00A35D65">
        <w:rPr>
          <w:rFonts w:ascii="宋体" w:hAnsi="宋体" w:hint="eastAsia"/>
        </w:rPr>
        <w:t xml:space="preserve">    【病理生理】</w:t>
      </w:r>
    </w:p>
    <w:p w:rsidR="00F23563" w:rsidRPr="00A35D65" w:rsidRDefault="00F23563" w:rsidP="00F23563">
      <w:pPr>
        <w:rPr>
          <w:rFonts w:ascii="宋体" w:hAnsi="宋体"/>
        </w:rPr>
      </w:pPr>
      <w:r w:rsidRPr="00A35D65">
        <w:rPr>
          <w:rFonts w:ascii="宋体" w:hAnsi="宋体" w:hint="eastAsia"/>
        </w:rPr>
        <w:t xml:space="preserve">    根据安蝻的邴f口及破入小川的腔室而有不州的病理生理变化，如破入心包则可冈急骤</w:t>
      </w:r>
    </w:p>
    <w:p w:rsidR="00F23563" w:rsidRPr="00A35D65" w:rsidRDefault="00F23563" w:rsidP="00F23563">
      <w:pPr>
        <w:rPr>
          <w:rFonts w:ascii="宋体" w:hAnsi="宋体"/>
        </w:rPr>
      </w:pPr>
      <w:r w:rsidRPr="00A35D65">
        <w:rPr>
          <w:rFonts w:ascii="宋体" w:hAnsi="宋体" w:hint="eastAsia"/>
        </w:rPr>
        <w:t>发乍的心肌¨i塞…迅速死亡。临床L以右冠状动脉寞瘤破入右心室更为常见，并具有典型</w:t>
      </w:r>
    </w:p>
    <w:p w:rsidR="00F23563" w:rsidRPr="00A35D65" w:rsidRDefault="00F23563" w:rsidP="00F23563">
      <w:pPr>
        <w:rPr>
          <w:rFonts w:ascii="宋体" w:hAnsi="宋体"/>
        </w:rPr>
      </w:pPr>
      <w:r w:rsidRPr="00A35D65">
        <w:rPr>
          <w:rFonts w:ascii="宋体" w:hAnsi="宋体" w:hint="eastAsia"/>
        </w:rPr>
        <w:t>的类似心。书水、r急性丘m打分流的病删乍婵特征。</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仃瘤休术做裂朐一般尤临J术痛状或体征。</w:t>
      </w:r>
    </w:p>
    <w:p w:rsidR="00F23563" w:rsidRPr="00A35D65" w:rsidRDefault="00F23563" w:rsidP="00F23563">
      <w:pPr>
        <w:rPr>
          <w:rFonts w:ascii="宋体" w:hAnsi="宋体"/>
        </w:rPr>
      </w:pPr>
      <w:r w:rsidRPr="00A35D65">
        <w:rPr>
          <w:rFonts w:ascii="宋体" w:hAnsi="宋体" w:hint="eastAsia"/>
        </w:rPr>
        <w:t xml:space="preserve">    破裂多发’Ii作2()岁以后，多在运动或劳力负荷时发生。当窦瘤破入右室时，患者突</w:t>
      </w:r>
    </w:p>
    <w:p w:rsidR="00F23563" w:rsidRPr="00A35D65" w:rsidRDefault="00F23563" w:rsidP="00F23563">
      <w:pPr>
        <w:rPr>
          <w:rFonts w:ascii="宋体" w:hAnsi="宋体"/>
        </w:rPr>
      </w:pPr>
      <w:r w:rsidRPr="00A35D65">
        <w:rPr>
          <w:rFonts w:ascii="宋体" w:hAnsi="宋体" w:hint="eastAsia"/>
        </w:rPr>
        <w:t>感心悸、胸痂、『l乎吸…雄、咳u赖等急忡心功能小伞症状，随后逐渐出现右心衰竭的表现。</w:t>
      </w:r>
    </w:p>
    <w:p w:rsidR="00F23563" w:rsidRPr="00A35D65" w:rsidRDefault="00F23563" w:rsidP="00F23563">
      <w:pPr>
        <w:rPr>
          <w:rFonts w:ascii="宋体" w:hAnsi="宋体"/>
        </w:rPr>
      </w:pPr>
      <w:r w:rsidRPr="00A35D65">
        <w:rPr>
          <w:rFonts w:ascii="宋体" w:hAnsi="宋体" w:hint="eastAsia"/>
        </w:rPr>
        <w:t xml:space="preserve">    体征以胸什左缘第3、4肋问闻及连续性响亮的机器样杂音，伴有震颤为特征。肺动</w:t>
      </w:r>
    </w:p>
    <w:p w:rsidR="00F23563" w:rsidRPr="00A35D65" w:rsidRDefault="00F23563" w:rsidP="00F23563">
      <w:pPr>
        <w:rPr>
          <w:rFonts w:ascii="宋体" w:hAnsi="宋体"/>
        </w:rPr>
      </w:pPr>
      <w:r w:rsidRPr="00A35D65">
        <w:rPr>
          <w:rFonts w:ascii="宋体" w:hAnsi="宋体" w:hint="eastAsia"/>
        </w:rPr>
        <w:t>脉瓣筇¨I心阿jC进，心界增大。例倒动脉收缩胝增高、舒张压降低，脉压增大，有水冲脉</w:t>
      </w:r>
    </w:p>
    <w:p w:rsidR="00F23563" w:rsidRPr="00A35D65" w:rsidRDefault="00F23563" w:rsidP="00F23563">
      <w:pPr>
        <w:rPr>
          <w:rFonts w:ascii="宋体" w:hAnsi="宋体"/>
        </w:rPr>
      </w:pPr>
      <w:r w:rsidRPr="00A35D65">
        <w:rPr>
          <w:rFonts w:ascii="宋体" w:hAnsi="宋体" w:hint="eastAsia"/>
        </w:rPr>
        <w:lastRenderedPageBreak/>
        <w:t>及E细m僻搏动等川…jnI_管征。继之可}H现盯脏肿大、下肢水肿等右心衰竭表现。</w:t>
      </w:r>
    </w:p>
    <w:p w:rsidR="00F23563" w:rsidRPr="00A35D65" w:rsidRDefault="00F23563" w:rsidP="00F23563">
      <w:pPr>
        <w:rPr>
          <w:rFonts w:ascii="宋体" w:hAnsi="宋体"/>
        </w:rPr>
      </w:pPr>
      <w:r w:rsidRPr="00A35D65">
        <w:rPr>
          <w:rFonts w:ascii="宋体" w:hAnsi="宋体" w:hint="eastAsia"/>
        </w:rPr>
        <w:t xml:space="preserve">    【特殊检查】</w:t>
      </w:r>
    </w:p>
    <w:p w:rsidR="00F23563" w:rsidRPr="00A35D65" w:rsidRDefault="00F23563" w:rsidP="00F23563">
      <w:pPr>
        <w:rPr>
          <w:rFonts w:ascii="宋体" w:hAnsi="宋体"/>
        </w:rPr>
      </w:pPr>
      <w:r w:rsidRPr="00A35D65">
        <w:rPr>
          <w:rFonts w:ascii="宋体" w:hAnsi="宋体" w:hint="eastAsia"/>
        </w:rPr>
        <w:t xml:space="preserve">    心电l冬I：¨丁IIi常，安瘤破裂后可出现左窄增大或左、右室增大表现。</w:t>
      </w:r>
    </w:p>
    <w:p w:rsidR="00F23563" w:rsidRPr="00A35D65" w:rsidRDefault="00F23563" w:rsidP="00F23563">
      <w:pPr>
        <w:rPr>
          <w:rFonts w:ascii="宋体" w:hAnsi="宋体"/>
        </w:rPr>
      </w:pPr>
      <w:r w:rsidRPr="00A35D65">
        <w:rPr>
          <w:rFonts w:ascii="宋体" w:hAnsi="宋体" w:hint="eastAsia"/>
        </w:rPr>
        <w:t xml:space="preserve">    X线榆有：实煳破裂后，『1丁址继发性肺淤血，左、机心室增大。</w:t>
      </w:r>
    </w:p>
    <w:p w:rsidR="00F23563" w:rsidRPr="00A35D65" w:rsidRDefault="00F23563" w:rsidP="00F23563">
      <w:pPr>
        <w:rPr>
          <w:rFonts w:ascii="宋体" w:hAnsi="宋体"/>
        </w:rPr>
      </w:pPr>
      <w:r w:rsidRPr="00A35D65">
        <w:rPr>
          <w:rFonts w:ascii="宋体" w:hAnsi="宋体" w:hint="eastAsia"/>
        </w:rPr>
        <w:t xml:space="preserve">    超序心动吲：凄瘤术破裂两即可见到相成的宾体增大有囊状物膨出。瘤体破裂后可见</w:t>
      </w:r>
    </w:p>
    <w:p w:rsidR="00F23563" w:rsidRPr="00A35D65" w:rsidRDefault="00F23563" w:rsidP="00F23563">
      <w:pPr>
        <w:rPr>
          <w:rFonts w:ascii="宋体" w:hAnsi="宋体"/>
        </w:rPr>
      </w:pPr>
      <w:r w:rsidRPr="00A35D65">
        <w:rPr>
          <w:rFonts w:ascii="宋体" w:hAnsi="宋体" w:hint="eastAsia"/>
        </w:rPr>
        <w:t>裂【I；趟一多背勒t，J1渺爪经裂¨的m液分流。</w:t>
      </w:r>
    </w:p>
    <w:p w:rsidR="00F23563" w:rsidRPr="00A35D65" w:rsidRDefault="00F23563" w:rsidP="00F23563">
      <w:pPr>
        <w:rPr>
          <w:rFonts w:ascii="宋体" w:hAnsi="宋体"/>
        </w:rPr>
      </w:pPr>
      <w:r w:rsidRPr="00A35D65">
        <w:rPr>
          <w:rFonts w:ascii="宋体" w:hAnsi="宋体" w:hint="eastAsia"/>
        </w:rPr>
        <w:t xml:space="preserve">    磁共振艟像：r，J‘虹清晰娃爪寞瘤部佗人小及‘‘j周嘲心血管腔室的关系。</w:t>
      </w:r>
    </w:p>
    <w:p w:rsidR="00F23563" w:rsidRPr="00A35D65" w:rsidRDefault="00F23563" w:rsidP="00F23563">
      <w:pPr>
        <w:rPr>
          <w:rFonts w:ascii="宋体" w:hAnsi="宋体"/>
        </w:rPr>
      </w:pPr>
      <w:r w:rsidRPr="00A35D65">
        <w:rPr>
          <w:rFonts w:ascii="宋体" w:hAnsi="宋体" w:hint="eastAsia"/>
        </w:rPr>
        <w:t xml:space="preserve">    心导竹愉A：术破裂的安痈经升F动脉造影【IJ‘清楚屁示与窦瘤相关的解剖学变化，破</w:t>
      </w:r>
    </w:p>
    <w:p w:rsidR="00F23563" w:rsidRPr="00A35D65" w:rsidRDefault="00F23563" w:rsidP="00F23563">
      <w:pPr>
        <w:rPr>
          <w:rFonts w:ascii="宋体" w:hAnsi="宋体"/>
        </w:rPr>
      </w:pPr>
      <w:r w:rsidRPr="00A35D65">
        <w:rPr>
          <w:rFonts w:ascii="宋体" w:hAnsi="宋体" w:hint="eastAsia"/>
        </w:rPr>
        <w:t>裂后，根据造影剂的流m，结合心导僻榆A，口1『准确判断破人的部位及分流量。</w:t>
      </w:r>
    </w:p>
    <w:p w:rsidR="00F23563" w:rsidRPr="00A35D65" w:rsidRDefault="00F23563" w:rsidP="00F23563">
      <w:pPr>
        <w:rPr>
          <w:rFonts w:ascii="宋体" w:hAnsi="宋体"/>
        </w:rPr>
      </w:pPr>
      <w:r w:rsidRPr="00A35D65">
        <w:rPr>
          <w:rFonts w:ascii="宋体" w:hAnsi="宋体" w:hint="eastAsia"/>
        </w:rPr>
        <w:t xml:space="preserve">  【诊断与鉴另U诊断】</w:t>
      </w:r>
    </w:p>
    <w:p w:rsidR="00F23563" w:rsidRPr="00A35D65" w:rsidRDefault="00F23563" w:rsidP="00F23563">
      <w:pPr>
        <w:rPr>
          <w:rFonts w:ascii="宋体" w:hAnsi="宋体"/>
        </w:rPr>
      </w:pPr>
      <w:r w:rsidRPr="00A35D65">
        <w:rPr>
          <w:rFonts w:ascii="宋体" w:hAnsi="宋体" w:hint="eastAsia"/>
        </w:rPr>
        <w:t xml:space="preserve">  m十影像柃价技术的发展及将及。临眯r：发现未破裂主动脉窦瘤的机遇增加，此时虽</w:t>
      </w:r>
    </w:p>
    <w:p w:rsidR="00F23563" w:rsidRPr="00A35D65" w:rsidRDefault="00F23563" w:rsidP="00F23563">
      <w:pPr>
        <w:rPr>
          <w:rFonts w:ascii="宋体" w:hAnsi="宋体"/>
        </w:rPr>
      </w:pPr>
      <w:r w:rsidRPr="00A35D65">
        <w:rPr>
          <w:rFonts w:ascii="宋体" w:hAnsi="宋体" w:hint="eastAsia"/>
        </w:rPr>
        <w:t>尢疝状体征，似仍心定期作趟声及(或)磁共振显像随访，一_日_破裂出现症状町赢刻得以</w:t>
      </w:r>
    </w:p>
    <w:p w:rsidR="00F23563" w:rsidRPr="00A35D65" w:rsidRDefault="00F23563" w:rsidP="00F23563">
      <w:pPr>
        <w:rPr>
          <w:rFonts w:ascii="宋体" w:hAnsi="宋体"/>
        </w:rPr>
      </w:pPr>
      <w:r w:rsidRPr="00A35D65">
        <w:rPr>
          <w:rFonts w:ascii="宋体" w:hAnsi="宋体" w:hint="eastAsia"/>
        </w:rPr>
        <w:t>}】J]确诊断。</w:t>
      </w:r>
    </w:p>
    <w:p w:rsidR="00F23563" w:rsidRPr="00A35D65" w:rsidRDefault="00F23563" w:rsidP="00F23563">
      <w:pPr>
        <w:rPr>
          <w:rFonts w:ascii="宋体" w:hAnsi="宋体"/>
        </w:rPr>
      </w:pPr>
      <w:r w:rsidRPr="00A35D65">
        <w:rPr>
          <w:rFonts w:ascii="宋体" w:hAnsi="宋体" w:hint="eastAsia"/>
        </w:rPr>
        <w:t xml:space="preserve">    IJ_{=允术发现h山脉蝌齐．¨：脱急忡症状体征时，、t与急性心肌梗死、动脉导管未闭、室</w:t>
      </w:r>
    </w:p>
    <w:p w:rsidR="00F23563" w:rsidRPr="00A35D65" w:rsidRDefault="00F23563" w:rsidP="00F23563">
      <w:pPr>
        <w:rPr>
          <w:rFonts w:ascii="宋体" w:hAnsi="宋体"/>
        </w:rPr>
      </w:pPr>
      <w:r w:rsidRPr="00A35D65">
        <w:rPr>
          <w:rFonts w:ascii="宋体" w:hAnsi="宋体" w:hint="eastAsia"/>
        </w:rPr>
        <w:t>川隔缺拟伴仃}i动脉瓣火川小个等相鉴别。</w:t>
      </w:r>
    </w:p>
    <w:p w:rsidR="00F23563" w:rsidRPr="00A35D65" w:rsidRDefault="00F23563" w:rsidP="00F23563">
      <w:pPr>
        <w:rPr>
          <w:rFonts w:ascii="宋体" w:hAnsi="宋体"/>
        </w:rPr>
      </w:pPr>
      <w:r w:rsidRPr="00A35D65">
        <w:rPr>
          <w:rFonts w:ascii="宋体" w:hAnsi="宋体" w:hint="eastAsia"/>
        </w:rPr>
        <w:t>乡    第三篇循环系统疾病</w:t>
      </w:r>
    </w:p>
    <w:p w:rsidR="00F23563" w:rsidRPr="00A35D65" w:rsidRDefault="00F23563" w:rsidP="00F23563">
      <w:pPr>
        <w:rPr>
          <w:rFonts w:ascii="宋体" w:hAnsi="宋体"/>
        </w:rPr>
      </w:pPr>
      <w:r w:rsidRPr="00A35D65">
        <w:rPr>
          <w:rFonts w:ascii="宋体" w:hAnsi="宋体" w:hint="eastAsia"/>
        </w:rPr>
        <w:t>【治疗】</w:t>
      </w:r>
    </w:p>
    <w:p w:rsidR="00F23563" w:rsidRPr="00A35D65" w:rsidRDefault="00F23563" w:rsidP="00F23563">
      <w:pPr>
        <w:rPr>
          <w:rFonts w:ascii="宋体" w:hAnsi="宋体"/>
        </w:rPr>
      </w:pPr>
      <w:r w:rsidRPr="00A35D65">
        <w:rPr>
          <w:rFonts w:ascii="宋体" w:hAnsi="宋体" w:hint="eastAsia"/>
        </w:rPr>
        <w:t>实州术破裂柠不r处删，随访观察。</w:t>
      </w:r>
    </w:p>
    <w:p w:rsidR="00F23563" w:rsidRPr="00A35D65" w:rsidRDefault="00F23563" w:rsidP="00F23563">
      <w:pPr>
        <w:rPr>
          <w:rFonts w:ascii="宋体" w:hAnsi="宋体"/>
        </w:rPr>
      </w:pPr>
      <w:r w:rsidRPr="00A35D65">
        <w:rPr>
          <w:rFonts w:ascii="宋体" w:hAnsi="宋体" w:hint="eastAsia"/>
        </w:rPr>
        <w:t>．日．破裂·tr住怵外循环条件F，施仃手术修补效粜较好。</w:t>
      </w:r>
    </w:p>
    <w:p w:rsidR="00F23563" w:rsidRPr="00A35D65" w:rsidRDefault="00F23563" w:rsidP="00F23563">
      <w:pPr>
        <w:rPr>
          <w:rFonts w:ascii="宋体" w:hAnsi="宋体"/>
        </w:rPr>
      </w:pPr>
      <w:r w:rsidRPr="00A35D65">
        <w:rPr>
          <w:rFonts w:ascii="宋体" w:hAnsi="宋体" w:hint="eastAsia"/>
        </w:rPr>
        <w:t>【预后】</w:t>
      </w:r>
    </w:p>
    <w:p w:rsidR="00F23563" w:rsidRPr="00A35D65" w:rsidRDefault="00F23563" w:rsidP="00F23563">
      <w:pPr>
        <w:rPr>
          <w:rFonts w:ascii="宋体" w:hAnsi="宋体"/>
        </w:rPr>
      </w:pPr>
      <w:r w:rsidRPr="00A35D65">
        <w:rPr>
          <w:rFonts w:ascii="宋体" w:hAnsi="宋体" w:hint="eastAsia"/>
        </w:rPr>
        <w:t>寞瘤一fjL破裂预后不佳，如不能，术治疗．多舟数刷或数』]内化卜心乃耗哟。</w:t>
      </w:r>
    </w:p>
    <w:p w:rsidR="00F23563" w:rsidRPr="00A35D65" w:rsidRDefault="00F23563" w:rsidP="00F23563">
      <w:pPr>
        <w:rPr>
          <w:rFonts w:ascii="宋体" w:hAnsi="宋体"/>
        </w:rPr>
      </w:pPr>
      <w:r w:rsidRPr="00A35D65">
        <w:rPr>
          <w:rFonts w:ascii="宋体" w:hAnsi="宋体" w:hint="eastAsia"/>
        </w:rPr>
        <w:t>九、法洛四联症</w:t>
      </w:r>
    </w:p>
    <w:p w:rsidR="00F23563" w:rsidRPr="00A35D65" w:rsidRDefault="00F23563" w:rsidP="00F23563">
      <w:pPr>
        <w:rPr>
          <w:rFonts w:ascii="宋体" w:hAnsi="宋体"/>
        </w:rPr>
      </w:pPr>
      <w:r w:rsidRPr="00A35D65">
        <w:rPr>
          <w:rFonts w:ascii="宋体" w:hAnsi="宋体" w:hint="eastAsia"/>
        </w:rPr>
        <w:t xml:space="preserve">    九人”法济【JLl驳痱(c(川g㈨ml tctml()gy()f FaIl()t)足联介的九人。陀心I仉1钏崎肜-位</w:t>
      </w:r>
    </w:p>
    <w:p w:rsidR="00F23563" w:rsidRPr="00A35D65" w:rsidRDefault="00F23563" w:rsidP="00F23563">
      <w:pPr>
        <w:rPr>
          <w:rFonts w:ascii="宋体" w:hAnsi="宋体"/>
        </w:rPr>
      </w:pPr>
      <w:r w:rsidRPr="00A35D65">
        <w:rPr>
          <w:rFonts w:ascii="宋体" w:hAnsi="宋体" w:hint="eastAsia"/>
        </w:rPr>
        <w:t>捕肺动脉狭窄、心窜l’几J隔缺损、江动脉钉化(中动脉骑跨f缺拟的。书M隔I?)、7i。书肥夫</w:t>
      </w:r>
    </w:p>
    <w:p w:rsidR="00F23563" w:rsidRPr="00A35D65" w:rsidRDefault="00F23563" w:rsidP="00F23563">
      <w:pPr>
        <w:rPr>
          <w:rFonts w:ascii="宋体" w:hAnsi="宋体"/>
        </w:rPr>
      </w:pPr>
      <w:r w:rsidRPr="00A35D65">
        <w:rPr>
          <w:rFonts w:ascii="宋体" w:hAnsi="宋体" w:hint="eastAsia"/>
        </w:rPr>
        <w:t>【JLl种蚌常．赴最常虬的肯紫型免天性心脏痫．住成人，尤人性心叭…Jm‘j比例拨近1()‰。</w:t>
      </w:r>
    </w:p>
    <w:p w:rsidR="00F23563" w:rsidRPr="00A35D65" w:rsidRDefault="00F23563" w:rsidP="00F23563">
      <w:pPr>
        <w:rPr>
          <w:rFonts w:ascii="宋体" w:hAnsi="宋体"/>
        </w:rPr>
      </w:pPr>
      <w:r w:rsidRPr="00A35D65">
        <w:rPr>
          <w:rFonts w:ascii="宋体" w:hAnsi="宋体" w:hint="eastAsia"/>
        </w:rPr>
        <w:t xml:space="preserve">    【病理解剖】</w:t>
      </w:r>
    </w:p>
    <w:p w:rsidR="00F23563" w:rsidRPr="00A35D65" w:rsidRDefault="00F23563" w:rsidP="00F23563">
      <w:pPr>
        <w:rPr>
          <w:rFonts w:ascii="宋体" w:hAnsi="宋体"/>
        </w:rPr>
      </w:pPr>
      <w:r w:rsidRPr="00A35D65">
        <w:rPr>
          <w:rFonts w:ascii="宋体" w:hAnsi="宋体" w:hint="eastAsia"/>
        </w:rPr>
        <w:t xml:space="preserve">    小疵主要畸彤为牢nJJ隔缺损，均为大缺拟．多为膜川邮．芹、彳·“心耷爪乃刺i等；忡动</w:t>
      </w:r>
    </w:p>
    <w:p w:rsidR="00F23563" w:rsidRPr="00A35D65" w:rsidRDefault="00F23563" w:rsidP="00F23563">
      <w:pPr>
        <w:rPr>
          <w:rFonts w:ascii="宋体" w:hAnsi="宋体"/>
        </w:rPr>
      </w:pPr>
      <w:r w:rsidRPr="00A35D65">
        <w:rPr>
          <w:rFonts w:ascii="宋体" w:hAnsi="宋体" w:hint="eastAsia"/>
        </w:rPr>
        <w:t>脉狭帘f11『为瓣膜犁，或谢h瓣卜删以有事流flJ道漏斗·部狄窄为最多；中动脉驹跨7一心审</w:t>
      </w:r>
    </w:p>
    <w:p w:rsidR="00F23563" w:rsidRPr="00A35D65" w:rsidRDefault="00F23563" w:rsidP="00F23563">
      <w:pPr>
        <w:rPr>
          <w:rFonts w:ascii="宋体" w:hAnsi="宋体"/>
        </w:rPr>
      </w:pPr>
      <w:r w:rsidRPr="00A35D65">
        <w:rPr>
          <w:rFonts w:ascii="宋体" w:hAnsi="宋体" w:hint="eastAsia"/>
        </w:rPr>
        <w:t>所。’¨匕例町㈠15％～95％小等；矗率肥厚为m流动力。、7：影响的纠木发改变．小疗常r，r伴发儿</w:t>
      </w:r>
    </w:p>
    <w:p w:rsidR="00F23563" w:rsidRPr="00A35D65" w:rsidRDefault="00F23563" w:rsidP="00F23563">
      <w:pPr>
        <w:rPr>
          <w:rFonts w:ascii="宋体" w:hAnsi="宋体"/>
        </w:rPr>
      </w:pPr>
      <w:r w:rsidRPr="00A35D65">
        <w:rPr>
          <w:rFonts w:ascii="宋体" w:hAnsi="宋体" w:hint="eastAsia"/>
        </w:rPr>
        <w:t>他畸形．奠¨川}J、f有房间隔缺损!J!lj称之为法济“联症。</w:t>
      </w:r>
    </w:p>
    <w:p w:rsidR="00F23563" w:rsidRPr="00A35D65" w:rsidRDefault="00F23563" w:rsidP="00F23563">
      <w:pPr>
        <w:rPr>
          <w:rFonts w:ascii="宋体" w:hAnsi="宋体"/>
        </w:rPr>
      </w:pPr>
      <w:r w:rsidRPr="00A35D65">
        <w:rPr>
          <w:rFonts w:ascii="宋体" w:hAnsi="宋体" w:hint="eastAsia"/>
        </w:rPr>
        <w:t xml:space="preserve">    【病理生理】</w:t>
      </w:r>
    </w:p>
    <w:p w:rsidR="00F23563" w:rsidRPr="00A35D65" w:rsidRDefault="00F23563" w:rsidP="00F23563">
      <w:pPr>
        <w:rPr>
          <w:rFonts w:ascii="宋体" w:hAnsi="宋体"/>
        </w:rPr>
      </w:pPr>
      <w:r w:rsidRPr="00A35D65">
        <w:rPr>
          <w:rFonts w:ascii="宋体" w:hAnsi="宋体" w:hint="eastAsia"/>
        </w:rPr>
        <w:t xml:space="preserve">    I旷r。拳nI]隔火缺拍i，红、右心章压，J州等．十}1j『_，于一个心审…怵孤叫：搜帅循州：排叭，</w:t>
      </w:r>
    </w:p>
    <w:p w:rsidR="00F23563" w:rsidRPr="00A35D65" w:rsidRDefault="00F23563" w:rsidP="00F23563">
      <w:pPr>
        <w:rPr>
          <w:rFonts w:ascii="宋体" w:hAnsi="宋体"/>
        </w:rPr>
      </w:pPr>
      <w:r w:rsidRPr="00A35D65">
        <w:rPr>
          <w:rFonts w:ascii="宋体" w:hAnsi="宋体" w:hint="eastAsia"/>
        </w:rPr>
        <w:t>右牢』K力增舟，仳m于肺动脉狭窄，肺动脉脏，J小高供争降低，“窜m流夫{_I{=终骑跨的卜</w:t>
      </w:r>
    </w:p>
    <w:p w:rsidR="00F23563" w:rsidRPr="00A35D65" w:rsidRDefault="00F23563" w:rsidP="00F23563">
      <w:pPr>
        <w:rPr>
          <w:rFonts w:ascii="宋体" w:hAnsi="宋体"/>
        </w:rPr>
      </w:pPr>
      <w:r w:rsidRPr="00A35D65">
        <w:rPr>
          <w:rFonts w:ascii="宋体" w:hAnsi="宋体" w:hint="eastAsia"/>
        </w:rPr>
        <w:t>动脉进入休衙环，使动脉10l_氧饱_和l度明渺降低，出现青紫并继发红细胞增多疝。，</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lastRenderedPageBreak/>
        <w:t xml:space="preserve">    主嘤址F1幼jU观的进行忡青紫和呼吸【小J难。踢披乏，此累n常收蝴川ft休息。，…啊缺</w:t>
      </w:r>
    </w:p>
    <w:p w:rsidR="00F23563" w:rsidRPr="00A35D65" w:rsidRDefault="00F23563" w:rsidP="00F23563">
      <w:pPr>
        <w:rPr>
          <w:rFonts w:ascii="宋体" w:hAnsi="宋体"/>
        </w:rPr>
      </w:pPr>
      <w:r w:rsidRPr="00A35D65">
        <w:rPr>
          <w:rFonts w:ascii="宋体" w:hAnsi="宋体" w:hint="eastAsia"/>
        </w:rPr>
        <w:t>瓴时町l；l起晕厥，K期行心瓜力增高及缺氧【1『，发乍心功能／T：个。心肝除lf』J渺II紫外．常什</w:t>
      </w:r>
    </w:p>
    <w:p w:rsidR="00F23563" w:rsidRPr="00A35D65" w:rsidRDefault="00F23563" w:rsidP="00F23563">
      <w:pPr>
        <w:rPr>
          <w:rFonts w:ascii="宋体" w:hAnsi="宋体"/>
        </w:rPr>
      </w:pPr>
      <w:r w:rsidRPr="00A35D65">
        <w:rPr>
          <w:rFonts w:ascii="宋体" w:hAnsi="宋体" w:hint="eastAsia"/>
        </w:rPr>
        <w:t>仃仵状指(趾)，心脏听诊肺动脉瓣筇二心阿减弱以致消失，胸什芹缘常Il】‘叫／支收缩J9J喷</w:t>
      </w:r>
    </w:p>
    <w:p w:rsidR="00F23563" w:rsidRPr="00A35D65" w:rsidRDefault="00F23563" w:rsidP="00F23563">
      <w:pPr>
        <w:rPr>
          <w:rFonts w:ascii="宋体" w:hAnsi="宋体"/>
        </w:rPr>
      </w:pPr>
      <w:r w:rsidRPr="00A35D65">
        <w:rPr>
          <w:rFonts w:ascii="宋体" w:hAnsi="宋体" w:hint="eastAsia"/>
        </w:rPr>
        <w:t>均'f。rF力等肯。</w:t>
      </w:r>
    </w:p>
    <w:p w:rsidR="00F23563" w:rsidRPr="00A35D65" w:rsidRDefault="00F23563" w:rsidP="00F23563">
      <w:pPr>
        <w:rPr>
          <w:rFonts w:ascii="宋体" w:hAnsi="宋体"/>
        </w:rPr>
      </w:pPr>
      <w:r w:rsidRPr="00A35D65">
        <w:rPr>
          <w:rFonts w:ascii="宋体" w:hAnsi="宋体" w:hint="eastAsia"/>
        </w:rPr>
        <w:t xml:space="preserve">    H向l『II．锃：意外(女【J肌i卡史夕匕)、感染性心1人J膜炎、川j部感染为小，i-“；’见外发痛。</w:t>
      </w:r>
    </w:p>
    <w:p w:rsidR="00F23563" w:rsidRPr="00A35D65" w:rsidRDefault="00F23563" w:rsidP="00F23563">
      <w:pPr>
        <w:rPr>
          <w:rFonts w:ascii="宋体" w:hAnsi="宋体"/>
        </w:rPr>
      </w:pPr>
      <w:r w:rsidRPr="00A35D65">
        <w:rPr>
          <w:rFonts w:ascii="宋体" w:hAnsi="宋体" w:hint="eastAsia"/>
        </w:rPr>
        <w:t xml:space="preserve">    【特殊检查】</w:t>
      </w:r>
    </w:p>
    <w:p w:rsidR="00F23563" w:rsidRPr="00A35D65" w:rsidRDefault="00F23563" w:rsidP="00F23563">
      <w:pPr>
        <w:rPr>
          <w:rFonts w:ascii="宋体" w:hAnsi="宋体"/>
        </w:rPr>
      </w:pPr>
      <w:r w:rsidRPr="00A35D65">
        <w:rPr>
          <w:rFonts w:ascii="宋体" w:hAnsi="宋体" w:hint="eastAsia"/>
        </w:rPr>
        <w:t xml:space="preserve">    【n1．常规愉杏：nr最爪红细胞、m红篮r1技m细胞比容均渺酱增尚。</w:t>
      </w:r>
    </w:p>
    <w:p w:rsidR="00F23563" w:rsidRPr="00A35D65" w:rsidRDefault="00F23563" w:rsidP="00F23563">
      <w:pPr>
        <w:rPr>
          <w:rFonts w:ascii="宋体" w:hAnsi="宋体"/>
        </w:rPr>
      </w:pPr>
      <w:r w:rsidRPr="00A35D65">
        <w:rPr>
          <w:rFonts w:ascii="宋体" w:hAnsi="宋体" w:hint="eastAsia"/>
        </w:rPr>
        <w:t xml:space="preserve">    心}U罔：l，J‘见电轴仃偏、行率肥厚。</w:t>
      </w:r>
    </w:p>
    <w:p w:rsidR="00F23563" w:rsidRPr="00A35D65" w:rsidRDefault="00F23563" w:rsidP="00F23563">
      <w:pPr>
        <w:rPr>
          <w:rFonts w:ascii="宋体" w:hAnsi="宋体"/>
        </w:rPr>
      </w:pPr>
      <w:r w:rsidRPr="00A35D65">
        <w:rPr>
          <w:rFonts w:ascii="宋体" w:hAnsi="宋体" w:hint="eastAsia"/>
        </w:rPr>
        <w:t xml:space="preserve">    x线检查：主要为☆室肥厚表现，肺动脉段IuI陷，形成术靴状外彤。肺m竹纹刚</w:t>
      </w:r>
    </w:p>
    <w:p w:rsidR="00F23563" w:rsidRPr="00A35D65" w:rsidRDefault="00F23563" w:rsidP="00F23563">
      <w:pPr>
        <w:rPr>
          <w:rFonts w:ascii="宋体" w:hAnsi="宋体"/>
        </w:rPr>
      </w:pPr>
      <w:r w:rsidRPr="00A35D65">
        <w:rPr>
          <w:rFonts w:ascii="宋体" w:hAnsi="宋体" w:hint="eastAsia"/>
        </w:rPr>
        <w:t>减少。</w:t>
      </w:r>
    </w:p>
    <w:p w:rsidR="00F23563" w:rsidRPr="00A35D65" w:rsidRDefault="00F23563" w:rsidP="00F23563">
      <w:pPr>
        <w:rPr>
          <w:rFonts w:ascii="宋体" w:hAnsi="宋体"/>
        </w:rPr>
      </w:pPr>
      <w:r w:rsidRPr="00A35D65">
        <w:rPr>
          <w:rFonts w:ascii="宋体" w:hAnsi="宋体" w:hint="eastAsia"/>
        </w:rPr>
        <w:t xml:space="preserve">    超声心动I刘：呵渺永什。誊肥厚、窄M隔缺坝及t动脉骑跨。7I。。书流…道伙个搜帅动脉</w:t>
      </w:r>
    </w:p>
    <w:p w:rsidR="00F23563" w:rsidRPr="00A35D65" w:rsidRDefault="00F23563" w:rsidP="00F23563">
      <w:pPr>
        <w:rPr>
          <w:rFonts w:ascii="宋体" w:hAnsi="宋体"/>
        </w:rPr>
      </w:pPr>
      <w:r w:rsidRPr="00A35D65">
        <w:rPr>
          <w:rFonts w:ascii="宋体" w:hAnsi="宋体" w:hint="eastAsia"/>
        </w:rPr>
        <w:t>瓣的情况也可以h莎爪。</w:t>
      </w:r>
    </w:p>
    <w:p w:rsidR="00F23563" w:rsidRPr="00A35D65" w:rsidRDefault="00F23563" w:rsidP="00F23563">
      <w:pPr>
        <w:rPr>
          <w:rFonts w:ascii="宋体" w:hAnsi="宋体"/>
        </w:rPr>
      </w:pPr>
      <w:r w:rsidRPr="00A35D65">
        <w:rPr>
          <w:rFonts w:ascii="宋体" w:hAnsi="宋体" w:hint="eastAsia"/>
        </w:rPr>
        <w:t xml:space="preserve">    磁共振愉夼：对丁各种解剖结构异常町进·步清晰{¨!_尔。</w:t>
      </w:r>
    </w:p>
    <w:p w:rsidR="00F23563" w:rsidRPr="00A35D65" w:rsidRDefault="00F23563" w:rsidP="00F23563">
      <w:pPr>
        <w:rPr>
          <w:rFonts w:ascii="宋体" w:hAnsi="宋体"/>
        </w:rPr>
      </w:pPr>
      <w:r w:rsidRPr="00A35D65">
        <w:rPr>
          <w:rFonts w:ascii="宋体" w:hAnsi="宋体" w:hint="eastAsia"/>
        </w:rPr>
        <w:t xml:space="preserve">    心导管检查：刈‘拟行手术治疗的患者心仃心导铃榆愈．根州I¨流动，J。7：收变-m铽饱</w:t>
      </w:r>
    </w:p>
    <w:p w:rsidR="00F23563" w:rsidRPr="00A35D65" w:rsidRDefault="00F23563" w:rsidP="00F23563">
      <w:pPr>
        <w:rPr>
          <w:rFonts w:ascii="宋体" w:hAnsi="宋体"/>
        </w:rPr>
      </w:pPr>
      <w:r w:rsidRPr="00A35D65">
        <w:rPr>
          <w:rFonts w:ascii="宋体" w:hAnsi="宋体" w:hint="eastAsia"/>
        </w:rPr>
        <w:t>干¨俊变化及分流情况进一少确定畸肜的性质干¨氍度。以及朽九¨他合J㈨奇肜，为制定_『-术</w:t>
      </w:r>
    </w:p>
    <w:p w:rsidR="00F23563" w:rsidRPr="00A35D65" w:rsidRDefault="00F23563" w:rsidP="00F23563">
      <w:pPr>
        <w:rPr>
          <w:rFonts w:ascii="宋体" w:hAnsi="宋体"/>
        </w:rPr>
      </w:pPr>
      <w:r w:rsidRPr="00A35D65">
        <w:rPr>
          <w:rFonts w:ascii="宋体" w:hAnsi="宋体" w:hint="eastAsia"/>
        </w:rPr>
        <w:t>办案提供俄撕。</w:t>
      </w:r>
    </w:p>
    <w:p w:rsidR="00F23563" w:rsidRPr="00A35D65" w:rsidRDefault="00F23563" w:rsidP="00F23563">
      <w:pPr>
        <w:rPr>
          <w:rFonts w:ascii="宋体" w:hAnsi="宋体"/>
        </w:rPr>
      </w:pPr>
      <w:r w:rsidRPr="00A35D65">
        <w:rPr>
          <w:rFonts w:ascii="宋体" w:hAnsi="宋体" w:hint="eastAsia"/>
        </w:rPr>
        <w:t xml:space="preserve">    【诊断和鉴别诊断】</w:t>
      </w:r>
    </w:p>
    <w:p w:rsidR="00F23563" w:rsidRPr="00A35D65" w:rsidRDefault="00F23563" w:rsidP="00F23563">
      <w:pPr>
        <w:rPr>
          <w:rFonts w:ascii="宋体" w:hAnsi="宋体"/>
        </w:rPr>
      </w:pPr>
      <w:r w:rsidRPr="00A35D65">
        <w:rPr>
          <w:rFonts w:ascii="宋体" w:hAnsi="宋体" w:hint="eastAsia"/>
        </w:rPr>
        <w:t xml:space="preserve">    十艮据临床表现、x线及心电图榆杏一，'『提，R本痱，超声心动H愉A球小㈠一J‘确定渗断。，</w:t>
      </w:r>
    </w:p>
    <w:p w:rsidR="00F23563" w:rsidRPr="00A35D65" w:rsidRDefault="00F23563" w:rsidP="00F23563">
      <w:pPr>
        <w:rPr>
          <w:rFonts w:ascii="宋体" w:hAnsi="宋体"/>
        </w:rPr>
      </w:pPr>
      <w:r w:rsidRPr="00A35D65">
        <w:rPr>
          <w:rFonts w:ascii="宋体" w:hAnsi="宋体" w:hint="eastAsia"/>
        </w:rPr>
        <w:t>豁圳诊断』、V考虑t孑大动脉错化介许帅动脉瓣狭≯一、“审舣…【I及卜hrm¨n蝌、r综合卅l十}{</w:t>
      </w:r>
    </w:p>
    <w:p w:rsidR="00F23563" w:rsidRPr="00A35D65" w:rsidRDefault="00F23563" w:rsidP="00F23563">
      <w:pPr>
        <w:rPr>
          <w:rFonts w:ascii="宋体" w:hAnsi="宋体"/>
        </w:rPr>
      </w:pPr>
      <w:r w:rsidRPr="00A35D65">
        <w:rPr>
          <w:rFonts w:ascii="宋体" w:hAnsi="宋体" w:hint="eastAsia"/>
        </w:rPr>
        <w:t>豁圳。</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第五章先天性心血管病    ∈</w:t>
      </w:r>
    </w:p>
    <w:p w:rsidR="00F23563" w:rsidRPr="00A35D65" w:rsidRDefault="00F23563" w:rsidP="00F23563">
      <w:pPr>
        <w:rPr>
          <w:rFonts w:ascii="宋体" w:hAnsi="宋体"/>
        </w:rPr>
      </w:pPr>
      <w:r w:rsidRPr="00A35D65">
        <w:rPr>
          <w:rFonts w:ascii="宋体" w:hAnsi="宋体" w:hint="eastAsia"/>
        </w:rPr>
        <w:t xml:space="preserve">    小_绛缓痱丁．术…仃浙争成年的水痛心行，呲一IlJ一选择的治疗办法为『．术纠证畸形，</w:t>
      </w:r>
    </w:p>
    <w:p w:rsidR="00F23563" w:rsidRPr="00A35D65" w:rsidRDefault="00F23563" w:rsidP="00F23563">
      <w:pPr>
        <w:rPr>
          <w:rFonts w:ascii="宋体" w:hAnsi="宋体"/>
        </w:rPr>
      </w:pPr>
      <w:r w:rsidRPr="00A35D65">
        <w:rPr>
          <w:rFonts w:ascii="宋体" w:hAnsi="宋体" w:hint="eastAsia"/>
        </w:rPr>
        <w:t>术也险一陀较JL，、弦j【JJ lr_术乃人．”仍1『’讧争取_丁·术治疗。</w:t>
      </w:r>
    </w:p>
    <w:p w:rsidR="00F23563" w:rsidRPr="00A35D65" w:rsidRDefault="00F23563" w:rsidP="00F23563">
      <w:pPr>
        <w:rPr>
          <w:rFonts w:ascii="宋体" w:hAnsi="宋体"/>
        </w:rPr>
      </w:pPr>
      <w:r w:rsidRPr="00A35D65">
        <w:rPr>
          <w:rFonts w:ascii="宋体" w:hAnsi="宋体" w:hint="eastAsia"/>
        </w:rPr>
        <w:t xml:space="preserve">    【预后】</w:t>
      </w:r>
    </w:p>
    <w:p w:rsidR="00F23563" w:rsidRPr="00A35D65" w:rsidRDefault="00F23563" w:rsidP="00F23563">
      <w:pPr>
        <w:rPr>
          <w:rFonts w:ascii="宋体" w:hAnsi="宋体"/>
        </w:rPr>
      </w:pPr>
      <w:r w:rsidRPr="00A35D65">
        <w:rPr>
          <w:rFonts w:ascii="宋体" w:hAnsi="宋体" w:hint="eastAsia"/>
        </w:rPr>
        <w:t xml:space="preserve">    JL常!【Jj小=绐r．术瀹疗打坝后小仆，多J：2()岁以前死于心功能不个或晌』11．竹也外。</w:t>
      </w:r>
    </w:p>
    <w:p w:rsidR="00F23563" w:rsidRPr="00A35D65" w:rsidRDefault="00F23563" w:rsidP="00F23563">
      <w:pPr>
        <w:rPr>
          <w:rFonts w:ascii="宋体" w:hAnsi="宋体"/>
        </w:rPr>
      </w:pPr>
      <w:r w:rsidRPr="00A35D65">
        <w:rPr>
          <w:rFonts w:ascii="宋体" w:hAnsi="宋体" w:hint="eastAsia"/>
        </w:rPr>
        <w:t>染忡心1人J腆炎等Ji：发扑。，</w:t>
      </w:r>
    </w:p>
    <w:p w:rsidR="00F23563" w:rsidRPr="00A35D65" w:rsidRDefault="00F23563" w:rsidP="00F23563">
      <w:pPr>
        <w:rPr>
          <w:rFonts w:ascii="宋体" w:hAnsi="宋体"/>
        </w:rPr>
      </w:pPr>
      <w:r w:rsidRPr="00A35D65">
        <w:rPr>
          <w:rFonts w:ascii="宋体" w:hAnsi="宋体" w:hint="eastAsia"/>
        </w:rPr>
        <w:t>十、艾森门格综合征</w:t>
      </w:r>
    </w:p>
    <w:p w:rsidR="00F23563" w:rsidRPr="00A35D65" w:rsidRDefault="00F23563" w:rsidP="00F23563">
      <w:pPr>
        <w:rPr>
          <w:rFonts w:ascii="宋体" w:hAnsi="宋体"/>
        </w:rPr>
      </w:pPr>
      <w:r w:rsidRPr="00A35D65">
        <w:rPr>
          <w:rFonts w:ascii="宋体" w:hAnsi="宋体" w:hint="eastAsia"/>
        </w:rPr>
        <w:t xml:space="preserve">    殳森¨十}'综合孙(Eisenrnenger syndr㈨、c)，“格的总义上并小能称为九人悱心脏病，</w:t>
      </w:r>
    </w:p>
    <w:p w:rsidR="00F23563" w:rsidRPr="00A35D65" w:rsidRDefault="00F23563" w:rsidP="00F23563">
      <w:pPr>
        <w:rPr>
          <w:rFonts w:ascii="宋体" w:hAnsi="宋体"/>
        </w:rPr>
      </w:pPr>
      <w:r w:rsidRPr="00A35D65">
        <w:rPr>
          <w:rFonts w:ascii="宋体" w:hAnsi="宋体" w:hint="eastAsia"/>
        </w:rPr>
        <w:t>…址一川，尢人一m州㈣【-发腱的后果。f』Il，尢天。陀审问隔缺损持续存“，呵由原来的左…“分</w:t>
      </w:r>
    </w:p>
    <w:p w:rsidR="00F23563" w:rsidRPr="00A35D65" w:rsidRDefault="00F23563" w:rsidP="00F23563">
      <w:pPr>
        <w:rPr>
          <w:rFonts w:ascii="宋体" w:hAnsi="宋体"/>
        </w:rPr>
      </w:pPr>
      <w:r w:rsidRPr="00A35D65">
        <w:rPr>
          <w:rFonts w:ascii="宋体" w:hAnsi="宋体" w:hint="eastAsia"/>
        </w:rPr>
        <w:t>流，…J：进行忡帅动脉矗爪发腱至器质悱肿动脉『5【【寒性痫变．m脱“向左分流，从九菏紫</w:t>
      </w:r>
    </w:p>
    <w:p w:rsidR="00F23563" w:rsidRPr="00A35D65" w:rsidRDefault="00F23563" w:rsidP="00F23563">
      <w:pPr>
        <w:rPr>
          <w:rFonts w:ascii="宋体" w:hAnsi="宋体"/>
        </w:rPr>
      </w:pPr>
      <w:r w:rsidRPr="00A35D65">
        <w:rPr>
          <w:rFonts w:ascii="宋体" w:hAnsi="宋体" w:hint="eastAsia"/>
        </w:rPr>
        <w:lastRenderedPageBreak/>
        <w:t>发脞叠仃fI紫lilJ‘，u"称之为Eie划、nlengcr综合征。其他如房『HJ隔缺损、动脉寸竹术闭等</w:t>
      </w:r>
    </w:p>
    <w:p w:rsidR="00F23563" w:rsidRPr="00A35D65" w:rsidRDefault="00F23563" w:rsidP="00F23563">
      <w:pPr>
        <w:rPr>
          <w:rFonts w:ascii="宋体" w:hAnsi="宋体"/>
        </w:rPr>
      </w:pPr>
      <w:r w:rsidRPr="00A35D65">
        <w:rPr>
          <w:rFonts w:ascii="宋体" w:hAnsi="宋体" w:hint="eastAsia"/>
        </w:rPr>
        <w:t>也·，¨i类似坩M况。，…此，小觚也町称之为肺动脉岛压性有广uJ左分流综合觚。n；允人。m心</w:t>
      </w:r>
    </w:p>
    <w:p w:rsidR="00F23563" w:rsidRPr="00A35D65" w:rsidRDefault="00F23563" w:rsidP="00F23563">
      <w:pPr>
        <w:rPr>
          <w:rFonts w:ascii="宋体" w:hAnsi="宋体"/>
        </w:rPr>
      </w:pPr>
      <w:r w:rsidRPr="00A35D65">
        <w:rPr>
          <w:rFonts w:ascii="宋体" w:hAnsi="宋体" w:hint="eastAsia"/>
        </w:rPr>
        <w:t>呲痫r术尚术f1人乏『f、川而J术卜小征较多见．近年水L逐渐减少。</w:t>
      </w:r>
    </w:p>
    <w:p w:rsidR="00F23563" w:rsidRPr="00A35D65" w:rsidRDefault="00F23563" w:rsidP="00F23563">
      <w:pPr>
        <w:rPr>
          <w:rFonts w:ascii="宋体" w:hAnsi="宋体"/>
        </w:rPr>
      </w:pPr>
      <w:r w:rsidRPr="00A35D65">
        <w:rPr>
          <w:rFonts w:ascii="宋体" w:hAnsi="宋体" w:hint="eastAsia"/>
        </w:rPr>
        <w:t xml:space="preserve">    【病理解剖】</w:t>
      </w:r>
    </w:p>
    <w:p w:rsidR="00F23563" w:rsidRPr="00A35D65" w:rsidRDefault="00F23563" w:rsidP="00F23563">
      <w:pPr>
        <w:rPr>
          <w:rFonts w:ascii="宋体" w:hAnsi="宋体"/>
        </w:rPr>
      </w:pPr>
      <w:r w:rsidRPr="00A35D65">
        <w:rPr>
          <w:rFonts w:ascii="宋体" w:hAnsi="宋体" w:hint="eastAsia"/>
        </w:rPr>
        <w:t xml:space="preserve">    除姒发的。引川M，畎拟、膀问隔缺损或动脉导管术闭等原有畸形外，LJj‘见右心房、仃心</w:t>
      </w:r>
    </w:p>
    <w:p w:rsidR="00F23563" w:rsidRPr="00A35D65" w:rsidRDefault="00F23563" w:rsidP="00F23563">
      <w:pPr>
        <w:rPr>
          <w:rFonts w:ascii="宋体" w:hAnsi="宋体"/>
        </w:rPr>
      </w:pPr>
      <w:r w:rsidRPr="00A35D65">
        <w:rPr>
          <w:rFonts w:ascii="宋体" w:hAnsi="宋体" w:hint="eastAsia"/>
        </w:rPr>
        <w:t>。书均IjJj∽增人；帅动儿水总}=和。I婴分支扩大，而肺小动脉罐增厚，内腔狭小挟全r寸J褒。</w:t>
      </w:r>
    </w:p>
    <w:p w:rsidR="00F23563" w:rsidRPr="00A35D65" w:rsidRDefault="00F23563" w:rsidP="00F23563">
      <w:pPr>
        <w:rPr>
          <w:rFonts w:ascii="宋体" w:hAnsi="宋体"/>
        </w:rPr>
      </w:pPr>
      <w:r w:rsidRPr="00A35D65">
        <w:rPr>
          <w:rFonts w:ascii="宋体" w:hAnsi="宋体" w:hint="eastAsia"/>
        </w:rPr>
        <w:t xml:space="preserve">    【病理生理】</w:t>
      </w:r>
    </w:p>
    <w:p w:rsidR="00F23563" w:rsidRPr="00A35D65" w:rsidRDefault="00F23563" w:rsidP="00F23563">
      <w:pPr>
        <w:rPr>
          <w:rFonts w:ascii="宋体" w:hAnsi="宋体"/>
        </w:rPr>
      </w:pPr>
      <w:r w:rsidRPr="00A35D65">
        <w:rPr>
          <w:rFonts w:ascii="宋体" w:hAnsi="宋体" w:hint="eastAsia"/>
        </w:rPr>
        <w:t xml:space="preserve">    小矾姒彳m，Jt…，一‘分流流挝一般均较大，导致怖动脉压增l岛．"始为功能。陀肺m僻收</w:t>
      </w:r>
    </w:p>
    <w:p w:rsidR="00F23563" w:rsidRPr="00A35D65" w:rsidRDefault="00F23563" w:rsidP="00F23563">
      <w:pPr>
        <w:rPr>
          <w:rFonts w:ascii="宋体" w:hAnsi="宋体"/>
        </w:rPr>
      </w:pPr>
      <w:r w:rsidRPr="00A35D65">
        <w:rPr>
          <w:rFonts w:ascii="宋体" w:hAnsi="宋体" w:hint="eastAsia"/>
        </w:rPr>
        <w:t>绗i。仆线仃亿的m流动／J。、≯：变化，使n心宅和彳i心房胝力增高；肺动脉也逐渐发，fi搽质。陀</w:t>
      </w:r>
    </w:p>
    <w:p w:rsidR="00F23563" w:rsidRPr="00A35D65" w:rsidRDefault="00F23563" w:rsidP="00F23563">
      <w:pPr>
        <w:rPr>
          <w:rFonts w:ascii="宋体" w:hAnsi="宋体"/>
        </w:rPr>
      </w:pPr>
      <w:r w:rsidRPr="00A35D65">
        <w:rPr>
          <w:rFonts w:ascii="宋体" w:hAnsi="宋体" w:hint="eastAsia"/>
        </w:rPr>
        <w:t>伙带或川怅痫坐，他味束的印向彳i分流逆转为打向左分流Ⅲ出现肯紫，均有继发性l卡H×l『忡：</w:t>
      </w:r>
    </w:p>
    <w:p w:rsidR="00F23563" w:rsidRPr="00A35D65" w:rsidRDefault="00F23563" w:rsidP="00F23563">
      <w:pPr>
        <w:rPr>
          <w:rFonts w:ascii="宋体" w:hAnsi="宋体"/>
        </w:rPr>
      </w:pPr>
      <w:r w:rsidRPr="00A35D65">
        <w:rPr>
          <w:rFonts w:ascii="宋体" w:hAnsi="宋体" w:hint="eastAsia"/>
        </w:rPr>
        <w:t>J Jln动脉砌技i火珊父川小个=，此刊-情况多见十窜州隔缺损者，发生时『uJ多住20岁以盯。</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辑午-f，嫂l‘i紫，于Jj，岽后JJIj币．，逐渐出现柞状指(趾)，常伴什气急、乏力、头。牡等</w:t>
      </w:r>
    </w:p>
    <w:p w:rsidR="00F23563" w:rsidRPr="00A35D65" w:rsidRDefault="00F23563" w:rsidP="00F23563">
      <w:pPr>
        <w:rPr>
          <w:rFonts w:ascii="宋体" w:hAnsi="宋体"/>
        </w:rPr>
      </w:pPr>
      <w:r w:rsidRPr="00A35D65">
        <w:rPr>
          <w:rFonts w:ascii="宋体" w:hAnsi="宋体" w:hint="eastAsia"/>
        </w:rPr>
        <w:t>靠状。以J。i【IJ‘川1脱“心嵌竭的十II欠症状。</w:t>
      </w:r>
    </w:p>
    <w:p w:rsidR="00F23563" w:rsidRPr="00A35D65" w:rsidRDefault="00F23563" w:rsidP="00F23563">
      <w:pPr>
        <w:rPr>
          <w:rFonts w:ascii="宋体" w:hAnsi="宋体"/>
        </w:rPr>
      </w:pPr>
      <w:r w:rsidRPr="00A35D65">
        <w:rPr>
          <w:rFonts w:ascii="宋体" w:hAnsi="宋体" w:hint="eastAsia"/>
        </w:rPr>
        <w:t xml:space="preserve">    仆扯爪心浊H外…艟增人，心胁【x：啪。H’在缘3～4肋问有明显搏动，原仃的左…“分</w:t>
      </w:r>
    </w:p>
    <w:p w:rsidR="00F23563" w:rsidRPr="00A35D65" w:rsidRDefault="00F23563" w:rsidP="00F23563">
      <w:pPr>
        <w:rPr>
          <w:rFonts w:ascii="宋体" w:hAnsi="宋体"/>
        </w:rPr>
      </w:pPr>
      <w:r w:rsidRPr="00A35D65">
        <w:rPr>
          <w:rFonts w:ascii="宋体" w:hAnsi="宋体" w:hint="eastAsia"/>
        </w:rPr>
        <w:t>流的杂阿减刺或淌火(动脉导管术川的连续性杂舟【}1，舒张期部分11J‘消火)，肺厶Jj脉黜筇</w:t>
      </w:r>
    </w:p>
    <w:p w:rsidR="00F23563" w:rsidRPr="00A35D65" w:rsidRDefault="00F23563" w:rsidP="00F23563">
      <w:pPr>
        <w:rPr>
          <w:rFonts w:ascii="宋体" w:hAnsi="宋体"/>
        </w:rPr>
      </w:pPr>
      <w:r w:rsidRPr="00A35D65">
        <w:rPr>
          <w:rFonts w:ascii="宋体" w:hAnsi="宋体" w:hint="eastAsia"/>
        </w:rPr>
        <w:t>二心．、、i J、i逊、分裂．以后町¨；脱舒张期杂阿，胸骨卜段偏左部似町闻及收缩驯反流性</w:t>
      </w:r>
    </w:p>
    <w:p w:rsidR="00F23563" w:rsidRPr="00A35D65" w:rsidRDefault="00F23563" w:rsidP="00F23563">
      <w:pPr>
        <w:rPr>
          <w:rFonts w:ascii="宋体" w:hAnsi="宋体"/>
        </w:rPr>
      </w:pPr>
      <w:r w:rsidRPr="00A35D65">
        <w:rPr>
          <w:rFonts w:ascii="宋体" w:hAnsi="宋体" w:hint="eastAsia"/>
        </w:rPr>
        <w:t>；畏“。</w:t>
      </w:r>
    </w:p>
    <w:p w:rsidR="00F23563" w:rsidRPr="00A35D65" w:rsidRDefault="00F23563" w:rsidP="00F23563">
      <w:pPr>
        <w:rPr>
          <w:rFonts w:ascii="宋体" w:hAnsi="宋体"/>
        </w:rPr>
      </w:pPr>
      <w:r w:rsidRPr="00A35D65">
        <w:rPr>
          <w:rFonts w:ascii="宋体" w:hAnsi="宋体" w:hint="eastAsia"/>
        </w:rPr>
        <w:t xml:space="preserve">    【特殊检查】</w:t>
      </w:r>
    </w:p>
    <w:p w:rsidR="00F23563" w:rsidRPr="00A35D65" w:rsidRDefault="00F23563" w:rsidP="00F23563">
      <w:pPr>
        <w:rPr>
          <w:rFonts w:ascii="宋体" w:hAnsi="宋体"/>
        </w:rPr>
      </w:pPr>
      <w:r w:rsidRPr="00A35D65">
        <w:rPr>
          <w:rFonts w:ascii="宋体" w:hAnsi="宋体" w:hint="eastAsia"/>
        </w:rPr>
        <w:t xml:space="preserve">    一心l}lJJI冬I：丫-。书肥人一7扎i、彳i房JJ巴人。</w:t>
      </w:r>
    </w:p>
    <w:p w:rsidR="00F23563" w:rsidRPr="00A35D65" w:rsidRDefault="00F23563" w:rsidP="00F23563">
      <w:pPr>
        <w:rPr>
          <w:rFonts w:ascii="宋体" w:hAnsi="宋体"/>
        </w:rPr>
      </w:pPr>
      <w:r w:rsidRPr="00A35D65">
        <w:rPr>
          <w:rFonts w:ascii="宋体" w:hAnsi="宋体" w:hint="eastAsia"/>
        </w:rPr>
        <w:t xml:space="preserve">    x线愉A：／f，耷、“肪增大，肺动脉r及芹、右肺动脉均扩人．帅野轻俊淤血或小淤</w:t>
      </w:r>
    </w:p>
    <w:p w:rsidR="00F23563" w:rsidRPr="00A35D65" w:rsidRDefault="00F23563" w:rsidP="00F23563">
      <w:pPr>
        <w:rPr>
          <w:rFonts w:ascii="宋体" w:hAnsi="宋体"/>
        </w:rPr>
      </w:pPr>
      <w:r w:rsidRPr="00A35D65">
        <w:rPr>
          <w:rFonts w:ascii="宋体" w:hAnsi="宋体" w:hint="eastAsia"/>
        </w:rPr>
        <w:t>…，I『1I_僻纹川变钏，序心悄况Ⅲ昧发性畸形…定。</w:t>
      </w:r>
    </w:p>
    <w:p w:rsidR="00F23563" w:rsidRPr="00A35D65" w:rsidRDefault="00F23563" w:rsidP="00F23563">
      <w:pPr>
        <w:rPr>
          <w:rFonts w:ascii="宋体" w:hAnsi="宋体"/>
        </w:rPr>
      </w:pPr>
      <w:r w:rsidRPr="00A35D65">
        <w:rPr>
          <w:rFonts w:ascii="宋体" w:hAnsi="宋体" w:hint="eastAsia"/>
        </w:rPr>
        <w:t xml:space="preserve">    趟∥i心助…：除原订畸肜丧现外，帅动脉扩张及干H对性肺动脉瓣及i尖瓣火吲4j令史</w:t>
      </w:r>
    </w:p>
    <w:p w:rsidR="00F23563" w:rsidRPr="00A35D65" w:rsidRDefault="00F23563" w:rsidP="00F23563">
      <w:pPr>
        <w:rPr>
          <w:rFonts w:ascii="宋体" w:hAnsi="宋体"/>
        </w:rPr>
      </w:pPr>
      <w:r w:rsidRPr="00A35D65">
        <w:rPr>
          <w:rFonts w:ascii="宋体" w:hAnsi="宋体" w:hint="eastAsia"/>
        </w:rPr>
        <w:t>”小矾诊断，</w:t>
      </w:r>
    </w:p>
    <w:p w:rsidR="00F23563" w:rsidRPr="00A35D65" w:rsidRDefault="00F23563" w:rsidP="00F23563">
      <w:pPr>
        <w:rPr>
          <w:rFonts w:ascii="宋体" w:hAnsi="宋体"/>
        </w:rPr>
      </w:pPr>
      <w:r w:rsidRPr="00A35D65">
        <w:rPr>
          <w:rFonts w:ascii="宋体" w:hAnsi="宋体" w:hint="eastAsia"/>
        </w:rPr>
        <w:t xml:space="preserve">    心寸能’榆A：除[1『虬原仃畸肜外，川‘确定舣…分流或右…左分流。甘管榆在刈小综禽</w:t>
      </w:r>
    </w:p>
    <w:p w:rsidR="00F23563" w:rsidRPr="00A35D65" w:rsidRDefault="00F23563" w:rsidP="00F23563">
      <w:pPr>
        <w:rPr>
          <w:rFonts w:ascii="宋体" w:hAnsi="宋体"/>
        </w:rPr>
      </w:pPr>
      <w:r w:rsidRPr="00A35D65">
        <w:rPr>
          <w:rFonts w:ascii="宋体" w:hAnsi="宋体" w:hint="eastAsia"/>
        </w:rPr>
        <w:t>扯仃一定位险．…L尢丁_术指征。一股彳i行此项检查。</w:t>
      </w:r>
    </w:p>
    <w:p w:rsidR="00F23563" w:rsidRPr="00A35D65" w:rsidRDefault="00F23563" w:rsidP="00F23563">
      <w:pPr>
        <w:rPr>
          <w:rFonts w:ascii="宋体" w:hAnsi="宋体"/>
        </w:rPr>
      </w:pPr>
      <w:r w:rsidRPr="00A35D65">
        <w:rPr>
          <w:rFonts w:ascii="宋体" w:hAnsi="宋体" w:hint="eastAsia"/>
        </w:rPr>
        <w:t xml:space="preserve">    【诊断与鉴别诊断】</w:t>
      </w:r>
    </w:p>
    <w:p w:rsidR="00F23563" w:rsidRPr="00A35D65" w:rsidRDefault="00F23563" w:rsidP="00F23563">
      <w:pPr>
        <w:rPr>
          <w:rFonts w:ascii="宋体" w:hAnsi="宋体"/>
        </w:rPr>
      </w:pPr>
      <w:r w:rsidRPr="00A35D65">
        <w:rPr>
          <w:rFonts w:ascii="宋体" w:hAnsi="宋体" w:hint="eastAsia"/>
        </w:rPr>
        <w:t xml:space="preserve">    仪州炳世搜怖J术H晚发阿紫结合X线及超声心动H榆夼诊断一般尢川难。</w:t>
      </w:r>
    </w:p>
    <w:p w:rsidR="00F23563" w:rsidRPr="00A35D65" w:rsidRDefault="00F23563" w:rsidP="00F23563">
      <w:pPr>
        <w:rPr>
          <w:rFonts w:ascii="宋体" w:hAnsi="宋体"/>
        </w:rPr>
      </w:pPr>
      <w:r w:rsidRPr="00A35D65">
        <w:rPr>
          <w:rFonts w:ascii="宋体" w:hAnsi="宋体" w:hint="eastAsia"/>
        </w:rPr>
        <w:t xml:space="preserve">    怜)jJJ诊断}i嘤。j允人。阡肯紫型心脏畸形拾别，  一般亦无…难。</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lastRenderedPageBreak/>
        <w:t xml:space="preserve">    小”L几『_术矫瀹--J‘能，仃条件嚣fIf仃心怖联合移植。</w:t>
      </w:r>
    </w:p>
    <w:p w:rsidR="00F23563" w:rsidRPr="00A35D65" w:rsidRDefault="00F23563" w:rsidP="00F23563">
      <w:pPr>
        <w:rPr>
          <w:rFonts w:ascii="宋体" w:hAnsi="宋体"/>
        </w:rPr>
      </w:pPr>
      <w:r w:rsidRPr="00A35D65">
        <w:rPr>
          <w:rFonts w:ascii="宋体" w:hAnsi="宋体" w:hint="eastAsia"/>
        </w:rPr>
        <w:t>歹0一?i扁0佣岬承现歇7内</w:t>
      </w:r>
    </w:p>
    <w:p w:rsidR="00F23563" w:rsidRPr="00A35D65" w:rsidRDefault="00F23563" w:rsidP="00F23563">
      <w:pPr>
        <w:rPr>
          <w:rFonts w:ascii="宋体" w:hAnsi="宋体"/>
        </w:rPr>
      </w:pPr>
      <w:r w:rsidRPr="00A35D65">
        <w:rPr>
          <w:rFonts w:ascii="宋体" w:hAnsi="宋体" w:hint="eastAsia"/>
        </w:rPr>
        <w:t>【预后】</w:t>
      </w:r>
    </w:p>
    <w:p w:rsidR="00F23563" w:rsidRPr="00A35D65" w:rsidRDefault="00F23563" w:rsidP="00F23563">
      <w:pPr>
        <w:rPr>
          <w:rFonts w:ascii="宋体" w:hAnsi="宋体"/>
        </w:rPr>
      </w:pPr>
      <w:r w:rsidRPr="00A35D65">
        <w:rPr>
          <w:rFonts w:ascii="宋体" w:hAnsi="宋体" w:hint="eastAsia"/>
        </w:rPr>
        <w:t>为先天性心脏病后期已失去于术治疗机会．预n小良。</w:t>
      </w:r>
    </w:p>
    <w:p w:rsidR="00F23563" w:rsidRPr="00A35D65" w:rsidRDefault="00F23563" w:rsidP="00F23563">
      <w:pPr>
        <w:rPr>
          <w:rFonts w:ascii="宋体" w:hAnsi="宋体"/>
        </w:rPr>
      </w:pPr>
      <w:r w:rsidRPr="00A35D65">
        <w:rPr>
          <w:rFonts w:ascii="宋体" w:hAnsi="宋体" w:hint="eastAsia"/>
        </w:rPr>
        <w:t>第二节先天性心脏病的介入治疗</w:t>
      </w:r>
    </w:p>
    <w:p w:rsidR="00F23563" w:rsidRPr="00A35D65" w:rsidRDefault="00F23563" w:rsidP="00F23563">
      <w:pPr>
        <w:rPr>
          <w:rFonts w:ascii="宋体" w:hAnsi="宋体"/>
        </w:rPr>
      </w:pPr>
      <w:r w:rsidRPr="00A35D65">
        <w:rPr>
          <w:rFonts w:ascii="宋体" w:hAnsi="宋体" w:hint="eastAsia"/>
        </w:rPr>
        <w:t xml:space="preserve">    先天性心脏病属于先灭性发育畸形．心肌或人血铃仔在解阿1’丫：的缺拟或狭窄。为此，</w:t>
      </w:r>
    </w:p>
    <w:p w:rsidR="00F23563" w:rsidRPr="00A35D65" w:rsidRDefault="00F23563" w:rsidP="00F23563">
      <w:pPr>
        <w:rPr>
          <w:rFonts w:ascii="宋体" w:hAnsi="宋体"/>
        </w:rPr>
      </w:pPr>
      <w:r w:rsidRPr="00A35D65">
        <w:rPr>
          <w:rFonts w:ascii="宋体" w:hAnsi="宋体" w:hint="eastAsia"/>
        </w:rPr>
        <w:t>手术纠治为其主要的治疗手段。近年来…十影像学、各种甘僻技术以及使JIJ的介入器材的</w:t>
      </w:r>
    </w:p>
    <w:p w:rsidR="00F23563" w:rsidRPr="00A35D65" w:rsidRDefault="00F23563" w:rsidP="00F23563">
      <w:pPr>
        <w:rPr>
          <w:rFonts w:ascii="宋体" w:hAnsi="宋体"/>
        </w:rPr>
      </w:pPr>
      <w:r w:rsidRPr="00A35D65">
        <w:rPr>
          <w:rFonts w:ascii="宋体" w:hAnsi="宋体" w:hint="eastAsia"/>
        </w:rPr>
        <w:t>小断改进与发展，使得非手术的介人治疗n一定范…内取代r『I术治疗．=L吱址针埘伙窄</w:t>
      </w:r>
    </w:p>
    <w:p w:rsidR="00F23563" w:rsidRPr="00A35D65" w:rsidRDefault="00F23563" w:rsidP="00F23563">
      <w:pPr>
        <w:rPr>
          <w:rFonts w:ascii="宋体" w:hAnsi="宋体"/>
        </w:rPr>
      </w:pPr>
      <w:r w:rsidRPr="00A35D65">
        <w:rPr>
          <w:rFonts w:ascii="宋体" w:hAnsi="宋体" w:hint="eastAsia"/>
        </w:rPr>
        <w:t>或缺损型的病变，采用球囊扩张、支架植入技术和缺损或异常通道的划‘堵技术。</w:t>
      </w:r>
    </w:p>
    <w:p w:rsidR="00F23563" w:rsidRPr="00A35D65" w:rsidRDefault="00F23563" w:rsidP="00F23563">
      <w:pPr>
        <w:rPr>
          <w:rFonts w:ascii="宋体" w:hAnsi="宋体"/>
        </w:rPr>
      </w:pPr>
      <w:r w:rsidRPr="00A35D65">
        <w:rPr>
          <w:rFonts w:ascii="宋体" w:hAnsi="宋体" w:hint="eastAsia"/>
        </w:rPr>
        <w:t xml:space="preserve">    (一)经皮球囊肺动脉瓣成形术(pcrcutaneous hall()()n叫lmonary val vIll()此lstv，PH—</w:t>
      </w:r>
    </w:p>
    <w:p w:rsidR="00F23563" w:rsidRPr="00A35D65" w:rsidRDefault="00F23563" w:rsidP="00F23563">
      <w:pPr>
        <w:rPr>
          <w:rFonts w:ascii="宋体" w:hAnsi="宋体"/>
        </w:rPr>
      </w:pPr>
      <w:r w:rsidRPr="00A35D65">
        <w:rPr>
          <w:rFonts w:ascii="宋体" w:hAnsi="宋体"/>
        </w:rPr>
        <w:t>PV)</w:t>
      </w:r>
    </w:p>
    <w:p w:rsidR="00F23563" w:rsidRPr="00A35D65" w:rsidRDefault="00F23563" w:rsidP="00F23563">
      <w:pPr>
        <w:rPr>
          <w:rFonts w:ascii="宋体" w:hAnsi="宋体"/>
        </w:rPr>
      </w:pPr>
      <w:r w:rsidRPr="00A35D65">
        <w:rPr>
          <w:rFonts w:ascii="宋体" w:hAnsi="宋体" w:hint="eastAsia"/>
        </w:rPr>
        <w:t xml:space="preserve">    PBPV是较早应用的非手术介入忖先火件心脏病的治疗措施，阿例成功报竹为1 982</w:t>
      </w:r>
    </w:p>
    <w:p w:rsidR="00F23563" w:rsidRPr="00A35D65" w:rsidRDefault="00F23563" w:rsidP="00F23563">
      <w:pPr>
        <w:rPr>
          <w:rFonts w:ascii="宋体" w:hAnsi="宋体"/>
        </w:rPr>
      </w:pPr>
      <w:r w:rsidRPr="00A35D65">
        <w:rPr>
          <w:rFonts w:ascii="宋体" w:hAnsi="宋体" w:hint="eastAsia"/>
        </w:rPr>
        <w:t>年。国内也于20世纪80年代后期起步，日前L累积_r较为成熟的经验，成为币乡乜IJI“动脉</w:t>
      </w:r>
    </w:p>
    <w:p w:rsidR="00F23563" w:rsidRPr="00A35D65" w:rsidRDefault="00F23563" w:rsidP="00F23563">
      <w:pPr>
        <w:rPr>
          <w:rFonts w:ascii="宋体" w:hAnsi="宋体"/>
        </w:rPr>
      </w:pPr>
      <w:r w:rsidRPr="00A35D65">
        <w:rPr>
          <w:rFonts w:ascii="宋体" w:hAnsi="宋体" w:hint="eastAsia"/>
        </w:rPr>
        <w:t>瓣狭窄的首选治疗方法。</w:t>
      </w:r>
    </w:p>
    <w:p w:rsidR="00F23563" w:rsidRPr="00A35D65" w:rsidRDefault="00F23563" w:rsidP="00F23563">
      <w:pPr>
        <w:rPr>
          <w:rFonts w:ascii="宋体" w:hAnsi="宋体"/>
        </w:rPr>
      </w:pPr>
      <w:r w:rsidRPr="00A35D65">
        <w:rPr>
          <w:rFonts w:ascii="宋体" w:hAnsi="宋体" w:hint="eastAsia"/>
        </w:rPr>
        <w:t xml:space="preserve">    适应证：</w:t>
      </w:r>
    </w:p>
    <w:p w:rsidR="00F23563" w:rsidRPr="00A35D65" w:rsidRDefault="00F23563" w:rsidP="00F23563">
      <w:pPr>
        <w:rPr>
          <w:rFonts w:ascii="宋体" w:hAnsi="宋体"/>
        </w:rPr>
      </w:pPr>
      <w:r w:rsidRPr="00A35D65">
        <w:rPr>
          <w:rFonts w:ascii="宋体" w:hAnsi="宋体" w:hint="eastAsia"/>
        </w:rPr>
        <w:t xml:space="preserve">    1．以单纯肺动脉瓣狭窄伴有狭窄后扩张并效果最件。，</w:t>
      </w:r>
    </w:p>
    <w:p w:rsidR="00F23563" w:rsidRPr="00A35D65" w:rsidRDefault="00F23563" w:rsidP="00F23563">
      <w:pPr>
        <w:rPr>
          <w:rFonts w:ascii="宋体" w:hAnsi="宋体"/>
        </w:rPr>
      </w:pPr>
      <w:r w:rsidRPr="00A35D65">
        <w:rPr>
          <w:rFonts w:ascii="宋体" w:hAnsi="宋体" w:hint="eastAsia"/>
        </w:rPr>
        <w:t xml:space="preserve">    2．狭窄的程度以跨瓣压差为标准，过玄以05f)mmHg为介入指觚．1 J J】：技术的进催．</w:t>
      </w:r>
    </w:p>
    <w:p w:rsidR="00F23563" w:rsidRPr="00A35D65" w:rsidRDefault="00F23563" w:rsidP="00F23563">
      <w:pPr>
        <w:rPr>
          <w:rFonts w:ascii="宋体" w:hAnsi="宋体"/>
        </w:rPr>
      </w:pPr>
      <w:r w:rsidRPr="00A35D65">
        <w:rPr>
          <w:rFonts w:ascii="宋体" w:hAnsi="宋体" w:hint="eastAsia"/>
        </w:rPr>
        <w:t>手术，殳全性提高，目}jlj已趋向于将介入指征降为≥30mnlHg。</w:t>
      </w:r>
    </w:p>
    <w:p w:rsidR="00F23563" w:rsidRPr="00A35D65" w:rsidRDefault="00F23563" w:rsidP="00F23563">
      <w:pPr>
        <w:rPr>
          <w:rFonts w:ascii="宋体" w:hAnsi="宋体"/>
        </w:rPr>
      </w:pPr>
      <w:r w:rsidRPr="00A35D65">
        <w:rPr>
          <w:rFonts w:ascii="宋体" w:hAnsi="宋体" w:hint="eastAsia"/>
        </w:rPr>
        <w:t xml:space="preserve">    3·肺动脉瓣狭窄，经手术治疗后出现再狭窄并亦呵进行f，BI，v。</w:t>
      </w:r>
    </w:p>
    <w:p w:rsidR="00F23563" w:rsidRPr="00A35D65" w:rsidRDefault="00F23563" w:rsidP="00F23563">
      <w:pPr>
        <w:rPr>
          <w:rFonts w:ascii="宋体" w:hAnsi="宋体"/>
        </w:rPr>
      </w:pPr>
      <w:r w:rsidRPr="00A35D65">
        <w:rPr>
          <w:rFonts w:ascii="宋体" w:hAnsi="宋体" w:hint="eastAsia"/>
        </w:rPr>
        <w:t xml:space="preserve">    4．部分复杂性先天性心脏病的姑息治疗，如窄问隔完整刷肺动脉闭锁等，，</w:t>
      </w:r>
    </w:p>
    <w:p w:rsidR="00F23563" w:rsidRPr="00A35D65" w:rsidRDefault="00F23563" w:rsidP="00F23563">
      <w:pPr>
        <w:rPr>
          <w:rFonts w:ascii="宋体" w:hAnsi="宋体"/>
        </w:rPr>
      </w:pPr>
      <w:r w:rsidRPr="00A35D65">
        <w:rPr>
          <w:rFonts w:ascii="宋体" w:hAnsi="宋体" w:hint="eastAsia"/>
        </w:rPr>
        <w:t xml:space="preserve">    5．肺动脉瓣狭窄并其他可介入治疗的先心病如ASI)、阿)A等．．</w:t>
      </w:r>
    </w:p>
    <w:p w:rsidR="00F23563" w:rsidRPr="00A35D65" w:rsidRDefault="00F23563" w:rsidP="00F23563">
      <w:pPr>
        <w:rPr>
          <w:rFonts w:ascii="宋体" w:hAnsi="宋体"/>
        </w:rPr>
      </w:pPr>
      <w:r w:rsidRPr="00A35D65">
        <w:rPr>
          <w:rFonts w:ascii="宋体" w:hAnsi="宋体" w:hint="eastAsia"/>
        </w:rPr>
        <w:t xml:space="preserve">    禁忌证：</w:t>
      </w:r>
    </w:p>
    <w:p w:rsidR="00F23563" w:rsidRPr="00A35D65" w:rsidRDefault="00F23563" w:rsidP="00F23563">
      <w:pPr>
        <w:rPr>
          <w:rFonts w:ascii="宋体" w:hAnsi="宋体"/>
        </w:rPr>
      </w:pPr>
      <w:r w:rsidRPr="00A35D65">
        <w:rPr>
          <w:rFonts w:ascii="宋体" w:hAnsi="宋体" w:hint="eastAsia"/>
        </w:rPr>
        <w:t xml:space="preserve">    】．肺动脉瓣下狭窄即右窜流出道漏斗部狭窄者。</w:t>
      </w:r>
    </w:p>
    <w:p w:rsidR="00F23563" w:rsidRPr="00A35D65" w:rsidRDefault="00F23563" w:rsidP="00F23563">
      <w:pPr>
        <w:rPr>
          <w:rFonts w:ascii="宋体" w:hAnsi="宋体"/>
        </w:rPr>
      </w:pPr>
      <w:r w:rsidRPr="00A35D65">
        <w:rPr>
          <w:rFonts w:ascii="宋体" w:hAnsi="宋体" w:hint="eastAsia"/>
        </w:rPr>
        <w:t xml:space="preserve">    2．肺动脉瓣上型狭窄瓣膜发育不良，尤肺动脉狭窄后扩张者。</w:t>
      </w:r>
    </w:p>
    <w:p w:rsidR="00F23563" w:rsidRPr="00A35D65" w:rsidRDefault="00F23563" w:rsidP="00F23563">
      <w:pPr>
        <w:rPr>
          <w:rFonts w:ascii="宋体" w:hAnsi="宋体"/>
        </w:rPr>
      </w:pPr>
      <w:r w:rsidRPr="00A35D65">
        <w:rPr>
          <w:rFonts w:ascii="宋体" w:hAnsi="宋体" w:hint="eastAsia"/>
        </w:rPr>
        <w:t xml:space="preserve">    并发症：主要并发症为穿刺部化血管许发症，术中心律失常，  i火瓣受拟及继发忡帅</w:t>
      </w:r>
    </w:p>
    <w:p w:rsidR="00F23563" w:rsidRPr="00A35D65" w:rsidRDefault="00F23563" w:rsidP="00F23563">
      <w:pPr>
        <w:rPr>
          <w:rFonts w:ascii="宋体" w:hAnsi="宋体"/>
        </w:rPr>
      </w:pPr>
      <w:r w:rsidRPr="00A35D65">
        <w:rPr>
          <w:rFonts w:ascii="宋体" w:hAnsi="宋体" w:hint="eastAsia"/>
        </w:rPr>
        <w:t>动脉瓣关闭不全。此类并发症多与术者的经验，操作技术水平有关。</w:t>
      </w:r>
    </w:p>
    <w:p w:rsidR="00F23563" w:rsidRPr="00A35D65" w:rsidRDefault="00F23563" w:rsidP="00F23563">
      <w:pPr>
        <w:rPr>
          <w:rFonts w:ascii="宋体" w:hAnsi="宋体"/>
        </w:rPr>
      </w:pPr>
      <w:r w:rsidRPr="00A35D65">
        <w:rPr>
          <w:rFonts w:ascii="宋体" w:hAnsi="宋体" w:hint="eastAsia"/>
        </w:rPr>
        <w:t xml:space="preserve">    疗效及预后：PBPV治疗如适应证选择适当，近期及远期疗效lIj r．术治疗l卡}I¨，术后</w:t>
      </w:r>
    </w:p>
    <w:p w:rsidR="00F23563" w:rsidRPr="00A35D65" w:rsidRDefault="00F23563" w:rsidP="00F23563">
      <w:pPr>
        <w:rPr>
          <w:rFonts w:ascii="宋体" w:hAnsi="宋体"/>
        </w:rPr>
      </w:pPr>
      <w:r w:rsidRPr="00A35D65">
        <w:rPr>
          <w:rFonts w:ascii="宋体" w:hAnsi="宋体" w:hint="eastAsia"/>
        </w:rPr>
        <w:t>压力阶差明显下降者达75％，但并发症及死产牢明显低于于术治疗，并发北。≤6％．总死</w:t>
      </w:r>
    </w:p>
    <w:p w:rsidR="00F23563" w:rsidRPr="00A35D65" w:rsidRDefault="00F23563" w:rsidP="00F23563">
      <w:pPr>
        <w:rPr>
          <w:rFonts w:ascii="宋体" w:hAnsi="宋体"/>
        </w:rPr>
      </w:pPr>
      <w:r w:rsidRPr="00A35D65">
        <w:rPr>
          <w:rFonts w:ascii="宋体" w:hAnsi="宋体" w:hint="eastAsia"/>
        </w:rPr>
        <w:t>亡率&lt;O．5％。</w:t>
      </w:r>
    </w:p>
    <w:p w:rsidR="00F23563" w:rsidRPr="00A35D65" w:rsidRDefault="00F23563" w:rsidP="00F23563">
      <w:pPr>
        <w:rPr>
          <w:rFonts w:ascii="宋体" w:hAnsi="宋体"/>
        </w:rPr>
      </w:pPr>
      <w:r w:rsidRPr="00A35D65">
        <w:rPr>
          <w:rFonts w:ascii="宋体" w:hAnsi="宋体" w:hint="eastAsia"/>
        </w:rPr>
        <w:t xml:space="preserve">    (二)经皮球囊主动脉瓣成形术(percutaneous halloon a()rtic valvul()|)lasl v，P}{Av)</w:t>
      </w:r>
    </w:p>
    <w:p w:rsidR="00F23563" w:rsidRPr="00A35D65" w:rsidRDefault="00F23563" w:rsidP="00F23563">
      <w:pPr>
        <w:rPr>
          <w:rFonts w:ascii="宋体" w:hAnsi="宋体"/>
        </w:rPr>
      </w:pPr>
      <w:r w:rsidRPr="00A35D65">
        <w:rPr>
          <w:rFonts w:ascii="宋体" w:hAnsi="宋体" w:hint="eastAsia"/>
        </w:rPr>
        <w:t xml:space="preserve">    PB八V用于治疗儿奄与青少年主动脉瓣狭窄始卜】983年。『]fjj』虽已成功』、讧』H于例，卜</w:t>
      </w:r>
    </w:p>
    <w:p w:rsidR="00F23563" w:rsidRPr="00A35D65" w:rsidRDefault="00F23563" w:rsidP="00F23563">
      <w:pPr>
        <w:rPr>
          <w:rFonts w:ascii="宋体" w:hAnsi="宋体"/>
        </w:rPr>
      </w:pPr>
      <w:r w:rsidRPr="00A35D65">
        <w:rPr>
          <w:rFonts w:ascii="宋体" w:hAnsi="宋体" w:hint="eastAsia"/>
        </w:rPr>
        <w:t>婴儿的主动脉瓣狭窄，但从总的来说由于球囊导僻须由股动脉逆行jj=!l过狭窄的主动脉瓣</w:t>
      </w:r>
    </w:p>
    <w:p w:rsidR="00F23563" w:rsidRPr="00A35D65" w:rsidRDefault="00F23563" w:rsidP="00F23563">
      <w:pPr>
        <w:rPr>
          <w:rFonts w:ascii="宋体" w:hAnsi="宋体"/>
        </w:rPr>
      </w:pPr>
      <w:r w:rsidRPr="00A35D65">
        <w:rPr>
          <w:rFonts w:ascii="宋体" w:hAnsi="宋体" w:hint="eastAsia"/>
        </w:rPr>
        <w:t>口，操作E难度较大，H-术中并发症较多，远期疗效也不卜分删想，总的推广心川和疗效</w:t>
      </w:r>
    </w:p>
    <w:p w:rsidR="00F23563" w:rsidRPr="00A35D65" w:rsidRDefault="00F23563" w:rsidP="00F23563">
      <w:pPr>
        <w:rPr>
          <w:rFonts w:ascii="宋体" w:hAnsi="宋体"/>
        </w:rPr>
      </w:pPr>
      <w:r w:rsidRPr="00A35D65">
        <w:rPr>
          <w:rFonts w:ascii="宋体" w:hAnsi="宋体" w:hint="eastAsia"/>
        </w:rPr>
        <w:t>评价低于PBPv。</w:t>
      </w:r>
    </w:p>
    <w:p w:rsidR="00F23563" w:rsidRPr="00A35D65" w:rsidRDefault="00F23563" w:rsidP="00F23563">
      <w:pPr>
        <w:rPr>
          <w:rFonts w:ascii="宋体" w:hAnsi="宋体"/>
        </w:rPr>
      </w:pPr>
      <w:r w:rsidRPr="00A35D65">
        <w:rPr>
          <w:rFonts w:ascii="宋体" w:hAnsi="宋体" w:hint="eastAsia"/>
        </w:rPr>
        <w:t xml:space="preserve">    适应证(主要指先天性者)：</w:t>
      </w:r>
    </w:p>
    <w:p w:rsidR="00F23563" w:rsidRPr="00A35D65" w:rsidRDefault="00F23563" w:rsidP="00F23563">
      <w:pPr>
        <w:rPr>
          <w:rFonts w:ascii="宋体" w:hAnsi="宋体"/>
        </w:rPr>
      </w:pPr>
      <w:r w:rsidRPr="00A35D65">
        <w:rPr>
          <w:rFonts w:ascii="宋体" w:hAnsi="宋体" w:hint="eastAsia"/>
        </w:rPr>
        <w:t xml:space="preserve">    1．先灭性主动脉瓣膜型狭窄有症状暂。</w:t>
      </w:r>
    </w:p>
    <w:p w:rsidR="00F23563" w:rsidRPr="00A35D65" w:rsidRDefault="00F23563" w:rsidP="00F23563">
      <w:pPr>
        <w:rPr>
          <w:rFonts w:ascii="宋体" w:hAnsi="宋体"/>
        </w:rPr>
      </w:pPr>
      <w:r w:rsidRPr="00A35D65">
        <w:rPr>
          <w:rFonts w:ascii="宋体" w:hAnsi="宋体" w:hint="eastAsia"/>
        </w:rPr>
        <w:lastRenderedPageBreak/>
        <w:t xml:space="preserve">    2．狭窄程度，跨主动脉瓣压力阶差≥50mn·Hg为介入指怀。</w:t>
      </w:r>
    </w:p>
    <w:p w:rsidR="00F23563" w:rsidRPr="00A35D65" w:rsidRDefault="00F23563" w:rsidP="00F23563">
      <w:pPr>
        <w:rPr>
          <w:rFonts w:ascii="宋体" w:hAnsi="宋体"/>
        </w:rPr>
      </w:pPr>
      <w:r w:rsidRPr="00A35D65">
        <w:rPr>
          <w:rFonts w:ascii="宋体" w:hAnsi="宋体" w:hint="eastAsia"/>
        </w:rPr>
        <w:t xml:space="preserve">    3·新生儿或婴幼儿严重瓣膜型狭窄，伴亢吡陀心力衰竭行，，tr作为缓症治疗r段，</w:t>
      </w:r>
    </w:p>
    <w:p w:rsidR="00F23563" w:rsidRPr="00A35D65" w:rsidRDefault="00F23563" w:rsidP="00F23563">
      <w:pPr>
        <w:rPr>
          <w:rFonts w:ascii="宋体" w:hAnsi="宋体"/>
        </w:rPr>
      </w:pPr>
      <w:r w:rsidRPr="00A35D65">
        <w:rPr>
          <w:rFonts w:ascii="宋体" w:hAnsi="宋体" w:hint="eastAsia"/>
        </w:rPr>
        <w:t>推迟外科手术时问。</w:t>
      </w:r>
    </w:p>
    <w:p w:rsidR="00F23563" w:rsidRPr="00A35D65" w:rsidRDefault="00F23563" w:rsidP="00F23563">
      <w:pPr>
        <w:rPr>
          <w:rFonts w:ascii="宋体" w:hAnsi="宋体"/>
        </w:rPr>
      </w:pPr>
      <w:r w:rsidRPr="00A35D65">
        <w:rPr>
          <w:rFonts w:ascii="宋体" w:hAnsi="宋体" w:hint="eastAsia"/>
        </w:rPr>
        <w:t xml:space="preserve">  4．外科瓣膜切开术后再狭窄。</w:t>
      </w:r>
    </w:p>
    <w:p w:rsidR="00F23563" w:rsidRPr="00A35D65" w:rsidRDefault="00F23563" w:rsidP="00F23563">
      <w:pPr>
        <w:rPr>
          <w:rFonts w:ascii="宋体" w:hAnsi="宋体"/>
        </w:rPr>
      </w:pPr>
      <w:r w:rsidRPr="00A35D65">
        <w:rPr>
          <w:rFonts w:ascii="宋体" w:hAnsi="宋体" w:hint="eastAsia"/>
        </w:rPr>
        <w:t xml:space="preserve">  禁忌证：</w:t>
      </w:r>
    </w:p>
    <w:p w:rsidR="00F23563" w:rsidRPr="00A35D65" w:rsidRDefault="00F23563" w:rsidP="00F23563">
      <w:pPr>
        <w:rPr>
          <w:rFonts w:ascii="宋体" w:hAnsi="宋体"/>
        </w:rPr>
      </w:pPr>
      <w:r w:rsidRPr="00A35D65">
        <w:rPr>
          <w:rFonts w:ascii="宋体" w:hAnsi="宋体" w:hint="eastAsia"/>
        </w:rPr>
        <w:t xml:space="preserve">  】．先天性主动脉瓣狭窄伴有主动脉及瓣膜发育小良杵。</w:t>
      </w:r>
    </w:p>
    <w:p w:rsidR="00F23563" w:rsidRPr="00A35D65" w:rsidRDefault="00F23563" w:rsidP="00F23563">
      <w:pPr>
        <w:rPr>
          <w:rFonts w:ascii="宋体" w:hAnsi="宋体"/>
        </w:rPr>
      </w:pPr>
      <w:r w:rsidRPr="00A35D65">
        <w:rPr>
          <w:rFonts w:ascii="宋体" w:hAnsi="宋体" w:hint="eastAsia"/>
        </w:rPr>
        <w:t>第五章先天性-厶血管病</w:t>
      </w:r>
    </w:p>
    <w:p w:rsidR="00F23563" w:rsidRPr="00A35D65" w:rsidRDefault="00F23563" w:rsidP="00F23563">
      <w:pPr>
        <w:rPr>
          <w:rFonts w:ascii="宋体" w:hAnsi="宋体"/>
        </w:rPr>
      </w:pPr>
      <w:r w:rsidRPr="00A35D65">
        <w:rPr>
          <w:rFonts w:ascii="宋体" w:hAnsi="宋体" w:hint="eastAsia"/>
        </w:rPr>
        <w:t xml:space="preserve">    2．俞J¨”度或币度上动脉瓣反流者。</w:t>
      </w:r>
    </w:p>
    <w:p w:rsidR="00F23563" w:rsidRPr="00A35D65" w:rsidRDefault="00F23563" w:rsidP="00F23563">
      <w:pPr>
        <w:rPr>
          <w:rFonts w:ascii="宋体" w:hAnsi="宋体"/>
        </w:rPr>
      </w:pPr>
      <w:r w:rsidRPr="00A35D65">
        <w:rPr>
          <w:rFonts w:ascii="宋体" w:hAnsi="宋体" w:hint="eastAsia"/>
        </w:rPr>
        <w:t xml:space="preserve">    并发，币：</w:t>
      </w:r>
    </w:p>
    <w:p w:rsidR="00F23563" w:rsidRPr="00A35D65" w:rsidRDefault="00F23563" w:rsidP="00F23563">
      <w:pPr>
        <w:rPr>
          <w:rFonts w:ascii="宋体" w:hAnsi="宋体"/>
        </w:rPr>
      </w:pPr>
      <w:r w:rsidRPr="00A35D65">
        <w:rPr>
          <w:rFonts w:ascii="宋体" w:hAnsi="宋体" w:hint="eastAsia"/>
        </w:rPr>
        <w:t xml:space="preserve">    1．术·I，球艇扩张…断主动脉zjI起mL流动力学障碍及(或)心律失常，特别在婴幼儿</w:t>
      </w:r>
    </w:p>
    <w:p w:rsidR="00F23563" w:rsidRPr="00A35D65" w:rsidRDefault="00F23563" w:rsidP="00F23563">
      <w:pPr>
        <w:rPr>
          <w:rFonts w:ascii="宋体" w:hAnsi="宋体"/>
        </w:rPr>
      </w:pPr>
      <w:r w:rsidRPr="00A35D65">
        <w:rPr>
          <w:rFonts w:ascii="宋体" w:hAnsi="宋体" w:hint="eastAsia"/>
        </w:rPr>
        <w:t>化亡：率较离。，</w:t>
      </w:r>
    </w:p>
    <w:p w:rsidR="00F23563" w:rsidRPr="00A35D65" w:rsidRDefault="00F23563" w:rsidP="00F23563">
      <w:pPr>
        <w:rPr>
          <w:rFonts w:ascii="宋体" w:hAnsi="宋体"/>
        </w:rPr>
      </w:pPr>
      <w:r w:rsidRPr="00A35D65">
        <w:rPr>
          <w:rFonts w:ascii="宋体" w:hAnsi="宋体" w:hint="eastAsia"/>
        </w:rPr>
        <w:t xml:space="preserve">    2．股动脉拗伤。</w:t>
      </w:r>
    </w:p>
    <w:p w:rsidR="00F23563" w:rsidRPr="00A35D65" w:rsidRDefault="00F23563" w:rsidP="00F23563">
      <w:pPr>
        <w:rPr>
          <w:rFonts w:ascii="宋体" w:hAnsi="宋体"/>
        </w:rPr>
      </w:pPr>
      <w:r w:rsidRPr="00A35D65">
        <w:rPr>
          <w:rFonts w:ascii="宋体" w:hAnsi="宋体" w:hint="eastAsia"/>
        </w:rPr>
        <w:t xml:space="preserve">    3．主动脉瓣火闭小拿或残余狭窄。</w:t>
      </w:r>
    </w:p>
    <w:p w:rsidR="00F23563" w:rsidRPr="00A35D65" w:rsidRDefault="00F23563" w:rsidP="00F23563">
      <w:pPr>
        <w:rPr>
          <w:rFonts w:ascii="宋体" w:hAnsi="宋体"/>
        </w:rPr>
      </w:pPr>
      <w:r w:rsidRPr="00A35D65">
        <w:rPr>
          <w:rFonts w:ascii="宋体" w:hAnsi="宋体" w:hint="eastAsia"/>
        </w:rPr>
        <w:t xml:space="preserve">    疗效技预，。i：球囊扩张术后，即刻压力阶差可明显下降。但术后发生火闭小全者比例</w:t>
      </w:r>
    </w:p>
    <w:p w:rsidR="00F23563" w:rsidRPr="00A35D65" w:rsidRDefault="00F23563" w:rsidP="00F23563">
      <w:pPr>
        <w:rPr>
          <w:rFonts w:ascii="宋体" w:hAnsi="宋体"/>
        </w:rPr>
      </w:pPr>
      <w:r w:rsidRPr="00A35D65">
        <w:rPr>
          <w:rFonts w:ascii="宋体" w:hAnsi="宋体" w:hint="eastAsia"/>
        </w:rPr>
        <w:t>较离。约朽q5％，l有14％的忠肯在两年内需行瓣膜置换术。</w:t>
      </w:r>
    </w:p>
    <w:p w:rsidR="00F23563" w:rsidRPr="00A35D65" w:rsidRDefault="00F23563" w:rsidP="00F23563">
      <w:pPr>
        <w:rPr>
          <w:rFonts w:ascii="宋体" w:hAnsi="宋体"/>
        </w:rPr>
      </w:pPr>
      <w:r w:rsidRPr="00A35D65">
        <w:rPr>
          <w:rFonts w:ascii="宋体" w:hAnsi="宋体" w:hint="eastAsia"/>
        </w:rPr>
        <w:t xml:space="preserve">    (三)未闭动脉导管封堵术</w:t>
      </w:r>
    </w:p>
    <w:p w:rsidR="00F23563" w:rsidRPr="00A35D65" w:rsidRDefault="00F23563" w:rsidP="00F23563">
      <w:pPr>
        <w:rPr>
          <w:rFonts w:ascii="宋体" w:hAnsi="宋体"/>
        </w:rPr>
      </w:pPr>
      <w:r w:rsidRPr="00A35D65">
        <w:rPr>
          <w:rFonts w:ascii="宋体" w:hAnsi="宋体" w:hint="eastAsia"/>
        </w:rPr>
        <w:t xml:space="preserve">    九人忡动儿水导管术rdJ(PI)A)由十歼胸丁术结扎死亡牢低，疗效确切，自】938年以</w:t>
      </w:r>
    </w:p>
    <w:p w:rsidR="00F23563" w:rsidRPr="00A35D65" w:rsidRDefault="00F23563" w:rsidP="00F23563">
      <w:pPr>
        <w:rPr>
          <w:rFonts w:ascii="宋体" w:hAnsi="宋体"/>
        </w:rPr>
      </w:pPr>
      <w:r w:rsidRPr="00A35D65">
        <w:rPr>
          <w:rFonts w:ascii="宋体" w:hAnsi="宋体" w:hint="eastAsia"/>
        </w:rPr>
        <w:t>后成为小痫的标准治疗力‘法。尽管殳lI此，外胸手术本身创伤大，并发症在所难免。1969</w:t>
      </w:r>
    </w:p>
    <w:p w:rsidR="00F23563" w:rsidRPr="00A35D65" w:rsidRDefault="00F23563" w:rsidP="00F23563">
      <w:pPr>
        <w:rPr>
          <w:rFonts w:ascii="宋体" w:hAnsi="宋体"/>
        </w:rPr>
      </w:pPr>
      <w:r w:rsidRPr="00A35D65">
        <w:rPr>
          <w:rFonts w:ascii="宋体" w:hAnsi="宋体" w:hint="eastAsia"/>
        </w:rPr>
        <w:t>‘卜卣‘次报竹经股动脉臀入泡沫海绵塞封堵未例动脉导管成功，开创了非于术介入治疗的允</w:t>
      </w:r>
    </w:p>
    <w:p w:rsidR="00F23563" w:rsidRPr="00A35D65" w:rsidRDefault="00F23563" w:rsidP="00F23563">
      <w:pPr>
        <w:rPr>
          <w:rFonts w:ascii="宋体" w:hAnsi="宋体"/>
        </w:rPr>
      </w:pPr>
      <w:r w:rsidRPr="00A35D65">
        <w:rPr>
          <w:rFonts w:ascii="宋体" w:hAnsi="宋体" w:hint="eastAsia"/>
        </w:rPr>
        <w:t>fIl』，此后经埘堵器械等不断改进，H}ii『胙开胸手术介入治疗已成为PI)A的常规治疗。</w:t>
      </w:r>
    </w:p>
    <w:p w:rsidR="00F23563" w:rsidRPr="00A35D65" w:rsidRDefault="00F23563" w:rsidP="00F23563">
      <w:pPr>
        <w:rPr>
          <w:rFonts w:ascii="宋体" w:hAnsi="宋体"/>
        </w:rPr>
      </w:pPr>
      <w:r w:rsidRPr="00A35D65">
        <w:rPr>
          <w:rFonts w:ascii="宋体" w:hAnsi="宋体" w:hint="eastAsia"/>
        </w:rPr>
        <w:t xml:space="preserve">    适应hii：绝人多数的PI)A均可经介入封堵，可根据不同年龄，不同未闭导管的类别</w:t>
      </w:r>
    </w:p>
    <w:p w:rsidR="00F23563" w:rsidRPr="00A35D65" w:rsidRDefault="00F23563" w:rsidP="00F23563">
      <w:pPr>
        <w:rPr>
          <w:rFonts w:ascii="宋体" w:hAnsi="宋体"/>
        </w:rPr>
      </w:pPr>
      <w:r w:rsidRPr="00A35D65">
        <w:rPr>
          <w:rFonts w:ascii="宋体" w:hAnsi="宋体" w:hint="eastAsia"/>
        </w:rPr>
        <w:t>选择小㈦的封堵器械．．</w:t>
      </w:r>
    </w:p>
    <w:p w:rsidR="00F23563" w:rsidRPr="00A35D65" w:rsidRDefault="00F23563" w:rsidP="00F23563">
      <w:pPr>
        <w:rPr>
          <w:rFonts w:ascii="宋体" w:hAnsi="宋体"/>
        </w:rPr>
      </w:pPr>
      <w:r w:rsidRPr="00A35D65">
        <w:rPr>
          <w:rFonts w:ascii="宋体" w:hAnsi="宋体" w:hint="eastAsia"/>
        </w:rPr>
        <w:t xml:space="preserve">    禁忌汁：锹少数晚期已彤成右阳左分流(Eisenmenger syndrome)苕不宜行此治疗。</w:t>
      </w:r>
    </w:p>
    <w:p w:rsidR="00F23563" w:rsidRPr="00A35D65" w:rsidRDefault="00F23563" w:rsidP="00F23563">
      <w:pPr>
        <w:rPr>
          <w:rFonts w:ascii="宋体" w:hAnsi="宋体"/>
        </w:rPr>
      </w:pPr>
      <w:r w:rsidRPr="00A35D65">
        <w:rPr>
          <w:rFonts w:ascii="宋体" w:hAnsi="宋体" w:hint="eastAsia"/>
        </w:rPr>
        <w:t xml:space="preserve">    并发疝：斤发疵发乍半约为3％～5％，未见死亡报道，主要并发症为：</w:t>
      </w:r>
    </w:p>
    <w:p w:rsidR="00F23563" w:rsidRPr="00A35D65" w:rsidRDefault="00F23563" w:rsidP="00F23563">
      <w:pPr>
        <w:rPr>
          <w:rFonts w:ascii="宋体" w:hAnsi="宋体"/>
        </w:rPr>
      </w:pPr>
      <w:r w:rsidRPr="00A35D65">
        <w:rPr>
          <w:rFonts w:ascii="宋体" w:hAnsi="宋体" w:hint="eastAsia"/>
        </w:rPr>
        <w:t xml:space="preserve">    1．¨堵装计的脱落及件化栓塞；</w:t>
      </w:r>
    </w:p>
    <w:p w:rsidR="00F23563" w:rsidRPr="00A35D65" w:rsidRDefault="00F23563" w:rsidP="00F23563">
      <w:pPr>
        <w:rPr>
          <w:rFonts w:ascii="宋体" w:hAnsi="宋体"/>
        </w:rPr>
      </w:pPr>
      <w:r w:rsidRPr="00A35D65">
        <w:rPr>
          <w:rFonts w:ascii="宋体" w:hAnsi="宋体" w:hint="eastAsia"/>
        </w:rPr>
        <w:t xml:space="preserve">    2．机械。陀'}j：f m，为封堵后残留细小通道致血流高速通过，大革红细胞破坏所敛；</w:t>
      </w:r>
    </w:p>
    <w:p w:rsidR="00F23563" w:rsidRPr="00A35D65" w:rsidRDefault="00F23563" w:rsidP="00F23563">
      <w:pPr>
        <w:rPr>
          <w:rFonts w:ascii="宋体" w:hAnsi="宋体"/>
        </w:rPr>
      </w:pPr>
      <w:r w:rsidRPr="00A35D65">
        <w:rPr>
          <w:rFonts w:ascii="宋体" w:hAnsi="宋体" w:hint="eastAsia"/>
        </w:rPr>
        <w:t xml:space="preserve">    3．1fIl_管肝发癖；</w:t>
      </w:r>
    </w:p>
    <w:p w:rsidR="00F23563" w:rsidRPr="00A35D65" w:rsidRDefault="00F23563" w:rsidP="00F23563">
      <w:pPr>
        <w:rPr>
          <w:rFonts w:ascii="宋体" w:hAnsi="宋体"/>
        </w:rPr>
      </w:pPr>
      <w:r w:rsidRPr="00A35D65">
        <w:rPr>
          <w:rFonts w:ascii="宋体" w:hAnsi="宋体" w:hint="eastAsia"/>
        </w:rPr>
        <w:t xml:space="preserve">    。11．心律，人常。</w:t>
      </w:r>
    </w:p>
    <w:p w:rsidR="00F23563" w:rsidRPr="00A35D65" w:rsidRDefault="00F23563" w:rsidP="00F23563">
      <w:pPr>
        <w:rPr>
          <w:rFonts w:ascii="宋体" w:hAnsi="宋体"/>
        </w:rPr>
      </w:pPr>
      <w:r w:rsidRPr="00A35D65">
        <w:rPr>
          <w:rFonts w:ascii="宋体" w:hAnsi="宋体" w:hint="eastAsia"/>
        </w:rPr>
        <w:t xml:space="preserve">    疗效及颅后：总体米说疗效确切，并发症的发生与所用封堵器械小同有关，如用海绵</w:t>
      </w:r>
    </w:p>
    <w:p w:rsidR="00F23563" w:rsidRPr="00A35D65" w:rsidRDefault="00F23563" w:rsidP="00F23563">
      <w:pPr>
        <w:rPr>
          <w:rFonts w:ascii="宋体" w:hAnsi="宋体"/>
        </w:rPr>
      </w:pPr>
      <w:r w:rsidRPr="00A35D65">
        <w:rPr>
          <w:rFonts w:ascii="宋体" w:hAnsi="宋体" w:hint="eastAsia"/>
        </w:rPr>
        <w:t>水法尤溶m并发疗．似仃海绵柃易脱落的并发症；双伞面封堵系统操作简便不易脱落，但</w:t>
      </w:r>
    </w:p>
    <w:p w:rsidR="00F23563" w:rsidRPr="00A35D65" w:rsidRDefault="00F23563" w:rsidP="00F23563">
      <w:pPr>
        <w:rPr>
          <w:rFonts w:ascii="宋体" w:hAnsi="宋体"/>
        </w:rPr>
      </w:pPr>
      <w:r w:rsidRPr="00A35D65">
        <w:rPr>
          <w:rFonts w:ascii="宋体" w:hAnsi="宋体" w:hint="eastAsia"/>
        </w:rPr>
        <w:t>¨有溶『『『【行发痛，少数严咀荇需手术取Ⅲ封堵伞并结扎处理。弹簧圈封堵法简便易行，并</w:t>
      </w:r>
    </w:p>
    <w:p w:rsidR="00F23563" w:rsidRPr="00A35D65" w:rsidRDefault="00F23563" w:rsidP="00F23563">
      <w:pPr>
        <w:rPr>
          <w:rFonts w:ascii="宋体" w:hAnsi="宋体"/>
        </w:rPr>
      </w:pPr>
      <w:r w:rsidRPr="00A35D65">
        <w:rPr>
          <w:rFonts w:ascii="宋体" w:hAnsi="宋体" w:hint="eastAsia"/>
        </w:rPr>
        <w:t>发疵少．敲媳仃心儿¨，』景。</w:t>
      </w:r>
    </w:p>
    <w:p w:rsidR="00F23563" w:rsidRPr="00A35D65" w:rsidRDefault="00F23563" w:rsidP="00F23563">
      <w:pPr>
        <w:rPr>
          <w:rFonts w:ascii="宋体" w:hAnsi="宋体"/>
        </w:rPr>
      </w:pPr>
      <w:r w:rsidRPr="00A35D65">
        <w:rPr>
          <w:rFonts w:ascii="宋体" w:hAnsi="宋体" w:hint="eastAsia"/>
        </w:rPr>
        <w:t xml:space="preserve">    (四)房间隔缺损封闭术</w:t>
      </w:r>
    </w:p>
    <w:p w:rsidR="00F23563" w:rsidRPr="00A35D65" w:rsidRDefault="00F23563" w:rsidP="00F23563">
      <w:pPr>
        <w:rPr>
          <w:rFonts w:ascii="宋体" w:hAnsi="宋体"/>
        </w:rPr>
      </w:pPr>
      <w:r w:rsidRPr="00A35D65">
        <w:rPr>
          <w:rFonts w:ascii="宋体" w:hAnsi="宋体" w:hint="eastAsia"/>
        </w:rPr>
        <w:t xml:space="preserve">    房问隔缺拟(ASI))是较常见的先天性心脏病，外科开胸手术修补安_伞、有效，仉手</w:t>
      </w:r>
    </w:p>
    <w:p w:rsidR="00F23563" w:rsidRPr="00A35D65" w:rsidRDefault="00F23563" w:rsidP="00F23563">
      <w:pPr>
        <w:rPr>
          <w:rFonts w:ascii="宋体" w:hAnsi="宋体"/>
        </w:rPr>
      </w:pPr>
      <w:r w:rsidRPr="00A35D65">
        <w:rPr>
          <w:rFonts w:ascii="宋体" w:hAnsi="宋体" w:hint="eastAsia"/>
        </w:rPr>
        <w:t>术仍订一定的计发痛及遗留于术瘢痕等问题。1976年有学者报道应用双命状堵塞器封闭</w:t>
      </w:r>
    </w:p>
    <w:p w:rsidR="00F23563" w:rsidRPr="00A35D65" w:rsidRDefault="00F23563" w:rsidP="00F23563">
      <w:pPr>
        <w:rPr>
          <w:rFonts w:ascii="宋体" w:hAnsi="宋体"/>
        </w:rPr>
      </w:pPr>
      <w:r w:rsidRPr="00A35D65">
        <w:rPr>
          <w:rFonts w:ascii="宋体" w:hAnsi="宋体" w:hint="eastAsia"/>
        </w:rPr>
        <w:t>ASI)成功。此后，儿经改进至2()吡纪90年代以后，研制出纽扣式补片装置(Amplatzer</w:t>
      </w:r>
    </w:p>
    <w:p w:rsidR="00F23563" w:rsidRPr="00A35D65" w:rsidRDefault="00F23563" w:rsidP="00F23563">
      <w:pPr>
        <w:rPr>
          <w:rFonts w:ascii="宋体" w:hAnsi="宋体"/>
        </w:rPr>
      </w:pPr>
      <w:r w:rsidRPr="00A35D65">
        <w:rPr>
          <w:rFonts w:ascii="宋体" w:hAnsi="宋体" w:hint="eastAsia"/>
        </w:rPr>
        <w:t>埘堵器)，简化r操作，丁．术更为安lA有效。</w:t>
      </w:r>
    </w:p>
    <w:p w:rsidR="00F23563" w:rsidRPr="00A35D65" w:rsidRDefault="00F23563" w:rsidP="00F23563">
      <w:pPr>
        <w:rPr>
          <w:rFonts w:ascii="宋体" w:hAnsi="宋体"/>
        </w:rPr>
      </w:pPr>
      <w:r w:rsidRPr="00A35D65">
        <w:rPr>
          <w:rFonts w:ascii="宋体" w:hAnsi="宋体" w:hint="eastAsia"/>
        </w:rPr>
        <w:t xml:space="preserve">    通腑“：</w:t>
      </w:r>
    </w:p>
    <w:p w:rsidR="00F23563" w:rsidRPr="00A35D65" w:rsidRDefault="00F23563" w:rsidP="00F23563">
      <w:pPr>
        <w:rPr>
          <w:rFonts w:ascii="宋体" w:hAnsi="宋体"/>
        </w:rPr>
      </w:pPr>
      <w:r w:rsidRPr="00A35D65">
        <w:rPr>
          <w:rFonts w:ascii="宋体" w:hAnsi="宋体" w:hint="eastAsia"/>
        </w:rPr>
        <w:t xml:space="preserve">    1．有丁_小=指扯的ASD患者符合以下条件者可经导管行介入封闭术  ①ASD缺损最大</w:t>
      </w:r>
    </w:p>
    <w:p w:rsidR="00F23563" w:rsidRPr="00A35D65" w:rsidRDefault="00F23563" w:rsidP="00F23563">
      <w:pPr>
        <w:rPr>
          <w:rFonts w:ascii="宋体" w:hAnsi="宋体"/>
        </w:rPr>
      </w:pPr>
      <w:r w:rsidRPr="00A35D65">
        <w:rPr>
          <w:rFonts w:ascii="宋体" w:hAnsi="宋体" w:hint="eastAsia"/>
        </w:rPr>
        <w:t>仲爬A径036rnm(包括多发性缺损)；②缺损}j下房间隔边缘不少于5mm；③房间隔的</w:t>
      </w:r>
    </w:p>
    <w:p w:rsidR="00F23563" w:rsidRPr="00A35D65" w:rsidRDefault="00F23563" w:rsidP="00F23563">
      <w:pPr>
        <w:rPr>
          <w:rFonts w:ascii="宋体" w:hAnsi="宋体"/>
        </w:rPr>
      </w:pPr>
      <w:r w:rsidRPr="00A35D65">
        <w:rPr>
          <w:rFonts w:ascii="宋体" w:hAnsi="宋体" w:hint="eastAsia"/>
        </w:rPr>
        <w:t>整体“径成大H以使用的补片亢径。</w:t>
      </w:r>
    </w:p>
    <w:p w:rsidR="00F23563" w:rsidRPr="00A35D65" w:rsidRDefault="00F23563" w:rsidP="00F23563">
      <w:pPr>
        <w:rPr>
          <w:rFonts w:ascii="宋体" w:hAnsi="宋体"/>
        </w:rPr>
      </w:pPr>
      <w:r w:rsidRPr="00A35D65">
        <w:rPr>
          <w:rFonts w:ascii="宋体" w:hAnsi="宋体" w:hint="eastAsia"/>
        </w:rPr>
        <w:lastRenderedPageBreak/>
        <w:t xml:space="preserve">    2．外科修补术后残留缺损。</w:t>
      </w:r>
    </w:p>
    <w:p w:rsidR="00F23563" w:rsidRPr="00A35D65" w:rsidRDefault="00F23563" w:rsidP="00F23563">
      <w:pPr>
        <w:rPr>
          <w:rFonts w:ascii="宋体" w:hAnsi="宋体"/>
        </w:rPr>
      </w:pPr>
      <w:r w:rsidRPr="00A35D65">
        <w:rPr>
          <w:rFonts w:ascii="宋体" w:hAnsi="宋体" w:hint="eastAsia"/>
        </w:rPr>
        <w:t xml:space="preserve">    禁忌征：</w:t>
      </w:r>
    </w:p>
    <w:p w:rsidR="00F23563" w:rsidRPr="00A35D65" w:rsidRDefault="00F23563" w:rsidP="00F23563">
      <w:pPr>
        <w:rPr>
          <w:rFonts w:ascii="宋体" w:hAnsi="宋体"/>
        </w:rPr>
      </w:pPr>
      <w:r w:rsidRPr="00A35D65">
        <w:rPr>
          <w:rFonts w:ascii="宋体" w:hAnsi="宋体" w:hint="eastAsia"/>
        </w:rPr>
        <w:t xml:space="preserve">    1．已仃“…左分流行；</w:t>
      </w:r>
    </w:p>
    <w:p w:rsidR="00F23563" w:rsidRPr="00A35D65" w:rsidRDefault="00F23563" w:rsidP="00F23563">
      <w:pPr>
        <w:rPr>
          <w:rFonts w:ascii="宋体" w:hAnsi="宋体"/>
        </w:rPr>
      </w:pPr>
      <w:r w:rsidRPr="00A35D65">
        <w:rPr>
          <w:rFonts w:ascii="宋体" w:hAnsi="宋体" w:hint="eastAsia"/>
        </w:rPr>
        <w:t xml:space="preserve">    2．介i~~j-处他复杂的先天性心血管畸肜。</w:t>
      </w:r>
    </w:p>
    <w:p w:rsidR="00F23563" w:rsidRPr="00A35D65" w:rsidRDefault="00F23563" w:rsidP="00F23563">
      <w:pPr>
        <w:rPr>
          <w:rFonts w:ascii="宋体" w:hAnsi="宋体"/>
        </w:rPr>
      </w:pPr>
      <w:r w:rsidRPr="00A35D65">
        <w:rPr>
          <w:rFonts w:ascii="宋体" w:hAnsi="宋体" w:hint="eastAsia"/>
        </w:rPr>
        <w:t xml:space="preserve">    并发痛：</w:t>
      </w:r>
    </w:p>
    <w:p w:rsidR="00F23563" w:rsidRPr="00A35D65" w:rsidRDefault="00F23563" w:rsidP="00F23563">
      <w:pPr>
        <w:rPr>
          <w:rFonts w:ascii="宋体" w:hAnsi="宋体"/>
        </w:rPr>
      </w:pPr>
      <w:r w:rsidRPr="00A35D65">
        <w:rPr>
          <w:rFonts w:ascii="宋体" w:hAnsi="宋体" w:hint="eastAsia"/>
        </w:rPr>
        <w:t xml:space="preserve">    1．残余分流，即补片未能完伞覆盖缺损口；</w:t>
      </w:r>
    </w:p>
    <w:p w:rsidR="00F23563" w:rsidRPr="00A35D65" w:rsidRDefault="00F23563" w:rsidP="00F23563">
      <w:pPr>
        <w:rPr>
          <w:rFonts w:ascii="宋体" w:hAnsi="宋体"/>
        </w:rPr>
      </w:pPr>
      <w:r w:rsidRPr="00A35D65">
        <w:rPr>
          <w:rFonts w:ascii="宋体" w:hAnsi="宋体" w:hint="eastAsia"/>
        </w:rPr>
        <w:t xml:space="preserve">    2．”化柃摩，为补片部分或全部脱落进入肺循环或体循环为严蘑并发症；</w:t>
      </w:r>
    </w:p>
    <w:p w:rsidR="00F23563" w:rsidRPr="00A35D65" w:rsidRDefault="00F23563" w:rsidP="00F23563">
      <w:pPr>
        <w:rPr>
          <w:rFonts w:ascii="宋体" w:hAnsi="宋体"/>
        </w:rPr>
      </w:pPr>
      <w:r w:rsidRPr="00A35D65">
        <w:rPr>
          <w:rFonts w:ascii="宋体" w:hAnsi="宋体" w:hint="eastAsia"/>
        </w:rPr>
        <w:t xml:space="preserve">    3．…僻并发疝孜感染；</w:t>
      </w:r>
    </w:p>
    <w:p w:rsidR="00F23563" w:rsidRPr="00A35D65" w:rsidRDefault="00F23563" w:rsidP="00F23563">
      <w:pPr>
        <w:rPr>
          <w:rFonts w:ascii="宋体" w:hAnsi="宋体"/>
        </w:rPr>
      </w:pPr>
      <w:r w:rsidRPr="00A35D65">
        <w:rPr>
          <w:rFonts w:ascii="宋体" w:hAnsi="宋体" w:hint="eastAsia"/>
        </w:rPr>
        <w:t xml:space="preserve">    j1．机械。i"t-~-m少见。</w:t>
      </w:r>
    </w:p>
    <w:p w:rsidR="00F23563" w:rsidRPr="00A35D65" w:rsidRDefault="00F23563" w:rsidP="00F23563">
      <w:pPr>
        <w:rPr>
          <w:rFonts w:ascii="宋体" w:hAnsi="宋体"/>
        </w:rPr>
      </w:pPr>
      <w:r w:rsidRPr="00A35D65">
        <w:rPr>
          <w:rFonts w:ascii="宋体" w:hAnsi="宋体" w:hint="eastAsia"/>
        </w:rPr>
        <w:t>／  “…”。一。’…。“‘”</w:t>
      </w:r>
    </w:p>
    <w:p w:rsidR="00F23563" w:rsidRPr="00A35D65" w:rsidRDefault="00F23563" w:rsidP="00F23563">
      <w:pPr>
        <w:rPr>
          <w:rFonts w:ascii="宋体" w:hAnsi="宋体"/>
        </w:rPr>
      </w:pPr>
      <w:r w:rsidRPr="00A35D65">
        <w:rPr>
          <w:rFonts w:ascii="宋体" w:hAnsi="宋体" w:hint="eastAsia"/>
        </w:rPr>
        <w:t xml:space="preserve">    疗效及预肝：经导镑介入ASD封闭术．I』胁属于较成熟的披术．"』t通心¨仍n限。</w:t>
      </w:r>
    </w:p>
    <w:p w:rsidR="00F23563" w:rsidRPr="00A35D65" w:rsidRDefault="00F23563" w:rsidP="00F23563">
      <w:pPr>
        <w:rPr>
          <w:rFonts w:ascii="宋体" w:hAnsi="宋体"/>
        </w:rPr>
      </w:pPr>
      <w:r w:rsidRPr="00A35D65">
        <w:rPr>
          <w:rFonts w:ascii="宋体" w:hAnsi="宋体" w:hint="eastAsia"/>
        </w:rPr>
        <w:t>术后残余分流等问题尚有待进一步研究，仇总的发展前景是乐观的。</w:t>
      </w:r>
    </w:p>
    <w:p w:rsidR="00F23563" w:rsidRPr="00A35D65" w:rsidRDefault="00F23563" w:rsidP="00F23563">
      <w:pPr>
        <w:rPr>
          <w:rFonts w:ascii="宋体" w:hAnsi="宋体"/>
        </w:rPr>
      </w:pPr>
      <w:r w:rsidRPr="00A35D65">
        <w:rPr>
          <w:rFonts w:ascii="宋体" w:hAnsi="宋体" w:hint="eastAsia"/>
        </w:rPr>
        <w:t xml:space="preserve">    (五)室间隔缺损封闭术</w:t>
      </w:r>
    </w:p>
    <w:p w:rsidR="00F23563" w:rsidRPr="00A35D65" w:rsidRDefault="00F23563" w:rsidP="00F23563">
      <w:pPr>
        <w:rPr>
          <w:rFonts w:ascii="宋体" w:hAnsi="宋体"/>
        </w:rPr>
      </w:pPr>
      <w:r w:rsidRPr="00A35D65">
        <w:rPr>
          <w:rFonts w:ascii="宋体" w:hAnsi="宋体" w:hint="eastAsia"/>
        </w:rPr>
        <w:t xml:space="preserve">    室问隔缺损(VST))非手术封闭治疗，麒封闭处理原则虽tj八N)十IJ似，fl}…住心审</w:t>
      </w:r>
    </w:p>
    <w:p w:rsidR="00F23563" w:rsidRPr="00A35D65" w:rsidRDefault="00F23563" w:rsidP="00F23563">
      <w:pPr>
        <w:rPr>
          <w:rFonts w:ascii="宋体" w:hAnsi="宋体"/>
        </w:rPr>
      </w:pPr>
      <w:r w:rsidRPr="00A35D65">
        <w:rPr>
          <w:rFonts w:ascii="宋体" w:hAnsi="宋体" w:hint="eastAsia"/>
        </w:rPr>
        <w:t>水f操作难度翅大，于术也易引起严币并发痱。为此，仵较K一段时n1J【人jlfffiJ爪"腱较少。</w:t>
      </w:r>
    </w:p>
    <w:p w:rsidR="00F23563" w:rsidRPr="00A35D65" w:rsidRDefault="00F23563" w:rsidP="00F23563">
      <w:pPr>
        <w:rPr>
          <w:rFonts w:ascii="宋体" w:hAnsi="宋体"/>
        </w:rPr>
      </w:pPr>
      <w:r w:rsidRPr="00A35D65">
        <w:rPr>
          <w:rFonts w:ascii="宋体" w:hAnsi="宋体" w:hint="eastAsia"/>
        </w:rPr>
        <w:t>20()()年以后，由于上寸堵器的改进，简化r揲作，提高r疗效，已n—q『大j外迅速惟r，、刊叭</w:t>
      </w:r>
    </w:p>
    <w:p w:rsidR="00F23563" w:rsidRPr="00A35D65" w:rsidRDefault="00F23563" w:rsidP="00F23563">
      <w:pPr>
        <w:rPr>
          <w:rFonts w:ascii="宋体" w:hAnsi="宋体"/>
        </w:rPr>
      </w:pPr>
      <w:r w:rsidRPr="00A35D65">
        <w:rPr>
          <w:rFonts w:ascii="宋体" w:hAnsi="宋体" w:hint="eastAsia"/>
        </w:rPr>
        <w:t xml:space="preserve">    适应证：有手术指征的VsD符合以下条什：</w:t>
      </w:r>
    </w:p>
    <w:p w:rsidR="00F23563" w:rsidRPr="00A35D65" w:rsidRDefault="00F23563" w:rsidP="00F23563">
      <w:pPr>
        <w:rPr>
          <w:rFonts w:ascii="宋体" w:hAnsi="宋体"/>
        </w:rPr>
      </w:pPr>
      <w:r w:rsidRPr="00A35D65">
        <w:rPr>
          <w:rFonts w:ascii="宋体" w:hAnsi="宋体" w:hint="eastAsia"/>
        </w:rPr>
        <w:t xml:space="preserve">    1．对m流动力学有影响的膜周部VsD，缺损r】I：缘距中动脉“越瓣的趴离◆2¨¨、。。</w:t>
      </w:r>
    </w:p>
    <w:p w:rsidR="00F23563" w:rsidRPr="00A35D65" w:rsidRDefault="00F23563" w:rsidP="00F23563">
      <w:pPr>
        <w:rPr>
          <w:rFonts w:ascii="宋体" w:hAnsi="宋体"/>
        </w:rPr>
      </w:pPr>
      <w:r w:rsidRPr="00A35D65">
        <w:rPr>
          <w:rFonts w:ascii="宋体" w:hAnsi="宋体" w:hint="eastAsia"/>
        </w:rPr>
        <w:t xml:space="preserve">    2．肌部缺损犁VSI)。</w:t>
      </w:r>
    </w:p>
    <w:p w:rsidR="00F23563" w:rsidRPr="00A35D65" w:rsidRDefault="00F23563" w:rsidP="00F23563">
      <w:pPr>
        <w:rPr>
          <w:rFonts w:ascii="宋体" w:hAnsi="宋体"/>
        </w:rPr>
      </w:pPr>
      <w:r w:rsidRPr="00A35D65">
        <w:rPr>
          <w:rFonts w:ascii="宋体" w:hAnsi="宋体" w:hint="eastAsia"/>
        </w:rPr>
        <w:t xml:space="preserve">    3．外科于术后，残余分流。</w:t>
      </w:r>
    </w:p>
    <w:p w:rsidR="00F23563" w:rsidRPr="00A35D65" w:rsidRDefault="00F23563" w:rsidP="00F23563">
      <w:pPr>
        <w:rPr>
          <w:rFonts w:ascii="宋体" w:hAnsi="宋体"/>
        </w:rPr>
      </w:pPr>
      <w:r w:rsidRPr="00A35D65">
        <w:rPr>
          <w:rFonts w:ascii="宋体" w:hAnsi="宋体" w:hint="eastAsia"/>
        </w:rPr>
        <w:t xml:space="preserve">    禁忌训：：</w:t>
      </w:r>
    </w:p>
    <w:p w:rsidR="00F23563" w:rsidRPr="00A35D65" w:rsidRDefault="00F23563" w:rsidP="00F23563">
      <w:pPr>
        <w:rPr>
          <w:rFonts w:ascii="宋体" w:hAnsi="宋体"/>
        </w:rPr>
      </w:pPr>
      <w:r w:rsidRPr="00A35D65">
        <w:rPr>
          <w:rFonts w:ascii="宋体" w:hAnsi="宋体" w:hint="eastAsia"/>
        </w:rPr>
        <w:t xml:space="preserve">    1．相对禁忌汪为不符合上述条什的单纯VsI)；</w:t>
      </w:r>
    </w:p>
    <w:p w:rsidR="00F23563" w:rsidRPr="00A35D65" w:rsidRDefault="00F23563" w:rsidP="00F23563">
      <w:pPr>
        <w:rPr>
          <w:rFonts w:ascii="宋体" w:hAnsi="宋体"/>
        </w:rPr>
      </w:pPr>
      <w:r w:rsidRPr="00A35D65">
        <w:rPr>
          <w:rFonts w:ascii="宋体" w:hAnsi="宋体" w:hint="eastAsia"/>
        </w:rPr>
        <w:t xml:space="preserve">    2．绝对禁忌证为已有右向左分流。</w:t>
      </w:r>
    </w:p>
    <w:p w:rsidR="00F23563" w:rsidRPr="00A35D65" w:rsidRDefault="00F23563" w:rsidP="00F23563">
      <w:pPr>
        <w:rPr>
          <w:rFonts w:ascii="宋体" w:hAnsi="宋体"/>
        </w:rPr>
      </w:pPr>
      <w:r w:rsidRPr="00A35D65">
        <w:rPr>
          <w:rFonts w:ascii="宋体" w:hAnsi="宋体" w:hint="eastAsia"/>
        </w:rPr>
        <w:t xml:space="preserve">    并发症：Lj ASI)介入封闭术相同。</w:t>
      </w:r>
    </w:p>
    <w:p w:rsidR="00F23563" w:rsidRPr="00A35D65" w:rsidRDefault="00F23563" w:rsidP="00F23563">
      <w:pPr>
        <w:rPr>
          <w:rFonts w:ascii="宋体" w:hAnsi="宋体"/>
        </w:rPr>
      </w:pPr>
      <w:r w:rsidRPr="00A35D65">
        <w:rPr>
          <w:rFonts w:ascii="宋体" w:hAnsi="宋体" w:hint="eastAsia"/>
        </w:rPr>
        <w:t xml:space="preserve">    疗效及预后：土寸『才J成功病例即刻效果与_『_术修补卡¨川，fIl远驯疗效搜-j外科于术埘【七</w:t>
      </w:r>
    </w:p>
    <w:p w:rsidR="00F23563" w:rsidRPr="00A35D65" w:rsidRDefault="00F23563" w:rsidP="00F23563">
      <w:pPr>
        <w:rPr>
          <w:rFonts w:ascii="宋体" w:hAnsi="宋体"/>
        </w:rPr>
      </w:pPr>
      <w:r w:rsidRPr="00A35D65">
        <w:rPr>
          <w:rFonts w:ascii="宋体" w:hAnsi="宋体" w:hint="eastAsia"/>
        </w:rPr>
        <w:t>的评价，尚有待继续累积观察时问和病例数。</w:t>
      </w:r>
    </w:p>
    <w:p w:rsidR="00F23563" w:rsidRPr="00A35D65" w:rsidRDefault="00F23563" w:rsidP="00F23563">
      <w:pPr>
        <w:rPr>
          <w:rFonts w:ascii="宋体" w:hAnsi="宋体"/>
        </w:rPr>
      </w:pPr>
      <w:r w:rsidRPr="00A35D65">
        <w:rPr>
          <w:rFonts w:ascii="宋体" w:hAnsi="宋体" w:hint="eastAsia"/>
        </w:rPr>
        <w:t xml:space="preserve">    (六)先天性心脏病的其他介入治疗术    ．</w:t>
      </w:r>
    </w:p>
    <w:p w:rsidR="00F23563" w:rsidRPr="00A35D65" w:rsidRDefault="00F23563" w:rsidP="00F23563">
      <w:pPr>
        <w:rPr>
          <w:rFonts w:ascii="宋体" w:hAnsi="宋体"/>
        </w:rPr>
      </w:pPr>
      <w:r w:rsidRPr="00A35D65">
        <w:rPr>
          <w:rFonts w:ascii="宋体" w:hAnsi="宋体" w:hint="eastAsia"/>
        </w:rPr>
        <w:t xml:space="preserve">    对于某些先大。m心脏病小能r术纠Jli或杆}{、f小’fj：r术行，仃止匕介入1．段IIJ’作为缓痛处</w:t>
      </w:r>
    </w:p>
    <w:p w:rsidR="00F23563" w:rsidRPr="00A35D65" w:rsidRDefault="00F23563" w:rsidP="00F23563">
      <w:pPr>
        <w:rPr>
          <w:rFonts w:ascii="宋体" w:hAnsi="宋体"/>
        </w:rPr>
      </w:pPr>
      <w:r w:rsidRPr="00A35D65">
        <w:rPr>
          <w:rFonts w:ascii="宋体" w:hAnsi="宋体" w:hint="eastAsia"/>
        </w:rPr>
        <w:t>删，争取今后手术时机或姑息治疗以减轻症状。</w:t>
      </w:r>
    </w:p>
    <w:p w:rsidR="00F23563" w:rsidRPr="00A35D65" w:rsidRDefault="00F23563" w:rsidP="00F23563">
      <w:pPr>
        <w:rPr>
          <w:rFonts w:ascii="宋体" w:hAnsi="宋体"/>
        </w:rPr>
      </w:pPr>
      <w:r w:rsidRPr="00A35D65">
        <w:rPr>
          <w:rFonts w:ascii="宋体" w:hAnsi="宋体" w:hint="eastAsia"/>
        </w:rPr>
        <w:t xml:space="preserve">    1．经皮球囊动脉扩帐技艾架植入术  可用于：①危人一阡土动脉缩窄；④帅动脉瓣远</w:t>
      </w:r>
    </w:p>
    <w:p w:rsidR="00F23563" w:rsidRPr="00A35D65" w:rsidRDefault="00F23563" w:rsidP="00F23563">
      <w:pPr>
        <w:rPr>
          <w:rFonts w:ascii="宋体" w:hAnsi="宋体"/>
        </w:rPr>
      </w:pPr>
      <w:r w:rsidRPr="00A35D65">
        <w:rPr>
          <w:rFonts w:ascii="宋体" w:hAnsi="宋体" w:hint="eastAsia"/>
        </w:rPr>
        <w:t>端坼纯肺动脉主干或分支狭≯i‘；③法洛叫驳症，外科丁_术无法纠瀹的J JlH动脉分支：伙窄。、</w:t>
      </w:r>
    </w:p>
    <w:p w:rsidR="00F23563" w:rsidRPr="00A35D65" w:rsidRDefault="00F23563" w:rsidP="00F23563">
      <w:pPr>
        <w:rPr>
          <w:rFonts w:ascii="宋体" w:hAnsi="宋体"/>
        </w:rPr>
      </w:pPr>
      <w:r w:rsidRPr="00A35D65">
        <w:rPr>
          <w:rFonts w:ascii="宋体" w:hAnsi="宋体" w:hint="eastAsia"/>
        </w:rPr>
        <w:t xml:space="preserve">    2．人r房间隔造fI术  rt川J于：①新生儿或婴儿严币肯紫俐i心肌牺．。书M隔允恪并；</w:t>
      </w:r>
    </w:p>
    <w:p w:rsidR="00F23563" w:rsidRPr="00A35D65" w:rsidRDefault="00F23563" w:rsidP="00F23563">
      <w:pPr>
        <w:rPr>
          <w:rFonts w:ascii="宋体" w:hAnsi="宋体"/>
        </w:rPr>
      </w:pPr>
      <w:r w:rsidRPr="00A35D65">
        <w:rPr>
          <w:rFonts w:ascii="宋体" w:hAnsi="宋体" w:hint="eastAsia"/>
        </w:rPr>
        <w:t>②先天性一-尖瓣严币狭，j。!戈刚坝；⑧完全性帅静脉异佗引流。</w:t>
      </w:r>
    </w:p>
    <w:p w:rsidR="00F23563" w:rsidRPr="00A35D65" w:rsidRDefault="00F23563" w:rsidP="00F23563">
      <w:pPr>
        <w:rPr>
          <w:rFonts w:ascii="宋体" w:hAnsi="宋体"/>
        </w:rPr>
      </w:pPr>
      <w:r w:rsidRPr="00A35D65">
        <w:rPr>
          <w:rFonts w:ascii="宋体" w:hAnsi="宋体" w:hint="eastAsia"/>
        </w:rPr>
        <w:t xml:space="preserve">    3．异常lfn_管弹簧圈堵川术  用于：①先天性忡动静脉瘘；④九人一rI：碰状动静脉瘘；</w:t>
      </w:r>
    </w:p>
    <w:p w:rsidR="00F23563" w:rsidRPr="00A35D65" w:rsidRDefault="00F23563" w:rsidP="00F23563">
      <w:pPr>
        <w:rPr>
          <w:rFonts w:ascii="宋体" w:hAnsi="宋体"/>
        </w:rPr>
      </w:pPr>
      <w:r w:rsidRPr="00A35D65">
        <w:rPr>
          <w:rFonts w:ascii="宋体" w:hAnsi="宋体" w:hint="eastAsia"/>
        </w:rPr>
        <w:t>⑧魁天性心脏病姑息于术后的血管问异’粥’通道。</w:t>
      </w:r>
    </w:p>
    <w:p w:rsidR="00F23563" w:rsidRPr="00A35D65" w:rsidRDefault="00F23563" w:rsidP="00F23563">
      <w:pPr>
        <w:rPr>
          <w:rFonts w:ascii="宋体" w:hAnsi="宋体"/>
        </w:rPr>
      </w:pPr>
      <w:r w:rsidRPr="00A35D65">
        <w:rPr>
          <w:rFonts w:ascii="宋体" w:hAnsi="宋体" w:hint="eastAsia"/>
        </w:rPr>
        <w:t>(陆再英)</w:t>
      </w:r>
    </w:p>
    <w:p w:rsidR="00F23563" w:rsidRPr="00A35D65" w:rsidRDefault="00F23563" w:rsidP="00F23563">
      <w:pPr>
        <w:rPr>
          <w:rFonts w:ascii="宋体" w:hAnsi="宋体"/>
        </w:rPr>
      </w:pPr>
      <w:r w:rsidRPr="00A35D65">
        <w:rPr>
          <w:rFonts w:ascii="宋体" w:hAnsi="宋体" w:hint="eastAsia"/>
        </w:rPr>
        <w:t>第一节原发性高血压</w:t>
      </w:r>
    </w:p>
    <w:p w:rsidR="00F23563" w:rsidRPr="00A35D65" w:rsidRDefault="00F23563" w:rsidP="00F23563">
      <w:pPr>
        <w:rPr>
          <w:rFonts w:ascii="宋体" w:hAnsi="宋体"/>
        </w:rPr>
      </w:pPr>
      <w:r w:rsidRPr="00A35D65">
        <w:rPr>
          <w:rFonts w:ascii="宋体" w:hAnsi="宋体" w:hint="eastAsia"/>
        </w:rPr>
        <w:lastRenderedPageBreak/>
        <w:t>第六章  高血压</w:t>
      </w:r>
    </w:p>
    <w:p w:rsidR="00F23563" w:rsidRPr="00A35D65" w:rsidRDefault="00F23563" w:rsidP="00F23563">
      <w:pPr>
        <w:rPr>
          <w:rFonts w:ascii="宋体" w:hAnsi="宋体"/>
        </w:rPr>
      </w:pPr>
      <w:r w:rsidRPr="00A35D65">
        <w:rPr>
          <w:rFonts w:ascii="宋体" w:hAnsi="宋体" w:hint="eastAsia"/>
        </w:rPr>
        <w:t xml:space="preserve">    味发悱岛l『『i_爪(㈣nⅧry l、yf)e九ens㈧1)足以m压升高为丰要临床表现伴或不伴有多种</w:t>
      </w:r>
    </w:p>
    <w:p w:rsidR="00F23563" w:rsidRPr="00A35D65" w:rsidRDefault="00F23563" w:rsidP="00F23563">
      <w:pPr>
        <w:rPr>
          <w:rFonts w:ascii="宋体" w:hAnsi="宋体"/>
        </w:rPr>
      </w:pPr>
      <w:r w:rsidRPr="00A35D65">
        <w:rPr>
          <w:rFonts w:ascii="宋体" w:hAnsi="宋体" w:hint="eastAsia"/>
        </w:rPr>
        <w:t>心m箭危险…豢的综合仙，通常简称为高m爪。高血压是多种心、脑血管疾病的重要病凶</w:t>
      </w:r>
    </w:p>
    <w:p w:rsidR="00F23563" w:rsidRPr="00A35D65" w:rsidRDefault="00F23563" w:rsidP="00F23563">
      <w:pPr>
        <w:rPr>
          <w:rFonts w:ascii="宋体" w:hAnsi="宋体"/>
        </w:rPr>
      </w:pPr>
      <w:r w:rsidRPr="00A35D65">
        <w:rPr>
          <w:rFonts w:ascii="宋体" w:hAnsi="宋体" w:hint="eastAsia"/>
        </w:rPr>
        <w:t>干¨危险W豢，影lI¨币：嘤舭器，㈨心、脯、肾的结构与功能，最终导致这些器官的功能衰</w:t>
      </w:r>
    </w:p>
    <w:p w:rsidR="00F23563" w:rsidRPr="00A35D65" w:rsidRDefault="00F23563" w:rsidP="00F23563">
      <w:pPr>
        <w:rPr>
          <w:rFonts w:ascii="宋体" w:hAnsi="宋体"/>
        </w:rPr>
      </w:pPr>
      <w:r w:rsidRPr="00A35D65">
        <w:rPr>
          <w:rFonts w:ascii="宋体" w:hAnsi="宋体" w:hint="eastAsia"/>
        </w:rPr>
        <w:t>竭．迄今仍址心m僻疾牺多匕亡的主要胍蚓之  。</w:t>
      </w:r>
    </w:p>
    <w:p w:rsidR="00F23563" w:rsidRPr="00A35D65" w:rsidRDefault="00F23563" w:rsidP="00F23563">
      <w:pPr>
        <w:rPr>
          <w:rFonts w:ascii="宋体" w:hAnsi="宋体"/>
        </w:rPr>
      </w:pPr>
      <w:r w:rsidRPr="00A35D65">
        <w:rPr>
          <w:rFonts w:ascii="宋体" w:hAnsi="宋体" w:hint="eastAsia"/>
        </w:rPr>
        <w:t xml:space="preserve">  【血压分类和定义】</w:t>
      </w:r>
    </w:p>
    <w:p w:rsidR="00F23563" w:rsidRPr="00A35D65" w:rsidRDefault="00F23563" w:rsidP="00F23563">
      <w:pPr>
        <w:rPr>
          <w:rFonts w:ascii="宋体" w:hAnsi="宋体"/>
        </w:rPr>
      </w:pPr>
      <w:r w:rsidRPr="00A35D65">
        <w:rPr>
          <w:rFonts w:ascii="宋体" w:hAnsi="宋体" w:hint="eastAsia"/>
        </w:rPr>
        <w:t xml:space="preserve">  人舯t……{i水甲。一适续性I卜念分布，Il常血压和m爪升高的划分并尤明确界线。高叭</w:t>
      </w:r>
    </w:p>
    <w:p w:rsidR="00F23563" w:rsidRPr="00A35D65" w:rsidRDefault="00F23563" w:rsidP="00F23563">
      <w:pPr>
        <w:rPr>
          <w:rFonts w:ascii="宋体" w:hAnsi="宋体"/>
        </w:rPr>
      </w:pPr>
      <w:r w:rsidRPr="00A35D65">
        <w:rPr>
          <w:rFonts w:ascii="宋体" w:hAnsi="宋体" w:hint="eastAsia"/>
        </w:rPr>
        <w:t>』l拍勺怀准址根川临J术技流行病学资料界定的。臼前，我吲采用的血压分类和标准见表3 6 l。</w:t>
      </w:r>
    </w:p>
    <w:p w:rsidR="00F23563" w:rsidRPr="00A35D65" w:rsidRDefault="00F23563" w:rsidP="00F23563">
      <w:pPr>
        <w:rPr>
          <w:rFonts w:ascii="宋体" w:hAnsi="宋体"/>
        </w:rPr>
      </w:pPr>
      <w:r w:rsidRPr="00A35D65">
        <w:rPr>
          <w:rFonts w:ascii="宋体" w:hAnsi="宋体" w:hint="eastAsia"/>
        </w:rPr>
        <w:t>“m』fi定义乃收缩』fiolll()nⅢ，¨g和(或)舒【』长乐≥90mmHg，根据m压升高水平，又进</w:t>
      </w:r>
    </w:p>
    <w:p w:rsidR="00F23563" w:rsidRPr="00A35D65" w:rsidRDefault="00F23563" w:rsidP="00F23563">
      <w:pPr>
        <w:rPr>
          <w:rFonts w:ascii="宋体" w:hAnsi="宋体"/>
        </w:rPr>
      </w:pPr>
      <w:r w:rsidRPr="00A35D65">
        <w:rPr>
          <w:rFonts w:ascii="宋体" w:hAnsi="宋体" w:hint="eastAsia"/>
        </w:rPr>
        <w:t>一少将『㈨n…i分为1～0级。</w:t>
      </w:r>
    </w:p>
    <w:p w:rsidR="00F23563" w:rsidRPr="00A35D65" w:rsidRDefault="00F23563" w:rsidP="00F23563">
      <w:pPr>
        <w:rPr>
          <w:rFonts w:ascii="宋体" w:hAnsi="宋体"/>
        </w:rPr>
      </w:pPr>
      <w:r w:rsidRPr="00A35D65">
        <w:rPr>
          <w:rFonts w:ascii="宋体" w:hAnsi="宋体" w:hint="eastAsia"/>
        </w:rPr>
        <w:t xml:space="preserve">    表3—6一J  血压的定义和分类</w:t>
      </w:r>
    </w:p>
    <w:p w:rsidR="00F23563" w:rsidRPr="00A35D65" w:rsidRDefault="00F23563" w:rsidP="00F23563">
      <w:pPr>
        <w:rPr>
          <w:rFonts w:ascii="宋体" w:hAnsi="宋体"/>
        </w:rPr>
      </w:pPr>
      <w:r w:rsidRPr="00A35D65">
        <w:rPr>
          <w:rFonts w:ascii="宋体" w:hAnsi="宋体" w:hint="eastAsia"/>
        </w:rPr>
        <w:t xml:space="preserve">    炎H</w:t>
      </w:r>
    </w:p>
    <w:p w:rsidR="00F23563" w:rsidRPr="00A35D65" w:rsidRDefault="00F23563" w:rsidP="00F23563">
      <w:pPr>
        <w:rPr>
          <w:rFonts w:ascii="宋体" w:hAnsi="宋体"/>
        </w:rPr>
      </w:pPr>
      <w:r w:rsidRPr="00A35D65">
        <w:rPr>
          <w:rFonts w:ascii="宋体" w:hAnsi="宋体" w:hint="eastAsia"/>
        </w:rPr>
        <w:t xml:space="preserve">    IH哲m豫</w:t>
      </w:r>
    </w:p>
    <w:p w:rsidR="00F23563" w:rsidRPr="00A35D65" w:rsidRDefault="00F23563" w:rsidP="00F23563">
      <w:pPr>
        <w:rPr>
          <w:rFonts w:ascii="宋体" w:hAnsi="宋体"/>
        </w:rPr>
      </w:pPr>
      <w:r w:rsidRPr="00A35D65">
        <w:rPr>
          <w:rFonts w:ascii="宋体" w:hAnsi="宋体" w:hint="eastAsia"/>
        </w:rPr>
        <w:t xml:space="preserve">    JI：常j岛仉</w:t>
      </w:r>
    </w:p>
    <w:p w:rsidR="00F23563" w:rsidRPr="00A35D65" w:rsidRDefault="00F23563" w:rsidP="00F23563">
      <w:pPr>
        <w:rPr>
          <w:rFonts w:ascii="宋体" w:hAnsi="宋体"/>
        </w:rPr>
      </w:pPr>
      <w:r w:rsidRPr="00A35D65">
        <w:rPr>
          <w:rFonts w:ascii="宋体" w:hAnsi="宋体" w:hint="eastAsia"/>
        </w:rPr>
        <w:t xml:space="preserve">    “m』k</w:t>
      </w:r>
    </w:p>
    <w:p w:rsidR="00F23563" w:rsidRPr="00A35D65" w:rsidRDefault="00F23563" w:rsidP="00F23563">
      <w:pPr>
        <w:rPr>
          <w:rFonts w:ascii="宋体" w:hAnsi="宋体"/>
        </w:rPr>
      </w:pPr>
      <w:r w:rsidRPr="00A35D65">
        <w:rPr>
          <w:rFonts w:ascii="宋体" w:hAnsi="宋体" w:hint="eastAsia"/>
        </w:rPr>
        <w:t xml:space="preserve">  】绒(轻度)</w:t>
      </w:r>
    </w:p>
    <w:p w:rsidR="00F23563" w:rsidRPr="00A35D65" w:rsidRDefault="00F23563" w:rsidP="00F23563">
      <w:pPr>
        <w:rPr>
          <w:rFonts w:ascii="宋体" w:hAnsi="宋体"/>
        </w:rPr>
      </w:pPr>
      <w:r w:rsidRPr="00A35D65">
        <w:rPr>
          <w:rFonts w:ascii="宋体" w:hAnsi="宋体" w:hint="eastAsia"/>
        </w:rPr>
        <w:t xml:space="preserve">  2级(I…建)</w:t>
      </w:r>
    </w:p>
    <w:p w:rsidR="00F23563" w:rsidRPr="00A35D65" w:rsidRDefault="00F23563" w:rsidP="00F23563">
      <w:pPr>
        <w:rPr>
          <w:rFonts w:ascii="宋体" w:hAnsi="宋体"/>
        </w:rPr>
      </w:pPr>
      <w:r w:rsidRPr="00A35D65">
        <w:rPr>
          <w:rFonts w:ascii="宋体" w:hAnsi="宋体" w:hint="eastAsia"/>
        </w:rPr>
        <w:t xml:space="preserve">  、{级(rE度)</w:t>
      </w:r>
    </w:p>
    <w:p w:rsidR="00F23563" w:rsidRPr="00A35D65" w:rsidRDefault="00F23563" w:rsidP="00F23563">
      <w:pPr>
        <w:rPr>
          <w:rFonts w:ascii="宋体" w:hAnsi="宋体"/>
        </w:rPr>
      </w:pPr>
      <w:r w:rsidRPr="00A35D65">
        <w:rPr>
          <w:rFonts w:ascii="宋体" w:hAnsi="宋体" w:hint="eastAsia"/>
        </w:rPr>
        <w:t>甲纯收缩剐^★¨n』</w:t>
      </w:r>
    </w:p>
    <w:p w:rsidR="00F23563" w:rsidRPr="00A35D65" w:rsidRDefault="00F23563" w:rsidP="00F23563">
      <w:pPr>
        <w:rPr>
          <w:rFonts w:ascii="宋体" w:hAnsi="宋体"/>
        </w:rPr>
      </w:pPr>
      <w:r w:rsidRPr="00A35D65">
        <w:rPr>
          <w:rFonts w:ascii="宋体" w:hAnsi="宋体" w:hint="eastAsia"/>
        </w:rPr>
        <w:t>11(1～l 59</w:t>
      </w:r>
    </w:p>
    <w:p w:rsidR="00F23563" w:rsidRPr="00A35D65" w:rsidRDefault="00F23563" w:rsidP="00F23563">
      <w:pPr>
        <w:rPr>
          <w:rFonts w:ascii="宋体" w:hAnsi="宋体"/>
        </w:rPr>
      </w:pPr>
      <w:r w:rsidRPr="00A35D65">
        <w:rPr>
          <w:rFonts w:ascii="宋体" w:hAnsi="宋体" w:hint="eastAsia"/>
        </w:rPr>
        <w:t>16()～179</w:t>
      </w:r>
    </w:p>
    <w:p w:rsidR="00F23563" w:rsidRPr="00A35D65" w:rsidRDefault="00F23563" w:rsidP="00F23563">
      <w:pPr>
        <w:rPr>
          <w:rFonts w:ascii="宋体" w:hAnsi="宋体"/>
        </w:rPr>
      </w:pPr>
      <w:r w:rsidRPr="00A35D65">
        <w:rPr>
          <w:rFonts w:ascii="宋体" w:hAnsi="宋体"/>
        </w:rPr>
        <w:t xml:space="preserve">    _l 80</w:t>
      </w:r>
    </w:p>
    <w:p w:rsidR="00F23563" w:rsidRPr="00A35D65" w:rsidRDefault="00F23563" w:rsidP="00F23563">
      <w:pPr>
        <w:rPr>
          <w:rFonts w:ascii="宋体" w:hAnsi="宋体"/>
        </w:rPr>
      </w:pPr>
      <w:r w:rsidRPr="00A35D65">
        <w:rPr>
          <w:rFonts w:ascii="宋体" w:hAnsi="宋体" w:hint="eastAsia"/>
        </w:rPr>
        <w:t xml:space="preserve">    ：l 1 0</w:t>
      </w:r>
    </w:p>
    <w:p w:rsidR="00F23563" w:rsidRPr="00A35D65" w:rsidRDefault="00F23563" w:rsidP="00F23563">
      <w:pPr>
        <w:rPr>
          <w:rFonts w:ascii="宋体" w:hAnsi="宋体"/>
        </w:rPr>
      </w:pPr>
      <w:r w:rsidRPr="00A35D65">
        <w:rPr>
          <w:rFonts w:ascii="宋体" w:hAnsi="宋体"/>
        </w:rPr>
        <w:t>&lt;80</w:t>
      </w:r>
    </w:p>
    <w:p w:rsidR="00F23563" w:rsidRPr="00A35D65" w:rsidRDefault="00F23563" w:rsidP="00F23563">
      <w:pPr>
        <w:rPr>
          <w:rFonts w:ascii="宋体" w:hAnsi="宋体"/>
        </w:rPr>
      </w:pPr>
      <w:r w:rsidRPr="00A35D65">
        <w:rPr>
          <w:rFonts w:ascii="宋体" w:hAnsi="宋体" w:hint="eastAsia"/>
        </w:rPr>
        <w:t>8()～89</w:t>
      </w:r>
    </w:p>
    <w:p w:rsidR="00F23563" w:rsidRPr="00A35D65" w:rsidRDefault="00F23563" w:rsidP="00F23563">
      <w:pPr>
        <w:rPr>
          <w:rFonts w:ascii="宋体" w:hAnsi="宋体"/>
        </w:rPr>
      </w:pPr>
      <w:r w:rsidRPr="00A35D65">
        <w:rPr>
          <w:rFonts w:ascii="宋体" w:hAnsi="宋体" w:hint="eastAsia"/>
        </w:rPr>
        <w:t xml:space="preserve">    “钏父缩从和舒张¨i分属丁小同分缎时，以较高的级别作为标准。</w:t>
      </w:r>
    </w:p>
    <w:p w:rsidR="00F23563" w:rsidRPr="00A35D65" w:rsidRDefault="00F23563" w:rsidP="00F23563">
      <w:pPr>
        <w:rPr>
          <w:rFonts w:ascii="宋体" w:hAnsi="宋体"/>
        </w:rPr>
      </w:pPr>
      <w:r w:rsidRPr="00A35D65">
        <w:rPr>
          <w:rFonts w:ascii="宋体" w:hAnsi="宋体" w:hint="eastAsia"/>
        </w:rPr>
        <w:t xml:space="preserve">    以l：标准逝川t：粥、女。陀仟何年龄的成人。</w:t>
      </w:r>
    </w:p>
    <w:p w:rsidR="00F23563" w:rsidRPr="00A35D65" w:rsidRDefault="00F23563" w:rsidP="00F23563">
      <w:pPr>
        <w:rPr>
          <w:rFonts w:ascii="宋体" w:hAnsi="宋体"/>
        </w:rPr>
      </w:pPr>
      <w:r w:rsidRPr="00A35D65">
        <w:rPr>
          <w:rFonts w:ascii="宋体" w:hAnsi="宋体" w:hint="eastAsia"/>
        </w:rPr>
        <w:t xml:space="preserve">    【流行病学】</w:t>
      </w:r>
    </w:p>
    <w:p w:rsidR="00F23563" w:rsidRPr="00A35D65" w:rsidRDefault="00F23563" w:rsidP="00F23563">
      <w:pPr>
        <w:rPr>
          <w:rFonts w:ascii="宋体" w:hAnsi="宋体"/>
        </w:rPr>
      </w:pPr>
      <w:r w:rsidRPr="00A35D65">
        <w:rPr>
          <w:rFonts w:ascii="宋体" w:hAnsi="宋体" w:hint="eastAsia"/>
        </w:rPr>
        <w:t xml:space="preserve">    离m』fi患柄半干¨发病率任不吲旧家、地【×：或种族之间有差别，T业化国家较发展中围</w:t>
      </w:r>
    </w:p>
    <w:p w:rsidR="00F23563" w:rsidRPr="00A35D65" w:rsidRDefault="00F23563" w:rsidP="00F23563">
      <w:pPr>
        <w:rPr>
          <w:rFonts w:ascii="宋体" w:hAnsi="宋体"/>
        </w:rPr>
      </w:pPr>
      <w:r w:rsidRPr="00A35D65">
        <w:rPr>
          <w:rFonts w:ascii="宋体" w:hAnsi="宋体" w:hint="eastAsia"/>
        </w:rPr>
        <w:t>家离．炎…熙人约为㈠人九勺2俯。离叭』：丘患病牢、发病率及『『『L压水平随年龄增加_m『升高。</w:t>
      </w:r>
    </w:p>
    <w:p w:rsidR="00F23563" w:rsidRPr="00A35D65" w:rsidRDefault="00F23563" w:rsidP="00F23563">
      <w:pPr>
        <w:rPr>
          <w:rFonts w:ascii="宋体" w:hAnsi="宋体"/>
        </w:rPr>
      </w:pPr>
      <w:r w:rsidRPr="00A35D65">
        <w:rPr>
          <w:rFonts w:ascii="宋体" w:hAnsi="宋体" w:hint="eastAsia"/>
        </w:rPr>
        <w:t>崩叭』Krlj岂‘卜人较为常见，尼以啦纯收缩期高fm Jfi为多。</w:t>
      </w:r>
    </w:p>
    <w:p w:rsidR="00F23563" w:rsidRPr="00A35D65" w:rsidRDefault="00F23563" w:rsidP="00F23563">
      <w:pPr>
        <w:rPr>
          <w:rFonts w:ascii="宋体" w:hAnsi="宋体"/>
        </w:rPr>
      </w:pPr>
      <w:r w:rsidRPr="00A35D65">
        <w:rPr>
          <w:rFonts w:ascii="宋体" w:hAnsi="宋体" w:hint="eastAsia"/>
        </w:rPr>
        <w:t xml:space="preserve">    我I叫fI 2()毗纪5()年代以来进行r 3次(1959年，1979年，1991年)较大规模的成</w:t>
      </w:r>
    </w:p>
    <w:p w:rsidR="00F23563" w:rsidRPr="00A35D65" w:rsidRDefault="00F23563" w:rsidP="00F23563">
      <w:pPr>
        <w:rPr>
          <w:rFonts w:ascii="宋体" w:hAnsi="宋体"/>
        </w:rPr>
      </w:pPr>
      <w:r w:rsidRPr="00A35D65">
        <w:rPr>
          <w:rFonts w:ascii="宋体" w:hAnsi="宋体" w:hint="eastAsia"/>
        </w:rPr>
        <w:t>人叭瓜}牛A，舟Inl．』K心病j爷分别为5．1J1‰，7．73‰‘j 11．88％，总体j-呈明显卜升趋势。</w:t>
      </w:r>
    </w:p>
    <w:p w:rsidR="00F23563" w:rsidRPr="00A35D65" w:rsidRDefault="00F23563" w:rsidP="00F23563">
      <w:pPr>
        <w:rPr>
          <w:rFonts w:ascii="宋体" w:hAnsi="宋体"/>
        </w:rPr>
      </w:pPr>
      <w:r w:rsidRPr="00A35D65">
        <w:rPr>
          <w:rFonts w:ascii="宋体" w:hAnsi="宋体" w:hint="eastAsia"/>
        </w:rPr>
        <w:t>从l喘()年钏1【)91年的l(j年问，我l嘲人群高血胍心病牢增长_r 54％。2()02年卫牛部组织</w:t>
      </w:r>
    </w:p>
    <w:p w:rsidR="00F23563" w:rsidRPr="00A35D65" w:rsidRDefault="00F23563" w:rsidP="00F23563">
      <w:pPr>
        <w:rPr>
          <w:rFonts w:ascii="宋体" w:hAnsi="宋体"/>
        </w:rPr>
      </w:pPr>
      <w:r w:rsidRPr="00A35D65">
        <w:rPr>
          <w:rFonts w:ascii="宋体" w:hAnsi="宋体" w:hint="eastAsia"/>
        </w:rPr>
        <w:t>的个I叫27乃‘人群什养‘j耻J康状况蒯食夥爪，我吲18岁以J-成人高血压患病率已经</w:t>
      </w:r>
      <w:r w:rsidRPr="00A35D65">
        <w:rPr>
          <w:rFonts w:ascii="宋体" w:hAnsi="宋体" w:hint="eastAsia"/>
        </w:rPr>
        <w:lastRenderedPageBreak/>
        <w:t>达到</w:t>
      </w:r>
    </w:p>
    <w:p w:rsidR="00F23563" w:rsidRPr="00A35D65" w:rsidRDefault="00F23563" w:rsidP="00F23563">
      <w:pPr>
        <w:rPr>
          <w:rFonts w:ascii="宋体" w:hAnsi="宋体"/>
        </w:rPr>
      </w:pPr>
      <w:r w:rsidRPr="00A35D65">
        <w:rPr>
          <w:rFonts w:ascii="宋体" w:hAnsi="宋体" w:hint="eastAsia"/>
        </w:rPr>
        <w:t>1 8．8‰．fIli汁个=陋i心痫人数约1．6亿。‘j 1 991年资料卡H比较，忠病率又卜升3l％。然m，</w:t>
      </w:r>
    </w:p>
    <w:p w:rsidR="00F23563" w:rsidRPr="00A35D65" w:rsidRDefault="00F23563" w:rsidP="00F23563">
      <w:pPr>
        <w:rPr>
          <w:rFonts w:ascii="宋体" w:hAnsi="宋体"/>
        </w:rPr>
      </w:pPr>
      <w:r w:rsidRPr="00A35D65">
        <w:rPr>
          <w:rFonts w:ascii="宋体" w:hAnsi="宋体" w:hint="eastAsia"/>
        </w:rPr>
        <w:t>我…人群f■m』fi川哓半、治疗率、控圳率仪3()．2％、24．7％、6．1％，依然很低。</w:t>
      </w:r>
    </w:p>
    <w:p w:rsidR="00F23563" w:rsidRPr="00A35D65" w:rsidRDefault="00F23563" w:rsidP="00F23563">
      <w:pPr>
        <w:rPr>
          <w:rFonts w:ascii="宋体" w:hAnsi="宋体"/>
        </w:rPr>
      </w:pPr>
      <w:r w:rsidRPr="00A35D65">
        <w:rPr>
          <w:rFonts w:ascii="宋体" w:hAnsi="宋体" w:hint="eastAsia"/>
        </w:rPr>
        <w:t xml:space="preserve">    流¨帆。、r：州^!I^，J：．代¨0 I矧nl胍患痫率干¨流行存在地区、城乡和民族差别，北方高于</w:t>
      </w:r>
    </w:p>
    <w:p w:rsidR="00F23563" w:rsidRPr="00A35D65" w:rsidRDefault="00F23563" w:rsidP="00F23563">
      <w:pPr>
        <w:rPr>
          <w:rFonts w:ascii="宋体" w:hAnsi="宋体"/>
        </w:rPr>
      </w:pPr>
      <w:r w:rsidRPr="00A35D65">
        <w:rPr>
          <w:rFonts w:ascii="宋体" w:hAnsi="宋体" w:hint="eastAsia"/>
        </w:rPr>
        <w:t>m力‘，。r匕』匕币l】尔北属¨j发【lx：；沿海高于1人J地；城市高f农村；高原少数民族地Ⅸ患病率</w:t>
      </w:r>
    </w:p>
    <w:p w:rsidR="00F23563" w:rsidRPr="00A35D65" w:rsidRDefault="00F23563" w:rsidP="00F23563">
      <w:pPr>
        <w:rPr>
          <w:rFonts w:ascii="宋体" w:hAnsi="宋体"/>
        </w:rPr>
      </w:pPr>
      <w:r w:rsidRPr="00A35D65">
        <w:rPr>
          <w:rFonts w:ascii="宋体" w:hAnsi="宋体" w:hint="eastAsia"/>
        </w:rPr>
        <w:t>较高。”、戈。r¨≈m』ii患病半差别小大，青年划男性略高于女性，中年后女性_干肖高于</w:t>
      </w:r>
    </w:p>
    <w:p w:rsidR="00F23563" w:rsidRPr="00A35D65" w:rsidRDefault="00F23563" w:rsidP="00F23563">
      <w:pPr>
        <w:rPr>
          <w:rFonts w:ascii="宋体" w:hAnsi="宋体"/>
        </w:rPr>
      </w:pPr>
      <w:r w:rsidRPr="00A35D65">
        <w:rPr>
          <w:rFonts w:ascii="宋体" w:hAnsi="宋体" w:hint="eastAsia"/>
        </w:rPr>
        <w:t>纠。陀．．</w:t>
      </w:r>
    </w:p>
    <w:p w:rsidR="00F23563" w:rsidRPr="00A35D65" w:rsidRDefault="00F23563" w:rsidP="00F23563">
      <w:pPr>
        <w:rPr>
          <w:rFonts w:ascii="宋体" w:hAnsi="宋体"/>
        </w:rPr>
      </w:pPr>
      <w:r w:rsidRPr="00A35D65">
        <w:rPr>
          <w:rFonts w:ascii="宋体" w:hAnsi="宋体" w:hint="eastAsia"/>
        </w:rPr>
        <w:t xml:space="preserve">    【病因】</w:t>
      </w:r>
    </w:p>
    <w:p w:rsidR="00F23563" w:rsidRPr="00A35D65" w:rsidRDefault="00F23563" w:rsidP="00F23563">
      <w:pPr>
        <w:rPr>
          <w:rFonts w:ascii="宋体" w:hAnsi="宋体"/>
        </w:rPr>
      </w:pPr>
      <w:r w:rsidRPr="00A35D65">
        <w:rPr>
          <w:rFonts w:ascii="宋体" w:hAnsi="宋体" w:hint="eastAsia"/>
        </w:rPr>
        <w:t xml:space="preserve">    昧发性I岛m限的炳…乃多凶素，t叮分为遗传和环境凶素两个方面。岛血胝是遗传易感</w:t>
      </w:r>
    </w:p>
    <w:p w:rsidR="00F23563" w:rsidRPr="00A35D65" w:rsidRDefault="00F23563" w:rsidP="00F23563">
      <w:pPr>
        <w:rPr>
          <w:rFonts w:ascii="宋体" w:hAnsi="宋体"/>
        </w:rPr>
      </w:pPr>
      <w:r w:rsidRPr="00A35D65">
        <w:rPr>
          <w:rFonts w:ascii="宋体" w:hAnsi="宋体" w:hint="eastAsia"/>
        </w:rPr>
        <w:t>鬻谶</w:t>
      </w:r>
    </w:p>
    <w:p w:rsidR="00F23563" w:rsidRPr="00A35D65" w:rsidRDefault="00F23563" w:rsidP="00F23563">
      <w:pPr>
        <w:rPr>
          <w:rFonts w:ascii="宋体" w:hAnsi="宋体"/>
        </w:rPr>
      </w:pPr>
      <w:r w:rsidRPr="00A35D65">
        <w:rPr>
          <w:rFonts w:ascii="宋体" w:hAnsi="宋体" w:hint="eastAsia"/>
        </w:rPr>
        <w:t>尹    弗二桶佣岬承玑耿衲</w:t>
      </w:r>
    </w:p>
    <w:p w:rsidR="00F23563" w:rsidRPr="00A35D65" w:rsidRDefault="00F23563" w:rsidP="00F23563">
      <w:pPr>
        <w:rPr>
          <w:rFonts w:ascii="宋体" w:hAnsi="宋体"/>
        </w:rPr>
      </w:pPr>
      <w:r w:rsidRPr="00A35D65">
        <w:rPr>
          <w:rFonts w:ascii="宋体" w:hAnsi="宋体" w:hint="eastAsia"/>
        </w:rPr>
        <w:t>性币11环境因素l卡H互作用的结果。一一般认为扛比例h遗传【大1索约lIi¨1()?％，环境…豢约</w:t>
      </w:r>
    </w:p>
    <w:p w:rsidR="00F23563" w:rsidRPr="00A35D65" w:rsidRDefault="00F23563" w:rsidP="00F23563">
      <w:pPr>
        <w:rPr>
          <w:rFonts w:ascii="宋体" w:hAnsi="宋体"/>
        </w:rPr>
      </w:pPr>
      <w:r w:rsidRPr="00A35D65">
        <w:rPr>
          <w:rFonts w:ascii="宋体" w:hAnsi="宋体" w:hint="eastAsia"/>
        </w:rPr>
        <w:t>占6()％。</w:t>
      </w:r>
    </w:p>
    <w:p w:rsidR="00F23563" w:rsidRPr="00A35D65" w:rsidRDefault="00F23563" w:rsidP="00F23563">
      <w:pPr>
        <w:rPr>
          <w:rFonts w:ascii="宋体" w:hAnsi="宋体"/>
        </w:rPr>
      </w:pPr>
      <w:r w:rsidRPr="00A35D65">
        <w:rPr>
          <w:rFonts w:ascii="宋体" w:hAnsi="宋体" w:hint="eastAsia"/>
        </w:rPr>
        <w:t xml:space="preserve">    (一)遗传因素</w:t>
      </w:r>
    </w:p>
    <w:p w:rsidR="00F23563" w:rsidRPr="00A35D65" w:rsidRDefault="00F23563" w:rsidP="00F23563">
      <w:pPr>
        <w:rPr>
          <w:rFonts w:ascii="宋体" w:hAnsi="宋体"/>
        </w:rPr>
      </w:pPr>
      <w:r w:rsidRPr="00A35D65">
        <w:rPr>
          <w:rFonts w:ascii="宋体" w:hAnsi="宋体" w:hint="eastAsia"/>
        </w:rPr>
        <w:t xml:space="preserve">    高『『『1．压具有明显的家族聚集性。父母均柑高巾1_压．子女的发病概半f■达_6％。约</w:t>
      </w:r>
    </w:p>
    <w:p w:rsidR="00F23563" w:rsidRPr="00A35D65" w:rsidRDefault="00F23563" w:rsidP="00F23563">
      <w:pPr>
        <w:rPr>
          <w:rFonts w:ascii="宋体" w:hAnsi="宋体"/>
        </w:rPr>
      </w:pPr>
      <w:r w:rsidRPr="00A35D65">
        <w:rPr>
          <w:rFonts w:ascii="宋体" w:hAnsi="宋体" w:hint="eastAsia"/>
        </w:rPr>
        <w:t>6()％高血胍患者可询问到有高血愿家族史。高血碰的遗传可能存住一嘤瓞…渺陀遗传和多</w:t>
      </w:r>
    </w:p>
    <w:p w:rsidR="00F23563" w:rsidRPr="00A35D65" w:rsidRDefault="00F23563" w:rsidP="00F23563">
      <w:pPr>
        <w:rPr>
          <w:rFonts w:ascii="宋体" w:hAnsi="宋体"/>
        </w:rPr>
      </w:pPr>
      <w:r w:rsidRPr="00A35D65">
        <w:rPr>
          <w:rFonts w:ascii="宋体" w:hAnsi="宋体" w:hint="eastAsia"/>
        </w:rPr>
        <w:t>錾凶关联遗传两种方式。在遗传表型上，小仪血瓜丌高发，fi率体现遗传’陀，I币IlI_n』『l…i高</w:t>
      </w:r>
    </w:p>
    <w:p w:rsidR="00F23563" w:rsidRPr="00A35D65" w:rsidRDefault="00F23563" w:rsidP="00F23563">
      <w:pPr>
        <w:rPr>
          <w:rFonts w:ascii="宋体" w:hAnsi="宋体"/>
        </w:rPr>
      </w:pPr>
      <w:r w:rsidRPr="00A35D65">
        <w:rPr>
          <w:rFonts w:ascii="宋体" w:hAnsi="宋体" w:hint="eastAsia"/>
        </w:rPr>
        <w:t>度、并发症发生以及其他有关因素方而，如肥胖，也有遗传性。</w:t>
      </w:r>
    </w:p>
    <w:p w:rsidR="00F23563" w:rsidRPr="00A35D65" w:rsidRDefault="00F23563" w:rsidP="00F23563">
      <w:pPr>
        <w:rPr>
          <w:rFonts w:ascii="宋体" w:hAnsi="宋体"/>
        </w:rPr>
      </w:pPr>
      <w:r w:rsidRPr="00A35D65">
        <w:rPr>
          <w:rFonts w:ascii="宋体" w:hAnsi="宋体" w:hint="eastAsia"/>
        </w:rPr>
        <w:t xml:space="preserve">    近年来有关高血压的基因研究报道很多，似足尚l尢突破忡进腮。l火十离m爪的祭W定</w:t>
      </w:r>
    </w:p>
    <w:p w:rsidR="00F23563" w:rsidRPr="00A35D65" w:rsidRDefault="00F23563" w:rsidP="00F23563">
      <w:pPr>
        <w:rPr>
          <w:rFonts w:ascii="宋体" w:hAnsi="宋体"/>
        </w:rPr>
      </w:pPr>
      <w:r w:rsidRPr="00A35D65">
        <w:rPr>
          <w:rFonts w:ascii="宋体" w:hAnsi="宋体" w:hint="eastAsia"/>
        </w:rPr>
        <w:t>位，仵伞世界进行的20多个高血胜全基【夫l组扣描研究中，共有3()多个t，J‘能仃天的染色体</w:t>
      </w:r>
    </w:p>
    <w:p w:rsidR="00F23563" w:rsidRPr="00A35D65" w:rsidRDefault="00F23563" w:rsidP="00F23563">
      <w:pPr>
        <w:rPr>
          <w:rFonts w:ascii="宋体" w:hAnsi="宋体"/>
        </w:rPr>
      </w:pPr>
      <w:r w:rsidRPr="00A35D65">
        <w:rPr>
          <w:rFonts w:ascii="宋体" w:hAnsi="宋体" w:hint="eastAsia"/>
        </w:rPr>
        <w:t>区段，分布在除13和20弓一染色体以外的所有染色体h高m压的候选琏N筛A结粜也小</w:t>
      </w:r>
    </w:p>
    <w:p w:rsidR="00F23563" w:rsidRPr="00A35D65" w:rsidRDefault="00F23563" w:rsidP="00F23563">
      <w:pPr>
        <w:rPr>
          <w:rFonts w:ascii="宋体" w:hAnsi="宋体"/>
        </w:rPr>
      </w:pPr>
      <w:r w:rsidRPr="00A35D65">
        <w:rPr>
          <w:rFonts w:ascii="宋体" w:hAnsi="宋体" w:hint="eastAsia"/>
        </w:rPr>
        <w:t>一致，还没有一个摹凶被肯定为原发性高m压的丰H火琏闪。</w:t>
      </w:r>
    </w:p>
    <w:p w:rsidR="00F23563" w:rsidRPr="00A35D65" w:rsidRDefault="00F23563" w:rsidP="00F23563">
      <w:pPr>
        <w:rPr>
          <w:rFonts w:ascii="宋体" w:hAnsi="宋体"/>
        </w:rPr>
      </w:pPr>
      <w:r w:rsidRPr="00A35D65">
        <w:rPr>
          <w:rFonts w:ascii="宋体" w:hAnsi="宋体" w:hint="eastAsia"/>
        </w:rPr>
        <w:t xml:space="preserve">    (二)环境因素</w:t>
      </w:r>
    </w:p>
    <w:p w:rsidR="00F23563" w:rsidRPr="00A35D65" w:rsidRDefault="00F23563" w:rsidP="00F23563">
      <w:pPr>
        <w:rPr>
          <w:rFonts w:ascii="宋体" w:hAnsi="宋体"/>
        </w:rPr>
      </w:pPr>
      <w:r w:rsidRPr="00A35D65">
        <w:rPr>
          <w:rFonts w:ascii="宋体" w:hAnsi="宋体" w:hint="eastAsia"/>
        </w:rPr>
        <w:t xml:space="preserve">    1．饮食不同地Ⅸ人群血压水平和高mJ土患病率‘-j钠盐平均搬入时∽*仃火，摄盐</w:t>
      </w:r>
    </w:p>
    <w:p w:rsidR="00F23563" w:rsidRPr="00A35D65" w:rsidRDefault="00F23563" w:rsidP="00F23563">
      <w:pPr>
        <w:rPr>
          <w:rFonts w:ascii="宋体" w:hAnsi="宋体"/>
        </w:rPr>
      </w:pPr>
      <w:r w:rsidRPr="00A35D65">
        <w:rPr>
          <w:rFonts w:ascii="宋体" w:hAnsi="宋体" w:hint="eastAsia"/>
        </w:rPr>
        <w:t>越多，血压水平和患病率越高，但是同一地区人群一11个1小问m原水甲‘j搬盐啭并／f：牛II火，</w:t>
      </w:r>
    </w:p>
    <w:p w:rsidR="00F23563" w:rsidRPr="00A35D65" w:rsidRDefault="00F23563" w:rsidP="00F23563">
      <w:pPr>
        <w:rPr>
          <w:rFonts w:ascii="宋体" w:hAnsi="宋体"/>
        </w:rPr>
      </w:pPr>
      <w:r w:rsidRPr="00A35D65">
        <w:rPr>
          <w:rFonts w:ascii="宋体" w:hAnsi="宋体" w:hint="eastAsia"/>
        </w:rPr>
        <w:t>摄盐过多导敛血压升高主要见于对盐敏感的人中。钾摄人鞋bm压*负l十II火。饮食t{I钙十妓</w:t>
      </w:r>
    </w:p>
    <w:p w:rsidR="00F23563" w:rsidRPr="00A35D65" w:rsidRDefault="00F23563" w:rsidP="00F23563">
      <w:pPr>
        <w:rPr>
          <w:rFonts w:ascii="宋体" w:hAnsi="宋体"/>
        </w:rPr>
      </w:pPr>
      <w:r w:rsidRPr="00A35D65">
        <w:rPr>
          <w:rFonts w:ascii="宋体" w:hAnsi="宋体" w:hint="eastAsia"/>
        </w:rPr>
        <w:t>入刈‘血压的影响尚有争议，多数认为饮食低钙‘_jI岛血压发生仃父。向赁rl质擞入腻于升爪</w:t>
      </w:r>
    </w:p>
    <w:p w:rsidR="00F23563" w:rsidRPr="00A35D65" w:rsidRDefault="00F23563" w:rsidP="00F23563">
      <w:pPr>
        <w:rPr>
          <w:rFonts w:ascii="宋体" w:hAnsi="宋体"/>
        </w:rPr>
      </w:pPr>
      <w:r w:rsidRPr="00A35D65">
        <w:rPr>
          <w:rFonts w:ascii="宋体" w:hAnsi="宋体" w:hint="eastAsia"/>
        </w:rPr>
        <w:t>冈素，动物和植物蛋白质均能升压。饮食巾饱和脂胁酸或饱和脂肪酸j多彳i饱f11脂肪酸比</w:t>
      </w:r>
    </w:p>
    <w:p w:rsidR="00F23563" w:rsidRPr="00A35D65" w:rsidRDefault="00F23563" w:rsidP="00F23563">
      <w:pPr>
        <w:rPr>
          <w:rFonts w:ascii="宋体" w:hAnsi="宋体"/>
        </w:rPr>
      </w:pPr>
      <w:r w:rsidRPr="00A35D65">
        <w:rPr>
          <w:rFonts w:ascii="宋体" w:hAnsi="宋体" w:hint="eastAsia"/>
        </w:rPr>
        <w:t>值较高也属于升压因素。饮酒量与m压水平线性相火，尼其～收缩抓，锥火饮t}IIi毓超过</w:t>
      </w:r>
    </w:p>
    <w:p w:rsidR="00F23563" w:rsidRPr="00A35D65" w:rsidRDefault="00F23563" w:rsidP="00F23563">
      <w:pPr>
        <w:rPr>
          <w:rFonts w:ascii="宋体" w:hAnsi="宋体"/>
        </w:rPr>
      </w:pPr>
      <w:r w:rsidRPr="00A35D65">
        <w:rPr>
          <w:rFonts w:ascii="宋体" w:hAnsi="宋体" w:hint="eastAsia"/>
        </w:rPr>
        <w:t>50g乙醇者高血压发病牢明显增高。</w:t>
      </w:r>
    </w:p>
    <w:p w:rsidR="00F23563" w:rsidRPr="00A35D65" w:rsidRDefault="00F23563" w:rsidP="00F23563">
      <w:pPr>
        <w:rPr>
          <w:rFonts w:ascii="宋体" w:hAnsi="宋体"/>
        </w:rPr>
      </w:pPr>
      <w:r w:rsidRPr="00A35D65">
        <w:rPr>
          <w:rFonts w:ascii="宋体" w:hAnsi="宋体" w:hint="eastAsia"/>
        </w:rPr>
        <w:t xml:space="preserve">    2．精神心激城I盯脑力劳动者高血压患病率超过体力劳动荇，从小粘神紧张发商的</w:t>
      </w:r>
    </w:p>
    <w:p w:rsidR="00F23563" w:rsidRPr="00A35D65" w:rsidRDefault="00F23563" w:rsidP="00F23563">
      <w:pPr>
        <w:rPr>
          <w:rFonts w:ascii="宋体" w:hAnsi="宋体"/>
        </w:rPr>
      </w:pPr>
      <w:r w:rsidRPr="00A35D65">
        <w:rPr>
          <w:rFonts w:ascii="宋体" w:hAnsi="宋体" w:hint="eastAsia"/>
        </w:rPr>
        <w:lastRenderedPageBreak/>
        <w:t>职业营发生高血压的可能性较大，长期生活红噪声环境一11听／J敏感性减进行忠舟l…卜也较</w:t>
      </w:r>
    </w:p>
    <w:p w:rsidR="00F23563" w:rsidRPr="00A35D65" w:rsidRDefault="00F23563" w:rsidP="00F23563">
      <w:pPr>
        <w:rPr>
          <w:rFonts w:ascii="宋体" w:hAnsi="宋体"/>
        </w:rPr>
      </w:pPr>
      <w:r w:rsidRPr="00A35D65">
        <w:rPr>
          <w:rFonts w:ascii="宋体" w:hAnsi="宋体" w:hint="eastAsia"/>
        </w:rPr>
        <w:t>多。高血压患者经休息后往往症状和向压可获得‘定改善。</w:t>
      </w:r>
    </w:p>
    <w:p w:rsidR="00F23563" w:rsidRPr="00A35D65" w:rsidRDefault="00F23563" w:rsidP="00F23563">
      <w:pPr>
        <w:rPr>
          <w:rFonts w:ascii="宋体" w:hAnsi="宋体"/>
        </w:rPr>
      </w:pPr>
      <w:r w:rsidRPr="00A35D65">
        <w:rPr>
          <w:rFonts w:ascii="宋体" w:hAnsi="宋体" w:hint="eastAsia"/>
        </w:rPr>
        <w:t xml:space="preserve">    (三)其他因素</w:t>
      </w:r>
    </w:p>
    <w:p w:rsidR="00F23563" w:rsidRPr="00A35D65" w:rsidRDefault="00F23563" w:rsidP="00F23563">
      <w:pPr>
        <w:rPr>
          <w:rFonts w:ascii="宋体" w:hAnsi="宋体"/>
        </w:rPr>
      </w:pPr>
      <w:r w:rsidRPr="00A35D65">
        <w:rPr>
          <w:rFonts w:ascii="宋体" w:hAnsi="宋体" w:hint="eastAsia"/>
        </w:rPr>
        <w:t xml:space="preserve">    l_体重超重或肥胖是血压升高的重要危险冈素。仆雨常址衡城肥胖W度的指标，</w:t>
      </w:r>
    </w:p>
    <w:p w:rsidR="00F23563" w:rsidRPr="00A35D65" w:rsidRDefault="00F23563" w:rsidP="00F23563">
      <w:pPr>
        <w:rPr>
          <w:rFonts w:ascii="宋体" w:hAnsi="宋体"/>
        </w:rPr>
      </w:pPr>
      <w:r w:rsidRPr="00A35D65">
        <w:rPr>
          <w:rFonts w:ascii="宋体" w:hAnsi="宋体" w:hint="eastAsia"/>
        </w:rPr>
        <w:t>一般采用体重指数(BMI)，即体重(kg)／身高(rn。)(20～24为lIli常范…)。，胺…反映…</w:t>
      </w:r>
    </w:p>
    <w:p w:rsidR="00F23563" w:rsidRPr="00A35D65" w:rsidRDefault="00F23563" w:rsidP="00F23563">
      <w:pPr>
        <w:rPr>
          <w:rFonts w:ascii="宋体" w:hAnsi="宋体"/>
        </w:rPr>
      </w:pPr>
      <w:r w:rsidRPr="00A35D65">
        <w:rPr>
          <w:rFonts w:ascii="宋体" w:hAnsi="宋体" w:hint="eastAsia"/>
        </w:rPr>
        <w:t>心性肥胖程度。高血压患者约1j3有不同程度肥胖。fnl_胍勺BM…产强并lrl十lI火。，肥胖的</w:t>
      </w:r>
    </w:p>
    <w:p w:rsidR="00F23563" w:rsidRPr="00A35D65" w:rsidRDefault="00F23563" w:rsidP="00F23563">
      <w:pPr>
        <w:rPr>
          <w:rFonts w:ascii="宋体" w:hAnsi="宋体"/>
        </w:rPr>
      </w:pPr>
      <w:r w:rsidRPr="00A35D65">
        <w:rPr>
          <w:rFonts w:ascii="宋体" w:hAnsi="宋体" w:hint="eastAsia"/>
        </w:rPr>
        <w:t>类犁与高血压发生关系密切，腹型肥胖者容易发生高m压。</w:t>
      </w:r>
    </w:p>
    <w:p w:rsidR="00F23563" w:rsidRPr="00A35D65" w:rsidRDefault="00F23563" w:rsidP="00F23563">
      <w:pPr>
        <w:rPr>
          <w:rFonts w:ascii="宋体" w:hAnsi="宋体"/>
        </w:rPr>
      </w:pPr>
      <w:r w:rsidRPr="00A35D65">
        <w:rPr>
          <w:rFonts w:ascii="宋体" w:hAnsi="宋体" w:hint="eastAsia"/>
        </w:rPr>
        <w:t xml:space="preserve">    2．避孕药服避孕药妇女血压升高发生率及程度勺服门J时问长短彳i火。35岁以卜¨</w:t>
      </w:r>
    </w:p>
    <w:p w:rsidR="00F23563" w:rsidRPr="00A35D65" w:rsidRDefault="00F23563" w:rsidP="00F23563">
      <w:pPr>
        <w:rPr>
          <w:rFonts w:ascii="宋体" w:hAnsi="宋体"/>
        </w:rPr>
      </w:pPr>
      <w:r w:rsidRPr="00A35D65">
        <w:rPr>
          <w:rFonts w:ascii="宋体" w:hAnsi="宋体" w:hint="eastAsia"/>
        </w:rPr>
        <w:t>女容易出现m压升高。口服避孕药引起的高血压一般为轻度，歼11‘I_】r逆转．n；终止避孕药</w:t>
      </w:r>
    </w:p>
    <w:p w:rsidR="00F23563" w:rsidRPr="00A35D65" w:rsidRDefault="00F23563" w:rsidP="00F23563">
      <w:pPr>
        <w:rPr>
          <w:rFonts w:ascii="宋体" w:hAnsi="宋体"/>
        </w:rPr>
      </w:pPr>
      <w:r w:rsidRPr="00A35D65">
        <w:rPr>
          <w:rFonts w:ascii="宋体" w:hAnsi="宋体" w:hint="eastAsia"/>
        </w:rPr>
        <w:t>后3～6个月血压常恢复止常。</w:t>
      </w:r>
    </w:p>
    <w:p w:rsidR="00F23563" w:rsidRPr="00A35D65" w:rsidRDefault="00F23563" w:rsidP="00F23563">
      <w:pPr>
        <w:rPr>
          <w:rFonts w:ascii="宋体" w:hAnsi="宋体"/>
        </w:rPr>
      </w:pPr>
      <w:r w:rsidRPr="00A35D65">
        <w:rPr>
          <w:rFonts w:ascii="宋体" w:hAnsi="宋体" w:hint="eastAsia"/>
        </w:rPr>
        <w:t xml:space="preserve">    3．睡眠呼吸暂停低通气综合征(SAHs)  s人Hs是指睡眠期『白j反复发作性呼吸暂停。</w:t>
      </w:r>
    </w:p>
    <w:p w:rsidR="00F23563" w:rsidRPr="00A35D65" w:rsidRDefault="00F23563" w:rsidP="00F23563">
      <w:pPr>
        <w:rPr>
          <w:rFonts w:ascii="宋体" w:hAnsi="宋体"/>
        </w:rPr>
      </w:pPr>
      <w:r w:rsidRPr="00A35D65">
        <w:rPr>
          <w:rFonts w:ascii="宋体" w:hAnsi="宋体" w:hint="eastAsia"/>
        </w:rPr>
        <w:t>有中枢性和阻塞性之分，后者主要是上呼吸道特别足鼻咽部有狭窄的痫圳坫础，5uJ腺样f1J</w:t>
      </w:r>
    </w:p>
    <w:p w:rsidR="00F23563" w:rsidRPr="00A35D65" w:rsidRDefault="00F23563" w:rsidP="00F23563">
      <w:pPr>
        <w:rPr>
          <w:rFonts w:ascii="宋体" w:hAnsi="宋体"/>
        </w:rPr>
      </w:pPr>
      <w:r w:rsidRPr="00A35D65">
        <w:rPr>
          <w:rFonts w:ascii="宋体" w:hAnsi="宋体" w:hint="eastAsia"/>
        </w:rPr>
        <w:t>扁桃体组织增生、软腭松弛、腭垂过长、舌根部脂肪浸润后垂以及下腭畸彤等。S八Hs心</w:t>
      </w:r>
    </w:p>
    <w:p w:rsidR="00F23563" w:rsidRPr="00A35D65" w:rsidRDefault="00F23563" w:rsidP="00F23563">
      <w:pPr>
        <w:rPr>
          <w:rFonts w:ascii="宋体" w:hAnsi="宋体"/>
        </w:rPr>
      </w:pPr>
      <w:r w:rsidRPr="00A35D65">
        <w:rPr>
          <w:rFonts w:ascii="宋体" w:hAnsi="宋体" w:hint="eastAsia"/>
        </w:rPr>
        <w:t>者50％有高m压，血压高度与S八Hs病程有火。</w:t>
      </w:r>
    </w:p>
    <w:p w:rsidR="00F23563" w:rsidRPr="00A35D65" w:rsidRDefault="00F23563" w:rsidP="00F23563">
      <w:pPr>
        <w:rPr>
          <w:rFonts w:ascii="宋体" w:hAnsi="宋体"/>
        </w:rPr>
      </w:pPr>
      <w:r w:rsidRPr="00A35D65">
        <w:rPr>
          <w:rFonts w:ascii="宋体" w:hAnsi="宋体" w:hint="eastAsia"/>
        </w:rPr>
        <w:t xml:space="preserve">    【发病机制】</w:t>
      </w:r>
    </w:p>
    <w:p w:rsidR="00F23563" w:rsidRPr="00A35D65" w:rsidRDefault="00F23563" w:rsidP="00F23563">
      <w:pPr>
        <w:rPr>
          <w:rFonts w:ascii="宋体" w:hAnsi="宋体"/>
        </w:rPr>
      </w:pPr>
      <w:r w:rsidRPr="00A35D65">
        <w:rPr>
          <w:rFonts w:ascii="宋体" w:hAnsi="宋体" w:hint="eastAsia"/>
        </w:rPr>
        <w:t xml:space="preserve">    高血胝的发病机制，即遗传与环境因素通过什么途径和环¨丌高l…fi，争今还没有‘</w:t>
      </w:r>
    </w:p>
    <w:p w:rsidR="00F23563" w:rsidRPr="00A35D65" w:rsidRDefault="00F23563" w:rsidP="00F23563">
      <w:pPr>
        <w:rPr>
          <w:rFonts w:ascii="宋体" w:hAnsi="宋体"/>
        </w:rPr>
      </w:pPr>
      <w:r w:rsidRPr="00A35D65">
        <w:rPr>
          <w:rFonts w:ascii="宋体" w:hAnsi="宋体" w:hint="eastAsia"/>
        </w:rPr>
        <w:t>个完整统一的认识。其原因如下：</w:t>
      </w:r>
    </w:p>
    <w:p w:rsidR="00F23563" w:rsidRPr="00A35D65" w:rsidRDefault="00F23563" w:rsidP="00F23563">
      <w:pPr>
        <w:rPr>
          <w:rFonts w:ascii="宋体" w:hAnsi="宋体"/>
        </w:rPr>
      </w:pPr>
      <w:r w:rsidRPr="00A35D65">
        <w:rPr>
          <w:rFonts w:ascii="宋体" w:hAnsi="宋体" w:hint="eastAsia"/>
        </w:rPr>
        <w:t xml:space="preserve">    第一，高血膻不足一种均匀同质性疾病，不同个体之问病因和发病机制小撵卡II川；</w:t>
      </w:r>
    </w:p>
    <w:p w:rsidR="00F23563" w:rsidRPr="00A35D65" w:rsidRDefault="00F23563" w:rsidP="00F23563">
      <w:pPr>
        <w:rPr>
          <w:rFonts w:ascii="宋体" w:hAnsi="宋体"/>
        </w:rPr>
      </w:pPr>
      <w:r w:rsidRPr="00A35D65">
        <w:rPr>
          <w:rFonts w:ascii="宋体" w:hAnsi="宋体" w:hint="eastAsia"/>
        </w:rPr>
        <w:t xml:space="preserve">    第二，高m压的病程较长，进展一般较缓慢，不同阶段有始动、维持和JJlI述等小¨机</w:t>
      </w:r>
    </w:p>
    <w:p w:rsidR="00F23563" w:rsidRPr="00A35D65" w:rsidRDefault="00F23563" w:rsidP="00F23563">
      <w:pPr>
        <w:rPr>
          <w:rFonts w:ascii="宋体" w:hAnsi="宋体"/>
        </w:rPr>
      </w:pPr>
      <w:r w:rsidRPr="00A35D65">
        <w:rPr>
          <w:rFonts w:ascii="宋体" w:hAnsi="宋体" w:hint="eastAsia"/>
        </w:rPr>
        <w:t>制参与；</w:t>
      </w:r>
    </w:p>
    <w:p w:rsidR="00F23563" w:rsidRPr="00A35D65" w:rsidRDefault="00F23563" w:rsidP="00F23563">
      <w:pPr>
        <w:rPr>
          <w:rFonts w:ascii="宋体" w:hAnsi="宋体"/>
        </w:rPr>
      </w:pPr>
      <w:r w:rsidRPr="00A35D65">
        <w:rPr>
          <w:rFonts w:ascii="宋体" w:hAnsi="宋体" w:hint="eastAsia"/>
        </w:rPr>
        <w:t xml:space="preserve">    第三，参与m压正常生珲调协的机制不等r高血胍发病机制，泶一种机制的抖常或缺</w:t>
      </w:r>
    </w:p>
    <w:p w:rsidR="00F23563" w:rsidRPr="00A35D65" w:rsidRDefault="00F23563" w:rsidP="00F23563">
      <w:pPr>
        <w:rPr>
          <w:rFonts w:ascii="宋体" w:hAnsi="宋体"/>
        </w:rPr>
      </w:pPr>
      <w:r w:rsidRPr="00A35D65">
        <w:rPr>
          <w:rFonts w:ascii="宋体" w:hAnsi="宋体" w:hint="eastAsia"/>
        </w:rPr>
        <w:t>陷常被其他各种机制代偿；</w:t>
      </w:r>
    </w:p>
    <w:p w:rsidR="00F23563" w:rsidRPr="00A35D65" w:rsidRDefault="00F23563" w:rsidP="00F23563">
      <w:pPr>
        <w:rPr>
          <w:rFonts w:ascii="宋体" w:hAnsi="宋体"/>
        </w:rPr>
      </w:pPr>
      <w:r w:rsidRPr="00A35D65">
        <w:rPr>
          <w:rFonts w:ascii="宋体" w:hAnsi="宋体" w:hint="eastAsia"/>
        </w:rPr>
        <w:t>第六章高血压</w:t>
      </w:r>
    </w:p>
    <w:p w:rsidR="00F23563" w:rsidRPr="00A35D65" w:rsidRDefault="00F23563" w:rsidP="00F23563">
      <w:pPr>
        <w:rPr>
          <w:rFonts w:ascii="宋体" w:hAnsi="宋体"/>
        </w:rPr>
      </w:pPr>
      <w:r w:rsidRPr="00A35D65">
        <w:rPr>
          <w:rFonts w:ascii="宋体" w:hAnsi="宋体" w:hint="eastAsia"/>
        </w:rPr>
        <w:t xml:space="preserve">    哪叫，尚…胍的，皮病机制‘j高血压引起的病圳乍理变化很难截然分开，m压的波动性</w:t>
      </w:r>
    </w:p>
    <w:p w:rsidR="00F23563" w:rsidRPr="00A35D65" w:rsidRDefault="00F23563" w:rsidP="00F23563">
      <w:pPr>
        <w:rPr>
          <w:rFonts w:ascii="宋体" w:hAnsi="宋体"/>
        </w:rPr>
      </w:pPr>
      <w:r w:rsidRPr="00A35D65">
        <w:rPr>
          <w:rFonts w:ascii="宋体" w:hAnsi="宋体" w:hint="eastAsia"/>
        </w:rPr>
        <w:t>卞¨离山脉定义的人勾性以及发病时问的模糊性电使始动机制很难确定。</w:t>
      </w:r>
    </w:p>
    <w:p w:rsidR="00F23563" w:rsidRPr="00A35D65" w:rsidRDefault="00F23563" w:rsidP="00F23563">
      <w:pPr>
        <w:rPr>
          <w:rFonts w:ascii="宋体" w:hAnsi="宋体"/>
        </w:rPr>
      </w:pPr>
      <w:r w:rsidRPr="00A35D65">
        <w:rPr>
          <w:rFonts w:ascii="宋体" w:hAnsi="宋体" w:hint="eastAsia"/>
        </w:rPr>
        <w:t xml:space="preserve">    从叭流动力。学们俊，m JIi主要决定于心输出量f『J体循环刷幽血管阻力，平均动脉血胍</w:t>
      </w:r>
    </w:p>
    <w:p w:rsidR="00F23563" w:rsidRPr="00A35D65" w:rsidRDefault="00F23563" w:rsidP="00F23563">
      <w:pPr>
        <w:rPr>
          <w:rFonts w:ascii="宋体" w:hAnsi="宋体"/>
        </w:rPr>
      </w:pPr>
      <w:r w:rsidRPr="00A35D65">
        <w:rPr>
          <w:rFonts w:ascii="宋体" w:hAnsi="宋体" w:hint="eastAsia"/>
        </w:rPr>
        <w:t>(MI{I’)一心输fl}j城((：())×总外刷【n1_管阻力(PR)。高血压的血流动力学特征主要是总</w:t>
      </w:r>
    </w:p>
    <w:p w:rsidR="00F23563" w:rsidRPr="00A35D65" w:rsidRDefault="00F23563" w:rsidP="00F23563">
      <w:pPr>
        <w:rPr>
          <w:rFonts w:ascii="宋体" w:hAnsi="宋体"/>
        </w:rPr>
      </w:pPr>
      <w:r w:rsidRPr="00A35D65">
        <w:rPr>
          <w:rFonts w:ascii="宋体" w:hAnsi="宋体" w:hint="eastAsia"/>
        </w:rPr>
        <w:t>外川血竹阻力千f{埘或绝对增高。从总外刷『帆管阻力增高出发，日前高兀iL胝的发病机制较集</w:t>
      </w:r>
    </w:p>
    <w:p w:rsidR="00F23563" w:rsidRPr="00A35D65" w:rsidRDefault="00F23563" w:rsidP="00F23563">
      <w:pPr>
        <w:rPr>
          <w:rFonts w:ascii="宋体" w:hAnsi="宋体"/>
        </w:rPr>
      </w:pPr>
      <w:r w:rsidRPr="00A35D65">
        <w:rPr>
          <w:rFonts w:ascii="宋体" w:hAnsi="宋体" w:hint="eastAsia"/>
        </w:rPr>
        <w:t>r}，任以卜儿个上1i 1，。</w:t>
      </w:r>
    </w:p>
    <w:p w:rsidR="00F23563" w:rsidRPr="00A35D65" w:rsidRDefault="00F23563" w:rsidP="00F23563">
      <w:pPr>
        <w:rPr>
          <w:rFonts w:ascii="宋体" w:hAnsi="宋体"/>
        </w:rPr>
      </w:pPr>
      <w:r w:rsidRPr="00A35D65">
        <w:rPr>
          <w:rFonts w:ascii="宋体" w:hAnsi="宋体" w:hint="eastAsia"/>
        </w:rPr>
        <w:t xml:space="preserve">    (一)交感神经系统活性亢进</w:t>
      </w:r>
    </w:p>
    <w:p w:rsidR="00F23563" w:rsidRPr="00A35D65" w:rsidRDefault="00F23563" w:rsidP="00F23563">
      <w:pPr>
        <w:rPr>
          <w:rFonts w:ascii="宋体" w:hAnsi="宋体"/>
        </w:rPr>
      </w:pPr>
      <w:r w:rsidRPr="00A35D65">
        <w:rPr>
          <w:rFonts w:ascii="宋体" w:hAnsi="宋体" w:hint="eastAsia"/>
        </w:rPr>
        <w:t xml:space="preserve">    符种痫Ⅲ…素他人肭肢质F神经一{I楸功能发乍变化，各种神经递质浓度rj活性异常，</w:t>
      </w:r>
    </w:p>
    <w:p w:rsidR="00F23563" w:rsidRPr="00A35D65" w:rsidRDefault="00F23563" w:rsidP="00F23563">
      <w:pPr>
        <w:rPr>
          <w:rFonts w:ascii="宋体" w:hAnsi="宋体"/>
        </w:rPr>
      </w:pPr>
      <w:r w:rsidRPr="00A35D65">
        <w:rPr>
          <w:rFonts w:ascii="宋体" w:hAnsi="宋体" w:hint="eastAsia"/>
        </w:rPr>
        <w:t>包括女I…悖…采豢、肾…泉素、多巴胺、神经肽Y、5一羟色胺、In【管加压素、腑啡肽、腑</w:t>
      </w:r>
    </w:p>
    <w:p w:rsidR="00F23563" w:rsidRPr="00A35D65" w:rsidRDefault="00F23563" w:rsidP="00F23563">
      <w:pPr>
        <w:rPr>
          <w:rFonts w:ascii="宋体" w:hAnsi="宋体"/>
        </w:rPr>
      </w:pPr>
      <w:r w:rsidRPr="00A35D65">
        <w:rPr>
          <w:rFonts w:ascii="宋体" w:hAnsi="宋体" w:hint="eastAsia"/>
        </w:rPr>
        <w:t>钠肽_卡I】·}J楸肾豢lnL管紧张素系统，导敛交感神经系统活性亢进，『n1‘浆儿茶酚胺</w:t>
      </w:r>
      <w:r w:rsidRPr="00A35D65">
        <w:rPr>
          <w:rFonts w:ascii="宋体" w:hAnsi="宋体" w:hint="eastAsia"/>
        </w:rPr>
        <w:lastRenderedPageBreak/>
        <w:t>浓度升高，</w:t>
      </w:r>
    </w:p>
    <w:p w:rsidR="00F23563" w:rsidRPr="00A35D65" w:rsidRDefault="00F23563" w:rsidP="00F23563">
      <w:pPr>
        <w:rPr>
          <w:rFonts w:ascii="宋体" w:hAnsi="宋体"/>
        </w:rPr>
      </w:pPr>
      <w:r w:rsidRPr="00A35D65">
        <w:rPr>
          <w:rFonts w:ascii="宋体" w:hAnsi="宋体" w:hint="eastAsia"/>
        </w:rPr>
        <w:t>叭／J小动脉收缩增强。，</w:t>
      </w:r>
    </w:p>
    <w:p w:rsidR="00F23563" w:rsidRPr="00A35D65" w:rsidRDefault="00F23563" w:rsidP="00F23563">
      <w:pPr>
        <w:rPr>
          <w:rFonts w:ascii="宋体" w:hAnsi="宋体"/>
        </w:rPr>
      </w:pPr>
      <w:r w:rsidRPr="00A35D65">
        <w:rPr>
          <w:rFonts w:ascii="宋体" w:hAnsi="宋体" w:hint="eastAsia"/>
        </w:rPr>
        <w:t xml:space="preserve">    (二)肾性水钠潴留</w:t>
      </w:r>
    </w:p>
    <w:p w:rsidR="00F23563" w:rsidRPr="00A35D65" w:rsidRDefault="00F23563" w:rsidP="00F23563">
      <w:pPr>
        <w:rPr>
          <w:rFonts w:ascii="宋体" w:hAnsi="宋体"/>
        </w:rPr>
      </w:pPr>
      <w:r w:rsidRPr="00A35D65">
        <w:rPr>
          <w:rFonts w:ascii="宋体" w:hAnsi="宋体" w:hint="eastAsia"/>
        </w:rPr>
        <w:t xml:space="preserve">    各种原川‘』I起‘抒悱水钠潴留，通过伞身血流自身调节使外周血管m力和『f『L胍升高，脏</w:t>
      </w:r>
    </w:p>
    <w:p w:rsidR="00F23563" w:rsidRPr="00A35D65" w:rsidRDefault="00F23563" w:rsidP="00F23563">
      <w:pPr>
        <w:rPr>
          <w:rFonts w:ascii="宋体" w:hAnsi="宋体"/>
        </w:rPr>
      </w:pPr>
      <w:r w:rsidRPr="00A35D65">
        <w:rPr>
          <w:rFonts w:ascii="宋体" w:hAnsi="宋体" w:hint="eastAsia"/>
        </w:rPr>
        <w:t>力利球钠(pT~．'SSUFe natriuresis)机制f耳将潴留的水钠排泄出去。也可能通过排钠激素分</w:t>
      </w:r>
    </w:p>
    <w:p w:rsidR="00F23563" w:rsidRPr="00A35D65" w:rsidRDefault="00F23563" w:rsidP="00F23563">
      <w:pPr>
        <w:rPr>
          <w:rFonts w:ascii="宋体" w:hAnsi="宋体"/>
        </w:rPr>
      </w:pPr>
      <w:r w:rsidRPr="00A35D65">
        <w:rPr>
          <w:rFonts w:ascii="宋体" w:hAnsi="宋体" w:hint="eastAsia"/>
        </w:rPr>
        <w:t>泌释放增』JlI，例如内源性类洋地黄物质．在排泄水钠同时使外周m管阻力增高。这个学说</w:t>
      </w:r>
    </w:p>
    <w:p w:rsidR="00F23563" w:rsidRPr="00A35D65" w:rsidRDefault="00F23563" w:rsidP="00F23563">
      <w:pPr>
        <w:rPr>
          <w:rFonts w:ascii="宋体" w:hAnsi="宋体"/>
        </w:rPr>
      </w:pPr>
      <w:r w:rsidRPr="00A35D65">
        <w:rPr>
          <w:rFonts w:ascii="宋体" w:hAnsi="宋体" w:hint="eastAsia"/>
        </w:rPr>
        <w:t>的胂论总义九：于将m旭J．h岛作为维持体内水钠平衡的一种代偿方式。</w:t>
      </w:r>
    </w:p>
    <w:p w:rsidR="00F23563" w:rsidRPr="00A35D65" w:rsidRDefault="00F23563" w:rsidP="00F23563">
      <w:pPr>
        <w:rPr>
          <w:rFonts w:ascii="宋体" w:hAnsi="宋体"/>
        </w:rPr>
      </w:pPr>
      <w:r w:rsidRPr="00A35D65">
        <w:rPr>
          <w:rFonts w:ascii="宋体" w:hAnsi="宋体" w:hint="eastAsia"/>
        </w:rPr>
        <w:t xml:space="preserve">    们‘较多…索n¨I起肾¨i水钠潴留，例如丸进的交感活性使。肾血管阻力增加；·肾小球有</w:t>
      </w:r>
    </w:p>
    <w:p w:rsidR="00F23563" w:rsidRPr="00A35D65" w:rsidRDefault="00F23563" w:rsidP="00F23563">
      <w:pPr>
        <w:rPr>
          <w:rFonts w:ascii="宋体" w:hAnsi="宋体"/>
        </w:rPr>
      </w:pPr>
      <w:r w:rsidRPr="00A35D65">
        <w:rPr>
          <w:rFonts w:ascii="宋体" w:hAnsi="宋体" w:hint="eastAsia"/>
        </w:rPr>
        <w:t>微小结卡勾病变；肾脏排钠激素(前列腺素、激肽酶、肾髓质素)分泌减少，或并肾外排钠</w:t>
      </w:r>
    </w:p>
    <w:p w:rsidR="00F23563" w:rsidRPr="00A35D65" w:rsidRDefault="00F23563" w:rsidP="00F23563">
      <w:pPr>
        <w:rPr>
          <w:rFonts w:ascii="宋体" w:hAnsi="宋体"/>
        </w:rPr>
      </w:pPr>
      <w:r w:rsidRPr="00A35D65">
        <w:rPr>
          <w:rFonts w:ascii="宋体" w:hAnsi="宋体" w:hint="eastAsia"/>
        </w:rPr>
        <w:t>激豢(『人J源性类洋地黄物质、心房肽)分泌异常，或者潴钠激素(18羟去氧皮质酮、醛</w:t>
      </w:r>
    </w:p>
    <w:p w:rsidR="00F23563" w:rsidRPr="00A35D65" w:rsidRDefault="00F23563" w:rsidP="00F23563">
      <w:pPr>
        <w:rPr>
          <w:rFonts w:ascii="宋体" w:hAnsi="宋体"/>
        </w:rPr>
      </w:pPr>
      <w:r w:rsidRPr="00A35D65">
        <w:rPr>
          <w:rFonts w:ascii="宋体" w:hAnsi="宋体" w:hint="eastAsia"/>
        </w:rPr>
        <w:t>川州)释放增多。</w:t>
      </w:r>
    </w:p>
    <w:p w:rsidR="00F23563" w:rsidRPr="00A35D65" w:rsidRDefault="00F23563" w:rsidP="00F23563">
      <w:pPr>
        <w:rPr>
          <w:rFonts w:ascii="宋体" w:hAnsi="宋体"/>
        </w:rPr>
      </w:pPr>
      <w:r w:rsidRPr="00A35D65">
        <w:rPr>
          <w:rFonts w:ascii="宋体" w:hAnsi="宋体" w:hint="eastAsia"/>
        </w:rPr>
        <w:t xml:space="preserve">    (三)肾素一血管紧张素一醛固酮系统(RAAs)激活</w:t>
      </w:r>
    </w:p>
    <w:p w:rsidR="00F23563" w:rsidRPr="00A35D65" w:rsidRDefault="00F23563" w:rsidP="00F23563">
      <w:pPr>
        <w:rPr>
          <w:rFonts w:ascii="宋体" w:hAnsi="宋体"/>
        </w:rPr>
      </w:pPr>
      <w:r w:rsidRPr="00A35D65">
        <w:rPr>
          <w:rFonts w:ascii="宋体" w:hAnsi="宋体" w:hint="eastAsia"/>
        </w:rPr>
        <w:t xml:space="preserve">    经腆的RAAS包括：肾小球入球动脉的球旁细胞分泌肾素，激活从肿：脏产生的血管</w:t>
      </w:r>
    </w:p>
    <w:p w:rsidR="00F23563" w:rsidRPr="00A35D65" w:rsidRDefault="00F23563" w:rsidP="00F23563">
      <w:pPr>
        <w:rPr>
          <w:rFonts w:ascii="宋体" w:hAnsi="宋体"/>
        </w:rPr>
      </w:pPr>
      <w:r w:rsidRPr="00A35D65">
        <w:rPr>
          <w:rFonts w:ascii="宋体" w:hAnsi="宋体" w:hint="eastAsia"/>
        </w:rPr>
        <w:t>紧『J长素瞒i(八(汀)，生成m管紧张素【(A 1)，然后经肺循环的转换酶(ACE)牛成血符</w:t>
      </w:r>
    </w:p>
    <w:p w:rsidR="00F23563" w:rsidRPr="00A35D65" w:rsidRDefault="00F23563" w:rsidP="00F23563">
      <w:pPr>
        <w:rPr>
          <w:rFonts w:ascii="宋体" w:hAnsi="宋体"/>
        </w:rPr>
      </w:pPr>
      <w:r w:rsidRPr="00A35D65">
        <w:rPr>
          <w:rFonts w:ascii="宋体" w:hAnsi="宋体" w:hint="eastAsia"/>
        </w:rPr>
        <w:t>紧张索11(八11)。八U址RAAS的主婴效应物质，作用于血管紧张素Il受体(AT．)，使</w:t>
      </w:r>
    </w:p>
    <w:p w:rsidR="00F23563" w:rsidRPr="00A35D65" w:rsidRDefault="00F23563" w:rsidP="00F23563">
      <w:pPr>
        <w:rPr>
          <w:rFonts w:ascii="宋体" w:hAnsi="宋体"/>
        </w:rPr>
      </w:pPr>
      <w:r w:rsidRPr="00A35D65">
        <w:rPr>
          <w:rFonts w:ascii="宋体" w:hAnsi="宋体" w:hint="eastAsia"/>
        </w:rPr>
        <w:t>小动脉、F滑肌收缩，刺激肾L：腺皮质球状带分泌醛固酮，通过交感神经末梢突触前膜的止</w:t>
      </w:r>
    </w:p>
    <w:p w:rsidR="00F23563" w:rsidRPr="00A35D65" w:rsidRDefault="00F23563" w:rsidP="00F23563">
      <w:pPr>
        <w:rPr>
          <w:rFonts w:ascii="宋体" w:hAnsi="宋体"/>
        </w:rPr>
      </w:pPr>
      <w:r w:rsidRPr="00A35D65">
        <w:rPr>
          <w:rFonts w:ascii="宋体" w:hAnsi="宋体" w:hint="eastAsia"/>
        </w:rPr>
        <w:t>反馈使上}p肾I：腺索分泌增』J『I。这些作用均可使血压升高，参与高血压发病并维持。近年</w:t>
      </w:r>
    </w:p>
    <w:p w:rsidR="00F23563" w:rsidRPr="00A35D65" w:rsidRDefault="00F23563" w:rsidP="00F23563">
      <w:pPr>
        <w:rPr>
          <w:rFonts w:ascii="宋体" w:hAnsi="宋体"/>
        </w:rPr>
      </w:pPr>
      <w:r w:rsidRPr="00A35D65">
        <w:rPr>
          <w:rFonts w:ascii="宋体" w:hAnsi="宋体" w:hint="eastAsia"/>
        </w:rPr>
        <w:t>来发现很多绀织，例如血僻罐、心脏、cfl枢神经、。肾脏及肾上腺，也有RAAS符种组成</w:t>
      </w:r>
    </w:p>
    <w:p w:rsidR="00F23563" w:rsidRPr="00A35D65" w:rsidRDefault="00F23563" w:rsidP="00F23563">
      <w:pPr>
        <w:rPr>
          <w:rFonts w:ascii="宋体" w:hAnsi="宋体"/>
        </w:rPr>
      </w:pPr>
      <w:r w:rsidRPr="00A35D65">
        <w:rPr>
          <w:rFonts w:ascii="宋体" w:hAnsi="宋体" w:hint="eastAsia"/>
        </w:rPr>
        <w:t>成分。纰织RAAS埘心肌、血管的功能和结构所起的作用，口r能在高m压发生和维持中</w:t>
      </w:r>
    </w:p>
    <w:p w:rsidR="00F23563" w:rsidRPr="00A35D65" w:rsidRDefault="00F23563" w:rsidP="00F23563">
      <w:pPr>
        <w:rPr>
          <w:rFonts w:ascii="宋体" w:hAnsi="宋体"/>
        </w:rPr>
      </w:pPr>
      <w:r w:rsidRPr="00A35D65">
        <w:rPr>
          <w:rFonts w:ascii="宋体" w:hAnsi="宋体" w:hint="eastAsia"/>
        </w:rPr>
        <w:t>订更大影响。</w:t>
      </w:r>
    </w:p>
    <w:p w:rsidR="00F23563" w:rsidRPr="00A35D65" w:rsidRDefault="00F23563" w:rsidP="00F23563">
      <w:pPr>
        <w:rPr>
          <w:rFonts w:ascii="宋体" w:hAnsi="宋体"/>
        </w:rPr>
      </w:pPr>
      <w:r w:rsidRPr="00A35D65">
        <w:rPr>
          <w:rFonts w:ascii="宋体" w:hAnsi="宋体" w:hint="eastAsia"/>
        </w:rPr>
        <w:t xml:space="preserve">    (四)细胞膜离子转运异常</w:t>
      </w:r>
    </w:p>
    <w:p w:rsidR="00F23563" w:rsidRPr="00A35D65" w:rsidRDefault="00F23563" w:rsidP="00F23563">
      <w:pPr>
        <w:rPr>
          <w:rFonts w:ascii="宋体" w:hAnsi="宋体"/>
        </w:rPr>
      </w:pPr>
      <w:r w:rsidRPr="00A35D65">
        <w:rPr>
          <w:rFonts w:ascii="宋体" w:hAnsi="宋体" w:hint="eastAsia"/>
        </w:rPr>
        <w:t xml:space="preserve">    f札僻平滑肌细胞钉许多特异性的离子通道、载体和酶，组成细胞膜离子转运系统，维</w:t>
      </w:r>
    </w:p>
    <w:p w:rsidR="00F23563" w:rsidRPr="00A35D65" w:rsidRDefault="00F23563" w:rsidP="00F23563">
      <w:pPr>
        <w:rPr>
          <w:rFonts w:ascii="宋体" w:hAnsi="宋体"/>
        </w:rPr>
      </w:pPr>
      <w:r w:rsidRPr="00A35D65">
        <w:rPr>
          <w:rFonts w:ascii="宋体" w:hAnsi="宋体" w:hint="eastAsia"/>
        </w:rPr>
        <w:t>持乡f¨胞内外钠、钾、钙离子浓度的动态平衡。遗传性或获得性细胞膜离子转运异常，包括</w:t>
      </w:r>
    </w:p>
    <w:p w:rsidR="00F23563" w:rsidRPr="00A35D65" w:rsidRDefault="00F23563" w:rsidP="00F23563">
      <w:pPr>
        <w:rPr>
          <w:rFonts w:ascii="宋体" w:hAnsi="宋体"/>
        </w:rPr>
      </w:pPr>
      <w:r w:rsidRPr="00A35D65">
        <w:rPr>
          <w:rFonts w:ascii="宋体" w:hAnsi="宋体" w:hint="eastAsia"/>
        </w:rPr>
        <w:t>钠泵活性降低，钠钾离f协同转运缺陷，细胞膜通透性增强，钙泵活性降低，町导致细</w:t>
      </w:r>
    </w:p>
    <w:p w:rsidR="00F23563" w:rsidRPr="00A35D65" w:rsidRDefault="00F23563" w:rsidP="00F23563">
      <w:pPr>
        <w:rPr>
          <w:rFonts w:ascii="宋体" w:hAnsi="宋体"/>
        </w:rPr>
      </w:pPr>
      <w:r w:rsidRPr="00A35D65">
        <w:rPr>
          <w:rFonts w:ascii="宋体" w:hAnsi="宋体" w:hint="eastAsia"/>
        </w:rPr>
        <w:t>胞内钠、钙离子浓度升高，膜电位降低，激活平滑肌细胞兴奋收缩耦联，使m管收缩反</w:t>
      </w:r>
    </w:p>
    <w:p w:rsidR="00F23563" w:rsidRPr="00A35D65" w:rsidRDefault="00F23563" w:rsidP="00F23563">
      <w:pPr>
        <w:rPr>
          <w:rFonts w:ascii="宋体" w:hAnsi="宋体"/>
        </w:rPr>
      </w:pPr>
      <w:r w:rsidRPr="00A35D65">
        <w:rPr>
          <w:rFonts w:ascii="宋体" w:hAnsi="宋体" w:hint="eastAsia"/>
        </w:rPr>
        <w:t>鹰。件增删和平滑』J』【细胞增乍‘孑肥大，血管fjH力增高。</w:t>
      </w:r>
    </w:p>
    <w:p w:rsidR="00F23563" w:rsidRPr="00A35D65" w:rsidRDefault="00F23563" w:rsidP="00F23563">
      <w:pPr>
        <w:rPr>
          <w:rFonts w:ascii="宋体" w:hAnsi="宋体"/>
        </w:rPr>
      </w:pPr>
      <w:r w:rsidRPr="00A35D65">
        <w:rPr>
          <w:rFonts w:ascii="宋体" w:hAnsi="宋体" w:hint="eastAsia"/>
        </w:rPr>
        <w:t xml:space="preserve">    (五)胰岛素抵抗</w:t>
      </w:r>
    </w:p>
    <w:p w:rsidR="00F23563" w:rsidRPr="00A35D65" w:rsidRDefault="00F23563" w:rsidP="00F23563">
      <w:pPr>
        <w:rPr>
          <w:rFonts w:ascii="宋体" w:hAnsi="宋体"/>
        </w:rPr>
      </w:pPr>
      <w:r w:rsidRPr="00A35D65">
        <w:rPr>
          <w:rFonts w:ascii="宋体" w:hAnsi="宋体" w:hint="eastAsia"/>
        </w:rPr>
        <w:t xml:space="preserve">    胰岛素抵抗(insulin Fesistance，简称IR)是指必须以高于jE常的m胰岛素释放水平</w:t>
      </w:r>
    </w:p>
    <w:p w:rsidR="00F23563" w:rsidRPr="00A35D65" w:rsidRDefault="00F23563" w:rsidP="00F23563">
      <w:pPr>
        <w:rPr>
          <w:rFonts w:ascii="宋体" w:hAnsi="宋体"/>
        </w:rPr>
      </w:pPr>
      <w:r w:rsidRPr="00A35D65">
        <w:rPr>
          <w:rFonts w:ascii="宋体" w:hAnsi="宋体" w:hint="eastAsia"/>
        </w:rPr>
        <w:t>求维持IE常的糖耐艟，表永机体组织埘胰岛素处理葡萄糖的能力减退。约50％原发性高m</w:t>
      </w:r>
    </w:p>
    <w:p w:rsidR="00F23563" w:rsidRPr="00A35D65" w:rsidRDefault="00F23563" w:rsidP="00F23563">
      <w:pPr>
        <w:rPr>
          <w:rFonts w:ascii="宋体" w:hAnsi="宋体"/>
        </w:rPr>
      </w:pPr>
      <w:r w:rsidRPr="00A35D65">
        <w:rPr>
          <w:rFonts w:ascii="宋体" w:hAnsi="宋体" w:hint="eastAsia"/>
        </w:rPr>
        <w:t>版患肯仔存小M程度的IR，在肥胖、I仉甘油三酯升高、高血压与糖耐量减退同时并存的</w:t>
      </w:r>
    </w:p>
    <w:p w:rsidR="00F23563" w:rsidRPr="00A35D65" w:rsidRDefault="00F23563" w:rsidP="00F23563">
      <w:pPr>
        <w:rPr>
          <w:rFonts w:ascii="宋体" w:hAnsi="宋体"/>
        </w:rPr>
      </w:pPr>
      <w:r w:rsidRPr="00A35D65">
        <w:rPr>
          <w:rFonts w:ascii="宋体" w:hAnsi="宋体" w:hint="eastAsia"/>
        </w:rPr>
        <w:t>叫联痛患并中最为‘{JJ娘。近年来认为胰岛素抵抗是2型糖尿病和高血压发牛的共同病理牛</w:t>
      </w:r>
    </w:p>
    <w:p w:rsidR="00F23563" w:rsidRPr="00A35D65" w:rsidRDefault="00F23563" w:rsidP="00F23563">
      <w:pPr>
        <w:rPr>
          <w:rFonts w:ascii="宋体" w:hAnsi="宋体"/>
        </w:rPr>
      </w:pPr>
      <w:r w:rsidRPr="00A35D65">
        <w:rPr>
          <w:rFonts w:ascii="宋体" w:hAnsi="宋体" w:hint="eastAsia"/>
        </w:rPr>
        <w:t>删琏础，似足腆岛索抵抗是如何导致血压升高，尚未获得肯定解释。多数认为是胰岛素抵</w:t>
      </w:r>
    </w:p>
    <w:p w:rsidR="00F23563" w:rsidRPr="00A35D65" w:rsidRDefault="00F23563" w:rsidP="00F23563">
      <w:pPr>
        <w:rPr>
          <w:rFonts w:ascii="宋体" w:hAnsi="宋体"/>
        </w:rPr>
      </w:pPr>
      <w:r w:rsidRPr="00A35D65">
        <w:rPr>
          <w:rFonts w:ascii="宋体" w:hAnsi="宋体" w:hint="eastAsia"/>
        </w:rPr>
        <w:t>抗造成继发悱一岛腆岛索m痱引起的，因为胰岛素抵抗主要影响胰岛素对葡萄糖的利用效</w:t>
      </w:r>
    </w:p>
    <w:p w:rsidR="00F23563" w:rsidRPr="00A35D65" w:rsidRDefault="00F23563" w:rsidP="00F23563">
      <w:pPr>
        <w:rPr>
          <w:rFonts w:ascii="宋体" w:hAnsi="宋体"/>
        </w:rPr>
      </w:pPr>
      <w:r w:rsidRPr="00A35D65">
        <w:rPr>
          <w:rFonts w:ascii="宋体" w:hAnsi="宋体" w:hint="eastAsia"/>
        </w:rPr>
        <w:t>争    第三篇循环系统疾病</w:t>
      </w:r>
    </w:p>
    <w:p w:rsidR="00F23563" w:rsidRPr="00A35D65" w:rsidRDefault="00F23563" w:rsidP="00F23563">
      <w:pPr>
        <w:rPr>
          <w:rFonts w:ascii="宋体" w:hAnsi="宋体"/>
        </w:rPr>
      </w:pPr>
      <w:r w:rsidRPr="00A35D65">
        <w:rPr>
          <w:rFonts w:ascii="宋体" w:hAnsi="宋体" w:hint="eastAsia"/>
        </w:rPr>
        <w:t>／</w:t>
      </w:r>
    </w:p>
    <w:p w:rsidR="00F23563" w:rsidRPr="00A35D65" w:rsidRDefault="00F23563" w:rsidP="00F23563">
      <w:pPr>
        <w:rPr>
          <w:rFonts w:ascii="宋体" w:hAnsi="宋体"/>
        </w:rPr>
      </w:pPr>
      <w:r w:rsidRPr="00A35D65">
        <w:rPr>
          <w:rFonts w:ascii="宋体" w:hAnsi="宋体" w:hint="eastAsia"/>
        </w:rPr>
        <w:t>应，胰岛素的其他生物学效应仍然保留，继发性离腆岛素m1．痱使’肾脏水钠t¨贩收增</w:t>
      </w:r>
      <w:r w:rsidRPr="00A35D65">
        <w:rPr>
          <w:rFonts w:ascii="宋体" w:hAnsi="宋体" w:hint="eastAsia"/>
        </w:rPr>
        <w:lastRenderedPageBreak/>
        <w:t>燃．交</w:t>
      </w:r>
    </w:p>
    <w:p w:rsidR="00F23563" w:rsidRPr="00A35D65" w:rsidRDefault="00F23563" w:rsidP="00F23563">
      <w:pPr>
        <w:rPr>
          <w:rFonts w:ascii="宋体" w:hAnsi="宋体"/>
        </w:rPr>
      </w:pPr>
      <w:r w:rsidRPr="00A35D65">
        <w:rPr>
          <w:rFonts w:ascii="宋体" w:hAnsi="宋体" w:hint="eastAsia"/>
        </w:rPr>
        <w:t>感神经系统活性儿进，动脉弹性减退，从而m胝丌高。在一定意义I：，怏t’≈豢抵抗所敛炎</w:t>
      </w:r>
    </w:p>
    <w:p w:rsidR="00F23563" w:rsidRPr="00A35D65" w:rsidRDefault="00F23563" w:rsidP="00F23563">
      <w:pPr>
        <w:rPr>
          <w:rFonts w:ascii="宋体" w:hAnsi="宋体"/>
        </w:rPr>
      </w:pPr>
      <w:r w:rsidRPr="00A35D65">
        <w:rPr>
          <w:rFonts w:ascii="宋体" w:hAnsi="宋体" w:hint="eastAsia"/>
        </w:rPr>
        <w:t>感活性亢进使机体产热增加，是对肥胖的一种债反馈调节，这种州H以I…Ii丌『■干IjI仉}J斤代</w:t>
      </w:r>
    </w:p>
    <w:p w:rsidR="00F23563" w:rsidRPr="00A35D65" w:rsidRDefault="00F23563" w:rsidP="00F23563">
      <w:pPr>
        <w:rPr>
          <w:rFonts w:ascii="宋体" w:hAnsi="宋体"/>
        </w:rPr>
      </w:pPr>
      <w:r w:rsidRPr="00A35D65">
        <w:rPr>
          <w:rFonts w:ascii="宋体" w:hAnsi="宋体" w:hint="eastAsia"/>
        </w:rPr>
        <w:t>谢障碍为代价。</w:t>
      </w:r>
    </w:p>
    <w:p w:rsidR="00F23563" w:rsidRPr="00A35D65" w:rsidRDefault="00F23563" w:rsidP="00F23563">
      <w:pPr>
        <w:rPr>
          <w:rFonts w:ascii="宋体" w:hAnsi="宋体"/>
        </w:rPr>
      </w:pPr>
      <w:r w:rsidRPr="00A35D65">
        <w:rPr>
          <w:rFonts w:ascii="宋体" w:hAnsi="宋体" w:hint="eastAsia"/>
        </w:rPr>
        <w:t xml:space="preserve">    然m，上述从总外刷血管阻力增高Ⅲ发的机制尚彳：能解释单纯收缩期忡幽『『lI胍干¨脉Hi</w:t>
      </w:r>
    </w:p>
    <w:p w:rsidR="00F23563" w:rsidRPr="00A35D65" w:rsidRDefault="00F23563" w:rsidP="00F23563">
      <w:pPr>
        <w:rPr>
          <w:rFonts w:ascii="宋体" w:hAnsi="宋体"/>
        </w:rPr>
      </w:pPr>
      <w:r w:rsidRPr="00A35D65">
        <w:rPr>
          <w:rFonts w:ascii="宋体" w:hAnsi="宋体" w:hint="eastAsia"/>
        </w:rPr>
        <w:t>叫渺增大。通常情况下，大动脉弹性和外周m管的压力反射波址收缩爪‘ljJ冰爪的卡嘤决定</w:t>
      </w:r>
    </w:p>
    <w:p w:rsidR="00F23563" w:rsidRPr="00A35D65" w:rsidRDefault="00F23563" w:rsidP="00F23563">
      <w:pPr>
        <w:rPr>
          <w:rFonts w:ascii="宋体" w:hAnsi="宋体"/>
        </w:rPr>
      </w:pPr>
      <w:r w:rsidRPr="00A35D65">
        <w:rPr>
          <w:rFonts w:ascii="宋体" w:hAnsi="宋体" w:hint="eastAsia"/>
        </w:rPr>
        <w:t>闪紊，所以近年束砸视动脉弹性功能在离血旭发病巾的作用。脱仡已知．微梳nml_^：^传I～</w:t>
      </w:r>
    </w:p>
    <w:p w:rsidR="00F23563" w:rsidRPr="00A35D65" w:rsidRDefault="00F23563" w:rsidP="00F23563">
      <w:pPr>
        <w:rPr>
          <w:rFonts w:ascii="宋体" w:hAnsi="宋体"/>
        </w:rPr>
      </w:pPr>
      <w:r w:rsidRPr="00A35D65">
        <w:rPr>
          <w:rFonts w:ascii="宋体" w:hAnsi="宋体" w:hint="eastAsia"/>
        </w:rPr>
        <w:t>丧面的内皮细胞能生成、激活和释放各种血管活性物质，例女¨一氧化氮(N())、丽列环粜</w:t>
      </w:r>
    </w:p>
    <w:p w:rsidR="00F23563" w:rsidRPr="00A35D65" w:rsidRDefault="00F23563" w:rsidP="00F23563">
      <w:pPr>
        <w:rPr>
          <w:rFonts w:ascii="宋体" w:hAnsi="宋体"/>
        </w:rPr>
      </w:pPr>
      <w:r w:rsidRPr="00A35D65">
        <w:rPr>
          <w:rFonts w:ascii="宋体" w:hAnsi="宋体" w:hint="eastAsia"/>
        </w:rPr>
        <w:t>(P(jl，)、内皮素(E‘卜1)、内皮依赖性血管收缩凶予(H)CF)等．洲m心叭僻功能。随</w:t>
      </w:r>
    </w:p>
    <w:p w:rsidR="00F23563" w:rsidRPr="00A35D65" w:rsidRDefault="00F23563" w:rsidP="00F23563">
      <w:pPr>
        <w:rPr>
          <w:rFonts w:ascii="宋体" w:hAnsi="宋体"/>
        </w:rPr>
      </w:pPr>
      <w:r w:rsidRPr="00A35D65">
        <w:rPr>
          <w:rFonts w:ascii="宋体" w:hAnsi="宋体" w:hint="eastAsia"/>
        </w:rPr>
        <w:t>荷年龄增长以及各种心m管危险凶素，例如血脂异常、血精升扁、吸州、t岛¨J眇l!胱氟酸</w:t>
      </w:r>
    </w:p>
    <w:p w:rsidR="00F23563" w:rsidRPr="00A35D65" w:rsidRDefault="00F23563" w:rsidP="00F23563">
      <w:pPr>
        <w:rPr>
          <w:rFonts w:ascii="宋体" w:hAnsi="宋体"/>
        </w:rPr>
      </w:pPr>
      <w:r w:rsidRPr="00A35D65">
        <w:rPr>
          <w:rFonts w:ascii="宋体" w:hAnsi="宋体" w:hint="eastAsia"/>
        </w:rPr>
        <w:t>IfIL症等，使氧自由牲产生增加，N()灭活增强，氧化盹激(c)xi山tivc slr¨s)反J、V影响动</w:t>
      </w:r>
    </w:p>
    <w:p w:rsidR="00F23563" w:rsidRPr="00A35D65" w:rsidRDefault="00F23563" w:rsidP="00F23563">
      <w:pPr>
        <w:rPr>
          <w:rFonts w:ascii="宋体" w:hAnsi="宋体"/>
        </w:rPr>
      </w:pPr>
      <w:r w:rsidRPr="00A35D65">
        <w:rPr>
          <w:rFonts w:ascii="宋体" w:hAnsi="宋体" w:hint="eastAsia"/>
        </w:rPr>
        <w:t>脉弹．f，}j功能和结构。m于大动脉弹性减退，脉搏波传导速俊增怏．反剁‘波抵达thD久动脉</w:t>
      </w:r>
    </w:p>
    <w:p w:rsidR="00F23563" w:rsidRPr="00A35D65" w:rsidRDefault="00F23563" w:rsidP="00F23563">
      <w:pPr>
        <w:rPr>
          <w:rFonts w:ascii="宋体" w:hAnsi="宋体"/>
        </w:rPr>
      </w:pPr>
      <w:r w:rsidRPr="00A35D65">
        <w:rPr>
          <w:rFonts w:ascii="宋体" w:hAnsi="宋体" w:hint="eastAsia"/>
        </w:rPr>
        <w:t>的IJ、】‘牛}1从舒张期提前剑收缩期，出现收缩期延迟压力波峰，町以导致收缩爪升“，甜张1『1i</w:t>
      </w:r>
    </w:p>
    <w:p w:rsidR="00F23563" w:rsidRPr="00A35D65" w:rsidRDefault="00F23563" w:rsidP="00F23563">
      <w:pPr>
        <w:rPr>
          <w:rFonts w:ascii="宋体" w:hAnsi="宋体"/>
        </w:rPr>
      </w:pPr>
      <w:r w:rsidRPr="00A35D65">
        <w:rPr>
          <w:rFonts w:ascii="宋体" w:hAnsi="宋体" w:hint="eastAsia"/>
        </w:rPr>
        <w:t>降低，脉脉增大。阻力小动脉结构(【缸管数日稀少或璀／腔比值增JJu)和功能(掸悱i减巡</w:t>
      </w:r>
    </w:p>
    <w:p w:rsidR="00F23563" w:rsidRPr="00A35D65" w:rsidRDefault="00F23563" w:rsidP="00F23563">
      <w:pPr>
        <w:rPr>
          <w:rFonts w:ascii="宋体" w:hAnsi="宋体"/>
        </w:rPr>
      </w:pPr>
      <w:r w:rsidRPr="00A35D65">
        <w:rPr>
          <w:rFonts w:ascii="宋体" w:hAnsi="宋体" w:hint="eastAsia"/>
        </w:rPr>
        <w:t>和阻乃增大)改变，影响外周压力反射点的化氍或反射波强度，也埘脉Jfi增人世甄婴</w:t>
      </w:r>
    </w:p>
    <w:p w:rsidR="00F23563" w:rsidRPr="00A35D65" w:rsidRDefault="00F23563" w:rsidP="00F23563">
      <w:pPr>
        <w:rPr>
          <w:rFonts w:ascii="宋体" w:hAnsi="宋体"/>
        </w:rPr>
      </w:pPr>
      <w:r w:rsidRPr="00A35D65">
        <w:rPr>
          <w:rFonts w:ascii="宋体" w:hAnsi="宋体" w:hint="eastAsia"/>
        </w:rPr>
        <w:t>flj J{]。</w:t>
      </w:r>
    </w:p>
    <w:p w:rsidR="00F23563" w:rsidRPr="00A35D65" w:rsidRDefault="00F23563" w:rsidP="00F23563">
      <w:pPr>
        <w:rPr>
          <w:rFonts w:ascii="宋体" w:hAnsi="宋体"/>
        </w:rPr>
      </w:pPr>
      <w:r w:rsidRPr="00A35D65">
        <w:rPr>
          <w:rFonts w:ascii="宋体" w:hAnsi="宋体" w:hint="eastAsia"/>
        </w:rPr>
        <w:t xml:space="preserve">    【病理】</w:t>
      </w:r>
    </w:p>
    <w:p w:rsidR="00F23563" w:rsidRPr="00A35D65" w:rsidRDefault="00F23563" w:rsidP="00F23563">
      <w:pPr>
        <w:rPr>
          <w:rFonts w:ascii="宋体" w:hAnsi="宋体"/>
        </w:rPr>
      </w:pPr>
      <w:r w:rsidRPr="00A35D65">
        <w:rPr>
          <w:rFonts w:ascii="宋体" w:hAnsi="宋体" w:hint="eastAsia"/>
        </w:rPr>
        <w:t xml:space="preserve">    高m压早期尤明显病理改变。心脏和血管是高m脉病理，扛胛作』¨的}嘤靶器’}、■K删</w:t>
      </w:r>
    </w:p>
    <w:p w:rsidR="00F23563" w:rsidRPr="00A35D65" w:rsidRDefault="00F23563" w:rsidP="00F23563">
      <w:pPr>
        <w:rPr>
          <w:rFonts w:ascii="宋体" w:hAnsi="宋体"/>
        </w:rPr>
      </w:pPr>
      <w:r w:rsidRPr="00A35D65">
        <w:rPr>
          <w:rFonts w:ascii="宋体" w:hAnsi="宋体" w:hint="eastAsia"/>
        </w:rPr>
        <w:t>高m压引起的心脏改变主要是左心事肥厚干¨扩大。长期高m JE引起的伞曙小动脉桶坐，主</w:t>
      </w:r>
    </w:p>
    <w:p w:rsidR="00F23563" w:rsidRPr="00A35D65" w:rsidRDefault="00F23563" w:rsidP="00F23563">
      <w:pPr>
        <w:rPr>
          <w:rFonts w:ascii="宋体" w:hAnsi="宋体"/>
        </w:rPr>
      </w:pPr>
      <w:r w:rsidRPr="00A35D65">
        <w:rPr>
          <w:rFonts w:ascii="宋体" w:hAnsi="宋体" w:hint="eastAsia"/>
        </w:rPr>
        <w:t>要是肇腔比值增加和管Jj窄内径缩小，导致荸要靶器宙如心、呐、肾绀纵缺I忆K川m叭胍</w:t>
      </w:r>
    </w:p>
    <w:p w:rsidR="00F23563" w:rsidRPr="00A35D65" w:rsidRDefault="00F23563" w:rsidP="00F23563">
      <w:pPr>
        <w:rPr>
          <w:rFonts w:ascii="宋体" w:hAnsi="宋体"/>
        </w:rPr>
      </w:pPr>
      <w:r w:rsidRPr="00A35D65">
        <w:rPr>
          <w:rFonts w:ascii="宋体" w:hAnsi="宋体" w:hint="eastAsia"/>
        </w:rPr>
        <w:t>及伴随的危险凶素叮促进动脉粥样硬化的形成及发展，该痫变主螋累搜仆循环火、tfl动</w:t>
      </w:r>
    </w:p>
    <w:p w:rsidR="00F23563" w:rsidRPr="00A35D65" w:rsidRDefault="00F23563" w:rsidP="00F23563">
      <w:pPr>
        <w:rPr>
          <w:rFonts w:ascii="宋体" w:hAnsi="宋体"/>
        </w:rPr>
      </w:pPr>
      <w:r w:rsidRPr="00A35D65">
        <w:rPr>
          <w:rFonts w:ascii="宋体" w:hAnsi="宋体" w:hint="eastAsia"/>
        </w:rPr>
        <w:t>脉。高血压时还fH现微循环毛细血管稀疏、扭fⅡ1变彤，静脉川页心性减逖。现n：认为I觚毹’l～</w:t>
      </w:r>
    </w:p>
    <w:p w:rsidR="00F23563" w:rsidRPr="00A35D65" w:rsidRDefault="00F23563" w:rsidP="00F23563">
      <w:pPr>
        <w:rPr>
          <w:rFonts w:ascii="宋体" w:hAnsi="宋体"/>
        </w:rPr>
      </w:pPr>
      <w:r w:rsidRPr="00A35D65">
        <w:rPr>
          <w:rFonts w:ascii="宋体" w:hAnsi="宋体" w:hint="eastAsia"/>
        </w:rPr>
        <w:t>嫂功能障碍是高血胝最早期和最重要的血管损害。</w:t>
      </w:r>
    </w:p>
    <w:p w:rsidR="00F23563" w:rsidRPr="00A35D65" w:rsidRDefault="00F23563" w:rsidP="00F23563">
      <w:pPr>
        <w:rPr>
          <w:rFonts w:ascii="宋体" w:hAnsi="宋体"/>
        </w:rPr>
      </w:pPr>
      <w:r w:rsidRPr="00A35D65">
        <w:rPr>
          <w:rFonts w:ascii="宋体" w:hAnsi="宋体" w:hint="eastAsia"/>
        </w:rPr>
        <w:t xml:space="preserve">    (一)心脏</w:t>
      </w:r>
    </w:p>
    <w:p w:rsidR="00F23563" w:rsidRPr="00A35D65" w:rsidRDefault="00F23563" w:rsidP="00F23563">
      <w:pPr>
        <w:rPr>
          <w:rFonts w:ascii="宋体" w:hAnsi="宋体"/>
        </w:rPr>
      </w:pPr>
      <w:r w:rsidRPr="00A35D65">
        <w:rPr>
          <w:rFonts w:ascii="宋体" w:hAnsi="宋体" w:hint="eastAsia"/>
        </w:rPr>
        <w:t xml:space="preserve">    长期压力负荷增高，儿茶酚胺与m管紧张素Ⅱ等生长凶子郜r叮刺激心肌川胞肥人干lI『}IJ</w:t>
      </w:r>
    </w:p>
    <w:p w:rsidR="00F23563" w:rsidRPr="00A35D65" w:rsidRDefault="00F23563" w:rsidP="00F23563">
      <w:pPr>
        <w:rPr>
          <w:rFonts w:ascii="宋体" w:hAnsi="宋体"/>
        </w:rPr>
      </w:pPr>
      <w:r w:rsidRPr="00A35D65">
        <w:rPr>
          <w:rFonts w:ascii="宋体" w:hAnsi="宋体" w:hint="eastAsia"/>
        </w:rPr>
        <w:t>质纤维化。高m压主要引起左心室肥厚和扩张，根据左心宅肥厚和扩0K的利艘，·，】‘以分为</w:t>
      </w:r>
    </w:p>
    <w:p w:rsidR="00F23563" w:rsidRPr="00A35D65" w:rsidRDefault="00F23563" w:rsidP="00F23563">
      <w:pPr>
        <w:rPr>
          <w:rFonts w:ascii="宋体" w:hAnsi="宋体"/>
        </w:rPr>
      </w:pPr>
      <w:r w:rsidRPr="00A35D65">
        <w:rPr>
          <w:rFonts w:ascii="宋体" w:hAnsi="宋体" w:hint="eastAsia"/>
        </w:rPr>
        <w:t>对称性肥厚、4；对称性室『甘】隔肥厚和扩张性H巴厚。长期高血慷发，卜心脏吧JlJ‘或扩人时。称</w:t>
      </w:r>
    </w:p>
    <w:p w:rsidR="00F23563" w:rsidRPr="00A35D65" w:rsidRDefault="00F23563" w:rsidP="00F23563">
      <w:pPr>
        <w:rPr>
          <w:rFonts w:ascii="宋体" w:hAnsi="宋体"/>
        </w:rPr>
      </w:pPr>
      <w:r w:rsidRPr="00A35D65">
        <w:rPr>
          <w:rFonts w:ascii="宋体" w:hAnsi="宋体" w:hint="eastAsia"/>
        </w:rPr>
        <w:lastRenderedPageBreak/>
        <w:t>为岛m压心脏病。高血压心脏病常合并冠状动脉俐样硬化和微m管病变，址终rtr廿敛心／J</w:t>
      </w:r>
    </w:p>
    <w:p w:rsidR="00F23563" w:rsidRPr="00A35D65" w:rsidRDefault="00F23563" w:rsidP="00F23563">
      <w:pPr>
        <w:rPr>
          <w:rFonts w:ascii="宋体" w:hAnsi="宋体"/>
        </w:rPr>
      </w:pPr>
      <w:r w:rsidRPr="00A35D65">
        <w:rPr>
          <w:rFonts w:ascii="宋体" w:hAnsi="宋体" w:hint="eastAsia"/>
        </w:rPr>
        <w:t>衰竭或严重心律失常，甚至猝死。</w:t>
      </w:r>
    </w:p>
    <w:p w:rsidR="00F23563" w:rsidRPr="00A35D65" w:rsidRDefault="00F23563" w:rsidP="00F23563">
      <w:pPr>
        <w:rPr>
          <w:rFonts w:ascii="宋体" w:hAnsi="宋体"/>
        </w:rPr>
      </w:pPr>
      <w:r w:rsidRPr="00A35D65">
        <w:rPr>
          <w:rFonts w:ascii="宋体" w:hAnsi="宋体" w:hint="eastAsia"/>
        </w:rPr>
        <w:t xml:space="preserve">    (二)脑</w:t>
      </w:r>
    </w:p>
    <w:p w:rsidR="00F23563" w:rsidRPr="00A35D65" w:rsidRDefault="00F23563" w:rsidP="00F23563">
      <w:pPr>
        <w:rPr>
          <w:rFonts w:ascii="宋体" w:hAnsi="宋体"/>
        </w:rPr>
      </w:pPr>
      <w:r w:rsidRPr="00A35D65">
        <w:rPr>
          <w:rFonts w:ascii="宋体" w:hAnsi="宋体" w:hint="eastAsia"/>
        </w:rPr>
        <w:t xml:space="preserve">    长期高巾1．压对腑组织的影响，无论是肭卒中或慢性脓i缺向．，郁赴肭m钔：痫变的肝泶。</w:t>
      </w:r>
    </w:p>
    <w:p w:rsidR="00F23563" w:rsidRPr="00A35D65" w:rsidRDefault="00F23563" w:rsidP="00F23563">
      <w:pPr>
        <w:rPr>
          <w:rFonts w:ascii="宋体" w:hAnsi="宋体"/>
        </w:rPr>
      </w:pPr>
      <w:r w:rsidRPr="00A35D65">
        <w:rPr>
          <w:rFonts w:ascii="宋体" w:hAnsi="宋体" w:hint="eastAsia"/>
        </w:rPr>
        <w:t>长期高J』11．压使脑血管发十缺血与变性，形成微动脉瘤，从m发牛呐¨ⅢJ．。『■m』fi促使情动</w:t>
      </w:r>
    </w:p>
    <w:p w:rsidR="00F23563" w:rsidRPr="00A35D65" w:rsidRDefault="00F23563" w:rsidP="00F23563">
      <w:pPr>
        <w:rPr>
          <w:rFonts w:ascii="宋体" w:hAnsi="宋体"/>
        </w:rPr>
      </w:pPr>
      <w:r w:rsidRPr="00A35D65">
        <w:rPr>
          <w:rFonts w:ascii="宋体" w:hAnsi="宋体" w:hint="eastAsia"/>
        </w:rPr>
        <w:t>脉粥样硬化，粥样斑块破裂町并发脑m栓形成。肭小动脉闭塞性痫变，tjI心针，犬样小范mI</w:t>
      </w:r>
    </w:p>
    <w:p w:rsidR="00F23563" w:rsidRPr="00A35D65" w:rsidRDefault="00F23563" w:rsidP="00F23563">
      <w:pPr>
        <w:rPr>
          <w:rFonts w:ascii="宋体" w:hAnsi="宋体"/>
        </w:rPr>
      </w:pPr>
      <w:r w:rsidRPr="00A35D65">
        <w:rPr>
          <w:rFonts w:ascii="宋体" w:hAnsi="宋体" w:hint="eastAsia"/>
        </w:rPr>
        <w:t>梗步匕病灶，称为腔隙性脑梗死。高血压的脑血管病变部化，特刖窬易发，I■：人肭t{t动脉的</w:t>
      </w:r>
    </w:p>
    <w:p w:rsidR="00F23563" w:rsidRPr="00A35D65" w:rsidRDefault="00F23563" w:rsidP="00F23563">
      <w:pPr>
        <w:rPr>
          <w:rFonts w:ascii="宋体" w:hAnsi="宋体"/>
        </w:rPr>
      </w:pPr>
      <w:r w:rsidRPr="00A35D65">
        <w:rPr>
          <w:rFonts w:ascii="宋体" w:hAnsi="宋体" w:hint="eastAsia"/>
        </w:rPr>
        <w:t>n纹动脉、基底动脉的旁正中动脉和小脑齿状核动脉。这螳血符白：接_朱门』K，J较l岛的大动</w:t>
      </w:r>
    </w:p>
    <w:p w:rsidR="00F23563" w:rsidRPr="00A35D65" w:rsidRDefault="00F23563" w:rsidP="00F23563">
      <w:pPr>
        <w:rPr>
          <w:rFonts w:ascii="宋体" w:hAnsi="宋体"/>
        </w:rPr>
      </w:pPr>
      <w:r w:rsidRPr="00A35D65">
        <w:rPr>
          <w:rFonts w:ascii="宋体" w:hAnsi="宋体" w:hint="eastAsia"/>
        </w:rPr>
        <w:t>脉，『fn_管细K而}_I‘垂直穿透，容易形成微动脉瘤或闭塞性病变。…此呐书rlt迦“}岽技0℃</w:t>
      </w:r>
    </w:p>
    <w:p w:rsidR="00F23563" w:rsidRPr="00A35D65" w:rsidRDefault="00F23563" w:rsidP="00F23563">
      <w:pPr>
        <w:rPr>
          <w:rFonts w:ascii="宋体" w:hAnsi="宋体"/>
        </w:rPr>
      </w:pPr>
      <w:r w:rsidRPr="00A35D65">
        <w:rPr>
          <w:rFonts w:ascii="宋体" w:hAnsi="宋体" w:hint="eastAsia"/>
        </w:rPr>
        <w:t>核、斤脑、尾状核、内囊等部位。</w:t>
      </w:r>
    </w:p>
    <w:p w:rsidR="00F23563" w:rsidRPr="00A35D65" w:rsidRDefault="00F23563" w:rsidP="00F23563">
      <w:pPr>
        <w:rPr>
          <w:rFonts w:ascii="宋体" w:hAnsi="宋体"/>
        </w:rPr>
      </w:pPr>
      <w:r w:rsidRPr="00A35D65">
        <w:rPr>
          <w:rFonts w:ascii="宋体" w:hAnsi="宋体" w:hint="eastAsia"/>
        </w:rPr>
        <w:t xml:space="preserve">    (三)肾脏</w:t>
      </w:r>
    </w:p>
    <w:p w:rsidR="00F23563" w:rsidRPr="00A35D65" w:rsidRDefault="00F23563" w:rsidP="00F23563">
      <w:pPr>
        <w:rPr>
          <w:rFonts w:ascii="宋体" w:hAnsi="宋体"/>
        </w:rPr>
      </w:pPr>
      <w:r w:rsidRPr="00A35D65">
        <w:rPr>
          <w:rFonts w:ascii="宋体" w:hAnsi="宋体" w:hint="eastAsia"/>
        </w:rPr>
        <w:t xml:space="preserve">    肾单位数日随年龄增长而减少。长期持续高m坼使肾小球内囊JIi力丌『：10，肾小球纤维</w:t>
      </w:r>
    </w:p>
    <w:p w:rsidR="00F23563" w:rsidRPr="00A35D65" w:rsidRDefault="00F23563" w:rsidP="00F23563">
      <w:pPr>
        <w:rPr>
          <w:rFonts w:ascii="宋体" w:hAnsi="宋体"/>
        </w:rPr>
      </w:pPr>
      <w:r w:rsidRPr="00A35D65">
        <w:rPr>
          <w:rFonts w:ascii="宋体" w:hAnsi="宋体" w:hint="eastAsia"/>
        </w:rPr>
        <w:t>化、萎缩，以及肾动脉硬化，进一步导致肾实质缺InL和肾单位小断减少。慢。…阿良竭址K</w:t>
      </w:r>
    </w:p>
    <w:p w:rsidR="00F23563" w:rsidRPr="00A35D65" w:rsidRDefault="00F23563" w:rsidP="00F23563">
      <w:pPr>
        <w:rPr>
          <w:rFonts w:ascii="宋体" w:hAnsi="宋体"/>
        </w:rPr>
      </w:pPr>
      <w:r w:rsidRPr="00A35D65">
        <w:rPr>
          <w:rFonts w:ascii="宋体" w:hAnsi="宋体" w:hint="eastAsia"/>
        </w:rPr>
        <w:t>期高m慷的严重后果之一，尤其在合并糖球病时。恶性高m挑时，入球／J、动脉及小11㈨1j动</w:t>
      </w:r>
    </w:p>
    <w:p w:rsidR="00F23563" w:rsidRPr="00A35D65" w:rsidRDefault="00F23563" w:rsidP="00F23563">
      <w:pPr>
        <w:rPr>
          <w:rFonts w:ascii="宋体" w:hAnsi="宋体"/>
        </w:rPr>
      </w:pPr>
      <w:r w:rsidRPr="00A35D65">
        <w:rPr>
          <w:rFonts w:ascii="宋体" w:hAnsi="宋体" w:hint="eastAsia"/>
        </w:rPr>
        <w:t>脉发牛增殖性内膜炎及纤维素样坏夕匕，町存短期内出现肾衰竭。</w:t>
      </w:r>
    </w:p>
    <w:p w:rsidR="00F23563" w:rsidRPr="00A35D65" w:rsidRDefault="00F23563" w:rsidP="00F23563">
      <w:pPr>
        <w:rPr>
          <w:rFonts w:ascii="宋体" w:hAnsi="宋体"/>
        </w:rPr>
      </w:pPr>
      <w:r w:rsidRPr="00A35D65">
        <w:rPr>
          <w:rFonts w:ascii="宋体" w:hAnsi="宋体" w:hint="eastAsia"/>
        </w:rPr>
        <w:t>第六章高</w:t>
      </w:r>
    </w:p>
    <w:p w:rsidR="00F23563" w:rsidRPr="00A35D65" w:rsidRDefault="00F23563" w:rsidP="00F23563">
      <w:pPr>
        <w:rPr>
          <w:rFonts w:ascii="宋体" w:hAnsi="宋体"/>
        </w:rPr>
      </w:pPr>
      <w:r w:rsidRPr="00A35D65">
        <w:rPr>
          <w:rFonts w:ascii="宋体" w:hAnsi="宋体" w:hint="eastAsia"/>
        </w:rPr>
        <w:t xml:space="preserve">    I凹J恍网月吴</w:t>
      </w:r>
    </w:p>
    <w:p w:rsidR="00F23563" w:rsidRPr="00A35D65" w:rsidRDefault="00F23563" w:rsidP="00F23563">
      <w:pPr>
        <w:rPr>
          <w:rFonts w:ascii="宋体" w:hAnsi="宋体"/>
        </w:rPr>
      </w:pPr>
      <w:r w:rsidRPr="00A35D65">
        <w:rPr>
          <w:rFonts w:ascii="宋体" w:hAnsi="宋体" w:hint="eastAsia"/>
        </w:rPr>
        <w:t xml:space="preserve">    视网膜小动脉早期发生痉挛，随着病程进展出现硬化改变。血压急骤升高可引起视网</w:t>
      </w:r>
    </w:p>
    <w:p w:rsidR="00F23563" w:rsidRPr="00A35D65" w:rsidRDefault="00F23563" w:rsidP="00F23563">
      <w:pPr>
        <w:rPr>
          <w:rFonts w:ascii="宋体" w:hAnsi="宋体"/>
        </w:rPr>
      </w:pPr>
      <w:r w:rsidRPr="00A35D65">
        <w:rPr>
          <w:rFonts w:ascii="宋体" w:hAnsi="宋体" w:hint="eastAsia"/>
        </w:rPr>
        <w:t>膜渗出和出血。</w:t>
      </w:r>
    </w:p>
    <w:p w:rsidR="00F23563" w:rsidRPr="00A35D65" w:rsidRDefault="00F23563" w:rsidP="00F23563">
      <w:pPr>
        <w:rPr>
          <w:rFonts w:ascii="宋体" w:hAnsi="宋体"/>
        </w:rPr>
      </w:pPr>
      <w:r w:rsidRPr="00A35D65">
        <w:rPr>
          <w:rFonts w:ascii="宋体" w:hAnsi="宋体" w:hint="eastAsia"/>
        </w:rPr>
        <w:t xml:space="preserve">    【临床表现及并发症】</w:t>
      </w:r>
    </w:p>
    <w:p w:rsidR="00F23563" w:rsidRPr="00A35D65" w:rsidRDefault="00F23563" w:rsidP="00F23563">
      <w:pPr>
        <w:rPr>
          <w:rFonts w:ascii="宋体" w:hAnsi="宋体"/>
        </w:rPr>
      </w:pPr>
      <w:r w:rsidRPr="00A35D65">
        <w:rPr>
          <w:rFonts w:ascii="宋体" w:hAnsi="宋体" w:hint="eastAsia"/>
        </w:rPr>
        <w:t xml:space="preserve">    (一)症状</w:t>
      </w:r>
    </w:p>
    <w:p w:rsidR="00F23563" w:rsidRPr="00A35D65" w:rsidRDefault="00F23563" w:rsidP="00F23563">
      <w:pPr>
        <w:rPr>
          <w:rFonts w:ascii="宋体" w:hAnsi="宋体"/>
        </w:rPr>
      </w:pPr>
      <w:r w:rsidRPr="00A35D65">
        <w:rPr>
          <w:rFonts w:ascii="宋体" w:hAnsi="宋体" w:hint="eastAsia"/>
        </w:rPr>
        <w:t xml:space="preserve">    大多数起病缓慢、渐进，一般缺乏特殊的临床表现。约1／5患者无症状，仅在测量血</w:t>
      </w:r>
    </w:p>
    <w:p w:rsidR="00F23563" w:rsidRPr="00A35D65" w:rsidRDefault="00F23563" w:rsidP="00F23563">
      <w:pPr>
        <w:rPr>
          <w:rFonts w:ascii="宋体" w:hAnsi="宋体"/>
        </w:rPr>
      </w:pPr>
      <w:r w:rsidRPr="00A35D65">
        <w:rPr>
          <w:rFonts w:ascii="宋体" w:hAnsi="宋体" w:hint="eastAsia"/>
        </w:rPr>
        <w:t>压时或发生心、脑、肾等并发症时才被发现。一般常见症状有头晕、头痛、颈项板紧、疲</w:t>
      </w:r>
    </w:p>
    <w:p w:rsidR="00F23563" w:rsidRPr="00A35D65" w:rsidRDefault="00F23563" w:rsidP="00F23563">
      <w:pPr>
        <w:rPr>
          <w:rFonts w:ascii="宋体" w:hAnsi="宋体"/>
        </w:rPr>
      </w:pPr>
      <w:r w:rsidRPr="00A35D65">
        <w:rPr>
          <w:rFonts w:ascii="宋体" w:hAnsi="宋体" w:hint="eastAsia"/>
        </w:rPr>
        <w:t>劳、心悸等，呈轻度持续性，多数症状可自行缓解，在紧张或劳累后加重。也可出现视力</w:t>
      </w:r>
    </w:p>
    <w:p w:rsidR="00F23563" w:rsidRPr="00A35D65" w:rsidRDefault="00F23563" w:rsidP="00F23563">
      <w:pPr>
        <w:rPr>
          <w:rFonts w:ascii="宋体" w:hAnsi="宋体"/>
        </w:rPr>
      </w:pPr>
      <w:r w:rsidRPr="00A35D65">
        <w:rPr>
          <w:rFonts w:ascii="宋体" w:hAnsi="宋体" w:hint="eastAsia"/>
        </w:rPr>
        <w:t>模糊、鼻出血等较重症状。症状与血压水平有一定的关联，因高血压性血管痉挛或扩张所</w:t>
      </w:r>
    </w:p>
    <w:p w:rsidR="00F23563" w:rsidRPr="00A35D65" w:rsidRDefault="00F23563" w:rsidP="00F23563">
      <w:pPr>
        <w:rPr>
          <w:rFonts w:ascii="宋体" w:hAnsi="宋体"/>
        </w:rPr>
      </w:pPr>
      <w:r w:rsidRPr="00A35D65">
        <w:rPr>
          <w:rFonts w:ascii="宋体" w:hAnsi="宋体" w:hint="eastAsia"/>
        </w:rPr>
        <w:t>致。典型的高血压头痛在血压下降后即可消失。高血压患者可以同时合并其他原因的头</w:t>
      </w:r>
    </w:p>
    <w:p w:rsidR="00F23563" w:rsidRPr="00A35D65" w:rsidRDefault="00F23563" w:rsidP="00F23563">
      <w:pPr>
        <w:rPr>
          <w:rFonts w:ascii="宋体" w:hAnsi="宋体"/>
        </w:rPr>
      </w:pPr>
      <w:r w:rsidRPr="00A35D65">
        <w:rPr>
          <w:rFonts w:ascii="宋体" w:hAnsi="宋体" w:hint="eastAsia"/>
        </w:rPr>
        <w:t>痛，往往与血压高度无关，例如精神焦虑性头痛、偏头痛、青光眼等。如果突然发生严重</w:t>
      </w:r>
    </w:p>
    <w:p w:rsidR="00F23563" w:rsidRPr="00A35D65" w:rsidRDefault="00F23563" w:rsidP="00F23563">
      <w:pPr>
        <w:rPr>
          <w:rFonts w:ascii="宋体" w:hAnsi="宋体"/>
        </w:rPr>
      </w:pPr>
      <w:r w:rsidRPr="00A35D65">
        <w:rPr>
          <w:rFonts w:ascii="宋体" w:hAnsi="宋体" w:hint="eastAsia"/>
        </w:rPr>
        <w:t>头晕与眩晕，要注意可能是短暂性脑缺血发作或者过度降压、直立性低血压，这在高血压</w:t>
      </w:r>
    </w:p>
    <w:p w:rsidR="00F23563" w:rsidRPr="00A35D65" w:rsidRDefault="00F23563" w:rsidP="00F23563">
      <w:pPr>
        <w:rPr>
          <w:rFonts w:ascii="宋体" w:hAnsi="宋体"/>
        </w:rPr>
      </w:pPr>
      <w:r w:rsidRPr="00A35D65">
        <w:rPr>
          <w:rFonts w:ascii="宋体" w:hAnsi="宋体" w:hint="eastAsia"/>
        </w:rPr>
        <w:t>合并动脉粥样硬化、心功能减退者容易发生。高血压患者还可以出现受累器官的症状，如</w:t>
      </w:r>
    </w:p>
    <w:p w:rsidR="00F23563" w:rsidRPr="00A35D65" w:rsidRDefault="00F23563" w:rsidP="00F23563">
      <w:pPr>
        <w:rPr>
          <w:rFonts w:ascii="宋体" w:hAnsi="宋体"/>
        </w:rPr>
      </w:pPr>
      <w:r w:rsidRPr="00A35D65">
        <w:rPr>
          <w:rFonts w:ascii="宋体" w:hAnsi="宋体" w:hint="eastAsia"/>
        </w:rPr>
        <w:t>胸闷、气短、心绞痛、多尿等。另外，有些症状可能是降压药的不良反应所致。</w:t>
      </w:r>
    </w:p>
    <w:p w:rsidR="00F23563" w:rsidRPr="00A35D65" w:rsidRDefault="00F23563" w:rsidP="00F23563">
      <w:pPr>
        <w:rPr>
          <w:rFonts w:ascii="宋体" w:hAnsi="宋体"/>
        </w:rPr>
      </w:pPr>
      <w:r w:rsidRPr="00A35D65">
        <w:rPr>
          <w:rFonts w:ascii="宋体" w:hAnsi="宋体" w:hint="eastAsia"/>
        </w:rPr>
        <w:t xml:space="preserve">    (二)体征</w:t>
      </w:r>
    </w:p>
    <w:p w:rsidR="00F23563" w:rsidRPr="00A35D65" w:rsidRDefault="00F23563" w:rsidP="00F23563">
      <w:pPr>
        <w:rPr>
          <w:rFonts w:ascii="宋体" w:hAnsi="宋体"/>
        </w:rPr>
      </w:pPr>
      <w:r w:rsidRPr="00A35D65">
        <w:rPr>
          <w:rFonts w:ascii="宋体" w:hAnsi="宋体" w:hint="eastAsia"/>
        </w:rPr>
        <w:t xml:space="preserve">    血压随季节、昼夜、情绪等因素有较大波动。冬季血压较高，夏季较低；血压有明显</w:t>
      </w:r>
    </w:p>
    <w:p w:rsidR="00F23563" w:rsidRPr="00A35D65" w:rsidRDefault="00F23563" w:rsidP="00F23563">
      <w:pPr>
        <w:rPr>
          <w:rFonts w:ascii="宋体" w:hAnsi="宋体"/>
        </w:rPr>
      </w:pPr>
      <w:r w:rsidRPr="00A35D65">
        <w:rPr>
          <w:rFonts w:ascii="宋体" w:hAnsi="宋体" w:hint="eastAsia"/>
        </w:rPr>
        <w:t>昼夜波动，一般夜间血压较低，清晨起床活动后血压迅速升高，形成清晨血压高峰。患者</w:t>
      </w:r>
    </w:p>
    <w:p w:rsidR="00F23563" w:rsidRPr="00A35D65" w:rsidRDefault="00F23563" w:rsidP="00F23563">
      <w:pPr>
        <w:rPr>
          <w:rFonts w:ascii="宋体" w:hAnsi="宋体"/>
        </w:rPr>
      </w:pPr>
      <w:r w:rsidRPr="00A35D65">
        <w:rPr>
          <w:rFonts w:ascii="宋体" w:hAnsi="宋体" w:hint="eastAsia"/>
        </w:rPr>
        <w:t>在家中的自测血压值往往低于诊所血压值。</w:t>
      </w:r>
    </w:p>
    <w:p w:rsidR="00F23563" w:rsidRPr="00A35D65" w:rsidRDefault="00F23563" w:rsidP="00F23563">
      <w:pPr>
        <w:rPr>
          <w:rFonts w:ascii="宋体" w:hAnsi="宋体"/>
        </w:rPr>
      </w:pPr>
      <w:r w:rsidRPr="00A35D65">
        <w:rPr>
          <w:rFonts w:ascii="宋体" w:hAnsi="宋体" w:hint="eastAsia"/>
        </w:rPr>
        <w:lastRenderedPageBreak/>
        <w:t xml:space="preserve">    高血压时体征一般较少。周围血管搏动、血管杂音、心脏杂音等是重点检查的项目。</w:t>
      </w:r>
    </w:p>
    <w:p w:rsidR="00F23563" w:rsidRPr="00A35D65" w:rsidRDefault="00F23563" w:rsidP="00F23563">
      <w:pPr>
        <w:rPr>
          <w:rFonts w:ascii="宋体" w:hAnsi="宋体"/>
        </w:rPr>
      </w:pPr>
      <w:r w:rsidRPr="00A35D65">
        <w:rPr>
          <w:rFonts w:ascii="宋体" w:hAnsi="宋体" w:hint="eastAsia"/>
        </w:rPr>
        <w:t>常见的并应重视的部位是颈部、背部两侧肋脊角、上腹部脐两侧、腰部肋脊处的血管杂</w:t>
      </w:r>
    </w:p>
    <w:p w:rsidR="00F23563" w:rsidRPr="00A35D65" w:rsidRDefault="00F23563" w:rsidP="00F23563">
      <w:pPr>
        <w:rPr>
          <w:rFonts w:ascii="宋体" w:hAnsi="宋体"/>
        </w:rPr>
      </w:pPr>
      <w:r w:rsidRPr="00A35D65">
        <w:rPr>
          <w:rFonts w:ascii="宋体" w:hAnsi="宋体" w:hint="eastAsia"/>
        </w:rPr>
        <w:t>音。血管杂音往往表示管腔内血流紊乱，与管腔大小、血流速度、血液黏度等因素有关，提示</w:t>
      </w:r>
    </w:p>
    <w:p w:rsidR="00F23563" w:rsidRPr="00A35D65" w:rsidRDefault="00F23563" w:rsidP="00F23563">
      <w:pPr>
        <w:rPr>
          <w:rFonts w:ascii="宋体" w:hAnsi="宋体"/>
        </w:rPr>
      </w:pPr>
      <w:r w:rsidRPr="00A35D65">
        <w:rPr>
          <w:rFonts w:ascii="宋体" w:hAnsi="宋体" w:hint="eastAsia"/>
        </w:rPr>
        <w:t>存在血管狭窄、不完全性阻塞或者代偿性血流量增多、加快，例如肾血管性高血压、大动脉</w:t>
      </w:r>
    </w:p>
    <w:p w:rsidR="00F23563" w:rsidRPr="00A35D65" w:rsidRDefault="00F23563" w:rsidP="00F23563">
      <w:pPr>
        <w:rPr>
          <w:rFonts w:ascii="宋体" w:hAnsi="宋体"/>
        </w:rPr>
      </w:pPr>
      <w:r w:rsidRPr="00A35D65">
        <w:rPr>
          <w:rFonts w:ascii="宋体" w:hAnsi="宋体" w:hint="eastAsia"/>
        </w:rPr>
        <w:t>炎、主动脉狭窄、粥样斑块阻塞等。肾动脉狭窄的血管杂音，常向腹两侧传导，大多具有舒张</w:t>
      </w:r>
    </w:p>
    <w:p w:rsidR="00F23563" w:rsidRPr="00A35D65" w:rsidRDefault="00F23563" w:rsidP="00F23563">
      <w:pPr>
        <w:rPr>
          <w:rFonts w:ascii="宋体" w:hAnsi="宋体"/>
        </w:rPr>
      </w:pPr>
      <w:r w:rsidRPr="00A35D65">
        <w:rPr>
          <w:rFonts w:ascii="宋体" w:hAnsi="宋体" w:hint="eastAsia"/>
        </w:rPr>
        <w:t>期成分。心脏听诊可有主动脉瓣区第二心音亢进、收缩期杂音或收缩早期喀喇音。</w:t>
      </w:r>
    </w:p>
    <w:p w:rsidR="00F23563" w:rsidRPr="00A35D65" w:rsidRDefault="00F23563" w:rsidP="00F23563">
      <w:pPr>
        <w:rPr>
          <w:rFonts w:ascii="宋体" w:hAnsi="宋体"/>
        </w:rPr>
      </w:pPr>
      <w:r w:rsidRPr="00A35D65">
        <w:rPr>
          <w:rFonts w:ascii="宋体" w:hAnsi="宋体" w:hint="eastAsia"/>
        </w:rPr>
        <w:t xml:space="preserve">    有些体征常提示继发性高血压可能，例如腰部肿块提示多囊肾或嗜铬细胞瘤；股动脉</w:t>
      </w:r>
    </w:p>
    <w:p w:rsidR="00F23563" w:rsidRPr="00A35D65" w:rsidRDefault="00F23563" w:rsidP="00F23563">
      <w:pPr>
        <w:rPr>
          <w:rFonts w:ascii="宋体" w:hAnsi="宋体"/>
        </w:rPr>
      </w:pPr>
      <w:r w:rsidRPr="00A35D65">
        <w:rPr>
          <w:rFonts w:ascii="宋体" w:hAnsi="宋体" w:hint="eastAsia"/>
        </w:rPr>
        <w:t>搏动延迟出现或缺如，并且下肢血压明显低于上肢，提示主动脉缩窄；向心性肥胖、紫纹</w:t>
      </w:r>
    </w:p>
    <w:p w:rsidR="00F23563" w:rsidRPr="00A35D65" w:rsidRDefault="00F23563" w:rsidP="00F23563">
      <w:pPr>
        <w:rPr>
          <w:rFonts w:ascii="宋体" w:hAnsi="宋体"/>
        </w:rPr>
      </w:pPr>
      <w:r w:rsidRPr="00A35D65">
        <w:rPr>
          <w:rFonts w:ascii="宋体" w:hAnsi="宋体" w:hint="eastAsia"/>
        </w:rPr>
        <w:t>与多毛，提示cLtshing综合征可能。</w:t>
      </w:r>
    </w:p>
    <w:p w:rsidR="00F23563" w:rsidRPr="00A35D65" w:rsidRDefault="00F23563" w:rsidP="00F23563">
      <w:pPr>
        <w:rPr>
          <w:rFonts w:ascii="宋体" w:hAnsi="宋体"/>
        </w:rPr>
      </w:pPr>
      <w:r w:rsidRPr="00A35D65">
        <w:rPr>
          <w:rFonts w:ascii="宋体" w:hAnsi="宋体" w:hint="eastAsia"/>
        </w:rPr>
        <w:t xml:space="preserve">    (三)恶性或急进型高血压</w:t>
      </w:r>
    </w:p>
    <w:p w:rsidR="00F23563" w:rsidRPr="00A35D65" w:rsidRDefault="00F23563" w:rsidP="00F23563">
      <w:pPr>
        <w:rPr>
          <w:rFonts w:ascii="宋体" w:hAnsi="宋体"/>
        </w:rPr>
      </w:pPr>
      <w:r w:rsidRPr="00A35D65">
        <w:rPr>
          <w:rFonts w:ascii="宋体" w:hAnsi="宋体" w:hint="eastAsia"/>
        </w:rPr>
        <w:t xml:space="preserve">    少数患者病情急骤发展，舒张压持续≥130mmHg，并有头痛、视力模糊、眼底出血、</w:t>
      </w:r>
    </w:p>
    <w:p w:rsidR="00F23563" w:rsidRPr="00A35D65" w:rsidRDefault="00F23563" w:rsidP="00F23563">
      <w:pPr>
        <w:rPr>
          <w:rFonts w:ascii="宋体" w:hAnsi="宋体"/>
        </w:rPr>
      </w:pPr>
      <w:r w:rsidRPr="00A35D65">
        <w:rPr>
          <w:rFonts w:ascii="宋体" w:hAnsi="宋体" w:hint="eastAsia"/>
        </w:rPr>
        <w:t>渗出和乳头水肿，肾脏损害突出，持续蛋白尿、血尿与管型尿。病情进展迅速，如不及时</w:t>
      </w:r>
    </w:p>
    <w:p w:rsidR="00F23563" w:rsidRPr="00A35D65" w:rsidRDefault="00F23563" w:rsidP="00F23563">
      <w:pPr>
        <w:rPr>
          <w:rFonts w:ascii="宋体" w:hAnsi="宋体"/>
        </w:rPr>
      </w:pPr>
      <w:r w:rsidRPr="00A35D65">
        <w:rPr>
          <w:rFonts w:ascii="宋体" w:hAnsi="宋体" w:hint="eastAsia"/>
        </w:rPr>
        <w:t>有效降压治疗，预后很差，常死于肾衰竭、脑卒中或心力衰竭。病理上以肾小动脉纤维样</w:t>
      </w:r>
    </w:p>
    <w:p w:rsidR="00F23563" w:rsidRPr="00A35D65" w:rsidRDefault="00F23563" w:rsidP="00F23563">
      <w:pPr>
        <w:rPr>
          <w:rFonts w:ascii="宋体" w:hAnsi="宋体"/>
        </w:rPr>
      </w:pPr>
      <w:r w:rsidRPr="00A35D65">
        <w:rPr>
          <w:rFonts w:ascii="宋体" w:hAnsi="宋体" w:hint="eastAsia"/>
        </w:rPr>
        <w:t>坏死为特征。发病机制尚不清楚，部分患者继发于严重肾动脉狭窄。</w:t>
      </w:r>
    </w:p>
    <w:p w:rsidR="00F23563" w:rsidRPr="00A35D65" w:rsidRDefault="00F23563" w:rsidP="00F23563">
      <w:pPr>
        <w:rPr>
          <w:rFonts w:ascii="宋体" w:hAnsi="宋体"/>
        </w:rPr>
      </w:pPr>
      <w:r w:rsidRPr="00A35D65">
        <w:rPr>
          <w:rFonts w:ascii="宋体" w:hAnsi="宋体" w:hint="eastAsia"/>
        </w:rPr>
        <w:t xml:space="preserve">    (四)并发症</w:t>
      </w:r>
    </w:p>
    <w:p w:rsidR="00F23563" w:rsidRPr="00A35D65" w:rsidRDefault="00F23563" w:rsidP="00F23563">
      <w:pPr>
        <w:rPr>
          <w:rFonts w:ascii="宋体" w:hAnsi="宋体"/>
        </w:rPr>
      </w:pPr>
      <w:r w:rsidRPr="00A35D65">
        <w:rPr>
          <w:rFonts w:ascii="宋体" w:hAnsi="宋体" w:hint="eastAsia"/>
        </w:rPr>
        <w:t xml:space="preserve">    1．高血压危象  因紧张、疲劳、寒冷、嗜铬细胞瘤发作、突然停服降压药等诱因，</w:t>
      </w:r>
    </w:p>
    <w:p w:rsidR="00F23563" w:rsidRPr="00A35D65" w:rsidRDefault="00F23563" w:rsidP="00F23563">
      <w:pPr>
        <w:rPr>
          <w:rFonts w:ascii="宋体" w:hAnsi="宋体"/>
        </w:rPr>
      </w:pPr>
      <w:r w:rsidRPr="00A35D65">
        <w:rPr>
          <w:rFonts w:ascii="宋体" w:hAnsi="宋体" w:hint="eastAsia"/>
        </w:rPr>
        <w:t>小动脉发生强烈痉挛，血压急剧上升，影响重要脏器血液供应而产生危急症状。在高血压</w:t>
      </w:r>
    </w:p>
    <w:p w:rsidR="00F23563" w:rsidRPr="00A35D65" w:rsidRDefault="00F23563" w:rsidP="00F23563">
      <w:pPr>
        <w:rPr>
          <w:rFonts w:ascii="宋体" w:hAnsi="宋体"/>
        </w:rPr>
      </w:pPr>
      <w:r w:rsidRPr="00A35D65">
        <w:rPr>
          <w:rFonts w:ascii="宋体" w:hAnsi="宋体" w:hint="eastAsia"/>
        </w:rPr>
        <w:t>早期与晚期均可发生。危象发生时，出现头痛、烦躁、眩晕、恶心、呕吐、心悸、气急及</w:t>
      </w:r>
    </w:p>
    <w:p w:rsidR="00F23563" w:rsidRPr="00A35D65" w:rsidRDefault="00F23563" w:rsidP="00F23563">
      <w:pPr>
        <w:rPr>
          <w:rFonts w:ascii="宋体" w:hAnsi="宋体"/>
        </w:rPr>
      </w:pPr>
      <w:r w:rsidRPr="00A35D65">
        <w:rPr>
          <w:rFonts w:ascii="宋体" w:hAnsi="宋体" w:hint="eastAsia"/>
        </w:rPr>
        <w:t>视力模糊等严重症状，以及伴有动脉痉挛(椎基动脉、颈内动脉、视网膜动脉、冠状动脉</w:t>
      </w:r>
    </w:p>
    <w:p w:rsidR="00F23563" w:rsidRPr="00A35D65" w:rsidRDefault="00F23563" w:rsidP="00F23563">
      <w:pPr>
        <w:rPr>
          <w:rFonts w:ascii="宋体" w:hAnsi="宋体"/>
        </w:rPr>
      </w:pPr>
      <w:r w:rsidRPr="00A35D65">
        <w:rPr>
          <w:rFonts w:ascii="宋体" w:hAnsi="宋体" w:hint="eastAsia"/>
        </w:rPr>
        <w:t>等)累及相应的靶器官缺血症状。</w:t>
      </w:r>
    </w:p>
    <w:p w:rsidR="00F23563" w:rsidRPr="00A35D65" w:rsidRDefault="00F23563" w:rsidP="00F23563">
      <w:pPr>
        <w:rPr>
          <w:rFonts w:ascii="宋体" w:hAnsi="宋体"/>
        </w:rPr>
      </w:pPr>
      <w:r w:rsidRPr="00A35D65">
        <w:rPr>
          <w:rFonts w:ascii="宋体" w:hAnsi="宋体" w:hint="eastAsia"/>
        </w:rPr>
        <w:t xml:space="preserve">    2．高血压脑病发生在重症高血压患者，由于过高的血压突破了脑血流自动调节范</w:t>
      </w:r>
    </w:p>
    <w:p w:rsidR="00F23563" w:rsidRPr="00A35D65" w:rsidRDefault="00F23563" w:rsidP="00F23563">
      <w:pPr>
        <w:rPr>
          <w:rFonts w:ascii="宋体" w:hAnsi="宋体"/>
        </w:rPr>
      </w:pPr>
      <w:r w:rsidRPr="00A35D65">
        <w:rPr>
          <w:rFonts w:ascii="宋体" w:hAnsi="宋体" w:hint="eastAsia"/>
        </w:rPr>
        <w:t>围，脑组织血流灌注过多引起脑水肿。临床表现以脑病的症状与体征为特点，表现为弥漫</w:t>
      </w:r>
    </w:p>
    <w:p w:rsidR="00F23563" w:rsidRPr="00A35D65" w:rsidRDefault="00F23563" w:rsidP="00F23563">
      <w:pPr>
        <w:rPr>
          <w:rFonts w:ascii="宋体" w:hAnsi="宋体"/>
        </w:rPr>
      </w:pPr>
      <w:r w:rsidRPr="00A35D65">
        <w:rPr>
          <w:rFonts w:ascii="宋体" w:hAnsi="宋体" w:hint="eastAsia"/>
        </w:rPr>
        <w:t>性严重头痛、呕吐、意识障碍、精神错乱，甚至昏迷、局灶性或全身抽搐。</w:t>
      </w:r>
    </w:p>
    <w:p w:rsidR="00F23563" w:rsidRPr="00A35D65" w:rsidRDefault="00F23563" w:rsidP="00F23563">
      <w:pPr>
        <w:rPr>
          <w:rFonts w:ascii="宋体" w:hAnsi="宋体"/>
        </w:rPr>
      </w:pPr>
      <w:r w:rsidRPr="00A35D65">
        <w:rPr>
          <w:rFonts w:ascii="宋体" w:hAnsi="宋体" w:hint="eastAsia"/>
        </w:rPr>
        <w:t xml:space="preserve">  3．脑血管病包括脑出血、脑血栓形成、腔隙性脑梗死、短暂性脑缺血发作，参阅</w:t>
      </w:r>
    </w:p>
    <w:p w:rsidR="00F23563" w:rsidRPr="00A35D65" w:rsidRDefault="00F23563" w:rsidP="00F23563">
      <w:pPr>
        <w:rPr>
          <w:rFonts w:ascii="宋体" w:hAnsi="宋体"/>
        </w:rPr>
      </w:pPr>
      <w:r w:rsidRPr="00A35D65">
        <w:rPr>
          <w:rFonts w:ascii="宋体" w:hAnsi="宋体" w:hint="eastAsia"/>
        </w:rPr>
        <w:t>至誓誊第三篇循环系统疾病</w:t>
      </w:r>
    </w:p>
    <w:p w:rsidR="00F23563" w:rsidRPr="00A35D65" w:rsidRDefault="00F23563" w:rsidP="00F23563">
      <w:pPr>
        <w:rPr>
          <w:rFonts w:ascii="宋体" w:hAnsi="宋体"/>
        </w:rPr>
      </w:pPr>
      <w:r w:rsidRPr="00A35D65">
        <w:rPr>
          <w:rFonts w:ascii="宋体" w:hAnsi="宋体" w:hint="eastAsia"/>
        </w:rPr>
        <w:t>-．／e冁l懿。</w:t>
      </w:r>
    </w:p>
    <w:p w:rsidR="00F23563" w:rsidRPr="00A35D65" w:rsidRDefault="00F23563" w:rsidP="00F23563">
      <w:pPr>
        <w:rPr>
          <w:rFonts w:ascii="宋体" w:hAnsi="宋体"/>
        </w:rPr>
      </w:pPr>
      <w:r w:rsidRPr="00A35D65">
        <w:rPr>
          <w:rFonts w:ascii="宋体" w:hAnsi="宋体" w:hint="eastAsia"/>
        </w:rPr>
        <w:t>神经科教材。</w:t>
      </w:r>
    </w:p>
    <w:p w:rsidR="00F23563" w:rsidRPr="00A35D65" w:rsidRDefault="00F23563" w:rsidP="00F23563">
      <w:pPr>
        <w:rPr>
          <w:rFonts w:ascii="宋体" w:hAnsi="宋体"/>
        </w:rPr>
      </w:pPr>
      <w:r w:rsidRPr="00A35D65">
        <w:rPr>
          <w:rFonts w:ascii="宋体" w:hAnsi="宋体" w:hint="eastAsia"/>
        </w:rPr>
        <w:t xml:space="preserve">  4．心力衰竭参阅本篇第二章。</w:t>
      </w:r>
    </w:p>
    <w:p w:rsidR="00F23563" w:rsidRPr="00A35D65" w:rsidRDefault="00F23563" w:rsidP="00F23563">
      <w:pPr>
        <w:rPr>
          <w:rFonts w:ascii="宋体" w:hAnsi="宋体"/>
        </w:rPr>
      </w:pPr>
      <w:r w:rsidRPr="00A35D65">
        <w:rPr>
          <w:rFonts w:ascii="宋体" w:hAnsi="宋体" w:hint="eastAsia"/>
        </w:rPr>
        <w:t xml:space="preserve">  5．慢性肾衰竭参阅第五篇第十一章。</w:t>
      </w:r>
    </w:p>
    <w:p w:rsidR="00F23563" w:rsidRPr="00A35D65" w:rsidRDefault="00F23563" w:rsidP="00F23563">
      <w:pPr>
        <w:rPr>
          <w:rFonts w:ascii="宋体" w:hAnsi="宋体"/>
        </w:rPr>
      </w:pPr>
      <w:r w:rsidRPr="00A35D65">
        <w:rPr>
          <w:rFonts w:ascii="宋体" w:hAnsi="宋体" w:hint="eastAsia"/>
        </w:rPr>
        <w:t xml:space="preserve">  6．主动脉夹层参阅本篇第十二章。</w:t>
      </w:r>
    </w:p>
    <w:p w:rsidR="00F23563" w:rsidRPr="00A35D65" w:rsidRDefault="00F23563" w:rsidP="00F23563">
      <w:pPr>
        <w:rPr>
          <w:rFonts w:ascii="宋体" w:hAnsi="宋体"/>
        </w:rPr>
      </w:pPr>
      <w:r w:rsidRPr="00A35D65">
        <w:rPr>
          <w:rFonts w:ascii="宋体" w:hAnsi="宋体" w:hint="eastAsia"/>
        </w:rPr>
        <w:t xml:space="preserve">  【实验室检查】</w:t>
      </w:r>
    </w:p>
    <w:p w:rsidR="00F23563" w:rsidRPr="00A35D65" w:rsidRDefault="00F23563" w:rsidP="00F23563">
      <w:pPr>
        <w:rPr>
          <w:rFonts w:ascii="宋体" w:hAnsi="宋体"/>
        </w:rPr>
      </w:pPr>
      <w:r w:rsidRPr="00A35D65">
        <w:rPr>
          <w:rFonts w:ascii="宋体" w:hAnsi="宋体" w:hint="eastAsia"/>
        </w:rPr>
        <w:t xml:space="preserve">  (一)常规项目</w:t>
      </w:r>
    </w:p>
    <w:p w:rsidR="00F23563" w:rsidRPr="00A35D65" w:rsidRDefault="00F23563" w:rsidP="00F23563">
      <w:pPr>
        <w:rPr>
          <w:rFonts w:ascii="宋体" w:hAnsi="宋体"/>
        </w:rPr>
      </w:pPr>
      <w:r w:rsidRPr="00A35D65">
        <w:rPr>
          <w:rFonts w:ascii="宋体" w:hAnsi="宋体" w:hint="eastAsia"/>
        </w:rPr>
        <w:t xml:space="preserve">  常规检查的项目是尿常规，血糖，血胆固醇，血甘油三酯，肾功能，血尿酸和心电</w:t>
      </w:r>
    </w:p>
    <w:p w:rsidR="00F23563" w:rsidRPr="00A35D65" w:rsidRDefault="00F23563" w:rsidP="00F23563">
      <w:pPr>
        <w:rPr>
          <w:rFonts w:ascii="宋体" w:hAnsi="宋体"/>
        </w:rPr>
      </w:pPr>
      <w:r w:rsidRPr="00A35D65">
        <w:rPr>
          <w:rFonts w:ascii="宋体" w:hAnsi="宋体" w:hint="eastAsia"/>
        </w:rPr>
        <w:t>图。这些检查有助于发现相关的危险因素和靶器官损害。部分患者根据需要和条件可以进</w:t>
      </w:r>
    </w:p>
    <w:p w:rsidR="00F23563" w:rsidRPr="00A35D65" w:rsidRDefault="00F23563" w:rsidP="00F23563">
      <w:pPr>
        <w:rPr>
          <w:rFonts w:ascii="宋体" w:hAnsi="宋体"/>
        </w:rPr>
      </w:pPr>
      <w:r w:rsidRPr="00A35D65">
        <w:rPr>
          <w:rFonts w:ascii="宋体" w:hAnsi="宋体" w:hint="eastAsia"/>
        </w:rPr>
        <w:t>一步检查眼底、超声心动图、血电解质、低密度脂蛋白胆固醇与高密度脂蛋白胆固醇。</w:t>
      </w:r>
    </w:p>
    <w:p w:rsidR="00F23563" w:rsidRPr="00A35D65" w:rsidRDefault="00F23563" w:rsidP="00F23563">
      <w:pPr>
        <w:rPr>
          <w:rFonts w:ascii="宋体" w:hAnsi="宋体"/>
        </w:rPr>
      </w:pPr>
      <w:r w:rsidRPr="00A35D65">
        <w:rPr>
          <w:rFonts w:ascii="宋体" w:hAnsi="宋体" w:hint="eastAsia"/>
        </w:rPr>
        <w:t xml:space="preserve">  (二)特殊检查</w:t>
      </w:r>
    </w:p>
    <w:p w:rsidR="00F23563" w:rsidRPr="00A35D65" w:rsidRDefault="00F23563" w:rsidP="00F23563">
      <w:pPr>
        <w:rPr>
          <w:rFonts w:ascii="宋体" w:hAnsi="宋体"/>
        </w:rPr>
      </w:pPr>
      <w:r w:rsidRPr="00A35D65">
        <w:rPr>
          <w:rFonts w:ascii="宋体" w:hAnsi="宋体" w:hint="eastAsia"/>
        </w:rPr>
        <w:t xml:space="preserve">  如果为了更进一步了解高血压患者病理生理状况和靶器官结构与功能变化，可以有目</w:t>
      </w:r>
    </w:p>
    <w:p w:rsidR="00F23563" w:rsidRPr="00A35D65" w:rsidRDefault="00F23563" w:rsidP="00F23563">
      <w:pPr>
        <w:rPr>
          <w:rFonts w:ascii="宋体" w:hAnsi="宋体"/>
        </w:rPr>
      </w:pPr>
      <w:r w:rsidRPr="00A35D65">
        <w:rPr>
          <w:rFonts w:ascii="宋体" w:hAnsi="宋体" w:hint="eastAsia"/>
        </w:rPr>
        <w:t>的地选择一些特殊检查，例如24小时动态血压监测(A_BPM)，踝／臂血压比值，心率变</w:t>
      </w:r>
    </w:p>
    <w:p w:rsidR="00F23563" w:rsidRPr="00A35D65" w:rsidRDefault="00F23563" w:rsidP="00F23563">
      <w:pPr>
        <w:rPr>
          <w:rFonts w:ascii="宋体" w:hAnsi="宋体"/>
        </w:rPr>
      </w:pPr>
      <w:r w:rsidRPr="00A35D65">
        <w:rPr>
          <w:rFonts w:ascii="宋体" w:hAnsi="宋体" w:hint="eastAsia"/>
        </w:rPr>
        <w:t>异，颈动脉内膜中层厚度(IMT)，动脉弹性功能测定，血浆肾素活性(PRA)等。24小</w:t>
      </w:r>
    </w:p>
    <w:p w:rsidR="00F23563" w:rsidRPr="00A35D65" w:rsidRDefault="00F23563" w:rsidP="00F23563">
      <w:pPr>
        <w:rPr>
          <w:rFonts w:ascii="宋体" w:hAnsi="宋体"/>
        </w:rPr>
      </w:pPr>
      <w:r w:rsidRPr="00A35D65">
        <w:rPr>
          <w:rFonts w:ascii="宋体" w:hAnsi="宋体" w:hint="eastAsia"/>
        </w:rPr>
        <w:t>时动态血压监测有助于判断血压升高严重程度，了解血压昼夜节律，指导降压治疗以及评</w:t>
      </w:r>
    </w:p>
    <w:p w:rsidR="00F23563" w:rsidRPr="00A35D65" w:rsidRDefault="00F23563" w:rsidP="00F23563">
      <w:pPr>
        <w:rPr>
          <w:rFonts w:ascii="宋体" w:hAnsi="宋体"/>
        </w:rPr>
      </w:pPr>
      <w:r w:rsidRPr="00A35D65">
        <w:rPr>
          <w:rFonts w:ascii="宋体" w:hAnsi="宋体" w:hint="eastAsia"/>
        </w:rPr>
        <w:t>价降压药物疗效。</w:t>
      </w:r>
    </w:p>
    <w:p w:rsidR="00F23563" w:rsidRPr="00A35D65" w:rsidRDefault="00F23563" w:rsidP="00F23563">
      <w:pPr>
        <w:rPr>
          <w:rFonts w:ascii="宋体" w:hAnsi="宋体"/>
        </w:rPr>
      </w:pPr>
      <w:r w:rsidRPr="00A35D65">
        <w:rPr>
          <w:rFonts w:ascii="宋体" w:hAnsi="宋体" w:hint="eastAsia"/>
        </w:rPr>
        <w:t xml:space="preserve">    【诊断和鉴别诊断】</w:t>
      </w:r>
    </w:p>
    <w:p w:rsidR="00F23563" w:rsidRPr="00A35D65" w:rsidRDefault="00F23563" w:rsidP="00F23563">
      <w:pPr>
        <w:rPr>
          <w:rFonts w:ascii="宋体" w:hAnsi="宋体"/>
        </w:rPr>
      </w:pPr>
      <w:r w:rsidRPr="00A35D65">
        <w:rPr>
          <w:rFonts w:ascii="宋体" w:hAnsi="宋体" w:hint="eastAsia"/>
        </w:rPr>
        <w:lastRenderedPageBreak/>
        <w:t xml:space="preserve">    高血压诊断主要根据诊所测量的血压值，采用经核准的水银柱或电子血压计，测量安</w:t>
      </w:r>
    </w:p>
    <w:p w:rsidR="00F23563" w:rsidRPr="00A35D65" w:rsidRDefault="00F23563" w:rsidP="00F23563">
      <w:pPr>
        <w:rPr>
          <w:rFonts w:ascii="宋体" w:hAnsi="宋体"/>
        </w:rPr>
      </w:pPr>
      <w:r w:rsidRPr="00A35D65">
        <w:rPr>
          <w:rFonts w:ascii="宋体" w:hAnsi="宋体" w:hint="eastAsia"/>
        </w:rPr>
        <w:t>静休息坐位时上臂肱动脉部位血压。一般来说，左、右上臂的血压相差&lt;1．33～2·66／</w:t>
      </w:r>
    </w:p>
    <w:p w:rsidR="00F23563" w:rsidRPr="00A35D65" w:rsidRDefault="00F23563" w:rsidP="00F23563">
      <w:pPr>
        <w:rPr>
          <w:rFonts w:ascii="宋体" w:hAnsi="宋体"/>
        </w:rPr>
      </w:pPr>
      <w:r w:rsidRPr="00A35D65">
        <w:rPr>
          <w:rFonts w:ascii="宋体" w:hAnsi="宋体" w:hint="eastAsia"/>
        </w:rPr>
        <w:t>1．33kPa(10～20／，10mmHg)，右侧&gt;左侧。如果左、右上臂血压相差较大，要考虑一侧</w:t>
      </w:r>
    </w:p>
    <w:p w:rsidR="00F23563" w:rsidRPr="00A35D65" w:rsidRDefault="00F23563" w:rsidP="00F23563">
      <w:pPr>
        <w:rPr>
          <w:rFonts w:ascii="宋体" w:hAnsi="宋体"/>
        </w:rPr>
      </w:pPr>
      <w:r w:rsidRPr="00A35D65">
        <w:rPr>
          <w:rFonts w:ascii="宋体" w:hAnsi="宋体" w:hint="eastAsia"/>
        </w:rPr>
        <w:t>锁骨下动脉及远端有阻塞性病变，例如大动脉炎、粥样斑块。必要时，如疑似直立性低血</w:t>
      </w:r>
    </w:p>
    <w:p w:rsidR="00F23563" w:rsidRPr="00A35D65" w:rsidRDefault="00F23563" w:rsidP="00F23563">
      <w:pPr>
        <w:rPr>
          <w:rFonts w:ascii="宋体" w:hAnsi="宋体"/>
        </w:rPr>
      </w:pPr>
      <w:r w:rsidRPr="00A35D65">
        <w:rPr>
          <w:rFonts w:ascii="宋体" w:hAnsi="宋体" w:hint="eastAsia"/>
        </w:rPr>
        <w:t>压的患者还应测量平卧位和站立位(1秒和5秒后)血压。是否血压升高，不能仅凭1次</w:t>
      </w:r>
    </w:p>
    <w:p w:rsidR="00F23563" w:rsidRPr="00A35D65" w:rsidRDefault="00F23563" w:rsidP="00F23563">
      <w:pPr>
        <w:rPr>
          <w:rFonts w:ascii="宋体" w:hAnsi="宋体"/>
        </w:rPr>
      </w:pPr>
      <w:r w:rsidRPr="00A35D65">
        <w:rPr>
          <w:rFonts w:ascii="宋体" w:hAnsi="宋体" w:hint="eastAsia"/>
        </w:rPr>
        <w:t>或2次诊所血压测量值来确定，需要一段时间的随访，观察血压变化和总体水平。</w:t>
      </w:r>
    </w:p>
    <w:p w:rsidR="00F23563" w:rsidRPr="00A35D65" w:rsidRDefault="00F23563" w:rsidP="00F23563">
      <w:pPr>
        <w:rPr>
          <w:rFonts w:ascii="宋体" w:hAnsi="宋体"/>
        </w:rPr>
      </w:pPr>
      <w:r w:rsidRPr="00A35D65">
        <w:rPr>
          <w:rFonts w:ascii="宋体" w:hAnsi="宋体" w:hint="eastAsia"/>
        </w:rPr>
        <w:t xml:space="preserve">    一旦诊断高血压，必需鉴别是原发性还是继发性。继发性高血压的诊断与治疗参见第二</w:t>
      </w:r>
    </w:p>
    <w:p w:rsidR="00F23563" w:rsidRPr="00A35D65" w:rsidRDefault="00F23563" w:rsidP="00F23563">
      <w:pPr>
        <w:rPr>
          <w:rFonts w:ascii="宋体" w:hAnsi="宋体"/>
        </w:rPr>
      </w:pPr>
      <w:r w:rsidRPr="00A35D65">
        <w:rPr>
          <w:rFonts w:ascii="宋体" w:hAnsi="宋体" w:hint="eastAsia"/>
        </w:rPr>
        <w:t>节和有关篇章。原发性高血压患者需作有关实验室检查，评估靶器官损害和相关危险因素。</w:t>
      </w:r>
    </w:p>
    <w:p w:rsidR="00F23563" w:rsidRPr="00A35D65" w:rsidRDefault="00F23563" w:rsidP="00F23563">
      <w:pPr>
        <w:rPr>
          <w:rFonts w:ascii="宋体" w:hAnsi="宋体"/>
        </w:rPr>
      </w:pPr>
      <w:r w:rsidRPr="00A35D65">
        <w:rPr>
          <w:rFonts w:ascii="宋体" w:hAnsi="宋体" w:hint="eastAsia"/>
        </w:rPr>
        <w:t xml:space="preserve">    【预后】</w:t>
      </w:r>
    </w:p>
    <w:p w:rsidR="00F23563" w:rsidRPr="00A35D65" w:rsidRDefault="00F23563" w:rsidP="00F23563">
      <w:pPr>
        <w:rPr>
          <w:rFonts w:ascii="宋体" w:hAnsi="宋体"/>
        </w:rPr>
      </w:pPr>
      <w:r w:rsidRPr="00A35D65">
        <w:rPr>
          <w:rFonts w:ascii="宋体" w:hAnsi="宋体" w:hint="eastAsia"/>
        </w:rPr>
        <w:t xml:space="preserve">    高血压的预后不仅与血压升高水平有关，而且与其他心血管危险因素存在以及靶器官</w:t>
      </w:r>
    </w:p>
    <w:p w:rsidR="00F23563" w:rsidRPr="00A35D65" w:rsidRDefault="00F23563" w:rsidP="00F23563">
      <w:pPr>
        <w:rPr>
          <w:rFonts w:ascii="宋体" w:hAnsi="宋体"/>
        </w:rPr>
      </w:pPr>
      <w:r w:rsidRPr="00A35D65">
        <w:rPr>
          <w:rFonts w:ascii="宋体" w:hAnsi="宋体" w:hint="eastAsia"/>
        </w:rPr>
        <w:t>损害程度有关。因此，从指导治疗和判断预后的角度，现在主张对高血压患者作心血管危</w:t>
      </w:r>
    </w:p>
    <w:p w:rsidR="00F23563" w:rsidRPr="00A35D65" w:rsidRDefault="00F23563" w:rsidP="00F23563">
      <w:pPr>
        <w:rPr>
          <w:rFonts w:ascii="宋体" w:hAnsi="宋体"/>
        </w:rPr>
      </w:pPr>
      <w:r w:rsidRPr="00A35D65">
        <w:rPr>
          <w:rFonts w:ascii="宋体" w:hAnsi="宋体" w:hint="eastAsia"/>
        </w:rPr>
        <w:t>险分层，将高血压患者分为低危、中危、高危和极高危。具体分层标准根据血压升高水平</w:t>
      </w:r>
    </w:p>
    <w:p w:rsidR="00F23563" w:rsidRPr="00A35D65" w:rsidRDefault="00F23563" w:rsidP="00F23563">
      <w:pPr>
        <w:rPr>
          <w:rFonts w:ascii="宋体" w:hAnsi="宋体"/>
        </w:rPr>
      </w:pPr>
      <w:r w:rsidRPr="00A35D65">
        <w:rPr>
          <w:rFonts w:ascii="宋体" w:hAnsi="宋体" w:hint="eastAsia"/>
        </w:rPr>
        <w:t>(1、2、3级)、其他心血管危险因素、糖尿病、靶器官损害以及并发症情况，见表3—6—2。</w:t>
      </w:r>
    </w:p>
    <w:p w:rsidR="00F23563" w:rsidRPr="00A35D65" w:rsidRDefault="00F23563" w:rsidP="00F23563">
      <w:pPr>
        <w:rPr>
          <w:rFonts w:ascii="宋体" w:hAnsi="宋体"/>
        </w:rPr>
      </w:pPr>
      <w:r w:rsidRPr="00A35D65">
        <w:rPr>
          <w:rFonts w:ascii="宋体" w:hAnsi="宋体" w:hint="eastAsia"/>
        </w:rPr>
        <w:t>用于分层的其他心血管危险因素：男性&gt;55岁，女性&gt;65岁；吸烟；血胆固醇(TC)&gt;</w:t>
      </w:r>
    </w:p>
    <w:p w:rsidR="00F23563" w:rsidRPr="00A35D65" w:rsidRDefault="00F23563" w:rsidP="00F23563">
      <w:pPr>
        <w:rPr>
          <w:rFonts w:ascii="宋体" w:hAnsi="宋体"/>
        </w:rPr>
      </w:pPr>
      <w:r w:rsidRPr="00A35D65">
        <w:rPr>
          <w:rFonts w:ascii="宋体" w:hAnsi="宋体" w:hint="eastAsia"/>
        </w:rPr>
        <w:t>5．72mmol／L(220mg／／d1)，或低密度脂蛋白胆固醇(LDLC)&gt;3．3mmol／L(130mg／d1)，</w:t>
      </w:r>
    </w:p>
    <w:p w:rsidR="00F23563" w:rsidRPr="00A35D65" w:rsidRDefault="00F23563" w:rsidP="00F23563">
      <w:pPr>
        <w:rPr>
          <w:rFonts w:ascii="宋体" w:hAnsi="宋体"/>
        </w:rPr>
      </w:pPr>
      <w:r w:rsidRPr="00A35D65">
        <w:rPr>
          <w:rFonts w:ascii="宋体" w:hAnsi="宋体" w:hint="eastAsia"/>
        </w:rPr>
        <w:t>或高密度脂蛋白胆固醇(HDLC)&lt;1．0mmol／L(40mg／d1)；早发心血管疾病家族史</w:t>
      </w:r>
    </w:p>
    <w:p w:rsidR="00F23563" w:rsidRPr="00A35D65" w:rsidRDefault="00F23563" w:rsidP="00F23563">
      <w:pPr>
        <w:rPr>
          <w:rFonts w:ascii="宋体" w:hAnsi="宋体"/>
        </w:rPr>
      </w:pPr>
      <w:r w:rsidRPr="00A35D65">
        <w:rPr>
          <w:rFonts w:ascii="宋体" w:hAnsi="宋体" w:hint="eastAsia"/>
        </w:rPr>
        <w:t>(一级亲属发病年龄&lt;50岁)；腹型肥胖(腹围：男性≥85cm，女性≥80cm)，或体重指数</w:t>
      </w:r>
    </w:p>
    <w:p w:rsidR="00F23563" w:rsidRPr="00A35D65" w:rsidRDefault="00F23563" w:rsidP="00F23563">
      <w:pPr>
        <w:rPr>
          <w:rFonts w:ascii="宋体" w:hAnsi="宋体"/>
        </w:rPr>
      </w:pPr>
      <w:r w:rsidRPr="00A35D65">
        <w:rPr>
          <w:rFonts w:ascii="宋体" w:hAnsi="宋体" w:hint="eastAsia"/>
        </w:rPr>
        <w:t>(BMI)&gt;28kg／m2；高敏C反应蛋白(hCRP)≥1mg／dl；缺乏体力活动。用于分层的靶</w:t>
      </w:r>
    </w:p>
    <w:p w:rsidR="00F23563" w:rsidRPr="00A35D65" w:rsidRDefault="00F23563" w:rsidP="00F23563">
      <w:pPr>
        <w:rPr>
          <w:rFonts w:ascii="宋体" w:hAnsi="宋体"/>
        </w:rPr>
      </w:pPr>
      <w:r w:rsidRPr="00A35D65">
        <w:rPr>
          <w:rFonts w:ascii="宋体" w:hAnsi="宋体" w:hint="eastAsia"/>
        </w:rPr>
        <w:t>器官损害：左心室肥厚(心电图或超声心动图)；颈动脉超声证实有动脉粥样斑块或内膜</w:t>
      </w:r>
    </w:p>
    <w:p w:rsidR="00F23563" w:rsidRPr="00A35D65" w:rsidRDefault="00F23563" w:rsidP="00F23563">
      <w:pPr>
        <w:rPr>
          <w:rFonts w:ascii="宋体" w:hAnsi="宋体"/>
        </w:rPr>
      </w:pPr>
      <w:r w:rsidRPr="00A35D65">
        <w:rPr>
          <w:rFonts w:ascii="宋体" w:hAnsi="宋体" w:hint="eastAsia"/>
        </w:rPr>
        <w:t>中层厚度(IMT)≥O．9mm；血肌酐轻度升高：男性115～133／xmol／L(1．3～1．5mg／d1)，</w:t>
      </w:r>
    </w:p>
    <w:p w:rsidR="00F23563" w:rsidRPr="00A35D65" w:rsidRDefault="00F23563" w:rsidP="00F23563">
      <w:pPr>
        <w:rPr>
          <w:rFonts w:ascii="宋体" w:hAnsi="宋体"/>
        </w:rPr>
      </w:pPr>
      <w:r w:rsidRPr="00A35D65">
        <w:rPr>
          <w:rFonts w:ascii="宋体" w:hAnsi="宋体" w:hint="eastAsia"/>
        </w:rPr>
        <w:t>女性107～124肚：mol／L(1．2～1．4mg／d1)；微量白蛋白尿30～300mg／’24h，或尿白蛋白／肌</w:t>
      </w:r>
    </w:p>
    <w:p w:rsidR="00F23563" w:rsidRPr="00A35D65" w:rsidRDefault="00F23563" w:rsidP="00F23563">
      <w:pPr>
        <w:rPr>
          <w:rFonts w:ascii="宋体" w:hAnsi="宋体"/>
        </w:rPr>
      </w:pPr>
      <w:r w:rsidRPr="00A35D65">
        <w:rPr>
          <w:rFonts w:ascii="宋体" w:hAnsi="宋体" w:hint="eastAsia"/>
        </w:rPr>
        <w:t>酐比值：男性≥22mg／g，女性≥31mg／g。用于分层的并发症：心脏疾病(心绞痛，心肌</w:t>
      </w:r>
    </w:p>
    <w:p w:rsidR="00F23563" w:rsidRPr="00A35D65" w:rsidRDefault="00F23563" w:rsidP="00F23563">
      <w:pPr>
        <w:rPr>
          <w:rFonts w:ascii="宋体" w:hAnsi="宋体"/>
        </w:rPr>
      </w:pPr>
      <w:r w:rsidRPr="00A35D65">
        <w:rPr>
          <w:rFonts w:ascii="宋体" w:hAnsi="宋体" w:hint="eastAsia"/>
        </w:rPr>
        <w:t>梗死，冠状动脉血运重建，心力衰竭)；脑血管疾病(脑出血，缺血性脑卒中，短暂性脑</w:t>
      </w:r>
    </w:p>
    <w:p w:rsidR="00F23563" w:rsidRPr="00A35D65" w:rsidRDefault="00F23563" w:rsidP="00F23563">
      <w:pPr>
        <w:rPr>
          <w:rFonts w:ascii="宋体" w:hAnsi="宋体"/>
        </w:rPr>
      </w:pPr>
      <w:r w:rsidRPr="00A35D65">
        <w:rPr>
          <w:rFonts w:ascii="宋体" w:hAnsi="宋体" w:hint="eastAsia"/>
        </w:rPr>
        <w:t>缺血发作)；肾脏疾病(糖尿病肾病，血肌酐升高男性超过133／~mol／L或女性超过</w:t>
      </w:r>
    </w:p>
    <w:p w:rsidR="00F23563" w:rsidRPr="00A35D65" w:rsidRDefault="00F23563" w:rsidP="00F23563">
      <w:pPr>
        <w:rPr>
          <w:rFonts w:ascii="宋体" w:hAnsi="宋体"/>
        </w:rPr>
      </w:pPr>
      <w:r w:rsidRPr="00A35D65">
        <w:rPr>
          <w:rFonts w:ascii="宋体" w:hAnsi="宋体" w:hint="eastAsia"/>
        </w:rPr>
        <w:t>124“mol／L，I临床蛋白尿&gt;300mg／’24h)；血管疾病(主动脉夹层，外周血管病)；高血压</w:t>
      </w:r>
    </w:p>
    <w:p w:rsidR="00F23563" w:rsidRPr="00A35D65" w:rsidRDefault="00F23563" w:rsidP="00F23563">
      <w:pPr>
        <w:rPr>
          <w:rFonts w:ascii="宋体" w:hAnsi="宋体"/>
        </w:rPr>
      </w:pPr>
      <w:r w:rsidRPr="00A35D65">
        <w:rPr>
          <w:rFonts w:ascii="宋体" w:hAnsi="宋体" w:hint="eastAsia"/>
        </w:rPr>
        <w:t>性视网膜病变(出血或渗出，视乳头水肿)。</w:t>
      </w:r>
    </w:p>
    <w:p w:rsidR="00F23563" w:rsidRPr="00A35D65" w:rsidRDefault="00F23563" w:rsidP="00F23563">
      <w:pPr>
        <w:rPr>
          <w:rFonts w:ascii="宋体" w:hAnsi="宋体"/>
        </w:rPr>
      </w:pPr>
      <w:r w:rsidRPr="00A35D65">
        <w:rPr>
          <w:rFonts w:ascii="宋体" w:hAnsi="宋体" w:hint="eastAsia"/>
        </w:rPr>
        <w:t>霰j。o—z局iull盘患苔心皿管危险分层标准</w:t>
      </w:r>
    </w:p>
    <w:p w:rsidR="00F23563" w:rsidRPr="00A35D65" w:rsidRDefault="00F23563" w:rsidP="00F23563">
      <w:pPr>
        <w:rPr>
          <w:rFonts w:ascii="宋体" w:hAnsi="宋体"/>
        </w:rPr>
      </w:pPr>
      <w:r w:rsidRPr="00A35D65">
        <w:rPr>
          <w:rFonts w:ascii="宋体" w:hAnsi="宋体" w:hint="eastAsia"/>
        </w:rPr>
        <w:t>j自；峙章高血</w:t>
      </w:r>
    </w:p>
    <w:p w:rsidR="00F23563" w:rsidRPr="00A35D65" w:rsidRDefault="00F23563" w:rsidP="00F23563">
      <w:pPr>
        <w:rPr>
          <w:rFonts w:ascii="宋体" w:hAnsi="宋体"/>
        </w:rPr>
      </w:pPr>
      <w:r w:rsidRPr="00A35D65">
        <w:rPr>
          <w:rFonts w:ascii="宋体" w:hAnsi="宋体" w:hint="eastAsia"/>
        </w:rPr>
        <w:t>管鬃</w:t>
      </w:r>
    </w:p>
    <w:p w:rsidR="00F23563" w:rsidRPr="00A35D65" w:rsidRDefault="00F23563" w:rsidP="00F23563">
      <w:pPr>
        <w:rPr>
          <w:rFonts w:ascii="宋体" w:hAnsi="宋体"/>
        </w:rPr>
      </w:pPr>
      <w:r w:rsidRPr="00A35D65">
        <w:rPr>
          <w:rFonts w:ascii="宋体" w:hAnsi="宋体" w:hint="eastAsia"/>
        </w:rPr>
        <w:t xml:space="preserve">    在影响预后的因素中，除危险因素外，是否存在靶器官损害至关重要。靶器官损害发</w:t>
      </w:r>
    </w:p>
    <w:p w:rsidR="00F23563" w:rsidRPr="00A35D65" w:rsidRDefault="00F23563" w:rsidP="00F23563">
      <w:pPr>
        <w:rPr>
          <w:rFonts w:ascii="宋体" w:hAnsi="宋体"/>
        </w:rPr>
      </w:pPr>
      <w:r w:rsidRPr="00A35D65">
        <w:rPr>
          <w:rFonts w:ascii="宋体" w:hAnsi="宋体" w:hint="eastAsia"/>
        </w:rPr>
        <w:t>生后不仅独立于始动的危险因素，加速心、脑血管病发生，而且成为预测心、脑血管病的危险</w:t>
      </w:r>
    </w:p>
    <w:p w:rsidR="00F23563" w:rsidRPr="00A35D65" w:rsidRDefault="00F23563" w:rsidP="00F23563">
      <w:pPr>
        <w:rPr>
          <w:rFonts w:ascii="宋体" w:hAnsi="宋体"/>
        </w:rPr>
      </w:pPr>
      <w:r w:rsidRPr="00A35D65">
        <w:rPr>
          <w:rFonts w:ascii="宋体" w:hAnsi="宋体" w:hint="eastAsia"/>
        </w:rPr>
        <w:t>标记(risk marker)。左心室肥厚、颈动脉内膜中层厚度(IMT)增加或粥样斑块、动脉弹性功</w:t>
      </w:r>
    </w:p>
    <w:p w:rsidR="00F23563" w:rsidRPr="00A35D65" w:rsidRDefault="00F23563" w:rsidP="00F23563">
      <w:pPr>
        <w:rPr>
          <w:rFonts w:ascii="宋体" w:hAnsi="宋体"/>
        </w:rPr>
      </w:pPr>
      <w:r w:rsidRPr="00A35D65">
        <w:rPr>
          <w:rFonts w:ascii="宋体" w:hAnsi="宋体" w:hint="eastAsia"/>
        </w:rPr>
        <w:t>能减退和微量白蛋白尿等靶器官损害，目前被公认为是心血管危险的重要标记。</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 xml:space="preserve">    (一)目的与原则</w:t>
      </w:r>
    </w:p>
    <w:p w:rsidR="00F23563" w:rsidRPr="00A35D65" w:rsidRDefault="00F23563" w:rsidP="00F23563">
      <w:pPr>
        <w:rPr>
          <w:rFonts w:ascii="宋体" w:hAnsi="宋体"/>
        </w:rPr>
      </w:pPr>
      <w:r w:rsidRPr="00A35D65">
        <w:rPr>
          <w:rFonts w:ascii="宋体" w:hAnsi="宋体" w:hint="eastAsia"/>
        </w:rPr>
        <w:t xml:space="preserve">    原发性高血压目前尚无根治方法，但大规模临床试验证明，收缩压下降10～20ramHg</w:t>
      </w:r>
    </w:p>
    <w:p w:rsidR="00F23563" w:rsidRPr="00A35D65" w:rsidRDefault="00F23563" w:rsidP="00F23563">
      <w:pPr>
        <w:rPr>
          <w:rFonts w:ascii="宋体" w:hAnsi="宋体"/>
        </w:rPr>
      </w:pPr>
      <w:r w:rsidRPr="00A35D65">
        <w:rPr>
          <w:rFonts w:ascii="宋体" w:hAnsi="宋体" w:hint="eastAsia"/>
        </w:rPr>
        <w:t>或舒张压下降5～6ramHg，3～5年内脑卒中、心脑血管病死亡率与冠心病事件分别减少</w:t>
      </w:r>
    </w:p>
    <w:p w:rsidR="00F23563" w:rsidRPr="00A35D65" w:rsidRDefault="00F23563" w:rsidP="00F23563">
      <w:pPr>
        <w:rPr>
          <w:rFonts w:ascii="宋体" w:hAnsi="宋体"/>
        </w:rPr>
      </w:pPr>
      <w:r w:rsidRPr="00A35D65">
        <w:rPr>
          <w:rFonts w:ascii="宋体" w:hAnsi="宋体" w:hint="eastAsia"/>
        </w:rPr>
        <w:t>38％、20％与16％，心力衰竭减少50％以上。降压治疗在高危患者能获得更大益处，例</w:t>
      </w:r>
    </w:p>
    <w:p w:rsidR="00F23563" w:rsidRPr="00A35D65" w:rsidRDefault="00F23563" w:rsidP="00F23563">
      <w:pPr>
        <w:rPr>
          <w:rFonts w:ascii="宋体" w:hAnsi="宋体"/>
        </w:rPr>
      </w:pPr>
      <w:r w:rsidRPr="00A35D65">
        <w:rPr>
          <w:rFonts w:ascii="宋体" w:hAnsi="宋体" w:hint="eastAsia"/>
        </w:rPr>
        <w:t>如老年单纯收缩期性高血压、糖尿病和脑卒中史患者。虽然降压治疗不是治本的，但也不</w:t>
      </w:r>
    </w:p>
    <w:p w:rsidR="00F23563" w:rsidRPr="00A35D65" w:rsidRDefault="00F23563" w:rsidP="00F23563">
      <w:pPr>
        <w:rPr>
          <w:rFonts w:ascii="宋体" w:hAnsi="宋体"/>
        </w:rPr>
      </w:pPr>
      <w:r w:rsidRPr="00A35D65">
        <w:rPr>
          <w:rFonts w:ascii="宋体" w:hAnsi="宋体" w:hint="eastAsia"/>
        </w:rPr>
        <w:t>是仅仅对症的，降压治疗的最终目的是减少高血压患者心、脑血管病的发生率和死亡率。</w:t>
      </w:r>
    </w:p>
    <w:p w:rsidR="00F23563" w:rsidRPr="00A35D65" w:rsidRDefault="00F23563" w:rsidP="00F23563">
      <w:pPr>
        <w:rPr>
          <w:rFonts w:ascii="宋体" w:hAnsi="宋体"/>
        </w:rPr>
      </w:pPr>
      <w:r w:rsidRPr="00A35D65">
        <w:rPr>
          <w:rFonts w:ascii="宋体" w:hAnsi="宋体" w:hint="eastAsia"/>
        </w:rPr>
        <w:t xml:space="preserve">    高血压患者发生心、脑血管并发症往往与血压高度有密切关系，因此降压治疗应该确</w:t>
      </w:r>
    </w:p>
    <w:p w:rsidR="00F23563" w:rsidRPr="00A35D65" w:rsidRDefault="00F23563" w:rsidP="00F23563">
      <w:pPr>
        <w:rPr>
          <w:rFonts w:ascii="宋体" w:hAnsi="宋体"/>
        </w:rPr>
      </w:pPr>
      <w:r w:rsidRPr="00A35D65">
        <w:rPr>
          <w:rFonts w:ascii="宋体" w:hAnsi="宋体" w:hint="eastAsia"/>
        </w:rPr>
        <w:t>立血压控制目标值。另一方面，高血压常常与其他心、脑血管病的危险因素合并存在，例如</w:t>
      </w:r>
    </w:p>
    <w:p w:rsidR="00F23563" w:rsidRPr="00A35D65" w:rsidRDefault="00F23563" w:rsidP="00F23563">
      <w:pPr>
        <w:rPr>
          <w:rFonts w:ascii="宋体" w:hAnsi="宋体"/>
        </w:rPr>
      </w:pPr>
      <w:r w:rsidRPr="00A35D65">
        <w:rPr>
          <w:rFonts w:ascii="宋体" w:hAnsi="宋体" w:hint="eastAsia"/>
        </w:rPr>
        <w:lastRenderedPageBreak/>
        <w:t>肥胖、高胆固醇血症、糖尿病等，协同加重心血管危险，决定了治疗措施应该是综合性的。</w:t>
      </w:r>
    </w:p>
    <w:p w:rsidR="00F23563" w:rsidRPr="00A35D65" w:rsidRDefault="00F23563" w:rsidP="00F23563">
      <w:pPr>
        <w:rPr>
          <w:rFonts w:ascii="宋体" w:hAnsi="宋体"/>
        </w:rPr>
      </w:pPr>
      <w:r w:rsidRPr="00A35D65">
        <w:rPr>
          <w:rFonts w:ascii="宋体" w:hAnsi="宋体" w:hint="eastAsia"/>
        </w:rPr>
        <w:t xml:space="preserve">  高血压治疗原则如下：</w:t>
      </w:r>
    </w:p>
    <w:p w:rsidR="00F23563" w:rsidRPr="00A35D65" w:rsidRDefault="00F23563" w:rsidP="00F23563">
      <w:pPr>
        <w:rPr>
          <w:rFonts w:ascii="宋体" w:hAnsi="宋体"/>
        </w:rPr>
      </w:pPr>
      <w:r w:rsidRPr="00A35D65">
        <w:rPr>
          <w:rFonts w:ascii="宋体" w:hAnsi="宋体" w:hint="eastAsia"/>
        </w:rPr>
        <w:t xml:space="preserve">  1．改善生活行为适用于所有高血压患者，包括使用降压药物治疗的患者。①减轻</w:t>
      </w:r>
    </w:p>
    <w:p w:rsidR="00F23563" w:rsidRPr="00A35D65" w:rsidRDefault="00F23563" w:rsidP="00F23563">
      <w:pPr>
        <w:rPr>
          <w:rFonts w:ascii="宋体" w:hAnsi="宋体"/>
        </w:rPr>
      </w:pPr>
      <w:r w:rsidRPr="00A35D65">
        <w:rPr>
          <w:rFonts w:ascii="宋体" w:hAnsi="宋体" w:hint="eastAsia"/>
        </w:rPr>
        <w:t>体重：尽量将体重指数(BMI)控制在&lt;25。体重降低对改善胰岛素抵抗、糖尿病、高脂</w:t>
      </w:r>
    </w:p>
    <w:p w:rsidR="00F23563" w:rsidRPr="00A35D65" w:rsidRDefault="00F23563" w:rsidP="00F23563">
      <w:pPr>
        <w:rPr>
          <w:rFonts w:ascii="宋体" w:hAnsi="宋体"/>
        </w:rPr>
      </w:pPr>
      <w:r w:rsidRPr="00A35D65">
        <w:rPr>
          <w:rFonts w:ascii="宋体" w:hAnsi="宋体" w:hint="eastAsia"/>
        </w:rPr>
        <w:t>血症和左心室肥厚均有益。②减少钠盐摄人：膳食中约80％钠盐来自烹调用盐和各种腌制</w:t>
      </w:r>
    </w:p>
    <w:p w:rsidR="00F23563" w:rsidRPr="00A35D65" w:rsidRDefault="00F23563" w:rsidP="00F23563">
      <w:pPr>
        <w:rPr>
          <w:rFonts w:ascii="宋体" w:hAnsi="宋体"/>
        </w:rPr>
      </w:pPr>
      <w:r w:rsidRPr="00A35D65">
        <w:rPr>
          <w:rFonts w:ascii="宋体" w:hAnsi="宋体" w:hint="eastAsia"/>
        </w:rPr>
        <w:t>品，所以应减少烹调用盐，每人每日食盐量以不超过6g为宜。③补充钙和钾盐：每人每</w:t>
      </w:r>
    </w:p>
    <w:p w:rsidR="00F23563" w:rsidRPr="00A35D65" w:rsidRDefault="00F23563" w:rsidP="00F23563">
      <w:pPr>
        <w:rPr>
          <w:rFonts w:ascii="宋体" w:hAnsi="宋体"/>
        </w:rPr>
      </w:pPr>
      <w:r w:rsidRPr="00A35D65">
        <w:rPr>
          <w:rFonts w:ascii="宋体" w:hAnsi="宋体" w:hint="eastAsia"/>
        </w:rPr>
        <w:t>日吃新鲜蔬菜400～500g，喝牛奶500ml，可以补充钾1000mg和钙400mg。④减少脂肪</w:t>
      </w:r>
    </w:p>
    <w:p w:rsidR="00F23563" w:rsidRPr="00A35D65" w:rsidRDefault="00F23563" w:rsidP="00F23563">
      <w:pPr>
        <w:rPr>
          <w:rFonts w:ascii="宋体" w:hAnsi="宋体"/>
        </w:rPr>
      </w:pPr>
      <w:r w:rsidRPr="00A35D65">
        <w:rPr>
          <w:rFonts w:ascii="宋体" w:hAnsi="宋体" w:hint="eastAsia"/>
        </w:rPr>
        <w:t>摄人：膳食中脂肪量应控制在总热量的25％以下。⑤戒烟、限制饮酒：饮酒量每日不可超</w:t>
      </w:r>
    </w:p>
    <w:p w:rsidR="00F23563" w:rsidRPr="00A35D65" w:rsidRDefault="00F23563" w:rsidP="00F23563">
      <w:pPr>
        <w:rPr>
          <w:rFonts w:ascii="宋体" w:hAnsi="宋体"/>
        </w:rPr>
      </w:pPr>
      <w:r w:rsidRPr="00A35D65">
        <w:rPr>
          <w:rFonts w:ascii="宋体" w:hAnsi="宋体" w:hint="eastAsia"/>
        </w:rPr>
        <w:t>过相当于50g乙醇的量。⑥增加运动：运动有利于减轻体重和改善胰岛素抵抗，提高心血</w:t>
      </w:r>
    </w:p>
    <w:p w:rsidR="00F23563" w:rsidRPr="00A35D65" w:rsidRDefault="00F23563" w:rsidP="00F23563">
      <w:pPr>
        <w:rPr>
          <w:rFonts w:ascii="宋体" w:hAnsi="宋体"/>
        </w:rPr>
      </w:pPr>
      <w:r w:rsidRPr="00A35D65">
        <w:rPr>
          <w:rFonts w:ascii="宋体" w:hAnsi="宋体" w:hint="eastAsia"/>
        </w:rPr>
        <w:t>管适应调节能力，稳定血压水平。较好的运动方式是低或中等强度的等张运动，可根据年</w:t>
      </w:r>
    </w:p>
    <w:p w:rsidR="00F23563" w:rsidRPr="00A35D65" w:rsidRDefault="00F23563" w:rsidP="00F23563">
      <w:pPr>
        <w:rPr>
          <w:rFonts w:ascii="宋体" w:hAnsi="宋体"/>
        </w:rPr>
      </w:pPr>
      <w:r w:rsidRPr="00A35D65">
        <w:rPr>
          <w:rFonts w:ascii="宋体" w:hAnsi="宋体" w:hint="eastAsia"/>
        </w:rPr>
        <w:t>龄及身体状况选择慢跑或步行，一般每周3～5次，每次20～60分钟。</w:t>
      </w:r>
    </w:p>
    <w:p w:rsidR="00F23563" w:rsidRPr="00A35D65" w:rsidRDefault="00F23563" w:rsidP="00F23563">
      <w:pPr>
        <w:rPr>
          <w:rFonts w:ascii="宋体" w:hAnsi="宋体"/>
        </w:rPr>
      </w:pPr>
      <w:r w:rsidRPr="00A35D65">
        <w:rPr>
          <w:rFonts w:ascii="宋体" w:hAnsi="宋体" w:hint="eastAsia"/>
        </w:rPr>
        <w:t xml:space="preserve">    2．降压药治疗对象①高血压2级或以上患者(≥160／100mmHg)；②高血压合并糖</w:t>
      </w:r>
    </w:p>
    <w:p w:rsidR="00F23563" w:rsidRPr="00A35D65" w:rsidRDefault="00F23563" w:rsidP="00F23563">
      <w:pPr>
        <w:rPr>
          <w:rFonts w:ascii="宋体" w:hAnsi="宋体"/>
        </w:rPr>
      </w:pPr>
      <w:r w:rsidRPr="00A35D65">
        <w:rPr>
          <w:rFonts w:ascii="宋体" w:hAnsi="宋体" w:hint="eastAsia"/>
        </w:rPr>
        <w:t>尿病，或者已经有心、脑、肾靶器官损害和并发症患者；③凡血压持续升高，改善生活行</w:t>
      </w:r>
    </w:p>
    <w:p w:rsidR="00F23563" w:rsidRPr="00A35D65" w:rsidRDefault="00F23563" w:rsidP="00F23563">
      <w:pPr>
        <w:rPr>
          <w:rFonts w:ascii="宋体" w:hAnsi="宋体"/>
        </w:rPr>
      </w:pPr>
      <w:r w:rsidRPr="00A35D65">
        <w:rPr>
          <w:rFonts w:ascii="宋体" w:hAnsi="宋体" w:hint="eastAsia"/>
        </w:rPr>
        <w:t>为后血压仍未获得有效控制患者。从心血管危险分层的角度，高危和极高危患者必须使用</w:t>
      </w:r>
    </w:p>
    <w:p w:rsidR="00F23563" w:rsidRPr="00A35D65" w:rsidRDefault="00F23563" w:rsidP="00F23563">
      <w:pPr>
        <w:rPr>
          <w:rFonts w:ascii="宋体" w:hAnsi="宋体"/>
        </w:rPr>
      </w:pPr>
      <w:r w:rsidRPr="00A35D65">
        <w:rPr>
          <w:rFonts w:ascii="宋体" w:hAnsi="宋体" w:hint="eastAsia"/>
        </w:rPr>
        <w:t>降压药物强化治疗。</w:t>
      </w:r>
    </w:p>
    <w:p w:rsidR="00F23563" w:rsidRPr="00A35D65" w:rsidRDefault="00F23563" w:rsidP="00F23563">
      <w:pPr>
        <w:rPr>
          <w:rFonts w:ascii="宋体" w:hAnsi="宋体"/>
        </w:rPr>
      </w:pPr>
      <w:r w:rsidRPr="00A35D65">
        <w:rPr>
          <w:rFonts w:ascii="宋体" w:hAnsi="宋体" w:hint="eastAsia"/>
        </w:rPr>
        <w:t xml:space="preserve">    3．血压控制目标值原则上应将血压降到患者能最大耐受的水平，目前一般主张血</w:t>
      </w:r>
    </w:p>
    <w:p w:rsidR="00F23563" w:rsidRPr="00A35D65" w:rsidRDefault="00F23563" w:rsidP="00F23563">
      <w:pPr>
        <w:rPr>
          <w:rFonts w:ascii="宋体" w:hAnsi="宋体"/>
        </w:rPr>
      </w:pPr>
      <w:r w:rsidRPr="00A35D65">
        <w:rPr>
          <w:rFonts w:ascii="宋体" w:hAnsi="宋体" w:hint="eastAsia"/>
        </w:rPr>
        <w:t>压控制目标值至少&lt;140／90rr·mHg。糖尿病或慢性肾脏病合并高血压患者，血压控制目标</w:t>
      </w:r>
    </w:p>
    <w:p w:rsidR="00F23563" w:rsidRPr="00A35D65" w:rsidRDefault="00F23563" w:rsidP="00F23563">
      <w:pPr>
        <w:rPr>
          <w:rFonts w:ascii="宋体" w:hAnsi="宋体"/>
        </w:rPr>
      </w:pPr>
      <w:r w:rsidRPr="00A35D65">
        <w:rPr>
          <w:rFonts w:ascii="宋体" w:hAnsi="宋体" w:hint="eastAsia"/>
        </w:rPr>
        <w:t>值&lt;130／80ramHg。根据临床试验已获得的证据，老年收缩期性高血压的降压目标水平，</w:t>
      </w:r>
    </w:p>
    <w:p w:rsidR="00F23563" w:rsidRPr="00A35D65" w:rsidRDefault="00F23563" w:rsidP="00F23563">
      <w:pPr>
        <w:rPr>
          <w:rFonts w:ascii="宋体" w:hAnsi="宋体"/>
        </w:rPr>
      </w:pPr>
      <w:r w:rsidRPr="00A35D65">
        <w:rPr>
          <w:rFonts w:ascii="宋体" w:hAnsi="宋体" w:hint="eastAsia"/>
        </w:rPr>
        <w:t>收缩压(SBF’)140～150ramHg，舒张压(DBP)&lt;~．90mmHg但不低于65～70ramHg，舒</w:t>
      </w:r>
    </w:p>
    <w:p w:rsidR="00F23563" w:rsidRPr="00A35D65" w:rsidRDefault="00F23563" w:rsidP="00F23563">
      <w:pPr>
        <w:rPr>
          <w:rFonts w:ascii="宋体" w:hAnsi="宋体"/>
        </w:rPr>
      </w:pPr>
      <w:r w:rsidRPr="00A35D65">
        <w:rPr>
          <w:rFonts w:ascii="宋体" w:hAnsi="宋体" w:hint="eastAsia"/>
        </w:rPr>
        <w:t>张压降得过低可能抵消收缩压下降得到的益处。</w:t>
      </w:r>
    </w:p>
    <w:p w:rsidR="00F23563" w:rsidRPr="00A35D65" w:rsidRDefault="00F23563" w:rsidP="00F23563">
      <w:pPr>
        <w:rPr>
          <w:rFonts w:ascii="宋体" w:hAnsi="宋体"/>
        </w:rPr>
      </w:pPr>
      <w:r w:rsidRPr="00A35D65">
        <w:rPr>
          <w:rFonts w:ascii="宋体" w:hAnsi="宋体" w:hint="eastAsia"/>
        </w:rPr>
        <w:t xml:space="preserve">    4．多重心血管危险因素协同控制  各种心血管危险因素相互之间有关联，80％～</w:t>
      </w:r>
    </w:p>
    <w:p w:rsidR="00F23563" w:rsidRPr="00A35D65" w:rsidRDefault="00F23563" w:rsidP="00F23563">
      <w:pPr>
        <w:rPr>
          <w:rFonts w:ascii="宋体" w:hAnsi="宋体"/>
        </w:rPr>
      </w:pPr>
      <w:r w:rsidRPr="00A35D65">
        <w:rPr>
          <w:rFonts w:ascii="宋体" w:hAnsi="宋体" w:hint="eastAsia"/>
        </w:rPr>
        <w:t>争ii第三焉循讣系统疾'j丙    i</w:t>
      </w:r>
    </w:p>
    <w:p w:rsidR="00F23563" w:rsidRPr="00A35D65" w:rsidRDefault="00F23563" w:rsidP="00F23563">
      <w:pPr>
        <w:rPr>
          <w:rFonts w:ascii="宋体" w:hAnsi="宋体"/>
        </w:rPr>
      </w:pPr>
      <w:r w:rsidRPr="00A35D65">
        <w:rPr>
          <w:rFonts w:ascii="宋体" w:hAnsi="宋体" w:hint="eastAsia"/>
        </w:rPr>
        <w:t>／  。    ?i</w:t>
      </w:r>
    </w:p>
    <w:p w:rsidR="00F23563" w:rsidRPr="00A35D65" w:rsidRDefault="00F23563" w:rsidP="00F23563">
      <w:pPr>
        <w:rPr>
          <w:rFonts w:ascii="宋体" w:hAnsi="宋体"/>
        </w:rPr>
      </w:pPr>
      <w:r w:rsidRPr="00A35D65">
        <w:rPr>
          <w:rFonts w:ascii="宋体" w:hAnsi="宋体" w:hint="eastAsia"/>
        </w:rPr>
        <w:t>90％高血压患者有血压升高以外的危险因素。降压治疗后尽管血压控制在正常范围，血压</w:t>
      </w:r>
    </w:p>
    <w:p w:rsidR="00F23563" w:rsidRPr="00A35D65" w:rsidRDefault="00F23563" w:rsidP="00F23563">
      <w:pPr>
        <w:rPr>
          <w:rFonts w:ascii="宋体" w:hAnsi="宋体"/>
        </w:rPr>
      </w:pPr>
      <w:r w:rsidRPr="00A35D65">
        <w:rPr>
          <w:rFonts w:ascii="宋体" w:hAnsi="宋体" w:hint="eastAsia"/>
        </w:rPr>
        <w:t>升高以外的多种危险因素依然对预后产生重要影响。在血压升高以外的诸多因素中，性</w:t>
      </w:r>
    </w:p>
    <w:p w:rsidR="00F23563" w:rsidRPr="00A35D65" w:rsidRDefault="00F23563" w:rsidP="00F23563">
      <w:pPr>
        <w:rPr>
          <w:rFonts w:ascii="宋体" w:hAnsi="宋体"/>
        </w:rPr>
      </w:pPr>
      <w:r w:rsidRPr="00A35D65">
        <w:rPr>
          <w:rFonts w:ascii="宋体" w:hAnsi="宋体" w:hint="eastAsia"/>
        </w:rPr>
        <w:t>别、年龄、吸烟、血胆固醇水平、血肌酐水平、糖尿病和冠心病对心血管危险的影响最明</w:t>
      </w:r>
    </w:p>
    <w:p w:rsidR="00F23563" w:rsidRPr="00A35D65" w:rsidRDefault="00F23563" w:rsidP="00F23563">
      <w:pPr>
        <w:rPr>
          <w:rFonts w:ascii="宋体" w:hAnsi="宋体"/>
        </w:rPr>
      </w:pPr>
      <w:r w:rsidRPr="00A35D65">
        <w:rPr>
          <w:rFonts w:ascii="宋体" w:hAnsi="宋体" w:hint="eastAsia"/>
        </w:rPr>
        <w:t>显。因此，必须在心血管危险控制新概念指导下实施抗高血压治疗，控制某一种危险因素</w:t>
      </w:r>
    </w:p>
    <w:p w:rsidR="00F23563" w:rsidRPr="00A35D65" w:rsidRDefault="00F23563" w:rsidP="00F23563">
      <w:pPr>
        <w:rPr>
          <w:rFonts w:ascii="宋体" w:hAnsi="宋体"/>
        </w:rPr>
      </w:pPr>
      <w:r w:rsidRPr="00A35D65">
        <w:rPr>
          <w:rFonts w:ascii="宋体" w:hAnsi="宋体" w:hint="eastAsia"/>
        </w:rPr>
        <w:t>时应注意尽可能改善或至少不加重其他心血管危险因素。降压治疗方案除了必须有效控制</w:t>
      </w:r>
    </w:p>
    <w:p w:rsidR="00F23563" w:rsidRPr="00A35D65" w:rsidRDefault="00F23563" w:rsidP="00F23563">
      <w:pPr>
        <w:rPr>
          <w:rFonts w:ascii="宋体" w:hAnsi="宋体"/>
        </w:rPr>
      </w:pPr>
      <w:r w:rsidRPr="00A35D65">
        <w:rPr>
          <w:rFonts w:ascii="宋体" w:hAnsi="宋体" w:hint="eastAsia"/>
        </w:rPr>
        <w:t>血压和依从治疗外，还应顾及可能对糖代谢、脂代谢、尿酸代谢等的影响。</w:t>
      </w:r>
    </w:p>
    <w:p w:rsidR="00F23563" w:rsidRPr="00A35D65" w:rsidRDefault="00F23563" w:rsidP="00F23563">
      <w:pPr>
        <w:rPr>
          <w:rFonts w:ascii="宋体" w:hAnsi="宋体"/>
        </w:rPr>
      </w:pPr>
      <w:r w:rsidRPr="00A35D65">
        <w:rPr>
          <w:rFonts w:ascii="宋体" w:hAnsi="宋体" w:hint="eastAsia"/>
        </w:rPr>
        <w:t xml:space="preserve">    (二)降压药物治疗</w:t>
      </w:r>
    </w:p>
    <w:p w:rsidR="00F23563" w:rsidRPr="00A35D65" w:rsidRDefault="00F23563" w:rsidP="00F23563">
      <w:pPr>
        <w:rPr>
          <w:rFonts w:ascii="宋体" w:hAnsi="宋体"/>
        </w:rPr>
      </w:pPr>
      <w:r w:rsidRPr="00A35D65">
        <w:rPr>
          <w:rFonts w:ascii="宋体" w:hAnsi="宋体" w:hint="eastAsia"/>
        </w:rPr>
        <w:t xml:space="preserve">    1．降压药物种类  目前常用降压药物可归纳为五大类，即利尿剂、p受体阻滞剂、钙</w:t>
      </w:r>
    </w:p>
    <w:p w:rsidR="00F23563" w:rsidRPr="00A35D65" w:rsidRDefault="00F23563" w:rsidP="00F23563">
      <w:pPr>
        <w:rPr>
          <w:rFonts w:ascii="宋体" w:hAnsi="宋体"/>
        </w:rPr>
      </w:pPr>
      <w:r w:rsidRPr="00A35D65">
        <w:rPr>
          <w:rFonts w:ascii="宋体" w:hAnsi="宋体" w:hint="eastAsia"/>
        </w:rPr>
        <w:t>通道阻滞剂(CCB)、血管紧张素转换酶抑制剂(ACEI)和血管紧张素Ⅱ受体阻滞剂</w:t>
      </w:r>
    </w:p>
    <w:p w:rsidR="00F23563" w:rsidRPr="00A35D65" w:rsidRDefault="00F23563" w:rsidP="00F23563">
      <w:pPr>
        <w:rPr>
          <w:rFonts w:ascii="宋体" w:hAnsi="宋体"/>
        </w:rPr>
      </w:pPr>
      <w:r w:rsidRPr="00A35D65">
        <w:rPr>
          <w:rFonts w:ascii="宋体" w:hAnsi="宋体" w:hint="eastAsia"/>
        </w:rPr>
        <w:t>(ARB)，详见表3—6—3。</w:t>
      </w:r>
    </w:p>
    <w:p w:rsidR="00F23563" w:rsidRPr="00A35D65" w:rsidRDefault="00F23563" w:rsidP="00F23563">
      <w:pPr>
        <w:rPr>
          <w:rFonts w:ascii="宋体" w:hAnsi="宋体"/>
        </w:rPr>
      </w:pPr>
      <w:r w:rsidRPr="00A35D65">
        <w:rPr>
          <w:rFonts w:ascii="宋体" w:hAnsi="宋体" w:hint="eastAsia"/>
        </w:rPr>
        <w:t>表3-6—3常用降压药物名称、剂量及用法</w:t>
      </w:r>
    </w:p>
    <w:p w:rsidR="00F23563" w:rsidRPr="00A35D65" w:rsidRDefault="00F23563" w:rsidP="00F23563">
      <w:pPr>
        <w:rPr>
          <w:rFonts w:ascii="宋体" w:hAnsi="宋体"/>
        </w:rPr>
      </w:pPr>
      <w:r w:rsidRPr="00A35D65">
        <w:rPr>
          <w:rFonts w:ascii="宋体" w:hAnsi="宋体" w:hint="eastAsia"/>
        </w:rPr>
        <w:t>药物分类</w:t>
      </w:r>
    </w:p>
    <w:p w:rsidR="00F23563" w:rsidRPr="00A35D65" w:rsidRDefault="00F23563" w:rsidP="00F23563">
      <w:pPr>
        <w:rPr>
          <w:rFonts w:ascii="宋体" w:hAnsi="宋体"/>
        </w:rPr>
      </w:pPr>
      <w:r w:rsidRPr="00A35D65">
        <w:rPr>
          <w:rFonts w:ascii="宋体" w:hAnsi="宋体" w:hint="eastAsia"/>
        </w:rPr>
        <w:t>药物名称</w:t>
      </w:r>
    </w:p>
    <w:p w:rsidR="00F23563" w:rsidRPr="00A35D65" w:rsidRDefault="00F23563" w:rsidP="00F23563">
      <w:pPr>
        <w:rPr>
          <w:rFonts w:ascii="宋体" w:hAnsi="宋体"/>
        </w:rPr>
      </w:pPr>
      <w:r w:rsidRPr="00A35D65">
        <w:rPr>
          <w:rFonts w:ascii="宋体" w:hAnsi="宋体" w:hint="eastAsia"/>
        </w:rPr>
        <w:t>剂  量    用法(每日)</w:t>
      </w:r>
    </w:p>
    <w:p w:rsidR="00F23563" w:rsidRPr="00A35D65" w:rsidRDefault="00F23563" w:rsidP="00F23563">
      <w:pPr>
        <w:rPr>
          <w:rFonts w:ascii="宋体" w:hAnsi="宋体"/>
        </w:rPr>
      </w:pPr>
      <w:r w:rsidRPr="00A35D65">
        <w:rPr>
          <w:rFonts w:ascii="宋体" w:hAnsi="宋体" w:hint="eastAsia"/>
        </w:rPr>
        <w:t>利尿药</w:t>
      </w:r>
    </w:p>
    <w:p w:rsidR="00F23563" w:rsidRPr="00A35D65" w:rsidRDefault="00F23563" w:rsidP="00F23563">
      <w:pPr>
        <w:rPr>
          <w:rFonts w:ascii="宋体" w:hAnsi="宋体"/>
        </w:rPr>
      </w:pPr>
      <w:r w:rsidRPr="00A35D65">
        <w:rPr>
          <w:rFonts w:ascii="宋体" w:hAnsi="宋体" w:hint="eastAsia"/>
        </w:rPr>
        <w:t>8受体阻滞剂</w:t>
      </w:r>
    </w:p>
    <w:p w:rsidR="00F23563" w:rsidRPr="00A35D65" w:rsidRDefault="00F23563" w:rsidP="00F23563">
      <w:pPr>
        <w:rPr>
          <w:rFonts w:ascii="宋体" w:hAnsi="宋体"/>
        </w:rPr>
      </w:pPr>
      <w:r w:rsidRPr="00A35D65">
        <w:rPr>
          <w:rFonts w:ascii="宋体" w:hAnsi="宋体" w:hint="eastAsia"/>
        </w:rPr>
        <w:t>钙通道阻滞剂</w:t>
      </w:r>
    </w:p>
    <w:p w:rsidR="00F23563" w:rsidRPr="00A35D65" w:rsidRDefault="00F23563" w:rsidP="00F23563">
      <w:pPr>
        <w:rPr>
          <w:rFonts w:ascii="宋体" w:hAnsi="宋体"/>
        </w:rPr>
      </w:pPr>
      <w:r w:rsidRPr="00A35D65">
        <w:rPr>
          <w:rFonts w:ascii="宋体" w:hAnsi="宋体" w:hint="eastAsia"/>
        </w:rPr>
        <w:t>血管紧张素转换酶抑制剂</w:t>
      </w:r>
    </w:p>
    <w:p w:rsidR="00F23563" w:rsidRPr="00A35D65" w:rsidRDefault="00F23563" w:rsidP="00F23563">
      <w:pPr>
        <w:rPr>
          <w:rFonts w:ascii="宋体" w:hAnsi="宋体"/>
        </w:rPr>
      </w:pPr>
      <w:r w:rsidRPr="00A35D65">
        <w:rPr>
          <w:rFonts w:ascii="宋体" w:hAnsi="宋体" w:hint="eastAsia"/>
        </w:rPr>
        <w:t>血管紧张素Ⅱ受体阻滞剂</w:t>
      </w:r>
    </w:p>
    <w:p w:rsidR="00F23563" w:rsidRPr="00A35D65" w:rsidRDefault="00F23563" w:rsidP="00F23563">
      <w:pPr>
        <w:rPr>
          <w:rFonts w:ascii="宋体" w:hAnsi="宋体"/>
        </w:rPr>
      </w:pPr>
      <w:r w:rsidRPr="00A35D65">
        <w:rPr>
          <w:rFonts w:ascii="宋体" w:hAnsi="宋体" w:hint="eastAsia"/>
        </w:rPr>
        <w:t>氢氯噻嗪(hydrochlorothiazide)</w:t>
      </w:r>
    </w:p>
    <w:p w:rsidR="00F23563" w:rsidRPr="00A35D65" w:rsidRDefault="00F23563" w:rsidP="00F23563">
      <w:pPr>
        <w:rPr>
          <w:rFonts w:ascii="宋体" w:hAnsi="宋体"/>
        </w:rPr>
      </w:pPr>
      <w:r w:rsidRPr="00A35D65">
        <w:rPr>
          <w:rFonts w:ascii="宋体" w:hAnsi="宋体" w:hint="eastAsia"/>
        </w:rPr>
        <w:t>氯噻酮(chlorthandone)</w:t>
      </w:r>
    </w:p>
    <w:p w:rsidR="00F23563" w:rsidRPr="00A35D65" w:rsidRDefault="00F23563" w:rsidP="00F23563">
      <w:pPr>
        <w:rPr>
          <w:rFonts w:ascii="宋体" w:hAnsi="宋体"/>
        </w:rPr>
      </w:pPr>
      <w:r w:rsidRPr="00A35D65">
        <w:rPr>
          <w:rFonts w:ascii="宋体" w:hAnsi="宋体" w:hint="eastAsia"/>
        </w:rPr>
        <w:lastRenderedPageBreak/>
        <w:t>螺内酯(spironolactone)</w:t>
      </w:r>
    </w:p>
    <w:p w:rsidR="00F23563" w:rsidRPr="00A35D65" w:rsidRDefault="00F23563" w:rsidP="00F23563">
      <w:pPr>
        <w:rPr>
          <w:rFonts w:ascii="宋体" w:hAnsi="宋体"/>
        </w:rPr>
      </w:pPr>
      <w:r w:rsidRPr="00A35D65">
        <w:rPr>
          <w:rFonts w:ascii="宋体" w:hAnsi="宋体" w:hint="eastAsia"/>
        </w:rPr>
        <w:t>氨苯蝶啶(‘triamterene)</w:t>
      </w:r>
    </w:p>
    <w:p w:rsidR="00F23563" w:rsidRPr="00A35D65" w:rsidRDefault="00F23563" w:rsidP="00F23563">
      <w:pPr>
        <w:rPr>
          <w:rFonts w:ascii="宋体" w:hAnsi="宋体"/>
        </w:rPr>
      </w:pPr>
      <w:r w:rsidRPr="00A35D65">
        <w:rPr>
          <w:rFonts w:ascii="宋体" w:hAnsi="宋体" w:hint="eastAsia"/>
        </w:rPr>
        <w:t>阿米洛利(amiloride)</w:t>
      </w:r>
    </w:p>
    <w:p w:rsidR="00F23563" w:rsidRPr="00A35D65" w:rsidRDefault="00F23563" w:rsidP="00F23563">
      <w:pPr>
        <w:rPr>
          <w:rFonts w:ascii="宋体" w:hAnsi="宋体"/>
        </w:rPr>
      </w:pPr>
      <w:r w:rsidRPr="00A35D65">
        <w:rPr>
          <w:rFonts w:ascii="宋体" w:hAnsi="宋体" w:hint="eastAsia"/>
        </w:rPr>
        <w:t>呋塞米(furosemide)</w:t>
      </w:r>
    </w:p>
    <w:p w:rsidR="00F23563" w:rsidRPr="00A35D65" w:rsidRDefault="00F23563" w:rsidP="00F23563">
      <w:pPr>
        <w:rPr>
          <w:rFonts w:ascii="宋体" w:hAnsi="宋体"/>
        </w:rPr>
      </w:pPr>
      <w:r w:rsidRPr="00A35D65">
        <w:rPr>
          <w:rFonts w:ascii="宋体" w:hAnsi="宋体" w:hint="eastAsia"/>
        </w:rPr>
        <w:t>吲达帕胺(indapamide)</w:t>
      </w:r>
    </w:p>
    <w:p w:rsidR="00F23563" w:rsidRPr="00A35D65" w:rsidRDefault="00F23563" w:rsidP="00F23563">
      <w:pPr>
        <w:rPr>
          <w:rFonts w:ascii="宋体" w:hAnsi="宋体"/>
        </w:rPr>
      </w:pPr>
      <w:r w:rsidRPr="00A35D65">
        <w:rPr>
          <w:rFonts w:ascii="宋体" w:hAnsi="宋体" w:hint="eastAsia"/>
        </w:rPr>
        <w:t>普萘洛尔(propranolot)</w:t>
      </w:r>
    </w:p>
    <w:p w:rsidR="00F23563" w:rsidRPr="00A35D65" w:rsidRDefault="00F23563" w:rsidP="00F23563">
      <w:pPr>
        <w:rPr>
          <w:rFonts w:ascii="宋体" w:hAnsi="宋体"/>
        </w:rPr>
      </w:pPr>
      <w:r w:rsidRPr="00A35D65">
        <w:rPr>
          <w:rFonts w:ascii="宋体" w:hAnsi="宋体" w:hint="eastAsia"/>
        </w:rPr>
        <w:t>美托洛尔(metoprol01)</w:t>
      </w:r>
    </w:p>
    <w:p w:rsidR="00F23563" w:rsidRPr="00A35D65" w:rsidRDefault="00F23563" w:rsidP="00F23563">
      <w:pPr>
        <w:rPr>
          <w:rFonts w:ascii="宋体" w:hAnsi="宋体"/>
        </w:rPr>
      </w:pPr>
      <w:r w:rsidRPr="00A35D65">
        <w:rPr>
          <w:rFonts w:ascii="宋体" w:hAnsi="宋体" w:hint="eastAsia"/>
        </w:rPr>
        <w:t>阿替洛尔(aten0101)</w:t>
      </w:r>
    </w:p>
    <w:p w:rsidR="00F23563" w:rsidRPr="00A35D65" w:rsidRDefault="00F23563" w:rsidP="00F23563">
      <w:pPr>
        <w:rPr>
          <w:rFonts w:ascii="宋体" w:hAnsi="宋体"/>
        </w:rPr>
      </w:pPr>
      <w:r w:rsidRPr="00A35D65">
        <w:rPr>
          <w:rFonts w:ascii="宋体" w:hAnsi="宋体" w:hint="eastAsia"/>
        </w:rPr>
        <w:t>倍他洛尔(betaxol01)</w:t>
      </w:r>
    </w:p>
    <w:p w:rsidR="00F23563" w:rsidRPr="00A35D65" w:rsidRDefault="00F23563" w:rsidP="00F23563">
      <w:pPr>
        <w:rPr>
          <w:rFonts w:ascii="宋体" w:hAnsi="宋体"/>
        </w:rPr>
      </w:pPr>
      <w:r w:rsidRPr="00A35D65">
        <w:rPr>
          <w:rFonts w:ascii="宋体" w:hAnsi="宋体" w:hint="eastAsia"/>
        </w:rPr>
        <w:t>比索洛尔(t)i‘soprol01)</w:t>
      </w:r>
    </w:p>
    <w:p w:rsidR="00F23563" w:rsidRPr="00A35D65" w:rsidRDefault="00F23563" w:rsidP="00F23563">
      <w:pPr>
        <w:rPr>
          <w:rFonts w:ascii="宋体" w:hAnsi="宋体"/>
        </w:rPr>
      </w:pPr>
      <w:r w:rsidRPr="00A35D65">
        <w:rPr>
          <w:rFonts w:ascii="宋体" w:hAnsi="宋体" w:hint="eastAsia"/>
        </w:rPr>
        <w:t>卡维洛尔(carvedil01)</w:t>
      </w:r>
    </w:p>
    <w:p w:rsidR="00F23563" w:rsidRPr="00A35D65" w:rsidRDefault="00F23563" w:rsidP="00F23563">
      <w:pPr>
        <w:rPr>
          <w:rFonts w:ascii="宋体" w:hAnsi="宋体"/>
        </w:rPr>
      </w:pPr>
      <w:r w:rsidRPr="00A35D65">
        <w:rPr>
          <w:rFonts w:ascii="宋体" w:hAnsi="宋体" w:hint="eastAsia"/>
        </w:rPr>
        <w:t>拉贝洛尔(1abetal01)</w:t>
      </w:r>
    </w:p>
    <w:p w:rsidR="00F23563" w:rsidRPr="00A35D65" w:rsidRDefault="00F23563" w:rsidP="00F23563">
      <w:pPr>
        <w:rPr>
          <w:rFonts w:ascii="宋体" w:hAnsi="宋体"/>
        </w:rPr>
      </w:pPr>
      <w:r w:rsidRPr="00A35D65">
        <w:rPr>
          <w:rFonts w:ascii="宋体" w:hAnsi="宋体" w:hint="eastAsia"/>
        </w:rPr>
        <w:t>硝苯地平(nifedipine)</w:t>
      </w:r>
    </w:p>
    <w:p w:rsidR="00F23563" w:rsidRPr="00A35D65" w:rsidRDefault="00F23563" w:rsidP="00F23563">
      <w:pPr>
        <w:rPr>
          <w:rFonts w:ascii="宋体" w:hAnsi="宋体"/>
        </w:rPr>
      </w:pPr>
      <w:r w:rsidRPr="00A35D65">
        <w:rPr>
          <w:rFonts w:ascii="宋体" w:hAnsi="宋体" w:hint="eastAsia"/>
        </w:rPr>
        <w:t>硝苯地平控释剂(nifedipine!GITS)</w:t>
      </w:r>
    </w:p>
    <w:p w:rsidR="00F23563" w:rsidRPr="00A35D65" w:rsidRDefault="00F23563" w:rsidP="00F23563">
      <w:pPr>
        <w:rPr>
          <w:rFonts w:ascii="宋体" w:hAnsi="宋体"/>
        </w:rPr>
      </w:pPr>
      <w:r w:rsidRPr="00A35D65">
        <w:rPr>
          <w:rFonts w:ascii="宋体" w:hAnsi="宋体" w:hint="eastAsia"/>
        </w:rPr>
        <w:t>尼卡地平(nicard．pine)</w:t>
      </w:r>
    </w:p>
    <w:p w:rsidR="00F23563" w:rsidRPr="00A35D65" w:rsidRDefault="00F23563" w:rsidP="00F23563">
      <w:pPr>
        <w:rPr>
          <w:rFonts w:ascii="宋体" w:hAnsi="宋体"/>
        </w:rPr>
      </w:pPr>
      <w:r w:rsidRPr="00A35D65">
        <w:rPr>
          <w:rFonts w:ascii="宋体" w:hAnsi="宋体" w:hint="eastAsia"/>
        </w:rPr>
        <w:t>尼群地平(nitredipine)</w:t>
      </w:r>
    </w:p>
    <w:p w:rsidR="00F23563" w:rsidRPr="00A35D65" w:rsidRDefault="00F23563" w:rsidP="00F23563">
      <w:pPr>
        <w:rPr>
          <w:rFonts w:ascii="宋体" w:hAnsi="宋体"/>
        </w:rPr>
      </w:pPr>
      <w:r w:rsidRPr="00A35D65">
        <w:rPr>
          <w:rFonts w:ascii="宋体" w:hAnsi="宋体" w:hint="eastAsia"/>
        </w:rPr>
        <w:t>非洛地平缓释剂(felodipine SR)</w:t>
      </w:r>
    </w:p>
    <w:p w:rsidR="00F23563" w:rsidRPr="00A35D65" w:rsidRDefault="00F23563" w:rsidP="00F23563">
      <w:pPr>
        <w:rPr>
          <w:rFonts w:ascii="宋体" w:hAnsi="宋体"/>
        </w:rPr>
      </w:pPr>
      <w:r w:rsidRPr="00A35D65">
        <w:rPr>
          <w:rFonts w:ascii="宋体" w:hAnsi="宋体" w:hint="eastAsia"/>
        </w:rPr>
        <w:t>氨氯地平(amlodipine)</w:t>
      </w:r>
    </w:p>
    <w:p w:rsidR="00F23563" w:rsidRPr="00A35D65" w:rsidRDefault="00F23563" w:rsidP="00F23563">
      <w:pPr>
        <w:rPr>
          <w:rFonts w:ascii="宋体" w:hAnsi="宋体"/>
        </w:rPr>
      </w:pPr>
      <w:r w:rsidRPr="00A35D65">
        <w:rPr>
          <w:rFonts w:ascii="宋体" w:hAnsi="宋体" w:hint="eastAsia"/>
        </w:rPr>
        <w:t>拉西地平(1ac|dipine)</w:t>
      </w:r>
    </w:p>
    <w:p w:rsidR="00F23563" w:rsidRPr="00A35D65" w:rsidRDefault="00F23563" w:rsidP="00F23563">
      <w:pPr>
        <w:rPr>
          <w:rFonts w:ascii="宋体" w:hAnsi="宋体"/>
        </w:rPr>
      </w:pPr>
      <w:r w:rsidRPr="00A35D65">
        <w:rPr>
          <w:rFonts w:ascii="宋体" w:hAnsi="宋体" w:hint="eastAsia"/>
        </w:rPr>
        <w:t>乐卡地平(tercanidipine)</w:t>
      </w:r>
    </w:p>
    <w:p w:rsidR="00F23563" w:rsidRPr="00A35D65" w:rsidRDefault="00F23563" w:rsidP="00F23563">
      <w:pPr>
        <w:rPr>
          <w:rFonts w:ascii="宋体" w:hAnsi="宋体"/>
        </w:rPr>
      </w:pPr>
      <w:r w:rsidRPr="00A35D65">
        <w:rPr>
          <w:rFonts w:ascii="宋体" w:hAnsi="宋体" w:hint="eastAsia"/>
        </w:rPr>
        <w:t>维拉帕米缓释剂(verapamil SR)</w:t>
      </w:r>
    </w:p>
    <w:p w:rsidR="00F23563" w:rsidRPr="00A35D65" w:rsidRDefault="00F23563" w:rsidP="00F23563">
      <w:pPr>
        <w:rPr>
          <w:rFonts w:ascii="宋体" w:hAnsi="宋体"/>
        </w:rPr>
      </w:pPr>
      <w:r w:rsidRPr="00A35D65">
        <w:rPr>
          <w:rFonts w:ascii="宋体" w:hAnsi="宋体" w:hint="eastAsia"/>
        </w:rPr>
        <w:t>地尔硫草缓释剂(verapamil SR)</w:t>
      </w:r>
    </w:p>
    <w:p w:rsidR="00F23563" w:rsidRPr="00A35D65" w:rsidRDefault="00F23563" w:rsidP="00F23563">
      <w:pPr>
        <w:rPr>
          <w:rFonts w:ascii="宋体" w:hAnsi="宋体"/>
        </w:rPr>
      </w:pPr>
      <w:r w:rsidRPr="00A35D65">
        <w:rPr>
          <w:rFonts w:ascii="宋体" w:hAnsi="宋体" w:hint="eastAsia"/>
        </w:rPr>
        <w:t>卡托普利(captopril)</w:t>
      </w:r>
    </w:p>
    <w:p w:rsidR="00F23563" w:rsidRPr="00A35D65" w:rsidRDefault="00F23563" w:rsidP="00F23563">
      <w:pPr>
        <w:rPr>
          <w:rFonts w:ascii="宋体" w:hAnsi="宋体"/>
        </w:rPr>
      </w:pPr>
      <w:r w:rsidRPr="00A35D65">
        <w:rPr>
          <w:rFonts w:ascii="宋体" w:hAnsi="宋体" w:hint="eastAsia"/>
        </w:rPr>
        <w:t>依那普利(enalapril)</w:t>
      </w:r>
    </w:p>
    <w:p w:rsidR="00F23563" w:rsidRPr="00A35D65" w:rsidRDefault="00F23563" w:rsidP="00F23563">
      <w:pPr>
        <w:rPr>
          <w:rFonts w:ascii="宋体" w:hAnsi="宋体"/>
        </w:rPr>
      </w:pPr>
      <w:r w:rsidRPr="00A35D65">
        <w:rPr>
          <w:rFonts w:ascii="宋体" w:hAnsi="宋体" w:hint="eastAsia"/>
        </w:rPr>
        <w:t>贝那普利(benazepril)</w:t>
      </w:r>
    </w:p>
    <w:p w:rsidR="00F23563" w:rsidRPr="00A35D65" w:rsidRDefault="00F23563" w:rsidP="00F23563">
      <w:pPr>
        <w:rPr>
          <w:rFonts w:ascii="宋体" w:hAnsi="宋体"/>
        </w:rPr>
      </w:pPr>
      <w:r w:rsidRPr="00A35D65">
        <w:rPr>
          <w:rFonts w:ascii="宋体" w:hAnsi="宋体" w:hint="eastAsia"/>
        </w:rPr>
        <w:t>赖诺普利(1ism’opril)</w:t>
      </w:r>
    </w:p>
    <w:p w:rsidR="00F23563" w:rsidRPr="00A35D65" w:rsidRDefault="00F23563" w:rsidP="00F23563">
      <w:pPr>
        <w:rPr>
          <w:rFonts w:ascii="宋体" w:hAnsi="宋体"/>
        </w:rPr>
      </w:pPr>
      <w:r w:rsidRPr="00A35D65">
        <w:rPr>
          <w:rFonts w:ascii="宋体" w:hAnsi="宋体" w:hint="eastAsia"/>
        </w:rPr>
        <w:t>雷米普利(ramipril)</w:t>
      </w:r>
    </w:p>
    <w:p w:rsidR="00F23563" w:rsidRPr="00A35D65" w:rsidRDefault="00F23563" w:rsidP="00F23563">
      <w:pPr>
        <w:rPr>
          <w:rFonts w:ascii="宋体" w:hAnsi="宋体"/>
        </w:rPr>
      </w:pPr>
      <w:r w:rsidRPr="00A35D65">
        <w:rPr>
          <w:rFonts w:ascii="宋体" w:hAnsi="宋体" w:hint="eastAsia"/>
        </w:rPr>
        <w:t>福辛普利(fosinopril)</w:t>
      </w:r>
    </w:p>
    <w:p w:rsidR="00F23563" w:rsidRPr="00A35D65" w:rsidRDefault="00F23563" w:rsidP="00F23563">
      <w:pPr>
        <w:rPr>
          <w:rFonts w:ascii="宋体" w:hAnsi="宋体"/>
        </w:rPr>
      </w:pPr>
      <w:r w:rsidRPr="00A35D65">
        <w:rPr>
          <w:rFonts w:ascii="宋体" w:hAnsi="宋体" w:hint="eastAsia"/>
        </w:rPr>
        <w:t>西拉普利(cilazapril)</w:t>
      </w:r>
    </w:p>
    <w:p w:rsidR="00F23563" w:rsidRPr="00A35D65" w:rsidRDefault="00F23563" w:rsidP="00F23563">
      <w:pPr>
        <w:rPr>
          <w:rFonts w:ascii="宋体" w:hAnsi="宋体"/>
        </w:rPr>
      </w:pPr>
      <w:r w:rsidRPr="00A35D65">
        <w:rPr>
          <w:rFonts w:ascii="宋体" w:hAnsi="宋体" w:hint="eastAsia"/>
        </w:rPr>
        <w:t>培哚普利(perindopril)</w:t>
      </w:r>
    </w:p>
    <w:p w:rsidR="00F23563" w:rsidRPr="00A35D65" w:rsidRDefault="00F23563" w:rsidP="00F23563">
      <w:pPr>
        <w:rPr>
          <w:rFonts w:ascii="宋体" w:hAnsi="宋体"/>
        </w:rPr>
      </w:pPr>
      <w:r w:rsidRPr="00A35D65">
        <w:rPr>
          <w:rFonts w:ascii="宋体" w:hAnsi="宋体" w:hint="eastAsia"/>
        </w:rPr>
        <w:t>氯沙坦(10sartan)</w:t>
      </w:r>
    </w:p>
    <w:p w:rsidR="00F23563" w:rsidRPr="00A35D65" w:rsidRDefault="00F23563" w:rsidP="00F23563">
      <w:pPr>
        <w:rPr>
          <w:rFonts w:ascii="宋体" w:hAnsi="宋体"/>
        </w:rPr>
      </w:pPr>
      <w:r w:rsidRPr="00A35D65">
        <w:rPr>
          <w:rFonts w:ascii="宋体" w:hAnsi="宋体" w:hint="eastAsia"/>
        </w:rPr>
        <w:t>缬沙坦(valsar。tan)</w:t>
      </w:r>
    </w:p>
    <w:p w:rsidR="00F23563" w:rsidRPr="00A35D65" w:rsidRDefault="00F23563" w:rsidP="00F23563">
      <w:pPr>
        <w:rPr>
          <w:rFonts w:ascii="宋体" w:hAnsi="宋体"/>
        </w:rPr>
      </w:pPr>
      <w:r w:rsidRPr="00A35D65">
        <w:rPr>
          <w:rFonts w:ascii="宋体" w:hAnsi="宋体" w:hint="eastAsia"/>
        </w:rPr>
        <w:t>厄贝沙坦(irbesa~’tan)</w:t>
      </w:r>
    </w:p>
    <w:p w:rsidR="00F23563" w:rsidRPr="00A35D65" w:rsidRDefault="00F23563" w:rsidP="00F23563">
      <w:pPr>
        <w:rPr>
          <w:rFonts w:ascii="宋体" w:hAnsi="宋体"/>
        </w:rPr>
      </w:pPr>
      <w:r w:rsidRPr="00A35D65">
        <w:rPr>
          <w:rFonts w:ascii="宋体" w:hAnsi="宋体" w:hint="eastAsia"/>
        </w:rPr>
        <w:t>替米沙坦(telmisartan)</w:t>
      </w:r>
    </w:p>
    <w:p w:rsidR="00F23563" w:rsidRPr="00A35D65" w:rsidRDefault="00F23563" w:rsidP="00F23563">
      <w:pPr>
        <w:rPr>
          <w:rFonts w:ascii="宋体" w:hAnsi="宋体"/>
        </w:rPr>
      </w:pPr>
      <w:r w:rsidRPr="00A35D65">
        <w:rPr>
          <w:rFonts w:ascii="宋体" w:hAnsi="宋体" w:hint="eastAsia"/>
        </w:rPr>
        <w:t>坎地沙坦(candesai‘tan)</w:t>
      </w:r>
    </w:p>
    <w:p w:rsidR="00F23563" w:rsidRPr="00A35D65" w:rsidRDefault="00F23563" w:rsidP="00F23563">
      <w:pPr>
        <w:rPr>
          <w:rFonts w:ascii="宋体" w:hAnsi="宋体"/>
        </w:rPr>
      </w:pPr>
      <w:r w:rsidRPr="00A35D65">
        <w:rPr>
          <w:rFonts w:ascii="宋体" w:hAnsi="宋体" w:hint="eastAsia"/>
        </w:rPr>
        <w:t>奥美沙坦(0lmesar‘tan)</w:t>
      </w:r>
    </w:p>
    <w:p w:rsidR="00F23563" w:rsidRPr="00A35D65" w:rsidRDefault="00F23563" w:rsidP="00F23563">
      <w:pPr>
        <w:rPr>
          <w:rFonts w:ascii="宋体" w:hAnsi="宋体"/>
        </w:rPr>
      </w:pPr>
      <w:r w:rsidRPr="00A35D65">
        <w:rPr>
          <w:rFonts w:ascii="宋体" w:hAnsi="宋体" w:hint="eastAsia"/>
        </w:rPr>
        <w:t>1～2次</w:t>
      </w:r>
    </w:p>
    <w:p w:rsidR="00F23563" w:rsidRPr="00A35D65" w:rsidRDefault="00F23563" w:rsidP="00F23563">
      <w:pPr>
        <w:rPr>
          <w:rFonts w:ascii="宋体" w:hAnsi="宋体"/>
        </w:rPr>
      </w:pPr>
      <w:r w:rsidRPr="00A35D65">
        <w:rPr>
          <w:rFonts w:ascii="宋体" w:hAnsi="宋体" w:hint="eastAsia"/>
        </w:rPr>
        <w:t>1次</w:t>
      </w:r>
    </w:p>
    <w:p w:rsidR="00F23563" w:rsidRPr="00A35D65" w:rsidRDefault="00F23563" w:rsidP="00F23563">
      <w:pPr>
        <w:rPr>
          <w:rFonts w:ascii="宋体" w:hAnsi="宋体"/>
        </w:rPr>
      </w:pPr>
      <w:r w:rsidRPr="00A35D65">
        <w:rPr>
          <w:rFonts w:ascii="宋体" w:hAnsi="宋体" w:hint="eastAsia"/>
        </w:rPr>
        <w:t>1～2次</w:t>
      </w:r>
    </w:p>
    <w:p w:rsidR="00F23563" w:rsidRPr="00A35D65" w:rsidRDefault="00F23563" w:rsidP="00F23563">
      <w:pPr>
        <w:rPr>
          <w:rFonts w:ascii="宋体" w:hAnsi="宋体"/>
        </w:rPr>
      </w:pPr>
      <w:r w:rsidRPr="00A35D65">
        <w:rPr>
          <w:rFonts w:ascii="宋体" w:hAnsi="宋体" w:hint="eastAsia"/>
        </w:rPr>
        <w:t>1～2次</w:t>
      </w:r>
    </w:p>
    <w:p w:rsidR="00F23563" w:rsidRPr="00A35D65" w:rsidRDefault="00F23563" w:rsidP="00F23563">
      <w:pPr>
        <w:rPr>
          <w:rFonts w:ascii="宋体" w:hAnsi="宋体"/>
        </w:rPr>
      </w:pPr>
      <w:r w:rsidRPr="00A35D65">
        <w:rPr>
          <w:rFonts w:ascii="宋体" w:hAnsi="宋体" w:hint="eastAsia"/>
        </w:rPr>
        <w:t>1次</w:t>
      </w:r>
    </w:p>
    <w:p w:rsidR="00F23563" w:rsidRPr="00A35D65" w:rsidRDefault="00F23563" w:rsidP="00F23563">
      <w:pPr>
        <w:rPr>
          <w:rFonts w:ascii="宋体" w:hAnsi="宋体"/>
        </w:rPr>
      </w:pPr>
      <w:r w:rsidRPr="00A35D65">
        <w:rPr>
          <w:rFonts w:ascii="宋体" w:hAnsi="宋体" w:hint="eastAsia"/>
        </w:rPr>
        <w:t>1～2次</w:t>
      </w:r>
    </w:p>
    <w:p w:rsidR="00F23563" w:rsidRPr="00A35D65" w:rsidRDefault="00F23563" w:rsidP="00F23563">
      <w:pPr>
        <w:rPr>
          <w:rFonts w:ascii="宋体" w:hAnsi="宋体"/>
        </w:rPr>
      </w:pPr>
      <w:r w:rsidRPr="00A35D65">
        <w:rPr>
          <w:rFonts w:ascii="宋体" w:hAnsi="宋体" w:hint="eastAsia"/>
        </w:rPr>
        <w:t>1次</w:t>
      </w:r>
    </w:p>
    <w:p w:rsidR="00F23563" w:rsidRPr="00A35D65" w:rsidRDefault="00F23563" w:rsidP="00F23563">
      <w:pPr>
        <w:rPr>
          <w:rFonts w:ascii="宋体" w:hAnsi="宋体"/>
        </w:rPr>
      </w:pPr>
      <w:r w:rsidRPr="00A35D65">
        <w:rPr>
          <w:rFonts w:ascii="宋体" w:hAnsi="宋体" w:hint="eastAsia"/>
        </w:rPr>
        <w:t>2～3次</w:t>
      </w:r>
    </w:p>
    <w:p w:rsidR="00F23563" w:rsidRPr="00A35D65" w:rsidRDefault="00F23563" w:rsidP="00F23563">
      <w:pPr>
        <w:rPr>
          <w:rFonts w:ascii="宋体" w:hAnsi="宋体"/>
        </w:rPr>
      </w:pPr>
      <w:r w:rsidRPr="00A35D65">
        <w:rPr>
          <w:rFonts w:ascii="宋体" w:hAnsi="宋体" w:hint="eastAsia"/>
        </w:rPr>
        <w:lastRenderedPageBreak/>
        <w:t>2次</w:t>
      </w:r>
    </w:p>
    <w:p w:rsidR="00F23563" w:rsidRPr="00A35D65" w:rsidRDefault="00F23563" w:rsidP="00F23563">
      <w:pPr>
        <w:rPr>
          <w:rFonts w:ascii="宋体" w:hAnsi="宋体"/>
        </w:rPr>
      </w:pPr>
      <w:r w:rsidRPr="00A35D65">
        <w:rPr>
          <w:rFonts w:ascii="宋体" w:hAnsi="宋体" w:hint="eastAsia"/>
        </w:rPr>
        <w:t>1次</w:t>
      </w:r>
    </w:p>
    <w:p w:rsidR="00F23563" w:rsidRPr="00A35D65" w:rsidRDefault="00F23563" w:rsidP="00F23563">
      <w:pPr>
        <w:rPr>
          <w:rFonts w:ascii="宋体" w:hAnsi="宋体"/>
        </w:rPr>
      </w:pPr>
      <w:r w:rsidRPr="00A35D65">
        <w:rPr>
          <w:rFonts w:ascii="宋体" w:hAnsi="宋体" w:hint="eastAsia"/>
        </w:rPr>
        <w:t>1次</w:t>
      </w:r>
    </w:p>
    <w:p w:rsidR="00F23563" w:rsidRPr="00A35D65" w:rsidRDefault="00F23563" w:rsidP="00F23563">
      <w:pPr>
        <w:rPr>
          <w:rFonts w:ascii="宋体" w:hAnsi="宋体"/>
        </w:rPr>
      </w:pPr>
      <w:r w:rsidRPr="00A35D65">
        <w:rPr>
          <w:rFonts w:ascii="宋体" w:hAnsi="宋体" w:hint="eastAsia"/>
        </w:rPr>
        <w:t>1次</w:t>
      </w:r>
    </w:p>
    <w:p w:rsidR="00F23563" w:rsidRPr="00A35D65" w:rsidRDefault="00F23563" w:rsidP="00F23563">
      <w:pPr>
        <w:rPr>
          <w:rFonts w:ascii="宋体" w:hAnsi="宋体"/>
        </w:rPr>
      </w:pPr>
      <w:r w:rsidRPr="00A35D65">
        <w:rPr>
          <w:rFonts w:ascii="宋体" w:hAnsi="宋体" w:hint="eastAsia"/>
        </w:rPr>
        <w:t>1～2次</w:t>
      </w:r>
    </w:p>
    <w:p w:rsidR="00F23563" w:rsidRPr="00A35D65" w:rsidRDefault="00F23563" w:rsidP="00F23563">
      <w:pPr>
        <w:rPr>
          <w:rFonts w:ascii="宋体" w:hAnsi="宋体"/>
        </w:rPr>
      </w:pPr>
      <w:r w:rsidRPr="00A35D65">
        <w:rPr>
          <w:rFonts w:ascii="宋体" w:hAnsi="宋体" w:hint="eastAsia"/>
        </w:rPr>
        <w:t>2～3次</w:t>
      </w:r>
    </w:p>
    <w:p w:rsidR="00F23563" w:rsidRPr="00A35D65" w:rsidRDefault="00F23563" w:rsidP="00F23563">
      <w:pPr>
        <w:rPr>
          <w:rFonts w:ascii="宋体" w:hAnsi="宋体"/>
        </w:rPr>
      </w:pPr>
      <w:r w:rsidRPr="00A35D65">
        <w:rPr>
          <w:rFonts w:ascii="宋体" w:hAnsi="宋体" w:hint="eastAsia"/>
        </w:rPr>
        <w:t>3次</w:t>
      </w:r>
    </w:p>
    <w:p w:rsidR="00F23563" w:rsidRPr="00A35D65" w:rsidRDefault="00F23563" w:rsidP="00F23563">
      <w:pPr>
        <w:rPr>
          <w:rFonts w:ascii="宋体" w:hAnsi="宋体"/>
        </w:rPr>
      </w:pPr>
      <w:r w:rsidRPr="00A35D65">
        <w:rPr>
          <w:rFonts w:ascii="宋体" w:hAnsi="宋体" w:hint="eastAsia"/>
        </w:rPr>
        <w:t>1次</w:t>
      </w:r>
    </w:p>
    <w:p w:rsidR="00F23563" w:rsidRPr="00A35D65" w:rsidRDefault="00F23563" w:rsidP="00F23563">
      <w:pPr>
        <w:rPr>
          <w:rFonts w:ascii="宋体" w:hAnsi="宋体"/>
        </w:rPr>
      </w:pPr>
      <w:r w:rsidRPr="00A35D65">
        <w:rPr>
          <w:rFonts w:ascii="宋体" w:hAnsi="宋体" w:hint="eastAsia"/>
        </w:rPr>
        <w:t>2次</w:t>
      </w:r>
    </w:p>
    <w:p w:rsidR="00F23563" w:rsidRPr="00A35D65" w:rsidRDefault="00F23563" w:rsidP="00F23563">
      <w:pPr>
        <w:rPr>
          <w:rFonts w:ascii="宋体" w:hAnsi="宋体"/>
        </w:rPr>
      </w:pPr>
      <w:r w:rsidRPr="00A35D65">
        <w:rPr>
          <w:rFonts w:ascii="宋体" w:hAnsi="宋体" w:hint="eastAsia"/>
        </w:rPr>
        <w:t>2次</w:t>
      </w:r>
    </w:p>
    <w:p w:rsidR="00F23563" w:rsidRPr="00A35D65" w:rsidRDefault="00F23563" w:rsidP="00F23563">
      <w:pPr>
        <w:rPr>
          <w:rFonts w:ascii="宋体" w:hAnsi="宋体"/>
        </w:rPr>
      </w:pPr>
      <w:r w:rsidRPr="00A35D65">
        <w:rPr>
          <w:rFonts w:ascii="宋体" w:hAnsi="宋体" w:hint="eastAsia"/>
        </w:rPr>
        <w:t>1次</w:t>
      </w:r>
    </w:p>
    <w:p w:rsidR="00F23563" w:rsidRPr="00A35D65" w:rsidRDefault="00F23563" w:rsidP="00F23563">
      <w:pPr>
        <w:rPr>
          <w:rFonts w:ascii="宋体" w:hAnsi="宋体"/>
        </w:rPr>
      </w:pPr>
      <w:r w:rsidRPr="00A35D65">
        <w:rPr>
          <w:rFonts w:ascii="宋体" w:hAnsi="宋体" w:hint="eastAsia"/>
        </w:rPr>
        <w:t>1次</w:t>
      </w:r>
    </w:p>
    <w:p w:rsidR="00F23563" w:rsidRPr="00A35D65" w:rsidRDefault="00F23563" w:rsidP="00F23563">
      <w:pPr>
        <w:rPr>
          <w:rFonts w:ascii="宋体" w:hAnsi="宋体"/>
        </w:rPr>
      </w:pPr>
      <w:r w:rsidRPr="00A35D65">
        <w:rPr>
          <w:rFonts w:ascii="宋体" w:hAnsi="宋体" w:hint="eastAsia"/>
        </w:rPr>
        <w:t>1次</w:t>
      </w:r>
    </w:p>
    <w:p w:rsidR="00F23563" w:rsidRPr="00A35D65" w:rsidRDefault="00F23563" w:rsidP="00F23563">
      <w:pPr>
        <w:rPr>
          <w:rFonts w:ascii="宋体" w:hAnsi="宋体"/>
        </w:rPr>
      </w:pPr>
      <w:r w:rsidRPr="00A35D65">
        <w:rPr>
          <w:rFonts w:ascii="宋体" w:hAnsi="宋体" w:hint="eastAsia"/>
        </w:rPr>
        <w:t>1次</w:t>
      </w:r>
    </w:p>
    <w:p w:rsidR="00F23563" w:rsidRPr="00A35D65" w:rsidRDefault="00F23563" w:rsidP="00F23563">
      <w:pPr>
        <w:rPr>
          <w:rFonts w:ascii="宋体" w:hAnsi="宋体"/>
        </w:rPr>
      </w:pPr>
      <w:r w:rsidRPr="00A35D65">
        <w:rPr>
          <w:rFonts w:ascii="宋体" w:hAnsi="宋体" w:hint="eastAsia"/>
        </w:rPr>
        <w:t>1次</w:t>
      </w:r>
    </w:p>
    <w:p w:rsidR="00F23563" w:rsidRPr="00A35D65" w:rsidRDefault="00F23563" w:rsidP="00F23563">
      <w:pPr>
        <w:rPr>
          <w:rFonts w:ascii="宋体" w:hAnsi="宋体"/>
        </w:rPr>
      </w:pPr>
      <w:r w:rsidRPr="00A35D65">
        <w:rPr>
          <w:rFonts w:ascii="宋体" w:hAnsi="宋体" w:hint="eastAsia"/>
        </w:rPr>
        <w:t>1次</w:t>
      </w:r>
    </w:p>
    <w:p w:rsidR="00F23563" w:rsidRPr="00A35D65" w:rsidRDefault="00F23563" w:rsidP="00F23563">
      <w:pPr>
        <w:rPr>
          <w:rFonts w:ascii="宋体" w:hAnsi="宋体"/>
        </w:rPr>
      </w:pPr>
      <w:r w:rsidRPr="00A35D65">
        <w:rPr>
          <w:rFonts w:ascii="宋体" w:hAnsi="宋体" w:hint="eastAsia"/>
        </w:rPr>
        <w:t>2～3次</w:t>
      </w:r>
    </w:p>
    <w:p w:rsidR="00F23563" w:rsidRPr="00A35D65" w:rsidRDefault="00F23563" w:rsidP="00F23563">
      <w:pPr>
        <w:rPr>
          <w:rFonts w:ascii="宋体" w:hAnsi="宋体"/>
        </w:rPr>
      </w:pPr>
      <w:r w:rsidRPr="00A35D65">
        <w:rPr>
          <w:rFonts w:ascii="宋体" w:hAnsi="宋体" w:hint="eastAsia"/>
        </w:rPr>
        <w:t>2次</w:t>
      </w:r>
    </w:p>
    <w:p w:rsidR="00F23563" w:rsidRPr="00A35D65" w:rsidRDefault="00F23563" w:rsidP="00F23563">
      <w:pPr>
        <w:rPr>
          <w:rFonts w:ascii="宋体" w:hAnsi="宋体"/>
        </w:rPr>
      </w:pPr>
      <w:r w:rsidRPr="00A35D65">
        <w:rPr>
          <w:rFonts w:ascii="宋体" w:hAnsi="宋体" w:hint="eastAsia"/>
        </w:rPr>
        <w:t>1次</w:t>
      </w:r>
    </w:p>
    <w:p w:rsidR="00F23563" w:rsidRPr="00A35D65" w:rsidRDefault="00F23563" w:rsidP="00F23563">
      <w:pPr>
        <w:rPr>
          <w:rFonts w:ascii="宋体" w:hAnsi="宋体"/>
        </w:rPr>
      </w:pPr>
      <w:r w:rsidRPr="00A35D65">
        <w:rPr>
          <w:rFonts w:ascii="宋体" w:hAnsi="宋体" w:hint="eastAsia"/>
        </w:rPr>
        <w:t>1次</w:t>
      </w:r>
    </w:p>
    <w:p w:rsidR="00F23563" w:rsidRPr="00A35D65" w:rsidRDefault="00F23563" w:rsidP="00F23563">
      <w:pPr>
        <w:rPr>
          <w:rFonts w:ascii="宋体" w:hAnsi="宋体"/>
        </w:rPr>
      </w:pPr>
      <w:r w:rsidRPr="00A35D65">
        <w:rPr>
          <w:rFonts w:ascii="宋体" w:hAnsi="宋体" w:hint="eastAsia"/>
        </w:rPr>
        <w:t>1次</w:t>
      </w:r>
    </w:p>
    <w:p w:rsidR="00F23563" w:rsidRPr="00A35D65" w:rsidRDefault="00F23563" w:rsidP="00F23563">
      <w:pPr>
        <w:rPr>
          <w:rFonts w:ascii="宋体" w:hAnsi="宋体"/>
        </w:rPr>
      </w:pPr>
      <w:r w:rsidRPr="00A35D65">
        <w:rPr>
          <w:rFonts w:ascii="宋体" w:hAnsi="宋体" w:hint="eastAsia"/>
        </w:rPr>
        <w:t>1次</w:t>
      </w:r>
    </w:p>
    <w:p w:rsidR="00F23563" w:rsidRPr="00A35D65" w:rsidRDefault="00F23563" w:rsidP="00F23563">
      <w:pPr>
        <w:rPr>
          <w:rFonts w:ascii="宋体" w:hAnsi="宋体"/>
        </w:rPr>
      </w:pPr>
      <w:r w:rsidRPr="00A35D65">
        <w:rPr>
          <w:rFonts w:ascii="宋体" w:hAnsi="宋体" w:hint="eastAsia"/>
        </w:rPr>
        <w:t>1次</w:t>
      </w:r>
    </w:p>
    <w:p w:rsidR="00F23563" w:rsidRPr="00A35D65" w:rsidRDefault="00F23563" w:rsidP="00F23563">
      <w:pPr>
        <w:rPr>
          <w:rFonts w:ascii="宋体" w:hAnsi="宋体"/>
        </w:rPr>
      </w:pPr>
      <w:r w:rsidRPr="00A35D65">
        <w:rPr>
          <w:rFonts w:ascii="宋体" w:hAnsi="宋体" w:hint="eastAsia"/>
        </w:rPr>
        <w:t>1次</w:t>
      </w:r>
    </w:p>
    <w:p w:rsidR="00F23563" w:rsidRPr="00A35D65" w:rsidRDefault="00F23563" w:rsidP="00F23563">
      <w:pPr>
        <w:rPr>
          <w:rFonts w:ascii="宋体" w:hAnsi="宋体"/>
        </w:rPr>
      </w:pPr>
      <w:r w:rsidRPr="00A35D65">
        <w:rPr>
          <w:rFonts w:ascii="宋体" w:hAnsi="宋体" w:hint="eastAsia"/>
        </w:rPr>
        <w:t>1次</w:t>
      </w:r>
    </w:p>
    <w:p w:rsidR="00F23563" w:rsidRPr="00A35D65" w:rsidRDefault="00F23563" w:rsidP="00F23563">
      <w:pPr>
        <w:rPr>
          <w:rFonts w:ascii="宋体" w:hAnsi="宋体"/>
        </w:rPr>
      </w:pPr>
      <w:r w:rsidRPr="00A35D65">
        <w:rPr>
          <w:rFonts w:ascii="宋体" w:hAnsi="宋体" w:hint="eastAsia"/>
        </w:rPr>
        <w:t>1次</w:t>
      </w:r>
    </w:p>
    <w:p w:rsidR="00F23563" w:rsidRPr="00A35D65" w:rsidRDefault="00F23563" w:rsidP="00F23563">
      <w:pPr>
        <w:rPr>
          <w:rFonts w:ascii="宋体" w:hAnsi="宋体"/>
        </w:rPr>
      </w:pPr>
      <w:r w:rsidRPr="00A35D65">
        <w:rPr>
          <w:rFonts w:ascii="宋体" w:hAnsi="宋体" w:hint="eastAsia"/>
        </w:rPr>
        <w:t>1次</w:t>
      </w:r>
    </w:p>
    <w:p w:rsidR="00F23563" w:rsidRPr="00A35D65" w:rsidRDefault="00F23563" w:rsidP="00F23563">
      <w:pPr>
        <w:rPr>
          <w:rFonts w:ascii="宋体" w:hAnsi="宋体"/>
        </w:rPr>
      </w:pPr>
      <w:r w:rsidRPr="00A35D65">
        <w:rPr>
          <w:rFonts w:ascii="宋体" w:hAnsi="宋体" w:hint="eastAsia"/>
        </w:rPr>
        <w:t>1次</w:t>
      </w:r>
    </w:p>
    <w:p w:rsidR="00F23563" w:rsidRPr="00A35D65" w:rsidRDefault="00F23563" w:rsidP="00F23563">
      <w:pPr>
        <w:rPr>
          <w:rFonts w:ascii="宋体" w:hAnsi="宋体"/>
        </w:rPr>
      </w:pPr>
      <w:r w:rsidRPr="00A35D65">
        <w:rPr>
          <w:rFonts w:ascii="宋体" w:hAnsi="宋体" w:hint="eastAsia"/>
        </w:rPr>
        <w:t>1次</w:t>
      </w:r>
    </w:p>
    <w:p w:rsidR="00F23563" w:rsidRPr="00A35D65" w:rsidRDefault="00F23563" w:rsidP="00F23563">
      <w:pPr>
        <w:rPr>
          <w:rFonts w:ascii="宋体" w:hAnsi="宋体"/>
        </w:rPr>
      </w:pPr>
      <w:r w:rsidRPr="00A35D65">
        <w:rPr>
          <w:rFonts w:ascii="宋体" w:hAnsi="宋体" w:hint="eastAsia"/>
        </w:rPr>
        <w:t>1次</w:t>
      </w:r>
    </w:p>
    <w:p w:rsidR="00F23563" w:rsidRPr="00A35D65" w:rsidRDefault="00F23563" w:rsidP="00F23563">
      <w:pPr>
        <w:rPr>
          <w:rFonts w:ascii="宋体" w:hAnsi="宋体"/>
        </w:rPr>
      </w:pPr>
      <w:r w:rsidRPr="00A35D65">
        <w:rPr>
          <w:rFonts w:ascii="宋体" w:hAnsi="宋体" w:hint="eastAsia"/>
        </w:rPr>
        <w:t>风～～嘴～～～一～～一～一呱～～嘴懈～～慨～呱～一～～～～～一～～一～～～一</w:t>
      </w:r>
    </w:p>
    <w:p w:rsidR="00F23563" w:rsidRPr="00A35D65" w:rsidRDefault="00F23563" w:rsidP="00F23563">
      <w:pPr>
        <w:rPr>
          <w:rFonts w:ascii="宋体" w:hAnsi="宋体"/>
        </w:rPr>
      </w:pPr>
      <w:r w:rsidRPr="00A35D65">
        <w:rPr>
          <w:rFonts w:ascii="宋体" w:hAnsi="宋体" w:hint="eastAsia"/>
        </w:rPr>
        <w:t>～～～弧～～协～一～一洲Ⅲ～帅舻蛐恤帅¨㈨n一卅m№№n纷n纷㈣肌阶胁卅¨扑</w:t>
      </w:r>
    </w:p>
    <w:p w:rsidR="00F23563" w:rsidRPr="00A35D65" w:rsidRDefault="00F23563" w:rsidP="00F23563">
      <w:pPr>
        <w:rPr>
          <w:rFonts w:ascii="宋体" w:hAnsi="宋体"/>
        </w:rPr>
      </w:pPr>
      <w:r w:rsidRPr="00A35D65">
        <w:rPr>
          <w:rFonts w:ascii="宋体" w:hAnsi="宋体" w:hint="eastAsia"/>
        </w:rPr>
        <w:t>第六章高．．血压蒋备</w:t>
      </w:r>
    </w:p>
    <w:p w:rsidR="00F23563" w:rsidRPr="00A35D65" w:rsidRDefault="00F23563" w:rsidP="00F23563">
      <w:pPr>
        <w:rPr>
          <w:rFonts w:ascii="宋体" w:hAnsi="宋体"/>
        </w:rPr>
      </w:pPr>
      <w:r w:rsidRPr="00A35D65">
        <w:rPr>
          <w:rFonts w:ascii="宋体" w:hAnsi="宋体" w:hint="eastAsia"/>
        </w:rPr>
        <w:t xml:space="preserve">    冀瓣‰、</w:t>
      </w:r>
    </w:p>
    <w:p w:rsidR="00F23563" w:rsidRPr="00A35D65" w:rsidRDefault="00F23563" w:rsidP="00F23563">
      <w:pPr>
        <w:rPr>
          <w:rFonts w:ascii="宋体" w:hAnsi="宋体"/>
        </w:rPr>
      </w:pPr>
      <w:r w:rsidRPr="00A35D65">
        <w:rPr>
          <w:rFonts w:ascii="宋体" w:hAnsi="宋体" w:hint="eastAsia"/>
        </w:rPr>
        <w:t xml:space="preserve">    2．降压药物作用特点</w:t>
      </w:r>
    </w:p>
    <w:p w:rsidR="00F23563" w:rsidRPr="00A35D65" w:rsidRDefault="00F23563" w:rsidP="00F23563">
      <w:pPr>
        <w:rPr>
          <w:rFonts w:ascii="宋体" w:hAnsi="宋体"/>
        </w:rPr>
      </w:pPr>
      <w:r w:rsidRPr="00A35D65">
        <w:rPr>
          <w:rFonts w:ascii="宋体" w:hAnsi="宋体" w:hint="eastAsia"/>
        </w:rPr>
        <w:t xml:space="preserve">    (1)利尿剂：有噻嗪类、袢利尿剂和保钾利尿剂三类。各种利尿剂的降压疗效相仿，</w:t>
      </w:r>
    </w:p>
    <w:p w:rsidR="00F23563" w:rsidRPr="00A35D65" w:rsidRDefault="00F23563" w:rsidP="00F23563">
      <w:pPr>
        <w:rPr>
          <w:rFonts w:ascii="宋体" w:hAnsi="宋体"/>
        </w:rPr>
      </w:pPr>
      <w:r w:rsidRPr="00A35D65">
        <w:rPr>
          <w:rFonts w:ascii="宋体" w:hAnsi="宋体" w:hint="eastAsia"/>
        </w:rPr>
        <w:t>噻嗪类使用最多，常用的有氢氯噻嗪和氯噻酮。降压作用主要通过排钠，减少细胞外容</w:t>
      </w:r>
    </w:p>
    <w:p w:rsidR="00F23563" w:rsidRPr="00A35D65" w:rsidRDefault="00F23563" w:rsidP="00F23563">
      <w:pPr>
        <w:rPr>
          <w:rFonts w:ascii="宋体" w:hAnsi="宋体"/>
        </w:rPr>
      </w:pPr>
      <w:r w:rsidRPr="00A35D65">
        <w:rPr>
          <w:rFonts w:ascii="宋体" w:hAnsi="宋体" w:hint="eastAsia"/>
        </w:rPr>
        <w:t>量，降低外周血管阻力。降压起效较平稳、缓慢，持续时间相对较长，作用持久，服药</w:t>
      </w:r>
    </w:p>
    <w:p w:rsidR="00F23563" w:rsidRPr="00A35D65" w:rsidRDefault="00F23563" w:rsidP="00F23563">
      <w:pPr>
        <w:rPr>
          <w:rFonts w:ascii="宋体" w:hAnsi="宋体"/>
        </w:rPr>
      </w:pPr>
      <w:r w:rsidRPr="00A35D65">
        <w:rPr>
          <w:rFonts w:ascii="宋体" w:hAnsi="宋体" w:hint="eastAsia"/>
        </w:rPr>
        <w:t>2～3周后作用达高峰。适用于轻、中度高血压，在盐敏感性高血压、合并肥胖或糖尿病、</w:t>
      </w:r>
    </w:p>
    <w:p w:rsidR="00F23563" w:rsidRPr="00A35D65" w:rsidRDefault="00F23563" w:rsidP="00F23563">
      <w:pPr>
        <w:rPr>
          <w:rFonts w:ascii="宋体" w:hAnsi="宋体"/>
        </w:rPr>
      </w:pPr>
      <w:r w:rsidRPr="00A35D65">
        <w:rPr>
          <w:rFonts w:ascii="宋体" w:hAnsi="宋体" w:hint="eastAsia"/>
        </w:rPr>
        <w:t>更年期女性和老年人高血压有较强降压效应。利尿剂能增强其他降压药的疗效。利尿剂的</w:t>
      </w:r>
    </w:p>
    <w:p w:rsidR="00F23563" w:rsidRPr="00A35D65" w:rsidRDefault="00F23563" w:rsidP="00F23563">
      <w:pPr>
        <w:rPr>
          <w:rFonts w:ascii="宋体" w:hAnsi="宋体"/>
        </w:rPr>
      </w:pPr>
      <w:r w:rsidRPr="00A35D65">
        <w:rPr>
          <w:rFonts w:ascii="宋体" w:hAnsi="宋体" w:hint="eastAsia"/>
        </w:rPr>
        <w:t>主要不利作用是低血钾症和影响血脂、血糖、血尿酸代谢，往往发生在大剂量时，因此现</w:t>
      </w:r>
    </w:p>
    <w:p w:rsidR="00F23563" w:rsidRPr="00A35D65" w:rsidRDefault="00F23563" w:rsidP="00F23563">
      <w:pPr>
        <w:rPr>
          <w:rFonts w:ascii="宋体" w:hAnsi="宋体"/>
        </w:rPr>
      </w:pPr>
      <w:r w:rsidRPr="00A35D65">
        <w:rPr>
          <w:rFonts w:ascii="宋体" w:hAnsi="宋体" w:hint="eastAsia"/>
        </w:rPr>
        <w:t>在推荐使用小剂量，以氢氯噻嗪为例，每天剂量不超过25mg。不良反应主要是乏力、尿</w:t>
      </w:r>
    </w:p>
    <w:p w:rsidR="00F23563" w:rsidRPr="00A35D65" w:rsidRDefault="00F23563" w:rsidP="00F23563">
      <w:pPr>
        <w:rPr>
          <w:rFonts w:ascii="宋体" w:hAnsi="宋体"/>
        </w:rPr>
      </w:pPr>
      <w:r w:rsidRPr="00A35D65">
        <w:rPr>
          <w:rFonts w:ascii="宋体" w:hAnsi="宋体" w:hint="eastAsia"/>
        </w:rPr>
        <w:t>量增多。痛风患者禁用。保钾利尿剂可引起高血钾，不宜与AcEI、ARB合用，肾功能不</w:t>
      </w:r>
    </w:p>
    <w:p w:rsidR="00F23563" w:rsidRPr="00A35D65" w:rsidRDefault="00F23563" w:rsidP="00F23563">
      <w:pPr>
        <w:rPr>
          <w:rFonts w:ascii="宋体" w:hAnsi="宋体"/>
        </w:rPr>
      </w:pPr>
      <w:r w:rsidRPr="00A35D65">
        <w:rPr>
          <w:rFonts w:ascii="宋体" w:hAnsi="宋体" w:hint="eastAsia"/>
        </w:rPr>
        <w:t>全者禁用。袢利尿剂主要用于肾功能不全时。</w:t>
      </w:r>
    </w:p>
    <w:p w:rsidR="00F23563" w:rsidRPr="00A35D65" w:rsidRDefault="00F23563" w:rsidP="00F23563">
      <w:pPr>
        <w:rPr>
          <w:rFonts w:ascii="宋体" w:hAnsi="宋体"/>
        </w:rPr>
      </w:pPr>
      <w:r w:rsidRPr="00A35D65">
        <w:rPr>
          <w:rFonts w:ascii="宋体" w:hAnsi="宋体" w:hint="eastAsia"/>
        </w:rPr>
        <w:lastRenderedPageBreak/>
        <w:t xml:space="preserve">    (2)p受体阻滞剂：有选择性(13t)、非选择性(p，与口z)和兼有a受体阻滞三类。常</w:t>
      </w:r>
    </w:p>
    <w:p w:rsidR="00F23563" w:rsidRPr="00A35D65" w:rsidRDefault="00F23563" w:rsidP="00F23563">
      <w:pPr>
        <w:rPr>
          <w:rFonts w:ascii="宋体" w:hAnsi="宋体"/>
        </w:rPr>
      </w:pPr>
      <w:r w:rsidRPr="00A35D65">
        <w:rPr>
          <w:rFonts w:ascii="宋体" w:hAnsi="宋体" w:hint="eastAsia"/>
        </w:rPr>
        <w:t>用的有美托洛尔、阿替洛尔、比索洛尔、卡维洛尔、拉贝洛尔。降压作用可能通过抑制中</w:t>
      </w:r>
    </w:p>
    <w:p w:rsidR="00F23563" w:rsidRPr="00A35D65" w:rsidRDefault="00F23563" w:rsidP="00F23563">
      <w:pPr>
        <w:rPr>
          <w:rFonts w:ascii="宋体" w:hAnsi="宋体"/>
        </w:rPr>
      </w:pPr>
      <w:r w:rsidRPr="00A35D65">
        <w:rPr>
          <w:rFonts w:ascii="宋体" w:hAnsi="宋体" w:hint="eastAsia"/>
        </w:rPr>
        <w:t>枢和周围的RAAs，以及血流动力学自动调节机制。降压起效较迅速、强力，持续时间各</w:t>
      </w:r>
    </w:p>
    <w:p w:rsidR="00F23563" w:rsidRPr="00A35D65" w:rsidRDefault="00F23563" w:rsidP="00F23563">
      <w:pPr>
        <w:rPr>
          <w:rFonts w:ascii="宋体" w:hAnsi="宋体"/>
        </w:rPr>
      </w:pPr>
      <w:r w:rsidRPr="00A35D65">
        <w:rPr>
          <w:rFonts w:ascii="宋体" w:hAnsi="宋体" w:hint="eastAsia"/>
        </w:rPr>
        <w:t>种p阻滞剂有差异。适用于各种不同严重程度高血压，尤其是心率较快的中、青年患者或</w:t>
      </w:r>
    </w:p>
    <w:p w:rsidR="00F23563" w:rsidRPr="00A35D65" w:rsidRDefault="00F23563" w:rsidP="00F23563">
      <w:pPr>
        <w:rPr>
          <w:rFonts w:ascii="宋体" w:hAnsi="宋体"/>
        </w:rPr>
      </w:pPr>
      <w:r w:rsidRPr="00A35D65">
        <w:rPr>
          <w:rFonts w:ascii="宋体" w:hAnsi="宋体" w:hint="eastAsia"/>
        </w:rPr>
        <w:t>合并心绞痛患者，对老年人高血压疗效相对较差。各种J3阻滞剂的药理学和药代动力学情</w:t>
      </w:r>
    </w:p>
    <w:p w:rsidR="00F23563" w:rsidRPr="00A35D65" w:rsidRDefault="00F23563" w:rsidP="00F23563">
      <w:pPr>
        <w:rPr>
          <w:rFonts w:ascii="宋体" w:hAnsi="宋体"/>
        </w:rPr>
      </w:pPr>
      <w:r w:rsidRPr="00A35D65">
        <w:rPr>
          <w:rFonts w:ascii="宋体" w:hAnsi="宋体" w:hint="eastAsia"/>
        </w:rPr>
        <w:t>况相差较大，临床上治疗高血压宜使用选择性p，阻滞剂或者兼有a受体阻滞作用的8阻滞</w:t>
      </w:r>
    </w:p>
    <w:p w:rsidR="00F23563" w:rsidRPr="00A35D65" w:rsidRDefault="00F23563" w:rsidP="00F23563">
      <w:pPr>
        <w:rPr>
          <w:rFonts w:ascii="宋体" w:hAnsi="宋体"/>
        </w:rPr>
      </w:pPr>
      <w:r w:rsidRPr="00A35D65">
        <w:rPr>
          <w:rFonts w:ascii="宋体" w:hAnsi="宋体" w:hint="eastAsia"/>
        </w:rPr>
        <w:t>剂，使用能有效减慢心率的相对较高剂量。p阻滞剂不仅降低静息血压，而且能抑制体力</w:t>
      </w:r>
    </w:p>
    <w:p w:rsidR="00F23563" w:rsidRPr="00A35D65" w:rsidRDefault="00F23563" w:rsidP="00F23563">
      <w:pPr>
        <w:rPr>
          <w:rFonts w:ascii="宋体" w:hAnsi="宋体"/>
        </w:rPr>
      </w:pPr>
      <w:r w:rsidRPr="00A35D65">
        <w:rPr>
          <w:rFonts w:ascii="宋体" w:hAnsi="宋体" w:hint="eastAsia"/>
        </w:rPr>
        <w:t>应激和运动状态下血压急剧升高。口阻滞剂治疗的主要障碍是心动过缓和一些影响生活质</w:t>
      </w:r>
    </w:p>
    <w:p w:rsidR="00F23563" w:rsidRPr="00A35D65" w:rsidRDefault="00F23563" w:rsidP="00F23563">
      <w:pPr>
        <w:rPr>
          <w:rFonts w:ascii="宋体" w:hAnsi="宋体"/>
        </w:rPr>
      </w:pPr>
      <w:r w:rsidRPr="00A35D65">
        <w:rPr>
          <w:rFonts w:ascii="宋体" w:hAnsi="宋体" w:hint="eastAsia"/>
        </w:rPr>
        <w:t>量的不良反应，较高剂量p阻滞剂治疗时突然停药可导致撤药综合征。虽然糖尿病不是使</w:t>
      </w:r>
    </w:p>
    <w:p w:rsidR="00F23563" w:rsidRPr="00A35D65" w:rsidRDefault="00F23563" w:rsidP="00F23563">
      <w:pPr>
        <w:rPr>
          <w:rFonts w:ascii="宋体" w:hAnsi="宋体"/>
        </w:rPr>
      </w:pPr>
      <w:r w:rsidRPr="00A35D65">
        <w:rPr>
          <w:rFonts w:ascii="宋体" w:hAnsi="宋体" w:hint="eastAsia"/>
        </w:rPr>
        <w:t>用p阻滞剂的禁忌证，但它增加胰岛素抵抗，还可能掩盖和延长降糖治疗过程中的低血糖</w:t>
      </w:r>
    </w:p>
    <w:p w:rsidR="00F23563" w:rsidRPr="00A35D65" w:rsidRDefault="00F23563" w:rsidP="00F23563">
      <w:pPr>
        <w:rPr>
          <w:rFonts w:ascii="宋体" w:hAnsi="宋体"/>
        </w:rPr>
      </w:pPr>
      <w:r w:rsidRPr="00A35D65">
        <w:rPr>
          <w:rFonts w:ascii="宋体" w:hAnsi="宋体" w:hint="eastAsia"/>
        </w:rPr>
        <w:t>症，使用时应加以注意，如果必须使用，应使用高度选择性J3。受体阻滞剂。不良反应主</w:t>
      </w:r>
    </w:p>
    <w:p w:rsidR="00F23563" w:rsidRPr="00A35D65" w:rsidRDefault="00F23563" w:rsidP="00F23563">
      <w:pPr>
        <w:rPr>
          <w:rFonts w:ascii="宋体" w:hAnsi="宋体"/>
        </w:rPr>
      </w:pPr>
      <w:r w:rsidRPr="00A35D65">
        <w:rPr>
          <w:rFonts w:ascii="宋体" w:hAnsi="宋体" w:hint="eastAsia"/>
        </w:rPr>
        <w:t>要有心动过缓、乏力、四肢发冷。B受体阻滞剂对心肌收缩力、房室传导及窦性心律均有</w:t>
      </w:r>
    </w:p>
    <w:p w:rsidR="00F23563" w:rsidRPr="00A35D65" w:rsidRDefault="00F23563" w:rsidP="00F23563">
      <w:pPr>
        <w:rPr>
          <w:rFonts w:ascii="宋体" w:hAnsi="宋体"/>
        </w:rPr>
      </w:pPr>
      <w:r w:rsidRPr="00A35D65">
        <w:rPr>
          <w:rFonts w:ascii="宋体" w:hAnsi="宋体" w:hint="eastAsia"/>
        </w:rPr>
        <w:t>抑制作用，并可增加气道阻力。急性心力衰竭、支气管哮喘、病态窦房结综合征、房室传</w:t>
      </w:r>
    </w:p>
    <w:p w:rsidR="00F23563" w:rsidRPr="00A35D65" w:rsidRDefault="00F23563" w:rsidP="00F23563">
      <w:pPr>
        <w:rPr>
          <w:rFonts w:ascii="宋体" w:hAnsi="宋体"/>
        </w:rPr>
      </w:pPr>
      <w:r w:rsidRPr="00A35D65">
        <w:rPr>
          <w:rFonts w:ascii="宋体" w:hAnsi="宋体" w:hint="eastAsia"/>
        </w:rPr>
        <w:t>导阻滞和外周血管病患者禁用。</w:t>
      </w:r>
    </w:p>
    <w:p w:rsidR="00F23563" w:rsidRPr="00A35D65" w:rsidRDefault="00F23563" w:rsidP="00F23563">
      <w:pPr>
        <w:rPr>
          <w:rFonts w:ascii="宋体" w:hAnsi="宋体"/>
        </w:rPr>
      </w:pPr>
      <w:r w:rsidRPr="00A35D65">
        <w:rPr>
          <w:rFonts w:ascii="宋体" w:hAnsi="宋体" w:hint="eastAsia"/>
        </w:rPr>
        <w:t xml:space="preserve">    (3)钙通道阻滞剂：又称钙拮抗剂，根据药物核心分子结构和作用于L型钙通道不同</w:t>
      </w:r>
    </w:p>
    <w:p w:rsidR="00F23563" w:rsidRPr="00A35D65" w:rsidRDefault="00F23563" w:rsidP="00F23563">
      <w:pPr>
        <w:rPr>
          <w:rFonts w:ascii="宋体" w:hAnsi="宋体"/>
        </w:rPr>
      </w:pPr>
      <w:r w:rsidRPr="00A35D65">
        <w:rPr>
          <w:rFonts w:ascii="宋体" w:hAnsi="宋体" w:hint="eastAsia"/>
        </w:rPr>
        <w:t>的亚单位，钙通道阻滞剂分为二氢吡啶类和非二氢吡啶类，前者以硝苯地平为代表，后者</w:t>
      </w:r>
    </w:p>
    <w:p w:rsidR="00F23563" w:rsidRPr="00A35D65" w:rsidRDefault="00F23563" w:rsidP="00F23563">
      <w:pPr>
        <w:rPr>
          <w:rFonts w:ascii="宋体" w:hAnsi="宋体"/>
        </w:rPr>
      </w:pPr>
      <w:r w:rsidRPr="00A35D65">
        <w:rPr>
          <w:rFonts w:ascii="宋体" w:hAnsi="宋体" w:hint="eastAsia"/>
        </w:rPr>
        <w:t>有维拉帕米和地尔硫草。根据药物作用持续时间，钙通道阻滞剂又可分为短效和长效。长</w:t>
      </w:r>
    </w:p>
    <w:p w:rsidR="00F23563" w:rsidRPr="00A35D65" w:rsidRDefault="00F23563" w:rsidP="00F23563">
      <w:pPr>
        <w:rPr>
          <w:rFonts w:ascii="宋体" w:hAnsi="宋体"/>
        </w:rPr>
      </w:pPr>
      <w:r w:rsidRPr="00A35D65">
        <w:rPr>
          <w:rFonts w:ascii="宋体" w:hAnsi="宋体" w:hint="eastAsia"/>
        </w:rPr>
        <w:t>效钙通道阻滞剂包括长半衰期药物，例如氨氯地平；脂溶性膜控型药物，例如拉西地平和</w:t>
      </w:r>
    </w:p>
    <w:p w:rsidR="00F23563" w:rsidRPr="00A35D65" w:rsidRDefault="00F23563" w:rsidP="00F23563">
      <w:pPr>
        <w:rPr>
          <w:rFonts w:ascii="宋体" w:hAnsi="宋体"/>
        </w:rPr>
      </w:pPr>
      <w:r w:rsidRPr="00A35D65">
        <w:rPr>
          <w:rFonts w:ascii="宋体" w:hAnsi="宋体" w:hint="eastAsia"/>
        </w:rPr>
        <w:t>乐卡地平；缓释或控释制剂，例如非洛地平缓释片、硝苯地平控释片。降压作用主要通过</w:t>
      </w:r>
    </w:p>
    <w:p w:rsidR="00F23563" w:rsidRPr="00A35D65" w:rsidRDefault="00F23563" w:rsidP="00F23563">
      <w:pPr>
        <w:rPr>
          <w:rFonts w:ascii="宋体" w:hAnsi="宋体"/>
        </w:rPr>
      </w:pPr>
      <w:r w:rsidRPr="00A35D65">
        <w:rPr>
          <w:rFonts w:ascii="宋体" w:hAnsi="宋体" w:hint="eastAsia"/>
        </w:rPr>
        <w:t>阻滞细胞外钙离子经电压依赖L型钙通道进入血管平滑肌细胞内，减弱兴奋一收缩偶联，</w:t>
      </w:r>
    </w:p>
    <w:p w:rsidR="00F23563" w:rsidRPr="00A35D65" w:rsidRDefault="00F23563" w:rsidP="00F23563">
      <w:pPr>
        <w:rPr>
          <w:rFonts w:ascii="宋体" w:hAnsi="宋体"/>
        </w:rPr>
      </w:pPr>
      <w:r w:rsidRPr="00A35D65">
        <w:rPr>
          <w:rFonts w:ascii="宋体" w:hAnsi="宋体" w:hint="eastAsia"/>
        </w:rPr>
        <w:t>降低阻力血管的收缩反应性。钙通道阻滞剂还能减轻血管紧张素Ⅱ(AⅡ)和a。肾上腺素</w:t>
      </w:r>
    </w:p>
    <w:p w:rsidR="00F23563" w:rsidRPr="00A35D65" w:rsidRDefault="00F23563" w:rsidP="00F23563">
      <w:pPr>
        <w:rPr>
          <w:rFonts w:ascii="宋体" w:hAnsi="宋体"/>
        </w:rPr>
      </w:pPr>
      <w:r w:rsidRPr="00A35D65">
        <w:rPr>
          <w:rFonts w:ascii="宋体" w:hAnsi="宋体" w:hint="eastAsia"/>
        </w:rPr>
        <w:t>能受体的缩血管效应，减少肾小管钠重吸收。钙拮抗剂降压起效迅速，降压疗效和降压幅</w:t>
      </w:r>
    </w:p>
    <w:p w:rsidR="00F23563" w:rsidRPr="00A35D65" w:rsidRDefault="00F23563" w:rsidP="00F23563">
      <w:pPr>
        <w:rPr>
          <w:rFonts w:ascii="宋体" w:hAnsi="宋体"/>
        </w:rPr>
      </w:pPr>
      <w:r w:rsidRPr="00A35D65">
        <w:rPr>
          <w:rFonts w:ascii="宋体" w:hAnsi="宋体" w:hint="eastAsia"/>
        </w:rPr>
        <w:t>度相对较强，短期治疗一般能降低血压10％～15％，剂量与疗效呈正相关关系，疗效的个</w:t>
      </w:r>
    </w:p>
    <w:p w:rsidR="00F23563" w:rsidRPr="00A35D65" w:rsidRDefault="00F23563" w:rsidP="00F23563">
      <w:pPr>
        <w:rPr>
          <w:rFonts w:ascii="宋体" w:hAnsi="宋体"/>
        </w:rPr>
      </w:pPr>
      <w:r w:rsidRPr="00A35D65">
        <w:rPr>
          <w:rFonts w:ascii="宋体" w:hAnsi="宋体" w:hint="eastAsia"/>
        </w:rPr>
        <w:t>体差异性较小，与其他类型降压药物联合治疗能明显增强降压作用。除心力衰竭外钙拮抗</w:t>
      </w:r>
    </w:p>
    <w:p w:rsidR="00F23563" w:rsidRPr="00A35D65" w:rsidRDefault="00F23563" w:rsidP="00F23563">
      <w:pPr>
        <w:rPr>
          <w:rFonts w:ascii="宋体" w:hAnsi="宋体"/>
        </w:rPr>
      </w:pPr>
      <w:r w:rsidRPr="00A35D65">
        <w:rPr>
          <w:rFonts w:ascii="宋体" w:hAnsi="宋体" w:hint="eastAsia"/>
        </w:rPr>
        <w:t>剂较少有治疗禁忌证。对血脂、血糖等代谢无明显影响，长期控制血压的能力和服药依从</w:t>
      </w:r>
    </w:p>
    <w:p w:rsidR="00F23563" w:rsidRPr="00A35D65" w:rsidRDefault="00F23563" w:rsidP="00F23563">
      <w:pPr>
        <w:rPr>
          <w:rFonts w:ascii="宋体" w:hAnsi="宋体"/>
        </w:rPr>
      </w:pPr>
      <w:r w:rsidRPr="00A35D65">
        <w:rPr>
          <w:rFonts w:ascii="宋体" w:hAnsi="宋体" w:hint="eastAsia"/>
        </w:rPr>
        <w:t>性较好。相对于其他种类降压药物，钙拮抗剂还具有以下优势：在老年患者有较好的降压</w:t>
      </w:r>
    </w:p>
    <w:p w:rsidR="00F23563" w:rsidRPr="00A35D65" w:rsidRDefault="00F23563" w:rsidP="00F23563">
      <w:pPr>
        <w:rPr>
          <w:rFonts w:ascii="宋体" w:hAnsi="宋体"/>
        </w:rPr>
      </w:pPr>
      <w:r w:rsidRPr="00A35D65">
        <w:rPr>
          <w:rFonts w:ascii="宋体" w:hAnsi="宋体" w:hint="eastAsia"/>
        </w:rPr>
        <w:t>疗效；高钠摄入不影响降压疗效；非甾体类抗炎症药物不干扰降压作用；在嗜酒的患者也</w:t>
      </w:r>
    </w:p>
    <w:p w:rsidR="00F23563" w:rsidRPr="00A35D65" w:rsidRDefault="00F23563" w:rsidP="00F23563">
      <w:pPr>
        <w:rPr>
          <w:rFonts w:ascii="宋体" w:hAnsi="宋体"/>
        </w:rPr>
      </w:pPr>
      <w:r w:rsidRPr="00A35D65">
        <w:rPr>
          <w:rFonts w:ascii="宋体" w:hAnsi="宋体" w:hint="eastAsia"/>
        </w:rPr>
        <w:t>有显著降压作用；可用于合并糖尿病、冠心病或外周血管病患者；长期治疗时还具有抗动</w:t>
      </w:r>
    </w:p>
    <w:p w:rsidR="00F23563" w:rsidRPr="00A35D65" w:rsidRDefault="00F23563" w:rsidP="00F23563">
      <w:pPr>
        <w:rPr>
          <w:rFonts w:ascii="宋体" w:hAnsi="宋体"/>
        </w:rPr>
      </w:pPr>
      <w:r w:rsidRPr="00A35D65">
        <w:rPr>
          <w:rFonts w:ascii="宋体" w:hAnsi="宋体" w:hint="eastAsia"/>
        </w:rPr>
        <w:t>脉粥样硬化作用。主要缺点是开始治疗阶段有反射性交感活性增强，引起心率增快、面部</w:t>
      </w:r>
    </w:p>
    <w:p w:rsidR="00F23563" w:rsidRPr="00A35D65" w:rsidRDefault="00F23563" w:rsidP="00F23563">
      <w:pPr>
        <w:rPr>
          <w:rFonts w:ascii="宋体" w:hAnsi="宋体"/>
        </w:rPr>
      </w:pPr>
      <w:r w:rsidRPr="00A35D65">
        <w:rPr>
          <w:rFonts w:ascii="宋体" w:hAnsi="宋体" w:hint="eastAsia"/>
        </w:rPr>
        <w:t>潮红、头痛、下肢水肿等，尤其使用短效制剂时。非二氢吡啶类抑制心肌收缩及自律性和</w:t>
      </w:r>
    </w:p>
    <w:p w:rsidR="00F23563" w:rsidRPr="00A35D65" w:rsidRDefault="00F23563" w:rsidP="00F23563">
      <w:pPr>
        <w:rPr>
          <w:rFonts w:ascii="宋体" w:hAnsi="宋体"/>
        </w:rPr>
      </w:pPr>
      <w:r w:rsidRPr="00A35D65">
        <w:rPr>
          <w:rFonts w:ascii="宋体" w:hAnsi="宋体" w:hint="eastAsia"/>
        </w:rPr>
        <w:t>传导性，不宜在心力衰竭、窦房结功能低下或心脏传导阻滞患者中应用。</w:t>
      </w:r>
    </w:p>
    <w:p w:rsidR="00F23563" w:rsidRPr="00A35D65" w:rsidRDefault="00F23563" w:rsidP="00F23563">
      <w:pPr>
        <w:rPr>
          <w:rFonts w:ascii="宋体" w:hAnsi="宋体"/>
        </w:rPr>
      </w:pPr>
      <w:r w:rsidRPr="00A35D65">
        <w:rPr>
          <w:rFonts w:ascii="宋体" w:hAnsi="宋体" w:hint="eastAsia"/>
        </w:rPr>
        <w:t xml:space="preserve">    (4)血管紧张素转换酶抑制剂：根据化学结构分为巯基、羧基和磷酸基三类。常用的</w:t>
      </w:r>
    </w:p>
    <w:p w:rsidR="00F23563" w:rsidRPr="00A35D65" w:rsidRDefault="00F23563" w:rsidP="00F23563">
      <w:pPr>
        <w:rPr>
          <w:rFonts w:ascii="宋体" w:hAnsi="宋体"/>
        </w:rPr>
      </w:pPr>
      <w:r w:rsidRPr="00A35D65">
        <w:rPr>
          <w:rFonts w:ascii="宋体" w:hAnsi="宋体" w:hint="eastAsia"/>
        </w:rPr>
        <w:t>有卡托普利、依那普利、贝那普利、赖诺普利、西拉普利、培哚普利、雷米普利和福辛普</w:t>
      </w:r>
    </w:p>
    <w:p w:rsidR="00F23563" w:rsidRPr="00A35D65" w:rsidRDefault="00F23563" w:rsidP="00F23563">
      <w:pPr>
        <w:rPr>
          <w:rFonts w:ascii="宋体" w:hAnsi="宋体"/>
        </w:rPr>
      </w:pPr>
      <w:r w:rsidRPr="00A35D65">
        <w:rPr>
          <w:rFonts w:ascii="宋体" w:hAnsi="宋体" w:hint="eastAsia"/>
        </w:rPr>
        <w:t>‘j尹藏*，睁互：厢争  1蹦卅、{尊鬟瓣啭瓣骘淫丽譬?j</w:t>
      </w:r>
    </w:p>
    <w:p w:rsidR="00F23563" w:rsidRPr="00A35D65" w:rsidRDefault="00F23563" w:rsidP="00F23563">
      <w:pPr>
        <w:rPr>
          <w:rFonts w:ascii="宋体" w:hAnsi="宋体"/>
        </w:rPr>
      </w:pPr>
      <w:r w:rsidRPr="00A35D65">
        <w:rPr>
          <w:rFonts w:ascii="宋体" w:hAnsi="宋体" w:hint="eastAsia"/>
        </w:rPr>
        <w:t>-一，；自蘑戮。    。。iiii：11雾霾鬻ii霉ioi ii    j i</w:t>
      </w:r>
    </w:p>
    <w:p w:rsidR="00F23563" w:rsidRPr="00A35D65" w:rsidRDefault="00F23563" w:rsidP="00F23563">
      <w:pPr>
        <w:rPr>
          <w:rFonts w:ascii="宋体" w:hAnsi="宋体"/>
        </w:rPr>
      </w:pPr>
      <w:r w:rsidRPr="00A35D65">
        <w:rPr>
          <w:rFonts w:ascii="宋体" w:hAnsi="宋体" w:hint="eastAsia"/>
        </w:rPr>
        <w:t>利。降压作用主要通过抑制周围和组织的ACE，使血管紧张素II生成减少，同时抑制激</w:t>
      </w:r>
    </w:p>
    <w:p w:rsidR="00F23563" w:rsidRPr="00A35D65" w:rsidRDefault="00F23563" w:rsidP="00F23563">
      <w:pPr>
        <w:rPr>
          <w:rFonts w:ascii="宋体" w:hAnsi="宋体"/>
        </w:rPr>
      </w:pPr>
      <w:r w:rsidRPr="00A35D65">
        <w:rPr>
          <w:rFonts w:ascii="宋体" w:hAnsi="宋体" w:hint="eastAsia"/>
        </w:rPr>
        <w:t>肽酶使缓激肽降解减少。降压起效缓慢，逐渐增强，在3～4周时达最大作用，限制钠盐</w:t>
      </w:r>
    </w:p>
    <w:p w:rsidR="00F23563" w:rsidRPr="00A35D65" w:rsidRDefault="00F23563" w:rsidP="00F23563">
      <w:pPr>
        <w:rPr>
          <w:rFonts w:ascii="宋体" w:hAnsi="宋体"/>
        </w:rPr>
      </w:pPr>
      <w:r w:rsidRPr="00A35D65">
        <w:rPr>
          <w:rFonts w:ascii="宋体" w:hAnsi="宋体" w:hint="eastAsia"/>
        </w:rPr>
        <w:t>摄人或联合使用利尿剂可使起效迅速和作用增强。ACE抑制剂具有改善胰岛素抵抗和减</w:t>
      </w:r>
    </w:p>
    <w:p w:rsidR="00F23563" w:rsidRPr="00A35D65" w:rsidRDefault="00F23563" w:rsidP="00F23563">
      <w:pPr>
        <w:rPr>
          <w:rFonts w:ascii="宋体" w:hAnsi="宋体"/>
        </w:rPr>
      </w:pPr>
      <w:r w:rsidRPr="00A35D65">
        <w:rPr>
          <w:rFonts w:ascii="宋体" w:hAnsi="宋体" w:hint="eastAsia"/>
        </w:rPr>
        <w:t>少尿蛋白作用，在肥胖、糖尿病和心脏、肾脏靶器官受损的高血压患者具有相对较好的疗</w:t>
      </w:r>
    </w:p>
    <w:p w:rsidR="00F23563" w:rsidRPr="00A35D65" w:rsidRDefault="00F23563" w:rsidP="00F23563">
      <w:pPr>
        <w:rPr>
          <w:rFonts w:ascii="宋体" w:hAnsi="宋体"/>
        </w:rPr>
      </w:pPr>
      <w:r w:rsidRPr="00A35D65">
        <w:rPr>
          <w:rFonts w:ascii="宋体" w:hAnsi="宋体" w:hint="eastAsia"/>
        </w:rPr>
        <w:t>效，特别适用于伴有心力衰竭、心肌梗死后、糖耐量减退或糖尿病肾病的高血压患者。不</w:t>
      </w:r>
    </w:p>
    <w:p w:rsidR="00F23563" w:rsidRPr="00A35D65" w:rsidRDefault="00F23563" w:rsidP="00F23563">
      <w:pPr>
        <w:rPr>
          <w:rFonts w:ascii="宋体" w:hAnsi="宋体"/>
        </w:rPr>
      </w:pPr>
      <w:r w:rsidRPr="00A35D65">
        <w:rPr>
          <w:rFonts w:ascii="宋体" w:hAnsi="宋体" w:hint="eastAsia"/>
        </w:rPr>
        <w:t>良反应主要是刺激性干咳和血管性水肿。干咳发生率约10％～20％，可能与体内缓激肽增</w:t>
      </w:r>
    </w:p>
    <w:p w:rsidR="00F23563" w:rsidRPr="00A35D65" w:rsidRDefault="00F23563" w:rsidP="00F23563">
      <w:pPr>
        <w:rPr>
          <w:rFonts w:ascii="宋体" w:hAnsi="宋体"/>
        </w:rPr>
      </w:pPr>
      <w:r w:rsidRPr="00A35D65">
        <w:rPr>
          <w:rFonts w:ascii="宋体" w:hAnsi="宋体" w:hint="eastAsia"/>
        </w:rPr>
        <w:t>多有关，停用后可消失。高血钾症、妊娠妇女和双侧肾动脉狭窄患者禁用。血肌酐超过</w:t>
      </w:r>
    </w:p>
    <w:p w:rsidR="00F23563" w:rsidRPr="00A35D65" w:rsidRDefault="00F23563" w:rsidP="00F23563">
      <w:pPr>
        <w:rPr>
          <w:rFonts w:ascii="宋体" w:hAnsi="宋体"/>
        </w:rPr>
      </w:pPr>
      <w:r w:rsidRPr="00A35D65">
        <w:rPr>
          <w:rFonts w:ascii="宋体" w:hAnsi="宋体" w:hint="eastAsia"/>
        </w:rPr>
        <w:t>3mg患者使用时需谨慎。</w:t>
      </w:r>
    </w:p>
    <w:p w:rsidR="00F23563" w:rsidRPr="00A35D65" w:rsidRDefault="00F23563" w:rsidP="00F23563">
      <w:pPr>
        <w:rPr>
          <w:rFonts w:ascii="宋体" w:hAnsi="宋体"/>
        </w:rPr>
      </w:pPr>
      <w:r w:rsidRPr="00A35D65">
        <w:rPr>
          <w:rFonts w:ascii="宋体" w:hAnsi="宋体" w:hint="eastAsia"/>
        </w:rPr>
        <w:t xml:space="preserve">    (5)血管紧张素Ⅱ受体阻滞剂：常用的有氯沙坦、缬沙坦、厄贝沙坦、替米沙坦、坎</w:t>
      </w:r>
    </w:p>
    <w:p w:rsidR="00F23563" w:rsidRPr="00A35D65" w:rsidRDefault="00F23563" w:rsidP="00F23563">
      <w:pPr>
        <w:rPr>
          <w:rFonts w:ascii="宋体" w:hAnsi="宋体"/>
        </w:rPr>
      </w:pPr>
      <w:r w:rsidRPr="00A35D65">
        <w:rPr>
          <w:rFonts w:ascii="宋体" w:hAnsi="宋体" w:hint="eastAsia"/>
        </w:rPr>
        <w:lastRenderedPageBreak/>
        <w:t>地沙坦和奥美沙坦。降压作用主要通过阻滞组织的血管紧张素Ⅱ受体亚型AT。，更充分有</w:t>
      </w:r>
    </w:p>
    <w:p w:rsidR="00F23563" w:rsidRPr="00A35D65" w:rsidRDefault="00F23563" w:rsidP="00F23563">
      <w:pPr>
        <w:rPr>
          <w:rFonts w:ascii="宋体" w:hAnsi="宋体"/>
        </w:rPr>
      </w:pPr>
      <w:r w:rsidRPr="00A35D65">
        <w:rPr>
          <w:rFonts w:ascii="宋体" w:hAnsi="宋体" w:hint="eastAsia"/>
        </w:rPr>
        <w:t>效地阻断血管紧张素Ⅱ的水钠潴留、血管收缩与重构作用。近年来，注意到阻滞AT，负</w:t>
      </w:r>
    </w:p>
    <w:p w:rsidR="00F23563" w:rsidRPr="00A35D65" w:rsidRDefault="00F23563" w:rsidP="00F23563">
      <w:pPr>
        <w:rPr>
          <w:rFonts w:ascii="宋体" w:hAnsi="宋体"/>
        </w:rPr>
      </w:pPr>
      <w:r w:rsidRPr="00A35D65">
        <w:rPr>
          <w:rFonts w:ascii="宋体" w:hAnsi="宋体" w:hint="eastAsia"/>
        </w:rPr>
        <w:t>反馈引起的血管紧张素II增加，可激活另一受体亚型AT2，能进一步拮抗AT·的生物学</w:t>
      </w:r>
    </w:p>
    <w:p w:rsidR="00F23563" w:rsidRPr="00A35D65" w:rsidRDefault="00F23563" w:rsidP="00F23563">
      <w:pPr>
        <w:rPr>
          <w:rFonts w:ascii="宋体" w:hAnsi="宋体"/>
        </w:rPr>
      </w:pPr>
      <w:r w:rsidRPr="00A35D65">
        <w:rPr>
          <w:rFonts w:ascii="宋体" w:hAnsi="宋体" w:hint="eastAsia"/>
        </w:rPr>
        <w:t>效应。降压作用起效缓慢，但持久而平稳，一般在6～8周时才达最大作用，作用持续时</w:t>
      </w:r>
    </w:p>
    <w:p w:rsidR="00F23563" w:rsidRPr="00A35D65" w:rsidRDefault="00F23563" w:rsidP="00F23563">
      <w:pPr>
        <w:rPr>
          <w:rFonts w:ascii="宋体" w:hAnsi="宋体"/>
        </w:rPr>
      </w:pPr>
      <w:r w:rsidRPr="00A35D65">
        <w:rPr>
          <w:rFonts w:ascii="宋体" w:hAnsi="宋体" w:hint="eastAsia"/>
        </w:rPr>
        <w:t>间能达到24小时以上。各种不同血管紧张素Ⅱ受体阻滞剂之间在降压强度上存在差异。</w:t>
      </w:r>
    </w:p>
    <w:p w:rsidR="00F23563" w:rsidRPr="00A35D65" w:rsidRDefault="00F23563" w:rsidP="00F23563">
      <w:pPr>
        <w:rPr>
          <w:rFonts w:ascii="宋体" w:hAnsi="宋体"/>
        </w:rPr>
      </w:pPr>
      <w:r w:rsidRPr="00A35D65">
        <w:rPr>
          <w:rFonts w:ascii="宋体" w:hAnsi="宋体" w:hint="eastAsia"/>
        </w:rPr>
        <w:t>低盐饮食或与利尿剂联合使用能明显增强疗效。多数ARB随剂量增大降压作用增强，治</w:t>
      </w:r>
    </w:p>
    <w:p w:rsidR="00F23563" w:rsidRPr="00A35D65" w:rsidRDefault="00F23563" w:rsidP="00F23563">
      <w:pPr>
        <w:rPr>
          <w:rFonts w:ascii="宋体" w:hAnsi="宋体"/>
        </w:rPr>
      </w:pPr>
      <w:r w:rsidRPr="00A35D65">
        <w:rPr>
          <w:rFonts w:ascii="宋体" w:hAnsi="宋体" w:hint="eastAsia"/>
        </w:rPr>
        <w:t>疗剂量窗较宽。最大的特点是直接与药物有关的不良反应很少，不引起刺激性干咳，持续</w:t>
      </w:r>
    </w:p>
    <w:p w:rsidR="00F23563" w:rsidRPr="00A35D65" w:rsidRDefault="00F23563" w:rsidP="00F23563">
      <w:pPr>
        <w:rPr>
          <w:rFonts w:ascii="宋体" w:hAnsi="宋体"/>
        </w:rPr>
      </w:pPr>
      <w:r w:rsidRPr="00A35D65">
        <w:rPr>
          <w:rFonts w:ascii="宋体" w:hAnsi="宋体" w:hint="eastAsia"/>
        </w:rPr>
        <w:t>治疗的依从性高。虽然在治疗对象和禁忌证方面与ACEI相同，但ARB具有自身治疗特</w:t>
      </w:r>
    </w:p>
    <w:p w:rsidR="00F23563" w:rsidRPr="00A35D65" w:rsidRDefault="00F23563" w:rsidP="00F23563">
      <w:pPr>
        <w:rPr>
          <w:rFonts w:ascii="宋体" w:hAnsi="宋体"/>
        </w:rPr>
      </w:pPr>
      <w:r w:rsidRPr="00A35D65">
        <w:rPr>
          <w:rFonts w:ascii="宋体" w:hAnsi="宋体" w:hint="eastAsia"/>
        </w:rPr>
        <w:t>点，在高血压治疗领域内，与ACEI并列作为目前推荐的常用的五大类降压药中的一类。</w:t>
      </w:r>
    </w:p>
    <w:p w:rsidR="00F23563" w:rsidRPr="00A35D65" w:rsidRDefault="00F23563" w:rsidP="00F23563">
      <w:pPr>
        <w:rPr>
          <w:rFonts w:ascii="宋体" w:hAnsi="宋体"/>
        </w:rPr>
      </w:pPr>
      <w:r w:rsidRPr="00A35D65">
        <w:rPr>
          <w:rFonts w:ascii="宋体" w:hAnsi="宋体" w:hint="eastAsia"/>
        </w:rPr>
        <w:t xml:space="preserve">    除了上述五大类主要的降压药物外，在降压药发展历史中还有一些药物，包括交感神</w:t>
      </w:r>
    </w:p>
    <w:p w:rsidR="00F23563" w:rsidRPr="00A35D65" w:rsidRDefault="00F23563" w:rsidP="00F23563">
      <w:pPr>
        <w:rPr>
          <w:rFonts w:ascii="宋体" w:hAnsi="宋体"/>
        </w:rPr>
      </w:pPr>
      <w:r w:rsidRPr="00A35D65">
        <w:rPr>
          <w:rFonts w:ascii="宋体" w:hAnsi="宋体" w:hint="eastAsia"/>
        </w:rPr>
        <w:t>经抑制剂，例如利血平(reserpine)、可乐定(clonidine)；直接血管扩张剂，例如肼屈嗪</w:t>
      </w:r>
    </w:p>
    <w:p w:rsidR="00F23563" w:rsidRPr="00A35D65" w:rsidRDefault="00F23563" w:rsidP="00F23563">
      <w:pPr>
        <w:rPr>
          <w:rFonts w:ascii="宋体" w:hAnsi="宋体"/>
        </w:rPr>
      </w:pPr>
      <w:r w:rsidRPr="00A35D65">
        <w:rPr>
          <w:rFonts w:ascii="宋体" w:hAnsi="宋体" w:hint="eastAsia"/>
        </w:rPr>
        <w:t>(hydrazine)；a1受体阻滞剂，例如哌唑嗪(prazosin)、特拉唑嗪(terazosin)、多沙唑嗪</w:t>
      </w:r>
    </w:p>
    <w:p w:rsidR="00F23563" w:rsidRPr="00A35D65" w:rsidRDefault="00F23563" w:rsidP="00F23563">
      <w:pPr>
        <w:rPr>
          <w:rFonts w:ascii="宋体" w:hAnsi="宋体"/>
        </w:rPr>
      </w:pPr>
      <w:r w:rsidRPr="00A35D65">
        <w:rPr>
          <w:rFonts w:ascii="宋体" w:hAnsi="宋体" w:hint="eastAsia"/>
        </w:rPr>
        <w:t>(doxazosin)，曾多年用于临床并有一定的降压疗效，但因副作用较多，目前不主张单独使</w:t>
      </w:r>
    </w:p>
    <w:p w:rsidR="00F23563" w:rsidRPr="00A35D65" w:rsidRDefault="00F23563" w:rsidP="00F23563">
      <w:pPr>
        <w:rPr>
          <w:rFonts w:ascii="宋体" w:hAnsi="宋体"/>
        </w:rPr>
      </w:pPr>
      <w:r w:rsidRPr="00A35D65">
        <w:rPr>
          <w:rFonts w:ascii="宋体" w:hAnsi="宋体" w:hint="eastAsia"/>
        </w:rPr>
        <w:t>用，但是在复方制剂或联合治疗时还仍在使用。</w:t>
      </w:r>
    </w:p>
    <w:p w:rsidR="00F23563" w:rsidRPr="00A35D65" w:rsidRDefault="00F23563" w:rsidP="00F23563">
      <w:pPr>
        <w:rPr>
          <w:rFonts w:ascii="宋体" w:hAnsi="宋体"/>
        </w:rPr>
      </w:pPr>
      <w:r w:rsidRPr="00A35D65">
        <w:rPr>
          <w:rFonts w:ascii="宋体" w:hAnsi="宋体" w:hint="eastAsia"/>
        </w:rPr>
        <w:t xml:space="preserve">    3．降压治疗方案大多数无并发症或合并症患者可以单独或者联合使用噻嗪类利尿</w:t>
      </w:r>
    </w:p>
    <w:p w:rsidR="00F23563" w:rsidRPr="00A35D65" w:rsidRDefault="00F23563" w:rsidP="00F23563">
      <w:pPr>
        <w:rPr>
          <w:rFonts w:ascii="宋体" w:hAnsi="宋体"/>
        </w:rPr>
      </w:pPr>
      <w:r w:rsidRPr="00A35D65">
        <w:rPr>
          <w:rFonts w:ascii="宋体" w:hAnsi="宋体" w:hint="eastAsia"/>
        </w:rPr>
        <w:t>剂、p阻滞剂、CCB、ACEI和ARB，治疗应从小剂量开始，逐步递增剂量。临床实际使</w:t>
      </w:r>
    </w:p>
    <w:p w:rsidR="00F23563" w:rsidRPr="00A35D65" w:rsidRDefault="00F23563" w:rsidP="00F23563">
      <w:pPr>
        <w:rPr>
          <w:rFonts w:ascii="宋体" w:hAnsi="宋体"/>
        </w:rPr>
      </w:pPr>
      <w:r w:rsidRPr="00A35D65">
        <w:rPr>
          <w:rFonts w:ascii="宋体" w:hAnsi="宋体" w:hint="eastAsia"/>
        </w:rPr>
        <w:t>用时，患者心血管危险因素状况、靶器官损害、并发症、合并症、降压疗效、不良反应以</w:t>
      </w:r>
    </w:p>
    <w:p w:rsidR="00F23563" w:rsidRPr="00A35D65" w:rsidRDefault="00F23563" w:rsidP="00F23563">
      <w:pPr>
        <w:rPr>
          <w:rFonts w:ascii="宋体" w:hAnsi="宋体"/>
        </w:rPr>
      </w:pPr>
      <w:r w:rsidRPr="00A35D65">
        <w:rPr>
          <w:rFonts w:ascii="宋体" w:hAnsi="宋体" w:hint="eastAsia"/>
        </w:rPr>
        <w:t>及药物费用等，都可能影响降压药的具体选择。现在认为，2级高血压(&gt;~160／100)患</w:t>
      </w:r>
    </w:p>
    <w:p w:rsidR="00F23563" w:rsidRPr="00A35D65" w:rsidRDefault="00F23563" w:rsidP="00F23563">
      <w:pPr>
        <w:rPr>
          <w:rFonts w:ascii="宋体" w:hAnsi="宋体"/>
        </w:rPr>
      </w:pPr>
      <w:r w:rsidRPr="00A35D65">
        <w:rPr>
          <w:rFonts w:ascii="宋体" w:hAnsi="宋体" w:hint="eastAsia"/>
        </w:rPr>
        <w:t>者在开始时就可以采用两种降压药物联合治疗，处方联合或者固定剂量联合，联合治疗有</w:t>
      </w:r>
    </w:p>
    <w:p w:rsidR="00F23563" w:rsidRPr="00A35D65" w:rsidRDefault="00F23563" w:rsidP="00F23563">
      <w:pPr>
        <w:rPr>
          <w:rFonts w:ascii="宋体" w:hAnsi="宋体"/>
        </w:rPr>
      </w:pPr>
      <w:r w:rsidRPr="00A35D65">
        <w:rPr>
          <w:rFonts w:ascii="宋体" w:hAnsi="宋体" w:hint="eastAsia"/>
        </w:rPr>
        <w:t>利于血压在相对较短时期内达到目标值，也有利于减少不良反应。</w:t>
      </w:r>
    </w:p>
    <w:p w:rsidR="00F23563" w:rsidRPr="00A35D65" w:rsidRDefault="00F23563" w:rsidP="00F23563">
      <w:pPr>
        <w:rPr>
          <w:rFonts w:ascii="宋体" w:hAnsi="宋体"/>
        </w:rPr>
      </w:pPr>
      <w:r w:rsidRPr="00A35D65">
        <w:rPr>
          <w:rFonts w:ascii="宋体" w:hAnsi="宋体" w:hint="eastAsia"/>
        </w:rPr>
        <w:t xml:space="preserve">    联合治疗应采用不同降压机理的药物。比较合理的两种降压药联合治疗方案是：利尿</w:t>
      </w:r>
    </w:p>
    <w:p w:rsidR="00F23563" w:rsidRPr="00A35D65" w:rsidRDefault="00F23563" w:rsidP="00F23563">
      <w:pPr>
        <w:rPr>
          <w:rFonts w:ascii="宋体" w:hAnsi="宋体"/>
        </w:rPr>
      </w:pPr>
      <w:r w:rsidRPr="00A35D65">
        <w:rPr>
          <w:rFonts w:ascii="宋体" w:hAnsi="宋体" w:hint="eastAsia"/>
        </w:rPr>
        <w:t>剂与p阻滞剂；利尿剂与ACEI或ARB二氢吡啶类钙拮抗剂与p阻滞剂；钙拮抗剂与利</w:t>
      </w:r>
    </w:p>
    <w:p w:rsidR="00F23563" w:rsidRPr="00A35D65" w:rsidRDefault="00F23563" w:rsidP="00F23563">
      <w:pPr>
        <w:rPr>
          <w:rFonts w:ascii="宋体" w:hAnsi="宋体"/>
        </w:rPr>
      </w:pPr>
      <w:r w:rsidRPr="00A35D65">
        <w:rPr>
          <w:rFonts w:ascii="宋体" w:hAnsi="宋体" w:hint="eastAsia"/>
        </w:rPr>
        <w:t>尿剂或ACEI或ARB。三种降压药合理的联合治疗方案必须包含利尿剂。采用合理的治疗</w:t>
      </w:r>
    </w:p>
    <w:p w:rsidR="00F23563" w:rsidRPr="00A35D65" w:rsidRDefault="00F23563" w:rsidP="00F23563">
      <w:pPr>
        <w:rPr>
          <w:rFonts w:ascii="宋体" w:hAnsi="宋体"/>
        </w:rPr>
      </w:pPr>
      <w:r w:rsidRPr="00A35D65">
        <w:rPr>
          <w:rFonts w:ascii="宋体" w:hAnsi="宋体" w:hint="eastAsia"/>
        </w:rPr>
        <w:t>方案和良好的治疗依从，一般可使患者在治疗后3～6个月内达到血压控制目标值。对于</w:t>
      </w:r>
    </w:p>
    <w:p w:rsidR="00F23563" w:rsidRPr="00A35D65" w:rsidRDefault="00F23563" w:rsidP="00F23563">
      <w:pPr>
        <w:rPr>
          <w:rFonts w:ascii="宋体" w:hAnsi="宋体"/>
        </w:rPr>
      </w:pPr>
      <w:r w:rsidRPr="00A35D65">
        <w:rPr>
          <w:rFonts w:ascii="宋体" w:hAnsi="宋体" w:hint="eastAsia"/>
        </w:rPr>
        <w:t>有并发症或合并症患者，降压药和治疗方案选择应该个体化，具体内容见下文。</w:t>
      </w:r>
    </w:p>
    <w:p w:rsidR="00F23563" w:rsidRPr="00A35D65" w:rsidRDefault="00F23563" w:rsidP="00F23563">
      <w:pPr>
        <w:rPr>
          <w:rFonts w:ascii="宋体" w:hAnsi="宋体"/>
        </w:rPr>
      </w:pPr>
      <w:r w:rsidRPr="00A35D65">
        <w:rPr>
          <w:rFonts w:ascii="宋体" w:hAnsi="宋体" w:hint="eastAsia"/>
        </w:rPr>
        <w:t xml:space="preserve">    因为降压治疗的益处主要是通过长期控制血压达到的，所以高血压患者需要长期降压</w:t>
      </w:r>
    </w:p>
    <w:p w:rsidR="00F23563" w:rsidRPr="00A35D65" w:rsidRDefault="00F23563" w:rsidP="00F23563">
      <w:pPr>
        <w:rPr>
          <w:rFonts w:ascii="宋体" w:hAnsi="宋体"/>
        </w:rPr>
      </w:pPr>
      <w:r w:rsidRPr="00A35D65">
        <w:rPr>
          <w:rFonts w:ascii="宋体" w:hAnsi="宋体" w:hint="eastAsia"/>
        </w:rPr>
        <w:t>治疗，尤其是高危和极高危患者。在每个患者确立有效治疗方案并获得血压控制后，仍应</w:t>
      </w:r>
    </w:p>
    <w:p w:rsidR="00F23563" w:rsidRPr="00A35D65" w:rsidRDefault="00F23563" w:rsidP="00F23563">
      <w:pPr>
        <w:rPr>
          <w:rFonts w:ascii="宋体" w:hAnsi="宋体"/>
        </w:rPr>
      </w:pPr>
      <w:r w:rsidRPr="00A35D65">
        <w:rPr>
          <w:rFonts w:ascii="宋体" w:hAnsi="宋体" w:hint="eastAsia"/>
        </w:rPr>
        <w:t>继续治疗，不要随意停止治疗或频繁改变治疗方案，停服降压药后多数患者在半年内又回</w:t>
      </w:r>
    </w:p>
    <w:p w:rsidR="00F23563" w:rsidRPr="00A35D65" w:rsidRDefault="00F23563" w:rsidP="00F23563">
      <w:pPr>
        <w:rPr>
          <w:rFonts w:ascii="宋体" w:hAnsi="宋体"/>
        </w:rPr>
      </w:pPr>
      <w:r w:rsidRPr="00A35D65">
        <w:rPr>
          <w:rFonts w:ascii="宋体" w:hAnsi="宋体" w:hint="eastAsia"/>
        </w:rPr>
        <w:t>复到原来的高血压水平，这是治疗是否有成效的关键!在血／K-平稳控制1～2年后，可以</w:t>
      </w:r>
    </w:p>
    <w:p w:rsidR="00F23563" w:rsidRPr="00A35D65" w:rsidRDefault="00F23563" w:rsidP="00F23563">
      <w:pPr>
        <w:rPr>
          <w:rFonts w:ascii="宋体" w:hAnsi="宋体"/>
        </w:rPr>
      </w:pPr>
      <w:r w:rsidRPr="00A35D65">
        <w:rPr>
          <w:rFonts w:ascii="宋体" w:hAnsi="宋体" w:hint="eastAsia"/>
        </w:rPr>
        <w:t>根据需要逐渐减少降压药品种与剂量。由于高血压治疗的长期性，患者的治疗依从性十分</w:t>
      </w:r>
    </w:p>
    <w:p w:rsidR="00F23563" w:rsidRPr="00A35D65" w:rsidRDefault="00F23563" w:rsidP="00F23563">
      <w:pPr>
        <w:rPr>
          <w:rFonts w:ascii="宋体" w:hAnsi="宋体"/>
        </w:rPr>
      </w:pPr>
      <w:r w:rsidRPr="00A35D65">
        <w:rPr>
          <w:rFonts w:ascii="宋体" w:hAnsi="宋体" w:hint="eastAsia"/>
        </w:rPr>
        <w:t>重要。采取以下措施可以提高患者治疗依从性：医师与患者之间保持经常性的良好沟通；</w:t>
      </w:r>
    </w:p>
    <w:p w:rsidR="00F23563" w:rsidRPr="00A35D65" w:rsidRDefault="00F23563" w:rsidP="00F23563">
      <w:pPr>
        <w:rPr>
          <w:rFonts w:ascii="宋体" w:hAnsi="宋体"/>
        </w:rPr>
      </w:pPr>
      <w:r w:rsidRPr="00A35D65">
        <w:rPr>
          <w:rFonts w:ascii="宋体" w:hAnsi="宋体" w:hint="eastAsia"/>
        </w:rPr>
        <w:t>让患者和家属参与制定治疗计划；鼓励患者家中自测血压。</w:t>
      </w:r>
    </w:p>
    <w:p w:rsidR="00F23563" w:rsidRPr="00A35D65" w:rsidRDefault="00F23563" w:rsidP="00F23563">
      <w:pPr>
        <w:rPr>
          <w:rFonts w:ascii="宋体" w:hAnsi="宋体"/>
        </w:rPr>
      </w:pPr>
      <w:r w:rsidRPr="00A35D65">
        <w:rPr>
          <w:rFonts w:ascii="宋体" w:hAnsi="宋体" w:hint="eastAsia"/>
        </w:rPr>
        <w:t xml:space="preserve">    (三)有并发症和合并症的降压治疗</w:t>
      </w:r>
    </w:p>
    <w:p w:rsidR="00F23563" w:rsidRPr="00A35D65" w:rsidRDefault="00F23563" w:rsidP="00F23563">
      <w:pPr>
        <w:rPr>
          <w:rFonts w:ascii="宋体" w:hAnsi="宋体"/>
        </w:rPr>
      </w:pPr>
      <w:r w:rsidRPr="00A35D65">
        <w:rPr>
          <w:rFonts w:ascii="宋体" w:hAnsi="宋体" w:hint="eastAsia"/>
        </w:rPr>
        <w:t xml:space="preserve">    1．脑血管病在已发生过脑卒中的患者，降压治疗的目的是减少再次发生脑卒中。</w:t>
      </w:r>
    </w:p>
    <w:p w:rsidR="00F23563" w:rsidRPr="00A35D65" w:rsidRDefault="00F23563" w:rsidP="00F23563">
      <w:pPr>
        <w:rPr>
          <w:rFonts w:ascii="宋体" w:hAnsi="宋体"/>
        </w:rPr>
      </w:pPr>
      <w:r w:rsidRPr="00A35D65">
        <w:rPr>
          <w:rFonts w:ascii="宋体" w:hAnsi="宋体" w:hint="eastAsia"/>
        </w:rPr>
        <w:t>第六章高--血j压</w:t>
      </w:r>
    </w:p>
    <w:p w:rsidR="00F23563" w:rsidRPr="00A35D65" w:rsidRDefault="00F23563" w:rsidP="00F23563">
      <w:pPr>
        <w:rPr>
          <w:rFonts w:ascii="宋体" w:hAnsi="宋体"/>
        </w:rPr>
      </w:pPr>
      <w:r w:rsidRPr="00A35D65">
        <w:rPr>
          <w:rFonts w:ascii="宋体" w:hAnsi="宋体" w:hint="eastAsia"/>
        </w:rPr>
        <w:t>高血压合并脑血管病患者不能耐受血压下降过快或过大，压力感受器敏感性减退，容易发</w:t>
      </w:r>
    </w:p>
    <w:p w:rsidR="00F23563" w:rsidRPr="00A35D65" w:rsidRDefault="00F23563" w:rsidP="00F23563">
      <w:pPr>
        <w:rPr>
          <w:rFonts w:ascii="宋体" w:hAnsi="宋体"/>
        </w:rPr>
      </w:pPr>
      <w:r w:rsidRPr="00A35D65">
        <w:rPr>
          <w:rFonts w:ascii="宋体" w:hAnsi="宋体" w:hint="eastAsia"/>
        </w:rPr>
        <w:t>生直立性低血压，因此降压过程应该缓慢、平稳，最好不减少脑血流量。可选择ARB、</w:t>
      </w:r>
    </w:p>
    <w:p w:rsidR="00F23563" w:rsidRPr="00A35D65" w:rsidRDefault="00F23563" w:rsidP="00F23563">
      <w:pPr>
        <w:rPr>
          <w:rFonts w:ascii="宋体" w:hAnsi="宋体"/>
        </w:rPr>
      </w:pPr>
      <w:r w:rsidRPr="00A35D65">
        <w:rPr>
          <w:rFonts w:ascii="宋体" w:hAnsi="宋体" w:hint="eastAsia"/>
        </w:rPr>
        <w:t>长效钙拮抗剂、．AC；El或利尿剂。注意从单种药物小剂量开始，再缓慢递增剂量或联合</w:t>
      </w:r>
    </w:p>
    <w:p w:rsidR="00F23563" w:rsidRPr="00A35D65" w:rsidRDefault="00F23563" w:rsidP="00F23563">
      <w:pPr>
        <w:rPr>
          <w:rFonts w:ascii="宋体" w:hAnsi="宋体"/>
        </w:rPr>
      </w:pPr>
      <w:r w:rsidRPr="00A35D65">
        <w:rPr>
          <w:rFonts w:ascii="宋体" w:hAnsi="宋体" w:hint="eastAsia"/>
        </w:rPr>
        <w:t>治疗。</w:t>
      </w:r>
    </w:p>
    <w:p w:rsidR="00F23563" w:rsidRPr="00A35D65" w:rsidRDefault="00F23563" w:rsidP="00F23563">
      <w:pPr>
        <w:rPr>
          <w:rFonts w:ascii="宋体" w:hAnsi="宋体"/>
        </w:rPr>
      </w:pPr>
      <w:r w:rsidRPr="00A35D65">
        <w:rPr>
          <w:rFonts w:ascii="宋体" w:hAnsi="宋体" w:hint="eastAsia"/>
        </w:rPr>
        <w:t xml:space="preserve">    2．冠心病高血压合并稳定性心绞痛的降压治疗，应选择B阻滞剂、转换酶抑制剂和</w:t>
      </w:r>
    </w:p>
    <w:p w:rsidR="00F23563" w:rsidRPr="00A35D65" w:rsidRDefault="00F23563" w:rsidP="00F23563">
      <w:pPr>
        <w:rPr>
          <w:rFonts w:ascii="宋体" w:hAnsi="宋体"/>
        </w:rPr>
      </w:pPr>
      <w:r w:rsidRPr="00A35D65">
        <w:rPr>
          <w:rFonts w:ascii="宋体" w:hAnsi="宋体" w:hint="eastAsia"/>
        </w:rPr>
        <w:t>长效钙拮抗剂；发生过心肌梗死患者应选择A(；EI和8阻滞剂，预防心室重构。尽可能选</w:t>
      </w:r>
    </w:p>
    <w:p w:rsidR="00F23563" w:rsidRPr="00A35D65" w:rsidRDefault="00F23563" w:rsidP="00F23563">
      <w:pPr>
        <w:rPr>
          <w:rFonts w:ascii="宋体" w:hAnsi="宋体"/>
        </w:rPr>
      </w:pPr>
      <w:r w:rsidRPr="00A35D65">
        <w:rPr>
          <w:rFonts w:ascii="宋体" w:hAnsi="宋体" w:hint="eastAsia"/>
        </w:rPr>
        <w:t>用长效制剂，减少血压波动，控制24小时血压，尤其清晨血压高峰。</w:t>
      </w:r>
    </w:p>
    <w:p w:rsidR="00F23563" w:rsidRPr="00A35D65" w:rsidRDefault="00F23563" w:rsidP="00F23563">
      <w:pPr>
        <w:rPr>
          <w:rFonts w:ascii="宋体" w:hAnsi="宋体"/>
        </w:rPr>
      </w:pPr>
      <w:r w:rsidRPr="00A35D65">
        <w:rPr>
          <w:rFonts w:ascii="宋体" w:hAnsi="宋体" w:hint="eastAsia"/>
        </w:rPr>
        <w:t xml:space="preserve">    3．心力衰竭  高血压合并无症状左心室功能不全的降压治疗，应选择AcEI和J3阻滞</w:t>
      </w:r>
    </w:p>
    <w:p w:rsidR="00F23563" w:rsidRPr="00A35D65" w:rsidRDefault="00F23563" w:rsidP="00F23563">
      <w:pPr>
        <w:rPr>
          <w:rFonts w:ascii="宋体" w:hAnsi="宋体"/>
        </w:rPr>
      </w:pPr>
      <w:r w:rsidRPr="00A35D65">
        <w:rPr>
          <w:rFonts w:ascii="宋体" w:hAnsi="宋体" w:hint="eastAsia"/>
        </w:rPr>
        <w:t>剂，注意从小剂量开始；在有心力衰竭症状的患者，应采用利尿剂、A(2EI或ARB和日阻</w:t>
      </w:r>
    </w:p>
    <w:p w:rsidR="00F23563" w:rsidRPr="00A35D65" w:rsidRDefault="00F23563" w:rsidP="00F23563">
      <w:pPr>
        <w:rPr>
          <w:rFonts w:ascii="宋体" w:hAnsi="宋体"/>
        </w:rPr>
      </w:pPr>
      <w:r w:rsidRPr="00A35D65">
        <w:rPr>
          <w:rFonts w:ascii="宋体" w:hAnsi="宋体" w:hint="eastAsia"/>
        </w:rPr>
        <w:lastRenderedPageBreak/>
        <w:t>滞剂联合治疗。</w:t>
      </w:r>
    </w:p>
    <w:p w:rsidR="00F23563" w:rsidRPr="00A35D65" w:rsidRDefault="00F23563" w:rsidP="00F23563">
      <w:pPr>
        <w:rPr>
          <w:rFonts w:ascii="宋体" w:hAnsi="宋体"/>
        </w:rPr>
      </w:pPr>
      <w:r w:rsidRPr="00A35D65">
        <w:rPr>
          <w:rFonts w:ascii="宋体" w:hAnsi="宋体" w:hint="eastAsia"/>
        </w:rPr>
        <w:t xml:space="preserve">    4．慢性肾衰竭终末期肾脏病时常有高血压，两者病情呈恶性循环。降压治疗的目</w:t>
      </w:r>
    </w:p>
    <w:p w:rsidR="00F23563" w:rsidRPr="00A35D65" w:rsidRDefault="00F23563" w:rsidP="00F23563">
      <w:pPr>
        <w:rPr>
          <w:rFonts w:ascii="宋体" w:hAnsi="宋体"/>
        </w:rPr>
      </w:pPr>
      <w:r w:rsidRPr="00A35D65">
        <w:rPr>
          <w:rFonts w:ascii="宋体" w:hAnsi="宋体" w:hint="eastAsia"/>
        </w:rPr>
        <w:t>的主要是延缓肾功能恶化，预防心、脑血管病发生。应该实施积极降压治疗策略，通常需</w:t>
      </w:r>
    </w:p>
    <w:p w:rsidR="00F23563" w:rsidRPr="00A35D65" w:rsidRDefault="00F23563" w:rsidP="00F23563">
      <w:pPr>
        <w:rPr>
          <w:rFonts w:ascii="宋体" w:hAnsi="宋体"/>
        </w:rPr>
      </w:pPr>
      <w:r w:rsidRPr="00A35D65">
        <w:rPr>
          <w:rFonts w:ascii="宋体" w:hAnsi="宋体" w:hint="eastAsia"/>
        </w:rPr>
        <w:t>要3种或3种以上降压药方能达到目标水平。．ACEI或ARB在早、中期能延缓。肾功能恶</w:t>
      </w:r>
    </w:p>
    <w:p w:rsidR="00F23563" w:rsidRPr="00A35D65" w:rsidRDefault="00F23563" w:rsidP="00F23563">
      <w:pPr>
        <w:rPr>
          <w:rFonts w:ascii="宋体" w:hAnsi="宋体"/>
        </w:rPr>
      </w:pPr>
      <w:r w:rsidRPr="00A35D65">
        <w:rPr>
          <w:rFonts w:ascii="宋体" w:hAnsi="宋体" w:hint="eastAsia"/>
        </w:rPr>
        <w:t>化，但要注意在低血容量或病情晚期(肌酐清除率&lt;30ml／。rain或血肌酐超过265txmol／L，</w:t>
      </w:r>
    </w:p>
    <w:p w:rsidR="00F23563" w:rsidRPr="00A35D65" w:rsidRDefault="00F23563" w:rsidP="00F23563">
      <w:pPr>
        <w:rPr>
          <w:rFonts w:ascii="宋体" w:hAnsi="宋体"/>
        </w:rPr>
      </w:pPr>
      <w:r w:rsidRPr="00A35D65">
        <w:rPr>
          <w:rFonts w:ascii="宋体" w:hAnsi="宋体" w:hint="eastAsia"/>
        </w:rPr>
        <w:t>即3．0mg，／d1)有可能反而使肾功能恶化。血液透析患者仍需降压治疗。</w:t>
      </w:r>
    </w:p>
    <w:p w:rsidR="00F23563" w:rsidRPr="00A35D65" w:rsidRDefault="00F23563" w:rsidP="00F23563">
      <w:pPr>
        <w:rPr>
          <w:rFonts w:ascii="宋体" w:hAnsi="宋体"/>
        </w:rPr>
      </w:pPr>
      <w:r w:rsidRPr="00A35D65">
        <w:rPr>
          <w:rFonts w:ascii="宋体" w:hAnsi="宋体" w:hint="eastAsia"/>
        </w:rPr>
        <w:t xml:space="preserve">    5．糖尿病糖尿病与高血压常常合并存在，并发肾脏损害时高血压患病率达70％～</w:t>
      </w:r>
    </w:p>
    <w:p w:rsidR="00F23563" w:rsidRPr="00A35D65" w:rsidRDefault="00F23563" w:rsidP="00F23563">
      <w:pPr>
        <w:rPr>
          <w:rFonts w:ascii="宋体" w:hAnsi="宋体"/>
        </w:rPr>
      </w:pPr>
      <w:r w:rsidRPr="00A35D65">
        <w:rPr>
          <w:rFonts w:ascii="宋体" w:hAnsi="宋体" w:hint="eastAsia"/>
        </w:rPr>
        <w:t>80％。1型糖尿病在出现蛋白尿或肾功能减退前通常血压正常，高血压是肾病的一种表</w:t>
      </w:r>
    </w:p>
    <w:p w:rsidR="00F23563" w:rsidRPr="00A35D65" w:rsidRDefault="00F23563" w:rsidP="00F23563">
      <w:pPr>
        <w:rPr>
          <w:rFonts w:ascii="宋体" w:hAnsi="宋体"/>
        </w:rPr>
      </w:pPr>
      <w:r w:rsidRPr="00A35D65">
        <w:rPr>
          <w:rFonts w:ascii="宋体" w:hAnsi="宋体" w:hint="eastAsia"/>
        </w:rPr>
        <w:t>现；2型糖尿病往往较早就与高血压并存。高血压患者约10％有糖尿病和糖耐量异常。多</w:t>
      </w:r>
    </w:p>
    <w:p w:rsidR="00F23563" w:rsidRPr="00A35D65" w:rsidRDefault="00F23563" w:rsidP="00F23563">
      <w:pPr>
        <w:rPr>
          <w:rFonts w:ascii="宋体" w:hAnsi="宋体"/>
        </w:rPr>
      </w:pPr>
      <w:r w:rsidRPr="00A35D65">
        <w:rPr>
          <w:rFonts w:ascii="宋体" w:hAnsi="宋体" w:hint="eastAsia"/>
        </w:rPr>
        <w:t>数糖尿病合并高血压患者往往同时有肥胖、血脂代谢紊乱和较严重的靶器官损害，属于心</w:t>
      </w:r>
    </w:p>
    <w:p w:rsidR="00F23563" w:rsidRPr="00A35D65" w:rsidRDefault="00F23563" w:rsidP="00F23563">
      <w:pPr>
        <w:rPr>
          <w:rFonts w:ascii="宋体" w:hAnsi="宋体"/>
        </w:rPr>
      </w:pPr>
      <w:r w:rsidRPr="00A35D65">
        <w:rPr>
          <w:rFonts w:ascii="宋体" w:hAnsi="宋体" w:hint="eastAsia"/>
        </w:rPr>
        <w:t>血管危险的高危群体，约80％患者死于心、脑血管病。应该实施积极降压治疗策略，为了</w:t>
      </w:r>
    </w:p>
    <w:p w:rsidR="00F23563" w:rsidRPr="00A35D65" w:rsidRDefault="00F23563" w:rsidP="00F23563">
      <w:pPr>
        <w:rPr>
          <w:rFonts w:ascii="宋体" w:hAnsi="宋体"/>
        </w:rPr>
      </w:pPr>
      <w:r w:rsidRPr="00A35D65">
        <w:rPr>
          <w:rFonts w:ascii="宋体" w:hAnsi="宋体" w:hint="eastAsia"/>
        </w:rPr>
        <w:t>达到目标水平，通常在改善生活行为基础上需要2种以上降压药物联合治疗。ARB或</w:t>
      </w:r>
    </w:p>
    <w:p w:rsidR="00F23563" w:rsidRPr="00A35D65" w:rsidRDefault="00F23563" w:rsidP="00F23563">
      <w:pPr>
        <w:rPr>
          <w:rFonts w:ascii="宋体" w:hAnsi="宋体"/>
        </w:rPr>
      </w:pPr>
      <w:r w:rsidRPr="00A35D65">
        <w:rPr>
          <w:rFonts w:ascii="宋体" w:hAnsi="宋体" w:hint="eastAsia"/>
        </w:rPr>
        <w:t>ACEI、长效钙拮抗剂和小剂量利尿剂是较合理的选择。A(；EI或ARB能有效减轻和延缓</w:t>
      </w:r>
    </w:p>
    <w:p w:rsidR="00F23563" w:rsidRPr="00A35D65" w:rsidRDefault="00F23563" w:rsidP="00F23563">
      <w:pPr>
        <w:rPr>
          <w:rFonts w:ascii="宋体" w:hAnsi="宋体"/>
        </w:rPr>
      </w:pPr>
      <w:r w:rsidRPr="00A35D65">
        <w:rPr>
          <w:rFonts w:ascii="宋体" w:hAnsi="宋体" w:hint="eastAsia"/>
        </w:rPr>
        <w:t>糖尿病肾病的进展，改善血糖控制。</w:t>
      </w:r>
    </w:p>
    <w:p w:rsidR="00F23563" w:rsidRPr="00A35D65" w:rsidRDefault="00F23563" w:rsidP="00F23563">
      <w:pPr>
        <w:rPr>
          <w:rFonts w:ascii="宋体" w:hAnsi="宋体"/>
        </w:rPr>
      </w:pPr>
      <w:r w:rsidRPr="00A35D65">
        <w:rPr>
          <w:rFonts w:ascii="宋体" w:hAnsi="宋体" w:hint="eastAsia"/>
        </w:rPr>
        <w:t xml:space="preserve">    (四)顽固性高血压治疗</w:t>
      </w:r>
    </w:p>
    <w:p w:rsidR="00F23563" w:rsidRPr="00A35D65" w:rsidRDefault="00F23563" w:rsidP="00F23563">
      <w:pPr>
        <w:rPr>
          <w:rFonts w:ascii="宋体" w:hAnsi="宋体"/>
        </w:rPr>
      </w:pPr>
      <w:r w:rsidRPr="00A35D65">
        <w:rPr>
          <w:rFonts w:ascii="宋体" w:hAnsi="宋体" w:hint="eastAsia"/>
        </w:rPr>
        <w:t xml:space="preserve">    约10％高血压患者，尽管使用了三种以上合适剂量降压药联合治疗，血压仍未能达到</w:t>
      </w:r>
    </w:p>
    <w:p w:rsidR="00F23563" w:rsidRPr="00A35D65" w:rsidRDefault="00F23563" w:rsidP="00F23563">
      <w:pPr>
        <w:rPr>
          <w:rFonts w:ascii="宋体" w:hAnsi="宋体"/>
        </w:rPr>
      </w:pPr>
      <w:r w:rsidRPr="00A35D65">
        <w:rPr>
          <w:rFonts w:ascii="宋体" w:hAnsi="宋体" w:hint="eastAsia"/>
        </w:rPr>
        <w:t>目标水平，称为顽固性高血压或难治性高血压。对顽固性高血压的处理，首先要寻找原</w:t>
      </w:r>
    </w:p>
    <w:p w:rsidR="00F23563" w:rsidRPr="00A35D65" w:rsidRDefault="00F23563" w:rsidP="00F23563">
      <w:pPr>
        <w:rPr>
          <w:rFonts w:ascii="宋体" w:hAnsi="宋体"/>
        </w:rPr>
      </w:pPr>
      <w:r w:rsidRPr="00A35D65">
        <w:rPr>
          <w:rFonts w:ascii="宋体" w:hAnsi="宋体" w:hint="eastAsia"/>
        </w:rPr>
        <w:t>因，然后针对具体原因进行治疗，常见有以下一些原因。</w:t>
      </w:r>
    </w:p>
    <w:p w:rsidR="00F23563" w:rsidRPr="00A35D65" w:rsidRDefault="00F23563" w:rsidP="00F23563">
      <w:pPr>
        <w:rPr>
          <w:rFonts w:ascii="宋体" w:hAnsi="宋体"/>
        </w:rPr>
      </w:pPr>
      <w:r w:rsidRPr="00A35D65">
        <w:rPr>
          <w:rFonts w:ascii="宋体" w:hAnsi="宋体" w:hint="eastAsia"/>
        </w:rPr>
        <w:t xml:space="preserve">    1．血压测量错误袖带大小不合适，上臂围粗大者使用了普通袖带；袖带置于有弹</w:t>
      </w:r>
    </w:p>
    <w:p w:rsidR="00F23563" w:rsidRPr="00A35D65" w:rsidRDefault="00F23563" w:rsidP="00F23563">
      <w:pPr>
        <w:rPr>
          <w:rFonts w:ascii="宋体" w:hAnsi="宋体"/>
        </w:rPr>
      </w:pPr>
      <w:r w:rsidRPr="00A35D65">
        <w:rPr>
          <w:rFonts w:ascii="宋体" w:hAnsi="宋体" w:hint="eastAsia"/>
        </w:rPr>
        <w:t>性阻力的衣服(毛线衣)外面；放气速度过快；听诊器置于袖带内；在听诊器上向下用力</w:t>
      </w:r>
    </w:p>
    <w:p w:rsidR="00F23563" w:rsidRPr="00A35D65" w:rsidRDefault="00F23563" w:rsidP="00F23563">
      <w:pPr>
        <w:rPr>
          <w:rFonts w:ascii="宋体" w:hAnsi="宋体"/>
        </w:rPr>
      </w:pPr>
      <w:r w:rsidRPr="00A35D65">
        <w:rPr>
          <w:rFonts w:ascii="宋体" w:hAnsi="宋体" w:hint="eastAsia"/>
        </w:rPr>
        <w:t>较大。有些是间接测量血压方法引起的假性顽固。假性高血压可发生在广泛动脉粥样硬化</w:t>
      </w:r>
    </w:p>
    <w:p w:rsidR="00F23563" w:rsidRPr="00A35D65" w:rsidRDefault="00F23563" w:rsidP="00F23563">
      <w:pPr>
        <w:rPr>
          <w:rFonts w:ascii="宋体" w:hAnsi="宋体"/>
        </w:rPr>
      </w:pPr>
      <w:r w:rsidRPr="00A35D65">
        <w:rPr>
          <w:rFonts w:ascii="宋体" w:hAnsi="宋体" w:hint="eastAsia"/>
        </w:rPr>
        <w:t>和钙化的老年人，测量肱动脉血压时需要比硬化的动脉腔内更高的袖带压力方能阻断血</w:t>
      </w:r>
    </w:p>
    <w:p w:rsidR="00F23563" w:rsidRPr="00A35D65" w:rsidRDefault="00F23563" w:rsidP="00F23563">
      <w:pPr>
        <w:rPr>
          <w:rFonts w:ascii="宋体" w:hAnsi="宋体"/>
        </w:rPr>
      </w:pPr>
      <w:r w:rsidRPr="00A35D65">
        <w:rPr>
          <w:rFonts w:ascii="宋体" w:hAnsi="宋体" w:hint="eastAsia"/>
        </w:rPr>
        <w:t>流。在以下情况时应怀疑假性高血压：血压明显升高而无靶器官损害；降压治疗后在无过</w:t>
      </w:r>
    </w:p>
    <w:p w:rsidR="00F23563" w:rsidRPr="00A35D65" w:rsidRDefault="00F23563" w:rsidP="00F23563">
      <w:pPr>
        <w:rPr>
          <w:rFonts w:ascii="宋体" w:hAnsi="宋体"/>
        </w:rPr>
      </w:pPr>
      <w:r w:rsidRPr="00A35D65">
        <w:rPr>
          <w:rFonts w:ascii="宋体" w:hAnsi="宋体" w:hint="eastAsia"/>
        </w:rPr>
        <w:t>多血压下降时产生明显的头晕、乏力等低血压症状；肱动脉处有钙化证据；肱动脉血压高</w:t>
      </w:r>
    </w:p>
    <w:p w:rsidR="00F23563" w:rsidRPr="00A35D65" w:rsidRDefault="00F23563" w:rsidP="00F23563">
      <w:pPr>
        <w:rPr>
          <w:rFonts w:ascii="宋体" w:hAnsi="宋体"/>
        </w:rPr>
      </w:pPr>
      <w:r w:rsidRPr="00A35D65">
        <w:rPr>
          <w:rFonts w:ascii="宋体" w:hAnsi="宋体" w:hint="eastAsia"/>
        </w:rPr>
        <w:t>于下肢动脉血压；重度单纯性收缩期高血压。</w:t>
      </w:r>
    </w:p>
    <w:p w:rsidR="00F23563" w:rsidRPr="00A35D65" w:rsidRDefault="00F23563" w:rsidP="00F23563">
      <w:pPr>
        <w:rPr>
          <w:rFonts w:ascii="宋体" w:hAnsi="宋体"/>
        </w:rPr>
      </w:pPr>
      <w:r w:rsidRPr="00A35D65">
        <w:rPr>
          <w:rFonts w:ascii="宋体" w:hAnsi="宋体" w:hint="eastAsia"/>
        </w:rPr>
        <w:t xml:space="preserve">    2．降压治疗方案不合理采用不合理的联合治疗不能显著增强降压效应；采用了对</w:t>
      </w:r>
    </w:p>
    <w:p w:rsidR="00F23563" w:rsidRPr="00A35D65" w:rsidRDefault="00F23563" w:rsidP="00F23563">
      <w:pPr>
        <w:rPr>
          <w:rFonts w:ascii="宋体" w:hAnsi="宋体"/>
        </w:rPr>
      </w:pPr>
      <w:r w:rsidRPr="00A35D65">
        <w:rPr>
          <w:rFonts w:ascii="宋体" w:hAnsi="宋体" w:hint="eastAsia"/>
        </w:rPr>
        <w:t>某些患者有明显不良反应的降压药，导致无法增加剂量提高疗效和不依从治疗；在三种降</w:t>
      </w:r>
    </w:p>
    <w:p w:rsidR="00F23563" w:rsidRPr="00A35D65" w:rsidRDefault="00F23563" w:rsidP="00F23563">
      <w:pPr>
        <w:rPr>
          <w:rFonts w:ascii="宋体" w:hAnsi="宋体"/>
        </w:rPr>
      </w:pPr>
      <w:r w:rsidRPr="00A35D65">
        <w:rPr>
          <w:rFonts w:ascii="宋体" w:hAnsi="宋体" w:hint="eastAsia"/>
        </w:rPr>
        <w:t>压药的联合治疗方案中无利尿剂。</w:t>
      </w:r>
    </w:p>
    <w:p w:rsidR="00F23563" w:rsidRPr="00A35D65" w:rsidRDefault="00F23563" w:rsidP="00F23563">
      <w:pPr>
        <w:rPr>
          <w:rFonts w:ascii="宋体" w:hAnsi="宋体"/>
        </w:rPr>
      </w:pPr>
      <w:r w:rsidRPr="00A35D65">
        <w:rPr>
          <w:rFonts w:ascii="宋体" w:hAnsi="宋体" w:hint="eastAsia"/>
        </w:rPr>
        <w:t xml:space="preserve">    3．药物干扰降压作用  同时服用干扰降压作用的药物是血压难以控制的一个较隐蔽</w:t>
      </w:r>
    </w:p>
    <w:p w:rsidR="00F23563" w:rsidRPr="00A35D65" w:rsidRDefault="00F23563" w:rsidP="00F23563">
      <w:pPr>
        <w:rPr>
          <w:rFonts w:ascii="宋体" w:hAnsi="宋体"/>
        </w:rPr>
      </w:pPr>
      <w:r w:rsidRPr="00A35D65">
        <w:rPr>
          <w:rFonts w:ascii="宋体" w:hAnsi="宋体" w:hint="eastAsia"/>
        </w:rPr>
        <w:t>的原因。非类固醇性抗炎药(NSAIDs)引起水钠潴留，增强对升压激素的血管收缩反应，</w:t>
      </w:r>
    </w:p>
    <w:p w:rsidR="00F23563" w:rsidRPr="00A35D65" w:rsidRDefault="00F23563" w:rsidP="00F23563">
      <w:pPr>
        <w:rPr>
          <w:rFonts w:ascii="宋体" w:hAnsi="宋体"/>
        </w:rPr>
      </w:pPr>
      <w:r w:rsidRPr="00A35D65">
        <w:rPr>
          <w:rFonts w:ascii="宋体" w:hAnsi="宋体" w:hint="eastAsia"/>
        </w:rPr>
        <w:t>能抵消除钙拮抗剂外各种降压药的作用。拟交感胺类药物具有激动a肾上腺素能活性作</w:t>
      </w:r>
    </w:p>
    <w:p w:rsidR="00F23563" w:rsidRPr="00A35D65" w:rsidRDefault="00F23563" w:rsidP="00F23563">
      <w:pPr>
        <w:rPr>
          <w:rFonts w:ascii="宋体" w:hAnsi="宋体"/>
        </w:rPr>
      </w:pPr>
      <w:r w:rsidRPr="00A35D65">
        <w:rPr>
          <w:rFonts w:ascii="宋体" w:hAnsi="宋体" w:hint="eastAsia"/>
        </w:rPr>
        <w:t>用，例如某些滴鼻液、抑制食欲的减肥药，长期使用可升高血压或干扰降压作用。三环类</w:t>
      </w:r>
    </w:p>
    <w:p w:rsidR="00F23563" w:rsidRPr="00A35D65" w:rsidRDefault="00F23563" w:rsidP="00F23563">
      <w:pPr>
        <w:rPr>
          <w:rFonts w:ascii="宋体" w:hAnsi="宋体"/>
        </w:rPr>
      </w:pPr>
      <w:r w:rsidRPr="00A35D65">
        <w:rPr>
          <w:rFonts w:ascii="宋体" w:hAnsi="宋体" w:hint="eastAsia"/>
        </w:rPr>
        <w:t>抗抑郁制剂阻止交感神经末梢摄取利血平、可乐定等降压药。用于器官移植抗自身免疫的</w:t>
      </w:r>
    </w:p>
    <w:p w:rsidR="00F23563" w:rsidRPr="00A35D65" w:rsidRDefault="00F23563" w:rsidP="00F23563">
      <w:pPr>
        <w:rPr>
          <w:rFonts w:ascii="宋体" w:hAnsi="宋体"/>
        </w:rPr>
      </w:pPr>
      <w:r w:rsidRPr="00A35D65">
        <w:rPr>
          <w:rFonts w:ascii="宋体" w:hAnsi="宋体" w:hint="eastAsia"/>
        </w:rPr>
        <w:t>药物环胞素(cyclosporine)刺激内皮素释放，增加肾血管阻力，减少水钠排泄。治疗晚</w:t>
      </w:r>
    </w:p>
    <w:p w:rsidR="00F23563" w:rsidRPr="00A35D65" w:rsidRDefault="00F23563" w:rsidP="00F23563">
      <w:pPr>
        <w:rPr>
          <w:rFonts w:ascii="宋体" w:hAnsi="宋体"/>
        </w:rPr>
      </w:pPr>
      <w:r w:rsidRPr="00A35D65">
        <w:rPr>
          <w:rFonts w:ascii="宋体" w:hAnsi="宋体" w:hint="eastAsia"/>
        </w:rPr>
        <w:t>烂乡00弟二扁循孙糸现饫’爵</w:t>
      </w:r>
    </w:p>
    <w:p w:rsidR="00F23563" w:rsidRPr="00A35D65" w:rsidRDefault="00F23563" w:rsidP="00F23563">
      <w:pPr>
        <w:rPr>
          <w:rFonts w:ascii="宋体" w:hAnsi="宋体"/>
        </w:rPr>
      </w:pPr>
      <w:r w:rsidRPr="00A35D65">
        <w:rPr>
          <w:rFonts w:ascii="宋体" w:hAnsi="宋体" w:hint="eastAsia"/>
        </w:rPr>
        <w:t>期肾脏疾病贫血的重组人红细胞生成素能直接作用于血管，升高周围血管阻力。口服避孕</w:t>
      </w:r>
    </w:p>
    <w:p w:rsidR="00F23563" w:rsidRPr="00A35D65" w:rsidRDefault="00F23563" w:rsidP="00F23563">
      <w:pPr>
        <w:rPr>
          <w:rFonts w:ascii="宋体" w:hAnsi="宋体"/>
        </w:rPr>
      </w:pPr>
      <w:r w:rsidRPr="00A35D65">
        <w:rPr>
          <w:rFonts w:ascii="宋体" w:hAnsi="宋体" w:hint="eastAsia"/>
        </w:rPr>
        <w:t>药和糖皮质激素也拮抗降压药的作用。</w:t>
      </w:r>
    </w:p>
    <w:p w:rsidR="00F23563" w:rsidRPr="00A35D65" w:rsidRDefault="00F23563" w:rsidP="00F23563">
      <w:pPr>
        <w:rPr>
          <w:rFonts w:ascii="宋体" w:hAnsi="宋体"/>
        </w:rPr>
      </w:pPr>
      <w:r w:rsidRPr="00A35D65">
        <w:rPr>
          <w:rFonts w:ascii="宋体" w:hAnsi="宋体" w:hint="eastAsia"/>
        </w:rPr>
        <w:t xml:space="preserve">    4．容量超负荷饮食钠摄人过多抵消降压药作用。肥胖、糖尿病、肾脏损害和慢性</w:t>
      </w:r>
    </w:p>
    <w:p w:rsidR="00F23563" w:rsidRPr="00A35D65" w:rsidRDefault="00F23563" w:rsidP="00F23563">
      <w:pPr>
        <w:rPr>
          <w:rFonts w:ascii="宋体" w:hAnsi="宋体"/>
        </w:rPr>
      </w:pPr>
      <w:r w:rsidRPr="00A35D65">
        <w:rPr>
          <w:rFonts w:ascii="宋体" w:hAnsi="宋体" w:hint="eastAsia"/>
        </w:rPr>
        <w:t>肾功能不全时通常有容量超负荷。在一些联合治疗依然未能控制血压的患者中，常发现未</w:t>
      </w:r>
    </w:p>
    <w:p w:rsidR="00F23563" w:rsidRPr="00A35D65" w:rsidRDefault="00F23563" w:rsidP="00F23563">
      <w:pPr>
        <w:rPr>
          <w:rFonts w:ascii="宋体" w:hAnsi="宋体"/>
        </w:rPr>
      </w:pPr>
      <w:r w:rsidRPr="00A35D65">
        <w:rPr>
          <w:rFonts w:ascii="宋体" w:hAnsi="宋体" w:hint="eastAsia"/>
        </w:rPr>
        <w:t>使用利尿剂，或者利尿剂的选择和剂量不合理。可以采用短期强化利尿治疗试验来判断，</w:t>
      </w:r>
    </w:p>
    <w:p w:rsidR="00F23563" w:rsidRPr="00A35D65" w:rsidRDefault="00F23563" w:rsidP="00F23563">
      <w:pPr>
        <w:rPr>
          <w:rFonts w:ascii="宋体" w:hAnsi="宋体"/>
        </w:rPr>
      </w:pPr>
      <w:r w:rsidRPr="00A35D65">
        <w:rPr>
          <w:rFonts w:ascii="宋体" w:hAnsi="宋体" w:hint="eastAsia"/>
        </w:rPr>
        <w:t>联合服用长作用的噻嗪类利尿剂和短作用的袢类利尿剂观察治疗效应。</w:t>
      </w:r>
    </w:p>
    <w:p w:rsidR="00F23563" w:rsidRPr="00A35D65" w:rsidRDefault="00F23563" w:rsidP="00F23563">
      <w:pPr>
        <w:rPr>
          <w:rFonts w:ascii="宋体" w:hAnsi="宋体"/>
        </w:rPr>
      </w:pPr>
      <w:r w:rsidRPr="00A35D65">
        <w:rPr>
          <w:rFonts w:ascii="宋体" w:hAnsi="宋体" w:hint="eastAsia"/>
        </w:rPr>
        <w:t xml:space="preserve">    5．胰岛素抵抗胰岛素抵抗是肥胖和糖尿病患者发生顽固性高血压的主要原因。在</w:t>
      </w:r>
    </w:p>
    <w:p w:rsidR="00F23563" w:rsidRPr="00A35D65" w:rsidRDefault="00F23563" w:rsidP="00F23563">
      <w:pPr>
        <w:rPr>
          <w:rFonts w:ascii="宋体" w:hAnsi="宋体"/>
        </w:rPr>
      </w:pPr>
      <w:r w:rsidRPr="00A35D65">
        <w:rPr>
          <w:rFonts w:ascii="宋体" w:hAnsi="宋体" w:hint="eastAsia"/>
        </w:rPr>
        <w:t>降压药治疗基础上联合使用胰岛素增敏剂，可以明显改善血压控制。肥胖者减轻体重5kg</w:t>
      </w:r>
    </w:p>
    <w:p w:rsidR="00F23563" w:rsidRPr="00A35D65" w:rsidRDefault="00F23563" w:rsidP="00F23563">
      <w:pPr>
        <w:rPr>
          <w:rFonts w:ascii="宋体" w:hAnsi="宋体"/>
        </w:rPr>
      </w:pPr>
      <w:r w:rsidRPr="00A35D65">
        <w:rPr>
          <w:rFonts w:ascii="宋体" w:hAnsi="宋体" w:hint="eastAsia"/>
        </w:rPr>
        <w:lastRenderedPageBreak/>
        <w:t>就能显著降低血压或减少所使用的降压药数量。</w:t>
      </w:r>
    </w:p>
    <w:p w:rsidR="00F23563" w:rsidRPr="00A35D65" w:rsidRDefault="00F23563" w:rsidP="00F23563">
      <w:pPr>
        <w:rPr>
          <w:rFonts w:ascii="宋体" w:hAnsi="宋体"/>
        </w:rPr>
      </w:pPr>
      <w:r w:rsidRPr="00A35D65">
        <w:rPr>
          <w:rFonts w:ascii="宋体" w:hAnsi="宋体" w:hint="eastAsia"/>
        </w:rPr>
        <w:t xml:space="preserve">    6．继发性高血压见本章第二节，其中肾动脉狭窄和原发性醛固酮增多症是最常见</w:t>
      </w:r>
    </w:p>
    <w:p w:rsidR="00F23563" w:rsidRPr="00A35D65" w:rsidRDefault="00F23563" w:rsidP="00F23563">
      <w:pPr>
        <w:rPr>
          <w:rFonts w:ascii="宋体" w:hAnsi="宋体"/>
        </w:rPr>
      </w:pPr>
      <w:r w:rsidRPr="00A35D65">
        <w:rPr>
          <w:rFonts w:ascii="宋体" w:hAnsi="宋体" w:hint="eastAsia"/>
        </w:rPr>
        <w:t>的原因，尤其在老年患者。约1／3原发性醛固酮增多症患者表现为顽固性高血压，而且有</w:t>
      </w:r>
    </w:p>
    <w:p w:rsidR="00F23563" w:rsidRPr="00A35D65" w:rsidRDefault="00F23563" w:rsidP="00F23563">
      <w:pPr>
        <w:rPr>
          <w:rFonts w:ascii="宋体" w:hAnsi="宋体"/>
        </w:rPr>
      </w:pPr>
      <w:r w:rsidRPr="00A35D65">
        <w:rPr>
          <w:rFonts w:ascii="宋体" w:hAnsi="宋体" w:hint="eastAsia"/>
        </w:rPr>
        <w:t>些患者无低血钾症。在老年高血压患者中隐性甲状腺功能减退不少见。</w:t>
      </w:r>
    </w:p>
    <w:p w:rsidR="00F23563" w:rsidRPr="00A35D65" w:rsidRDefault="00F23563" w:rsidP="00F23563">
      <w:pPr>
        <w:rPr>
          <w:rFonts w:ascii="宋体" w:hAnsi="宋体"/>
        </w:rPr>
      </w:pPr>
      <w:r w:rsidRPr="00A35D65">
        <w:rPr>
          <w:rFonts w:ascii="宋体" w:hAnsi="宋体" w:hint="eastAsia"/>
        </w:rPr>
        <w:t xml:space="preserve">    另外，睡眠呼吸暂停低通气综合征、过多饮酒和重度吸烟也是造成顽固性高血压的</w:t>
      </w:r>
    </w:p>
    <w:p w:rsidR="00F23563" w:rsidRPr="00A35D65" w:rsidRDefault="00F23563" w:rsidP="00F23563">
      <w:pPr>
        <w:rPr>
          <w:rFonts w:ascii="宋体" w:hAnsi="宋体"/>
        </w:rPr>
      </w:pPr>
      <w:r w:rsidRPr="00A35D65">
        <w:rPr>
          <w:rFonts w:ascii="宋体" w:hAnsi="宋体" w:hint="eastAsia"/>
        </w:rPr>
        <w:t>原因。</w:t>
      </w:r>
    </w:p>
    <w:p w:rsidR="00F23563" w:rsidRPr="00A35D65" w:rsidRDefault="00F23563" w:rsidP="00F23563">
      <w:pPr>
        <w:rPr>
          <w:rFonts w:ascii="宋体" w:hAnsi="宋体"/>
        </w:rPr>
      </w:pPr>
      <w:r w:rsidRPr="00A35D65">
        <w:rPr>
          <w:rFonts w:ascii="宋体" w:hAnsi="宋体" w:hint="eastAsia"/>
        </w:rPr>
        <w:t xml:space="preserve">    顽固性高血压的处理应该建立在上述可能原因评估的基础上，大多数患者可以找到原</w:t>
      </w:r>
    </w:p>
    <w:p w:rsidR="00F23563" w:rsidRPr="00A35D65" w:rsidRDefault="00F23563" w:rsidP="00F23563">
      <w:pPr>
        <w:rPr>
          <w:rFonts w:ascii="宋体" w:hAnsi="宋体"/>
        </w:rPr>
      </w:pPr>
      <w:r w:rsidRPr="00A35D65">
        <w:rPr>
          <w:rFonts w:ascii="宋体" w:hAnsi="宋体" w:hint="eastAsia"/>
        </w:rPr>
        <w:t>因并加以纠正。如果依然不能控制血压，应该进一步进行血流动力学和神经激素检查。如</w:t>
      </w:r>
    </w:p>
    <w:p w:rsidR="00F23563" w:rsidRPr="00A35D65" w:rsidRDefault="00F23563" w:rsidP="00F23563">
      <w:pPr>
        <w:rPr>
          <w:rFonts w:ascii="宋体" w:hAnsi="宋体"/>
        </w:rPr>
      </w:pPr>
      <w:r w:rsidRPr="00A35D65">
        <w:rPr>
          <w:rFonts w:ascii="宋体" w:hAnsi="宋体" w:hint="eastAsia"/>
        </w:rPr>
        <w:t>果所有的方法都失败了，宜短时期内停止药物治疗，严密监测血压，重新开始新的治疗方</w:t>
      </w:r>
    </w:p>
    <w:p w:rsidR="00F23563" w:rsidRPr="00A35D65" w:rsidRDefault="00F23563" w:rsidP="00F23563">
      <w:pPr>
        <w:rPr>
          <w:rFonts w:ascii="宋体" w:hAnsi="宋体"/>
        </w:rPr>
      </w:pPr>
      <w:r w:rsidRPr="00A35D65">
        <w:rPr>
          <w:rFonts w:ascii="宋体" w:hAnsi="宋体" w:hint="eastAsia"/>
        </w:rPr>
        <w:t>案，可能有助于打破血压升高的恶性循环。</w:t>
      </w:r>
    </w:p>
    <w:p w:rsidR="00F23563" w:rsidRPr="00A35D65" w:rsidRDefault="00F23563" w:rsidP="00F23563">
      <w:pPr>
        <w:rPr>
          <w:rFonts w:ascii="宋体" w:hAnsi="宋体"/>
        </w:rPr>
      </w:pPr>
      <w:r w:rsidRPr="00A35D65">
        <w:rPr>
          <w:rFonts w:ascii="宋体" w:hAnsi="宋体" w:hint="eastAsia"/>
        </w:rPr>
        <w:t xml:space="preserve">  【高血压急症】</w:t>
      </w:r>
    </w:p>
    <w:p w:rsidR="00F23563" w:rsidRPr="00A35D65" w:rsidRDefault="00F23563" w:rsidP="00F23563">
      <w:pPr>
        <w:rPr>
          <w:rFonts w:ascii="宋体" w:hAnsi="宋体"/>
        </w:rPr>
      </w:pPr>
      <w:r w:rsidRPr="00A35D65">
        <w:rPr>
          <w:rFonts w:ascii="宋体" w:hAnsi="宋体" w:hint="eastAsia"/>
        </w:rPr>
        <w:t xml:space="preserve">  在高血压发展过程的任何阶段和其他疾病急症时，可以出现严重危及生命的血压升</w:t>
      </w:r>
    </w:p>
    <w:p w:rsidR="00F23563" w:rsidRPr="00A35D65" w:rsidRDefault="00F23563" w:rsidP="00F23563">
      <w:pPr>
        <w:rPr>
          <w:rFonts w:ascii="宋体" w:hAnsi="宋体"/>
        </w:rPr>
      </w:pPr>
      <w:r w:rsidRPr="00A35D65">
        <w:rPr>
          <w:rFonts w:ascii="宋体" w:hAnsi="宋体" w:hint="eastAsia"/>
        </w:rPr>
        <w:t>高，需要作紧急处理。高血压急症是指短时期内(数小时或数天)血压重度升高，舒张压</w:t>
      </w:r>
    </w:p>
    <w:p w:rsidR="00F23563" w:rsidRPr="00A35D65" w:rsidRDefault="00F23563" w:rsidP="00F23563">
      <w:pPr>
        <w:rPr>
          <w:rFonts w:ascii="宋体" w:hAnsi="宋体"/>
        </w:rPr>
      </w:pPr>
      <w:r w:rsidRPr="00A35D65">
        <w:rPr>
          <w:rFonts w:ascii="宋体" w:hAnsi="宋体" w:hint="eastAsia"/>
        </w:rPr>
        <w:t>&gt;130mmHg和(或)收缩压&gt;200ramHg，伴有重要器官组织如心脏、脑、肾脏、眼底、</w:t>
      </w:r>
    </w:p>
    <w:p w:rsidR="00F23563" w:rsidRPr="00A35D65" w:rsidRDefault="00F23563" w:rsidP="00F23563">
      <w:pPr>
        <w:rPr>
          <w:rFonts w:ascii="宋体" w:hAnsi="宋体"/>
        </w:rPr>
      </w:pPr>
      <w:r w:rsidRPr="00A35D65">
        <w:rPr>
          <w:rFonts w:ascii="宋体" w:hAnsi="宋体" w:hint="eastAsia"/>
        </w:rPr>
        <w:t>大动脉的严重功能障碍或不可逆性损害。</w:t>
      </w:r>
    </w:p>
    <w:p w:rsidR="00F23563" w:rsidRPr="00A35D65" w:rsidRDefault="00F23563" w:rsidP="00F23563">
      <w:pPr>
        <w:rPr>
          <w:rFonts w:ascii="宋体" w:hAnsi="宋体"/>
        </w:rPr>
      </w:pPr>
      <w:r w:rsidRPr="00A35D65">
        <w:rPr>
          <w:rFonts w:ascii="宋体" w:hAnsi="宋体" w:hint="eastAsia"/>
        </w:rPr>
        <w:t xml:space="preserve">    高血压急症可以发生在高血压患者，表现为高血压危象或高血压脑病；也可发生在其</w:t>
      </w:r>
    </w:p>
    <w:p w:rsidR="00F23563" w:rsidRPr="00A35D65" w:rsidRDefault="00F23563" w:rsidP="00F23563">
      <w:pPr>
        <w:rPr>
          <w:rFonts w:ascii="宋体" w:hAnsi="宋体"/>
        </w:rPr>
      </w:pPr>
      <w:r w:rsidRPr="00A35D65">
        <w:rPr>
          <w:rFonts w:ascii="宋体" w:hAnsi="宋体" w:hint="eastAsia"/>
        </w:rPr>
        <w:t>他许多疾病过程中，主要在心、脑血管病急性阶段，例如脑出血、蛛网膜下腔出血、缺血</w:t>
      </w:r>
    </w:p>
    <w:p w:rsidR="00F23563" w:rsidRPr="00A35D65" w:rsidRDefault="00F23563" w:rsidP="00F23563">
      <w:pPr>
        <w:rPr>
          <w:rFonts w:ascii="宋体" w:hAnsi="宋体"/>
        </w:rPr>
      </w:pPr>
      <w:r w:rsidRPr="00A35D65">
        <w:rPr>
          <w:rFonts w:ascii="宋体" w:hAnsi="宋体" w:hint="eastAsia"/>
        </w:rPr>
        <w:t>性脑梗死、急性左心室心力衰竭、心绞痛、急性主动脉夹层和急、慢性肾衰竭等情况时。</w:t>
      </w:r>
    </w:p>
    <w:p w:rsidR="00F23563" w:rsidRPr="00A35D65" w:rsidRDefault="00F23563" w:rsidP="00F23563">
      <w:pPr>
        <w:rPr>
          <w:rFonts w:ascii="宋体" w:hAnsi="宋体"/>
        </w:rPr>
      </w:pPr>
      <w:r w:rsidRPr="00A35D65">
        <w:rPr>
          <w:rFonts w:ascii="宋体" w:hAnsi="宋体" w:hint="eastAsia"/>
        </w:rPr>
        <w:t xml:space="preserve">    及时正确处理高血压急症十分重要，可在短时间内使病情缓解，预防进行性或不可逆</w:t>
      </w:r>
    </w:p>
    <w:p w:rsidR="00F23563" w:rsidRPr="00A35D65" w:rsidRDefault="00F23563" w:rsidP="00F23563">
      <w:pPr>
        <w:rPr>
          <w:rFonts w:ascii="宋体" w:hAnsi="宋体"/>
        </w:rPr>
      </w:pPr>
      <w:r w:rsidRPr="00A35D65">
        <w:rPr>
          <w:rFonts w:ascii="宋体" w:hAnsi="宋体" w:hint="eastAsia"/>
        </w:rPr>
        <w:t>性靶器官损害，降低死亡率。根据降压治疗的紧迫程度，可分为紧急和次急两类。前者需</w:t>
      </w:r>
    </w:p>
    <w:p w:rsidR="00F23563" w:rsidRPr="00A35D65" w:rsidRDefault="00F23563" w:rsidP="00F23563">
      <w:pPr>
        <w:rPr>
          <w:rFonts w:ascii="宋体" w:hAnsi="宋体"/>
        </w:rPr>
      </w:pPr>
      <w:r w:rsidRPr="00A35D65">
        <w:rPr>
          <w:rFonts w:ascii="宋体" w:hAnsi="宋体" w:hint="eastAsia"/>
        </w:rPr>
        <w:t>要在几分钟到1小时内迅速降低血压，采用静脉途径给药；后者需要在几小时到24小时</w:t>
      </w:r>
    </w:p>
    <w:p w:rsidR="00F23563" w:rsidRPr="00A35D65" w:rsidRDefault="00F23563" w:rsidP="00F23563">
      <w:pPr>
        <w:rPr>
          <w:rFonts w:ascii="宋体" w:hAnsi="宋体"/>
        </w:rPr>
      </w:pPr>
      <w:r w:rsidRPr="00A35D65">
        <w:rPr>
          <w:rFonts w:ascii="宋体" w:hAnsi="宋体" w:hint="eastAsia"/>
        </w:rPr>
        <w:t>内降低血压，可使用快速起效的口服降压药。</w:t>
      </w:r>
    </w:p>
    <w:p w:rsidR="00F23563" w:rsidRPr="00A35D65" w:rsidRDefault="00F23563" w:rsidP="00F23563">
      <w:pPr>
        <w:rPr>
          <w:rFonts w:ascii="宋体" w:hAnsi="宋体"/>
        </w:rPr>
      </w:pPr>
      <w:r w:rsidRPr="00A35D65">
        <w:rPr>
          <w:rFonts w:ascii="宋体" w:hAnsi="宋体" w:hint="eastAsia"/>
        </w:rPr>
        <w:t xml:space="preserve">    (一)治疗原则</w:t>
      </w:r>
    </w:p>
    <w:p w:rsidR="00F23563" w:rsidRPr="00A35D65" w:rsidRDefault="00F23563" w:rsidP="00F23563">
      <w:pPr>
        <w:rPr>
          <w:rFonts w:ascii="宋体" w:hAnsi="宋体"/>
        </w:rPr>
      </w:pPr>
      <w:r w:rsidRPr="00A35D65">
        <w:rPr>
          <w:rFonts w:ascii="宋体" w:hAnsi="宋体" w:hint="eastAsia"/>
        </w:rPr>
        <w:t xml:space="preserve">    1．迅速降低血压选择适宜有效的降压药物，放置静脉输液管，静脉滴注给药，同</w:t>
      </w:r>
    </w:p>
    <w:p w:rsidR="00F23563" w:rsidRPr="00A35D65" w:rsidRDefault="00F23563" w:rsidP="00F23563">
      <w:pPr>
        <w:rPr>
          <w:rFonts w:ascii="宋体" w:hAnsi="宋体"/>
        </w:rPr>
      </w:pPr>
      <w:r w:rsidRPr="00A35D65">
        <w:rPr>
          <w:rFonts w:ascii="宋体" w:hAnsi="宋体" w:hint="eastAsia"/>
        </w:rPr>
        <w:t>时应经常不断测量血压或无创性血压监测。静脉滴注给药的优点是便于调整给药的剂量。</w:t>
      </w:r>
    </w:p>
    <w:p w:rsidR="00F23563" w:rsidRPr="00A35D65" w:rsidRDefault="00F23563" w:rsidP="00F23563">
      <w:pPr>
        <w:rPr>
          <w:rFonts w:ascii="宋体" w:hAnsi="宋体"/>
        </w:rPr>
      </w:pPr>
      <w:r w:rsidRPr="00A35D65">
        <w:rPr>
          <w:rFonts w:ascii="宋体" w:hAnsi="宋体" w:hint="eastAsia"/>
        </w:rPr>
        <w:t>如果情况允许，及早开始口服降压药治疗。</w:t>
      </w:r>
    </w:p>
    <w:p w:rsidR="00F23563" w:rsidRPr="00A35D65" w:rsidRDefault="00F23563" w:rsidP="00F23563">
      <w:pPr>
        <w:rPr>
          <w:rFonts w:ascii="宋体" w:hAnsi="宋体"/>
        </w:rPr>
      </w:pPr>
      <w:r w:rsidRPr="00A35D65">
        <w:rPr>
          <w:rFonts w:ascii="宋体" w:hAnsi="宋体" w:hint="eastAsia"/>
        </w:rPr>
        <w:t xml:space="preserve">    2．控制性降压高血压急症时短时间内血压急骤下降，有可能使重要器官的血流灌</w:t>
      </w:r>
    </w:p>
    <w:p w:rsidR="00F23563" w:rsidRPr="00A35D65" w:rsidRDefault="00F23563" w:rsidP="00F23563">
      <w:pPr>
        <w:rPr>
          <w:rFonts w:ascii="宋体" w:hAnsi="宋体"/>
        </w:rPr>
      </w:pPr>
      <w:r w:rsidRPr="00A35D65">
        <w:rPr>
          <w:rFonts w:ascii="宋体" w:hAnsi="宋体" w:hint="eastAsia"/>
        </w:rPr>
        <w:t>注明显减少，应采取逐步控制性降压，即开始的24小时内将血压降低20％～25％，48小</w:t>
      </w:r>
    </w:p>
    <w:p w:rsidR="00F23563" w:rsidRPr="00A35D65" w:rsidRDefault="00F23563" w:rsidP="00F23563">
      <w:pPr>
        <w:rPr>
          <w:rFonts w:ascii="宋体" w:hAnsi="宋体"/>
        </w:rPr>
      </w:pPr>
      <w:r w:rsidRPr="00A35D65">
        <w:rPr>
          <w:rFonts w:ascii="宋体" w:hAnsi="宋体" w:hint="eastAsia"/>
        </w:rPr>
        <w:t>时内血压不低于160／100mmHg。如果降压后发现有重要器官的缺血表现，血压降低幅度</w:t>
      </w:r>
    </w:p>
    <w:p w:rsidR="00F23563" w:rsidRPr="00A35D65" w:rsidRDefault="00F23563" w:rsidP="00F23563">
      <w:pPr>
        <w:rPr>
          <w:rFonts w:ascii="宋体" w:hAnsi="宋体"/>
        </w:rPr>
      </w:pPr>
      <w:r w:rsidRPr="00A35D65">
        <w:rPr>
          <w:rFonts w:ascii="宋体" w:hAnsi="宋体" w:hint="eastAsia"/>
        </w:rPr>
        <w:t>应更小些。在随后的1～2周内，再将血压逐步降到正常水平。</w:t>
      </w:r>
    </w:p>
    <w:p w:rsidR="00F23563" w:rsidRPr="00A35D65" w:rsidRDefault="00F23563" w:rsidP="00F23563">
      <w:pPr>
        <w:rPr>
          <w:rFonts w:ascii="宋体" w:hAnsi="宋体"/>
        </w:rPr>
      </w:pPr>
      <w:r w:rsidRPr="00A35D65">
        <w:rPr>
          <w:rFonts w:ascii="宋体" w:hAnsi="宋体" w:hint="eastAsia"/>
        </w:rPr>
        <w:t xml:space="preserve">    3．合理选择降压药高血压急症处理对降压药的选择，要求起效迅速，短时间内达</w:t>
      </w:r>
    </w:p>
    <w:p w:rsidR="00F23563" w:rsidRPr="00A35D65" w:rsidRDefault="00F23563" w:rsidP="00F23563">
      <w:pPr>
        <w:rPr>
          <w:rFonts w:ascii="宋体" w:hAnsi="宋体"/>
        </w:rPr>
      </w:pPr>
      <w:r w:rsidRPr="00A35D65">
        <w:rPr>
          <w:rFonts w:ascii="宋体" w:hAnsi="宋体" w:hint="eastAsia"/>
        </w:rPr>
        <w:t>到最大作用；作用持续时间短，停药后作用消失较快；不良反应较小。另外，最好在降压</w:t>
      </w:r>
    </w:p>
    <w:p w:rsidR="00F23563" w:rsidRPr="00A35D65" w:rsidRDefault="00F23563" w:rsidP="00F23563">
      <w:pPr>
        <w:rPr>
          <w:rFonts w:ascii="宋体" w:hAnsi="宋体"/>
        </w:rPr>
      </w:pPr>
      <w:r w:rsidRPr="00A35D65">
        <w:rPr>
          <w:rFonts w:ascii="宋体" w:hAnsi="宋体" w:hint="eastAsia"/>
        </w:rPr>
        <w:t>过程中不明显影响心率、心输出量和脑血流量。硝普钠、硝酸甘油、尼卡地平和地尔硫草</w:t>
      </w:r>
    </w:p>
    <w:p w:rsidR="00F23563" w:rsidRPr="00A35D65" w:rsidRDefault="00F23563" w:rsidP="00F23563">
      <w:pPr>
        <w:rPr>
          <w:rFonts w:ascii="宋体" w:hAnsi="宋体"/>
        </w:rPr>
      </w:pPr>
      <w:r w:rsidRPr="00A35D65">
        <w:rPr>
          <w:rFonts w:ascii="宋体" w:hAnsi="宋体" w:hint="eastAsia"/>
        </w:rPr>
        <w:t>注射液相对比较理想。在大多数情况下，硝普钠往往是首选的药物。</w:t>
      </w:r>
    </w:p>
    <w:p w:rsidR="00F23563" w:rsidRPr="00A35D65" w:rsidRDefault="00F23563" w:rsidP="00F23563">
      <w:pPr>
        <w:rPr>
          <w:rFonts w:ascii="宋体" w:hAnsi="宋体"/>
        </w:rPr>
      </w:pPr>
      <w:r w:rsidRPr="00A35D65">
        <w:rPr>
          <w:rFonts w:ascii="宋体" w:hAnsi="宋体" w:hint="eastAsia"/>
        </w:rPr>
        <w:t xml:space="preserve">    4．避免使用的药物应注意有些降压药不适宜用于高血压急症，甚至有害。利血平</w:t>
      </w:r>
    </w:p>
    <w:p w:rsidR="00F23563" w:rsidRPr="00A35D65" w:rsidRDefault="00F23563" w:rsidP="00F23563">
      <w:pPr>
        <w:rPr>
          <w:rFonts w:ascii="宋体" w:hAnsi="宋体"/>
        </w:rPr>
      </w:pPr>
      <w:r w:rsidRPr="00A35D65">
        <w:rPr>
          <w:rFonts w:ascii="宋体" w:hAnsi="宋体" w:hint="eastAsia"/>
        </w:rPr>
        <w:t xml:space="preserve">    。。瓣0厂、</w:t>
      </w:r>
    </w:p>
    <w:p w:rsidR="00F23563" w:rsidRPr="00A35D65" w:rsidRDefault="00F23563" w:rsidP="00F23563">
      <w:pPr>
        <w:rPr>
          <w:rFonts w:ascii="宋体" w:hAnsi="宋体"/>
        </w:rPr>
      </w:pPr>
      <w:r w:rsidRPr="00A35D65">
        <w:rPr>
          <w:rFonts w:ascii="宋体" w:hAnsi="宋体" w:hint="eastAsia"/>
        </w:rPr>
        <w:t>第六章高血压00《辱</w:t>
      </w:r>
    </w:p>
    <w:p w:rsidR="00F23563" w:rsidRPr="00A35D65" w:rsidRDefault="00F23563" w:rsidP="00F23563">
      <w:pPr>
        <w:rPr>
          <w:rFonts w:ascii="宋体" w:hAnsi="宋体"/>
        </w:rPr>
      </w:pPr>
      <w:r w:rsidRPr="00A35D65">
        <w:rPr>
          <w:rFonts w:ascii="宋体" w:hAnsi="宋体" w:hint="eastAsia"/>
        </w:rPr>
        <w:t xml:space="preserve">    。iii‰≥。</w:t>
      </w:r>
    </w:p>
    <w:p w:rsidR="00F23563" w:rsidRPr="00A35D65" w:rsidRDefault="00F23563" w:rsidP="00F23563">
      <w:pPr>
        <w:rPr>
          <w:rFonts w:ascii="宋体" w:hAnsi="宋体"/>
        </w:rPr>
      </w:pPr>
      <w:r w:rsidRPr="00A35D65">
        <w:rPr>
          <w:rFonts w:ascii="宋体" w:hAnsi="宋体" w:hint="eastAsia"/>
        </w:rPr>
        <w:t>肌内注射的降压作用起始较慢，如果短时间内反复注射又导致难以预测的蓄积效应，发生</w:t>
      </w:r>
    </w:p>
    <w:p w:rsidR="00F23563" w:rsidRPr="00A35D65" w:rsidRDefault="00F23563" w:rsidP="00F23563">
      <w:pPr>
        <w:rPr>
          <w:rFonts w:ascii="宋体" w:hAnsi="宋体"/>
        </w:rPr>
      </w:pPr>
      <w:r w:rsidRPr="00A35D65">
        <w:rPr>
          <w:rFonts w:ascii="宋体" w:hAnsi="宋体" w:hint="eastAsia"/>
        </w:rPr>
        <w:t>严重低血压；引起明显嗜睡反应，干扰对神志状态的判断。因此，不主张用利血平治疗高</w:t>
      </w:r>
    </w:p>
    <w:p w:rsidR="00F23563" w:rsidRPr="00A35D65" w:rsidRDefault="00F23563" w:rsidP="00F23563">
      <w:pPr>
        <w:rPr>
          <w:rFonts w:ascii="宋体" w:hAnsi="宋体"/>
        </w:rPr>
      </w:pPr>
      <w:r w:rsidRPr="00A35D65">
        <w:rPr>
          <w:rFonts w:ascii="宋体" w:hAnsi="宋体" w:hint="eastAsia"/>
        </w:rPr>
        <w:t>血压急症。治疗开始时也不宜使用强力的利尿降压药，除非有心力衰竭或明显的体液容量</w:t>
      </w:r>
    </w:p>
    <w:p w:rsidR="00F23563" w:rsidRPr="00A35D65" w:rsidRDefault="00F23563" w:rsidP="00F23563">
      <w:pPr>
        <w:rPr>
          <w:rFonts w:ascii="宋体" w:hAnsi="宋体"/>
        </w:rPr>
      </w:pPr>
      <w:r w:rsidRPr="00A35D65">
        <w:rPr>
          <w:rFonts w:ascii="宋体" w:hAnsi="宋体" w:hint="eastAsia"/>
        </w:rPr>
        <w:t>负荷过度，因为多数高血压急症时交感神经系统和RAAS过度激活，外周血管阻力明显</w:t>
      </w:r>
    </w:p>
    <w:p w:rsidR="00F23563" w:rsidRPr="00A35D65" w:rsidRDefault="00F23563" w:rsidP="00F23563">
      <w:pPr>
        <w:rPr>
          <w:rFonts w:ascii="宋体" w:hAnsi="宋体"/>
        </w:rPr>
      </w:pPr>
      <w:r w:rsidRPr="00A35D65">
        <w:rPr>
          <w:rFonts w:ascii="宋体" w:hAnsi="宋体" w:hint="eastAsia"/>
        </w:rPr>
        <w:t>升高，患者体内循环血容量减少，强力利尿是危险的。</w:t>
      </w:r>
    </w:p>
    <w:p w:rsidR="00F23563" w:rsidRPr="00A35D65" w:rsidRDefault="00F23563" w:rsidP="00F23563">
      <w:pPr>
        <w:rPr>
          <w:rFonts w:ascii="宋体" w:hAnsi="宋体"/>
        </w:rPr>
      </w:pPr>
      <w:r w:rsidRPr="00A35D65">
        <w:rPr>
          <w:rFonts w:ascii="宋体" w:hAnsi="宋体" w:hint="eastAsia"/>
        </w:rPr>
        <w:t xml:space="preserve">    (二)降压药选择与应用</w:t>
      </w:r>
    </w:p>
    <w:p w:rsidR="00F23563" w:rsidRPr="00A35D65" w:rsidRDefault="00F23563" w:rsidP="00F23563">
      <w:pPr>
        <w:rPr>
          <w:rFonts w:ascii="宋体" w:hAnsi="宋体"/>
        </w:rPr>
      </w:pPr>
      <w:r w:rsidRPr="00A35D65">
        <w:rPr>
          <w:rFonts w:ascii="宋体" w:hAnsi="宋体" w:hint="eastAsia"/>
        </w:rPr>
        <w:lastRenderedPageBreak/>
        <w:t xml:space="preserve">    1．硝普钠(sodium nitroprlJsside)  能同时直接扩张动脉和静脉，降低前、后负荷。</w:t>
      </w:r>
    </w:p>
    <w:p w:rsidR="00F23563" w:rsidRPr="00A35D65" w:rsidRDefault="00F23563" w:rsidP="00F23563">
      <w:pPr>
        <w:rPr>
          <w:rFonts w:ascii="宋体" w:hAnsi="宋体"/>
        </w:rPr>
      </w:pPr>
      <w:r w:rsidRPr="00A35D65">
        <w:rPr>
          <w:rFonts w:ascii="宋体" w:hAnsi="宋体" w:hint="eastAsia"/>
        </w:rPr>
        <w:t>开始时以50rag／‘500ml浓度每分钟10～25／~g速率静滴，立即发挥降压作用。使用硝普钠</w:t>
      </w:r>
    </w:p>
    <w:p w:rsidR="00F23563" w:rsidRPr="00A35D65" w:rsidRDefault="00F23563" w:rsidP="00F23563">
      <w:pPr>
        <w:rPr>
          <w:rFonts w:ascii="宋体" w:hAnsi="宋体"/>
        </w:rPr>
      </w:pPr>
      <w:r w:rsidRPr="00A35D65">
        <w:rPr>
          <w:rFonts w:ascii="宋体" w:hAnsi="宋体" w:hint="eastAsia"/>
        </w:rPr>
        <w:t>必须密切观察血压，根据血压水平仔细调节滴注速率，稍有改变就可引起血压较大波动。</w:t>
      </w:r>
    </w:p>
    <w:p w:rsidR="00F23563" w:rsidRPr="00A35D65" w:rsidRDefault="00F23563" w:rsidP="00F23563">
      <w:pPr>
        <w:rPr>
          <w:rFonts w:ascii="宋体" w:hAnsi="宋体"/>
        </w:rPr>
      </w:pPr>
      <w:r w:rsidRPr="00A35D65">
        <w:rPr>
          <w:rFonts w:ascii="宋体" w:hAnsi="宋体" w:hint="eastAsia"/>
        </w:rPr>
        <w:t>停止滴注后，作用仅维持3～5分钟。硝普钠可用于各种高血压急症。在通常剂量下不良</w:t>
      </w:r>
    </w:p>
    <w:p w:rsidR="00F23563" w:rsidRPr="00A35D65" w:rsidRDefault="00F23563" w:rsidP="00F23563">
      <w:pPr>
        <w:rPr>
          <w:rFonts w:ascii="宋体" w:hAnsi="宋体"/>
        </w:rPr>
      </w:pPr>
      <w:r w:rsidRPr="00A35D65">
        <w:rPr>
          <w:rFonts w:ascii="宋体" w:hAnsi="宋体" w:hint="eastAsia"/>
        </w:rPr>
        <w:t>反应轻微，有恶心、呕吐、肌肉颤动。滴注部位如药物外渗可引起局部皮肤和组织反应。</w:t>
      </w:r>
    </w:p>
    <w:p w:rsidR="00F23563" w:rsidRPr="00A35D65" w:rsidRDefault="00F23563" w:rsidP="00F23563">
      <w:pPr>
        <w:rPr>
          <w:rFonts w:ascii="宋体" w:hAnsi="宋体"/>
        </w:rPr>
      </w:pPr>
      <w:r w:rsidRPr="00A35D65">
        <w:rPr>
          <w:rFonts w:ascii="宋体" w:hAnsi="宋体" w:hint="eastAsia"/>
        </w:rPr>
        <w:t>硝普钠在体内红细胞中代谢产生氰化物，长期或大剂量使用应注意可能发生硫氰酸中毒，</w:t>
      </w:r>
    </w:p>
    <w:p w:rsidR="00F23563" w:rsidRPr="00A35D65" w:rsidRDefault="00F23563" w:rsidP="00F23563">
      <w:pPr>
        <w:rPr>
          <w:rFonts w:ascii="宋体" w:hAnsi="宋体"/>
        </w:rPr>
      </w:pPr>
      <w:r w:rsidRPr="00A35D65">
        <w:rPr>
          <w:rFonts w:ascii="宋体" w:hAnsi="宋体" w:hint="eastAsia"/>
        </w:rPr>
        <w:t>尤其是肾功能损害者。</w:t>
      </w:r>
    </w:p>
    <w:p w:rsidR="00F23563" w:rsidRPr="00A35D65" w:rsidRDefault="00F23563" w:rsidP="00F23563">
      <w:pPr>
        <w:rPr>
          <w:rFonts w:ascii="宋体" w:hAnsi="宋体"/>
        </w:rPr>
      </w:pPr>
      <w:r w:rsidRPr="00A35D65">
        <w:rPr>
          <w:rFonts w:ascii="宋体" w:hAnsi="宋体" w:hint="eastAsia"/>
        </w:rPr>
        <w:t xml:space="preserve">    2·硝酸甘油(nitroglycerin)  扩张静脉和选择性扩张冠状动脉与大动脉。开始时以每</w:t>
      </w:r>
    </w:p>
    <w:p w:rsidR="00F23563" w:rsidRPr="00A35D65" w:rsidRDefault="00F23563" w:rsidP="00F23563">
      <w:pPr>
        <w:rPr>
          <w:rFonts w:ascii="宋体" w:hAnsi="宋体"/>
        </w:rPr>
      </w:pPr>
      <w:r w:rsidRPr="00A35D65">
        <w:rPr>
          <w:rFonts w:ascii="宋体" w:hAnsi="宋体" w:hint="eastAsia"/>
        </w:rPr>
        <w:t>分钟5～10bLg速率静滴，然后每5～10分钟增加滴注速率至每分钟20～50t-g。降压起效</w:t>
      </w:r>
    </w:p>
    <w:p w:rsidR="00F23563" w:rsidRPr="00A35D65" w:rsidRDefault="00F23563" w:rsidP="00F23563">
      <w:pPr>
        <w:rPr>
          <w:rFonts w:ascii="宋体" w:hAnsi="宋体"/>
        </w:rPr>
      </w:pPr>
      <w:r w:rsidRPr="00A35D65">
        <w:rPr>
          <w:rFonts w:ascii="宋体" w:hAnsi="宋体" w:hint="eastAsia"/>
        </w:rPr>
        <w:t>迅速，停药后数分钟作用消失。硝酸甘油主要用于急性心力衰竭或急性冠脉综合征时高血</w:t>
      </w:r>
    </w:p>
    <w:p w:rsidR="00F23563" w:rsidRPr="00A35D65" w:rsidRDefault="00F23563" w:rsidP="00F23563">
      <w:pPr>
        <w:rPr>
          <w:rFonts w:ascii="宋体" w:hAnsi="宋体"/>
        </w:rPr>
      </w:pPr>
      <w:r w:rsidRPr="00A35D65">
        <w:rPr>
          <w:rFonts w:ascii="宋体" w:hAnsi="宋体" w:hint="eastAsia"/>
        </w:rPr>
        <w:t>压急症。不良反应有心动过速、面部潮红，头痛和呕吐等。</w:t>
      </w:r>
    </w:p>
    <w:p w:rsidR="00F23563" w:rsidRPr="00A35D65" w:rsidRDefault="00F23563" w:rsidP="00F23563">
      <w:pPr>
        <w:rPr>
          <w:rFonts w:ascii="宋体" w:hAnsi="宋体"/>
        </w:rPr>
      </w:pPr>
      <w:r w:rsidRPr="00A35D65">
        <w:rPr>
          <w:rFonts w:ascii="宋体" w:hAnsi="宋体" w:hint="eastAsia"/>
        </w:rPr>
        <w:t xml:space="preserve">    3·尼卡地平(nicardipine)  二氢吡啶类钙通道阻滞剂，作用迅速，持续时间较短，</w:t>
      </w:r>
    </w:p>
    <w:p w:rsidR="00F23563" w:rsidRPr="00A35D65" w:rsidRDefault="00F23563" w:rsidP="00F23563">
      <w:pPr>
        <w:rPr>
          <w:rFonts w:ascii="宋体" w:hAnsi="宋体"/>
        </w:rPr>
      </w:pPr>
      <w:r w:rsidRPr="00A35D65">
        <w:rPr>
          <w:rFonts w:ascii="宋体" w:hAnsi="宋体" w:hint="eastAsia"/>
        </w:rPr>
        <w:t>降压作用同时改善脑血流量。开始时从每分钟O．5肛g／kg静脉滴注，逐步增加剂量到每分</w:t>
      </w:r>
    </w:p>
    <w:p w:rsidR="00F23563" w:rsidRPr="00A35D65" w:rsidRDefault="00F23563" w:rsidP="00F23563">
      <w:pPr>
        <w:rPr>
          <w:rFonts w:ascii="宋体" w:hAnsi="宋体"/>
        </w:rPr>
      </w:pPr>
      <w:r w:rsidRPr="00A35D65">
        <w:rPr>
          <w:rFonts w:ascii="宋体" w:hAnsi="宋体" w:hint="eastAsia"/>
        </w:rPr>
        <w:t>钟6肛g／kg。尼卡地平主要用于高血压危象或急性脑血管病时高血压急症。不良作用有心</w:t>
      </w:r>
    </w:p>
    <w:p w:rsidR="00F23563" w:rsidRPr="00A35D65" w:rsidRDefault="00F23563" w:rsidP="00F23563">
      <w:pPr>
        <w:rPr>
          <w:rFonts w:ascii="宋体" w:hAnsi="宋体"/>
        </w:rPr>
      </w:pPr>
      <w:r w:rsidRPr="00A35D65">
        <w:rPr>
          <w:rFonts w:ascii="宋体" w:hAnsi="宋体" w:hint="eastAsia"/>
        </w:rPr>
        <w:t>动过速、面部潮红等。</w:t>
      </w:r>
    </w:p>
    <w:p w:rsidR="00F23563" w:rsidRPr="00A35D65" w:rsidRDefault="00F23563" w:rsidP="00F23563">
      <w:pPr>
        <w:rPr>
          <w:rFonts w:ascii="宋体" w:hAnsi="宋体"/>
        </w:rPr>
      </w:pPr>
      <w:r w:rsidRPr="00A35D65">
        <w:rPr>
          <w:rFonts w:ascii="宋体" w:hAnsi="宋体" w:hint="eastAsia"/>
        </w:rPr>
        <w:t xml:space="preserve">    4·地尔硫草(diltiazem)  非二氢吡啶类钙通道阻滞剂，降压同时具有改善冠状动脉</w:t>
      </w:r>
    </w:p>
    <w:p w:rsidR="00F23563" w:rsidRPr="00A35D65" w:rsidRDefault="00F23563" w:rsidP="00F23563">
      <w:pPr>
        <w:rPr>
          <w:rFonts w:ascii="宋体" w:hAnsi="宋体"/>
        </w:rPr>
      </w:pPr>
      <w:r w:rsidRPr="00A35D65">
        <w:rPr>
          <w:rFonts w:ascii="宋体" w:hAnsi="宋体" w:hint="eastAsia"/>
        </w:rPr>
        <w:t>血流量和控制快速性室上性心律失常作用。配制成50rag／500ml浓度，以每小时5～15rng</w:t>
      </w:r>
    </w:p>
    <w:p w:rsidR="00F23563" w:rsidRPr="00A35D65" w:rsidRDefault="00F23563" w:rsidP="00F23563">
      <w:pPr>
        <w:rPr>
          <w:rFonts w:ascii="宋体" w:hAnsi="宋体"/>
        </w:rPr>
      </w:pPr>
      <w:r w:rsidRPr="00A35D65">
        <w:rPr>
          <w:rFonts w:ascii="宋体" w:hAnsi="宋体" w:hint="eastAsia"/>
        </w:rPr>
        <w:t>速率静滴，根据血压变化调整速率。地尔硫草主要用于高血压危象或急性冠脉综合征。不</w:t>
      </w:r>
    </w:p>
    <w:p w:rsidR="00F23563" w:rsidRPr="00A35D65" w:rsidRDefault="00F23563" w:rsidP="00F23563">
      <w:pPr>
        <w:rPr>
          <w:rFonts w:ascii="宋体" w:hAnsi="宋体"/>
        </w:rPr>
      </w:pPr>
      <w:r w:rsidRPr="00A35D65">
        <w:rPr>
          <w:rFonts w:ascii="宋体" w:hAnsi="宋体" w:hint="eastAsia"/>
        </w:rPr>
        <w:t>良作用有头痛、面部潮红等。</w:t>
      </w:r>
    </w:p>
    <w:p w:rsidR="00F23563" w:rsidRPr="00A35D65" w:rsidRDefault="00F23563" w:rsidP="00F23563">
      <w:pPr>
        <w:rPr>
          <w:rFonts w:ascii="宋体" w:hAnsi="宋体"/>
        </w:rPr>
      </w:pPr>
      <w:r w:rsidRPr="00A35D65">
        <w:rPr>
          <w:rFonts w:ascii="宋体" w:hAnsi="宋体" w:hint="eastAsia"/>
        </w:rPr>
        <w:t xml:space="preserve">    5．拉贝洛尔(1abetal01)兼有a受体阻滞作用的p阻滞剂，起效较迅速(5～10分</w:t>
      </w:r>
    </w:p>
    <w:p w:rsidR="00F23563" w:rsidRPr="00A35D65" w:rsidRDefault="00F23563" w:rsidP="00F23563">
      <w:pPr>
        <w:rPr>
          <w:rFonts w:ascii="宋体" w:hAnsi="宋体"/>
        </w:rPr>
      </w:pPr>
      <w:r w:rsidRPr="00A35D65">
        <w:rPr>
          <w:rFonts w:ascii="宋体" w:hAnsi="宋体" w:hint="eastAsia"/>
        </w:rPr>
        <w:t>钟)，但持续时间较长(3～6小时)。开始时缓慢静脉注射50rag，以后可以每隔15分钟重</w:t>
      </w:r>
    </w:p>
    <w:p w:rsidR="00F23563" w:rsidRPr="00A35D65" w:rsidRDefault="00F23563" w:rsidP="00F23563">
      <w:pPr>
        <w:rPr>
          <w:rFonts w:ascii="宋体" w:hAnsi="宋体"/>
        </w:rPr>
      </w:pPr>
      <w:r w:rsidRPr="00A35D65">
        <w:rPr>
          <w:rFonts w:ascii="宋体" w:hAnsi="宋体" w:hint="eastAsia"/>
        </w:rPr>
        <w:t>复注射，总剂量不超过300mg，也可以每分钟O．5～2mg速率静脉滴注。拉贝洛尔主要用</w:t>
      </w:r>
    </w:p>
    <w:p w:rsidR="00F23563" w:rsidRPr="00A35D65" w:rsidRDefault="00F23563" w:rsidP="00F23563">
      <w:pPr>
        <w:rPr>
          <w:rFonts w:ascii="宋体" w:hAnsi="宋体"/>
        </w:rPr>
      </w:pPr>
      <w:r w:rsidRPr="00A35D65">
        <w:rPr>
          <w:rFonts w:ascii="宋体" w:hAnsi="宋体" w:hint="eastAsia"/>
        </w:rPr>
        <w:t>于妊娠或肾衰竭时高血压急症。不良反应有头晕、直立性低血压、心脏传导阻滞等。</w:t>
      </w:r>
    </w:p>
    <w:p w:rsidR="00F23563" w:rsidRPr="00A35D65" w:rsidRDefault="00F23563" w:rsidP="00F23563">
      <w:pPr>
        <w:rPr>
          <w:rFonts w:ascii="宋体" w:hAnsi="宋体"/>
        </w:rPr>
      </w:pPr>
      <w:r w:rsidRPr="00A35D65">
        <w:rPr>
          <w:rFonts w:ascii="宋体" w:hAnsi="宋体" w:hint="eastAsia"/>
        </w:rPr>
        <w:t xml:space="preserve">    6·三甲噻方(trimeta．phan)神经节阻滞剂，已经不用于通常的降压治疗，但在主动</w:t>
      </w:r>
    </w:p>
    <w:p w:rsidR="00F23563" w:rsidRPr="00A35D65" w:rsidRDefault="00F23563" w:rsidP="00F23563">
      <w:pPr>
        <w:rPr>
          <w:rFonts w:ascii="宋体" w:hAnsi="宋体"/>
        </w:rPr>
      </w:pPr>
      <w:r w:rsidRPr="00A35D65">
        <w:rPr>
          <w:rFonts w:ascii="宋体" w:hAnsi="宋体" w:hint="eastAsia"/>
        </w:rPr>
        <w:t>脉夹层的高血压急症处理中却是最佳的可选择药物，降压作用同时减低主动脉剪切力，阻</w:t>
      </w:r>
    </w:p>
    <w:p w:rsidR="00F23563" w:rsidRPr="00A35D65" w:rsidRDefault="00F23563" w:rsidP="00F23563">
      <w:pPr>
        <w:rPr>
          <w:rFonts w:ascii="宋体" w:hAnsi="宋体"/>
        </w:rPr>
      </w:pPr>
      <w:r w:rsidRPr="00A35D65">
        <w:rPr>
          <w:rFonts w:ascii="宋体" w:hAnsi="宋体" w:hint="eastAsia"/>
        </w:rPr>
        <w:t>止夹层扩展。以1g／L浓度每分钟O．5～5mg速率静脉滴注。由于三甲噻方同时阻断交感</w:t>
      </w:r>
    </w:p>
    <w:p w:rsidR="00F23563" w:rsidRPr="00A35D65" w:rsidRDefault="00F23563" w:rsidP="00F23563">
      <w:pPr>
        <w:rPr>
          <w:rFonts w:ascii="宋体" w:hAnsi="宋体"/>
        </w:rPr>
      </w:pPr>
      <w:r w:rsidRPr="00A35D65">
        <w:rPr>
          <w:rFonts w:ascii="宋体" w:hAnsi="宋体" w:hint="eastAsia"/>
        </w:rPr>
        <w:t>和副交感神经，不良反应较多，主要有直立性低血压、排便和解尿困难。</w:t>
      </w:r>
    </w:p>
    <w:p w:rsidR="00F23563" w:rsidRPr="00A35D65" w:rsidRDefault="00F23563" w:rsidP="00F23563">
      <w:pPr>
        <w:rPr>
          <w:rFonts w:ascii="宋体" w:hAnsi="宋体"/>
        </w:rPr>
      </w:pPr>
      <w:r w:rsidRPr="00A35D65">
        <w:rPr>
          <w:rFonts w:ascii="宋体" w:hAnsi="宋体" w:hint="eastAsia"/>
        </w:rPr>
        <w:t xml:space="preserve">    (三)几种常见高血压急症的处理原则</w:t>
      </w:r>
    </w:p>
    <w:p w:rsidR="00F23563" w:rsidRPr="00A35D65" w:rsidRDefault="00F23563" w:rsidP="00F23563">
      <w:pPr>
        <w:rPr>
          <w:rFonts w:ascii="宋体" w:hAnsi="宋体"/>
        </w:rPr>
      </w:pPr>
      <w:r w:rsidRPr="00A35D65">
        <w:rPr>
          <w:rFonts w:ascii="宋体" w:hAnsi="宋体" w:hint="eastAsia"/>
        </w:rPr>
        <w:t xml:space="preserve">    1．脑出血脑出血急性期时血压明显升高多数是由于应激反应和颅内压增高，原则</w:t>
      </w:r>
    </w:p>
    <w:p w:rsidR="00F23563" w:rsidRPr="00A35D65" w:rsidRDefault="00F23563" w:rsidP="00F23563">
      <w:pPr>
        <w:rPr>
          <w:rFonts w:ascii="宋体" w:hAnsi="宋体"/>
        </w:rPr>
      </w:pPr>
      <w:r w:rsidRPr="00A35D65">
        <w:rPr>
          <w:rFonts w:ascii="宋体" w:hAnsi="宋体" w:hint="eastAsia"/>
        </w:rPr>
        <w:t>上实施血压监控与管理，不实施降压治疗，因为降压治疗有可能进一步减少脑组织的血流</w:t>
      </w:r>
    </w:p>
    <w:p w:rsidR="00F23563" w:rsidRPr="00A35D65" w:rsidRDefault="00F23563" w:rsidP="00F23563">
      <w:pPr>
        <w:rPr>
          <w:rFonts w:ascii="宋体" w:hAnsi="宋体"/>
        </w:rPr>
      </w:pPr>
      <w:r w:rsidRPr="00A35D65">
        <w:rPr>
          <w:rFonts w:ascii="宋体" w:hAnsi="宋体" w:hint="eastAsia"/>
        </w:rPr>
        <w:t>灌注，加重脑缺血和脑水肿。只有在血压极度升高情况时，即&gt;200／130rr·mHg，才考虑</w:t>
      </w:r>
    </w:p>
    <w:p w:rsidR="00F23563" w:rsidRPr="00A35D65" w:rsidRDefault="00F23563" w:rsidP="00F23563">
      <w:pPr>
        <w:rPr>
          <w:rFonts w:ascii="宋体" w:hAnsi="宋体"/>
        </w:rPr>
      </w:pPr>
      <w:r w:rsidRPr="00A35D65">
        <w:rPr>
          <w:rFonts w:ascii="宋体" w:hAnsi="宋体" w:hint="eastAsia"/>
        </w:rPr>
        <w:t>严密血压监测下进行降压治疗。血压控制目标不能低于160／100ramHg。</w:t>
      </w:r>
    </w:p>
    <w:p w:rsidR="00F23563" w:rsidRPr="00A35D65" w:rsidRDefault="00F23563" w:rsidP="00F23563">
      <w:pPr>
        <w:rPr>
          <w:rFonts w:ascii="宋体" w:hAnsi="宋体"/>
        </w:rPr>
      </w:pPr>
      <w:r w:rsidRPr="00A35D65">
        <w:rPr>
          <w:rFonts w:ascii="宋体" w:hAnsi="宋体" w:hint="eastAsia"/>
        </w:rPr>
        <w:t xml:space="preserve">    2．脑梗死脑梗死患者在数天内血压常自行下降，而且波动较大，一般不需要作高</w:t>
      </w:r>
    </w:p>
    <w:p w:rsidR="00F23563" w:rsidRPr="00A35D65" w:rsidRDefault="00F23563" w:rsidP="00F23563">
      <w:pPr>
        <w:rPr>
          <w:rFonts w:ascii="宋体" w:hAnsi="宋体"/>
        </w:rPr>
      </w:pPr>
      <w:r w:rsidRPr="00A35D65">
        <w:rPr>
          <w:rFonts w:ascii="宋体" w:hAnsi="宋体" w:hint="eastAsia"/>
        </w:rPr>
        <w:t>血压急症处理。</w:t>
      </w:r>
    </w:p>
    <w:p w:rsidR="00F23563" w:rsidRPr="00A35D65" w:rsidRDefault="00F23563" w:rsidP="00F23563">
      <w:pPr>
        <w:rPr>
          <w:rFonts w:ascii="宋体" w:hAnsi="宋体"/>
        </w:rPr>
      </w:pPr>
      <w:r w:rsidRPr="00A35D65">
        <w:rPr>
          <w:rFonts w:ascii="宋体" w:hAnsi="宋体" w:hint="eastAsia"/>
        </w:rPr>
        <w:t xml:space="preserve">    3．急性冠脉综合征  部分患者在起病数小时内血压升高，大多见于前壁心肌梗死，</w:t>
      </w:r>
    </w:p>
    <w:p w:rsidR="00F23563" w:rsidRPr="00A35D65" w:rsidRDefault="00F23563" w:rsidP="00F23563">
      <w:pPr>
        <w:rPr>
          <w:rFonts w:ascii="宋体" w:hAnsi="宋体"/>
        </w:rPr>
      </w:pPr>
      <w:r w:rsidRPr="00A35D65">
        <w:rPr>
          <w:rFonts w:ascii="宋体" w:hAnsi="宋体" w:hint="eastAsia"/>
        </w:rPr>
        <w:t>主要是舒张压升高，可能与疼痛和心肌缺血的应激反应有关。血压升高增加心肌耗氧量，</w:t>
      </w:r>
    </w:p>
    <w:p w:rsidR="00F23563" w:rsidRPr="00A35D65" w:rsidRDefault="00F23563" w:rsidP="00F23563">
      <w:pPr>
        <w:rPr>
          <w:rFonts w:ascii="宋体" w:hAnsi="宋体"/>
        </w:rPr>
      </w:pPr>
      <w:r w:rsidRPr="00A35D65">
        <w:rPr>
          <w:rFonts w:ascii="宋体" w:hAnsi="宋体" w:hint="eastAsia"/>
        </w:rPr>
        <w:t>加重心肌缺血和扩大梗死面积；有可能增加溶栓治疗过程中脑出血发生率。可选择硝酸甘</w:t>
      </w:r>
    </w:p>
    <w:p w:rsidR="00F23563" w:rsidRPr="00A35D65" w:rsidRDefault="00F23563" w:rsidP="00F23563">
      <w:pPr>
        <w:rPr>
          <w:rFonts w:ascii="宋体" w:hAnsi="宋体"/>
        </w:rPr>
      </w:pPr>
      <w:r w:rsidRPr="00A35D65">
        <w:rPr>
          <w:rFonts w:ascii="宋体" w:hAnsi="宋体" w:hint="eastAsia"/>
        </w:rPr>
        <w:t>酶ji  第三篇循环系统疾病    i i j j j</w:t>
      </w:r>
    </w:p>
    <w:p w:rsidR="00F23563" w:rsidRPr="00A35D65" w:rsidRDefault="00F23563" w:rsidP="00F23563">
      <w:pPr>
        <w:rPr>
          <w:rFonts w:ascii="宋体" w:hAnsi="宋体"/>
        </w:rPr>
      </w:pPr>
      <w:r w:rsidRPr="00A35D65">
        <w:rPr>
          <w:rFonts w:ascii="宋体" w:hAnsi="宋体" w:hint="eastAsia"/>
        </w:rPr>
        <w:t>。√霸熊    。。i i  ii 0    j</w:t>
      </w:r>
    </w:p>
    <w:p w:rsidR="00F23563" w:rsidRPr="00A35D65" w:rsidRDefault="00F23563" w:rsidP="00F23563">
      <w:pPr>
        <w:rPr>
          <w:rFonts w:ascii="宋体" w:hAnsi="宋体"/>
        </w:rPr>
      </w:pPr>
      <w:r w:rsidRPr="00A35D65">
        <w:rPr>
          <w:rFonts w:ascii="宋体" w:hAnsi="宋体" w:hint="eastAsia"/>
        </w:rPr>
        <w:t>油或地尔硫草静脉滴注，也可选择口服p阻滞剂和ACEI治疗。血压控制目标是疼痛消</w:t>
      </w:r>
    </w:p>
    <w:p w:rsidR="00F23563" w:rsidRPr="00A35D65" w:rsidRDefault="00F23563" w:rsidP="00F23563">
      <w:pPr>
        <w:rPr>
          <w:rFonts w:ascii="宋体" w:hAnsi="宋体"/>
        </w:rPr>
      </w:pPr>
      <w:r w:rsidRPr="00A35D65">
        <w:rPr>
          <w:rFonts w:ascii="宋体" w:hAnsi="宋体" w:hint="eastAsia"/>
        </w:rPr>
        <w:t>失，舒张压&lt;100mmHg。</w:t>
      </w:r>
    </w:p>
    <w:p w:rsidR="00F23563" w:rsidRPr="00A35D65" w:rsidRDefault="00F23563" w:rsidP="00F23563">
      <w:pPr>
        <w:rPr>
          <w:rFonts w:ascii="宋体" w:hAnsi="宋体"/>
        </w:rPr>
      </w:pPr>
      <w:r w:rsidRPr="00A35D65">
        <w:rPr>
          <w:rFonts w:ascii="宋体" w:hAnsi="宋体" w:hint="eastAsia"/>
        </w:rPr>
        <w:t xml:space="preserve">    4．急性左心室衰竭  降压治疗对伴有高血压的急性左心室衰竭有较明显的独特疗效，</w:t>
      </w:r>
    </w:p>
    <w:p w:rsidR="00F23563" w:rsidRPr="00A35D65" w:rsidRDefault="00F23563" w:rsidP="00F23563">
      <w:pPr>
        <w:rPr>
          <w:rFonts w:ascii="宋体" w:hAnsi="宋体"/>
        </w:rPr>
      </w:pPr>
      <w:r w:rsidRPr="00A35D65">
        <w:rPr>
          <w:rFonts w:ascii="宋体" w:hAnsi="宋体" w:hint="eastAsia"/>
        </w:rPr>
        <w:lastRenderedPageBreak/>
        <w:t>降压治疗后症状和体征能较快缓解。应该选择能有效减轻心脏前、后负荷又不加重心脏工</w:t>
      </w:r>
    </w:p>
    <w:p w:rsidR="00F23563" w:rsidRPr="00A35D65" w:rsidRDefault="00F23563" w:rsidP="00F23563">
      <w:pPr>
        <w:rPr>
          <w:rFonts w:ascii="宋体" w:hAnsi="宋体"/>
        </w:rPr>
      </w:pPr>
      <w:r w:rsidRPr="00A35D65">
        <w:rPr>
          <w:rFonts w:ascii="宋体" w:hAnsi="宋体" w:hint="eastAsia"/>
        </w:rPr>
        <w:t>作的降压药物，硝普钠或硝酸甘油是较佳的选择。需要时还应静脉注射袢利尿剂。</w:t>
      </w:r>
    </w:p>
    <w:p w:rsidR="00F23563" w:rsidRPr="00A35D65" w:rsidRDefault="00F23563" w:rsidP="00F23563">
      <w:pPr>
        <w:rPr>
          <w:rFonts w:ascii="宋体" w:hAnsi="宋体"/>
        </w:rPr>
      </w:pPr>
      <w:r w:rsidRPr="00A35D65">
        <w:rPr>
          <w:rFonts w:ascii="宋体" w:hAnsi="宋体" w:hint="eastAsia"/>
        </w:rPr>
        <w:t>第二节继发性高血压</w:t>
      </w:r>
    </w:p>
    <w:p w:rsidR="00F23563" w:rsidRPr="00A35D65" w:rsidRDefault="00F23563" w:rsidP="00F23563">
      <w:pPr>
        <w:rPr>
          <w:rFonts w:ascii="宋体" w:hAnsi="宋体"/>
        </w:rPr>
      </w:pPr>
      <w:r w:rsidRPr="00A35D65">
        <w:rPr>
          <w:rFonts w:ascii="宋体" w:hAnsi="宋体" w:hint="eastAsia"/>
        </w:rPr>
        <w:t xml:space="preserve">    继发性高血压是指由某些确定的疾病或病因引起的血压升高，约占所有高血压的5％。</w:t>
      </w:r>
    </w:p>
    <w:p w:rsidR="00F23563" w:rsidRPr="00A35D65" w:rsidRDefault="00F23563" w:rsidP="00F23563">
      <w:pPr>
        <w:rPr>
          <w:rFonts w:ascii="宋体" w:hAnsi="宋体"/>
        </w:rPr>
      </w:pPr>
      <w:r w:rsidRPr="00A35D65">
        <w:rPr>
          <w:rFonts w:ascii="宋体" w:hAnsi="宋体" w:hint="eastAsia"/>
        </w:rPr>
        <w:t>继发性高血压尽管所占比例并不高，但绝对人数仍相当多，而且不少继发性高血压，如原</w:t>
      </w:r>
    </w:p>
    <w:p w:rsidR="00F23563" w:rsidRPr="00A35D65" w:rsidRDefault="00F23563" w:rsidP="00F23563">
      <w:pPr>
        <w:rPr>
          <w:rFonts w:ascii="宋体" w:hAnsi="宋体"/>
        </w:rPr>
      </w:pPr>
      <w:r w:rsidRPr="00A35D65">
        <w:rPr>
          <w:rFonts w:ascii="宋体" w:hAnsi="宋体" w:hint="eastAsia"/>
        </w:rPr>
        <w:t>发性醛固酮增多症、嗜铬细胞瘤、肾血管性高血压、肾素分泌瘤等，可通过手术得到根治</w:t>
      </w:r>
    </w:p>
    <w:p w:rsidR="00F23563" w:rsidRPr="00A35D65" w:rsidRDefault="00F23563" w:rsidP="00F23563">
      <w:pPr>
        <w:rPr>
          <w:rFonts w:ascii="宋体" w:hAnsi="宋体"/>
        </w:rPr>
      </w:pPr>
      <w:r w:rsidRPr="00A35D65">
        <w:rPr>
          <w:rFonts w:ascii="宋体" w:hAnsi="宋体" w:hint="eastAsia"/>
        </w:rPr>
        <w:t>或改善。因此，及早明确诊断能明显提高治愈率或阻止病情进展。</w:t>
      </w:r>
    </w:p>
    <w:p w:rsidR="00F23563" w:rsidRPr="00A35D65" w:rsidRDefault="00F23563" w:rsidP="00F23563">
      <w:pPr>
        <w:rPr>
          <w:rFonts w:ascii="宋体" w:hAnsi="宋体"/>
        </w:rPr>
      </w:pPr>
      <w:r w:rsidRPr="00A35D65">
        <w:rPr>
          <w:rFonts w:ascii="宋体" w:hAnsi="宋体" w:hint="eastAsia"/>
        </w:rPr>
        <w:t xml:space="preserve">    临床上凡遇到以下情况时，要进行全面详尽的筛选检查：①中、重度血压升高的年轻</w:t>
      </w:r>
    </w:p>
    <w:p w:rsidR="00F23563" w:rsidRPr="00A35D65" w:rsidRDefault="00F23563" w:rsidP="00F23563">
      <w:pPr>
        <w:rPr>
          <w:rFonts w:ascii="宋体" w:hAnsi="宋体"/>
        </w:rPr>
      </w:pPr>
      <w:r w:rsidRPr="00A35D65">
        <w:rPr>
          <w:rFonts w:ascii="宋体" w:hAnsi="宋体" w:hint="eastAsia"/>
        </w:rPr>
        <w:t>患者；②症状、体征或实验室检查有怀疑线索，例如肢体脉搏搏动不对称性减弱或缺失，</w:t>
      </w:r>
    </w:p>
    <w:p w:rsidR="00F23563" w:rsidRPr="00A35D65" w:rsidRDefault="00F23563" w:rsidP="00F23563">
      <w:pPr>
        <w:rPr>
          <w:rFonts w:ascii="宋体" w:hAnsi="宋体"/>
        </w:rPr>
      </w:pPr>
      <w:r w:rsidRPr="00A35D65">
        <w:rPr>
          <w:rFonts w:ascii="宋体" w:hAnsi="宋体" w:hint="eastAsia"/>
        </w:rPr>
        <w:t>腹部听到粗糙的血管杂音，近期明显怕热、多汗、消瘦，血尿或明显蛋白尿等；③降压药</w:t>
      </w:r>
    </w:p>
    <w:p w:rsidR="00F23563" w:rsidRPr="00A35D65" w:rsidRDefault="00F23563" w:rsidP="00F23563">
      <w:pPr>
        <w:rPr>
          <w:rFonts w:ascii="宋体" w:hAnsi="宋体"/>
        </w:rPr>
      </w:pPr>
      <w:r w:rsidRPr="00A35D65">
        <w:rPr>
          <w:rFonts w:ascii="宋体" w:hAnsi="宋体" w:hint="eastAsia"/>
        </w:rPr>
        <w:t>联合治疗效果很差，或者治疗过程中血压曾经控制良好但近期内又明显升高；④急进性和</w:t>
      </w:r>
    </w:p>
    <w:p w:rsidR="00F23563" w:rsidRPr="00A35D65" w:rsidRDefault="00F23563" w:rsidP="00F23563">
      <w:pPr>
        <w:rPr>
          <w:rFonts w:ascii="宋体" w:hAnsi="宋体"/>
        </w:rPr>
      </w:pPr>
      <w:r w:rsidRPr="00A35D65">
        <w:rPr>
          <w:rFonts w:ascii="宋体" w:hAnsi="宋体" w:hint="eastAsia"/>
        </w:rPr>
        <w:t>恶性高血压患者。继发性高血压的主要疾病和病因见表3—6—4。</w:t>
      </w:r>
    </w:p>
    <w:p w:rsidR="00F23563" w:rsidRPr="00A35D65" w:rsidRDefault="00F23563" w:rsidP="00F23563">
      <w:pPr>
        <w:rPr>
          <w:rFonts w:ascii="宋体" w:hAnsi="宋体"/>
        </w:rPr>
      </w:pPr>
      <w:r w:rsidRPr="00A35D65">
        <w:rPr>
          <w:rFonts w:ascii="宋体" w:hAnsi="宋体" w:hint="eastAsia"/>
        </w:rPr>
        <w:t xml:space="preserve">    表3—6—4继发性高血压的主要疾病和病因</w:t>
      </w:r>
    </w:p>
    <w:p w:rsidR="00F23563" w:rsidRPr="00A35D65" w:rsidRDefault="00F23563" w:rsidP="00F23563">
      <w:pPr>
        <w:rPr>
          <w:rFonts w:ascii="宋体" w:hAnsi="宋体"/>
        </w:rPr>
      </w:pPr>
      <w:r w:rsidRPr="00A35D65">
        <w:rPr>
          <w:rFonts w:ascii="宋体" w:hAnsi="宋体" w:hint="eastAsia"/>
        </w:rPr>
        <w:t>1．肾脏疾病</w:t>
      </w:r>
    </w:p>
    <w:p w:rsidR="00F23563" w:rsidRPr="00A35D65" w:rsidRDefault="00F23563" w:rsidP="00F23563">
      <w:pPr>
        <w:rPr>
          <w:rFonts w:ascii="宋体" w:hAnsi="宋体"/>
        </w:rPr>
      </w:pPr>
      <w:r w:rsidRPr="00A35D65">
        <w:rPr>
          <w:rFonts w:ascii="宋体" w:hAnsi="宋体" w:hint="eastAsia"/>
        </w:rPr>
        <w:t xml:space="preserve">    肾小球肾炎</w:t>
      </w:r>
    </w:p>
    <w:p w:rsidR="00F23563" w:rsidRPr="00A35D65" w:rsidRDefault="00F23563" w:rsidP="00F23563">
      <w:pPr>
        <w:rPr>
          <w:rFonts w:ascii="宋体" w:hAnsi="宋体"/>
        </w:rPr>
      </w:pPr>
      <w:r w:rsidRPr="00A35D65">
        <w:rPr>
          <w:rFonts w:ascii="宋体" w:hAnsi="宋体" w:hint="eastAsia"/>
        </w:rPr>
        <w:t xml:space="preserve">    慢性肾盂肾炎</w:t>
      </w:r>
    </w:p>
    <w:p w:rsidR="00F23563" w:rsidRPr="00A35D65" w:rsidRDefault="00F23563" w:rsidP="00F23563">
      <w:pPr>
        <w:rPr>
          <w:rFonts w:ascii="宋体" w:hAnsi="宋体"/>
        </w:rPr>
      </w:pPr>
      <w:r w:rsidRPr="00A35D65">
        <w:rPr>
          <w:rFonts w:ascii="宋体" w:hAnsi="宋体" w:hint="eastAsia"/>
        </w:rPr>
        <w:t xml:space="preserve">    先天性肾脏病变(多囊肾)</w:t>
      </w:r>
    </w:p>
    <w:p w:rsidR="00F23563" w:rsidRPr="00A35D65" w:rsidRDefault="00F23563" w:rsidP="00F23563">
      <w:pPr>
        <w:rPr>
          <w:rFonts w:ascii="宋体" w:hAnsi="宋体"/>
        </w:rPr>
      </w:pPr>
      <w:r w:rsidRPr="00A35D65">
        <w:rPr>
          <w:rFonts w:ascii="宋体" w:hAnsi="宋体" w:hint="eastAsia"/>
        </w:rPr>
        <w:t xml:space="preserve">    继发性肾脏病变(结缔组织病，糖尿病肾病，</w:t>
      </w:r>
    </w:p>
    <w:p w:rsidR="00F23563" w:rsidRPr="00A35D65" w:rsidRDefault="00F23563" w:rsidP="00F23563">
      <w:pPr>
        <w:rPr>
          <w:rFonts w:ascii="宋体" w:hAnsi="宋体"/>
        </w:rPr>
      </w:pPr>
      <w:r w:rsidRPr="00A35D65">
        <w:rPr>
          <w:rFonts w:ascii="宋体" w:hAnsi="宋体" w:hint="eastAsia"/>
        </w:rPr>
        <w:t xml:space="preserve">    肾淀粉样变等)</w:t>
      </w:r>
    </w:p>
    <w:p w:rsidR="00F23563" w:rsidRPr="00A35D65" w:rsidRDefault="00F23563" w:rsidP="00F23563">
      <w:pPr>
        <w:rPr>
          <w:rFonts w:ascii="宋体" w:hAnsi="宋体"/>
        </w:rPr>
      </w:pPr>
      <w:r w:rsidRPr="00A35D65">
        <w:rPr>
          <w:rFonts w:ascii="宋体" w:hAnsi="宋体" w:hint="eastAsia"/>
        </w:rPr>
        <w:t xml:space="preserve">    肾动脉狭窄</w:t>
      </w:r>
    </w:p>
    <w:p w:rsidR="00F23563" w:rsidRPr="00A35D65" w:rsidRDefault="00F23563" w:rsidP="00F23563">
      <w:pPr>
        <w:rPr>
          <w:rFonts w:ascii="宋体" w:hAnsi="宋体"/>
        </w:rPr>
      </w:pPr>
      <w:r w:rsidRPr="00A35D65">
        <w:rPr>
          <w:rFonts w:ascii="宋体" w:hAnsi="宋体" w:hint="eastAsia"/>
        </w:rPr>
        <w:t xml:space="preserve">    肾肿瘤</w:t>
      </w:r>
    </w:p>
    <w:p w:rsidR="00F23563" w:rsidRPr="00A35D65" w:rsidRDefault="00F23563" w:rsidP="00F23563">
      <w:pPr>
        <w:rPr>
          <w:rFonts w:ascii="宋体" w:hAnsi="宋体"/>
        </w:rPr>
      </w:pPr>
      <w:r w:rsidRPr="00A35D65">
        <w:rPr>
          <w:rFonts w:ascii="宋体" w:hAnsi="宋体" w:hint="eastAsia"/>
        </w:rPr>
        <w:t>2．内分泌疾病</w:t>
      </w:r>
    </w:p>
    <w:p w:rsidR="00F23563" w:rsidRPr="00A35D65" w:rsidRDefault="00F23563" w:rsidP="00F23563">
      <w:pPr>
        <w:rPr>
          <w:rFonts w:ascii="宋体" w:hAnsi="宋体"/>
        </w:rPr>
      </w:pPr>
      <w:r w:rsidRPr="00A35D65">
        <w:rPr>
          <w:rFonts w:ascii="宋体" w:hAnsi="宋体" w:hint="eastAsia"/>
        </w:rPr>
        <w:t xml:space="preserve">    Cushing综合征(皮质醇增多症)</w:t>
      </w:r>
    </w:p>
    <w:p w:rsidR="00F23563" w:rsidRPr="00A35D65" w:rsidRDefault="00F23563" w:rsidP="00F23563">
      <w:pPr>
        <w:rPr>
          <w:rFonts w:ascii="宋体" w:hAnsi="宋体"/>
        </w:rPr>
      </w:pPr>
      <w:r w:rsidRPr="00A35D65">
        <w:rPr>
          <w:rFonts w:ascii="宋体" w:hAnsi="宋体" w:hint="eastAsia"/>
        </w:rPr>
        <w:t xml:space="preserve">    嗜铬细胞瘤</w:t>
      </w:r>
    </w:p>
    <w:p w:rsidR="00F23563" w:rsidRPr="00A35D65" w:rsidRDefault="00F23563" w:rsidP="00F23563">
      <w:pPr>
        <w:rPr>
          <w:rFonts w:ascii="宋体" w:hAnsi="宋体"/>
        </w:rPr>
      </w:pPr>
      <w:r w:rsidRPr="00A35D65">
        <w:rPr>
          <w:rFonts w:ascii="宋体" w:hAnsi="宋体" w:hint="eastAsia"/>
        </w:rPr>
        <w:t xml:space="preserve">    原发性醛固酮增多症</w:t>
      </w:r>
    </w:p>
    <w:p w:rsidR="00F23563" w:rsidRPr="00A35D65" w:rsidRDefault="00F23563" w:rsidP="00F23563">
      <w:pPr>
        <w:rPr>
          <w:rFonts w:ascii="宋体" w:hAnsi="宋体"/>
        </w:rPr>
      </w:pPr>
      <w:r w:rsidRPr="00A35D65">
        <w:rPr>
          <w:rFonts w:ascii="宋体" w:hAnsi="宋体" w:hint="eastAsia"/>
        </w:rPr>
        <w:t xml:space="preserve">    肾上腺性变态综合征</w:t>
      </w:r>
    </w:p>
    <w:p w:rsidR="00F23563" w:rsidRPr="00A35D65" w:rsidRDefault="00F23563" w:rsidP="00F23563">
      <w:pPr>
        <w:rPr>
          <w:rFonts w:ascii="宋体" w:hAnsi="宋体"/>
        </w:rPr>
      </w:pPr>
      <w:r w:rsidRPr="00A35D65">
        <w:rPr>
          <w:rFonts w:ascii="宋体" w:hAnsi="宋体" w:hint="eastAsia"/>
        </w:rPr>
        <w:t xml:space="preserve">    甲状腺功能亢进</w:t>
      </w:r>
    </w:p>
    <w:p w:rsidR="00F23563" w:rsidRPr="00A35D65" w:rsidRDefault="00F23563" w:rsidP="00F23563">
      <w:pPr>
        <w:rPr>
          <w:rFonts w:ascii="宋体" w:hAnsi="宋体"/>
        </w:rPr>
      </w:pPr>
      <w:r w:rsidRPr="00A35D65">
        <w:rPr>
          <w:rFonts w:ascii="宋体" w:hAnsi="宋体" w:hint="eastAsia"/>
        </w:rPr>
        <w:t xml:space="preserve">    甲状腺功能减退</w:t>
      </w:r>
    </w:p>
    <w:p w:rsidR="00F23563" w:rsidRPr="00A35D65" w:rsidRDefault="00F23563" w:rsidP="00F23563">
      <w:pPr>
        <w:rPr>
          <w:rFonts w:ascii="宋体" w:hAnsi="宋体"/>
        </w:rPr>
      </w:pPr>
      <w:r w:rsidRPr="00A35D65">
        <w:rPr>
          <w:rFonts w:ascii="宋体" w:hAnsi="宋体" w:hint="eastAsia"/>
        </w:rPr>
        <w:t xml:space="preserve">    甲状旁腺功能亢进</w:t>
      </w:r>
    </w:p>
    <w:p w:rsidR="00F23563" w:rsidRPr="00A35D65" w:rsidRDefault="00F23563" w:rsidP="00F23563">
      <w:pPr>
        <w:rPr>
          <w:rFonts w:ascii="宋体" w:hAnsi="宋体"/>
        </w:rPr>
      </w:pPr>
      <w:r w:rsidRPr="00A35D65">
        <w:rPr>
          <w:rFonts w:ascii="宋体" w:hAnsi="宋体" w:hint="eastAsia"/>
        </w:rPr>
        <w:t xml:space="preserve">    腺垂体功能亢进</w:t>
      </w:r>
    </w:p>
    <w:p w:rsidR="00F23563" w:rsidRPr="00A35D65" w:rsidRDefault="00F23563" w:rsidP="00F23563">
      <w:pPr>
        <w:rPr>
          <w:rFonts w:ascii="宋体" w:hAnsi="宋体"/>
        </w:rPr>
      </w:pPr>
      <w:r w:rsidRPr="00A35D65">
        <w:rPr>
          <w:rFonts w:ascii="宋体" w:hAnsi="宋体" w:hint="eastAsia"/>
        </w:rPr>
        <w:t xml:space="preserve">    绝经期综合征</w:t>
      </w:r>
    </w:p>
    <w:p w:rsidR="00F23563" w:rsidRPr="00A35D65" w:rsidRDefault="00F23563" w:rsidP="00F23563">
      <w:pPr>
        <w:rPr>
          <w:rFonts w:ascii="宋体" w:hAnsi="宋体"/>
        </w:rPr>
      </w:pPr>
      <w:r w:rsidRPr="00A35D65">
        <w:rPr>
          <w:rFonts w:ascii="宋体" w:hAnsi="宋体" w:hint="eastAsia"/>
        </w:rPr>
        <w:t>3．心血管病变</w:t>
      </w:r>
    </w:p>
    <w:p w:rsidR="00F23563" w:rsidRPr="00A35D65" w:rsidRDefault="00F23563" w:rsidP="00F23563">
      <w:pPr>
        <w:rPr>
          <w:rFonts w:ascii="宋体" w:hAnsi="宋体"/>
        </w:rPr>
      </w:pPr>
      <w:r w:rsidRPr="00A35D65">
        <w:rPr>
          <w:rFonts w:ascii="宋体" w:hAnsi="宋体" w:hint="eastAsia"/>
        </w:rPr>
        <w:t xml:space="preserve">    主动脉瓣关闭不全</w:t>
      </w:r>
    </w:p>
    <w:p w:rsidR="00F23563" w:rsidRPr="00A35D65" w:rsidRDefault="00F23563" w:rsidP="00F23563">
      <w:pPr>
        <w:rPr>
          <w:rFonts w:ascii="宋体" w:hAnsi="宋体"/>
        </w:rPr>
      </w:pPr>
      <w:r w:rsidRPr="00A35D65">
        <w:rPr>
          <w:rFonts w:ascii="宋体" w:hAnsi="宋体" w:hint="eastAsia"/>
        </w:rPr>
        <w:t xml:space="preserve">    完全性房室传导阻滞</w:t>
      </w:r>
    </w:p>
    <w:p w:rsidR="00F23563" w:rsidRPr="00A35D65" w:rsidRDefault="00F23563" w:rsidP="00F23563">
      <w:pPr>
        <w:rPr>
          <w:rFonts w:ascii="宋体" w:hAnsi="宋体"/>
        </w:rPr>
      </w:pPr>
      <w:r w:rsidRPr="00A35D65">
        <w:rPr>
          <w:rFonts w:ascii="宋体" w:hAnsi="宋体" w:hint="eastAsia"/>
        </w:rPr>
        <w:t xml:space="preserve">    主动脉缩窄</w:t>
      </w:r>
    </w:p>
    <w:p w:rsidR="00F23563" w:rsidRPr="00A35D65" w:rsidRDefault="00F23563" w:rsidP="00F23563">
      <w:pPr>
        <w:rPr>
          <w:rFonts w:ascii="宋体" w:hAnsi="宋体"/>
        </w:rPr>
      </w:pPr>
      <w:r w:rsidRPr="00A35D65">
        <w:rPr>
          <w:rFonts w:ascii="宋体" w:hAnsi="宋体" w:hint="eastAsia"/>
        </w:rPr>
        <w:t xml:space="preserve">    多发性大动脉炎</w:t>
      </w:r>
    </w:p>
    <w:p w:rsidR="00F23563" w:rsidRPr="00A35D65" w:rsidRDefault="00F23563" w:rsidP="00F23563">
      <w:pPr>
        <w:rPr>
          <w:rFonts w:ascii="宋体" w:hAnsi="宋体"/>
        </w:rPr>
      </w:pPr>
      <w:r w:rsidRPr="00A35D65">
        <w:rPr>
          <w:rFonts w:ascii="宋体" w:hAnsi="宋体" w:hint="eastAsia"/>
        </w:rPr>
        <w:t>4．颅脑病变</w:t>
      </w:r>
    </w:p>
    <w:p w:rsidR="00F23563" w:rsidRPr="00A35D65" w:rsidRDefault="00F23563" w:rsidP="00F23563">
      <w:pPr>
        <w:rPr>
          <w:rFonts w:ascii="宋体" w:hAnsi="宋体"/>
        </w:rPr>
      </w:pPr>
      <w:r w:rsidRPr="00A35D65">
        <w:rPr>
          <w:rFonts w:ascii="宋体" w:hAnsi="宋体" w:hint="eastAsia"/>
        </w:rPr>
        <w:t xml:space="preserve">    脑肿瘤</w:t>
      </w:r>
    </w:p>
    <w:p w:rsidR="00F23563" w:rsidRPr="00A35D65" w:rsidRDefault="00F23563" w:rsidP="00F23563">
      <w:pPr>
        <w:rPr>
          <w:rFonts w:ascii="宋体" w:hAnsi="宋体"/>
        </w:rPr>
      </w:pPr>
      <w:r w:rsidRPr="00A35D65">
        <w:rPr>
          <w:rFonts w:ascii="宋体" w:hAnsi="宋体" w:hint="eastAsia"/>
        </w:rPr>
        <w:t xml:space="preserve">    脑外伤</w:t>
      </w:r>
    </w:p>
    <w:p w:rsidR="00F23563" w:rsidRPr="00A35D65" w:rsidRDefault="00F23563" w:rsidP="00F23563">
      <w:pPr>
        <w:rPr>
          <w:rFonts w:ascii="宋体" w:hAnsi="宋体"/>
        </w:rPr>
      </w:pPr>
      <w:r w:rsidRPr="00A35D65">
        <w:rPr>
          <w:rFonts w:ascii="宋体" w:hAnsi="宋体" w:hint="eastAsia"/>
        </w:rPr>
        <w:t xml:space="preserve">    脑干感染</w:t>
      </w:r>
    </w:p>
    <w:p w:rsidR="00F23563" w:rsidRPr="00A35D65" w:rsidRDefault="00F23563" w:rsidP="00F23563">
      <w:pPr>
        <w:rPr>
          <w:rFonts w:ascii="宋体" w:hAnsi="宋体"/>
        </w:rPr>
      </w:pPr>
      <w:r w:rsidRPr="00A35D65">
        <w:rPr>
          <w:rFonts w:ascii="宋体" w:hAnsi="宋体" w:hint="eastAsia"/>
        </w:rPr>
        <w:t>5．其他</w:t>
      </w:r>
    </w:p>
    <w:p w:rsidR="00F23563" w:rsidRPr="00A35D65" w:rsidRDefault="00F23563" w:rsidP="00F23563">
      <w:pPr>
        <w:rPr>
          <w:rFonts w:ascii="宋体" w:hAnsi="宋体"/>
        </w:rPr>
      </w:pPr>
      <w:r w:rsidRPr="00A35D65">
        <w:rPr>
          <w:rFonts w:ascii="宋体" w:hAnsi="宋体" w:hint="eastAsia"/>
        </w:rPr>
        <w:t xml:space="preserve">    妊娠高血压综合征</w:t>
      </w:r>
    </w:p>
    <w:p w:rsidR="00F23563" w:rsidRPr="00A35D65" w:rsidRDefault="00F23563" w:rsidP="00F23563">
      <w:pPr>
        <w:rPr>
          <w:rFonts w:ascii="宋体" w:hAnsi="宋体"/>
        </w:rPr>
      </w:pPr>
      <w:r w:rsidRPr="00A35D65">
        <w:rPr>
          <w:rFonts w:ascii="宋体" w:hAnsi="宋体" w:hint="eastAsia"/>
        </w:rPr>
        <w:t xml:space="preserve">    红细胞增多症</w:t>
      </w:r>
    </w:p>
    <w:p w:rsidR="00F23563" w:rsidRPr="00A35D65" w:rsidRDefault="00F23563" w:rsidP="00F23563">
      <w:pPr>
        <w:rPr>
          <w:rFonts w:ascii="宋体" w:hAnsi="宋体"/>
        </w:rPr>
      </w:pPr>
      <w:r w:rsidRPr="00A35D65">
        <w:rPr>
          <w:rFonts w:ascii="宋体" w:hAnsi="宋体" w:hint="eastAsia"/>
        </w:rPr>
        <w:t xml:space="preserve">    药物(糖皮质激素，拟交感神经药，甘草)</w:t>
      </w:r>
    </w:p>
    <w:p w:rsidR="00F23563" w:rsidRPr="00A35D65" w:rsidRDefault="00F23563" w:rsidP="00F23563">
      <w:pPr>
        <w:rPr>
          <w:rFonts w:ascii="宋体" w:hAnsi="宋体"/>
        </w:rPr>
      </w:pPr>
      <w:r w:rsidRPr="00A35D65">
        <w:rPr>
          <w:rFonts w:ascii="宋体" w:hAnsi="宋体" w:hint="eastAsia"/>
        </w:rPr>
        <w:lastRenderedPageBreak/>
        <w:t xml:space="preserve">    (一)肾实质性高血压</w:t>
      </w:r>
    </w:p>
    <w:p w:rsidR="00F23563" w:rsidRPr="00A35D65" w:rsidRDefault="00F23563" w:rsidP="00F23563">
      <w:pPr>
        <w:rPr>
          <w:rFonts w:ascii="宋体" w:hAnsi="宋体"/>
        </w:rPr>
      </w:pPr>
      <w:r w:rsidRPr="00A35D65">
        <w:rPr>
          <w:rFonts w:ascii="宋体" w:hAnsi="宋体" w:hint="eastAsia"/>
        </w:rPr>
        <w:t xml:space="preserve">    包括急、慢性肾小球肾炎，糖尿病性肾病、慢性肾盂肾炎，多囊肾和肾移植后等多种</w:t>
      </w:r>
    </w:p>
    <w:p w:rsidR="00F23563" w:rsidRPr="00A35D65" w:rsidRDefault="00F23563" w:rsidP="00F23563">
      <w:pPr>
        <w:rPr>
          <w:rFonts w:ascii="宋体" w:hAnsi="宋体"/>
        </w:rPr>
      </w:pPr>
      <w:r w:rsidRPr="00A35D65">
        <w:rPr>
          <w:rFonts w:ascii="宋体" w:hAnsi="宋体" w:hint="eastAsia"/>
        </w:rPr>
        <w:t>肾脏病变引起的高血压，是最常见的继发性高血压。所有肾脏疾病在终末期肾病阶段</w:t>
      </w:r>
    </w:p>
    <w:p w:rsidR="00F23563" w:rsidRPr="00A35D65" w:rsidRDefault="00F23563" w:rsidP="00F23563">
      <w:pPr>
        <w:rPr>
          <w:rFonts w:ascii="宋体" w:hAnsi="宋体"/>
        </w:rPr>
      </w:pPr>
      <w:r w:rsidRPr="00A35D65">
        <w:rPr>
          <w:rFonts w:ascii="宋体" w:hAnsi="宋体" w:hint="eastAsia"/>
        </w:rPr>
        <w:t>80％～90％以上有高血压。肾实质性高血压的发生主要是由于肾单位大量丢失，导致水钠</w:t>
      </w:r>
    </w:p>
    <w:p w:rsidR="00F23563" w:rsidRPr="00A35D65" w:rsidRDefault="00F23563" w:rsidP="00F23563">
      <w:pPr>
        <w:rPr>
          <w:rFonts w:ascii="宋体" w:hAnsi="宋体"/>
        </w:rPr>
      </w:pPr>
      <w:r w:rsidRPr="00A35D65">
        <w:rPr>
          <w:rFonts w:ascii="宋体" w:hAnsi="宋体" w:hint="eastAsia"/>
        </w:rPr>
        <w:t>潴留和细胞外容量增加，以及肾脏RAAS激活与排钠激素减少。高血压又进一步升高肾</w:t>
      </w:r>
    </w:p>
    <w:p w:rsidR="00F23563" w:rsidRPr="00A35D65" w:rsidRDefault="00F23563" w:rsidP="00F23563">
      <w:pPr>
        <w:rPr>
          <w:rFonts w:ascii="宋体" w:hAnsi="宋体"/>
        </w:rPr>
      </w:pPr>
      <w:r w:rsidRPr="00A35D65">
        <w:rPr>
          <w:rFonts w:ascii="宋体" w:hAnsi="宋体" w:hint="eastAsia"/>
        </w:rPr>
        <w:t>小球内囊压力，形成恶性循环，加重肾脏病变。</w:t>
      </w:r>
    </w:p>
    <w:p w:rsidR="00F23563" w:rsidRPr="00A35D65" w:rsidRDefault="00F23563" w:rsidP="00F23563">
      <w:pPr>
        <w:rPr>
          <w:rFonts w:ascii="宋体" w:hAnsi="宋体"/>
        </w:rPr>
      </w:pPr>
      <w:r w:rsidRPr="00A35D65">
        <w:rPr>
          <w:rFonts w:ascii="宋体" w:hAnsi="宋体" w:hint="eastAsia"/>
        </w:rPr>
        <w:t xml:space="preserve">    各种肾脏疾病的检查和诊断可参阅有关章节。临床上有时难以将肾实质性高血压与原</w:t>
      </w:r>
    </w:p>
    <w:p w:rsidR="00F23563" w:rsidRPr="00A35D65" w:rsidRDefault="00F23563" w:rsidP="00F23563">
      <w:pPr>
        <w:rPr>
          <w:rFonts w:ascii="宋体" w:hAnsi="宋体"/>
        </w:rPr>
      </w:pPr>
      <w:r w:rsidRPr="00A35D65">
        <w:rPr>
          <w:rFonts w:ascii="宋体" w:hAnsi="宋体" w:hint="eastAsia"/>
        </w:rPr>
        <w:t>发性高血压伴肾脏损害区别开来。一般而言，除了恶性高血压，原发性高血压很少出现明</w:t>
      </w:r>
    </w:p>
    <w:p w:rsidR="00F23563" w:rsidRPr="00A35D65" w:rsidRDefault="00F23563" w:rsidP="00F23563">
      <w:pPr>
        <w:rPr>
          <w:rFonts w:ascii="宋体" w:hAnsi="宋体"/>
        </w:rPr>
      </w:pPr>
      <w:r w:rsidRPr="00A35D65">
        <w:rPr>
          <w:rFonts w:ascii="宋体" w:hAnsi="宋体" w:hint="eastAsia"/>
        </w:rPr>
        <w:t>显蛋白尿，血尿罕见，肾功能减退首先从肾小管浓缩功能开始，肾小球滤过功能仍可长期</w:t>
      </w:r>
    </w:p>
    <w:p w:rsidR="00F23563" w:rsidRPr="00A35D65" w:rsidRDefault="00F23563" w:rsidP="00F23563">
      <w:pPr>
        <w:rPr>
          <w:rFonts w:ascii="宋体" w:hAnsi="宋体"/>
        </w:rPr>
      </w:pPr>
      <w:r w:rsidRPr="00A35D65">
        <w:rPr>
          <w:rFonts w:ascii="宋体" w:hAnsi="宋体" w:hint="eastAsia"/>
        </w:rPr>
        <w:t>保持正常或增强，直到最后阶段才有肾小球滤过降低，血肌酐上升；肾实质性高血压往往</w:t>
      </w:r>
    </w:p>
    <w:p w:rsidR="00F23563" w:rsidRPr="00A35D65" w:rsidRDefault="00F23563" w:rsidP="00F23563">
      <w:pPr>
        <w:rPr>
          <w:rFonts w:ascii="宋体" w:hAnsi="宋体"/>
        </w:rPr>
      </w:pPr>
      <w:r w:rsidRPr="00A35D65">
        <w:rPr>
          <w:rFonts w:ascii="宋体" w:hAnsi="宋体" w:hint="eastAsia"/>
        </w:rPr>
        <w:t>第六章高血压镬。(</w:t>
      </w:r>
    </w:p>
    <w:p w:rsidR="00F23563" w:rsidRPr="00A35D65" w:rsidRDefault="00F23563" w:rsidP="00F23563">
      <w:pPr>
        <w:rPr>
          <w:rFonts w:ascii="宋体" w:hAnsi="宋体"/>
        </w:rPr>
      </w:pPr>
      <w:r w:rsidRPr="00A35D65">
        <w:rPr>
          <w:rFonts w:ascii="宋体" w:hAnsi="宋体" w:hint="eastAsia"/>
        </w:rPr>
        <w:t xml:space="preserve">    鞠酽</w:t>
      </w:r>
    </w:p>
    <w:p w:rsidR="00F23563" w:rsidRPr="00A35D65" w:rsidRDefault="00F23563" w:rsidP="00F23563">
      <w:pPr>
        <w:rPr>
          <w:rFonts w:ascii="宋体" w:hAnsi="宋体"/>
        </w:rPr>
      </w:pPr>
      <w:r w:rsidRPr="00A35D65">
        <w:rPr>
          <w:rFonts w:ascii="宋体" w:hAnsi="宋体" w:hint="eastAsia"/>
        </w:rPr>
        <w:t xml:space="preserve">    ：基豢黪l：</w:t>
      </w:r>
    </w:p>
    <w:p w:rsidR="00F23563" w:rsidRPr="00A35D65" w:rsidRDefault="00F23563" w:rsidP="00F23563">
      <w:pPr>
        <w:rPr>
          <w:rFonts w:ascii="宋体" w:hAnsi="宋体"/>
        </w:rPr>
      </w:pPr>
      <w:r w:rsidRPr="00A35D65">
        <w:rPr>
          <w:rFonts w:ascii="宋体" w:hAnsi="宋体" w:hint="eastAsia"/>
        </w:rPr>
        <w:t>在发现血压升高时已经有蛋白尿、血尿和贫血，肾小球滤过功能减退，肌酐清除率下降。</w:t>
      </w:r>
    </w:p>
    <w:p w:rsidR="00F23563" w:rsidRPr="00A35D65" w:rsidRDefault="00F23563" w:rsidP="00F23563">
      <w:pPr>
        <w:rPr>
          <w:rFonts w:ascii="宋体" w:hAnsi="宋体"/>
        </w:rPr>
      </w:pPr>
      <w:r w:rsidRPr="00A35D65">
        <w:rPr>
          <w:rFonts w:ascii="宋体" w:hAnsi="宋体" w:hint="eastAsia"/>
        </w:rPr>
        <w:t>如果条件允许，肾穿刺组织学检查有助于确立诊断。</w:t>
      </w:r>
    </w:p>
    <w:p w:rsidR="00F23563" w:rsidRPr="00A35D65" w:rsidRDefault="00F23563" w:rsidP="00F23563">
      <w:pPr>
        <w:rPr>
          <w:rFonts w:ascii="宋体" w:hAnsi="宋体"/>
        </w:rPr>
      </w:pPr>
      <w:r w:rsidRPr="00A35D65">
        <w:rPr>
          <w:rFonts w:ascii="宋体" w:hAnsi="宋体" w:hint="eastAsia"/>
        </w:rPr>
        <w:t xml:space="preserve">    肾实质性高血压必须严格限制钠盐摄入，每天&lt;3g；使用降压药物联合治疗，通常需</w:t>
      </w:r>
    </w:p>
    <w:p w:rsidR="00F23563" w:rsidRPr="00A35D65" w:rsidRDefault="00F23563" w:rsidP="00F23563">
      <w:pPr>
        <w:rPr>
          <w:rFonts w:ascii="宋体" w:hAnsi="宋体"/>
        </w:rPr>
      </w:pPr>
      <w:r w:rsidRPr="00A35D65">
        <w:rPr>
          <w:rFonts w:ascii="宋体" w:hAnsi="宋体" w:hint="eastAsia"/>
        </w:rPr>
        <w:t>要3种或3种以上，将血压控制在130／80ramHg以下；联合治疗方案中应包括A(2EI或</w:t>
      </w:r>
    </w:p>
    <w:p w:rsidR="00F23563" w:rsidRPr="00A35D65" w:rsidRDefault="00F23563" w:rsidP="00F23563">
      <w:pPr>
        <w:rPr>
          <w:rFonts w:ascii="宋体" w:hAnsi="宋体"/>
        </w:rPr>
      </w:pPr>
      <w:r w:rsidRPr="00A35D65">
        <w:rPr>
          <w:rFonts w:ascii="宋体" w:hAnsi="宋体" w:hint="eastAsia"/>
        </w:rPr>
        <w:t>ARB，有利于减少尿蛋白，延缓肾功能恶化。</w:t>
      </w:r>
    </w:p>
    <w:p w:rsidR="00F23563" w:rsidRPr="00A35D65" w:rsidRDefault="00F23563" w:rsidP="00F23563">
      <w:pPr>
        <w:rPr>
          <w:rFonts w:ascii="宋体" w:hAnsi="宋体"/>
        </w:rPr>
      </w:pPr>
      <w:r w:rsidRPr="00A35D65">
        <w:rPr>
          <w:rFonts w:ascii="宋体" w:hAnsi="宋体" w:hint="eastAsia"/>
        </w:rPr>
        <w:t xml:space="preserve">    (二)肾血管性高血压</w:t>
      </w:r>
    </w:p>
    <w:p w:rsidR="00F23563" w:rsidRPr="00A35D65" w:rsidRDefault="00F23563" w:rsidP="00F23563">
      <w:pPr>
        <w:rPr>
          <w:rFonts w:ascii="宋体" w:hAnsi="宋体"/>
        </w:rPr>
      </w:pPr>
      <w:r w:rsidRPr="00A35D65">
        <w:rPr>
          <w:rFonts w:ascii="宋体" w:hAnsi="宋体" w:hint="eastAsia"/>
        </w:rPr>
        <w:t xml:space="preserve">    肾血管性高血压是单侧或双侧肾动脉主干或分支狭窄引起的高血压。常见病因有多发</w:t>
      </w:r>
    </w:p>
    <w:p w:rsidR="00F23563" w:rsidRPr="00A35D65" w:rsidRDefault="00F23563" w:rsidP="00F23563">
      <w:pPr>
        <w:rPr>
          <w:rFonts w:ascii="宋体" w:hAnsi="宋体"/>
        </w:rPr>
      </w:pPr>
      <w:r w:rsidRPr="00A35D65">
        <w:rPr>
          <w:rFonts w:ascii="宋体" w:hAnsi="宋体" w:hint="eastAsia"/>
        </w:rPr>
        <w:t>性大动脉炎，肾动脉纤维肌性发育不良和动脉粥样硬化，前两者主要见于青少年，后者见</w:t>
      </w:r>
    </w:p>
    <w:p w:rsidR="00F23563" w:rsidRPr="00A35D65" w:rsidRDefault="00F23563" w:rsidP="00F23563">
      <w:pPr>
        <w:rPr>
          <w:rFonts w:ascii="宋体" w:hAnsi="宋体"/>
        </w:rPr>
      </w:pPr>
      <w:r w:rsidRPr="00A35D65">
        <w:rPr>
          <w:rFonts w:ascii="宋体" w:hAnsi="宋体" w:hint="eastAsia"/>
        </w:rPr>
        <w:t>于老年人。肾血管性高血压的发生是由于。肾血管狭窄，导致肾脏缺血，激活RAAS。早期</w:t>
      </w:r>
    </w:p>
    <w:p w:rsidR="00F23563" w:rsidRPr="00A35D65" w:rsidRDefault="00F23563" w:rsidP="00F23563">
      <w:pPr>
        <w:rPr>
          <w:rFonts w:ascii="宋体" w:hAnsi="宋体"/>
        </w:rPr>
      </w:pPr>
      <w:r w:rsidRPr="00A35D65">
        <w:rPr>
          <w:rFonts w:ascii="宋体" w:hAnsi="宋体" w:hint="eastAsia"/>
        </w:rPr>
        <w:t>解除狭窄，可使血压恢复正常；后期解除狭窄，因为已经有高血压维持机理参与或肾功能</w:t>
      </w:r>
    </w:p>
    <w:p w:rsidR="00F23563" w:rsidRPr="00A35D65" w:rsidRDefault="00F23563" w:rsidP="00F23563">
      <w:pPr>
        <w:rPr>
          <w:rFonts w:ascii="宋体" w:hAnsi="宋体"/>
        </w:rPr>
      </w:pPr>
      <w:r w:rsidRPr="00A35D65">
        <w:rPr>
          <w:rFonts w:ascii="宋体" w:hAnsi="宋体" w:hint="eastAsia"/>
        </w:rPr>
        <w:t>减退，血压也不能恢复正常。</w:t>
      </w:r>
    </w:p>
    <w:p w:rsidR="00F23563" w:rsidRPr="00A35D65" w:rsidRDefault="00F23563" w:rsidP="00F23563">
      <w:pPr>
        <w:rPr>
          <w:rFonts w:ascii="宋体" w:hAnsi="宋体"/>
        </w:rPr>
      </w:pPr>
      <w:r w:rsidRPr="00A35D65">
        <w:rPr>
          <w:rFonts w:ascii="宋体" w:hAnsi="宋体" w:hint="eastAsia"/>
        </w:rPr>
        <w:t xml:space="preserve">    凡进展迅速或突然加重的高血压，均应怀疑本症。本症大多有舒张压中、重度升高，</w:t>
      </w:r>
    </w:p>
    <w:p w:rsidR="00F23563" w:rsidRPr="00A35D65" w:rsidRDefault="00F23563" w:rsidP="00F23563">
      <w:pPr>
        <w:rPr>
          <w:rFonts w:ascii="宋体" w:hAnsi="宋体"/>
        </w:rPr>
      </w:pPr>
      <w:r w:rsidRPr="00A35D65">
        <w:rPr>
          <w:rFonts w:ascii="宋体" w:hAnsi="宋体" w:hint="eastAsia"/>
        </w:rPr>
        <w:t>体检时在上腹部或背部肋脊角处可闻及血管杂音。大剂量快速静脉肾盂造影、多普勒超</w:t>
      </w:r>
    </w:p>
    <w:p w:rsidR="00F23563" w:rsidRPr="00A35D65" w:rsidRDefault="00F23563" w:rsidP="00F23563">
      <w:pPr>
        <w:rPr>
          <w:rFonts w:ascii="宋体" w:hAnsi="宋体"/>
        </w:rPr>
      </w:pPr>
      <w:r w:rsidRPr="00A35D65">
        <w:rPr>
          <w:rFonts w:ascii="宋体" w:hAnsi="宋体" w:hint="eastAsia"/>
        </w:rPr>
        <w:t>声、放射性核索肾图有助于诊断，肾动脉造影可明确诊断和狭窄部位。分侧肾静脉肾素活</w:t>
      </w:r>
    </w:p>
    <w:p w:rsidR="00F23563" w:rsidRPr="00A35D65" w:rsidRDefault="00F23563" w:rsidP="00F23563">
      <w:pPr>
        <w:rPr>
          <w:rFonts w:ascii="宋体" w:hAnsi="宋体"/>
        </w:rPr>
      </w:pPr>
      <w:r w:rsidRPr="00A35D65">
        <w:rPr>
          <w:rFonts w:ascii="宋体" w:hAnsi="宋体" w:hint="eastAsia"/>
        </w:rPr>
        <w:t>性测定可预测手术治疗效果。</w:t>
      </w:r>
    </w:p>
    <w:p w:rsidR="00F23563" w:rsidRPr="00A35D65" w:rsidRDefault="00F23563" w:rsidP="00F23563">
      <w:pPr>
        <w:rPr>
          <w:rFonts w:ascii="宋体" w:hAnsi="宋体"/>
        </w:rPr>
      </w:pPr>
      <w:r w:rsidRPr="00A35D65">
        <w:rPr>
          <w:rFonts w:ascii="宋体" w:hAnsi="宋体" w:hint="eastAsia"/>
        </w:rPr>
        <w:t xml:space="preserve">    治疗方法可根据病情和条件选择经皮肾动脉成形术，手术和药物治疗。治疗的目的不</w:t>
      </w:r>
    </w:p>
    <w:p w:rsidR="00F23563" w:rsidRPr="00A35D65" w:rsidRDefault="00F23563" w:rsidP="00F23563">
      <w:pPr>
        <w:rPr>
          <w:rFonts w:ascii="宋体" w:hAnsi="宋体"/>
        </w:rPr>
      </w:pPr>
      <w:r w:rsidRPr="00A35D65">
        <w:rPr>
          <w:rFonts w:ascii="宋体" w:hAnsi="宋体" w:hint="eastAsia"/>
        </w:rPr>
        <w:t>仅为了降低血压，还在于保护肾功能。经皮肾动脉成形及支架植入术较简便，对单侧非开</w:t>
      </w:r>
    </w:p>
    <w:p w:rsidR="00F23563" w:rsidRPr="00A35D65" w:rsidRDefault="00F23563" w:rsidP="00F23563">
      <w:pPr>
        <w:rPr>
          <w:rFonts w:ascii="宋体" w:hAnsi="宋体"/>
        </w:rPr>
      </w:pPr>
      <w:r w:rsidRPr="00A35D65">
        <w:rPr>
          <w:rFonts w:ascii="宋体" w:hAnsi="宋体" w:hint="eastAsia"/>
        </w:rPr>
        <w:t>口处局限性狭窄效果较好。手术治疗包括血运重建术，肾移植术和肾切除术，适用于不宜</w:t>
      </w:r>
    </w:p>
    <w:p w:rsidR="00F23563" w:rsidRPr="00A35D65" w:rsidRDefault="00F23563" w:rsidP="00F23563">
      <w:pPr>
        <w:rPr>
          <w:rFonts w:ascii="宋体" w:hAnsi="宋体"/>
        </w:rPr>
      </w:pPr>
      <w:r w:rsidRPr="00A35D65">
        <w:rPr>
          <w:rFonts w:ascii="宋体" w:hAnsi="宋体" w:hint="eastAsia"/>
        </w:rPr>
        <w:t>经皮肾动脉成形术患者。不适宜上述治疗的患者，可采用降压药物联合治疗。需要注意，</w:t>
      </w:r>
    </w:p>
    <w:p w:rsidR="00F23563" w:rsidRPr="00A35D65" w:rsidRDefault="00F23563" w:rsidP="00F23563">
      <w:pPr>
        <w:rPr>
          <w:rFonts w:ascii="宋体" w:hAnsi="宋体"/>
        </w:rPr>
      </w:pPr>
      <w:r w:rsidRPr="00A35D65">
        <w:rPr>
          <w:rFonts w:ascii="宋体" w:hAnsi="宋体" w:hint="eastAsia"/>
        </w:rPr>
        <w:t>双侧肾动脉狭窄、肾功能已受损或非狭窄侧肾功能较差患者禁忌使用ACEI或ARB，因为</w:t>
      </w:r>
    </w:p>
    <w:p w:rsidR="00F23563" w:rsidRPr="00A35D65" w:rsidRDefault="00F23563" w:rsidP="00F23563">
      <w:pPr>
        <w:rPr>
          <w:rFonts w:ascii="宋体" w:hAnsi="宋体"/>
        </w:rPr>
      </w:pPr>
      <w:r w:rsidRPr="00A35D65">
        <w:rPr>
          <w:rFonts w:ascii="宋体" w:hAnsi="宋体" w:hint="eastAsia"/>
        </w:rPr>
        <w:t>这类药物解除了缺血肾脏出球小动脉的收缩作用，使肾小球内囊压力下降，肾功能恶化。</w:t>
      </w:r>
    </w:p>
    <w:p w:rsidR="00F23563" w:rsidRPr="00A35D65" w:rsidRDefault="00F23563" w:rsidP="00F23563">
      <w:pPr>
        <w:rPr>
          <w:rFonts w:ascii="宋体" w:hAnsi="宋体"/>
        </w:rPr>
      </w:pPr>
      <w:r w:rsidRPr="00A35D65">
        <w:rPr>
          <w:rFonts w:ascii="宋体" w:hAnsi="宋体" w:hint="eastAsia"/>
        </w:rPr>
        <w:t xml:space="preserve">    (三)原发性醛固酮增多症</w:t>
      </w:r>
    </w:p>
    <w:p w:rsidR="00F23563" w:rsidRPr="00A35D65" w:rsidRDefault="00F23563" w:rsidP="00F23563">
      <w:pPr>
        <w:rPr>
          <w:rFonts w:ascii="宋体" w:hAnsi="宋体"/>
        </w:rPr>
      </w:pPr>
      <w:r w:rsidRPr="00A35D65">
        <w:rPr>
          <w:rFonts w:ascii="宋体" w:hAnsi="宋体" w:hint="eastAsia"/>
        </w:rPr>
        <w:t xml:space="preserve">    本症是肾上腺皮质增生或肿瘤分泌过多醛固酮所致。临床上以长期高血压伴低血钾为</w:t>
      </w:r>
    </w:p>
    <w:p w:rsidR="00F23563" w:rsidRPr="00A35D65" w:rsidRDefault="00F23563" w:rsidP="00F23563">
      <w:pPr>
        <w:rPr>
          <w:rFonts w:ascii="宋体" w:hAnsi="宋体"/>
        </w:rPr>
      </w:pPr>
      <w:r w:rsidRPr="00A35D65">
        <w:rPr>
          <w:rFonts w:ascii="宋体" w:hAnsi="宋体" w:hint="eastAsia"/>
        </w:rPr>
        <w:t>特征，少数患者血钾正常，I临床上常因此忽视了对本症的进一步检查。由于电解质代谢障</w:t>
      </w:r>
    </w:p>
    <w:p w:rsidR="00F23563" w:rsidRPr="00A35D65" w:rsidRDefault="00F23563" w:rsidP="00F23563">
      <w:pPr>
        <w:rPr>
          <w:rFonts w:ascii="宋体" w:hAnsi="宋体"/>
        </w:rPr>
      </w:pPr>
      <w:r w:rsidRPr="00A35D65">
        <w:rPr>
          <w:rFonts w:ascii="宋体" w:hAnsi="宋体" w:hint="eastAsia"/>
        </w:rPr>
        <w:t>碍，本症可有肌无力、周期性麻痹、烦渴、多尿等症状。血压大多为轻、中度升高，约</w:t>
      </w:r>
    </w:p>
    <w:p w:rsidR="00F23563" w:rsidRPr="00A35D65" w:rsidRDefault="00F23563" w:rsidP="00F23563">
      <w:pPr>
        <w:rPr>
          <w:rFonts w:ascii="宋体" w:hAnsi="宋体"/>
        </w:rPr>
      </w:pPr>
      <w:r w:rsidRPr="00A35D65">
        <w:rPr>
          <w:rFonts w:ascii="宋体" w:hAnsi="宋体" w:hint="eastAsia"/>
        </w:rPr>
        <w:t>1／3表现为顽固性高血压。实验室检查有低血钾、高血钠、代谢性碱中毒、血浆肾素活性</w:t>
      </w:r>
    </w:p>
    <w:p w:rsidR="00F23563" w:rsidRPr="00A35D65" w:rsidRDefault="00F23563" w:rsidP="00F23563">
      <w:pPr>
        <w:rPr>
          <w:rFonts w:ascii="宋体" w:hAnsi="宋体"/>
        </w:rPr>
      </w:pPr>
      <w:r w:rsidRPr="00A35D65">
        <w:rPr>
          <w:rFonts w:ascii="宋体" w:hAnsi="宋体" w:hint="eastAsia"/>
        </w:rPr>
        <w:t>降低、尿醛固酮增多。血浆醛固酮／血浆肾素活性比值增大有较高诊断敏感性和特异性。</w:t>
      </w:r>
    </w:p>
    <w:p w:rsidR="00F23563" w:rsidRPr="00A35D65" w:rsidRDefault="00F23563" w:rsidP="00F23563">
      <w:pPr>
        <w:rPr>
          <w:rFonts w:ascii="宋体" w:hAnsi="宋体"/>
        </w:rPr>
      </w:pPr>
      <w:r w:rsidRPr="00A35D65">
        <w:rPr>
          <w:rFonts w:ascii="宋体" w:hAnsi="宋体" w:hint="eastAsia"/>
        </w:rPr>
        <w:t>超声、放射性核素、C'r、、MRI可确立病变性质和部位。选择性双侧肾上腺静脉血激素测</w:t>
      </w:r>
    </w:p>
    <w:p w:rsidR="00F23563" w:rsidRPr="00A35D65" w:rsidRDefault="00F23563" w:rsidP="00F23563">
      <w:pPr>
        <w:rPr>
          <w:rFonts w:ascii="宋体" w:hAnsi="宋体"/>
        </w:rPr>
      </w:pPr>
      <w:r w:rsidRPr="00A35D65">
        <w:rPr>
          <w:rFonts w:ascii="宋体" w:hAnsi="宋体" w:hint="eastAsia"/>
        </w:rPr>
        <w:t>定，对诊断确有困难的患者，有较高的诊断价值。</w:t>
      </w:r>
    </w:p>
    <w:p w:rsidR="00F23563" w:rsidRPr="00A35D65" w:rsidRDefault="00F23563" w:rsidP="00F23563">
      <w:pPr>
        <w:rPr>
          <w:rFonts w:ascii="宋体" w:hAnsi="宋体"/>
        </w:rPr>
      </w:pPr>
      <w:r w:rsidRPr="00A35D65">
        <w:rPr>
          <w:rFonts w:ascii="宋体" w:hAnsi="宋体" w:hint="eastAsia"/>
        </w:rPr>
        <w:t xml:space="preserve">    如果本症是肾上腺皮质腺瘤或癌肿所致，手术切除是最好的治疗方法。如果是肾上腺</w:t>
      </w:r>
    </w:p>
    <w:p w:rsidR="00F23563" w:rsidRPr="00A35D65" w:rsidRDefault="00F23563" w:rsidP="00F23563">
      <w:pPr>
        <w:rPr>
          <w:rFonts w:ascii="宋体" w:hAnsi="宋体"/>
        </w:rPr>
      </w:pPr>
      <w:r w:rsidRPr="00A35D65">
        <w:rPr>
          <w:rFonts w:ascii="宋体" w:hAnsi="宋体" w:hint="eastAsia"/>
        </w:rPr>
        <w:t>皮质增生，也可作肾上腺大部切除术，但效果相对较差，一般仍需使用降压药物治疗，选</w:t>
      </w:r>
    </w:p>
    <w:p w:rsidR="00F23563" w:rsidRPr="00A35D65" w:rsidRDefault="00F23563" w:rsidP="00F23563">
      <w:pPr>
        <w:rPr>
          <w:rFonts w:ascii="宋体" w:hAnsi="宋体"/>
        </w:rPr>
      </w:pPr>
      <w:r w:rsidRPr="00A35D65">
        <w:rPr>
          <w:rFonts w:ascii="宋体" w:hAnsi="宋体" w:hint="eastAsia"/>
        </w:rPr>
        <w:lastRenderedPageBreak/>
        <w:t>择醛固酮拮抗剂螺内酯和长效钙拮抗剂。</w:t>
      </w:r>
    </w:p>
    <w:p w:rsidR="00F23563" w:rsidRPr="00A35D65" w:rsidRDefault="00F23563" w:rsidP="00F23563">
      <w:pPr>
        <w:rPr>
          <w:rFonts w:ascii="宋体" w:hAnsi="宋体"/>
        </w:rPr>
      </w:pPr>
      <w:r w:rsidRPr="00A35D65">
        <w:rPr>
          <w:rFonts w:ascii="宋体" w:hAnsi="宋体" w:hint="eastAsia"/>
        </w:rPr>
        <w:t xml:space="preserve">    (四)嗜铬细胞瘤</w:t>
      </w:r>
    </w:p>
    <w:p w:rsidR="00F23563" w:rsidRPr="00A35D65" w:rsidRDefault="00F23563" w:rsidP="00F23563">
      <w:pPr>
        <w:rPr>
          <w:rFonts w:ascii="宋体" w:hAnsi="宋体"/>
        </w:rPr>
      </w:pPr>
      <w:r w:rsidRPr="00A35D65">
        <w:rPr>
          <w:rFonts w:ascii="宋体" w:hAnsi="宋体" w:hint="eastAsia"/>
        </w:rPr>
        <w:t xml:space="preserve">    嗜铬细胞瘤起源于肾上腺髓质、交感神经节和体内其他部位嗜铬组织，肿瘤间歇或持</w:t>
      </w:r>
    </w:p>
    <w:p w:rsidR="00F23563" w:rsidRPr="00A35D65" w:rsidRDefault="00F23563" w:rsidP="00F23563">
      <w:pPr>
        <w:rPr>
          <w:rFonts w:ascii="宋体" w:hAnsi="宋体"/>
        </w:rPr>
      </w:pPr>
      <w:r w:rsidRPr="00A35D65">
        <w:rPr>
          <w:rFonts w:ascii="宋体" w:hAnsi="宋体" w:hint="eastAsia"/>
        </w:rPr>
        <w:t>续释放过多肾上腺素、去甲肾上腺素与多巴胺。临床表现变化多端，典型的发作表现为阵</w:t>
      </w:r>
    </w:p>
    <w:p w:rsidR="00F23563" w:rsidRPr="00A35D65" w:rsidRDefault="00F23563" w:rsidP="00F23563">
      <w:pPr>
        <w:rPr>
          <w:rFonts w:ascii="宋体" w:hAnsi="宋体"/>
        </w:rPr>
      </w:pPr>
      <w:r w:rsidRPr="00A35D65">
        <w:rPr>
          <w:rFonts w:ascii="宋体" w:hAnsi="宋体" w:hint="eastAsia"/>
        </w:rPr>
        <w:t>发性血压升高伴心动过速、头痛、出汗、面色苍白。在发作期间可测定血或尿儿茶酚胺或</w:t>
      </w:r>
    </w:p>
    <w:p w:rsidR="00F23563" w:rsidRPr="00A35D65" w:rsidRDefault="00F23563" w:rsidP="00F23563">
      <w:pPr>
        <w:rPr>
          <w:rFonts w:ascii="宋体" w:hAnsi="宋体"/>
        </w:rPr>
      </w:pPr>
      <w:r w:rsidRPr="00A35D65">
        <w:rPr>
          <w:rFonts w:ascii="宋体" w:hAnsi="宋体" w:hint="eastAsia"/>
        </w:rPr>
        <w:t>其代谢产物3一甲氧基一4一羟基苦杏仁酸(VMA)，如有显著增高，提示嗜铬细胞瘤。超声、</w:t>
      </w:r>
    </w:p>
    <w:p w:rsidR="00F23563" w:rsidRPr="00A35D65" w:rsidRDefault="00F23563" w:rsidP="00F23563">
      <w:pPr>
        <w:rPr>
          <w:rFonts w:ascii="宋体" w:hAnsi="宋体"/>
        </w:rPr>
      </w:pPr>
      <w:r w:rsidRPr="00A35D65">
        <w:rPr>
          <w:rFonts w:ascii="宋体" w:hAnsi="宋体" w:hint="eastAsia"/>
        </w:rPr>
        <w:t>放射性核素、CT或磁共振可作定位诊断。</w:t>
      </w:r>
    </w:p>
    <w:p w:rsidR="00F23563" w:rsidRPr="00A35D65" w:rsidRDefault="00F23563" w:rsidP="00F23563">
      <w:pPr>
        <w:rPr>
          <w:rFonts w:ascii="宋体" w:hAnsi="宋体"/>
        </w:rPr>
      </w:pPr>
      <w:r w:rsidRPr="00A35D65">
        <w:rPr>
          <w:rFonts w:ascii="宋体" w:hAnsi="宋体" w:hint="eastAsia"/>
        </w:rPr>
        <w:t xml:space="preserve">    嗜铬细胞瘤大多为良性，约10％嗜铬细胞瘤为恶性，手术切除效果好。手术前或恶性</w:t>
      </w:r>
    </w:p>
    <w:p w:rsidR="00F23563" w:rsidRPr="00A35D65" w:rsidRDefault="00F23563" w:rsidP="00F23563">
      <w:pPr>
        <w:rPr>
          <w:rFonts w:ascii="宋体" w:hAnsi="宋体"/>
        </w:rPr>
      </w:pPr>
      <w:r w:rsidRPr="00A35D65">
        <w:rPr>
          <w:rFonts w:ascii="宋体" w:hAnsi="宋体" w:hint="eastAsia"/>
        </w:rPr>
        <w:t>病变已有多处转移无法手术者，选择a和0受体阻滞剂联合降压治疗。    ．</w:t>
      </w:r>
    </w:p>
    <w:p w:rsidR="00F23563" w:rsidRPr="00A35D65" w:rsidRDefault="00F23563" w:rsidP="00F23563">
      <w:pPr>
        <w:rPr>
          <w:rFonts w:ascii="宋体" w:hAnsi="宋体"/>
        </w:rPr>
      </w:pPr>
      <w:r w:rsidRPr="00A35D65">
        <w:rPr>
          <w:rFonts w:ascii="宋体" w:hAnsi="宋体" w:hint="eastAsia"/>
        </w:rPr>
        <w:t xml:space="preserve">    (五)皮质醇增多症</w:t>
      </w:r>
    </w:p>
    <w:p w:rsidR="00F23563" w:rsidRPr="00A35D65" w:rsidRDefault="00F23563" w:rsidP="00F23563">
      <w:pPr>
        <w:rPr>
          <w:rFonts w:ascii="宋体" w:hAnsi="宋体"/>
        </w:rPr>
      </w:pPr>
      <w:r w:rsidRPr="00A35D65">
        <w:rPr>
          <w:rFonts w:ascii="宋体" w:hAnsi="宋体" w:hint="eastAsia"/>
        </w:rPr>
        <w:t xml:space="preserve">    皮质醇增多症又称Qmhing综合征，主要是由于促肾上腺皮质激素(ACTH)分泌过</w:t>
      </w:r>
    </w:p>
    <w:p w:rsidR="00F23563" w:rsidRPr="00A35D65" w:rsidRDefault="00F23563" w:rsidP="00F23563">
      <w:pPr>
        <w:rPr>
          <w:rFonts w:ascii="宋体" w:hAnsi="宋体"/>
        </w:rPr>
      </w:pPr>
      <w:r w:rsidRPr="00A35D65">
        <w:rPr>
          <w:rFonts w:ascii="宋体" w:hAnsi="宋体" w:hint="eastAsia"/>
        </w:rPr>
        <w:t>号0j：第三篇循环系统疾病    jj j  i j</w:t>
      </w:r>
    </w:p>
    <w:p w:rsidR="00F23563" w:rsidRPr="00A35D65" w:rsidRDefault="00F23563" w:rsidP="00F23563">
      <w:pPr>
        <w:rPr>
          <w:rFonts w:ascii="宋体" w:hAnsi="宋体"/>
        </w:rPr>
      </w:pPr>
      <w:r w:rsidRPr="00A35D65">
        <w:rPr>
          <w:rFonts w:ascii="宋体" w:hAnsi="宋体" w:hint="eastAsia"/>
        </w:rPr>
        <w:t>、-／a‘‘n</w:t>
      </w:r>
    </w:p>
    <w:p w:rsidR="00F23563" w:rsidRPr="00A35D65" w:rsidRDefault="00F23563" w:rsidP="00F23563">
      <w:pPr>
        <w:rPr>
          <w:rFonts w:ascii="宋体" w:hAnsi="宋体"/>
        </w:rPr>
      </w:pPr>
      <w:r w:rsidRPr="00A35D65">
        <w:rPr>
          <w:rFonts w:ascii="宋体" w:hAnsi="宋体" w:hint="eastAsia"/>
        </w:rPr>
        <w:t>多导致肾上腺皮质增生或者肾上腺皮质腺瘤，引起糖皮质激素过多所致。80％患者有高血</w:t>
      </w:r>
    </w:p>
    <w:p w:rsidR="00F23563" w:rsidRPr="00A35D65" w:rsidRDefault="00F23563" w:rsidP="00F23563">
      <w:pPr>
        <w:rPr>
          <w:rFonts w:ascii="宋体" w:hAnsi="宋体"/>
        </w:rPr>
      </w:pPr>
      <w:r w:rsidRPr="00A35D65">
        <w:rPr>
          <w:rFonts w:ascii="宋体" w:hAnsi="宋体" w:hint="eastAsia"/>
        </w:rPr>
        <w:t>压，同时有向心性肥胖、满月脸、水牛背、皮肤紫纹、毛发增多、血糖增高等表现。24</w:t>
      </w:r>
    </w:p>
    <w:p w:rsidR="00F23563" w:rsidRPr="00A35D65" w:rsidRDefault="00F23563" w:rsidP="00F23563">
      <w:pPr>
        <w:rPr>
          <w:rFonts w:ascii="宋体" w:hAnsi="宋体"/>
        </w:rPr>
      </w:pPr>
      <w:r w:rsidRPr="00A35D65">
        <w:rPr>
          <w:rFonts w:ascii="宋体" w:hAnsi="宋体" w:hint="eastAsia"/>
        </w:rPr>
        <w:t>小时尿中17一羟和17一酮类固醇增多，地塞米松抑制试验和肾上腺皮质激素兴奋试验有助于</w:t>
      </w:r>
    </w:p>
    <w:p w:rsidR="00F23563" w:rsidRPr="00A35D65" w:rsidRDefault="00F23563" w:rsidP="00F23563">
      <w:pPr>
        <w:rPr>
          <w:rFonts w:ascii="宋体" w:hAnsi="宋体"/>
        </w:rPr>
      </w:pPr>
      <w:r w:rsidRPr="00A35D65">
        <w:rPr>
          <w:rFonts w:ascii="宋体" w:hAnsi="宋体" w:hint="eastAsia"/>
        </w:rPr>
        <w:t>诊断。颅内蝶鞍X线检查，’肾上腺CT，放射性核素肾上腺扫描可确定病变部位。治疗主</w:t>
      </w:r>
    </w:p>
    <w:p w:rsidR="00F23563" w:rsidRPr="00A35D65" w:rsidRDefault="00F23563" w:rsidP="00F23563">
      <w:pPr>
        <w:rPr>
          <w:rFonts w:ascii="宋体" w:hAnsi="宋体"/>
        </w:rPr>
      </w:pPr>
      <w:r w:rsidRPr="00A35D65">
        <w:rPr>
          <w:rFonts w:ascii="宋体" w:hAnsi="宋体" w:hint="eastAsia"/>
        </w:rPr>
        <w:t>要采用手术、放射和药物方法根治病变本身，降压治疗可采用利尿剂或与其他降压药物联</w:t>
      </w:r>
    </w:p>
    <w:p w:rsidR="00F23563" w:rsidRPr="00A35D65" w:rsidRDefault="00F23563" w:rsidP="00F23563">
      <w:pPr>
        <w:rPr>
          <w:rFonts w:ascii="宋体" w:hAnsi="宋体"/>
        </w:rPr>
      </w:pPr>
      <w:r w:rsidRPr="00A35D65">
        <w:rPr>
          <w:rFonts w:ascii="宋体" w:hAnsi="宋体" w:hint="eastAsia"/>
        </w:rPr>
        <w:t>合应用。</w:t>
      </w:r>
    </w:p>
    <w:p w:rsidR="00F23563" w:rsidRPr="00A35D65" w:rsidRDefault="00F23563" w:rsidP="00F23563">
      <w:pPr>
        <w:rPr>
          <w:rFonts w:ascii="宋体" w:hAnsi="宋体"/>
        </w:rPr>
      </w:pPr>
      <w:r w:rsidRPr="00A35D65">
        <w:rPr>
          <w:rFonts w:ascii="宋体" w:hAnsi="宋体" w:hint="eastAsia"/>
        </w:rPr>
        <w:t xml:space="preserve">    (六)主动脉缩窄</w:t>
      </w:r>
    </w:p>
    <w:p w:rsidR="00F23563" w:rsidRPr="00A35D65" w:rsidRDefault="00F23563" w:rsidP="00F23563">
      <w:pPr>
        <w:rPr>
          <w:rFonts w:ascii="宋体" w:hAnsi="宋体"/>
        </w:rPr>
      </w:pPr>
      <w:r w:rsidRPr="00A35D65">
        <w:rPr>
          <w:rFonts w:ascii="宋体" w:hAnsi="宋体" w:hint="eastAsia"/>
        </w:rPr>
        <w:t xml:space="preserve">    主动脉缩窄多数为先天性，少数是多发性大动脉炎所致。临床表现为上臂血压增高，</w:t>
      </w:r>
    </w:p>
    <w:p w:rsidR="00F23563" w:rsidRPr="00A35D65" w:rsidRDefault="00F23563" w:rsidP="00F23563">
      <w:pPr>
        <w:rPr>
          <w:rFonts w:ascii="宋体" w:hAnsi="宋体"/>
        </w:rPr>
      </w:pPr>
      <w:r w:rsidRPr="00A35D65">
        <w:rPr>
          <w:rFonts w:ascii="宋体" w:hAnsi="宋体" w:hint="eastAsia"/>
        </w:rPr>
        <w:t>而下肢血压不高或降低。在肩胛间区、胸骨旁、腋部有侧支循环的动脉搏动和杂音，腹部</w:t>
      </w:r>
    </w:p>
    <w:p w:rsidR="00F23563" w:rsidRPr="00A35D65" w:rsidRDefault="00F23563" w:rsidP="00F23563">
      <w:pPr>
        <w:rPr>
          <w:rFonts w:ascii="宋体" w:hAnsi="宋体"/>
        </w:rPr>
      </w:pPr>
      <w:r w:rsidRPr="00A35D65">
        <w:rPr>
          <w:rFonts w:ascii="宋体" w:hAnsi="宋体" w:hint="eastAsia"/>
        </w:rPr>
        <w:t>听诊有血管杂音。胸部X线检查可见肋骨受侧支动脉侵蚀引起的切迹。主动脉造影可确定</w:t>
      </w:r>
    </w:p>
    <w:p w:rsidR="00F23563" w:rsidRPr="00A35D65" w:rsidRDefault="00F23563" w:rsidP="00F23563">
      <w:pPr>
        <w:rPr>
          <w:rFonts w:ascii="宋体" w:hAnsi="宋体"/>
        </w:rPr>
      </w:pPr>
      <w:r w:rsidRPr="00A35D65">
        <w:rPr>
          <w:rFonts w:ascii="宋体" w:hAnsi="宋体" w:hint="eastAsia"/>
        </w:rPr>
        <w:t>诊断。治疗主要采用介入扩张支架植入或血管手术方法。</w:t>
      </w:r>
    </w:p>
    <w:p w:rsidR="00F23563" w:rsidRPr="00A35D65" w:rsidRDefault="00F23563" w:rsidP="00F23563">
      <w:pPr>
        <w:rPr>
          <w:rFonts w:ascii="宋体" w:hAnsi="宋体"/>
        </w:rPr>
      </w:pPr>
      <w:r w:rsidRPr="00A35D65">
        <w:rPr>
          <w:rFonts w:ascii="宋体" w:hAnsi="宋体" w:hint="eastAsia"/>
        </w:rPr>
        <w:t>(张维忠)</w:t>
      </w:r>
    </w:p>
    <w:p w:rsidR="00F23563" w:rsidRPr="00A35D65" w:rsidRDefault="00F23563" w:rsidP="00F23563">
      <w:pPr>
        <w:rPr>
          <w:rFonts w:ascii="宋体" w:hAnsi="宋体"/>
        </w:rPr>
      </w:pPr>
      <w:r w:rsidRPr="00A35D65">
        <w:rPr>
          <w:rFonts w:ascii="宋体" w:hAnsi="宋体" w:hint="eastAsia"/>
        </w:rPr>
        <w:t>Ⅻ漓耀潮湖强强渭灞珊镯强．《％≈驾，    ，；囊瑚潮捌q j《j{    0奠漕镩蔼Ⅲ嚼；，</w:t>
      </w:r>
    </w:p>
    <w:p w:rsidR="00F23563" w:rsidRPr="00A35D65" w:rsidRDefault="00F23563" w:rsidP="00F23563">
      <w:pPr>
        <w:rPr>
          <w:rFonts w:ascii="宋体" w:hAnsi="宋体"/>
        </w:rPr>
      </w:pPr>
      <w:r w:rsidRPr="00A35D65">
        <w:rPr>
          <w:rFonts w:ascii="宋体" w:hAnsi="宋体" w:hint="eastAsia"/>
        </w:rPr>
        <w:t>第七章  动脉粥样硬化和冠状动脉</w:t>
      </w:r>
    </w:p>
    <w:p w:rsidR="00F23563" w:rsidRPr="00A35D65" w:rsidRDefault="00F23563" w:rsidP="00F23563">
      <w:pPr>
        <w:rPr>
          <w:rFonts w:ascii="宋体" w:hAnsi="宋体"/>
        </w:rPr>
      </w:pPr>
      <w:r w:rsidRPr="00A35D65">
        <w:rPr>
          <w:rFonts w:ascii="宋体" w:hAnsi="宋体" w:hint="eastAsia"/>
        </w:rPr>
        <w:t xml:space="preserve">    粥样硬化性心脏病</w:t>
      </w:r>
    </w:p>
    <w:p w:rsidR="00F23563" w:rsidRPr="00A35D65" w:rsidRDefault="00F23563" w:rsidP="00F23563">
      <w:pPr>
        <w:rPr>
          <w:rFonts w:ascii="宋体" w:hAnsi="宋体"/>
        </w:rPr>
      </w:pPr>
      <w:r w:rsidRPr="00A35D65">
        <w:rPr>
          <w:rFonts w:ascii="宋体" w:hAnsi="宋体" w:hint="eastAsia"/>
        </w:rPr>
        <w:t>第一节动脉粥样硬化</w:t>
      </w:r>
    </w:p>
    <w:p w:rsidR="00F23563" w:rsidRPr="00A35D65" w:rsidRDefault="00F23563" w:rsidP="00F23563">
      <w:pPr>
        <w:rPr>
          <w:rFonts w:ascii="宋体" w:hAnsi="宋体"/>
        </w:rPr>
      </w:pPr>
      <w:r w:rsidRPr="00A35D65">
        <w:rPr>
          <w:rFonts w:ascii="宋体" w:hAnsi="宋体" w:hint="eastAsia"/>
        </w:rPr>
        <w:t xml:space="preserve">    功脉粥样硬化(atherosclerosis)是一组称为动脉硬化的血管病中最常见、最重要的</w:t>
      </w:r>
    </w:p>
    <w:p w:rsidR="00F23563" w:rsidRPr="00A35D65" w:rsidRDefault="00F23563" w:rsidP="00F23563">
      <w:pPr>
        <w:rPr>
          <w:rFonts w:ascii="宋体" w:hAnsi="宋体"/>
        </w:rPr>
      </w:pPr>
      <w:r w:rsidRPr="00A35D65">
        <w:rPr>
          <w:rFonts w:ascii="宋体" w:hAnsi="宋体" w:hint="eastAsia"/>
        </w:rPr>
        <w:t>一种。各种动脉硬化的共同特点是动脉管壁增厚变硬、失去弹性和管腔缩小。动脉粥样硬</w:t>
      </w:r>
    </w:p>
    <w:p w:rsidR="00F23563" w:rsidRPr="00A35D65" w:rsidRDefault="00F23563" w:rsidP="00F23563">
      <w:pPr>
        <w:rPr>
          <w:rFonts w:ascii="宋体" w:hAnsi="宋体"/>
        </w:rPr>
      </w:pPr>
      <w:r w:rsidRPr="00A35D65">
        <w:rPr>
          <w:rFonts w:ascii="宋体" w:hAnsi="宋体" w:hint="eastAsia"/>
        </w:rPr>
        <w:t>化的特点是受累动脉的病变从内膜开始，先后有多种病变合并存在，包括局部有脂质和复</w:t>
      </w:r>
    </w:p>
    <w:p w:rsidR="00F23563" w:rsidRPr="00A35D65" w:rsidRDefault="00F23563" w:rsidP="00F23563">
      <w:pPr>
        <w:rPr>
          <w:rFonts w:ascii="宋体" w:hAnsi="宋体"/>
        </w:rPr>
      </w:pPr>
      <w:r w:rsidRPr="00A35D65">
        <w:rPr>
          <w:rFonts w:ascii="宋体" w:hAnsi="宋体" w:hint="eastAsia"/>
        </w:rPr>
        <w:t>合糖类积聚、纤维组织增生和钙质沉着形成斑块，并有动脉中层的逐渐退变，继发性病变</w:t>
      </w:r>
    </w:p>
    <w:p w:rsidR="00F23563" w:rsidRPr="00A35D65" w:rsidRDefault="00F23563" w:rsidP="00F23563">
      <w:pPr>
        <w:rPr>
          <w:rFonts w:ascii="宋体" w:hAnsi="宋体"/>
        </w:rPr>
      </w:pPr>
      <w:r w:rsidRPr="00A35D65">
        <w:rPr>
          <w:rFonts w:ascii="宋体" w:hAnsi="宋体" w:hint="eastAsia"/>
        </w:rPr>
        <w:t>尚有斑块内出血、斑块破裂及局部血栓形成(称为粥样硬化一血栓形成，athel·osclei-osis—</w:t>
      </w:r>
    </w:p>
    <w:p w:rsidR="00F23563" w:rsidRPr="00A35D65" w:rsidRDefault="00F23563" w:rsidP="00F23563">
      <w:pPr>
        <w:rPr>
          <w:rFonts w:ascii="宋体" w:hAnsi="宋体"/>
        </w:rPr>
      </w:pPr>
      <w:r w:rsidRPr="00A35D65">
        <w:rPr>
          <w:rFonts w:ascii="宋体" w:hAnsi="宋体" w:hint="eastAsia"/>
        </w:rPr>
        <w:t>thromt,osis)。现代细胞和分子生物学技术显示动脉粥样硬化病变具有巨噬细胞游移、平</w:t>
      </w:r>
    </w:p>
    <w:p w:rsidR="00F23563" w:rsidRPr="00A35D65" w:rsidRDefault="00F23563" w:rsidP="00F23563">
      <w:pPr>
        <w:rPr>
          <w:rFonts w:ascii="宋体" w:hAnsi="宋体"/>
        </w:rPr>
      </w:pPr>
      <w:r w:rsidRPr="00A35D65">
        <w:rPr>
          <w:rFonts w:ascii="宋体" w:hAnsi="宋体" w:hint="eastAsia"/>
        </w:rPr>
        <w:t>滑肌细胞增生；大量胶原纤维、弹力纤维和蛋白多糖等结缔组织基质形成；以及细胞内、</w:t>
      </w:r>
    </w:p>
    <w:p w:rsidR="00F23563" w:rsidRPr="00A35D65" w:rsidRDefault="00F23563" w:rsidP="00F23563">
      <w:pPr>
        <w:rPr>
          <w:rFonts w:ascii="宋体" w:hAnsi="宋体"/>
        </w:rPr>
      </w:pPr>
      <w:r w:rsidRPr="00A35D65">
        <w:rPr>
          <w:rFonts w:ascii="宋体" w:hAnsi="宋体" w:hint="eastAsia"/>
        </w:rPr>
        <w:t>外脂质积聚的特点。由于在动脉内膜积聚的脂质外观呈黄色粥样，因此称为动脉粥样</w:t>
      </w:r>
    </w:p>
    <w:p w:rsidR="00F23563" w:rsidRPr="00A35D65" w:rsidRDefault="00F23563" w:rsidP="00F23563">
      <w:pPr>
        <w:rPr>
          <w:rFonts w:ascii="宋体" w:hAnsi="宋体"/>
        </w:rPr>
      </w:pPr>
      <w:r w:rsidRPr="00A35D65">
        <w:rPr>
          <w:rFonts w:ascii="宋体" w:hAnsi="宋体" w:hint="eastAsia"/>
        </w:rPr>
        <w:t>硬化。</w:t>
      </w:r>
    </w:p>
    <w:p w:rsidR="00F23563" w:rsidRPr="00A35D65" w:rsidRDefault="00F23563" w:rsidP="00F23563">
      <w:pPr>
        <w:rPr>
          <w:rFonts w:ascii="宋体" w:hAnsi="宋体"/>
        </w:rPr>
      </w:pPr>
      <w:r w:rsidRPr="00A35D65">
        <w:rPr>
          <w:rFonts w:ascii="宋体" w:hAnsi="宋体" w:hint="eastAsia"/>
        </w:rPr>
        <w:t xml:space="preserve">    其他常见的动脉硬化类型还有小动脉硬化(arteriolosclerosis)和动脉中层硬化</w:t>
      </w:r>
    </w:p>
    <w:p w:rsidR="00F23563" w:rsidRPr="00A35D65" w:rsidRDefault="00F23563" w:rsidP="00F23563">
      <w:pPr>
        <w:rPr>
          <w:rFonts w:ascii="宋体" w:hAnsi="宋体"/>
        </w:rPr>
      </w:pPr>
      <w:r w:rsidRPr="00A35D65">
        <w:rPr>
          <w:rFonts w:ascii="宋体" w:hAnsi="宋体" w:hint="eastAsia"/>
        </w:rPr>
        <w:t>(MOnckeberg arteriosclerosis)。前者是小型动脉弥漫性增生性病变，主要发生在高血压患</w:t>
      </w:r>
    </w:p>
    <w:p w:rsidR="00F23563" w:rsidRPr="00A35D65" w:rsidRDefault="00F23563" w:rsidP="00F23563">
      <w:pPr>
        <w:rPr>
          <w:rFonts w:ascii="宋体" w:hAnsi="宋体"/>
        </w:rPr>
      </w:pPr>
      <w:r w:rsidRPr="00A35D65">
        <w:rPr>
          <w:rFonts w:ascii="宋体" w:hAnsi="宋体" w:hint="eastAsia"/>
        </w:rPr>
        <w:t>者。后者多累及中型动脉，常见于四肢动脉，尤其是下肢动脉，在管壁中层有广泛钙沉</w:t>
      </w:r>
    </w:p>
    <w:p w:rsidR="00F23563" w:rsidRPr="00A35D65" w:rsidRDefault="00F23563" w:rsidP="00F23563">
      <w:pPr>
        <w:rPr>
          <w:rFonts w:ascii="宋体" w:hAnsi="宋体"/>
        </w:rPr>
      </w:pPr>
      <w:r w:rsidRPr="00A35D65">
        <w:rPr>
          <w:rFonts w:ascii="宋体" w:hAnsi="宋体" w:hint="eastAsia"/>
        </w:rPr>
        <w:lastRenderedPageBreak/>
        <w:t>积，除非合并粥样硬化，多不产生明显症状，其临床意义不大。</w:t>
      </w:r>
    </w:p>
    <w:p w:rsidR="00F23563" w:rsidRPr="00A35D65" w:rsidRDefault="00F23563" w:rsidP="00F23563">
      <w:pPr>
        <w:rPr>
          <w:rFonts w:ascii="宋体" w:hAnsi="宋体"/>
        </w:rPr>
      </w:pPr>
      <w:r w:rsidRPr="00A35D65">
        <w:rPr>
          <w:rFonts w:ascii="宋体" w:hAnsi="宋体" w:hint="eastAsia"/>
        </w:rPr>
        <w:t xml:space="preserve">    鉴于动脉粥样硬化虽仅是动脉硬化的一种类型，但因临床上多见且意义重大，因此习</w:t>
      </w:r>
    </w:p>
    <w:p w:rsidR="00F23563" w:rsidRPr="00A35D65" w:rsidRDefault="00F23563" w:rsidP="00F23563">
      <w:pPr>
        <w:rPr>
          <w:rFonts w:ascii="宋体" w:hAnsi="宋体"/>
        </w:rPr>
      </w:pPr>
      <w:r w:rsidRPr="00A35D65">
        <w:rPr>
          <w:rFonts w:ascii="宋体" w:hAnsi="宋体" w:hint="eastAsia"/>
        </w:rPr>
        <w:t>惯上简称之“动脉硬化”多指动脉粥样硬化。</w:t>
      </w:r>
    </w:p>
    <w:p w:rsidR="00F23563" w:rsidRPr="00A35D65" w:rsidRDefault="00F23563" w:rsidP="00F23563">
      <w:pPr>
        <w:rPr>
          <w:rFonts w:ascii="宋体" w:hAnsi="宋体"/>
        </w:rPr>
      </w:pPr>
      <w:r w:rsidRPr="00A35D65">
        <w:rPr>
          <w:rFonts w:ascii="宋体" w:hAnsi="宋体" w:hint="eastAsia"/>
        </w:rPr>
        <w:t xml:space="preserve">    【病因和发病情况】</w:t>
      </w:r>
    </w:p>
    <w:p w:rsidR="00F23563" w:rsidRPr="00A35D65" w:rsidRDefault="00F23563" w:rsidP="00F23563">
      <w:pPr>
        <w:rPr>
          <w:rFonts w:ascii="宋体" w:hAnsi="宋体"/>
        </w:rPr>
      </w:pPr>
      <w:r w:rsidRPr="00A35D65">
        <w:rPr>
          <w:rFonts w:ascii="宋体" w:hAnsi="宋体" w:hint="eastAsia"/>
        </w:rPr>
        <w:t xml:space="preserve">    本病病因尚未完全确定，对常见的冠状动脉粥样硬化所进行的广泛而深入的研究表</w:t>
      </w:r>
    </w:p>
    <w:p w:rsidR="00F23563" w:rsidRPr="00A35D65" w:rsidRDefault="00F23563" w:rsidP="00F23563">
      <w:pPr>
        <w:rPr>
          <w:rFonts w:ascii="宋体" w:hAnsi="宋体"/>
        </w:rPr>
      </w:pPr>
      <w:r w:rsidRPr="00A35D65">
        <w:rPr>
          <w:rFonts w:ascii="宋体" w:hAnsi="宋体" w:hint="eastAsia"/>
        </w:rPr>
        <w:t>明，本病是多病因的疾病，即多种因素作用于不同环节所致，这些因素称为危险因素</w:t>
      </w:r>
    </w:p>
    <w:p w:rsidR="00F23563" w:rsidRPr="00A35D65" w:rsidRDefault="00F23563" w:rsidP="00F23563">
      <w:pPr>
        <w:rPr>
          <w:rFonts w:ascii="宋体" w:hAnsi="宋体"/>
        </w:rPr>
      </w:pPr>
      <w:r w:rsidRPr="00A35D65">
        <w:rPr>
          <w:rFonts w:ascii="宋体" w:hAnsi="宋体" w:hint="eastAsia"/>
        </w:rPr>
        <w:t>(risk。factor)。主要的危险因素为：</w:t>
      </w:r>
    </w:p>
    <w:p w:rsidR="00F23563" w:rsidRPr="00A35D65" w:rsidRDefault="00F23563" w:rsidP="00F23563">
      <w:pPr>
        <w:rPr>
          <w:rFonts w:ascii="宋体" w:hAnsi="宋体"/>
        </w:rPr>
      </w:pPr>
      <w:r w:rsidRPr="00A35D65">
        <w:rPr>
          <w:rFonts w:ascii="宋体" w:hAnsi="宋体" w:hint="eastAsia"/>
        </w:rPr>
        <w:t xml:space="preserve">    (一)年龄、性别</w:t>
      </w:r>
    </w:p>
    <w:p w:rsidR="00F23563" w:rsidRPr="00A35D65" w:rsidRDefault="00F23563" w:rsidP="00F23563">
      <w:pPr>
        <w:rPr>
          <w:rFonts w:ascii="宋体" w:hAnsi="宋体"/>
        </w:rPr>
      </w:pPr>
      <w:r w:rsidRPr="00A35D65">
        <w:rPr>
          <w:rFonts w:ascii="宋体" w:hAnsi="宋体" w:hint="eastAsia"/>
        </w:rPr>
        <w:t xml:space="preserve">    本病临床上多见于40岁以上的中、老年人，49岁以后进展较快，但在一些青壮年人</w:t>
      </w:r>
    </w:p>
    <w:p w:rsidR="00F23563" w:rsidRPr="00A35D65" w:rsidRDefault="00F23563" w:rsidP="00F23563">
      <w:pPr>
        <w:rPr>
          <w:rFonts w:ascii="宋体" w:hAnsi="宋体"/>
        </w:rPr>
      </w:pPr>
      <w:r w:rsidRPr="00A35D65">
        <w:rPr>
          <w:rFonts w:ascii="宋体" w:hAnsi="宋体" w:hint="eastAsia"/>
        </w:rPr>
        <w:t>甚至儿童的尸检中，也曾发现他们的动脉有早期的粥样硬化病变，提示这时病变已开始。</w:t>
      </w:r>
    </w:p>
    <w:p w:rsidR="00F23563" w:rsidRPr="00A35D65" w:rsidRDefault="00F23563" w:rsidP="00F23563">
      <w:pPr>
        <w:rPr>
          <w:rFonts w:ascii="宋体" w:hAnsi="宋体"/>
        </w:rPr>
      </w:pPr>
      <w:r w:rsidRPr="00A35D65">
        <w:rPr>
          <w:rFonts w:ascii="宋体" w:hAnsi="宋体" w:hint="eastAsia"/>
        </w:rPr>
        <w:t>近年来，临床发病年龄有年轻化趋势。男性与女性相比，女性发病率较低，但在更年期后</w:t>
      </w:r>
    </w:p>
    <w:p w:rsidR="00F23563" w:rsidRPr="00A35D65" w:rsidRDefault="00F23563" w:rsidP="00F23563">
      <w:pPr>
        <w:rPr>
          <w:rFonts w:ascii="宋体" w:hAnsi="宋体"/>
        </w:rPr>
      </w:pPr>
      <w:r w:rsidRPr="00A35D65">
        <w:rPr>
          <w:rFonts w:ascii="宋体" w:hAnsi="宋体" w:hint="eastAsia"/>
        </w:rPr>
        <w:t>发病率增加。年龄和性别属于不可改变的危险因素。</w:t>
      </w:r>
    </w:p>
    <w:p w:rsidR="00F23563" w:rsidRPr="00A35D65" w:rsidRDefault="00F23563" w:rsidP="00F23563">
      <w:pPr>
        <w:rPr>
          <w:rFonts w:ascii="宋体" w:hAnsi="宋体"/>
        </w:rPr>
      </w:pPr>
      <w:r w:rsidRPr="00A35D65">
        <w:rPr>
          <w:rFonts w:ascii="宋体" w:hAnsi="宋体" w:hint="eastAsia"/>
        </w:rPr>
        <w:t xml:space="preserve">    (二)血脂异常</w:t>
      </w:r>
    </w:p>
    <w:p w:rsidR="00F23563" w:rsidRPr="00A35D65" w:rsidRDefault="00F23563" w:rsidP="00F23563">
      <w:pPr>
        <w:rPr>
          <w:rFonts w:ascii="宋体" w:hAnsi="宋体"/>
        </w:rPr>
      </w:pPr>
      <w:r w:rsidRPr="00A35D65">
        <w:rPr>
          <w:rFonts w:ascii="宋体" w:hAnsi="宋体" w:hint="eastAsia"/>
        </w:rPr>
        <w:t xml:space="preserve">    脂质代谢异常是动脉粥样硬化最重要的危险因素。总胆固醇(TC)、甘油三酯(TG)、低</w:t>
      </w:r>
    </w:p>
    <w:p w:rsidR="00F23563" w:rsidRPr="00A35D65" w:rsidRDefault="00F23563" w:rsidP="00F23563">
      <w:pPr>
        <w:rPr>
          <w:rFonts w:ascii="宋体" w:hAnsi="宋体"/>
        </w:rPr>
      </w:pPr>
      <w:r w:rsidRPr="00A35D65">
        <w:rPr>
          <w:rFonts w:ascii="宋体" w:hAnsi="宋体" w:hint="eastAsia"/>
        </w:rPr>
        <w:t>密度脂蛋白(10w density lipoprotein，LDL即p脂蛋白，特别是氧化的低密度脂蛋白)或极低</w:t>
      </w:r>
    </w:p>
    <w:p w:rsidR="00F23563" w:rsidRPr="00A35D65" w:rsidRDefault="00F23563" w:rsidP="00F23563">
      <w:pPr>
        <w:rPr>
          <w:rFonts w:ascii="宋体" w:hAnsi="宋体"/>
        </w:rPr>
      </w:pPr>
      <w:r w:rsidRPr="00A35D65">
        <w:rPr>
          <w:rFonts w:ascii="宋体" w:hAnsi="宋体" w:hint="eastAsia"/>
        </w:rPr>
        <w:t>密度脂蛋白(very low density lipoprotein，VLDL即前p脂蛋白)增高，相应的载脂蛋白B</w:t>
      </w:r>
    </w:p>
    <w:p w:rsidR="00F23563" w:rsidRPr="00A35D65" w:rsidRDefault="00F23563" w:rsidP="00F23563">
      <w:pPr>
        <w:rPr>
          <w:rFonts w:ascii="宋体" w:hAnsi="宋体"/>
        </w:rPr>
      </w:pPr>
      <w:r w:rsidRPr="00A35D65">
        <w:rPr>
          <w:rFonts w:ascii="宋体" w:hAnsi="宋体" w:hint="eastAsia"/>
        </w:rPr>
        <w:t>(ApoB)增高；高密度脂蛋白(high density lipo~)rotein，HDL即a脂蛋白)减低，载脂蛋白A</w:t>
      </w:r>
    </w:p>
    <w:p w:rsidR="00F23563" w:rsidRPr="00A35D65" w:rsidRDefault="00F23563" w:rsidP="00F23563">
      <w:pPr>
        <w:rPr>
          <w:rFonts w:ascii="宋体" w:hAnsi="宋体"/>
        </w:rPr>
      </w:pPr>
      <w:r w:rsidRPr="00A35D65">
        <w:rPr>
          <w:rFonts w:ascii="宋体" w:hAnsi="宋体" w:hint="eastAsia"/>
        </w:rPr>
        <w:t>(apopr’otein A，ApoA)降低都被认为是危险因素。此外脂蛋白(a)[Lp(a)]增高也可能是独</w:t>
      </w:r>
    </w:p>
    <w:p w:rsidR="00F23563" w:rsidRPr="00A35D65" w:rsidRDefault="00F23563" w:rsidP="00F23563">
      <w:pPr>
        <w:rPr>
          <w:rFonts w:ascii="宋体" w:hAnsi="宋体"/>
        </w:rPr>
      </w:pPr>
      <w:r w:rsidRPr="00A35D65">
        <w:rPr>
          <w:rFonts w:ascii="宋体" w:hAnsi="宋体" w:hint="eastAsia"/>
        </w:rPr>
        <w:t>立的危险因素。在临床实践中，以TC及LDL增高最受关注。</w:t>
      </w:r>
    </w:p>
    <w:p w:rsidR="00F23563" w:rsidRPr="00A35D65" w:rsidRDefault="00F23563" w:rsidP="00F23563">
      <w:pPr>
        <w:rPr>
          <w:rFonts w:ascii="宋体" w:hAnsi="宋体"/>
        </w:rPr>
      </w:pPr>
      <w:r w:rsidRPr="00A35D65">
        <w:rPr>
          <w:rFonts w:ascii="宋体" w:hAnsi="宋体" w:hint="eastAsia"/>
        </w:rPr>
        <w:t xml:space="preserve">    (三)高血压</w:t>
      </w:r>
    </w:p>
    <w:p w:rsidR="00F23563" w:rsidRPr="00A35D65" w:rsidRDefault="00F23563" w:rsidP="00F23563">
      <w:pPr>
        <w:rPr>
          <w:rFonts w:ascii="宋体" w:hAnsi="宋体"/>
        </w:rPr>
      </w:pPr>
      <w:r w:rsidRPr="00A35D65">
        <w:rPr>
          <w:rFonts w:ascii="宋体" w:hAnsi="宋体" w:hint="eastAsia"/>
        </w:rPr>
        <w:t xml:space="preserve">    血压增高与本病关系密切。60％～70％的冠状动脉粥样硬化患者有高血压，高血压患</w:t>
      </w:r>
    </w:p>
    <w:p w:rsidR="00F23563" w:rsidRPr="00A35D65" w:rsidRDefault="00F23563" w:rsidP="00F23563">
      <w:pPr>
        <w:rPr>
          <w:rFonts w:ascii="宋体" w:hAnsi="宋体"/>
        </w:rPr>
      </w:pPr>
      <w:r w:rsidRPr="00A35D65">
        <w:rPr>
          <w:rFonts w:ascii="宋体" w:hAnsi="宋体" w:hint="eastAsia"/>
        </w:rPr>
        <w:t>者患本病较血压正常者高3～4倍。收缩压和舒张压增高都与本病密切相关。</w:t>
      </w:r>
    </w:p>
    <w:p w:rsidR="00F23563" w:rsidRPr="00A35D65" w:rsidRDefault="00F23563" w:rsidP="00F23563">
      <w:pPr>
        <w:rPr>
          <w:rFonts w:ascii="宋体" w:hAnsi="宋体"/>
        </w:rPr>
      </w:pPr>
      <w:r w:rsidRPr="00A35D65">
        <w:rPr>
          <w:rFonts w:ascii="宋体" w:hAnsi="宋体" w:hint="eastAsia"/>
        </w:rPr>
        <w:t>第三篇循环系统疾病</w:t>
      </w:r>
    </w:p>
    <w:p w:rsidR="00F23563" w:rsidRPr="00A35D65" w:rsidRDefault="00F23563" w:rsidP="00F23563">
      <w:pPr>
        <w:rPr>
          <w:rFonts w:ascii="宋体" w:hAnsi="宋体"/>
        </w:rPr>
      </w:pPr>
      <w:r w:rsidRPr="00A35D65">
        <w:rPr>
          <w:rFonts w:ascii="宋体" w:hAnsi="宋体" w:hint="eastAsia"/>
        </w:rPr>
        <w:t xml:space="preserve">    (四)吸烟</w:t>
      </w:r>
    </w:p>
    <w:p w:rsidR="00F23563" w:rsidRPr="00A35D65" w:rsidRDefault="00F23563" w:rsidP="00F23563">
      <w:pPr>
        <w:rPr>
          <w:rFonts w:ascii="宋体" w:hAnsi="宋体"/>
        </w:rPr>
      </w:pPr>
      <w:r w:rsidRPr="00A35D65">
        <w:rPr>
          <w:rFonts w:ascii="宋体" w:hAnsi="宋体" w:hint="eastAsia"/>
        </w:rPr>
        <w:t xml:space="preserve">    吸烟者与不吸烟者比较，本病的发病率和病死率增高2～6倍，且与每日吸烟的支数</w:t>
      </w:r>
    </w:p>
    <w:p w:rsidR="00F23563" w:rsidRPr="00A35D65" w:rsidRDefault="00F23563" w:rsidP="00F23563">
      <w:pPr>
        <w:rPr>
          <w:rFonts w:ascii="宋体" w:hAnsi="宋体"/>
        </w:rPr>
      </w:pPr>
      <w:r w:rsidRPr="00A35D65">
        <w:rPr>
          <w:rFonts w:ascii="宋体" w:hAnsi="宋体" w:hint="eastAsia"/>
        </w:rPr>
        <w:t>呈正比。被动吸烟也是危险因素。</w:t>
      </w:r>
    </w:p>
    <w:p w:rsidR="00F23563" w:rsidRPr="00A35D65" w:rsidRDefault="00F23563" w:rsidP="00F23563">
      <w:pPr>
        <w:rPr>
          <w:rFonts w:ascii="宋体" w:hAnsi="宋体"/>
        </w:rPr>
      </w:pPr>
      <w:r w:rsidRPr="00A35D65">
        <w:rPr>
          <w:rFonts w:ascii="宋体" w:hAnsi="宋体" w:hint="eastAsia"/>
        </w:rPr>
        <w:t xml:space="preserve">    (五)糖尿病和糖耐量异常</w:t>
      </w:r>
    </w:p>
    <w:p w:rsidR="00F23563" w:rsidRPr="00A35D65" w:rsidRDefault="00F23563" w:rsidP="00F23563">
      <w:pPr>
        <w:rPr>
          <w:rFonts w:ascii="宋体" w:hAnsi="宋体"/>
        </w:rPr>
      </w:pPr>
      <w:r w:rsidRPr="00A35D65">
        <w:rPr>
          <w:rFonts w:ascii="宋体" w:hAnsi="宋体" w:hint="eastAsia"/>
        </w:rPr>
        <w:t xml:space="preserve">    糖尿病患者中不仅本病发病率较非糖尿病者高出数倍，且病变进展迅速。本病患者糖</w:t>
      </w:r>
    </w:p>
    <w:p w:rsidR="00F23563" w:rsidRPr="00A35D65" w:rsidRDefault="00F23563" w:rsidP="00F23563">
      <w:pPr>
        <w:rPr>
          <w:rFonts w:ascii="宋体" w:hAnsi="宋体"/>
        </w:rPr>
      </w:pPr>
      <w:r w:rsidRPr="00A35D65">
        <w:rPr>
          <w:rFonts w:ascii="宋体" w:hAnsi="宋体" w:hint="eastAsia"/>
        </w:rPr>
        <w:t>耐量减低者也十分常见。</w:t>
      </w:r>
    </w:p>
    <w:p w:rsidR="00F23563" w:rsidRPr="00A35D65" w:rsidRDefault="00F23563" w:rsidP="00F23563">
      <w:pPr>
        <w:rPr>
          <w:rFonts w:ascii="宋体" w:hAnsi="宋体"/>
        </w:rPr>
      </w:pPr>
      <w:r w:rsidRPr="00A35D65">
        <w:rPr>
          <w:rFonts w:ascii="宋体" w:hAnsi="宋体" w:hint="eastAsia"/>
        </w:rPr>
        <w:t xml:space="preserve">    其他的危险因素尚有：①肥胖(标准体重计算参考本节防治段)。②从事体力活动少，脑</w:t>
      </w:r>
    </w:p>
    <w:p w:rsidR="00F23563" w:rsidRPr="00A35D65" w:rsidRDefault="00F23563" w:rsidP="00F23563">
      <w:pPr>
        <w:rPr>
          <w:rFonts w:ascii="宋体" w:hAnsi="宋体"/>
        </w:rPr>
      </w:pPr>
      <w:r w:rsidRPr="00A35D65">
        <w:rPr>
          <w:rFonts w:ascii="宋体" w:hAnsi="宋体" w:hint="eastAsia"/>
        </w:rPr>
        <w:t>力活动紧张，经常有工作紧迫感者。③西方的饮食方式：常进较高热量、含较多动物性脂肪、</w:t>
      </w:r>
    </w:p>
    <w:p w:rsidR="00F23563" w:rsidRPr="00A35D65" w:rsidRDefault="00F23563" w:rsidP="00F23563">
      <w:pPr>
        <w:rPr>
          <w:rFonts w:ascii="宋体" w:hAnsi="宋体"/>
        </w:rPr>
      </w:pPr>
      <w:r w:rsidRPr="00A35D65">
        <w:rPr>
          <w:rFonts w:ascii="宋体" w:hAnsi="宋体" w:hint="eastAsia"/>
        </w:rPr>
        <w:t>胆固醇、糖和盐的食物者。④遗传因素：家族中有在年龄&lt;50岁时患本病者，其近亲得病的</w:t>
      </w:r>
    </w:p>
    <w:p w:rsidR="00F23563" w:rsidRPr="00A35D65" w:rsidRDefault="00F23563" w:rsidP="00F23563">
      <w:pPr>
        <w:rPr>
          <w:rFonts w:ascii="宋体" w:hAnsi="宋体"/>
        </w:rPr>
      </w:pPr>
      <w:r w:rsidRPr="00A35D65">
        <w:rPr>
          <w:rFonts w:ascii="宋体" w:hAnsi="宋体" w:hint="eastAsia"/>
        </w:rPr>
        <w:t>机会可5倍于无这种情况的家族。常染色体显性遗传所致的家族性高脂血症是这些家族成</w:t>
      </w:r>
    </w:p>
    <w:p w:rsidR="00F23563" w:rsidRPr="00A35D65" w:rsidRDefault="00F23563" w:rsidP="00F23563">
      <w:pPr>
        <w:rPr>
          <w:rFonts w:ascii="宋体" w:hAnsi="宋体"/>
        </w:rPr>
      </w:pPr>
      <w:r w:rsidRPr="00A35D65">
        <w:rPr>
          <w:rFonts w:ascii="宋体" w:hAnsi="宋体" w:hint="eastAsia"/>
        </w:rPr>
        <w:t>员易患本病的因素。此外，近年已克隆出与人类动脉粥样硬化危险因素相关的易感或突变</w:t>
      </w:r>
    </w:p>
    <w:p w:rsidR="00F23563" w:rsidRPr="00A35D65" w:rsidRDefault="00F23563" w:rsidP="00F23563">
      <w:pPr>
        <w:rPr>
          <w:rFonts w:ascii="宋体" w:hAnsi="宋体"/>
        </w:rPr>
      </w:pPr>
      <w:r w:rsidRPr="00A35D65">
        <w:rPr>
          <w:rFonts w:ascii="宋体" w:hAnsi="宋体" w:hint="eastAsia"/>
        </w:rPr>
        <w:t>基因200种以上。⑤性情急躁、好胜心和竞争性强、不善于劳逸结合的A型性格者。</w:t>
      </w:r>
    </w:p>
    <w:p w:rsidR="00F23563" w:rsidRPr="00A35D65" w:rsidRDefault="00F23563" w:rsidP="00F23563">
      <w:pPr>
        <w:rPr>
          <w:rFonts w:ascii="宋体" w:hAnsi="宋体"/>
        </w:rPr>
      </w:pPr>
      <w:r w:rsidRPr="00A35D65">
        <w:rPr>
          <w:rFonts w:ascii="宋体" w:hAnsi="宋体" w:hint="eastAsia"/>
        </w:rPr>
        <w:t xml:space="preserve">    近年提出肥胖与血脂异常、高血压、糖尿病和糖耐量异常同时存在时称为“代谢综合</w:t>
      </w:r>
    </w:p>
    <w:p w:rsidR="00F23563" w:rsidRPr="00A35D65" w:rsidRDefault="00F23563" w:rsidP="00F23563">
      <w:pPr>
        <w:rPr>
          <w:rFonts w:ascii="宋体" w:hAnsi="宋体"/>
        </w:rPr>
      </w:pPr>
      <w:r w:rsidRPr="00A35D65">
        <w:rPr>
          <w:rFonts w:ascii="宋体" w:hAnsi="宋体" w:hint="eastAsia"/>
        </w:rPr>
        <w:t>征”是本病重要的危险因素。</w:t>
      </w:r>
    </w:p>
    <w:p w:rsidR="00F23563" w:rsidRPr="00A35D65" w:rsidRDefault="00F23563" w:rsidP="00F23563">
      <w:pPr>
        <w:rPr>
          <w:rFonts w:ascii="宋体" w:hAnsi="宋体"/>
        </w:rPr>
      </w:pPr>
      <w:r w:rsidRPr="00A35D65">
        <w:rPr>
          <w:rFonts w:ascii="宋体" w:hAnsi="宋体" w:hint="eastAsia"/>
        </w:rPr>
        <w:t xml:space="preserve">    新近发现的危险因素还有：①血中同型半胱氨酸增高；②胰岛素抵抗增强；③血中纤</w:t>
      </w:r>
    </w:p>
    <w:p w:rsidR="00F23563" w:rsidRPr="00A35D65" w:rsidRDefault="00F23563" w:rsidP="00F23563">
      <w:pPr>
        <w:rPr>
          <w:rFonts w:ascii="宋体" w:hAnsi="宋体"/>
        </w:rPr>
      </w:pPr>
      <w:r w:rsidRPr="00A35D65">
        <w:rPr>
          <w:rFonts w:ascii="宋体" w:hAnsi="宋体" w:hint="eastAsia"/>
        </w:rPr>
        <w:t>维蛋白原及一些凝血因子增高；④病毒、衣原体感染等。</w:t>
      </w:r>
    </w:p>
    <w:p w:rsidR="00F23563" w:rsidRPr="00A35D65" w:rsidRDefault="00F23563" w:rsidP="00F23563">
      <w:pPr>
        <w:rPr>
          <w:rFonts w:ascii="宋体" w:hAnsi="宋体"/>
        </w:rPr>
      </w:pPr>
      <w:r w:rsidRPr="00A35D65">
        <w:rPr>
          <w:rFonts w:ascii="宋体" w:hAnsi="宋体" w:hint="eastAsia"/>
        </w:rPr>
        <w:t xml:space="preserve">    近年来由于人民卫生事业的发展，许多传染病得到控制，人民平均期望寿命延长，生</w:t>
      </w:r>
    </w:p>
    <w:p w:rsidR="00F23563" w:rsidRPr="00A35D65" w:rsidRDefault="00F23563" w:rsidP="00F23563">
      <w:pPr>
        <w:rPr>
          <w:rFonts w:ascii="宋体" w:hAnsi="宋体"/>
        </w:rPr>
      </w:pPr>
      <w:r w:rsidRPr="00A35D65">
        <w:rPr>
          <w:rFonts w:ascii="宋体" w:hAnsi="宋体" w:hint="eastAsia"/>
        </w:rPr>
        <w:t>活水平提高，滋长的不健康的生活方式使本病相对和绝对发生率增高，现已跃居于导致人</w:t>
      </w:r>
    </w:p>
    <w:p w:rsidR="00F23563" w:rsidRPr="00A35D65" w:rsidRDefault="00F23563" w:rsidP="00F23563">
      <w:pPr>
        <w:rPr>
          <w:rFonts w:ascii="宋体" w:hAnsi="宋体"/>
        </w:rPr>
      </w:pPr>
      <w:r w:rsidRPr="00A35D65">
        <w:rPr>
          <w:rFonts w:ascii="宋体" w:hAnsi="宋体" w:hint="eastAsia"/>
        </w:rPr>
        <w:lastRenderedPageBreak/>
        <w:t>口死亡的主要原因之列。</w:t>
      </w:r>
    </w:p>
    <w:p w:rsidR="00F23563" w:rsidRPr="00A35D65" w:rsidRDefault="00F23563" w:rsidP="00F23563">
      <w:pPr>
        <w:rPr>
          <w:rFonts w:ascii="宋体" w:hAnsi="宋体"/>
        </w:rPr>
      </w:pPr>
      <w:r w:rsidRPr="00A35D65">
        <w:rPr>
          <w:rFonts w:ascii="宋体" w:hAnsi="宋体" w:hint="eastAsia"/>
        </w:rPr>
        <w:t xml:space="preserve">    【发病机制】</w:t>
      </w:r>
    </w:p>
    <w:p w:rsidR="00F23563" w:rsidRPr="00A35D65" w:rsidRDefault="00F23563" w:rsidP="00F23563">
      <w:pPr>
        <w:rPr>
          <w:rFonts w:ascii="宋体" w:hAnsi="宋体"/>
        </w:rPr>
      </w:pPr>
      <w:r w:rsidRPr="00A35D65">
        <w:rPr>
          <w:rFonts w:ascii="宋体" w:hAnsi="宋体" w:hint="eastAsia"/>
        </w:rPr>
        <w:t xml:space="preserve">    对本病发病机制，曾有多种学说从不同角度来阐述。包括脂质浸润学说、血栓形成学</w:t>
      </w:r>
    </w:p>
    <w:p w:rsidR="00F23563" w:rsidRPr="00A35D65" w:rsidRDefault="00F23563" w:rsidP="00F23563">
      <w:pPr>
        <w:rPr>
          <w:rFonts w:ascii="宋体" w:hAnsi="宋体"/>
        </w:rPr>
      </w:pPr>
      <w:r w:rsidRPr="00A35D65">
        <w:rPr>
          <w:rFonts w:ascii="宋体" w:hAnsi="宋体" w:hint="eastAsia"/>
        </w:rPr>
        <w:t>说、平滑肌细胞克隆学说等。近年多数学者支持“内皮损伤反应学说”。认为本病各种主</w:t>
      </w:r>
    </w:p>
    <w:p w:rsidR="00F23563" w:rsidRPr="00A35D65" w:rsidRDefault="00F23563" w:rsidP="00F23563">
      <w:pPr>
        <w:rPr>
          <w:rFonts w:ascii="宋体" w:hAnsi="宋体"/>
        </w:rPr>
      </w:pPr>
      <w:r w:rsidRPr="00A35D65">
        <w:rPr>
          <w:rFonts w:ascii="宋体" w:hAnsi="宋体" w:hint="eastAsia"/>
        </w:rPr>
        <w:t>要危险因素最终都损伤动脉内膜，而粥样硬化病变的形成是动脉对内膜损伤作出的炎症一</w:t>
      </w:r>
    </w:p>
    <w:p w:rsidR="00F23563" w:rsidRPr="00A35D65" w:rsidRDefault="00F23563" w:rsidP="00F23563">
      <w:pPr>
        <w:rPr>
          <w:rFonts w:ascii="宋体" w:hAnsi="宋体"/>
        </w:rPr>
      </w:pPr>
      <w:r w:rsidRPr="00A35D65">
        <w:rPr>
          <w:rFonts w:ascii="宋体" w:hAnsi="宋体" w:hint="eastAsia"/>
        </w:rPr>
        <w:t>纤维增生性反应的结果。</w:t>
      </w:r>
    </w:p>
    <w:p w:rsidR="00F23563" w:rsidRPr="00A35D65" w:rsidRDefault="00F23563" w:rsidP="00F23563">
      <w:pPr>
        <w:rPr>
          <w:rFonts w:ascii="宋体" w:hAnsi="宋体"/>
        </w:rPr>
      </w:pPr>
      <w:r w:rsidRPr="00A35D65">
        <w:rPr>
          <w:rFonts w:ascii="宋体" w:hAnsi="宋体" w:hint="eastAsia"/>
        </w:rPr>
        <w:t xml:space="preserve">    动脉内膜受损可为功能紊乱或解剖损伤。在长期高脂血症的情况下，增高的脂蛋白中</w:t>
      </w:r>
    </w:p>
    <w:p w:rsidR="00F23563" w:rsidRPr="00A35D65" w:rsidRDefault="00F23563" w:rsidP="00F23563">
      <w:pPr>
        <w:rPr>
          <w:rFonts w:ascii="宋体" w:hAnsi="宋体"/>
        </w:rPr>
      </w:pPr>
      <w:r w:rsidRPr="00A35D65">
        <w:rPr>
          <w:rFonts w:ascii="宋体" w:hAnsi="宋体" w:hint="eastAsia"/>
        </w:rPr>
        <w:t>主要是氧化修饰的低密度脂蛋白(OX LDL)和胆固醇对动脉内膜造成功能性损伤，使内</w:t>
      </w:r>
    </w:p>
    <w:p w:rsidR="00F23563" w:rsidRPr="00A35D65" w:rsidRDefault="00F23563" w:rsidP="00F23563">
      <w:pPr>
        <w:rPr>
          <w:rFonts w:ascii="宋体" w:hAnsi="宋体"/>
        </w:rPr>
      </w:pPr>
      <w:r w:rsidRPr="00A35D65">
        <w:rPr>
          <w:rFonts w:ascii="宋体" w:hAnsi="宋体" w:hint="eastAsia"/>
        </w:rPr>
        <w:t>皮细胞和白细胞(单核细胞和淋巴细胞)表面特性发生变化，黏附因子表达增加。单核细</w:t>
      </w:r>
    </w:p>
    <w:p w:rsidR="00F23563" w:rsidRPr="00A35D65" w:rsidRDefault="00F23563" w:rsidP="00F23563">
      <w:pPr>
        <w:rPr>
          <w:rFonts w:ascii="宋体" w:hAnsi="宋体"/>
        </w:rPr>
      </w:pPr>
      <w:r w:rsidRPr="00A35D65">
        <w:rPr>
          <w:rFonts w:ascii="宋体" w:hAnsi="宋体" w:hint="eastAsia"/>
        </w:rPr>
        <w:t>胞黏附在内皮细胞上的数量增多，并从内皮细胞之间移入内膜下成为巨噬细胞，通过清道</w:t>
      </w:r>
    </w:p>
    <w:p w:rsidR="00F23563" w:rsidRPr="00A35D65" w:rsidRDefault="00F23563" w:rsidP="00F23563">
      <w:pPr>
        <w:rPr>
          <w:rFonts w:ascii="宋体" w:hAnsi="宋体"/>
        </w:rPr>
      </w:pPr>
      <w:r w:rsidRPr="00A35D65">
        <w:rPr>
          <w:rFonts w:ascii="宋体" w:hAnsi="宋体" w:hint="eastAsia"/>
        </w:rPr>
        <w:t>夫受体吞噬oxlDL，转变为泡沫细胞形成最早的粥样硬化病变脂质条纹。巨噬细胞能氧</w:t>
      </w:r>
    </w:p>
    <w:p w:rsidR="00F23563" w:rsidRPr="00A35D65" w:rsidRDefault="00F23563" w:rsidP="00F23563">
      <w:pPr>
        <w:rPr>
          <w:rFonts w:ascii="宋体" w:hAnsi="宋体"/>
        </w:rPr>
      </w:pPr>
      <w:r w:rsidRPr="00A35D65">
        <w:rPr>
          <w:rFonts w:ascii="宋体" w:hAnsi="宋体" w:hint="eastAsia"/>
        </w:rPr>
        <w:t>化LDL、形成过氧化物和超氧化离子，还能合成和分泌至少6种细胞因子，在这些细胞因</w:t>
      </w:r>
    </w:p>
    <w:p w:rsidR="00F23563" w:rsidRPr="00A35D65" w:rsidRDefault="00F23563" w:rsidP="00F23563">
      <w:pPr>
        <w:rPr>
          <w:rFonts w:ascii="宋体" w:hAnsi="宋体"/>
        </w:rPr>
      </w:pPr>
      <w:r w:rsidRPr="00A35D65">
        <w:rPr>
          <w:rFonts w:ascii="宋体" w:hAnsi="宋体" w:hint="eastAsia"/>
        </w:rPr>
        <w:t>子的作用下，促使脂肪条纹演变为纤维脂肪病变，再发展为纤维斑块。</w:t>
      </w:r>
    </w:p>
    <w:p w:rsidR="00F23563" w:rsidRPr="00A35D65" w:rsidRDefault="00F23563" w:rsidP="00F23563">
      <w:pPr>
        <w:rPr>
          <w:rFonts w:ascii="宋体" w:hAnsi="宋体"/>
        </w:rPr>
      </w:pPr>
      <w:r w:rsidRPr="00A35D65">
        <w:rPr>
          <w:rFonts w:ascii="宋体" w:hAnsi="宋体" w:hint="eastAsia"/>
        </w:rPr>
        <w:t xml:space="preserve">    在血流动力学发生变化的情况下，如血压增高、血管局部狭窄所产生的湍流和切应力</w:t>
      </w:r>
    </w:p>
    <w:p w:rsidR="00F23563" w:rsidRPr="00A35D65" w:rsidRDefault="00F23563" w:rsidP="00F23563">
      <w:pPr>
        <w:rPr>
          <w:rFonts w:ascii="宋体" w:hAnsi="宋体"/>
        </w:rPr>
      </w:pPr>
      <w:r w:rsidRPr="00A35D65">
        <w:rPr>
          <w:rFonts w:ascii="宋体" w:hAnsi="宋体" w:hint="eastAsia"/>
        </w:rPr>
        <w:t>变化等，使动脉内膜内皮细胞间的连续性中断，内皮细胞回缩，从而暴露内膜下的组织。</w:t>
      </w:r>
    </w:p>
    <w:p w:rsidR="00F23563" w:rsidRPr="00A35D65" w:rsidRDefault="00F23563" w:rsidP="00F23563">
      <w:pPr>
        <w:rPr>
          <w:rFonts w:ascii="宋体" w:hAnsi="宋体"/>
        </w:rPr>
      </w:pPr>
      <w:r w:rsidRPr="00A35D65">
        <w:rPr>
          <w:rFonts w:ascii="宋体" w:hAnsi="宋体" w:hint="eastAsia"/>
        </w:rPr>
        <w:t>此时血小板活化因子(：PAlr)激活血液中的血小板，使之黏附、聚集于内膜上，形成附壁</w:t>
      </w:r>
    </w:p>
    <w:p w:rsidR="00F23563" w:rsidRPr="00A35D65" w:rsidRDefault="00F23563" w:rsidP="00F23563">
      <w:pPr>
        <w:rPr>
          <w:rFonts w:ascii="宋体" w:hAnsi="宋体"/>
        </w:rPr>
      </w:pPr>
      <w:r w:rsidRPr="00A35D65">
        <w:rPr>
          <w:rFonts w:ascii="宋体" w:hAnsi="宋体" w:hint="eastAsia"/>
        </w:rPr>
        <w:t>血栓。血小板可释出许多细胞因子。这些因子进入动脉壁，也对促发粥样硬化病变中平滑</w:t>
      </w:r>
    </w:p>
    <w:p w:rsidR="00F23563" w:rsidRPr="00A35D65" w:rsidRDefault="00F23563" w:rsidP="00F23563">
      <w:pPr>
        <w:rPr>
          <w:rFonts w:ascii="宋体" w:hAnsi="宋体"/>
        </w:rPr>
      </w:pPr>
      <w:r w:rsidRPr="00A35D65">
        <w:rPr>
          <w:rFonts w:ascii="宋体" w:hAnsi="宋体" w:hint="eastAsia"/>
        </w:rPr>
        <w:t>肌细胞增生起重要作用。</w:t>
      </w:r>
    </w:p>
    <w:p w:rsidR="00F23563" w:rsidRPr="00A35D65" w:rsidRDefault="00F23563" w:rsidP="00F23563">
      <w:pPr>
        <w:rPr>
          <w:rFonts w:ascii="宋体" w:hAnsi="宋体"/>
        </w:rPr>
      </w:pPr>
      <w:r w:rsidRPr="00A35D65">
        <w:rPr>
          <w:rFonts w:ascii="宋体" w:hAnsi="宋体" w:hint="eastAsia"/>
        </w:rPr>
        <w:t xml:space="preserve">  【病理解剖和病理生理】</w:t>
      </w:r>
    </w:p>
    <w:p w:rsidR="00F23563" w:rsidRPr="00A35D65" w:rsidRDefault="00F23563" w:rsidP="00F23563">
      <w:pPr>
        <w:rPr>
          <w:rFonts w:ascii="宋体" w:hAnsi="宋体"/>
        </w:rPr>
      </w:pPr>
      <w:r w:rsidRPr="00A35D65">
        <w:rPr>
          <w:rFonts w:ascii="宋体" w:hAnsi="宋体" w:hint="eastAsia"/>
        </w:rPr>
        <w:t xml:space="preserve">  动脉粥样硬化的病理变化主要累及体循环系统的大型肌弹力型动脉(如主动脉)和中</w:t>
      </w:r>
    </w:p>
    <w:p w:rsidR="00F23563" w:rsidRPr="00A35D65" w:rsidRDefault="00F23563" w:rsidP="00F23563">
      <w:pPr>
        <w:rPr>
          <w:rFonts w:ascii="宋体" w:hAnsi="宋体"/>
        </w:rPr>
      </w:pPr>
      <w:r w:rsidRPr="00A35D65">
        <w:rPr>
          <w:rFonts w:ascii="宋体" w:hAnsi="宋体" w:hint="eastAsia"/>
        </w:rPr>
        <w:t>型肌弹力型动脉(以冠状动脉和脑动脉罹患最多，肢体各动脉、肾动脉和肠系膜动脉次</w:t>
      </w:r>
    </w:p>
    <w:p w:rsidR="00F23563" w:rsidRPr="00A35D65" w:rsidRDefault="00F23563" w:rsidP="00F23563">
      <w:pPr>
        <w:rPr>
          <w:rFonts w:ascii="宋体" w:hAnsi="宋体"/>
        </w:rPr>
      </w:pPr>
      <w:r w:rsidRPr="00A35D65">
        <w:rPr>
          <w:rFonts w:ascii="宋体" w:hAnsi="宋体" w:hint="eastAsia"/>
        </w:rPr>
        <w:t>之，下肢多于上肢)，而肺循环动脉极少受累。病变分布多为数个组织器官的动脉同时受</w:t>
      </w:r>
    </w:p>
    <w:p w:rsidR="00F23563" w:rsidRPr="00A35D65" w:rsidRDefault="00F23563" w:rsidP="00F23563">
      <w:pPr>
        <w:rPr>
          <w:rFonts w:ascii="宋体" w:hAnsi="宋体"/>
        </w:rPr>
      </w:pPr>
      <w:r w:rsidRPr="00A35D65">
        <w:rPr>
          <w:rFonts w:ascii="宋体" w:hAnsi="宋体" w:hint="eastAsia"/>
        </w:rPr>
        <w:t>累。最早出现病变的部位多在主动脉后壁及肋间动脉开口等血管分支处。</w:t>
      </w:r>
    </w:p>
    <w:p w:rsidR="00F23563" w:rsidRPr="00A35D65" w:rsidRDefault="00F23563" w:rsidP="00F23563">
      <w:pPr>
        <w:rPr>
          <w:rFonts w:ascii="宋体" w:hAnsi="宋体"/>
        </w:rPr>
      </w:pPr>
      <w:r w:rsidRPr="00A35D65">
        <w:rPr>
          <w:rFonts w:ascii="宋体" w:hAnsi="宋体" w:hint="eastAsia"/>
        </w:rPr>
        <w:t xml:space="preserve">    正常动脉壁由内膜、中膜和外膜三层构成，如图3—7—1所示。动脉粥样硬化时相继出</w:t>
      </w:r>
    </w:p>
    <w:p w:rsidR="00F23563" w:rsidRPr="00A35D65" w:rsidRDefault="00F23563" w:rsidP="00F23563">
      <w:pPr>
        <w:rPr>
          <w:rFonts w:ascii="宋体" w:hAnsi="宋体"/>
        </w:rPr>
      </w:pPr>
      <w:r w:rsidRPr="00A35D65">
        <w:rPr>
          <w:rFonts w:ascii="宋体" w:hAnsi="宋体" w:hint="eastAsia"/>
        </w:rPr>
        <w:t>：纛灌霾4灌馑；；，矗溢器a薏；；</w:t>
      </w:r>
    </w:p>
    <w:p w:rsidR="00F23563" w:rsidRPr="00A35D65" w:rsidRDefault="00F23563" w:rsidP="00F23563">
      <w:pPr>
        <w:rPr>
          <w:rFonts w:ascii="宋体" w:hAnsi="宋体"/>
        </w:rPr>
      </w:pPr>
      <w:r w:rsidRPr="00A35D65">
        <w:rPr>
          <w:rFonts w:ascii="宋体" w:hAnsi="宋体" w:hint="eastAsia"/>
        </w:rPr>
        <w:t>第七章动脉粥样硬化和冠状动一录粥样囊鬻蒸i羹il黼趱</w:t>
      </w:r>
    </w:p>
    <w:p w:rsidR="00F23563" w:rsidRPr="00A35D65" w:rsidRDefault="00F23563" w:rsidP="00F23563">
      <w:pPr>
        <w:rPr>
          <w:rFonts w:ascii="宋体" w:hAnsi="宋体"/>
        </w:rPr>
      </w:pPr>
      <w:r w:rsidRPr="00A35D65">
        <w:rPr>
          <w:rFonts w:ascii="宋体" w:hAnsi="宋体" w:hint="eastAsia"/>
        </w:rPr>
        <w:t>现脂质点和条纹、粥样和纤维粥样斑块、复合病变3类变化。美国心脏病学学会根据其病</w:t>
      </w:r>
    </w:p>
    <w:p w:rsidR="00F23563" w:rsidRPr="00A35D65" w:rsidRDefault="00F23563" w:rsidP="00F23563">
      <w:pPr>
        <w:rPr>
          <w:rFonts w:ascii="宋体" w:hAnsi="宋体"/>
        </w:rPr>
      </w:pPr>
      <w:r w:rsidRPr="00A35D65">
        <w:rPr>
          <w:rFonts w:ascii="宋体" w:hAnsi="宋体" w:hint="eastAsia"/>
        </w:rPr>
        <w:t>变发展过程将其细分为6型：</w:t>
      </w:r>
    </w:p>
    <w:p w:rsidR="00F23563" w:rsidRPr="00A35D65" w:rsidRDefault="00F23563" w:rsidP="00F23563">
      <w:pPr>
        <w:rPr>
          <w:rFonts w:ascii="宋体" w:hAnsi="宋体"/>
        </w:rPr>
      </w:pPr>
      <w:r w:rsidRPr="00A35D65">
        <w:rPr>
          <w:rFonts w:ascii="宋体" w:hAnsi="宋体" w:hint="eastAsia"/>
        </w:rPr>
        <w:t xml:space="preserve">    图3—7—1动脉壁结构示意</w:t>
      </w:r>
    </w:p>
    <w:p w:rsidR="00F23563" w:rsidRPr="00A35D65" w:rsidRDefault="00F23563" w:rsidP="00F23563">
      <w:pPr>
        <w:rPr>
          <w:rFonts w:ascii="宋体" w:hAnsi="宋体"/>
        </w:rPr>
      </w:pPr>
      <w:r w:rsidRPr="00A35D65">
        <w:rPr>
          <w:rFonts w:ascii="宋体" w:hAnsi="宋体" w:hint="eastAsia"/>
        </w:rPr>
        <w:t>显不动脉壁内膜、中膜和外膜三层结构，右下角是局部再放大示意</w:t>
      </w:r>
    </w:p>
    <w:p w:rsidR="00F23563" w:rsidRPr="00A35D65" w:rsidRDefault="00F23563" w:rsidP="00F23563">
      <w:pPr>
        <w:rPr>
          <w:rFonts w:ascii="宋体" w:hAnsi="宋体"/>
        </w:rPr>
      </w:pPr>
      <w:r w:rsidRPr="00A35D65">
        <w:rPr>
          <w:rFonts w:ascii="宋体" w:hAnsi="宋体" w:hint="eastAsia"/>
        </w:rPr>
        <w:t xml:space="preserve">    I型脂质点。动脉内膜出现小黄点，为小范围的巨噬细胞含脂滴形成泡沫细胞</w:t>
      </w:r>
    </w:p>
    <w:p w:rsidR="00F23563" w:rsidRPr="00A35D65" w:rsidRDefault="00F23563" w:rsidP="00F23563">
      <w:pPr>
        <w:rPr>
          <w:rFonts w:ascii="宋体" w:hAnsi="宋体"/>
        </w:rPr>
      </w:pPr>
      <w:r w:rsidRPr="00A35D65">
        <w:rPr>
          <w:rFonts w:ascii="宋体" w:hAnsi="宋体" w:hint="eastAsia"/>
        </w:rPr>
        <w:t>积聚。</w:t>
      </w:r>
    </w:p>
    <w:p w:rsidR="00F23563" w:rsidRPr="00A35D65" w:rsidRDefault="00F23563" w:rsidP="00F23563">
      <w:pPr>
        <w:rPr>
          <w:rFonts w:ascii="宋体" w:hAnsi="宋体"/>
        </w:rPr>
      </w:pPr>
      <w:r w:rsidRPr="00A35D65">
        <w:rPr>
          <w:rFonts w:ascii="宋体" w:hAnsi="宋体" w:hint="eastAsia"/>
        </w:rPr>
        <w:t xml:space="preserve">    Ⅱ型脂质条纹。动脉内膜见黄色条纹，</w:t>
      </w:r>
    </w:p>
    <w:p w:rsidR="00F23563" w:rsidRPr="00A35D65" w:rsidRDefault="00F23563" w:rsidP="00F23563">
      <w:pPr>
        <w:rPr>
          <w:rFonts w:ascii="宋体" w:hAnsi="宋体"/>
        </w:rPr>
      </w:pPr>
      <w:r w:rsidRPr="00A35D65">
        <w:rPr>
          <w:rFonts w:ascii="宋体" w:hAnsi="宋体" w:hint="eastAsia"/>
        </w:rPr>
        <w:t>胞也含脂滴，有T淋巴细胞浸润。</w:t>
      </w:r>
    </w:p>
    <w:p w:rsidR="00F23563" w:rsidRPr="00A35D65" w:rsidRDefault="00F23563" w:rsidP="00F23563">
      <w:pPr>
        <w:rPr>
          <w:rFonts w:ascii="宋体" w:hAnsi="宋体"/>
        </w:rPr>
      </w:pPr>
      <w:r w:rsidRPr="00A35D65">
        <w:rPr>
          <w:rFonts w:ascii="宋体" w:hAnsi="宋体" w:hint="eastAsia"/>
        </w:rPr>
        <w:t xml:space="preserve">    Ⅲ型斑块前期。细胞外出现较多脂滴，</w:t>
      </w:r>
    </w:p>
    <w:p w:rsidR="00F23563" w:rsidRPr="00A35D65" w:rsidRDefault="00F23563" w:rsidP="00F23563">
      <w:pPr>
        <w:rPr>
          <w:rFonts w:ascii="宋体" w:hAnsi="宋体"/>
        </w:rPr>
      </w:pPr>
      <w:r w:rsidRPr="00A35D65">
        <w:rPr>
          <w:rFonts w:ascii="宋体" w:hAnsi="宋体" w:hint="eastAsia"/>
        </w:rPr>
        <w:t>未形成脂质池。</w:t>
      </w:r>
    </w:p>
    <w:p w:rsidR="00F23563" w:rsidRPr="00A35D65" w:rsidRDefault="00F23563" w:rsidP="00F23563">
      <w:pPr>
        <w:rPr>
          <w:rFonts w:ascii="宋体" w:hAnsi="宋体"/>
        </w:rPr>
      </w:pPr>
      <w:r w:rsidRPr="00A35D65">
        <w:rPr>
          <w:rFonts w:ascii="宋体" w:hAnsi="宋体" w:hint="eastAsia"/>
        </w:rPr>
        <w:t>为巨噬细胞成层并含脂滴，内膜有平滑肌细</w:t>
      </w:r>
    </w:p>
    <w:p w:rsidR="00F23563" w:rsidRPr="00A35D65" w:rsidRDefault="00F23563" w:rsidP="00F23563">
      <w:pPr>
        <w:rPr>
          <w:rFonts w:ascii="宋体" w:hAnsi="宋体"/>
        </w:rPr>
      </w:pPr>
      <w:r w:rsidRPr="00A35D65">
        <w:rPr>
          <w:rFonts w:ascii="宋体" w:hAnsi="宋体" w:hint="eastAsia"/>
        </w:rPr>
        <w:t>在内膜和中膜平滑肌层之间形成脂核，但尚</w:t>
      </w:r>
    </w:p>
    <w:p w:rsidR="00F23563" w:rsidRPr="00A35D65" w:rsidRDefault="00F23563" w:rsidP="00F23563">
      <w:pPr>
        <w:rPr>
          <w:rFonts w:ascii="宋体" w:hAnsi="宋体"/>
        </w:rPr>
      </w:pPr>
      <w:r w:rsidRPr="00A35D65">
        <w:rPr>
          <w:rFonts w:ascii="宋体" w:hAnsi="宋体" w:hint="eastAsia"/>
        </w:rPr>
        <w:t xml:space="preserve">    Ⅳ型粥样斑块。脂质积聚多，形成脂质池，内膜结构破坏，动脉壁变形。</w:t>
      </w:r>
    </w:p>
    <w:p w:rsidR="00F23563" w:rsidRPr="00A35D65" w:rsidRDefault="00F23563" w:rsidP="00F23563">
      <w:pPr>
        <w:rPr>
          <w:rFonts w:ascii="宋体" w:hAnsi="宋体"/>
        </w:rPr>
      </w:pPr>
      <w:r w:rsidRPr="00A35D65">
        <w:rPr>
          <w:rFonts w:ascii="宋体" w:hAnsi="宋体" w:hint="eastAsia"/>
        </w:rPr>
        <w:t xml:space="preserve">    V型纤维粥样斑块。为动脉粥样硬化最具特征性的病变，呈白色斑块突人动脉腔内</w:t>
      </w:r>
    </w:p>
    <w:p w:rsidR="00F23563" w:rsidRPr="00A35D65" w:rsidRDefault="00F23563" w:rsidP="00F23563">
      <w:pPr>
        <w:rPr>
          <w:rFonts w:ascii="宋体" w:hAnsi="宋体"/>
        </w:rPr>
      </w:pPr>
      <w:r w:rsidRPr="00A35D65">
        <w:rPr>
          <w:rFonts w:ascii="宋体" w:hAnsi="宋体" w:hint="eastAsia"/>
        </w:rPr>
        <w:t>引起管腔狭窄。斑块表面内膜被破坏而由增生的纤维膜(纤维帽)覆盖于脂质池之上。病</w:t>
      </w:r>
    </w:p>
    <w:p w:rsidR="00F23563" w:rsidRPr="00A35D65" w:rsidRDefault="00F23563" w:rsidP="00F23563">
      <w:pPr>
        <w:rPr>
          <w:rFonts w:ascii="宋体" w:hAnsi="宋体"/>
        </w:rPr>
      </w:pPr>
      <w:r w:rsidRPr="00A35D65">
        <w:rPr>
          <w:rFonts w:ascii="宋体" w:hAnsi="宋体" w:hint="eastAsia"/>
        </w:rPr>
        <w:t>变并可向中膜扩展，破坏管壁，并同时可有纤维结缔组织增生，变性坏死等继发病变。</w:t>
      </w:r>
    </w:p>
    <w:p w:rsidR="00F23563" w:rsidRPr="00A35D65" w:rsidRDefault="00F23563" w:rsidP="00F23563">
      <w:pPr>
        <w:rPr>
          <w:rFonts w:ascii="宋体" w:hAnsi="宋体"/>
        </w:rPr>
      </w:pPr>
      <w:r w:rsidRPr="00A35D65">
        <w:rPr>
          <w:rFonts w:ascii="宋体" w:hAnsi="宋体" w:hint="eastAsia"/>
        </w:rPr>
        <w:t xml:space="preserve">    Ⅵ型复合病变。为严重病变。由纤维斑块发生出血、坏死、溃疡、钙化和附壁血栓所形</w:t>
      </w:r>
    </w:p>
    <w:p w:rsidR="00F23563" w:rsidRPr="00A35D65" w:rsidRDefault="00F23563" w:rsidP="00F23563">
      <w:pPr>
        <w:rPr>
          <w:rFonts w:ascii="宋体" w:hAnsi="宋体"/>
        </w:rPr>
      </w:pPr>
      <w:r w:rsidRPr="00A35D65">
        <w:rPr>
          <w:rFonts w:ascii="宋体" w:hAnsi="宋体" w:hint="eastAsia"/>
        </w:rPr>
        <w:t>成。粥样斑块可因内膜表面破溃而形成所谓粥样溃疡。破溃后粥样物质进入血流成为栓子。</w:t>
      </w:r>
    </w:p>
    <w:p w:rsidR="00F23563" w:rsidRPr="00A35D65" w:rsidRDefault="00F23563" w:rsidP="00F23563">
      <w:pPr>
        <w:rPr>
          <w:rFonts w:ascii="宋体" w:hAnsi="宋体"/>
        </w:rPr>
      </w:pPr>
      <w:r w:rsidRPr="00A35D65">
        <w:rPr>
          <w:rFonts w:ascii="宋体" w:hAnsi="宋体" w:hint="eastAsia"/>
        </w:rPr>
        <w:lastRenderedPageBreak/>
        <w:t xml:space="preserve">    近年来由于冠脉造影的普及和冠脉内超声成像技术的进展，对不同的冠心病患者的斑</w:t>
      </w:r>
    </w:p>
    <w:p w:rsidR="00F23563" w:rsidRPr="00A35D65" w:rsidRDefault="00F23563" w:rsidP="00F23563">
      <w:pPr>
        <w:rPr>
          <w:rFonts w:ascii="宋体" w:hAnsi="宋体"/>
        </w:rPr>
      </w:pPr>
      <w:r w:rsidRPr="00A35D65">
        <w:rPr>
          <w:rFonts w:ascii="宋体" w:hAnsi="宋体" w:hint="eastAsia"/>
        </w:rPr>
        <w:t>块性状有了更直接和更清晰的认识。从临床的角度来看，动脉粥样硬化的斑块基本上可分</w:t>
      </w:r>
    </w:p>
    <w:p w:rsidR="00F23563" w:rsidRPr="00A35D65" w:rsidRDefault="00F23563" w:rsidP="00F23563">
      <w:pPr>
        <w:rPr>
          <w:rFonts w:ascii="宋体" w:hAnsi="宋体"/>
        </w:rPr>
      </w:pPr>
      <w:r w:rsidRPr="00A35D65">
        <w:rPr>
          <w:rFonts w:ascii="宋体" w:hAnsi="宋体" w:hint="eastAsia"/>
        </w:rPr>
        <w:t>为两类：一类是稳定型即纤维帽较厚而脂质池较小的斑块；而另一类是不稳定型(又称为</w:t>
      </w:r>
    </w:p>
    <w:p w:rsidR="00F23563" w:rsidRPr="00A35D65" w:rsidRDefault="00F23563" w:rsidP="00F23563">
      <w:pPr>
        <w:rPr>
          <w:rFonts w:ascii="宋体" w:hAnsi="宋体"/>
        </w:rPr>
      </w:pPr>
      <w:r w:rsidRPr="00A35D65">
        <w:rPr>
          <w:rFonts w:ascii="宋体" w:hAnsi="宋体" w:hint="eastAsia"/>
        </w:rPr>
        <w:t>易损型)斑块，其纤维帽较薄，脂质池较大易于破裂。而就是这种斑块的破裂导致了心血</w:t>
      </w:r>
    </w:p>
    <w:p w:rsidR="00F23563" w:rsidRPr="00A35D65" w:rsidRDefault="00F23563" w:rsidP="00F23563">
      <w:pPr>
        <w:rPr>
          <w:rFonts w:ascii="宋体" w:hAnsi="宋体"/>
        </w:rPr>
      </w:pPr>
      <w:r w:rsidRPr="00A35D65">
        <w:rPr>
          <w:rFonts w:ascii="宋体" w:hAnsi="宋体" w:hint="eastAsia"/>
        </w:rPr>
        <w:t>管急性事件的发生。导致动脉粥样硬化斑块不稳定的因素包括血流动力学变化、应激、炎</w:t>
      </w:r>
    </w:p>
    <w:p w:rsidR="00F23563" w:rsidRPr="00A35D65" w:rsidRDefault="00F23563" w:rsidP="00F23563">
      <w:pPr>
        <w:rPr>
          <w:rFonts w:ascii="宋体" w:hAnsi="宋体"/>
        </w:rPr>
      </w:pPr>
      <w:r w:rsidRPr="00A35D65">
        <w:rPr>
          <w:rFonts w:ascii="宋体" w:hAnsi="宋体" w:hint="eastAsia"/>
        </w:rPr>
        <w:t>症反应等。其中炎症反应在动脉粥样硬化斑块不稳定和斑块破裂中起着重要作用。动脉粥</w:t>
      </w:r>
    </w:p>
    <w:p w:rsidR="00F23563" w:rsidRPr="00A35D65" w:rsidRDefault="00F23563" w:rsidP="00F23563">
      <w:pPr>
        <w:rPr>
          <w:rFonts w:ascii="宋体" w:hAnsi="宋体"/>
        </w:rPr>
      </w:pPr>
      <w:r w:rsidRPr="00A35D65">
        <w:rPr>
          <w:rFonts w:ascii="宋体" w:hAnsi="宋体" w:hint="eastAsia"/>
        </w:rPr>
        <w:t>样硬化斑块不稳定反映其纤维帽的机械强度和损伤强度的失平衡。斑块破裂释放组织因子</w:t>
      </w:r>
    </w:p>
    <w:p w:rsidR="00F23563" w:rsidRPr="00A35D65" w:rsidRDefault="00F23563" w:rsidP="00F23563">
      <w:pPr>
        <w:rPr>
          <w:rFonts w:ascii="宋体" w:hAnsi="宋体"/>
        </w:rPr>
      </w:pPr>
      <w:r w:rsidRPr="00A35D65">
        <w:rPr>
          <w:rFonts w:ascii="宋体" w:hAnsi="宋体" w:hint="eastAsia"/>
        </w:rPr>
        <w:t>和血小板活化因子，使血小板迅速黏附聚集形成白色血栓，血栓形成使血管急性闭塞而导</w:t>
      </w:r>
    </w:p>
    <w:p w:rsidR="00F23563" w:rsidRPr="00A35D65" w:rsidRDefault="00F23563" w:rsidP="00F23563">
      <w:pPr>
        <w:rPr>
          <w:rFonts w:ascii="宋体" w:hAnsi="宋体"/>
        </w:rPr>
      </w:pPr>
      <w:r w:rsidRPr="00A35D65">
        <w:rPr>
          <w:rFonts w:ascii="宋体" w:hAnsi="宋体" w:hint="eastAsia"/>
        </w:rPr>
        <w:t>致严重的持续的心肌缺血。同时斑块破裂导致大量的炎症因子的释放，可以上调促凝物质</w:t>
      </w:r>
    </w:p>
    <w:p w:rsidR="00F23563" w:rsidRPr="00A35D65" w:rsidRDefault="00F23563" w:rsidP="00F23563">
      <w:pPr>
        <w:rPr>
          <w:rFonts w:ascii="宋体" w:hAnsi="宋体"/>
        </w:rPr>
      </w:pPr>
      <w:r w:rsidRPr="00A35D65">
        <w:rPr>
          <w:rFonts w:ascii="宋体" w:hAnsi="宋体" w:hint="eastAsia"/>
        </w:rPr>
        <w:t>里粤二ii第三篇循环系统疾病    iiijiii    j j</w:t>
      </w:r>
    </w:p>
    <w:p w:rsidR="00F23563" w:rsidRPr="00A35D65" w:rsidRDefault="00F23563" w:rsidP="00F23563">
      <w:pPr>
        <w:rPr>
          <w:rFonts w:ascii="宋体" w:hAnsi="宋体"/>
        </w:rPr>
      </w:pPr>
      <w:r w:rsidRPr="00A35D65">
        <w:rPr>
          <w:rFonts w:ascii="宋体" w:hAnsi="宋体" w:hint="eastAsia"/>
        </w:rPr>
        <w:t>—i：：勰隰j i    ¨；¨j j jiii</w:t>
      </w:r>
    </w:p>
    <w:p w:rsidR="00F23563" w:rsidRPr="00A35D65" w:rsidRDefault="00F23563" w:rsidP="00F23563">
      <w:pPr>
        <w:rPr>
          <w:rFonts w:ascii="宋体" w:hAnsi="宋体"/>
        </w:rPr>
      </w:pPr>
      <w:r w:rsidRPr="00A35D65">
        <w:rPr>
          <w:rFonts w:ascii="宋体" w:hAnsi="宋体" w:hint="eastAsia"/>
        </w:rPr>
        <w:t>的表达，并能促进纤溶酶原激活剂抑制物一1(PAI_1)的合成，从而加重血栓形成，并演</w:t>
      </w:r>
    </w:p>
    <w:p w:rsidR="00F23563" w:rsidRPr="00A35D65" w:rsidRDefault="00F23563" w:rsidP="00F23563">
      <w:pPr>
        <w:rPr>
          <w:rFonts w:ascii="宋体" w:hAnsi="宋体"/>
        </w:rPr>
      </w:pPr>
      <w:r w:rsidRPr="00A35D65">
        <w:rPr>
          <w:rFonts w:ascii="宋体" w:hAnsi="宋体" w:hint="eastAsia"/>
        </w:rPr>
        <w:t>变为红色血栓(图3—7—2a，2b，图3—7—3)。</w:t>
      </w:r>
    </w:p>
    <w:p w:rsidR="00F23563" w:rsidRPr="00A35D65" w:rsidRDefault="00F23563" w:rsidP="00F23563">
      <w:pPr>
        <w:rPr>
          <w:rFonts w:ascii="宋体" w:hAnsi="宋体"/>
        </w:rPr>
      </w:pPr>
      <w:r w:rsidRPr="00A35D65">
        <w:rPr>
          <w:rFonts w:ascii="宋体" w:hAnsi="宋体" w:hint="eastAsia"/>
        </w:rPr>
        <w:t xml:space="preserve">    ，结缔组织</w:t>
      </w:r>
    </w:p>
    <w:p w:rsidR="00F23563" w:rsidRPr="00A35D65" w:rsidRDefault="00F23563" w:rsidP="00F23563">
      <w:pPr>
        <w:rPr>
          <w:rFonts w:ascii="宋体" w:hAnsi="宋体"/>
        </w:rPr>
      </w:pPr>
      <w:r w:rsidRPr="00A35D65">
        <w:rPr>
          <w:rFonts w:ascii="宋体" w:hAnsi="宋体" w:hint="eastAsia"/>
        </w:rPr>
        <w:t>纤维帽包含{嚣箍窝荞骂罂器磨质</w:t>
      </w:r>
    </w:p>
    <w:p w:rsidR="00F23563" w:rsidRPr="00A35D65" w:rsidRDefault="00F23563" w:rsidP="00F23563">
      <w:pPr>
        <w:rPr>
          <w:rFonts w:ascii="宋体" w:hAnsi="宋体"/>
        </w:rPr>
      </w:pPr>
      <w:r w:rsidRPr="00A35D65">
        <w:rPr>
          <w:rFonts w:ascii="宋体" w:hAnsi="宋体" w:hint="eastAsia"/>
        </w:rPr>
        <w:t>脂质池    、细胞碎片</w:t>
      </w:r>
    </w:p>
    <w:p w:rsidR="00F23563" w:rsidRPr="00A35D65" w:rsidRDefault="00F23563" w:rsidP="00F23563">
      <w:pPr>
        <w:rPr>
          <w:rFonts w:ascii="宋体" w:hAnsi="宋体"/>
        </w:rPr>
      </w:pPr>
      <w:r w:rsidRPr="00A35D65">
        <w:rPr>
          <w:rFonts w:ascii="宋体" w:hAnsi="宋体" w:hint="eastAsia"/>
        </w:rPr>
        <w:t xml:space="preserve">    图3-7·2a动脉粥样硬化斑块结构示意</w:t>
      </w:r>
    </w:p>
    <w:p w:rsidR="00F23563" w:rsidRPr="00A35D65" w:rsidRDefault="00F23563" w:rsidP="00F23563">
      <w:pPr>
        <w:rPr>
          <w:rFonts w:ascii="宋体" w:hAnsi="宋体"/>
        </w:rPr>
      </w:pPr>
      <w:r w:rsidRPr="00A35D65">
        <w:rPr>
          <w:rFonts w:ascii="宋体" w:hAnsi="宋体" w:hint="eastAsia"/>
        </w:rPr>
        <w:t>显示粥样斑块的纤维帽和它所覆盖的脂质池示意</w:t>
      </w:r>
    </w:p>
    <w:p w:rsidR="00F23563" w:rsidRPr="00A35D65" w:rsidRDefault="00F23563" w:rsidP="00F23563">
      <w:pPr>
        <w:rPr>
          <w:rFonts w:ascii="宋体" w:hAnsi="宋体"/>
        </w:rPr>
      </w:pPr>
      <w:r w:rsidRPr="00A35D65">
        <w:rPr>
          <w:rFonts w:ascii="宋体" w:hAnsi="宋体" w:hint="eastAsia"/>
        </w:rPr>
        <w:t>正常动脉    脂质条纹    斑块前期</w:t>
      </w:r>
    </w:p>
    <w:p w:rsidR="00F23563" w:rsidRPr="00A35D65" w:rsidRDefault="00F23563" w:rsidP="00F23563">
      <w:pPr>
        <w:rPr>
          <w:rFonts w:ascii="宋体" w:hAnsi="宋体"/>
        </w:rPr>
      </w:pPr>
      <w:r w:rsidRPr="00A35D65">
        <w:rPr>
          <w:rFonts w:ascii="宋体" w:hAnsi="宋体" w:hint="eastAsia"/>
        </w:rPr>
        <w:t>粥样斑块  纤维粥样斑块(不稳定)</w:t>
      </w:r>
    </w:p>
    <w:p w:rsidR="00F23563" w:rsidRPr="00A35D65" w:rsidRDefault="00F23563" w:rsidP="00F23563">
      <w:pPr>
        <w:rPr>
          <w:rFonts w:ascii="宋体" w:hAnsi="宋体"/>
        </w:rPr>
      </w:pPr>
      <w:r w:rsidRPr="00A35D65">
        <w:rPr>
          <w:rFonts w:ascii="宋体" w:hAnsi="宋体" w:hint="eastAsia"/>
        </w:rPr>
        <w:t xml:space="preserve">    薄纤维帽</w:t>
      </w:r>
    </w:p>
    <w:p w:rsidR="00F23563" w:rsidRPr="00A35D65" w:rsidRDefault="00F23563" w:rsidP="00F23563">
      <w:pPr>
        <w:rPr>
          <w:rFonts w:ascii="宋体" w:hAnsi="宋体"/>
        </w:rPr>
      </w:pPr>
      <w:r w:rsidRPr="00A35D65">
        <w:rPr>
          <w:rFonts w:ascii="宋体" w:hAnsi="宋体" w:hint="eastAsia"/>
        </w:rPr>
        <w:t xml:space="preserve">    纤维粥样斑块强定)</w:t>
      </w:r>
    </w:p>
    <w:p w:rsidR="00F23563" w:rsidRPr="00A35D65" w:rsidRDefault="00F23563" w:rsidP="00F23563">
      <w:pPr>
        <w:rPr>
          <w:rFonts w:ascii="宋体" w:hAnsi="宋体"/>
        </w:rPr>
      </w:pPr>
      <w:r w:rsidRPr="00A35D65">
        <w:rPr>
          <w:rFonts w:ascii="宋体" w:hAnsi="宋体" w:hint="eastAsia"/>
        </w:rPr>
        <w:t xml:space="preserve">    图3-7—2b动脉粥样硬化进展过程血管横切面结构示意</w:t>
      </w:r>
    </w:p>
    <w:p w:rsidR="00F23563" w:rsidRPr="00A35D65" w:rsidRDefault="00F23563" w:rsidP="00F23563">
      <w:pPr>
        <w:rPr>
          <w:rFonts w:ascii="宋体" w:hAnsi="宋体"/>
        </w:rPr>
      </w:pPr>
      <w:r w:rsidRPr="00A35D65">
        <w:rPr>
          <w:rFonts w:ascii="宋体" w:hAnsi="宋体" w:hint="eastAsia"/>
        </w:rPr>
        <w:t>图中深黑色代表血栓、钙化，淡黑色代表脂质条纹、脂质核和脂质池，细黑点代表纤维帽</w:t>
      </w:r>
    </w:p>
    <w:p w:rsidR="00F23563" w:rsidRPr="00A35D65" w:rsidRDefault="00F23563" w:rsidP="00F23563">
      <w:pPr>
        <w:rPr>
          <w:rFonts w:ascii="宋体" w:hAnsi="宋体"/>
        </w:rPr>
      </w:pPr>
      <w:r w:rsidRPr="00A35D65">
        <w:rPr>
          <w:rFonts w:ascii="宋体" w:hAnsi="宋体" w:hint="eastAsia"/>
        </w:rPr>
        <w:t>图3-7-3主动脉粥样硬化斑块透视电镜像(×4800)</w:t>
      </w:r>
    </w:p>
    <w:p w:rsidR="00F23563" w:rsidRPr="00A35D65" w:rsidRDefault="00F23563" w:rsidP="00F23563">
      <w:pPr>
        <w:rPr>
          <w:rFonts w:ascii="宋体" w:hAnsi="宋体"/>
        </w:rPr>
      </w:pPr>
      <w:r w:rsidRPr="00A35D65">
        <w:rPr>
          <w:rFonts w:ascii="宋体" w:hAnsi="宋体" w:hint="eastAsia"/>
        </w:rPr>
        <w:t>图示源于平滑肌细胞的泡沫细胞，胞浆内充满脂滴</w:t>
      </w:r>
    </w:p>
    <w:p w:rsidR="00F23563" w:rsidRPr="00A35D65" w:rsidRDefault="00F23563" w:rsidP="00F23563">
      <w:pPr>
        <w:rPr>
          <w:rFonts w:ascii="宋体" w:hAnsi="宋体"/>
        </w:rPr>
      </w:pPr>
      <w:r w:rsidRPr="00A35D65">
        <w:rPr>
          <w:rFonts w:ascii="宋体" w:hAnsi="宋体" w:hint="eastAsia"/>
        </w:rPr>
        <w:t>第七章动脉粥样硬化和冠状动脉粥样硬化性心脏病鞭</w:t>
      </w:r>
    </w:p>
    <w:p w:rsidR="00F23563" w:rsidRPr="00A35D65" w:rsidRDefault="00F23563" w:rsidP="00F23563">
      <w:pPr>
        <w:rPr>
          <w:rFonts w:ascii="宋体" w:hAnsi="宋体"/>
        </w:rPr>
      </w:pPr>
      <w:r w:rsidRPr="00A35D65">
        <w:rPr>
          <w:rFonts w:ascii="宋体" w:hAnsi="宋体" w:hint="eastAsia"/>
        </w:rPr>
        <w:t xml:space="preserve">    从动脉粥样硬化的慢性经过来看，受累动脉弹性减弱，脆性增加，其管腔逐渐变窄甚</w:t>
      </w:r>
    </w:p>
    <w:p w:rsidR="00F23563" w:rsidRPr="00A35D65" w:rsidRDefault="00F23563" w:rsidP="00F23563">
      <w:pPr>
        <w:rPr>
          <w:rFonts w:ascii="宋体" w:hAnsi="宋体"/>
        </w:rPr>
      </w:pPr>
      <w:r w:rsidRPr="00A35D65">
        <w:rPr>
          <w:rFonts w:ascii="宋体" w:hAnsi="宋体" w:hint="eastAsia"/>
        </w:rPr>
        <w:t>至完全闭塞，也可扩张而形成动脉瘤。视受累的动脉和侧支循环建立情况的不同，可引起</w:t>
      </w:r>
    </w:p>
    <w:p w:rsidR="00F23563" w:rsidRPr="00A35D65" w:rsidRDefault="00F23563" w:rsidP="00F23563">
      <w:pPr>
        <w:rPr>
          <w:rFonts w:ascii="宋体" w:hAnsi="宋体"/>
        </w:rPr>
      </w:pPr>
      <w:r w:rsidRPr="00A35D65">
        <w:rPr>
          <w:rFonts w:ascii="宋体" w:hAnsi="宋体" w:hint="eastAsia"/>
        </w:rPr>
        <w:t>整个循环系统或个别器官的功能紊乱：</w:t>
      </w:r>
    </w:p>
    <w:p w:rsidR="00F23563" w:rsidRPr="00A35D65" w:rsidRDefault="00F23563" w:rsidP="00F23563">
      <w:pPr>
        <w:rPr>
          <w:rFonts w:ascii="宋体" w:hAnsi="宋体"/>
        </w:rPr>
      </w:pPr>
      <w:r w:rsidRPr="00A35D65">
        <w:rPr>
          <w:rFonts w:ascii="宋体" w:hAnsi="宋体" w:hint="eastAsia"/>
        </w:rPr>
        <w:t xml:space="preserve">    1．主动脉因粥样硬化而致管壁弹性降低  当心脏收缩时，它暂时膨胀而保留部分心</w:t>
      </w:r>
    </w:p>
    <w:p w:rsidR="00F23563" w:rsidRPr="00A35D65" w:rsidRDefault="00F23563" w:rsidP="00F23563">
      <w:pPr>
        <w:rPr>
          <w:rFonts w:ascii="宋体" w:hAnsi="宋体"/>
        </w:rPr>
      </w:pPr>
      <w:r w:rsidRPr="00A35D65">
        <w:rPr>
          <w:rFonts w:ascii="宋体" w:hAnsi="宋体" w:hint="eastAsia"/>
        </w:rPr>
        <w:t>脏排出血液的作用即减弱，使收缩压升高而舒张压降低，脉压增宽。主动脉形成动脉瘤</w:t>
      </w:r>
    </w:p>
    <w:p w:rsidR="00F23563" w:rsidRPr="00A35D65" w:rsidRDefault="00F23563" w:rsidP="00F23563">
      <w:pPr>
        <w:rPr>
          <w:rFonts w:ascii="宋体" w:hAnsi="宋体"/>
        </w:rPr>
      </w:pPr>
      <w:r w:rsidRPr="00A35D65">
        <w:rPr>
          <w:rFonts w:ascii="宋体" w:hAnsi="宋体" w:hint="eastAsia"/>
        </w:rPr>
        <w:t>时，管壁为纤维组织所取代，不但失去紧张性而且向外膨隆。这些都足以影响全身血流的</w:t>
      </w:r>
    </w:p>
    <w:p w:rsidR="00F23563" w:rsidRPr="00A35D65" w:rsidRDefault="00F23563" w:rsidP="00F23563">
      <w:pPr>
        <w:rPr>
          <w:rFonts w:ascii="宋体" w:hAnsi="宋体"/>
        </w:rPr>
      </w:pPr>
      <w:r w:rsidRPr="00A35D65">
        <w:rPr>
          <w:rFonts w:ascii="宋体" w:hAnsi="宋体" w:hint="eastAsia"/>
        </w:rPr>
        <w:t>调节，加重心脏的负担。</w:t>
      </w:r>
    </w:p>
    <w:p w:rsidR="00F23563" w:rsidRPr="00A35D65" w:rsidRDefault="00F23563" w:rsidP="00F23563">
      <w:pPr>
        <w:rPr>
          <w:rFonts w:ascii="宋体" w:hAnsi="宋体"/>
        </w:rPr>
      </w:pPr>
      <w:r w:rsidRPr="00A35D65">
        <w:rPr>
          <w:rFonts w:ascii="宋体" w:hAnsi="宋体" w:hint="eastAsia"/>
        </w:rPr>
        <w:t xml:space="preserve">    2．内脏或四肢动脉管腔狭窄或闭塞  在侧支循环不能代偿的情况下使器官和组织的</w:t>
      </w:r>
    </w:p>
    <w:p w:rsidR="00F23563" w:rsidRPr="00A35D65" w:rsidRDefault="00F23563" w:rsidP="00F23563">
      <w:pPr>
        <w:rPr>
          <w:rFonts w:ascii="宋体" w:hAnsi="宋体"/>
        </w:rPr>
      </w:pPr>
      <w:r w:rsidRPr="00A35D65">
        <w:rPr>
          <w:rFonts w:ascii="宋体" w:hAnsi="宋体" w:hint="eastAsia"/>
        </w:rPr>
        <w:t>血液供应发生障碍，产生缺血、纤维化或坏死。如冠状动脉粥样硬化可引起心绞痛、心肌</w:t>
      </w:r>
    </w:p>
    <w:p w:rsidR="00F23563" w:rsidRPr="00A35D65" w:rsidRDefault="00F23563" w:rsidP="00F23563">
      <w:pPr>
        <w:rPr>
          <w:rFonts w:ascii="宋体" w:hAnsi="宋体"/>
        </w:rPr>
      </w:pPr>
      <w:r w:rsidRPr="00A35D65">
        <w:rPr>
          <w:rFonts w:ascii="宋体" w:hAnsi="宋体" w:hint="eastAsia"/>
        </w:rPr>
        <w:t>梗死或心肌纤维化；脑动脉粥样硬化引起脑梗死或脑萎缩；肾动脉粥样硬化引起高血压或</w:t>
      </w:r>
    </w:p>
    <w:p w:rsidR="00F23563" w:rsidRPr="00A35D65" w:rsidRDefault="00F23563" w:rsidP="00F23563">
      <w:pPr>
        <w:rPr>
          <w:rFonts w:ascii="宋体" w:hAnsi="宋体"/>
        </w:rPr>
      </w:pPr>
      <w:r w:rsidRPr="00A35D65">
        <w:rPr>
          <w:rFonts w:ascii="宋体" w:hAnsi="宋体" w:hint="eastAsia"/>
        </w:rPr>
        <w:t>肾脏萎缩；下肢动脉粥样硬化引起间歇性跛行或下肢坏疽等。</w:t>
      </w:r>
    </w:p>
    <w:p w:rsidR="00F23563" w:rsidRPr="00A35D65" w:rsidRDefault="00F23563" w:rsidP="00F23563">
      <w:pPr>
        <w:rPr>
          <w:rFonts w:ascii="宋体" w:hAnsi="宋体"/>
        </w:rPr>
      </w:pPr>
      <w:r w:rsidRPr="00A35D65">
        <w:rPr>
          <w:rFonts w:ascii="宋体" w:hAnsi="宋体" w:hint="eastAsia"/>
        </w:rPr>
        <w:t xml:space="preserve">    本病病理变化进展缓慢，除非有不稳定斑块破裂造成意外，明显的病变多见于壮年</w:t>
      </w:r>
    </w:p>
    <w:p w:rsidR="00F23563" w:rsidRPr="00A35D65" w:rsidRDefault="00F23563" w:rsidP="00F23563">
      <w:pPr>
        <w:rPr>
          <w:rFonts w:ascii="宋体" w:hAnsi="宋体"/>
        </w:rPr>
      </w:pPr>
      <w:r w:rsidRPr="00A35D65">
        <w:rPr>
          <w:rFonts w:ascii="宋体" w:hAnsi="宋体" w:hint="eastAsia"/>
        </w:rPr>
        <w:t>以后。</w:t>
      </w:r>
    </w:p>
    <w:p w:rsidR="00F23563" w:rsidRPr="00A35D65" w:rsidRDefault="00F23563" w:rsidP="00F23563">
      <w:pPr>
        <w:rPr>
          <w:rFonts w:ascii="宋体" w:hAnsi="宋体"/>
        </w:rPr>
      </w:pPr>
      <w:r w:rsidRPr="00A35D65">
        <w:rPr>
          <w:rFonts w:ascii="宋体" w:hAnsi="宋体" w:hint="eastAsia"/>
        </w:rPr>
        <w:t xml:space="preserve">    现已有不少资料证明，实验动物的动脉粥样硬化病变，在用药物治疗和停止致动脉粥</w:t>
      </w:r>
    </w:p>
    <w:p w:rsidR="00F23563" w:rsidRPr="00A35D65" w:rsidRDefault="00F23563" w:rsidP="00F23563">
      <w:pPr>
        <w:rPr>
          <w:rFonts w:ascii="宋体" w:hAnsi="宋体"/>
        </w:rPr>
      </w:pPr>
      <w:r w:rsidRPr="00A35D65">
        <w:rPr>
          <w:rFonts w:ascii="宋体" w:hAnsi="宋体" w:hint="eastAsia"/>
        </w:rPr>
        <w:t>样硬化饲料一段时间后，病变甚至可完全消退。在人体经血管造影或腔内超声检查证实，</w:t>
      </w:r>
    </w:p>
    <w:p w:rsidR="00F23563" w:rsidRPr="00A35D65" w:rsidRDefault="00F23563" w:rsidP="00F23563">
      <w:pPr>
        <w:rPr>
          <w:rFonts w:ascii="宋体" w:hAnsi="宋体"/>
        </w:rPr>
      </w:pPr>
      <w:r w:rsidRPr="00A35D65">
        <w:rPr>
          <w:rFonts w:ascii="宋体" w:hAnsi="宋体" w:hint="eastAsia"/>
        </w:rPr>
        <w:t>控制和治疗各危险因素一段时间后，较早期的动脉粥样硬化病变可部分消退。</w:t>
      </w:r>
    </w:p>
    <w:p w:rsidR="00F23563" w:rsidRPr="00A35D65" w:rsidRDefault="00F23563" w:rsidP="00F23563">
      <w:pPr>
        <w:rPr>
          <w:rFonts w:ascii="宋体" w:hAnsi="宋体"/>
        </w:rPr>
      </w:pPr>
      <w:r w:rsidRPr="00A35D65">
        <w:rPr>
          <w:rFonts w:ascii="宋体" w:hAnsi="宋体" w:hint="eastAsia"/>
        </w:rPr>
        <w:t xml:space="preserve">    【分期和分类】</w:t>
      </w:r>
    </w:p>
    <w:p w:rsidR="00F23563" w:rsidRPr="00A35D65" w:rsidRDefault="00F23563" w:rsidP="00F23563">
      <w:pPr>
        <w:rPr>
          <w:rFonts w:ascii="宋体" w:hAnsi="宋体"/>
        </w:rPr>
      </w:pPr>
      <w:r w:rsidRPr="00A35D65">
        <w:rPr>
          <w:rFonts w:ascii="宋体" w:hAnsi="宋体" w:hint="eastAsia"/>
        </w:rPr>
        <w:lastRenderedPageBreak/>
        <w:t xml:space="preserve">    本病发展过程可分为4期，但l临床上各期并非严格按序出现，各期还可交替或同时</w:t>
      </w:r>
    </w:p>
    <w:p w:rsidR="00F23563" w:rsidRPr="00A35D65" w:rsidRDefault="00F23563" w:rsidP="00F23563">
      <w:pPr>
        <w:rPr>
          <w:rFonts w:ascii="宋体" w:hAnsi="宋体"/>
        </w:rPr>
      </w:pPr>
      <w:r w:rsidRPr="00A35D65">
        <w:rPr>
          <w:rFonts w:ascii="宋体" w:hAnsi="宋体" w:hint="eastAsia"/>
        </w:rPr>
        <w:t>出现。</w:t>
      </w:r>
    </w:p>
    <w:p w:rsidR="00F23563" w:rsidRPr="00A35D65" w:rsidRDefault="00F23563" w:rsidP="00F23563">
      <w:pPr>
        <w:rPr>
          <w:rFonts w:ascii="宋体" w:hAnsi="宋体"/>
        </w:rPr>
      </w:pPr>
      <w:r w:rsidRPr="00A35D65">
        <w:rPr>
          <w:rFonts w:ascii="宋体" w:hAnsi="宋体" w:hint="eastAsia"/>
        </w:rPr>
        <w:t xml:space="preserve">    1．无症状期或称亚临床期其过程长短不一，包括从较早的病理变化开始，直到动</w:t>
      </w:r>
    </w:p>
    <w:p w:rsidR="00F23563" w:rsidRPr="00A35D65" w:rsidRDefault="00F23563" w:rsidP="00F23563">
      <w:pPr>
        <w:rPr>
          <w:rFonts w:ascii="宋体" w:hAnsi="宋体"/>
        </w:rPr>
      </w:pPr>
      <w:r w:rsidRPr="00A35D65">
        <w:rPr>
          <w:rFonts w:ascii="宋体" w:hAnsi="宋体" w:hint="eastAsia"/>
        </w:rPr>
        <w:t>脉粥样硬化已经形成，但尚无器官或组织受累的临床表现。</w:t>
      </w:r>
    </w:p>
    <w:p w:rsidR="00F23563" w:rsidRPr="00A35D65" w:rsidRDefault="00F23563" w:rsidP="00F23563">
      <w:pPr>
        <w:rPr>
          <w:rFonts w:ascii="宋体" w:hAnsi="宋体"/>
        </w:rPr>
      </w:pPr>
      <w:r w:rsidRPr="00A35D65">
        <w:rPr>
          <w:rFonts w:ascii="宋体" w:hAnsi="宋体" w:hint="eastAsia"/>
        </w:rPr>
        <w:t xml:space="preserve">    2．缺血期  由于血管狭窄而产生器官缺血的症状。</w:t>
      </w:r>
    </w:p>
    <w:p w:rsidR="00F23563" w:rsidRPr="00A35D65" w:rsidRDefault="00F23563" w:rsidP="00F23563">
      <w:pPr>
        <w:rPr>
          <w:rFonts w:ascii="宋体" w:hAnsi="宋体"/>
        </w:rPr>
      </w:pPr>
      <w:r w:rsidRPr="00A35D65">
        <w:rPr>
          <w:rFonts w:ascii="宋体" w:hAnsi="宋体" w:hint="eastAsia"/>
        </w:rPr>
        <w:t xml:space="preserve">    3．坏死期  由于血管内急性血栓形成使管腔闭塞而产生器官组织坏死的表现。</w:t>
      </w:r>
    </w:p>
    <w:p w:rsidR="00F23563" w:rsidRPr="00A35D65" w:rsidRDefault="00F23563" w:rsidP="00F23563">
      <w:pPr>
        <w:rPr>
          <w:rFonts w:ascii="宋体" w:hAnsi="宋体"/>
        </w:rPr>
      </w:pPr>
      <w:r w:rsidRPr="00A35D65">
        <w:rPr>
          <w:rFonts w:ascii="宋体" w:hAnsi="宋体" w:hint="eastAsia"/>
        </w:rPr>
        <w:t xml:space="preserve">    4．纤维化期长期缺血，器官组织纤维化萎缩而引起症状。</w:t>
      </w:r>
    </w:p>
    <w:p w:rsidR="00F23563" w:rsidRPr="00A35D65" w:rsidRDefault="00F23563" w:rsidP="00F23563">
      <w:pPr>
        <w:rPr>
          <w:rFonts w:ascii="宋体" w:hAnsi="宋体"/>
        </w:rPr>
      </w:pPr>
      <w:r w:rsidRPr="00A35D65">
        <w:rPr>
          <w:rFonts w:ascii="宋体" w:hAnsi="宋体" w:hint="eastAsia"/>
        </w:rPr>
        <w:t xml:space="preserve">    按受累动脉部位的不同，本病有主动脉及其主要分支、冠状动脉、颈动脉、脑动脉、</w:t>
      </w:r>
    </w:p>
    <w:p w:rsidR="00F23563" w:rsidRPr="00A35D65" w:rsidRDefault="00F23563" w:rsidP="00F23563">
      <w:pPr>
        <w:rPr>
          <w:rFonts w:ascii="宋体" w:hAnsi="宋体"/>
        </w:rPr>
      </w:pPr>
      <w:r w:rsidRPr="00A35D65">
        <w:rPr>
          <w:rFonts w:ascii="宋体" w:hAnsi="宋体" w:hint="eastAsia"/>
        </w:rPr>
        <w:t>肾动脉、肠系膜动脉和四肢动脉粥样硬化等类别。</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主要是有关器官受累后出现的病象。</w:t>
      </w:r>
    </w:p>
    <w:p w:rsidR="00F23563" w:rsidRPr="00A35D65" w:rsidRDefault="00F23563" w:rsidP="00F23563">
      <w:pPr>
        <w:rPr>
          <w:rFonts w:ascii="宋体" w:hAnsi="宋体"/>
        </w:rPr>
      </w:pPr>
      <w:r w:rsidRPr="00A35D65">
        <w:rPr>
          <w:rFonts w:ascii="宋体" w:hAnsi="宋体" w:hint="eastAsia"/>
        </w:rPr>
        <w:t xml:space="preserve">    (一)一般表现</w:t>
      </w:r>
    </w:p>
    <w:p w:rsidR="00F23563" w:rsidRPr="00A35D65" w:rsidRDefault="00F23563" w:rsidP="00F23563">
      <w:pPr>
        <w:rPr>
          <w:rFonts w:ascii="宋体" w:hAnsi="宋体"/>
        </w:rPr>
      </w:pPr>
      <w:r w:rsidRPr="00A35D65">
        <w:rPr>
          <w:rFonts w:ascii="宋体" w:hAnsi="宋体" w:hint="eastAsia"/>
        </w:rPr>
        <w:t xml:space="preserve">    可能出现脑力与体力衰退。</w:t>
      </w:r>
    </w:p>
    <w:p w:rsidR="00F23563" w:rsidRPr="00A35D65" w:rsidRDefault="00F23563" w:rsidP="00F23563">
      <w:pPr>
        <w:rPr>
          <w:rFonts w:ascii="宋体" w:hAnsi="宋体"/>
        </w:rPr>
      </w:pPr>
      <w:r w:rsidRPr="00A35D65">
        <w:rPr>
          <w:rFonts w:ascii="宋体" w:hAnsi="宋体" w:hint="eastAsia"/>
        </w:rPr>
        <w:t xml:space="preserve">    (二)主动脉粥样硬化</w:t>
      </w:r>
    </w:p>
    <w:p w:rsidR="00F23563" w:rsidRPr="00A35D65" w:rsidRDefault="00F23563" w:rsidP="00F23563">
      <w:pPr>
        <w:rPr>
          <w:rFonts w:ascii="宋体" w:hAnsi="宋体"/>
        </w:rPr>
      </w:pPr>
      <w:r w:rsidRPr="00A35D65">
        <w:rPr>
          <w:rFonts w:ascii="宋体" w:hAnsi="宋体" w:hint="eastAsia"/>
        </w:rPr>
        <w:t xml:space="preserve">    大多数无特异性症状。主动脉广泛粥样硬化病变，可出现主动脉弹性降低的相关表</w:t>
      </w:r>
    </w:p>
    <w:p w:rsidR="00F23563" w:rsidRPr="00A35D65" w:rsidRDefault="00F23563" w:rsidP="00F23563">
      <w:pPr>
        <w:rPr>
          <w:rFonts w:ascii="宋体" w:hAnsi="宋体"/>
        </w:rPr>
      </w:pPr>
      <w:r w:rsidRPr="00A35D65">
        <w:rPr>
          <w:rFonts w:ascii="宋体" w:hAnsi="宋体" w:hint="eastAsia"/>
        </w:rPr>
        <w:t>现：如收缩期血压升高、脉压增宽、桡动脉触诊可类似促脉等。X线检查可见主动脉结向</w:t>
      </w:r>
    </w:p>
    <w:p w:rsidR="00F23563" w:rsidRPr="00A35D65" w:rsidRDefault="00F23563" w:rsidP="00F23563">
      <w:pPr>
        <w:rPr>
          <w:rFonts w:ascii="宋体" w:hAnsi="宋体"/>
        </w:rPr>
      </w:pPr>
      <w:r w:rsidRPr="00A35D65">
        <w:rPr>
          <w:rFonts w:ascii="宋体" w:hAnsi="宋体" w:hint="eastAsia"/>
        </w:rPr>
        <w:t>左上方凸出，有时可见片状或弧状钙质沉着阴影。</w:t>
      </w:r>
    </w:p>
    <w:p w:rsidR="00F23563" w:rsidRPr="00A35D65" w:rsidRDefault="00F23563" w:rsidP="00F23563">
      <w:pPr>
        <w:rPr>
          <w:rFonts w:ascii="宋体" w:hAnsi="宋体"/>
        </w:rPr>
      </w:pPr>
      <w:r w:rsidRPr="00A35D65">
        <w:rPr>
          <w:rFonts w:ascii="宋体" w:hAnsi="宋体" w:hint="eastAsia"/>
        </w:rPr>
        <w:t xml:space="preserve">    主动脉粥样硬化最主要的后果是形成主动脉瘤，以发生在肾动脉开口以下的腹主动脉</w:t>
      </w:r>
    </w:p>
    <w:p w:rsidR="00F23563" w:rsidRPr="00A35D65" w:rsidRDefault="00F23563" w:rsidP="00F23563">
      <w:pPr>
        <w:rPr>
          <w:rFonts w:ascii="宋体" w:hAnsi="宋体"/>
        </w:rPr>
      </w:pPr>
      <w:r w:rsidRPr="00A35D65">
        <w:rPr>
          <w:rFonts w:ascii="宋体" w:hAnsi="宋体" w:hint="eastAsia"/>
        </w:rPr>
        <w:t>处为最多见r其次在主动脉弓和降主动脉。腹主动脉瘤多在体检时查见腹部有搏动性肿块</w:t>
      </w:r>
    </w:p>
    <w:p w:rsidR="00F23563" w:rsidRPr="00A35D65" w:rsidRDefault="00F23563" w:rsidP="00F23563">
      <w:pPr>
        <w:rPr>
          <w:rFonts w:ascii="宋体" w:hAnsi="宋体"/>
        </w:rPr>
      </w:pPr>
      <w:r w:rsidRPr="00A35D65">
        <w:rPr>
          <w:rFonts w:ascii="宋体" w:hAnsi="宋体" w:hint="eastAsia"/>
        </w:rPr>
        <w:t>而发现，腹壁上相应部位可听到杂音，股动脉搏动可减弱。胸主动脉瘤可引起胸痛、气</w:t>
      </w:r>
    </w:p>
    <w:p w:rsidR="00F23563" w:rsidRPr="00A35D65" w:rsidRDefault="00F23563" w:rsidP="00F23563">
      <w:pPr>
        <w:rPr>
          <w:rFonts w:ascii="宋体" w:hAnsi="宋体"/>
        </w:rPr>
      </w:pPr>
      <w:r w:rsidRPr="00A35D65">
        <w:rPr>
          <w:rFonts w:ascii="宋体" w:hAnsi="宋体" w:hint="eastAsia"/>
        </w:rPr>
        <w:t>急、吞咽困难、咯血、声带因喉返神经受压而麻痹引起声音嘶哑、气管移位或阻塞、上腔</w:t>
      </w:r>
    </w:p>
    <w:p w:rsidR="00F23563" w:rsidRPr="00A35D65" w:rsidRDefault="00F23563" w:rsidP="00F23563">
      <w:pPr>
        <w:rPr>
          <w:rFonts w:ascii="宋体" w:hAnsi="宋体"/>
        </w:rPr>
      </w:pPr>
      <w:r w:rsidRPr="00A35D65">
        <w:rPr>
          <w:rFonts w:ascii="宋体" w:hAnsi="宋体" w:hint="eastAsia"/>
        </w:rPr>
        <w:t>静脉或肺动脉受压等表现。X线检查可见主动脉的相应部位增大；主动脉造影可显示梭形</w:t>
      </w:r>
    </w:p>
    <w:p w:rsidR="00F23563" w:rsidRPr="00A35D65" w:rsidRDefault="00F23563" w:rsidP="00F23563">
      <w:pPr>
        <w:rPr>
          <w:rFonts w:ascii="宋体" w:hAnsi="宋体"/>
        </w:rPr>
      </w:pPr>
      <w:r w:rsidRPr="00A35D65">
        <w:rPr>
          <w:rFonts w:ascii="宋体" w:hAnsi="宋体" w:hint="eastAsia"/>
        </w:rPr>
        <w:t>或囊样的动脉瘤。二维超声、X线或磁共振显像可显示瘤样主动脉扩张。主动脉瘤一旦破</w:t>
      </w:r>
    </w:p>
    <w:p w:rsidR="00F23563" w:rsidRPr="00A35D65" w:rsidRDefault="00F23563" w:rsidP="00F23563">
      <w:pPr>
        <w:rPr>
          <w:rFonts w:ascii="宋体" w:hAnsi="宋体"/>
        </w:rPr>
      </w:pPr>
      <w:r w:rsidRPr="00A35D65">
        <w:rPr>
          <w:rFonts w:ascii="宋体" w:hAnsi="宋体" w:hint="eastAsia"/>
        </w:rPr>
        <w:t>裂，可迅速致命。在动脉粥样硬化的基础上也可发生动脉夹层分离。</w:t>
      </w:r>
    </w:p>
    <w:p w:rsidR="00F23563" w:rsidRPr="00A35D65" w:rsidRDefault="00F23563" w:rsidP="00F23563">
      <w:pPr>
        <w:rPr>
          <w:rFonts w:ascii="宋体" w:hAnsi="宋体"/>
        </w:rPr>
      </w:pPr>
      <w:r w:rsidRPr="00A35D65">
        <w:rPr>
          <w:rFonts w:ascii="宋体" w:hAnsi="宋体" w:hint="eastAsia"/>
        </w:rPr>
        <w:t xml:space="preserve">    (三)冠状动脉粥样硬化</w:t>
      </w:r>
    </w:p>
    <w:p w:rsidR="00F23563" w:rsidRPr="00A35D65" w:rsidRDefault="00F23563" w:rsidP="00F23563">
      <w:pPr>
        <w:rPr>
          <w:rFonts w:ascii="宋体" w:hAnsi="宋体"/>
        </w:rPr>
      </w:pPr>
      <w:r w:rsidRPr="00A35D65">
        <w:rPr>
          <w:rFonts w:ascii="宋体" w:hAnsi="宋体" w:hint="eastAsia"/>
        </w:rPr>
        <w:t xml:space="preserve">  将在下节详述。</w:t>
      </w:r>
    </w:p>
    <w:p w:rsidR="00F23563" w:rsidRPr="00A35D65" w:rsidRDefault="00F23563" w:rsidP="00F23563">
      <w:pPr>
        <w:rPr>
          <w:rFonts w:ascii="宋体" w:hAnsi="宋体"/>
        </w:rPr>
      </w:pPr>
      <w:r w:rsidRPr="00A35D65">
        <w:rPr>
          <w:rFonts w:ascii="宋体" w:hAnsi="宋体" w:hint="eastAsia"/>
        </w:rPr>
        <w:t xml:space="preserve">  (四)颅脑动脉粥样硬化</w:t>
      </w:r>
    </w:p>
    <w:p w:rsidR="00F23563" w:rsidRPr="00A35D65" w:rsidRDefault="00F23563" w:rsidP="00F23563">
      <w:pPr>
        <w:rPr>
          <w:rFonts w:ascii="宋体" w:hAnsi="宋体"/>
        </w:rPr>
      </w:pPr>
      <w:r w:rsidRPr="00A35D65">
        <w:rPr>
          <w:rFonts w:ascii="宋体" w:hAnsi="宋体" w:hint="eastAsia"/>
        </w:rPr>
        <w:t xml:space="preserve">  颅脑动脉粥样硬化最常侵犯颈内动脉、基底动脉和脊动脉，颈内动脉入脑处为特别好</w:t>
      </w:r>
    </w:p>
    <w:p w:rsidR="00F23563" w:rsidRPr="00A35D65" w:rsidRDefault="00F23563" w:rsidP="00F23563">
      <w:pPr>
        <w:rPr>
          <w:rFonts w:ascii="宋体" w:hAnsi="宋体"/>
        </w:rPr>
      </w:pPr>
      <w:r w:rsidRPr="00A35D65">
        <w:rPr>
          <w:rFonts w:ascii="宋体" w:hAnsi="宋体" w:hint="eastAsia"/>
        </w:rPr>
        <w:t>发区，病变多集中在血管分叉处。粥样斑块造成血管狭窄、脑供血不足或局部血栓形成或</w:t>
      </w:r>
    </w:p>
    <w:p w:rsidR="00F23563" w:rsidRPr="00A35D65" w:rsidRDefault="00F23563" w:rsidP="00F23563">
      <w:pPr>
        <w:rPr>
          <w:rFonts w:ascii="宋体" w:hAnsi="宋体"/>
        </w:rPr>
      </w:pPr>
      <w:r w:rsidRPr="00A35D65">
        <w:rPr>
          <w:rFonts w:ascii="宋体" w:hAnsi="宋体" w:hint="eastAsia"/>
        </w:rPr>
        <w:t>斑块破裂，碎片脱落造成脑栓塞等脑血管意外(缺血性脑卒中)；长期慢性脑缺血造成脑</w:t>
      </w:r>
    </w:p>
    <w:p w:rsidR="00F23563" w:rsidRPr="00A35D65" w:rsidRDefault="00F23563" w:rsidP="00F23563">
      <w:pPr>
        <w:rPr>
          <w:rFonts w:ascii="宋体" w:hAnsi="宋体"/>
        </w:rPr>
      </w:pPr>
      <w:r w:rsidRPr="00A35D65">
        <w:rPr>
          <w:rFonts w:ascii="宋体" w:hAnsi="宋体" w:hint="eastAsia"/>
        </w:rPr>
        <w:t>萎缩时，可发展为血管性痴呆。</w:t>
      </w:r>
    </w:p>
    <w:p w:rsidR="00F23563" w:rsidRPr="00A35D65" w:rsidRDefault="00F23563" w:rsidP="00F23563">
      <w:pPr>
        <w:rPr>
          <w:rFonts w:ascii="宋体" w:hAnsi="宋体"/>
        </w:rPr>
      </w:pPr>
      <w:r w:rsidRPr="00A35D65">
        <w:rPr>
          <w:rFonts w:ascii="宋体" w:hAnsi="宋体" w:hint="eastAsia"/>
        </w:rPr>
        <w:t xml:space="preserve">    (五)肾动脉粥样硬化</w:t>
      </w:r>
    </w:p>
    <w:p w:rsidR="00F23563" w:rsidRPr="00A35D65" w:rsidRDefault="00F23563" w:rsidP="00F23563">
      <w:pPr>
        <w:rPr>
          <w:rFonts w:ascii="宋体" w:hAnsi="宋体"/>
        </w:rPr>
      </w:pPr>
      <w:r w:rsidRPr="00A35D65">
        <w:rPr>
          <w:rFonts w:ascii="宋体" w:hAnsi="宋体" w:hint="eastAsia"/>
        </w:rPr>
        <w:t xml:space="preserve">    可引起顽固性高血压，年龄在55岁以上而突然发生高血压者，应考虑本病的可能。</w:t>
      </w:r>
    </w:p>
    <w:p w:rsidR="00F23563" w:rsidRPr="00A35D65" w:rsidRDefault="00F23563" w:rsidP="00F23563">
      <w:pPr>
        <w:rPr>
          <w:rFonts w:ascii="宋体" w:hAnsi="宋体"/>
        </w:rPr>
      </w:pPr>
      <w:r w:rsidRPr="00A35D65">
        <w:rPr>
          <w:rFonts w:ascii="宋体" w:hAnsi="宋体" w:hint="eastAsia"/>
        </w:rPr>
        <w:t>如发生肾动脉血栓形成，可引起肾区疼痛、尿闭和发热等。长期肾脏缺血可致肾萎缩并发</w:t>
      </w:r>
    </w:p>
    <w:p w:rsidR="00F23563" w:rsidRPr="00A35D65" w:rsidRDefault="00F23563" w:rsidP="00F23563">
      <w:pPr>
        <w:rPr>
          <w:rFonts w:ascii="宋体" w:hAnsi="宋体"/>
        </w:rPr>
      </w:pPr>
      <w:r w:rsidRPr="00A35D65">
        <w:rPr>
          <w:rFonts w:ascii="宋体" w:hAnsi="宋体" w:hint="eastAsia"/>
        </w:rPr>
        <w:t>展为肾衰竭。</w:t>
      </w:r>
    </w:p>
    <w:p w:rsidR="00F23563" w:rsidRPr="00A35D65" w:rsidRDefault="00F23563" w:rsidP="00F23563">
      <w:pPr>
        <w:rPr>
          <w:rFonts w:ascii="宋体" w:hAnsi="宋体"/>
        </w:rPr>
      </w:pPr>
      <w:r w:rsidRPr="00A35D65">
        <w:rPr>
          <w:rFonts w:ascii="宋体" w:hAnsi="宋体" w:hint="eastAsia"/>
        </w:rPr>
        <w:t xml:space="preserve">    (六)肠系膜动脉粥样硬化</w:t>
      </w:r>
    </w:p>
    <w:p w:rsidR="00F23563" w:rsidRPr="00A35D65" w:rsidRDefault="00F23563" w:rsidP="00F23563">
      <w:pPr>
        <w:rPr>
          <w:rFonts w:ascii="宋体" w:hAnsi="宋体"/>
        </w:rPr>
      </w:pPr>
      <w:r w:rsidRPr="00A35D65">
        <w:rPr>
          <w:rFonts w:ascii="宋体" w:hAnsi="宋体" w:hint="eastAsia"/>
        </w:rPr>
        <w:t xml:space="preserve">    可能引起消化不良、肠道张力减低、便秘和腹痛等症状。血栓形成时，有剧烈腹痛、</w:t>
      </w:r>
    </w:p>
    <w:p w:rsidR="00F23563" w:rsidRPr="00A35D65" w:rsidRDefault="00F23563" w:rsidP="00F23563">
      <w:pPr>
        <w:rPr>
          <w:rFonts w:ascii="宋体" w:hAnsi="宋体"/>
        </w:rPr>
      </w:pPr>
      <w:r w:rsidRPr="00A35D65">
        <w:rPr>
          <w:rFonts w:ascii="宋体" w:hAnsi="宋体" w:hint="eastAsia"/>
        </w:rPr>
        <w:t>腹胀和发热。肠壁坏死时，可引起便血、麻痹性肠梗阻和休克等症状。</w:t>
      </w:r>
    </w:p>
    <w:p w:rsidR="00F23563" w:rsidRPr="00A35D65" w:rsidRDefault="00F23563" w:rsidP="00F23563">
      <w:pPr>
        <w:rPr>
          <w:rFonts w:ascii="宋体" w:hAnsi="宋体"/>
        </w:rPr>
      </w:pPr>
      <w:r w:rsidRPr="00A35D65">
        <w:rPr>
          <w:rFonts w:ascii="宋体" w:hAnsi="宋体" w:hint="eastAsia"/>
        </w:rPr>
        <w:t xml:space="preserve">    (七)四肢动脉粥样硬化</w:t>
      </w:r>
    </w:p>
    <w:p w:rsidR="00F23563" w:rsidRPr="00A35D65" w:rsidRDefault="00F23563" w:rsidP="00F23563">
      <w:pPr>
        <w:rPr>
          <w:rFonts w:ascii="宋体" w:hAnsi="宋体"/>
        </w:rPr>
      </w:pPr>
      <w:r w:rsidRPr="00A35D65">
        <w:rPr>
          <w:rFonts w:ascii="宋体" w:hAnsi="宋体" w:hint="eastAsia"/>
        </w:rPr>
        <w:t xml:space="preserve">    以下肢动脉较多见，由于血供障碍而引起下肢发凉、麻木和典型的间歇性跛行，即行</w:t>
      </w:r>
    </w:p>
    <w:p w:rsidR="00F23563" w:rsidRPr="00A35D65" w:rsidRDefault="00F23563" w:rsidP="00F23563">
      <w:pPr>
        <w:rPr>
          <w:rFonts w:ascii="宋体" w:hAnsi="宋体"/>
        </w:rPr>
      </w:pPr>
      <w:r w:rsidRPr="00A35D65">
        <w:rPr>
          <w:rFonts w:ascii="宋体" w:hAnsi="宋体" w:hint="eastAsia"/>
        </w:rPr>
        <w:t>走时发生腓肠肌麻木、疼痛以至痉挛，休息后消失，再走时又出现；严重者可持续性疼</w:t>
      </w:r>
    </w:p>
    <w:p w:rsidR="00F23563" w:rsidRPr="00A35D65" w:rsidRDefault="00F23563" w:rsidP="00F23563">
      <w:pPr>
        <w:rPr>
          <w:rFonts w:ascii="宋体" w:hAnsi="宋体"/>
        </w:rPr>
      </w:pPr>
      <w:r w:rsidRPr="00A35D65">
        <w:rPr>
          <w:rFonts w:ascii="宋体" w:hAnsi="宋体" w:hint="eastAsia"/>
        </w:rPr>
        <w:t>痛，下肢动脉尤其是足背动脉搏动减弱或消失。如动脉管腔完全闭塞时可产生坏疽。</w:t>
      </w:r>
    </w:p>
    <w:p w:rsidR="00F23563" w:rsidRPr="00A35D65" w:rsidRDefault="00F23563" w:rsidP="00F23563">
      <w:pPr>
        <w:rPr>
          <w:rFonts w:ascii="宋体" w:hAnsi="宋体"/>
        </w:rPr>
      </w:pPr>
      <w:r w:rsidRPr="00A35D65">
        <w:rPr>
          <w:rFonts w:ascii="宋体" w:hAnsi="宋体" w:hint="eastAsia"/>
        </w:rPr>
        <w:t xml:space="preserve">  【实验室检查】</w:t>
      </w:r>
    </w:p>
    <w:p w:rsidR="00F23563" w:rsidRPr="00A35D65" w:rsidRDefault="00F23563" w:rsidP="00F23563">
      <w:pPr>
        <w:rPr>
          <w:rFonts w:ascii="宋体" w:hAnsi="宋体"/>
        </w:rPr>
      </w:pPr>
      <w:r w:rsidRPr="00A35D65">
        <w:rPr>
          <w:rFonts w:ascii="宋体" w:hAnsi="宋体" w:hint="eastAsia"/>
        </w:rPr>
        <w:t xml:space="preserve">  本病尚缺乏敏感而又特异性的早期实验室诊断方法。部分患者有脂质代谢异常，主要</w:t>
      </w:r>
    </w:p>
    <w:p w:rsidR="00F23563" w:rsidRPr="00A35D65" w:rsidRDefault="00F23563" w:rsidP="00F23563">
      <w:pPr>
        <w:rPr>
          <w:rFonts w:ascii="宋体" w:hAnsi="宋体"/>
        </w:rPr>
      </w:pPr>
      <w:r w:rsidRPr="00A35D65">
        <w:rPr>
          <w:rFonts w:ascii="宋体" w:hAnsi="宋体" w:hint="eastAsia"/>
        </w:rPr>
        <w:lastRenderedPageBreak/>
        <w:t>表现为血总胆固醇增高、LDL胆固醇增高、HDI。胆固醇降低、甘油三酯增高，ApoA降</w:t>
      </w:r>
    </w:p>
    <w:p w:rsidR="00F23563" w:rsidRPr="00A35D65" w:rsidRDefault="00F23563" w:rsidP="00F23563">
      <w:pPr>
        <w:rPr>
          <w:rFonts w:ascii="宋体" w:hAnsi="宋体"/>
        </w:rPr>
      </w:pPr>
      <w:r w:rsidRPr="00A35D65">
        <w:rPr>
          <w:rFonts w:ascii="宋体" w:hAnsi="宋体" w:hint="eastAsia"/>
        </w:rPr>
        <w:t>低，ApoB和Lp(a)增高。X线检查除前述主动脉粥样硬化的表现外，选择性或数字减</w:t>
      </w:r>
    </w:p>
    <w:p w:rsidR="00F23563" w:rsidRPr="00A35D65" w:rsidRDefault="00F23563" w:rsidP="00F23563">
      <w:pPr>
        <w:rPr>
          <w:rFonts w:ascii="宋体" w:hAnsi="宋体"/>
        </w:rPr>
      </w:pPr>
      <w:r w:rsidRPr="00A35D65">
        <w:rPr>
          <w:rFonts w:ascii="宋体" w:hAnsi="宋体" w:hint="eastAsia"/>
        </w:rPr>
        <w:t>影法动脉造影可显示冠状动脉、脑动脉、肾动脉、肠系膜动脉和四肢动脉粥样硬化所造成</w:t>
      </w:r>
    </w:p>
    <w:p w:rsidR="00F23563" w:rsidRPr="00A35D65" w:rsidRDefault="00F23563" w:rsidP="00F23563">
      <w:pPr>
        <w:rPr>
          <w:rFonts w:ascii="宋体" w:hAnsi="宋体"/>
        </w:rPr>
      </w:pPr>
      <w:r w:rsidRPr="00A35D65">
        <w:rPr>
          <w:rFonts w:ascii="宋体" w:hAnsi="宋体" w:hint="eastAsia"/>
        </w:rPr>
        <w:t>的管腔狭窄或动脉瘤病变，以及病变的所在部位、范围和程度，有助于确定介入或外科治</w:t>
      </w:r>
    </w:p>
    <w:p w:rsidR="00F23563" w:rsidRPr="00A35D65" w:rsidRDefault="00F23563" w:rsidP="00F23563">
      <w:pPr>
        <w:rPr>
          <w:rFonts w:ascii="宋体" w:hAnsi="宋体"/>
        </w:rPr>
      </w:pPr>
      <w:r w:rsidRPr="00A35D65">
        <w:rPr>
          <w:rFonts w:ascii="宋体" w:hAnsi="宋体" w:hint="eastAsia"/>
        </w:rPr>
        <w:t>疗的适应证和选择施行手术的方式。多普勒超声检查有助于判断颈动脉、四肢动脉和。肾动</w:t>
      </w:r>
    </w:p>
    <w:p w:rsidR="00F23563" w:rsidRPr="00A35D65" w:rsidRDefault="00F23563" w:rsidP="00F23563">
      <w:pPr>
        <w:rPr>
          <w:rFonts w:ascii="宋体" w:hAnsi="宋体"/>
        </w:rPr>
      </w:pPr>
      <w:r w:rsidRPr="00A35D65">
        <w:rPr>
          <w:rFonts w:ascii="宋体" w:hAnsi="宋体" w:hint="eastAsia"/>
        </w:rPr>
        <w:t>脉的血流情况和血管病变。脑电阻抗图、脑电图、x线、电子计算机断层显像(CT)或</w:t>
      </w:r>
    </w:p>
    <w:p w:rsidR="00F23563" w:rsidRPr="00A35D65" w:rsidRDefault="00F23563" w:rsidP="00F23563">
      <w:pPr>
        <w:rPr>
          <w:rFonts w:ascii="宋体" w:hAnsi="宋体"/>
        </w:rPr>
      </w:pPr>
      <w:r w:rsidRPr="00A35D65">
        <w:rPr>
          <w:rFonts w:ascii="宋体" w:hAnsi="宋体" w:hint="eastAsia"/>
        </w:rPr>
        <w:t>磁共振显像有助于判断脑动脉的功能情况以及脑组织的病变情况。放射性核素心脏检查、</w:t>
      </w:r>
    </w:p>
    <w:p w:rsidR="00F23563" w:rsidRPr="00A35D65" w:rsidRDefault="00F23563" w:rsidP="00F23563">
      <w:pPr>
        <w:rPr>
          <w:rFonts w:ascii="宋体" w:hAnsi="宋体"/>
        </w:rPr>
      </w:pPr>
      <w:r w:rsidRPr="00A35D65">
        <w:rPr>
          <w:rFonts w:ascii="宋体" w:hAnsi="宋体" w:hint="eastAsia"/>
        </w:rPr>
        <w:t>超声心动图检查、心电图检查和它们的负荷试验所示的特征性变化有助于诊断冠状动脉粥</w:t>
      </w:r>
    </w:p>
    <w:p w:rsidR="00F23563" w:rsidRPr="00A35D65" w:rsidRDefault="00F23563" w:rsidP="00F23563">
      <w:pPr>
        <w:rPr>
          <w:rFonts w:ascii="宋体" w:hAnsi="宋体"/>
        </w:rPr>
      </w:pPr>
      <w:r w:rsidRPr="00A35D65">
        <w:rPr>
          <w:rFonts w:ascii="宋体" w:hAnsi="宋体" w:hint="eastAsia"/>
        </w:rPr>
        <w:t>样硬化性心脏病，血管造影包括冠状动脉造影在内是诊断动脉粥样硬化最直接的方法。血</w:t>
      </w:r>
    </w:p>
    <w:p w:rsidR="00F23563" w:rsidRPr="00A35D65" w:rsidRDefault="00F23563" w:rsidP="00F23563">
      <w:pPr>
        <w:rPr>
          <w:rFonts w:ascii="宋体" w:hAnsi="宋体"/>
        </w:rPr>
      </w:pPr>
      <w:r w:rsidRPr="00A35D65">
        <w:rPr>
          <w:rFonts w:ascii="宋体" w:hAnsi="宋体" w:hint="eastAsia"/>
        </w:rPr>
        <w:t>管内超声显像和血管镜检查是辅助血管内介入治疗的新的检查方法。</w:t>
      </w:r>
    </w:p>
    <w:p w:rsidR="00F23563" w:rsidRPr="00A35D65" w:rsidRDefault="00F23563" w:rsidP="00F23563">
      <w:pPr>
        <w:rPr>
          <w:rFonts w:ascii="宋体" w:hAnsi="宋体"/>
        </w:rPr>
      </w:pPr>
      <w:r w:rsidRPr="00A35D65">
        <w:rPr>
          <w:rFonts w:ascii="宋体" w:hAnsi="宋体" w:hint="eastAsia"/>
        </w:rPr>
        <w:t xml:space="preserve">    【诊断和鉴别诊断】</w:t>
      </w:r>
    </w:p>
    <w:p w:rsidR="00F23563" w:rsidRPr="00A35D65" w:rsidRDefault="00F23563" w:rsidP="00F23563">
      <w:pPr>
        <w:rPr>
          <w:rFonts w:ascii="宋体" w:hAnsi="宋体"/>
        </w:rPr>
      </w:pPr>
      <w:r w:rsidRPr="00A35D65">
        <w:rPr>
          <w:rFonts w:ascii="宋体" w:hAnsi="宋体" w:hint="eastAsia"/>
        </w:rPr>
        <w:t xml:space="preserve">    本病发展到相当程度，尤其是有器官明显病变时，诊断并不困难，但早期诊断很不容</w:t>
      </w:r>
    </w:p>
    <w:p w:rsidR="00F23563" w:rsidRPr="00A35D65" w:rsidRDefault="00F23563" w:rsidP="00F23563">
      <w:pPr>
        <w:rPr>
          <w:rFonts w:ascii="宋体" w:hAnsi="宋体"/>
        </w:rPr>
      </w:pPr>
      <w:r w:rsidRPr="00A35D65">
        <w:rPr>
          <w:rFonts w:ascii="宋体" w:hAnsi="宋体" w:hint="eastAsia"/>
        </w:rPr>
        <w:t>易。年长患者如检查发现血脂异常，X线、超声及动脉造影发现血管狭窄性或扩张性病</w:t>
      </w:r>
    </w:p>
    <w:p w:rsidR="00F23563" w:rsidRPr="00A35D65" w:rsidRDefault="00F23563" w:rsidP="00F23563">
      <w:pPr>
        <w:rPr>
          <w:rFonts w:ascii="宋体" w:hAnsi="宋体"/>
        </w:rPr>
      </w:pPr>
      <w:r w:rsidRPr="00A35D65">
        <w:rPr>
          <w:rFonts w:ascii="宋体" w:hAnsi="宋体" w:hint="eastAsia"/>
        </w:rPr>
        <w:t>变，应首先考虑诊断本病。</w:t>
      </w:r>
    </w:p>
    <w:p w:rsidR="00F23563" w:rsidRPr="00A35D65" w:rsidRDefault="00F23563" w:rsidP="00F23563">
      <w:pPr>
        <w:rPr>
          <w:rFonts w:ascii="宋体" w:hAnsi="宋体"/>
        </w:rPr>
      </w:pPr>
      <w:r w:rsidRPr="00A35D65">
        <w:rPr>
          <w:rFonts w:ascii="宋体" w:hAnsi="宋体" w:hint="eastAsia"/>
        </w:rPr>
        <w:t xml:space="preserve">    主动脉粥样硬化引起的主动脉变化和主动脉瘤，需与梅毒性主动脉炎和主动脉瘤以及</w:t>
      </w:r>
    </w:p>
    <w:p w:rsidR="00F23563" w:rsidRPr="00A35D65" w:rsidRDefault="00F23563" w:rsidP="00F23563">
      <w:pPr>
        <w:rPr>
          <w:rFonts w:ascii="宋体" w:hAnsi="宋体"/>
        </w:rPr>
      </w:pPr>
      <w:r w:rsidRPr="00A35D65">
        <w:rPr>
          <w:rFonts w:ascii="宋体" w:hAnsi="宋体" w:hint="eastAsia"/>
        </w:rPr>
        <w:t>纵隔肿瘤相鉴别；冠状动脉粥样硬化引起的心绞痛和心肌梗死，需与冠状动脉其他病变所</w:t>
      </w:r>
    </w:p>
    <w:p w:rsidR="00F23563" w:rsidRPr="00A35D65" w:rsidRDefault="00F23563" w:rsidP="00F23563">
      <w:pPr>
        <w:rPr>
          <w:rFonts w:ascii="宋体" w:hAnsi="宋体"/>
        </w:rPr>
      </w:pPr>
      <w:r w:rsidRPr="00A35D65">
        <w:rPr>
          <w:rFonts w:ascii="宋体" w:hAnsi="宋体" w:hint="eastAsia"/>
        </w:rPr>
        <w:t>引起者相鉴别；心肌纤维化需与其他心脏病特别是原发性扩张型心肌病相鉴别；脑动脉粥</w:t>
      </w:r>
    </w:p>
    <w:p w:rsidR="00F23563" w:rsidRPr="00A35D65" w:rsidRDefault="00F23563" w:rsidP="00F23563">
      <w:pPr>
        <w:rPr>
          <w:rFonts w:ascii="宋体" w:hAnsi="宋体"/>
        </w:rPr>
      </w:pPr>
      <w:r w:rsidRPr="00A35D65">
        <w:rPr>
          <w:rFonts w:ascii="宋体" w:hAnsi="宋体" w:hint="eastAsia"/>
        </w:rPr>
        <w:t>样硬化所引起的脑血管意外，需与其他原因引起的脑血管意外相鉴别；肾动脉粥样硬化所</w:t>
      </w:r>
    </w:p>
    <w:p w:rsidR="00F23563" w:rsidRPr="00A35D65" w:rsidRDefault="00F23563" w:rsidP="00F23563">
      <w:pPr>
        <w:rPr>
          <w:rFonts w:ascii="宋体" w:hAnsi="宋体"/>
        </w:rPr>
      </w:pPr>
      <w:r w:rsidRPr="00A35D65">
        <w:rPr>
          <w:rFonts w:ascii="宋体" w:hAnsi="宋体" w:hint="eastAsia"/>
        </w:rPr>
        <w:t>引起的高血压，需与其他原因的高血压相鉴别；肾动脉血栓形成需与肾结石相鉴别；四肢</w:t>
      </w:r>
    </w:p>
    <w:p w:rsidR="00F23563" w:rsidRPr="00A35D65" w:rsidRDefault="00F23563" w:rsidP="00F23563">
      <w:pPr>
        <w:rPr>
          <w:rFonts w:ascii="宋体" w:hAnsi="宋体"/>
        </w:rPr>
      </w:pPr>
      <w:r w:rsidRPr="00A35D65">
        <w:rPr>
          <w:rFonts w:ascii="宋体" w:hAnsi="宋体" w:hint="eastAsia"/>
        </w:rPr>
        <w:t>动脉粥样硬化所产生的症状需与其他病因的动脉病变所引起者鉴别。</w:t>
      </w:r>
    </w:p>
    <w:p w:rsidR="00F23563" w:rsidRPr="00A35D65" w:rsidRDefault="00F23563" w:rsidP="00F23563">
      <w:pPr>
        <w:rPr>
          <w:rFonts w:ascii="宋体" w:hAnsi="宋体"/>
        </w:rPr>
      </w:pPr>
      <w:r w:rsidRPr="00A35D65">
        <w:rPr>
          <w:rFonts w:ascii="宋体" w:hAnsi="宋体" w:hint="eastAsia"/>
        </w:rPr>
        <w:t xml:space="preserve">    【预后】</w:t>
      </w:r>
    </w:p>
    <w:p w:rsidR="00F23563" w:rsidRPr="00A35D65" w:rsidRDefault="00F23563" w:rsidP="00F23563">
      <w:pPr>
        <w:rPr>
          <w:rFonts w:ascii="宋体" w:hAnsi="宋体"/>
        </w:rPr>
      </w:pPr>
      <w:r w:rsidRPr="00A35D65">
        <w:rPr>
          <w:rFonts w:ascii="宋体" w:hAnsi="宋体" w:hint="eastAsia"/>
        </w:rPr>
        <w:t xml:space="preserve">    本病预后随病变部位、程度、血管狭窄发展速度、受累器官受损情况和有无并发症而</w:t>
      </w:r>
    </w:p>
    <w:p w:rsidR="00F23563" w:rsidRPr="00A35D65" w:rsidRDefault="00F23563" w:rsidP="00F23563">
      <w:pPr>
        <w:rPr>
          <w:rFonts w:ascii="宋体" w:hAnsi="宋体"/>
        </w:rPr>
      </w:pPr>
      <w:r w:rsidRPr="00A35D65">
        <w:rPr>
          <w:rFonts w:ascii="宋体" w:hAnsi="宋体" w:hint="eastAsia"/>
        </w:rPr>
        <w:t>不同。病变涉及心、脑、肾等重要脏器动脉预后不良。</w:t>
      </w:r>
    </w:p>
    <w:p w:rsidR="00F23563" w:rsidRPr="00A35D65" w:rsidRDefault="00F23563" w:rsidP="00F23563">
      <w:pPr>
        <w:rPr>
          <w:rFonts w:ascii="宋体" w:hAnsi="宋体"/>
        </w:rPr>
      </w:pPr>
      <w:r w:rsidRPr="00A35D65">
        <w:rPr>
          <w:rFonts w:ascii="宋体" w:hAnsi="宋体" w:hint="eastAsia"/>
        </w:rPr>
        <w:t>第七章动脉粥样硬化和冠状动脉粥样硬化性心脏病</w:t>
      </w:r>
    </w:p>
    <w:p w:rsidR="00F23563" w:rsidRPr="00A35D65" w:rsidRDefault="00F23563" w:rsidP="00F23563">
      <w:pPr>
        <w:rPr>
          <w:rFonts w:ascii="宋体" w:hAnsi="宋体"/>
        </w:rPr>
      </w:pPr>
      <w:r w:rsidRPr="00A35D65">
        <w:rPr>
          <w:rFonts w:ascii="宋体" w:hAnsi="宋体" w:hint="eastAsia"/>
        </w:rPr>
        <w:t xml:space="preserve">    【防治】</w:t>
      </w:r>
    </w:p>
    <w:p w:rsidR="00F23563" w:rsidRPr="00A35D65" w:rsidRDefault="00F23563" w:rsidP="00F23563">
      <w:pPr>
        <w:rPr>
          <w:rFonts w:ascii="宋体" w:hAnsi="宋体"/>
        </w:rPr>
      </w:pPr>
      <w:r w:rsidRPr="00A35D65">
        <w:rPr>
          <w:rFonts w:ascii="宋体" w:hAnsi="宋体" w:hint="eastAsia"/>
        </w:rPr>
        <w:t xml:space="preserve">    首先应积极预防动脉粥样硬化的发生。如已发生，应积极治疗，防止病变发展并争取</w:t>
      </w:r>
    </w:p>
    <w:p w:rsidR="00F23563" w:rsidRPr="00A35D65" w:rsidRDefault="00F23563" w:rsidP="00F23563">
      <w:pPr>
        <w:rPr>
          <w:rFonts w:ascii="宋体" w:hAnsi="宋体"/>
        </w:rPr>
      </w:pPr>
      <w:r w:rsidRPr="00A35D65">
        <w:rPr>
          <w:rFonts w:ascii="宋体" w:hAnsi="宋体" w:hint="eastAsia"/>
        </w:rPr>
        <w:t>逆转。已发生并发症者，及时治疗，防止其恶化，延长患者寿命。</w:t>
      </w:r>
    </w:p>
    <w:p w:rsidR="00F23563" w:rsidRPr="00A35D65" w:rsidRDefault="00F23563" w:rsidP="00F23563">
      <w:pPr>
        <w:rPr>
          <w:rFonts w:ascii="宋体" w:hAnsi="宋体"/>
        </w:rPr>
      </w:pPr>
      <w:r w:rsidRPr="00A35D65">
        <w:rPr>
          <w:rFonts w:ascii="宋体" w:hAnsi="宋体" w:hint="eastAsia"/>
        </w:rPr>
        <w:t xml:space="preserve">  (一)一般防治措施</w:t>
      </w:r>
    </w:p>
    <w:p w:rsidR="00F23563" w:rsidRPr="00A35D65" w:rsidRDefault="00F23563" w:rsidP="00F23563">
      <w:pPr>
        <w:rPr>
          <w:rFonts w:ascii="宋体" w:hAnsi="宋体"/>
        </w:rPr>
      </w:pPr>
      <w:r w:rsidRPr="00A35D65">
        <w:rPr>
          <w:rFonts w:ascii="宋体" w:hAnsi="宋体" w:hint="eastAsia"/>
        </w:rPr>
        <w:t xml:space="preserve">  1．发挥患者的主观能动性配合治疗  已有客观根据证明：经过合理防治可以延缓和</w:t>
      </w:r>
    </w:p>
    <w:p w:rsidR="00F23563" w:rsidRPr="00A35D65" w:rsidRDefault="00F23563" w:rsidP="00F23563">
      <w:pPr>
        <w:rPr>
          <w:rFonts w:ascii="宋体" w:hAnsi="宋体"/>
        </w:rPr>
      </w:pPr>
      <w:r w:rsidRPr="00A35D65">
        <w:rPr>
          <w:rFonts w:ascii="宋体" w:hAnsi="宋体" w:hint="eastAsia"/>
        </w:rPr>
        <w:t>阻止病变进展，甚至可使之逆转消退，患者可维持一定的生活和工作能力。此外，缓慢进</w:t>
      </w:r>
    </w:p>
    <w:p w:rsidR="00F23563" w:rsidRPr="00A35D65" w:rsidRDefault="00F23563" w:rsidP="00F23563">
      <w:pPr>
        <w:rPr>
          <w:rFonts w:ascii="宋体" w:hAnsi="宋体"/>
        </w:rPr>
      </w:pPr>
      <w:r w:rsidRPr="00A35D65">
        <w:rPr>
          <w:rFonts w:ascii="宋体" w:hAnsi="宋体" w:hint="eastAsia"/>
        </w:rPr>
        <w:t>展的病变本身又可以促使动脉侧支循环的形成，使病情得到改善。因此说服患者耐心接受</w:t>
      </w:r>
    </w:p>
    <w:p w:rsidR="00F23563" w:rsidRPr="00A35D65" w:rsidRDefault="00F23563" w:rsidP="00F23563">
      <w:pPr>
        <w:rPr>
          <w:rFonts w:ascii="宋体" w:hAnsi="宋体"/>
        </w:rPr>
      </w:pPr>
      <w:r w:rsidRPr="00A35D65">
        <w:rPr>
          <w:rFonts w:ascii="宋体" w:hAnsi="宋体" w:hint="eastAsia"/>
        </w:rPr>
        <w:t>长期的防治措施至关重要。</w:t>
      </w:r>
    </w:p>
    <w:p w:rsidR="00F23563" w:rsidRPr="00A35D65" w:rsidRDefault="00F23563" w:rsidP="00F23563">
      <w:pPr>
        <w:rPr>
          <w:rFonts w:ascii="宋体" w:hAnsi="宋体"/>
        </w:rPr>
      </w:pPr>
      <w:r w:rsidRPr="00A35D65">
        <w:rPr>
          <w:rFonts w:ascii="宋体" w:hAnsi="宋体" w:hint="eastAsia"/>
        </w:rPr>
        <w:t xml:space="preserve">    2．合理的膳食</w:t>
      </w:r>
    </w:p>
    <w:p w:rsidR="00F23563" w:rsidRPr="00A35D65" w:rsidRDefault="00F23563" w:rsidP="00F23563">
      <w:pPr>
        <w:rPr>
          <w:rFonts w:ascii="宋体" w:hAnsi="宋体"/>
        </w:rPr>
      </w:pPr>
      <w:r w:rsidRPr="00A35D65">
        <w:rPr>
          <w:rFonts w:ascii="宋体" w:hAnsi="宋体" w:hint="eastAsia"/>
        </w:rPr>
        <w:t xml:space="preserve">    (1)控制膳食总热量，以维持正常体重为度，40岁以上者尤应预防发胖。正常体重</w:t>
      </w:r>
    </w:p>
    <w:p w:rsidR="00F23563" w:rsidRPr="00A35D65" w:rsidRDefault="00F23563" w:rsidP="00F23563">
      <w:pPr>
        <w:rPr>
          <w:rFonts w:ascii="宋体" w:hAnsi="宋体"/>
        </w:rPr>
      </w:pPr>
      <w:r w:rsidRPr="00A35D65">
        <w:rPr>
          <w:rFonts w:ascii="宋体" w:hAnsi="宋体" w:hint="eastAsia"/>
        </w:rPr>
        <w:t>的简单计算法为：体重指数BMI===体重(kg)／身高(m)。，一般以20～24为正常范围，</w:t>
      </w:r>
    </w:p>
    <w:p w:rsidR="00F23563" w:rsidRPr="00A35D65" w:rsidRDefault="00F23563" w:rsidP="00F23563">
      <w:pPr>
        <w:rPr>
          <w:rFonts w:ascii="宋体" w:hAnsi="宋体"/>
        </w:rPr>
      </w:pPr>
      <w:r w:rsidRPr="00A35D65">
        <w:rPr>
          <w:rFonts w:ascii="宋体" w:hAnsi="宋体" w:hint="eastAsia"/>
        </w:rPr>
        <w:t>或以腰围为标准，一般以女性≥80cm，男性≥85cm为超标。</w:t>
      </w:r>
    </w:p>
    <w:p w:rsidR="00F23563" w:rsidRPr="00A35D65" w:rsidRDefault="00F23563" w:rsidP="00F23563">
      <w:pPr>
        <w:rPr>
          <w:rFonts w:ascii="宋体" w:hAnsi="宋体"/>
        </w:rPr>
      </w:pPr>
      <w:r w:rsidRPr="00A35D65">
        <w:rPr>
          <w:rFonts w:ascii="宋体" w:hAnsi="宋体" w:hint="eastAsia"/>
        </w:rPr>
        <w:t xml:space="preserve">    (2)超过正常标准体重者，应减少每日进食的总热量，食用低脂(脂肪摄入量不超过</w:t>
      </w:r>
    </w:p>
    <w:p w:rsidR="00F23563" w:rsidRPr="00A35D65" w:rsidRDefault="00F23563" w:rsidP="00F23563">
      <w:pPr>
        <w:rPr>
          <w:rFonts w:ascii="宋体" w:hAnsi="宋体"/>
        </w:rPr>
      </w:pPr>
      <w:r w:rsidRPr="00A35D65">
        <w:rPr>
          <w:rFonts w:ascii="宋体" w:hAnsi="宋体" w:hint="eastAsia"/>
        </w:rPr>
        <w:t>总热量的30％，其中动物性脂肪不超过10％)、低胆固醇(每日不超过200mg)膳食，并</w:t>
      </w:r>
    </w:p>
    <w:p w:rsidR="00F23563" w:rsidRPr="00A35D65" w:rsidRDefault="00F23563" w:rsidP="00F23563">
      <w:pPr>
        <w:rPr>
          <w:rFonts w:ascii="宋体" w:hAnsi="宋体"/>
        </w:rPr>
      </w:pPr>
      <w:r w:rsidRPr="00A35D65">
        <w:rPr>
          <w:rFonts w:ascii="宋体" w:hAnsi="宋体" w:hint="eastAsia"/>
        </w:rPr>
        <w:t>限制酒和蔗糖及含糖食物的摄入。提倡饮食清淡，多食富含维生素C(如新鲜蔬菜、瓜</w:t>
      </w:r>
    </w:p>
    <w:p w:rsidR="00F23563" w:rsidRPr="00A35D65" w:rsidRDefault="00F23563" w:rsidP="00F23563">
      <w:pPr>
        <w:rPr>
          <w:rFonts w:ascii="宋体" w:hAnsi="宋体"/>
        </w:rPr>
      </w:pPr>
      <w:r w:rsidRPr="00A35D65">
        <w:rPr>
          <w:rFonts w:ascii="宋体" w:hAnsi="宋体" w:hint="eastAsia"/>
        </w:rPr>
        <w:t>果)和植物蛋白(如豆类及其制品)的食物。尽量以花生油、豆油、菜籽油等植物油为食</w:t>
      </w:r>
    </w:p>
    <w:p w:rsidR="00F23563" w:rsidRPr="00A35D65" w:rsidRDefault="00F23563" w:rsidP="00F23563">
      <w:pPr>
        <w:rPr>
          <w:rFonts w:ascii="宋体" w:hAnsi="宋体"/>
        </w:rPr>
      </w:pPr>
      <w:r w:rsidRPr="00A35D65">
        <w:rPr>
          <w:rFonts w:ascii="宋体" w:hAnsi="宋体" w:hint="eastAsia"/>
        </w:rPr>
        <w:t>用油。</w:t>
      </w:r>
    </w:p>
    <w:p w:rsidR="00F23563" w:rsidRPr="00A35D65" w:rsidRDefault="00F23563" w:rsidP="00F23563">
      <w:pPr>
        <w:rPr>
          <w:rFonts w:ascii="宋体" w:hAnsi="宋体"/>
        </w:rPr>
      </w:pPr>
      <w:r w:rsidRPr="00A35D65">
        <w:rPr>
          <w:rFonts w:ascii="宋体" w:hAnsi="宋体" w:hint="eastAsia"/>
        </w:rPr>
        <w:t xml:space="preserve">    (3)年过40岁者即使血脂无异常，也应避免经常食用过多的动物性脂肪和含胆固醇</w:t>
      </w:r>
    </w:p>
    <w:p w:rsidR="00F23563" w:rsidRPr="00A35D65" w:rsidRDefault="00F23563" w:rsidP="00F23563">
      <w:pPr>
        <w:rPr>
          <w:rFonts w:ascii="宋体" w:hAnsi="宋体"/>
        </w:rPr>
      </w:pPr>
      <w:r w:rsidRPr="00A35D65">
        <w:rPr>
          <w:rFonts w:ascii="宋体" w:hAnsi="宋体" w:hint="eastAsia"/>
        </w:rPr>
        <w:t>较高的食物，如：肥肉、肝、脑、肾、肺等内脏，猪油、蛋黄、蟹黄、鱼子、奶油及其制</w:t>
      </w:r>
    </w:p>
    <w:p w:rsidR="00F23563" w:rsidRPr="00A35D65" w:rsidRDefault="00F23563" w:rsidP="00F23563">
      <w:pPr>
        <w:rPr>
          <w:rFonts w:ascii="宋体" w:hAnsi="宋体"/>
        </w:rPr>
      </w:pPr>
      <w:r w:rsidRPr="00A35D65">
        <w:rPr>
          <w:rFonts w:ascii="宋体" w:hAnsi="宋体" w:hint="eastAsia"/>
        </w:rPr>
        <w:t>品、椰子油、可可油等。以食用低胆固醇、低动物性脂肪食物，如鱼、禽肉、各种瘦肉、</w:t>
      </w:r>
    </w:p>
    <w:p w:rsidR="00F23563" w:rsidRPr="00A35D65" w:rsidRDefault="00F23563" w:rsidP="00F23563">
      <w:pPr>
        <w:rPr>
          <w:rFonts w:ascii="宋体" w:hAnsi="宋体"/>
        </w:rPr>
      </w:pPr>
      <w:r w:rsidRPr="00A35D65">
        <w:rPr>
          <w:rFonts w:ascii="宋体" w:hAnsi="宋体" w:hint="eastAsia"/>
        </w:rPr>
        <w:lastRenderedPageBreak/>
        <w:t>蛋白、豆制品等为宜。</w:t>
      </w:r>
    </w:p>
    <w:p w:rsidR="00F23563" w:rsidRPr="00A35D65" w:rsidRDefault="00F23563" w:rsidP="00F23563">
      <w:pPr>
        <w:rPr>
          <w:rFonts w:ascii="宋体" w:hAnsi="宋体"/>
        </w:rPr>
      </w:pPr>
      <w:r w:rsidRPr="00A35D65">
        <w:rPr>
          <w:rFonts w:ascii="宋体" w:hAnsi="宋体" w:hint="eastAsia"/>
        </w:rPr>
        <w:t xml:space="preserve">    (4)已确诊有冠状动脉粥样硬化者，严禁暴饮暴食，以免诱发心绞痛或心肌梗死。合</w:t>
      </w:r>
    </w:p>
    <w:p w:rsidR="00F23563" w:rsidRPr="00A35D65" w:rsidRDefault="00F23563" w:rsidP="00F23563">
      <w:pPr>
        <w:rPr>
          <w:rFonts w:ascii="宋体" w:hAnsi="宋体"/>
        </w:rPr>
      </w:pPr>
      <w:r w:rsidRPr="00A35D65">
        <w:rPr>
          <w:rFonts w:ascii="宋体" w:hAnsi="宋体" w:hint="eastAsia"/>
        </w:rPr>
        <w:t>并有高血压或心力衰竭者，应同时限制食盐。</w:t>
      </w:r>
    </w:p>
    <w:p w:rsidR="00F23563" w:rsidRPr="00A35D65" w:rsidRDefault="00F23563" w:rsidP="00F23563">
      <w:pPr>
        <w:rPr>
          <w:rFonts w:ascii="宋体" w:hAnsi="宋体"/>
        </w:rPr>
      </w:pPr>
      <w:r w:rsidRPr="00A35D65">
        <w:rPr>
          <w:rFonts w:ascii="宋体" w:hAnsi="宋体" w:hint="eastAsia"/>
        </w:rPr>
        <w:t xml:space="preserve">    3．适当的体力劳动和体育活动参加一定的体力劳动和体育活动，对预防肥胖，锻</w:t>
      </w:r>
    </w:p>
    <w:p w:rsidR="00F23563" w:rsidRPr="00A35D65" w:rsidRDefault="00F23563" w:rsidP="00F23563">
      <w:pPr>
        <w:rPr>
          <w:rFonts w:ascii="宋体" w:hAnsi="宋体"/>
        </w:rPr>
      </w:pPr>
      <w:r w:rsidRPr="00A35D65">
        <w:rPr>
          <w:rFonts w:ascii="宋体" w:hAnsi="宋体" w:hint="eastAsia"/>
        </w:rPr>
        <w:t>炼循环系统的功能和调整血脂代谢均有裨益，是预防本病的一项积极措施。体力活动量应</w:t>
      </w:r>
    </w:p>
    <w:p w:rsidR="00F23563" w:rsidRPr="00A35D65" w:rsidRDefault="00F23563" w:rsidP="00F23563">
      <w:pPr>
        <w:rPr>
          <w:rFonts w:ascii="宋体" w:hAnsi="宋体"/>
        </w:rPr>
      </w:pPr>
      <w:r w:rsidRPr="00A35D65">
        <w:rPr>
          <w:rFonts w:ascii="宋体" w:hAnsi="宋体" w:hint="eastAsia"/>
        </w:rPr>
        <w:t>根据原来身体情况、体力活动习惯和心脏功能状态而定，以不过多增加心脏负担和不引起</w:t>
      </w:r>
    </w:p>
    <w:p w:rsidR="00F23563" w:rsidRPr="00A35D65" w:rsidRDefault="00F23563" w:rsidP="00F23563">
      <w:pPr>
        <w:rPr>
          <w:rFonts w:ascii="宋体" w:hAnsi="宋体"/>
        </w:rPr>
      </w:pPr>
      <w:r w:rsidRPr="00A35D65">
        <w:rPr>
          <w:rFonts w:ascii="宋体" w:hAnsi="宋体" w:hint="eastAsia"/>
        </w:rPr>
        <w:t>不适感觉为原则。体育活动要循序渐进，不宜勉强作剧烈活动，对老年人提倡散步(每日</w:t>
      </w:r>
    </w:p>
    <w:p w:rsidR="00F23563" w:rsidRPr="00A35D65" w:rsidRDefault="00F23563" w:rsidP="00F23563">
      <w:pPr>
        <w:rPr>
          <w:rFonts w:ascii="宋体" w:hAnsi="宋体"/>
        </w:rPr>
      </w:pPr>
      <w:r w:rsidRPr="00A35D65">
        <w:rPr>
          <w:rFonts w:ascii="宋体" w:hAnsi="宋体" w:hint="eastAsia"/>
        </w:rPr>
        <w:t>1小时，可分次进行)，做保健体操，打太极拳等。</w:t>
      </w:r>
    </w:p>
    <w:p w:rsidR="00F23563" w:rsidRPr="00A35D65" w:rsidRDefault="00F23563" w:rsidP="00F23563">
      <w:pPr>
        <w:rPr>
          <w:rFonts w:ascii="宋体" w:hAnsi="宋体"/>
        </w:rPr>
      </w:pPr>
      <w:r w:rsidRPr="00A35D65">
        <w:rPr>
          <w:rFonts w:ascii="宋体" w:hAnsi="宋体" w:hint="eastAsia"/>
        </w:rPr>
        <w:t xml:space="preserve">    4．合理安排工作和生活  生活要有规律、保持乐观、愉快的情绪，避免过度劳累和</w:t>
      </w:r>
    </w:p>
    <w:p w:rsidR="00F23563" w:rsidRPr="00A35D65" w:rsidRDefault="00F23563" w:rsidP="00F23563">
      <w:pPr>
        <w:rPr>
          <w:rFonts w:ascii="宋体" w:hAnsi="宋体"/>
        </w:rPr>
      </w:pPr>
      <w:r w:rsidRPr="00A35D65">
        <w:rPr>
          <w:rFonts w:ascii="宋体" w:hAnsi="宋体" w:hint="eastAsia"/>
        </w:rPr>
        <w:t>情绪激动，注意劳逸结合，保证充分睡眠。</w:t>
      </w:r>
    </w:p>
    <w:p w:rsidR="00F23563" w:rsidRPr="00A35D65" w:rsidRDefault="00F23563" w:rsidP="00F23563">
      <w:pPr>
        <w:rPr>
          <w:rFonts w:ascii="宋体" w:hAnsi="宋体"/>
        </w:rPr>
      </w:pPr>
      <w:r w:rsidRPr="00A35D65">
        <w:rPr>
          <w:rFonts w:ascii="宋体" w:hAnsi="宋体" w:hint="eastAsia"/>
        </w:rPr>
        <w:t xml:space="preserve">    5．提倡不吸烟，不饮烈性酒虽然少量低浓度酒能提高血HDL，但长期饮用会引起</w:t>
      </w:r>
    </w:p>
    <w:p w:rsidR="00F23563" w:rsidRPr="00A35D65" w:rsidRDefault="00F23563" w:rsidP="00F23563">
      <w:pPr>
        <w:rPr>
          <w:rFonts w:ascii="宋体" w:hAnsi="宋体"/>
        </w:rPr>
      </w:pPr>
      <w:r w:rsidRPr="00A35D65">
        <w:rPr>
          <w:rFonts w:ascii="宋体" w:hAnsi="宋体" w:hint="eastAsia"/>
        </w:rPr>
        <w:t>其他问题，因此不宜提倡。</w:t>
      </w:r>
    </w:p>
    <w:p w:rsidR="00F23563" w:rsidRPr="00A35D65" w:rsidRDefault="00F23563" w:rsidP="00F23563">
      <w:pPr>
        <w:rPr>
          <w:rFonts w:ascii="宋体" w:hAnsi="宋体"/>
        </w:rPr>
      </w:pPr>
      <w:r w:rsidRPr="00A35D65">
        <w:rPr>
          <w:rFonts w:ascii="宋体" w:hAnsi="宋体" w:hint="eastAsia"/>
        </w:rPr>
        <w:t xml:space="preserve">    6．积极控制与本病有关的一些危险因素  包括高血压、糖尿病、高脂血症、肥胖</w:t>
      </w:r>
    </w:p>
    <w:p w:rsidR="00F23563" w:rsidRPr="00A35D65" w:rsidRDefault="00F23563" w:rsidP="00F23563">
      <w:pPr>
        <w:rPr>
          <w:rFonts w:ascii="宋体" w:hAnsi="宋体"/>
        </w:rPr>
      </w:pPr>
      <w:r w:rsidRPr="00A35D65">
        <w:rPr>
          <w:rFonts w:ascii="宋体" w:hAnsi="宋体" w:hint="eastAsia"/>
        </w:rPr>
        <w:t>症等。</w:t>
      </w:r>
    </w:p>
    <w:p w:rsidR="00F23563" w:rsidRPr="00A35D65" w:rsidRDefault="00F23563" w:rsidP="00F23563">
      <w:pPr>
        <w:rPr>
          <w:rFonts w:ascii="宋体" w:hAnsi="宋体"/>
        </w:rPr>
      </w:pPr>
      <w:r w:rsidRPr="00A35D65">
        <w:rPr>
          <w:rFonts w:ascii="宋体" w:hAnsi="宋体" w:hint="eastAsia"/>
        </w:rPr>
        <w:t xml:space="preserve">    不少学者认为，本病的预防措施应从儿童期开始，即儿童也不宜进食高胆固醇、高动</w:t>
      </w:r>
    </w:p>
    <w:p w:rsidR="00F23563" w:rsidRPr="00A35D65" w:rsidRDefault="00F23563" w:rsidP="00F23563">
      <w:pPr>
        <w:rPr>
          <w:rFonts w:ascii="宋体" w:hAnsi="宋体"/>
        </w:rPr>
      </w:pPr>
      <w:r w:rsidRPr="00A35D65">
        <w:rPr>
          <w:rFonts w:ascii="宋体" w:hAnsi="宋体" w:hint="eastAsia"/>
        </w:rPr>
        <w:t>物性脂肪的饮食，亦宜避免摄食过量，防止发胖。</w:t>
      </w:r>
    </w:p>
    <w:p w:rsidR="00F23563" w:rsidRPr="00A35D65" w:rsidRDefault="00F23563" w:rsidP="00F23563">
      <w:pPr>
        <w:rPr>
          <w:rFonts w:ascii="宋体" w:hAnsi="宋体"/>
        </w:rPr>
      </w:pPr>
      <w:r w:rsidRPr="00A35D65">
        <w:rPr>
          <w:rFonts w:ascii="宋体" w:hAnsi="宋体" w:hint="eastAsia"/>
        </w:rPr>
        <w:t xml:space="preserve">    (二)药物治疗</w:t>
      </w:r>
    </w:p>
    <w:p w:rsidR="00F23563" w:rsidRPr="00A35D65" w:rsidRDefault="00F23563" w:rsidP="00F23563">
      <w:pPr>
        <w:rPr>
          <w:rFonts w:ascii="宋体" w:hAnsi="宋体"/>
        </w:rPr>
      </w:pPr>
      <w:r w:rsidRPr="00A35D65">
        <w:rPr>
          <w:rFonts w:ascii="宋体" w:hAnsi="宋体" w:hint="eastAsia"/>
        </w:rPr>
        <w:t xml:space="preserve">    1．调整血脂药物血脂异常的患者，经上述饮食调节和注意进行体力活动3个月后，</w:t>
      </w:r>
    </w:p>
    <w:p w:rsidR="00F23563" w:rsidRPr="00A35D65" w:rsidRDefault="00F23563" w:rsidP="00F23563">
      <w:pPr>
        <w:rPr>
          <w:rFonts w:ascii="宋体" w:hAnsi="宋体"/>
        </w:rPr>
      </w:pPr>
      <w:r w:rsidRPr="00A35D65">
        <w:rPr>
          <w:rFonts w:ascii="宋体" w:hAnsi="宋体" w:hint="eastAsia"/>
        </w:rPr>
        <w:t>未达到目标水平者，应选用以他汀类降低Tc和LD卜C为主的调脂药，其他如贝特类、</w:t>
      </w:r>
    </w:p>
    <w:p w:rsidR="00F23563" w:rsidRPr="00A35D65" w:rsidRDefault="00F23563" w:rsidP="00F23563">
      <w:pPr>
        <w:rPr>
          <w:rFonts w:ascii="宋体" w:hAnsi="宋体"/>
        </w:rPr>
      </w:pPr>
      <w:r w:rsidRPr="00A35D65">
        <w:rPr>
          <w:rFonts w:ascii="宋体" w:hAnsi="宋体" w:hint="eastAsia"/>
        </w:rPr>
        <w:t>烟酸类、胆酸隔置剂、不饱和脂肪酸等(参见第八篇第四章)。</w:t>
      </w:r>
    </w:p>
    <w:p w:rsidR="00F23563" w:rsidRPr="00A35D65" w:rsidRDefault="00F23563" w:rsidP="00F23563">
      <w:pPr>
        <w:rPr>
          <w:rFonts w:ascii="宋体" w:hAnsi="宋体"/>
        </w:rPr>
      </w:pPr>
      <w:r w:rsidRPr="00A35D65">
        <w:rPr>
          <w:rFonts w:ascii="宋体" w:hAnsi="宋体" w:hint="eastAsia"/>
        </w:rPr>
        <w:t xml:space="preserve">    2．抗血小板药物抗血小板黏附和聚集的药物，可防止血栓形成，可能有助于防止</w:t>
      </w:r>
    </w:p>
    <w:p w:rsidR="00F23563" w:rsidRPr="00A35D65" w:rsidRDefault="00F23563" w:rsidP="00F23563">
      <w:pPr>
        <w:rPr>
          <w:rFonts w:ascii="宋体" w:hAnsi="宋体"/>
        </w:rPr>
      </w:pPr>
      <w:r w:rsidRPr="00A35D65">
        <w:rPr>
          <w:rFonts w:ascii="宋体" w:hAnsi="宋体" w:hint="eastAsia"/>
        </w:rPr>
        <w:t>血管阻塞性病变病情发展，用于预防冠状动脉和脑动脉血栓栓塞。最常用者为阿司匹林，</w:t>
      </w:r>
    </w:p>
    <w:p w:rsidR="00F23563" w:rsidRPr="00A35D65" w:rsidRDefault="00F23563" w:rsidP="00F23563">
      <w:pPr>
        <w:rPr>
          <w:rFonts w:ascii="宋体" w:hAnsi="宋体"/>
        </w:rPr>
      </w:pPr>
      <w:r w:rsidRPr="00A35D65">
        <w:rPr>
          <w:rFonts w:ascii="宋体" w:hAnsi="宋体" w:hint="eastAsia"/>
        </w:rPr>
        <w:t>第七章动脉粥样硬化和冠状动脉粥样硬化性心脏病</w:t>
      </w:r>
    </w:p>
    <w:p w:rsidR="00F23563" w:rsidRPr="00A35D65" w:rsidRDefault="00F23563" w:rsidP="00F23563">
      <w:pPr>
        <w:rPr>
          <w:rFonts w:ascii="宋体" w:hAnsi="宋体"/>
        </w:rPr>
      </w:pPr>
      <w:r w:rsidRPr="00A35D65">
        <w:rPr>
          <w:rFonts w:ascii="宋体" w:hAnsi="宋体" w:hint="eastAsia"/>
        </w:rPr>
        <w:t xml:space="preserve">    【防治】</w:t>
      </w:r>
    </w:p>
    <w:p w:rsidR="00F23563" w:rsidRPr="00A35D65" w:rsidRDefault="00F23563" w:rsidP="00F23563">
      <w:pPr>
        <w:rPr>
          <w:rFonts w:ascii="宋体" w:hAnsi="宋体"/>
        </w:rPr>
      </w:pPr>
      <w:r w:rsidRPr="00A35D65">
        <w:rPr>
          <w:rFonts w:ascii="宋体" w:hAnsi="宋体" w:hint="eastAsia"/>
        </w:rPr>
        <w:t xml:space="preserve">    首先应积极预防动脉粥样硬化的发生。如已发生，应积极治疗，防止病变发展并争取</w:t>
      </w:r>
    </w:p>
    <w:p w:rsidR="00F23563" w:rsidRPr="00A35D65" w:rsidRDefault="00F23563" w:rsidP="00F23563">
      <w:pPr>
        <w:rPr>
          <w:rFonts w:ascii="宋体" w:hAnsi="宋体"/>
        </w:rPr>
      </w:pPr>
      <w:r w:rsidRPr="00A35D65">
        <w:rPr>
          <w:rFonts w:ascii="宋体" w:hAnsi="宋体" w:hint="eastAsia"/>
        </w:rPr>
        <w:t>逆转。已发生并发症者，及时治疗，防止其恶化，延长患者寿命。</w:t>
      </w:r>
    </w:p>
    <w:p w:rsidR="00F23563" w:rsidRPr="00A35D65" w:rsidRDefault="00F23563" w:rsidP="00F23563">
      <w:pPr>
        <w:rPr>
          <w:rFonts w:ascii="宋体" w:hAnsi="宋体"/>
        </w:rPr>
      </w:pPr>
      <w:r w:rsidRPr="00A35D65">
        <w:rPr>
          <w:rFonts w:ascii="宋体" w:hAnsi="宋体" w:hint="eastAsia"/>
        </w:rPr>
        <w:t xml:space="preserve">  (一)一般防治措施</w:t>
      </w:r>
    </w:p>
    <w:p w:rsidR="00F23563" w:rsidRPr="00A35D65" w:rsidRDefault="00F23563" w:rsidP="00F23563">
      <w:pPr>
        <w:rPr>
          <w:rFonts w:ascii="宋体" w:hAnsi="宋体"/>
        </w:rPr>
      </w:pPr>
      <w:r w:rsidRPr="00A35D65">
        <w:rPr>
          <w:rFonts w:ascii="宋体" w:hAnsi="宋体" w:hint="eastAsia"/>
        </w:rPr>
        <w:t xml:space="preserve">  1．发挥患者的主观能动性配合治疗  已有客观根据证明：经过合理防治可以延缓和</w:t>
      </w:r>
    </w:p>
    <w:p w:rsidR="00F23563" w:rsidRPr="00A35D65" w:rsidRDefault="00F23563" w:rsidP="00F23563">
      <w:pPr>
        <w:rPr>
          <w:rFonts w:ascii="宋体" w:hAnsi="宋体"/>
        </w:rPr>
      </w:pPr>
      <w:r w:rsidRPr="00A35D65">
        <w:rPr>
          <w:rFonts w:ascii="宋体" w:hAnsi="宋体" w:hint="eastAsia"/>
        </w:rPr>
        <w:t>阻止病变进展，甚至可使之逆转消退，患者可维持一定的生活和工作能力。此外，缓慢进</w:t>
      </w:r>
    </w:p>
    <w:p w:rsidR="00F23563" w:rsidRPr="00A35D65" w:rsidRDefault="00F23563" w:rsidP="00F23563">
      <w:pPr>
        <w:rPr>
          <w:rFonts w:ascii="宋体" w:hAnsi="宋体"/>
        </w:rPr>
      </w:pPr>
      <w:r w:rsidRPr="00A35D65">
        <w:rPr>
          <w:rFonts w:ascii="宋体" w:hAnsi="宋体" w:hint="eastAsia"/>
        </w:rPr>
        <w:t>展的病变本身又可以促使动脉侧支循环的形成，使病情得到改善。因此说服患者耐心接受</w:t>
      </w:r>
    </w:p>
    <w:p w:rsidR="00F23563" w:rsidRPr="00A35D65" w:rsidRDefault="00F23563" w:rsidP="00F23563">
      <w:pPr>
        <w:rPr>
          <w:rFonts w:ascii="宋体" w:hAnsi="宋体"/>
        </w:rPr>
      </w:pPr>
      <w:r w:rsidRPr="00A35D65">
        <w:rPr>
          <w:rFonts w:ascii="宋体" w:hAnsi="宋体" w:hint="eastAsia"/>
        </w:rPr>
        <w:t>长期的防治措施至关重要。</w:t>
      </w:r>
    </w:p>
    <w:p w:rsidR="00F23563" w:rsidRPr="00A35D65" w:rsidRDefault="00F23563" w:rsidP="00F23563">
      <w:pPr>
        <w:rPr>
          <w:rFonts w:ascii="宋体" w:hAnsi="宋体"/>
        </w:rPr>
      </w:pPr>
      <w:r w:rsidRPr="00A35D65">
        <w:rPr>
          <w:rFonts w:ascii="宋体" w:hAnsi="宋体" w:hint="eastAsia"/>
        </w:rPr>
        <w:t xml:space="preserve">    2．合理的膳食</w:t>
      </w:r>
    </w:p>
    <w:p w:rsidR="00F23563" w:rsidRPr="00A35D65" w:rsidRDefault="00F23563" w:rsidP="00F23563">
      <w:pPr>
        <w:rPr>
          <w:rFonts w:ascii="宋体" w:hAnsi="宋体"/>
        </w:rPr>
      </w:pPr>
      <w:r w:rsidRPr="00A35D65">
        <w:rPr>
          <w:rFonts w:ascii="宋体" w:hAnsi="宋体" w:hint="eastAsia"/>
        </w:rPr>
        <w:t xml:space="preserve">    (1)控制膳食总热量，以维持正常体重为度，40岁以上者尤应预防发胖。正常体重</w:t>
      </w:r>
    </w:p>
    <w:p w:rsidR="00F23563" w:rsidRPr="00A35D65" w:rsidRDefault="00F23563" w:rsidP="00F23563">
      <w:pPr>
        <w:rPr>
          <w:rFonts w:ascii="宋体" w:hAnsi="宋体"/>
        </w:rPr>
      </w:pPr>
      <w:r w:rsidRPr="00A35D65">
        <w:rPr>
          <w:rFonts w:ascii="宋体" w:hAnsi="宋体" w:hint="eastAsia"/>
        </w:rPr>
        <w:t>的简单计算法为：体重指数BMI===体重(kg)／身高(m)。，一般以20～24为正常范围，</w:t>
      </w:r>
    </w:p>
    <w:p w:rsidR="00F23563" w:rsidRPr="00A35D65" w:rsidRDefault="00F23563" w:rsidP="00F23563">
      <w:pPr>
        <w:rPr>
          <w:rFonts w:ascii="宋体" w:hAnsi="宋体"/>
        </w:rPr>
      </w:pPr>
      <w:r w:rsidRPr="00A35D65">
        <w:rPr>
          <w:rFonts w:ascii="宋体" w:hAnsi="宋体" w:hint="eastAsia"/>
        </w:rPr>
        <w:t>或以腰围为标准，一般以女性≥80cm，男性≥85cm为超标。</w:t>
      </w:r>
    </w:p>
    <w:p w:rsidR="00F23563" w:rsidRPr="00A35D65" w:rsidRDefault="00F23563" w:rsidP="00F23563">
      <w:pPr>
        <w:rPr>
          <w:rFonts w:ascii="宋体" w:hAnsi="宋体"/>
        </w:rPr>
      </w:pPr>
      <w:r w:rsidRPr="00A35D65">
        <w:rPr>
          <w:rFonts w:ascii="宋体" w:hAnsi="宋体" w:hint="eastAsia"/>
        </w:rPr>
        <w:t xml:space="preserve">    (2)超过正常标准体重者，应减少每日进食的总热量，食用低脂(脂肪摄入量不超过</w:t>
      </w:r>
    </w:p>
    <w:p w:rsidR="00F23563" w:rsidRPr="00A35D65" w:rsidRDefault="00F23563" w:rsidP="00F23563">
      <w:pPr>
        <w:rPr>
          <w:rFonts w:ascii="宋体" w:hAnsi="宋体"/>
        </w:rPr>
      </w:pPr>
      <w:r w:rsidRPr="00A35D65">
        <w:rPr>
          <w:rFonts w:ascii="宋体" w:hAnsi="宋体" w:hint="eastAsia"/>
        </w:rPr>
        <w:t>总热量的30％，其中动物性脂肪不超过10％)、低胆固醇(每日不超过200mg)膳食，并</w:t>
      </w:r>
    </w:p>
    <w:p w:rsidR="00F23563" w:rsidRPr="00A35D65" w:rsidRDefault="00F23563" w:rsidP="00F23563">
      <w:pPr>
        <w:rPr>
          <w:rFonts w:ascii="宋体" w:hAnsi="宋体"/>
        </w:rPr>
      </w:pPr>
      <w:r w:rsidRPr="00A35D65">
        <w:rPr>
          <w:rFonts w:ascii="宋体" w:hAnsi="宋体" w:hint="eastAsia"/>
        </w:rPr>
        <w:t>限制酒和蔗糖及含糖食物的摄入。提倡饮食清淡，多食富含维生素C(如新鲜蔬菜、瓜</w:t>
      </w:r>
    </w:p>
    <w:p w:rsidR="00F23563" w:rsidRPr="00A35D65" w:rsidRDefault="00F23563" w:rsidP="00F23563">
      <w:pPr>
        <w:rPr>
          <w:rFonts w:ascii="宋体" w:hAnsi="宋体"/>
        </w:rPr>
      </w:pPr>
      <w:r w:rsidRPr="00A35D65">
        <w:rPr>
          <w:rFonts w:ascii="宋体" w:hAnsi="宋体" w:hint="eastAsia"/>
        </w:rPr>
        <w:t>果)和植物蛋白(如豆类及其制品)的食物。尽量以花生油、豆油、菜籽油等植物油为食</w:t>
      </w:r>
    </w:p>
    <w:p w:rsidR="00F23563" w:rsidRPr="00A35D65" w:rsidRDefault="00F23563" w:rsidP="00F23563">
      <w:pPr>
        <w:rPr>
          <w:rFonts w:ascii="宋体" w:hAnsi="宋体"/>
        </w:rPr>
      </w:pPr>
      <w:r w:rsidRPr="00A35D65">
        <w:rPr>
          <w:rFonts w:ascii="宋体" w:hAnsi="宋体" w:hint="eastAsia"/>
        </w:rPr>
        <w:t>用油。</w:t>
      </w:r>
    </w:p>
    <w:p w:rsidR="00F23563" w:rsidRPr="00A35D65" w:rsidRDefault="00F23563" w:rsidP="00F23563">
      <w:pPr>
        <w:rPr>
          <w:rFonts w:ascii="宋体" w:hAnsi="宋体"/>
        </w:rPr>
      </w:pPr>
      <w:r w:rsidRPr="00A35D65">
        <w:rPr>
          <w:rFonts w:ascii="宋体" w:hAnsi="宋体" w:hint="eastAsia"/>
        </w:rPr>
        <w:t xml:space="preserve">    (3)年过40岁者即使血脂无异常，也应避免经常食用过多的动物性脂肪和含胆固醇</w:t>
      </w:r>
    </w:p>
    <w:p w:rsidR="00F23563" w:rsidRPr="00A35D65" w:rsidRDefault="00F23563" w:rsidP="00F23563">
      <w:pPr>
        <w:rPr>
          <w:rFonts w:ascii="宋体" w:hAnsi="宋体"/>
        </w:rPr>
      </w:pPr>
      <w:r w:rsidRPr="00A35D65">
        <w:rPr>
          <w:rFonts w:ascii="宋体" w:hAnsi="宋体" w:hint="eastAsia"/>
        </w:rPr>
        <w:t>较高的食物，如：肥肉、肝、脑、肾、肺等内脏，猪油、蛋黄、蟹黄、鱼子、奶油及其制</w:t>
      </w:r>
    </w:p>
    <w:p w:rsidR="00F23563" w:rsidRPr="00A35D65" w:rsidRDefault="00F23563" w:rsidP="00F23563">
      <w:pPr>
        <w:rPr>
          <w:rFonts w:ascii="宋体" w:hAnsi="宋体"/>
        </w:rPr>
      </w:pPr>
      <w:r w:rsidRPr="00A35D65">
        <w:rPr>
          <w:rFonts w:ascii="宋体" w:hAnsi="宋体" w:hint="eastAsia"/>
        </w:rPr>
        <w:t>品、椰子油、可可油等。以食用低胆固醇、低动物性脂肪食物，如鱼、禽肉、各种瘦肉、</w:t>
      </w:r>
    </w:p>
    <w:p w:rsidR="00F23563" w:rsidRPr="00A35D65" w:rsidRDefault="00F23563" w:rsidP="00F23563">
      <w:pPr>
        <w:rPr>
          <w:rFonts w:ascii="宋体" w:hAnsi="宋体"/>
        </w:rPr>
      </w:pPr>
      <w:r w:rsidRPr="00A35D65">
        <w:rPr>
          <w:rFonts w:ascii="宋体" w:hAnsi="宋体" w:hint="eastAsia"/>
        </w:rPr>
        <w:t>蛋白、豆制品等为宜。</w:t>
      </w:r>
    </w:p>
    <w:p w:rsidR="00F23563" w:rsidRPr="00A35D65" w:rsidRDefault="00F23563" w:rsidP="00F23563">
      <w:pPr>
        <w:rPr>
          <w:rFonts w:ascii="宋体" w:hAnsi="宋体"/>
        </w:rPr>
      </w:pPr>
      <w:r w:rsidRPr="00A35D65">
        <w:rPr>
          <w:rFonts w:ascii="宋体" w:hAnsi="宋体" w:hint="eastAsia"/>
        </w:rPr>
        <w:lastRenderedPageBreak/>
        <w:t xml:space="preserve">    (4)已确诊有冠状动脉粥样硬化者，严禁暴饮暴食，以免诱发心绞痛或心肌梗死。合</w:t>
      </w:r>
    </w:p>
    <w:p w:rsidR="00F23563" w:rsidRPr="00A35D65" w:rsidRDefault="00F23563" w:rsidP="00F23563">
      <w:pPr>
        <w:rPr>
          <w:rFonts w:ascii="宋体" w:hAnsi="宋体"/>
        </w:rPr>
      </w:pPr>
      <w:r w:rsidRPr="00A35D65">
        <w:rPr>
          <w:rFonts w:ascii="宋体" w:hAnsi="宋体" w:hint="eastAsia"/>
        </w:rPr>
        <w:t>并有高血压或心力衰竭者，应同时限制食盐。</w:t>
      </w:r>
    </w:p>
    <w:p w:rsidR="00F23563" w:rsidRPr="00A35D65" w:rsidRDefault="00F23563" w:rsidP="00F23563">
      <w:pPr>
        <w:rPr>
          <w:rFonts w:ascii="宋体" w:hAnsi="宋体"/>
        </w:rPr>
      </w:pPr>
      <w:r w:rsidRPr="00A35D65">
        <w:rPr>
          <w:rFonts w:ascii="宋体" w:hAnsi="宋体" w:hint="eastAsia"/>
        </w:rPr>
        <w:t xml:space="preserve">    3．适当的体力劳动和体育活动参加一定的体力劳动和体育活动，对预防肥胖，锻</w:t>
      </w:r>
    </w:p>
    <w:p w:rsidR="00F23563" w:rsidRPr="00A35D65" w:rsidRDefault="00F23563" w:rsidP="00F23563">
      <w:pPr>
        <w:rPr>
          <w:rFonts w:ascii="宋体" w:hAnsi="宋体"/>
        </w:rPr>
      </w:pPr>
      <w:r w:rsidRPr="00A35D65">
        <w:rPr>
          <w:rFonts w:ascii="宋体" w:hAnsi="宋体" w:hint="eastAsia"/>
        </w:rPr>
        <w:t>炼循环系统的功能和调整血脂代谢均有裨益，是预防本病的一项积极措施。体力活动量应</w:t>
      </w:r>
    </w:p>
    <w:p w:rsidR="00F23563" w:rsidRPr="00A35D65" w:rsidRDefault="00F23563" w:rsidP="00F23563">
      <w:pPr>
        <w:rPr>
          <w:rFonts w:ascii="宋体" w:hAnsi="宋体"/>
        </w:rPr>
      </w:pPr>
      <w:r w:rsidRPr="00A35D65">
        <w:rPr>
          <w:rFonts w:ascii="宋体" w:hAnsi="宋体" w:hint="eastAsia"/>
        </w:rPr>
        <w:t>根据原来身体情况、体力活动习惯和心脏功能状态而定，以不过多增加心脏负担和不引起</w:t>
      </w:r>
    </w:p>
    <w:p w:rsidR="00F23563" w:rsidRPr="00A35D65" w:rsidRDefault="00F23563" w:rsidP="00F23563">
      <w:pPr>
        <w:rPr>
          <w:rFonts w:ascii="宋体" w:hAnsi="宋体"/>
        </w:rPr>
      </w:pPr>
      <w:r w:rsidRPr="00A35D65">
        <w:rPr>
          <w:rFonts w:ascii="宋体" w:hAnsi="宋体" w:hint="eastAsia"/>
        </w:rPr>
        <w:t>不适感觉为原则。体育活动要循序渐进，不宜勉强作剧烈活动，对老年人提倡散步(每日</w:t>
      </w:r>
    </w:p>
    <w:p w:rsidR="00F23563" w:rsidRPr="00A35D65" w:rsidRDefault="00F23563" w:rsidP="00F23563">
      <w:pPr>
        <w:rPr>
          <w:rFonts w:ascii="宋体" w:hAnsi="宋体"/>
        </w:rPr>
      </w:pPr>
      <w:r w:rsidRPr="00A35D65">
        <w:rPr>
          <w:rFonts w:ascii="宋体" w:hAnsi="宋体" w:hint="eastAsia"/>
        </w:rPr>
        <w:t>1小时，可分次进行)，做保健体操，打太极拳等。</w:t>
      </w:r>
    </w:p>
    <w:p w:rsidR="00F23563" w:rsidRPr="00A35D65" w:rsidRDefault="00F23563" w:rsidP="00F23563">
      <w:pPr>
        <w:rPr>
          <w:rFonts w:ascii="宋体" w:hAnsi="宋体"/>
        </w:rPr>
      </w:pPr>
      <w:r w:rsidRPr="00A35D65">
        <w:rPr>
          <w:rFonts w:ascii="宋体" w:hAnsi="宋体" w:hint="eastAsia"/>
        </w:rPr>
        <w:t xml:space="preserve">    4．合理安排工作和生活  生活要有规律、保持乐观、愉快的情绪，避免过度劳累和</w:t>
      </w:r>
    </w:p>
    <w:p w:rsidR="00F23563" w:rsidRPr="00A35D65" w:rsidRDefault="00F23563" w:rsidP="00F23563">
      <w:pPr>
        <w:rPr>
          <w:rFonts w:ascii="宋体" w:hAnsi="宋体"/>
        </w:rPr>
      </w:pPr>
      <w:r w:rsidRPr="00A35D65">
        <w:rPr>
          <w:rFonts w:ascii="宋体" w:hAnsi="宋体" w:hint="eastAsia"/>
        </w:rPr>
        <w:t>情绪激动，注意劳逸结合，保证充分睡眠。</w:t>
      </w:r>
    </w:p>
    <w:p w:rsidR="00F23563" w:rsidRPr="00A35D65" w:rsidRDefault="00F23563" w:rsidP="00F23563">
      <w:pPr>
        <w:rPr>
          <w:rFonts w:ascii="宋体" w:hAnsi="宋体"/>
        </w:rPr>
      </w:pPr>
      <w:r w:rsidRPr="00A35D65">
        <w:rPr>
          <w:rFonts w:ascii="宋体" w:hAnsi="宋体" w:hint="eastAsia"/>
        </w:rPr>
        <w:t xml:space="preserve">    5．提倡不吸烟，不饮烈性酒虽然少量低浓度酒能提高血HDL，但长期饮用会引起</w:t>
      </w:r>
    </w:p>
    <w:p w:rsidR="00F23563" w:rsidRPr="00A35D65" w:rsidRDefault="00F23563" w:rsidP="00F23563">
      <w:pPr>
        <w:rPr>
          <w:rFonts w:ascii="宋体" w:hAnsi="宋体"/>
        </w:rPr>
      </w:pPr>
      <w:r w:rsidRPr="00A35D65">
        <w:rPr>
          <w:rFonts w:ascii="宋体" w:hAnsi="宋体" w:hint="eastAsia"/>
        </w:rPr>
        <w:t>其他问题，因此不宜提倡。</w:t>
      </w:r>
    </w:p>
    <w:p w:rsidR="00F23563" w:rsidRPr="00A35D65" w:rsidRDefault="00F23563" w:rsidP="00F23563">
      <w:pPr>
        <w:rPr>
          <w:rFonts w:ascii="宋体" w:hAnsi="宋体"/>
        </w:rPr>
      </w:pPr>
      <w:r w:rsidRPr="00A35D65">
        <w:rPr>
          <w:rFonts w:ascii="宋体" w:hAnsi="宋体" w:hint="eastAsia"/>
        </w:rPr>
        <w:t xml:space="preserve">    6．积极控制与本病有关的一些危险因素  包括高血压、糖尿病、高脂血症、肥胖</w:t>
      </w:r>
    </w:p>
    <w:p w:rsidR="00F23563" w:rsidRPr="00A35D65" w:rsidRDefault="00F23563" w:rsidP="00F23563">
      <w:pPr>
        <w:rPr>
          <w:rFonts w:ascii="宋体" w:hAnsi="宋体"/>
        </w:rPr>
      </w:pPr>
      <w:r w:rsidRPr="00A35D65">
        <w:rPr>
          <w:rFonts w:ascii="宋体" w:hAnsi="宋体" w:hint="eastAsia"/>
        </w:rPr>
        <w:t>症等。</w:t>
      </w:r>
    </w:p>
    <w:p w:rsidR="00F23563" w:rsidRPr="00A35D65" w:rsidRDefault="00F23563" w:rsidP="00F23563">
      <w:pPr>
        <w:rPr>
          <w:rFonts w:ascii="宋体" w:hAnsi="宋体"/>
        </w:rPr>
      </w:pPr>
      <w:r w:rsidRPr="00A35D65">
        <w:rPr>
          <w:rFonts w:ascii="宋体" w:hAnsi="宋体" w:hint="eastAsia"/>
        </w:rPr>
        <w:t xml:space="preserve">    不少学者认为，本病的预防措施应从儿童期开始，即儿童也不宜进食高胆固醇、高动</w:t>
      </w:r>
    </w:p>
    <w:p w:rsidR="00F23563" w:rsidRPr="00A35D65" w:rsidRDefault="00F23563" w:rsidP="00F23563">
      <w:pPr>
        <w:rPr>
          <w:rFonts w:ascii="宋体" w:hAnsi="宋体"/>
        </w:rPr>
      </w:pPr>
      <w:r w:rsidRPr="00A35D65">
        <w:rPr>
          <w:rFonts w:ascii="宋体" w:hAnsi="宋体" w:hint="eastAsia"/>
        </w:rPr>
        <w:t>物性脂肪的饮食，亦宜避免摄食过量，防止发胖。</w:t>
      </w:r>
    </w:p>
    <w:p w:rsidR="00F23563" w:rsidRPr="00A35D65" w:rsidRDefault="00F23563" w:rsidP="00F23563">
      <w:pPr>
        <w:rPr>
          <w:rFonts w:ascii="宋体" w:hAnsi="宋体"/>
        </w:rPr>
      </w:pPr>
      <w:r w:rsidRPr="00A35D65">
        <w:rPr>
          <w:rFonts w:ascii="宋体" w:hAnsi="宋体" w:hint="eastAsia"/>
        </w:rPr>
        <w:t xml:space="preserve">    (二)药物治疗</w:t>
      </w:r>
    </w:p>
    <w:p w:rsidR="00F23563" w:rsidRPr="00A35D65" w:rsidRDefault="00F23563" w:rsidP="00F23563">
      <w:pPr>
        <w:rPr>
          <w:rFonts w:ascii="宋体" w:hAnsi="宋体"/>
        </w:rPr>
      </w:pPr>
      <w:r w:rsidRPr="00A35D65">
        <w:rPr>
          <w:rFonts w:ascii="宋体" w:hAnsi="宋体" w:hint="eastAsia"/>
        </w:rPr>
        <w:t xml:space="preserve">    1．调整血脂药物血脂异常的患者，经上述饮食调节和注意进行体力活动3个月后，</w:t>
      </w:r>
    </w:p>
    <w:p w:rsidR="00F23563" w:rsidRPr="00A35D65" w:rsidRDefault="00F23563" w:rsidP="00F23563">
      <w:pPr>
        <w:rPr>
          <w:rFonts w:ascii="宋体" w:hAnsi="宋体"/>
        </w:rPr>
      </w:pPr>
      <w:r w:rsidRPr="00A35D65">
        <w:rPr>
          <w:rFonts w:ascii="宋体" w:hAnsi="宋体" w:hint="eastAsia"/>
        </w:rPr>
        <w:t>未达到目标水平者，应选用以他汀类降低Tc和LD卜C为主的调脂药，其他如贝特类、</w:t>
      </w:r>
    </w:p>
    <w:p w:rsidR="00F23563" w:rsidRPr="00A35D65" w:rsidRDefault="00F23563" w:rsidP="00F23563">
      <w:pPr>
        <w:rPr>
          <w:rFonts w:ascii="宋体" w:hAnsi="宋体"/>
        </w:rPr>
      </w:pPr>
      <w:r w:rsidRPr="00A35D65">
        <w:rPr>
          <w:rFonts w:ascii="宋体" w:hAnsi="宋体" w:hint="eastAsia"/>
        </w:rPr>
        <w:t>烟酸类、胆酸隔置剂、不饱和脂肪酸等(参见第八篇第四章)。</w:t>
      </w:r>
    </w:p>
    <w:p w:rsidR="00F23563" w:rsidRPr="00A35D65" w:rsidRDefault="00F23563" w:rsidP="00F23563">
      <w:pPr>
        <w:rPr>
          <w:rFonts w:ascii="宋体" w:hAnsi="宋体"/>
        </w:rPr>
      </w:pPr>
      <w:r w:rsidRPr="00A35D65">
        <w:rPr>
          <w:rFonts w:ascii="宋体" w:hAnsi="宋体" w:hint="eastAsia"/>
        </w:rPr>
        <w:t xml:space="preserve">    2．抗血小板药物抗血小板黏附和聚集的药物，可防止血栓形成，可能有助于防止</w:t>
      </w:r>
    </w:p>
    <w:p w:rsidR="00F23563" w:rsidRPr="00A35D65" w:rsidRDefault="00F23563" w:rsidP="00F23563">
      <w:pPr>
        <w:rPr>
          <w:rFonts w:ascii="宋体" w:hAnsi="宋体"/>
        </w:rPr>
      </w:pPr>
      <w:r w:rsidRPr="00A35D65">
        <w:rPr>
          <w:rFonts w:ascii="宋体" w:hAnsi="宋体" w:hint="eastAsia"/>
        </w:rPr>
        <w:t>血管阻塞性病变病情发展，用于预防冠状动脉和脑动脉血栓栓塞。最常用者为阿司匹林，</w:t>
      </w:r>
    </w:p>
    <w:p w:rsidR="00F23563" w:rsidRPr="00A35D65" w:rsidRDefault="00F23563" w:rsidP="00F23563">
      <w:pPr>
        <w:rPr>
          <w:rFonts w:ascii="宋体" w:hAnsi="宋体"/>
        </w:rPr>
      </w:pPr>
      <w:r w:rsidRPr="00A35D65">
        <w:rPr>
          <w:rFonts w:ascii="宋体" w:hAnsi="宋体" w:hint="eastAsia"/>
        </w:rPr>
        <w:t>第七章动脉粥样硬化和冠状动脉粥样硬化性心脏病‘錾</w:t>
      </w:r>
    </w:p>
    <w:p w:rsidR="00F23563" w:rsidRPr="00A35D65" w:rsidRDefault="00F23563" w:rsidP="00F23563">
      <w:pPr>
        <w:rPr>
          <w:rFonts w:ascii="宋体" w:hAnsi="宋体"/>
        </w:rPr>
      </w:pPr>
      <w:r w:rsidRPr="00A35D65">
        <w:rPr>
          <w:rFonts w:ascii="宋体" w:hAnsi="宋体" w:hint="eastAsia"/>
        </w:rPr>
        <w:t>性严重狭窄的基础上，由于心肌负荷的增加引起心肌急剧的、暂时的缺血与缺氧的临床综</w:t>
      </w:r>
    </w:p>
    <w:p w:rsidR="00F23563" w:rsidRPr="00A35D65" w:rsidRDefault="00F23563" w:rsidP="00F23563">
      <w:pPr>
        <w:rPr>
          <w:rFonts w:ascii="宋体" w:hAnsi="宋体"/>
        </w:rPr>
      </w:pPr>
      <w:r w:rsidRPr="00A35D65">
        <w:rPr>
          <w:rFonts w:ascii="宋体" w:hAnsi="宋体" w:hint="eastAsia"/>
        </w:rPr>
        <w:t>合征。其特点为阵发性的前胸压榨性疼痛或憋闷感觉，主要位于胸骨后部，可放射至心前</w:t>
      </w:r>
    </w:p>
    <w:p w:rsidR="00F23563" w:rsidRPr="00A35D65" w:rsidRDefault="00F23563" w:rsidP="00F23563">
      <w:pPr>
        <w:rPr>
          <w:rFonts w:ascii="宋体" w:hAnsi="宋体"/>
        </w:rPr>
      </w:pPr>
      <w:r w:rsidRPr="00A35D65">
        <w:rPr>
          <w:rFonts w:ascii="宋体" w:hAnsi="宋体" w:hint="eastAsia"/>
        </w:rPr>
        <w:t>区和左上肢尺侧，常发生于劳力负荷增加时，持续数分钟，休息或用硝酸酯制剂后消失。</w:t>
      </w:r>
    </w:p>
    <w:p w:rsidR="00F23563" w:rsidRPr="00A35D65" w:rsidRDefault="00F23563" w:rsidP="00F23563">
      <w:pPr>
        <w:rPr>
          <w:rFonts w:ascii="宋体" w:hAnsi="宋体"/>
        </w:rPr>
      </w:pPr>
      <w:r w:rsidRPr="00A35D65">
        <w:rPr>
          <w:rFonts w:ascii="宋体" w:hAnsi="宋体" w:hint="eastAsia"/>
        </w:rPr>
        <w:t xml:space="preserve">    本症患者男性多于女性，多数患者年龄在40岁以上，劳累、情绪激动、饱食、受寒、</w:t>
      </w:r>
    </w:p>
    <w:p w:rsidR="00F23563" w:rsidRPr="00A35D65" w:rsidRDefault="00F23563" w:rsidP="00F23563">
      <w:pPr>
        <w:rPr>
          <w:rFonts w:ascii="宋体" w:hAnsi="宋体"/>
        </w:rPr>
      </w:pPr>
      <w:r w:rsidRPr="00A35D65">
        <w:rPr>
          <w:rFonts w:ascii="宋体" w:hAnsi="宋体" w:hint="eastAsia"/>
        </w:rPr>
        <w:t>急性循环衰竭等为常见的诱因。</w:t>
      </w:r>
    </w:p>
    <w:p w:rsidR="00F23563" w:rsidRPr="00A35D65" w:rsidRDefault="00F23563" w:rsidP="00F23563">
      <w:pPr>
        <w:rPr>
          <w:rFonts w:ascii="宋体" w:hAnsi="宋体"/>
        </w:rPr>
      </w:pPr>
      <w:r w:rsidRPr="00A35D65">
        <w:rPr>
          <w:rFonts w:ascii="宋体" w:hAnsi="宋体" w:hint="eastAsia"/>
        </w:rPr>
        <w:t xml:space="preserve">    【发病机制】</w:t>
      </w:r>
    </w:p>
    <w:p w:rsidR="00F23563" w:rsidRPr="00A35D65" w:rsidRDefault="00F23563" w:rsidP="00F23563">
      <w:pPr>
        <w:rPr>
          <w:rFonts w:ascii="宋体" w:hAnsi="宋体"/>
        </w:rPr>
      </w:pPr>
      <w:r w:rsidRPr="00A35D65">
        <w:rPr>
          <w:rFonts w:ascii="宋体" w:hAnsi="宋体" w:hint="eastAsia"/>
        </w:rPr>
        <w:t xml:space="preserve">    当冠状动脉的供血与心肌的需血之间发生矛盾，冠状动脉血流量不能满足心肌代谢的</w:t>
      </w:r>
    </w:p>
    <w:p w:rsidR="00F23563" w:rsidRPr="00A35D65" w:rsidRDefault="00F23563" w:rsidP="00F23563">
      <w:pPr>
        <w:rPr>
          <w:rFonts w:ascii="宋体" w:hAnsi="宋体"/>
        </w:rPr>
      </w:pPr>
      <w:r w:rsidRPr="00A35D65">
        <w:rPr>
          <w:rFonts w:ascii="宋体" w:hAnsi="宋体" w:hint="eastAsia"/>
        </w:rPr>
        <w:t>需要，引起心肌急剧的、暂时的缺血缺氧时，即可发生心绞痛。</w:t>
      </w:r>
    </w:p>
    <w:p w:rsidR="00F23563" w:rsidRPr="00A35D65" w:rsidRDefault="00F23563" w:rsidP="00F23563">
      <w:pPr>
        <w:rPr>
          <w:rFonts w:ascii="宋体" w:hAnsi="宋体"/>
        </w:rPr>
      </w:pPr>
      <w:r w:rsidRPr="00A35D65">
        <w:rPr>
          <w:rFonts w:ascii="宋体" w:hAnsi="宋体" w:hint="eastAsia"/>
        </w:rPr>
        <w:t xml:space="preserve">    心肌氧耗的多少主要由心肌张力、心肌收缩强度和心率所决定，故常用“心率×收缩</w:t>
      </w:r>
    </w:p>
    <w:p w:rsidR="00F23563" w:rsidRPr="00A35D65" w:rsidRDefault="00F23563" w:rsidP="00F23563">
      <w:pPr>
        <w:rPr>
          <w:rFonts w:ascii="宋体" w:hAnsi="宋体"/>
        </w:rPr>
      </w:pPr>
      <w:r w:rsidRPr="00A35D65">
        <w:rPr>
          <w:rFonts w:ascii="宋体" w:hAnsi="宋体" w:hint="eastAsia"/>
        </w:rPr>
        <w:t>压”(即二重乘积)作为估计心肌氧耗的指标。心肌能量的产生要求大量的氧供，心肌细</w:t>
      </w:r>
    </w:p>
    <w:p w:rsidR="00F23563" w:rsidRPr="00A35D65" w:rsidRDefault="00F23563" w:rsidP="00F23563">
      <w:pPr>
        <w:rPr>
          <w:rFonts w:ascii="宋体" w:hAnsi="宋体"/>
        </w:rPr>
      </w:pPr>
      <w:r w:rsidRPr="00A35D65">
        <w:rPr>
          <w:rFonts w:ascii="宋体" w:hAnsi="宋体" w:hint="eastAsia"/>
        </w:rPr>
        <w:t>胞摄取血液氧含量的65％～75％，而身体其他组织则仅摄取10％～25％。因此心肌平时</w:t>
      </w:r>
    </w:p>
    <w:p w:rsidR="00F23563" w:rsidRPr="00A35D65" w:rsidRDefault="00F23563" w:rsidP="00F23563">
      <w:pPr>
        <w:rPr>
          <w:rFonts w:ascii="宋体" w:hAnsi="宋体"/>
        </w:rPr>
      </w:pPr>
      <w:r w:rsidRPr="00A35D65">
        <w:rPr>
          <w:rFonts w:ascii="宋体" w:hAnsi="宋体" w:hint="eastAsia"/>
        </w:rPr>
        <w:t>对血液中氧的吸取已接近于最大量，氧供需再增加时已难从血液中更多地摄取氧，只能依</w:t>
      </w:r>
    </w:p>
    <w:p w:rsidR="00F23563" w:rsidRPr="00A35D65" w:rsidRDefault="00F23563" w:rsidP="00F23563">
      <w:pPr>
        <w:rPr>
          <w:rFonts w:ascii="宋体" w:hAnsi="宋体"/>
        </w:rPr>
      </w:pPr>
      <w:r w:rsidRPr="00A35D65">
        <w:rPr>
          <w:rFonts w:ascii="宋体" w:hAnsi="宋体" w:hint="eastAsia"/>
        </w:rPr>
        <w:t>靠增加冠状动脉的血流量来提供。在正常情况下，冠状循环有很大的储备力量，其血流量</w:t>
      </w:r>
    </w:p>
    <w:p w:rsidR="00F23563" w:rsidRPr="00A35D65" w:rsidRDefault="00F23563" w:rsidP="00F23563">
      <w:pPr>
        <w:rPr>
          <w:rFonts w:ascii="宋体" w:hAnsi="宋体"/>
        </w:rPr>
      </w:pPr>
      <w:r w:rsidRPr="00A35D65">
        <w:rPr>
          <w:rFonts w:ascii="宋体" w:hAnsi="宋体" w:hint="eastAsia"/>
        </w:rPr>
        <w:t>可随身体的生理情况而有显著的变化；在剧烈体力活动时，冠状动脉适当地扩张，血流量</w:t>
      </w:r>
    </w:p>
    <w:p w:rsidR="00F23563" w:rsidRPr="00A35D65" w:rsidRDefault="00F23563" w:rsidP="00F23563">
      <w:pPr>
        <w:rPr>
          <w:rFonts w:ascii="宋体" w:hAnsi="宋体"/>
        </w:rPr>
      </w:pPr>
      <w:r w:rsidRPr="00A35D65">
        <w:rPr>
          <w:rFonts w:ascii="宋体" w:hAnsi="宋体" w:hint="eastAsia"/>
        </w:rPr>
        <w:t>可增加到休息时的6～7倍。缺氧时，冠状动脉也扩张，能使血流量增加4～5倍。动脉粥</w:t>
      </w:r>
    </w:p>
    <w:p w:rsidR="00F23563" w:rsidRPr="00A35D65" w:rsidRDefault="00F23563" w:rsidP="00F23563">
      <w:pPr>
        <w:rPr>
          <w:rFonts w:ascii="宋体" w:hAnsi="宋体"/>
        </w:rPr>
      </w:pPr>
      <w:r w:rsidRPr="00A35D65">
        <w:rPr>
          <w:rFonts w:ascii="宋体" w:hAnsi="宋体" w:hint="eastAsia"/>
        </w:rPr>
        <w:t>样硬化而致冠状动脉狭窄或部分分支闭塞时，其扩张性减弱，血流量减少，且对心肌的供</w:t>
      </w:r>
    </w:p>
    <w:p w:rsidR="00F23563" w:rsidRPr="00A35D65" w:rsidRDefault="00F23563" w:rsidP="00F23563">
      <w:pPr>
        <w:rPr>
          <w:rFonts w:ascii="宋体" w:hAnsi="宋体"/>
        </w:rPr>
      </w:pPr>
      <w:r w:rsidRPr="00A35D65">
        <w:rPr>
          <w:rFonts w:ascii="宋体" w:hAnsi="宋体" w:hint="eastAsia"/>
        </w:rPr>
        <w:t>血量相对地比较固定。心肌的血液供应如减低到尚能应付心脏平时的需要，则休息时可无</w:t>
      </w:r>
    </w:p>
    <w:p w:rsidR="00F23563" w:rsidRPr="00A35D65" w:rsidRDefault="00F23563" w:rsidP="00F23563">
      <w:pPr>
        <w:rPr>
          <w:rFonts w:ascii="宋体" w:hAnsi="宋体"/>
        </w:rPr>
      </w:pPr>
      <w:r w:rsidRPr="00A35D65">
        <w:rPr>
          <w:rFonts w:ascii="宋体" w:hAnsi="宋体" w:hint="eastAsia"/>
        </w:rPr>
        <w:t>症状。一旦心脏负荷突然增加，如劳累、激动、左心衰竭等，使心肌张力增加、心肌收缩</w:t>
      </w:r>
    </w:p>
    <w:p w:rsidR="00F23563" w:rsidRPr="00A35D65" w:rsidRDefault="00F23563" w:rsidP="00F23563">
      <w:pPr>
        <w:rPr>
          <w:rFonts w:ascii="宋体" w:hAnsi="宋体"/>
        </w:rPr>
      </w:pPr>
      <w:r w:rsidRPr="00A35D65">
        <w:rPr>
          <w:rFonts w:ascii="宋体" w:hAnsi="宋体" w:hint="eastAsia"/>
        </w:rPr>
        <w:t>力增加和心率增快等而致心肌氧耗量增加时，心肌对血液的需求增加，而冠脉的供血已不</w:t>
      </w:r>
    </w:p>
    <w:p w:rsidR="00F23563" w:rsidRPr="00A35D65" w:rsidRDefault="00F23563" w:rsidP="00F23563">
      <w:pPr>
        <w:rPr>
          <w:rFonts w:ascii="宋体" w:hAnsi="宋体"/>
        </w:rPr>
      </w:pPr>
      <w:r w:rsidRPr="00A35D65">
        <w:rPr>
          <w:rFonts w:ascii="宋体" w:hAnsi="宋体" w:hint="eastAsia"/>
        </w:rPr>
        <w:t>能相应增加，即可引起心绞痛。</w:t>
      </w:r>
    </w:p>
    <w:p w:rsidR="00F23563" w:rsidRPr="00A35D65" w:rsidRDefault="00F23563" w:rsidP="00F23563">
      <w:pPr>
        <w:rPr>
          <w:rFonts w:ascii="宋体" w:hAnsi="宋体"/>
        </w:rPr>
      </w:pPr>
      <w:r w:rsidRPr="00A35D65">
        <w:rPr>
          <w:rFonts w:ascii="宋体" w:hAnsi="宋体" w:hint="eastAsia"/>
        </w:rPr>
        <w:t xml:space="preserve">    在多数情况下，劳力诱发的心绞痛常在同一“心率×收缩压”的水平上发生。</w:t>
      </w:r>
    </w:p>
    <w:p w:rsidR="00F23563" w:rsidRPr="00A35D65" w:rsidRDefault="00F23563" w:rsidP="00F23563">
      <w:pPr>
        <w:rPr>
          <w:rFonts w:ascii="宋体" w:hAnsi="宋体"/>
        </w:rPr>
      </w:pPr>
      <w:r w:rsidRPr="00A35D65">
        <w:rPr>
          <w:rFonts w:ascii="宋体" w:hAnsi="宋体" w:hint="eastAsia"/>
        </w:rPr>
        <w:t xml:space="preserve">    产生疼痛感觉的直接因素，可能是在缺血缺氧的情况下，心肌内积聚过多的代谢产</w:t>
      </w:r>
    </w:p>
    <w:p w:rsidR="00F23563" w:rsidRPr="00A35D65" w:rsidRDefault="00F23563" w:rsidP="00F23563">
      <w:pPr>
        <w:rPr>
          <w:rFonts w:ascii="宋体" w:hAnsi="宋体"/>
        </w:rPr>
      </w:pPr>
      <w:r w:rsidRPr="00A35D65">
        <w:rPr>
          <w:rFonts w:ascii="宋体" w:hAnsi="宋体" w:hint="eastAsia"/>
        </w:rPr>
        <w:lastRenderedPageBreak/>
        <w:t>物，如乳酸、丙酮酸、磷酸等酸性物质，或类似激肽的多肽类物质，刺激心脏内自主神经</w:t>
      </w:r>
    </w:p>
    <w:p w:rsidR="00F23563" w:rsidRPr="00A35D65" w:rsidRDefault="00F23563" w:rsidP="00F23563">
      <w:pPr>
        <w:rPr>
          <w:rFonts w:ascii="宋体" w:hAnsi="宋体"/>
        </w:rPr>
      </w:pPr>
      <w:r w:rsidRPr="00A35D65">
        <w:rPr>
          <w:rFonts w:ascii="宋体" w:hAnsi="宋体" w:hint="eastAsia"/>
        </w:rPr>
        <w:t>的传人纤维末梢，经1～5胸交感神经节和相应的脊髓段，传至大脑，产生疼痛感觉。这</w:t>
      </w:r>
    </w:p>
    <w:p w:rsidR="00F23563" w:rsidRPr="00A35D65" w:rsidRDefault="00F23563" w:rsidP="00F23563">
      <w:pPr>
        <w:rPr>
          <w:rFonts w:ascii="宋体" w:hAnsi="宋体"/>
        </w:rPr>
      </w:pPr>
      <w:r w:rsidRPr="00A35D65">
        <w:rPr>
          <w:rFonts w:ascii="宋体" w:hAnsi="宋体" w:hint="eastAsia"/>
        </w:rPr>
        <w:t>种痛觉反映在与自主神经进入水平相同脊髓段的脊神经所分布的区域，即胸骨后及两臂的</w:t>
      </w:r>
    </w:p>
    <w:p w:rsidR="00F23563" w:rsidRPr="00A35D65" w:rsidRDefault="00F23563" w:rsidP="00F23563">
      <w:pPr>
        <w:rPr>
          <w:rFonts w:ascii="宋体" w:hAnsi="宋体"/>
        </w:rPr>
      </w:pPr>
      <w:r w:rsidRPr="00A35D65">
        <w:rPr>
          <w:rFonts w:ascii="宋体" w:hAnsi="宋体" w:hint="eastAsia"/>
        </w:rPr>
        <w:t>前内侧与小指，尤其是在左侧，而多不在心脏部位。有人认为，在缺血区内富有神经供应</w:t>
      </w:r>
    </w:p>
    <w:p w:rsidR="00F23563" w:rsidRPr="00A35D65" w:rsidRDefault="00F23563" w:rsidP="00F23563">
      <w:pPr>
        <w:rPr>
          <w:rFonts w:ascii="宋体" w:hAnsi="宋体"/>
        </w:rPr>
      </w:pPr>
      <w:r w:rsidRPr="00A35D65">
        <w:rPr>
          <w:rFonts w:ascii="宋体" w:hAnsi="宋体" w:hint="eastAsia"/>
        </w:rPr>
        <w:t>的冠状血管的异常牵拉或收缩，可以直接产生疼痛冲动。</w:t>
      </w:r>
    </w:p>
    <w:p w:rsidR="00F23563" w:rsidRPr="00A35D65" w:rsidRDefault="00F23563" w:rsidP="00F23563">
      <w:pPr>
        <w:rPr>
          <w:rFonts w:ascii="宋体" w:hAnsi="宋体"/>
        </w:rPr>
      </w:pPr>
      <w:r w:rsidRPr="00A35D65">
        <w:rPr>
          <w:rFonts w:ascii="宋体" w:hAnsi="宋体" w:hint="eastAsia"/>
        </w:rPr>
        <w:t xml:space="preserve">  【病理解剖和病理生理】</w:t>
      </w:r>
    </w:p>
    <w:p w:rsidR="00F23563" w:rsidRPr="00A35D65" w:rsidRDefault="00F23563" w:rsidP="00F23563">
      <w:pPr>
        <w:rPr>
          <w:rFonts w:ascii="宋体" w:hAnsi="宋体"/>
        </w:rPr>
      </w:pPr>
      <w:r w:rsidRPr="00A35D65">
        <w:rPr>
          <w:rFonts w:ascii="宋体" w:hAnsi="宋体" w:hint="eastAsia"/>
        </w:rPr>
        <w:t xml:space="preserve">  冠状动脉造影显示稳定型心绞痛的患者，有1、2或3支动脉直径减少&gt;70％的病变</w:t>
      </w:r>
    </w:p>
    <w:p w:rsidR="00F23563" w:rsidRPr="00A35D65" w:rsidRDefault="00F23563" w:rsidP="00F23563">
      <w:pPr>
        <w:rPr>
          <w:rFonts w:ascii="宋体" w:hAnsi="宋体"/>
        </w:rPr>
      </w:pPr>
      <w:r w:rsidRPr="00A35D65">
        <w:rPr>
          <w:rFonts w:ascii="宋体" w:hAnsi="宋体" w:hint="eastAsia"/>
        </w:rPr>
        <w:t>者分别各有25％左右，5％～10％有左冠状动脉主干狭窄，其余约15％患者无显著狭窄。</w:t>
      </w:r>
    </w:p>
    <w:p w:rsidR="00F23563" w:rsidRPr="00A35D65" w:rsidRDefault="00F23563" w:rsidP="00F23563">
      <w:pPr>
        <w:rPr>
          <w:rFonts w:ascii="宋体" w:hAnsi="宋体"/>
        </w:rPr>
      </w:pPr>
      <w:r w:rsidRPr="00A35D65">
        <w:rPr>
          <w:rFonts w:ascii="宋体" w:hAnsi="宋体" w:hint="eastAsia"/>
        </w:rPr>
        <w:t>后者提示患者的心肌血供和氧供不足，可能是冠状动脉痉挛、冠状循环的小动脉病变、血</w:t>
      </w:r>
    </w:p>
    <w:p w:rsidR="00F23563" w:rsidRPr="00A35D65" w:rsidRDefault="00F23563" w:rsidP="00F23563">
      <w:pPr>
        <w:rPr>
          <w:rFonts w:ascii="宋体" w:hAnsi="宋体"/>
        </w:rPr>
      </w:pPr>
      <w:r w:rsidRPr="00A35D65">
        <w:rPr>
          <w:rFonts w:ascii="宋体" w:hAnsi="宋体" w:hint="eastAsia"/>
        </w:rPr>
        <w:t>红蛋白和氧的离解异常、交感神经过度活动、儿茶酚胺分泌过多或心肌代谢异常等所致。</w:t>
      </w:r>
    </w:p>
    <w:p w:rsidR="00F23563" w:rsidRPr="00A35D65" w:rsidRDefault="00F23563" w:rsidP="00F23563">
      <w:pPr>
        <w:rPr>
          <w:rFonts w:ascii="宋体" w:hAnsi="宋体"/>
        </w:rPr>
      </w:pPr>
      <w:r w:rsidRPr="00A35D65">
        <w:rPr>
          <w:rFonts w:ascii="宋体" w:hAnsi="宋体" w:hint="eastAsia"/>
        </w:rPr>
        <w:t xml:space="preserve">    患者在心绞痛发作之前，常有血压增高、心率增快、肺动脉压和肺毛细血管压增高的</w:t>
      </w:r>
    </w:p>
    <w:p w:rsidR="00F23563" w:rsidRPr="00A35D65" w:rsidRDefault="00F23563" w:rsidP="00F23563">
      <w:pPr>
        <w:rPr>
          <w:rFonts w:ascii="宋体" w:hAnsi="宋体"/>
        </w:rPr>
      </w:pPr>
      <w:r w:rsidRPr="00A35D65">
        <w:rPr>
          <w:rFonts w:ascii="宋体" w:hAnsi="宋体" w:hint="eastAsia"/>
        </w:rPr>
        <w:t>变化，反映心脏和肺的顺应性减低。发作时可有左心室收缩力和收缩速度降低、射血速度</w:t>
      </w:r>
    </w:p>
    <w:p w:rsidR="00F23563" w:rsidRPr="00A35D65" w:rsidRDefault="00F23563" w:rsidP="00F23563">
      <w:pPr>
        <w:rPr>
          <w:rFonts w:ascii="宋体" w:hAnsi="宋体"/>
        </w:rPr>
      </w:pPr>
      <w:r w:rsidRPr="00A35D65">
        <w:rPr>
          <w:rFonts w:ascii="宋体" w:hAnsi="宋体" w:hint="eastAsia"/>
        </w:rPr>
        <w:t>减慢、左心室收缩压下降、心搏量和心排血量降低、左心室舒张末期压和血容量增加等左</w:t>
      </w:r>
    </w:p>
    <w:p w:rsidR="00F23563" w:rsidRPr="00A35D65" w:rsidRDefault="00F23563" w:rsidP="00F23563">
      <w:pPr>
        <w:rPr>
          <w:rFonts w:ascii="宋体" w:hAnsi="宋体"/>
        </w:rPr>
      </w:pPr>
      <w:r w:rsidRPr="00A35D65">
        <w:rPr>
          <w:rFonts w:ascii="宋体" w:hAnsi="宋体" w:hint="eastAsia"/>
        </w:rPr>
        <w:t>心室收缩和舒张功能障碍的病理生理变化。左心室壁可呈收缩不协调或部分心室壁有收缩</w:t>
      </w:r>
    </w:p>
    <w:p w:rsidR="00F23563" w:rsidRPr="00A35D65" w:rsidRDefault="00F23563" w:rsidP="00F23563">
      <w:pPr>
        <w:rPr>
          <w:rFonts w:ascii="宋体" w:hAnsi="宋体"/>
        </w:rPr>
      </w:pPr>
      <w:r w:rsidRPr="00A35D65">
        <w:rPr>
          <w:rFonts w:ascii="宋体" w:hAnsi="宋体" w:hint="eastAsia"/>
        </w:rPr>
        <w:t>减弱的现象。</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(一)症状</w:t>
      </w:r>
    </w:p>
    <w:p w:rsidR="00F23563" w:rsidRPr="00A35D65" w:rsidRDefault="00F23563" w:rsidP="00F23563">
      <w:pPr>
        <w:rPr>
          <w:rFonts w:ascii="宋体" w:hAnsi="宋体"/>
        </w:rPr>
      </w:pPr>
      <w:r w:rsidRPr="00A35D65">
        <w:rPr>
          <w:rFonts w:ascii="宋体" w:hAnsi="宋体" w:hint="eastAsia"/>
        </w:rPr>
        <w:t xml:space="preserve">    心绞痛以发作性胸痛为主要临床表现，疼痛的特点为：</w:t>
      </w:r>
    </w:p>
    <w:p w:rsidR="00F23563" w:rsidRPr="00A35D65" w:rsidRDefault="00F23563" w:rsidP="00F23563">
      <w:pPr>
        <w:rPr>
          <w:rFonts w:ascii="宋体" w:hAnsi="宋体"/>
        </w:rPr>
      </w:pPr>
      <w:r w:rsidRPr="00A35D65">
        <w:rPr>
          <w:rFonts w:ascii="宋体" w:hAnsi="宋体" w:hint="eastAsia"/>
        </w:rPr>
        <w:t xml:space="preserve">    1．部位  主要在胸骨体中段或上段之后可波及心前区，有手掌大小范围，甚至横贯</w:t>
      </w:r>
    </w:p>
    <w:p w:rsidR="00F23563" w:rsidRPr="00A35D65" w:rsidRDefault="00F23563" w:rsidP="00F23563">
      <w:pPr>
        <w:rPr>
          <w:rFonts w:ascii="宋体" w:hAnsi="宋体"/>
        </w:rPr>
      </w:pPr>
      <w:r w:rsidRPr="00A35D65">
        <w:rPr>
          <w:rFonts w:ascii="宋体" w:hAnsi="宋体" w:hint="eastAsia"/>
        </w:rPr>
        <w:t>前胸，界限不很清楚。常放射至左肩、左臂内侧达无名指和小指，或至颈、咽或下颌部。</w:t>
      </w:r>
    </w:p>
    <w:p w:rsidR="00F23563" w:rsidRPr="00A35D65" w:rsidRDefault="00F23563" w:rsidP="00F23563">
      <w:pPr>
        <w:rPr>
          <w:rFonts w:ascii="宋体" w:hAnsi="宋体"/>
        </w:rPr>
      </w:pPr>
      <w:r w:rsidRPr="00A35D65">
        <w:rPr>
          <w:rFonts w:ascii="宋体" w:hAnsi="宋体" w:hint="eastAsia"/>
        </w:rPr>
        <w:t xml:space="preserve">    2·性质胸痛常为压迫、发闷或紧缩性，也可有烧灼感，但不像针刺或刀扎样锐性</w:t>
      </w:r>
    </w:p>
    <w:p w:rsidR="00F23563" w:rsidRPr="00A35D65" w:rsidRDefault="00F23563" w:rsidP="00F23563">
      <w:pPr>
        <w:rPr>
          <w:rFonts w:ascii="宋体" w:hAnsi="宋体"/>
        </w:rPr>
      </w:pPr>
      <w:r w:rsidRPr="00A35D65">
        <w:rPr>
          <w:rFonts w:ascii="宋体" w:hAnsi="宋体" w:hint="eastAsia"/>
        </w:rPr>
        <w:t>痛，偶伴濒死的恐惧感觉。有些患者仅觉胸闷不适不认为有痛。发作时，患者往往被迫停</w:t>
      </w:r>
    </w:p>
    <w:p w:rsidR="00F23563" w:rsidRPr="00A35D65" w:rsidRDefault="00F23563" w:rsidP="00F23563">
      <w:pPr>
        <w:rPr>
          <w:rFonts w:ascii="宋体" w:hAnsi="宋体"/>
        </w:rPr>
      </w:pPr>
      <w:r w:rsidRPr="00A35D65">
        <w:rPr>
          <w:rFonts w:ascii="宋体" w:hAnsi="宋体" w:hint="eastAsia"/>
        </w:rPr>
        <w:t>止正在进行的活动，直至症状缓解。</w:t>
      </w:r>
    </w:p>
    <w:p w:rsidR="00F23563" w:rsidRPr="00A35D65" w:rsidRDefault="00F23563" w:rsidP="00F23563">
      <w:pPr>
        <w:rPr>
          <w:rFonts w:ascii="宋体" w:hAnsi="宋体"/>
        </w:rPr>
      </w:pPr>
      <w:r w:rsidRPr="00A35D65">
        <w:rPr>
          <w:rFonts w:ascii="宋体" w:hAnsi="宋体" w:hint="eastAsia"/>
        </w:rPr>
        <w:t xml:space="preserve">    3·诱因发作常由体力劳动或情绪激动(如愤怒、焦急、过度兴奋等)所诱发，饱</w:t>
      </w:r>
    </w:p>
    <w:p w:rsidR="00F23563" w:rsidRPr="00A35D65" w:rsidRDefault="00F23563" w:rsidP="00F23563">
      <w:pPr>
        <w:rPr>
          <w:rFonts w:ascii="宋体" w:hAnsi="宋体"/>
        </w:rPr>
      </w:pPr>
      <w:r w:rsidRPr="00A35D65">
        <w:rPr>
          <w:rFonts w:ascii="宋体" w:hAnsi="宋体" w:hint="eastAsia"/>
        </w:rPr>
        <w:t>食、寒冷、吸烟、心动过速、休克等亦可诱发。疼痛多发生于劳力或激动的当时，而不是</w:t>
      </w:r>
    </w:p>
    <w:p w:rsidR="00F23563" w:rsidRPr="00A35D65" w:rsidRDefault="00F23563" w:rsidP="00F23563">
      <w:pPr>
        <w:rPr>
          <w:rFonts w:ascii="宋体" w:hAnsi="宋体"/>
        </w:rPr>
      </w:pPr>
      <w:r w:rsidRPr="00A35D65">
        <w:rPr>
          <w:rFonts w:ascii="宋体" w:hAnsi="宋体" w:hint="eastAsia"/>
        </w:rPr>
        <w:t>在一天劳累之后。典型的心绞痛常在相似的条件下重复发生，但有时同样的劳力只在早晨</w:t>
      </w:r>
    </w:p>
    <w:p w:rsidR="00F23563" w:rsidRPr="00A35D65" w:rsidRDefault="00F23563" w:rsidP="00F23563">
      <w:pPr>
        <w:rPr>
          <w:rFonts w:ascii="宋体" w:hAnsi="宋体"/>
        </w:rPr>
      </w:pPr>
      <w:r w:rsidRPr="00A35D65">
        <w:rPr>
          <w:rFonts w:ascii="宋体" w:hAnsi="宋体" w:hint="eastAsia"/>
        </w:rPr>
        <w:t>而不在下午引起心绞痛，提示与晨间交感神经兴奋性增高等昼夜节律变化有关。</w:t>
      </w:r>
    </w:p>
    <w:p w:rsidR="00F23563" w:rsidRPr="00A35D65" w:rsidRDefault="00F23563" w:rsidP="00F23563">
      <w:pPr>
        <w:rPr>
          <w:rFonts w:ascii="宋体" w:hAnsi="宋体"/>
        </w:rPr>
      </w:pPr>
      <w:r w:rsidRPr="00A35D65">
        <w:rPr>
          <w:rFonts w:ascii="宋体" w:hAnsi="宋体" w:hint="eastAsia"/>
        </w:rPr>
        <w:t xml:space="preserve">    4·持续时间疼痛出现后常逐步加重，然后在3～5分钟内渐消失，可数天或数星期</w:t>
      </w:r>
    </w:p>
    <w:p w:rsidR="00F23563" w:rsidRPr="00A35D65" w:rsidRDefault="00F23563" w:rsidP="00F23563">
      <w:pPr>
        <w:rPr>
          <w:rFonts w:ascii="宋体" w:hAnsi="宋体"/>
        </w:rPr>
      </w:pPr>
      <w:r w:rsidRPr="00A35D65">
        <w:rPr>
          <w:rFonts w:ascii="宋体" w:hAnsi="宋体" w:hint="eastAsia"/>
        </w:rPr>
        <w:t>发作一次，亦可一日内多次发作。</w:t>
      </w:r>
    </w:p>
    <w:p w:rsidR="00F23563" w:rsidRPr="00A35D65" w:rsidRDefault="00F23563" w:rsidP="00F23563">
      <w:pPr>
        <w:rPr>
          <w:rFonts w:ascii="宋体" w:hAnsi="宋体"/>
        </w:rPr>
      </w:pPr>
      <w:r w:rsidRPr="00A35D65">
        <w:rPr>
          <w:rFonts w:ascii="宋体" w:hAnsi="宋体" w:hint="eastAsia"/>
        </w:rPr>
        <w:t xml:space="preserve">    5·缓解方式一般在停止原来诱发症状的活动后即可缓解；舌下含用硝酸甘油也能</w:t>
      </w:r>
    </w:p>
    <w:p w:rsidR="00F23563" w:rsidRPr="00A35D65" w:rsidRDefault="00F23563" w:rsidP="00F23563">
      <w:pPr>
        <w:rPr>
          <w:rFonts w:ascii="宋体" w:hAnsi="宋体"/>
        </w:rPr>
      </w:pPr>
      <w:r w:rsidRPr="00A35D65">
        <w:rPr>
          <w:rFonts w:ascii="宋体" w:hAnsi="宋体" w:hint="eastAsia"/>
        </w:rPr>
        <w:t>在几分钟内使之缓解。</w:t>
      </w:r>
    </w:p>
    <w:p w:rsidR="00F23563" w:rsidRPr="00A35D65" w:rsidRDefault="00F23563" w:rsidP="00F23563">
      <w:pPr>
        <w:rPr>
          <w:rFonts w:ascii="宋体" w:hAnsi="宋体"/>
        </w:rPr>
      </w:pPr>
      <w:r w:rsidRPr="00A35D65">
        <w:rPr>
          <w:rFonts w:ascii="宋体" w:hAnsi="宋体" w:hint="eastAsia"/>
        </w:rPr>
        <w:t xml:space="preserve">    (二)体征</w:t>
      </w:r>
    </w:p>
    <w:p w:rsidR="00F23563" w:rsidRPr="00A35D65" w:rsidRDefault="00F23563" w:rsidP="00F23563">
      <w:pPr>
        <w:rPr>
          <w:rFonts w:ascii="宋体" w:hAnsi="宋体"/>
        </w:rPr>
      </w:pPr>
      <w:r w:rsidRPr="00A35D65">
        <w:rPr>
          <w:rFonts w:ascii="宋体" w:hAnsi="宋体" w:hint="eastAsia"/>
        </w:rPr>
        <w:t xml:space="preserve">    平时一般无异常体征。心绞痛发作时常见心率增快、血压升高、表情焦虑、皮肤冷或</w:t>
      </w:r>
    </w:p>
    <w:p w:rsidR="00F23563" w:rsidRPr="00A35D65" w:rsidRDefault="00F23563" w:rsidP="00F23563">
      <w:pPr>
        <w:rPr>
          <w:rFonts w:ascii="宋体" w:hAnsi="宋体"/>
        </w:rPr>
      </w:pPr>
      <w:r w:rsidRPr="00A35D65">
        <w:rPr>
          <w:rFonts w:ascii="宋体" w:hAnsi="宋体" w:hint="eastAsia"/>
        </w:rPr>
        <w:t>出汗，有时出现第四或第三心音奔马律。可有暂时性心尖部收缩期杂音，是乳头肌缺血以</w:t>
      </w:r>
    </w:p>
    <w:p w:rsidR="00F23563" w:rsidRPr="00A35D65" w:rsidRDefault="00F23563" w:rsidP="00F23563">
      <w:pPr>
        <w:rPr>
          <w:rFonts w:ascii="宋体" w:hAnsi="宋体"/>
        </w:rPr>
      </w:pPr>
      <w:r w:rsidRPr="00A35D65">
        <w:rPr>
          <w:rFonts w:ascii="宋体" w:hAnsi="宋体" w:hint="eastAsia"/>
        </w:rPr>
        <w:t>致功能失调引起二尖瓣关闭不全所致。</w:t>
      </w:r>
    </w:p>
    <w:p w:rsidR="00F23563" w:rsidRPr="00A35D65" w:rsidRDefault="00F23563" w:rsidP="00F23563">
      <w:pPr>
        <w:rPr>
          <w:rFonts w:ascii="宋体" w:hAnsi="宋体"/>
        </w:rPr>
      </w:pPr>
      <w:r w:rsidRPr="00A35D65">
        <w:rPr>
          <w:rFonts w:ascii="宋体" w:hAnsi="宋体" w:hint="eastAsia"/>
        </w:rPr>
        <w:t xml:space="preserve">  【实验室和其他检查】</w:t>
      </w:r>
    </w:p>
    <w:p w:rsidR="00F23563" w:rsidRPr="00A35D65" w:rsidRDefault="00F23563" w:rsidP="00F23563">
      <w:pPr>
        <w:rPr>
          <w:rFonts w:ascii="宋体" w:hAnsi="宋体"/>
        </w:rPr>
      </w:pPr>
      <w:r w:rsidRPr="00A35D65">
        <w:rPr>
          <w:rFonts w:ascii="宋体" w:hAnsi="宋体" w:hint="eastAsia"/>
        </w:rPr>
        <w:t xml:space="preserve">  因心绞痛发作时间短暂，以下大多数检查均应在发作间期进行，可直接或间接反映心</w:t>
      </w:r>
    </w:p>
    <w:p w:rsidR="00F23563" w:rsidRPr="00A35D65" w:rsidRDefault="00F23563" w:rsidP="00F23563">
      <w:pPr>
        <w:rPr>
          <w:rFonts w:ascii="宋体" w:hAnsi="宋体"/>
        </w:rPr>
      </w:pPr>
      <w:r w:rsidRPr="00A35D65">
        <w:rPr>
          <w:rFonts w:ascii="宋体" w:hAnsi="宋体" w:hint="eastAsia"/>
        </w:rPr>
        <w:t>肌缺血。</w:t>
      </w:r>
    </w:p>
    <w:p w:rsidR="00F23563" w:rsidRPr="00A35D65" w:rsidRDefault="00F23563" w:rsidP="00F23563">
      <w:pPr>
        <w:rPr>
          <w:rFonts w:ascii="宋体" w:hAnsi="宋体"/>
        </w:rPr>
      </w:pPr>
      <w:r w:rsidRPr="00A35D65">
        <w:rPr>
          <w:rFonts w:ascii="宋体" w:hAnsi="宋体" w:hint="eastAsia"/>
        </w:rPr>
        <w:t xml:space="preserve">    (一)心脏X线检查</w:t>
      </w:r>
    </w:p>
    <w:p w:rsidR="00F23563" w:rsidRPr="00A35D65" w:rsidRDefault="00F23563" w:rsidP="00F23563">
      <w:pPr>
        <w:rPr>
          <w:rFonts w:ascii="宋体" w:hAnsi="宋体"/>
        </w:rPr>
      </w:pPr>
      <w:r w:rsidRPr="00A35D65">
        <w:rPr>
          <w:rFonts w:ascii="宋体" w:hAnsi="宋体" w:hint="eastAsia"/>
        </w:rPr>
        <w:t xml:space="preserve">    可无异常发现，如已伴发缺血性心肌病可见心影增大、肺充血等。</w:t>
      </w:r>
    </w:p>
    <w:p w:rsidR="00F23563" w:rsidRPr="00A35D65" w:rsidRDefault="00F23563" w:rsidP="00F23563">
      <w:pPr>
        <w:rPr>
          <w:rFonts w:ascii="宋体" w:hAnsi="宋体"/>
        </w:rPr>
      </w:pPr>
      <w:r w:rsidRPr="00A35D65">
        <w:rPr>
          <w:rFonts w:ascii="宋体" w:hAnsi="宋体" w:hint="eastAsia"/>
        </w:rPr>
        <w:t xml:space="preserve">    (二)心电图检查</w:t>
      </w:r>
    </w:p>
    <w:p w:rsidR="00F23563" w:rsidRPr="00A35D65" w:rsidRDefault="00F23563" w:rsidP="00F23563">
      <w:pPr>
        <w:rPr>
          <w:rFonts w:ascii="宋体" w:hAnsi="宋体"/>
        </w:rPr>
      </w:pPr>
      <w:r w:rsidRPr="00A35D65">
        <w:rPr>
          <w:rFonts w:ascii="宋体" w:hAnsi="宋体" w:hint="eastAsia"/>
        </w:rPr>
        <w:t xml:space="preserve">    图3—7—4心绞痛发作时的心电图</w:t>
      </w:r>
    </w:p>
    <w:p w:rsidR="00F23563" w:rsidRPr="00A35D65" w:rsidRDefault="00F23563" w:rsidP="00F23563">
      <w:pPr>
        <w:rPr>
          <w:rFonts w:ascii="宋体" w:hAnsi="宋体"/>
        </w:rPr>
      </w:pPr>
      <w:r w:rsidRPr="00A35D65">
        <w:rPr>
          <w:rFonts w:ascii="宋体" w:hAnsi="宋体" w:hint="eastAsia"/>
        </w:rPr>
        <w:t>I、Ⅱ导联sT段压低T波倒置，m导联ST段压低，aVF导联sT段压低，T波平坦，</w:t>
      </w:r>
    </w:p>
    <w:p w:rsidR="00F23563" w:rsidRPr="00A35D65" w:rsidRDefault="00F23563" w:rsidP="00F23563">
      <w:pPr>
        <w:rPr>
          <w:rFonts w:ascii="宋体" w:hAnsi="宋体"/>
        </w:rPr>
      </w:pPr>
      <w:r w:rsidRPr="00A35D65">
        <w:rPr>
          <w:rFonts w:ascii="宋体" w:hAnsi="宋体" w:hint="eastAsia"/>
        </w:rPr>
        <w:t xml:space="preserve">  aVR导联ST段抬高，aVL导联T波倒置，u、v5导联sT段压低，T波倒置</w:t>
      </w:r>
    </w:p>
    <w:p w:rsidR="00F23563" w:rsidRPr="00A35D65" w:rsidRDefault="00F23563" w:rsidP="00F23563">
      <w:pPr>
        <w:rPr>
          <w:rFonts w:ascii="宋体" w:hAnsi="宋体"/>
        </w:rPr>
      </w:pPr>
      <w:r w:rsidRPr="00A35D65">
        <w:rPr>
          <w:rFonts w:ascii="宋体" w:hAnsi="宋体" w:hint="eastAsia"/>
        </w:rPr>
        <w:lastRenderedPageBreak/>
        <w:t>第七章动脉粥样硬化和冠状动脉粥样硬化性心脏病</w:t>
      </w:r>
    </w:p>
    <w:p w:rsidR="00F23563" w:rsidRPr="00A35D65" w:rsidRDefault="00F23563" w:rsidP="00F23563">
      <w:pPr>
        <w:rPr>
          <w:rFonts w:ascii="宋体" w:hAnsi="宋体"/>
        </w:rPr>
      </w:pPr>
      <w:r w:rsidRPr="00A35D65">
        <w:rPr>
          <w:rFonts w:ascii="宋体" w:hAnsi="宋体" w:hint="eastAsia"/>
        </w:rPr>
        <w:t xml:space="preserve">    是发现心肌缺血、诊断心绞痛最常用的检查方法。</w:t>
      </w:r>
    </w:p>
    <w:p w:rsidR="00F23563" w:rsidRPr="00A35D65" w:rsidRDefault="00F23563" w:rsidP="00F23563">
      <w:pPr>
        <w:rPr>
          <w:rFonts w:ascii="宋体" w:hAnsi="宋体"/>
        </w:rPr>
      </w:pPr>
      <w:r w:rsidRPr="00A35D65">
        <w:rPr>
          <w:rFonts w:ascii="宋体" w:hAnsi="宋体" w:hint="eastAsia"/>
        </w:rPr>
        <w:t xml:space="preserve">    1．静息时心电图约半数患者在正常范围，也可能有陈旧性心肌梗死的改变或非特</w:t>
      </w:r>
    </w:p>
    <w:p w:rsidR="00F23563" w:rsidRPr="00A35D65" w:rsidRDefault="00F23563" w:rsidP="00F23563">
      <w:pPr>
        <w:rPr>
          <w:rFonts w:ascii="宋体" w:hAnsi="宋体"/>
        </w:rPr>
      </w:pPr>
      <w:r w:rsidRPr="00A35D65">
        <w:rPr>
          <w:rFonts w:ascii="宋体" w:hAnsi="宋体" w:hint="eastAsia"/>
        </w:rPr>
        <w:t>异性ST段和T波异常，有时出现房室或束支传导阻滞或室性、房性期前收缩等心律</w:t>
      </w:r>
    </w:p>
    <w:p w:rsidR="00F23563" w:rsidRPr="00A35D65" w:rsidRDefault="00F23563" w:rsidP="00F23563">
      <w:pPr>
        <w:rPr>
          <w:rFonts w:ascii="宋体" w:hAnsi="宋体"/>
        </w:rPr>
      </w:pPr>
      <w:r w:rsidRPr="00A35D65">
        <w:rPr>
          <w:rFonts w:ascii="宋体" w:hAnsi="宋体" w:hint="eastAsia"/>
        </w:rPr>
        <w:t>失常。</w:t>
      </w:r>
    </w:p>
    <w:p w:rsidR="00F23563" w:rsidRPr="00A35D65" w:rsidRDefault="00F23563" w:rsidP="00F23563">
      <w:pPr>
        <w:rPr>
          <w:rFonts w:ascii="宋体" w:hAnsi="宋体"/>
        </w:rPr>
      </w:pPr>
      <w:r w:rsidRPr="00A35D65">
        <w:rPr>
          <w:rFonts w:ascii="宋体" w:hAnsi="宋体" w:hint="eastAsia"/>
        </w:rPr>
        <w:t xml:space="preserve">    2．心绞痛发作时心电图绝大多数患者可出现暂时性心肌缺血引起的ST段移位。因</w:t>
      </w:r>
    </w:p>
    <w:p w:rsidR="00F23563" w:rsidRPr="00A35D65" w:rsidRDefault="00F23563" w:rsidP="00F23563">
      <w:pPr>
        <w:rPr>
          <w:rFonts w:ascii="宋体" w:hAnsi="宋体"/>
        </w:rPr>
      </w:pPr>
      <w:r w:rsidRPr="00A35D65">
        <w:rPr>
          <w:rFonts w:ascii="宋体" w:hAnsi="宋体" w:hint="eastAsia"/>
        </w:rPr>
        <w:t>心内膜下心肌更容易缺血，故常见反映心内膜下心肌缺血的ST段压低(≥O．1mv)，发</w:t>
      </w:r>
    </w:p>
    <w:p w:rsidR="00F23563" w:rsidRPr="00A35D65" w:rsidRDefault="00F23563" w:rsidP="00F23563">
      <w:pPr>
        <w:rPr>
          <w:rFonts w:ascii="宋体" w:hAnsi="宋体"/>
        </w:rPr>
      </w:pPr>
      <w:r w:rsidRPr="00A35D65">
        <w:rPr>
          <w:rFonts w:ascii="宋体" w:hAnsi="宋体" w:hint="eastAsia"/>
        </w:rPr>
        <w:t>作缓解后恢复。有时出现T波倒置。在平时有T波持续倒置的患者，发作时可变为直立</w:t>
      </w:r>
    </w:p>
    <w:p w:rsidR="00F23563" w:rsidRPr="00A35D65" w:rsidRDefault="00F23563" w:rsidP="00F23563">
      <w:pPr>
        <w:rPr>
          <w:rFonts w:ascii="宋体" w:hAnsi="宋体"/>
        </w:rPr>
      </w:pPr>
      <w:r w:rsidRPr="00A35D65">
        <w:rPr>
          <w:rFonts w:ascii="宋体" w:hAnsi="宋体" w:hint="eastAsia"/>
        </w:rPr>
        <w:t>(“假性正常化”)。T波改变虽然对反映心肌缺血的特异性不如ST段，但如与平时心电图</w:t>
      </w:r>
    </w:p>
    <w:p w:rsidR="00F23563" w:rsidRPr="00A35D65" w:rsidRDefault="00F23563" w:rsidP="00F23563">
      <w:pPr>
        <w:rPr>
          <w:rFonts w:ascii="宋体" w:hAnsi="宋体"/>
        </w:rPr>
      </w:pPr>
      <w:r w:rsidRPr="00A35D65">
        <w:rPr>
          <w:rFonts w:ascii="宋体" w:hAnsi="宋体" w:hint="eastAsia"/>
        </w:rPr>
        <w:t>比较有明显差别，也有助于诊断(图3—7—4)。</w:t>
      </w:r>
    </w:p>
    <w:p w:rsidR="00F23563" w:rsidRPr="00A35D65" w:rsidRDefault="00F23563" w:rsidP="00F23563">
      <w:pPr>
        <w:rPr>
          <w:rFonts w:ascii="宋体" w:hAnsi="宋体"/>
        </w:rPr>
      </w:pPr>
      <w:r w:rsidRPr="00A35D65">
        <w:rPr>
          <w:rFonts w:ascii="宋体" w:hAnsi="宋体" w:hint="eastAsia"/>
        </w:rPr>
        <w:t xml:space="preserve">    3．心电图负荷试验最常甩的是运动负荷试验，运动可增加心脏负荷以激发心肌缺</w:t>
      </w:r>
    </w:p>
    <w:p w:rsidR="00F23563" w:rsidRPr="00A35D65" w:rsidRDefault="00F23563" w:rsidP="00F23563">
      <w:pPr>
        <w:rPr>
          <w:rFonts w:ascii="宋体" w:hAnsi="宋体"/>
        </w:rPr>
      </w:pPr>
      <w:r w:rsidRPr="00A35D65">
        <w:rPr>
          <w:rFonts w:ascii="宋体" w:hAnsi="宋体" w:hint="eastAsia"/>
        </w:rPr>
        <w:t>血。运动方式主要为分级活动平板或踏车，其运动强度可逐步分期升级，以前者较为常</w:t>
      </w:r>
    </w:p>
    <w:p w:rsidR="00F23563" w:rsidRPr="00A35D65" w:rsidRDefault="00F23563" w:rsidP="00F23563">
      <w:pPr>
        <w:rPr>
          <w:rFonts w:ascii="宋体" w:hAnsi="宋体"/>
        </w:rPr>
      </w:pPr>
      <w:r w:rsidRPr="00A35D65">
        <w:rPr>
          <w:rFonts w:ascii="宋体" w:hAnsi="宋体" w:hint="eastAsia"/>
        </w:rPr>
        <w:t>用，让受检查者迎着转动的平板就地踏步。目前国内外常用的是以达到按年龄预计可达到</w:t>
      </w:r>
    </w:p>
    <w:p w:rsidR="00F23563" w:rsidRPr="00A35D65" w:rsidRDefault="00F23563" w:rsidP="00F23563">
      <w:pPr>
        <w:rPr>
          <w:rFonts w:ascii="宋体" w:hAnsi="宋体"/>
        </w:rPr>
      </w:pPr>
      <w:r w:rsidRPr="00A35D65">
        <w:rPr>
          <w:rFonts w:ascii="宋体" w:hAnsi="宋体" w:hint="eastAsia"/>
        </w:rPr>
        <w:t>的最大心率(HRmax)或亚极量心率(85％～90％的最大心率)为负荷目标，前者称为</w:t>
      </w:r>
    </w:p>
    <w:p w:rsidR="00F23563" w:rsidRPr="00A35D65" w:rsidRDefault="00F23563" w:rsidP="00F23563">
      <w:pPr>
        <w:rPr>
          <w:rFonts w:ascii="宋体" w:hAnsi="宋体"/>
        </w:rPr>
      </w:pPr>
      <w:r w:rsidRPr="00A35D65">
        <w:rPr>
          <w:rFonts w:ascii="宋体" w:hAnsi="宋体" w:hint="eastAsia"/>
        </w:rPr>
        <w:t>极量运动试验，后者称为亚极量运动试验。运动中应持续监测心电改变，运动前、运动中</w:t>
      </w:r>
    </w:p>
    <w:p w:rsidR="00F23563" w:rsidRPr="00A35D65" w:rsidRDefault="00F23563" w:rsidP="00F23563">
      <w:pPr>
        <w:rPr>
          <w:rFonts w:ascii="宋体" w:hAnsi="宋体"/>
        </w:rPr>
      </w:pPr>
      <w:r w:rsidRPr="00A35D65">
        <w:rPr>
          <w:rFonts w:ascii="宋体" w:hAnsi="宋体" w:hint="eastAsia"/>
        </w:rPr>
        <w:t>每当运动负荷量增加一次均应记录心电图，运动终止后即刻及此后每2分钟均应重复心电</w:t>
      </w:r>
    </w:p>
    <w:p w:rsidR="00F23563" w:rsidRPr="00A35D65" w:rsidRDefault="00F23563" w:rsidP="00F23563">
      <w:pPr>
        <w:rPr>
          <w:rFonts w:ascii="宋体" w:hAnsi="宋体"/>
        </w:rPr>
      </w:pPr>
      <w:r w:rsidRPr="00A35D65">
        <w:rPr>
          <w:rFonts w:ascii="宋体" w:hAnsi="宋体" w:hint="eastAsia"/>
        </w:rPr>
        <w:t>图记录直至心率恢复至运动前水平。进行心电图记录时应同步测定血压。运动中出现典型</w:t>
      </w:r>
    </w:p>
    <w:p w:rsidR="00F23563" w:rsidRPr="00A35D65" w:rsidRDefault="00F23563" w:rsidP="00F23563">
      <w:pPr>
        <w:rPr>
          <w:rFonts w:ascii="宋体" w:hAnsi="宋体"/>
        </w:rPr>
      </w:pPr>
      <w:r w:rsidRPr="00A35D65">
        <w:rPr>
          <w:rFonts w:ascii="宋体" w:hAnsi="宋体" w:hint="eastAsia"/>
        </w:rPr>
        <w:t>心绞痛，心电图改变主要以sT段水平型或下斜型压低≥O．1mV(J点后60～80ms)持续</w:t>
      </w:r>
    </w:p>
    <w:p w:rsidR="00F23563" w:rsidRPr="00A35D65" w:rsidRDefault="00F23563" w:rsidP="00F23563">
      <w:pPr>
        <w:rPr>
          <w:rFonts w:ascii="宋体" w:hAnsi="宋体"/>
        </w:rPr>
      </w:pPr>
      <w:r w:rsidRPr="00A35D65">
        <w:rPr>
          <w:rFonts w:ascii="宋体" w:hAnsi="宋体" w:hint="eastAsia"/>
        </w:rPr>
        <w:t>2分钟为运动试验阳性标准(图3—7—5)。运动中出现心绞痛、步态不稳，出现室性心动过</w:t>
      </w:r>
    </w:p>
    <w:p w:rsidR="00F23563" w:rsidRPr="00A35D65" w:rsidRDefault="00F23563" w:rsidP="00F23563">
      <w:pPr>
        <w:rPr>
          <w:rFonts w:ascii="宋体" w:hAnsi="宋体"/>
        </w:rPr>
      </w:pPr>
      <w:r w:rsidRPr="00A35D65">
        <w:rPr>
          <w:rFonts w:ascii="宋体" w:hAnsi="宋体" w:hint="eastAsia"/>
        </w:rPr>
        <w:t>速(接连3个以上室性期前收缩)或血压下降时，应立即停止运动。心肌梗死急性期，有</w:t>
      </w:r>
    </w:p>
    <w:p w:rsidR="00F23563" w:rsidRPr="00A35D65" w:rsidRDefault="00F23563" w:rsidP="00F23563">
      <w:pPr>
        <w:rPr>
          <w:rFonts w:ascii="宋体" w:hAnsi="宋体"/>
        </w:rPr>
      </w:pPr>
      <w:r w:rsidRPr="00A35D65">
        <w:rPr>
          <w:rFonts w:ascii="宋体" w:hAnsi="宋体" w:hint="eastAsia"/>
        </w:rPr>
        <w:t>不稳定型心绞痛，明显心力衰竭，严重心律失常或急性疾病者禁作运动试验。本试验有一</w:t>
      </w:r>
    </w:p>
    <w:p w:rsidR="00F23563" w:rsidRPr="00A35D65" w:rsidRDefault="00F23563" w:rsidP="00F23563">
      <w:pPr>
        <w:rPr>
          <w:rFonts w:ascii="宋体" w:hAnsi="宋体"/>
        </w:rPr>
      </w:pPr>
      <w:r w:rsidRPr="00A35D65">
        <w:rPr>
          <w:rFonts w:ascii="宋体" w:hAnsi="宋体" w:hint="eastAsia"/>
        </w:rPr>
        <w:t>定比例的假阳性和假阴性，单纯运动心电图阳性或阴性结果不能作为诊断或排除冠心病的</w:t>
      </w:r>
    </w:p>
    <w:p w:rsidR="00F23563" w:rsidRPr="00A35D65" w:rsidRDefault="00F23563" w:rsidP="00F23563">
      <w:pPr>
        <w:rPr>
          <w:rFonts w:ascii="宋体" w:hAnsi="宋体"/>
        </w:rPr>
      </w:pPr>
      <w:r w:rsidRPr="00A35D65">
        <w:rPr>
          <w:rFonts w:ascii="宋体" w:hAnsi="宋体" w:hint="eastAsia"/>
        </w:rPr>
        <w:t>依据。</w:t>
      </w:r>
    </w:p>
    <w:p w:rsidR="00F23563" w:rsidRPr="00A35D65" w:rsidRDefault="00F23563" w:rsidP="00F23563">
      <w:pPr>
        <w:rPr>
          <w:rFonts w:ascii="宋体" w:hAnsi="宋体"/>
        </w:rPr>
      </w:pPr>
      <w:r w:rsidRPr="00A35D65">
        <w:rPr>
          <w:rFonts w:ascii="宋体" w:hAnsi="宋体" w:hint="eastAsia"/>
        </w:rPr>
        <w:t xml:space="preserve">    4．心电图连续动态监测  常用方法是让患者在正常活动状态下，携带慢速转动的记</w:t>
      </w:r>
    </w:p>
    <w:p w:rsidR="00F23563" w:rsidRPr="00A35D65" w:rsidRDefault="00F23563" w:rsidP="00F23563">
      <w:pPr>
        <w:rPr>
          <w:rFonts w:ascii="宋体" w:hAnsi="宋体"/>
        </w:rPr>
      </w:pPr>
      <w:r w:rsidRPr="00A35D65">
        <w:rPr>
          <w:rFonts w:ascii="宋体" w:hAnsi="宋体" w:hint="eastAsia"/>
        </w:rPr>
        <w:t>录装置，以双极胸导联(现已可同步12导联)连续记录并自动分析24小时心电图(又称</w:t>
      </w:r>
    </w:p>
    <w:p w:rsidR="00F23563" w:rsidRPr="00A35D65" w:rsidRDefault="00F23563" w:rsidP="00F23563">
      <w:pPr>
        <w:rPr>
          <w:rFonts w:ascii="宋体" w:hAnsi="宋体"/>
        </w:rPr>
      </w:pPr>
      <w:r w:rsidRPr="00A35D65">
        <w:rPr>
          <w:rFonts w:ascii="宋体" w:hAnsi="宋体" w:hint="eastAsia"/>
        </w:rPr>
        <w:t>Holter心电监测)，然后在荧光屏上快速回放并可进行人机对话选段记录，最后打印出综</w:t>
      </w:r>
    </w:p>
    <w:p w:rsidR="00F23563" w:rsidRPr="00A35D65" w:rsidRDefault="00F23563" w:rsidP="00F23563">
      <w:pPr>
        <w:rPr>
          <w:rFonts w:ascii="宋体" w:hAnsi="宋体"/>
        </w:rPr>
      </w:pPr>
      <w:r w:rsidRPr="00A35D65">
        <w:rPr>
          <w:rFonts w:ascii="宋体" w:hAnsi="宋体" w:hint="eastAsia"/>
        </w:rPr>
        <w:t>合报告。可从中发现心电图sT_T改变和各种心律失常，出现时间可与患者的活动和症状</w:t>
      </w:r>
    </w:p>
    <w:p w:rsidR="00F23563" w:rsidRPr="00A35D65" w:rsidRDefault="00F23563" w:rsidP="00F23563">
      <w:pPr>
        <w:rPr>
          <w:rFonts w:ascii="宋体" w:hAnsi="宋体"/>
        </w:rPr>
      </w:pPr>
      <w:r w:rsidRPr="00A35D65">
        <w:rPr>
          <w:rFonts w:ascii="宋体" w:hAnsi="宋体" w:hint="eastAsia"/>
        </w:rPr>
        <w:t>相对照。胸痛发作时相应时间的缺血性ST_T改变有助于确定心绞痛的诊断。</w:t>
      </w:r>
    </w:p>
    <w:p w:rsidR="00F23563" w:rsidRPr="00A35D65" w:rsidRDefault="00F23563" w:rsidP="00F23563">
      <w:pPr>
        <w:rPr>
          <w:rFonts w:ascii="宋体" w:hAnsi="宋体"/>
        </w:rPr>
      </w:pPr>
      <w:r w:rsidRPr="00A35D65">
        <w:rPr>
          <w:rFonts w:ascii="宋体" w:hAnsi="宋体" w:hint="eastAsia"/>
        </w:rPr>
        <w:t xml:space="preserve">    (三)放射性核素检查</w:t>
      </w:r>
    </w:p>
    <w:p w:rsidR="00F23563" w:rsidRPr="00A35D65" w:rsidRDefault="00F23563" w:rsidP="00F23563">
      <w:pPr>
        <w:rPr>
          <w:rFonts w:ascii="宋体" w:hAnsi="宋体"/>
        </w:rPr>
      </w:pPr>
      <w:r w:rsidRPr="00A35D65">
        <w:rPr>
          <w:rFonts w:ascii="宋体" w:hAnsi="宋体" w:hint="eastAsia"/>
        </w:rPr>
        <w:t xml:space="preserve">    1．加’Tl一心肌显像或兼做负荷试验。”Tl(铊)随冠状血流很快被正常心肌细胞所摄取。</w:t>
      </w:r>
    </w:p>
    <w:p w:rsidR="00F23563" w:rsidRPr="00A35D65" w:rsidRDefault="00F23563" w:rsidP="00F23563">
      <w:pPr>
        <w:rPr>
          <w:rFonts w:ascii="宋体" w:hAnsi="宋体"/>
        </w:rPr>
      </w:pPr>
      <w:r w:rsidRPr="00A35D65">
        <w:rPr>
          <w:rFonts w:ascii="宋体" w:hAnsi="宋体" w:hint="eastAsia"/>
        </w:rPr>
        <w:t>静息时铊显像所示灌注缺损主要见于心肌梗死后瘢痕部位。在冠状动脉供血不足时，则明</w:t>
      </w:r>
    </w:p>
    <w:p w:rsidR="00F23563" w:rsidRPr="00A35D65" w:rsidRDefault="00F23563" w:rsidP="00F23563">
      <w:pPr>
        <w:rPr>
          <w:rFonts w:ascii="宋体" w:hAnsi="宋体"/>
        </w:rPr>
      </w:pPr>
      <w:r w:rsidRPr="00A35D65">
        <w:rPr>
          <w:rFonts w:ascii="宋体" w:hAnsi="宋体" w:hint="eastAsia"/>
        </w:rPr>
        <w:t>显的灌注缺损仅见于运动后心肌缺血区。不能运动的患者可作双嘧达莫试验，静脉注射双</w:t>
      </w:r>
    </w:p>
    <w:p w:rsidR="00F23563" w:rsidRPr="00A35D65" w:rsidRDefault="00F23563" w:rsidP="00F23563">
      <w:pPr>
        <w:rPr>
          <w:rFonts w:ascii="宋体" w:hAnsi="宋体"/>
        </w:rPr>
      </w:pPr>
      <w:r w:rsidRPr="00A35D65">
        <w:rPr>
          <w:rFonts w:ascii="宋体" w:hAnsi="宋体" w:hint="eastAsia"/>
        </w:rPr>
        <w:t>嘧达莫使正常或较正常的冠状动脉扩张，引起“冠状动脉窃血”，使狭窄冠脉供血区局部心肌</w:t>
      </w:r>
    </w:p>
    <w:p w:rsidR="00F23563" w:rsidRPr="00A35D65" w:rsidRDefault="00F23563" w:rsidP="00F23563">
      <w:pPr>
        <w:rPr>
          <w:rFonts w:ascii="宋体" w:hAnsi="宋体"/>
        </w:rPr>
      </w:pPr>
      <w:r w:rsidRPr="00A35D65">
        <w:rPr>
          <w:rFonts w:ascii="宋体" w:hAnsi="宋体" w:hint="eastAsia"/>
        </w:rPr>
        <w:t>缺血更为明显，可取得与运动试验相似的效果。近年还用腺苷或多巴酚丁胺做负荷试验。</w:t>
      </w:r>
    </w:p>
    <w:p w:rsidR="00F23563" w:rsidRPr="00A35D65" w:rsidRDefault="00F23563" w:rsidP="00F23563">
      <w:pPr>
        <w:rPr>
          <w:rFonts w:ascii="宋体" w:hAnsi="宋体"/>
        </w:rPr>
      </w:pPr>
      <w:r w:rsidRPr="00A35D65">
        <w:rPr>
          <w:rFonts w:ascii="宋体" w:hAnsi="宋体" w:hint="eastAsia"/>
        </w:rPr>
        <w:t>变异型心绞痛发作时心肌急性缺血区常显示特别明显的灌注缺损。近年来有用。。mTc．MIBI</w:t>
      </w:r>
    </w:p>
    <w:p w:rsidR="00F23563" w:rsidRPr="00A35D65" w:rsidRDefault="00F23563" w:rsidP="00F23563">
      <w:pPr>
        <w:rPr>
          <w:rFonts w:ascii="宋体" w:hAnsi="宋体"/>
        </w:rPr>
      </w:pPr>
      <w:r w:rsidRPr="00A35D65">
        <w:rPr>
          <w:rFonts w:ascii="宋体" w:hAnsi="宋体" w:hint="eastAsia"/>
        </w:rPr>
        <w:t>取代柏’Tl作心肌显像可取得与之相似的良好效果，更便于临床推广应用(彩图3—7—6a)。</w:t>
      </w:r>
    </w:p>
    <w:p w:rsidR="00F23563" w:rsidRPr="00A35D65" w:rsidRDefault="00F23563" w:rsidP="00F23563">
      <w:pPr>
        <w:rPr>
          <w:rFonts w:ascii="宋体" w:hAnsi="宋体"/>
        </w:rPr>
      </w:pPr>
      <w:r w:rsidRPr="00A35D65">
        <w:rPr>
          <w:rFonts w:ascii="宋体" w:hAnsi="宋体" w:hint="eastAsia"/>
        </w:rPr>
        <w:t xml:space="preserve">    2．放射性核素心腔造影  应用””Tc进行体内红细胞标记，可得到心腔内血池显影。</w:t>
      </w:r>
    </w:p>
    <w:p w:rsidR="00F23563" w:rsidRPr="00A35D65" w:rsidRDefault="00F23563" w:rsidP="00F23563">
      <w:pPr>
        <w:rPr>
          <w:rFonts w:ascii="宋体" w:hAnsi="宋体"/>
        </w:rPr>
      </w:pPr>
      <w:r w:rsidRPr="00A35D65">
        <w:rPr>
          <w:rFonts w:ascii="宋体" w:hAnsi="宋体" w:hint="eastAsia"/>
        </w:rPr>
        <w:t>通过对心动周期中不同时相的显影图像分析，可测定左心室射血分数及显示心肌缺血区室</w:t>
      </w:r>
    </w:p>
    <w:p w:rsidR="00F23563" w:rsidRPr="00A35D65" w:rsidRDefault="00F23563" w:rsidP="00F23563">
      <w:pPr>
        <w:rPr>
          <w:rFonts w:ascii="宋体" w:hAnsi="宋体"/>
        </w:rPr>
      </w:pPr>
      <w:r w:rsidRPr="00A35D65">
        <w:rPr>
          <w:rFonts w:ascii="宋体" w:hAnsi="宋体" w:hint="eastAsia"/>
        </w:rPr>
        <w:t>壁局部运动障碍。</w:t>
      </w:r>
    </w:p>
    <w:p w:rsidR="00F23563" w:rsidRPr="00A35D65" w:rsidRDefault="00F23563" w:rsidP="00F23563">
      <w:pPr>
        <w:rPr>
          <w:rFonts w:ascii="宋体" w:hAnsi="宋体"/>
        </w:rPr>
      </w:pPr>
      <w:r w:rsidRPr="00A35D65">
        <w:rPr>
          <w:rFonts w:ascii="宋体" w:hAnsi="宋体" w:hint="eastAsia"/>
        </w:rPr>
        <w:t xml:space="preserve">    3．正电子发射断层心肌显像(PET)  利用发射正电子的核素示踪剂如”F、nC、，。N等</w:t>
      </w:r>
    </w:p>
    <w:p w:rsidR="00F23563" w:rsidRPr="00A35D65" w:rsidRDefault="00F23563" w:rsidP="00F23563">
      <w:pPr>
        <w:rPr>
          <w:rFonts w:ascii="宋体" w:hAnsi="宋体"/>
        </w:rPr>
      </w:pPr>
      <w:r w:rsidRPr="00A35D65">
        <w:rPr>
          <w:rFonts w:ascii="宋体" w:hAnsi="宋体" w:hint="eastAsia"/>
        </w:rPr>
        <w:t>进行心肌显像。除可判断心肌的血流灌注情况外，尚可了解心肌的代谢情况。通过对心肌</w:t>
      </w:r>
    </w:p>
    <w:p w:rsidR="00F23563" w:rsidRPr="00A35D65" w:rsidRDefault="00F23563" w:rsidP="00F23563">
      <w:pPr>
        <w:rPr>
          <w:rFonts w:ascii="宋体" w:hAnsi="宋体"/>
        </w:rPr>
      </w:pPr>
      <w:r w:rsidRPr="00A35D65">
        <w:rPr>
          <w:rFonts w:ascii="宋体" w:hAnsi="宋体" w:hint="eastAsia"/>
        </w:rPr>
        <w:t>血流灌注和代谢显像匹配分析可准确评估心肌的活力。</w:t>
      </w:r>
    </w:p>
    <w:p w:rsidR="00F23563" w:rsidRPr="00A35D65" w:rsidRDefault="00F23563" w:rsidP="00F23563">
      <w:pPr>
        <w:rPr>
          <w:rFonts w:ascii="宋体" w:hAnsi="宋体"/>
        </w:rPr>
      </w:pPr>
      <w:r w:rsidRPr="00A35D65">
        <w:rPr>
          <w:rFonts w:ascii="宋体" w:hAnsi="宋体" w:hint="eastAsia"/>
        </w:rPr>
        <w:lastRenderedPageBreak/>
        <w:t xml:space="preserve">    (四)冠状动脉造影</w:t>
      </w:r>
    </w:p>
    <w:p w:rsidR="00F23563" w:rsidRPr="00A35D65" w:rsidRDefault="00F23563" w:rsidP="00F23563">
      <w:pPr>
        <w:rPr>
          <w:rFonts w:ascii="宋体" w:hAnsi="宋体"/>
        </w:rPr>
      </w:pPr>
      <w:r w:rsidRPr="00A35D65">
        <w:rPr>
          <w:rFonts w:ascii="宋体" w:hAnsi="宋体" w:hint="eastAsia"/>
        </w:rPr>
        <w:t xml:space="preserve">    参见本章第三节。</w:t>
      </w:r>
    </w:p>
    <w:p w:rsidR="00F23563" w:rsidRPr="00A35D65" w:rsidRDefault="00F23563" w:rsidP="00F23563">
      <w:pPr>
        <w:rPr>
          <w:rFonts w:ascii="宋体" w:hAnsi="宋体"/>
        </w:rPr>
      </w:pPr>
      <w:r w:rsidRPr="00A35D65">
        <w:rPr>
          <w:rFonts w:ascii="宋体" w:hAnsi="宋体" w:hint="eastAsia"/>
        </w:rPr>
        <w:t>∑7■j j，■?  ”●一?％?繁缈</w:t>
      </w:r>
    </w:p>
    <w:p w:rsidR="00F23563" w:rsidRPr="00A35D65" w:rsidRDefault="00F23563" w:rsidP="00F23563">
      <w:pPr>
        <w:rPr>
          <w:rFonts w:ascii="宋体" w:hAnsi="宋体"/>
        </w:rPr>
      </w:pPr>
      <w:r w:rsidRPr="00A35D65">
        <w:rPr>
          <w:rFonts w:ascii="宋体" w:hAnsi="宋体"/>
        </w:rPr>
        <w:t xml:space="preserve">    0</w:t>
      </w:r>
    </w:p>
    <w:p w:rsidR="00F23563" w:rsidRPr="00A35D65" w:rsidRDefault="00F23563" w:rsidP="00F23563">
      <w:pPr>
        <w:rPr>
          <w:rFonts w:ascii="宋体" w:hAnsi="宋体"/>
        </w:rPr>
      </w:pPr>
      <w:r w:rsidRPr="00A35D65">
        <w:rPr>
          <w:rFonts w:ascii="宋体" w:hAnsi="宋体" w:hint="eastAsia"/>
        </w:rPr>
        <w:t>运动后2</w:t>
      </w:r>
    </w:p>
    <w:p w:rsidR="00F23563" w:rsidRPr="00A35D65" w:rsidRDefault="00F23563" w:rsidP="00F23563">
      <w:pPr>
        <w:rPr>
          <w:rFonts w:ascii="宋体" w:hAnsi="宋体"/>
        </w:rPr>
      </w:pPr>
      <w:r w:rsidRPr="00A35D65">
        <w:rPr>
          <w:rFonts w:ascii="宋体" w:hAnsi="宋体" w:hint="eastAsia"/>
        </w:rPr>
        <w:t>Ⅱ</w:t>
      </w:r>
    </w:p>
    <w:p w:rsidR="00F23563" w:rsidRPr="00A35D65" w:rsidRDefault="00F23563" w:rsidP="00F23563">
      <w:pPr>
        <w:rPr>
          <w:rFonts w:ascii="宋体" w:hAnsi="宋体"/>
        </w:rPr>
      </w:pPr>
      <w:r w:rsidRPr="00A35D65">
        <w:rPr>
          <w:rFonts w:ascii="宋体" w:hAnsi="宋体" w:hint="eastAsia"/>
        </w:rPr>
        <w:t>Ⅲ    aVR    aVL    aVF</w:t>
      </w:r>
    </w:p>
    <w:p w:rsidR="00F23563" w:rsidRPr="00A35D65" w:rsidRDefault="00F23563" w:rsidP="00F23563">
      <w:pPr>
        <w:rPr>
          <w:rFonts w:ascii="宋体" w:hAnsi="宋体"/>
        </w:rPr>
      </w:pPr>
      <w:r w:rsidRPr="00A35D65">
        <w:rPr>
          <w:rFonts w:ascii="宋体" w:hAnsi="宋体" w:hint="eastAsia"/>
        </w:rPr>
        <w:t xml:space="preserve">    图3-7—5心电图平板运动试验</w:t>
      </w:r>
    </w:p>
    <w:p w:rsidR="00F23563" w:rsidRPr="00A35D65" w:rsidRDefault="00F23563" w:rsidP="00F23563">
      <w:pPr>
        <w:rPr>
          <w:rFonts w:ascii="宋体" w:hAnsi="宋体"/>
        </w:rPr>
      </w:pPr>
      <w:r w:rsidRPr="00A35D65">
        <w:rPr>
          <w:rFonts w:ascii="宋体" w:hAnsi="宋体" w:hint="eastAsia"/>
        </w:rPr>
        <w:t>静息时心电图示Ⅲ导联sT段略压低T波双相，aVF和V6导联sT段略压低运动时CC5导联ST段2rnin开</w:t>
      </w:r>
    </w:p>
    <w:p w:rsidR="00F23563" w:rsidRPr="00A35D65" w:rsidRDefault="00F23563" w:rsidP="00F23563">
      <w:pPr>
        <w:rPr>
          <w:rFonts w:ascii="宋体" w:hAnsi="宋体"/>
        </w:rPr>
      </w:pPr>
      <w:r w:rsidRPr="00A35D65">
        <w:rPr>
          <w:rFonts w:ascii="宋体" w:hAnsi="宋体" w:hint="eastAsia"/>
        </w:rPr>
        <w:t>始压低，12min 38s时达到2．5mm运动后I、1I、aVF、V4、Vs、V6导联均出现ST段压低T波一+双相或倒</w:t>
      </w:r>
    </w:p>
    <w:p w:rsidR="00F23563" w:rsidRPr="00A35D65" w:rsidRDefault="00F23563" w:rsidP="00F23563">
      <w:pPr>
        <w:rPr>
          <w:rFonts w:ascii="宋体" w:hAnsi="宋体"/>
        </w:rPr>
      </w:pPr>
      <w:r w:rsidRPr="00A35D65">
        <w:rPr>
          <w:rFonts w:ascii="宋体" w:hAnsi="宋体" w:hint="eastAsia"/>
        </w:rPr>
        <w:t>置，lOmin后仍未恢复，运动试验阳性</w:t>
      </w:r>
    </w:p>
    <w:p w:rsidR="00F23563" w:rsidRPr="00A35D65" w:rsidRDefault="00F23563" w:rsidP="00F23563">
      <w:pPr>
        <w:rPr>
          <w:rFonts w:ascii="宋体" w:hAnsi="宋体"/>
        </w:rPr>
      </w:pPr>
      <w:r w:rsidRPr="00A35D65">
        <w:rPr>
          <w:rFonts w:ascii="宋体" w:hAnsi="宋体" w:hint="eastAsia"/>
        </w:rPr>
        <w:t xml:space="preserve">  (五)其他检查</w:t>
      </w:r>
    </w:p>
    <w:p w:rsidR="00F23563" w:rsidRPr="00A35D65" w:rsidRDefault="00F23563" w:rsidP="00F23563">
      <w:pPr>
        <w:rPr>
          <w:rFonts w:ascii="宋体" w:hAnsi="宋体"/>
        </w:rPr>
      </w:pPr>
      <w:r w:rsidRPr="00A35D65">
        <w:rPr>
          <w:rFonts w:ascii="宋体" w:hAnsi="宋体" w:hint="eastAsia"/>
        </w:rPr>
        <w:t xml:space="preserve">  二维超声心动图可探测到缺血区心室壁的运动异常，心肌超声造影可了解心肌血流灌</w:t>
      </w:r>
    </w:p>
    <w:p w:rsidR="00F23563" w:rsidRPr="00A35D65" w:rsidRDefault="00F23563" w:rsidP="00F23563">
      <w:pPr>
        <w:rPr>
          <w:rFonts w:ascii="宋体" w:hAnsi="宋体"/>
        </w:rPr>
      </w:pPr>
      <w:r w:rsidRPr="00A35D65">
        <w:rPr>
          <w:rFonts w:ascii="宋体" w:hAnsi="宋体" w:hint="eastAsia"/>
        </w:rPr>
        <w:t>注。电子束或多层螺旋X线计算机断层显像(EBCT或MDCT)(彩图3—7—6b)冠状动脉造</w:t>
      </w:r>
    </w:p>
    <w:p w:rsidR="00F23563" w:rsidRPr="00A35D65" w:rsidRDefault="00F23563" w:rsidP="00F23563">
      <w:pPr>
        <w:rPr>
          <w:rFonts w:ascii="宋体" w:hAnsi="宋体"/>
        </w:rPr>
      </w:pPr>
      <w:r w:rsidRPr="00A35D65">
        <w:rPr>
          <w:rFonts w:ascii="宋体" w:hAnsi="宋体" w:hint="eastAsia"/>
        </w:rPr>
        <w:t>影二维或三维重建，磁共振显像(MRI)冠状动脉造影等，已用于冠状动脉的显像。血管</w:t>
      </w:r>
    </w:p>
    <w:p w:rsidR="00F23563" w:rsidRPr="00A35D65" w:rsidRDefault="00F23563" w:rsidP="00F23563">
      <w:pPr>
        <w:rPr>
          <w:rFonts w:ascii="宋体" w:hAnsi="宋体"/>
        </w:rPr>
      </w:pPr>
      <w:r w:rsidRPr="00A35D65">
        <w:rPr>
          <w:rFonts w:ascii="宋体" w:hAnsi="宋体" w:hint="eastAsia"/>
        </w:rPr>
        <w:t>镜检查、冠状动脉内超声显像(彩图3-7—6c)及多普勒检查有助于指导冠心病介入治疗时</w:t>
      </w:r>
    </w:p>
    <w:p w:rsidR="00F23563" w:rsidRPr="00A35D65" w:rsidRDefault="00F23563" w:rsidP="00F23563">
      <w:pPr>
        <w:rPr>
          <w:rFonts w:ascii="宋体" w:hAnsi="宋体"/>
        </w:rPr>
      </w:pPr>
      <w:r w:rsidRPr="00A35D65">
        <w:rPr>
          <w:rFonts w:ascii="宋体" w:hAnsi="宋体" w:hint="eastAsia"/>
        </w:rPr>
        <w:t>采取更恰当的治疗措施。</w:t>
      </w:r>
    </w:p>
    <w:p w:rsidR="00F23563" w:rsidRPr="00A35D65" w:rsidRDefault="00F23563" w:rsidP="00F23563">
      <w:pPr>
        <w:rPr>
          <w:rFonts w:ascii="宋体" w:hAnsi="宋体"/>
        </w:rPr>
      </w:pPr>
      <w:r w:rsidRPr="00A35D65">
        <w:rPr>
          <w:rFonts w:ascii="宋体" w:hAnsi="宋体" w:hint="eastAsia"/>
        </w:rPr>
        <w:t xml:space="preserve">  【诊断和鉴别诊断】</w:t>
      </w:r>
    </w:p>
    <w:p w:rsidR="00F23563" w:rsidRPr="00A35D65" w:rsidRDefault="00F23563" w:rsidP="00F23563">
      <w:pPr>
        <w:rPr>
          <w:rFonts w:ascii="宋体" w:hAnsi="宋体"/>
        </w:rPr>
      </w:pPr>
      <w:r w:rsidRPr="00A35D65">
        <w:rPr>
          <w:rFonts w:ascii="宋体" w:hAnsi="宋体" w:hint="eastAsia"/>
        </w:rPr>
        <w:t xml:space="preserve">  根据典型心绞痛的发作特点和体征，含用硝酸甘油后缓解，结合年龄和存在冠心病危</w:t>
      </w:r>
    </w:p>
    <w:p w:rsidR="00F23563" w:rsidRPr="00A35D65" w:rsidRDefault="00F23563" w:rsidP="00F23563">
      <w:pPr>
        <w:rPr>
          <w:rFonts w:ascii="宋体" w:hAnsi="宋体"/>
        </w:rPr>
      </w:pPr>
      <w:r w:rsidRPr="00A35D65">
        <w:rPr>
          <w:rFonts w:ascii="宋体" w:hAnsi="宋体" w:hint="eastAsia"/>
        </w:rPr>
        <w:t>险因素，除外其他原因所致的心绞痛，一般即可建立诊断。发作时心电图检查可见以R波</w:t>
      </w:r>
    </w:p>
    <w:p w:rsidR="00F23563" w:rsidRPr="00A35D65" w:rsidRDefault="00F23563" w:rsidP="00F23563">
      <w:pPr>
        <w:rPr>
          <w:rFonts w:ascii="宋体" w:hAnsi="宋体"/>
        </w:rPr>
      </w:pPr>
      <w:r w:rsidRPr="00A35D65">
        <w:rPr>
          <w:rFonts w:ascii="宋体" w:hAnsi="宋体" w:hint="eastAsia"/>
        </w:rPr>
        <w:t>为主的导联中，ST NcK-~，T波平坦或倒置，发作过后数分钟内逐渐恢复。心电图无改</w:t>
      </w:r>
    </w:p>
    <w:p w:rsidR="00F23563" w:rsidRPr="00A35D65" w:rsidRDefault="00F23563" w:rsidP="00F23563">
      <w:pPr>
        <w:rPr>
          <w:rFonts w:ascii="宋体" w:hAnsi="宋体"/>
        </w:rPr>
      </w:pPr>
      <w:r w:rsidRPr="00A35D65">
        <w:rPr>
          <w:rFonts w:ascii="宋体" w:hAnsi="宋体" w:hint="eastAsia"/>
        </w:rPr>
        <w:t>变的患者可考虑作心电图负荷试验。发作不典型者，诊断要依靠观察硝酸甘油的疗效和发</w:t>
      </w:r>
    </w:p>
    <w:p w:rsidR="00F23563" w:rsidRPr="00A35D65" w:rsidRDefault="00F23563" w:rsidP="00F23563">
      <w:pPr>
        <w:rPr>
          <w:rFonts w:ascii="宋体" w:hAnsi="宋体"/>
        </w:rPr>
      </w:pPr>
      <w:r w:rsidRPr="00A35D65">
        <w:rPr>
          <w:rFonts w:ascii="宋体" w:hAnsi="宋体" w:hint="eastAsia"/>
        </w:rPr>
        <w:t>。，a月i a酒疆；日，0</w:t>
      </w:r>
    </w:p>
    <w:p w:rsidR="00F23563" w:rsidRPr="00A35D65" w:rsidRDefault="00F23563" w:rsidP="00F23563">
      <w:pPr>
        <w:rPr>
          <w:rFonts w:ascii="宋体" w:hAnsi="宋体"/>
        </w:rPr>
      </w:pPr>
      <w:r w:rsidRPr="00A35D65">
        <w:rPr>
          <w:rFonts w:ascii="宋体" w:hAnsi="宋体" w:hint="eastAsia"/>
        </w:rPr>
        <w:t>劳纛㈣黼胛</w:t>
      </w:r>
    </w:p>
    <w:p w:rsidR="00F23563" w:rsidRPr="00A35D65" w:rsidRDefault="00F23563" w:rsidP="00F23563">
      <w:pPr>
        <w:rPr>
          <w:rFonts w:ascii="宋体" w:hAnsi="宋体"/>
        </w:rPr>
      </w:pPr>
      <w:r w:rsidRPr="00A35D65">
        <w:rPr>
          <w:rFonts w:ascii="宋体" w:hAnsi="宋体" w:hint="eastAsia"/>
        </w:rPr>
        <w:t>黼一擘甲</w:t>
      </w:r>
    </w:p>
    <w:p w:rsidR="00F23563" w:rsidRPr="00A35D65" w:rsidRDefault="00F23563" w:rsidP="005231FD">
      <w:pPr>
        <w:pStyle w:val="1"/>
      </w:pPr>
      <w:bookmarkStart w:id="141" w:name="_Toc514253960"/>
      <w:r w:rsidRPr="00A35D65">
        <w:rPr>
          <w:rFonts w:hint="eastAsia"/>
        </w:rPr>
        <w:t>第七章动脉粥样硬化和冠状动脉粥样囊蒸鞲</w:t>
      </w:r>
      <w:r w:rsidRPr="00A35D65">
        <w:rPr>
          <w:rFonts w:hint="eastAsia"/>
        </w:rPr>
        <w:t>i</w:t>
      </w:r>
      <w:r w:rsidRPr="00A35D65">
        <w:rPr>
          <w:rFonts w:hint="eastAsia"/>
        </w:rPr>
        <w:t>《</w:t>
      </w:r>
      <w:r w:rsidRPr="00A35D65">
        <w:rPr>
          <w:rFonts w:hint="eastAsia"/>
        </w:rPr>
        <w:t>ll</w:t>
      </w:r>
      <w:r w:rsidRPr="00A35D65">
        <w:rPr>
          <w:rFonts w:hint="eastAsia"/>
        </w:rPr>
        <w:t>秦鬟豢</w:t>
      </w:r>
      <w:bookmarkEnd w:id="141"/>
    </w:p>
    <w:p w:rsidR="00F23563" w:rsidRPr="00A35D65" w:rsidRDefault="00F23563" w:rsidP="00F23563">
      <w:pPr>
        <w:rPr>
          <w:rFonts w:ascii="宋体" w:hAnsi="宋体"/>
        </w:rPr>
      </w:pPr>
      <w:r w:rsidRPr="00A35D65">
        <w:rPr>
          <w:rFonts w:ascii="宋体" w:hAnsi="宋体" w:hint="eastAsia"/>
        </w:rPr>
        <w:t>作时心电图的改变，或作24小时的动态心电图连续监测。诊断有困难者可行放射性核素</w:t>
      </w:r>
    </w:p>
    <w:p w:rsidR="00F23563" w:rsidRPr="00A35D65" w:rsidRDefault="00F23563" w:rsidP="00F23563">
      <w:pPr>
        <w:rPr>
          <w:rFonts w:ascii="宋体" w:hAnsi="宋体"/>
        </w:rPr>
      </w:pPr>
      <w:r w:rsidRPr="00A35D65">
        <w:rPr>
          <w:rFonts w:ascii="宋体" w:hAnsi="宋体" w:hint="eastAsia"/>
        </w:rPr>
        <w:t>心肌显像、Mr)CT或MRI冠脉造影，如确有必要可考虑行选择性冠状动脉造影。</w:t>
      </w:r>
    </w:p>
    <w:p w:rsidR="00F23563" w:rsidRPr="00A35D65" w:rsidRDefault="00F23563" w:rsidP="005231FD">
      <w:pPr>
        <w:pStyle w:val="ac"/>
      </w:pPr>
      <w:r w:rsidRPr="00A35D65">
        <w:rPr>
          <w:rFonts w:hint="eastAsia"/>
        </w:rPr>
        <w:t xml:space="preserve">    </w:t>
      </w:r>
      <w:bookmarkStart w:id="142" w:name="_Toc514253961"/>
      <w:r w:rsidRPr="00A35D65">
        <w:rPr>
          <w:rFonts w:hint="eastAsia"/>
        </w:rPr>
        <w:t>鉴别诊断要考虑下列各种情况：</w:t>
      </w:r>
      <w:bookmarkEnd w:id="142"/>
    </w:p>
    <w:p w:rsidR="00F23563" w:rsidRPr="00A35D65" w:rsidRDefault="00F23563" w:rsidP="00F23563">
      <w:pPr>
        <w:rPr>
          <w:rFonts w:ascii="宋体" w:hAnsi="宋体"/>
        </w:rPr>
      </w:pPr>
      <w:r w:rsidRPr="00A35D65">
        <w:rPr>
          <w:rFonts w:ascii="宋体" w:hAnsi="宋体" w:hint="eastAsia"/>
        </w:rPr>
        <w:t xml:space="preserve">    (一)急性心肌梗死疼痛部位与心绞痛相仿，但性质更剧烈，持续时间多超过</w:t>
      </w:r>
    </w:p>
    <w:p w:rsidR="00F23563" w:rsidRPr="00A35D65" w:rsidRDefault="00F23563" w:rsidP="00F23563">
      <w:pPr>
        <w:rPr>
          <w:rFonts w:ascii="宋体" w:hAnsi="宋体"/>
        </w:rPr>
      </w:pPr>
      <w:r w:rsidRPr="00A35D65">
        <w:rPr>
          <w:rFonts w:ascii="宋体" w:hAnsi="宋体" w:hint="eastAsia"/>
        </w:rPr>
        <w:t>30分钟，可长达数小时，可伴有心律失常、心力衰竭或(和)休克，含用硝酸甘油</w:t>
      </w:r>
    </w:p>
    <w:p w:rsidR="00F23563" w:rsidRPr="00A35D65" w:rsidRDefault="00F23563" w:rsidP="00F23563">
      <w:pPr>
        <w:rPr>
          <w:rFonts w:ascii="宋体" w:hAnsi="宋体"/>
        </w:rPr>
      </w:pPr>
      <w:r w:rsidRPr="00A35D65">
        <w:rPr>
          <w:rFonts w:ascii="宋体" w:hAnsi="宋体" w:hint="eastAsia"/>
        </w:rPr>
        <w:t>多不能使之缓解。心电图中面向梗死部位的导联ST段抬高，及或同时有异常Q波</w:t>
      </w:r>
    </w:p>
    <w:p w:rsidR="00F23563" w:rsidRPr="00A35D65" w:rsidRDefault="00F23563" w:rsidP="00F23563">
      <w:pPr>
        <w:rPr>
          <w:rFonts w:ascii="宋体" w:hAnsi="宋体"/>
        </w:rPr>
      </w:pPr>
      <w:r w:rsidRPr="00A35D65">
        <w:rPr>
          <w:rFonts w:ascii="宋体" w:hAnsi="宋体" w:hint="eastAsia"/>
        </w:rPr>
        <w:t>(非sT段抬高性心肌梗死则多表现为ST段下移及或T波改变)。实验室检查示白细</w:t>
      </w:r>
    </w:p>
    <w:p w:rsidR="00F23563" w:rsidRPr="00A35D65" w:rsidRDefault="00F23563" w:rsidP="00F23563">
      <w:pPr>
        <w:rPr>
          <w:rFonts w:ascii="宋体" w:hAnsi="宋体"/>
        </w:rPr>
      </w:pPr>
      <w:r w:rsidRPr="00A35D65">
        <w:rPr>
          <w:rFonts w:ascii="宋体" w:hAnsi="宋体" w:hint="eastAsia"/>
        </w:rPr>
        <w:t>胞计数增高、红细胞沉降率增快，心肌坏死标记物(肌红蛋白、肌钙蛋白I或T、</w:t>
      </w:r>
    </w:p>
    <w:p w:rsidR="00F23563" w:rsidRPr="00A35D65" w:rsidRDefault="00F23563" w:rsidP="00F23563">
      <w:pPr>
        <w:rPr>
          <w:rFonts w:ascii="宋体" w:hAnsi="宋体"/>
        </w:rPr>
      </w:pPr>
      <w:r w:rsidRPr="00A35D65">
        <w:rPr>
          <w:rFonts w:ascii="宋体" w:hAnsi="宋体" w:hint="eastAsia"/>
        </w:rPr>
        <w:lastRenderedPageBreak/>
        <w:t>CK—MB等)增高。</w:t>
      </w:r>
    </w:p>
    <w:p w:rsidR="00F23563" w:rsidRPr="00A35D65" w:rsidRDefault="00F23563" w:rsidP="00F23563">
      <w:pPr>
        <w:rPr>
          <w:rFonts w:ascii="宋体" w:hAnsi="宋体"/>
        </w:rPr>
      </w:pPr>
      <w:r w:rsidRPr="00A35D65">
        <w:rPr>
          <w:rFonts w:ascii="宋体" w:hAnsi="宋体" w:hint="eastAsia"/>
        </w:rPr>
        <w:t xml:space="preserve">    (二)其他疾病引起的心绞痛包括严重的主动脉瓣狭窄或关闭不全、风湿性冠状动</w:t>
      </w:r>
    </w:p>
    <w:p w:rsidR="00F23563" w:rsidRPr="00A35D65" w:rsidRDefault="00F23563" w:rsidP="00F23563">
      <w:pPr>
        <w:rPr>
          <w:rFonts w:ascii="宋体" w:hAnsi="宋体"/>
        </w:rPr>
      </w:pPr>
      <w:r w:rsidRPr="00A35D65">
        <w:rPr>
          <w:rFonts w:ascii="宋体" w:hAnsi="宋体" w:hint="eastAsia"/>
        </w:rPr>
        <w:t>脉炎、梅毒性主动脉炎引起冠状动脉口狭窄或闭塞、肥厚型心肌病、X综合征(Kemp</w:t>
      </w:r>
    </w:p>
    <w:p w:rsidR="00F23563" w:rsidRPr="00A35D65" w:rsidRDefault="00F23563" w:rsidP="00F23563">
      <w:pPr>
        <w:rPr>
          <w:rFonts w:ascii="宋体" w:hAnsi="宋体"/>
        </w:rPr>
      </w:pPr>
      <w:r w:rsidRPr="00A35D65">
        <w:rPr>
          <w:rFonts w:ascii="宋体" w:hAnsi="宋体" w:hint="eastAsia"/>
        </w:rPr>
        <w:t>1973年)、心肌桥等病均可引起心绞痛，要根据其他临床表现来进行鉴别。其中x综合征</w:t>
      </w:r>
    </w:p>
    <w:p w:rsidR="00F23563" w:rsidRPr="00A35D65" w:rsidRDefault="00F23563" w:rsidP="00F23563">
      <w:pPr>
        <w:rPr>
          <w:rFonts w:ascii="宋体" w:hAnsi="宋体"/>
        </w:rPr>
      </w:pPr>
      <w:r w:rsidRPr="00A35D65">
        <w:rPr>
          <w:rFonts w:ascii="宋体" w:hAnsi="宋体" w:hint="eastAsia"/>
        </w:rPr>
        <w:t>多见于女性，心电图负荷试验常阳性，但冠状动脉造影则阴性且无冠状动脉痉挛，预后良</w:t>
      </w:r>
    </w:p>
    <w:p w:rsidR="00F23563" w:rsidRPr="00A35D65" w:rsidRDefault="00F23563" w:rsidP="00F23563">
      <w:pPr>
        <w:rPr>
          <w:rFonts w:ascii="宋体" w:hAnsi="宋体"/>
        </w:rPr>
      </w:pPr>
      <w:r w:rsidRPr="00A35D65">
        <w:rPr>
          <w:rFonts w:ascii="宋体" w:hAnsi="宋体" w:hint="eastAsia"/>
        </w:rPr>
        <w:t>好，被认为是冠状动脉系统毛细血管舒张功能不良所致。心肌桥则指通常行走于心外膜下</w:t>
      </w:r>
    </w:p>
    <w:p w:rsidR="00F23563" w:rsidRPr="00A35D65" w:rsidRDefault="00F23563" w:rsidP="00F23563">
      <w:pPr>
        <w:rPr>
          <w:rFonts w:ascii="宋体" w:hAnsi="宋体"/>
        </w:rPr>
      </w:pPr>
      <w:r w:rsidRPr="00A35D65">
        <w:rPr>
          <w:rFonts w:ascii="宋体" w:hAnsi="宋体" w:hint="eastAsia"/>
        </w:rPr>
        <w:t>结缔组织中的冠状动脉，如有一段行走于心肌内，其上的一束心肌纤维即称为心肌桥。当</w:t>
      </w:r>
    </w:p>
    <w:p w:rsidR="00F23563" w:rsidRPr="00A35D65" w:rsidRDefault="00F23563" w:rsidP="00F23563">
      <w:pPr>
        <w:rPr>
          <w:rFonts w:ascii="宋体" w:hAnsi="宋体"/>
        </w:rPr>
      </w:pPr>
      <w:r w:rsidRPr="00A35D65">
        <w:rPr>
          <w:rFonts w:ascii="宋体" w:hAnsi="宋体" w:hint="eastAsia"/>
        </w:rPr>
        <w:t>心脏收缩时，心肌桥可挤压该动脉段足以引起远端血供减少而导致心肌缺血，加之近端血</w:t>
      </w:r>
    </w:p>
    <w:p w:rsidR="00F23563" w:rsidRPr="00A35D65" w:rsidRDefault="00F23563" w:rsidP="00F23563">
      <w:pPr>
        <w:rPr>
          <w:rFonts w:ascii="宋体" w:hAnsi="宋体"/>
        </w:rPr>
      </w:pPr>
      <w:r w:rsidRPr="00A35D65">
        <w:rPr>
          <w:rFonts w:ascii="宋体" w:hAnsi="宋体" w:hint="eastAsia"/>
        </w:rPr>
        <w:t>管常有粥样硬化斑块形成，遂可引起心绞痛。冠状动脉造影或冠脉内超声检查可确立</w:t>
      </w:r>
    </w:p>
    <w:p w:rsidR="00F23563" w:rsidRPr="00A35D65" w:rsidRDefault="00F23563" w:rsidP="00F23563">
      <w:pPr>
        <w:rPr>
          <w:rFonts w:ascii="宋体" w:hAnsi="宋体"/>
        </w:rPr>
      </w:pPr>
      <w:r w:rsidRPr="00A35D65">
        <w:rPr>
          <w:rFonts w:ascii="宋体" w:hAnsi="宋体" w:hint="eastAsia"/>
        </w:rPr>
        <w:t>诊断。</w:t>
      </w:r>
    </w:p>
    <w:p w:rsidR="00F23563" w:rsidRPr="00A35D65" w:rsidRDefault="00F23563" w:rsidP="00F23563">
      <w:pPr>
        <w:rPr>
          <w:rFonts w:ascii="宋体" w:hAnsi="宋体"/>
        </w:rPr>
      </w:pPr>
      <w:r w:rsidRPr="00A35D65">
        <w:rPr>
          <w:rFonts w:ascii="宋体" w:hAnsi="宋体" w:hint="eastAsia"/>
        </w:rPr>
        <w:t xml:space="preserve">    (三)肋间神经痛和肋软骨炎  前者疼痛常累及1～2个肋间，但并不一定局限在胸</w:t>
      </w:r>
    </w:p>
    <w:p w:rsidR="00F23563" w:rsidRPr="00A35D65" w:rsidRDefault="00F23563" w:rsidP="00F23563">
      <w:pPr>
        <w:rPr>
          <w:rFonts w:ascii="宋体" w:hAnsi="宋体"/>
        </w:rPr>
      </w:pPr>
      <w:r w:rsidRPr="00A35D65">
        <w:rPr>
          <w:rFonts w:ascii="宋体" w:hAnsi="宋体" w:hint="eastAsia"/>
        </w:rPr>
        <w:t>前，为刺痛或灼痛，多为持续性而非发作性，咳嗽、用力呼吸和身体转动可使疼痛加剧，</w:t>
      </w:r>
    </w:p>
    <w:p w:rsidR="00F23563" w:rsidRPr="00A35D65" w:rsidRDefault="00F23563" w:rsidP="00F23563">
      <w:pPr>
        <w:rPr>
          <w:rFonts w:ascii="宋体" w:hAnsi="宋体"/>
        </w:rPr>
      </w:pPr>
      <w:r w:rsidRPr="00A35D65">
        <w:rPr>
          <w:rFonts w:ascii="宋体" w:hAnsi="宋体" w:hint="eastAsia"/>
        </w:rPr>
        <w:t>沿神经行径处有压痛，手臂上举活动时局部有牵拉疼痛；后者则在肋软骨处有压痛。故与</w:t>
      </w:r>
    </w:p>
    <w:p w:rsidR="00F23563" w:rsidRPr="00A35D65" w:rsidRDefault="00F23563" w:rsidP="00F23563">
      <w:pPr>
        <w:rPr>
          <w:rFonts w:ascii="宋体" w:hAnsi="宋体"/>
        </w:rPr>
      </w:pPr>
      <w:r w:rsidRPr="00A35D65">
        <w:rPr>
          <w:rFonts w:ascii="宋体" w:hAnsi="宋体" w:hint="eastAsia"/>
        </w:rPr>
        <w:t>心绞痛不同。</w:t>
      </w:r>
    </w:p>
    <w:p w:rsidR="00F23563" w:rsidRPr="00A35D65" w:rsidRDefault="00F23563" w:rsidP="00F23563">
      <w:pPr>
        <w:rPr>
          <w:rFonts w:ascii="宋体" w:hAnsi="宋体"/>
        </w:rPr>
      </w:pPr>
      <w:r w:rsidRPr="00A35D65">
        <w:rPr>
          <w:rFonts w:ascii="宋体" w:hAnsi="宋体" w:hint="eastAsia"/>
        </w:rPr>
        <w:t xml:space="preserve">    (四)心脏神经症患者常诉胸痛，但为短暂(几秒钟)的刺痛或持久(几小时)的</w:t>
      </w:r>
    </w:p>
    <w:p w:rsidR="00F23563" w:rsidRPr="00A35D65" w:rsidRDefault="00F23563" w:rsidP="00F23563">
      <w:pPr>
        <w:rPr>
          <w:rFonts w:ascii="宋体" w:hAnsi="宋体"/>
        </w:rPr>
      </w:pPr>
      <w:r w:rsidRPr="00A35D65">
        <w:rPr>
          <w:rFonts w:ascii="宋体" w:hAnsi="宋体" w:hint="eastAsia"/>
        </w:rPr>
        <w:t>隐痛，患者常喜欢不时地吸一大口气或作叹息性呼吸。胸痛部位多在左胸乳房下心尖部附</w:t>
      </w:r>
    </w:p>
    <w:p w:rsidR="00F23563" w:rsidRPr="00A35D65" w:rsidRDefault="00F23563" w:rsidP="00F23563">
      <w:pPr>
        <w:rPr>
          <w:rFonts w:ascii="宋体" w:hAnsi="宋体"/>
        </w:rPr>
      </w:pPr>
      <w:r w:rsidRPr="00A35D65">
        <w:rPr>
          <w:rFonts w:ascii="宋体" w:hAnsi="宋体" w:hint="eastAsia"/>
        </w:rPr>
        <w:t>近，或经常变动。症状多在疲劳之后出现，而不在疲劳的当时，作轻度体力活动反觉舒</w:t>
      </w:r>
    </w:p>
    <w:p w:rsidR="00F23563" w:rsidRPr="00A35D65" w:rsidRDefault="00F23563" w:rsidP="00F23563">
      <w:pPr>
        <w:rPr>
          <w:rFonts w:ascii="宋体" w:hAnsi="宋体"/>
        </w:rPr>
      </w:pPr>
      <w:r w:rsidRPr="00A35D65">
        <w:rPr>
          <w:rFonts w:ascii="宋体" w:hAnsi="宋体" w:hint="eastAsia"/>
        </w:rPr>
        <w:t>适，有时可耐受较重的体力活动而不发生胸痛或胸闷。含用硝酸甘油无效或在10多分钟</w:t>
      </w:r>
    </w:p>
    <w:p w:rsidR="00F23563" w:rsidRPr="00A35D65" w:rsidRDefault="00F23563" w:rsidP="00F23563">
      <w:pPr>
        <w:rPr>
          <w:rFonts w:ascii="宋体" w:hAnsi="宋体"/>
        </w:rPr>
      </w:pPr>
      <w:r w:rsidRPr="00A35D65">
        <w:rPr>
          <w:rFonts w:ascii="宋体" w:hAnsi="宋体" w:hint="eastAsia"/>
        </w:rPr>
        <w:t>后才“见效”，常伴有心悸、疲乏、头昏、失眠及其他神经症的症状。</w:t>
      </w:r>
    </w:p>
    <w:p w:rsidR="00F23563" w:rsidRPr="00A35D65" w:rsidRDefault="00F23563" w:rsidP="00F23563">
      <w:pPr>
        <w:rPr>
          <w:rFonts w:ascii="宋体" w:hAnsi="宋体"/>
        </w:rPr>
      </w:pPr>
      <w:r w:rsidRPr="00A35D65">
        <w:rPr>
          <w:rFonts w:ascii="宋体" w:hAnsi="宋体" w:hint="eastAsia"/>
        </w:rPr>
        <w:t xml:space="preserve">    (五)不典型疼痛还需与反流性食管炎等食管疾病、膈疝、消化性溃疡、肠道疾病、</w:t>
      </w:r>
    </w:p>
    <w:p w:rsidR="00F23563" w:rsidRPr="00A35D65" w:rsidRDefault="00F23563" w:rsidP="00F23563">
      <w:pPr>
        <w:rPr>
          <w:rFonts w:ascii="宋体" w:hAnsi="宋体"/>
        </w:rPr>
      </w:pPr>
      <w:r w:rsidRPr="00A35D65">
        <w:rPr>
          <w:rFonts w:ascii="宋体" w:hAnsi="宋体" w:hint="eastAsia"/>
        </w:rPr>
        <w:t>颈椎病等相鉴别。</w:t>
      </w:r>
    </w:p>
    <w:p w:rsidR="00F23563" w:rsidRPr="00A35D65" w:rsidRDefault="00F23563" w:rsidP="00F23563">
      <w:pPr>
        <w:rPr>
          <w:rFonts w:ascii="宋体" w:hAnsi="宋体"/>
        </w:rPr>
      </w:pPr>
      <w:r w:rsidRPr="00A35D65">
        <w:rPr>
          <w:rFonts w:ascii="宋体" w:hAnsi="宋体" w:hint="eastAsia"/>
        </w:rPr>
        <w:t xml:space="preserve">    心绞痛严重度的分级：根据加拿大心血管病学会(C(3S)分级分为四级。</w:t>
      </w:r>
    </w:p>
    <w:p w:rsidR="00F23563" w:rsidRPr="00A35D65" w:rsidRDefault="00F23563" w:rsidP="00F23563">
      <w:pPr>
        <w:rPr>
          <w:rFonts w:ascii="宋体" w:hAnsi="宋体"/>
        </w:rPr>
      </w:pPr>
      <w:r w:rsidRPr="00A35D65">
        <w:rPr>
          <w:rFonts w:ascii="宋体" w:hAnsi="宋体" w:hint="eastAsia"/>
        </w:rPr>
        <w:t xml:space="preserve">    I级：一般体力活动(如步行和登楼)不受限，仅在强、快或持续用力时发生心</w:t>
      </w:r>
    </w:p>
    <w:p w:rsidR="00F23563" w:rsidRPr="00A35D65" w:rsidRDefault="00F23563" w:rsidP="00F23563">
      <w:pPr>
        <w:rPr>
          <w:rFonts w:ascii="宋体" w:hAnsi="宋体"/>
        </w:rPr>
      </w:pPr>
      <w:r w:rsidRPr="00A35D65">
        <w:rPr>
          <w:rFonts w:ascii="宋体" w:hAnsi="宋体" w:hint="eastAsia"/>
        </w:rPr>
        <w:t>绞痛。</w:t>
      </w:r>
    </w:p>
    <w:p w:rsidR="00F23563" w:rsidRPr="00A35D65" w:rsidRDefault="00F23563" w:rsidP="00F23563">
      <w:pPr>
        <w:rPr>
          <w:rFonts w:ascii="宋体" w:hAnsi="宋体"/>
        </w:rPr>
      </w:pPr>
      <w:r w:rsidRPr="00A35D65">
        <w:rPr>
          <w:rFonts w:ascii="宋体" w:hAnsi="宋体" w:hint="eastAsia"/>
        </w:rPr>
        <w:t xml:space="preserve">    Ⅱ级：一般体力活动轻度受限。快步、饭后、寒冷或刮风中、精神应激或醒后数小时</w:t>
      </w:r>
    </w:p>
    <w:p w:rsidR="00F23563" w:rsidRPr="00A35D65" w:rsidRDefault="00F23563" w:rsidP="00F23563">
      <w:pPr>
        <w:rPr>
          <w:rFonts w:ascii="宋体" w:hAnsi="宋体"/>
        </w:rPr>
      </w:pPr>
      <w:r w:rsidRPr="00A35D65">
        <w:rPr>
          <w:rFonts w:ascii="宋体" w:hAnsi="宋体" w:hint="eastAsia"/>
        </w:rPr>
        <w:t>内发作心绞痛。一般情况下平地步行200m以上或登楼一层以上受限。</w:t>
      </w:r>
    </w:p>
    <w:p w:rsidR="00F23563" w:rsidRPr="00A35D65" w:rsidRDefault="00F23563" w:rsidP="00F23563">
      <w:pPr>
        <w:rPr>
          <w:rFonts w:ascii="宋体" w:hAnsi="宋体"/>
        </w:rPr>
      </w:pPr>
      <w:r w:rsidRPr="00A35D65">
        <w:rPr>
          <w:rFonts w:ascii="宋体" w:hAnsi="宋体" w:hint="eastAsia"/>
        </w:rPr>
        <w:t xml:space="preserve">    Ⅲ级：一般体力活动明显受限，一般情况下平地步行200m，或登楼一层引起心绞痛。</w:t>
      </w:r>
    </w:p>
    <w:p w:rsidR="00F23563" w:rsidRPr="00A35D65" w:rsidRDefault="00F23563" w:rsidP="00F23563">
      <w:pPr>
        <w:rPr>
          <w:rFonts w:ascii="宋体" w:hAnsi="宋体"/>
        </w:rPr>
      </w:pPr>
      <w:r w:rsidRPr="00A35D65">
        <w:rPr>
          <w:rFonts w:ascii="宋体" w:hAnsi="宋体" w:hint="eastAsia"/>
        </w:rPr>
        <w:t xml:space="preserve">    Ⅳ级：轻微活动或休息时即可发生心绞痛。</w:t>
      </w:r>
    </w:p>
    <w:p w:rsidR="00F23563" w:rsidRPr="00A35D65" w:rsidRDefault="00F23563" w:rsidP="00F23563">
      <w:pPr>
        <w:rPr>
          <w:rFonts w:ascii="宋体" w:hAnsi="宋体"/>
        </w:rPr>
      </w:pPr>
      <w:r w:rsidRPr="00A35D65">
        <w:rPr>
          <w:rFonts w:ascii="宋体" w:hAnsi="宋体" w:hint="eastAsia"/>
        </w:rPr>
        <w:t xml:space="preserve">    【预后】</w:t>
      </w:r>
    </w:p>
    <w:p w:rsidR="00F23563" w:rsidRPr="00A35D65" w:rsidRDefault="00F23563" w:rsidP="00F23563">
      <w:pPr>
        <w:rPr>
          <w:rFonts w:ascii="宋体" w:hAnsi="宋体"/>
        </w:rPr>
      </w:pPr>
      <w:r w:rsidRPr="00A35D65">
        <w:rPr>
          <w:rFonts w:ascii="宋体" w:hAnsi="宋体" w:hint="eastAsia"/>
        </w:rPr>
        <w:t xml:space="preserve">    稳定型心绞痛患者大多数能生存很多年，但有发生急性心肌梗死或猝死的危险。有室</w:t>
      </w:r>
    </w:p>
    <w:p w:rsidR="00F23563" w:rsidRPr="00A35D65" w:rsidRDefault="00F23563" w:rsidP="00F23563">
      <w:pPr>
        <w:rPr>
          <w:rFonts w:ascii="宋体" w:hAnsi="宋体"/>
        </w:rPr>
      </w:pPr>
      <w:r w:rsidRPr="00A35D65">
        <w:rPr>
          <w:rFonts w:ascii="宋体" w:hAnsi="宋体" w:hint="eastAsia"/>
        </w:rPr>
        <w:t>性心律失常或传导阻滞者预后较差，合并有糖尿病者预后明显差于无糖尿病者，但决定预</w:t>
      </w:r>
    </w:p>
    <w:p w:rsidR="00F23563" w:rsidRPr="00A35D65" w:rsidRDefault="00F23563" w:rsidP="00F23563">
      <w:pPr>
        <w:rPr>
          <w:rFonts w:ascii="宋体" w:hAnsi="宋体"/>
        </w:rPr>
      </w:pPr>
      <w:r w:rsidRPr="00A35D65">
        <w:rPr>
          <w:rFonts w:ascii="宋体" w:hAnsi="宋体" w:hint="eastAsia"/>
        </w:rPr>
        <w:t>后的主要因素为冠状动脉病变范围和心功能。左冠状动脉主干病变最为严重，据国外统</w:t>
      </w:r>
    </w:p>
    <w:p w:rsidR="00F23563" w:rsidRPr="00A35D65" w:rsidRDefault="00F23563" w:rsidP="00F23563">
      <w:pPr>
        <w:rPr>
          <w:rFonts w:ascii="宋体" w:hAnsi="宋体"/>
        </w:rPr>
      </w:pPr>
      <w:r w:rsidRPr="00A35D65">
        <w:rPr>
          <w:rFonts w:ascii="宋体" w:hAnsi="宋体" w:hint="eastAsia"/>
        </w:rPr>
        <w:t>计，年病死率可高达30％左右，此后依次为三支、二支与一支病变。左前降支病变一般较</w:t>
      </w:r>
    </w:p>
    <w:p w:rsidR="00F23563" w:rsidRPr="00A35D65" w:rsidRDefault="00F23563" w:rsidP="00F23563">
      <w:pPr>
        <w:rPr>
          <w:rFonts w:ascii="宋体" w:hAnsi="宋体"/>
        </w:rPr>
      </w:pPr>
      <w:r w:rsidRPr="00A35D65">
        <w:rPr>
          <w:rFonts w:ascii="宋体" w:hAnsi="宋体" w:hint="eastAsia"/>
        </w:rPr>
        <w:t>其他两大支严重。据左心室造影、超声心动图检查或放射性核素心室腔显影所示射血分数</w:t>
      </w:r>
    </w:p>
    <w:p w:rsidR="00F23563" w:rsidRPr="00A35D65" w:rsidRDefault="00F23563" w:rsidP="00F23563">
      <w:pPr>
        <w:rPr>
          <w:rFonts w:ascii="宋体" w:hAnsi="宋体"/>
        </w:rPr>
      </w:pPr>
      <w:r w:rsidRPr="00A35D65">
        <w:rPr>
          <w:rFonts w:ascii="宋体" w:hAnsi="宋体" w:hint="eastAsia"/>
        </w:rPr>
        <w:t>降低和室壁运动障碍也有预后意义。</w:t>
      </w:r>
    </w:p>
    <w:p w:rsidR="00F23563" w:rsidRPr="00A35D65" w:rsidRDefault="00F23563" w:rsidP="00F23563">
      <w:pPr>
        <w:rPr>
          <w:rFonts w:ascii="宋体" w:hAnsi="宋体"/>
        </w:rPr>
      </w:pPr>
      <w:r w:rsidRPr="00A35D65">
        <w:rPr>
          <w:rFonts w:ascii="宋体" w:hAnsi="宋体" w:hint="eastAsia"/>
        </w:rPr>
        <w:t>弋稳昂二扁伯孙糸豌扶炳</w:t>
      </w:r>
    </w:p>
    <w:p w:rsidR="00F23563" w:rsidRPr="00A35D65" w:rsidRDefault="00F23563" w:rsidP="00F23563">
      <w:pPr>
        <w:rPr>
          <w:rFonts w:ascii="宋体" w:hAnsi="宋体"/>
        </w:rPr>
      </w:pPr>
      <w:r w:rsidRPr="00A35D65">
        <w:rPr>
          <w:rFonts w:ascii="宋体" w:hAnsi="宋体" w:hint="eastAsia"/>
        </w:rPr>
        <w:t xml:space="preserve">    心电图运动试验中sT段压低≥3mm而发生于低运动量和心率每分钟不到120次时，</w:t>
      </w:r>
    </w:p>
    <w:p w:rsidR="00F23563" w:rsidRPr="00A35D65" w:rsidRDefault="00F23563" w:rsidP="00F23563">
      <w:pPr>
        <w:rPr>
          <w:rFonts w:ascii="宋体" w:hAnsi="宋体"/>
        </w:rPr>
      </w:pPr>
      <w:r w:rsidRPr="00A35D65">
        <w:rPr>
          <w:rFonts w:ascii="宋体" w:hAnsi="宋体" w:hint="eastAsia"/>
        </w:rPr>
        <w:t>或伴有血压下降者，常提示三支或左主干病变引起的严重心肌缺血。</w:t>
      </w:r>
    </w:p>
    <w:p w:rsidR="00F23563" w:rsidRPr="00A35D65" w:rsidRDefault="00F23563" w:rsidP="00F23563">
      <w:pPr>
        <w:rPr>
          <w:rFonts w:ascii="宋体" w:hAnsi="宋体"/>
        </w:rPr>
      </w:pPr>
      <w:r w:rsidRPr="00A35D65">
        <w:rPr>
          <w:rFonts w:ascii="宋体" w:hAnsi="宋体" w:hint="eastAsia"/>
        </w:rPr>
        <w:t xml:space="preserve">    【防治】</w:t>
      </w:r>
    </w:p>
    <w:p w:rsidR="00F23563" w:rsidRPr="00A35D65" w:rsidRDefault="00F23563" w:rsidP="00F23563">
      <w:pPr>
        <w:rPr>
          <w:rFonts w:ascii="宋体" w:hAnsi="宋体"/>
        </w:rPr>
      </w:pPr>
      <w:r w:rsidRPr="00A35D65">
        <w:rPr>
          <w:rFonts w:ascii="宋体" w:hAnsi="宋体" w:hint="eastAsia"/>
        </w:rPr>
        <w:t xml:space="preserve">    预防主要在预防动脉粥样硬化的发生和治疗已存在的动脉粥样硬化(参见本章第一</w:t>
      </w:r>
    </w:p>
    <w:p w:rsidR="00F23563" w:rsidRPr="00A35D65" w:rsidRDefault="00F23563" w:rsidP="00F23563">
      <w:pPr>
        <w:rPr>
          <w:rFonts w:ascii="宋体" w:hAnsi="宋体"/>
        </w:rPr>
      </w:pPr>
      <w:r w:rsidRPr="00A35D65">
        <w:rPr>
          <w:rFonts w:ascii="宋体" w:hAnsi="宋体" w:hint="eastAsia"/>
        </w:rPr>
        <w:t>节)。针对心绞痛的治疗原则是改善冠状动脉的血供和降低心肌的耗氧，同时治疗动脉粥</w:t>
      </w:r>
    </w:p>
    <w:p w:rsidR="00F23563" w:rsidRPr="00A35D65" w:rsidRDefault="00F23563" w:rsidP="00F23563">
      <w:pPr>
        <w:rPr>
          <w:rFonts w:ascii="宋体" w:hAnsi="宋体"/>
        </w:rPr>
      </w:pPr>
      <w:r w:rsidRPr="00A35D65">
        <w:rPr>
          <w:rFonts w:ascii="宋体" w:hAnsi="宋体" w:hint="eastAsia"/>
        </w:rPr>
        <w:t>样硬化。长期服用阿司匹林75～100mg／d和给予有效的降血脂治疗可促使粥样斑块稳定，</w:t>
      </w:r>
    </w:p>
    <w:p w:rsidR="00F23563" w:rsidRPr="00A35D65" w:rsidRDefault="00F23563" w:rsidP="00F23563">
      <w:pPr>
        <w:rPr>
          <w:rFonts w:ascii="宋体" w:hAnsi="宋体"/>
        </w:rPr>
      </w:pPr>
      <w:r w:rsidRPr="00A35D65">
        <w:rPr>
          <w:rFonts w:ascii="宋体" w:hAnsi="宋体" w:hint="eastAsia"/>
        </w:rPr>
        <w:t>减少血栓形成，降低不稳定型心绞痛和心肌梗死的发生率。</w:t>
      </w:r>
    </w:p>
    <w:p w:rsidR="00F23563" w:rsidRPr="00A35D65" w:rsidRDefault="00F23563" w:rsidP="00F23563">
      <w:pPr>
        <w:rPr>
          <w:rFonts w:ascii="宋体" w:hAnsi="宋体"/>
        </w:rPr>
      </w:pPr>
      <w:r w:rsidRPr="00A35D65">
        <w:rPr>
          <w:rFonts w:ascii="宋体" w:hAnsi="宋体" w:hint="eastAsia"/>
        </w:rPr>
        <w:t xml:space="preserve">    (一)发作时的治疗</w:t>
      </w:r>
    </w:p>
    <w:p w:rsidR="00F23563" w:rsidRPr="00A35D65" w:rsidRDefault="00F23563" w:rsidP="00F23563">
      <w:pPr>
        <w:rPr>
          <w:rFonts w:ascii="宋体" w:hAnsi="宋体"/>
        </w:rPr>
      </w:pPr>
      <w:r w:rsidRPr="00A35D65">
        <w:rPr>
          <w:rFonts w:ascii="宋体" w:hAnsi="宋体" w:hint="eastAsia"/>
        </w:rPr>
        <w:lastRenderedPageBreak/>
        <w:t xml:space="preserve">    1．休息发作时立刻休息，一般患者在停止活动后症状即可消除。</w:t>
      </w:r>
    </w:p>
    <w:p w:rsidR="00F23563" w:rsidRPr="00A35D65" w:rsidRDefault="00F23563" w:rsidP="00F23563">
      <w:pPr>
        <w:rPr>
          <w:rFonts w:ascii="宋体" w:hAnsi="宋体"/>
        </w:rPr>
      </w:pPr>
      <w:r w:rsidRPr="00A35D65">
        <w:rPr>
          <w:rFonts w:ascii="宋体" w:hAnsi="宋体" w:hint="eastAsia"/>
        </w:rPr>
        <w:t xml:space="preserve">    2．药物治疗较重的发作，可使用作用较快的硝酸酯制剂。这类药物除扩张冠状动</w:t>
      </w:r>
    </w:p>
    <w:p w:rsidR="00F23563" w:rsidRPr="00A35D65" w:rsidRDefault="00F23563" w:rsidP="00F23563">
      <w:pPr>
        <w:rPr>
          <w:rFonts w:ascii="宋体" w:hAnsi="宋体"/>
        </w:rPr>
      </w:pPr>
      <w:r w:rsidRPr="00A35D65">
        <w:rPr>
          <w:rFonts w:ascii="宋体" w:hAnsi="宋体" w:hint="eastAsia"/>
        </w:rPr>
        <w:t>脉，降低阻力，增加冠状循环的血流量外，还通过对周围血管的扩张作用，减少静脉回流</w:t>
      </w:r>
    </w:p>
    <w:p w:rsidR="00F23563" w:rsidRPr="00A35D65" w:rsidRDefault="00F23563" w:rsidP="00F23563">
      <w:pPr>
        <w:rPr>
          <w:rFonts w:ascii="宋体" w:hAnsi="宋体"/>
        </w:rPr>
      </w:pPr>
      <w:r w:rsidRPr="00A35D65">
        <w:rPr>
          <w:rFonts w:ascii="宋体" w:hAnsi="宋体" w:hint="eastAsia"/>
        </w:rPr>
        <w:t>心脏的血量，降低心室容量、心腔内压、心排向量和血压，减低心脏前后负荷和心肌的需</w:t>
      </w:r>
    </w:p>
    <w:p w:rsidR="00F23563" w:rsidRPr="00A35D65" w:rsidRDefault="00F23563" w:rsidP="00F23563">
      <w:pPr>
        <w:rPr>
          <w:rFonts w:ascii="宋体" w:hAnsi="宋体"/>
        </w:rPr>
      </w:pPr>
      <w:r w:rsidRPr="00A35D65">
        <w:rPr>
          <w:rFonts w:ascii="宋体" w:hAnsi="宋体" w:hint="eastAsia"/>
        </w:rPr>
        <w:t>氧，从而缓解心绞痛。</w:t>
      </w:r>
    </w:p>
    <w:p w:rsidR="00F23563" w:rsidRPr="00A35D65" w:rsidRDefault="00F23563" w:rsidP="00F23563">
      <w:pPr>
        <w:rPr>
          <w:rFonts w:ascii="宋体" w:hAnsi="宋体"/>
        </w:rPr>
      </w:pPr>
      <w:r w:rsidRPr="00A35D65">
        <w:rPr>
          <w:rFonts w:ascii="宋体" w:hAnsi="宋体" w:hint="eastAsia"/>
        </w:rPr>
        <w:t xml:space="preserve">    (1)硝酸甘油(nitroglycerin)：可用O．3～O．6mg，置于舌下含化，迅速为唾液所溶</w:t>
      </w:r>
    </w:p>
    <w:p w:rsidR="00F23563" w:rsidRPr="00A35D65" w:rsidRDefault="00F23563" w:rsidP="00F23563">
      <w:pPr>
        <w:rPr>
          <w:rFonts w:ascii="宋体" w:hAnsi="宋体"/>
        </w:rPr>
      </w:pPr>
      <w:r w:rsidRPr="00A35D65">
        <w:rPr>
          <w:rFonts w:ascii="宋体" w:hAnsi="宋体" w:hint="eastAsia"/>
        </w:rPr>
        <w:t>解而吸收，1～2分钟即开始起作用，约半小时后作用消失。对约92％的患者有效，其中</w:t>
      </w:r>
    </w:p>
    <w:p w:rsidR="00F23563" w:rsidRPr="00A35D65" w:rsidRDefault="00F23563" w:rsidP="00F23563">
      <w:pPr>
        <w:rPr>
          <w:rFonts w:ascii="宋体" w:hAnsi="宋体"/>
        </w:rPr>
      </w:pPr>
      <w:r w:rsidRPr="00A35D65">
        <w:rPr>
          <w:rFonts w:ascii="宋体" w:hAnsi="宋体" w:hint="eastAsia"/>
        </w:rPr>
        <w:t>76％在3分钟内见效。延迟见效或完全无效时提示患者并非患冠心病或为严重的冠心病，</w:t>
      </w:r>
    </w:p>
    <w:p w:rsidR="00F23563" w:rsidRPr="00A35D65" w:rsidRDefault="00F23563" w:rsidP="00F23563">
      <w:pPr>
        <w:rPr>
          <w:rFonts w:ascii="宋体" w:hAnsi="宋体"/>
        </w:rPr>
      </w:pPr>
      <w:r w:rsidRPr="00A35D65">
        <w:rPr>
          <w:rFonts w:ascii="宋体" w:hAnsi="宋体" w:hint="eastAsia"/>
        </w:rPr>
        <w:t>也可能所含的药物已失效或未溶解，如属后者可嘱患者轻轻嚼碎后继续含化。长时间反复</w:t>
      </w:r>
    </w:p>
    <w:p w:rsidR="00F23563" w:rsidRPr="00A35D65" w:rsidRDefault="00F23563" w:rsidP="00F23563">
      <w:pPr>
        <w:rPr>
          <w:rFonts w:ascii="宋体" w:hAnsi="宋体"/>
        </w:rPr>
      </w:pPr>
      <w:r w:rsidRPr="00A35D65">
        <w:rPr>
          <w:rFonts w:ascii="宋体" w:hAnsi="宋体" w:hint="eastAsia"/>
        </w:rPr>
        <w:t>应用可由于产生耐受性而效力减低，停用10小时以上，即可恢复有效。与各种硝酸酯一</w:t>
      </w:r>
    </w:p>
    <w:p w:rsidR="00F23563" w:rsidRPr="00A35D65" w:rsidRDefault="00F23563" w:rsidP="00F23563">
      <w:pPr>
        <w:rPr>
          <w:rFonts w:ascii="宋体" w:hAnsi="宋体"/>
        </w:rPr>
      </w:pPr>
      <w:r w:rsidRPr="00A35D65">
        <w:rPr>
          <w:rFonts w:ascii="宋体" w:hAnsi="宋体" w:hint="eastAsia"/>
        </w:rPr>
        <w:t>样副作用有头晕、头胀痛、头部跳动感、面红、心悸等，偶有血压下降。因此第一次用药</w:t>
      </w:r>
    </w:p>
    <w:p w:rsidR="00F23563" w:rsidRPr="00A35D65" w:rsidRDefault="00F23563" w:rsidP="00F23563">
      <w:pPr>
        <w:rPr>
          <w:rFonts w:ascii="宋体" w:hAnsi="宋体"/>
        </w:rPr>
      </w:pPr>
      <w:r w:rsidRPr="00A35D65">
        <w:rPr>
          <w:rFonts w:ascii="宋体" w:hAnsi="宋体" w:hint="eastAsia"/>
        </w:rPr>
        <w:t>时，患者宜平卧片刻。</w:t>
      </w:r>
    </w:p>
    <w:p w:rsidR="00F23563" w:rsidRPr="00A35D65" w:rsidRDefault="00F23563" w:rsidP="00F23563">
      <w:pPr>
        <w:rPr>
          <w:rFonts w:ascii="宋体" w:hAnsi="宋体"/>
        </w:rPr>
      </w:pPr>
      <w:r w:rsidRPr="00A35D65">
        <w:rPr>
          <w:rFonts w:ascii="宋体" w:hAnsi="宋体" w:hint="eastAsia"/>
        </w:rPr>
        <w:t xml:space="preserve">    (2)硝酸异山梨酯(isosorbide dinitrate)：可用5～10mg，舌下含化，2～5分钟见</w:t>
      </w:r>
    </w:p>
    <w:p w:rsidR="00F23563" w:rsidRPr="00A35D65" w:rsidRDefault="00F23563" w:rsidP="00F23563">
      <w:pPr>
        <w:rPr>
          <w:rFonts w:ascii="宋体" w:hAnsi="宋体"/>
        </w:rPr>
      </w:pPr>
      <w:r w:rsidRPr="00A35D65">
        <w:rPr>
          <w:rFonts w:ascii="宋体" w:hAnsi="宋体" w:hint="eastAsia"/>
        </w:rPr>
        <w:t>效，作用维持2～3小时。还有供喷雾吸人用的制剂。</w:t>
      </w:r>
    </w:p>
    <w:p w:rsidR="00F23563" w:rsidRPr="00A35D65" w:rsidRDefault="00F23563" w:rsidP="00F23563">
      <w:pPr>
        <w:rPr>
          <w:rFonts w:ascii="宋体" w:hAnsi="宋体"/>
        </w:rPr>
      </w:pPr>
      <w:r w:rsidRPr="00A35D65">
        <w:rPr>
          <w:rFonts w:ascii="宋体" w:hAnsi="宋体" w:hint="eastAsia"/>
        </w:rPr>
        <w:t xml:space="preserve">    在应用上述药物的同时，可考虑用镇静药。</w:t>
      </w:r>
    </w:p>
    <w:p w:rsidR="00F23563" w:rsidRPr="00A35D65" w:rsidRDefault="00F23563" w:rsidP="00F23563">
      <w:pPr>
        <w:rPr>
          <w:rFonts w:ascii="宋体" w:hAnsi="宋体"/>
        </w:rPr>
      </w:pPr>
      <w:r w:rsidRPr="00A35D65">
        <w:rPr>
          <w:rFonts w:ascii="宋体" w:hAnsi="宋体" w:hint="eastAsia"/>
        </w:rPr>
        <w:t xml:space="preserve">    (二)缓解期的治疗</w:t>
      </w:r>
    </w:p>
    <w:p w:rsidR="00F23563" w:rsidRPr="00A35D65" w:rsidRDefault="00F23563" w:rsidP="00F23563">
      <w:pPr>
        <w:rPr>
          <w:rFonts w:ascii="宋体" w:hAnsi="宋体"/>
        </w:rPr>
      </w:pPr>
      <w:r w:rsidRPr="00A35D65">
        <w:rPr>
          <w:rFonts w:ascii="宋体" w:hAnsi="宋体" w:hint="eastAsia"/>
        </w:rPr>
        <w:t xml:space="preserve">    宜尽量避免各种确知足以诱致发作的因素。调节饮食，特别是一次进食不应过饱；禁</w:t>
      </w:r>
    </w:p>
    <w:p w:rsidR="00F23563" w:rsidRPr="00A35D65" w:rsidRDefault="00F23563" w:rsidP="00F23563">
      <w:pPr>
        <w:rPr>
          <w:rFonts w:ascii="宋体" w:hAnsi="宋体"/>
        </w:rPr>
      </w:pPr>
      <w:r w:rsidRPr="00A35D65">
        <w:rPr>
          <w:rFonts w:ascii="宋体" w:hAnsi="宋体" w:hint="eastAsia"/>
        </w:rPr>
        <w:t>绝烟酒。调整日常生活与工作量；减轻精神负担；保持适当的体力活动，但以不致发生疼</w:t>
      </w:r>
    </w:p>
    <w:p w:rsidR="00F23563" w:rsidRPr="00A35D65" w:rsidRDefault="00F23563" w:rsidP="00F23563">
      <w:pPr>
        <w:rPr>
          <w:rFonts w:ascii="宋体" w:hAnsi="宋体"/>
        </w:rPr>
      </w:pPr>
      <w:r w:rsidRPr="00A35D65">
        <w:rPr>
          <w:rFonts w:ascii="宋体" w:hAnsi="宋体" w:hint="eastAsia"/>
        </w:rPr>
        <w:t>痛症状为度；一般不需卧床休息。</w:t>
      </w:r>
    </w:p>
    <w:p w:rsidR="00F23563" w:rsidRPr="00A35D65" w:rsidRDefault="00F23563" w:rsidP="00F23563">
      <w:pPr>
        <w:rPr>
          <w:rFonts w:ascii="宋体" w:hAnsi="宋体"/>
        </w:rPr>
      </w:pPr>
      <w:r w:rsidRPr="00A35D65">
        <w:rPr>
          <w:rFonts w:ascii="宋体" w:hAnsi="宋体" w:hint="eastAsia"/>
        </w:rPr>
        <w:t xml:space="preserve">    1．药物治疗使用作用持久的抗心绞痛药物，以防心绞痛发作，可单独选用、交替</w:t>
      </w:r>
    </w:p>
    <w:p w:rsidR="00F23563" w:rsidRPr="00A35D65" w:rsidRDefault="00F23563" w:rsidP="00F23563">
      <w:pPr>
        <w:rPr>
          <w:rFonts w:ascii="宋体" w:hAnsi="宋体"/>
        </w:rPr>
      </w:pPr>
      <w:r w:rsidRPr="00A35D65">
        <w:rPr>
          <w:rFonts w:ascii="宋体" w:hAnsi="宋体" w:hint="eastAsia"/>
        </w:rPr>
        <w:t>应用或联合应用下列被认为作用持久的药物。</w:t>
      </w:r>
    </w:p>
    <w:p w:rsidR="00F23563" w:rsidRPr="00A35D65" w:rsidRDefault="00F23563" w:rsidP="00F23563">
      <w:pPr>
        <w:rPr>
          <w:rFonts w:ascii="宋体" w:hAnsi="宋体"/>
        </w:rPr>
      </w:pPr>
      <w:r w:rsidRPr="00A35D65">
        <w:rPr>
          <w:rFonts w:ascii="宋体" w:hAnsi="宋体" w:hint="eastAsia"/>
        </w:rPr>
        <w:t xml:space="preserve">    (1)p受体阻滞剂：阻断拟交感胺类对心率和心收缩力受体的刺激作用，减慢心率、</w:t>
      </w:r>
    </w:p>
    <w:p w:rsidR="00F23563" w:rsidRPr="00A35D65" w:rsidRDefault="00F23563" w:rsidP="00F23563">
      <w:pPr>
        <w:rPr>
          <w:rFonts w:ascii="宋体" w:hAnsi="宋体"/>
        </w:rPr>
      </w:pPr>
      <w:r w:rsidRPr="00A35D65">
        <w:rPr>
          <w:rFonts w:ascii="宋体" w:hAnsi="宋体" w:hint="eastAsia"/>
        </w:rPr>
        <w:t>降低血压，减低心肌收缩力和氧耗量，从而减少心绞痛的发作。此外，还减低运动时血</w:t>
      </w:r>
    </w:p>
    <w:p w:rsidR="00F23563" w:rsidRPr="00A35D65" w:rsidRDefault="00F23563" w:rsidP="00F23563">
      <w:pPr>
        <w:rPr>
          <w:rFonts w:ascii="宋体" w:hAnsi="宋体"/>
        </w:rPr>
      </w:pPr>
      <w:r w:rsidRPr="00A35D65">
        <w:rPr>
          <w:rFonts w:ascii="宋体" w:hAnsi="宋体" w:hint="eastAsia"/>
        </w:rPr>
        <w:t>流动力的反应，使在同一运动量水平上心肌氧耗量减少；使不缺血的心肌区小动脉(阻</w:t>
      </w:r>
    </w:p>
    <w:p w:rsidR="00F23563" w:rsidRPr="00A35D65" w:rsidRDefault="00F23563" w:rsidP="00F23563">
      <w:pPr>
        <w:rPr>
          <w:rFonts w:ascii="宋体" w:hAnsi="宋体"/>
        </w:rPr>
      </w:pPr>
      <w:r w:rsidRPr="00A35D65">
        <w:rPr>
          <w:rFonts w:ascii="宋体" w:hAnsi="宋体" w:hint="eastAsia"/>
        </w:rPr>
        <w:t>力血管)缩小，从而使更多的血液通过极度扩张的侧支循环(输送血管)流入缺血区。</w:t>
      </w:r>
    </w:p>
    <w:p w:rsidR="00F23563" w:rsidRPr="00A35D65" w:rsidRDefault="00F23563" w:rsidP="00F23563">
      <w:pPr>
        <w:rPr>
          <w:rFonts w:ascii="宋体" w:hAnsi="宋体"/>
        </w:rPr>
      </w:pPr>
      <w:r w:rsidRPr="00A35D65">
        <w:rPr>
          <w:rFonts w:ascii="宋体" w:hAnsi="宋体" w:hint="eastAsia"/>
        </w:rPr>
        <w:t>用量要大。负性作用有心室射血时间延长和心脏容积增加，这虽可能使心肌缺血加重或</w:t>
      </w:r>
    </w:p>
    <w:p w:rsidR="00F23563" w:rsidRPr="00A35D65" w:rsidRDefault="00F23563" w:rsidP="00F23563">
      <w:pPr>
        <w:rPr>
          <w:rFonts w:ascii="宋体" w:hAnsi="宋体"/>
        </w:rPr>
      </w:pPr>
      <w:r w:rsidRPr="00A35D65">
        <w:rPr>
          <w:rFonts w:ascii="宋体" w:hAnsi="宋体" w:hint="eastAsia"/>
        </w:rPr>
        <w:t>引起心肌收缩力降低，但其使心肌氧耗量减少的良性作用远超过其负性作用。目前常用</w:t>
      </w:r>
    </w:p>
    <w:p w:rsidR="00F23563" w:rsidRPr="00A35D65" w:rsidRDefault="00F23563" w:rsidP="00F23563">
      <w:pPr>
        <w:rPr>
          <w:rFonts w:ascii="宋体" w:hAnsi="宋体"/>
        </w:rPr>
      </w:pPr>
      <w:r w:rsidRPr="00A35D65">
        <w:rPr>
          <w:rFonts w:ascii="宋体" w:hAnsi="宋体" w:hint="eastAsia"/>
        </w:rPr>
        <w:t>对心脏有选择性的制剂是美托洛尔(metoprol01)25～100mg，2次／日，缓释片95～</w:t>
      </w:r>
    </w:p>
    <w:p w:rsidR="00F23563" w:rsidRPr="00A35D65" w:rsidRDefault="00F23563" w:rsidP="00F23563">
      <w:pPr>
        <w:rPr>
          <w:rFonts w:ascii="宋体" w:hAnsi="宋体"/>
        </w:rPr>
      </w:pPr>
      <w:r w:rsidRPr="00A35D65">
        <w:rPr>
          <w:rFonts w:ascii="宋体" w:hAnsi="宋体" w:hint="eastAsia"/>
        </w:rPr>
        <w:t>190rag，1次／日；阿替洛尔(atenol01)12．5～25mg，1次／日；比索洛尔(bisoprolol，</w:t>
      </w:r>
    </w:p>
    <w:p w:rsidR="00F23563" w:rsidRPr="00A35D65" w:rsidRDefault="00F23563" w:rsidP="00F23563">
      <w:pPr>
        <w:rPr>
          <w:rFonts w:ascii="宋体" w:hAnsi="宋体"/>
        </w:rPr>
      </w:pPr>
      <w:r w:rsidRPr="00A35D65">
        <w:rPr>
          <w:rFonts w:ascii="宋体" w:hAnsi="宋体" w:hint="eastAsia"/>
        </w:rPr>
        <w:t>康忻)2．5～5rag，1次／日；也可用纳多洛尔(nadolc)l，康加尔多)40～80rag，1次／</w:t>
      </w:r>
    </w:p>
    <w:p w:rsidR="00F23563" w:rsidRPr="00A35D65" w:rsidRDefault="00F23563" w:rsidP="00F23563">
      <w:pPr>
        <w:rPr>
          <w:rFonts w:ascii="宋体" w:hAnsi="宋体"/>
        </w:rPr>
      </w:pPr>
      <w:r w:rsidRPr="00A35D65">
        <w:rPr>
          <w:rFonts w:ascii="宋体" w:hAnsi="宋体" w:hint="eastAsia"/>
        </w:rPr>
        <w:t>日；塞利洛尔(celip~‘olol，塞利心安)200～300mg，1次／日或用兼有a受体阻滞作用的</w:t>
      </w:r>
    </w:p>
    <w:p w:rsidR="00F23563" w:rsidRPr="00A35D65" w:rsidRDefault="00F23563" w:rsidP="00F23563">
      <w:pPr>
        <w:rPr>
          <w:rFonts w:ascii="宋体" w:hAnsi="宋体"/>
        </w:rPr>
      </w:pPr>
      <w:r w:rsidRPr="00A35D65">
        <w:rPr>
          <w:rFonts w:ascii="宋体" w:hAnsi="宋体" w:hint="eastAsia"/>
        </w:rPr>
        <w:t>卡维地洛(carvedil01)25mg，2次／日；阿罗洛尔(arol：inolol，阿尔马尔)10mg，2次／</w:t>
      </w:r>
    </w:p>
    <w:p w:rsidR="00F23563" w:rsidRPr="00A35D65" w:rsidRDefault="00F23563" w:rsidP="00F23563">
      <w:pPr>
        <w:rPr>
          <w:rFonts w:ascii="宋体" w:hAnsi="宋体"/>
        </w:rPr>
      </w:pPr>
      <w:r w:rsidRPr="00A35D65">
        <w:rPr>
          <w:rFonts w:ascii="宋体" w:hAnsi="宋体" w:hint="eastAsia"/>
        </w:rPr>
        <w:t>日等。</w:t>
      </w:r>
    </w:p>
    <w:p w:rsidR="00F23563" w:rsidRPr="00A35D65" w:rsidRDefault="00F23563" w:rsidP="00F23563">
      <w:pPr>
        <w:rPr>
          <w:rFonts w:ascii="宋体" w:hAnsi="宋体"/>
        </w:rPr>
      </w:pPr>
      <w:r w:rsidRPr="00A35D65">
        <w:rPr>
          <w:rFonts w:ascii="宋体" w:hAnsi="宋体" w:hint="eastAsia"/>
        </w:rPr>
        <w:t xml:space="preserve">    使用本药要注意：①本药与硝酸酯类合用有协同作用，因而用量应偏小，开始剂量尤</w:t>
      </w:r>
    </w:p>
    <w:p w:rsidR="00F23563" w:rsidRPr="00A35D65" w:rsidRDefault="00F23563" w:rsidP="00F23563">
      <w:pPr>
        <w:rPr>
          <w:rFonts w:ascii="宋体" w:hAnsi="宋体"/>
        </w:rPr>
      </w:pPr>
      <w:r w:rsidRPr="00A35D65">
        <w:rPr>
          <w:rFonts w:ascii="宋体" w:hAnsi="宋体" w:hint="eastAsia"/>
        </w:rPr>
        <w:t>第七章动脉粥样硬化和冠状动脉粥样硬化性心脏瘸</w:t>
      </w:r>
    </w:p>
    <w:p w:rsidR="00F23563" w:rsidRPr="00A35D65" w:rsidRDefault="00F23563" w:rsidP="00F23563">
      <w:pPr>
        <w:rPr>
          <w:rFonts w:ascii="宋体" w:hAnsi="宋体"/>
        </w:rPr>
      </w:pPr>
      <w:r w:rsidRPr="00A35D65">
        <w:rPr>
          <w:rFonts w:ascii="宋体" w:hAnsi="宋体" w:hint="eastAsia"/>
        </w:rPr>
        <w:t>其要注意减小，以免引起直立性低血压等副作用；②停用本约时应逐步减量，如突然停用</w:t>
      </w:r>
    </w:p>
    <w:p w:rsidR="00F23563" w:rsidRPr="00A35D65" w:rsidRDefault="00F23563" w:rsidP="00F23563">
      <w:pPr>
        <w:rPr>
          <w:rFonts w:ascii="宋体" w:hAnsi="宋体"/>
        </w:rPr>
      </w:pPr>
      <w:r w:rsidRPr="00A35D65">
        <w:rPr>
          <w:rFonts w:ascii="宋体" w:hAnsi="宋体" w:hint="eastAsia"/>
        </w:rPr>
        <w:t>有诱发心肌梗死的可能；③低血压、支气管哮喘以及心动过缓、二度或以上房室传导阻滞</w:t>
      </w:r>
    </w:p>
    <w:p w:rsidR="00F23563" w:rsidRPr="00A35D65" w:rsidRDefault="00F23563" w:rsidP="00F23563">
      <w:pPr>
        <w:rPr>
          <w:rFonts w:ascii="宋体" w:hAnsi="宋体"/>
        </w:rPr>
      </w:pPr>
      <w:r w:rsidRPr="00A35D65">
        <w:rPr>
          <w:rFonts w:ascii="宋体" w:hAnsi="宋体" w:hint="eastAsia"/>
        </w:rPr>
        <w:t>者不宜应用。</w:t>
      </w:r>
    </w:p>
    <w:p w:rsidR="00F23563" w:rsidRPr="00A35D65" w:rsidRDefault="00F23563" w:rsidP="00F23563">
      <w:pPr>
        <w:rPr>
          <w:rFonts w:ascii="宋体" w:hAnsi="宋体"/>
        </w:rPr>
      </w:pPr>
      <w:r w:rsidRPr="00A35D65">
        <w:rPr>
          <w:rFonts w:ascii="宋体" w:hAnsi="宋体" w:hint="eastAsia"/>
        </w:rPr>
        <w:t xml:space="preserve">    (2)硝酸酯制齐U：</w:t>
      </w:r>
    </w:p>
    <w:p w:rsidR="00F23563" w:rsidRPr="00A35D65" w:rsidRDefault="00F23563" w:rsidP="00F23563">
      <w:pPr>
        <w:rPr>
          <w:rFonts w:ascii="宋体" w:hAnsi="宋体"/>
        </w:rPr>
      </w:pPr>
      <w:r w:rsidRPr="00A35D65">
        <w:rPr>
          <w:rFonts w:ascii="宋体" w:hAnsi="宋体" w:hint="eastAsia"/>
        </w:rPr>
        <w:t xml:space="preserve">    1)硝酸异山梨酯：硝酸异山梨酯片剂或胶囊口服3次／日，每次5～20mg，服后半小</w:t>
      </w:r>
    </w:p>
    <w:p w:rsidR="00F23563" w:rsidRPr="00A35D65" w:rsidRDefault="00F23563" w:rsidP="00F23563">
      <w:pPr>
        <w:rPr>
          <w:rFonts w:ascii="宋体" w:hAnsi="宋体"/>
        </w:rPr>
      </w:pPr>
      <w:r w:rsidRPr="00A35D65">
        <w:rPr>
          <w:rFonts w:ascii="宋体" w:hAnsi="宋体" w:hint="eastAsia"/>
        </w:rPr>
        <w:t>时起作用，持续3～5小时；缓释制剂药效可维持12小时，可用20mg，2次／日。</w:t>
      </w:r>
    </w:p>
    <w:p w:rsidR="00F23563" w:rsidRPr="00A35D65" w:rsidRDefault="00F23563" w:rsidP="00F23563">
      <w:pPr>
        <w:rPr>
          <w:rFonts w:ascii="宋体" w:hAnsi="宋体"/>
        </w:rPr>
      </w:pPr>
      <w:r w:rsidRPr="00A35D65">
        <w:rPr>
          <w:rFonts w:ascii="宋体" w:hAnsi="宋体" w:hint="eastAsia"/>
        </w:rPr>
        <w:t xml:space="preserve">    2)5一单硝酸异山梨酯(isosor’bide 5一mononitrate)：是长效硝酸酯类药物，无肝脏首</w:t>
      </w:r>
    </w:p>
    <w:p w:rsidR="00F23563" w:rsidRPr="00A35D65" w:rsidRDefault="00F23563" w:rsidP="00F23563">
      <w:pPr>
        <w:rPr>
          <w:rFonts w:ascii="宋体" w:hAnsi="宋体"/>
        </w:rPr>
      </w:pPr>
      <w:r w:rsidRPr="00A35D65">
        <w:rPr>
          <w:rFonts w:ascii="宋体" w:hAnsi="宋体" w:hint="eastAsia"/>
        </w:rPr>
        <w:t>过效应，生物利用度几乎100％。2次／日，每次20～40mg。</w:t>
      </w:r>
    </w:p>
    <w:p w:rsidR="00F23563" w:rsidRPr="00A35D65" w:rsidRDefault="00F23563" w:rsidP="00F23563">
      <w:pPr>
        <w:rPr>
          <w:rFonts w:ascii="宋体" w:hAnsi="宋体"/>
        </w:rPr>
      </w:pPr>
      <w:r w:rsidRPr="00A35D65">
        <w:rPr>
          <w:rFonts w:ascii="宋体" w:hAnsi="宋体" w:hint="eastAsia"/>
        </w:rPr>
        <w:lastRenderedPageBreak/>
        <w:t xml:space="preserve">    3)长效硝酸甘油制剂：服用长效片剂，硝酸甘油持续而缓缓释放，口服后半小时起</w:t>
      </w:r>
    </w:p>
    <w:p w:rsidR="00F23563" w:rsidRPr="00A35D65" w:rsidRDefault="00F23563" w:rsidP="00F23563">
      <w:pPr>
        <w:rPr>
          <w:rFonts w:ascii="宋体" w:hAnsi="宋体"/>
        </w:rPr>
      </w:pPr>
      <w:r w:rsidRPr="00A35D65">
        <w:rPr>
          <w:rFonts w:ascii="宋体" w:hAnsi="宋体" w:hint="eastAsia"/>
        </w:rPr>
        <w:t>作用，持续可达8～12小时，可每8小时服1次，每次2．5mg。用2％硝酸甘油油膏或橡</w:t>
      </w:r>
    </w:p>
    <w:p w:rsidR="00F23563" w:rsidRPr="00A35D65" w:rsidRDefault="00F23563" w:rsidP="00F23563">
      <w:pPr>
        <w:rPr>
          <w:rFonts w:ascii="宋体" w:hAnsi="宋体"/>
        </w:rPr>
      </w:pPr>
      <w:r w:rsidRPr="00A35D65">
        <w:rPr>
          <w:rFonts w:ascii="宋体" w:hAnsi="宋体" w:hint="eastAsia"/>
        </w:rPr>
        <w:t>皮膏贴片(含5～10mg)涂或贴在胸前或上臂皮肤而缓慢吸收，适于预防夜间心绞痛</w:t>
      </w:r>
    </w:p>
    <w:p w:rsidR="00F23563" w:rsidRPr="00A35D65" w:rsidRDefault="00F23563" w:rsidP="00F23563">
      <w:pPr>
        <w:rPr>
          <w:rFonts w:ascii="宋体" w:hAnsi="宋体"/>
        </w:rPr>
      </w:pPr>
      <w:r w:rsidRPr="00A35D65">
        <w:rPr>
          <w:rFonts w:ascii="宋体" w:hAnsi="宋体" w:hint="eastAsia"/>
        </w:rPr>
        <w:t>发作。</w:t>
      </w:r>
    </w:p>
    <w:p w:rsidR="00F23563" w:rsidRPr="00A35D65" w:rsidRDefault="00F23563" w:rsidP="00F23563">
      <w:pPr>
        <w:rPr>
          <w:rFonts w:ascii="宋体" w:hAnsi="宋体"/>
        </w:rPr>
      </w:pPr>
      <w:r w:rsidRPr="00A35D65">
        <w:rPr>
          <w:rFonts w:ascii="宋体" w:hAnsi="宋体" w:hint="eastAsia"/>
        </w:rPr>
        <w:t xml:space="preserve">    (3)钙通道阻滞剂：本类药物抑制钙离子进人细胞内，也抑制心肌细胞兴奋一收缩偶</w:t>
      </w:r>
    </w:p>
    <w:p w:rsidR="00F23563" w:rsidRPr="00A35D65" w:rsidRDefault="00F23563" w:rsidP="00F23563">
      <w:pPr>
        <w:rPr>
          <w:rFonts w:ascii="宋体" w:hAnsi="宋体"/>
        </w:rPr>
      </w:pPr>
      <w:r w:rsidRPr="00A35D65">
        <w:rPr>
          <w:rFonts w:ascii="宋体" w:hAnsi="宋体" w:hint="eastAsia"/>
        </w:rPr>
        <w:t>联中钙离子的利用。因而抑制心肌收缩，减少心肌氧耗；扩张冠状动脉，解除冠状动脉痉</w:t>
      </w:r>
    </w:p>
    <w:p w:rsidR="00F23563" w:rsidRPr="00A35D65" w:rsidRDefault="00F23563" w:rsidP="00F23563">
      <w:pPr>
        <w:rPr>
          <w:rFonts w:ascii="宋体" w:hAnsi="宋体"/>
        </w:rPr>
      </w:pPr>
      <w:r w:rsidRPr="00A35D65">
        <w:rPr>
          <w:rFonts w:ascii="宋体" w:hAnsi="宋体" w:hint="eastAsia"/>
        </w:rPr>
        <w:t>挛，改善心内膜下心肌的供血；扩张周围血管，降低动脉压，减轻心脏负荷；还降低血黏</w:t>
      </w:r>
    </w:p>
    <w:p w:rsidR="00F23563" w:rsidRPr="00A35D65" w:rsidRDefault="00F23563" w:rsidP="00F23563">
      <w:pPr>
        <w:rPr>
          <w:rFonts w:ascii="宋体" w:hAnsi="宋体"/>
        </w:rPr>
      </w:pPr>
      <w:r w:rsidRPr="00A35D65">
        <w:rPr>
          <w:rFonts w:ascii="宋体" w:hAnsi="宋体" w:hint="eastAsia"/>
        </w:rPr>
        <w:t>度，抗血小板聚集，改善心肌的微循环。更适用于同时有高血压的患者。常用制剂有：</w:t>
      </w:r>
    </w:p>
    <w:p w:rsidR="00F23563" w:rsidRPr="00A35D65" w:rsidRDefault="00F23563" w:rsidP="00F23563">
      <w:pPr>
        <w:rPr>
          <w:rFonts w:ascii="宋体" w:hAnsi="宋体"/>
        </w:rPr>
      </w:pPr>
      <w:r w:rsidRPr="00A35D65">
        <w:rPr>
          <w:rFonts w:ascii="宋体" w:hAnsi="宋体" w:hint="eastAsia"/>
        </w:rPr>
        <w:t>①维拉帕米(vet’apamil)40～80rag，3次／日或缓释剂240mg／日，副作用有头晕、恶心、</w:t>
      </w:r>
    </w:p>
    <w:p w:rsidR="00F23563" w:rsidRPr="00A35D65" w:rsidRDefault="00F23563" w:rsidP="00F23563">
      <w:pPr>
        <w:rPr>
          <w:rFonts w:ascii="宋体" w:hAnsi="宋体"/>
        </w:rPr>
      </w:pPr>
      <w:r w:rsidRPr="00A35D65">
        <w:rPr>
          <w:rFonts w:ascii="宋体" w:hAnsi="宋体" w:hint="eastAsia"/>
        </w:rPr>
        <w:t>呕吐、便秘、心动过缓、PR间期延长、血压下降等。②硝苯地平(nifedipine)，其缓释</w:t>
      </w:r>
    </w:p>
    <w:p w:rsidR="00F23563" w:rsidRPr="00A35D65" w:rsidRDefault="00F23563" w:rsidP="00F23563">
      <w:pPr>
        <w:rPr>
          <w:rFonts w:ascii="宋体" w:hAnsi="宋体"/>
        </w:rPr>
      </w:pPr>
      <w:r w:rsidRPr="00A35D65">
        <w:rPr>
          <w:rFonts w:ascii="宋体" w:hAnsi="宋体" w:hint="eastAsia"/>
        </w:rPr>
        <w:t>制剂20～40mg，2次／日，副作用有头痛、头晕、乏力、血压下降、心率增快、水肿等，</w:t>
      </w:r>
    </w:p>
    <w:p w:rsidR="00F23563" w:rsidRPr="00A35D65" w:rsidRDefault="00F23563" w:rsidP="00F23563">
      <w:pPr>
        <w:rPr>
          <w:rFonts w:ascii="宋体" w:hAnsi="宋体"/>
        </w:rPr>
      </w:pPr>
      <w:r w:rsidRPr="00A35D65">
        <w:rPr>
          <w:rFonts w:ascii="宋体" w:hAnsi="宋体" w:hint="eastAsia"/>
        </w:rPr>
        <w:t>控释剂(拜新同)30mg，每日1次，副作用较少；同类制剂有尼索地平(nisoldipine)</w:t>
      </w:r>
    </w:p>
    <w:p w:rsidR="00F23563" w:rsidRPr="00A35D65" w:rsidRDefault="00F23563" w:rsidP="00F23563">
      <w:pPr>
        <w:rPr>
          <w:rFonts w:ascii="宋体" w:hAnsi="宋体"/>
        </w:rPr>
      </w:pPr>
      <w:r w:rsidRPr="00A35D65">
        <w:rPr>
          <w:rFonts w:ascii="宋体" w:hAnsi="宋体" w:hint="eastAsia"/>
        </w:rPr>
        <w:t>10～40mg，1次／日；氨氯地平(amlodipine)5～10mg，1次／日等。③地尔硫草(dilti—</w:t>
      </w:r>
    </w:p>
    <w:p w:rsidR="00F23563" w:rsidRPr="00A35D65" w:rsidRDefault="00F23563" w:rsidP="00F23563">
      <w:pPr>
        <w:rPr>
          <w:rFonts w:ascii="宋体" w:hAnsi="宋体"/>
        </w:rPr>
      </w:pPr>
      <w:r w:rsidRPr="00A35D65">
        <w:rPr>
          <w:rFonts w:ascii="宋体" w:hAnsi="宋体" w:hint="eastAsia"/>
        </w:rPr>
        <w:t>azem，硫氮革酮)3D～60rag，3次／日，其缓释制剂90mg，1次／日，副作用有头痛、头</w:t>
      </w:r>
    </w:p>
    <w:p w:rsidR="00F23563" w:rsidRPr="00A35D65" w:rsidRDefault="00F23563" w:rsidP="00F23563">
      <w:pPr>
        <w:rPr>
          <w:rFonts w:ascii="宋体" w:hAnsi="宋体"/>
        </w:rPr>
      </w:pPr>
      <w:r w:rsidRPr="00A35D65">
        <w:rPr>
          <w:rFonts w:ascii="宋体" w:hAnsi="宋体" w:hint="eastAsia"/>
        </w:rPr>
        <w:t>晕、失眠等。</w:t>
      </w:r>
    </w:p>
    <w:p w:rsidR="00F23563" w:rsidRPr="00A35D65" w:rsidRDefault="00F23563" w:rsidP="00F23563">
      <w:pPr>
        <w:rPr>
          <w:rFonts w:ascii="宋体" w:hAnsi="宋体"/>
        </w:rPr>
      </w:pPr>
      <w:r w:rsidRPr="00A35D65">
        <w:rPr>
          <w:rFonts w:ascii="宋体" w:hAnsi="宋体" w:hint="eastAsia"/>
        </w:rPr>
        <w:t xml:space="preserve">    (4)曲美他嗪(trimel，azidine)：通过抑制脂肪酸氧化和增加葡萄糖代谢，改善心肌氧</w:t>
      </w:r>
    </w:p>
    <w:p w:rsidR="00F23563" w:rsidRPr="00A35D65" w:rsidRDefault="00F23563" w:rsidP="00F23563">
      <w:pPr>
        <w:rPr>
          <w:rFonts w:ascii="宋体" w:hAnsi="宋体"/>
        </w:rPr>
      </w:pPr>
      <w:r w:rsidRPr="00A35D65">
        <w:rPr>
          <w:rFonts w:ascii="宋体" w:hAnsi="宋体" w:hint="eastAsia"/>
        </w:rPr>
        <w:t>的供需平衡而治疗心肌缺血，20rag，3次／日，饭后服。</w:t>
      </w:r>
    </w:p>
    <w:p w:rsidR="00F23563" w:rsidRPr="00A35D65" w:rsidRDefault="00F23563" w:rsidP="00F23563">
      <w:pPr>
        <w:rPr>
          <w:rFonts w:ascii="宋体" w:hAnsi="宋体"/>
        </w:rPr>
      </w:pPr>
      <w:r w:rsidRPr="00A35D65">
        <w:rPr>
          <w:rFonts w:ascii="宋体" w:hAnsi="宋体" w:hint="eastAsia"/>
        </w:rPr>
        <w:t xml:space="preserve">    (5)中医中药治疗：目前以“活血化瘀”、“芳香温通”和“祛痰通络”法最为常用。</w:t>
      </w:r>
    </w:p>
    <w:p w:rsidR="00F23563" w:rsidRPr="00A35D65" w:rsidRDefault="00F23563" w:rsidP="00F23563">
      <w:pPr>
        <w:rPr>
          <w:rFonts w:ascii="宋体" w:hAnsi="宋体"/>
        </w:rPr>
      </w:pPr>
      <w:r w:rsidRPr="00A35D65">
        <w:rPr>
          <w:rFonts w:ascii="宋体" w:hAnsi="宋体" w:hint="eastAsia"/>
        </w:rPr>
        <w:t>此外，针刺或穴位按摩治疗也可能有一定疗效。</w:t>
      </w:r>
    </w:p>
    <w:p w:rsidR="00F23563" w:rsidRPr="00A35D65" w:rsidRDefault="00F23563" w:rsidP="00F23563">
      <w:pPr>
        <w:rPr>
          <w:rFonts w:ascii="宋体" w:hAnsi="宋体"/>
        </w:rPr>
      </w:pPr>
      <w:r w:rsidRPr="00A35D65">
        <w:rPr>
          <w:rFonts w:ascii="宋体" w:hAnsi="宋体" w:hint="eastAsia"/>
        </w:rPr>
        <w:t xml:space="preserve">    (6)其他治疗：增强型体外反搏治疗可能增加冠状动脉的血供，也可考虑应用。兼有</w:t>
      </w:r>
    </w:p>
    <w:p w:rsidR="00F23563" w:rsidRPr="00A35D65" w:rsidRDefault="00F23563" w:rsidP="00F23563">
      <w:pPr>
        <w:rPr>
          <w:rFonts w:ascii="宋体" w:hAnsi="宋体"/>
        </w:rPr>
      </w:pPr>
      <w:r w:rsidRPr="00A35D65">
        <w:rPr>
          <w:rFonts w:ascii="宋体" w:hAnsi="宋体" w:hint="eastAsia"/>
        </w:rPr>
        <w:t>早期心力衰竭或因心力衰竭而诱发心绞痛者，宜用快速作用的洋地黄类制剂。</w:t>
      </w:r>
    </w:p>
    <w:p w:rsidR="00F23563" w:rsidRPr="00A35D65" w:rsidRDefault="00F23563" w:rsidP="00F23563">
      <w:pPr>
        <w:rPr>
          <w:rFonts w:ascii="宋体" w:hAnsi="宋体"/>
        </w:rPr>
      </w:pPr>
      <w:r w:rsidRPr="00A35D65">
        <w:rPr>
          <w:rFonts w:ascii="宋体" w:hAnsi="宋体" w:hint="eastAsia"/>
        </w:rPr>
        <w:t xml:space="preserve">  2．介入治疗参见本章第三节。</w:t>
      </w:r>
    </w:p>
    <w:p w:rsidR="00F23563" w:rsidRPr="00A35D65" w:rsidRDefault="00F23563" w:rsidP="00F23563">
      <w:pPr>
        <w:rPr>
          <w:rFonts w:ascii="宋体" w:hAnsi="宋体"/>
        </w:rPr>
      </w:pPr>
      <w:r w:rsidRPr="00A35D65">
        <w:rPr>
          <w:rFonts w:ascii="宋体" w:hAnsi="宋体" w:hint="eastAsia"/>
        </w:rPr>
        <w:t xml:space="preserve">  3．外科手术治疗主要是在体外循环下施行主动脉一冠状动脉旁路移植手术，取患者</w:t>
      </w:r>
    </w:p>
    <w:p w:rsidR="00F23563" w:rsidRPr="00A35D65" w:rsidRDefault="00F23563" w:rsidP="00F23563">
      <w:pPr>
        <w:rPr>
          <w:rFonts w:ascii="宋体" w:hAnsi="宋体"/>
        </w:rPr>
      </w:pPr>
      <w:r w:rsidRPr="00A35D65">
        <w:rPr>
          <w:rFonts w:ascii="宋体" w:hAnsi="宋体" w:hint="eastAsia"/>
        </w:rPr>
        <w:t>自身的大隐静脉作为旁路移植材料，一端吻合在主动脉，另一端吻合在有病变的冠状动脉</w:t>
      </w:r>
    </w:p>
    <w:p w:rsidR="00F23563" w:rsidRPr="00A35D65" w:rsidRDefault="00F23563" w:rsidP="00F23563">
      <w:pPr>
        <w:rPr>
          <w:rFonts w:ascii="宋体" w:hAnsi="宋体"/>
        </w:rPr>
      </w:pPr>
      <w:r w:rsidRPr="00A35D65">
        <w:rPr>
          <w:rFonts w:ascii="宋体" w:hAnsi="宋体" w:hint="eastAsia"/>
        </w:rPr>
        <w:t>段的远端；或游离内乳动脉与病变冠状动脉远端吻合，引主动脉的血流以改善病变冠状动</w:t>
      </w:r>
    </w:p>
    <w:p w:rsidR="00F23563" w:rsidRPr="00A35D65" w:rsidRDefault="00F23563" w:rsidP="00F23563">
      <w:pPr>
        <w:rPr>
          <w:rFonts w:ascii="宋体" w:hAnsi="宋体"/>
        </w:rPr>
      </w:pPr>
      <w:r w:rsidRPr="00A35D65">
        <w:rPr>
          <w:rFonts w:ascii="宋体" w:hAnsi="宋体" w:hint="eastAsia"/>
        </w:rPr>
        <w:t>脉所供血心肌的血流供应。</w:t>
      </w:r>
    </w:p>
    <w:p w:rsidR="00F23563" w:rsidRPr="00A35D65" w:rsidRDefault="00F23563" w:rsidP="00F23563">
      <w:pPr>
        <w:rPr>
          <w:rFonts w:ascii="宋体" w:hAnsi="宋体"/>
        </w:rPr>
      </w:pPr>
      <w:r w:rsidRPr="00A35D65">
        <w:rPr>
          <w:rFonts w:ascii="宋体" w:hAnsi="宋体" w:hint="eastAsia"/>
        </w:rPr>
        <w:t xml:space="preserve">    本手术主要适应于：①左冠状动脉主干病变狭窄&gt;50％；②左前降支和回旋支近端狭</w:t>
      </w:r>
    </w:p>
    <w:p w:rsidR="00F23563" w:rsidRPr="00A35D65" w:rsidRDefault="00F23563" w:rsidP="00F23563">
      <w:pPr>
        <w:rPr>
          <w:rFonts w:ascii="宋体" w:hAnsi="宋体"/>
        </w:rPr>
      </w:pPr>
      <w:r w:rsidRPr="00A35D65">
        <w:rPr>
          <w:rFonts w:ascii="宋体" w:hAnsi="宋体" w:hint="eastAsia"/>
        </w:rPr>
        <w:t>窄≥70％；③冠状动脉3支病变伴左心室射血分数&lt;50％；④稳定型心绞痛对内科药物治</w:t>
      </w:r>
    </w:p>
    <w:p w:rsidR="00F23563" w:rsidRPr="00A35D65" w:rsidRDefault="00F23563" w:rsidP="00F23563">
      <w:pPr>
        <w:rPr>
          <w:rFonts w:ascii="宋体" w:hAnsi="宋体"/>
        </w:rPr>
      </w:pPr>
      <w:r w:rsidRPr="00A35D65">
        <w:rPr>
          <w:rFonts w:ascii="宋体" w:hAnsi="宋体" w:hint="eastAsia"/>
        </w:rPr>
        <w:t>疗反应不佳，影响工作和生活；⑤有严重室性心律失常伴左主干或3支病变；⑥介入治疗</w:t>
      </w:r>
    </w:p>
    <w:p w:rsidR="00F23563" w:rsidRPr="00A35D65" w:rsidRDefault="00F23563" w:rsidP="00F23563">
      <w:pPr>
        <w:rPr>
          <w:rFonts w:ascii="宋体" w:hAnsi="宋体"/>
        </w:rPr>
      </w:pPr>
      <w:r w:rsidRPr="00A35D65">
        <w:rPr>
          <w:rFonts w:ascii="宋体" w:hAnsi="宋体" w:hint="eastAsia"/>
        </w:rPr>
        <w:t>失败仍有心绞痛或血流动力异常。</w:t>
      </w:r>
    </w:p>
    <w:p w:rsidR="00F23563" w:rsidRPr="00A35D65" w:rsidRDefault="00F23563" w:rsidP="00F23563">
      <w:pPr>
        <w:rPr>
          <w:rFonts w:ascii="宋体" w:hAnsi="宋体"/>
        </w:rPr>
      </w:pPr>
      <w:r w:rsidRPr="00A35D65">
        <w:rPr>
          <w:rFonts w:ascii="宋体" w:hAnsi="宋体" w:hint="eastAsia"/>
        </w:rPr>
        <w:t xml:space="preserve">    术后心绞痛症状改善者可达80％～90％，且65％～85％患者生活质量提高。这种手</w:t>
      </w:r>
    </w:p>
    <w:p w:rsidR="00F23563" w:rsidRPr="00A35D65" w:rsidRDefault="00F23563" w:rsidP="00F23563">
      <w:pPr>
        <w:rPr>
          <w:rFonts w:ascii="宋体" w:hAnsi="宋体"/>
        </w:rPr>
      </w:pPr>
      <w:r w:rsidRPr="00A35D65">
        <w:rPr>
          <w:rFonts w:ascii="宋体" w:hAnsi="宋体" w:hint="eastAsia"/>
        </w:rPr>
        <w:t>术创伤较大有一定的风险，虽然由于手术技能及器械等方面的改进，手术成功率已大大提</w:t>
      </w:r>
    </w:p>
    <w:p w:rsidR="00F23563" w:rsidRPr="00A35D65" w:rsidRDefault="00F23563" w:rsidP="00F23563">
      <w:pPr>
        <w:rPr>
          <w:rFonts w:ascii="宋体" w:hAnsi="宋体"/>
        </w:rPr>
      </w:pPr>
      <w:r w:rsidRPr="00A35D65">
        <w:rPr>
          <w:rFonts w:ascii="宋体" w:hAnsi="宋体" w:hint="eastAsia"/>
        </w:rPr>
        <w:t>高，但仍有1％～4％围手术期死亡率，死亡率与患者术前冠脉病变、心功能状态及有无其</w:t>
      </w:r>
    </w:p>
    <w:p w:rsidR="00F23563" w:rsidRPr="00A35D65" w:rsidRDefault="00F23563" w:rsidP="00F23563">
      <w:pPr>
        <w:rPr>
          <w:rFonts w:ascii="宋体" w:hAnsi="宋体"/>
        </w:rPr>
      </w:pPr>
      <w:r w:rsidRPr="00A35D65">
        <w:rPr>
          <w:rFonts w:ascii="宋体" w:hAnsi="宋体" w:hint="eastAsia"/>
        </w:rPr>
        <w:t>他合并症有关。此外，术后移植的血管还可能闭塞，因此应个体化权衡利弊，慎重选择手</w:t>
      </w:r>
    </w:p>
    <w:p w:rsidR="00F23563" w:rsidRPr="00A35D65" w:rsidRDefault="00F23563" w:rsidP="00F23563">
      <w:pPr>
        <w:rPr>
          <w:rFonts w:ascii="宋体" w:hAnsi="宋体"/>
        </w:rPr>
      </w:pPr>
      <w:r w:rsidRPr="00A35D65">
        <w:rPr>
          <w:rFonts w:ascii="宋体" w:hAnsi="宋体" w:hint="eastAsia"/>
        </w:rPr>
        <w:t>术适应证。</w:t>
      </w:r>
    </w:p>
    <w:p w:rsidR="00F23563" w:rsidRPr="00A35D65" w:rsidRDefault="00F23563" w:rsidP="00F23563">
      <w:pPr>
        <w:rPr>
          <w:rFonts w:ascii="宋体" w:hAnsi="宋体"/>
        </w:rPr>
      </w:pPr>
      <w:r w:rsidRPr="00A35D65">
        <w:rPr>
          <w:rFonts w:ascii="宋体" w:hAnsi="宋体" w:hint="eastAsia"/>
        </w:rPr>
        <w:t>眵i0弟三稀循讣系统疾病    j</w:t>
      </w:r>
    </w:p>
    <w:p w:rsidR="00F23563" w:rsidRPr="00A35D65" w:rsidRDefault="00F23563" w:rsidP="00F23563">
      <w:pPr>
        <w:rPr>
          <w:rFonts w:ascii="宋体" w:hAnsi="宋体"/>
        </w:rPr>
      </w:pPr>
      <w:r w:rsidRPr="00A35D65">
        <w:rPr>
          <w:rFonts w:ascii="宋体" w:hAnsi="宋体" w:hint="eastAsia"/>
        </w:rPr>
        <w:t xml:space="preserve">    4．运动锻炼疗法谨慎安排进度适宜的运动锻炼有助于促进侧支循环的形成，提高</w:t>
      </w:r>
    </w:p>
    <w:p w:rsidR="00F23563" w:rsidRPr="00A35D65" w:rsidRDefault="00F23563" w:rsidP="00F23563">
      <w:pPr>
        <w:rPr>
          <w:rFonts w:ascii="宋体" w:hAnsi="宋体"/>
        </w:rPr>
      </w:pPr>
      <w:r w:rsidRPr="00A35D65">
        <w:rPr>
          <w:rFonts w:ascii="宋体" w:hAnsi="宋体" w:hint="eastAsia"/>
        </w:rPr>
        <w:t>体力活动的耐受量而改善症状。</w:t>
      </w:r>
    </w:p>
    <w:p w:rsidR="00F23563" w:rsidRPr="00A35D65" w:rsidRDefault="00F23563" w:rsidP="00F23563">
      <w:pPr>
        <w:rPr>
          <w:rFonts w:ascii="宋体" w:hAnsi="宋体"/>
        </w:rPr>
      </w:pPr>
      <w:r w:rsidRPr="00A35D65">
        <w:rPr>
          <w:rFonts w:ascii="宋体" w:hAnsi="宋体" w:hint="eastAsia"/>
        </w:rPr>
        <w:t xml:space="preserve">    【预防】</w:t>
      </w:r>
    </w:p>
    <w:p w:rsidR="00F23563" w:rsidRPr="00A35D65" w:rsidRDefault="00F23563" w:rsidP="00F23563">
      <w:pPr>
        <w:rPr>
          <w:rFonts w:ascii="宋体" w:hAnsi="宋体"/>
        </w:rPr>
      </w:pPr>
      <w:r w:rsidRPr="00A35D65">
        <w:rPr>
          <w:rFonts w:ascii="宋体" w:hAnsi="宋体" w:hint="eastAsia"/>
        </w:rPr>
        <w:t xml:space="preserve">    对冠心病稳定型心绞痛除用药物防止心绞痛再次发作外，应从阻止或逆转粥样硬化病</w:t>
      </w:r>
    </w:p>
    <w:p w:rsidR="00F23563" w:rsidRPr="00A35D65" w:rsidRDefault="00F23563" w:rsidP="00F23563">
      <w:pPr>
        <w:rPr>
          <w:rFonts w:ascii="宋体" w:hAnsi="宋体"/>
        </w:rPr>
      </w:pPr>
      <w:r w:rsidRPr="00A35D65">
        <w:rPr>
          <w:rFonts w:ascii="宋体" w:hAnsi="宋体" w:hint="eastAsia"/>
        </w:rPr>
        <w:t>情进展，预防心肌梗死等方面综合考虑以改善预后，具体内容请参考心肌梗死项下的预防</w:t>
      </w:r>
    </w:p>
    <w:p w:rsidR="00F23563" w:rsidRPr="00A35D65" w:rsidRDefault="00F23563" w:rsidP="00F23563">
      <w:pPr>
        <w:rPr>
          <w:rFonts w:ascii="宋体" w:hAnsi="宋体"/>
        </w:rPr>
      </w:pPr>
      <w:r w:rsidRPr="00A35D65">
        <w:rPr>
          <w:rFonts w:ascii="宋体" w:hAnsi="宋体" w:hint="eastAsia"/>
        </w:rPr>
        <w:t>措施。</w:t>
      </w:r>
    </w:p>
    <w:p w:rsidR="00F23563" w:rsidRPr="00A35D65" w:rsidRDefault="00F23563" w:rsidP="00F23563">
      <w:pPr>
        <w:rPr>
          <w:rFonts w:ascii="宋体" w:hAnsi="宋体"/>
        </w:rPr>
      </w:pPr>
      <w:r w:rsidRPr="00A35D65">
        <w:rPr>
          <w:rFonts w:ascii="宋体" w:hAnsi="宋体" w:hint="eastAsia"/>
        </w:rPr>
        <w:t xml:space="preserve">    不稳定型心绞痛</w:t>
      </w:r>
    </w:p>
    <w:p w:rsidR="00F23563" w:rsidRPr="00A35D65" w:rsidRDefault="00F23563" w:rsidP="00F23563">
      <w:pPr>
        <w:rPr>
          <w:rFonts w:ascii="宋体" w:hAnsi="宋体"/>
        </w:rPr>
      </w:pPr>
      <w:r w:rsidRPr="00A35D65">
        <w:rPr>
          <w:rFonts w:ascii="宋体" w:hAnsi="宋体" w:hint="eastAsia"/>
        </w:rPr>
        <w:t xml:space="preserve">    冠心病中除上述典型的稳定型劳力性心绞痛之外，心肌缺血所引起的缺血性胸痛尚有</w:t>
      </w:r>
    </w:p>
    <w:p w:rsidR="00F23563" w:rsidRPr="00A35D65" w:rsidRDefault="00F23563" w:rsidP="00F23563">
      <w:pPr>
        <w:rPr>
          <w:rFonts w:ascii="宋体" w:hAnsi="宋体"/>
        </w:rPr>
      </w:pPr>
      <w:r w:rsidRPr="00A35D65">
        <w:rPr>
          <w:rFonts w:ascii="宋体" w:hAnsi="宋体" w:hint="eastAsia"/>
        </w:rPr>
        <w:lastRenderedPageBreak/>
        <w:t>各种不同的表现类型，有关心绞痛的分型命名不下十余种，但其中除变异型心绞痛</w:t>
      </w:r>
    </w:p>
    <w:p w:rsidR="00F23563" w:rsidRPr="00A35D65" w:rsidRDefault="00F23563" w:rsidP="00F23563">
      <w:pPr>
        <w:rPr>
          <w:rFonts w:ascii="宋体" w:hAnsi="宋体"/>
        </w:rPr>
      </w:pPr>
      <w:r w:rsidRPr="00A35D65">
        <w:rPr>
          <w:rFonts w:ascii="宋体" w:hAnsi="宋体" w:hint="eastAsia"/>
        </w:rPr>
        <w:t>(Prinzmet：a1’s variant angina)具有短暂ST段抬高的特异的心电图变化而仍为临床所保留</w:t>
      </w:r>
    </w:p>
    <w:p w:rsidR="00F23563" w:rsidRPr="00A35D65" w:rsidRDefault="00F23563" w:rsidP="00F23563">
      <w:pPr>
        <w:rPr>
          <w:rFonts w:ascii="宋体" w:hAnsi="宋体"/>
        </w:rPr>
      </w:pPr>
      <w:r w:rsidRPr="00A35D65">
        <w:rPr>
          <w:rFonts w:ascii="宋体" w:hAnsi="宋体" w:hint="eastAsia"/>
        </w:rPr>
        <w:t>外，其他如恶化型心绞痛、卧位型心绞痛、静息心绞痛、梗死后心绞痛、混合性心绞痛</w:t>
      </w:r>
    </w:p>
    <w:p w:rsidR="00F23563" w:rsidRPr="00A35D65" w:rsidRDefault="00F23563" w:rsidP="00F23563">
      <w:pPr>
        <w:rPr>
          <w:rFonts w:ascii="宋体" w:hAnsi="宋体"/>
        </w:rPr>
      </w:pPr>
      <w:r w:rsidRPr="00A35D65">
        <w:rPr>
          <w:rFonts w:ascii="宋体" w:hAnsi="宋体" w:hint="eastAsia"/>
        </w:rPr>
        <w:t>等，目前已趋向于统称之为不稳定型心绞痛(1lnstable angina，UA)。这不仅是基于对不</w:t>
      </w:r>
    </w:p>
    <w:p w:rsidR="00F23563" w:rsidRPr="00A35D65" w:rsidRDefault="00F23563" w:rsidP="00F23563">
      <w:pPr>
        <w:rPr>
          <w:rFonts w:ascii="宋体" w:hAnsi="宋体"/>
        </w:rPr>
      </w:pPr>
      <w:r w:rsidRPr="00A35D65">
        <w:rPr>
          <w:rFonts w:ascii="宋体" w:hAnsi="宋体" w:hint="eastAsia"/>
        </w:rPr>
        <w:t>稳定的粥样斑块的深入认识，也表明了这类心绞痛患者临床上的不稳定性，有进展至心肌</w:t>
      </w:r>
    </w:p>
    <w:p w:rsidR="00F23563" w:rsidRPr="00A35D65" w:rsidRDefault="00F23563" w:rsidP="00F23563">
      <w:pPr>
        <w:rPr>
          <w:rFonts w:ascii="宋体" w:hAnsi="宋体"/>
        </w:rPr>
      </w:pPr>
      <w:r w:rsidRPr="00A35D65">
        <w:rPr>
          <w:rFonts w:ascii="宋体" w:hAnsi="宋体" w:hint="eastAsia"/>
        </w:rPr>
        <w:t>梗死的高度危险性，必须予以足够的重视。</w:t>
      </w:r>
    </w:p>
    <w:p w:rsidR="00F23563" w:rsidRPr="00A35D65" w:rsidRDefault="00F23563" w:rsidP="00F23563">
      <w:pPr>
        <w:rPr>
          <w:rFonts w:ascii="宋体" w:hAnsi="宋体"/>
        </w:rPr>
      </w:pPr>
      <w:r w:rsidRPr="00A35D65">
        <w:rPr>
          <w:rFonts w:ascii="宋体" w:hAnsi="宋体" w:hint="eastAsia"/>
        </w:rPr>
        <w:t xml:space="preserve">    【发病机制】</w:t>
      </w:r>
    </w:p>
    <w:p w:rsidR="00F23563" w:rsidRPr="00A35D65" w:rsidRDefault="00F23563" w:rsidP="00F23563">
      <w:pPr>
        <w:rPr>
          <w:rFonts w:ascii="宋体" w:hAnsi="宋体"/>
        </w:rPr>
      </w:pPr>
      <w:r w:rsidRPr="00A35D65">
        <w:rPr>
          <w:rFonts w:ascii="宋体" w:hAnsi="宋体" w:hint="eastAsia"/>
        </w:rPr>
        <w:t xml:space="preserve">    与稳定型劳力性心绞痛的差别主要在于冠脉内不稳定的粥样斑块继发病理改变，使局</w:t>
      </w:r>
    </w:p>
    <w:p w:rsidR="00F23563" w:rsidRPr="00A35D65" w:rsidRDefault="00F23563" w:rsidP="00F23563">
      <w:pPr>
        <w:rPr>
          <w:rFonts w:ascii="宋体" w:hAnsi="宋体"/>
        </w:rPr>
      </w:pPr>
      <w:r w:rsidRPr="00A35D65">
        <w:rPr>
          <w:rFonts w:ascii="宋体" w:hAnsi="宋体" w:hint="eastAsia"/>
        </w:rPr>
        <w:t>部心肌血流量明显下降，如斑块内出血、斑块纤维帽出现裂隙、表面上有血小板聚集及</w:t>
      </w:r>
    </w:p>
    <w:p w:rsidR="00F23563" w:rsidRPr="00A35D65" w:rsidRDefault="00F23563" w:rsidP="00F23563">
      <w:pPr>
        <w:rPr>
          <w:rFonts w:ascii="宋体" w:hAnsi="宋体"/>
        </w:rPr>
      </w:pPr>
      <w:r w:rsidRPr="00A35D65">
        <w:rPr>
          <w:rFonts w:ascii="宋体" w:hAnsi="宋体" w:hint="eastAsia"/>
        </w:rPr>
        <w:t>(或)刺激冠状动脉痉挛，导致缺血加重。虽然也可因劳力负荷诱发但劳力负荷中止后胸</w:t>
      </w:r>
    </w:p>
    <w:p w:rsidR="00F23563" w:rsidRPr="00A35D65" w:rsidRDefault="00F23563" w:rsidP="00F23563">
      <w:pPr>
        <w:rPr>
          <w:rFonts w:ascii="宋体" w:hAnsi="宋体"/>
        </w:rPr>
      </w:pPr>
      <w:r w:rsidRPr="00A35D65">
        <w:rPr>
          <w:rFonts w:ascii="宋体" w:hAnsi="宋体" w:hint="eastAsia"/>
        </w:rPr>
        <w:t>痛并不能缓解。</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胸痛的部位、性质与稳定型心绞痛相似，但具有以下特点之一：</w:t>
      </w:r>
    </w:p>
    <w:p w:rsidR="00F23563" w:rsidRPr="00A35D65" w:rsidRDefault="00F23563" w:rsidP="00F23563">
      <w:pPr>
        <w:rPr>
          <w:rFonts w:ascii="宋体" w:hAnsi="宋体"/>
        </w:rPr>
      </w:pPr>
      <w:r w:rsidRPr="00A35D65">
        <w:rPr>
          <w:rFonts w:ascii="宋体" w:hAnsi="宋体" w:hint="eastAsia"/>
        </w:rPr>
        <w:t xml:space="preserve">    1．原为稳定型心绞痛，在1个月内疼痛发作的频率增加，程度加重、时限延长、诱发</w:t>
      </w:r>
    </w:p>
    <w:p w:rsidR="00F23563" w:rsidRPr="00A35D65" w:rsidRDefault="00F23563" w:rsidP="00F23563">
      <w:pPr>
        <w:rPr>
          <w:rFonts w:ascii="宋体" w:hAnsi="宋体"/>
        </w:rPr>
      </w:pPr>
      <w:r w:rsidRPr="00A35D65">
        <w:rPr>
          <w:rFonts w:ascii="宋体" w:hAnsi="宋体" w:hint="eastAsia"/>
        </w:rPr>
        <w:t>因素变化，硝酸类药物缓解作用减弱；</w:t>
      </w:r>
    </w:p>
    <w:p w:rsidR="00F23563" w:rsidRPr="00A35D65" w:rsidRDefault="00F23563" w:rsidP="00F23563">
      <w:pPr>
        <w:rPr>
          <w:rFonts w:ascii="宋体" w:hAnsi="宋体"/>
        </w:rPr>
      </w:pPr>
      <w:r w:rsidRPr="00A35D65">
        <w:rPr>
          <w:rFonts w:ascii="宋体" w:hAnsi="宋体" w:hint="eastAsia"/>
        </w:rPr>
        <w:t xml:space="preserve">    2．1个月之内新发生的心绞痛，并因较轻的负荷所诱发；</w:t>
      </w:r>
    </w:p>
    <w:p w:rsidR="00F23563" w:rsidRPr="00A35D65" w:rsidRDefault="00F23563" w:rsidP="00F23563">
      <w:pPr>
        <w:rPr>
          <w:rFonts w:ascii="宋体" w:hAnsi="宋体"/>
        </w:rPr>
      </w:pPr>
      <w:r w:rsidRPr="00A35D65">
        <w:rPr>
          <w:rFonts w:ascii="宋体" w:hAnsi="宋体" w:hint="eastAsia"/>
        </w:rPr>
        <w:t xml:space="preserve">    3．休息状态下发作心绞痛或较轻微活动即可诱发，发作时表现有sT段抬高的变异型</w:t>
      </w:r>
    </w:p>
    <w:p w:rsidR="00F23563" w:rsidRPr="00A35D65" w:rsidRDefault="00F23563" w:rsidP="00F23563">
      <w:pPr>
        <w:rPr>
          <w:rFonts w:ascii="宋体" w:hAnsi="宋体"/>
        </w:rPr>
      </w:pPr>
      <w:r w:rsidRPr="00A35D65">
        <w:rPr>
          <w:rFonts w:ascii="宋体" w:hAnsi="宋体" w:hint="eastAsia"/>
        </w:rPr>
        <w:t>心绞痛也属此列(图3—7—7)。</w:t>
      </w:r>
    </w:p>
    <w:p w:rsidR="00F23563" w:rsidRPr="00A35D65" w:rsidRDefault="00F23563" w:rsidP="00F23563">
      <w:pPr>
        <w:rPr>
          <w:rFonts w:ascii="宋体" w:hAnsi="宋体"/>
        </w:rPr>
      </w:pPr>
      <w:r w:rsidRPr="00A35D65">
        <w:rPr>
          <w:rFonts w:ascii="宋体" w:hAnsi="宋体" w:hint="eastAsia"/>
        </w:rPr>
        <w:t xml:space="preserve">    此外，由于贫血、感染、甲亢、心律失常等原因诱发的心绞痛称之为继发性不稳定型</w:t>
      </w:r>
    </w:p>
    <w:p w:rsidR="00F23563" w:rsidRPr="00A35D65" w:rsidRDefault="00F23563" w:rsidP="00F23563">
      <w:pPr>
        <w:rPr>
          <w:rFonts w:ascii="宋体" w:hAnsi="宋体"/>
        </w:rPr>
      </w:pPr>
      <w:r w:rsidRPr="00A35D65">
        <w:rPr>
          <w:rFonts w:ascii="宋体" w:hAnsi="宋体" w:hint="eastAsia"/>
        </w:rPr>
        <w:t>心绞痛。</w:t>
      </w:r>
    </w:p>
    <w:p w:rsidR="00F23563" w:rsidRPr="00A35D65" w:rsidRDefault="00F23563" w:rsidP="00F23563">
      <w:pPr>
        <w:rPr>
          <w:rFonts w:ascii="宋体" w:hAnsi="宋体"/>
        </w:rPr>
      </w:pPr>
      <w:r w:rsidRPr="00A35D65">
        <w:rPr>
          <w:rFonts w:ascii="宋体" w:hAnsi="宋体" w:hint="eastAsia"/>
        </w:rPr>
        <w:t xml:space="preserve">    UA与NSTEMI同属非ST段抬高性急性冠脉综合征(ACS)，两者的区别主要是根</w:t>
      </w:r>
    </w:p>
    <w:p w:rsidR="00F23563" w:rsidRPr="00A35D65" w:rsidRDefault="00F23563" w:rsidP="00F23563">
      <w:pPr>
        <w:rPr>
          <w:rFonts w:ascii="宋体" w:hAnsi="宋体"/>
        </w:rPr>
      </w:pPr>
      <w:r w:rsidRPr="00A35D65">
        <w:rPr>
          <w:rFonts w:ascii="宋体" w:hAnsi="宋体" w:hint="eastAsia"/>
        </w:rPr>
        <w:t>据血中心肌坏死标记物的测定，因此对非sT段抬高性Acs必须检测心肌坏死标记物并确</w:t>
      </w:r>
    </w:p>
    <w:p w:rsidR="00F23563" w:rsidRPr="00A35D65" w:rsidRDefault="00F23563" w:rsidP="00F23563">
      <w:pPr>
        <w:rPr>
          <w:rFonts w:ascii="宋体" w:hAnsi="宋体"/>
        </w:rPr>
      </w:pPr>
      <w:r w:rsidRPr="00A35D65">
        <w:rPr>
          <w:rFonts w:ascii="宋体" w:hAnsi="宋体" w:hint="eastAsia"/>
        </w:rPr>
        <w:t>定未超过正常范围时方能诊断UA。</w:t>
      </w:r>
    </w:p>
    <w:p w:rsidR="00F23563" w:rsidRPr="00A35D65" w:rsidRDefault="00F23563" w:rsidP="00F23563">
      <w:pPr>
        <w:rPr>
          <w:rFonts w:ascii="宋体" w:hAnsi="宋体"/>
        </w:rPr>
      </w:pPr>
      <w:r w:rsidRPr="00A35D65">
        <w:rPr>
          <w:rFonts w:ascii="宋体" w:hAnsi="宋体" w:hint="eastAsia"/>
        </w:rPr>
        <w:t xml:space="preserve">    由于UA患者的严重程度不同，其处理和预后也有很大的差别，在临床分为低危组、</w:t>
      </w:r>
    </w:p>
    <w:p w:rsidR="00F23563" w:rsidRPr="00A35D65" w:rsidRDefault="00F23563" w:rsidP="00F23563">
      <w:pPr>
        <w:rPr>
          <w:rFonts w:ascii="宋体" w:hAnsi="宋体"/>
        </w:rPr>
      </w:pPr>
      <w:r w:rsidRPr="00A35D65">
        <w:rPr>
          <w:rFonts w:ascii="宋体" w:hAnsi="宋体" w:hint="eastAsia"/>
        </w:rPr>
        <w:t>中危组和高危组。低危组指新发的或是原有劳力性心绞痛恶化加重，达CCSⅢ级或Ⅳ级，</w:t>
      </w:r>
    </w:p>
    <w:p w:rsidR="00F23563" w:rsidRPr="00A35D65" w:rsidRDefault="00F23563" w:rsidP="00F23563">
      <w:pPr>
        <w:rPr>
          <w:rFonts w:ascii="宋体" w:hAnsi="宋体"/>
        </w:rPr>
      </w:pPr>
      <w:r w:rsidRPr="00A35D65">
        <w:rPr>
          <w:rFonts w:ascii="宋体" w:hAnsi="宋体" w:hint="eastAsia"/>
        </w:rPr>
        <w:t>发作时ST段下移≤1mm，持续时间&lt;20分钟，胸痛问期心电图正常或无变化；中危组就</w:t>
      </w:r>
    </w:p>
    <w:p w:rsidR="00F23563" w:rsidRPr="00A35D65" w:rsidRDefault="00F23563" w:rsidP="00F23563">
      <w:pPr>
        <w:rPr>
          <w:rFonts w:ascii="宋体" w:hAnsi="宋体"/>
        </w:rPr>
      </w:pPr>
      <w:r w:rsidRPr="00A35D65">
        <w:rPr>
          <w:rFonts w:ascii="宋体" w:hAnsi="宋体" w:hint="eastAsia"/>
        </w:rPr>
        <w:t>诊前一个月内(但48小时内未发)发作1次或数次，静息心绞痛及梗死后心绞痛，持续</w:t>
      </w:r>
    </w:p>
    <w:p w:rsidR="00F23563" w:rsidRPr="00A35D65" w:rsidRDefault="00F23563" w:rsidP="00F23563">
      <w:pPr>
        <w:rPr>
          <w:rFonts w:ascii="宋体" w:hAnsi="宋体"/>
        </w:rPr>
      </w:pPr>
      <w:r w:rsidRPr="00A35D65">
        <w:rPr>
          <w:rFonts w:ascii="宋体" w:hAnsi="宋体" w:hint="eastAsia"/>
        </w:rPr>
        <w:t>时间&lt;20分钟，心电图可见T波倒置&gt;O．2mV，或有病理性Q波；高危组就诊前48小时</w:t>
      </w:r>
    </w:p>
    <w:p w:rsidR="00F23563" w:rsidRPr="00A35D65" w:rsidRDefault="00F23563" w:rsidP="00F23563">
      <w:pPr>
        <w:rPr>
          <w:rFonts w:ascii="宋体" w:hAnsi="宋体"/>
        </w:rPr>
      </w:pPr>
      <w:r w:rsidRPr="00A35D65">
        <w:rPr>
          <w:rFonts w:ascii="宋体" w:hAnsi="宋体" w:hint="eastAsia"/>
        </w:rPr>
        <w:t>内反复发作，静息心绞痛伴一过性sT段改变(&gt;0．05mV)新出现束支传导阻滞或持续</w:t>
      </w:r>
    </w:p>
    <w:p w:rsidR="00F23563" w:rsidRPr="00A35D65" w:rsidRDefault="00F23563" w:rsidP="00F23563">
      <w:pPr>
        <w:rPr>
          <w:rFonts w:ascii="宋体" w:hAnsi="宋体"/>
        </w:rPr>
      </w:pPr>
      <w:r w:rsidRPr="00A35D65">
        <w:rPr>
          <w:rFonts w:ascii="宋体" w:hAnsi="宋体" w:hint="eastAsia"/>
        </w:rPr>
        <w:t>性室速，持续时间&gt;20分钟。</w:t>
      </w:r>
    </w:p>
    <w:p w:rsidR="00F23563" w:rsidRPr="00A35D65" w:rsidRDefault="00F23563" w:rsidP="00F23563">
      <w:pPr>
        <w:rPr>
          <w:rFonts w:ascii="宋体" w:hAnsi="宋体"/>
        </w:rPr>
      </w:pPr>
      <w:r w:rsidRPr="00A35D65">
        <w:rPr>
          <w:rFonts w:ascii="宋体" w:hAnsi="宋体" w:hint="eastAsia"/>
        </w:rPr>
        <w:t xml:space="preserve">    【防治】</w:t>
      </w:r>
    </w:p>
    <w:p w:rsidR="00F23563" w:rsidRPr="00A35D65" w:rsidRDefault="00F23563" w:rsidP="00F23563">
      <w:pPr>
        <w:rPr>
          <w:rFonts w:ascii="宋体" w:hAnsi="宋体"/>
        </w:rPr>
      </w:pPr>
      <w:r w:rsidRPr="00A35D65">
        <w:rPr>
          <w:rFonts w:ascii="宋体" w:hAnsi="宋体" w:hint="eastAsia"/>
        </w:rPr>
        <w:t xml:space="preserve">    不稳定型心绞痛病情发展常难以预料，应使患者处于医生的监控之下，疼痛发作频繁</w:t>
      </w:r>
    </w:p>
    <w:p w:rsidR="00F23563" w:rsidRPr="00A35D65" w:rsidRDefault="00F23563" w:rsidP="00F23563">
      <w:pPr>
        <w:rPr>
          <w:rFonts w:ascii="宋体" w:hAnsi="宋体"/>
        </w:rPr>
      </w:pPr>
      <w:r w:rsidRPr="00A35D65">
        <w:rPr>
          <w:rFonts w:ascii="宋体" w:hAnsi="宋体" w:hint="eastAsia"/>
        </w:rPr>
        <w:t>或持续不缓解及高危组的患者应立即住院。</w:t>
      </w:r>
    </w:p>
    <w:p w:rsidR="00F23563" w:rsidRPr="00A35D65" w:rsidRDefault="00F23563" w:rsidP="00F23563">
      <w:pPr>
        <w:rPr>
          <w:rFonts w:ascii="宋体" w:hAnsi="宋体"/>
        </w:rPr>
      </w:pPr>
      <w:r w:rsidRPr="00A35D65">
        <w:rPr>
          <w:rFonts w:ascii="宋体" w:hAnsi="宋体" w:hint="eastAsia"/>
        </w:rPr>
        <w:t xml:space="preserve">    (一)一般处理</w:t>
      </w:r>
    </w:p>
    <w:p w:rsidR="00F23563" w:rsidRPr="00A35D65" w:rsidRDefault="00F23563" w:rsidP="00F23563">
      <w:pPr>
        <w:rPr>
          <w:rFonts w:ascii="宋体" w:hAnsi="宋体"/>
        </w:rPr>
      </w:pPr>
      <w:r w:rsidRPr="00A35D65">
        <w:rPr>
          <w:rFonts w:ascii="宋体" w:hAnsi="宋体" w:hint="eastAsia"/>
        </w:rPr>
        <w:t>第七章动脉粥样硬化和冠状动脉粥样硬化性心脏病</w:t>
      </w:r>
    </w:p>
    <w:p w:rsidR="00F23563" w:rsidRPr="00A35D65" w:rsidRDefault="00F23563" w:rsidP="00F23563">
      <w:pPr>
        <w:rPr>
          <w:rFonts w:ascii="宋体" w:hAnsi="宋体"/>
        </w:rPr>
      </w:pPr>
      <w:r w:rsidRPr="00A35D65">
        <w:rPr>
          <w:rFonts w:ascii="宋体" w:hAnsi="宋体" w:hint="eastAsia"/>
        </w:rPr>
        <w:t>发作时</w:t>
      </w:r>
    </w:p>
    <w:p w:rsidR="00F23563" w:rsidRPr="00A35D65" w:rsidRDefault="00F23563" w:rsidP="00F23563">
      <w:pPr>
        <w:rPr>
          <w:rFonts w:ascii="宋体" w:hAnsi="宋体"/>
        </w:rPr>
      </w:pPr>
      <w:r w:rsidRPr="00A35D65">
        <w:rPr>
          <w:rFonts w:ascii="宋体" w:hAnsi="宋体" w:hint="eastAsia"/>
        </w:rPr>
        <w:t>1吲，1…?蒸</w:t>
      </w:r>
    </w:p>
    <w:p w:rsidR="00F23563" w:rsidRPr="00A35D65" w:rsidRDefault="00F23563" w:rsidP="00F23563">
      <w:pPr>
        <w:rPr>
          <w:rFonts w:ascii="宋体" w:hAnsi="宋体"/>
        </w:rPr>
      </w:pPr>
      <w:r w:rsidRPr="00A35D65">
        <w:rPr>
          <w:rFonts w:ascii="宋体" w:hAnsi="宋体"/>
        </w:rPr>
        <w:t>aVR</w:t>
      </w:r>
    </w:p>
    <w:p w:rsidR="00F23563" w:rsidRPr="00A35D65" w:rsidRDefault="00F23563" w:rsidP="00F23563">
      <w:pPr>
        <w:rPr>
          <w:rFonts w:ascii="宋体" w:hAnsi="宋体"/>
        </w:rPr>
      </w:pPr>
      <w:r w:rsidRPr="00A35D65">
        <w:rPr>
          <w:rFonts w:ascii="宋体" w:hAnsi="宋体" w:hint="eastAsia"/>
        </w:rPr>
        <w:t>发作后</w:t>
      </w:r>
    </w:p>
    <w:p w:rsidR="00F23563" w:rsidRPr="00A35D65" w:rsidRDefault="00F23563" w:rsidP="00F23563">
      <w:pPr>
        <w:rPr>
          <w:rFonts w:ascii="宋体" w:hAnsi="宋体"/>
        </w:rPr>
      </w:pPr>
      <w:r w:rsidRPr="00A35D65">
        <w:rPr>
          <w:rFonts w:ascii="宋体" w:hAnsi="宋体" w:hint="eastAsia"/>
        </w:rPr>
        <w:t xml:space="preserve">    图3—7-7变异型心绞痛发作时和发作后心电图</w:t>
      </w:r>
    </w:p>
    <w:p w:rsidR="00F23563" w:rsidRPr="00A35D65" w:rsidRDefault="00F23563" w:rsidP="00F23563">
      <w:pPr>
        <w:rPr>
          <w:rFonts w:ascii="宋体" w:hAnsi="宋体"/>
        </w:rPr>
      </w:pPr>
      <w:r w:rsidRPr="00A35D65">
        <w:rPr>
          <w:rFonts w:ascii="宋体" w:hAnsi="宋体" w:hint="eastAsia"/>
        </w:rPr>
        <w:t>上图为发作时Ⅱ导联ST段明显抬高，I、Ⅲ、aVF导联sT段压低，T波倒置，v2、v3、v4</w:t>
      </w:r>
    </w:p>
    <w:p w:rsidR="00F23563" w:rsidRPr="00A35D65" w:rsidRDefault="00F23563" w:rsidP="00F23563">
      <w:pPr>
        <w:rPr>
          <w:rFonts w:ascii="宋体" w:hAnsi="宋体"/>
        </w:rPr>
      </w:pPr>
      <w:r w:rsidRPr="00A35D65">
        <w:rPr>
          <w:rFonts w:ascii="宋体" w:hAnsi="宋体" w:hint="eastAsia"/>
        </w:rPr>
        <w:t xml:space="preserve">    导联T波高耸；下图为发作后各导联sT段改变恢复，高耸的T波亦恢复</w:t>
      </w:r>
    </w:p>
    <w:p w:rsidR="00F23563" w:rsidRPr="00A35D65" w:rsidRDefault="00F23563" w:rsidP="00F23563">
      <w:pPr>
        <w:rPr>
          <w:rFonts w:ascii="宋体" w:hAnsi="宋体"/>
        </w:rPr>
      </w:pPr>
      <w:r w:rsidRPr="00A35D65">
        <w:rPr>
          <w:rFonts w:ascii="宋体" w:hAnsi="宋体" w:hint="eastAsia"/>
        </w:rPr>
        <w:t>。裁一。</w:t>
      </w:r>
    </w:p>
    <w:p w:rsidR="00F23563" w:rsidRPr="00A35D65" w:rsidRDefault="00F23563" w:rsidP="00F23563">
      <w:pPr>
        <w:rPr>
          <w:rFonts w:ascii="宋体" w:hAnsi="宋体"/>
        </w:rPr>
      </w:pPr>
      <w:r w:rsidRPr="00A35D65">
        <w:rPr>
          <w:rFonts w:ascii="宋体" w:hAnsi="宋体" w:hint="eastAsia"/>
        </w:rPr>
        <w:lastRenderedPageBreak/>
        <w:t xml:space="preserve">  i萋}黼¨¨</w:t>
      </w:r>
    </w:p>
    <w:p w:rsidR="00F23563" w:rsidRPr="00A35D65" w:rsidRDefault="00F23563" w:rsidP="00F23563">
      <w:pPr>
        <w:rPr>
          <w:rFonts w:ascii="宋体" w:hAnsi="宋体"/>
        </w:rPr>
      </w:pPr>
      <w:r w:rsidRPr="00A35D65">
        <w:rPr>
          <w:rFonts w:ascii="宋体" w:hAnsi="宋体" w:hint="eastAsia"/>
        </w:rPr>
        <w:t xml:space="preserve">  i    ；■</w:t>
      </w:r>
    </w:p>
    <w:p w:rsidR="00F23563" w:rsidRPr="00A35D65" w:rsidRDefault="00F23563" w:rsidP="00F23563">
      <w:pPr>
        <w:rPr>
          <w:rFonts w:ascii="宋体" w:hAnsi="宋体"/>
        </w:rPr>
      </w:pPr>
      <w:r w:rsidRPr="00A35D65">
        <w:rPr>
          <w:rFonts w:ascii="宋体" w:hAnsi="宋体" w:hint="eastAsia"/>
        </w:rPr>
        <w:t xml:space="preserve">  ∞    薹¨</w:t>
      </w:r>
    </w:p>
    <w:p w:rsidR="00F23563" w:rsidRPr="00A35D65" w:rsidRDefault="00F23563" w:rsidP="00F23563">
      <w:pPr>
        <w:rPr>
          <w:rFonts w:ascii="宋体" w:hAnsi="宋体"/>
        </w:rPr>
      </w:pPr>
      <w:r w:rsidRPr="00A35D65">
        <w:rPr>
          <w:rFonts w:ascii="宋体" w:hAnsi="宋体" w:hint="eastAsia"/>
        </w:rPr>
        <w:t xml:space="preserve">  i    蹲</w:t>
      </w:r>
    </w:p>
    <w:p w:rsidR="00F23563" w:rsidRPr="00A35D65" w:rsidRDefault="00F23563" w:rsidP="00F23563">
      <w:pPr>
        <w:rPr>
          <w:rFonts w:ascii="宋体" w:hAnsi="宋体"/>
        </w:rPr>
      </w:pPr>
      <w:r w:rsidRPr="00A35D65">
        <w:rPr>
          <w:rFonts w:ascii="宋体" w:hAnsi="宋体" w:hint="eastAsia"/>
        </w:rPr>
        <w:t xml:space="preserve">  藿誊重磊</w:t>
      </w:r>
    </w:p>
    <w:p w:rsidR="00F23563" w:rsidRPr="00A35D65" w:rsidRDefault="00F23563" w:rsidP="00F23563">
      <w:pPr>
        <w:rPr>
          <w:rFonts w:ascii="宋体" w:hAnsi="宋体"/>
        </w:rPr>
      </w:pPr>
      <w:r w:rsidRPr="00A35D65">
        <w:rPr>
          <w:rFonts w:ascii="宋体" w:hAnsi="宋体" w:hint="eastAsia"/>
        </w:rPr>
        <w:t xml:space="preserve">  ll熬</w:t>
      </w:r>
    </w:p>
    <w:p w:rsidR="00F23563" w:rsidRPr="00A35D65" w:rsidRDefault="00F23563" w:rsidP="00F23563">
      <w:pPr>
        <w:rPr>
          <w:rFonts w:ascii="宋体" w:hAnsi="宋体"/>
        </w:rPr>
      </w:pPr>
      <w:r w:rsidRPr="00A35D65">
        <w:rPr>
          <w:rFonts w:ascii="宋体" w:hAnsi="宋体" w:hint="eastAsia"/>
        </w:rPr>
        <w:t>毯第三篇  循环系统疾病    ijji jjjijjjj    i</w:t>
      </w:r>
    </w:p>
    <w:p w:rsidR="00F23563" w:rsidRPr="00A35D65" w:rsidRDefault="00F23563" w:rsidP="00F23563">
      <w:pPr>
        <w:rPr>
          <w:rFonts w:ascii="宋体" w:hAnsi="宋体"/>
        </w:rPr>
      </w:pPr>
      <w:r w:rsidRPr="00A35D65">
        <w:rPr>
          <w:rFonts w:ascii="宋体" w:hAnsi="宋体" w:hint="eastAsia"/>
        </w:rPr>
        <w:t xml:space="preserve">    卧床休息1～3天，床边24小时心电监测。有呼吸困难、发绀者应给氧吸入，维持血</w:t>
      </w:r>
    </w:p>
    <w:p w:rsidR="00F23563" w:rsidRPr="00A35D65" w:rsidRDefault="00F23563" w:rsidP="00F23563">
      <w:pPr>
        <w:rPr>
          <w:rFonts w:ascii="宋体" w:hAnsi="宋体"/>
        </w:rPr>
      </w:pPr>
      <w:r w:rsidRPr="00A35D65">
        <w:rPr>
          <w:rFonts w:ascii="宋体" w:hAnsi="宋体" w:hint="eastAsia"/>
        </w:rPr>
        <w:t>氧饱和度达到90％以上，烦躁不安、剧烈疼痛者可给以吗啡5～10mg，皮下注射。如有必</w:t>
      </w:r>
    </w:p>
    <w:p w:rsidR="00F23563" w:rsidRPr="00A35D65" w:rsidRDefault="00F23563" w:rsidP="00F23563">
      <w:pPr>
        <w:rPr>
          <w:rFonts w:ascii="宋体" w:hAnsi="宋体"/>
        </w:rPr>
      </w:pPr>
      <w:r w:rsidRPr="00A35D65">
        <w:rPr>
          <w:rFonts w:ascii="宋体" w:hAnsi="宋体" w:hint="eastAsia"/>
        </w:rPr>
        <w:t>要应重复检测心肌坏死标记物。如患者未使用他汀类药物，无论血脂是否增高均应及早使</w:t>
      </w:r>
    </w:p>
    <w:p w:rsidR="00F23563" w:rsidRPr="00A35D65" w:rsidRDefault="00F23563" w:rsidP="00F23563">
      <w:pPr>
        <w:rPr>
          <w:rFonts w:ascii="宋体" w:hAnsi="宋体"/>
        </w:rPr>
      </w:pPr>
      <w:r w:rsidRPr="00A35D65">
        <w:rPr>
          <w:rFonts w:ascii="宋体" w:hAnsi="宋体" w:hint="eastAsia"/>
        </w:rPr>
        <w:t>用他汀类药物。</w:t>
      </w:r>
    </w:p>
    <w:p w:rsidR="00F23563" w:rsidRPr="00A35D65" w:rsidRDefault="00F23563" w:rsidP="00F23563">
      <w:pPr>
        <w:rPr>
          <w:rFonts w:ascii="宋体" w:hAnsi="宋体"/>
        </w:rPr>
      </w:pPr>
      <w:r w:rsidRPr="00A35D65">
        <w:rPr>
          <w:rFonts w:ascii="宋体" w:hAnsi="宋体" w:hint="eastAsia"/>
        </w:rPr>
        <w:t xml:space="preserve">  (二)缓解疼痛</w:t>
      </w:r>
    </w:p>
    <w:p w:rsidR="00F23563" w:rsidRPr="00A35D65" w:rsidRDefault="00F23563" w:rsidP="00F23563">
      <w:pPr>
        <w:rPr>
          <w:rFonts w:ascii="宋体" w:hAnsi="宋体"/>
        </w:rPr>
      </w:pPr>
      <w:r w:rsidRPr="00A35D65">
        <w:rPr>
          <w:rFonts w:ascii="宋体" w:hAnsi="宋体" w:hint="eastAsia"/>
        </w:rPr>
        <w:t xml:space="preserve">  本型心绞痛单次含化或喷雾吸人硝酸酯类制剂往往不能缓解症状，一般建议每隔5分</w:t>
      </w:r>
    </w:p>
    <w:p w:rsidR="00F23563" w:rsidRPr="00A35D65" w:rsidRDefault="00F23563" w:rsidP="00F23563">
      <w:pPr>
        <w:rPr>
          <w:rFonts w:ascii="宋体" w:hAnsi="宋体"/>
        </w:rPr>
      </w:pPr>
      <w:r w:rsidRPr="00A35D65">
        <w:rPr>
          <w:rFonts w:ascii="宋体" w:hAnsi="宋体" w:hint="eastAsia"/>
        </w:rPr>
        <w:t>钟一次，共用3次，后再用硝酸甘油或硝酸异山梨酯持续静脉滴注或微泵输注，以10t~g／。</w:t>
      </w:r>
    </w:p>
    <w:p w:rsidR="00F23563" w:rsidRPr="00A35D65" w:rsidRDefault="00F23563" w:rsidP="00F23563">
      <w:pPr>
        <w:rPr>
          <w:rFonts w:ascii="宋体" w:hAnsi="宋体"/>
        </w:rPr>
      </w:pPr>
      <w:r w:rsidRPr="00A35D65">
        <w:rPr>
          <w:rFonts w:ascii="宋体" w:hAnsi="宋体" w:hint="eastAsia"/>
        </w:rPr>
        <w:t>min开始，每3～5分钟增加10tzg／min，直至症状缓解或出现血压下降。</w:t>
      </w:r>
    </w:p>
    <w:p w:rsidR="00F23563" w:rsidRPr="00A35D65" w:rsidRDefault="00F23563" w:rsidP="00F23563">
      <w:pPr>
        <w:rPr>
          <w:rFonts w:ascii="宋体" w:hAnsi="宋体"/>
        </w:rPr>
      </w:pPr>
      <w:r w:rsidRPr="00A35D65">
        <w:rPr>
          <w:rFonts w:ascii="宋体" w:hAnsi="宋体" w:hint="eastAsia"/>
        </w:rPr>
        <w:t xml:space="preserve">    硝酸酯类制剂静脉滴注疗效不佳，而无低血压等禁忌证者，应及早开始用p受体阻滞</w:t>
      </w:r>
    </w:p>
    <w:p w:rsidR="00F23563" w:rsidRPr="00A35D65" w:rsidRDefault="00F23563" w:rsidP="00F23563">
      <w:pPr>
        <w:rPr>
          <w:rFonts w:ascii="宋体" w:hAnsi="宋体"/>
        </w:rPr>
      </w:pPr>
      <w:r w:rsidRPr="00A35D65">
        <w:rPr>
          <w:rFonts w:ascii="宋体" w:hAnsi="宋体" w:hint="eastAsia"/>
        </w:rPr>
        <w:t>剂，口服0受体阻滞剂的剂量应个体化。少数情况下，如伴血压明显升高，心率增快者可</w:t>
      </w:r>
    </w:p>
    <w:p w:rsidR="00F23563" w:rsidRPr="00A35D65" w:rsidRDefault="00F23563" w:rsidP="00F23563">
      <w:pPr>
        <w:rPr>
          <w:rFonts w:ascii="宋体" w:hAnsi="宋体"/>
        </w:rPr>
      </w:pPr>
      <w:r w:rsidRPr="00A35D65">
        <w:rPr>
          <w:rFonts w:ascii="宋体" w:hAnsi="宋体" w:hint="eastAsia"/>
        </w:rPr>
        <w:t>静脉滴注艾司洛尔250tzg／(kg·min)，停药后20分钟内作用消失。也可用非二氢吡啶类</w:t>
      </w:r>
    </w:p>
    <w:p w:rsidR="00F23563" w:rsidRPr="00A35D65" w:rsidRDefault="00F23563" w:rsidP="00F23563">
      <w:pPr>
        <w:rPr>
          <w:rFonts w:ascii="宋体" w:hAnsi="宋体"/>
        </w:rPr>
      </w:pPr>
      <w:r w:rsidRPr="00A35D65">
        <w:rPr>
          <w:rFonts w:ascii="宋体" w:hAnsi="宋体" w:hint="eastAsia"/>
        </w:rPr>
        <w:t>钙拮抗剂，如硫氮草酮1～5／zg／。(kg·min)持续静脉滴注，常可控制发作。</w:t>
      </w:r>
    </w:p>
    <w:p w:rsidR="00F23563" w:rsidRPr="00A35D65" w:rsidRDefault="00F23563" w:rsidP="00F23563">
      <w:pPr>
        <w:rPr>
          <w:rFonts w:ascii="宋体" w:hAnsi="宋体"/>
        </w:rPr>
      </w:pPr>
      <w:r w:rsidRPr="00A35D65">
        <w:rPr>
          <w:rFonts w:ascii="宋体" w:hAnsi="宋体" w:hint="eastAsia"/>
        </w:rPr>
        <w:t xml:space="preserve">    治疗变异型心绞痛以钙通道阻滞剂的疗效最好。本类药也可与硝酸酯同服，其中硝苯</w:t>
      </w:r>
    </w:p>
    <w:p w:rsidR="00F23563" w:rsidRPr="00A35D65" w:rsidRDefault="00F23563" w:rsidP="00F23563">
      <w:pPr>
        <w:rPr>
          <w:rFonts w:ascii="宋体" w:hAnsi="宋体"/>
        </w:rPr>
      </w:pPr>
      <w:r w:rsidRPr="00A35D65">
        <w:rPr>
          <w:rFonts w:ascii="宋体" w:hAnsi="宋体" w:hint="eastAsia"/>
        </w:rPr>
        <w:t>地平尚可与B受体阻滞剂同服。停用这些药时宜逐渐减量然后停服，以免诱发冠状动脉</w:t>
      </w:r>
    </w:p>
    <w:p w:rsidR="00F23563" w:rsidRPr="00A35D65" w:rsidRDefault="00F23563" w:rsidP="00F23563">
      <w:pPr>
        <w:rPr>
          <w:rFonts w:ascii="宋体" w:hAnsi="宋体"/>
        </w:rPr>
      </w:pPr>
      <w:r w:rsidRPr="00A35D65">
        <w:rPr>
          <w:rFonts w:ascii="宋体" w:hAnsi="宋体" w:hint="eastAsia"/>
        </w:rPr>
        <w:t>痉挛。</w:t>
      </w:r>
    </w:p>
    <w:p w:rsidR="00F23563" w:rsidRPr="00A35D65" w:rsidRDefault="00F23563" w:rsidP="00F23563">
      <w:pPr>
        <w:rPr>
          <w:rFonts w:ascii="宋体" w:hAnsi="宋体"/>
        </w:rPr>
      </w:pPr>
      <w:r w:rsidRPr="00A35D65">
        <w:rPr>
          <w:rFonts w:ascii="宋体" w:hAnsi="宋体" w:hint="eastAsia"/>
        </w:rPr>
        <w:t xml:space="preserve">  (三)抗凝(抗栓)</w:t>
      </w:r>
    </w:p>
    <w:p w:rsidR="00F23563" w:rsidRPr="00A35D65" w:rsidRDefault="00F23563" w:rsidP="00F23563">
      <w:pPr>
        <w:rPr>
          <w:rFonts w:ascii="宋体" w:hAnsi="宋体"/>
        </w:rPr>
      </w:pPr>
      <w:r w:rsidRPr="00A35D65">
        <w:rPr>
          <w:rFonts w:ascii="宋体" w:hAnsi="宋体" w:hint="eastAsia"/>
        </w:rPr>
        <w:t xml:space="preserve">  阿司匹林、氯吡格雷和肝素(包括低分子量肝素)是uA中的重要治疗措施，其目的</w:t>
      </w:r>
    </w:p>
    <w:p w:rsidR="00F23563" w:rsidRPr="00A35D65" w:rsidRDefault="00F23563" w:rsidP="00F23563">
      <w:pPr>
        <w:rPr>
          <w:rFonts w:ascii="宋体" w:hAnsi="宋体"/>
        </w:rPr>
      </w:pPr>
      <w:r w:rsidRPr="00A35D65">
        <w:rPr>
          <w:rFonts w:ascii="宋体" w:hAnsi="宋体" w:hint="eastAsia"/>
        </w:rPr>
        <w:t>在于防止血栓形成，阻止病情向心肌梗死方向发展，具体用药及方法参见本篇第十五章。</w:t>
      </w:r>
    </w:p>
    <w:p w:rsidR="00F23563" w:rsidRPr="00A35D65" w:rsidRDefault="00F23563" w:rsidP="00F23563">
      <w:pPr>
        <w:rPr>
          <w:rFonts w:ascii="宋体" w:hAnsi="宋体"/>
        </w:rPr>
      </w:pPr>
      <w:r w:rsidRPr="00A35D65">
        <w:rPr>
          <w:rFonts w:ascii="宋体" w:hAnsi="宋体" w:hint="eastAsia"/>
        </w:rPr>
        <w:t>溶栓药物有促发心肌梗死的危险，不推荐应用。</w:t>
      </w:r>
    </w:p>
    <w:p w:rsidR="00F23563" w:rsidRPr="00A35D65" w:rsidRDefault="00F23563" w:rsidP="00F23563">
      <w:pPr>
        <w:rPr>
          <w:rFonts w:ascii="宋体" w:hAnsi="宋体"/>
        </w:rPr>
      </w:pPr>
      <w:r w:rsidRPr="00A35D65">
        <w:rPr>
          <w:rFonts w:ascii="宋体" w:hAnsi="宋体" w:hint="eastAsia"/>
        </w:rPr>
        <w:t xml:space="preserve">    (四)其他</w:t>
      </w:r>
    </w:p>
    <w:p w:rsidR="00F23563" w:rsidRPr="00A35D65" w:rsidRDefault="00F23563" w:rsidP="00F23563">
      <w:pPr>
        <w:rPr>
          <w:rFonts w:ascii="宋体" w:hAnsi="宋体"/>
        </w:rPr>
      </w:pPr>
      <w:r w:rsidRPr="00A35D65">
        <w:rPr>
          <w:rFonts w:ascii="宋体" w:hAnsi="宋体" w:hint="eastAsia"/>
        </w:rPr>
        <w:t xml:space="preserve">    对于个别病情极严重者，保守治疗效果不佳，心绞痛发作时ST段压低&gt;1’mm，持续</w:t>
      </w:r>
    </w:p>
    <w:p w:rsidR="00F23563" w:rsidRPr="00A35D65" w:rsidRDefault="00F23563" w:rsidP="00F23563">
      <w:pPr>
        <w:rPr>
          <w:rFonts w:ascii="宋体" w:hAnsi="宋体"/>
        </w:rPr>
      </w:pPr>
      <w:r w:rsidRPr="00A35D65">
        <w:rPr>
          <w:rFonts w:ascii="宋体" w:hAnsi="宋体" w:hint="eastAsia"/>
        </w:rPr>
        <w:t>时间&gt;20min，或血肌钙蛋白升高者，在有条件的医院可行急诊冠脉造影，考虑PCI治疗。</w:t>
      </w:r>
    </w:p>
    <w:p w:rsidR="00F23563" w:rsidRPr="00A35D65" w:rsidRDefault="00F23563" w:rsidP="00F23563">
      <w:pPr>
        <w:rPr>
          <w:rFonts w:ascii="宋体" w:hAnsi="宋体"/>
        </w:rPr>
      </w:pPr>
      <w:r w:rsidRPr="00A35D65">
        <w:rPr>
          <w:rFonts w:ascii="宋体" w:hAnsi="宋体" w:hint="eastAsia"/>
        </w:rPr>
        <w:t xml:space="preserve">    UA经治疗病情稳定，出院后应继续强调抗凝和调脂治疗，特别是他汀类药物的应用</w:t>
      </w:r>
    </w:p>
    <w:p w:rsidR="00F23563" w:rsidRPr="00A35D65" w:rsidRDefault="00F23563" w:rsidP="00F23563">
      <w:pPr>
        <w:rPr>
          <w:rFonts w:ascii="宋体" w:hAnsi="宋体"/>
        </w:rPr>
      </w:pPr>
      <w:r w:rsidRPr="00A35D65">
        <w:rPr>
          <w:rFonts w:ascii="宋体" w:hAnsi="宋体" w:hint="eastAsia"/>
        </w:rPr>
        <w:t>(参见第八篇第四章)以促使斑块稳定。缓解期的进一步检查及长期治疗方案与稳定型劳</w:t>
      </w:r>
    </w:p>
    <w:p w:rsidR="00F23563" w:rsidRPr="00A35D65" w:rsidRDefault="00F23563" w:rsidP="00F23563">
      <w:pPr>
        <w:rPr>
          <w:rFonts w:ascii="宋体" w:hAnsi="宋体"/>
        </w:rPr>
      </w:pPr>
      <w:r w:rsidRPr="00A35D65">
        <w:rPr>
          <w:rFonts w:ascii="宋体" w:hAnsi="宋体" w:hint="eastAsia"/>
        </w:rPr>
        <w:t>力性心绞痛相同。</w:t>
      </w:r>
    </w:p>
    <w:p w:rsidR="00F23563" w:rsidRPr="00A35D65" w:rsidRDefault="00F23563" w:rsidP="00F23563">
      <w:pPr>
        <w:rPr>
          <w:rFonts w:ascii="宋体" w:hAnsi="宋体"/>
        </w:rPr>
      </w:pPr>
      <w:r w:rsidRPr="00A35D65">
        <w:rPr>
          <w:rFonts w:ascii="宋体" w:hAnsi="宋体" w:hint="eastAsia"/>
        </w:rPr>
        <w:t>二、心肌梗死</w:t>
      </w:r>
    </w:p>
    <w:p w:rsidR="00F23563" w:rsidRPr="00A35D65" w:rsidRDefault="00F23563" w:rsidP="00F23563">
      <w:pPr>
        <w:rPr>
          <w:rFonts w:ascii="宋体" w:hAnsi="宋体"/>
        </w:rPr>
      </w:pPr>
      <w:r w:rsidRPr="00A35D65">
        <w:rPr>
          <w:rFonts w:ascii="宋体" w:hAnsi="宋体" w:hint="eastAsia"/>
        </w:rPr>
        <w:t xml:space="preserve">    心肌梗死(myocardialinfarction，MI)是心肌缺血性坏死。为在冠状动脉病变的基</w:t>
      </w:r>
    </w:p>
    <w:p w:rsidR="00F23563" w:rsidRPr="00A35D65" w:rsidRDefault="00F23563" w:rsidP="00F23563">
      <w:pPr>
        <w:rPr>
          <w:rFonts w:ascii="宋体" w:hAnsi="宋体"/>
        </w:rPr>
      </w:pPr>
      <w:r w:rsidRPr="00A35D65">
        <w:rPr>
          <w:rFonts w:ascii="宋体" w:hAnsi="宋体" w:hint="eastAsia"/>
        </w:rPr>
        <w:t>础上，发生冠状动脉血供急剧减少或中断，使相应的心肌严重而持久地急性缺血导致心肌</w:t>
      </w:r>
    </w:p>
    <w:p w:rsidR="00F23563" w:rsidRPr="00A35D65" w:rsidRDefault="00F23563" w:rsidP="00F23563">
      <w:pPr>
        <w:rPr>
          <w:rFonts w:ascii="宋体" w:hAnsi="宋体"/>
        </w:rPr>
      </w:pPr>
      <w:r w:rsidRPr="00A35D65">
        <w:rPr>
          <w:rFonts w:ascii="宋体" w:hAnsi="宋体" w:hint="eastAsia"/>
        </w:rPr>
        <w:t>坏死。急性心肌梗死(AMI)临床表现有持久的胸骨后剧烈疼痛、发热、白细胞计数和血</w:t>
      </w:r>
    </w:p>
    <w:p w:rsidR="00F23563" w:rsidRPr="00A35D65" w:rsidRDefault="00F23563" w:rsidP="00F23563">
      <w:pPr>
        <w:rPr>
          <w:rFonts w:ascii="宋体" w:hAnsi="宋体"/>
        </w:rPr>
      </w:pPr>
      <w:r w:rsidRPr="00A35D65">
        <w:rPr>
          <w:rFonts w:ascii="宋体" w:hAnsi="宋体" w:hint="eastAsia"/>
        </w:rPr>
        <w:t>清心肌坏死标记物增高以及心电图进行性改变；可发生心律失常、休克或心力衰竭，属急</w:t>
      </w:r>
    </w:p>
    <w:p w:rsidR="00F23563" w:rsidRPr="00A35D65" w:rsidRDefault="00F23563" w:rsidP="00F23563">
      <w:pPr>
        <w:rPr>
          <w:rFonts w:ascii="宋体" w:hAnsi="宋体"/>
        </w:rPr>
      </w:pPr>
      <w:r w:rsidRPr="00A35D65">
        <w:rPr>
          <w:rFonts w:ascii="宋体" w:hAnsi="宋体" w:hint="eastAsia"/>
        </w:rPr>
        <w:t>性冠脉综合征(．ACS)的严重类型。</w:t>
      </w:r>
    </w:p>
    <w:p w:rsidR="00F23563" w:rsidRPr="00A35D65" w:rsidRDefault="00F23563" w:rsidP="00F23563">
      <w:pPr>
        <w:rPr>
          <w:rFonts w:ascii="宋体" w:hAnsi="宋体"/>
        </w:rPr>
      </w:pPr>
      <w:r w:rsidRPr="00A35D65">
        <w:rPr>
          <w:rFonts w:ascii="宋体" w:hAnsi="宋体" w:hint="eastAsia"/>
        </w:rPr>
        <w:t xml:space="preserve">    本病在欧美常见，世界卫生组织报告1986～1988年35个国家每10万人口本病年死</w:t>
      </w:r>
    </w:p>
    <w:p w:rsidR="00F23563" w:rsidRPr="00A35D65" w:rsidRDefault="00F23563" w:rsidP="00F23563">
      <w:pPr>
        <w:rPr>
          <w:rFonts w:ascii="宋体" w:hAnsi="宋体"/>
        </w:rPr>
      </w:pPr>
      <w:r w:rsidRPr="00A35D65">
        <w:rPr>
          <w:rFonts w:ascii="宋体" w:hAnsi="宋体" w:hint="eastAsia"/>
        </w:rPr>
        <w:t>亡率以瑞典和爱尔兰最高，男性分别为253．4和236．2，女性分别为154．7和143．6；我</w:t>
      </w:r>
    </w:p>
    <w:p w:rsidR="00F23563" w:rsidRPr="00A35D65" w:rsidRDefault="00F23563" w:rsidP="00F23563">
      <w:pPr>
        <w:rPr>
          <w:rFonts w:ascii="宋体" w:hAnsi="宋体"/>
        </w:rPr>
      </w:pPr>
      <w:r w:rsidRPr="00A35D65">
        <w:rPr>
          <w:rFonts w:ascii="宋体" w:hAnsi="宋体" w:hint="eastAsia"/>
        </w:rPr>
        <w:t>国和韩国居末，男性分别为15．O和5．3，女性分别为11．7和3．4。美国每年约有80万人</w:t>
      </w:r>
    </w:p>
    <w:p w:rsidR="00F23563" w:rsidRPr="00A35D65" w:rsidRDefault="00F23563" w:rsidP="00F23563">
      <w:pPr>
        <w:rPr>
          <w:rFonts w:ascii="宋体" w:hAnsi="宋体"/>
        </w:rPr>
      </w:pPr>
      <w:r w:rsidRPr="00A35D65">
        <w:rPr>
          <w:rFonts w:ascii="宋体" w:hAnsi="宋体" w:hint="eastAsia"/>
        </w:rPr>
        <w:t>发生心肌梗死，45万人再梗死。在我国本病远不如欧美多见，20世纪70和80年代北京、</w:t>
      </w:r>
    </w:p>
    <w:p w:rsidR="00F23563" w:rsidRPr="00A35D65" w:rsidRDefault="00F23563" w:rsidP="00F23563">
      <w:pPr>
        <w:rPr>
          <w:rFonts w:ascii="宋体" w:hAnsi="宋体"/>
        </w:rPr>
      </w:pPr>
      <w:r w:rsidRPr="00A35D65">
        <w:rPr>
          <w:rFonts w:ascii="宋体" w:hAnsi="宋体" w:hint="eastAsia"/>
        </w:rPr>
        <w:lastRenderedPageBreak/>
        <w:t>河北、哈尔滨、黑龙江、上海、广州等省市年发病率仅O．2‰～0．6％0，其中以华北地区最</w:t>
      </w:r>
    </w:p>
    <w:p w:rsidR="00F23563" w:rsidRPr="00A35D65" w:rsidRDefault="00F23563" w:rsidP="00F23563">
      <w:pPr>
        <w:rPr>
          <w:rFonts w:ascii="宋体" w:hAnsi="宋体"/>
        </w:rPr>
      </w:pPr>
      <w:r w:rsidRPr="00A35D65">
        <w:rPr>
          <w:rFonts w:ascii="宋体" w:hAnsi="宋体" w:hint="eastAsia"/>
        </w:rPr>
        <w:t>高。80年代北京急性心肌梗死(AMI)发病率为64．01／10万人口，90年代增至男性169／</w:t>
      </w:r>
    </w:p>
    <w:p w:rsidR="00F23563" w:rsidRPr="00A35D65" w:rsidRDefault="00F23563" w:rsidP="00F23563">
      <w:pPr>
        <w:rPr>
          <w:rFonts w:ascii="宋体" w:hAnsi="宋体"/>
        </w:rPr>
      </w:pPr>
      <w:r w:rsidRPr="00A35D65">
        <w:rPr>
          <w:rFonts w:ascii="宋体" w:hAnsi="宋体" w:hint="eastAsia"/>
        </w:rPr>
        <w:t>10万人口，女性96／10万人口。北京16所(后增至28所)医院年收住院的AMI病例数，</w:t>
      </w:r>
    </w:p>
    <w:p w:rsidR="00F23563" w:rsidRPr="00A35D65" w:rsidRDefault="00F23563" w:rsidP="00F23563">
      <w:pPr>
        <w:rPr>
          <w:rFonts w:ascii="宋体" w:hAnsi="宋体"/>
        </w:rPr>
      </w:pPr>
      <w:r w:rsidRPr="00A35D65">
        <w:rPr>
          <w:rFonts w:ascii="宋体" w:hAnsi="宋体" w:hint="eastAsia"/>
        </w:rPr>
        <w:t>1991年为1972年的2．47倍；上海10所医院的病例数1989年为1970年的3．84倍，显示</w:t>
      </w:r>
    </w:p>
    <w:p w:rsidR="00F23563" w:rsidRPr="00A35D65" w:rsidRDefault="00F23563" w:rsidP="00F23563">
      <w:pPr>
        <w:rPr>
          <w:rFonts w:ascii="宋体" w:hAnsi="宋体"/>
        </w:rPr>
      </w:pPr>
      <w:r w:rsidRPr="00A35D65">
        <w:rPr>
          <w:rFonts w:ascii="宋体" w:hAnsi="宋体" w:hint="eastAsia"/>
        </w:rPr>
        <w:t>本病在国内也在增多。</w:t>
      </w:r>
    </w:p>
    <w:p w:rsidR="00F23563" w:rsidRPr="00A35D65" w:rsidRDefault="00F23563" w:rsidP="00F23563">
      <w:pPr>
        <w:rPr>
          <w:rFonts w:ascii="宋体" w:hAnsi="宋体"/>
        </w:rPr>
      </w:pPr>
      <w:r w:rsidRPr="00A35D65">
        <w:rPr>
          <w:rFonts w:ascii="宋体" w:hAnsi="宋体" w:hint="eastAsia"/>
        </w:rPr>
        <w:t>第七章动脉粥样硬化和冠状动脉粥样硬化性心脏瘸</w:t>
      </w:r>
    </w:p>
    <w:p w:rsidR="00F23563" w:rsidRPr="00A35D65" w:rsidRDefault="00F23563" w:rsidP="00F23563">
      <w:pPr>
        <w:rPr>
          <w:rFonts w:ascii="宋体" w:hAnsi="宋体"/>
        </w:rPr>
      </w:pPr>
      <w:r w:rsidRPr="00A35D65">
        <w:rPr>
          <w:rFonts w:ascii="宋体" w:hAnsi="宋体" w:hint="eastAsia"/>
        </w:rPr>
        <w:t xml:space="preserve">    【病因和发病机制】</w:t>
      </w:r>
    </w:p>
    <w:p w:rsidR="00F23563" w:rsidRPr="00A35D65" w:rsidRDefault="00F23563" w:rsidP="00F23563">
      <w:pPr>
        <w:rPr>
          <w:rFonts w:ascii="宋体" w:hAnsi="宋体"/>
        </w:rPr>
      </w:pPr>
      <w:r w:rsidRPr="00A35D65">
        <w:rPr>
          <w:rFonts w:ascii="宋体" w:hAnsi="宋体" w:hint="eastAsia"/>
        </w:rPr>
        <w:t xml:space="preserve">    基本病因是冠状动脉粥样硬化(偶为冠状动脉栓塞、炎症、先天性畸形、痉挛和冠状</w:t>
      </w:r>
    </w:p>
    <w:p w:rsidR="00F23563" w:rsidRPr="00A35D65" w:rsidRDefault="00F23563" w:rsidP="00F23563">
      <w:pPr>
        <w:rPr>
          <w:rFonts w:ascii="宋体" w:hAnsi="宋体"/>
        </w:rPr>
      </w:pPr>
      <w:r w:rsidRPr="00A35D65">
        <w:rPr>
          <w:rFonts w:ascii="宋体" w:hAnsi="宋体" w:hint="eastAsia"/>
        </w:rPr>
        <w:t>动脉口阻塞所致)，造成一支或多支血管管腔狭窄和心肌血供不足，而侧支循环未充分建</w:t>
      </w:r>
    </w:p>
    <w:p w:rsidR="00F23563" w:rsidRPr="00A35D65" w:rsidRDefault="00F23563" w:rsidP="00F23563">
      <w:pPr>
        <w:rPr>
          <w:rFonts w:ascii="宋体" w:hAnsi="宋体"/>
        </w:rPr>
      </w:pPr>
      <w:r w:rsidRPr="00A35D65">
        <w:rPr>
          <w:rFonts w:ascii="宋体" w:hAnsi="宋体" w:hint="eastAsia"/>
        </w:rPr>
        <w:t>立。在此基础上，一旦血供急剧减少或中断，使心肌严重而持久地急性缺血达20～30分</w:t>
      </w:r>
    </w:p>
    <w:p w:rsidR="00F23563" w:rsidRPr="00A35D65" w:rsidRDefault="00F23563" w:rsidP="00F23563">
      <w:pPr>
        <w:rPr>
          <w:rFonts w:ascii="宋体" w:hAnsi="宋体"/>
        </w:rPr>
      </w:pPr>
      <w:r w:rsidRPr="00A35D65">
        <w:rPr>
          <w:rFonts w:ascii="宋体" w:hAnsi="宋体" w:hint="eastAsia"/>
        </w:rPr>
        <w:t>钟以上，即可发生AMI。</w:t>
      </w:r>
    </w:p>
    <w:p w:rsidR="00F23563" w:rsidRPr="00A35D65" w:rsidRDefault="00F23563" w:rsidP="00F23563">
      <w:pPr>
        <w:rPr>
          <w:rFonts w:ascii="宋体" w:hAnsi="宋体"/>
        </w:rPr>
      </w:pPr>
      <w:r w:rsidRPr="00A35D65">
        <w:rPr>
          <w:rFonts w:ascii="宋体" w:hAnsi="宋体" w:hint="eastAsia"/>
        </w:rPr>
        <w:t xml:space="preserve">    大量的研究已证明，绝大多数的AMI是由于不稳定的粥样斑块溃破，继而出血和管</w:t>
      </w:r>
    </w:p>
    <w:p w:rsidR="00F23563" w:rsidRPr="00A35D65" w:rsidRDefault="00F23563" w:rsidP="00F23563">
      <w:pPr>
        <w:rPr>
          <w:rFonts w:ascii="宋体" w:hAnsi="宋体"/>
        </w:rPr>
      </w:pPr>
      <w:r w:rsidRPr="00A35D65">
        <w:rPr>
          <w:rFonts w:ascii="宋体" w:hAnsi="宋体" w:hint="eastAsia"/>
        </w:rPr>
        <w:t>腔内血栓形成，而使管腔闭塞。少数情况下粥样斑块内或其下发生出血或血管持续痉挛，</w:t>
      </w:r>
    </w:p>
    <w:p w:rsidR="00F23563" w:rsidRPr="00A35D65" w:rsidRDefault="00F23563" w:rsidP="00F23563">
      <w:pPr>
        <w:rPr>
          <w:rFonts w:ascii="宋体" w:hAnsi="宋体"/>
        </w:rPr>
      </w:pPr>
      <w:r w:rsidRPr="00A35D65">
        <w:rPr>
          <w:rFonts w:ascii="宋体" w:hAnsi="宋体" w:hint="eastAsia"/>
        </w:rPr>
        <w:t>也可使冠状动脉完全闭塞。</w:t>
      </w:r>
    </w:p>
    <w:p w:rsidR="00F23563" w:rsidRPr="00A35D65" w:rsidRDefault="00F23563" w:rsidP="00F23563">
      <w:pPr>
        <w:rPr>
          <w:rFonts w:ascii="宋体" w:hAnsi="宋体"/>
        </w:rPr>
      </w:pPr>
      <w:r w:rsidRPr="00A35D65">
        <w:rPr>
          <w:rFonts w:ascii="宋体" w:hAnsi="宋体" w:hint="eastAsia"/>
        </w:rPr>
        <w:t xml:space="preserve">    促使斑块破裂出血及血栓形成的诱因有：</w:t>
      </w:r>
    </w:p>
    <w:p w:rsidR="00F23563" w:rsidRPr="00A35D65" w:rsidRDefault="00F23563" w:rsidP="00F23563">
      <w:pPr>
        <w:rPr>
          <w:rFonts w:ascii="宋体" w:hAnsi="宋体"/>
        </w:rPr>
      </w:pPr>
      <w:r w:rsidRPr="00A35D65">
        <w:rPr>
          <w:rFonts w:ascii="宋体" w:hAnsi="宋体" w:hint="eastAsia"/>
        </w:rPr>
        <w:t xml:space="preserve">    1·晨起6时至12时交感神经活动增加，机体应激反应性增强，心肌收缩力、心率、</w:t>
      </w:r>
    </w:p>
    <w:p w:rsidR="00F23563" w:rsidRPr="00A35D65" w:rsidRDefault="00F23563" w:rsidP="00F23563">
      <w:pPr>
        <w:rPr>
          <w:rFonts w:ascii="宋体" w:hAnsi="宋体"/>
        </w:rPr>
      </w:pPr>
      <w:r w:rsidRPr="00A35D65">
        <w:rPr>
          <w:rFonts w:ascii="宋体" w:hAnsi="宋体" w:hint="eastAsia"/>
        </w:rPr>
        <w:t>血压增高，冠状动脉张力增高。</w:t>
      </w:r>
    </w:p>
    <w:p w:rsidR="00F23563" w:rsidRPr="00A35D65" w:rsidRDefault="00F23563" w:rsidP="00F23563">
      <w:pPr>
        <w:rPr>
          <w:rFonts w:ascii="宋体" w:hAnsi="宋体"/>
        </w:rPr>
      </w:pPr>
      <w:r w:rsidRPr="00A35D65">
        <w:rPr>
          <w:rFonts w:ascii="宋体" w:hAnsi="宋体" w:hint="eastAsia"/>
        </w:rPr>
        <w:t xml:space="preserve">    2．在饱餐特别是进食多量脂肪后，血脂增高，血黏稠度增高。</w:t>
      </w:r>
    </w:p>
    <w:p w:rsidR="00F23563" w:rsidRPr="00A35D65" w:rsidRDefault="00F23563" w:rsidP="00F23563">
      <w:pPr>
        <w:rPr>
          <w:rFonts w:ascii="宋体" w:hAnsi="宋体"/>
        </w:rPr>
      </w:pPr>
      <w:r w:rsidRPr="00A35D65">
        <w:rPr>
          <w:rFonts w:ascii="宋体" w:hAnsi="宋体" w:hint="eastAsia"/>
        </w:rPr>
        <w:t xml:space="preserve">    3·重体力活动、情绪过分激动、血压剧升或用力大便时，致左心室负荷明显加重。</w:t>
      </w:r>
    </w:p>
    <w:p w:rsidR="00F23563" w:rsidRPr="00A35D65" w:rsidRDefault="00F23563" w:rsidP="00F23563">
      <w:pPr>
        <w:rPr>
          <w:rFonts w:ascii="宋体" w:hAnsi="宋体"/>
        </w:rPr>
      </w:pPr>
      <w:r w:rsidRPr="00A35D65">
        <w:rPr>
          <w:rFonts w:ascii="宋体" w:hAnsi="宋体" w:hint="eastAsia"/>
        </w:rPr>
        <w:t xml:space="preserve">    4·休克、脱水、出血、外科手术或严重心律失常，致心排血量骤降，冠状动脉灌流</w:t>
      </w:r>
    </w:p>
    <w:p w:rsidR="00F23563" w:rsidRPr="00A35D65" w:rsidRDefault="00F23563" w:rsidP="00F23563">
      <w:pPr>
        <w:rPr>
          <w:rFonts w:ascii="宋体" w:hAnsi="宋体"/>
        </w:rPr>
      </w:pPr>
      <w:r w:rsidRPr="00A35D65">
        <w:rPr>
          <w:rFonts w:ascii="宋体" w:hAnsi="宋体" w:hint="eastAsia"/>
        </w:rPr>
        <w:t>量锐减。</w:t>
      </w:r>
    </w:p>
    <w:p w:rsidR="00F23563" w:rsidRPr="00A35D65" w:rsidRDefault="00F23563" w:rsidP="00F23563">
      <w:pPr>
        <w:rPr>
          <w:rFonts w:ascii="宋体" w:hAnsi="宋体"/>
        </w:rPr>
      </w:pPr>
      <w:r w:rsidRPr="00A35D65">
        <w:rPr>
          <w:rFonts w:ascii="宋体" w:hAnsi="宋体" w:hint="eastAsia"/>
        </w:rPr>
        <w:t xml:space="preserve">    AMI可发生在频发心绞痛的患者，也可发生在原来从无症状者中。AMI后发生的严</w:t>
      </w:r>
    </w:p>
    <w:p w:rsidR="00F23563" w:rsidRPr="00A35D65" w:rsidRDefault="00F23563" w:rsidP="00F23563">
      <w:pPr>
        <w:rPr>
          <w:rFonts w:ascii="宋体" w:hAnsi="宋体"/>
        </w:rPr>
      </w:pPr>
      <w:r w:rsidRPr="00A35D65">
        <w:rPr>
          <w:rFonts w:ascii="宋体" w:hAnsi="宋体" w:hint="eastAsia"/>
        </w:rPr>
        <w:t>重心律失常、休克或心力衰竭，均可使冠状动脉灌流量进一步降低，心肌坏死范围扩大。</w:t>
      </w:r>
    </w:p>
    <w:p w:rsidR="00F23563" w:rsidRPr="00A35D65" w:rsidRDefault="00F23563" w:rsidP="00F23563">
      <w:pPr>
        <w:rPr>
          <w:rFonts w:ascii="宋体" w:hAnsi="宋体"/>
        </w:rPr>
      </w:pPr>
      <w:r w:rsidRPr="00A35D65">
        <w:rPr>
          <w:rFonts w:ascii="宋体" w:hAnsi="宋体" w:hint="eastAsia"/>
        </w:rPr>
        <w:t xml:space="preserve">    【病理】</w:t>
      </w:r>
    </w:p>
    <w:p w:rsidR="00F23563" w:rsidRPr="00A35D65" w:rsidRDefault="00F23563" w:rsidP="00F23563">
      <w:pPr>
        <w:rPr>
          <w:rFonts w:ascii="宋体" w:hAnsi="宋体"/>
        </w:rPr>
      </w:pPr>
      <w:r w:rsidRPr="00A35D65">
        <w:rPr>
          <w:rFonts w:ascii="宋体" w:hAnsi="宋体" w:hint="eastAsia"/>
        </w:rPr>
        <w:t xml:space="preserve">    (一)冠状动脉病变</w:t>
      </w:r>
    </w:p>
    <w:p w:rsidR="00F23563" w:rsidRPr="00A35D65" w:rsidRDefault="00F23563" w:rsidP="00F23563">
      <w:pPr>
        <w:rPr>
          <w:rFonts w:ascii="宋体" w:hAnsi="宋体"/>
        </w:rPr>
      </w:pPr>
      <w:r w:rsidRPr="00A35D65">
        <w:rPr>
          <w:rFonts w:ascii="宋体" w:hAnsi="宋体" w:hint="eastAsia"/>
        </w:rPr>
        <w:t xml:space="preserve">    绝大多数AMI患者冠脉内可见在粥样斑块的基础上有血栓形成使管腔闭塞，但是由</w:t>
      </w:r>
    </w:p>
    <w:p w:rsidR="00F23563" w:rsidRPr="00A35D65" w:rsidRDefault="00F23563" w:rsidP="00F23563">
      <w:pPr>
        <w:rPr>
          <w:rFonts w:ascii="宋体" w:hAnsi="宋体"/>
        </w:rPr>
      </w:pPr>
      <w:r w:rsidRPr="00A35D65">
        <w:rPr>
          <w:rFonts w:ascii="宋体" w:hAnsi="宋体" w:hint="eastAsia"/>
        </w:rPr>
        <w:t>冠状动脉痉挛引起管腔闭塞者中，个别可无严重粥样硬化病变。此外，梗死的发生与原来</w:t>
      </w:r>
    </w:p>
    <w:p w:rsidR="00F23563" w:rsidRPr="00A35D65" w:rsidRDefault="00F23563" w:rsidP="00F23563">
      <w:pPr>
        <w:rPr>
          <w:rFonts w:ascii="宋体" w:hAnsi="宋体"/>
        </w:rPr>
      </w:pPr>
      <w:r w:rsidRPr="00A35D65">
        <w:rPr>
          <w:rFonts w:ascii="宋体" w:hAnsi="宋体" w:hint="eastAsia"/>
        </w:rPr>
        <w:t>冠状动脉受粥样硬化病变累及的支数及其所造成管腔狭窄程度之间未必呈平行关系。</w:t>
      </w:r>
    </w:p>
    <w:p w:rsidR="00F23563" w:rsidRPr="00A35D65" w:rsidRDefault="00F23563" w:rsidP="00F23563">
      <w:pPr>
        <w:rPr>
          <w:rFonts w:ascii="宋体" w:hAnsi="宋体"/>
        </w:rPr>
      </w:pPr>
      <w:r w:rsidRPr="00A35D65">
        <w:rPr>
          <w:rFonts w:ascii="宋体" w:hAnsi="宋体" w:hint="eastAsia"/>
        </w:rPr>
        <w:t xml:space="preserve">    1．左冠状动脉前降支闭塞，引起左心室前壁、心尖部、下侧壁、前间隔和二尖瓣前</w:t>
      </w:r>
    </w:p>
    <w:p w:rsidR="00F23563" w:rsidRPr="00A35D65" w:rsidRDefault="00F23563" w:rsidP="00F23563">
      <w:pPr>
        <w:rPr>
          <w:rFonts w:ascii="宋体" w:hAnsi="宋体"/>
        </w:rPr>
      </w:pPr>
      <w:r w:rsidRPr="00A35D65">
        <w:rPr>
          <w:rFonts w:ascii="宋体" w:hAnsi="宋体" w:hint="eastAsia"/>
        </w:rPr>
        <w:t>乳头肌梗死。</w:t>
      </w:r>
    </w:p>
    <w:p w:rsidR="00F23563" w:rsidRPr="00A35D65" w:rsidRDefault="00F23563" w:rsidP="00F23563">
      <w:pPr>
        <w:rPr>
          <w:rFonts w:ascii="宋体" w:hAnsi="宋体"/>
        </w:rPr>
      </w:pPr>
      <w:r w:rsidRPr="00A35D65">
        <w:rPr>
          <w:rFonts w:ascii="宋体" w:hAnsi="宋体" w:hint="eastAsia"/>
        </w:rPr>
        <w:t xml:space="preserve">    2．右冠状动脉闭塞，引起左心室膈面(右冠状动脉占优势时)、后间隔和右心室梗</w:t>
      </w:r>
    </w:p>
    <w:p w:rsidR="00F23563" w:rsidRPr="00A35D65" w:rsidRDefault="00F23563" w:rsidP="00F23563">
      <w:pPr>
        <w:rPr>
          <w:rFonts w:ascii="宋体" w:hAnsi="宋体"/>
        </w:rPr>
      </w:pPr>
      <w:r w:rsidRPr="00A35D65">
        <w:rPr>
          <w:rFonts w:ascii="宋体" w:hAnsi="宋体" w:hint="eastAsia"/>
        </w:rPr>
        <w:t>死，并可累及窦房结和房室结。</w:t>
      </w:r>
    </w:p>
    <w:p w:rsidR="00F23563" w:rsidRPr="00A35D65" w:rsidRDefault="00F23563" w:rsidP="00F23563">
      <w:pPr>
        <w:rPr>
          <w:rFonts w:ascii="宋体" w:hAnsi="宋体"/>
        </w:rPr>
      </w:pPr>
      <w:r w:rsidRPr="00A35D65">
        <w:rPr>
          <w:rFonts w:ascii="宋体" w:hAnsi="宋体" w:hint="eastAsia"/>
        </w:rPr>
        <w:t xml:space="preserve">    3．左冠状动脉回旋支闭塞，引起左心室高侧壁、膈面(左冠状动脉占优势时)和左</w:t>
      </w:r>
    </w:p>
    <w:p w:rsidR="00F23563" w:rsidRPr="00A35D65" w:rsidRDefault="00F23563" w:rsidP="00F23563">
      <w:pPr>
        <w:rPr>
          <w:rFonts w:ascii="宋体" w:hAnsi="宋体"/>
        </w:rPr>
      </w:pPr>
      <w:r w:rsidRPr="00A35D65">
        <w:rPr>
          <w:rFonts w:ascii="宋体" w:hAnsi="宋体" w:hint="eastAsia"/>
        </w:rPr>
        <w:t>心房梗死，可能累及房室结。</w:t>
      </w:r>
    </w:p>
    <w:p w:rsidR="00F23563" w:rsidRPr="00A35D65" w:rsidRDefault="00F23563" w:rsidP="00F23563">
      <w:pPr>
        <w:rPr>
          <w:rFonts w:ascii="宋体" w:hAnsi="宋体"/>
        </w:rPr>
      </w:pPr>
      <w:r w:rsidRPr="00A35D65">
        <w:rPr>
          <w:rFonts w:ascii="宋体" w:hAnsi="宋体" w:hint="eastAsia"/>
        </w:rPr>
        <w:t xml:space="preserve">    4．左冠状动脉主干闭塞，引起左心室广泛梗死。</w:t>
      </w:r>
    </w:p>
    <w:p w:rsidR="00F23563" w:rsidRPr="00A35D65" w:rsidRDefault="00F23563" w:rsidP="00F23563">
      <w:pPr>
        <w:rPr>
          <w:rFonts w:ascii="宋体" w:hAnsi="宋体"/>
        </w:rPr>
      </w:pPr>
      <w:r w:rsidRPr="00A35D65">
        <w:rPr>
          <w:rFonts w:ascii="宋体" w:hAnsi="宋体" w:hint="eastAsia"/>
        </w:rPr>
        <w:t xml:space="preserve">    右心室和左、右心房梗死较少见。</w:t>
      </w:r>
    </w:p>
    <w:p w:rsidR="00F23563" w:rsidRPr="00A35D65" w:rsidRDefault="00F23563" w:rsidP="00F23563">
      <w:pPr>
        <w:rPr>
          <w:rFonts w:ascii="宋体" w:hAnsi="宋体"/>
        </w:rPr>
      </w:pPr>
      <w:r w:rsidRPr="00A35D65">
        <w:rPr>
          <w:rFonts w:ascii="宋体" w:hAnsi="宋体" w:hint="eastAsia"/>
        </w:rPr>
        <w:t xml:space="preserve">    (二)心肌病变</w:t>
      </w:r>
    </w:p>
    <w:p w:rsidR="00F23563" w:rsidRPr="00A35D65" w:rsidRDefault="00F23563" w:rsidP="00F23563">
      <w:pPr>
        <w:rPr>
          <w:rFonts w:ascii="宋体" w:hAnsi="宋体"/>
        </w:rPr>
      </w:pPr>
      <w:r w:rsidRPr="00A35D65">
        <w:rPr>
          <w:rFonts w:ascii="宋体" w:hAnsi="宋体" w:hint="eastAsia"/>
        </w:rPr>
        <w:t xml:space="preserve">    冠状动脉闭塞后20～30分钟，受其供血的心肌即有少数坏死，开始了AMI的病理过</w:t>
      </w:r>
    </w:p>
    <w:p w:rsidR="00F23563" w:rsidRPr="00A35D65" w:rsidRDefault="00F23563" w:rsidP="00F23563">
      <w:pPr>
        <w:rPr>
          <w:rFonts w:ascii="宋体" w:hAnsi="宋体"/>
        </w:rPr>
      </w:pPr>
      <w:r w:rsidRPr="00A35D65">
        <w:rPr>
          <w:rFonts w:ascii="宋体" w:hAnsi="宋体" w:hint="eastAsia"/>
        </w:rPr>
        <w:t>程。1～2小时之间绝大部分心肌呈凝固性坏死，心肌间质充血、水肿，伴多量炎症细胞</w:t>
      </w:r>
    </w:p>
    <w:p w:rsidR="00F23563" w:rsidRPr="00A35D65" w:rsidRDefault="00F23563" w:rsidP="00F23563">
      <w:pPr>
        <w:rPr>
          <w:rFonts w:ascii="宋体" w:hAnsi="宋体"/>
        </w:rPr>
      </w:pPr>
      <w:r w:rsidRPr="00A35D65">
        <w:rPr>
          <w:rFonts w:ascii="宋体" w:hAnsi="宋体" w:hint="eastAsia"/>
        </w:rPr>
        <w:t>浸润。以后，坏死的心肌纤维逐渐溶解，形成肌溶灶，随后渐有肉芽组织形成。大块的梗</w:t>
      </w:r>
    </w:p>
    <w:p w:rsidR="00F23563" w:rsidRPr="00A35D65" w:rsidRDefault="00F23563" w:rsidP="00F23563">
      <w:pPr>
        <w:rPr>
          <w:rFonts w:ascii="宋体" w:hAnsi="宋体"/>
        </w:rPr>
      </w:pPr>
      <w:r w:rsidRPr="00A35D65">
        <w:rPr>
          <w:rFonts w:ascii="宋体" w:hAnsi="宋体" w:hint="eastAsia"/>
        </w:rPr>
        <w:t>死累及心室壁的全层或大部分者常见，心电图上相继出现ST段抬高和T波倒置、Q波，</w:t>
      </w:r>
    </w:p>
    <w:p w:rsidR="00F23563" w:rsidRPr="00A35D65" w:rsidRDefault="00F23563" w:rsidP="00F23563">
      <w:pPr>
        <w:rPr>
          <w:rFonts w:ascii="宋体" w:hAnsi="宋体"/>
        </w:rPr>
      </w:pPr>
      <w:r w:rsidRPr="00A35D65">
        <w:rPr>
          <w:rFonts w:ascii="宋体" w:hAnsi="宋体" w:hint="eastAsia"/>
        </w:rPr>
        <w:t>称为Q波性MI，或称为透壁性心梗，是临床上常见的典型AMI。它可波及心包引起心包</w:t>
      </w:r>
    </w:p>
    <w:p w:rsidR="00F23563" w:rsidRPr="00A35D65" w:rsidRDefault="00F23563" w:rsidP="00F23563">
      <w:pPr>
        <w:rPr>
          <w:rFonts w:ascii="宋体" w:hAnsi="宋体"/>
        </w:rPr>
      </w:pPr>
      <w:r w:rsidRPr="00A35D65">
        <w:rPr>
          <w:rFonts w:ascii="宋体" w:hAnsi="宋体" w:hint="eastAsia"/>
        </w:rPr>
        <w:lastRenderedPageBreak/>
        <w:t>炎症；波及心内膜诱致心室腔内附壁血栓形成。当冠状动脉闭塞不完全或自行再通形成小</w:t>
      </w:r>
    </w:p>
    <w:p w:rsidR="00F23563" w:rsidRPr="00A35D65" w:rsidRDefault="00F23563" w:rsidP="00F23563">
      <w:pPr>
        <w:rPr>
          <w:rFonts w:ascii="宋体" w:hAnsi="宋体"/>
        </w:rPr>
      </w:pPr>
      <w:r w:rsidRPr="00A35D65">
        <w:rPr>
          <w:rFonts w:ascii="宋体" w:hAnsi="宋体" w:hint="eastAsia"/>
        </w:rPr>
        <w:t>范围心肌梗死呈灶性分布，急性期心电图上仍有ST段抬高，但不出现Q波的称为非Q波</w:t>
      </w:r>
    </w:p>
    <w:p w:rsidR="00F23563" w:rsidRPr="00A35D65" w:rsidRDefault="00F23563" w:rsidP="00F23563">
      <w:pPr>
        <w:rPr>
          <w:rFonts w:ascii="宋体" w:hAnsi="宋体"/>
        </w:rPr>
      </w:pPr>
      <w:r w:rsidRPr="00A35D65">
        <w:rPr>
          <w:rFonts w:ascii="宋体" w:hAnsi="宋体" w:hint="eastAsia"/>
        </w:rPr>
        <w:t>性MI，较少见。缺血坏死仅累及心室壁的内层，不到心室壁厚度的一半伴有ST段压低或</w:t>
      </w:r>
    </w:p>
    <w:p w:rsidR="00F23563" w:rsidRPr="00A35D65" w:rsidRDefault="00F23563" w:rsidP="00F23563">
      <w:pPr>
        <w:rPr>
          <w:rFonts w:ascii="宋体" w:hAnsi="宋体"/>
        </w:rPr>
      </w:pPr>
      <w:r w:rsidRPr="00A35D65">
        <w:rPr>
          <w:rFonts w:ascii="宋体" w:hAnsi="宋体" w:hint="eastAsia"/>
        </w:rPr>
        <w:t>T波变化，心肌坏死标记物增高者过去称为心内膜下心肌梗死，现已归类为NSTEMI。</w:t>
      </w:r>
    </w:p>
    <w:p w:rsidR="00F23563" w:rsidRPr="00A35D65" w:rsidRDefault="00F23563" w:rsidP="00F23563">
      <w:pPr>
        <w:rPr>
          <w:rFonts w:ascii="宋体" w:hAnsi="宋体"/>
        </w:rPr>
      </w:pPr>
      <w:r w:rsidRPr="00A35D65">
        <w:rPr>
          <w:rFonts w:ascii="宋体" w:hAnsi="宋体" w:hint="eastAsia"/>
        </w:rPr>
        <w:t xml:space="preserve">    如上所述，过去将AMl分为Q波性MI和非Q波性MI是一种回顾性分类，已不适</w:t>
      </w:r>
    </w:p>
    <w:p w:rsidR="00F23563" w:rsidRPr="00A35D65" w:rsidRDefault="00F23563" w:rsidP="00F23563">
      <w:pPr>
        <w:rPr>
          <w:rFonts w:ascii="宋体" w:hAnsi="宋体"/>
        </w:rPr>
      </w:pPr>
      <w:r w:rsidRPr="00A35D65">
        <w:rPr>
          <w:rFonts w:ascii="宋体" w:hAnsi="宋体" w:hint="eastAsia"/>
        </w:rPr>
        <w:t>合临床工作的需要，目前强调以sT段是否抬高进行分类。因心电图上Q波形成已是心肌</w:t>
      </w:r>
    </w:p>
    <w:p w:rsidR="00F23563" w:rsidRPr="00A35D65" w:rsidRDefault="00F23563" w:rsidP="007F6DC5">
      <w:pPr>
        <w:rPr>
          <w:rFonts w:ascii="宋体" w:hAnsi="宋体"/>
        </w:rPr>
      </w:pPr>
    </w:p>
    <w:p w:rsidR="007F6DC5" w:rsidRPr="00A35D65" w:rsidRDefault="007F6DC5" w:rsidP="007F6DC5">
      <w:pPr>
        <w:rPr>
          <w:rFonts w:ascii="宋体" w:hAnsi="宋体"/>
        </w:rPr>
      </w:pPr>
      <w:r w:rsidRPr="00A35D65">
        <w:rPr>
          <w:rFonts w:ascii="宋体" w:hAnsi="宋体" w:hint="eastAsia"/>
        </w:rPr>
        <w:t>坏死的表现。而从心肌急性缺血到坏死其中有一个发展过程。实际上当心肌缺血心电图上</w:t>
      </w:r>
    </w:p>
    <w:p w:rsidR="007F6DC5" w:rsidRPr="00A35D65" w:rsidRDefault="007F6DC5" w:rsidP="007F6DC5">
      <w:pPr>
        <w:rPr>
          <w:rFonts w:ascii="宋体" w:hAnsi="宋体"/>
        </w:rPr>
      </w:pPr>
      <w:r w:rsidRPr="00A35D65">
        <w:rPr>
          <w:rFonts w:ascii="宋体" w:hAnsi="宋体" w:hint="eastAsia"/>
        </w:rPr>
        <w:t>出现相应区域ST段抬高时，除变异性心绞痛外，已表明此时相应的冠脉已经闭塞而导致</w:t>
      </w:r>
    </w:p>
    <w:p w:rsidR="007F6DC5" w:rsidRPr="00A35D65" w:rsidRDefault="007F6DC5" w:rsidP="007F6DC5">
      <w:pPr>
        <w:rPr>
          <w:rFonts w:ascii="宋体" w:hAnsi="宋体"/>
        </w:rPr>
      </w:pPr>
      <w:r w:rsidRPr="00A35D65">
        <w:rPr>
          <w:rFonts w:ascii="宋体" w:hAnsi="宋体" w:hint="eastAsia"/>
        </w:rPr>
        <w:t>心肌全层损伤，伴有心肌坏死标记物升高，临床上诊断为ST段抬高性MI(STEMI)。此。</w:t>
      </w:r>
    </w:p>
    <w:p w:rsidR="007F6DC5" w:rsidRPr="00A35D65" w:rsidRDefault="007F6DC5" w:rsidP="007F6DC5">
      <w:pPr>
        <w:rPr>
          <w:rFonts w:ascii="宋体" w:hAnsi="宋体"/>
        </w:rPr>
      </w:pPr>
      <w:r w:rsidRPr="00A35D65">
        <w:rPr>
          <w:rFonts w:ascii="宋体" w:hAnsi="宋体" w:hint="eastAsia"/>
        </w:rPr>
        <w:t>类患者绝大多数进展为较大面积Q波性MI。如果处理非常及时，在心肌坏死以前充分开</w:t>
      </w:r>
    </w:p>
    <w:p w:rsidR="007F6DC5" w:rsidRPr="00A35D65" w:rsidRDefault="007F6DC5" w:rsidP="007F6DC5">
      <w:pPr>
        <w:rPr>
          <w:rFonts w:ascii="宋体" w:hAnsi="宋体"/>
        </w:rPr>
      </w:pPr>
      <w:r w:rsidRPr="00A35D65">
        <w:rPr>
          <w:rFonts w:ascii="宋体" w:hAnsi="宋体" w:hint="eastAsia"/>
        </w:rPr>
        <w:t>通闭塞血管，可使Q波不致出现。胸痛如不伴有sT段抬高，常提示相应的冠状动脉尚未</w:t>
      </w:r>
    </w:p>
    <w:p w:rsidR="007F6DC5" w:rsidRPr="00A35D65" w:rsidRDefault="007F6DC5" w:rsidP="007F6DC5">
      <w:pPr>
        <w:rPr>
          <w:rFonts w:ascii="宋体" w:hAnsi="宋体"/>
        </w:rPr>
      </w:pPr>
      <w:r w:rsidRPr="00A35D65">
        <w:rPr>
          <w:rFonts w:ascii="宋体" w:hAnsi="宋体" w:hint="eastAsia"/>
        </w:rPr>
        <w:t>完全闭塞，心肌缺血损伤尚未波及心肌全层，心电图可表现为ST段下移及(或)T波倒</w:t>
      </w:r>
    </w:p>
    <w:p w:rsidR="007F6DC5" w:rsidRPr="00A35D65" w:rsidRDefault="007F6DC5" w:rsidP="007F6DC5">
      <w:pPr>
        <w:rPr>
          <w:rFonts w:ascii="宋体" w:hAnsi="宋体"/>
        </w:rPr>
      </w:pPr>
      <w:r w:rsidRPr="00A35D65">
        <w:rPr>
          <w:rFonts w:ascii="宋体" w:hAnsi="宋体" w:hint="eastAsia"/>
        </w:rPr>
        <w:t>置等。此类患者如同时有血中心肌标记物或心肌酶升高，说明有尚未波及心肌全层的小范</w:t>
      </w:r>
    </w:p>
    <w:p w:rsidR="007F6DC5" w:rsidRPr="00A35D65" w:rsidRDefault="007F6DC5" w:rsidP="007F6DC5">
      <w:pPr>
        <w:rPr>
          <w:rFonts w:ascii="宋体" w:hAnsi="宋体"/>
        </w:rPr>
      </w:pPr>
      <w:r w:rsidRPr="00A35D65">
        <w:rPr>
          <w:rFonts w:ascii="宋体" w:hAnsi="宋体" w:hint="eastAsia"/>
        </w:rPr>
        <w:t>围坏死，I临床上列为非ST段抬高性MI(。NSTEMI)。此类MI如果处置不当，也可进展</w:t>
      </w:r>
    </w:p>
    <w:p w:rsidR="007F6DC5" w:rsidRPr="00A35D65" w:rsidRDefault="007F6DC5" w:rsidP="007F6DC5">
      <w:pPr>
        <w:rPr>
          <w:rFonts w:ascii="宋体" w:hAnsi="宋体"/>
        </w:rPr>
      </w:pPr>
      <w:r w:rsidRPr="00A35D65">
        <w:rPr>
          <w:rFonts w:ascii="宋体" w:hAnsi="宋体" w:hint="eastAsia"/>
        </w:rPr>
        <w:t>为sTEMI。为了将透壁性MI的干预性再灌注治疗得以尽早实施，以争取更多的心肌存</w:t>
      </w:r>
    </w:p>
    <w:p w:rsidR="007F6DC5" w:rsidRPr="00A35D65" w:rsidRDefault="007F6DC5" w:rsidP="007F6DC5">
      <w:pPr>
        <w:rPr>
          <w:rFonts w:ascii="宋体" w:hAnsi="宋体"/>
        </w:rPr>
      </w:pPr>
      <w:r w:rsidRPr="00A35D65">
        <w:rPr>
          <w:rFonts w:ascii="宋体" w:hAnsi="宋体" w:hint="eastAsia"/>
        </w:rPr>
        <w:t>活；也为了防止非透壁性MI进一步恶化；目前在临床上一般视ST段抬高性MI等同于Q</w:t>
      </w:r>
    </w:p>
    <w:p w:rsidR="007F6DC5" w:rsidRPr="00A35D65" w:rsidRDefault="007F6DC5" w:rsidP="007F6DC5">
      <w:pPr>
        <w:rPr>
          <w:rFonts w:ascii="宋体" w:hAnsi="宋体"/>
        </w:rPr>
      </w:pPr>
      <w:r w:rsidRPr="00A35D65">
        <w:rPr>
          <w:rFonts w:ascii="宋体" w:hAnsi="宋体" w:hint="eastAsia"/>
        </w:rPr>
        <w:t>波性MI，而无ST段抬高者因处理方案上不同于Q波性MI，而类似于不稳定型心绞痛并</w:t>
      </w:r>
    </w:p>
    <w:p w:rsidR="007F6DC5" w:rsidRPr="00A35D65" w:rsidRDefault="007F6DC5" w:rsidP="007F6DC5">
      <w:pPr>
        <w:rPr>
          <w:rFonts w:ascii="宋体" w:hAnsi="宋体"/>
        </w:rPr>
      </w:pPr>
      <w:r w:rsidRPr="00A35D65">
        <w:rPr>
          <w:rFonts w:ascii="宋体" w:hAnsi="宋体" w:hint="eastAsia"/>
        </w:rPr>
        <w:t>专列为NS'TEMI。目前国内外相关指南均将uA及，NSTEMI的诊断治疗合并进行讨论。</w:t>
      </w:r>
    </w:p>
    <w:p w:rsidR="007F6DC5" w:rsidRPr="00A35D65" w:rsidRDefault="007F6DC5" w:rsidP="007F6DC5">
      <w:pPr>
        <w:rPr>
          <w:rFonts w:ascii="宋体" w:hAnsi="宋体"/>
        </w:rPr>
      </w:pPr>
      <w:r w:rsidRPr="00A35D65">
        <w:rPr>
          <w:rFonts w:ascii="宋体" w:hAnsi="宋体" w:hint="eastAsia"/>
        </w:rPr>
        <w:t xml:space="preserve">    继发性病理变化有：在心腔内压力的作用下，坏死心壁向外膨出，可产生心脏破裂</w:t>
      </w:r>
    </w:p>
    <w:p w:rsidR="007F6DC5" w:rsidRPr="00A35D65" w:rsidRDefault="007F6DC5" w:rsidP="007F6DC5">
      <w:pPr>
        <w:rPr>
          <w:rFonts w:ascii="宋体" w:hAnsi="宋体"/>
        </w:rPr>
      </w:pPr>
      <w:r w:rsidRPr="00A35D65">
        <w:rPr>
          <w:rFonts w:ascii="宋体" w:hAnsi="宋体" w:hint="eastAsia"/>
        </w:rPr>
        <w:t>(心室游离壁破裂、心室间隔穿孔或乳头肌断裂)或逐渐形成心室壁瘤。坏死组织1～2周</w:t>
      </w:r>
    </w:p>
    <w:p w:rsidR="007F6DC5" w:rsidRPr="00A35D65" w:rsidRDefault="007F6DC5" w:rsidP="007F6DC5">
      <w:pPr>
        <w:rPr>
          <w:rFonts w:ascii="宋体" w:hAnsi="宋体"/>
        </w:rPr>
      </w:pPr>
      <w:r w:rsidRPr="00A35D65">
        <w:rPr>
          <w:rFonts w:ascii="宋体" w:hAnsi="宋体" w:hint="eastAsia"/>
        </w:rPr>
        <w:t>后开始吸收，并逐渐纤维化，在．6～8周形成瘢痕愈合，称为陈旧性或愈合性心肌梗死</w:t>
      </w:r>
    </w:p>
    <w:p w:rsidR="007F6DC5" w:rsidRPr="00A35D65" w:rsidRDefault="007F6DC5" w:rsidP="007F6DC5">
      <w:pPr>
        <w:rPr>
          <w:rFonts w:ascii="宋体" w:hAnsi="宋体"/>
        </w:rPr>
      </w:pPr>
      <w:r w:rsidRPr="00A35D65">
        <w:rPr>
          <w:rFonts w:ascii="宋体" w:hAnsi="宋体" w:hint="eastAsia"/>
        </w:rPr>
        <w:t>(0MI或HMI)。</w:t>
      </w:r>
    </w:p>
    <w:p w:rsidR="007F6DC5" w:rsidRPr="00A35D65" w:rsidRDefault="007F6DC5" w:rsidP="007F6DC5">
      <w:pPr>
        <w:rPr>
          <w:rFonts w:ascii="宋体" w:hAnsi="宋体"/>
        </w:rPr>
      </w:pPr>
      <w:r w:rsidRPr="00A35D65">
        <w:rPr>
          <w:rFonts w:ascii="宋体" w:hAnsi="宋体" w:hint="eastAsia"/>
        </w:rPr>
        <w:t xml:space="preserve">    【病理生理】</w:t>
      </w:r>
    </w:p>
    <w:p w:rsidR="007F6DC5" w:rsidRPr="00A35D65" w:rsidRDefault="007F6DC5" w:rsidP="007F6DC5">
      <w:pPr>
        <w:rPr>
          <w:rFonts w:ascii="宋体" w:hAnsi="宋体"/>
        </w:rPr>
      </w:pPr>
      <w:r w:rsidRPr="00A35D65">
        <w:rPr>
          <w:rFonts w:ascii="宋体" w:hAnsi="宋体" w:hint="eastAsia"/>
        </w:rPr>
        <w:t xml:space="preserve">    主要出现左心室舒张和收缩功能障碍的一些血流动力学变化，其严重度和持续时间取</w:t>
      </w:r>
    </w:p>
    <w:p w:rsidR="007F6DC5" w:rsidRPr="00A35D65" w:rsidRDefault="007F6DC5" w:rsidP="007F6DC5">
      <w:pPr>
        <w:rPr>
          <w:rFonts w:ascii="宋体" w:hAnsi="宋体"/>
        </w:rPr>
      </w:pPr>
      <w:r w:rsidRPr="00A35D65">
        <w:rPr>
          <w:rFonts w:ascii="宋体" w:hAnsi="宋体" w:hint="eastAsia"/>
        </w:rPr>
        <w:t>决于梗死的部位、程度和范围。心脏收缩力减弱、顺应性减低、心肌收缩不协调，左心室</w:t>
      </w:r>
    </w:p>
    <w:p w:rsidR="007F6DC5" w:rsidRPr="00A35D65" w:rsidRDefault="007F6DC5" w:rsidP="007F6DC5">
      <w:pPr>
        <w:rPr>
          <w:rFonts w:ascii="宋体" w:hAnsi="宋体"/>
        </w:rPr>
      </w:pPr>
      <w:r w:rsidRPr="00A35D65">
        <w:rPr>
          <w:rFonts w:ascii="宋体" w:hAnsi="宋体" w:hint="eastAsia"/>
        </w:rPr>
        <w:t>压力曲线最大上升速度(dp／dt)减低，左心室舒张末期压增高、舒张和收缩末期容量增</w:t>
      </w:r>
    </w:p>
    <w:p w:rsidR="007F6DC5" w:rsidRPr="00A35D65" w:rsidRDefault="007F6DC5" w:rsidP="007F6DC5">
      <w:pPr>
        <w:rPr>
          <w:rFonts w:ascii="宋体" w:hAnsi="宋体"/>
        </w:rPr>
      </w:pPr>
      <w:r w:rsidRPr="00A35D65">
        <w:rPr>
          <w:rFonts w:ascii="宋体" w:hAnsi="宋体" w:hint="eastAsia"/>
        </w:rPr>
        <w:t>多。射血分数减低，心搏量和心排血量下降，心率增快或有心律失常，血压下降，病情严</w:t>
      </w:r>
    </w:p>
    <w:p w:rsidR="007F6DC5" w:rsidRPr="00A35D65" w:rsidRDefault="007F6DC5" w:rsidP="007F6DC5">
      <w:pPr>
        <w:rPr>
          <w:rFonts w:ascii="宋体" w:hAnsi="宋体"/>
        </w:rPr>
      </w:pPr>
      <w:r w:rsidRPr="00A35D65">
        <w:rPr>
          <w:rFonts w:ascii="宋体" w:hAnsi="宋体" w:hint="eastAsia"/>
        </w:rPr>
        <w:t>重者，动脉血氧含量降低。急性大面积心肌梗死者，可发生泵衰竭——心源性休克或急性</w:t>
      </w:r>
    </w:p>
    <w:p w:rsidR="007F6DC5" w:rsidRPr="00A35D65" w:rsidRDefault="007F6DC5" w:rsidP="007F6DC5">
      <w:pPr>
        <w:rPr>
          <w:rFonts w:ascii="宋体" w:hAnsi="宋体"/>
        </w:rPr>
      </w:pPr>
      <w:r w:rsidRPr="00A35D65">
        <w:rPr>
          <w:rFonts w:ascii="宋体" w:hAnsi="宋体" w:hint="eastAsia"/>
        </w:rPr>
        <w:t>肺水肿。右心室梗死在MI患者中少见，其主要病理生理改变是急性右心衰竭的血流动力</w:t>
      </w:r>
    </w:p>
    <w:p w:rsidR="007F6DC5" w:rsidRPr="00A35D65" w:rsidRDefault="007F6DC5" w:rsidP="007F6DC5">
      <w:pPr>
        <w:rPr>
          <w:rFonts w:ascii="宋体" w:hAnsi="宋体"/>
        </w:rPr>
      </w:pPr>
      <w:r w:rsidRPr="00A35D65">
        <w:rPr>
          <w:rFonts w:ascii="宋体" w:hAnsi="宋体" w:hint="eastAsia"/>
        </w:rPr>
        <w:t>学变化，右心房压力增高，高于左心室舒张末期压，心排血量减低，血压下降。</w:t>
      </w:r>
    </w:p>
    <w:p w:rsidR="007F6DC5" w:rsidRPr="00A35D65" w:rsidRDefault="007F6DC5" w:rsidP="007F6DC5">
      <w:pPr>
        <w:rPr>
          <w:rFonts w:ascii="宋体" w:hAnsi="宋体"/>
        </w:rPr>
      </w:pPr>
      <w:r w:rsidRPr="00A35D65">
        <w:rPr>
          <w:rFonts w:ascii="宋体" w:hAnsi="宋体" w:hint="eastAsia"/>
        </w:rPr>
        <w:t xml:space="preserve">    AMI引起的心力衰竭称为泵衰竭，按Killip分级法可分为：</w:t>
      </w:r>
    </w:p>
    <w:p w:rsidR="007F6DC5" w:rsidRPr="00A35D65" w:rsidRDefault="007F6DC5" w:rsidP="007F6DC5">
      <w:pPr>
        <w:rPr>
          <w:rFonts w:ascii="宋体" w:hAnsi="宋体"/>
        </w:rPr>
      </w:pPr>
      <w:r w:rsidRPr="00A35D65">
        <w:rPr>
          <w:rFonts w:ascii="宋体" w:hAnsi="宋体" w:hint="eastAsia"/>
        </w:rPr>
        <w:t xml:space="preserve">    I级尚无明显心力衰竭；</w:t>
      </w:r>
    </w:p>
    <w:p w:rsidR="007F6DC5" w:rsidRPr="00A35D65" w:rsidRDefault="007F6DC5" w:rsidP="007F6DC5">
      <w:pPr>
        <w:rPr>
          <w:rFonts w:ascii="宋体" w:hAnsi="宋体"/>
        </w:rPr>
      </w:pPr>
      <w:r w:rsidRPr="00A35D65">
        <w:rPr>
          <w:rFonts w:ascii="宋体" w:hAnsi="宋体" w:hint="eastAsia"/>
        </w:rPr>
        <w:t xml:space="preserve">    Ⅱ级有左心衰竭，肺部哕音&lt;50％肺野；</w:t>
      </w:r>
    </w:p>
    <w:p w:rsidR="007F6DC5" w:rsidRPr="00A35D65" w:rsidRDefault="007F6DC5" w:rsidP="007F6DC5">
      <w:pPr>
        <w:rPr>
          <w:rFonts w:ascii="宋体" w:hAnsi="宋体"/>
        </w:rPr>
      </w:pPr>
      <w:r w:rsidRPr="00A35D65">
        <w:rPr>
          <w:rFonts w:ascii="宋体" w:hAnsi="宋体" w:hint="eastAsia"/>
        </w:rPr>
        <w:t xml:space="preserve">    Ⅲ级有急性肺水肿，全肺大、小、干、湿哕音；</w:t>
      </w:r>
    </w:p>
    <w:p w:rsidR="007F6DC5" w:rsidRPr="00A35D65" w:rsidRDefault="007F6DC5" w:rsidP="007F6DC5">
      <w:pPr>
        <w:rPr>
          <w:rFonts w:ascii="宋体" w:hAnsi="宋体"/>
        </w:rPr>
      </w:pPr>
      <w:r w:rsidRPr="00A35D65">
        <w:rPr>
          <w:rFonts w:ascii="宋体" w:hAnsi="宋体" w:hint="eastAsia"/>
        </w:rPr>
        <w:t xml:space="preserve">    Ⅳ级有心源性休克等不同程度或阶段的血流动力学变化。</w:t>
      </w:r>
    </w:p>
    <w:p w:rsidR="007F6DC5" w:rsidRPr="00A35D65" w:rsidRDefault="007F6DC5" w:rsidP="007F6DC5">
      <w:pPr>
        <w:rPr>
          <w:rFonts w:ascii="宋体" w:hAnsi="宋体"/>
        </w:rPr>
      </w:pPr>
      <w:r w:rsidRPr="00A35D65">
        <w:rPr>
          <w:rFonts w:ascii="宋体" w:hAnsi="宋体" w:hint="eastAsia"/>
        </w:rPr>
        <w:t xml:space="preserve">    心源性休克是泵衰竭的严重阶段。但如兼有肺水肿和心源性休克则情况最严重。</w:t>
      </w:r>
    </w:p>
    <w:p w:rsidR="007F6DC5" w:rsidRPr="00A35D65" w:rsidRDefault="007F6DC5" w:rsidP="007F6DC5">
      <w:pPr>
        <w:rPr>
          <w:rFonts w:ascii="宋体" w:hAnsi="宋体"/>
        </w:rPr>
      </w:pPr>
      <w:r w:rsidRPr="00A35D65">
        <w:rPr>
          <w:rFonts w:ascii="宋体" w:hAnsi="宋体" w:hint="eastAsia"/>
        </w:rPr>
        <w:t xml:space="preserve">    心室重塑(femodeling)作为MI的后续改变，左心室体积增大、形状改变及梗死节</w:t>
      </w:r>
    </w:p>
    <w:p w:rsidR="007F6DC5" w:rsidRPr="00A35D65" w:rsidRDefault="007F6DC5" w:rsidP="007F6DC5">
      <w:pPr>
        <w:rPr>
          <w:rFonts w:ascii="宋体" w:hAnsi="宋体"/>
        </w:rPr>
      </w:pPr>
      <w:r w:rsidRPr="00A35D65">
        <w:rPr>
          <w:rFonts w:ascii="宋体" w:hAnsi="宋体" w:hint="eastAsia"/>
        </w:rPr>
        <w:t>段心肌变薄和非梗死节段心肌增厚，对心室的收缩效应及电活动均有持续不断的影响，在</w:t>
      </w:r>
    </w:p>
    <w:p w:rsidR="007F6DC5" w:rsidRPr="00A35D65" w:rsidRDefault="007F6DC5" w:rsidP="007F6DC5">
      <w:pPr>
        <w:rPr>
          <w:rFonts w:ascii="宋体" w:hAnsi="宋体"/>
        </w:rPr>
      </w:pPr>
      <w:r w:rsidRPr="00A35D65">
        <w:rPr>
          <w:rFonts w:ascii="宋体" w:hAnsi="宋体" w:hint="eastAsia"/>
        </w:rPr>
        <w:t>MI急性期后的治疗中要注意对心室重塑的干预。</w:t>
      </w:r>
    </w:p>
    <w:p w:rsidR="007F6DC5" w:rsidRPr="00A35D65" w:rsidRDefault="007F6DC5" w:rsidP="007F6DC5">
      <w:pPr>
        <w:rPr>
          <w:rFonts w:ascii="宋体" w:hAnsi="宋体"/>
        </w:rPr>
      </w:pPr>
      <w:r w:rsidRPr="00A35D65">
        <w:rPr>
          <w:rFonts w:ascii="宋体" w:hAnsi="宋体" w:hint="eastAsia"/>
        </w:rPr>
        <w:t xml:space="preserve">    【临床表现】</w:t>
      </w:r>
    </w:p>
    <w:p w:rsidR="007F6DC5" w:rsidRPr="00A35D65" w:rsidRDefault="007F6DC5" w:rsidP="007F6DC5">
      <w:pPr>
        <w:rPr>
          <w:rFonts w:ascii="宋体" w:hAnsi="宋体"/>
        </w:rPr>
      </w:pPr>
      <w:r w:rsidRPr="00A35D65">
        <w:rPr>
          <w:rFonts w:ascii="宋体" w:hAnsi="宋体" w:hint="eastAsia"/>
        </w:rPr>
        <w:t xml:space="preserve">    与梗死的大小、部位、侧支循环情况密切有关。</w:t>
      </w:r>
    </w:p>
    <w:p w:rsidR="007F6DC5" w:rsidRPr="00A35D65" w:rsidRDefault="007F6DC5" w:rsidP="007F6DC5">
      <w:pPr>
        <w:rPr>
          <w:rFonts w:ascii="宋体" w:hAnsi="宋体"/>
        </w:rPr>
      </w:pPr>
      <w:r w:rsidRPr="00A35D65">
        <w:rPr>
          <w:rFonts w:ascii="宋体" w:hAnsi="宋体" w:hint="eastAsia"/>
        </w:rPr>
        <w:t xml:space="preserve">    (一)先兆</w:t>
      </w:r>
    </w:p>
    <w:p w:rsidR="007F6DC5" w:rsidRPr="00A35D65" w:rsidRDefault="007F6DC5" w:rsidP="007F6DC5">
      <w:pPr>
        <w:rPr>
          <w:rFonts w:ascii="宋体" w:hAnsi="宋体"/>
        </w:rPr>
      </w:pPr>
      <w:r w:rsidRPr="00A35D65">
        <w:rPr>
          <w:rFonts w:ascii="宋体" w:hAnsi="宋体" w:hint="eastAsia"/>
        </w:rPr>
        <w:t xml:space="preserve">    50％～81．2％患者在发病前数日有乏力，胸部不适，活动时心悸、气急、烦躁、心绞</w:t>
      </w:r>
    </w:p>
    <w:p w:rsidR="007F6DC5" w:rsidRPr="00A35D65" w:rsidRDefault="007F6DC5" w:rsidP="007F6DC5">
      <w:pPr>
        <w:rPr>
          <w:rFonts w:ascii="宋体" w:hAnsi="宋体"/>
        </w:rPr>
      </w:pPr>
      <w:r w:rsidRPr="00A35D65">
        <w:rPr>
          <w:rFonts w:ascii="宋体" w:hAnsi="宋体" w:hint="eastAsia"/>
        </w:rPr>
        <w:lastRenderedPageBreak/>
        <w:t>痛等前驱症状，其中以新发生心绞痛(初发型心绞痛)或原有心绞痛加重(恶化型心绞，</w:t>
      </w:r>
    </w:p>
    <w:p w:rsidR="007F6DC5" w:rsidRPr="00A35D65" w:rsidRDefault="007F6DC5" w:rsidP="007F6DC5">
      <w:pPr>
        <w:rPr>
          <w:rFonts w:ascii="宋体" w:hAnsi="宋体"/>
        </w:rPr>
      </w:pPr>
      <w:r w:rsidRPr="00A35D65">
        <w:rPr>
          <w:rFonts w:ascii="宋体" w:hAnsi="宋体" w:hint="eastAsia"/>
        </w:rPr>
        <w:t>痛)为最突出。心绞痛发作较以往频繁、程度较剧、持续较久、硝酸甘油疗效差、诱发因</w:t>
      </w:r>
    </w:p>
    <w:p w:rsidR="007F6DC5" w:rsidRPr="00A35D65" w:rsidRDefault="007F6DC5" w:rsidP="007F6DC5">
      <w:pPr>
        <w:rPr>
          <w:rFonts w:ascii="宋体" w:hAnsi="宋体"/>
        </w:rPr>
      </w:pPr>
      <w:r w:rsidRPr="00A35D65">
        <w:rPr>
          <w:rFonts w:ascii="宋体" w:hAnsi="宋体" w:hint="eastAsia"/>
        </w:rPr>
        <w:t>素不明显。同时心电图示sT段一时性明显抬高(变异型心绞痛)或压低，T波倒置或增</w:t>
      </w:r>
    </w:p>
    <w:p w:rsidR="007F6DC5" w:rsidRPr="00A35D65" w:rsidRDefault="007F6DC5" w:rsidP="007F6DC5">
      <w:pPr>
        <w:rPr>
          <w:rFonts w:ascii="宋体" w:hAnsi="宋体"/>
        </w:rPr>
      </w:pPr>
      <w:r w:rsidRPr="00A35D65">
        <w:rPr>
          <w:rFonts w:ascii="宋体" w:hAnsi="宋体" w:hint="eastAsia"/>
        </w:rPr>
        <w:t>高(“假性正常化”)即前述不稳定型心绞痛情况，如及时住院处理(参见本节“心绞</w:t>
      </w:r>
    </w:p>
    <w:p w:rsidR="007F6DC5" w:rsidRPr="00A35D65" w:rsidRDefault="007F6DC5" w:rsidP="007F6DC5">
      <w:pPr>
        <w:rPr>
          <w:rFonts w:ascii="宋体" w:hAnsi="宋体"/>
        </w:rPr>
      </w:pPr>
      <w:r w:rsidRPr="00A35D65">
        <w:rPr>
          <w:rFonts w:ascii="宋体" w:hAnsi="宋体" w:hint="eastAsia"/>
        </w:rPr>
        <w:t>痛”)，可使部分患者避免发生MI。</w:t>
      </w:r>
    </w:p>
    <w:p w:rsidR="007F6DC5" w:rsidRPr="00A35D65" w:rsidRDefault="007F6DC5" w:rsidP="007F6DC5">
      <w:pPr>
        <w:rPr>
          <w:rFonts w:ascii="宋体" w:hAnsi="宋体"/>
        </w:rPr>
      </w:pPr>
      <w:r w:rsidRPr="00A35D65">
        <w:rPr>
          <w:rFonts w:ascii="宋体" w:hAnsi="宋体" w:hint="eastAsia"/>
        </w:rPr>
        <w:t>第七章动脉粥样硬化和冠状动脉粥样硬化性心脏病</w:t>
      </w:r>
    </w:p>
    <w:p w:rsidR="007F6DC5" w:rsidRPr="00A35D65" w:rsidRDefault="007F6DC5" w:rsidP="007F6DC5">
      <w:pPr>
        <w:rPr>
          <w:rFonts w:ascii="宋体" w:hAnsi="宋体"/>
        </w:rPr>
      </w:pPr>
      <w:r w:rsidRPr="00A35D65">
        <w:rPr>
          <w:rFonts w:ascii="宋体" w:hAnsi="宋体" w:hint="eastAsia"/>
        </w:rPr>
        <w:t xml:space="preserve">    (二)症状</w:t>
      </w:r>
    </w:p>
    <w:p w:rsidR="007F6DC5" w:rsidRPr="00A35D65" w:rsidRDefault="007F6DC5" w:rsidP="007F6DC5">
      <w:pPr>
        <w:rPr>
          <w:rFonts w:ascii="宋体" w:hAnsi="宋体"/>
        </w:rPr>
      </w:pPr>
      <w:r w:rsidRPr="00A35D65">
        <w:rPr>
          <w:rFonts w:ascii="宋体" w:hAnsi="宋体" w:hint="eastAsia"/>
        </w:rPr>
        <w:t xml:space="preserve">    1．疼痛是最先出现的症状，多发生于清晨，疼痛部位和性质与心绞痛相同，但诱</w:t>
      </w:r>
    </w:p>
    <w:p w:rsidR="007F6DC5" w:rsidRPr="00A35D65" w:rsidRDefault="007F6DC5" w:rsidP="007F6DC5">
      <w:pPr>
        <w:rPr>
          <w:rFonts w:ascii="宋体" w:hAnsi="宋体"/>
        </w:rPr>
      </w:pPr>
      <w:r w:rsidRPr="00A35D65">
        <w:rPr>
          <w:rFonts w:ascii="宋体" w:hAnsi="宋体" w:hint="eastAsia"/>
        </w:rPr>
        <w:t>因多不明显，且常发生于安静时，程度较重，持续时间较长，可达数小时或更长，休息和</w:t>
      </w:r>
    </w:p>
    <w:p w:rsidR="007F6DC5" w:rsidRPr="00A35D65" w:rsidRDefault="007F6DC5" w:rsidP="007F6DC5">
      <w:pPr>
        <w:rPr>
          <w:rFonts w:ascii="宋体" w:hAnsi="宋体"/>
        </w:rPr>
      </w:pPr>
      <w:r w:rsidRPr="00A35D65">
        <w:rPr>
          <w:rFonts w:ascii="宋体" w:hAnsi="宋体" w:hint="eastAsia"/>
        </w:rPr>
        <w:t>含用硝酸甘油片多不能缓解。患者常烦躁不安、出汗、恐惧，胸闷或有濒死感。少数患者</w:t>
      </w:r>
    </w:p>
    <w:p w:rsidR="007F6DC5" w:rsidRPr="00A35D65" w:rsidRDefault="007F6DC5" w:rsidP="007F6DC5">
      <w:pPr>
        <w:rPr>
          <w:rFonts w:ascii="宋体" w:hAnsi="宋体"/>
        </w:rPr>
      </w:pPr>
      <w:r w:rsidRPr="00A35D65">
        <w:rPr>
          <w:rFonts w:ascii="宋体" w:hAnsi="宋体" w:hint="eastAsia"/>
        </w:rPr>
        <w:t>无疼痛，一开始即表现为休克或急性心力衰竭。部分患者疼痛位于上腹部，被误认为胃穿</w:t>
      </w:r>
    </w:p>
    <w:p w:rsidR="007F6DC5" w:rsidRPr="00A35D65" w:rsidRDefault="007F6DC5" w:rsidP="007F6DC5">
      <w:pPr>
        <w:rPr>
          <w:rFonts w:ascii="宋体" w:hAnsi="宋体"/>
        </w:rPr>
      </w:pPr>
      <w:r w:rsidRPr="00A35D65">
        <w:rPr>
          <w:rFonts w:ascii="宋体" w:hAnsi="宋体" w:hint="eastAsia"/>
        </w:rPr>
        <w:t>孔、急性胰腺炎等急腹症；部分患者疼痛放射至下颌、颈部、背部上方，被误认为骨关</w:t>
      </w:r>
    </w:p>
    <w:p w:rsidR="007F6DC5" w:rsidRPr="00A35D65" w:rsidRDefault="007F6DC5" w:rsidP="007F6DC5">
      <w:pPr>
        <w:rPr>
          <w:rFonts w:ascii="宋体" w:hAnsi="宋体"/>
        </w:rPr>
      </w:pPr>
      <w:r w:rsidRPr="00A35D65">
        <w:rPr>
          <w:rFonts w:ascii="宋体" w:hAnsi="宋体" w:hint="eastAsia"/>
        </w:rPr>
        <w:t>节痛。</w:t>
      </w:r>
    </w:p>
    <w:p w:rsidR="007F6DC5" w:rsidRPr="00A35D65" w:rsidRDefault="007F6DC5" w:rsidP="007F6DC5">
      <w:pPr>
        <w:rPr>
          <w:rFonts w:ascii="宋体" w:hAnsi="宋体"/>
        </w:rPr>
      </w:pPr>
      <w:r w:rsidRPr="00A35D65">
        <w:rPr>
          <w:rFonts w:ascii="宋体" w:hAnsi="宋体" w:hint="eastAsia"/>
        </w:rPr>
        <w:t xml:space="preserve">    2．全身症状有发热、心动过速、白细胞增高和红细胞沉降率增快等，由坏死物质</w:t>
      </w:r>
    </w:p>
    <w:p w:rsidR="007F6DC5" w:rsidRPr="00A35D65" w:rsidRDefault="007F6DC5" w:rsidP="007F6DC5">
      <w:pPr>
        <w:rPr>
          <w:rFonts w:ascii="宋体" w:hAnsi="宋体"/>
        </w:rPr>
      </w:pPr>
      <w:r w:rsidRPr="00A35D65">
        <w:rPr>
          <w:rFonts w:ascii="宋体" w:hAnsi="宋体" w:hint="eastAsia"/>
        </w:rPr>
        <w:t>被吸收所引起。一般在疼痛发生后24～48小时出现，程度与梗死范围常呈正相关，体温</w:t>
      </w:r>
    </w:p>
    <w:p w:rsidR="007F6DC5" w:rsidRPr="00A35D65" w:rsidRDefault="007F6DC5" w:rsidP="007F6DC5">
      <w:pPr>
        <w:rPr>
          <w:rFonts w:ascii="宋体" w:hAnsi="宋体"/>
        </w:rPr>
      </w:pPr>
      <w:r w:rsidRPr="00A35D65">
        <w:rPr>
          <w:rFonts w:ascii="宋体" w:hAnsi="宋体" w:hint="eastAsia"/>
        </w:rPr>
        <w:t>一般在38℃左右，很少达到39℃，持续约一周。</w:t>
      </w:r>
    </w:p>
    <w:p w:rsidR="007F6DC5" w:rsidRPr="00A35D65" w:rsidRDefault="007F6DC5" w:rsidP="007F6DC5">
      <w:pPr>
        <w:rPr>
          <w:rFonts w:ascii="宋体" w:hAnsi="宋体"/>
        </w:rPr>
      </w:pPr>
      <w:r w:rsidRPr="00A35D65">
        <w:rPr>
          <w:rFonts w:ascii="宋体" w:hAnsi="宋体" w:hint="eastAsia"/>
        </w:rPr>
        <w:t xml:space="preserve">    3．胃肠道症状疼痛剧烈时常伴有频繁的恶心、呕吐和上腹胀痛，与迷走神经受坏</w:t>
      </w:r>
    </w:p>
    <w:p w:rsidR="007F6DC5" w:rsidRPr="00A35D65" w:rsidRDefault="007F6DC5" w:rsidP="007F6DC5">
      <w:pPr>
        <w:rPr>
          <w:rFonts w:ascii="宋体" w:hAnsi="宋体"/>
        </w:rPr>
      </w:pPr>
      <w:r w:rsidRPr="00A35D65">
        <w:rPr>
          <w:rFonts w:ascii="宋体" w:hAnsi="宋体" w:hint="eastAsia"/>
        </w:rPr>
        <w:t>死心肌刺激和心排血量降低组织灌注不足等有关。肠胀气亦不少见。重症者可发生呃逆。</w:t>
      </w:r>
    </w:p>
    <w:p w:rsidR="007F6DC5" w:rsidRPr="00A35D65" w:rsidRDefault="007F6DC5" w:rsidP="007F6DC5">
      <w:pPr>
        <w:rPr>
          <w:rFonts w:ascii="宋体" w:hAnsi="宋体"/>
        </w:rPr>
      </w:pPr>
      <w:r w:rsidRPr="00A35D65">
        <w:rPr>
          <w:rFonts w:ascii="宋体" w:hAnsi="宋体" w:hint="eastAsia"/>
        </w:rPr>
        <w:t xml:space="preserve">    4．心律失常见于75％～95％的患者，多发生在起病1～2天，而以24小时内最多</w:t>
      </w:r>
    </w:p>
    <w:p w:rsidR="007F6DC5" w:rsidRPr="00A35D65" w:rsidRDefault="007F6DC5" w:rsidP="007F6DC5">
      <w:pPr>
        <w:rPr>
          <w:rFonts w:ascii="宋体" w:hAnsi="宋体"/>
        </w:rPr>
      </w:pPr>
      <w:r w:rsidRPr="00A35D65">
        <w:rPr>
          <w:rFonts w:ascii="宋体" w:hAnsi="宋体" w:hint="eastAsia"/>
        </w:rPr>
        <w:t>见，可伴乏力、头晕、晕厥等症状。各种心律失常中以室性心律失常最多，尤其是室性期</w:t>
      </w:r>
    </w:p>
    <w:p w:rsidR="007F6DC5" w:rsidRPr="00A35D65" w:rsidRDefault="007F6DC5" w:rsidP="007F6DC5">
      <w:pPr>
        <w:rPr>
          <w:rFonts w:ascii="宋体" w:hAnsi="宋体"/>
        </w:rPr>
      </w:pPr>
      <w:r w:rsidRPr="00A35D65">
        <w:rPr>
          <w:rFonts w:ascii="宋体" w:hAnsi="宋体" w:hint="eastAsia"/>
        </w:rPr>
        <w:t>前收缩，如室性期前收缩频发(每分钟5次以上)，成对出现或呈短阵室性心动过速，多</w:t>
      </w:r>
    </w:p>
    <w:p w:rsidR="007F6DC5" w:rsidRPr="00A35D65" w:rsidRDefault="007F6DC5" w:rsidP="007F6DC5">
      <w:pPr>
        <w:rPr>
          <w:rFonts w:ascii="宋体" w:hAnsi="宋体"/>
        </w:rPr>
      </w:pPr>
      <w:r w:rsidRPr="00A35D65">
        <w:rPr>
          <w:rFonts w:ascii="宋体" w:hAnsi="宋体" w:hint="eastAsia"/>
        </w:rPr>
        <w:t>源性或落在前一心搏的易损期时(R在T波上)，常为心室颤动的先兆。室颤是AMI早</w:t>
      </w:r>
    </w:p>
    <w:p w:rsidR="007F6DC5" w:rsidRPr="00A35D65" w:rsidRDefault="007F6DC5" w:rsidP="007F6DC5">
      <w:pPr>
        <w:rPr>
          <w:rFonts w:ascii="宋体" w:hAnsi="宋体"/>
        </w:rPr>
      </w:pPr>
      <w:r w:rsidRPr="00A35D65">
        <w:rPr>
          <w:rFonts w:ascii="宋体" w:hAnsi="宋体" w:hint="eastAsia"/>
        </w:rPr>
        <w:t>期，特别是入院前主要的死因。房室传导阻滞和束支传导阻滞也较多见，室上性心律失常</w:t>
      </w:r>
    </w:p>
    <w:p w:rsidR="007F6DC5" w:rsidRPr="00A35D65" w:rsidRDefault="007F6DC5" w:rsidP="007F6DC5">
      <w:pPr>
        <w:rPr>
          <w:rFonts w:ascii="宋体" w:hAnsi="宋体"/>
        </w:rPr>
      </w:pPr>
      <w:r w:rsidRPr="00A35D65">
        <w:rPr>
          <w:rFonts w:ascii="宋体" w:hAnsi="宋体" w:hint="eastAsia"/>
        </w:rPr>
        <w:t>则较少，多发生在心力衰竭者中。前壁MI如发生房室传导阻滞表明梗死范围广泛，情况</w:t>
      </w:r>
    </w:p>
    <w:p w:rsidR="007F6DC5" w:rsidRPr="00A35D65" w:rsidRDefault="007F6DC5" w:rsidP="007F6DC5">
      <w:pPr>
        <w:rPr>
          <w:rFonts w:ascii="宋体" w:hAnsi="宋体"/>
        </w:rPr>
      </w:pPr>
      <w:r w:rsidRPr="00A35D65">
        <w:rPr>
          <w:rFonts w:ascii="宋体" w:hAnsi="宋体" w:hint="eastAsia"/>
        </w:rPr>
        <w:t>严重。</w:t>
      </w:r>
    </w:p>
    <w:p w:rsidR="007F6DC5" w:rsidRPr="00A35D65" w:rsidRDefault="007F6DC5" w:rsidP="007F6DC5">
      <w:pPr>
        <w:rPr>
          <w:rFonts w:ascii="宋体" w:hAnsi="宋体"/>
        </w:rPr>
      </w:pPr>
      <w:r w:rsidRPr="00A35D65">
        <w:rPr>
          <w:rFonts w:ascii="宋体" w:hAnsi="宋体" w:hint="eastAsia"/>
        </w:rPr>
        <w:t xml:space="preserve">    5．低血压和休克疼痛期中血压下降常见，未必是休克。如疼痛缓解而收缩压仍低</w:t>
      </w:r>
    </w:p>
    <w:p w:rsidR="007F6DC5" w:rsidRPr="00A35D65" w:rsidRDefault="007F6DC5" w:rsidP="007F6DC5">
      <w:pPr>
        <w:rPr>
          <w:rFonts w:ascii="宋体" w:hAnsi="宋体"/>
        </w:rPr>
      </w:pPr>
      <w:r w:rsidRPr="00A35D65">
        <w:rPr>
          <w:rFonts w:ascii="宋体" w:hAnsi="宋体" w:hint="eastAsia"/>
        </w:rPr>
        <w:t>于80mmHg，有烦躁不安、面色苍白、皮肤湿冷、脉细而快、大汗淋漓、尿量减少(&lt;</w:t>
      </w:r>
    </w:p>
    <w:p w:rsidR="007F6DC5" w:rsidRPr="00A35D65" w:rsidRDefault="007F6DC5" w:rsidP="007F6DC5">
      <w:pPr>
        <w:rPr>
          <w:rFonts w:ascii="宋体" w:hAnsi="宋体"/>
        </w:rPr>
      </w:pPr>
      <w:r w:rsidRPr="00A35D65">
        <w:rPr>
          <w:rFonts w:ascii="宋体" w:hAnsi="宋体" w:hint="eastAsia"/>
        </w:rPr>
        <w:t>20ml／h)，神志迟钝，甚至晕厥者，则为休克表现。休克多在起病后数小时至数日内发生，</w:t>
      </w:r>
    </w:p>
    <w:p w:rsidR="007F6DC5" w:rsidRPr="00A35D65" w:rsidRDefault="007F6DC5" w:rsidP="007F6DC5">
      <w:pPr>
        <w:rPr>
          <w:rFonts w:ascii="宋体" w:hAnsi="宋体"/>
        </w:rPr>
      </w:pPr>
      <w:r w:rsidRPr="00A35D65">
        <w:rPr>
          <w:rFonts w:ascii="宋体" w:hAnsi="宋体" w:hint="eastAsia"/>
        </w:rPr>
        <w:t>见于约20％的患者，主要是心源性，为心肌广泛(40％以上)坏死，心排血量急剧下降所</w:t>
      </w:r>
    </w:p>
    <w:p w:rsidR="007F6DC5" w:rsidRPr="00A35D65" w:rsidRDefault="007F6DC5" w:rsidP="007F6DC5">
      <w:pPr>
        <w:rPr>
          <w:rFonts w:ascii="宋体" w:hAnsi="宋体"/>
        </w:rPr>
      </w:pPr>
      <w:r w:rsidRPr="00A35D65">
        <w:rPr>
          <w:rFonts w:ascii="宋体" w:hAnsi="宋体" w:hint="eastAsia"/>
        </w:rPr>
        <w:t>致，神经反射引起的周围血管扩张属次要，有些患者尚有血容量不足的因素参与。</w:t>
      </w:r>
    </w:p>
    <w:p w:rsidR="007F6DC5" w:rsidRPr="00A35D65" w:rsidRDefault="007F6DC5" w:rsidP="007F6DC5">
      <w:pPr>
        <w:rPr>
          <w:rFonts w:ascii="宋体" w:hAnsi="宋体"/>
        </w:rPr>
      </w:pPr>
      <w:r w:rsidRPr="00A35D65">
        <w:rPr>
          <w:rFonts w:ascii="宋体" w:hAnsi="宋体" w:hint="eastAsia"/>
        </w:rPr>
        <w:t xml:space="preserve">    6．心力衰竭主要是急性左心衰竭，可在起病最初几天内发生，或在疼痛、休克好</w:t>
      </w:r>
    </w:p>
    <w:p w:rsidR="007F6DC5" w:rsidRPr="00A35D65" w:rsidRDefault="007F6DC5" w:rsidP="007F6DC5">
      <w:pPr>
        <w:rPr>
          <w:rFonts w:ascii="宋体" w:hAnsi="宋体"/>
        </w:rPr>
      </w:pPr>
      <w:r w:rsidRPr="00A35D65">
        <w:rPr>
          <w:rFonts w:ascii="宋体" w:hAnsi="宋体" w:hint="eastAsia"/>
        </w:rPr>
        <w:t>转阶段出现，为梗死后心脏舒缩力显著减弱或不协调所致，发生率约为32％～48％。出现</w:t>
      </w:r>
    </w:p>
    <w:p w:rsidR="007F6DC5" w:rsidRPr="00A35D65" w:rsidRDefault="007F6DC5" w:rsidP="007F6DC5">
      <w:pPr>
        <w:rPr>
          <w:rFonts w:ascii="宋体" w:hAnsi="宋体"/>
        </w:rPr>
      </w:pPr>
      <w:r w:rsidRPr="00A35D65">
        <w:rPr>
          <w:rFonts w:ascii="宋体" w:hAnsi="宋体" w:hint="eastAsia"/>
        </w:rPr>
        <w:t>呼吸困难、咳嗽、发绀、烦躁等症状，严重者可发生肺水肿，随后可有颈静脉怒张、肝</w:t>
      </w:r>
    </w:p>
    <w:p w:rsidR="007F6DC5" w:rsidRPr="00A35D65" w:rsidRDefault="007F6DC5" w:rsidP="007F6DC5">
      <w:pPr>
        <w:rPr>
          <w:rFonts w:ascii="宋体" w:hAnsi="宋体"/>
        </w:rPr>
      </w:pPr>
      <w:r w:rsidRPr="00A35D65">
        <w:rPr>
          <w:rFonts w:ascii="宋体" w:hAnsi="宋体" w:hint="eastAsia"/>
        </w:rPr>
        <w:t>大、水肿等右心衰竭表现。右心室MI者可一开始即出现右心衰竭表现，伴血压下降。</w:t>
      </w:r>
    </w:p>
    <w:p w:rsidR="007F6DC5" w:rsidRPr="00A35D65" w:rsidRDefault="007F6DC5" w:rsidP="007F6DC5">
      <w:pPr>
        <w:rPr>
          <w:rFonts w:ascii="宋体" w:hAnsi="宋体"/>
        </w:rPr>
      </w:pPr>
      <w:r w:rsidRPr="00A35D65">
        <w:rPr>
          <w:rFonts w:ascii="宋体" w:hAnsi="宋体" w:hint="eastAsia"/>
        </w:rPr>
        <w:t xml:space="preserve">    (三)体征</w:t>
      </w:r>
    </w:p>
    <w:p w:rsidR="007F6DC5" w:rsidRPr="00A35D65" w:rsidRDefault="007F6DC5" w:rsidP="007F6DC5">
      <w:pPr>
        <w:rPr>
          <w:rFonts w:ascii="宋体" w:hAnsi="宋体"/>
        </w:rPr>
      </w:pPr>
      <w:r w:rsidRPr="00A35D65">
        <w:rPr>
          <w:rFonts w:ascii="宋体" w:hAnsi="宋体" w:hint="eastAsia"/>
        </w:rPr>
        <w:t xml:space="preserve">    1．心脏体征心脏浊音界可正常也可轻度至中度增大；心率多增快，少数也可减慢；</w:t>
      </w:r>
    </w:p>
    <w:p w:rsidR="007F6DC5" w:rsidRPr="00A35D65" w:rsidRDefault="007F6DC5" w:rsidP="007F6DC5">
      <w:pPr>
        <w:rPr>
          <w:rFonts w:ascii="宋体" w:hAnsi="宋体"/>
        </w:rPr>
      </w:pPr>
      <w:r w:rsidRPr="00A35D65">
        <w:rPr>
          <w:rFonts w:ascii="宋体" w:hAnsi="宋体" w:hint="eastAsia"/>
        </w:rPr>
        <w:t>心尖区第一心音减弱；可出现第四心音(心房性)奔马律，少数有第三心音(心室性)奔</w:t>
      </w:r>
    </w:p>
    <w:p w:rsidR="007F6DC5" w:rsidRPr="00A35D65" w:rsidRDefault="007F6DC5" w:rsidP="007F6DC5">
      <w:pPr>
        <w:rPr>
          <w:rFonts w:ascii="宋体" w:hAnsi="宋体"/>
        </w:rPr>
      </w:pPr>
      <w:r w:rsidRPr="00A35D65">
        <w:rPr>
          <w:rFonts w:ascii="宋体" w:hAnsi="宋体" w:hint="eastAsia"/>
        </w:rPr>
        <w:t>马律；10％～20％患者在起病第2～3天出现心包摩擦音，为反应性纤维性心包炎所致；</w:t>
      </w:r>
    </w:p>
    <w:p w:rsidR="007F6DC5" w:rsidRPr="00A35D65" w:rsidRDefault="007F6DC5" w:rsidP="007F6DC5">
      <w:pPr>
        <w:rPr>
          <w:rFonts w:ascii="宋体" w:hAnsi="宋体"/>
        </w:rPr>
      </w:pPr>
      <w:r w:rsidRPr="00A35D65">
        <w:rPr>
          <w:rFonts w:ascii="宋体" w:hAnsi="宋体" w:hint="eastAsia"/>
        </w:rPr>
        <w:t>心尖区可出现粗糙的收缩期杂音或伴收缩中晚期喀喇音，为二尖瓣乳头肌功能失调或断裂</w:t>
      </w:r>
    </w:p>
    <w:p w:rsidR="007F6DC5" w:rsidRPr="00A35D65" w:rsidRDefault="007F6DC5" w:rsidP="007F6DC5">
      <w:pPr>
        <w:rPr>
          <w:rFonts w:ascii="宋体" w:hAnsi="宋体"/>
        </w:rPr>
      </w:pPr>
      <w:r w:rsidRPr="00A35D65">
        <w:rPr>
          <w:rFonts w:ascii="宋体" w:hAnsi="宋体" w:hint="eastAsia"/>
        </w:rPr>
        <w:t>所致；可有各种心律失常。</w:t>
      </w:r>
    </w:p>
    <w:p w:rsidR="007F6DC5" w:rsidRPr="00A35D65" w:rsidRDefault="007F6DC5" w:rsidP="007F6DC5">
      <w:pPr>
        <w:rPr>
          <w:rFonts w:ascii="宋体" w:hAnsi="宋体"/>
        </w:rPr>
      </w:pPr>
      <w:r w:rsidRPr="00A35D65">
        <w:rPr>
          <w:rFonts w:ascii="宋体" w:hAnsi="宋体" w:hint="eastAsia"/>
        </w:rPr>
        <w:t xml:space="preserve">    2．血压除极早期血压可增高外，几乎所有患者都有血压降低。起病前有高血压者，</w:t>
      </w:r>
    </w:p>
    <w:p w:rsidR="007F6DC5" w:rsidRPr="00A35D65" w:rsidRDefault="007F6DC5" w:rsidP="007F6DC5">
      <w:pPr>
        <w:rPr>
          <w:rFonts w:ascii="宋体" w:hAnsi="宋体"/>
        </w:rPr>
      </w:pPr>
      <w:r w:rsidRPr="00A35D65">
        <w:rPr>
          <w:rFonts w:ascii="宋体" w:hAnsi="宋体" w:hint="eastAsia"/>
        </w:rPr>
        <w:t>血压可降至正常，且可能不再恢复到起病前的水平。</w:t>
      </w:r>
    </w:p>
    <w:p w:rsidR="007F6DC5" w:rsidRPr="00A35D65" w:rsidRDefault="007F6DC5" w:rsidP="007F6DC5">
      <w:pPr>
        <w:rPr>
          <w:rFonts w:ascii="宋体" w:hAnsi="宋体"/>
        </w:rPr>
      </w:pPr>
      <w:r w:rsidRPr="00A35D65">
        <w:rPr>
          <w:rFonts w:ascii="宋体" w:hAnsi="宋体" w:hint="eastAsia"/>
        </w:rPr>
        <w:t xml:space="preserve">    3．其他可有与心律失常、休克或心力衰竭相关的其他体征。</w:t>
      </w:r>
    </w:p>
    <w:p w:rsidR="007F6DC5" w:rsidRPr="00A35D65" w:rsidRDefault="007F6DC5" w:rsidP="007F6DC5">
      <w:pPr>
        <w:rPr>
          <w:rFonts w:ascii="宋体" w:hAnsi="宋体"/>
        </w:rPr>
      </w:pPr>
      <w:r w:rsidRPr="00A35D65">
        <w:rPr>
          <w:rFonts w:ascii="宋体" w:hAnsi="宋体" w:hint="eastAsia"/>
        </w:rPr>
        <w:t xml:space="preserve">    【实验室和其他检查】</w:t>
      </w:r>
    </w:p>
    <w:p w:rsidR="007F6DC5" w:rsidRPr="00A35D65" w:rsidRDefault="007F6DC5" w:rsidP="007F6DC5">
      <w:pPr>
        <w:rPr>
          <w:rFonts w:ascii="宋体" w:hAnsi="宋体"/>
        </w:rPr>
      </w:pPr>
      <w:r w:rsidRPr="00A35D65">
        <w:rPr>
          <w:rFonts w:ascii="宋体" w:hAnsi="宋体" w:hint="eastAsia"/>
        </w:rPr>
        <w:lastRenderedPageBreak/>
        <w:t xml:space="preserve">    心电图常有进行性的改变。对MI的诊断、定位、定范围、估计病情演变和预后都有</w:t>
      </w:r>
    </w:p>
    <w:p w:rsidR="007F6DC5" w:rsidRPr="00A35D65" w:rsidRDefault="007F6DC5" w:rsidP="007F6DC5">
      <w:pPr>
        <w:rPr>
          <w:rFonts w:ascii="宋体" w:hAnsi="宋体"/>
        </w:rPr>
      </w:pPr>
      <w:r w:rsidRPr="00A35D65">
        <w:rPr>
          <w:rFonts w:ascii="宋体" w:hAnsi="宋体" w:hint="eastAsia"/>
        </w:rPr>
        <w:t>帮助。</w:t>
      </w:r>
    </w:p>
    <w:p w:rsidR="007F6DC5" w:rsidRPr="00A35D65" w:rsidRDefault="007F6DC5" w:rsidP="007F6DC5">
      <w:pPr>
        <w:rPr>
          <w:rFonts w:ascii="宋体" w:hAnsi="宋体"/>
        </w:rPr>
      </w:pPr>
      <w:r w:rsidRPr="00A35D65">
        <w:rPr>
          <w:rFonts w:ascii="宋体" w:hAnsi="宋体" w:hint="eastAsia"/>
        </w:rPr>
        <w:t xml:space="preserve">    (一)心电图</w:t>
      </w:r>
    </w:p>
    <w:p w:rsidR="007F6DC5" w:rsidRPr="00A35D65" w:rsidRDefault="007F6DC5" w:rsidP="007F6DC5">
      <w:pPr>
        <w:rPr>
          <w:rFonts w:ascii="宋体" w:hAnsi="宋体"/>
        </w:rPr>
      </w:pPr>
      <w:r w:rsidRPr="00A35D65">
        <w:rPr>
          <w:rFonts w:ascii="宋体" w:hAnsi="宋体" w:hint="eastAsia"/>
        </w:rPr>
        <w:t xml:space="preserve">    1．特征性改变ST段抬高性MI者其心电图表现特点为：</w:t>
      </w:r>
    </w:p>
    <w:p w:rsidR="007F6DC5" w:rsidRPr="00A35D65" w:rsidRDefault="007F6DC5" w:rsidP="007F6DC5">
      <w:pPr>
        <w:rPr>
          <w:rFonts w:ascii="宋体" w:hAnsi="宋体"/>
        </w:rPr>
      </w:pPr>
      <w:r w:rsidRPr="00A35D65">
        <w:rPr>
          <w:rFonts w:ascii="宋体" w:hAnsi="宋体" w:hint="eastAsia"/>
        </w:rPr>
        <w:t>曩§：嚣署幕  佣孙系统嚣《}丙</w:t>
      </w:r>
    </w:p>
    <w:p w:rsidR="007F6DC5" w:rsidRPr="00A35D65" w:rsidRDefault="007F6DC5" w:rsidP="007F6DC5">
      <w:pPr>
        <w:rPr>
          <w:rFonts w:ascii="宋体" w:hAnsi="宋体"/>
        </w:rPr>
      </w:pPr>
      <w:r w:rsidRPr="00A35D65">
        <w:rPr>
          <w:rFonts w:ascii="宋体" w:hAnsi="宋体" w:hint="eastAsia"/>
        </w:rPr>
        <w:t xml:space="preserve">    (1)sT段抬高呈弓背向上型，在面向坏死区周围心肌损伤区的导联上出现；</w:t>
      </w:r>
    </w:p>
    <w:p w:rsidR="007F6DC5" w:rsidRPr="00A35D65" w:rsidRDefault="007F6DC5" w:rsidP="007F6DC5">
      <w:pPr>
        <w:rPr>
          <w:rFonts w:ascii="宋体" w:hAnsi="宋体"/>
        </w:rPr>
      </w:pPr>
      <w:r w:rsidRPr="00A35D65">
        <w:rPr>
          <w:rFonts w:ascii="宋体" w:hAnsi="宋体" w:hint="eastAsia"/>
        </w:rPr>
        <w:t xml:space="preserve">    (2)宽而深的Q波(病理性Q波)，在面向透壁心肌坏死区的导联上出现；</w:t>
      </w:r>
    </w:p>
    <w:p w:rsidR="007F6DC5" w:rsidRPr="00A35D65" w:rsidRDefault="007F6DC5" w:rsidP="007F6DC5">
      <w:pPr>
        <w:rPr>
          <w:rFonts w:ascii="宋体" w:hAnsi="宋体"/>
        </w:rPr>
      </w:pPr>
      <w:r w:rsidRPr="00A35D65">
        <w:rPr>
          <w:rFonts w:ascii="宋体" w:hAnsi="宋体" w:hint="eastAsia"/>
        </w:rPr>
        <w:t xml:space="preserve">    (3)T波倒置，在面向损伤区周围心肌缺血区的导联上出现。</w:t>
      </w:r>
    </w:p>
    <w:p w:rsidR="007F6DC5" w:rsidRPr="00A35D65" w:rsidRDefault="007F6DC5" w:rsidP="007F6DC5">
      <w:pPr>
        <w:rPr>
          <w:rFonts w:ascii="宋体" w:hAnsi="宋体"/>
        </w:rPr>
      </w:pPr>
      <w:r w:rsidRPr="00A35D65">
        <w:rPr>
          <w:rFonts w:ascii="宋体" w:hAnsi="宋体" w:hint="eastAsia"/>
        </w:rPr>
        <w:t xml:space="preserve">    在背向MI区的导联则出现相反的改变，即R波增高、sT段压低和T波直立并增高。</w:t>
      </w:r>
    </w:p>
    <w:p w:rsidR="007F6DC5" w:rsidRPr="00A35D65" w:rsidRDefault="007F6DC5" w:rsidP="007F6DC5">
      <w:pPr>
        <w:rPr>
          <w:rFonts w:ascii="宋体" w:hAnsi="宋体"/>
        </w:rPr>
      </w:pPr>
      <w:r w:rsidRPr="00A35D65">
        <w:rPr>
          <w:rFonts w:ascii="宋体" w:hAnsi="宋体" w:hint="eastAsia"/>
        </w:rPr>
        <w:t xml:space="preserve">    非ST段抬高性MI者心电图有2种类型：①无病理性Q波，有普遍性ST段压低≥</w:t>
      </w:r>
    </w:p>
    <w:p w:rsidR="007F6DC5" w:rsidRPr="00A35D65" w:rsidRDefault="007F6DC5" w:rsidP="007F6DC5">
      <w:pPr>
        <w:rPr>
          <w:rFonts w:ascii="宋体" w:hAnsi="宋体"/>
        </w:rPr>
      </w:pPr>
      <w:r w:rsidRPr="00A35D65">
        <w:rPr>
          <w:rFonts w:ascii="宋体" w:hAnsi="宋体" w:hint="eastAsia"/>
        </w:rPr>
        <w:t>O．1mv，但avR导联(有时还有V。导联)ST段抬高，或有对称性T波倒置为心内膜下</w:t>
      </w:r>
    </w:p>
    <w:p w:rsidR="007F6DC5" w:rsidRPr="00A35D65" w:rsidRDefault="007F6DC5" w:rsidP="007F6DC5">
      <w:pPr>
        <w:rPr>
          <w:rFonts w:ascii="宋体" w:hAnsi="宋体"/>
        </w:rPr>
      </w:pPr>
      <w:r w:rsidRPr="00A35D65">
        <w:rPr>
          <w:rFonts w:ascii="宋体" w:hAnsi="宋体" w:hint="eastAsia"/>
        </w:rPr>
        <w:t>MI所致。②无病理性Q波，也无sT段变化，仅有T波倒置改变。</w:t>
      </w:r>
    </w:p>
    <w:p w:rsidR="007F6DC5" w:rsidRPr="00A35D65" w:rsidRDefault="007F6DC5" w:rsidP="007F6DC5">
      <w:pPr>
        <w:rPr>
          <w:rFonts w:ascii="宋体" w:hAnsi="宋体"/>
        </w:rPr>
      </w:pPr>
      <w:r w:rsidRPr="00A35D65">
        <w:rPr>
          <w:rFonts w:ascii="宋体" w:hAnsi="宋体" w:hint="eastAsia"/>
        </w:rPr>
        <w:t xml:space="preserve">    2．动态性改变ST段抬高性MI：</w:t>
      </w:r>
    </w:p>
    <w:p w:rsidR="007F6DC5" w:rsidRPr="00A35D65" w:rsidRDefault="007F6DC5" w:rsidP="007F6DC5">
      <w:pPr>
        <w:rPr>
          <w:rFonts w:ascii="宋体" w:hAnsi="宋体"/>
        </w:rPr>
      </w:pPr>
      <w:r w:rsidRPr="00A35D65">
        <w:rPr>
          <w:rFonts w:ascii="宋体" w:hAnsi="宋体" w:hint="eastAsia"/>
        </w:rPr>
        <w:t xml:space="preserve">    (1)起病数小时内，可尚无异常或出现异常高大两肢不对称的T波，为超急性期</w:t>
      </w:r>
    </w:p>
    <w:p w:rsidR="007F6DC5" w:rsidRPr="00A35D65" w:rsidRDefault="007F6DC5" w:rsidP="007F6DC5">
      <w:pPr>
        <w:rPr>
          <w:rFonts w:ascii="宋体" w:hAnsi="宋体"/>
        </w:rPr>
      </w:pPr>
      <w:r w:rsidRPr="00A35D65">
        <w:rPr>
          <w:rFonts w:ascii="宋体" w:hAnsi="宋体" w:hint="eastAsia"/>
        </w:rPr>
        <w:t>改变。</w:t>
      </w:r>
    </w:p>
    <w:p w:rsidR="007F6DC5" w:rsidRPr="00A35D65" w:rsidRDefault="007F6DC5" w:rsidP="007F6DC5">
      <w:pPr>
        <w:rPr>
          <w:rFonts w:ascii="宋体" w:hAnsi="宋体"/>
        </w:rPr>
      </w:pPr>
      <w:r w:rsidRPr="00A35D65">
        <w:rPr>
          <w:rFonts w:ascii="宋体" w:hAnsi="宋体" w:hint="eastAsia"/>
        </w:rPr>
        <w:t xml:space="preserve">    (2)数小时后，ST段明显抬高，弓背向上，与直立的T波连接，形成单相曲线。数</w:t>
      </w:r>
    </w:p>
    <w:p w:rsidR="007F6DC5" w:rsidRPr="00A35D65" w:rsidRDefault="007F6DC5" w:rsidP="007F6DC5">
      <w:pPr>
        <w:rPr>
          <w:rFonts w:ascii="宋体" w:hAnsi="宋体"/>
        </w:rPr>
      </w:pPr>
      <w:r w:rsidRPr="00A35D65">
        <w:rPr>
          <w:rFonts w:ascii="宋体" w:hAnsi="宋体" w:hint="eastAsia"/>
        </w:rPr>
        <w:t>小时～2日内出现病理性Q波，同时R波减低，是为急性期改变(图3—7—8，9)。Q波在</w:t>
      </w:r>
    </w:p>
    <w:p w:rsidR="007F6DC5" w:rsidRPr="00A35D65" w:rsidRDefault="007F6DC5" w:rsidP="007F6DC5">
      <w:pPr>
        <w:rPr>
          <w:rFonts w:ascii="宋体" w:hAnsi="宋体"/>
        </w:rPr>
      </w:pPr>
      <w:r w:rsidRPr="00A35D65">
        <w:rPr>
          <w:rFonts w:ascii="宋体" w:hAnsi="宋体" w:hint="eastAsia"/>
        </w:rPr>
        <w:t>3～4天内稳定不变，以后70％～80％永久存在。</w:t>
      </w:r>
    </w:p>
    <w:p w:rsidR="007F6DC5" w:rsidRPr="00A35D65" w:rsidRDefault="007F6DC5" w:rsidP="007F6DC5">
      <w:pPr>
        <w:rPr>
          <w:rFonts w:ascii="宋体" w:hAnsi="宋体"/>
        </w:rPr>
      </w:pPr>
      <w:r w:rsidRPr="00A35D65">
        <w:rPr>
          <w:rFonts w:ascii="宋体" w:hAnsi="宋体" w:hint="eastAsia"/>
        </w:rPr>
        <w:t xml:space="preserve">    (3)在早期如不进行治疗干预，ST段抬高持续数日至两周左右，逐渐回到基线水平，</w:t>
      </w:r>
    </w:p>
    <w:p w:rsidR="007F6DC5" w:rsidRPr="00A35D65" w:rsidRDefault="007F6DC5" w:rsidP="007F6DC5">
      <w:pPr>
        <w:rPr>
          <w:rFonts w:ascii="宋体" w:hAnsi="宋体"/>
        </w:rPr>
      </w:pPr>
      <w:r w:rsidRPr="00A35D65">
        <w:rPr>
          <w:rFonts w:ascii="宋体" w:hAnsi="宋体" w:hint="eastAsia"/>
        </w:rPr>
        <w:t>T波则变为平坦或倒置，是为亚急性期改变。</w:t>
      </w:r>
    </w:p>
    <w:p w:rsidR="007F6DC5" w:rsidRPr="00A35D65" w:rsidRDefault="007F6DC5" w:rsidP="007F6DC5">
      <w:pPr>
        <w:rPr>
          <w:rFonts w:ascii="宋体" w:hAnsi="宋体"/>
        </w:rPr>
      </w:pPr>
      <w:r w:rsidRPr="00A35D65">
        <w:rPr>
          <w:rFonts w:ascii="宋体" w:hAnsi="宋体" w:hint="eastAsia"/>
        </w:rPr>
        <w:t>强爨岬蝴j ii_j00i_i_》    ，?缀棒</w:t>
      </w:r>
    </w:p>
    <w:p w:rsidR="007F6DC5" w:rsidRPr="00A35D65" w:rsidRDefault="007F6DC5" w:rsidP="007F6DC5">
      <w:pPr>
        <w:rPr>
          <w:rFonts w:ascii="宋体" w:hAnsi="宋体"/>
        </w:rPr>
      </w:pPr>
      <w:r w:rsidRPr="00A35D65">
        <w:rPr>
          <w:rFonts w:ascii="宋体" w:hAnsi="宋体" w:hint="eastAsia"/>
        </w:rPr>
        <w:t>霉豢溺麓j00</w:t>
      </w:r>
    </w:p>
    <w:p w:rsidR="007F6DC5" w:rsidRPr="00A35D65" w:rsidRDefault="007F6DC5" w:rsidP="007F6DC5">
      <w:pPr>
        <w:rPr>
          <w:rFonts w:ascii="宋体" w:hAnsi="宋体"/>
        </w:rPr>
      </w:pPr>
      <w:r w:rsidRPr="00A35D65">
        <w:rPr>
          <w:rFonts w:ascii="宋体" w:hAnsi="宋体" w:hint="eastAsia"/>
        </w:rPr>
        <w:t>Ijjoj    i。……m一    ，．</w:t>
      </w:r>
    </w:p>
    <w:p w:rsidR="007F6DC5" w:rsidRPr="00A35D65" w:rsidRDefault="007F6DC5" w:rsidP="007F6DC5">
      <w:pPr>
        <w:rPr>
          <w:rFonts w:ascii="宋体" w:hAnsi="宋体"/>
        </w:rPr>
      </w:pPr>
      <w:r w:rsidRPr="00A35D65">
        <w:rPr>
          <w:rFonts w:ascii="宋体" w:hAnsi="宋体" w:hint="eastAsia"/>
        </w:rPr>
        <w:t xml:space="preserve">    图3—7-8急性前壁心肌梗死的心电图</w:t>
      </w:r>
    </w:p>
    <w:p w:rsidR="007F6DC5" w:rsidRPr="00A35D65" w:rsidRDefault="007F6DC5" w:rsidP="007F6DC5">
      <w:pPr>
        <w:rPr>
          <w:rFonts w:ascii="宋体" w:hAnsi="宋体"/>
        </w:rPr>
      </w:pPr>
      <w:r w:rsidRPr="00A35D65">
        <w:rPr>
          <w:rFonts w:ascii="宋体" w:hAnsi="宋体" w:hint="eastAsia"/>
        </w:rPr>
        <w:t>图示v3、Ⅵ导联ORS波群呈qR型，sT段明显抬高，v2导联ORS波群呈qRs型，</w:t>
      </w:r>
    </w:p>
    <w:p w:rsidR="007F6DC5" w:rsidRPr="00A35D65" w:rsidRDefault="007F6DC5" w:rsidP="007F6DC5">
      <w:pPr>
        <w:rPr>
          <w:rFonts w:ascii="宋体" w:hAnsi="宋体"/>
        </w:rPr>
      </w:pPr>
      <w:r w:rsidRPr="00A35D65">
        <w:rPr>
          <w:rFonts w:ascii="宋体" w:hAnsi="宋体" w:hint="eastAsia"/>
        </w:rPr>
        <w:t xml:space="preserve">  sT段明显抬高，v5导联QRS波群呈qR型sT段抬高，V1导联sT段亦抬高</w:t>
      </w:r>
    </w:p>
    <w:p w:rsidR="007F6DC5" w:rsidRPr="00A35D65" w:rsidRDefault="007F6DC5" w:rsidP="007F6DC5">
      <w:pPr>
        <w:rPr>
          <w:rFonts w:ascii="宋体" w:hAnsi="宋体"/>
        </w:rPr>
      </w:pPr>
      <w:r w:rsidRPr="00A35D65">
        <w:rPr>
          <w:rFonts w:ascii="宋体" w:hAnsi="宋体" w:hint="eastAsia"/>
        </w:rPr>
        <w:t>第七章动脉粥样硬化和冠状动脉粥样硬化性心脏病</w:t>
      </w:r>
    </w:p>
    <w:p w:rsidR="007F6DC5" w:rsidRPr="00A35D65" w:rsidRDefault="007F6DC5" w:rsidP="007F6DC5">
      <w:pPr>
        <w:rPr>
          <w:rFonts w:ascii="宋体" w:hAnsi="宋体"/>
        </w:rPr>
      </w:pPr>
      <w:r w:rsidRPr="00A35D65">
        <w:rPr>
          <w:rFonts w:ascii="宋体" w:hAnsi="宋体" w:hint="eastAsia"/>
        </w:rPr>
        <w:t xml:space="preserve">    图3—7-9急性下壁心肌梗死的心电图</w:t>
      </w:r>
    </w:p>
    <w:p w:rsidR="007F6DC5" w:rsidRPr="00A35D65" w:rsidRDefault="007F6DC5" w:rsidP="007F6DC5">
      <w:pPr>
        <w:rPr>
          <w:rFonts w:ascii="宋体" w:hAnsi="宋体"/>
        </w:rPr>
      </w:pPr>
      <w:r w:rsidRPr="00A35D65">
        <w:rPr>
          <w:rFonts w:ascii="宋体" w:hAnsi="宋体" w:hint="eastAsia"/>
        </w:rPr>
        <w:t>图示Ⅲ、aVF导联QRS波群呈Qr型，Q波深、宽，ST段抬高，Ⅱ导联QRS波群呈</w:t>
      </w:r>
    </w:p>
    <w:p w:rsidR="007F6DC5" w:rsidRPr="00A35D65" w:rsidRDefault="007F6DC5" w:rsidP="007F6DC5">
      <w:pPr>
        <w:rPr>
          <w:rFonts w:ascii="宋体" w:hAnsi="宋体"/>
        </w:rPr>
      </w:pPr>
      <w:r w:rsidRPr="00A35D65">
        <w:rPr>
          <w:rFonts w:ascii="宋体" w:hAnsi="宋体" w:hint="eastAsia"/>
        </w:rPr>
        <w:t>qRsz。型，sT段抬高，I、aVI。导联sT段压低，T波倒置。此外，V1，2导联S波深，</w:t>
      </w:r>
    </w:p>
    <w:p w:rsidR="007F6DC5" w:rsidRPr="00A35D65" w:rsidRDefault="007F6DC5" w:rsidP="007F6DC5">
      <w:pPr>
        <w:rPr>
          <w:rFonts w:ascii="宋体" w:hAnsi="宋体"/>
        </w:rPr>
      </w:pPr>
      <w:r w:rsidRPr="00A35D65">
        <w:rPr>
          <w:rFonts w:ascii="宋体" w:hAnsi="宋体" w:hint="eastAsia"/>
        </w:rPr>
        <w:t>V5、V6导联R波高，ST段压低，T波低双相，尚有左心室肥大和劳损</w:t>
      </w:r>
    </w:p>
    <w:p w:rsidR="007F6DC5" w:rsidRPr="00A35D65" w:rsidRDefault="007F6DC5" w:rsidP="007F6DC5">
      <w:pPr>
        <w:rPr>
          <w:rFonts w:ascii="宋体" w:hAnsi="宋体"/>
        </w:rPr>
      </w:pPr>
      <w:r w:rsidRPr="00A35D65">
        <w:rPr>
          <w:rFonts w:ascii="宋体" w:hAnsi="宋体" w:hint="eastAsia"/>
        </w:rPr>
        <w:t xml:space="preserve">    (4)数周至数月后，T波呈V形倒置，两肢对称，波谷尖锐，是为慢性期改变。T波</w:t>
      </w:r>
    </w:p>
    <w:p w:rsidR="007F6DC5" w:rsidRPr="00A35D65" w:rsidRDefault="007F6DC5" w:rsidP="007F6DC5">
      <w:pPr>
        <w:rPr>
          <w:rFonts w:ascii="宋体" w:hAnsi="宋体"/>
        </w:rPr>
      </w:pPr>
      <w:r w:rsidRPr="00A35D65">
        <w:rPr>
          <w:rFonts w:ascii="宋体" w:hAnsi="宋体" w:hint="eastAsia"/>
        </w:rPr>
        <w:t>倒置可永久存在，也可在数月至数年内逐渐恢复。</w:t>
      </w:r>
    </w:p>
    <w:p w:rsidR="007F6DC5" w:rsidRPr="00A35D65" w:rsidRDefault="007F6DC5" w:rsidP="007F6DC5">
      <w:pPr>
        <w:rPr>
          <w:rFonts w:ascii="宋体" w:hAnsi="宋体"/>
        </w:rPr>
      </w:pPr>
      <w:r w:rsidRPr="00A35D65">
        <w:rPr>
          <w:rFonts w:ascii="宋体" w:hAnsi="宋体" w:hint="eastAsia"/>
        </w:rPr>
        <w:t xml:space="preserve">    非ST抬高性MI：上述的类型①先是ST段普遍压低(除aVR，有时V。导联外)，继</w:t>
      </w:r>
    </w:p>
    <w:p w:rsidR="007F6DC5" w:rsidRPr="00A35D65" w:rsidRDefault="007F6DC5" w:rsidP="007F6DC5">
      <w:pPr>
        <w:rPr>
          <w:rFonts w:ascii="宋体" w:hAnsi="宋体"/>
        </w:rPr>
      </w:pPr>
      <w:r w:rsidRPr="00A35D65">
        <w:rPr>
          <w:rFonts w:ascii="宋体" w:hAnsi="宋体" w:hint="eastAsia"/>
        </w:rPr>
        <w:t>而T波倒置加深呈对称型。ST段和T波的改变持续数日或数周后恢复。类型②T波改变</w:t>
      </w:r>
    </w:p>
    <w:p w:rsidR="007F6DC5" w:rsidRPr="00A35D65" w:rsidRDefault="007F6DC5" w:rsidP="007F6DC5">
      <w:pPr>
        <w:rPr>
          <w:rFonts w:ascii="宋体" w:hAnsi="宋体"/>
        </w:rPr>
      </w:pPr>
      <w:r w:rsidRPr="00A35D65">
        <w:rPr>
          <w:rFonts w:ascii="宋体" w:hAnsi="宋体" w:hint="eastAsia"/>
        </w:rPr>
        <w:t>在l～6个月内恢复。</w:t>
      </w:r>
    </w:p>
    <w:p w:rsidR="007F6DC5" w:rsidRPr="00A35D65" w:rsidRDefault="007F6DC5" w:rsidP="007F6DC5">
      <w:pPr>
        <w:rPr>
          <w:rFonts w:ascii="宋体" w:hAnsi="宋体"/>
        </w:rPr>
      </w:pPr>
      <w:r w:rsidRPr="00A35D65">
        <w:rPr>
          <w:rFonts w:ascii="宋体" w:hAnsi="宋体" w:hint="eastAsia"/>
        </w:rPr>
        <w:t xml:space="preserve">    3．定位和定范围  ST抬高性MI的定位和定范围可根据出现特征性改变的导联数来</w:t>
      </w:r>
    </w:p>
    <w:p w:rsidR="007F6DC5" w:rsidRPr="00A35D65" w:rsidRDefault="007F6DC5" w:rsidP="007F6DC5">
      <w:pPr>
        <w:rPr>
          <w:rFonts w:ascii="宋体" w:hAnsi="宋体"/>
        </w:rPr>
      </w:pPr>
      <w:r w:rsidRPr="00A35D65">
        <w:rPr>
          <w:rFonts w:ascii="宋体" w:hAnsi="宋体" w:hint="eastAsia"/>
        </w:rPr>
        <w:t>判断(表3—7—1)。</w:t>
      </w:r>
    </w:p>
    <w:p w:rsidR="007F6DC5" w:rsidRPr="00A35D65" w:rsidRDefault="007F6DC5" w:rsidP="007F6DC5">
      <w:pPr>
        <w:rPr>
          <w:rFonts w:ascii="宋体" w:hAnsi="宋体"/>
        </w:rPr>
      </w:pPr>
      <w:r w:rsidRPr="00A35D65">
        <w:rPr>
          <w:rFonts w:ascii="宋体" w:hAnsi="宋体" w:hint="eastAsia"/>
        </w:rPr>
        <w:t xml:space="preserve">  (二)放射性核素检查</w:t>
      </w:r>
    </w:p>
    <w:p w:rsidR="007F6DC5" w:rsidRPr="00A35D65" w:rsidRDefault="007F6DC5" w:rsidP="007F6DC5">
      <w:pPr>
        <w:rPr>
          <w:rFonts w:ascii="宋体" w:hAnsi="宋体"/>
        </w:rPr>
      </w:pPr>
      <w:r w:rsidRPr="00A35D65">
        <w:rPr>
          <w:rFonts w:ascii="宋体" w:hAnsi="宋体" w:hint="eastAsia"/>
        </w:rPr>
        <w:t xml:space="preserve">  利用坏死心肌细胞中的钙离子能结合放射性锝焦磷酸盐或坏死心肌细胞的肌凝蛋白可</w:t>
      </w:r>
    </w:p>
    <w:p w:rsidR="007F6DC5" w:rsidRPr="00A35D65" w:rsidRDefault="007F6DC5" w:rsidP="007F6DC5">
      <w:pPr>
        <w:rPr>
          <w:rFonts w:ascii="宋体" w:hAnsi="宋体"/>
        </w:rPr>
      </w:pPr>
      <w:r w:rsidRPr="00A35D65">
        <w:rPr>
          <w:rFonts w:ascii="宋体" w:hAnsi="宋体" w:hint="eastAsia"/>
        </w:rPr>
        <w:t>与其特异抗体结合的特点，静脉注射∞“Tc一焦磷酸盐或“’In_抗肌凝蛋白单克隆抗体，进行</w:t>
      </w:r>
    </w:p>
    <w:p w:rsidR="007F6DC5" w:rsidRPr="00A35D65" w:rsidRDefault="007F6DC5" w:rsidP="007F6DC5">
      <w:pPr>
        <w:rPr>
          <w:rFonts w:ascii="宋体" w:hAnsi="宋体"/>
        </w:rPr>
      </w:pPr>
      <w:r w:rsidRPr="00A35D65">
        <w:rPr>
          <w:rFonts w:ascii="宋体" w:hAnsi="宋体" w:hint="eastAsia"/>
        </w:rPr>
        <w:t>“热点”扫描或照相；利用坏死心肌血供断绝和瘢痕组织中无血管以致。“Tl或””TrMIBI</w:t>
      </w:r>
    </w:p>
    <w:p w:rsidR="007F6DC5" w:rsidRPr="00A35D65" w:rsidRDefault="007F6DC5" w:rsidP="007F6DC5">
      <w:pPr>
        <w:rPr>
          <w:rFonts w:ascii="宋体" w:hAnsi="宋体"/>
        </w:rPr>
      </w:pPr>
      <w:r w:rsidRPr="00A35D65">
        <w:rPr>
          <w:rFonts w:ascii="宋体" w:hAnsi="宋体" w:hint="eastAsia"/>
        </w:rPr>
        <w:t>第三篇循环系统疾病</w:t>
      </w:r>
    </w:p>
    <w:p w:rsidR="007F6DC5" w:rsidRPr="00A35D65" w:rsidRDefault="007F6DC5" w:rsidP="007F6DC5">
      <w:pPr>
        <w:rPr>
          <w:rFonts w:ascii="宋体" w:hAnsi="宋体"/>
        </w:rPr>
      </w:pPr>
      <w:r w:rsidRPr="00A35D65">
        <w:rPr>
          <w:rFonts w:ascii="宋体" w:hAnsi="宋体" w:hint="eastAsia"/>
        </w:rPr>
        <w:lastRenderedPageBreak/>
        <w:t>表3—7—1 sT拾高性心肌梗死的心电图定位诊断</w:t>
      </w:r>
    </w:p>
    <w:p w:rsidR="007F6DC5" w:rsidRPr="00A35D65" w:rsidRDefault="007F6DC5" w:rsidP="007F6DC5">
      <w:pPr>
        <w:rPr>
          <w:rFonts w:ascii="宋体" w:hAnsi="宋体"/>
        </w:rPr>
      </w:pPr>
      <w:r w:rsidRPr="00A35D65">
        <w:rPr>
          <w:rFonts w:ascii="宋体" w:hAnsi="宋体" w:hint="eastAsia"/>
        </w:rPr>
        <w:t>导联    前间隔  局限前壁  前侧壁  广泛前壁  下壁①    下间壁    下侧壁  高侧壁②    正后壁③</w:t>
      </w:r>
    </w:p>
    <w:p w:rsidR="007F6DC5" w:rsidRPr="00A35D65" w:rsidRDefault="007F6DC5" w:rsidP="007F6DC5">
      <w:pPr>
        <w:rPr>
          <w:rFonts w:ascii="宋体" w:hAnsi="宋体"/>
        </w:rPr>
      </w:pPr>
      <w:r w:rsidRPr="00A35D65">
        <w:rPr>
          <w:rFonts w:ascii="宋体" w:hAnsi="宋体" w:hint="eastAsia"/>
        </w:rPr>
        <w:t xml:space="preserve">    ①即膈面。右心室MI不易从心电图得到诊断，但CRaR(负极置于右上肢前臂，正极置于v4部位)或V4R导联的</w:t>
      </w:r>
    </w:p>
    <w:p w:rsidR="007F6DC5" w:rsidRPr="00A35D65" w:rsidRDefault="007F6DC5" w:rsidP="007F6DC5">
      <w:pPr>
        <w:rPr>
          <w:rFonts w:ascii="宋体" w:hAnsi="宋体"/>
        </w:rPr>
      </w:pPr>
      <w:r w:rsidRPr="00A35D65">
        <w:rPr>
          <w:rFonts w:ascii="宋体" w:hAnsi="宋体" w:hint="eastAsia"/>
        </w:rPr>
        <w:t>sT段抬高，可作为下壁MI扩展到右心室的参考指标；②在v5、V6、V7导联高1～2肋处可能有改变；③在V，、</w:t>
      </w:r>
    </w:p>
    <w:p w:rsidR="007F6DC5" w:rsidRPr="00A35D65" w:rsidRDefault="007F6DC5" w:rsidP="007F6DC5">
      <w:pPr>
        <w:rPr>
          <w:rFonts w:ascii="宋体" w:hAnsi="宋体"/>
        </w:rPr>
      </w:pPr>
      <w:r w:rsidRPr="00A35D65">
        <w:rPr>
          <w:rFonts w:ascii="宋体" w:hAnsi="宋体" w:hint="eastAsia"/>
        </w:rPr>
        <w:t>Vz、V3导联R波增高。同理，在前侧壁梗死时，V1、V2导联R波也增高。</w:t>
      </w:r>
    </w:p>
    <w:p w:rsidR="007F6DC5" w:rsidRPr="00A35D65" w:rsidRDefault="007F6DC5" w:rsidP="007F6DC5">
      <w:pPr>
        <w:rPr>
          <w:rFonts w:ascii="宋体" w:hAnsi="宋体"/>
        </w:rPr>
      </w:pPr>
      <w:r w:rsidRPr="00A35D65">
        <w:rPr>
          <w:rFonts w:ascii="宋体" w:hAnsi="宋体" w:hint="eastAsia"/>
        </w:rPr>
        <w:t xml:space="preserve">    注：“+”为正面改变，表示典型ST段抬高、Q波及T波变化；“一”为反面改变，表示QRS主波向上，sT段</w:t>
      </w:r>
    </w:p>
    <w:p w:rsidR="007F6DC5" w:rsidRPr="00A35D65" w:rsidRDefault="007F6DC5" w:rsidP="007F6DC5">
      <w:pPr>
        <w:rPr>
          <w:rFonts w:ascii="宋体" w:hAnsi="宋体"/>
        </w:rPr>
      </w:pPr>
      <w:r w:rsidRPr="00A35D65">
        <w:rPr>
          <w:rFonts w:ascii="宋体" w:hAnsi="宋体" w:hint="eastAsia"/>
        </w:rPr>
        <w:t>压低及与“+”部位的T波方向相反的T波；“士”为可能有正面改变；“…”为可能有反面改变。</w:t>
      </w:r>
    </w:p>
    <w:p w:rsidR="007F6DC5" w:rsidRPr="00A35D65" w:rsidRDefault="007F6DC5" w:rsidP="007F6DC5">
      <w:pPr>
        <w:rPr>
          <w:rFonts w:ascii="宋体" w:hAnsi="宋体"/>
        </w:rPr>
      </w:pPr>
      <w:r w:rsidRPr="00A35D65">
        <w:rPr>
          <w:rFonts w:ascii="宋体" w:hAnsi="宋体" w:hint="eastAsia"/>
        </w:rPr>
        <w:t>不能进入细胞的特点，静脉注射这种放射性核素进行“冷点”扫描或照相；均可显示MI</w:t>
      </w:r>
    </w:p>
    <w:p w:rsidR="007F6DC5" w:rsidRPr="00A35D65" w:rsidRDefault="007F6DC5" w:rsidP="007F6DC5">
      <w:pPr>
        <w:rPr>
          <w:rFonts w:ascii="宋体" w:hAnsi="宋体"/>
        </w:rPr>
      </w:pPr>
      <w:r w:rsidRPr="00A35D65">
        <w:rPr>
          <w:rFonts w:ascii="宋体" w:hAnsi="宋体" w:hint="eastAsia"/>
        </w:rPr>
        <w:t>的部位和范围。前者主要用于急性期，后者用于慢性期或陈旧性MI。目前临床上已很少</w:t>
      </w:r>
    </w:p>
    <w:p w:rsidR="007F6DC5" w:rsidRPr="00A35D65" w:rsidRDefault="007F6DC5" w:rsidP="007F6DC5">
      <w:pPr>
        <w:rPr>
          <w:rFonts w:ascii="宋体" w:hAnsi="宋体"/>
        </w:rPr>
      </w:pPr>
      <w:r w:rsidRPr="00A35D65">
        <w:rPr>
          <w:rFonts w:ascii="宋体" w:hAnsi="宋体" w:hint="eastAsia"/>
        </w:rPr>
        <w:t>应用。用门电路7闪烁照相法进行放射性核素心腔造影(常用”“Tc-标记的红细胞或白蛋</w:t>
      </w:r>
    </w:p>
    <w:p w:rsidR="007F6DC5" w:rsidRPr="00A35D65" w:rsidRDefault="007F6DC5" w:rsidP="007F6DC5">
      <w:pPr>
        <w:rPr>
          <w:rFonts w:ascii="宋体" w:hAnsi="宋体"/>
        </w:rPr>
      </w:pPr>
      <w:r w:rsidRPr="00A35D65">
        <w:rPr>
          <w:rFonts w:ascii="宋体" w:hAnsi="宋体" w:hint="eastAsia"/>
        </w:rPr>
        <w:t>白)，可观察心室壁的运动和左心室的射血分数，有助于判断心室功能、诊断梗死后造成</w:t>
      </w:r>
    </w:p>
    <w:p w:rsidR="007F6DC5" w:rsidRPr="00A35D65" w:rsidRDefault="007F6DC5" w:rsidP="007F6DC5">
      <w:pPr>
        <w:rPr>
          <w:rFonts w:ascii="宋体" w:hAnsi="宋体"/>
        </w:rPr>
      </w:pPr>
      <w:r w:rsidRPr="00A35D65">
        <w:rPr>
          <w:rFonts w:ascii="宋体" w:hAnsi="宋体" w:hint="eastAsia"/>
        </w:rPr>
        <w:t>的室壁运动失调和心室壁瘤。目前多用单光子发射计算机化体层显像(sPECT)来检查，</w:t>
      </w:r>
    </w:p>
    <w:p w:rsidR="007F6DC5" w:rsidRPr="00A35D65" w:rsidRDefault="007F6DC5" w:rsidP="007F6DC5">
      <w:pPr>
        <w:rPr>
          <w:rFonts w:ascii="宋体" w:hAnsi="宋体"/>
        </w:rPr>
      </w:pPr>
      <w:r w:rsidRPr="00A35D65">
        <w:rPr>
          <w:rFonts w:ascii="宋体" w:hAnsi="宋体" w:hint="eastAsia"/>
        </w:rPr>
        <w:t>新的方法正电子发射体层显像(。PET)可观察心肌的代谢变化，判断心肌的死活可能效果</w:t>
      </w:r>
    </w:p>
    <w:p w:rsidR="007F6DC5" w:rsidRPr="00A35D65" w:rsidRDefault="007F6DC5" w:rsidP="007F6DC5">
      <w:pPr>
        <w:rPr>
          <w:rFonts w:ascii="宋体" w:hAnsi="宋体"/>
        </w:rPr>
      </w:pPr>
      <w:r w:rsidRPr="00A35D65">
        <w:rPr>
          <w:rFonts w:ascii="宋体" w:hAnsi="宋体" w:hint="eastAsia"/>
        </w:rPr>
        <w:t>更好。</w:t>
      </w:r>
    </w:p>
    <w:p w:rsidR="007F6DC5" w:rsidRPr="00A35D65" w:rsidRDefault="007F6DC5" w:rsidP="007F6DC5">
      <w:pPr>
        <w:rPr>
          <w:rFonts w:ascii="宋体" w:hAnsi="宋体"/>
        </w:rPr>
      </w:pPr>
      <w:r w:rsidRPr="00A35D65">
        <w:rPr>
          <w:rFonts w:ascii="宋体" w:hAnsi="宋体" w:hint="eastAsia"/>
        </w:rPr>
        <w:t xml:space="preserve">    (三)超声心动图</w:t>
      </w:r>
    </w:p>
    <w:p w:rsidR="007F6DC5" w:rsidRPr="00A35D65" w:rsidRDefault="007F6DC5" w:rsidP="007F6DC5">
      <w:pPr>
        <w:rPr>
          <w:rFonts w:ascii="宋体" w:hAnsi="宋体"/>
        </w:rPr>
      </w:pPr>
      <w:r w:rsidRPr="00A35D65">
        <w:rPr>
          <w:rFonts w:ascii="宋体" w:hAnsi="宋体" w:hint="eastAsia"/>
        </w:rPr>
        <w:t xml:space="preserve">    二维和M型超声心动图也有助于了解心室壁的运动和左心室功能，诊断室壁瘤和乳</w:t>
      </w:r>
    </w:p>
    <w:p w:rsidR="007F6DC5" w:rsidRPr="00A35D65" w:rsidRDefault="007F6DC5" w:rsidP="007F6DC5">
      <w:pPr>
        <w:rPr>
          <w:rFonts w:ascii="宋体" w:hAnsi="宋体"/>
        </w:rPr>
      </w:pPr>
      <w:r w:rsidRPr="00A35D65">
        <w:rPr>
          <w:rFonts w:ascii="宋体" w:hAnsi="宋体" w:hint="eastAsia"/>
        </w:rPr>
        <w:t>头肌功能失调等。</w:t>
      </w:r>
    </w:p>
    <w:p w:rsidR="007F6DC5" w:rsidRPr="00A35D65" w:rsidRDefault="007F6DC5" w:rsidP="007F6DC5">
      <w:pPr>
        <w:rPr>
          <w:rFonts w:ascii="宋体" w:hAnsi="宋体"/>
        </w:rPr>
      </w:pPr>
      <w:r w:rsidRPr="00A35D65">
        <w:rPr>
          <w:rFonts w:ascii="宋体" w:hAnsi="宋体" w:hint="eastAsia"/>
        </w:rPr>
        <w:t xml:space="preserve">    (四)实验室检查</w:t>
      </w:r>
    </w:p>
    <w:p w:rsidR="007F6DC5" w:rsidRPr="00A35D65" w:rsidRDefault="007F6DC5" w:rsidP="007F6DC5">
      <w:pPr>
        <w:rPr>
          <w:rFonts w:ascii="宋体" w:hAnsi="宋体"/>
        </w:rPr>
      </w:pPr>
      <w:r w:rsidRPr="00A35D65">
        <w:rPr>
          <w:rFonts w:ascii="宋体" w:hAnsi="宋体" w:hint="eastAsia"/>
        </w:rPr>
        <w:t xml:space="preserve">    1．起病24～48小时后白细胞可增至(10～20)×10。／L，中性粒细胞增多，嗜酸性粒</w:t>
      </w:r>
    </w:p>
    <w:p w:rsidR="007F6DC5" w:rsidRPr="00A35D65" w:rsidRDefault="007F6DC5" w:rsidP="007F6DC5">
      <w:pPr>
        <w:rPr>
          <w:rFonts w:ascii="宋体" w:hAnsi="宋体"/>
        </w:rPr>
      </w:pPr>
      <w:r w:rsidRPr="00A35D65">
        <w:rPr>
          <w:rFonts w:ascii="宋体" w:hAnsi="宋体" w:hint="eastAsia"/>
        </w:rPr>
        <w:t>细胞减少或消失；红细胞沉降率增快；C反应蛋白(CRP)增高均可持续l～3周。起病</w:t>
      </w:r>
    </w:p>
    <w:p w:rsidR="007F6DC5" w:rsidRPr="00A35D65" w:rsidRDefault="007F6DC5" w:rsidP="007F6DC5">
      <w:pPr>
        <w:rPr>
          <w:rFonts w:ascii="宋体" w:hAnsi="宋体"/>
        </w:rPr>
      </w:pPr>
      <w:r w:rsidRPr="00A35D65">
        <w:rPr>
          <w:rFonts w:ascii="宋体" w:hAnsi="宋体" w:hint="eastAsia"/>
        </w:rPr>
        <w:t>数小时至2日内血中游离脂肪酸增高。</w:t>
      </w:r>
    </w:p>
    <w:p w:rsidR="007F6DC5" w:rsidRPr="00A35D65" w:rsidRDefault="007F6DC5" w:rsidP="007F6DC5">
      <w:pPr>
        <w:rPr>
          <w:rFonts w:ascii="宋体" w:hAnsi="宋体"/>
        </w:rPr>
      </w:pPr>
      <w:r w:rsidRPr="00A35D65">
        <w:rPr>
          <w:rFonts w:ascii="宋体" w:hAnsi="宋体" w:hint="eastAsia"/>
        </w:rPr>
        <w:t xml:space="preserve">    2．血心肌坏死标记物增高其所长  心肌损伤标记物增高水平与心肌梗死范围及预后</w:t>
      </w:r>
    </w:p>
    <w:p w:rsidR="007F6DC5" w:rsidRPr="00A35D65" w:rsidRDefault="007F6DC5" w:rsidP="007F6DC5">
      <w:pPr>
        <w:rPr>
          <w:rFonts w:ascii="宋体" w:hAnsi="宋体"/>
        </w:rPr>
      </w:pPr>
      <w:r w:rsidRPr="00A35D65">
        <w:rPr>
          <w:rFonts w:ascii="宋体" w:hAnsi="宋体" w:hint="eastAsia"/>
        </w:rPr>
        <w:t>明显相关。①肌红蛋白起病后2小时内升高，12小时内达高峰；24～48小时内恢复正常。</w:t>
      </w:r>
    </w:p>
    <w:p w:rsidR="007F6DC5" w:rsidRPr="00A35D65" w:rsidRDefault="007F6DC5" w:rsidP="007F6DC5">
      <w:pPr>
        <w:rPr>
          <w:rFonts w:ascii="宋体" w:hAnsi="宋体"/>
        </w:rPr>
      </w:pPr>
      <w:r w:rsidRPr="00A35D65">
        <w:rPr>
          <w:rFonts w:ascii="宋体" w:hAnsi="宋体" w:hint="eastAsia"/>
        </w:rPr>
        <w:t>②肌钙蛋白I(cTnI)或T(cTnT)起病3～4小时后升高，cTnI于11～24小时达高峰，</w:t>
      </w:r>
    </w:p>
    <w:p w:rsidR="007F6DC5" w:rsidRPr="00A35D65" w:rsidRDefault="007F6DC5" w:rsidP="007F6DC5">
      <w:pPr>
        <w:rPr>
          <w:rFonts w:ascii="宋体" w:hAnsi="宋体"/>
        </w:rPr>
      </w:pPr>
      <w:r w:rsidRPr="00A35D65">
        <w:rPr>
          <w:rFonts w:ascii="宋体" w:hAnsi="宋体" w:hint="eastAsia"/>
        </w:rPr>
        <w:t>7～10天降至正常，cTnT于24～48小时达高峰，10～14天降至正常。这些心肌结构蛋白</w:t>
      </w:r>
    </w:p>
    <w:p w:rsidR="007F6DC5" w:rsidRPr="00A35D65" w:rsidRDefault="007F6DC5" w:rsidP="007F6DC5">
      <w:pPr>
        <w:rPr>
          <w:rFonts w:ascii="宋体" w:hAnsi="宋体"/>
        </w:rPr>
      </w:pPr>
      <w:r w:rsidRPr="00A35D65">
        <w:rPr>
          <w:rFonts w:ascii="宋体" w:hAnsi="宋体" w:hint="eastAsia"/>
        </w:rPr>
        <w:t>含量的增高是诊断心肌梗死的敏感指标。③肌酸激酶同工酶cK—MB升高。在起病后4小</w:t>
      </w:r>
    </w:p>
    <w:p w:rsidR="007F6DC5" w:rsidRPr="00A35D65" w:rsidRDefault="007F6DC5" w:rsidP="007F6DC5">
      <w:pPr>
        <w:rPr>
          <w:rFonts w:ascii="宋体" w:hAnsi="宋体"/>
        </w:rPr>
      </w:pPr>
      <w:r w:rsidRPr="00A35D65">
        <w:rPr>
          <w:rFonts w:ascii="宋体" w:hAnsi="宋体" w:hint="eastAsia"/>
        </w:rPr>
        <w:t>时内增高，16～24小时达高峰，3～4天恢复正常，其增高的程度能较准确地反映梗死的</w:t>
      </w:r>
    </w:p>
    <w:p w:rsidR="007F6DC5" w:rsidRPr="00A35D65" w:rsidRDefault="007F6DC5" w:rsidP="007F6DC5">
      <w:pPr>
        <w:rPr>
          <w:rFonts w:ascii="宋体" w:hAnsi="宋体"/>
        </w:rPr>
      </w:pPr>
      <w:r w:rsidRPr="00A35D65">
        <w:rPr>
          <w:rFonts w:ascii="宋体" w:hAnsi="宋体" w:hint="eastAsia"/>
        </w:rPr>
        <w:t>范围，其高峰出现时间是否提前有助于判断溶栓治疗是否成功。</w:t>
      </w:r>
    </w:p>
    <w:p w:rsidR="007F6DC5" w:rsidRPr="00A35D65" w:rsidRDefault="007F6DC5" w:rsidP="007F6DC5">
      <w:pPr>
        <w:rPr>
          <w:rFonts w:ascii="宋体" w:hAnsi="宋体"/>
        </w:rPr>
      </w:pPr>
      <w:r w:rsidRPr="00A35D65">
        <w:rPr>
          <w:rFonts w:ascii="宋体" w:hAnsi="宋体" w:hint="eastAsia"/>
        </w:rPr>
        <w:t xml:space="preserve">    对心肌坏死标记物的测定应进行综合评价，如肌红蛋白在AMI后出现最早，也十分</w:t>
      </w:r>
    </w:p>
    <w:p w:rsidR="007F6DC5" w:rsidRPr="00A35D65" w:rsidRDefault="007F6DC5" w:rsidP="007F6DC5">
      <w:pPr>
        <w:rPr>
          <w:rFonts w:ascii="宋体" w:hAnsi="宋体"/>
        </w:rPr>
      </w:pPr>
      <w:r w:rsidRPr="00A35D65">
        <w:rPr>
          <w:rFonts w:ascii="宋体" w:hAnsi="宋体" w:hint="eastAsia"/>
        </w:rPr>
        <w:t>敏感，但特异性不很强；cTnT和cTnI出现稍延迟，而特异性很高，在症状出现后6小时</w:t>
      </w:r>
    </w:p>
    <w:p w:rsidR="007F6DC5" w:rsidRPr="00A35D65" w:rsidRDefault="007F6DC5" w:rsidP="007F6DC5">
      <w:pPr>
        <w:rPr>
          <w:rFonts w:ascii="宋体" w:hAnsi="宋体"/>
        </w:rPr>
      </w:pPr>
      <w:r w:rsidRPr="00A35D65">
        <w:rPr>
          <w:rFonts w:ascii="宋体" w:hAnsi="宋体" w:hint="eastAsia"/>
        </w:rPr>
        <w:t>内测定为阴性则6小时后应再复查，其缺点是持续时间可长达10～14天，对在此期间出</w:t>
      </w:r>
    </w:p>
    <w:p w:rsidR="007F6DC5" w:rsidRPr="00A35D65" w:rsidRDefault="007F6DC5" w:rsidP="007F6DC5">
      <w:pPr>
        <w:rPr>
          <w:rFonts w:ascii="宋体" w:hAnsi="宋体"/>
        </w:rPr>
      </w:pPr>
      <w:r w:rsidRPr="00A35D65">
        <w:rPr>
          <w:rFonts w:ascii="宋体" w:hAnsi="宋体" w:hint="eastAsia"/>
        </w:rPr>
        <w:t>现胸痛，判断是否有新的梗死不利。CK_MB虽不如cTnT、cTnI敏感，但对早期(&lt;4小</w:t>
      </w:r>
    </w:p>
    <w:p w:rsidR="007F6DC5" w:rsidRPr="00A35D65" w:rsidRDefault="007F6DC5" w:rsidP="007F6DC5">
      <w:pPr>
        <w:rPr>
          <w:rFonts w:ascii="宋体" w:hAnsi="宋体"/>
        </w:rPr>
      </w:pPr>
      <w:r w:rsidRPr="00A35D65">
        <w:rPr>
          <w:rFonts w:ascii="宋体" w:hAnsi="宋体"/>
        </w:rPr>
        <w:t xml:space="preserve">    ++</w:t>
      </w:r>
    </w:p>
    <w:p w:rsidR="007F6DC5" w:rsidRPr="00A35D65" w:rsidRDefault="007F6DC5" w:rsidP="007F6DC5">
      <w:pPr>
        <w:rPr>
          <w:rFonts w:ascii="宋体" w:hAnsi="宋体"/>
        </w:rPr>
      </w:pPr>
      <w:r w:rsidRPr="00A35D65">
        <w:rPr>
          <w:rFonts w:ascii="宋体" w:hAnsi="宋体"/>
        </w:rPr>
        <w:t xml:space="preserve">    +++</w:t>
      </w:r>
    </w:p>
    <w:p w:rsidR="007F6DC5" w:rsidRPr="00A35D65" w:rsidRDefault="007F6DC5" w:rsidP="007F6DC5">
      <w:pPr>
        <w:rPr>
          <w:rFonts w:ascii="宋体" w:hAnsi="宋体"/>
        </w:rPr>
      </w:pPr>
      <w:r w:rsidRPr="00A35D65">
        <w:rPr>
          <w:rFonts w:ascii="宋体" w:hAnsi="宋体"/>
        </w:rPr>
        <w:t>+++</w:t>
      </w:r>
    </w:p>
    <w:p w:rsidR="007F6DC5" w:rsidRPr="00A35D65" w:rsidRDefault="007F6DC5" w:rsidP="007F6DC5">
      <w:pPr>
        <w:rPr>
          <w:rFonts w:ascii="宋体" w:hAnsi="宋体"/>
        </w:rPr>
      </w:pPr>
      <w:r w:rsidRPr="00A35D65">
        <w:rPr>
          <w:rFonts w:ascii="宋体" w:hAnsi="宋体"/>
        </w:rPr>
        <w:t>+++++</w:t>
      </w:r>
    </w:p>
    <w:p w:rsidR="007F6DC5" w:rsidRPr="00A35D65" w:rsidRDefault="007F6DC5" w:rsidP="007F6DC5">
      <w:pPr>
        <w:rPr>
          <w:rFonts w:ascii="宋体" w:hAnsi="宋体"/>
        </w:rPr>
      </w:pPr>
      <w:r w:rsidRPr="00A35D65">
        <w:rPr>
          <w:rFonts w:ascii="宋体" w:hAnsi="宋体"/>
        </w:rPr>
        <w:t xml:space="preserve">    +++</w:t>
      </w:r>
    </w:p>
    <w:p w:rsidR="007F6DC5" w:rsidRPr="00A35D65" w:rsidRDefault="007F6DC5" w:rsidP="007F6DC5">
      <w:pPr>
        <w:rPr>
          <w:rFonts w:ascii="宋体" w:hAnsi="宋体"/>
        </w:rPr>
      </w:pPr>
      <w:r w:rsidRPr="00A35D65">
        <w:rPr>
          <w:rFonts w:ascii="宋体" w:hAnsi="宋体"/>
        </w:rPr>
        <w:t xml:space="preserve">    +++</w:t>
      </w:r>
    </w:p>
    <w:p w:rsidR="007F6DC5" w:rsidRPr="00A35D65" w:rsidRDefault="007F6DC5" w:rsidP="007F6DC5">
      <w:pPr>
        <w:rPr>
          <w:rFonts w:ascii="宋体" w:hAnsi="宋体"/>
        </w:rPr>
      </w:pPr>
      <w:r w:rsidRPr="00A35D65">
        <w:rPr>
          <w:rFonts w:ascii="宋体" w:hAnsi="宋体"/>
        </w:rPr>
        <w:t>+++</w:t>
      </w:r>
    </w:p>
    <w:p w:rsidR="007F6DC5" w:rsidRPr="00A35D65" w:rsidRDefault="007F6DC5" w:rsidP="007F6DC5">
      <w:pPr>
        <w:rPr>
          <w:rFonts w:ascii="宋体" w:hAnsi="宋体"/>
        </w:rPr>
      </w:pPr>
      <w:r w:rsidRPr="00A35D65">
        <w:rPr>
          <w:rFonts w:ascii="宋体" w:hAnsi="宋体" w:hint="eastAsia"/>
        </w:rPr>
        <w:lastRenderedPageBreak/>
        <w:t>Ⅵ％uⅥⅥuⅥu栅肌册。ⅡⅢ</w:t>
      </w:r>
    </w:p>
    <w:p w:rsidR="007F6DC5" w:rsidRPr="00A35D65" w:rsidRDefault="007F6DC5" w:rsidP="007F6DC5">
      <w:pPr>
        <w:rPr>
          <w:rFonts w:ascii="宋体" w:hAnsi="宋体"/>
        </w:rPr>
      </w:pPr>
      <w:r w:rsidRPr="00A35D65">
        <w:rPr>
          <w:rFonts w:ascii="宋体" w:hAnsi="宋体" w:hint="eastAsia"/>
        </w:rPr>
        <w:t>第七章动脉粥样硬化和冠状动脉粥样硬化性心脏瘸</w:t>
      </w:r>
    </w:p>
    <w:p w:rsidR="007F6DC5" w:rsidRPr="00A35D65" w:rsidRDefault="007F6DC5" w:rsidP="007F6DC5">
      <w:pPr>
        <w:rPr>
          <w:rFonts w:ascii="宋体" w:hAnsi="宋体"/>
        </w:rPr>
      </w:pPr>
      <w:r w:rsidRPr="00A35D65">
        <w:rPr>
          <w:rFonts w:ascii="宋体" w:hAnsi="宋体" w:hint="eastAsia"/>
        </w:rPr>
        <w:t>时)AMI的诊断有较重要价值。</w:t>
      </w:r>
    </w:p>
    <w:p w:rsidR="007F6DC5" w:rsidRPr="00A35D65" w:rsidRDefault="007F6DC5" w:rsidP="007F6DC5">
      <w:pPr>
        <w:rPr>
          <w:rFonts w:ascii="宋体" w:hAnsi="宋体"/>
        </w:rPr>
      </w:pPr>
      <w:r w:rsidRPr="00A35D65">
        <w:rPr>
          <w:rFonts w:ascii="宋体" w:hAnsi="宋体" w:hint="eastAsia"/>
        </w:rPr>
        <w:t xml:space="preserve">    以往沿用多年的AMI心肌酶测定，包括①肌酶激酶(cK)、②天门冬酸氨基转移酶</w:t>
      </w:r>
    </w:p>
    <w:p w:rsidR="007F6DC5" w:rsidRPr="00A35D65" w:rsidRDefault="007F6DC5" w:rsidP="007F6DC5">
      <w:pPr>
        <w:rPr>
          <w:rFonts w:ascii="宋体" w:hAnsi="宋体"/>
        </w:rPr>
      </w:pPr>
      <w:r w:rsidRPr="00A35D65">
        <w:rPr>
          <w:rFonts w:ascii="宋体" w:hAnsi="宋体" w:hint="eastAsia"/>
        </w:rPr>
        <w:t>(AST)以及③乳酸脱氢酶(LDH)，其特异性及敏感性均远不如上述心肌坏死标记物，</w:t>
      </w:r>
    </w:p>
    <w:p w:rsidR="007F6DC5" w:rsidRPr="00A35D65" w:rsidRDefault="007F6DC5" w:rsidP="007F6DC5">
      <w:pPr>
        <w:rPr>
          <w:rFonts w:ascii="宋体" w:hAnsi="宋体"/>
        </w:rPr>
      </w:pPr>
      <w:r w:rsidRPr="00A35D65">
        <w:rPr>
          <w:rFonts w:ascii="宋体" w:hAnsi="宋体" w:hint="eastAsia"/>
        </w:rPr>
        <w:t>但仍有参考价值。三者在AMI发病后6～10小时开始升高；按序分别于12小时、24小时</w:t>
      </w:r>
    </w:p>
    <w:p w:rsidR="007F6DC5" w:rsidRPr="00A35D65" w:rsidRDefault="007F6DC5" w:rsidP="007F6DC5">
      <w:pPr>
        <w:rPr>
          <w:rFonts w:ascii="宋体" w:hAnsi="宋体"/>
        </w:rPr>
      </w:pPr>
      <w:r w:rsidRPr="00A35D65">
        <w:rPr>
          <w:rFonts w:ascii="宋体" w:hAnsi="宋体" w:hint="eastAsia"/>
        </w:rPr>
        <w:t>及2～3天内达高峰；又分别于3～4天、3～6天及1～2周内回降至正常。</w:t>
      </w:r>
    </w:p>
    <w:p w:rsidR="007F6DC5" w:rsidRPr="00A35D65" w:rsidRDefault="007F6DC5" w:rsidP="007F6DC5">
      <w:pPr>
        <w:rPr>
          <w:rFonts w:ascii="宋体" w:hAnsi="宋体"/>
        </w:rPr>
      </w:pPr>
      <w:r w:rsidRPr="00A35D65">
        <w:rPr>
          <w:rFonts w:ascii="宋体" w:hAnsi="宋体" w:hint="eastAsia"/>
        </w:rPr>
        <w:t xml:space="preserve">  【诊断和鉴别诊断】</w:t>
      </w:r>
    </w:p>
    <w:p w:rsidR="007F6DC5" w:rsidRPr="00A35D65" w:rsidRDefault="007F6DC5" w:rsidP="007F6DC5">
      <w:pPr>
        <w:rPr>
          <w:rFonts w:ascii="宋体" w:hAnsi="宋体"/>
        </w:rPr>
      </w:pPr>
      <w:r w:rsidRPr="00A35D65">
        <w:rPr>
          <w:rFonts w:ascii="宋体" w:hAnsi="宋体" w:hint="eastAsia"/>
        </w:rPr>
        <w:t xml:space="preserve">  根据典型的临床表现，特征性的心电图改变以及实验室检查发现，诊断本病并不困</w:t>
      </w:r>
    </w:p>
    <w:p w:rsidR="007F6DC5" w:rsidRPr="00A35D65" w:rsidRDefault="007F6DC5" w:rsidP="007F6DC5">
      <w:pPr>
        <w:rPr>
          <w:rFonts w:ascii="宋体" w:hAnsi="宋体"/>
        </w:rPr>
      </w:pPr>
      <w:r w:rsidRPr="00A35D65">
        <w:rPr>
          <w:rFonts w:ascii="宋体" w:hAnsi="宋体" w:hint="eastAsia"/>
        </w:rPr>
        <w:t>难。对老年患者，突然发生严重心律失常、休克、心力衰竭而原因未明，或突然发生较重</w:t>
      </w:r>
    </w:p>
    <w:p w:rsidR="007F6DC5" w:rsidRPr="00A35D65" w:rsidRDefault="007F6DC5" w:rsidP="007F6DC5">
      <w:pPr>
        <w:rPr>
          <w:rFonts w:ascii="宋体" w:hAnsi="宋体"/>
        </w:rPr>
      </w:pPr>
      <w:r w:rsidRPr="00A35D65">
        <w:rPr>
          <w:rFonts w:ascii="宋体" w:hAnsi="宋体" w:hint="eastAsia"/>
        </w:rPr>
        <w:t>而持久的胸闷或胸痛者，都应考虑本病的可能。宜先按AMI来处理，并短期内进行心电</w:t>
      </w:r>
    </w:p>
    <w:p w:rsidR="007F6DC5" w:rsidRPr="00A35D65" w:rsidRDefault="007F6DC5" w:rsidP="007F6DC5">
      <w:pPr>
        <w:rPr>
          <w:rFonts w:ascii="宋体" w:hAnsi="宋体"/>
        </w:rPr>
      </w:pPr>
      <w:r w:rsidRPr="00A35D65">
        <w:rPr>
          <w:rFonts w:ascii="宋体" w:hAnsi="宋体" w:hint="eastAsia"/>
        </w:rPr>
        <w:t>图、血清心肌酶测定和肌钙蛋白测定等的动态观察以确定诊断。对非ST段抬高性MI，血</w:t>
      </w:r>
    </w:p>
    <w:p w:rsidR="007F6DC5" w:rsidRPr="00A35D65" w:rsidRDefault="007F6DC5" w:rsidP="007F6DC5">
      <w:pPr>
        <w:rPr>
          <w:rFonts w:ascii="宋体" w:hAnsi="宋体"/>
        </w:rPr>
      </w:pPr>
      <w:r w:rsidRPr="00A35D65">
        <w:rPr>
          <w:rFonts w:ascii="宋体" w:hAnsi="宋体" w:hint="eastAsia"/>
        </w:rPr>
        <w:t>清肌钙蛋白测定的诊断价值更大。鉴别诊断要考虑以下一些疾病：</w:t>
      </w:r>
    </w:p>
    <w:p w:rsidR="007F6DC5" w:rsidRPr="00A35D65" w:rsidRDefault="007F6DC5" w:rsidP="007F6DC5">
      <w:pPr>
        <w:rPr>
          <w:rFonts w:ascii="宋体" w:hAnsi="宋体"/>
        </w:rPr>
      </w:pPr>
      <w:r w:rsidRPr="00A35D65">
        <w:rPr>
          <w:rFonts w:ascii="宋体" w:hAnsi="宋体" w:hint="eastAsia"/>
        </w:rPr>
        <w:t xml:space="preserve">    (一)心绞痛</w:t>
      </w:r>
    </w:p>
    <w:p w:rsidR="007F6DC5" w:rsidRPr="00A35D65" w:rsidRDefault="007F6DC5" w:rsidP="007F6DC5">
      <w:pPr>
        <w:rPr>
          <w:rFonts w:ascii="宋体" w:hAnsi="宋体"/>
        </w:rPr>
      </w:pPr>
      <w:r w:rsidRPr="00A35D65">
        <w:rPr>
          <w:rFonts w:ascii="宋体" w:hAnsi="宋体" w:hint="eastAsia"/>
        </w:rPr>
        <w:t xml:space="preserve">    鉴别要点列于表3—7—2。</w:t>
      </w:r>
    </w:p>
    <w:p w:rsidR="007F6DC5" w:rsidRPr="00A35D65" w:rsidRDefault="007F6DC5" w:rsidP="007F6DC5">
      <w:pPr>
        <w:rPr>
          <w:rFonts w:ascii="宋体" w:hAnsi="宋体"/>
        </w:rPr>
      </w:pPr>
      <w:r w:rsidRPr="00A35D65">
        <w:rPr>
          <w:rFonts w:ascii="宋体" w:hAnsi="宋体" w:hint="eastAsia"/>
        </w:rPr>
        <w:t>表3．7—2心绞痛和急性心肌梗死的鉴别诊断要点</w:t>
      </w:r>
    </w:p>
    <w:p w:rsidR="007F6DC5" w:rsidRPr="00A35D65" w:rsidRDefault="007F6DC5" w:rsidP="007F6DC5">
      <w:pPr>
        <w:rPr>
          <w:rFonts w:ascii="宋体" w:hAnsi="宋体"/>
        </w:rPr>
      </w:pPr>
      <w:r w:rsidRPr="00A35D65">
        <w:rPr>
          <w:rFonts w:ascii="宋体" w:hAnsi="宋体" w:hint="eastAsia"/>
        </w:rPr>
        <w:t xml:space="preserve">    (二)主动脉夹层</w:t>
      </w:r>
    </w:p>
    <w:p w:rsidR="007F6DC5" w:rsidRPr="00A35D65" w:rsidRDefault="007F6DC5" w:rsidP="007F6DC5">
      <w:pPr>
        <w:rPr>
          <w:rFonts w:ascii="宋体" w:hAnsi="宋体"/>
        </w:rPr>
      </w:pPr>
      <w:r w:rsidRPr="00A35D65">
        <w:rPr>
          <w:rFonts w:ascii="宋体" w:hAnsi="宋体" w:hint="eastAsia"/>
        </w:rPr>
        <w:t xml:space="preserve">    胸痛一开始即达高峰，常放射到背、肋、腹、腰和下肢，两上肢的血压和脉搏可有明</w:t>
      </w:r>
    </w:p>
    <w:p w:rsidR="007F6DC5" w:rsidRPr="00A35D65" w:rsidRDefault="007F6DC5" w:rsidP="007F6DC5">
      <w:pPr>
        <w:rPr>
          <w:rFonts w:ascii="宋体" w:hAnsi="宋体"/>
        </w:rPr>
      </w:pPr>
      <w:r w:rsidRPr="00A35D65">
        <w:rPr>
          <w:rFonts w:ascii="宋体" w:hAnsi="宋体" w:hint="eastAsia"/>
        </w:rPr>
        <w:t>显差别，可有主动脉瓣关闭不全的表现，偶有意识模糊和偏瘫等神经系统受损症状。但无</w:t>
      </w:r>
    </w:p>
    <w:p w:rsidR="007F6DC5" w:rsidRPr="00A35D65" w:rsidRDefault="007F6DC5" w:rsidP="007F6DC5">
      <w:pPr>
        <w:rPr>
          <w:rFonts w:ascii="宋体" w:hAnsi="宋体"/>
        </w:rPr>
      </w:pPr>
      <w:r w:rsidRPr="00A35D65">
        <w:rPr>
          <w:rFonts w:ascii="宋体" w:hAnsi="宋体" w:hint="eastAsia"/>
        </w:rPr>
        <w:t>血清心肌坏死标记物升高等可资鉴别。二维超声心动图检查、x线或磁共振体层显像有助</w:t>
      </w:r>
    </w:p>
    <w:p w:rsidR="007F6DC5" w:rsidRPr="00A35D65" w:rsidRDefault="007F6DC5" w:rsidP="007F6DC5">
      <w:pPr>
        <w:rPr>
          <w:rFonts w:ascii="宋体" w:hAnsi="宋体"/>
        </w:rPr>
      </w:pPr>
      <w:r w:rsidRPr="00A35D65">
        <w:rPr>
          <w:rFonts w:ascii="宋体" w:hAnsi="宋体" w:hint="eastAsia"/>
        </w:rPr>
        <w:t>于诊断。</w:t>
      </w:r>
    </w:p>
    <w:p w:rsidR="007F6DC5" w:rsidRPr="00A35D65" w:rsidRDefault="007F6DC5" w:rsidP="007F6DC5">
      <w:pPr>
        <w:rPr>
          <w:rFonts w:ascii="宋体" w:hAnsi="宋体"/>
        </w:rPr>
      </w:pPr>
      <w:r w:rsidRPr="00A35D65">
        <w:rPr>
          <w:rFonts w:ascii="宋体" w:hAnsi="宋体" w:hint="eastAsia"/>
        </w:rPr>
        <w:t xml:space="preserve">    (三)急性肺动脉栓塞</w:t>
      </w:r>
    </w:p>
    <w:p w:rsidR="007F6DC5" w:rsidRPr="00A35D65" w:rsidRDefault="007F6DC5" w:rsidP="007F6DC5">
      <w:pPr>
        <w:rPr>
          <w:rFonts w:ascii="宋体" w:hAnsi="宋体"/>
        </w:rPr>
      </w:pPr>
      <w:r w:rsidRPr="00A35D65">
        <w:rPr>
          <w:rFonts w:ascii="宋体" w:hAnsi="宋体" w:hint="eastAsia"/>
        </w:rPr>
        <w:t xml:space="preserve">    可发生胸痛、咯血、呼吸困难和休克。但有右心负荷急剧增加的表现如发绀、肺动脉</w:t>
      </w:r>
    </w:p>
    <w:p w:rsidR="007F6DC5" w:rsidRPr="00A35D65" w:rsidRDefault="007F6DC5" w:rsidP="007F6DC5">
      <w:pPr>
        <w:rPr>
          <w:rFonts w:ascii="宋体" w:hAnsi="宋体"/>
        </w:rPr>
      </w:pPr>
      <w:r w:rsidRPr="00A35D65">
        <w:rPr>
          <w:rFonts w:ascii="宋体" w:hAnsi="宋体" w:hint="eastAsia"/>
        </w:rPr>
        <w:t>瓣区第二心音亢进、颈静脉充盈、肝大、下肢水肿等。心电图示工导联s波加深，Ⅲ导联</w:t>
      </w:r>
    </w:p>
    <w:p w:rsidR="007F6DC5" w:rsidRPr="00A35D65" w:rsidRDefault="007F6DC5" w:rsidP="007F6DC5">
      <w:pPr>
        <w:rPr>
          <w:rFonts w:ascii="宋体" w:hAnsi="宋体"/>
        </w:rPr>
      </w:pPr>
      <w:r w:rsidRPr="00A35D65">
        <w:rPr>
          <w:rFonts w:ascii="宋体" w:hAnsi="宋体" w:hint="eastAsia"/>
        </w:rPr>
        <w:t>Q波显著T波倒置，胸导联过度区左移，右胸导联T波倒置等改变，可资鉴别。</w:t>
      </w:r>
    </w:p>
    <w:p w:rsidR="007F6DC5" w:rsidRPr="00A35D65" w:rsidRDefault="007F6DC5" w:rsidP="007F6DC5">
      <w:pPr>
        <w:rPr>
          <w:rFonts w:ascii="宋体" w:hAnsi="宋体"/>
        </w:rPr>
      </w:pPr>
      <w:r w:rsidRPr="00A35D65">
        <w:rPr>
          <w:rFonts w:ascii="宋体" w:hAnsi="宋体" w:hint="eastAsia"/>
        </w:rPr>
        <w:t xml:space="preserve">    (四)急腹症</w:t>
      </w:r>
    </w:p>
    <w:p w:rsidR="007F6DC5" w:rsidRPr="00A35D65" w:rsidRDefault="007F6DC5" w:rsidP="007F6DC5">
      <w:pPr>
        <w:rPr>
          <w:rFonts w:ascii="宋体" w:hAnsi="宋体"/>
        </w:rPr>
      </w:pPr>
      <w:r w:rsidRPr="00A35D65">
        <w:rPr>
          <w:rFonts w:ascii="宋体" w:hAnsi="宋体" w:hint="eastAsia"/>
        </w:rPr>
        <w:t xml:space="preserve">    急性胰腺炎、消化性溃疡穿孔、急性胆囊炎、胆石症等，均有上腹部疼痛，可能伴休</w:t>
      </w:r>
    </w:p>
    <w:p w:rsidR="007F6DC5" w:rsidRPr="00A35D65" w:rsidRDefault="007F6DC5" w:rsidP="007F6DC5">
      <w:pPr>
        <w:rPr>
          <w:rFonts w:ascii="宋体" w:hAnsi="宋体"/>
        </w:rPr>
      </w:pPr>
      <w:r w:rsidRPr="00A35D65">
        <w:rPr>
          <w:rFonts w:ascii="宋体" w:hAnsi="宋体" w:hint="eastAsia"/>
        </w:rPr>
        <w:t>克。仔细询问病史、作体格检查、心电图检查、血清心肌酶和肌钙蛋白测定可协助鉴别。</w:t>
      </w:r>
    </w:p>
    <w:p w:rsidR="007F6DC5" w:rsidRPr="00A35D65" w:rsidRDefault="007F6DC5" w:rsidP="007F6DC5">
      <w:pPr>
        <w:rPr>
          <w:rFonts w:ascii="宋体" w:hAnsi="宋体"/>
        </w:rPr>
      </w:pPr>
      <w:r w:rsidRPr="00A35D65">
        <w:rPr>
          <w:rFonts w:ascii="宋体" w:hAnsi="宋体" w:hint="eastAsia"/>
        </w:rPr>
        <w:t xml:space="preserve">  (五)急性心包炎</w:t>
      </w:r>
    </w:p>
    <w:p w:rsidR="007F6DC5" w:rsidRPr="00A35D65" w:rsidRDefault="007F6DC5" w:rsidP="007F6DC5">
      <w:pPr>
        <w:rPr>
          <w:rFonts w:ascii="宋体" w:hAnsi="宋体"/>
        </w:rPr>
      </w:pPr>
      <w:r w:rsidRPr="00A35D65">
        <w:rPr>
          <w:rFonts w:ascii="宋体" w:hAnsi="宋体" w:hint="eastAsia"/>
        </w:rPr>
        <w:t xml:space="preserve">  羽一惘髯    p瞄册’那矧0侨，州    黼鬻；搿鬻c％i瓣黼，黼i，</w:t>
      </w:r>
    </w:p>
    <w:p w:rsidR="007F6DC5" w:rsidRPr="00A35D65" w:rsidRDefault="007F6DC5" w:rsidP="007F6DC5">
      <w:pPr>
        <w:rPr>
          <w:rFonts w:ascii="宋体" w:hAnsi="宋体"/>
        </w:rPr>
      </w:pPr>
      <w:r w:rsidRPr="00A35D65">
        <w:rPr>
          <w:rFonts w:ascii="宋体" w:hAnsi="宋体" w:hint="eastAsia"/>
        </w:rPr>
        <w:t xml:space="preserve">    。    ．。i蠹缀黪羹豢囊鬻鬻纛囊要塞蓦j  。</w:t>
      </w:r>
    </w:p>
    <w:p w:rsidR="007F6DC5" w:rsidRPr="00A35D65" w:rsidRDefault="007F6DC5" w:rsidP="007F6DC5">
      <w:pPr>
        <w:rPr>
          <w:rFonts w:ascii="宋体" w:hAnsi="宋体"/>
        </w:rPr>
      </w:pPr>
      <w:r w:rsidRPr="00A35D65">
        <w:rPr>
          <w:rFonts w:ascii="宋体" w:hAnsi="宋体" w:hint="eastAsia"/>
        </w:rPr>
        <w:t xml:space="preserve">    尤其是急性非特异性心包炎可有较剧烈而持久的心前区疼痛。但心包炎的疼痛与发热</w:t>
      </w:r>
    </w:p>
    <w:p w:rsidR="007F6DC5" w:rsidRPr="00A35D65" w:rsidRDefault="007F6DC5" w:rsidP="007F6DC5">
      <w:pPr>
        <w:rPr>
          <w:rFonts w:ascii="宋体" w:hAnsi="宋体"/>
        </w:rPr>
      </w:pPr>
      <w:r w:rsidRPr="00A35D65">
        <w:rPr>
          <w:rFonts w:ascii="宋体" w:hAnsi="宋体" w:hint="eastAsia"/>
        </w:rPr>
        <w:t>同时出现，呼吸和咳嗽时加重，早期即有心包摩擦音，后者和疼痛在心包腔出现渗液时均</w:t>
      </w:r>
    </w:p>
    <w:p w:rsidR="007F6DC5" w:rsidRPr="00A35D65" w:rsidRDefault="007F6DC5" w:rsidP="007F6DC5">
      <w:pPr>
        <w:rPr>
          <w:rFonts w:ascii="宋体" w:hAnsi="宋体"/>
        </w:rPr>
      </w:pPr>
      <w:r w:rsidRPr="00A35D65">
        <w:rPr>
          <w:rFonts w:ascii="宋体" w:hAnsi="宋体" w:hint="eastAsia"/>
        </w:rPr>
        <w:t>消失；全身症状一般不如MI严重；心电图除aVR外，其余导联均有ST段弓背向下的抬</w:t>
      </w:r>
    </w:p>
    <w:p w:rsidR="007F6DC5" w:rsidRPr="00A35D65" w:rsidRDefault="007F6DC5" w:rsidP="007F6DC5">
      <w:pPr>
        <w:rPr>
          <w:rFonts w:ascii="宋体" w:hAnsi="宋体"/>
        </w:rPr>
      </w:pPr>
      <w:r w:rsidRPr="00A35D65">
        <w:rPr>
          <w:rFonts w:ascii="宋体" w:hAnsi="宋体" w:hint="eastAsia"/>
        </w:rPr>
        <w:t>高，T波倒置，无异常Q波出现。一</w:t>
      </w:r>
    </w:p>
    <w:p w:rsidR="007F6DC5" w:rsidRPr="00A35D65" w:rsidRDefault="007F6DC5" w:rsidP="007F6DC5">
      <w:pPr>
        <w:rPr>
          <w:rFonts w:ascii="宋体" w:hAnsi="宋体"/>
        </w:rPr>
      </w:pPr>
      <w:r w:rsidRPr="00A35D65">
        <w:rPr>
          <w:rFonts w:ascii="宋体" w:hAnsi="宋体" w:hint="eastAsia"/>
        </w:rPr>
        <w:t xml:space="preserve">    【并发症】</w:t>
      </w:r>
    </w:p>
    <w:p w:rsidR="007F6DC5" w:rsidRPr="00A35D65" w:rsidRDefault="007F6DC5" w:rsidP="007F6DC5">
      <w:pPr>
        <w:rPr>
          <w:rFonts w:ascii="宋体" w:hAnsi="宋体"/>
        </w:rPr>
      </w:pPr>
      <w:r w:rsidRPr="00A35D65">
        <w:rPr>
          <w:rFonts w:ascii="宋体" w:hAnsi="宋体" w:hint="eastAsia"/>
        </w:rPr>
        <w:t xml:space="preserve">    (一)乳头肌功能失调或断裂(dysfltaction or rupt’ure of I)apillary mUSCle)</w:t>
      </w:r>
    </w:p>
    <w:p w:rsidR="007F6DC5" w:rsidRPr="00A35D65" w:rsidRDefault="007F6DC5" w:rsidP="007F6DC5">
      <w:pPr>
        <w:rPr>
          <w:rFonts w:ascii="宋体" w:hAnsi="宋体"/>
        </w:rPr>
      </w:pPr>
      <w:r w:rsidRPr="00A35D65">
        <w:rPr>
          <w:rFonts w:ascii="宋体" w:hAnsi="宋体" w:hint="eastAsia"/>
        </w:rPr>
        <w:t xml:space="preserve">    总发生率可高达50％。二尖瓣乳头肌因缺血、坏死等使收缩功能发生障碍，造成不同</w:t>
      </w:r>
    </w:p>
    <w:p w:rsidR="007F6DC5" w:rsidRPr="00A35D65" w:rsidRDefault="007F6DC5" w:rsidP="007F6DC5">
      <w:pPr>
        <w:rPr>
          <w:rFonts w:ascii="宋体" w:hAnsi="宋体"/>
        </w:rPr>
      </w:pPr>
      <w:r w:rsidRPr="00A35D65">
        <w:rPr>
          <w:rFonts w:ascii="宋体" w:hAnsi="宋体" w:hint="eastAsia"/>
        </w:rPr>
        <w:t>程度的二尖瓣脱垂并关闭不全，心尖区出现收缩中晚期喀喇音和吹风样收缩期杂音，第一</w:t>
      </w:r>
    </w:p>
    <w:p w:rsidR="007F6DC5" w:rsidRPr="00A35D65" w:rsidRDefault="007F6DC5" w:rsidP="007F6DC5">
      <w:pPr>
        <w:rPr>
          <w:rFonts w:ascii="宋体" w:hAnsi="宋体"/>
        </w:rPr>
      </w:pPr>
      <w:r w:rsidRPr="00A35D65">
        <w:rPr>
          <w:rFonts w:ascii="宋体" w:hAnsi="宋体" w:hint="eastAsia"/>
        </w:rPr>
        <w:t>心音可不减弱，可引起心力衰竭。轻症者，可以恢复，其杂音可消失。乳头肌整体断裂极</w:t>
      </w:r>
    </w:p>
    <w:p w:rsidR="007F6DC5" w:rsidRPr="00A35D65" w:rsidRDefault="007F6DC5" w:rsidP="007F6DC5">
      <w:pPr>
        <w:rPr>
          <w:rFonts w:ascii="宋体" w:hAnsi="宋体"/>
        </w:rPr>
      </w:pPr>
      <w:r w:rsidRPr="00A35D65">
        <w:rPr>
          <w:rFonts w:ascii="宋体" w:hAnsi="宋体" w:hint="eastAsia"/>
        </w:rPr>
        <w:t>少见，多发生在二尖瓣后乳头肌，见于下壁MI，心力衰竭明显，可迅速发生肺水肿在数</w:t>
      </w:r>
    </w:p>
    <w:p w:rsidR="007F6DC5" w:rsidRPr="00A35D65" w:rsidRDefault="007F6DC5" w:rsidP="007F6DC5">
      <w:pPr>
        <w:rPr>
          <w:rFonts w:ascii="宋体" w:hAnsi="宋体"/>
        </w:rPr>
      </w:pPr>
      <w:r w:rsidRPr="00A35D65">
        <w:rPr>
          <w:rFonts w:ascii="宋体" w:hAnsi="宋体" w:hint="eastAsia"/>
        </w:rPr>
        <w:t>日内死亡。</w:t>
      </w:r>
    </w:p>
    <w:p w:rsidR="007F6DC5" w:rsidRPr="00A35D65" w:rsidRDefault="007F6DC5" w:rsidP="007F6DC5">
      <w:pPr>
        <w:rPr>
          <w:rFonts w:ascii="宋体" w:hAnsi="宋体"/>
        </w:rPr>
      </w:pPr>
      <w:r w:rsidRPr="00A35D65">
        <w:rPr>
          <w:rFonts w:ascii="宋体" w:hAnsi="宋体" w:hint="eastAsia"/>
        </w:rPr>
        <w:t xml:space="preserve">    (二)心脏破裂(rupture of the}leart)</w:t>
      </w:r>
    </w:p>
    <w:p w:rsidR="007F6DC5" w:rsidRPr="00A35D65" w:rsidRDefault="007F6DC5" w:rsidP="007F6DC5">
      <w:pPr>
        <w:rPr>
          <w:rFonts w:ascii="宋体" w:hAnsi="宋体"/>
        </w:rPr>
      </w:pPr>
      <w:r w:rsidRPr="00A35D65">
        <w:rPr>
          <w:rFonts w:ascii="宋体" w:hAnsi="宋体" w:hint="eastAsia"/>
        </w:rPr>
        <w:t xml:space="preserve">    少见，常在起病1周内出现，多为心室游离壁破裂，造成心包积血引起急性心脏压塞</w:t>
      </w:r>
    </w:p>
    <w:p w:rsidR="007F6DC5" w:rsidRPr="00A35D65" w:rsidRDefault="007F6DC5" w:rsidP="007F6DC5">
      <w:pPr>
        <w:rPr>
          <w:rFonts w:ascii="宋体" w:hAnsi="宋体"/>
        </w:rPr>
      </w:pPr>
      <w:r w:rsidRPr="00A35D65">
        <w:rPr>
          <w:rFonts w:ascii="宋体" w:hAnsi="宋体" w:hint="eastAsia"/>
        </w:rPr>
        <w:lastRenderedPageBreak/>
        <w:t>而猝死。偶为心室间隔破裂造成穿孔，在胸骨左缘第3～4肋间出现响亮的收缩期杂音，</w:t>
      </w:r>
    </w:p>
    <w:p w:rsidR="007F6DC5" w:rsidRPr="00A35D65" w:rsidRDefault="007F6DC5" w:rsidP="007F6DC5">
      <w:pPr>
        <w:rPr>
          <w:rFonts w:ascii="宋体" w:hAnsi="宋体"/>
        </w:rPr>
      </w:pPr>
      <w:r w:rsidRPr="00A35D65">
        <w:rPr>
          <w:rFonts w:ascii="宋体" w:hAnsi="宋体" w:hint="eastAsia"/>
        </w:rPr>
        <w:t>常伴有震颤，可引起心力衰竭和休克而在数日内死亡。心脏破裂也可为亚急性，患者能存</w:t>
      </w:r>
    </w:p>
    <w:p w:rsidR="007F6DC5" w:rsidRPr="00A35D65" w:rsidRDefault="007F6DC5" w:rsidP="007F6DC5">
      <w:pPr>
        <w:rPr>
          <w:rFonts w:ascii="宋体" w:hAnsi="宋体"/>
        </w:rPr>
      </w:pPr>
      <w:r w:rsidRPr="00A35D65">
        <w:rPr>
          <w:rFonts w:ascii="宋体" w:hAnsi="宋体" w:hint="eastAsia"/>
        </w:rPr>
        <w:t>活数月。</w:t>
      </w:r>
    </w:p>
    <w:p w:rsidR="007F6DC5" w:rsidRPr="00A35D65" w:rsidRDefault="007F6DC5" w:rsidP="007F6DC5">
      <w:pPr>
        <w:rPr>
          <w:rFonts w:ascii="宋体" w:hAnsi="宋体"/>
        </w:rPr>
      </w:pPr>
      <w:r w:rsidRPr="00A35D65">
        <w:rPr>
          <w:rFonts w:ascii="宋体" w:hAnsi="宋体" w:hint="eastAsia"/>
        </w:rPr>
        <w:t xml:space="preserve">    (三)栓塞(embolism)</w:t>
      </w:r>
    </w:p>
    <w:p w:rsidR="007F6DC5" w:rsidRPr="00A35D65" w:rsidRDefault="007F6DC5" w:rsidP="007F6DC5">
      <w:pPr>
        <w:rPr>
          <w:rFonts w:ascii="宋体" w:hAnsi="宋体"/>
        </w:rPr>
      </w:pPr>
      <w:r w:rsidRPr="00A35D65">
        <w:rPr>
          <w:rFonts w:ascii="宋体" w:hAnsi="宋体" w:hint="eastAsia"/>
        </w:rPr>
        <w:t xml:space="preserve">    发生率1％～6％，见于起病后1～2周，可为左心室附壁血栓脱落所致，引起脑、肾、</w:t>
      </w:r>
    </w:p>
    <w:p w:rsidR="007F6DC5" w:rsidRPr="00A35D65" w:rsidRDefault="007F6DC5" w:rsidP="007F6DC5">
      <w:pPr>
        <w:rPr>
          <w:rFonts w:ascii="宋体" w:hAnsi="宋体"/>
        </w:rPr>
      </w:pPr>
      <w:r w:rsidRPr="00A35D65">
        <w:rPr>
          <w:rFonts w:ascii="宋体" w:hAnsi="宋体" w:hint="eastAsia"/>
        </w:rPr>
        <w:t>脾或四肢等动脉栓塞。也可因下肢静脉血栓形成部分脱落所致，则产生肺动脉栓塞。</w:t>
      </w:r>
    </w:p>
    <w:p w:rsidR="007F6DC5" w:rsidRPr="00A35D65" w:rsidRDefault="007F6DC5" w:rsidP="007F6DC5">
      <w:pPr>
        <w:rPr>
          <w:rFonts w:ascii="宋体" w:hAnsi="宋体"/>
        </w:rPr>
      </w:pPr>
      <w:r w:rsidRPr="00A35D65">
        <w:rPr>
          <w:rFonts w:ascii="宋体" w:hAnsi="宋体" w:hint="eastAsia"/>
        </w:rPr>
        <w:t xml:space="preserve">    (四)心室壁瘤(cardiac anetIrysm)</w:t>
      </w:r>
    </w:p>
    <w:p w:rsidR="007F6DC5" w:rsidRPr="00A35D65" w:rsidRDefault="007F6DC5" w:rsidP="007F6DC5">
      <w:pPr>
        <w:rPr>
          <w:rFonts w:ascii="宋体" w:hAnsi="宋体"/>
        </w:rPr>
      </w:pPr>
      <w:r w:rsidRPr="00A35D65">
        <w:rPr>
          <w:rFonts w:ascii="宋体" w:hAnsi="宋体" w:hint="eastAsia"/>
        </w:rPr>
        <w:t xml:space="preserve">    或称室壁瘤，主要见于左心室，发生率5％～20％。体格检查可见左侧心界扩大，心</w:t>
      </w:r>
    </w:p>
    <w:p w:rsidR="007F6DC5" w:rsidRPr="00A35D65" w:rsidRDefault="007F6DC5" w:rsidP="007F6DC5">
      <w:pPr>
        <w:rPr>
          <w:rFonts w:ascii="宋体" w:hAnsi="宋体"/>
        </w:rPr>
      </w:pPr>
      <w:r w:rsidRPr="00A35D65">
        <w:rPr>
          <w:rFonts w:ascii="宋体" w:hAnsi="宋体" w:hint="eastAsia"/>
        </w:rPr>
        <w:t>脏搏动范围较广，可有收缩期杂音。瘤内发生附壁血栓时，心音减弱。心电图ST段持续</w:t>
      </w:r>
    </w:p>
    <w:p w:rsidR="007F6DC5" w:rsidRPr="00A35D65" w:rsidRDefault="007F6DC5" w:rsidP="007F6DC5">
      <w:pPr>
        <w:rPr>
          <w:rFonts w:ascii="宋体" w:hAnsi="宋体"/>
        </w:rPr>
      </w:pPr>
      <w:r w:rsidRPr="00A35D65">
        <w:rPr>
          <w:rFonts w:ascii="宋体" w:hAnsi="宋体" w:hint="eastAsia"/>
        </w:rPr>
        <w:t>抬高。X线透视、摄影、超声心动图、放射性核素心脏血池显像以及左心室造影可见局部</w:t>
      </w:r>
    </w:p>
    <w:p w:rsidR="007F6DC5" w:rsidRPr="00A35D65" w:rsidRDefault="007F6DC5" w:rsidP="007F6DC5">
      <w:pPr>
        <w:rPr>
          <w:rFonts w:ascii="宋体" w:hAnsi="宋体"/>
        </w:rPr>
      </w:pPr>
      <w:r w:rsidRPr="00A35D65">
        <w:rPr>
          <w:rFonts w:ascii="宋体" w:hAnsi="宋体" w:hint="eastAsia"/>
        </w:rPr>
        <w:t>心缘突出，搏动减弱或有反常搏动(图3—7—10，11)。</w:t>
      </w:r>
    </w:p>
    <w:p w:rsidR="007F6DC5" w:rsidRPr="00A35D65" w:rsidRDefault="007F6DC5" w:rsidP="007F6DC5">
      <w:pPr>
        <w:rPr>
          <w:rFonts w:ascii="宋体" w:hAnsi="宋体"/>
        </w:rPr>
      </w:pPr>
      <w:r w:rsidRPr="00A35D65">
        <w:rPr>
          <w:rFonts w:ascii="宋体" w:hAnsi="宋体" w:hint="eastAsia"/>
        </w:rPr>
        <w:t xml:space="preserve">    (五)心肌梗死后综合征(130stinfarction syndrome)</w:t>
      </w:r>
    </w:p>
    <w:p w:rsidR="007F6DC5" w:rsidRPr="00A35D65" w:rsidRDefault="007F6DC5" w:rsidP="007F6DC5">
      <w:pPr>
        <w:rPr>
          <w:rFonts w:ascii="宋体" w:hAnsi="宋体"/>
        </w:rPr>
      </w:pPr>
      <w:r w:rsidRPr="00A35D65">
        <w:rPr>
          <w:rFonts w:ascii="宋体" w:hAnsi="宋体" w:hint="eastAsia"/>
        </w:rPr>
        <w:t xml:space="preserve">    发生率约10％。于MI后数周至数月内出现，可反复发生，表现为心包炎、胸膜炎或</w:t>
      </w:r>
    </w:p>
    <w:p w:rsidR="007F6DC5" w:rsidRPr="00A35D65" w:rsidRDefault="007F6DC5" w:rsidP="007F6DC5">
      <w:pPr>
        <w:rPr>
          <w:rFonts w:ascii="宋体" w:hAnsi="宋体"/>
        </w:rPr>
      </w:pPr>
      <w:r w:rsidRPr="00A35D65">
        <w:rPr>
          <w:rFonts w:ascii="宋体" w:hAnsi="宋体" w:hint="eastAsia"/>
        </w:rPr>
        <w:t>肺炎，有发热、胸痛等症状，可能为机体对坏死物质的过敏反应。</w:t>
      </w:r>
    </w:p>
    <w:p w:rsidR="007F6DC5" w:rsidRPr="00A35D65" w:rsidRDefault="007F6DC5" w:rsidP="007F6DC5">
      <w:pPr>
        <w:rPr>
          <w:rFonts w:ascii="宋体" w:hAnsi="宋体"/>
        </w:rPr>
      </w:pPr>
      <w:r w:rsidRPr="00A35D65">
        <w:rPr>
          <w:rFonts w:ascii="宋体" w:hAnsi="宋体" w:hint="eastAsia"/>
        </w:rPr>
        <w:t xml:space="preserve">    图3—7一lO左心室室壁瘤二维超声心动图心尖四腔心显像</w:t>
      </w:r>
    </w:p>
    <w:p w:rsidR="007F6DC5" w:rsidRPr="00A35D65" w:rsidRDefault="007F6DC5" w:rsidP="007F6DC5">
      <w:pPr>
        <w:rPr>
          <w:rFonts w:ascii="宋体" w:hAnsi="宋体"/>
        </w:rPr>
      </w:pPr>
      <w:r w:rsidRPr="00A35D65">
        <w:rPr>
          <w:rFonts w:ascii="宋体" w:hAnsi="宋体" w:hint="eastAsia"/>
        </w:rPr>
        <w:t>图示左心室前壁心尖部室壁瘤，瘤内有附壁血栓形成(箭头所指)。图中</w:t>
      </w:r>
    </w:p>
    <w:p w:rsidR="007F6DC5" w:rsidRPr="00A35D65" w:rsidRDefault="007F6DC5" w:rsidP="007F6DC5">
      <w:pPr>
        <w:rPr>
          <w:rFonts w:ascii="宋体" w:hAnsi="宋体"/>
        </w:rPr>
      </w:pPr>
      <w:r w:rsidRPr="00A35D65">
        <w:rPr>
          <w:rFonts w:ascii="宋体" w:hAnsi="宋体" w:hint="eastAsia"/>
        </w:rPr>
        <w:t>LA一左心房，LV一左心室，RA一右心房，RV=右心室，TH一血栓</w:t>
      </w:r>
    </w:p>
    <w:p w:rsidR="007F6DC5" w:rsidRPr="00A35D65" w:rsidRDefault="007F6DC5" w:rsidP="007F6DC5">
      <w:pPr>
        <w:rPr>
          <w:rFonts w:ascii="宋体" w:hAnsi="宋体"/>
        </w:rPr>
      </w:pPr>
      <w:r w:rsidRPr="00A35D65">
        <w:rPr>
          <w:rFonts w:ascii="宋体" w:hAnsi="宋体" w:hint="eastAsia"/>
        </w:rPr>
        <w:t>第七章动脉粥样硬化和冠状动脉粥样硬化性心脏瘸蒸</w:t>
      </w:r>
    </w:p>
    <w:p w:rsidR="007F6DC5" w:rsidRPr="00A35D65" w:rsidRDefault="007F6DC5" w:rsidP="007F6DC5">
      <w:pPr>
        <w:rPr>
          <w:rFonts w:ascii="宋体" w:hAnsi="宋体"/>
        </w:rPr>
      </w:pPr>
      <w:r w:rsidRPr="00A35D65">
        <w:rPr>
          <w:rFonts w:ascii="宋体" w:hAnsi="宋体" w:hint="eastAsia"/>
        </w:rPr>
        <w:t xml:space="preserve">    图3-7一11左心室室壁瘤的选择性左心室造影</w:t>
      </w:r>
    </w:p>
    <w:p w:rsidR="007F6DC5" w:rsidRPr="00A35D65" w:rsidRDefault="007F6DC5" w:rsidP="007F6DC5">
      <w:pPr>
        <w:rPr>
          <w:rFonts w:ascii="宋体" w:hAnsi="宋体"/>
        </w:rPr>
      </w:pPr>
      <w:r w:rsidRPr="00A35D65">
        <w:rPr>
          <w:rFonts w:ascii="宋体" w:hAnsi="宋体" w:hint="eastAsia"/>
        </w:rPr>
        <w:t>左图为右前斜位舒张期左心室腔增大，右图为右前斜位收缩期左心室前上部向外膨出</w:t>
      </w:r>
    </w:p>
    <w:p w:rsidR="007F6DC5" w:rsidRPr="00A35D65" w:rsidRDefault="007F6DC5" w:rsidP="007F6DC5">
      <w:pPr>
        <w:rPr>
          <w:rFonts w:ascii="宋体" w:hAnsi="宋体"/>
        </w:rPr>
      </w:pPr>
      <w:r w:rsidRPr="00A35D65">
        <w:rPr>
          <w:rFonts w:ascii="宋体" w:hAnsi="宋体" w:hint="eastAsia"/>
        </w:rPr>
        <w:t xml:space="preserve">    【治疗】</w:t>
      </w:r>
    </w:p>
    <w:p w:rsidR="007F6DC5" w:rsidRPr="00A35D65" w:rsidRDefault="007F6DC5" w:rsidP="007F6DC5">
      <w:pPr>
        <w:rPr>
          <w:rFonts w:ascii="宋体" w:hAnsi="宋体"/>
        </w:rPr>
      </w:pPr>
      <w:r w:rsidRPr="00A35D65">
        <w:rPr>
          <w:rFonts w:ascii="宋体" w:hAnsi="宋体" w:hint="eastAsia"/>
        </w:rPr>
        <w:t xml:space="preserve">    对sT段抬高的AMI，强调及早发现，及早住院，并加强住院前的就地处理。治疗原</w:t>
      </w:r>
    </w:p>
    <w:p w:rsidR="007F6DC5" w:rsidRPr="00A35D65" w:rsidRDefault="007F6DC5" w:rsidP="007F6DC5">
      <w:pPr>
        <w:rPr>
          <w:rFonts w:ascii="宋体" w:hAnsi="宋体"/>
        </w:rPr>
      </w:pPr>
      <w:r w:rsidRPr="00A35D65">
        <w:rPr>
          <w:rFonts w:ascii="宋体" w:hAnsi="宋体" w:hint="eastAsia"/>
        </w:rPr>
        <w:t>则是尽快恢复心肌的血液灌注(到达医院后30分钟内开始溶栓或90分钟内开始介入治</w:t>
      </w:r>
    </w:p>
    <w:p w:rsidR="007F6DC5" w:rsidRPr="00A35D65" w:rsidRDefault="007F6DC5" w:rsidP="007F6DC5">
      <w:pPr>
        <w:rPr>
          <w:rFonts w:ascii="宋体" w:hAnsi="宋体"/>
        </w:rPr>
      </w:pPr>
      <w:r w:rsidRPr="00A35D65">
        <w:rPr>
          <w:rFonts w:ascii="宋体" w:hAnsi="宋体" w:hint="eastAsia"/>
        </w:rPr>
        <w:t>疗)以挽救濒死的心肌、防止梗死扩大或缩小心肌缺血范围，保护和维持心脏功能，及时</w:t>
      </w:r>
    </w:p>
    <w:p w:rsidR="007F6DC5" w:rsidRPr="00A35D65" w:rsidRDefault="007F6DC5" w:rsidP="007F6DC5">
      <w:pPr>
        <w:rPr>
          <w:rFonts w:ascii="宋体" w:hAnsi="宋体"/>
        </w:rPr>
      </w:pPr>
      <w:r w:rsidRPr="00A35D65">
        <w:rPr>
          <w:rFonts w:ascii="宋体" w:hAnsi="宋体" w:hint="eastAsia"/>
        </w:rPr>
        <w:t>处理严重心律失常、泵衰竭和各种并发症，防止猝死，使患者不但能渡过急性期，且康复</w:t>
      </w:r>
    </w:p>
    <w:p w:rsidR="007F6DC5" w:rsidRPr="00A35D65" w:rsidRDefault="007F6DC5" w:rsidP="007F6DC5">
      <w:pPr>
        <w:rPr>
          <w:rFonts w:ascii="宋体" w:hAnsi="宋体"/>
        </w:rPr>
      </w:pPr>
      <w:r w:rsidRPr="00A35D65">
        <w:rPr>
          <w:rFonts w:ascii="宋体" w:hAnsi="宋体" w:hint="eastAsia"/>
        </w:rPr>
        <w:t>后还能保持尽可能多的有功能的心肌。</w:t>
      </w:r>
    </w:p>
    <w:p w:rsidR="007F6DC5" w:rsidRPr="00A35D65" w:rsidRDefault="007F6DC5" w:rsidP="007F6DC5">
      <w:pPr>
        <w:rPr>
          <w:rFonts w:ascii="宋体" w:hAnsi="宋体"/>
        </w:rPr>
      </w:pPr>
      <w:r w:rsidRPr="00A35D65">
        <w:rPr>
          <w:rFonts w:ascii="宋体" w:hAnsi="宋体" w:hint="eastAsia"/>
        </w:rPr>
        <w:t xml:space="preserve">    (一)监护和一般治疗  ·</w:t>
      </w:r>
    </w:p>
    <w:p w:rsidR="007F6DC5" w:rsidRPr="00A35D65" w:rsidRDefault="007F6DC5" w:rsidP="007F6DC5">
      <w:pPr>
        <w:rPr>
          <w:rFonts w:ascii="宋体" w:hAnsi="宋体"/>
        </w:rPr>
      </w:pPr>
      <w:r w:rsidRPr="00A35D65">
        <w:rPr>
          <w:rFonts w:ascii="宋体" w:hAnsi="宋体" w:hint="eastAsia"/>
        </w:rPr>
        <w:t xml:space="preserve">    1．休息急性期卧床休息，保持环境安静。减少探视，防止不良刺激，解除焦虑。</w:t>
      </w:r>
    </w:p>
    <w:p w:rsidR="007F6DC5" w:rsidRPr="00A35D65" w:rsidRDefault="007F6DC5" w:rsidP="007F6DC5">
      <w:pPr>
        <w:rPr>
          <w:rFonts w:ascii="宋体" w:hAnsi="宋体"/>
        </w:rPr>
      </w:pPr>
      <w:r w:rsidRPr="00A35D65">
        <w:rPr>
          <w:rFonts w:ascii="宋体" w:hAnsi="宋体" w:hint="eastAsia"/>
        </w:rPr>
        <w:t xml:space="preserve">    2．监测在冠心病监护室进行心电图、血压和呼吸的监测，除颤仪应随时处于备用</w:t>
      </w:r>
    </w:p>
    <w:p w:rsidR="007F6DC5" w:rsidRPr="00A35D65" w:rsidRDefault="007F6DC5" w:rsidP="007F6DC5">
      <w:pPr>
        <w:rPr>
          <w:rFonts w:ascii="宋体" w:hAnsi="宋体"/>
        </w:rPr>
      </w:pPr>
      <w:r w:rsidRPr="00A35D65">
        <w:rPr>
          <w:rFonts w:ascii="宋体" w:hAnsi="宋体" w:hint="eastAsia"/>
        </w:rPr>
        <w:t>状态。对于严重泵衰者还监测肺毛细血管压和静脉压。密切观察心律、心率、血压和心功</w:t>
      </w:r>
    </w:p>
    <w:p w:rsidR="007F6DC5" w:rsidRPr="00A35D65" w:rsidRDefault="007F6DC5" w:rsidP="007F6DC5">
      <w:pPr>
        <w:rPr>
          <w:rFonts w:ascii="宋体" w:hAnsi="宋体"/>
        </w:rPr>
      </w:pPr>
      <w:r w:rsidRPr="00A35D65">
        <w:rPr>
          <w:rFonts w:ascii="宋体" w:hAnsi="宋体" w:hint="eastAsia"/>
        </w:rPr>
        <w:t>能的变化，为适时作出治疗措施，避免猝死提供客观资料。监测人员必须极端负责，既不</w:t>
      </w:r>
    </w:p>
    <w:p w:rsidR="007F6DC5" w:rsidRPr="00A35D65" w:rsidRDefault="007F6DC5" w:rsidP="007F6DC5">
      <w:pPr>
        <w:rPr>
          <w:rFonts w:ascii="宋体" w:hAnsi="宋体"/>
        </w:rPr>
      </w:pPr>
      <w:r w:rsidRPr="00A35D65">
        <w:rPr>
          <w:rFonts w:ascii="宋体" w:hAnsi="宋体" w:hint="eastAsia"/>
        </w:rPr>
        <w:t>放过任何有意义的变化，又保证患者的安静和休息。</w:t>
      </w:r>
    </w:p>
    <w:p w:rsidR="007F6DC5" w:rsidRPr="00A35D65" w:rsidRDefault="007F6DC5" w:rsidP="007F6DC5">
      <w:pPr>
        <w:rPr>
          <w:rFonts w:ascii="宋体" w:hAnsi="宋体"/>
        </w:rPr>
      </w:pPr>
      <w:r w:rsidRPr="00A35D65">
        <w:rPr>
          <w:rFonts w:ascii="宋体" w:hAnsi="宋体" w:hint="eastAsia"/>
        </w:rPr>
        <w:t xml:space="preserve">    3．吸氧对有呼吸困难和血氧饱和度降低者，最初几日间断或持续通过鼻管面罩</w:t>
      </w:r>
    </w:p>
    <w:p w:rsidR="007F6DC5" w:rsidRPr="00A35D65" w:rsidRDefault="007F6DC5" w:rsidP="007F6DC5">
      <w:pPr>
        <w:rPr>
          <w:rFonts w:ascii="宋体" w:hAnsi="宋体"/>
        </w:rPr>
      </w:pPr>
      <w:r w:rsidRPr="00A35D65">
        <w:rPr>
          <w:rFonts w:ascii="宋体" w:hAnsi="宋体" w:hint="eastAsia"/>
        </w:rPr>
        <w:t>吸氧。</w:t>
      </w:r>
    </w:p>
    <w:p w:rsidR="007F6DC5" w:rsidRPr="00A35D65" w:rsidRDefault="007F6DC5" w:rsidP="007F6DC5">
      <w:pPr>
        <w:rPr>
          <w:rFonts w:ascii="宋体" w:hAnsi="宋体"/>
        </w:rPr>
      </w:pPr>
      <w:r w:rsidRPr="00A35D65">
        <w:rPr>
          <w:rFonts w:ascii="宋体" w:hAnsi="宋体" w:hint="eastAsia"/>
        </w:rPr>
        <w:t xml:space="preserve">    4．护理急性期12小时卧床休息，若无并发症，24小时内应鼓励患者在床上行肢体</w:t>
      </w:r>
    </w:p>
    <w:p w:rsidR="007F6DC5" w:rsidRPr="00A35D65" w:rsidRDefault="007F6DC5" w:rsidP="007F6DC5">
      <w:pPr>
        <w:rPr>
          <w:rFonts w:ascii="宋体" w:hAnsi="宋体"/>
        </w:rPr>
      </w:pPr>
      <w:r w:rsidRPr="00A35D65">
        <w:rPr>
          <w:rFonts w:ascii="宋体" w:hAnsi="宋体" w:hint="eastAsia"/>
        </w:rPr>
        <w:t>活动，若无低血压，第3天就可在病房内走动；梗死后第4～5天，逐步增加活动直至每</w:t>
      </w:r>
    </w:p>
    <w:p w:rsidR="007F6DC5" w:rsidRPr="00A35D65" w:rsidRDefault="007F6DC5" w:rsidP="007F6DC5">
      <w:pPr>
        <w:rPr>
          <w:rFonts w:ascii="宋体" w:hAnsi="宋体"/>
        </w:rPr>
      </w:pPr>
      <w:r w:rsidRPr="00A35D65">
        <w:rPr>
          <w:rFonts w:ascii="宋体" w:hAnsi="宋体" w:hint="eastAsia"/>
        </w:rPr>
        <w:t>天3次步行100～150m。</w:t>
      </w:r>
    </w:p>
    <w:p w:rsidR="007F6DC5" w:rsidRPr="00A35D65" w:rsidRDefault="007F6DC5" w:rsidP="007F6DC5">
      <w:pPr>
        <w:rPr>
          <w:rFonts w:ascii="宋体" w:hAnsi="宋体"/>
        </w:rPr>
      </w:pPr>
      <w:r w:rsidRPr="00A35D65">
        <w:rPr>
          <w:rFonts w:ascii="宋体" w:hAnsi="宋体" w:hint="eastAsia"/>
        </w:rPr>
        <w:t xml:space="preserve">    5．建立静脉通道保持给药途径畅通。</w:t>
      </w:r>
    </w:p>
    <w:p w:rsidR="007F6DC5" w:rsidRPr="00A35D65" w:rsidRDefault="007F6DC5" w:rsidP="007F6DC5">
      <w:pPr>
        <w:rPr>
          <w:rFonts w:ascii="宋体" w:hAnsi="宋体"/>
        </w:rPr>
      </w:pPr>
      <w:r w:rsidRPr="00A35D65">
        <w:rPr>
          <w:rFonts w:ascii="宋体" w:hAnsi="宋体" w:hint="eastAsia"/>
        </w:rPr>
        <w:t xml:space="preserve">    6．阿司匹林无禁忌证者即服水溶性阿司匹林或嚼服肠溶阿司匹林150～300rag，然</w:t>
      </w:r>
    </w:p>
    <w:p w:rsidR="007F6DC5" w:rsidRPr="00A35D65" w:rsidRDefault="007F6DC5" w:rsidP="007F6DC5">
      <w:pPr>
        <w:rPr>
          <w:rFonts w:ascii="宋体" w:hAnsi="宋体"/>
        </w:rPr>
      </w:pPr>
      <w:r w:rsidRPr="00A35D65">
        <w:rPr>
          <w:rFonts w:ascii="宋体" w:hAnsi="宋体" w:hint="eastAsia"/>
        </w:rPr>
        <w:t>后每日1次，3日后改为75～150mg每日1次长期服用。</w:t>
      </w:r>
    </w:p>
    <w:p w:rsidR="007F6DC5" w:rsidRPr="00A35D65" w:rsidRDefault="007F6DC5" w:rsidP="007F6DC5">
      <w:pPr>
        <w:rPr>
          <w:rFonts w:ascii="宋体" w:hAnsi="宋体"/>
        </w:rPr>
      </w:pPr>
      <w:r w:rsidRPr="00A35D65">
        <w:rPr>
          <w:rFonts w:ascii="宋体" w:hAnsi="宋体" w:hint="eastAsia"/>
        </w:rPr>
        <w:t xml:space="preserve">    (二)解除疼痛</w:t>
      </w:r>
    </w:p>
    <w:p w:rsidR="007F6DC5" w:rsidRPr="00A35D65" w:rsidRDefault="007F6DC5" w:rsidP="007F6DC5">
      <w:pPr>
        <w:rPr>
          <w:rFonts w:ascii="宋体" w:hAnsi="宋体"/>
        </w:rPr>
      </w:pPr>
      <w:r w:rsidRPr="00A35D65">
        <w:rPr>
          <w:rFonts w:ascii="宋体" w:hAnsi="宋体" w:hint="eastAsia"/>
        </w:rPr>
        <w:t xml:space="preserve">    选用下列药物尽快解除疼痛：①哌替啶50～100mg肌内注射或吗啡5～10mg皮下注</w:t>
      </w:r>
    </w:p>
    <w:p w:rsidR="007F6DC5" w:rsidRPr="00A35D65" w:rsidRDefault="007F6DC5" w:rsidP="007F6DC5">
      <w:pPr>
        <w:rPr>
          <w:rFonts w:ascii="宋体" w:hAnsi="宋体"/>
        </w:rPr>
      </w:pPr>
      <w:r w:rsidRPr="00A35D65">
        <w:rPr>
          <w:rFonts w:ascii="宋体" w:hAnsi="宋体" w:hint="eastAsia"/>
        </w:rPr>
        <w:t>射，必要时1～2小时后再注射一次，以后每4～6小时可重复应用，注意防止对呼吸功能</w:t>
      </w:r>
    </w:p>
    <w:p w:rsidR="007F6DC5" w:rsidRPr="00A35D65" w:rsidRDefault="007F6DC5" w:rsidP="007F6DC5">
      <w:pPr>
        <w:rPr>
          <w:rFonts w:ascii="宋体" w:hAnsi="宋体"/>
        </w:rPr>
      </w:pPr>
      <w:r w:rsidRPr="00A35D65">
        <w:rPr>
          <w:rFonts w:ascii="宋体" w:hAnsi="宋体" w:hint="eastAsia"/>
        </w:rPr>
        <w:t>的抑制。②痛较轻者可用可待因或罂粟碱O．03～O．06g肌内注射或口服。③或再试用硝酸</w:t>
      </w:r>
    </w:p>
    <w:p w:rsidR="007F6DC5" w:rsidRPr="00A35D65" w:rsidRDefault="007F6DC5" w:rsidP="007F6DC5">
      <w:pPr>
        <w:rPr>
          <w:rFonts w:ascii="宋体" w:hAnsi="宋体"/>
        </w:rPr>
      </w:pPr>
      <w:r w:rsidRPr="00A35D65">
        <w:rPr>
          <w:rFonts w:ascii="宋体" w:hAnsi="宋体" w:hint="eastAsia"/>
        </w:rPr>
        <w:lastRenderedPageBreak/>
        <w:t>第三稀储环系统疾病    i i j j</w:t>
      </w:r>
    </w:p>
    <w:p w:rsidR="007F6DC5" w:rsidRPr="00A35D65" w:rsidRDefault="007F6DC5" w:rsidP="007F6DC5">
      <w:pPr>
        <w:rPr>
          <w:rFonts w:ascii="宋体" w:hAnsi="宋体"/>
        </w:rPr>
      </w:pPr>
      <w:r w:rsidRPr="00A35D65">
        <w:rPr>
          <w:rFonts w:ascii="宋体" w:hAnsi="宋体" w:hint="eastAsia"/>
        </w:rPr>
        <w:t xml:space="preserve">    _藏i i</w:t>
      </w:r>
    </w:p>
    <w:p w:rsidR="007F6DC5" w:rsidRPr="00A35D65" w:rsidRDefault="007F6DC5" w:rsidP="007F6DC5">
      <w:pPr>
        <w:rPr>
          <w:rFonts w:ascii="宋体" w:hAnsi="宋体"/>
        </w:rPr>
      </w:pPr>
      <w:r w:rsidRPr="00A35D65">
        <w:rPr>
          <w:rFonts w:ascii="宋体" w:hAnsi="宋体" w:hint="eastAsia"/>
        </w:rPr>
        <w:t>甘油O．3mg或硝酸异山梨酯5～10mg舌下含用或静脉滴注(参见本节“心绞痛”)，要注</w:t>
      </w:r>
    </w:p>
    <w:p w:rsidR="007F6DC5" w:rsidRPr="00A35D65" w:rsidRDefault="007F6DC5" w:rsidP="007F6DC5">
      <w:pPr>
        <w:rPr>
          <w:rFonts w:ascii="宋体" w:hAnsi="宋体"/>
        </w:rPr>
      </w:pPr>
      <w:r w:rsidRPr="00A35D65">
        <w:rPr>
          <w:rFonts w:ascii="宋体" w:hAnsi="宋体" w:hint="eastAsia"/>
        </w:rPr>
        <w:t>意心率增快和血压降低。</w:t>
      </w:r>
    </w:p>
    <w:p w:rsidR="007F6DC5" w:rsidRPr="00A35D65" w:rsidRDefault="007F6DC5" w:rsidP="007F6DC5">
      <w:pPr>
        <w:rPr>
          <w:rFonts w:ascii="宋体" w:hAnsi="宋体"/>
        </w:rPr>
      </w:pPr>
      <w:r w:rsidRPr="00A35D65">
        <w:rPr>
          <w:rFonts w:ascii="宋体" w:hAnsi="宋体" w:hint="eastAsia"/>
        </w:rPr>
        <w:t xml:space="preserve">  心肌再灌注疗法可极有效地解除疼痛。</w:t>
      </w:r>
    </w:p>
    <w:p w:rsidR="007F6DC5" w:rsidRPr="00A35D65" w:rsidRDefault="007F6DC5" w:rsidP="007F6DC5">
      <w:pPr>
        <w:rPr>
          <w:rFonts w:ascii="宋体" w:hAnsi="宋体"/>
        </w:rPr>
      </w:pPr>
      <w:r w:rsidRPr="00A35D65">
        <w:rPr>
          <w:rFonts w:ascii="宋体" w:hAnsi="宋体" w:hint="eastAsia"/>
        </w:rPr>
        <w:t xml:space="preserve">  (三)再灌注心肌</w:t>
      </w:r>
    </w:p>
    <w:p w:rsidR="007F6DC5" w:rsidRPr="00A35D65" w:rsidRDefault="007F6DC5" w:rsidP="007F6DC5">
      <w:pPr>
        <w:rPr>
          <w:rFonts w:ascii="宋体" w:hAnsi="宋体"/>
        </w:rPr>
      </w:pPr>
      <w:r w:rsidRPr="00A35D65">
        <w:rPr>
          <w:rFonts w:ascii="宋体" w:hAnsi="宋体" w:hint="eastAsia"/>
        </w:rPr>
        <w:t xml:space="preserve">  起病3～6小时最多在12小时内，使闭塞的冠状动脉再通，心肌得到再灌注，濒临坏</w:t>
      </w:r>
    </w:p>
    <w:p w:rsidR="007F6DC5" w:rsidRPr="00A35D65" w:rsidRDefault="007F6DC5" w:rsidP="007F6DC5">
      <w:pPr>
        <w:rPr>
          <w:rFonts w:ascii="宋体" w:hAnsi="宋体"/>
        </w:rPr>
      </w:pPr>
      <w:r w:rsidRPr="00A35D65">
        <w:rPr>
          <w:rFonts w:ascii="宋体" w:hAnsi="宋体" w:hint="eastAsia"/>
        </w:rPr>
        <w:t>死的心肌可能得以存活或使坏死范围缩小，减轻梗死后心肌重塑，预后改善，是一种积极</w:t>
      </w:r>
    </w:p>
    <w:p w:rsidR="007F6DC5" w:rsidRPr="00A35D65" w:rsidRDefault="007F6DC5" w:rsidP="007F6DC5">
      <w:pPr>
        <w:rPr>
          <w:rFonts w:ascii="宋体" w:hAnsi="宋体"/>
        </w:rPr>
      </w:pPr>
      <w:r w:rsidRPr="00A35D65">
        <w:rPr>
          <w:rFonts w:ascii="宋体" w:hAnsi="宋体" w:hint="eastAsia"/>
        </w:rPr>
        <w:t>的治疗措施。</w:t>
      </w:r>
    </w:p>
    <w:p w:rsidR="007F6DC5" w:rsidRPr="00A35D65" w:rsidRDefault="007F6DC5" w:rsidP="007F6DC5">
      <w:pPr>
        <w:rPr>
          <w:rFonts w:ascii="宋体" w:hAnsi="宋体"/>
        </w:rPr>
      </w:pPr>
      <w:r w:rsidRPr="00A35D65">
        <w:rPr>
          <w:rFonts w:ascii="宋体" w:hAnsi="宋体" w:hint="eastAsia"/>
        </w:rPr>
        <w:t xml:space="preserve">    1．介入治疗(percu【aneous coronary intervention，PCI)  具备施行介入治疗条件的</w:t>
      </w:r>
    </w:p>
    <w:p w:rsidR="007F6DC5" w:rsidRPr="00A35D65" w:rsidRDefault="007F6DC5" w:rsidP="007F6DC5">
      <w:pPr>
        <w:rPr>
          <w:rFonts w:ascii="宋体" w:hAnsi="宋体"/>
        </w:rPr>
      </w:pPr>
      <w:r w:rsidRPr="00A35D65">
        <w:rPr>
          <w:rFonts w:ascii="宋体" w:hAnsi="宋体" w:hint="eastAsia"/>
        </w:rPr>
        <w:t>医院(①能在患者住院90分钟内施行PCI；②心导管室每年施行PCI&gt;，100例并有心外科</w:t>
      </w:r>
    </w:p>
    <w:p w:rsidR="007F6DC5" w:rsidRPr="00A35D65" w:rsidRDefault="007F6DC5" w:rsidP="007F6DC5">
      <w:pPr>
        <w:rPr>
          <w:rFonts w:ascii="宋体" w:hAnsi="宋体"/>
        </w:rPr>
      </w:pPr>
      <w:r w:rsidRPr="00A35D65">
        <w:rPr>
          <w:rFonts w:ascii="宋体" w:hAnsi="宋体" w:hint="eastAsia"/>
        </w:rPr>
        <w:t>待命的条件；③施术者每年独立施行PCI&gt;30例；④AMI直接PT'CA成功率在90％以</w:t>
      </w:r>
    </w:p>
    <w:p w:rsidR="007F6DC5" w:rsidRPr="00A35D65" w:rsidRDefault="007F6DC5" w:rsidP="007F6DC5">
      <w:pPr>
        <w:rPr>
          <w:rFonts w:ascii="宋体" w:hAnsi="宋体"/>
        </w:rPr>
      </w:pPr>
      <w:r w:rsidRPr="00A35D65">
        <w:rPr>
          <w:rFonts w:ascii="宋体" w:hAnsi="宋体" w:hint="eastAsia"/>
        </w:rPr>
        <w:t>上；⑤在所有送到心导管室的患者中，能完成PCI者达85％以上)在患者抵达急诊室明</w:t>
      </w:r>
    </w:p>
    <w:p w:rsidR="007F6DC5" w:rsidRPr="00A35D65" w:rsidRDefault="007F6DC5" w:rsidP="007F6DC5">
      <w:pPr>
        <w:rPr>
          <w:rFonts w:ascii="宋体" w:hAnsi="宋体"/>
        </w:rPr>
      </w:pPr>
      <w:r w:rsidRPr="00A35D65">
        <w:rPr>
          <w:rFonts w:ascii="宋体" w:hAnsi="宋体" w:hint="eastAsia"/>
        </w:rPr>
        <w:t>确诊断之后，对需施行直接PCI者边给予常规治疗和作术前准备，边将患者送到心导</w:t>
      </w:r>
    </w:p>
    <w:p w:rsidR="007F6DC5" w:rsidRPr="00A35D65" w:rsidRDefault="007F6DC5" w:rsidP="007F6DC5">
      <w:pPr>
        <w:rPr>
          <w:rFonts w:ascii="宋体" w:hAnsi="宋体"/>
        </w:rPr>
      </w:pPr>
      <w:r w:rsidRPr="00A35D65">
        <w:rPr>
          <w:rFonts w:ascii="宋体" w:hAnsi="宋体" w:hint="eastAsia"/>
        </w:rPr>
        <w:t>管室。</w:t>
      </w:r>
    </w:p>
    <w:p w:rsidR="007F6DC5" w:rsidRPr="00A35D65" w:rsidRDefault="007F6DC5" w:rsidP="007F6DC5">
      <w:pPr>
        <w:rPr>
          <w:rFonts w:ascii="宋体" w:hAnsi="宋体"/>
        </w:rPr>
      </w:pPr>
      <w:r w:rsidRPr="00A35D65">
        <w:rPr>
          <w:rFonts w:ascii="宋体" w:hAnsi="宋体" w:hint="eastAsia"/>
        </w:rPr>
        <w:t xml:space="preserve">    (1)直接PCI：适应证为：①sT段抬高和新出现左束支传导阻滞(影响sT段的分</w:t>
      </w:r>
    </w:p>
    <w:p w:rsidR="007F6DC5" w:rsidRPr="00A35D65" w:rsidRDefault="007F6DC5" w:rsidP="007F6DC5">
      <w:pPr>
        <w:rPr>
          <w:rFonts w:ascii="宋体" w:hAnsi="宋体"/>
        </w:rPr>
      </w:pPr>
      <w:r w:rsidRPr="00A35D65">
        <w:rPr>
          <w:rFonts w:ascii="宋体" w:hAnsi="宋体" w:hint="eastAsia"/>
        </w:rPr>
        <w:t>析)的MI；②ST段抬高性MI并发心源性休克；③适合再灌注治疗而有溶栓治疗禁忌证</w:t>
      </w:r>
    </w:p>
    <w:p w:rsidR="007F6DC5" w:rsidRPr="00A35D65" w:rsidRDefault="007F6DC5" w:rsidP="007F6DC5">
      <w:pPr>
        <w:rPr>
          <w:rFonts w:ascii="宋体" w:hAnsi="宋体"/>
        </w:rPr>
      </w:pPr>
      <w:r w:rsidRPr="00A35D65">
        <w:rPr>
          <w:rFonts w:ascii="宋体" w:hAnsi="宋体" w:hint="eastAsia"/>
        </w:rPr>
        <w:t>者；④非ST段抬高性MI，但梗死相关动脉严重狭窄，血流≤TIMIⅡ级。应注意：①发</w:t>
      </w:r>
    </w:p>
    <w:p w:rsidR="007F6DC5" w:rsidRPr="00A35D65" w:rsidRDefault="007F6DC5" w:rsidP="007F6DC5">
      <w:pPr>
        <w:rPr>
          <w:rFonts w:ascii="宋体" w:hAnsi="宋体"/>
        </w:rPr>
      </w:pPr>
      <w:r w:rsidRPr="00A35D65">
        <w:rPr>
          <w:rFonts w:ascii="宋体" w:hAnsi="宋体" w:hint="eastAsia"/>
        </w:rPr>
        <w:t>病12小时以上不宜施行PcI；②不宜对非梗死相关的动脉施行PCI；③要由有经验者施</w:t>
      </w:r>
    </w:p>
    <w:p w:rsidR="007F6DC5" w:rsidRPr="00A35D65" w:rsidRDefault="007F6DC5" w:rsidP="007F6DC5">
      <w:pPr>
        <w:rPr>
          <w:rFonts w:ascii="宋体" w:hAnsi="宋体"/>
        </w:rPr>
      </w:pPr>
      <w:r w:rsidRPr="00A35D65">
        <w:rPr>
          <w:rFonts w:ascii="宋体" w:hAnsi="宋体" w:hint="eastAsia"/>
        </w:rPr>
        <w:t>术，以避免延误时机。有心源性休克者宜先行主动脉内球囊反搏术，待血压稳定后再</w:t>
      </w:r>
    </w:p>
    <w:p w:rsidR="007F6DC5" w:rsidRPr="00A35D65" w:rsidRDefault="007F6DC5" w:rsidP="007F6DC5">
      <w:pPr>
        <w:rPr>
          <w:rFonts w:ascii="宋体" w:hAnsi="宋体"/>
        </w:rPr>
      </w:pPr>
      <w:r w:rsidRPr="00A35D65">
        <w:rPr>
          <w:rFonts w:ascii="宋体" w:hAnsi="宋体" w:hint="eastAsia"/>
        </w:rPr>
        <w:t>施术。</w:t>
      </w:r>
    </w:p>
    <w:p w:rsidR="007F6DC5" w:rsidRPr="00A35D65" w:rsidRDefault="007F6DC5" w:rsidP="007F6DC5">
      <w:pPr>
        <w:rPr>
          <w:rFonts w:ascii="宋体" w:hAnsi="宋体"/>
        </w:rPr>
      </w:pPr>
      <w:r w:rsidRPr="00A35D65">
        <w:rPr>
          <w:rFonts w:ascii="宋体" w:hAnsi="宋体" w:hint="eastAsia"/>
        </w:rPr>
        <w:t xml:space="preserve">    (2)补救性PCI：溶栓治疗后仍有明显胸痛，抬高的ST段无明显降低者，应尽快进</w:t>
      </w:r>
    </w:p>
    <w:p w:rsidR="007F6DC5" w:rsidRPr="00A35D65" w:rsidRDefault="007F6DC5" w:rsidP="007F6DC5">
      <w:pPr>
        <w:rPr>
          <w:rFonts w:ascii="宋体" w:hAnsi="宋体"/>
        </w:rPr>
      </w:pPr>
      <w:r w:rsidRPr="00A35D65">
        <w:rPr>
          <w:rFonts w:ascii="宋体" w:hAnsi="宋体" w:hint="eastAsia"/>
        </w:rPr>
        <w:t>行冠状动脉造影，如显示TIMI O～Ⅱ级血流，说明相关动脉未再通，宜立即施行补救</w:t>
      </w:r>
    </w:p>
    <w:p w:rsidR="007F6DC5" w:rsidRPr="00A35D65" w:rsidRDefault="007F6DC5" w:rsidP="007F6DC5">
      <w:pPr>
        <w:rPr>
          <w:rFonts w:ascii="宋体" w:hAnsi="宋体"/>
        </w:rPr>
      </w:pPr>
      <w:r w:rsidRPr="00A35D65">
        <w:rPr>
          <w:rFonts w:ascii="宋体" w:hAnsi="宋体" w:hint="eastAsia"/>
        </w:rPr>
        <w:t>性PCI。</w:t>
      </w:r>
    </w:p>
    <w:p w:rsidR="007F6DC5" w:rsidRPr="00A35D65" w:rsidRDefault="007F6DC5" w:rsidP="007F6DC5">
      <w:pPr>
        <w:rPr>
          <w:rFonts w:ascii="宋体" w:hAnsi="宋体"/>
        </w:rPr>
      </w:pPr>
      <w:r w:rsidRPr="00A35D65">
        <w:rPr>
          <w:rFonts w:ascii="宋体" w:hAnsi="宋体" w:hint="eastAsia"/>
        </w:rPr>
        <w:t xml:space="preserve">    (3)溶栓治疗再通者的PCI：溶栓治疗成功的患者，如无缺血复发表现，可在7～10</w:t>
      </w:r>
    </w:p>
    <w:p w:rsidR="007F6DC5" w:rsidRPr="00A35D65" w:rsidRDefault="007F6DC5" w:rsidP="007F6DC5">
      <w:pPr>
        <w:rPr>
          <w:rFonts w:ascii="宋体" w:hAnsi="宋体"/>
        </w:rPr>
      </w:pPr>
      <w:r w:rsidRPr="00A35D65">
        <w:rPr>
          <w:rFonts w:ascii="宋体" w:hAnsi="宋体" w:hint="eastAsia"/>
        </w:rPr>
        <w:t>天后行冠状动脉造影，如残留的狭窄病变适宜于PCI可行PCI治疗。</w:t>
      </w:r>
    </w:p>
    <w:p w:rsidR="007F6DC5" w:rsidRPr="00A35D65" w:rsidRDefault="007F6DC5" w:rsidP="007F6DC5">
      <w:pPr>
        <w:rPr>
          <w:rFonts w:ascii="宋体" w:hAnsi="宋体"/>
        </w:rPr>
      </w:pPr>
      <w:r w:rsidRPr="00A35D65">
        <w:rPr>
          <w:rFonts w:ascii="宋体" w:hAnsi="宋体" w:hint="eastAsia"/>
        </w:rPr>
        <w:t xml:space="preserve">    2．溶栓疗法无条件施行介入治疗或因患者就诊延误、转送患者到可施行介入治疗</w:t>
      </w:r>
    </w:p>
    <w:p w:rsidR="007F6DC5" w:rsidRPr="00A35D65" w:rsidRDefault="007F6DC5" w:rsidP="007F6DC5">
      <w:pPr>
        <w:rPr>
          <w:rFonts w:ascii="宋体" w:hAnsi="宋体"/>
        </w:rPr>
      </w:pPr>
      <w:r w:rsidRPr="00A35D65">
        <w:rPr>
          <w:rFonts w:ascii="宋体" w:hAnsi="宋体" w:hint="eastAsia"/>
        </w:rPr>
        <w:t>的单位将会错过再灌注时机，如无禁忌证应立即(接诊患者后30分钟内)行本法治疗。</w:t>
      </w:r>
    </w:p>
    <w:p w:rsidR="007F6DC5" w:rsidRPr="00A35D65" w:rsidRDefault="007F6DC5" w:rsidP="007F6DC5">
      <w:pPr>
        <w:rPr>
          <w:rFonts w:ascii="宋体" w:hAnsi="宋体"/>
        </w:rPr>
      </w:pPr>
      <w:r w:rsidRPr="00A35D65">
        <w:rPr>
          <w:rFonts w:ascii="宋体" w:hAnsi="宋体" w:hint="eastAsia"/>
        </w:rPr>
        <w:t xml:space="preserve">    (1)适应证：①两个或两个以上相邻导联ST段抬高(胸导联≥O．2mV，肢导联≥</w:t>
      </w:r>
    </w:p>
    <w:p w:rsidR="007F6DC5" w:rsidRPr="00A35D65" w:rsidRDefault="007F6DC5" w:rsidP="007F6DC5">
      <w:pPr>
        <w:rPr>
          <w:rFonts w:ascii="宋体" w:hAnsi="宋体"/>
        </w:rPr>
      </w:pPr>
      <w:r w:rsidRPr="00A35D65">
        <w:rPr>
          <w:rFonts w:ascii="宋体" w:hAnsi="宋体" w:hint="eastAsia"/>
        </w:rPr>
        <w:t>O．1mV)，或病史提示AMI伴左束支传导阻滞，起病时间&lt;12小时，患者年龄&lt;75岁。</w:t>
      </w:r>
    </w:p>
    <w:p w:rsidR="007F6DC5" w:rsidRPr="00A35D65" w:rsidRDefault="007F6DC5" w:rsidP="007F6DC5">
      <w:pPr>
        <w:rPr>
          <w:rFonts w:ascii="宋体" w:hAnsi="宋体"/>
        </w:rPr>
      </w:pPr>
      <w:r w:rsidRPr="00A35D65">
        <w:rPr>
          <w:rFonts w:ascii="宋体" w:hAnsi="宋体" w:hint="eastAsia"/>
        </w:rPr>
        <w:t>②sT段显著抬高的MI患者年龄&gt;75岁，经慎重权衡利弊仍可考虑。③ST段抬高性MI：，</w:t>
      </w:r>
    </w:p>
    <w:p w:rsidR="007F6DC5" w:rsidRPr="00A35D65" w:rsidRDefault="007F6DC5" w:rsidP="007F6DC5">
      <w:pPr>
        <w:rPr>
          <w:rFonts w:ascii="宋体" w:hAnsi="宋体"/>
        </w:rPr>
      </w:pPr>
      <w:r w:rsidRPr="00A35D65">
        <w:rPr>
          <w:rFonts w:ascii="宋体" w:hAnsi="宋体" w:hint="eastAsia"/>
        </w:rPr>
        <w:t>发病时间已达12～24小时，但如仍有进行性缺血性胸痛，广泛ST段抬高者也可考虑。</w:t>
      </w:r>
    </w:p>
    <w:p w:rsidR="007F6DC5" w:rsidRPr="00A35D65" w:rsidRDefault="007F6DC5" w:rsidP="007F6DC5">
      <w:pPr>
        <w:rPr>
          <w:rFonts w:ascii="宋体" w:hAnsi="宋体"/>
        </w:rPr>
      </w:pPr>
      <w:r w:rsidRPr="00A35D65">
        <w:rPr>
          <w:rFonts w:ascii="宋体" w:hAnsi="宋体" w:hint="eastAsia"/>
        </w:rPr>
        <w:t xml:space="preserve">    (2)禁忌证：①既往发生过出血性脑卒中，1年内发生过缺血性脑卒中或脑血管事</w:t>
      </w:r>
    </w:p>
    <w:p w:rsidR="007F6DC5" w:rsidRPr="00A35D65" w:rsidRDefault="007F6DC5" w:rsidP="007F6DC5">
      <w:pPr>
        <w:rPr>
          <w:rFonts w:ascii="宋体" w:hAnsi="宋体"/>
        </w:rPr>
      </w:pPr>
      <w:r w:rsidRPr="00A35D65">
        <w:rPr>
          <w:rFonts w:ascii="宋体" w:hAnsi="宋体" w:hint="eastAsia"/>
        </w:rPr>
        <w:t>件；②颅内肿瘤；③近期(2～4周)有活动性内脏出血；④未排除主动脉夹层；⑤人院</w:t>
      </w:r>
    </w:p>
    <w:p w:rsidR="007F6DC5" w:rsidRPr="00A35D65" w:rsidRDefault="007F6DC5" w:rsidP="007F6DC5">
      <w:pPr>
        <w:rPr>
          <w:rFonts w:ascii="宋体" w:hAnsi="宋体"/>
        </w:rPr>
      </w:pPr>
      <w:r w:rsidRPr="00A35D65">
        <w:rPr>
          <w:rFonts w:ascii="宋体" w:hAnsi="宋体" w:hint="eastAsia"/>
        </w:rPr>
        <w:t>时严重且未控制的高血压(&gt;180／110ramHg)或慢性严重高血压病史；⑥目前正在使用</w:t>
      </w:r>
    </w:p>
    <w:p w:rsidR="007F6DC5" w:rsidRPr="00A35D65" w:rsidRDefault="007F6DC5" w:rsidP="007F6DC5">
      <w:pPr>
        <w:rPr>
          <w:rFonts w:ascii="宋体" w:hAnsi="宋体"/>
        </w:rPr>
      </w:pPr>
      <w:r w:rsidRPr="00A35D65">
        <w:rPr>
          <w:rFonts w:ascii="宋体" w:hAnsi="宋体" w:hint="eastAsia"/>
        </w:rPr>
        <w:t>治疗剂量的抗凝药或已知有出血倾向；⑦近期(2√4周)创伤史，包括头部外伤、创伤</w:t>
      </w:r>
    </w:p>
    <w:p w:rsidR="007F6DC5" w:rsidRPr="00A35D65" w:rsidRDefault="007F6DC5" w:rsidP="007F6DC5">
      <w:pPr>
        <w:rPr>
          <w:rFonts w:ascii="宋体" w:hAnsi="宋体"/>
        </w:rPr>
      </w:pPr>
      <w:r w:rsidRPr="00A35D65">
        <w:rPr>
          <w:rFonts w:ascii="宋体" w:hAnsi="宋体" w:hint="eastAsia"/>
        </w:rPr>
        <w:t>性心肺复苏或较长时间(&gt;10分钟)的心肺复苏；⑧近期(&lt;3周)外科大手术；⑨近期</w:t>
      </w:r>
    </w:p>
    <w:p w:rsidR="007F6DC5" w:rsidRPr="00A35D65" w:rsidRDefault="007F6DC5" w:rsidP="007F6DC5">
      <w:pPr>
        <w:rPr>
          <w:rFonts w:ascii="宋体" w:hAnsi="宋体"/>
        </w:rPr>
      </w:pPr>
      <w:r w:rsidRPr="00A35D65">
        <w:rPr>
          <w:rFonts w:ascii="宋体" w:hAnsi="宋体" w:hint="eastAsia"/>
        </w:rPr>
        <w:t>(&lt;2周)曾有在不能压迫部位的大血管行穿刺术。</w:t>
      </w:r>
    </w:p>
    <w:p w:rsidR="007F6DC5" w:rsidRPr="00A35D65" w:rsidRDefault="007F6DC5" w:rsidP="007F6DC5">
      <w:pPr>
        <w:rPr>
          <w:rFonts w:ascii="宋体" w:hAnsi="宋体"/>
        </w:rPr>
      </w:pPr>
      <w:r w:rsidRPr="00A35D65">
        <w:rPr>
          <w:rFonts w:ascii="宋体" w:hAnsi="宋体" w:hint="eastAsia"/>
        </w:rPr>
        <w:t xml:space="preserve">    (3)溶栓药物的应用：’以纤维蛋白溶酶原激活剂激活血栓中纤维蛋白溶酶原，使转变</w:t>
      </w:r>
    </w:p>
    <w:p w:rsidR="007F6DC5" w:rsidRPr="00A35D65" w:rsidRDefault="007F6DC5" w:rsidP="007F6DC5">
      <w:pPr>
        <w:rPr>
          <w:rFonts w:ascii="宋体" w:hAnsi="宋体"/>
        </w:rPr>
      </w:pPr>
      <w:r w:rsidRPr="00A35D65">
        <w:rPr>
          <w:rFonts w:ascii="宋体" w:hAnsi="宋体" w:hint="eastAsia"/>
        </w:rPr>
        <w:t>为纤维蛋白溶酶而溶解冠状动脉内的血栓。国内常用：</w:t>
      </w:r>
    </w:p>
    <w:p w:rsidR="007F6DC5" w:rsidRPr="00A35D65" w:rsidRDefault="007F6DC5" w:rsidP="007F6DC5">
      <w:pPr>
        <w:rPr>
          <w:rFonts w:ascii="宋体" w:hAnsi="宋体"/>
        </w:rPr>
      </w:pPr>
      <w:r w:rsidRPr="00A35D65">
        <w:rPr>
          <w:rFonts w:ascii="宋体" w:hAnsi="宋体" w:hint="eastAsia"/>
        </w:rPr>
        <w:t xml:space="preserve">    1)尿激酶(Llrokinase，UK)30分钟内静脉滴注150万～200万U。</w:t>
      </w:r>
    </w:p>
    <w:p w:rsidR="007F6DC5" w:rsidRPr="00A35D65" w:rsidRDefault="007F6DC5" w:rsidP="007F6DC5">
      <w:pPr>
        <w:rPr>
          <w:rFonts w:ascii="宋体" w:hAnsi="宋体"/>
        </w:rPr>
      </w:pPr>
      <w:r w:rsidRPr="00A35D65">
        <w:rPr>
          <w:rFonts w:ascii="宋体" w:hAnsi="宋体" w:hint="eastAsia"/>
        </w:rPr>
        <w:t xml:space="preserve">    2)链激酶(streptokinase，SK)或重组链激酶(rSK)以150万U静脉滴注，在60</w:t>
      </w:r>
    </w:p>
    <w:p w:rsidR="007F6DC5" w:rsidRPr="00A35D65" w:rsidRDefault="007F6DC5" w:rsidP="007F6DC5">
      <w:pPr>
        <w:rPr>
          <w:rFonts w:ascii="宋体" w:hAnsi="宋体"/>
        </w:rPr>
      </w:pPr>
      <w:r w:rsidRPr="00A35D65">
        <w:rPr>
          <w:rFonts w:ascii="宋体" w:hAnsi="宋体" w:hint="eastAsia"/>
        </w:rPr>
        <w:t>分钟内滴完。</w:t>
      </w:r>
    </w:p>
    <w:p w:rsidR="007F6DC5" w:rsidRPr="00A35D65" w:rsidRDefault="007F6DC5" w:rsidP="007F6DC5">
      <w:pPr>
        <w:rPr>
          <w:rFonts w:ascii="宋体" w:hAnsi="宋体"/>
        </w:rPr>
      </w:pPr>
      <w:r w:rsidRPr="00A35D65">
        <w:rPr>
          <w:rFonts w:ascii="宋体" w:hAnsi="宋体" w:hint="eastAsia"/>
        </w:rPr>
        <w:lastRenderedPageBreak/>
        <w:t xml:space="preserve">    3)重组组织型纤维蛋白溶酶原激活剂(recombinant tissue—type plasminogen act，iva—</w:t>
      </w:r>
    </w:p>
    <w:p w:rsidR="007F6DC5" w:rsidRPr="00A35D65" w:rsidRDefault="007F6DC5" w:rsidP="007F6DC5">
      <w:pPr>
        <w:rPr>
          <w:rFonts w:ascii="宋体" w:hAnsi="宋体"/>
        </w:rPr>
      </w:pPr>
      <w:r w:rsidRPr="00A35D65">
        <w:rPr>
          <w:rFonts w:ascii="宋体" w:hAnsi="宋体" w:hint="eastAsia"/>
        </w:rPr>
        <w:t>tor，rt_PA)100mg在90分钟内静脉给予：先静脉注入15mg，继而30分钟内静脉滴注</w:t>
      </w:r>
    </w:p>
    <w:p w:rsidR="007F6DC5" w:rsidRPr="00A35D65" w:rsidRDefault="007F6DC5" w:rsidP="007F6DC5">
      <w:pPr>
        <w:rPr>
          <w:rFonts w:ascii="宋体" w:hAnsi="宋体"/>
        </w:rPr>
      </w:pPr>
      <w:r w:rsidRPr="00A35D65">
        <w:rPr>
          <w:rFonts w:ascii="宋体" w:hAnsi="宋体" w:hint="eastAsia"/>
        </w:rPr>
        <w:t>第七章动脉粥样硬化和冠状动脉粥样硬化性心脏病</w:t>
      </w:r>
    </w:p>
    <w:p w:rsidR="007F6DC5" w:rsidRPr="00A35D65" w:rsidRDefault="007F6DC5" w:rsidP="007F6DC5">
      <w:pPr>
        <w:rPr>
          <w:rFonts w:ascii="宋体" w:hAnsi="宋体"/>
        </w:rPr>
      </w:pPr>
      <w:r w:rsidRPr="00A35D65">
        <w:rPr>
          <w:rFonts w:ascii="宋体" w:hAnsi="宋体" w:hint="eastAsia"/>
        </w:rPr>
        <w:t>50mg，其后60分钟内再滴注35mg(国内有报告用上述剂量的一半也能奏效)。用rt_PA</w:t>
      </w:r>
    </w:p>
    <w:p w:rsidR="007F6DC5" w:rsidRPr="00A35D65" w:rsidRDefault="007F6DC5" w:rsidP="007F6DC5">
      <w:pPr>
        <w:rPr>
          <w:rFonts w:ascii="宋体" w:hAnsi="宋体"/>
        </w:rPr>
      </w:pPr>
      <w:r w:rsidRPr="00A35D65">
        <w:rPr>
          <w:rFonts w:ascii="宋体" w:hAnsi="宋体" w:hint="eastAsia"/>
        </w:rPr>
        <w:t>前先用肝素5000u静脉注射，用药后继续以肝素每小时700～1000u持续静脉滴注共48</w:t>
      </w:r>
    </w:p>
    <w:p w:rsidR="007F6DC5" w:rsidRPr="00A35D65" w:rsidRDefault="007F6DC5" w:rsidP="007F6DC5">
      <w:pPr>
        <w:rPr>
          <w:rFonts w:ascii="宋体" w:hAnsi="宋体"/>
        </w:rPr>
      </w:pPr>
      <w:r w:rsidRPr="00A35D65">
        <w:rPr>
          <w:rFonts w:ascii="宋体" w:hAnsi="宋体" w:hint="eastAsia"/>
        </w:rPr>
        <w:t>小时，以后改为皮下注射7500U每12小时一次，连用3～5天(也可用低分子量肝素)。</w:t>
      </w:r>
    </w:p>
    <w:p w:rsidR="007F6DC5" w:rsidRPr="00A35D65" w:rsidRDefault="007F6DC5" w:rsidP="007F6DC5">
      <w:pPr>
        <w:rPr>
          <w:rFonts w:ascii="宋体" w:hAnsi="宋体"/>
        </w:rPr>
      </w:pPr>
      <w:r w:rsidRPr="00A35D65">
        <w:rPr>
          <w:rFonts w:ascii="宋体" w:hAnsi="宋体" w:hint="eastAsia"/>
        </w:rPr>
        <w:t>用链激酶时，应注意寒战、发热等过敏反应。根据冠状动脉造影直接判断，或根据：①心</w:t>
      </w:r>
    </w:p>
    <w:p w:rsidR="007F6DC5" w:rsidRPr="00A35D65" w:rsidRDefault="007F6DC5" w:rsidP="007F6DC5">
      <w:pPr>
        <w:rPr>
          <w:rFonts w:ascii="宋体" w:hAnsi="宋体"/>
        </w:rPr>
      </w:pPr>
      <w:r w:rsidRPr="00A35D65">
        <w:rPr>
          <w:rFonts w:ascii="宋体" w:hAnsi="宋体" w:hint="eastAsia"/>
        </w:rPr>
        <w:t>电图抬高的ST段于2小时内回降&gt;50％；②胸痛2小时内基本消失；③2小时内出现再</w:t>
      </w:r>
    </w:p>
    <w:p w:rsidR="007F6DC5" w:rsidRPr="00A35D65" w:rsidRDefault="007F6DC5" w:rsidP="007F6DC5">
      <w:pPr>
        <w:rPr>
          <w:rFonts w:ascii="宋体" w:hAnsi="宋体"/>
        </w:rPr>
      </w:pPr>
      <w:r w:rsidRPr="00A35D65">
        <w:rPr>
          <w:rFonts w:ascii="宋体" w:hAnsi="宋体" w:hint="eastAsia"/>
        </w:rPr>
        <w:t>灌注性心律失常；④血清cK_MB酶峰值提前出现(14小时内)等间接判断血栓是否溶解</w:t>
      </w:r>
    </w:p>
    <w:p w:rsidR="007F6DC5" w:rsidRPr="00A35D65" w:rsidRDefault="007F6DC5" w:rsidP="007F6DC5">
      <w:pPr>
        <w:rPr>
          <w:rFonts w:ascii="宋体" w:hAnsi="宋体"/>
        </w:rPr>
      </w:pPr>
      <w:r w:rsidRPr="00A35D65">
        <w:rPr>
          <w:rFonts w:ascii="宋体" w:hAnsi="宋体" w:hint="eastAsia"/>
        </w:rPr>
        <w:t>(有关溶栓治疗详见本篇第十五章)。</w:t>
      </w:r>
    </w:p>
    <w:p w:rsidR="007F6DC5" w:rsidRPr="00A35D65" w:rsidRDefault="007F6DC5" w:rsidP="007F6DC5">
      <w:pPr>
        <w:rPr>
          <w:rFonts w:ascii="宋体" w:hAnsi="宋体"/>
        </w:rPr>
      </w:pPr>
      <w:r w:rsidRPr="00A35D65">
        <w:rPr>
          <w:rFonts w:ascii="宋体" w:hAnsi="宋体" w:hint="eastAsia"/>
        </w:rPr>
        <w:t xml:space="preserve">    3．紧急主动脉一冠状动脉旁路移植术  介入治疗失败或溶栓治疗无效有手术指征者，</w:t>
      </w:r>
    </w:p>
    <w:p w:rsidR="007F6DC5" w:rsidRPr="00A35D65" w:rsidRDefault="007F6DC5" w:rsidP="007F6DC5">
      <w:pPr>
        <w:rPr>
          <w:rFonts w:ascii="宋体" w:hAnsi="宋体"/>
        </w:rPr>
      </w:pPr>
      <w:r w:rsidRPr="00A35D65">
        <w:rPr>
          <w:rFonts w:ascii="宋体" w:hAnsi="宋体" w:hint="eastAsia"/>
        </w:rPr>
        <w:t>宜争取6～8小时内施行主动脉一冠状动脉旁路移植术。</w:t>
      </w:r>
    </w:p>
    <w:p w:rsidR="007F6DC5" w:rsidRPr="00A35D65" w:rsidRDefault="007F6DC5" w:rsidP="007F6DC5">
      <w:pPr>
        <w:rPr>
          <w:rFonts w:ascii="宋体" w:hAnsi="宋体"/>
        </w:rPr>
      </w:pPr>
      <w:r w:rsidRPr="00A35D65">
        <w:rPr>
          <w:rFonts w:ascii="宋体" w:hAnsi="宋体" w:hint="eastAsia"/>
        </w:rPr>
        <w:t xml:space="preserve">    再灌注损伤：急性缺血心肌再灌注时，可出现再灌注损伤，常表现为再灌注性心律失</w:t>
      </w:r>
    </w:p>
    <w:p w:rsidR="007F6DC5" w:rsidRPr="00A35D65" w:rsidRDefault="007F6DC5" w:rsidP="007F6DC5">
      <w:pPr>
        <w:rPr>
          <w:rFonts w:ascii="宋体" w:hAnsi="宋体"/>
        </w:rPr>
      </w:pPr>
      <w:r w:rsidRPr="00A35D65">
        <w:rPr>
          <w:rFonts w:ascii="宋体" w:hAnsi="宋体" w:hint="eastAsia"/>
        </w:rPr>
        <w:t>常。各种快速、缓慢性心律失常均可出现，应作好相应的抢救准备。但出现严重心律失常</w:t>
      </w:r>
    </w:p>
    <w:p w:rsidR="007F6DC5" w:rsidRPr="00A35D65" w:rsidRDefault="007F6DC5" w:rsidP="007F6DC5">
      <w:pPr>
        <w:rPr>
          <w:rFonts w:ascii="宋体" w:hAnsi="宋体"/>
        </w:rPr>
      </w:pPr>
      <w:r w:rsidRPr="00A35D65">
        <w:rPr>
          <w:rFonts w:ascii="宋体" w:hAnsi="宋体" w:hint="eastAsia"/>
        </w:rPr>
        <w:t>的情况少见，最常见的为一过性非阵发性室性心动过速，对此不必行特殊处理。</w:t>
      </w:r>
    </w:p>
    <w:p w:rsidR="007F6DC5" w:rsidRPr="00A35D65" w:rsidRDefault="007F6DC5" w:rsidP="007F6DC5">
      <w:pPr>
        <w:rPr>
          <w:rFonts w:ascii="宋体" w:hAnsi="宋体"/>
        </w:rPr>
      </w:pPr>
      <w:r w:rsidRPr="00A35D65">
        <w:rPr>
          <w:rFonts w:ascii="宋体" w:hAnsi="宋体" w:hint="eastAsia"/>
        </w:rPr>
        <w:t xml:space="preserve">    (四)消除心律失常</w:t>
      </w:r>
    </w:p>
    <w:p w:rsidR="007F6DC5" w:rsidRPr="00A35D65" w:rsidRDefault="007F6DC5" w:rsidP="007F6DC5">
      <w:pPr>
        <w:rPr>
          <w:rFonts w:ascii="宋体" w:hAnsi="宋体"/>
        </w:rPr>
      </w:pPr>
      <w:r w:rsidRPr="00A35D65">
        <w:rPr>
          <w:rFonts w:ascii="宋体" w:hAnsi="宋体" w:hint="eastAsia"/>
        </w:rPr>
        <w:t xml:space="preserve">    心律失常必须及时消除，以免演变为严重心律失常甚至猝死(见本篇第三章“心律失</w:t>
      </w:r>
    </w:p>
    <w:p w:rsidR="007F6DC5" w:rsidRPr="00A35D65" w:rsidRDefault="007F6DC5" w:rsidP="007F6DC5">
      <w:pPr>
        <w:rPr>
          <w:rFonts w:ascii="宋体" w:hAnsi="宋体"/>
        </w:rPr>
      </w:pPr>
      <w:r w:rsidRPr="00A35D65">
        <w:rPr>
          <w:rFonts w:ascii="宋体" w:hAnsi="宋体" w:hint="eastAsia"/>
        </w:rPr>
        <w:t>常”)。</w:t>
      </w:r>
    </w:p>
    <w:p w:rsidR="007F6DC5" w:rsidRPr="00A35D65" w:rsidRDefault="007F6DC5" w:rsidP="007F6DC5">
      <w:pPr>
        <w:rPr>
          <w:rFonts w:ascii="宋体" w:hAnsi="宋体"/>
        </w:rPr>
      </w:pPr>
      <w:r w:rsidRPr="00A35D65">
        <w:rPr>
          <w:rFonts w:ascii="宋体" w:hAnsi="宋体" w:hint="eastAsia"/>
        </w:rPr>
        <w:t xml:space="preserve">    1．发生心室颤动或持续多形性室性心动过速时，尽快采用非同步直流电除颤或同步</w:t>
      </w:r>
    </w:p>
    <w:p w:rsidR="007F6DC5" w:rsidRPr="00A35D65" w:rsidRDefault="007F6DC5" w:rsidP="007F6DC5">
      <w:pPr>
        <w:rPr>
          <w:rFonts w:ascii="宋体" w:hAnsi="宋体"/>
        </w:rPr>
      </w:pPr>
      <w:r w:rsidRPr="00A35D65">
        <w:rPr>
          <w:rFonts w:ascii="宋体" w:hAnsi="宋体" w:hint="eastAsia"/>
        </w:rPr>
        <w:t>直流电复律。单形性室性心动过速药物疗效不满意时也应及早用同步直流电复律。</w:t>
      </w:r>
    </w:p>
    <w:p w:rsidR="007F6DC5" w:rsidRPr="00A35D65" w:rsidRDefault="007F6DC5" w:rsidP="007F6DC5">
      <w:pPr>
        <w:rPr>
          <w:rFonts w:ascii="宋体" w:hAnsi="宋体"/>
        </w:rPr>
      </w:pPr>
      <w:r w:rsidRPr="00A35D65">
        <w:rPr>
          <w:rFonts w:ascii="宋体" w:hAnsi="宋体" w:hint="eastAsia"/>
        </w:rPr>
        <w:t xml:space="preserve">    2．一旦发现室性期前收缩或室性心动过速，立即用利多卡因50～100mg静脉注射，</w:t>
      </w:r>
    </w:p>
    <w:p w:rsidR="007F6DC5" w:rsidRPr="00A35D65" w:rsidRDefault="007F6DC5" w:rsidP="007F6DC5">
      <w:pPr>
        <w:rPr>
          <w:rFonts w:ascii="宋体" w:hAnsi="宋体"/>
        </w:rPr>
      </w:pPr>
      <w:r w:rsidRPr="00A35D65">
        <w:rPr>
          <w:rFonts w:ascii="宋体" w:hAnsi="宋体" w:hint="eastAsia"/>
        </w:rPr>
        <w:t>每5～10分钟重复1次，至期前收缩消失或总量已达300mg，继以1～3mg／min的速度静</w:t>
      </w:r>
    </w:p>
    <w:p w:rsidR="007F6DC5" w:rsidRPr="00A35D65" w:rsidRDefault="007F6DC5" w:rsidP="007F6DC5">
      <w:pPr>
        <w:rPr>
          <w:rFonts w:ascii="宋体" w:hAnsi="宋体"/>
        </w:rPr>
      </w:pPr>
      <w:r w:rsidRPr="00A35D65">
        <w:rPr>
          <w:rFonts w:ascii="宋体" w:hAnsi="宋体" w:hint="eastAsia"/>
        </w:rPr>
        <w:t>脉滴注维持(100mg加入5％葡萄糖液100ml，滴注1～3ml／min)。如室性心律失常反复</w:t>
      </w:r>
    </w:p>
    <w:p w:rsidR="007F6DC5" w:rsidRPr="00A35D65" w:rsidRDefault="007F6DC5" w:rsidP="007F6DC5">
      <w:pPr>
        <w:rPr>
          <w:rFonts w:ascii="宋体" w:hAnsi="宋体"/>
        </w:rPr>
      </w:pPr>
      <w:r w:rsidRPr="00A35D65">
        <w:rPr>
          <w:rFonts w:ascii="宋体" w:hAnsi="宋体" w:hint="eastAsia"/>
        </w:rPr>
        <w:t>可用胺碘酮治疗。</w:t>
      </w:r>
    </w:p>
    <w:p w:rsidR="007F6DC5" w:rsidRPr="00A35D65" w:rsidRDefault="007F6DC5" w:rsidP="007F6DC5">
      <w:pPr>
        <w:rPr>
          <w:rFonts w:ascii="宋体" w:hAnsi="宋体"/>
        </w:rPr>
      </w:pPr>
      <w:r w:rsidRPr="00A35D65">
        <w:rPr>
          <w:rFonts w:ascii="宋体" w:hAnsi="宋体" w:hint="eastAsia"/>
        </w:rPr>
        <w:t xml:space="preserve">    3．对缓慢性心律失常可用阿托品0．5～1mg肌内或静脉注射。</w:t>
      </w:r>
    </w:p>
    <w:p w:rsidR="007F6DC5" w:rsidRPr="00A35D65" w:rsidRDefault="007F6DC5" w:rsidP="007F6DC5">
      <w:pPr>
        <w:rPr>
          <w:rFonts w:ascii="宋体" w:hAnsi="宋体"/>
        </w:rPr>
      </w:pPr>
      <w:r w:rsidRPr="00A35D65">
        <w:rPr>
          <w:rFonts w:ascii="宋体" w:hAnsi="宋体" w:hint="eastAsia"/>
        </w:rPr>
        <w:t xml:space="preserve">    4．房室传导阻滞发展到第二度或第三度，伴有血流动力学障碍者宜用人工心脏起搏</w:t>
      </w:r>
    </w:p>
    <w:p w:rsidR="007F6DC5" w:rsidRPr="00A35D65" w:rsidRDefault="007F6DC5" w:rsidP="007F6DC5">
      <w:pPr>
        <w:rPr>
          <w:rFonts w:ascii="宋体" w:hAnsi="宋体"/>
        </w:rPr>
      </w:pPr>
      <w:r w:rsidRPr="00A35D65">
        <w:rPr>
          <w:rFonts w:ascii="宋体" w:hAnsi="宋体" w:hint="eastAsia"/>
        </w:rPr>
        <w:t>器作临时的经静脉心内膜右心室起搏治疗，待传导阻滞消失后撤除。</w:t>
      </w:r>
    </w:p>
    <w:p w:rsidR="007F6DC5" w:rsidRPr="00A35D65" w:rsidRDefault="007F6DC5" w:rsidP="007F6DC5">
      <w:pPr>
        <w:rPr>
          <w:rFonts w:ascii="宋体" w:hAnsi="宋体"/>
        </w:rPr>
      </w:pPr>
      <w:r w:rsidRPr="00A35D65">
        <w:rPr>
          <w:rFonts w:ascii="宋体" w:hAnsi="宋体" w:hint="eastAsia"/>
        </w:rPr>
        <w:t xml:space="preserve">    5．室上性快速心律失常选用维拉帕米、地尔硫草、美托洛尔、洋地黄制剂或胺碘酮</w:t>
      </w:r>
    </w:p>
    <w:p w:rsidR="007F6DC5" w:rsidRPr="00A35D65" w:rsidRDefault="007F6DC5" w:rsidP="007F6DC5">
      <w:pPr>
        <w:rPr>
          <w:rFonts w:ascii="宋体" w:hAnsi="宋体"/>
        </w:rPr>
      </w:pPr>
      <w:r w:rsidRPr="00A35D65">
        <w:rPr>
          <w:rFonts w:ascii="宋体" w:hAnsi="宋体" w:hint="eastAsia"/>
        </w:rPr>
        <w:t>等药物治疗不能控制时，可考虑用同步直流电复律治疗。</w:t>
      </w:r>
    </w:p>
    <w:p w:rsidR="007F6DC5" w:rsidRPr="00A35D65" w:rsidRDefault="007F6DC5" w:rsidP="007F6DC5">
      <w:pPr>
        <w:rPr>
          <w:rFonts w:ascii="宋体" w:hAnsi="宋体"/>
        </w:rPr>
      </w:pPr>
      <w:r w:rsidRPr="00A35D65">
        <w:rPr>
          <w:rFonts w:ascii="宋体" w:hAnsi="宋体" w:hint="eastAsia"/>
        </w:rPr>
        <w:t xml:space="preserve">    (五)控制休克</w:t>
      </w:r>
    </w:p>
    <w:p w:rsidR="007F6DC5" w:rsidRPr="00A35D65" w:rsidRDefault="007F6DC5" w:rsidP="007F6DC5">
      <w:pPr>
        <w:rPr>
          <w:rFonts w:ascii="宋体" w:hAnsi="宋体"/>
        </w:rPr>
      </w:pPr>
      <w:r w:rsidRPr="00A35D65">
        <w:rPr>
          <w:rFonts w:ascii="宋体" w:hAnsi="宋体" w:hint="eastAsia"/>
        </w:rPr>
        <w:t xml:space="preserve">    根据休克纯属心源性，抑或尚有周围血管舒缩障碍或血容量不足等因素存在，而分别</w:t>
      </w:r>
    </w:p>
    <w:p w:rsidR="007F6DC5" w:rsidRPr="00A35D65" w:rsidRDefault="007F6DC5" w:rsidP="007F6DC5">
      <w:pPr>
        <w:rPr>
          <w:rFonts w:ascii="宋体" w:hAnsi="宋体"/>
        </w:rPr>
      </w:pPr>
      <w:r w:rsidRPr="00A35D65">
        <w:rPr>
          <w:rFonts w:ascii="宋体" w:hAnsi="宋体" w:hint="eastAsia"/>
        </w:rPr>
        <w:t>处理。</w:t>
      </w:r>
    </w:p>
    <w:p w:rsidR="007F6DC5" w:rsidRPr="00A35D65" w:rsidRDefault="007F6DC5" w:rsidP="007F6DC5">
      <w:pPr>
        <w:rPr>
          <w:rFonts w:ascii="宋体" w:hAnsi="宋体"/>
        </w:rPr>
      </w:pPr>
      <w:r w:rsidRPr="00A35D65">
        <w:rPr>
          <w:rFonts w:ascii="宋体" w:hAnsi="宋体" w:hint="eastAsia"/>
        </w:rPr>
        <w:t xml:space="preserve">    1．补充血容量估计有血容量不足，或中心静脉压和肺动脉楔压低者，用右旋糖酐</w:t>
      </w:r>
    </w:p>
    <w:p w:rsidR="007F6DC5" w:rsidRPr="00A35D65" w:rsidRDefault="007F6DC5" w:rsidP="007F6DC5">
      <w:pPr>
        <w:rPr>
          <w:rFonts w:ascii="宋体" w:hAnsi="宋体"/>
        </w:rPr>
      </w:pPr>
      <w:r w:rsidRPr="00A35D65">
        <w:rPr>
          <w:rFonts w:ascii="宋体" w:hAnsi="宋体" w:hint="eastAsia"/>
        </w:rPr>
        <w:t>40或5％～10％葡萄糖液静脉滴注，输液后如中心静脉压上升&gt;18cmH。o，肺小动脉楔压</w:t>
      </w:r>
    </w:p>
    <w:p w:rsidR="007F6DC5" w:rsidRPr="00A35D65" w:rsidRDefault="007F6DC5" w:rsidP="007F6DC5">
      <w:pPr>
        <w:rPr>
          <w:rFonts w:ascii="宋体" w:hAnsi="宋体"/>
        </w:rPr>
      </w:pPr>
      <w:r w:rsidRPr="00A35D65">
        <w:rPr>
          <w:rFonts w:ascii="宋体" w:hAnsi="宋体" w:hint="eastAsia"/>
        </w:rPr>
        <w:t>&gt;15～18mmHg，则应停止。右心室梗死时，中心静脉压的升高则未必是补充血容量的</w:t>
      </w:r>
    </w:p>
    <w:p w:rsidR="007F6DC5" w:rsidRPr="00A35D65" w:rsidRDefault="007F6DC5" w:rsidP="007F6DC5">
      <w:pPr>
        <w:rPr>
          <w:rFonts w:ascii="宋体" w:hAnsi="宋体"/>
        </w:rPr>
      </w:pPr>
      <w:r w:rsidRPr="00A35D65">
        <w:rPr>
          <w:rFonts w:ascii="宋体" w:hAnsi="宋体" w:hint="eastAsia"/>
        </w:rPr>
        <w:t>禁忌。</w:t>
      </w:r>
    </w:p>
    <w:p w:rsidR="007F6DC5" w:rsidRPr="00A35D65" w:rsidRDefault="007F6DC5" w:rsidP="007F6DC5">
      <w:pPr>
        <w:rPr>
          <w:rFonts w:ascii="宋体" w:hAnsi="宋体"/>
        </w:rPr>
      </w:pPr>
      <w:r w:rsidRPr="00A35D65">
        <w:rPr>
          <w:rFonts w:ascii="宋体" w:hAnsi="宋体" w:hint="eastAsia"/>
        </w:rPr>
        <w:t xml:space="preserve">    2．应用升压药补充血容量后血压仍不升，而肺小动脉楔压和心排血量正常时，提</w:t>
      </w:r>
    </w:p>
    <w:p w:rsidR="007F6DC5" w:rsidRPr="00A35D65" w:rsidRDefault="007F6DC5" w:rsidP="007F6DC5">
      <w:pPr>
        <w:rPr>
          <w:rFonts w:ascii="宋体" w:hAnsi="宋体"/>
        </w:rPr>
      </w:pPr>
      <w:r w:rsidRPr="00A35D65">
        <w:rPr>
          <w:rFonts w:ascii="宋体" w:hAnsi="宋体" w:hint="eastAsia"/>
        </w:rPr>
        <w:t>示周围血管张力不足，可用多巴胺[起始剂量3～5／Lg／(kg·min)]，或去甲肾上腺素2～</w:t>
      </w:r>
    </w:p>
    <w:p w:rsidR="007F6DC5" w:rsidRPr="00A35D65" w:rsidRDefault="007F6DC5" w:rsidP="007F6DC5">
      <w:pPr>
        <w:rPr>
          <w:rFonts w:ascii="宋体" w:hAnsi="宋体"/>
        </w:rPr>
      </w:pPr>
      <w:r w:rsidRPr="00A35D65">
        <w:rPr>
          <w:rFonts w:ascii="宋体" w:hAnsi="宋体" w:hint="eastAsia"/>
        </w:rPr>
        <w:t>8弘g／min，亦可选用多巴酚丁胺[起始剂量3～10ptg／(kg·min)]静脉滴注。</w:t>
      </w:r>
    </w:p>
    <w:p w:rsidR="007F6DC5" w:rsidRPr="00A35D65" w:rsidRDefault="007F6DC5" w:rsidP="007F6DC5">
      <w:pPr>
        <w:rPr>
          <w:rFonts w:ascii="宋体" w:hAnsi="宋体"/>
        </w:rPr>
      </w:pPr>
      <w:r w:rsidRPr="00A35D65">
        <w:rPr>
          <w:rFonts w:ascii="宋体" w:hAnsi="宋体" w:hint="eastAsia"/>
        </w:rPr>
        <w:t xml:space="preserve">    3．应用血管扩张剂  经上述处理血压仍不升，而肺动脉楔压(PCwP)增高，心排血</w:t>
      </w:r>
    </w:p>
    <w:p w:rsidR="007F6DC5" w:rsidRPr="00A35D65" w:rsidRDefault="007F6DC5" w:rsidP="007F6DC5">
      <w:pPr>
        <w:rPr>
          <w:rFonts w:ascii="宋体" w:hAnsi="宋体"/>
        </w:rPr>
      </w:pPr>
      <w:r w:rsidRPr="00A35D65">
        <w:rPr>
          <w:rFonts w:ascii="宋体" w:hAnsi="宋体" w:hint="eastAsia"/>
        </w:rPr>
        <w:t>量低或周围血管显著收缩以致四肢厥冷并有发绀时，硝普钠15肚g，／min开始静脉滴注，每</w:t>
      </w:r>
    </w:p>
    <w:p w:rsidR="007F6DC5" w:rsidRPr="00A35D65" w:rsidRDefault="007F6DC5" w:rsidP="007F6DC5">
      <w:pPr>
        <w:rPr>
          <w:rFonts w:ascii="宋体" w:hAnsi="宋体"/>
        </w:rPr>
      </w:pPr>
      <w:r w:rsidRPr="00A35D65">
        <w:rPr>
          <w:rFonts w:ascii="宋体" w:hAnsi="宋体" w:hint="eastAsia"/>
        </w:rPr>
        <w:t>5分钟逐渐增量至PCwP降至15～18mmHg；硝酸甘油10～20ptg／／min开始静脉滴注，每</w:t>
      </w:r>
    </w:p>
    <w:p w:rsidR="007F6DC5" w:rsidRPr="00A35D65" w:rsidRDefault="007F6DC5" w:rsidP="007F6DC5">
      <w:pPr>
        <w:rPr>
          <w:rFonts w:ascii="宋体" w:hAnsi="宋体"/>
        </w:rPr>
      </w:pPr>
      <w:r w:rsidRPr="00A35D65">
        <w:rPr>
          <w:rFonts w:ascii="宋体" w:hAnsi="宋体" w:hint="eastAsia"/>
        </w:rPr>
        <w:lastRenderedPageBreak/>
        <w:t>5～10分钟增加5～10btg／min直至左室充盈压下降。</w:t>
      </w:r>
    </w:p>
    <w:p w:rsidR="007F6DC5" w:rsidRPr="00A35D65" w:rsidRDefault="007F6DC5" w:rsidP="007F6DC5">
      <w:pPr>
        <w:rPr>
          <w:rFonts w:ascii="宋体" w:hAnsi="宋体"/>
        </w:rPr>
      </w:pPr>
      <w:r w:rsidRPr="00A35D65">
        <w:rPr>
          <w:rFonts w:ascii="宋体" w:hAnsi="宋体" w:hint="eastAsia"/>
        </w:rPr>
        <w:t xml:space="preserve">    4．其他治疗休克的其他措施包括纠正酸中毒、避免脑缺血、保护肾功能，必要时</w:t>
      </w:r>
    </w:p>
    <w:p w:rsidR="007F6DC5" w:rsidRPr="00A35D65" w:rsidRDefault="007F6DC5" w:rsidP="007F6DC5">
      <w:pPr>
        <w:rPr>
          <w:rFonts w:ascii="宋体" w:hAnsi="宋体"/>
        </w:rPr>
      </w:pPr>
      <w:r w:rsidRPr="00A35D65">
        <w:rPr>
          <w:rFonts w:ascii="宋体" w:hAnsi="宋体" w:hint="eastAsia"/>
        </w:rPr>
        <w:t>应用洋地黄制剂等。为了降低心源性休克的病死率，有条件的医院考虑用主动脉内球囊反</w:t>
      </w:r>
    </w:p>
    <w:p w:rsidR="007F6DC5" w:rsidRPr="00A35D65" w:rsidRDefault="007F6DC5" w:rsidP="007F6DC5">
      <w:pPr>
        <w:rPr>
          <w:rFonts w:ascii="宋体" w:hAnsi="宋体"/>
        </w:rPr>
      </w:pPr>
      <w:r w:rsidRPr="00A35D65">
        <w:rPr>
          <w:rFonts w:ascii="宋体" w:hAnsi="宋体" w:hint="eastAsia"/>
        </w:rPr>
        <w:t>搏术进行辅助循环，然后作选择性冠状动脉造影，随即施行介入治疗或主动脉一冠状动脉</w:t>
      </w:r>
    </w:p>
    <w:p w:rsidR="007F6DC5" w:rsidRPr="00A35D65" w:rsidRDefault="007F6DC5" w:rsidP="007F6DC5">
      <w:pPr>
        <w:rPr>
          <w:rFonts w:ascii="宋体" w:hAnsi="宋体"/>
        </w:rPr>
      </w:pPr>
      <w:r w:rsidRPr="00A35D65">
        <w:rPr>
          <w:rFonts w:ascii="宋体" w:hAnsi="宋体" w:hint="eastAsia"/>
        </w:rPr>
        <w:t>缰第三篇循环黝疾病。iiijj jjiijjjj 0jjj i</w:t>
      </w:r>
    </w:p>
    <w:p w:rsidR="007F6DC5" w:rsidRPr="00A35D65" w:rsidRDefault="007F6DC5" w:rsidP="007F6DC5">
      <w:pPr>
        <w:rPr>
          <w:rFonts w:ascii="宋体" w:hAnsi="宋体"/>
        </w:rPr>
      </w:pPr>
      <w:r w:rsidRPr="00A35D65">
        <w:rPr>
          <w:rFonts w:ascii="宋体" w:hAnsi="宋体" w:hint="eastAsia"/>
        </w:rPr>
        <w:t>旁路移植手术，可挽救一些患者的生命。</w:t>
      </w:r>
    </w:p>
    <w:p w:rsidR="007F6DC5" w:rsidRPr="00A35D65" w:rsidRDefault="007F6DC5" w:rsidP="007F6DC5">
      <w:pPr>
        <w:rPr>
          <w:rFonts w:ascii="宋体" w:hAnsi="宋体"/>
        </w:rPr>
      </w:pPr>
      <w:r w:rsidRPr="00A35D65">
        <w:rPr>
          <w:rFonts w:ascii="宋体" w:hAnsi="宋体" w:hint="eastAsia"/>
        </w:rPr>
        <w:t xml:space="preserve">    (六)治疗心力衰竭</w:t>
      </w:r>
    </w:p>
    <w:p w:rsidR="007F6DC5" w:rsidRPr="00A35D65" w:rsidRDefault="007F6DC5" w:rsidP="007F6DC5">
      <w:pPr>
        <w:rPr>
          <w:rFonts w:ascii="宋体" w:hAnsi="宋体"/>
        </w:rPr>
      </w:pPr>
      <w:r w:rsidRPr="00A35D65">
        <w:rPr>
          <w:rFonts w:ascii="宋体" w:hAnsi="宋体" w:hint="eastAsia"/>
        </w:rPr>
        <w:t xml:space="preserve">    主要是治疗急性左心衰竭，以应用吗啡(或哌替啶)和利尿剂为主，亦可选用血管扩</w:t>
      </w:r>
    </w:p>
    <w:p w:rsidR="007F6DC5" w:rsidRPr="00A35D65" w:rsidRDefault="007F6DC5" w:rsidP="007F6DC5">
      <w:pPr>
        <w:rPr>
          <w:rFonts w:ascii="宋体" w:hAnsi="宋体"/>
        </w:rPr>
      </w:pPr>
      <w:r w:rsidRPr="00A35D65">
        <w:rPr>
          <w:rFonts w:ascii="宋体" w:hAnsi="宋体" w:hint="eastAsia"/>
        </w:rPr>
        <w:t>张剂减轻左心室的负荷，或用多巴酚丁胺10t~g／(kg·min)静脉滴注或用短效血管紧张素</w:t>
      </w:r>
    </w:p>
    <w:p w:rsidR="007F6DC5" w:rsidRPr="00A35D65" w:rsidRDefault="007F6DC5" w:rsidP="007F6DC5">
      <w:pPr>
        <w:rPr>
          <w:rFonts w:ascii="宋体" w:hAnsi="宋体"/>
        </w:rPr>
      </w:pPr>
      <w:r w:rsidRPr="00A35D65">
        <w:rPr>
          <w:rFonts w:ascii="宋体" w:hAnsi="宋体" w:hint="eastAsia"/>
        </w:rPr>
        <w:t>转换酶抑制剂从小剂量开始等治疗(参见本篇第二章“心力衰竭”)。洋地黄制剂可能引起</w:t>
      </w:r>
    </w:p>
    <w:p w:rsidR="007F6DC5" w:rsidRPr="00A35D65" w:rsidRDefault="007F6DC5" w:rsidP="007F6DC5">
      <w:pPr>
        <w:rPr>
          <w:rFonts w:ascii="宋体" w:hAnsi="宋体"/>
        </w:rPr>
      </w:pPr>
      <w:r w:rsidRPr="00A35D65">
        <w:rPr>
          <w:rFonts w:ascii="宋体" w:hAnsi="宋体" w:hint="eastAsia"/>
        </w:rPr>
        <w:t>室性心律失常宜慎用。由于最早期出现的心力衰竭主要是坏死心肌间质充血、水肿引起顺</w:t>
      </w:r>
    </w:p>
    <w:p w:rsidR="007F6DC5" w:rsidRPr="00A35D65" w:rsidRDefault="007F6DC5" w:rsidP="007F6DC5">
      <w:pPr>
        <w:rPr>
          <w:rFonts w:ascii="宋体" w:hAnsi="宋体"/>
        </w:rPr>
      </w:pPr>
      <w:r w:rsidRPr="00A35D65">
        <w:rPr>
          <w:rFonts w:ascii="宋体" w:hAnsi="宋体" w:hint="eastAsia"/>
        </w:rPr>
        <w:t>应性下降所致，而左心室舒张末期容量尚不增大，因此在梗死发生后24小时内宜尽量避</w:t>
      </w:r>
    </w:p>
    <w:p w:rsidR="007F6DC5" w:rsidRPr="00A35D65" w:rsidRDefault="007F6DC5" w:rsidP="007F6DC5">
      <w:pPr>
        <w:rPr>
          <w:rFonts w:ascii="宋体" w:hAnsi="宋体"/>
        </w:rPr>
      </w:pPr>
      <w:r w:rsidRPr="00A35D65">
        <w:rPr>
          <w:rFonts w:ascii="宋体" w:hAnsi="宋体" w:hint="eastAsia"/>
        </w:rPr>
        <w:t>免使用洋地黄制剂。有右心室梗死的患者应慎用利尿剂。</w:t>
      </w:r>
    </w:p>
    <w:p w:rsidR="007F6DC5" w:rsidRPr="00A35D65" w:rsidRDefault="007F6DC5" w:rsidP="007F6DC5">
      <w:pPr>
        <w:rPr>
          <w:rFonts w:ascii="宋体" w:hAnsi="宋体"/>
        </w:rPr>
      </w:pPr>
      <w:r w:rsidRPr="00A35D65">
        <w:rPr>
          <w:rFonts w:ascii="宋体" w:hAnsi="宋体" w:hint="eastAsia"/>
        </w:rPr>
        <w:t xml:space="preserve">  (七)其他治疗</w:t>
      </w:r>
    </w:p>
    <w:p w:rsidR="007F6DC5" w:rsidRPr="00A35D65" w:rsidRDefault="007F6DC5" w:rsidP="007F6DC5">
      <w:pPr>
        <w:rPr>
          <w:rFonts w:ascii="宋体" w:hAnsi="宋体"/>
        </w:rPr>
      </w:pPr>
      <w:r w:rsidRPr="00A35D65">
        <w:rPr>
          <w:rFonts w:ascii="宋体" w:hAnsi="宋体" w:hint="eastAsia"/>
        </w:rPr>
        <w:t xml:space="preserve">  下列疗法可能有助于挽救濒死心肌，防止梗死扩大，缩小缺血范围，加快愈合的作</w:t>
      </w:r>
    </w:p>
    <w:p w:rsidR="007F6DC5" w:rsidRPr="00A35D65" w:rsidRDefault="007F6DC5" w:rsidP="007F6DC5">
      <w:pPr>
        <w:rPr>
          <w:rFonts w:ascii="宋体" w:hAnsi="宋体"/>
        </w:rPr>
      </w:pPr>
      <w:r w:rsidRPr="00A35D65">
        <w:rPr>
          <w:rFonts w:ascii="宋体" w:hAnsi="宋体" w:hint="eastAsia"/>
        </w:rPr>
        <w:t>用，有些尚未完全成熟或疗效尚有争论，可根据患者具体情况考虑选用。</w:t>
      </w:r>
    </w:p>
    <w:p w:rsidR="007F6DC5" w:rsidRPr="00A35D65" w:rsidRDefault="007F6DC5" w:rsidP="007F6DC5">
      <w:pPr>
        <w:rPr>
          <w:rFonts w:ascii="宋体" w:hAnsi="宋体"/>
        </w:rPr>
      </w:pPr>
      <w:r w:rsidRPr="00A35D65">
        <w:rPr>
          <w:rFonts w:ascii="宋体" w:hAnsi="宋体" w:hint="eastAsia"/>
        </w:rPr>
        <w:t xml:space="preserve">    1．B受体阻滞剂和钙通道阻滞剂  在起病的早期，如无禁忌证可尽早使用美托洛尔、</w:t>
      </w:r>
    </w:p>
    <w:p w:rsidR="007F6DC5" w:rsidRPr="00A35D65" w:rsidRDefault="007F6DC5" w:rsidP="007F6DC5">
      <w:pPr>
        <w:rPr>
          <w:rFonts w:ascii="宋体" w:hAnsi="宋体"/>
        </w:rPr>
      </w:pPr>
      <w:r w:rsidRPr="00A35D65">
        <w:rPr>
          <w:rFonts w:ascii="宋体" w:hAnsi="宋体" w:hint="eastAsia"/>
        </w:rPr>
        <w:t>阿替洛尔或卡维地洛等B受体阻滞剂，尤其是前壁MI伴有交感神经功能亢进者，可能防</w:t>
      </w:r>
    </w:p>
    <w:p w:rsidR="007F6DC5" w:rsidRPr="00A35D65" w:rsidRDefault="007F6DC5" w:rsidP="007F6DC5">
      <w:pPr>
        <w:rPr>
          <w:rFonts w:ascii="宋体" w:hAnsi="宋体"/>
        </w:rPr>
      </w:pPr>
      <w:r w:rsidRPr="00A35D65">
        <w:rPr>
          <w:rFonts w:ascii="宋体" w:hAnsi="宋体" w:hint="eastAsia"/>
        </w:rPr>
        <w:t>止梗死范围的扩大，改善急、慢性期的预后，但应注意其对心脏收缩功能的抑制。钙通道</w:t>
      </w:r>
    </w:p>
    <w:p w:rsidR="007F6DC5" w:rsidRPr="00A35D65" w:rsidRDefault="007F6DC5" w:rsidP="007F6DC5">
      <w:pPr>
        <w:rPr>
          <w:rFonts w:ascii="宋体" w:hAnsi="宋体"/>
        </w:rPr>
      </w:pPr>
      <w:r w:rsidRPr="00A35D65">
        <w:rPr>
          <w:rFonts w:ascii="宋体" w:hAnsi="宋体" w:hint="eastAsia"/>
        </w:rPr>
        <w:t>阻滞剂中的地尔硫草可能有类似效果，如有口受体阻滞剂禁忌者可考虑应用。</w:t>
      </w:r>
    </w:p>
    <w:p w:rsidR="007F6DC5" w:rsidRPr="00A35D65" w:rsidRDefault="007F6DC5" w:rsidP="007F6DC5">
      <w:pPr>
        <w:rPr>
          <w:rFonts w:ascii="宋体" w:hAnsi="宋体"/>
        </w:rPr>
      </w:pPr>
      <w:r w:rsidRPr="00A35D65">
        <w:rPr>
          <w:rFonts w:ascii="宋体" w:hAnsi="宋体" w:hint="eastAsia"/>
        </w:rPr>
        <w:t xml:space="preserve">    2．血管紧张素转换酶抑制剂和血管紧张素受体阻滞剂  在起病早期应用，从低剂量</w:t>
      </w:r>
    </w:p>
    <w:p w:rsidR="007F6DC5" w:rsidRPr="00A35D65" w:rsidRDefault="007F6DC5" w:rsidP="007F6DC5">
      <w:pPr>
        <w:rPr>
          <w:rFonts w:ascii="宋体" w:hAnsi="宋体"/>
        </w:rPr>
      </w:pPr>
      <w:r w:rsidRPr="00A35D65">
        <w:rPr>
          <w:rFonts w:ascii="宋体" w:hAnsi="宋体" w:hint="eastAsia"/>
        </w:rPr>
        <w:t>开始，如卡托普利(起始6．25mg，然后12．5～25rag，2次／日)、依那普利(2．5mg，2</w:t>
      </w:r>
    </w:p>
    <w:p w:rsidR="007F6DC5" w:rsidRPr="00A35D65" w:rsidRDefault="007F6DC5" w:rsidP="007F6DC5">
      <w:pPr>
        <w:rPr>
          <w:rFonts w:ascii="宋体" w:hAnsi="宋体"/>
        </w:rPr>
      </w:pPr>
      <w:r w:rsidRPr="00A35D65">
        <w:rPr>
          <w:rFonts w:ascii="宋体" w:hAnsi="宋体" w:hint="eastAsia"/>
        </w:rPr>
        <w:t>次／日)、雷米普利(5～10mg，1次／日)、福辛普利(10mg，1次／日)等，有助于改善恢</w:t>
      </w:r>
    </w:p>
    <w:p w:rsidR="007F6DC5" w:rsidRPr="00A35D65" w:rsidRDefault="007F6DC5" w:rsidP="007F6DC5">
      <w:pPr>
        <w:rPr>
          <w:rFonts w:ascii="宋体" w:hAnsi="宋体"/>
        </w:rPr>
      </w:pPr>
      <w:r w:rsidRPr="00A35D65">
        <w:rPr>
          <w:rFonts w:ascii="宋体" w:hAnsi="宋体" w:hint="eastAsia"/>
        </w:rPr>
        <w:t>复期心肌的重塑，降低心力衰竭的发生率，从而降低病死率。如不能耐受血管紧张素转换</w:t>
      </w:r>
    </w:p>
    <w:p w:rsidR="007F6DC5" w:rsidRPr="00A35D65" w:rsidRDefault="007F6DC5" w:rsidP="007F6DC5">
      <w:pPr>
        <w:rPr>
          <w:rFonts w:ascii="宋体" w:hAnsi="宋体"/>
        </w:rPr>
      </w:pPr>
      <w:r w:rsidRPr="00A35D65">
        <w:rPr>
          <w:rFonts w:ascii="宋体" w:hAnsi="宋体" w:hint="eastAsia"/>
        </w:rPr>
        <w:t>酶抑制剂者可选用血管紧张素Ⅱ受体阻滞剂氯沙坦或缬沙坦等。</w:t>
      </w:r>
    </w:p>
    <w:p w:rsidR="007F6DC5" w:rsidRPr="00A35D65" w:rsidRDefault="007F6DC5" w:rsidP="007F6DC5">
      <w:pPr>
        <w:rPr>
          <w:rFonts w:ascii="宋体" w:hAnsi="宋体"/>
        </w:rPr>
      </w:pPr>
      <w:r w:rsidRPr="00A35D65">
        <w:rPr>
          <w:rFonts w:ascii="宋体" w:hAnsi="宋体" w:hint="eastAsia"/>
        </w:rPr>
        <w:t xml:space="preserve">    3．极化液疗法氯化钾1．5g、胰岛素10U加人10％葡萄糖液500ml中，静脉滴注，</w:t>
      </w:r>
    </w:p>
    <w:p w:rsidR="007F6DC5" w:rsidRPr="00A35D65" w:rsidRDefault="007F6DC5" w:rsidP="007F6DC5">
      <w:pPr>
        <w:rPr>
          <w:rFonts w:ascii="宋体" w:hAnsi="宋体"/>
        </w:rPr>
      </w:pPr>
      <w:r w:rsidRPr="00A35D65">
        <w:rPr>
          <w:rFonts w:ascii="宋体" w:hAnsi="宋体" w:hint="eastAsia"/>
        </w:rPr>
        <w:t>1～2次／日，7～14天为一疗程。可促进心肌摄取和代谢葡萄糖，使钾离子进入细胞内，</w:t>
      </w:r>
    </w:p>
    <w:p w:rsidR="007F6DC5" w:rsidRPr="00A35D65" w:rsidRDefault="007F6DC5" w:rsidP="007F6DC5">
      <w:pPr>
        <w:rPr>
          <w:rFonts w:ascii="宋体" w:hAnsi="宋体"/>
        </w:rPr>
      </w:pPr>
      <w:r w:rsidRPr="00A35D65">
        <w:rPr>
          <w:rFonts w:ascii="宋体" w:hAnsi="宋体" w:hint="eastAsia"/>
        </w:rPr>
        <w:t>恢复细胞膜的极化状态，以利心脏的正常收缩、减少心律失常，并促使心电图上抬高的</w:t>
      </w:r>
    </w:p>
    <w:p w:rsidR="007F6DC5" w:rsidRPr="00A35D65" w:rsidRDefault="007F6DC5" w:rsidP="007F6DC5">
      <w:pPr>
        <w:rPr>
          <w:rFonts w:ascii="宋体" w:hAnsi="宋体"/>
        </w:rPr>
      </w:pPr>
      <w:r w:rsidRPr="00A35D65">
        <w:rPr>
          <w:rFonts w:ascii="宋体" w:hAnsi="宋体" w:hint="eastAsia"/>
        </w:rPr>
        <w:t>ST段回到等电位线。</w:t>
      </w:r>
    </w:p>
    <w:p w:rsidR="007F6DC5" w:rsidRPr="00A35D65" w:rsidRDefault="007F6DC5" w:rsidP="007F6DC5">
      <w:pPr>
        <w:rPr>
          <w:rFonts w:ascii="宋体" w:hAnsi="宋体"/>
        </w:rPr>
      </w:pPr>
      <w:r w:rsidRPr="00A35D65">
        <w:rPr>
          <w:rFonts w:ascii="宋体" w:hAnsi="宋体" w:hint="eastAsia"/>
        </w:rPr>
        <w:t xml:space="preserve">    4．抗凝疗法  目前多用在溶解血栓疗法之后，单独应用者少。在梗死范围较广、复</w:t>
      </w:r>
    </w:p>
    <w:p w:rsidR="007F6DC5" w:rsidRPr="00A35D65" w:rsidRDefault="007F6DC5" w:rsidP="007F6DC5">
      <w:pPr>
        <w:rPr>
          <w:rFonts w:ascii="宋体" w:hAnsi="宋体"/>
        </w:rPr>
      </w:pPr>
      <w:r w:rsidRPr="00A35D65">
        <w:rPr>
          <w:rFonts w:ascii="宋体" w:hAnsi="宋体" w:hint="eastAsia"/>
        </w:rPr>
        <w:t>发性梗死或有梗死先兆者可考虑应用。有出血、出血倾向或出血既往史、严重肝肾功能不</w:t>
      </w:r>
    </w:p>
    <w:p w:rsidR="007F6DC5" w:rsidRPr="00A35D65" w:rsidRDefault="007F6DC5" w:rsidP="007F6DC5">
      <w:pPr>
        <w:rPr>
          <w:rFonts w:ascii="宋体" w:hAnsi="宋体"/>
        </w:rPr>
      </w:pPr>
      <w:r w:rsidRPr="00A35D65">
        <w:rPr>
          <w:rFonts w:ascii="宋体" w:hAnsi="宋体" w:hint="eastAsia"/>
        </w:rPr>
        <w:t>全、活动性消化性溃疡、血压过高、新近手术而创口未愈者禁用。先用肝素或低分子量肝</w:t>
      </w:r>
    </w:p>
    <w:p w:rsidR="007F6DC5" w:rsidRPr="00A35D65" w:rsidRDefault="007F6DC5" w:rsidP="007F6DC5">
      <w:pPr>
        <w:rPr>
          <w:rFonts w:ascii="宋体" w:hAnsi="宋体"/>
        </w:rPr>
      </w:pPr>
      <w:r w:rsidRPr="00A35D65">
        <w:rPr>
          <w:rFonts w:ascii="宋体" w:hAnsi="宋体" w:hint="eastAsia"/>
        </w:rPr>
        <w:t>素。维持凝血时间在正常的两倍左右(试管法20～30分钟，APTT法60～80秒，．ACT</w:t>
      </w:r>
    </w:p>
    <w:p w:rsidR="007F6DC5" w:rsidRPr="00A35D65" w:rsidRDefault="007F6DC5" w:rsidP="007F6DC5">
      <w:pPr>
        <w:rPr>
          <w:rFonts w:ascii="宋体" w:hAnsi="宋体"/>
        </w:rPr>
      </w:pPr>
      <w:r w:rsidRPr="00A35D65">
        <w:rPr>
          <w:rFonts w:ascii="宋体" w:hAnsi="宋体" w:hint="eastAsia"/>
        </w:rPr>
        <w:t>法300秒左右)。继而口服氯吡格雷或阿司匹林，详见本篇第十五章。</w:t>
      </w:r>
    </w:p>
    <w:p w:rsidR="007F6DC5" w:rsidRPr="00A35D65" w:rsidRDefault="007F6DC5" w:rsidP="007F6DC5">
      <w:pPr>
        <w:rPr>
          <w:rFonts w:ascii="宋体" w:hAnsi="宋体"/>
        </w:rPr>
      </w:pPr>
      <w:r w:rsidRPr="00A35D65">
        <w:rPr>
          <w:rFonts w:ascii="宋体" w:hAnsi="宋体" w:hint="eastAsia"/>
        </w:rPr>
        <w:t xml:space="preserve">    (八)恢复期的处理</w:t>
      </w:r>
    </w:p>
    <w:p w:rsidR="007F6DC5" w:rsidRPr="00A35D65" w:rsidRDefault="007F6DC5" w:rsidP="007F6DC5">
      <w:pPr>
        <w:rPr>
          <w:rFonts w:ascii="宋体" w:hAnsi="宋体"/>
        </w:rPr>
      </w:pPr>
      <w:r w:rsidRPr="00A35D65">
        <w:rPr>
          <w:rFonts w:ascii="宋体" w:hAnsi="宋体" w:hint="eastAsia"/>
        </w:rPr>
        <w:t xml:space="preserve">    如病情稳定，体力增进，可考虑出院。近年主张出院前作症状限制性运动负荷心电</w:t>
      </w:r>
    </w:p>
    <w:p w:rsidR="007F6DC5" w:rsidRPr="00A35D65" w:rsidRDefault="007F6DC5" w:rsidP="007F6DC5">
      <w:pPr>
        <w:rPr>
          <w:rFonts w:ascii="宋体" w:hAnsi="宋体"/>
        </w:rPr>
      </w:pPr>
      <w:r w:rsidRPr="00A35D65">
        <w:rPr>
          <w:rFonts w:ascii="宋体" w:hAnsi="宋体" w:hint="eastAsia"/>
        </w:rPr>
        <w:t>图、放射性核素和(或)超声显像检查，如显示心肌缺血或心功能较差，宜行冠状动脉造</w:t>
      </w:r>
    </w:p>
    <w:p w:rsidR="007F6DC5" w:rsidRPr="00A35D65" w:rsidRDefault="007F6DC5" w:rsidP="007F6DC5">
      <w:pPr>
        <w:rPr>
          <w:rFonts w:ascii="宋体" w:hAnsi="宋体"/>
        </w:rPr>
      </w:pPr>
      <w:r w:rsidRPr="00A35D65">
        <w:rPr>
          <w:rFonts w:ascii="宋体" w:hAnsi="宋体" w:hint="eastAsia"/>
        </w:rPr>
        <w:t>影检查考虑进一步处理。心室晚电位检查有助于预测发生严重室性心律失常的可能性。近</w:t>
      </w:r>
    </w:p>
    <w:p w:rsidR="007F6DC5" w:rsidRPr="00A35D65" w:rsidRDefault="007F6DC5" w:rsidP="007F6DC5">
      <w:pPr>
        <w:rPr>
          <w:rFonts w:ascii="宋体" w:hAnsi="宋体"/>
        </w:rPr>
      </w:pPr>
      <w:r w:rsidRPr="00A35D65">
        <w:rPr>
          <w:rFonts w:ascii="宋体" w:hAnsi="宋体" w:hint="eastAsia"/>
        </w:rPr>
        <w:t>年又提倡A．MI恢复后，进行康复治疗，逐步作适当的体育锻炼，有利于体力和工作能力</w:t>
      </w:r>
    </w:p>
    <w:p w:rsidR="007F6DC5" w:rsidRPr="00A35D65" w:rsidRDefault="007F6DC5" w:rsidP="007F6DC5">
      <w:pPr>
        <w:rPr>
          <w:rFonts w:ascii="宋体" w:hAnsi="宋体"/>
        </w:rPr>
      </w:pPr>
      <w:r w:rsidRPr="00A35D65">
        <w:rPr>
          <w:rFonts w:ascii="宋体" w:hAnsi="宋体" w:hint="eastAsia"/>
        </w:rPr>
        <w:t>的增进。经2～4个月的体力活动锻炼后，酌情恢复部分或轻工作，以后部分患者可恢复</w:t>
      </w:r>
    </w:p>
    <w:p w:rsidR="007F6DC5" w:rsidRPr="00A35D65" w:rsidRDefault="007F6DC5" w:rsidP="007F6DC5">
      <w:pPr>
        <w:rPr>
          <w:rFonts w:ascii="宋体" w:hAnsi="宋体"/>
        </w:rPr>
      </w:pPr>
      <w:r w:rsidRPr="00A35D65">
        <w:rPr>
          <w:rFonts w:ascii="宋体" w:hAnsi="宋体" w:hint="eastAsia"/>
        </w:rPr>
        <w:t>全天工作，但应避免过重体力劳动或精神过度紧张。</w:t>
      </w:r>
    </w:p>
    <w:p w:rsidR="007F6DC5" w:rsidRPr="00A35D65" w:rsidRDefault="007F6DC5" w:rsidP="007F6DC5">
      <w:pPr>
        <w:rPr>
          <w:rFonts w:ascii="宋体" w:hAnsi="宋体"/>
        </w:rPr>
      </w:pPr>
      <w:r w:rsidRPr="00A35D65">
        <w:rPr>
          <w:rFonts w:ascii="宋体" w:hAnsi="宋体" w:hint="eastAsia"/>
        </w:rPr>
        <w:t xml:space="preserve">    (九)并发症的处理</w:t>
      </w:r>
    </w:p>
    <w:p w:rsidR="007F6DC5" w:rsidRPr="00A35D65" w:rsidRDefault="007F6DC5" w:rsidP="007F6DC5">
      <w:pPr>
        <w:rPr>
          <w:rFonts w:ascii="宋体" w:hAnsi="宋体"/>
        </w:rPr>
      </w:pPr>
      <w:r w:rsidRPr="00A35D65">
        <w:rPr>
          <w:rFonts w:ascii="宋体" w:hAnsi="宋体" w:hint="eastAsia"/>
        </w:rPr>
        <w:t xml:space="preserve">    并发栓塞时，用溶解血栓和(或)抗凝疗法。心室壁瘤如影响心功能或引起严重心律</w:t>
      </w:r>
    </w:p>
    <w:p w:rsidR="007F6DC5" w:rsidRPr="00A35D65" w:rsidRDefault="007F6DC5" w:rsidP="007F6DC5">
      <w:pPr>
        <w:rPr>
          <w:rFonts w:ascii="宋体" w:hAnsi="宋体"/>
        </w:rPr>
      </w:pPr>
      <w:r w:rsidRPr="00A35D65">
        <w:rPr>
          <w:rFonts w:ascii="宋体" w:hAnsi="宋体" w:hint="eastAsia"/>
        </w:rPr>
        <w:t>失常，宜手术切除或同时作主动脉一冠状动脉旁路移植手术。心脏破裂和乳头肌功能严重</w:t>
      </w:r>
    </w:p>
    <w:p w:rsidR="007F6DC5" w:rsidRPr="00A35D65" w:rsidRDefault="007F6DC5" w:rsidP="007F6DC5">
      <w:pPr>
        <w:rPr>
          <w:rFonts w:ascii="宋体" w:hAnsi="宋体"/>
        </w:rPr>
      </w:pPr>
      <w:r w:rsidRPr="00A35D65">
        <w:rPr>
          <w:rFonts w:ascii="宋体" w:hAnsi="宋体" w:hint="eastAsia"/>
        </w:rPr>
        <w:lastRenderedPageBreak/>
        <w:t>失调都可考虑手术治疗，但手术死亡率高。心肌梗死后综合征可用糖皮质激素或阿司匹</w:t>
      </w:r>
    </w:p>
    <w:p w:rsidR="007F6DC5" w:rsidRPr="00A35D65" w:rsidRDefault="007F6DC5" w:rsidP="007F6DC5">
      <w:pPr>
        <w:rPr>
          <w:rFonts w:ascii="宋体" w:hAnsi="宋体"/>
        </w:rPr>
      </w:pPr>
      <w:r w:rsidRPr="00A35D65">
        <w:rPr>
          <w:rFonts w:ascii="宋体" w:hAnsi="宋体" w:hint="eastAsia"/>
        </w:rPr>
        <w:t>林、吲哚美辛等治疗。</w:t>
      </w:r>
    </w:p>
    <w:p w:rsidR="007F6DC5" w:rsidRPr="00A35D65" w:rsidRDefault="007F6DC5" w:rsidP="007F6DC5">
      <w:pPr>
        <w:rPr>
          <w:rFonts w:ascii="宋体" w:hAnsi="宋体"/>
        </w:rPr>
      </w:pPr>
      <w:r w:rsidRPr="00A35D65">
        <w:rPr>
          <w:rFonts w:ascii="宋体" w:hAnsi="宋体" w:hint="eastAsia"/>
        </w:rPr>
        <w:t xml:space="preserve">    (十)右心室心肌梗死的处理</w:t>
      </w:r>
    </w:p>
    <w:p w:rsidR="007F6DC5" w:rsidRPr="00A35D65" w:rsidRDefault="007F6DC5" w:rsidP="007F6DC5">
      <w:pPr>
        <w:rPr>
          <w:rFonts w:ascii="宋体" w:hAnsi="宋体"/>
        </w:rPr>
      </w:pPr>
      <w:r w:rsidRPr="00A35D65">
        <w:rPr>
          <w:rFonts w:ascii="宋体" w:hAnsi="宋体" w:hint="eastAsia"/>
        </w:rPr>
        <w:t>第七章动脉粥样硬化和冠状动胁刮l}蚀他4。㈠、碧f抵</w:t>
      </w:r>
    </w:p>
    <w:p w:rsidR="007F6DC5" w:rsidRPr="00A35D65" w:rsidRDefault="007F6DC5" w:rsidP="007F6DC5">
      <w:pPr>
        <w:rPr>
          <w:rFonts w:ascii="宋体" w:hAnsi="宋体"/>
        </w:rPr>
      </w:pPr>
      <w:r w:rsidRPr="00A35D65">
        <w:rPr>
          <w:rFonts w:ascii="宋体" w:hAnsi="宋体" w:hint="eastAsia"/>
        </w:rPr>
        <w:t xml:space="preserve">    治疗措施与左心室梗死略有不同。右心室心肌梗死引起右心衰竭伴低血压，而无左心</w:t>
      </w:r>
    </w:p>
    <w:p w:rsidR="007F6DC5" w:rsidRPr="00A35D65" w:rsidRDefault="007F6DC5" w:rsidP="007F6DC5">
      <w:pPr>
        <w:rPr>
          <w:rFonts w:ascii="宋体" w:hAnsi="宋体"/>
        </w:rPr>
      </w:pPr>
      <w:r w:rsidRPr="00A35D65">
        <w:rPr>
          <w:rFonts w:ascii="宋体" w:hAnsi="宋体" w:hint="eastAsia"/>
        </w:rPr>
        <w:t>衰竭的表现时，宜扩张血容量。在血流动力学监测下静脉滴注输液，直到低血压得到纠治</w:t>
      </w:r>
    </w:p>
    <w:p w:rsidR="007F6DC5" w:rsidRPr="00A35D65" w:rsidRDefault="007F6DC5" w:rsidP="007F6DC5">
      <w:pPr>
        <w:rPr>
          <w:rFonts w:ascii="宋体" w:hAnsi="宋体"/>
        </w:rPr>
      </w:pPr>
      <w:r w:rsidRPr="00A35D65">
        <w:rPr>
          <w:rFonts w:ascii="宋体" w:hAnsi="宋体" w:hint="eastAsia"/>
        </w:rPr>
        <w:t>或肺毛细血管压达15～18ramHg。如输液1～2L低血压未能纠正可用正性肌力药以多巴</w:t>
      </w:r>
    </w:p>
    <w:p w:rsidR="007F6DC5" w:rsidRPr="00A35D65" w:rsidRDefault="007F6DC5" w:rsidP="007F6DC5">
      <w:pPr>
        <w:rPr>
          <w:rFonts w:ascii="宋体" w:hAnsi="宋体"/>
        </w:rPr>
      </w:pPr>
      <w:r w:rsidRPr="00A35D65">
        <w:rPr>
          <w:rFonts w:ascii="宋体" w:hAnsi="宋体" w:hint="eastAsia"/>
        </w:rPr>
        <w:t>酚丁胺为优。不宜用利尿药。伴有房室传导阻滞者可予以临时起搏。</w:t>
      </w:r>
    </w:p>
    <w:p w:rsidR="007F6DC5" w:rsidRPr="00A35D65" w:rsidRDefault="007F6DC5" w:rsidP="007F6DC5">
      <w:pPr>
        <w:rPr>
          <w:rFonts w:ascii="宋体" w:hAnsi="宋体"/>
        </w:rPr>
      </w:pPr>
      <w:r w:rsidRPr="00A35D65">
        <w:rPr>
          <w:rFonts w:ascii="宋体" w:hAnsi="宋体" w:hint="eastAsia"/>
        </w:rPr>
        <w:t xml:space="preserve">    (十一)非ST段抬高性心肌梗死的处理</w:t>
      </w:r>
    </w:p>
    <w:p w:rsidR="007F6DC5" w:rsidRPr="00A35D65" w:rsidRDefault="007F6DC5" w:rsidP="007F6DC5">
      <w:pPr>
        <w:rPr>
          <w:rFonts w:ascii="宋体" w:hAnsi="宋体"/>
        </w:rPr>
      </w:pPr>
      <w:r w:rsidRPr="00A35D65">
        <w:rPr>
          <w:rFonts w:ascii="宋体" w:hAnsi="宋体" w:hint="eastAsia"/>
        </w:rPr>
        <w:t xml:space="preserve">    无ST抬高的：MI其住院期病死率较低，但再梗死率、心绞痛再发生率和远期病死率</w:t>
      </w:r>
    </w:p>
    <w:p w:rsidR="007F6DC5" w:rsidRPr="00A35D65" w:rsidRDefault="007F6DC5" w:rsidP="007F6DC5">
      <w:pPr>
        <w:rPr>
          <w:rFonts w:ascii="宋体" w:hAnsi="宋体"/>
        </w:rPr>
      </w:pPr>
      <w:r w:rsidRPr="00A35D65">
        <w:rPr>
          <w:rFonts w:ascii="宋体" w:hAnsi="宋体" w:hint="eastAsia"/>
        </w:rPr>
        <w:t>则较高。治疗措施与ST抬高性MI有所区别。</w:t>
      </w:r>
    </w:p>
    <w:p w:rsidR="007F6DC5" w:rsidRPr="00A35D65" w:rsidRDefault="007F6DC5" w:rsidP="007F6DC5">
      <w:pPr>
        <w:rPr>
          <w:rFonts w:ascii="宋体" w:hAnsi="宋体"/>
        </w:rPr>
      </w:pPr>
      <w:r w:rsidRPr="00A35D65">
        <w:rPr>
          <w:rFonts w:ascii="宋体" w:hAnsi="宋体" w:hint="eastAsia"/>
        </w:rPr>
        <w:t xml:space="preserve">    非ST段抬高性MI也多是非Q波性，此类患者不宜溶栓治疗。其中低危险组(无合</w:t>
      </w:r>
    </w:p>
    <w:p w:rsidR="007F6DC5" w:rsidRPr="00A35D65" w:rsidRDefault="007F6DC5" w:rsidP="007F6DC5">
      <w:pPr>
        <w:rPr>
          <w:rFonts w:ascii="宋体" w:hAnsi="宋体"/>
        </w:rPr>
      </w:pPr>
      <w:r w:rsidRPr="00A35D65">
        <w:rPr>
          <w:rFonts w:ascii="宋体" w:hAnsi="宋体" w:hint="eastAsia"/>
        </w:rPr>
        <w:t>并症、血流动力稳定、不伴反复胸痛者)以阿司匹林和肝素尤其是低分子量肝素治疗为</w:t>
      </w:r>
    </w:p>
    <w:p w:rsidR="007F6DC5" w:rsidRPr="00A35D65" w:rsidRDefault="007F6DC5" w:rsidP="007F6DC5">
      <w:pPr>
        <w:rPr>
          <w:rFonts w:ascii="宋体" w:hAnsi="宋体"/>
        </w:rPr>
      </w:pPr>
      <w:r w:rsidRPr="00A35D65">
        <w:rPr>
          <w:rFonts w:ascii="宋体" w:hAnsi="宋体" w:hint="eastAsia"/>
        </w:rPr>
        <w:t>主；中危险组(伴持续或反复胸痛，心电图无变化或sT段压低1mm上下者)和高危险</w:t>
      </w:r>
    </w:p>
    <w:p w:rsidR="007F6DC5" w:rsidRPr="00A35D65" w:rsidRDefault="007F6DC5" w:rsidP="007F6DC5">
      <w:pPr>
        <w:rPr>
          <w:rFonts w:ascii="宋体" w:hAnsi="宋体"/>
        </w:rPr>
      </w:pPr>
      <w:r w:rsidRPr="00A35D65">
        <w:rPr>
          <w:rFonts w:ascii="宋体" w:hAnsi="宋体" w:hint="eastAsia"/>
        </w:rPr>
        <w:t>组(并发心源性休克、肺水肿或持续低血压)则以介入治疗为首选。其余治疗原则同上。</w:t>
      </w:r>
    </w:p>
    <w:p w:rsidR="007F6DC5" w:rsidRPr="00A35D65" w:rsidRDefault="007F6DC5" w:rsidP="007F6DC5">
      <w:pPr>
        <w:rPr>
          <w:rFonts w:ascii="宋体" w:hAnsi="宋体"/>
        </w:rPr>
      </w:pPr>
      <w:r w:rsidRPr="00A35D65">
        <w:rPr>
          <w:rFonts w:ascii="宋体" w:hAnsi="宋体" w:hint="eastAsia"/>
        </w:rPr>
        <w:t xml:space="preserve">    【预后】</w:t>
      </w:r>
    </w:p>
    <w:p w:rsidR="007F6DC5" w:rsidRPr="00A35D65" w:rsidRDefault="007F6DC5" w:rsidP="007F6DC5">
      <w:pPr>
        <w:rPr>
          <w:rFonts w:ascii="宋体" w:hAnsi="宋体"/>
        </w:rPr>
      </w:pPr>
      <w:r w:rsidRPr="00A35D65">
        <w:rPr>
          <w:rFonts w:ascii="宋体" w:hAnsi="宋体" w:hint="eastAsia"/>
        </w:rPr>
        <w:t xml:space="preserve">    预后与梗死范围的大小，侧支循环产生的情况以及治疗是否及时有关。急性期住院病</w:t>
      </w:r>
    </w:p>
    <w:p w:rsidR="007F6DC5" w:rsidRPr="00A35D65" w:rsidRDefault="007F6DC5" w:rsidP="007F6DC5">
      <w:pPr>
        <w:rPr>
          <w:rFonts w:ascii="宋体" w:hAnsi="宋体"/>
        </w:rPr>
      </w:pPr>
      <w:r w:rsidRPr="00A35D65">
        <w:rPr>
          <w:rFonts w:ascii="宋体" w:hAnsi="宋体" w:hint="eastAsia"/>
        </w:rPr>
        <w:t>死率过去一般为30％左右，采用监护治疗后降至15％左右，采用溶栓疗法后再降至8％左</w:t>
      </w:r>
    </w:p>
    <w:p w:rsidR="007F6DC5" w:rsidRPr="00A35D65" w:rsidRDefault="007F6DC5" w:rsidP="007F6DC5">
      <w:pPr>
        <w:rPr>
          <w:rFonts w:ascii="宋体" w:hAnsi="宋体"/>
        </w:rPr>
      </w:pPr>
      <w:r w:rsidRPr="00A35D65">
        <w:rPr>
          <w:rFonts w:ascii="宋体" w:hAnsi="宋体" w:hint="eastAsia"/>
        </w:rPr>
        <w:t>右，住院90分钟内施行介入治疗后进一步降至4％左右。死亡多发生在第一周内，尤其在</w:t>
      </w:r>
    </w:p>
    <w:p w:rsidR="007F6DC5" w:rsidRPr="00A35D65" w:rsidRDefault="007F6DC5" w:rsidP="007F6DC5">
      <w:pPr>
        <w:rPr>
          <w:rFonts w:ascii="宋体" w:hAnsi="宋体"/>
        </w:rPr>
      </w:pPr>
      <w:r w:rsidRPr="00A35D65">
        <w:rPr>
          <w:rFonts w:ascii="宋体" w:hAnsi="宋体" w:hint="eastAsia"/>
        </w:rPr>
        <w:t>数小时内，发生严重心律失常、休克或心力衰竭者，病死率尤高。非sT段抬高性MI近</w:t>
      </w:r>
    </w:p>
    <w:p w:rsidR="007F6DC5" w:rsidRPr="00A35D65" w:rsidRDefault="007F6DC5" w:rsidP="007F6DC5">
      <w:pPr>
        <w:rPr>
          <w:rFonts w:ascii="宋体" w:hAnsi="宋体"/>
        </w:rPr>
      </w:pPr>
      <w:r w:rsidRPr="00A35D65">
        <w:rPr>
          <w:rFonts w:ascii="宋体" w:hAnsi="宋体" w:hint="eastAsia"/>
        </w:rPr>
        <w:t>期预后虽佳，但长期预后则较差，可由于相关冠状动脉进展至完全阻塞或一度再通后再度</w:t>
      </w:r>
    </w:p>
    <w:p w:rsidR="007F6DC5" w:rsidRPr="00A35D65" w:rsidRDefault="007F6DC5" w:rsidP="007F6DC5">
      <w:pPr>
        <w:rPr>
          <w:rFonts w:ascii="宋体" w:hAnsi="宋体"/>
        </w:rPr>
      </w:pPr>
      <w:r w:rsidRPr="00A35D65">
        <w:rPr>
          <w:rFonts w:ascii="宋体" w:hAnsi="宋体" w:hint="eastAsia"/>
        </w:rPr>
        <w:t>阻塞以致再梗死或猝死。</w:t>
      </w:r>
    </w:p>
    <w:p w:rsidR="007F6DC5" w:rsidRPr="00A35D65" w:rsidRDefault="007F6DC5" w:rsidP="007F6DC5">
      <w:pPr>
        <w:rPr>
          <w:rFonts w:ascii="宋体" w:hAnsi="宋体"/>
        </w:rPr>
      </w:pPr>
      <w:r w:rsidRPr="00A35D65">
        <w:rPr>
          <w:rFonts w:ascii="宋体" w:hAnsi="宋体" w:hint="eastAsia"/>
        </w:rPr>
        <w:t xml:space="preserve">    【预防】</w:t>
      </w:r>
    </w:p>
    <w:p w:rsidR="007F6DC5" w:rsidRPr="00A35D65" w:rsidRDefault="007F6DC5" w:rsidP="007F6DC5">
      <w:pPr>
        <w:rPr>
          <w:rFonts w:ascii="宋体" w:hAnsi="宋体"/>
        </w:rPr>
      </w:pPr>
      <w:r w:rsidRPr="00A35D65">
        <w:rPr>
          <w:rFonts w:ascii="宋体" w:hAnsi="宋体" w:hint="eastAsia"/>
        </w:rPr>
        <w:t xml:space="preserve">    以下预防措施亦适用于心绞痛患者。预防动脉粥样硬化和冠心病，属一级预防，已有</w:t>
      </w:r>
    </w:p>
    <w:p w:rsidR="007F6DC5" w:rsidRPr="00A35D65" w:rsidRDefault="007F6DC5" w:rsidP="007F6DC5">
      <w:pPr>
        <w:rPr>
          <w:rFonts w:ascii="宋体" w:hAnsi="宋体"/>
        </w:rPr>
      </w:pPr>
      <w:r w:rsidRPr="00A35D65">
        <w:rPr>
          <w:rFonts w:ascii="宋体" w:hAnsi="宋体" w:hint="eastAsia"/>
        </w:rPr>
        <w:t>冠心病和MI病史者还应预防再次梗死和其他心血管事件称之为二级预防。二级预防应全</w:t>
      </w:r>
    </w:p>
    <w:p w:rsidR="007F6DC5" w:rsidRPr="00A35D65" w:rsidRDefault="007F6DC5" w:rsidP="007F6DC5">
      <w:pPr>
        <w:rPr>
          <w:rFonts w:ascii="宋体" w:hAnsi="宋体"/>
        </w:rPr>
      </w:pPr>
      <w:r w:rsidRPr="00A35D65">
        <w:rPr>
          <w:rFonts w:ascii="宋体" w:hAnsi="宋体" w:hint="eastAsia"/>
        </w:rPr>
        <w:t>面综合考虑，为便于记忆可归纳为以A、B、C、D、E为符号的五个方面：</w:t>
      </w:r>
    </w:p>
    <w:p w:rsidR="007F6DC5" w:rsidRPr="00A35D65" w:rsidRDefault="007F6DC5" w:rsidP="007F6DC5">
      <w:pPr>
        <w:rPr>
          <w:rFonts w:ascii="宋体" w:hAnsi="宋体"/>
        </w:rPr>
      </w:pPr>
      <w:r w:rsidRPr="00A35D65">
        <w:rPr>
          <w:rFonts w:ascii="宋体" w:hAnsi="宋体" w:hint="eastAsia"/>
        </w:rPr>
        <w:t xml:space="preserve">    A．aspi~‘in抗血小板聚集(或氯吡格雷，噻氯匹定)</w:t>
      </w:r>
    </w:p>
    <w:p w:rsidR="007F6DC5" w:rsidRPr="00A35D65" w:rsidRDefault="007F6DC5" w:rsidP="007F6DC5">
      <w:pPr>
        <w:rPr>
          <w:rFonts w:ascii="宋体" w:hAnsi="宋体"/>
        </w:rPr>
      </w:pPr>
      <w:r w:rsidRPr="00A35D65">
        <w:rPr>
          <w:rFonts w:ascii="宋体" w:hAnsi="宋体" w:hint="eastAsia"/>
        </w:rPr>
        <w:t xml:space="preserve">    anti—anginal the,。apy抗心绞痛治疗，硝酸酯类制剂</w:t>
      </w:r>
    </w:p>
    <w:p w:rsidR="007F6DC5" w:rsidRPr="00A35D65" w:rsidRDefault="007F6DC5" w:rsidP="007F6DC5">
      <w:pPr>
        <w:rPr>
          <w:rFonts w:ascii="宋体" w:hAnsi="宋体"/>
        </w:rPr>
      </w:pPr>
      <w:r w:rsidRPr="00A35D65">
        <w:rPr>
          <w:rFonts w:ascii="宋体" w:hAnsi="宋体" w:hint="eastAsia"/>
        </w:rPr>
        <w:t xml:space="preserve">    B．beta—blocker。预防心律失常，减轻心脏负荷等</w:t>
      </w:r>
    </w:p>
    <w:p w:rsidR="007F6DC5" w:rsidRPr="00A35D65" w:rsidRDefault="007F6DC5" w:rsidP="007F6DC5">
      <w:pPr>
        <w:rPr>
          <w:rFonts w:ascii="宋体" w:hAnsi="宋体"/>
        </w:rPr>
      </w:pPr>
      <w:r w:rsidRPr="00A35D65">
        <w:rPr>
          <w:rFonts w:ascii="宋体" w:hAnsi="宋体" w:hint="eastAsia"/>
        </w:rPr>
        <w:t xml:space="preserve">    blood pressur’e control控制好血压</w:t>
      </w:r>
    </w:p>
    <w:p w:rsidR="007F6DC5" w:rsidRPr="00A35D65" w:rsidRDefault="007F6DC5" w:rsidP="007F6DC5">
      <w:pPr>
        <w:rPr>
          <w:rFonts w:ascii="宋体" w:hAnsi="宋体"/>
        </w:rPr>
      </w:pPr>
      <w:r w:rsidRPr="00A35D65">
        <w:rPr>
          <w:rFonts w:ascii="宋体" w:hAnsi="宋体" w:hint="eastAsia"/>
        </w:rPr>
        <w:t xml:space="preserve">    C．cholesterol lowing控制血脂水平</w:t>
      </w:r>
    </w:p>
    <w:p w:rsidR="007F6DC5" w:rsidRPr="00A35D65" w:rsidRDefault="007F6DC5" w:rsidP="007F6DC5">
      <w:pPr>
        <w:rPr>
          <w:rFonts w:ascii="宋体" w:hAnsi="宋体"/>
        </w:rPr>
      </w:pPr>
      <w:r w:rsidRPr="00A35D65">
        <w:rPr>
          <w:rFonts w:ascii="宋体" w:hAnsi="宋体" w:hint="eastAsia"/>
        </w:rPr>
        <w:t xml:space="preserve">    cigarettes quiting戒烟</w:t>
      </w:r>
    </w:p>
    <w:p w:rsidR="007F6DC5" w:rsidRPr="00A35D65" w:rsidRDefault="007F6DC5" w:rsidP="007F6DC5">
      <w:pPr>
        <w:rPr>
          <w:rFonts w:ascii="宋体" w:hAnsi="宋体"/>
        </w:rPr>
      </w:pPr>
      <w:r w:rsidRPr="00A35D65">
        <w:rPr>
          <w:rFonts w:ascii="宋体" w:hAnsi="宋体" w:hint="eastAsia"/>
        </w:rPr>
        <w:t xml:space="preserve">    D．diet control控制饮食</w:t>
      </w:r>
    </w:p>
    <w:p w:rsidR="007F6DC5" w:rsidRPr="00A35D65" w:rsidRDefault="007F6DC5" w:rsidP="007F6DC5">
      <w:pPr>
        <w:rPr>
          <w:rFonts w:ascii="宋体" w:hAnsi="宋体"/>
        </w:rPr>
      </w:pPr>
      <w:r w:rsidRPr="00A35D65">
        <w:rPr>
          <w:rFonts w:ascii="宋体" w:hAnsi="宋体" w:hint="eastAsia"/>
        </w:rPr>
        <w:t xml:space="preserve">    diabetes treatment治疗糖尿病</w:t>
      </w:r>
    </w:p>
    <w:p w:rsidR="007F6DC5" w:rsidRPr="00A35D65" w:rsidRDefault="007F6DC5" w:rsidP="007F6DC5">
      <w:pPr>
        <w:rPr>
          <w:rFonts w:ascii="宋体" w:hAnsi="宋体"/>
        </w:rPr>
      </w:pPr>
      <w:r w:rsidRPr="00A35D65">
        <w:rPr>
          <w:rFonts w:ascii="宋体" w:hAnsi="宋体" w:hint="eastAsia"/>
        </w:rPr>
        <w:t xml:space="preserve">    E．edtleation普及有关冠心病的教育，包括患者及其家属</w:t>
      </w:r>
    </w:p>
    <w:p w:rsidR="007F6DC5" w:rsidRPr="00A35D65" w:rsidRDefault="007F6DC5" w:rsidP="007F6DC5">
      <w:pPr>
        <w:rPr>
          <w:rFonts w:ascii="宋体" w:hAnsi="宋体"/>
        </w:rPr>
      </w:pPr>
      <w:r w:rsidRPr="00A35D65">
        <w:rPr>
          <w:rFonts w:ascii="宋体" w:hAnsi="宋体" w:hint="eastAsia"/>
        </w:rPr>
        <w:t xml:space="preserve">    exercise鼓励有计划的、适当的运动锻炼+</w:t>
      </w:r>
    </w:p>
    <w:p w:rsidR="007F6DC5" w:rsidRPr="00A35D65" w:rsidRDefault="007F6DC5" w:rsidP="007F6DC5">
      <w:pPr>
        <w:rPr>
          <w:rFonts w:ascii="宋体" w:hAnsi="宋体"/>
        </w:rPr>
      </w:pPr>
      <w:r w:rsidRPr="00A35D65">
        <w:rPr>
          <w:rFonts w:ascii="宋体" w:hAnsi="宋体" w:hint="eastAsia"/>
        </w:rPr>
        <w:t>三、无症状性心肌缺血</w:t>
      </w:r>
    </w:p>
    <w:p w:rsidR="007F6DC5" w:rsidRPr="00A35D65" w:rsidRDefault="007F6DC5" w:rsidP="007F6DC5">
      <w:pPr>
        <w:rPr>
          <w:rFonts w:ascii="宋体" w:hAnsi="宋体"/>
        </w:rPr>
      </w:pPr>
      <w:r w:rsidRPr="00A35D65">
        <w:rPr>
          <w:rFonts w:ascii="宋体" w:hAnsi="宋体" w:hint="eastAsia"/>
        </w:rPr>
        <w:t xml:space="preserve">    无症状性心肌缺血(silent myocardial ischemia)是无临床症状，但客观检查有心肌缺</w:t>
      </w:r>
    </w:p>
    <w:p w:rsidR="007F6DC5" w:rsidRPr="00A35D65" w:rsidRDefault="007F6DC5" w:rsidP="007F6DC5">
      <w:pPr>
        <w:rPr>
          <w:rFonts w:ascii="宋体" w:hAnsi="宋体"/>
        </w:rPr>
      </w:pPr>
      <w:r w:rsidRPr="00A35D65">
        <w:rPr>
          <w:rFonts w:ascii="宋体" w:hAnsi="宋体" w:hint="eastAsia"/>
        </w:rPr>
        <w:t>血表现的冠心病，亦称隐匿型冠心病。患者有冠状动脉粥样硬化，但病变较轻或有较好的</w:t>
      </w:r>
    </w:p>
    <w:p w:rsidR="007F6DC5" w:rsidRPr="00A35D65" w:rsidRDefault="007F6DC5" w:rsidP="007F6DC5">
      <w:pPr>
        <w:rPr>
          <w:rFonts w:ascii="宋体" w:hAnsi="宋体"/>
        </w:rPr>
      </w:pPr>
      <w:r w:rsidRPr="00A35D65">
        <w:rPr>
          <w:rFonts w:ascii="宋体" w:hAnsi="宋体" w:hint="eastAsia"/>
        </w:rPr>
        <w:t>侧支循环，或患者痛阈较高因而无疼痛症状。其心肌缺血的心电图表现可见于静息时、在</w:t>
      </w:r>
    </w:p>
    <w:p w:rsidR="007F6DC5" w:rsidRPr="00A35D65" w:rsidRDefault="007F6DC5" w:rsidP="007F6DC5">
      <w:pPr>
        <w:rPr>
          <w:rFonts w:ascii="宋体" w:hAnsi="宋体"/>
        </w:rPr>
      </w:pPr>
      <w:r w:rsidRPr="00A35D65">
        <w:rPr>
          <w:rFonts w:ascii="宋体" w:hAnsi="宋体" w:hint="eastAsia"/>
        </w:rPr>
        <w:t>增加心脏负荷时、或仅在24小时的动态观察中间断出现(无痛性心肌缺血)。</w:t>
      </w:r>
    </w:p>
    <w:p w:rsidR="007F6DC5" w:rsidRPr="00A35D65" w:rsidRDefault="007F6DC5" w:rsidP="007F6DC5">
      <w:pPr>
        <w:rPr>
          <w:rFonts w:ascii="宋体" w:hAnsi="宋体"/>
        </w:rPr>
      </w:pPr>
      <w:r w:rsidRPr="00A35D65">
        <w:rPr>
          <w:rFonts w:ascii="宋体" w:hAnsi="宋体" w:hint="eastAsia"/>
        </w:rPr>
        <w:t xml:space="preserve">    【临床表现】    ．</w:t>
      </w:r>
    </w:p>
    <w:p w:rsidR="007F6DC5" w:rsidRPr="00A35D65" w:rsidRDefault="007F6DC5" w:rsidP="007F6DC5">
      <w:pPr>
        <w:rPr>
          <w:rFonts w:ascii="宋体" w:hAnsi="宋体"/>
        </w:rPr>
      </w:pPr>
      <w:r w:rsidRPr="00A35D65">
        <w:rPr>
          <w:rFonts w:ascii="宋体" w:hAnsi="宋体" w:hint="eastAsia"/>
        </w:rPr>
        <w:t xml:space="preserve">    患者多属中年以上，无心肌缺血的症状，在体格检查时发现心电图(静息、动态或负</w:t>
      </w:r>
    </w:p>
    <w:p w:rsidR="007F6DC5" w:rsidRPr="00A35D65" w:rsidRDefault="007F6DC5" w:rsidP="007F6DC5">
      <w:pPr>
        <w:rPr>
          <w:rFonts w:ascii="宋体" w:hAnsi="宋体"/>
        </w:rPr>
      </w:pPr>
      <w:r w:rsidRPr="00A35D65">
        <w:rPr>
          <w:rFonts w:ascii="宋体" w:hAnsi="宋体" w:hint="eastAsia"/>
        </w:rPr>
        <w:t>荷试验)有ST段压低、T波倒置等，或放射性核素心肌显像(静息或负荷试验)示心肌</w:t>
      </w:r>
    </w:p>
    <w:p w:rsidR="007F6DC5" w:rsidRPr="00A35D65" w:rsidRDefault="007F6DC5" w:rsidP="007F6DC5">
      <w:pPr>
        <w:rPr>
          <w:rFonts w:ascii="宋体" w:hAnsi="宋体"/>
        </w:rPr>
      </w:pPr>
      <w:r w:rsidRPr="00A35D65">
        <w:rPr>
          <w:rFonts w:ascii="宋体" w:hAnsi="宋体" w:hint="eastAsia"/>
        </w:rPr>
        <w:lastRenderedPageBreak/>
        <w:t>第三篇循环系统疾病</w:t>
      </w:r>
    </w:p>
    <w:p w:rsidR="007F6DC5" w:rsidRPr="00A35D65" w:rsidRDefault="007F6DC5" w:rsidP="007F6DC5">
      <w:pPr>
        <w:rPr>
          <w:rFonts w:ascii="宋体" w:hAnsi="宋体"/>
        </w:rPr>
      </w:pPr>
      <w:r w:rsidRPr="00A35D65">
        <w:rPr>
          <w:rFonts w:ascii="宋体" w:hAnsi="宋体" w:hint="eastAsia"/>
        </w:rPr>
        <w:t>缺血表现。</w:t>
      </w:r>
    </w:p>
    <w:p w:rsidR="007F6DC5" w:rsidRPr="00A35D65" w:rsidRDefault="007F6DC5" w:rsidP="007F6DC5">
      <w:pPr>
        <w:rPr>
          <w:rFonts w:ascii="宋体" w:hAnsi="宋体"/>
        </w:rPr>
      </w:pPr>
      <w:r w:rsidRPr="00A35D65">
        <w:rPr>
          <w:rFonts w:ascii="宋体" w:hAnsi="宋体" w:hint="eastAsia"/>
        </w:rPr>
        <w:t xml:space="preserve">    此类患者与其他类型的冠心病患者之不同，在于并无临床症状，但已有心肌缺血的客</w:t>
      </w:r>
    </w:p>
    <w:p w:rsidR="007F6DC5" w:rsidRPr="00A35D65" w:rsidRDefault="007F6DC5" w:rsidP="007F6DC5">
      <w:pPr>
        <w:rPr>
          <w:rFonts w:ascii="宋体" w:hAnsi="宋体"/>
        </w:rPr>
      </w:pPr>
      <w:r w:rsidRPr="00A35D65">
        <w:rPr>
          <w:rFonts w:ascii="宋体" w:hAnsi="宋体" w:hint="eastAsia"/>
        </w:rPr>
        <w:t>观表现，即心电图或放射性核素心肌显像示心脏已受到冠状动脉供血不足的影响。可以认</w:t>
      </w:r>
    </w:p>
    <w:p w:rsidR="007F6DC5" w:rsidRPr="00A35D65" w:rsidRDefault="007F6DC5" w:rsidP="007F6DC5">
      <w:pPr>
        <w:rPr>
          <w:rFonts w:ascii="宋体" w:hAnsi="宋体"/>
        </w:rPr>
      </w:pPr>
      <w:r w:rsidRPr="00A35D65">
        <w:rPr>
          <w:rFonts w:ascii="宋体" w:hAnsi="宋体" w:hint="eastAsia"/>
        </w:rPr>
        <w:t>为是早期的冠心病(但不一定是早期的冠状动脉粥样硬化)，它可能突然转为心绞痛或</w:t>
      </w:r>
    </w:p>
    <w:p w:rsidR="007F6DC5" w:rsidRPr="00A35D65" w:rsidRDefault="007F6DC5" w:rsidP="007F6DC5">
      <w:pPr>
        <w:rPr>
          <w:rFonts w:ascii="宋体" w:hAnsi="宋体"/>
        </w:rPr>
      </w:pPr>
      <w:r w:rsidRPr="00A35D65">
        <w:rPr>
          <w:rFonts w:ascii="宋体" w:hAnsi="宋体" w:hint="eastAsia"/>
        </w:rPr>
        <w:t>MI，亦可能逐渐演变为缺血性心肌病，发生心力衰竭或心律失常，个别患者亦可能猝死。</w:t>
      </w:r>
    </w:p>
    <w:p w:rsidR="007F6DC5" w:rsidRPr="00A35D65" w:rsidRDefault="007F6DC5" w:rsidP="007F6DC5">
      <w:pPr>
        <w:rPr>
          <w:rFonts w:ascii="宋体" w:hAnsi="宋体"/>
        </w:rPr>
      </w:pPr>
      <w:r w:rsidRPr="00A35D65">
        <w:rPr>
          <w:rFonts w:ascii="宋体" w:hAnsi="宋体" w:hint="eastAsia"/>
        </w:rPr>
        <w:t xml:space="preserve">  【诊断和鉴别诊断】</w:t>
      </w:r>
    </w:p>
    <w:p w:rsidR="007F6DC5" w:rsidRPr="00A35D65" w:rsidRDefault="007F6DC5" w:rsidP="007F6DC5">
      <w:pPr>
        <w:rPr>
          <w:rFonts w:ascii="宋体" w:hAnsi="宋体"/>
        </w:rPr>
      </w:pPr>
      <w:r w:rsidRPr="00A35D65">
        <w:rPr>
          <w:rFonts w:ascii="宋体" w:hAnsi="宋体" w:hint="eastAsia"/>
        </w:rPr>
        <w:t xml:space="preserve">  诊断主要根据静息、动态或负荷试验的心电图检查，和(或)放射性核素心肌显像，</w:t>
      </w:r>
    </w:p>
    <w:p w:rsidR="007F6DC5" w:rsidRPr="00A35D65" w:rsidRDefault="007F6DC5" w:rsidP="007F6DC5">
      <w:pPr>
        <w:rPr>
          <w:rFonts w:ascii="宋体" w:hAnsi="宋体"/>
        </w:rPr>
      </w:pPr>
      <w:r w:rsidRPr="00A35D65">
        <w:rPr>
          <w:rFonts w:ascii="宋体" w:hAnsi="宋体" w:hint="eastAsia"/>
        </w:rPr>
        <w:t>发现患者有心肌缺血的改变，而无其他原因，又伴有动脉粥样硬化的危险因素。进行选择</w:t>
      </w:r>
    </w:p>
    <w:p w:rsidR="007F6DC5" w:rsidRPr="00A35D65" w:rsidRDefault="007F6DC5" w:rsidP="007F6DC5">
      <w:pPr>
        <w:rPr>
          <w:rFonts w:ascii="宋体" w:hAnsi="宋体"/>
        </w:rPr>
      </w:pPr>
      <w:r w:rsidRPr="00A35D65">
        <w:rPr>
          <w:rFonts w:ascii="宋体" w:hAnsi="宋体" w:hint="eastAsia"/>
        </w:rPr>
        <w:t>性冠状动脉造影检查可确立诊断。</w:t>
      </w:r>
    </w:p>
    <w:p w:rsidR="007F6DC5" w:rsidRPr="00A35D65" w:rsidRDefault="007F6DC5" w:rsidP="007F6DC5">
      <w:pPr>
        <w:rPr>
          <w:rFonts w:ascii="宋体" w:hAnsi="宋体"/>
        </w:rPr>
      </w:pPr>
      <w:r w:rsidRPr="00A35D65">
        <w:rPr>
          <w:rFonts w:ascii="宋体" w:hAnsi="宋体" w:hint="eastAsia"/>
        </w:rPr>
        <w:t xml:space="preserve">  鉴别诊断要考虑下列情况。</w:t>
      </w:r>
    </w:p>
    <w:p w:rsidR="007F6DC5" w:rsidRPr="00A35D65" w:rsidRDefault="007F6DC5" w:rsidP="007F6DC5">
      <w:pPr>
        <w:rPr>
          <w:rFonts w:ascii="宋体" w:hAnsi="宋体"/>
        </w:rPr>
      </w:pPr>
      <w:r w:rsidRPr="00A35D65">
        <w:rPr>
          <w:rFonts w:ascii="宋体" w:hAnsi="宋体" w:hint="eastAsia"/>
        </w:rPr>
        <w:t xml:space="preserve">  (一)．自主神经功能失调</w:t>
      </w:r>
    </w:p>
    <w:p w:rsidR="007F6DC5" w:rsidRPr="00A35D65" w:rsidRDefault="007F6DC5" w:rsidP="007F6DC5">
      <w:pPr>
        <w:rPr>
          <w:rFonts w:ascii="宋体" w:hAnsi="宋体"/>
        </w:rPr>
      </w:pPr>
      <w:r w:rsidRPr="00A35D65">
        <w:rPr>
          <w:rFonts w:ascii="宋体" w:hAnsi="宋体" w:hint="eastAsia"/>
        </w:rPr>
        <w:t xml:space="preserve">  本病有肾上腺素能8受体兴奋性增高的类型，患者心肌耗氧量增加，心电图可出现</w:t>
      </w:r>
    </w:p>
    <w:p w:rsidR="007F6DC5" w:rsidRPr="00A35D65" w:rsidRDefault="007F6DC5" w:rsidP="007F6DC5">
      <w:pPr>
        <w:rPr>
          <w:rFonts w:ascii="宋体" w:hAnsi="宋体"/>
        </w:rPr>
      </w:pPr>
      <w:r w:rsidRPr="00A35D65">
        <w:rPr>
          <w:rFonts w:ascii="宋体" w:hAnsi="宋体" w:hint="eastAsia"/>
        </w:rPr>
        <w:t>sT段压低和T波倒置等改变(参见本篇第十四章“心血管神经症”)，患者多表现为精神</w:t>
      </w:r>
    </w:p>
    <w:p w:rsidR="007F6DC5" w:rsidRPr="00A35D65" w:rsidRDefault="007F6DC5" w:rsidP="007F6DC5">
      <w:pPr>
        <w:rPr>
          <w:rFonts w:ascii="宋体" w:hAnsi="宋体"/>
        </w:rPr>
      </w:pPr>
      <w:r w:rsidRPr="00A35D65">
        <w:rPr>
          <w:rFonts w:ascii="宋体" w:hAnsi="宋体" w:hint="eastAsia"/>
        </w:rPr>
        <w:t>紧张和心率增快。服普萘洛尔10～20mg后2小时，心率减慢后再作心电图检查，可见sT</w:t>
      </w:r>
    </w:p>
    <w:p w:rsidR="007F6DC5" w:rsidRPr="00A35D65" w:rsidRDefault="007F6DC5" w:rsidP="007F6DC5">
      <w:pPr>
        <w:rPr>
          <w:rFonts w:ascii="宋体" w:hAnsi="宋体"/>
        </w:rPr>
      </w:pPr>
      <w:r w:rsidRPr="00A35D65">
        <w:rPr>
          <w:rFonts w:ascii="宋体" w:hAnsi="宋体" w:hint="eastAsia"/>
        </w:rPr>
        <w:t>段和T波恢复正常，有助于鉴别。</w:t>
      </w:r>
    </w:p>
    <w:p w:rsidR="007F6DC5" w:rsidRPr="00A35D65" w:rsidRDefault="007F6DC5" w:rsidP="007F6DC5">
      <w:pPr>
        <w:rPr>
          <w:rFonts w:ascii="宋体" w:hAnsi="宋体"/>
        </w:rPr>
      </w:pPr>
      <w:r w:rsidRPr="00A35D65">
        <w:rPr>
          <w:rFonts w:ascii="宋体" w:hAnsi="宋体" w:hint="eastAsia"/>
        </w:rPr>
        <w:t xml:space="preserve">    (二)其他</w:t>
      </w:r>
    </w:p>
    <w:p w:rsidR="007F6DC5" w:rsidRPr="00A35D65" w:rsidRDefault="007F6DC5" w:rsidP="007F6DC5">
      <w:pPr>
        <w:rPr>
          <w:rFonts w:ascii="宋体" w:hAnsi="宋体"/>
        </w:rPr>
      </w:pPr>
      <w:r w:rsidRPr="00A35D65">
        <w:rPr>
          <w:rFonts w:ascii="宋体" w:hAnsi="宋体" w:hint="eastAsia"/>
        </w:rPr>
        <w:t xml:space="preserve">    心肌炎、心肌病、心包疾病、其他心脏病、电解质紊乱、内分泌和药物作用等情况都</w:t>
      </w:r>
    </w:p>
    <w:p w:rsidR="007F6DC5" w:rsidRPr="00A35D65" w:rsidRDefault="007F6DC5" w:rsidP="007F6DC5">
      <w:pPr>
        <w:rPr>
          <w:rFonts w:ascii="宋体" w:hAnsi="宋体"/>
        </w:rPr>
      </w:pPr>
      <w:r w:rsidRPr="00A35D65">
        <w:rPr>
          <w:rFonts w:ascii="宋体" w:hAnsi="宋体" w:hint="eastAsia"/>
        </w:rPr>
        <w:t>可引起sT段和T波改变，诊断时要注意排除，但根据其各自的临床表现不难作出鉴别。</w:t>
      </w:r>
    </w:p>
    <w:p w:rsidR="007F6DC5" w:rsidRPr="00A35D65" w:rsidRDefault="007F6DC5" w:rsidP="007F6DC5">
      <w:pPr>
        <w:rPr>
          <w:rFonts w:ascii="宋体" w:hAnsi="宋体"/>
        </w:rPr>
      </w:pPr>
      <w:r w:rsidRPr="00A35D65">
        <w:rPr>
          <w:rFonts w:ascii="宋体" w:hAnsi="宋体" w:hint="eastAsia"/>
        </w:rPr>
        <w:t xml:space="preserve">    【防治】</w:t>
      </w:r>
    </w:p>
    <w:p w:rsidR="007F6DC5" w:rsidRPr="00A35D65" w:rsidRDefault="007F6DC5" w:rsidP="007F6DC5">
      <w:pPr>
        <w:rPr>
          <w:rFonts w:ascii="宋体" w:hAnsi="宋体"/>
        </w:rPr>
      </w:pPr>
      <w:r w:rsidRPr="00A35D65">
        <w:rPr>
          <w:rFonts w:ascii="宋体" w:hAnsi="宋体" w:hint="eastAsia"/>
        </w:rPr>
        <w:t xml:space="preserve">    采用防治动脉粥样硬化的各种措施(参见本章第一节“动脉粥样硬化”)，以防止粥样</w:t>
      </w:r>
    </w:p>
    <w:p w:rsidR="007F6DC5" w:rsidRPr="00A35D65" w:rsidRDefault="007F6DC5" w:rsidP="007F6DC5">
      <w:pPr>
        <w:rPr>
          <w:rFonts w:ascii="宋体" w:hAnsi="宋体"/>
        </w:rPr>
      </w:pPr>
      <w:r w:rsidRPr="00A35D65">
        <w:rPr>
          <w:rFonts w:ascii="宋体" w:hAnsi="宋体" w:hint="eastAsia"/>
        </w:rPr>
        <w:t>斑块病变及其不稳定性加重，争取粥样斑块消退和促进冠状动脉侧支循环的建立。静息时</w:t>
      </w:r>
    </w:p>
    <w:p w:rsidR="007F6DC5" w:rsidRPr="00A35D65" w:rsidRDefault="007F6DC5" w:rsidP="007F6DC5">
      <w:pPr>
        <w:rPr>
          <w:rFonts w:ascii="宋体" w:hAnsi="宋体"/>
        </w:rPr>
      </w:pPr>
      <w:r w:rsidRPr="00A35D65">
        <w:rPr>
          <w:rFonts w:ascii="宋体" w:hAnsi="宋体" w:hint="eastAsia"/>
        </w:rPr>
        <w:t>心电图或放射性核素心肌显像示已有明显心肌缺血改变者，宜适当减轻工作，或选用硝酸</w:t>
      </w:r>
    </w:p>
    <w:p w:rsidR="007F6DC5" w:rsidRPr="00A35D65" w:rsidRDefault="007F6DC5" w:rsidP="007F6DC5">
      <w:pPr>
        <w:rPr>
          <w:rFonts w:ascii="宋体" w:hAnsi="宋体"/>
        </w:rPr>
      </w:pPr>
      <w:r w:rsidRPr="00A35D65">
        <w:rPr>
          <w:rFonts w:ascii="宋体" w:hAnsi="宋体" w:hint="eastAsia"/>
        </w:rPr>
        <w:t>酯制剂、B受体阻滞剂、钙通道阻滞剂治疗。</w:t>
      </w:r>
    </w:p>
    <w:p w:rsidR="007F6DC5" w:rsidRPr="00A35D65" w:rsidRDefault="007F6DC5" w:rsidP="007F6DC5">
      <w:pPr>
        <w:rPr>
          <w:rFonts w:ascii="宋体" w:hAnsi="宋体"/>
        </w:rPr>
      </w:pPr>
      <w:r w:rsidRPr="00A35D65">
        <w:rPr>
          <w:rFonts w:ascii="宋体" w:hAnsi="宋体" w:hint="eastAsia"/>
        </w:rPr>
        <w:t>四、缺血性心肌病</w:t>
      </w:r>
    </w:p>
    <w:p w:rsidR="007F6DC5" w:rsidRPr="00A35D65" w:rsidRDefault="007F6DC5" w:rsidP="007F6DC5">
      <w:pPr>
        <w:rPr>
          <w:rFonts w:ascii="宋体" w:hAnsi="宋体"/>
        </w:rPr>
      </w:pPr>
      <w:r w:rsidRPr="00A35D65">
        <w:rPr>
          <w:rFonts w:ascii="宋体" w:hAnsi="宋体" w:hint="eastAsia"/>
        </w:rPr>
        <w:t xml:space="preserve">    缺血性心肌病(ischemic cardiomyopathy)型冠心病的病理基础是心肌纤维化(或称</w:t>
      </w:r>
    </w:p>
    <w:p w:rsidR="007F6DC5" w:rsidRPr="00A35D65" w:rsidRDefault="007F6DC5" w:rsidP="007F6DC5">
      <w:pPr>
        <w:rPr>
          <w:rFonts w:ascii="宋体" w:hAnsi="宋体"/>
        </w:rPr>
      </w:pPr>
      <w:r w:rsidRPr="00A35D65">
        <w:rPr>
          <w:rFonts w:ascii="宋体" w:hAnsi="宋体" w:hint="eastAsia"/>
        </w:rPr>
        <w:t>硬化)。为心肌的血供长期不足，心肌组织发生营养障碍和萎缩，或大面积MI后，纤维</w:t>
      </w:r>
    </w:p>
    <w:p w:rsidR="007F6DC5" w:rsidRPr="00A35D65" w:rsidRDefault="007F6DC5" w:rsidP="007F6DC5">
      <w:pPr>
        <w:rPr>
          <w:rFonts w:ascii="宋体" w:hAnsi="宋体"/>
        </w:rPr>
      </w:pPr>
      <w:r w:rsidRPr="00A35D65">
        <w:rPr>
          <w:rFonts w:ascii="宋体" w:hAnsi="宋体" w:hint="eastAsia"/>
        </w:rPr>
        <w:t>组织增生所致。其临床特点是心脏逐渐扩大，发生心律失常和心力衰竭。因此与扩张型心</w:t>
      </w:r>
    </w:p>
    <w:p w:rsidR="007F6DC5" w:rsidRPr="00A35D65" w:rsidRDefault="007F6DC5" w:rsidP="007F6DC5">
      <w:pPr>
        <w:rPr>
          <w:rFonts w:ascii="宋体" w:hAnsi="宋体"/>
        </w:rPr>
      </w:pPr>
      <w:r w:rsidRPr="00A35D65">
        <w:rPr>
          <w:rFonts w:ascii="宋体" w:hAnsi="宋体" w:hint="eastAsia"/>
        </w:rPr>
        <w:t>肌病颇为相似，故被称为缺血性心肌病。</w:t>
      </w:r>
    </w:p>
    <w:p w:rsidR="007F6DC5" w:rsidRPr="00A35D65" w:rsidRDefault="007F6DC5" w:rsidP="007F6DC5">
      <w:pPr>
        <w:rPr>
          <w:rFonts w:ascii="宋体" w:hAnsi="宋体"/>
        </w:rPr>
      </w:pPr>
      <w:r w:rsidRPr="00A35D65">
        <w:rPr>
          <w:rFonts w:ascii="宋体" w:hAnsi="宋体" w:hint="eastAsia"/>
        </w:rPr>
        <w:t xml:space="preserve">    【病理】</w:t>
      </w:r>
    </w:p>
    <w:p w:rsidR="007F6DC5" w:rsidRPr="00A35D65" w:rsidRDefault="007F6DC5" w:rsidP="007F6DC5">
      <w:pPr>
        <w:rPr>
          <w:rFonts w:ascii="宋体" w:hAnsi="宋体"/>
        </w:rPr>
      </w:pPr>
      <w:r w:rsidRPr="00A35D65">
        <w:rPr>
          <w:rFonts w:ascii="宋体" w:hAnsi="宋体" w:hint="eastAsia"/>
        </w:rPr>
        <w:t xml:space="preserve">    心脏增大，有心力衰竭者尤为明显。心肌弥漫性纤维化，病变主要累及左心室心肌和</w:t>
      </w:r>
    </w:p>
    <w:p w:rsidR="007F6DC5" w:rsidRPr="00A35D65" w:rsidRDefault="007F6DC5" w:rsidP="007F6DC5">
      <w:pPr>
        <w:rPr>
          <w:rFonts w:ascii="宋体" w:hAnsi="宋体"/>
        </w:rPr>
      </w:pPr>
      <w:r w:rsidRPr="00A35D65">
        <w:rPr>
          <w:rFonts w:ascii="宋体" w:hAnsi="宋体" w:hint="eastAsia"/>
        </w:rPr>
        <w:t>乳头肌，可波及起搏传导系统。患者的冠状动脉多呈广泛而严重的粥样硬化，管腔明显狭</w:t>
      </w:r>
    </w:p>
    <w:p w:rsidR="007F6DC5" w:rsidRPr="00A35D65" w:rsidRDefault="007F6DC5" w:rsidP="007F6DC5">
      <w:pPr>
        <w:rPr>
          <w:rFonts w:ascii="宋体" w:hAnsi="宋体"/>
        </w:rPr>
      </w:pPr>
      <w:r w:rsidRPr="00A35D65">
        <w:rPr>
          <w:rFonts w:ascii="宋体" w:hAnsi="宋体" w:hint="eastAsia"/>
        </w:rPr>
        <w:t>窄，但可无闭塞。纤维组织在心肌也可呈灶性、散在性或不规则分布，此种情况常由于大</w:t>
      </w:r>
    </w:p>
    <w:p w:rsidR="007F6DC5" w:rsidRPr="00A35D65" w:rsidRDefault="007F6DC5" w:rsidP="007F6DC5">
      <w:pPr>
        <w:rPr>
          <w:rFonts w:ascii="宋体" w:hAnsi="宋体"/>
        </w:rPr>
      </w:pPr>
      <w:r w:rsidRPr="00A35D65">
        <w:rPr>
          <w:rFonts w:ascii="宋体" w:hAnsi="宋体" w:hint="eastAsia"/>
        </w:rPr>
        <w:t>片MI或多次小灶性MI后的瘢痕形成，心肌细胞减少而纤维结缔组织增多所造成，此时</w:t>
      </w:r>
    </w:p>
    <w:p w:rsidR="007F6DC5" w:rsidRPr="00A35D65" w:rsidRDefault="007F6DC5" w:rsidP="007F6DC5">
      <w:pPr>
        <w:rPr>
          <w:rFonts w:ascii="宋体" w:hAnsi="宋体"/>
        </w:rPr>
      </w:pPr>
      <w:r w:rsidRPr="00A35D65">
        <w:rPr>
          <w:rFonts w:ascii="宋体" w:hAnsi="宋体" w:hint="eastAsia"/>
        </w:rPr>
        <w:t>冠状动脉则可见闭塞性病变。</w:t>
      </w:r>
    </w:p>
    <w:p w:rsidR="007F6DC5" w:rsidRPr="00A35D65" w:rsidRDefault="007F6DC5" w:rsidP="007F6DC5">
      <w:pPr>
        <w:rPr>
          <w:rFonts w:ascii="宋体" w:hAnsi="宋体"/>
        </w:rPr>
      </w:pPr>
      <w:r w:rsidRPr="00A35D65">
        <w:rPr>
          <w:rFonts w:ascii="宋体" w:hAnsi="宋体" w:hint="eastAsia"/>
        </w:rPr>
        <w:t xml:space="preserve">    【临床表现】</w:t>
      </w:r>
    </w:p>
    <w:p w:rsidR="007F6DC5" w:rsidRPr="00A35D65" w:rsidRDefault="007F6DC5" w:rsidP="007F6DC5">
      <w:pPr>
        <w:rPr>
          <w:rFonts w:ascii="宋体" w:hAnsi="宋体"/>
        </w:rPr>
      </w:pPr>
      <w:r w:rsidRPr="00A35D65">
        <w:rPr>
          <w:rFonts w:ascii="宋体" w:hAnsi="宋体" w:hint="eastAsia"/>
        </w:rPr>
        <w:t xml:space="preserve">    (一)心脏增大</w:t>
      </w:r>
    </w:p>
    <w:p w:rsidR="007F6DC5" w:rsidRPr="00A35D65" w:rsidRDefault="007F6DC5" w:rsidP="007F6DC5">
      <w:pPr>
        <w:rPr>
          <w:rFonts w:ascii="宋体" w:hAnsi="宋体"/>
        </w:rPr>
      </w:pPr>
      <w:r w:rsidRPr="00A35D65">
        <w:rPr>
          <w:rFonts w:ascii="宋体" w:hAnsi="宋体" w:hint="eastAsia"/>
        </w:rPr>
        <w:t xml:space="preserve">    患者有心绞痛或MI的病史，心脏逐渐增大，以左心室扩大为主，后期则两侧心脏均</w:t>
      </w:r>
    </w:p>
    <w:p w:rsidR="007F6DC5" w:rsidRPr="00A35D65" w:rsidRDefault="007F6DC5" w:rsidP="007F6DC5">
      <w:pPr>
        <w:rPr>
          <w:rFonts w:ascii="宋体" w:hAnsi="宋体"/>
        </w:rPr>
      </w:pPr>
      <w:r w:rsidRPr="00A35D65">
        <w:rPr>
          <w:rFonts w:ascii="宋体" w:hAnsi="宋体" w:hint="eastAsia"/>
        </w:rPr>
        <w:t>扩大。部分患者可无明显的心绞痛或MI史。</w:t>
      </w:r>
    </w:p>
    <w:p w:rsidR="007F6DC5" w:rsidRPr="00A35D65" w:rsidRDefault="007F6DC5" w:rsidP="007F6DC5">
      <w:pPr>
        <w:rPr>
          <w:rFonts w:ascii="宋体" w:hAnsi="宋体"/>
        </w:rPr>
      </w:pPr>
      <w:r w:rsidRPr="00A35D65">
        <w:rPr>
          <w:rFonts w:ascii="宋体" w:hAnsi="宋体" w:hint="eastAsia"/>
        </w:rPr>
        <w:t xml:space="preserve">  (二)心力衰竭</w:t>
      </w:r>
    </w:p>
    <w:p w:rsidR="007F6DC5" w:rsidRPr="00A35D65" w:rsidRDefault="007F6DC5" w:rsidP="007F6DC5">
      <w:pPr>
        <w:rPr>
          <w:rFonts w:ascii="宋体" w:hAnsi="宋体"/>
        </w:rPr>
      </w:pPr>
      <w:r w:rsidRPr="00A35D65">
        <w:rPr>
          <w:rFonts w:ascii="宋体" w:hAnsi="宋体" w:hint="eastAsia"/>
        </w:rPr>
        <w:t xml:space="preserve">  心力衰竭多逐渐发生，大多先呈左心衰竭，继以右心衰竭，出现相应的症状。</w:t>
      </w:r>
    </w:p>
    <w:p w:rsidR="007F6DC5" w:rsidRPr="00A35D65" w:rsidRDefault="007F6DC5" w:rsidP="007F6DC5">
      <w:pPr>
        <w:rPr>
          <w:rFonts w:ascii="宋体" w:hAnsi="宋体"/>
        </w:rPr>
      </w:pPr>
      <w:r w:rsidRPr="00A35D65">
        <w:rPr>
          <w:rFonts w:ascii="宋体" w:hAnsi="宋体" w:hint="eastAsia"/>
        </w:rPr>
        <w:t>第七章动脉粥样硬化和冠状动脉粥样硬化性心脏病</w:t>
      </w:r>
    </w:p>
    <w:p w:rsidR="007F6DC5" w:rsidRPr="00A35D65" w:rsidRDefault="007F6DC5" w:rsidP="007F6DC5">
      <w:pPr>
        <w:rPr>
          <w:rFonts w:ascii="宋体" w:hAnsi="宋体"/>
        </w:rPr>
      </w:pPr>
      <w:r w:rsidRPr="00A35D65">
        <w:rPr>
          <w:rFonts w:ascii="宋体" w:hAnsi="宋体" w:hint="eastAsia"/>
        </w:rPr>
        <w:t xml:space="preserve">    (三)心律失常</w:t>
      </w:r>
    </w:p>
    <w:p w:rsidR="007F6DC5" w:rsidRPr="00A35D65" w:rsidRDefault="007F6DC5" w:rsidP="007F6DC5">
      <w:pPr>
        <w:rPr>
          <w:rFonts w:ascii="宋体" w:hAnsi="宋体"/>
        </w:rPr>
      </w:pPr>
      <w:r w:rsidRPr="00A35D65">
        <w:rPr>
          <w:rFonts w:ascii="宋体" w:hAnsi="宋体" w:hint="eastAsia"/>
        </w:rPr>
        <w:t xml:space="preserve">    可出现各种心律失常，这些心律失常一旦出现将持续存在，其中以期前收缩(室性或</w:t>
      </w:r>
    </w:p>
    <w:p w:rsidR="007F6DC5" w:rsidRPr="00A35D65" w:rsidRDefault="007F6DC5" w:rsidP="007F6DC5">
      <w:pPr>
        <w:rPr>
          <w:rFonts w:ascii="宋体" w:hAnsi="宋体"/>
        </w:rPr>
      </w:pPr>
      <w:r w:rsidRPr="00A35D65">
        <w:rPr>
          <w:rFonts w:ascii="宋体" w:hAnsi="宋体" w:hint="eastAsia"/>
        </w:rPr>
        <w:lastRenderedPageBreak/>
        <w:t>房性)、心房颤动、病态窦房结综合征、房室传导阻滞和束支传导阻滞为多见，阵发性心</w:t>
      </w:r>
    </w:p>
    <w:p w:rsidR="007F6DC5" w:rsidRPr="00A35D65" w:rsidRDefault="007F6DC5" w:rsidP="007F6DC5">
      <w:pPr>
        <w:rPr>
          <w:rFonts w:ascii="宋体" w:hAnsi="宋体"/>
        </w:rPr>
      </w:pPr>
      <w:r w:rsidRPr="00A35D65">
        <w:rPr>
          <w:rFonts w:ascii="宋体" w:hAnsi="宋体" w:hint="eastAsia"/>
        </w:rPr>
        <w:t>动过速亦时有发现，有些患者在心脏还未明显增大前已发生心律失常，也有发生猝死者。</w:t>
      </w:r>
    </w:p>
    <w:p w:rsidR="007F6DC5" w:rsidRPr="00A35D65" w:rsidRDefault="007F6DC5" w:rsidP="007F6DC5">
      <w:pPr>
        <w:rPr>
          <w:rFonts w:ascii="宋体" w:hAnsi="宋体"/>
        </w:rPr>
      </w:pPr>
      <w:r w:rsidRPr="00A35D65">
        <w:rPr>
          <w:rFonts w:ascii="宋体" w:hAnsi="宋体" w:hint="eastAsia"/>
        </w:rPr>
        <w:t xml:space="preserve">    【诊断和鉴别诊断】</w:t>
      </w:r>
    </w:p>
    <w:p w:rsidR="007F6DC5" w:rsidRPr="00A35D65" w:rsidRDefault="007F6DC5" w:rsidP="007F6DC5">
      <w:pPr>
        <w:rPr>
          <w:rFonts w:ascii="宋体" w:hAnsi="宋体"/>
        </w:rPr>
      </w:pPr>
      <w:r w:rsidRPr="00A35D65">
        <w:rPr>
          <w:rFonts w:ascii="宋体" w:hAnsi="宋体" w:hint="eastAsia"/>
        </w:rPr>
        <w:t xml:space="preserve">    诊断主要依靠动脉粥样硬化的证据和排除可引起心脏增大、心力衰竭和心律失常的其</w:t>
      </w:r>
    </w:p>
    <w:p w:rsidR="007F6DC5" w:rsidRPr="00A35D65" w:rsidRDefault="007F6DC5" w:rsidP="007F6DC5">
      <w:pPr>
        <w:rPr>
          <w:rFonts w:ascii="宋体" w:hAnsi="宋体"/>
        </w:rPr>
      </w:pPr>
      <w:r w:rsidRPr="00A35D65">
        <w:rPr>
          <w:rFonts w:ascii="宋体" w:hAnsi="宋体" w:hint="eastAsia"/>
        </w:rPr>
        <w:t>他器质性心脏病。心电图检查除可见心律失常外，还可见到冠状动脉供血不足的变化，包</w:t>
      </w:r>
    </w:p>
    <w:p w:rsidR="007F6DC5" w:rsidRPr="00A35D65" w:rsidRDefault="007F6DC5" w:rsidP="007F6DC5">
      <w:pPr>
        <w:rPr>
          <w:rFonts w:ascii="宋体" w:hAnsi="宋体"/>
        </w:rPr>
      </w:pPr>
      <w:r w:rsidRPr="00A35D65">
        <w:rPr>
          <w:rFonts w:ascii="宋体" w:hAnsi="宋体" w:hint="eastAsia"/>
        </w:rPr>
        <w:t>括ST段压低、T波低平或倒置、QT间期延长、QRS波群电压低等。放射性核素检查示</w:t>
      </w:r>
    </w:p>
    <w:p w:rsidR="007F6DC5" w:rsidRPr="00A35D65" w:rsidRDefault="007F6DC5" w:rsidP="007F6DC5">
      <w:pPr>
        <w:rPr>
          <w:rFonts w:ascii="宋体" w:hAnsi="宋体"/>
        </w:rPr>
      </w:pPr>
      <w:r w:rsidRPr="00A35D65">
        <w:rPr>
          <w:rFonts w:ascii="宋体" w:hAnsi="宋体" w:hint="eastAsia"/>
        </w:rPr>
        <w:t>心肌缺血和室壁运动异常。超声心动图也可显示室壁的异常运动，EF、≤40％。如以往有</w:t>
      </w:r>
    </w:p>
    <w:p w:rsidR="007F6DC5" w:rsidRPr="00A35D65" w:rsidRDefault="007F6DC5" w:rsidP="007F6DC5">
      <w:pPr>
        <w:rPr>
          <w:rFonts w:ascii="宋体" w:hAnsi="宋体"/>
        </w:rPr>
      </w:pPr>
      <w:r w:rsidRPr="00A35D65">
        <w:rPr>
          <w:rFonts w:ascii="宋体" w:hAnsi="宋体" w:hint="eastAsia"/>
        </w:rPr>
        <w:t>心绞痛或MI病史，则有助于诊断。选择性冠状动脉造影和(或)冠状动脉内超声显像可</w:t>
      </w:r>
    </w:p>
    <w:p w:rsidR="007F6DC5" w:rsidRPr="00A35D65" w:rsidRDefault="007F6DC5" w:rsidP="007F6DC5">
      <w:pPr>
        <w:rPr>
          <w:rFonts w:ascii="宋体" w:hAnsi="宋体"/>
        </w:rPr>
      </w:pPr>
      <w:r w:rsidRPr="00A35D65">
        <w:rPr>
          <w:rFonts w:ascii="宋体" w:hAnsi="宋体" w:hint="eastAsia"/>
        </w:rPr>
        <w:t>确立诊断。</w:t>
      </w:r>
    </w:p>
    <w:p w:rsidR="007F6DC5" w:rsidRPr="00A35D65" w:rsidRDefault="007F6DC5" w:rsidP="007F6DC5">
      <w:pPr>
        <w:rPr>
          <w:rFonts w:ascii="宋体" w:hAnsi="宋体"/>
        </w:rPr>
      </w:pPr>
      <w:r w:rsidRPr="00A35D65">
        <w:rPr>
          <w:rFonts w:ascii="宋体" w:hAnsi="宋体" w:hint="eastAsia"/>
        </w:rPr>
        <w:t xml:space="preserve">    鉴别诊断要考虑与其他心肌病(特别是原发性扩张型心肌病)、心肌炎、高血压性心</w:t>
      </w:r>
    </w:p>
    <w:p w:rsidR="007F6DC5" w:rsidRPr="00A35D65" w:rsidRDefault="007F6DC5" w:rsidP="007F6DC5">
      <w:pPr>
        <w:rPr>
          <w:rFonts w:ascii="宋体" w:hAnsi="宋体"/>
        </w:rPr>
      </w:pPr>
      <w:r w:rsidRPr="00A35D65">
        <w:rPr>
          <w:rFonts w:ascii="宋体" w:hAnsi="宋体" w:hint="eastAsia"/>
        </w:rPr>
        <w:t>脏病、内分泌病性心脏病等相鉴别。</w:t>
      </w:r>
    </w:p>
    <w:p w:rsidR="007F6DC5" w:rsidRPr="00A35D65" w:rsidRDefault="007F6DC5" w:rsidP="007F6DC5">
      <w:pPr>
        <w:rPr>
          <w:rFonts w:ascii="宋体" w:hAnsi="宋体"/>
        </w:rPr>
      </w:pPr>
      <w:r w:rsidRPr="00A35D65">
        <w:rPr>
          <w:rFonts w:ascii="宋体" w:hAnsi="宋体" w:hint="eastAsia"/>
        </w:rPr>
        <w:t xml:space="preserve">    【预后】</w:t>
      </w:r>
    </w:p>
    <w:p w:rsidR="007F6DC5" w:rsidRPr="00A35D65" w:rsidRDefault="007F6DC5" w:rsidP="007F6DC5">
      <w:pPr>
        <w:rPr>
          <w:rFonts w:ascii="宋体" w:hAnsi="宋体"/>
        </w:rPr>
      </w:pPr>
      <w:r w:rsidRPr="00A35D65">
        <w:rPr>
          <w:rFonts w:ascii="宋体" w:hAnsi="宋体" w:hint="eastAsia"/>
        </w:rPr>
        <w:t xml:space="preserve">    有心力衰竭和严重心律失常的患者预后差，故在心脏增大而未发生心力衰竭的阶段中</w:t>
      </w:r>
    </w:p>
    <w:p w:rsidR="007F6DC5" w:rsidRPr="00A35D65" w:rsidRDefault="007F6DC5" w:rsidP="007F6DC5">
      <w:pPr>
        <w:rPr>
          <w:rFonts w:ascii="宋体" w:hAnsi="宋体"/>
        </w:rPr>
      </w:pPr>
      <w:r w:rsidRPr="00A35D65">
        <w:rPr>
          <w:rFonts w:ascii="宋体" w:hAnsi="宋体" w:hint="eastAsia"/>
        </w:rPr>
        <w:t>宜避免劳累，尽量保护心脏功能。</w:t>
      </w:r>
    </w:p>
    <w:p w:rsidR="007F6DC5" w:rsidRPr="00A35D65" w:rsidRDefault="007F6DC5" w:rsidP="007F6DC5">
      <w:pPr>
        <w:rPr>
          <w:rFonts w:ascii="宋体" w:hAnsi="宋体"/>
        </w:rPr>
      </w:pPr>
      <w:r w:rsidRPr="00A35D65">
        <w:rPr>
          <w:rFonts w:ascii="宋体" w:hAnsi="宋体" w:hint="eastAsia"/>
        </w:rPr>
        <w:t xml:space="preserve">    【防治】</w:t>
      </w:r>
    </w:p>
    <w:p w:rsidR="007F6DC5" w:rsidRPr="00A35D65" w:rsidRDefault="007F6DC5" w:rsidP="007F6DC5">
      <w:pPr>
        <w:rPr>
          <w:rFonts w:ascii="宋体" w:hAnsi="宋体"/>
        </w:rPr>
      </w:pPr>
      <w:r w:rsidRPr="00A35D65">
        <w:rPr>
          <w:rFonts w:ascii="宋体" w:hAnsi="宋体" w:hint="eastAsia"/>
        </w:rPr>
        <w:t xml:space="preserve">    预防在于积极防治动脉粥样硬化。治疗在于改善冠状动脉供血和心肌的营养，控制心</w:t>
      </w:r>
    </w:p>
    <w:p w:rsidR="007F6DC5" w:rsidRPr="00A35D65" w:rsidRDefault="007F6DC5" w:rsidP="007F6DC5">
      <w:pPr>
        <w:rPr>
          <w:rFonts w:ascii="宋体" w:hAnsi="宋体"/>
        </w:rPr>
      </w:pPr>
      <w:r w:rsidRPr="00A35D65">
        <w:rPr>
          <w:rFonts w:ascii="宋体" w:hAnsi="宋体" w:hint="eastAsia"/>
        </w:rPr>
        <w:t>力衰竭和心律失常。对心力衰竭按一般慢性收缩期心力衰竭的治疗原则，着眼于改善心室</w:t>
      </w:r>
    </w:p>
    <w:p w:rsidR="007F6DC5" w:rsidRPr="00A35D65" w:rsidRDefault="007F6DC5" w:rsidP="007F6DC5">
      <w:pPr>
        <w:rPr>
          <w:rFonts w:ascii="宋体" w:hAnsi="宋体"/>
        </w:rPr>
      </w:pPr>
      <w:r w:rsidRPr="00A35D65">
        <w:rPr>
          <w:rFonts w:ascii="宋体" w:hAnsi="宋体" w:hint="eastAsia"/>
        </w:rPr>
        <w:t>重构，应用ACEI、口受体阻滞剂、利尿剂或加用地高辛。病态窦房结综合征和房室传导</w:t>
      </w:r>
    </w:p>
    <w:p w:rsidR="007F6DC5" w:rsidRPr="00A35D65" w:rsidRDefault="007F6DC5" w:rsidP="007F6DC5">
      <w:pPr>
        <w:rPr>
          <w:rFonts w:ascii="宋体" w:hAnsi="宋体"/>
        </w:rPr>
      </w:pPr>
      <w:r w:rsidRPr="00A35D65">
        <w:rPr>
          <w:rFonts w:ascii="宋体" w:hAnsi="宋体" w:hint="eastAsia"/>
        </w:rPr>
        <w:t>阻滞而有Adams—Stoke综合征发作者，宜及早安置永久性人工心脏起搏器；有心房颤动的</w:t>
      </w:r>
    </w:p>
    <w:p w:rsidR="007F6DC5" w:rsidRPr="00A35D65" w:rsidRDefault="007F6DC5" w:rsidP="007F6DC5">
      <w:pPr>
        <w:rPr>
          <w:rFonts w:ascii="宋体" w:hAnsi="宋体"/>
        </w:rPr>
      </w:pPr>
      <w:r w:rsidRPr="00A35D65">
        <w:rPr>
          <w:rFonts w:ascii="宋体" w:hAnsi="宋体" w:hint="eastAsia"/>
        </w:rPr>
        <w:t>患者，如考虑转复窦性心律，应警惕其同时存在病态窦房结综合征的可能，避免转复窦性</w:t>
      </w:r>
    </w:p>
    <w:p w:rsidR="007F6DC5" w:rsidRPr="00A35D65" w:rsidRDefault="007F6DC5" w:rsidP="007F6DC5">
      <w:pPr>
        <w:rPr>
          <w:rFonts w:ascii="宋体" w:hAnsi="宋体"/>
        </w:rPr>
      </w:pPr>
      <w:r w:rsidRPr="00A35D65">
        <w:rPr>
          <w:rFonts w:ascii="宋体" w:hAnsi="宋体" w:hint="eastAsia"/>
        </w:rPr>
        <w:t>心律后，心率极为缓慢，反而对患者不利。发生严重室性心律失常者，除药物治疗外，还</w:t>
      </w:r>
    </w:p>
    <w:p w:rsidR="007F6DC5" w:rsidRPr="00A35D65" w:rsidRDefault="007F6DC5" w:rsidP="007F6DC5">
      <w:pPr>
        <w:rPr>
          <w:rFonts w:ascii="宋体" w:hAnsi="宋体"/>
        </w:rPr>
      </w:pPr>
      <w:r w:rsidRPr="00A35D65">
        <w:rPr>
          <w:rFonts w:ascii="宋体" w:hAnsi="宋体" w:hint="eastAsia"/>
        </w:rPr>
        <w:t>可考虑用埋藏式自动复律除颤器治疗。终末期缺血性心肌病患者是心脏移植的主要适应证</w:t>
      </w:r>
    </w:p>
    <w:p w:rsidR="007F6DC5" w:rsidRPr="00A35D65" w:rsidRDefault="007F6DC5" w:rsidP="007F6DC5">
      <w:pPr>
        <w:rPr>
          <w:rFonts w:ascii="宋体" w:hAnsi="宋体"/>
        </w:rPr>
      </w:pPr>
      <w:r w:rsidRPr="00A35D65">
        <w:rPr>
          <w:rFonts w:ascii="宋体" w:hAnsi="宋体" w:hint="eastAsia"/>
        </w:rPr>
        <w:t>之一。</w:t>
      </w:r>
    </w:p>
    <w:p w:rsidR="007F6DC5" w:rsidRPr="00A35D65" w:rsidRDefault="007F6DC5" w:rsidP="007F6DC5">
      <w:pPr>
        <w:rPr>
          <w:rFonts w:ascii="宋体" w:hAnsi="宋体"/>
        </w:rPr>
      </w:pPr>
      <w:r w:rsidRPr="00A35D65">
        <w:rPr>
          <w:rFonts w:ascii="宋体" w:hAnsi="宋体" w:hint="eastAsia"/>
        </w:rPr>
        <w:t>五、猝死</w:t>
      </w:r>
    </w:p>
    <w:p w:rsidR="007F6DC5" w:rsidRPr="00A35D65" w:rsidRDefault="007F6DC5" w:rsidP="007F6DC5">
      <w:pPr>
        <w:rPr>
          <w:rFonts w:ascii="宋体" w:hAnsi="宋体"/>
        </w:rPr>
      </w:pPr>
      <w:r w:rsidRPr="00A35D65">
        <w:rPr>
          <w:rFonts w:ascii="宋体" w:hAnsi="宋体" w:hint="eastAsia"/>
        </w:rPr>
        <w:t xml:space="preserve">    猝死(sudden death)指自然发生、出乎意料的突然死亡。世界卫生组织规定发病后</w:t>
      </w:r>
    </w:p>
    <w:p w:rsidR="007F6DC5" w:rsidRPr="00A35D65" w:rsidRDefault="007F6DC5" w:rsidP="007F6DC5">
      <w:pPr>
        <w:rPr>
          <w:rFonts w:ascii="宋体" w:hAnsi="宋体"/>
        </w:rPr>
      </w:pPr>
      <w:r w:rsidRPr="00A35D65">
        <w:rPr>
          <w:rFonts w:ascii="宋体" w:hAnsi="宋体" w:hint="eastAsia"/>
        </w:rPr>
        <w:t>6小时内死亡者为猝死，多数作者主张定为1小时，但也有人将发病后24小时内死亡者也</w:t>
      </w:r>
    </w:p>
    <w:p w:rsidR="007F6DC5" w:rsidRPr="00A35D65" w:rsidRDefault="007F6DC5" w:rsidP="007F6DC5">
      <w:pPr>
        <w:rPr>
          <w:rFonts w:ascii="宋体" w:hAnsi="宋体"/>
        </w:rPr>
      </w:pPr>
      <w:r w:rsidRPr="00A35D65">
        <w:rPr>
          <w:rFonts w:ascii="宋体" w:hAnsi="宋体" w:hint="eastAsia"/>
        </w:rPr>
        <w:t>归入猝死之列。各种心脏病都可导致猝死，但心脏病的猝死中一半以上为冠心病所引起。</w:t>
      </w:r>
    </w:p>
    <w:p w:rsidR="007F6DC5" w:rsidRPr="00A35D65" w:rsidRDefault="007F6DC5" w:rsidP="007F6DC5">
      <w:pPr>
        <w:rPr>
          <w:rFonts w:ascii="宋体" w:hAnsi="宋体"/>
        </w:rPr>
      </w:pPr>
      <w:r w:rsidRPr="00A35D65">
        <w:rPr>
          <w:rFonts w:ascii="宋体" w:hAnsi="宋体" w:hint="eastAsia"/>
        </w:rPr>
        <w:t>猝死作为冠心病的一种类型，极受医学界的重视。</w:t>
      </w:r>
    </w:p>
    <w:p w:rsidR="007F6DC5" w:rsidRPr="00A35D65" w:rsidRDefault="007F6DC5" w:rsidP="007F6DC5">
      <w:pPr>
        <w:rPr>
          <w:rFonts w:ascii="宋体" w:hAnsi="宋体"/>
        </w:rPr>
      </w:pPr>
      <w:r w:rsidRPr="00A35D65">
        <w:rPr>
          <w:rFonts w:ascii="宋体" w:hAnsi="宋体" w:hint="eastAsia"/>
        </w:rPr>
        <w:t xml:space="preserve">    猝死型冠心病以隆冬为好发季节，患者年龄多不太大，在家、工作或公共场所中突然</w:t>
      </w:r>
    </w:p>
    <w:p w:rsidR="007F6DC5" w:rsidRPr="00A35D65" w:rsidRDefault="007F6DC5" w:rsidP="007F6DC5">
      <w:pPr>
        <w:rPr>
          <w:rFonts w:ascii="宋体" w:hAnsi="宋体"/>
        </w:rPr>
      </w:pPr>
      <w:r w:rsidRPr="00A35D65">
        <w:rPr>
          <w:rFonts w:ascii="宋体" w:hAnsi="宋体" w:hint="eastAsia"/>
        </w:rPr>
        <w:t>发病，心脏骤停而迅速死亡；半数患者生前无症状。死亡患者发病前短时间内有无先兆症</w:t>
      </w:r>
    </w:p>
    <w:p w:rsidR="007F6DC5" w:rsidRPr="00A35D65" w:rsidRDefault="007F6DC5" w:rsidP="007F6DC5">
      <w:pPr>
        <w:rPr>
          <w:rFonts w:ascii="宋体" w:hAnsi="宋体"/>
        </w:rPr>
      </w:pPr>
      <w:r w:rsidRPr="00A35D65">
        <w:rPr>
          <w:rFonts w:ascii="宋体" w:hAnsi="宋体" w:hint="eastAsia"/>
        </w:rPr>
        <w:t>状难以了解。存活患者有先兆症状常是非特异性而且是较轻的，如疲劳、胸痛或情绪改变</w:t>
      </w:r>
    </w:p>
    <w:p w:rsidR="007F6DC5" w:rsidRPr="00A35D65" w:rsidRDefault="007F6DC5" w:rsidP="007F6DC5">
      <w:pPr>
        <w:rPr>
          <w:rFonts w:ascii="宋体" w:hAnsi="宋体"/>
        </w:rPr>
      </w:pPr>
      <w:r w:rsidRPr="00A35D65">
        <w:rPr>
          <w:rFonts w:ascii="宋体" w:hAnsi="宋体" w:hint="eastAsia"/>
        </w:rPr>
        <w:t>等，因而未引起患者的警惕和医师的注意。实际上有些患者平素“健康”，夜间死于睡眠</w:t>
      </w:r>
    </w:p>
    <w:p w:rsidR="007F6DC5" w:rsidRPr="00A35D65" w:rsidRDefault="007F6DC5" w:rsidP="007F6DC5">
      <w:pPr>
        <w:rPr>
          <w:rFonts w:ascii="宋体" w:hAnsi="宋体"/>
        </w:rPr>
      </w:pPr>
      <w:r w:rsidRPr="00A35D65">
        <w:rPr>
          <w:rFonts w:ascii="宋体" w:hAnsi="宋体" w:hint="eastAsia"/>
        </w:rPr>
        <w:t>之中，翌晨才被发现。部分患者则有MI的先兆症状。病理检查显示患者有冠状动脉粥样</w:t>
      </w:r>
    </w:p>
    <w:p w:rsidR="007F6DC5" w:rsidRPr="00A35D65" w:rsidRDefault="007F6DC5" w:rsidP="007F6DC5">
      <w:pPr>
        <w:rPr>
          <w:rFonts w:ascii="宋体" w:hAnsi="宋体"/>
        </w:rPr>
      </w:pPr>
      <w:r w:rsidRPr="00A35D65">
        <w:rPr>
          <w:rFonts w:ascii="宋体" w:hAnsi="宋体" w:hint="eastAsia"/>
        </w:rPr>
        <w:t>硬化改变，但多数患者冠状动脉内并无血栓形成，动脉腔未完全闭塞，也见不到急性心肌</w:t>
      </w:r>
    </w:p>
    <w:p w:rsidR="007F6DC5" w:rsidRPr="00A35D65" w:rsidRDefault="007F6DC5" w:rsidP="007F6DC5">
      <w:pPr>
        <w:rPr>
          <w:rFonts w:ascii="宋体" w:hAnsi="宋体"/>
        </w:rPr>
      </w:pPr>
      <w:r w:rsidRPr="00A35D65">
        <w:rPr>
          <w:rFonts w:ascii="宋体" w:hAnsi="宋体" w:hint="eastAsia"/>
        </w:rPr>
        <w:t>坏死的病理过程。由于本型患者及时抢救可以存活，故世界卫生组织认为称为“原发性心</w:t>
      </w:r>
    </w:p>
    <w:p w:rsidR="007F6DC5" w:rsidRPr="00A35D65" w:rsidRDefault="007F6DC5" w:rsidP="007F6DC5">
      <w:pPr>
        <w:rPr>
          <w:rFonts w:ascii="宋体" w:hAnsi="宋体"/>
        </w:rPr>
      </w:pPr>
      <w:r w:rsidRPr="00A35D65">
        <w:rPr>
          <w:rFonts w:ascii="宋体" w:hAnsi="宋体" w:hint="eastAsia"/>
        </w:rPr>
        <w:t>脏骤停型冠心病”较妥。</w:t>
      </w:r>
    </w:p>
    <w:p w:rsidR="007F6DC5" w:rsidRPr="00A35D65" w:rsidRDefault="007F6DC5" w:rsidP="007F6DC5">
      <w:pPr>
        <w:rPr>
          <w:rFonts w:ascii="宋体" w:hAnsi="宋体"/>
        </w:rPr>
      </w:pPr>
      <w:r w:rsidRPr="00A35D65">
        <w:rPr>
          <w:rFonts w:ascii="宋体" w:hAnsi="宋体" w:hint="eastAsia"/>
        </w:rPr>
        <w:t xml:space="preserve">    目前认为，本型患者心脏骤停的发生是由于在动脉粥样硬化的基础上，发生冠状动脉</w:t>
      </w:r>
    </w:p>
    <w:p w:rsidR="007F6DC5" w:rsidRPr="00A35D65" w:rsidRDefault="007F6DC5" w:rsidP="007F6DC5">
      <w:pPr>
        <w:rPr>
          <w:rFonts w:ascii="宋体" w:hAnsi="宋体"/>
        </w:rPr>
      </w:pPr>
      <w:r w:rsidRPr="00A35D65">
        <w:rPr>
          <w:rFonts w:ascii="宋体" w:hAnsi="宋体" w:hint="eastAsia"/>
        </w:rPr>
        <w:t>痉挛或栓塞，导致心肌急性缺血，造成局部电生理紊乱，引起短暂的严重心律失常(特别</w:t>
      </w:r>
    </w:p>
    <w:p w:rsidR="007F6DC5" w:rsidRPr="00A35D65" w:rsidRDefault="007F6DC5" w:rsidP="007F6DC5">
      <w:pPr>
        <w:rPr>
          <w:rFonts w:ascii="宋体" w:hAnsi="宋体"/>
        </w:rPr>
      </w:pPr>
      <w:r w:rsidRPr="00A35D65">
        <w:rPr>
          <w:rFonts w:ascii="宋体" w:hAnsi="宋体" w:hint="eastAsia"/>
        </w:rPr>
        <w:t>是心室颤动)所致。有些患者可能就要发生MI，但梗死尚未形成，患者已经猝死。这种</w:t>
      </w:r>
    </w:p>
    <w:p w:rsidR="007F6DC5" w:rsidRPr="00A35D65" w:rsidRDefault="007F6DC5" w:rsidP="007F6DC5">
      <w:pPr>
        <w:rPr>
          <w:rFonts w:ascii="宋体" w:hAnsi="宋体"/>
        </w:rPr>
      </w:pPr>
      <w:r w:rsidRPr="00A35D65">
        <w:rPr>
          <w:rFonts w:ascii="宋体" w:hAnsi="宋体" w:hint="eastAsia"/>
        </w:rPr>
        <w:t>情况是可逆的，及时的心脏复苏抢救措施可能挽救患者的生命。但有一些AMI并发心脏</w:t>
      </w:r>
    </w:p>
    <w:p w:rsidR="007F6DC5" w:rsidRPr="00A35D65" w:rsidRDefault="007F6DC5" w:rsidP="007F6DC5">
      <w:pPr>
        <w:rPr>
          <w:rFonts w:ascii="宋体" w:hAnsi="宋体"/>
        </w:rPr>
      </w:pPr>
      <w:r w:rsidRPr="00A35D65">
        <w:rPr>
          <w:rFonts w:ascii="宋体" w:hAnsi="宋体" w:hint="eastAsia"/>
        </w:rPr>
        <w:t>破裂的患者，MI的症状极不明显，因心脏破裂而迅速死亡，其临床表现也类似猝死。</w:t>
      </w:r>
    </w:p>
    <w:p w:rsidR="007F6DC5" w:rsidRPr="00A35D65" w:rsidRDefault="007F6DC5" w:rsidP="007F6DC5">
      <w:pPr>
        <w:rPr>
          <w:rFonts w:ascii="宋体" w:hAnsi="宋体"/>
        </w:rPr>
      </w:pPr>
      <w:r w:rsidRPr="00A35D65">
        <w:rPr>
          <w:rFonts w:ascii="宋体" w:hAnsi="宋体" w:hint="eastAsia"/>
        </w:rPr>
        <w:t xml:space="preserve">    由于猝死可以随时随地发生，因此普及心脏复苏抢救知识，使基层医务人员和群众都</w:t>
      </w:r>
    </w:p>
    <w:p w:rsidR="007F6DC5" w:rsidRPr="00A35D65" w:rsidRDefault="007F6DC5" w:rsidP="007F6DC5">
      <w:pPr>
        <w:rPr>
          <w:rFonts w:ascii="宋体" w:hAnsi="宋体"/>
        </w:rPr>
      </w:pPr>
      <w:r w:rsidRPr="00A35D65">
        <w:rPr>
          <w:rFonts w:ascii="宋体" w:hAnsi="宋体" w:hint="eastAsia"/>
        </w:rPr>
        <w:t>能掌握这一抢救措施，则一旦发现立即就地抢救，对挽救本型患者的生命有重大意义(参</w:t>
      </w:r>
    </w:p>
    <w:p w:rsidR="007F6DC5" w:rsidRPr="00A35D65" w:rsidRDefault="007F6DC5" w:rsidP="007F6DC5">
      <w:pPr>
        <w:rPr>
          <w:rFonts w:ascii="宋体" w:hAnsi="宋体"/>
        </w:rPr>
      </w:pPr>
      <w:r w:rsidRPr="00A35D65">
        <w:rPr>
          <w:rFonts w:ascii="宋体" w:hAnsi="宋体" w:hint="eastAsia"/>
        </w:rPr>
        <w:t>见本篇第四章)。</w:t>
      </w:r>
    </w:p>
    <w:p w:rsidR="007F6DC5" w:rsidRPr="00A35D65" w:rsidRDefault="007F6DC5" w:rsidP="007F6DC5">
      <w:pPr>
        <w:rPr>
          <w:rFonts w:ascii="宋体" w:hAnsi="宋体"/>
        </w:rPr>
      </w:pPr>
      <w:r w:rsidRPr="00A35D65">
        <w:rPr>
          <w:rFonts w:ascii="宋体" w:hAnsi="宋体" w:hint="eastAsia"/>
        </w:rPr>
        <w:lastRenderedPageBreak/>
        <w:t>第三节  冠状动脉粥样硬化性心脏病的介入诊断和治疗</w:t>
      </w:r>
    </w:p>
    <w:p w:rsidR="007F6DC5" w:rsidRPr="00A35D65" w:rsidRDefault="007F6DC5" w:rsidP="007F6DC5">
      <w:pPr>
        <w:rPr>
          <w:rFonts w:ascii="宋体" w:hAnsi="宋体"/>
        </w:rPr>
      </w:pPr>
      <w:r w:rsidRPr="00A35D65">
        <w:rPr>
          <w:rFonts w:ascii="宋体" w:hAnsi="宋体" w:hint="eastAsia"/>
        </w:rPr>
        <w:t xml:space="preserve">    (一)冠状动脉造影</w:t>
      </w:r>
    </w:p>
    <w:p w:rsidR="007F6DC5" w:rsidRPr="00A35D65" w:rsidRDefault="007F6DC5" w:rsidP="007F6DC5">
      <w:pPr>
        <w:rPr>
          <w:rFonts w:ascii="宋体" w:hAnsi="宋体"/>
        </w:rPr>
      </w:pPr>
      <w:r w:rsidRPr="00A35D65">
        <w:rPr>
          <w:rFonts w:ascii="宋体" w:hAnsi="宋体" w:hint="eastAsia"/>
        </w:rPr>
        <w:t xml:space="preserve">    用特形的心导管经股动脉、肱动脉或桡动脉送到主动脉根部，分别插入左、右冠状动</w:t>
      </w:r>
    </w:p>
    <w:p w:rsidR="007F6DC5" w:rsidRPr="00A35D65" w:rsidRDefault="007F6DC5" w:rsidP="007F6DC5">
      <w:pPr>
        <w:rPr>
          <w:rFonts w:ascii="宋体" w:hAnsi="宋体"/>
        </w:rPr>
      </w:pPr>
      <w:r w:rsidRPr="00A35D65">
        <w:rPr>
          <w:rFonts w:ascii="宋体" w:hAnsi="宋体" w:hint="eastAsia"/>
        </w:rPr>
        <w:t>脉口，手推注射器注入少量含碘造影剂。这种选择性冠状动脉造影在不同的投射方位下摄</w:t>
      </w:r>
    </w:p>
    <w:p w:rsidR="007F6DC5" w:rsidRPr="00A35D65" w:rsidRDefault="007F6DC5" w:rsidP="007F6DC5">
      <w:pPr>
        <w:rPr>
          <w:rFonts w:ascii="宋体" w:hAnsi="宋体"/>
        </w:rPr>
      </w:pPr>
      <w:r w:rsidRPr="00A35D65">
        <w:rPr>
          <w:rFonts w:ascii="宋体" w:hAnsi="宋体" w:hint="eastAsia"/>
        </w:rPr>
        <w:t>影可使左、右冠状动脉及其主要分支得到清楚的显影。可发现各支动脉狭窄性病变的部位</w:t>
      </w:r>
    </w:p>
    <w:p w:rsidR="007F6DC5" w:rsidRPr="00A35D65" w:rsidRDefault="007F6DC5" w:rsidP="007F6DC5">
      <w:pPr>
        <w:rPr>
          <w:rFonts w:ascii="宋体" w:hAnsi="宋体"/>
        </w:rPr>
      </w:pPr>
      <w:r w:rsidRPr="00A35D65">
        <w:rPr>
          <w:rFonts w:ascii="宋体" w:hAnsi="宋体" w:hint="eastAsia"/>
        </w:rPr>
        <w:t>并估计其程度。一般认为，管腔直径减少70％～75％以上会严重影响血供，50％～70％者</w:t>
      </w:r>
    </w:p>
    <w:p w:rsidR="007F6DC5" w:rsidRPr="00A35D65" w:rsidRDefault="007F6DC5" w:rsidP="007F6DC5">
      <w:pPr>
        <w:rPr>
          <w:rFonts w:ascii="宋体" w:hAnsi="宋体"/>
        </w:rPr>
      </w:pPr>
      <w:r w:rsidRPr="00A35D65">
        <w:rPr>
          <w:rFonts w:ascii="宋体" w:hAnsi="宋体" w:hint="eastAsia"/>
        </w:rPr>
        <w:t>也有一定意义(图3—7—12，13)。冠状动脉造影的主要指征为：①已确诊为冠心病，药物</w:t>
      </w:r>
    </w:p>
    <w:p w:rsidR="007F6DC5" w:rsidRPr="00A35D65" w:rsidRDefault="007F6DC5" w:rsidP="007F6DC5">
      <w:pPr>
        <w:rPr>
          <w:rFonts w:ascii="宋体" w:hAnsi="宋体"/>
        </w:rPr>
      </w:pPr>
      <w:r w:rsidRPr="00A35D65">
        <w:rPr>
          <w:rFonts w:ascii="宋体" w:hAnsi="宋体" w:hint="eastAsia"/>
        </w:rPr>
        <w:t>治疗效果不佳，拟行介入性治疗或旁路移植手术；②心梗后再发心绞痛或运动试验阳性</w:t>
      </w:r>
    </w:p>
    <w:p w:rsidR="007F6DC5" w:rsidRPr="00A35D65" w:rsidRDefault="007F6DC5" w:rsidP="007F6DC5">
      <w:pPr>
        <w:rPr>
          <w:rFonts w:ascii="宋体" w:hAnsi="宋体"/>
        </w:rPr>
      </w:pPr>
      <w:r w:rsidRPr="00A35D65">
        <w:rPr>
          <w:rFonts w:ascii="宋体" w:hAnsi="宋体" w:hint="eastAsia"/>
        </w:rPr>
        <w:t>者；③有胸痛病史，但症状不典型，或无心绞痛、心肌梗死病史，但心电图有缺血性sT_</w:t>
      </w:r>
    </w:p>
    <w:p w:rsidR="007F6DC5" w:rsidRPr="00A35D65" w:rsidRDefault="007F6DC5" w:rsidP="007F6DC5">
      <w:pPr>
        <w:rPr>
          <w:rFonts w:ascii="宋体" w:hAnsi="宋体"/>
        </w:rPr>
      </w:pPr>
      <w:r w:rsidRPr="00A35D65">
        <w:rPr>
          <w:rFonts w:ascii="宋体" w:hAnsi="宋体" w:hint="eastAsia"/>
        </w:rPr>
        <w:t>T改变或病理性Q波不能以其他原因解释者；④中老年患者心脏增大、心力衰竭、心律失</w:t>
      </w:r>
    </w:p>
    <w:p w:rsidR="007F6DC5" w:rsidRPr="00A35D65" w:rsidRDefault="007F6DC5" w:rsidP="007F6DC5">
      <w:pPr>
        <w:rPr>
          <w:rFonts w:ascii="宋体" w:hAnsi="宋体"/>
        </w:rPr>
      </w:pPr>
      <w:r w:rsidRPr="00A35D65">
        <w:rPr>
          <w:rFonts w:ascii="宋体" w:hAnsi="宋体" w:hint="eastAsia"/>
        </w:rPr>
        <w:t>常、疑有冠心病而无创性检查未能确诊者。⑤急性冠脉综合征拟行急诊PCI者。冠状动脉</w:t>
      </w:r>
    </w:p>
    <w:p w:rsidR="007F6DC5" w:rsidRPr="00A35D65" w:rsidRDefault="007F6DC5" w:rsidP="007F6DC5">
      <w:pPr>
        <w:rPr>
          <w:rFonts w:ascii="宋体" w:hAnsi="宋体"/>
        </w:rPr>
      </w:pPr>
      <w:r w:rsidRPr="00A35D65">
        <w:rPr>
          <w:rFonts w:ascii="宋体" w:hAnsi="宋体" w:hint="eastAsia"/>
        </w:rPr>
        <w:t>造影未见异常而疑有冠状动脉痉挛的患者，可谨慎地进行麦角新碱试验。</w:t>
      </w:r>
    </w:p>
    <w:p w:rsidR="007F6DC5" w:rsidRPr="00A35D65" w:rsidRDefault="007F6DC5" w:rsidP="007F6DC5">
      <w:pPr>
        <w:rPr>
          <w:rFonts w:ascii="宋体" w:hAnsi="宋体"/>
        </w:rPr>
      </w:pPr>
      <w:r w:rsidRPr="00A35D65">
        <w:rPr>
          <w:rFonts w:ascii="宋体" w:hAnsi="宋体" w:hint="eastAsia"/>
        </w:rPr>
        <w:t xml:space="preserve">    图3—7-12选择性冠状动脉造影</w:t>
      </w:r>
    </w:p>
    <w:p w:rsidR="007F6DC5" w:rsidRPr="00A35D65" w:rsidRDefault="007F6DC5" w:rsidP="007F6DC5">
      <w:pPr>
        <w:rPr>
          <w:rFonts w:ascii="宋体" w:hAnsi="宋体"/>
        </w:rPr>
      </w:pPr>
      <w:r w:rsidRPr="00A35D65">
        <w:rPr>
          <w:rFonts w:ascii="宋体" w:hAnsi="宋体" w:hint="eastAsia"/>
        </w:rPr>
        <w:t>左图为左冠状动脉造影右前斜位摄片，右图示左前降支近段明显狭窄(箭头所指)</w:t>
      </w:r>
    </w:p>
    <w:p w:rsidR="007F6DC5" w:rsidRPr="00A35D65" w:rsidRDefault="007F6DC5" w:rsidP="007F6DC5">
      <w:pPr>
        <w:rPr>
          <w:rFonts w:ascii="宋体" w:hAnsi="宋体"/>
        </w:rPr>
      </w:pPr>
      <w:r w:rsidRPr="00A35D65">
        <w:rPr>
          <w:rFonts w:ascii="宋体" w:hAnsi="宋体" w:hint="eastAsia"/>
        </w:rPr>
        <w:t xml:space="preserve">    以冠状动脉造影来评定冠脉狭窄的程度，一般用TIMI(throml)01ysis in myocardial</w:t>
      </w:r>
    </w:p>
    <w:p w:rsidR="007F6DC5" w:rsidRPr="00A35D65" w:rsidRDefault="007F6DC5" w:rsidP="007F6DC5">
      <w:pPr>
        <w:rPr>
          <w:rFonts w:ascii="宋体" w:hAnsi="宋体"/>
        </w:rPr>
      </w:pPr>
      <w:r w:rsidRPr="00A35D65">
        <w:rPr>
          <w:rFonts w:ascii="宋体" w:hAnsi="宋体" w:hint="eastAsia"/>
        </w:rPr>
        <w:t>infarction)试验所提出的分级指标：</w:t>
      </w:r>
    </w:p>
    <w:p w:rsidR="007F6DC5" w:rsidRPr="00A35D65" w:rsidRDefault="007F6DC5" w:rsidP="007F6DC5">
      <w:pPr>
        <w:rPr>
          <w:rFonts w:ascii="宋体" w:hAnsi="宋体"/>
        </w:rPr>
      </w:pPr>
      <w:r w:rsidRPr="00A35D65">
        <w:rPr>
          <w:rFonts w:ascii="宋体" w:hAnsi="宋体" w:hint="eastAsia"/>
        </w:rPr>
        <w:t xml:space="preserve">  0级无血流灌注，闭塞血管远端无血流；</w:t>
      </w:r>
    </w:p>
    <w:p w:rsidR="007F6DC5" w:rsidRPr="00A35D65" w:rsidRDefault="007F6DC5" w:rsidP="007F6DC5">
      <w:pPr>
        <w:rPr>
          <w:rFonts w:ascii="宋体" w:hAnsi="宋体"/>
        </w:rPr>
      </w:pPr>
      <w:r w:rsidRPr="00A35D65">
        <w:rPr>
          <w:rFonts w:ascii="宋体" w:hAnsi="宋体" w:hint="eastAsia"/>
        </w:rPr>
        <w:t xml:space="preserve">  I级造影剂部分通过，冠状动脉狭窄远端不能完全充盈；</w:t>
      </w:r>
    </w:p>
    <w:p w:rsidR="007F6DC5" w:rsidRPr="00A35D65" w:rsidRDefault="007F6DC5" w:rsidP="007F6DC5">
      <w:pPr>
        <w:rPr>
          <w:rFonts w:ascii="宋体" w:hAnsi="宋体"/>
        </w:rPr>
      </w:pPr>
      <w:r w:rsidRPr="00A35D65">
        <w:rPr>
          <w:rFonts w:ascii="宋体" w:hAnsi="宋体" w:hint="eastAsia"/>
        </w:rPr>
        <w:t xml:space="preserve">  Ⅱ级冠状动脉狭窄远端可完全充盈，但显影慢，造影剂消除也慢；</w:t>
      </w:r>
    </w:p>
    <w:p w:rsidR="007F6DC5" w:rsidRPr="00A35D65" w:rsidRDefault="007F6DC5" w:rsidP="007F6DC5">
      <w:pPr>
        <w:rPr>
          <w:rFonts w:ascii="宋体" w:hAnsi="宋体"/>
        </w:rPr>
      </w:pPr>
      <w:r w:rsidRPr="00A35D65">
        <w:rPr>
          <w:rFonts w:ascii="宋体" w:hAnsi="宋体" w:hint="eastAsia"/>
        </w:rPr>
        <w:t xml:space="preserve">  Ⅲ级冠状动脉远端造影剂完全而且迅速充盈和消除，类同正常冠状动脉血流。</w:t>
      </w:r>
    </w:p>
    <w:p w:rsidR="007F6DC5" w:rsidRPr="00A35D65" w:rsidRDefault="007F6DC5" w:rsidP="007F6DC5">
      <w:pPr>
        <w:rPr>
          <w:rFonts w:ascii="宋体" w:hAnsi="宋体"/>
        </w:rPr>
      </w:pPr>
      <w:r w:rsidRPr="00A35D65">
        <w:rPr>
          <w:rFonts w:ascii="宋体" w:hAnsi="宋体" w:hint="eastAsia"/>
        </w:rPr>
        <w:t xml:space="preserve">  (二)冠心病的介入治疗</w:t>
      </w:r>
    </w:p>
    <w:p w:rsidR="007F6DC5" w:rsidRPr="00A35D65" w:rsidRDefault="007F6DC5" w:rsidP="007F6DC5">
      <w:pPr>
        <w:rPr>
          <w:rFonts w:ascii="宋体" w:hAnsi="宋体"/>
        </w:rPr>
      </w:pPr>
      <w:r w:rsidRPr="00A35D65">
        <w:rPr>
          <w:rFonts w:ascii="宋体" w:hAnsi="宋体" w:hint="eastAsia"/>
        </w:rPr>
        <w:t>第七苹动脉粥样硬化和冠状动脉粥样硬化性心脏病．∥。《!乡</w:t>
      </w:r>
    </w:p>
    <w:p w:rsidR="007F6DC5" w:rsidRPr="00A35D65" w:rsidRDefault="007F6DC5" w:rsidP="007F6DC5">
      <w:pPr>
        <w:rPr>
          <w:rFonts w:ascii="宋体" w:hAnsi="宋体"/>
        </w:rPr>
      </w:pPr>
      <w:r w:rsidRPr="00A35D65">
        <w:rPr>
          <w:rFonts w:ascii="宋体" w:hAnsi="宋体" w:hint="eastAsia"/>
        </w:rPr>
        <w:t>图3—7-13选择性右冠状动脉造影左前斜位摄片</w:t>
      </w:r>
    </w:p>
    <w:p w:rsidR="007F6DC5" w:rsidRPr="00A35D65" w:rsidRDefault="007F6DC5" w:rsidP="007F6DC5">
      <w:pPr>
        <w:rPr>
          <w:rFonts w:ascii="宋体" w:hAnsi="宋体"/>
        </w:rPr>
      </w:pPr>
      <w:r w:rsidRPr="00A35D65">
        <w:rPr>
          <w:rFonts w:ascii="宋体" w:hAnsi="宋体" w:hint="eastAsia"/>
        </w:rPr>
        <w:t xml:space="preserve">  示右冠状动脉中上段明显狭窄(箭头所指)</w:t>
      </w:r>
    </w:p>
    <w:p w:rsidR="007F6DC5" w:rsidRPr="00A35D65" w:rsidRDefault="007F6DC5" w:rsidP="007F6DC5">
      <w:pPr>
        <w:rPr>
          <w:rFonts w:ascii="宋体" w:hAnsi="宋体"/>
        </w:rPr>
      </w:pPr>
      <w:r w:rsidRPr="00A35D65">
        <w:rPr>
          <w:rFonts w:ascii="宋体" w:hAnsi="宋体" w:hint="eastAsia"/>
        </w:rPr>
        <w:t xml:space="preserve">    是用心导管技术疏通狭窄甚至闭塞的冠状动脉管腔，从而改善心肌的血流灌注的方</w:t>
      </w:r>
    </w:p>
    <w:p w:rsidR="007F6DC5" w:rsidRPr="00A35D65" w:rsidRDefault="007F6DC5" w:rsidP="007F6DC5">
      <w:pPr>
        <w:rPr>
          <w:rFonts w:ascii="宋体" w:hAnsi="宋体"/>
        </w:rPr>
      </w:pPr>
      <w:r w:rsidRPr="00A35D65">
        <w:rPr>
          <w:rFonts w:ascii="宋体" w:hAnsi="宋体" w:hint="eastAsia"/>
        </w:rPr>
        <w:t>法。它属血管再通(vascl】1ar recanalization)术的范畴，是心肌血流重建(myocardial re—</w:t>
      </w:r>
    </w:p>
    <w:p w:rsidR="007F6DC5" w:rsidRPr="00A35D65" w:rsidRDefault="007F6DC5" w:rsidP="007F6DC5">
      <w:pPr>
        <w:rPr>
          <w:rFonts w:ascii="宋体" w:hAnsi="宋体"/>
        </w:rPr>
      </w:pPr>
      <w:r w:rsidRPr="00A35D65">
        <w:rPr>
          <w:rFonts w:ascii="宋体" w:hAnsi="宋体" w:hint="eastAsia"/>
        </w:rPr>
        <w:t>vasct，1arization)术中创伤性最小的一种。临床最早应用的是经皮冠状动脉腔内成形术</w:t>
      </w:r>
    </w:p>
    <w:p w:rsidR="007F6DC5" w:rsidRPr="00A35D65" w:rsidRDefault="007F6DC5" w:rsidP="007F6DC5">
      <w:pPr>
        <w:rPr>
          <w:rFonts w:ascii="宋体" w:hAnsi="宋体"/>
        </w:rPr>
      </w:pPr>
      <w:r w:rsidRPr="00A35D65">
        <w:rPr>
          <w:rFonts w:ascii="宋体" w:hAnsi="宋体" w:hint="eastAsia"/>
        </w:rPr>
        <w:t>(percutaneoLls transiLimlnal cor’onary angioplasty，PTCA，1977年)，其后还发展了经冠</w:t>
      </w:r>
    </w:p>
    <w:p w:rsidR="007F6DC5" w:rsidRPr="00A35D65" w:rsidRDefault="007F6DC5" w:rsidP="007F6DC5">
      <w:pPr>
        <w:rPr>
          <w:rFonts w:ascii="宋体" w:hAnsi="宋体"/>
        </w:rPr>
      </w:pPr>
      <w:r w:rsidRPr="00A35D65">
        <w:rPr>
          <w:rFonts w:ascii="宋体" w:hAnsi="宋体" w:hint="eastAsia"/>
        </w:rPr>
        <w:t>状动脉内旋切术、旋磨术和激光成形术等，1987年开发了冠状动脉内支架置人术(intr。一</w:t>
      </w:r>
    </w:p>
    <w:p w:rsidR="007F6DC5" w:rsidRPr="00A35D65" w:rsidRDefault="007F6DC5" w:rsidP="007F6DC5">
      <w:pPr>
        <w:rPr>
          <w:rFonts w:ascii="宋体" w:hAnsi="宋体"/>
        </w:rPr>
      </w:pPr>
      <w:r w:rsidRPr="00A35D65">
        <w:rPr>
          <w:rFonts w:ascii="宋体" w:hAnsi="宋体" w:hint="eastAsia"/>
        </w:rPr>
        <w:t>coronary stenting)，2002年又应用药物洗脱支架降低了再狭窄发生率。这些技术统称为经</w:t>
      </w:r>
    </w:p>
    <w:p w:rsidR="007F6DC5" w:rsidRPr="00A35D65" w:rsidRDefault="007F6DC5" w:rsidP="007F6DC5">
      <w:pPr>
        <w:rPr>
          <w:rFonts w:ascii="宋体" w:hAnsi="宋体"/>
        </w:rPr>
      </w:pPr>
      <w:r w:rsidRPr="00A35D65">
        <w:rPr>
          <w:rFonts w:ascii="宋体" w:hAnsi="宋体" w:hint="eastAsia"/>
        </w:rPr>
        <w:t>皮冠状动脉介人治疗(per’cutane()US coronary interyention，PCI)。目前PTCA加上支架</w:t>
      </w:r>
    </w:p>
    <w:p w:rsidR="007F6DC5" w:rsidRPr="00A35D65" w:rsidRDefault="007F6DC5" w:rsidP="007F6DC5">
      <w:pPr>
        <w:rPr>
          <w:rFonts w:ascii="宋体" w:hAnsi="宋体"/>
        </w:rPr>
      </w:pPr>
      <w:r w:rsidRPr="00A35D65">
        <w:rPr>
          <w:rFonts w:ascii="宋体" w:hAnsi="宋体" w:hint="eastAsia"/>
        </w:rPr>
        <w:t>置人术已成为治疗本病的重要手段。</w:t>
      </w:r>
    </w:p>
    <w:p w:rsidR="007F6DC5" w:rsidRPr="00A35D65" w:rsidRDefault="007F6DC5" w:rsidP="007F6DC5">
      <w:pPr>
        <w:rPr>
          <w:rFonts w:ascii="宋体" w:hAnsi="宋体"/>
        </w:rPr>
      </w:pPr>
      <w:r w:rsidRPr="00A35D65">
        <w:rPr>
          <w:rFonts w:ascii="宋体" w:hAnsi="宋体" w:hint="eastAsia"/>
        </w:rPr>
        <w:t xml:space="preserve">    1·经皮冠状动脉腔内成形术(PTcA)  经皮穿刺周围动脉将带球囊的导管送人冠状</w:t>
      </w:r>
    </w:p>
    <w:p w:rsidR="007F6DC5" w:rsidRPr="00A35D65" w:rsidRDefault="007F6DC5" w:rsidP="007F6DC5">
      <w:pPr>
        <w:rPr>
          <w:rFonts w:ascii="宋体" w:hAnsi="宋体"/>
        </w:rPr>
      </w:pPr>
      <w:r w:rsidRPr="00A35D65">
        <w:rPr>
          <w:rFonts w:ascii="宋体" w:hAnsi="宋体" w:hint="eastAsia"/>
        </w:rPr>
        <w:t>动脉到达狭窄节段，扩张球囊使狭窄管腔扩大，其主要作用机制为球囊扩张时：①斑块被</w:t>
      </w:r>
    </w:p>
    <w:p w:rsidR="007F6DC5" w:rsidRPr="00A35D65" w:rsidRDefault="007F6DC5" w:rsidP="007F6DC5">
      <w:pPr>
        <w:rPr>
          <w:rFonts w:ascii="宋体" w:hAnsi="宋体"/>
        </w:rPr>
      </w:pPr>
      <w:r w:rsidRPr="00A35D65">
        <w:rPr>
          <w:rFonts w:ascii="宋体" w:hAnsi="宋体" w:hint="eastAsia"/>
        </w:rPr>
        <w:t>压回管壁；②斑块局部表面破裂；③偏心性斑块处的无病变血管壁伸展。在此过程中内皮</w:t>
      </w:r>
    </w:p>
    <w:p w:rsidR="007F6DC5" w:rsidRPr="00A35D65" w:rsidRDefault="007F6DC5" w:rsidP="007F6DC5">
      <w:pPr>
        <w:rPr>
          <w:rFonts w:ascii="宋体" w:hAnsi="宋体"/>
        </w:rPr>
      </w:pPr>
      <w:r w:rsidRPr="00A35D65">
        <w:rPr>
          <w:rFonts w:ascii="宋体" w:hAnsi="宋体" w:hint="eastAsia"/>
        </w:rPr>
        <w:t>细胞被剥脱，它的再生需1周左右，此时中膜平滑肌细胞增生并向内膜游移，使撕裂的斑</w:t>
      </w:r>
    </w:p>
    <w:p w:rsidR="007F6DC5" w:rsidRPr="00A35D65" w:rsidRDefault="007F6DC5" w:rsidP="007F6DC5">
      <w:pPr>
        <w:rPr>
          <w:rFonts w:ascii="宋体" w:hAnsi="宋体"/>
        </w:rPr>
      </w:pPr>
      <w:r w:rsidRPr="00A35D65">
        <w:rPr>
          <w:rFonts w:ascii="宋体" w:hAnsi="宋体" w:hint="eastAsia"/>
        </w:rPr>
        <w:t>块表面内膜得到修复。</w:t>
      </w:r>
    </w:p>
    <w:p w:rsidR="007F6DC5" w:rsidRPr="00A35D65" w:rsidRDefault="007F6DC5" w:rsidP="007F6DC5">
      <w:pPr>
        <w:rPr>
          <w:rFonts w:ascii="宋体" w:hAnsi="宋体"/>
        </w:rPr>
      </w:pPr>
      <w:r w:rsidRPr="00A35D65">
        <w:rPr>
          <w:rFonts w:ascii="宋体" w:hAnsi="宋体" w:hint="eastAsia"/>
        </w:rPr>
        <w:t xml:space="preserve">    2·冠状动脉内支架植入术将以不锈钢或合金材料刻制或绕制成管状而其管壁呈网</w:t>
      </w:r>
    </w:p>
    <w:p w:rsidR="007F6DC5" w:rsidRPr="00A35D65" w:rsidRDefault="007F6DC5" w:rsidP="007F6DC5">
      <w:pPr>
        <w:rPr>
          <w:rFonts w:ascii="宋体" w:hAnsi="宋体"/>
        </w:rPr>
      </w:pPr>
      <w:r w:rsidRPr="00A35D65">
        <w:rPr>
          <w:rFonts w:ascii="宋体" w:hAnsi="宋体" w:hint="eastAsia"/>
        </w:rPr>
        <w:t>状带有间隙的支架(裸支架)，置入冠状动脉内已经或未经PTCA扩张的狭窄节段支撑血</w:t>
      </w:r>
    </w:p>
    <w:p w:rsidR="007F6DC5" w:rsidRPr="00A35D65" w:rsidRDefault="007F6DC5" w:rsidP="007F6DC5">
      <w:pPr>
        <w:rPr>
          <w:rFonts w:ascii="宋体" w:hAnsi="宋体"/>
        </w:rPr>
      </w:pPr>
      <w:r w:rsidRPr="00A35D65">
        <w:rPr>
          <w:rFonts w:ascii="宋体" w:hAnsi="宋体" w:hint="eastAsia"/>
        </w:rPr>
        <w:t>管壁，维持血流畅通，是弥补PTCA的不足特别是减少术后再狭窄发生率的PCI。其作用</w:t>
      </w:r>
    </w:p>
    <w:p w:rsidR="007F6DC5" w:rsidRPr="00A35D65" w:rsidRDefault="007F6DC5" w:rsidP="007F6DC5">
      <w:pPr>
        <w:rPr>
          <w:rFonts w:ascii="宋体" w:hAnsi="宋体"/>
        </w:rPr>
      </w:pPr>
      <w:r w:rsidRPr="00A35D65">
        <w:rPr>
          <w:rFonts w:ascii="宋体" w:hAnsi="宋体" w:hint="eastAsia"/>
        </w:rPr>
        <w:lastRenderedPageBreak/>
        <w:t>机制为支架植入后满意的结果是所有支架的网状管壁完全紧贴血管壁，支架管腔均匀地扩</w:t>
      </w:r>
    </w:p>
    <w:p w:rsidR="007F6DC5" w:rsidRPr="00A35D65" w:rsidRDefault="007F6DC5" w:rsidP="007F6DC5">
      <w:pPr>
        <w:rPr>
          <w:rFonts w:ascii="宋体" w:hAnsi="宋体"/>
        </w:rPr>
      </w:pPr>
      <w:r w:rsidRPr="00A35D65">
        <w:rPr>
          <w:rFonts w:ascii="宋体" w:hAnsi="宋体" w:hint="eastAsia"/>
        </w:rPr>
        <w:t>张，血流畅通，可减少PTCA后的血管壁弹性回缩，并封闭PTCA时可能产生的夹层，</w:t>
      </w:r>
    </w:p>
    <w:p w:rsidR="007F6DC5" w:rsidRPr="00A35D65" w:rsidRDefault="007F6DC5" w:rsidP="007F6DC5">
      <w:pPr>
        <w:rPr>
          <w:rFonts w:ascii="宋体" w:hAnsi="宋体"/>
        </w:rPr>
      </w:pPr>
      <w:r w:rsidRPr="00A35D65">
        <w:rPr>
          <w:rFonts w:ascii="宋体" w:hAnsi="宋体" w:hint="eastAsia"/>
        </w:rPr>
        <w:t>可使术后残余狭窄程度降低到20％以下。术后支架逐渐被包埋在增厚的动脉内膜之中，内</w:t>
      </w:r>
    </w:p>
    <w:p w:rsidR="007F6DC5" w:rsidRPr="00A35D65" w:rsidRDefault="007F6DC5" w:rsidP="007F6DC5">
      <w:pPr>
        <w:rPr>
          <w:rFonts w:ascii="宋体" w:hAnsi="宋体"/>
        </w:rPr>
      </w:pPr>
      <w:r w:rsidRPr="00A35D65">
        <w:rPr>
          <w:rFonts w:ascii="宋体" w:hAnsi="宋体" w:hint="eastAsia"/>
        </w:rPr>
        <w:t>膜在1～8周内被新生的内皮细胞覆盖。支架管壁下的中膜变薄和纤维化。药物洗脱支架</w:t>
      </w:r>
    </w:p>
    <w:p w:rsidR="007F6DC5" w:rsidRPr="00A35D65" w:rsidRDefault="007F6DC5" w:rsidP="007F6DC5">
      <w:pPr>
        <w:rPr>
          <w:rFonts w:ascii="宋体" w:hAnsi="宋体"/>
        </w:rPr>
      </w:pPr>
      <w:r w:rsidRPr="00A35D65">
        <w:rPr>
          <w:rFonts w:ascii="宋体" w:hAnsi="宋体" w:hint="eastAsia"/>
        </w:rPr>
        <w:t>又称为药物涂层支架，是在金属支架表面涂上了不同的药膜，此种支架植入后，平滑肌细</w:t>
      </w:r>
    </w:p>
    <w:p w:rsidR="007F6DC5" w:rsidRPr="00A35D65" w:rsidRDefault="007F6DC5" w:rsidP="007F6DC5">
      <w:pPr>
        <w:rPr>
          <w:rFonts w:ascii="宋体" w:hAnsi="宋体"/>
        </w:rPr>
      </w:pPr>
      <w:r w:rsidRPr="00A35D65">
        <w:rPr>
          <w:rFonts w:ascii="宋体" w:hAnsi="宋体" w:hint="eastAsia"/>
        </w:rPr>
        <w:t>胞的增生被抑制，使再狭窄率进一步降低，但药物洗脱支架使血管内皮化过程延迟而造成</w:t>
      </w:r>
    </w:p>
    <w:p w:rsidR="007F6DC5" w:rsidRPr="00A35D65" w:rsidRDefault="007F6DC5" w:rsidP="007F6DC5">
      <w:pPr>
        <w:rPr>
          <w:rFonts w:ascii="宋体" w:hAnsi="宋体"/>
        </w:rPr>
      </w:pPr>
      <w:r w:rsidRPr="00A35D65">
        <w:rPr>
          <w:rFonts w:ascii="宋体" w:hAnsi="宋体" w:hint="eastAsia"/>
        </w:rPr>
        <w:t>支架内血栓发生率较裸支架为高。</w:t>
      </w:r>
    </w:p>
    <w:p w:rsidR="007F6DC5" w:rsidRPr="00A35D65" w:rsidRDefault="007F6DC5" w:rsidP="007F6DC5">
      <w:pPr>
        <w:rPr>
          <w:rFonts w:ascii="宋体" w:hAnsi="宋体"/>
        </w:rPr>
      </w:pPr>
      <w:r w:rsidRPr="00A35D65">
        <w:rPr>
          <w:rFonts w:ascii="宋体" w:hAnsi="宋体" w:hint="eastAsia"/>
        </w:rPr>
        <w:t xml:space="preserve">    3·PCI术前、术后处理PCI术前需作碘过敏试验，查血小板计数、出凝血时间、凝</w:t>
      </w:r>
    </w:p>
    <w:p w:rsidR="007F6DC5" w:rsidRPr="00A35D65" w:rsidRDefault="007F6DC5" w:rsidP="007F6DC5">
      <w:pPr>
        <w:rPr>
          <w:rFonts w:ascii="宋体" w:hAnsi="宋体"/>
        </w:rPr>
      </w:pPr>
      <w:r w:rsidRPr="00A35D65">
        <w:rPr>
          <w:rFonts w:ascii="宋体" w:hAnsi="宋体" w:hint="eastAsia"/>
        </w:rPr>
        <w:t>血酶原时间、肝肾功能、电解质。择期手术者，术前禁食4～6小时，术前3～5天开始服</w:t>
      </w:r>
    </w:p>
    <w:p w:rsidR="007F6DC5" w:rsidRPr="00A35D65" w:rsidRDefault="007F6DC5" w:rsidP="007F6DC5">
      <w:pPr>
        <w:rPr>
          <w:rFonts w:ascii="宋体" w:hAnsi="宋体"/>
        </w:rPr>
      </w:pPr>
      <w:r w:rsidRPr="00A35D65">
        <w:rPr>
          <w:rFonts w:ascii="宋体" w:hAnsi="宋体" w:hint="eastAsia"/>
        </w:rPr>
        <w:t>l≤三乡i；ii槊二鞴循讣懋统疾痫</w:t>
      </w:r>
    </w:p>
    <w:p w:rsidR="007F6DC5" w:rsidRPr="00A35D65" w:rsidRDefault="007F6DC5" w:rsidP="007F6DC5">
      <w:pPr>
        <w:rPr>
          <w:rFonts w:ascii="宋体" w:hAnsi="宋体"/>
        </w:rPr>
      </w:pPr>
      <w:r w:rsidRPr="00A35D65">
        <w:rPr>
          <w:rFonts w:ascii="宋体" w:hAnsi="宋体" w:hint="eastAsia"/>
        </w:rPr>
        <w:t>用氯吡格雷75mg／d，阿司匹林100～1．50mg／d；如为急诊手术，术前未用抗凝药者，应于</w:t>
      </w:r>
    </w:p>
    <w:p w:rsidR="007F6DC5" w:rsidRPr="00A35D65" w:rsidRDefault="007F6DC5" w:rsidP="007F6DC5">
      <w:pPr>
        <w:rPr>
          <w:rFonts w:ascii="宋体" w:hAnsi="宋体"/>
        </w:rPr>
      </w:pPr>
      <w:r w:rsidRPr="00A35D65">
        <w:rPr>
          <w:rFonts w:ascii="宋体" w:hAnsi="宋体" w:hint="eastAsia"/>
        </w:rPr>
        <w:t>术前嚼服阿司匹林300mg，口服氯吡格雷300mg。术中常规使用肝素抗凝，急诊PCI时有</w:t>
      </w:r>
    </w:p>
    <w:p w:rsidR="007F6DC5" w:rsidRPr="00A35D65" w:rsidRDefault="007F6DC5" w:rsidP="007F6DC5">
      <w:pPr>
        <w:rPr>
          <w:rFonts w:ascii="宋体" w:hAnsi="宋体"/>
        </w:rPr>
      </w:pPr>
      <w:r w:rsidRPr="00A35D65">
        <w:rPr>
          <w:rFonts w:ascii="宋体" w:hAnsi="宋体" w:hint="eastAsia"/>
        </w:rPr>
        <w:t>时需加用血小板糖蛋白Ⅱb／Ⅲa受体拮抗剂，以抑制血小板聚集。术中及术后鞘管拔出前</w:t>
      </w:r>
    </w:p>
    <w:p w:rsidR="007F6DC5" w:rsidRPr="00A35D65" w:rsidRDefault="007F6DC5" w:rsidP="007F6DC5">
      <w:pPr>
        <w:rPr>
          <w:rFonts w:ascii="宋体" w:hAnsi="宋体"/>
        </w:rPr>
      </w:pPr>
      <w:r w:rsidRPr="00A35D65">
        <w:rPr>
          <w:rFonts w:ascii="宋体" w:hAnsi="宋体" w:hint="eastAsia"/>
        </w:rPr>
        <w:t>应检测活化凝血时间(activated clotting time，ACT)。鞘管拨出后局部压迫止血15～20</w:t>
      </w:r>
    </w:p>
    <w:p w:rsidR="007F6DC5" w:rsidRPr="00A35D65" w:rsidRDefault="007F6DC5" w:rsidP="007F6DC5">
      <w:pPr>
        <w:rPr>
          <w:rFonts w:ascii="宋体" w:hAnsi="宋体"/>
        </w:rPr>
      </w:pPr>
      <w:r w:rsidRPr="00A35D65">
        <w:rPr>
          <w:rFonts w:ascii="宋体" w:hAnsi="宋体" w:hint="eastAsia"/>
        </w:rPr>
        <w:t>分钟，如无出血则可加压包扎，包扎后仍应密切观察，防止局部出血。</w:t>
      </w:r>
    </w:p>
    <w:p w:rsidR="007F6DC5" w:rsidRPr="00A35D65" w:rsidRDefault="007F6DC5" w:rsidP="007F6DC5">
      <w:pPr>
        <w:rPr>
          <w:rFonts w:ascii="宋体" w:hAnsi="宋体"/>
        </w:rPr>
      </w:pPr>
      <w:r w:rsidRPr="00A35D65">
        <w:rPr>
          <w:rFonts w:ascii="宋体" w:hAnsi="宋体" w:hint="eastAsia"/>
        </w:rPr>
        <w:t xml:space="preserve">    PCI术后应终生口服阿司匹林100～150mg／d；口服氯吡格雷75mg／d，植入裸支架者</w:t>
      </w:r>
    </w:p>
    <w:p w:rsidR="007F6DC5" w:rsidRPr="00A35D65" w:rsidRDefault="007F6DC5" w:rsidP="007F6DC5">
      <w:pPr>
        <w:rPr>
          <w:rFonts w:ascii="宋体" w:hAnsi="宋体"/>
        </w:rPr>
      </w:pPr>
      <w:r w:rsidRPr="00A35D65">
        <w:rPr>
          <w:rFonts w:ascii="宋体" w:hAnsi="宋体" w:hint="eastAsia"/>
        </w:rPr>
        <w:t>服用1个月，植入药物洗脱支架者应坚持服用9～12月。单纯行PTCA者，可不用氯吡格</w:t>
      </w:r>
    </w:p>
    <w:p w:rsidR="007F6DC5" w:rsidRPr="00A35D65" w:rsidRDefault="007F6DC5" w:rsidP="007F6DC5">
      <w:pPr>
        <w:rPr>
          <w:rFonts w:ascii="宋体" w:hAnsi="宋体"/>
        </w:rPr>
      </w:pPr>
      <w:r w:rsidRPr="00A35D65">
        <w:rPr>
          <w:rFonts w:ascii="宋体" w:hAnsi="宋体" w:hint="eastAsia"/>
        </w:rPr>
        <w:t>雷。</w:t>
      </w:r>
    </w:p>
    <w:p w:rsidR="007F6DC5" w:rsidRPr="00A35D65" w:rsidRDefault="007F6DC5" w:rsidP="007F6DC5">
      <w:pPr>
        <w:rPr>
          <w:rFonts w:ascii="宋体" w:hAnsi="宋体"/>
        </w:rPr>
      </w:pPr>
      <w:r w:rsidRPr="00A35D65">
        <w:rPr>
          <w:rFonts w:ascii="宋体" w:hAnsi="宋体" w:hint="eastAsia"/>
        </w:rPr>
        <w:t xml:space="preserve">  4．冠心病介入治疗适应证</w:t>
      </w:r>
    </w:p>
    <w:p w:rsidR="007F6DC5" w:rsidRPr="00A35D65" w:rsidRDefault="007F6DC5" w:rsidP="007F6DC5">
      <w:pPr>
        <w:rPr>
          <w:rFonts w:ascii="宋体" w:hAnsi="宋体"/>
        </w:rPr>
      </w:pPr>
      <w:r w:rsidRPr="00A35D65">
        <w:rPr>
          <w:rFonts w:ascii="宋体" w:hAnsi="宋体" w:hint="eastAsia"/>
        </w:rPr>
        <w:t xml:space="preserve">  (1)稳定型心绞痛经药物治疗后仍有症状，狭窄的血管供应中到大面积处于危险中的</w:t>
      </w:r>
    </w:p>
    <w:p w:rsidR="007F6DC5" w:rsidRPr="00A35D65" w:rsidRDefault="007F6DC5" w:rsidP="007F6DC5">
      <w:pPr>
        <w:rPr>
          <w:rFonts w:ascii="宋体" w:hAnsi="宋体"/>
        </w:rPr>
      </w:pPr>
      <w:r w:rsidRPr="00A35D65">
        <w:rPr>
          <w:rFonts w:ascii="宋体" w:hAnsi="宋体" w:hint="eastAsia"/>
        </w:rPr>
        <w:t>存活心肌的患者。</w:t>
      </w:r>
    </w:p>
    <w:p w:rsidR="007F6DC5" w:rsidRPr="00A35D65" w:rsidRDefault="007F6DC5" w:rsidP="007F6DC5">
      <w:pPr>
        <w:rPr>
          <w:rFonts w:ascii="宋体" w:hAnsi="宋体"/>
        </w:rPr>
      </w:pPr>
      <w:r w:rsidRPr="00A35D65">
        <w:rPr>
          <w:rFonts w:ascii="宋体" w:hAnsi="宋体" w:hint="eastAsia"/>
        </w:rPr>
        <w:t xml:space="preserve">    (2)有轻度心绞痛症状或无症状但心肌缺血的客观证据明确，狭窄病变显著，病变血</w:t>
      </w:r>
    </w:p>
    <w:p w:rsidR="007F6DC5" w:rsidRPr="00A35D65" w:rsidRDefault="007F6DC5" w:rsidP="007F6DC5">
      <w:pPr>
        <w:rPr>
          <w:rFonts w:ascii="宋体" w:hAnsi="宋体"/>
        </w:rPr>
      </w:pPr>
      <w:r w:rsidRPr="00A35D65">
        <w:rPr>
          <w:rFonts w:ascii="宋体" w:hAnsi="宋体" w:hint="eastAsia"/>
        </w:rPr>
        <w:t>管供应中到大面积存活心肌的患者。</w:t>
      </w:r>
    </w:p>
    <w:p w:rsidR="007F6DC5" w:rsidRPr="00A35D65" w:rsidRDefault="007F6DC5" w:rsidP="007F6DC5">
      <w:pPr>
        <w:rPr>
          <w:rFonts w:ascii="宋体" w:hAnsi="宋体"/>
        </w:rPr>
      </w:pPr>
      <w:r w:rsidRPr="00A35D65">
        <w:rPr>
          <w:rFonts w:ascii="宋体" w:hAnsi="宋体" w:hint="eastAsia"/>
        </w:rPr>
        <w:t xml:space="preserve">    (3)介入治疗后心绞痛复发，管腔再狭窄的患者。</w:t>
      </w:r>
    </w:p>
    <w:p w:rsidR="007F6DC5" w:rsidRPr="00A35D65" w:rsidRDefault="007F6DC5" w:rsidP="007F6DC5">
      <w:pPr>
        <w:rPr>
          <w:rFonts w:ascii="宋体" w:hAnsi="宋体"/>
        </w:rPr>
      </w:pPr>
      <w:r w:rsidRPr="00A35D65">
        <w:rPr>
          <w:rFonts w:ascii="宋体" w:hAnsi="宋体" w:hint="eastAsia"/>
        </w:rPr>
        <w:t xml:space="preserve">    (4)急性ST段抬高心肌梗死发病12小时内；或发病12～24小时以内，并且有严重</w:t>
      </w:r>
    </w:p>
    <w:p w:rsidR="007F6DC5" w:rsidRPr="00A35D65" w:rsidRDefault="007F6DC5" w:rsidP="007F6DC5">
      <w:pPr>
        <w:rPr>
          <w:rFonts w:ascii="宋体" w:hAnsi="宋体"/>
        </w:rPr>
      </w:pPr>
      <w:r w:rsidRPr="00A35D65">
        <w:rPr>
          <w:rFonts w:ascii="宋体" w:hAnsi="宋体" w:hint="eastAsia"/>
        </w:rPr>
        <w:t>心力衰竭和(或)血流动力学或心电不稳定和(或)有持续严重心肌缺血证据者可行急</w:t>
      </w:r>
    </w:p>
    <w:p w:rsidR="007F6DC5" w:rsidRPr="00A35D65" w:rsidRDefault="007F6DC5" w:rsidP="007F6DC5">
      <w:pPr>
        <w:rPr>
          <w:rFonts w:ascii="宋体" w:hAnsi="宋体"/>
        </w:rPr>
      </w:pPr>
      <w:r w:rsidRPr="00A35D65">
        <w:rPr>
          <w:rFonts w:ascii="宋体" w:hAnsi="宋体" w:hint="eastAsia"/>
        </w:rPr>
        <w:t>诊PCI。</w:t>
      </w:r>
    </w:p>
    <w:p w:rsidR="007F6DC5" w:rsidRPr="00A35D65" w:rsidRDefault="007F6DC5" w:rsidP="007F6DC5">
      <w:pPr>
        <w:rPr>
          <w:rFonts w:ascii="宋体" w:hAnsi="宋体"/>
        </w:rPr>
      </w:pPr>
      <w:r w:rsidRPr="00A35D65">
        <w:rPr>
          <w:rFonts w:ascii="宋体" w:hAnsi="宋体" w:hint="eastAsia"/>
        </w:rPr>
        <w:t xml:space="preserve">    (5)主动脉一冠状动脉旁路移植术后复发心绞痛的患者。包括扩张旁路移植血管的狭</w:t>
      </w:r>
    </w:p>
    <w:p w:rsidR="007F6DC5" w:rsidRPr="00A35D65" w:rsidRDefault="007F6DC5" w:rsidP="007F6DC5">
      <w:pPr>
        <w:rPr>
          <w:rFonts w:ascii="宋体" w:hAnsi="宋体"/>
        </w:rPr>
      </w:pPr>
      <w:r w:rsidRPr="00A35D65">
        <w:rPr>
          <w:rFonts w:ascii="宋体" w:hAnsi="宋体" w:hint="eastAsia"/>
        </w:rPr>
        <w:t>窄处、吻合口远端的病变或冠状动脉新发生的病变。</w:t>
      </w:r>
    </w:p>
    <w:p w:rsidR="007F6DC5" w:rsidRPr="00A35D65" w:rsidRDefault="007F6DC5" w:rsidP="007F6DC5">
      <w:pPr>
        <w:rPr>
          <w:rFonts w:ascii="宋体" w:hAnsi="宋体"/>
        </w:rPr>
      </w:pPr>
      <w:r w:rsidRPr="00A35D65">
        <w:rPr>
          <w:rFonts w:ascii="宋体" w:hAnsi="宋体" w:hint="eastAsia"/>
        </w:rPr>
        <w:t xml:space="preserve">    (6)不稳定型心绞痛经积极药物治疗，病情未能稳定；心绞痛发作时心电图ST段压</w:t>
      </w:r>
    </w:p>
    <w:p w:rsidR="007F6DC5" w:rsidRPr="00A35D65" w:rsidRDefault="007F6DC5" w:rsidP="007F6DC5">
      <w:pPr>
        <w:rPr>
          <w:rFonts w:ascii="宋体" w:hAnsi="宋体"/>
        </w:rPr>
      </w:pPr>
      <w:r w:rsidRPr="00A35D65">
        <w:rPr>
          <w:rFonts w:ascii="宋体" w:hAnsi="宋体" w:hint="eastAsia"/>
        </w:rPr>
        <w:t>低&gt;1mm、持续时间&gt;20分钟，或血肌钙蛋白升高的患者。</w:t>
      </w:r>
    </w:p>
    <w:p w:rsidR="007F6DC5" w:rsidRPr="00A35D65" w:rsidRDefault="007F6DC5" w:rsidP="007F6DC5">
      <w:pPr>
        <w:rPr>
          <w:rFonts w:ascii="宋体" w:hAnsi="宋体"/>
        </w:rPr>
      </w:pPr>
      <w:r w:rsidRPr="00A35D65">
        <w:rPr>
          <w:rFonts w:ascii="宋体" w:hAnsi="宋体" w:hint="eastAsia"/>
        </w:rPr>
        <w:t xml:space="preserve">    施行PCI治疗如不成功需作紧急主动脉一冠状动脉旁路移植手术。成功的PCI使狭窄</w:t>
      </w:r>
    </w:p>
    <w:p w:rsidR="007F6DC5" w:rsidRPr="00A35D65" w:rsidRDefault="007F6DC5" w:rsidP="007F6DC5">
      <w:pPr>
        <w:rPr>
          <w:rFonts w:ascii="宋体" w:hAnsi="宋体"/>
        </w:rPr>
      </w:pPr>
      <w:r w:rsidRPr="00A35D65">
        <w:rPr>
          <w:rFonts w:ascii="宋体" w:hAnsi="宋体" w:hint="eastAsia"/>
        </w:rPr>
        <w:t>的管腔减少至20％以下，血流达到TIMI皿级，心绞痛消除或显著减轻，心电图变化改</w:t>
      </w:r>
    </w:p>
    <w:p w:rsidR="007F6DC5" w:rsidRPr="00A35D65" w:rsidRDefault="007F6DC5" w:rsidP="007F6DC5">
      <w:pPr>
        <w:rPr>
          <w:rFonts w:ascii="宋体" w:hAnsi="宋体"/>
        </w:rPr>
      </w:pPr>
      <w:r w:rsidRPr="00A35D65">
        <w:rPr>
          <w:rFonts w:ascii="宋体" w:hAnsi="宋体" w:hint="eastAsia"/>
        </w:rPr>
        <w:t>善。PTCA治疗后半年内约30％患者发生再狭窄，裸支架植入术后半年内再狭窄率20％，</w:t>
      </w:r>
    </w:p>
    <w:p w:rsidR="007F6DC5" w:rsidRPr="00A35D65" w:rsidRDefault="007F6DC5" w:rsidP="007F6DC5">
      <w:pPr>
        <w:rPr>
          <w:rFonts w:ascii="宋体" w:hAnsi="宋体"/>
        </w:rPr>
      </w:pPr>
      <w:r w:rsidRPr="00A35D65">
        <w:rPr>
          <w:rFonts w:ascii="宋体" w:hAnsi="宋体" w:hint="eastAsia"/>
        </w:rPr>
        <w:t>药物洗脱支架植入术后半年再狭窄率低于10％，但晚期(30天到1年)和迟发晚期(超</w:t>
      </w:r>
    </w:p>
    <w:p w:rsidR="007F6DC5" w:rsidRPr="00A35D65" w:rsidRDefault="007F6DC5" w:rsidP="007F6DC5">
      <w:pPr>
        <w:rPr>
          <w:rFonts w:ascii="宋体" w:hAnsi="宋体"/>
        </w:rPr>
      </w:pPr>
      <w:r w:rsidRPr="00A35D65">
        <w:rPr>
          <w:rFonts w:ascii="宋体" w:hAnsi="宋体" w:hint="eastAsia"/>
        </w:rPr>
        <w:t>过1年)支架内血栓发生率高于裸支架，故需要延长联合抗血小板治疗时间。</w:t>
      </w:r>
    </w:p>
    <w:p w:rsidR="007F6DC5" w:rsidRPr="00A35D65" w:rsidRDefault="007F6DC5" w:rsidP="007F6DC5">
      <w:pPr>
        <w:rPr>
          <w:rFonts w:ascii="宋体" w:hAnsi="宋体"/>
        </w:rPr>
      </w:pPr>
      <w:r w:rsidRPr="00A35D65">
        <w:rPr>
          <w:rFonts w:ascii="宋体" w:hAnsi="宋体" w:hint="eastAsia"/>
        </w:rPr>
        <w:t>(陈灏珠)</w:t>
      </w:r>
    </w:p>
    <w:p w:rsidR="007F6DC5" w:rsidRPr="00A35D65" w:rsidRDefault="007F6DC5" w:rsidP="007F6DC5">
      <w:pPr>
        <w:rPr>
          <w:rFonts w:ascii="宋体" w:hAnsi="宋体"/>
        </w:rPr>
      </w:pPr>
      <w:r w:rsidRPr="00A35D65">
        <w:rPr>
          <w:rFonts w:ascii="宋体" w:hAnsi="宋体" w:hint="eastAsia"/>
        </w:rPr>
        <w:t>第八章心脏瓣膜病</w:t>
      </w:r>
    </w:p>
    <w:p w:rsidR="007F6DC5" w:rsidRPr="00A35D65" w:rsidRDefault="007F6DC5" w:rsidP="007F6DC5">
      <w:pPr>
        <w:rPr>
          <w:rFonts w:ascii="宋体" w:hAnsi="宋体"/>
        </w:rPr>
      </w:pPr>
      <w:r w:rsidRPr="00A35D65">
        <w:rPr>
          <w:rFonts w:ascii="宋体" w:hAnsi="宋体" w:hint="eastAsia"/>
        </w:rPr>
        <w:t xml:space="preserve">    心脏瓣膜病(valVular}leart disease)是由于炎症、黏液样变性、退行性改变、先天性</w:t>
      </w:r>
    </w:p>
    <w:p w:rsidR="007F6DC5" w:rsidRPr="00A35D65" w:rsidRDefault="007F6DC5" w:rsidP="007F6DC5">
      <w:pPr>
        <w:rPr>
          <w:rFonts w:ascii="宋体" w:hAnsi="宋体"/>
        </w:rPr>
      </w:pPr>
      <w:r w:rsidRPr="00A35D65">
        <w:rPr>
          <w:rFonts w:ascii="宋体" w:hAnsi="宋体" w:hint="eastAsia"/>
        </w:rPr>
        <w:t>畸形、缺血性坏死、创伤等原因引起的单个或多个瓣膜结构(包括瓣叶、瓣环、腱索或乳</w:t>
      </w:r>
    </w:p>
    <w:p w:rsidR="007F6DC5" w:rsidRPr="00A35D65" w:rsidRDefault="007F6DC5" w:rsidP="007F6DC5">
      <w:pPr>
        <w:rPr>
          <w:rFonts w:ascii="宋体" w:hAnsi="宋体"/>
        </w:rPr>
      </w:pPr>
      <w:r w:rsidRPr="00A35D65">
        <w:rPr>
          <w:rFonts w:ascii="宋体" w:hAnsi="宋体" w:hint="eastAsia"/>
        </w:rPr>
        <w:t>头肌)的功能或结构异常，导致瓣口狭窄及(或)关闭不全。心室和主、肺动脉根部严重</w:t>
      </w:r>
    </w:p>
    <w:p w:rsidR="007F6DC5" w:rsidRPr="00A35D65" w:rsidRDefault="007F6DC5" w:rsidP="007F6DC5">
      <w:pPr>
        <w:rPr>
          <w:rFonts w:ascii="宋体" w:hAnsi="宋体"/>
        </w:rPr>
      </w:pPr>
      <w:r w:rsidRPr="00A35D65">
        <w:rPr>
          <w:rFonts w:ascii="宋体" w:hAnsi="宋体" w:hint="eastAsia"/>
        </w:rPr>
        <w:t>扩张也可产生相应房室瓣和半月瓣的相对性关闭不全。二尖瓣最常受累，其次为主动</w:t>
      </w:r>
    </w:p>
    <w:p w:rsidR="007F6DC5" w:rsidRPr="00A35D65" w:rsidRDefault="007F6DC5" w:rsidP="007F6DC5">
      <w:pPr>
        <w:rPr>
          <w:rFonts w:ascii="宋体" w:hAnsi="宋体"/>
        </w:rPr>
      </w:pPr>
      <w:r w:rsidRPr="00A35D65">
        <w:rPr>
          <w:rFonts w:ascii="宋体" w:hAnsi="宋体" w:hint="eastAsia"/>
        </w:rPr>
        <w:t>脉瓣。</w:t>
      </w:r>
    </w:p>
    <w:p w:rsidR="007F6DC5" w:rsidRPr="00A35D65" w:rsidRDefault="007F6DC5" w:rsidP="007F6DC5">
      <w:pPr>
        <w:rPr>
          <w:rFonts w:ascii="宋体" w:hAnsi="宋体"/>
        </w:rPr>
      </w:pPr>
      <w:r w:rsidRPr="00A35D65">
        <w:rPr>
          <w:rFonts w:ascii="宋体" w:hAnsi="宋体" w:hint="eastAsia"/>
        </w:rPr>
        <w:lastRenderedPageBreak/>
        <w:t xml:space="preserve">  风湿性心脏病(rherlmatic heart disease)简称风心病，是风湿性炎症过程所致瓣膜损</w:t>
      </w:r>
    </w:p>
    <w:p w:rsidR="007F6DC5" w:rsidRPr="00A35D65" w:rsidRDefault="007F6DC5" w:rsidP="007F6DC5">
      <w:pPr>
        <w:rPr>
          <w:rFonts w:ascii="宋体" w:hAnsi="宋体"/>
        </w:rPr>
      </w:pPr>
      <w:r w:rsidRPr="00A35D65">
        <w:rPr>
          <w:rFonts w:ascii="宋体" w:hAnsi="宋体" w:hint="eastAsia"/>
        </w:rPr>
        <w:t>害，主要累及40岁以下人群。我国风心病的人群患病率在70年代成人为1．9‰～2．9‰，</w:t>
      </w:r>
    </w:p>
    <w:p w:rsidR="007F6DC5" w:rsidRPr="00A35D65" w:rsidRDefault="007F6DC5" w:rsidP="007F6DC5">
      <w:pPr>
        <w:rPr>
          <w:rFonts w:ascii="宋体" w:hAnsi="宋体"/>
        </w:rPr>
      </w:pPr>
      <w:r w:rsidRPr="00A35D65">
        <w:rPr>
          <w:rFonts w:ascii="宋体" w:hAnsi="宋体" w:hint="eastAsia"/>
        </w:rPr>
        <w:t>儿童为O．4‰～2．7‰，80年代分别为1．99‰和O．25‰，已有所下降。但风心病仍是我国常见的心脏病之一。瓣膜黏液样变性和老年人的瓣膜钙化在我国日益增多。</w:t>
      </w:r>
    </w:p>
    <w:p w:rsidR="007F6DC5" w:rsidRPr="00A35D65" w:rsidRDefault="007F6DC5" w:rsidP="007F6DC5">
      <w:pPr>
        <w:rPr>
          <w:rFonts w:ascii="宋体" w:hAnsi="宋体"/>
        </w:rPr>
      </w:pPr>
      <w:r w:rsidRPr="00A35D65">
        <w:rPr>
          <w:rFonts w:ascii="宋体" w:hAnsi="宋体" w:hint="eastAsia"/>
        </w:rPr>
        <w:t>第一节二尖瓣疾病</w:t>
      </w:r>
    </w:p>
    <w:p w:rsidR="007F6DC5" w:rsidRPr="00A35D65" w:rsidRDefault="007F6DC5" w:rsidP="007F6DC5">
      <w:pPr>
        <w:rPr>
          <w:rFonts w:ascii="宋体" w:hAnsi="宋体"/>
        </w:rPr>
      </w:pPr>
      <w:r w:rsidRPr="00A35D65">
        <w:rPr>
          <w:rFonts w:ascii="宋体" w:hAnsi="宋体" w:hint="eastAsia"/>
        </w:rPr>
        <w:t>一、二尖瓣狭窄</w:t>
      </w:r>
    </w:p>
    <w:p w:rsidR="007F6DC5" w:rsidRPr="00A35D65" w:rsidRDefault="007F6DC5" w:rsidP="007F6DC5">
      <w:pPr>
        <w:rPr>
          <w:rFonts w:ascii="宋体" w:hAnsi="宋体"/>
        </w:rPr>
      </w:pPr>
      <w:r w:rsidRPr="00A35D65">
        <w:rPr>
          <w:rFonts w:ascii="宋体" w:hAnsi="宋体" w:hint="eastAsia"/>
        </w:rPr>
        <w:t xml:space="preserve">    【病因和病理】</w:t>
      </w:r>
    </w:p>
    <w:p w:rsidR="007F6DC5" w:rsidRPr="00A35D65" w:rsidRDefault="007F6DC5" w:rsidP="007F6DC5">
      <w:pPr>
        <w:rPr>
          <w:rFonts w:ascii="宋体" w:hAnsi="宋体"/>
        </w:rPr>
      </w:pPr>
      <w:r w:rsidRPr="00A35D65">
        <w:rPr>
          <w:rFonts w:ascii="宋体" w:hAnsi="宋体" w:hint="eastAsia"/>
        </w:rPr>
        <w:t xml:space="preserve">    虽然青霉素在预防链球菌感染的应用，使风湿热和风湿性瓣膜病的发病率有所下降，</w:t>
      </w:r>
    </w:p>
    <w:p w:rsidR="007F6DC5" w:rsidRPr="00A35D65" w:rsidRDefault="007F6DC5" w:rsidP="007F6DC5">
      <w:pPr>
        <w:rPr>
          <w:rFonts w:ascii="宋体" w:hAnsi="宋体"/>
        </w:rPr>
      </w:pPr>
      <w:r w:rsidRPr="00A35D65">
        <w:rPr>
          <w:rFonts w:ascii="宋体" w:hAnsi="宋体" w:hint="eastAsia"/>
        </w:rPr>
        <w:t>但风湿性二尖瓣狭窄仍是我国主要的瓣膜病。二尖瓣狭窄(mitral stenosis)的最常见病</w:t>
      </w:r>
    </w:p>
    <w:p w:rsidR="007F6DC5" w:rsidRPr="00A35D65" w:rsidRDefault="007F6DC5" w:rsidP="007F6DC5">
      <w:pPr>
        <w:rPr>
          <w:rFonts w:ascii="宋体" w:hAnsi="宋体"/>
        </w:rPr>
      </w:pPr>
      <w:r w:rsidRPr="00A35D65">
        <w:rPr>
          <w:rFonts w:ascii="宋体" w:hAnsi="宋体" w:hint="eastAsia"/>
        </w:rPr>
        <w:t>因为风湿热。2／3的患者为女性。约半数患者无急性风湿热史，但多有反复链球菌扁桃体</w:t>
      </w:r>
    </w:p>
    <w:p w:rsidR="007F6DC5" w:rsidRPr="00A35D65" w:rsidRDefault="007F6DC5" w:rsidP="007F6DC5">
      <w:pPr>
        <w:rPr>
          <w:rFonts w:ascii="宋体" w:hAnsi="宋体"/>
        </w:rPr>
      </w:pPr>
      <w:r w:rsidRPr="00A35D65">
        <w:rPr>
          <w:rFonts w:ascii="宋体" w:hAnsi="宋体" w:hint="eastAsia"/>
        </w:rPr>
        <w:t>炎或咽峡炎史。急性风湿热后，至少需2年始形成明显二尖瓣狭窄，多次发作急性风湿热</w:t>
      </w:r>
    </w:p>
    <w:p w:rsidR="007F6DC5" w:rsidRPr="00A35D65" w:rsidRDefault="007F6DC5" w:rsidP="007F6DC5">
      <w:pPr>
        <w:rPr>
          <w:rFonts w:ascii="宋体" w:hAnsi="宋体"/>
        </w:rPr>
      </w:pPr>
      <w:r w:rsidRPr="00A35D65">
        <w:rPr>
          <w:rFonts w:ascii="宋体" w:hAnsi="宋体" w:hint="eastAsia"/>
        </w:rPr>
        <w:t>较一次发作出现狭窄早。单纯二尖瓣狭窄占风心病的25％，二尖瓣狭窄伴有二尖瓣关闭不</w:t>
      </w:r>
    </w:p>
    <w:p w:rsidR="007F6DC5" w:rsidRPr="00A35D65" w:rsidRDefault="007F6DC5" w:rsidP="007F6DC5">
      <w:pPr>
        <w:rPr>
          <w:rFonts w:ascii="宋体" w:hAnsi="宋体"/>
        </w:rPr>
      </w:pPr>
      <w:r w:rsidRPr="00A35D65">
        <w:rPr>
          <w:rFonts w:ascii="宋体" w:hAnsi="宋体" w:hint="eastAsia"/>
        </w:rPr>
        <w:t>全占40％。主动脉瓣常同时受累。</w:t>
      </w:r>
    </w:p>
    <w:p w:rsidR="007F6DC5" w:rsidRPr="00A35D65" w:rsidRDefault="007F6DC5" w:rsidP="007F6DC5">
      <w:pPr>
        <w:rPr>
          <w:rFonts w:ascii="宋体" w:hAnsi="宋体"/>
        </w:rPr>
      </w:pPr>
      <w:r w:rsidRPr="00A35D65">
        <w:rPr>
          <w:rFonts w:ascii="宋体" w:hAnsi="宋体" w:hint="eastAsia"/>
        </w:rPr>
        <w:t xml:space="preserve">    先天性畸形或结缔组织病，如系统性红斑狼疮心内膜炎为二尖瓣狭窄的罕见病因。</w:t>
      </w:r>
    </w:p>
    <w:p w:rsidR="007F6DC5" w:rsidRPr="00A35D65" w:rsidRDefault="007F6DC5" w:rsidP="007F6DC5">
      <w:pPr>
        <w:rPr>
          <w:rFonts w:ascii="宋体" w:hAnsi="宋体"/>
        </w:rPr>
      </w:pPr>
      <w:r w:rsidRPr="00A35D65">
        <w:rPr>
          <w:rFonts w:ascii="宋体" w:hAnsi="宋体" w:hint="eastAsia"/>
        </w:rPr>
        <w:t xml:space="preserve">    风湿热导致二尖瓣装置不同部位粘连融合，可致二尖瓣狭窄：①瓣膜交界处；②瓣叶</w:t>
      </w:r>
    </w:p>
    <w:p w:rsidR="007F6DC5" w:rsidRPr="00A35D65" w:rsidRDefault="007F6DC5" w:rsidP="007F6DC5">
      <w:pPr>
        <w:rPr>
          <w:rFonts w:ascii="宋体" w:hAnsi="宋体"/>
        </w:rPr>
      </w:pPr>
      <w:r w:rsidRPr="00A35D65">
        <w:rPr>
          <w:rFonts w:ascii="宋体" w:hAnsi="宋体" w:hint="eastAsia"/>
        </w:rPr>
        <w:t>游离缘；③腱索；④以上部位的结合。单独的交界处增厚粘连占30％，单独瓣叶游离缘增</w:t>
      </w:r>
    </w:p>
    <w:p w:rsidR="007F6DC5" w:rsidRPr="00A35D65" w:rsidRDefault="007F6DC5" w:rsidP="007F6DC5">
      <w:pPr>
        <w:rPr>
          <w:rFonts w:ascii="宋体" w:hAnsi="宋体"/>
        </w:rPr>
      </w:pPr>
      <w:r w:rsidRPr="00A35D65">
        <w:rPr>
          <w:rFonts w:ascii="宋体" w:hAnsi="宋体" w:hint="eastAsia"/>
        </w:rPr>
        <w:t>厚粘连占15％，单独腱索增厚粘连占10％，其余的为一个以上的上述结构受累。上述病</w:t>
      </w:r>
    </w:p>
    <w:p w:rsidR="007F6DC5" w:rsidRPr="00A35D65" w:rsidRDefault="007F6DC5" w:rsidP="007F6DC5">
      <w:pPr>
        <w:rPr>
          <w:rFonts w:ascii="宋体" w:hAnsi="宋体"/>
        </w:rPr>
      </w:pPr>
      <w:r w:rsidRPr="00A35D65">
        <w:rPr>
          <w:rFonts w:ascii="宋体" w:hAnsi="宋体" w:hint="eastAsia"/>
        </w:rPr>
        <w:t>变导致二尖瓣开放受限，瓣口截面积减少。狭窄的二尖瓣呈漏斗状，瓣口常呈鱼口状。瓣</w:t>
      </w:r>
    </w:p>
    <w:p w:rsidR="007F6DC5" w:rsidRPr="00A35D65" w:rsidRDefault="007F6DC5" w:rsidP="007F6DC5">
      <w:pPr>
        <w:rPr>
          <w:rFonts w:ascii="宋体" w:hAnsi="宋体"/>
        </w:rPr>
      </w:pPr>
      <w:r w:rsidRPr="00A35D65">
        <w:rPr>
          <w:rFonts w:ascii="宋体" w:hAnsi="宋体" w:hint="eastAsia"/>
        </w:rPr>
        <w:t>叶钙化沉积有时可延展累及瓣环，使瓣环显著增厚。如果风湿热主要导致腱索的挛缩和粘</w:t>
      </w:r>
    </w:p>
    <w:p w:rsidR="007F6DC5" w:rsidRPr="00A35D65" w:rsidRDefault="007F6DC5" w:rsidP="007F6DC5">
      <w:pPr>
        <w:rPr>
          <w:rFonts w:ascii="宋体" w:hAnsi="宋体"/>
        </w:rPr>
      </w:pPr>
      <w:r w:rsidRPr="00A35D65">
        <w:rPr>
          <w:rFonts w:ascii="宋体" w:hAnsi="宋体" w:hint="eastAsia"/>
        </w:rPr>
        <w:t>连，而所致的瓣膜交界处的粘连很轻，则主要出现二尖瓣关闭不全。</w:t>
      </w:r>
    </w:p>
    <w:p w:rsidR="007F6DC5" w:rsidRPr="00A35D65" w:rsidRDefault="007F6DC5" w:rsidP="007F6DC5">
      <w:pPr>
        <w:rPr>
          <w:rFonts w:ascii="宋体" w:hAnsi="宋体"/>
        </w:rPr>
      </w:pPr>
      <w:r w:rsidRPr="00A35D65">
        <w:rPr>
          <w:rFonts w:ascii="宋体" w:hAnsi="宋体" w:hint="eastAsia"/>
        </w:rPr>
        <w:t xml:space="preserve">    慢性二尖瓣狭窄可导致左心房扩大及左心房壁钙化，尤其在合并房颤时左心耳及左心</w:t>
      </w:r>
    </w:p>
    <w:p w:rsidR="007F6DC5" w:rsidRPr="00A35D65" w:rsidRDefault="007F6DC5" w:rsidP="007F6DC5">
      <w:pPr>
        <w:rPr>
          <w:rFonts w:ascii="宋体" w:hAnsi="宋体"/>
        </w:rPr>
      </w:pPr>
      <w:r w:rsidRPr="00A35D65">
        <w:rPr>
          <w:rFonts w:ascii="宋体" w:hAnsi="宋体" w:hint="eastAsia"/>
        </w:rPr>
        <w:t>房内可形成附壁血栓。</w:t>
      </w:r>
    </w:p>
    <w:p w:rsidR="007F6DC5" w:rsidRPr="00A35D65" w:rsidRDefault="007F6DC5" w:rsidP="007F6DC5">
      <w:pPr>
        <w:rPr>
          <w:rFonts w:ascii="宋体" w:hAnsi="宋体"/>
        </w:rPr>
      </w:pPr>
      <w:r w:rsidRPr="00A35D65">
        <w:rPr>
          <w:rFonts w:ascii="宋体" w:hAnsi="宋体" w:hint="eastAsia"/>
        </w:rPr>
        <w:t xml:space="preserve">    【病理生理】</w:t>
      </w:r>
    </w:p>
    <w:p w:rsidR="007F6DC5" w:rsidRPr="00A35D65" w:rsidRDefault="007F6DC5" w:rsidP="007F6DC5">
      <w:pPr>
        <w:rPr>
          <w:rFonts w:ascii="宋体" w:hAnsi="宋体"/>
        </w:rPr>
      </w:pPr>
      <w:r w:rsidRPr="00A35D65">
        <w:rPr>
          <w:rFonts w:ascii="宋体" w:hAnsi="宋体" w:hint="eastAsia"/>
        </w:rPr>
        <w:t xml:space="preserve">    正常人的二尖瓣口面积为4～6cm。，当瓣口减小一半即出现狭窄的相应表现。瓣口面</w:t>
      </w:r>
    </w:p>
    <w:p w:rsidR="007F6DC5" w:rsidRPr="00A35D65" w:rsidRDefault="007F6DC5" w:rsidP="007F6DC5">
      <w:pPr>
        <w:rPr>
          <w:rFonts w:ascii="宋体" w:hAnsi="宋体"/>
        </w:rPr>
      </w:pPr>
      <w:r w:rsidRPr="00A35D65">
        <w:rPr>
          <w:rFonts w:ascii="宋体" w:hAnsi="宋体" w:hint="eastAsia"/>
        </w:rPr>
        <w:t>积1_5cm。以上为轻度、1～1．5cm。为中度、小于1cm。为重度狭窄。重度二尖瓣狭窄时跨</w:t>
      </w:r>
    </w:p>
    <w:p w:rsidR="007F6DC5" w:rsidRPr="00A35D65" w:rsidRDefault="007F6DC5" w:rsidP="007F6DC5">
      <w:pPr>
        <w:rPr>
          <w:rFonts w:ascii="宋体" w:hAnsi="宋体"/>
        </w:rPr>
      </w:pPr>
      <w:r w:rsidRPr="00A35D65">
        <w:rPr>
          <w:rFonts w:ascii="宋体" w:hAnsi="宋体" w:hint="eastAsia"/>
        </w:rPr>
        <w:t>瓣压差显著增加，可达20ramHg。测量跨瓣压差可判断二尖瓣狭窄程度。当严重狭窄时，</w:t>
      </w:r>
    </w:p>
    <w:p w:rsidR="007F6DC5" w:rsidRPr="00A35D65" w:rsidRDefault="007F6DC5" w:rsidP="007F6DC5">
      <w:pPr>
        <w:rPr>
          <w:rFonts w:ascii="宋体" w:hAnsi="宋体"/>
        </w:rPr>
      </w:pPr>
      <w:r w:rsidRPr="00A35D65">
        <w:rPr>
          <w:rFonts w:ascii="宋体" w:hAnsi="宋体" w:hint="eastAsia"/>
        </w:rPr>
        <w:t>左房压高达25ramHg才能使血流通过狭窄的瓣口充盈左室以维持正常的心排出量。</w:t>
      </w:r>
    </w:p>
    <w:p w:rsidR="007F6DC5" w:rsidRPr="00A35D65" w:rsidRDefault="007F6DC5" w:rsidP="007F6DC5">
      <w:pPr>
        <w:rPr>
          <w:rFonts w:ascii="宋体" w:hAnsi="宋体"/>
        </w:rPr>
      </w:pPr>
      <w:r w:rsidRPr="00A35D65">
        <w:rPr>
          <w:rFonts w:ascii="宋体" w:hAnsi="宋体" w:hint="eastAsia"/>
        </w:rPr>
        <w:t xml:space="preserve">    左房压升高致肺静脉压升高，肺顺应性减低，从而发生劳力性呼吸困难。心率增快时</w:t>
      </w:r>
    </w:p>
    <w:p w:rsidR="007F6DC5" w:rsidRPr="00A35D65" w:rsidRDefault="007F6DC5" w:rsidP="007F6DC5">
      <w:pPr>
        <w:rPr>
          <w:rFonts w:ascii="宋体" w:hAnsi="宋体"/>
        </w:rPr>
      </w:pPr>
      <w:r w:rsidRPr="00A35D65">
        <w:rPr>
          <w:rFonts w:ascii="宋体" w:hAnsi="宋体" w:hint="eastAsia"/>
        </w:rPr>
        <w:t>舒张期缩短，左房压升高，故任何增加心率的诱因均可促使急性肺水肿的发生，如房颤、</w:t>
      </w:r>
    </w:p>
    <w:p w:rsidR="007F6DC5" w:rsidRPr="00A35D65" w:rsidRDefault="007F6DC5" w:rsidP="007F6DC5">
      <w:pPr>
        <w:rPr>
          <w:rFonts w:ascii="宋体" w:hAnsi="宋体"/>
        </w:rPr>
      </w:pPr>
      <w:r w:rsidRPr="00A35D65">
        <w:rPr>
          <w:rFonts w:ascii="宋体" w:hAnsi="宋体" w:hint="eastAsia"/>
        </w:rPr>
        <w:t>妊娠、感染或贫血等。</w:t>
      </w:r>
    </w:p>
    <w:p w:rsidR="007F6DC5" w:rsidRPr="00A35D65" w:rsidRDefault="007F6DC5" w:rsidP="007F6DC5">
      <w:pPr>
        <w:rPr>
          <w:rFonts w:ascii="宋体" w:hAnsi="宋体"/>
        </w:rPr>
      </w:pPr>
      <w:r w:rsidRPr="00A35D65">
        <w:rPr>
          <w:rFonts w:ascii="宋体" w:hAnsi="宋体" w:hint="eastAsia"/>
        </w:rPr>
        <w:t xml:space="preserve">    由于左房压和肺静脉压升高，引起肺小动脉反应性收缩，最终导致肺小动脉硬化，肺</w:t>
      </w:r>
    </w:p>
    <w:p w:rsidR="007F6DC5" w:rsidRPr="00A35D65" w:rsidRDefault="007F6DC5" w:rsidP="007F6DC5">
      <w:pPr>
        <w:rPr>
          <w:rFonts w:ascii="宋体" w:hAnsi="宋体"/>
        </w:rPr>
      </w:pPr>
      <w:r w:rsidRPr="00A35D65">
        <w:rPr>
          <w:rFonts w:ascii="宋体" w:hAnsi="宋体" w:hint="eastAsia"/>
        </w:rPr>
        <w:t>ejl第三篇循环黝黼  ij j</w:t>
      </w:r>
    </w:p>
    <w:p w:rsidR="007F6DC5" w:rsidRPr="00A35D65" w:rsidRDefault="007F6DC5" w:rsidP="007F6DC5">
      <w:pPr>
        <w:rPr>
          <w:rFonts w:ascii="宋体" w:hAnsi="宋体"/>
        </w:rPr>
      </w:pPr>
      <w:r w:rsidRPr="00A35D65">
        <w:rPr>
          <w:rFonts w:ascii="宋体" w:hAnsi="宋体" w:hint="eastAsia"/>
        </w:rPr>
        <w:t>血管阻力增高，肺动脉压力升高。重度肺动脉高压可引起右室肥厚、三尖瓣和肺动脉瓣关</w:t>
      </w:r>
    </w:p>
    <w:p w:rsidR="007F6DC5" w:rsidRPr="00A35D65" w:rsidRDefault="007F6DC5" w:rsidP="007F6DC5">
      <w:pPr>
        <w:rPr>
          <w:rFonts w:ascii="宋体" w:hAnsi="宋体"/>
        </w:rPr>
      </w:pPr>
      <w:r w:rsidRPr="00A35D65">
        <w:rPr>
          <w:rFonts w:ascii="宋体" w:hAnsi="宋体" w:hint="eastAsia"/>
        </w:rPr>
        <w:t>闭不全和右心衰竭。</w:t>
      </w:r>
    </w:p>
    <w:p w:rsidR="007F6DC5" w:rsidRPr="00A35D65" w:rsidRDefault="007F6DC5" w:rsidP="007F6DC5">
      <w:pPr>
        <w:rPr>
          <w:rFonts w:ascii="宋体" w:hAnsi="宋体"/>
        </w:rPr>
      </w:pPr>
      <w:r w:rsidRPr="00A35D65">
        <w:rPr>
          <w:rFonts w:ascii="宋体" w:hAnsi="宋体" w:hint="eastAsia"/>
        </w:rPr>
        <w:t xml:space="preserve">    二尖瓣狭窄患者的肺动脉高压产生于：①升高的左心房压的被动后向传递；②左心房</w:t>
      </w:r>
    </w:p>
    <w:p w:rsidR="007F6DC5" w:rsidRPr="00A35D65" w:rsidRDefault="007F6DC5" w:rsidP="007F6DC5">
      <w:pPr>
        <w:rPr>
          <w:rFonts w:ascii="宋体" w:hAnsi="宋体"/>
        </w:rPr>
      </w:pPr>
      <w:r w:rsidRPr="00A35D65">
        <w:rPr>
          <w:rFonts w:ascii="宋体" w:hAnsi="宋体" w:hint="eastAsia"/>
        </w:rPr>
        <w:t>和肺静脉高压触发肺小动脉收缩(反应性肺动脉高压)；③长期严重的二尖瓣狭窄可能导</w:t>
      </w:r>
    </w:p>
    <w:p w:rsidR="007F6DC5" w:rsidRPr="00A35D65" w:rsidRDefault="007F6DC5" w:rsidP="007F6DC5">
      <w:pPr>
        <w:rPr>
          <w:rFonts w:ascii="宋体" w:hAnsi="宋体"/>
        </w:rPr>
      </w:pPr>
      <w:r w:rsidRPr="00A35D65">
        <w:rPr>
          <w:rFonts w:ascii="宋体" w:hAnsi="宋体" w:hint="eastAsia"/>
        </w:rPr>
        <w:t>致肺血管床的器质性闭塞性改变。</w:t>
      </w:r>
    </w:p>
    <w:p w:rsidR="007F6DC5" w:rsidRPr="00A35D65" w:rsidRDefault="007F6DC5" w:rsidP="007F6DC5">
      <w:pPr>
        <w:rPr>
          <w:rFonts w:ascii="宋体" w:hAnsi="宋体"/>
        </w:rPr>
      </w:pPr>
      <w:r w:rsidRPr="00A35D65">
        <w:rPr>
          <w:rFonts w:ascii="宋体" w:hAnsi="宋体" w:hint="eastAsia"/>
        </w:rPr>
        <w:t xml:space="preserve">    【临床表现】</w:t>
      </w:r>
    </w:p>
    <w:p w:rsidR="007F6DC5" w:rsidRPr="00A35D65" w:rsidRDefault="007F6DC5" w:rsidP="007F6DC5">
      <w:pPr>
        <w:rPr>
          <w:rFonts w:ascii="宋体" w:hAnsi="宋体"/>
        </w:rPr>
      </w:pPr>
      <w:r w:rsidRPr="00A35D65">
        <w:rPr>
          <w:rFonts w:ascii="宋体" w:hAnsi="宋体" w:hint="eastAsia"/>
        </w:rPr>
        <w:t xml:space="preserve">    (一)症状</w:t>
      </w:r>
    </w:p>
    <w:p w:rsidR="007F6DC5" w:rsidRPr="00A35D65" w:rsidRDefault="007F6DC5" w:rsidP="007F6DC5">
      <w:pPr>
        <w:rPr>
          <w:rFonts w:ascii="宋体" w:hAnsi="宋体"/>
        </w:rPr>
      </w:pPr>
      <w:r w:rsidRPr="00A35D65">
        <w:rPr>
          <w:rFonts w:ascii="宋体" w:hAnsi="宋体" w:hint="eastAsia"/>
        </w:rPr>
        <w:t xml:space="preserve">    一般在二尖瓣中度狭窄(瓣口面积&lt;1．5cm。')时方始有明显症状。</w:t>
      </w:r>
    </w:p>
    <w:p w:rsidR="007F6DC5" w:rsidRPr="00A35D65" w:rsidRDefault="007F6DC5" w:rsidP="007F6DC5">
      <w:pPr>
        <w:rPr>
          <w:rFonts w:ascii="宋体" w:hAnsi="宋体"/>
        </w:rPr>
      </w:pPr>
      <w:r w:rsidRPr="00A35D65">
        <w:rPr>
          <w:rFonts w:ascii="宋体" w:hAnsi="宋体" w:hint="eastAsia"/>
        </w:rPr>
        <w:t xml:space="preserve">    1．呼吸困难为最常见的早期症状。患者首次呼吸困难发作常以运动、精神紧张、</w:t>
      </w:r>
    </w:p>
    <w:p w:rsidR="007F6DC5" w:rsidRPr="00A35D65" w:rsidRDefault="007F6DC5" w:rsidP="007F6DC5">
      <w:pPr>
        <w:rPr>
          <w:rFonts w:ascii="宋体" w:hAnsi="宋体"/>
        </w:rPr>
      </w:pPr>
      <w:r w:rsidRPr="00A35D65">
        <w:rPr>
          <w:rFonts w:ascii="宋体" w:hAnsi="宋体" w:hint="eastAsia"/>
        </w:rPr>
        <w:t>性交、感染、妊娠或心房颤动为诱因，并多先有劳力性呼吸困难，随狭窄加重，出现静息</w:t>
      </w:r>
    </w:p>
    <w:p w:rsidR="007F6DC5" w:rsidRPr="00A35D65" w:rsidRDefault="007F6DC5" w:rsidP="007F6DC5">
      <w:pPr>
        <w:rPr>
          <w:rFonts w:ascii="宋体" w:hAnsi="宋体"/>
        </w:rPr>
      </w:pPr>
      <w:r w:rsidRPr="00A35D65">
        <w:rPr>
          <w:rFonts w:ascii="宋体" w:hAnsi="宋体" w:hint="eastAsia"/>
        </w:rPr>
        <w:t>时呼吸困难、端坐呼吸和阵发性夜间呼吸困难，甚至发生急性肺水肿。</w:t>
      </w:r>
    </w:p>
    <w:p w:rsidR="007F6DC5" w:rsidRPr="00A35D65" w:rsidRDefault="007F6DC5" w:rsidP="007F6DC5">
      <w:pPr>
        <w:rPr>
          <w:rFonts w:ascii="宋体" w:hAnsi="宋体"/>
        </w:rPr>
      </w:pPr>
      <w:r w:rsidRPr="00A35D65">
        <w:rPr>
          <w:rFonts w:ascii="宋体" w:hAnsi="宋体" w:hint="eastAsia"/>
        </w:rPr>
        <w:t xml:space="preserve">    2．咯血有以下几种情况：①突然咯大量鲜血，通常见于严重二尖瓣狭窄，可为首</w:t>
      </w:r>
    </w:p>
    <w:p w:rsidR="007F6DC5" w:rsidRPr="00A35D65" w:rsidRDefault="007F6DC5" w:rsidP="007F6DC5">
      <w:pPr>
        <w:rPr>
          <w:rFonts w:ascii="宋体" w:hAnsi="宋体"/>
        </w:rPr>
      </w:pPr>
      <w:r w:rsidRPr="00A35D65">
        <w:rPr>
          <w:rFonts w:ascii="宋体" w:hAnsi="宋体" w:hint="eastAsia"/>
        </w:rPr>
        <w:lastRenderedPageBreak/>
        <w:t>发症状。支气管静脉同时回流人体循环静脉和肺静脉，当肺静脉压突然升高时，黏膜下淤</w:t>
      </w:r>
    </w:p>
    <w:p w:rsidR="007F6DC5" w:rsidRPr="00A35D65" w:rsidRDefault="007F6DC5" w:rsidP="007F6DC5">
      <w:pPr>
        <w:rPr>
          <w:rFonts w:ascii="宋体" w:hAnsi="宋体"/>
        </w:rPr>
      </w:pPr>
      <w:r w:rsidRPr="00A35D65">
        <w:rPr>
          <w:rFonts w:ascii="宋体" w:hAnsi="宋体" w:hint="eastAsia"/>
        </w:rPr>
        <w:t>血、扩张而壁薄的支气管静脉破裂引起大咯血，咯血后肺静脉压减低，咯血可自止。多年</w:t>
      </w:r>
    </w:p>
    <w:p w:rsidR="007F6DC5" w:rsidRPr="00A35D65" w:rsidRDefault="007F6DC5" w:rsidP="007F6DC5">
      <w:pPr>
        <w:rPr>
          <w:rFonts w:ascii="宋体" w:hAnsi="宋体"/>
        </w:rPr>
      </w:pPr>
      <w:r w:rsidRPr="00A35D65">
        <w:rPr>
          <w:rFonts w:ascii="宋体" w:hAnsi="宋体" w:hint="eastAsia"/>
        </w:rPr>
        <w:t>后支气管静脉壁增厚，而且随病情进展肺血管阻力增加及右心功能不全使咯血的发生率降</w:t>
      </w:r>
    </w:p>
    <w:p w:rsidR="007F6DC5" w:rsidRPr="00A35D65" w:rsidRDefault="007F6DC5" w:rsidP="007F6DC5">
      <w:pPr>
        <w:rPr>
          <w:rFonts w:ascii="宋体" w:hAnsi="宋体"/>
        </w:rPr>
      </w:pPr>
      <w:r w:rsidRPr="00A35D65">
        <w:rPr>
          <w:rFonts w:ascii="宋体" w:hAnsi="宋体" w:hint="eastAsia"/>
        </w:rPr>
        <w:t>低；②阵发性夜间呼吸困难或咳嗽时的血性痰或带血丝痰；③急性肺水肿时咳大量粉红色</w:t>
      </w:r>
    </w:p>
    <w:p w:rsidR="007F6DC5" w:rsidRPr="00A35D65" w:rsidRDefault="007F6DC5" w:rsidP="007F6DC5">
      <w:pPr>
        <w:rPr>
          <w:rFonts w:ascii="宋体" w:hAnsi="宋体"/>
        </w:rPr>
      </w:pPr>
      <w:r w:rsidRPr="00A35D65">
        <w:rPr>
          <w:rFonts w:ascii="宋体" w:hAnsi="宋体" w:hint="eastAsia"/>
        </w:rPr>
        <w:t>泡沫状痰；④肺梗死伴咯血为本症晚期伴慢性心力衰竭时少见的并发症。</w:t>
      </w:r>
    </w:p>
    <w:p w:rsidR="007F6DC5" w:rsidRPr="00A35D65" w:rsidRDefault="007F6DC5" w:rsidP="007F6DC5">
      <w:pPr>
        <w:rPr>
          <w:rFonts w:ascii="宋体" w:hAnsi="宋体"/>
        </w:rPr>
      </w:pPr>
      <w:r w:rsidRPr="00A35D65">
        <w:rPr>
          <w:rFonts w:ascii="宋体" w:hAnsi="宋体" w:hint="eastAsia"/>
        </w:rPr>
        <w:t xml:space="preserve">    3．咳嗽常见，尤其在冬季明显，有的患者在平卧时干咳，可能与支气管黏膜淤血</w:t>
      </w:r>
    </w:p>
    <w:p w:rsidR="007F6DC5" w:rsidRPr="00A35D65" w:rsidRDefault="007F6DC5" w:rsidP="007F6DC5">
      <w:pPr>
        <w:rPr>
          <w:rFonts w:ascii="宋体" w:hAnsi="宋体"/>
        </w:rPr>
      </w:pPr>
      <w:r w:rsidRPr="00A35D65">
        <w:rPr>
          <w:rFonts w:ascii="宋体" w:hAnsi="宋体" w:hint="eastAsia"/>
        </w:rPr>
        <w:t>水肿易患支气管炎或左心房增大压迫左主支气管有关。</w:t>
      </w:r>
    </w:p>
    <w:p w:rsidR="007F6DC5" w:rsidRPr="00A35D65" w:rsidRDefault="007F6DC5" w:rsidP="007F6DC5">
      <w:pPr>
        <w:rPr>
          <w:rFonts w:ascii="宋体" w:hAnsi="宋体"/>
        </w:rPr>
      </w:pPr>
      <w:r w:rsidRPr="00A35D65">
        <w:rPr>
          <w:rFonts w:ascii="宋体" w:hAnsi="宋体" w:hint="eastAsia"/>
        </w:rPr>
        <w:t xml:space="preserve">    4．声嘶较少见，由于扩大的左心房和肺动脉压迫左喉返神经所致。</w:t>
      </w:r>
    </w:p>
    <w:p w:rsidR="007F6DC5" w:rsidRPr="00A35D65" w:rsidRDefault="007F6DC5" w:rsidP="007F6DC5">
      <w:pPr>
        <w:rPr>
          <w:rFonts w:ascii="宋体" w:hAnsi="宋体"/>
        </w:rPr>
      </w:pPr>
      <w:r w:rsidRPr="00A35D65">
        <w:rPr>
          <w:rFonts w:ascii="宋体" w:hAnsi="宋体" w:hint="eastAsia"/>
        </w:rPr>
        <w:t xml:space="preserve">    (二)体征</w:t>
      </w:r>
    </w:p>
    <w:p w:rsidR="007F6DC5" w:rsidRPr="00A35D65" w:rsidRDefault="007F6DC5" w:rsidP="007F6DC5">
      <w:pPr>
        <w:rPr>
          <w:rFonts w:ascii="宋体" w:hAnsi="宋体"/>
        </w:rPr>
      </w:pPr>
      <w:r w:rsidRPr="00A35D65">
        <w:rPr>
          <w:rFonts w:ascii="宋体" w:hAnsi="宋体" w:hint="eastAsia"/>
        </w:rPr>
        <w:t xml:space="preserve">    重度二尖瓣狭窄常有“二尖瓣面容”，双颧绀红。</w:t>
      </w:r>
    </w:p>
    <w:p w:rsidR="007F6DC5" w:rsidRPr="00A35D65" w:rsidRDefault="007F6DC5" w:rsidP="007F6DC5">
      <w:pPr>
        <w:rPr>
          <w:rFonts w:ascii="宋体" w:hAnsi="宋体"/>
        </w:rPr>
      </w:pPr>
      <w:r w:rsidRPr="00A35D65">
        <w:rPr>
          <w:rFonts w:ascii="宋体" w:hAnsi="宋体" w:hint="eastAsia"/>
        </w:rPr>
        <w:t xml:space="preserve">    1．二尖瓣狭窄的心脏体征①望诊心尖搏动正常或不明显；②心尖区可闻第一心音</w:t>
      </w:r>
    </w:p>
    <w:p w:rsidR="007F6DC5" w:rsidRPr="00A35D65" w:rsidRDefault="007F6DC5" w:rsidP="007F6DC5">
      <w:pPr>
        <w:rPr>
          <w:rFonts w:ascii="宋体" w:hAnsi="宋体"/>
        </w:rPr>
      </w:pPr>
      <w:r w:rsidRPr="00A35D65">
        <w:rPr>
          <w:rFonts w:ascii="宋体" w:hAnsi="宋体" w:hint="eastAsia"/>
        </w:rPr>
        <w:t>亢进和开瓣音，提示前叶柔顺、活动度好；如瓣叶钙化僵硬，则第一心音减弱，开瓣音消</w:t>
      </w:r>
    </w:p>
    <w:p w:rsidR="007F6DC5" w:rsidRPr="00A35D65" w:rsidRDefault="007F6DC5" w:rsidP="007F6DC5">
      <w:pPr>
        <w:rPr>
          <w:rFonts w:ascii="宋体" w:hAnsi="宋体"/>
        </w:rPr>
      </w:pPr>
      <w:r w:rsidRPr="00A35D65">
        <w:rPr>
          <w:rFonts w:ascii="宋体" w:hAnsi="宋体" w:hint="eastAsia"/>
        </w:rPr>
        <w:t>失；③心尖区有低调的隆隆样舒张中晚期杂音，局限，不传导。常可触及舒张期震颤。窦</w:t>
      </w:r>
    </w:p>
    <w:p w:rsidR="007F6DC5" w:rsidRPr="00A35D65" w:rsidRDefault="007F6DC5" w:rsidP="007F6DC5">
      <w:pPr>
        <w:rPr>
          <w:rFonts w:ascii="宋体" w:hAnsi="宋体"/>
        </w:rPr>
      </w:pPr>
      <w:r w:rsidRPr="00A35D65">
        <w:rPr>
          <w:rFonts w:ascii="宋体" w:hAnsi="宋体" w:hint="eastAsia"/>
        </w:rPr>
        <w:t>性心律时，由于舒张晚期心房收缩促使血流加速，使杂音此时增强，心房颤动时，不再有</w:t>
      </w:r>
    </w:p>
    <w:p w:rsidR="007F6DC5" w:rsidRPr="00A35D65" w:rsidRDefault="007F6DC5" w:rsidP="007F6DC5">
      <w:pPr>
        <w:rPr>
          <w:rFonts w:ascii="宋体" w:hAnsi="宋体"/>
        </w:rPr>
      </w:pPr>
      <w:r w:rsidRPr="00A35D65">
        <w:rPr>
          <w:rFonts w:ascii="宋体" w:hAnsi="宋体" w:hint="eastAsia"/>
        </w:rPr>
        <w:t>杂音的舒张晚期加强。</w:t>
      </w:r>
    </w:p>
    <w:p w:rsidR="007F6DC5" w:rsidRPr="00A35D65" w:rsidRDefault="007F6DC5" w:rsidP="007F6DC5">
      <w:pPr>
        <w:rPr>
          <w:rFonts w:ascii="宋体" w:hAnsi="宋体"/>
        </w:rPr>
      </w:pPr>
      <w:r w:rsidRPr="00A35D65">
        <w:rPr>
          <w:rFonts w:ascii="宋体" w:hAnsi="宋体" w:hint="eastAsia"/>
        </w:rPr>
        <w:t xml:space="preserve">    2．肺动脉高压和右心室扩大的心脏体征  右心室扩大时可见心前区心尖搏动弥散，</w:t>
      </w:r>
    </w:p>
    <w:p w:rsidR="007F6DC5" w:rsidRPr="00A35D65" w:rsidRDefault="007F6DC5" w:rsidP="007F6DC5">
      <w:pPr>
        <w:rPr>
          <w:rFonts w:ascii="宋体" w:hAnsi="宋体"/>
        </w:rPr>
      </w:pPr>
      <w:r w:rsidRPr="00A35D65">
        <w:rPr>
          <w:rFonts w:ascii="宋体" w:hAnsi="宋体" w:hint="eastAsia"/>
        </w:rPr>
        <w:t>肺动脉高压时肺动脉瓣区第二心音亢进或伴分裂。当肺动脉扩张引起相对性肺动脉瓣关闭</w:t>
      </w:r>
    </w:p>
    <w:p w:rsidR="007F6DC5" w:rsidRPr="00A35D65" w:rsidRDefault="007F6DC5" w:rsidP="007F6DC5">
      <w:pPr>
        <w:rPr>
          <w:rFonts w:ascii="宋体" w:hAnsi="宋体"/>
        </w:rPr>
      </w:pPr>
      <w:r w:rsidRPr="00A35D65">
        <w:rPr>
          <w:rFonts w:ascii="宋体" w:hAnsi="宋体" w:hint="eastAsia"/>
        </w:rPr>
        <w:t>不全时，可在胸骨左缘第二肋问闻及舒张早期吹风样杂音，称Graham Steell杂音。右心</w:t>
      </w:r>
    </w:p>
    <w:p w:rsidR="007F6DC5" w:rsidRPr="00A35D65" w:rsidRDefault="007F6DC5" w:rsidP="007F6DC5">
      <w:pPr>
        <w:rPr>
          <w:rFonts w:ascii="宋体" w:hAnsi="宋体"/>
        </w:rPr>
      </w:pPr>
      <w:r w:rsidRPr="00A35D65">
        <w:rPr>
          <w:rFonts w:ascii="宋体" w:hAnsi="宋体" w:hint="eastAsia"/>
        </w:rPr>
        <w:t>室扩大伴相对性三尖瓣关闭不全时，在三尖瓣区闻及全收缩期吹风样杂音，吸气时增强。</w:t>
      </w:r>
    </w:p>
    <w:p w:rsidR="007F6DC5" w:rsidRPr="00A35D65" w:rsidRDefault="007F6DC5" w:rsidP="007F6DC5">
      <w:pPr>
        <w:rPr>
          <w:rFonts w:ascii="宋体" w:hAnsi="宋体"/>
        </w:rPr>
      </w:pPr>
      <w:r w:rsidRPr="00A35D65">
        <w:rPr>
          <w:rFonts w:ascii="宋体" w:hAnsi="宋体" w:hint="eastAsia"/>
        </w:rPr>
        <w:t xml:space="preserve">    【实验室和其他检查】</w:t>
      </w:r>
    </w:p>
    <w:p w:rsidR="007F6DC5" w:rsidRPr="00A35D65" w:rsidRDefault="007F6DC5" w:rsidP="007F6DC5">
      <w:pPr>
        <w:rPr>
          <w:rFonts w:ascii="宋体" w:hAnsi="宋体"/>
        </w:rPr>
      </w:pPr>
      <w:r w:rsidRPr="00A35D65">
        <w:rPr>
          <w:rFonts w:ascii="宋体" w:hAnsi="宋体" w:hint="eastAsia"/>
        </w:rPr>
        <w:t xml:space="preserve">    (一)X线检查</w:t>
      </w:r>
    </w:p>
    <w:p w:rsidR="007F6DC5" w:rsidRPr="00A35D65" w:rsidRDefault="007F6DC5" w:rsidP="007F6DC5">
      <w:pPr>
        <w:rPr>
          <w:rFonts w:ascii="宋体" w:hAnsi="宋体"/>
        </w:rPr>
      </w:pPr>
      <w:r w:rsidRPr="00A35D65">
        <w:rPr>
          <w:rFonts w:ascii="宋体" w:hAnsi="宋体" w:hint="eastAsia"/>
        </w:rPr>
        <w:t xml:space="preserve">    左心房增大，后前位见左心缘变直，右心缘有双心房影，左前斜位可见左心房使左主</w:t>
      </w:r>
    </w:p>
    <w:p w:rsidR="007F6DC5" w:rsidRPr="00A35D65" w:rsidRDefault="007F6DC5" w:rsidP="007F6DC5">
      <w:pPr>
        <w:rPr>
          <w:rFonts w:ascii="宋体" w:hAnsi="宋体"/>
        </w:rPr>
      </w:pPr>
      <w:r w:rsidRPr="00A35D65">
        <w:rPr>
          <w:rFonts w:ascii="宋体" w:hAnsi="宋体" w:hint="eastAsia"/>
        </w:rPr>
        <w:t>支气管上抬，右前斜位可见增大的左房压迫食管下段后移。其他x线征象包括右心室增</w:t>
      </w:r>
    </w:p>
    <w:p w:rsidR="007F6DC5" w:rsidRPr="00A35D65" w:rsidRDefault="007F6DC5" w:rsidP="007F6DC5">
      <w:pPr>
        <w:rPr>
          <w:rFonts w:ascii="宋体" w:hAnsi="宋体"/>
        </w:rPr>
      </w:pPr>
      <w:r w:rsidRPr="00A35D65">
        <w:rPr>
          <w:rFonts w:ascii="宋体" w:hAnsi="宋体" w:hint="eastAsia"/>
        </w:rPr>
        <w:t>大、主动脉结缩小、肺动脉干和次级肺动脉扩张、肺淤血、间质性肺水肿(如Kerley B</w:t>
      </w:r>
    </w:p>
    <w:p w:rsidR="007F6DC5" w:rsidRPr="00A35D65" w:rsidRDefault="007F6DC5" w:rsidP="007F6DC5">
      <w:pPr>
        <w:rPr>
          <w:rFonts w:ascii="宋体" w:hAnsi="宋体"/>
        </w:rPr>
      </w:pPr>
      <w:r w:rsidRPr="00A35D65">
        <w:rPr>
          <w:rFonts w:ascii="宋体" w:hAnsi="宋体" w:hint="eastAsia"/>
        </w:rPr>
        <w:t>线)和含铁血黄素沉着等征象。</w:t>
      </w:r>
    </w:p>
    <w:p w:rsidR="007F6DC5" w:rsidRPr="00A35D65" w:rsidRDefault="007F6DC5" w:rsidP="007F6DC5">
      <w:pPr>
        <w:rPr>
          <w:rFonts w:ascii="宋体" w:hAnsi="宋体"/>
        </w:rPr>
      </w:pPr>
      <w:r w:rsidRPr="00A35D65">
        <w:rPr>
          <w:rFonts w:ascii="宋体" w:hAnsi="宋体" w:hint="eastAsia"/>
        </w:rPr>
        <w:t xml:space="preserve">    (二)心电图</w:t>
      </w:r>
    </w:p>
    <w:p w:rsidR="007F6DC5" w:rsidRPr="00A35D65" w:rsidRDefault="007F6DC5" w:rsidP="007F6DC5">
      <w:pPr>
        <w:rPr>
          <w:rFonts w:ascii="宋体" w:hAnsi="宋体"/>
        </w:rPr>
      </w:pPr>
      <w:r w:rsidRPr="00A35D65">
        <w:rPr>
          <w:rFonts w:ascii="宋体" w:hAnsi="宋体" w:hint="eastAsia"/>
        </w:rPr>
        <w:t xml:space="preserve">    重度二尖瓣狭窄可有“二尖瓣型P波”，P波宽度&gt;O．12秒，伴切迹，Pv，终末负性</w:t>
      </w:r>
    </w:p>
    <w:p w:rsidR="007F6DC5" w:rsidRPr="00A35D65" w:rsidRDefault="007F6DC5" w:rsidP="007F6DC5">
      <w:pPr>
        <w:rPr>
          <w:rFonts w:ascii="宋体" w:hAnsi="宋体"/>
        </w:rPr>
      </w:pPr>
      <w:r w:rsidRPr="00A35D65">
        <w:rPr>
          <w:rFonts w:ascii="宋体" w:hAnsi="宋体" w:hint="eastAsia"/>
        </w:rPr>
        <w:t>向量增大。QRS波群示电轴右偏和右心室肥厚表现。</w:t>
      </w:r>
    </w:p>
    <w:p w:rsidR="007F6DC5" w:rsidRPr="00A35D65" w:rsidRDefault="007F6DC5" w:rsidP="007F6DC5">
      <w:pPr>
        <w:rPr>
          <w:rFonts w:ascii="宋体" w:hAnsi="宋体"/>
        </w:rPr>
      </w:pPr>
      <w:r w:rsidRPr="00A35D65">
        <w:rPr>
          <w:rFonts w:ascii="宋体" w:hAnsi="宋体" w:hint="eastAsia"/>
        </w:rPr>
        <w:t xml:space="preserve">    (三)超声心动图</w:t>
      </w:r>
    </w:p>
    <w:p w:rsidR="007F6DC5" w:rsidRPr="00A35D65" w:rsidRDefault="007F6DC5" w:rsidP="007F6DC5">
      <w:pPr>
        <w:rPr>
          <w:rFonts w:ascii="宋体" w:hAnsi="宋体"/>
        </w:rPr>
      </w:pPr>
      <w:r w:rsidRPr="00A35D65">
        <w:rPr>
          <w:rFonts w:ascii="宋体" w:hAnsi="宋体" w:hint="eastAsia"/>
        </w:rPr>
        <w:t xml:space="preserve">    为明确和量化诊断二尖瓣狭窄的可靠方法。M型示二尖瓣城墙样改变(EF斜率降低，</w:t>
      </w:r>
    </w:p>
    <w:p w:rsidR="007F6DC5" w:rsidRPr="00A35D65" w:rsidRDefault="007F6DC5" w:rsidP="007F6DC5">
      <w:pPr>
        <w:rPr>
          <w:rFonts w:ascii="宋体" w:hAnsi="宋体"/>
        </w:rPr>
      </w:pPr>
      <w:r w:rsidRPr="00A35D65">
        <w:rPr>
          <w:rFonts w:ascii="宋体" w:hAnsi="宋体" w:hint="eastAsia"/>
        </w:rPr>
        <w:t xml:space="preserve">    A峰消失)，后叶向前移动及瓣叶增厚(图3—8—1)。二维超声心动图可显示狭窄瓣膜的形态和活动度，测绘二尖瓣口面积。典型者为舒张期前叶呈圆拱状，后叶活动度减少，交界</w:t>
      </w:r>
    </w:p>
    <w:p w:rsidR="007F6DC5" w:rsidRPr="00A35D65" w:rsidRDefault="007F6DC5" w:rsidP="007F6DC5">
      <w:pPr>
        <w:rPr>
          <w:rFonts w:ascii="宋体" w:hAnsi="宋体"/>
        </w:rPr>
      </w:pPr>
      <w:r w:rsidRPr="00A35D65">
        <w:rPr>
          <w:rFonts w:ascii="宋体" w:hAnsi="宋体" w:hint="eastAsia"/>
        </w:rPr>
        <w:t>处粘连融合，瓣叶增厚和瓣口面积缩小(图3—8—2a、b)。用连续多普勒测得的二尖瓣血流</w:t>
      </w:r>
    </w:p>
    <w:p w:rsidR="007F6DC5" w:rsidRPr="00A35D65" w:rsidRDefault="007F6DC5" w:rsidP="007F6DC5">
      <w:pPr>
        <w:rPr>
          <w:rFonts w:ascii="宋体" w:hAnsi="宋体"/>
        </w:rPr>
      </w:pPr>
      <w:r w:rsidRPr="00A35D65">
        <w:rPr>
          <w:rFonts w:ascii="宋体" w:hAnsi="宋体" w:hint="eastAsia"/>
        </w:rPr>
        <w:t>速度计算跨瓣压差和瓣口面积与心导管法结果相关良好(图3—8—3)。彩色多普勒血流显像</w:t>
      </w:r>
    </w:p>
    <w:p w:rsidR="007F6DC5" w:rsidRPr="00A35D65" w:rsidRDefault="007F6DC5" w:rsidP="007F6DC5">
      <w:pPr>
        <w:rPr>
          <w:rFonts w:ascii="宋体" w:hAnsi="宋体"/>
        </w:rPr>
      </w:pPr>
      <w:r w:rsidRPr="00A35D65">
        <w:rPr>
          <w:rFonts w:ascii="宋体" w:hAnsi="宋体" w:hint="eastAsia"/>
        </w:rPr>
        <w:t>可实时观察二尖瓣狭窄的射流，有助于连续多普勒测定的正确定向(彩图3—8—4)。经食管</w:t>
      </w:r>
    </w:p>
    <w:p w:rsidR="007F6DC5" w:rsidRPr="00A35D65" w:rsidRDefault="007F6DC5" w:rsidP="007F6DC5">
      <w:pPr>
        <w:rPr>
          <w:rFonts w:ascii="宋体" w:hAnsi="宋体"/>
        </w:rPr>
      </w:pPr>
      <w:r w:rsidRPr="00A35D65">
        <w:rPr>
          <w:rFonts w:ascii="宋体" w:hAnsi="宋体" w:hint="eastAsia"/>
        </w:rPr>
        <w:t>超声有利于左心耳及左心房附壁血栓的检出。超声心动图还可对房室大小、室壁厚度和运</w:t>
      </w:r>
    </w:p>
    <w:p w:rsidR="007F6DC5" w:rsidRPr="00A35D65" w:rsidRDefault="007F6DC5" w:rsidP="007F6DC5">
      <w:pPr>
        <w:rPr>
          <w:rFonts w:ascii="宋体" w:hAnsi="宋体"/>
        </w:rPr>
      </w:pPr>
      <w:r w:rsidRPr="00A35D65">
        <w:rPr>
          <w:rFonts w:ascii="宋体" w:hAnsi="宋体" w:hint="eastAsia"/>
        </w:rPr>
        <w:t>动、心室功能、肺动脉压、其他瓣膜异常和先天性畸形等方面提供信息。</w:t>
      </w:r>
    </w:p>
    <w:p w:rsidR="007F6DC5" w:rsidRPr="00A35D65" w:rsidRDefault="007F6DC5" w:rsidP="007F6DC5">
      <w:pPr>
        <w:rPr>
          <w:rFonts w:ascii="宋体" w:hAnsi="宋体"/>
        </w:rPr>
      </w:pPr>
      <w:r w:rsidRPr="00A35D65">
        <w:rPr>
          <w:rFonts w:ascii="宋体" w:hAnsi="宋体" w:hint="eastAsia"/>
        </w:rPr>
        <w:t>图3—8一l二尖瓣狭窄患者M型超声心动图显示二尖瓣增厚呈城墙样改变，前后叶同向运动</w:t>
      </w:r>
    </w:p>
    <w:p w:rsidR="007F6DC5" w:rsidRPr="00A35D65" w:rsidRDefault="007F6DC5" w:rsidP="007F6DC5">
      <w:pPr>
        <w:rPr>
          <w:rFonts w:ascii="宋体" w:hAnsi="宋体"/>
        </w:rPr>
      </w:pPr>
      <w:r w:rsidRPr="00A35D65">
        <w:rPr>
          <w:rFonts w:ascii="宋体" w:hAnsi="宋体" w:hint="eastAsia"/>
        </w:rPr>
        <w:t xml:space="preserve">  (四)心导管检查</w:t>
      </w:r>
    </w:p>
    <w:p w:rsidR="007F6DC5" w:rsidRPr="00A35D65" w:rsidRDefault="007F6DC5" w:rsidP="007F6DC5">
      <w:pPr>
        <w:rPr>
          <w:rFonts w:ascii="宋体" w:hAnsi="宋体"/>
        </w:rPr>
      </w:pPr>
      <w:r w:rsidRPr="00A35D65">
        <w:rPr>
          <w:rFonts w:ascii="宋体" w:hAnsi="宋体" w:hint="eastAsia"/>
        </w:rPr>
        <w:t xml:space="preserve">  如症状、体征与超声心动图测定和计算二尖瓣口面积不一致，在考虑介入或手术治疗</w:t>
      </w:r>
    </w:p>
    <w:p w:rsidR="007F6DC5" w:rsidRPr="00A35D65" w:rsidRDefault="007F6DC5" w:rsidP="007F6DC5">
      <w:pPr>
        <w:rPr>
          <w:rFonts w:ascii="宋体" w:hAnsi="宋体"/>
        </w:rPr>
      </w:pPr>
      <w:r w:rsidRPr="00A35D65">
        <w:rPr>
          <w:rFonts w:ascii="宋体" w:hAnsi="宋体" w:hint="eastAsia"/>
        </w:rPr>
        <w:t>时，应经心导管检查同步测定肺毛细血管压和左心室压以确定跨瓣压差和计算瓣口面积，</w:t>
      </w:r>
    </w:p>
    <w:p w:rsidR="007F6DC5" w:rsidRPr="00A35D65" w:rsidRDefault="007F6DC5" w:rsidP="007F6DC5">
      <w:pPr>
        <w:rPr>
          <w:rFonts w:ascii="宋体" w:hAnsi="宋体"/>
        </w:rPr>
      </w:pPr>
      <w:r w:rsidRPr="00A35D65">
        <w:rPr>
          <w:rFonts w:ascii="宋体" w:hAnsi="宋体" w:hint="eastAsia"/>
        </w:rPr>
        <w:t>图3—8—2a二尖瓣狭窄患者的二维超声心动图胸骨旁</w:t>
      </w:r>
    </w:p>
    <w:p w:rsidR="007F6DC5" w:rsidRPr="00A35D65" w:rsidRDefault="007F6DC5" w:rsidP="007F6DC5">
      <w:pPr>
        <w:rPr>
          <w:rFonts w:ascii="宋体" w:hAnsi="宋体"/>
        </w:rPr>
      </w:pPr>
      <w:r w:rsidRPr="00A35D65">
        <w:rPr>
          <w:rFonts w:ascii="宋体" w:hAnsi="宋体" w:hint="eastAsia"/>
        </w:rPr>
        <w:t xml:space="preserve">    左室长轴面，可见二尖瓣前叶呈圆拱状</w:t>
      </w:r>
    </w:p>
    <w:p w:rsidR="007F6DC5" w:rsidRPr="00A35D65" w:rsidRDefault="007F6DC5" w:rsidP="007F6DC5">
      <w:pPr>
        <w:rPr>
          <w:rFonts w:ascii="宋体" w:hAnsi="宋体"/>
        </w:rPr>
      </w:pPr>
      <w:r w:rsidRPr="00A35D65">
        <w:rPr>
          <w:rFonts w:ascii="宋体" w:hAnsi="宋体" w:hint="eastAsia"/>
        </w:rPr>
        <w:lastRenderedPageBreak/>
        <w:t xml:space="preserve">    LA一左房，LV=左室，MV=二尖瓣</w:t>
      </w:r>
    </w:p>
    <w:p w:rsidR="007F6DC5" w:rsidRPr="00A35D65" w:rsidRDefault="007F6DC5" w:rsidP="007F6DC5">
      <w:pPr>
        <w:rPr>
          <w:rFonts w:ascii="宋体" w:hAnsi="宋体"/>
        </w:rPr>
      </w:pPr>
      <w:r w:rsidRPr="00A35D65">
        <w:rPr>
          <w:rFonts w:ascii="宋体" w:hAnsi="宋体" w:hint="eastAsia"/>
        </w:rPr>
        <w:t>图3—8—2b二尖瓣狭窄患者的二维超声心动图胸骨旁左室短轴面</w:t>
      </w:r>
    </w:p>
    <w:p w:rsidR="007F6DC5" w:rsidRPr="00A35D65" w:rsidRDefault="007F6DC5" w:rsidP="007F6DC5">
      <w:pPr>
        <w:rPr>
          <w:rFonts w:ascii="宋体" w:hAnsi="宋体"/>
        </w:rPr>
      </w:pPr>
      <w:r w:rsidRPr="00A35D65">
        <w:rPr>
          <w:rFonts w:ascii="宋体" w:hAnsi="宋体" w:hint="eastAsia"/>
        </w:rPr>
        <w:t xml:space="preserve">    测量二尖瓣瓣口面积(MVA)为1．28cmz</w:t>
      </w:r>
    </w:p>
    <w:p w:rsidR="007F6DC5" w:rsidRPr="00A35D65" w:rsidRDefault="007F6DC5" w:rsidP="007F6DC5">
      <w:pPr>
        <w:rPr>
          <w:rFonts w:ascii="宋体" w:hAnsi="宋体"/>
        </w:rPr>
      </w:pPr>
      <w:r w:rsidRPr="00A35D65">
        <w:rPr>
          <w:rFonts w:ascii="宋体" w:hAnsi="宋体" w:hint="eastAsia"/>
        </w:rPr>
        <w:t>图3—8—3连续波多普勒计算二尖瓣狭窄时的二尖瓣跨瓣‘一舅一</w:t>
      </w:r>
    </w:p>
    <w:p w:rsidR="007F6DC5" w:rsidRPr="00A35D65" w:rsidRDefault="007F6DC5" w:rsidP="007F6DC5">
      <w:pPr>
        <w:rPr>
          <w:rFonts w:ascii="宋体" w:hAnsi="宋体"/>
        </w:rPr>
      </w:pPr>
      <w:r w:rsidRPr="00A35D65">
        <w:rPr>
          <w:rFonts w:ascii="宋体" w:hAnsi="宋体" w:hint="eastAsia"/>
        </w:rPr>
        <w:t xml:space="preserve">    瓣DN积(压力减半法)</w:t>
      </w:r>
    </w:p>
    <w:p w:rsidR="007F6DC5" w:rsidRPr="00A35D65" w:rsidRDefault="007F6DC5" w:rsidP="007F6DC5">
      <w:pPr>
        <w:rPr>
          <w:rFonts w:ascii="宋体" w:hAnsi="宋体"/>
        </w:rPr>
      </w:pPr>
      <w:r w:rsidRPr="00A35D65">
        <w:rPr>
          <w:rFonts w:ascii="宋体" w:hAnsi="宋体" w:hint="eastAsia"/>
        </w:rPr>
        <w:t>正确判断狭窄程度。</w:t>
      </w:r>
    </w:p>
    <w:p w:rsidR="007F6DC5" w:rsidRPr="00A35D65" w:rsidRDefault="007F6DC5" w:rsidP="007F6DC5">
      <w:pPr>
        <w:rPr>
          <w:rFonts w:ascii="宋体" w:hAnsi="宋体"/>
        </w:rPr>
      </w:pPr>
      <w:r w:rsidRPr="00A35D65">
        <w:rPr>
          <w:rFonts w:ascii="宋体" w:hAnsi="宋体" w:hint="eastAsia"/>
        </w:rPr>
        <w:t xml:space="preserve">    【诊断和鉴别诊断】</w:t>
      </w:r>
    </w:p>
    <w:p w:rsidR="007F6DC5" w:rsidRPr="00A35D65" w:rsidRDefault="007F6DC5" w:rsidP="007F6DC5">
      <w:pPr>
        <w:rPr>
          <w:rFonts w:ascii="宋体" w:hAnsi="宋体"/>
        </w:rPr>
      </w:pPr>
      <w:r w:rsidRPr="00A35D65">
        <w:rPr>
          <w:rFonts w:ascii="宋体" w:hAnsi="宋体" w:hint="eastAsia"/>
        </w:rPr>
        <w:t xml:space="preserve">    心尖区有隆隆样舒张期杂音伴X线或心电图示左心房增大，一般可诊断二尖瓣狭窄，</w:t>
      </w:r>
    </w:p>
    <w:p w:rsidR="007F6DC5" w:rsidRPr="00A35D65" w:rsidRDefault="007F6DC5" w:rsidP="007F6DC5">
      <w:pPr>
        <w:rPr>
          <w:rFonts w:ascii="宋体" w:hAnsi="宋体"/>
        </w:rPr>
      </w:pPr>
      <w:r w:rsidRPr="00A35D65">
        <w:rPr>
          <w:rFonts w:ascii="宋体" w:hAnsi="宋体" w:hint="eastAsia"/>
        </w:rPr>
        <w:t>超声心动图检查可确诊。当心尖区杂音不肯定时，运动后左侧卧位或用钟形胸件听诊杂音</w:t>
      </w:r>
    </w:p>
    <w:p w:rsidR="007F6DC5" w:rsidRPr="00A35D65" w:rsidRDefault="007F6DC5" w:rsidP="007F6DC5">
      <w:pPr>
        <w:rPr>
          <w:rFonts w:ascii="宋体" w:hAnsi="宋体"/>
        </w:rPr>
      </w:pPr>
      <w:r w:rsidRPr="00A35D65">
        <w:rPr>
          <w:rFonts w:ascii="宋体" w:hAnsi="宋体" w:hint="eastAsia"/>
        </w:rPr>
        <w:t>响度增加。当快速心房颤动心排出量减低时，心尖区舒张期杂音可明显减弱以至不能闻</w:t>
      </w:r>
    </w:p>
    <w:p w:rsidR="007F6DC5" w:rsidRPr="00A35D65" w:rsidRDefault="007F6DC5" w:rsidP="007F6DC5">
      <w:pPr>
        <w:rPr>
          <w:rFonts w:ascii="宋体" w:hAnsi="宋体"/>
        </w:rPr>
      </w:pPr>
      <w:r w:rsidRPr="00A35D65">
        <w:rPr>
          <w:rFonts w:ascii="宋体" w:hAnsi="宋体" w:hint="eastAsia"/>
        </w:rPr>
        <w:t>及，心功能改善，心室率减慢时杂音又可出现。</w:t>
      </w:r>
    </w:p>
    <w:p w:rsidR="007F6DC5" w:rsidRPr="00A35D65" w:rsidRDefault="007F6DC5" w:rsidP="007F6DC5">
      <w:pPr>
        <w:rPr>
          <w:rFonts w:ascii="宋体" w:hAnsi="宋体"/>
        </w:rPr>
      </w:pPr>
      <w:r w:rsidRPr="00A35D65">
        <w:rPr>
          <w:rFonts w:ascii="宋体" w:hAnsi="宋体" w:hint="eastAsia"/>
        </w:rPr>
        <w:t xml:space="preserve">    心尖区舒张期隆隆样杂音尚见于如下情况，应注意鉴别：①经二尖瓣口的血流增加：</w:t>
      </w:r>
    </w:p>
    <w:p w:rsidR="007F6DC5" w:rsidRPr="00A35D65" w:rsidRDefault="007F6DC5" w:rsidP="007F6DC5">
      <w:pPr>
        <w:rPr>
          <w:rFonts w:ascii="宋体" w:hAnsi="宋体"/>
        </w:rPr>
      </w:pPr>
      <w:r w:rsidRPr="00A35D65">
        <w:rPr>
          <w:rFonts w:ascii="宋体" w:hAnsi="宋体" w:hint="eastAsia"/>
        </w:rPr>
        <w:t>严重二尖瓣反流、大量左至右分流的先天性心脏病(如室间隔缺损、动脉导管未闭)和高</w:t>
      </w:r>
    </w:p>
    <w:p w:rsidR="007F6DC5" w:rsidRPr="00A35D65" w:rsidRDefault="007F6DC5" w:rsidP="007F6DC5">
      <w:pPr>
        <w:rPr>
          <w:rFonts w:ascii="宋体" w:hAnsi="宋体"/>
        </w:rPr>
      </w:pPr>
      <w:r w:rsidRPr="00A35D65">
        <w:rPr>
          <w:rFonts w:ascii="宋体" w:hAnsi="宋体" w:hint="eastAsia"/>
        </w:rPr>
        <w:t>动力循环(如甲状腺功能亢进症、贫血)时，心尖区可有短促的隆隆样舒张中期杂音，常</w:t>
      </w:r>
    </w:p>
    <w:p w:rsidR="007F6DC5" w:rsidRPr="00A35D65" w:rsidRDefault="007F6DC5" w:rsidP="007F6DC5">
      <w:pPr>
        <w:rPr>
          <w:rFonts w:ascii="宋体" w:hAnsi="宋体"/>
        </w:rPr>
      </w:pPr>
      <w:r w:rsidRPr="00A35D65">
        <w:rPr>
          <w:rFonts w:ascii="宋体" w:hAnsi="宋体" w:hint="eastAsia"/>
        </w:rPr>
        <w:t>紧随于增强的第三心音后。为相对性二尖瓣狭窄。②Alastin_Flint杂音：见于严重主动脉</w:t>
      </w:r>
    </w:p>
    <w:p w:rsidR="007F6DC5" w:rsidRPr="00A35D65" w:rsidRDefault="007F6DC5" w:rsidP="007F6DC5">
      <w:pPr>
        <w:rPr>
          <w:rFonts w:ascii="宋体" w:hAnsi="宋体"/>
        </w:rPr>
      </w:pPr>
      <w:r w:rsidRPr="00A35D65">
        <w:rPr>
          <w:rFonts w:ascii="宋体" w:hAnsi="宋体" w:hint="eastAsia"/>
        </w:rPr>
        <w:t>瓣关闭不全(参见本章第二节)。③左房黏液瘤：瘤体阻塞二尖瓣口，产生随体位改变的</w:t>
      </w:r>
    </w:p>
    <w:p w:rsidR="007F6DC5" w:rsidRPr="00A35D65" w:rsidRDefault="007F6DC5" w:rsidP="007F6DC5">
      <w:pPr>
        <w:rPr>
          <w:rFonts w:ascii="宋体" w:hAnsi="宋体"/>
        </w:rPr>
      </w:pPr>
      <w:r w:rsidRPr="00A35D65">
        <w:rPr>
          <w:rFonts w:ascii="宋体" w:hAnsi="宋体" w:hint="eastAsia"/>
        </w:rPr>
        <w:t>舒张期杂音，其前有肿瘤扑落音。瘤体常致二尖瓣关闭不全。其他临床表现有发热，关节</w:t>
      </w:r>
    </w:p>
    <w:p w:rsidR="007F6DC5" w:rsidRPr="00A35D65" w:rsidRDefault="007F6DC5" w:rsidP="007F6DC5">
      <w:pPr>
        <w:rPr>
          <w:rFonts w:ascii="宋体" w:hAnsi="宋体"/>
        </w:rPr>
      </w:pPr>
      <w:r w:rsidRPr="00A35D65">
        <w:rPr>
          <w:rFonts w:ascii="宋体" w:hAnsi="宋体" w:hint="eastAsia"/>
        </w:rPr>
        <w:t>痛、贫血、血沉增快和体循环栓塞。</w:t>
      </w:r>
    </w:p>
    <w:p w:rsidR="007F6DC5" w:rsidRPr="00A35D65" w:rsidRDefault="007F6DC5" w:rsidP="007F6DC5">
      <w:pPr>
        <w:rPr>
          <w:rFonts w:ascii="宋体" w:hAnsi="宋体"/>
        </w:rPr>
      </w:pPr>
      <w:r w:rsidRPr="00A35D65">
        <w:rPr>
          <w:rFonts w:ascii="宋体" w:hAnsi="宋体" w:hint="eastAsia"/>
        </w:rPr>
        <w:t xml:space="preserve">    【并发症】</w:t>
      </w:r>
    </w:p>
    <w:p w:rsidR="007F6DC5" w:rsidRPr="00A35D65" w:rsidRDefault="007F6DC5" w:rsidP="007F6DC5">
      <w:pPr>
        <w:rPr>
          <w:rFonts w:ascii="宋体" w:hAnsi="宋体"/>
        </w:rPr>
      </w:pPr>
      <w:r w:rsidRPr="00A35D65">
        <w:rPr>
          <w:rFonts w:ascii="宋体" w:hAnsi="宋体" w:hint="eastAsia"/>
        </w:rPr>
        <w:t xml:space="preserve">    (一)心房颤动</w:t>
      </w:r>
    </w:p>
    <w:p w:rsidR="007F6DC5" w:rsidRPr="00A35D65" w:rsidRDefault="007F6DC5" w:rsidP="007F6DC5">
      <w:pPr>
        <w:rPr>
          <w:rFonts w:ascii="宋体" w:hAnsi="宋体"/>
        </w:rPr>
      </w:pPr>
      <w:r w:rsidRPr="00A35D65">
        <w:rPr>
          <w:rFonts w:ascii="宋体" w:hAnsi="宋体" w:hint="eastAsia"/>
        </w:rPr>
        <w:t xml:space="preserve">    为相对早期的常见并发症，可能为患者就诊的首发病症，也可为首次呼吸困难发作的</w:t>
      </w:r>
    </w:p>
    <w:p w:rsidR="007F6DC5" w:rsidRPr="00A35D65" w:rsidRDefault="007F6DC5" w:rsidP="007F6DC5">
      <w:pPr>
        <w:rPr>
          <w:rFonts w:ascii="宋体" w:hAnsi="宋体"/>
        </w:rPr>
      </w:pPr>
      <w:r w:rsidRPr="00A35D65">
        <w:rPr>
          <w:rFonts w:ascii="宋体" w:hAnsi="宋体" w:hint="eastAsia"/>
        </w:rPr>
        <w:t>诱因和患者体力活动明显受限的开始。房性期前收缩常为其前奏。初始为阵发性心房扑动</w:t>
      </w:r>
    </w:p>
    <w:p w:rsidR="007F6DC5" w:rsidRPr="00A35D65" w:rsidRDefault="007F6DC5" w:rsidP="007F6DC5">
      <w:pPr>
        <w:rPr>
          <w:rFonts w:ascii="宋体" w:hAnsi="宋体"/>
        </w:rPr>
      </w:pPr>
      <w:r w:rsidRPr="00A35D65">
        <w:rPr>
          <w:rFonts w:ascii="宋体" w:hAnsi="宋体" w:hint="eastAsia"/>
        </w:rPr>
        <w:t>和颤动，之后转为慢性心房颤动。心房颤动时，舒张晚期心房收缩功能丧失，左心室充盈</w:t>
      </w:r>
    </w:p>
    <w:p w:rsidR="007F6DC5" w:rsidRPr="00A35D65" w:rsidRDefault="007F6DC5" w:rsidP="007F6DC5">
      <w:pPr>
        <w:rPr>
          <w:rFonts w:ascii="宋体" w:hAnsi="宋体"/>
        </w:rPr>
      </w:pPr>
      <w:r w:rsidRPr="00A35D65">
        <w:rPr>
          <w:rFonts w:ascii="宋体" w:hAnsi="宋体" w:hint="eastAsia"/>
        </w:rPr>
        <w:t>减少，可使心排出量减少20％。左心室充盈更加依赖于舒张期的长短，而心室率增快，使</w:t>
      </w:r>
    </w:p>
    <w:p w:rsidR="007F6DC5" w:rsidRPr="00A35D65" w:rsidRDefault="007F6DC5" w:rsidP="007F6DC5">
      <w:pPr>
        <w:rPr>
          <w:rFonts w:ascii="宋体" w:hAnsi="宋体"/>
        </w:rPr>
      </w:pPr>
      <w:r w:rsidRPr="00A35D65">
        <w:rPr>
          <w:rFonts w:ascii="宋体" w:hAnsi="宋体" w:hint="eastAsia"/>
        </w:rPr>
        <w:t>舒张期缩短。在任何一定的心排出量水平，心动过速进一步增大跨瓣压差和左心房压，这</w:t>
      </w:r>
    </w:p>
    <w:p w:rsidR="007F6DC5" w:rsidRPr="00A35D65" w:rsidRDefault="007F6DC5" w:rsidP="007F6DC5">
      <w:pPr>
        <w:rPr>
          <w:rFonts w:ascii="宋体" w:hAnsi="宋体"/>
        </w:rPr>
      </w:pPr>
      <w:r w:rsidRPr="00A35D65">
        <w:rPr>
          <w:rFonts w:ascii="宋体" w:hAnsi="宋体" w:hint="eastAsia"/>
        </w:rPr>
        <w:t>可解释事先毫无症状的二尖瓣狭窄患者一旦发生心房颤动，可突然出现严重呼吸困难，甚</w:t>
      </w:r>
    </w:p>
    <w:p w:rsidR="007F6DC5" w:rsidRPr="00A35D65" w:rsidRDefault="007F6DC5" w:rsidP="007F6DC5">
      <w:pPr>
        <w:rPr>
          <w:rFonts w:ascii="宋体" w:hAnsi="宋体"/>
        </w:rPr>
      </w:pPr>
      <w:r w:rsidRPr="00A35D65">
        <w:rPr>
          <w:rFonts w:ascii="宋体" w:hAnsi="宋体" w:hint="eastAsia"/>
        </w:rPr>
        <w:t>至急性肺水肿。此时尽快满意控制心房颤动的心室率或恢复窦性心律至关重要。心房颤动</w:t>
      </w:r>
    </w:p>
    <w:p w:rsidR="007F6DC5" w:rsidRPr="00A35D65" w:rsidRDefault="007F6DC5" w:rsidP="007F6DC5">
      <w:pPr>
        <w:rPr>
          <w:rFonts w:ascii="宋体" w:hAnsi="宋体"/>
        </w:rPr>
      </w:pPr>
      <w:r w:rsidRPr="00A35D65">
        <w:rPr>
          <w:rFonts w:ascii="宋体" w:hAnsi="宋体" w:hint="eastAsia"/>
        </w:rPr>
        <w:t>发生率随左房增大和年龄增长而增加。</w:t>
      </w:r>
    </w:p>
    <w:p w:rsidR="007F6DC5" w:rsidRPr="00A35D65" w:rsidRDefault="007F6DC5" w:rsidP="007F6DC5">
      <w:pPr>
        <w:rPr>
          <w:rFonts w:ascii="宋体" w:hAnsi="宋体"/>
        </w:rPr>
      </w:pPr>
      <w:r w:rsidRPr="00A35D65">
        <w:rPr>
          <w:rFonts w:ascii="宋体" w:hAnsi="宋体" w:hint="eastAsia"/>
        </w:rPr>
        <w:t xml:space="preserve">    (二)急性肺水肿</w:t>
      </w:r>
    </w:p>
    <w:p w:rsidR="007F6DC5" w:rsidRPr="00A35D65" w:rsidRDefault="007F6DC5" w:rsidP="007F6DC5">
      <w:pPr>
        <w:rPr>
          <w:rFonts w:ascii="宋体" w:hAnsi="宋体"/>
        </w:rPr>
      </w:pPr>
      <w:r w:rsidRPr="00A35D65">
        <w:rPr>
          <w:rFonts w:ascii="宋体" w:hAnsi="宋体" w:hint="eastAsia"/>
        </w:rPr>
        <w:t xml:space="preserve">    为重度二尖瓣狭窄的严重并发症。患者突然出现重度呼吸困难和发绀，不能平卧，咳</w:t>
      </w:r>
    </w:p>
    <w:p w:rsidR="007F6DC5" w:rsidRPr="00A35D65" w:rsidRDefault="007F6DC5" w:rsidP="007F6DC5">
      <w:pPr>
        <w:rPr>
          <w:rFonts w:ascii="宋体" w:hAnsi="宋体"/>
        </w:rPr>
      </w:pPr>
      <w:r w:rsidRPr="00A35D65">
        <w:rPr>
          <w:rFonts w:ascii="宋体" w:hAnsi="宋体" w:hint="eastAsia"/>
        </w:rPr>
        <w:t>粉红色泡沫状痰，双肺满布干湿性哕音。如不及时救治，可能致死。</w:t>
      </w:r>
    </w:p>
    <w:p w:rsidR="007F6DC5" w:rsidRPr="00A35D65" w:rsidRDefault="007F6DC5" w:rsidP="007F6DC5">
      <w:pPr>
        <w:rPr>
          <w:rFonts w:ascii="宋体" w:hAnsi="宋体"/>
        </w:rPr>
      </w:pPr>
      <w:r w:rsidRPr="00A35D65">
        <w:rPr>
          <w:rFonts w:ascii="宋体" w:hAnsi="宋体" w:hint="eastAsia"/>
        </w:rPr>
        <w:t xml:space="preserve">    (三)血栓栓塞</w:t>
      </w:r>
    </w:p>
    <w:p w:rsidR="007F6DC5" w:rsidRPr="00A35D65" w:rsidRDefault="007F6DC5" w:rsidP="007F6DC5">
      <w:pPr>
        <w:rPr>
          <w:rFonts w:ascii="宋体" w:hAnsi="宋体"/>
        </w:rPr>
      </w:pPr>
      <w:r w:rsidRPr="00A35D65">
        <w:rPr>
          <w:rFonts w:ascii="宋体" w:hAnsi="宋体" w:hint="eastAsia"/>
        </w:rPr>
        <w:t xml:space="preserve">    20％的患者发生体循环栓塞，偶尔为首发病症。血栓来源于左心耳或左心房。心房颤</w:t>
      </w:r>
    </w:p>
    <w:p w:rsidR="007F6DC5" w:rsidRPr="00A35D65" w:rsidRDefault="007F6DC5" w:rsidP="007F6DC5">
      <w:pPr>
        <w:rPr>
          <w:rFonts w:ascii="宋体" w:hAnsi="宋体"/>
        </w:rPr>
      </w:pPr>
      <w:r w:rsidRPr="00A35D65">
        <w:rPr>
          <w:rFonts w:ascii="宋体" w:hAnsi="宋体" w:hint="eastAsia"/>
        </w:rPr>
        <w:t>动、大左心房(直径&gt;55mm)、栓塞史或心排出量明显降低为体循环栓塞的危险因素。</w:t>
      </w:r>
    </w:p>
    <w:p w:rsidR="007F6DC5" w:rsidRPr="00A35D65" w:rsidRDefault="007F6DC5" w:rsidP="007F6DC5">
      <w:pPr>
        <w:rPr>
          <w:rFonts w:ascii="宋体" w:hAnsi="宋体"/>
        </w:rPr>
      </w:pPr>
      <w:r w:rsidRPr="00A35D65">
        <w:rPr>
          <w:rFonts w:ascii="宋体" w:hAnsi="宋体" w:hint="eastAsia"/>
        </w:rPr>
        <w:t>80％的体循环栓塞患者有心房颤动。2／3的体循环栓塞为脑动脉栓塞，其余依次为外周动</w:t>
      </w:r>
    </w:p>
    <w:p w:rsidR="007F6DC5" w:rsidRPr="00A35D65" w:rsidRDefault="007F6DC5" w:rsidP="007F6DC5">
      <w:pPr>
        <w:rPr>
          <w:rFonts w:ascii="宋体" w:hAnsi="宋体"/>
        </w:rPr>
      </w:pPr>
      <w:r w:rsidRPr="00A35D65">
        <w:rPr>
          <w:rFonts w:ascii="宋体" w:hAnsi="宋体" w:hint="eastAsia"/>
        </w:rPr>
        <w:t>脉和内脏(脾、肾和肠系膜)动脉栓塞。1／4的体循环栓塞为反复发作和多部位的多发栓</w:t>
      </w:r>
    </w:p>
    <w:p w:rsidR="007F6DC5" w:rsidRPr="00A35D65" w:rsidRDefault="007F6DC5" w:rsidP="007F6DC5">
      <w:pPr>
        <w:rPr>
          <w:rFonts w:ascii="宋体" w:hAnsi="宋体"/>
        </w:rPr>
      </w:pPr>
      <w:r w:rsidRPr="00A35D65">
        <w:rPr>
          <w:rFonts w:ascii="宋体" w:hAnsi="宋体" w:hint="eastAsia"/>
        </w:rPr>
        <w:t>塞。偶尔左心房带蒂球状血栓或游离飘浮球状血栓可突然阻塞二尖瓣口，导致猝死。心房</w:t>
      </w:r>
    </w:p>
    <w:p w:rsidR="007F6DC5" w:rsidRPr="00A35D65" w:rsidRDefault="007F6DC5" w:rsidP="007F6DC5">
      <w:pPr>
        <w:rPr>
          <w:rFonts w:ascii="宋体" w:hAnsi="宋体"/>
        </w:rPr>
      </w:pPr>
      <w:r w:rsidRPr="00A35D65">
        <w:rPr>
          <w:rFonts w:ascii="宋体" w:hAnsi="宋体" w:hint="eastAsia"/>
        </w:rPr>
        <w:t>颤动和右心衰竭时，可在右房形成附壁血栓，可致肺栓塞。</w:t>
      </w:r>
    </w:p>
    <w:p w:rsidR="007F6DC5" w:rsidRPr="00A35D65" w:rsidRDefault="007F6DC5" w:rsidP="007F6DC5">
      <w:pPr>
        <w:rPr>
          <w:rFonts w:ascii="宋体" w:hAnsi="宋体"/>
        </w:rPr>
      </w:pPr>
      <w:r w:rsidRPr="00A35D65">
        <w:rPr>
          <w:rFonts w:ascii="宋体" w:hAnsi="宋体" w:hint="eastAsia"/>
        </w:rPr>
        <w:t xml:space="preserve">    (四)右心衰竭</w:t>
      </w:r>
    </w:p>
    <w:p w:rsidR="007F6DC5" w:rsidRPr="00A35D65" w:rsidRDefault="007F6DC5" w:rsidP="007F6DC5">
      <w:pPr>
        <w:rPr>
          <w:rFonts w:ascii="宋体" w:hAnsi="宋体"/>
        </w:rPr>
      </w:pPr>
      <w:r w:rsidRPr="00A35D65">
        <w:rPr>
          <w:rFonts w:ascii="宋体" w:hAnsi="宋体" w:hint="eastAsia"/>
        </w:rPr>
        <w:t xml:space="preserve">    为晚期常见并发症。并发三尖瓣关闭不全时，可有难治性腹水。右心衰竭时，右心排</w:t>
      </w:r>
    </w:p>
    <w:p w:rsidR="007F6DC5" w:rsidRPr="00A35D65" w:rsidRDefault="007F6DC5" w:rsidP="007F6DC5">
      <w:pPr>
        <w:rPr>
          <w:rFonts w:ascii="宋体" w:hAnsi="宋体"/>
        </w:rPr>
      </w:pPr>
      <w:r w:rsidRPr="00A35D65">
        <w:rPr>
          <w:rFonts w:ascii="宋体" w:hAnsi="宋体" w:hint="eastAsia"/>
        </w:rPr>
        <w:t>出量明显减少，肺循环血量减少，左心房压相对下降，加之肺泡和肺毛细血管壁增厚，呼</w:t>
      </w:r>
    </w:p>
    <w:p w:rsidR="007F6DC5" w:rsidRPr="00A35D65" w:rsidRDefault="007F6DC5" w:rsidP="007F6DC5">
      <w:pPr>
        <w:rPr>
          <w:rFonts w:ascii="宋体" w:hAnsi="宋体"/>
        </w:rPr>
      </w:pPr>
      <w:r w:rsidRPr="00A35D65">
        <w:rPr>
          <w:rFonts w:ascii="宋体" w:hAnsi="宋体" w:hint="eastAsia"/>
        </w:rPr>
        <w:t>吸困难可有所减轻，发生急性肺水肿和大咯血的危险减少，但这一“保护作用”的代价是</w:t>
      </w:r>
    </w:p>
    <w:p w:rsidR="007F6DC5" w:rsidRPr="00A35D65" w:rsidRDefault="007F6DC5" w:rsidP="007F6DC5">
      <w:pPr>
        <w:rPr>
          <w:rFonts w:ascii="宋体" w:hAnsi="宋体"/>
        </w:rPr>
      </w:pPr>
      <w:r w:rsidRPr="00A35D65">
        <w:rPr>
          <w:rFonts w:ascii="宋体" w:hAnsi="宋体" w:hint="eastAsia"/>
        </w:rPr>
        <w:t>心排出量降低。临床表现为右心衰竭的症状和体征(见本篇第二章)。</w:t>
      </w:r>
    </w:p>
    <w:p w:rsidR="007F6DC5" w:rsidRPr="00A35D65" w:rsidRDefault="007F6DC5" w:rsidP="007F6DC5">
      <w:pPr>
        <w:rPr>
          <w:rFonts w:ascii="宋体" w:hAnsi="宋体"/>
        </w:rPr>
      </w:pPr>
      <w:r w:rsidRPr="00A35D65">
        <w:rPr>
          <w:rFonts w:ascii="宋体" w:hAnsi="宋体" w:hint="eastAsia"/>
        </w:rPr>
        <w:t xml:space="preserve">    (五)感染性心内膜炎</w:t>
      </w:r>
    </w:p>
    <w:p w:rsidR="007F6DC5" w:rsidRPr="00A35D65" w:rsidRDefault="007F6DC5" w:rsidP="007F6DC5">
      <w:pPr>
        <w:rPr>
          <w:rFonts w:ascii="宋体" w:hAnsi="宋体"/>
        </w:rPr>
      </w:pPr>
      <w:r w:rsidRPr="00A35D65">
        <w:rPr>
          <w:rFonts w:ascii="宋体" w:hAnsi="宋体" w:hint="eastAsia"/>
        </w:rPr>
        <w:lastRenderedPageBreak/>
        <w:t xml:space="preserve">    单纯二尖瓣狭窄并发本病者较少见，在瓣叶明显钙化或心房颤动患者更少发生。</w:t>
      </w:r>
    </w:p>
    <w:p w:rsidR="007F6DC5" w:rsidRPr="00A35D65" w:rsidRDefault="007F6DC5" w:rsidP="007F6DC5">
      <w:pPr>
        <w:rPr>
          <w:rFonts w:ascii="宋体" w:hAnsi="宋体"/>
        </w:rPr>
      </w:pPr>
      <w:r w:rsidRPr="00A35D65">
        <w:rPr>
          <w:rFonts w:ascii="宋体" w:hAnsi="宋体" w:hint="eastAsia"/>
        </w:rPr>
        <w:t xml:space="preserve">    (六)肺部感染</w:t>
      </w:r>
    </w:p>
    <w:p w:rsidR="007F6DC5" w:rsidRPr="00A35D65" w:rsidRDefault="007F6DC5" w:rsidP="007F6DC5">
      <w:pPr>
        <w:rPr>
          <w:rFonts w:ascii="宋体" w:hAnsi="宋体"/>
        </w:rPr>
      </w:pPr>
      <w:r w:rsidRPr="00A35D65">
        <w:rPr>
          <w:rFonts w:ascii="宋体" w:hAnsi="宋体" w:hint="eastAsia"/>
        </w:rPr>
        <w:t xml:space="preserve">    常见。．</w:t>
      </w:r>
    </w:p>
    <w:p w:rsidR="007F6DC5" w:rsidRPr="00A35D65" w:rsidRDefault="007F6DC5" w:rsidP="007F6DC5">
      <w:pPr>
        <w:rPr>
          <w:rFonts w:ascii="宋体" w:hAnsi="宋体"/>
        </w:rPr>
      </w:pPr>
      <w:r w:rsidRPr="00A35D65">
        <w:rPr>
          <w:rFonts w:ascii="宋体" w:hAnsi="宋体" w:hint="eastAsia"/>
        </w:rPr>
        <w:t xml:space="preserve">    【治疗】</w:t>
      </w:r>
    </w:p>
    <w:p w:rsidR="007F6DC5" w:rsidRPr="00A35D65" w:rsidRDefault="007F6DC5" w:rsidP="007F6DC5">
      <w:pPr>
        <w:rPr>
          <w:rFonts w:ascii="宋体" w:hAnsi="宋体"/>
        </w:rPr>
      </w:pPr>
      <w:r w:rsidRPr="00A35D65">
        <w:rPr>
          <w:rFonts w:ascii="宋体" w:hAnsi="宋体" w:hint="eastAsia"/>
        </w:rPr>
        <w:t xml:space="preserve">    (一)一般治疗</w:t>
      </w:r>
    </w:p>
    <w:p w:rsidR="007F6DC5" w:rsidRPr="00A35D65" w:rsidRDefault="007F6DC5" w:rsidP="007F6DC5">
      <w:pPr>
        <w:rPr>
          <w:rFonts w:ascii="宋体" w:hAnsi="宋体"/>
        </w:rPr>
      </w:pPr>
      <w:r w:rsidRPr="00A35D65">
        <w:rPr>
          <w:rFonts w:ascii="宋体" w:hAnsi="宋体" w:hint="eastAsia"/>
        </w:rPr>
        <w:t xml:space="preserve">    ①有风湿活动者应给予抗风湿治疗(参见儿科学教材)。特别重要的是预防风湿热复</w:t>
      </w:r>
    </w:p>
    <w:p w:rsidR="007F6DC5" w:rsidRPr="00A35D65" w:rsidRDefault="007F6DC5" w:rsidP="007F6DC5">
      <w:pPr>
        <w:rPr>
          <w:rFonts w:ascii="宋体" w:hAnsi="宋体"/>
        </w:rPr>
      </w:pPr>
      <w:r w:rsidRPr="00A35D65">
        <w:rPr>
          <w:rFonts w:ascii="宋体" w:hAnsi="宋体" w:hint="eastAsia"/>
        </w:rPr>
        <w:t>发，一般应坚持至患者40岁甚至终生应用苄星青霉素(benzathine penicillin)120万U，</w:t>
      </w:r>
    </w:p>
    <w:p w:rsidR="007F6DC5" w:rsidRPr="00A35D65" w:rsidRDefault="007F6DC5" w:rsidP="007F6DC5">
      <w:pPr>
        <w:rPr>
          <w:rFonts w:ascii="宋体" w:hAnsi="宋体"/>
        </w:rPr>
      </w:pPr>
      <w:r w:rsidRPr="00A35D65">
        <w:rPr>
          <w:rFonts w:ascii="宋体" w:hAnsi="宋体" w:hint="eastAsia"/>
        </w:rPr>
        <w:t>每4周肌注1次；②预防感染性心内膜炎(见本篇第九章)；③无症状者避免剧烈体力活</w:t>
      </w:r>
    </w:p>
    <w:p w:rsidR="007F6DC5" w:rsidRPr="00A35D65" w:rsidRDefault="007F6DC5" w:rsidP="007F6DC5">
      <w:pPr>
        <w:rPr>
          <w:rFonts w:ascii="宋体" w:hAnsi="宋体"/>
        </w:rPr>
      </w:pPr>
      <w:r w:rsidRPr="00A35D65">
        <w:rPr>
          <w:rFonts w:ascii="宋体" w:hAnsi="宋体" w:hint="eastAsia"/>
        </w:rPr>
        <w:t>动，定期(6～12个月)复查；④呼吸困难者应减少体力活动，限制钠盐摄人，口服利尿</w:t>
      </w:r>
    </w:p>
    <w:p w:rsidR="007F6DC5" w:rsidRPr="00A35D65" w:rsidRDefault="007F6DC5" w:rsidP="007F6DC5">
      <w:pPr>
        <w:rPr>
          <w:rFonts w:ascii="宋体" w:hAnsi="宋体"/>
        </w:rPr>
      </w:pPr>
      <w:r w:rsidRPr="00A35D65">
        <w:rPr>
          <w:rFonts w:ascii="宋体" w:hAnsi="宋体" w:hint="eastAsia"/>
        </w:rPr>
        <w:t>剂，避免和控制诱发急性肺水肿的因素，如急性感染、贫血等。</w:t>
      </w:r>
    </w:p>
    <w:p w:rsidR="007F6DC5" w:rsidRPr="00A35D65" w:rsidRDefault="007F6DC5" w:rsidP="007F6DC5">
      <w:pPr>
        <w:rPr>
          <w:rFonts w:ascii="宋体" w:hAnsi="宋体"/>
        </w:rPr>
      </w:pPr>
      <w:r w:rsidRPr="00A35D65">
        <w:rPr>
          <w:rFonts w:ascii="宋体" w:hAnsi="宋体" w:hint="eastAsia"/>
        </w:rPr>
        <w:t xml:space="preserve">  (二)并发症的处理、</w:t>
      </w:r>
    </w:p>
    <w:p w:rsidR="007F6DC5" w:rsidRPr="00A35D65" w:rsidRDefault="007F6DC5" w:rsidP="007F6DC5">
      <w:pPr>
        <w:rPr>
          <w:rFonts w:ascii="宋体" w:hAnsi="宋体"/>
        </w:rPr>
      </w:pPr>
      <w:r w:rsidRPr="00A35D65">
        <w:rPr>
          <w:rFonts w:ascii="宋体" w:hAnsi="宋体" w:hint="eastAsia"/>
        </w:rPr>
        <w:t xml:space="preserve">  1．大量咯血应取坐位，用镇静剂，静脉注射利尿剂，以降低肺静脉压。</w:t>
      </w:r>
    </w:p>
    <w:p w:rsidR="007F6DC5" w:rsidRPr="00A35D65" w:rsidRDefault="007F6DC5" w:rsidP="007F6DC5">
      <w:pPr>
        <w:rPr>
          <w:rFonts w:ascii="宋体" w:hAnsi="宋体"/>
        </w:rPr>
      </w:pPr>
      <w:r w:rsidRPr="00A35D65">
        <w:rPr>
          <w:rFonts w:ascii="宋体" w:hAnsi="宋体" w:hint="eastAsia"/>
        </w:rPr>
        <w:t xml:space="preserve">  2．急性肺水肿处理原则与急性左心衰竭所致的肺水肿相似。但应注意：①避免使</w:t>
      </w:r>
    </w:p>
    <w:p w:rsidR="007F6DC5" w:rsidRPr="00A35D65" w:rsidRDefault="007F6DC5" w:rsidP="007F6DC5">
      <w:pPr>
        <w:rPr>
          <w:rFonts w:ascii="宋体" w:hAnsi="宋体"/>
        </w:rPr>
      </w:pPr>
      <w:r w:rsidRPr="00A35D65">
        <w:rPr>
          <w:rFonts w:ascii="宋体" w:hAnsi="宋体" w:hint="eastAsia"/>
        </w:rPr>
        <w:t>用以扩张小动脉为主、减轻心脏后负荷的血管扩张药物，应选用扩张静脉系统、减轻心脏</w:t>
      </w:r>
    </w:p>
    <w:p w:rsidR="007F6DC5" w:rsidRPr="00A35D65" w:rsidRDefault="007F6DC5" w:rsidP="007F6DC5">
      <w:pPr>
        <w:rPr>
          <w:rFonts w:ascii="宋体" w:hAnsi="宋体"/>
        </w:rPr>
      </w:pPr>
      <w:r w:rsidRPr="00A35D65">
        <w:rPr>
          <w:rFonts w:ascii="宋体" w:hAnsi="宋体" w:hint="eastAsia"/>
        </w:rPr>
        <w:t>前负荷为主的硝酸酯类药物；②正性肌力药物对二尖瓣狭窄的肺水肿无益，仅在心房颤动</w:t>
      </w:r>
    </w:p>
    <w:p w:rsidR="007F6DC5" w:rsidRPr="00A35D65" w:rsidRDefault="007F6DC5" w:rsidP="007F6DC5">
      <w:pPr>
        <w:rPr>
          <w:rFonts w:ascii="宋体" w:hAnsi="宋体"/>
        </w:rPr>
      </w:pPr>
      <w:r w:rsidRPr="00A35D65">
        <w:rPr>
          <w:rFonts w:ascii="宋体" w:hAnsi="宋体" w:hint="eastAsia"/>
        </w:rPr>
        <w:t>伴快速心室率时可静注毛花苷C，以减慢心室率。</w:t>
      </w:r>
    </w:p>
    <w:p w:rsidR="007F6DC5" w:rsidRPr="00A35D65" w:rsidRDefault="007F6DC5" w:rsidP="007F6DC5">
      <w:pPr>
        <w:rPr>
          <w:rFonts w:ascii="宋体" w:hAnsi="宋体"/>
        </w:rPr>
      </w:pPr>
      <w:r w:rsidRPr="00A35D65">
        <w:rPr>
          <w:rFonts w:ascii="宋体" w:hAnsi="宋体" w:hint="eastAsia"/>
        </w:rPr>
        <w:t xml:space="preserve">    3．心房颤动  治疗目的为满意控制心室率，争取恢复和保持窦性心律，预防血栓</w:t>
      </w:r>
    </w:p>
    <w:p w:rsidR="007F6DC5" w:rsidRPr="00A35D65" w:rsidRDefault="007F6DC5" w:rsidP="007F6DC5">
      <w:pPr>
        <w:rPr>
          <w:rFonts w:ascii="宋体" w:hAnsi="宋体"/>
        </w:rPr>
      </w:pPr>
      <w:r w:rsidRPr="00A35D65">
        <w:rPr>
          <w:rFonts w:ascii="宋体" w:hAnsi="宋体" w:hint="eastAsia"/>
        </w:rPr>
        <w:t>栓塞。</w:t>
      </w:r>
    </w:p>
    <w:p w:rsidR="007F6DC5" w:rsidRPr="00A35D65" w:rsidRDefault="007F6DC5" w:rsidP="007F6DC5">
      <w:pPr>
        <w:rPr>
          <w:rFonts w:ascii="宋体" w:hAnsi="宋体"/>
        </w:rPr>
      </w:pPr>
      <w:r w:rsidRPr="00A35D65">
        <w:rPr>
          <w:rFonts w:ascii="宋体" w:hAnsi="宋体" w:hint="eastAsia"/>
        </w:rPr>
        <w:t xml:space="preserve">    急性发作伴快速心室率，如血流动力学稳定，可先静注毛花苷C，以减慢心室率，该</w:t>
      </w:r>
    </w:p>
    <w:p w:rsidR="007F6DC5" w:rsidRPr="00A35D65" w:rsidRDefault="007F6DC5" w:rsidP="007F6DC5">
      <w:pPr>
        <w:rPr>
          <w:rFonts w:ascii="宋体" w:hAnsi="宋体"/>
        </w:rPr>
      </w:pPr>
      <w:r w:rsidRPr="00A35D65">
        <w:rPr>
          <w:rFonts w:ascii="宋体" w:hAnsi="宋体" w:hint="eastAsia"/>
        </w:rPr>
        <w:t>药起效较慢，且常不能满意控制心室率，此时应联合经静脉使用p受体阻滞剂、地尔硫</w:t>
      </w:r>
    </w:p>
    <w:p w:rsidR="007F6DC5" w:rsidRPr="00A35D65" w:rsidRDefault="007F6DC5" w:rsidP="007F6DC5">
      <w:pPr>
        <w:rPr>
          <w:rFonts w:ascii="宋体" w:hAnsi="宋体"/>
        </w:rPr>
      </w:pPr>
      <w:r w:rsidRPr="00A35D65">
        <w:rPr>
          <w:rFonts w:ascii="宋体" w:hAnsi="宋体" w:hint="eastAsia"/>
        </w:rPr>
        <w:t>革、维拉帕米；如血流动力学不稳定，出现肺水肿、休克、心绞痛或晕厥时，应立即电复</w:t>
      </w:r>
    </w:p>
    <w:p w:rsidR="007F6DC5" w:rsidRPr="00A35D65" w:rsidRDefault="007F6DC5" w:rsidP="007F6DC5">
      <w:pPr>
        <w:rPr>
          <w:rFonts w:ascii="宋体" w:hAnsi="宋体"/>
        </w:rPr>
      </w:pPr>
      <w:r w:rsidRPr="00A35D65">
        <w:rPr>
          <w:rFonts w:ascii="宋体" w:hAnsi="宋体" w:hint="eastAsia"/>
        </w:rPr>
        <w:t>律，如复律失败，应尽快用药减慢心室率。</w:t>
      </w:r>
    </w:p>
    <w:p w:rsidR="007F6DC5" w:rsidRPr="00A35D65" w:rsidRDefault="007F6DC5" w:rsidP="007F6DC5">
      <w:pPr>
        <w:rPr>
          <w:rFonts w:ascii="宋体" w:hAnsi="宋体"/>
        </w:rPr>
      </w:pPr>
      <w:r w:rsidRPr="00A35D65">
        <w:rPr>
          <w:rFonts w:ascii="宋体" w:hAnsi="宋体" w:hint="eastAsia"/>
        </w:rPr>
        <w:t xml:space="preserve">    慢性心房颤动：①如心房颤动病程&lt;1年，左心房直径&lt;60mm，无高度或完全性房</w:t>
      </w:r>
    </w:p>
    <w:p w:rsidR="007F6DC5" w:rsidRPr="00A35D65" w:rsidRDefault="007F6DC5" w:rsidP="007F6DC5">
      <w:pPr>
        <w:rPr>
          <w:rFonts w:ascii="宋体" w:hAnsi="宋体"/>
        </w:rPr>
      </w:pPr>
      <w:r w:rsidRPr="00A35D65">
        <w:rPr>
          <w:rFonts w:ascii="宋体" w:hAnsi="宋体" w:hint="eastAsia"/>
        </w:rPr>
        <w:t>室传导阻滞和病态窦房结综合征，可行电复律或药物转复，成功恢复窦性心律后需长期口</w:t>
      </w:r>
    </w:p>
    <w:p w:rsidR="007F6DC5" w:rsidRPr="00A35D65" w:rsidRDefault="007F6DC5" w:rsidP="007F6DC5">
      <w:pPr>
        <w:rPr>
          <w:rFonts w:ascii="宋体" w:hAnsi="宋体"/>
        </w:rPr>
      </w:pPr>
      <w:r w:rsidRPr="00A35D65">
        <w:rPr>
          <w:rFonts w:ascii="宋体" w:hAnsi="宋体" w:hint="eastAsia"/>
        </w:rPr>
        <w:t>服抗心律失常药物，预防或减少复发。复律之前3周和成功复律之后4周需服抗凝药物</w:t>
      </w:r>
    </w:p>
    <w:p w:rsidR="007F6DC5" w:rsidRPr="00A35D65" w:rsidRDefault="007F6DC5" w:rsidP="007F6DC5">
      <w:pPr>
        <w:rPr>
          <w:rFonts w:ascii="宋体" w:hAnsi="宋体"/>
        </w:rPr>
      </w:pPr>
      <w:r w:rsidRPr="00A35D65">
        <w:rPr>
          <w:rFonts w:ascii="宋体" w:hAnsi="宋体" w:hint="eastAsia"/>
        </w:rPr>
        <w:t>(华法林)，预防栓塞。②如患者不宜复律、或复律失败、或复律后不能维持窦性心律且心</w:t>
      </w:r>
    </w:p>
    <w:p w:rsidR="007F6DC5" w:rsidRPr="00A35D65" w:rsidRDefault="007F6DC5" w:rsidP="007F6DC5">
      <w:pPr>
        <w:rPr>
          <w:rFonts w:ascii="宋体" w:hAnsi="宋体"/>
        </w:rPr>
      </w:pPr>
      <w:r w:rsidRPr="00A35D65">
        <w:rPr>
          <w:rFonts w:ascii="宋体" w:hAnsi="宋体" w:hint="eastAsia"/>
        </w:rPr>
        <w:t>室率快，则可口服口受体阻滞剂，控制静息时的心室率在70次／分左右，日常活动时的心</w:t>
      </w:r>
    </w:p>
    <w:p w:rsidR="007F6DC5" w:rsidRPr="00A35D65" w:rsidRDefault="007F6DC5" w:rsidP="007F6DC5">
      <w:pPr>
        <w:rPr>
          <w:rFonts w:ascii="宋体" w:hAnsi="宋体"/>
        </w:rPr>
      </w:pPr>
      <w:r w:rsidRPr="00A35D65">
        <w:rPr>
          <w:rFonts w:ascii="宋体" w:hAnsi="宋体" w:hint="eastAsia"/>
        </w:rPr>
        <w:t>率在90次／分左右。如心室率控制不满意，可加用地高辛，每日O．125～O．25mg。③如无禁忌证，应长期服用华法林，预防血栓栓塞。</w:t>
      </w:r>
    </w:p>
    <w:p w:rsidR="007F6DC5" w:rsidRPr="00A35D65" w:rsidRDefault="007F6DC5" w:rsidP="007F6DC5">
      <w:pPr>
        <w:rPr>
          <w:rFonts w:ascii="宋体" w:hAnsi="宋体"/>
        </w:rPr>
      </w:pPr>
      <w:r w:rsidRPr="00A35D65">
        <w:rPr>
          <w:rFonts w:ascii="宋体" w:hAnsi="宋体" w:hint="eastAsia"/>
        </w:rPr>
        <w:t xml:space="preserve">    4．预防栓塞参考本篇第十四章。</w:t>
      </w:r>
    </w:p>
    <w:p w:rsidR="007F6DC5" w:rsidRPr="00A35D65" w:rsidRDefault="007F6DC5" w:rsidP="007F6DC5">
      <w:pPr>
        <w:rPr>
          <w:rFonts w:ascii="宋体" w:hAnsi="宋体"/>
        </w:rPr>
      </w:pPr>
      <w:r w:rsidRPr="00A35D65">
        <w:rPr>
          <w:rFonts w:ascii="宋体" w:hAnsi="宋体" w:hint="eastAsia"/>
        </w:rPr>
        <w:t xml:space="preserve">    5．右心衰竭  限制钠盐摄入，应用利尿剂等。</w:t>
      </w:r>
    </w:p>
    <w:p w:rsidR="007F6DC5" w:rsidRPr="00A35D65" w:rsidRDefault="007F6DC5" w:rsidP="007F6DC5">
      <w:pPr>
        <w:rPr>
          <w:rFonts w:ascii="宋体" w:hAnsi="宋体"/>
        </w:rPr>
      </w:pPr>
      <w:r w:rsidRPr="00A35D65">
        <w:rPr>
          <w:rFonts w:ascii="宋体" w:hAnsi="宋体" w:hint="eastAsia"/>
        </w:rPr>
        <w:t xml:space="preserve">    (三)介入和手术治疗</w:t>
      </w:r>
    </w:p>
    <w:p w:rsidR="007F6DC5" w:rsidRPr="00A35D65" w:rsidRDefault="007F6DC5" w:rsidP="007F6DC5">
      <w:pPr>
        <w:rPr>
          <w:rFonts w:ascii="宋体" w:hAnsi="宋体"/>
        </w:rPr>
      </w:pPr>
      <w:r w:rsidRPr="00A35D65">
        <w:rPr>
          <w:rFonts w:ascii="宋体" w:hAnsi="宋体" w:hint="eastAsia"/>
        </w:rPr>
        <w:t xml:space="preserve">    为治疗本病的有效方法。当二尖瓣口有效面积&lt;1．5cm。，伴有症状，尤其症状进行性</w:t>
      </w:r>
    </w:p>
    <w:p w:rsidR="007F6DC5" w:rsidRPr="00A35D65" w:rsidRDefault="007F6DC5" w:rsidP="007F6DC5">
      <w:pPr>
        <w:rPr>
          <w:rFonts w:ascii="宋体" w:hAnsi="宋体"/>
        </w:rPr>
      </w:pPr>
      <w:r w:rsidRPr="00A35D65">
        <w:rPr>
          <w:rFonts w:ascii="宋体" w:hAnsi="宋体" w:hint="eastAsia"/>
        </w:rPr>
        <w:t>加重时，应用介入或手术方法扩大瓣口面积，减轻狭窄。如肺动脉高压明显，即使症状</w:t>
      </w:r>
    </w:p>
    <w:p w:rsidR="007F6DC5" w:rsidRPr="00A35D65" w:rsidRDefault="007F6DC5" w:rsidP="007F6DC5">
      <w:pPr>
        <w:rPr>
          <w:rFonts w:ascii="宋体" w:hAnsi="宋体"/>
        </w:rPr>
      </w:pPr>
      <w:r w:rsidRPr="00A35D65">
        <w:rPr>
          <w:rFonts w:ascii="宋体" w:hAnsi="宋体" w:hint="eastAsia"/>
        </w:rPr>
        <w:t>轻，也应及早干预。</w:t>
      </w:r>
    </w:p>
    <w:p w:rsidR="007F6DC5" w:rsidRPr="00A35D65" w:rsidRDefault="007F6DC5" w:rsidP="007F6DC5">
      <w:pPr>
        <w:rPr>
          <w:rFonts w:ascii="宋体" w:hAnsi="宋体"/>
        </w:rPr>
      </w:pPr>
      <w:r w:rsidRPr="00A35D65">
        <w:rPr>
          <w:rFonts w:ascii="宋体" w:hAnsi="宋体" w:hint="eastAsia"/>
        </w:rPr>
        <w:t xml:space="preserve">    1．经皮球囊二尖瓣成形术  为缓解单纯二尖瓣狭窄的首选方法。系将球囊导管从股</w:t>
      </w:r>
    </w:p>
    <w:p w:rsidR="007F6DC5" w:rsidRPr="00A35D65" w:rsidRDefault="007F6DC5" w:rsidP="007F6DC5">
      <w:pPr>
        <w:rPr>
          <w:rFonts w:ascii="宋体" w:hAnsi="宋体"/>
        </w:rPr>
      </w:pPr>
      <w:r w:rsidRPr="00A35D65">
        <w:rPr>
          <w:rFonts w:ascii="宋体" w:hAnsi="宋体" w:hint="eastAsia"/>
        </w:rPr>
        <w:t>静脉经房间隔穿刺跨越二尖瓣，用生理盐水和造影剂各半的混合液体充盈球囊，分离瓣膜</w:t>
      </w:r>
    </w:p>
    <w:p w:rsidR="007F6DC5" w:rsidRPr="00A35D65" w:rsidRDefault="007F6DC5" w:rsidP="007F6DC5">
      <w:pPr>
        <w:rPr>
          <w:rFonts w:ascii="宋体" w:hAnsi="宋体"/>
        </w:rPr>
      </w:pPr>
      <w:r w:rsidRPr="00A35D65">
        <w:rPr>
          <w:rFonts w:ascii="宋体" w:hAnsi="宋体" w:hint="eastAsia"/>
        </w:rPr>
        <w:t>交界处的粘连融合而扩大瓣口。在瓣叶(尤其是前叶)活动度好，无明显钙化，瓣下结构</w:t>
      </w:r>
    </w:p>
    <w:p w:rsidR="007F6DC5" w:rsidRPr="00A35D65" w:rsidRDefault="007F6DC5" w:rsidP="007F6DC5">
      <w:pPr>
        <w:rPr>
          <w:rFonts w:ascii="宋体" w:hAnsi="宋体"/>
        </w:rPr>
      </w:pPr>
      <w:r w:rsidRPr="00A35D65">
        <w:rPr>
          <w:rFonts w:ascii="宋体" w:hAnsi="宋体" w:hint="eastAsia"/>
        </w:rPr>
        <w:t>无明显增厚的患者效果更好。对高龄、伴有严重冠心病，因其他严重的肺、肾、肿瘤等疾</w:t>
      </w:r>
    </w:p>
    <w:p w:rsidR="007F6DC5" w:rsidRPr="00A35D65" w:rsidRDefault="007F6DC5" w:rsidP="007F6DC5">
      <w:pPr>
        <w:rPr>
          <w:rFonts w:ascii="宋体" w:hAnsi="宋体"/>
        </w:rPr>
      </w:pPr>
      <w:r w:rsidRPr="00A35D65">
        <w:rPr>
          <w:rFonts w:ascii="宋体" w:hAnsi="宋体" w:hint="eastAsia"/>
        </w:rPr>
        <w:t>病不宜手术或拒绝手术、妊娠伴严重呼吸困难、外科分离术后再狭窄的患者也可选择该疗</w:t>
      </w:r>
    </w:p>
    <w:p w:rsidR="007F6DC5" w:rsidRPr="00A35D65" w:rsidRDefault="007F6DC5" w:rsidP="007F6DC5">
      <w:pPr>
        <w:rPr>
          <w:rFonts w:ascii="宋体" w:hAnsi="宋体"/>
        </w:rPr>
      </w:pPr>
      <w:r w:rsidRPr="00A35D65">
        <w:rPr>
          <w:rFonts w:ascii="宋体" w:hAnsi="宋体" w:hint="eastAsia"/>
        </w:rPr>
        <w:t>法。术前可用经食管超声探查有无左心房血栓，对于有血栓或慢性心房颤动的患者应在术</w:t>
      </w:r>
    </w:p>
    <w:p w:rsidR="007F6DC5" w:rsidRPr="00A35D65" w:rsidRDefault="007F6DC5" w:rsidP="007F6DC5">
      <w:pPr>
        <w:rPr>
          <w:rFonts w:ascii="宋体" w:hAnsi="宋体"/>
        </w:rPr>
      </w:pPr>
      <w:r w:rsidRPr="00A35D65">
        <w:rPr>
          <w:rFonts w:ascii="宋体" w:hAnsi="宋体" w:hint="eastAsia"/>
        </w:rPr>
        <w:t>前充分用华法林抗凝。术后症状和血流动力学立即改善，严重并发症少见，主要应注意减</w:t>
      </w:r>
    </w:p>
    <w:p w:rsidR="007F6DC5" w:rsidRPr="00A35D65" w:rsidRDefault="007F6DC5" w:rsidP="007F6DC5">
      <w:pPr>
        <w:rPr>
          <w:rFonts w:ascii="宋体" w:hAnsi="宋体"/>
        </w:rPr>
      </w:pPr>
      <w:r w:rsidRPr="00A35D65">
        <w:rPr>
          <w:rFonts w:ascii="宋体" w:hAnsi="宋体" w:hint="eastAsia"/>
        </w:rPr>
        <w:t>少二尖瓣关闭不全、脑栓塞和心房穿孔所致的心脏压塞，手术死亡率小于O．5％。其近期</w:t>
      </w:r>
    </w:p>
    <w:p w:rsidR="007F6DC5" w:rsidRPr="00A35D65" w:rsidRDefault="007F6DC5" w:rsidP="007F6DC5">
      <w:pPr>
        <w:rPr>
          <w:rFonts w:ascii="宋体" w:hAnsi="宋体"/>
        </w:rPr>
      </w:pPr>
      <w:r w:rsidRPr="00A35D65">
        <w:rPr>
          <w:rFonts w:ascii="宋体" w:hAnsi="宋体" w:hint="eastAsia"/>
        </w:rPr>
        <w:t>与远期(5年)效果与外科闭式分离术相似，基本可取代后者。</w:t>
      </w:r>
    </w:p>
    <w:p w:rsidR="007F6DC5" w:rsidRPr="00A35D65" w:rsidRDefault="007F6DC5" w:rsidP="007F6DC5">
      <w:pPr>
        <w:rPr>
          <w:rFonts w:ascii="宋体" w:hAnsi="宋体"/>
        </w:rPr>
      </w:pPr>
      <w:r w:rsidRPr="00A35D65">
        <w:rPr>
          <w:rFonts w:ascii="宋体" w:hAnsi="宋体" w:hint="eastAsia"/>
        </w:rPr>
        <w:lastRenderedPageBreak/>
        <w:t xml:space="preserve">    2．闭式分离术经开胸手术，将扩张器由左心室心尖部插入二尖瓣口分离瓣膜交界</w:t>
      </w:r>
    </w:p>
    <w:p w:rsidR="007F6DC5" w:rsidRPr="00A35D65" w:rsidRDefault="007F6DC5" w:rsidP="007F6DC5">
      <w:pPr>
        <w:rPr>
          <w:rFonts w:ascii="宋体" w:hAnsi="宋体"/>
        </w:rPr>
      </w:pPr>
      <w:r w:rsidRPr="00A35D65">
        <w:rPr>
          <w:rFonts w:ascii="宋体" w:hAnsi="宋体" w:hint="eastAsia"/>
        </w:rPr>
        <w:t>处的粘连融合，适应证和效果与经皮球囊二尖瓣成形术相似，目前临床已很少使用。</w:t>
      </w:r>
    </w:p>
    <w:p w:rsidR="007F6DC5" w:rsidRPr="00A35D65" w:rsidRDefault="007F6DC5" w:rsidP="007F6DC5">
      <w:pPr>
        <w:rPr>
          <w:rFonts w:ascii="宋体" w:hAnsi="宋体"/>
        </w:rPr>
      </w:pPr>
      <w:r w:rsidRPr="00A35D65">
        <w:rPr>
          <w:rFonts w:ascii="宋体" w:hAnsi="宋体" w:hint="eastAsia"/>
        </w:rPr>
        <w:t xml:space="preserve">    3．直视分离术适于瓣叶严重钙化、病变累及腱索和乳头肌、左心房内有血栓的二</w:t>
      </w:r>
    </w:p>
    <w:p w:rsidR="007F6DC5" w:rsidRPr="00A35D65" w:rsidRDefault="007F6DC5" w:rsidP="007F6DC5">
      <w:pPr>
        <w:rPr>
          <w:rFonts w:ascii="宋体" w:hAnsi="宋体"/>
        </w:rPr>
      </w:pPr>
      <w:r w:rsidRPr="00A35D65">
        <w:rPr>
          <w:rFonts w:ascii="宋体" w:hAnsi="宋体" w:hint="eastAsia"/>
        </w:rPr>
        <w:t>尖瓣狭窄的患者。在体外循环下，直视分离融合的交界处、腱索和乳头肌，去除瓣叶的钙</w:t>
      </w:r>
    </w:p>
    <w:p w:rsidR="007F6DC5" w:rsidRPr="00A35D65" w:rsidRDefault="007F6DC5" w:rsidP="007F6DC5">
      <w:pPr>
        <w:rPr>
          <w:rFonts w:ascii="宋体" w:hAnsi="宋体"/>
        </w:rPr>
      </w:pPr>
      <w:r w:rsidRPr="00A35D65">
        <w:rPr>
          <w:rFonts w:ascii="宋体" w:hAnsi="宋体" w:hint="eastAsia"/>
        </w:rPr>
        <w:t>化斑，清除左心房内血栓。较闭式分离术解除瓣口狭窄的程度大，因而血流动力学改善更</w:t>
      </w:r>
    </w:p>
    <w:p w:rsidR="007F6DC5" w:rsidRPr="00A35D65" w:rsidRDefault="007F6DC5" w:rsidP="007F6DC5">
      <w:pPr>
        <w:rPr>
          <w:rFonts w:ascii="宋体" w:hAnsi="宋体"/>
        </w:rPr>
      </w:pPr>
      <w:r w:rsidRPr="00A35D65">
        <w:rPr>
          <w:rFonts w:ascii="宋体" w:hAnsi="宋体" w:hint="eastAsia"/>
        </w:rPr>
        <w:t>好。手术死亡率&lt;2％。</w:t>
      </w:r>
    </w:p>
    <w:p w:rsidR="007F6DC5" w:rsidRPr="00A35D65" w:rsidRDefault="007F6DC5" w:rsidP="007F6DC5">
      <w:pPr>
        <w:rPr>
          <w:rFonts w:ascii="宋体" w:hAnsi="宋体"/>
        </w:rPr>
      </w:pPr>
      <w:r w:rsidRPr="00A35D65">
        <w:rPr>
          <w:rFonts w:ascii="宋体" w:hAnsi="宋体" w:hint="eastAsia"/>
        </w:rPr>
        <w:t xml:space="preserve">    4．人工瓣膜置换术适应证为：①严重瓣叶和瓣下结构钙化、畸形，不宜做分离术</w:t>
      </w:r>
    </w:p>
    <w:p w:rsidR="007F6DC5" w:rsidRPr="00A35D65" w:rsidRDefault="007F6DC5" w:rsidP="007F6DC5">
      <w:pPr>
        <w:rPr>
          <w:rFonts w:ascii="宋体" w:hAnsi="宋体"/>
        </w:rPr>
      </w:pPr>
      <w:r w:rsidRPr="00A35D65">
        <w:rPr>
          <w:rFonts w:ascii="宋体" w:hAnsi="宋体" w:hint="eastAsia"/>
        </w:rPr>
        <w:t>者；②二尖瓣狭窄合并明显二尖瓣关闭不全者。手术应在有症状而无严重肺动脉高压时考</w:t>
      </w:r>
    </w:p>
    <w:p w:rsidR="007F6DC5" w:rsidRPr="00A35D65" w:rsidRDefault="007F6DC5" w:rsidP="007F6DC5">
      <w:pPr>
        <w:rPr>
          <w:rFonts w:ascii="宋体" w:hAnsi="宋体"/>
        </w:rPr>
      </w:pPr>
      <w:r w:rsidRPr="00A35D65">
        <w:rPr>
          <w:rFonts w:ascii="宋体" w:hAnsi="宋体" w:hint="eastAsia"/>
        </w:rPr>
        <w:t>虑。严重肺动脉高压增加手术风险，但非手术禁忌，术后多有肺动脉高压减轻。人工瓣膜</w:t>
      </w:r>
    </w:p>
    <w:p w:rsidR="007F6DC5" w:rsidRPr="00A35D65" w:rsidRDefault="007F6DC5" w:rsidP="007F6DC5">
      <w:pPr>
        <w:rPr>
          <w:rFonts w:ascii="宋体" w:hAnsi="宋体"/>
        </w:rPr>
      </w:pPr>
      <w:r w:rsidRPr="00A35D65">
        <w:rPr>
          <w:rFonts w:ascii="宋体" w:hAnsi="宋体" w:hint="eastAsia"/>
        </w:rPr>
        <w:t>置换术手术死亡率(3％～8％)和术后并发症均高于分离术。术后存活者，心功能恢复</w:t>
      </w:r>
    </w:p>
    <w:p w:rsidR="007F6DC5" w:rsidRPr="00A35D65" w:rsidRDefault="007F6DC5" w:rsidP="007F6DC5">
      <w:pPr>
        <w:rPr>
          <w:rFonts w:ascii="宋体" w:hAnsi="宋体"/>
        </w:rPr>
      </w:pPr>
      <w:r w:rsidRPr="00A35D65">
        <w:rPr>
          <w:rFonts w:ascii="宋体" w:hAnsi="宋体" w:hint="eastAsia"/>
        </w:rPr>
        <w:t>较好。</w:t>
      </w:r>
    </w:p>
    <w:p w:rsidR="007F6DC5" w:rsidRPr="00A35D65" w:rsidRDefault="007F6DC5" w:rsidP="007F6DC5">
      <w:pPr>
        <w:rPr>
          <w:rFonts w:ascii="宋体" w:hAnsi="宋体"/>
        </w:rPr>
      </w:pPr>
      <w:r w:rsidRPr="00A35D65">
        <w:rPr>
          <w:rFonts w:ascii="宋体" w:hAnsi="宋体" w:hint="eastAsia"/>
        </w:rPr>
        <w:t xml:space="preserve">    【预后】</w:t>
      </w:r>
    </w:p>
    <w:p w:rsidR="007F6DC5" w:rsidRPr="00A35D65" w:rsidRDefault="007F6DC5" w:rsidP="007F6DC5">
      <w:pPr>
        <w:rPr>
          <w:rFonts w:ascii="宋体" w:hAnsi="宋体"/>
        </w:rPr>
      </w:pPr>
      <w:r w:rsidRPr="00A35D65">
        <w:rPr>
          <w:rFonts w:ascii="宋体" w:hAnsi="宋体" w:hint="eastAsia"/>
        </w:rPr>
        <w:t xml:space="preserve">    在未开展手术治疗的年代，本病10年存活率在无症状被确诊后的患者为84％，症状</w:t>
      </w:r>
    </w:p>
    <w:p w:rsidR="007F6DC5" w:rsidRPr="00A35D65" w:rsidRDefault="007F6DC5" w:rsidP="007F6DC5">
      <w:pPr>
        <w:rPr>
          <w:rFonts w:ascii="宋体" w:hAnsi="宋体"/>
        </w:rPr>
      </w:pPr>
      <w:r w:rsidRPr="00A35D65">
        <w:rPr>
          <w:rFonts w:ascii="宋体" w:hAnsi="宋体" w:hint="eastAsia"/>
        </w:rPr>
        <w:t>轻者为42％，中、重度者为15％。从发生症状到完全致残平均7．3年。死亡原因为心力</w:t>
      </w:r>
    </w:p>
    <w:p w:rsidR="007F6DC5" w:rsidRPr="00A35D65" w:rsidRDefault="007F6DC5" w:rsidP="007F6DC5">
      <w:pPr>
        <w:rPr>
          <w:rFonts w:ascii="宋体" w:hAnsi="宋体"/>
        </w:rPr>
      </w:pPr>
      <w:r w:rsidRPr="00A35D65">
        <w:rPr>
          <w:rFonts w:ascii="宋体" w:hAnsi="宋体" w:hint="eastAsia"/>
        </w:rPr>
        <w:t>衰竭(62％)、血栓栓塞(22％)和感染性心内膜炎(8％)。抗凝治疗后，栓塞发生减少。</w:t>
      </w:r>
    </w:p>
    <w:p w:rsidR="007F6DC5" w:rsidRPr="00A35D65" w:rsidRDefault="007F6DC5" w:rsidP="007F6DC5">
      <w:pPr>
        <w:rPr>
          <w:rFonts w:ascii="宋体" w:hAnsi="宋体"/>
        </w:rPr>
      </w:pPr>
      <w:r w:rsidRPr="00A35D65">
        <w:rPr>
          <w:rFonts w:ascii="宋体" w:hAnsi="宋体" w:hint="eastAsia"/>
        </w:rPr>
        <w:t>手术治疗提高了思者的生活质量和存活率。</w:t>
      </w:r>
    </w:p>
    <w:p w:rsidR="007F6DC5" w:rsidRPr="00A35D65" w:rsidRDefault="007F6DC5" w:rsidP="007F6DC5">
      <w:pPr>
        <w:rPr>
          <w:rFonts w:ascii="宋体" w:hAnsi="宋体"/>
        </w:rPr>
      </w:pPr>
      <w:r w:rsidRPr="00A35D65">
        <w:rPr>
          <w:rFonts w:ascii="宋体" w:hAnsi="宋体" w:hint="eastAsia"/>
        </w:rPr>
        <w:t>二、二尖瓣关闭不全</w:t>
      </w:r>
    </w:p>
    <w:p w:rsidR="007F6DC5" w:rsidRPr="00A35D65" w:rsidRDefault="007F6DC5" w:rsidP="007F6DC5">
      <w:pPr>
        <w:rPr>
          <w:rFonts w:ascii="宋体" w:hAnsi="宋体"/>
        </w:rPr>
      </w:pPr>
      <w:r w:rsidRPr="00A35D65">
        <w:rPr>
          <w:rFonts w:ascii="宋体" w:hAnsi="宋体" w:hint="eastAsia"/>
        </w:rPr>
        <w:t>鼽章枷瓣膜病爹</w:t>
      </w:r>
    </w:p>
    <w:p w:rsidR="007F6DC5" w:rsidRPr="00A35D65" w:rsidRDefault="007F6DC5" w:rsidP="007F6DC5">
      <w:pPr>
        <w:rPr>
          <w:rFonts w:ascii="宋体" w:hAnsi="宋体"/>
        </w:rPr>
      </w:pPr>
      <w:r w:rsidRPr="00A35D65">
        <w:rPr>
          <w:rFonts w:ascii="宋体" w:hAnsi="宋体" w:hint="eastAsia"/>
        </w:rPr>
        <w:t xml:space="preserve">  【病因和病理】</w:t>
      </w:r>
    </w:p>
    <w:p w:rsidR="007F6DC5" w:rsidRPr="00A35D65" w:rsidRDefault="007F6DC5" w:rsidP="007F6DC5">
      <w:pPr>
        <w:rPr>
          <w:rFonts w:ascii="宋体" w:hAnsi="宋体"/>
        </w:rPr>
      </w:pPr>
      <w:r w:rsidRPr="00A35D65">
        <w:rPr>
          <w:rFonts w:ascii="宋体" w:hAnsi="宋体" w:hint="eastAsia"/>
        </w:rPr>
        <w:t xml:space="preserve">  收缩期二尖瓣关闭依赖二尖瓣装置(瓣叶、瓣环、腱索、乳头肌)和左心室的结构和</w:t>
      </w:r>
    </w:p>
    <w:p w:rsidR="007F6DC5" w:rsidRPr="00A35D65" w:rsidRDefault="007F6DC5" w:rsidP="007F6DC5">
      <w:pPr>
        <w:rPr>
          <w:rFonts w:ascii="宋体" w:hAnsi="宋体"/>
        </w:rPr>
      </w:pPr>
      <w:r w:rsidRPr="00A35D65">
        <w:rPr>
          <w:rFonts w:ascii="宋体" w:hAnsi="宋体" w:hint="eastAsia"/>
        </w:rPr>
        <w:t>功能的完整性，其中任何部分的异常可致二尖瓣关闭不全(mitralincompetence)。</w:t>
      </w:r>
    </w:p>
    <w:p w:rsidR="007F6DC5" w:rsidRPr="00A35D65" w:rsidRDefault="007F6DC5" w:rsidP="007F6DC5">
      <w:pPr>
        <w:rPr>
          <w:rFonts w:ascii="宋体" w:hAnsi="宋体"/>
        </w:rPr>
      </w:pPr>
      <w:r w:rsidRPr="00A35D65">
        <w:rPr>
          <w:rFonts w:ascii="宋体" w:hAnsi="宋体" w:hint="eastAsia"/>
        </w:rPr>
        <w:t xml:space="preserve">    (一)瓣叶</w:t>
      </w:r>
    </w:p>
    <w:p w:rsidR="007F6DC5" w:rsidRPr="00A35D65" w:rsidRDefault="007F6DC5" w:rsidP="007F6DC5">
      <w:pPr>
        <w:rPr>
          <w:rFonts w:ascii="宋体" w:hAnsi="宋体"/>
        </w:rPr>
      </w:pPr>
      <w:r w:rsidRPr="00A35D65">
        <w:rPr>
          <w:rFonts w:ascii="宋体" w:hAnsi="宋体" w:hint="eastAsia"/>
        </w:rPr>
        <w:t xml:space="preserve">    ①风湿性损害最为常见，占二尖瓣关闭不全的1／3，女性为多。风湿性病变使瓣膜僵</w:t>
      </w:r>
    </w:p>
    <w:p w:rsidR="007F6DC5" w:rsidRPr="00A35D65" w:rsidRDefault="007F6DC5" w:rsidP="007F6DC5">
      <w:pPr>
        <w:rPr>
          <w:rFonts w:ascii="宋体" w:hAnsi="宋体"/>
        </w:rPr>
      </w:pPr>
      <w:r w:rsidRPr="00A35D65">
        <w:rPr>
          <w:rFonts w:ascii="宋体" w:hAnsi="宋体" w:hint="eastAsia"/>
        </w:rPr>
        <w:t>硬、变性、瓣缘卷缩、连接处融合以及腱索融合缩短。②二尖瓣脱垂多为二尖瓣原发性黏</w:t>
      </w:r>
    </w:p>
    <w:p w:rsidR="007F6DC5" w:rsidRPr="00A35D65" w:rsidRDefault="007F6DC5" w:rsidP="007F6DC5">
      <w:pPr>
        <w:rPr>
          <w:rFonts w:ascii="宋体" w:hAnsi="宋体"/>
        </w:rPr>
      </w:pPr>
      <w:r w:rsidRPr="00A35D65">
        <w:rPr>
          <w:rFonts w:ascii="宋体" w:hAnsi="宋体" w:hint="eastAsia"/>
        </w:rPr>
        <w:t>液性变使瓣叶宽松膨大或伴腱索过长，心脏收缩时瓣叶突人左房所致可影响二尖瓣关闭。</w:t>
      </w:r>
    </w:p>
    <w:p w:rsidR="007F6DC5" w:rsidRPr="00A35D65" w:rsidRDefault="007F6DC5" w:rsidP="007F6DC5">
      <w:pPr>
        <w:rPr>
          <w:rFonts w:ascii="宋体" w:hAnsi="宋体"/>
        </w:rPr>
      </w:pPr>
      <w:r w:rsidRPr="00A35D65">
        <w:rPr>
          <w:rFonts w:ascii="宋体" w:hAnsi="宋体" w:hint="eastAsia"/>
        </w:rPr>
        <w:t>部分二尖瓣脱垂为其他遗传性结缔组织病(如Marfan综合征)的临床表现之一。③感染</w:t>
      </w:r>
    </w:p>
    <w:p w:rsidR="007F6DC5" w:rsidRPr="00A35D65" w:rsidRDefault="007F6DC5" w:rsidP="007F6DC5">
      <w:pPr>
        <w:rPr>
          <w:rFonts w:ascii="宋体" w:hAnsi="宋体"/>
        </w:rPr>
      </w:pPr>
      <w:r w:rsidRPr="00A35D65">
        <w:rPr>
          <w:rFonts w:ascii="宋体" w:hAnsi="宋体" w:hint="eastAsia"/>
        </w:rPr>
        <w:t>性心内膜炎破坏瓣叶。④肥厚型心肌病收缩期二尖瓣前叶向前运动导致二尖瓣关闭不全。</w:t>
      </w:r>
    </w:p>
    <w:p w:rsidR="007F6DC5" w:rsidRPr="00A35D65" w:rsidRDefault="007F6DC5" w:rsidP="007F6DC5">
      <w:pPr>
        <w:rPr>
          <w:rFonts w:ascii="宋体" w:hAnsi="宋体"/>
        </w:rPr>
      </w:pPr>
      <w:r w:rsidRPr="00A35D65">
        <w:rPr>
          <w:rFonts w:ascii="宋体" w:hAnsi="宋体" w:hint="eastAsia"/>
        </w:rPr>
        <w:t>⑤先天性心脏病，心内膜垫缺损常合并二尖瓣前叶裂，导致关闭不全。</w:t>
      </w:r>
    </w:p>
    <w:p w:rsidR="007F6DC5" w:rsidRPr="00A35D65" w:rsidRDefault="007F6DC5" w:rsidP="007F6DC5">
      <w:pPr>
        <w:rPr>
          <w:rFonts w:ascii="宋体" w:hAnsi="宋体"/>
        </w:rPr>
      </w:pPr>
      <w:r w:rsidRPr="00A35D65">
        <w:rPr>
          <w:rFonts w:ascii="宋体" w:hAnsi="宋体" w:hint="eastAsia"/>
        </w:rPr>
        <w:t xml:space="preserve">  (二)瓣环扩大</w:t>
      </w:r>
    </w:p>
    <w:p w:rsidR="007F6DC5" w:rsidRPr="00A35D65" w:rsidRDefault="007F6DC5" w:rsidP="007F6DC5">
      <w:pPr>
        <w:rPr>
          <w:rFonts w:ascii="宋体" w:hAnsi="宋体"/>
        </w:rPr>
      </w:pPr>
      <w:r w:rsidRPr="00A35D65">
        <w:rPr>
          <w:rFonts w:ascii="宋体" w:hAnsi="宋体" w:hint="eastAsia"/>
        </w:rPr>
        <w:t xml:space="preserve">  ①任何病因引起左室增大或伴左心衰竭都可造成二尖瓣环扩大而导致二尖瓣关闭不</w:t>
      </w:r>
    </w:p>
    <w:p w:rsidR="007F6DC5" w:rsidRPr="00A35D65" w:rsidRDefault="007F6DC5" w:rsidP="007F6DC5">
      <w:pPr>
        <w:rPr>
          <w:rFonts w:ascii="宋体" w:hAnsi="宋体"/>
        </w:rPr>
      </w:pPr>
      <w:r w:rsidRPr="00A35D65">
        <w:rPr>
          <w:rFonts w:ascii="宋体" w:hAnsi="宋体" w:hint="eastAsia"/>
        </w:rPr>
        <w:t>全。若心脏缩小，心功能改善，二尖瓣杂音可改善。②二尖瓣环退行性变和瓣环钙化，多</w:t>
      </w:r>
    </w:p>
    <w:p w:rsidR="007F6DC5" w:rsidRPr="00A35D65" w:rsidRDefault="007F6DC5" w:rsidP="007F6DC5">
      <w:pPr>
        <w:rPr>
          <w:rFonts w:ascii="宋体" w:hAnsi="宋体"/>
        </w:rPr>
      </w:pPr>
      <w:r w:rsidRPr="00A35D65">
        <w:rPr>
          <w:rFonts w:ascii="宋体" w:hAnsi="宋体" w:hint="eastAsia"/>
        </w:rPr>
        <w:t>见老年女性。尸检发现70岁以上女性，二尖瓣环钙化的发生率为12％。严重二尖瓣环钙</w:t>
      </w:r>
    </w:p>
    <w:p w:rsidR="007F6DC5" w:rsidRPr="00A35D65" w:rsidRDefault="007F6DC5" w:rsidP="007F6DC5">
      <w:pPr>
        <w:rPr>
          <w:rFonts w:ascii="宋体" w:hAnsi="宋体"/>
        </w:rPr>
      </w:pPr>
      <w:r w:rsidRPr="00A35D65">
        <w:rPr>
          <w:rFonts w:ascii="宋体" w:hAnsi="宋体" w:hint="eastAsia"/>
        </w:rPr>
        <w:t>化者，50％合并主动脉瓣环钙化，大约50％的二尖瓣环钙化累及传导系统，引起不同程度</w:t>
      </w:r>
    </w:p>
    <w:p w:rsidR="007F6DC5" w:rsidRPr="00A35D65" w:rsidRDefault="007F6DC5" w:rsidP="007F6DC5">
      <w:pPr>
        <w:rPr>
          <w:rFonts w:ascii="宋体" w:hAnsi="宋体"/>
        </w:rPr>
      </w:pPr>
      <w:r w:rsidRPr="00A35D65">
        <w:rPr>
          <w:rFonts w:ascii="宋体" w:hAnsi="宋体" w:hint="eastAsia"/>
        </w:rPr>
        <w:t>的房室或室内传导阻滞。</w:t>
      </w:r>
    </w:p>
    <w:p w:rsidR="007F6DC5" w:rsidRPr="00A35D65" w:rsidRDefault="007F6DC5" w:rsidP="007F6DC5">
      <w:pPr>
        <w:rPr>
          <w:rFonts w:ascii="宋体" w:hAnsi="宋体"/>
        </w:rPr>
      </w:pPr>
      <w:r w:rsidRPr="00A35D65">
        <w:rPr>
          <w:rFonts w:ascii="宋体" w:hAnsi="宋体" w:hint="eastAsia"/>
        </w:rPr>
        <w:t xml:space="preserve">    (三)腱索    、</w:t>
      </w:r>
    </w:p>
    <w:p w:rsidR="007F6DC5" w:rsidRPr="00A35D65" w:rsidRDefault="007F6DC5" w:rsidP="007F6DC5">
      <w:pPr>
        <w:rPr>
          <w:rFonts w:ascii="宋体" w:hAnsi="宋体"/>
        </w:rPr>
      </w:pPr>
      <w:r w:rsidRPr="00A35D65">
        <w:rPr>
          <w:rFonts w:ascii="宋体" w:hAnsi="宋体" w:hint="eastAsia"/>
        </w:rPr>
        <w:t xml:space="preserve">    先天性或获得性的腱索病变，如腱索过长、断裂缩短和融合。</w:t>
      </w:r>
    </w:p>
    <w:p w:rsidR="007F6DC5" w:rsidRPr="00A35D65" w:rsidRDefault="007F6DC5" w:rsidP="007F6DC5">
      <w:pPr>
        <w:rPr>
          <w:rFonts w:ascii="宋体" w:hAnsi="宋体"/>
        </w:rPr>
      </w:pPr>
      <w:r w:rsidRPr="00A35D65">
        <w:rPr>
          <w:rFonts w:ascii="宋体" w:hAnsi="宋体" w:hint="eastAsia"/>
        </w:rPr>
        <w:t xml:space="preserve">    (四)乳头肌    ·</w:t>
      </w:r>
    </w:p>
    <w:p w:rsidR="007F6DC5" w:rsidRPr="00A35D65" w:rsidRDefault="007F6DC5" w:rsidP="007F6DC5">
      <w:pPr>
        <w:rPr>
          <w:rFonts w:ascii="宋体" w:hAnsi="宋体"/>
        </w:rPr>
      </w:pPr>
      <w:r w:rsidRPr="00A35D65">
        <w:rPr>
          <w:rFonts w:ascii="宋体" w:hAnsi="宋体" w:hint="eastAsia"/>
        </w:rPr>
        <w:t xml:space="preserve">    乳头肌的血供来自冠状动脉终末分支，冠状动脉灌注不足可引起乳头肌功能失调。如</w:t>
      </w:r>
    </w:p>
    <w:p w:rsidR="007F6DC5" w:rsidRPr="00A35D65" w:rsidRDefault="007F6DC5" w:rsidP="007F6DC5">
      <w:pPr>
        <w:rPr>
          <w:rFonts w:ascii="宋体" w:hAnsi="宋体"/>
        </w:rPr>
      </w:pPr>
      <w:r w:rsidRPr="00A35D65">
        <w:rPr>
          <w:rFonts w:ascii="宋体" w:hAnsi="宋体" w:hint="eastAsia"/>
        </w:rPr>
        <w:t>乳头肌缺血短暂，可出现短暂的二尖瓣关闭不全；如急性心肌梗死发生乳头肌坏死，则产</w:t>
      </w:r>
    </w:p>
    <w:p w:rsidR="007F6DC5" w:rsidRPr="00A35D65" w:rsidRDefault="007F6DC5" w:rsidP="007F6DC5">
      <w:pPr>
        <w:rPr>
          <w:rFonts w:ascii="宋体" w:hAnsi="宋体"/>
        </w:rPr>
      </w:pPr>
      <w:r w:rsidRPr="00A35D65">
        <w:rPr>
          <w:rFonts w:ascii="宋体" w:hAnsi="宋体" w:hint="eastAsia"/>
        </w:rPr>
        <w:t>生永久性二尖瓣关闭不全，乳头肌坏死是心肌梗死的常见并发症，而乳头肌断裂在心肌梗</w:t>
      </w:r>
    </w:p>
    <w:p w:rsidR="007F6DC5" w:rsidRPr="00A35D65" w:rsidRDefault="007F6DC5" w:rsidP="007F6DC5">
      <w:pPr>
        <w:rPr>
          <w:rFonts w:ascii="宋体" w:hAnsi="宋体"/>
        </w:rPr>
      </w:pPr>
      <w:r w:rsidRPr="00A35D65">
        <w:rPr>
          <w:rFonts w:ascii="宋体" w:hAnsi="宋体" w:hint="eastAsia"/>
        </w:rPr>
        <w:t>死的发生率低于1％，乳头肌完全断裂可发生严重致命的急性二尖瓣关闭不全。其他少见</w:t>
      </w:r>
    </w:p>
    <w:p w:rsidR="007F6DC5" w:rsidRPr="00A35D65" w:rsidRDefault="007F6DC5" w:rsidP="007F6DC5">
      <w:pPr>
        <w:rPr>
          <w:rFonts w:ascii="宋体" w:hAnsi="宋体"/>
        </w:rPr>
      </w:pPr>
      <w:r w:rsidRPr="00A35D65">
        <w:rPr>
          <w:rFonts w:ascii="宋体" w:hAnsi="宋体" w:hint="eastAsia"/>
        </w:rPr>
        <w:t>的疾病为先天性乳头肌畸形，如一侧乳头肌缺如，称降落伞二尖瓣综合征；罕见的乳头肌</w:t>
      </w:r>
    </w:p>
    <w:p w:rsidR="007F6DC5" w:rsidRPr="00A35D65" w:rsidRDefault="007F6DC5" w:rsidP="007F6DC5">
      <w:pPr>
        <w:rPr>
          <w:rFonts w:ascii="宋体" w:hAnsi="宋体"/>
        </w:rPr>
      </w:pPr>
      <w:r w:rsidRPr="00A35D65">
        <w:rPr>
          <w:rFonts w:ascii="宋体" w:hAnsi="宋体" w:hint="eastAsia"/>
        </w:rPr>
        <w:t>脓肿、肉芽肿、淀粉样变和结节病等。</w:t>
      </w:r>
    </w:p>
    <w:p w:rsidR="007F6DC5" w:rsidRPr="00A35D65" w:rsidRDefault="007F6DC5" w:rsidP="007F6DC5">
      <w:pPr>
        <w:rPr>
          <w:rFonts w:ascii="宋体" w:hAnsi="宋体"/>
        </w:rPr>
      </w:pPr>
      <w:r w:rsidRPr="00A35D65">
        <w:rPr>
          <w:rFonts w:ascii="宋体" w:hAnsi="宋体" w:hint="eastAsia"/>
        </w:rPr>
        <w:t xml:space="preserve">  ．瓣叶穿孔(如发生在感染性心内膜炎时)、乳头肌断裂(如发生在急性心肌梗死时)、</w:t>
      </w:r>
    </w:p>
    <w:p w:rsidR="007F6DC5" w:rsidRPr="00A35D65" w:rsidRDefault="007F6DC5" w:rsidP="007F6DC5">
      <w:pPr>
        <w:rPr>
          <w:rFonts w:ascii="宋体" w:hAnsi="宋体"/>
        </w:rPr>
      </w:pPr>
      <w:r w:rsidRPr="00A35D65">
        <w:rPr>
          <w:rFonts w:ascii="宋体" w:hAnsi="宋体" w:hint="eastAsia"/>
        </w:rPr>
        <w:lastRenderedPageBreak/>
        <w:t>创伤损伤二尖瓣结构或人工瓣损坏等可发生急性二尖瓣关闭不全。</w:t>
      </w:r>
    </w:p>
    <w:p w:rsidR="007F6DC5" w:rsidRPr="00A35D65" w:rsidRDefault="007F6DC5" w:rsidP="007F6DC5">
      <w:pPr>
        <w:rPr>
          <w:rFonts w:ascii="宋体" w:hAnsi="宋体"/>
        </w:rPr>
      </w:pPr>
      <w:r w:rsidRPr="00A35D65">
        <w:rPr>
          <w:rFonts w:ascii="宋体" w:hAnsi="宋体" w:hint="eastAsia"/>
        </w:rPr>
        <w:t xml:space="preserve">    【病理生理】</w:t>
      </w:r>
    </w:p>
    <w:p w:rsidR="007F6DC5" w:rsidRPr="00A35D65" w:rsidRDefault="007F6DC5" w:rsidP="007F6DC5">
      <w:pPr>
        <w:rPr>
          <w:rFonts w:ascii="宋体" w:hAnsi="宋体"/>
        </w:rPr>
      </w:pPr>
      <w:r w:rsidRPr="00A35D65">
        <w:rPr>
          <w:rFonts w:ascii="宋体" w:hAnsi="宋体" w:hint="eastAsia"/>
        </w:rPr>
        <w:t xml:space="preserve">    (一)急性</w:t>
      </w:r>
    </w:p>
    <w:p w:rsidR="007F6DC5" w:rsidRPr="00A35D65" w:rsidRDefault="007F6DC5" w:rsidP="007F6DC5">
      <w:pPr>
        <w:rPr>
          <w:rFonts w:ascii="宋体" w:hAnsi="宋体"/>
        </w:rPr>
      </w:pPr>
      <w:r w:rsidRPr="00A35D65">
        <w:rPr>
          <w:rFonts w:ascii="宋体" w:hAnsi="宋体" w:hint="eastAsia"/>
        </w:rPr>
        <w:t xml:space="preserve">    收缩期左心室射出的部分血流经关闭不全的二尖瓣口反流至左心房，与肺静脉至左心</w:t>
      </w:r>
    </w:p>
    <w:p w:rsidR="007F6DC5" w:rsidRPr="00A35D65" w:rsidRDefault="007F6DC5" w:rsidP="007F6DC5">
      <w:pPr>
        <w:rPr>
          <w:rFonts w:ascii="宋体" w:hAnsi="宋体"/>
        </w:rPr>
      </w:pPr>
      <w:r w:rsidRPr="00A35D65">
        <w:rPr>
          <w:rFonts w:ascii="宋体" w:hAnsi="宋体" w:hint="eastAsia"/>
        </w:rPr>
        <w:t>房的血流汇总，在舒张期充盈左心室，致左心房和左心室容量负荷骤增，左心室来不及代</w:t>
      </w:r>
    </w:p>
    <w:p w:rsidR="007F6DC5" w:rsidRPr="00A35D65" w:rsidRDefault="007F6DC5" w:rsidP="007F6DC5">
      <w:pPr>
        <w:rPr>
          <w:rFonts w:ascii="宋体" w:hAnsi="宋体"/>
        </w:rPr>
      </w:pPr>
      <w:r w:rsidRPr="00A35D65">
        <w:rPr>
          <w:rFonts w:ascii="宋体" w:hAnsi="宋体" w:hint="eastAsia"/>
        </w:rPr>
        <w:t>偿，其急性扩张能力有限，左心室舒张末压急剧上升。左心房压也急剧升高，导致肺淤</w:t>
      </w:r>
    </w:p>
    <w:p w:rsidR="007F6DC5" w:rsidRPr="00A35D65" w:rsidRDefault="007F6DC5" w:rsidP="007F6DC5">
      <w:pPr>
        <w:rPr>
          <w:rFonts w:ascii="宋体" w:hAnsi="宋体"/>
        </w:rPr>
      </w:pPr>
      <w:r w:rsidRPr="00A35D65">
        <w:rPr>
          <w:rFonts w:ascii="宋体" w:hAnsi="宋体" w:hint="eastAsia"/>
        </w:rPr>
        <w:t>血，甚至肺水肿。之后可致肺动脉高压和右心衰竭。</w:t>
      </w:r>
    </w:p>
    <w:p w:rsidR="007F6DC5" w:rsidRPr="00A35D65" w:rsidRDefault="007F6DC5" w:rsidP="007F6DC5">
      <w:pPr>
        <w:rPr>
          <w:rFonts w:ascii="宋体" w:hAnsi="宋体"/>
        </w:rPr>
      </w:pPr>
      <w:r w:rsidRPr="00A35D65">
        <w:rPr>
          <w:rFonts w:ascii="宋体" w:hAnsi="宋体" w:hint="eastAsia"/>
        </w:rPr>
        <w:t xml:space="preserve">    由于左心室扩张程度有限，即使左心室收缩正常或增加，左心室总的心搏量增加不足</w:t>
      </w:r>
    </w:p>
    <w:p w:rsidR="007F6DC5" w:rsidRPr="00A35D65" w:rsidRDefault="007F6DC5" w:rsidP="007F6DC5">
      <w:pPr>
        <w:rPr>
          <w:rFonts w:ascii="宋体" w:hAnsi="宋体"/>
        </w:rPr>
      </w:pPr>
      <w:r w:rsidRPr="00A35D65">
        <w:rPr>
          <w:rFonts w:ascii="宋体" w:hAnsi="宋体" w:hint="eastAsia"/>
        </w:rPr>
        <w:t>以代偿向左心房的反流，前向心搏量和心排出量明显减少。</w:t>
      </w:r>
    </w:p>
    <w:p w:rsidR="007F6DC5" w:rsidRPr="00A35D65" w:rsidRDefault="007F6DC5" w:rsidP="007F6DC5">
      <w:pPr>
        <w:rPr>
          <w:rFonts w:ascii="宋体" w:hAnsi="宋体"/>
        </w:rPr>
      </w:pPr>
      <w:r w:rsidRPr="00A35D65">
        <w:rPr>
          <w:rFonts w:ascii="宋体" w:hAnsi="宋体" w:hint="eastAsia"/>
        </w:rPr>
        <w:t xml:space="preserve">    (二)慢性</w:t>
      </w:r>
    </w:p>
    <w:p w:rsidR="007F6DC5" w:rsidRPr="00A35D65" w:rsidRDefault="007F6DC5" w:rsidP="007F6DC5">
      <w:pPr>
        <w:rPr>
          <w:rFonts w:ascii="宋体" w:hAnsi="宋体"/>
        </w:rPr>
      </w:pPr>
      <w:r w:rsidRPr="00A35D65">
        <w:rPr>
          <w:rFonts w:ascii="宋体" w:hAnsi="宋体" w:hint="eastAsia"/>
        </w:rPr>
        <w:t xml:space="preserve">    左心室对慢性容量负荷过度的代偿为左心室舒末期容量增大，根据Frank_starling机</w:t>
      </w:r>
    </w:p>
    <w:p w:rsidR="007F6DC5" w:rsidRPr="00A35D65" w:rsidRDefault="007F6DC5" w:rsidP="007F6DC5">
      <w:pPr>
        <w:rPr>
          <w:rFonts w:ascii="宋体" w:hAnsi="宋体"/>
        </w:rPr>
      </w:pPr>
      <w:r w:rsidRPr="00A35D65">
        <w:rPr>
          <w:rFonts w:ascii="宋体" w:hAnsi="宋体" w:hint="eastAsia"/>
        </w:rPr>
        <w:t>制使左心室心搏量增加；加上代偿性离心性肥大，并且左心室收缩期将部分血排入低压的</w:t>
      </w:r>
    </w:p>
    <w:p w:rsidR="007F6DC5" w:rsidRPr="00A35D65" w:rsidRDefault="007F6DC5" w:rsidP="007F6DC5">
      <w:pPr>
        <w:rPr>
          <w:rFonts w:ascii="宋体" w:hAnsi="宋体"/>
        </w:rPr>
      </w:pPr>
      <w:r w:rsidRPr="00A35D65">
        <w:rPr>
          <w:rFonts w:ascii="宋体" w:hAnsi="宋体" w:hint="eastAsia"/>
        </w:rPr>
        <w:t>《乡；蒸j第三篇循环系统疾病    j iijjjjj iii j j j j  j</w:t>
      </w:r>
    </w:p>
    <w:p w:rsidR="007F6DC5" w:rsidRPr="00A35D65" w:rsidRDefault="007F6DC5" w:rsidP="007F6DC5">
      <w:pPr>
        <w:rPr>
          <w:rFonts w:ascii="宋体" w:hAnsi="宋体"/>
        </w:rPr>
      </w:pPr>
      <w:r w:rsidRPr="00A35D65">
        <w:rPr>
          <w:rFonts w:ascii="宋体" w:hAnsi="宋体"/>
        </w:rPr>
        <w:t>310</w:t>
      </w:r>
    </w:p>
    <w:p w:rsidR="007F6DC5" w:rsidRPr="00A35D65" w:rsidRDefault="007F6DC5" w:rsidP="007F6DC5">
      <w:pPr>
        <w:rPr>
          <w:rFonts w:ascii="宋体" w:hAnsi="宋体"/>
        </w:rPr>
      </w:pPr>
      <w:r w:rsidRPr="00A35D65">
        <w:rPr>
          <w:rFonts w:ascii="宋体" w:hAnsi="宋体" w:hint="eastAsia"/>
        </w:rPr>
        <w:t>左心房，室壁应力下降快，利于左心室排空。因此，在代偿期左心室总的心搏量明显增</w:t>
      </w:r>
    </w:p>
    <w:p w:rsidR="007F6DC5" w:rsidRPr="00A35D65" w:rsidRDefault="007F6DC5" w:rsidP="007F6DC5">
      <w:pPr>
        <w:rPr>
          <w:rFonts w:ascii="宋体" w:hAnsi="宋体"/>
        </w:rPr>
      </w:pPr>
      <w:r w:rsidRPr="00A35D65">
        <w:rPr>
          <w:rFonts w:ascii="宋体" w:hAnsi="宋体" w:hint="eastAsia"/>
        </w:rPr>
        <w:t>加，射血分数可完全正常。二尖瓣关闭不全通过收缩期左室完全排空来实现代偿，可维持</w:t>
      </w:r>
    </w:p>
    <w:p w:rsidR="007F6DC5" w:rsidRPr="00A35D65" w:rsidRDefault="007F6DC5" w:rsidP="007F6DC5">
      <w:pPr>
        <w:rPr>
          <w:rFonts w:ascii="宋体" w:hAnsi="宋体"/>
        </w:rPr>
      </w:pPr>
      <w:r w:rsidRPr="00A35D65">
        <w:rPr>
          <w:rFonts w:ascii="宋体" w:hAnsi="宋体" w:hint="eastAsia"/>
        </w:rPr>
        <w:t>正常心搏量多年，但如果二尖瓣关闭不全持续存在并继续加重，使左室舒张末期容量进行</w:t>
      </w:r>
    </w:p>
    <w:p w:rsidR="007F6DC5" w:rsidRPr="00A35D65" w:rsidRDefault="007F6DC5" w:rsidP="007F6DC5">
      <w:pPr>
        <w:rPr>
          <w:rFonts w:ascii="宋体" w:hAnsi="宋体"/>
        </w:rPr>
      </w:pPr>
      <w:r w:rsidRPr="00A35D65">
        <w:rPr>
          <w:rFonts w:ascii="宋体" w:hAnsi="宋体" w:hint="eastAsia"/>
        </w:rPr>
        <w:t>性增加，左室功能恶化，一旦心排出量降低时即可出现症状。</w:t>
      </w:r>
    </w:p>
    <w:p w:rsidR="007F6DC5" w:rsidRPr="00A35D65" w:rsidRDefault="007F6DC5" w:rsidP="007F6DC5">
      <w:pPr>
        <w:rPr>
          <w:rFonts w:ascii="宋体" w:hAnsi="宋体"/>
        </w:rPr>
      </w:pPr>
      <w:r w:rsidRPr="00A35D65">
        <w:rPr>
          <w:rFonts w:ascii="宋体" w:hAnsi="宋体" w:hint="eastAsia"/>
        </w:rPr>
        <w:t xml:space="preserve">    二尖瓣关闭不全时，左心房的顺应性增加，左心房扩大。在较长的代偿期，同时扩大</w:t>
      </w:r>
    </w:p>
    <w:p w:rsidR="007F6DC5" w:rsidRPr="00A35D65" w:rsidRDefault="007F6DC5" w:rsidP="007F6DC5">
      <w:pPr>
        <w:rPr>
          <w:rFonts w:ascii="宋体" w:hAnsi="宋体"/>
        </w:rPr>
      </w:pPr>
      <w:r w:rsidRPr="00A35D65">
        <w:rPr>
          <w:rFonts w:ascii="宋体" w:hAnsi="宋体" w:hint="eastAsia"/>
        </w:rPr>
        <w:t>的左心房和左心室可适应容量负荷增加，左心房压和左心室舒张末压不致明显上升，肺淤</w:t>
      </w:r>
    </w:p>
    <w:p w:rsidR="007F6DC5" w:rsidRPr="00A35D65" w:rsidRDefault="007F6DC5" w:rsidP="007F6DC5">
      <w:pPr>
        <w:rPr>
          <w:rFonts w:ascii="宋体" w:hAnsi="宋体"/>
        </w:rPr>
      </w:pPr>
      <w:r w:rsidRPr="00A35D65">
        <w:rPr>
          <w:rFonts w:ascii="宋体" w:hAnsi="宋体" w:hint="eastAsia"/>
        </w:rPr>
        <w:t>血不出现。</w:t>
      </w:r>
    </w:p>
    <w:p w:rsidR="007F6DC5" w:rsidRPr="00A35D65" w:rsidRDefault="007F6DC5" w:rsidP="007F6DC5">
      <w:pPr>
        <w:rPr>
          <w:rFonts w:ascii="宋体" w:hAnsi="宋体"/>
        </w:rPr>
      </w:pPr>
      <w:r w:rsidRPr="00A35D65">
        <w:rPr>
          <w:rFonts w:ascii="宋体" w:hAnsi="宋体" w:hint="eastAsia"/>
        </w:rPr>
        <w:t xml:space="preserve">    持续严重的过度容量负荷终致左心衰竭，左心房压和左心室舒张末压明显上升，导致</w:t>
      </w:r>
    </w:p>
    <w:p w:rsidR="007F6DC5" w:rsidRPr="00A35D65" w:rsidRDefault="007F6DC5" w:rsidP="007F6DC5">
      <w:pPr>
        <w:rPr>
          <w:rFonts w:ascii="宋体" w:hAnsi="宋体"/>
        </w:rPr>
      </w:pPr>
      <w:r w:rsidRPr="00A35D65">
        <w:rPr>
          <w:rFonts w:ascii="宋体" w:hAnsi="宋体" w:hint="eastAsia"/>
        </w:rPr>
        <w:t>肺淤血、肺动脉高压和右心衰竭发生。</w:t>
      </w:r>
    </w:p>
    <w:p w:rsidR="007F6DC5" w:rsidRPr="00A35D65" w:rsidRDefault="007F6DC5" w:rsidP="007F6DC5">
      <w:pPr>
        <w:rPr>
          <w:rFonts w:ascii="宋体" w:hAnsi="宋体"/>
        </w:rPr>
      </w:pPr>
      <w:r w:rsidRPr="00A35D65">
        <w:rPr>
          <w:rFonts w:ascii="宋体" w:hAnsi="宋体" w:hint="eastAsia"/>
        </w:rPr>
        <w:t xml:space="preserve">    因此，二尖瓣关闭不全主要累及左心房左心室，最终影响右心。</w:t>
      </w:r>
    </w:p>
    <w:p w:rsidR="007F6DC5" w:rsidRPr="00A35D65" w:rsidRDefault="007F6DC5" w:rsidP="007F6DC5">
      <w:pPr>
        <w:rPr>
          <w:rFonts w:ascii="宋体" w:hAnsi="宋体"/>
        </w:rPr>
      </w:pPr>
      <w:r w:rsidRPr="00A35D65">
        <w:rPr>
          <w:rFonts w:ascii="宋体" w:hAnsi="宋体" w:hint="eastAsia"/>
        </w:rPr>
        <w:t xml:space="preserve">    【临床表现】</w:t>
      </w:r>
    </w:p>
    <w:p w:rsidR="007F6DC5" w:rsidRPr="00A35D65" w:rsidRDefault="007F6DC5" w:rsidP="007F6DC5">
      <w:pPr>
        <w:rPr>
          <w:rFonts w:ascii="宋体" w:hAnsi="宋体"/>
        </w:rPr>
      </w:pPr>
      <w:r w:rsidRPr="00A35D65">
        <w:rPr>
          <w:rFonts w:ascii="宋体" w:hAnsi="宋体" w:hint="eastAsia"/>
        </w:rPr>
        <w:t xml:space="preserve">    (一)症状</w:t>
      </w:r>
    </w:p>
    <w:p w:rsidR="007F6DC5" w:rsidRPr="00A35D65" w:rsidRDefault="007F6DC5" w:rsidP="007F6DC5">
      <w:pPr>
        <w:rPr>
          <w:rFonts w:ascii="宋体" w:hAnsi="宋体"/>
        </w:rPr>
      </w:pPr>
      <w:r w:rsidRPr="00A35D65">
        <w:rPr>
          <w:rFonts w:ascii="宋体" w:hAnsi="宋体" w:hint="eastAsia"/>
        </w:rPr>
        <w:t xml:space="preserve">    1．急性轻度二尖瓣反流仅有轻微劳力性呼吸困难。严重反流(如乳头肌断裂)很</w:t>
      </w:r>
    </w:p>
    <w:p w:rsidR="007F6DC5" w:rsidRPr="00A35D65" w:rsidRDefault="007F6DC5" w:rsidP="007F6DC5">
      <w:pPr>
        <w:rPr>
          <w:rFonts w:ascii="宋体" w:hAnsi="宋体"/>
        </w:rPr>
      </w:pPr>
      <w:r w:rsidRPr="00A35D65">
        <w:rPr>
          <w:rFonts w:ascii="宋体" w:hAnsi="宋体" w:hint="eastAsia"/>
        </w:rPr>
        <w:t>快发生急性左心衰竭，甚至发生急性肺水肿心源性休克。</w:t>
      </w:r>
    </w:p>
    <w:p w:rsidR="007F6DC5" w:rsidRPr="00A35D65" w:rsidRDefault="007F6DC5" w:rsidP="007F6DC5">
      <w:pPr>
        <w:rPr>
          <w:rFonts w:ascii="宋体" w:hAnsi="宋体"/>
        </w:rPr>
      </w:pPr>
      <w:r w:rsidRPr="00A35D65">
        <w:rPr>
          <w:rFonts w:ascii="宋体" w:hAnsi="宋体" w:hint="eastAsia"/>
        </w:rPr>
        <w:t xml:space="preserve">    2．慢性轻度二尖瓣关闭不全可终身无症状。严重反流有心排出量减少，首先出现</w:t>
      </w:r>
    </w:p>
    <w:p w:rsidR="007F6DC5" w:rsidRPr="00A35D65" w:rsidRDefault="007F6DC5" w:rsidP="007F6DC5">
      <w:pPr>
        <w:rPr>
          <w:rFonts w:ascii="宋体" w:hAnsi="宋体"/>
        </w:rPr>
      </w:pPr>
      <w:r w:rsidRPr="00A35D65">
        <w:rPr>
          <w:rFonts w:ascii="宋体" w:hAnsi="宋体" w:hint="eastAsia"/>
        </w:rPr>
        <w:t>的突出症状是疲乏无力，肺淤血的症状如呼吸困难出现较晚。</w:t>
      </w:r>
    </w:p>
    <w:p w:rsidR="007F6DC5" w:rsidRPr="00A35D65" w:rsidRDefault="007F6DC5" w:rsidP="007F6DC5">
      <w:pPr>
        <w:rPr>
          <w:rFonts w:ascii="宋体" w:hAnsi="宋体"/>
        </w:rPr>
      </w:pPr>
      <w:r w:rsidRPr="00A35D65">
        <w:rPr>
          <w:rFonts w:ascii="宋体" w:hAnsi="宋体" w:hint="eastAsia"/>
        </w:rPr>
        <w:t xml:space="preserve">    (1)风心病：从首次风湿热后，无症状期远较二尖瓣狭窄长，常超过20年。一旦出</w:t>
      </w:r>
    </w:p>
    <w:p w:rsidR="007F6DC5" w:rsidRPr="00A35D65" w:rsidRDefault="007F6DC5" w:rsidP="007F6DC5">
      <w:pPr>
        <w:rPr>
          <w:rFonts w:ascii="宋体" w:hAnsi="宋体"/>
        </w:rPr>
      </w:pPr>
      <w:r w:rsidRPr="00A35D65">
        <w:rPr>
          <w:rFonts w:ascii="宋体" w:hAnsi="宋体" w:hint="eastAsia"/>
        </w:rPr>
        <w:t>现明显症状，多已有不可逆的心功能损害。急性肺水肿和咯血较二尖瓣狭窄少见。</w:t>
      </w:r>
    </w:p>
    <w:p w:rsidR="007F6DC5" w:rsidRPr="00A35D65" w:rsidRDefault="007F6DC5" w:rsidP="007F6DC5">
      <w:pPr>
        <w:rPr>
          <w:rFonts w:ascii="宋体" w:hAnsi="宋体"/>
        </w:rPr>
      </w:pPr>
      <w:r w:rsidRPr="00A35D65">
        <w:rPr>
          <w:rFonts w:ascii="宋体" w:hAnsi="宋体" w:hint="eastAsia"/>
        </w:rPr>
        <w:t xml:space="preserve">    (2)二尖瓣脱垂：一般二尖瓣关闭不全较轻，多无症状，或仅有胸痛、心悸、乏力、</w:t>
      </w:r>
    </w:p>
    <w:p w:rsidR="007F6DC5" w:rsidRPr="00A35D65" w:rsidRDefault="007F6DC5" w:rsidP="007F6DC5">
      <w:pPr>
        <w:rPr>
          <w:rFonts w:ascii="宋体" w:hAnsi="宋体"/>
        </w:rPr>
      </w:pPr>
      <w:r w:rsidRPr="00A35D65">
        <w:rPr>
          <w:rFonts w:ascii="宋体" w:hAnsi="宋体" w:hint="eastAsia"/>
        </w:rPr>
        <w:t>头昏，体位性晕厥和焦虑等，可能与自主神经功能紊乱有关。严重的二尖瓣关闭不全晚期</w:t>
      </w:r>
    </w:p>
    <w:p w:rsidR="007F6DC5" w:rsidRPr="00A35D65" w:rsidRDefault="007F6DC5" w:rsidP="007F6DC5">
      <w:pPr>
        <w:rPr>
          <w:rFonts w:ascii="宋体" w:hAnsi="宋体"/>
        </w:rPr>
      </w:pPr>
      <w:r w:rsidRPr="00A35D65">
        <w:rPr>
          <w:rFonts w:ascii="宋体" w:hAnsi="宋体" w:hint="eastAsia"/>
        </w:rPr>
        <w:t>出现左心衰竭。</w:t>
      </w:r>
    </w:p>
    <w:p w:rsidR="007F6DC5" w:rsidRPr="00A35D65" w:rsidRDefault="007F6DC5" w:rsidP="007F6DC5">
      <w:pPr>
        <w:rPr>
          <w:rFonts w:ascii="宋体" w:hAnsi="宋体"/>
        </w:rPr>
      </w:pPr>
      <w:r w:rsidRPr="00A35D65">
        <w:rPr>
          <w:rFonts w:ascii="宋体" w:hAnsi="宋体" w:hint="eastAsia"/>
        </w:rPr>
        <w:t xml:space="preserve">    (二)体征</w:t>
      </w:r>
    </w:p>
    <w:p w:rsidR="007F6DC5" w:rsidRPr="00A35D65" w:rsidRDefault="007F6DC5" w:rsidP="007F6DC5">
      <w:pPr>
        <w:rPr>
          <w:rFonts w:ascii="宋体" w:hAnsi="宋体"/>
        </w:rPr>
      </w:pPr>
      <w:r w:rsidRPr="00A35D65">
        <w:rPr>
          <w:rFonts w:ascii="宋体" w:hAnsi="宋体" w:hint="eastAsia"/>
        </w:rPr>
        <w:t xml:space="preserve">    1．慢性    ．</w:t>
      </w:r>
    </w:p>
    <w:p w:rsidR="007F6DC5" w:rsidRPr="00A35D65" w:rsidRDefault="007F6DC5" w:rsidP="007F6DC5">
      <w:pPr>
        <w:rPr>
          <w:rFonts w:ascii="宋体" w:hAnsi="宋体"/>
        </w:rPr>
      </w:pPr>
      <w:r w:rsidRPr="00A35D65">
        <w:rPr>
          <w:rFonts w:ascii="宋体" w:hAnsi="宋体" w:hint="eastAsia"/>
        </w:rPr>
        <w:t xml:space="preserve">    (1)心尖搏动：呈高动力型，左心室增大时向左下移位。</w:t>
      </w:r>
    </w:p>
    <w:p w:rsidR="007F6DC5" w:rsidRPr="00A35D65" w:rsidRDefault="007F6DC5" w:rsidP="007F6DC5">
      <w:pPr>
        <w:rPr>
          <w:rFonts w:ascii="宋体" w:hAnsi="宋体"/>
        </w:rPr>
      </w:pPr>
      <w:r w:rsidRPr="00A35D65">
        <w:rPr>
          <w:rFonts w:ascii="宋体" w:hAnsi="宋体" w:hint="eastAsia"/>
        </w:rPr>
        <w:t xml:space="preserve">    (2)心音：风心病时瓣叶缩短，导致重度关闭不全时，第一心音减弱。</w:t>
      </w:r>
    </w:p>
    <w:p w:rsidR="007F6DC5" w:rsidRPr="00A35D65" w:rsidRDefault="007F6DC5" w:rsidP="007F6DC5">
      <w:pPr>
        <w:rPr>
          <w:rFonts w:ascii="宋体" w:hAnsi="宋体"/>
        </w:rPr>
      </w:pPr>
      <w:r w:rsidRPr="00A35D65">
        <w:rPr>
          <w:rFonts w:ascii="宋体" w:hAnsi="宋体" w:hint="eastAsia"/>
        </w:rPr>
        <w:t xml:space="preserve">    二尖瓣脱垂和冠心病时第一心音多正常。由于左心室射血时间缩短，Az提前，第二</w:t>
      </w:r>
    </w:p>
    <w:p w:rsidR="007F6DC5" w:rsidRPr="00A35D65" w:rsidRDefault="007F6DC5" w:rsidP="007F6DC5">
      <w:pPr>
        <w:rPr>
          <w:rFonts w:ascii="宋体" w:hAnsi="宋体"/>
        </w:rPr>
      </w:pPr>
      <w:r w:rsidRPr="00A35D65">
        <w:rPr>
          <w:rFonts w:ascii="宋体" w:hAnsi="宋体" w:hint="eastAsia"/>
        </w:rPr>
        <w:t>心音分裂增宽。严重反流时心尖区可闻及第三心音。二尖瓣脱垂时可有收缩中期喀喇音。</w:t>
      </w:r>
    </w:p>
    <w:p w:rsidR="007F6DC5" w:rsidRPr="00A35D65" w:rsidRDefault="007F6DC5" w:rsidP="007F6DC5">
      <w:pPr>
        <w:rPr>
          <w:rFonts w:ascii="宋体" w:hAnsi="宋体"/>
        </w:rPr>
      </w:pPr>
      <w:r w:rsidRPr="00A35D65">
        <w:rPr>
          <w:rFonts w:ascii="宋体" w:hAnsi="宋体" w:hint="eastAsia"/>
        </w:rPr>
        <w:t xml:space="preserve">    (3)心脏杂音：瓣叶挛缩所致者(如风心病)，有自第一心音后立即开始、与第二心</w:t>
      </w:r>
    </w:p>
    <w:p w:rsidR="007F6DC5" w:rsidRPr="00A35D65" w:rsidRDefault="007F6DC5" w:rsidP="007F6DC5">
      <w:pPr>
        <w:rPr>
          <w:rFonts w:ascii="宋体" w:hAnsi="宋体"/>
        </w:rPr>
      </w:pPr>
      <w:r w:rsidRPr="00A35D65">
        <w:rPr>
          <w:rFonts w:ascii="宋体" w:hAnsi="宋体" w:hint="eastAsia"/>
        </w:rPr>
        <w:t>音同时终止的全收缩期吹风样高调一贯型杂音，在心尖区最响。杂音可向左腋下和左肩胛</w:t>
      </w:r>
    </w:p>
    <w:p w:rsidR="007F6DC5" w:rsidRPr="00A35D65" w:rsidRDefault="007F6DC5" w:rsidP="007F6DC5">
      <w:pPr>
        <w:rPr>
          <w:rFonts w:ascii="宋体" w:hAnsi="宋体"/>
        </w:rPr>
      </w:pPr>
      <w:r w:rsidRPr="00A35D65">
        <w:rPr>
          <w:rFonts w:ascii="宋体" w:hAnsi="宋体" w:hint="eastAsia"/>
        </w:rPr>
        <w:t>下区传导。后叶异常时，如后叶脱垂、后内乳头肌功能异常、后叶腱索断裂，杂音则向胸</w:t>
      </w:r>
    </w:p>
    <w:p w:rsidR="007F6DC5" w:rsidRPr="00A35D65" w:rsidRDefault="007F6DC5" w:rsidP="007F6DC5">
      <w:pPr>
        <w:rPr>
          <w:rFonts w:ascii="宋体" w:hAnsi="宋体"/>
        </w:rPr>
      </w:pPr>
      <w:r w:rsidRPr="00A35D65">
        <w:rPr>
          <w:rFonts w:ascii="宋体" w:hAnsi="宋体" w:hint="eastAsia"/>
        </w:rPr>
        <w:lastRenderedPageBreak/>
        <w:t>骨左缘和心底部传导。在典型的二尖瓣脱垂为随喀喇音之后的收缩晚期杂音。冠心病乳头</w:t>
      </w:r>
    </w:p>
    <w:p w:rsidR="007F6DC5" w:rsidRPr="00A35D65" w:rsidRDefault="007F6DC5" w:rsidP="007F6DC5">
      <w:pPr>
        <w:rPr>
          <w:rFonts w:ascii="宋体" w:hAnsi="宋体"/>
        </w:rPr>
      </w:pPr>
      <w:r w:rsidRPr="00A35D65">
        <w:rPr>
          <w:rFonts w:ascii="宋体" w:hAnsi="宋体" w:hint="eastAsia"/>
        </w:rPr>
        <w:t>肌功能失常时可有收缩早期、中期、晚期或全收缩期杂音。腱索断裂时杂音可似海鸥鸣或</w:t>
      </w:r>
    </w:p>
    <w:p w:rsidR="007F6DC5" w:rsidRPr="00A35D65" w:rsidRDefault="007F6DC5" w:rsidP="007F6DC5">
      <w:pPr>
        <w:rPr>
          <w:rFonts w:ascii="宋体" w:hAnsi="宋体"/>
        </w:rPr>
      </w:pPr>
      <w:r w:rsidRPr="00A35D65">
        <w:rPr>
          <w:rFonts w:ascii="宋体" w:hAnsi="宋体" w:hint="eastAsia"/>
        </w:rPr>
        <w:t>乐音性。反流严重时，心尖区可闻及紧随第三心音后的短促舒张期隆隆样杂音。</w:t>
      </w:r>
    </w:p>
    <w:p w:rsidR="007F6DC5" w:rsidRPr="00A35D65" w:rsidRDefault="007F6DC5" w:rsidP="007F6DC5">
      <w:pPr>
        <w:rPr>
          <w:rFonts w:ascii="宋体" w:hAnsi="宋体"/>
        </w:rPr>
      </w:pPr>
      <w:r w:rsidRPr="00A35D65">
        <w:rPr>
          <w:rFonts w:ascii="宋体" w:hAnsi="宋体" w:hint="eastAsia"/>
        </w:rPr>
        <w:t xml:space="preserve">    2．急性心尖搏动为高动力型。第二心音肺动脉瓣成分亢进。非扩张的左心房强有</w:t>
      </w:r>
    </w:p>
    <w:p w:rsidR="007F6DC5" w:rsidRPr="00A35D65" w:rsidRDefault="007F6DC5" w:rsidP="007F6DC5">
      <w:pPr>
        <w:rPr>
          <w:rFonts w:ascii="宋体" w:hAnsi="宋体"/>
        </w:rPr>
      </w:pPr>
      <w:r w:rsidRPr="00A35D65">
        <w:rPr>
          <w:rFonts w:ascii="宋体" w:hAnsi="宋体" w:hint="eastAsia"/>
        </w:rPr>
        <w:t>力收缩所致心尖区第四心音常可闻及。由于收缩末左室房压差减少，心尖区反流性杂音于</w:t>
      </w:r>
    </w:p>
    <w:p w:rsidR="007F6DC5" w:rsidRPr="00A35D65" w:rsidRDefault="007F6DC5" w:rsidP="007F6DC5">
      <w:pPr>
        <w:rPr>
          <w:rFonts w:ascii="宋体" w:hAnsi="宋体"/>
        </w:rPr>
      </w:pPr>
      <w:r w:rsidRPr="00A35D65">
        <w:rPr>
          <w:rFonts w:ascii="宋体" w:hAnsi="宋体" w:hint="eastAsia"/>
        </w:rPr>
        <w:t>第二心音前终止，而非全收缩期杂音，低调，呈递减型，不如慢性者响。严重反流也可出</w:t>
      </w:r>
    </w:p>
    <w:p w:rsidR="007F6DC5" w:rsidRPr="00A35D65" w:rsidRDefault="007F6DC5" w:rsidP="007F6DC5">
      <w:pPr>
        <w:rPr>
          <w:rFonts w:ascii="宋体" w:hAnsi="宋体"/>
        </w:rPr>
      </w:pPr>
      <w:r w:rsidRPr="00A35D65">
        <w:rPr>
          <w:rFonts w:ascii="宋体" w:hAnsi="宋体" w:hint="eastAsia"/>
        </w:rPr>
        <w:t>现心尖区第三心音和短促舒张期隆隆样杂音。</w:t>
      </w:r>
    </w:p>
    <w:p w:rsidR="007F6DC5" w:rsidRPr="00A35D65" w:rsidRDefault="007F6DC5" w:rsidP="007F6DC5">
      <w:pPr>
        <w:rPr>
          <w:rFonts w:ascii="宋体" w:hAnsi="宋体"/>
        </w:rPr>
      </w:pPr>
      <w:r w:rsidRPr="00A35D65">
        <w:rPr>
          <w:rFonts w:ascii="宋体" w:hAnsi="宋体" w:hint="eastAsia"/>
        </w:rPr>
        <w:t xml:space="preserve">    【实验室和其他检查】</w:t>
      </w:r>
    </w:p>
    <w:p w:rsidR="007F6DC5" w:rsidRPr="00A35D65" w:rsidRDefault="007F6DC5" w:rsidP="007F6DC5">
      <w:pPr>
        <w:rPr>
          <w:rFonts w:ascii="宋体" w:hAnsi="宋体"/>
        </w:rPr>
      </w:pPr>
      <w:r w:rsidRPr="00A35D65">
        <w:rPr>
          <w:rFonts w:ascii="宋体" w:hAnsi="宋体" w:hint="eastAsia"/>
        </w:rPr>
        <w:t xml:space="preserve">    (一)X线检查</w:t>
      </w:r>
    </w:p>
    <w:p w:rsidR="007F6DC5" w:rsidRPr="00A35D65" w:rsidRDefault="007F6DC5" w:rsidP="007F6DC5">
      <w:pPr>
        <w:rPr>
          <w:rFonts w:ascii="宋体" w:hAnsi="宋体"/>
        </w:rPr>
      </w:pPr>
      <w:r w:rsidRPr="00A35D65">
        <w:rPr>
          <w:rFonts w:ascii="宋体" w:hAnsi="宋体" w:hint="eastAsia"/>
        </w:rPr>
        <w:t xml:space="preserve">    急性者心影正常或左心房轻度增大伴明显肺淤血，甚至肺水肿征。慢性重度反流常见</w:t>
      </w:r>
    </w:p>
    <w:p w:rsidR="007F6DC5" w:rsidRPr="00A35D65" w:rsidRDefault="007F6DC5" w:rsidP="007F6DC5">
      <w:pPr>
        <w:rPr>
          <w:rFonts w:ascii="宋体" w:hAnsi="宋体"/>
        </w:rPr>
      </w:pPr>
      <w:r w:rsidRPr="00A35D65">
        <w:rPr>
          <w:rFonts w:ascii="宋体" w:hAnsi="宋体" w:hint="eastAsia"/>
        </w:rPr>
        <w:t>左心房左心室增大，左心室衰竭时可见肺淤血和间质性肺水肿征。二尖瓣环钙化为致密而</w:t>
      </w:r>
    </w:p>
    <w:p w:rsidR="007F6DC5" w:rsidRPr="00A35D65" w:rsidRDefault="007F6DC5" w:rsidP="007F6DC5">
      <w:pPr>
        <w:rPr>
          <w:rFonts w:ascii="宋体" w:hAnsi="宋体"/>
        </w:rPr>
      </w:pPr>
      <w:r w:rsidRPr="00A35D65">
        <w:rPr>
          <w:rFonts w:ascii="宋体" w:hAnsi="宋体" w:hint="eastAsia"/>
        </w:rPr>
        <w:t>粗的c形阴影，在左侧位或右前斜位可见。</w:t>
      </w:r>
    </w:p>
    <w:p w:rsidR="007F6DC5" w:rsidRPr="00A35D65" w:rsidRDefault="007F6DC5" w:rsidP="007F6DC5">
      <w:pPr>
        <w:rPr>
          <w:rFonts w:ascii="宋体" w:hAnsi="宋体"/>
        </w:rPr>
      </w:pPr>
      <w:r w:rsidRPr="00A35D65">
        <w:rPr>
          <w:rFonts w:ascii="宋体" w:hAnsi="宋体" w:hint="eastAsia"/>
        </w:rPr>
        <w:t>第八章心脏瓣膜病</w:t>
      </w:r>
    </w:p>
    <w:p w:rsidR="007F6DC5" w:rsidRPr="00A35D65" w:rsidRDefault="007F6DC5" w:rsidP="007F6DC5">
      <w:pPr>
        <w:rPr>
          <w:rFonts w:ascii="宋体" w:hAnsi="宋体"/>
        </w:rPr>
      </w:pPr>
      <w:r w:rsidRPr="00A35D65">
        <w:rPr>
          <w:rFonts w:ascii="宋体" w:hAnsi="宋体" w:hint="eastAsia"/>
        </w:rPr>
        <w:t xml:space="preserve">    (二)心电图</w:t>
      </w:r>
    </w:p>
    <w:p w:rsidR="007F6DC5" w:rsidRPr="00A35D65" w:rsidRDefault="007F6DC5" w:rsidP="007F6DC5">
      <w:pPr>
        <w:rPr>
          <w:rFonts w:ascii="宋体" w:hAnsi="宋体"/>
        </w:rPr>
      </w:pPr>
      <w:r w:rsidRPr="00A35D65">
        <w:rPr>
          <w:rFonts w:ascii="宋体" w:hAnsi="宋体" w:hint="eastAsia"/>
        </w:rPr>
        <w:t xml:space="preserve">    急性者心电图正常，窦性心动过速常见。慢性重度二尖瓣关闭不全主要为左心房增</w:t>
      </w:r>
    </w:p>
    <w:p w:rsidR="007F6DC5" w:rsidRPr="00A35D65" w:rsidRDefault="007F6DC5" w:rsidP="007F6DC5">
      <w:pPr>
        <w:rPr>
          <w:rFonts w:ascii="宋体" w:hAnsi="宋体"/>
        </w:rPr>
      </w:pPr>
      <w:r w:rsidRPr="00A35D65">
        <w:rPr>
          <w:rFonts w:ascii="宋体" w:hAnsi="宋体" w:hint="eastAsia"/>
        </w:rPr>
        <w:t>大，部分有左心室肥厚和非特异性ST--T改变，少数有右心室肥厚征，心房颤动常见。</w:t>
      </w:r>
    </w:p>
    <w:p w:rsidR="007F6DC5" w:rsidRPr="00A35D65" w:rsidRDefault="007F6DC5" w:rsidP="007F6DC5">
      <w:pPr>
        <w:rPr>
          <w:rFonts w:ascii="宋体" w:hAnsi="宋体"/>
        </w:rPr>
      </w:pPr>
      <w:r w:rsidRPr="00A35D65">
        <w:rPr>
          <w:rFonts w:ascii="宋体" w:hAnsi="宋体" w:hint="eastAsia"/>
        </w:rPr>
        <w:t xml:space="preserve">  (三)超声心动图</w:t>
      </w:r>
    </w:p>
    <w:p w:rsidR="007F6DC5" w:rsidRPr="00A35D65" w:rsidRDefault="007F6DC5" w:rsidP="007F6DC5">
      <w:pPr>
        <w:rPr>
          <w:rFonts w:ascii="宋体" w:hAnsi="宋体"/>
        </w:rPr>
      </w:pPr>
      <w:r w:rsidRPr="00A35D65">
        <w:rPr>
          <w:rFonts w:ascii="宋体" w:hAnsi="宋体" w:hint="eastAsia"/>
        </w:rPr>
        <w:t xml:space="preserve">  M型和二维超声心动图不能确定二尖瓣关闭不全。脉冲式多普勒超声和彩色多普勒血</w:t>
      </w:r>
    </w:p>
    <w:p w:rsidR="007F6DC5" w:rsidRPr="00A35D65" w:rsidRDefault="007F6DC5" w:rsidP="007F6DC5">
      <w:pPr>
        <w:rPr>
          <w:rFonts w:ascii="宋体" w:hAnsi="宋体"/>
        </w:rPr>
      </w:pPr>
      <w:r w:rsidRPr="00A35D65">
        <w:rPr>
          <w:rFonts w:ascii="宋体" w:hAnsi="宋体" w:hint="eastAsia"/>
        </w:rPr>
        <w:t>流显像可于二尖瓣心房侧和左心房内探及收缩期反流束，诊断二尖瓣关闭不全的敏感性几</w:t>
      </w:r>
    </w:p>
    <w:p w:rsidR="007F6DC5" w:rsidRPr="00A35D65" w:rsidRDefault="007F6DC5" w:rsidP="007F6DC5">
      <w:pPr>
        <w:rPr>
          <w:rFonts w:ascii="宋体" w:hAnsi="宋体"/>
        </w:rPr>
      </w:pPr>
      <w:r w:rsidRPr="00A35D65">
        <w:rPr>
          <w:rFonts w:ascii="宋体" w:hAnsi="宋体" w:hint="eastAsia"/>
        </w:rPr>
        <w:t>乎达100％(彩图3—8—5)，且可半定量反流程度。后者测定的左心房内最大反流束面积，</w:t>
      </w:r>
    </w:p>
    <w:p w:rsidR="007F6DC5" w:rsidRPr="00A35D65" w:rsidRDefault="007F6DC5" w:rsidP="007F6DC5">
      <w:pPr>
        <w:rPr>
          <w:rFonts w:ascii="宋体" w:hAnsi="宋体"/>
        </w:rPr>
      </w:pPr>
      <w:r w:rsidRPr="00A35D65">
        <w:rPr>
          <w:rFonts w:ascii="宋体" w:hAnsi="宋体" w:hint="eastAsia"/>
        </w:rPr>
        <w:t>&lt;4cm~为轻度、4～8cm。为中度以及&gt;8cm。为重度反流。二维超声可显示二尖瓣装置的</w:t>
      </w:r>
    </w:p>
    <w:p w:rsidR="007F6DC5" w:rsidRPr="00A35D65" w:rsidRDefault="007F6DC5" w:rsidP="007F6DC5">
      <w:pPr>
        <w:rPr>
          <w:rFonts w:ascii="宋体" w:hAnsi="宋体"/>
        </w:rPr>
      </w:pPr>
      <w:r w:rsidRPr="00A35D65">
        <w:rPr>
          <w:rFonts w:ascii="宋体" w:hAnsi="宋体" w:hint="eastAsia"/>
        </w:rPr>
        <w:t>形态特征，如瓣叶和瓣下结构增厚、融合、缩短和钙化、瓣叶冗长脱垂、连枷样瓣叶、瓣</w:t>
      </w:r>
    </w:p>
    <w:p w:rsidR="007F6DC5" w:rsidRPr="00A35D65" w:rsidRDefault="007F6DC5" w:rsidP="007F6DC5">
      <w:pPr>
        <w:rPr>
          <w:rFonts w:ascii="宋体" w:hAnsi="宋体"/>
        </w:rPr>
      </w:pPr>
      <w:r w:rsidRPr="00A35D65">
        <w:rPr>
          <w:rFonts w:ascii="宋体" w:hAnsi="宋体" w:hint="eastAsia"/>
        </w:rPr>
        <w:t>环扩大或钙化、赘生物、左室扩大和室壁矛盾运动等，有助于明确病因(图3—8—6)。超声</w:t>
      </w:r>
    </w:p>
    <w:p w:rsidR="007F6DC5" w:rsidRPr="00A35D65" w:rsidRDefault="007F6DC5" w:rsidP="007F6DC5">
      <w:pPr>
        <w:rPr>
          <w:rFonts w:ascii="宋体" w:hAnsi="宋体"/>
        </w:rPr>
      </w:pPr>
      <w:r w:rsidRPr="00A35D65">
        <w:rPr>
          <w:rFonts w:ascii="宋体" w:hAnsi="宋体" w:hint="eastAsia"/>
        </w:rPr>
        <w:t>心动图还可提供心腔大小、心功能和合并其他瓣膜损害的资料。</w:t>
      </w:r>
    </w:p>
    <w:p w:rsidR="007F6DC5" w:rsidRPr="00A35D65" w:rsidRDefault="007F6DC5" w:rsidP="007F6DC5">
      <w:pPr>
        <w:rPr>
          <w:rFonts w:ascii="宋体" w:hAnsi="宋体"/>
        </w:rPr>
      </w:pPr>
      <w:r w:rsidRPr="00A35D65">
        <w:rPr>
          <w:rFonts w:ascii="宋体" w:hAnsi="宋体" w:hint="eastAsia"/>
        </w:rPr>
        <w:t xml:space="preserve">  图3—8—6二维超声心动图胸骨旁左室长轴面</w:t>
      </w:r>
    </w:p>
    <w:p w:rsidR="007F6DC5" w:rsidRPr="00A35D65" w:rsidRDefault="007F6DC5" w:rsidP="007F6DC5">
      <w:pPr>
        <w:rPr>
          <w:rFonts w:ascii="宋体" w:hAnsi="宋体"/>
        </w:rPr>
      </w:pPr>
      <w:r w:rsidRPr="00A35D65">
        <w:rPr>
          <w:rFonts w:ascii="宋体" w:hAnsi="宋体" w:hint="eastAsia"/>
        </w:rPr>
        <w:t xml:space="preserve">    显示二尖瓣前叶脱垂(箭头处)</w:t>
      </w:r>
    </w:p>
    <w:p w:rsidR="007F6DC5" w:rsidRPr="00A35D65" w:rsidRDefault="007F6DC5" w:rsidP="007F6DC5">
      <w:pPr>
        <w:rPr>
          <w:rFonts w:ascii="宋体" w:hAnsi="宋体"/>
        </w:rPr>
      </w:pPr>
      <w:r w:rsidRPr="00A35D65">
        <w:rPr>
          <w:rFonts w:ascii="宋体" w:hAnsi="宋体" w:hint="eastAsia"/>
        </w:rPr>
        <w:t>LA一左房，LV=左室，RV一右室，A0一主动脉</w:t>
      </w:r>
    </w:p>
    <w:p w:rsidR="007F6DC5" w:rsidRPr="00A35D65" w:rsidRDefault="007F6DC5" w:rsidP="007F6DC5">
      <w:pPr>
        <w:rPr>
          <w:rFonts w:ascii="宋体" w:hAnsi="宋体"/>
        </w:rPr>
      </w:pPr>
      <w:r w:rsidRPr="00A35D65">
        <w:rPr>
          <w:rFonts w:ascii="宋体" w:hAnsi="宋体" w:hint="eastAsia"/>
        </w:rPr>
        <w:t xml:space="preserve">    (四)放射性核素心室造影</w:t>
      </w:r>
    </w:p>
    <w:p w:rsidR="007F6DC5" w:rsidRPr="00A35D65" w:rsidRDefault="007F6DC5" w:rsidP="007F6DC5">
      <w:pPr>
        <w:rPr>
          <w:rFonts w:ascii="宋体" w:hAnsi="宋体"/>
        </w:rPr>
      </w:pPr>
      <w:r w:rsidRPr="00A35D65">
        <w:rPr>
          <w:rFonts w:ascii="宋体" w:hAnsi="宋体" w:hint="eastAsia"/>
        </w:rPr>
        <w:t xml:space="preserve">    可测定左心室收缩、舒张末容量和静息、运动时射血分数，以判断左心室收缩功能。</w:t>
      </w:r>
    </w:p>
    <w:p w:rsidR="007F6DC5" w:rsidRPr="00A35D65" w:rsidRDefault="007F6DC5" w:rsidP="007F6DC5">
      <w:pPr>
        <w:rPr>
          <w:rFonts w:ascii="宋体" w:hAnsi="宋体"/>
        </w:rPr>
      </w:pPr>
      <w:r w:rsidRPr="00A35D65">
        <w:rPr>
          <w:rFonts w:ascii="宋体" w:hAnsi="宋体" w:hint="eastAsia"/>
        </w:rPr>
        <w:t>通过左心室与右心室心搏量之比值评估反流程度，该比值&gt;2．5提示严重反流。</w:t>
      </w:r>
    </w:p>
    <w:p w:rsidR="007F6DC5" w:rsidRPr="00A35D65" w:rsidRDefault="007F6DC5" w:rsidP="007F6DC5">
      <w:pPr>
        <w:rPr>
          <w:rFonts w:ascii="宋体" w:hAnsi="宋体"/>
        </w:rPr>
      </w:pPr>
      <w:r w:rsidRPr="00A35D65">
        <w:rPr>
          <w:rFonts w:ascii="宋体" w:hAnsi="宋体" w:hint="eastAsia"/>
        </w:rPr>
        <w:t xml:space="preserve">  (五)左心室造影</w:t>
      </w:r>
    </w:p>
    <w:p w:rsidR="007F6DC5" w:rsidRPr="00A35D65" w:rsidRDefault="007F6DC5" w:rsidP="007F6DC5">
      <w:pPr>
        <w:rPr>
          <w:rFonts w:ascii="宋体" w:hAnsi="宋体"/>
        </w:rPr>
      </w:pPr>
      <w:r w:rsidRPr="00A35D65">
        <w:rPr>
          <w:rFonts w:ascii="宋体" w:hAnsi="宋体" w:hint="eastAsia"/>
        </w:rPr>
        <w:t xml:space="preserve">  经注射造影剂行左心室造影，观察收缩期造影剂反流入左心房的量，为半定量反流程</w:t>
      </w:r>
    </w:p>
    <w:p w:rsidR="007F6DC5" w:rsidRPr="00A35D65" w:rsidRDefault="007F6DC5" w:rsidP="007F6DC5">
      <w:pPr>
        <w:rPr>
          <w:rFonts w:ascii="宋体" w:hAnsi="宋体"/>
        </w:rPr>
      </w:pPr>
      <w:r w:rsidRPr="00A35D65">
        <w:rPr>
          <w:rFonts w:ascii="宋体" w:hAnsi="宋体" w:hint="eastAsia"/>
        </w:rPr>
        <w:t>度的“金标准”。</w:t>
      </w:r>
    </w:p>
    <w:p w:rsidR="007F6DC5" w:rsidRPr="00A35D65" w:rsidRDefault="007F6DC5" w:rsidP="007F6DC5">
      <w:pPr>
        <w:rPr>
          <w:rFonts w:ascii="宋体" w:hAnsi="宋体"/>
        </w:rPr>
      </w:pPr>
      <w:r w:rsidRPr="00A35D65">
        <w:rPr>
          <w:rFonts w:ascii="宋体" w:hAnsi="宋体" w:hint="eastAsia"/>
        </w:rPr>
        <w:t xml:space="preserve">  【诊断和鉴别诊断】</w:t>
      </w:r>
    </w:p>
    <w:p w:rsidR="007F6DC5" w:rsidRPr="00A35D65" w:rsidRDefault="007F6DC5" w:rsidP="007F6DC5">
      <w:pPr>
        <w:rPr>
          <w:rFonts w:ascii="宋体" w:hAnsi="宋体"/>
        </w:rPr>
      </w:pPr>
      <w:r w:rsidRPr="00A35D65">
        <w:rPr>
          <w:rFonts w:ascii="宋体" w:hAnsi="宋体" w:hint="eastAsia"/>
        </w:rPr>
        <w:t xml:space="preserve">  急性者，如突然发生呼吸困难，心尖区出现收缩期杂音，x线心影不大而肺淤血明显</w:t>
      </w:r>
    </w:p>
    <w:p w:rsidR="007F6DC5" w:rsidRPr="00A35D65" w:rsidRDefault="007F6DC5" w:rsidP="007F6DC5">
      <w:pPr>
        <w:rPr>
          <w:rFonts w:ascii="宋体" w:hAnsi="宋体"/>
        </w:rPr>
      </w:pPr>
      <w:r w:rsidRPr="00A35D65">
        <w:rPr>
          <w:rFonts w:ascii="宋体" w:hAnsi="宋体" w:hint="eastAsia"/>
        </w:rPr>
        <w:t>和有病因可寻者，如二尖瓣脱垂、感染性心内膜炎、急性心肌梗死、创伤和人工瓣膜置换</w:t>
      </w:r>
    </w:p>
    <w:p w:rsidR="007F6DC5" w:rsidRPr="00A35D65" w:rsidRDefault="007F6DC5" w:rsidP="007F6DC5">
      <w:pPr>
        <w:rPr>
          <w:rFonts w:ascii="宋体" w:hAnsi="宋体"/>
        </w:rPr>
      </w:pPr>
      <w:r w:rsidRPr="00A35D65">
        <w:rPr>
          <w:rFonts w:ascii="宋体" w:hAnsi="宋体" w:hint="eastAsia"/>
        </w:rPr>
        <w:t>术后，诊断不难。慢性者，心尖区有典型杂音伴左心房室增大，诊断可以成立，确诊有赖</w:t>
      </w:r>
    </w:p>
    <w:p w:rsidR="007F6DC5" w:rsidRPr="00A35D65" w:rsidRDefault="007F6DC5" w:rsidP="007F6DC5">
      <w:pPr>
        <w:rPr>
          <w:rFonts w:ascii="宋体" w:hAnsi="宋体"/>
        </w:rPr>
      </w:pPr>
      <w:r w:rsidRPr="00A35D65">
        <w:rPr>
          <w:rFonts w:ascii="宋体" w:hAnsi="宋体" w:hint="eastAsia"/>
        </w:rPr>
        <w:t>超声心动图。由于心尖区杂音可向胸骨左缘传导，应注意与以下情况鉴别：</w:t>
      </w:r>
    </w:p>
    <w:p w:rsidR="007F6DC5" w:rsidRPr="00A35D65" w:rsidRDefault="007F6DC5" w:rsidP="007F6DC5">
      <w:pPr>
        <w:rPr>
          <w:rFonts w:ascii="宋体" w:hAnsi="宋体"/>
        </w:rPr>
      </w:pPr>
      <w:r w:rsidRPr="00A35D65">
        <w:rPr>
          <w:rFonts w:ascii="宋体" w:hAnsi="宋体" w:hint="eastAsia"/>
        </w:rPr>
        <w:t xml:space="preserve">    (一)三尖瓣关闭不全</w:t>
      </w:r>
    </w:p>
    <w:p w:rsidR="007F6DC5" w:rsidRPr="00A35D65" w:rsidRDefault="007F6DC5" w:rsidP="007F6DC5">
      <w:pPr>
        <w:rPr>
          <w:rFonts w:ascii="宋体" w:hAnsi="宋体"/>
        </w:rPr>
      </w:pPr>
      <w:r w:rsidRPr="00A35D65">
        <w:rPr>
          <w:rFonts w:ascii="宋体" w:hAnsi="宋体" w:hint="eastAsia"/>
        </w:rPr>
        <w:t xml:space="preserve">    为全收缩期杂音，在胸骨左缘第4、5肋间最清楚，右心室显著扩大时可传导至心尖</w:t>
      </w:r>
    </w:p>
    <w:p w:rsidR="007F6DC5" w:rsidRPr="00A35D65" w:rsidRDefault="007F6DC5" w:rsidP="007F6DC5">
      <w:pPr>
        <w:rPr>
          <w:rFonts w:ascii="宋体" w:hAnsi="宋体"/>
        </w:rPr>
      </w:pPr>
      <w:r w:rsidRPr="00A35D65">
        <w:rPr>
          <w:rFonts w:ascii="宋体" w:hAnsi="宋体" w:hint="eastAsia"/>
        </w:rPr>
        <w:t>区，但不向左腋下传导。杂音在吸气时增强，常伴颈静脉收缩期搏动和肝收缩期搏动。</w:t>
      </w:r>
    </w:p>
    <w:p w:rsidR="007F6DC5" w:rsidRPr="00A35D65" w:rsidRDefault="007F6DC5" w:rsidP="007F6DC5">
      <w:pPr>
        <w:rPr>
          <w:rFonts w:ascii="宋体" w:hAnsi="宋体"/>
        </w:rPr>
      </w:pPr>
      <w:r w:rsidRPr="00A35D65">
        <w:rPr>
          <w:rFonts w:ascii="宋体" w:hAnsi="宋体" w:hint="eastAsia"/>
        </w:rPr>
        <w:t xml:space="preserve">  (二)室间隔缺损</w:t>
      </w:r>
    </w:p>
    <w:p w:rsidR="007F6DC5" w:rsidRPr="00A35D65" w:rsidRDefault="007F6DC5" w:rsidP="007F6DC5">
      <w:pPr>
        <w:rPr>
          <w:rFonts w:ascii="宋体" w:hAnsi="宋体"/>
        </w:rPr>
      </w:pPr>
      <w:r w:rsidRPr="00A35D65">
        <w:rPr>
          <w:rFonts w:ascii="宋体" w:hAnsi="宋体" w:hint="eastAsia"/>
        </w:rPr>
        <w:t>镑爸</w:t>
      </w:r>
    </w:p>
    <w:p w:rsidR="007F6DC5" w:rsidRPr="00A35D65" w:rsidRDefault="007F6DC5" w:rsidP="007F6DC5">
      <w:pPr>
        <w:rPr>
          <w:rFonts w:ascii="宋体" w:hAnsi="宋体"/>
        </w:rPr>
      </w:pPr>
      <w:r w:rsidRPr="00A35D65">
        <w:rPr>
          <w:rFonts w:ascii="宋体" w:hAnsi="宋体" w:hint="eastAsia"/>
        </w:rPr>
        <w:t>撼》／</w:t>
      </w:r>
    </w:p>
    <w:p w:rsidR="007F6DC5" w:rsidRPr="00A35D65" w:rsidRDefault="007F6DC5" w:rsidP="007F6DC5">
      <w:pPr>
        <w:rPr>
          <w:rFonts w:ascii="宋体" w:hAnsi="宋体"/>
        </w:rPr>
      </w:pPr>
      <w:r w:rsidRPr="00A35D65">
        <w:rPr>
          <w:rFonts w:ascii="宋体" w:hAnsi="宋体"/>
        </w:rPr>
        <w:lastRenderedPageBreak/>
        <w:t>311</w:t>
      </w:r>
    </w:p>
    <w:p w:rsidR="007F6DC5" w:rsidRPr="00A35D65" w:rsidRDefault="007F6DC5" w:rsidP="007F6DC5">
      <w:pPr>
        <w:rPr>
          <w:rFonts w:ascii="宋体" w:hAnsi="宋体"/>
        </w:rPr>
      </w:pPr>
      <w:r w:rsidRPr="00A35D65">
        <w:rPr>
          <w:rFonts w:ascii="宋体" w:hAnsi="宋体" w:hint="eastAsia"/>
        </w:rPr>
        <w:t>够j Jji第三葶?循环系统疾病ij j jjjiijj ijjjjj jj j</w:t>
      </w:r>
    </w:p>
    <w:p w:rsidR="007F6DC5" w:rsidRPr="00A35D65" w:rsidRDefault="007F6DC5" w:rsidP="007F6DC5">
      <w:pPr>
        <w:rPr>
          <w:rFonts w:ascii="宋体" w:hAnsi="宋体"/>
        </w:rPr>
      </w:pPr>
      <w:r w:rsidRPr="00A35D65">
        <w:rPr>
          <w:rFonts w:ascii="宋体" w:hAnsi="宋体"/>
        </w:rPr>
        <w:t>312</w:t>
      </w:r>
    </w:p>
    <w:p w:rsidR="007F6DC5" w:rsidRPr="00A35D65" w:rsidRDefault="007F6DC5" w:rsidP="007F6DC5">
      <w:pPr>
        <w:rPr>
          <w:rFonts w:ascii="宋体" w:hAnsi="宋体"/>
        </w:rPr>
      </w:pPr>
      <w:r w:rsidRPr="00A35D65">
        <w:rPr>
          <w:rFonts w:ascii="宋体" w:hAnsi="宋体" w:hint="eastAsia"/>
        </w:rPr>
        <w:t xml:space="preserve">    为全收缩期杂音，在胸骨左缘第4肋间最清楚，不向腋下传导，常伴胸骨旁收缩期</w:t>
      </w:r>
    </w:p>
    <w:p w:rsidR="007F6DC5" w:rsidRPr="00A35D65" w:rsidRDefault="007F6DC5" w:rsidP="007F6DC5">
      <w:pPr>
        <w:rPr>
          <w:rFonts w:ascii="宋体" w:hAnsi="宋体"/>
        </w:rPr>
      </w:pPr>
      <w:r w:rsidRPr="00A35D65">
        <w:rPr>
          <w:rFonts w:ascii="宋体" w:hAnsi="宋体" w:hint="eastAsia"/>
        </w:rPr>
        <w:t>震颤。</w:t>
      </w:r>
    </w:p>
    <w:p w:rsidR="007F6DC5" w:rsidRPr="00A35D65" w:rsidRDefault="007F6DC5" w:rsidP="007F6DC5">
      <w:pPr>
        <w:rPr>
          <w:rFonts w:ascii="宋体" w:hAnsi="宋体"/>
        </w:rPr>
      </w:pPr>
      <w:r w:rsidRPr="00A35D65">
        <w:rPr>
          <w:rFonts w:ascii="宋体" w:hAnsi="宋体" w:hint="eastAsia"/>
        </w:rPr>
        <w:t xml:space="preserve">    (三)胸骨左缘收缩期喷射性杂音</w:t>
      </w:r>
    </w:p>
    <w:p w:rsidR="007F6DC5" w:rsidRPr="00A35D65" w:rsidRDefault="007F6DC5" w:rsidP="007F6DC5">
      <w:pPr>
        <w:rPr>
          <w:rFonts w:ascii="宋体" w:hAnsi="宋体"/>
        </w:rPr>
      </w:pPr>
      <w:r w:rsidRPr="00A35D65">
        <w:rPr>
          <w:rFonts w:ascii="宋体" w:hAnsi="宋体" w:hint="eastAsia"/>
        </w:rPr>
        <w:t xml:space="preserve">  ‘血流通过左或右心室流出道时产生。多见于左或右心室流出道梗阻(如主、肺动脉瓣‘</w:t>
      </w:r>
    </w:p>
    <w:p w:rsidR="007F6DC5" w:rsidRPr="00A35D65" w:rsidRDefault="007F6DC5" w:rsidP="007F6DC5">
      <w:pPr>
        <w:rPr>
          <w:rFonts w:ascii="宋体" w:hAnsi="宋体"/>
        </w:rPr>
      </w:pPr>
      <w:r w:rsidRPr="00A35D65">
        <w:rPr>
          <w:rFonts w:ascii="宋体" w:hAnsi="宋体" w:hint="eastAsia"/>
        </w:rPr>
        <w:t>狭窄)。杂音自收缩中期开始，于第二心音前终止，呈吹风样和递增递减型。主动脉瓣狭</w:t>
      </w:r>
    </w:p>
    <w:p w:rsidR="007F6DC5" w:rsidRPr="00A35D65" w:rsidRDefault="007F6DC5" w:rsidP="007F6DC5">
      <w:pPr>
        <w:rPr>
          <w:rFonts w:ascii="宋体" w:hAnsi="宋体"/>
        </w:rPr>
      </w:pPr>
      <w:r w:rsidRPr="00A35D65">
        <w:rPr>
          <w:rFonts w:ascii="宋体" w:hAnsi="宋体" w:hint="eastAsia"/>
        </w:rPr>
        <w:t>窄的杂音位于胸骨右缘第2肋间；肺动脉瓣狭窄的杂音位于胸骨左缘第2肋间；肥厚型梗</w:t>
      </w:r>
    </w:p>
    <w:p w:rsidR="007F6DC5" w:rsidRPr="00A35D65" w:rsidRDefault="007F6DC5" w:rsidP="007F6DC5">
      <w:pPr>
        <w:rPr>
          <w:rFonts w:ascii="宋体" w:hAnsi="宋体"/>
        </w:rPr>
      </w:pPr>
      <w:r w:rsidRPr="00A35D65">
        <w:rPr>
          <w:rFonts w:ascii="宋体" w:hAnsi="宋体" w:hint="eastAsia"/>
        </w:rPr>
        <w:t>阻型心肌病的杂音位于胸骨左缘第3、4肋间。以上情况均有赖超声心动图确诊。</w:t>
      </w:r>
    </w:p>
    <w:p w:rsidR="007F6DC5" w:rsidRPr="00A35D65" w:rsidRDefault="007F6DC5" w:rsidP="007F6DC5">
      <w:pPr>
        <w:rPr>
          <w:rFonts w:ascii="宋体" w:hAnsi="宋体"/>
        </w:rPr>
      </w:pPr>
      <w:r w:rsidRPr="00A35D65">
        <w:rPr>
          <w:rFonts w:ascii="宋体" w:hAnsi="宋体" w:hint="eastAsia"/>
        </w:rPr>
        <w:t xml:space="preserve">    【并发症】</w:t>
      </w:r>
    </w:p>
    <w:p w:rsidR="007F6DC5" w:rsidRPr="00A35D65" w:rsidRDefault="007F6DC5" w:rsidP="007F6DC5">
      <w:pPr>
        <w:rPr>
          <w:rFonts w:ascii="宋体" w:hAnsi="宋体"/>
        </w:rPr>
      </w:pPr>
      <w:r w:rsidRPr="00A35D65">
        <w:rPr>
          <w:rFonts w:ascii="宋体" w:hAnsi="宋体" w:hint="eastAsia"/>
        </w:rPr>
        <w:t xml:space="preserve">    心房颤动可见于3／4的慢性重度二尖瓣关闭不全患者；感染性心内膜炎较二尖瓣狭窄</w:t>
      </w:r>
    </w:p>
    <w:p w:rsidR="007F6DC5" w:rsidRPr="00A35D65" w:rsidRDefault="007F6DC5" w:rsidP="007F6DC5">
      <w:pPr>
        <w:rPr>
          <w:rFonts w:ascii="宋体" w:hAnsi="宋体"/>
        </w:rPr>
      </w:pPr>
      <w:r w:rsidRPr="00A35D65">
        <w:rPr>
          <w:rFonts w:ascii="宋体" w:hAnsi="宋体" w:hint="eastAsia"/>
        </w:rPr>
        <w:t>常见；体循环栓塞见于左心房扩大、慢性心房颤动的患者，较二尖瓣狭窄少见；心力衰竭</w:t>
      </w:r>
    </w:p>
    <w:p w:rsidR="007F6DC5" w:rsidRPr="00A35D65" w:rsidRDefault="007F6DC5" w:rsidP="007F6DC5">
      <w:pPr>
        <w:rPr>
          <w:rFonts w:ascii="宋体" w:hAnsi="宋体"/>
        </w:rPr>
      </w:pPr>
      <w:r w:rsidRPr="00A35D65">
        <w:rPr>
          <w:rFonts w:ascii="宋体" w:hAnsi="宋体" w:hint="eastAsia"/>
        </w:rPr>
        <w:t>在急性者早期出现，慢性者晚期发生；二尖瓣脱垂的并发症包括感染性心内膜炎、脑栓</w:t>
      </w:r>
    </w:p>
    <w:p w:rsidR="007F6DC5" w:rsidRPr="00A35D65" w:rsidRDefault="007F6DC5" w:rsidP="007F6DC5">
      <w:pPr>
        <w:rPr>
          <w:rFonts w:ascii="宋体" w:hAnsi="宋体"/>
        </w:rPr>
      </w:pPr>
      <w:r w:rsidRPr="00A35D65">
        <w:rPr>
          <w:rFonts w:ascii="宋体" w:hAnsi="宋体" w:hint="eastAsia"/>
        </w:rPr>
        <w:t>塞、心律失常、猝死、腱索断裂、严重二尖瓣关闭不全和心力衰竭。</w:t>
      </w:r>
    </w:p>
    <w:p w:rsidR="007F6DC5" w:rsidRPr="00A35D65" w:rsidRDefault="007F6DC5" w:rsidP="007F6DC5">
      <w:pPr>
        <w:rPr>
          <w:rFonts w:ascii="宋体" w:hAnsi="宋体"/>
        </w:rPr>
      </w:pPr>
      <w:r w:rsidRPr="00A35D65">
        <w:rPr>
          <w:rFonts w:ascii="宋体" w:hAnsi="宋体" w:hint="eastAsia"/>
        </w:rPr>
        <w:t xml:space="preserve">    【治疗】</w:t>
      </w:r>
    </w:p>
    <w:p w:rsidR="007F6DC5" w:rsidRPr="00A35D65" w:rsidRDefault="007F6DC5" w:rsidP="007F6DC5">
      <w:pPr>
        <w:rPr>
          <w:rFonts w:ascii="宋体" w:hAnsi="宋体"/>
        </w:rPr>
      </w:pPr>
      <w:r w:rsidRPr="00A35D65">
        <w:rPr>
          <w:rFonts w:ascii="宋体" w:hAnsi="宋体" w:hint="eastAsia"/>
        </w:rPr>
        <w:t xml:space="preserve">    (一)急性</w:t>
      </w:r>
    </w:p>
    <w:p w:rsidR="007F6DC5" w:rsidRPr="00A35D65" w:rsidRDefault="007F6DC5" w:rsidP="007F6DC5">
      <w:pPr>
        <w:rPr>
          <w:rFonts w:ascii="宋体" w:hAnsi="宋体"/>
        </w:rPr>
      </w:pPr>
      <w:r w:rsidRPr="00A35D65">
        <w:rPr>
          <w:rFonts w:ascii="宋体" w:hAnsi="宋体" w:hint="eastAsia"/>
        </w:rPr>
        <w:t xml:space="preserve">  -治疗目的是降低肺静脉压，增加心排出量和纠正病因。内科治疗一般为术前过渡措</w:t>
      </w:r>
    </w:p>
    <w:p w:rsidR="007F6DC5" w:rsidRPr="00A35D65" w:rsidRDefault="007F6DC5" w:rsidP="007F6DC5">
      <w:pPr>
        <w:rPr>
          <w:rFonts w:ascii="宋体" w:hAnsi="宋体"/>
        </w:rPr>
      </w:pPr>
      <w:r w:rsidRPr="00A35D65">
        <w:rPr>
          <w:rFonts w:ascii="宋体" w:hAnsi="宋体" w:hint="eastAsia"/>
        </w:rPr>
        <w:t>施，尽可能在床旁Swan-一(3anz导管血流动力学监测指导下进行。静滴硝普钠通过扩张小动</w:t>
      </w:r>
    </w:p>
    <w:p w:rsidR="007F6DC5" w:rsidRPr="00A35D65" w:rsidRDefault="007F6DC5" w:rsidP="007F6DC5">
      <w:pPr>
        <w:rPr>
          <w:rFonts w:ascii="宋体" w:hAnsi="宋体"/>
        </w:rPr>
      </w:pPr>
      <w:r w:rsidRPr="00A35D65">
        <w:rPr>
          <w:rFonts w:ascii="宋体" w:hAnsi="宋体" w:hint="eastAsia"/>
        </w:rPr>
        <w:t>静脉，降低心脏前后负荷，减轻肺淤血，减少反流，增加心排出量。静注利尿剂可降低前</w:t>
      </w:r>
    </w:p>
    <w:p w:rsidR="007F6DC5" w:rsidRPr="00A35D65" w:rsidRDefault="007F6DC5" w:rsidP="007F6DC5">
      <w:pPr>
        <w:rPr>
          <w:rFonts w:ascii="宋体" w:hAnsi="宋体"/>
        </w:rPr>
      </w:pPr>
      <w:r w:rsidRPr="00A35D65">
        <w:rPr>
          <w:rFonts w:ascii="宋体" w:hAnsi="宋体" w:hint="eastAsia"/>
        </w:rPr>
        <w:t>负荷。外科治疗为根本措施，视病因、病变性质、反流程度和对药物治疗的反应，采取紧</w:t>
      </w:r>
    </w:p>
    <w:p w:rsidR="007F6DC5" w:rsidRPr="00A35D65" w:rsidRDefault="007F6DC5" w:rsidP="007F6DC5">
      <w:pPr>
        <w:rPr>
          <w:rFonts w:ascii="宋体" w:hAnsi="宋体"/>
        </w:rPr>
      </w:pPr>
      <w:r w:rsidRPr="00A35D65">
        <w:rPr>
          <w:rFonts w:ascii="宋体" w:hAnsi="宋体" w:hint="eastAsia"/>
        </w:rPr>
        <w:t>急、择期或选择性手术(人工瓣膜置换术或修复术)。部分患者经药物治疗后症状基本控</w:t>
      </w:r>
    </w:p>
    <w:p w:rsidR="007F6DC5" w:rsidRPr="00A35D65" w:rsidRDefault="007F6DC5" w:rsidP="007F6DC5">
      <w:pPr>
        <w:rPr>
          <w:rFonts w:ascii="宋体" w:hAnsi="宋体"/>
        </w:rPr>
      </w:pPr>
      <w:r w:rsidRPr="00A35D65">
        <w:rPr>
          <w:rFonts w:ascii="宋体" w:hAnsi="宋体" w:hint="eastAsia"/>
        </w:rPr>
        <w:t>制，进入慢性代偿期。</w:t>
      </w:r>
    </w:p>
    <w:p w:rsidR="007F6DC5" w:rsidRPr="00A35D65" w:rsidRDefault="007F6DC5" w:rsidP="007F6DC5">
      <w:pPr>
        <w:rPr>
          <w:rFonts w:ascii="宋体" w:hAnsi="宋体"/>
        </w:rPr>
      </w:pPr>
      <w:r w:rsidRPr="00A35D65">
        <w:rPr>
          <w:rFonts w:ascii="宋体" w:hAnsi="宋体" w:hint="eastAsia"/>
        </w:rPr>
        <w:t xml:space="preserve">    (二)慢性</w:t>
      </w:r>
    </w:p>
    <w:p w:rsidR="007F6DC5" w:rsidRPr="00A35D65" w:rsidRDefault="007F6DC5" w:rsidP="007F6DC5">
      <w:pPr>
        <w:rPr>
          <w:rFonts w:ascii="宋体" w:hAnsi="宋体"/>
        </w:rPr>
      </w:pPr>
      <w:r w:rsidRPr="00A35D65">
        <w:rPr>
          <w:rFonts w:ascii="宋体" w:hAnsi="宋体" w:hint="eastAsia"/>
        </w:rPr>
        <w:t xml:space="preserve">    1．内科治疗</w:t>
      </w:r>
    </w:p>
    <w:p w:rsidR="007F6DC5" w:rsidRPr="00A35D65" w:rsidRDefault="007F6DC5" w:rsidP="007F6DC5">
      <w:pPr>
        <w:rPr>
          <w:rFonts w:ascii="宋体" w:hAnsi="宋体"/>
        </w:rPr>
      </w:pPr>
      <w:r w:rsidRPr="00A35D65">
        <w:rPr>
          <w:rFonts w:ascii="宋体" w:hAnsi="宋体" w:hint="eastAsia"/>
        </w:rPr>
        <w:t xml:space="preserve">    (1)风心病伴风湿活动者需抗风湿治疗并预防风湿热复发。</w:t>
      </w:r>
    </w:p>
    <w:p w:rsidR="007F6DC5" w:rsidRPr="00A35D65" w:rsidRDefault="007F6DC5" w:rsidP="007F6DC5">
      <w:pPr>
        <w:rPr>
          <w:rFonts w:ascii="宋体" w:hAnsi="宋体"/>
        </w:rPr>
      </w:pPr>
      <w:r w:rsidRPr="00A35D65">
        <w:rPr>
          <w:rFonts w:ascii="宋体" w:hAnsi="宋体" w:hint="eastAsia"/>
        </w:rPr>
        <w:t xml:space="preserve">    (2)预防感染性心内膜炎。</w:t>
      </w:r>
    </w:p>
    <w:p w:rsidR="007F6DC5" w:rsidRPr="00A35D65" w:rsidRDefault="007F6DC5" w:rsidP="007F6DC5">
      <w:pPr>
        <w:rPr>
          <w:rFonts w:ascii="宋体" w:hAnsi="宋体"/>
        </w:rPr>
      </w:pPr>
      <w:r w:rsidRPr="00A35D65">
        <w:rPr>
          <w:rFonts w:ascii="宋体" w:hAnsi="宋体" w:hint="eastAsia"/>
        </w:rPr>
        <w:t xml:space="preserve">    (3)无症状、心功能正常者无需特殊治疗，但应定期I碴访。</w:t>
      </w:r>
    </w:p>
    <w:p w:rsidR="007F6DC5" w:rsidRPr="00A35D65" w:rsidRDefault="007F6DC5" w:rsidP="007F6DC5">
      <w:pPr>
        <w:rPr>
          <w:rFonts w:ascii="宋体" w:hAnsi="宋体"/>
        </w:rPr>
      </w:pPr>
      <w:r w:rsidRPr="00A35D65">
        <w:rPr>
          <w:rFonts w:ascii="宋体" w:hAnsi="宋体" w:hint="eastAsia"/>
        </w:rPr>
        <w:t xml:space="preserve">    (4)心房颤动的处理同二尖瓣狭窄，但维持窦性心律不如在二尖瓣狭窄时重要。除因</w:t>
      </w:r>
    </w:p>
    <w:p w:rsidR="007F6DC5" w:rsidRPr="00A35D65" w:rsidRDefault="007F6DC5" w:rsidP="007F6DC5">
      <w:pPr>
        <w:rPr>
          <w:rFonts w:ascii="宋体" w:hAnsi="宋体"/>
        </w:rPr>
      </w:pPr>
      <w:r w:rsidRPr="00A35D65">
        <w:rPr>
          <w:rFonts w:ascii="宋体" w:hAnsi="宋体" w:hint="eastAsia"/>
        </w:rPr>
        <w:t>心房颤动导致心功能显著恶化的少数情况需恢复窦性心律外，多数只需满意控制心室率。</w:t>
      </w:r>
    </w:p>
    <w:p w:rsidR="007F6DC5" w:rsidRPr="00A35D65" w:rsidRDefault="007F6DC5" w:rsidP="007F6DC5">
      <w:pPr>
        <w:rPr>
          <w:rFonts w:ascii="宋体" w:hAnsi="宋体"/>
        </w:rPr>
      </w:pPr>
      <w:r w:rsidRPr="00A35D65">
        <w:rPr>
          <w:rFonts w:ascii="宋体" w:hAnsi="宋体" w:hint="eastAsia"/>
        </w:rPr>
        <w:t>慢性心房颤动，有体循环栓塞史、超声检查见左心房血栓者，应长期抗凝治疗。</w:t>
      </w:r>
    </w:p>
    <w:p w:rsidR="007F6DC5" w:rsidRPr="00A35D65" w:rsidRDefault="007F6DC5" w:rsidP="007F6DC5">
      <w:pPr>
        <w:rPr>
          <w:rFonts w:ascii="宋体" w:hAnsi="宋体"/>
        </w:rPr>
      </w:pPr>
      <w:r w:rsidRPr="00A35D65">
        <w:rPr>
          <w:rFonts w:ascii="宋体" w:hAnsi="宋体" w:hint="eastAsia"/>
        </w:rPr>
        <w:t xml:space="preserve">    (5)心力衰竭者，应限制钠盐摄人，使用利尿剂、血管紧张素转换酶抑制剂、p受体</w:t>
      </w:r>
    </w:p>
    <w:p w:rsidR="007F6DC5" w:rsidRPr="00A35D65" w:rsidRDefault="007F6DC5" w:rsidP="007F6DC5">
      <w:pPr>
        <w:rPr>
          <w:rFonts w:ascii="宋体" w:hAnsi="宋体"/>
        </w:rPr>
      </w:pPr>
      <w:r w:rsidRPr="00A35D65">
        <w:rPr>
          <w:rFonts w:ascii="宋体" w:hAnsi="宋体" w:hint="eastAsia"/>
        </w:rPr>
        <w:t>阻滞剂和洋地黄。</w:t>
      </w:r>
    </w:p>
    <w:p w:rsidR="007F6DC5" w:rsidRPr="00A35D65" w:rsidRDefault="007F6DC5" w:rsidP="007F6DC5">
      <w:pPr>
        <w:rPr>
          <w:rFonts w:ascii="宋体" w:hAnsi="宋体"/>
        </w:rPr>
      </w:pPr>
      <w:r w:rsidRPr="00A35D65">
        <w:rPr>
          <w:rFonts w:ascii="宋体" w:hAnsi="宋体" w:hint="eastAsia"/>
        </w:rPr>
        <w:t xml:space="preserve">    2．外科治疗为恢复瓣膜关闭完整性的根本措施。应在发生不可逆的左心室功能不</w:t>
      </w:r>
    </w:p>
    <w:p w:rsidR="007F6DC5" w:rsidRPr="00A35D65" w:rsidRDefault="007F6DC5" w:rsidP="007F6DC5">
      <w:pPr>
        <w:rPr>
          <w:rFonts w:ascii="宋体" w:hAnsi="宋体"/>
        </w:rPr>
      </w:pPr>
      <w:r w:rsidRPr="00A35D65">
        <w:rPr>
          <w:rFonts w:ascii="宋体" w:hAnsi="宋体" w:hint="eastAsia"/>
        </w:rPr>
        <w:t>全之前施行，否则术后预后不佳。慢性二尖瓣关闭不全的手术适应证：①重度二尖瓣关闭</w:t>
      </w:r>
    </w:p>
    <w:p w:rsidR="007F6DC5" w:rsidRPr="00A35D65" w:rsidRDefault="007F6DC5" w:rsidP="007F6DC5">
      <w:pPr>
        <w:rPr>
          <w:rFonts w:ascii="宋体" w:hAnsi="宋体"/>
        </w:rPr>
      </w:pPr>
      <w:r w:rsidRPr="00A35D65">
        <w:rPr>
          <w:rFonts w:ascii="宋体" w:hAnsi="宋体" w:hint="eastAsia"/>
        </w:rPr>
        <w:t>不全伴心功能NYHAⅢ或Ⅳ级；②心功能NYHAⅡ级伴心脏大，左室收缩末期容量指</w:t>
      </w:r>
    </w:p>
    <w:p w:rsidR="007F6DC5" w:rsidRPr="00A35D65" w:rsidRDefault="007F6DC5" w:rsidP="007F6DC5">
      <w:pPr>
        <w:rPr>
          <w:rFonts w:ascii="宋体" w:hAnsi="宋体"/>
        </w:rPr>
      </w:pPr>
      <w:r w:rsidRPr="00A35D65">
        <w:rPr>
          <w:rFonts w:ascii="宋体" w:hAnsi="宋体" w:hint="eastAsia"/>
        </w:rPr>
        <w:t>数(LvESVI)&gt;30ml／mz；③重度二尖瓣关闭不全，左室射血分数(LVEF)减低，左室</w:t>
      </w:r>
    </w:p>
    <w:p w:rsidR="007F6DC5" w:rsidRPr="00A35D65" w:rsidRDefault="007F6DC5" w:rsidP="007F6DC5">
      <w:pPr>
        <w:rPr>
          <w:rFonts w:ascii="宋体" w:hAnsi="宋体"/>
        </w:rPr>
      </w:pPr>
      <w:r w:rsidRPr="00A35D65">
        <w:rPr>
          <w:rFonts w:ascii="宋体" w:hAnsi="宋体" w:hint="eastAsia"/>
        </w:rPr>
        <w:t>收缩及舒张末期内径增大，I。VESVI高达60ml／m。，虽无症状也应考虑手术治疗。严重二</w:t>
      </w:r>
    </w:p>
    <w:p w:rsidR="007F6DC5" w:rsidRPr="00A35D65" w:rsidRDefault="007F6DC5" w:rsidP="007F6DC5">
      <w:pPr>
        <w:rPr>
          <w:rFonts w:ascii="宋体" w:hAnsi="宋体"/>
        </w:rPr>
      </w:pPr>
      <w:r w:rsidRPr="00A35D65">
        <w:rPr>
          <w:rFonts w:ascii="宋体" w:hAnsi="宋体" w:hint="eastAsia"/>
        </w:rPr>
        <w:t>尖瓣关闭不全，术前LVESVI正常(&lt;30ml／m。)的患者，术后左室功能正常；而LVES—</w:t>
      </w:r>
    </w:p>
    <w:p w:rsidR="007F6DC5" w:rsidRPr="00A35D65" w:rsidRDefault="007F6DC5" w:rsidP="007F6DC5">
      <w:pPr>
        <w:rPr>
          <w:rFonts w:ascii="宋体" w:hAnsi="宋体"/>
        </w:rPr>
      </w:pPr>
      <w:r w:rsidRPr="00A35D65">
        <w:rPr>
          <w:rFonts w:ascii="宋体" w:hAnsi="宋体" w:hint="eastAsia"/>
        </w:rPr>
        <w:t>vI显著增加者(&gt;90ml／m。)，围术期死亡率增加，术后心功能差；I。VESVI中度增加者</w:t>
      </w:r>
    </w:p>
    <w:p w:rsidR="007F6DC5" w:rsidRPr="00A35D65" w:rsidRDefault="007F6DC5" w:rsidP="007F6DC5">
      <w:pPr>
        <w:rPr>
          <w:rFonts w:ascii="宋体" w:hAnsi="宋体"/>
        </w:rPr>
      </w:pPr>
      <w:r w:rsidRPr="00A35D65">
        <w:rPr>
          <w:rFonts w:ascii="宋体" w:hAnsi="宋体" w:hint="eastAsia"/>
        </w:rPr>
        <w:t>(30～90rnl／mz)常能耐受手术，术后心功能可能减低。手术方法有瓣膜修补术和人工瓣</w:t>
      </w:r>
    </w:p>
    <w:p w:rsidR="007F6DC5" w:rsidRPr="00A35D65" w:rsidRDefault="007F6DC5" w:rsidP="007F6DC5">
      <w:pPr>
        <w:rPr>
          <w:rFonts w:ascii="宋体" w:hAnsi="宋体"/>
        </w:rPr>
      </w:pPr>
      <w:r w:rsidRPr="00A35D65">
        <w:rPr>
          <w:rFonts w:ascii="宋体" w:hAnsi="宋体" w:hint="eastAsia"/>
        </w:rPr>
        <w:t>膜置换术二种：    ‘</w:t>
      </w:r>
    </w:p>
    <w:p w:rsidR="007F6DC5" w:rsidRPr="00A35D65" w:rsidRDefault="007F6DC5" w:rsidP="007F6DC5">
      <w:pPr>
        <w:rPr>
          <w:rFonts w:ascii="宋体" w:hAnsi="宋体"/>
        </w:rPr>
      </w:pPr>
      <w:r w:rsidRPr="00A35D65">
        <w:rPr>
          <w:rFonts w:ascii="宋体" w:hAnsi="宋体" w:hint="eastAsia"/>
        </w:rPr>
        <w:t xml:space="preserve">    (1)瓣膜修补术：如瓣膜损坏较轻，瓣叶无钙化，瓣环有扩大，但瓣下腱索无严重增</w:t>
      </w:r>
    </w:p>
    <w:p w:rsidR="007F6DC5" w:rsidRPr="00A35D65" w:rsidRDefault="007F6DC5" w:rsidP="007F6DC5">
      <w:pPr>
        <w:rPr>
          <w:rFonts w:ascii="宋体" w:hAnsi="宋体"/>
        </w:rPr>
      </w:pPr>
      <w:r w:rsidRPr="00A35D65">
        <w:rPr>
          <w:rFonts w:ascii="宋体" w:hAnsi="宋体" w:hint="eastAsia"/>
        </w:rPr>
        <w:lastRenderedPageBreak/>
        <w:t>厚者可行瓣膜修复成形术。瓣膜修复术死亡率低，能获得长期临床改善，作用持久。术后</w:t>
      </w:r>
    </w:p>
    <w:p w:rsidR="007F6DC5" w:rsidRPr="00A35D65" w:rsidRDefault="007F6DC5" w:rsidP="007F6DC5">
      <w:pPr>
        <w:rPr>
          <w:rFonts w:ascii="宋体" w:hAnsi="宋体"/>
        </w:rPr>
      </w:pPr>
      <w:r w:rsidRPr="00A35D65">
        <w:rPr>
          <w:rFonts w:ascii="宋体" w:hAnsi="宋体" w:hint="eastAsia"/>
        </w:rPr>
        <w:t>发生感染性心内膜炎和血栓栓塞少，不需长期抗凝，左心室功能恢复较好。手术死亡率为</w:t>
      </w:r>
    </w:p>
    <w:p w:rsidR="007F6DC5" w:rsidRPr="00A35D65" w:rsidRDefault="007F6DC5" w:rsidP="007F6DC5">
      <w:pPr>
        <w:rPr>
          <w:rFonts w:ascii="宋体" w:hAnsi="宋体"/>
        </w:rPr>
      </w:pPr>
      <w:r w:rsidRPr="00A35D65">
        <w:rPr>
          <w:rFonts w:ascii="宋体" w:hAnsi="宋体"/>
        </w:rPr>
        <w:t xml:space="preserve">    …</w:t>
      </w:r>
    </w:p>
    <w:p w:rsidR="007F6DC5" w:rsidRPr="00A35D65" w:rsidRDefault="007F6DC5" w:rsidP="007F6DC5">
      <w:pPr>
        <w:rPr>
          <w:rFonts w:ascii="宋体" w:hAnsi="宋体"/>
        </w:rPr>
      </w:pPr>
      <w:r w:rsidRPr="00A35D65">
        <w:rPr>
          <w:rFonts w:ascii="宋体" w:hAnsi="宋体" w:hint="eastAsia"/>
        </w:rPr>
        <w:t xml:space="preserve">  i”“jij；0i iii    第／k章心脏瓣膜病</w:t>
      </w:r>
    </w:p>
    <w:p w:rsidR="007F6DC5" w:rsidRPr="00A35D65" w:rsidRDefault="007F6DC5" w:rsidP="007F6DC5">
      <w:pPr>
        <w:rPr>
          <w:rFonts w:ascii="宋体" w:hAnsi="宋体"/>
        </w:rPr>
      </w:pPr>
      <w:r w:rsidRPr="00A35D65">
        <w:rPr>
          <w:rFonts w:ascii="宋体" w:hAnsi="宋体" w:hint="eastAsia"/>
        </w:rPr>
        <w:t xml:space="preserve">    zji；i％i i 7％-i。。</w:t>
      </w:r>
    </w:p>
    <w:p w:rsidR="007F6DC5" w:rsidRPr="00A35D65" w:rsidRDefault="007F6DC5" w:rsidP="007F6DC5">
      <w:pPr>
        <w:rPr>
          <w:rFonts w:ascii="宋体" w:hAnsi="宋体"/>
        </w:rPr>
      </w:pPr>
      <w:r w:rsidRPr="00A35D65">
        <w:rPr>
          <w:rFonts w:ascii="宋体" w:hAnsi="宋体" w:hint="eastAsia"/>
        </w:rPr>
        <w:t>l灼～z灼。与快榭币目比，皲早车u较晚期均可考虑瓣膜修补手术，但LVEF≤o．15～o．2u时</w:t>
      </w:r>
    </w:p>
    <w:p w:rsidR="007F6DC5" w:rsidRPr="00A35D65" w:rsidRDefault="007F6DC5" w:rsidP="007F6DC5">
      <w:pPr>
        <w:rPr>
          <w:rFonts w:ascii="宋体" w:hAnsi="宋体"/>
        </w:rPr>
      </w:pPr>
      <w:r w:rsidRPr="00A35D65">
        <w:rPr>
          <w:rFonts w:ascii="宋体" w:hAnsi="宋体" w:hint="eastAsia"/>
        </w:rPr>
        <w:t>为禁忌。</w:t>
      </w:r>
    </w:p>
    <w:p w:rsidR="007F6DC5" w:rsidRPr="00A35D65" w:rsidRDefault="007F6DC5" w:rsidP="007F6DC5">
      <w:pPr>
        <w:rPr>
          <w:rFonts w:ascii="宋体" w:hAnsi="宋体"/>
        </w:rPr>
      </w:pPr>
      <w:r w:rsidRPr="00A35D65">
        <w:rPr>
          <w:rFonts w:ascii="宋体" w:hAnsi="宋体" w:hint="eastAsia"/>
        </w:rPr>
        <w:t xml:space="preserve">    (2)人工瓣膜置换术：瓣叶钙化，瓣下结构病变严重，感染性心内膜炎或合并二尖瓣</w:t>
      </w:r>
    </w:p>
    <w:p w:rsidR="007F6DC5" w:rsidRPr="00A35D65" w:rsidRDefault="007F6DC5" w:rsidP="007F6DC5">
      <w:pPr>
        <w:rPr>
          <w:rFonts w:ascii="宋体" w:hAnsi="宋体"/>
        </w:rPr>
      </w:pPr>
      <w:r w:rsidRPr="00A35D65">
        <w:rPr>
          <w:rFonts w:ascii="宋体" w:hAnsi="宋体" w:hint="eastAsia"/>
        </w:rPr>
        <w:t>狭窄者必须置换人工瓣。感染性心内膜炎感染控制不满意或反复栓塞或合并心衰药物治疗</w:t>
      </w:r>
    </w:p>
    <w:p w:rsidR="007F6DC5" w:rsidRPr="00A35D65" w:rsidRDefault="007F6DC5" w:rsidP="007F6DC5">
      <w:pPr>
        <w:rPr>
          <w:rFonts w:ascii="宋体" w:hAnsi="宋体"/>
        </w:rPr>
      </w:pPr>
      <w:r w:rsidRPr="00A35D65">
        <w:rPr>
          <w:rFonts w:ascii="宋体" w:hAnsi="宋体" w:hint="eastAsia"/>
        </w:rPr>
        <w:t>不满意者提倡早做换瓣手术i真菌性心内膜炎应在心衰或栓塞发生之前行换瓣手术。目前</w:t>
      </w:r>
    </w:p>
    <w:p w:rsidR="007F6DC5" w:rsidRPr="00A35D65" w:rsidRDefault="007F6DC5" w:rsidP="007F6DC5">
      <w:pPr>
        <w:rPr>
          <w:rFonts w:ascii="宋体" w:hAnsi="宋体"/>
        </w:rPr>
      </w:pPr>
      <w:r w:rsidRPr="00A35D65">
        <w:rPr>
          <w:rFonts w:ascii="宋体" w:hAnsi="宋体" w:hint="eastAsia"/>
        </w:rPr>
        <w:t>换瓣手术死亡率约5％左右。多数患者术后症状和生活质量改善，肺动脉高压减轻，心脏</w:t>
      </w:r>
    </w:p>
    <w:p w:rsidR="007F6DC5" w:rsidRPr="00A35D65" w:rsidRDefault="007F6DC5" w:rsidP="007F6DC5">
      <w:pPr>
        <w:rPr>
          <w:rFonts w:ascii="宋体" w:hAnsi="宋体"/>
        </w:rPr>
      </w:pPr>
      <w:r w:rsidRPr="00A35D65">
        <w:rPr>
          <w:rFonts w:ascii="宋体" w:hAnsi="宋体" w:hint="eastAsia"/>
        </w:rPr>
        <w:t>大小和左心室重量减少，较内科治疗存活率明显改善，但心功能改善不如二尖瓣狭窄和主</w:t>
      </w:r>
    </w:p>
    <w:p w:rsidR="007F6DC5" w:rsidRPr="00A35D65" w:rsidRDefault="007F6DC5" w:rsidP="007F6DC5">
      <w:pPr>
        <w:rPr>
          <w:rFonts w:ascii="宋体" w:hAnsi="宋体"/>
        </w:rPr>
      </w:pPr>
      <w:r w:rsidRPr="00A35D65">
        <w:rPr>
          <w:rFonts w:ascii="宋体" w:hAnsi="宋体" w:hint="eastAsia"/>
        </w:rPr>
        <w:t>动脉瓣换瓣术满意。严重左心室功能不全(LVEY、≤O．30～O．35)或左心室重度扩张(左</w:t>
      </w:r>
    </w:p>
    <w:p w:rsidR="007F6DC5" w:rsidRPr="00A35D65" w:rsidRDefault="007F6DC5" w:rsidP="007F6DC5">
      <w:pPr>
        <w:rPr>
          <w:rFonts w:ascii="宋体" w:hAnsi="宋体"/>
        </w:rPr>
      </w:pPr>
      <w:r w:rsidRPr="00A35D65">
        <w:rPr>
          <w:rFonts w:ascii="宋体" w:hAnsi="宋体" w:hint="eastAsia"/>
        </w:rPr>
        <w:t>心室舒张末内径I。VEDD≥80mm，左心室舒张末容量指数I。VEDVI≥300ml／mz)，已不宜</w:t>
      </w:r>
    </w:p>
    <w:p w:rsidR="007F6DC5" w:rsidRPr="00A35D65" w:rsidRDefault="007F6DC5" w:rsidP="007F6DC5">
      <w:pPr>
        <w:rPr>
          <w:rFonts w:ascii="宋体" w:hAnsi="宋体"/>
        </w:rPr>
      </w:pPr>
      <w:r w:rsidRPr="00A35D65">
        <w:rPr>
          <w:rFonts w:ascii="宋体" w:hAnsi="宋体" w:hint="eastAsia"/>
        </w:rPr>
        <w:t>换瓣。</w:t>
      </w:r>
    </w:p>
    <w:p w:rsidR="007F6DC5" w:rsidRPr="00A35D65" w:rsidRDefault="007F6DC5" w:rsidP="007F6DC5">
      <w:pPr>
        <w:rPr>
          <w:rFonts w:ascii="宋体" w:hAnsi="宋体"/>
        </w:rPr>
      </w:pPr>
      <w:r w:rsidRPr="00A35D65">
        <w:rPr>
          <w:rFonts w:ascii="宋体" w:hAnsi="宋体" w:hint="eastAsia"/>
        </w:rPr>
        <w:t xml:space="preserve">    【预后】</w:t>
      </w:r>
    </w:p>
    <w:p w:rsidR="007F6DC5" w:rsidRPr="00A35D65" w:rsidRDefault="007F6DC5" w:rsidP="007F6DC5">
      <w:pPr>
        <w:rPr>
          <w:rFonts w:ascii="宋体" w:hAnsi="宋体"/>
        </w:rPr>
      </w:pPr>
      <w:r w:rsidRPr="00A35D65">
        <w:rPr>
          <w:rFonts w:ascii="宋体" w:hAnsi="宋体" w:hint="eastAsia"/>
        </w:rPr>
        <w:t xml:space="preserve">    急性严重反流伴血流动力学不稳定者，如不及时手术干预，死亡率极高。在手术治疗</w:t>
      </w:r>
    </w:p>
    <w:p w:rsidR="007F6DC5" w:rsidRPr="00A35D65" w:rsidRDefault="007F6DC5" w:rsidP="007F6DC5">
      <w:pPr>
        <w:rPr>
          <w:rFonts w:ascii="宋体" w:hAnsi="宋体"/>
        </w:rPr>
      </w:pPr>
      <w:r w:rsidRPr="00A35D65">
        <w:rPr>
          <w:rFonts w:ascii="宋体" w:hAnsi="宋体" w:hint="eastAsia"/>
        </w:rPr>
        <w:t>前的年代，慢性重度二尖瓣关闭不全确诊后内科治疗5年存活率80％，10年存活率60％。</w:t>
      </w:r>
    </w:p>
    <w:p w:rsidR="007F6DC5" w:rsidRPr="00A35D65" w:rsidRDefault="007F6DC5" w:rsidP="007F6DC5">
      <w:pPr>
        <w:rPr>
          <w:rFonts w:ascii="宋体" w:hAnsi="宋体"/>
        </w:rPr>
      </w:pPr>
      <w:r w:rsidRPr="00A35D65">
        <w:rPr>
          <w:rFonts w:ascii="宋体" w:hAnsi="宋体" w:hint="eastAsia"/>
        </w:rPr>
        <w:t>单纯二尖瓣脱垂无明显反流，无收缩期杂音者大多预后良好；年龄&gt;50岁、有明显收缩</w:t>
      </w:r>
    </w:p>
    <w:p w:rsidR="007F6DC5" w:rsidRPr="00A35D65" w:rsidRDefault="007F6DC5" w:rsidP="007F6DC5">
      <w:pPr>
        <w:rPr>
          <w:rFonts w:ascii="宋体" w:hAnsi="宋体"/>
        </w:rPr>
      </w:pPr>
      <w:r w:rsidRPr="00A35D65">
        <w:rPr>
          <w:rFonts w:ascii="宋体" w:hAnsi="宋体" w:hint="eastAsia"/>
        </w:rPr>
        <w:t>期杂音和二尖瓣反流、瓣叶冗长增厚、左心房左心室增大者预后较差。</w:t>
      </w:r>
    </w:p>
    <w:p w:rsidR="007F6DC5" w:rsidRPr="00A35D65" w:rsidRDefault="007F6DC5" w:rsidP="007F6DC5">
      <w:pPr>
        <w:rPr>
          <w:rFonts w:ascii="宋体" w:hAnsi="宋体"/>
        </w:rPr>
      </w:pPr>
      <w:r w:rsidRPr="00A35D65">
        <w:rPr>
          <w:rFonts w:ascii="宋体" w:hAnsi="宋体" w:hint="eastAsia"/>
        </w:rPr>
        <w:t>第二节主动脉瓣疾病</w:t>
      </w:r>
    </w:p>
    <w:p w:rsidR="007F6DC5" w:rsidRPr="00A35D65" w:rsidRDefault="007F6DC5" w:rsidP="007F6DC5">
      <w:pPr>
        <w:rPr>
          <w:rFonts w:ascii="宋体" w:hAnsi="宋体"/>
        </w:rPr>
      </w:pPr>
      <w:r w:rsidRPr="00A35D65">
        <w:rPr>
          <w:rFonts w:ascii="宋体" w:hAnsi="宋体" w:hint="eastAsia"/>
        </w:rPr>
        <w:t>一、主动脉瓣狭窄</w:t>
      </w:r>
    </w:p>
    <w:p w:rsidR="007F6DC5" w:rsidRPr="00A35D65" w:rsidRDefault="007F6DC5" w:rsidP="007F6DC5">
      <w:pPr>
        <w:rPr>
          <w:rFonts w:ascii="宋体" w:hAnsi="宋体"/>
        </w:rPr>
      </w:pPr>
      <w:r w:rsidRPr="00A35D65">
        <w:rPr>
          <w:rFonts w:ascii="宋体" w:hAnsi="宋体" w:hint="eastAsia"/>
        </w:rPr>
        <w:t xml:space="preserve">  【病因和病理】</w:t>
      </w:r>
    </w:p>
    <w:p w:rsidR="007F6DC5" w:rsidRPr="00A35D65" w:rsidRDefault="007F6DC5" w:rsidP="007F6DC5">
      <w:pPr>
        <w:rPr>
          <w:rFonts w:ascii="宋体" w:hAnsi="宋体"/>
        </w:rPr>
      </w:pPr>
      <w:r w:rsidRPr="00A35D65">
        <w:rPr>
          <w:rFonts w:ascii="宋体" w:hAnsi="宋体" w:hint="eastAsia"/>
        </w:rPr>
        <w:t xml:space="preserve">  (一)风心病</w:t>
      </w:r>
    </w:p>
    <w:p w:rsidR="007F6DC5" w:rsidRPr="00A35D65" w:rsidRDefault="007F6DC5" w:rsidP="007F6DC5">
      <w:pPr>
        <w:rPr>
          <w:rFonts w:ascii="宋体" w:hAnsi="宋体"/>
        </w:rPr>
      </w:pPr>
      <w:r w:rsidRPr="00A35D65">
        <w:rPr>
          <w:rFonts w:ascii="宋体" w:hAnsi="宋体" w:hint="eastAsia"/>
        </w:rPr>
        <w:t xml:space="preserve">  风湿性炎症导致瓣膜交界处粘连融合，瓣叶纤维化、僵硬、钙化和挛缩畸形，因而瓣</w:t>
      </w:r>
    </w:p>
    <w:p w:rsidR="007F6DC5" w:rsidRPr="00A35D65" w:rsidRDefault="007F6DC5" w:rsidP="007F6DC5">
      <w:pPr>
        <w:rPr>
          <w:rFonts w:ascii="宋体" w:hAnsi="宋体"/>
        </w:rPr>
      </w:pPr>
      <w:r w:rsidRPr="00A35D65">
        <w:rPr>
          <w:rFonts w:ascii="宋体" w:hAnsi="宋体" w:hint="eastAsia"/>
        </w:rPr>
        <w:t>口狭窄。几乎无单纯的风湿性主动脉瓣狭窄(aortic stenosis)，大多伴有关闭不全和二尖</w:t>
      </w:r>
    </w:p>
    <w:p w:rsidR="007F6DC5" w:rsidRPr="00A35D65" w:rsidRDefault="007F6DC5" w:rsidP="007F6DC5">
      <w:pPr>
        <w:rPr>
          <w:rFonts w:ascii="宋体" w:hAnsi="宋体"/>
        </w:rPr>
      </w:pPr>
      <w:r w:rsidRPr="00A35D65">
        <w:rPr>
          <w:rFonts w:ascii="宋体" w:hAnsi="宋体" w:hint="eastAsia"/>
        </w:rPr>
        <w:t>瓣损害。</w:t>
      </w:r>
    </w:p>
    <w:p w:rsidR="007F6DC5" w:rsidRPr="00A35D65" w:rsidRDefault="007F6DC5" w:rsidP="007F6DC5">
      <w:pPr>
        <w:rPr>
          <w:rFonts w:ascii="宋体" w:hAnsi="宋体"/>
        </w:rPr>
      </w:pPr>
      <w:r w:rsidRPr="00A35D65">
        <w:rPr>
          <w:rFonts w:ascii="宋体" w:hAnsi="宋体" w:hint="eastAsia"/>
        </w:rPr>
        <w:t xml:space="preserve">  (二)先天性畸形</w:t>
      </w:r>
    </w:p>
    <w:p w:rsidR="007F6DC5" w:rsidRPr="00A35D65" w:rsidRDefault="007F6DC5" w:rsidP="007F6DC5">
      <w:pPr>
        <w:rPr>
          <w:rFonts w:ascii="宋体" w:hAnsi="宋体"/>
        </w:rPr>
      </w:pPr>
      <w:r w:rsidRPr="00A35D65">
        <w:rPr>
          <w:rFonts w:ascii="宋体" w:hAnsi="宋体" w:hint="eastAsia"/>
        </w:rPr>
        <w:t xml:space="preserve">  1．先天性二叶瓣畸形  为最常见的先天性主动脉瓣狭窄的病因。先天性二叶瓣畸形</w:t>
      </w:r>
    </w:p>
    <w:p w:rsidR="007F6DC5" w:rsidRPr="00A35D65" w:rsidRDefault="007F6DC5" w:rsidP="007F6DC5">
      <w:pPr>
        <w:rPr>
          <w:rFonts w:ascii="宋体" w:hAnsi="宋体"/>
        </w:rPr>
      </w:pPr>
      <w:r w:rsidRPr="00A35D65">
        <w:rPr>
          <w:rFonts w:ascii="宋体" w:hAnsi="宋体" w:hint="eastAsia"/>
        </w:rPr>
        <w:t>见于1％～2％的人群，男多于女。出生时多无交界处融合和狭窄。由于瓣叶结构的异常，</w:t>
      </w:r>
    </w:p>
    <w:p w:rsidR="007F6DC5" w:rsidRPr="00A35D65" w:rsidRDefault="007F6DC5" w:rsidP="007F6DC5">
      <w:pPr>
        <w:rPr>
          <w:rFonts w:ascii="宋体" w:hAnsi="宋体"/>
        </w:rPr>
      </w:pPr>
      <w:r w:rsidRPr="00A35D65">
        <w:rPr>
          <w:rFonts w:ascii="宋体" w:hAnsi="宋体" w:hint="eastAsia"/>
        </w:rPr>
        <w:t>即使正常的血流动力学也可引起瓣膜增厚、钙化、僵硬及瓣口狭窄，约1／3发生狭窄。成</w:t>
      </w:r>
    </w:p>
    <w:p w:rsidR="007F6DC5" w:rsidRPr="00A35D65" w:rsidRDefault="007F6DC5" w:rsidP="007F6DC5">
      <w:pPr>
        <w:rPr>
          <w:rFonts w:ascii="宋体" w:hAnsi="宋体"/>
        </w:rPr>
      </w:pPr>
      <w:r w:rsidRPr="00A35D65">
        <w:rPr>
          <w:rFonts w:ascii="宋体" w:hAnsi="宋体" w:hint="eastAsia"/>
        </w:rPr>
        <w:t>年期形成椭圆或窄缝形狭窄瓣口，为成人孤立性主动脉瓣狭窄的常见原因。主动脉瓣二叶</w:t>
      </w:r>
    </w:p>
    <w:p w:rsidR="007F6DC5" w:rsidRPr="00A35D65" w:rsidRDefault="007F6DC5" w:rsidP="007F6DC5">
      <w:pPr>
        <w:rPr>
          <w:rFonts w:ascii="宋体" w:hAnsi="宋体"/>
        </w:rPr>
      </w:pPr>
      <w:r w:rsidRPr="00A35D65">
        <w:rPr>
          <w:rFonts w:ascii="宋体" w:hAnsi="宋体" w:hint="eastAsia"/>
        </w:rPr>
        <w:t>瓣畸形易并发感染性心内膜炎，而主动脉瓣的感染性心内膜炎中，最多见的基础心脏病为</w:t>
      </w:r>
    </w:p>
    <w:p w:rsidR="007F6DC5" w:rsidRPr="00A35D65" w:rsidRDefault="007F6DC5" w:rsidP="007F6DC5">
      <w:pPr>
        <w:rPr>
          <w:rFonts w:ascii="宋体" w:hAnsi="宋体"/>
        </w:rPr>
      </w:pPr>
      <w:r w:rsidRPr="00A35D65">
        <w:rPr>
          <w:rFonts w:ascii="宋体" w:hAnsi="宋体" w:hint="eastAsia"/>
        </w:rPr>
        <w:t>二叶瓣畸形。</w:t>
      </w:r>
    </w:p>
    <w:p w:rsidR="007F6DC5" w:rsidRPr="00A35D65" w:rsidRDefault="007F6DC5" w:rsidP="007F6DC5">
      <w:pPr>
        <w:rPr>
          <w:rFonts w:ascii="宋体" w:hAnsi="宋体"/>
        </w:rPr>
      </w:pPr>
      <w:r w:rsidRPr="00A35D65">
        <w:rPr>
          <w:rFonts w:ascii="宋体" w:hAnsi="宋体" w:hint="eastAsia"/>
        </w:rPr>
        <w:t xml:space="preserve">    2．其他先天性主动脉瓣畸形  ①先天性单叶瓣少见，瓣口偏心，呈圆形或泪滴状，</w:t>
      </w:r>
    </w:p>
    <w:p w:rsidR="007F6DC5" w:rsidRPr="00A35D65" w:rsidRDefault="007F6DC5" w:rsidP="007F6DC5">
      <w:pPr>
        <w:rPr>
          <w:rFonts w:ascii="宋体" w:hAnsi="宋体"/>
        </w:rPr>
      </w:pPr>
      <w:r w:rsidRPr="00A35D65">
        <w:rPr>
          <w:rFonts w:ascii="宋体" w:hAnsi="宋体" w:hint="eastAsia"/>
        </w:rPr>
        <w:t>出生时即有狭窄。如狭窄开始时轻，多在成年期进行性钙化使狭窄加重；②先天性三个瓣</w:t>
      </w:r>
    </w:p>
    <w:p w:rsidR="007F6DC5" w:rsidRPr="00A35D65" w:rsidRDefault="007F6DC5" w:rsidP="007F6DC5">
      <w:pPr>
        <w:rPr>
          <w:rFonts w:ascii="宋体" w:hAnsi="宋体"/>
        </w:rPr>
      </w:pPr>
      <w:r w:rsidRPr="00A35D65">
        <w:rPr>
          <w:rFonts w:ascii="宋体" w:hAnsi="宋体" w:hint="eastAsia"/>
        </w:rPr>
        <w:t>叶狭窄十分少见，多为三个瓣叶不等大，可能在出生时就有狭窄，也可能在中年以后瓣叶</w:t>
      </w:r>
    </w:p>
    <w:p w:rsidR="007F6DC5" w:rsidRPr="00A35D65" w:rsidRDefault="007F6DC5" w:rsidP="007F6DC5">
      <w:pPr>
        <w:rPr>
          <w:rFonts w:ascii="宋体" w:hAnsi="宋体"/>
        </w:rPr>
      </w:pPr>
      <w:r w:rsidRPr="00A35D65">
        <w:rPr>
          <w:rFonts w:ascii="宋体" w:hAnsi="宋体" w:hint="eastAsia"/>
        </w:rPr>
        <w:t>逐渐纤维化和钙化导致瓣膜狭窄。    ·</w:t>
      </w:r>
    </w:p>
    <w:p w:rsidR="007F6DC5" w:rsidRPr="00A35D65" w:rsidRDefault="007F6DC5" w:rsidP="007F6DC5">
      <w:pPr>
        <w:rPr>
          <w:rFonts w:ascii="宋体" w:hAnsi="宋体"/>
        </w:rPr>
      </w:pPr>
      <w:r w:rsidRPr="00A35D65">
        <w:rPr>
          <w:rFonts w:ascii="宋体" w:hAnsi="宋体" w:hint="eastAsia"/>
        </w:rPr>
        <w:t xml:space="preserve">    (三)退行性老年钙化性主动脉瓣狭窄</w:t>
      </w:r>
    </w:p>
    <w:p w:rsidR="007F6DC5" w:rsidRPr="00A35D65" w:rsidRDefault="007F6DC5" w:rsidP="007F6DC5">
      <w:pPr>
        <w:rPr>
          <w:rFonts w:ascii="宋体" w:hAnsi="宋体"/>
        </w:rPr>
      </w:pPr>
      <w:r w:rsidRPr="00A35D65">
        <w:rPr>
          <w:rFonts w:ascii="宋体" w:hAnsi="宋体" w:hint="eastAsia"/>
        </w:rPr>
        <w:t xml:space="preserve">    为65岁以上老年人单纯性主动脉狭窄的常见原因。无交界处融合，瓣叶主动脉面有</w:t>
      </w:r>
    </w:p>
    <w:p w:rsidR="007F6DC5" w:rsidRPr="00A35D65" w:rsidRDefault="007F6DC5" w:rsidP="007F6DC5">
      <w:pPr>
        <w:rPr>
          <w:rFonts w:ascii="宋体" w:hAnsi="宋体"/>
        </w:rPr>
      </w:pPr>
      <w:r w:rsidRPr="00A35D65">
        <w:rPr>
          <w:rFonts w:ascii="宋体" w:hAnsi="宋体" w:hint="eastAsia"/>
        </w:rPr>
        <w:t>钙化结节限制瓣叶活动。常伴有二尖瓣环钙化。</w:t>
      </w:r>
    </w:p>
    <w:p w:rsidR="007F6DC5" w:rsidRPr="00A35D65" w:rsidRDefault="007F6DC5" w:rsidP="007F6DC5">
      <w:pPr>
        <w:rPr>
          <w:rFonts w:ascii="宋体" w:hAnsi="宋体"/>
        </w:rPr>
      </w:pPr>
      <w:r w:rsidRPr="00A35D65">
        <w:rPr>
          <w:rFonts w:ascii="宋体" w:hAnsi="宋体" w:hint="eastAsia"/>
        </w:rPr>
        <w:t xml:space="preserve">    【病理生理】</w:t>
      </w:r>
    </w:p>
    <w:p w:rsidR="007F6DC5" w:rsidRPr="00A35D65" w:rsidRDefault="007F6DC5" w:rsidP="007F6DC5">
      <w:pPr>
        <w:rPr>
          <w:rFonts w:ascii="宋体" w:hAnsi="宋体"/>
        </w:rPr>
      </w:pPr>
      <w:r w:rsidRPr="00A35D65">
        <w:rPr>
          <w:rFonts w:ascii="宋体" w:hAnsi="宋体" w:hint="eastAsia"/>
        </w:rPr>
        <w:t xml:space="preserve">    成人主动脉瓣口≥3．0cm。。当瓣口面积减少一半时，收缩期仍无明显跨瓣压差。瓣口</w:t>
      </w:r>
    </w:p>
    <w:p w:rsidR="007F6DC5" w:rsidRPr="00A35D65" w:rsidRDefault="007F6DC5" w:rsidP="007F6DC5">
      <w:pPr>
        <w:rPr>
          <w:rFonts w:ascii="宋体" w:hAnsi="宋体"/>
        </w:rPr>
      </w:pPr>
      <w:r w:rsidRPr="00A35D65">
        <w:rPr>
          <w:rFonts w:ascii="宋体" w:hAnsi="宋体" w:hint="eastAsia"/>
        </w:rPr>
        <w:lastRenderedPageBreak/>
        <w:t>≤1．0era。时，左心室收缩压明显升高，跨瓣压差显著。</w:t>
      </w:r>
    </w:p>
    <w:p w:rsidR="007F6DC5" w:rsidRPr="00A35D65" w:rsidRDefault="007F6DC5" w:rsidP="007F6DC5">
      <w:pPr>
        <w:rPr>
          <w:rFonts w:ascii="宋体" w:hAnsi="宋体"/>
        </w:rPr>
      </w:pPr>
      <w:r w:rsidRPr="00A35D65">
        <w:rPr>
          <w:rFonts w:ascii="宋体" w:hAnsi="宋体"/>
        </w:rPr>
        <w:t>313</w:t>
      </w:r>
    </w:p>
    <w:p w:rsidR="007F6DC5" w:rsidRPr="00A35D65" w:rsidRDefault="007F6DC5" w:rsidP="007F6DC5">
      <w:pPr>
        <w:rPr>
          <w:rFonts w:ascii="宋体" w:hAnsi="宋体"/>
        </w:rPr>
      </w:pPr>
      <w:r w:rsidRPr="00A35D65">
        <w:rPr>
          <w:rFonts w:ascii="宋体" w:hAnsi="宋体" w:hint="eastAsia"/>
        </w:rPr>
        <w:t>袒粤ij第三篇循环系统疾病</w:t>
      </w:r>
    </w:p>
    <w:p w:rsidR="007F6DC5" w:rsidRPr="00A35D65" w:rsidRDefault="007F6DC5" w:rsidP="007F6DC5">
      <w:pPr>
        <w:rPr>
          <w:rFonts w:ascii="宋体" w:hAnsi="宋体"/>
        </w:rPr>
      </w:pPr>
      <w:r w:rsidRPr="00A35D65">
        <w:rPr>
          <w:rFonts w:ascii="宋体" w:hAnsi="宋体"/>
        </w:rPr>
        <w:t>V i</w:t>
      </w:r>
    </w:p>
    <w:p w:rsidR="007F6DC5" w:rsidRPr="00A35D65" w:rsidRDefault="007F6DC5" w:rsidP="007F6DC5">
      <w:pPr>
        <w:rPr>
          <w:rFonts w:ascii="宋体" w:hAnsi="宋体"/>
        </w:rPr>
      </w:pPr>
      <w:r w:rsidRPr="00A35D65">
        <w:rPr>
          <w:rFonts w:ascii="宋体" w:hAnsi="宋体"/>
        </w:rPr>
        <w:t>314</w:t>
      </w:r>
    </w:p>
    <w:p w:rsidR="007F6DC5" w:rsidRPr="00A35D65" w:rsidRDefault="007F6DC5" w:rsidP="007F6DC5">
      <w:pPr>
        <w:rPr>
          <w:rFonts w:ascii="宋体" w:hAnsi="宋体"/>
        </w:rPr>
      </w:pPr>
      <w:r w:rsidRPr="00A35D65">
        <w:rPr>
          <w:rFonts w:ascii="宋体" w:hAnsi="宋体" w:hint="eastAsia"/>
        </w:rPr>
        <w:t xml:space="preserve">    对慢性主动脉瓣狭窄所致的压力负荷增加，左心室的主要代偿机制是通过进行性室壁</w:t>
      </w:r>
    </w:p>
    <w:p w:rsidR="007F6DC5" w:rsidRPr="00A35D65" w:rsidRDefault="007F6DC5" w:rsidP="007F6DC5">
      <w:pPr>
        <w:rPr>
          <w:rFonts w:ascii="宋体" w:hAnsi="宋体"/>
        </w:rPr>
      </w:pPr>
      <w:r w:rsidRPr="00A35D65">
        <w:rPr>
          <w:rFonts w:ascii="宋体" w:hAnsi="宋体" w:hint="eastAsia"/>
        </w:rPr>
        <w:t>向心性肥厚以平衡左心室收缩压升高，维持正常收缩期室壁应力和左心室心排出量。左心</w:t>
      </w:r>
    </w:p>
    <w:p w:rsidR="007F6DC5" w:rsidRPr="00A35D65" w:rsidRDefault="007F6DC5" w:rsidP="007F6DC5">
      <w:pPr>
        <w:rPr>
          <w:rFonts w:ascii="宋体" w:hAnsi="宋体"/>
        </w:rPr>
      </w:pPr>
      <w:r w:rsidRPr="00A35D65">
        <w:rPr>
          <w:rFonts w:ascii="宋体" w:hAnsi="宋体" w:hint="eastAsia"/>
        </w:rPr>
        <w:t>室肥厚使其顺应性降低，引起左心室舒张末压进行性升高，因而使左心房的后负荷增加，</w:t>
      </w:r>
    </w:p>
    <w:p w:rsidR="007F6DC5" w:rsidRPr="00A35D65" w:rsidRDefault="007F6DC5" w:rsidP="007F6DC5">
      <w:pPr>
        <w:rPr>
          <w:rFonts w:ascii="宋体" w:hAnsi="宋体"/>
        </w:rPr>
      </w:pPr>
      <w:r w:rsidRPr="00A35D65">
        <w:rPr>
          <w:rFonts w:ascii="宋体" w:hAnsi="宋体" w:hint="eastAsia"/>
        </w:rPr>
        <w:t>左心房代偿性肥厚。肥厚的左心房在舒张末期的强有力收缩有利于僵硬左心室的充盈，使</w:t>
      </w:r>
    </w:p>
    <w:p w:rsidR="007F6DC5" w:rsidRPr="00A35D65" w:rsidRDefault="007F6DC5" w:rsidP="007F6DC5">
      <w:pPr>
        <w:rPr>
          <w:rFonts w:ascii="宋体" w:hAnsi="宋体"/>
        </w:rPr>
      </w:pPr>
      <w:r w:rsidRPr="00A35D65">
        <w:rPr>
          <w:rFonts w:ascii="宋体" w:hAnsi="宋体" w:hint="eastAsia"/>
        </w:rPr>
        <w:t>左心室舒张末容量增加，达到左心室有效收缩时所需水平，以维持心搏量正常。左心房的</w:t>
      </w:r>
    </w:p>
    <w:p w:rsidR="007F6DC5" w:rsidRPr="00A35D65" w:rsidRDefault="007F6DC5" w:rsidP="007F6DC5">
      <w:pPr>
        <w:rPr>
          <w:rFonts w:ascii="宋体" w:hAnsi="宋体"/>
        </w:rPr>
      </w:pPr>
      <w:r w:rsidRPr="00A35D65">
        <w:rPr>
          <w:rFonts w:ascii="宋体" w:hAnsi="宋体" w:hint="eastAsia"/>
        </w:rPr>
        <w:t>有力收缩也使肺静脉和肺毛细血管免于持续的血管内压力升高。左心室舒张末容量直至失</w:t>
      </w:r>
    </w:p>
    <w:p w:rsidR="007F6DC5" w:rsidRPr="00A35D65" w:rsidRDefault="007F6DC5" w:rsidP="007F6DC5">
      <w:pPr>
        <w:rPr>
          <w:rFonts w:ascii="宋体" w:hAnsi="宋体"/>
        </w:rPr>
      </w:pPr>
      <w:r w:rsidRPr="00A35D65">
        <w:rPr>
          <w:rFonts w:ascii="宋体" w:hAnsi="宋体" w:hint="eastAsia"/>
        </w:rPr>
        <w:t>代偿的病程晚期才增加。最终由于室壁应力增高、心肌缺血和纤维化等导致左心室功能</w:t>
      </w:r>
    </w:p>
    <w:p w:rsidR="007F6DC5" w:rsidRPr="00A35D65" w:rsidRDefault="007F6DC5" w:rsidP="007F6DC5">
      <w:pPr>
        <w:rPr>
          <w:rFonts w:ascii="宋体" w:hAnsi="宋体"/>
        </w:rPr>
      </w:pPr>
      <w:r w:rsidRPr="00A35D65">
        <w:rPr>
          <w:rFonts w:ascii="宋体" w:hAnsi="宋体" w:hint="eastAsia"/>
        </w:rPr>
        <w:t>衰竭。</w:t>
      </w:r>
    </w:p>
    <w:p w:rsidR="007F6DC5" w:rsidRPr="00A35D65" w:rsidRDefault="007F6DC5" w:rsidP="007F6DC5">
      <w:pPr>
        <w:rPr>
          <w:rFonts w:ascii="宋体" w:hAnsi="宋体"/>
        </w:rPr>
      </w:pPr>
      <w:r w:rsidRPr="00A35D65">
        <w:rPr>
          <w:rFonts w:ascii="宋体" w:hAnsi="宋体" w:hint="eastAsia"/>
        </w:rPr>
        <w:t xml:space="preserve">    严重主动脉狭窄引起心肌缺血。其机制为：①左心室壁增厚、心室收缩压升高和射血</w:t>
      </w:r>
    </w:p>
    <w:p w:rsidR="007F6DC5" w:rsidRPr="00A35D65" w:rsidRDefault="007F6DC5" w:rsidP="007F6DC5">
      <w:pPr>
        <w:rPr>
          <w:rFonts w:ascii="宋体" w:hAnsi="宋体"/>
        </w:rPr>
      </w:pPr>
      <w:r w:rsidRPr="00A35D65">
        <w:rPr>
          <w:rFonts w:ascii="宋体" w:hAnsi="宋体" w:hint="eastAsia"/>
        </w:rPr>
        <w:t>时间延长，增加心肌氧耗；②左心室肥厚，心肌毛细血管密度相对减少；③舒张期心腔内</w:t>
      </w:r>
    </w:p>
    <w:p w:rsidR="007F6DC5" w:rsidRPr="00A35D65" w:rsidRDefault="007F6DC5" w:rsidP="007F6DC5">
      <w:pPr>
        <w:rPr>
          <w:rFonts w:ascii="宋体" w:hAnsi="宋体"/>
        </w:rPr>
      </w:pPr>
      <w:r w:rsidRPr="00A35D65">
        <w:rPr>
          <w:rFonts w:ascii="宋体" w:hAnsi="宋体" w:hint="eastAsia"/>
        </w:rPr>
        <w:t>压力增高，压迫心内膜下冠状动脉；④左心室舒张末压升高致舒张期主动脉一左心室压差</w:t>
      </w:r>
    </w:p>
    <w:p w:rsidR="007F6DC5" w:rsidRPr="00A35D65" w:rsidRDefault="007F6DC5" w:rsidP="007F6DC5">
      <w:pPr>
        <w:rPr>
          <w:rFonts w:ascii="宋体" w:hAnsi="宋体"/>
        </w:rPr>
      </w:pPr>
      <w:r w:rsidRPr="00A35D65">
        <w:rPr>
          <w:rFonts w:ascii="宋体" w:hAnsi="宋体" w:hint="eastAsia"/>
        </w:rPr>
        <w:t>降低，减少冠状动脉灌注压。后二者减少冠状动脉血流。运动增加心肌工作和氧耗，心肌</w:t>
      </w:r>
    </w:p>
    <w:p w:rsidR="007F6DC5" w:rsidRPr="00A35D65" w:rsidRDefault="007F6DC5" w:rsidP="007F6DC5">
      <w:pPr>
        <w:rPr>
          <w:rFonts w:ascii="宋体" w:hAnsi="宋体"/>
        </w:rPr>
      </w:pPr>
      <w:r w:rsidRPr="00A35D65">
        <w:rPr>
          <w:rFonts w:ascii="宋体" w:hAnsi="宋体" w:hint="eastAsia"/>
        </w:rPr>
        <w:t>缺血加重。</w:t>
      </w:r>
    </w:p>
    <w:p w:rsidR="007F6DC5" w:rsidRPr="00A35D65" w:rsidRDefault="007F6DC5" w:rsidP="007F6DC5">
      <w:pPr>
        <w:rPr>
          <w:rFonts w:ascii="宋体" w:hAnsi="宋体"/>
        </w:rPr>
      </w:pPr>
      <w:r w:rsidRPr="00A35D65">
        <w:rPr>
          <w:rFonts w:ascii="宋体" w:hAnsi="宋体" w:hint="eastAsia"/>
        </w:rPr>
        <w:t xml:space="preserve">    【临床表现】</w:t>
      </w:r>
    </w:p>
    <w:p w:rsidR="007F6DC5" w:rsidRPr="00A35D65" w:rsidRDefault="007F6DC5" w:rsidP="007F6DC5">
      <w:pPr>
        <w:rPr>
          <w:rFonts w:ascii="宋体" w:hAnsi="宋体"/>
        </w:rPr>
      </w:pPr>
      <w:r w:rsidRPr="00A35D65">
        <w:rPr>
          <w:rFonts w:ascii="宋体" w:hAnsi="宋体" w:hint="eastAsia"/>
        </w:rPr>
        <w:t xml:space="preserve">    (一)症状</w:t>
      </w:r>
    </w:p>
    <w:p w:rsidR="007F6DC5" w:rsidRPr="00A35D65" w:rsidRDefault="007F6DC5" w:rsidP="007F6DC5">
      <w:pPr>
        <w:rPr>
          <w:rFonts w:ascii="宋体" w:hAnsi="宋体"/>
        </w:rPr>
      </w:pPr>
      <w:r w:rsidRPr="00A35D65">
        <w:rPr>
          <w:rFonts w:ascii="宋体" w:hAnsi="宋体" w:hint="eastAsia"/>
        </w:rPr>
        <w:t xml:space="preserve">    出现较晚。呼吸困难、心绞痛和晕厥为典型主动脉狭窄常见的三联征。</w:t>
      </w:r>
    </w:p>
    <w:p w:rsidR="007F6DC5" w:rsidRPr="00A35D65" w:rsidRDefault="007F6DC5" w:rsidP="007F6DC5">
      <w:pPr>
        <w:rPr>
          <w:rFonts w:ascii="宋体" w:hAnsi="宋体"/>
        </w:rPr>
      </w:pPr>
      <w:r w:rsidRPr="00A35D65">
        <w:rPr>
          <w:rFonts w:ascii="宋体" w:hAnsi="宋体" w:hint="eastAsia"/>
        </w:rPr>
        <w:t xml:space="preserve">    1．呼吸困难劳力性呼吸困难为晚期肺淤血引起的常见首发症状，见于90％的有症</w:t>
      </w:r>
    </w:p>
    <w:p w:rsidR="007F6DC5" w:rsidRPr="00A35D65" w:rsidRDefault="007F6DC5" w:rsidP="007F6DC5">
      <w:pPr>
        <w:rPr>
          <w:rFonts w:ascii="宋体" w:hAnsi="宋体"/>
        </w:rPr>
      </w:pPr>
      <w:r w:rsidRPr="00A35D65">
        <w:rPr>
          <w:rFonts w:ascii="宋体" w:hAnsi="宋体" w:hint="eastAsia"/>
        </w:rPr>
        <w:t>状患者。进而可发生阵发性夜间呼吸困难、端坐呼吸和急性肺水肿。</w:t>
      </w:r>
    </w:p>
    <w:p w:rsidR="007F6DC5" w:rsidRPr="00A35D65" w:rsidRDefault="007F6DC5" w:rsidP="007F6DC5">
      <w:pPr>
        <w:rPr>
          <w:rFonts w:ascii="宋体" w:hAnsi="宋体"/>
        </w:rPr>
      </w:pPr>
      <w:r w:rsidRPr="00A35D65">
        <w:rPr>
          <w:rFonts w:ascii="宋体" w:hAnsi="宋体" w:hint="eastAsia"/>
        </w:rPr>
        <w:t xml:space="preserve">    2．心绞痛见于60％的有症状患者。常由运动诱发，休息后缓解。主要由心肌缺血</w:t>
      </w:r>
    </w:p>
    <w:p w:rsidR="007F6DC5" w:rsidRPr="00A35D65" w:rsidRDefault="007F6DC5" w:rsidP="007F6DC5">
      <w:pPr>
        <w:rPr>
          <w:rFonts w:ascii="宋体" w:hAnsi="宋体"/>
        </w:rPr>
      </w:pPr>
      <w:r w:rsidRPr="00A35D65">
        <w:rPr>
          <w:rFonts w:ascii="宋体" w:hAnsi="宋体" w:hint="eastAsia"/>
        </w:rPr>
        <w:t>所致，极少数可由瓣膜的钙质栓塞冠状动脉引起。部分患者同时患冠心病，进一步加重心</w:t>
      </w:r>
    </w:p>
    <w:p w:rsidR="007F6DC5" w:rsidRPr="00A35D65" w:rsidRDefault="007F6DC5" w:rsidP="007F6DC5">
      <w:pPr>
        <w:rPr>
          <w:rFonts w:ascii="宋体" w:hAnsi="宋体"/>
        </w:rPr>
      </w:pPr>
      <w:r w:rsidRPr="00A35D65">
        <w:rPr>
          <w:rFonts w:ascii="宋体" w:hAnsi="宋体" w:hint="eastAsia"/>
        </w:rPr>
        <w:t>肌缺血。</w:t>
      </w:r>
    </w:p>
    <w:p w:rsidR="007F6DC5" w:rsidRPr="00A35D65" w:rsidRDefault="007F6DC5" w:rsidP="007F6DC5">
      <w:pPr>
        <w:rPr>
          <w:rFonts w:ascii="宋体" w:hAnsi="宋体"/>
        </w:rPr>
      </w:pPr>
      <w:r w:rsidRPr="00A35D65">
        <w:rPr>
          <w:rFonts w:ascii="宋体" w:hAnsi="宋体" w:hint="eastAsia"/>
        </w:rPr>
        <w:t xml:space="preserve">    3．晕厥或接近晕厥见于1／3的有症状患者。多发生于直立、运动中或运动后即刻，</w:t>
      </w:r>
    </w:p>
    <w:p w:rsidR="007F6DC5" w:rsidRPr="00A35D65" w:rsidRDefault="007F6DC5" w:rsidP="007F6DC5">
      <w:pPr>
        <w:rPr>
          <w:rFonts w:ascii="宋体" w:hAnsi="宋体"/>
        </w:rPr>
      </w:pPr>
      <w:r w:rsidRPr="00A35D65">
        <w:rPr>
          <w:rFonts w:ascii="宋体" w:hAnsi="宋体" w:hint="eastAsia"/>
        </w:rPr>
        <w:t>少数在休息时发生，由于脑缺血引起。其机制为：①运动时周围血管扩张，而狭窄的主动</w:t>
      </w:r>
    </w:p>
    <w:p w:rsidR="007F6DC5" w:rsidRPr="00A35D65" w:rsidRDefault="007F6DC5" w:rsidP="007F6DC5">
      <w:pPr>
        <w:rPr>
          <w:rFonts w:ascii="宋体" w:hAnsi="宋体"/>
        </w:rPr>
      </w:pPr>
      <w:r w:rsidRPr="00A35D65">
        <w:rPr>
          <w:rFonts w:ascii="宋体" w:hAnsi="宋体" w:hint="eastAsia"/>
        </w:rPr>
        <w:t>脉瓣口限制心排出量的相应增加；②运动致心肌缺血加重，使左心室收缩功能降低，心排</w:t>
      </w:r>
    </w:p>
    <w:p w:rsidR="007F6DC5" w:rsidRPr="00A35D65" w:rsidRDefault="007F6DC5" w:rsidP="007F6DC5">
      <w:pPr>
        <w:rPr>
          <w:rFonts w:ascii="宋体" w:hAnsi="宋体"/>
        </w:rPr>
      </w:pPr>
      <w:r w:rsidRPr="00A35D65">
        <w:rPr>
          <w:rFonts w:ascii="宋体" w:hAnsi="宋体" w:hint="eastAsia"/>
        </w:rPr>
        <w:t>出量减少；③运动时左心室收缩压急剧上升，过度激活室内压力感受器通过迷走神经传人</w:t>
      </w:r>
    </w:p>
    <w:p w:rsidR="007F6DC5" w:rsidRPr="00A35D65" w:rsidRDefault="007F6DC5" w:rsidP="007F6DC5">
      <w:pPr>
        <w:rPr>
          <w:rFonts w:ascii="宋体" w:hAnsi="宋体"/>
        </w:rPr>
      </w:pPr>
      <w:r w:rsidRPr="00A35D65">
        <w:rPr>
          <w:rFonts w:ascii="宋体" w:hAnsi="宋体" w:hint="eastAsia"/>
        </w:rPr>
        <w:t>纤维兴奋血管减压反应(vasodepressor response)，导致外周血管阻力降低；④运动后即</w:t>
      </w:r>
    </w:p>
    <w:p w:rsidR="007F6DC5" w:rsidRPr="00A35D65" w:rsidRDefault="007F6DC5" w:rsidP="007F6DC5">
      <w:pPr>
        <w:rPr>
          <w:rFonts w:ascii="宋体" w:hAnsi="宋体"/>
        </w:rPr>
      </w:pPr>
      <w:r w:rsidRPr="00A35D65">
        <w:rPr>
          <w:rFonts w:ascii="宋体" w:hAnsi="宋体" w:hint="eastAsia"/>
        </w:rPr>
        <w:t>刻发生者，为突然体循环静脉回流减少，影响心室充盈，左心室心搏量进一步减少；⑤休</w:t>
      </w:r>
    </w:p>
    <w:p w:rsidR="007F6DC5" w:rsidRPr="00A35D65" w:rsidRDefault="007F6DC5" w:rsidP="007F6DC5">
      <w:pPr>
        <w:rPr>
          <w:rFonts w:ascii="宋体" w:hAnsi="宋体"/>
        </w:rPr>
      </w:pPr>
      <w:r w:rsidRPr="00A35D65">
        <w:rPr>
          <w:rFonts w:ascii="宋体" w:hAnsi="宋体" w:hint="eastAsia"/>
        </w:rPr>
        <w:t>息时晕厥可由于心律失常(心房颤动、房室阻滞或心室颤动)导致心排出量骤减所致。以</w:t>
      </w:r>
    </w:p>
    <w:p w:rsidR="007F6DC5" w:rsidRPr="00A35D65" w:rsidRDefault="007F6DC5" w:rsidP="007F6DC5">
      <w:pPr>
        <w:rPr>
          <w:rFonts w:ascii="宋体" w:hAnsi="宋体"/>
        </w:rPr>
      </w:pPr>
      <w:r w:rsidRPr="00A35D65">
        <w:rPr>
          <w:rFonts w:ascii="宋体" w:hAnsi="宋体" w:hint="eastAsia"/>
        </w:rPr>
        <w:t>上均引起体循环动脉压下降，脑循环灌注压降低，发生脑缺血。</w:t>
      </w:r>
    </w:p>
    <w:p w:rsidR="007F6DC5" w:rsidRPr="00A35D65" w:rsidRDefault="007F6DC5" w:rsidP="007F6DC5">
      <w:pPr>
        <w:rPr>
          <w:rFonts w:ascii="宋体" w:hAnsi="宋体"/>
        </w:rPr>
      </w:pPr>
      <w:r w:rsidRPr="00A35D65">
        <w:rPr>
          <w:rFonts w:ascii="宋体" w:hAnsi="宋体" w:hint="eastAsia"/>
        </w:rPr>
        <w:t xml:space="preserve">    (二)体征</w:t>
      </w:r>
    </w:p>
    <w:p w:rsidR="007F6DC5" w:rsidRPr="00A35D65" w:rsidRDefault="007F6DC5" w:rsidP="007F6DC5">
      <w:pPr>
        <w:rPr>
          <w:rFonts w:ascii="宋体" w:hAnsi="宋体"/>
        </w:rPr>
      </w:pPr>
      <w:r w:rsidRPr="00A35D65">
        <w:rPr>
          <w:rFonts w:ascii="宋体" w:hAnsi="宋体" w:hint="eastAsia"/>
        </w:rPr>
        <w:t xml:space="preserve">    1．心音第一心音正常。如主动脉瓣钙化僵硬，则第二心音主动脉瓣成分减弱或消</w:t>
      </w:r>
    </w:p>
    <w:p w:rsidR="007F6DC5" w:rsidRPr="00A35D65" w:rsidRDefault="007F6DC5" w:rsidP="007F6DC5">
      <w:pPr>
        <w:rPr>
          <w:rFonts w:ascii="宋体" w:hAnsi="宋体"/>
        </w:rPr>
      </w:pPr>
      <w:r w:rsidRPr="00A35D65">
        <w:rPr>
          <w:rFonts w:ascii="宋体" w:hAnsi="宋体" w:hint="eastAsia"/>
        </w:rPr>
        <w:t>失。由于左心室射血时间延长，第二心音中主动脉瓣成分延迟，严重狭窄者可呈逆分裂。</w:t>
      </w:r>
    </w:p>
    <w:p w:rsidR="007F6DC5" w:rsidRPr="00A35D65" w:rsidRDefault="007F6DC5" w:rsidP="007F6DC5">
      <w:pPr>
        <w:rPr>
          <w:rFonts w:ascii="宋体" w:hAnsi="宋体"/>
        </w:rPr>
      </w:pPr>
      <w:r w:rsidRPr="00A35D65">
        <w:rPr>
          <w:rFonts w:ascii="宋体" w:hAnsi="宋体" w:hint="eastAsia"/>
        </w:rPr>
        <w:t>肥厚的左心房强有力收缩产生明显的第四心音。先天性主动脉瓣狭窄或瓣叶活动度尚属正</w:t>
      </w:r>
    </w:p>
    <w:p w:rsidR="007F6DC5" w:rsidRPr="00A35D65" w:rsidRDefault="007F6DC5" w:rsidP="007F6DC5">
      <w:pPr>
        <w:rPr>
          <w:rFonts w:ascii="宋体" w:hAnsi="宋体"/>
        </w:rPr>
      </w:pPr>
      <w:r w:rsidRPr="00A35D65">
        <w:rPr>
          <w:rFonts w:ascii="宋体" w:hAnsi="宋体" w:hint="eastAsia"/>
        </w:rPr>
        <w:t>常者，可在胸骨右、左缘和心尖区听到主动脉瓣喷射音，不随呼吸而改变，如瓣叶钙化僵</w:t>
      </w:r>
    </w:p>
    <w:p w:rsidR="007F6DC5" w:rsidRPr="00A35D65" w:rsidRDefault="007F6DC5" w:rsidP="007F6DC5">
      <w:pPr>
        <w:rPr>
          <w:rFonts w:ascii="宋体" w:hAnsi="宋体"/>
        </w:rPr>
      </w:pPr>
      <w:r w:rsidRPr="00A35D65">
        <w:rPr>
          <w:rFonts w:ascii="宋体" w:hAnsi="宋体" w:hint="eastAsia"/>
        </w:rPr>
        <w:t>硬，喷射音消失。</w:t>
      </w:r>
    </w:p>
    <w:p w:rsidR="007F6DC5" w:rsidRPr="00A35D65" w:rsidRDefault="007F6DC5" w:rsidP="007F6DC5">
      <w:pPr>
        <w:rPr>
          <w:rFonts w:ascii="宋体" w:hAnsi="宋体"/>
        </w:rPr>
      </w:pPr>
      <w:r w:rsidRPr="00A35D65">
        <w:rPr>
          <w:rFonts w:ascii="宋体" w:hAnsi="宋体" w:hint="eastAsia"/>
        </w:rPr>
        <w:t xml:space="preserve">    2．收缩期喷射性杂音在第一心音稍后或紧随喷射音开始，止于第二心音前，为吹</w:t>
      </w:r>
    </w:p>
    <w:p w:rsidR="007F6DC5" w:rsidRPr="00A35D65" w:rsidRDefault="007F6DC5" w:rsidP="007F6DC5">
      <w:pPr>
        <w:rPr>
          <w:rFonts w:ascii="宋体" w:hAnsi="宋体"/>
        </w:rPr>
      </w:pPr>
      <w:r w:rsidRPr="00A35D65">
        <w:rPr>
          <w:rFonts w:ascii="宋体" w:hAnsi="宋体" w:hint="eastAsia"/>
        </w:rPr>
        <w:t>风样、粗糙、递增一递减型，在胸骨右缘第2或左缘第3肋间最响，主要向颈动脉，也可</w:t>
      </w:r>
    </w:p>
    <w:p w:rsidR="007F6DC5" w:rsidRPr="00A35D65" w:rsidRDefault="007F6DC5" w:rsidP="007F6DC5">
      <w:pPr>
        <w:rPr>
          <w:rFonts w:ascii="宋体" w:hAnsi="宋体"/>
        </w:rPr>
      </w:pPr>
      <w:r w:rsidRPr="00A35D65">
        <w:rPr>
          <w:rFonts w:ascii="宋体" w:hAnsi="宋体" w:hint="eastAsia"/>
        </w:rPr>
        <w:t>向胸骨左下缘传导，常伴震颤。老年人钙化性主动脉瓣狭窄者，杂音在心底部，粗糙，高</w:t>
      </w:r>
    </w:p>
    <w:p w:rsidR="007F6DC5" w:rsidRPr="00A35D65" w:rsidRDefault="007F6DC5" w:rsidP="007F6DC5">
      <w:pPr>
        <w:rPr>
          <w:rFonts w:ascii="宋体" w:hAnsi="宋体"/>
        </w:rPr>
      </w:pPr>
      <w:r w:rsidRPr="00A35D65">
        <w:rPr>
          <w:rFonts w:ascii="宋体" w:hAnsi="宋体" w:hint="eastAsia"/>
        </w:rPr>
        <w:t>调成分可传导至心尖区，呈乐音性，为钙化的瓣叶振动所引起。狭窄越重，杂音越长。左</w:t>
      </w:r>
    </w:p>
    <w:p w:rsidR="007F6DC5" w:rsidRPr="00A35D65" w:rsidRDefault="007F6DC5" w:rsidP="007F6DC5">
      <w:pPr>
        <w:rPr>
          <w:rFonts w:ascii="宋体" w:hAnsi="宋体"/>
        </w:rPr>
      </w:pPr>
      <w:r w:rsidRPr="00A35D65">
        <w:rPr>
          <w:rFonts w:ascii="宋体" w:hAnsi="宋体" w:hint="eastAsia"/>
        </w:rPr>
        <w:lastRenderedPageBreak/>
        <w:t>心室衰竭或心排出量减少时，杂音消失或减弱。杂音强度随每搏间的心搏量不同而改变，</w:t>
      </w:r>
    </w:p>
    <w:p w:rsidR="007F6DC5" w:rsidRPr="00A35D65" w:rsidRDefault="007F6DC5" w:rsidP="007F6DC5">
      <w:pPr>
        <w:rPr>
          <w:rFonts w:ascii="宋体" w:hAnsi="宋体"/>
        </w:rPr>
      </w:pPr>
      <w:r w:rsidRPr="00A35D65">
        <w:rPr>
          <w:rFonts w:ascii="宋体" w:hAnsi="宋体" w:hint="eastAsia"/>
        </w:rPr>
        <w:t>长舒张期之后，如期前收缩后的长代偿间期之后或心房颤动的长心动周期时，心搏量增</w:t>
      </w:r>
    </w:p>
    <w:p w:rsidR="007F6DC5" w:rsidRPr="00A35D65" w:rsidRDefault="007F6DC5" w:rsidP="007F6DC5">
      <w:pPr>
        <w:rPr>
          <w:rFonts w:ascii="宋体" w:hAnsi="宋体"/>
        </w:rPr>
      </w:pPr>
      <w:r w:rsidRPr="00A35D65">
        <w:rPr>
          <w:rFonts w:ascii="宋体" w:hAnsi="宋体" w:hint="eastAsia"/>
        </w:rPr>
        <w:t>加，杂音增强。</w:t>
      </w:r>
    </w:p>
    <w:p w:rsidR="007F6DC5" w:rsidRPr="00A35D65" w:rsidRDefault="007F6DC5" w:rsidP="007F6DC5">
      <w:pPr>
        <w:rPr>
          <w:rFonts w:ascii="宋体" w:hAnsi="宋体"/>
        </w:rPr>
      </w:pPr>
      <w:r w:rsidRPr="00A35D65">
        <w:rPr>
          <w:rFonts w:ascii="宋体" w:hAnsi="宋体" w:hint="eastAsia"/>
        </w:rPr>
        <w:t>秽镯麓杉l^。</w:t>
      </w:r>
    </w:p>
    <w:p w:rsidR="007F6DC5" w:rsidRPr="00A35D65" w:rsidRDefault="007F6DC5" w:rsidP="007F6DC5">
      <w:pPr>
        <w:rPr>
          <w:rFonts w:ascii="宋体" w:hAnsi="宋体"/>
        </w:rPr>
      </w:pPr>
      <w:r w:rsidRPr="00A35D65">
        <w:rPr>
          <w:rFonts w:ascii="宋体" w:hAnsi="宋体" w:hint="eastAsia"/>
        </w:rPr>
        <w:t>第八章i，厶脏瓣膜瘸；；：够</w:t>
      </w:r>
    </w:p>
    <w:p w:rsidR="007F6DC5" w:rsidRPr="00A35D65" w:rsidRDefault="007F6DC5" w:rsidP="007F6DC5">
      <w:pPr>
        <w:rPr>
          <w:rFonts w:ascii="宋体" w:hAnsi="宋体"/>
        </w:rPr>
      </w:pPr>
      <w:r w:rsidRPr="00A35D65">
        <w:rPr>
          <w:rFonts w:ascii="宋体" w:hAnsi="宋体" w:hint="eastAsia"/>
        </w:rPr>
        <w:t xml:space="preserve">    5·具他  明脒脒碍上升绂慢、兰出／J、叨于守璎L兰出迟脒，pulsus parVus et tarsus)，任晚</w:t>
      </w:r>
    </w:p>
    <w:p w:rsidR="007F6DC5" w:rsidRPr="00A35D65" w:rsidRDefault="007F6DC5" w:rsidP="007F6DC5">
      <w:pPr>
        <w:rPr>
          <w:rFonts w:ascii="宋体" w:hAnsi="宋体"/>
        </w:rPr>
      </w:pPr>
      <w:r w:rsidRPr="00A35D65">
        <w:rPr>
          <w:rFonts w:ascii="宋体" w:hAnsi="宋体" w:hint="eastAsia"/>
        </w:rPr>
        <w:t>期，收缩压和脉压均下降。但在轻度主动脉瓣狭窄合并主动脉瓣关闭不全的患者以及动脉</w:t>
      </w:r>
    </w:p>
    <w:p w:rsidR="007F6DC5" w:rsidRPr="00A35D65" w:rsidRDefault="007F6DC5" w:rsidP="007F6DC5">
      <w:pPr>
        <w:rPr>
          <w:rFonts w:ascii="宋体" w:hAnsi="宋体"/>
        </w:rPr>
      </w:pPr>
      <w:r w:rsidRPr="00A35D65">
        <w:rPr>
          <w:rFonts w:ascii="宋体" w:hAnsi="宋体" w:hint="eastAsia"/>
        </w:rPr>
        <w:t>床顺应性差的老年患者，收缩压和脉压可正常，甚至升高和增大。在严重的主动脉瓣狭窄</w:t>
      </w:r>
    </w:p>
    <w:p w:rsidR="007F6DC5" w:rsidRPr="00A35D65" w:rsidRDefault="007F6DC5" w:rsidP="007F6DC5">
      <w:pPr>
        <w:rPr>
          <w:rFonts w:ascii="宋体" w:hAnsi="宋体"/>
        </w:rPr>
      </w:pPr>
      <w:r w:rsidRPr="00A35D65">
        <w:rPr>
          <w:rFonts w:ascii="宋体" w:hAnsi="宋体" w:hint="eastAsia"/>
        </w:rPr>
        <w:t>患者，同时触诊心尖部和颈动脉可发现颈动脉搏动明显延迟。心尖搏动相对局限、持续有</w:t>
      </w:r>
    </w:p>
    <w:p w:rsidR="007F6DC5" w:rsidRPr="00A35D65" w:rsidRDefault="007F6DC5" w:rsidP="007F6DC5">
      <w:pPr>
        <w:rPr>
          <w:rFonts w:ascii="宋体" w:hAnsi="宋体"/>
        </w:rPr>
      </w:pPr>
      <w:r w:rsidRPr="00A35D65">
        <w:rPr>
          <w:rFonts w:ascii="宋体" w:hAnsi="宋体" w:hint="eastAsia"/>
        </w:rPr>
        <w:t>力，如左心室扩大，可向左下移位。</w:t>
      </w:r>
    </w:p>
    <w:p w:rsidR="007F6DC5" w:rsidRPr="00A35D65" w:rsidRDefault="007F6DC5" w:rsidP="007F6DC5">
      <w:pPr>
        <w:rPr>
          <w:rFonts w:ascii="宋体" w:hAnsi="宋体"/>
        </w:rPr>
      </w:pPr>
      <w:r w:rsidRPr="00A35D65">
        <w:rPr>
          <w:rFonts w:ascii="宋体" w:hAnsi="宋体" w:hint="eastAsia"/>
        </w:rPr>
        <w:t xml:space="preserve">  【实验室和其他检查】</w:t>
      </w:r>
    </w:p>
    <w:p w:rsidR="007F6DC5" w:rsidRPr="00A35D65" w:rsidRDefault="007F6DC5" w:rsidP="007F6DC5">
      <w:pPr>
        <w:rPr>
          <w:rFonts w:ascii="宋体" w:hAnsi="宋体"/>
        </w:rPr>
      </w:pPr>
      <w:r w:rsidRPr="00A35D65">
        <w:rPr>
          <w:rFonts w:ascii="宋体" w:hAnsi="宋体" w:hint="eastAsia"/>
        </w:rPr>
        <w:t xml:space="preserve">  (一)X线检查</w:t>
      </w:r>
    </w:p>
    <w:p w:rsidR="007F6DC5" w:rsidRPr="00A35D65" w:rsidRDefault="007F6DC5" w:rsidP="007F6DC5">
      <w:pPr>
        <w:rPr>
          <w:rFonts w:ascii="宋体" w:hAnsi="宋体"/>
        </w:rPr>
      </w:pPr>
      <w:r w:rsidRPr="00A35D65">
        <w:rPr>
          <w:rFonts w:ascii="宋体" w:hAnsi="宋体" w:hint="eastAsia"/>
        </w:rPr>
        <w:t xml:space="preserve">  心影正常或左心室轻度增大，左心房可能轻度增大，升主动脉根部常见狭窄后扩张。</w:t>
      </w:r>
    </w:p>
    <w:p w:rsidR="007F6DC5" w:rsidRPr="00A35D65" w:rsidRDefault="007F6DC5" w:rsidP="007F6DC5">
      <w:pPr>
        <w:rPr>
          <w:rFonts w:ascii="宋体" w:hAnsi="宋体"/>
        </w:rPr>
      </w:pPr>
      <w:r w:rsidRPr="00A35D65">
        <w:rPr>
          <w:rFonts w:ascii="宋体" w:hAnsi="宋体" w:hint="eastAsia"/>
        </w:rPr>
        <w:t>在侧位透视下可见主动脉瓣钙化。晚期可有肺淤血征象。</w:t>
      </w:r>
    </w:p>
    <w:p w:rsidR="007F6DC5" w:rsidRPr="00A35D65" w:rsidRDefault="007F6DC5" w:rsidP="007F6DC5">
      <w:pPr>
        <w:rPr>
          <w:rFonts w:ascii="宋体" w:hAnsi="宋体"/>
        </w:rPr>
      </w:pPr>
      <w:r w:rsidRPr="00A35D65">
        <w:rPr>
          <w:rFonts w:ascii="宋体" w:hAnsi="宋体" w:hint="eastAsia"/>
        </w:rPr>
        <w:t xml:space="preserve">    (二)心电图</w:t>
      </w:r>
    </w:p>
    <w:p w:rsidR="007F6DC5" w:rsidRPr="00A35D65" w:rsidRDefault="007F6DC5" w:rsidP="007F6DC5">
      <w:pPr>
        <w:rPr>
          <w:rFonts w:ascii="宋体" w:hAnsi="宋体"/>
        </w:rPr>
      </w:pPr>
      <w:r w:rsidRPr="00A35D65">
        <w:rPr>
          <w:rFonts w:ascii="宋体" w:hAnsi="宋体" w:hint="eastAsia"/>
        </w:rPr>
        <w:t xml:space="preserve">    重度狭窄者有左心室肥厚伴ST—T继发性改变和左心房大。可有房室阻滞、室内阻滞</w:t>
      </w:r>
    </w:p>
    <w:p w:rsidR="007F6DC5" w:rsidRPr="00A35D65" w:rsidRDefault="007F6DC5" w:rsidP="007F6DC5">
      <w:pPr>
        <w:rPr>
          <w:rFonts w:ascii="宋体" w:hAnsi="宋体"/>
        </w:rPr>
      </w:pPr>
      <w:r w:rsidRPr="00A35D65">
        <w:rPr>
          <w:rFonts w:ascii="宋体" w:hAnsi="宋体" w:hint="eastAsia"/>
        </w:rPr>
        <w:t>(左束支阻滞或左前分支阻滞)、心房颤动或室性心律失常。</w:t>
      </w:r>
    </w:p>
    <w:p w:rsidR="007F6DC5" w:rsidRPr="00A35D65" w:rsidRDefault="007F6DC5" w:rsidP="007F6DC5">
      <w:pPr>
        <w:rPr>
          <w:rFonts w:ascii="宋体" w:hAnsi="宋体"/>
        </w:rPr>
      </w:pPr>
      <w:r w:rsidRPr="00A35D65">
        <w:rPr>
          <w:rFonts w:ascii="宋体" w:hAnsi="宋体" w:hint="eastAsia"/>
        </w:rPr>
        <w:t xml:space="preserve">  (三)超声心动图</w:t>
      </w:r>
    </w:p>
    <w:p w:rsidR="007F6DC5" w:rsidRPr="00A35D65" w:rsidRDefault="007F6DC5" w:rsidP="007F6DC5">
      <w:pPr>
        <w:rPr>
          <w:rFonts w:ascii="宋体" w:hAnsi="宋体"/>
        </w:rPr>
      </w:pPr>
      <w:r w:rsidRPr="00A35D65">
        <w:rPr>
          <w:rFonts w:ascii="宋体" w:hAnsi="宋体" w:hint="eastAsia"/>
        </w:rPr>
        <w:t xml:space="preserve">  为明确诊断和判定狭窄程度的重要方法。M型诊断本病不敏感和缺乏特异性。二维超</w:t>
      </w:r>
    </w:p>
    <w:p w:rsidR="007F6DC5" w:rsidRPr="00A35D65" w:rsidRDefault="007F6DC5" w:rsidP="007F6DC5">
      <w:pPr>
        <w:rPr>
          <w:rFonts w:ascii="宋体" w:hAnsi="宋体"/>
        </w:rPr>
      </w:pPr>
      <w:r w:rsidRPr="00A35D65">
        <w:rPr>
          <w:rFonts w:ascii="宋体" w:hAnsi="宋体" w:hint="eastAsia"/>
        </w:rPr>
        <w:t>声心动图探测主动脉瓣异常十分敏感，有助于显示瓣叶数目、大小、增厚、钙化，收缩期</w:t>
      </w:r>
    </w:p>
    <w:p w:rsidR="007F6DC5" w:rsidRPr="00A35D65" w:rsidRDefault="007F6DC5" w:rsidP="007F6DC5">
      <w:pPr>
        <w:rPr>
          <w:rFonts w:ascii="宋体" w:hAnsi="宋体"/>
        </w:rPr>
      </w:pPr>
      <w:r w:rsidRPr="00A35D65">
        <w:rPr>
          <w:rFonts w:ascii="宋体" w:hAnsi="宋体" w:hint="eastAsia"/>
        </w:rPr>
        <w:t>呈圆拱状的活动度、交界处融合、瓣口大小和形状及瓣环大小等瓣膜结构，有助于确定狭</w:t>
      </w:r>
    </w:p>
    <w:p w:rsidR="007F6DC5" w:rsidRPr="00A35D65" w:rsidRDefault="007F6DC5" w:rsidP="007F6DC5">
      <w:pPr>
        <w:rPr>
          <w:rFonts w:ascii="宋体" w:hAnsi="宋体"/>
        </w:rPr>
      </w:pPr>
      <w:r w:rsidRPr="00A35D65">
        <w:rPr>
          <w:rFonts w:ascii="宋体" w:hAnsi="宋体" w:hint="eastAsia"/>
        </w:rPr>
        <w:t>窄的病因，但不能准确定量狭窄程度(图3—8—7)。用连续多普勒测定通过主动脉瓣的最大</w:t>
      </w:r>
    </w:p>
    <w:p w:rsidR="007F6DC5" w:rsidRPr="00A35D65" w:rsidRDefault="007F6DC5" w:rsidP="007F6DC5">
      <w:pPr>
        <w:rPr>
          <w:rFonts w:ascii="宋体" w:hAnsi="宋体"/>
        </w:rPr>
      </w:pPr>
      <w:r w:rsidRPr="00A35D65">
        <w:rPr>
          <w:rFonts w:ascii="宋体" w:hAnsi="宋体" w:hint="eastAsia"/>
        </w:rPr>
        <w:t>血流速度，可计算出平均和峰跨膜压差以及瓣口面积，所得结果与心导管检查相关良好。</w:t>
      </w:r>
    </w:p>
    <w:p w:rsidR="007F6DC5" w:rsidRPr="00A35D65" w:rsidRDefault="007F6DC5" w:rsidP="007F6DC5">
      <w:pPr>
        <w:rPr>
          <w:rFonts w:ascii="宋体" w:hAnsi="宋体"/>
        </w:rPr>
      </w:pPr>
      <w:r w:rsidRPr="00A35D65">
        <w:rPr>
          <w:rFonts w:ascii="宋体" w:hAnsi="宋体" w:hint="eastAsia"/>
        </w:rPr>
        <w:t>超声心动图还提供心腔大小、左室肥厚及功能等多种信息。</w:t>
      </w:r>
    </w:p>
    <w:p w:rsidR="007F6DC5" w:rsidRPr="00A35D65" w:rsidRDefault="007F6DC5" w:rsidP="007F6DC5">
      <w:pPr>
        <w:rPr>
          <w:rFonts w:ascii="宋体" w:hAnsi="宋体"/>
        </w:rPr>
      </w:pPr>
      <w:r w:rsidRPr="00A35D65">
        <w:rPr>
          <w:rFonts w:ascii="宋体" w:hAnsi="宋体" w:hint="eastAsia"/>
        </w:rPr>
        <w:t>图3—8—7二维超声心动图胸骨旁大动脉短轴</w:t>
      </w:r>
    </w:p>
    <w:p w:rsidR="007F6DC5" w:rsidRPr="00A35D65" w:rsidRDefault="007F6DC5" w:rsidP="007F6DC5">
      <w:pPr>
        <w:rPr>
          <w:rFonts w:ascii="宋体" w:hAnsi="宋体"/>
        </w:rPr>
      </w:pPr>
      <w:r w:rsidRPr="00A35D65">
        <w:rPr>
          <w:rFonts w:ascii="宋体" w:hAnsi="宋体" w:hint="eastAsia"/>
        </w:rPr>
        <w:t xml:space="preserve">    切面显示主动脉瓣增厚、狭窄</w:t>
      </w:r>
    </w:p>
    <w:p w:rsidR="007F6DC5" w:rsidRPr="00A35D65" w:rsidRDefault="007F6DC5" w:rsidP="007F6DC5">
      <w:pPr>
        <w:rPr>
          <w:rFonts w:ascii="宋体" w:hAnsi="宋体"/>
        </w:rPr>
      </w:pPr>
      <w:r w:rsidRPr="00A35D65">
        <w:rPr>
          <w:rFonts w:ascii="宋体" w:hAnsi="宋体" w:hint="eastAsia"/>
        </w:rPr>
        <w:t xml:space="preserve">    (四)心导管检查</w:t>
      </w:r>
    </w:p>
    <w:p w:rsidR="007F6DC5" w:rsidRPr="00A35D65" w:rsidRDefault="007F6DC5" w:rsidP="007F6DC5">
      <w:pPr>
        <w:rPr>
          <w:rFonts w:ascii="宋体" w:hAnsi="宋体"/>
        </w:rPr>
      </w:pPr>
      <w:r w:rsidRPr="00A35D65">
        <w:rPr>
          <w:rFonts w:ascii="宋体" w:hAnsi="宋体" w:hint="eastAsia"/>
        </w:rPr>
        <w:t xml:space="preserve">    当超声心动图不能确定狭窄程度并考虑人工瓣膜置换时，应行心导管检查。最常用的</w:t>
      </w:r>
    </w:p>
    <w:p w:rsidR="007F6DC5" w:rsidRPr="00A35D65" w:rsidRDefault="007F6DC5" w:rsidP="007F6DC5">
      <w:pPr>
        <w:rPr>
          <w:rFonts w:ascii="宋体" w:hAnsi="宋体"/>
        </w:rPr>
      </w:pPr>
      <w:r w:rsidRPr="00A35D65">
        <w:rPr>
          <w:rFonts w:ascii="宋体" w:hAnsi="宋体" w:hint="eastAsia"/>
        </w:rPr>
        <w:t>方法是通过左心双腔导管同步测定左心室和主动脉压，或用单腔导管从左心室缓慢外撤至</w:t>
      </w:r>
    </w:p>
    <w:p w:rsidR="007F6DC5" w:rsidRPr="00A35D65" w:rsidRDefault="007F6DC5" w:rsidP="007F6DC5">
      <w:pPr>
        <w:rPr>
          <w:rFonts w:ascii="宋体" w:hAnsi="宋体"/>
        </w:rPr>
      </w:pPr>
      <w:r w:rsidRPr="00A35D65">
        <w:rPr>
          <w:rFonts w:ascii="宋体" w:hAnsi="宋体" w:hint="eastAsia"/>
        </w:rPr>
        <w:t>主动脉连续记录压力曲线；如左心导管难以通过狭窄的主动脉瓣日，则可取右心导管经右</w:t>
      </w:r>
    </w:p>
    <w:p w:rsidR="007F6DC5" w:rsidRPr="00A35D65" w:rsidRDefault="007F6DC5" w:rsidP="007F6DC5">
      <w:pPr>
        <w:rPr>
          <w:rFonts w:ascii="宋体" w:hAnsi="宋体"/>
        </w:rPr>
      </w:pPr>
      <w:r w:rsidRPr="00A35D65">
        <w:rPr>
          <w:rFonts w:ascii="宋体" w:hAnsi="宋体" w:hint="eastAsia"/>
        </w:rPr>
        <w:t>心穿刺室间隔进入左室与主动脉内导管同步测压。计算左心室一主动脉收缩期峰值压差，</w:t>
      </w:r>
    </w:p>
    <w:p w:rsidR="007F6DC5" w:rsidRPr="00A35D65" w:rsidRDefault="007F6DC5" w:rsidP="007F6DC5">
      <w:pPr>
        <w:rPr>
          <w:rFonts w:ascii="宋体" w:hAnsi="宋体"/>
        </w:rPr>
      </w:pPr>
      <w:r w:rsidRPr="00A35D65">
        <w:rPr>
          <w:rFonts w:ascii="宋体" w:hAnsi="宋体" w:hint="eastAsia"/>
        </w:rPr>
        <w:t>根据所得压差可计算出瓣口面积。&gt;1．Ocm。为轻度狭窄，O．75～1．Ocm。为中度狭窄，&lt;</w:t>
      </w:r>
    </w:p>
    <w:p w:rsidR="007F6DC5" w:rsidRPr="00A35D65" w:rsidRDefault="007F6DC5" w:rsidP="007F6DC5">
      <w:pPr>
        <w:rPr>
          <w:rFonts w:ascii="宋体" w:hAnsi="宋体"/>
        </w:rPr>
      </w:pPr>
      <w:r w:rsidRPr="00A35D65">
        <w:rPr>
          <w:rFonts w:ascii="宋体" w:hAnsi="宋体" w:hint="eastAsia"/>
        </w:rPr>
        <w:t>0．75cm2为重度狭窄。如以压差判断，平均压差&gt;50mmHg或峰压差达70ramHg为重度</w:t>
      </w:r>
    </w:p>
    <w:p w:rsidR="007F6DC5" w:rsidRPr="00A35D65" w:rsidRDefault="007F6DC5" w:rsidP="007F6DC5">
      <w:pPr>
        <w:rPr>
          <w:rFonts w:ascii="宋体" w:hAnsi="宋体"/>
        </w:rPr>
      </w:pPr>
      <w:r w:rsidRPr="00A35D65">
        <w:rPr>
          <w:rFonts w:ascii="宋体" w:hAnsi="宋体"/>
        </w:rPr>
        <w:t>315</w:t>
      </w:r>
    </w:p>
    <w:p w:rsidR="007F6DC5" w:rsidRPr="00A35D65" w:rsidRDefault="007F6DC5" w:rsidP="007F6DC5">
      <w:pPr>
        <w:rPr>
          <w:rFonts w:ascii="宋体" w:hAnsi="宋体"/>
        </w:rPr>
      </w:pPr>
      <w:r w:rsidRPr="00A35D65">
        <w:rPr>
          <w:rFonts w:ascii="宋体" w:hAnsi="宋体" w:hint="eastAsia"/>
        </w:rPr>
        <w:t>I≤苎夕’：  弟=】l茜循补糸犹恢黼</w:t>
      </w:r>
    </w:p>
    <w:p w:rsidR="007F6DC5" w:rsidRPr="00A35D65" w:rsidRDefault="007F6DC5" w:rsidP="007F6DC5">
      <w:pPr>
        <w:rPr>
          <w:rFonts w:ascii="宋体" w:hAnsi="宋体"/>
        </w:rPr>
      </w:pPr>
      <w:r w:rsidRPr="00A35D65">
        <w:rPr>
          <w:rFonts w:ascii="宋体" w:hAnsi="宋体"/>
        </w:rPr>
        <w:t>316</w:t>
      </w:r>
    </w:p>
    <w:p w:rsidR="007F6DC5" w:rsidRPr="00A35D65" w:rsidRDefault="007F6DC5" w:rsidP="007F6DC5">
      <w:pPr>
        <w:rPr>
          <w:rFonts w:ascii="宋体" w:hAnsi="宋体"/>
        </w:rPr>
      </w:pPr>
      <w:r w:rsidRPr="00A35D65">
        <w:rPr>
          <w:rFonts w:ascii="宋体" w:hAnsi="宋体" w:hint="eastAsia"/>
        </w:rPr>
        <w:t>狭窄。</w:t>
      </w:r>
    </w:p>
    <w:p w:rsidR="007F6DC5" w:rsidRPr="00A35D65" w:rsidRDefault="007F6DC5" w:rsidP="007F6DC5">
      <w:pPr>
        <w:rPr>
          <w:rFonts w:ascii="宋体" w:hAnsi="宋体"/>
        </w:rPr>
      </w:pPr>
      <w:r w:rsidRPr="00A35D65">
        <w:rPr>
          <w:rFonts w:ascii="宋体" w:hAnsi="宋体" w:hint="eastAsia"/>
        </w:rPr>
        <w:t xml:space="preserve">    【诊断和鉴别诊断】</w:t>
      </w:r>
    </w:p>
    <w:p w:rsidR="007F6DC5" w:rsidRPr="00A35D65" w:rsidRDefault="007F6DC5" w:rsidP="007F6DC5">
      <w:pPr>
        <w:rPr>
          <w:rFonts w:ascii="宋体" w:hAnsi="宋体"/>
        </w:rPr>
      </w:pPr>
      <w:r w:rsidRPr="00A35D65">
        <w:rPr>
          <w:rFonts w:ascii="宋体" w:hAnsi="宋体" w:hint="eastAsia"/>
        </w:rPr>
        <w:t xml:space="preserve">    典型主动脉狭窄杂音时，较易诊断。如合并关闭不全和二尖瓣损害，多为风心病。单</w:t>
      </w:r>
    </w:p>
    <w:p w:rsidR="007F6DC5" w:rsidRPr="00A35D65" w:rsidRDefault="007F6DC5" w:rsidP="007F6DC5">
      <w:pPr>
        <w:rPr>
          <w:rFonts w:ascii="宋体" w:hAnsi="宋体"/>
        </w:rPr>
      </w:pPr>
      <w:r w:rsidRPr="00A35D65">
        <w:rPr>
          <w:rFonts w:ascii="宋体" w:hAnsi="宋体" w:hint="eastAsia"/>
        </w:rPr>
        <w:t>纯主动脉瓣狭窄，年龄&lt;15岁者，以单叶瓣畸形多见；16～65岁者，以先天性二叶瓣钙</w:t>
      </w:r>
    </w:p>
    <w:p w:rsidR="007F6DC5" w:rsidRPr="00A35D65" w:rsidRDefault="007F6DC5" w:rsidP="007F6DC5">
      <w:pPr>
        <w:rPr>
          <w:rFonts w:ascii="宋体" w:hAnsi="宋体"/>
        </w:rPr>
      </w:pPr>
      <w:r w:rsidRPr="00A35D65">
        <w:rPr>
          <w:rFonts w:ascii="宋体" w:hAnsi="宋体" w:hint="eastAsia"/>
        </w:rPr>
        <w:t>化可能性大；&gt;65岁者，以退行性老年钙化性病变多见。确诊有赖超声心动图。</w:t>
      </w:r>
    </w:p>
    <w:p w:rsidR="007F6DC5" w:rsidRPr="00A35D65" w:rsidRDefault="007F6DC5" w:rsidP="007F6DC5">
      <w:pPr>
        <w:rPr>
          <w:rFonts w:ascii="宋体" w:hAnsi="宋体"/>
        </w:rPr>
      </w:pPr>
      <w:r w:rsidRPr="00A35D65">
        <w:rPr>
          <w:rFonts w:ascii="宋体" w:hAnsi="宋体" w:hint="eastAsia"/>
        </w:rPr>
        <w:t xml:space="preserve">    主动脉瓣狭窄的杂音如传导至胸骨左下缘或心尖区时，应与二尖瓣关闭不全、三尖瓣</w:t>
      </w:r>
    </w:p>
    <w:p w:rsidR="007F6DC5" w:rsidRPr="00A35D65" w:rsidRDefault="007F6DC5" w:rsidP="007F6DC5">
      <w:pPr>
        <w:rPr>
          <w:rFonts w:ascii="宋体" w:hAnsi="宋体"/>
        </w:rPr>
      </w:pPr>
      <w:r w:rsidRPr="00A35D65">
        <w:rPr>
          <w:rFonts w:ascii="宋体" w:hAnsi="宋体" w:hint="eastAsia"/>
        </w:rPr>
        <w:t>关闭不全或室间隔缺损的全收缩期杂音区别。此外，还应与胸骨左缘的其他收缩期喷射性</w:t>
      </w:r>
    </w:p>
    <w:p w:rsidR="007F6DC5" w:rsidRPr="00A35D65" w:rsidRDefault="007F6DC5" w:rsidP="007F6DC5">
      <w:pPr>
        <w:rPr>
          <w:rFonts w:ascii="宋体" w:hAnsi="宋体"/>
        </w:rPr>
      </w:pPr>
      <w:r w:rsidRPr="00A35D65">
        <w:rPr>
          <w:rFonts w:ascii="宋体" w:hAnsi="宋体" w:hint="eastAsia"/>
        </w:rPr>
        <w:lastRenderedPageBreak/>
        <w:t>杂音鉴别(见本章第一、三节)。</w:t>
      </w:r>
    </w:p>
    <w:p w:rsidR="007F6DC5" w:rsidRPr="00A35D65" w:rsidRDefault="007F6DC5" w:rsidP="007F6DC5">
      <w:pPr>
        <w:rPr>
          <w:rFonts w:ascii="宋体" w:hAnsi="宋体"/>
        </w:rPr>
      </w:pPr>
      <w:r w:rsidRPr="00A35D65">
        <w:rPr>
          <w:rFonts w:ascii="宋体" w:hAnsi="宋体" w:hint="eastAsia"/>
        </w:rPr>
        <w:t xml:space="preserve">    主动脉瓣狭窄与其他左心室流出道梗阻疾病的鉴别：①先天性主动脉瓣上狭窄的杂音</w:t>
      </w:r>
    </w:p>
    <w:p w:rsidR="007F6DC5" w:rsidRPr="00A35D65" w:rsidRDefault="007F6DC5" w:rsidP="007F6DC5">
      <w:pPr>
        <w:rPr>
          <w:rFonts w:ascii="宋体" w:hAnsi="宋体"/>
        </w:rPr>
      </w:pPr>
      <w:r w:rsidRPr="00A35D65">
        <w:rPr>
          <w:rFonts w:ascii="宋体" w:hAnsi="宋体" w:hint="eastAsia"/>
        </w:rPr>
        <w:t>最响在右锁骨下，杂音和震颤明显传导至胸骨右上缘和右颈动脉，喷射音少见。约半数患</w:t>
      </w:r>
    </w:p>
    <w:p w:rsidR="007F6DC5" w:rsidRPr="00A35D65" w:rsidRDefault="007F6DC5" w:rsidP="007F6DC5">
      <w:pPr>
        <w:rPr>
          <w:rFonts w:ascii="宋体" w:hAnsi="宋体"/>
        </w:rPr>
      </w:pPr>
      <w:r w:rsidRPr="00A35D65">
        <w:rPr>
          <w:rFonts w:ascii="宋体" w:hAnsi="宋体" w:hint="eastAsia"/>
        </w:rPr>
        <w:t>者右颈动脉和肱动脉的搏动和收缩压大于左侧。②先天性主动脉瓣下狭窄难以与主动脉瓣</w:t>
      </w:r>
    </w:p>
    <w:p w:rsidR="007F6DC5" w:rsidRPr="00A35D65" w:rsidRDefault="007F6DC5" w:rsidP="007F6DC5">
      <w:pPr>
        <w:rPr>
          <w:rFonts w:ascii="宋体" w:hAnsi="宋体"/>
        </w:rPr>
      </w:pPr>
      <w:r w:rsidRPr="00A35D65">
        <w:rPr>
          <w:rFonts w:ascii="宋体" w:hAnsi="宋体" w:hint="eastAsia"/>
        </w:rPr>
        <w:t>狭窄鉴别。前者常合并轻度主动脉瓣关闭不全，无喷射音，第二心音非单一性。③梗阻性</w:t>
      </w:r>
    </w:p>
    <w:p w:rsidR="007F6DC5" w:rsidRPr="00A35D65" w:rsidRDefault="007F6DC5" w:rsidP="007F6DC5">
      <w:pPr>
        <w:rPr>
          <w:rFonts w:ascii="宋体" w:hAnsi="宋体"/>
        </w:rPr>
      </w:pPr>
      <w:r w:rsidRPr="00A35D65">
        <w:rPr>
          <w:rFonts w:ascii="宋体" w:hAnsi="宋体" w:hint="eastAsia"/>
        </w:rPr>
        <w:t>肥厚型心肌病有收缩期二尖瓣前叶前移，致左心室流出道梗阻。产生收缩中或晚期喷射件</w:t>
      </w:r>
    </w:p>
    <w:p w:rsidR="007F6DC5" w:rsidRPr="00A35D65" w:rsidRDefault="007F6DC5" w:rsidP="007F6DC5">
      <w:pPr>
        <w:rPr>
          <w:rFonts w:ascii="宋体" w:hAnsi="宋体"/>
        </w:rPr>
      </w:pPr>
      <w:r w:rsidRPr="00A35D65">
        <w:rPr>
          <w:rFonts w:ascii="宋体" w:hAnsi="宋体" w:hint="eastAsia"/>
        </w:rPr>
        <w:t>杂音，胸骨左缘最响，不向颈部传导，有快速上升的重搏脉。</w:t>
      </w:r>
    </w:p>
    <w:p w:rsidR="007F6DC5" w:rsidRPr="00A35D65" w:rsidRDefault="007F6DC5" w:rsidP="007F6DC5">
      <w:pPr>
        <w:rPr>
          <w:rFonts w:ascii="宋体" w:hAnsi="宋体"/>
        </w:rPr>
      </w:pPr>
      <w:r w:rsidRPr="00A35D65">
        <w:rPr>
          <w:rFonts w:ascii="宋体" w:hAnsi="宋体" w:hint="eastAsia"/>
        </w:rPr>
        <w:t xml:space="preserve">    以上情况的鉴别有赖于超声心动图。</w:t>
      </w:r>
    </w:p>
    <w:p w:rsidR="007F6DC5" w:rsidRPr="00A35D65" w:rsidRDefault="007F6DC5" w:rsidP="007F6DC5">
      <w:pPr>
        <w:rPr>
          <w:rFonts w:ascii="宋体" w:hAnsi="宋体"/>
        </w:rPr>
      </w:pPr>
      <w:r w:rsidRPr="00A35D65">
        <w:rPr>
          <w:rFonts w:ascii="宋体" w:hAnsi="宋体" w:hint="eastAsia"/>
        </w:rPr>
        <w:t xml:space="preserve">    【并发症】</w:t>
      </w:r>
    </w:p>
    <w:p w:rsidR="007F6DC5" w:rsidRPr="00A35D65" w:rsidRDefault="007F6DC5" w:rsidP="007F6DC5">
      <w:pPr>
        <w:rPr>
          <w:rFonts w:ascii="宋体" w:hAnsi="宋体"/>
        </w:rPr>
      </w:pPr>
      <w:r w:rsidRPr="00A35D65">
        <w:rPr>
          <w:rFonts w:ascii="宋体" w:hAnsi="宋体" w:hint="eastAsia"/>
        </w:rPr>
        <w:t xml:space="preserve">    (一)心律失常</w:t>
      </w:r>
    </w:p>
    <w:p w:rsidR="007F6DC5" w:rsidRPr="00A35D65" w:rsidRDefault="007F6DC5" w:rsidP="007F6DC5">
      <w:pPr>
        <w:rPr>
          <w:rFonts w:ascii="宋体" w:hAnsi="宋体"/>
        </w:rPr>
      </w:pPr>
      <w:r w:rsidRPr="00A35D65">
        <w:rPr>
          <w:rFonts w:ascii="宋体" w:hAnsi="宋体" w:hint="eastAsia"/>
        </w:rPr>
        <w:t xml:space="preserve">    10％可发生心房颤动，致左心房压升高和心排出量明显减少，临床上迅速恶化，可致</w:t>
      </w:r>
    </w:p>
    <w:p w:rsidR="007F6DC5" w:rsidRPr="00A35D65" w:rsidRDefault="007F6DC5" w:rsidP="007F6DC5">
      <w:pPr>
        <w:rPr>
          <w:rFonts w:ascii="宋体" w:hAnsi="宋体"/>
        </w:rPr>
      </w:pPr>
      <w:r w:rsidRPr="00A35D65">
        <w:rPr>
          <w:rFonts w:ascii="宋体" w:hAnsi="宋体" w:hint="eastAsia"/>
        </w:rPr>
        <w:t>严重低血压、晕厥或肺水肿。主动脉瓣钙化侵及传导系统可致房室传导阻滞；左心室肥</w:t>
      </w:r>
    </w:p>
    <w:p w:rsidR="007F6DC5" w:rsidRPr="00A35D65" w:rsidRDefault="007F6DC5" w:rsidP="007F6DC5">
      <w:pPr>
        <w:rPr>
          <w:rFonts w:ascii="宋体" w:hAnsi="宋体"/>
        </w:rPr>
      </w:pPr>
      <w:r w:rsidRPr="00A35D65">
        <w:rPr>
          <w:rFonts w:ascii="宋体" w:hAnsi="宋体" w:hint="eastAsia"/>
        </w:rPr>
        <w:t>厚、心内膜卜心肌缺血或冠状动脉栓塞可致室性心律失常。上述的两种情况均可导致晕</w:t>
      </w:r>
    </w:p>
    <w:p w:rsidR="007F6DC5" w:rsidRPr="00A35D65" w:rsidRDefault="007F6DC5" w:rsidP="007F6DC5">
      <w:pPr>
        <w:rPr>
          <w:rFonts w:ascii="宋体" w:hAnsi="宋体"/>
        </w:rPr>
      </w:pPr>
      <w:r w:rsidRPr="00A35D65">
        <w:rPr>
          <w:rFonts w:ascii="宋体" w:hAnsi="宋体" w:hint="eastAsia"/>
        </w:rPr>
        <w:t>厥，甚至猝死。</w:t>
      </w:r>
    </w:p>
    <w:p w:rsidR="007F6DC5" w:rsidRPr="00A35D65" w:rsidRDefault="007F6DC5" w:rsidP="007F6DC5">
      <w:pPr>
        <w:rPr>
          <w:rFonts w:ascii="宋体" w:hAnsi="宋体"/>
        </w:rPr>
      </w:pPr>
      <w:r w:rsidRPr="00A35D65">
        <w:rPr>
          <w:rFonts w:ascii="宋体" w:hAnsi="宋体" w:hint="eastAsia"/>
        </w:rPr>
        <w:t xml:space="preserve">    (二)心脏性猝死</w:t>
      </w:r>
    </w:p>
    <w:p w:rsidR="007F6DC5" w:rsidRPr="00A35D65" w:rsidRDefault="007F6DC5" w:rsidP="007F6DC5">
      <w:pPr>
        <w:rPr>
          <w:rFonts w:ascii="宋体" w:hAnsi="宋体"/>
        </w:rPr>
      </w:pPr>
      <w:r w:rsidRPr="00A35D65">
        <w:rPr>
          <w:rFonts w:ascii="宋体" w:hAnsi="宋体" w:hint="eastAsia"/>
        </w:rPr>
        <w:t xml:space="preserve">    一般发生于先前有症状者。无症状者发生猝死少见，仅见于1％～3％的患者。</w:t>
      </w:r>
    </w:p>
    <w:p w:rsidR="007F6DC5" w:rsidRPr="00A35D65" w:rsidRDefault="007F6DC5" w:rsidP="007F6DC5">
      <w:pPr>
        <w:rPr>
          <w:rFonts w:ascii="宋体" w:hAnsi="宋体"/>
        </w:rPr>
      </w:pPr>
      <w:r w:rsidRPr="00A35D65">
        <w:rPr>
          <w:rFonts w:ascii="宋体" w:hAnsi="宋体" w:hint="eastAsia"/>
        </w:rPr>
        <w:t xml:space="preserve">    (三)感染性心内膜炎</w:t>
      </w:r>
    </w:p>
    <w:p w:rsidR="007F6DC5" w:rsidRPr="00A35D65" w:rsidRDefault="007F6DC5" w:rsidP="007F6DC5">
      <w:pPr>
        <w:rPr>
          <w:rFonts w:ascii="宋体" w:hAnsi="宋体"/>
        </w:rPr>
      </w:pPr>
      <w:r w:rsidRPr="00A35D65">
        <w:rPr>
          <w:rFonts w:ascii="宋体" w:hAnsi="宋体" w:hint="eastAsia"/>
        </w:rPr>
        <w:t xml:space="preserve">    不常见。年轻人的较轻瓣膜畸形较老年人的钙化性瓣膜狭窄发生感染性心内膜炎的危</w:t>
      </w:r>
    </w:p>
    <w:p w:rsidR="007F6DC5" w:rsidRPr="00A35D65" w:rsidRDefault="007F6DC5" w:rsidP="007F6DC5">
      <w:pPr>
        <w:rPr>
          <w:rFonts w:ascii="宋体" w:hAnsi="宋体"/>
        </w:rPr>
      </w:pPr>
      <w:r w:rsidRPr="00A35D65">
        <w:rPr>
          <w:rFonts w:ascii="宋体" w:hAnsi="宋体" w:hint="eastAsia"/>
        </w:rPr>
        <w:t>险性大。</w:t>
      </w:r>
    </w:p>
    <w:p w:rsidR="007F6DC5" w:rsidRPr="00A35D65" w:rsidRDefault="007F6DC5" w:rsidP="007F6DC5">
      <w:pPr>
        <w:rPr>
          <w:rFonts w:ascii="宋体" w:hAnsi="宋体"/>
        </w:rPr>
      </w:pPr>
      <w:r w:rsidRPr="00A35D65">
        <w:rPr>
          <w:rFonts w:ascii="宋体" w:hAnsi="宋体" w:hint="eastAsia"/>
        </w:rPr>
        <w:t xml:space="preserve">    (四)体循环栓塞</w:t>
      </w:r>
    </w:p>
    <w:p w:rsidR="007F6DC5" w:rsidRPr="00A35D65" w:rsidRDefault="007F6DC5" w:rsidP="007F6DC5">
      <w:pPr>
        <w:rPr>
          <w:rFonts w:ascii="宋体" w:hAnsi="宋体"/>
        </w:rPr>
      </w:pPr>
      <w:r w:rsidRPr="00A35D65">
        <w:rPr>
          <w:rFonts w:ascii="宋体" w:hAnsi="宋体" w:hint="eastAsia"/>
        </w:rPr>
        <w:t xml:space="preserve">    少见。栓子可来自钙化性狭窄瓣膜的钙质或增厚的二叶瓣的微血栓。</w:t>
      </w:r>
    </w:p>
    <w:p w:rsidR="007F6DC5" w:rsidRPr="00A35D65" w:rsidRDefault="007F6DC5" w:rsidP="007F6DC5">
      <w:pPr>
        <w:rPr>
          <w:rFonts w:ascii="宋体" w:hAnsi="宋体"/>
        </w:rPr>
      </w:pPr>
      <w:r w:rsidRPr="00A35D65">
        <w:rPr>
          <w:rFonts w:ascii="宋体" w:hAnsi="宋体" w:hint="eastAsia"/>
        </w:rPr>
        <w:t xml:space="preserve">    (五)心力衰竭</w:t>
      </w:r>
    </w:p>
    <w:p w:rsidR="007F6DC5" w:rsidRPr="00A35D65" w:rsidRDefault="007F6DC5" w:rsidP="007F6DC5">
      <w:pPr>
        <w:rPr>
          <w:rFonts w:ascii="宋体" w:hAnsi="宋体"/>
        </w:rPr>
      </w:pPr>
      <w:r w:rsidRPr="00A35D65">
        <w:rPr>
          <w:rFonts w:ascii="宋体" w:hAnsi="宋体" w:hint="eastAsia"/>
        </w:rPr>
        <w:t xml:space="preserve">    发生左心衰竭后，自然病程明显缩短，因此终末期的右心衰竭少见。</w:t>
      </w:r>
    </w:p>
    <w:p w:rsidR="007F6DC5" w:rsidRPr="00A35D65" w:rsidRDefault="007F6DC5" w:rsidP="007F6DC5">
      <w:pPr>
        <w:rPr>
          <w:rFonts w:ascii="宋体" w:hAnsi="宋体"/>
        </w:rPr>
      </w:pPr>
      <w:r w:rsidRPr="00A35D65">
        <w:rPr>
          <w:rFonts w:ascii="宋体" w:hAnsi="宋体" w:hint="eastAsia"/>
        </w:rPr>
        <w:t xml:space="preserve">    (六)胃肠道出血</w:t>
      </w:r>
    </w:p>
    <w:p w:rsidR="007F6DC5" w:rsidRPr="00A35D65" w:rsidRDefault="007F6DC5" w:rsidP="007F6DC5">
      <w:pPr>
        <w:rPr>
          <w:rFonts w:ascii="宋体" w:hAnsi="宋体"/>
        </w:rPr>
      </w:pPr>
      <w:r w:rsidRPr="00A35D65">
        <w:rPr>
          <w:rFonts w:ascii="宋体" w:hAnsi="宋体" w:hint="eastAsia"/>
        </w:rPr>
        <w:t xml:space="preserve">    15％～25％的患者有胃肠道血管发育不良(angiodysplasia)，可合并胃肠道出血。多</w:t>
      </w:r>
    </w:p>
    <w:p w:rsidR="007F6DC5" w:rsidRPr="00A35D65" w:rsidRDefault="007F6DC5" w:rsidP="007F6DC5">
      <w:pPr>
        <w:rPr>
          <w:rFonts w:ascii="宋体" w:hAnsi="宋体"/>
        </w:rPr>
      </w:pPr>
      <w:r w:rsidRPr="00A35D65">
        <w:rPr>
          <w:rFonts w:ascii="宋体" w:hAnsi="宋体" w:hint="eastAsia"/>
        </w:rPr>
        <w:t>见于老年患者，出血多为隐匿和慢性。人工瓣膜置换术后出血停止。</w:t>
      </w:r>
    </w:p>
    <w:p w:rsidR="007F6DC5" w:rsidRPr="00A35D65" w:rsidRDefault="007F6DC5" w:rsidP="007F6DC5">
      <w:pPr>
        <w:rPr>
          <w:rFonts w:ascii="宋体" w:hAnsi="宋体"/>
        </w:rPr>
      </w:pPr>
      <w:r w:rsidRPr="00A35D65">
        <w:rPr>
          <w:rFonts w:ascii="宋体" w:hAnsi="宋体" w:hint="eastAsia"/>
        </w:rPr>
        <w:t xml:space="preserve">    【治疗】</w:t>
      </w:r>
    </w:p>
    <w:p w:rsidR="007F6DC5" w:rsidRPr="00A35D65" w:rsidRDefault="007F6DC5" w:rsidP="007F6DC5">
      <w:pPr>
        <w:rPr>
          <w:rFonts w:ascii="宋体" w:hAnsi="宋体"/>
        </w:rPr>
      </w:pPr>
      <w:r w:rsidRPr="00A35D65">
        <w:rPr>
          <w:rFonts w:ascii="宋体" w:hAnsi="宋体" w:hint="eastAsia"/>
        </w:rPr>
        <w:t xml:space="preserve">    (一)内科治疗</w:t>
      </w:r>
    </w:p>
    <w:p w:rsidR="007F6DC5" w:rsidRPr="00A35D65" w:rsidRDefault="007F6DC5" w:rsidP="007F6DC5">
      <w:pPr>
        <w:rPr>
          <w:rFonts w:ascii="宋体" w:hAnsi="宋体"/>
        </w:rPr>
      </w:pPr>
      <w:r w:rsidRPr="00A35D65">
        <w:rPr>
          <w:rFonts w:ascii="宋体" w:hAnsi="宋体" w:hint="eastAsia"/>
        </w:rPr>
        <w:t xml:space="preserve">    主要目的为确定狭窄程度，观察狭窄进展情况，为有手术指征的患者选择合理手术时</w:t>
      </w:r>
    </w:p>
    <w:p w:rsidR="007F6DC5" w:rsidRPr="00A35D65" w:rsidRDefault="007F6DC5" w:rsidP="007F6DC5">
      <w:pPr>
        <w:rPr>
          <w:rFonts w:ascii="宋体" w:hAnsi="宋体"/>
        </w:rPr>
      </w:pPr>
      <w:r w:rsidRPr="00A35D65">
        <w:rPr>
          <w:rFonts w:ascii="宋体" w:hAnsi="宋体" w:hint="eastAsia"/>
        </w:rPr>
        <w:t>间。治疗措施包括：①预防感染性心内膜炎；如为风心病合并风湿活动，应预防风湿热。</w:t>
      </w:r>
    </w:p>
    <w:p w:rsidR="007F6DC5" w:rsidRPr="00A35D65" w:rsidRDefault="007F6DC5" w:rsidP="007F6DC5">
      <w:pPr>
        <w:rPr>
          <w:rFonts w:ascii="宋体" w:hAnsi="宋体"/>
        </w:rPr>
      </w:pPr>
      <w:r w:rsidRPr="00A35D65">
        <w:rPr>
          <w:rFonts w:ascii="宋体" w:hAnsi="宋体" w:hint="eastAsia"/>
        </w:rPr>
        <w:t>②无症状的轻度狭窄患者每2年复查一次，应包括超声心动图定量测定。中和重度狭窄的</w:t>
      </w:r>
    </w:p>
    <w:p w:rsidR="007F6DC5" w:rsidRPr="00A35D65" w:rsidRDefault="007F6DC5" w:rsidP="007F6DC5">
      <w:pPr>
        <w:rPr>
          <w:rFonts w:ascii="宋体" w:hAnsi="宋体"/>
        </w:rPr>
      </w:pPr>
      <w:r w:rsidRPr="00A35D65">
        <w:rPr>
          <w:rFonts w:ascii="宋体" w:hAnsi="宋体" w:hint="eastAsia"/>
        </w:rPr>
        <w:t>患者应避免剧烈体力活动，每6～12个月复查1次。③如有频发房性期前收缩，应予抗心</w:t>
      </w:r>
    </w:p>
    <w:p w:rsidR="007F6DC5" w:rsidRPr="00A35D65" w:rsidRDefault="007F6DC5" w:rsidP="007F6DC5">
      <w:pPr>
        <w:rPr>
          <w:rFonts w:ascii="宋体" w:hAnsi="宋体"/>
        </w:rPr>
      </w:pPr>
      <w:r w:rsidRPr="00A35D65">
        <w:rPr>
          <w:rFonts w:ascii="宋体" w:hAnsi="宋体" w:hint="eastAsia"/>
        </w:rPr>
        <w:t>律失常药物，预防心房颤动。主动脉狭窄患者不能耐受心房颤动，一旦出现，应及时转复</w:t>
      </w:r>
    </w:p>
    <w:p w:rsidR="007F6DC5" w:rsidRPr="00A35D65" w:rsidRDefault="007F6DC5" w:rsidP="007F6DC5">
      <w:pPr>
        <w:rPr>
          <w:rFonts w:ascii="宋体" w:hAnsi="宋体"/>
        </w:rPr>
      </w:pPr>
      <w:r w:rsidRPr="00A35D65">
        <w:rPr>
          <w:rFonts w:ascii="宋体" w:hAnsi="宋体" w:hint="eastAsia"/>
        </w:rPr>
        <w:t>为窦性心律。其他可导致症状或血流动力学后果的心律失常也应积极治疗。④心绞痛可试</w:t>
      </w:r>
    </w:p>
    <w:p w:rsidR="007F6DC5" w:rsidRPr="00A35D65" w:rsidRDefault="007F6DC5" w:rsidP="007F6DC5">
      <w:pPr>
        <w:rPr>
          <w:rFonts w:ascii="宋体" w:hAnsi="宋体"/>
        </w:rPr>
      </w:pPr>
      <w:r w:rsidRPr="00A35D65">
        <w:rPr>
          <w:rFonts w:ascii="宋体" w:hAnsi="宋体" w:hint="eastAsia"/>
        </w:rPr>
        <w:t>用硝酸酯类药物。⑤心力衰竭者应限制钠盐摄入，可用洋地黄类药物和小心应用利尿剂。</w:t>
      </w:r>
    </w:p>
    <w:p w:rsidR="007F6DC5" w:rsidRPr="00A35D65" w:rsidRDefault="007F6DC5" w:rsidP="007F6DC5">
      <w:pPr>
        <w:rPr>
          <w:rFonts w:ascii="宋体" w:hAnsi="宋体"/>
        </w:rPr>
      </w:pPr>
      <w:r w:rsidRPr="00A35D65">
        <w:rPr>
          <w:rFonts w:ascii="宋体" w:hAnsi="宋体" w:hint="eastAsia"/>
        </w:rPr>
        <w:t xml:space="preserve">    j j jjjjjj j i：j j。，鼽章</w:t>
      </w:r>
    </w:p>
    <w:p w:rsidR="007F6DC5" w:rsidRPr="00A35D65" w:rsidRDefault="007F6DC5" w:rsidP="007F6DC5">
      <w:pPr>
        <w:rPr>
          <w:rFonts w:ascii="宋体" w:hAnsi="宋体"/>
        </w:rPr>
      </w:pPr>
      <w:r w:rsidRPr="00A35D65">
        <w:rPr>
          <w:rFonts w:ascii="宋体" w:hAnsi="宋体" w:hint="eastAsia"/>
        </w:rPr>
        <w:t>心峨病鼍惫</w:t>
      </w:r>
    </w:p>
    <w:p w:rsidR="007F6DC5" w:rsidRPr="00A35D65" w:rsidRDefault="007F6DC5" w:rsidP="007F6DC5">
      <w:pPr>
        <w:rPr>
          <w:rFonts w:ascii="宋体" w:hAnsi="宋体"/>
        </w:rPr>
      </w:pPr>
      <w:r w:rsidRPr="00A35D65">
        <w:rPr>
          <w:rFonts w:ascii="宋体" w:hAnsi="宋体" w:hint="eastAsia"/>
        </w:rPr>
        <w:t>辽度布IJ尿口J凶低血容量致左心室舒张末压降低和心排血量减少，发生直立性低血压。不可</w:t>
      </w:r>
    </w:p>
    <w:p w:rsidR="007F6DC5" w:rsidRPr="00A35D65" w:rsidRDefault="007F6DC5" w:rsidP="007F6DC5">
      <w:pPr>
        <w:rPr>
          <w:rFonts w:ascii="宋体" w:hAnsi="宋体"/>
        </w:rPr>
      </w:pPr>
      <w:r w:rsidRPr="00A35D65">
        <w:rPr>
          <w:rFonts w:ascii="宋体" w:hAnsi="宋体" w:hint="eastAsia"/>
        </w:rPr>
        <w:t>使用作用于小动脉的血管扩张剂，以防血压过低。</w:t>
      </w:r>
    </w:p>
    <w:p w:rsidR="007F6DC5" w:rsidRPr="00A35D65" w:rsidRDefault="007F6DC5" w:rsidP="007F6DC5">
      <w:pPr>
        <w:rPr>
          <w:rFonts w:ascii="宋体" w:hAnsi="宋体"/>
        </w:rPr>
      </w:pPr>
      <w:r w:rsidRPr="00A35D65">
        <w:rPr>
          <w:rFonts w:ascii="宋体" w:hAnsi="宋体" w:hint="eastAsia"/>
        </w:rPr>
        <w:t xml:space="preserve">  (二)外科治疗</w:t>
      </w:r>
    </w:p>
    <w:p w:rsidR="007F6DC5" w:rsidRPr="00A35D65" w:rsidRDefault="007F6DC5" w:rsidP="007F6DC5">
      <w:pPr>
        <w:rPr>
          <w:rFonts w:ascii="宋体" w:hAnsi="宋体"/>
        </w:rPr>
      </w:pPr>
      <w:r w:rsidRPr="00A35D65">
        <w:rPr>
          <w:rFonts w:ascii="宋体" w:hAnsi="宋体" w:hint="eastAsia"/>
        </w:rPr>
        <w:t xml:space="preserve">  人工瓣膜置换术为治疗成人主动脉狭窄的主要方法。无症状的轻、中度狭窄患者无手</w:t>
      </w:r>
    </w:p>
    <w:p w:rsidR="007F6DC5" w:rsidRPr="00A35D65" w:rsidRDefault="007F6DC5" w:rsidP="007F6DC5">
      <w:pPr>
        <w:rPr>
          <w:rFonts w:ascii="宋体" w:hAnsi="宋体"/>
        </w:rPr>
      </w:pPr>
      <w:r w:rsidRPr="00A35D65">
        <w:rPr>
          <w:rFonts w:ascii="宋体" w:hAnsi="宋体" w:hint="eastAsia"/>
        </w:rPr>
        <w:t>术指征。重度狭窄(瓣口面积&lt;0．75cm。或平均跨瓣压差&gt;50ramHg)伴心绞痛、晕厥或</w:t>
      </w:r>
    </w:p>
    <w:p w:rsidR="007F6DC5" w:rsidRPr="00A35D65" w:rsidRDefault="007F6DC5" w:rsidP="007F6DC5">
      <w:pPr>
        <w:rPr>
          <w:rFonts w:ascii="宋体" w:hAnsi="宋体"/>
        </w:rPr>
      </w:pPr>
      <w:r w:rsidRPr="00A35D65">
        <w:rPr>
          <w:rFonts w:ascii="宋体" w:hAnsi="宋体" w:hint="eastAsia"/>
        </w:rPr>
        <w:t>心力衰竭症状为手术的主要指征。无症状的重度狭窄患者，如伴有进行性心脏增大和</w:t>
      </w:r>
    </w:p>
    <w:p w:rsidR="007F6DC5" w:rsidRPr="00A35D65" w:rsidRDefault="007F6DC5" w:rsidP="007F6DC5">
      <w:pPr>
        <w:rPr>
          <w:rFonts w:ascii="宋体" w:hAnsi="宋体"/>
        </w:rPr>
      </w:pPr>
      <w:r w:rsidRPr="00A35D65">
        <w:rPr>
          <w:rFonts w:ascii="宋体" w:hAnsi="宋体" w:hint="eastAsia"/>
        </w:rPr>
        <w:lastRenderedPageBreak/>
        <w:t>(或)明显左心室功能不全，也应考虑手术。严重左心室功能不全、高龄、合并主动脉瓣</w:t>
      </w:r>
    </w:p>
    <w:p w:rsidR="007F6DC5" w:rsidRPr="00A35D65" w:rsidRDefault="007F6DC5" w:rsidP="007F6DC5">
      <w:pPr>
        <w:rPr>
          <w:rFonts w:ascii="宋体" w:hAnsi="宋体"/>
        </w:rPr>
      </w:pPr>
      <w:r w:rsidRPr="00A35D65">
        <w:rPr>
          <w:rFonts w:ascii="宋体" w:hAnsi="宋体" w:hint="eastAsia"/>
        </w:rPr>
        <w:t>关闭不全或冠心病，增加手术和术后晚期死亡风险，但不是手术禁忌证。手术死亡率≤</w:t>
      </w:r>
    </w:p>
    <w:p w:rsidR="007F6DC5" w:rsidRPr="00A35D65" w:rsidRDefault="007F6DC5" w:rsidP="007F6DC5">
      <w:pPr>
        <w:rPr>
          <w:rFonts w:ascii="宋体" w:hAnsi="宋体"/>
        </w:rPr>
      </w:pPr>
      <w:r w:rsidRPr="00A35D65">
        <w:rPr>
          <w:rFonts w:ascii="宋体" w:hAnsi="宋体" w:hint="eastAsia"/>
        </w:rPr>
        <w:t>5％。有冠心病者，需同时作冠状动脉旁路移植术。术后的远期预后优于二尖瓣疾病和主</w:t>
      </w:r>
    </w:p>
    <w:p w:rsidR="007F6DC5" w:rsidRPr="00A35D65" w:rsidRDefault="007F6DC5" w:rsidP="007F6DC5">
      <w:pPr>
        <w:rPr>
          <w:rFonts w:ascii="宋体" w:hAnsi="宋体"/>
        </w:rPr>
      </w:pPr>
      <w:r w:rsidRPr="00A35D65">
        <w:rPr>
          <w:rFonts w:ascii="宋体" w:hAnsi="宋体" w:hint="eastAsia"/>
        </w:rPr>
        <w:t>动脉关闭不全的换瓣患者。</w:t>
      </w:r>
    </w:p>
    <w:p w:rsidR="007F6DC5" w:rsidRPr="00A35D65" w:rsidRDefault="007F6DC5" w:rsidP="007F6DC5">
      <w:pPr>
        <w:rPr>
          <w:rFonts w:ascii="宋体" w:hAnsi="宋体"/>
        </w:rPr>
      </w:pPr>
      <w:r w:rsidRPr="00A35D65">
        <w:rPr>
          <w:rFonts w:ascii="宋体" w:hAnsi="宋体" w:hint="eastAsia"/>
        </w:rPr>
        <w:t xml:space="preserve">    儿童和青少年的非钙化性先天性主动脉瓣严重狭窄，甚至包括无症状者，可在直视下</w:t>
      </w:r>
    </w:p>
    <w:p w:rsidR="007F6DC5" w:rsidRPr="00A35D65" w:rsidRDefault="007F6DC5" w:rsidP="007F6DC5">
      <w:pPr>
        <w:rPr>
          <w:rFonts w:ascii="宋体" w:hAnsi="宋体"/>
        </w:rPr>
      </w:pPr>
      <w:r w:rsidRPr="00A35D65">
        <w:rPr>
          <w:rFonts w:ascii="宋体" w:hAnsi="宋体" w:hint="eastAsia"/>
        </w:rPr>
        <w:t>行瓣膜交界处分离术。</w:t>
      </w:r>
    </w:p>
    <w:p w:rsidR="007F6DC5" w:rsidRPr="00A35D65" w:rsidRDefault="007F6DC5" w:rsidP="007F6DC5">
      <w:pPr>
        <w:rPr>
          <w:rFonts w:ascii="宋体" w:hAnsi="宋体"/>
        </w:rPr>
      </w:pPr>
      <w:r w:rsidRPr="00A35D65">
        <w:rPr>
          <w:rFonts w:ascii="宋体" w:hAnsi="宋体" w:hint="eastAsia"/>
        </w:rPr>
        <w:t xml:space="preserve">    (三)经皮球囊主动脉瓣成形术</w:t>
      </w:r>
    </w:p>
    <w:p w:rsidR="007F6DC5" w:rsidRPr="00A35D65" w:rsidRDefault="007F6DC5" w:rsidP="007F6DC5">
      <w:pPr>
        <w:rPr>
          <w:rFonts w:ascii="宋体" w:hAnsi="宋体"/>
        </w:rPr>
      </w:pPr>
      <w:r w:rsidRPr="00A35D65">
        <w:rPr>
          <w:rFonts w:ascii="宋体" w:hAnsi="宋体" w:hint="eastAsia"/>
        </w:rPr>
        <w:t xml:space="preserve">    经股动脉逆行将球囊导管推送至主动脉瓣．用生理盐水与造影剂各半的混合液体充盈</w:t>
      </w:r>
    </w:p>
    <w:p w:rsidR="007F6DC5" w:rsidRPr="00A35D65" w:rsidRDefault="007F6DC5" w:rsidP="007F6DC5">
      <w:pPr>
        <w:rPr>
          <w:rFonts w:ascii="宋体" w:hAnsi="宋体"/>
        </w:rPr>
      </w:pPr>
      <w:r w:rsidRPr="00A35D65">
        <w:rPr>
          <w:rFonts w:ascii="宋体" w:hAnsi="宋体" w:hint="eastAsia"/>
        </w:rPr>
        <w:t>球囊，裂解钙化结节，伸展主动脉瓣环和瓣叶，解除瓣叶和分离融合交界处，减轻狭窄和</w:t>
      </w:r>
    </w:p>
    <w:p w:rsidR="007F6DC5" w:rsidRPr="00A35D65" w:rsidRDefault="007F6DC5" w:rsidP="007F6DC5">
      <w:pPr>
        <w:rPr>
          <w:rFonts w:ascii="宋体" w:hAnsi="宋体"/>
        </w:rPr>
      </w:pPr>
      <w:r w:rsidRPr="00A35D65">
        <w:rPr>
          <w:rFonts w:ascii="宋体" w:hAnsi="宋体" w:hint="eastAsia"/>
        </w:rPr>
        <w:t>症状。</w:t>
      </w:r>
    </w:p>
    <w:p w:rsidR="007F6DC5" w:rsidRPr="00A35D65" w:rsidRDefault="007F6DC5" w:rsidP="007F6DC5">
      <w:pPr>
        <w:rPr>
          <w:rFonts w:ascii="宋体" w:hAnsi="宋体"/>
        </w:rPr>
      </w:pPr>
      <w:r w:rsidRPr="00A35D65">
        <w:rPr>
          <w:rFonts w:ascii="宋体" w:hAnsi="宋体" w:hint="eastAsia"/>
        </w:rPr>
        <w:t xml:space="preserve">    尽管此技术的中期结果令人失望(操作死亡率3％，1年死亡率45％)，但它主要的治</w:t>
      </w:r>
    </w:p>
    <w:p w:rsidR="007F6DC5" w:rsidRPr="00A35D65" w:rsidRDefault="007F6DC5" w:rsidP="007F6DC5">
      <w:pPr>
        <w:rPr>
          <w:rFonts w:ascii="宋体" w:hAnsi="宋体"/>
        </w:rPr>
      </w:pPr>
      <w:r w:rsidRPr="00A35D65">
        <w:rPr>
          <w:rFonts w:ascii="宋体" w:hAnsi="宋体" w:hint="eastAsia"/>
        </w:rPr>
        <w:t>疗对象为高龄、有心力衰竭和手术高危患者，因此在不适于手术治疗的严重钙化性主动脉</w:t>
      </w:r>
    </w:p>
    <w:p w:rsidR="007F6DC5" w:rsidRPr="00A35D65" w:rsidRDefault="007F6DC5" w:rsidP="007F6DC5">
      <w:pPr>
        <w:rPr>
          <w:rFonts w:ascii="宋体" w:hAnsi="宋体"/>
        </w:rPr>
      </w:pPr>
      <w:r w:rsidRPr="00A35D65">
        <w:rPr>
          <w:rFonts w:ascii="宋体" w:hAnsi="宋体" w:hint="eastAsia"/>
        </w:rPr>
        <w:t>瓣狭窄患者仍可改善左心室功能和症状，适应证包括：①由于严重主动脉瓣狭窄的心源性</w:t>
      </w:r>
    </w:p>
    <w:p w:rsidR="007F6DC5" w:rsidRPr="00A35D65" w:rsidRDefault="007F6DC5" w:rsidP="007F6DC5">
      <w:pPr>
        <w:rPr>
          <w:rFonts w:ascii="宋体" w:hAnsi="宋体"/>
        </w:rPr>
      </w:pPr>
      <w:r w:rsidRPr="00A35D65">
        <w:rPr>
          <w:rFonts w:ascii="宋体" w:hAnsi="宋体" w:hint="eastAsia"/>
        </w:rPr>
        <w:t>休克者；②严重主动脉瓣狭窄需急诊非心脏手术治疗，因有心力衰竭而具极高手术危险</w:t>
      </w:r>
    </w:p>
    <w:p w:rsidR="007F6DC5" w:rsidRPr="00A35D65" w:rsidRDefault="007F6DC5" w:rsidP="007F6DC5">
      <w:pPr>
        <w:rPr>
          <w:rFonts w:ascii="宋体" w:hAnsi="宋体"/>
        </w:rPr>
      </w:pPr>
      <w:r w:rsidRPr="00A35D65">
        <w:rPr>
          <w:rFonts w:ascii="宋体" w:hAnsi="宋体" w:hint="eastAsia"/>
        </w:rPr>
        <w:t>者，作为以后人工瓣膜置换的过渡；③严重主动脉狭窄的妊娠妇女；④严重主动脉瓣狭</w:t>
      </w:r>
    </w:p>
    <w:p w:rsidR="007F6DC5" w:rsidRPr="00A35D65" w:rsidRDefault="007F6DC5" w:rsidP="007F6DC5">
      <w:pPr>
        <w:rPr>
          <w:rFonts w:ascii="宋体" w:hAnsi="宋体"/>
        </w:rPr>
      </w:pPr>
      <w:r w:rsidRPr="00A35D65">
        <w:rPr>
          <w:rFonts w:ascii="宋体" w:hAnsi="宋体" w:hint="eastAsia"/>
        </w:rPr>
        <w:t>窄，拒绝手术治疗的患者。</w:t>
      </w:r>
    </w:p>
    <w:p w:rsidR="007F6DC5" w:rsidRPr="00A35D65" w:rsidRDefault="007F6DC5" w:rsidP="007F6DC5">
      <w:pPr>
        <w:rPr>
          <w:rFonts w:ascii="宋体" w:hAnsi="宋体"/>
        </w:rPr>
      </w:pPr>
      <w:r w:rsidRPr="00A35D65">
        <w:rPr>
          <w:rFonts w:ascii="宋体" w:hAnsi="宋体" w:hint="eastAsia"/>
        </w:rPr>
        <w:t xml:space="preserve">    与经皮球囊二尖瓣成形不同，经皮球囊主动脉瓣成形的临床应用范围局限。</w:t>
      </w:r>
    </w:p>
    <w:p w:rsidR="007F6DC5" w:rsidRPr="00A35D65" w:rsidRDefault="007F6DC5" w:rsidP="007F6DC5">
      <w:pPr>
        <w:rPr>
          <w:rFonts w:ascii="宋体" w:hAnsi="宋体"/>
        </w:rPr>
      </w:pPr>
      <w:r w:rsidRPr="00A35D65">
        <w:rPr>
          <w:rFonts w:ascii="宋体" w:hAnsi="宋体" w:hint="eastAsia"/>
        </w:rPr>
        <w:t xml:space="preserve">    【预后】</w:t>
      </w:r>
    </w:p>
    <w:p w:rsidR="007F6DC5" w:rsidRPr="00A35D65" w:rsidRDefault="007F6DC5" w:rsidP="007F6DC5">
      <w:pPr>
        <w:rPr>
          <w:rFonts w:ascii="宋体" w:hAnsi="宋体"/>
        </w:rPr>
      </w:pPr>
      <w:r w:rsidRPr="00A35D65">
        <w:rPr>
          <w:rFonts w:ascii="宋体" w:hAnsi="宋体" w:hint="eastAsia"/>
        </w:rPr>
        <w:t xml:space="preserve">    可多年无症状，但大部分患者的狭窄进行性加重，一旦出现症状，预后恶化，出现症</w:t>
      </w:r>
    </w:p>
    <w:p w:rsidR="007F6DC5" w:rsidRPr="00A35D65" w:rsidRDefault="007F6DC5" w:rsidP="007F6DC5">
      <w:pPr>
        <w:rPr>
          <w:rFonts w:ascii="宋体" w:hAnsi="宋体"/>
        </w:rPr>
      </w:pPr>
      <w:r w:rsidRPr="00A35D65">
        <w:rPr>
          <w:rFonts w:ascii="宋体" w:hAnsi="宋体" w:hint="eastAsia"/>
        </w:rPr>
        <w:t>状后的平均寿命仅3年左右(出现晕厥后为3年，心绞痛为5年，左心衰竭&lt;2年)。死亡</w:t>
      </w:r>
    </w:p>
    <w:p w:rsidR="007F6DC5" w:rsidRPr="00A35D65" w:rsidRDefault="007F6DC5" w:rsidP="007F6DC5">
      <w:pPr>
        <w:rPr>
          <w:rFonts w:ascii="宋体" w:hAnsi="宋体"/>
        </w:rPr>
      </w:pPr>
      <w:r w:rsidRPr="00A35D65">
        <w:rPr>
          <w:rFonts w:ascii="宋体" w:hAnsi="宋体" w:hint="eastAsia"/>
        </w:rPr>
        <w:t>原因为左心衰竭(70％)、猝死(15％)和感染性心内膜炎(5％)。退行性钙化性狭窄较</w:t>
      </w:r>
    </w:p>
    <w:p w:rsidR="007F6DC5" w:rsidRPr="00A35D65" w:rsidRDefault="007F6DC5" w:rsidP="007F6DC5">
      <w:pPr>
        <w:rPr>
          <w:rFonts w:ascii="宋体" w:hAnsi="宋体"/>
        </w:rPr>
      </w:pPr>
      <w:r w:rsidRPr="00A35D65">
        <w:rPr>
          <w:rFonts w:ascii="宋体" w:hAnsi="宋体" w:hint="eastAsia"/>
        </w:rPr>
        <w:t>先天性或风湿性病变发展迅速。未手术治疗的有症状患者预后较二尖瓣疾病或主动脉瓣关</w:t>
      </w:r>
    </w:p>
    <w:p w:rsidR="007F6DC5" w:rsidRPr="00A35D65" w:rsidRDefault="007F6DC5" w:rsidP="007F6DC5">
      <w:pPr>
        <w:rPr>
          <w:rFonts w:ascii="宋体" w:hAnsi="宋体"/>
        </w:rPr>
      </w:pPr>
      <w:r w:rsidRPr="00A35D65">
        <w:rPr>
          <w:rFonts w:ascii="宋体" w:hAnsi="宋体" w:hint="eastAsia"/>
        </w:rPr>
        <w:t>闭不全患者差。人工瓣膜置换术后预后明显改善，手术存活者的生活质量和远期存活率显</w:t>
      </w:r>
    </w:p>
    <w:p w:rsidR="007F6DC5" w:rsidRPr="00A35D65" w:rsidRDefault="007F6DC5" w:rsidP="007F6DC5">
      <w:pPr>
        <w:rPr>
          <w:rFonts w:ascii="宋体" w:hAnsi="宋体"/>
        </w:rPr>
      </w:pPr>
      <w:r w:rsidRPr="00A35D65">
        <w:rPr>
          <w:rFonts w:ascii="宋体" w:hAnsi="宋体" w:hint="eastAsia"/>
        </w:rPr>
        <w:t>著优于内科治疗的患者。</w:t>
      </w:r>
    </w:p>
    <w:p w:rsidR="007F6DC5" w:rsidRPr="00A35D65" w:rsidRDefault="007F6DC5" w:rsidP="007F6DC5">
      <w:pPr>
        <w:rPr>
          <w:rFonts w:ascii="宋体" w:hAnsi="宋体"/>
        </w:rPr>
      </w:pPr>
      <w:r w:rsidRPr="00A35D65">
        <w:rPr>
          <w:rFonts w:ascii="宋体" w:hAnsi="宋体" w:hint="eastAsia"/>
        </w:rPr>
        <w:t>二、主动脉瓣关闭不全</w:t>
      </w:r>
    </w:p>
    <w:p w:rsidR="007F6DC5" w:rsidRPr="00A35D65" w:rsidRDefault="007F6DC5" w:rsidP="007F6DC5">
      <w:pPr>
        <w:rPr>
          <w:rFonts w:ascii="宋体" w:hAnsi="宋体"/>
        </w:rPr>
      </w:pPr>
      <w:r w:rsidRPr="00A35D65">
        <w:rPr>
          <w:rFonts w:ascii="宋体" w:hAnsi="宋体" w:hint="eastAsia"/>
        </w:rPr>
        <w:t xml:space="preserve">  【病因和病理】</w:t>
      </w:r>
    </w:p>
    <w:p w:rsidR="007F6DC5" w:rsidRPr="00A35D65" w:rsidRDefault="007F6DC5" w:rsidP="007F6DC5">
      <w:pPr>
        <w:rPr>
          <w:rFonts w:ascii="宋体" w:hAnsi="宋体"/>
        </w:rPr>
      </w:pPr>
      <w:r w:rsidRPr="00A35D65">
        <w:rPr>
          <w:rFonts w:ascii="宋体" w:hAnsi="宋体" w:hint="eastAsia"/>
        </w:rPr>
        <w:t xml:space="preserve">  由于主动脉瓣及(或)主动脉根部疾病所致。</w:t>
      </w:r>
    </w:p>
    <w:p w:rsidR="007F6DC5" w:rsidRPr="00A35D65" w:rsidRDefault="007F6DC5" w:rsidP="007F6DC5">
      <w:pPr>
        <w:rPr>
          <w:rFonts w:ascii="宋体" w:hAnsi="宋体"/>
        </w:rPr>
      </w:pPr>
      <w:r w:rsidRPr="00A35D65">
        <w:rPr>
          <w:rFonts w:ascii="宋体" w:hAnsi="宋体" w:hint="eastAsia"/>
        </w:rPr>
        <w:t xml:space="preserve">  (一)急性</w:t>
      </w:r>
    </w:p>
    <w:p w:rsidR="007F6DC5" w:rsidRPr="00A35D65" w:rsidRDefault="007F6DC5" w:rsidP="007F6DC5">
      <w:pPr>
        <w:rPr>
          <w:rFonts w:ascii="宋体" w:hAnsi="宋体"/>
        </w:rPr>
      </w:pPr>
      <w:r w:rsidRPr="00A35D65">
        <w:rPr>
          <w:rFonts w:ascii="宋体" w:hAnsi="宋体" w:hint="eastAsia"/>
        </w:rPr>
        <w:t xml:space="preserve">  1．感染性心内膜炎致主动脉瓣瓣膜穿孔或瓣周脓肿。</w:t>
      </w:r>
    </w:p>
    <w:p w:rsidR="007F6DC5" w:rsidRPr="00A35D65" w:rsidRDefault="007F6DC5" w:rsidP="007F6DC5">
      <w:pPr>
        <w:rPr>
          <w:rFonts w:ascii="宋体" w:hAnsi="宋体"/>
        </w:rPr>
      </w:pPr>
      <w:r w:rsidRPr="00A35D65">
        <w:rPr>
          <w:rFonts w:ascii="宋体" w:hAnsi="宋体" w:hint="eastAsia"/>
        </w:rPr>
        <w:t xml:space="preserve">  2。创伤穿通或钝挫性胸部创伤致升主动脉根部、瓣叶支持结构和瓣叶破损或瓣叶</w:t>
      </w:r>
    </w:p>
    <w:p w:rsidR="007F6DC5" w:rsidRPr="00A35D65" w:rsidRDefault="007F6DC5" w:rsidP="007F6DC5">
      <w:pPr>
        <w:rPr>
          <w:rFonts w:ascii="宋体" w:hAnsi="宋体"/>
        </w:rPr>
      </w:pPr>
      <w:r w:rsidRPr="00A35D65">
        <w:rPr>
          <w:rFonts w:ascii="宋体" w:hAnsi="宋体" w:hint="eastAsia"/>
        </w:rPr>
        <w:t>急性脱垂。</w:t>
      </w:r>
    </w:p>
    <w:p w:rsidR="007F6DC5" w:rsidRPr="00A35D65" w:rsidRDefault="007F6DC5" w:rsidP="007F6DC5">
      <w:pPr>
        <w:rPr>
          <w:rFonts w:ascii="宋体" w:hAnsi="宋体"/>
        </w:rPr>
      </w:pPr>
      <w:r w:rsidRPr="00A35D65">
        <w:rPr>
          <w:rFonts w:ascii="宋体" w:hAnsi="宋体" w:hint="eastAsia"/>
        </w:rPr>
        <w:t xml:space="preserve">    3．主动脉夹层夹层血肿使主动脉瓣环扩大；一个瓣叶被夹层血肿压迫向下；瓣环</w:t>
      </w:r>
    </w:p>
    <w:p w:rsidR="007F6DC5" w:rsidRPr="00A35D65" w:rsidRDefault="007F6DC5" w:rsidP="007F6DC5">
      <w:pPr>
        <w:rPr>
          <w:rFonts w:ascii="宋体" w:hAnsi="宋体"/>
        </w:rPr>
      </w:pPr>
      <w:r w:rsidRPr="00A35D65">
        <w:rPr>
          <w:rFonts w:ascii="宋体" w:hAnsi="宋体" w:hint="eastAsia"/>
        </w:rPr>
        <w:t>或瓣叶被夹层血肿撕裂。通常发生于马方综合征、特发性升主动脉扩张、高血压或妊娠。</w:t>
      </w:r>
    </w:p>
    <w:p w:rsidR="007F6DC5" w:rsidRPr="00A35D65" w:rsidRDefault="007F6DC5" w:rsidP="007F6DC5">
      <w:pPr>
        <w:rPr>
          <w:rFonts w:ascii="宋体" w:hAnsi="宋体"/>
        </w:rPr>
      </w:pPr>
      <w:r w:rsidRPr="00A35D65">
        <w:rPr>
          <w:rFonts w:ascii="宋体" w:hAnsi="宋体" w:hint="eastAsia"/>
        </w:rPr>
        <w:t xml:space="preserve">    4．人l瓣撕裂。</w:t>
      </w:r>
    </w:p>
    <w:p w:rsidR="007F6DC5" w:rsidRPr="00A35D65" w:rsidRDefault="007F6DC5" w:rsidP="007F6DC5">
      <w:pPr>
        <w:rPr>
          <w:rFonts w:ascii="宋体" w:hAnsi="宋体"/>
        </w:rPr>
      </w:pPr>
      <w:r w:rsidRPr="00A35D65">
        <w:rPr>
          <w:rFonts w:ascii="宋体" w:hAnsi="宋体" w:hint="eastAsia"/>
        </w:rPr>
        <w:t>醪，i  第三篇循环系统疾病</w:t>
      </w:r>
    </w:p>
    <w:p w:rsidR="007F6DC5" w:rsidRPr="00A35D65" w:rsidRDefault="007F6DC5" w:rsidP="007F6DC5">
      <w:pPr>
        <w:rPr>
          <w:rFonts w:ascii="宋体" w:hAnsi="宋体"/>
        </w:rPr>
      </w:pPr>
      <w:r w:rsidRPr="00A35D65">
        <w:rPr>
          <w:rFonts w:ascii="宋体" w:hAnsi="宋体"/>
        </w:rPr>
        <w:t>318</w:t>
      </w:r>
    </w:p>
    <w:p w:rsidR="007F6DC5" w:rsidRPr="00A35D65" w:rsidRDefault="007F6DC5" w:rsidP="007F6DC5">
      <w:pPr>
        <w:rPr>
          <w:rFonts w:ascii="宋体" w:hAnsi="宋体"/>
        </w:rPr>
      </w:pPr>
      <w:r w:rsidRPr="00A35D65">
        <w:rPr>
          <w:rFonts w:ascii="宋体" w:hAnsi="宋体" w:hint="eastAsia"/>
        </w:rPr>
        <w:t xml:space="preserve">    (二)慢性</w:t>
      </w:r>
    </w:p>
    <w:p w:rsidR="007F6DC5" w:rsidRPr="00A35D65" w:rsidRDefault="007F6DC5" w:rsidP="007F6DC5">
      <w:pPr>
        <w:rPr>
          <w:rFonts w:ascii="宋体" w:hAnsi="宋体"/>
        </w:rPr>
      </w:pPr>
      <w:r w:rsidRPr="00A35D65">
        <w:rPr>
          <w:rFonts w:ascii="宋体" w:hAnsi="宋体" w:hint="eastAsia"/>
        </w:rPr>
        <w:t xml:space="preserve">    1．主动脉瓣疾病</w:t>
      </w:r>
    </w:p>
    <w:p w:rsidR="007F6DC5" w:rsidRPr="00A35D65" w:rsidRDefault="007F6DC5" w:rsidP="007F6DC5">
      <w:pPr>
        <w:rPr>
          <w:rFonts w:ascii="宋体" w:hAnsi="宋体"/>
        </w:rPr>
      </w:pPr>
      <w:r w:rsidRPr="00A35D65">
        <w:rPr>
          <w:rFonts w:ascii="宋体" w:hAnsi="宋体" w:hint="eastAsia"/>
        </w:rPr>
        <w:t xml:space="preserve">    (1)风心病：约2／3的主动脉瓣关闭不全(aortic incompetence)为风心病所致。由</w:t>
      </w:r>
    </w:p>
    <w:p w:rsidR="007F6DC5" w:rsidRPr="00A35D65" w:rsidRDefault="007F6DC5" w:rsidP="007F6DC5">
      <w:pPr>
        <w:rPr>
          <w:rFonts w:ascii="宋体" w:hAnsi="宋体"/>
        </w:rPr>
      </w:pPr>
      <w:r w:rsidRPr="00A35D65">
        <w:rPr>
          <w:rFonts w:ascii="宋体" w:hAnsi="宋体" w:hint="eastAsia"/>
        </w:rPr>
        <w:t>于瓣叶纤维化、增厚和缩短，影响舒张期瓣叶边缘对合。风心病时单纯主动脉关闭不全少</w:t>
      </w:r>
    </w:p>
    <w:p w:rsidR="007F6DC5" w:rsidRPr="00A35D65" w:rsidRDefault="007F6DC5" w:rsidP="007F6DC5">
      <w:pPr>
        <w:rPr>
          <w:rFonts w:ascii="宋体" w:hAnsi="宋体"/>
        </w:rPr>
      </w:pPr>
      <w:r w:rsidRPr="00A35D65">
        <w:rPr>
          <w:rFonts w:ascii="宋体" w:hAnsi="宋体" w:hint="eastAsia"/>
        </w:rPr>
        <w:t>见，常因瓣膜交界处融合伴不同程度狭窄，常合并二尖瓣损害。</w:t>
      </w:r>
    </w:p>
    <w:p w:rsidR="007F6DC5" w:rsidRPr="00A35D65" w:rsidRDefault="007F6DC5" w:rsidP="007F6DC5">
      <w:pPr>
        <w:rPr>
          <w:rFonts w:ascii="宋体" w:hAnsi="宋体"/>
        </w:rPr>
      </w:pPr>
      <w:r w:rsidRPr="00A35D65">
        <w:rPr>
          <w:rFonts w:ascii="宋体" w:hAnsi="宋体" w:hint="eastAsia"/>
        </w:rPr>
        <w:t xml:space="preserve">    (2)感染性心内膜炎：感染性赘生物致瓣叶破损或穿孔，瓣叶因支持结构受损而脱垂</w:t>
      </w:r>
    </w:p>
    <w:p w:rsidR="007F6DC5" w:rsidRPr="00A35D65" w:rsidRDefault="007F6DC5" w:rsidP="007F6DC5">
      <w:pPr>
        <w:rPr>
          <w:rFonts w:ascii="宋体" w:hAnsi="宋体"/>
        </w:rPr>
      </w:pPr>
      <w:r w:rsidRPr="00A35D65">
        <w:rPr>
          <w:rFonts w:ascii="宋体" w:hAnsi="宋体" w:hint="eastAsia"/>
        </w:rPr>
        <w:t>或赘生物介于瓣叶间妨碍其闭合而引起关闭不全。即使感染已被控制，瓣叶纤维化和挛缩</w:t>
      </w:r>
    </w:p>
    <w:p w:rsidR="007F6DC5" w:rsidRPr="00A35D65" w:rsidRDefault="007F6DC5" w:rsidP="007F6DC5">
      <w:pPr>
        <w:rPr>
          <w:rFonts w:ascii="宋体" w:hAnsi="宋体"/>
        </w:rPr>
      </w:pPr>
      <w:r w:rsidRPr="00A35D65">
        <w:rPr>
          <w:rFonts w:ascii="宋体" w:hAnsi="宋体" w:hint="eastAsia"/>
        </w:rPr>
        <w:t>可继续。视损害进展的快慢不同，可表现为急性、亚急性或慢性关闭不全，为单纯性主动</w:t>
      </w:r>
    </w:p>
    <w:p w:rsidR="007F6DC5" w:rsidRPr="00A35D65" w:rsidRDefault="007F6DC5" w:rsidP="007F6DC5">
      <w:pPr>
        <w:rPr>
          <w:rFonts w:ascii="宋体" w:hAnsi="宋体"/>
        </w:rPr>
      </w:pPr>
      <w:r w:rsidRPr="00A35D65">
        <w:rPr>
          <w:rFonts w:ascii="宋体" w:hAnsi="宋体" w:hint="eastAsia"/>
        </w:rPr>
        <w:lastRenderedPageBreak/>
        <w:t>脉瓣关闭不全的常见病因。</w:t>
      </w:r>
    </w:p>
    <w:p w:rsidR="007F6DC5" w:rsidRPr="00A35D65" w:rsidRDefault="007F6DC5" w:rsidP="007F6DC5">
      <w:pPr>
        <w:rPr>
          <w:rFonts w:ascii="宋体" w:hAnsi="宋体"/>
        </w:rPr>
      </w:pPr>
      <w:r w:rsidRPr="00A35D65">
        <w:rPr>
          <w:rFonts w:ascii="宋体" w:hAnsi="宋体" w:hint="eastAsia"/>
        </w:rPr>
        <w:t xml:space="preserve">    (3)先天性畸形：①二叶主动脉瓣占临床单纯性主动脉瓣关闭不全的1／4。由于一叶</w:t>
      </w:r>
    </w:p>
    <w:p w:rsidR="007F6DC5" w:rsidRPr="00A35D65" w:rsidRDefault="007F6DC5" w:rsidP="007F6DC5">
      <w:pPr>
        <w:rPr>
          <w:rFonts w:ascii="宋体" w:hAnsi="宋体"/>
        </w:rPr>
      </w:pPr>
      <w:r w:rsidRPr="00A35D65">
        <w:rPr>
          <w:rFonts w:ascii="宋体" w:hAnsi="宋体" w:hint="eastAsia"/>
        </w:rPr>
        <w:t>边缘有缺口或大而冗长的一叶脱垂入左心室，在儿童期出现关闭不全；成人期多由于进行</w:t>
      </w:r>
    </w:p>
    <w:p w:rsidR="007F6DC5" w:rsidRPr="00A35D65" w:rsidRDefault="007F6DC5" w:rsidP="007F6DC5">
      <w:pPr>
        <w:rPr>
          <w:rFonts w:ascii="宋体" w:hAnsi="宋体"/>
        </w:rPr>
      </w:pPr>
      <w:r w:rsidRPr="00A35D65">
        <w:rPr>
          <w:rFonts w:ascii="宋体" w:hAnsi="宋体" w:hint="eastAsia"/>
        </w:rPr>
        <w:t>性瓣叶纤维化挛缩或继发于感染性心内膜炎，引起关闭不全。②室间隔缺损时由于无冠瓣</w:t>
      </w:r>
    </w:p>
    <w:p w:rsidR="007F6DC5" w:rsidRPr="00A35D65" w:rsidRDefault="007F6DC5" w:rsidP="007F6DC5">
      <w:pPr>
        <w:rPr>
          <w:rFonts w:ascii="宋体" w:hAnsi="宋体"/>
        </w:rPr>
      </w:pPr>
      <w:r w:rsidRPr="00A35D65">
        <w:rPr>
          <w:rFonts w:ascii="宋体" w:hAnsi="宋体" w:hint="eastAsia"/>
        </w:rPr>
        <w:t>失去支持可引起主动脉瓣关闭不全，约占室缺的15％。    ．</w:t>
      </w:r>
    </w:p>
    <w:p w:rsidR="007F6DC5" w:rsidRPr="00A35D65" w:rsidRDefault="007F6DC5" w:rsidP="007F6DC5">
      <w:pPr>
        <w:rPr>
          <w:rFonts w:ascii="宋体" w:hAnsi="宋体"/>
        </w:rPr>
      </w:pPr>
      <w:r w:rsidRPr="00A35D65">
        <w:rPr>
          <w:rFonts w:ascii="宋体" w:hAnsi="宋体" w:hint="eastAsia"/>
        </w:rPr>
        <w:t xml:space="preserve">    (4)主动脉瓣黏液样变性：致瓣叶舒张期脱垂入左心室。偶尔合并主动脉根部中层囊</w:t>
      </w:r>
    </w:p>
    <w:p w:rsidR="007F6DC5" w:rsidRPr="00A35D65" w:rsidRDefault="007F6DC5" w:rsidP="007F6DC5">
      <w:pPr>
        <w:rPr>
          <w:rFonts w:ascii="宋体" w:hAnsi="宋体"/>
        </w:rPr>
      </w:pPr>
      <w:r w:rsidRPr="00A35D65">
        <w:rPr>
          <w:rFonts w:ascii="宋体" w:hAnsi="宋体" w:hint="eastAsia"/>
        </w:rPr>
        <w:t>性坏死，可能为先天性原因。</w:t>
      </w:r>
    </w:p>
    <w:p w:rsidR="007F6DC5" w:rsidRPr="00A35D65" w:rsidRDefault="007F6DC5" w:rsidP="007F6DC5">
      <w:pPr>
        <w:rPr>
          <w:rFonts w:ascii="宋体" w:hAnsi="宋体"/>
        </w:rPr>
      </w:pPr>
      <w:r w:rsidRPr="00A35D65">
        <w:rPr>
          <w:rFonts w:ascii="宋体" w:hAnsi="宋体" w:hint="eastAsia"/>
        </w:rPr>
        <w:t xml:space="preserve">    (5)强直性脊柱炎：瓣叶基底部和远端边缘增厚伴瓣叶缩短。</w:t>
      </w:r>
    </w:p>
    <w:p w:rsidR="007F6DC5" w:rsidRPr="00A35D65" w:rsidRDefault="007F6DC5" w:rsidP="007F6DC5">
      <w:pPr>
        <w:rPr>
          <w:rFonts w:ascii="宋体" w:hAnsi="宋体"/>
        </w:rPr>
      </w:pPr>
      <w:r w:rsidRPr="00A35D65">
        <w:rPr>
          <w:rFonts w:ascii="宋体" w:hAnsi="宋体" w:hint="eastAsia"/>
        </w:rPr>
        <w:t xml:space="preserve">    2．主动脉根部扩张引起瓣环扩大，瓣叶舒张期不能对合。</w:t>
      </w:r>
    </w:p>
    <w:p w:rsidR="007F6DC5" w:rsidRPr="00A35D65" w:rsidRDefault="007F6DC5" w:rsidP="007F6DC5">
      <w:pPr>
        <w:rPr>
          <w:rFonts w:ascii="宋体" w:hAnsi="宋体"/>
        </w:rPr>
      </w:pPr>
      <w:r w:rsidRPr="00A35D65">
        <w:rPr>
          <w:rFonts w:ascii="宋体" w:hAnsi="宋体" w:hint="eastAsia"/>
        </w:rPr>
        <w:t xml:space="preserve">    (1)梅毒性主动脉炎：主动脉炎致主动脉根部扩张，30％发生主动脉瓣关闭不全。</w:t>
      </w:r>
    </w:p>
    <w:p w:rsidR="007F6DC5" w:rsidRPr="00A35D65" w:rsidRDefault="007F6DC5" w:rsidP="007F6DC5">
      <w:pPr>
        <w:rPr>
          <w:rFonts w:ascii="宋体" w:hAnsi="宋体"/>
        </w:rPr>
      </w:pPr>
      <w:r w:rsidRPr="00A35D65">
        <w:rPr>
          <w:rFonts w:ascii="宋体" w:hAnsi="宋体" w:hint="eastAsia"/>
        </w:rPr>
        <w:t xml:space="preserve">    (2)马方综合征(Marfan综合征)：为遗传性结缔组织病，通常累及骨、关节、眼、</w:t>
      </w:r>
    </w:p>
    <w:p w:rsidR="007F6DC5" w:rsidRPr="00A35D65" w:rsidRDefault="007F6DC5" w:rsidP="007F6DC5">
      <w:pPr>
        <w:rPr>
          <w:rFonts w:ascii="宋体" w:hAnsi="宋体"/>
        </w:rPr>
      </w:pPr>
      <w:r w:rsidRPr="00A35D65">
        <w:rPr>
          <w:rFonts w:ascii="宋体" w:hAnsi="宋体" w:hint="eastAsia"/>
        </w:rPr>
        <w:t>心脏和血管。典型者四肢细长，韧带和关节过伸，晶体脱位和升主动脉呈梭形瘤样扩张。</w:t>
      </w:r>
    </w:p>
    <w:p w:rsidR="007F6DC5" w:rsidRPr="00A35D65" w:rsidRDefault="007F6DC5" w:rsidP="007F6DC5">
      <w:pPr>
        <w:rPr>
          <w:rFonts w:ascii="宋体" w:hAnsi="宋体"/>
        </w:rPr>
      </w:pPr>
      <w:r w:rsidRPr="00A35D65">
        <w:rPr>
          <w:rFonts w:ascii="宋体" w:hAnsi="宋体" w:hint="eastAsia"/>
        </w:rPr>
        <w:t>后者由于中层囊性坏死所致，即中层弹力纤维变性或缺如，由黏液样物质呈囊性沉着。常</w:t>
      </w:r>
    </w:p>
    <w:p w:rsidR="007F6DC5" w:rsidRPr="00A35D65" w:rsidRDefault="007F6DC5" w:rsidP="007F6DC5">
      <w:pPr>
        <w:rPr>
          <w:rFonts w:ascii="宋体" w:hAnsi="宋体"/>
        </w:rPr>
      </w:pPr>
      <w:r w:rsidRPr="00A35D65">
        <w:rPr>
          <w:rFonts w:ascii="宋体" w:hAnsi="宋体" w:hint="eastAsia"/>
        </w:rPr>
        <w:t>伴二尖瓣脱垂。只有升主动脉瘤样扩张而无此综合征的其他表现，称为此综合征的顿</w:t>
      </w:r>
    </w:p>
    <w:p w:rsidR="007F6DC5" w:rsidRPr="00A35D65" w:rsidRDefault="007F6DC5" w:rsidP="007F6DC5">
      <w:pPr>
        <w:rPr>
          <w:rFonts w:ascii="宋体" w:hAnsi="宋体"/>
        </w:rPr>
      </w:pPr>
      <w:r w:rsidRPr="00A35D65">
        <w:rPr>
          <w:rFonts w:ascii="宋体" w:hAnsi="宋体" w:hint="eastAsia"/>
        </w:rPr>
        <w:t>挫型。</w:t>
      </w:r>
    </w:p>
    <w:p w:rsidR="007F6DC5" w:rsidRPr="00A35D65" w:rsidRDefault="007F6DC5" w:rsidP="007F6DC5">
      <w:pPr>
        <w:rPr>
          <w:rFonts w:ascii="宋体" w:hAnsi="宋体"/>
        </w:rPr>
      </w:pPr>
      <w:r w:rsidRPr="00A35D65">
        <w:rPr>
          <w:rFonts w:ascii="宋体" w:hAnsi="宋体" w:hint="eastAsia"/>
        </w:rPr>
        <w:t xml:space="preserve">    (3)强直性脊柱炎：升主动脉弥漫性扩张。</w:t>
      </w:r>
    </w:p>
    <w:p w:rsidR="007F6DC5" w:rsidRPr="00A35D65" w:rsidRDefault="007F6DC5" w:rsidP="007F6DC5">
      <w:pPr>
        <w:rPr>
          <w:rFonts w:ascii="宋体" w:hAnsi="宋体"/>
        </w:rPr>
      </w:pPr>
      <w:r w:rsidRPr="00A35D65">
        <w:rPr>
          <w:rFonts w:ascii="宋体" w:hAnsi="宋体" w:hint="eastAsia"/>
        </w:rPr>
        <w:t xml:space="preserve">    (4)特发性升主动脉扩张。</w:t>
      </w:r>
    </w:p>
    <w:p w:rsidR="007F6DC5" w:rsidRPr="00A35D65" w:rsidRDefault="007F6DC5" w:rsidP="007F6DC5">
      <w:pPr>
        <w:rPr>
          <w:rFonts w:ascii="宋体" w:hAnsi="宋体"/>
        </w:rPr>
      </w:pPr>
      <w:r w:rsidRPr="00A35D65">
        <w:rPr>
          <w:rFonts w:ascii="宋体" w:hAnsi="宋体" w:hint="eastAsia"/>
        </w:rPr>
        <w:t xml:space="preserve">    (5)严重高血压和(或)动脉粥样硬化导致升主动脉瘤。</w:t>
      </w:r>
    </w:p>
    <w:p w:rsidR="007F6DC5" w:rsidRPr="00A35D65" w:rsidRDefault="007F6DC5" w:rsidP="007F6DC5">
      <w:pPr>
        <w:rPr>
          <w:rFonts w:ascii="宋体" w:hAnsi="宋体"/>
        </w:rPr>
      </w:pPr>
      <w:r w:rsidRPr="00A35D65">
        <w:rPr>
          <w:rFonts w:ascii="宋体" w:hAnsi="宋体" w:hint="eastAsia"/>
        </w:rPr>
        <w:t xml:space="preserve">    【病理生理】</w:t>
      </w:r>
    </w:p>
    <w:p w:rsidR="007F6DC5" w:rsidRPr="00A35D65" w:rsidRDefault="007F6DC5" w:rsidP="007F6DC5">
      <w:pPr>
        <w:rPr>
          <w:rFonts w:ascii="宋体" w:hAnsi="宋体"/>
        </w:rPr>
      </w:pPr>
      <w:r w:rsidRPr="00A35D65">
        <w:rPr>
          <w:rFonts w:ascii="宋体" w:hAnsi="宋体" w:hint="eastAsia"/>
        </w:rPr>
        <w:t xml:space="preserve">    (一)急性</w:t>
      </w:r>
    </w:p>
    <w:p w:rsidR="007F6DC5" w:rsidRPr="00A35D65" w:rsidRDefault="007F6DC5" w:rsidP="007F6DC5">
      <w:pPr>
        <w:rPr>
          <w:rFonts w:ascii="宋体" w:hAnsi="宋体"/>
        </w:rPr>
      </w:pPr>
      <w:r w:rsidRPr="00A35D65">
        <w:rPr>
          <w:rFonts w:ascii="宋体" w:hAnsi="宋体" w:hint="eastAsia"/>
        </w:rPr>
        <w:t xml:space="preserve">    舒张期血流从主动脉反流入左心室，左心室同时接纳左心房的充盈血流，左心室容量</w:t>
      </w:r>
    </w:p>
    <w:p w:rsidR="007F6DC5" w:rsidRPr="00A35D65" w:rsidRDefault="007F6DC5" w:rsidP="007F6DC5">
      <w:pPr>
        <w:rPr>
          <w:rFonts w:ascii="宋体" w:hAnsi="宋体"/>
        </w:rPr>
      </w:pPr>
      <w:r w:rsidRPr="00A35D65">
        <w:rPr>
          <w:rFonts w:ascii="宋体" w:hAnsi="宋体" w:hint="eastAsia"/>
        </w:rPr>
        <w:t>负荷急剧增加。如反流量大，左心室的急性代偿性扩张以适应容量过度负荷的能力有限，</w:t>
      </w:r>
    </w:p>
    <w:p w:rsidR="007F6DC5" w:rsidRPr="00A35D65" w:rsidRDefault="007F6DC5" w:rsidP="007F6DC5">
      <w:pPr>
        <w:rPr>
          <w:rFonts w:ascii="宋体" w:hAnsi="宋体"/>
        </w:rPr>
      </w:pPr>
      <w:r w:rsidRPr="00A35D65">
        <w:rPr>
          <w:rFonts w:ascii="宋体" w:hAnsi="宋体" w:hint="eastAsia"/>
        </w:rPr>
        <w:t>左心室舒张压急剧上升，导致左心房压增高和肺淤血，甚至肺水肿。如舒张早期左心室压</w:t>
      </w:r>
    </w:p>
    <w:p w:rsidR="007F6DC5" w:rsidRPr="00A35D65" w:rsidRDefault="007F6DC5" w:rsidP="007F6DC5">
      <w:pPr>
        <w:rPr>
          <w:rFonts w:ascii="宋体" w:hAnsi="宋体"/>
        </w:rPr>
      </w:pPr>
      <w:r w:rsidRPr="00A35D65">
        <w:rPr>
          <w:rFonts w:ascii="宋体" w:hAnsi="宋体" w:hint="eastAsia"/>
        </w:rPr>
        <w:t>很快上升，超过左心房压，二尖瓣可能在舒张期提前关闭，有助于防止左心房压过度升高</w:t>
      </w:r>
    </w:p>
    <w:p w:rsidR="007F6DC5" w:rsidRPr="00A35D65" w:rsidRDefault="007F6DC5" w:rsidP="007F6DC5">
      <w:pPr>
        <w:rPr>
          <w:rFonts w:ascii="宋体" w:hAnsi="宋体"/>
        </w:rPr>
      </w:pPr>
      <w:r w:rsidRPr="00A35D65">
        <w:rPr>
          <w:rFonts w:ascii="宋体" w:hAnsi="宋体" w:hint="eastAsia"/>
        </w:rPr>
        <w:t>和肺水肿发生。由于急性者左心室舒张末容量仅能有限增加，即使左心室收缩功能正常或</w:t>
      </w:r>
    </w:p>
    <w:p w:rsidR="007F6DC5" w:rsidRPr="00A35D65" w:rsidRDefault="007F6DC5" w:rsidP="007F6DC5">
      <w:pPr>
        <w:rPr>
          <w:rFonts w:ascii="宋体" w:hAnsi="宋体"/>
        </w:rPr>
      </w:pPr>
      <w:r w:rsidRPr="00A35D65">
        <w:rPr>
          <w:rFonts w:ascii="宋体" w:hAnsi="宋体" w:hint="eastAsia"/>
        </w:rPr>
        <w:t>增加，并常有代偿性心动过速，心排出量仍减少。</w:t>
      </w:r>
    </w:p>
    <w:p w:rsidR="007F6DC5" w:rsidRPr="00A35D65" w:rsidRDefault="007F6DC5" w:rsidP="007F6DC5">
      <w:pPr>
        <w:rPr>
          <w:rFonts w:ascii="宋体" w:hAnsi="宋体"/>
        </w:rPr>
      </w:pPr>
      <w:r w:rsidRPr="00A35D65">
        <w:rPr>
          <w:rFonts w:ascii="宋体" w:hAnsi="宋体" w:hint="eastAsia"/>
        </w:rPr>
        <w:t xml:space="preserve">    (二)慢性</w:t>
      </w:r>
    </w:p>
    <w:p w:rsidR="007F6DC5" w:rsidRPr="00A35D65" w:rsidRDefault="007F6DC5" w:rsidP="007F6DC5">
      <w:pPr>
        <w:rPr>
          <w:rFonts w:ascii="宋体" w:hAnsi="宋体"/>
        </w:rPr>
      </w:pPr>
      <w:r w:rsidRPr="00A35D65">
        <w:rPr>
          <w:rFonts w:ascii="宋体" w:hAnsi="宋体" w:hint="eastAsia"/>
        </w:rPr>
        <w:t xml:space="preserve">    左心室对慢性容量负荷过度的代偿反应为左心室舒张末容量增加，使总的左心室心搏</w:t>
      </w:r>
    </w:p>
    <w:p w:rsidR="007F6DC5" w:rsidRPr="00A35D65" w:rsidRDefault="007F6DC5" w:rsidP="007F6DC5">
      <w:pPr>
        <w:rPr>
          <w:rFonts w:ascii="宋体" w:hAnsi="宋体"/>
        </w:rPr>
      </w:pPr>
      <w:r w:rsidRPr="00A35D65">
        <w:rPr>
          <w:rFonts w:ascii="宋体" w:hAnsi="宋体" w:hint="eastAsia"/>
        </w:rPr>
        <w:t>量增加；左心室扩张，不至于因容量负荷过度而明显增加左心室舒张末压；心室重量大大</w:t>
      </w:r>
    </w:p>
    <w:p w:rsidR="007F6DC5" w:rsidRPr="00A35D65" w:rsidRDefault="007F6DC5" w:rsidP="007F6DC5">
      <w:pPr>
        <w:rPr>
          <w:rFonts w:ascii="宋体" w:hAnsi="宋体"/>
        </w:rPr>
      </w:pPr>
      <w:r w:rsidRPr="00A35D65">
        <w:rPr>
          <w:rFonts w:ascii="宋体" w:hAnsi="宋体" w:hint="eastAsia"/>
        </w:rPr>
        <w:t>增加使左心室壁厚度与心腔半径的比例不变，室壁应力维持正常。另一有利代偿机制为运</w:t>
      </w:r>
    </w:p>
    <w:p w:rsidR="007F6DC5" w:rsidRPr="00A35D65" w:rsidRDefault="007F6DC5" w:rsidP="007F6DC5">
      <w:pPr>
        <w:rPr>
          <w:rFonts w:ascii="宋体" w:hAnsi="宋体"/>
        </w:rPr>
      </w:pPr>
      <w:r w:rsidRPr="00A35D65">
        <w:rPr>
          <w:rFonts w:ascii="宋体" w:hAnsi="宋体" w:hint="eastAsia"/>
        </w:rPr>
        <w:t>动时外周阻力降低和心率增快伴舒张期缩短，使反流减轻。以上诸因素使左心室能较长期</w:t>
      </w:r>
    </w:p>
    <w:p w:rsidR="007F6DC5" w:rsidRPr="00A35D65" w:rsidRDefault="007F6DC5" w:rsidP="007F6DC5">
      <w:pPr>
        <w:rPr>
          <w:rFonts w:ascii="宋体" w:hAnsi="宋体"/>
        </w:rPr>
      </w:pPr>
      <w:r w:rsidRPr="00A35D65">
        <w:rPr>
          <w:rFonts w:ascii="宋体" w:hAnsi="宋体" w:hint="eastAsia"/>
        </w:rPr>
        <w:t>维持正常心排出量和肺静脉压无明显升高。失代偿的晚期心室收缩功能降低，直至发生左</w:t>
      </w:r>
    </w:p>
    <w:p w:rsidR="007F6DC5" w:rsidRPr="00A35D65" w:rsidRDefault="007F6DC5" w:rsidP="007F6DC5">
      <w:pPr>
        <w:rPr>
          <w:rFonts w:ascii="宋体" w:hAnsi="宋体"/>
        </w:rPr>
      </w:pPr>
      <w:r w:rsidRPr="00A35D65">
        <w:rPr>
          <w:rFonts w:ascii="宋体" w:hAnsi="宋体" w:hint="eastAsia"/>
        </w:rPr>
        <w:t>心衰竭。</w:t>
      </w:r>
    </w:p>
    <w:p w:rsidR="007F6DC5" w:rsidRPr="00A35D65" w:rsidRDefault="007F6DC5" w:rsidP="007F6DC5">
      <w:pPr>
        <w:rPr>
          <w:rFonts w:ascii="宋体" w:hAnsi="宋体"/>
        </w:rPr>
      </w:pPr>
      <w:r w:rsidRPr="00A35D65">
        <w:rPr>
          <w:rFonts w:ascii="宋体" w:hAnsi="宋体" w:hint="eastAsia"/>
        </w:rPr>
        <w:t xml:space="preserve">    左心室心肌重量增加使心肌氧耗增多，主动脉舒张压低使冠状动脉血流减少，二者引</w:t>
      </w:r>
    </w:p>
    <w:p w:rsidR="007F6DC5" w:rsidRPr="00A35D65" w:rsidRDefault="007F6DC5" w:rsidP="007F6DC5">
      <w:pPr>
        <w:rPr>
          <w:rFonts w:ascii="宋体" w:hAnsi="宋体"/>
        </w:rPr>
      </w:pPr>
      <w:r w:rsidRPr="00A35D65">
        <w:rPr>
          <w:rFonts w:ascii="宋体" w:hAnsi="宋体" w:hint="eastAsia"/>
        </w:rPr>
        <w:t xml:space="preserve">    嘲缈</w:t>
      </w:r>
    </w:p>
    <w:p w:rsidR="007F6DC5" w:rsidRPr="00A35D65" w:rsidRDefault="007F6DC5" w:rsidP="007F6DC5">
      <w:pPr>
        <w:rPr>
          <w:rFonts w:ascii="宋体" w:hAnsi="宋体"/>
        </w:rPr>
      </w:pPr>
      <w:r w:rsidRPr="00A35D65">
        <w:rPr>
          <w:rFonts w:ascii="宋体" w:hAnsi="宋体" w:hint="eastAsia"/>
        </w:rPr>
        <w:t>第八章心脏瓣膜病</w:t>
      </w:r>
    </w:p>
    <w:p w:rsidR="007F6DC5" w:rsidRPr="00A35D65" w:rsidRDefault="007F6DC5" w:rsidP="007F6DC5">
      <w:pPr>
        <w:rPr>
          <w:rFonts w:ascii="宋体" w:hAnsi="宋体"/>
        </w:rPr>
      </w:pPr>
      <w:r w:rsidRPr="00A35D65">
        <w:rPr>
          <w:rFonts w:ascii="宋体" w:hAnsi="宋体" w:hint="eastAsia"/>
        </w:rPr>
        <w:t>虺。L、肌献皿，仳仪左。U茔。L、刚L圳日E芯，I屯。</w:t>
      </w:r>
    </w:p>
    <w:p w:rsidR="007F6DC5" w:rsidRPr="00A35D65" w:rsidRDefault="007F6DC5" w:rsidP="007F6DC5">
      <w:pPr>
        <w:rPr>
          <w:rFonts w:ascii="宋体" w:hAnsi="宋体"/>
        </w:rPr>
      </w:pPr>
      <w:r w:rsidRPr="00A35D65">
        <w:rPr>
          <w:rFonts w:ascii="宋体" w:hAnsi="宋体" w:hint="eastAsia"/>
        </w:rPr>
        <w:t xml:space="preserve">    【临床表现】</w:t>
      </w:r>
    </w:p>
    <w:p w:rsidR="007F6DC5" w:rsidRPr="00A35D65" w:rsidRDefault="007F6DC5" w:rsidP="007F6DC5">
      <w:pPr>
        <w:rPr>
          <w:rFonts w:ascii="宋体" w:hAnsi="宋体"/>
        </w:rPr>
      </w:pPr>
      <w:r w:rsidRPr="00A35D65">
        <w:rPr>
          <w:rFonts w:ascii="宋体" w:hAnsi="宋体" w:hint="eastAsia"/>
        </w:rPr>
        <w:t xml:space="preserve">    (一)症状</w:t>
      </w:r>
    </w:p>
    <w:p w:rsidR="007F6DC5" w:rsidRPr="00A35D65" w:rsidRDefault="007F6DC5" w:rsidP="007F6DC5">
      <w:pPr>
        <w:rPr>
          <w:rFonts w:ascii="宋体" w:hAnsi="宋体"/>
        </w:rPr>
      </w:pPr>
      <w:r w:rsidRPr="00A35D65">
        <w:rPr>
          <w:rFonts w:ascii="宋体" w:hAnsi="宋体" w:hint="eastAsia"/>
        </w:rPr>
        <w:t xml:space="preserve">    1，急性轻者可无症状，重者出现急性左心衰竭和低血压。</w:t>
      </w:r>
    </w:p>
    <w:p w:rsidR="007F6DC5" w:rsidRPr="00A35D65" w:rsidRDefault="007F6DC5" w:rsidP="007F6DC5">
      <w:pPr>
        <w:rPr>
          <w:rFonts w:ascii="宋体" w:hAnsi="宋体"/>
        </w:rPr>
      </w:pPr>
      <w:r w:rsidRPr="00A35D65">
        <w:rPr>
          <w:rFonts w:ascii="宋体" w:hAnsi="宋体" w:hint="eastAsia"/>
        </w:rPr>
        <w:t xml:space="preserve">    2．慢性可多年无症状，甚至可耐受运动。最先的主诉NNL,搏量增多有关嗣心。I孕、</w:t>
      </w:r>
    </w:p>
    <w:p w:rsidR="007F6DC5" w:rsidRPr="00A35D65" w:rsidRDefault="007F6DC5" w:rsidP="007F6DC5">
      <w:pPr>
        <w:rPr>
          <w:rFonts w:ascii="宋体" w:hAnsi="宋体"/>
        </w:rPr>
      </w:pPr>
      <w:r w:rsidRPr="00A35D65">
        <w:rPr>
          <w:rFonts w:ascii="宋体" w:hAnsi="宋体" w:hint="eastAsia"/>
        </w:rPr>
        <w:t>心前区不适、头部强烈搏动感等症状j晚期始出现左心室衰竭表现。心绞痛较主动脉瓣狭</w:t>
      </w:r>
    </w:p>
    <w:p w:rsidR="007F6DC5" w:rsidRPr="00A35D65" w:rsidRDefault="007F6DC5" w:rsidP="007F6DC5">
      <w:pPr>
        <w:rPr>
          <w:rFonts w:ascii="宋体" w:hAnsi="宋体"/>
        </w:rPr>
      </w:pPr>
      <w:r w:rsidRPr="00A35D65">
        <w:rPr>
          <w:rFonts w:ascii="宋体" w:hAnsi="宋体" w:hint="eastAsia"/>
        </w:rPr>
        <w:t>窄时少见。常有体位性头昏，晕厥罕见。</w:t>
      </w:r>
    </w:p>
    <w:p w:rsidR="007F6DC5" w:rsidRPr="00A35D65" w:rsidRDefault="007F6DC5" w:rsidP="007F6DC5">
      <w:pPr>
        <w:rPr>
          <w:rFonts w:ascii="宋体" w:hAnsi="宋体"/>
        </w:rPr>
      </w:pPr>
      <w:r w:rsidRPr="00A35D65">
        <w:rPr>
          <w:rFonts w:ascii="宋体" w:hAnsi="宋体" w:hint="eastAsia"/>
        </w:rPr>
        <w:t xml:space="preserve">    (二)体征</w:t>
      </w:r>
    </w:p>
    <w:p w:rsidR="007F6DC5" w:rsidRPr="00A35D65" w:rsidRDefault="007F6DC5" w:rsidP="007F6DC5">
      <w:pPr>
        <w:rPr>
          <w:rFonts w:ascii="宋体" w:hAnsi="宋体"/>
        </w:rPr>
      </w:pPr>
      <w:r w:rsidRPr="00A35D65">
        <w:rPr>
          <w:rFonts w:ascii="宋体" w:hAnsi="宋体" w:hint="eastAsia"/>
        </w:rPr>
        <w:lastRenderedPageBreak/>
        <w:t xml:space="preserve">    1．急性收缩压、舒张压和脉压正常或舒张压稍低，脉压稍增大。无明显周围血管</w:t>
      </w:r>
    </w:p>
    <w:p w:rsidR="007F6DC5" w:rsidRPr="00A35D65" w:rsidRDefault="007F6DC5" w:rsidP="007F6DC5">
      <w:pPr>
        <w:rPr>
          <w:rFonts w:ascii="宋体" w:hAnsi="宋体"/>
        </w:rPr>
      </w:pPr>
      <w:r w:rsidRPr="00A35D65">
        <w:rPr>
          <w:rFonts w:ascii="宋体" w:hAnsi="宋体" w:hint="eastAsia"/>
        </w:rPr>
        <w:t>征。心尖搏动正常。心动过速常见。二尖瓣舒张期提前部分关闭，致第一心音减低。第二</w:t>
      </w:r>
    </w:p>
    <w:p w:rsidR="007F6DC5" w:rsidRPr="00A35D65" w:rsidRDefault="007F6DC5" w:rsidP="007F6DC5">
      <w:pPr>
        <w:rPr>
          <w:rFonts w:ascii="宋体" w:hAnsi="宋体"/>
        </w:rPr>
      </w:pPr>
      <w:r w:rsidRPr="00A35D65">
        <w:rPr>
          <w:rFonts w:ascii="宋体" w:hAnsi="宋体" w:hint="eastAsia"/>
        </w:rPr>
        <w:t>心音肺动脉瓣成分增强。第三心音常见。主动脉瓣舒张期杂音较慢性者短和调低，是由于</w:t>
      </w:r>
    </w:p>
    <w:p w:rsidR="007F6DC5" w:rsidRPr="00A35D65" w:rsidRDefault="007F6DC5" w:rsidP="007F6DC5">
      <w:pPr>
        <w:rPr>
          <w:rFonts w:ascii="宋体" w:hAnsi="宋体"/>
        </w:rPr>
      </w:pPr>
      <w:r w:rsidRPr="00A35D65">
        <w:rPr>
          <w:rFonts w:ascii="宋体" w:hAnsi="宋体" w:hint="eastAsia"/>
        </w:rPr>
        <w:t>左心室舒张压上升使主动脉与左心室间压差很快下降所致。如出现Austin_Flint杂音，多</w:t>
      </w:r>
    </w:p>
    <w:p w:rsidR="007F6DC5" w:rsidRPr="00A35D65" w:rsidRDefault="007F6DC5" w:rsidP="007F6DC5">
      <w:pPr>
        <w:rPr>
          <w:rFonts w:ascii="宋体" w:hAnsi="宋体"/>
        </w:rPr>
      </w:pPr>
      <w:r w:rsidRPr="00A35D65">
        <w:rPr>
          <w:rFonts w:ascii="宋体" w:hAnsi="宋体" w:hint="eastAsia"/>
        </w:rPr>
        <w:t>为心尖区舒张中期杂音。</w:t>
      </w:r>
    </w:p>
    <w:p w:rsidR="007F6DC5" w:rsidRPr="00A35D65" w:rsidRDefault="007F6DC5" w:rsidP="007F6DC5">
      <w:pPr>
        <w:rPr>
          <w:rFonts w:ascii="宋体" w:hAnsi="宋体"/>
        </w:rPr>
      </w:pPr>
      <w:r w:rsidRPr="00A35D65">
        <w:rPr>
          <w:rFonts w:ascii="宋体" w:hAnsi="宋体" w:hint="eastAsia"/>
        </w:rPr>
        <w:t xml:space="preserve">    2．慢性</w:t>
      </w:r>
    </w:p>
    <w:p w:rsidR="007F6DC5" w:rsidRPr="00A35D65" w:rsidRDefault="007F6DC5" w:rsidP="007F6DC5">
      <w:pPr>
        <w:rPr>
          <w:rFonts w:ascii="宋体" w:hAnsi="宋体"/>
        </w:rPr>
      </w:pPr>
      <w:r w:rsidRPr="00A35D65">
        <w:rPr>
          <w:rFonts w:ascii="宋体" w:hAnsi="宋体" w:hint="eastAsia"/>
        </w:rPr>
        <w:t xml:space="preserve">    (1)血管：收缩压升高，舒张压降低，脉压增大。周围血管征常见，包括随心脏搏动</w:t>
      </w:r>
    </w:p>
    <w:p w:rsidR="007F6DC5" w:rsidRPr="00A35D65" w:rsidRDefault="007F6DC5" w:rsidP="007F6DC5">
      <w:pPr>
        <w:rPr>
          <w:rFonts w:ascii="宋体" w:hAnsi="宋体"/>
        </w:rPr>
      </w:pPr>
      <w:r w:rsidRPr="00A35D65">
        <w:rPr>
          <w:rFonts w:ascii="宋体" w:hAnsi="宋体" w:hint="eastAsia"/>
        </w:rPr>
        <w:t>的点头征(De Mtasset征)、颈动脉和桡动脉扪及水冲脉、股动脉枪击音(Tralabe征)、听</w:t>
      </w:r>
    </w:p>
    <w:p w:rsidR="007F6DC5" w:rsidRPr="00A35D65" w:rsidRDefault="007F6DC5" w:rsidP="007F6DC5">
      <w:pPr>
        <w:rPr>
          <w:rFonts w:ascii="宋体" w:hAnsi="宋体"/>
        </w:rPr>
      </w:pPr>
      <w:r w:rsidRPr="00A35D65">
        <w:rPr>
          <w:rFonts w:ascii="宋体" w:hAnsi="宋体" w:hint="eastAsia"/>
        </w:rPr>
        <w:t>诊器轻压股动脉闻及双期杂音(D。~roziez征)和毛细血管搏动征等。主动脉根部扩大者，</w:t>
      </w:r>
    </w:p>
    <w:p w:rsidR="007F6DC5" w:rsidRPr="00A35D65" w:rsidRDefault="007F6DC5" w:rsidP="007F6DC5">
      <w:pPr>
        <w:rPr>
          <w:rFonts w:ascii="宋体" w:hAnsi="宋体"/>
        </w:rPr>
      </w:pPr>
      <w:r w:rsidRPr="00A35D65">
        <w:rPr>
          <w:rFonts w:ascii="宋体" w:hAnsi="宋体" w:hint="eastAsia"/>
        </w:rPr>
        <w:t>在胸骨旁右第2、3肋间可扪及收缩期搏动。</w:t>
      </w:r>
    </w:p>
    <w:p w:rsidR="007F6DC5" w:rsidRPr="00A35D65" w:rsidRDefault="007F6DC5" w:rsidP="007F6DC5">
      <w:pPr>
        <w:rPr>
          <w:rFonts w:ascii="宋体" w:hAnsi="宋体"/>
        </w:rPr>
      </w:pPr>
      <w:r w:rsidRPr="00A35D65">
        <w:rPr>
          <w:rFonts w:ascii="宋体" w:hAnsi="宋体" w:hint="eastAsia"/>
        </w:rPr>
        <w:t xml:space="preserve">    (2)心尖搏动：向左下移位，呈心尖抬举性搏动。</w:t>
      </w:r>
    </w:p>
    <w:p w:rsidR="007F6DC5" w:rsidRPr="00A35D65" w:rsidRDefault="007F6DC5" w:rsidP="007F6DC5">
      <w:pPr>
        <w:rPr>
          <w:rFonts w:ascii="宋体" w:hAnsi="宋体"/>
        </w:rPr>
      </w:pPr>
      <w:r w:rsidRPr="00A35D65">
        <w:rPr>
          <w:rFonts w:ascii="宋体" w:hAnsi="宋体" w:hint="eastAsia"/>
        </w:rPr>
        <w:t xml:space="preserve">    (3)心音：第一心音减弱，由于收缩期前二尖瓣部分关闭引起。第二心音主动脉瓣成</w:t>
      </w:r>
    </w:p>
    <w:p w:rsidR="007F6DC5" w:rsidRPr="00A35D65" w:rsidRDefault="007F6DC5" w:rsidP="007F6DC5">
      <w:pPr>
        <w:rPr>
          <w:rFonts w:ascii="宋体" w:hAnsi="宋体"/>
        </w:rPr>
      </w:pPr>
      <w:r w:rsidRPr="00A35D65">
        <w:rPr>
          <w:rFonts w:ascii="宋体" w:hAnsi="宋体" w:hint="eastAsia"/>
        </w:rPr>
        <w:t>分减弱或缺如，但梅毒性主动脉炎时常亢进。心底部可闻及收缩期喷射音，与左心室心搏</w:t>
      </w:r>
    </w:p>
    <w:p w:rsidR="007F6DC5" w:rsidRPr="00A35D65" w:rsidRDefault="007F6DC5" w:rsidP="007F6DC5">
      <w:pPr>
        <w:rPr>
          <w:rFonts w:ascii="宋体" w:hAnsi="宋体"/>
        </w:rPr>
      </w:pPr>
      <w:r w:rsidRPr="00A35D65">
        <w:rPr>
          <w:rFonts w:ascii="宋体" w:hAnsi="宋体" w:hint="eastAsia"/>
        </w:rPr>
        <w:t>量增多突然扩张已扩大的主动脉有关。由于舒张早期左心室快速充盈增加，心尖区常有第</w:t>
      </w:r>
    </w:p>
    <w:p w:rsidR="007F6DC5" w:rsidRPr="00A35D65" w:rsidRDefault="007F6DC5" w:rsidP="007F6DC5">
      <w:pPr>
        <w:rPr>
          <w:rFonts w:ascii="宋体" w:hAnsi="宋体"/>
        </w:rPr>
      </w:pPr>
      <w:r w:rsidRPr="00A35D65">
        <w:rPr>
          <w:rFonts w:ascii="宋体" w:hAnsi="宋体" w:hint="eastAsia"/>
        </w:rPr>
        <w:t>三心音。</w:t>
      </w:r>
    </w:p>
    <w:p w:rsidR="007F6DC5" w:rsidRPr="00A35D65" w:rsidRDefault="007F6DC5" w:rsidP="007F6DC5">
      <w:pPr>
        <w:rPr>
          <w:rFonts w:ascii="宋体" w:hAnsi="宋体"/>
        </w:rPr>
      </w:pPr>
      <w:r w:rsidRPr="00A35D65">
        <w:rPr>
          <w:rFonts w:ascii="宋体" w:hAnsi="宋体" w:hint="eastAsia"/>
        </w:rPr>
        <w:t xml:space="preserve">    (4)心脏杂音：主动脉关闭不全的杂音为与第二心音同时开始的高调叹气样递减型舒</w:t>
      </w:r>
    </w:p>
    <w:p w:rsidR="007F6DC5" w:rsidRPr="00A35D65" w:rsidRDefault="007F6DC5" w:rsidP="007F6DC5">
      <w:pPr>
        <w:rPr>
          <w:rFonts w:ascii="宋体" w:hAnsi="宋体"/>
        </w:rPr>
      </w:pPr>
      <w:r w:rsidRPr="00A35D65">
        <w:rPr>
          <w:rFonts w:ascii="宋体" w:hAnsi="宋体" w:hint="eastAsia"/>
        </w:rPr>
        <w:t>张早期杂音，坐位并前倾和深呼气时易听到。轻度反流时，杂音限于舒张早期，音调高；</w:t>
      </w:r>
    </w:p>
    <w:p w:rsidR="007F6DC5" w:rsidRPr="00A35D65" w:rsidRDefault="007F6DC5" w:rsidP="007F6DC5">
      <w:pPr>
        <w:rPr>
          <w:rFonts w:ascii="宋体" w:hAnsi="宋体"/>
        </w:rPr>
      </w:pPr>
      <w:r w:rsidRPr="00A35D65">
        <w:rPr>
          <w:rFonts w:ascii="宋体" w:hAnsi="宋体" w:hint="eastAsia"/>
        </w:rPr>
        <w:t>中或重度反流时，杂音粗糙，为全舒张期。杂音为乐音性时，提示瓣叶脱垂、撕裂或穿</w:t>
      </w:r>
    </w:p>
    <w:p w:rsidR="007F6DC5" w:rsidRPr="00A35D65" w:rsidRDefault="007F6DC5" w:rsidP="007F6DC5">
      <w:pPr>
        <w:rPr>
          <w:rFonts w:ascii="宋体" w:hAnsi="宋体"/>
        </w:rPr>
      </w:pPr>
      <w:r w:rsidRPr="00A35D65">
        <w:rPr>
          <w:rFonts w:ascii="宋体" w:hAnsi="宋体" w:hint="eastAsia"/>
        </w:rPr>
        <w:t>孑L。由主动脉瓣损害所致者，杂音在胸骨左中下缘明显；升主动脉扩张引起者，杂音在胸</w:t>
      </w:r>
    </w:p>
    <w:p w:rsidR="007F6DC5" w:rsidRPr="00A35D65" w:rsidRDefault="007F6DC5" w:rsidP="007F6DC5">
      <w:pPr>
        <w:rPr>
          <w:rFonts w:ascii="宋体" w:hAnsi="宋体"/>
        </w:rPr>
      </w:pPr>
      <w:r w:rsidRPr="00A35D65">
        <w:rPr>
          <w:rFonts w:ascii="宋体" w:hAnsi="宋体" w:hint="eastAsia"/>
        </w:rPr>
        <w:t>骨右上缘更清楚，向胸骨左缘传导。老年人的杂音有时在心尖区最响。心底部常有主动脉</w:t>
      </w:r>
    </w:p>
    <w:p w:rsidR="007F6DC5" w:rsidRPr="00A35D65" w:rsidRDefault="007F6DC5" w:rsidP="007F6DC5">
      <w:pPr>
        <w:rPr>
          <w:rFonts w:ascii="宋体" w:hAnsi="宋体"/>
        </w:rPr>
      </w:pPr>
      <w:r w:rsidRPr="00A35D65">
        <w:rPr>
          <w:rFonts w:ascii="宋体" w:hAnsi="宋体" w:hint="eastAsia"/>
        </w:rPr>
        <w:t>瓣收缩期喷射性杂音，较粗糙，强度2／6～4／6级，可伴有震颤，与左心室心搏量增加和</w:t>
      </w:r>
    </w:p>
    <w:p w:rsidR="007F6DC5" w:rsidRPr="00A35D65" w:rsidRDefault="007F6DC5" w:rsidP="007F6DC5">
      <w:pPr>
        <w:rPr>
          <w:rFonts w:ascii="宋体" w:hAnsi="宋体"/>
        </w:rPr>
      </w:pPr>
      <w:r w:rsidRPr="00A35D65">
        <w:rPr>
          <w:rFonts w:ascii="宋体" w:hAnsi="宋体" w:hint="eastAsia"/>
        </w:rPr>
        <w:t>主动脉根部扩大有关。重度反流者，常在心尖区听到舒张中晚期隆隆样杂音(Austin_</w:t>
      </w:r>
    </w:p>
    <w:p w:rsidR="007F6DC5" w:rsidRPr="00A35D65" w:rsidRDefault="007F6DC5" w:rsidP="007F6DC5">
      <w:pPr>
        <w:rPr>
          <w:rFonts w:ascii="宋体" w:hAnsi="宋体"/>
        </w:rPr>
      </w:pPr>
      <w:r w:rsidRPr="00A35D65">
        <w:rPr>
          <w:rFonts w:ascii="宋体" w:hAnsi="宋体" w:hint="eastAsia"/>
        </w:rPr>
        <w:t>Flint杂音)，其产生机制目前认为系严重的主动脉瓣反流使左心室舒张压快速升高，导致</w:t>
      </w:r>
    </w:p>
    <w:p w:rsidR="007F6DC5" w:rsidRPr="00A35D65" w:rsidRDefault="007F6DC5" w:rsidP="007F6DC5">
      <w:pPr>
        <w:rPr>
          <w:rFonts w:ascii="宋体" w:hAnsi="宋体"/>
        </w:rPr>
      </w:pPr>
      <w:r w:rsidRPr="00A35D65">
        <w:rPr>
          <w:rFonts w:ascii="宋体" w:hAnsi="宋体" w:hint="eastAsia"/>
        </w:rPr>
        <w:t>二尖瓣处于半关闭状态，使快速前向血流跨越二尖瓣口时遇到障碍。与器质性二尖瓣狭窄</w:t>
      </w:r>
    </w:p>
    <w:p w:rsidR="007F6DC5" w:rsidRPr="00A35D65" w:rsidRDefault="007F6DC5" w:rsidP="007F6DC5">
      <w:pPr>
        <w:rPr>
          <w:rFonts w:ascii="宋体" w:hAnsi="宋体"/>
        </w:rPr>
      </w:pPr>
      <w:r w:rsidRPr="00A35D65">
        <w:rPr>
          <w:rFonts w:ascii="宋体" w:hAnsi="宋体" w:hint="eastAsia"/>
        </w:rPr>
        <w:t>的杂音鉴别要点是Aus‘tin—Flint杂音不伴有开瓣音、第一心音亢进和心尖区舒张期震颤。</w:t>
      </w:r>
    </w:p>
    <w:p w:rsidR="007F6DC5" w:rsidRPr="00A35D65" w:rsidRDefault="007F6DC5" w:rsidP="007F6DC5">
      <w:pPr>
        <w:rPr>
          <w:rFonts w:ascii="宋体" w:hAnsi="宋体"/>
        </w:rPr>
      </w:pPr>
      <w:r w:rsidRPr="00A35D65">
        <w:rPr>
          <w:rFonts w:ascii="宋体" w:hAnsi="宋体" w:hint="eastAsia"/>
        </w:rPr>
        <w:t xml:space="preserve">  【实验室和其他检查】</w:t>
      </w:r>
    </w:p>
    <w:p w:rsidR="007F6DC5" w:rsidRPr="00A35D65" w:rsidRDefault="007F6DC5" w:rsidP="007F6DC5">
      <w:pPr>
        <w:rPr>
          <w:rFonts w:ascii="宋体" w:hAnsi="宋体"/>
        </w:rPr>
      </w:pPr>
      <w:r w:rsidRPr="00A35D65">
        <w:rPr>
          <w:rFonts w:ascii="宋体" w:hAnsi="宋体" w:hint="eastAsia"/>
        </w:rPr>
        <w:t xml:space="preserve">  (一)X线检查</w:t>
      </w:r>
    </w:p>
    <w:p w:rsidR="007F6DC5" w:rsidRPr="00A35D65" w:rsidRDefault="007F6DC5" w:rsidP="007F6DC5">
      <w:pPr>
        <w:rPr>
          <w:rFonts w:ascii="宋体" w:hAnsi="宋体"/>
        </w:rPr>
      </w:pPr>
      <w:r w:rsidRPr="00A35D65">
        <w:rPr>
          <w:rFonts w:ascii="宋体" w:hAnsi="宋体" w:hint="eastAsia"/>
        </w:rPr>
        <w:t xml:space="preserve">  1．．急性心脏大小正常。除原有主动脉根部扩大或由主动脉夹层外，无主动脉扩大。</w:t>
      </w:r>
    </w:p>
    <w:p w:rsidR="007F6DC5" w:rsidRPr="00A35D65" w:rsidRDefault="007F6DC5" w:rsidP="007F6DC5">
      <w:pPr>
        <w:rPr>
          <w:rFonts w:ascii="宋体" w:hAnsi="宋体"/>
        </w:rPr>
      </w:pPr>
      <w:r w:rsidRPr="00A35D65">
        <w:rPr>
          <w:rFonts w:ascii="宋体" w:hAnsi="宋体" w:hint="eastAsia"/>
        </w:rPr>
        <w:t>常有肺淤血或肺水肿征。</w:t>
      </w:r>
    </w:p>
    <w:p w:rsidR="007F6DC5" w:rsidRPr="00A35D65" w:rsidRDefault="007F6DC5" w:rsidP="007F6DC5">
      <w:pPr>
        <w:rPr>
          <w:rFonts w:ascii="宋体" w:hAnsi="宋体"/>
        </w:rPr>
      </w:pPr>
      <w:r w:rsidRPr="00A35D65">
        <w:rPr>
          <w:rFonts w:ascii="宋体" w:hAnsi="宋体" w:hint="eastAsia"/>
        </w:rPr>
        <w:t xml:space="preserve">    2．慢性左心室增大，可有左心房增大。即使为主动脉瓣膜的病变造成的关闭不全，</w:t>
      </w:r>
    </w:p>
    <w:p w:rsidR="007F6DC5" w:rsidRPr="00A35D65" w:rsidRDefault="007F6DC5" w:rsidP="007F6DC5">
      <w:pPr>
        <w:rPr>
          <w:rFonts w:ascii="宋体" w:hAnsi="宋体"/>
        </w:rPr>
      </w:pPr>
      <w:r w:rsidRPr="00A35D65">
        <w:rPr>
          <w:rFonts w:ascii="宋体" w:hAnsi="宋体" w:hint="eastAsia"/>
        </w:rPr>
        <w:t>由于左心室心搏量增加，升主动脉继发性扩张仍比主动脉狭窄时明显，并可累及整个主动</w:t>
      </w:r>
    </w:p>
    <w:p w:rsidR="007F6DC5" w:rsidRPr="00A35D65" w:rsidRDefault="007F6DC5" w:rsidP="007F6DC5">
      <w:pPr>
        <w:rPr>
          <w:rFonts w:ascii="宋体" w:hAnsi="宋体"/>
        </w:rPr>
      </w:pPr>
      <w:r w:rsidRPr="00A35D65">
        <w:rPr>
          <w:rFonts w:ascii="宋体" w:hAnsi="宋体" w:hint="eastAsia"/>
        </w:rPr>
        <w:t>脉弓。严重的瘤样扩张提示为Marfan综合征或中层囊性坏死。左心衰竭时有肺淤血征。</w:t>
      </w:r>
    </w:p>
    <w:p w:rsidR="007F6DC5" w:rsidRPr="00A35D65" w:rsidRDefault="007F6DC5" w:rsidP="007F6DC5">
      <w:pPr>
        <w:rPr>
          <w:rFonts w:ascii="宋体" w:hAnsi="宋体"/>
        </w:rPr>
      </w:pPr>
      <w:r w:rsidRPr="00A35D65">
        <w:rPr>
          <w:rFonts w:ascii="宋体" w:hAnsi="宋体" w:hint="eastAsia"/>
        </w:rPr>
        <w:t xml:space="preserve">    (二)心电图</w:t>
      </w:r>
    </w:p>
    <w:p w:rsidR="007F6DC5" w:rsidRPr="00A35D65" w:rsidRDefault="007F6DC5" w:rsidP="007F6DC5">
      <w:pPr>
        <w:rPr>
          <w:rFonts w:ascii="宋体" w:hAnsi="宋体"/>
        </w:rPr>
      </w:pPr>
      <w:r w:rsidRPr="00A35D65">
        <w:rPr>
          <w:rFonts w:ascii="宋体" w:hAnsi="宋体" w:hint="eastAsia"/>
        </w:rPr>
        <w:t xml:space="preserve">    急性者常见窦性心动过速和非特异性ST-T改变。慢性者常见左心室肥厚劳损。</w:t>
      </w:r>
    </w:p>
    <w:p w:rsidR="007F6DC5" w:rsidRPr="00A35D65" w:rsidRDefault="007F6DC5" w:rsidP="007F6DC5">
      <w:pPr>
        <w:rPr>
          <w:rFonts w:ascii="宋体" w:hAnsi="宋体"/>
        </w:rPr>
      </w:pPr>
      <w:r w:rsidRPr="00A35D65">
        <w:rPr>
          <w:rFonts w:ascii="宋体" w:hAnsi="宋体"/>
        </w:rPr>
        <w:t>319</w:t>
      </w:r>
    </w:p>
    <w:p w:rsidR="007F6DC5" w:rsidRPr="00A35D65" w:rsidRDefault="007F6DC5" w:rsidP="007F6DC5">
      <w:pPr>
        <w:rPr>
          <w:rFonts w:ascii="宋体" w:hAnsi="宋体"/>
        </w:rPr>
      </w:pPr>
      <w:r w:rsidRPr="00A35D65">
        <w:rPr>
          <w:rFonts w:ascii="宋体" w:hAnsi="宋体" w:hint="eastAsia"/>
        </w:rPr>
        <w:t>(f旦哮。第三篇循环系统疾病</w:t>
      </w:r>
    </w:p>
    <w:p w:rsidR="007F6DC5" w:rsidRPr="00A35D65" w:rsidRDefault="007F6DC5" w:rsidP="007F6DC5">
      <w:pPr>
        <w:rPr>
          <w:rFonts w:ascii="宋体" w:hAnsi="宋体"/>
        </w:rPr>
      </w:pPr>
      <w:r w:rsidRPr="00A35D65">
        <w:rPr>
          <w:rFonts w:ascii="宋体" w:hAnsi="宋体" w:hint="eastAsia"/>
        </w:rPr>
        <w:t>、h／·</w:t>
      </w:r>
    </w:p>
    <w:p w:rsidR="007F6DC5" w:rsidRPr="00A35D65" w:rsidRDefault="007F6DC5" w:rsidP="007F6DC5">
      <w:pPr>
        <w:rPr>
          <w:rFonts w:ascii="宋体" w:hAnsi="宋体"/>
        </w:rPr>
      </w:pPr>
      <w:r w:rsidRPr="00A35D65">
        <w:rPr>
          <w:rFonts w:ascii="宋体" w:hAnsi="宋体" w:hint="eastAsia"/>
        </w:rPr>
        <w:t xml:space="preserve">    (三)超声心动图</w:t>
      </w:r>
    </w:p>
    <w:p w:rsidR="007F6DC5" w:rsidRPr="00A35D65" w:rsidRDefault="007F6DC5" w:rsidP="007F6DC5">
      <w:pPr>
        <w:rPr>
          <w:rFonts w:ascii="宋体" w:hAnsi="宋体"/>
        </w:rPr>
      </w:pPr>
      <w:r w:rsidRPr="00A35D65">
        <w:rPr>
          <w:rFonts w:ascii="宋体" w:hAnsi="宋体" w:hint="eastAsia"/>
        </w:rPr>
        <w:t xml:space="preserve">    M型显示舒张期二尖瓣前叶或室间隔纤细扑动，为主动脉瓣关闭不全的可靠诊断征</w:t>
      </w:r>
    </w:p>
    <w:p w:rsidR="007F6DC5" w:rsidRPr="00A35D65" w:rsidRDefault="007F6DC5" w:rsidP="007F6DC5">
      <w:pPr>
        <w:rPr>
          <w:rFonts w:ascii="宋体" w:hAnsi="宋体"/>
        </w:rPr>
      </w:pPr>
      <w:r w:rsidRPr="00A35D65">
        <w:rPr>
          <w:rFonts w:ascii="宋体" w:hAnsi="宋体" w:hint="eastAsia"/>
        </w:rPr>
        <w:t>象，但敏感性低(43％)。急性者可见二尖瓣期前关闭，主动脉瓣舒张期纤细扑动为瓣叶</w:t>
      </w:r>
    </w:p>
    <w:p w:rsidR="007F6DC5" w:rsidRPr="00A35D65" w:rsidRDefault="007F6DC5" w:rsidP="007F6DC5">
      <w:pPr>
        <w:rPr>
          <w:rFonts w:ascii="宋体" w:hAnsi="宋体"/>
        </w:rPr>
      </w:pPr>
      <w:r w:rsidRPr="00A35D65">
        <w:rPr>
          <w:rFonts w:ascii="宋体" w:hAnsi="宋体" w:hint="eastAsia"/>
        </w:rPr>
        <w:t>破裂的特征。脉冲式多普勒和彩色多普勒血流显像在主动脉瓣的心室侧可探及全舒张期反</w:t>
      </w:r>
    </w:p>
    <w:p w:rsidR="007F6DC5" w:rsidRPr="00A35D65" w:rsidRDefault="007F6DC5" w:rsidP="007F6DC5">
      <w:pPr>
        <w:rPr>
          <w:rFonts w:ascii="宋体" w:hAnsi="宋体"/>
        </w:rPr>
      </w:pPr>
      <w:r w:rsidRPr="00A35D65">
        <w:rPr>
          <w:rFonts w:ascii="宋体" w:hAnsi="宋体" w:hint="eastAsia"/>
        </w:rPr>
        <w:t>流束，为最敏感的确定主动脉瓣反流方法，并可通过计算反流血量与搏出血量的比例，判</w:t>
      </w:r>
    </w:p>
    <w:p w:rsidR="007F6DC5" w:rsidRPr="00A35D65" w:rsidRDefault="007F6DC5" w:rsidP="007F6DC5">
      <w:pPr>
        <w:rPr>
          <w:rFonts w:ascii="宋体" w:hAnsi="宋体"/>
        </w:rPr>
      </w:pPr>
      <w:r w:rsidRPr="00A35D65">
        <w:rPr>
          <w:rFonts w:ascii="宋体" w:hAnsi="宋体" w:hint="eastAsia"/>
        </w:rPr>
        <w:t>断其严重程度(彩图3—8—8)。二维超声可显示瓣膜和主动脉根部的形态改变，有助于确定</w:t>
      </w:r>
    </w:p>
    <w:p w:rsidR="007F6DC5" w:rsidRPr="00A35D65" w:rsidRDefault="007F6DC5" w:rsidP="007F6DC5">
      <w:pPr>
        <w:rPr>
          <w:rFonts w:ascii="宋体" w:hAnsi="宋体"/>
        </w:rPr>
      </w:pPr>
      <w:r w:rsidRPr="00A35D65">
        <w:rPr>
          <w:rFonts w:ascii="宋体" w:hAnsi="宋体" w:hint="eastAsia"/>
        </w:rPr>
        <w:lastRenderedPageBreak/>
        <w:t>病因。经食管超声有利于主动脉夹层和感染性心内膜炎的诊断。</w:t>
      </w:r>
    </w:p>
    <w:p w:rsidR="007F6DC5" w:rsidRPr="00A35D65" w:rsidRDefault="007F6DC5" w:rsidP="007F6DC5">
      <w:pPr>
        <w:rPr>
          <w:rFonts w:ascii="宋体" w:hAnsi="宋体"/>
        </w:rPr>
      </w:pPr>
      <w:r w:rsidRPr="00A35D65">
        <w:rPr>
          <w:rFonts w:ascii="宋体" w:hAnsi="宋体" w:hint="eastAsia"/>
        </w:rPr>
        <w:t xml:space="preserve">    (四)放射性核素心室造影</w:t>
      </w:r>
    </w:p>
    <w:p w:rsidR="007F6DC5" w:rsidRPr="00A35D65" w:rsidRDefault="007F6DC5" w:rsidP="007F6DC5">
      <w:pPr>
        <w:rPr>
          <w:rFonts w:ascii="宋体" w:hAnsi="宋体"/>
        </w:rPr>
      </w:pPr>
      <w:r w:rsidRPr="00A35D65">
        <w:rPr>
          <w:rFonts w:ascii="宋体" w:hAnsi="宋体" w:hint="eastAsia"/>
        </w:rPr>
        <w:t xml:space="preserve">    可测定左心室收缩、舒张末容量和静息、运动的射血分数，判断左心室功能。根据左</w:t>
      </w:r>
    </w:p>
    <w:p w:rsidR="007F6DC5" w:rsidRPr="00A35D65" w:rsidRDefault="007F6DC5" w:rsidP="007F6DC5">
      <w:pPr>
        <w:rPr>
          <w:rFonts w:ascii="宋体" w:hAnsi="宋体"/>
        </w:rPr>
      </w:pPr>
      <w:r w:rsidRPr="00A35D65">
        <w:rPr>
          <w:rFonts w:ascii="宋体" w:hAnsi="宋体" w:hint="eastAsia"/>
        </w:rPr>
        <w:t>心室和右心室心搏量比值估测反流程度。</w:t>
      </w:r>
    </w:p>
    <w:p w:rsidR="007F6DC5" w:rsidRPr="00A35D65" w:rsidRDefault="007F6DC5" w:rsidP="007F6DC5">
      <w:pPr>
        <w:rPr>
          <w:rFonts w:ascii="宋体" w:hAnsi="宋体"/>
        </w:rPr>
      </w:pPr>
      <w:r w:rsidRPr="00A35D65">
        <w:rPr>
          <w:rFonts w:ascii="宋体" w:hAnsi="宋体" w:hint="eastAsia"/>
        </w:rPr>
        <w:t xml:space="preserve">  (五)磁共振显像</w:t>
      </w:r>
    </w:p>
    <w:p w:rsidR="007F6DC5" w:rsidRPr="00A35D65" w:rsidRDefault="007F6DC5" w:rsidP="007F6DC5">
      <w:pPr>
        <w:rPr>
          <w:rFonts w:ascii="宋体" w:hAnsi="宋体"/>
        </w:rPr>
      </w:pPr>
      <w:r w:rsidRPr="00A35D65">
        <w:rPr>
          <w:rFonts w:ascii="宋体" w:hAnsi="宋体" w:hint="eastAsia"/>
        </w:rPr>
        <w:t xml:space="preserve">  诊断主动脉疾病如夹层极准确。可目测主动脉瓣反流射流，可靠的半定量反流程度，</w:t>
      </w:r>
    </w:p>
    <w:p w:rsidR="007F6DC5" w:rsidRPr="00A35D65" w:rsidRDefault="007F6DC5" w:rsidP="007F6DC5">
      <w:pPr>
        <w:rPr>
          <w:rFonts w:ascii="宋体" w:hAnsi="宋体"/>
        </w:rPr>
      </w:pPr>
      <w:r w:rsidRPr="00A35D65">
        <w:rPr>
          <w:rFonts w:ascii="宋体" w:hAnsi="宋体" w:hint="eastAsia"/>
        </w:rPr>
        <w:t>并能定量反流量和反流分数。</w:t>
      </w:r>
    </w:p>
    <w:p w:rsidR="007F6DC5" w:rsidRPr="00A35D65" w:rsidRDefault="007F6DC5" w:rsidP="007F6DC5">
      <w:pPr>
        <w:rPr>
          <w:rFonts w:ascii="宋体" w:hAnsi="宋体"/>
        </w:rPr>
      </w:pPr>
      <w:r w:rsidRPr="00A35D65">
        <w:rPr>
          <w:rFonts w:ascii="宋体" w:hAnsi="宋体" w:hint="eastAsia"/>
        </w:rPr>
        <w:t xml:space="preserve">    (六)主动脉造影</w:t>
      </w:r>
    </w:p>
    <w:p w:rsidR="007F6DC5" w:rsidRPr="00A35D65" w:rsidRDefault="007F6DC5" w:rsidP="007F6DC5">
      <w:pPr>
        <w:rPr>
          <w:rFonts w:ascii="宋体" w:hAnsi="宋体"/>
        </w:rPr>
      </w:pPr>
      <w:r w:rsidRPr="00A35D65">
        <w:rPr>
          <w:rFonts w:ascii="宋体" w:hAnsi="宋体" w:hint="eastAsia"/>
        </w:rPr>
        <w:t xml:space="preserve">    当无创技术不能确定反流程度，并考虑外科治疗时，可行选择性主动脉造影，半定量</w:t>
      </w:r>
    </w:p>
    <w:p w:rsidR="007F6DC5" w:rsidRPr="00A35D65" w:rsidRDefault="007F6DC5" w:rsidP="007F6DC5">
      <w:pPr>
        <w:rPr>
          <w:rFonts w:ascii="宋体" w:hAnsi="宋体"/>
        </w:rPr>
      </w:pPr>
      <w:r w:rsidRPr="00A35D65">
        <w:rPr>
          <w:rFonts w:ascii="宋体" w:hAnsi="宋体" w:hint="eastAsia"/>
        </w:rPr>
        <w:t>反流程度。</w:t>
      </w:r>
    </w:p>
    <w:p w:rsidR="007F6DC5" w:rsidRPr="00A35D65" w:rsidRDefault="007F6DC5" w:rsidP="007F6DC5">
      <w:pPr>
        <w:rPr>
          <w:rFonts w:ascii="宋体" w:hAnsi="宋体"/>
        </w:rPr>
      </w:pPr>
      <w:r w:rsidRPr="00A35D65">
        <w:rPr>
          <w:rFonts w:ascii="宋体" w:hAnsi="宋体" w:hint="eastAsia"/>
        </w:rPr>
        <w:t xml:space="preserve">    【诊断和鉴别诊断】    ，</w:t>
      </w:r>
    </w:p>
    <w:p w:rsidR="007F6DC5" w:rsidRPr="00A35D65" w:rsidRDefault="007F6DC5" w:rsidP="007F6DC5">
      <w:pPr>
        <w:rPr>
          <w:rFonts w:ascii="宋体" w:hAnsi="宋体"/>
        </w:rPr>
      </w:pPr>
      <w:r w:rsidRPr="00A35D65">
        <w:rPr>
          <w:rFonts w:ascii="宋体" w:hAnsi="宋体" w:hint="eastAsia"/>
        </w:rPr>
        <w:t xml:space="preserve">    有典型主动脉瓣关闭不全的舒张期杂音伴周围血管征，可诊断为主动脉瓣关闭不全a</w:t>
      </w:r>
    </w:p>
    <w:p w:rsidR="007F6DC5" w:rsidRPr="00A35D65" w:rsidRDefault="007F6DC5" w:rsidP="007F6DC5">
      <w:pPr>
        <w:rPr>
          <w:rFonts w:ascii="宋体" w:hAnsi="宋体"/>
        </w:rPr>
      </w:pPr>
      <w:r w:rsidRPr="00A35D65">
        <w:rPr>
          <w:rFonts w:ascii="宋体" w:hAnsi="宋体" w:hint="eastAsia"/>
        </w:rPr>
        <w:t>急性重度反流者早期出现左心室衰竭，x线心影正常而肺淤血明显。慢性如合并主动脉瓣</w:t>
      </w:r>
    </w:p>
    <w:p w:rsidR="007F6DC5" w:rsidRPr="00A35D65" w:rsidRDefault="007F6DC5" w:rsidP="007F6DC5">
      <w:pPr>
        <w:rPr>
          <w:rFonts w:ascii="宋体" w:hAnsi="宋体"/>
        </w:rPr>
      </w:pPr>
      <w:r w:rsidRPr="00A35D65">
        <w:rPr>
          <w:rFonts w:ascii="宋体" w:hAnsi="宋体" w:hint="eastAsia"/>
        </w:rPr>
        <w:t>或二尖瓣狭窄，支持风心病诊断。超声心动图可助确诊。主动脉瓣舒张早期杂音于胸骨左</w:t>
      </w:r>
    </w:p>
    <w:p w:rsidR="007F6DC5" w:rsidRPr="00A35D65" w:rsidRDefault="007F6DC5" w:rsidP="007F6DC5">
      <w:pPr>
        <w:rPr>
          <w:rFonts w:ascii="宋体" w:hAnsi="宋体"/>
        </w:rPr>
      </w:pPr>
      <w:r w:rsidRPr="00A35D65">
        <w:rPr>
          <w:rFonts w:ascii="宋体" w:hAnsi="宋体" w:hint="eastAsia"/>
        </w:rPr>
        <w:t>缘明显时，应与Gral3．arll Steell杂音鉴别。后者见于严重肺动脉高压伴肺动脉扩张所致相</w:t>
      </w:r>
    </w:p>
    <w:p w:rsidR="007F6DC5" w:rsidRPr="00A35D65" w:rsidRDefault="007F6DC5" w:rsidP="007F6DC5">
      <w:pPr>
        <w:rPr>
          <w:rFonts w:ascii="宋体" w:hAnsi="宋体"/>
        </w:rPr>
      </w:pPr>
      <w:r w:rsidRPr="00A35D65">
        <w:rPr>
          <w:rFonts w:ascii="宋体" w:hAnsi="宋体" w:hint="eastAsia"/>
        </w:rPr>
        <w:t>对性肺动脉瓣关闭不全，常有肺动脉高压体征，如胸骨左缘抬举样搏动、第二心音肺动脉</w:t>
      </w:r>
    </w:p>
    <w:p w:rsidR="007F6DC5" w:rsidRPr="00A35D65" w:rsidRDefault="007F6DC5" w:rsidP="007F6DC5">
      <w:pPr>
        <w:rPr>
          <w:rFonts w:ascii="宋体" w:hAnsi="宋体"/>
        </w:rPr>
      </w:pPr>
      <w:r w:rsidRPr="00A35D65">
        <w:rPr>
          <w:rFonts w:ascii="宋体" w:hAnsi="宋体" w:hint="eastAsia"/>
        </w:rPr>
        <w:t>瓣成分增强等。</w:t>
      </w:r>
    </w:p>
    <w:p w:rsidR="007F6DC5" w:rsidRPr="00A35D65" w:rsidRDefault="007F6DC5" w:rsidP="007F6DC5">
      <w:pPr>
        <w:rPr>
          <w:rFonts w:ascii="宋体" w:hAnsi="宋体"/>
        </w:rPr>
      </w:pPr>
      <w:r w:rsidRPr="00A35D65">
        <w:rPr>
          <w:rFonts w:ascii="宋体" w:hAnsi="宋体" w:hint="eastAsia"/>
        </w:rPr>
        <w:t xml:space="preserve">    【并发症】</w:t>
      </w:r>
    </w:p>
    <w:p w:rsidR="007F6DC5" w:rsidRPr="00A35D65" w:rsidRDefault="007F6DC5" w:rsidP="007F6DC5">
      <w:pPr>
        <w:rPr>
          <w:rFonts w:ascii="宋体" w:hAnsi="宋体"/>
        </w:rPr>
      </w:pPr>
      <w:r w:rsidRPr="00A35D65">
        <w:rPr>
          <w:rFonts w:ascii="宋体" w:hAnsi="宋体" w:hint="eastAsia"/>
        </w:rPr>
        <w:t xml:space="preserve">    感染性心内膜炎较常见；可发生室性心律失常但心脏性猝死少见；心力衰竭在急性者</w:t>
      </w:r>
    </w:p>
    <w:p w:rsidR="007F6DC5" w:rsidRPr="00A35D65" w:rsidRDefault="007F6DC5" w:rsidP="007F6DC5">
      <w:pPr>
        <w:rPr>
          <w:rFonts w:ascii="宋体" w:hAnsi="宋体"/>
        </w:rPr>
      </w:pPr>
      <w:r w:rsidRPr="00A35D65">
        <w:rPr>
          <w:rFonts w:ascii="宋体" w:hAnsi="宋体" w:hint="eastAsia"/>
        </w:rPr>
        <w:t>出现早，慢性者于晚期始出现。</w:t>
      </w:r>
    </w:p>
    <w:p w:rsidR="007F6DC5" w:rsidRPr="00A35D65" w:rsidRDefault="007F6DC5" w:rsidP="007F6DC5">
      <w:pPr>
        <w:rPr>
          <w:rFonts w:ascii="宋体" w:hAnsi="宋体"/>
        </w:rPr>
      </w:pPr>
      <w:r w:rsidRPr="00A35D65">
        <w:rPr>
          <w:rFonts w:ascii="宋体" w:hAnsi="宋体" w:hint="eastAsia"/>
        </w:rPr>
        <w:t xml:space="preserve">    【治疗】</w:t>
      </w:r>
    </w:p>
    <w:p w:rsidR="007F6DC5" w:rsidRPr="00A35D65" w:rsidRDefault="007F6DC5" w:rsidP="007F6DC5">
      <w:pPr>
        <w:rPr>
          <w:rFonts w:ascii="宋体" w:hAnsi="宋体"/>
        </w:rPr>
      </w:pPr>
      <w:r w:rsidRPr="00A35D65">
        <w:rPr>
          <w:rFonts w:ascii="宋体" w:hAnsi="宋体" w:hint="eastAsia"/>
        </w:rPr>
        <w:t xml:space="preserve">    (一)急性</w:t>
      </w:r>
    </w:p>
    <w:p w:rsidR="007F6DC5" w:rsidRPr="00A35D65" w:rsidRDefault="007F6DC5" w:rsidP="007F6DC5">
      <w:pPr>
        <w:rPr>
          <w:rFonts w:ascii="宋体" w:hAnsi="宋体"/>
        </w:rPr>
      </w:pPr>
      <w:r w:rsidRPr="00A35D65">
        <w:rPr>
          <w:rFonts w:ascii="宋体" w:hAnsi="宋体" w:hint="eastAsia"/>
        </w:rPr>
        <w:t xml:space="preserve">    外科治疗(人工瓣膜置换术或主动脉瓣修复术)为根本措施。内科治疗一般仅为术前准</w:t>
      </w:r>
    </w:p>
    <w:p w:rsidR="007F6DC5" w:rsidRPr="00A35D65" w:rsidRDefault="007F6DC5" w:rsidP="007F6DC5">
      <w:pPr>
        <w:rPr>
          <w:rFonts w:ascii="宋体" w:hAnsi="宋体"/>
        </w:rPr>
      </w:pPr>
      <w:r w:rsidRPr="00A35D65">
        <w:rPr>
          <w:rFonts w:ascii="宋体" w:hAnsi="宋体" w:hint="eastAsia"/>
        </w:rPr>
        <w:t>备过渡措施，目的在于降低肺静脉压，增加心排出量，稳定血流动力学，应尽量在Swan一</w:t>
      </w:r>
    </w:p>
    <w:p w:rsidR="007F6DC5" w:rsidRPr="00A35D65" w:rsidRDefault="007F6DC5" w:rsidP="007F6DC5">
      <w:pPr>
        <w:rPr>
          <w:rFonts w:ascii="宋体" w:hAnsi="宋体"/>
        </w:rPr>
      </w:pPr>
      <w:r w:rsidRPr="00A35D65">
        <w:rPr>
          <w:rFonts w:ascii="宋体" w:hAnsi="宋体" w:hint="eastAsia"/>
        </w:rPr>
        <w:t>(3anz导管床旁血流动力学监测下进行。静滴硝普钠对降低前后负荷、改善肺淤血、减少反流</w:t>
      </w:r>
    </w:p>
    <w:p w:rsidR="007F6DC5" w:rsidRPr="00A35D65" w:rsidRDefault="007F6DC5" w:rsidP="007F6DC5">
      <w:pPr>
        <w:rPr>
          <w:rFonts w:ascii="宋体" w:hAnsi="宋体"/>
        </w:rPr>
      </w:pPr>
      <w:r w:rsidRPr="00A35D65">
        <w:rPr>
          <w:rFonts w:ascii="宋体" w:hAnsi="宋体" w:hint="eastAsia"/>
        </w:rPr>
        <w:t>量和增加排血量有益。也可酌情经静脉使用利尿剂和正性肌力药物。血流动力学不稳定者，</w:t>
      </w:r>
    </w:p>
    <w:p w:rsidR="007F6DC5" w:rsidRPr="00A35D65" w:rsidRDefault="007F6DC5" w:rsidP="007F6DC5">
      <w:pPr>
        <w:rPr>
          <w:rFonts w:ascii="宋体" w:hAnsi="宋体"/>
        </w:rPr>
      </w:pPr>
      <w:r w:rsidRPr="00A35D65">
        <w:rPr>
          <w:rFonts w:ascii="宋体" w:hAnsi="宋体" w:hint="eastAsia"/>
        </w:rPr>
        <w:t>如严重肺水肿，应立即手术。主动脉夹层即使伴轻或中度反流，也需紧急手术。活动性感染</w:t>
      </w:r>
    </w:p>
    <w:p w:rsidR="007F6DC5" w:rsidRPr="00A35D65" w:rsidRDefault="007F6DC5" w:rsidP="007F6DC5">
      <w:pPr>
        <w:rPr>
          <w:rFonts w:ascii="宋体" w:hAnsi="宋体"/>
        </w:rPr>
      </w:pPr>
      <w:r w:rsidRPr="00A35D65">
        <w:rPr>
          <w:rFonts w:ascii="宋体" w:hAnsi="宋体" w:hint="eastAsia"/>
        </w:rPr>
        <w:t>性心内膜炎患者，争取在完成7～10天强有力抗生素治疗后手术。创伤性或人工瓣膜功能障</w:t>
      </w:r>
    </w:p>
    <w:p w:rsidR="007F6DC5" w:rsidRPr="00A35D65" w:rsidRDefault="007F6DC5" w:rsidP="007F6DC5">
      <w:pPr>
        <w:rPr>
          <w:rFonts w:ascii="宋体" w:hAnsi="宋体"/>
        </w:rPr>
      </w:pPr>
      <w:r w:rsidRPr="00A35D65">
        <w:rPr>
          <w:rFonts w:ascii="宋体" w:hAnsi="宋体" w:hint="eastAsia"/>
        </w:rPr>
        <w:t>碍者，根据病情采取紧急或择期手术。个别患者，药物可完全控制病情，心功能代偿良好，</w:t>
      </w:r>
    </w:p>
    <w:p w:rsidR="007F6DC5" w:rsidRPr="00A35D65" w:rsidRDefault="007F6DC5" w:rsidP="007F6DC5">
      <w:pPr>
        <w:rPr>
          <w:rFonts w:ascii="宋体" w:hAnsi="宋体"/>
        </w:rPr>
      </w:pPr>
      <w:r w:rsidRPr="00A35D65">
        <w:rPr>
          <w:rFonts w:ascii="宋体" w:hAnsi="宋体" w:hint="eastAsia"/>
        </w:rPr>
        <w:t>手术可延缓。但真菌．I生心内膜炎所致者，无论反流轻重，几乎均需早日手术。</w:t>
      </w:r>
    </w:p>
    <w:p w:rsidR="007F6DC5" w:rsidRPr="00A35D65" w:rsidRDefault="007F6DC5" w:rsidP="007F6DC5">
      <w:pPr>
        <w:rPr>
          <w:rFonts w:ascii="宋体" w:hAnsi="宋体"/>
        </w:rPr>
      </w:pPr>
      <w:r w:rsidRPr="00A35D65">
        <w:rPr>
          <w:rFonts w:ascii="宋体" w:hAnsi="宋体" w:hint="eastAsia"/>
        </w:rPr>
        <w:t xml:space="preserve">    (二)慢性    ．</w:t>
      </w:r>
    </w:p>
    <w:p w:rsidR="007F6DC5" w:rsidRPr="00A35D65" w:rsidRDefault="007F6DC5" w:rsidP="007F6DC5">
      <w:pPr>
        <w:rPr>
          <w:rFonts w:ascii="宋体" w:hAnsi="宋体"/>
        </w:rPr>
      </w:pPr>
      <w:r w:rsidRPr="00A35D65">
        <w:rPr>
          <w:rFonts w:ascii="宋体" w:hAnsi="宋体" w:hint="eastAsia"/>
        </w:rPr>
        <w:t xml:space="preserve">    1．内科治疗  ①预防感染性心内膜炎，如为风心病如有风湿活动应预防风湿热；</w:t>
      </w:r>
    </w:p>
    <w:p w:rsidR="007F6DC5" w:rsidRPr="00A35D65" w:rsidRDefault="007F6DC5" w:rsidP="007F6DC5">
      <w:pPr>
        <w:rPr>
          <w:rFonts w:ascii="宋体" w:hAnsi="宋体"/>
        </w:rPr>
      </w:pPr>
      <w:r w:rsidRPr="00A35D65">
        <w:rPr>
          <w:rFonts w:ascii="宋体" w:hAnsi="宋体" w:hint="eastAsia"/>
        </w:rPr>
        <w:t>②梅毒性主动脉炎应予一疗程青霉素治疗；③舒张压&gt;90rr·mHg者应用降压药；④无症</w:t>
      </w:r>
    </w:p>
    <w:p w:rsidR="007F6DC5" w:rsidRPr="00A35D65" w:rsidRDefault="007F6DC5" w:rsidP="007F6DC5">
      <w:pPr>
        <w:rPr>
          <w:rFonts w:ascii="宋体" w:hAnsi="宋体"/>
        </w:rPr>
      </w:pPr>
      <w:r w:rsidRPr="00A35D65">
        <w:rPr>
          <w:rFonts w:ascii="宋体" w:hAnsi="宋体" w:hint="eastAsia"/>
        </w:rPr>
        <w:t>状的轻或中度反流者，应限制重体力活动，并每1～2年随访1次，应包括超声心动图检</w:t>
      </w:r>
    </w:p>
    <w:p w:rsidR="007F6DC5" w:rsidRPr="00A35D65" w:rsidRDefault="007F6DC5" w:rsidP="007F6DC5">
      <w:pPr>
        <w:rPr>
          <w:rFonts w:ascii="宋体" w:hAnsi="宋体"/>
        </w:rPr>
      </w:pPr>
      <w:r w:rsidRPr="00A35D65">
        <w:rPr>
          <w:rFonts w:ascii="宋体" w:hAnsi="宋体" w:hint="eastAsia"/>
        </w:rPr>
        <w:t>查。在有严重主动脉瓣关闭不全和左心室扩张者，即使无症状，可使用血管紧张素转换酶</w:t>
      </w:r>
    </w:p>
    <w:p w:rsidR="007F6DC5" w:rsidRPr="00A35D65" w:rsidRDefault="007F6DC5" w:rsidP="007F6DC5">
      <w:pPr>
        <w:rPr>
          <w:rFonts w:ascii="宋体" w:hAnsi="宋体"/>
        </w:rPr>
      </w:pPr>
      <w:r w:rsidRPr="00A35D65">
        <w:rPr>
          <w:rFonts w:ascii="宋体" w:hAnsi="宋体" w:hint="eastAsia"/>
        </w:rPr>
        <w:t>抑制剂，以延长无症状和心功能正常时期，推迟手术时间；⑤左室收缩功能不全出现心力</w:t>
      </w:r>
    </w:p>
    <w:p w:rsidR="007F6DC5" w:rsidRPr="00A35D65" w:rsidRDefault="007F6DC5" w:rsidP="007F6DC5">
      <w:pPr>
        <w:rPr>
          <w:rFonts w:ascii="宋体" w:hAnsi="宋体"/>
        </w:rPr>
      </w:pPr>
      <w:r w:rsidRPr="00A35D65">
        <w:rPr>
          <w:rFonts w:ascii="宋体" w:hAnsi="宋体" w:hint="eastAsia"/>
        </w:rPr>
        <w:t>第八章心脏瓣膜瘸。’《i鐾语</w:t>
      </w:r>
    </w:p>
    <w:p w:rsidR="007F6DC5" w:rsidRPr="00A35D65" w:rsidRDefault="007F6DC5" w:rsidP="007F6DC5">
      <w:pPr>
        <w:rPr>
          <w:rFonts w:ascii="宋体" w:hAnsi="宋体"/>
        </w:rPr>
      </w:pPr>
      <w:r w:rsidRPr="00A35D65">
        <w:rPr>
          <w:rFonts w:ascii="宋体" w:hAnsi="宋体" w:hint="eastAsia"/>
        </w:rPr>
        <w:t xml:space="preserve">    勰瓯：'一，</w:t>
      </w:r>
    </w:p>
    <w:p w:rsidR="007F6DC5" w:rsidRPr="00A35D65" w:rsidRDefault="007F6DC5" w:rsidP="007F6DC5">
      <w:pPr>
        <w:rPr>
          <w:rFonts w:ascii="宋体" w:hAnsi="宋体"/>
        </w:rPr>
      </w:pPr>
      <w:r w:rsidRPr="00A35D65">
        <w:rPr>
          <w:rFonts w:ascii="宋体" w:hAnsi="宋体" w:hint="eastAsia"/>
        </w:rPr>
        <w:t>孝吏蹋町应用皿官l景张系转秧骂母iⅢ市U开Ua咽布U尿亓U，必妥H可口J刀口月j、佯地黄类约物；(勘一D绞痛口J</w:t>
      </w:r>
    </w:p>
    <w:p w:rsidR="007F6DC5" w:rsidRPr="00A35D65" w:rsidRDefault="007F6DC5" w:rsidP="007F6DC5">
      <w:pPr>
        <w:rPr>
          <w:rFonts w:ascii="宋体" w:hAnsi="宋体"/>
        </w:rPr>
      </w:pPr>
      <w:r w:rsidRPr="00A35D65">
        <w:rPr>
          <w:rFonts w:ascii="宋体" w:hAnsi="宋体" w:hint="eastAsia"/>
        </w:rPr>
        <w:t>用硝酸酯类药物；⑦积极纠正心房颤动和治疗心律失常，主动脉瓣关闭不全患者耐受这些</w:t>
      </w:r>
    </w:p>
    <w:p w:rsidR="007F6DC5" w:rsidRPr="00A35D65" w:rsidRDefault="007F6DC5" w:rsidP="007F6DC5">
      <w:pPr>
        <w:rPr>
          <w:rFonts w:ascii="宋体" w:hAnsi="宋体"/>
        </w:rPr>
      </w:pPr>
      <w:r w:rsidRPr="00A35D65">
        <w:rPr>
          <w:rFonts w:ascii="宋体" w:hAnsi="宋体" w:hint="eastAsia"/>
        </w:rPr>
        <w:t>心律失常的能力极差；⑧如有感染应及早积极控制。</w:t>
      </w:r>
    </w:p>
    <w:p w:rsidR="007F6DC5" w:rsidRPr="00A35D65" w:rsidRDefault="007F6DC5" w:rsidP="007F6DC5">
      <w:pPr>
        <w:rPr>
          <w:rFonts w:ascii="宋体" w:hAnsi="宋体"/>
        </w:rPr>
      </w:pPr>
      <w:r w:rsidRPr="00A35D65">
        <w:rPr>
          <w:rFonts w:ascii="宋体" w:hAnsi="宋体" w:hint="eastAsia"/>
        </w:rPr>
        <w:lastRenderedPageBreak/>
        <w:t xml:space="preserve">  2．外科治疗人工瓣膜置换术为严重主动脉瓣关闭不全的主要治疗方法，应在不可</w:t>
      </w:r>
    </w:p>
    <w:p w:rsidR="007F6DC5" w:rsidRPr="00A35D65" w:rsidRDefault="007F6DC5" w:rsidP="007F6DC5">
      <w:pPr>
        <w:rPr>
          <w:rFonts w:ascii="宋体" w:hAnsi="宋体"/>
        </w:rPr>
      </w:pPr>
      <w:r w:rsidRPr="00A35D65">
        <w:rPr>
          <w:rFonts w:ascii="宋体" w:hAnsi="宋体" w:hint="eastAsia"/>
        </w:rPr>
        <w:t>逆的左心室功能不全发生之前进行，而又不过早冒手术风险。无症状(呼吸困难或心绞</w:t>
      </w:r>
    </w:p>
    <w:p w:rsidR="007F6DC5" w:rsidRPr="00A35D65" w:rsidRDefault="007F6DC5" w:rsidP="007F6DC5">
      <w:pPr>
        <w:rPr>
          <w:rFonts w:ascii="宋体" w:hAnsi="宋体"/>
        </w:rPr>
      </w:pPr>
      <w:r w:rsidRPr="00A35D65">
        <w:rPr>
          <w:rFonts w:ascii="宋体" w:hAnsi="宋体" w:hint="eastAsia"/>
        </w:rPr>
        <w:t>痛)和左心室功能正常的严重反流不需手术，但需密切随访。下列情况的严重关闭不全应</w:t>
      </w:r>
    </w:p>
    <w:p w:rsidR="007F6DC5" w:rsidRPr="00A35D65" w:rsidRDefault="007F6DC5" w:rsidP="007F6DC5">
      <w:pPr>
        <w:rPr>
          <w:rFonts w:ascii="宋体" w:hAnsi="宋体"/>
        </w:rPr>
      </w:pPr>
      <w:r w:rsidRPr="00A35D65">
        <w:rPr>
          <w:rFonts w:ascii="宋体" w:hAnsi="宋体" w:hint="eastAsia"/>
        </w:rPr>
        <w:t>手术治疗：①有症状和左心室功能不全者；②无症状伴左心室功能不全者，经系列无创检</w:t>
      </w:r>
    </w:p>
    <w:p w:rsidR="007F6DC5" w:rsidRPr="00A35D65" w:rsidRDefault="007F6DC5" w:rsidP="007F6DC5">
      <w:pPr>
        <w:rPr>
          <w:rFonts w:ascii="宋体" w:hAnsi="宋体"/>
        </w:rPr>
      </w:pPr>
      <w:r w:rsidRPr="00A35D65">
        <w:rPr>
          <w:rFonts w:ascii="宋体" w:hAnsi="宋体" w:hint="eastAsia"/>
        </w:rPr>
        <w:t>查(超声心动图、放射性核素心室造影等)显示持续或进行性左心室收缩末容量增加或静</w:t>
      </w:r>
    </w:p>
    <w:p w:rsidR="007F6DC5" w:rsidRPr="00A35D65" w:rsidRDefault="007F6DC5" w:rsidP="007F6DC5">
      <w:pPr>
        <w:rPr>
          <w:rFonts w:ascii="宋体" w:hAnsi="宋体"/>
        </w:rPr>
      </w:pPr>
      <w:r w:rsidRPr="00A35D65">
        <w:rPr>
          <w:rFonts w:ascii="宋体" w:hAnsi="宋体" w:hint="eastAsia"/>
        </w:rPr>
        <w:t>息射血分数降低者应手术；如左心室功能测定为临界值或不恒定的异常，应密切随访；</w:t>
      </w:r>
    </w:p>
    <w:p w:rsidR="007F6DC5" w:rsidRPr="00A35D65" w:rsidRDefault="007F6DC5" w:rsidP="007F6DC5">
      <w:pPr>
        <w:rPr>
          <w:rFonts w:ascii="宋体" w:hAnsi="宋体"/>
        </w:rPr>
      </w:pPr>
      <w:r w:rsidRPr="00A35D65">
        <w:rPr>
          <w:rFonts w:ascii="宋体" w:hAnsi="宋体" w:hint="eastAsia"/>
        </w:rPr>
        <w:t>③有症状而左心室功能正常者，先试用内科治疗，如无改善，不宜拖延手术时间。手术的</w:t>
      </w:r>
    </w:p>
    <w:p w:rsidR="007F6DC5" w:rsidRPr="00A35D65" w:rsidRDefault="007F6DC5" w:rsidP="007F6DC5">
      <w:pPr>
        <w:rPr>
          <w:rFonts w:ascii="宋体" w:hAnsi="宋体"/>
        </w:rPr>
      </w:pPr>
      <w:r w:rsidRPr="00A35D65">
        <w:rPr>
          <w:rFonts w:ascii="宋体" w:hAnsi="宋体" w:hint="eastAsia"/>
        </w:rPr>
        <w:t>禁忌证为I。VEF≤O．15～O．20，I。VEDD≥80ram或LVEDVI≥300ml／m。。术后存活者大</w:t>
      </w:r>
    </w:p>
    <w:p w:rsidR="007F6DC5" w:rsidRPr="00A35D65" w:rsidRDefault="007F6DC5" w:rsidP="007F6DC5">
      <w:pPr>
        <w:rPr>
          <w:rFonts w:ascii="宋体" w:hAnsi="宋体"/>
        </w:rPr>
      </w:pPr>
      <w:r w:rsidRPr="00A35D65">
        <w:rPr>
          <w:rFonts w:ascii="宋体" w:hAnsi="宋体" w:hint="eastAsia"/>
        </w:rPr>
        <w:t>部分有明显临床改善，心脏大小和左心室重量减少，左心室功能有所恢复，但恢复程度不</w:t>
      </w:r>
    </w:p>
    <w:p w:rsidR="007F6DC5" w:rsidRPr="00A35D65" w:rsidRDefault="007F6DC5" w:rsidP="007F6DC5">
      <w:pPr>
        <w:rPr>
          <w:rFonts w:ascii="宋体" w:hAnsi="宋体"/>
        </w:rPr>
      </w:pPr>
      <w:r w:rsidRPr="00A35D65">
        <w:rPr>
          <w:rFonts w:ascii="宋体" w:hAnsi="宋体" w:hint="eastAsia"/>
        </w:rPr>
        <w:t>如主动脉瓣狭窄者大，术后远期存活率也低于后者。部分病例(如创伤、感染性心内膜炎</w:t>
      </w:r>
    </w:p>
    <w:p w:rsidR="007F6DC5" w:rsidRPr="00A35D65" w:rsidRDefault="007F6DC5" w:rsidP="007F6DC5">
      <w:pPr>
        <w:rPr>
          <w:rFonts w:ascii="宋体" w:hAnsi="宋体"/>
        </w:rPr>
      </w:pPr>
      <w:r w:rsidRPr="00A35D65">
        <w:rPr>
          <w:rFonts w:ascii="宋体" w:hAnsi="宋体" w:hint="eastAsia"/>
        </w:rPr>
        <w:t>所致瓣叶穿孔)可行瓣膜修复术。主动脉根部扩大者，如MaI。fan综合征，需行主动脉根</w:t>
      </w:r>
    </w:p>
    <w:p w:rsidR="007F6DC5" w:rsidRPr="00A35D65" w:rsidRDefault="007F6DC5" w:rsidP="007F6DC5">
      <w:pPr>
        <w:rPr>
          <w:rFonts w:ascii="宋体" w:hAnsi="宋体"/>
        </w:rPr>
      </w:pPr>
      <w:r w:rsidRPr="00A35D65">
        <w:rPr>
          <w:rFonts w:ascii="宋体" w:hAnsi="宋体" w:hint="eastAsia"/>
        </w:rPr>
        <w:t>部带瓣人工血管移植术。</w:t>
      </w:r>
    </w:p>
    <w:p w:rsidR="007F6DC5" w:rsidRPr="00A35D65" w:rsidRDefault="007F6DC5" w:rsidP="007F6DC5">
      <w:pPr>
        <w:rPr>
          <w:rFonts w:ascii="宋体" w:hAnsi="宋体"/>
        </w:rPr>
      </w:pPr>
      <w:r w:rsidRPr="00A35D65">
        <w:rPr>
          <w:rFonts w:ascii="宋体" w:hAnsi="宋体" w:hint="eastAsia"/>
        </w:rPr>
        <w:t xml:space="preserve">  【预后】</w:t>
      </w:r>
    </w:p>
    <w:p w:rsidR="007F6DC5" w:rsidRPr="00A35D65" w:rsidRDefault="007F6DC5" w:rsidP="007F6DC5">
      <w:pPr>
        <w:rPr>
          <w:rFonts w:ascii="宋体" w:hAnsi="宋体"/>
        </w:rPr>
      </w:pPr>
      <w:r w:rsidRPr="00A35D65">
        <w:rPr>
          <w:rFonts w:ascii="宋体" w:hAnsi="宋体" w:hint="eastAsia"/>
        </w:rPr>
        <w:t xml:space="preserve">  急性重度主动脉瓣关闭不全如不及时手术治疗，常死于左心室衰竭。慢性者无症状期</w:t>
      </w:r>
    </w:p>
    <w:p w:rsidR="007F6DC5" w:rsidRPr="00A35D65" w:rsidRDefault="007F6DC5" w:rsidP="007F6DC5">
      <w:pPr>
        <w:rPr>
          <w:rFonts w:ascii="宋体" w:hAnsi="宋体"/>
        </w:rPr>
      </w:pPr>
      <w:r w:rsidRPr="00A35D65">
        <w:rPr>
          <w:rFonts w:ascii="宋体" w:hAnsi="宋体" w:hint="eastAsia"/>
        </w:rPr>
        <w:t>长。重度者经确诊后内科治疗5年存活率为75％，10年存活率50％。症状出现后，病情</w:t>
      </w:r>
    </w:p>
    <w:p w:rsidR="007F6DC5" w:rsidRPr="00A35D65" w:rsidRDefault="007F6DC5" w:rsidP="007F6DC5">
      <w:pPr>
        <w:rPr>
          <w:rFonts w:ascii="宋体" w:hAnsi="宋体"/>
        </w:rPr>
      </w:pPr>
      <w:r w:rsidRPr="00A35D65">
        <w:rPr>
          <w:rFonts w:ascii="宋体" w:hAnsi="宋体" w:hint="eastAsia"/>
        </w:rPr>
        <w:t>迅速恶化，心绞痛者5年内死亡50％，严重左心室衰竭者2年内死亡50％。</w:t>
      </w:r>
    </w:p>
    <w:p w:rsidR="007F6DC5" w:rsidRPr="00A35D65" w:rsidRDefault="007F6DC5" w:rsidP="007F6DC5">
      <w:pPr>
        <w:rPr>
          <w:rFonts w:ascii="宋体" w:hAnsi="宋体"/>
        </w:rPr>
      </w:pPr>
      <w:r w:rsidRPr="00A35D65">
        <w:rPr>
          <w:rFonts w:ascii="宋体" w:hAnsi="宋体" w:hint="eastAsia"/>
        </w:rPr>
        <w:t>第三节三尖瓣和肺动脉瓣疾病</w:t>
      </w:r>
    </w:p>
    <w:p w:rsidR="007F6DC5" w:rsidRPr="00A35D65" w:rsidRDefault="007F6DC5" w:rsidP="007F6DC5">
      <w:pPr>
        <w:rPr>
          <w:rFonts w:ascii="宋体" w:hAnsi="宋体"/>
        </w:rPr>
      </w:pPr>
      <w:r w:rsidRPr="00A35D65">
        <w:rPr>
          <w:rFonts w:ascii="宋体" w:hAnsi="宋体" w:hint="eastAsia"/>
        </w:rPr>
        <w:t>一、三尖瓣狭窄</w:t>
      </w:r>
    </w:p>
    <w:p w:rsidR="007F6DC5" w:rsidRPr="00A35D65" w:rsidRDefault="007F6DC5" w:rsidP="007F6DC5">
      <w:pPr>
        <w:rPr>
          <w:rFonts w:ascii="宋体" w:hAnsi="宋体"/>
        </w:rPr>
      </w:pPr>
      <w:r w:rsidRPr="00A35D65">
        <w:rPr>
          <w:rFonts w:ascii="宋体" w:hAnsi="宋体" w:hint="eastAsia"/>
        </w:rPr>
        <w:t xml:space="preserve">  【病因、．病理和病理生理】</w:t>
      </w:r>
    </w:p>
    <w:p w:rsidR="007F6DC5" w:rsidRPr="00A35D65" w:rsidRDefault="007F6DC5" w:rsidP="007F6DC5">
      <w:pPr>
        <w:rPr>
          <w:rFonts w:ascii="宋体" w:hAnsi="宋体"/>
        </w:rPr>
      </w:pPr>
      <w:r w:rsidRPr="00A35D65">
        <w:rPr>
          <w:rFonts w:ascii="宋体" w:hAnsi="宋体" w:hint="eastAsia"/>
        </w:rPr>
        <w:t xml:space="preserve">  最常见病因为风心病。病理改变与二尖瓣狭窄相似，但损害较轻。三尖瓣狭窄(tri—</w:t>
      </w:r>
    </w:p>
    <w:p w:rsidR="007F6DC5" w:rsidRPr="00A35D65" w:rsidRDefault="007F6DC5" w:rsidP="007F6DC5">
      <w:pPr>
        <w:rPr>
          <w:rFonts w:ascii="宋体" w:hAnsi="宋体"/>
        </w:rPr>
      </w:pPr>
      <w:r w:rsidRPr="00A35D65">
        <w:rPr>
          <w:rFonts w:ascii="宋体" w:hAnsi="宋体" w:hint="eastAsia"/>
        </w:rPr>
        <w:t>cuspid stenosis)单独存在者极少见，常伴关闭不全、二尖瓣和主动脉瓣损害。尸检风心</w:t>
      </w:r>
    </w:p>
    <w:p w:rsidR="007F6DC5" w:rsidRPr="00A35D65" w:rsidRDefault="007F6DC5" w:rsidP="007F6DC5">
      <w:pPr>
        <w:rPr>
          <w:rFonts w:ascii="宋体" w:hAnsi="宋体"/>
        </w:rPr>
      </w:pPr>
      <w:r w:rsidRPr="00A35D65">
        <w:rPr>
          <w:rFonts w:ascii="宋体" w:hAnsi="宋体" w:hint="eastAsia"/>
        </w:rPr>
        <w:t>病的15％有三尖瓣狭窄，但临床诊断者仅5％。女性多见，其他罕见病因有先天性三尖瓣</w:t>
      </w:r>
    </w:p>
    <w:p w:rsidR="007F6DC5" w:rsidRPr="00A35D65" w:rsidRDefault="007F6DC5" w:rsidP="007F6DC5">
      <w:pPr>
        <w:rPr>
          <w:rFonts w:ascii="宋体" w:hAnsi="宋体"/>
        </w:rPr>
      </w:pPr>
      <w:r w:rsidRPr="00A35D65">
        <w:rPr>
          <w:rFonts w:ascii="宋体" w:hAnsi="宋体" w:hint="eastAsia"/>
        </w:rPr>
        <w:t>闭锁和类癌综合征等。</w:t>
      </w:r>
    </w:p>
    <w:p w:rsidR="007F6DC5" w:rsidRPr="00A35D65" w:rsidRDefault="007F6DC5" w:rsidP="007F6DC5">
      <w:pPr>
        <w:rPr>
          <w:rFonts w:ascii="宋体" w:hAnsi="宋体"/>
        </w:rPr>
      </w:pPr>
      <w:r w:rsidRPr="00A35D65">
        <w:rPr>
          <w:rFonts w:ascii="宋体" w:hAnsi="宋体" w:hint="eastAsia"/>
        </w:rPr>
        <w:t xml:space="preserve">  血流动力学异常包括：①舒张期跨三尖瓣压差，运动和吸气时升高，呼气时降低。最</w:t>
      </w:r>
    </w:p>
    <w:p w:rsidR="007F6DC5" w:rsidRPr="00A35D65" w:rsidRDefault="007F6DC5" w:rsidP="007F6DC5">
      <w:pPr>
        <w:rPr>
          <w:rFonts w:ascii="宋体" w:hAnsi="宋体"/>
        </w:rPr>
      </w:pPr>
      <w:r w:rsidRPr="00A35D65">
        <w:rPr>
          <w:rFonts w:ascii="宋体" w:hAnsi="宋体" w:hint="eastAsia"/>
        </w:rPr>
        <w:t>大舒张期压差&gt;1．9ramHg提示三尖瓣狭窄；平均跨瓣压差&gt;5mmHg时，平均右房压升</w:t>
      </w:r>
    </w:p>
    <w:p w:rsidR="007F6DC5" w:rsidRPr="00A35D65" w:rsidRDefault="007F6DC5" w:rsidP="007F6DC5">
      <w:pPr>
        <w:rPr>
          <w:rFonts w:ascii="宋体" w:hAnsi="宋体"/>
        </w:rPr>
      </w:pPr>
      <w:r w:rsidRPr="00A35D65">
        <w:rPr>
          <w:rFonts w:ascii="宋体" w:hAnsi="宋体" w:hint="eastAsia"/>
        </w:rPr>
        <w:t>高至足以导致体循环静脉压显著升高，出现颈静脉怒张、肝大、腹水和水肿。②右心室心</w:t>
      </w:r>
    </w:p>
    <w:p w:rsidR="007F6DC5" w:rsidRPr="00A35D65" w:rsidRDefault="007F6DC5" w:rsidP="007F6DC5">
      <w:pPr>
        <w:rPr>
          <w:rFonts w:ascii="宋体" w:hAnsi="宋体"/>
        </w:rPr>
      </w:pPr>
      <w:r w:rsidRPr="00A35D65">
        <w:rPr>
          <w:rFonts w:ascii="宋体" w:hAnsi="宋体" w:hint="eastAsia"/>
        </w:rPr>
        <w:t>排出量减少，不随运动而增加，右心室容量正常或减少。</w:t>
      </w:r>
    </w:p>
    <w:p w:rsidR="007F6DC5" w:rsidRPr="00A35D65" w:rsidRDefault="007F6DC5" w:rsidP="007F6DC5">
      <w:pPr>
        <w:rPr>
          <w:rFonts w:ascii="宋体" w:hAnsi="宋体"/>
        </w:rPr>
      </w:pPr>
      <w:r w:rsidRPr="00A35D65">
        <w:rPr>
          <w:rFonts w:ascii="宋体" w:hAnsi="宋体" w:hint="eastAsia"/>
        </w:rPr>
        <w:t xml:space="preserve">  【临床表现】    ．</w:t>
      </w:r>
    </w:p>
    <w:p w:rsidR="007F6DC5" w:rsidRPr="00A35D65" w:rsidRDefault="007F6DC5" w:rsidP="007F6DC5">
      <w:pPr>
        <w:rPr>
          <w:rFonts w:ascii="宋体" w:hAnsi="宋体"/>
        </w:rPr>
      </w:pPr>
      <w:r w:rsidRPr="00A35D65">
        <w:rPr>
          <w:rFonts w:ascii="宋体" w:hAnsi="宋体" w:hint="eastAsia"/>
        </w:rPr>
        <w:t xml:space="preserve">  (一)症状</w:t>
      </w:r>
    </w:p>
    <w:p w:rsidR="007F6DC5" w:rsidRPr="00A35D65" w:rsidRDefault="007F6DC5" w:rsidP="007F6DC5">
      <w:pPr>
        <w:rPr>
          <w:rFonts w:ascii="宋体" w:hAnsi="宋体"/>
        </w:rPr>
      </w:pPr>
      <w:r w:rsidRPr="00A35D65">
        <w:rPr>
          <w:rFonts w:ascii="宋体" w:hAnsi="宋体" w:hint="eastAsia"/>
        </w:rPr>
        <w:t xml:space="preserve">  心排出量低引起疲乏，体循环淤血致腹胀。可并发心房颤动和肺栓塞。</w:t>
      </w:r>
    </w:p>
    <w:p w:rsidR="007F6DC5" w:rsidRPr="00A35D65" w:rsidRDefault="007F6DC5" w:rsidP="007F6DC5">
      <w:pPr>
        <w:rPr>
          <w:rFonts w:ascii="宋体" w:hAnsi="宋体"/>
        </w:rPr>
      </w:pPr>
      <w:r w:rsidRPr="00A35D65">
        <w:rPr>
          <w:rFonts w:ascii="宋体" w:hAnsi="宋体" w:hint="eastAsia"/>
        </w:rPr>
        <w:t xml:space="preserve">  (二)体征</w:t>
      </w:r>
    </w:p>
    <w:p w:rsidR="007F6DC5" w:rsidRPr="00A35D65" w:rsidRDefault="007F6DC5" w:rsidP="007F6DC5">
      <w:pPr>
        <w:rPr>
          <w:rFonts w:ascii="宋体" w:hAnsi="宋体"/>
        </w:rPr>
      </w:pPr>
      <w:r w:rsidRPr="00A35D65">
        <w:rPr>
          <w:rFonts w:ascii="宋体" w:hAnsi="宋体" w:hint="eastAsia"/>
        </w:rPr>
        <w:t xml:space="preserve">  ①颈静脉扩张；②胸骨左下缘有三尖瓣开瓣音；③胸骨左缘第4、5肋间或剑突附近</w:t>
      </w:r>
    </w:p>
    <w:p w:rsidR="007F6DC5" w:rsidRPr="00A35D65" w:rsidRDefault="007F6DC5" w:rsidP="007F6DC5">
      <w:pPr>
        <w:rPr>
          <w:rFonts w:ascii="宋体" w:hAnsi="宋体"/>
        </w:rPr>
      </w:pPr>
      <w:r w:rsidRPr="00A35D65">
        <w:rPr>
          <w:rFonts w:ascii="宋体" w:hAnsi="宋体" w:hint="eastAsia"/>
        </w:rPr>
        <w:t>有紧随开瓣音后的，较二尖瓣狭窄杂音弱而短的舒张期隆隆样杂音，伴舒张期震颤。杂音</w:t>
      </w:r>
    </w:p>
    <w:p w:rsidR="007F6DC5" w:rsidRPr="00A35D65" w:rsidRDefault="007F6DC5" w:rsidP="007F6DC5">
      <w:pPr>
        <w:rPr>
          <w:rFonts w:ascii="宋体" w:hAnsi="宋体"/>
        </w:rPr>
      </w:pPr>
      <w:r w:rsidRPr="00A35D65">
        <w:rPr>
          <w:rFonts w:ascii="宋体" w:hAnsi="宋体" w:hint="eastAsia"/>
        </w:rPr>
        <w:t>和开瓣音均在吸气时增强，呼气时减弱；④肝大伴收缩期前搏动；⑤腹水和全身水肿。</w:t>
      </w:r>
    </w:p>
    <w:p w:rsidR="007F6DC5" w:rsidRPr="00A35D65" w:rsidRDefault="007F6DC5" w:rsidP="007F6DC5">
      <w:pPr>
        <w:rPr>
          <w:rFonts w:ascii="宋体" w:hAnsi="宋体"/>
        </w:rPr>
      </w:pPr>
      <w:r w:rsidRPr="00A35D65">
        <w:rPr>
          <w:rFonts w:ascii="宋体" w:hAnsi="宋体" w:hint="eastAsia"/>
        </w:rPr>
        <w:t xml:space="preserve">  【实验室和其他检查】</w:t>
      </w:r>
    </w:p>
    <w:p w:rsidR="007F6DC5" w:rsidRPr="00A35D65" w:rsidRDefault="007F6DC5" w:rsidP="007F6DC5">
      <w:pPr>
        <w:rPr>
          <w:rFonts w:ascii="宋体" w:hAnsi="宋体"/>
        </w:rPr>
      </w:pPr>
      <w:r w:rsidRPr="00A35D65">
        <w:rPr>
          <w:rFonts w:ascii="宋体" w:hAnsi="宋体" w:hint="eastAsia"/>
        </w:rPr>
        <w:t xml:space="preserve">  (一)X线检查</w:t>
      </w:r>
    </w:p>
    <w:p w:rsidR="007F6DC5" w:rsidRPr="00A35D65" w:rsidRDefault="007F6DC5" w:rsidP="007F6DC5">
      <w:pPr>
        <w:rPr>
          <w:rFonts w:ascii="宋体" w:hAnsi="宋体"/>
        </w:rPr>
      </w:pPr>
      <w:r w:rsidRPr="00A35D65">
        <w:rPr>
          <w:rFonts w:ascii="宋体" w:hAnsi="宋体" w:hint="eastAsia"/>
        </w:rPr>
        <w:t>k!!夏麓第三篇：循环系统疾痫    j</w:t>
      </w:r>
    </w:p>
    <w:p w:rsidR="007F6DC5" w:rsidRPr="00A35D65" w:rsidRDefault="007F6DC5" w:rsidP="007F6DC5">
      <w:pPr>
        <w:rPr>
          <w:rFonts w:ascii="宋体" w:hAnsi="宋体"/>
        </w:rPr>
      </w:pPr>
      <w:r w:rsidRPr="00A35D65">
        <w:rPr>
          <w:rFonts w:ascii="宋体" w:hAnsi="宋体" w:hint="eastAsia"/>
        </w:rPr>
        <w:t xml:space="preserve">    心影明显增大，后前位右心缘见右房和上腔静脉突出，右房缘距中线的最大距离常&gt;5cm。</w:t>
      </w:r>
    </w:p>
    <w:p w:rsidR="007F6DC5" w:rsidRPr="00A35D65" w:rsidRDefault="007F6DC5" w:rsidP="007F6DC5">
      <w:pPr>
        <w:rPr>
          <w:rFonts w:ascii="宋体" w:hAnsi="宋体"/>
        </w:rPr>
      </w:pPr>
      <w:r w:rsidRPr="00A35D65">
        <w:rPr>
          <w:rFonts w:ascii="宋体" w:hAnsi="宋体" w:hint="eastAsia"/>
        </w:rPr>
        <w:t xml:space="preserve">    (二)心电图</w:t>
      </w:r>
    </w:p>
    <w:p w:rsidR="007F6DC5" w:rsidRPr="00A35D65" w:rsidRDefault="007F6DC5" w:rsidP="007F6DC5">
      <w:pPr>
        <w:rPr>
          <w:rFonts w:ascii="宋体" w:hAnsi="宋体"/>
        </w:rPr>
      </w:pPr>
      <w:r w:rsidRPr="00A35D65">
        <w:rPr>
          <w:rFonts w:ascii="宋体" w:hAnsi="宋体" w:hint="eastAsia"/>
        </w:rPr>
        <w:t xml:space="preserve">    Ⅱ和V。导联P波振幅&gt;O．25mV，提示右房增大。</w:t>
      </w:r>
    </w:p>
    <w:p w:rsidR="007F6DC5" w:rsidRPr="00A35D65" w:rsidRDefault="007F6DC5" w:rsidP="007F6DC5">
      <w:pPr>
        <w:rPr>
          <w:rFonts w:ascii="宋体" w:hAnsi="宋体"/>
        </w:rPr>
      </w:pPr>
      <w:r w:rsidRPr="00A35D65">
        <w:rPr>
          <w:rFonts w:ascii="宋体" w:hAnsi="宋体" w:hint="eastAsia"/>
        </w:rPr>
        <w:t xml:space="preserve">    (三)超声心动图</w:t>
      </w:r>
    </w:p>
    <w:p w:rsidR="007F6DC5" w:rsidRPr="00A35D65" w:rsidRDefault="007F6DC5" w:rsidP="007F6DC5">
      <w:pPr>
        <w:rPr>
          <w:rFonts w:ascii="宋体" w:hAnsi="宋体"/>
        </w:rPr>
      </w:pPr>
      <w:r w:rsidRPr="00A35D65">
        <w:rPr>
          <w:rFonts w:ascii="宋体" w:hAnsi="宋体" w:hint="eastAsia"/>
        </w:rPr>
        <w:t xml:space="preserve">    二维超声心动图确诊三尖瓣狭窄具有高度敏感性和特异性，心尖四腔观可见瓣叶增</w:t>
      </w:r>
    </w:p>
    <w:p w:rsidR="007F6DC5" w:rsidRPr="00A35D65" w:rsidRDefault="007F6DC5" w:rsidP="007F6DC5">
      <w:pPr>
        <w:rPr>
          <w:rFonts w:ascii="宋体" w:hAnsi="宋体"/>
        </w:rPr>
      </w:pPr>
      <w:r w:rsidRPr="00A35D65">
        <w:rPr>
          <w:rFonts w:ascii="宋体" w:hAnsi="宋体" w:hint="eastAsia"/>
        </w:rPr>
        <w:t>厚，舒张期呈圆拱形。通过连续多普勒狈0定的经三尖瓣口最大血流速度，可计算出跨瓣压</w:t>
      </w:r>
    </w:p>
    <w:p w:rsidR="007F6DC5" w:rsidRPr="00A35D65" w:rsidRDefault="007F6DC5" w:rsidP="007F6DC5">
      <w:pPr>
        <w:rPr>
          <w:rFonts w:ascii="宋体" w:hAnsi="宋体"/>
        </w:rPr>
      </w:pPr>
      <w:r w:rsidRPr="00A35D65">
        <w:rPr>
          <w:rFonts w:ascii="宋体" w:hAnsi="宋体" w:hint="eastAsia"/>
        </w:rPr>
        <w:t>差。彩色多普勒血流显像可见三尖瓣口右心室侧高速“火焰形”射流。</w:t>
      </w:r>
    </w:p>
    <w:p w:rsidR="007F6DC5" w:rsidRPr="00A35D65" w:rsidRDefault="007F6DC5" w:rsidP="007F6DC5">
      <w:pPr>
        <w:rPr>
          <w:rFonts w:ascii="宋体" w:hAnsi="宋体"/>
        </w:rPr>
      </w:pPr>
      <w:r w:rsidRPr="00A35D65">
        <w:rPr>
          <w:rFonts w:ascii="宋体" w:hAnsi="宋体" w:hint="eastAsia"/>
        </w:rPr>
        <w:lastRenderedPageBreak/>
        <w:t xml:space="preserve">    (四)心导管检查</w:t>
      </w:r>
    </w:p>
    <w:p w:rsidR="007F6DC5" w:rsidRPr="00A35D65" w:rsidRDefault="007F6DC5" w:rsidP="007F6DC5">
      <w:pPr>
        <w:rPr>
          <w:rFonts w:ascii="宋体" w:hAnsi="宋体"/>
        </w:rPr>
      </w:pPr>
      <w:r w:rsidRPr="00A35D65">
        <w:rPr>
          <w:rFonts w:ascii="宋体" w:hAnsi="宋体" w:hint="eastAsia"/>
        </w:rPr>
        <w:t xml:space="preserve">    同步测定右心房和右心室压以了解跨瓣压差。</w:t>
      </w:r>
    </w:p>
    <w:p w:rsidR="007F6DC5" w:rsidRPr="00A35D65" w:rsidRDefault="007F6DC5" w:rsidP="007F6DC5">
      <w:pPr>
        <w:rPr>
          <w:rFonts w:ascii="宋体" w:hAnsi="宋体"/>
        </w:rPr>
      </w:pPr>
      <w:r w:rsidRPr="00A35D65">
        <w:rPr>
          <w:rFonts w:ascii="宋体" w:hAnsi="宋体" w:hint="eastAsia"/>
        </w:rPr>
        <w:t xml:space="preserve">    【诊断和鉴别诊断】    ，</w:t>
      </w:r>
    </w:p>
    <w:p w:rsidR="007F6DC5" w:rsidRPr="00A35D65" w:rsidRDefault="007F6DC5" w:rsidP="007F6DC5">
      <w:pPr>
        <w:rPr>
          <w:rFonts w:ascii="宋体" w:hAnsi="宋体"/>
        </w:rPr>
      </w:pPr>
      <w:r w:rsidRPr="00A35D65">
        <w:rPr>
          <w:rFonts w:ascii="宋体" w:hAnsi="宋体" w:hint="eastAsia"/>
        </w:rPr>
        <w:t xml:space="preserve">    具典型听诊表现和体循环静脉淤血而不伴肺淤血，可诊断三尖瓣狭窄。风心病二尖瓣狭</w:t>
      </w:r>
    </w:p>
    <w:p w:rsidR="007F6DC5" w:rsidRPr="00A35D65" w:rsidRDefault="007F6DC5" w:rsidP="007F6DC5">
      <w:pPr>
        <w:rPr>
          <w:rFonts w:ascii="宋体" w:hAnsi="宋体"/>
        </w:rPr>
      </w:pPr>
      <w:r w:rsidRPr="00A35D65">
        <w:rPr>
          <w:rFonts w:ascii="宋体" w:hAnsi="宋体" w:hint="eastAsia"/>
        </w:rPr>
        <w:t>窄者，如剑突处或胸骨左下缘有随吸气增强的舒张期隆隆样杂音，无明显右心室扩大和肺淤</w:t>
      </w:r>
    </w:p>
    <w:p w:rsidR="007F6DC5" w:rsidRPr="00A35D65" w:rsidRDefault="007F6DC5" w:rsidP="007F6DC5">
      <w:pPr>
        <w:rPr>
          <w:rFonts w:ascii="宋体" w:hAnsi="宋体"/>
        </w:rPr>
      </w:pPr>
      <w:r w:rsidRPr="00A35D65">
        <w:rPr>
          <w:rFonts w:ascii="宋体" w:hAnsi="宋体" w:hint="eastAsia"/>
        </w:rPr>
        <w:t>血，提示同时存在三尖瓣狭窄。房间隔缺损如左至右分流量大，通过三尖瓣的血流增多，可</w:t>
      </w:r>
    </w:p>
    <w:p w:rsidR="007F6DC5" w:rsidRPr="00A35D65" w:rsidRDefault="007F6DC5" w:rsidP="007F6DC5">
      <w:pPr>
        <w:rPr>
          <w:rFonts w:ascii="宋体" w:hAnsi="宋体"/>
        </w:rPr>
      </w:pPr>
      <w:r w:rsidRPr="00A35D65">
        <w:rPr>
          <w:rFonts w:ascii="宋体" w:hAnsi="宋体" w:hint="eastAsia"/>
        </w:rPr>
        <w:t>在三尖瓣区听到第三心音后短促的舒张中期隆隆样杂音。以上可经超声心动图确诊。</w:t>
      </w:r>
    </w:p>
    <w:p w:rsidR="007F6DC5" w:rsidRPr="00A35D65" w:rsidRDefault="007F6DC5" w:rsidP="007F6DC5">
      <w:pPr>
        <w:rPr>
          <w:rFonts w:ascii="宋体" w:hAnsi="宋体"/>
        </w:rPr>
      </w:pPr>
      <w:r w:rsidRPr="00A35D65">
        <w:rPr>
          <w:rFonts w:ascii="宋体" w:hAnsi="宋体" w:hint="eastAsia"/>
        </w:rPr>
        <w:t xml:space="preserve">    【治疗】</w:t>
      </w:r>
    </w:p>
    <w:p w:rsidR="007F6DC5" w:rsidRPr="00A35D65" w:rsidRDefault="007F6DC5" w:rsidP="007F6DC5">
      <w:pPr>
        <w:rPr>
          <w:rFonts w:ascii="宋体" w:hAnsi="宋体"/>
        </w:rPr>
      </w:pPr>
      <w:r w:rsidRPr="00A35D65">
        <w:rPr>
          <w:rFonts w:ascii="宋体" w:hAnsi="宋体" w:hint="eastAsia"/>
        </w:rPr>
        <w:t xml:space="preserve">    (一)内科治疗</w:t>
      </w:r>
    </w:p>
    <w:p w:rsidR="007F6DC5" w:rsidRPr="00A35D65" w:rsidRDefault="007F6DC5" w:rsidP="007F6DC5">
      <w:pPr>
        <w:rPr>
          <w:rFonts w:ascii="宋体" w:hAnsi="宋体"/>
        </w:rPr>
      </w:pPr>
      <w:r w:rsidRPr="00A35D65">
        <w:rPr>
          <w:rFonts w:ascii="宋体" w:hAnsi="宋体" w:hint="eastAsia"/>
        </w:rPr>
        <w:t xml:space="preserve">    限制钠盐摄人，应用利尿剂，控制心房颤动的心室率。</w:t>
      </w:r>
    </w:p>
    <w:p w:rsidR="007F6DC5" w:rsidRPr="00A35D65" w:rsidRDefault="007F6DC5" w:rsidP="007F6DC5">
      <w:pPr>
        <w:rPr>
          <w:rFonts w:ascii="宋体" w:hAnsi="宋体"/>
        </w:rPr>
      </w:pPr>
      <w:r w:rsidRPr="00A35D65">
        <w:rPr>
          <w:rFonts w:ascii="宋体" w:hAnsi="宋体" w:hint="eastAsia"/>
        </w:rPr>
        <w:t xml:space="preserve">    (二)外科治疗</w:t>
      </w:r>
    </w:p>
    <w:p w:rsidR="007F6DC5" w:rsidRPr="00A35D65" w:rsidRDefault="007F6DC5" w:rsidP="007F6DC5">
      <w:pPr>
        <w:rPr>
          <w:rFonts w:ascii="宋体" w:hAnsi="宋体"/>
        </w:rPr>
      </w:pPr>
      <w:r w:rsidRPr="00A35D65">
        <w:rPr>
          <w:rFonts w:ascii="宋体" w:hAnsi="宋体" w:hint="eastAsia"/>
        </w:rPr>
        <w:t xml:space="preserve">    跨三尖瓣压差&gt;5mmHg或瓣口面积&lt;2．0era。时，应手术治疗。风心病可作瓣膜交界</w:t>
      </w:r>
    </w:p>
    <w:p w:rsidR="007F6DC5" w:rsidRPr="00A35D65" w:rsidRDefault="007F6DC5" w:rsidP="007F6DC5">
      <w:pPr>
        <w:rPr>
          <w:rFonts w:ascii="宋体" w:hAnsi="宋体"/>
        </w:rPr>
      </w:pPr>
      <w:r w:rsidRPr="00A35D65">
        <w:rPr>
          <w:rFonts w:ascii="宋体" w:hAnsi="宋体" w:hint="eastAsia"/>
        </w:rPr>
        <w:t>分离术或人工瓣膜置换术。三尖瓣置换术死亡率2至3倍于二尖瓣或主动脉瓣置换术。</w:t>
      </w:r>
    </w:p>
    <w:p w:rsidR="007F6DC5" w:rsidRPr="00A35D65" w:rsidRDefault="007F6DC5" w:rsidP="007F6DC5">
      <w:pPr>
        <w:rPr>
          <w:rFonts w:ascii="宋体" w:hAnsi="宋体"/>
        </w:rPr>
      </w:pPr>
      <w:r w:rsidRPr="00A35D65">
        <w:rPr>
          <w:rFonts w:ascii="宋体" w:hAnsi="宋体" w:hint="eastAsia"/>
        </w:rPr>
        <w:t xml:space="preserve">    (三)经皮球囊三尖瓣成形术</w:t>
      </w:r>
    </w:p>
    <w:p w:rsidR="007F6DC5" w:rsidRPr="00A35D65" w:rsidRDefault="007F6DC5" w:rsidP="007F6DC5">
      <w:pPr>
        <w:rPr>
          <w:rFonts w:ascii="宋体" w:hAnsi="宋体"/>
        </w:rPr>
      </w:pPr>
      <w:r w:rsidRPr="00A35D65">
        <w:rPr>
          <w:rFonts w:ascii="宋体" w:hAnsi="宋体" w:hint="eastAsia"/>
        </w:rPr>
        <w:t xml:space="preserve">    虽易行，但适应证尚不明确。</w:t>
      </w:r>
    </w:p>
    <w:p w:rsidR="007F6DC5" w:rsidRPr="00A35D65" w:rsidRDefault="007F6DC5" w:rsidP="007F6DC5">
      <w:pPr>
        <w:rPr>
          <w:rFonts w:ascii="宋体" w:hAnsi="宋体"/>
        </w:rPr>
      </w:pPr>
      <w:r w:rsidRPr="00A35D65">
        <w:rPr>
          <w:rFonts w:ascii="宋体" w:hAnsi="宋体" w:hint="eastAsia"/>
        </w:rPr>
        <w:t>二、三尖瓣关闭不全</w:t>
      </w:r>
    </w:p>
    <w:p w:rsidR="007F6DC5" w:rsidRPr="00A35D65" w:rsidRDefault="007F6DC5" w:rsidP="007F6DC5">
      <w:pPr>
        <w:rPr>
          <w:rFonts w:ascii="宋体" w:hAnsi="宋体"/>
        </w:rPr>
      </w:pPr>
      <w:r w:rsidRPr="00A35D65">
        <w:rPr>
          <w:rFonts w:ascii="宋体" w:hAnsi="宋体" w:hint="eastAsia"/>
        </w:rPr>
        <w:t xml:space="preserve">  【病因、病理和病理生理】</w:t>
      </w:r>
    </w:p>
    <w:p w:rsidR="007F6DC5" w:rsidRPr="00A35D65" w:rsidRDefault="007F6DC5" w:rsidP="007F6DC5">
      <w:pPr>
        <w:rPr>
          <w:rFonts w:ascii="宋体" w:hAnsi="宋体"/>
        </w:rPr>
      </w:pPr>
      <w:r w:rsidRPr="00A35D65">
        <w:rPr>
          <w:rFonts w:ascii="宋体" w:hAnsi="宋体" w:hint="eastAsia"/>
        </w:rPr>
        <w:t xml:space="preserve">  三尖瓣关闭不全(tricuspid incompetence)远较狭窄多见。</w:t>
      </w:r>
    </w:p>
    <w:p w:rsidR="007F6DC5" w:rsidRPr="00A35D65" w:rsidRDefault="007F6DC5" w:rsidP="007F6DC5">
      <w:pPr>
        <w:rPr>
          <w:rFonts w:ascii="宋体" w:hAnsi="宋体"/>
        </w:rPr>
      </w:pPr>
      <w:r w:rsidRPr="00A35D65">
        <w:rPr>
          <w:rFonts w:ascii="宋体" w:hAnsi="宋体" w:hint="eastAsia"/>
        </w:rPr>
        <w:t xml:space="preserve">  (一)功能性三尖瓣关闭不全</w:t>
      </w:r>
    </w:p>
    <w:p w:rsidR="007F6DC5" w:rsidRPr="00A35D65" w:rsidRDefault="007F6DC5" w:rsidP="007F6DC5">
      <w:pPr>
        <w:rPr>
          <w:rFonts w:ascii="宋体" w:hAnsi="宋体"/>
        </w:rPr>
      </w:pPr>
      <w:r w:rsidRPr="00A35D65">
        <w:rPr>
          <w:rFonts w:ascii="宋体" w:hAnsi="宋体" w:hint="eastAsia"/>
        </w:rPr>
        <w:t xml:space="preserve">  常见。由于右心室扩张，瓣环扩大，收缩时瓣叶不能闭合，多见于有右心室收缩压增</w:t>
      </w:r>
    </w:p>
    <w:p w:rsidR="007F6DC5" w:rsidRPr="00A35D65" w:rsidRDefault="007F6DC5" w:rsidP="007F6DC5">
      <w:pPr>
        <w:rPr>
          <w:rFonts w:ascii="宋体" w:hAnsi="宋体"/>
        </w:rPr>
      </w:pPr>
      <w:r w:rsidRPr="00A35D65">
        <w:rPr>
          <w:rFonts w:ascii="宋体" w:hAnsi="宋体" w:hint="eastAsia"/>
        </w:rPr>
        <w:t>高或肺动脉高压的心脏病，如风湿性二尖瓣病、先天性心血管病(肺动脉瓣狭窄、艾森门</w:t>
      </w:r>
    </w:p>
    <w:p w:rsidR="007F6DC5" w:rsidRPr="00A35D65" w:rsidRDefault="007F6DC5" w:rsidP="007F6DC5">
      <w:pPr>
        <w:rPr>
          <w:rFonts w:ascii="宋体" w:hAnsi="宋体"/>
        </w:rPr>
      </w:pPr>
      <w:r w:rsidRPr="00A35D65">
        <w:rPr>
          <w:rFonts w:ascii="宋体" w:hAnsi="宋体" w:hint="eastAsia"/>
        </w:rPr>
        <w:t>格综合征)和肺心病等。</w:t>
      </w:r>
    </w:p>
    <w:p w:rsidR="007F6DC5" w:rsidRPr="00A35D65" w:rsidRDefault="007F6DC5" w:rsidP="007F6DC5">
      <w:pPr>
        <w:rPr>
          <w:rFonts w:ascii="宋体" w:hAnsi="宋体"/>
        </w:rPr>
      </w:pPr>
      <w:r w:rsidRPr="00A35D65">
        <w:rPr>
          <w:rFonts w:ascii="宋体" w:hAnsi="宋体" w:hint="eastAsia"/>
        </w:rPr>
        <w:t xml:space="preserve">    (二)器质性三尖瓣关闭不全    ．</w:t>
      </w:r>
    </w:p>
    <w:p w:rsidR="007F6DC5" w:rsidRPr="00A35D65" w:rsidRDefault="007F6DC5" w:rsidP="007F6DC5">
      <w:pPr>
        <w:rPr>
          <w:rFonts w:ascii="宋体" w:hAnsi="宋体"/>
        </w:rPr>
      </w:pPr>
      <w:r w:rsidRPr="00A35D65">
        <w:rPr>
          <w:rFonts w:ascii="宋体" w:hAnsi="宋体" w:hint="eastAsia"/>
        </w:rPr>
        <w:t xml:space="preserve">    较少见。包括三尖瓣下移畸形(Ebstein畸形)、风心病、三尖瓣脱垂、感染性心内膜</w:t>
      </w:r>
    </w:p>
    <w:p w:rsidR="007F6DC5" w:rsidRPr="00A35D65" w:rsidRDefault="007F6DC5" w:rsidP="007F6DC5">
      <w:pPr>
        <w:rPr>
          <w:rFonts w:ascii="宋体" w:hAnsi="宋体"/>
        </w:rPr>
      </w:pPr>
      <w:r w:rsidRPr="00A35D65">
        <w:rPr>
          <w:rFonts w:ascii="宋体" w:hAnsi="宋体" w:hint="eastAsia"/>
        </w:rPr>
        <w:t>炎、冠心病、类癌综合征、心内膜心肌纤维化等。</w:t>
      </w:r>
    </w:p>
    <w:p w:rsidR="007F6DC5" w:rsidRPr="00A35D65" w:rsidRDefault="007F6DC5" w:rsidP="007F6DC5">
      <w:pPr>
        <w:rPr>
          <w:rFonts w:ascii="宋体" w:hAnsi="宋体"/>
        </w:rPr>
      </w:pPr>
      <w:r w:rsidRPr="00A35D65">
        <w:rPr>
          <w:rFonts w:ascii="宋体" w:hAnsi="宋体" w:hint="eastAsia"/>
        </w:rPr>
        <w:t xml:space="preserve">    严重的三尖瓣关闭不全的血流动力学特征为体循环静脉高压和运动时右心室心搏量相</w:t>
      </w:r>
    </w:p>
    <w:p w:rsidR="007F6DC5" w:rsidRPr="00A35D65" w:rsidRDefault="007F6DC5" w:rsidP="007F6DC5">
      <w:pPr>
        <w:rPr>
          <w:rFonts w:ascii="宋体" w:hAnsi="宋体"/>
        </w:rPr>
      </w:pPr>
      <w:r w:rsidRPr="00A35D65">
        <w:rPr>
          <w:rFonts w:ascii="宋体" w:hAnsi="宋体" w:hint="eastAsia"/>
        </w:rPr>
        <w:t>应增加的能力受限，晚期出现右心室衰竭。如无肺动脉高压或右心室收缩期高压，不致引</w:t>
      </w:r>
    </w:p>
    <w:p w:rsidR="007F6DC5" w:rsidRPr="00A35D65" w:rsidRDefault="007F6DC5" w:rsidP="007F6DC5">
      <w:pPr>
        <w:rPr>
          <w:rFonts w:ascii="宋体" w:hAnsi="宋体"/>
        </w:rPr>
      </w:pPr>
      <w:r w:rsidRPr="00A35D65">
        <w:rPr>
          <w:rFonts w:ascii="宋体" w:hAnsi="宋体" w:hint="eastAsia"/>
        </w:rPr>
        <w:t>起上述血流动力学异常。</w:t>
      </w:r>
    </w:p>
    <w:p w:rsidR="007F6DC5" w:rsidRPr="00A35D65" w:rsidRDefault="007F6DC5" w:rsidP="007F6DC5">
      <w:pPr>
        <w:rPr>
          <w:rFonts w:ascii="宋体" w:hAnsi="宋体"/>
        </w:rPr>
      </w:pPr>
      <w:r w:rsidRPr="00A35D65">
        <w:rPr>
          <w:rFonts w:ascii="宋体" w:hAnsi="宋体" w:hint="eastAsia"/>
        </w:rPr>
        <w:t xml:space="preserve">    【临床表现】</w:t>
      </w:r>
    </w:p>
    <w:p w:rsidR="007F6DC5" w:rsidRPr="00A35D65" w:rsidRDefault="007F6DC5" w:rsidP="007F6DC5">
      <w:pPr>
        <w:rPr>
          <w:rFonts w:ascii="宋体" w:hAnsi="宋体"/>
        </w:rPr>
      </w:pPr>
      <w:r w:rsidRPr="00A35D65">
        <w:rPr>
          <w:rFonts w:ascii="宋体" w:hAnsi="宋体" w:hint="eastAsia"/>
        </w:rPr>
        <w:t xml:space="preserve">    (一)症状</w:t>
      </w:r>
    </w:p>
    <w:p w:rsidR="007F6DC5" w:rsidRPr="00A35D65" w:rsidRDefault="007F6DC5" w:rsidP="007F6DC5">
      <w:pPr>
        <w:rPr>
          <w:rFonts w:ascii="宋体" w:hAnsi="宋体"/>
        </w:rPr>
      </w:pPr>
      <w:r w:rsidRPr="00A35D65">
        <w:rPr>
          <w:rFonts w:ascii="宋体" w:hAnsi="宋体" w:hint="eastAsia"/>
        </w:rPr>
        <w:t xml:space="preserve">    重者有疲乏、腹胀等右心室衰竭症状。并发症有心房颤动和肺栓塞。</w:t>
      </w:r>
    </w:p>
    <w:p w:rsidR="007F6DC5" w:rsidRPr="00A35D65" w:rsidRDefault="007F6DC5" w:rsidP="007F6DC5">
      <w:pPr>
        <w:rPr>
          <w:rFonts w:ascii="宋体" w:hAnsi="宋体"/>
        </w:rPr>
      </w:pPr>
      <w:r w:rsidRPr="00A35D65">
        <w:rPr>
          <w:rFonts w:ascii="宋体" w:hAnsi="宋体" w:hint="eastAsia"/>
        </w:rPr>
        <w:t xml:space="preserve">    (二)体征</w:t>
      </w:r>
    </w:p>
    <w:p w:rsidR="007F6DC5" w:rsidRPr="00A35D65" w:rsidRDefault="007F6DC5" w:rsidP="007F6DC5">
      <w:pPr>
        <w:rPr>
          <w:rFonts w:ascii="宋体" w:hAnsi="宋体"/>
        </w:rPr>
      </w:pPr>
      <w:r w:rsidRPr="00A35D65">
        <w:rPr>
          <w:rFonts w:ascii="宋体" w:hAnsi="宋体" w:hint="eastAsia"/>
        </w:rPr>
        <w:t>第八章心脏瓣膜病攀●裔</w:t>
      </w:r>
    </w:p>
    <w:p w:rsidR="007F6DC5" w:rsidRPr="00A35D65" w:rsidRDefault="007F6DC5" w:rsidP="007F6DC5">
      <w:pPr>
        <w:rPr>
          <w:rFonts w:ascii="宋体" w:hAnsi="宋体"/>
        </w:rPr>
      </w:pPr>
      <w:r w:rsidRPr="00A35D65">
        <w:rPr>
          <w:rFonts w:ascii="宋体" w:hAnsi="宋体" w:hint="eastAsia"/>
        </w:rPr>
        <w:t xml:space="preserve">    缀‰&gt;。</w:t>
      </w:r>
    </w:p>
    <w:p w:rsidR="007F6DC5" w:rsidRPr="00A35D65" w:rsidRDefault="007F6DC5" w:rsidP="007F6DC5">
      <w:pPr>
        <w:rPr>
          <w:rFonts w:ascii="宋体" w:hAnsi="宋体"/>
        </w:rPr>
      </w:pPr>
      <w:r w:rsidRPr="00A35D65">
        <w:rPr>
          <w:rFonts w:ascii="宋体" w:hAnsi="宋体" w:hint="eastAsia"/>
        </w:rPr>
        <w:t xml:space="preserve">    1．血管和心脏①颈静脉扩张伴明显的收缩期搏动，吸气时增强，反流严重者伴颈</w:t>
      </w:r>
    </w:p>
    <w:p w:rsidR="007F6DC5" w:rsidRPr="00A35D65" w:rsidRDefault="007F6DC5" w:rsidP="007F6DC5">
      <w:pPr>
        <w:rPr>
          <w:rFonts w:ascii="宋体" w:hAnsi="宋体"/>
        </w:rPr>
      </w:pPr>
      <w:r w:rsidRPr="00A35D65">
        <w:rPr>
          <w:rFonts w:ascii="宋体" w:hAnsi="宋体" w:hint="eastAsia"/>
        </w:rPr>
        <w:t>静脉收缩期杂音和震颤。②右心室搏动呈高动力冲击感。③重度反流时，胸骨左下缘有第</w:t>
      </w:r>
    </w:p>
    <w:p w:rsidR="007F6DC5" w:rsidRPr="00A35D65" w:rsidRDefault="007F6DC5" w:rsidP="007F6DC5">
      <w:pPr>
        <w:rPr>
          <w:rFonts w:ascii="宋体" w:hAnsi="宋体"/>
        </w:rPr>
      </w:pPr>
      <w:r w:rsidRPr="00A35D65">
        <w:rPr>
          <w:rFonts w:ascii="宋体" w:hAnsi="宋体" w:hint="eastAsia"/>
        </w:rPr>
        <w:t>三心音，吸气时增强。④三尖瓣关闭不全的杂音为高调、吹风样和全收缩期，在胸骨左下</w:t>
      </w:r>
    </w:p>
    <w:p w:rsidR="007F6DC5" w:rsidRPr="00A35D65" w:rsidRDefault="007F6DC5" w:rsidP="007F6DC5">
      <w:pPr>
        <w:rPr>
          <w:rFonts w:ascii="宋体" w:hAnsi="宋体"/>
        </w:rPr>
      </w:pPr>
      <w:r w:rsidRPr="00A35D65">
        <w:rPr>
          <w:rFonts w:ascii="宋体" w:hAnsi="宋体" w:hint="eastAsia"/>
        </w:rPr>
        <w:t>缘或剑突区最响，右心室显著扩大占据心尖区时，在心尖区最明显。杂音随吸气增强，当</w:t>
      </w:r>
    </w:p>
    <w:p w:rsidR="007F6DC5" w:rsidRPr="00A35D65" w:rsidRDefault="007F6DC5" w:rsidP="007F6DC5">
      <w:pPr>
        <w:rPr>
          <w:rFonts w:ascii="宋体" w:hAnsi="宋体"/>
        </w:rPr>
      </w:pPr>
      <w:r w:rsidRPr="00A35D65">
        <w:rPr>
          <w:rFonts w:ascii="宋体" w:hAnsi="宋体" w:hint="eastAsia"/>
        </w:rPr>
        <w:t>右心室衰竭，心搏量不能进一步增加时，此现象消失。⑤严重反流时，通过三尖瓣血流增</w:t>
      </w:r>
    </w:p>
    <w:p w:rsidR="007F6DC5" w:rsidRPr="00A35D65" w:rsidRDefault="007F6DC5" w:rsidP="007F6DC5">
      <w:pPr>
        <w:rPr>
          <w:rFonts w:ascii="宋体" w:hAnsi="宋体"/>
        </w:rPr>
      </w:pPr>
      <w:r w:rsidRPr="00A35D65">
        <w:rPr>
          <w:rFonts w:ascii="宋体" w:hAnsi="宋体" w:hint="eastAsia"/>
        </w:rPr>
        <w:t>加，在胸骨左下缘有第三心音后的短促舒张期隆隆样杂音。⑥三尖瓣脱垂有收缩期喀喇</w:t>
      </w:r>
    </w:p>
    <w:p w:rsidR="007F6DC5" w:rsidRPr="00A35D65" w:rsidRDefault="007F6DC5" w:rsidP="007F6DC5">
      <w:pPr>
        <w:rPr>
          <w:rFonts w:ascii="宋体" w:hAnsi="宋体"/>
        </w:rPr>
      </w:pPr>
      <w:r w:rsidRPr="00A35D65">
        <w:rPr>
          <w:rFonts w:ascii="宋体" w:hAnsi="宋体" w:hint="eastAsia"/>
        </w:rPr>
        <w:t>音。⑦可见肝脏收缩期搏动。</w:t>
      </w:r>
    </w:p>
    <w:p w:rsidR="007F6DC5" w:rsidRPr="00A35D65" w:rsidRDefault="007F6DC5" w:rsidP="007F6DC5">
      <w:pPr>
        <w:rPr>
          <w:rFonts w:ascii="宋体" w:hAnsi="宋体"/>
        </w:rPr>
      </w:pPr>
      <w:r w:rsidRPr="00A35D65">
        <w:rPr>
          <w:rFonts w:ascii="宋体" w:hAnsi="宋体" w:hint="eastAsia"/>
        </w:rPr>
        <w:t xml:space="preserve">  2．体循环淤血体征见右心衰竭。</w:t>
      </w:r>
    </w:p>
    <w:p w:rsidR="007F6DC5" w:rsidRPr="00A35D65" w:rsidRDefault="007F6DC5" w:rsidP="007F6DC5">
      <w:pPr>
        <w:rPr>
          <w:rFonts w:ascii="宋体" w:hAnsi="宋体"/>
        </w:rPr>
      </w:pPr>
      <w:r w:rsidRPr="00A35D65">
        <w:rPr>
          <w:rFonts w:ascii="宋体" w:hAnsi="宋体" w:hint="eastAsia"/>
        </w:rPr>
        <w:t xml:space="preserve">  【实验室和其他检查】</w:t>
      </w:r>
    </w:p>
    <w:p w:rsidR="007F6DC5" w:rsidRPr="00A35D65" w:rsidRDefault="007F6DC5" w:rsidP="007F6DC5">
      <w:pPr>
        <w:rPr>
          <w:rFonts w:ascii="宋体" w:hAnsi="宋体"/>
        </w:rPr>
      </w:pPr>
      <w:r w:rsidRPr="00A35D65">
        <w:rPr>
          <w:rFonts w:ascii="宋体" w:hAnsi="宋体" w:hint="eastAsia"/>
        </w:rPr>
        <w:t xml:space="preserve">  (一)X线检查</w:t>
      </w:r>
    </w:p>
    <w:p w:rsidR="007F6DC5" w:rsidRPr="00A35D65" w:rsidRDefault="007F6DC5" w:rsidP="007F6DC5">
      <w:pPr>
        <w:rPr>
          <w:rFonts w:ascii="宋体" w:hAnsi="宋体"/>
        </w:rPr>
      </w:pPr>
      <w:r w:rsidRPr="00A35D65">
        <w:rPr>
          <w:rFonts w:ascii="宋体" w:hAnsi="宋体" w:hint="eastAsia"/>
        </w:rPr>
        <w:lastRenderedPageBreak/>
        <w:t xml:space="preserve">  右房明显增大，右心室，上腔静脉和奇静脉扩大。可有胸腔积液。</w:t>
      </w:r>
    </w:p>
    <w:p w:rsidR="007F6DC5" w:rsidRPr="00A35D65" w:rsidRDefault="007F6DC5" w:rsidP="007F6DC5">
      <w:pPr>
        <w:rPr>
          <w:rFonts w:ascii="宋体" w:hAnsi="宋体"/>
        </w:rPr>
      </w:pPr>
      <w:r w:rsidRPr="00A35D65">
        <w:rPr>
          <w:rFonts w:ascii="宋体" w:hAnsi="宋体" w:hint="eastAsia"/>
        </w:rPr>
        <w:t xml:space="preserve">  (二)心电图</w:t>
      </w:r>
    </w:p>
    <w:p w:rsidR="007F6DC5" w:rsidRPr="00A35D65" w:rsidRDefault="007F6DC5" w:rsidP="007F6DC5">
      <w:pPr>
        <w:rPr>
          <w:rFonts w:ascii="宋体" w:hAnsi="宋体"/>
        </w:rPr>
      </w:pPr>
      <w:r w:rsidRPr="00A35D65">
        <w:rPr>
          <w:rFonts w:ascii="宋体" w:hAnsi="宋体" w:hint="eastAsia"/>
        </w:rPr>
        <w:t xml:space="preserve">  右房增大、不完全性右束支阻滞和心房颤动常见。</w:t>
      </w:r>
    </w:p>
    <w:p w:rsidR="007F6DC5" w:rsidRPr="00A35D65" w:rsidRDefault="007F6DC5" w:rsidP="007F6DC5">
      <w:pPr>
        <w:rPr>
          <w:rFonts w:ascii="宋体" w:hAnsi="宋体"/>
        </w:rPr>
      </w:pPr>
      <w:r w:rsidRPr="00A35D65">
        <w:rPr>
          <w:rFonts w:ascii="宋体" w:hAnsi="宋体" w:hint="eastAsia"/>
        </w:rPr>
        <w:t xml:space="preserve">  (三)超声心动图</w:t>
      </w:r>
    </w:p>
    <w:p w:rsidR="007F6DC5" w:rsidRPr="00A35D65" w:rsidRDefault="007F6DC5" w:rsidP="007F6DC5">
      <w:pPr>
        <w:rPr>
          <w:rFonts w:ascii="宋体" w:hAnsi="宋体"/>
        </w:rPr>
      </w:pPr>
      <w:r w:rsidRPr="00A35D65">
        <w:rPr>
          <w:rFonts w:ascii="宋体" w:hAnsi="宋体" w:hint="eastAsia"/>
        </w:rPr>
        <w:t xml:space="preserve">  二维超声心动图对三尖瓣关闭不全的病因诊断有助。确诊反流和半定量反流程度有赖</w:t>
      </w:r>
    </w:p>
    <w:p w:rsidR="007F6DC5" w:rsidRPr="00A35D65" w:rsidRDefault="007F6DC5" w:rsidP="007F6DC5">
      <w:pPr>
        <w:rPr>
          <w:rFonts w:ascii="宋体" w:hAnsi="宋体"/>
        </w:rPr>
      </w:pPr>
      <w:r w:rsidRPr="00A35D65">
        <w:rPr>
          <w:rFonts w:ascii="宋体" w:hAnsi="宋体" w:hint="eastAsia"/>
        </w:rPr>
        <w:t>脉冲多普勒和彩色多普勒血流显像，后者尤为准确。</w:t>
      </w:r>
    </w:p>
    <w:p w:rsidR="007F6DC5" w:rsidRPr="00A35D65" w:rsidRDefault="007F6DC5" w:rsidP="007F6DC5">
      <w:pPr>
        <w:rPr>
          <w:rFonts w:ascii="宋体" w:hAnsi="宋体"/>
        </w:rPr>
      </w:pPr>
      <w:r w:rsidRPr="00A35D65">
        <w:rPr>
          <w:rFonts w:ascii="宋体" w:hAnsi="宋体" w:hint="eastAsia"/>
        </w:rPr>
        <w:t xml:space="preserve">    (四)放射性核素心室造影</w:t>
      </w:r>
    </w:p>
    <w:p w:rsidR="007F6DC5" w:rsidRPr="00A35D65" w:rsidRDefault="007F6DC5" w:rsidP="007F6DC5">
      <w:pPr>
        <w:rPr>
          <w:rFonts w:ascii="宋体" w:hAnsi="宋体"/>
        </w:rPr>
      </w:pPr>
      <w:r w:rsidRPr="00A35D65">
        <w:rPr>
          <w:rFonts w:ascii="宋体" w:hAnsi="宋体" w:hint="eastAsia"/>
        </w:rPr>
        <w:t xml:space="preserve">    测定左心室和右心室心搏量比值，估测反流程度，&lt;1．O提示有三尖瓣反流，比值越</w:t>
      </w:r>
    </w:p>
    <w:p w:rsidR="007F6DC5" w:rsidRPr="00A35D65" w:rsidRDefault="007F6DC5" w:rsidP="007F6DC5">
      <w:pPr>
        <w:rPr>
          <w:rFonts w:ascii="宋体" w:hAnsi="宋体"/>
        </w:rPr>
      </w:pPr>
      <w:r w:rsidRPr="00A35D65">
        <w:rPr>
          <w:rFonts w:ascii="宋体" w:hAnsi="宋体" w:hint="eastAsia"/>
        </w:rPr>
        <w:t>小，反流越大。</w:t>
      </w:r>
    </w:p>
    <w:p w:rsidR="007F6DC5" w:rsidRPr="00A35D65" w:rsidRDefault="007F6DC5" w:rsidP="007F6DC5">
      <w:pPr>
        <w:rPr>
          <w:rFonts w:ascii="宋体" w:hAnsi="宋体"/>
        </w:rPr>
      </w:pPr>
      <w:r w:rsidRPr="00A35D65">
        <w:rPr>
          <w:rFonts w:ascii="宋体" w:hAnsi="宋体" w:hint="eastAsia"/>
        </w:rPr>
        <w:t xml:space="preserve">  (五)右心室造影</w:t>
      </w:r>
    </w:p>
    <w:p w:rsidR="007F6DC5" w:rsidRPr="00A35D65" w:rsidRDefault="007F6DC5" w:rsidP="007F6DC5">
      <w:pPr>
        <w:rPr>
          <w:rFonts w:ascii="宋体" w:hAnsi="宋体"/>
        </w:rPr>
      </w:pPr>
      <w:r w:rsidRPr="00A35D65">
        <w:rPr>
          <w:rFonts w:ascii="宋体" w:hAnsi="宋体" w:hint="eastAsia"/>
        </w:rPr>
        <w:t xml:space="preserve">  确定三尖瓣反流及其程度。</w:t>
      </w:r>
    </w:p>
    <w:p w:rsidR="007F6DC5" w:rsidRPr="00A35D65" w:rsidRDefault="007F6DC5" w:rsidP="007F6DC5">
      <w:pPr>
        <w:rPr>
          <w:rFonts w:ascii="宋体" w:hAnsi="宋体"/>
        </w:rPr>
      </w:pPr>
      <w:r w:rsidRPr="00A35D65">
        <w:rPr>
          <w:rFonts w:ascii="宋体" w:hAnsi="宋体" w:hint="eastAsia"/>
        </w:rPr>
        <w:t xml:space="preserve">  【诊断和鉴别诊断】</w:t>
      </w:r>
    </w:p>
    <w:p w:rsidR="007F6DC5" w:rsidRPr="00A35D65" w:rsidRDefault="007F6DC5" w:rsidP="007F6DC5">
      <w:pPr>
        <w:rPr>
          <w:rFonts w:ascii="宋体" w:hAnsi="宋体"/>
        </w:rPr>
      </w:pPr>
      <w:r w:rsidRPr="00A35D65">
        <w:rPr>
          <w:rFonts w:ascii="宋体" w:hAnsi="宋体" w:hint="eastAsia"/>
        </w:rPr>
        <w:t xml:space="preserve">  典型者诊断不难。鉴别诊断见二尖瓣关闭不全的鉴别。</w:t>
      </w:r>
    </w:p>
    <w:p w:rsidR="007F6DC5" w:rsidRPr="00A35D65" w:rsidRDefault="007F6DC5" w:rsidP="007F6DC5">
      <w:pPr>
        <w:rPr>
          <w:rFonts w:ascii="宋体" w:hAnsi="宋体"/>
        </w:rPr>
      </w:pPr>
      <w:r w:rsidRPr="00A35D65">
        <w:rPr>
          <w:rFonts w:ascii="宋体" w:hAnsi="宋体" w:hint="eastAsia"/>
        </w:rPr>
        <w:t xml:space="preserve">  【治疗】</w:t>
      </w:r>
    </w:p>
    <w:p w:rsidR="007F6DC5" w:rsidRPr="00A35D65" w:rsidRDefault="007F6DC5" w:rsidP="007F6DC5">
      <w:pPr>
        <w:rPr>
          <w:rFonts w:ascii="宋体" w:hAnsi="宋体"/>
        </w:rPr>
      </w:pPr>
      <w:r w:rsidRPr="00A35D65">
        <w:rPr>
          <w:rFonts w:ascii="宋体" w:hAnsi="宋体" w:hint="eastAsia"/>
        </w:rPr>
        <w:t xml:space="preserve">  (一)内科治疗</w:t>
      </w:r>
    </w:p>
    <w:p w:rsidR="007F6DC5" w:rsidRPr="00A35D65" w:rsidRDefault="007F6DC5" w:rsidP="007F6DC5">
      <w:pPr>
        <w:rPr>
          <w:rFonts w:ascii="宋体" w:hAnsi="宋体"/>
        </w:rPr>
      </w:pPr>
      <w:r w:rsidRPr="00A35D65">
        <w:rPr>
          <w:rFonts w:ascii="宋体" w:hAnsi="宋体" w:hint="eastAsia"/>
        </w:rPr>
        <w:t xml:space="preserve">  无肺动脉高压的三尖瓣关闭不全无需手术治疗。右心衰竭者；限制钠盐摄人，用利尿</w:t>
      </w:r>
    </w:p>
    <w:p w:rsidR="007F6DC5" w:rsidRPr="00A35D65" w:rsidRDefault="007F6DC5" w:rsidP="007F6DC5">
      <w:pPr>
        <w:rPr>
          <w:rFonts w:ascii="宋体" w:hAnsi="宋体"/>
        </w:rPr>
      </w:pPr>
      <w:r w:rsidRPr="00A35D65">
        <w:rPr>
          <w:rFonts w:ascii="宋体" w:hAnsi="宋体" w:hint="eastAsia"/>
        </w:rPr>
        <w:t>剂、洋地黄类药物和血管扩张药，控制心房颤动的心室率。</w:t>
      </w:r>
    </w:p>
    <w:p w:rsidR="007F6DC5" w:rsidRPr="00A35D65" w:rsidRDefault="007F6DC5" w:rsidP="007F6DC5">
      <w:pPr>
        <w:rPr>
          <w:rFonts w:ascii="宋体" w:hAnsi="宋体"/>
        </w:rPr>
      </w:pPr>
      <w:r w:rsidRPr="00A35D65">
        <w:rPr>
          <w:rFonts w:ascii="宋体" w:hAnsi="宋体" w:hint="eastAsia"/>
        </w:rPr>
        <w:t xml:space="preserve">  (二)外科治疗</w:t>
      </w:r>
    </w:p>
    <w:p w:rsidR="007F6DC5" w:rsidRPr="00A35D65" w:rsidRDefault="007F6DC5" w:rsidP="007F6DC5">
      <w:pPr>
        <w:rPr>
          <w:rFonts w:ascii="宋体" w:hAnsi="宋体"/>
        </w:rPr>
      </w:pPr>
      <w:r w:rsidRPr="00A35D65">
        <w:rPr>
          <w:rFonts w:ascii="宋体" w:hAnsi="宋体" w:hint="eastAsia"/>
        </w:rPr>
        <w:t xml:space="preserve">  ①继发于二尖瓣或主动脉瓣疾病者，在这些瓣膜的人工瓣膜置换术时，术中探测三尖</w:t>
      </w:r>
    </w:p>
    <w:p w:rsidR="007F6DC5" w:rsidRPr="00A35D65" w:rsidRDefault="007F6DC5" w:rsidP="007F6DC5">
      <w:pPr>
        <w:rPr>
          <w:rFonts w:ascii="宋体" w:hAnsi="宋体"/>
        </w:rPr>
      </w:pPr>
      <w:r w:rsidRPr="00A35D65">
        <w:rPr>
          <w:rFonts w:ascii="宋体" w:hAnsi="宋体" w:hint="eastAsia"/>
        </w:rPr>
        <w:t>瓣反流程度，轻者不需手术，中度反流可行瓣环成形术，重者行瓣环成形术或人工瓣膜置</w:t>
      </w:r>
    </w:p>
    <w:p w:rsidR="007F6DC5" w:rsidRPr="00A35D65" w:rsidRDefault="007F6DC5" w:rsidP="007F6DC5">
      <w:pPr>
        <w:rPr>
          <w:rFonts w:ascii="宋体" w:hAnsi="宋体"/>
        </w:rPr>
      </w:pPr>
      <w:r w:rsidRPr="00A35D65">
        <w:rPr>
          <w:rFonts w:ascii="宋体" w:hAnsi="宋体" w:hint="eastAsia"/>
        </w:rPr>
        <w:t>换术。②三尖瓣下移畸形、类癌综合征、感染性心内膜炎等需作人工瓣膜置换术。</w:t>
      </w:r>
    </w:p>
    <w:p w:rsidR="007F6DC5" w:rsidRPr="00A35D65" w:rsidRDefault="007F6DC5" w:rsidP="007F6DC5">
      <w:pPr>
        <w:rPr>
          <w:rFonts w:ascii="宋体" w:hAnsi="宋体"/>
        </w:rPr>
      </w:pPr>
      <w:r w:rsidRPr="00A35D65">
        <w:rPr>
          <w:rFonts w:ascii="宋体" w:hAnsi="宋体" w:hint="eastAsia"/>
        </w:rPr>
        <w:t>三、肺动脉瓣狭窄</w:t>
      </w:r>
    </w:p>
    <w:p w:rsidR="007F6DC5" w:rsidRPr="00A35D65" w:rsidRDefault="007F6DC5" w:rsidP="007F6DC5">
      <w:pPr>
        <w:rPr>
          <w:rFonts w:ascii="宋体" w:hAnsi="宋体"/>
        </w:rPr>
      </w:pPr>
      <w:r w:rsidRPr="00A35D65">
        <w:rPr>
          <w:rFonts w:ascii="宋体" w:hAnsi="宋体" w:hint="eastAsia"/>
        </w:rPr>
        <w:t xml:space="preserve">    肺动脉瓣狭窄(pulmonary stenosis)的最常见病因为先天性畸形(见第六章“先天</w:t>
      </w:r>
    </w:p>
    <w:p w:rsidR="007F6DC5" w:rsidRPr="00A35D65" w:rsidRDefault="007F6DC5" w:rsidP="007F6DC5">
      <w:pPr>
        <w:rPr>
          <w:rFonts w:ascii="宋体" w:hAnsi="宋体"/>
        </w:rPr>
      </w:pPr>
      <w:r w:rsidRPr="00A35D65">
        <w:rPr>
          <w:rFonts w:ascii="宋体" w:hAnsi="宋体" w:hint="eastAsia"/>
        </w:rPr>
        <w:t>性心血管病”)。风湿性极少见，且极少严重者，总是合并其他瓣膜损害，临床表现为后者</w:t>
      </w:r>
    </w:p>
    <w:p w:rsidR="007F6DC5" w:rsidRPr="00A35D65" w:rsidRDefault="007F6DC5" w:rsidP="007F6DC5">
      <w:pPr>
        <w:rPr>
          <w:rFonts w:ascii="宋体" w:hAnsi="宋体"/>
        </w:rPr>
      </w:pPr>
      <w:r w:rsidRPr="00A35D65">
        <w:rPr>
          <w:rFonts w:ascii="宋体" w:hAnsi="宋体" w:hint="eastAsia"/>
        </w:rPr>
        <w:t>掩盖。类癌综合征为罕见病因。</w:t>
      </w:r>
    </w:p>
    <w:p w:rsidR="007F6DC5" w:rsidRPr="00A35D65" w:rsidRDefault="007F6DC5" w:rsidP="007F6DC5">
      <w:pPr>
        <w:rPr>
          <w:rFonts w:ascii="宋体" w:hAnsi="宋体"/>
        </w:rPr>
      </w:pPr>
      <w:r w:rsidRPr="00A35D65">
        <w:rPr>
          <w:rFonts w:ascii="宋体" w:hAnsi="宋体" w:hint="eastAsia"/>
        </w:rPr>
        <w:t>四、肺动脉瓣关闭不全</w:t>
      </w:r>
    </w:p>
    <w:p w:rsidR="007F6DC5" w:rsidRPr="00A35D65" w:rsidRDefault="007F6DC5" w:rsidP="007F6DC5">
      <w:pPr>
        <w:rPr>
          <w:rFonts w:ascii="宋体" w:hAnsi="宋体"/>
        </w:rPr>
      </w:pPr>
      <w:r w:rsidRPr="00A35D65">
        <w:rPr>
          <w:rFonts w:ascii="宋体" w:hAnsi="宋体" w:hint="eastAsia"/>
        </w:rPr>
        <w:t>【病因、病理和病理生理】</w:t>
      </w:r>
    </w:p>
    <w:p w:rsidR="007F6DC5" w:rsidRPr="00A35D65" w:rsidRDefault="007F6DC5" w:rsidP="007F6DC5">
      <w:pPr>
        <w:rPr>
          <w:rFonts w:ascii="宋体" w:hAnsi="宋体"/>
        </w:rPr>
      </w:pPr>
      <w:r w:rsidRPr="00A35D65">
        <w:rPr>
          <w:rFonts w:ascii="宋体" w:hAnsi="宋体" w:hint="eastAsia"/>
        </w:rPr>
        <w:t>最常见病因为继发于肺动脉高压的肺动脉干根部扩张，引起瓣环扩大，见于风湿性二</w:t>
      </w:r>
    </w:p>
    <w:p w:rsidR="007F6DC5" w:rsidRPr="00A35D65" w:rsidRDefault="007F6DC5" w:rsidP="007F6DC5">
      <w:pPr>
        <w:rPr>
          <w:rFonts w:ascii="宋体" w:hAnsi="宋体"/>
        </w:rPr>
      </w:pPr>
      <w:r w:rsidRPr="00A35D65">
        <w:rPr>
          <w:rFonts w:ascii="宋体" w:hAnsi="宋体" w:hint="eastAsia"/>
        </w:rPr>
        <w:t>(舀多f|1第三篇循环系统疾病    iii；</w:t>
      </w:r>
    </w:p>
    <w:p w:rsidR="007F6DC5" w:rsidRPr="00A35D65" w:rsidRDefault="007F6DC5" w:rsidP="007F6DC5">
      <w:pPr>
        <w:rPr>
          <w:rFonts w:ascii="宋体" w:hAnsi="宋体"/>
        </w:rPr>
      </w:pPr>
      <w:r w:rsidRPr="00A35D65">
        <w:rPr>
          <w:rFonts w:ascii="宋体" w:hAnsi="宋体" w:hint="eastAsia"/>
        </w:rPr>
        <w:t>、—!g鲠蹶    j i</w:t>
      </w:r>
    </w:p>
    <w:p w:rsidR="007F6DC5" w:rsidRPr="00A35D65" w:rsidRDefault="007F6DC5" w:rsidP="007F6DC5">
      <w:pPr>
        <w:rPr>
          <w:rFonts w:ascii="宋体" w:hAnsi="宋体"/>
        </w:rPr>
      </w:pPr>
      <w:r w:rsidRPr="00A35D65">
        <w:rPr>
          <w:rFonts w:ascii="宋体" w:hAnsi="宋体" w:hint="eastAsia"/>
        </w:rPr>
        <w:t>尖瓣疾病、艾森曼格综合征等情况。少见病因包括特发性和Marfan综合征的肺动脉扩张。</w:t>
      </w:r>
    </w:p>
    <w:p w:rsidR="007F6DC5" w:rsidRPr="00A35D65" w:rsidRDefault="007F6DC5" w:rsidP="007F6DC5">
      <w:pPr>
        <w:rPr>
          <w:rFonts w:ascii="宋体" w:hAnsi="宋体"/>
        </w:rPr>
      </w:pPr>
      <w:r w:rsidRPr="00A35D65">
        <w:rPr>
          <w:rFonts w:ascii="宋体" w:hAnsi="宋体" w:hint="eastAsia"/>
        </w:rPr>
        <w:t>肺动脉瓣原发性损害少见，如可发生于感染性心内膜炎、肺动脉瓣狭窄或法洛四联症术</w:t>
      </w:r>
    </w:p>
    <w:p w:rsidR="007F6DC5" w:rsidRPr="00A35D65" w:rsidRDefault="007F6DC5" w:rsidP="007F6DC5">
      <w:pPr>
        <w:rPr>
          <w:rFonts w:ascii="宋体" w:hAnsi="宋体"/>
        </w:rPr>
      </w:pPr>
      <w:r w:rsidRPr="00A35D65">
        <w:rPr>
          <w:rFonts w:ascii="宋体" w:hAnsi="宋体" w:hint="eastAsia"/>
        </w:rPr>
        <w:t>后、类癌综合征和风心病。</w:t>
      </w:r>
    </w:p>
    <w:p w:rsidR="007F6DC5" w:rsidRPr="00A35D65" w:rsidRDefault="007F6DC5" w:rsidP="007F6DC5">
      <w:pPr>
        <w:rPr>
          <w:rFonts w:ascii="宋体" w:hAnsi="宋体"/>
        </w:rPr>
      </w:pPr>
      <w:r w:rsidRPr="00A35D65">
        <w:rPr>
          <w:rFonts w:ascii="宋体" w:hAnsi="宋体" w:hint="eastAsia"/>
        </w:rPr>
        <w:t xml:space="preserve">    肺动脉瓣关闭不全(pulmonary incompetence)导致右心室容量负荷过度。如无肺动</w:t>
      </w:r>
    </w:p>
    <w:p w:rsidR="007F6DC5" w:rsidRPr="00A35D65" w:rsidRDefault="007F6DC5" w:rsidP="007F6DC5">
      <w:pPr>
        <w:rPr>
          <w:rFonts w:ascii="宋体" w:hAnsi="宋体"/>
        </w:rPr>
      </w:pPr>
      <w:r w:rsidRPr="00A35D65">
        <w:rPr>
          <w:rFonts w:ascii="宋体" w:hAnsi="宋体" w:hint="eastAsia"/>
        </w:rPr>
        <w:t>脉高压，可多年无症状；如有肺动脉高压，则加速右心室衰竭发生。</w:t>
      </w:r>
    </w:p>
    <w:p w:rsidR="007F6DC5" w:rsidRPr="00A35D65" w:rsidRDefault="007F6DC5" w:rsidP="007F6DC5">
      <w:pPr>
        <w:rPr>
          <w:rFonts w:ascii="宋体" w:hAnsi="宋体"/>
        </w:rPr>
      </w:pPr>
      <w:r w:rsidRPr="00A35D65">
        <w:rPr>
          <w:rFonts w:ascii="宋体" w:hAnsi="宋体" w:hint="eastAsia"/>
        </w:rPr>
        <w:t xml:space="preserve">    【临床表现】</w:t>
      </w:r>
    </w:p>
    <w:p w:rsidR="007F6DC5" w:rsidRPr="00A35D65" w:rsidRDefault="007F6DC5" w:rsidP="007F6DC5">
      <w:pPr>
        <w:rPr>
          <w:rFonts w:ascii="宋体" w:hAnsi="宋体"/>
        </w:rPr>
      </w:pPr>
      <w:r w:rsidRPr="00A35D65">
        <w:rPr>
          <w:rFonts w:ascii="宋体" w:hAnsi="宋体" w:hint="eastAsia"/>
        </w:rPr>
        <w:t xml:space="preserve">    多数病例因原发病的临床表现突出，肺动脉瓣关闭不全的表现被掩盖，仅偶然于听诊</w:t>
      </w:r>
    </w:p>
    <w:p w:rsidR="007F6DC5" w:rsidRPr="00A35D65" w:rsidRDefault="007F6DC5" w:rsidP="007F6DC5">
      <w:pPr>
        <w:rPr>
          <w:rFonts w:ascii="宋体" w:hAnsi="宋体"/>
        </w:rPr>
      </w:pPr>
      <w:r w:rsidRPr="00A35D65">
        <w:rPr>
          <w:rFonts w:ascii="宋体" w:hAnsi="宋体" w:hint="eastAsia"/>
        </w:rPr>
        <w:t>时发现。体征如下：</w:t>
      </w:r>
    </w:p>
    <w:p w:rsidR="007F6DC5" w:rsidRPr="00A35D65" w:rsidRDefault="007F6DC5" w:rsidP="007F6DC5">
      <w:pPr>
        <w:rPr>
          <w:rFonts w:ascii="宋体" w:hAnsi="宋体"/>
        </w:rPr>
      </w:pPr>
      <w:r w:rsidRPr="00A35D65">
        <w:rPr>
          <w:rFonts w:ascii="宋体" w:hAnsi="宋体" w:hint="eastAsia"/>
        </w:rPr>
        <w:t xml:space="preserve">    (一)血管和心脏搏动</w:t>
      </w:r>
    </w:p>
    <w:p w:rsidR="007F6DC5" w:rsidRPr="00A35D65" w:rsidRDefault="007F6DC5" w:rsidP="007F6DC5">
      <w:pPr>
        <w:rPr>
          <w:rFonts w:ascii="宋体" w:hAnsi="宋体"/>
        </w:rPr>
      </w:pPr>
      <w:r w:rsidRPr="00A35D65">
        <w:rPr>
          <w:rFonts w:ascii="宋体" w:hAnsi="宋体" w:hint="eastAsia"/>
        </w:rPr>
        <w:t xml:space="preserve">    胸骨左缘第2肋问扪及肺动脉收缩期搏动，可伴收缩或舒张期震颤。胸骨左下缘扪及</w:t>
      </w:r>
    </w:p>
    <w:p w:rsidR="007F6DC5" w:rsidRPr="00A35D65" w:rsidRDefault="007F6DC5" w:rsidP="007F6DC5">
      <w:pPr>
        <w:rPr>
          <w:rFonts w:ascii="宋体" w:hAnsi="宋体"/>
        </w:rPr>
      </w:pPr>
      <w:r w:rsidRPr="00A35D65">
        <w:rPr>
          <w:rFonts w:ascii="宋体" w:hAnsi="宋体" w:hint="eastAsia"/>
        </w:rPr>
        <w:t>右心室高动力性收缩期搏动。</w:t>
      </w:r>
    </w:p>
    <w:p w:rsidR="007F6DC5" w:rsidRPr="00A35D65" w:rsidRDefault="007F6DC5" w:rsidP="007F6DC5">
      <w:pPr>
        <w:rPr>
          <w:rFonts w:ascii="宋体" w:hAnsi="宋体"/>
        </w:rPr>
      </w:pPr>
      <w:r w:rsidRPr="00A35D65">
        <w:rPr>
          <w:rFonts w:ascii="宋体" w:hAnsi="宋体" w:hint="eastAsia"/>
        </w:rPr>
        <w:t xml:space="preserve">    (二)心音</w:t>
      </w:r>
    </w:p>
    <w:p w:rsidR="007F6DC5" w:rsidRPr="00A35D65" w:rsidRDefault="007F6DC5" w:rsidP="007F6DC5">
      <w:pPr>
        <w:rPr>
          <w:rFonts w:ascii="宋体" w:hAnsi="宋体"/>
        </w:rPr>
      </w:pPr>
      <w:r w:rsidRPr="00A35D65">
        <w:rPr>
          <w:rFonts w:ascii="宋体" w:hAnsi="宋体" w:hint="eastAsia"/>
        </w:rPr>
        <w:t xml:space="preserve">    肺动脉高压时，第二心音肺动脉瓣成分增强。右心室心搏量增多，射血时间延长，第</w:t>
      </w:r>
    </w:p>
    <w:p w:rsidR="007F6DC5" w:rsidRPr="00A35D65" w:rsidRDefault="007F6DC5" w:rsidP="007F6DC5">
      <w:pPr>
        <w:rPr>
          <w:rFonts w:ascii="宋体" w:hAnsi="宋体"/>
        </w:rPr>
      </w:pPr>
      <w:r w:rsidRPr="00A35D65">
        <w:rPr>
          <w:rFonts w:ascii="宋体" w:hAnsi="宋体" w:hint="eastAsia"/>
        </w:rPr>
        <w:t>二心音呈宽分裂。右心搏量增多使已扩大的肺动脉突然扩张产生收缩期喷射音，在胸骨左</w:t>
      </w:r>
    </w:p>
    <w:p w:rsidR="007F6DC5" w:rsidRPr="00A35D65" w:rsidRDefault="007F6DC5" w:rsidP="007F6DC5">
      <w:pPr>
        <w:rPr>
          <w:rFonts w:ascii="宋体" w:hAnsi="宋体"/>
        </w:rPr>
      </w:pPr>
      <w:r w:rsidRPr="00A35D65">
        <w:rPr>
          <w:rFonts w:ascii="宋体" w:hAnsi="宋体" w:hint="eastAsia"/>
        </w:rPr>
        <w:lastRenderedPageBreak/>
        <w:t>缘第2肋间最明显。胸骨左缘第4肋间常有第三和第四心音，吸气时增强。</w:t>
      </w:r>
    </w:p>
    <w:p w:rsidR="007F6DC5" w:rsidRPr="00A35D65" w:rsidRDefault="007F6DC5" w:rsidP="007F6DC5">
      <w:pPr>
        <w:rPr>
          <w:rFonts w:ascii="宋体" w:hAnsi="宋体"/>
        </w:rPr>
      </w:pPr>
      <w:r w:rsidRPr="00A35D65">
        <w:rPr>
          <w:rFonts w:ascii="宋体" w:hAnsi="宋体" w:hint="eastAsia"/>
        </w:rPr>
        <w:t xml:space="preserve">  (三)心脏杂音</w:t>
      </w:r>
    </w:p>
    <w:p w:rsidR="007F6DC5" w:rsidRPr="00A35D65" w:rsidRDefault="007F6DC5" w:rsidP="007F6DC5">
      <w:pPr>
        <w:rPr>
          <w:rFonts w:ascii="宋体" w:hAnsi="宋体"/>
        </w:rPr>
      </w:pPr>
      <w:r w:rsidRPr="00A35D65">
        <w:rPr>
          <w:rFonts w:ascii="宋体" w:hAnsi="宋体" w:hint="eastAsia"/>
        </w:rPr>
        <w:t xml:space="preserve">  继发于肺动脉高压者，在胸骨左缘第2～4肋间有第二心音后立即开始的舒张早期叹</w:t>
      </w:r>
    </w:p>
    <w:p w:rsidR="007F6DC5" w:rsidRPr="00A35D65" w:rsidRDefault="007F6DC5" w:rsidP="007F6DC5">
      <w:pPr>
        <w:rPr>
          <w:rFonts w:ascii="宋体" w:hAnsi="宋体"/>
        </w:rPr>
      </w:pPr>
      <w:r w:rsidRPr="00A35D65">
        <w:rPr>
          <w:rFonts w:ascii="宋体" w:hAnsi="宋体" w:hint="eastAsia"/>
        </w:rPr>
        <w:t>气样高调递减型杂音，吸气时增强，称为Graham steell杂音。由于肺动脉扩张和右心搏</w:t>
      </w:r>
    </w:p>
    <w:p w:rsidR="007F6DC5" w:rsidRPr="00A35D65" w:rsidRDefault="007F6DC5" w:rsidP="007F6DC5">
      <w:pPr>
        <w:rPr>
          <w:rFonts w:ascii="宋体" w:hAnsi="宋体"/>
        </w:rPr>
      </w:pPr>
      <w:r w:rsidRPr="00A35D65">
        <w:rPr>
          <w:rFonts w:ascii="宋体" w:hAnsi="宋体" w:hint="eastAsia"/>
        </w:rPr>
        <w:t>量增加，在胸骨左缘第2肋间在喷射音后有收缩期喷射性杂音。</w:t>
      </w:r>
    </w:p>
    <w:p w:rsidR="007F6DC5" w:rsidRPr="00A35D65" w:rsidRDefault="007F6DC5" w:rsidP="007F6DC5">
      <w:pPr>
        <w:rPr>
          <w:rFonts w:ascii="宋体" w:hAnsi="宋体"/>
        </w:rPr>
      </w:pPr>
      <w:r w:rsidRPr="00A35D65">
        <w:rPr>
          <w:rFonts w:ascii="宋体" w:hAnsi="宋体" w:hint="eastAsia"/>
        </w:rPr>
        <w:t xml:space="preserve">  【实验室和其他检查】</w:t>
      </w:r>
    </w:p>
    <w:p w:rsidR="007F6DC5" w:rsidRPr="00A35D65" w:rsidRDefault="007F6DC5" w:rsidP="007F6DC5">
      <w:pPr>
        <w:rPr>
          <w:rFonts w:ascii="宋体" w:hAnsi="宋体"/>
        </w:rPr>
      </w:pPr>
      <w:r w:rsidRPr="00A35D65">
        <w:rPr>
          <w:rFonts w:ascii="宋体" w:hAnsi="宋体" w:hint="eastAsia"/>
        </w:rPr>
        <w:t xml:space="preserve">  (一)X线检查</w:t>
      </w:r>
    </w:p>
    <w:p w:rsidR="007F6DC5" w:rsidRPr="00A35D65" w:rsidRDefault="007F6DC5" w:rsidP="007F6DC5">
      <w:pPr>
        <w:rPr>
          <w:rFonts w:ascii="宋体" w:hAnsi="宋体"/>
        </w:rPr>
      </w:pPr>
      <w:r w:rsidRPr="00A35D65">
        <w:rPr>
          <w:rFonts w:ascii="宋体" w:hAnsi="宋体" w:hint="eastAsia"/>
        </w:rPr>
        <w:t xml:space="preserve">  右心室和肺动脉干扩大。</w:t>
      </w:r>
    </w:p>
    <w:p w:rsidR="007F6DC5" w:rsidRPr="00A35D65" w:rsidRDefault="007F6DC5" w:rsidP="007F6DC5">
      <w:pPr>
        <w:rPr>
          <w:rFonts w:ascii="宋体" w:hAnsi="宋体"/>
        </w:rPr>
      </w:pPr>
      <w:r w:rsidRPr="00A35D65">
        <w:rPr>
          <w:rFonts w:ascii="宋体" w:hAnsi="宋体" w:hint="eastAsia"/>
        </w:rPr>
        <w:t xml:space="preserve">  (二)心电图</w:t>
      </w:r>
    </w:p>
    <w:p w:rsidR="007F6DC5" w:rsidRPr="00A35D65" w:rsidRDefault="007F6DC5" w:rsidP="007F6DC5">
      <w:pPr>
        <w:rPr>
          <w:rFonts w:ascii="宋体" w:hAnsi="宋体"/>
        </w:rPr>
      </w:pPr>
      <w:r w:rsidRPr="00A35D65">
        <w:rPr>
          <w:rFonts w:ascii="宋体" w:hAnsi="宋体" w:hint="eastAsia"/>
        </w:rPr>
        <w:t xml:space="preserve">  肺动脉高压者有右心室肥厚征。</w:t>
      </w:r>
    </w:p>
    <w:p w:rsidR="007F6DC5" w:rsidRPr="00A35D65" w:rsidRDefault="007F6DC5" w:rsidP="007F6DC5">
      <w:pPr>
        <w:rPr>
          <w:rFonts w:ascii="宋体" w:hAnsi="宋体"/>
        </w:rPr>
      </w:pPr>
      <w:r w:rsidRPr="00A35D65">
        <w:rPr>
          <w:rFonts w:ascii="宋体" w:hAnsi="宋体" w:hint="eastAsia"/>
        </w:rPr>
        <w:t xml:space="preserve">  (三)超声心动图</w:t>
      </w:r>
    </w:p>
    <w:p w:rsidR="007F6DC5" w:rsidRPr="00A35D65" w:rsidRDefault="007F6DC5" w:rsidP="007F6DC5">
      <w:pPr>
        <w:rPr>
          <w:rFonts w:ascii="宋体" w:hAnsi="宋体"/>
        </w:rPr>
      </w:pPr>
      <w:r w:rsidRPr="00A35D65">
        <w:rPr>
          <w:rFonts w:ascii="宋体" w:hAnsi="宋体" w:hint="eastAsia"/>
        </w:rPr>
        <w:t xml:space="preserve">  多普勒超声对确诊肺动脉瓣关闭不全极为敏感，可半定量反流程度。二维超声心动图</w:t>
      </w:r>
    </w:p>
    <w:p w:rsidR="007F6DC5" w:rsidRPr="00A35D65" w:rsidRDefault="007F6DC5" w:rsidP="007F6DC5">
      <w:pPr>
        <w:rPr>
          <w:rFonts w:ascii="宋体" w:hAnsi="宋体"/>
        </w:rPr>
      </w:pPr>
      <w:r w:rsidRPr="00A35D65">
        <w:rPr>
          <w:rFonts w:ascii="宋体" w:hAnsi="宋体" w:hint="eastAsia"/>
        </w:rPr>
        <w:t>有助于明确病因。</w:t>
      </w:r>
    </w:p>
    <w:p w:rsidR="007F6DC5" w:rsidRPr="00A35D65" w:rsidRDefault="007F6DC5" w:rsidP="007F6DC5">
      <w:pPr>
        <w:rPr>
          <w:rFonts w:ascii="宋体" w:hAnsi="宋体"/>
        </w:rPr>
      </w:pPr>
      <w:r w:rsidRPr="00A35D65">
        <w:rPr>
          <w:rFonts w:ascii="宋体" w:hAnsi="宋体" w:hint="eastAsia"/>
        </w:rPr>
        <w:t xml:space="preserve">  【诊断和鉴别诊断】</w:t>
      </w:r>
    </w:p>
    <w:p w:rsidR="007F6DC5" w:rsidRPr="00A35D65" w:rsidRDefault="007F6DC5" w:rsidP="007F6DC5">
      <w:pPr>
        <w:rPr>
          <w:rFonts w:ascii="宋体" w:hAnsi="宋体"/>
        </w:rPr>
      </w:pPr>
      <w:r w:rsidRPr="00A35D65">
        <w:rPr>
          <w:rFonts w:ascii="宋体" w:hAnsi="宋体" w:hint="eastAsia"/>
        </w:rPr>
        <w:t xml:space="preserve">  Graham Steell杂音有时难以与主动脉关闭不全的舒张早期杂音鉴别，有赖超声心动</w:t>
      </w:r>
    </w:p>
    <w:p w:rsidR="007F6DC5" w:rsidRPr="00A35D65" w:rsidRDefault="007F6DC5" w:rsidP="007F6DC5">
      <w:pPr>
        <w:rPr>
          <w:rFonts w:ascii="宋体" w:hAnsi="宋体"/>
        </w:rPr>
      </w:pPr>
      <w:r w:rsidRPr="00A35D65">
        <w:rPr>
          <w:rFonts w:ascii="宋体" w:hAnsi="宋体" w:hint="eastAsia"/>
        </w:rPr>
        <w:t>图确诊(见本章第二节)。</w:t>
      </w:r>
    </w:p>
    <w:p w:rsidR="007F6DC5" w:rsidRPr="00A35D65" w:rsidRDefault="007F6DC5" w:rsidP="007F6DC5">
      <w:pPr>
        <w:rPr>
          <w:rFonts w:ascii="宋体" w:hAnsi="宋体"/>
        </w:rPr>
      </w:pPr>
      <w:r w:rsidRPr="00A35D65">
        <w:rPr>
          <w:rFonts w:ascii="宋体" w:hAnsi="宋体" w:hint="eastAsia"/>
        </w:rPr>
        <w:t xml:space="preserve">    【治疗】</w:t>
      </w:r>
    </w:p>
    <w:p w:rsidR="007F6DC5" w:rsidRPr="00A35D65" w:rsidRDefault="007F6DC5" w:rsidP="007F6DC5">
      <w:pPr>
        <w:rPr>
          <w:rFonts w:ascii="宋体" w:hAnsi="宋体"/>
        </w:rPr>
      </w:pPr>
      <w:r w:rsidRPr="00A35D65">
        <w:rPr>
          <w:rFonts w:ascii="宋体" w:hAnsi="宋体" w:hint="eastAsia"/>
        </w:rPr>
        <w:t xml:space="preserve">    以治疗导致肺动脉高压的原发性疾病为主，如缓解二尖瓣狭窄。仅在严重的肺动脉瓣</w:t>
      </w:r>
    </w:p>
    <w:p w:rsidR="007F6DC5" w:rsidRPr="00A35D65" w:rsidRDefault="007F6DC5" w:rsidP="007F6DC5">
      <w:pPr>
        <w:rPr>
          <w:rFonts w:ascii="宋体" w:hAnsi="宋体"/>
        </w:rPr>
      </w:pPr>
      <w:r w:rsidRPr="00A35D65">
        <w:rPr>
          <w:rFonts w:ascii="宋体" w:hAnsi="宋体" w:hint="eastAsia"/>
        </w:rPr>
        <w:t>反流导致难治性右心衰竭时，方考虑对该瓣膜进行手术治疗。</w:t>
      </w:r>
    </w:p>
    <w:p w:rsidR="007F6DC5" w:rsidRPr="00A35D65" w:rsidRDefault="007F6DC5" w:rsidP="007F6DC5">
      <w:pPr>
        <w:rPr>
          <w:rFonts w:ascii="宋体" w:hAnsi="宋体"/>
        </w:rPr>
      </w:pPr>
      <w:r w:rsidRPr="00A35D65">
        <w:rPr>
          <w:rFonts w:ascii="宋体" w:hAnsi="宋体" w:hint="eastAsia"/>
        </w:rPr>
        <w:t>第四节  多瓣膜病</w:t>
      </w:r>
    </w:p>
    <w:p w:rsidR="007F6DC5" w:rsidRPr="00A35D65" w:rsidRDefault="007F6DC5" w:rsidP="007F6DC5">
      <w:pPr>
        <w:rPr>
          <w:rFonts w:ascii="宋体" w:hAnsi="宋体"/>
        </w:rPr>
      </w:pPr>
      <w:r w:rsidRPr="00A35D65">
        <w:rPr>
          <w:rFonts w:ascii="宋体" w:hAnsi="宋体" w:hint="eastAsia"/>
        </w:rPr>
        <w:t xml:space="preserve">    【病因】</w:t>
      </w:r>
    </w:p>
    <w:p w:rsidR="007F6DC5" w:rsidRPr="00A35D65" w:rsidRDefault="007F6DC5" w:rsidP="007F6DC5">
      <w:pPr>
        <w:rPr>
          <w:rFonts w:ascii="宋体" w:hAnsi="宋体"/>
        </w:rPr>
      </w:pPr>
      <w:r w:rsidRPr="00A35D65">
        <w:rPr>
          <w:rFonts w:ascii="宋体" w:hAnsi="宋体" w:hint="eastAsia"/>
        </w:rPr>
        <w:t xml:space="preserve">    引起多瓣膜病(multivalvular heart disease)的病因包括：</w:t>
      </w:r>
    </w:p>
    <w:p w:rsidR="007F6DC5" w:rsidRPr="00A35D65" w:rsidRDefault="007F6DC5" w:rsidP="007F6DC5">
      <w:pPr>
        <w:rPr>
          <w:rFonts w:ascii="宋体" w:hAnsi="宋体"/>
        </w:rPr>
      </w:pPr>
      <w:r w:rsidRPr="00A35D65">
        <w:rPr>
          <w:rFonts w:ascii="宋体" w:hAnsi="宋体" w:hint="eastAsia"/>
        </w:rPr>
        <w:t xml:space="preserve">    (一)一种疾病同时损害几个瓣膜</w:t>
      </w:r>
    </w:p>
    <w:p w:rsidR="007F6DC5" w:rsidRPr="00A35D65" w:rsidRDefault="007F6DC5" w:rsidP="007F6DC5">
      <w:pPr>
        <w:rPr>
          <w:rFonts w:ascii="宋体" w:hAnsi="宋体"/>
        </w:rPr>
      </w:pPr>
      <w:r w:rsidRPr="00A35D65">
        <w:rPr>
          <w:rFonts w:ascii="宋体" w:hAnsi="宋体" w:hint="eastAsia"/>
        </w:rPr>
        <w:t xml:space="preserve">    最常见为风心病，约1／2有多瓣膜损害。黏液样变性可同时累及二尖瓣和三尖瓣，二</w:t>
      </w:r>
    </w:p>
    <w:p w:rsidR="007F6DC5" w:rsidRPr="00A35D65" w:rsidRDefault="007F6DC5" w:rsidP="007F6DC5">
      <w:pPr>
        <w:rPr>
          <w:rFonts w:ascii="宋体" w:hAnsi="宋体"/>
        </w:rPr>
      </w:pPr>
      <w:r w:rsidRPr="00A35D65">
        <w:rPr>
          <w:rFonts w:ascii="宋体" w:hAnsi="宋体" w:hint="eastAsia"/>
        </w:rPr>
        <w:t>尖瓣脱垂伴三尖瓣脱垂不少见。</w:t>
      </w:r>
    </w:p>
    <w:p w:rsidR="007F6DC5" w:rsidRPr="00A35D65" w:rsidRDefault="007F6DC5" w:rsidP="007F6DC5">
      <w:pPr>
        <w:rPr>
          <w:rFonts w:ascii="宋体" w:hAnsi="宋体"/>
        </w:rPr>
      </w:pPr>
      <w:r w:rsidRPr="00A35D65">
        <w:rPr>
          <w:rFonts w:ascii="宋体" w:hAnsi="宋体" w:hint="eastAsia"/>
        </w:rPr>
        <w:t xml:space="preserve">    (二)一个瓣膜损害致心脏容量或压力负荷过度相继引起近端瓣膜功能受累</w:t>
      </w:r>
    </w:p>
    <w:p w:rsidR="007F6DC5" w:rsidRPr="00A35D65" w:rsidRDefault="007F6DC5" w:rsidP="007F6DC5">
      <w:pPr>
        <w:rPr>
          <w:rFonts w:ascii="宋体" w:hAnsi="宋体"/>
        </w:rPr>
      </w:pPr>
      <w:r w:rsidRPr="00A35D65">
        <w:rPr>
          <w:rFonts w:ascii="宋体" w:hAnsi="宋体" w:hint="eastAsia"/>
        </w:rPr>
        <w:t>jjjj囊蒸i簇瓣■／。章心脏赫鼍器</w:t>
      </w:r>
    </w:p>
    <w:p w:rsidR="007F6DC5" w:rsidRPr="00A35D65" w:rsidRDefault="007F6DC5" w:rsidP="007F6DC5">
      <w:pPr>
        <w:rPr>
          <w:rFonts w:ascii="宋体" w:hAnsi="宋体"/>
        </w:rPr>
      </w:pPr>
      <w:r w:rsidRPr="00A35D65">
        <w:rPr>
          <w:rFonts w:ascii="宋体" w:hAnsi="宋体" w:hint="eastAsia"/>
        </w:rPr>
        <w:t xml:space="preserve">    如主动脉瓣关闭不全使左心室容量负荷过度而扩大，产生继发性二尖瓣关闭不全；二</w:t>
      </w:r>
    </w:p>
    <w:p w:rsidR="007F6DC5" w:rsidRPr="00A35D65" w:rsidRDefault="007F6DC5" w:rsidP="007F6DC5">
      <w:pPr>
        <w:rPr>
          <w:rFonts w:ascii="宋体" w:hAnsi="宋体"/>
        </w:rPr>
      </w:pPr>
      <w:r w:rsidRPr="00A35D65">
        <w:rPr>
          <w:rFonts w:ascii="宋体" w:hAnsi="宋体" w:hint="eastAsia"/>
        </w:rPr>
        <w:t>尖瓣狭窄伴肺动脉高压导致肺动脉瓣和三尖瓣继发性关闭不全。</w:t>
      </w:r>
    </w:p>
    <w:p w:rsidR="007F6DC5" w:rsidRPr="00A35D65" w:rsidRDefault="007F6DC5" w:rsidP="007F6DC5">
      <w:pPr>
        <w:rPr>
          <w:rFonts w:ascii="宋体" w:hAnsi="宋体"/>
        </w:rPr>
      </w:pPr>
      <w:r w:rsidRPr="00A35D65">
        <w:rPr>
          <w:rFonts w:ascii="宋体" w:hAnsi="宋体" w:hint="eastAsia"/>
        </w:rPr>
        <w:t xml:space="preserve">    (三)不同疾病分别导致不同瓣膜损害</w:t>
      </w:r>
    </w:p>
    <w:p w:rsidR="007F6DC5" w:rsidRPr="00A35D65" w:rsidRDefault="007F6DC5" w:rsidP="007F6DC5">
      <w:pPr>
        <w:rPr>
          <w:rFonts w:ascii="宋体" w:hAnsi="宋体"/>
        </w:rPr>
      </w:pPr>
      <w:r w:rsidRPr="00A35D65">
        <w:rPr>
          <w:rFonts w:ascii="宋体" w:hAnsi="宋体" w:hint="eastAsia"/>
        </w:rPr>
        <w:t xml:space="preserve">    较少见。如先天性肺动脉瓣狭窄伴风湿性二尖瓣狭窄。</w:t>
      </w:r>
    </w:p>
    <w:p w:rsidR="007F6DC5" w:rsidRPr="00A35D65" w:rsidRDefault="007F6DC5" w:rsidP="007F6DC5">
      <w:pPr>
        <w:rPr>
          <w:rFonts w:ascii="宋体" w:hAnsi="宋体"/>
        </w:rPr>
      </w:pPr>
      <w:r w:rsidRPr="00A35D65">
        <w:rPr>
          <w:rFonts w:ascii="宋体" w:hAnsi="宋体" w:hint="eastAsia"/>
        </w:rPr>
        <w:t xml:space="preserve">    【病理生理】</w:t>
      </w:r>
    </w:p>
    <w:p w:rsidR="007F6DC5" w:rsidRPr="00A35D65" w:rsidRDefault="007F6DC5" w:rsidP="007F6DC5">
      <w:pPr>
        <w:rPr>
          <w:rFonts w:ascii="宋体" w:hAnsi="宋体"/>
        </w:rPr>
      </w:pPr>
      <w:r w:rsidRPr="00A35D65">
        <w:rPr>
          <w:rFonts w:ascii="宋体" w:hAnsi="宋体" w:hint="eastAsia"/>
        </w:rPr>
        <w:t xml:space="preserve">    血流动力学特征和临床表现取决于受损瓣膜的组合形式和各瓣膜受损的相对严重</w:t>
      </w:r>
    </w:p>
    <w:p w:rsidR="007F6DC5" w:rsidRPr="00A35D65" w:rsidRDefault="007F6DC5" w:rsidP="007F6DC5">
      <w:pPr>
        <w:rPr>
          <w:rFonts w:ascii="宋体" w:hAnsi="宋体"/>
        </w:rPr>
      </w:pPr>
      <w:r w:rsidRPr="00A35D65">
        <w:rPr>
          <w:rFonts w:ascii="宋体" w:hAnsi="宋体" w:hint="eastAsia"/>
        </w:rPr>
        <w:t>程度。</w:t>
      </w:r>
    </w:p>
    <w:p w:rsidR="007F6DC5" w:rsidRPr="00A35D65" w:rsidRDefault="007F6DC5" w:rsidP="007F6DC5">
      <w:pPr>
        <w:rPr>
          <w:rFonts w:ascii="宋体" w:hAnsi="宋体"/>
        </w:rPr>
      </w:pPr>
      <w:r w:rsidRPr="00A35D65">
        <w:rPr>
          <w:rFonts w:ascii="宋体" w:hAnsi="宋体" w:hint="eastAsia"/>
        </w:rPr>
        <w:t xml:space="preserve">    (一)严重损害掩盖轻损害</w:t>
      </w:r>
    </w:p>
    <w:p w:rsidR="007F6DC5" w:rsidRPr="00A35D65" w:rsidRDefault="007F6DC5" w:rsidP="007F6DC5">
      <w:pPr>
        <w:rPr>
          <w:rFonts w:ascii="宋体" w:hAnsi="宋体"/>
        </w:rPr>
      </w:pPr>
      <w:r w:rsidRPr="00A35D65">
        <w:rPr>
          <w:rFonts w:ascii="宋体" w:hAnsi="宋体" w:hint="eastAsia"/>
        </w:rPr>
        <w:t xml:space="preserve">    各瓣膜损害程度不等时，严重者所致血流动力学异常和I临床表现突出，常掩盖轻的损</w:t>
      </w:r>
    </w:p>
    <w:p w:rsidR="007F6DC5" w:rsidRPr="00A35D65" w:rsidRDefault="007F6DC5" w:rsidP="007F6DC5">
      <w:pPr>
        <w:rPr>
          <w:rFonts w:ascii="宋体" w:hAnsi="宋体"/>
        </w:rPr>
      </w:pPr>
      <w:r w:rsidRPr="00A35D65">
        <w:rPr>
          <w:rFonts w:ascii="宋体" w:hAnsi="宋体" w:hint="eastAsia"/>
        </w:rPr>
        <w:t>害，导致后者漏诊。</w:t>
      </w:r>
    </w:p>
    <w:p w:rsidR="007F6DC5" w:rsidRPr="00A35D65" w:rsidRDefault="007F6DC5" w:rsidP="007F6DC5">
      <w:pPr>
        <w:rPr>
          <w:rFonts w:ascii="宋体" w:hAnsi="宋体"/>
        </w:rPr>
      </w:pPr>
      <w:r w:rsidRPr="00A35D65">
        <w:rPr>
          <w:rFonts w:ascii="宋体" w:hAnsi="宋体" w:hint="eastAsia"/>
        </w:rPr>
        <w:t xml:space="preserve">    (二)近端瓣膜损害较显著</w:t>
      </w:r>
    </w:p>
    <w:p w:rsidR="007F6DC5" w:rsidRPr="00A35D65" w:rsidRDefault="007F6DC5" w:rsidP="007F6DC5">
      <w:pPr>
        <w:rPr>
          <w:rFonts w:ascii="宋体" w:hAnsi="宋体"/>
        </w:rPr>
      </w:pPr>
      <w:r w:rsidRPr="00A35D65">
        <w:rPr>
          <w:rFonts w:ascii="宋体" w:hAnsi="宋体" w:hint="eastAsia"/>
        </w:rPr>
        <w:t xml:space="preserve">    各瓣膜损害程度大致相等时，近端(上游)瓣膜对血流动力学和临床表现的影响较远</w:t>
      </w:r>
    </w:p>
    <w:p w:rsidR="007F6DC5" w:rsidRPr="00A35D65" w:rsidRDefault="007F6DC5" w:rsidP="007F6DC5">
      <w:pPr>
        <w:rPr>
          <w:rFonts w:ascii="宋体" w:hAnsi="宋体"/>
        </w:rPr>
      </w:pPr>
      <w:r w:rsidRPr="00A35D65">
        <w:rPr>
          <w:rFonts w:ascii="宋体" w:hAnsi="宋体" w:hint="eastAsia"/>
        </w:rPr>
        <w:t>端者大。例如二尖瓣和主动脉瓣的联合病变时，二尖瓣对血流动力学和临床表现更为有</w:t>
      </w:r>
    </w:p>
    <w:p w:rsidR="007F6DC5" w:rsidRPr="00A35D65" w:rsidRDefault="007F6DC5" w:rsidP="007F6DC5">
      <w:pPr>
        <w:rPr>
          <w:rFonts w:ascii="宋体" w:hAnsi="宋体"/>
        </w:rPr>
      </w:pPr>
      <w:r w:rsidRPr="00A35D65">
        <w:rPr>
          <w:rFonts w:ascii="宋体" w:hAnsi="宋体" w:hint="eastAsia"/>
        </w:rPr>
        <w:t>影响。</w:t>
      </w:r>
    </w:p>
    <w:p w:rsidR="007F6DC5" w:rsidRPr="00A35D65" w:rsidRDefault="007F6DC5" w:rsidP="007F6DC5">
      <w:pPr>
        <w:rPr>
          <w:rFonts w:ascii="宋体" w:hAnsi="宋体"/>
        </w:rPr>
      </w:pPr>
      <w:r w:rsidRPr="00A35D65">
        <w:rPr>
          <w:rFonts w:ascii="宋体" w:hAnsi="宋体" w:hint="eastAsia"/>
        </w:rPr>
        <w:t xml:space="preserve">    (三)总的血流动力学异常明显</w:t>
      </w:r>
    </w:p>
    <w:p w:rsidR="007F6DC5" w:rsidRPr="00A35D65" w:rsidRDefault="007F6DC5" w:rsidP="007F6DC5">
      <w:pPr>
        <w:rPr>
          <w:rFonts w:ascii="宋体" w:hAnsi="宋体"/>
        </w:rPr>
      </w:pPr>
      <w:r w:rsidRPr="00A35D65">
        <w:rPr>
          <w:rFonts w:ascii="宋体" w:hAnsi="宋体" w:hint="eastAsia"/>
        </w:rPr>
        <w:t xml:space="preserve">    多瓣膜受损时，总的血流动力学异常较各瓣膜单独损害者严重。两个体征轻的瓣膜损</w:t>
      </w:r>
    </w:p>
    <w:p w:rsidR="007F6DC5" w:rsidRPr="00A35D65" w:rsidRDefault="007F6DC5" w:rsidP="007F6DC5">
      <w:pPr>
        <w:rPr>
          <w:rFonts w:ascii="宋体" w:hAnsi="宋体"/>
        </w:rPr>
      </w:pPr>
      <w:r w:rsidRPr="00A35D65">
        <w:rPr>
          <w:rFonts w:ascii="宋体" w:hAnsi="宋体" w:hint="eastAsia"/>
        </w:rPr>
        <w:t>害可产生较明显的症状。</w:t>
      </w:r>
    </w:p>
    <w:p w:rsidR="007F6DC5" w:rsidRPr="00A35D65" w:rsidRDefault="007F6DC5" w:rsidP="007F6DC5">
      <w:pPr>
        <w:rPr>
          <w:rFonts w:ascii="宋体" w:hAnsi="宋体"/>
        </w:rPr>
      </w:pPr>
      <w:r w:rsidRPr="00A35D65">
        <w:rPr>
          <w:rFonts w:ascii="宋体" w:hAnsi="宋体" w:hint="eastAsia"/>
        </w:rPr>
        <w:lastRenderedPageBreak/>
        <w:t xml:space="preserve">  【常见多瓣膜病】</w:t>
      </w:r>
    </w:p>
    <w:p w:rsidR="007F6DC5" w:rsidRPr="00A35D65" w:rsidRDefault="007F6DC5" w:rsidP="007F6DC5">
      <w:pPr>
        <w:rPr>
          <w:rFonts w:ascii="宋体" w:hAnsi="宋体"/>
        </w:rPr>
      </w:pPr>
      <w:r w:rsidRPr="00A35D65">
        <w:rPr>
          <w:rFonts w:ascii="宋体" w:hAnsi="宋体" w:hint="eastAsia"/>
        </w:rPr>
        <w:t xml:space="preserve">  (一)二尖瓣狭窄伴主动脉瓣关闭不全</w:t>
      </w:r>
    </w:p>
    <w:p w:rsidR="007F6DC5" w:rsidRPr="00A35D65" w:rsidRDefault="007F6DC5" w:rsidP="007F6DC5">
      <w:pPr>
        <w:rPr>
          <w:rFonts w:ascii="宋体" w:hAnsi="宋体"/>
        </w:rPr>
      </w:pPr>
      <w:r w:rsidRPr="00A35D65">
        <w:rPr>
          <w:rFonts w:ascii="宋体" w:hAnsi="宋体" w:hint="eastAsia"/>
        </w:rPr>
        <w:t xml:space="preserve">  常见于风心病。由于二尖瓣狭窄使心排血量减少，而使左心室扩大延缓和周围血管征</w:t>
      </w:r>
    </w:p>
    <w:p w:rsidR="007F6DC5" w:rsidRPr="00A35D65" w:rsidRDefault="007F6DC5" w:rsidP="007F6DC5">
      <w:pPr>
        <w:rPr>
          <w:rFonts w:ascii="宋体" w:hAnsi="宋体"/>
        </w:rPr>
      </w:pPr>
      <w:r w:rsidRPr="00A35D65">
        <w:rPr>
          <w:rFonts w:ascii="宋体" w:hAnsi="宋体" w:hint="eastAsia"/>
        </w:rPr>
        <w:t>不明显，易将主动脉瓣关闭不全的胸骨左缘舒张早期叹气样杂音误认为Graham Steell杂</w:t>
      </w:r>
    </w:p>
    <w:p w:rsidR="007F6DC5" w:rsidRPr="00A35D65" w:rsidRDefault="007F6DC5" w:rsidP="007F6DC5">
      <w:pPr>
        <w:rPr>
          <w:rFonts w:ascii="宋体" w:hAnsi="宋体"/>
        </w:rPr>
      </w:pPr>
      <w:r w:rsidRPr="00A35D65">
        <w:rPr>
          <w:rFonts w:ascii="宋体" w:hAnsi="宋体" w:hint="eastAsia"/>
        </w:rPr>
        <w:t>音，诊断为单纯二尖瓣狭窄。约2／3严重二尖瓣狭窄患者有胸骨左缘舒张早期杂音，其中</w:t>
      </w:r>
    </w:p>
    <w:p w:rsidR="007F6DC5" w:rsidRPr="00A35D65" w:rsidRDefault="007F6DC5" w:rsidP="007F6DC5">
      <w:pPr>
        <w:rPr>
          <w:rFonts w:ascii="宋体" w:hAnsi="宋体"/>
        </w:rPr>
      </w:pPr>
      <w:r w:rsidRPr="00A35D65">
        <w:rPr>
          <w:rFonts w:ascii="宋体" w:hAnsi="宋体" w:hint="eastAsia"/>
        </w:rPr>
        <w:t>大部分有不同程度的主动脉瓣关闭不全，并非Graham Steell杂音。</w:t>
      </w:r>
    </w:p>
    <w:p w:rsidR="007F6DC5" w:rsidRPr="00A35D65" w:rsidRDefault="007F6DC5" w:rsidP="007F6DC5">
      <w:pPr>
        <w:rPr>
          <w:rFonts w:ascii="宋体" w:hAnsi="宋体"/>
        </w:rPr>
      </w:pPr>
      <w:r w:rsidRPr="00A35D65">
        <w:rPr>
          <w:rFonts w:ascii="宋体" w:hAnsi="宋体" w:hint="eastAsia"/>
        </w:rPr>
        <w:t xml:space="preserve">    (二)二尖瓣狭窄伴主动脉瓣狭窄</w:t>
      </w:r>
    </w:p>
    <w:p w:rsidR="007F6DC5" w:rsidRPr="00A35D65" w:rsidRDefault="007F6DC5" w:rsidP="007F6DC5">
      <w:pPr>
        <w:rPr>
          <w:rFonts w:ascii="宋体" w:hAnsi="宋体"/>
        </w:rPr>
      </w:pPr>
      <w:r w:rsidRPr="00A35D65">
        <w:rPr>
          <w:rFonts w:ascii="宋体" w:hAnsi="宋体" w:hint="eastAsia"/>
        </w:rPr>
        <w:t xml:space="preserve">    严重二尖瓣狭窄和主动脉瓣狭窄并存时，后者的一些表现常被掩盖。二尖瓣狭窄使左</w:t>
      </w:r>
    </w:p>
    <w:p w:rsidR="007F6DC5" w:rsidRPr="00A35D65" w:rsidRDefault="007F6DC5" w:rsidP="007F6DC5">
      <w:pPr>
        <w:rPr>
          <w:rFonts w:ascii="宋体" w:hAnsi="宋体"/>
        </w:rPr>
      </w:pPr>
      <w:r w:rsidRPr="00A35D65">
        <w:rPr>
          <w:rFonts w:ascii="宋体" w:hAnsi="宋体" w:hint="eastAsia"/>
        </w:rPr>
        <w:t>心室充盈受限和左心室收缩压降低，而延缓左心室肥厚和减少心肌氧耗，故心绞痛不明</w:t>
      </w:r>
    </w:p>
    <w:p w:rsidR="007F6DC5" w:rsidRPr="00A35D65" w:rsidRDefault="007F6DC5" w:rsidP="007F6DC5">
      <w:pPr>
        <w:rPr>
          <w:rFonts w:ascii="宋体" w:hAnsi="宋体"/>
        </w:rPr>
      </w:pPr>
      <w:r w:rsidRPr="00A35D65">
        <w:rPr>
          <w:rFonts w:ascii="宋体" w:hAnsi="宋体" w:hint="eastAsia"/>
        </w:rPr>
        <w:t>显。由于心排血量明显减少，跨主动脉瓣压差降低，可能导致低估主动脉瓣狭窄的严重</w:t>
      </w:r>
    </w:p>
    <w:p w:rsidR="007F6DC5" w:rsidRPr="00A35D65" w:rsidRDefault="007F6DC5" w:rsidP="007F6DC5">
      <w:pPr>
        <w:rPr>
          <w:rFonts w:ascii="宋体" w:hAnsi="宋体"/>
        </w:rPr>
      </w:pPr>
      <w:r w:rsidRPr="00A35D65">
        <w:rPr>
          <w:rFonts w:ascii="宋体" w:hAnsi="宋体" w:hint="eastAsia"/>
        </w:rPr>
        <w:t>程度。</w:t>
      </w:r>
    </w:p>
    <w:p w:rsidR="007F6DC5" w:rsidRPr="00A35D65" w:rsidRDefault="007F6DC5" w:rsidP="007F6DC5">
      <w:pPr>
        <w:rPr>
          <w:rFonts w:ascii="宋体" w:hAnsi="宋体"/>
        </w:rPr>
      </w:pPr>
      <w:r w:rsidRPr="00A35D65">
        <w:rPr>
          <w:rFonts w:ascii="宋体" w:hAnsi="宋体" w:hint="eastAsia"/>
        </w:rPr>
        <w:t xml:space="preserve">    (三)主动脉瓣狭窄伴二尖瓣关闭不全</w:t>
      </w:r>
    </w:p>
    <w:p w:rsidR="007F6DC5" w:rsidRPr="00A35D65" w:rsidRDefault="007F6DC5" w:rsidP="007F6DC5">
      <w:pPr>
        <w:rPr>
          <w:rFonts w:ascii="宋体" w:hAnsi="宋体"/>
        </w:rPr>
      </w:pPr>
      <w:r w:rsidRPr="00A35D65">
        <w:rPr>
          <w:rFonts w:ascii="宋体" w:hAnsi="宋体" w:hint="eastAsia"/>
        </w:rPr>
        <w:t xml:space="preserve">    为危险的多瓣膜病，相对少见。前者增加左心室后负荷，加重二尖瓣反流，心搏量减</w:t>
      </w:r>
    </w:p>
    <w:p w:rsidR="007F6DC5" w:rsidRPr="00A35D65" w:rsidRDefault="007F6DC5" w:rsidP="007F6DC5">
      <w:pPr>
        <w:rPr>
          <w:rFonts w:ascii="宋体" w:hAnsi="宋体"/>
        </w:rPr>
      </w:pPr>
      <w:r w:rsidRPr="00A35D65">
        <w:rPr>
          <w:rFonts w:ascii="宋体" w:hAnsi="宋体" w:hint="eastAsia"/>
        </w:rPr>
        <w:t>少较二者单独存在时明显，肺淤血加重。X线见左心房、左心室增大较二者单独存在</w:t>
      </w:r>
    </w:p>
    <w:p w:rsidR="007F6DC5" w:rsidRPr="00A35D65" w:rsidRDefault="007F6DC5" w:rsidP="007F6DC5">
      <w:pPr>
        <w:rPr>
          <w:rFonts w:ascii="宋体" w:hAnsi="宋体"/>
        </w:rPr>
      </w:pPr>
      <w:r w:rsidRPr="00A35D65">
        <w:rPr>
          <w:rFonts w:ascii="宋体" w:hAnsi="宋体" w:hint="eastAsia"/>
        </w:rPr>
        <w:t>时重。</w:t>
      </w:r>
    </w:p>
    <w:p w:rsidR="007F6DC5" w:rsidRPr="00A35D65" w:rsidRDefault="007F6DC5" w:rsidP="007F6DC5">
      <w:pPr>
        <w:rPr>
          <w:rFonts w:ascii="宋体" w:hAnsi="宋体"/>
        </w:rPr>
      </w:pPr>
      <w:r w:rsidRPr="00A35D65">
        <w:rPr>
          <w:rFonts w:ascii="宋体" w:hAnsi="宋体" w:hint="eastAsia"/>
        </w:rPr>
        <w:t xml:space="preserve">    (四)主动脉瓣关闭不全伴二尖瓣关闭不全</w:t>
      </w:r>
    </w:p>
    <w:p w:rsidR="007F6DC5" w:rsidRPr="00A35D65" w:rsidRDefault="007F6DC5" w:rsidP="007F6DC5">
      <w:pPr>
        <w:rPr>
          <w:rFonts w:ascii="宋体" w:hAnsi="宋体"/>
        </w:rPr>
      </w:pPr>
      <w:r w:rsidRPr="00A35D65">
        <w:rPr>
          <w:rFonts w:ascii="宋体" w:hAnsi="宋体" w:hint="eastAsia"/>
        </w:rPr>
        <w:t xml:space="preserve">    左心室承受双重容量过度负荷，左心房和左心室扩大最为明显，这可进一步加重二尖</w:t>
      </w:r>
    </w:p>
    <w:p w:rsidR="007F6DC5" w:rsidRPr="00A35D65" w:rsidRDefault="007F6DC5" w:rsidP="007F6DC5">
      <w:pPr>
        <w:rPr>
          <w:rFonts w:ascii="宋体" w:hAnsi="宋体"/>
        </w:rPr>
      </w:pPr>
      <w:r w:rsidRPr="00A35D65">
        <w:rPr>
          <w:rFonts w:ascii="宋体" w:hAnsi="宋体" w:hint="eastAsia"/>
        </w:rPr>
        <w:t>瓣反流。</w:t>
      </w:r>
    </w:p>
    <w:p w:rsidR="007F6DC5" w:rsidRPr="00A35D65" w:rsidRDefault="007F6DC5" w:rsidP="007F6DC5">
      <w:pPr>
        <w:rPr>
          <w:rFonts w:ascii="宋体" w:hAnsi="宋体"/>
        </w:rPr>
      </w:pPr>
      <w:r w:rsidRPr="00A35D65">
        <w:rPr>
          <w:rFonts w:ascii="宋体" w:hAnsi="宋体" w:hint="eastAsia"/>
        </w:rPr>
        <w:t xml:space="preserve">    (五)二尖瓣狭窄伴三尖瓣和(或)肺动脉瓣关闭不全</w:t>
      </w:r>
    </w:p>
    <w:p w:rsidR="007F6DC5" w:rsidRPr="00A35D65" w:rsidRDefault="007F6DC5" w:rsidP="007F6DC5">
      <w:pPr>
        <w:rPr>
          <w:rFonts w:ascii="宋体" w:hAnsi="宋体"/>
        </w:rPr>
      </w:pPr>
      <w:r w:rsidRPr="00A35D65">
        <w:rPr>
          <w:rFonts w:ascii="宋体" w:hAnsi="宋体" w:hint="eastAsia"/>
        </w:rPr>
        <w:t xml:space="preserve">    常见于晚期风湿性二尖瓣狭窄。</w:t>
      </w:r>
    </w:p>
    <w:p w:rsidR="007F6DC5" w:rsidRPr="00A35D65" w:rsidRDefault="007F6DC5" w:rsidP="007F6DC5">
      <w:pPr>
        <w:rPr>
          <w:rFonts w:ascii="宋体" w:hAnsi="宋体"/>
        </w:rPr>
      </w:pPr>
      <w:r w:rsidRPr="00A35D65">
        <w:rPr>
          <w:rFonts w:ascii="宋体" w:hAnsi="宋体" w:hint="eastAsia"/>
        </w:rPr>
        <w:t xml:space="preserve">    【治疗】</w:t>
      </w:r>
    </w:p>
    <w:p w:rsidR="007F6DC5" w:rsidRPr="00A35D65" w:rsidRDefault="007F6DC5" w:rsidP="007F6DC5">
      <w:pPr>
        <w:rPr>
          <w:rFonts w:ascii="宋体" w:hAnsi="宋体"/>
        </w:rPr>
      </w:pPr>
      <w:r w:rsidRPr="00A35D65">
        <w:rPr>
          <w:rFonts w:ascii="宋体" w:hAnsi="宋体" w:hint="eastAsia"/>
        </w:rPr>
        <w:t xml:space="preserve">    内科治疗同单瓣膜损害者。手术治疗为主要措施。多瓣膜人工瓣膜置换术死亡危险</w:t>
      </w:r>
    </w:p>
    <w:p w:rsidR="007F6DC5" w:rsidRPr="00A35D65" w:rsidRDefault="007F6DC5" w:rsidP="007F6DC5">
      <w:pPr>
        <w:rPr>
          <w:rFonts w:ascii="宋体" w:hAnsi="宋体"/>
        </w:rPr>
      </w:pPr>
      <w:r w:rsidRPr="00A35D65">
        <w:rPr>
          <w:rFonts w:ascii="宋体" w:hAnsi="宋体" w:hint="eastAsia"/>
        </w:rPr>
        <w:t>高，预后不良，术前确诊和明确相对严重程度对治疗决策至关重要。例如严重二尖瓣狭窄</w:t>
      </w:r>
    </w:p>
    <w:p w:rsidR="007F6DC5" w:rsidRPr="00A35D65" w:rsidRDefault="007F6DC5" w:rsidP="007F6DC5">
      <w:pPr>
        <w:rPr>
          <w:rFonts w:ascii="宋体" w:hAnsi="宋体"/>
        </w:rPr>
      </w:pPr>
      <w:r w:rsidRPr="00A35D65">
        <w:rPr>
          <w:rFonts w:ascii="宋体" w:hAnsi="宋体" w:hint="eastAsia"/>
        </w:rPr>
        <w:t>可掩盖并存的主动脉瓣疾病，如果手术仅纠正前者，将致左心室负荷剧增，引起急性肺水</w:t>
      </w:r>
    </w:p>
    <w:p w:rsidR="007F6DC5" w:rsidRPr="00A35D65" w:rsidRDefault="007F6DC5" w:rsidP="007F6DC5">
      <w:pPr>
        <w:rPr>
          <w:rFonts w:ascii="宋体" w:hAnsi="宋体"/>
        </w:rPr>
      </w:pPr>
      <w:r w:rsidRPr="00A35D65">
        <w:rPr>
          <w:rFonts w:ascii="宋体" w:hAnsi="宋体" w:hint="eastAsia"/>
        </w:rPr>
        <w:t>肿，增加手术死亡率。左心人工瓣膜置换术时，如不对明显受累的三尖瓣作相应手术，术</w:t>
      </w:r>
    </w:p>
    <w:p w:rsidR="007F6DC5" w:rsidRPr="00A35D65" w:rsidRDefault="007F6DC5" w:rsidP="007F6DC5">
      <w:pPr>
        <w:rPr>
          <w:rFonts w:ascii="宋体" w:hAnsi="宋体"/>
        </w:rPr>
      </w:pPr>
      <w:r w:rsidRPr="00A35D65">
        <w:rPr>
          <w:rFonts w:ascii="宋体" w:hAnsi="宋体" w:hint="eastAsia"/>
        </w:rPr>
        <w:t>够jj第三篇循环系统疾病i i</w:t>
      </w:r>
    </w:p>
    <w:p w:rsidR="007F6DC5" w:rsidRPr="00A35D65" w:rsidRDefault="007F6DC5" w:rsidP="007F6DC5">
      <w:pPr>
        <w:rPr>
          <w:rFonts w:ascii="宋体" w:hAnsi="宋体"/>
        </w:rPr>
      </w:pPr>
      <w:r w:rsidRPr="00A35D65">
        <w:rPr>
          <w:rFonts w:ascii="宋体" w:hAnsi="宋体" w:hint="eastAsia"/>
        </w:rPr>
        <w:t>后临床改善不佳。继发于主动脉瓣关闭不全的二尖瓣关闭不全，轻者于主动脉瓣置换术后</w:t>
      </w:r>
    </w:p>
    <w:p w:rsidR="007F6DC5" w:rsidRPr="00A35D65" w:rsidRDefault="007F6DC5" w:rsidP="007F6DC5">
      <w:pPr>
        <w:rPr>
          <w:rFonts w:ascii="宋体" w:hAnsi="宋体"/>
        </w:rPr>
      </w:pPr>
      <w:r w:rsidRPr="00A35D65">
        <w:rPr>
          <w:rFonts w:ascii="宋体" w:hAnsi="宋体" w:hint="eastAsia"/>
        </w:rPr>
        <w:t>可缓解，较重者需作瓣环成形术。因此，术前应用左、右心导管检查和心血管造影以确定</w:t>
      </w:r>
    </w:p>
    <w:p w:rsidR="007F6DC5" w:rsidRPr="00A35D65" w:rsidRDefault="007F6DC5" w:rsidP="007F6DC5">
      <w:pPr>
        <w:rPr>
          <w:rFonts w:ascii="宋体" w:hAnsi="宋体"/>
        </w:rPr>
      </w:pPr>
      <w:r w:rsidRPr="00A35D65">
        <w:rPr>
          <w:rFonts w:ascii="宋体" w:hAnsi="宋体" w:hint="eastAsia"/>
        </w:rPr>
        <w:t>诊断。有些情况，如三尖瓣损害在手术中方可确诊。</w:t>
      </w:r>
    </w:p>
    <w:p w:rsidR="007F6DC5" w:rsidRPr="00A35D65" w:rsidRDefault="007F6DC5" w:rsidP="007F6DC5">
      <w:pPr>
        <w:rPr>
          <w:rFonts w:ascii="宋体" w:hAnsi="宋体"/>
        </w:rPr>
      </w:pPr>
      <w:r w:rsidRPr="00A35D65">
        <w:rPr>
          <w:rFonts w:ascii="宋体" w:hAnsi="宋体" w:hint="eastAsia"/>
        </w:rPr>
        <w:t xml:space="preserve">    当前关于瓣膜病手术指征的共识总括起来为：①所有瓣膜性心脏病心力衰竭(NYHA</w:t>
      </w:r>
    </w:p>
    <w:p w:rsidR="007F6DC5" w:rsidRPr="00A35D65" w:rsidRDefault="007F6DC5" w:rsidP="007F6DC5">
      <w:pPr>
        <w:rPr>
          <w:rFonts w:ascii="宋体" w:hAnsi="宋体"/>
        </w:rPr>
      </w:pPr>
      <w:r w:rsidRPr="00A35D65">
        <w:rPr>
          <w:rFonts w:ascii="宋体" w:hAnsi="宋体" w:hint="eastAsia"/>
        </w:rPr>
        <w:t>Ⅱ级及以上)；②有症状的重度瓣膜病变患者，如主动脉瓣狭窄伴有晕厥、心绞痛者均必</w:t>
      </w:r>
    </w:p>
    <w:p w:rsidR="007F6DC5" w:rsidRPr="00A35D65" w:rsidRDefault="007F6DC5" w:rsidP="007F6DC5">
      <w:pPr>
        <w:rPr>
          <w:rFonts w:ascii="宋体" w:hAnsi="宋体"/>
        </w:rPr>
      </w:pPr>
      <w:r w:rsidRPr="00A35D65">
        <w:rPr>
          <w:rFonts w:ascii="宋体" w:hAnsi="宋体" w:hint="eastAsia"/>
        </w:rPr>
        <w:t>需进行手术置换或修补瓣膜。因为有充分证据表明，手术治疗是有效和有益的，可提高长</w:t>
      </w:r>
    </w:p>
    <w:p w:rsidR="007F6DC5" w:rsidRPr="00A35D65" w:rsidRDefault="007F6DC5" w:rsidP="007F6DC5">
      <w:pPr>
        <w:rPr>
          <w:rFonts w:ascii="宋体" w:hAnsi="宋体"/>
        </w:rPr>
      </w:pPr>
      <w:r w:rsidRPr="00A35D65">
        <w:rPr>
          <w:rFonts w:ascii="宋体" w:hAnsi="宋体" w:hint="eastAsia"/>
        </w:rPr>
        <w:t>期存活率。</w:t>
      </w:r>
    </w:p>
    <w:p w:rsidR="007F6DC5" w:rsidRPr="00A35D65" w:rsidRDefault="007F6DC5" w:rsidP="007F6DC5">
      <w:pPr>
        <w:rPr>
          <w:rFonts w:ascii="宋体" w:hAnsi="宋体"/>
        </w:rPr>
      </w:pPr>
      <w:r w:rsidRPr="00A35D65">
        <w:rPr>
          <w:rFonts w:ascii="宋体" w:hAnsi="宋体" w:hint="eastAsia"/>
        </w:rPr>
        <w:t>(朱文玲)</w:t>
      </w:r>
    </w:p>
    <w:p w:rsidR="007F6DC5" w:rsidRPr="00A35D65" w:rsidRDefault="007F6DC5" w:rsidP="007F6DC5">
      <w:pPr>
        <w:rPr>
          <w:rFonts w:ascii="宋体" w:hAnsi="宋体"/>
        </w:rPr>
      </w:pPr>
      <w:r w:rsidRPr="00A35D65">
        <w:rPr>
          <w:rFonts w:ascii="宋体" w:hAnsi="宋体" w:hint="eastAsia"/>
        </w:rPr>
        <w:t>第九章  感染性心内膜炎</w:t>
      </w:r>
    </w:p>
    <w:p w:rsidR="007F6DC5" w:rsidRPr="00A35D65" w:rsidRDefault="007F6DC5" w:rsidP="007F6DC5">
      <w:pPr>
        <w:rPr>
          <w:rFonts w:ascii="宋体" w:hAnsi="宋体"/>
        </w:rPr>
      </w:pPr>
      <w:r w:rsidRPr="00A35D65">
        <w:rPr>
          <w:rFonts w:ascii="宋体" w:hAnsi="宋体" w:hint="eastAsia"/>
        </w:rPr>
        <w:t xml:space="preserve">    感染性心内膜炎(infective en(]ocarditis，IE)为心脏内膜表面的微生物感染，伴赘生</w:t>
      </w:r>
    </w:p>
    <w:p w:rsidR="007F6DC5" w:rsidRPr="00A35D65" w:rsidRDefault="007F6DC5" w:rsidP="007F6DC5">
      <w:pPr>
        <w:rPr>
          <w:rFonts w:ascii="宋体" w:hAnsi="宋体"/>
        </w:rPr>
      </w:pPr>
      <w:r w:rsidRPr="00A35D65">
        <w:rPr>
          <w:rFonts w:ascii="宋体" w:hAnsi="宋体" w:hint="eastAsia"/>
        </w:rPr>
        <w:t>物形成。赘生物为大小不等、形状不一的血小板和纤维素团块，内含大量微生物和少量炎</w:t>
      </w:r>
    </w:p>
    <w:p w:rsidR="007F6DC5" w:rsidRPr="00A35D65" w:rsidRDefault="007F6DC5" w:rsidP="007F6DC5">
      <w:pPr>
        <w:rPr>
          <w:rFonts w:ascii="宋体" w:hAnsi="宋体"/>
        </w:rPr>
      </w:pPr>
      <w:r w:rsidRPr="00A35D65">
        <w:rPr>
          <w:rFonts w:ascii="宋体" w:hAnsi="宋体" w:hint="eastAsia"/>
        </w:rPr>
        <w:t>症细胞。瓣膜为最常受累部位，但感染也可发生在间隔缺损部位、腱索或心壁内膜。而动</w:t>
      </w:r>
    </w:p>
    <w:p w:rsidR="007F6DC5" w:rsidRPr="00A35D65" w:rsidRDefault="007F6DC5" w:rsidP="007F6DC5">
      <w:pPr>
        <w:rPr>
          <w:rFonts w:ascii="宋体" w:hAnsi="宋体"/>
        </w:rPr>
      </w:pPr>
      <w:r w:rsidRPr="00A35D65">
        <w:rPr>
          <w:rFonts w:ascii="宋体" w:hAnsi="宋体" w:hint="eastAsia"/>
        </w:rPr>
        <w:t>静脉瘘、动脉瘘(如动脉导管未闭)或主动脉缩窄处的感染虽属动脉内膜炎，但临床与病</w:t>
      </w:r>
    </w:p>
    <w:p w:rsidR="007F6DC5" w:rsidRPr="00A35D65" w:rsidRDefault="007F6DC5" w:rsidP="007F6DC5">
      <w:pPr>
        <w:rPr>
          <w:rFonts w:ascii="宋体" w:hAnsi="宋体"/>
        </w:rPr>
      </w:pPr>
      <w:r w:rsidRPr="00A35D65">
        <w:rPr>
          <w:rFonts w:ascii="宋体" w:hAnsi="宋体" w:hint="eastAsia"/>
        </w:rPr>
        <w:t>理均类似于感染性心内膜炎。根据病程分为急性和亚急性，急性感染性心内膜炎特征：</w:t>
      </w:r>
    </w:p>
    <w:p w:rsidR="007F6DC5" w:rsidRPr="00A35D65" w:rsidRDefault="007F6DC5" w:rsidP="007F6DC5">
      <w:pPr>
        <w:rPr>
          <w:rFonts w:ascii="宋体" w:hAnsi="宋体"/>
        </w:rPr>
      </w:pPr>
      <w:r w:rsidRPr="00A35D65">
        <w:rPr>
          <w:rFonts w:ascii="宋体" w:hAnsi="宋体" w:hint="eastAsia"/>
        </w:rPr>
        <w:t>①中毒症状明显；②病程进展迅速，数天至数周引起瓣膜破坏；③感染迁移多见；④病原</w:t>
      </w:r>
    </w:p>
    <w:p w:rsidR="007F6DC5" w:rsidRPr="00A35D65" w:rsidRDefault="007F6DC5" w:rsidP="007F6DC5">
      <w:pPr>
        <w:rPr>
          <w:rFonts w:ascii="宋体" w:hAnsi="宋体"/>
        </w:rPr>
      </w:pPr>
      <w:r w:rsidRPr="00A35D65">
        <w:rPr>
          <w:rFonts w:ascii="宋体" w:hAnsi="宋体" w:hint="eastAsia"/>
        </w:rPr>
        <w:t>体主要为金黄色葡萄球菌。亚急性感染性心内膜炎特征：①中毒症状轻；②病程数周至数</w:t>
      </w:r>
    </w:p>
    <w:p w:rsidR="007F6DC5" w:rsidRPr="00A35D65" w:rsidRDefault="007F6DC5" w:rsidP="007F6DC5">
      <w:pPr>
        <w:rPr>
          <w:rFonts w:ascii="宋体" w:hAnsi="宋体"/>
        </w:rPr>
      </w:pPr>
      <w:r w:rsidRPr="00A35D65">
        <w:rPr>
          <w:rFonts w:ascii="宋体" w:hAnsi="宋体" w:hint="eastAsia"/>
        </w:rPr>
        <w:t>月；③感染迁移少见；④病原体以草绿色链球菌多见，其次为肠球菌。感染性心内膜炎又</w:t>
      </w:r>
    </w:p>
    <w:p w:rsidR="007F6DC5" w:rsidRPr="00A35D65" w:rsidRDefault="007F6DC5" w:rsidP="007F6DC5">
      <w:pPr>
        <w:rPr>
          <w:rFonts w:ascii="宋体" w:hAnsi="宋体"/>
        </w:rPr>
      </w:pPr>
      <w:r w:rsidRPr="00A35D65">
        <w:rPr>
          <w:rFonts w:ascii="宋体" w:hAnsi="宋体" w:hint="eastAsia"/>
        </w:rPr>
        <w:lastRenderedPageBreak/>
        <w:t>可分为自体瓣膜、人工瓣膜和静脉药瘾者的心内膜炎。</w:t>
      </w:r>
    </w:p>
    <w:p w:rsidR="007F6DC5" w:rsidRPr="00A35D65" w:rsidRDefault="007F6DC5" w:rsidP="007F6DC5">
      <w:pPr>
        <w:rPr>
          <w:rFonts w:ascii="宋体" w:hAnsi="宋体"/>
        </w:rPr>
      </w:pPr>
      <w:r w:rsidRPr="00A35D65">
        <w:rPr>
          <w:rFonts w:ascii="宋体" w:hAnsi="宋体" w:hint="eastAsia"/>
        </w:rPr>
        <w:t>第一节  自体瓣膜心内膜炎</w:t>
      </w:r>
    </w:p>
    <w:p w:rsidR="007F6DC5" w:rsidRPr="00A35D65" w:rsidRDefault="007F6DC5" w:rsidP="007F6DC5">
      <w:pPr>
        <w:rPr>
          <w:rFonts w:ascii="宋体" w:hAnsi="宋体"/>
        </w:rPr>
      </w:pPr>
      <w:r w:rsidRPr="00A35D65">
        <w:rPr>
          <w:rFonts w:ascii="宋体" w:hAnsi="宋体" w:hint="eastAsia"/>
        </w:rPr>
        <w:t xml:space="preserve">    【炳凶】</w:t>
      </w:r>
    </w:p>
    <w:p w:rsidR="007F6DC5" w:rsidRPr="00A35D65" w:rsidRDefault="007F6DC5" w:rsidP="007F6DC5">
      <w:pPr>
        <w:rPr>
          <w:rFonts w:ascii="宋体" w:hAnsi="宋体"/>
        </w:rPr>
      </w:pPr>
      <w:r w:rsidRPr="00A35D65">
        <w:rPr>
          <w:rFonts w:ascii="宋体" w:hAnsi="宋体" w:hint="eastAsia"/>
        </w:rPr>
        <w:t xml:space="preserve">    链球菌和葡萄球菌分别占自体瓣膜心内膜炎(native valve endocarditis)病原微生物</w:t>
      </w:r>
    </w:p>
    <w:p w:rsidR="007F6DC5" w:rsidRPr="00A35D65" w:rsidRDefault="007F6DC5" w:rsidP="007F6DC5">
      <w:pPr>
        <w:rPr>
          <w:rFonts w:ascii="宋体" w:hAnsi="宋体"/>
        </w:rPr>
      </w:pPr>
      <w:r w:rsidRPr="00A35D65">
        <w:rPr>
          <w:rFonts w:ascii="宋体" w:hAnsi="宋体" w:hint="eastAsia"/>
        </w:rPr>
        <w:t>的65％和25％。急性者，主要由金黄色葡萄球菌引起，少数由肺炎球菌、淋球菌、A族</w:t>
      </w:r>
    </w:p>
    <w:p w:rsidR="007F6DC5" w:rsidRPr="00A35D65" w:rsidRDefault="007F6DC5" w:rsidP="007F6DC5">
      <w:pPr>
        <w:rPr>
          <w:rFonts w:ascii="宋体" w:hAnsi="宋体"/>
        </w:rPr>
      </w:pPr>
      <w:r w:rsidRPr="00A35D65">
        <w:rPr>
          <w:rFonts w:ascii="宋体" w:hAnsi="宋体" w:hint="eastAsia"/>
        </w:rPr>
        <w:t>链球菌和流感杆菌等所致。亚急性者，草绿色链球菌最常见，其次为D族链球菌(牛链球</w:t>
      </w:r>
    </w:p>
    <w:p w:rsidR="007F6DC5" w:rsidRPr="00A35D65" w:rsidRDefault="007F6DC5" w:rsidP="007F6DC5">
      <w:pPr>
        <w:rPr>
          <w:rFonts w:ascii="宋体" w:hAnsi="宋体"/>
        </w:rPr>
      </w:pPr>
      <w:r w:rsidRPr="00A35D65">
        <w:rPr>
          <w:rFonts w:ascii="宋体" w:hAnsi="宋体" w:hint="eastAsia"/>
        </w:rPr>
        <w:t>菌和肠球菌)，表皮葡萄球菌，其他细菌较少见。真菌、立克次体和衣原体为自体瓣膜心</w:t>
      </w:r>
    </w:p>
    <w:p w:rsidR="007F6DC5" w:rsidRPr="00A35D65" w:rsidRDefault="007F6DC5" w:rsidP="007F6DC5">
      <w:pPr>
        <w:rPr>
          <w:rFonts w:ascii="宋体" w:hAnsi="宋体"/>
        </w:rPr>
      </w:pPr>
      <w:r w:rsidRPr="00A35D65">
        <w:rPr>
          <w:rFonts w:ascii="宋体" w:hAnsi="宋体" w:hint="eastAsia"/>
        </w:rPr>
        <w:t>内膜炎的少见致病微生物。</w:t>
      </w:r>
    </w:p>
    <w:p w:rsidR="007F6DC5" w:rsidRPr="00A35D65" w:rsidRDefault="007F6DC5" w:rsidP="007F6DC5">
      <w:pPr>
        <w:rPr>
          <w:rFonts w:ascii="宋体" w:hAnsi="宋体"/>
        </w:rPr>
      </w:pPr>
      <w:r w:rsidRPr="00A35D65">
        <w:rPr>
          <w:rFonts w:ascii="宋体" w:hAnsi="宋体" w:hint="eastAsia"/>
        </w:rPr>
        <w:t xml:space="preserve">    【发病机制】</w:t>
      </w:r>
    </w:p>
    <w:p w:rsidR="007F6DC5" w:rsidRPr="00A35D65" w:rsidRDefault="007F6DC5" w:rsidP="007F6DC5">
      <w:pPr>
        <w:rPr>
          <w:rFonts w:ascii="宋体" w:hAnsi="宋体"/>
        </w:rPr>
      </w:pPr>
      <w:r w:rsidRPr="00A35D65">
        <w:rPr>
          <w:rFonts w:ascii="宋体" w:hAnsi="宋体" w:hint="eastAsia"/>
        </w:rPr>
        <w:t xml:space="preserve">    (一)亚急性</w:t>
      </w:r>
    </w:p>
    <w:p w:rsidR="007F6DC5" w:rsidRPr="00A35D65" w:rsidRDefault="007F6DC5" w:rsidP="007F6DC5">
      <w:pPr>
        <w:rPr>
          <w:rFonts w:ascii="宋体" w:hAnsi="宋体"/>
        </w:rPr>
      </w:pPr>
      <w:r w:rsidRPr="00A35D65">
        <w:rPr>
          <w:rFonts w:ascii="宋体" w:hAnsi="宋体" w:hint="eastAsia"/>
        </w:rPr>
        <w:t xml:space="preserve">    至少占据2／3的病例，发病与以下因素有关：</w:t>
      </w:r>
    </w:p>
    <w:p w:rsidR="007F6DC5" w:rsidRPr="00A35D65" w:rsidRDefault="007F6DC5" w:rsidP="007F6DC5">
      <w:pPr>
        <w:rPr>
          <w:rFonts w:ascii="宋体" w:hAnsi="宋体"/>
        </w:rPr>
      </w:pPr>
      <w:r w:rsidRPr="00A35D65">
        <w:rPr>
          <w:rFonts w:ascii="宋体" w:hAnsi="宋体" w:hint="eastAsia"/>
        </w:rPr>
        <w:t xml:space="preserve">    1．血流动力学因素  亚急性者主要发生于器质性心脏病，首先为心脏瓣膜病，尤其</w:t>
      </w:r>
    </w:p>
    <w:p w:rsidR="007F6DC5" w:rsidRPr="00A35D65" w:rsidRDefault="007F6DC5" w:rsidP="007F6DC5">
      <w:pPr>
        <w:rPr>
          <w:rFonts w:ascii="宋体" w:hAnsi="宋体"/>
        </w:rPr>
      </w:pPr>
      <w:r w:rsidRPr="00A35D65">
        <w:rPr>
          <w:rFonts w:ascii="宋体" w:hAnsi="宋体" w:hint="eastAsia"/>
        </w:rPr>
        <w:t>是二尖瓣和主动脉瓣；其次为先天性心血管病，如室间隔缺损、动脉导管未闭、法洛四联</w:t>
      </w:r>
    </w:p>
    <w:p w:rsidR="007F6DC5" w:rsidRPr="00A35D65" w:rsidRDefault="007F6DC5" w:rsidP="007F6DC5">
      <w:pPr>
        <w:rPr>
          <w:rFonts w:ascii="宋体" w:hAnsi="宋体"/>
        </w:rPr>
      </w:pPr>
      <w:r w:rsidRPr="00A35D65">
        <w:rPr>
          <w:rFonts w:ascii="宋体" w:hAnsi="宋体" w:hint="eastAsia"/>
        </w:rPr>
        <w:t>症和主动脉缩窄。赘生物常位于血流从高压腔经病变瓣口或先天缺损至低压腔产生高速射</w:t>
      </w:r>
    </w:p>
    <w:p w:rsidR="007F6DC5" w:rsidRPr="00A35D65" w:rsidRDefault="007F6DC5" w:rsidP="007F6DC5">
      <w:pPr>
        <w:rPr>
          <w:rFonts w:ascii="宋体" w:hAnsi="宋体"/>
        </w:rPr>
      </w:pPr>
      <w:r w:rsidRPr="00A35D65">
        <w:rPr>
          <w:rFonts w:ascii="宋体" w:hAnsi="宋体" w:hint="eastAsia"/>
        </w:rPr>
        <w:t>流和湍流的下游，如二尖瓣关闭不全的瓣叶心房面、主动脉瓣关闭不全的瓣叶心室面和室</w:t>
      </w:r>
    </w:p>
    <w:p w:rsidR="007F6DC5" w:rsidRPr="00A35D65" w:rsidRDefault="007F6DC5" w:rsidP="007F6DC5">
      <w:pPr>
        <w:rPr>
          <w:rFonts w:ascii="宋体" w:hAnsi="宋体"/>
        </w:rPr>
      </w:pPr>
      <w:r w:rsidRPr="00A35D65">
        <w:rPr>
          <w:rFonts w:ascii="宋体" w:hAnsi="宋体" w:hint="eastAsia"/>
        </w:rPr>
        <w:t>间隔缺损的间隔右心室侧，可能与这些处于湍流下部位的压力下降内膜灌注减少，有利于</w:t>
      </w:r>
    </w:p>
    <w:p w:rsidR="007F6DC5" w:rsidRPr="00A35D65" w:rsidRDefault="007F6DC5" w:rsidP="007F6DC5">
      <w:pPr>
        <w:rPr>
          <w:rFonts w:ascii="宋体" w:hAnsi="宋体"/>
        </w:rPr>
      </w:pPr>
      <w:r w:rsidRPr="00A35D65">
        <w:rPr>
          <w:rFonts w:ascii="宋体" w:hAnsi="宋体" w:hint="eastAsia"/>
        </w:rPr>
        <w:t>微生物沉积和生长有关。高速射流冲击心脏或大血管内膜处可致局部损伤，如二尖瓣反流</w:t>
      </w:r>
    </w:p>
    <w:p w:rsidR="007F6DC5" w:rsidRPr="00A35D65" w:rsidRDefault="007F6DC5" w:rsidP="007F6DC5">
      <w:pPr>
        <w:rPr>
          <w:rFonts w:ascii="宋体" w:hAnsi="宋体"/>
        </w:rPr>
      </w:pPr>
      <w:r w:rsidRPr="00A35D65">
        <w:rPr>
          <w:rFonts w:ascii="宋体" w:hAnsi="宋体" w:hint="eastAsia"/>
        </w:rPr>
        <w:t>面对的左心房壁、主动脉反流面对的二尖瓣前叶有关腱索和乳头肌，未闭动脉导管射流面</w:t>
      </w:r>
    </w:p>
    <w:p w:rsidR="007F6DC5" w:rsidRPr="00A35D65" w:rsidRDefault="007F6DC5" w:rsidP="007F6DC5">
      <w:pPr>
        <w:rPr>
          <w:rFonts w:ascii="宋体" w:hAnsi="宋体"/>
        </w:rPr>
      </w:pPr>
      <w:r w:rsidRPr="00A35D65">
        <w:rPr>
          <w:rFonts w:ascii="宋体" w:hAnsi="宋体" w:hint="eastAsia"/>
        </w:rPr>
        <w:t>对的肺动脉壁的内皮损伤，并易于感染。本病在压差小的部位，如房间隔缺损和大室间隔</w:t>
      </w:r>
    </w:p>
    <w:p w:rsidR="007F6DC5" w:rsidRPr="00A35D65" w:rsidRDefault="007F6DC5" w:rsidP="007F6DC5">
      <w:pPr>
        <w:rPr>
          <w:rFonts w:ascii="宋体" w:hAnsi="宋体"/>
        </w:rPr>
      </w:pPr>
      <w:r w:rsidRPr="00A35D65">
        <w:rPr>
          <w:rFonts w:ascii="宋体" w:hAnsi="宋体" w:hint="eastAsia"/>
        </w:rPr>
        <w:t>缺损或血流缓慢时，如心房颤动和心力衰竭时少见，瓣膜狭窄时较关闭不全少见。</w:t>
      </w:r>
    </w:p>
    <w:p w:rsidR="007F6DC5" w:rsidRPr="00A35D65" w:rsidRDefault="007F6DC5" w:rsidP="007F6DC5">
      <w:pPr>
        <w:rPr>
          <w:rFonts w:ascii="宋体" w:hAnsi="宋体"/>
        </w:rPr>
      </w:pPr>
      <w:r w:rsidRPr="00A35D65">
        <w:rPr>
          <w:rFonts w:ascii="宋体" w:hAnsi="宋体" w:hint="eastAsia"/>
        </w:rPr>
        <w:t xml:space="preserve">    约3／4的感染性心内膜炎患者有基础心脏病。随着风湿性心脏病发病率的下降，风湿</w:t>
      </w:r>
    </w:p>
    <w:p w:rsidR="007F6DC5" w:rsidRPr="00A35D65" w:rsidRDefault="007F6DC5" w:rsidP="007F6DC5">
      <w:pPr>
        <w:rPr>
          <w:rFonts w:ascii="宋体" w:hAnsi="宋体"/>
        </w:rPr>
      </w:pPr>
      <w:r w:rsidRPr="00A35D65">
        <w:rPr>
          <w:rFonts w:ascii="宋体" w:hAnsi="宋体" w:hint="eastAsia"/>
        </w:rPr>
        <w:t>性瓣膜病的心内膜炎发生率也随之下降。由于超声心动图诊断技术的普遍应用，主动脉瓣</w:t>
      </w:r>
    </w:p>
    <w:p w:rsidR="007F6DC5" w:rsidRPr="00A35D65" w:rsidRDefault="007F6DC5" w:rsidP="007F6DC5">
      <w:pPr>
        <w:rPr>
          <w:rFonts w:ascii="宋体" w:hAnsi="宋体"/>
        </w:rPr>
      </w:pPr>
      <w:r w:rsidRPr="00A35D65">
        <w:rPr>
          <w:rFonts w:ascii="宋体" w:hAnsi="宋体" w:hint="eastAsia"/>
        </w:rPr>
        <w:t>二叶瓣畸形、二尖瓣脱垂和老年性退行性瓣膜病的诊断率提高，以及风湿性瓣膜病心内膜</w:t>
      </w:r>
    </w:p>
    <w:p w:rsidR="007F6DC5" w:rsidRPr="00A35D65" w:rsidRDefault="007F6DC5" w:rsidP="007F6DC5">
      <w:pPr>
        <w:rPr>
          <w:rFonts w:ascii="宋体" w:hAnsi="宋体"/>
        </w:rPr>
      </w:pPr>
      <w:r w:rsidRPr="00A35D65">
        <w:rPr>
          <w:rFonts w:ascii="宋体" w:hAnsi="宋体" w:hint="eastAsia"/>
        </w:rPr>
        <w:t>炎发病率的下降，近年来，非风湿性瓣膜病的心内膜炎发病率有所升高。</w:t>
      </w:r>
    </w:p>
    <w:p w:rsidR="007F6DC5" w:rsidRPr="00A35D65" w:rsidRDefault="007F6DC5" w:rsidP="007F6DC5">
      <w:pPr>
        <w:rPr>
          <w:rFonts w:ascii="宋体" w:hAnsi="宋体"/>
        </w:rPr>
      </w:pPr>
      <w:r w:rsidRPr="00A35D65">
        <w:rPr>
          <w:rFonts w:ascii="宋体" w:hAnsi="宋体" w:hint="eastAsia"/>
        </w:rPr>
        <w:t xml:space="preserve">    2．非细菌性血栓性心内膜炎实验研究证实，当内膜的内皮受损暴露其下结缔组织</w:t>
      </w:r>
    </w:p>
    <w:p w:rsidR="007F6DC5" w:rsidRPr="00A35D65" w:rsidRDefault="007F6DC5" w:rsidP="007F6DC5">
      <w:pPr>
        <w:rPr>
          <w:rFonts w:ascii="宋体" w:hAnsi="宋体"/>
        </w:rPr>
      </w:pPr>
      <w:r w:rsidRPr="00A35D65">
        <w:rPr>
          <w:rFonts w:ascii="宋体" w:hAnsi="宋体" w:hint="eastAsia"/>
        </w:rPr>
        <w:t>的胶原纤维时，血小板在该处聚集，形成血小板微血栓和纤维蛋白沉着，成为结节样无菌</w:t>
      </w:r>
    </w:p>
    <w:p w:rsidR="007F6DC5" w:rsidRPr="00A35D65" w:rsidRDefault="007F6DC5" w:rsidP="007F6DC5">
      <w:pPr>
        <w:rPr>
          <w:rFonts w:ascii="宋体" w:hAnsi="宋体"/>
        </w:rPr>
      </w:pPr>
      <w:r w:rsidRPr="00A35D65">
        <w:rPr>
          <w:rFonts w:ascii="宋体" w:hAnsi="宋体" w:hint="eastAsia"/>
        </w:rPr>
        <w:t>性赘生物，称非细菌性血栓性心内膜炎，是细菌定居瓣膜表面的重要因素。无菌性赘生物</w:t>
      </w:r>
    </w:p>
    <w:p w:rsidR="007F6DC5" w:rsidRPr="00A35D65" w:rsidRDefault="007F6DC5" w:rsidP="007F6DC5">
      <w:pPr>
        <w:rPr>
          <w:rFonts w:ascii="宋体" w:hAnsi="宋体"/>
        </w:rPr>
      </w:pPr>
      <w:r w:rsidRPr="00A35D65">
        <w:rPr>
          <w:rFonts w:ascii="宋体" w:hAnsi="宋体" w:hint="eastAsia"/>
        </w:rPr>
        <w:t>偶见于正常瓣膜，但最常见于湍流区、瘢痕处(如感染性心内膜炎后)和心外因素所致内</w:t>
      </w:r>
    </w:p>
    <w:p w:rsidR="007F6DC5" w:rsidRPr="00A35D65" w:rsidRDefault="007F6DC5" w:rsidP="007F6DC5">
      <w:pPr>
        <w:rPr>
          <w:rFonts w:ascii="宋体" w:hAnsi="宋体"/>
        </w:rPr>
      </w:pPr>
      <w:r w:rsidRPr="00A35D65">
        <w:rPr>
          <w:rFonts w:ascii="宋体" w:hAnsi="宋体" w:hint="eastAsia"/>
        </w:rPr>
        <w:t>鼍!笺撼弟二糯碾孙糸统恢黼</w:t>
      </w:r>
    </w:p>
    <w:p w:rsidR="007F6DC5" w:rsidRPr="00A35D65" w:rsidRDefault="007F6DC5" w:rsidP="007F6DC5">
      <w:pPr>
        <w:rPr>
          <w:rFonts w:ascii="宋体" w:hAnsi="宋体"/>
        </w:rPr>
      </w:pPr>
      <w:r w:rsidRPr="00A35D65">
        <w:rPr>
          <w:rFonts w:ascii="宋体" w:hAnsi="宋体" w:hint="eastAsia"/>
        </w:rPr>
        <w:t>膜受损区。</w:t>
      </w:r>
    </w:p>
    <w:p w:rsidR="007F6DC5" w:rsidRPr="00A35D65" w:rsidRDefault="007F6DC5" w:rsidP="007F6DC5">
      <w:pPr>
        <w:rPr>
          <w:rFonts w:ascii="宋体" w:hAnsi="宋体"/>
        </w:rPr>
      </w:pPr>
      <w:r w:rsidRPr="00A35D65">
        <w:rPr>
          <w:rFonts w:ascii="宋体" w:hAnsi="宋体" w:hint="eastAsia"/>
        </w:rPr>
        <w:t xml:space="preserve">    3．短暂性菌m症  各种感染或细菌寄居的皮肤黏膜的创伤(如手术、器械操作等)</w:t>
      </w:r>
    </w:p>
    <w:p w:rsidR="007F6DC5" w:rsidRPr="00A35D65" w:rsidRDefault="007F6DC5" w:rsidP="007F6DC5">
      <w:pPr>
        <w:rPr>
          <w:rFonts w:ascii="宋体" w:hAnsi="宋体"/>
        </w:rPr>
      </w:pPr>
      <w:r w:rsidRPr="00A35D65">
        <w:rPr>
          <w:rFonts w:ascii="宋体" w:hAnsi="宋体" w:hint="eastAsia"/>
        </w:rPr>
        <w:t>常导致暂时』生菌血症；口腔组织创伤常致草绿色链球菌菌血症；消化道和泌尿生殖道创伤</w:t>
      </w:r>
    </w:p>
    <w:p w:rsidR="007F6DC5" w:rsidRPr="00A35D65" w:rsidRDefault="007F6DC5" w:rsidP="007F6DC5">
      <w:pPr>
        <w:rPr>
          <w:rFonts w:ascii="宋体" w:hAnsi="宋体"/>
        </w:rPr>
      </w:pPr>
      <w:r w:rsidRPr="00A35D65">
        <w:rPr>
          <w:rFonts w:ascii="宋体" w:hAnsi="宋体" w:hint="eastAsia"/>
        </w:rPr>
        <w:t>和感染常引起肠球菌和革兰阴性杆菌菌血症；葡萄球菌菌血症见于皮肤和远离心脏部位的</w:t>
      </w:r>
    </w:p>
    <w:p w:rsidR="007F6DC5" w:rsidRPr="00A35D65" w:rsidRDefault="007F6DC5" w:rsidP="007F6DC5">
      <w:pPr>
        <w:rPr>
          <w:rFonts w:ascii="宋体" w:hAnsi="宋体"/>
        </w:rPr>
      </w:pPr>
      <w:r w:rsidRPr="00A35D65">
        <w:rPr>
          <w:rFonts w:ascii="宋体" w:hAnsi="宋体" w:hint="eastAsia"/>
        </w:rPr>
        <w:t>感染。循环中的细菌如定居在无菌性赘生物上，感染性心内膜炎即可发生。</w:t>
      </w:r>
    </w:p>
    <w:p w:rsidR="007F6DC5" w:rsidRPr="00A35D65" w:rsidRDefault="007F6DC5" w:rsidP="007F6DC5">
      <w:pPr>
        <w:rPr>
          <w:rFonts w:ascii="宋体" w:hAnsi="宋体"/>
        </w:rPr>
      </w:pPr>
      <w:r w:rsidRPr="00A35D65">
        <w:rPr>
          <w:rFonts w:ascii="宋体" w:hAnsi="宋体" w:hint="eastAsia"/>
        </w:rPr>
        <w:t xml:space="preserve">    4．细菌感染无菌性赘生物：此取决于①发生菌血症之频度和循环中细菌的数量，后</w:t>
      </w:r>
    </w:p>
    <w:p w:rsidR="007F6DC5" w:rsidRPr="00A35D65" w:rsidRDefault="007F6DC5" w:rsidP="007F6DC5">
      <w:pPr>
        <w:rPr>
          <w:rFonts w:ascii="宋体" w:hAnsi="宋体"/>
        </w:rPr>
      </w:pPr>
      <w:r w:rsidRPr="00A35D65">
        <w:rPr>
          <w:rFonts w:ascii="宋体" w:hAnsi="宋体" w:hint="eastAsia"/>
        </w:rPr>
        <w:t>者与创伤、感染严重程度和寄居皮肤黏膜处细菌的数量有关；②细菌黏附于无菌性赘生物</w:t>
      </w:r>
    </w:p>
    <w:p w:rsidR="007F6DC5" w:rsidRPr="00A35D65" w:rsidRDefault="007F6DC5" w:rsidP="007F6DC5">
      <w:pPr>
        <w:rPr>
          <w:rFonts w:ascii="宋体" w:hAnsi="宋体"/>
        </w:rPr>
      </w:pPr>
      <w:r w:rsidRPr="00A35D65">
        <w:rPr>
          <w:rFonts w:ascii="宋体" w:hAnsi="宋体" w:hint="eastAsia"/>
        </w:rPr>
        <w:t>的能力。草绿色链球菌从口腔进入血流的机会频繁，黏附性强，因而成为亚急性感染性心</w:t>
      </w:r>
    </w:p>
    <w:p w:rsidR="007F6DC5" w:rsidRPr="00A35D65" w:rsidRDefault="007F6DC5" w:rsidP="007F6DC5">
      <w:pPr>
        <w:rPr>
          <w:rFonts w:ascii="宋体" w:hAnsi="宋体"/>
        </w:rPr>
      </w:pPr>
      <w:r w:rsidRPr="00A35D65">
        <w:rPr>
          <w:rFonts w:ascii="宋体" w:hAnsi="宋体" w:hint="eastAsia"/>
        </w:rPr>
        <w:t>内膜炎的最常见致病菌；而大肠埃希杆菌的黏附性差，虽然其菌血症常见，但极少致心内</w:t>
      </w:r>
    </w:p>
    <w:p w:rsidR="007F6DC5" w:rsidRPr="00A35D65" w:rsidRDefault="007F6DC5" w:rsidP="007F6DC5">
      <w:pPr>
        <w:rPr>
          <w:rFonts w:ascii="宋体" w:hAnsi="宋体"/>
        </w:rPr>
      </w:pPr>
      <w:r w:rsidRPr="00A35D65">
        <w:rPr>
          <w:rFonts w:ascii="宋体" w:hAnsi="宋体" w:hint="eastAsia"/>
        </w:rPr>
        <w:t>膜炎。</w:t>
      </w:r>
    </w:p>
    <w:p w:rsidR="007F6DC5" w:rsidRPr="00A35D65" w:rsidRDefault="007F6DC5" w:rsidP="007F6DC5">
      <w:pPr>
        <w:rPr>
          <w:rFonts w:ascii="宋体" w:hAnsi="宋体"/>
        </w:rPr>
      </w:pPr>
      <w:r w:rsidRPr="00A35D65">
        <w:rPr>
          <w:rFonts w:ascii="宋体" w:hAnsi="宋体" w:hint="eastAsia"/>
        </w:rPr>
        <w:t xml:space="preserve">    细菌定居后，迅速繁殖，促使血小板进一步聚集和纤维蛋白沉积，感染性赘生物增</w:t>
      </w:r>
    </w:p>
    <w:p w:rsidR="007F6DC5" w:rsidRPr="00A35D65" w:rsidRDefault="007F6DC5" w:rsidP="007F6DC5">
      <w:pPr>
        <w:rPr>
          <w:rFonts w:ascii="宋体" w:hAnsi="宋体"/>
        </w:rPr>
      </w:pPr>
      <w:r w:rsidRPr="00A35D65">
        <w:rPr>
          <w:rFonts w:ascii="宋体" w:hAnsi="宋体" w:hint="eastAsia"/>
        </w:rPr>
        <w:t>大。厚的纤维蛋白层覆盖在赘生物外，阻止吞噬细胞进入，为其内细菌生存繁殖提供良好</w:t>
      </w:r>
    </w:p>
    <w:p w:rsidR="007F6DC5" w:rsidRPr="00A35D65" w:rsidRDefault="007F6DC5" w:rsidP="007F6DC5">
      <w:pPr>
        <w:rPr>
          <w:rFonts w:ascii="宋体" w:hAnsi="宋体"/>
        </w:rPr>
      </w:pPr>
      <w:r w:rsidRPr="00A35D65">
        <w:rPr>
          <w:rFonts w:ascii="宋体" w:hAnsi="宋体" w:hint="eastAsia"/>
        </w:rPr>
        <w:t>的庇护所。</w:t>
      </w:r>
    </w:p>
    <w:p w:rsidR="007F6DC5" w:rsidRPr="00A35D65" w:rsidRDefault="007F6DC5" w:rsidP="007F6DC5">
      <w:pPr>
        <w:rPr>
          <w:rFonts w:ascii="宋体" w:hAnsi="宋体"/>
        </w:rPr>
      </w:pPr>
      <w:r w:rsidRPr="00A35D65">
        <w:rPr>
          <w:rFonts w:ascii="宋体" w:hAnsi="宋体" w:hint="eastAsia"/>
        </w:rPr>
        <w:t xml:space="preserve">    (二)急性</w:t>
      </w:r>
    </w:p>
    <w:p w:rsidR="007F6DC5" w:rsidRPr="00A35D65" w:rsidRDefault="007F6DC5" w:rsidP="007F6DC5">
      <w:pPr>
        <w:rPr>
          <w:rFonts w:ascii="宋体" w:hAnsi="宋体"/>
        </w:rPr>
      </w:pPr>
      <w:r w:rsidRPr="00A35D65">
        <w:rPr>
          <w:rFonts w:ascii="宋体" w:hAnsi="宋体" w:hint="eastAsia"/>
        </w:rPr>
        <w:t xml:space="preserve">    发病机制尚不清楚，主要累及正常心瓣膜。病原菌来自皮肤、肌肉、骨骼或肺等部位</w:t>
      </w:r>
    </w:p>
    <w:p w:rsidR="007F6DC5" w:rsidRPr="00A35D65" w:rsidRDefault="007F6DC5" w:rsidP="007F6DC5">
      <w:pPr>
        <w:rPr>
          <w:rFonts w:ascii="宋体" w:hAnsi="宋体"/>
        </w:rPr>
      </w:pPr>
      <w:r w:rsidRPr="00A35D65">
        <w:rPr>
          <w:rFonts w:ascii="宋体" w:hAnsi="宋体" w:hint="eastAsia"/>
        </w:rPr>
        <w:lastRenderedPageBreak/>
        <w:t>的活动性感染灶，循环中细菌量大，细菌毒力强，具有高度侵袭性和黏附于内膜的能力。</w:t>
      </w:r>
    </w:p>
    <w:p w:rsidR="007F6DC5" w:rsidRPr="00A35D65" w:rsidRDefault="007F6DC5" w:rsidP="007F6DC5">
      <w:pPr>
        <w:rPr>
          <w:rFonts w:ascii="宋体" w:hAnsi="宋体"/>
        </w:rPr>
      </w:pPr>
      <w:r w:rsidRPr="00A35D65">
        <w:rPr>
          <w:rFonts w:ascii="宋体" w:hAnsi="宋体" w:hint="eastAsia"/>
        </w:rPr>
        <w:t>主动脉瓣常受累。</w:t>
      </w:r>
    </w:p>
    <w:p w:rsidR="007F6DC5" w:rsidRPr="00A35D65" w:rsidRDefault="007F6DC5" w:rsidP="007F6DC5">
      <w:pPr>
        <w:rPr>
          <w:rFonts w:ascii="宋体" w:hAnsi="宋体"/>
        </w:rPr>
      </w:pPr>
      <w:r w:rsidRPr="00A35D65">
        <w:rPr>
          <w:rFonts w:ascii="宋体" w:hAnsi="宋体" w:hint="eastAsia"/>
        </w:rPr>
        <w:t xml:space="preserve">    【病理】</w:t>
      </w:r>
    </w:p>
    <w:p w:rsidR="007F6DC5" w:rsidRPr="00A35D65" w:rsidRDefault="007F6DC5" w:rsidP="007F6DC5">
      <w:pPr>
        <w:rPr>
          <w:rFonts w:ascii="宋体" w:hAnsi="宋体"/>
        </w:rPr>
      </w:pPr>
      <w:r w:rsidRPr="00A35D65">
        <w:rPr>
          <w:rFonts w:ascii="宋体" w:hAnsi="宋体" w:hint="eastAsia"/>
        </w:rPr>
        <w:t xml:space="preserve">    (一)心内感染和局部扩散    ’</w:t>
      </w:r>
    </w:p>
    <w:p w:rsidR="007F6DC5" w:rsidRPr="00A35D65" w:rsidRDefault="007F6DC5" w:rsidP="007F6DC5">
      <w:pPr>
        <w:rPr>
          <w:rFonts w:ascii="宋体" w:hAnsi="宋体"/>
        </w:rPr>
      </w:pPr>
      <w:r w:rsidRPr="00A35D65">
        <w:rPr>
          <w:rFonts w:ascii="宋体" w:hAnsi="宋体" w:hint="eastAsia"/>
        </w:rPr>
        <w:t xml:space="preserve">    ①赘生物呈小疣状结节或菜花状、息肉样，小不足1mm，大至可阻塞瓣口。赘生物</w:t>
      </w:r>
    </w:p>
    <w:p w:rsidR="007F6DC5" w:rsidRPr="00A35D65" w:rsidRDefault="007F6DC5" w:rsidP="007F6DC5">
      <w:pPr>
        <w:rPr>
          <w:rFonts w:ascii="宋体" w:hAnsi="宋体"/>
        </w:rPr>
      </w:pPr>
      <w:r w:rsidRPr="00A35D65">
        <w:rPr>
          <w:rFonts w:ascii="宋体" w:hAnsi="宋体" w:hint="eastAsia"/>
        </w:rPr>
        <w:t>导致瓣叶破损、穿孔或腱索断裂，引起瓣膜关闭不全。②感染的局部扩散产生瓣环或心肌</w:t>
      </w:r>
    </w:p>
    <w:p w:rsidR="007F6DC5" w:rsidRPr="00A35D65" w:rsidRDefault="007F6DC5" w:rsidP="007F6DC5">
      <w:pPr>
        <w:rPr>
          <w:rFonts w:ascii="宋体" w:hAnsi="宋体"/>
        </w:rPr>
      </w:pPr>
      <w:r w:rsidRPr="00A35D65">
        <w:rPr>
          <w:rFonts w:ascii="宋体" w:hAnsi="宋体" w:hint="eastAsia"/>
        </w:rPr>
        <w:t>脓肿、传导组织破坏、乳头肌断裂或室间隔穿孔和化脓性心包炎。</w:t>
      </w:r>
    </w:p>
    <w:p w:rsidR="007F6DC5" w:rsidRPr="00A35D65" w:rsidRDefault="007F6DC5" w:rsidP="007F6DC5">
      <w:pPr>
        <w:rPr>
          <w:rFonts w:ascii="宋体" w:hAnsi="宋体"/>
        </w:rPr>
      </w:pPr>
      <w:r w:rsidRPr="00A35D65">
        <w:rPr>
          <w:rFonts w:ascii="宋体" w:hAnsi="宋体" w:hint="eastAsia"/>
        </w:rPr>
        <w:t xml:space="preserve">    (二)赘生物碎片脱落致栓塞</w:t>
      </w:r>
    </w:p>
    <w:p w:rsidR="007F6DC5" w:rsidRPr="00A35D65" w:rsidRDefault="007F6DC5" w:rsidP="007F6DC5">
      <w:pPr>
        <w:rPr>
          <w:rFonts w:ascii="宋体" w:hAnsi="宋体"/>
        </w:rPr>
      </w:pPr>
      <w:r w:rsidRPr="00A35D65">
        <w:rPr>
          <w:rFonts w:ascii="宋体" w:hAnsi="宋体" w:hint="eastAsia"/>
        </w:rPr>
        <w:t xml:space="preserve">    ①动脉栓塞导致组织器官梗死，偶可形成脓肿；②脓毒性栓子栓塞动脉血管壁的滋养</w:t>
      </w:r>
    </w:p>
    <w:p w:rsidR="007F6DC5" w:rsidRPr="00A35D65" w:rsidRDefault="007F6DC5" w:rsidP="007F6DC5">
      <w:pPr>
        <w:rPr>
          <w:rFonts w:ascii="宋体" w:hAnsi="宋体"/>
        </w:rPr>
      </w:pPr>
      <w:r w:rsidRPr="00A35D65">
        <w:rPr>
          <w:rFonts w:ascii="宋体" w:hAnsi="宋体" w:hint="eastAsia"/>
        </w:rPr>
        <w:t>血管引起动脉管壁坏死；或栓塞动脉管腔，细菌直接破坏动脉壁。上述两种情况均可形成</w:t>
      </w:r>
    </w:p>
    <w:p w:rsidR="007F6DC5" w:rsidRPr="00A35D65" w:rsidRDefault="007F6DC5" w:rsidP="007F6DC5">
      <w:pPr>
        <w:rPr>
          <w:rFonts w:ascii="宋体" w:hAnsi="宋体"/>
        </w:rPr>
      </w:pPr>
      <w:r w:rsidRPr="00A35D65">
        <w:rPr>
          <w:rFonts w:ascii="宋体" w:hAnsi="宋体" w:hint="eastAsia"/>
        </w:rPr>
        <w:t>细菌性动脉瘤。</w:t>
      </w:r>
    </w:p>
    <w:p w:rsidR="007F6DC5" w:rsidRPr="00A35D65" w:rsidRDefault="007F6DC5" w:rsidP="007F6DC5">
      <w:pPr>
        <w:rPr>
          <w:rFonts w:ascii="宋体" w:hAnsi="宋体"/>
        </w:rPr>
      </w:pPr>
      <w:r w:rsidRPr="00A35D65">
        <w:rPr>
          <w:rFonts w:ascii="宋体" w:hAnsi="宋体" w:hint="eastAsia"/>
        </w:rPr>
        <w:t xml:space="preserve">    (三)血源性播散    ．</w:t>
      </w:r>
    </w:p>
    <w:p w:rsidR="007F6DC5" w:rsidRPr="00A35D65" w:rsidRDefault="007F6DC5" w:rsidP="007F6DC5">
      <w:pPr>
        <w:rPr>
          <w:rFonts w:ascii="宋体" w:hAnsi="宋体"/>
        </w:rPr>
      </w:pPr>
      <w:r w:rsidRPr="00A35D65">
        <w:rPr>
          <w:rFonts w:ascii="宋体" w:hAnsi="宋体" w:hint="eastAsia"/>
        </w:rPr>
        <w:t xml:space="preserve">    菌血症持续存在，在心外的机体其他部位播种化脓性病灶，形成迁移性脓肿。</w:t>
      </w:r>
    </w:p>
    <w:p w:rsidR="007F6DC5" w:rsidRPr="00A35D65" w:rsidRDefault="007F6DC5" w:rsidP="007F6DC5">
      <w:pPr>
        <w:rPr>
          <w:rFonts w:ascii="宋体" w:hAnsi="宋体"/>
        </w:rPr>
      </w:pPr>
      <w:r w:rsidRPr="00A35D65">
        <w:rPr>
          <w:rFonts w:ascii="宋体" w:hAnsi="宋体" w:hint="eastAsia"/>
        </w:rPr>
        <w:t xml:space="preserve">    (四)免疫系统激活</w:t>
      </w:r>
    </w:p>
    <w:p w:rsidR="007F6DC5" w:rsidRPr="00A35D65" w:rsidRDefault="007F6DC5" w:rsidP="007F6DC5">
      <w:pPr>
        <w:rPr>
          <w:rFonts w:ascii="宋体" w:hAnsi="宋体"/>
        </w:rPr>
      </w:pPr>
      <w:r w:rsidRPr="00A35D65">
        <w:rPr>
          <w:rFonts w:ascii="宋体" w:hAnsi="宋体" w:hint="eastAsia"/>
        </w:rPr>
        <w:t xml:space="preserve">    持续性菌血症刺激细胞和体液介导的免疫系统，引起：①脾大；②肾小球肾炎(循环</w:t>
      </w:r>
    </w:p>
    <w:p w:rsidR="007F6DC5" w:rsidRPr="00A35D65" w:rsidRDefault="007F6DC5" w:rsidP="007F6DC5">
      <w:pPr>
        <w:rPr>
          <w:rFonts w:ascii="宋体" w:hAnsi="宋体"/>
        </w:rPr>
      </w:pPr>
      <w:r w:rsidRPr="00A35D65">
        <w:rPr>
          <w:rFonts w:ascii="宋体" w:hAnsi="宋体" w:hint="eastAsia"/>
        </w:rPr>
        <w:t>中免疫复合物沉积于肾小球基底膜)；③关节炎、心包炎和微血管炎(可引起皮肤、黏膜</w:t>
      </w:r>
    </w:p>
    <w:p w:rsidR="007F6DC5" w:rsidRPr="00A35D65" w:rsidRDefault="007F6DC5" w:rsidP="007F6DC5">
      <w:pPr>
        <w:rPr>
          <w:rFonts w:ascii="宋体" w:hAnsi="宋体"/>
        </w:rPr>
      </w:pPr>
      <w:r w:rsidRPr="00A35D65">
        <w:rPr>
          <w:rFonts w:ascii="宋体" w:hAnsi="宋体" w:hint="eastAsia"/>
        </w:rPr>
        <w:t>体征和心肌炎)。</w:t>
      </w:r>
    </w:p>
    <w:p w:rsidR="007F6DC5" w:rsidRPr="00A35D65" w:rsidRDefault="007F6DC5" w:rsidP="007F6DC5">
      <w:pPr>
        <w:rPr>
          <w:rFonts w:ascii="宋体" w:hAnsi="宋体"/>
        </w:rPr>
      </w:pPr>
      <w:r w:rsidRPr="00A35D65">
        <w:rPr>
          <w:rFonts w:ascii="宋体" w:hAnsi="宋体" w:hint="eastAsia"/>
        </w:rPr>
        <w:t xml:space="preserve">    【临床表现】</w:t>
      </w:r>
    </w:p>
    <w:p w:rsidR="007F6DC5" w:rsidRPr="00A35D65" w:rsidRDefault="007F6DC5" w:rsidP="007F6DC5">
      <w:pPr>
        <w:rPr>
          <w:rFonts w:ascii="宋体" w:hAnsi="宋体"/>
        </w:rPr>
      </w:pPr>
      <w:r w:rsidRPr="00A35D65">
        <w:rPr>
          <w:rFonts w:ascii="宋体" w:hAnsi="宋体" w:hint="eastAsia"/>
        </w:rPr>
        <w:t xml:space="preserve">    从短暂性菌血症的发生至症状出现之间的时间问隔长短不一，多在2周以内，但不少</w:t>
      </w:r>
    </w:p>
    <w:p w:rsidR="007F6DC5" w:rsidRPr="00A35D65" w:rsidRDefault="007F6DC5" w:rsidP="007F6DC5">
      <w:pPr>
        <w:rPr>
          <w:rFonts w:ascii="宋体" w:hAnsi="宋体"/>
        </w:rPr>
      </w:pPr>
      <w:r w:rsidRPr="00A35D65">
        <w:rPr>
          <w:rFonts w:ascii="宋体" w:hAnsi="宋体" w:hint="eastAsia"/>
        </w:rPr>
        <w:t>患者无明确的细菌进入途径可寻。</w:t>
      </w:r>
    </w:p>
    <w:p w:rsidR="007F6DC5" w:rsidRPr="00A35D65" w:rsidRDefault="007F6DC5" w:rsidP="007F6DC5">
      <w:pPr>
        <w:rPr>
          <w:rFonts w:ascii="宋体" w:hAnsi="宋体"/>
        </w:rPr>
      </w:pPr>
      <w:r w:rsidRPr="00A35D65">
        <w:rPr>
          <w:rFonts w:ascii="宋体" w:hAnsi="宋体" w:hint="eastAsia"/>
        </w:rPr>
        <w:t xml:space="preserve">    (一)发热</w:t>
      </w:r>
    </w:p>
    <w:p w:rsidR="007F6DC5" w:rsidRPr="00A35D65" w:rsidRDefault="007F6DC5" w:rsidP="007F6DC5">
      <w:pPr>
        <w:rPr>
          <w:rFonts w:ascii="宋体" w:hAnsi="宋体"/>
        </w:rPr>
      </w:pPr>
      <w:r w:rsidRPr="00A35D65">
        <w:rPr>
          <w:rFonts w:ascii="宋体" w:hAnsi="宋体" w:hint="eastAsia"/>
        </w:rPr>
        <w:t xml:space="preserve">    发热是感染性心内膜炎最常见的症状，除有些老年或心、肾衰竭重症患者外，几乎均</w:t>
      </w:r>
    </w:p>
    <w:p w:rsidR="007F6DC5" w:rsidRPr="00A35D65" w:rsidRDefault="007F6DC5" w:rsidP="007F6DC5">
      <w:pPr>
        <w:rPr>
          <w:rFonts w:ascii="宋体" w:hAnsi="宋体"/>
        </w:rPr>
      </w:pPr>
      <w:r w:rsidRPr="00A35D65">
        <w:rPr>
          <w:rFonts w:ascii="宋体" w:hAnsi="宋体" w:hint="eastAsia"/>
        </w:rPr>
        <w:t>有发热。亚急性者起病隐匿，可有全身不适、乏力、食欲不振和体重减轻等非特异性症</w:t>
      </w:r>
    </w:p>
    <w:p w:rsidR="007F6DC5" w:rsidRPr="00A35D65" w:rsidRDefault="007F6DC5" w:rsidP="007F6DC5">
      <w:pPr>
        <w:rPr>
          <w:rFonts w:ascii="宋体" w:hAnsi="宋体"/>
        </w:rPr>
      </w:pPr>
      <w:r w:rsidRPr="00A35D65">
        <w:rPr>
          <w:rFonts w:ascii="宋体" w:hAnsi="宋体" w:hint="eastAsia"/>
        </w:rPr>
        <w:t>状。可有弛张性低热，一般&lt;39℃，午后和晚上高。头痛，背痛和肌肉关节痛常见。急性</w:t>
      </w:r>
    </w:p>
    <w:p w:rsidR="007F6DC5" w:rsidRPr="00A35D65" w:rsidRDefault="007F6DC5" w:rsidP="007F6DC5">
      <w:pPr>
        <w:rPr>
          <w:rFonts w:ascii="宋体" w:hAnsi="宋体"/>
        </w:rPr>
      </w:pPr>
      <w:r w:rsidRPr="00A35D65">
        <w:rPr>
          <w:rFonts w:ascii="宋体" w:hAnsi="宋体" w:hint="eastAsia"/>
        </w:rPr>
        <w:t>者呈暴发性败血症过程，有高热寒战。突发心力衰竭者较为常见。</w:t>
      </w:r>
    </w:p>
    <w:p w:rsidR="007F6DC5" w:rsidRPr="00A35D65" w:rsidRDefault="007F6DC5" w:rsidP="007F6DC5">
      <w:pPr>
        <w:rPr>
          <w:rFonts w:ascii="宋体" w:hAnsi="宋体"/>
        </w:rPr>
      </w:pPr>
      <w:r w:rsidRPr="00A35D65">
        <w:rPr>
          <w:rFonts w:ascii="宋体" w:hAnsi="宋体" w:hint="eastAsia"/>
        </w:rPr>
        <w:t xml:space="preserve">  (二)心脏杂音</w:t>
      </w:r>
    </w:p>
    <w:p w:rsidR="007F6DC5" w:rsidRPr="00A35D65" w:rsidRDefault="007F6DC5" w:rsidP="007F6DC5">
      <w:pPr>
        <w:rPr>
          <w:rFonts w:ascii="宋体" w:hAnsi="宋体"/>
        </w:rPr>
      </w:pPr>
      <w:r w:rsidRPr="00A35D65">
        <w:rPr>
          <w:rFonts w:ascii="宋体" w:hAnsi="宋体" w:hint="eastAsia"/>
        </w:rPr>
        <w:t xml:space="preserve">  80％～85％的患者可闻心脏杂音，可由基础心脏病和(或)心内膜炎导致瓣膜损害所</w:t>
      </w:r>
    </w:p>
    <w:p w:rsidR="007F6DC5" w:rsidRPr="00A35D65" w:rsidRDefault="007F6DC5" w:rsidP="007F6DC5">
      <w:pPr>
        <w:rPr>
          <w:rFonts w:ascii="宋体" w:hAnsi="宋体"/>
        </w:rPr>
      </w:pPr>
      <w:r w:rsidRPr="00A35D65">
        <w:rPr>
          <w:rFonts w:ascii="宋体" w:hAnsi="宋体" w:hint="eastAsia"/>
        </w:rPr>
        <w:t xml:space="preserve">    i    第九章</w:t>
      </w:r>
    </w:p>
    <w:p w:rsidR="007F6DC5" w:rsidRPr="00A35D65" w:rsidRDefault="007F6DC5" w:rsidP="007F6DC5">
      <w:pPr>
        <w:rPr>
          <w:rFonts w:ascii="宋体" w:hAnsi="宋体"/>
        </w:rPr>
      </w:pPr>
      <w:r w:rsidRPr="00A35D65">
        <w:rPr>
          <w:rFonts w:ascii="宋体" w:hAnsi="宋体" w:hint="eastAsia"/>
        </w:rPr>
        <w:t>感染性心内膜多i?!磐</w:t>
      </w:r>
    </w:p>
    <w:p w:rsidR="007F6DC5" w:rsidRPr="00A35D65" w:rsidRDefault="007F6DC5" w:rsidP="007F6DC5">
      <w:pPr>
        <w:rPr>
          <w:rFonts w:ascii="宋体" w:hAnsi="宋体"/>
        </w:rPr>
      </w:pPr>
      <w:r w:rsidRPr="00A35D65">
        <w:rPr>
          <w:rFonts w:ascii="宋体" w:hAnsi="宋体" w:hint="eastAsia"/>
        </w:rPr>
        <w:t>致。急性者要比亚急性者更易出现杂音强度和性质的变化，或出现新的杂音。瓣膜损害所</w:t>
      </w:r>
    </w:p>
    <w:p w:rsidR="007F6DC5" w:rsidRPr="00A35D65" w:rsidRDefault="007F6DC5" w:rsidP="007F6DC5">
      <w:pPr>
        <w:rPr>
          <w:rFonts w:ascii="宋体" w:hAnsi="宋体"/>
        </w:rPr>
      </w:pPr>
      <w:r w:rsidRPr="00A35D65">
        <w:rPr>
          <w:rFonts w:ascii="宋体" w:hAnsi="宋体" w:hint="eastAsia"/>
        </w:rPr>
        <w:t>致的新的或增强的杂音主要为关闭不全的杂音，尤以主动脉瓣关闭不全多见。金黄色葡萄</w:t>
      </w:r>
    </w:p>
    <w:p w:rsidR="007F6DC5" w:rsidRPr="00A35D65" w:rsidRDefault="007F6DC5" w:rsidP="007F6DC5">
      <w:pPr>
        <w:rPr>
          <w:rFonts w:ascii="宋体" w:hAnsi="宋体"/>
        </w:rPr>
      </w:pPr>
      <w:r w:rsidRPr="00A35D65">
        <w:rPr>
          <w:rFonts w:ascii="宋体" w:hAnsi="宋体" w:hint="eastAsia"/>
        </w:rPr>
        <w:t>球菌引起的急性心内膜炎起病时仅30％～45％有杂音，随瓣膜发生损害，75％～80％的患</w:t>
      </w:r>
    </w:p>
    <w:p w:rsidR="007F6DC5" w:rsidRPr="00A35D65" w:rsidRDefault="007F6DC5" w:rsidP="007F6DC5">
      <w:pPr>
        <w:rPr>
          <w:rFonts w:ascii="宋体" w:hAnsi="宋体"/>
        </w:rPr>
      </w:pPr>
      <w:r w:rsidRPr="00A35D65">
        <w:rPr>
          <w:rFonts w:ascii="宋体" w:hAnsi="宋体" w:hint="eastAsia"/>
        </w:rPr>
        <w:t>者可出现杂音。</w:t>
      </w:r>
    </w:p>
    <w:p w:rsidR="007F6DC5" w:rsidRPr="00A35D65" w:rsidRDefault="007F6DC5" w:rsidP="007F6DC5">
      <w:pPr>
        <w:rPr>
          <w:rFonts w:ascii="宋体" w:hAnsi="宋体"/>
        </w:rPr>
      </w:pPr>
      <w:r w:rsidRPr="00A35D65">
        <w:rPr>
          <w:rFonts w:ascii="宋体" w:hAnsi="宋体" w:hint="eastAsia"/>
        </w:rPr>
        <w:t xml:space="preserve">  (三)周围体征</w:t>
      </w:r>
    </w:p>
    <w:p w:rsidR="007F6DC5" w:rsidRPr="00A35D65" w:rsidRDefault="007F6DC5" w:rsidP="007F6DC5">
      <w:pPr>
        <w:rPr>
          <w:rFonts w:ascii="宋体" w:hAnsi="宋体"/>
        </w:rPr>
      </w:pPr>
      <w:r w:rsidRPr="00A35D65">
        <w:rPr>
          <w:rFonts w:ascii="宋体" w:hAnsi="宋体" w:hint="eastAsia"/>
        </w:rPr>
        <w:t xml:space="preserve">  多为非特异性，近年已不多见，包括：①淤点，可出现于任何部位，以锁骨以上皮</w:t>
      </w:r>
    </w:p>
    <w:p w:rsidR="007F6DC5" w:rsidRPr="00A35D65" w:rsidRDefault="007F6DC5" w:rsidP="007F6DC5">
      <w:pPr>
        <w:rPr>
          <w:rFonts w:ascii="宋体" w:hAnsi="宋体"/>
        </w:rPr>
      </w:pPr>
      <w:r w:rsidRPr="00A35D65">
        <w:rPr>
          <w:rFonts w:ascii="宋体" w:hAnsi="宋体" w:hint="eastAsia"/>
        </w:rPr>
        <w:t>肤、口腔黏膜和睑结膜常见，病程长者较多见；②指和趾甲下线状出血；③Roth斑，为</w:t>
      </w:r>
    </w:p>
    <w:p w:rsidR="007F6DC5" w:rsidRPr="00A35D65" w:rsidRDefault="007F6DC5" w:rsidP="007F6DC5">
      <w:pPr>
        <w:rPr>
          <w:rFonts w:ascii="宋体" w:hAnsi="宋体"/>
        </w:rPr>
      </w:pPr>
      <w:r w:rsidRPr="00A35D65">
        <w:rPr>
          <w:rFonts w:ascii="宋体" w:hAnsi="宋体" w:hint="eastAsia"/>
        </w:rPr>
        <w:t>视网膜的卵圆形出血斑，其中心呈白色，多见于亚急性感染；④()sler结节，为指和趾垫</w:t>
      </w:r>
    </w:p>
    <w:p w:rsidR="007F6DC5" w:rsidRPr="00A35D65" w:rsidRDefault="007F6DC5" w:rsidP="007F6DC5">
      <w:pPr>
        <w:rPr>
          <w:rFonts w:ascii="宋体" w:hAnsi="宋体"/>
        </w:rPr>
      </w:pPr>
      <w:r w:rsidRPr="00A35D65">
        <w:rPr>
          <w:rFonts w:ascii="宋体" w:hAnsi="宋体" w:hint="eastAsia"/>
        </w:rPr>
        <w:t>出现的豌豆大的红或紫色痛性结节，较常见于亚急性者；⑤Janeway损害，为手掌和足底</w:t>
      </w:r>
    </w:p>
    <w:p w:rsidR="007F6DC5" w:rsidRPr="00A35D65" w:rsidRDefault="007F6DC5" w:rsidP="007F6DC5">
      <w:pPr>
        <w:rPr>
          <w:rFonts w:ascii="宋体" w:hAnsi="宋体"/>
        </w:rPr>
      </w:pPr>
      <w:r w:rsidRPr="00A35D65">
        <w:rPr>
          <w:rFonts w:ascii="宋体" w:hAnsi="宋体" w:hint="eastAsia"/>
        </w:rPr>
        <w:t>处直径1～4mm无痛性出血红斑，主要见于急性患者。引起这些周围体征的原因可能是微</w:t>
      </w:r>
    </w:p>
    <w:p w:rsidR="007F6DC5" w:rsidRPr="00A35D65" w:rsidRDefault="007F6DC5" w:rsidP="007F6DC5">
      <w:pPr>
        <w:rPr>
          <w:rFonts w:ascii="宋体" w:hAnsi="宋体"/>
        </w:rPr>
      </w:pPr>
      <w:r w:rsidRPr="00A35D65">
        <w:rPr>
          <w:rFonts w:ascii="宋体" w:hAnsi="宋体" w:hint="eastAsia"/>
        </w:rPr>
        <w:t>血管炎或微栓塞。</w:t>
      </w:r>
    </w:p>
    <w:p w:rsidR="007F6DC5" w:rsidRPr="00A35D65" w:rsidRDefault="007F6DC5" w:rsidP="007F6DC5">
      <w:pPr>
        <w:rPr>
          <w:rFonts w:ascii="宋体" w:hAnsi="宋体"/>
        </w:rPr>
      </w:pPr>
      <w:r w:rsidRPr="00A35D65">
        <w:rPr>
          <w:rFonts w:ascii="宋体" w:hAnsi="宋体" w:hint="eastAsia"/>
        </w:rPr>
        <w:t xml:space="preserve">  (四)动脉栓塞</w:t>
      </w:r>
    </w:p>
    <w:p w:rsidR="007F6DC5" w:rsidRPr="00A35D65" w:rsidRDefault="007F6DC5" w:rsidP="007F6DC5">
      <w:pPr>
        <w:rPr>
          <w:rFonts w:ascii="宋体" w:hAnsi="宋体"/>
        </w:rPr>
      </w:pPr>
      <w:r w:rsidRPr="00A35D65">
        <w:rPr>
          <w:rFonts w:ascii="宋体" w:hAnsi="宋体" w:hint="eastAsia"/>
        </w:rPr>
        <w:t xml:space="preserve">  赘生物引起动脉栓塞占20％～40％，尸检检出的亚临床型栓塞更多。栓塞可发生在机</w:t>
      </w:r>
    </w:p>
    <w:p w:rsidR="007F6DC5" w:rsidRPr="00A35D65" w:rsidRDefault="007F6DC5" w:rsidP="007F6DC5">
      <w:pPr>
        <w:rPr>
          <w:rFonts w:ascii="宋体" w:hAnsi="宋体"/>
        </w:rPr>
      </w:pPr>
      <w:r w:rsidRPr="00A35D65">
        <w:rPr>
          <w:rFonts w:ascii="宋体" w:hAnsi="宋体" w:hint="eastAsia"/>
        </w:rPr>
        <w:t>体的任何部位。脑、心脏、脾、肾、肠系膜和四肢为临床所见的体循环动脉栓塞部位。脑</w:t>
      </w:r>
    </w:p>
    <w:p w:rsidR="007F6DC5" w:rsidRPr="00A35D65" w:rsidRDefault="007F6DC5" w:rsidP="007F6DC5">
      <w:pPr>
        <w:rPr>
          <w:rFonts w:ascii="宋体" w:hAnsi="宋体"/>
        </w:rPr>
      </w:pPr>
      <w:r w:rsidRPr="00A35D65">
        <w:rPr>
          <w:rFonts w:ascii="宋体" w:hAnsi="宋体" w:hint="eastAsia"/>
        </w:rPr>
        <w:t>栓塞的发生率为15％～20％。在有左向右分流的先天性心血管病或右心内膜炎时，肺循环</w:t>
      </w:r>
    </w:p>
    <w:p w:rsidR="007F6DC5" w:rsidRPr="00A35D65" w:rsidRDefault="007F6DC5" w:rsidP="007F6DC5">
      <w:pPr>
        <w:rPr>
          <w:rFonts w:ascii="宋体" w:hAnsi="宋体"/>
        </w:rPr>
      </w:pPr>
      <w:r w:rsidRPr="00A35D65">
        <w:rPr>
          <w:rFonts w:ascii="宋体" w:hAnsi="宋体" w:hint="eastAsia"/>
        </w:rPr>
        <w:lastRenderedPageBreak/>
        <w:t>栓塞常见。如三尖瓣赘生物脱落引起肺栓塞，可突然出现咳嗽、呼吸困难、咯血或胸痛。</w:t>
      </w:r>
    </w:p>
    <w:p w:rsidR="007F6DC5" w:rsidRPr="00A35D65" w:rsidRDefault="007F6DC5" w:rsidP="007F6DC5">
      <w:pPr>
        <w:rPr>
          <w:rFonts w:ascii="宋体" w:hAnsi="宋体"/>
        </w:rPr>
      </w:pPr>
      <w:r w:rsidRPr="00A35D65">
        <w:rPr>
          <w:rFonts w:ascii="宋体" w:hAnsi="宋体" w:hint="eastAsia"/>
        </w:rPr>
        <w:t>肺梗死可发展为肺坏死、空洞，甚至脓气胸。</w:t>
      </w:r>
    </w:p>
    <w:p w:rsidR="007F6DC5" w:rsidRPr="00A35D65" w:rsidRDefault="007F6DC5" w:rsidP="007F6DC5">
      <w:pPr>
        <w:rPr>
          <w:rFonts w:ascii="宋体" w:hAnsi="宋体"/>
        </w:rPr>
      </w:pPr>
      <w:r w:rsidRPr="00A35D65">
        <w:rPr>
          <w:rFonts w:ascii="宋体" w:hAnsi="宋体" w:hint="eastAsia"/>
        </w:rPr>
        <w:t xml:space="preserve">    (五)感染的非特异性症状</w:t>
      </w:r>
    </w:p>
    <w:p w:rsidR="007F6DC5" w:rsidRPr="00A35D65" w:rsidRDefault="007F6DC5" w:rsidP="007F6DC5">
      <w:pPr>
        <w:rPr>
          <w:rFonts w:ascii="宋体" w:hAnsi="宋体"/>
        </w:rPr>
      </w:pPr>
      <w:r w:rsidRPr="00A35D65">
        <w:rPr>
          <w:rFonts w:ascii="宋体" w:hAnsi="宋体" w:hint="eastAsia"/>
        </w:rPr>
        <w:t xml:space="preserve">    1．脾大见于15％～50％、病程&gt;6周的患者，急性者少见。</w:t>
      </w:r>
    </w:p>
    <w:p w:rsidR="007F6DC5" w:rsidRPr="00A35D65" w:rsidRDefault="007F6DC5" w:rsidP="007F6DC5">
      <w:pPr>
        <w:rPr>
          <w:rFonts w:ascii="宋体" w:hAnsi="宋体"/>
        </w:rPr>
      </w:pPr>
      <w:r w:rsidRPr="00A35D65">
        <w:rPr>
          <w:rFonts w:ascii="宋体" w:hAnsi="宋体" w:hint="eastAsia"/>
        </w:rPr>
        <w:t xml:space="preserve">    2．贫血IE时贫血较为常见，尤其多见于亚急性者，有苍白无力和多汗。主要由于</w:t>
      </w:r>
    </w:p>
    <w:p w:rsidR="007F6DC5" w:rsidRPr="00A35D65" w:rsidRDefault="007F6DC5" w:rsidP="007F6DC5">
      <w:pPr>
        <w:rPr>
          <w:rFonts w:ascii="宋体" w:hAnsi="宋体"/>
        </w:rPr>
      </w:pPr>
      <w:r w:rsidRPr="00A35D65">
        <w:rPr>
          <w:rFonts w:ascii="宋体" w:hAnsi="宋体" w:hint="eastAsia"/>
        </w:rPr>
        <w:t>感染抑制骨髓所致。多为轻、中度贫血，晚期患者有重度贫血。</w:t>
      </w:r>
    </w:p>
    <w:p w:rsidR="007F6DC5" w:rsidRPr="00A35D65" w:rsidRDefault="007F6DC5" w:rsidP="007F6DC5">
      <w:pPr>
        <w:rPr>
          <w:rFonts w:ascii="宋体" w:hAnsi="宋体"/>
        </w:rPr>
      </w:pPr>
      <w:r w:rsidRPr="00A35D65">
        <w:rPr>
          <w:rFonts w:ascii="宋体" w:hAnsi="宋体" w:hint="eastAsia"/>
        </w:rPr>
        <w:t xml:space="preserve">    【并发症】</w:t>
      </w:r>
    </w:p>
    <w:p w:rsidR="007F6DC5" w:rsidRPr="00A35D65" w:rsidRDefault="007F6DC5" w:rsidP="007F6DC5">
      <w:pPr>
        <w:rPr>
          <w:rFonts w:ascii="宋体" w:hAnsi="宋体"/>
        </w:rPr>
      </w:pPr>
      <w:r w:rsidRPr="00A35D65">
        <w:rPr>
          <w:rFonts w:ascii="宋体" w:hAnsi="宋体" w:hint="eastAsia"/>
        </w:rPr>
        <w:t xml:space="preserve">    (一)心脏</w:t>
      </w:r>
    </w:p>
    <w:p w:rsidR="007F6DC5" w:rsidRPr="00A35D65" w:rsidRDefault="007F6DC5" w:rsidP="007F6DC5">
      <w:pPr>
        <w:rPr>
          <w:rFonts w:ascii="宋体" w:hAnsi="宋体"/>
        </w:rPr>
      </w:pPr>
      <w:r w:rsidRPr="00A35D65">
        <w:rPr>
          <w:rFonts w:ascii="宋体" w:hAnsi="宋体" w:hint="eastAsia"/>
        </w:rPr>
        <w:t xml:space="preserve">    ①心力衰竭为最常见并发症，主要由瓣膜关闭不全所致，主动脉瓣受损者最常发生</w:t>
      </w:r>
    </w:p>
    <w:p w:rsidR="007F6DC5" w:rsidRPr="00A35D65" w:rsidRDefault="007F6DC5" w:rsidP="007F6DC5">
      <w:pPr>
        <w:rPr>
          <w:rFonts w:ascii="宋体" w:hAnsi="宋体"/>
        </w:rPr>
      </w:pPr>
      <w:r w:rsidRPr="00A35D65">
        <w:rPr>
          <w:rFonts w:ascii="宋体" w:hAnsi="宋体" w:hint="eastAsia"/>
        </w:rPr>
        <w:t>(75％)，其次为二尖瓣(50％)和三尖瓣(19％)；瓣膜穿孔或腱索断裂导致急性瓣膜关</w:t>
      </w:r>
    </w:p>
    <w:p w:rsidR="007F6DC5" w:rsidRPr="00A35D65" w:rsidRDefault="007F6DC5" w:rsidP="007F6DC5">
      <w:pPr>
        <w:rPr>
          <w:rFonts w:ascii="宋体" w:hAnsi="宋体"/>
        </w:rPr>
      </w:pPr>
      <w:r w:rsidRPr="00A35D65">
        <w:rPr>
          <w:rFonts w:ascii="宋体" w:hAnsi="宋体" w:hint="eastAsia"/>
        </w:rPr>
        <w:t>闭不全时可诱发急性左心衰竭。②心肌脓肿常见于急性患者，可发生于心脏任何部位，以</w:t>
      </w:r>
    </w:p>
    <w:p w:rsidR="007F6DC5" w:rsidRPr="00A35D65" w:rsidRDefault="007F6DC5" w:rsidP="007F6DC5">
      <w:pPr>
        <w:rPr>
          <w:rFonts w:ascii="宋体" w:hAnsi="宋体"/>
        </w:rPr>
      </w:pPr>
      <w:r w:rsidRPr="00A35D65">
        <w:rPr>
          <w:rFonts w:ascii="宋体" w:hAnsi="宋体" w:hint="eastAsia"/>
        </w:rPr>
        <w:t>瓣周组织特别在主动脉瓣环多见，可致房室和室内传导阻滞，心肌脓肿偶可穿破导致化脓</w:t>
      </w:r>
    </w:p>
    <w:p w:rsidR="007F6DC5" w:rsidRPr="00A35D65" w:rsidRDefault="007F6DC5" w:rsidP="007F6DC5">
      <w:pPr>
        <w:rPr>
          <w:rFonts w:ascii="宋体" w:hAnsi="宋体"/>
        </w:rPr>
      </w:pPr>
      <w:r w:rsidRPr="00A35D65">
        <w:rPr>
          <w:rFonts w:ascii="宋体" w:hAnsi="宋体" w:hint="eastAsia"/>
        </w:rPr>
        <w:t>性心包炎。③急性心肌梗死大多由冠状动脉栓塞引起，以主动脉瓣感染时多见，少见原因</w:t>
      </w:r>
    </w:p>
    <w:p w:rsidR="007F6DC5" w:rsidRPr="00A35D65" w:rsidRDefault="007F6DC5" w:rsidP="007F6DC5">
      <w:pPr>
        <w:rPr>
          <w:rFonts w:ascii="宋体" w:hAnsi="宋体"/>
        </w:rPr>
      </w:pPr>
      <w:r w:rsidRPr="00A35D65">
        <w:rPr>
          <w:rFonts w:ascii="宋体" w:hAnsi="宋体" w:hint="eastAsia"/>
        </w:rPr>
        <w:t>为冠状动脉细菌性动脉瘤。④化脓性心包炎不多见，主要发生于急性患者。⑤心肌炎。</w:t>
      </w:r>
    </w:p>
    <w:p w:rsidR="007F6DC5" w:rsidRPr="00A35D65" w:rsidRDefault="007F6DC5" w:rsidP="007F6DC5">
      <w:pPr>
        <w:rPr>
          <w:rFonts w:ascii="宋体" w:hAnsi="宋体"/>
        </w:rPr>
      </w:pPr>
      <w:r w:rsidRPr="00A35D65">
        <w:rPr>
          <w:rFonts w:ascii="宋体" w:hAnsi="宋体" w:hint="eastAsia"/>
        </w:rPr>
        <w:t xml:space="preserve">    (二)细菌性动脉瘤</w:t>
      </w:r>
    </w:p>
    <w:p w:rsidR="007F6DC5" w:rsidRPr="00A35D65" w:rsidRDefault="007F6DC5" w:rsidP="007F6DC5">
      <w:pPr>
        <w:rPr>
          <w:rFonts w:ascii="宋体" w:hAnsi="宋体"/>
        </w:rPr>
      </w:pPr>
      <w:r w:rsidRPr="00A35D65">
        <w:rPr>
          <w:rFonts w:ascii="宋体" w:hAnsi="宋体" w:hint="eastAsia"/>
        </w:rPr>
        <w:t xml:space="preserve">    约占3％～5％，多见于亚急性者。受累动脉依次为近端主动脉(包括主动脉窦)、脑、</w:t>
      </w:r>
    </w:p>
    <w:p w:rsidR="007F6DC5" w:rsidRPr="00A35D65" w:rsidRDefault="007F6DC5" w:rsidP="007F6DC5">
      <w:pPr>
        <w:rPr>
          <w:rFonts w:ascii="宋体" w:hAnsi="宋体"/>
        </w:rPr>
      </w:pPr>
      <w:r w:rsidRPr="00A35D65">
        <w:rPr>
          <w:rFonts w:ascii="宋体" w:hAnsi="宋体" w:hint="eastAsia"/>
        </w:rPr>
        <w:t>内脏和四肢，一般见于病程晚期，多无症状，为可扪及的搏动性肿块，发生于周围血管时</w:t>
      </w:r>
    </w:p>
    <w:p w:rsidR="007F6DC5" w:rsidRPr="00A35D65" w:rsidRDefault="007F6DC5" w:rsidP="007F6DC5">
      <w:pPr>
        <w:rPr>
          <w:rFonts w:ascii="宋体" w:hAnsi="宋体"/>
        </w:rPr>
      </w:pPr>
      <w:r w:rsidRPr="00A35D65">
        <w:rPr>
          <w:rFonts w:ascii="宋体" w:hAnsi="宋体" w:hint="eastAsia"/>
        </w:rPr>
        <w:t>易诊断，如发生在脑、肠系膜动脉或其他深部组织的动脉时，往往直至动脉瘤破裂出血</w:t>
      </w:r>
    </w:p>
    <w:p w:rsidR="007F6DC5" w:rsidRPr="00A35D65" w:rsidRDefault="007F6DC5" w:rsidP="007F6DC5">
      <w:pPr>
        <w:rPr>
          <w:rFonts w:ascii="宋体" w:hAnsi="宋体"/>
        </w:rPr>
      </w:pPr>
      <w:r w:rsidRPr="00A35D65">
        <w:rPr>
          <w:rFonts w:ascii="宋体" w:hAnsi="宋体" w:hint="eastAsia"/>
        </w:rPr>
        <w:t>时，方可确诊。</w:t>
      </w:r>
    </w:p>
    <w:p w:rsidR="007F6DC5" w:rsidRPr="00A35D65" w:rsidRDefault="007F6DC5" w:rsidP="007F6DC5">
      <w:pPr>
        <w:rPr>
          <w:rFonts w:ascii="宋体" w:hAnsi="宋体"/>
        </w:rPr>
      </w:pPr>
      <w:r w:rsidRPr="00A35D65">
        <w:rPr>
          <w:rFonts w:ascii="宋体" w:hAnsi="宋体" w:hint="eastAsia"/>
        </w:rPr>
        <w:t xml:space="preserve">  (三)迁移性脓肿</w:t>
      </w:r>
    </w:p>
    <w:p w:rsidR="007F6DC5" w:rsidRPr="00A35D65" w:rsidRDefault="007F6DC5" w:rsidP="007F6DC5">
      <w:pPr>
        <w:rPr>
          <w:rFonts w:ascii="宋体" w:hAnsi="宋体"/>
        </w:rPr>
      </w:pPr>
      <w:r w:rsidRPr="00A35D65">
        <w:rPr>
          <w:rFonts w:ascii="宋体" w:hAnsi="宋体" w:hint="eastAsia"/>
        </w:rPr>
        <w:t xml:space="preserve">  多见于急性患者，亚急性者少见，多发生于肝、脾、骨髓和神经系统。</w:t>
      </w:r>
    </w:p>
    <w:p w:rsidR="007F6DC5" w:rsidRPr="00A35D65" w:rsidRDefault="007F6DC5" w:rsidP="007F6DC5">
      <w:pPr>
        <w:rPr>
          <w:rFonts w:ascii="宋体" w:hAnsi="宋体"/>
        </w:rPr>
      </w:pPr>
      <w:r w:rsidRPr="00A35D65">
        <w:rPr>
          <w:rFonts w:ascii="宋体" w:hAnsi="宋体" w:hint="eastAsia"/>
        </w:rPr>
        <w:t xml:space="preserve">  (四)神经系统</w:t>
      </w:r>
    </w:p>
    <w:p w:rsidR="007F6DC5" w:rsidRPr="00A35D65" w:rsidRDefault="007F6DC5" w:rsidP="007F6DC5">
      <w:pPr>
        <w:rPr>
          <w:rFonts w:ascii="宋体" w:hAnsi="宋体"/>
        </w:rPr>
      </w:pPr>
      <w:r w:rsidRPr="00A35D65">
        <w:rPr>
          <w:rFonts w:ascii="宋体" w:hAnsi="宋体" w:hint="eastAsia"/>
        </w:rPr>
        <w:t xml:space="preserve">  约l／3患者有神经系统受累的表现：①脑栓塞占其中l／2，大脑中动脉及其分支最。帛</w:t>
      </w:r>
    </w:p>
    <w:p w:rsidR="007F6DC5" w:rsidRPr="00A35D65" w:rsidRDefault="007F6DC5" w:rsidP="007F6DC5">
      <w:pPr>
        <w:rPr>
          <w:rFonts w:ascii="宋体" w:hAnsi="宋体"/>
        </w:rPr>
      </w:pPr>
      <w:r w:rsidRPr="00A35D65">
        <w:rPr>
          <w:rFonts w:ascii="宋体" w:hAnsi="宋体" w:hint="eastAsia"/>
        </w:rPr>
        <w:t>受累；②脑细菌性动脉瘤，除非破裂出血，多无症状；③脑出血，由脑栓塞或细菌性动脉</w:t>
      </w:r>
    </w:p>
    <w:p w:rsidR="007F6DC5" w:rsidRPr="00A35D65" w:rsidRDefault="007F6DC5" w:rsidP="007F6DC5">
      <w:pPr>
        <w:rPr>
          <w:rFonts w:ascii="宋体" w:hAnsi="宋体"/>
        </w:rPr>
      </w:pPr>
      <w:r w:rsidRPr="00A35D65">
        <w:rPr>
          <w:rFonts w:ascii="宋体" w:hAnsi="宋体" w:hint="eastAsia"/>
        </w:rPr>
        <w:t>瘤破裂所致；④中毒性脑病，可有脑膜刺激征；⑤脑脓肿；⑥化脓性脑膜炎，不常见；后</w:t>
      </w:r>
    </w:p>
    <w:p w:rsidR="007F6DC5" w:rsidRPr="00A35D65" w:rsidRDefault="007F6DC5" w:rsidP="007F6DC5">
      <w:pPr>
        <w:rPr>
          <w:rFonts w:ascii="宋体" w:hAnsi="宋体"/>
        </w:rPr>
      </w:pPr>
      <w:r w:rsidRPr="00A35D65">
        <w:rPr>
          <w:rFonts w:ascii="宋体" w:hAnsi="宋体" w:hint="eastAsia"/>
        </w:rPr>
        <w:t>三种情况主要见于急性患者，尤其是金黄色葡萄球菌性心内膜炎。</w:t>
      </w:r>
    </w:p>
    <w:p w:rsidR="007F6DC5" w:rsidRPr="00A35D65" w:rsidRDefault="007F6DC5" w:rsidP="007F6DC5">
      <w:pPr>
        <w:rPr>
          <w:rFonts w:ascii="宋体" w:hAnsi="宋体"/>
        </w:rPr>
      </w:pPr>
      <w:r w:rsidRPr="00A35D65">
        <w:rPr>
          <w:rFonts w:ascii="宋体" w:hAnsi="宋体" w:hint="eastAsia"/>
        </w:rPr>
        <w:t xml:space="preserve">    (五)肾脏</w:t>
      </w:r>
    </w:p>
    <w:p w:rsidR="007F6DC5" w:rsidRPr="00A35D65" w:rsidRDefault="007F6DC5" w:rsidP="007F6DC5">
      <w:pPr>
        <w:rPr>
          <w:rFonts w:ascii="宋体" w:hAnsi="宋体"/>
        </w:rPr>
      </w:pPr>
      <w:r w:rsidRPr="00A35D65">
        <w:rPr>
          <w:rFonts w:ascii="宋体" w:hAnsi="宋体" w:hint="eastAsia"/>
        </w:rPr>
        <w:t>％第三篇  循环系统疾病    。    j</w:t>
      </w:r>
    </w:p>
    <w:p w:rsidR="007F6DC5" w:rsidRPr="00A35D65" w:rsidRDefault="007F6DC5" w:rsidP="007F6DC5">
      <w:pPr>
        <w:rPr>
          <w:rFonts w:ascii="宋体" w:hAnsi="宋体"/>
        </w:rPr>
      </w:pPr>
      <w:r w:rsidRPr="00A35D65">
        <w:rPr>
          <w:rFonts w:ascii="宋体" w:hAnsi="宋体" w:hint="eastAsia"/>
        </w:rPr>
        <w:t xml:space="preserve">    大多数患者有肾损害，包括：①肾动脉栓塞和肾梗死，多见于急性患者；②免疫复合</w:t>
      </w:r>
    </w:p>
    <w:p w:rsidR="007F6DC5" w:rsidRPr="00A35D65" w:rsidRDefault="007F6DC5" w:rsidP="007F6DC5">
      <w:pPr>
        <w:rPr>
          <w:rFonts w:ascii="宋体" w:hAnsi="宋体"/>
        </w:rPr>
      </w:pPr>
      <w:r w:rsidRPr="00A35D65">
        <w:rPr>
          <w:rFonts w:ascii="宋体" w:hAnsi="宋体" w:hint="eastAsia"/>
        </w:rPr>
        <w:t>物所致局灶性和弥漫性肾小球肾炎(后者可致肾衰竭)，常见于亚急性患者；③肾脓肿不</w:t>
      </w:r>
    </w:p>
    <w:p w:rsidR="007F6DC5" w:rsidRPr="00A35D65" w:rsidRDefault="007F6DC5" w:rsidP="007F6DC5">
      <w:pPr>
        <w:rPr>
          <w:rFonts w:ascii="宋体" w:hAnsi="宋体"/>
        </w:rPr>
      </w:pPr>
      <w:r w:rsidRPr="00A35D65">
        <w:rPr>
          <w:rFonts w:ascii="宋体" w:hAnsi="宋体" w:hint="eastAsia"/>
        </w:rPr>
        <w:t>多见。</w:t>
      </w:r>
    </w:p>
    <w:p w:rsidR="007F6DC5" w:rsidRPr="00A35D65" w:rsidRDefault="007F6DC5" w:rsidP="007F6DC5">
      <w:pPr>
        <w:rPr>
          <w:rFonts w:ascii="宋体" w:hAnsi="宋体"/>
        </w:rPr>
      </w:pPr>
      <w:r w:rsidRPr="00A35D65">
        <w:rPr>
          <w:rFonts w:ascii="宋体" w:hAnsi="宋体" w:hint="eastAsia"/>
        </w:rPr>
        <w:t xml:space="preserve">  【实验室和其他检查】</w:t>
      </w:r>
    </w:p>
    <w:p w:rsidR="007F6DC5" w:rsidRPr="00A35D65" w:rsidRDefault="007F6DC5" w:rsidP="007F6DC5">
      <w:pPr>
        <w:rPr>
          <w:rFonts w:ascii="宋体" w:hAnsi="宋体"/>
        </w:rPr>
      </w:pPr>
      <w:r w:rsidRPr="00A35D65">
        <w:rPr>
          <w:rFonts w:ascii="宋体" w:hAnsi="宋体" w:hint="eastAsia"/>
        </w:rPr>
        <w:t xml:space="preserve">  (一)常规检验</w:t>
      </w:r>
    </w:p>
    <w:p w:rsidR="007F6DC5" w:rsidRPr="00A35D65" w:rsidRDefault="007F6DC5" w:rsidP="007F6DC5">
      <w:pPr>
        <w:rPr>
          <w:rFonts w:ascii="宋体" w:hAnsi="宋体"/>
        </w:rPr>
      </w:pPr>
      <w:r w:rsidRPr="00A35D65">
        <w:rPr>
          <w:rFonts w:ascii="宋体" w:hAnsi="宋体" w:hint="eastAsia"/>
        </w:rPr>
        <w:t xml:space="preserve">  1．尿液常有显微镜下血尿和轻度蛋白尿。肉眼血尿提示肾梗死。红细胞管型和大</w:t>
      </w:r>
    </w:p>
    <w:p w:rsidR="007F6DC5" w:rsidRPr="00A35D65" w:rsidRDefault="007F6DC5" w:rsidP="007F6DC5">
      <w:pPr>
        <w:rPr>
          <w:rFonts w:ascii="宋体" w:hAnsi="宋体"/>
        </w:rPr>
      </w:pPr>
      <w:r w:rsidRPr="00A35D65">
        <w:rPr>
          <w:rFonts w:ascii="宋体" w:hAnsi="宋体" w:hint="eastAsia"/>
        </w:rPr>
        <w:t>量蛋白尿提示弥漫性肾小球性肾炎。</w:t>
      </w:r>
    </w:p>
    <w:p w:rsidR="007F6DC5" w:rsidRPr="00A35D65" w:rsidRDefault="007F6DC5" w:rsidP="007F6DC5">
      <w:pPr>
        <w:rPr>
          <w:rFonts w:ascii="宋体" w:hAnsi="宋体"/>
        </w:rPr>
      </w:pPr>
      <w:r w:rsidRPr="00A35D65">
        <w:rPr>
          <w:rFonts w:ascii="宋体" w:hAnsi="宋体" w:hint="eastAsia"/>
        </w:rPr>
        <w:t xml:space="preserve">    2．血液亚急性者正常色素型正常细胞性贫血常见，白细胞计数正常或轻度升高，</w:t>
      </w:r>
    </w:p>
    <w:p w:rsidR="007F6DC5" w:rsidRPr="00A35D65" w:rsidRDefault="007F6DC5" w:rsidP="007F6DC5">
      <w:pPr>
        <w:rPr>
          <w:rFonts w:ascii="宋体" w:hAnsi="宋体"/>
        </w:rPr>
      </w:pPr>
      <w:r w:rsidRPr="00A35D65">
        <w:rPr>
          <w:rFonts w:ascii="宋体" w:hAnsi="宋体" w:hint="eastAsia"/>
        </w:rPr>
        <w:t>分类计数轻度核左移。急性者常有血白细胞计数增高和明显核左移。红细胞沉降率几乎均</w:t>
      </w:r>
    </w:p>
    <w:p w:rsidR="007F6DC5" w:rsidRPr="00A35D65" w:rsidRDefault="007F6DC5" w:rsidP="007F6DC5">
      <w:pPr>
        <w:rPr>
          <w:rFonts w:ascii="宋体" w:hAnsi="宋体"/>
        </w:rPr>
      </w:pPr>
      <w:r w:rsidRPr="00A35D65">
        <w:rPr>
          <w:rFonts w:ascii="宋体" w:hAnsi="宋体" w:hint="eastAsia"/>
        </w:rPr>
        <w:t>升高。</w:t>
      </w:r>
    </w:p>
    <w:p w:rsidR="007F6DC5" w:rsidRPr="00A35D65" w:rsidRDefault="007F6DC5" w:rsidP="007F6DC5">
      <w:pPr>
        <w:rPr>
          <w:rFonts w:ascii="宋体" w:hAnsi="宋体"/>
        </w:rPr>
      </w:pPr>
      <w:r w:rsidRPr="00A35D65">
        <w:rPr>
          <w:rFonts w:ascii="宋体" w:hAnsi="宋体" w:hint="eastAsia"/>
        </w:rPr>
        <w:t xml:space="preserve">    (二)免疫学检查</w:t>
      </w:r>
    </w:p>
    <w:p w:rsidR="007F6DC5" w:rsidRPr="00A35D65" w:rsidRDefault="007F6DC5" w:rsidP="007F6DC5">
      <w:pPr>
        <w:rPr>
          <w:rFonts w:ascii="宋体" w:hAnsi="宋体"/>
        </w:rPr>
      </w:pPr>
      <w:r w:rsidRPr="00A35D65">
        <w:rPr>
          <w:rFonts w:ascii="宋体" w:hAnsi="宋体" w:hint="eastAsia"/>
        </w:rPr>
        <w:t xml:space="preserve">    25％的患者有高丙种球蛋白血症。80％的患者出现循环中免疫复合物。病程6周以上</w:t>
      </w:r>
    </w:p>
    <w:p w:rsidR="007F6DC5" w:rsidRPr="00A35D65" w:rsidRDefault="007F6DC5" w:rsidP="007F6DC5">
      <w:pPr>
        <w:rPr>
          <w:rFonts w:ascii="宋体" w:hAnsi="宋体"/>
        </w:rPr>
      </w:pPr>
      <w:r w:rsidRPr="00A35D65">
        <w:rPr>
          <w:rFonts w:ascii="宋体" w:hAnsi="宋体" w:hint="eastAsia"/>
        </w:rPr>
        <w:t>的亚急性患者中50％类风湿因子试验阳性。血清补体降低见于弥漫性肾小球肾炎。上述异</w:t>
      </w:r>
    </w:p>
    <w:p w:rsidR="007F6DC5" w:rsidRPr="00A35D65" w:rsidRDefault="007F6DC5" w:rsidP="007F6DC5">
      <w:pPr>
        <w:rPr>
          <w:rFonts w:ascii="宋体" w:hAnsi="宋体"/>
        </w:rPr>
      </w:pPr>
      <w:r w:rsidRPr="00A35D65">
        <w:rPr>
          <w:rFonts w:ascii="宋体" w:hAnsi="宋体" w:hint="eastAsia"/>
        </w:rPr>
        <w:t>常在感染治愈后消失。</w:t>
      </w:r>
    </w:p>
    <w:p w:rsidR="007F6DC5" w:rsidRPr="00A35D65" w:rsidRDefault="007F6DC5" w:rsidP="007F6DC5">
      <w:pPr>
        <w:rPr>
          <w:rFonts w:ascii="宋体" w:hAnsi="宋体"/>
        </w:rPr>
      </w:pPr>
      <w:r w:rsidRPr="00A35D65">
        <w:rPr>
          <w:rFonts w:ascii="宋体" w:hAnsi="宋体" w:hint="eastAsia"/>
        </w:rPr>
        <w:t xml:space="preserve">    (三)血培养</w:t>
      </w:r>
    </w:p>
    <w:p w:rsidR="007F6DC5" w:rsidRPr="00A35D65" w:rsidRDefault="007F6DC5" w:rsidP="007F6DC5">
      <w:pPr>
        <w:rPr>
          <w:rFonts w:ascii="宋体" w:hAnsi="宋体"/>
        </w:rPr>
      </w:pPr>
      <w:r w:rsidRPr="00A35D65">
        <w:rPr>
          <w:rFonts w:ascii="宋体" w:hAnsi="宋体" w:hint="eastAsia"/>
        </w:rPr>
        <w:t xml:space="preserve">    是诊断菌血症和感染性心内膜炎的最重要方法。在近期未接受过抗生素治疗的患者血</w:t>
      </w:r>
    </w:p>
    <w:p w:rsidR="007F6DC5" w:rsidRPr="00A35D65" w:rsidRDefault="007F6DC5" w:rsidP="007F6DC5">
      <w:pPr>
        <w:rPr>
          <w:rFonts w:ascii="宋体" w:hAnsi="宋体"/>
        </w:rPr>
      </w:pPr>
      <w:r w:rsidRPr="00A35D65">
        <w:rPr>
          <w:rFonts w:ascii="宋体" w:hAnsi="宋体" w:hint="eastAsia"/>
        </w:rPr>
        <w:lastRenderedPageBreak/>
        <w:t>培养阳性率可高达95％以上，其中90％以上患者的阳性结果获自人院后第一日采取的标</w:t>
      </w:r>
    </w:p>
    <w:p w:rsidR="007F6DC5" w:rsidRPr="00A35D65" w:rsidRDefault="007F6DC5" w:rsidP="007F6DC5">
      <w:pPr>
        <w:rPr>
          <w:rFonts w:ascii="宋体" w:hAnsi="宋体"/>
        </w:rPr>
      </w:pPr>
      <w:r w:rsidRPr="00A35D65">
        <w:rPr>
          <w:rFonts w:ascii="宋体" w:hAnsi="宋体" w:hint="eastAsia"/>
        </w:rPr>
        <w:t>本。对于未经治疗的亚急性患者，应在第一日间隔1小时采血1次，共3次。如次日未见</w:t>
      </w:r>
    </w:p>
    <w:p w:rsidR="007F6DC5" w:rsidRPr="00A35D65" w:rsidRDefault="007F6DC5" w:rsidP="007F6DC5">
      <w:pPr>
        <w:rPr>
          <w:rFonts w:ascii="宋体" w:hAnsi="宋体"/>
        </w:rPr>
      </w:pPr>
      <w:r w:rsidRPr="00A35D65">
        <w:rPr>
          <w:rFonts w:ascii="宋体" w:hAnsi="宋体" w:hint="eastAsia"/>
        </w:rPr>
        <w:t>细菌生长，重复采血3次后，开始抗生素治疗。已用过抗生素者，停药2～7天后采血。</w:t>
      </w:r>
    </w:p>
    <w:p w:rsidR="007F6DC5" w:rsidRPr="00A35D65" w:rsidRDefault="007F6DC5" w:rsidP="007F6DC5">
      <w:pPr>
        <w:rPr>
          <w:rFonts w:ascii="宋体" w:hAnsi="宋体"/>
        </w:rPr>
      </w:pPr>
      <w:r w:rsidRPr="00A35D65">
        <w:rPr>
          <w:rFonts w:ascii="宋体" w:hAnsi="宋体" w:hint="eastAsia"/>
        </w:rPr>
        <w:t>急性患者应在人院后3小时内，每隔1小时1次共取3个血标本后开始治疗。本病的菌血</w:t>
      </w:r>
    </w:p>
    <w:p w:rsidR="007F6DC5" w:rsidRPr="00A35D65" w:rsidRDefault="007F6DC5" w:rsidP="007F6DC5">
      <w:pPr>
        <w:rPr>
          <w:rFonts w:ascii="宋体" w:hAnsi="宋体"/>
        </w:rPr>
      </w:pPr>
      <w:r w:rsidRPr="00A35D65">
        <w:rPr>
          <w:rFonts w:ascii="宋体" w:hAnsi="宋体" w:hint="eastAsia"/>
        </w:rPr>
        <w:t>症为持续性，无需在体温升高时采血。每次取静脉血10～20ml作需氧和厌氧培养，至少</w:t>
      </w:r>
    </w:p>
    <w:p w:rsidR="007F6DC5" w:rsidRPr="00A35D65" w:rsidRDefault="007F6DC5" w:rsidP="007F6DC5">
      <w:pPr>
        <w:rPr>
          <w:rFonts w:ascii="宋体" w:hAnsi="宋体"/>
        </w:rPr>
      </w:pPr>
      <w:r w:rsidRPr="00A35D65">
        <w:rPr>
          <w:rFonts w:ascii="宋体" w:hAnsi="宋体" w:hint="eastAsia"/>
        </w:rPr>
        <w:t>应培养3周，并周期性作革兰染色涂片和次代培养。必要时培养基需补充特殊营养或采用</w:t>
      </w:r>
    </w:p>
    <w:p w:rsidR="007F6DC5" w:rsidRPr="00A35D65" w:rsidRDefault="007F6DC5" w:rsidP="007F6DC5">
      <w:pPr>
        <w:rPr>
          <w:rFonts w:ascii="宋体" w:hAnsi="宋体"/>
        </w:rPr>
      </w:pPr>
      <w:r w:rsidRPr="00A35D65">
        <w:rPr>
          <w:rFonts w:ascii="宋体" w:hAnsi="宋体" w:hint="eastAsia"/>
        </w:rPr>
        <w:t>特殊培养技术。血培养阴性率为2．5％～64％。念珠菌(约1／2病例)、曲霉菌、组织胞浆</w:t>
      </w:r>
    </w:p>
    <w:p w:rsidR="007F6DC5" w:rsidRPr="00A35D65" w:rsidRDefault="007F6DC5" w:rsidP="007F6DC5">
      <w:pPr>
        <w:rPr>
          <w:rFonts w:ascii="宋体" w:hAnsi="宋体"/>
        </w:rPr>
      </w:pPr>
      <w:r w:rsidRPr="00A35D65">
        <w:rPr>
          <w:rFonts w:ascii="宋体" w:hAnsi="宋体" w:hint="eastAsia"/>
        </w:rPr>
        <w:t>菌、Q热柯克斯体、鹦鹉热衣原体等致病时，血培养阴性。2周内用过抗生素或采血、培</w:t>
      </w:r>
    </w:p>
    <w:p w:rsidR="007F6DC5" w:rsidRPr="00A35D65" w:rsidRDefault="007F6DC5" w:rsidP="007F6DC5">
      <w:pPr>
        <w:rPr>
          <w:rFonts w:ascii="宋体" w:hAnsi="宋体"/>
        </w:rPr>
      </w:pPr>
      <w:r w:rsidRPr="00A35D65">
        <w:rPr>
          <w:rFonts w:ascii="宋体" w:hAnsi="宋体" w:hint="eastAsia"/>
        </w:rPr>
        <w:t>养技术不当，常降低血培养的阳性率。</w:t>
      </w:r>
    </w:p>
    <w:p w:rsidR="007F6DC5" w:rsidRPr="00A35D65" w:rsidRDefault="007F6DC5" w:rsidP="007F6DC5">
      <w:pPr>
        <w:rPr>
          <w:rFonts w:ascii="宋体" w:hAnsi="宋体"/>
        </w:rPr>
      </w:pPr>
      <w:r w:rsidRPr="00A35D65">
        <w:rPr>
          <w:rFonts w:ascii="宋体" w:hAnsi="宋体" w:hint="eastAsia"/>
        </w:rPr>
        <w:t xml:space="preserve">    (四)x线检查</w:t>
      </w:r>
    </w:p>
    <w:p w:rsidR="007F6DC5" w:rsidRPr="00A35D65" w:rsidRDefault="007F6DC5" w:rsidP="007F6DC5">
      <w:pPr>
        <w:rPr>
          <w:rFonts w:ascii="宋体" w:hAnsi="宋体"/>
        </w:rPr>
      </w:pPr>
      <w:r w:rsidRPr="00A35D65">
        <w:rPr>
          <w:rFonts w:ascii="宋体" w:hAnsi="宋体" w:hint="eastAsia"/>
        </w:rPr>
        <w:t xml:space="preserve">    肺部多处小片状浸润阴影提示脓毒性肺栓塞所致肺炎。左心衰竭时有肺淤血或肺水肿</w:t>
      </w:r>
    </w:p>
    <w:p w:rsidR="007F6DC5" w:rsidRPr="00A35D65" w:rsidRDefault="007F6DC5" w:rsidP="007F6DC5">
      <w:pPr>
        <w:rPr>
          <w:rFonts w:ascii="宋体" w:hAnsi="宋体"/>
        </w:rPr>
      </w:pPr>
      <w:r w:rsidRPr="00A35D65">
        <w:rPr>
          <w:rFonts w:ascii="宋体" w:hAnsi="宋体" w:hint="eastAsia"/>
        </w:rPr>
        <w:t>征。主动脉细菌性动脉瘤可致主动脉增宽。细菌性动脉瘤有时需经血管造影诊断。CT扫</w:t>
      </w:r>
    </w:p>
    <w:p w:rsidR="007F6DC5" w:rsidRPr="00A35D65" w:rsidRDefault="007F6DC5" w:rsidP="007F6DC5">
      <w:pPr>
        <w:rPr>
          <w:rFonts w:ascii="宋体" w:hAnsi="宋体"/>
        </w:rPr>
      </w:pPr>
      <w:r w:rsidRPr="00A35D65">
        <w:rPr>
          <w:rFonts w:ascii="宋体" w:hAnsi="宋体" w:hint="eastAsia"/>
        </w:rPr>
        <w:t>描有助于脑梗死、脓肿和出血的诊断。</w:t>
      </w:r>
    </w:p>
    <w:p w:rsidR="007F6DC5" w:rsidRPr="00A35D65" w:rsidRDefault="007F6DC5" w:rsidP="007F6DC5">
      <w:pPr>
        <w:rPr>
          <w:rFonts w:ascii="宋体" w:hAnsi="宋体"/>
        </w:rPr>
      </w:pPr>
      <w:r w:rsidRPr="00A35D65">
        <w:rPr>
          <w:rFonts w:ascii="宋体" w:hAnsi="宋体" w:hint="eastAsia"/>
        </w:rPr>
        <w:t xml:space="preserve">    (五)心电图</w:t>
      </w:r>
    </w:p>
    <w:p w:rsidR="007F6DC5" w:rsidRPr="00A35D65" w:rsidRDefault="007F6DC5" w:rsidP="007F6DC5">
      <w:pPr>
        <w:rPr>
          <w:rFonts w:ascii="宋体" w:hAnsi="宋体"/>
        </w:rPr>
      </w:pPr>
      <w:r w:rsidRPr="00A35D65">
        <w:rPr>
          <w:rFonts w:ascii="宋体" w:hAnsi="宋体" w:hint="eastAsia"/>
        </w:rPr>
        <w:t xml:space="preserve">    偶可见急性心肌梗死或房室、室内传导阻滞，后者提示主动脉瓣环或室间隔脓肿。</w:t>
      </w:r>
    </w:p>
    <w:p w:rsidR="007F6DC5" w:rsidRPr="00A35D65" w:rsidRDefault="007F6DC5" w:rsidP="007F6DC5">
      <w:pPr>
        <w:rPr>
          <w:rFonts w:ascii="宋体" w:hAnsi="宋体"/>
        </w:rPr>
      </w:pPr>
      <w:r w:rsidRPr="00A35D65">
        <w:rPr>
          <w:rFonts w:ascii="宋体" w:hAnsi="宋体" w:hint="eastAsia"/>
        </w:rPr>
        <w:t xml:space="preserve">    (六)超声心动图</w:t>
      </w:r>
    </w:p>
    <w:p w:rsidR="007F6DC5" w:rsidRPr="00A35D65" w:rsidRDefault="007F6DC5" w:rsidP="007F6DC5">
      <w:pPr>
        <w:rPr>
          <w:rFonts w:ascii="宋体" w:hAnsi="宋体"/>
        </w:rPr>
      </w:pPr>
      <w:r w:rsidRPr="00A35D65">
        <w:rPr>
          <w:rFonts w:ascii="宋体" w:hAnsi="宋体" w:hint="eastAsia"/>
        </w:rPr>
        <w:t xml:space="preserve">    如果超声心动图发现赘生物、瓣周并发症等支持心内膜炎的证据，可帮助明确IE诊</w:t>
      </w:r>
    </w:p>
    <w:p w:rsidR="007F6DC5" w:rsidRPr="00A35D65" w:rsidRDefault="007F6DC5" w:rsidP="007F6DC5">
      <w:pPr>
        <w:rPr>
          <w:rFonts w:ascii="宋体" w:hAnsi="宋体"/>
        </w:rPr>
      </w:pPr>
      <w:r w:rsidRPr="00A35D65">
        <w:rPr>
          <w:rFonts w:ascii="宋体" w:hAnsi="宋体" w:hint="eastAsia"/>
        </w:rPr>
        <w:t>断。经胸超声检查可检出50％～75％的赘生物(图3—9—1a，1b)；经食管超声(TTE)可</w:t>
      </w:r>
    </w:p>
    <w:p w:rsidR="007F6DC5" w:rsidRPr="00A35D65" w:rsidRDefault="007F6DC5" w:rsidP="007F6DC5">
      <w:pPr>
        <w:rPr>
          <w:rFonts w:ascii="宋体" w:hAnsi="宋体"/>
        </w:rPr>
      </w:pPr>
      <w:r w:rsidRPr="00A35D65">
        <w:rPr>
          <w:rFonts w:ascii="宋体" w:hAnsi="宋体" w:hint="eastAsia"/>
        </w:rPr>
        <w:t>检出&lt;5mm的赘生物，敏感性高达95％以上，因此，当临床诊断或怀疑IE时，主张行</w:t>
      </w:r>
    </w:p>
    <w:p w:rsidR="007F6DC5" w:rsidRPr="00A35D65" w:rsidRDefault="007F6DC5" w:rsidP="007F6DC5">
      <w:pPr>
        <w:rPr>
          <w:rFonts w:ascii="宋体" w:hAnsi="宋体"/>
        </w:rPr>
      </w:pPr>
      <w:r w:rsidRPr="00A35D65">
        <w:rPr>
          <w:rFonts w:ascii="宋体" w:hAnsi="宋体" w:hint="eastAsia"/>
        </w:rPr>
        <w:t>TEE检查，超声心动图未发现赘生物时并不能除外IE，必须密切结合I性床。赘生物</w:t>
      </w:r>
    </w:p>
    <w:p w:rsidR="007F6DC5" w:rsidRPr="00A35D65" w:rsidRDefault="007F6DC5" w:rsidP="007F6DC5">
      <w:pPr>
        <w:rPr>
          <w:rFonts w:ascii="宋体" w:hAnsi="宋体"/>
        </w:rPr>
      </w:pPr>
      <w:r w:rsidRPr="00A35D65">
        <w:rPr>
          <w:rFonts w:ascii="宋体" w:hAnsi="宋体" w:hint="eastAsia"/>
        </w:rPr>
        <w:t>≥10mm时，易发生动脉栓塞。感染治愈后，赘生物可持续存在。除非发现原有赘生物增</w:t>
      </w:r>
    </w:p>
    <w:p w:rsidR="007F6DC5" w:rsidRPr="00A35D65" w:rsidRDefault="007F6DC5" w:rsidP="007F6DC5">
      <w:pPr>
        <w:rPr>
          <w:rFonts w:ascii="宋体" w:hAnsi="宋体"/>
        </w:rPr>
      </w:pPr>
      <w:r w:rsidRPr="00A35D65">
        <w:rPr>
          <w:rFonts w:ascii="宋体" w:hAnsi="宋体" w:hint="eastAsia"/>
        </w:rPr>
        <w:t>大或新赘生物出现，否则难以诊断复发或再感染。超声心动图和多普勒超声还可明确基础</w:t>
      </w:r>
    </w:p>
    <w:p w:rsidR="007F6DC5" w:rsidRPr="00A35D65" w:rsidRDefault="007F6DC5" w:rsidP="007F6DC5">
      <w:pPr>
        <w:rPr>
          <w:rFonts w:ascii="宋体" w:hAnsi="宋体"/>
        </w:rPr>
      </w:pPr>
      <w:r w:rsidRPr="00A35D65">
        <w:rPr>
          <w:rFonts w:ascii="宋体" w:hAnsi="宋体" w:hint="eastAsia"/>
        </w:rPr>
        <w:t>心脏病(如瓣膜病、先天性心脏病)和IE的心内并发症(如瓣膜关闭不全，瓣膜穿孔、</w:t>
      </w:r>
    </w:p>
    <w:p w:rsidR="007F6DC5" w:rsidRPr="00A35D65" w:rsidRDefault="007F6DC5" w:rsidP="007F6DC5">
      <w:pPr>
        <w:rPr>
          <w:rFonts w:ascii="宋体" w:hAnsi="宋体"/>
        </w:rPr>
      </w:pPr>
      <w:r w:rsidRPr="00A35D65">
        <w:rPr>
          <w:rFonts w:ascii="宋体" w:hAnsi="宋体" w:hint="eastAsia"/>
        </w:rPr>
        <w:t>腱索断裂、瓣周脓肿、心包积液等)。</w:t>
      </w:r>
    </w:p>
    <w:p w:rsidR="007F6DC5" w:rsidRPr="00A35D65" w:rsidRDefault="007F6DC5" w:rsidP="007F6DC5">
      <w:pPr>
        <w:rPr>
          <w:rFonts w:ascii="宋体" w:hAnsi="宋体"/>
        </w:rPr>
      </w:pPr>
      <w:r w:rsidRPr="00A35D65">
        <w:rPr>
          <w:rFonts w:ascii="宋体" w:hAnsi="宋体" w:hint="eastAsia"/>
        </w:rPr>
        <w:t xml:space="preserve">    【诊断和鉴别诊断】</w:t>
      </w:r>
    </w:p>
    <w:p w:rsidR="007F6DC5" w:rsidRPr="00A35D65" w:rsidRDefault="007F6DC5" w:rsidP="007F6DC5">
      <w:pPr>
        <w:rPr>
          <w:rFonts w:ascii="宋体" w:hAnsi="宋体"/>
        </w:rPr>
      </w:pPr>
      <w:r w:rsidRPr="00A35D65">
        <w:rPr>
          <w:rFonts w:ascii="宋体" w:hAnsi="宋体" w:hint="eastAsia"/>
        </w:rPr>
        <w:t xml:space="preserve">    阳性血培养对本病诊断有重要价值。凡有提示细菌性心内膜炎的临床表现，如发热伴</w:t>
      </w:r>
    </w:p>
    <w:p w:rsidR="007F6DC5" w:rsidRPr="00A35D65" w:rsidRDefault="007F6DC5" w:rsidP="007F6DC5">
      <w:pPr>
        <w:rPr>
          <w:rFonts w:ascii="宋体" w:hAnsi="宋体"/>
        </w:rPr>
      </w:pPr>
      <w:r w:rsidRPr="00A35D65">
        <w:rPr>
          <w:rFonts w:ascii="宋体" w:hAnsi="宋体" w:hint="eastAsia"/>
        </w:rPr>
        <w:t>第九章感染性心内膜炎</w:t>
      </w:r>
    </w:p>
    <w:p w:rsidR="007F6DC5" w:rsidRPr="00A35D65" w:rsidRDefault="007F6DC5" w:rsidP="007F6DC5">
      <w:pPr>
        <w:rPr>
          <w:rFonts w:ascii="宋体" w:hAnsi="宋体"/>
        </w:rPr>
      </w:pPr>
      <w:r w:rsidRPr="00A35D65">
        <w:rPr>
          <w:rFonts w:ascii="宋体" w:hAnsi="宋体" w:hint="eastAsia"/>
        </w:rPr>
        <w:t xml:space="preserve">    “■■■‰</w:t>
      </w:r>
    </w:p>
    <w:p w:rsidR="007F6DC5" w:rsidRPr="00A35D65" w:rsidRDefault="007F6DC5" w:rsidP="007F6DC5">
      <w:pPr>
        <w:rPr>
          <w:rFonts w:ascii="宋体" w:hAnsi="宋体"/>
        </w:rPr>
      </w:pPr>
      <w:r w:rsidRPr="00A35D65">
        <w:rPr>
          <w:rFonts w:ascii="宋体" w:hAnsi="宋体" w:hint="eastAsia"/>
        </w:rPr>
        <w:t>图3-9·la经胸超声心动图显示二尖瓣后叶呈团块状回声</w:t>
      </w:r>
    </w:p>
    <w:p w:rsidR="007F6DC5" w:rsidRPr="00A35D65" w:rsidRDefault="007F6DC5" w:rsidP="007F6DC5">
      <w:pPr>
        <w:rPr>
          <w:rFonts w:ascii="宋体" w:hAnsi="宋体"/>
        </w:rPr>
      </w:pPr>
      <w:r w:rsidRPr="00A35D65">
        <w:rPr>
          <w:rFonts w:ascii="宋体" w:hAnsi="宋体" w:hint="eastAsia"/>
        </w:rPr>
        <w:t xml:space="preserve">    有赘生物形成．收缩期脱向左心房</w:t>
      </w:r>
    </w:p>
    <w:p w:rsidR="007F6DC5" w:rsidRPr="00A35D65" w:rsidRDefault="007F6DC5" w:rsidP="007F6DC5">
      <w:pPr>
        <w:rPr>
          <w:rFonts w:ascii="宋体" w:hAnsi="宋体"/>
        </w:rPr>
      </w:pPr>
      <w:r w:rsidRPr="00A35D65">
        <w:rPr>
          <w:rFonts w:ascii="宋体" w:hAnsi="宋体" w:hint="eastAsia"/>
        </w:rPr>
        <w:t>图3—9。lb左Jm侠靴    “培瓣扁叶</w:t>
      </w:r>
    </w:p>
    <w:p w:rsidR="007F6DC5" w:rsidRPr="00A35D65" w:rsidRDefault="007F6DC5" w:rsidP="007F6DC5">
      <w:pPr>
        <w:rPr>
          <w:rFonts w:ascii="宋体" w:hAnsi="宋体"/>
        </w:rPr>
      </w:pPr>
      <w:r w:rsidRPr="00A35D65">
        <w:rPr>
          <w:rFonts w:ascii="宋体" w:hAnsi="宋体" w:hint="eastAsia"/>
        </w:rPr>
        <w:t xml:space="preserve">  团块状回声，舒张删珊同左心室</w:t>
      </w:r>
    </w:p>
    <w:p w:rsidR="007F6DC5" w:rsidRPr="00A35D65" w:rsidRDefault="007F6DC5" w:rsidP="007F6DC5">
      <w:pPr>
        <w:rPr>
          <w:rFonts w:ascii="宋体" w:hAnsi="宋体"/>
        </w:rPr>
      </w:pPr>
      <w:r w:rsidRPr="00A35D65">
        <w:rPr>
          <w:rFonts w:ascii="宋体" w:hAnsi="宋体" w:hint="eastAsia"/>
        </w:rPr>
        <w:t>有心脏杂音，尤其是主动脉瓣关闭不全杂音，贫血，血尿，脾大，白细胞增高和伴或不伴</w:t>
      </w:r>
    </w:p>
    <w:p w:rsidR="007F6DC5" w:rsidRPr="00A35D65" w:rsidRDefault="007F6DC5" w:rsidP="007F6DC5">
      <w:pPr>
        <w:rPr>
          <w:rFonts w:ascii="宋体" w:hAnsi="宋体"/>
        </w:rPr>
      </w:pPr>
      <w:r w:rsidRPr="00A35D65">
        <w:rPr>
          <w:rFonts w:ascii="宋体" w:hAnsi="宋体" w:hint="eastAsia"/>
        </w:rPr>
        <w:t>栓塞时，血培养阳性，可诊断本病。具体IE的诊断见表3—9—1。</w:t>
      </w:r>
    </w:p>
    <w:p w:rsidR="007F6DC5" w:rsidRPr="00A35D65" w:rsidRDefault="007F6DC5" w:rsidP="007F6DC5">
      <w:pPr>
        <w:rPr>
          <w:rFonts w:ascii="宋体" w:hAnsi="宋体"/>
        </w:rPr>
      </w:pPr>
      <w:r w:rsidRPr="00A35D65">
        <w:rPr>
          <w:rFonts w:ascii="宋体" w:hAnsi="宋体" w:hint="eastAsia"/>
        </w:rPr>
        <w:t xml:space="preserve">  亚急性感染性心内膜炎常发生在原有心瓣膜病变或其他心脏病的基础之上，如在这些</w:t>
      </w:r>
    </w:p>
    <w:p w:rsidR="007F6DC5" w:rsidRPr="00A35D65" w:rsidRDefault="007F6DC5" w:rsidP="007F6DC5">
      <w:pPr>
        <w:rPr>
          <w:rFonts w:ascii="宋体" w:hAnsi="宋体"/>
        </w:rPr>
      </w:pPr>
      <w:r w:rsidRPr="00A35D65">
        <w:rPr>
          <w:rFonts w:ascii="宋体" w:hAnsi="宋体" w:hint="eastAsia"/>
        </w:rPr>
        <w:t>患者发现周围体征(淤点、线状出血、．Roth斑、osler结节和杵状指)提示本病存在，超</w:t>
      </w:r>
    </w:p>
    <w:p w:rsidR="007F6DC5" w:rsidRPr="00A35D65" w:rsidRDefault="007F6DC5" w:rsidP="007F6DC5">
      <w:pPr>
        <w:rPr>
          <w:rFonts w:ascii="宋体" w:hAnsi="宋体"/>
        </w:rPr>
      </w:pPr>
      <w:r w:rsidRPr="00A35D65">
        <w:rPr>
          <w:rFonts w:ascii="宋体" w:hAnsi="宋体" w:hint="eastAsia"/>
        </w:rPr>
        <w:t>声D动图检出赘生物对明确诊断有重要价值。</w:t>
      </w:r>
    </w:p>
    <w:p w:rsidR="007F6DC5" w:rsidRPr="00A35D65" w:rsidRDefault="007F6DC5" w:rsidP="007F6DC5">
      <w:pPr>
        <w:rPr>
          <w:rFonts w:ascii="宋体" w:hAnsi="宋体"/>
        </w:rPr>
      </w:pPr>
      <w:r w:rsidRPr="00A35D65">
        <w:rPr>
          <w:rFonts w:ascii="宋体" w:hAnsi="宋体" w:hint="eastAsia"/>
        </w:rPr>
        <w:t xml:space="preserve">  本病的临床表现涉及全身多脏器，既多样化，又缺乏特异性，需与之鉴别的疾病较</w:t>
      </w:r>
    </w:p>
    <w:p w:rsidR="007F6DC5" w:rsidRPr="00A35D65" w:rsidRDefault="007F6DC5" w:rsidP="007F6DC5">
      <w:pPr>
        <w:rPr>
          <w:rFonts w:ascii="宋体" w:hAnsi="宋体"/>
        </w:rPr>
      </w:pPr>
      <w:r w:rsidRPr="00A35D65">
        <w:rPr>
          <w:rFonts w:ascii="宋体" w:hAnsi="宋体" w:hint="eastAsia"/>
        </w:rPr>
        <w:t>多。亚急性者应与急性风湿热、系统性红斑狼疮、左房黏液瘤、淋巴瘤腹腔内感染、结核</w:t>
      </w:r>
    </w:p>
    <w:p w:rsidR="007F6DC5" w:rsidRPr="00A35D65" w:rsidRDefault="007F6DC5" w:rsidP="007F6DC5">
      <w:pPr>
        <w:rPr>
          <w:rFonts w:ascii="宋体" w:hAnsi="宋体"/>
        </w:rPr>
      </w:pPr>
      <w:r w:rsidRPr="00A35D65">
        <w:rPr>
          <w:rFonts w:ascii="宋体" w:hAnsi="宋体" w:hint="eastAsia"/>
        </w:rPr>
        <w:t>病等鉴别。急性者应与金黄色葡萄球菌、淋球菌、肺炎球菌和革兰阴性杆菌败血症鉴别。</w:t>
      </w:r>
    </w:p>
    <w:p w:rsidR="007F6DC5" w:rsidRPr="00A35D65" w:rsidRDefault="007F6DC5" w:rsidP="007F6DC5">
      <w:pPr>
        <w:rPr>
          <w:rFonts w:ascii="宋体" w:hAnsi="宋体"/>
        </w:rPr>
      </w:pPr>
      <w:r w:rsidRPr="00A35D65">
        <w:rPr>
          <w:rFonts w:ascii="宋体" w:hAnsi="宋体" w:hint="eastAsia"/>
        </w:rPr>
        <w:t xml:space="preserve">  【治疗】</w:t>
      </w:r>
    </w:p>
    <w:p w:rsidR="007F6DC5" w:rsidRPr="00A35D65" w:rsidRDefault="007F6DC5" w:rsidP="007F6DC5">
      <w:pPr>
        <w:rPr>
          <w:rFonts w:ascii="宋体" w:hAnsi="宋体"/>
        </w:rPr>
      </w:pPr>
      <w:r w:rsidRPr="00A35D65">
        <w:rPr>
          <w:rFonts w:ascii="宋体" w:hAnsi="宋体" w:hint="eastAsia"/>
        </w:rPr>
        <w:t xml:space="preserve">  (一)抗微生物药物治疗</w:t>
      </w:r>
    </w:p>
    <w:p w:rsidR="007F6DC5" w:rsidRPr="00A35D65" w:rsidRDefault="007F6DC5" w:rsidP="007F6DC5">
      <w:pPr>
        <w:rPr>
          <w:rFonts w:ascii="宋体" w:hAnsi="宋体"/>
        </w:rPr>
      </w:pPr>
      <w:r w:rsidRPr="00A35D65">
        <w:rPr>
          <w:rFonts w:ascii="宋体" w:hAnsi="宋体" w:hint="eastAsia"/>
        </w:rPr>
        <w:t xml:space="preserve">  为最重要的治疗措施：用药原则为：①早期应用，在连续送3～5次血培养后即可开</w:t>
      </w:r>
    </w:p>
    <w:p w:rsidR="007F6DC5" w:rsidRPr="00A35D65" w:rsidRDefault="007F6DC5" w:rsidP="007F6DC5">
      <w:pPr>
        <w:rPr>
          <w:rFonts w:ascii="宋体" w:hAnsi="宋体"/>
        </w:rPr>
      </w:pPr>
      <w:r w:rsidRPr="00A35D65">
        <w:rPr>
          <w:rFonts w:ascii="宋体" w:hAnsi="宋体" w:hint="eastAsia"/>
        </w:rPr>
        <w:t>始治疗；②充分用药，选用杀菌性抗微生物药物，大剂量和长疗程，旨在完全消灭藏于赘</w:t>
      </w:r>
    </w:p>
    <w:p w:rsidR="007F6DC5" w:rsidRPr="00A35D65" w:rsidRDefault="007F6DC5" w:rsidP="007F6DC5">
      <w:pPr>
        <w:rPr>
          <w:rFonts w:ascii="宋体" w:hAnsi="宋体"/>
        </w:rPr>
      </w:pPr>
      <w:r w:rsidRPr="00A35D65">
        <w:rPr>
          <w:rFonts w:ascii="宋体" w:hAnsi="宋体" w:hint="eastAsia"/>
        </w:rPr>
        <w:lastRenderedPageBreak/>
        <w:t>《黟0i第三篇i循环系统疾病    jj j</w:t>
      </w:r>
    </w:p>
    <w:p w:rsidR="007F6DC5" w:rsidRPr="00A35D65" w:rsidRDefault="007F6DC5" w:rsidP="007F6DC5">
      <w:pPr>
        <w:rPr>
          <w:rFonts w:ascii="宋体" w:hAnsi="宋体"/>
        </w:rPr>
      </w:pPr>
      <w:r w:rsidRPr="00A35D65">
        <w:rPr>
          <w:rFonts w:ascii="宋体" w:hAnsi="宋体" w:hint="eastAsia"/>
        </w:rPr>
        <w:t>生物内的致病菌；③静脉用药为主，保持高而稳定的血药浓度；④病原微生物不明时，急</w:t>
      </w:r>
    </w:p>
    <w:p w:rsidR="007F6DC5" w:rsidRPr="00A35D65" w:rsidRDefault="007F6DC5" w:rsidP="007F6DC5">
      <w:pPr>
        <w:rPr>
          <w:rFonts w:ascii="宋体" w:hAnsi="宋体"/>
        </w:rPr>
      </w:pPr>
      <w:r w:rsidRPr="00A35D65">
        <w:rPr>
          <w:rFonts w:ascii="宋体" w:hAnsi="宋体" w:hint="eastAsia"/>
        </w:rPr>
        <w:t>性者选用针对金黄色葡萄球菌、链球菌和革兰阴性杆菌均有效的广谱抗生素，亚急性者选</w:t>
      </w:r>
    </w:p>
    <w:p w:rsidR="007F6DC5" w:rsidRPr="00A35D65" w:rsidRDefault="007F6DC5" w:rsidP="007F6DC5">
      <w:pPr>
        <w:rPr>
          <w:rFonts w:ascii="宋体" w:hAnsi="宋体"/>
        </w:rPr>
      </w:pPr>
      <w:r w:rsidRPr="00A35D65">
        <w:rPr>
          <w:rFonts w:ascii="宋体" w:hAnsi="宋体" w:hint="eastAsia"/>
        </w:rPr>
        <w:t>用针对大多数链球菌(包括肠球菌)的抗生素；⑤已分离出病原微生物时，应根据致病微</w:t>
      </w:r>
    </w:p>
    <w:p w:rsidR="007F6DC5" w:rsidRPr="00A35D65" w:rsidRDefault="007F6DC5" w:rsidP="007F6DC5">
      <w:pPr>
        <w:rPr>
          <w:rFonts w:ascii="宋体" w:hAnsi="宋体"/>
        </w:rPr>
      </w:pPr>
      <w:r w:rsidRPr="00A35D65">
        <w:rPr>
          <w:rFonts w:ascii="宋体" w:hAnsi="宋体" w:hint="eastAsia"/>
        </w:rPr>
        <w:t>生物对药物的敏感程度选择抗微生物药物。有条件者应测定最小抑菌浓度(MIC，min—</w:t>
      </w:r>
    </w:p>
    <w:p w:rsidR="007F6DC5" w:rsidRPr="00A35D65" w:rsidRDefault="007F6DC5" w:rsidP="007F6DC5">
      <w:pPr>
        <w:rPr>
          <w:rFonts w:ascii="宋体" w:hAnsi="宋体"/>
        </w:rPr>
      </w:pPr>
      <w:r w:rsidRPr="00A35D65">
        <w:rPr>
          <w:rFonts w:ascii="宋体" w:hAnsi="宋体" w:hint="eastAsia"/>
        </w:rPr>
        <w:t>mum inhibitory concelltration)以判定致病菌对某种抗微生物药物的敏感程度，分为敏感</w:t>
      </w:r>
    </w:p>
    <w:p w:rsidR="007F6DC5" w:rsidRPr="00A35D65" w:rsidRDefault="007F6DC5" w:rsidP="007F6DC5">
      <w:pPr>
        <w:rPr>
          <w:rFonts w:ascii="宋体" w:hAnsi="宋体"/>
        </w:rPr>
      </w:pPr>
      <w:r w:rsidRPr="00A35D65">
        <w:rPr>
          <w:rFonts w:ascii="宋体" w:hAnsi="宋体" w:hint="eastAsia"/>
        </w:rPr>
        <w:t>(susceptible，S)，中度(interme{liate，工)和耐药(resistant，R)用以指导用药。目前</w:t>
      </w:r>
    </w:p>
    <w:p w:rsidR="007F6DC5" w:rsidRPr="00A35D65" w:rsidRDefault="007F6DC5" w:rsidP="007F6DC5">
      <w:pPr>
        <w:rPr>
          <w:rFonts w:ascii="宋体" w:hAnsi="宋体"/>
        </w:rPr>
      </w:pPr>
      <w:r w:rsidRPr="00A35D65">
        <w:rPr>
          <w:rFonts w:ascii="宋体" w:hAnsi="宋体" w:hint="eastAsia"/>
        </w:rPr>
        <w:t>国内较多医院采用纸片扩散法进行敏感测定，虽不如MI{二精确，但仍可供参考。</w:t>
      </w:r>
    </w:p>
    <w:p w:rsidR="007F6DC5" w:rsidRPr="00A35D65" w:rsidRDefault="007F6DC5" w:rsidP="007F6DC5">
      <w:pPr>
        <w:rPr>
          <w:rFonts w:ascii="宋体" w:hAnsi="宋体"/>
        </w:rPr>
      </w:pPr>
      <w:r w:rsidRPr="00A35D65">
        <w:rPr>
          <w:rFonts w:ascii="宋体" w:hAnsi="宋体" w:hint="eastAsia"/>
        </w:rPr>
        <w:t xml:space="preserve">    表3-9—1 IE Duke诊断标准(修订版)</w:t>
      </w:r>
    </w:p>
    <w:p w:rsidR="007F6DC5" w:rsidRPr="00A35D65" w:rsidRDefault="007F6DC5" w:rsidP="007F6DC5">
      <w:pPr>
        <w:rPr>
          <w:rFonts w:ascii="宋体" w:hAnsi="宋体"/>
        </w:rPr>
      </w:pPr>
      <w:r w:rsidRPr="00A35D65">
        <w:rPr>
          <w:rFonts w:ascii="宋体" w:hAnsi="宋体" w:hint="eastAsia"/>
        </w:rPr>
        <w:t>◆主要标准</w:t>
      </w:r>
    </w:p>
    <w:p w:rsidR="007F6DC5" w:rsidRPr="00A35D65" w:rsidRDefault="007F6DC5" w:rsidP="007F6DC5">
      <w:pPr>
        <w:rPr>
          <w:rFonts w:ascii="宋体" w:hAnsi="宋体"/>
        </w:rPr>
      </w:pPr>
      <w:r w:rsidRPr="00A35D65">
        <w:rPr>
          <w:rFonts w:ascii="宋体" w:hAnsi="宋体" w:hint="eastAsia"/>
        </w:rPr>
        <w:t xml:space="preserve">    (一)血培养阳性    ．</w:t>
      </w:r>
    </w:p>
    <w:p w:rsidR="007F6DC5" w:rsidRPr="00A35D65" w:rsidRDefault="007F6DC5" w:rsidP="007F6DC5">
      <w:pPr>
        <w:rPr>
          <w:rFonts w:ascii="宋体" w:hAnsi="宋体"/>
        </w:rPr>
      </w:pPr>
      <w:r w:rsidRPr="00A35D65">
        <w:rPr>
          <w:rFonts w:ascii="宋体" w:hAnsi="宋体" w:hint="eastAsia"/>
        </w:rPr>
        <w:t xml:space="preserve">  2次血培养均为一致的典型IE致病微生物：草绿色链球菌，牛链球菌，HA(1EK型，金黄色葡萄球菌；无原发灶</w:t>
      </w:r>
    </w:p>
    <w:p w:rsidR="007F6DC5" w:rsidRPr="00A35D65" w:rsidRDefault="007F6DC5" w:rsidP="007F6DC5">
      <w:pPr>
        <w:rPr>
          <w:rFonts w:ascii="宋体" w:hAnsi="宋体"/>
        </w:rPr>
      </w:pPr>
      <w:r w:rsidRPr="00A35D65">
        <w:rPr>
          <w:rFonts w:ascii="宋体" w:hAnsi="宋体" w:hint="eastAsia"/>
        </w:rPr>
        <w:t>的获得性肠球菌</w:t>
      </w:r>
    </w:p>
    <w:p w:rsidR="007F6DC5" w:rsidRPr="00A35D65" w:rsidRDefault="007F6DC5" w:rsidP="007F6DC5">
      <w:pPr>
        <w:rPr>
          <w:rFonts w:ascii="宋体" w:hAnsi="宋体"/>
        </w:rPr>
      </w:pPr>
      <w:r w:rsidRPr="00A35D65">
        <w:rPr>
          <w:rFonts w:ascii="宋体" w:hAnsi="宋体" w:hint="eastAsia"/>
        </w:rPr>
        <w:t xml:space="preserve">  血培养持续阳性，均为同一致病微生物：至少2次血培养阳性，且间隔12小时以上；4次阳性血培养中3次为同</w:t>
      </w:r>
    </w:p>
    <w:p w:rsidR="007F6DC5" w:rsidRPr="00A35D65" w:rsidRDefault="007F6DC5" w:rsidP="007F6DC5">
      <w:pPr>
        <w:rPr>
          <w:rFonts w:ascii="宋体" w:hAnsi="宋体"/>
        </w:rPr>
      </w:pPr>
      <w:r w:rsidRPr="00A35D65">
        <w:rPr>
          <w:rFonts w:ascii="宋体" w:hAnsi="宋体" w:hint="eastAsia"/>
        </w:rPr>
        <w:t>一致病微生物(第一次与最后一次血培养至少间隔1小时)</w:t>
      </w:r>
    </w:p>
    <w:p w:rsidR="007F6DC5" w:rsidRPr="00A35D65" w:rsidRDefault="007F6DC5" w:rsidP="007F6DC5">
      <w:pPr>
        <w:rPr>
          <w:rFonts w:ascii="宋体" w:hAnsi="宋体"/>
        </w:rPr>
      </w:pPr>
      <w:r w:rsidRPr="00A35D65">
        <w:rPr>
          <w:rFonts w:ascii="宋体" w:hAnsi="宋体" w:hint="eastAsia"/>
        </w:rPr>
        <w:t xml:space="preserve">  Q热病原体1次血培养阳性或其IgG抗体滴度&gt;1：800</w:t>
      </w:r>
    </w:p>
    <w:p w:rsidR="007F6DC5" w:rsidRPr="00A35D65" w:rsidRDefault="007F6DC5" w:rsidP="007F6DC5">
      <w:pPr>
        <w:rPr>
          <w:rFonts w:ascii="宋体" w:hAnsi="宋体"/>
        </w:rPr>
      </w:pPr>
      <w:r w:rsidRPr="00A35D65">
        <w:rPr>
          <w:rFonts w:ascii="宋体" w:hAnsi="宋体" w:hint="eastAsia"/>
        </w:rPr>
        <w:t xml:space="preserve">    (二)心内膜受累证据</w:t>
      </w:r>
    </w:p>
    <w:p w:rsidR="007F6DC5" w:rsidRPr="00A35D65" w:rsidRDefault="007F6DC5" w:rsidP="007F6DC5">
      <w:pPr>
        <w:rPr>
          <w:rFonts w:ascii="宋体" w:hAnsi="宋体"/>
        </w:rPr>
      </w:pPr>
      <w:r w:rsidRPr="00A35D65">
        <w:rPr>
          <w:rFonts w:ascii="宋体" w:hAnsi="宋体" w:hint="eastAsia"/>
        </w:rPr>
        <w:t xml:space="preserve">  超声心动图阳性发现(人工瓣膜或复杂IE[瓣周脓肿]推荐使用T。EE；其他患者推荐首选TTE)：血液反流束中</w:t>
      </w:r>
    </w:p>
    <w:p w:rsidR="007F6DC5" w:rsidRPr="00A35D65" w:rsidRDefault="007F6DC5" w:rsidP="007F6DC5">
      <w:pPr>
        <w:rPr>
          <w:rFonts w:ascii="宋体" w:hAnsi="宋体"/>
        </w:rPr>
      </w:pPr>
      <w:r w:rsidRPr="00A35D65">
        <w:rPr>
          <w:rFonts w:ascii="宋体" w:hAnsi="宋体" w:hint="eastAsia"/>
        </w:rPr>
        <w:t>可见瓣叶或支撑结构有振荡物，或心内植入物上存在无法解释的振荡物；或脓肿；或新出现的人工瓣膜部分裂开；</w:t>
      </w:r>
    </w:p>
    <w:p w:rsidR="007F6DC5" w:rsidRPr="00A35D65" w:rsidRDefault="007F6DC5" w:rsidP="007F6DC5">
      <w:pPr>
        <w:rPr>
          <w:rFonts w:ascii="宋体" w:hAnsi="宋体"/>
        </w:rPr>
      </w:pPr>
      <w:r w:rsidRPr="00A35D65">
        <w:rPr>
          <w:rFonts w:ascii="宋体" w:hAnsi="宋体" w:hint="eastAsia"/>
        </w:rPr>
        <w:t>或新出现的瓣膜反流(新出现杂音或杂音较前加重)</w:t>
      </w:r>
    </w:p>
    <w:p w:rsidR="007F6DC5" w:rsidRPr="00A35D65" w:rsidRDefault="007F6DC5" w:rsidP="007F6DC5">
      <w:pPr>
        <w:rPr>
          <w:rFonts w:ascii="宋体" w:hAnsi="宋体"/>
        </w:rPr>
      </w:pPr>
      <w:r w:rsidRPr="00A35D65">
        <w:rPr>
          <w:rFonts w:ascii="宋体" w:hAnsi="宋体" w:hint="eastAsia"/>
        </w:rPr>
        <w:t>◆次要标准</w:t>
      </w:r>
    </w:p>
    <w:p w:rsidR="007F6DC5" w:rsidRPr="00A35D65" w:rsidRDefault="007F6DC5" w:rsidP="007F6DC5">
      <w:pPr>
        <w:rPr>
          <w:rFonts w:ascii="宋体" w:hAnsi="宋体"/>
        </w:rPr>
      </w:pPr>
      <w:r w:rsidRPr="00A35D65">
        <w:rPr>
          <w:rFonts w:ascii="宋体" w:hAnsi="宋体" w:hint="eastAsia"/>
        </w:rPr>
        <w:t xml:space="preserve">  1．易患体质，心脏本身存在易患因素，或注射吸毒者</w:t>
      </w:r>
    </w:p>
    <w:p w:rsidR="007F6DC5" w:rsidRPr="00A35D65" w:rsidRDefault="007F6DC5" w:rsidP="007F6DC5">
      <w:pPr>
        <w:rPr>
          <w:rFonts w:ascii="宋体" w:hAnsi="宋体"/>
        </w:rPr>
      </w:pPr>
      <w:r w:rsidRPr="00A35D65">
        <w:rPr>
          <w:rFonts w:ascii="宋体" w:hAnsi="宋体" w:hint="eastAsia"/>
        </w:rPr>
        <w:t xml:space="preserve">  2．发热，体温≥38℃</w:t>
      </w:r>
    </w:p>
    <w:p w:rsidR="007F6DC5" w:rsidRPr="00A35D65" w:rsidRDefault="007F6DC5" w:rsidP="007F6DC5">
      <w:pPr>
        <w:rPr>
          <w:rFonts w:ascii="宋体" w:hAnsi="宋体"/>
        </w:rPr>
      </w:pPr>
      <w:r w:rsidRPr="00A35D65">
        <w:rPr>
          <w:rFonts w:ascii="宋体" w:hAnsi="宋体" w:hint="eastAsia"/>
        </w:rPr>
        <w:t xml:space="preserve">  3．血管现象：主要动脉栓塞，感染性肺梗死，细菌性动脉瘤，颅内出血，结膜出血，以及Janeway损害</w:t>
      </w:r>
    </w:p>
    <w:p w:rsidR="007F6DC5" w:rsidRPr="00A35D65" w:rsidRDefault="007F6DC5" w:rsidP="007F6DC5">
      <w:pPr>
        <w:rPr>
          <w:rFonts w:ascii="宋体" w:hAnsi="宋体"/>
        </w:rPr>
      </w:pPr>
      <w:r w:rsidRPr="00A35D65">
        <w:rPr>
          <w:rFonts w:ascii="宋体" w:hAnsi="宋体" w:hint="eastAsia"/>
        </w:rPr>
        <w:t xml:space="preserve">  4．自身免疫现象：肾小球肾炎．C)sler结节，Rotlh斑以及类风湿因子</w:t>
      </w:r>
    </w:p>
    <w:p w:rsidR="007F6DC5" w:rsidRPr="00A35D65" w:rsidRDefault="007F6DC5" w:rsidP="007F6DC5">
      <w:pPr>
        <w:rPr>
          <w:rFonts w:ascii="宋体" w:hAnsi="宋体"/>
        </w:rPr>
      </w:pPr>
      <w:r w:rsidRPr="00A35D65">
        <w:rPr>
          <w:rFonts w:ascii="宋体" w:hAnsi="宋体" w:hint="eastAsia"/>
        </w:rPr>
        <w:t xml:space="preserve">  5．致病微生物感染证据：不符合主要标准的血培养阳性，或与IE一致的活动性致病微生物感染的血清学证据</w:t>
      </w:r>
    </w:p>
    <w:p w:rsidR="007F6DC5" w:rsidRPr="00A35D65" w:rsidRDefault="007F6DC5" w:rsidP="007F6DC5">
      <w:pPr>
        <w:rPr>
          <w:rFonts w:ascii="宋体" w:hAnsi="宋体"/>
        </w:rPr>
      </w:pPr>
      <w:r w:rsidRPr="00A35D65">
        <w:rPr>
          <w:rFonts w:ascii="宋体" w:hAnsi="宋体" w:hint="eastAsia"/>
        </w:rPr>
        <w:t xml:space="preserve">  6．排除超声心动图的次要标准</w:t>
      </w:r>
    </w:p>
    <w:p w:rsidR="007F6DC5" w:rsidRPr="00A35D65" w:rsidRDefault="007F6DC5" w:rsidP="007F6DC5">
      <w:pPr>
        <w:rPr>
          <w:rFonts w:ascii="宋体" w:hAnsi="宋体"/>
        </w:rPr>
      </w:pPr>
      <w:r w:rsidRPr="00A35D65">
        <w:rPr>
          <w:rFonts w:ascii="宋体" w:hAnsi="宋体" w:hint="eastAsia"/>
        </w:rPr>
        <w:t>确诊：满足2项主要标准，或1项主要标准+3项次要标准，或5项次要标准</w:t>
      </w:r>
    </w:p>
    <w:p w:rsidR="007F6DC5" w:rsidRPr="00A35D65" w:rsidRDefault="007F6DC5" w:rsidP="007F6DC5">
      <w:pPr>
        <w:rPr>
          <w:rFonts w:ascii="宋体" w:hAnsi="宋体"/>
        </w:rPr>
      </w:pPr>
      <w:r w:rsidRPr="00A35D65">
        <w:rPr>
          <w:rFonts w:ascii="宋体" w:hAnsi="宋体" w:hint="eastAsia"/>
        </w:rPr>
        <w:t>．．簿诊_l翌垫1项主罴堡准+1臻姆标准t摩；堡壅墨堡堡</w:t>
      </w:r>
    </w:p>
    <w:p w:rsidR="007F6DC5" w:rsidRPr="00A35D65" w:rsidRDefault="007F6DC5" w:rsidP="007F6DC5">
      <w:pPr>
        <w:rPr>
          <w:rFonts w:ascii="宋体" w:hAnsi="宋体"/>
        </w:rPr>
      </w:pPr>
      <w:r w:rsidRPr="00A35D65">
        <w:rPr>
          <w:rFonts w:ascii="宋体" w:hAnsi="宋体" w:hint="eastAsia"/>
        </w:rPr>
        <w:t xml:space="preserve">    注：TEE(·transesophageal echocardiography)：经食管超声心动图；TTE(transthorac：ic echo(：ardiography)：经胸</w:t>
      </w:r>
    </w:p>
    <w:p w:rsidR="007F6DC5" w:rsidRPr="00A35D65" w:rsidRDefault="007F6DC5" w:rsidP="007F6DC5">
      <w:pPr>
        <w:rPr>
          <w:rFonts w:ascii="宋体" w:hAnsi="宋体"/>
        </w:rPr>
      </w:pPr>
      <w:r w:rsidRPr="00A35D65">
        <w:rPr>
          <w:rFonts w:ascii="宋体" w:hAnsi="宋体" w:hint="eastAsia"/>
        </w:rPr>
        <w:t>壁超声心动图</w:t>
      </w:r>
    </w:p>
    <w:p w:rsidR="007F6DC5" w:rsidRPr="00A35D65" w:rsidRDefault="007F6DC5" w:rsidP="007F6DC5">
      <w:pPr>
        <w:rPr>
          <w:rFonts w:ascii="宋体" w:hAnsi="宋体"/>
        </w:rPr>
      </w:pPr>
      <w:r w:rsidRPr="00A35D65">
        <w:rPr>
          <w:rFonts w:ascii="宋体" w:hAnsi="宋体" w:hint="eastAsia"/>
        </w:rPr>
        <w:t xml:space="preserve">    1．经验治疗在病原菌尚未培养出时，急性者采用萘夫西林(naflcillin，新青霉素Ⅲ)</w:t>
      </w:r>
    </w:p>
    <w:p w:rsidR="007F6DC5" w:rsidRPr="00A35D65" w:rsidRDefault="007F6DC5" w:rsidP="007F6DC5">
      <w:pPr>
        <w:rPr>
          <w:rFonts w:ascii="宋体" w:hAnsi="宋体"/>
        </w:rPr>
      </w:pPr>
      <w:r w:rsidRPr="00A35D65">
        <w:rPr>
          <w:rFonts w:ascii="宋体" w:hAnsi="宋体" w:hint="eastAsia"/>
        </w:rPr>
        <w:t>2g，每4小时]次，静脉注射或滴注，加氨苄西林(ampicillin)2g，每4小时1次，静脉</w:t>
      </w:r>
    </w:p>
    <w:p w:rsidR="007F6DC5" w:rsidRPr="00A35D65" w:rsidRDefault="007F6DC5" w:rsidP="007F6DC5">
      <w:pPr>
        <w:rPr>
          <w:rFonts w:ascii="宋体" w:hAnsi="宋体"/>
        </w:rPr>
      </w:pPr>
      <w:r w:rsidRPr="00A35D65">
        <w:rPr>
          <w:rFonts w:ascii="宋体" w:hAnsi="宋体" w:hint="eastAsia"/>
        </w:rPr>
        <w:t>注射或加庆大霉素(gentamycin)，每日160～240mg静注。亚急性者按常见的致病菌链球</w:t>
      </w:r>
    </w:p>
    <w:p w:rsidR="007F6DC5" w:rsidRPr="00A35D65" w:rsidRDefault="007F6DC5" w:rsidP="007F6DC5">
      <w:pPr>
        <w:rPr>
          <w:rFonts w:ascii="宋体" w:hAnsi="宋体"/>
        </w:rPr>
      </w:pPr>
      <w:r w:rsidRPr="00A35D65">
        <w:rPr>
          <w:rFonts w:ascii="宋体" w:hAnsi="宋体" w:hint="eastAsia"/>
        </w:rPr>
        <w:t>菌的用药方案以青霉素为主或加庆大霉素，青霉素320万～400万u静滴，每4～6小时1</w:t>
      </w:r>
    </w:p>
    <w:p w:rsidR="007F6DC5" w:rsidRPr="00A35D65" w:rsidRDefault="007F6DC5" w:rsidP="007F6DC5">
      <w:pPr>
        <w:rPr>
          <w:rFonts w:ascii="宋体" w:hAnsi="宋体"/>
        </w:rPr>
      </w:pPr>
      <w:r w:rsidRPr="00A35D65">
        <w:rPr>
          <w:rFonts w:ascii="宋体" w:hAnsi="宋体" w:hint="eastAsia"/>
        </w:rPr>
        <w:t>次；庆大霉素剂量同上。</w:t>
      </w:r>
    </w:p>
    <w:p w:rsidR="007F6DC5" w:rsidRPr="00A35D65" w:rsidRDefault="007F6DC5" w:rsidP="007F6DC5">
      <w:pPr>
        <w:rPr>
          <w:rFonts w:ascii="宋体" w:hAnsi="宋体"/>
        </w:rPr>
      </w:pPr>
      <w:r w:rsidRPr="00A35D65">
        <w:rPr>
          <w:rFonts w:ascii="宋体" w:hAnsi="宋体" w:hint="eastAsia"/>
        </w:rPr>
        <w:t xml:space="preserve">    2．已知致病微生物时的治疗</w:t>
      </w:r>
    </w:p>
    <w:p w:rsidR="007F6DC5" w:rsidRPr="00A35D65" w:rsidRDefault="007F6DC5" w:rsidP="007F6DC5">
      <w:pPr>
        <w:rPr>
          <w:rFonts w:ascii="宋体" w:hAnsi="宋体"/>
        </w:rPr>
      </w:pPr>
      <w:r w:rsidRPr="00A35D65">
        <w:rPr>
          <w:rFonts w:ascii="宋体" w:hAnsi="宋体" w:hint="eastAsia"/>
        </w:rPr>
        <w:lastRenderedPageBreak/>
        <w:t xml:space="preserve">    (1)对青霉素敏感的细菌(MIC&lt;O．1弘g／m1)：草绿色链球菌、牛链球菌、肺炎球菌</w:t>
      </w:r>
    </w:p>
    <w:p w:rsidR="007F6DC5" w:rsidRPr="00A35D65" w:rsidRDefault="007F6DC5" w:rsidP="007F6DC5">
      <w:pPr>
        <w:rPr>
          <w:rFonts w:ascii="宋体" w:hAnsi="宋体"/>
        </w:rPr>
      </w:pPr>
      <w:r w:rsidRPr="00A35D65">
        <w:rPr>
          <w:rFonts w:ascii="宋体" w:hAnsi="宋体" w:hint="eastAsia"/>
        </w:rPr>
        <w:t>等多属此类。①首选青霉素1200万～1800万U／d，分次静脉点滴，每4小时1次；②青</w:t>
      </w:r>
    </w:p>
    <w:p w:rsidR="007F6DC5" w:rsidRPr="00A35D65" w:rsidRDefault="007F6DC5" w:rsidP="007F6DC5">
      <w:pPr>
        <w:rPr>
          <w:rFonts w:ascii="宋体" w:hAnsi="宋体"/>
        </w:rPr>
      </w:pPr>
      <w:r w:rsidRPr="00A35D65">
        <w:rPr>
          <w:rFonts w:ascii="宋体" w:hAnsi="宋体" w:hint="eastAsia"/>
        </w:rPr>
        <w:t>霉素联合庆大霉素1mg／kg静注或肌注，每8小时1次；③青霉素过敏时可选择头孢曲松</w:t>
      </w:r>
    </w:p>
    <w:p w:rsidR="007F6DC5" w:rsidRPr="00A35D65" w:rsidRDefault="007F6DC5" w:rsidP="007F6DC5">
      <w:pPr>
        <w:rPr>
          <w:rFonts w:ascii="宋体" w:hAnsi="宋体"/>
        </w:rPr>
      </w:pPr>
      <w:r w:rsidRPr="00A35D65">
        <w:rPr>
          <w:rFonts w:ascii="宋体" w:hAnsi="宋体" w:hint="eastAsia"/>
        </w:rPr>
        <w:t>(ceftrixone)2mg／d，静脉注射或万古霉素30mg／(kg·d)，分2次静滴，(24小时最大量</w:t>
      </w:r>
    </w:p>
    <w:p w:rsidR="007F6DC5" w:rsidRPr="00A35D65" w:rsidRDefault="007F6DC5" w:rsidP="007F6DC5">
      <w:pPr>
        <w:rPr>
          <w:rFonts w:ascii="宋体" w:hAnsi="宋体"/>
        </w:rPr>
      </w:pPr>
      <w:r w:rsidRPr="00A35D65">
        <w:rPr>
          <w:rFonts w:ascii="宋体" w:hAnsi="宋体" w:hint="eastAsia"/>
        </w:rPr>
        <w:t>不超过2g)；所有病例均至少用药4周。</w:t>
      </w:r>
    </w:p>
    <w:p w:rsidR="007F6DC5" w:rsidRPr="00A35D65" w:rsidRDefault="007F6DC5" w:rsidP="007F6DC5">
      <w:pPr>
        <w:rPr>
          <w:rFonts w:ascii="宋体" w:hAnsi="宋体"/>
        </w:rPr>
      </w:pPr>
      <w:r w:rsidRPr="00A35D65">
        <w:rPr>
          <w:rFonts w:ascii="宋体" w:hAnsi="宋体" w:hint="eastAsia"/>
        </w:rPr>
        <w:t xml:space="preserve">    (2)对青霉素耐药的链球菌(MI(：&gt;O．1pg／ml，&gt;O．5弘g／m1)：①青霉素加庆大霉</w:t>
      </w:r>
    </w:p>
    <w:p w:rsidR="007F6DC5" w:rsidRPr="00A35D65" w:rsidRDefault="007F6DC5" w:rsidP="007F6DC5">
      <w:pPr>
        <w:rPr>
          <w:rFonts w:ascii="宋体" w:hAnsi="宋体"/>
        </w:rPr>
      </w:pPr>
      <w:r w:rsidRPr="00A35D65">
        <w:rPr>
          <w:rFonts w:ascii="宋体" w:hAnsi="宋体" w:hint="eastAsia"/>
        </w:rPr>
        <w:t>素，青霉素1800万U／d，分次静滴，每4小时1次，用药4周，庆大霉素剂量同前，用</w:t>
      </w:r>
    </w:p>
    <w:p w:rsidR="007F6DC5" w:rsidRPr="00A35D65" w:rsidRDefault="007F6DC5" w:rsidP="007F6DC5">
      <w:pPr>
        <w:rPr>
          <w:rFonts w:ascii="宋体" w:hAnsi="宋体"/>
        </w:rPr>
      </w:pPr>
      <w:r w:rsidRPr="00A35D65">
        <w:rPr>
          <w:rFonts w:ascii="宋体" w:hAnsi="宋体" w:hint="eastAsia"/>
        </w:rPr>
        <w:t>药2周；②万古霉素剂量同前，疗程4周。</w:t>
      </w:r>
    </w:p>
    <w:p w:rsidR="007F6DC5" w:rsidRPr="00A35D65" w:rsidRDefault="007F6DC5" w:rsidP="007F6DC5">
      <w:pPr>
        <w:rPr>
          <w:rFonts w:ascii="宋体" w:hAnsi="宋体"/>
        </w:rPr>
      </w:pPr>
      <w:r w:rsidRPr="00A35D65">
        <w:rPr>
          <w:rFonts w:ascii="宋体" w:hAnsi="宋体" w:hint="eastAsia"/>
        </w:rPr>
        <w:t xml:space="preserve">    (3)肠球菌心内膜炎：①青霉素加庆大霉素，青霉素1800万U～3000万U／d，分次</w:t>
      </w:r>
    </w:p>
    <w:p w:rsidR="007F6DC5" w:rsidRPr="00A35D65" w:rsidRDefault="007F6DC5" w:rsidP="007F6DC5">
      <w:pPr>
        <w:rPr>
          <w:rFonts w:ascii="宋体" w:hAnsi="宋体"/>
        </w:rPr>
      </w:pPr>
      <w:r w:rsidRPr="00A35D65">
        <w:rPr>
          <w:rFonts w:ascii="宋体" w:hAnsi="宋体" w:hint="eastAsia"/>
        </w:rPr>
        <w:t>静滴，每4小时1次。庆大霉素用量同前，疗程4～6周；②氨苄西林(ampicillin)12g／</w:t>
      </w:r>
    </w:p>
    <w:p w:rsidR="007F6DC5" w:rsidRPr="00A35D65" w:rsidRDefault="007F6DC5" w:rsidP="007F6DC5">
      <w:pPr>
        <w:rPr>
          <w:rFonts w:ascii="宋体" w:hAnsi="宋体"/>
        </w:rPr>
      </w:pPr>
      <w:r w:rsidRPr="00A35D65">
        <w:rPr>
          <w:rFonts w:ascii="宋体" w:hAnsi="宋体" w:hint="eastAsia"/>
        </w:rPr>
        <w:t>第九章  感染性。厶内膜炎稚</w:t>
      </w:r>
    </w:p>
    <w:p w:rsidR="007F6DC5" w:rsidRPr="00A35D65" w:rsidRDefault="007F6DC5" w:rsidP="007F6DC5">
      <w:pPr>
        <w:rPr>
          <w:rFonts w:ascii="宋体" w:hAnsi="宋体"/>
        </w:rPr>
      </w:pPr>
      <w:r w:rsidRPr="00A35D65">
        <w:rPr>
          <w:rFonts w:ascii="宋体" w:hAnsi="宋体" w:hint="eastAsia"/>
        </w:rPr>
        <w:t xml:space="preserve">    #囊饕鹣、</w:t>
      </w:r>
    </w:p>
    <w:p w:rsidR="007F6DC5" w:rsidRPr="00A35D65" w:rsidRDefault="007F6DC5" w:rsidP="007F6DC5">
      <w:pPr>
        <w:rPr>
          <w:rFonts w:ascii="宋体" w:hAnsi="宋体"/>
        </w:rPr>
      </w:pPr>
      <w:r w:rsidRPr="00A35D65">
        <w:rPr>
          <w:rFonts w:ascii="宋体" w:hAnsi="宋体" w:hint="eastAsia"/>
        </w:rPr>
        <w:t>d，分次静注，每4小时1次，庆大霉素剂量同前，用药4～6周，治疗过程中酌减或撤除</w:t>
      </w:r>
    </w:p>
    <w:p w:rsidR="007F6DC5" w:rsidRPr="00A35D65" w:rsidRDefault="007F6DC5" w:rsidP="007F6DC5">
      <w:pPr>
        <w:rPr>
          <w:rFonts w:ascii="宋体" w:hAnsi="宋体"/>
        </w:rPr>
      </w:pPr>
      <w:r w:rsidRPr="00A35D65">
        <w:rPr>
          <w:rFonts w:ascii="宋体" w:hAnsi="宋体" w:hint="eastAsia"/>
        </w:rPr>
        <w:t>庆大霉素，预防其毒副作用；③上述治疗效果不佳或患者不能耐受者可改用万古霉素</w:t>
      </w:r>
    </w:p>
    <w:p w:rsidR="007F6DC5" w:rsidRPr="00A35D65" w:rsidRDefault="007F6DC5" w:rsidP="007F6DC5">
      <w:pPr>
        <w:rPr>
          <w:rFonts w:ascii="宋体" w:hAnsi="宋体"/>
        </w:rPr>
      </w:pPr>
      <w:r w:rsidRPr="00A35D65">
        <w:rPr>
          <w:rFonts w:ascii="宋体" w:hAnsi="宋体" w:hint="eastAsia"/>
        </w:rPr>
        <w:t>30rng／(kg·d)，分2次静脉滴注，疗程4～6周。</w:t>
      </w:r>
    </w:p>
    <w:p w:rsidR="007F6DC5" w:rsidRPr="00A35D65" w:rsidRDefault="007F6DC5" w:rsidP="007F6DC5">
      <w:pPr>
        <w:rPr>
          <w:rFonts w:ascii="宋体" w:hAnsi="宋体"/>
        </w:rPr>
      </w:pPr>
      <w:r w:rsidRPr="00A35D65">
        <w:rPr>
          <w:rFonts w:ascii="宋体" w:hAnsi="宋体" w:hint="eastAsia"/>
        </w:rPr>
        <w:t xml:space="preserve">    (4)金黄色葡萄球菌和表皮葡萄球菌(甲氧西林，methicillin敏感)：①萘夫西林</w:t>
      </w:r>
    </w:p>
    <w:p w:rsidR="007F6DC5" w:rsidRPr="00A35D65" w:rsidRDefault="007F6DC5" w:rsidP="007F6DC5">
      <w:pPr>
        <w:rPr>
          <w:rFonts w:ascii="宋体" w:hAnsi="宋体"/>
        </w:rPr>
      </w:pPr>
      <w:r w:rsidRPr="00A35D65">
        <w:rPr>
          <w:rFonts w:ascii="宋体" w:hAnsi="宋体" w:hint="eastAsia"/>
        </w:rPr>
        <w:t>(nafcillin)或苯唑西林(oxacillin)均为2g，每4小时1次，静脉注射或点滴，用药4～6</w:t>
      </w:r>
    </w:p>
    <w:p w:rsidR="007F6DC5" w:rsidRPr="00A35D65" w:rsidRDefault="007F6DC5" w:rsidP="007F6DC5">
      <w:pPr>
        <w:rPr>
          <w:rFonts w:ascii="宋体" w:hAnsi="宋体"/>
        </w:rPr>
      </w:pPr>
      <w:r w:rsidRPr="00A35D65">
        <w:rPr>
          <w:rFonts w:ascii="宋体" w:hAnsi="宋体" w:hint="eastAsia"/>
        </w:rPr>
        <w:t>周；治疗初始3～5天加用庆大霉素，剂量同前。②青霉素过敏或无效者用头孢唑林(ce—</w:t>
      </w:r>
    </w:p>
    <w:p w:rsidR="007F6DC5" w:rsidRPr="00A35D65" w:rsidRDefault="007F6DC5" w:rsidP="007F6DC5">
      <w:pPr>
        <w:rPr>
          <w:rFonts w:ascii="宋体" w:hAnsi="宋体"/>
        </w:rPr>
      </w:pPr>
      <w:r w:rsidRPr="00A35D65">
        <w:rPr>
          <w:rFonts w:ascii="宋体" w:hAnsi="宋体" w:hint="eastAsia"/>
        </w:rPr>
        <w:t>fazolin)2g静注，每8小时1次，用药4～6周；治疗初始3～5天加用庆大霉素。③如青</w:t>
      </w:r>
    </w:p>
    <w:p w:rsidR="007F6DC5" w:rsidRPr="00A35D65" w:rsidRDefault="007F6DC5" w:rsidP="007F6DC5">
      <w:pPr>
        <w:rPr>
          <w:rFonts w:ascii="宋体" w:hAnsi="宋体"/>
        </w:rPr>
      </w:pPr>
      <w:r w:rsidRPr="00A35D65">
        <w:rPr>
          <w:rFonts w:ascii="宋体" w:hAnsi="宋体" w:hint="eastAsia"/>
        </w:rPr>
        <w:t>霉素和头孢菌素无效，可用万古霉素4～6周。</w:t>
      </w:r>
    </w:p>
    <w:p w:rsidR="007F6DC5" w:rsidRPr="00A35D65" w:rsidRDefault="007F6DC5" w:rsidP="007F6DC5">
      <w:pPr>
        <w:rPr>
          <w:rFonts w:ascii="宋体" w:hAnsi="宋体"/>
        </w:rPr>
      </w:pPr>
      <w:r w:rsidRPr="00A35D65">
        <w:rPr>
          <w:rFonts w:ascii="宋体" w:hAnsi="宋体" w:hint="eastAsia"/>
        </w:rPr>
        <w:t xml:space="preserve">    (5)金黄色葡萄球菌和表皮葡萄球菌(甲氧西林，methicillin耐药)：万古霉素治疗</w:t>
      </w:r>
    </w:p>
    <w:p w:rsidR="007F6DC5" w:rsidRPr="00A35D65" w:rsidRDefault="007F6DC5" w:rsidP="007F6DC5">
      <w:pPr>
        <w:rPr>
          <w:rFonts w:ascii="宋体" w:hAnsi="宋体"/>
        </w:rPr>
      </w:pPr>
      <w:r w:rsidRPr="00A35D65">
        <w:rPr>
          <w:rFonts w:ascii="宋体" w:hAnsi="宋体" w:hint="eastAsia"/>
        </w:rPr>
        <w:t>4～6周。</w:t>
      </w:r>
    </w:p>
    <w:p w:rsidR="007F6DC5" w:rsidRPr="00A35D65" w:rsidRDefault="007F6DC5" w:rsidP="007F6DC5">
      <w:pPr>
        <w:rPr>
          <w:rFonts w:ascii="宋体" w:hAnsi="宋体"/>
        </w:rPr>
      </w:pPr>
      <w:r w:rsidRPr="00A35D65">
        <w:rPr>
          <w:rFonts w:ascii="宋体" w:hAnsi="宋体" w:hint="eastAsia"/>
        </w:rPr>
        <w:t xml:space="preserve">    (6)其他细菌：用青霉素、头孢菌素或万古霉素，加或不加氨基糖苷类，疗程4～6</w:t>
      </w:r>
    </w:p>
    <w:p w:rsidR="007F6DC5" w:rsidRPr="00A35D65" w:rsidRDefault="007F6DC5" w:rsidP="007F6DC5">
      <w:pPr>
        <w:rPr>
          <w:rFonts w:ascii="宋体" w:hAnsi="宋体"/>
        </w:rPr>
      </w:pPr>
      <w:r w:rsidRPr="00A35D65">
        <w:rPr>
          <w:rFonts w:ascii="宋体" w:hAnsi="宋体" w:hint="eastAsia"/>
        </w:rPr>
        <w:t>周。革兰阴性杆菌感染用氨苄西林2g，每4小时1次，或哌拉西林(peperacillin，氧哌嗪</w:t>
      </w:r>
    </w:p>
    <w:p w:rsidR="007F6DC5" w:rsidRPr="00A35D65" w:rsidRDefault="007F6DC5" w:rsidP="007F6DC5">
      <w:pPr>
        <w:rPr>
          <w:rFonts w:ascii="宋体" w:hAnsi="宋体"/>
        </w:rPr>
      </w:pPr>
      <w:r w:rsidRPr="00A35D65">
        <w:rPr>
          <w:rFonts w:ascii="宋体" w:hAnsi="宋体" w:hint="eastAsia"/>
        </w:rPr>
        <w:t>青霉素)2g，每4小时1次，或头孢噻肟(cefotaxime)2g，每4～6小时1次，或头孢他</w:t>
      </w:r>
    </w:p>
    <w:p w:rsidR="007F6DC5" w:rsidRPr="00A35D65" w:rsidRDefault="007F6DC5" w:rsidP="007F6DC5">
      <w:pPr>
        <w:rPr>
          <w:rFonts w:ascii="宋体" w:hAnsi="宋体"/>
        </w:rPr>
      </w:pPr>
      <w:r w:rsidRPr="00A35D65">
        <w:rPr>
          <w:rFonts w:ascii="宋体" w:hAnsi="宋体" w:hint="eastAsia"/>
        </w:rPr>
        <w:t>啶(eel’tazidine，头孢氨噻肟)2g，每8小时1次，静脉注射或滴注，加庆大霉素160～</w:t>
      </w:r>
    </w:p>
    <w:p w:rsidR="007F6DC5" w:rsidRPr="00A35D65" w:rsidRDefault="007F6DC5" w:rsidP="007F6DC5">
      <w:pPr>
        <w:rPr>
          <w:rFonts w:ascii="宋体" w:hAnsi="宋体"/>
        </w:rPr>
      </w:pPr>
      <w:r w:rsidRPr="00A35D65">
        <w:rPr>
          <w:rFonts w:ascii="宋体" w:hAnsi="宋体" w:hint="eastAsia"/>
        </w:rPr>
        <w:t>240mg／d，静脉滴注；环丙沙星(ciprofloxacin)200rag，每12小时1次，静脉点滴也可</w:t>
      </w:r>
    </w:p>
    <w:p w:rsidR="007F6DC5" w:rsidRPr="00A35D65" w:rsidRDefault="007F6DC5" w:rsidP="007F6DC5">
      <w:pPr>
        <w:rPr>
          <w:rFonts w:ascii="宋体" w:hAnsi="宋体"/>
        </w:rPr>
      </w:pPr>
      <w:r w:rsidRPr="00A35D65">
        <w:rPr>
          <w:rFonts w:ascii="宋体" w:hAnsi="宋体" w:hint="eastAsia"/>
        </w:rPr>
        <w:t>有效。</w:t>
      </w:r>
    </w:p>
    <w:p w:rsidR="007F6DC5" w:rsidRPr="00A35D65" w:rsidRDefault="007F6DC5" w:rsidP="007F6DC5">
      <w:pPr>
        <w:rPr>
          <w:rFonts w:ascii="宋体" w:hAnsi="宋体"/>
        </w:rPr>
      </w:pPr>
      <w:r w:rsidRPr="00A35D65">
        <w:rPr>
          <w:rFonts w:ascii="宋体" w:hAnsi="宋体" w:hint="eastAsia"/>
        </w:rPr>
        <w:t xml:space="preserve">    (7)真菌感染用静脉滴注两性霉素B，首日O．02～O．1rag／’kg，之后每日递增3～</w:t>
      </w:r>
    </w:p>
    <w:p w:rsidR="007F6DC5" w:rsidRPr="00A35D65" w:rsidRDefault="007F6DC5" w:rsidP="007F6DC5">
      <w:pPr>
        <w:rPr>
          <w:rFonts w:ascii="宋体" w:hAnsi="宋体"/>
        </w:rPr>
      </w:pPr>
      <w:r w:rsidRPr="00A35D65">
        <w:rPr>
          <w:rFonts w:ascii="宋体" w:hAnsi="宋体" w:hint="eastAsia"/>
        </w:rPr>
        <w:t>5mg，直至25～30mg／d，总量3～5g，应注意两性霉素B的毒副作用。两性霉素B用够疗</w:t>
      </w:r>
    </w:p>
    <w:p w:rsidR="007F6DC5" w:rsidRPr="00A35D65" w:rsidRDefault="007F6DC5" w:rsidP="007F6DC5">
      <w:pPr>
        <w:rPr>
          <w:rFonts w:ascii="宋体" w:hAnsi="宋体"/>
        </w:rPr>
      </w:pPr>
      <w:r w:rsidRPr="00A35D65">
        <w:rPr>
          <w:rFonts w:ascii="宋体" w:hAnsi="宋体" w:hint="eastAsia"/>
        </w:rPr>
        <w:t>程后口服氟胞嘧啶100～150mg／(kg·d)，每6小时1次，用药数月。</w:t>
      </w:r>
    </w:p>
    <w:p w:rsidR="007F6DC5" w:rsidRPr="00A35D65" w:rsidRDefault="007F6DC5" w:rsidP="007F6DC5">
      <w:pPr>
        <w:rPr>
          <w:rFonts w:ascii="宋体" w:hAnsi="宋体"/>
        </w:rPr>
      </w:pPr>
      <w:r w:rsidRPr="00A35D65">
        <w:rPr>
          <w:rFonts w:ascii="宋体" w:hAnsi="宋体" w:hint="eastAsia"/>
        </w:rPr>
        <w:t xml:space="preserve">    感染性心内膜炎上述抗生素治疗方案参考美国内科学会提出的指南，当B内酰胺类抗</w:t>
      </w:r>
    </w:p>
    <w:p w:rsidR="007F6DC5" w:rsidRPr="00A35D65" w:rsidRDefault="007F6DC5" w:rsidP="007F6DC5">
      <w:pPr>
        <w:rPr>
          <w:rFonts w:ascii="宋体" w:hAnsi="宋体"/>
        </w:rPr>
      </w:pPr>
      <w:r w:rsidRPr="00A35D65">
        <w:rPr>
          <w:rFonts w:ascii="宋体" w:hAnsi="宋体" w:hint="eastAsia"/>
        </w:rPr>
        <w:t>生素需要合并氨基糖苷类时都选择庆大霉素，然而，在我国庆大霉素发生耐药率高，而且</w:t>
      </w:r>
    </w:p>
    <w:p w:rsidR="007F6DC5" w:rsidRPr="00A35D65" w:rsidRDefault="007F6DC5" w:rsidP="007F6DC5">
      <w:pPr>
        <w:rPr>
          <w:rFonts w:ascii="宋体" w:hAnsi="宋体"/>
        </w:rPr>
      </w:pPr>
      <w:r w:rsidRPr="00A35D65">
        <w:rPr>
          <w:rFonts w:ascii="宋体" w:hAnsi="宋体" w:hint="eastAsia"/>
        </w:rPr>
        <w:t>庆大霉素肾毒性大，故多选用阿米卡星(amikacin，丁胺卡那霉素)替代庆大霉素，剂量</w:t>
      </w:r>
    </w:p>
    <w:p w:rsidR="007F6DC5" w:rsidRPr="00A35D65" w:rsidRDefault="007F6DC5" w:rsidP="007F6DC5">
      <w:pPr>
        <w:rPr>
          <w:rFonts w:ascii="宋体" w:hAnsi="宋体"/>
        </w:rPr>
      </w:pPr>
      <w:r w:rsidRPr="00A35D65">
        <w:rPr>
          <w:rFonts w:ascii="宋体" w:hAnsi="宋体" w:hint="eastAsia"/>
        </w:rPr>
        <w:t>为0．4～O．6g／d，分次静脉注射或肌注。阿米卡星的肾毒性较小。</w:t>
      </w:r>
    </w:p>
    <w:p w:rsidR="007F6DC5" w:rsidRPr="00A35D65" w:rsidRDefault="007F6DC5" w:rsidP="007F6DC5">
      <w:pPr>
        <w:rPr>
          <w:rFonts w:ascii="宋体" w:hAnsi="宋体"/>
        </w:rPr>
      </w:pPr>
      <w:r w:rsidRPr="00A35D65">
        <w:rPr>
          <w:rFonts w:ascii="宋体" w:hAnsi="宋体" w:hint="eastAsia"/>
        </w:rPr>
        <w:t xml:space="preserve">  (二)外科治疗</w:t>
      </w:r>
    </w:p>
    <w:p w:rsidR="007F6DC5" w:rsidRPr="00A35D65" w:rsidRDefault="007F6DC5" w:rsidP="007F6DC5">
      <w:pPr>
        <w:rPr>
          <w:rFonts w:ascii="宋体" w:hAnsi="宋体"/>
        </w:rPr>
      </w:pPr>
      <w:r w:rsidRPr="00A35D65">
        <w:rPr>
          <w:rFonts w:ascii="宋体" w:hAnsi="宋体" w:hint="eastAsia"/>
        </w:rPr>
        <w:t xml:space="preserve">  尽管有与日俱进的抗生素的治疗，各种类型IE的死亡率一直为10％～50％，虽然其</w:t>
      </w:r>
    </w:p>
    <w:p w:rsidR="007F6DC5" w:rsidRPr="00A35D65" w:rsidRDefault="007F6DC5" w:rsidP="007F6DC5">
      <w:pPr>
        <w:rPr>
          <w:rFonts w:ascii="宋体" w:hAnsi="宋体"/>
        </w:rPr>
      </w:pPr>
      <w:r w:rsidRPr="00A35D65">
        <w:rPr>
          <w:rFonts w:ascii="宋体" w:hAnsi="宋体" w:hint="eastAsia"/>
        </w:rPr>
        <w:t>死亡率部分与患者的年龄的增长、基础心脏病有关，但IE的心内和神经系统并发症对死</w:t>
      </w:r>
    </w:p>
    <w:p w:rsidR="007F6DC5" w:rsidRPr="00A35D65" w:rsidRDefault="007F6DC5" w:rsidP="007F6DC5">
      <w:pPr>
        <w:rPr>
          <w:rFonts w:ascii="宋体" w:hAnsi="宋体"/>
        </w:rPr>
      </w:pPr>
      <w:r w:rsidRPr="00A35D65">
        <w:rPr>
          <w:rFonts w:ascii="宋体" w:hAnsi="宋体" w:hint="eastAsia"/>
        </w:rPr>
        <w:t>亡起了重要作用。有些威胁生命的心内并发症，对抗生素无反应，而手术治疗可改善患者</w:t>
      </w:r>
    </w:p>
    <w:p w:rsidR="007F6DC5" w:rsidRPr="00A35D65" w:rsidRDefault="007F6DC5" w:rsidP="007F6DC5">
      <w:pPr>
        <w:rPr>
          <w:rFonts w:ascii="宋体" w:hAnsi="宋体"/>
        </w:rPr>
      </w:pPr>
      <w:r w:rsidRPr="00A35D65">
        <w:rPr>
          <w:rFonts w:ascii="宋体" w:hAnsi="宋体" w:hint="eastAsia"/>
        </w:rPr>
        <w:t>的预后。因此，有严重心内并发症或抗生素治疗无效的患者应及时考虑手术治疗。</w:t>
      </w:r>
    </w:p>
    <w:p w:rsidR="007F6DC5" w:rsidRPr="00A35D65" w:rsidRDefault="007F6DC5" w:rsidP="007F6DC5">
      <w:pPr>
        <w:rPr>
          <w:rFonts w:ascii="宋体" w:hAnsi="宋体"/>
        </w:rPr>
      </w:pPr>
      <w:r w:rsidRPr="00A35D65">
        <w:rPr>
          <w:rFonts w:ascii="宋体" w:hAnsi="宋体" w:hint="eastAsia"/>
        </w:rPr>
        <w:t xml:space="preserve">    活动性自体瓣膜心内膜炎(native valve endocar ditis，NVE)手术指征：</w:t>
      </w:r>
    </w:p>
    <w:p w:rsidR="007F6DC5" w:rsidRPr="00A35D65" w:rsidRDefault="007F6DC5" w:rsidP="007F6DC5">
      <w:pPr>
        <w:rPr>
          <w:rFonts w:ascii="宋体" w:hAnsi="宋体"/>
        </w:rPr>
      </w:pPr>
      <w:r w:rsidRPr="00A35D65">
        <w:rPr>
          <w:rFonts w:ascii="宋体" w:hAnsi="宋体" w:hint="eastAsia"/>
        </w:rPr>
        <w:t xml:space="preserve">    (1)急性主动脉瓣反流所致心衰者。</w:t>
      </w:r>
    </w:p>
    <w:p w:rsidR="007F6DC5" w:rsidRPr="00A35D65" w:rsidRDefault="007F6DC5" w:rsidP="007F6DC5">
      <w:pPr>
        <w:rPr>
          <w:rFonts w:ascii="宋体" w:hAnsi="宋体"/>
        </w:rPr>
      </w:pPr>
      <w:r w:rsidRPr="00A35D65">
        <w:rPr>
          <w:rFonts w:ascii="宋体" w:hAnsi="宋体" w:hint="eastAsia"/>
        </w:rPr>
        <w:t xml:space="preserve">    (2)急性二尖瓣反流所致心衰者。</w:t>
      </w:r>
    </w:p>
    <w:p w:rsidR="007F6DC5" w:rsidRPr="00A35D65" w:rsidRDefault="007F6DC5" w:rsidP="007F6DC5">
      <w:pPr>
        <w:rPr>
          <w:rFonts w:ascii="宋体" w:hAnsi="宋体"/>
        </w:rPr>
      </w:pPr>
      <w:r w:rsidRPr="00A35D65">
        <w:rPr>
          <w:rFonts w:ascii="宋体" w:hAnsi="宋体" w:hint="eastAsia"/>
        </w:rPr>
        <w:t xml:space="preserve">    (3)尽管积极抗生素治疗情况下，菌血症和发热持续8天以上。</w:t>
      </w:r>
    </w:p>
    <w:p w:rsidR="007F6DC5" w:rsidRPr="00A35D65" w:rsidRDefault="007F6DC5" w:rsidP="007F6DC5">
      <w:pPr>
        <w:rPr>
          <w:rFonts w:ascii="宋体" w:hAnsi="宋体"/>
        </w:rPr>
      </w:pPr>
      <w:r w:rsidRPr="00A35D65">
        <w:rPr>
          <w:rFonts w:ascii="宋体" w:hAnsi="宋体" w:hint="eastAsia"/>
        </w:rPr>
        <w:lastRenderedPageBreak/>
        <w:t xml:space="preserve">    (4)脓肿、假性动脉瘤以及1个(多个)瓣叶破裂或瘘引起异常交通的征象表明局部</w:t>
      </w:r>
    </w:p>
    <w:p w:rsidR="007F6DC5" w:rsidRPr="00A35D65" w:rsidRDefault="007F6DC5" w:rsidP="007F6DC5">
      <w:pPr>
        <w:rPr>
          <w:rFonts w:ascii="宋体" w:hAnsi="宋体"/>
        </w:rPr>
      </w:pPr>
      <w:r w:rsidRPr="00A35D65">
        <w:rPr>
          <w:rFonts w:ascii="宋体" w:hAnsi="宋体" w:hint="eastAsia"/>
        </w:rPr>
        <w:t>感染扩散(局部感染没有控制)时。</w:t>
      </w:r>
    </w:p>
    <w:p w:rsidR="007F6DC5" w:rsidRPr="00A35D65" w:rsidRDefault="007F6DC5" w:rsidP="007F6DC5">
      <w:pPr>
        <w:rPr>
          <w:rFonts w:ascii="宋体" w:hAnsi="宋体"/>
        </w:rPr>
      </w:pPr>
      <w:r w:rsidRPr="00A35D65">
        <w:rPr>
          <w:rFonts w:ascii="宋体" w:hAnsi="宋体" w:hint="eastAsia"/>
        </w:rPr>
        <w:t xml:space="preserve">    (5)不容易治愈(如真菌、布鲁菌和Q热病原体)或对心脏结构破坏力大的病原微生</w:t>
      </w:r>
    </w:p>
    <w:p w:rsidR="007F6DC5" w:rsidRPr="00A35D65" w:rsidRDefault="007F6DC5" w:rsidP="007F6DC5">
      <w:pPr>
        <w:rPr>
          <w:rFonts w:ascii="宋体" w:hAnsi="宋体"/>
        </w:rPr>
      </w:pPr>
      <w:r w:rsidRPr="00A35D65">
        <w:rPr>
          <w:rFonts w:ascii="宋体" w:hAnsi="宋体" w:hint="eastAsia"/>
        </w:rPr>
        <w:t>物感染时。</w:t>
      </w:r>
    </w:p>
    <w:p w:rsidR="007F6DC5" w:rsidRPr="00A35D65" w:rsidRDefault="007F6DC5" w:rsidP="007F6DC5">
      <w:pPr>
        <w:rPr>
          <w:rFonts w:ascii="宋体" w:hAnsi="宋体"/>
        </w:rPr>
      </w:pPr>
      <w:r w:rsidRPr="00A35D65">
        <w:rPr>
          <w:rFonts w:ascii="宋体" w:hAnsi="宋体" w:hint="eastAsia"/>
        </w:rPr>
        <w:t xml:space="preserve">    如果二尖瓣赘生物&gt;10mm或抗生素治疗下赘生物体积增大或赘生物位于二尖瓣闭合</w:t>
      </w:r>
    </w:p>
    <w:p w:rsidR="007F6DC5" w:rsidRPr="00A35D65" w:rsidRDefault="007F6DC5" w:rsidP="007F6DC5">
      <w:pPr>
        <w:rPr>
          <w:rFonts w:ascii="宋体" w:hAnsi="宋体"/>
        </w:rPr>
      </w:pPr>
      <w:r w:rsidRPr="00A35D65">
        <w:rPr>
          <w:rFonts w:ascii="宋体" w:hAnsi="宋体" w:hint="eastAsia"/>
        </w:rPr>
        <w:t>的边缘时应考虑尽早手术治疗。</w:t>
      </w:r>
    </w:p>
    <w:p w:rsidR="007F6DC5" w:rsidRPr="00A35D65" w:rsidRDefault="007F6DC5" w:rsidP="007F6DC5">
      <w:pPr>
        <w:rPr>
          <w:rFonts w:ascii="宋体" w:hAnsi="宋体"/>
        </w:rPr>
      </w:pPr>
      <w:r w:rsidRPr="00A35D65">
        <w:rPr>
          <w:rFonts w:ascii="宋体" w:hAnsi="宋体" w:hint="eastAsia"/>
        </w:rPr>
        <w:t xml:space="preserve">    右心系统IE预后较好。复发的肺动脉栓塞后三尖瓣赘生物&gt;20ram时，必须手术</w:t>
      </w:r>
    </w:p>
    <w:p w:rsidR="007F6DC5" w:rsidRPr="00A35D65" w:rsidRDefault="007F6DC5" w:rsidP="007F6DC5">
      <w:pPr>
        <w:rPr>
          <w:rFonts w:ascii="宋体" w:hAnsi="宋体"/>
        </w:rPr>
      </w:pPr>
      <w:r w:rsidRPr="00A35D65">
        <w:rPr>
          <w:rFonts w:ascii="宋体" w:hAnsi="宋体" w:hint="eastAsia"/>
        </w:rPr>
        <w:t>治疗。</w:t>
      </w:r>
    </w:p>
    <w:p w:rsidR="007F6DC5" w:rsidRPr="00A35D65" w:rsidRDefault="007F6DC5" w:rsidP="007F6DC5">
      <w:pPr>
        <w:rPr>
          <w:rFonts w:ascii="宋体" w:hAnsi="宋体"/>
        </w:rPr>
      </w:pPr>
      <w:r w:rsidRPr="00A35D65">
        <w:rPr>
          <w:rFonts w:ascii="宋体" w:hAnsi="宋体" w:hint="eastAsia"/>
        </w:rPr>
        <w:t xml:space="preserve">    【预后】</w:t>
      </w:r>
    </w:p>
    <w:p w:rsidR="007F6DC5" w:rsidRPr="00A35D65" w:rsidRDefault="007F6DC5" w:rsidP="007F6DC5">
      <w:pPr>
        <w:rPr>
          <w:rFonts w:ascii="宋体" w:hAnsi="宋体"/>
        </w:rPr>
      </w:pPr>
      <w:r w:rsidRPr="00A35D65">
        <w:rPr>
          <w:rFonts w:ascii="宋体" w:hAnsi="宋体" w:hint="eastAsia"/>
        </w:rPr>
        <w:t xml:space="preserve">    未治疗的急性患者几乎均在4周内死亡。亚急性者的自然史一般≥6个月。预后不良</w:t>
      </w:r>
    </w:p>
    <w:p w:rsidR="007F6DC5" w:rsidRPr="00A35D65" w:rsidRDefault="007F6DC5" w:rsidP="007F6DC5">
      <w:pPr>
        <w:rPr>
          <w:rFonts w:ascii="宋体" w:hAnsi="宋体"/>
        </w:rPr>
      </w:pPr>
      <w:r w:rsidRPr="00A35D65">
        <w:rPr>
          <w:rFonts w:ascii="宋体" w:hAnsi="宋体" w:hint="eastAsia"/>
        </w:rPr>
        <w:t>因素中以心力衰竭最为严重，其他包括主动脉瓣损害、肾衰竭、革兰阴性杆菌或真菌致</w:t>
      </w:r>
    </w:p>
    <w:p w:rsidR="007F6DC5" w:rsidRPr="00A35D65" w:rsidRDefault="007F6DC5" w:rsidP="007F6DC5">
      <w:pPr>
        <w:rPr>
          <w:rFonts w:ascii="宋体" w:hAnsi="宋体"/>
        </w:rPr>
      </w:pPr>
      <w:r w:rsidRPr="00A35D65">
        <w:rPr>
          <w:rFonts w:ascii="宋体" w:hAnsi="宋体" w:hint="eastAsia"/>
        </w:rPr>
        <w:t>《!多幺第三篇循环系统疾病  iijjj ji j</w:t>
      </w:r>
    </w:p>
    <w:p w:rsidR="007F6DC5" w:rsidRPr="00A35D65" w:rsidRDefault="007F6DC5" w:rsidP="007F6DC5">
      <w:pPr>
        <w:rPr>
          <w:rFonts w:ascii="宋体" w:hAnsi="宋体"/>
        </w:rPr>
      </w:pPr>
      <w:r w:rsidRPr="00A35D65">
        <w:rPr>
          <w:rFonts w:ascii="宋体" w:hAnsi="宋体" w:hint="eastAsia"/>
        </w:rPr>
        <w:t>病、瓣环或心肌脓肿、老年等。死亡原因为心力衰竭、肾衰竭、栓塞、细菌性动脉瘤破裂</w:t>
      </w:r>
    </w:p>
    <w:p w:rsidR="007F6DC5" w:rsidRPr="00A35D65" w:rsidRDefault="007F6DC5" w:rsidP="007F6DC5">
      <w:pPr>
        <w:rPr>
          <w:rFonts w:ascii="宋体" w:hAnsi="宋体"/>
        </w:rPr>
      </w:pPr>
      <w:r w:rsidRPr="00A35D65">
        <w:rPr>
          <w:rFonts w:ascii="宋体" w:hAnsi="宋体" w:hint="eastAsia"/>
        </w:rPr>
        <w:t>和严重感染。除耐药的革兰阴性杆菌和真菌所致的心内膜炎者外，大多数患者可获细菌学</w:t>
      </w:r>
    </w:p>
    <w:p w:rsidR="007F6DC5" w:rsidRPr="00A35D65" w:rsidRDefault="007F6DC5" w:rsidP="007F6DC5">
      <w:pPr>
        <w:rPr>
          <w:rFonts w:ascii="宋体" w:hAnsi="宋体"/>
        </w:rPr>
      </w:pPr>
      <w:r w:rsidRPr="00A35D65">
        <w:rPr>
          <w:rFonts w:ascii="宋体" w:hAnsi="宋体" w:hint="eastAsia"/>
        </w:rPr>
        <w:t>治愈。但本病的近期和远期病死率仍较高，治愈后的5年存活率仅60％～70％。10％在治</w:t>
      </w:r>
    </w:p>
    <w:p w:rsidR="007F6DC5" w:rsidRPr="00A35D65" w:rsidRDefault="007F6DC5" w:rsidP="007F6DC5">
      <w:pPr>
        <w:rPr>
          <w:rFonts w:ascii="宋体" w:hAnsi="宋体"/>
        </w:rPr>
      </w:pPr>
      <w:r w:rsidRPr="00A35D65">
        <w:rPr>
          <w:rFonts w:ascii="宋体" w:hAnsi="宋体" w:hint="eastAsia"/>
        </w:rPr>
        <w:t>疗后数月或数年内再次发病。</w:t>
      </w:r>
    </w:p>
    <w:p w:rsidR="007F6DC5" w:rsidRPr="00A35D65" w:rsidRDefault="007F6DC5" w:rsidP="007F6DC5">
      <w:pPr>
        <w:rPr>
          <w:rFonts w:ascii="宋体" w:hAnsi="宋体"/>
        </w:rPr>
      </w:pPr>
      <w:r w:rsidRPr="00A35D65">
        <w:rPr>
          <w:rFonts w:ascii="宋体" w:hAnsi="宋体" w:hint="eastAsia"/>
        </w:rPr>
        <w:t xml:space="preserve">    【预防】</w:t>
      </w:r>
    </w:p>
    <w:p w:rsidR="007F6DC5" w:rsidRPr="00A35D65" w:rsidRDefault="007F6DC5" w:rsidP="007F6DC5">
      <w:pPr>
        <w:rPr>
          <w:rFonts w:ascii="宋体" w:hAnsi="宋体"/>
        </w:rPr>
      </w:pPr>
      <w:r w:rsidRPr="00A35D65">
        <w:rPr>
          <w:rFonts w:ascii="宋体" w:hAnsi="宋体" w:hint="eastAsia"/>
        </w:rPr>
        <w:t xml:space="preserve">    有易患因素(人工瓣膜置换术后、感染性心内膜炎史、体一肺循环分流术后、心脏瓣</w:t>
      </w:r>
    </w:p>
    <w:p w:rsidR="007F6DC5" w:rsidRPr="00A35D65" w:rsidRDefault="007F6DC5" w:rsidP="007F6DC5">
      <w:pPr>
        <w:rPr>
          <w:rFonts w:ascii="宋体" w:hAnsi="宋体"/>
        </w:rPr>
      </w:pPr>
      <w:r w:rsidRPr="00A35D65">
        <w:rPr>
          <w:rFonts w:ascii="宋体" w:hAnsi="宋体" w:hint="eastAsia"/>
        </w:rPr>
        <w:t>膜病和先天性心脏病)的患者，接受可因出血或明显创伤而致短暂性菌血症的手术和器械</w:t>
      </w:r>
    </w:p>
    <w:p w:rsidR="007F6DC5" w:rsidRPr="00A35D65" w:rsidRDefault="007F6DC5" w:rsidP="007F6DC5">
      <w:pPr>
        <w:rPr>
          <w:rFonts w:ascii="宋体" w:hAnsi="宋体"/>
        </w:rPr>
      </w:pPr>
      <w:r w:rsidRPr="00A35D65">
        <w:rPr>
          <w:rFonts w:ascii="宋体" w:hAnsi="宋体" w:hint="eastAsia"/>
        </w:rPr>
        <w:t>操作时，应予预防感染性心内膜炎的措施。</w:t>
      </w:r>
    </w:p>
    <w:p w:rsidR="007F6DC5" w:rsidRPr="00A35D65" w:rsidRDefault="007F6DC5" w:rsidP="007F6DC5">
      <w:pPr>
        <w:rPr>
          <w:rFonts w:ascii="宋体" w:hAnsi="宋体"/>
        </w:rPr>
      </w:pPr>
      <w:r w:rsidRPr="00A35D65">
        <w:rPr>
          <w:rFonts w:ascii="宋体" w:hAnsi="宋体" w:hint="eastAsia"/>
        </w:rPr>
        <w:t xml:space="preserve">    (一)口腔、上呼吸道手术或操作</w:t>
      </w:r>
    </w:p>
    <w:p w:rsidR="007F6DC5" w:rsidRPr="00A35D65" w:rsidRDefault="007F6DC5" w:rsidP="007F6DC5">
      <w:pPr>
        <w:rPr>
          <w:rFonts w:ascii="宋体" w:hAnsi="宋体"/>
        </w:rPr>
      </w:pPr>
      <w:r w:rsidRPr="00A35D65">
        <w:rPr>
          <w:rFonts w:ascii="宋体" w:hAnsi="宋体" w:hint="eastAsia"/>
        </w:rPr>
        <w:t xml:space="preserve">    预防药物应针对草绿色链球菌：①阿莫西林(amoxicillin)2．Og术前1小时口服。</w:t>
      </w:r>
    </w:p>
    <w:p w:rsidR="007F6DC5" w:rsidRPr="00A35D65" w:rsidRDefault="007F6DC5" w:rsidP="007F6DC5">
      <w:pPr>
        <w:rPr>
          <w:rFonts w:ascii="宋体" w:hAnsi="宋体"/>
        </w:rPr>
      </w:pPr>
      <w:r w:rsidRPr="00A35D65">
        <w:rPr>
          <w:rFonts w:ascii="宋体" w:hAnsi="宋体" w:hint="eastAsia"/>
        </w:rPr>
        <w:t>②不能口服者氨苄西林(ampicillin)2．Og术中30分钟内肌注或静注。③对青霉素过敏</w:t>
      </w:r>
    </w:p>
    <w:p w:rsidR="007F6DC5" w:rsidRPr="00A35D65" w:rsidRDefault="007F6DC5" w:rsidP="007F6DC5">
      <w:pPr>
        <w:rPr>
          <w:rFonts w:ascii="宋体" w:hAnsi="宋体"/>
        </w:rPr>
      </w:pPr>
      <w:r w:rsidRPr="00A35D65">
        <w:rPr>
          <w:rFonts w:ascii="宋体" w:hAnsi="宋体" w:hint="eastAsia"/>
        </w:rPr>
        <w:t>者，克林霉素(clindamycin)600rag术前1小时口服或术前30分钟静注；或头孢氨苄</w:t>
      </w:r>
    </w:p>
    <w:p w:rsidR="007F6DC5" w:rsidRPr="00A35D65" w:rsidRDefault="007F6DC5" w:rsidP="007F6DC5">
      <w:pPr>
        <w:rPr>
          <w:rFonts w:ascii="宋体" w:hAnsi="宋体"/>
        </w:rPr>
      </w:pPr>
      <w:r w:rsidRPr="00A35D65">
        <w:rPr>
          <w:rFonts w:ascii="宋体" w:hAnsi="宋体" w:hint="eastAsia"/>
        </w:rPr>
        <w:t>(cephalexin)2．Og术前1小时口服；或头孢唑林(cefazolin，先锋V号)1．Og术前30分</w:t>
      </w:r>
    </w:p>
    <w:p w:rsidR="007F6DC5" w:rsidRPr="00A35D65" w:rsidRDefault="007F6DC5" w:rsidP="007F6DC5">
      <w:pPr>
        <w:rPr>
          <w:rFonts w:ascii="宋体" w:hAnsi="宋体"/>
        </w:rPr>
      </w:pPr>
      <w:r w:rsidRPr="00A35D65">
        <w:rPr>
          <w:rFonts w:ascii="宋体" w:hAnsi="宋体" w:hint="eastAsia"/>
        </w:rPr>
        <w:t>钟静注或肌注；或头孢羟氨苄(cefadroxil)2．Og术前1小时口服I或甲基红霉素(clar-</w:t>
      </w:r>
    </w:p>
    <w:p w:rsidR="007F6DC5" w:rsidRPr="00A35D65" w:rsidRDefault="007F6DC5" w:rsidP="007F6DC5">
      <w:pPr>
        <w:rPr>
          <w:rFonts w:ascii="宋体" w:hAnsi="宋体"/>
        </w:rPr>
      </w:pPr>
      <w:r w:rsidRPr="00A35D65">
        <w:rPr>
          <w:rFonts w:ascii="宋体" w:hAnsi="宋体" w:hint="eastAsia"/>
        </w:rPr>
        <w:t>ithromycin)500rag术前1小时口服。</w:t>
      </w:r>
    </w:p>
    <w:p w:rsidR="007F6DC5" w:rsidRPr="00A35D65" w:rsidRDefault="007F6DC5" w:rsidP="007F6DC5">
      <w:pPr>
        <w:rPr>
          <w:rFonts w:ascii="宋体" w:hAnsi="宋体"/>
        </w:rPr>
      </w:pPr>
      <w:r w:rsidRPr="00A35D65">
        <w:rPr>
          <w:rFonts w:ascii="宋体" w:hAnsi="宋体" w:hint="eastAsia"/>
        </w:rPr>
        <w:t xml:space="preserve">    高危患者(人工瓣、心内膜炎史、复杂发绀型先天性心脏病或体一肺循环分流术后)</w:t>
      </w:r>
    </w:p>
    <w:p w:rsidR="007F6DC5" w:rsidRPr="00A35D65" w:rsidRDefault="007F6DC5" w:rsidP="007F6DC5">
      <w:pPr>
        <w:rPr>
          <w:rFonts w:ascii="宋体" w:hAnsi="宋体"/>
        </w:rPr>
      </w:pPr>
      <w:r w:rsidRPr="00A35D65">
        <w:rPr>
          <w:rFonts w:ascii="宋体" w:hAnsi="宋体" w:hint="eastAsia"/>
        </w:rPr>
        <w:t>术后6小时需重复应用抗生素半量。</w:t>
      </w:r>
    </w:p>
    <w:p w:rsidR="007F6DC5" w:rsidRPr="00A35D65" w:rsidRDefault="007F6DC5" w:rsidP="007F6DC5">
      <w:pPr>
        <w:rPr>
          <w:rFonts w:ascii="宋体" w:hAnsi="宋体"/>
        </w:rPr>
      </w:pPr>
      <w:r w:rsidRPr="00A35D65">
        <w:rPr>
          <w:rFonts w:ascii="宋体" w:hAnsi="宋体" w:hint="eastAsia"/>
        </w:rPr>
        <w:t xml:space="preserve">    (二)泌尿、生殖和消化道手术或操作</w:t>
      </w:r>
    </w:p>
    <w:p w:rsidR="007F6DC5" w:rsidRPr="00A35D65" w:rsidRDefault="007F6DC5" w:rsidP="007F6DC5">
      <w:pPr>
        <w:rPr>
          <w:rFonts w:ascii="宋体" w:hAnsi="宋体"/>
        </w:rPr>
      </w:pPr>
      <w:r w:rsidRPr="00A35D65">
        <w:rPr>
          <w:rFonts w:ascii="宋体" w:hAnsi="宋体" w:hint="eastAsia"/>
        </w:rPr>
        <w:t xml:space="preserve">    预防用药针对肠球菌：</w:t>
      </w:r>
    </w:p>
    <w:p w:rsidR="007F6DC5" w:rsidRPr="00A35D65" w:rsidRDefault="007F6DC5" w:rsidP="007F6DC5">
      <w:pPr>
        <w:rPr>
          <w:rFonts w:ascii="宋体" w:hAnsi="宋体"/>
        </w:rPr>
      </w:pPr>
      <w:r w:rsidRPr="00A35D65">
        <w:rPr>
          <w:rFonts w:ascii="宋体" w:hAnsi="宋体" w:hint="eastAsia"/>
        </w:rPr>
        <w:t xml:space="preserve">    1．高危患者(氨苄西林加庆大霉素)氨苄西林2．Og加庆大霉素1．5mg／kg术中30分</w:t>
      </w:r>
    </w:p>
    <w:p w:rsidR="007F6DC5" w:rsidRPr="00A35D65" w:rsidRDefault="007F6DC5" w:rsidP="007F6DC5">
      <w:pPr>
        <w:rPr>
          <w:rFonts w:ascii="宋体" w:hAnsi="宋体"/>
        </w:rPr>
      </w:pPr>
      <w:r w:rsidRPr="00A35D65">
        <w:rPr>
          <w:rFonts w:ascii="宋体" w:hAnsi="宋体" w:hint="eastAsia"/>
        </w:rPr>
        <w:t>钟内静注或肌注，术后6小时，氨苄西林1．0g静注或肌注；或阿莫西林1．Og口服。青霉</w:t>
      </w:r>
    </w:p>
    <w:p w:rsidR="007F6DC5" w:rsidRPr="00A35D65" w:rsidRDefault="007F6DC5" w:rsidP="007F6DC5">
      <w:pPr>
        <w:rPr>
          <w:rFonts w:ascii="宋体" w:hAnsi="宋体"/>
        </w:rPr>
      </w:pPr>
      <w:r w:rsidRPr="00A35D65">
        <w:rPr>
          <w:rFonts w:ascii="宋体" w:hAnsi="宋体" w:hint="eastAsia"/>
        </w:rPr>
        <w:t>过敏者(万古霉素加庆大霉素)：万古霉素(vancomycin)1．Og术前30分钟静滴1～2小</w:t>
      </w:r>
    </w:p>
    <w:p w:rsidR="007F6DC5" w:rsidRPr="00A35D65" w:rsidRDefault="007F6DC5" w:rsidP="007F6DC5">
      <w:pPr>
        <w:rPr>
          <w:rFonts w:ascii="宋体" w:hAnsi="宋体"/>
        </w:rPr>
      </w:pPr>
      <w:r w:rsidRPr="00A35D65">
        <w:rPr>
          <w:rFonts w:ascii="宋体" w:hAnsi="宋体" w:hint="eastAsia"/>
        </w:rPr>
        <w:t>时加庆大霉素1．5mg／kg术前30分钟静注或肌注。术后不必重复用药。</w:t>
      </w:r>
    </w:p>
    <w:p w:rsidR="007F6DC5" w:rsidRPr="00A35D65" w:rsidRDefault="007F6DC5" w:rsidP="007F6DC5">
      <w:pPr>
        <w:rPr>
          <w:rFonts w:ascii="宋体" w:hAnsi="宋体"/>
        </w:rPr>
      </w:pPr>
      <w:r w:rsidRPr="00A35D65">
        <w:rPr>
          <w:rFonts w:ascii="宋体" w:hAnsi="宋体" w:hint="eastAsia"/>
        </w:rPr>
        <w:t xml:space="preserve">    2．中危患者(瓣膜病和除外房间隔缺损的先天性心脏病)(阿莫西林或氨苄西林)阿</w:t>
      </w:r>
    </w:p>
    <w:p w:rsidR="007F6DC5" w:rsidRPr="00A35D65" w:rsidRDefault="007F6DC5" w:rsidP="007F6DC5">
      <w:pPr>
        <w:rPr>
          <w:rFonts w:ascii="宋体" w:hAnsi="宋体"/>
        </w:rPr>
      </w:pPr>
      <w:r w:rsidRPr="00A35D65">
        <w:rPr>
          <w:rFonts w:ascii="宋体" w:hAnsi="宋体" w:hint="eastAsia"/>
        </w:rPr>
        <w:t>莫西林2．Og术前1小时口服，或氨苄西林2．0g术前30分钟肌注或静注。青霉素过敏者</w:t>
      </w:r>
    </w:p>
    <w:p w:rsidR="007F6DC5" w:rsidRPr="00A35D65" w:rsidRDefault="007F6DC5" w:rsidP="007F6DC5">
      <w:pPr>
        <w:rPr>
          <w:rFonts w:ascii="宋体" w:hAnsi="宋体"/>
        </w:rPr>
      </w:pPr>
      <w:r w:rsidRPr="00A35D65">
        <w:rPr>
          <w:rFonts w:ascii="宋体" w:hAnsi="宋体" w:hint="eastAsia"/>
        </w:rPr>
        <w:t>(万古霉素)：万古霉素1．0g术前30分钟静滴1～2小时。术后不必重复。</w:t>
      </w:r>
    </w:p>
    <w:p w:rsidR="007F6DC5" w:rsidRPr="00A35D65" w:rsidRDefault="007F6DC5" w:rsidP="007F6DC5">
      <w:pPr>
        <w:rPr>
          <w:rFonts w:ascii="宋体" w:hAnsi="宋体"/>
        </w:rPr>
      </w:pPr>
      <w:r w:rsidRPr="00A35D65">
        <w:rPr>
          <w:rFonts w:ascii="宋体" w:hAnsi="宋体" w:hint="eastAsia"/>
        </w:rPr>
        <w:t>第二节人工瓣膜和静脉药瘾者心内膜炎</w:t>
      </w:r>
    </w:p>
    <w:p w:rsidR="007F6DC5" w:rsidRPr="00A35D65" w:rsidRDefault="007F6DC5" w:rsidP="007F6DC5">
      <w:pPr>
        <w:rPr>
          <w:rFonts w:ascii="宋体" w:hAnsi="宋体"/>
        </w:rPr>
      </w:pPr>
      <w:r w:rsidRPr="00A35D65">
        <w:rPr>
          <w:rFonts w:ascii="宋体" w:hAnsi="宋体" w:hint="eastAsia"/>
        </w:rPr>
        <w:t xml:space="preserve">    (一)人工瓣膜心内膜炎(prothetic valve endocarditis)</w:t>
      </w:r>
    </w:p>
    <w:p w:rsidR="007F6DC5" w:rsidRPr="00A35D65" w:rsidRDefault="007F6DC5" w:rsidP="007F6DC5">
      <w:pPr>
        <w:rPr>
          <w:rFonts w:ascii="宋体" w:hAnsi="宋体"/>
        </w:rPr>
      </w:pPr>
      <w:r w:rsidRPr="00A35D65">
        <w:rPr>
          <w:rFonts w:ascii="宋体" w:hAnsi="宋体" w:hint="eastAsia"/>
        </w:rPr>
        <w:t xml:space="preserve">    发生于人工瓣膜置换术后60天以内者为早期人工瓣膜心内膜炎，60天以后发生者为</w:t>
      </w:r>
    </w:p>
    <w:p w:rsidR="007F6DC5" w:rsidRPr="00A35D65" w:rsidRDefault="007F6DC5" w:rsidP="007F6DC5">
      <w:pPr>
        <w:rPr>
          <w:rFonts w:ascii="宋体" w:hAnsi="宋体"/>
        </w:rPr>
      </w:pPr>
      <w:r w:rsidRPr="00A35D65">
        <w:rPr>
          <w:rFonts w:ascii="宋体" w:hAnsi="宋体" w:hint="eastAsia"/>
        </w:rPr>
        <w:t>晚期人工瓣膜心内膜炎。早期者，致病菌约1／2为葡萄球菌；表皮葡萄球菌明显多于金黄</w:t>
      </w:r>
    </w:p>
    <w:p w:rsidR="007F6DC5" w:rsidRPr="00A35D65" w:rsidRDefault="007F6DC5" w:rsidP="007F6DC5">
      <w:pPr>
        <w:rPr>
          <w:rFonts w:ascii="宋体" w:hAnsi="宋体"/>
        </w:rPr>
      </w:pPr>
      <w:r w:rsidRPr="00A35D65">
        <w:rPr>
          <w:rFonts w:ascii="宋体" w:hAnsi="宋体" w:hint="eastAsia"/>
        </w:rPr>
        <w:t>色葡萄球菌；其次为革兰阴性杆菌和真菌。晚期者以链球菌最常见，其中以草绿色链球菌</w:t>
      </w:r>
    </w:p>
    <w:p w:rsidR="007F6DC5" w:rsidRPr="00A35D65" w:rsidRDefault="007F6DC5" w:rsidP="007F6DC5">
      <w:pPr>
        <w:rPr>
          <w:rFonts w:ascii="宋体" w:hAnsi="宋体"/>
        </w:rPr>
      </w:pPr>
      <w:r w:rsidRPr="00A35D65">
        <w:rPr>
          <w:rFonts w:ascii="宋体" w:hAnsi="宋体" w:hint="eastAsia"/>
        </w:rPr>
        <w:t>为主；其次为葡萄球菌，以表皮葡萄球菌多见；其他有革兰阴性杆菌和真菌。除赘生物形</w:t>
      </w:r>
    </w:p>
    <w:p w:rsidR="007F6DC5" w:rsidRPr="00A35D65" w:rsidRDefault="007F6DC5" w:rsidP="007F6DC5">
      <w:pPr>
        <w:rPr>
          <w:rFonts w:ascii="宋体" w:hAnsi="宋体"/>
        </w:rPr>
      </w:pPr>
      <w:r w:rsidRPr="00A35D65">
        <w:rPr>
          <w:rFonts w:ascii="宋体" w:hAnsi="宋体" w:hint="eastAsia"/>
        </w:rPr>
        <w:lastRenderedPageBreak/>
        <w:t>成外，常致人工瓣膜部分破裂、瓣周漏，瓣环周围组织和心肌脓肿。最常累及主动脉瓣。</w:t>
      </w:r>
    </w:p>
    <w:p w:rsidR="007F6DC5" w:rsidRPr="00A35D65" w:rsidRDefault="007F6DC5" w:rsidP="007F6DC5">
      <w:pPr>
        <w:rPr>
          <w:rFonts w:ascii="宋体" w:hAnsi="宋体"/>
        </w:rPr>
      </w:pPr>
      <w:r w:rsidRPr="00A35D65">
        <w:rPr>
          <w:rFonts w:ascii="宋体" w:hAnsi="宋体" w:hint="eastAsia"/>
        </w:rPr>
        <w:t>早期者常为急性暴发性起病，晚期以亚急性表现常见。术后发热、出现新杂音、脾大或周</w:t>
      </w:r>
    </w:p>
    <w:p w:rsidR="007F6DC5" w:rsidRPr="00A35D65" w:rsidRDefault="007F6DC5" w:rsidP="007F6DC5">
      <w:pPr>
        <w:rPr>
          <w:rFonts w:ascii="宋体" w:hAnsi="宋体"/>
        </w:rPr>
      </w:pPr>
      <w:r w:rsidRPr="00A35D65">
        <w:rPr>
          <w:rFonts w:ascii="宋体" w:hAnsi="宋体" w:hint="eastAsia"/>
        </w:rPr>
        <w:t>围栓塞征，血培养同一种细菌阳性结果至少2次，可诊断本病。预后不良，早期与晚期者</w:t>
      </w:r>
    </w:p>
    <w:p w:rsidR="007F6DC5" w:rsidRPr="00A35D65" w:rsidRDefault="007F6DC5" w:rsidP="007F6DC5">
      <w:pPr>
        <w:rPr>
          <w:rFonts w:ascii="宋体" w:hAnsi="宋体"/>
        </w:rPr>
      </w:pPr>
      <w:r w:rsidRPr="00A35D65">
        <w:rPr>
          <w:rFonts w:ascii="宋体" w:hAnsi="宋体" w:hint="eastAsia"/>
        </w:rPr>
        <w:t>的病死率分别为40％～80％和20％～40％。</w:t>
      </w:r>
    </w:p>
    <w:p w:rsidR="007F6DC5" w:rsidRPr="00A35D65" w:rsidRDefault="007F6DC5" w:rsidP="007F6DC5">
      <w:pPr>
        <w:rPr>
          <w:rFonts w:ascii="宋体" w:hAnsi="宋体"/>
        </w:rPr>
      </w:pPr>
      <w:r w:rsidRPr="00A35D65">
        <w:rPr>
          <w:rFonts w:ascii="宋体" w:hAnsi="宋体" w:hint="eastAsia"/>
        </w:rPr>
        <w:t xml:space="preserve">    本病难以治愈。应在自体瓣膜心内膜炎用药基础上，将疗程延长为6～8周。任一用</w:t>
      </w:r>
    </w:p>
    <w:p w:rsidR="007F6DC5" w:rsidRPr="00A35D65" w:rsidRDefault="007F6DC5" w:rsidP="007F6DC5">
      <w:pPr>
        <w:rPr>
          <w:rFonts w:ascii="宋体" w:hAnsi="宋体"/>
        </w:rPr>
      </w:pPr>
      <w:r w:rsidRPr="00A35D65">
        <w:rPr>
          <w:rFonts w:ascii="宋体" w:hAnsi="宋体" w:hint="eastAsia"/>
        </w:rPr>
        <w:t>药方案均应加庆大霉素。对耐甲氧西林的表皮葡萄球菌致病者，应用万古霉素15mg／kg，</w:t>
      </w:r>
    </w:p>
    <w:p w:rsidR="007F6DC5" w:rsidRPr="00A35D65" w:rsidRDefault="007F6DC5" w:rsidP="007F6DC5">
      <w:pPr>
        <w:rPr>
          <w:rFonts w:ascii="宋体" w:hAnsi="宋体"/>
        </w:rPr>
      </w:pPr>
      <w:r w:rsidRPr="00A35D65">
        <w:rPr>
          <w:rFonts w:ascii="宋体" w:hAnsi="宋体" w:hint="eastAsia"/>
        </w:rPr>
        <w:t>每12小时1次，静脉点滴，加利福平(rifampin)300rag，每8小时1次，口服，用药</w:t>
      </w:r>
    </w:p>
    <w:p w:rsidR="007F6DC5" w:rsidRPr="00A35D65" w:rsidRDefault="007F6DC5" w:rsidP="007F6DC5">
      <w:pPr>
        <w:rPr>
          <w:rFonts w:ascii="宋体" w:hAnsi="宋体"/>
        </w:rPr>
      </w:pPr>
      <w:r w:rsidRPr="00A35D65">
        <w:rPr>
          <w:rFonts w:ascii="宋体" w:hAnsi="宋体" w:hint="eastAsia"/>
        </w:rPr>
        <w:t>6～8周，开始的2周加庆大霉素。人工瓣术后早期(术后&lt;12个月)发生感染性心内膜</w:t>
      </w:r>
    </w:p>
    <w:p w:rsidR="007F6DC5" w:rsidRPr="00A35D65" w:rsidRDefault="007F6DC5" w:rsidP="007F6DC5">
      <w:pPr>
        <w:rPr>
          <w:rFonts w:ascii="宋体" w:hAnsi="宋体"/>
        </w:rPr>
      </w:pPr>
      <w:r w:rsidRPr="00A35D65">
        <w:rPr>
          <w:rFonts w:ascii="宋体" w:hAnsi="宋体" w:hint="eastAsia"/>
        </w:rPr>
        <w:t>第九章感染性一厶内膜炎j</w:t>
      </w:r>
    </w:p>
    <w:p w:rsidR="007F6DC5" w:rsidRPr="00A35D65" w:rsidRDefault="007F6DC5" w:rsidP="007F6DC5">
      <w:pPr>
        <w:rPr>
          <w:rFonts w:ascii="宋体" w:hAnsi="宋体"/>
        </w:rPr>
      </w:pPr>
      <w:r w:rsidRPr="00A35D65">
        <w:rPr>
          <w:rFonts w:ascii="宋体" w:hAnsi="宋体" w:hint="eastAsia"/>
        </w:rPr>
        <w:t>炎，应积极考虑手术。有瓣膜再置换术的适应证者，应早期手术。明确适应证为：①因瓣</w:t>
      </w:r>
    </w:p>
    <w:p w:rsidR="007F6DC5" w:rsidRPr="00A35D65" w:rsidRDefault="007F6DC5" w:rsidP="007F6DC5">
      <w:pPr>
        <w:rPr>
          <w:rFonts w:ascii="宋体" w:hAnsi="宋体"/>
        </w:rPr>
      </w:pPr>
      <w:r w:rsidRPr="00A35D65">
        <w:rPr>
          <w:rFonts w:ascii="宋体" w:hAnsi="宋体" w:hint="eastAsia"/>
        </w:rPr>
        <w:t>膜关闭不全致中至重度心力衰竭；②真菌感染；⑧充分抗生素治疗后持续有菌血症；④急</w:t>
      </w:r>
    </w:p>
    <w:p w:rsidR="007F6DC5" w:rsidRPr="00A35D65" w:rsidRDefault="007F6DC5" w:rsidP="007F6DC5">
      <w:pPr>
        <w:rPr>
          <w:rFonts w:ascii="宋体" w:hAnsi="宋体"/>
        </w:rPr>
      </w:pPr>
      <w:r w:rsidRPr="00A35D65">
        <w:rPr>
          <w:rFonts w:ascii="宋体" w:hAnsi="宋体" w:hint="eastAsia"/>
        </w:rPr>
        <w:t>性瓣膜阻塞；⑤X线透视发现人工瓣膜不稳定；⑥新发生的心脏传导阻滞。</w:t>
      </w:r>
    </w:p>
    <w:p w:rsidR="007F6DC5" w:rsidRPr="00A35D65" w:rsidRDefault="007F6DC5" w:rsidP="007F6DC5">
      <w:pPr>
        <w:rPr>
          <w:rFonts w:ascii="宋体" w:hAnsi="宋体"/>
        </w:rPr>
      </w:pPr>
      <w:r w:rsidRPr="00A35D65">
        <w:rPr>
          <w:rFonts w:ascii="宋体" w:hAnsi="宋体" w:hint="eastAsia"/>
        </w:rPr>
        <w:t xml:space="preserve">    【二)静脉药瘾者心内膜炎(endocarditis in intravenous drug abusers)</w:t>
      </w:r>
    </w:p>
    <w:p w:rsidR="007F6DC5" w:rsidRPr="00A35D65" w:rsidRDefault="007F6DC5" w:rsidP="007F6DC5">
      <w:pPr>
        <w:rPr>
          <w:rFonts w:ascii="宋体" w:hAnsi="宋体"/>
        </w:rPr>
      </w:pPr>
      <w:r w:rsidRPr="00A35D65">
        <w:rPr>
          <w:rFonts w:ascii="宋体" w:hAnsi="宋体" w:hint="eastAsia"/>
        </w:rPr>
        <w:t xml:space="preserve">    多见于年轻男性。致病菌最常来源于皮肤，药物污染所致者较少见。主要致病菌为金</w:t>
      </w:r>
    </w:p>
    <w:p w:rsidR="007F6DC5" w:rsidRPr="00A35D65" w:rsidRDefault="007F6DC5" w:rsidP="007F6DC5">
      <w:pPr>
        <w:rPr>
          <w:rFonts w:ascii="宋体" w:hAnsi="宋体"/>
        </w:rPr>
      </w:pPr>
      <w:r w:rsidRPr="00A35D65">
        <w:rPr>
          <w:rFonts w:ascii="宋体" w:hAnsi="宋体" w:hint="eastAsia"/>
        </w:rPr>
        <w:t>黄色葡萄球菌，其次为链球菌、革兰阴性杆菌和真菌。大多累及正常心瓣膜，三尖瓣受累</w:t>
      </w:r>
    </w:p>
    <w:p w:rsidR="007F6DC5" w:rsidRPr="00A35D65" w:rsidRDefault="007F6DC5" w:rsidP="007F6DC5">
      <w:pPr>
        <w:rPr>
          <w:rFonts w:ascii="宋体" w:hAnsi="宋体"/>
        </w:rPr>
      </w:pPr>
      <w:r w:rsidRPr="00A35D65">
        <w:rPr>
          <w:rFonts w:ascii="宋体" w:hAnsi="宋体" w:hint="eastAsia"/>
        </w:rPr>
        <w:t>占50％以上，其次为主动脉瓣和二尖瓣。急性发病者多见，常伴有迁移性感染灶。x线可</w:t>
      </w:r>
    </w:p>
    <w:p w:rsidR="007F6DC5" w:rsidRPr="00A35D65" w:rsidRDefault="007F6DC5" w:rsidP="007F6DC5">
      <w:pPr>
        <w:rPr>
          <w:rFonts w:ascii="宋体" w:hAnsi="宋体"/>
        </w:rPr>
      </w:pPr>
      <w:r w:rsidRPr="00A35D65">
        <w:rPr>
          <w:rFonts w:ascii="宋体" w:hAnsi="宋体" w:hint="eastAsia"/>
        </w:rPr>
        <w:t>见肺部多处小片状浸润阴影，为三尖瓣或肺动脉瓣赘生物所致的脓毒性肺栓塞。一般三尖</w:t>
      </w:r>
    </w:p>
    <w:p w:rsidR="007F6DC5" w:rsidRPr="00A35D65" w:rsidRDefault="007F6DC5" w:rsidP="007F6DC5">
      <w:pPr>
        <w:rPr>
          <w:rFonts w:ascii="宋体" w:hAnsi="宋体"/>
        </w:rPr>
      </w:pPr>
      <w:r w:rsidRPr="00A35D65">
        <w:rPr>
          <w:rFonts w:ascii="宋体" w:hAnsi="宋体" w:hint="eastAsia"/>
        </w:rPr>
        <w:t>瓣受累时无心脏杂音。亚急性表现多见于曾有感染性心内膜炎病史者。</w:t>
      </w:r>
    </w:p>
    <w:p w:rsidR="007F6DC5" w:rsidRPr="00A35D65" w:rsidRDefault="007F6DC5" w:rsidP="007F6DC5">
      <w:pPr>
        <w:rPr>
          <w:rFonts w:ascii="宋体" w:hAnsi="宋体"/>
        </w:rPr>
      </w:pPr>
      <w:r w:rsidRPr="00A35D65">
        <w:rPr>
          <w:rFonts w:ascii="宋体" w:hAnsi="宋体" w:hint="eastAsia"/>
        </w:rPr>
        <w:t xml:space="preserve">    年轻伴右心金黄色葡萄球菌感染者病死率在5％I~A-V。而左侧心瓣膜(尤其主动脉瓣)</w:t>
      </w:r>
    </w:p>
    <w:p w:rsidR="007F6DC5" w:rsidRPr="00A35D65" w:rsidRDefault="007F6DC5" w:rsidP="007F6DC5">
      <w:pPr>
        <w:rPr>
          <w:rFonts w:ascii="宋体" w:hAnsi="宋体"/>
        </w:rPr>
      </w:pPr>
      <w:r w:rsidRPr="00A35D65">
        <w:rPr>
          <w:rFonts w:ascii="宋体" w:hAnsi="宋体" w:hint="eastAsia"/>
        </w:rPr>
        <w:t>受累，革兰阴性杆菌或真菌感染者预后不良。对甲氧西林敏感的金黄色葡萄球菌所致右心</w:t>
      </w:r>
    </w:p>
    <w:p w:rsidR="007F6DC5" w:rsidRPr="00A35D65" w:rsidRDefault="007F6DC5" w:rsidP="007F6DC5">
      <w:pPr>
        <w:rPr>
          <w:rFonts w:ascii="宋体" w:hAnsi="宋体"/>
        </w:rPr>
      </w:pPr>
      <w:r w:rsidRPr="00A35D65">
        <w:rPr>
          <w:rFonts w:ascii="宋体" w:hAnsi="宋体" w:hint="eastAsia"/>
        </w:rPr>
        <w:t>感染，用萘夫西林或苯唑西林2g，每4小时1次，静脉注射或点滴，用药4周；加妥布霉</w:t>
      </w:r>
    </w:p>
    <w:p w:rsidR="007F6DC5" w:rsidRPr="00A35D65" w:rsidRDefault="007F6DC5" w:rsidP="007F6DC5">
      <w:pPr>
        <w:rPr>
          <w:rFonts w:ascii="宋体" w:hAnsi="宋体"/>
        </w:rPr>
      </w:pPr>
      <w:r w:rsidRPr="00A35D65">
        <w:rPr>
          <w:rFonts w:ascii="宋体" w:hAnsi="宋体" w:hint="eastAsia"/>
        </w:rPr>
        <w:t>素(tobramycin)lmg／kg，每8小时1次，静脉点滴，用药2周。其余用药选择与方案同</w:t>
      </w:r>
    </w:p>
    <w:p w:rsidR="007F6DC5" w:rsidRPr="00A35D65" w:rsidRDefault="007F6DC5" w:rsidP="007F6DC5">
      <w:pPr>
        <w:rPr>
          <w:rFonts w:ascii="宋体" w:hAnsi="宋体"/>
        </w:rPr>
      </w:pPr>
      <w:r w:rsidRPr="00A35D65">
        <w:rPr>
          <w:rFonts w:ascii="宋体" w:hAnsi="宋体" w:hint="eastAsia"/>
        </w:rPr>
        <w:t>自体瓣膜心内膜炎的治疗。</w:t>
      </w:r>
    </w:p>
    <w:p w:rsidR="007F6DC5" w:rsidRPr="00A35D65" w:rsidRDefault="007F6DC5" w:rsidP="007F6DC5">
      <w:pPr>
        <w:rPr>
          <w:rFonts w:ascii="宋体" w:hAnsi="宋体"/>
        </w:rPr>
      </w:pPr>
      <w:r w:rsidRPr="00A35D65">
        <w:rPr>
          <w:rFonts w:ascii="宋体" w:hAnsi="宋体" w:hint="eastAsia"/>
        </w:rPr>
        <w:t>(朱文玲)</w:t>
      </w:r>
    </w:p>
    <w:p w:rsidR="007F6DC5" w:rsidRPr="00A35D65" w:rsidRDefault="007F6DC5" w:rsidP="007F6DC5">
      <w:pPr>
        <w:rPr>
          <w:rFonts w:ascii="宋体" w:hAnsi="宋体"/>
        </w:rPr>
      </w:pPr>
      <w:r w:rsidRPr="00A35D65">
        <w:rPr>
          <w:rFonts w:ascii="宋体" w:hAnsi="宋体" w:hint="eastAsia"/>
        </w:rPr>
        <w:t>第-!-章心肌疾病</w:t>
      </w:r>
    </w:p>
    <w:p w:rsidR="007F6DC5" w:rsidRPr="00A35D65" w:rsidRDefault="007F6DC5" w:rsidP="007F6DC5">
      <w:pPr>
        <w:rPr>
          <w:rFonts w:ascii="宋体" w:hAnsi="宋体"/>
        </w:rPr>
      </w:pPr>
      <w:r w:rsidRPr="00A35D65">
        <w:rPr>
          <w:rFonts w:ascii="宋体" w:hAnsi="宋体" w:hint="eastAsia"/>
        </w:rPr>
        <w:t xml:space="preserve">    心肌疾病是指除心脏瓣膜病、冠状动脉粥样硬化性心脏病、高血压心脏病、肺源性心</w:t>
      </w:r>
    </w:p>
    <w:p w:rsidR="007F6DC5" w:rsidRPr="00A35D65" w:rsidRDefault="007F6DC5" w:rsidP="007F6DC5">
      <w:pPr>
        <w:rPr>
          <w:rFonts w:ascii="宋体" w:hAnsi="宋体"/>
        </w:rPr>
      </w:pPr>
      <w:r w:rsidRPr="00A35D65">
        <w:rPr>
          <w:rFonts w:ascii="宋体" w:hAnsi="宋体" w:hint="eastAsia"/>
        </w:rPr>
        <w:t>脏病、先天性心血管病和甲状腺功能亢进性心脏病等以外的以心肌病变为主要表现的一组</w:t>
      </w:r>
    </w:p>
    <w:p w:rsidR="007F6DC5" w:rsidRPr="00A35D65" w:rsidRDefault="007F6DC5" w:rsidP="007F6DC5">
      <w:pPr>
        <w:rPr>
          <w:rFonts w:ascii="宋体" w:hAnsi="宋体"/>
        </w:rPr>
      </w:pPr>
      <w:r w:rsidRPr="00A35D65">
        <w:rPr>
          <w:rFonts w:ascii="宋体" w:hAnsi="宋体" w:hint="eastAsia"/>
        </w:rPr>
        <w:t>疾病，其中的心肌病以前被定义为“原因不明的心肌疾病”，以便与特异性心肌疾病即继</w:t>
      </w:r>
    </w:p>
    <w:p w:rsidR="007F6DC5" w:rsidRPr="00A35D65" w:rsidRDefault="007F6DC5" w:rsidP="007F6DC5">
      <w:pPr>
        <w:rPr>
          <w:rFonts w:ascii="宋体" w:hAnsi="宋体"/>
        </w:rPr>
      </w:pPr>
      <w:r w:rsidRPr="00A35D65">
        <w:rPr>
          <w:rFonts w:ascii="宋体" w:hAnsi="宋体" w:hint="eastAsia"/>
        </w:rPr>
        <w:t>发性心肌疾病(原因已知)相区别。</w:t>
      </w:r>
    </w:p>
    <w:p w:rsidR="007F6DC5" w:rsidRPr="00A35D65" w:rsidRDefault="007F6DC5" w:rsidP="007F6DC5">
      <w:pPr>
        <w:rPr>
          <w:rFonts w:ascii="宋体" w:hAnsi="宋体"/>
        </w:rPr>
      </w:pPr>
      <w:r w:rsidRPr="00A35D65">
        <w:rPr>
          <w:rFonts w:ascii="宋体" w:hAnsi="宋体" w:hint="eastAsia"/>
        </w:rPr>
        <w:t xml:space="preserve">    心肌病是指伴有心肌功能障碍的心肌疾病。1995年世界卫生组织和国际心脏病学会</w:t>
      </w:r>
    </w:p>
    <w:p w:rsidR="007F6DC5" w:rsidRPr="00A35D65" w:rsidRDefault="007F6DC5" w:rsidP="007F6DC5">
      <w:pPr>
        <w:rPr>
          <w:rFonts w:ascii="宋体" w:hAnsi="宋体"/>
        </w:rPr>
      </w:pPr>
      <w:r w:rsidRPr="00A35D65">
        <w:rPr>
          <w:rFonts w:ascii="宋体" w:hAnsi="宋体" w:hint="eastAsia"/>
        </w:rPr>
        <w:t>(wHo／ISFC)工作组根据病理生理学将心肌病分为四型，即扩张型心肌病、肥厚型心肌</w:t>
      </w:r>
    </w:p>
    <w:p w:rsidR="007F6DC5" w:rsidRPr="00A35D65" w:rsidRDefault="007F6DC5" w:rsidP="007F6DC5">
      <w:pPr>
        <w:rPr>
          <w:rFonts w:ascii="宋体" w:hAnsi="宋体"/>
        </w:rPr>
      </w:pPr>
      <w:r w:rsidRPr="00A35D65">
        <w:rPr>
          <w:rFonts w:ascii="宋体" w:hAnsi="宋体" w:hint="eastAsia"/>
        </w:rPr>
        <w:t>病、限制型心肌病及致心律失常型右室心肌病(表3—10一1)，不定型的心肌病仍保留。</w:t>
      </w:r>
    </w:p>
    <w:p w:rsidR="007F6DC5" w:rsidRPr="00A35D65" w:rsidRDefault="007F6DC5" w:rsidP="007F6DC5">
      <w:pPr>
        <w:rPr>
          <w:rFonts w:ascii="宋体" w:hAnsi="宋体"/>
        </w:rPr>
      </w:pPr>
      <w:r w:rsidRPr="00A35D65">
        <w:rPr>
          <w:rFonts w:ascii="宋体" w:hAnsi="宋体" w:hint="eastAsia"/>
        </w:rPr>
        <w:t>2007年元月中华心血管病杂志发表《心肌病诊断与治疗建议》仍建议我国临床医师采用</w:t>
      </w:r>
    </w:p>
    <w:p w:rsidR="007F6DC5" w:rsidRPr="00A35D65" w:rsidRDefault="007F6DC5" w:rsidP="007F6DC5">
      <w:pPr>
        <w:rPr>
          <w:rFonts w:ascii="宋体" w:hAnsi="宋体"/>
        </w:rPr>
      </w:pPr>
      <w:r w:rsidRPr="00A35D65">
        <w:rPr>
          <w:rFonts w:ascii="宋体" w:hAnsi="宋体" w:hint="eastAsia"/>
        </w:rPr>
        <w:t>上述标准。近年来快速心律失常引发的心肌病即“心动过速性心肌病”已引起重视，但未</w:t>
      </w:r>
    </w:p>
    <w:p w:rsidR="007F6DC5" w:rsidRPr="00A35D65" w:rsidRDefault="007F6DC5" w:rsidP="007F6DC5">
      <w:pPr>
        <w:rPr>
          <w:rFonts w:ascii="宋体" w:hAnsi="宋体"/>
        </w:rPr>
      </w:pPr>
      <w:r w:rsidRPr="00A35D65">
        <w:rPr>
          <w:rFonts w:ascii="宋体" w:hAnsi="宋体" w:hint="eastAsia"/>
        </w:rPr>
        <w:t>包括在该分类之中，临床上也应予以注意。</w:t>
      </w:r>
    </w:p>
    <w:p w:rsidR="007F6DC5" w:rsidRPr="00A35D65" w:rsidRDefault="007F6DC5" w:rsidP="007F6DC5">
      <w:pPr>
        <w:rPr>
          <w:rFonts w:ascii="宋体" w:hAnsi="宋体"/>
        </w:rPr>
      </w:pPr>
      <w:r w:rsidRPr="00A35D65">
        <w:rPr>
          <w:rFonts w:ascii="宋体" w:hAnsi="宋体" w:hint="eastAsia"/>
        </w:rPr>
        <w:t xml:space="preserve">    克山病(地方性心肌病)曾经在我国暴发流行，且有其特点。列入特异性心肌病内介</w:t>
      </w:r>
    </w:p>
    <w:p w:rsidR="007F6DC5" w:rsidRPr="00A35D65" w:rsidRDefault="007F6DC5" w:rsidP="007F6DC5">
      <w:pPr>
        <w:rPr>
          <w:rFonts w:ascii="宋体" w:hAnsi="宋体"/>
        </w:rPr>
      </w:pPr>
      <w:r w:rsidRPr="00A35D65">
        <w:rPr>
          <w:rFonts w:ascii="宋体" w:hAnsi="宋体" w:hint="eastAsia"/>
        </w:rPr>
        <w:t>绍。心肌炎是以心肌炎症为主的心肌疾病，与心肌病的关系密切，将另节论述。</w:t>
      </w:r>
    </w:p>
    <w:p w:rsidR="007F6DC5" w:rsidRPr="00A35D65" w:rsidRDefault="007F6DC5" w:rsidP="007F6DC5">
      <w:pPr>
        <w:rPr>
          <w:rFonts w:ascii="宋体" w:hAnsi="宋体"/>
        </w:rPr>
      </w:pPr>
      <w:r w:rsidRPr="00A35D65">
        <w:rPr>
          <w:rFonts w:ascii="宋体" w:hAnsi="宋体" w:hint="eastAsia"/>
        </w:rPr>
        <w:t xml:space="preserve">    表3．10．1心肌病的定义和分类(1995年wH0／ISFC：)</w:t>
      </w:r>
    </w:p>
    <w:p w:rsidR="007F6DC5" w:rsidRPr="00A35D65" w:rsidRDefault="007F6DC5" w:rsidP="007F6DC5">
      <w:pPr>
        <w:rPr>
          <w:rFonts w:ascii="宋体" w:hAnsi="宋体"/>
        </w:rPr>
      </w:pPr>
      <w:r w:rsidRPr="00A35D65">
        <w:rPr>
          <w:rFonts w:ascii="宋体" w:hAnsi="宋体" w:hint="eastAsia"/>
        </w:rPr>
        <w:t>1．心肌病的定义：伴有心功能障碍的心肌疾病</w:t>
      </w:r>
    </w:p>
    <w:p w:rsidR="007F6DC5" w:rsidRPr="00A35D65" w:rsidRDefault="007F6DC5" w:rsidP="007F6DC5">
      <w:pPr>
        <w:rPr>
          <w:rFonts w:ascii="宋体" w:hAnsi="宋体"/>
        </w:rPr>
      </w:pPr>
      <w:r w:rsidRPr="00A35D65">
        <w:rPr>
          <w:rFonts w:ascii="宋体" w:hAnsi="宋体" w:hint="eastAsia"/>
        </w:rPr>
        <w:t>2．心肌病分类：根据病理生理、病因学和发病因素把心肌病分为四个病态</w:t>
      </w:r>
    </w:p>
    <w:p w:rsidR="007F6DC5" w:rsidRPr="00A35D65" w:rsidRDefault="007F6DC5" w:rsidP="007F6DC5">
      <w:pPr>
        <w:rPr>
          <w:rFonts w:ascii="宋体" w:hAnsi="宋体"/>
        </w:rPr>
      </w:pPr>
      <w:r w:rsidRPr="00A35D65">
        <w:rPr>
          <w:rFonts w:ascii="宋体" w:hAnsi="宋体" w:hint="eastAsia"/>
        </w:rPr>
        <w:t xml:space="preserve">  1)扩张型心肌病(DCM)：左心室或双心室扩张，有收缩功能障碍</w:t>
      </w:r>
    </w:p>
    <w:p w:rsidR="007F6DC5" w:rsidRPr="00A35D65" w:rsidRDefault="007F6DC5" w:rsidP="007F6DC5">
      <w:pPr>
        <w:rPr>
          <w:rFonts w:ascii="宋体" w:hAnsi="宋体"/>
        </w:rPr>
      </w:pPr>
      <w:r w:rsidRPr="00A35D65">
        <w:rPr>
          <w:rFonts w:ascii="宋体" w:hAnsi="宋体" w:hint="eastAsia"/>
        </w:rPr>
        <w:t xml:space="preserve">  2)肥厚型心肌病(卜ICM)：左心室或双心室肥厚，通常伴有非对称性室间隔肥厚</w:t>
      </w:r>
    </w:p>
    <w:p w:rsidR="007F6DC5" w:rsidRPr="00A35D65" w:rsidRDefault="007F6DC5" w:rsidP="007F6DC5">
      <w:pPr>
        <w:rPr>
          <w:rFonts w:ascii="宋体" w:hAnsi="宋体"/>
        </w:rPr>
      </w:pPr>
      <w:r w:rsidRPr="00A35D65">
        <w:rPr>
          <w:rFonts w:ascii="宋体" w:hAnsi="宋体" w:hint="eastAsia"/>
        </w:rPr>
        <w:t xml:space="preserve">  3)限制型心肌病(RcM)：收缩正常，心壁不厚，单或双心室舒张功能低下及扩张容积减小</w:t>
      </w:r>
    </w:p>
    <w:p w:rsidR="007F6DC5" w:rsidRPr="00A35D65" w:rsidRDefault="007F6DC5" w:rsidP="007F6DC5">
      <w:pPr>
        <w:rPr>
          <w:rFonts w:ascii="宋体" w:hAnsi="宋体"/>
        </w:rPr>
      </w:pPr>
      <w:r w:rsidRPr="00A35D65">
        <w:rPr>
          <w:rFonts w:ascii="宋体" w:hAnsi="宋体" w:hint="eastAsia"/>
        </w:rPr>
        <w:t xml:space="preserve">  4)致心律失常型右室心肌病(ARV[)／C)：右心室进行性纤维脂肪变</w:t>
      </w:r>
    </w:p>
    <w:p w:rsidR="007F6DC5" w:rsidRPr="00A35D65" w:rsidRDefault="007F6DC5" w:rsidP="007F6DC5">
      <w:pPr>
        <w:rPr>
          <w:rFonts w:ascii="宋体" w:hAnsi="宋体"/>
        </w:rPr>
      </w:pPr>
      <w:r w:rsidRPr="00A35D65">
        <w:rPr>
          <w:rFonts w:ascii="宋体" w:hAnsi="宋体" w:hint="eastAsia"/>
        </w:rPr>
        <w:lastRenderedPageBreak/>
        <w:t>第一节心肌病(原发性)</w:t>
      </w:r>
    </w:p>
    <w:p w:rsidR="007F6DC5" w:rsidRPr="00A35D65" w:rsidRDefault="007F6DC5" w:rsidP="007F6DC5">
      <w:pPr>
        <w:rPr>
          <w:rFonts w:ascii="宋体" w:hAnsi="宋体"/>
        </w:rPr>
      </w:pPr>
      <w:r w:rsidRPr="00A35D65">
        <w:rPr>
          <w:rFonts w:ascii="宋体" w:hAnsi="宋体" w:hint="eastAsia"/>
        </w:rPr>
        <w:t xml:space="preserve">    据统计，在住院患者中，心肌病可占心血管病的O．6％～4．3％，近年心肌病有增加趋</w:t>
      </w:r>
    </w:p>
    <w:p w:rsidR="007F6DC5" w:rsidRPr="00A35D65" w:rsidRDefault="007F6DC5" w:rsidP="007F6DC5">
      <w:pPr>
        <w:rPr>
          <w:rFonts w:ascii="宋体" w:hAnsi="宋体"/>
        </w:rPr>
      </w:pPr>
      <w:r w:rsidRPr="00A35D65">
        <w:rPr>
          <w:rFonts w:ascii="宋体" w:hAnsi="宋体" w:hint="eastAsia"/>
        </w:rPr>
        <w:t>势。在因心血管病死亡的尸体解剖中，心肌病占O．11％。</w:t>
      </w:r>
    </w:p>
    <w:p w:rsidR="007F6DC5" w:rsidRPr="00A35D65" w:rsidRDefault="007F6DC5" w:rsidP="007F6DC5">
      <w:pPr>
        <w:rPr>
          <w:rFonts w:ascii="宋体" w:hAnsi="宋体"/>
        </w:rPr>
      </w:pPr>
      <w:r w:rsidRPr="00A35D65">
        <w:rPr>
          <w:rFonts w:ascii="宋体" w:hAnsi="宋体" w:hint="eastAsia"/>
        </w:rPr>
        <w:t>一、扩张型心肌病</w:t>
      </w:r>
    </w:p>
    <w:p w:rsidR="007F6DC5" w:rsidRPr="00A35D65" w:rsidRDefault="007F6DC5" w:rsidP="007F6DC5">
      <w:pPr>
        <w:rPr>
          <w:rFonts w:ascii="宋体" w:hAnsi="宋体"/>
        </w:rPr>
      </w:pPr>
      <w:r w:rsidRPr="00A35D65">
        <w:rPr>
          <w:rFonts w:ascii="宋体" w:hAnsi="宋体" w:hint="eastAsia"/>
        </w:rPr>
        <w:t xml:space="preserve">    扩张型心肌病(dilated cardiomyopathy，DCM)主要特征是单侧或双侧心腔扩大，心</w:t>
      </w:r>
    </w:p>
    <w:p w:rsidR="007F6DC5" w:rsidRPr="00A35D65" w:rsidRDefault="007F6DC5" w:rsidP="007F6DC5">
      <w:pPr>
        <w:rPr>
          <w:rFonts w:ascii="宋体" w:hAnsi="宋体"/>
        </w:rPr>
      </w:pPr>
      <w:r w:rsidRPr="00A35D65">
        <w:rPr>
          <w:rFonts w:ascii="宋体" w:hAnsi="宋体" w:hint="eastAsia"/>
        </w:rPr>
        <w:t>肌收缩期功能减退，伴或不伴有充血性心力衰竭。本病常伴有心律失常，病死率较高，男</w:t>
      </w:r>
    </w:p>
    <w:p w:rsidR="007F6DC5" w:rsidRPr="00A35D65" w:rsidRDefault="007F6DC5" w:rsidP="007F6DC5">
      <w:pPr>
        <w:rPr>
          <w:rFonts w:ascii="宋体" w:hAnsi="宋体"/>
        </w:rPr>
      </w:pPr>
      <w:r w:rsidRPr="00A35D65">
        <w:rPr>
          <w:rFonts w:ascii="宋体" w:hAnsi="宋体" w:hint="eastAsia"/>
        </w:rPr>
        <w:t>多于女(2．5：1)，在我国发病率为13／10万～84／10万不等。</w:t>
      </w:r>
    </w:p>
    <w:p w:rsidR="007F6DC5" w:rsidRPr="00A35D65" w:rsidRDefault="007F6DC5" w:rsidP="007F6DC5">
      <w:pPr>
        <w:rPr>
          <w:rFonts w:ascii="宋体" w:hAnsi="宋体"/>
        </w:rPr>
      </w:pPr>
      <w:r w:rsidRPr="00A35D65">
        <w:rPr>
          <w:rFonts w:ascii="宋体" w:hAnsi="宋体" w:hint="eastAsia"/>
        </w:rPr>
        <w:t xml:space="preserve">    【病因】</w:t>
      </w:r>
    </w:p>
    <w:p w:rsidR="007F6DC5" w:rsidRPr="00A35D65" w:rsidRDefault="007F6DC5" w:rsidP="007F6DC5">
      <w:pPr>
        <w:rPr>
          <w:rFonts w:ascii="宋体" w:hAnsi="宋体"/>
        </w:rPr>
      </w:pPr>
      <w:r w:rsidRPr="00A35D65">
        <w:rPr>
          <w:rFonts w:ascii="宋体" w:hAnsi="宋体" w:hint="eastAsia"/>
        </w:rPr>
        <w:t xml:space="preserve">    病因迄今不明，除特发性、家族遗传性外，近年来认为持续病毒感染是其重要原因，</w:t>
      </w:r>
    </w:p>
    <w:p w:rsidR="007F6DC5" w:rsidRPr="00A35D65" w:rsidRDefault="007F6DC5" w:rsidP="007F6DC5">
      <w:pPr>
        <w:rPr>
          <w:rFonts w:ascii="宋体" w:hAnsi="宋体"/>
        </w:rPr>
      </w:pPr>
      <w:r w:rsidRPr="00A35D65">
        <w:rPr>
          <w:rFonts w:ascii="宋体" w:hAnsi="宋体" w:hint="eastAsia"/>
        </w:rPr>
        <w:t>持续病毒感染对心肌组织的损伤、自身免疫包括细胞、自身抗体或细胞因子介导的心肌损</w:t>
      </w:r>
    </w:p>
    <w:p w:rsidR="007F6DC5" w:rsidRPr="00A35D65" w:rsidRDefault="007F6DC5" w:rsidP="007F6DC5">
      <w:pPr>
        <w:rPr>
          <w:rFonts w:ascii="宋体" w:hAnsi="宋体"/>
        </w:rPr>
      </w:pPr>
      <w:r w:rsidRPr="00A35D65">
        <w:rPr>
          <w:rFonts w:ascii="宋体" w:hAnsi="宋体" w:hint="eastAsia"/>
        </w:rPr>
        <w:t>伤等可导致或诱发扩张型心肌病。此外尚有围生期、酒精中毒、抗癌药物、心肌能量代谢</w:t>
      </w:r>
    </w:p>
    <w:p w:rsidR="007F6DC5" w:rsidRPr="00A35D65" w:rsidRDefault="007F6DC5" w:rsidP="007F6DC5">
      <w:pPr>
        <w:rPr>
          <w:rFonts w:ascii="宋体" w:hAnsi="宋体"/>
        </w:rPr>
      </w:pPr>
      <w:r w:rsidRPr="00A35D65">
        <w:rPr>
          <w:rFonts w:ascii="宋体" w:hAnsi="宋体" w:hint="eastAsia"/>
        </w:rPr>
        <w:t>紊乱和神经激素受体异常等多因素也可引起本病。</w:t>
      </w:r>
    </w:p>
    <w:p w:rsidR="007F6DC5" w:rsidRPr="00A35D65" w:rsidRDefault="007F6DC5" w:rsidP="007F6DC5">
      <w:pPr>
        <w:rPr>
          <w:rFonts w:ascii="宋体" w:hAnsi="宋体"/>
        </w:rPr>
      </w:pPr>
      <w:r w:rsidRPr="00A35D65">
        <w:rPr>
          <w:rFonts w:ascii="宋体" w:hAnsi="宋体" w:hint="eastAsia"/>
        </w:rPr>
        <w:t xml:space="preserve">    【病理】</w:t>
      </w:r>
    </w:p>
    <w:p w:rsidR="007F6DC5" w:rsidRPr="00A35D65" w:rsidRDefault="007F6DC5" w:rsidP="007F6DC5">
      <w:pPr>
        <w:rPr>
          <w:rFonts w:ascii="宋体" w:hAnsi="宋体"/>
        </w:rPr>
      </w:pPr>
      <w:r w:rsidRPr="00A35D65">
        <w:rPr>
          <w:rFonts w:ascii="宋体" w:hAnsi="宋体" w:hint="eastAsia"/>
        </w:rPr>
        <w:t xml:space="preserve">    以心腔扩张为主，肉眼可见心室扩张，室壁多变薄，纤维瘢痕形成，且常伴有附壁血</w:t>
      </w:r>
    </w:p>
    <w:p w:rsidR="007F6DC5" w:rsidRPr="00A35D65" w:rsidRDefault="007F6DC5" w:rsidP="007F6DC5">
      <w:pPr>
        <w:rPr>
          <w:rFonts w:ascii="宋体" w:hAnsi="宋体"/>
        </w:rPr>
      </w:pPr>
      <w:r w:rsidRPr="00A35D65">
        <w:rPr>
          <w:rFonts w:ascii="宋体" w:hAnsi="宋体" w:hint="eastAsia"/>
        </w:rPr>
        <w:t>栓。瓣膜、冠状动脉多无改变。组织学为非特异性心肌细胞肥大、变性，特别是程度不同</w:t>
      </w:r>
    </w:p>
    <w:p w:rsidR="007F6DC5" w:rsidRPr="00A35D65" w:rsidRDefault="007F6DC5" w:rsidP="007F6DC5">
      <w:pPr>
        <w:rPr>
          <w:rFonts w:ascii="宋体" w:hAnsi="宋体"/>
        </w:rPr>
      </w:pPr>
      <w:r w:rsidRPr="00A35D65">
        <w:rPr>
          <w:rFonts w:ascii="宋体" w:hAnsi="宋体" w:hint="eastAsia"/>
        </w:rPr>
        <w:t>第十章i心j肌疾病麓黟</w:t>
      </w:r>
    </w:p>
    <w:p w:rsidR="007F6DC5" w:rsidRPr="00A35D65" w:rsidRDefault="007F6DC5" w:rsidP="007F6DC5">
      <w:pPr>
        <w:rPr>
          <w:rFonts w:ascii="宋体" w:hAnsi="宋体"/>
        </w:rPr>
      </w:pPr>
      <w:r w:rsidRPr="00A35D65">
        <w:rPr>
          <w:rFonts w:ascii="宋体" w:hAnsi="宋体" w:hint="eastAsia"/>
        </w:rPr>
        <w:t>的纤维化等病变混合存在。</w:t>
      </w:r>
    </w:p>
    <w:p w:rsidR="007F6DC5" w:rsidRPr="00A35D65" w:rsidRDefault="007F6DC5" w:rsidP="007F6DC5">
      <w:pPr>
        <w:rPr>
          <w:rFonts w:ascii="宋体" w:hAnsi="宋体"/>
        </w:rPr>
      </w:pPr>
      <w:r w:rsidRPr="00A35D65">
        <w:rPr>
          <w:rFonts w:ascii="宋体" w:hAnsi="宋体" w:hint="eastAsia"/>
        </w:rPr>
        <w:t xml:space="preserve">    【临床表现】</w:t>
      </w:r>
    </w:p>
    <w:p w:rsidR="007F6DC5" w:rsidRPr="00A35D65" w:rsidRDefault="007F6DC5" w:rsidP="007F6DC5">
      <w:pPr>
        <w:rPr>
          <w:rFonts w:ascii="宋体" w:hAnsi="宋体"/>
        </w:rPr>
      </w:pPr>
      <w:r w:rsidRPr="00A35D65">
        <w:rPr>
          <w:rFonts w:ascii="宋体" w:hAnsi="宋体" w:hint="eastAsia"/>
        </w:rPr>
        <w:t xml:space="preserve">    起病缓慢，多在l临床症状明显时方就诊，如有气急，甚至端坐呼吸、水肿和肝大等充</w:t>
      </w:r>
    </w:p>
    <w:p w:rsidR="007F6DC5" w:rsidRPr="00A35D65" w:rsidRDefault="007F6DC5" w:rsidP="007F6DC5">
      <w:pPr>
        <w:rPr>
          <w:rFonts w:ascii="宋体" w:hAnsi="宋体"/>
        </w:rPr>
      </w:pPr>
      <w:r w:rsidRPr="00A35D65">
        <w:rPr>
          <w:rFonts w:ascii="宋体" w:hAnsi="宋体" w:hint="eastAsia"/>
        </w:rPr>
        <w:t>血性心力衰竭的症状和体征时，始被诊断。部分患者可发生栓塞或猝死。主要体征为心脏</w:t>
      </w:r>
    </w:p>
    <w:p w:rsidR="007F6DC5" w:rsidRPr="00A35D65" w:rsidRDefault="007F6DC5" w:rsidP="007F6DC5">
      <w:pPr>
        <w:rPr>
          <w:rFonts w:ascii="宋体" w:hAnsi="宋体"/>
        </w:rPr>
      </w:pPr>
      <w:r w:rsidRPr="00A35D65">
        <w:rPr>
          <w:rFonts w:ascii="宋体" w:hAnsi="宋体" w:hint="eastAsia"/>
        </w:rPr>
        <w:t>扩大，常可听到第三或第四心音，心率快时呈奔马律。常合并各种类型的心律失常。近期</w:t>
      </w:r>
    </w:p>
    <w:p w:rsidR="007F6DC5" w:rsidRPr="00A35D65" w:rsidRDefault="007F6DC5" w:rsidP="007F6DC5">
      <w:pPr>
        <w:rPr>
          <w:rFonts w:ascii="宋体" w:hAnsi="宋体"/>
        </w:rPr>
      </w:pPr>
      <w:r w:rsidRPr="00A35D65">
        <w:rPr>
          <w:rFonts w:ascii="宋体" w:hAnsi="宋体" w:hint="eastAsia"/>
        </w:rPr>
        <w:t>由于人们对病毒性心肌炎可演变为扩张型心肌病的认识增强，在心肌炎后常紧密随访，有</w:t>
      </w:r>
    </w:p>
    <w:p w:rsidR="007F6DC5" w:rsidRPr="00A35D65" w:rsidRDefault="007F6DC5" w:rsidP="007F6DC5">
      <w:pPr>
        <w:rPr>
          <w:rFonts w:ascii="宋体" w:hAnsi="宋体"/>
        </w:rPr>
      </w:pPr>
      <w:r w:rsidRPr="00A35D65">
        <w:rPr>
          <w:rFonts w:ascii="宋体" w:hAnsi="宋体" w:hint="eastAsia"/>
        </w:rPr>
        <w:t>时可发现早期无充血性心力衰竭表现而仅有左室增大的扩张型心肌病，事实上是病毒性心</w:t>
      </w:r>
    </w:p>
    <w:p w:rsidR="007F6DC5" w:rsidRPr="00A35D65" w:rsidRDefault="007F6DC5" w:rsidP="007F6DC5">
      <w:pPr>
        <w:rPr>
          <w:rFonts w:ascii="宋体" w:hAnsi="宋体"/>
        </w:rPr>
      </w:pPr>
      <w:r w:rsidRPr="00A35D65">
        <w:rPr>
          <w:rFonts w:ascii="宋体" w:hAnsi="宋体" w:hint="eastAsia"/>
        </w:rPr>
        <w:t>肌炎的延续。</w:t>
      </w:r>
    </w:p>
    <w:p w:rsidR="007F6DC5" w:rsidRPr="00A35D65" w:rsidRDefault="007F6DC5" w:rsidP="007F6DC5">
      <w:pPr>
        <w:rPr>
          <w:rFonts w:ascii="宋体" w:hAnsi="宋体"/>
        </w:rPr>
      </w:pPr>
      <w:r w:rsidRPr="00A35D65">
        <w:rPr>
          <w:rFonts w:ascii="宋体" w:hAnsi="宋体" w:hint="eastAsia"/>
        </w:rPr>
        <w:t xml:space="preserve">  【实验室和其他检查】</w:t>
      </w:r>
    </w:p>
    <w:p w:rsidR="007F6DC5" w:rsidRPr="00A35D65" w:rsidRDefault="007F6DC5" w:rsidP="007F6DC5">
      <w:pPr>
        <w:rPr>
          <w:rFonts w:ascii="宋体" w:hAnsi="宋体"/>
        </w:rPr>
      </w:pPr>
      <w:r w:rsidRPr="00A35D65">
        <w:rPr>
          <w:rFonts w:ascii="宋体" w:hAnsi="宋体" w:hint="eastAsia"/>
        </w:rPr>
        <w:t xml:space="preserve">  (一)胸部x线检查</w:t>
      </w:r>
    </w:p>
    <w:p w:rsidR="007F6DC5" w:rsidRPr="00A35D65" w:rsidRDefault="007F6DC5" w:rsidP="007F6DC5">
      <w:pPr>
        <w:rPr>
          <w:rFonts w:ascii="宋体" w:hAnsi="宋体"/>
        </w:rPr>
      </w:pPr>
      <w:r w:rsidRPr="00A35D65">
        <w:rPr>
          <w:rFonts w:ascii="宋体" w:hAnsi="宋体" w:hint="eastAsia"/>
        </w:rPr>
        <w:t xml:space="preserve">  心影常明显增大，心胸比&gt;50％，肺淤血。</w:t>
      </w:r>
    </w:p>
    <w:p w:rsidR="007F6DC5" w:rsidRPr="00A35D65" w:rsidRDefault="007F6DC5" w:rsidP="007F6DC5">
      <w:pPr>
        <w:rPr>
          <w:rFonts w:ascii="宋体" w:hAnsi="宋体"/>
        </w:rPr>
      </w:pPr>
      <w:r w:rsidRPr="00A35D65">
        <w:rPr>
          <w:rFonts w:ascii="宋体" w:hAnsi="宋体" w:hint="eastAsia"/>
        </w:rPr>
        <w:t xml:space="preserve">  (二)心电图</w:t>
      </w:r>
    </w:p>
    <w:p w:rsidR="007F6DC5" w:rsidRPr="00A35D65" w:rsidRDefault="007F6DC5" w:rsidP="007F6DC5">
      <w:pPr>
        <w:rPr>
          <w:rFonts w:ascii="宋体" w:hAnsi="宋体"/>
        </w:rPr>
      </w:pPr>
      <w:r w:rsidRPr="00A35D65">
        <w:rPr>
          <w:rFonts w:ascii="宋体" w:hAnsi="宋体" w:hint="eastAsia"/>
        </w:rPr>
        <w:t xml:space="preserve">  可见多种心电异常如心房颤动，传导阻滞等各种心律失常。具他向有州t—r改变，低</w:t>
      </w:r>
    </w:p>
    <w:p w:rsidR="007F6DC5" w:rsidRPr="00A35D65" w:rsidRDefault="007F6DC5" w:rsidP="007F6DC5">
      <w:pPr>
        <w:rPr>
          <w:rFonts w:ascii="宋体" w:hAnsi="宋体"/>
        </w:rPr>
      </w:pPr>
      <w:r w:rsidRPr="00A35D65">
        <w:rPr>
          <w:rFonts w:ascii="宋体" w:hAnsi="宋体" w:hint="eastAsia"/>
        </w:rPr>
        <w:t>电压，R波减低，少数可见病理性Q波(图‘3—10一1a)，多系心肌广泛纤维化的结果，但需</w:t>
      </w:r>
    </w:p>
    <w:p w:rsidR="007F6DC5" w:rsidRPr="00A35D65" w:rsidRDefault="007F6DC5" w:rsidP="007F6DC5">
      <w:pPr>
        <w:rPr>
          <w:rFonts w:ascii="宋体" w:hAnsi="宋体"/>
        </w:rPr>
      </w:pPr>
      <w:r w:rsidRPr="00A35D65">
        <w:rPr>
          <w:rFonts w:ascii="宋体" w:hAnsi="宋体" w:hint="eastAsia"/>
        </w:rPr>
        <w:t>与心肌梗死相鉴别。</w:t>
      </w:r>
    </w:p>
    <w:p w:rsidR="007F6DC5" w:rsidRPr="00A35D65" w:rsidRDefault="007F6DC5" w:rsidP="007F6DC5">
      <w:pPr>
        <w:rPr>
          <w:rFonts w:ascii="宋体" w:hAnsi="宋体"/>
        </w:rPr>
      </w:pPr>
      <w:r w:rsidRPr="00A35D65">
        <w:rPr>
          <w:rFonts w:ascii="宋体" w:hAnsi="宋体" w:hint="eastAsia"/>
        </w:rPr>
        <w:t xml:space="preserve">  (三)超声心动图</w:t>
      </w:r>
    </w:p>
    <w:p w:rsidR="007F6DC5" w:rsidRPr="00A35D65" w:rsidRDefault="007F6DC5" w:rsidP="007F6DC5">
      <w:pPr>
        <w:rPr>
          <w:rFonts w:ascii="宋体" w:hAnsi="宋体"/>
        </w:rPr>
      </w:pPr>
      <w:r w:rsidRPr="00A35D65">
        <w:rPr>
          <w:rFonts w:ascii="宋体" w:hAnsi="宋体" w:hint="eastAsia"/>
        </w:rPr>
        <w:t>┏━━━━━━┳━━━━━┳━━━━━━━━━┳━━━━━━━━━━━━━━━━━┳━━━━━━━━━━━━━━┳━━━┳━━━┳━━━━┳━━━┓</w:t>
      </w:r>
    </w:p>
    <w:p w:rsidR="007F6DC5" w:rsidRPr="00A35D65" w:rsidRDefault="007F6DC5" w:rsidP="007F6DC5">
      <w:pPr>
        <w:rPr>
          <w:rFonts w:ascii="宋体" w:hAnsi="宋体"/>
        </w:rPr>
      </w:pPr>
      <w:r w:rsidRPr="00A35D65">
        <w:rPr>
          <w:rFonts w:ascii="宋体" w:hAnsi="宋体" w:hint="eastAsia"/>
        </w:rPr>
        <w:t>┃            ┃          ┃  。‘。‘{{{十   ┃  ‘；  ；  。：                  ┃                            ┃盘    ┃～    ┃‰      ┃三    ┃</w:t>
      </w:r>
    </w:p>
    <w:p w:rsidR="007F6DC5" w:rsidRPr="00A35D65" w:rsidRDefault="007F6DC5" w:rsidP="007F6DC5">
      <w:pPr>
        <w:rPr>
          <w:rFonts w:ascii="宋体" w:hAnsi="宋体"/>
        </w:rPr>
      </w:pPr>
      <w:r w:rsidRPr="00A35D65">
        <w:rPr>
          <w:rFonts w:ascii="宋体" w:hAnsi="宋体" w:hint="eastAsia"/>
        </w:rPr>
        <w:t>┣━━━━━━╋━━━━━┻━━━━━━━━━╋━━━━━━━━┳━━━━━━━━╋━━━┳━━━━━┳━━┳━╋━━━╋━━━┫        ┃      ┃</w:t>
      </w:r>
    </w:p>
    <w:p w:rsidR="007F6DC5" w:rsidRPr="00A35D65" w:rsidRDefault="007F6DC5" w:rsidP="007F6DC5">
      <w:pPr>
        <w:rPr>
          <w:rFonts w:ascii="宋体" w:hAnsi="宋体"/>
        </w:rPr>
      </w:pPr>
      <w:r w:rsidRPr="00A35D65">
        <w:rPr>
          <w:rFonts w:ascii="宋体" w:hAnsi="宋体" w:hint="eastAsia"/>
        </w:rPr>
        <w:t>┃I_。        ┃一t           一：基t0羔墨照j ┃‘‘，i：j0：L量!?               ┃乏丘．；l；t      ┃    ┃  ┃      ┃■    ┃_       ┃篁    ┃</w:t>
      </w:r>
    </w:p>
    <w:p w:rsidR="007F6DC5" w:rsidRPr="00A35D65" w:rsidRDefault="007F6DC5" w:rsidP="007F6DC5">
      <w:pPr>
        <w:rPr>
          <w:rFonts w:ascii="宋体" w:hAnsi="宋体"/>
        </w:rPr>
      </w:pPr>
      <w:r w:rsidRPr="00A35D65">
        <w:rPr>
          <w:rFonts w:ascii="宋体" w:hAnsi="宋体" w:hint="eastAsia"/>
        </w:rPr>
        <w:t>┃            ┃                              ┃                ┃                ┃      ┃          ┃    ┃  ┃      ┃目‘  ┃  ^     ┃      ┃</w:t>
      </w:r>
    </w:p>
    <w:p w:rsidR="007F6DC5" w:rsidRPr="00A35D65" w:rsidRDefault="007F6DC5" w:rsidP="007F6DC5">
      <w:pPr>
        <w:rPr>
          <w:rFonts w:ascii="宋体" w:hAnsi="宋体"/>
        </w:rPr>
      </w:pPr>
      <w:r w:rsidRPr="00A35D65">
        <w:rPr>
          <w:rFonts w:ascii="宋体" w:hAnsi="宋体" w:hint="eastAsia"/>
        </w:rPr>
        <w:t xml:space="preserve">┃            ┃                              ┃                ┃                </w:t>
      </w:r>
      <w:r w:rsidRPr="00A35D65">
        <w:rPr>
          <w:rFonts w:ascii="宋体" w:hAnsi="宋体" w:hint="eastAsia"/>
        </w:rPr>
        <w:lastRenderedPageBreak/>
        <w:t>┃      ┃          ┃    ┃  ┃      ┃  ^t  ┃  V     ┃      ┃</w:t>
      </w:r>
    </w:p>
    <w:p w:rsidR="007F6DC5" w:rsidRPr="00A35D65" w:rsidRDefault="007F6DC5" w:rsidP="007F6DC5">
      <w:pPr>
        <w:rPr>
          <w:rFonts w:ascii="宋体" w:hAnsi="宋体"/>
        </w:rPr>
      </w:pPr>
      <w:r w:rsidRPr="00A35D65">
        <w:rPr>
          <w:rFonts w:ascii="宋体" w:hAnsi="宋体" w:hint="eastAsia"/>
        </w:rPr>
        <w:t>┃            ┃                              ┃                ┃                ┃      ┃          ┃    ┃  ┃      ┃  。_ ┃    '   ┃      ┃</w:t>
      </w:r>
    </w:p>
    <w:p w:rsidR="007F6DC5" w:rsidRPr="00A35D65" w:rsidRDefault="007F6DC5" w:rsidP="007F6DC5">
      <w:pPr>
        <w:rPr>
          <w:rFonts w:ascii="宋体" w:hAnsi="宋体"/>
        </w:rPr>
      </w:pPr>
      <w:r w:rsidRPr="00A35D65">
        <w:rPr>
          <w:rFonts w:ascii="宋体" w:hAnsi="宋体" w:hint="eastAsia"/>
        </w:rPr>
        <w:t>┃            ┃                              ┃                ┃                ┃      ┃          ┃    ┃  ┃      ┃  +： ┃  “    ┃      ┃</w:t>
      </w:r>
    </w:p>
    <w:p w:rsidR="007F6DC5" w:rsidRPr="00A35D65" w:rsidRDefault="007F6DC5" w:rsidP="007F6DC5">
      <w:pPr>
        <w:rPr>
          <w:rFonts w:ascii="宋体" w:hAnsi="宋体"/>
        </w:rPr>
      </w:pPr>
      <w:r w:rsidRPr="00A35D65">
        <w:rPr>
          <w:rFonts w:ascii="宋体" w:hAnsi="宋体" w:hint="eastAsia"/>
        </w:rPr>
        <w:t>┃            ┃                              ┃                ┃                ┃      ┃          ┃    ┃  ┃      ┃脚    ┃’“    ┃      ┃</w:t>
      </w:r>
    </w:p>
    <w:p w:rsidR="007F6DC5" w:rsidRPr="00A35D65" w:rsidRDefault="007F6DC5" w:rsidP="007F6DC5">
      <w:pPr>
        <w:rPr>
          <w:rFonts w:ascii="宋体" w:hAnsi="宋体"/>
        </w:rPr>
      </w:pPr>
      <w:r w:rsidRPr="00A35D65">
        <w:rPr>
          <w:rFonts w:ascii="宋体" w:hAnsi="宋体" w:hint="eastAsia"/>
        </w:rPr>
        <w:t>┃            ┃                              ┃                ┃                ┃      ┃          ┃    ┃  ┃      ┃’p   ┃y“ 、  ┃      ┃</w:t>
      </w:r>
    </w:p>
    <w:p w:rsidR="007F6DC5" w:rsidRPr="00A35D65" w:rsidRDefault="007F6DC5" w:rsidP="007F6DC5">
      <w:pPr>
        <w:rPr>
          <w:rFonts w:ascii="宋体" w:hAnsi="宋体"/>
        </w:rPr>
      </w:pPr>
      <w:r w:rsidRPr="00A35D65">
        <w:rPr>
          <w:rFonts w:ascii="宋体" w:hAnsi="宋体" w:hint="eastAsia"/>
        </w:rPr>
        <w:t>┃            ┃                              ┃                ┃                ┃      ┃          ┃    ┃  ┃      ┃翻    ┃_       ┃      ┃</w:t>
      </w:r>
    </w:p>
    <w:p w:rsidR="007F6DC5" w:rsidRPr="00A35D65" w:rsidRDefault="007F6DC5" w:rsidP="007F6DC5">
      <w:pPr>
        <w:rPr>
          <w:rFonts w:ascii="宋体" w:hAnsi="宋体"/>
        </w:rPr>
      </w:pPr>
      <w:r w:rsidRPr="00A35D65">
        <w:rPr>
          <w:rFonts w:ascii="宋体" w:hAnsi="宋体" w:hint="eastAsia"/>
        </w:rPr>
        <w:t>┣━━━━━━╋━━━━━┳━━━━━━━━━┻━┳━━━━━━╋━━━━━━━━╋━━━╋━━━━━┻━━┫  ┃      ┃      ┃        ┃      ┃</w:t>
      </w:r>
    </w:p>
    <w:p w:rsidR="007F6DC5" w:rsidRPr="00A35D65" w:rsidRDefault="007F6DC5" w:rsidP="007F6DC5">
      <w:pPr>
        <w:rPr>
          <w:rFonts w:ascii="宋体" w:hAnsi="宋体"/>
        </w:rPr>
      </w:pPr>
      <w:r w:rsidRPr="00A35D65">
        <w:rPr>
          <w:rFonts w:ascii="宋体" w:hAnsi="宋体" w:hint="eastAsia"/>
        </w:rPr>
        <w:t>┃            ┃          ┃                      ┃            ┃                ┃      ┃                ┃  ┃      ┃…    ┃“      ┃      ┃</w:t>
      </w:r>
    </w:p>
    <w:p w:rsidR="007F6DC5" w:rsidRPr="00A35D65" w:rsidRDefault="007F6DC5" w:rsidP="007F6DC5">
      <w:pPr>
        <w:rPr>
          <w:rFonts w:ascii="宋体" w:hAnsi="宋体"/>
        </w:rPr>
      </w:pPr>
      <w:r w:rsidRPr="00A35D65">
        <w:rPr>
          <w:rFonts w:ascii="宋体" w:hAnsi="宋体" w:hint="eastAsia"/>
        </w:rPr>
        <w:t>┃            ┃          ┃                      ┃            ┃                ┃      ┃                ┃  ┃      ┃^     ┃        ┃      ┃</w:t>
      </w:r>
    </w:p>
    <w:p w:rsidR="007F6DC5" w:rsidRPr="00A35D65" w:rsidRDefault="007F6DC5" w:rsidP="007F6DC5">
      <w:pPr>
        <w:rPr>
          <w:rFonts w:ascii="宋体" w:hAnsi="宋体"/>
        </w:rPr>
      </w:pPr>
      <w:r w:rsidRPr="00A35D65">
        <w:rPr>
          <w:rFonts w:ascii="宋体" w:hAnsi="宋体" w:hint="eastAsia"/>
        </w:rPr>
        <w:t>┃            ┃          ┃                      ┃            ┃                ┃      ┃                ┃  ┃      ┃}     ┃    ^   ┃      ┃</w:t>
      </w:r>
    </w:p>
    <w:p w:rsidR="007F6DC5" w:rsidRPr="00A35D65" w:rsidRDefault="007F6DC5" w:rsidP="007F6DC5">
      <w:pPr>
        <w:rPr>
          <w:rFonts w:ascii="宋体" w:hAnsi="宋体"/>
        </w:rPr>
      </w:pPr>
      <w:r w:rsidRPr="00A35D65">
        <w:rPr>
          <w:rFonts w:ascii="宋体" w:hAnsi="宋体" w:hint="eastAsia"/>
        </w:rPr>
        <w:t>┃            ┃          ┃                      ┃            ┃                ┃      ┃                ┃  ┃      ┃      ┃F'1     ┃习    ┃</w:t>
      </w:r>
    </w:p>
    <w:p w:rsidR="007F6DC5" w:rsidRPr="00A35D65" w:rsidRDefault="007F6DC5" w:rsidP="007F6DC5">
      <w:pPr>
        <w:rPr>
          <w:rFonts w:ascii="宋体" w:hAnsi="宋体"/>
        </w:rPr>
      </w:pPr>
      <w:r w:rsidRPr="00A35D65">
        <w:rPr>
          <w:rFonts w:ascii="宋体" w:hAnsi="宋体" w:hint="eastAsia"/>
        </w:rPr>
        <w:t>┣━━━━━━┻━━━━━╋━━━━━━━━━━━╋━━━━━━┻━━━━━━━━┫      ┃                ┣━┻━━━┫      ┃        ┃      ┃</w:t>
      </w:r>
    </w:p>
    <w:p w:rsidR="007F6DC5" w:rsidRPr="00A35D65" w:rsidRDefault="007F6DC5" w:rsidP="007F6DC5">
      <w:pPr>
        <w:rPr>
          <w:rFonts w:ascii="宋体" w:hAnsi="宋体"/>
        </w:rPr>
      </w:pPr>
      <w:r w:rsidRPr="00A35D65">
        <w:rPr>
          <w:rFonts w:ascii="宋体" w:hAnsi="宋体" w:hint="eastAsia"/>
        </w:rPr>
        <w:t>┃                        ┃                      ┃                              ┃      ┃                ┃          ┃      ┃■■    ┃    c ┃</w:t>
      </w:r>
    </w:p>
    <w:p w:rsidR="007F6DC5" w:rsidRPr="00A35D65" w:rsidRDefault="007F6DC5" w:rsidP="007F6DC5">
      <w:pPr>
        <w:rPr>
          <w:rFonts w:ascii="宋体" w:hAnsi="宋体"/>
        </w:rPr>
      </w:pPr>
      <w:r w:rsidRPr="00A35D65">
        <w:rPr>
          <w:rFonts w:ascii="宋体" w:hAnsi="宋体" w:hint="eastAsia"/>
        </w:rPr>
        <w:t>┃              tLj       ┃                      ┃                  ’碍_F?：● ┃      ┃pl-了’'    I． ┃    2 i   ┃“1   ┃        ┃      ┃</w:t>
      </w:r>
    </w:p>
    <w:p w:rsidR="007F6DC5" w:rsidRPr="00A35D65" w:rsidRDefault="007F6DC5" w:rsidP="007F6DC5">
      <w:pPr>
        <w:rPr>
          <w:rFonts w:ascii="宋体" w:hAnsi="宋体"/>
        </w:rPr>
      </w:pPr>
      <w:r w:rsidRPr="00A35D65">
        <w:rPr>
          <w:rFonts w:ascii="宋体" w:hAnsi="宋体" w:hint="eastAsia"/>
        </w:rPr>
        <w:t>┃    j跨           誊萎麟┃                      ┃u l t，         }}}           ┃      ┃h t；}      |， ┃          ┃      ┃        ┃      ┃</w:t>
      </w:r>
    </w:p>
    <w:p w:rsidR="007F6DC5" w:rsidRPr="00A35D65" w:rsidRDefault="007F6DC5" w:rsidP="007F6DC5">
      <w:pPr>
        <w:rPr>
          <w:rFonts w:ascii="宋体" w:hAnsi="宋体"/>
        </w:rPr>
      </w:pPr>
      <w:r w:rsidRPr="00A35D65">
        <w:rPr>
          <w:rFonts w:ascii="宋体" w:hAnsi="宋体" w:hint="eastAsia"/>
        </w:rPr>
        <w:t>┃                        ┃                      ┃                              ┃      ┃}“·}{?    Lt  ┃          ┃      ┃        ┃      ┃</w:t>
      </w:r>
    </w:p>
    <w:p w:rsidR="007F6DC5" w:rsidRPr="00A35D65" w:rsidRDefault="007F6DC5" w:rsidP="007F6DC5">
      <w:pPr>
        <w:rPr>
          <w:rFonts w:ascii="宋体" w:hAnsi="宋体"/>
        </w:rPr>
      </w:pPr>
      <w:r w:rsidRPr="00A35D65">
        <w:rPr>
          <w:rFonts w:ascii="宋体" w:hAnsi="宋体" w:hint="eastAsia"/>
        </w:rPr>
        <w:t>┃                        ┃                      ┃毒毒0           {}n·         ┃      ┃            ¨m ┃          ┃      ┃        ┃      ┃</w:t>
      </w:r>
    </w:p>
    <w:p w:rsidR="007F6DC5" w:rsidRPr="00A35D65" w:rsidRDefault="007F6DC5" w:rsidP="007F6DC5">
      <w:pPr>
        <w:rPr>
          <w:rFonts w:ascii="宋体" w:hAnsi="宋体"/>
        </w:rPr>
      </w:pPr>
      <w:r w:rsidRPr="00A35D65">
        <w:rPr>
          <w:rFonts w:ascii="宋体" w:hAnsi="宋体" w:hint="eastAsia"/>
        </w:rPr>
        <w:t>┃                        ┃                      ┃              ：审一}}一      ┃      ┃烈土        ¨  ┃          ┃      ┃        ┃      ┃</w:t>
      </w:r>
    </w:p>
    <w:p w:rsidR="007F6DC5" w:rsidRPr="00A35D65" w:rsidRDefault="007F6DC5" w:rsidP="007F6DC5">
      <w:pPr>
        <w:rPr>
          <w:rFonts w:ascii="宋体" w:hAnsi="宋体"/>
        </w:rPr>
      </w:pPr>
      <w:r w:rsidRPr="00A35D65">
        <w:rPr>
          <w:rFonts w:ascii="宋体" w:hAnsi="宋体" w:hint="eastAsia"/>
        </w:rPr>
        <w:t>┃    里￡                ┃                      ┃赫：=         搬笔            ┃      ┃            ■  ┃          ┃      ┃        ┃      ┃</w:t>
      </w:r>
    </w:p>
    <w:p w:rsidR="007F6DC5" w:rsidRPr="00A35D65" w:rsidRDefault="007F6DC5" w:rsidP="007F6DC5">
      <w:pPr>
        <w:rPr>
          <w:rFonts w:ascii="宋体" w:hAnsi="宋体"/>
        </w:rPr>
      </w:pPr>
      <w:r w:rsidRPr="00A35D65">
        <w:rPr>
          <w:rFonts w:ascii="宋体" w:hAnsi="宋体" w:hint="eastAsia"/>
        </w:rPr>
        <w:t>┃                        ┃                      ┃                              ┃      ┃～二。；l瓢     ┃          ┃      ┃        ┃      ┃</w:t>
      </w:r>
    </w:p>
    <w:p w:rsidR="007F6DC5" w:rsidRPr="00A35D65" w:rsidRDefault="007F6DC5" w:rsidP="007F6DC5">
      <w:pPr>
        <w:rPr>
          <w:rFonts w:ascii="宋体" w:hAnsi="宋体"/>
        </w:rPr>
      </w:pPr>
      <w:r w:rsidRPr="00A35D65">
        <w:rPr>
          <w:rFonts w:ascii="宋体" w:hAnsi="宋体" w:hint="eastAsia"/>
        </w:rPr>
        <w:t>┃“f孓：       _F}F      ┃                      ┃0毒，0。        }}争一        ┃一Ⅻc ┃…，“÷}；     ┃          ┃      ┃        ┃      ┃</w:t>
      </w:r>
    </w:p>
    <w:p w:rsidR="007F6DC5" w:rsidRPr="00A35D65" w:rsidRDefault="007F6DC5" w:rsidP="007F6DC5">
      <w:pPr>
        <w:rPr>
          <w:rFonts w:ascii="宋体" w:hAnsi="宋体"/>
        </w:rPr>
      </w:pPr>
      <w:r w:rsidRPr="00A35D65">
        <w:rPr>
          <w:rFonts w:ascii="宋体" w:hAnsi="宋体" w:hint="eastAsia"/>
        </w:rPr>
        <w:t>┃“‘!+一．    }-毒I．： ┃：篷瑟莲              ┃n‘专：，       辫            ┃一    ┃?}jj珏          ┃          ┃      ┃        ┃      ┃</w:t>
      </w:r>
    </w:p>
    <w:p w:rsidR="007F6DC5" w:rsidRPr="00A35D65" w:rsidRDefault="007F6DC5" w:rsidP="007F6DC5">
      <w:pPr>
        <w:rPr>
          <w:rFonts w:ascii="宋体" w:hAnsi="宋体"/>
        </w:rPr>
      </w:pPr>
      <w:r w:rsidRPr="00A35D65">
        <w:rPr>
          <w:rFonts w:ascii="宋体" w:hAnsi="宋体" w:hint="eastAsia"/>
        </w:rPr>
        <w:lastRenderedPageBreak/>
        <w:t>┃                        ┃                      ┃                              ┃‘”  ┃瓣              ┃_f        ┃      ┃        ┃      ┃</w:t>
      </w:r>
    </w:p>
    <w:p w:rsidR="007F6DC5" w:rsidRPr="00A35D65" w:rsidRDefault="007F6DC5" w:rsidP="007F6DC5">
      <w:pPr>
        <w:rPr>
          <w:rFonts w:ascii="宋体" w:hAnsi="宋体"/>
        </w:rPr>
      </w:pPr>
      <w:r w:rsidRPr="00A35D65">
        <w:rPr>
          <w:rFonts w:ascii="宋体" w:hAnsi="宋体" w:hint="eastAsia"/>
        </w:rPr>
        <w:t>┃。妒舢≯{     磐        ┃                      ┃-j毒。童vj                    ┃^*^j  ┃                ┃          ┃      ┃        ┃      ┃</w:t>
      </w:r>
    </w:p>
    <w:p w:rsidR="007F6DC5" w:rsidRPr="00A35D65" w:rsidRDefault="007F6DC5" w:rsidP="007F6DC5">
      <w:pPr>
        <w:rPr>
          <w:rFonts w:ascii="宋体" w:hAnsi="宋体"/>
        </w:rPr>
      </w:pPr>
      <w:r w:rsidRPr="00A35D65">
        <w:rPr>
          <w:rFonts w:ascii="宋体" w:hAnsi="宋体" w:hint="eastAsia"/>
        </w:rPr>
        <w:t>┃≮到                    ┃                      ┃                              ┃      ┃                ┃          ┃      ┃        ┃      ┃</w:t>
      </w:r>
    </w:p>
    <w:p w:rsidR="007F6DC5" w:rsidRPr="00A35D65" w:rsidRDefault="007F6DC5" w:rsidP="007F6DC5">
      <w:pPr>
        <w:rPr>
          <w:rFonts w:ascii="宋体" w:hAnsi="宋体"/>
        </w:rPr>
      </w:pPr>
      <w:r w:rsidRPr="00A35D65">
        <w:rPr>
          <w:rFonts w:ascii="宋体" w:hAnsi="宋体" w:hint="eastAsia"/>
        </w:rPr>
        <w:t>┃：．卫i二j    p嘻、tl   ┃                      ┃                -也≤一；_．  ┃      ┃                ┃          ┃      ┃        ┃      ┃</w:t>
      </w:r>
    </w:p>
    <w:p w:rsidR="007F6DC5" w:rsidRPr="00A35D65" w:rsidRDefault="007F6DC5" w:rsidP="007F6DC5">
      <w:pPr>
        <w:rPr>
          <w:rFonts w:ascii="宋体" w:hAnsi="宋体"/>
        </w:rPr>
      </w:pPr>
      <w:r w:rsidRPr="00A35D65">
        <w:rPr>
          <w:rFonts w:ascii="宋体" w:hAnsi="宋体" w:hint="eastAsia"/>
        </w:rPr>
        <w:t>┃毒i蕊常                 ┃．鬻霉薛霉            ┃’研耳                        ┃睫    ┃                ┃          ┃      ┃        ┃      ┃</w:t>
      </w:r>
    </w:p>
    <w:p w:rsidR="007F6DC5" w:rsidRPr="00A35D65" w:rsidRDefault="007F6DC5" w:rsidP="007F6DC5">
      <w:pPr>
        <w:rPr>
          <w:rFonts w:ascii="宋体" w:hAnsi="宋体"/>
        </w:rPr>
      </w:pPr>
      <w:r w:rsidRPr="00A35D65">
        <w:rPr>
          <w:rFonts w:ascii="宋体" w:hAnsi="宋体" w:hint="eastAsia"/>
        </w:rPr>
        <w:t>┗━━━━━━━━━━━━┻━━━━━━━━━━━┻━━━━━━━━━━━━━━━┻━━━┻━━━━━━━━┻━━━━━┻━━━┻━━━━┻━━━┛</w:t>
      </w:r>
    </w:p>
    <w:p w:rsidR="007F6DC5" w:rsidRPr="00A35D65" w:rsidRDefault="007F6DC5" w:rsidP="007F6DC5">
      <w:pPr>
        <w:rPr>
          <w:rFonts w:ascii="宋体" w:hAnsi="宋体"/>
        </w:rPr>
      </w:pPr>
      <w:r w:rsidRPr="00A35D65">
        <w:rPr>
          <w:rFonts w:ascii="宋体" w:hAnsi="宋体" w:hint="eastAsia"/>
        </w:rPr>
        <w:t>图3—10·la完全性右束支传导阻滞，V“示小q波，T波低平</w:t>
      </w:r>
    </w:p>
    <w:p w:rsidR="007F6DC5" w:rsidRPr="00A35D65" w:rsidRDefault="007F6DC5" w:rsidP="007F6DC5">
      <w:pPr>
        <w:rPr>
          <w:rFonts w:ascii="宋体" w:hAnsi="宋体"/>
        </w:rPr>
      </w:pPr>
      <w:r w:rsidRPr="00A35D65">
        <w:rPr>
          <w:rFonts w:ascii="宋体" w:hAnsi="宋体" w:hint="eastAsia"/>
        </w:rPr>
        <w:t>图3—10-lb扩张螫…………．主腔明显扩大</w:t>
      </w:r>
    </w:p>
    <w:p w:rsidR="007F6DC5" w:rsidRPr="00A35D65" w:rsidRDefault="007F6DC5" w:rsidP="007F6DC5">
      <w:pPr>
        <w:rPr>
          <w:rFonts w:ascii="宋体" w:hAnsi="宋体"/>
        </w:rPr>
      </w:pPr>
      <w:r w:rsidRPr="00A35D65">
        <w:rPr>
          <w:rFonts w:ascii="宋体" w:hAnsi="宋体" w:hint="eastAsia"/>
        </w:rPr>
        <w:t>廷三多：熬弟二：稀循¨糸统狭黼    iji ji÷j ijij ji</w:t>
      </w:r>
    </w:p>
    <w:p w:rsidR="007F6DC5" w:rsidRPr="00A35D65" w:rsidRDefault="007F6DC5" w:rsidP="007F6DC5">
      <w:pPr>
        <w:rPr>
          <w:rFonts w:ascii="宋体" w:hAnsi="宋体"/>
        </w:rPr>
      </w:pPr>
      <w:r w:rsidRPr="00A35D65">
        <w:rPr>
          <w:rFonts w:ascii="宋体" w:hAnsi="宋体" w:hint="eastAsia"/>
        </w:rPr>
        <w:t xml:space="preserve">    本病早期即可有心腔轻度扩大，后期各心腔均扩大，以左心室扩大早而显著，室壁运</w:t>
      </w:r>
    </w:p>
    <w:p w:rsidR="007F6DC5" w:rsidRPr="00A35D65" w:rsidRDefault="007F6DC5" w:rsidP="007F6DC5">
      <w:pPr>
        <w:rPr>
          <w:rFonts w:ascii="宋体" w:hAnsi="宋体"/>
        </w:rPr>
      </w:pPr>
      <w:r w:rsidRPr="00A35D65">
        <w:rPr>
          <w:rFonts w:ascii="宋体" w:hAnsi="宋体" w:hint="eastAsia"/>
        </w:rPr>
        <w:t>动普遍减弱，提示心肌收缩力下降(图3—10一1b)，以致二尖瓣、三尖瓣本身虽无病变，但</w:t>
      </w:r>
    </w:p>
    <w:p w:rsidR="007F6DC5" w:rsidRPr="00A35D65" w:rsidRDefault="007F6DC5" w:rsidP="007F6DC5">
      <w:pPr>
        <w:rPr>
          <w:rFonts w:ascii="宋体" w:hAnsi="宋体"/>
        </w:rPr>
      </w:pPr>
      <w:r w:rsidRPr="00A35D65">
        <w:rPr>
          <w:rFonts w:ascii="宋体" w:hAnsi="宋体" w:hint="eastAsia"/>
        </w:rPr>
        <w:t>在收缩期不能退至瓣环水平而致关闭不全，彩色血流多普勒显示二、三尖瓣反流。</w:t>
      </w:r>
    </w:p>
    <w:p w:rsidR="007F6DC5" w:rsidRPr="00A35D65" w:rsidRDefault="007F6DC5" w:rsidP="007F6DC5">
      <w:pPr>
        <w:rPr>
          <w:rFonts w:ascii="宋体" w:hAnsi="宋体"/>
        </w:rPr>
      </w:pPr>
      <w:r w:rsidRPr="00A35D65">
        <w:rPr>
          <w:rFonts w:ascii="宋体" w:hAnsi="宋体" w:hint="eastAsia"/>
        </w:rPr>
        <w:t xml:space="preserve">    (四)心脏放射性核素检查</w:t>
      </w:r>
    </w:p>
    <w:p w:rsidR="007F6DC5" w:rsidRPr="00A35D65" w:rsidRDefault="007F6DC5" w:rsidP="007F6DC5">
      <w:pPr>
        <w:rPr>
          <w:rFonts w:ascii="宋体" w:hAnsi="宋体"/>
        </w:rPr>
      </w:pPr>
      <w:r w:rsidRPr="00A35D65">
        <w:rPr>
          <w:rFonts w:ascii="宋体" w:hAnsi="宋体" w:hint="eastAsia"/>
        </w:rPr>
        <w:t xml:space="preserve">    核素血池扫描可见舒张末期和收缩末期左心室容积增大，左室射血分数降低；核素心</w:t>
      </w:r>
    </w:p>
    <w:p w:rsidR="007F6DC5" w:rsidRPr="00A35D65" w:rsidRDefault="007F6DC5" w:rsidP="007F6DC5">
      <w:pPr>
        <w:rPr>
          <w:rFonts w:ascii="宋体" w:hAnsi="宋体"/>
        </w:rPr>
      </w:pPr>
      <w:r w:rsidRPr="00A35D65">
        <w:rPr>
          <w:rFonts w:ascii="宋体" w:hAnsi="宋体" w:hint="eastAsia"/>
        </w:rPr>
        <w:t>肌显影表现为灶性散在性放射性减低。</w:t>
      </w:r>
    </w:p>
    <w:p w:rsidR="007F6DC5" w:rsidRPr="00A35D65" w:rsidRDefault="007F6DC5" w:rsidP="007F6DC5">
      <w:pPr>
        <w:rPr>
          <w:rFonts w:ascii="宋体" w:hAnsi="宋体"/>
        </w:rPr>
      </w:pPr>
      <w:r w:rsidRPr="00A35D65">
        <w:rPr>
          <w:rFonts w:ascii="宋体" w:hAnsi="宋体" w:hint="eastAsia"/>
        </w:rPr>
        <w:t xml:space="preserve">    (五)心导管检查和心血管造影</w:t>
      </w:r>
    </w:p>
    <w:p w:rsidR="007F6DC5" w:rsidRPr="00A35D65" w:rsidRDefault="007F6DC5" w:rsidP="007F6DC5">
      <w:pPr>
        <w:rPr>
          <w:rFonts w:ascii="宋体" w:hAnsi="宋体"/>
        </w:rPr>
      </w:pPr>
      <w:r w:rsidRPr="00A35D65">
        <w:rPr>
          <w:rFonts w:ascii="宋体" w:hAnsi="宋体" w:hint="eastAsia"/>
        </w:rPr>
        <w:t xml:space="preserve">    早期近乎正常。有心力衰竭时可见左、右心室舒张末期压、左心房压和肺毛细血管楔</w:t>
      </w:r>
    </w:p>
    <w:p w:rsidR="007F6DC5" w:rsidRPr="00A35D65" w:rsidRDefault="007F6DC5" w:rsidP="007F6DC5">
      <w:pPr>
        <w:rPr>
          <w:rFonts w:ascii="宋体" w:hAnsi="宋体"/>
        </w:rPr>
      </w:pPr>
      <w:r w:rsidRPr="00A35D65">
        <w:rPr>
          <w:rFonts w:ascii="宋体" w:hAnsi="宋体" w:hint="eastAsia"/>
        </w:rPr>
        <w:t>压增高、心搏量、心脏指数减低。心室造影可见心腔扩大，室壁运动减弱，心室射血分数</w:t>
      </w:r>
    </w:p>
    <w:p w:rsidR="007F6DC5" w:rsidRPr="00A35D65" w:rsidRDefault="007F6DC5" w:rsidP="007F6DC5">
      <w:pPr>
        <w:rPr>
          <w:rFonts w:ascii="宋体" w:hAnsi="宋体"/>
        </w:rPr>
      </w:pPr>
      <w:r w:rsidRPr="00A35D65">
        <w:rPr>
          <w:rFonts w:ascii="宋体" w:hAnsi="宋体" w:hint="eastAsia"/>
        </w:rPr>
        <w:t>低下。冠状动脉造影多无异常，有助于与冠状动脉性心脏病的鉴别。</w:t>
      </w:r>
    </w:p>
    <w:p w:rsidR="007F6DC5" w:rsidRPr="00A35D65" w:rsidRDefault="007F6DC5" w:rsidP="007F6DC5">
      <w:pPr>
        <w:rPr>
          <w:rFonts w:ascii="宋体" w:hAnsi="宋体"/>
        </w:rPr>
      </w:pPr>
      <w:r w:rsidRPr="00A35D65">
        <w:rPr>
          <w:rFonts w:ascii="宋体" w:hAnsi="宋体" w:hint="eastAsia"/>
        </w:rPr>
        <w:t xml:space="preserve">    (六)心内膜心肌活检</w:t>
      </w:r>
    </w:p>
    <w:p w:rsidR="007F6DC5" w:rsidRPr="00A35D65" w:rsidRDefault="007F6DC5" w:rsidP="007F6DC5">
      <w:pPr>
        <w:rPr>
          <w:rFonts w:ascii="宋体" w:hAnsi="宋体"/>
        </w:rPr>
      </w:pPr>
      <w:r w:rsidRPr="00A35D65">
        <w:rPr>
          <w:rFonts w:ascii="宋体" w:hAnsi="宋体" w:hint="eastAsia"/>
        </w:rPr>
        <w:t xml:space="preserve">    可见心肌细胞肥大、变性、间质纤维化等。活检标本除发现组织学改变外，尚可进行</w:t>
      </w:r>
    </w:p>
    <w:p w:rsidR="007F6DC5" w:rsidRPr="00A35D65" w:rsidRDefault="007F6DC5" w:rsidP="007F6DC5">
      <w:pPr>
        <w:rPr>
          <w:rFonts w:ascii="宋体" w:hAnsi="宋体"/>
        </w:rPr>
      </w:pPr>
      <w:r w:rsidRPr="00A35D65">
        <w:rPr>
          <w:rFonts w:ascii="宋体" w:hAnsi="宋体" w:hint="eastAsia"/>
        </w:rPr>
        <w:t>病毒学检查。</w:t>
      </w:r>
    </w:p>
    <w:p w:rsidR="007F6DC5" w:rsidRPr="00A35D65" w:rsidRDefault="007F6DC5" w:rsidP="007F6DC5">
      <w:pPr>
        <w:rPr>
          <w:rFonts w:ascii="宋体" w:hAnsi="宋体"/>
        </w:rPr>
      </w:pPr>
      <w:r w:rsidRPr="00A35D65">
        <w:rPr>
          <w:rFonts w:ascii="宋体" w:hAnsi="宋体" w:hint="eastAsia"/>
        </w:rPr>
        <w:t xml:space="preserve">  【诊断与鉴别诊断】</w:t>
      </w:r>
    </w:p>
    <w:p w:rsidR="007F6DC5" w:rsidRPr="00A35D65" w:rsidRDefault="007F6DC5" w:rsidP="007F6DC5">
      <w:pPr>
        <w:rPr>
          <w:rFonts w:ascii="宋体" w:hAnsi="宋体"/>
        </w:rPr>
      </w:pPr>
      <w:r w:rsidRPr="00A35D65">
        <w:rPr>
          <w:rFonts w:ascii="宋体" w:hAnsi="宋体" w:hint="eastAsia"/>
        </w:rPr>
        <w:t xml:space="preserve">  本病缺乏特异性诊断指标，临床上看到心脏增大、心律失常和充血性心力衰竭的患者</w:t>
      </w:r>
    </w:p>
    <w:p w:rsidR="007F6DC5" w:rsidRPr="00A35D65" w:rsidRDefault="007F6DC5" w:rsidP="007F6DC5">
      <w:pPr>
        <w:rPr>
          <w:rFonts w:ascii="宋体" w:hAnsi="宋体"/>
        </w:rPr>
      </w:pPr>
      <w:r w:rsidRPr="00A35D65">
        <w:rPr>
          <w:rFonts w:ascii="宋体" w:hAnsi="宋体" w:hint="eastAsia"/>
        </w:rPr>
        <w:t>时，如超声心动图证实有心腔扩大与心脏弥漫性搏动减弱，即应考虑有本病的可能，但应</w:t>
      </w:r>
    </w:p>
    <w:p w:rsidR="007F6DC5" w:rsidRPr="00A35D65" w:rsidRDefault="007F6DC5" w:rsidP="007F6DC5">
      <w:pPr>
        <w:rPr>
          <w:rFonts w:ascii="宋体" w:hAnsi="宋体"/>
        </w:rPr>
      </w:pPr>
      <w:r w:rsidRPr="00A35D65">
        <w:rPr>
          <w:rFonts w:ascii="宋体" w:hAnsi="宋体" w:hint="eastAsia"/>
        </w:rPr>
        <w:t>除外各种病因明确的器质性心脏病，如急性病毒性心肌炎、风湿性心脏病、冠心病、先天</w:t>
      </w:r>
    </w:p>
    <w:p w:rsidR="007F6DC5" w:rsidRPr="00A35D65" w:rsidRDefault="007F6DC5" w:rsidP="007F6DC5">
      <w:pPr>
        <w:rPr>
          <w:rFonts w:ascii="宋体" w:hAnsi="宋体"/>
        </w:rPr>
      </w:pPr>
      <w:r w:rsidRPr="00A35D65">
        <w:rPr>
          <w:rFonts w:ascii="宋体" w:hAnsi="宋体" w:hint="eastAsia"/>
        </w:rPr>
        <w:t>性心血管病及各种继发性心肌病等后方可确立诊断。</w:t>
      </w:r>
    </w:p>
    <w:p w:rsidR="007F6DC5" w:rsidRPr="00A35D65" w:rsidRDefault="007F6DC5" w:rsidP="007F6DC5">
      <w:pPr>
        <w:rPr>
          <w:rFonts w:ascii="宋体" w:hAnsi="宋体"/>
        </w:rPr>
      </w:pPr>
      <w:r w:rsidRPr="00A35D65">
        <w:rPr>
          <w:rFonts w:ascii="宋体" w:hAnsi="宋体" w:hint="eastAsia"/>
        </w:rPr>
        <w:t xml:space="preserve">  【防治和预后】</w:t>
      </w:r>
    </w:p>
    <w:p w:rsidR="007F6DC5" w:rsidRPr="00A35D65" w:rsidRDefault="007F6DC5" w:rsidP="007F6DC5">
      <w:pPr>
        <w:rPr>
          <w:rFonts w:ascii="宋体" w:hAnsi="宋体"/>
        </w:rPr>
      </w:pPr>
      <w:r w:rsidRPr="00A35D65">
        <w:rPr>
          <w:rFonts w:ascii="宋体" w:hAnsi="宋体" w:hint="eastAsia"/>
        </w:rPr>
        <w:t xml:space="preserve">  因本病原因未明，尚无特殊的防治方法。在病毒感染时密切注意心脏情况并及时治</w:t>
      </w:r>
    </w:p>
    <w:p w:rsidR="007F6DC5" w:rsidRPr="00A35D65" w:rsidRDefault="007F6DC5" w:rsidP="007F6DC5">
      <w:pPr>
        <w:rPr>
          <w:rFonts w:ascii="宋体" w:hAnsi="宋体"/>
        </w:rPr>
      </w:pPr>
      <w:r w:rsidRPr="00A35D65">
        <w:rPr>
          <w:rFonts w:ascii="宋体" w:hAnsi="宋体" w:hint="eastAsia"/>
        </w:rPr>
        <w:t>疗，有一定的实际意义。目前治疗原则是针对充血性心力衰竭和各种心律失常。一般是限</w:t>
      </w:r>
    </w:p>
    <w:p w:rsidR="007F6DC5" w:rsidRPr="00A35D65" w:rsidRDefault="007F6DC5" w:rsidP="007F6DC5">
      <w:pPr>
        <w:rPr>
          <w:rFonts w:ascii="宋体" w:hAnsi="宋体"/>
        </w:rPr>
      </w:pPr>
      <w:r w:rsidRPr="00A35D65">
        <w:rPr>
          <w:rFonts w:ascii="宋体" w:hAnsi="宋体" w:hint="eastAsia"/>
        </w:rPr>
        <w:t>制体力活动，低盐饮食，应用洋地黄和利尿剂。但本病较易发生洋地黄中毒，故应慎用。</w:t>
      </w:r>
    </w:p>
    <w:p w:rsidR="007F6DC5" w:rsidRPr="00A35D65" w:rsidRDefault="007F6DC5" w:rsidP="007F6DC5">
      <w:pPr>
        <w:rPr>
          <w:rFonts w:ascii="宋体" w:hAnsi="宋体"/>
        </w:rPr>
      </w:pPr>
      <w:r w:rsidRPr="00A35D65">
        <w:rPr>
          <w:rFonts w:ascii="宋体" w:hAnsi="宋体" w:hint="eastAsia"/>
        </w:rPr>
        <w:t>此外常用扩血管药物、血管紧张素转换酶(ACE)抑制剂等长期口服。近年来并发现在心</w:t>
      </w:r>
    </w:p>
    <w:p w:rsidR="007F6DC5" w:rsidRPr="00A35D65" w:rsidRDefault="007F6DC5" w:rsidP="007F6DC5">
      <w:pPr>
        <w:rPr>
          <w:rFonts w:ascii="宋体" w:hAnsi="宋体"/>
        </w:rPr>
      </w:pPr>
      <w:r w:rsidRPr="00A35D65">
        <w:rPr>
          <w:rFonts w:ascii="宋体" w:hAnsi="宋体" w:hint="eastAsia"/>
        </w:rPr>
        <w:t>力衰竭时能使肾上腺素能神经过度兴奋，B受体密度下降，选用口受体阻滞剂从小剂量开</w:t>
      </w:r>
    </w:p>
    <w:p w:rsidR="007F6DC5" w:rsidRPr="00A35D65" w:rsidRDefault="007F6DC5" w:rsidP="007F6DC5">
      <w:pPr>
        <w:rPr>
          <w:rFonts w:ascii="宋体" w:hAnsi="宋体"/>
        </w:rPr>
      </w:pPr>
      <w:r w:rsidRPr="00A35D65">
        <w:rPr>
          <w:rFonts w:ascii="宋体" w:hAnsi="宋体" w:hint="eastAsia"/>
        </w:rPr>
        <w:t>始，视症状、体征调整用量，长期口服可使心肌内j3受体密度上调而延缓病情进展。这样</w:t>
      </w:r>
    </w:p>
    <w:p w:rsidR="007F6DC5" w:rsidRPr="00A35D65" w:rsidRDefault="007F6DC5" w:rsidP="007F6DC5">
      <w:pPr>
        <w:rPr>
          <w:rFonts w:ascii="宋体" w:hAnsi="宋体"/>
        </w:rPr>
      </w:pPr>
      <w:r w:rsidRPr="00A35D65">
        <w:rPr>
          <w:rFonts w:ascii="宋体" w:hAnsi="宋体" w:hint="eastAsia"/>
        </w:rPr>
        <w:t>不但能控制心衰而且还能延长存活时间。中药黄芪、生脉散和牛磺酸等有抗病毒，调节免</w:t>
      </w:r>
    </w:p>
    <w:p w:rsidR="007F6DC5" w:rsidRPr="00A35D65" w:rsidRDefault="007F6DC5" w:rsidP="007F6DC5">
      <w:pPr>
        <w:rPr>
          <w:rFonts w:ascii="宋体" w:hAnsi="宋体"/>
        </w:rPr>
      </w:pPr>
      <w:r w:rsidRPr="00A35D65">
        <w:rPr>
          <w:rFonts w:ascii="宋体" w:hAnsi="宋体" w:hint="eastAsia"/>
        </w:rPr>
        <w:t>疫改善心功能等作用，长期使用对改善症状及预后有一定辅助作用。本病在扩大的心房心</w:t>
      </w:r>
    </w:p>
    <w:p w:rsidR="007F6DC5" w:rsidRPr="00A35D65" w:rsidRDefault="007F6DC5" w:rsidP="007F6DC5">
      <w:pPr>
        <w:rPr>
          <w:rFonts w:ascii="宋体" w:hAnsi="宋体"/>
        </w:rPr>
      </w:pPr>
      <w:r w:rsidRPr="00A35D65">
        <w:rPr>
          <w:rFonts w:ascii="宋体" w:hAnsi="宋体" w:hint="eastAsia"/>
        </w:rPr>
        <w:t>室腔内易有附壁血栓形成，对有心房颤动或深静脉血栓形成等发生栓塞性疾病风险且没有</w:t>
      </w:r>
    </w:p>
    <w:p w:rsidR="007F6DC5" w:rsidRPr="00A35D65" w:rsidRDefault="007F6DC5" w:rsidP="007F6DC5">
      <w:pPr>
        <w:rPr>
          <w:rFonts w:ascii="宋体" w:hAnsi="宋体"/>
        </w:rPr>
      </w:pPr>
      <w:r w:rsidRPr="00A35D65">
        <w:rPr>
          <w:rFonts w:ascii="宋体" w:hAnsi="宋体" w:hint="eastAsia"/>
        </w:rPr>
        <w:lastRenderedPageBreak/>
        <w:t>禁忌证的患者宜口服阿司匹林预防附壁血栓形成。对于已经有附壁血栓形成和发生血栓栓</w:t>
      </w:r>
    </w:p>
    <w:p w:rsidR="007F6DC5" w:rsidRPr="00A35D65" w:rsidRDefault="007F6DC5" w:rsidP="007F6DC5">
      <w:pPr>
        <w:rPr>
          <w:rFonts w:ascii="宋体" w:hAnsi="宋体"/>
        </w:rPr>
      </w:pPr>
      <w:r w:rsidRPr="00A35D65">
        <w:rPr>
          <w:rFonts w:ascii="宋体" w:hAnsi="宋体" w:hint="eastAsia"/>
        </w:rPr>
        <w:t>塞的患者必须长期抗凝治疗，口服华法林，调节剂量使国际标准化凝血酶原时间比值</w:t>
      </w:r>
    </w:p>
    <w:p w:rsidR="007F6DC5" w:rsidRPr="00A35D65" w:rsidRDefault="007F6DC5" w:rsidP="007F6DC5">
      <w:pPr>
        <w:rPr>
          <w:rFonts w:ascii="宋体" w:hAnsi="宋体"/>
        </w:rPr>
      </w:pPr>
      <w:r w:rsidRPr="00A35D65">
        <w:rPr>
          <w:rFonts w:ascii="宋体" w:hAnsi="宋体" w:hint="eastAsia"/>
        </w:rPr>
        <w:t>(INR)保持在2～2．5之间。由于上述治疗药物的采用，目前扩张型心肌病的存活率已明</w:t>
      </w:r>
    </w:p>
    <w:p w:rsidR="007F6DC5" w:rsidRPr="00A35D65" w:rsidRDefault="007F6DC5" w:rsidP="007F6DC5">
      <w:pPr>
        <w:rPr>
          <w:rFonts w:ascii="宋体" w:hAnsi="宋体"/>
        </w:rPr>
      </w:pPr>
      <w:r w:rsidRPr="00A35D65">
        <w:rPr>
          <w:rFonts w:ascii="宋体" w:hAnsi="宋体" w:hint="eastAsia"/>
        </w:rPr>
        <w:t>显提高。对一些重症晚期患者，左室射血分数(LVEF)降低和NYHA心功能Ⅲ～Ⅳ级，</w:t>
      </w:r>
    </w:p>
    <w:p w:rsidR="007F6DC5" w:rsidRPr="00A35D65" w:rsidRDefault="007F6DC5" w:rsidP="007F6DC5">
      <w:pPr>
        <w:rPr>
          <w:rFonts w:ascii="宋体" w:hAnsi="宋体"/>
        </w:rPr>
      </w:pPr>
      <w:r w:rsidRPr="00A35D65">
        <w:rPr>
          <w:rFonts w:ascii="宋体" w:hAnsi="宋体" w:hint="eastAsia"/>
        </w:rPr>
        <w:t>QRS增宽大于120ms，提示心室收缩不同步，可通过双心室起搏器同步刺激左、右心室即</w:t>
      </w:r>
    </w:p>
    <w:p w:rsidR="007F6DC5" w:rsidRPr="00A35D65" w:rsidRDefault="007F6DC5" w:rsidP="007F6DC5">
      <w:pPr>
        <w:rPr>
          <w:rFonts w:ascii="宋体" w:hAnsi="宋体"/>
        </w:rPr>
      </w:pPr>
      <w:r w:rsidRPr="00A35D65">
        <w:rPr>
          <w:rFonts w:ascii="宋体" w:hAnsi="宋体" w:hint="eastAsia"/>
        </w:rPr>
        <w:t>心脏再同步化治疗(cardiac resynchronization ther。apy，CRT)，通过调整左右心室收缩程</w:t>
      </w:r>
    </w:p>
    <w:p w:rsidR="007F6DC5" w:rsidRPr="00A35D65" w:rsidRDefault="007F6DC5" w:rsidP="007F6DC5">
      <w:pPr>
        <w:rPr>
          <w:rFonts w:ascii="宋体" w:hAnsi="宋体"/>
        </w:rPr>
      </w:pPr>
      <w:r w:rsidRPr="00A35D65">
        <w:rPr>
          <w:rFonts w:ascii="宋体" w:hAnsi="宋体" w:hint="eastAsia"/>
        </w:rPr>
        <w:t>序，改善心脏功能，缓解症状，有一定疗效。少数患者有严重的心律失常，危及生命，药</w:t>
      </w:r>
    </w:p>
    <w:p w:rsidR="007F6DC5" w:rsidRPr="00A35D65" w:rsidRDefault="007F6DC5" w:rsidP="007F6DC5">
      <w:pPr>
        <w:rPr>
          <w:rFonts w:ascii="宋体" w:hAnsi="宋体"/>
        </w:rPr>
      </w:pPr>
      <w:r w:rsidRPr="00A35D65">
        <w:rPr>
          <w:rFonts w:ascii="宋体" w:hAnsi="宋体" w:hint="eastAsia"/>
        </w:rPr>
        <w:t>物治疗不能控制，LVEF&lt;30％，伴轻至中度心力衰竭症状、预期临床状态预后尚好的患</w:t>
      </w:r>
    </w:p>
    <w:p w:rsidR="007F6DC5" w:rsidRPr="00A35D65" w:rsidRDefault="007F6DC5" w:rsidP="007F6DC5">
      <w:pPr>
        <w:rPr>
          <w:rFonts w:ascii="宋体" w:hAnsi="宋体"/>
        </w:rPr>
      </w:pPr>
      <w:r w:rsidRPr="00A35D65">
        <w:rPr>
          <w:rFonts w:ascii="宋体" w:hAnsi="宋体" w:hint="eastAsia"/>
        </w:rPr>
        <w:t>者可置人心脏电复律除颤器(implantable cardioverter。and defibrillator，ICD)，预防猝死</w:t>
      </w:r>
    </w:p>
    <w:p w:rsidR="007F6DC5" w:rsidRPr="00A35D65" w:rsidRDefault="007F6DC5" w:rsidP="007F6DC5">
      <w:pPr>
        <w:rPr>
          <w:rFonts w:ascii="宋体" w:hAnsi="宋体"/>
        </w:rPr>
      </w:pPr>
      <w:r w:rsidRPr="00A35D65">
        <w:rPr>
          <w:rFonts w:ascii="宋体" w:hAnsi="宋体" w:hint="eastAsia"/>
        </w:rPr>
        <w:t>的发生。对长期严重心力衰竭，内科治疗无效的病例，可考虑进行心脏移植。在等待期如</w:t>
      </w:r>
    </w:p>
    <w:p w:rsidR="007F6DC5" w:rsidRPr="00A35D65" w:rsidRDefault="007F6DC5" w:rsidP="007F6DC5">
      <w:pPr>
        <w:rPr>
          <w:rFonts w:ascii="宋体" w:hAnsi="宋体"/>
        </w:rPr>
      </w:pPr>
      <w:r w:rsidRPr="00A35D65">
        <w:rPr>
          <w:rFonts w:ascii="宋体" w:hAnsi="宋体" w:hint="eastAsia"/>
        </w:rPr>
        <w:t>有条件尚可行左心机械辅助循环，以改善患者心脏功能。也有试行左室成形术，通过切除</w:t>
      </w:r>
    </w:p>
    <w:p w:rsidR="007F6DC5" w:rsidRPr="00A35D65" w:rsidRDefault="007F6DC5" w:rsidP="007F6DC5">
      <w:pPr>
        <w:rPr>
          <w:rFonts w:ascii="宋体" w:hAnsi="宋体"/>
        </w:rPr>
      </w:pPr>
      <w:r w:rsidRPr="00A35D65">
        <w:rPr>
          <w:rFonts w:ascii="宋体" w:hAnsi="宋体" w:hint="eastAsia"/>
        </w:rPr>
        <w:t>部分扩大的左心室同时置换二尖瓣，以减轻反流、改善心功能，但疗效尚待肯定。</w:t>
      </w:r>
    </w:p>
    <w:p w:rsidR="007F6DC5" w:rsidRPr="00A35D65" w:rsidRDefault="007F6DC5" w:rsidP="007F6DC5">
      <w:pPr>
        <w:rPr>
          <w:rFonts w:ascii="宋体" w:hAnsi="宋体"/>
        </w:rPr>
      </w:pPr>
      <w:r w:rsidRPr="00A35D65">
        <w:rPr>
          <w:rFonts w:ascii="宋体" w:hAnsi="宋体" w:hint="eastAsia"/>
        </w:rPr>
        <w:t xml:space="preserve">    本病的病程长短不等，充血性心力衰竭的出现频度较高，预后不良。死亡原因多为心</w:t>
      </w:r>
    </w:p>
    <w:p w:rsidR="007F6DC5" w:rsidRPr="00A35D65" w:rsidRDefault="007F6DC5" w:rsidP="007F6DC5">
      <w:pPr>
        <w:rPr>
          <w:rFonts w:ascii="宋体" w:hAnsi="宋体"/>
        </w:rPr>
      </w:pPr>
      <w:r w:rsidRPr="00A35D65">
        <w:rPr>
          <w:rFonts w:ascii="宋体" w:hAnsi="宋体" w:hint="eastAsia"/>
        </w:rPr>
        <w:t>力衰竭和严重心律失常，不少患者猝死。以往认为症状出现后5年的存活率在40％左右。</w:t>
      </w:r>
    </w:p>
    <w:p w:rsidR="007F6DC5" w:rsidRPr="00A35D65" w:rsidRDefault="007F6DC5" w:rsidP="007F6DC5">
      <w:pPr>
        <w:rPr>
          <w:rFonts w:ascii="宋体" w:hAnsi="宋体"/>
        </w:rPr>
      </w:pPr>
      <w:r w:rsidRPr="00A35D65">
        <w:rPr>
          <w:rFonts w:ascii="宋体" w:hAnsi="宋体" w:hint="eastAsia"/>
        </w:rPr>
        <w:t>jjj j：jj    第十章心肌疾病羹冷</w:t>
      </w:r>
    </w:p>
    <w:p w:rsidR="007F6DC5" w:rsidRPr="00A35D65" w:rsidRDefault="007F6DC5" w:rsidP="007F6DC5">
      <w:pPr>
        <w:rPr>
          <w:rFonts w:ascii="宋体" w:hAnsi="宋体"/>
        </w:rPr>
      </w:pPr>
      <w:r w:rsidRPr="00A35D65">
        <w:rPr>
          <w:rFonts w:ascii="宋体" w:hAnsi="宋体" w:hint="eastAsia"/>
        </w:rPr>
        <w:t>近年来，由于上述治疗手段的采用存活率已明显提高。</w:t>
      </w:r>
    </w:p>
    <w:p w:rsidR="007F6DC5" w:rsidRPr="00A35D65" w:rsidRDefault="007F6DC5" w:rsidP="007F6DC5">
      <w:pPr>
        <w:rPr>
          <w:rFonts w:ascii="宋体" w:hAnsi="宋体"/>
        </w:rPr>
      </w:pPr>
      <w:r w:rsidRPr="00A35D65">
        <w:rPr>
          <w:rFonts w:ascii="宋体" w:hAnsi="宋体" w:hint="eastAsia"/>
        </w:rPr>
        <w:t>二、肥厚型心肌病</w:t>
      </w:r>
    </w:p>
    <w:p w:rsidR="007F6DC5" w:rsidRPr="00A35D65" w:rsidRDefault="007F6DC5" w:rsidP="007F6DC5">
      <w:pPr>
        <w:rPr>
          <w:rFonts w:ascii="宋体" w:hAnsi="宋体"/>
        </w:rPr>
      </w:pPr>
      <w:r w:rsidRPr="00A35D65">
        <w:rPr>
          <w:rFonts w:ascii="宋体" w:hAnsi="宋体" w:hint="eastAsia"/>
        </w:rPr>
        <w:t xml:space="preserve">    肥厚型心肌病(hypertrophi(：cardiornyopathy，HCM)是以左心室(或)右心室肥厚</w:t>
      </w:r>
    </w:p>
    <w:p w:rsidR="007F6DC5" w:rsidRPr="00A35D65" w:rsidRDefault="007F6DC5" w:rsidP="007F6DC5">
      <w:pPr>
        <w:rPr>
          <w:rFonts w:ascii="宋体" w:hAnsi="宋体"/>
        </w:rPr>
      </w:pPr>
      <w:r w:rsidRPr="00A35D65">
        <w:rPr>
          <w:rFonts w:ascii="宋体" w:hAnsi="宋体" w:hint="eastAsia"/>
        </w:rPr>
        <w:t>为特征，常为不对称肥厚并累及室间隔，左心室血液充盈受阻、舒张期顺应性下降为基本</w:t>
      </w:r>
    </w:p>
    <w:p w:rsidR="007F6DC5" w:rsidRPr="00A35D65" w:rsidRDefault="007F6DC5" w:rsidP="007F6DC5">
      <w:pPr>
        <w:rPr>
          <w:rFonts w:ascii="宋体" w:hAnsi="宋体"/>
        </w:rPr>
      </w:pPr>
      <w:r w:rsidRPr="00A35D65">
        <w:rPr>
          <w:rFonts w:ascii="宋体" w:hAnsi="宋体" w:hint="eastAsia"/>
        </w:rPr>
        <w:t>病态的心肌病。根据左心室流出道有无梗阻又可分为梗阻性肥厚型和非梗阻性肥厚型心肌</w:t>
      </w:r>
    </w:p>
    <w:p w:rsidR="007F6DC5" w:rsidRPr="00A35D65" w:rsidRDefault="007F6DC5" w:rsidP="007F6DC5">
      <w:pPr>
        <w:rPr>
          <w:rFonts w:ascii="宋体" w:hAnsi="宋体"/>
        </w:rPr>
      </w:pPr>
      <w:r w:rsidRPr="00A35D65">
        <w:rPr>
          <w:rFonts w:ascii="宋体" w:hAnsi="宋体" w:hint="eastAsia"/>
        </w:rPr>
        <w:t>病。梗阻性病例主动脉瓣下部室间隔肥厚明显，过去亦称为特发性肥厚型主动脉瓣下狭窄</w:t>
      </w:r>
    </w:p>
    <w:p w:rsidR="007F6DC5" w:rsidRPr="00A35D65" w:rsidRDefault="007F6DC5" w:rsidP="007F6DC5">
      <w:pPr>
        <w:rPr>
          <w:rFonts w:ascii="宋体" w:hAnsi="宋体"/>
        </w:rPr>
      </w:pPr>
      <w:r w:rsidRPr="00A35D65">
        <w:rPr>
          <w:rFonts w:ascii="宋体" w:hAnsi="宋体" w:hint="eastAsia"/>
        </w:rPr>
        <w:t>(idiopathic。hypet．trophic：sutmor’tic stenosis，I}tSS)。近年来发现非梗阻性肥厚型心肌病中</w:t>
      </w:r>
    </w:p>
    <w:p w:rsidR="007F6DC5" w:rsidRPr="00A35D65" w:rsidRDefault="007F6DC5" w:rsidP="007F6DC5">
      <w:pPr>
        <w:rPr>
          <w:rFonts w:ascii="宋体" w:hAnsi="宋体"/>
        </w:rPr>
      </w:pPr>
      <w:r w:rsidRPr="00A35D65">
        <w:rPr>
          <w:rFonts w:ascii="宋体" w:hAnsi="宋体" w:hint="eastAsia"/>
        </w:rPr>
        <w:t>心尖部肥厚型心肌病(apical hypm．trophy，APH)不少见。本病常为青年猝死的原因。后</w:t>
      </w:r>
    </w:p>
    <w:p w:rsidR="007F6DC5" w:rsidRPr="00A35D65" w:rsidRDefault="007F6DC5" w:rsidP="007F6DC5">
      <w:pPr>
        <w:rPr>
          <w:rFonts w:ascii="宋体" w:hAnsi="宋体"/>
        </w:rPr>
      </w:pPr>
      <w:r w:rsidRPr="00A35D65">
        <w:rPr>
          <w:rFonts w:ascii="宋体" w:hAnsi="宋体" w:hint="eastAsia"/>
        </w:rPr>
        <w:t>期可出现心力衰竭。近年我国大范围资料揭示患病率为180／10万。世界HCM的人群患</w:t>
      </w:r>
    </w:p>
    <w:p w:rsidR="007F6DC5" w:rsidRPr="00A35D65" w:rsidRDefault="007F6DC5" w:rsidP="007F6DC5">
      <w:pPr>
        <w:rPr>
          <w:rFonts w:ascii="宋体" w:hAnsi="宋体"/>
        </w:rPr>
      </w:pPr>
      <w:r w:rsidRPr="00A35D65">
        <w:rPr>
          <w:rFonts w:ascii="宋体" w:hAnsi="宋体" w:hint="eastAsia"/>
        </w:rPr>
        <w:t>病率200／10万。我国的患病率与全球相近。</w:t>
      </w:r>
    </w:p>
    <w:p w:rsidR="007F6DC5" w:rsidRPr="00A35D65" w:rsidRDefault="007F6DC5" w:rsidP="007F6DC5">
      <w:pPr>
        <w:rPr>
          <w:rFonts w:ascii="宋体" w:hAnsi="宋体"/>
        </w:rPr>
      </w:pPr>
      <w:r w:rsidRPr="00A35D65">
        <w:rPr>
          <w:rFonts w:ascii="宋体" w:hAnsi="宋体" w:hint="eastAsia"/>
        </w:rPr>
        <w:t xml:space="preserve">    【病因】</w:t>
      </w:r>
    </w:p>
    <w:p w:rsidR="007F6DC5" w:rsidRPr="00A35D65" w:rsidRDefault="007F6DC5" w:rsidP="007F6DC5">
      <w:pPr>
        <w:rPr>
          <w:rFonts w:ascii="宋体" w:hAnsi="宋体"/>
        </w:rPr>
      </w:pPr>
      <w:r w:rsidRPr="00A35D65">
        <w:rPr>
          <w:rFonts w:ascii="宋体" w:hAnsi="宋体" w:hint="eastAsia"/>
        </w:rPr>
        <w:t xml:space="preserve">    本病常有明显家族史(约占1／3)，目前被认为是常染色体显性遗传疾病，肌节收缩蛋</w:t>
      </w:r>
    </w:p>
    <w:p w:rsidR="007F6DC5" w:rsidRPr="00A35D65" w:rsidRDefault="007F6DC5" w:rsidP="007F6DC5">
      <w:pPr>
        <w:rPr>
          <w:rFonts w:ascii="宋体" w:hAnsi="宋体"/>
        </w:rPr>
      </w:pPr>
      <w:r w:rsidRPr="00A35D65">
        <w:rPr>
          <w:rFonts w:ascii="宋体" w:hAnsi="宋体" w:hint="eastAsia"/>
        </w:rPr>
        <w:t>白基因(sarcomeric contractile．prolein genes)如心脏肌球蛋白重链及心脏肌钙蛋白T基</w:t>
      </w:r>
    </w:p>
    <w:p w:rsidR="007F6DC5" w:rsidRPr="00A35D65" w:rsidRDefault="007F6DC5" w:rsidP="007F6DC5">
      <w:pPr>
        <w:rPr>
          <w:rFonts w:ascii="宋体" w:hAnsi="宋体"/>
        </w:rPr>
      </w:pPr>
      <w:r w:rsidRPr="00A35D65">
        <w:rPr>
          <w:rFonts w:ascii="宋体" w:hAnsi="宋体" w:hint="eastAsia"/>
        </w:rPr>
        <w:t>因突变是主要的致病因素。还有人认为儿茶酚胺代谢异常、细胞内钙调节异常、高血压、</w:t>
      </w:r>
    </w:p>
    <w:p w:rsidR="007F6DC5" w:rsidRPr="00A35D65" w:rsidRDefault="007F6DC5" w:rsidP="007F6DC5">
      <w:pPr>
        <w:rPr>
          <w:rFonts w:ascii="宋体" w:hAnsi="宋体"/>
        </w:rPr>
      </w:pPr>
      <w:r w:rsidRPr="00A35D65">
        <w:rPr>
          <w:rFonts w:ascii="宋体" w:hAnsi="宋体" w:hint="eastAsia"/>
        </w:rPr>
        <w:t>高强度运动等均可作为本病发病的促进因子。</w:t>
      </w:r>
    </w:p>
    <w:p w:rsidR="007F6DC5" w:rsidRPr="00A35D65" w:rsidRDefault="007F6DC5" w:rsidP="007F6DC5">
      <w:pPr>
        <w:rPr>
          <w:rFonts w:ascii="宋体" w:hAnsi="宋体"/>
        </w:rPr>
      </w:pPr>
      <w:r w:rsidRPr="00A35D65">
        <w:rPr>
          <w:rFonts w:ascii="宋体" w:hAnsi="宋体" w:hint="eastAsia"/>
        </w:rPr>
        <w:t xml:space="preserve">    【病理】</w:t>
      </w:r>
    </w:p>
    <w:p w:rsidR="007F6DC5" w:rsidRPr="00A35D65" w:rsidRDefault="007F6DC5" w:rsidP="007F6DC5">
      <w:pPr>
        <w:rPr>
          <w:rFonts w:ascii="宋体" w:hAnsi="宋体"/>
        </w:rPr>
      </w:pPr>
      <w:r w:rsidRPr="00A35D65">
        <w:rPr>
          <w:rFonts w:ascii="宋体" w:hAnsi="宋体" w:hint="eastAsia"/>
        </w:rPr>
        <w:t xml:space="preserve">    肥厚型心肌病的主要改变在心肌，尤其是左心室形态学的改变。其特征为不均等的心</w:t>
      </w:r>
    </w:p>
    <w:p w:rsidR="007F6DC5" w:rsidRPr="00A35D65" w:rsidRDefault="007F6DC5" w:rsidP="007F6DC5">
      <w:pPr>
        <w:rPr>
          <w:rFonts w:ascii="宋体" w:hAnsi="宋体"/>
        </w:rPr>
      </w:pPr>
      <w:r w:rsidRPr="00A35D65">
        <w:rPr>
          <w:rFonts w:ascii="宋体" w:hAnsi="宋体" w:hint="eastAsia"/>
        </w:rPr>
        <w:t>室间隔增厚(非对称性心室间隔肥厚asymmetric septal hypertrophy，ASH)。亦有心肌均</w:t>
      </w:r>
    </w:p>
    <w:p w:rsidR="007F6DC5" w:rsidRPr="00A35D65" w:rsidRDefault="007F6DC5" w:rsidP="007F6DC5">
      <w:pPr>
        <w:rPr>
          <w:rFonts w:ascii="宋体" w:hAnsi="宋体"/>
        </w:rPr>
      </w:pPr>
      <w:r w:rsidRPr="00A35D65">
        <w:rPr>
          <w:rFonts w:ascii="宋体" w:hAnsi="宋体" w:hint="eastAsia"/>
        </w:rPr>
        <w:t>匀肥厚(或)心尖部肥厚(apical hypertrophy，APH)的类型。本病的组织学特征为心肌</w:t>
      </w:r>
    </w:p>
    <w:p w:rsidR="007F6DC5" w:rsidRPr="00A35D65" w:rsidRDefault="007F6DC5" w:rsidP="007F6DC5">
      <w:pPr>
        <w:rPr>
          <w:rFonts w:ascii="宋体" w:hAnsi="宋体"/>
        </w:rPr>
      </w:pPr>
      <w:r w:rsidRPr="00A35D65">
        <w:rPr>
          <w:rFonts w:ascii="宋体" w:hAnsi="宋体" w:hint="eastAsia"/>
        </w:rPr>
        <w:t>细胞肥大，形态特异，排列紊乱。尤以左心室间隔部改变明显。</w:t>
      </w:r>
    </w:p>
    <w:p w:rsidR="007F6DC5" w:rsidRPr="00A35D65" w:rsidRDefault="007F6DC5" w:rsidP="007F6DC5">
      <w:pPr>
        <w:rPr>
          <w:rFonts w:ascii="宋体" w:hAnsi="宋体"/>
        </w:rPr>
      </w:pPr>
      <w:r w:rsidRPr="00A35D65">
        <w:rPr>
          <w:rFonts w:ascii="宋体" w:hAnsi="宋体" w:hint="eastAsia"/>
        </w:rPr>
        <w:t xml:space="preserve">    【临床表现】</w:t>
      </w:r>
    </w:p>
    <w:p w:rsidR="007F6DC5" w:rsidRPr="00A35D65" w:rsidRDefault="007F6DC5" w:rsidP="007F6DC5">
      <w:pPr>
        <w:rPr>
          <w:rFonts w:ascii="宋体" w:hAnsi="宋体"/>
        </w:rPr>
      </w:pPr>
      <w:r w:rsidRPr="00A35D65">
        <w:rPr>
          <w:rFonts w:ascii="宋体" w:hAnsi="宋体" w:hint="eastAsia"/>
        </w:rPr>
        <w:t xml:space="preserve">    部分患者可无自觉症状，而因猝死或在体检中被发现。许多患者有心悸、胸痛、劳力</w:t>
      </w:r>
    </w:p>
    <w:p w:rsidR="007F6DC5" w:rsidRPr="00A35D65" w:rsidRDefault="007F6DC5" w:rsidP="007F6DC5">
      <w:pPr>
        <w:rPr>
          <w:rFonts w:ascii="宋体" w:hAnsi="宋体"/>
        </w:rPr>
      </w:pPr>
      <w:r w:rsidRPr="00A35D65">
        <w:rPr>
          <w:rFonts w:ascii="宋体" w:hAnsi="宋体" w:hint="eastAsia"/>
        </w:rPr>
        <w:t>性呼吸困难，伴有流出道梗阻的患者由于左心室舒张期充盈不足，心排血量减低可在起立</w:t>
      </w:r>
    </w:p>
    <w:p w:rsidR="007F6DC5" w:rsidRPr="00A35D65" w:rsidRDefault="007F6DC5" w:rsidP="007F6DC5">
      <w:pPr>
        <w:rPr>
          <w:rFonts w:ascii="宋体" w:hAnsi="宋体"/>
        </w:rPr>
      </w:pPr>
      <w:r w:rsidRPr="00A35D65">
        <w:rPr>
          <w:rFonts w:ascii="宋体" w:hAnsi="宋体" w:hint="eastAsia"/>
        </w:rPr>
        <w:t>或运动时出现眩晕，甚至神志丧失等，体格检查可有心脏轻度增大，能听到第四心音；流</w:t>
      </w:r>
    </w:p>
    <w:p w:rsidR="007F6DC5" w:rsidRPr="00A35D65" w:rsidRDefault="007F6DC5" w:rsidP="007F6DC5">
      <w:pPr>
        <w:rPr>
          <w:rFonts w:ascii="宋体" w:hAnsi="宋体"/>
        </w:rPr>
      </w:pPr>
      <w:r w:rsidRPr="00A35D65">
        <w:rPr>
          <w:rFonts w:ascii="宋体" w:hAnsi="宋体" w:hint="eastAsia"/>
        </w:rPr>
        <w:t>出道有梗阻的患者可在胸骨左缘第3～4肋间听到较粗糙的喷射性收缩期杂音；心尖部也</w:t>
      </w:r>
    </w:p>
    <w:p w:rsidR="007F6DC5" w:rsidRPr="00A35D65" w:rsidRDefault="007F6DC5" w:rsidP="007F6DC5">
      <w:pPr>
        <w:rPr>
          <w:rFonts w:ascii="宋体" w:hAnsi="宋体"/>
        </w:rPr>
      </w:pPr>
      <w:r w:rsidRPr="00A35D65">
        <w:rPr>
          <w:rFonts w:ascii="宋体" w:hAnsi="宋体" w:hint="eastAsia"/>
        </w:rPr>
        <w:lastRenderedPageBreak/>
        <w:t>常可听到收缩期杂音。目前认为产生以上两种杂音除因室间隔不对称肥厚造成2E,L,室流出</w:t>
      </w:r>
    </w:p>
    <w:p w:rsidR="007F6DC5" w:rsidRPr="00A35D65" w:rsidRDefault="007F6DC5" w:rsidP="007F6DC5">
      <w:pPr>
        <w:rPr>
          <w:rFonts w:ascii="宋体" w:hAnsi="宋体"/>
        </w:rPr>
      </w:pPr>
      <w:r w:rsidRPr="00A35D65">
        <w:rPr>
          <w:rFonts w:ascii="宋体" w:hAnsi="宋体" w:hint="eastAsia"/>
        </w:rPr>
        <w:t>道狭窄外，主要是由于收缩期血流经过狭窄处时的漏斗效应(vet·tu“ef=fect)将二尖瓣吸</w:t>
      </w:r>
    </w:p>
    <w:p w:rsidR="007F6DC5" w:rsidRPr="00A35D65" w:rsidRDefault="007F6DC5" w:rsidP="007F6DC5">
      <w:pPr>
        <w:rPr>
          <w:rFonts w:ascii="宋体" w:hAnsi="宋体"/>
        </w:rPr>
      </w:pPr>
      <w:r w:rsidRPr="00A35D65">
        <w:rPr>
          <w:rFonts w:ascii="宋体" w:hAnsi="宋体" w:hint="eastAsia"/>
        </w:rPr>
        <w:t>引移向室间隔使狭窄更为严重，于收缩晚期甚至可完全阻挡流出道；而同时二尖瓣本身出</w:t>
      </w:r>
    </w:p>
    <w:p w:rsidR="007F6DC5" w:rsidRPr="00A35D65" w:rsidRDefault="007F6DC5" w:rsidP="007F6DC5">
      <w:pPr>
        <w:rPr>
          <w:rFonts w:ascii="宋体" w:hAnsi="宋体"/>
        </w:rPr>
      </w:pPr>
      <w:r w:rsidRPr="00A35D65">
        <w:rPr>
          <w:rFonts w:ascii="宋体" w:hAnsi="宋体" w:hint="eastAsia"/>
        </w:rPr>
        <w:t>现关闭不全。胸骨左缘3～4肋间所闻及的流出道狭窄所致的收缩期杂音，不同于主动脉</w:t>
      </w:r>
    </w:p>
    <w:p w:rsidR="007F6DC5" w:rsidRPr="00A35D65" w:rsidRDefault="007F6DC5" w:rsidP="007F6DC5">
      <w:pPr>
        <w:rPr>
          <w:rFonts w:ascii="宋体" w:hAnsi="宋体"/>
        </w:rPr>
      </w:pPr>
      <w:r w:rsidRPr="00A35D65">
        <w:rPr>
          <w:rFonts w:ascii="宋体" w:hAnsi="宋体" w:hint="eastAsia"/>
        </w:rPr>
        <w:t>瓣膜器质性狭窄所产生的杂音。凡能影响心肌收缩力，改变左心室容量及射血速度的因素</w:t>
      </w:r>
    </w:p>
    <w:p w:rsidR="007F6DC5" w:rsidRPr="00A35D65" w:rsidRDefault="007F6DC5" w:rsidP="007F6DC5">
      <w:pPr>
        <w:rPr>
          <w:rFonts w:ascii="宋体" w:hAnsi="宋体"/>
        </w:rPr>
      </w:pPr>
      <w:r w:rsidRPr="00A35D65">
        <w:rPr>
          <w:rFonts w:ascii="宋体" w:hAnsi="宋体" w:hint="eastAsia"/>
        </w:rPr>
        <w:t>均可使杂音的响度有明显变化，如使用B受体阻滞剂、取下蹲位，使心肌收缩力下降或使</w:t>
      </w:r>
    </w:p>
    <w:p w:rsidR="007F6DC5" w:rsidRPr="00A35D65" w:rsidRDefault="007F6DC5" w:rsidP="007F6DC5">
      <w:pPr>
        <w:rPr>
          <w:rFonts w:ascii="宋体" w:hAnsi="宋体"/>
        </w:rPr>
      </w:pPr>
      <w:r w:rsidRPr="00A35D65">
        <w:rPr>
          <w:rFonts w:ascii="宋体" w:hAnsi="宋体" w:hint="eastAsia"/>
        </w:rPr>
        <w:t>左心室容量增加，均可使杂音减轻；相反，如含服硝酸甘油片、应用强心药或取站立位，</w:t>
      </w:r>
    </w:p>
    <w:p w:rsidR="007F6DC5" w:rsidRPr="00A35D65" w:rsidRDefault="007F6DC5" w:rsidP="007F6DC5">
      <w:pPr>
        <w:rPr>
          <w:rFonts w:ascii="宋体" w:hAnsi="宋体"/>
        </w:rPr>
      </w:pPr>
      <w:r w:rsidRPr="00A35D65">
        <w:rPr>
          <w:rFonts w:ascii="宋体" w:hAnsi="宋体" w:hint="eastAsia"/>
        </w:rPr>
        <w:t>使左心室容量减少或增加心肌收缩力，均可使杂音增强。</w:t>
      </w:r>
    </w:p>
    <w:p w:rsidR="007F6DC5" w:rsidRPr="00A35D65" w:rsidRDefault="007F6DC5" w:rsidP="007F6DC5">
      <w:pPr>
        <w:rPr>
          <w:rFonts w:ascii="宋体" w:hAnsi="宋体"/>
        </w:rPr>
      </w:pPr>
      <w:r w:rsidRPr="00A35D65">
        <w:rPr>
          <w:rFonts w:ascii="宋体" w:hAnsi="宋体" w:hint="eastAsia"/>
        </w:rPr>
        <w:t xml:space="preserve">  【实验室和其他检查】</w:t>
      </w:r>
    </w:p>
    <w:p w:rsidR="007F6DC5" w:rsidRPr="00A35D65" w:rsidRDefault="007F6DC5" w:rsidP="007F6DC5">
      <w:pPr>
        <w:rPr>
          <w:rFonts w:ascii="宋体" w:hAnsi="宋体"/>
        </w:rPr>
      </w:pPr>
      <w:r w:rsidRPr="00A35D65">
        <w:rPr>
          <w:rFonts w:ascii="宋体" w:hAnsi="宋体" w:hint="eastAsia"/>
        </w:rPr>
        <w:t xml:space="preserve">  (一)胸部x线检查    …</w:t>
      </w:r>
    </w:p>
    <w:p w:rsidR="007F6DC5" w:rsidRPr="00A35D65" w:rsidRDefault="007F6DC5" w:rsidP="007F6DC5">
      <w:pPr>
        <w:rPr>
          <w:rFonts w:ascii="宋体" w:hAnsi="宋体"/>
        </w:rPr>
      </w:pPr>
      <w:r w:rsidRPr="00A35D65">
        <w:rPr>
          <w:rFonts w:ascii="宋体" w:hAnsi="宋体" w:hint="eastAsia"/>
        </w:rPr>
        <w:t xml:space="preserve">  心影增大多不明显，如有心力衰竭则呈现心影明显增大。</w:t>
      </w:r>
    </w:p>
    <w:p w:rsidR="007F6DC5" w:rsidRPr="00A35D65" w:rsidRDefault="007F6DC5" w:rsidP="007F6DC5">
      <w:pPr>
        <w:rPr>
          <w:rFonts w:ascii="宋体" w:hAnsi="宋体"/>
        </w:rPr>
      </w:pPr>
      <w:r w:rsidRPr="00A35D65">
        <w:rPr>
          <w:rFonts w:ascii="宋体" w:hAnsi="宋体" w:hint="eastAsia"/>
        </w:rPr>
        <w:t xml:space="preserve">  (二)心电图</w:t>
      </w:r>
    </w:p>
    <w:p w:rsidR="007F6DC5" w:rsidRPr="00A35D65" w:rsidRDefault="007F6DC5" w:rsidP="007F6DC5">
      <w:pPr>
        <w:rPr>
          <w:rFonts w:ascii="宋体" w:hAnsi="宋体"/>
        </w:rPr>
      </w:pPr>
      <w:r w:rsidRPr="00A35D65">
        <w:rPr>
          <w:rFonts w:ascii="宋体" w:hAnsi="宋体" w:hint="eastAsia"/>
        </w:rPr>
        <w:t xml:space="preserve">  因心肌肥厚的类型不同而有不同的表现。最常见的表现为2E,L,室肥大，ST_T改变，</w:t>
      </w:r>
    </w:p>
    <w:p w:rsidR="007F6DC5" w:rsidRPr="00A35D65" w:rsidRDefault="007F6DC5" w:rsidP="007F6DC5">
      <w:pPr>
        <w:rPr>
          <w:rFonts w:ascii="宋体" w:hAnsi="宋体"/>
        </w:rPr>
      </w:pPr>
      <w:r w:rsidRPr="00A35D65">
        <w:rPr>
          <w:rFonts w:ascii="宋体" w:hAnsi="宋体" w:hint="eastAsia"/>
        </w:rPr>
        <w:t>常在胸前导联出现巨大倒置T波。深而不宽的病理性Q波可在工、aVL或Ⅱ、Ⅲ、avF、</w:t>
      </w:r>
    </w:p>
    <w:p w:rsidR="007F6DC5" w:rsidRPr="00A35D65" w:rsidRDefault="007F6DC5" w:rsidP="007F6DC5">
      <w:pPr>
        <w:rPr>
          <w:rFonts w:ascii="宋体" w:hAnsi="宋体"/>
        </w:rPr>
      </w:pPr>
      <w:r w:rsidRPr="00A35D65">
        <w:rPr>
          <w:rFonts w:ascii="宋体" w:hAnsi="宋体" w:hint="eastAsia"/>
        </w:rPr>
        <w:t>Vs、Vt上出现(图3—10一2a)，有时在V，可见R波增高，R／s比增大。此外，室内传导阻</w:t>
      </w:r>
    </w:p>
    <w:p w:rsidR="007F6DC5" w:rsidRPr="00A35D65" w:rsidRDefault="007F6DC5" w:rsidP="007F6DC5">
      <w:pPr>
        <w:rPr>
          <w:rFonts w:ascii="宋体" w:hAnsi="宋体"/>
        </w:rPr>
      </w:pPr>
      <w:r w:rsidRPr="00A35D65">
        <w:rPr>
          <w:rFonts w:ascii="宋体" w:hAnsi="宋体" w:hint="eastAsia"/>
        </w:rPr>
        <w:t>f0乎瓣  片；：={霹  1J肓耶爨霹C厥，辩    ij《ni瓣i_i</w:t>
      </w:r>
    </w:p>
    <w:p w:rsidR="007F6DC5" w:rsidRPr="00A35D65" w:rsidRDefault="007F6DC5" w:rsidP="007F6DC5">
      <w:pPr>
        <w:rPr>
          <w:rFonts w:ascii="宋体" w:hAnsi="宋体"/>
        </w:rPr>
      </w:pPr>
      <w:r w:rsidRPr="00A35D65">
        <w:rPr>
          <w:rFonts w:ascii="宋体" w:hAnsi="宋体" w:hint="eastAsia"/>
        </w:rPr>
        <w:t>V燃    。iiijii i％i Y=</w:t>
      </w:r>
    </w:p>
    <w:p w:rsidR="007F6DC5" w:rsidRPr="00A35D65" w:rsidRDefault="007F6DC5" w:rsidP="007F6DC5">
      <w:pPr>
        <w:rPr>
          <w:rFonts w:ascii="宋体" w:hAnsi="宋体"/>
        </w:rPr>
      </w:pPr>
      <w:r w:rsidRPr="00A35D65">
        <w:rPr>
          <w:rFonts w:ascii="宋体" w:hAnsi="宋体" w:hint="eastAsia"/>
        </w:rPr>
        <w:t>滞和期前收缩亦常见。APH型患者可在心前区导联出现巨大的倒置T波(图3—10一2b)。</w:t>
      </w:r>
    </w:p>
    <w:p w:rsidR="007F6DC5" w:rsidRPr="00A35D65" w:rsidRDefault="007F6DC5" w:rsidP="007F6DC5">
      <w:pPr>
        <w:rPr>
          <w:rFonts w:ascii="宋体" w:hAnsi="宋体"/>
        </w:rPr>
      </w:pPr>
      <w:r w:rsidRPr="00A35D65">
        <w:rPr>
          <w:rFonts w:ascii="宋体" w:hAnsi="宋体" w:hint="eastAsia"/>
        </w:rPr>
        <w:t>以往常被误诊为冠心病。</w:t>
      </w:r>
    </w:p>
    <w:p w:rsidR="007F6DC5" w:rsidRPr="00A35D65" w:rsidRDefault="007F6DC5" w:rsidP="007F6DC5">
      <w:pPr>
        <w:rPr>
          <w:rFonts w:ascii="宋体" w:hAnsi="宋体"/>
        </w:rPr>
      </w:pPr>
      <w:r w:rsidRPr="00A35D65">
        <w:rPr>
          <w:rFonts w:ascii="宋体" w:hAnsi="宋体" w:hint="eastAsia"/>
        </w:rPr>
        <w:t xml:space="preserve">    (三)超声心动图</w:t>
      </w:r>
    </w:p>
    <w:p w:rsidR="007F6DC5" w:rsidRPr="00A35D65" w:rsidRDefault="007F6DC5" w:rsidP="007F6DC5">
      <w:pPr>
        <w:rPr>
          <w:rFonts w:ascii="宋体" w:hAnsi="宋体"/>
        </w:rPr>
      </w:pPr>
      <w:r w:rsidRPr="00A35D65">
        <w:rPr>
          <w:rFonts w:ascii="宋体" w:hAnsi="宋体" w:hint="eastAsia"/>
        </w:rPr>
        <w:t xml:space="preserve">    是临床上主要诊断手段，可显示室间隔的非对称性肥厚，舒张期室间隔的厚度与后壁</w:t>
      </w:r>
    </w:p>
    <w:p w:rsidR="007F6DC5" w:rsidRPr="00A35D65" w:rsidRDefault="007F6DC5" w:rsidP="007F6DC5">
      <w:pPr>
        <w:rPr>
          <w:rFonts w:ascii="宋体" w:hAnsi="宋体"/>
        </w:rPr>
      </w:pPr>
      <w:r w:rsidRPr="00A35D65">
        <w:rPr>
          <w:rFonts w:ascii="宋体" w:hAnsi="宋体" w:hint="eastAsia"/>
        </w:rPr>
        <w:t>之比≥1．3，间隔运动低下。有梗阻的病例可见室间隔流出道部分向左心室内突出、二尖</w:t>
      </w:r>
    </w:p>
    <w:p w:rsidR="007F6DC5" w:rsidRPr="00A35D65" w:rsidRDefault="007F6DC5" w:rsidP="007F6DC5">
      <w:pPr>
        <w:rPr>
          <w:rFonts w:ascii="宋体" w:hAnsi="宋体"/>
        </w:rPr>
      </w:pPr>
      <w:r w:rsidRPr="00A35D65">
        <w:rPr>
          <w:rFonts w:ascii="宋体" w:hAnsi="宋体" w:hint="eastAsia"/>
        </w:rPr>
        <w:t>瓣前叶在收缩期前移(systolic anter。ioi’motion，SAM)、左心室顺应性降低致舒张功能障</w:t>
      </w:r>
    </w:p>
    <w:p w:rsidR="007F6DC5" w:rsidRPr="00A35D65" w:rsidRDefault="007F6DC5" w:rsidP="007F6DC5">
      <w:pPr>
        <w:rPr>
          <w:rFonts w:ascii="宋体" w:hAnsi="宋体"/>
        </w:rPr>
      </w:pPr>
      <w:r w:rsidRPr="00A35D65">
        <w:rPr>
          <w:rFonts w:ascii="宋体" w:hAnsi="宋体" w:hint="eastAsia"/>
        </w:rPr>
        <w:t>碍等(图3—10一2c)。运用彩色多普勒法可了解杂音起源和计算梗阻前后的压力差。超声心</w:t>
      </w:r>
    </w:p>
    <w:p w:rsidR="007F6DC5" w:rsidRPr="00A35D65" w:rsidRDefault="007F6DC5" w:rsidP="007F6DC5">
      <w:pPr>
        <w:rPr>
          <w:rFonts w:ascii="宋体" w:hAnsi="宋体"/>
        </w:rPr>
      </w:pPr>
      <w:r w:rsidRPr="00A35D65">
        <w:rPr>
          <w:rFonts w:ascii="宋体" w:hAnsi="宋体" w:hint="eastAsia"/>
        </w:rPr>
        <w:t>动图无论对梗阻性与非梗阻性的诊断都有帮助。APH型则心肌肥厚限于心尖部，以前侧</w:t>
      </w:r>
    </w:p>
    <w:p w:rsidR="007F6DC5" w:rsidRPr="00A35D65" w:rsidRDefault="007F6DC5" w:rsidP="007F6DC5">
      <w:pPr>
        <w:rPr>
          <w:rFonts w:ascii="宋体" w:hAnsi="宋体"/>
        </w:rPr>
      </w:pPr>
      <w:r w:rsidRPr="00A35D65">
        <w:rPr>
          <w:rFonts w:ascii="宋体" w:hAnsi="宋体" w:hint="eastAsia"/>
        </w:rPr>
        <w:t>壁心尖部尤为明显，如不仔细检查，很容易漏诊。</w:t>
      </w:r>
    </w:p>
    <w:p w:rsidR="007F6DC5" w:rsidRPr="00A35D65" w:rsidRDefault="007F6DC5" w:rsidP="007F6DC5">
      <w:pPr>
        <w:rPr>
          <w:rFonts w:ascii="宋体" w:hAnsi="宋体"/>
        </w:rPr>
      </w:pPr>
      <w:r w:rsidRPr="00A35D65">
        <w:rPr>
          <w:rFonts w:ascii="宋体" w:hAnsi="宋体" w:hint="eastAsia"/>
        </w:rPr>
        <w:t>图3-10-2a左心室肥大伴明显倒置的T波</w:t>
      </w:r>
    </w:p>
    <w:p w:rsidR="007F6DC5" w:rsidRPr="00A35D65" w:rsidRDefault="007F6DC5" w:rsidP="007F6DC5">
      <w:pPr>
        <w:rPr>
          <w:rFonts w:ascii="宋体" w:hAnsi="宋体"/>
        </w:rPr>
      </w:pPr>
      <w:r w:rsidRPr="00A35D65">
        <w:rPr>
          <w:rFonts w:ascii="宋体" w:hAnsi="宋体" w:hint="eastAsia"/>
        </w:rPr>
        <w:t xml:space="preserve">    I、aVL导联示小q波</w:t>
      </w:r>
    </w:p>
    <w:p w:rsidR="007F6DC5" w:rsidRPr="00A35D65" w:rsidRDefault="007F6DC5" w:rsidP="007F6DC5">
      <w:pPr>
        <w:rPr>
          <w:rFonts w:ascii="宋体" w:hAnsi="宋体"/>
        </w:rPr>
      </w:pPr>
      <w:r w:rsidRPr="00A35D65">
        <w:rPr>
          <w:rFonts w:ascii="宋体" w:hAnsi="宋体" w:hint="eastAsia"/>
        </w:rPr>
        <w:t>图3—10—2b左心室肥大伴冠状动脉缺血样T波明显深倒置(心尖肥厚型心肌病)</w:t>
      </w:r>
    </w:p>
    <w:p w:rsidR="007F6DC5" w:rsidRPr="00A35D65" w:rsidRDefault="007F6DC5" w:rsidP="007F6DC5">
      <w:pPr>
        <w:rPr>
          <w:rFonts w:ascii="宋体" w:hAnsi="宋体"/>
        </w:rPr>
      </w:pPr>
      <w:r w:rsidRPr="00A35D65">
        <w:rPr>
          <w:rFonts w:ascii="宋体" w:hAnsi="宋体" w:hint="eastAsia"/>
        </w:rPr>
        <w:t>第鞴辫鳞瘸ji嚣蛰</w:t>
      </w:r>
    </w:p>
    <w:p w:rsidR="007F6DC5" w:rsidRPr="00A35D65" w:rsidRDefault="007F6DC5" w:rsidP="007F6DC5">
      <w:pPr>
        <w:rPr>
          <w:rFonts w:ascii="宋体" w:hAnsi="宋体"/>
        </w:rPr>
      </w:pPr>
      <w:r w:rsidRPr="00A35D65">
        <w:rPr>
          <w:rFonts w:ascii="宋体" w:hAnsi="宋体" w:hint="eastAsia"/>
        </w:rPr>
        <w:t>图3-10—2c胸骨旁长轴切面示前间隔明显肥厚，且二尖瓣前叶</w:t>
      </w:r>
    </w:p>
    <w:p w:rsidR="007F6DC5" w:rsidRPr="00A35D65" w:rsidRDefault="007F6DC5" w:rsidP="007F6DC5">
      <w:pPr>
        <w:rPr>
          <w:rFonts w:ascii="宋体" w:hAnsi="宋体"/>
        </w:rPr>
      </w:pPr>
      <w:r w:rsidRPr="00A35D65">
        <w:rPr>
          <w:rFonts w:ascii="宋体" w:hAnsi="宋体" w:hint="eastAsia"/>
        </w:rPr>
        <w:t xml:space="preserve">    收缩期前移(梗阻性肥厚型心肌病)</w:t>
      </w:r>
    </w:p>
    <w:p w:rsidR="007F6DC5" w:rsidRPr="00A35D65" w:rsidRDefault="007F6DC5" w:rsidP="007F6DC5">
      <w:pPr>
        <w:rPr>
          <w:rFonts w:ascii="宋体" w:hAnsi="宋体"/>
        </w:rPr>
      </w:pPr>
      <w:r w:rsidRPr="00A35D65">
        <w:rPr>
          <w:rFonts w:ascii="宋体" w:hAnsi="宋体" w:hint="eastAsia"/>
        </w:rPr>
        <w:t xml:space="preserve">    (四)心导管检查和心血管造影</w:t>
      </w:r>
    </w:p>
    <w:p w:rsidR="007F6DC5" w:rsidRPr="00A35D65" w:rsidRDefault="007F6DC5" w:rsidP="007F6DC5">
      <w:pPr>
        <w:rPr>
          <w:rFonts w:ascii="宋体" w:hAnsi="宋体"/>
        </w:rPr>
      </w:pPr>
      <w:r w:rsidRPr="00A35D65">
        <w:rPr>
          <w:rFonts w:ascii="宋体" w:hAnsi="宋体" w:hint="eastAsia"/>
        </w:rPr>
        <w:t xml:space="preserve">    左心室舒张末期压上升。有梗阻者在左心室腔与流出道间有收缩期压差，心室造影显</w:t>
      </w:r>
    </w:p>
    <w:p w:rsidR="007F6DC5" w:rsidRPr="00A35D65" w:rsidRDefault="007F6DC5" w:rsidP="007F6DC5">
      <w:pPr>
        <w:rPr>
          <w:rFonts w:ascii="宋体" w:hAnsi="宋体"/>
        </w:rPr>
      </w:pPr>
      <w:r w:rsidRPr="00A35D65">
        <w:rPr>
          <w:rFonts w:ascii="宋体" w:hAnsi="宋体" w:hint="eastAsia"/>
        </w:rPr>
        <w:t>示左心室腔变形，呈香蕉状、犬舌状、纺锤状(心尖部肥厚时)。冠状动脉造影多无异常。</w:t>
      </w:r>
    </w:p>
    <w:p w:rsidR="007F6DC5" w:rsidRPr="00A35D65" w:rsidRDefault="007F6DC5" w:rsidP="007F6DC5">
      <w:pPr>
        <w:rPr>
          <w:rFonts w:ascii="宋体" w:hAnsi="宋体"/>
        </w:rPr>
      </w:pPr>
      <w:r w:rsidRPr="00A35D65">
        <w:rPr>
          <w:rFonts w:ascii="宋体" w:hAnsi="宋体" w:hint="eastAsia"/>
        </w:rPr>
        <w:t xml:space="preserve">    (五)心内膜心肌活检</w:t>
      </w:r>
    </w:p>
    <w:p w:rsidR="007F6DC5" w:rsidRPr="00A35D65" w:rsidRDefault="007F6DC5" w:rsidP="007F6DC5">
      <w:pPr>
        <w:rPr>
          <w:rFonts w:ascii="宋体" w:hAnsi="宋体"/>
        </w:rPr>
      </w:pPr>
      <w:r w:rsidRPr="00A35D65">
        <w:rPr>
          <w:rFonts w:ascii="宋体" w:hAnsi="宋体" w:hint="eastAsia"/>
        </w:rPr>
        <w:t xml:space="preserve">    心肌细胞畸形肥大，排列紊乱有助于诊断。</w:t>
      </w:r>
    </w:p>
    <w:p w:rsidR="007F6DC5" w:rsidRPr="00A35D65" w:rsidRDefault="007F6DC5" w:rsidP="007F6DC5">
      <w:pPr>
        <w:rPr>
          <w:rFonts w:ascii="宋体" w:hAnsi="宋体"/>
        </w:rPr>
      </w:pPr>
      <w:r w:rsidRPr="00A35D65">
        <w:rPr>
          <w:rFonts w:ascii="宋体" w:hAnsi="宋体" w:hint="eastAsia"/>
        </w:rPr>
        <w:t xml:space="preserve">    【诊断和鉴别诊断】</w:t>
      </w:r>
    </w:p>
    <w:p w:rsidR="007F6DC5" w:rsidRPr="00A35D65" w:rsidRDefault="007F6DC5" w:rsidP="007F6DC5">
      <w:pPr>
        <w:rPr>
          <w:rFonts w:ascii="宋体" w:hAnsi="宋体"/>
        </w:rPr>
      </w:pPr>
      <w:r w:rsidRPr="00A35D65">
        <w:rPr>
          <w:rFonts w:ascii="宋体" w:hAnsi="宋体" w:hint="eastAsia"/>
        </w:rPr>
        <w:t xml:space="preserve">    对临床或心电图表现类似冠心病的患者，如患者较年轻，诊断冠心病依据不充分又不</w:t>
      </w:r>
    </w:p>
    <w:p w:rsidR="007F6DC5" w:rsidRPr="00A35D65" w:rsidRDefault="007F6DC5" w:rsidP="007F6DC5">
      <w:pPr>
        <w:rPr>
          <w:rFonts w:ascii="宋体" w:hAnsi="宋体"/>
        </w:rPr>
      </w:pPr>
      <w:r w:rsidRPr="00A35D65">
        <w:rPr>
          <w:rFonts w:ascii="宋体" w:hAnsi="宋体" w:hint="eastAsia"/>
        </w:rPr>
        <w:t>能用其他心脏病来解释，则应想到本病的可能。结合心电图、超声心动图及心导管检查作</w:t>
      </w:r>
    </w:p>
    <w:p w:rsidR="007F6DC5" w:rsidRPr="00A35D65" w:rsidRDefault="007F6DC5" w:rsidP="007F6DC5">
      <w:pPr>
        <w:rPr>
          <w:rFonts w:ascii="宋体" w:hAnsi="宋体"/>
        </w:rPr>
      </w:pPr>
      <w:r w:rsidRPr="00A35D65">
        <w:rPr>
          <w:rFonts w:ascii="宋体" w:hAnsi="宋体" w:hint="eastAsia"/>
        </w:rPr>
        <w:t>出诊断。如有阳性家族史(猝死，心脏增大等)更有助于诊断。</w:t>
      </w:r>
    </w:p>
    <w:p w:rsidR="007F6DC5" w:rsidRPr="00A35D65" w:rsidRDefault="007F6DC5" w:rsidP="007F6DC5">
      <w:pPr>
        <w:rPr>
          <w:rFonts w:ascii="宋体" w:hAnsi="宋体"/>
        </w:rPr>
      </w:pPr>
      <w:r w:rsidRPr="00A35D65">
        <w:rPr>
          <w:rFonts w:ascii="宋体" w:hAnsi="宋体" w:hint="eastAsia"/>
        </w:rPr>
        <w:lastRenderedPageBreak/>
        <w:t xml:space="preserve">    本病通过超声心动图，心血管造影及心内膜心肌活检可与高血压心脏病、冠心病、先</w:t>
      </w:r>
    </w:p>
    <w:p w:rsidR="007F6DC5" w:rsidRPr="00A35D65" w:rsidRDefault="007F6DC5" w:rsidP="007F6DC5">
      <w:pPr>
        <w:rPr>
          <w:rFonts w:ascii="宋体" w:hAnsi="宋体"/>
        </w:rPr>
      </w:pPr>
      <w:r w:rsidRPr="00A35D65">
        <w:rPr>
          <w:rFonts w:ascii="宋体" w:hAnsi="宋体" w:hint="eastAsia"/>
        </w:rPr>
        <w:t>天性心血管病、主动脉瓣狭窄等相鉴别。</w:t>
      </w:r>
    </w:p>
    <w:p w:rsidR="007F6DC5" w:rsidRPr="00A35D65" w:rsidRDefault="007F6DC5" w:rsidP="007F6DC5">
      <w:pPr>
        <w:rPr>
          <w:rFonts w:ascii="宋体" w:hAnsi="宋体"/>
        </w:rPr>
      </w:pPr>
      <w:r w:rsidRPr="00A35D65">
        <w:rPr>
          <w:rFonts w:ascii="宋体" w:hAnsi="宋体" w:hint="eastAsia"/>
        </w:rPr>
        <w:t xml:space="preserve">  【防治和预后】</w:t>
      </w:r>
    </w:p>
    <w:p w:rsidR="007F6DC5" w:rsidRPr="00A35D65" w:rsidRDefault="007F6DC5" w:rsidP="007F6DC5">
      <w:pPr>
        <w:rPr>
          <w:rFonts w:ascii="宋体" w:hAnsi="宋体"/>
        </w:rPr>
      </w:pPr>
      <w:r w:rsidRPr="00A35D65">
        <w:rPr>
          <w:rFonts w:ascii="宋体" w:hAnsi="宋体" w:hint="eastAsia"/>
        </w:rPr>
        <w:t xml:space="preserve">  本病由于病因不明，又很多与遗传基因有关，难于预防。对患者进行生活指导，提醒</w:t>
      </w:r>
    </w:p>
    <w:p w:rsidR="007F6DC5" w:rsidRPr="00A35D65" w:rsidRDefault="007F6DC5" w:rsidP="007F6DC5">
      <w:pPr>
        <w:rPr>
          <w:rFonts w:ascii="宋体" w:hAnsi="宋体"/>
        </w:rPr>
      </w:pPr>
      <w:r w:rsidRPr="00A35D65">
        <w:rPr>
          <w:rFonts w:ascii="宋体" w:hAnsi="宋体" w:hint="eastAsia"/>
        </w:rPr>
        <w:t>患者避免激烈运动、持重或屏气等，减少猝死的发生。避免使用增强心肌收缩力和减少心</w:t>
      </w:r>
    </w:p>
    <w:p w:rsidR="007F6DC5" w:rsidRPr="00A35D65" w:rsidRDefault="007F6DC5" w:rsidP="007F6DC5">
      <w:pPr>
        <w:rPr>
          <w:rFonts w:ascii="宋体" w:hAnsi="宋体"/>
        </w:rPr>
      </w:pPr>
      <w:r w:rsidRPr="00A35D65">
        <w:rPr>
          <w:rFonts w:ascii="宋体" w:hAnsi="宋体" w:hint="eastAsia"/>
        </w:rPr>
        <w:t>脏容量负荷的药物，如洋地黄、硝酸类制剂等，以减少加重左室流出道梗阻。本病的治疗</w:t>
      </w:r>
    </w:p>
    <w:p w:rsidR="007F6DC5" w:rsidRPr="00A35D65" w:rsidRDefault="007F6DC5" w:rsidP="007F6DC5">
      <w:pPr>
        <w:rPr>
          <w:rFonts w:ascii="宋体" w:hAnsi="宋体"/>
        </w:rPr>
      </w:pPr>
      <w:r w:rsidRPr="00A35D65">
        <w:rPr>
          <w:rFonts w:ascii="宋体" w:hAnsi="宋体" w:hint="eastAsia"/>
        </w:rPr>
        <w:t>原则为弛缓肥厚的心肌，防止心动过速及维持正常窦性心律，减轻左心室流出道狭窄和抗</w:t>
      </w:r>
    </w:p>
    <w:p w:rsidR="007F6DC5" w:rsidRPr="00A35D65" w:rsidRDefault="007F6DC5" w:rsidP="007F6DC5">
      <w:pPr>
        <w:rPr>
          <w:rFonts w:ascii="宋体" w:hAnsi="宋体"/>
        </w:rPr>
      </w:pPr>
      <w:r w:rsidRPr="00A35D65">
        <w:rPr>
          <w:rFonts w:ascii="宋体" w:hAnsi="宋体" w:hint="eastAsia"/>
        </w:rPr>
        <w:t>室性心律失常。目前主张应用p受体阻滞剂及钙通道阻滞剂治疗。对重症梗阻性患者可作</w:t>
      </w:r>
    </w:p>
    <w:p w:rsidR="007F6DC5" w:rsidRPr="00A35D65" w:rsidRDefault="007F6DC5" w:rsidP="007F6DC5">
      <w:pPr>
        <w:rPr>
          <w:rFonts w:ascii="宋体" w:hAnsi="宋体"/>
        </w:rPr>
      </w:pPr>
      <w:r w:rsidRPr="00A35D65">
        <w:rPr>
          <w:rFonts w:ascii="宋体" w:hAnsi="宋体" w:hint="eastAsia"/>
        </w:rPr>
        <w:t>介入或手术治疗，植入双腔DDD型起搏器、消融或切除肥厚的室间隔心肌。</w:t>
      </w:r>
    </w:p>
    <w:p w:rsidR="007F6DC5" w:rsidRPr="00A35D65" w:rsidRDefault="007F6DC5" w:rsidP="007F6DC5">
      <w:pPr>
        <w:rPr>
          <w:rFonts w:ascii="宋体" w:hAnsi="宋体"/>
        </w:rPr>
      </w:pPr>
      <w:r w:rsidRPr="00A35D65">
        <w:rPr>
          <w:rFonts w:ascii="宋体" w:hAnsi="宋体" w:hint="eastAsia"/>
        </w:rPr>
        <w:t xml:space="preserve">    近年发现，有些肥厚型心肌病患者，随年龄增长，逐渐呈扩张型心肌病的症状与体征</w:t>
      </w:r>
    </w:p>
    <w:p w:rsidR="007F6DC5" w:rsidRPr="00A35D65" w:rsidRDefault="007F6DC5" w:rsidP="007F6DC5">
      <w:pPr>
        <w:rPr>
          <w:rFonts w:ascii="宋体" w:hAnsi="宋体"/>
        </w:rPr>
      </w:pPr>
      <w:r w:rsidRPr="00A35D65">
        <w:rPr>
          <w:rFonts w:ascii="宋体" w:hAnsi="宋体" w:hint="eastAsia"/>
        </w:rPr>
        <w:t>者称为肥厚型心肌病的扩张型心肌病相(HcM with DcM like features)。对此用扩张型心</w:t>
      </w:r>
    </w:p>
    <w:p w:rsidR="007F6DC5" w:rsidRPr="00A35D65" w:rsidRDefault="007F6DC5" w:rsidP="007F6DC5">
      <w:pPr>
        <w:rPr>
          <w:rFonts w:ascii="宋体" w:hAnsi="宋体"/>
        </w:rPr>
      </w:pPr>
      <w:r w:rsidRPr="00A35D65">
        <w:rPr>
          <w:rFonts w:ascii="宋体" w:hAnsi="宋体" w:hint="eastAsia"/>
        </w:rPr>
        <w:t>肌病伴有心力衰竭时的治疗措施进行治疗。本病进展缓慢，应长期随访，并对其直系亲属</w:t>
      </w:r>
    </w:p>
    <w:p w:rsidR="007F6DC5" w:rsidRPr="00A35D65" w:rsidRDefault="007F6DC5" w:rsidP="007F6DC5">
      <w:pPr>
        <w:rPr>
          <w:rFonts w:ascii="宋体" w:hAnsi="宋体"/>
        </w:rPr>
      </w:pPr>
      <w:r w:rsidRPr="00A35D65">
        <w:rPr>
          <w:rFonts w:ascii="宋体" w:hAnsi="宋体" w:hint="eastAsia"/>
        </w:rPr>
        <w:t>进行心电图、超声心动图等检查，早期发现家族中的其他HcM患者。</w:t>
      </w:r>
    </w:p>
    <w:p w:rsidR="007F6DC5" w:rsidRPr="00A35D65" w:rsidRDefault="007F6DC5" w:rsidP="007F6DC5">
      <w:pPr>
        <w:rPr>
          <w:rFonts w:ascii="宋体" w:hAnsi="宋体"/>
        </w:rPr>
      </w:pPr>
      <w:r w:rsidRPr="00A35D65">
        <w:rPr>
          <w:rFonts w:ascii="宋体" w:hAnsi="宋体" w:hint="eastAsia"/>
        </w:rPr>
        <w:t xml:space="preserve">    本病的预后因人而异，可从无症状到心力衰竭、猝死。心房颤动可促进心力衰竭的发</w:t>
      </w:r>
    </w:p>
    <w:p w:rsidR="007F6DC5" w:rsidRPr="00A35D65" w:rsidRDefault="007F6DC5" w:rsidP="007F6DC5">
      <w:pPr>
        <w:rPr>
          <w:rFonts w:ascii="宋体" w:hAnsi="宋体"/>
        </w:rPr>
      </w:pPr>
      <w:r w:rsidRPr="00A35D65">
        <w:rPr>
          <w:rFonts w:ascii="宋体" w:hAnsi="宋体" w:hint="eastAsia"/>
        </w:rPr>
        <w:t>生。少数患者可并发感染性心内膜炎或栓塞等。一般成人病例10年存活率为80％，小儿</w:t>
      </w:r>
    </w:p>
    <w:p w:rsidR="007F6DC5" w:rsidRPr="00A35D65" w:rsidRDefault="007F6DC5" w:rsidP="007F6DC5">
      <w:pPr>
        <w:rPr>
          <w:rFonts w:ascii="宋体" w:hAnsi="宋体"/>
        </w:rPr>
      </w:pPr>
      <w:r w:rsidRPr="00A35D65">
        <w:rPr>
          <w:rFonts w:ascii="宋体" w:hAnsi="宋体" w:hint="eastAsia"/>
        </w:rPr>
        <w:t>病例为50％。成人死亡多为猝死，‘而小儿则多为心力衰竭，其次为猝死。猝死在有阳性家</w:t>
      </w:r>
    </w:p>
    <w:p w:rsidR="007F6DC5" w:rsidRPr="00A35D65" w:rsidRDefault="007F6DC5" w:rsidP="007F6DC5">
      <w:pPr>
        <w:rPr>
          <w:rFonts w:ascii="宋体" w:hAnsi="宋体"/>
        </w:rPr>
      </w:pPr>
      <w:r w:rsidRPr="00A35D65">
        <w:rPr>
          <w:rFonts w:ascii="宋体" w:hAnsi="宋体" w:hint="eastAsia"/>
        </w:rPr>
        <w:t>族史的青少年中尤其多发。猝死原因多为室性心律失常，特别是室颤。</w:t>
      </w:r>
    </w:p>
    <w:p w:rsidR="007F6DC5" w:rsidRPr="00A35D65" w:rsidRDefault="007F6DC5" w:rsidP="007F6DC5">
      <w:pPr>
        <w:rPr>
          <w:rFonts w:ascii="宋体" w:hAnsi="宋体"/>
        </w:rPr>
      </w:pPr>
      <w:r w:rsidRPr="00A35D65">
        <w:rPr>
          <w:rFonts w:ascii="宋体" w:hAnsi="宋体"/>
        </w:rPr>
        <w:t>341</w:t>
      </w:r>
    </w:p>
    <w:p w:rsidR="007F6DC5" w:rsidRPr="00A35D65" w:rsidRDefault="007F6DC5" w:rsidP="007F6DC5">
      <w:pPr>
        <w:rPr>
          <w:rFonts w:ascii="宋体" w:hAnsi="宋体"/>
        </w:rPr>
      </w:pPr>
      <w:r w:rsidRPr="00A35D65">
        <w:rPr>
          <w:rFonts w:ascii="宋体" w:hAnsi="宋体" w:hint="eastAsia"/>
        </w:rPr>
        <w:t>第二扁佣矧～糸犹饫l再</w:t>
      </w:r>
    </w:p>
    <w:p w:rsidR="007F6DC5" w:rsidRPr="00A35D65" w:rsidRDefault="007F6DC5" w:rsidP="007F6DC5">
      <w:pPr>
        <w:rPr>
          <w:rFonts w:ascii="宋体" w:hAnsi="宋体"/>
        </w:rPr>
      </w:pPr>
      <w:r w:rsidRPr="00A35D65">
        <w:rPr>
          <w:rFonts w:ascii="宋体" w:hAnsi="宋体" w:hint="eastAsia"/>
        </w:rPr>
        <w:t>三、限制型心肌病</w:t>
      </w:r>
    </w:p>
    <w:p w:rsidR="007F6DC5" w:rsidRPr="00A35D65" w:rsidRDefault="007F6DC5" w:rsidP="007F6DC5">
      <w:pPr>
        <w:rPr>
          <w:rFonts w:ascii="宋体" w:hAnsi="宋体"/>
        </w:rPr>
      </w:pPr>
      <w:r w:rsidRPr="00A35D65">
        <w:rPr>
          <w:rFonts w:ascii="宋体" w:hAnsi="宋体" w:hint="eastAsia"/>
        </w:rPr>
        <w:t xml:space="preserve">    限制型心肌病(restrictive cardiomyopathy，RCM)以单侧或双侧心室充盈受限和舒</w:t>
      </w:r>
    </w:p>
    <w:p w:rsidR="007F6DC5" w:rsidRPr="00A35D65" w:rsidRDefault="007F6DC5" w:rsidP="007F6DC5">
      <w:pPr>
        <w:rPr>
          <w:rFonts w:ascii="宋体" w:hAnsi="宋体"/>
        </w:rPr>
      </w:pPr>
      <w:r w:rsidRPr="00A35D65">
        <w:rPr>
          <w:rFonts w:ascii="宋体" w:hAnsi="宋体" w:hint="eastAsia"/>
        </w:rPr>
        <w:t>张容量下降为特征，但收缩功能和室壁厚度正常或接近正常。以心脏间质纤维化增生(in—</w:t>
      </w:r>
    </w:p>
    <w:p w:rsidR="007F6DC5" w:rsidRPr="00A35D65" w:rsidRDefault="007F6DC5" w:rsidP="007F6DC5">
      <w:pPr>
        <w:rPr>
          <w:rFonts w:ascii="宋体" w:hAnsi="宋体"/>
        </w:rPr>
      </w:pPr>
      <w:r w:rsidRPr="00A35D65">
        <w:rPr>
          <w:rFonts w:ascii="宋体" w:hAnsi="宋体" w:hint="eastAsia"/>
        </w:rPr>
        <w:t>creased interstitial fibr()sis)为其主要病理变化，即心内膜及心内膜下有数毫米的纤维性</w:t>
      </w:r>
    </w:p>
    <w:p w:rsidR="007F6DC5" w:rsidRPr="00A35D65" w:rsidRDefault="007F6DC5" w:rsidP="007F6DC5">
      <w:pPr>
        <w:rPr>
          <w:rFonts w:ascii="宋体" w:hAnsi="宋体"/>
        </w:rPr>
      </w:pPr>
      <w:r w:rsidRPr="00A35D65">
        <w:rPr>
          <w:rFonts w:ascii="宋体" w:hAnsi="宋体" w:hint="eastAsia"/>
        </w:rPr>
        <w:t>增厚，心室内膜硬化，扩张明显受限。本病可为特发性或与其他疾病如淀粉样变性，伴有</w:t>
      </w:r>
    </w:p>
    <w:p w:rsidR="007F6DC5" w:rsidRPr="00A35D65" w:rsidRDefault="007F6DC5" w:rsidP="007F6DC5">
      <w:pPr>
        <w:rPr>
          <w:rFonts w:ascii="宋体" w:hAnsi="宋体"/>
        </w:rPr>
      </w:pPr>
      <w:r w:rsidRPr="00A35D65">
        <w:rPr>
          <w:rFonts w:ascii="宋体" w:hAnsi="宋体" w:hint="eastAsia"/>
        </w:rPr>
        <w:t>或不伴有嗜酸性粒细胞增多症的心内膜心肌疾病并存。多见于热带和温带地区，我国仅有</w:t>
      </w:r>
    </w:p>
    <w:p w:rsidR="007F6DC5" w:rsidRPr="00A35D65" w:rsidRDefault="007F6DC5" w:rsidP="007F6DC5">
      <w:pPr>
        <w:rPr>
          <w:rFonts w:ascii="宋体" w:hAnsi="宋体"/>
        </w:rPr>
      </w:pPr>
      <w:r w:rsidRPr="00A35D65">
        <w:rPr>
          <w:rFonts w:ascii="宋体" w:hAnsi="宋体" w:hint="eastAsia"/>
        </w:rPr>
        <w:t>散发病例。以发热、全身倦怠为初始症状，白细胞增多，特别是嗜酸性粒细胞增多较为特</w:t>
      </w:r>
    </w:p>
    <w:p w:rsidR="007F6DC5" w:rsidRPr="00A35D65" w:rsidRDefault="007F6DC5" w:rsidP="007F6DC5">
      <w:pPr>
        <w:rPr>
          <w:rFonts w:ascii="宋体" w:hAnsi="宋体"/>
        </w:rPr>
      </w:pPr>
      <w:r w:rsidRPr="00A35D65">
        <w:rPr>
          <w:rFonts w:ascii="宋体" w:hAnsi="宋体" w:hint="eastAsia"/>
        </w:rPr>
        <w:t>殊。以后逐渐出现心悸、呼吸困难、水肿、肝大、颈静脉怒张、腹水等心力衰竭症状。其</w:t>
      </w:r>
    </w:p>
    <w:p w:rsidR="007F6DC5" w:rsidRPr="00A35D65" w:rsidRDefault="007F6DC5" w:rsidP="007F6DC5">
      <w:pPr>
        <w:rPr>
          <w:rFonts w:ascii="宋体" w:hAnsi="宋体"/>
        </w:rPr>
      </w:pPr>
      <w:r w:rsidRPr="00A35D65">
        <w:rPr>
          <w:rFonts w:ascii="宋体" w:hAnsi="宋体" w:hint="eastAsia"/>
        </w:rPr>
        <w:t>表现酷似缩窄性心包炎，有人称之为缩窄性心内膜炎。</w:t>
      </w:r>
    </w:p>
    <w:p w:rsidR="007F6DC5" w:rsidRPr="00A35D65" w:rsidRDefault="007F6DC5" w:rsidP="007F6DC5">
      <w:pPr>
        <w:rPr>
          <w:rFonts w:ascii="宋体" w:hAnsi="宋体"/>
        </w:rPr>
      </w:pPr>
      <w:r w:rsidRPr="00A35D65">
        <w:rPr>
          <w:rFonts w:ascii="宋体" w:hAnsi="宋体" w:hint="eastAsia"/>
        </w:rPr>
        <w:t xml:space="preserve">    心电图常呈窦性心动过速、低电压、心房或心室肥大、T波低平或倒置。可出现各种</w:t>
      </w:r>
    </w:p>
    <w:p w:rsidR="007F6DC5" w:rsidRPr="00A35D65" w:rsidRDefault="007F6DC5" w:rsidP="007F6DC5">
      <w:pPr>
        <w:rPr>
          <w:rFonts w:ascii="宋体" w:hAnsi="宋体"/>
        </w:rPr>
      </w:pPr>
      <w:r w:rsidRPr="00A35D65">
        <w:rPr>
          <w:rFonts w:ascii="宋体" w:hAnsi="宋体" w:hint="eastAsia"/>
        </w:rPr>
        <w:t>类型心律失常，以心房颤动较多见。心导管检查示舒张期心室压力曲线呈现早期下陷，晚</w:t>
      </w:r>
    </w:p>
    <w:p w:rsidR="007F6DC5" w:rsidRPr="00A35D65" w:rsidRDefault="007F6DC5" w:rsidP="007F6DC5">
      <w:pPr>
        <w:rPr>
          <w:rFonts w:ascii="宋体" w:hAnsi="宋体"/>
        </w:rPr>
      </w:pPr>
      <w:r w:rsidRPr="00A35D65">
        <w:rPr>
          <w:rFonts w:ascii="宋体" w:hAnsi="宋体" w:hint="eastAsia"/>
        </w:rPr>
        <w:t>期高原波型，与缩窄性心包炎的表现相类似。左心室造影可见心内膜肥厚及心室腔缩小，</w:t>
      </w:r>
    </w:p>
    <w:p w:rsidR="007F6DC5" w:rsidRPr="00A35D65" w:rsidRDefault="007F6DC5" w:rsidP="007F6DC5">
      <w:pPr>
        <w:rPr>
          <w:rFonts w:ascii="宋体" w:hAnsi="宋体"/>
        </w:rPr>
      </w:pPr>
      <w:r w:rsidRPr="00A35D65">
        <w:rPr>
          <w:rFonts w:ascii="宋体" w:hAnsi="宋体" w:hint="eastAsia"/>
        </w:rPr>
        <w:t>心尖部钝角化。活检可见心内膜增厚和心内膜下心肌纤维化。需与缩窄性心包炎鉴别。心</w:t>
      </w:r>
    </w:p>
    <w:p w:rsidR="007F6DC5" w:rsidRPr="00A35D65" w:rsidRDefault="007F6DC5" w:rsidP="007F6DC5">
      <w:pPr>
        <w:rPr>
          <w:rFonts w:ascii="宋体" w:hAnsi="宋体"/>
        </w:rPr>
      </w:pPr>
      <w:r w:rsidRPr="00A35D65">
        <w:rPr>
          <w:rFonts w:ascii="宋体" w:hAnsi="宋体" w:hint="eastAsia"/>
        </w:rPr>
        <w:t>室腔狭小，变形和嗜酸性粒细胞的增多，心包无钙化而内膜可有钙化等有助于本病诊断。</w:t>
      </w:r>
    </w:p>
    <w:p w:rsidR="007F6DC5" w:rsidRPr="00A35D65" w:rsidRDefault="007F6DC5" w:rsidP="007F6DC5">
      <w:pPr>
        <w:rPr>
          <w:rFonts w:ascii="宋体" w:hAnsi="宋体"/>
        </w:rPr>
      </w:pPr>
      <w:r w:rsidRPr="00A35D65">
        <w:rPr>
          <w:rFonts w:ascii="宋体" w:hAnsi="宋体" w:hint="eastAsia"/>
        </w:rPr>
        <w:t>本病还应与肥厚型心肌病的扩张型心肌病相及轻症冠心病鉴别。与一些有心脏广泛纤维化</w:t>
      </w:r>
    </w:p>
    <w:p w:rsidR="007F6DC5" w:rsidRPr="00A35D65" w:rsidRDefault="007F6DC5" w:rsidP="007F6DC5">
      <w:pPr>
        <w:rPr>
          <w:rFonts w:ascii="宋体" w:hAnsi="宋体"/>
        </w:rPr>
      </w:pPr>
      <w:r w:rsidRPr="00A35D65">
        <w:rPr>
          <w:rFonts w:ascii="宋体" w:hAnsi="宋体" w:hint="eastAsia"/>
        </w:rPr>
        <w:t>的疾病如系统性硬化症、糖尿病、酒精中毒等特异性心肌病鉴别。</w:t>
      </w:r>
    </w:p>
    <w:p w:rsidR="007F6DC5" w:rsidRPr="00A35D65" w:rsidRDefault="007F6DC5" w:rsidP="007F6DC5">
      <w:pPr>
        <w:rPr>
          <w:rFonts w:ascii="宋体" w:hAnsi="宋体"/>
        </w:rPr>
      </w:pPr>
      <w:r w:rsidRPr="00A35D65">
        <w:rPr>
          <w:rFonts w:ascii="宋体" w:hAnsi="宋体" w:hint="eastAsia"/>
        </w:rPr>
        <w:t xml:space="preserve">    本病无特效防治手段，主要避免劳累、呼吸道感染、预防心力衰竭，只能对症治疗。</w:t>
      </w:r>
    </w:p>
    <w:p w:rsidR="007F6DC5" w:rsidRPr="00A35D65" w:rsidRDefault="007F6DC5" w:rsidP="007F6DC5">
      <w:pPr>
        <w:rPr>
          <w:rFonts w:ascii="宋体" w:hAnsi="宋体"/>
        </w:rPr>
      </w:pPr>
      <w:r w:rsidRPr="00A35D65">
        <w:rPr>
          <w:rFonts w:ascii="宋体" w:hAnsi="宋体" w:hint="eastAsia"/>
        </w:rPr>
        <w:t>心力衰竭对常规治疗反应不佳，往往成为难治性心力衰竭。糖皮质激素治疗也常无效。栓</w:t>
      </w:r>
    </w:p>
    <w:p w:rsidR="007F6DC5" w:rsidRPr="00A35D65" w:rsidRDefault="007F6DC5" w:rsidP="007F6DC5">
      <w:pPr>
        <w:rPr>
          <w:rFonts w:ascii="宋体" w:hAnsi="宋体"/>
        </w:rPr>
      </w:pPr>
      <w:r w:rsidRPr="00A35D65">
        <w:rPr>
          <w:rFonts w:ascii="宋体" w:hAnsi="宋体" w:hint="eastAsia"/>
        </w:rPr>
        <w:t>塞并发症较多，可考虑使用抗凝药物。近年用手术剥离增厚的心内膜，收到较好效果。肝</w:t>
      </w:r>
    </w:p>
    <w:p w:rsidR="007F6DC5" w:rsidRPr="00A35D65" w:rsidRDefault="007F6DC5" w:rsidP="007F6DC5">
      <w:pPr>
        <w:rPr>
          <w:rFonts w:ascii="宋体" w:hAnsi="宋体"/>
        </w:rPr>
      </w:pPr>
      <w:r w:rsidRPr="00A35D65">
        <w:rPr>
          <w:rFonts w:ascii="宋体" w:hAnsi="宋体" w:hint="eastAsia"/>
        </w:rPr>
        <w:t>硬化出现前可作心脏移植。</w:t>
      </w:r>
    </w:p>
    <w:p w:rsidR="007F6DC5" w:rsidRPr="00A35D65" w:rsidRDefault="007F6DC5" w:rsidP="007F6DC5">
      <w:pPr>
        <w:rPr>
          <w:rFonts w:ascii="宋体" w:hAnsi="宋体"/>
        </w:rPr>
      </w:pPr>
      <w:r w:rsidRPr="00A35D65">
        <w:rPr>
          <w:rFonts w:ascii="宋体" w:hAnsi="宋体" w:hint="eastAsia"/>
        </w:rPr>
        <w:t xml:space="preserve">    本病预后不良，按病程发展快慢而不同，心力衰竭为最常见死因。</w:t>
      </w:r>
    </w:p>
    <w:p w:rsidR="007F6DC5" w:rsidRPr="00A35D65" w:rsidRDefault="007F6DC5" w:rsidP="007F6DC5">
      <w:pPr>
        <w:rPr>
          <w:rFonts w:ascii="宋体" w:hAnsi="宋体"/>
        </w:rPr>
      </w:pPr>
      <w:r w:rsidRPr="00A35D65">
        <w:rPr>
          <w:rFonts w:ascii="宋体" w:hAnsi="宋体" w:hint="eastAsia"/>
        </w:rPr>
        <w:t>四、致心律失常型右室心肌病</w:t>
      </w:r>
    </w:p>
    <w:p w:rsidR="007F6DC5" w:rsidRPr="00A35D65" w:rsidRDefault="007F6DC5" w:rsidP="007F6DC5">
      <w:pPr>
        <w:rPr>
          <w:rFonts w:ascii="宋体" w:hAnsi="宋体"/>
        </w:rPr>
      </w:pPr>
      <w:r w:rsidRPr="00A35D65">
        <w:rPr>
          <w:rFonts w:ascii="宋体" w:hAnsi="宋体" w:hint="eastAsia"/>
        </w:rPr>
        <w:t xml:space="preserve">    致心律失常型右室心肌病(arrhythmogenic right ventricular cardiomyopathy，</w:t>
      </w:r>
    </w:p>
    <w:p w:rsidR="007F6DC5" w:rsidRPr="00A35D65" w:rsidRDefault="007F6DC5" w:rsidP="007F6DC5">
      <w:pPr>
        <w:rPr>
          <w:rFonts w:ascii="宋体" w:hAnsi="宋体"/>
        </w:rPr>
      </w:pPr>
      <w:r w:rsidRPr="00A35D65">
        <w:rPr>
          <w:rFonts w:ascii="宋体" w:hAnsi="宋体" w:hint="eastAsia"/>
        </w:rPr>
        <w:t>ARvC)旧称为致心律失常右室发育不良(arrhythmogenic right yentricular dysplasia，</w:t>
      </w:r>
    </w:p>
    <w:p w:rsidR="007F6DC5" w:rsidRPr="00A35D65" w:rsidRDefault="007F6DC5" w:rsidP="007F6DC5">
      <w:pPr>
        <w:rPr>
          <w:rFonts w:ascii="宋体" w:hAnsi="宋体"/>
        </w:rPr>
      </w:pPr>
      <w:r w:rsidRPr="00A35D65">
        <w:rPr>
          <w:rFonts w:ascii="宋体" w:hAnsi="宋体" w:hint="eastAsia"/>
        </w:rPr>
        <w:lastRenderedPageBreak/>
        <w:t>ARVD)。其特征为右室心肌被进行性纤维脂肪组织所置换，早期呈典型的区域性，逐渐</w:t>
      </w:r>
    </w:p>
    <w:p w:rsidR="007F6DC5" w:rsidRPr="00A35D65" w:rsidRDefault="007F6DC5" w:rsidP="007F6DC5">
      <w:pPr>
        <w:rPr>
          <w:rFonts w:ascii="宋体" w:hAnsi="宋体"/>
        </w:rPr>
      </w:pPr>
      <w:r w:rsidRPr="00A35D65">
        <w:rPr>
          <w:rFonts w:ascii="宋体" w:hAnsi="宋体" w:hint="eastAsia"/>
        </w:rPr>
        <w:t>可累及整个右心室甚至部分左心室，而间隔相对很少受累。常为家族性发病，系常染色体</w:t>
      </w:r>
    </w:p>
    <w:p w:rsidR="007F6DC5" w:rsidRPr="00A35D65" w:rsidRDefault="007F6DC5" w:rsidP="007F6DC5">
      <w:pPr>
        <w:rPr>
          <w:rFonts w:ascii="宋体" w:hAnsi="宋体"/>
        </w:rPr>
      </w:pPr>
      <w:r w:rsidRPr="00A35D65">
        <w:rPr>
          <w:rFonts w:ascii="宋体" w:hAnsi="宋体" w:hint="eastAsia"/>
        </w:rPr>
        <w:t>显性遗传，不完全外显、隐性型也有报道。临床常表现为心律失常、右心扩大和猝死，尤</w:t>
      </w:r>
    </w:p>
    <w:p w:rsidR="007F6DC5" w:rsidRPr="00A35D65" w:rsidRDefault="007F6DC5" w:rsidP="007F6DC5">
      <w:pPr>
        <w:rPr>
          <w:rFonts w:ascii="宋体" w:hAnsi="宋体"/>
        </w:rPr>
      </w:pPr>
      <w:r w:rsidRPr="00A35D65">
        <w:rPr>
          <w:rFonts w:ascii="宋体" w:hAnsi="宋体" w:hint="eastAsia"/>
        </w:rPr>
        <w:t>其在年轻患者。</w:t>
      </w:r>
    </w:p>
    <w:p w:rsidR="007F6DC5" w:rsidRPr="00A35D65" w:rsidRDefault="007F6DC5" w:rsidP="007F6DC5">
      <w:pPr>
        <w:rPr>
          <w:rFonts w:ascii="宋体" w:hAnsi="宋体"/>
        </w:rPr>
      </w:pPr>
      <w:r w:rsidRPr="00A35D65">
        <w:rPr>
          <w:rFonts w:ascii="宋体" w:hAnsi="宋体" w:hint="eastAsia"/>
        </w:rPr>
        <w:t xml:space="preserve">    根据反复发作的来源于右室的室性心律失常、右心扩大，MRI检查提示右室心肌组</w:t>
      </w:r>
    </w:p>
    <w:p w:rsidR="007F6DC5" w:rsidRPr="00A35D65" w:rsidRDefault="007F6DC5" w:rsidP="007F6DC5">
      <w:pPr>
        <w:rPr>
          <w:rFonts w:ascii="宋体" w:hAnsi="宋体"/>
        </w:rPr>
      </w:pPr>
      <w:r w:rsidRPr="00A35D65">
        <w:rPr>
          <w:rFonts w:ascii="宋体" w:hAnsi="宋体" w:hint="eastAsia"/>
        </w:rPr>
        <w:t>织变薄，即可确立诊断。鉴于室壁心肌菲薄，不宜做心内膜心肌活检和消融治疗。应选择</w:t>
      </w:r>
    </w:p>
    <w:p w:rsidR="007F6DC5" w:rsidRPr="00A35D65" w:rsidRDefault="007F6DC5" w:rsidP="007F6DC5">
      <w:pPr>
        <w:rPr>
          <w:rFonts w:ascii="宋体" w:hAnsi="宋体"/>
        </w:rPr>
      </w:pPr>
      <w:r w:rsidRPr="00A35D65">
        <w:rPr>
          <w:rFonts w:ascii="宋体" w:hAnsi="宋体" w:hint="eastAsia"/>
        </w:rPr>
        <w:t>恰当的药物控制室性心律失常，高危患者可植入埋藏式自动复律除颤(IC[))装置，或心</w:t>
      </w:r>
    </w:p>
    <w:p w:rsidR="007F6DC5" w:rsidRPr="00A35D65" w:rsidRDefault="007F6DC5" w:rsidP="007F6DC5">
      <w:pPr>
        <w:rPr>
          <w:rFonts w:ascii="宋体" w:hAnsi="宋体"/>
        </w:rPr>
      </w:pPr>
      <w:r w:rsidRPr="00A35D65">
        <w:rPr>
          <w:rFonts w:ascii="宋体" w:hAnsi="宋体" w:hint="eastAsia"/>
        </w:rPr>
        <w:t>脏移植以提高生存率。</w:t>
      </w:r>
    </w:p>
    <w:p w:rsidR="007F6DC5" w:rsidRPr="00A35D65" w:rsidRDefault="007F6DC5" w:rsidP="007F6DC5">
      <w:pPr>
        <w:rPr>
          <w:rFonts w:ascii="宋体" w:hAnsi="宋体"/>
        </w:rPr>
      </w:pPr>
      <w:r w:rsidRPr="00A35D65">
        <w:rPr>
          <w:rFonts w:ascii="宋体" w:hAnsi="宋体" w:hint="eastAsia"/>
        </w:rPr>
        <w:t>五、不定型的心肌病</w:t>
      </w:r>
    </w:p>
    <w:p w:rsidR="007F6DC5" w:rsidRPr="00A35D65" w:rsidRDefault="007F6DC5" w:rsidP="007F6DC5">
      <w:pPr>
        <w:rPr>
          <w:rFonts w:ascii="宋体" w:hAnsi="宋体"/>
        </w:rPr>
      </w:pPr>
      <w:r w:rsidRPr="00A35D65">
        <w:rPr>
          <w:rFonts w:ascii="宋体" w:hAnsi="宋体" w:hint="eastAsia"/>
        </w:rPr>
        <w:t xml:space="preserve">    不定型的心肌病(Lmclassified cardiomyopathies，UCM)是指不适合归类于上述任何</w:t>
      </w:r>
    </w:p>
    <w:p w:rsidR="007F6DC5" w:rsidRPr="00A35D65" w:rsidRDefault="007F6DC5" w:rsidP="007F6DC5">
      <w:pPr>
        <w:rPr>
          <w:rFonts w:ascii="宋体" w:hAnsi="宋体"/>
        </w:rPr>
      </w:pPr>
      <w:r w:rsidRPr="00A35D65">
        <w:rPr>
          <w:rFonts w:ascii="宋体" w:hAnsi="宋体" w:hint="eastAsia"/>
        </w:rPr>
        <w:t>类型的心肌病(如弹力纤维增生症、左室致密化不全(，LⅥ＼，C)、心室扩张甚轻而收缩功</w:t>
      </w:r>
    </w:p>
    <w:p w:rsidR="007F6DC5" w:rsidRPr="00A35D65" w:rsidRDefault="007F6DC5" w:rsidP="007F6DC5">
      <w:pPr>
        <w:rPr>
          <w:rFonts w:ascii="宋体" w:hAnsi="宋体"/>
        </w:rPr>
      </w:pPr>
      <w:r w:rsidRPr="00A35D65">
        <w:rPr>
          <w:rFonts w:ascii="宋体" w:hAnsi="宋体" w:hint="eastAsia"/>
        </w:rPr>
        <w:t>能减弱、线粒体受累等)。</w:t>
      </w:r>
    </w:p>
    <w:p w:rsidR="007F6DC5" w:rsidRPr="00A35D65" w:rsidRDefault="007F6DC5" w:rsidP="007F6DC5">
      <w:pPr>
        <w:rPr>
          <w:rFonts w:ascii="宋体" w:hAnsi="宋体"/>
        </w:rPr>
      </w:pPr>
      <w:r w:rsidRPr="00A35D65">
        <w:rPr>
          <w:rFonts w:ascii="宋体" w:hAnsi="宋体" w:hint="eastAsia"/>
        </w:rPr>
        <w:t xml:space="preserve">    某些患者可以出现几种类型心肌病的特征(如淀粉样变性、原发性高血压)。现已认</w:t>
      </w:r>
    </w:p>
    <w:p w:rsidR="007F6DC5" w:rsidRPr="00A35D65" w:rsidRDefault="007F6DC5" w:rsidP="007F6DC5">
      <w:pPr>
        <w:rPr>
          <w:rFonts w:ascii="宋体" w:hAnsi="宋体"/>
        </w:rPr>
      </w:pPr>
      <w:r w:rsidRPr="00A35D65">
        <w:rPr>
          <w:rFonts w:ascii="宋体" w:hAnsi="宋体" w:hint="eastAsia"/>
        </w:rPr>
        <w:t>第十章</w:t>
      </w:r>
    </w:p>
    <w:p w:rsidR="007F6DC5" w:rsidRPr="00A35D65" w:rsidRDefault="007F6DC5" w:rsidP="007F6DC5">
      <w:pPr>
        <w:rPr>
          <w:rFonts w:ascii="宋体" w:hAnsi="宋体"/>
        </w:rPr>
      </w:pPr>
      <w:r w:rsidRPr="00A35D65">
        <w:rPr>
          <w:rFonts w:ascii="宋体" w:hAnsi="宋体" w:hint="eastAsia"/>
        </w:rPr>
        <w:t>识到某些心律失常如Brugada综合征、长Q_T综合征等，为原发的心肌细胞离子通道或传</w:t>
      </w:r>
    </w:p>
    <w:p w:rsidR="007F6DC5" w:rsidRPr="00A35D65" w:rsidRDefault="007F6DC5" w:rsidP="007F6DC5">
      <w:pPr>
        <w:rPr>
          <w:rFonts w:ascii="宋体" w:hAnsi="宋体"/>
        </w:rPr>
      </w:pPr>
      <w:r w:rsidRPr="00A35D65">
        <w:rPr>
          <w:rFonts w:ascii="宋体" w:hAnsi="宋体" w:hint="eastAsia"/>
        </w:rPr>
        <w:t>导系统异常，但尚未将其列为心肌病范畴。</w:t>
      </w:r>
    </w:p>
    <w:p w:rsidR="007F6DC5" w:rsidRPr="00A35D65" w:rsidRDefault="007F6DC5" w:rsidP="007F6DC5">
      <w:pPr>
        <w:rPr>
          <w:rFonts w:ascii="宋体" w:hAnsi="宋体"/>
        </w:rPr>
      </w:pPr>
      <w:r w:rsidRPr="00A35D65">
        <w:rPr>
          <w:rFonts w:ascii="宋体" w:hAnsi="宋体" w:hint="eastAsia"/>
        </w:rPr>
        <w:t>第二节特异性心肌病</w:t>
      </w:r>
    </w:p>
    <w:p w:rsidR="007F6DC5" w:rsidRPr="00A35D65" w:rsidRDefault="007F6DC5" w:rsidP="007F6DC5">
      <w:pPr>
        <w:rPr>
          <w:rFonts w:ascii="宋体" w:hAnsi="宋体"/>
        </w:rPr>
      </w:pPr>
      <w:r w:rsidRPr="00A35D65">
        <w:rPr>
          <w:rFonts w:ascii="宋体" w:hAnsi="宋体" w:hint="eastAsia"/>
        </w:rPr>
        <w:t xml:space="preserve">    特异性心肌病(specific cardiomyopathies)是指伴有特异性心脏病或特异性系统性疾</w:t>
      </w:r>
    </w:p>
    <w:p w:rsidR="007F6DC5" w:rsidRPr="00A35D65" w:rsidRDefault="007F6DC5" w:rsidP="007F6DC5">
      <w:pPr>
        <w:rPr>
          <w:rFonts w:ascii="宋体" w:hAnsi="宋体"/>
        </w:rPr>
      </w:pPr>
      <w:r w:rsidRPr="00A35D65">
        <w:rPr>
          <w:rFonts w:ascii="宋体" w:hAnsi="宋体" w:hint="eastAsia"/>
        </w:rPr>
        <w:t>病的心肌疾病。亦即继发性心肌疾病。</w:t>
      </w:r>
    </w:p>
    <w:p w:rsidR="007F6DC5" w:rsidRPr="00A35D65" w:rsidRDefault="007F6DC5" w:rsidP="007F6DC5">
      <w:pPr>
        <w:rPr>
          <w:rFonts w:ascii="宋体" w:hAnsi="宋体"/>
        </w:rPr>
      </w:pPr>
      <w:r w:rsidRPr="00A35D65">
        <w:rPr>
          <w:rFonts w:ascii="宋体" w:hAnsi="宋体" w:hint="eastAsia"/>
        </w:rPr>
        <w:t xml:space="preserve">    特异性心肌病，包括缺血性心肌病、瓣膜性心肌病、高血压性心肌病(有左心室肥大</w:t>
      </w:r>
    </w:p>
    <w:p w:rsidR="007F6DC5" w:rsidRPr="00A35D65" w:rsidRDefault="007F6DC5" w:rsidP="007F6DC5">
      <w:pPr>
        <w:rPr>
          <w:rFonts w:ascii="宋体" w:hAnsi="宋体"/>
        </w:rPr>
      </w:pPr>
      <w:r w:rsidRPr="00A35D65">
        <w:rPr>
          <w:rFonts w:ascii="宋体" w:hAnsi="宋体" w:hint="eastAsia"/>
        </w:rPr>
        <w:t>伴扩张型或限制型心肌病心力衰竭的特点)、炎症性心肌病(有特异性自身免疫性及感染</w:t>
      </w:r>
    </w:p>
    <w:p w:rsidR="007F6DC5" w:rsidRPr="00A35D65" w:rsidRDefault="007F6DC5" w:rsidP="007F6DC5">
      <w:pPr>
        <w:rPr>
          <w:rFonts w:ascii="宋体" w:hAnsi="宋体"/>
        </w:rPr>
      </w:pPr>
      <w:r w:rsidRPr="00A35D65">
        <w:rPr>
          <w:rFonts w:ascii="宋体" w:hAnsi="宋体" w:hint="eastAsia"/>
        </w:rPr>
        <w:t>性)、代谢性心肌病(如糖原累积症、糖脂质变性、营养物质缺乏，如钾代谢异常和镁缺</w:t>
      </w:r>
    </w:p>
    <w:p w:rsidR="007F6DC5" w:rsidRPr="00A35D65" w:rsidRDefault="007F6DC5" w:rsidP="007F6DC5">
      <w:pPr>
        <w:rPr>
          <w:rFonts w:ascii="宋体" w:hAnsi="宋体"/>
        </w:rPr>
      </w:pPr>
      <w:r w:rsidRPr="00A35D65">
        <w:rPr>
          <w:rFonts w:ascii="宋体" w:hAnsi="宋体" w:hint="eastAsia"/>
        </w:rPr>
        <w:t>乏等)、内分泌性心肌病(如甲状腺功能亢进或减退)、全身疾病所致(结缔组织病、白血</w:t>
      </w:r>
    </w:p>
    <w:p w:rsidR="007F6DC5" w:rsidRPr="00A35D65" w:rsidRDefault="007F6DC5" w:rsidP="007F6DC5">
      <w:pPr>
        <w:rPr>
          <w:rFonts w:ascii="宋体" w:hAnsi="宋体"/>
        </w:rPr>
      </w:pPr>
      <w:r w:rsidRPr="00A35D65">
        <w:rPr>
          <w:rFonts w:ascii="宋体" w:hAnsi="宋体" w:hint="eastAsia"/>
        </w:rPr>
        <w:t>病等)、肌营养不良、神经肌肉病变、过敏及中毒反应(乙醇、儿茶酚胺、蒽环类药物、</w:t>
      </w:r>
    </w:p>
    <w:p w:rsidR="007F6DC5" w:rsidRPr="00A35D65" w:rsidRDefault="007F6DC5" w:rsidP="007F6DC5">
      <w:pPr>
        <w:rPr>
          <w:rFonts w:ascii="宋体" w:hAnsi="宋体"/>
        </w:rPr>
      </w:pPr>
      <w:r w:rsidRPr="00A35D65">
        <w:rPr>
          <w:rFonts w:ascii="宋体" w:hAnsi="宋体" w:hint="eastAsia"/>
        </w:rPr>
        <w:t>照射等)、围生期心肌病等。</w:t>
      </w:r>
    </w:p>
    <w:p w:rsidR="007F6DC5" w:rsidRPr="00A35D65" w:rsidRDefault="007F6DC5" w:rsidP="007F6DC5">
      <w:pPr>
        <w:rPr>
          <w:rFonts w:ascii="宋体" w:hAnsi="宋体"/>
        </w:rPr>
      </w:pPr>
      <w:r w:rsidRPr="00A35D65">
        <w:rPr>
          <w:rFonts w:ascii="宋体" w:hAnsi="宋体" w:hint="eastAsia"/>
        </w:rPr>
        <w:t xml:space="preserve">    多数特异性心肌病有心室扩张和因心肌病变所产生的各种心律失常或传导障碍，其临</w:t>
      </w:r>
    </w:p>
    <w:p w:rsidR="007F6DC5" w:rsidRPr="00A35D65" w:rsidRDefault="007F6DC5" w:rsidP="007F6DC5">
      <w:pPr>
        <w:rPr>
          <w:rFonts w:ascii="宋体" w:hAnsi="宋体"/>
        </w:rPr>
      </w:pPr>
      <w:r w:rsidRPr="00A35D65">
        <w:rPr>
          <w:rFonts w:ascii="宋体" w:hAnsi="宋体" w:hint="eastAsia"/>
        </w:rPr>
        <w:t>床表现类似扩张型心肌病。但淀粉样变性心肌病可类似限制型心肌病，而糖原累积病类似</w:t>
      </w:r>
    </w:p>
    <w:p w:rsidR="007F6DC5" w:rsidRPr="00A35D65" w:rsidRDefault="007F6DC5" w:rsidP="007F6DC5">
      <w:pPr>
        <w:rPr>
          <w:rFonts w:ascii="宋体" w:hAnsi="宋体"/>
        </w:rPr>
      </w:pPr>
      <w:r w:rsidRPr="00A35D65">
        <w:rPr>
          <w:rFonts w:ascii="宋体" w:hAnsi="宋体" w:hint="eastAsia"/>
        </w:rPr>
        <w:t>肥厚型心肌病。心内膜心肌活检可明确诊断。</w:t>
      </w:r>
    </w:p>
    <w:p w:rsidR="007F6DC5" w:rsidRPr="00A35D65" w:rsidRDefault="007F6DC5" w:rsidP="007F6DC5">
      <w:pPr>
        <w:rPr>
          <w:rFonts w:ascii="宋体" w:hAnsi="宋体"/>
        </w:rPr>
      </w:pPr>
      <w:r w:rsidRPr="00A35D65">
        <w:rPr>
          <w:rFonts w:ascii="宋体" w:hAnsi="宋体" w:hint="eastAsia"/>
        </w:rPr>
        <w:t xml:space="preserve">    我国采纳wHo／ISFC关于心肌病的定义及分类。但结合我国目前情况在特异性心肌</w:t>
      </w:r>
    </w:p>
    <w:p w:rsidR="007F6DC5" w:rsidRPr="00A35D65" w:rsidRDefault="007F6DC5" w:rsidP="007F6DC5">
      <w:pPr>
        <w:rPr>
          <w:rFonts w:ascii="宋体" w:hAnsi="宋体"/>
        </w:rPr>
      </w:pPr>
      <w:r w:rsidRPr="00A35D65">
        <w:rPr>
          <w:rFonts w:ascii="宋体" w:hAnsi="宋体" w:hint="eastAsia"/>
        </w:rPr>
        <w:t>病中高血压性心肌病和炎症性心肌病的命名暂不予采用。</w:t>
      </w:r>
    </w:p>
    <w:p w:rsidR="007F6DC5" w:rsidRPr="00A35D65" w:rsidRDefault="007F6DC5" w:rsidP="007F6DC5">
      <w:pPr>
        <w:rPr>
          <w:rFonts w:ascii="宋体" w:hAnsi="宋体"/>
        </w:rPr>
      </w:pPr>
      <w:r w:rsidRPr="00A35D65">
        <w:rPr>
          <w:rFonts w:ascii="宋体" w:hAnsi="宋体" w:hint="eastAsia"/>
        </w:rPr>
        <w:t xml:space="preserve">    本节重点介绍酒精性心肌病、围生期心肌病、药物中毒性心肌病及克山病(地方性心</w:t>
      </w:r>
    </w:p>
    <w:p w:rsidR="007F6DC5" w:rsidRPr="00A35D65" w:rsidRDefault="007F6DC5" w:rsidP="007F6DC5">
      <w:pPr>
        <w:rPr>
          <w:rFonts w:ascii="宋体" w:hAnsi="宋体"/>
        </w:rPr>
      </w:pPr>
      <w:r w:rsidRPr="00A35D65">
        <w:rPr>
          <w:rFonts w:ascii="宋体" w:hAnsi="宋体" w:hint="eastAsia"/>
        </w:rPr>
        <w:t>肌病)。</w:t>
      </w:r>
    </w:p>
    <w:p w:rsidR="007F6DC5" w:rsidRPr="00A35D65" w:rsidRDefault="007F6DC5" w:rsidP="007F6DC5">
      <w:pPr>
        <w:rPr>
          <w:rFonts w:ascii="宋体" w:hAnsi="宋体"/>
        </w:rPr>
      </w:pPr>
      <w:r w:rsidRPr="00A35D65">
        <w:rPr>
          <w:rFonts w:ascii="宋体" w:hAnsi="宋体" w:hint="eastAsia"/>
        </w:rPr>
        <w:t>一、酒精性心肌病</w:t>
      </w:r>
    </w:p>
    <w:p w:rsidR="007F6DC5" w:rsidRPr="00A35D65" w:rsidRDefault="007F6DC5" w:rsidP="007F6DC5">
      <w:pPr>
        <w:rPr>
          <w:rFonts w:ascii="宋体" w:hAnsi="宋体"/>
        </w:rPr>
      </w:pPr>
      <w:r w:rsidRPr="00A35D65">
        <w:rPr>
          <w:rFonts w:ascii="宋体" w:hAnsi="宋体" w:hint="eastAsia"/>
        </w:rPr>
        <w:t xml:space="preserve">    长期且每日大量饮酒，出现酒精依赖症者，可呈现酷似扩张型心肌病的表现，称为酒</w:t>
      </w:r>
    </w:p>
    <w:p w:rsidR="007F6DC5" w:rsidRPr="00A35D65" w:rsidRDefault="007F6DC5" w:rsidP="007F6DC5">
      <w:pPr>
        <w:rPr>
          <w:rFonts w:ascii="宋体" w:hAnsi="宋体"/>
        </w:rPr>
      </w:pPr>
      <w:r w:rsidRPr="00A35D65">
        <w:rPr>
          <w:rFonts w:ascii="宋体" w:hAnsi="宋体" w:hint="eastAsia"/>
        </w:rPr>
        <w:t>精性心肌病(alcoholic cardiomyopathy)。目前尚不能确定乙醇是直接或间接致病作用。</w:t>
      </w:r>
    </w:p>
    <w:p w:rsidR="007F6DC5" w:rsidRPr="00A35D65" w:rsidRDefault="007F6DC5" w:rsidP="007F6DC5">
      <w:pPr>
        <w:rPr>
          <w:rFonts w:ascii="宋体" w:hAnsi="宋体"/>
        </w:rPr>
      </w:pPr>
      <w:r w:rsidRPr="00A35D65">
        <w:rPr>
          <w:rFonts w:ascii="宋体" w:hAnsi="宋体" w:hint="eastAsia"/>
        </w:rPr>
        <w:t>有心肌细胞及间质水肿和纤维化，线粒体变性等。临床表现与扩张型心肌病相似。x线示</w:t>
      </w:r>
    </w:p>
    <w:p w:rsidR="007F6DC5" w:rsidRPr="00A35D65" w:rsidRDefault="007F6DC5" w:rsidP="007F6DC5">
      <w:pPr>
        <w:rPr>
          <w:rFonts w:ascii="宋体" w:hAnsi="宋体"/>
        </w:rPr>
      </w:pPr>
      <w:r w:rsidRPr="00A35D65">
        <w:rPr>
          <w:rFonts w:ascii="宋体" w:hAnsi="宋体" w:hint="eastAsia"/>
        </w:rPr>
        <w:t>心影扩大，心胸比&gt;55％。心电图左心室肥大较多见，可伴有各型心律失常。超声心动图</w:t>
      </w:r>
    </w:p>
    <w:p w:rsidR="007F6DC5" w:rsidRPr="00A35D65" w:rsidRDefault="007F6DC5" w:rsidP="007F6DC5">
      <w:pPr>
        <w:rPr>
          <w:rFonts w:ascii="宋体" w:hAnsi="宋体"/>
        </w:rPr>
      </w:pPr>
      <w:r w:rsidRPr="00A35D65">
        <w:rPr>
          <w:rFonts w:ascii="宋体" w:hAnsi="宋体" w:hint="eastAsia"/>
        </w:rPr>
        <w:t>或左心室造影示心室腔扩大，射血分数降低。如能排除其他心脏病，且有大量饮酒史(纯</w:t>
      </w:r>
    </w:p>
    <w:p w:rsidR="007F6DC5" w:rsidRPr="00A35D65" w:rsidRDefault="007F6DC5" w:rsidP="007F6DC5">
      <w:pPr>
        <w:rPr>
          <w:rFonts w:ascii="宋体" w:hAnsi="宋体"/>
        </w:rPr>
      </w:pPr>
      <w:r w:rsidRPr="00A35D65">
        <w:rPr>
          <w:rFonts w:ascii="宋体" w:hAnsi="宋体" w:hint="eastAsia"/>
        </w:rPr>
        <w:t>乙醇量约125m1／d，即每日啤酒约4瓶或白酒150g)，持续10年以上即应考虑本病。本病</w:t>
      </w:r>
    </w:p>
    <w:p w:rsidR="007F6DC5" w:rsidRPr="00A35D65" w:rsidRDefault="007F6DC5" w:rsidP="007F6DC5">
      <w:pPr>
        <w:rPr>
          <w:rFonts w:ascii="宋体" w:hAnsi="宋体"/>
        </w:rPr>
      </w:pPr>
      <w:r w:rsidRPr="00A35D65">
        <w:rPr>
          <w:rFonts w:ascii="宋体" w:hAnsi="宋体" w:hint="eastAsia"/>
        </w:rPr>
        <w:t>一经诊断，戒酒和治疗即可奏效。但不能长期持续戒酒者预后不良。同时应注意常合并的</w:t>
      </w:r>
    </w:p>
    <w:p w:rsidR="007F6DC5" w:rsidRPr="00A35D65" w:rsidRDefault="007F6DC5" w:rsidP="007F6DC5">
      <w:pPr>
        <w:rPr>
          <w:rFonts w:ascii="宋体" w:hAnsi="宋体"/>
        </w:rPr>
      </w:pPr>
      <w:r w:rsidRPr="00A35D65">
        <w:rPr>
          <w:rFonts w:ascii="宋体" w:hAnsi="宋体" w:hint="eastAsia"/>
        </w:rPr>
        <w:t>肝、脑酒精中毒病的诊治。</w:t>
      </w:r>
    </w:p>
    <w:p w:rsidR="007F6DC5" w:rsidRPr="00A35D65" w:rsidRDefault="007F6DC5" w:rsidP="007F6DC5">
      <w:pPr>
        <w:rPr>
          <w:rFonts w:ascii="宋体" w:hAnsi="宋体"/>
        </w:rPr>
      </w:pPr>
      <w:r w:rsidRPr="00A35D65">
        <w:rPr>
          <w:rFonts w:ascii="宋体" w:hAnsi="宋体" w:hint="eastAsia"/>
        </w:rPr>
        <w:t>二、围生期心肌病</w:t>
      </w:r>
    </w:p>
    <w:p w:rsidR="007F6DC5" w:rsidRPr="00A35D65" w:rsidRDefault="007F6DC5" w:rsidP="007F6DC5">
      <w:pPr>
        <w:rPr>
          <w:rFonts w:ascii="宋体" w:hAnsi="宋体"/>
        </w:rPr>
      </w:pPr>
      <w:r w:rsidRPr="00A35D65">
        <w:rPr>
          <w:rFonts w:ascii="宋体" w:hAnsi="宋体" w:hint="eastAsia"/>
        </w:rPr>
        <w:t xml:space="preserve">    围生期心肌病可以在围生期首次出现，可能是一组多因素(heterogeneo~Js)疾病。既</w:t>
      </w:r>
    </w:p>
    <w:p w:rsidR="007F6DC5" w:rsidRPr="00A35D65" w:rsidRDefault="007F6DC5" w:rsidP="007F6DC5">
      <w:pPr>
        <w:rPr>
          <w:rFonts w:ascii="宋体" w:hAnsi="宋体"/>
        </w:rPr>
      </w:pPr>
      <w:r w:rsidRPr="00A35D65">
        <w:rPr>
          <w:rFonts w:ascii="宋体" w:hAnsi="宋体" w:hint="eastAsia"/>
        </w:rPr>
        <w:t>往：5g,O脏病的妊娠末期或产后(通常2～20周)女性，出现呼吸困难、血痰、肝大、水肿</w:t>
      </w:r>
    </w:p>
    <w:p w:rsidR="007F6DC5" w:rsidRPr="00A35D65" w:rsidRDefault="007F6DC5" w:rsidP="007F6DC5">
      <w:pPr>
        <w:rPr>
          <w:rFonts w:ascii="宋体" w:hAnsi="宋体"/>
        </w:rPr>
      </w:pPr>
      <w:r w:rsidRPr="00A35D65">
        <w:rPr>
          <w:rFonts w:ascii="宋体" w:hAnsi="宋体" w:hint="eastAsia"/>
        </w:rPr>
        <w:lastRenderedPageBreak/>
        <w:t>等心力衰竭症状，类似扩张型心肌病者称为围生期心肌病(peI·ipartal cardiomyor)athy)。</w:t>
      </w:r>
    </w:p>
    <w:p w:rsidR="007F6DC5" w:rsidRPr="00A35D65" w:rsidRDefault="007F6DC5" w:rsidP="007F6DC5">
      <w:pPr>
        <w:rPr>
          <w:rFonts w:ascii="宋体" w:hAnsi="宋体"/>
        </w:rPr>
      </w:pPr>
      <w:r w:rsidRPr="00A35D65">
        <w:rPr>
          <w:rFonts w:ascii="宋体" w:hAnsi="宋体" w:hint="eastAsia"/>
        </w:rPr>
        <w:t>可有心室扩大，附壁血栓。本病的特点之一是体循环或肺循环栓塞的出现频率较高。本病</w:t>
      </w:r>
    </w:p>
    <w:p w:rsidR="007F6DC5" w:rsidRPr="00A35D65" w:rsidRDefault="007F6DC5" w:rsidP="007F6DC5">
      <w:pPr>
        <w:rPr>
          <w:rFonts w:ascii="宋体" w:hAnsi="宋体"/>
        </w:rPr>
      </w:pPr>
      <w:r w:rsidRPr="00A35D65">
        <w:rPr>
          <w:rFonts w:ascii="宋体" w:hAnsi="宋体" w:hint="eastAsia"/>
        </w:rPr>
        <w:t>约在每1300～。$000次分娩中发生1例。也有人认为本病系妊娠分娩使原有隐匿的心肌病</w:t>
      </w:r>
    </w:p>
    <w:p w:rsidR="007F6DC5" w:rsidRPr="00A35D65" w:rsidRDefault="007F6DC5" w:rsidP="007F6DC5">
      <w:pPr>
        <w:rPr>
          <w:rFonts w:ascii="宋体" w:hAnsi="宋体"/>
        </w:rPr>
      </w:pPr>
      <w:r w:rsidRPr="00A35D65">
        <w:rPr>
          <w:rFonts w:ascii="宋体" w:hAnsi="宋体" w:hint="eastAsia"/>
        </w:rPr>
        <w:t>显现出临床症状，故也有将之归人原发性心肌病的范畴。本病多发生在30岁左右的经产</w:t>
      </w:r>
    </w:p>
    <w:p w:rsidR="007F6DC5" w:rsidRPr="00A35D65" w:rsidRDefault="007F6DC5" w:rsidP="007F6DC5">
      <w:pPr>
        <w:rPr>
          <w:rFonts w:ascii="宋体" w:hAnsi="宋体"/>
        </w:rPr>
      </w:pPr>
      <w:r w:rsidRPr="00A35D65">
        <w:rPr>
          <w:rFonts w:ascii="宋体" w:hAnsi="宋体" w:hint="eastAsia"/>
        </w:rPr>
        <w:t>妇。如能早期诊断、及时治疗，一般预后良好。安静、增加营养、补充维生素类药物十分</w:t>
      </w:r>
    </w:p>
    <w:p w:rsidR="007F6DC5" w:rsidRPr="00A35D65" w:rsidRDefault="007F6DC5" w:rsidP="007F6DC5">
      <w:pPr>
        <w:rPr>
          <w:rFonts w:ascii="宋体" w:hAnsi="宋体"/>
        </w:rPr>
      </w:pPr>
      <w:r w:rsidRPr="00A35D65">
        <w:rPr>
          <w:rFonts w:ascii="宋体" w:hAnsi="宋体" w:hint="eastAsia"/>
        </w:rPr>
        <w:t>重要。针对心力衰竭，可使用利尿药、ACE抑制剂和血管扩张剂、洋地黄等。对有栓塞</w:t>
      </w:r>
    </w:p>
    <w:p w:rsidR="007F6DC5" w:rsidRPr="00A35D65" w:rsidRDefault="007F6DC5" w:rsidP="007F6DC5">
      <w:pPr>
        <w:rPr>
          <w:rFonts w:ascii="宋体" w:hAnsi="宋体"/>
        </w:rPr>
      </w:pPr>
      <w:r w:rsidRPr="00A35D65">
        <w:rPr>
          <w:rFonts w:ascii="宋体" w:hAnsi="宋体" w:hint="eastAsia"/>
        </w:rPr>
        <w:t>的病例应使用抗凝剂。应采取避孕或绝育措施预防复发。</w:t>
      </w:r>
    </w:p>
    <w:p w:rsidR="007F6DC5" w:rsidRPr="00A35D65" w:rsidRDefault="007F6DC5" w:rsidP="007F6DC5">
      <w:pPr>
        <w:rPr>
          <w:rFonts w:ascii="宋体" w:hAnsi="宋体"/>
        </w:rPr>
      </w:pPr>
      <w:r w:rsidRPr="00A35D65">
        <w:rPr>
          <w:rFonts w:ascii="宋体" w:hAnsi="宋体" w:hint="eastAsia"/>
        </w:rPr>
        <w:t>《乡0i第三篇循环系统疾病</w:t>
      </w:r>
    </w:p>
    <w:p w:rsidR="007F6DC5" w:rsidRPr="00A35D65" w:rsidRDefault="007F6DC5" w:rsidP="007F6DC5">
      <w:pPr>
        <w:rPr>
          <w:rFonts w:ascii="宋体" w:hAnsi="宋体"/>
        </w:rPr>
      </w:pPr>
      <w:r w:rsidRPr="00A35D65">
        <w:rPr>
          <w:rFonts w:ascii="宋体" w:hAnsi="宋体" w:hint="eastAsia"/>
        </w:rPr>
        <w:t>三、药物性心肌病</w:t>
      </w:r>
    </w:p>
    <w:p w:rsidR="007F6DC5" w:rsidRPr="00A35D65" w:rsidRDefault="007F6DC5" w:rsidP="007F6DC5">
      <w:pPr>
        <w:rPr>
          <w:rFonts w:ascii="宋体" w:hAnsi="宋体"/>
        </w:rPr>
      </w:pPr>
      <w:r w:rsidRPr="00A35D65">
        <w:rPr>
          <w:rFonts w:ascii="宋体" w:hAnsi="宋体" w:hint="eastAsia"/>
        </w:rPr>
        <w:t xml:space="preserve">    近年，因使用阿霉素等蒽环类抗癌药物、锂制剂、依米丁和其他药物等，发生药物性</w:t>
      </w:r>
    </w:p>
    <w:p w:rsidR="007F6DC5" w:rsidRPr="00A35D65" w:rsidRDefault="007F6DC5" w:rsidP="007F6DC5">
      <w:pPr>
        <w:rPr>
          <w:rFonts w:ascii="宋体" w:hAnsi="宋体"/>
        </w:rPr>
      </w:pPr>
      <w:r w:rsidRPr="00A35D65">
        <w:rPr>
          <w:rFonts w:ascii="宋体" w:hAnsi="宋体" w:hint="eastAsia"/>
        </w:rPr>
        <w:t>心肌病(drug—induced cardiomyc)pathy)者日益增加。其临床表现为心律失常，室内传导</w:t>
      </w:r>
    </w:p>
    <w:p w:rsidR="007F6DC5" w:rsidRPr="00A35D65" w:rsidRDefault="007F6DC5" w:rsidP="007F6DC5">
      <w:pPr>
        <w:rPr>
          <w:rFonts w:ascii="宋体" w:hAnsi="宋体"/>
        </w:rPr>
      </w:pPr>
      <w:r w:rsidRPr="00A35D65">
        <w:rPr>
          <w:rFonts w:ascii="宋体" w:hAnsi="宋体" w:hint="eastAsia"/>
        </w:rPr>
        <w:t>阻滞，sT—T改变，慢性心功能不全等，类似扩张型心肌病或非梗阻性肥厚型心肌病的症</w:t>
      </w:r>
    </w:p>
    <w:p w:rsidR="007F6DC5" w:rsidRPr="00A35D65" w:rsidRDefault="007F6DC5" w:rsidP="007F6DC5">
      <w:pPr>
        <w:rPr>
          <w:rFonts w:ascii="宋体" w:hAnsi="宋体"/>
        </w:rPr>
      </w:pPr>
      <w:r w:rsidRPr="00A35D65">
        <w:rPr>
          <w:rFonts w:ascii="宋体" w:hAnsi="宋体" w:hint="eastAsia"/>
        </w:rPr>
        <w:t>状和体征。这类心肌病的发生，应在用药期问定期体检或用维生素C、黄芪、生脉散(人</w:t>
      </w:r>
    </w:p>
    <w:p w:rsidR="007F6DC5" w:rsidRPr="00A35D65" w:rsidRDefault="007F6DC5" w:rsidP="007F6DC5">
      <w:pPr>
        <w:rPr>
          <w:rFonts w:ascii="宋体" w:hAnsi="宋体"/>
        </w:rPr>
      </w:pPr>
      <w:r w:rsidRPr="00A35D65">
        <w:rPr>
          <w:rFonts w:ascii="宋体" w:hAnsi="宋体" w:hint="eastAsia"/>
        </w:rPr>
        <w:t>参、麦冬、五味子)等预防发病，做到早期诊治。    ．</w:t>
      </w:r>
    </w:p>
    <w:p w:rsidR="007F6DC5" w:rsidRPr="00A35D65" w:rsidRDefault="007F6DC5" w:rsidP="007F6DC5">
      <w:pPr>
        <w:rPr>
          <w:rFonts w:ascii="宋体" w:hAnsi="宋体"/>
        </w:rPr>
      </w:pPr>
      <w:r w:rsidRPr="00A35D65">
        <w:rPr>
          <w:rFonts w:ascii="宋体" w:hAnsi="宋体" w:hint="eastAsia"/>
        </w:rPr>
        <w:t>四、克山病</w:t>
      </w:r>
    </w:p>
    <w:p w:rsidR="007F6DC5" w:rsidRPr="00A35D65" w:rsidRDefault="007F6DC5" w:rsidP="007F6DC5">
      <w:pPr>
        <w:rPr>
          <w:rFonts w:ascii="宋体" w:hAnsi="宋体"/>
        </w:rPr>
      </w:pPr>
      <w:r w:rsidRPr="00A35D65">
        <w:rPr>
          <w:rFonts w:ascii="宋体" w:hAnsi="宋体" w:hint="eastAsia"/>
        </w:rPr>
        <w:t xml:space="preserve">    克山病(Keshan disease，KD)亦称地方性心肌病(endemic：cardiomyopathy，</w:t>
      </w:r>
    </w:p>
    <w:p w:rsidR="007F6DC5" w:rsidRPr="00A35D65" w:rsidRDefault="007F6DC5" w:rsidP="007F6DC5">
      <w:pPr>
        <w:rPr>
          <w:rFonts w:ascii="宋体" w:hAnsi="宋体"/>
        </w:rPr>
      </w:pPr>
      <w:r w:rsidRPr="00A35D65">
        <w:rPr>
          <w:rFonts w:ascii="宋体" w:hAnsi="宋体" w:hint="eastAsia"/>
        </w:rPr>
        <w:t>EcD)。本病是在中国发现的一种原因不明的心肌病。1935年在黑龙江省克山县发现此</w:t>
      </w:r>
    </w:p>
    <w:p w:rsidR="007F6DC5" w:rsidRPr="00A35D65" w:rsidRDefault="007F6DC5" w:rsidP="007F6DC5">
      <w:pPr>
        <w:rPr>
          <w:rFonts w:ascii="宋体" w:hAnsi="宋体"/>
        </w:rPr>
      </w:pPr>
      <w:r w:rsidRPr="00A35D65">
        <w:rPr>
          <w:rFonts w:ascii="宋体" w:hAnsi="宋体" w:hint="eastAsia"/>
        </w:rPr>
        <w:t>病，因地命名为克山病。此后在黑、吉、辽、蒙、晋、冀、鲁、豫、陕、甘、川、滇、</w:t>
      </w:r>
    </w:p>
    <w:p w:rsidR="007F6DC5" w:rsidRPr="00A35D65" w:rsidRDefault="007F6DC5" w:rsidP="007F6DC5">
      <w:pPr>
        <w:rPr>
          <w:rFonts w:ascii="宋体" w:hAnsi="宋体"/>
        </w:rPr>
      </w:pPr>
      <w:r w:rsidRPr="00A35D65">
        <w:rPr>
          <w:rFonts w:ascii="宋体" w:hAnsi="宋体" w:hint="eastAsia"/>
        </w:rPr>
        <w:t>藏、黔、鄂等15个省、自治区的县均有发现。本病全部发生在低硒地区。并有环境卫生</w:t>
      </w:r>
    </w:p>
    <w:p w:rsidR="007F6DC5" w:rsidRPr="00A35D65" w:rsidRDefault="007F6DC5" w:rsidP="007F6DC5">
      <w:pPr>
        <w:rPr>
          <w:rFonts w:ascii="宋体" w:hAnsi="宋体"/>
        </w:rPr>
      </w:pPr>
      <w:r w:rsidRPr="00A35D65">
        <w:rPr>
          <w:rFonts w:ascii="宋体" w:hAnsi="宋体" w:hint="eastAsia"/>
        </w:rPr>
        <w:t>差、易有病毒感染为其特点。1980年后由于农村改革开放、人民生活水平的提高，环境</w:t>
      </w:r>
    </w:p>
    <w:p w:rsidR="007F6DC5" w:rsidRPr="00A35D65" w:rsidRDefault="007F6DC5" w:rsidP="007F6DC5">
      <w:pPr>
        <w:rPr>
          <w:rFonts w:ascii="宋体" w:hAnsi="宋体"/>
        </w:rPr>
      </w:pPr>
      <w:r w:rsidRPr="00A35D65">
        <w:rPr>
          <w:rFonts w:ascii="宋体" w:hAnsi="宋体" w:hint="eastAsia"/>
        </w:rPr>
        <w:t>卫生的改善，急性克山病已灭迹，遗留下来的慢性病例均类似扩张型心肌病，因此，国内</w:t>
      </w:r>
    </w:p>
    <w:p w:rsidR="007F6DC5" w:rsidRPr="00A35D65" w:rsidRDefault="007F6DC5" w:rsidP="007F6DC5">
      <w:pPr>
        <w:rPr>
          <w:rFonts w:ascii="宋体" w:hAnsi="宋体"/>
        </w:rPr>
      </w:pPr>
      <w:r w:rsidRPr="00A35D65">
        <w:rPr>
          <w:rFonts w:ascii="宋体" w:hAnsi="宋体" w:hint="eastAsia"/>
        </w:rPr>
        <w:t>外很多书籍多将克山病纳入广义的扩张型心肌病中。在克山病死亡病例的尸检心肌标本及</w:t>
      </w:r>
    </w:p>
    <w:p w:rsidR="007F6DC5" w:rsidRPr="00A35D65" w:rsidRDefault="007F6DC5" w:rsidP="007F6DC5">
      <w:pPr>
        <w:rPr>
          <w:rFonts w:ascii="宋体" w:hAnsi="宋体"/>
        </w:rPr>
      </w:pPr>
      <w:r w:rsidRPr="00A35D65">
        <w:rPr>
          <w:rFonts w:ascii="宋体" w:hAnsi="宋体" w:hint="eastAsia"/>
        </w:rPr>
        <w:t>患者心内膜心肌活检标本中，经病毒分离或病毒核酸检测多发现与肠道病毒感染有关，缺</w:t>
      </w:r>
    </w:p>
    <w:p w:rsidR="007F6DC5" w:rsidRPr="00A35D65" w:rsidRDefault="007F6DC5" w:rsidP="007F6DC5">
      <w:pPr>
        <w:rPr>
          <w:rFonts w:ascii="宋体" w:hAnsi="宋体"/>
        </w:rPr>
      </w:pPr>
      <w:r w:rsidRPr="00A35D65">
        <w:rPr>
          <w:rFonts w:ascii="宋体" w:hAnsi="宋体" w:hint="eastAsia"/>
        </w:rPr>
        <w:t>硒是参与病毒感染致本病发生的重要因素，这种病因学解释已在动物模型中证实。病理改</w:t>
      </w:r>
    </w:p>
    <w:p w:rsidR="007F6DC5" w:rsidRPr="00A35D65" w:rsidRDefault="007F6DC5" w:rsidP="007F6DC5">
      <w:pPr>
        <w:rPr>
          <w:rFonts w:ascii="宋体" w:hAnsi="宋体"/>
        </w:rPr>
      </w:pPr>
      <w:r w:rsidRPr="00A35D65">
        <w:rPr>
          <w:rFonts w:ascii="宋体" w:hAnsi="宋体" w:hint="eastAsia"/>
        </w:rPr>
        <w:t>变主要是心肌实质性变性、坏死和纤维化，心脏呈肌源性普遍扩张，心壁通常不增厚。临</w:t>
      </w:r>
    </w:p>
    <w:p w:rsidR="007F6DC5" w:rsidRPr="00A35D65" w:rsidRDefault="007F6DC5" w:rsidP="007F6DC5">
      <w:pPr>
        <w:rPr>
          <w:rFonts w:ascii="宋体" w:hAnsi="宋体"/>
        </w:rPr>
      </w:pPr>
      <w:r w:rsidRPr="00A35D65">
        <w:rPr>
          <w:rFonts w:ascii="宋体" w:hAnsi="宋体" w:hint="eastAsia"/>
        </w:rPr>
        <w:t>床上将克山病分为急性、亚急性、慢性和潜在性。目前主要为慢性克山病，其临床表现、</w:t>
      </w:r>
    </w:p>
    <w:p w:rsidR="007F6DC5" w:rsidRPr="00A35D65" w:rsidRDefault="007F6DC5" w:rsidP="007F6DC5">
      <w:pPr>
        <w:rPr>
          <w:rFonts w:ascii="宋体" w:hAnsi="宋体"/>
        </w:rPr>
      </w:pPr>
      <w:r w:rsidRPr="00A35D65">
        <w:rPr>
          <w:rFonts w:ascii="宋体" w:hAnsi="宋体" w:hint="eastAsia"/>
        </w:rPr>
        <w:t>X线、心电图、超声心动图及化验检查均类似扩张型心肌病。防治原则主要在病区建立和</w:t>
      </w:r>
    </w:p>
    <w:p w:rsidR="007F6DC5" w:rsidRPr="00A35D65" w:rsidRDefault="007F6DC5" w:rsidP="007F6DC5">
      <w:pPr>
        <w:rPr>
          <w:rFonts w:ascii="宋体" w:hAnsi="宋体"/>
        </w:rPr>
      </w:pPr>
      <w:r w:rsidRPr="00A35D65">
        <w:rPr>
          <w:rFonts w:ascii="宋体" w:hAnsi="宋体" w:hint="eastAsia"/>
        </w:rPr>
        <w:t>健全防治机构，培训农村医师，进行常年综合预防。在缺硒地区需常年口服亚硒酸钠</w:t>
      </w:r>
    </w:p>
    <w:p w:rsidR="007F6DC5" w:rsidRPr="00A35D65" w:rsidRDefault="007F6DC5" w:rsidP="007F6DC5">
      <w:pPr>
        <w:rPr>
          <w:rFonts w:ascii="宋体" w:hAnsi="宋体"/>
        </w:rPr>
      </w:pPr>
      <w:r w:rsidRPr="00A35D65">
        <w:rPr>
          <w:rFonts w:ascii="宋体" w:hAnsi="宋体" w:hint="eastAsia"/>
        </w:rPr>
        <w:t>(。Na2Se()s)，每10天口服一次，成人每次4rng,，脱贫致富，提高生活水平，调整饮食结</w:t>
      </w:r>
    </w:p>
    <w:p w:rsidR="007F6DC5" w:rsidRPr="00A35D65" w:rsidRDefault="007F6DC5" w:rsidP="007F6DC5">
      <w:pPr>
        <w:rPr>
          <w:rFonts w:ascii="宋体" w:hAnsi="宋体"/>
        </w:rPr>
      </w:pPr>
      <w:r w:rsidRPr="00A35D65">
        <w:rPr>
          <w:rFonts w:ascii="宋体" w:hAnsi="宋体" w:hint="eastAsia"/>
        </w:rPr>
        <w:t>构，改善水源，人畜饮水分开，乃是最根本的预防对策。有心力衰竭者按扩张型心肌病</w:t>
      </w:r>
    </w:p>
    <w:p w:rsidR="007F6DC5" w:rsidRPr="00A35D65" w:rsidRDefault="007F6DC5" w:rsidP="007F6DC5">
      <w:pPr>
        <w:rPr>
          <w:rFonts w:ascii="宋体" w:hAnsi="宋体"/>
        </w:rPr>
      </w:pPr>
      <w:r w:rsidRPr="00A35D65">
        <w:rPr>
          <w:rFonts w:ascii="宋体" w:hAnsi="宋体" w:hint="eastAsia"/>
        </w:rPr>
        <w:t>治疗。</w:t>
      </w:r>
    </w:p>
    <w:p w:rsidR="007F6DC5" w:rsidRPr="00A35D65" w:rsidRDefault="007F6DC5" w:rsidP="007F6DC5">
      <w:pPr>
        <w:rPr>
          <w:rFonts w:ascii="宋体" w:hAnsi="宋体"/>
        </w:rPr>
      </w:pPr>
      <w:r w:rsidRPr="00A35D65">
        <w:rPr>
          <w:rFonts w:ascii="宋体" w:hAnsi="宋体" w:hint="eastAsia"/>
        </w:rPr>
        <w:t>第三节心肌炎</w:t>
      </w:r>
    </w:p>
    <w:p w:rsidR="007F6DC5" w:rsidRPr="00A35D65" w:rsidRDefault="007F6DC5" w:rsidP="007F6DC5">
      <w:pPr>
        <w:rPr>
          <w:rFonts w:ascii="宋体" w:hAnsi="宋体"/>
        </w:rPr>
      </w:pPr>
      <w:r w:rsidRPr="00A35D65">
        <w:rPr>
          <w:rFonts w:ascii="宋体" w:hAnsi="宋体" w:hint="eastAsia"/>
        </w:rPr>
        <w:t xml:space="preserve">    心肌炎(myocarditis)指心肌本身的炎症病变，有局灶性或弥漫性，也可分为急性、</w:t>
      </w:r>
    </w:p>
    <w:p w:rsidR="007F6DC5" w:rsidRPr="00A35D65" w:rsidRDefault="007F6DC5" w:rsidP="007F6DC5">
      <w:pPr>
        <w:rPr>
          <w:rFonts w:ascii="宋体" w:hAnsi="宋体"/>
        </w:rPr>
      </w:pPr>
      <w:r w:rsidRPr="00A35D65">
        <w:rPr>
          <w:rFonts w:ascii="宋体" w:hAnsi="宋体" w:hint="eastAsia"/>
        </w:rPr>
        <w:t>亚急性或慢性，总的分为感染性和非感染性两大类。感染性可有细菌、病毒、螺旋体、立</w:t>
      </w:r>
    </w:p>
    <w:p w:rsidR="007F6DC5" w:rsidRPr="00A35D65" w:rsidRDefault="007F6DC5" w:rsidP="007F6DC5">
      <w:pPr>
        <w:rPr>
          <w:rFonts w:ascii="宋体" w:hAnsi="宋体"/>
        </w:rPr>
      </w:pPr>
      <w:r w:rsidRPr="00A35D65">
        <w:rPr>
          <w:rFonts w:ascii="宋体" w:hAnsi="宋体" w:hint="eastAsia"/>
        </w:rPr>
        <w:t>克次体、真菌、原虫、蠕虫等所引起。非感染性包括过敏、变态反应(如风湿热等)、化</w:t>
      </w:r>
    </w:p>
    <w:p w:rsidR="007F6DC5" w:rsidRPr="00A35D65" w:rsidRDefault="007F6DC5" w:rsidP="007F6DC5">
      <w:pPr>
        <w:rPr>
          <w:rFonts w:ascii="宋体" w:hAnsi="宋体"/>
        </w:rPr>
      </w:pPr>
      <w:r w:rsidRPr="00A35D65">
        <w:rPr>
          <w:rFonts w:ascii="宋体" w:hAnsi="宋体" w:hint="eastAsia"/>
        </w:rPr>
        <w:t>学、物理或药物(如阿霉素等)。近年来由于风湿热和白喉等所致心肌炎逐渐减少，而病</w:t>
      </w:r>
    </w:p>
    <w:p w:rsidR="007F6DC5" w:rsidRPr="00A35D65" w:rsidRDefault="007F6DC5" w:rsidP="007F6DC5">
      <w:pPr>
        <w:rPr>
          <w:rFonts w:ascii="宋体" w:hAnsi="宋体"/>
        </w:rPr>
      </w:pPr>
      <w:r w:rsidRPr="00A35D65">
        <w:rPr>
          <w:rFonts w:ascii="宋体" w:hAnsi="宋体" w:hint="eastAsia"/>
        </w:rPr>
        <w:t>毒性心肌炎的发病率显著增多，本节重点叙述病毒性心肌炎。</w:t>
      </w:r>
    </w:p>
    <w:p w:rsidR="007F6DC5" w:rsidRPr="00A35D65" w:rsidRDefault="007F6DC5" w:rsidP="007F6DC5">
      <w:pPr>
        <w:rPr>
          <w:rFonts w:ascii="宋体" w:hAnsi="宋体"/>
        </w:rPr>
      </w:pPr>
      <w:r w:rsidRPr="00A35D65">
        <w:rPr>
          <w:rFonts w:ascii="宋体" w:hAnsi="宋体" w:hint="eastAsia"/>
        </w:rPr>
        <w:t xml:space="preserve">    【病因】</w:t>
      </w:r>
    </w:p>
    <w:p w:rsidR="007F6DC5" w:rsidRPr="00A35D65" w:rsidRDefault="007F6DC5" w:rsidP="007F6DC5">
      <w:pPr>
        <w:rPr>
          <w:rFonts w:ascii="宋体" w:hAnsi="宋体"/>
        </w:rPr>
      </w:pPr>
      <w:r w:rsidRPr="00A35D65">
        <w:rPr>
          <w:rFonts w:ascii="宋体" w:hAnsi="宋体" w:hint="eastAsia"/>
        </w:rPr>
        <w:t xml:space="preserve">    很多病毒都可能引起心肌炎，其中以肠道病毒包括柯萨奇A、B组病毒，孤儿</w:t>
      </w:r>
    </w:p>
    <w:p w:rsidR="007F6DC5" w:rsidRPr="00A35D65" w:rsidRDefault="007F6DC5" w:rsidP="007F6DC5">
      <w:pPr>
        <w:rPr>
          <w:rFonts w:ascii="宋体" w:hAnsi="宋体"/>
        </w:rPr>
      </w:pPr>
      <w:r w:rsidRPr="00A35D65">
        <w:rPr>
          <w:rFonts w:ascii="宋体" w:hAnsi="宋体" w:hint="eastAsia"/>
        </w:rPr>
        <w:t>(EcHo)病毒，脊髓灰质炎病毒等为常见，尤其是柯萨奇B组病毒(coxsackie virus B，</w:t>
      </w:r>
    </w:p>
    <w:p w:rsidR="007F6DC5" w:rsidRPr="00A35D65" w:rsidRDefault="007F6DC5" w:rsidP="007F6DC5">
      <w:pPr>
        <w:rPr>
          <w:rFonts w:ascii="宋体" w:hAnsi="宋体"/>
        </w:rPr>
      </w:pPr>
      <w:r w:rsidRPr="00A35D65">
        <w:rPr>
          <w:rFonts w:ascii="宋体" w:hAnsi="宋体" w:hint="eastAsia"/>
        </w:rPr>
        <w:t>cVB)约占30％～50％。此外，人类腺病毒、流感、风疹、单纯疱疹、脑炎、肝炎(A、</w:t>
      </w:r>
    </w:p>
    <w:p w:rsidR="007F6DC5" w:rsidRPr="00A35D65" w:rsidRDefault="007F6DC5" w:rsidP="007F6DC5">
      <w:pPr>
        <w:rPr>
          <w:rFonts w:ascii="宋体" w:hAnsi="宋体"/>
        </w:rPr>
      </w:pPr>
      <w:r w:rsidRPr="00A35D65">
        <w:rPr>
          <w:rFonts w:ascii="宋体" w:hAnsi="宋体" w:hint="eastAsia"/>
        </w:rPr>
        <w:t>B、c型)病毒及HIV等都能引起心肌炎。</w:t>
      </w:r>
    </w:p>
    <w:p w:rsidR="007F6DC5" w:rsidRPr="00A35D65" w:rsidRDefault="007F6DC5" w:rsidP="007F6DC5">
      <w:pPr>
        <w:rPr>
          <w:rFonts w:ascii="宋体" w:hAnsi="宋体"/>
        </w:rPr>
      </w:pPr>
      <w:r w:rsidRPr="00A35D65">
        <w:rPr>
          <w:rFonts w:ascii="宋体" w:hAnsi="宋体" w:hint="eastAsia"/>
        </w:rPr>
        <w:t xml:space="preserve">    病毒性心肌炎的发病机制为病毒的直接作用，包括急性病毒感染及持续病毒感染对心</w:t>
      </w:r>
    </w:p>
    <w:p w:rsidR="007F6DC5" w:rsidRPr="00A35D65" w:rsidRDefault="007F6DC5" w:rsidP="007F6DC5">
      <w:pPr>
        <w:rPr>
          <w:rFonts w:ascii="宋体" w:hAnsi="宋体"/>
        </w:rPr>
      </w:pPr>
      <w:r w:rsidRPr="00A35D65">
        <w:rPr>
          <w:rFonts w:ascii="宋体" w:hAnsi="宋体" w:hint="eastAsia"/>
        </w:rPr>
        <w:t>肌的损害；病毒介导的免疫损伤作用，主要是T细胞免疫；以及多种细胞因子和一氧化氮</w:t>
      </w:r>
    </w:p>
    <w:p w:rsidR="007F6DC5" w:rsidRPr="00A35D65" w:rsidRDefault="007F6DC5" w:rsidP="007F6DC5">
      <w:pPr>
        <w:rPr>
          <w:rFonts w:ascii="宋体" w:hAnsi="宋体"/>
        </w:rPr>
      </w:pPr>
      <w:r w:rsidRPr="00A35D65">
        <w:rPr>
          <w:rFonts w:ascii="宋体" w:hAnsi="宋体" w:hint="eastAsia"/>
        </w:rPr>
        <w:lastRenderedPageBreak/>
        <w:t>等介导的心肌损害和微血管损伤。这些变化均可损害心脏功能和结构。</w:t>
      </w:r>
    </w:p>
    <w:p w:rsidR="007F6DC5" w:rsidRPr="00A35D65" w:rsidRDefault="007F6DC5" w:rsidP="007F6DC5">
      <w:pPr>
        <w:rPr>
          <w:rFonts w:ascii="宋体" w:hAnsi="宋体"/>
        </w:rPr>
      </w:pPr>
      <w:r w:rsidRPr="00A35D65">
        <w:rPr>
          <w:rFonts w:ascii="宋体" w:hAnsi="宋体" w:hint="eastAsia"/>
        </w:rPr>
        <w:t>j瓣j辩疾病：鬻》</w:t>
      </w:r>
    </w:p>
    <w:p w:rsidR="007F6DC5" w:rsidRPr="00A35D65" w:rsidRDefault="007F6DC5" w:rsidP="007F6DC5">
      <w:pPr>
        <w:rPr>
          <w:rFonts w:ascii="宋体" w:hAnsi="宋体"/>
        </w:rPr>
      </w:pPr>
      <w:r w:rsidRPr="00A35D65">
        <w:rPr>
          <w:rFonts w:ascii="宋体" w:hAnsi="宋体" w:hint="eastAsia"/>
        </w:rPr>
        <w:t xml:space="preserve">    【病理】</w:t>
      </w:r>
    </w:p>
    <w:p w:rsidR="007F6DC5" w:rsidRPr="00A35D65" w:rsidRDefault="007F6DC5" w:rsidP="007F6DC5">
      <w:pPr>
        <w:rPr>
          <w:rFonts w:ascii="宋体" w:hAnsi="宋体"/>
        </w:rPr>
      </w:pPr>
      <w:r w:rsidRPr="00A35D65">
        <w:rPr>
          <w:rFonts w:ascii="宋体" w:hAnsi="宋体" w:hint="eastAsia"/>
        </w:rPr>
        <w:t xml:space="preserve">    病毒性心肌炎有以心肌病变为主的实质性病变和以间质为主的间质性病变。典型改变</w:t>
      </w:r>
    </w:p>
    <w:p w:rsidR="007F6DC5" w:rsidRPr="00A35D65" w:rsidRDefault="007F6DC5" w:rsidP="007F6DC5">
      <w:pPr>
        <w:rPr>
          <w:rFonts w:ascii="宋体" w:hAnsi="宋体"/>
        </w:rPr>
      </w:pPr>
      <w:r w:rsidRPr="00A35D65">
        <w:rPr>
          <w:rFonts w:ascii="宋体" w:hAnsi="宋体" w:hint="eastAsia"/>
        </w:rPr>
        <w:t>是以心肌间质增生、水肿及充血，内有多量炎性细胞浸润等。按病变范围有弥漫性和局灶</w:t>
      </w:r>
    </w:p>
    <w:p w:rsidR="007F6DC5" w:rsidRPr="00A35D65" w:rsidRDefault="007F6DC5" w:rsidP="007F6DC5">
      <w:pPr>
        <w:rPr>
          <w:rFonts w:ascii="宋体" w:hAnsi="宋体"/>
        </w:rPr>
      </w:pPr>
      <w:r w:rsidRPr="00A35D65">
        <w:rPr>
          <w:rFonts w:ascii="宋体" w:hAnsi="宋体" w:hint="eastAsia"/>
        </w:rPr>
        <w:t>性之分。随临床病情的轻重不同，心肌病理改变的程度也轻重不一。心内膜心肌活检可以</w:t>
      </w:r>
    </w:p>
    <w:p w:rsidR="007F6DC5" w:rsidRPr="00A35D65" w:rsidRDefault="007F6DC5" w:rsidP="007F6DC5">
      <w:pPr>
        <w:rPr>
          <w:rFonts w:ascii="宋体" w:hAnsi="宋体"/>
        </w:rPr>
      </w:pPr>
      <w:r w:rsidRPr="00A35D65">
        <w:rPr>
          <w:rFonts w:ascii="宋体" w:hAnsi="宋体" w:hint="eastAsia"/>
        </w:rPr>
        <w:t>提供心肌病变的证据，但有取材局限性和伪差的因素存在，因而影响诊断的准确率。</w:t>
      </w:r>
    </w:p>
    <w:p w:rsidR="007F6DC5" w:rsidRPr="00A35D65" w:rsidRDefault="007F6DC5" w:rsidP="007F6DC5">
      <w:pPr>
        <w:rPr>
          <w:rFonts w:ascii="宋体" w:hAnsi="宋体"/>
        </w:rPr>
      </w:pPr>
      <w:r w:rsidRPr="00A35D65">
        <w:rPr>
          <w:rFonts w:ascii="宋体" w:hAnsi="宋体" w:hint="eastAsia"/>
        </w:rPr>
        <w:t xml:space="preserve">    【临床表现和诊断】</w:t>
      </w:r>
    </w:p>
    <w:p w:rsidR="007F6DC5" w:rsidRPr="00A35D65" w:rsidRDefault="007F6DC5" w:rsidP="007F6DC5">
      <w:pPr>
        <w:rPr>
          <w:rFonts w:ascii="宋体" w:hAnsi="宋体"/>
        </w:rPr>
      </w:pPr>
      <w:r w:rsidRPr="00A35D65">
        <w:rPr>
          <w:rFonts w:ascii="宋体" w:hAnsi="宋体" w:hint="eastAsia"/>
        </w:rPr>
        <w:t xml:space="preserve">    病毒性心肌炎患者临床表现常取决于病变的广泛程度，轻重变异很大，可完全没有症</w:t>
      </w:r>
    </w:p>
    <w:p w:rsidR="007F6DC5" w:rsidRPr="00A35D65" w:rsidRDefault="007F6DC5" w:rsidP="007F6DC5">
      <w:pPr>
        <w:rPr>
          <w:rFonts w:ascii="宋体" w:hAnsi="宋体"/>
        </w:rPr>
      </w:pPr>
      <w:r w:rsidRPr="00A35D65">
        <w:rPr>
          <w:rFonts w:ascii="宋体" w:hAnsi="宋体" w:hint="eastAsia"/>
        </w:rPr>
        <w:t>状，也可以猝死。约半数于发病前1～3周有病毒感染前驱症状，如发热，全身倦怠感，</w:t>
      </w:r>
    </w:p>
    <w:p w:rsidR="007F6DC5" w:rsidRPr="00A35D65" w:rsidRDefault="007F6DC5" w:rsidP="007F6DC5">
      <w:pPr>
        <w:rPr>
          <w:rFonts w:ascii="宋体" w:hAnsi="宋体"/>
        </w:rPr>
      </w:pPr>
      <w:r w:rsidRPr="00A35D65">
        <w:rPr>
          <w:rFonts w:ascii="宋体" w:hAnsi="宋体" w:hint="eastAsia"/>
        </w:rPr>
        <w:t>即所谓“感冒”样症状或恶心、呕吐等消化道症状。然后出现心悸、胸痛、呼吸困难、水</w:t>
      </w:r>
    </w:p>
    <w:p w:rsidR="007F6DC5" w:rsidRPr="00A35D65" w:rsidRDefault="007F6DC5" w:rsidP="007F6DC5">
      <w:pPr>
        <w:rPr>
          <w:rFonts w:ascii="宋体" w:hAnsi="宋体"/>
        </w:rPr>
      </w:pPr>
      <w:r w:rsidRPr="00A35D65">
        <w:rPr>
          <w:rFonts w:ascii="宋体" w:hAnsi="宋体" w:hint="eastAsia"/>
        </w:rPr>
        <w:t>肿，甚至．Adams一，Stokes综合征。体检可见与发热程度不平行的心动过速，各种心律失常，</w:t>
      </w:r>
    </w:p>
    <w:p w:rsidR="007F6DC5" w:rsidRPr="00A35D65" w:rsidRDefault="007F6DC5" w:rsidP="007F6DC5">
      <w:pPr>
        <w:rPr>
          <w:rFonts w:ascii="宋体" w:hAnsi="宋体"/>
        </w:rPr>
      </w:pPr>
      <w:r w:rsidRPr="00A35D65">
        <w:rPr>
          <w:rFonts w:ascii="宋体" w:hAnsi="宋体" w:hint="eastAsia"/>
        </w:rPr>
        <w:t>可听到第三心音或杂音。或有颈静脉怒张、肺部哕音、肝大等心力衰竭体征。重症可出现</w:t>
      </w:r>
    </w:p>
    <w:p w:rsidR="007F6DC5" w:rsidRPr="00A35D65" w:rsidRDefault="007F6DC5" w:rsidP="007F6DC5">
      <w:pPr>
        <w:rPr>
          <w:rFonts w:ascii="宋体" w:hAnsi="宋体"/>
        </w:rPr>
      </w:pPr>
      <w:r w:rsidRPr="00A35D65">
        <w:rPr>
          <w:rFonts w:ascii="宋体" w:hAnsi="宋体" w:hint="eastAsia"/>
        </w:rPr>
        <w:t>心源性休克。胸部X线检查可见心影扩大或正常。心电图常见S-T改变和各型心律失</w:t>
      </w:r>
    </w:p>
    <w:p w:rsidR="007F6DC5" w:rsidRPr="00A35D65" w:rsidRDefault="007F6DC5" w:rsidP="007F6DC5">
      <w:pPr>
        <w:rPr>
          <w:rFonts w:ascii="宋体" w:hAnsi="宋体"/>
        </w:rPr>
      </w:pPr>
      <w:r w:rsidRPr="00A35D65">
        <w:rPr>
          <w:rFonts w:ascii="宋体" w:hAnsi="宋体" w:hint="eastAsia"/>
        </w:rPr>
        <w:t>常，特别是室性心律失常和房室传导阻滞等。如合并有心包炎可有ST段上升，严重心肌</w:t>
      </w:r>
    </w:p>
    <w:p w:rsidR="007F6DC5" w:rsidRPr="00A35D65" w:rsidRDefault="007F6DC5" w:rsidP="007F6DC5">
      <w:pPr>
        <w:rPr>
          <w:rFonts w:ascii="宋体" w:hAnsi="宋体"/>
        </w:rPr>
      </w:pPr>
      <w:r w:rsidRPr="00A35D65">
        <w:rPr>
          <w:rFonts w:ascii="宋体" w:hAnsi="宋体" w:hint="eastAsia"/>
        </w:rPr>
        <w:t>损害时可出现病理性Q波，需与心肌梗死鉴别。超声心动图检查可示正常，左心室舒张功</w:t>
      </w:r>
    </w:p>
    <w:p w:rsidR="007F6DC5" w:rsidRPr="00A35D65" w:rsidRDefault="007F6DC5" w:rsidP="007F6DC5">
      <w:pPr>
        <w:rPr>
          <w:rFonts w:ascii="宋体" w:hAnsi="宋体"/>
        </w:rPr>
      </w:pPr>
      <w:r w:rsidRPr="00A35D65">
        <w:rPr>
          <w:rFonts w:ascii="宋体" w:hAnsi="宋体" w:hint="eastAsia"/>
        </w:rPr>
        <w:t>能减退，节段性或弥漫性室壁运动减弱，左心室增大或附壁血栓等。血清肌钙蛋白(T或</w:t>
      </w:r>
    </w:p>
    <w:p w:rsidR="007F6DC5" w:rsidRPr="00A35D65" w:rsidRDefault="007F6DC5" w:rsidP="007F6DC5">
      <w:pPr>
        <w:rPr>
          <w:rFonts w:ascii="宋体" w:hAnsi="宋体"/>
        </w:rPr>
      </w:pPr>
      <w:r w:rsidRPr="00A35D65">
        <w:rPr>
          <w:rFonts w:ascii="宋体" w:hAnsi="宋体" w:hint="eastAsia"/>
        </w:rPr>
        <w:t>I)、心肌肌酸激酶(CK—MB)增高，血沉加快，高敏C反应蛋白增加等有助于诊断。发</w:t>
      </w:r>
    </w:p>
    <w:p w:rsidR="007F6DC5" w:rsidRPr="00A35D65" w:rsidRDefault="007F6DC5" w:rsidP="007F6DC5">
      <w:pPr>
        <w:rPr>
          <w:rFonts w:ascii="宋体" w:hAnsi="宋体"/>
        </w:rPr>
      </w:pPr>
      <w:r w:rsidRPr="00A35D65">
        <w:rPr>
          <w:rFonts w:ascii="宋体" w:hAnsi="宋体" w:hint="eastAsia"/>
        </w:rPr>
        <w:t>病后3周内，相隔两周的两次血清CVB中和抗体滴度呈四倍或以上增高，或一次高达1：</w:t>
      </w:r>
    </w:p>
    <w:p w:rsidR="007F6DC5" w:rsidRPr="00A35D65" w:rsidRDefault="007F6DC5" w:rsidP="007F6DC5">
      <w:pPr>
        <w:rPr>
          <w:rFonts w:ascii="宋体" w:hAnsi="宋体"/>
        </w:rPr>
      </w:pPr>
      <w:r w:rsidRPr="00A35D65">
        <w:rPr>
          <w:rFonts w:ascii="宋体" w:hAnsi="宋体" w:hint="eastAsia"/>
        </w:rPr>
        <w:t>640，特异型CVB IgM 1：320以上(按不同实验室标准)，外周血白细胞肠道病毒核酸阳</w:t>
      </w:r>
    </w:p>
    <w:p w:rsidR="007F6DC5" w:rsidRPr="00A35D65" w:rsidRDefault="007F6DC5" w:rsidP="007F6DC5">
      <w:pPr>
        <w:rPr>
          <w:rFonts w:ascii="宋体" w:hAnsi="宋体"/>
        </w:rPr>
      </w:pPr>
      <w:r w:rsidRPr="00A35D65">
        <w:rPr>
          <w:rFonts w:ascii="宋体" w:hAnsi="宋体" w:hint="eastAsia"/>
        </w:rPr>
        <w:t>性等，均是一些可能但不是肯定的病因诊断指标。病毒感染心肌的确诊有赖于心内膜、心</w:t>
      </w:r>
    </w:p>
    <w:p w:rsidR="007F6DC5" w:rsidRPr="00A35D65" w:rsidRDefault="007F6DC5" w:rsidP="007F6DC5">
      <w:pPr>
        <w:rPr>
          <w:rFonts w:ascii="宋体" w:hAnsi="宋体"/>
        </w:rPr>
      </w:pPr>
      <w:r w:rsidRPr="00A35D65">
        <w:rPr>
          <w:rFonts w:ascii="宋体" w:hAnsi="宋体" w:hint="eastAsia"/>
        </w:rPr>
        <w:t>肌或心包组织内病毒、病毒抗原、病毒基因片段或病毒蛋白的检出，反复进行心内膜心肌</w:t>
      </w:r>
    </w:p>
    <w:p w:rsidR="007F6DC5" w:rsidRPr="00A35D65" w:rsidRDefault="007F6DC5" w:rsidP="007F6DC5">
      <w:pPr>
        <w:rPr>
          <w:rFonts w:ascii="宋体" w:hAnsi="宋体"/>
        </w:rPr>
      </w:pPr>
      <w:r w:rsidRPr="00A35D65">
        <w:rPr>
          <w:rFonts w:ascii="宋体" w:hAnsi="宋体" w:hint="eastAsia"/>
        </w:rPr>
        <w:t>活检有助于本病的诊断、病情和预后判断。但一般不作常规检查。</w:t>
      </w:r>
    </w:p>
    <w:p w:rsidR="007F6DC5" w:rsidRPr="00A35D65" w:rsidRDefault="007F6DC5" w:rsidP="007F6DC5">
      <w:pPr>
        <w:rPr>
          <w:rFonts w:ascii="宋体" w:hAnsi="宋体"/>
        </w:rPr>
      </w:pPr>
      <w:r w:rsidRPr="00A35D65">
        <w:rPr>
          <w:rFonts w:ascii="宋体" w:hAnsi="宋体" w:hint="eastAsia"/>
        </w:rPr>
        <w:t xml:space="preserve">    1999年全国心肌炎心肌病专题研讨会提出的成人急性心肌炎诊断参考标准如下：</w:t>
      </w:r>
    </w:p>
    <w:p w:rsidR="007F6DC5" w:rsidRPr="00A35D65" w:rsidRDefault="007F6DC5" w:rsidP="007F6DC5">
      <w:pPr>
        <w:rPr>
          <w:rFonts w:ascii="宋体" w:hAnsi="宋体"/>
        </w:rPr>
      </w:pPr>
      <w:r w:rsidRPr="00A35D65">
        <w:rPr>
          <w:rFonts w:ascii="宋体" w:hAnsi="宋体" w:hint="eastAsia"/>
        </w:rPr>
        <w:t xml:space="preserve">    (一)病史与体征</w:t>
      </w:r>
    </w:p>
    <w:p w:rsidR="007F6DC5" w:rsidRPr="00A35D65" w:rsidRDefault="007F6DC5" w:rsidP="007F6DC5">
      <w:pPr>
        <w:rPr>
          <w:rFonts w:ascii="宋体" w:hAnsi="宋体"/>
        </w:rPr>
      </w:pPr>
      <w:r w:rsidRPr="00A35D65">
        <w:rPr>
          <w:rFonts w:ascii="宋体" w:hAnsi="宋体" w:hint="eastAsia"/>
        </w:rPr>
        <w:t xml:space="preserve">    在上呼吸道感染、腹泻等病毒感染后3周内出现与心脏相关的表现，如不能用一般原</w:t>
      </w:r>
    </w:p>
    <w:p w:rsidR="007F6DC5" w:rsidRPr="00A35D65" w:rsidRDefault="007F6DC5" w:rsidP="007F6DC5">
      <w:pPr>
        <w:rPr>
          <w:rFonts w:ascii="宋体" w:hAnsi="宋体"/>
        </w:rPr>
      </w:pPr>
      <w:r w:rsidRPr="00A35D65">
        <w:rPr>
          <w:rFonts w:ascii="宋体" w:hAnsi="宋体" w:hint="eastAsia"/>
        </w:rPr>
        <w:t>因解释的感染后严重乏力、胸闷头晕．(心排血量降低)、心尖第一心音明显减弱、舒张期</w:t>
      </w:r>
    </w:p>
    <w:p w:rsidR="007F6DC5" w:rsidRPr="00A35D65" w:rsidRDefault="007F6DC5" w:rsidP="007F6DC5">
      <w:pPr>
        <w:rPr>
          <w:rFonts w:ascii="宋体" w:hAnsi="宋体"/>
        </w:rPr>
      </w:pPr>
      <w:r w:rsidRPr="00A35D65">
        <w:rPr>
          <w:rFonts w:ascii="宋体" w:hAnsi="宋体" w:hint="eastAsia"/>
        </w:rPr>
        <w:t>奔马律、心包摩擦音、心脏扩大、充血性心力衰竭或阿一斯综合征等。</w:t>
      </w:r>
    </w:p>
    <w:p w:rsidR="007F6DC5" w:rsidRPr="00A35D65" w:rsidRDefault="007F6DC5" w:rsidP="007F6DC5">
      <w:pPr>
        <w:rPr>
          <w:rFonts w:ascii="宋体" w:hAnsi="宋体"/>
        </w:rPr>
      </w:pPr>
      <w:r w:rsidRPr="00A35D65">
        <w:rPr>
          <w:rFonts w:ascii="宋体" w:hAnsi="宋体" w:hint="eastAsia"/>
        </w:rPr>
        <w:t xml:space="preserve">    (二)上述感染后3周内出现下列心律失常或心电图改变者</w:t>
      </w:r>
    </w:p>
    <w:p w:rsidR="007F6DC5" w:rsidRPr="00A35D65" w:rsidRDefault="007F6DC5" w:rsidP="007F6DC5">
      <w:pPr>
        <w:rPr>
          <w:rFonts w:ascii="宋体" w:hAnsi="宋体"/>
        </w:rPr>
      </w:pPr>
      <w:r w:rsidRPr="00A35D65">
        <w:rPr>
          <w:rFonts w:ascii="宋体" w:hAnsi="宋体" w:hint="eastAsia"/>
        </w:rPr>
        <w:t xml:space="preserve">    1．窦性心动过速、房室传导阻滞、窦房阻滞或束支阻滞。</w:t>
      </w:r>
    </w:p>
    <w:p w:rsidR="007F6DC5" w:rsidRPr="00A35D65" w:rsidRDefault="007F6DC5" w:rsidP="007F6DC5">
      <w:pPr>
        <w:rPr>
          <w:rFonts w:ascii="宋体" w:hAnsi="宋体"/>
        </w:rPr>
      </w:pPr>
      <w:r w:rsidRPr="00A35D65">
        <w:rPr>
          <w:rFonts w:ascii="宋体" w:hAnsi="宋体" w:hint="eastAsia"/>
        </w:rPr>
        <w:t xml:space="preserve">    2．多源、成对室性期前收缩，自主性房性或交界性心动过速，阵发或非阵发性室性</w:t>
      </w:r>
    </w:p>
    <w:p w:rsidR="007F6DC5" w:rsidRPr="00A35D65" w:rsidRDefault="007F6DC5" w:rsidP="007F6DC5">
      <w:pPr>
        <w:rPr>
          <w:rFonts w:ascii="宋体" w:hAnsi="宋体"/>
        </w:rPr>
      </w:pPr>
      <w:r w:rsidRPr="00A35D65">
        <w:rPr>
          <w:rFonts w:ascii="宋体" w:hAnsi="宋体" w:hint="eastAsia"/>
        </w:rPr>
        <w:t>心动过速，心房或心室扑动或颤动。</w:t>
      </w:r>
    </w:p>
    <w:p w:rsidR="007F6DC5" w:rsidRPr="00A35D65" w:rsidRDefault="007F6DC5" w:rsidP="007F6DC5">
      <w:pPr>
        <w:rPr>
          <w:rFonts w:ascii="宋体" w:hAnsi="宋体"/>
        </w:rPr>
      </w:pPr>
      <w:r w:rsidRPr="00A35D65">
        <w:rPr>
          <w:rFonts w:ascii="宋体" w:hAnsi="宋体" w:hint="eastAsia"/>
        </w:rPr>
        <w:t xml:space="preserve">    3．两个以上导联ST段呈水平型或下斜型下移≥O．05mV或ST段异常抬高或出现异</w:t>
      </w:r>
    </w:p>
    <w:p w:rsidR="007F6DC5" w:rsidRPr="00A35D65" w:rsidRDefault="007F6DC5" w:rsidP="007F6DC5">
      <w:pPr>
        <w:rPr>
          <w:rFonts w:ascii="宋体" w:hAnsi="宋体"/>
        </w:rPr>
      </w:pPr>
      <w:r w:rsidRPr="00A35D65">
        <w:rPr>
          <w:rFonts w:ascii="宋体" w:hAnsi="宋体" w:hint="eastAsia"/>
        </w:rPr>
        <w:t>常Q波。</w:t>
      </w:r>
    </w:p>
    <w:p w:rsidR="007F6DC5" w:rsidRPr="00A35D65" w:rsidRDefault="007F6DC5" w:rsidP="007F6DC5">
      <w:pPr>
        <w:rPr>
          <w:rFonts w:ascii="宋体" w:hAnsi="宋体"/>
        </w:rPr>
      </w:pPr>
      <w:r w:rsidRPr="00A35D65">
        <w:rPr>
          <w:rFonts w:ascii="宋体" w:hAnsi="宋体" w:hint="eastAsia"/>
        </w:rPr>
        <w:t xml:space="preserve">    (三)心肌损伤的参考指标  ’</w:t>
      </w:r>
    </w:p>
    <w:p w:rsidR="007F6DC5" w:rsidRPr="00A35D65" w:rsidRDefault="007F6DC5" w:rsidP="007F6DC5">
      <w:pPr>
        <w:rPr>
          <w:rFonts w:ascii="宋体" w:hAnsi="宋体"/>
        </w:rPr>
      </w:pPr>
      <w:r w:rsidRPr="00A35D65">
        <w:rPr>
          <w:rFonts w:ascii="宋体" w:hAnsi="宋体" w:hint="eastAsia"/>
        </w:rPr>
        <w:t xml:space="preserve">    病程中血清心肌肌钙蛋白I或肌钙蛋白T(强调定量测定)、CK—MB明显增高。超声</w:t>
      </w:r>
    </w:p>
    <w:p w:rsidR="007F6DC5" w:rsidRPr="00A35D65" w:rsidRDefault="007F6DC5" w:rsidP="007F6DC5">
      <w:pPr>
        <w:rPr>
          <w:rFonts w:ascii="宋体" w:hAnsi="宋体"/>
        </w:rPr>
      </w:pPr>
      <w:r w:rsidRPr="00A35D65">
        <w:rPr>
          <w:rFonts w:ascii="宋体" w:hAnsi="宋体" w:hint="eastAsia"/>
        </w:rPr>
        <w:t>心动图示心腔扩大或室壁活动异常和／或核素心功能检查证实左室收缩或舒张功能减弱。</w:t>
      </w:r>
    </w:p>
    <w:p w:rsidR="007F6DC5" w:rsidRPr="00A35D65" w:rsidRDefault="007F6DC5" w:rsidP="007F6DC5">
      <w:pPr>
        <w:rPr>
          <w:rFonts w:ascii="宋体" w:hAnsi="宋体"/>
        </w:rPr>
      </w:pPr>
      <w:r w:rsidRPr="00A35D65">
        <w:rPr>
          <w:rFonts w:ascii="宋体" w:hAnsi="宋体" w:hint="eastAsia"/>
        </w:rPr>
        <w:t xml:space="preserve">  (四)病原学依据</w:t>
      </w:r>
    </w:p>
    <w:p w:rsidR="007F6DC5" w:rsidRPr="00A35D65" w:rsidRDefault="007F6DC5" w:rsidP="007F6DC5">
      <w:pPr>
        <w:rPr>
          <w:rFonts w:ascii="宋体" w:hAnsi="宋体"/>
        </w:rPr>
      </w:pPr>
      <w:r w:rsidRPr="00A35D65">
        <w:rPr>
          <w:rFonts w:ascii="宋体" w:hAnsi="宋体" w:hint="eastAsia"/>
        </w:rPr>
        <w:t xml:space="preserve">  1．在急性期从心内膜、心肌、心包或心包穿刺液中检浈4出病毒、病毒基因片段或病</w:t>
      </w:r>
    </w:p>
    <w:p w:rsidR="007F6DC5" w:rsidRPr="00A35D65" w:rsidRDefault="007F6DC5" w:rsidP="007F6DC5">
      <w:pPr>
        <w:rPr>
          <w:rFonts w:ascii="宋体" w:hAnsi="宋体"/>
        </w:rPr>
      </w:pPr>
      <w:r w:rsidRPr="00A35D65">
        <w:rPr>
          <w:rFonts w:ascii="宋体" w:hAnsi="宋体" w:hint="eastAsia"/>
        </w:rPr>
        <w:t>毒蛋白抗原。</w:t>
      </w:r>
    </w:p>
    <w:p w:rsidR="007F6DC5" w:rsidRPr="00A35D65" w:rsidRDefault="007F6DC5" w:rsidP="007F6DC5">
      <w:pPr>
        <w:rPr>
          <w:rFonts w:ascii="宋体" w:hAnsi="宋体"/>
        </w:rPr>
      </w:pPr>
      <w:r w:rsidRPr="00A35D65">
        <w:rPr>
          <w:rFonts w:ascii="宋体" w:hAnsi="宋体" w:hint="eastAsia"/>
        </w:rPr>
        <w:t xml:space="preserve">    2．病毒抗体第2份血清中同型病毒抗体(如柯萨奇B组病毒中和抗体或流行性感</w:t>
      </w:r>
    </w:p>
    <w:p w:rsidR="007F6DC5" w:rsidRPr="00A35D65" w:rsidRDefault="007F6DC5" w:rsidP="007F6DC5">
      <w:pPr>
        <w:rPr>
          <w:rFonts w:ascii="宋体" w:hAnsi="宋体"/>
        </w:rPr>
      </w:pPr>
      <w:r w:rsidRPr="00A35D65">
        <w:rPr>
          <w:rFonts w:ascii="宋体" w:hAnsi="宋体" w:hint="eastAsia"/>
        </w:rPr>
        <w:t>冒病毒血凝抑制抗体等)滴度较第1份血清升高4倍(2份血清应相隔2周以上)或一次</w:t>
      </w:r>
    </w:p>
    <w:p w:rsidR="007F6DC5" w:rsidRPr="00A35D65" w:rsidRDefault="007F6DC5" w:rsidP="007F6DC5">
      <w:pPr>
        <w:rPr>
          <w:rFonts w:ascii="宋体" w:hAnsi="宋体"/>
        </w:rPr>
      </w:pPr>
      <w:r w:rsidRPr="00A35D65">
        <w:rPr>
          <w:rFonts w:ascii="宋体" w:hAnsi="宋体" w:hint="eastAsia"/>
        </w:rPr>
        <w:t>抗体效价≥640者为阳性，320者为可疑(如以1：32为基础者则宜以≥256为阳性，128</w:t>
      </w:r>
    </w:p>
    <w:p w:rsidR="007F6DC5" w:rsidRPr="00A35D65" w:rsidRDefault="007F6DC5" w:rsidP="007F6DC5">
      <w:pPr>
        <w:rPr>
          <w:rFonts w:ascii="宋体" w:hAnsi="宋体"/>
        </w:rPr>
      </w:pPr>
      <w:r w:rsidRPr="00A35D65">
        <w:rPr>
          <w:rFonts w:ascii="宋体" w:hAnsi="宋体" w:hint="eastAsia"/>
        </w:rPr>
        <w:lastRenderedPageBreak/>
        <w:t>为可疑阳性，根据不同实验室标准作决定)。</w:t>
      </w:r>
    </w:p>
    <w:p w:rsidR="007F6DC5" w:rsidRPr="00A35D65" w:rsidRDefault="007F6DC5" w:rsidP="007F6DC5">
      <w:pPr>
        <w:rPr>
          <w:rFonts w:ascii="宋体" w:hAnsi="宋体"/>
        </w:rPr>
      </w:pPr>
      <w:r w:rsidRPr="00A35D65">
        <w:rPr>
          <w:rFonts w:ascii="宋体" w:hAnsi="宋体" w:hint="eastAsia"/>
        </w:rPr>
        <w:t>弋：霞熬。弗亍扁佣孙系现糕炳    。j；j000j j jii jj</w:t>
      </w:r>
    </w:p>
    <w:p w:rsidR="007F6DC5" w:rsidRPr="00A35D65" w:rsidRDefault="007F6DC5" w:rsidP="007F6DC5">
      <w:pPr>
        <w:rPr>
          <w:rFonts w:ascii="宋体" w:hAnsi="宋体"/>
        </w:rPr>
      </w:pPr>
      <w:r w:rsidRPr="00A35D65">
        <w:rPr>
          <w:rFonts w:ascii="宋体" w:hAnsi="宋体" w:hint="eastAsia"/>
        </w:rPr>
        <w:t xml:space="preserve">    3．病毒特异性IgM以≥1：320者为阳性(按各实验室诊断标准，需在严格质控条</w:t>
      </w:r>
    </w:p>
    <w:p w:rsidR="007F6DC5" w:rsidRPr="00A35D65" w:rsidRDefault="007F6DC5" w:rsidP="007F6DC5">
      <w:pPr>
        <w:rPr>
          <w:rFonts w:ascii="宋体" w:hAnsi="宋体"/>
        </w:rPr>
      </w:pPr>
      <w:r w:rsidRPr="00A35D65">
        <w:rPr>
          <w:rFonts w:ascii="宋体" w:hAnsi="宋体" w:hint="eastAsia"/>
        </w:rPr>
        <w:t>件下)。如同时有血中肠道病毒核酸阳性者更支持有近期病毒感染。</w:t>
      </w:r>
    </w:p>
    <w:p w:rsidR="007F6DC5" w:rsidRPr="00A35D65" w:rsidRDefault="007F6DC5" w:rsidP="007F6DC5">
      <w:pPr>
        <w:rPr>
          <w:rFonts w:ascii="宋体" w:hAnsi="宋体"/>
        </w:rPr>
      </w:pPr>
      <w:r w:rsidRPr="00A35D65">
        <w:rPr>
          <w:rFonts w:ascii="宋体" w:hAnsi="宋体" w:hint="eastAsia"/>
        </w:rPr>
        <w:t xml:space="preserve">    注：同时具有上述(一)、(二)(1、2、3中任何一项)、(三)中任何二项。在排除</w:t>
      </w:r>
    </w:p>
    <w:p w:rsidR="007F6DC5" w:rsidRPr="00A35D65" w:rsidRDefault="007F6DC5" w:rsidP="007F6DC5">
      <w:pPr>
        <w:rPr>
          <w:rFonts w:ascii="宋体" w:hAnsi="宋体"/>
        </w:rPr>
      </w:pPr>
      <w:r w:rsidRPr="00A35D65">
        <w:rPr>
          <w:rFonts w:ascii="宋体" w:hAnsi="宋体" w:hint="eastAsia"/>
        </w:rPr>
        <w:t>其他原因心肌疾病后临床上可诊断急性病毒性心肌炎。如具有(四)中的第1项者可从病</w:t>
      </w:r>
    </w:p>
    <w:p w:rsidR="007F6DC5" w:rsidRPr="00A35D65" w:rsidRDefault="007F6DC5" w:rsidP="007F6DC5">
      <w:pPr>
        <w:rPr>
          <w:rFonts w:ascii="宋体" w:hAnsi="宋体"/>
        </w:rPr>
      </w:pPr>
      <w:r w:rsidRPr="00A35D65">
        <w:rPr>
          <w:rFonts w:ascii="宋体" w:hAnsi="宋体" w:hint="eastAsia"/>
        </w:rPr>
        <w:t>原学上确诊急性病毒性心肌炎；如仅具有(四)中第2、3项者，在病原学上只能拟诊为</w:t>
      </w:r>
    </w:p>
    <w:p w:rsidR="007F6DC5" w:rsidRPr="00A35D65" w:rsidRDefault="007F6DC5" w:rsidP="007F6DC5">
      <w:pPr>
        <w:rPr>
          <w:rFonts w:ascii="宋体" w:hAnsi="宋体"/>
        </w:rPr>
      </w:pPr>
      <w:r w:rsidRPr="00A35D65">
        <w:rPr>
          <w:rFonts w:ascii="宋体" w:hAnsi="宋体" w:hint="eastAsia"/>
        </w:rPr>
        <w:t>急性病毒性心肌炎。</w:t>
      </w:r>
    </w:p>
    <w:p w:rsidR="007F6DC5" w:rsidRPr="00A35D65" w:rsidRDefault="007F6DC5" w:rsidP="007F6DC5">
      <w:pPr>
        <w:rPr>
          <w:rFonts w:ascii="宋体" w:hAnsi="宋体"/>
        </w:rPr>
      </w:pPr>
      <w:r w:rsidRPr="00A35D65">
        <w:rPr>
          <w:rFonts w:ascii="宋体" w:hAnsi="宋体" w:hint="eastAsia"/>
        </w:rPr>
        <w:t xml:space="preserve">    如患者有阿一斯综合征发作、充血性心力衰竭伴或不伴心肌梗死样心电图改变、心源</w:t>
      </w:r>
    </w:p>
    <w:p w:rsidR="007F6DC5" w:rsidRPr="00A35D65" w:rsidRDefault="007F6DC5" w:rsidP="007F6DC5">
      <w:pPr>
        <w:rPr>
          <w:rFonts w:ascii="宋体" w:hAnsi="宋体"/>
        </w:rPr>
      </w:pPr>
      <w:r w:rsidRPr="00A35D65">
        <w:rPr>
          <w:rFonts w:ascii="宋体" w:hAnsi="宋体" w:hint="eastAsia"/>
        </w:rPr>
        <w:t>性休克、急性肾衰竭、持续性室性心动过速伴低血压发作或心肌心包炎等在内的一项或多</w:t>
      </w:r>
    </w:p>
    <w:p w:rsidR="007F6DC5" w:rsidRPr="00A35D65" w:rsidRDefault="007F6DC5" w:rsidP="007F6DC5">
      <w:pPr>
        <w:rPr>
          <w:rFonts w:ascii="宋体" w:hAnsi="宋体"/>
        </w:rPr>
      </w:pPr>
      <w:r w:rsidRPr="00A35D65">
        <w:rPr>
          <w:rFonts w:ascii="宋体" w:hAnsi="宋体" w:hint="eastAsia"/>
        </w:rPr>
        <w:t>项表现，可诊断为重症病毒性心肌炎，如仅在病毒感染后3周内出现少数期前收缩或轻度</w:t>
      </w:r>
    </w:p>
    <w:p w:rsidR="007F6DC5" w:rsidRPr="00A35D65" w:rsidRDefault="007F6DC5" w:rsidP="007F6DC5">
      <w:pPr>
        <w:rPr>
          <w:rFonts w:ascii="宋体" w:hAnsi="宋体"/>
        </w:rPr>
      </w:pPr>
      <w:r w:rsidRPr="00A35D65">
        <w:rPr>
          <w:rFonts w:ascii="宋体" w:hAnsi="宋体" w:hint="eastAsia"/>
        </w:rPr>
        <w:t>T波改变，不宜轻易诊断为急性病毒性心肌炎。</w:t>
      </w:r>
    </w:p>
    <w:p w:rsidR="007F6DC5" w:rsidRPr="00A35D65" w:rsidRDefault="007F6DC5" w:rsidP="007F6DC5">
      <w:pPr>
        <w:rPr>
          <w:rFonts w:ascii="宋体" w:hAnsi="宋体"/>
        </w:rPr>
      </w:pPr>
      <w:r w:rsidRPr="00A35D65">
        <w:rPr>
          <w:rFonts w:ascii="宋体" w:hAnsi="宋体" w:hint="eastAsia"/>
        </w:rPr>
        <w:t xml:space="preserve">    对难以明确诊断者，可进行长期随访，有条件时可作心内膜心肌活检进行病毒基因检</w:t>
      </w:r>
    </w:p>
    <w:p w:rsidR="007F6DC5" w:rsidRPr="00A35D65" w:rsidRDefault="007F6DC5" w:rsidP="007F6DC5">
      <w:pPr>
        <w:rPr>
          <w:rFonts w:ascii="宋体" w:hAnsi="宋体"/>
        </w:rPr>
      </w:pPr>
      <w:r w:rsidRPr="00A35D65">
        <w:rPr>
          <w:rFonts w:ascii="宋体" w:hAnsi="宋体" w:hint="eastAsia"/>
        </w:rPr>
        <w:t>测及病理学检查。</w:t>
      </w:r>
    </w:p>
    <w:p w:rsidR="007F6DC5" w:rsidRPr="00A35D65" w:rsidRDefault="007F6DC5" w:rsidP="007F6DC5">
      <w:pPr>
        <w:rPr>
          <w:rFonts w:ascii="宋体" w:hAnsi="宋体"/>
        </w:rPr>
      </w:pPr>
      <w:r w:rsidRPr="00A35D65">
        <w:rPr>
          <w:rFonts w:ascii="宋体" w:hAnsi="宋体" w:hint="eastAsia"/>
        </w:rPr>
        <w:t xml:space="preserve">    在考虑病毒性心肌炎诊断时，应除外8受体功能亢进、甲状腺功能亢进症、二尖瓣脱</w:t>
      </w:r>
    </w:p>
    <w:p w:rsidR="007F6DC5" w:rsidRPr="00A35D65" w:rsidRDefault="007F6DC5" w:rsidP="007F6DC5">
      <w:pPr>
        <w:rPr>
          <w:rFonts w:ascii="宋体" w:hAnsi="宋体"/>
        </w:rPr>
      </w:pPr>
      <w:r w:rsidRPr="00A35D65">
        <w:rPr>
          <w:rFonts w:ascii="宋体" w:hAnsi="宋体" w:hint="eastAsia"/>
        </w:rPr>
        <w:t>垂综合征及影响心肌的其他疾患如风湿性心肌炎、中毒性心肌炎、冠心病、结缔组织病、</w:t>
      </w:r>
    </w:p>
    <w:p w:rsidR="007F6DC5" w:rsidRPr="00A35D65" w:rsidRDefault="007F6DC5" w:rsidP="007F6DC5">
      <w:pPr>
        <w:rPr>
          <w:rFonts w:ascii="宋体" w:hAnsi="宋体"/>
        </w:rPr>
      </w:pPr>
      <w:r w:rsidRPr="00A35D65">
        <w:rPr>
          <w:rFonts w:ascii="宋体" w:hAnsi="宋体" w:hint="eastAsia"/>
        </w:rPr>
        <w:t>代谢性疾病以及克山病(克山病地区)等。</w:t>
      </w:r>
    </w:p>
    <w:p w:rsidR="007F6DC5" w:rsidRPr="00A35D65" w:rsidRDefault="007F6DC5" w:rsidP="007F6DC5">
      <w:pPr>
        <w:rPr>
          <w:rFonts w:ascii="宋体" w:hAnsi="宋体"/>
        </w:rPr>
      </w:pPr>
      <w:r w:rsidRPr="00A35D65">
        <w:rPr>
          <w:rFonts w:ascii="宋体" w:hAnsi="宋体" w:hint="eastAsia"/>
        </w:rPr>
        <w:t xml:space="preserve">  【治疗和预后】  ．</w:t>
      </w:r>
    </w:p>
    <w:p w:rsidR="007F6DC5" w:rsidRPr="00A35D65" w:rsidRDefault="007F6DC5" w:rsidP="007F6DC5">
      <w:pPr>
        <w:rPr>
          <w:rFonts w:ascii="宋体" w:hAnsi="宋体"/>
        </w:rPr>
      </w:pPr>
      <w:r w:rsidRPr="00A35D65">
        <w:rPr>
          <w:rFonts w:ascii="宋体" w:hAnsi="宋体" w:hint="eastAsia"/>
        </w:rPr>
        <w:t xml:space="preserve">  病毒性心肌炎患者应卧床休息，进富含维生素及蛋白质的食物一心力衰竭时使用利尿</w:t>
      </w:r>
    </w:p>
    <w:p w:rsidR="007F6DC5" w:rsidRPr="00A35D65" w:rsidRDefault="007F6DC5" w:rsidP="007F6DC5">
      <w:pPr>
        <w:rPr>
          <w:rFonts w:ascii="宋体" w:hAnsi="宋体"/>
        </w:rPr>
      </w:pPr>
      <w:r w:rsidRPr="00A35D65">
        <w:rPr>
          <w:rFonts w:ascii="宋体" w:hAnsi="宋体" w:hint="eastAsia"/>
        </w:rPr>
        <w:t>剂、血管扩张剂、血管紧张素转换酶(ACE)抑制剂等。期前收缩频发或有快速心律失常</w:t>
      </w:r>
    </w:p>
    <w:p w:rsidR="007F6DC5" w:rsidRPr="00A35D65" w:rsidRDefault="007F6DC5" w:rsidP="007F6DC5">
      <w:pPr>
        <w:rPr>
          <w:rFonts w:ascii="宋体" w:hAnsi="宋体"/>
        </w:rPr>
      </w:pPr>
      <w:r w:rsidRPr="00A35D65">
        <w:rPr>
          <w:rFonts w:ascii="宋体" w:hAnsi="宋体" w:hint="eastAsia"/>
        </w:rPr>
        <w:t>者，采用抗心律失常药物。高度房室传导阻滞、快速室性心律失常或窦房结功能损害而出</w:t>
      </w:r>
    </w:p>
    <w:p w:rsidR="007F6DC5" w:rsidRPr="00A35D65" w:rsidRDefault="007F6DC5" w:rsidP="007F6DC5">
      <w:pPr>
        <w:rPr>
          <w:rFonts w:ascii="宋体" w:hAnsi="宋体"/>
        </w:rPr>
      </w:pPr>
      <w:r w:rsidRPr="00A35D65">
        <w:rPr>
          <w:rFonts w:ascii="宋体" w:hAnsi="宋体" w:hint="eastAsia"/>
        </w:rPr>
        <w:t>现晕厥或明显低血压时可考虑使用临时性心脏起搏器。目前不主张早期使用糖皮质激素，</w:t>
      </w:r>
    </w:p>
    <w:p w:rsidR="007F6DC5" w:rsidRPr="00A35D65" w:rsidRDefault="007F6DC5" w:rsidP="007F6DC5">
      <w:pPr>
        <w:rPr>
          <w:rFonts w:ascii="宋体" w:hAnsi="宋体"/>
        </w:rPr>
      </w:pPr>
      <w:r w:rsidRPr="00A35D65">
        <w:rPr>
          <w:rFonts w:ascii="宋体" w:hAnsi="宋体" w:hint="eastAsia"/>
        </w:rPr>
        <w:t>但对有房室传导阻滞、难治性心力衰竭、重症患者或考虑有自身免疫的情况下则可慎用。</w:t>
      </w:r>
    </w:p>
    <w:p w:rsidR="007F6DC5" w:rsidRPr="00A35D65" w:rsidRDefault="007F6DC5" w:rsidP="007F6DC5">
      <w:pPr>
        <w:rPr>
          <w:rFonts w:ascii="宋体" w:hAnsi="宋体"/>
        </w:rPr>
      </w:pPr>
      <w:r w:rsidRPr="00A35D65">
        <w:rPr>
          <w:rFonts w:ascii="宋体" w:hAnsi="宋体" w:hint="eastAsia"/>
        </w:rPr>
        <w:t>近年来采用黄芪、牛磺酸、辅酶Q·o等中西医结合治疗病毒性心肌炎有抗病毒、调节免疫</w:t>
      </w:r>
    </w:p>
    <w:p w:rsidR="007F6DC5" w:rsidRPr="00A35D65" w:rsidRDefault="007F6DC5" w:rsidP="007F6DC5">
      <w:pPr>
        <w:rPr>
          <w:rFonts w:ascii="宋体" w:hAnsi="宋体"/>
        </w:rPr>
      </w:pPr>
      <w:r w:rsidRPr="00A35D65">
        <w:rPr>
          <w:rFonts w:ascii="宋体" w:hAnsi="宋体" w:hint="eastAsia"/>
        </w:rPr>
        <w:t>和改善心脏功能等作用，具一定疗效。干扰素也具抗病毒、调节免疫等作用，但价格昂</w:t>
      </w:r>
    </w:p>
    <w:p w:rsidR="007F6DC5" w:rsidRPr="00A35D65" w:rsidRDefault="007F6DC5" w:rsidP="007F6DC5">
      <w:pPr>
        <w:rPr>
          <w:rFonts w:ascii="宋体" w:hAnsi="宋体"/>
        </w:rPr>
      </w:pPr>
      <w:r w:rsidRPr="00A35D65">
        <w:rPr>
          <w:rFonts w:ascii="宋体" w:hAnsi="宋体" w:hint="eastAsia"/>
        </w:rPr>
        <w:t>贵，非常规用药。</w:t>
      </w:r>
    </w:p>
    <w:p w:rsidR="007F6DC5" w:rsidRPr="00A35D65" w:rsidRDefault="007F6DC5" w:rsidP="007F6DC5">
      <w:pPr>
        <w:rPr>
          <w:rFonts w:ascii="宋体" w:hAnsi="宋体"/>
        </w:rPr>
      </w:pPr>
      <w:r w:rsidRPr="00A35D65">
        <w:rPr>
          <w:rFonts w:ascii="宋体" w:hAnsi="宋体" w:hint="eastAsia"/>
        </w:rPr>
        <w:t xml:space="preserve">    大多数患者经过适当治疗后能痊愈，但有心律失常尤其是各型期前收缩常持续较长时</w:t>
      </w:r>
    </w:p>
    <w:p w:rsidR="007F6DC5" w:rsidRPr="00A35D65" w:rsidRDefault="007F6DC5" w:rsidP="007F6DC5">
      <w:pPr>
        <w:rPr>
          <w:rFonts w:ascii="宋体" w:hAnsi="宋体"/>
        </w:rPr>
      </w:pPr>
      <w:r w:rsidRPr="00A35D65">
        <w:rPr>
          <w:rFonts w:ascii="宋体" w:hAnsi="宋体" w:hint="eastAsia"/>
        </w:rPr>
        <w:t>间，并易在感冒、劳累后期前收缩增多，也可以在一年后房室传导阻滞及各型期前收缩持</w:t>
      </w:r>
    </w:p>
    <w:p w:rsidR="007F6DC5" w:rsidRPr="00A35D65" w:rsidRDefault="007F6DC5" w:rsidP="007F6DC5">
      <w:pPr>
        <w:rPr>
          <w:rFonts w:ascii="宋体" w:hAnsi="宋体"/>
        </w:rPr>
      </w:pPr>
      <w:r w:rsidRPr="00A35D65">
        <w:rPr>
          <w:rFonts w:ascii="宋体" w:hAnsi="宋体" w:hint="eastAsia"/>
        </w:rPr>
        <w:t>续存在，如无不适不必用抗心律失常药物干预。各阶段的时间划分比较困难，一般急性期</w:t>
      </w:r>
    </w:p>
    <w:p w:rsidR="007F6DC5" w:rsidRPr="00A35D65" w:rsidRDefault="007F6DC5" w:rsidP="007F6DC5">
      <w:pPr>
        <w:rPr>
          <w:rFonts w:ascii="宋体" w:hAnsi="宋体"/>
        </w:rPr>
      </w:pPr>
      <w:r w:rsidRPr="00A35D65">
        <w:rPr>
          <w:rFonts w:ascii="宋体" w:hAnsi="宋体" w:hint="eastAsia"/>
        </w:rPr>
        <w:t>定为三个月，三个月后至一年为恢复期，一年以上为慢性期。患者在急性期可因严重心律</w:t>
      </w:r>
    </w:p>
    <w:p w:rsidR="007F6DC5" w:rsidRPr="00A35D65" w:rsidRDefault="007F6DC5" w:rsidP="007F6DC5">
      <w:pPr>
        <w:rPr>
          <w:rFonts w:ascii="宋体" w:hAnsi="宋体"/>
        </w:rPr>
      </w:pPr>
      <w:r w:rsidRPr="00A35D65">
        <w:rPr>
          <w:rFonts w:ascii="宋体" w:hAnsi="宋体" w:hint="eastAsia"/>
        </w:rPr>
        <w:t>失常、急性心力衰竭和心源性休克而死亡。部分患者经过数周至数月后病情可趋稳定但可</w:t>
      </w:r>
    </w:p>
    <w:p w:rsidR="007F6DC5" w:rsidRPr="00A35D65" w:rsidRDefault="007F6DC5" w:rsidP="007F6DC5">
      <w:pPr>
        <w:rPr>
          <w:rFonts w:ascii="宋体" w:hAnsi="宋体"/>
        </w:rPr>
      </w:pPr>
      <w:r w:rsidRPr="00A35D65">
        <w:rPr>
          <w:rFonts w:ascii="宋体" w:hAnsi="宋体" w:hint="eastAsia"/>
        </w:rPr>
        <w:t>能留有一定程度的心脏扩大、心功能减退、伴或不伴有心律失常或心电图异常等，经久不</w:t>
      </w:r>
    </w:p>
    <w:p w:rsidR="007F6DC5" w:rsidRPr="00A35D65" w:rsidRDefault="007F6DC5" w:rsidP="007F6DC5">
      <w:pPr>
        <w:rPr>
          <w:rFonts w:ascii="宋体" w:hAnsi="宋体"/>
        </w:rPr>
      </w:pPr>
      <w:r w:rsidRPr="00A35D65">
        <w:rPr>
          <w:rFonts w:ascii="宋体" w:hAnsi="宋体" w:hint="eastAsia"/>
        </w:rPr>
        <w:t>愈，形成慢性心肌炎，事实上，临床上很难与扩张型心肌病鉴别。根据心肌中病毒基因片</w:t>
      </w:r>
    </w:p>
    <w:p w:rsidR="007F6DC5" w:rsidRPr="00A35D65" w:rsidRDefault="007F6DC5" w:rsidP="007F6DC5">
      <w:pPr>
        <w:rPr>
          <w:rFonts w:ascii="宋体" w:hAnsi="宋体"/>
        </w:rPr>
      </w:pPr>
      <w:r w:rsidRPr="00A35D65">
        <w:rPr>
          <w:rFonts w:ascii="宋体" w:hAnsi="宋体" w:hint="eastAsia"/>
        </w:rPr>
        <w:t>段、病毒蛋白检测和病理检查已明确有一部分扩张型心肌病是由心肌炎演变而来。</w:t>
      </w:r>
    </w:p>
    <w:p w:rsidR="007F6DC5" w:rsidRPr="00A35D65" w:rsidRDefault="007F6DC5" w:rsidP="007F6DC5">
      <w:pPr>
        <w:rPr>
          <w:rFonts w:ascii="宋体" w:hAnsi="宋体"/>
        </w:rPr>
      </w:pPr>
      <w:r w:rsidRPr="00A35D65">
        <w:rPr>
          <w:rFonts w:ascii="宋体" w:hAnsi="宋体" w:hint="eastAsia"/>
        </w:rPr>
        <w:t>(杨英珍)</w:t>
      </w:r>
    </w:p>
    <w:p w:rsidR="007F6DC5" w:rsidRPr="00A35D65" w:rsidRDefault="007F6DC5" w:rsidP="007F6DC5">
      <w:pPr>
        <w:rPr>
          <w:rFonts w:ascii="宋体" w:hAnsi="宋体"/>
        </w:rPr>
      </w:pPr>
      <w:r w:rsidRPr="00A35D65">
        <w:rPr>
          <w:rFonts w:ascii="宋体" w:hAnsi="宋体" w:hint="eastAsia"/>
        </w:rPr>
        <w:t>第十一章心包疾病</w:t>
      </w:r>
    </w:p>
    <w:p w:rsidR="007F6DC5" w:rsidRPr="00A35D65" w:rsidRDefault="007F6DC5" w:rsidP="007F6DC5">
      <w:pPr>
        <w:rPr>
          <w:rFonts w:ascii="宋体" w:hAnsi="宋体"/>
        </w:rPr>
      </w:pPr>
      <w:r w:rsidRPr="00A35D65">
        <w:rPr>
          <w:rFonts w:ascii="宋体" w:hAnsi="宋体" w:hint="eastAsia"/>
        </w:rPr>
        <w:t xml:space="preserve">    心包疾病除原发感染性心包炎症外，尚有肿瘤、代谢性疾病、自身免疫性疾病、尿毒</w:t>
      </w:r>
    </w:p>
    <w:p w:rsidR="007F6DC5" w:rsidRPr="00A35D65" w:rsidRDefault="007F6DC5" w:rsidP="007F6DC5">
      <w:pPr>
        <w:rPr>
          <w:rFonts w:ascii="宋体" w:hAnsi="宋体"/>
        </w:rPr>
      </w:pPr>
      <w:r w:rsidRPr="00A35D65">
        <w:rPr>
          <w:rFonts w:ascii="宋体" w:hAnsi="宋体" w:hint="eastAsia"/>
        </w:rPr>
        <w:t>症等所致非感染性心包炎。按病情进展，可分为急性心包炎(伴或不伴心包积液)、慢性</w:t>
      </w:r>
    </w:p>
    <w:p w:rsidR="007F6DC5" w:rsidRPr="00A35D65" w:rsidRDefault="007F6DC5" w:rsidP="007F6DC5">
      <w:pPr>
        <w:rPr>
          <w:rFonts w:ascii="宋体" w:hAnsi="宋体"/>
        </w:rPr>
      </w:pPr>
      <w:r w:rsidRPr="00A35D65">
        <w:rPr>
          <w:rFonts w:ascii="宋体" w:hAnsi="宋体" w:hint="eastAsia"/>
        </w:rPr>
        <w:t>心包积液、粘连性心包炎、亚急性渗出性缩窄性心包炎、慢性缩窄性心包炎等。临床上以</w:t>
      </w:r>
    </w:p>
    <w:p w:rsidR="007F6DC5" w:rsidRPr="00A35D65" w:rsidRDefault="007F6DC5" w:rsidP="007F6DC5">
      <w:pPr>
        <w:rPr>
          <w:rFonts w:ascii="宋体" w:hAnsi="宋体"/>
        </w:rPr>
      </w:pPr>
      <w:r w:rsidRPr="00A35D65">
        <w:rPr>
          <w:rFonts w:ascii="宋体" w:hAnsi="宋体" w:hint="eastAsia"/>
        </w:rPr>
        <w:t>急性心包炎和慢性缩窄性心包炎为最常见。据国内临床资料统计，心包疾病约占心脏疾病</w:t>
      </w:r>
    </w:p>
    <w:p w:rsidR="007F6DC5" w:rsidRPr="00A35D65" w:rsidRDefault="007F6DC5" w:rsidP="007F6DC5">
      <w:pPr>
        <w:rPr>
          <w:rFonts w:ascii="宋体" w:hAnsi="宋体"/>
        </w:rPr>
      </w:pPr>
      <w:r w:rsidRPr="00A35D65">
        <w:rPr>
          <w:rFonts w:ascii="宋体" w:hAnsi="宋体" w:hint="eastAsia"/>
        </w:rPr>
        <w:t>住院患者的1．5％～5．9％。</w:t>
      </w:r>
    </w:p>
    <w:p w:rsidR="007F6DC5" w:rsidRPr="00A35D65" w:rsidRDefault="007F6DC5" w:rsidP="007F6DC5">
      <w:pPr>
        <w:rPr>
          <w:rFonts w:ascii="宋体" w:hAnsi="宋体"/>
        </w:rPr>
      </w:pPr>
      <w:r w:rsidRPr="00A35D65">
        <w:rPr>
          <w:rFonts w:ascii="宋体" w:hAnsi="宋体" w:hint="eastAsia"/>
        </w:rPr>
        <w:t>第一节急性心包炎</w:t>
      </w:r>
    </w:p>
    <w:p w:rsidR="007F6DC5" w:rsidRPr="00A35D65" w:rsidRDefault="007F6DC5" w:rsidP="007F6DC5">
      <w:pPr>
        <w:rPr>
          <w:rFonts w:ascii="宋体" w:hAnsi="宋体"/>
        </w:rPr>
      </w:pPr>
      <w:r w:rsidRPr="00A35D65">
        <w:rPr>
          <w:rFonts w:ascii="宋体" w:hAnsi="宋体" w:hint="eastAsia"/>
        </w:rPr>
        <w:t xml:space="preserve">    急性心包炎(actne pericarditis)为心包脏层和壁层的急性炎症，可由细菌、病毒、</w:t>
      </w:r>
    </w:p>
    <w:p w:rsidR="007F6DC5" w:rsidRPr="00A35D65" w:rsidRDefault="007F6DC5" w:rsidP="007F6DC5">
      <w:pPr>
        <w:rPr>
          <w:rFonts w:ascii="宋体" w:hAnsi="宋体"/>
        </w:rPr>
      </w:pPr>
      <w:r w:rsidRPr="00A35D65">
        <w:rPr>
          <w:rFonts w:ascii="宋体" w:hAnsi="宋体" w:hint="eastAsia"/>
        </w:rPr>
        <w:t>肿瘤、自身免疫、物理、化学等因素引起。心包炎常是某种疾病表现的一部分或为其并发</w:t>
      </w:r>
    </w:p>
    <w:p w:rsidR="007F6DC5" w:rsidRPr="00A35D65" w:rsidRDefault="007F6DC5" w:rsidP="007F6DC5">
      <w:pPr>
        <w:rPr>
          <w:rFonts w:ascii="宋体" w:hAnsi="宋体"/>
        </w:rPr>
      </w:pPr>
      <w:r w:rsidRPr="00A35D65">
        <w:rPr>
          <w:rFonts w:ascii="宋体" w:hAnsi="宋体" w:hint="eastAsia"/>
        </w:rPr>
        <w:lastRenderedPageBreak/>
        <w:t>症，故常被原发疾病所掩盖，但也可以单独存在。</w:t>
      </w:r>
    </w:p>
    <w:p w:rsidR="007F6DC5" w:rsidRPr="00A35D65" w:rsidRDefault="007F6DC5" w:rsidP="007F6DC5">
      <w:pPr>
        <w:rPr>
          <w:rFonts w:ascii="宋体" w:hAnsi="宋体"/>
        </w:rPr>
      </w:pPr>
      <w:r w:rsidRPr="00A35D65">
        <w:rPr>
          <w:rFonts w:ascii="宋体" w:hAnsi="宋体" w:hint="eastAsia"/>
        </w:rPr>
        <w:t xml:space="preserve">    【病因】</w:t>
      </w:r>
    </w:p>
    <w:p w:rsidR="007F6DC5" w:rsidRPr="00A35D65" w:rsidRDefault="007F6DC5" w:rsidP="007F6DC5">
      <w:pPr>
        <w:rPr>
          <w:rFonts w:ascii="宋体" w:hAnsi="宋体"/>
        </w:rPr>
      </w:pPr>
      <w:r w:rsidRPr="00A35D65">
        <w:rPr>
          <w:rFonts w:ascii="宋体" w:hAnsi="宋体" w:hint="eastAsia"/>
        </w:rPr>
        <w:t xml:space="preserve">    急性心包炎病因见表3一11—1。过去常见病因为风湿热、结核及细菌感染性。近年来，</w:t>
      </w:r>
    </w:p>
    <w:p w:rsidR="007F6DC5" w:rsidRPr="00A35D65" w:rsidRDefault="007F6DC5" w:rsidP="007F6DC5">
      <w:pPr>
        <w:rPr>
          <w:rFonts w:ascii="宋体" w:hAnsi="宋体"/>
        </w:rPr>
      </w:pPr>
      <w:r w:rsidRPr="00A35D65">
        <w:rPr>
          <w:rFonts w:ascii="宋体" w:hAnsi="宋体" w:hint="eastAsia"/>
        </w:rPr>
        <w:t>病毒感染、肿瘤、尿毒症性及心肌梗死性心包炎发病率明显增多。</w:t>
      </w:r>
    </w:p>
    <w:p w:rsidR="007F6DC5" w:rsidRPr="00A35D65" w:rsidRDefault="007F6DC5" w:rsidP="007F6DC5">
      <w:pPr>
        <w:rPr>
          <w:rFonts w:ascii="宋体" w:hAnsi="宋体"/>
        </w:rPr>
      </w:pPr>
      <w:r w:rsidRPr="00A35D65">
        <w:rPr>
          <w:rFonts w:ascii="宋体" w:hAnsi="宋体" w:hint="eastAsia"/>
        </w:rPr>
        <w:t xml:space="preserve">    表3一11—1急性心包炎的病因</w:t>
      </w:r>
    </w:p>
    <w:p w:rsidR="007F6DC5" w:rsidRPr="00A35D65" w:rsidRDefault="007F6DC5" w:rsidP="007F6DC5">
      <w:pPr>
        <w:rPr>
          <w:rFonts w:ascii="宋体" w:hAnsi="宋体"/>
        </w:rPr>
      </w:pPr>
      <w:r w:rsidRPr="00A35D65">
        <w:rPr>
          <w:rFonts w:ascii="宋体" w:hAnsi="宋体" w:hint="eastAsia"/>
        </w:rPr>
        <w:t>1．急性非特异性</w:t>
      </w:r>
    </w:p>
    <w:p w:rsidR="007F6DC5" w:rsidRPr="00A35D65" w:rsidRDefault="007F6DC5" w:rsidP="007F6DC5">
      <w:pPr>
        <w:rPr>
          <w:rFonts w:ascii="宋体" w:hAnsi="宋体"/>
        </w:rPr>
      </w:pPr>
      <w:r w:rsidRPr="00A35D65">
        <w:rPr>
          <w:rFonts w:ascii="宋体" w:hAnsi="宋体" w:hint="eastAsia"/>
        </w:rPr>
        <w:t>2．感染：病毒、细菌、真菌、寄生虫、立克次体</w:t>
      </w:r>
    </w:p>
    <w:p w:rsidR="007F6DC5" w:rsidRPr="00A35D65" w:rsidRDefault="007F6DC5" w:rsidP="007F6DC5">
      <w:pPr>
        <w:rPr>
          <w:rFonts w:ascii="宋体" w:hAnsi="宋体"/>
        </w:rPr>
      </w:pPr>
      <w:r w:rsidRPr="00A35D65">
        <w:rPr>
          <w:rFonts w:ascii="宋体" w:hAnsi="宋体" w:hint="eastAsia"/>
        </w:rPr>
        <w:t>3．肿瘤：原发性、继发性    ，</w:t>
      </w:r>
    </w:p>
    <w:p w:rsidR="007F6DC5" w:rsidRPr="00A35D65" w:rsidRDefault="007F6DC5" w:rsidP="007F6DC5">
      <w:pPr>
        <w:rPr>
          <w:rFonts w:ascii="宋体" w:hAnsi="宋体"/>
        </w:rPr>
      </w:pPr>
      <w:r w:rsidRPr="00A35D65">
        <w:rPr>
          <w:rFonts w:ascii="宋体" w:hAnsi="宋体" w:hint="eastAsia"/>
        </w:rPr>
        <w:t>4．自身免疫：风湿热及其他结缔组织疾病，如系统性红斑狼疮，结节性多动脉炎、类风湿关节炎、贝赫切特病、艾</w:t>
      </w:r>
    </w:p>
    <w:p w:rsidR="007F6DC5" w:rsidRPr="00A35D65" w:rsidRDefault="007F6DC5" w:rsidP="007F6DC5">
      <w:pPr>
        <w:rPr>
          <w:rFonts w:ascii="宋体" w:hAnsi="宋体"/>
        </w:rPr>
      </w:pPr>
      <w:r w:rsidRPr="00A35D65">
        <w:rPr>
          <w:rFonts w:ascii="宋体" w:hAnsi="宋体" w:hint="eastAsia"/>
        </w:rPr>
        <w:t xml:space="preserve">  滋病；心肌梗死后综合征、心包切开后综合征及药物性如肼屈嗪、普鲁卡因胺、青霉素等</w:t>
      </w:r>
    </w:p>
    <w:p w:rsidR="007F6DC5" w:rsidRPr="00A35D65" w:rsidRDefault="007F6DC5" w:rsidP="007F6DC5">
      <w:pPr>
        <w:rPr>
          <w:rFonts w:ascii="宋体" w:hAnsi="宋体"/>
        </w:rPr>
      </w:pPr>
      <w:r w:rsidRPr="00A35D65">
        <w:rPr>
          <w:rFonts w:ascii="宋体" w:hAnsi="宋体" w:hint="eastAsia"/>
        </w:rPr>
        <w:t>5．代谢疾病：尿毒症、痛风</w:t>
      </w:r>
    </w:p>
    <w:p w:rsidR="007F6DC5" w:rsidRPr="00A35D65" w:rsidRDefault="007F6DC5" w:rsidP="007F6DC5">
      <w:pPr>
        <w:rPr>
          <w:rFonts w:ascii="宋体" w:hAnsi="宋体"/>
        </w:rPr>
      </w:pPr>
      <w:r w:rsidRPr="00A35D65">
        <w:rPr>
          <w:rFonts w:ascii="宋体" w:hAnsi="宋体" w:hint="eastAsia"/>
        </w:rPr>
        <w:t>6．物理因素：外伤、放射性</w:t>
      </w:r>
    </w:p>
    <w:p w:rsidR="007F6DC5" w:rsidRPr="00A35D65" w:rsidRDefault="007F6DC5" w:rsidP="007F6DC5">
      <w:pPr>
        <w:rPr>
          <w:rFonts w:ascii="宋体" w:hAnsi="宋体"/>
        </w:rPr>
      </w:pPr>
      <w:r w:rsidRPr="00A35D65">
        <w:rPr>
          <w:rFonts w:ascii="宋体" w:hAnsi="宋体" w:hint="eastAsia"/>
        </w:rPr>
        <w:t>7．邻近器官疾病：急性心肌梗死、胸膜炎、主动脉夹层、肺梗死等</w:t>
      </w:r>
    </w:p>
    <w:p w:rsidR="007F6DC5" w:rsidRPr="00A35D65" w:rsidRDefault="007F6DC5" w:rsidP="007F6DC5">
      <w:pPr>
        <w:rPr>
          <w:rFonts w:ascii="宋体" w:hAnsi="宋体"/>
        </w:rPr>
      </w:pPr>
      <w:r w:rsidRPr="00A35D65">
        <w:rPr>
          <w:rFonts w:ascii="宋体" w:hAnsi="宋体" w:hint="eastAsia"/>
        </w:rPr>
        <w:t xml:space="preserve">    【病理】</w:t>
      </w:r>
    </w:p>
    <w:p w:rsidR="007F6DC5" w:rsidRPr="00A35D65" w:rsidRDefault="007F6DC5" w:rsidP="007F6DC5">
      <w:pPr>
        <w:rPr>
          <w:rFonts w:ascii="宋体" w:hAnsi="宋体"/>
        </w:rPr>
      </w:pPr>
      <w:r w:rsidRPr="00A35D65">
        <w:rPr>
          <w:rFonts w:ascii="宋体" w:hAnsi="宋体" w:hint="eastAsia"/>
        </w:rPr>
        <w:t xml:space="preserve">    根据病理变化，急性心包炎可以分为纤维蛋白性和渗出性两种。在急性期，心包壁层</w:t>
      </w:r>
    </w:p>
    <w:p w:rsidR="007F6DC5" w:rsidRPr="00A35D65" w:rsidRDefault="007F6DC5" w:rsidP="007F6DC5">
      <w:pPr>
        <w:rPr>
          <w:rFonts w:ascii="宋体" w:hAnsi="宋体"/>
        </w:rPr>
      </w:pPr>
      <w:r w:rsidRPr="00A35D65">
        <w:rPr>
          <w:rFonts w:ascii="宋体" w:hAnsi="宋体" w:hint="eastAsia"/>
        </w:rPr>
        <w:t>和脏层上有纤维蛋白、白细胞及少许内皮细胞的渗出。此时尚无明显液体积聚，为纤维蛋</w:t>
      </w:r>
    </w:p>
    <w:p w:rsidR="007F6DC5" w:rsidRPr="00A35D65" w:rsidRDefault="007F6DC5" w:rsidP="007F6DC5">
      <w:pPr>
        <w:rPr>
          <w:rFonts w:ascii="宋体" w:hAnsi="宋体"/>
        </w:rPr>
      </w:pPr>
      <w:r w:rsidRPr="00A35D65">
        <w:rPr>
          <w:rFonts w:ascii="宋体" w:hAnsi="宋体" w:hint="eastAsia"/>
        </w:rPr>
        <w:t>白性心包炎；随后如液体增加，则转变为渗出性心包炎，常为浆液纤维蛋白性，液体量可</w:t>
      </w:r>
    </w:p>
    <w:p w:rsidR="007F6DC5" w:rsidRPr="00A35D65" w:rsidRDefault="007F6DC5" w:rsidP="007F6DC5">
      <w:pPr>
        <w:rPr>
          <w:rFonts w:ascii="宋体" w:hAnsi="宋体"/>
        </w:rPr>
      </w:pPr>
      <w:r w:rsidRPr="00A35D65">
        <w:rPr>
          <w:rFonts w:ascii="宋体" w:hAnsi="宋体" w:hint="eastAsia"/>
        </w:rPr>
        <w:t>由100ml至2～3L不等，多为黄而清的液体，偶可混浊不清、化脓性或呈血性。积液一般</w:t>
      </w:r>
    </w:p>
    <w:p w:rsidR="007F6DC5" w:rsidRPr="00A35D65" w:rsidRDefault="007F6DC5" w:rsidP="007F6DC5">
      <w:pPr>
        <w:rPr>
          <w:rFonts w:ascii="宋体" w:hAnsi="宋体"/>
        </w:rPr>
      </w:pPr>
      <w:r w:rsidRPr="00A35D65">
        <w:rPr>
          <w:rFonts w:ascii="宋体" w:hAnsi="宋体" w:hint="eastAsia"/>
        </w:rPr>
        <w:t>在数周至数月内吸收，但也可伴随发生壁层与脏层的粘连、增厚及缩窄。液体也可在较短</w:t>
      </w:r>
    </w:p>
    <w:p w:rsidR="007F6DC5" w:rsidRPr="00A35D65" w:rsidRDefault="007F6DC5" w:rsidP="007F6DC5">
      <w:pPr>
        <w:rPr>
          <w:rFonts w:ascii="宋体" w:hAnsi="宋体"/>
        </w:rPr>
      </w:pPr>
      <w:r w:rsidRPr="00A35D65">
        <w:rPr>
          <w:rFonts w:ascii="宋体" w:hAnsi="宋体" w:hint="eastAsia"/>
        </w:rPr>
        <w:t>时间内大量积聚引起心脏压塞。急性心包炎时，心外膜下心肌有不同程度的炎性变化，如</w:t>
      </w:r>
    </w:p>
    <w:p w:rsidR="007F6DC5" w:rsidRPr="00A35D65" w:rsidRDefault="007F6DC5" w:rsidP="007F6DC5">
      <w:pPr>
        <w:rPr>
          <w:rFonts w:ascii="宋体" w:hAnsi="宋体"/>
        </w:rPr>
      </w:pPr>
      <w:r w:rsidRPr="00A35D65">
        <w:rPr>
          <w:rFonts w:ascii="宋体" w:hAnsi="宋体" w:hint="eastAsia"/>
        </w:rPr>
        <w:t>范围较广可称为心肌心包炎。此外，炎症也可累及纵隔、横膈和胸膜。</w:t>
      </w:r>
    </w:p>
    <w:p w:rsidR="007F6DC5" w:rsidRPr="00A35D65" w:rsidRDefault="007F6DC5" w:rsidP="007F6DC5">
      <w:pPr>
        <w:rPr>
          <w:rFonts w:ascii="宋体" w:hAnsi="宋体"/>
        </w:rPr>
      </w:pPr>
      <w:r w:rsidRPr="00A35D65">
        <w:rPr>
          <w:rFonts w:ascii="宋体" w:hAnsi="宋体" w:hint="eastAsia"/>
        </w:rPr>
        <w:t xml:space="preserve">    【病理生理】</w:t>
      </w:r>
    </w:p>
    <w:p w:rsidR="007F6DC5" w:rsidRPr="00A35D65" w:rsidRDefault="007F6DC5" w:rsidP="007F6DC5">
      <w:pPr>
        <w:rPr>
          <w:rFonts w:ascii="宋体" w:hAnsi="宋体"/>
        </w:rPr>
      </w:pPr>
      <w:r w:rsidRPr="00A35D65">
        <w:rPr>
          <w:rFonts w:ascii="宋体" w:hAnsi="宋体" w:hint="eastAsia"/>
        </w:rPr>
        <w:t xml:space="preserve">    正常时心包腔平均压力接近于零或低于大气压，吸气时呈轻度负压，呼气时近于正</w:t>
      </w:r>
    </w:p>
    <w:p w:rsidR="007F6DC5" w:rsidRPr="00A35D65" w:rsidRDefault="007F6DC5" w:rsidP="007F6DC5">
      <w:pPr>
        <w:rPr>
          <w:rFonts w:ascii="宋体" w:hAnsi="宋体"/>
        </w:rPr>
      </w:pPr>
      <w:r w:rsidRPr="00A35D65">
        <w:rPr>
          <w:rFonts w:ascii="宋体" w:hAnsi="宋体" w:hint="eastAsia"/>
        </w:rPr>
        <w:t>压。急性纤维蛋白性心包炎或少量积液不致引起心包内压力升高，故不影响血流动力学。</w:t>
      </w:r>
    </w:p>
    <w:p w:rsidR="007F6DC5" w:rsidRPr="00A35D65" w:rsidRDefault="007F6DC5" w:rsidP="007F6DC5">
      <w:pPr>
        <w:rPr>
          <w:rFonts w:ascii="宋体" w:hAnsi="宋体"/>
        </w:rPr>
      </w:pPr>
      <w:r w:rsidRPr="00A35D65">
        <w:rPr>
          <w:rFonts w:ascii="宋体" w:hAnsi="宋体" w:hint="eastAsia"/>
        </w:rPr>
        <w:t>但如液体迅速增多，心包无法伸展以适应其容量的变化，使心包内压力急骤上升，即可引</w:t>
      </w:r>
    </w:p>
    <w:p w:rsidR="007F6DC5" w:rsidRPr="00A35D65" w:rsidRDefault="007F6DC5" w:rsidP="007F6DC5">
      <w:pPr>
        <w:rPr>
          <w:rFonts w:ascii="宋体" w:hAnsi="宋体"/>
        </w:rPr>
      </w:pPr>
      <w:r w:rsidRPr="00A35D65">
        <w:rPr>
          <w:rFonts w:ascii="宋体" w:hAnsi="宋体" w:hint="eastAsia"/>
        </w:rPr>
        <w:t>起心脏受压，导致心室舒张期充盈受阻，并使周围静脉压升高，最终使心排血量降低，血</w:t>
      </w:r>
    </w:p>
    <w:p w:rsidR="007F6DC5" w:rsidRPr="00A35D65" w:rsidRDefault="007F6DC5" w:rsidP="007F6DC5">
      <w:pPr>
        <w:rPr>
          <w:rFonts w:ascii="宋体" w:hAnsi="宋体"/>
        </w:rPr>
      </w:pPr>
      <w:r w:rsidRPr="00A35D65">
        <w:rPr>
          <w:rFonts w:ascii="宋体" w:hAnsi="宋体" w:hint="eastAsia"/>
        </w:rPr>
        <w:t>压下降，构成急性心脏压塞的临床表现。</w:t>
      </w:r>
    </w:p>
    <w:p w:rsidR="007F6DC5" w:rsidRPr="00A35D65" w:rsidRDefault="007F6DC5" w:rsidP="007F6DC5">
      <w:pPr>
        <w:rPr>
          <w:rFonts w:ascii="宋体" w:hAnsi="宋体"/>
        </w:rPr>
      </w:pPr>
      <w:r w:rsidRPr="00A35D65">
        <w:rPr>
          <w:rFonts w:ascii="宋体" w:hAnsi="宋体" w:hint="eastAsia"/>
        </w:rPr>
        <w:t xml:space="preserve">    【临床表现】    ’</w:t>
      </w:r>
    </w:p>
    <w:p w:rsidR="007F6DC5" w:rsidRPr="00A35D65" w:rsidRDefault="007F6DC5" w:rsidP="007F6DC5">
      <w:pPr>
        <w:rPr>
          <w:rFonts w:ascii="宋体" w:hAnsi="宋体"/>
        </w:rPr>
      </w:pPr>
      <w:r w:rsidRPr="00A35D65">
        <w:rPr>
          <w:rFonts w:ascii="宋体" w:hAnsi="宋体" w:hint="eastAsia"/>
        </w:rPr>
        <w:t>但哮j  第三篇循环系统疾病</w:t>
      </w:r>
    </w:p>
    <w:p w:rsidR="007F6DC5" w:rsidRPr="00A35D65" w:rsidRDefault="007F6DC5" w:rsidP="007F6DC5">
      <w:pPr>
        <w:rPr>
          <w:rFonts w:ascii="宋体" w:hAnsi="宋体"/>
        </w:rPr>
      </w:pPr>
      <w:r w:rsidRPr="00A35D65">
        <w:rPr>
          <w:rFonts w:ascii="宋体" w:hAnsi="宋体" w:hint="eastAsia"/>
        </w:rPr>
        <w:t>、-一，</w:t>
      </w:r>
    </w:p>
    <w:p w:rsidR="007F6DC5" w:rsidRPr="00A35D65" w:rsidRDefault="007F6DC5" w:rsidP="007F6DC5">
      <w:pPr>
        <w:rPr>
          <w:rFonts w:ascii="宋体" w:hAnsi="宋体"/>
        </w:rPr>
      </w:pPr>
      <w:r w:rsidRPr="00A35D65">
        <w:rPr>
          <w:rFonts w:ascii="宋体" w:hAnsi="宋体" w:hint="eastAsia"/>
        </w:rPr>
        <w:t xml:space="preserve">    (一)纤维蛋白性心包炎</w:t>
      </w:r>
    </w:p>
    <w:p w:rsidR="007F6DC5" w:rsidRPr="00A35D65" w:rsidRDefault="007F6DC5" w:rsidP="007F6DC5">
      <w:pPr>
        <w:rPr>
          <w:rFonts w:ascii="宋体" w:hAnsi="宋体"/>
        </w:rPr>
      </w:pPr>
      <w:r w:rsidRPr="00A35D65">
        <w:rPr>
          <w:rFonts w:ascii="宋体" w:hAnsi="宋体" w:hint="eastAsia"/>
        </w:rPr>
        <w:t xml:space="preserve">    1．症状心前区疼痛为主要症状，如急性非特异性心包炎及感染性心包炎；缓慢发</w:t>
      </w:r>
    </w:p>
    <w:p w:rsidR="007F6DC5" w:rsidRPr="00A35D65" w:rsidRDefault="007F6DC5" w:rsidP="007F6DC5">
      <w:pPr>
        <w:rPr>
          <w:rFonts w:ascii="宋体" w:hAnsi="宋体"/>
        </w:rPr>
      </w:pPr>
      <w:r w:rsidRPr="00A35D65">
        <w:rPr>
          <w:rFonts w:ascii="宋体" w:hAnsi="宋体" w:hint="eastAsia"/>
        </w:rPr>
        <w:t>展的结核性或肿瘤性心包炎疼痛症状可能不明显。疼痛性质可尖锐，与呼吸运动有关，常</w:t>
      </w:r>
    </w:p>
    <w:p w:rsidR="007F6DC5" w:rsidRPr="00A35D65" w:rsidRDefault="007F6DC5" w:rsidP="007F6DC5">
      <w:pPr>
        <w:rPr>
          <w:rFonts w:ascii="宋体" w:hAnsi="宋体"/>
        </w:rPr>
      </w:pPr>
      <w:r w:rsidRPr="00A35D65">
        <w:rPr>
          <w:rFonts w:ascii="宋体" w:hAnsi="宋体" w:hint="eastAsia"/>
        </w:rPr>
        <w:t>因咳嗽、深呼吸、变换体位或吞咽而加重；位于心前区，可放射到颈部、左肩、左臂及左</w:t>
      </w:r>
    </w:p>
    <w:p w:rsidR="007F6DC5" w:rsidRPr="00A35D65" w:rsidRDefault="007F6DC5" w:rsidP="007F6DC5">
      <w:pPr>
        <w:rPr>
          <w:rFonts w:ascii="宋体" w:hAnsi="宋体"/>
        </w:rPr>
      </w:pPr>
      <w:r w:rsidRPr="00A35D65">
        <w:rPr>
          <w:rFonts w:ascii="宋体" w:hAnsi="宋体" w:hint="eastAsia"/>
        </w:rPr>
        <w:t>肩胛骨，也可达上腹部；疼痛也可呈压榨样，位于胸骨后。本病所致的心前区疼痛可能与</w:t>
      </w:r>
    </w:p>
    <w:p w:rsidR="007F6DC5" w:rsidRPr="00A35D65" w:rsidRDefault="007F6DC5" w:rsidP="007F6DC5">
      <w:pPr>
        <w:rPr>
          <w:rFonts w:ascii="宋体" w:hAnsi="宋体"/>
        </w:rPr>
      </w:pPr>
      <w:r w:rsidRPr="00A35D65">
        <w:rPr>
          <w:rFonts w:ascii="宋体" w:hAnsi="宋体" w:hint="eastAsia"/>
        </w:rPr>
        <w:t>心肌梗死疼痛类似，需注意鉴别。</w:t>
      </w:r>
    </w:p>
    <w:p w:rsidR="007F6DC5" w:rsidRPr="00A35D65" w:rsidRDefault="007F6DC5" w:rsidP="007F6DC5">
      <w:pPr>
        <w:rPr>
          <w:rFonts w:ascii="宋体" w:hAnsi="宋体"/>
        </w:rPr>
      </w:pPr>
      <w:r w:rsidRPr="00A35D65">
        <w:rPr>
          <w:rFonts w:ascii="宋体" w:hAnsi="宋体" w:hint="eastAsia"/>
        </w:rPr>
        <w:t xml:space="preserve">    2．体征心包摩擦音是纤维蛋白性心包炎的典型体征，’因炎症而变得粗糙的壁层与</w:t>
      </w:r>
    </w:p>
    <w:p w:rsidR="007F6DC5" w:rsidRPr="00A35D65" w:rsidRDefault="007F6DC5" w:rsidP="007F6DC5">
      <w:pPr>
        <w:rPr>
          <w:rFonts w:ascii="宋体" w:hAnsi="宋体"/>
        </w:rPr>
      </w:pPr>
      <w:r w:rsidRPr="00A35D65">
        <w:rPr>
          <w:rFonts w:ascii="宋体" w:hAnsi="宋体" w:hint="eastAsia"/>
        </w:rPr>
        <w:t>脏层在心脏活动时相互摩擦而发生，呈抓刮样粗糙音，与心音的发生无相关性，往往盖过</w:t>
      </w:r>
    </w:p>
    <w:p w:rsidR="007F6DC5" w:rsidRPr="00A35D65" w:rsidRDefault="007F6DC5" w:rsidP="007F6DC5">
      <w:pPr>
        <w:rPr>
          <w:rFonts w:ascii="宋体" w:hAnsi="宋体"/>
        </w:rPr>
      </w:pPr>
      <w:r w:rsidRPr="00A35D65">
        <w:rPr>
          <w:rFonts w:ascii="宋体" w:hAnsi="宋体" w:hint="eastAsia"/>
        </w:rPr>
        <w:t>心音又较心音更接近耳边；典型的摩擦音可听到与心房收缩、心室收缩和心室舒张相一致</w:t>
      </w:r>
    </w:p>
    <w:p w:rsidR="007F6DC5" w:rsidRPr="00A35D65" w:rsidRDefault="007F6DC5" w:rsidP="007F6DC5">
      <w:pPr>
        <w:rPr>
          <w:rFonts w:ascii="宋体" w:hAnsi="宋体"/>
        </w:rPr>
      </w:pPr>
      <w:r w:rsidRPr="00A35D65">
        <w:rPr>
          <w:rFonts w:ascii="宋体" w:hAnsi="宋体" w:hint="eastAsia"/>
        </w:rPr>
        <w:t>的三个成分，但大多为与心室收缩、舒张相一致的双相性摩擦音；多位于心前区，以胸骨</w:t>
      </w:r>
    </w:p>
    <w:p w:rsidR="007F6DC5" w:rsidRPr="00A35D65" w:rsidRDefault="007F6DC5" w:rsidP="007F6DC5">
      <w:pPr>
        <w:rPr>
          <w:rFonts w:ascii="宋体" w:hAnsi="宋体"/>
        </w:rPr>
      </w:pPr>
      <w:r w:rsidRPr="00A35D65">
        <w:rPr>
          <w:rFonts w:ascii="宋体" w:hAnsi="宋体" w:hint="eastAsia"/>
        </w:rPr>
        <w:t>左缘第3、4肋间最为明显；坐位时身体前倾、深吸气或将听诊器胸件加压可更容易听到。</w:t>
      </w:r>
    </w:p>
    <w:p w:rsidR="007F6DC5" w:rsidRPr="00A35D65" w:rsidRDefault="007F6DC5" w:rsidP="007F6DC5">
      <w:pPr>
        <w:rPr>
          <w:rFonts w:ascii="宋体" w:hAnsi="宋体"/>
        </w:rPr>
      </w:pPr>
      <w:r w:rsidRPr="00A35D65">
        <w:rPr>
          <w:rFonts w:ascii="宋体" w:hAnsi="宋体" w:hint="eastAsia"/>
        </w:rPr>
        <w:t>心包摩擦音可持续数小时或持续数天、数周；当积液增多将二层心包分开时，摩擦音即消</w:t>
      </w:r>
    </w:p>
    <w:p w:rsidR="007F6DC5" w:rsidRPr="00A35D65" w:rsidRDefault="007F6DC5" w:rsidP="007F6DC5">
      <w:pPr>
        <w:rPr>
          <w:rFonts w:ascii="宋体" w:hAnsi="宋体"/>
        </w:rPr>
      </w:pPr>
      <w:r w:rsidRPr="00A35D65">
        <w:rPr>
          <w:rFonts w:ascii="宋体" w:hAnsi="宋体" w:hint="eastAsia"/>
        </w:rPr>
        <w:t>失，但如有部分心包粘连则仍可闻及。心前区听到心包摩擦音就可作出心包炎的诊断。</w:t>
      </w:r>
    </w:p>
    <w:p w:rsidR="007F6DC5" w:rsidRPr="00A35D65" w:rsidRDefault="007F6DC5" w:rsidP="007F6DC5">
      <w:pPr>
        <w:rPr>
          <w:rFonts w:ascii="宋体" w:hAnsi="宋体"/>
        </w:rPr>
      </w:pPr>
      <w:r w:rsidRPr="00A35D65">
        <w:rPr>
          <w:rFonts w:ascii="宋体" w:hAnsi="宋体" w:hint="eastAsia"/>
        </w:rPr>
        <w:lastRenderedPageBreak/>
        <w:t xml:space="preserve">    (二)渗出性心包炎</w:t>
      </w:r>
    </w:p>
    <w:p w:rsidR="007F6DC5" w:rsidRPr="00A35D65" w:rsidRDefault="007F6DC5" w:rsidP="007F6DC5">
      <w:pPr>
        <w:rPr>
          <w:rFonts w:ascii="宋体" w:hAnsi="宋体"/>
        </w:rPr>
      </w:pPr>
      <w:r w:rsidRPr="00A35D65">
        <w:rPr>
          <w:rFonts w:ascii="宋体" w:hAnsi="宋体" w:hint="eastAsia"/>
        </w:rPr>
        <w:t xml:space="preserve">    临床表现取决于积液对心脏的压塞程度，轻者仍能维持正常的血流动力学，重者则出</w:t>
      </w:r>
    </w:p>
    <w:p w:rsidR="007F6DC5" w:rsidRPr="00A35D65" w:rsidRDefault="007F6DC5" w:rsidP="007F6DC5">
      <w:pPr>
        <w:rPr>
          <w:rFonts w:ascii="宋体" w:hAnsi="宋体"/>
        </w:rPr>
      </w:pPr>
      <w:r w:rsidRPr="00A35D65">
        <w:rPr>
          <w:rFonts w:ascii="宋体" w:hAnsi="宋体" w:hint="eastAsia"/>
        </w:rPr>
        <w:t>现循环障碍或衰竭。</w:t>
      </w:r>
    </w:p>
    <w:p w:rsidR="007F6DC5" w:rsidRPr="00A35D65" w:rsidRDefault="007F6DC5" w:rsidP="007F6DC5">
      <w:pPr>
        <w:rPr>
          <w:rFonts w:ascii="宋体" w:hAnsi="宋体"/>
        </w:rPr>
      </w:pPr>
      <w:r w:rsidRPr="00A35D65">
        <w:rPr>
          <w:rFonts w:ascii="宋体" w:hAnsi="宋体" w:hint="eastAsia"/>
        </w:rPr>
        <w:t xml:space="preserve">    1．症状呼吸困难是心包积液时最突出的症状，可能与支气管、肺受压及肺淤血有</w:t>
      </w:r>
    </w:p>
    <w:p w:rsidR="007F6DC5" w:rsidRPr="00A35D65" w:rsidRDefault="007F6DC5" w:rsidP="007F6DC5">
      <w:pPr>
        <w:rPr>
          <w:rFonts w:ascii="宋体" w:hAnsi="宋体"/>
        </w:rPr>
      </w:pPr>
      <w:r w:rsidRPr="00A35D65">
        <w:rPr>
          <w:rFonts w:ascii="宋体" w:hAnsi="宋体" w:hint="eastAsia"/>
        </w:rPr>
        <w:t>关。呼吸困难严重时，患者呈端坐呼吸，身躯前倾、呼吸浅速、面色苍白，可有发绀。也</w:t>
      </w:r>
    </w:p>
    <w:p w:rsidR="007F6DC5" w:rsidRPr="00A35D65" w:rsidRDefault="007F6DC5" w:rsidP="007F6DC5">
      <w:pPr>
        <w:rPr>
          <w:rFonts w:ascii="宋体" w:hAnsi="宋体"/>
        </w:rPr>
      </w:pPr>
      <w:r w:rsidRPr="00A35D65">
        <w:rPr>
          <w:rFonts w:ascii="宋体" w:hAnsi="宋体" w:hint="eastAsia"/>
        </w:rPr>
        <w:t>可因压迫气管、食管而产生干咳、声音嘶哑及吞咽困难。此外尚可有发冷、发热、心前区</w:t>
      </w:r>
    </w:p>
    <w:p w:rsidR="007F6DC5" w:rsidRPr="00A35D65" w:rsidRDefault="007F6DC5" w:rsidP="007F6DC5">
      <w:pPr>
        <w:rPr>
          <w:rFonts w:ascii="宋体" w:hAnsi="宋体"/>
        </w:rPr>
      </w:pPr>
      <w:r w:rsidRPr="00A35D65">
        <w:rPr>
          <w:rFonts w:ascii="宋体" w:hAnsi="宋体" w:hint="eastAsia"/>
        </w:rPr>
        <w:t>或上腹部闷胀、乏力、烦躁等。</w:t>
      </w:r>
    </w:p>
    <w:p w:rsidR="007F6DC5" w:rsidRPr="00A35D65" w:rsidRDefault="007F6DC5" w:rsidP="007F6DC5">
      <w:pPr>
        <w:rPr>
          <w:rFonts w:ascii="宋体" w:hAnsi="宋体"/>
        </w:rPr>
      </w:pPr>
      <w:r w:rsidRPr="00A35D65">
        <w:rPr>
          <w:rFonts w:ascii="宋体" w:hAnsi="宋体" w:hint="eastAsia"/>
        </w:rPr>
        <w:t xml:space="preserve">    2．体征心脏叩诊浊音界向两侧增大，皆为绝对浊音区；心尖搏动弱，位于心浊音</w:t>
      </w:r>
    </w:p>
    <w:p w:rsidR="007F6DC5" w:rsidRPr="00A35D65" w:rsidRDefault="007F6DC5" w:rsidP="007F6DC5">
      <w:pPr>
        <w:rPr>
          <w:rFonts w:ascii="宋体" w:hAnsi="宋体"/>
        </w:rPr>
      </w:pPr>
      <w:r w:rsidRPr="00A35D65">
        <w:rPr>
          <w:rFonts w:ascii="宋体" w:hAnsi="宋体" w:hint="eastAsia"/>
        </w:rPr>
        <w:t>界左缘的内侧或不能扪及；心音低而遥远；在有大量积液时可在左肩胛骨下出现浊音及左</w:t>
      </w:r>
    </w:p>
    <w:p w:rsidR="007F6DC5" w:rsidRPr="00A35D65" w:rsidRDefault="007F6DC5" w:rsidP="007F6DC5">
      <w:pPr>
        <w:rPr>
          <w:rFonts w:ascii="宋体" w:hAnsi="宋体"/>
        </w:rPr>
      </w:pPr>
      <w:r w:rsidRPr="00A35D65">
        <w:rPr>
          <w:rFonts w:ascii="宋体" w:hAnsi="宋体" w:hint="eastAsia"/>
        </w:rPr>
        <w:t>肺受压迫所引起的支气管呼吸音，称心包积液征(Ewart征)；少数病例中，在胸骨左缘</w:t>
      </w:r>
    </w:p>
    <w:p w:rsidR="007F6DC5" w:rsidRPr="00A35D65" w:rsidRDefault="007F6DC5" w:rsidP="007F6DC5">
      <w:pPr>
        <w:rPr>
          <w:rFonts w:ascii="宋体" w:hAnsi="宋体"/>
        </w:rPr>
      </w:pPr>
      <w:r w:rsidRPr="00A35D65">
        <w:rPr>
          <w:rFonts w:ascii="宋体" w:hAnsi="宋体" w:hint="eastAsia"/>
        </w:rPr>
        <w:t>第3、4肋间可闻及心包叩击音(见缩窄性心包炎)。大量渗液可使收缩压降低，而舒张压</w:t>
      </w:r>
    </w:p>
    <w:p w:rsidR="007F6DC5" w:rsidRPr="00A35D65" w:rsidRDefault="007F6DC5" w:rsidP="007F6DC5">
      <w:pPr>
        <w:rPr>
          <w:rFonts w:ascii="宋体" w:hAnsi="宋体"/>
        </w:rPr>
      </w:pPr>
      <w:r w:rsidRPr="00A35D65">
        <w:rPr>
          <w:rFonts w:ascii="宋体" w:hAnsi="宋体" w:hint="eastAsia"/>
        </w:rPr>
        <w:t>变化不大，故脉压变小。按积液时心脏压塞程度，脉搏可正常、减弱或出现奇脉。大量渗</w:t>
      </w:r>
    </w:p>
    <w:p w:rsidR="007F6DC5" w:rsidRPr="00A35D65" w:rsidRDefault="007F6DC5" w:rsidP="007F6DC5">
      <w:pPr>
        <w:rPr>
          <w:rFonts w:ascii="宋体" w:hAnsi="宋体"/>
        </w:rPr>
      </w:pPr>
      <w:r w:rsidRPr="00A35D65">
        <w:rPr>
          <w:rFonts w:ascii="宋体" w:hAnsi="宋体" w:hint="eastAsia"/>
        </w:rPr>
        <w:t>液可累及静脉回流，出现颈静脉怒张、肝大、腹水及下肢水肿等。</w:t>
      </w:r>
    </w:p>
    <w:p w:rsidR="007F6DC5" w:rsidRPr="00A35D65" w:rsidRDefault="007F6DC5" w:rsidP="007F6DC5">
      <w:pPr>
        <w:rPr>
          <w:rFonts w:ascii="宋体" w:hAnsi="宋体"/>
        </w:rPr>
      </w:pPr>
      <w:r w:rsidRPr="00A35D65">
        <w:rPr>
          <w:rFonts w:ascii="宋体" w:hAnsi="宋体" w:hint="eastAsia"/>
        </w:rPr>
        <w:t xml:space="preserve">    (三)心脏压塞</w:t>
      </w:r>
    </w:p>
    <w:p w:rsidR="007F6DC5" w:rsidRPr="00A35D65" w:rsidRDefault="007F6DC5" w:rsidP="007F6DC5">
      <w:pPr>
        <w:rPr>
          <w:rFonts w:ascii="宋体" w:hAnsi="宋体"/>
        </w:rPr>
      </w:pPr>
      <w:r w:rsidRPr="00A35D65">
        <w:rPr>
          <w:rFonts w:ascii="宋体" w:hAnsi="宋体" w:hint="eastAsia"/>
        </w:rPr>
        <w:t xml:space="preserve">    快速心包积液时可引起急性心脏压塞，出现明显心动过速、血压下降、脉压变小和静</w:t>
      </w:r>
    </w:p>
    <w:p w:rsidR="007F6DC5" w:rsidRPr="00A35D65" w:rsidRDefault="007F6DC5" w:rsidP="007F6DC5">
      <w:pPr>
        <w:rPr>
          <w:rFonts w:ascii="宋体" w:hAnsi="宋体"/>
        </w:rPr>
      </w:pPr>
      <w:r w:rsidRPr="00A35D65">
        <w:rPr>
          <w:rFonts w:ascii="宋体" w:hAnsi="宋体" w:hint="eastAsia"/>
        </w:rPr>
        <w:t>脉压明显上升，如心排血量显著下降，可产生急性循环衰竭、休克等。如积液积聚较慢，</w:t>
      </w:r>
    </w:p>
    <w:p w:rsidR="007F6DC5" w:rsidRPr="00A35D65" w:rsidRDefault="007F6DC5" w:rsidP="007F6DC5">
      <w:pPr>
        <w:rPr>
          <w:rFonts w:ascii="宋体" w:hAnsi="宋体"/>
        </w:rPr>
      </w:pPr>
      <w:r w:rsidRPr="00A35D65">
        <w:rPr>
          <w:rFonts w:ascii="宋体" w:hAnsi="宋体" w:hint="eastAsia"/>
        </w:rPr>
        <w:t>可出现亚急性或慢性心脏压塞，表现为体循环静脉淤血、颈静脉怒张、静脉压升高、奇脉</w:t>
      </w:r>
    </w:p>
    <w:p w:rsidR="007F6DC5" w:rsidRPr="00A35D65" w:rsidRDefault="007F6DC5" w:rsidP="007F6DC5">
      <w:pPr>
        <w:rPr>
          <w:rFonts w:ascii="宋体" w:hAnsi="宋体"/>
        </w:rPr>
      </w:pPr>
      <w:r w:rsidRPr="00A35D65">
        <w:rPr>
          <w:rFonts w:ascii="宋体" w:hAnsi="宋体" w:hint="eastAsia"/>
        </w:rPr>
        <w:t>等。奇脉是指大量积液患者在触诊时桡动脉搏动呈吸气性显著减弱或消失、呼气时复原的</w:t>
      </w:r>
    </w:p>
    <w:p w:rsidR="007F6DC5" w:rsidRPr="00A35D65" w:rsidRDefault="007F6DC5" w:rsidP="007F6DC5">
      <w:pPr>
        <w:rPr>
          <w:rFonts w:ascii="宋体" w:hAnsi="宋体"/>
        </w:rPr>
      </w:pPr>
      <w:r w:rsidRPr="00A35D65">
        <w:rPr>
          <w:rFonts w:ascii="宋体" w:hAnsi="宋体" w:hint="eastAsia"/>
        </w:rPr>
        <w:t>现象。也可通过血压测量来诊断，即吸气时动脉收缩压较吸气前下降10mmHg或更多，</w:t>
      </w:r>
    </w:p>
    <w:p w:rsidR="007F6DC5" w:rsidRPr="00A35D65" w:rsidRDefault="007F6DC5" w:rsidP="007F6DC5">
      <w:pPr>
        <w:rPr>
          <w:rFonts w:ascii="宋体" w:hAnsi="宋体"/>
        </w:rPr>
      </w:pPr>
      <w:r w:rsidRPr="00A35D65">
        <w:rPr>
          <w:rFonts w:ascii="宋体" w:hAnsi="宋体" w:hint="eastAsia"/>
        </w:rPr>
        <w:t>而正常人吸气时收缩压仅稍有下降。</w:t>
      </w:r>
    </w:p>
    <w:p w:rsidR="007F6DC5" w:rsidRPr="00A35D65" w:rsidRDefault="007F6DC5" w:rsidP="007F6DC5">
      <w:pPr>
        <w:rPr>
          <w:rFonts w:ascii="宋体" w:hAnsi="宋体"/>
        </w:rPr>
      </w:pPr>
      <w:r w:rsidRPr="00A35D65">
        <w:rPr>
          <w:rFonts w:ascii="宋体" w:hAnsi="宋体" w:hint="eastAsia"/>
        </w:rPr>
        <w:t xml:space="preserve">  【实验室检查】</w:t>
      </w:r>
    </w:p>
    <w:p w:rsidR="007F6DC5" w:rsidRPr="00A35D65" w:rsidRDefault="007F6DC5" w:rsidP="007F6DC5">
      <w:pPr>
        <w:rPr>
          <w:rFonts w:ascii="宋体" w:hAnsi="宋体"/>
        </w:rPr>
      </w:pPr>
      <w:r w:rsidRPr="00A35D65">
        <w:rPr>
          <w:rFonts w:ascii="宋体" w:hAnsi="宋体" w:hint="eastAsia"/>
        </w:rPr>
        <w:t xml:space="preserve">  (一)化验检查</w:t>
      </w:r>
    </w:p>
    <w:p w:rsidR="007F6DC5" w:rsidRPr="00A35D65" w:rsidRDefault="007F6DC5" w:rsidP="007F6DC5">
      <w:pPr>
        <w:rPr>
          <w:rFonts w:ascii="宋体" w:hAnsi="宋体"/>
        </w:rPr>
      </w:pPr>
      <w:r w:rsidRPr="00A35D65">
        <w:rPr>
          <w:rFonts w:ascii="宋体" w:hAnsi="宋体" w:hint="eastAsia"/>
        </w:rPr>
        <w:t xml:space="preserve">  取决于原发病，感染性者常有白细胞计数增加、血沉增快等炎症反应。</w:t>
      </w:r>
    </w:p>
    <w:p w:rsidR="007F6DC5" w:rsidRPr="00A35D65" w:rsidRDefault="007F6DC5" w:rsidP="007F6DC5">
      <w:pPr>
        <w:rPr>
          <w:rFonts w:ascii="宋体" w:hAnsi="宋体"/>
        </w:rPr>
      </w:pPr>
      <w:r w:rsidRPr="00A35D65">
        <w:rPr>
          <w:rFonts w:ascii="宋体" w:hAnsi="宋体" w:hint="eastAsia"/>
        </w:rPr>
        <w:t xml:space="preserve">  (二)X线检查</w:t>
      </w:r>
    </w:p>
    <w:p w:rsidR="007F6DC5" w:rsidRPr="00A35D65" w:rsidRDefault="007F6DC5" w:rsidP="007F6DC5">
      <w:pPr>
        <w:rPr>
          <w:rFonts w:ascii="宋体" w:hAnsi="宋体"/>
        </w:rPr>
      </w:pPr>
      <w:r w:rsidRPr="00A35D65">
        <w:rPr>
          <w:rFonts w:ascii="宋体" w:hAnsi="宋体" w:hint="eastAsia"/>
        </w:rPr>
        <w:t xml:space="preserve">  对纤维蛋白性心包炎诊断价值不大，对渗出性心包炎有一定价值；可见心脏阴影向两</w:t>
      </w:r>
    </w:p>
    <w:p w:rsidR="007F6DC5" w:rsidRPr="00A35D65" w:rsidRDefault="007F6DC5" w:rsidP="007F6DC5">
      <w:pPr>
        <w:rPr>
          <w:rFonts w:ascii="宋体" w:hAnsi="宋体"/>
        </w:rPr>
      </w:pPr>
      <w:r w:rsidRPr="00A35D65">
        <w:rPr>
          <w:rFonts w:ascii="宋体" w:hAnsi="宋体" w:hint="eastAsia"/>
        </w:rPr>
        <w:t>侧增大，心脏搏动减弱或消失；尤其是肺部无明显充血现象而心影显著增大是心包积液的</w:t>
      </w:r>
    </w:p>
    <w:p w:rsidR="007F6DC5" w:rsidRPr="00A35D65" w:rsidRDefault="007F6DC5" w:rsidP="007F6DC5">
      <w:pPr>
        <w:rPr>
          <w:rFonts w:ascii="宋体" w:hAnsi="宋体"/>
        </w:rPr>
      </w:pPr>
      <w:r w:rsidRPr="00A35D65">
        <w:rPr>
          <w:rFonts w:ascii="宋体" w:hAnsi="宋体" w:hint="eastAsia"/>
        </w:rPr>
        <w:t>有力证据，可与心力衰竭相区别。成人液体量少于250ml、儿童少于150ml时，x线难以</w:t>
      </w:r>
    </w:p>
    <w:p w:rsidR="007F6DC5" w:rsidRPr="00A35D65" w:rsidRDefault="007F6DC5" w:rsidP="007F6DC5">
      <w:pPr>
        <w:rPr>
          <w:rFonts w:ascii="宋体" w:hAnsi="宋体"/>
        </w:rPr>
      </w:pPr>
      <w:r w:rsidRPr="00A35D65">
        <w:rPr>
          <w:rFonts w:ascii="宋体" w:hAnsi="宋体" w:hint="eastAsia"/>
        </w:rPr>
        <w:t>检出其积液。时而并可对继发于结核及恶性肿瘤等诊断提供线索。</w:t>
      </w:r>
    </w:p>
    <w:p w:rsidR="007F6DC5" w:rsidRPr="00A35D65" w:rsidRDefault="007F6DC5" w:rsidP="007F6DC5">
      <w:pPr>
        <w:rPr>
          <w:rFonts w:ascii="宋体" w:hAnsi="宋体"/>
        </w:rPr>
      </w:pPr>
      <w:r w:rsidRPr="00A35D65">
        <w:rPr>
          <w:rFonts w:ascii="宋体" w:hAnsi="宋体" w:hint="eastAsia"/>
        </w:rPr>
        <w:t xml:space="preserve">    (三)心电图</w:t>
      </w:r>
    </w:p>
    <w:p w:rsidR="007F6DC5" w:rsidRPr="00A35D65" w:rsidRDefault="007F6DC5" w:rsidP="007F6DC5">
      <w:pPr>
        <w:rPr>
          <w:rFonts w:ascii="宋体" w:hAnsi="宋体"/>
        </w:rPr>
      </w:pPr>
      <w:r w:rsidRPr="00A35D65">
        <w:rPr>
          <w:rFonts w:ascii="宋体" w:hAnsi="宋体" w:hint="eastAsia"/>
        </w:rPr>
        <w:t>缫章jj攀j攀疾病纛黟</w:t>
      </w:r>
    </w:p>
    <w:p w:rsidR="007F6DC5" w:rsidRPr="00A35D65" w:rsidRDefault="007F6DC5" w:rsidP="007F6DC5">
      <w:pPr>
        <w:rPr>
          <w:rFonts w:ascii="宋体" w:hAnsi="宋体"/>
        </w:rPr>
      </w:pPr>
      <w:r w:rsidRPr="00A35D65">
        <w:rPr>
          <w:rFonts w:ascii="宋体" w:hAnsi="宋体" w:hint="eastAsia"/>
        </w:rPr>
        <w:t xml:space="preserve">    心包本身不产生电动力，急性心包炎时心电图异常来自心包下的心肌，主要表现为：</w:t>
      </w:r>
    </w:p>
    <w:p w:rsidR="007F6DC5" w:rsidRPr="00A35D65" w:rsidRDefault="007F6DC5" w:rsidP="007F6DC5">
      <w:pPr>
        <w:rPr>
          <w:rFonts w:ascii="宋体" w:hAnsi="宋体"/>
        </w:rPr>
      </w:pPr>
      <w:r w:rsidRPr="00A35D65">
        <w:rPr>
          <w:rFonts w:ascii="宋体" w:hAnsi="宋体" w:hint="eastAsia"/>
        </w:rPr>
        <w:t>①ST段抬高，见于除aVR导联以外的所有常规导联中，呈弓背向下型，aVR导联中ST</w:t>
      </w:r>
    </w:p>
    <w:p w:rsidR="007F6DC5" w:rsidRPr="00A35D65" w:rsidRDefault="007F6DC5" w:rsidP="007F6DC5">
      <w:pPr>
        <w:rPr>
          <w:rFonts w:ascii="宋体" w:hAnsi="宋体"/>
        </w:rPr>
      </w:pPr>
      <w:r w:rsidRPr="00A35D65">
        <w:rPr>
          <w:rFonts w:ascii="宋体" w:hAnsi="宋体" w:hint="eastAsia"/>
        </w:rPr>
        <w:t>段压低；②一至数日后，sT段回到基线，出现T波低平及倒置，持续数周至数月后T波</w:t>
      </w:r>
    </w:p>
    <w:p w:rsidR="007F6DC5" w:rsidRPr="00A35D65" w:rsidRDefault="007F6DC5" w:rsidP="007F6DC5">
      <w:pPr>
        <w:rPr>
          <w:rFonts w:ascii="宋体" w:hAnsi="宋体"/>
        </w:rPr>
      </w:pPr>
      <w:r w:rsidRPr="00A35D65">
        <w:rPr>
          <w:rFonts w:ascii="宋体" w:hAnsi="宋体" w:hint="eastAsia"/>
        </w:rPr>
        <w:t>逐渐恢复正常；③心包积液时有QRs低电压，大量渗液时可见电交替；④除avR和v。</w:t>
      </w:r>
    </w:p>
    <w:p w:rsidR="007F6DC5" w:rsidRPr="00A35D65" w:rsidRDefault="007F6DC5" w:rsidP="007F6DC5">
      <w:pPr>
        <w:rPr>
          <w:rFonts w:ascii="宋体" w:hAnsi="宋体"/>
        </w:rPr>
      </w:pPr>
      <w:r w:rsidRPr="00A35D65">
        <w:rPr>
          <w:rFonts w:ascii="宋体" w:hAnsi="宋体" w:hint="eastAsia"/>
        </w:rPr>
        <w:t>导联外P—R段压低，提示包膜下心房肌受损；⑤无病理性Q波，无QT间期延长；⑥常</w:t>
      </w:r>
    </w:p>
    <w:p w:rsidR="007F6DC5" w:rsidRPr="00A35D65" w:rsidRDefault="007F6DC5" w:rsidP="007F6DC5">
      <w:pPr>
        <w:rPr>
          <w:rFonts w:ascii="宋体" w:hAnsi="宋体"/>
        </w:rPr>
      </w:pPr>
      <w:r w:rsidRPr="00A35D65">
        <w:rPr>
          <w:rFonts w:ascii="宋体" w:hAnsi="宋体" w:hint="eastAsia"/>
        </w:rPr>
        <w:t>有窦性心动过速。</w:t>
      </w:r>
    </w:p>
    <w:p w:rsidR="007F6DC5" w:rsidRPr="00A35D65" w:rsidRDefault="007F6DC5" w:rsidP="007F6DC5">
      <w:pPr>
        <w:rPr>
          <w:rFonts w:ascii="宋体" w:hAnsi="宋体"/>
        </w:rPr>
      </w:pPr>
      <w:r w:rsidRPr="00A35D65">
        <w:rPr>
          <w:rFonts w:ascii="宋体" w:hAnsi="宋体" w:hint="eastAsia"/>
        </w:rPr>
        <w:t xml:space="preserve">    (四)超声心动图</w:t>
      </w:r>
    </w:p>
    <w:p w:rsidR="007F6DC5" w:rsidRPr="00A35D65" w:rsidRDefault="007F6DC5" w:rsidP="007F6DC5">
      <w:pPr>
        <w:rPr>
          <w:rFonts w:ascii="宋体" w:hAnsi="宋体"/>
        </w:rPr>
      </w:pPr>
      <w:r w:rsidRPr="00A35D65">
        <w:rPr>
          <w:rFonts w:ascii="宋体" w:hAnsi="宋体" w:hint="eastAsia"/>
        </w:rPr>
        <w:t xml:space="preserve">    对诊断心包积液简单易行，迅速可靠。M型或二维超声心动图中均可见液性暗区以确</w:t>
      </w:r>
    </w:p>
    <w:p w:rsidR="007F6DC5" w:rsidRPr="00A35D65" w:rsidRDefault="007F6DC5" w:rsidP="007F6DC5">
      <w:pPr>
        <w:rPr>
          <w:rFonts w:ascii="宋体" w:hAnsi="宋体"/>
        </w:rPr>
      </w:pPr>
      <w:r w:rsidRPr="00A35D65">
        <w:rPr>
          <w:rFonts w:ascii="宋体" w:hAnsi="宋体" w:hint="eastAsia"/>
        </w:rPr>
        <w:t>定诊断。心脏压塞时的特征为：右心房及右心室舒张期塌陷；吸气时右心室内径增大，左</w:t>
      </w:r>
    </w:p>
    <w:p w:rsidR="007F6DC5" w:rsidRPr="00A35D65" w:rsidRDefault="007F6DC5" w:rsidP="007F6DC5">
      <w:pPr>
        <w:rPr>
          <w:rFonts w:ascii="宋体" w:hAnsi="宋体"/>
        </w:rPr>
      </w:pPr>
      <w:r w:rsidRPr="00A35D65">
        <w:rPr>
          <w:rFonts w:ascii="宋体" w:hAnsi="宋体" w:hint="eastAsia"/>
        </w:rPr>
        <w:t>心室内径减少，室间隔左移等。可反复检查以观察心包积液量的变化。</w:t>
      </w:r>
    </w:p>
    <w:p w:rsidR="007F6DC5" w:rsidRPr="00A35D65" w:rsidRDefault="007F6DC5" w:rsidP="007F6DC5">
      <w:pPr>
        <w:rPr>
          <w:rFonts w:ascii="宋体" w:hAnsi="宋体"/>
        </w:rPr>
      </w:pPr>
      <w:r w:rsidRPr="00A35D65">
        <w:rPr>
          <w:rFonts w:ascii="宋体" w:hAnsi="宋体" w:hint="eastAsia"/>
        </w:rPr>
        <w:t xml:space="preserve">    (五)磁共振显像</w:t>
      </w:r>
    </w:p>
    <w:p w:rsidR="007F6DC5" w:rsidRPr="00A35D65" w:rsidRDefault="007F6DC5" w:rsidP="007F6DC5">
      <w:pPr>
        <w:rPr>
          <w:rFonts w:ascii="宋体" w:hAnsi="宋体"/>
        </w:rPr>
      </w:pPr>
      <w:r w:rsidRPr="00A35D65">
        <w:rPr>
          <w:rFonts w:ascii="宋体" w:hAnsi="宋体" w:hint="eastAsia"/>
        </w:rPr>
        <w:t xml:space="preserve">    能清晰地显示心包积液的容量和分布情况，并可分辨积液的性质，低信号强度一般系</w:t>
      </w:r>
    </w:p>
    <w:p w:rsidR="007F6DC5" w:rsidRPr="00A35D65" w:rsidRDefault="007F6DC5" w:rsidP="007F6DC5">
      <w:pPr>
        <w:rPr>
          <w:rFonts w:ascii="宋体" w:hAnsi="宋体"/>
        </w:rPr>
      </w:pPr>
      <w:r w:rsidRPr="00A35D65">
        <w:rPr>
          <w:rFonts w:ascii="宋体" w:hAnsi="宋体" w:hint="eastAsia"/>
        </w:rPr>
        <w:t>病毒感染等非出血性渗液；中、重度信号强度可能为含蛋白、细胞较多的结核性渗出液</w:t>
      </w:r>
    </w:p>
    <w:p w:rsidR="007F6DC5" w:rsidRPr="00A35D65" w:rsidRDefault="007F6DC5" w:rsidP="007F6DC5">
      <w:pPr>
        <w:rPr>
          <w:rFonts w:ascii="宋体" w:hAnsi="宋体"/>
        </w:rPr>
      </w:pPr>
      <w:r w:rsidRPr="00A35D65">
        <w:rPr>
          <w:rFonts w:ascii="宋体" w:hAnsi="宋体" w:hint="eastAsia"/>
        </w:rPr>
        <w:t>等。但此检查费用高，少用。</w:t>
      </w:r>
    </w:p>
    <w:p w:rsidR="007F6DC5" w:rsidRPr="00A35D65" w:rsidRDefault="007F6DC5" w:rsidP="007F6DC5">
      <w:pPr>
        <w:rPr>
          <w:rFonts w:ascii="宋体" w:hAnsi="宋体"/>
        </w:rPr>
      </w:pPr>
      <w:r w:rsidRPr="00A35D65">
        <w:rPr>
          <w:rFonts w:ascii="宋体" w:hAnsi="宋体" w:hint="eastAsia"/>
        </w:rPr>
        <w:lastRenderedPageBreak/>
        <w:t xml:space="preserve">    (六)心包穿刺</w:t>
      </w:r>
    </w:p>
    <w:p w:rsidR="007F6DC5" w:rsidRPr="00A35D65" w:rsidRDefault="007F6DC5" w:rsidP="007F6DC5">
      <w:pPr>
        <w:rPr>
          <w:rFonts w:ascii="宋体" w:hAnsi="宋体"/>
        </w:rPr>
      </w:pPr>
      <w:r w:rsidRPr="00A35D65">
        <w:rPr>
          <w:rFonts w:ascii="宋体" w:hAnsi="宋体" w:hint="eastAsia"/>
        </w:rPr>
        <w:t xml:space="preserve">    可证实心包积液的存在并对抽取的液体作生物学(细菌、真菌等)、生化、细胞分类</w:t>
      </w:r>
    </w:p>
    <w:p w:rsidR="007F6DC5" w:rsidRPr="00A35D65" w:rsidRDefault="007F6DC5" w:rsidP="007F6DC5">
      <w:pPr>
        <w:rPr>
          <w:rFonts w:ascii="宋体" w:hAnsi="宋体"/>
        </w:rPr>
      </w:pPr>
      <w:r w:rsidRPr="00A35D65">
        <w:rPr>
          <w:rFonts w:ascii="宋体" w:hAnsi="宋体" w:hint="eastAsia"/>
        </w:rPr>
        <w:t>的检查，包括寻找肿瘤细胞等；抽取一定量的积液也可解除心脏压塞症状；同时，必要时</w:t>
      </w:r>
    </w:p>
    <w:p w:rsidR="007F6DC5" w:rsidRPr="00A35D65" w:rsidRDefault="007F6DC5" w:rsidP="007F6DC5">
      <w:pPr>
        <w:rPr>
          <w:rFonts w:ascii="宋体" w:hAnsi="宋体"/>
        </w:rPr>
      </w:pPr>
      <w:r w:rsidRPr="00A35D65">
        <w:rPr>
          <w:rFonts w:ascii="宋体" w:hAnsi="宋体" w:hint="eastAsia"/>
        </w:rPr>
        <w:t>可经穿刺在心包腔内注入抗菌药物或化疗药物等。心包穿刺的主要指征是心脏压塞和未能</w:t>
      </w:r>
    </w:p>
    <w:p w:rsidR="007F6DC5" w:rsidRPr="00A35D65" w:rsidRDefault="007F6DC5" w:rsidP="007F6DC5">
      <w:pPr>
        <w:rPr>
          <w:rFonts w:ascii="宋体" w:hAnsi="宋体"/>
        </w:rPr>
      </w:pPr>
      <w:r w:rsidRPr="00A35D65">
        <w:rPr>
          <w:rFonts w:ascii="宋体" w:hAnsi="宋体" w:hint="eastAsia"/>
        </w:rPr>
        <w:t>明确病因的渗出性心包炎。</w:t>
      </w:r>
    </w:p>
    <w:p w:rsidR="007F6DC5" w:rsidRPr="00A35D65" w:rsidRDefault="007F6DC5" w:rsidP="007F6DC5">
      <w:pPr>
        <w:rPr>
          <w:rFonts w:ascii="宋体" w:hAnsi="宋体"/>
        </w:rPr>
      </w:pPr>
      <w:r w:rsidRPr="00A35D65">
        <w:rPr>
          <w:rFonts w:ascii="宋体" w:hAnsi="宋体" w:hint="eastAsia"/>
        </w:rPr>
        <w:t xml:space="preserve">    (七)心包镜及心包活检</w:t>
      </w:r>
    </w:p>
    <w:p w:rsidR="007F6DC5" w:rsidRPr="00A35D65" w:rsidRDefault="007F6DC5" w:rsidP="007F6DC5">
      <w:pPr>
        <w:rPr>
          <w:rFonts w:ascii="宋体" w:hAnsi="宋体"/>
        </w:rPr>
      </w:pPr>
      <w:r w:rsidRPr="00A35D65">
        <w:rPr>
          <w:rFonts w:ascii="宋体" w:hAnsi="宋体" w:hint="eastAsia"/>
        </w:rPr>
        <w:t xml:space="preserve">    有助于明确病因。</w:t>
      </w:r>
    </w:p>
    <w:p w:rsidR="007F6DC5" w:rsidRPr="00A35D65" w:rsidRDefault="007F6DC5" w:rsidP="007F6DC5">
      <w:pPr>
        <w:rPr>
          <w:rFonts w:ascii="宋体" w:hAnsi="宋体"/>
        </w:rPr>
      </w:pPr>
      <w:r w:rsidRPr="00A35D65">
        <w:rPr>
          <w:rFonts w:ascii="宋体" w:hAnsi="宋体" w:hint="eastAsia"/>
        </w:rPr>
        <w:t xml:space="preserve">    【常见病因类型、诊断和鉴别诊断】</w:t>
      </w:r>
    </w:p>
    <w:p w:rsidR="007F6DC5" w:rsidRPr="00A35D65" w:rsidRDefault="007F6DC5" w:rsidP="007F6DC5">
      <w:pPr>
        <w:rPr>
          <w:rFonts w:ascii="宋体" w:hAnsi="宋体"/>
        </w:rPr>
      </w:pPr>
      <w:r w:rsidRPr="00A35D65">
        <w:rPr>
          <w:rFonts w:ascii="宋体" w:hAnsi="宋体" w:hint="eastAsia"/>
        </w:rPr>
        <w:t xml:space="preserve">    常见心包炎病因类型包括急性非特异性心包炎、结核性心包炎、化脓性心包炎、肿瘤</w:t>
      </w:r>
    </w:p>
    <w:p w:rsidR="007F6DC5" w:rsidRPr="00A35D65" w:rsidRDefault="007F6DC5" w:rsidP="007F6DC5">
      <w:pPr>
        <w:rPr>
          <w:rFonts w:ascii="宋体" w:hAnsi="宋体"/>
        </w:rPr>
      </w:pPr>
      <w:r w:rsidRPr="00A35D65">
        <w:rPr>
          <w:rFonts w:ascii="宋体" w:hAnsi="宋体" w:hint="eastAsia"/>
        </w:rPr>
        <w:t>性心包炎、心脏损伤后综合征等。根据临床表现、x线、心电图及超声心动图检查可作出</w:t>
      </w:r>
    </w:p>
    <w:p w:rsidR="007F6DC5" w:rsidRPr="00A35D65" w:rsidRDefault="007F6DC5" w:rsidP="007F6DC5">
      <w:pPr>
        <w:rPr>
          <w:rFonts w:ascii="宋体" w:hAnsi="宋体"/>
        </w:rPr>
      </w:pPr>
      <w:r w:rsidRPr="00A35D65">
        <w:rPr>
          <w:rFonts w:ascii="宋体" w:hAnsi="宋体" w:hint="eastAsia"/>
        </w:rPr>
        <w:t>心包炎的诊断，然后需结合不同病因性心包炎的特征及心包穿刺、活体组织检查等资料对</w:t>
      </w:r>
    </w:p>
    <w:p w:rsidR="007F6DC5" w:rsidRPr="00A35D65" w:rsidRDefault="007F6DC5" w:rsidP="007F6DC5">
      <w:pPr>
        <w:rPr>
          <w:rFonts w:ascii="宋体" w:hAnsi="宋体"/>
        </w:rPr>
      </w:pPr>
      <w:r w:rsidRPr="00A35D65">
        <w:rPr>
          <w:rFonts w:ascii="宋体" w:hAnsi="宋体" w:hint="eastAsia"/>
        </w:rPr>
        <w:t>其病因学作出诊断。现将此五种常见的心包炎列表鉴别(表3—11—2)。</w:t>
      </w:r>
    </w:p>
    <w:p w:rsidR="007F6DC5" w:rsidRPr="00A35D65" w:rsidRDefault="007F6DC5" w:rsidP="007F6DC5">
      <w:pPr>
        <w:rPr>
          <w:rFonts w:ascii="宋体" w:hAnsi="宋体"/>
        </w:rPr>
      </w:pPr>
      <w:r w:rsidRPr="00A35D65">
        <w:rPr>
          <w:rFonts w:ascii="宋体" w:hAnsi="宋体" w:hint="eastAsia"/>
        </w:rPr>
        <w:t xml:space="preserve">    表3一11—2五种常见心包炎的鉴别及治疗</w:t>
      </w:r>
    </w:p>
    <w:p w:rsidR="007F6DC5" w:rsidRPr="00A35D65" w:rsidRDefault="007F6DC5" w:rsidP="007F6DC5">
      <w:pPr>
        <w:rPr>
          <w:rFonts w:ascii="宋体" w:hAnsi="宋体"/>
        </w:rPr>
      </w:pPr>
      <w:r w:rsidRPr="00A35D65">
        <w:rPr>
          <w:rFonts w:ascii="宋体" w:hAnsi="宋体" w:hint="eastAsia"/>
        </w:rPr>
        <w:t>吆第三篇  循环系统疾病</w:t>
      </w:r>
    </w:p>
    <w:p w:rsidR="007F6DC5" w:rsidRPr="00A35D65" w:rsidRDefault="007F6DC5" w:rsidP="007F6DC5">
      <w:pPr>
        <w:rPr>
          <w:rFonts w:ascii="宋体" w:hAnsi="宋体"/>
        </w:rPr>
      </w:pPr>
      <w:r w:rsidRPr="00A35D65">
        <w:rPr>
          <w:rFonts w:ascii="宋体" w:hAnsi="宋体" w:hint="eastAsia"/>
        </w:rPr>
        <w:t xml:space="preserve">  【治疗及预后】</w:t>
      </w:r>
    </w:p>
    <w:p w:rsidR="007F6DC5" w:rsidRPr="00A35D65" w:rsidRDefault="007F6DC5" w:rsidP="007F6DC5">
      <w:pPr>
        <w:rPr>
          <w:rFonts w:ascii="宋体" w:hAnsi="宋体"/>
        </w:rPr>
      </w:pPr>
      <w:r w:rsidRPr="00A35D65">
        <w:rPr>
          <w:rFonts w:ascii="宋体" w:hAnsi="宋体" w:hint="eastAsia"/>
        </w:rPr>
        <w:t xml:space="preserve">  急性心包炎的治疗与预后取决于病因，也与是否早期诊断及正确治疗有关。各种心包</w:t>
      </w:r>
    </w:p>
    <w:p w:rsidR="007F6DC5" w:rsidRPr="00A35D65" w:rsidRDefault="007F6DC5" w:rsidP="007F6DC5">
      <w:pPr>
        <w:rPr>
          <w:rFonts w:ascii="宋体" w:hAnsi="宋体"/>
        </w:rPr>
      </w:pPr>
      <w:r w:rsidRPr="00A35D65">
        <w:rPr>
          <w:rFonts w:ascii="宋体" w:hAnsi="宋体" w:hint="eastAsia"/>
        </w:rPr>
        <w:t>炎如出现压塞综合征，均应行心包穿刺排液以缓解症状。结核性心包炎如不积极治疗常可</w:t>
      </w:r>
    </w:p>
    <w:p w:rsidR="007F6DC5" w:rsidRPr="00A35D65" w:rsidRDefault="007F6DC5" w:rsidP="007F6DC5">
      <w:pPr>
        <w:rPr>
          <w:rFonts w:ascii="宋体" w:hAnsi="宋体"/>
        </w:rPr>
      </w:pPr>
      <w:r w:rsidRPr="00A35D65">
        <w:rPr>
          <w:rFonts w:ascii="宋体" w:hAnsi="宋体" w:hint="eastAsia"/>
        </w:rPr>
        <w:t>演变为慢性缩窄性心包炎。</w:t>
      </w:r>
    </w:p>
    <w:p w:rsidR="007F6DC5" w:rsidRPr="00A35D65" w:rsidRDefault="007F6DC5" w:rsidP="007F6DC5">
      <w:pPr>
        <w:rPr>
          <w:rFonts w:ascii="宋体" w:hAnsi="宋体"/>
        </w:rPr>
      </w:pPr>
      <w:r w:rsidRPr="00A35D65">
        <w:rPr>
          <w:rFonts w:ascii="宋体" w:hAnsi="宋体" w:hint="eastAsia"/>
        </w:rPr>
        <w:t xml:space="preserve">    急性非特异性心包炎和心脏损伤后综合征患者在其初次发作后，可有心包炎症反复发</w:t>
      </w:r>
    </w:p>
    <w:p w:rsidR="007F6DC5" w:rsidRPr="00A35D65" w:rsidRDefault="007F6DC5" w:rsidP="007F6DC5">
      <w:pPr>
        <w:rPr>
          <w:rFonts w:ascii="宋体" w:hAnsi="宋体"/>
        </w:rPr>
      </w:pPr>
      <w:r w:rsidRPr="00A35D65">
        <w:rPr>
          <w:rFonts w:ascii="宋体" w:hAnsi="宋体" w:hint="eastAsia"/>
        </w:rPr>
        <w:t>作，称为复发性心包炎，发生率大约是20％～30％，是急性心包炎最难处理的并发症。I临</w:t>
      </w:r>
    </w:p>
    <w:p w:rsidR="007F6DC5" w:rsidRPr="00A35D65" w:rsidRDefault="007F6DC5" w:rsidP="007F6DC5">
      <w:pPr>
        <w:rPr>
          <w:rFonts w:ascii="宋体" w:hAnsi="宋体"/>
        </w:rPr>
      </w:pPr>
      <w:r w:rsidRPr="00A35D65">
        <w:rPr>
          <w:rFonts w:ascii="宋体" w:hAnsi="宋体" w:hint="eastAsia"/>
        </w:rPr>
        <w:t>床表现与急性心包炎相似，在初次发病后数月至数年反复发病并伴严重的胸痛。大部分患</w:t>
      </w:r>
    </w:p>
    <w:p w:rsidR="007F6DC5" w:rsidRPr="00A35D65" w:rsidRDefault="007F6DC5" w:rsidP="007F6DC5">
      <w:pPr>
        <w:rPr>
          <w:rFonts w:ascii="宋体" w:hAnsi="宋体"/>
        </w:rPr>
      </w:pPr>
      <w:r w:rsidRPr="00A35D65">
        <w:rPr>
          <w:rFonts w:ascii="宋体" w:hAnsi="宋体" w:hint="eastAsia"/>
        </w:rPr>
        <w:t>者再次给予大剂量非甾体类抗炎药物治疗，并用数月的时间缓慢减量直至停药。如果无</w:t>
      </w:r>
    </w:p>
    <w:p w:rsidR="007F6DC5" w:rsidRPr="00A35D65" w:rsidRDefault="007F6DC5" w:rsidP="007F6DC5">
      <w:pPr>
        <w:rPr>
          <w:rFonts w:ascii="宋体" w:hAnsi="宋体"/>
        </w:rPr>
      </w:pPr>
      <w:r w:rsidRPr="00A35D65">
        <w:rPr>
          <w:rFonts w:ascii="宋体" w:hAnsi="宋体" w:hint="eastAsia"/>
        </w:rPr>
        <w:t>效，则可给予皮质激素治疗，常用泼尼松40～60mg／d，1～3周，症状严重者可静脉给予</w:t>
      </w:r>
    </w:p>
    <w:p w:rsidR="007F6DC5" w:rsidRPr="00A35D65" w:rsidRDefault="007F6DC5" w:rsidP="007F6DC5">
      <w:pPr>
        <w:rPr>
          <w:rFonts w:ascii="宋体" w:hAnsi="宋体"/>
        </w:rPr>
      </w:pPr>
      <w:r w:rsidRPr="00A35D65">
        <w:rPr>
          <w:rFonts w:ascii="宋体" w:hAnsi="宋体" w:hint="eastAsia"/>
        </w:rPr>
        <w:t>甲泼尼龙。多数患者的症状在几天内可有减轻，但当激素减量时，症状往往会再现。顽固</w:t>
      </w:r>
    </w:p>
    <w:p w:rsidR="007F6DC5" w:rsidRPr="00A35D65" w:rsidRDefault="007F6DC5" w:rsidP="007F6DC5">
      <w:pPr>
        <w:rPr>
          <w:rFonts w:ascii="宋体" w:hAnsi="宋体"/>
        </w:rPr>
      </w:pPr>
      <w:r w:rsidRPr="00A35D65">
        <w:rPr>
          <w:rFonts w:ascii="宋体" w:hAnsi="宋体" w:hint="eastAsia"/>
        </w:rPr>
        <w:t>性复发性心包炎伴严重胸痛的患者可考虑外科心包切除术治疗。近年认为秋水仙碱对预防</w:t>
      </w:r>
    </w:p>
    <w:p w:rsidR="007F6DC5" w:rsidRPr="00A35D65" w:rsidRDefault="007F6DC5" w:rsidP="007F6DC5">
      <w:pPr>
        <w:rPr>
          <w:rFonts w:ascii="宋体" w:hAnsi="宋体"/>
        </w:rPr>
      </w:pPr>
      <w:r w:rsidRPr="00A35D65">
        <w:rPr>
          <w:rFonts w:ascii="宋体" w:hAnsi="宋体" w:hint="eastAsia"/>
        </w:rPr>
        <w:t>复发性心包炎似乎有效且副作用较小。秋水仙碱的推荐剂量为O．5～1mg／d，至少1年，</w:t>
      </w:r>
    </w:p>
    <w:p w:rsidR="007F6DC5" w:rsidRPr="00A35D65" w:rsidRDefault="007F6DC5" w:rsidP="007F6DC5">
      <w:pPr>
        <w:rPr>
          <w:rFonts w:ascii="宋体" w:hAnsi="宋体"/>
        </w:rPr>
      </w:pPr>
      <w:r w:rsidRPr="00A35D65">
        <w:rPr>
          <w:rFonts w:ascii="宋体" w:hAnsi="宋体" w:hint="eastAsia"/>
        </w:rPr>
        <w:t>缓慢减量停药。但终I匕治疗后仍有一部分患者呈复发倾向。</w:t>
      </w:r>
    </w:p>
    <w:p w:rsidR="007F6DC5" w:rsidRPr="00A35D65" w:rsidRDefault="007F6DC5" w:rsidP="007F6DC5">
      <w:pPr>
        <w:rPr>
          <w:rFonts w:ascii="宋体" w:hAnsi="宋体"/>
        </w:rPr>
      </w:pPr>
      <w:r w:rsidRPr="00A35D65">
        <w:rPr>
          <w:rFonts w:ascii="宋体" w:hAnsi="宋体" w:hint="eastAsia"/>
        </w:rPr>
        <w:t>第二节缩窄性心包炎</w:t>
      </w:r>
    </w:p>
    <w:p w:rsidR="007F6DC5" w:rsidRPr="00A35D65" w:rsidRDefault="007F6DC5" w:rsidP="007F6DC5">
      <w:pPr>
        <w:rPr>
          <w:rFonts w:ascii="宋体" w:hAnsi="宋体"/>
        </w:rPr>
      </w:pPr>
      <w:r w:rsidRPr="00A35D65">
        <w:rPr>
          <w:rFonts w:ascii="宋体" w:hAnsi="宋体" w:hint="eastAsia"/>
        </w:rPr>
        <w:t xml:space="preserve">    缩窄性心包炎是指心脏被致密厚实的纤维化或钙化心包所包围，使心室舒张期充盈受</w:t>
      </w:r>
    </w:p>
    <w:p w:rsidR="007F6DC5" w:rsidRPr="00A35D65" w:rsidRDefault="007F6DC5" w:rsidP="007F6DC5">
      <w:pPr>
        <w:rPr>
          <w:rFonts w:ascii="宋体" w:hAnsi="宋体"/>
        </w:rPr>
      </w:pPr>
      <w:r w:rsidRPr="00A35D65">
        <w:rPr>
          <w:rFonts w:ascii="宋体" w:hAnsi="宋体" w:hint="eastAsia"/>
        </w:rPr>
        <w:t>限而产生一系列循环障碍的病征。</w:t>
      </w:r>
    </w:p>
    <w:p w:rsidR="007F6DC5" w:rsidRPr="00A35D65" w:rsidRDefault="007F6DC5" w:rsidP="007F6DC5">
      <w:pPr>
        <w:rPr>
          <w:rFonts w:ascii="宋体" w:hAnsi="宋体"/>
        </w:rPr>
      </w:pPr>
      <w:r w:rsidRPr="00A35D65">
        <w:rPr>
          <w:rFonts w:ascii="宋体" w:hAnsi="宋体" w:hint="eastAsia"/>
        </w:rPr>
        <w:t xml:space="preserve">    【l炳凶】</w:t>
      </w:r>
    </w:p>
    <w:p w:rsidR="007F6DC5" w:rsidRPr="00A35D65" w:rsidRDefault="007F6DC5" w:rsidP="007F6DC5">
      <w:pPr>
        <w:rPr>
          <w:rFonts w:ascii="宋体" w:hAnsi="宋体"/>
        </w:rPr>
      </w:pPr>
      <w:r w:rsidRPr="00A35D65">
        <w:rPr>
          <w:rFonts w:ascii="宋体" w:hAnsi="宋体" w:hint="eastAsia"/>
        </w:rPr>
        <w:t xml:space="preserve">    缩窄性心包炎继发于急性心包炎，其病因在我国仍以结核性为最常见，其次为急性非</w:t>
      </w:r>
    </w:p>
    <w:p w:rsidR="007F6DC5" w:rsidRPr="00A35D65" w:rsidRDefault="007F6DC5" w:rsidP="007F6DC5">
      <w:pPr>
        <w:rPr>
          <w:rFonts w:ascii="宋体" w:hAnsi="宋体"/>
        </w:rPr>
      </w:pPr>
      <w:r w:rsidRPr="00A35D65">
        <w:rPr>
          <w:rFonts w:ascii="宋体" w:hAnsi="宋体" w:hint="eastAsia"/>
        </w:rPr>
        <w:t>特异性心包炎、化脓性或创伤性心包炎后演变而来。放射性心包炎和心脏直视手术后引起</w:t>
      </w:r>
    </w:p>
    <w:p w:rsidR="007F6DC5" w:rsidRPr="00A35D65" w:rsidRDefault="007F6DC5" w:rsidP="007F6DC5">
      <w:pPr>
        <w:rPr>
          <w:rFonts w:ascii="宋体" w:hAnsi="宋体"/>
        </w:rPr>
      </w:pPr>
      <w:r w:rsidRPr="00A35D65">
        <w:rPr>
          <w:rFonts w:ascii="宋体" w:hAnsi="宋体" w:hint="eastAsia"/>
        </w:rPr>
        <w:t>者逐渐增多。少数与心包肿瘤等有关。也有部分患者其病因不明。</w:t>
      </w:r>
    </w:p>
    <w:p w:rsidR="007F6DC5" w:rsidRPr="00A35D65" w:rsidRDefault="007F6DC5" w:rsidP="007F6DC5">
      <w:pPr>
        <w:rPr>
          <w:rFonts w:ascii="宋体" w:hAnsi="宋体"/>
        </w:rPr>
      </w:pPr>
      <w:r w:rsidRPr="00A35D65">
        <w:rPr>
          <w:rFonts w:ascii="宋体" w:hAnsi="宋体" w:hint="eastAsia"/>
        </w:rPr>
        <w:t xml:space="preserve">    【病理】</w:t>
      </w:r>
    </w:p>
    <w:p w:rsidR="007F6DC5" w:rsidRPr="00A35D65" w:rsidRDefault="007F6DC5" w:rsidP="007F6DC5">
      <w:pPr>
        <w:rPr>
          <w:rFonts w:ascii="宋体" w:hAnsi="宋体"/>
        </w:rPr>
      </w:pPr>
      <w:r w:rsidRPr="00A35D65">
        <w:rPr>
          <w:rFonts w:ascii="宋体" w:hAnsi="宋体" w:hint="eastAsia"/>
        </w:rPr>
        <w:t xml:space="preserve">    急性心包炎后，随着渗液逐渐吸收可有纤维组织增生、心包增厚粘连、壁层与脏层融</w:t>
      </w:r>
    </w:p>
    <w:p w:rsidR="007F6DC5" w:rsidRPr="00A35D65" w:rsidRDefault="007F6DC5" w:rsidP="007F6DC5">
      <w:pPr>
        <w:rPr>
          <w:rFonts w:ascii="宋体" w:hAnsi="宋体"/>
        </w:rPr>
      </w:pPr>
      <w:r w:rsidRPr="00A35D65">
        <w:rPr>
          <w:rFonts w:ascii="宋体" w:hAnsi="宋体" w:hint="eastAsia"/>
        </w:rPr>
        <w:t>合钙化，使心脏及大血管根部受限。心包增厚可为全面的，也可仅限于心包的局部。心脏</w:t>
      </w:r>
    </w:p>
    <w:p w:rsidR="007F6DC5" w:rsidRPr="00A35D65" w:rsidRDefault="007F6DC5" w:rsidP="007F6DC5">
      <w:pPr>
        <w:rPr>
          <w:rFonts w:ascii="宋体" w:hAnsi="宋体"/>
        </w:rPr>
      </w:pPr>
      <w:r w:rsidRPr="00A35D65">
        <w:rPr>
          <w:rFonts w:ascii="宋体" w:hAnsi="宋体" w:hint="eastAsia"/>
        </w:rPr>
        <w:t>大小仍正常，偶可较小；长期缩窄，心肌可萎缩。心包病理显示为透明样变性组织，为非</w:t>
      </w:r>
    </w:p>
    <w:p w:rsidR="007F6DC5" w:rsidRPr="00A35D65" w:rsidRDefault="007F6DC5" w:rsidP="007F6DC5">
      <w:pPr>
        <w:rPr>
          <w:rFonts w:ascii="宋体" w:hAnsi="宋体"/>
        </w:rPr>
      </w:pPr>
      <w:r w:rsidRPr="00A35D65">
        <w:rPr>
          <w:rFonts w:ascii="宋体" w:hAnsi="宋体" w:hint="eastAsia"/>
        </w:rPr>
        <w:t>特异性；如有结核性肉芽组织或干酪样病变，提示为结核性病因。</w:t>
      </w:r>
    </w:p>
    <w:p w:rsidR="007F6DC5" w:rsidRPr="00A35D65" w:rsidRDefault="007F6DC5" w:rsidP="007F6DC5">
      <w:pPr>
        <w:rPr>
          <w:rFonts w:ascii="宋体" w:hAnsi="宋体"/>
        </w:rPr>
      </w:pPr>
      <w:r w:rsidRPr="00A35D65">
        <w:rPr>
          <w:rFonts w:ascii="宋体" w:hAnsi="宋体" w:hint="eastAsia"/>
        </w:rPr>
        <w:t xml:space="preserve">    【病理生理】</w:t>
      </w:r>
    </w:p>
    <w:p w:rsidR="007F6DC5" w:rsidRPr="00A35D65" w:rsidRDefault="007F6DC5" w:rsidP="007F6DC5">
      <w:pPr>
        <w:rPr>
          <w:rFonts w:ascii="宋体" w:hAnsi="宋体"/>
        </w:rPr>
      </w:pPr>
      <w:r w:rsidRPr="00A35D65">
        <w:rPr>
          <w:rFonts w:ascii="宋体" w:hAnsi="宋体" w:hint="eastAsia"/>
        </w:rPr>
        <w:t xml:space="preserve">    心包缩窄使心室舒张期扩张受阻，心室舒张期充盈减少，使心搏量下降。为维持心排</w:t>
      </w:r>
    </w:p>
    <w:p w:rsidR="007F6DC5" w:rsidRPr="00A35D65" w:rsidRDefault="007F6DC5" w:rsidP="007F6DC5">
      <w:pPr>
        <w:rPr>
          <w:rFonts w:ascii="宋体" w:hAnsi="宋体"/>
        </w:rPr>
      </w:pPr>
      <w:r w:rsidRPr="00A35D65">
        <w:rPr>
          <w:rFonts w:ascii="宋体" w:hAnsi="宋体" w:hint="eastAsia"/>
        </w:rPr>
        <w:t>血量，心率必然增快；同时上、下腔静脉回流也因心包缩窄而受阻，出现静脉压升高、颈</w:t>
      </w:r>
    </w:p>
    <w:p w:rsidR="007F6DC5" w:rsidRPr="00A35D65" w:rsidRDefault="007F6DC5" w:rsidP="007F6DC5">
      <w:pPr>
        <w:rPr>
          <w:rFonts w:ascii="宋体" w:hAnsi="宋体"/>
        </w:rPr>
      </w:pPr>
      <w:r w:rsidRPr="00A35D65">
        <w:rPr>
          <w:rFonts w:ascii="宋体" w:hAnsi="宋体" w:hint="eastAsia"/>
        </w:rPr>
        <w:t>静脉怒张、肝大、腹水、下肢水肿等。吸气时周围静脉回流增多而已缩窄的心包使心室失</w:t>
      </w:r>
    </w:p>
    <w:p w:rsidR="007F6DC5" w:rsidRPr="00A35D65" w:rsidRDefault="007F6DC5" w:rsidP="007F6DC5">
      <w:pPr>
        <w:rPr>
          <w:rFonts w:ascii="宋体" w:hAnsi="宋体"/>
        </w:rPr>
      </w:pPr>
      <w:r w:rsidRPr="00A35D65">
        <w:rPr>
          <w:rFonts w:ascii="宋体" w:hAnsi="宋体" w:hint="eastAsia"/>
        </w:rPr>
        <w:t>去适应性扩张的能力，致静脉压增高，吸气时颈静脉更明显扩张，称Kussmaul征。</w:t>
      </w:r>
    </w:p>
    <w:p w:rsidR="007F6DC5" w:rsidRPr="00A35D65" w:rsidRDefault="007F6DC5" w:rsidP="007F6DC5">
      <w:pPr>
        <w:rPr>
          <w:rFonts w:ascii="宋体" w:hAnsi="宋体"/>
        </w:rPr>
      </w:pPr>
      <w:r w:rsidRPr="00A35D65">
        <w:rPr>
          <w:rFonts w:ascii="宋体" w:hAnsi="宋体" w:hint="eastAsia"/>
        </w:rPr>
        <w:lastRenderedPageBreak/>
        <w:t xml:space="preserve">    【临床表现】    ．</w:t>
      </w:r>
    </w:p>
    <w:p w:rsidR="007F6DC5" w:rsidRPr="00A35D65" w:rsidRDefault="007F6DC5" w:rsidP="007F6DC5">
      <w:pPr>
        <w:rPr>
          <w:rFonts w:ascii="宋体" w:hAnsi="宋体"/>
        </w:rPr>
      </w:pPr>
      <w:r w:rsidRPr="00A35D65">
        <w:rPr>
          <w:rFonts w:ascii="宋体" w:hAnsi="宋体" w:hint="eastAsia"/>
        </w:rPr>
        <w:t xml:space="preserve">    心包缩窄多于急性心包炎后1年内形成，少数可长达数年。常见症状为呼吸困难、疲</w:t>
      </w:r>
    </w:p>
    <w:p w:rsidR="007F6DC5" w:rsidRPr="00A35D65" w:rsidRDefault="007F6DC5" w:rsidP="007F6DC5">
      <w:pPr>
        <w:rPr>
          <w:rFonts w:ascii="宋体" w:hAnsi="宋体"/>
        </w:rPr>
      </w:pPr>
      <w:r w:rsidRPr="00A35D65">
        <w:rPr>
          <w:rFonts w:ascii="宋体" w:hAnsi="宋体" w:hint="eastAsia"/>
        </w:rPr>
        <w:t>乏、食欲不振、上腹胀满或疼痛；呼吸困难为劳力性；主要与心搏量降低有关。</w:t>
      </w:r>
    </w:p>
    <w:p w:rsidR="007F6DC5" w:rsidRPr="00A35D65" w:rsidRDefault="007F6DC5" w:rsidP="007F6DC5">
      <w:pPr>
        <w:rPr>
          <w:rFonts w:ascii="宋体" w:hAnsi="宋体"/>
        </w:rPr>
      </w:pPr>
      <w:r w:rsidRPr="00A35D65">
        <w:rPr>
          <w:rFonts w:ascii="宋体" w:hAnsi="宋体" w:hint="eastAsia"/>
        </w:rPr>
        <w:t xml:space="preserve">    体征有颈静脉怒张、肝大、腹水、下肢水肿、心率增快，可见Kussmaul征。患者腹</w:t>
      </w:r>
    </w:p>
    <w:p w:rsidR="007F6DC5" w:rsidRPr="00A35D65" w:rsidRDefault="007F6DC5" w:rsidP="007F6DC5">
      <w:pPr>
        <w:rPr>
          <w:rFonts w:ascii="宋体" w:hAnsi="宋体"/>
        </w:rPr>
      </w:pPr>
      <w:r w:rsidRPr="00A35D65">
        <w:rPr>
          <w:rFonts w:ascii="宋体" w:hAnsi="宋体" w:hint="eastAsia"/>
        </w:rPr>
        <w:t>水常较皮下水肿出现得早且明显得多，这与一般心力衰竭中所见者相反。产生这种现象的</w:t>
      </w:r>
    </w:p>
    <w:p w:rsidR="007F6DC5" w:rsidRPr="00A35D65" w:rsidRDefault="007F6DC5" w:rsidP="007F6DC5">
      <w:pPr>
        <w:rPr>
          <w:rFonts w:ascii="宋体" w:hAnsi="宋体"/>
        </w:rPr>
      </w:pPr>
      <w:r w:rsidRPr="00A35D65">
        <w:rPr>
          <w:rFonts w:ascii="宋体" w:hAnsi="宋体" w:hint="eastAsia"/>
        </w:rPr>
        <w:t>机制尚未肯定，可能与心包的局部缩窄累及肝静脉的回流以及与静脉压长期持续升高有</w:t>
      </w:r>
    </w:p>
    <w:p w:rsidR="007F6DC5" w:rsidRPr="00A35D65" w:rsidRDefault="007F6DC5" w:rsidP="007F6DC5">
      <w:pPr>
        <w:rPr>
          <w:rFonts w:ascii="宋体" w:hAnsi="宋体"/>
        </w:rPr>
      </w:pPr>
      <w:r w:rsidRPr="00A35D65">
        <w:rPr>
          <w:rFonts w:ascii="宋体" w:hAnsi="宋体" w:hint="eastAsia"/>
        </w:rPr>
        <w:t>关。心脏体检可发现：心尖搏动不明显，心浊音界不增大，心音减低，通常无杂音，可闻</w:t>
      </w:r>
    </w:p>
    <w:p w:rsidR="007F6DC5" w:rsidRPr="00A35D65" w:rsidRDefault="007F6DC5" w:rsidP="007F6DC5">
      <w:pPr>
        <w:rPr>
          <w:rFonts w:ascii="宋体" w:hAnsi="宋体"/>
        </w:rPr>
      </w:pPr>
      <w:r w:rsidRPr="00A35D65">
        <w:rPr>
          <w:rFonts w:ascii="宋体" w:hAnsi="宋体" w:hint="eastAsia"/>
        </w:rPr>
        <w:t>及心包叩击音；后者系一额外心音，发生在第二心音后O．09～0．12秒，呈拍击性质，系</w:t>
      </w:r>
    </w:p>
    <w:p w:rsidR="007F6DC5" w:rsidRPr="00A35D65" w:rsidRDefault="007F6DC5" w:rsidP="007F6DC5">
      <w:pPr>
        <w:rPr>
          <w:rFonts w:ascii="宋体" w:hAnsi="宋体"/>
        </w:rPr>
      </w:pPr>
      <w:r w:rsidRPr="00A35D65">
        <w:rPr>
          <w:rFonts w:ascii="宋体" w:hAnsi="宋体" w:hint="eastAsia"/>
        </w:rPr>
        <w:t>舒张期充盈血流因心包的缩窄而突然受阻并引起心室壁的振动所致。心律一般为窦性，有</w:t>
      </w:r>
    </w:p>
    <w:p w:rsidR="007F6DC5" w:rsidRPr="00A35D65" w:rsidRDefault="007F6DC5" w:rsidP="007F6DC5">
      <w:pPr>
        <w:rPr>
          <w:rFonts w:ascii="宋体" w:hAnsi="宋体"/>
        </w:rPr>
      </w:pPr>
      <w:r w:rsidRPr="00A35D65">
        <w:rPr>
          <w:rFonts w:ascii="宋体" w:hAnsi="宋体" w:hint="eastAsia"/>
        </w:rPr>
        <w:t>时可有心房颤动。脉搏细弱无力，动脉收缩压降低，脉压变小。</w:t>
      </w:r>
    </w:p>
    <w:p w:rsidR="007F6DC5" w:rsidRPr="00A35D65" w:rsidRDefault="007F6DC5" w:rsidP="007F6DC5">
      <w:pPr>
        <w:rPr>
          <w:rFonts w:ascii="宋体" w:hAnsi="宋体"/>
        </w:rPr>
      </w:pPr>
      <w:r w:rsidRPr="00A35D65">
        <w:rPr>
          <w:rFonts w:ascii="宋体" w:hAnsi="宋体" w:hint="eastAsia"/>
        </w:rPr>
        <w:t>第攀鬻j蘩攀j疾病蕊箩</w:t>
      </w:r>
    </w:p>
    <w:p w:rsidR="007F6DC5" w:rsidRPr="00A35D65" w:rsidRDefault="007F6DC5" w:rsidP="007F6DC5">
      <w:pPr>
        <w:rPr>
          <w:rFonts w:ascii="宋体" w:hAnsi="宋体"/>
        </w:rPr>
      </w:pPr>
      <w:r w:rsidRPr="00A35D65">
        <w:rPr>
          <w:rFonts w:ascii="宋体" w:hAnsi="宋体" w:hint="eastAsia"/>
        </w:rPr>
        <w:t xml:space="preserve">  【头挝至任查】</w:t>
      </w:r>
    </w:p>
    <w:p w:rsidR="007F6DC5" w:rsidRPr="00A35D65" w:rsidRDefault="007F6DC5" w:rsidP="007F6DC5">
      <w:pPr>
        <w:rPr>
          <w:rFonts w:ascii="宋体" w:hAnsi="宋体"/>
        </w:rPr>
      </w:pPr>
      <w:r w:rsidRPr="00A35D65">
        <w:rPr>
          <w:rFonts w:ascii="宋体" w:hAnsi="宋体" w:hint="eastAsia"/>
        </w:rPr>
        <w:t xml:space="preserve">  x线检查可示心影偏小、正常或轻度增大，左右心缘变直，主动脉弓小或难以辨认；</w:t>
      </w:r>
    </w:p>
    <w:p w:rsidR="007F6DC5" w:rsidRPr="00A35D65" w:rsidRDefault="007F6DC5" w:rsidP="007F6DC5">
      <w:pPr>
        <w:rPr>
          <w:rFonts w:ascii="宋体" w:hAnsi="宋体"/>
        </w:rPr>
      </w:pPr>
      <w:r w:rsidRPr="00A35D65">
        <w:rPr>
          <w:rFonts w:ascii="宋体" w:hAnsi="宋体" w:hint="eastAsia"/>
        </w:rPr>
        <w:t>上腔静脉常扩张，有时可见心包钙化。心电图中有QRs低电压、T波低平或倒置。超声</w:t>
      </w:r>
    </w:p>
    <w:p w:rsidR="007F6DC5" w:rsidRPr="00A35D65" w:rsidRDefault="007F6DC5" w:rsidP="007F6DC5">
      <w:pPr>
        <w:rPr>
          <w:rFonts w:ascii="宋体" w:hAnsi="宋体"/>
        </w:rPr>
      </w:pPr>
      <w:r w:rsidRPr="00A35D65">
        <w:rPr>
          <w:rFonts w:ascii="宋体" w:hAnsi="宋体" w:hint="eastAsia"/>
        </w:rPr>
        <w:t>心动图对缩窄性心包炎的诊断价值远较对心包积液为低，可见心包增厚、室壁活动减弱、</w:t>
      </w:r>
    </w:p>
    <w:p w:rsidR="007F6DC5" w:rsidRPr="00A35D65" w:rsidRDefault="007F6DC5" w:rsidP="007F6DC5">
      <w:pPr>
        <w:rPr>
          <w:rFonts w:ascii="宋体" w:hAnsi="宋体"/>
        </w:rPr>
      </w:pPr>
      <w:r w:rsidRPr="00A35D65">
        <w:rPr>
          <w:rFonts w:ascii="宋体" w:hAnsi="宋体" w:hint="eastAsia"/>
        </w:rPr>
        <w:t>室间隔矛盾运动等，但均非特异而恒定的征象。</w:t>
      </w:r>
    </w:p>
    <w:p w:rsidR="007F6DC5" w:rsidRPr="00A35D65" w:rsidRDefault="007F6DC5" w:rsidP="007F6DC5">
      <w:pPr>
        <w:rPr>
          <w:rFonts w:ascii="宋体" w:hAnsi="宋体"/>
        </w:rPr>
      </w:pPr>
      <w:r w:rsidRPr="00A35D65">
        <w:rPr>
          <w:rFonts w:ascii="宋体" w:hAnsi="宋体" w:hint="eastAsia"/>
        </w:rPr>
        <w:t xml:space="preserve">    右心导管检查的特征性表现是肺毛细血管压力、肺动脉舒张压力、右心室舒张末期压</w:t>
      </w:r>
    </w:p>
    <w:p w:rsidR="007F6DC5" w:rsidRPr="00A35D65" w:rsidRDefault="007F6DC5" w:rsidP="007F6DC5">
      <w:pPr>
        <w:rPr>
          <w:rFonts w:ascii="宋体" w:hAnsi="宋体"/>
        </w:rPr>
      </w:pPr>
      <w:r w:rsidRPr="00A35D65">
        <w:rPr>
          <w:rFonts w:ascii="宋体" w:hAnsi="宋体" w:hint="eastAsia"/>
        </w:rPr>
        <w:t>力、右心房压力均升高且都在同一高水平；右心房压力曲线呈M或w波形，右心室收缩</w:t>
      </w:r>
    </w:p>
    <w:p w:rsidR="007F6DC5" w:rsidRPr="00A35D65" w:rsidRDefault="007F6DC5" w:rsidP="007F6DC5">
      <w:pPr>
        <w:rPr>
          <w:rFonts w:ascii="宋体" w:hAnsi="宋体"/>
        </w:rPr>
      </w:pPr>
      <w:r w:rsidRPr="00A35D65">
        <w:rPr>
          <w:rFonts w:ascii="宋体" w:hAnsi="宋体" w:hint="eastAsia"/>
        </w:rPr>
        <w:t>压轻度升高，呈舒张早期下陷及高原形曲线。</w:t>
      </w:r>
    </w:p>
    <w:p w:rsidR="007F6DC5" w:rsidRPr="00A35D65" w:rsidRDefault="007F6DC5" w:rsidP="007F6DC5">
      <w:pPr>
        <w:rPr>
          <w:rFonts w:ascii="宋体" w:hAnsi="宋体"/>
        </w:rPr>
      </w:pPr>
      <w:r w:rsidRPr="00A35D65">
        <w:rPr>
          <w:rFonts w:ascii="宋体" w:hAnsi="宋体" w:hint="eastAsia"/>
        </w:rPr>
        <w:t xml:space="preserve">    【诊断】</w:t>
      </w:r>
    </w:p>
    <w:p w:rsidR="007F6DC5" w:rsidRPr="00A35D65" w:rsidRDefault="007F6DC5" w:rsidP="007F6DC5">
      <w:pPr>
        <w:rPr>
          <w:rFonts w:ascii="宋体" w:hAnsi="宋体"/>
        </w:rPr>
      </w:pPr>
      <w:r w:rsidRPr="00A35D65">
        <w:rPr>
          <w:rFonts w:ascii="宋体" w:hAnsi="宋体" w:hint="eastAsia"/>
        </w:rPr>
        <w:t xml:space="preserve">    典型缩窄性心包炎根据临床表现及实验室检查诊断并不困难。临床上常需与肝硬化、</w:t>
      </w:r>
    </w:p>
    <w:p w:rsidR="007F6DC5" w:rsidRPr="00A35D65" w:rsidRDefault="007F6DC5" w:rsidP="007F6DC5">
      <w:pPr>
        <w:rPr>
          <w:rFonts w:ascii="宋体" w:hAnsi="宋体"/>
        </w:rPr>
      </w:pPr>
      <w:r w:rsidRPr="00A35D65">
        <w:rPr>
          <w:rFonts w:ascii="宋体" w:hAnsi="宋体" w:hint="eastAsia"/>
        </w:rPr>
        <w:t>充血性心力衰竭及结核性腹膜炎相鉴别。限制型心肌病的临床表现和血流动力学改变与本</w:t>
      </w:r>
    </w:p>
    <w:p w:rsidR="007F6DC5" w:rsidRPr="00A35D65" w:rsidRDefault="007F6DC5" w:rsidP="007F6DC5">
      <w:pPr>
        <w:rPr>
          <w:rFonts w:ascii="宋体" w:hAnsi="宋体"/>
        </w:rPr>
      </w:pPr>
      <w:r w:rsidRPr="00A35D65">
        <w:rPr>
          <w:rFonts w:ascii="宋体" w:hAnsi="宋体" w:hint="eastAsia"/>
        </w:rPr>
        <w:t>病很相似，两者鉴别可能十分困难，必要时需通过心内膜心肌活检来诊断。</w:t>
      </w:r>
    </w:p>
    <w:p w:rsidR="007F6DC5" w:rsidRPr="00A35D65" w:rsidRDefault="007F6DC5" w:rsidP="007F6DC5">
      <w:pPr>
        <w:rPr>
          <w:rFonts w:ascii="宋体" w:hAnsi="宋体"/>
        </w:rPr>
      </w:pPr>
      <w:r w:rsidRPr="00A35D65">
        <w:rPr>
          <w:rFonts w:ascii="宋体" w:hAnsi="宋体" w:hint="eastAsia"/>
        </w:rPr>
        <w:t xml:space="preserve">    【治疗】</w:t>
      </w:r>
    </w:p>
    <w:p w:rsidR="007F6DC5" w:rsidRPr="00A35D65" w:rsidRDefault="007F6DC5" w:rsidP="007F6DC5">
      <w:pPr>
        <w:rPr>
          <w:rFonts w:ascii="宋体" w:hAnsi="宋体"/>
        </w:rPr>
      </w:pPr>
      <w:r w:rsidRPr="00A35D65">
        <w:rPr>
          <w:rFonts w:ascii="宋体" w:hAnsi="宋体" w:hint="eastAsia"/>
        </w:rPr>
        <w:t xml:space="preserve">    早期施行心包切除术以避免发展到心源性恶病质、严重肝功能不全、心肌萎缩等。通</w:t>
      </w:r>
    </w:p>
    <w:p w:rsidR="007F6DC5" w:rsidRPr="00A35D65" w:rsidRDefault="007F6DC5" w:rsidP="007F6DC5">
      <w:pPr>
        <w:rPr>
          <w:rFonts w:ascii="宋体" w:hAnsi="宋体"/>
        </w:rPr>
      </w:pPr>
      <w:r w:rsidRPr="00A35D65">
        <w:rPr>
          <w:rFonts w:ascii="宋体" w:hAnsi="宋体" w:hint="eastAsia"/>
        </w:rPr>
        <w:t>常在心包感染被控制、结核活动已静止即应手术，并在术后继续用药1年。</w:t>
      </w:r>
    </w:p>
    <w:p w:rsidR="007F6DC5" w:rsidRPr="00A35D65" w:rsidRDefault="007F6DC5" w:rsidP="007F6DC5">
      <w:pPr>
        <w:rPr>
          <w:rFonts w:ascii="宋体" w:hAnsi="宋体"/>
        </w:rPr>
      </w:pPr>
      <w:r w:rsidRPr="00A35D65">
        <w:rPr>
          <w:rFonts w:ascii="宋体" w:hAnsi="宋体" w:hint="eastAsia"/>
        </w:rPr>
        <w:t>(杨英珍)</w:t>
      </w:r>
    </w:p>
    <w:p w:rsidR="007F6DC5" w:rsidRPr="00A35D65" w:rsidRDefault="007F6DC5" w:rsidP="007F6DC5">
      <w:pPr>
        <w:rPr>
          <w:rFonts w:ascii="宋体" w:hAnsi="宋体"/>
        </w:rPr>
      </w:pPr>
      <w:r w:rsidRPr="00A35D65">
        <w:rPr>
          <w:rFonts w:ascii="宋体" w:hAnsi="宋体" w:hint="eastAsia"/>
        </w:rPr>
        <w:t>第十二章  主动脉和周围血管病</w:t>
      </w:r>
    </w:p>
    <w:p w:rsidR="007F6DC5" w:rsidRPr="00A35D65" w:rsidRDefault="007F6DC5" w:rsidP="007F6DC5">
      <w:pPr>
        <w:rPr>
          <w:rFonts w:ascii="宋体" w:hAnsi="宋体"/>
        </w:rPr>
      </w:pPr>
      <w:r w:rsidRPr="00A35D65">
        <w:rPr>
          <w:rFonts w:ascii="宋体" w:hAnsi="宋体" w:hint="eastAsia"/>
        </w:rPr>
        <w:t xml:space="preserve">    主动脉病最主要的有主动脉夹层和主动脉瘤。周围血管病包括周围动脉闭塞病、血管</w:t>
      </w:r>
    </w:p>
    <w:p w:rsidR="007F6DC5" w:rsidRPr="00A35D65" w:rsidRDefault="007F6DC5" w:rsidP="007F6DC5">
      <w:pPr>
        <w:rPr>
          <w:rFonts w:ascii="宋体" w:hAnsi="宋体"/>
        </w:rPr>
      </w:pPr>
      <w:r w:rsidRPr="00A35D65">
        <w:rPr>
          <w:rFonts w:ascii="宋体" w:hAnsi="宋体" w:hint="eastAsia"/>
        </w:rPr>
        <w:t>炎、血管痉挛、静脉血栓、静脉功能不全和淋巴系统疾病。本章重点叙述主动脉夹层，闭</w:t>
      </w:r>
    </w:p>
    <w:p w:rsidR="007F6DC5" w:rsidRPr="00A35D65" w:rsidRDefault="007F6DC5" w:rsidP="007F6DC5">
      <w:pPr>
        <w:rPr>
          <w:rFonts w:ascii="宋体" w:hAnsi="宋体"/>
        </w:rPr>
      </w:pPr>
      <w:r w:rsidRPr="00A35D65">
        <w:rPr>
          <w:rFonts w:ascii="宋体" w:hAnsi="宋体" w:hint="eastAsia"/>
        </w:rPr>
        <w:t>塞性周围动脉粥样硬化和静脉血栓症。</w:t>
      </w:r>
    </w:p>
    <w:p w:rsidR="007F6DC5" w:rsidRPr="00A35D65" w:rsidRDefault="007F6DC5" w:rsidP="007F6DC5">
      <w:pPr>
        <w:rPr>
          <w:rFonts w:ascii="宋体" w:hAnsi="宋体"/>
        </w:rPr>
      </w:pPr>
      <w:r w:rsidRPr="00A35D65">
        <w:rPr>
          <w:rFonts w:ascii="宋体" w:hAnsi="宋体" w:hint="eastAsia"/>
        </w:rPr>
        <w:t>第一节主动脉夹层</w:t>
      </w:r>
    </w:p>
    <w:p w:rsidR="007F6DC5" w:rsidRPr="00A35D65" w:rsidRDefault="007F6DC5" w:rsidP="007F6DC5">
      <w:pPr>
        <w:rPr>
          <w:rFonts w:ascii="宋体" w:hAnsi="宋体"/>
        </w:rPr>
      </w:pPr>
      <w:r w:rsidRPr="00A35D65">
        <w:rPr>
          <w:rFonts w:ascii="宋体" w:hAnsi="宋体" w:hint="eastAsia"/>
        </w:rPr>
        <w:t xml:space="preserve">    主动脉夹层(aoI·tic dissection)是心血管疾病的灾难性危重急症，如不及时诊治，48</w:t>
      </w:r>
    </w:p>
    <w:p w:rsidR="007F6DC5" w:rsidRPr="00A35D65" w:rsidRDefault="007F6DC5" w:rsidP="007F6DC5">
      <w:pPr>
        <w:rPr>
          <w:rFonts w:ascii="宋体" w:hAnsi="宋体"/>
        </w:rPr>
      </w:pPr>
      <w:r w:rsidRPr="00A35D65">
        <w:rPr>
          <w:rFonts w:ascii="宋体" w:hAnsi="宋体" w:hint="eastAsia"/>
        </w:rPr>
        <w:t>小时内死亡率可高达50％。美国心脏协会(AHA)2006年报道本病年发病率为25～30／</w:t>
      </w:r>
    </w:p>
    <w:p w:rsidR="007F6DC5" w:rsidRPr="00A35D65" w:rsidRDefault="007F6DC5" w:rsidP="007F6DC5">
      <w:pPr>
        <w:rPr>
          <w:rFonts w:ascii="宋体" w:hAnsi="宋体"/>
        </w:rPr>
      </w:pPr>
      <w:r w:rsidRPr="00A35D65">
        <w:rPr>
          <w:rFonts w:ascii="宋体" w:hAnsi="宋体" w:hint="eastAsia"/>
        </w:rPr>
        <w:t>100万，国内无详细统计资料，但临床上近年来病例数有明显增加趋势。根据现有的文献</w:t>
      </w:r>
    </w:p>
    <w:p w:rsidR="007F6DC5" w:rsidRPr="00A35D65" w:rsidRDefault="007F6DC5" w:rsidP="007F6DC5">
      <w:pPr>
        <w:rPr>
          <w:rFonts w:ascii="宋体" w:hAnsi="宋体"/>
        </w:rPr>
      </w:pPr>
      <w:r w:rsidRPr="00A35D65">
        <w:rPr>
          <w:rFonts w:ascii="宋体" w:hAnsi="宋体" w:hint="eastAsia"/>
        </w:rPr>
        <w:t>资料对比，国内的发病率高于西方发达国家。本病系主动脉内的血液经内膜撕裂口流人囊</w:t>
      </w:r>
    </w:p>
    <w:p w:rsidR="007F6DC5" w:rsidRPr="00A35D65" w:rsidRDefault="007F6DC5" w:rsidP="007F6DC5">
      <w:pPr>
        <w:rPr>
          <w:rFonts w:ascii="宋体" w:hAnsi="宋体"/>
        </w:rPr>
      </w:pPr>
      <w:r w:rsidRPr="00A35D65">
        <w:rPr>
          <w:rFonts w:ascii="宋体" w:hAnsi="宋体" w:hint="eastAsia"/>
        </w:rPr>
        <w:t>样变性的中层，形成夹层血肿，随血流压力的驱动，逐渐在主动脉中层内扩展，是主动脉</w:t>
      </w:r>
    </w:p>
    <w:p w:rsidR="007F6DC5" w:rsidRPr="00A35D65" w:rsidRDefault="007F6DC5" w:rsidP="007F6DC5">
      <w:pPr>
        <w:rPr>
          <w:rFonts w:ascii="宋体" w:hAnsi="宋体"/>
        </w:rPr>
      </w:pPr>
      <w:r w:rsidRPr="00A35D65">
        <w:rPr>
          <w:rFonts w:ascii="宋体" w:hAnsi="宋体" w:hint="eastAsia"/>
        </w:rPr>
        <w:t>中层的解离过程。临床特点为急性起病，突发剧烈疼痛、休克和血肿压迫相应的主动脉分</w:t>
      </w:r>
    </w:p>
    <w:p w:rsidR="007F6DC5" w:rsidRPr="00A35D65" w:rsidRDefault="007F6DC5" w:rsidP="007F6DC5">
      <w:pPr>
        <w:rPr>
          <w:rFonts w:ascii="宋体" w:hAnsi="宋体"/>
        </w:rPr>
      </w:pPr>
      <w:r w:rsidRPr="00A35D65">
        <w:rPr>
          <w:rFonts w:ascii="宋体" w:hAnsi="宋体" w:hint="eastAsia"/>
        </w:rPr>
        <w:t>支血管时出现的脏器缺血症状。本病起病凶险，死亡率极高。但如能及时诊断，尽早积极</w:t>
      </w:r>
    </w:p>
    <w:p w:rsidR="007F6DC5" w:rsidRPr="00A35D65" w:rsidRDefault="007F6DC5" w:rsidP="007F6DC5">
      <w:pPr>
        <w:rPr>
          <w:rFonts w:ascii="宋体" w:hAnsi="宋体"/>
        </w:rPr>
      </w:pPr>
      <w:r w:rsidRPr="00A35D65">
        <w:rPr>
          <w:rFonts w:ascii="宋体" w:hAnsi="宋体" w:hint="eastAsia"/>
        </w:rPr>
        <w:t>治疗，特别是近十年来采用主动脉内支架植入术，挽救了大量患者的生命，使本病预后大</w:t>
      </w:r>
    </w:p>
    <w:p w:rsidR="007F6DC5" w:rsidRPr="00A35D65" w:rsidRDefault="007F6DC5" w:rsidP="007F6DC5">
      <w:pPr>
        <w:rPr>
          <w:rFonts w:ascii="宋体" w:hAnsi="宋体"/>
        </w:rPr>
      </w:pPr>
      <w:r w:rsidRPr="00A35D65">
        <w:rPr>
          <w:rFonts w:ascii="宋体" w:hAnsi="宋体" w:hint="eastAsia"/>
        </w:rPr>
        <w:t>为改观。</w:t>
      </w:r>
    </w:p>
    <w:p w:rsidR="007F6DC5" w:rsidRPr="00A35D65" w:rsidRDefault="007F6DC5" w:rsidP="007F6DC5">
      <w:pPr>
        <w:rPr>
          <w:rFonts w:ascii="宋体" w:hAnsi="宋体"/>
        </w:rPr>
      </w:pPr>
      <w:r w:rsidRPr="00A35D65">
        <w:rPr>
          <w:rFonts w:ascii="宋体" w:hAnsi="宋体" w:hint="eastAsia"/>
        </w:rPr>
        <w:t xml:space="preserve">  【病因、病理与发病机制】</w:t>
      </w:r>
    </w:p>
    <w:p w:rsidR="007F6DC5" w:rsidRPr="00A35D65" w:rsidRDefault="007F6DC5" w:rsidP="007F6DC5">
      <w:pPr>
        <w:rPr>
          <w:rFonts w:ascii="宋体" w:hAnsi="宋体"/>
        </w:rPr>
      </w:pPr>
      <w:r w:rsidRPr="00A35D65">
        <w:rPr>
          <w:rFonts w:ascii="宋体" w:hAnsi="宋体" w:hint="eastAsia"/>
        </w:rPr>
        <w:t xml:space="preserve">  目前认为本病的基础病理变化是遗传或代谢性异常导致主动脉中层囊样退行性变，部</w:t>
      </w:r>
    </w:p>
    <w:p w:rsidR="007F6DC5" w:rsidRPr="00A35D65" w:rsidRDefault="007F6DC5" w:rsidP="007F6DC5">
      <w:pPr>
        <w:rPr>
          <w:rFonts w:ascii="宋体" w:hAnsi="宋体"/>
        </w:rPr>
      </w:pPr>
      <w:r w:rsidRPr="00A35D65">
        <w:rPr>
          <w:rFonts w:ascii="宋体" w:hAnsi="宋体" w:hint="eastAsia"/>
        </w:rPr>
        <w:lastRenderedPageBreak/>
        <w:t>分患者为伴有结缔组织异常的遗传性先天性心血管病，但大多数患者基本病因并不清楚。</w:t>
      </w:r>
    </w:p>
    <w:p w:rsidR="007F6DC5" w:rsidRPr="00A35D65" w:rsidRDefault="007F6DC5" w:rsidP="007F6DC5">
      <w:pPr>
        <w:rPr>
          <w:rFonts w:ascii="宋体" w:hAnsi="宋体"/>
        </w:rPr>
      </w:pPr>
      <w:r w:rsidRPr="00A35D65">
        <w:rPr>
          <w:rFonts w:ascii="宋体" w:hAnsi="宋体" w:hint="eastAsia"/>
        </w:rPr>
        <w:t>在马方(Marfan)综合征患者并发本病者约为40％。先天性二叶主动脉瓣患者并发本病</w:t>
      </w:r>
    </w:p>
    <w:p w:rsidR="007F6DC5" w:rsidRPr="00A35D65" w:rsidRDefault="007F6DC5" w:rsidP="007F6DC5">
      <w:pPr>
        <w:rPr>
          <w:rFonts w:ascii="宋体" w:hAnsi="宋体"/>
        </w:rPr>
      </w:pPr>
      <w:r w:rsidRPr="00A35D65">
        <w:rPr>
          <w:rFonts w:ascii="宋体" w:hAnsi="宋体" w:hint="eastAsia"/>
        </w:rPr>
        <w:t>占5％。研究资料认为囊性中层退行性变是结缔组织的遗传性缺损，原纤维基因突变，使</w:t>
      </w:r>
    </w:p>
    <w:p w:rsidR="007F6DC5" w:rsidRPr="00A35D65" w:rsidRDefault="007F6DC5" w:rsidP="007F6DC5">
      <w:pPr>
        <w:rPr>
          <w:rFonts w:ascii="宋体" w:hAnsi="宋体"/>
        </w:rPr>
      </w:pPr>
      <w:r w:rsidRPr="00A35D65">
        <w:rPr>
          <w:rFonts w:ascii="宋体" w:hAnsi="宋体" w:hint="eastAsia"/>
        </w:rPr>
        <w:t>弹性硬蛋白(elastin)在主动脉壁沉积进而使主动脉僵硬扩张，致中层弹力纤维断裂、平</w:t>
      </w:r>
    </w:p>
    <w:p w:rsidR="007F6DC5" w:rsidRPr="00A35D65" w:rsidRDefault="007F6DC5" w:rsidP="007F6DC5">
      <w:pPr>
        <w:rPr>
          <w:rFonts w:ascii="宋体" w:hAnsi="宋体"/>
        </w:rPr>
      </w:pPr>
      <w:r w:rsidRPr="00A35D65">
        <w:rPr>
          <w:rFonts w:ascii="宋体" w:hAnsi="宋体" w:hint="eastAsia"/>
        </w:rPr>
        <w:t>滑肌局灶性丧失和中层空泡变性并充满黏液样物质。还有资料证明，主动脉中层的基质金</w:t>
      </w:r>
    </w:p>
    <w:p w:rsidR="007F6DC5" w:rsidRPr="00A35D65" w:rsidRDefault="007F6DC5" w:rsidP="007F6DC5">
      <w:pPr>
        <w:rPr>
          <w:rFonts w:ascii="宋体" w:hAnsi="宋体"/>
        </w:rPr>
      </w:pPr>
      <w:r w:rsidRPr="00A35D65">
        <w:rPr>
          <w:rFonts w:ascii="宋体" w:hAnsi="宋体" w:hint="eastAsia"/>
        </w:rPr>
        <w:t>属蛋白酶(metrix metal proteinase，MMPs)活性增高，从而降解主动脉壁的结构蛋白，</w:t>
      </w:r>
    </w:p>
    <w:p w:rsidR="007F6DC5" w:rsidRPr="00A35D65" w:rsidRDefault="007F6DC5" w:rsidP="007F6DC5">
      <w:pPr>
        <w:rPr>
          <w:rFonts w:ascii="宋体" w:hAnsi="宋体"/>
        </w:rPr>
      </w:pPr>
      <w:r w:rsidRPr="00A35D65">
        <w:rPr>
          <w:rFonts w:ascii="宋体" w:hAnsi="宋体" w:hint="eastAsia"/>
        </w:rPr>
        <w:t>可能也是发病机制之一。</w:t>
      </w:r>
    </w:p>
    <w:p w:rsidR="007F6DC5" w:rsidRPr="00A35D65" w:rsidRDefault="007F6DC5" w:rsidP="007F6DC5">
      <w:pPr>
        <w:rPr>
          <w:rFonts w:ascii="宋体" w:hAnsi="宋体"/>
        </w:rPr>
      </w:pPr>
      <w:r w:rsidRPr="00A35D65">
        <w:rPr>
          <w:rFonts w:ascii="宋体" w:hAnsi="宋体" w:hint="eastAsia"/>
        </w:rPr>
        <w:t xml:space="preserve">    高血压、动脉粥样硬化和增龄为主动脉夹层的重要促发因素，约3／4的主动脉夹层患</w:t>
      </w:r>
    </w:p>
    <w:p w:rsidR="007F6DC5" w:rsidRPr="00A35D65" w:rsidRDefault="007F6DC5" w:rsidP="007F6DC5">
      <w:pPr>
        <w:rPr>
          <w:rFonts w:ascii="宋体" w:hAnsi="宋体"/>
        </w:rPr>
      </w:pPr>
      <w:r w:rsidRPr="00A35D65">
        <w:rPr>
          <w:rFonts w:ascii="宋体" w:hAnsi="宋体" w:hint="eastAsia"/>
        </w:rPr>
        <w:t>者有高血压，60～70岁的老年人发病率较高。此外，医源性损伤如安置主动脉内球囊泵，</w:t>
      </w:r>
    </w:p>
    <w:p w:rsidR="007F6DC5" w:rsidRPr="00A35D65" w:rsidRDefault="007F6DC5" w:rsidP="007F6DC5">
      <w:pPr>
        <w:rPr>
          <w:rFonts w:ascii="宋体" w:hAnsi="宋体"/>
        </w:rPr>
      </w:pPr>
      <w:r w:rsidRPr="00A35D65">
        <w:rPr>
          <w:rFonts w:ascii="宋体" w:hAnsi="宋体" w:hint="eastAsia"/>
        </w:rPr>
        <w:t>主动脉内造影剂注射误伤内膜等也可导致本病。</w:t>
      </w:r>
    </w:p>
    <w:p w:rsidR="007F6DC5" w:rsidRPr="00A35D65" w:rsidRDefault="007F6DC5" w:rsidP="007F6DC5">
      <w:pPr>
        <w:rPr>
          <w:rFonts w:ascii="宋体" w:hAnsi="宋体"/>
        </w:rPr>
      </w:pPr>
      <w:r w:rsidRPr="00A35D65">
        <w:rPr>
          <w:rFonts w:ascii="宋体" w:hAnsi="宋体" w:hint="eastAsia"/>
        </w:rPr>
        <w:t xml:space="preserve">    【分型】</w:t>
      </w:r>
    </w:p>
    <w:p w:rsidR="007F6DC5" w:rsidRPr="00A35D65" w:rsidRDefault="007F6DC5" w:rsidP="007F6DC5">
      <w:pPr>
        <w:rPr>
          <w:rFonts w:ascii="宋体" w:hAnsi="宋体"/>
        </w:rPr>
      </w:pPr>
      <w:r w:rsidRPr="00A35D65">
        <w:rPr>
          <w:rFonts w:ascii="宋体" w:hAnsi="宋体" w:hint="eastAsia"/>
        </w:rPr>
        <w:t xml:space="preserve">    最常用的分型或分类系统为De Bakey分型，根据夹层的起源及受累的部位分为三型</w:t>
      </w:r>
    </w:p>
    <w:p w:rsidR="007F6DC5" w:rsidRPr="00A35D65" w:rsidRDefault="007F6DC5" w:rsidP="007F6DC5">
      <w:pPr>
        <w:rPr>
          <w:rFonts w:ascii="宋体" w:hAnsi="宋体"/>
        </w:rPr>
      </w:pPr>
      <w:r w:rsidRPr="00A35D65">
        <w:rPr>
          <w:rFonts w:ascii="宋体" w:hAnsi="宋体" w:hint="eastAsia"/>
        </w:rPr>
        <w:t>(图3—12—1)：</w:t>
      </w:r>
    </w:p>
    <w:p w:rsidR="007F6DC5" w:rsidRPr="00A35D65" w:rsidRDefault="007F6DC5" w:rsidP="007F6DC5">
      <w:pPr>
        <w:rPr>
          <w:rFonts w:ascii="宋体" w:hAnsi="宋体"/>
        </w:rPr>
      </w:pPr>
      <w:r w:rsidRPr="00A35D65">
        <w:rPr>
          <w:rFonts w:ascii="宋体" w:hAnsi="宋体" w:hint="eastAsia"/>
        </w:rPr>
        <w:t xml:space="preserve">    I型：夹层起源于升主动脉，扩展超过主动脉弓到降主动脉，甚至腹主动脉，此型最</w:t>
      </w:r>
    </w:p>
    <w:p w:rsidR="007F6DC5" w:rsidRPr="00A35D65" w:rsidRDefault="007F6DC5" w:rsidP="007F6DC5">
      <w:pPr>
        <w:rPr>
          <w:rFonts w:ascii="宋体" w:hAnsi="宋体"/>
        </w:rPr>
      </w:pPr>
      <w:r w:rsidRPr="00A35D65">
        <w:rPr>
          <w:rFonts w:ascii="宋体" w:hAnsi="宋体" w:hint="eastAsia"/>
        </w:rPr>
        <w:t>多见。</w:t>
      </w:r>
    </w:p>
    <w:p w:rsidR="007F6DC5" w:rsidRPr="00A35D65" w:rsidRDefault="007F6DC5" w:rsidP="007F6DC5">
      <w:pPr>
        <w:rPr>
          <w:rFonts w:ascii="宋体" w:hAnsi="宋体"/>
        </w:rPr>
      </w:pPr>
      <w:r w:rsidRPr="00A35D65">
        <w:rPr>
          <w:rFonts w:ascii="宋体" w:hAnsi="宋体" w:hint="eastAsia"/>
        </w:rPr>
        <w:t xml:space="preserve">    Ⅱ型：夹层起源并局限于升主动脉。</w:t>
      </w:r>
    </w:p>
    <w:p w:rsidR="007F6DC5" w:rsidRPr="00A35D65" w:rsidRDefault="007F6DC5" w:rsidP="007F6DC5">
      <w:pPr>
        <w:rPr>
          <w:rFonts w:ascii="宋体" w:hAnsi="宋体"/>
        </w:rPr>
      </w:pPr>
      <w:r w:rsidRPr="00A35D65">
        <w:rPr>
          <w:rFonts w:ascii="宋体" w:hAnsi="宋体" w:hint="eastAsia"/>
        </w:rPr>
        <w:t xml:space="preserve">    Ⅲ型：病变起源于降主动脉左锁骨下动脉开口远端，并向远端扩展，可直至腹主</w:t>
      </w:r>
    </w:p>
    <w:p w:rsidR="007F6DC5" w:rsidRPr="00A35D65" w:rsidRDefault="007F6DC5" w:rsidP="007F6DC5">
      <w:pPr>
        <w:rPr>
          <w:rFonts w:ascii="宋体" w:hAnsi="宋体"/>
        </w:rPr>
      </w:pPr>
      <w:r w:rsidRPr="00A35D65">
        <w:rPr>
          <w:rFonts w:ascii="宋体" w:hAnsi="宋体" w:hint="eastAsia"/>
        </w:rPr>
        <w:t>动脉。</w:t>
      </w:r>
    </w:p>
    <w:p w:rsidR="007F6DC5" w:rsidRPr="00A35D65" w:rsidRDefault="007F6DC5" w:rsidP="007F6DC5">
      <w:pPr>
        <w:rPr>
          <w:rFonts w:ascii="宋体" w:hAnsi="宋体"/>
        </w:rPr>
      </w:pPr>
      <w:r w:rsidRPr="00A35D65">
        <w:rPr>
          <w:rFonts w:ascii="宋体" w:hAnsi="宋体" w:hint="eastAsia"/>
        </w:rPr>
        <w:t xml:space="preserve">    病变涉及升主动脉的约占夹层的2／3，即De Bakey I、Ⅱ型又称stanford A型，而</w:t>
      </w:r>
    </w:p>
    <w:p w:rsidR="007F6DC5" w:rsidRPr="00A35D65" w:rsidRDefault="007F6DC5" w:rsidP="007F6DC5">
      <w:pPr>
        <w:rPr>
          <w:rFonts w:ascii="宋体" w:hAnsi="宋体"/>
        </w:rPr>
      </w:pPr>
      <w:r w:rsidRPr="00A35D65">
        <w:rPr>
          <w:rFonts w:ascii="宋体" w:hAnsi="宋体" w:hint="eastAsia"/>
        </w:rPr>
        <w:t>De BakeyⅢ型的病变不涉及升主动脉的约占1／3，又称stanford B型。以升主动脉涉及与</w:t>
      </w:r>
    </w:p>
    <w:p w:rsidR="007F6DC5" w:rsidRPr="00A35D65" w:rsidRDefault="007F6DC5" w:rsidP="007F6DC5">
      <w:pPr>
        <w:rPr>
          <w:rFonts w:ascii="宋体" w:hAnsi="宋体"/>
        </w:rPr>
      </w:pPr>
      <w:r w:rsidRPr="00A35D65">
        <w:rPr>
          <w:rFonts w:ascii="宋体" w:hAnsi="宋体" w:hint="eastAsia"/>
        </w:rPr>
        <w:t>否的Stanford分型有利于治疗方法的选择。</w:t>
      </w:r>
    </w:p>
    <w:p w:rsidR="007F6DC5" w:rsidRPr="00A35D65" w:rsidRDefault="007F6DC5" w:rsidP="007F6DC5">
      <w:pPr>
        <w:rPr>
          <w:rFonts w:ascii="宋体" w:hAnsi="宋体"/>
        </w:rPr>
      </w:pPr>
      <w:r w:rsidRPr="00A35D65">
        <w:rPr>
          <w:rFonts w:ascii="宋体" w:hAnsi="宋体" w:hint="eastAsia"/>
        </w:rPr>
        <w:t xml:space="preserve">    【临床表现】    ’</w:t>
      </w:r>
    </w:p>
    <w:p w:rsidR="007F6DC5" w:rsidRPr="00A35D65" w:rsidRDefault="007F6DC5" w:rsidP="007F6DC5">
      <w:pPr>
        <w:rPr>
          <w:rFonts w:ascii="宋体" w:hAnsi="宋体"/>
        </w:rPr>
      </w:pPr>
      <w:r w:rsidRPr="00A35D65">
        <w:rPr>
          <w:rFonts w:ascii="宋体" w:hAnsi="宋体" w:hint="eastAsia"/>
        </w:rPr>
        <w:t>I型</w:t>
      </w:r>
    </w:p>
    <w:p w:rsidR="007F6DC5" w:rsidRPr="00A35D65" w:rsidRDefault="007F6DC5" w:rsidP="007F6DC5">
      <w:pPr>
        <w:rPr>
          <w:rFonts w:ascii="宋体" w:hAnsi="宋体"/>
        </w:rPr>
      </w:pPr>
      <w:r w:rsidRPr="00A35D65">
        <w:rPr>
          <w:rFonts w:ascii="宋体" w:hAnsi="宋体" w:hint="eastAsia"/>
        </w:rPr>
        <w:t>第十二章  主动脉和周围血管病黔</w:t>
      </w:r>
    </w:p>
    <w:p w:rsidR="007F6DC5" w:rsidRPr="00A35D65" w:rsidRDefault="007F6DC5" w:rsidP="007F6DC5">
      <w:pPr>
        <w:rPr>
          <w:rFonts w:ascii="宋体" w:hAnsi="宋体"/>
        </w:rPr>
      </w:pPr>
      <w:r w:rsidRPr="00A35D65">
        <w:rPr>
          <w:rFonts w:ascii="宋体" w:hAnsi="宋体" w:hint="eastAsia"/>
        </w:rPr>
        <w:t>图3—12-1主动脉夹层De Bakey分型示意图</w:t>
      </w:r>
    </w:p>
    <w:p w:rsidR="007F6DC5" w:rsidRPr="00A35D65" w:rsidRDefault="007F6DC5" w:rsidP="007F6DC5">
      <w:pPr>
        <w:rPr>
          <w:rFonts w:ascii="宋体" w:hAnsi="宋体"/>
        </w:rPr>
      </w:pPr>
      <w:r w:rsidRPr="00A35D65">
        <w:rPr>
          <w:rFonts w:ascii="宋体" w:hAnsi="宋体" w:hint="eastAsia"/>
        </w:rPr>
        <w:t xml:space="preserve">    根据起病后存活时间的不同，本病可分为急性期，指发病至2周以内，病程在2周以</w:t>
      </w:r>
    </w:p>
    <w:p w:rsidR="007F6DC5" w:rsidRPr="00A35D65" w:rsidRDefault="007F6DC5" w:rsidP="007F6DC5">
      <w:pPr>
        <w:rPr>
          <w:rFonts w:ascii="宋体" w:hAnsi="宋体"/>
        </w:rPr>
      </w:pPr>
      <w:r w:rsidRPr="00A35D65">
        <w:rPr>
          <w:rFonts w:ascii="宋体" w:hAnsi="宋体" w:hint="eastAsia"/>
        </w:rPr>
        <w:t>上则为慢性期。以2周作为急慢性分界，是因为本病自然病程的死亡曲线，从起病开始越</w:t>
      </w:r>
    </w:p>
    <w:p w:rsidR="007F6DC5" w:rsidRPr="00A35D65" w:rsidRDefault="007F6DC5" w:rsidP="007F6DC5">
      <w:pPr>
        <w:rPr>
          <w:rFonts w:ascii="宋体" w:hAnsi="宋体"/>
        </w:rPr>
      </w:pPr>
      <w:r w:rsidRPr="00A35D65">
        <w:rPr>
          <w:rFonts w:ascii="宋体" w:hAnsi="宋体" w:hint="eastAsia"/>
        </w:rPr>
        <w:t>早越高，而至2周时死亡率达到70％～80％，趋于平稳。</w:t>
      </w:r>
    </w:p>
    <w:p w:rsidR="007F6DC5" w:rsidRPr="00A35D65" w:rsidRDefault="007F6DC5" w:rsidP="007F6DC5">
      <w:pPr>
        <w:rPr>
          <w:rFonts w:ascii="宋体" w:hAnsi="宋体"/>
        </w:rPr>
      </w:pPr>
      <w:r w:rsidRPr="00A35D65">
        <w:rPr>
          <w:rFonts w:ascii="宋体" w:hAnsi="宋体" w:hint="eastAsia"/>
        </w:rPr>
        <w:t xml:space="preserve">    (一)疼痛</w:t>
      </w:r>
    </w:p>
    <w:p w:rsidR="007F6DC5" w:rsidRPr="00A35D65" w:rsidRDefault="007F6DC5" w:rsidP="007F6DC5">
      <w:pPr>
        <w:rPr>
          <w:rFonts w:ascii="宋体" w:hAnsi="宋体"/>
        </w:rPr>
      </w:pPr>
      <w:r w:rsidRPr="00A35D65">
        <w:rPr>
          <w:rFonts w:ascii="宋体" w:hAnsi="宋体" w:hint="eastAsia"/>
        </w:rPr>
        <w:t xml:space="preserve">    为本病突出而有特征性的症状，约96％的患者有突发、急起、剧烈而持续且不能耐受</w:t>
      </w:r>
    </w:p>
    <w:p w:rsidR="007F6DC5" w:rsidRPr="00A35D65" w:rsidRDefault="007F6DC5" w:rsidP="007F6DC5">
      <w:pPr>
        <w:rPr>
          <w:rFonts w:ascii="宋体" w:hAnsi="宋体"/>
        </w:rPr>
      </w:pPr>
      <w:r w:rsidRPr="00A35D65">
        <w:rPr>
          <w:rFonts w:ascii="宋体" w:hAnsi="宋体" w:hint="eastAsia"/>
        </w:rPr>
        <w:t>的疼痛，不像心肌梗死的疼痛是逐渐加重且不如其剧烈。疼痛部位有时可提示撕裂口的部</w:t>
      </w:r>
    </w:p>
    <w:p w:rsidR="007F6DC5" w:rsidRPr="00A35D65" w:rsidRDefault="007F6DC5" w:rsidP="007F6DC5">
      <w:pPr>
        <w:rPr>
          <w:rFonts w:ascii="宋体" w:hAnsi="宋体"/>
        </w:rPr>
      </w:pPr>
      <w:r w:rsidRPr="00A35D65">
        <w:rPr>
          <w:rFonts w:ascii="宋体" w:hAnsi="宋体" w:hint="eastAsia"/>
        </w:rPr>
        <w:t>位；如仅前胸痛，90％以上在升主动脉，痛在颈、喉、颌或脸也强烈提示升主动脉夹层，</w:t>
      </w:r>
    </w:p>
    <w:p w:rsidR="007F6DC5" w:rsidRPr="00A35D65" w:rsidRDefault="007F6DC5" w:rsidP="007F6DC5">
      <w:pPr>
        <w:rPr>
          <w:rFonts w:ascii="宋体" w:hAnsi="宋体"/>
        </w:rPr>
      </w:pPr>
      <w:r w:rsidRPr="00A35D65">
        <w:rPr>
          <w:rFonts w:ascii="宋体" w:hAnsi="宋体" w:hint="eastAsia"/>
        </w:rPr>
        <w:t>若为肩胛间最痛，则90％以上在降主动脉，背、腹或下肢痛也强烈提示降主动脉夹层。极</w:t>
      </w:r>
    </w:p>
    <w:p w:rsidR="007F6DC5" w:rsidRPr="00A35D65" w:rsidRDefault="007F6DC5" w:rsidP="007F6DC5">
      <w:pPr>
        <w:rPr>
          <w:rFonts w:ascii="宋体" w:hAnsi="宋体"/>
        </w:rPr>
      </w:pPr>
      <w:r w:rsidRPr="00A35D65">
        <w:rPr>
          <w:rFonts w:ascii="宋体" w:hAnsi="宋体" w:hint="eastAsia"/>
        </w:rPr>
        <w:t>少数患者仅诉胸痛，可能是升主动脉夹层的外破口破人心包腔而致心脏压塞的胸痛，有时</w:t>
      </w:r>
    </w:p>
    <w:p w:rsidR="007F6DC5" w:rsidRPr="00A35D65" w:rsidRDefault="007F6DC5" w:rsidP="007F6DC5">
      <w:pPr>
        <w:rPr>
          <w:rFonts w:ascii="宋体" w:hAnsi="宋体"/>
        </w:rPr>
      </w:pPr>
      <w:r w:rsidRPr="00A35D65">
        <w:rPr>
          <w:rFonts w:ascii="宋体" w:hAnsi="宋体" w:hint="eastAsia"/>
        </w:rPr>
        <w:t>易忽略主动脉夹层的诊断，应引起重视。</w:t>
      </w:r>
    </w:p>
    <w:p w:rsidR="007F6DC5" w:rsidRPr="00A35D65" w:rsidRDefault="007F6DC5" w:rsidP="007F6DC5">
      <w:pPr>
        <w:rPr>
          <w:rFonts w:ascii="宋体" w:hAnsi="宋体"/>
        </w:rPr>
      </w:pPr>
      <w:r w:rsidRPr="00A35D65">
        <w:rPr>
          <w:rFonts w:ascii="宋体" w:hAnsi="宋体" w:hint="eastAsia"/>
        </w:rPr>
        <w:t xml:space="preserve">    (二)休克、虚脱与血压变化</w:t>
      </w:r>
    </w:p>
    <w:p w:rsidR="007F6DC5" w:rsidRPr="00A35D65" w:rsidRDefault="007F6DC5" w:rsidP="007F6DC5">
      <w:pPr>
        <w:rPr>
          <w:rFonts w:ascii="宋体" w:hAnsi="宋体"/>
        </w:rPr>
      </w:pPr>
      <w:r w:rsidRPr="00A35D65">
        <w:rPr>
          <w:rFonts w:ascii="宋体" w:hAnsi="宋体" w:hint="eastAsia"/>
        </w:rPr>
        <w:t xml:space="preserve">    约半数或1／3患者发病后有苍白、大汗、皮肤湿冷、气促、脉速、脉弱或消失等表</w:t>
      </w:r>
    </w:p>
    <w:p w:rsidR="007F6DC5" w:rsidRPr="00A35D65" w:rsidRDefault="007F6DC5" w:rsidP="007F6DC5">
      <w:pPr>
        <w:rPr>
          <w:rFonts w:ascii="宋体" w:hAnsi="宋体"/>
        </w:rPr>
      </w:pPr>
      <w:r w:rsidRPr="00A35D65">
        <w:rPr>
          <w:rFonts w:ascii="宋体" w:hAnsi="宋体" w:hint="eastAsia"/>
        </w:rPr>
        <w:t>现，而血压下降程度常与上述症状表现不平行。某些患者可因剧痛甚至血压增高。严重的</w:t>
      </w:r>
    </w:p>
    <w:p w:rsidR="007F6DC5" w:rsidRPr="00A35D65" w:rsidRDefault="007F6DC5" w:rsidP="007F6DC5">
      <w:pPr>
        <w:rPr>
          <w:rFonts w:ascii="宋体" w:hAnsi="宋体"/>
        </w:rPr>
      </w:pPr>
      <w:r w:rsidRPr="00A35D65">
        <w:rPr>
          <w:rFonts w:ascii="宋体" w:hAnsi="宋体" w:hint="eastAsia"/>
        </w:rPr>
        <w:t>休克仅见于夹层瘤破入胸膜腔大量内出血时。低血压多数是心脏压塞或急性重度主动脉瓣</w:t>
      </w:r>
    </w:p>
    <w:p w:rsidR="007F6DC5" w:rsidRPr="00A35D65" w:rsidRDefault="007F6DC5" w:rsidP="007F6DC5">
      <w:pPr>
        <w:rPr>
          <w:rFonts w:ascii="宋体" w:hAnsi="宋体"/>
        </w:rPr>
      </w:pPr>
      <w:r w:rsidRPr="00A35D65">
        <w:rPr>
          <w:rFonts w:ascii="宋体" w:hAnsi="宋体" w:hint="eastAsia"/>
        </w:rPr>
        <w:t>关闭不全所致。两侧肢体血压及脉搏明显不对称，常高度提示本病。</w:t>
      </w:r>
    </w:p>
    <w:p w:rsidR="007F6DC5" w:rsidRPr="00A35D65" w:rsidRDefault="007F6DC5" w:rsidP="007F6DC5">
      <w:pPr>
        <w:rPr>
          <w:rFonts w:ascii="宋体" w:hAnsi="宋体"/>
        </w:rPr>
      </w:pPr>
      <w:r w:rsidRPr="00A35D65">
        <w:rPr>
          <w:rFonts w:ascii="宋体" w:hAnsi="宋体" w:hint="eastAsia"/>
        </w:rPr>
        <w:t xml:space="preserve">    (三)其他系统损害</w:t>
      </w:r>
    </w:p>
    <w:p w:rsidR="007F6DC5" w:rsidRPr="00A35D65" w:rsidRDefault="007F6DC5" w:rsidP="007F6DC5">
      <w:pPr>
        <w:rPr>
          <w:rFonts w:ascii="宋体" w:hAnsi="宋体"/>
        </w:rPr>
      </w:pPr>
      <w:r w:rsidRPr="00A35D65">
        <w:rPr>
          <w:rFonts w:ascii="宋体" w:hAnsi="宋体" w:hint="eastAsia"/>
        </w:rPr>
        <w:t xml:space="preserve">    由于夹层血肿的扩展可压迫邻近组织或波及主动脉大分支，从而出现不同的症状与体</w:t>
      </w:r>
    </w:p>
    <w:p w:rsidR="007F6DC5" w:rsidRPr="00A35D65" w:rsidRDefault="007F6DC5" w:rsidP="007F6DC5">
      <w:pPr>
        <w:rPr>
          <w:rFonts w:ascii="宋体" w:hAnsi="宋体"/>
        </w:rPr>
      </w:pPr>
      <w:r w:rsidRPr="00A35D65">
        <w:rPr>
          <w:rFonts w:ascii="宋体" w:hAnsi="宋体" w:hint="eastAsia"/>
        </w:rPr>
        <w:t>征，致使临床表现错综复杂，应引起高度重视。</w:t>
      </w:r>
    </w:p>
    <w:p w:rsidR="007F6DC5" w:rsidRPr="00A35D65" w:rsidRDefault="007F6DC5" w:rsidP="007F6DC5">
      <w:pPr>
        <w:rPr>
          <w:rFonts w:ascii="宋体" w:hAnsi="宋体"/>
        </w:rPr>
      </w:pPr>
      <w:r w:rsidRPr="00A35D65">
        <w:rPr>
          <w:rFonts w:ascii="宋体" w:hAnsi="宋体" w:hint="eastAsia"/>
        </w:rPr>
        <w:t xml:space="preserve">    1．心血管系统最常见的是以下三方面：</w:t>
      </w:r>
    </w:p>
    <w:p w:rsidR="007F6DC5" w:rsidRPr="00A35D65" w:rsidRDefault="007F6DC5" w:rsidP="007F6DC5">
      <w:pPr>
        <w:rPr>
          <w:rFonts w:ascii="宋体" w:hAnsi="宋体"/>
        </w:rPr>
      </w:pPr>
      <w:r w:rsidRPr="00A35D65">
        <w:rPr>
          <w:rFonts w:ascii="宋体" w:hAnsi="宋体" w:hint="eastAsia"/>
        </w:rPr>
        <w:lastRenderedPageBreak/>
        <w:t xml:space="preserve">    (1)主动脉瓣关闭不全和心力衰竭：由于升主动脉夹层使瓣环扩大，主动脉瓣移位而</w:t>
      </w:r>
    </w:p>
    <w:p w:rsidR="007F6DC5" w:rsidRPr="00A35D65" w:rsidRDefault="007F6DC5" w:rsidP="007F6DC5">
      <w:pPr>
        <w:rPr>
          <w:rFonts w:ascii="宋体" w:hAnsi="宋体"/>
        </w:rPr>
      </w:pPr>
      <w:r w:rsidRPr="00A35D65">
        <w:rPr>
          <w:rFonts w:ascii="宋体" w:hAnsi="宋体" w:hint="eastAsia"/>
        </w:rPr>
        <w:t>出现急性主动脉瓣关闭不全；心前区可闻典型叹气样舒张期杂音且可发生充血性心衰，在</w:t>
      </w:r>
    </w:p>
    <w:p w:rsidR="007F6DC5" w:rsidRPr="00A35D65" w:rsidRDefault="007F6DC5" w:rsidP="007F6DC5">
      <w:pPr>
        <w:rPr>
          <w:rFonts w:ascii="宋体" w:hAnsi="宋体"/>
        </w:rPr>
      </w:pPr>
      <w:r w:rsidRPr="00A35D65">
        <w:rPr>
          <w:rFonts w:ascii="宋体" w:hAnsi="宋体" w:hint="eastAsia"/>
        </w:rPr>
        <w:t>心衰严重或心动过速时杂音可不清楚。</w:t>
      </w:r>
    </w:p>
    <w:p w:rsidR="007F6DC5" w:rsidRPr="00A35D65" w:rsidRDefault="007F6DC5" w:rsidP="007F6DC5">
      <w:pPr>
        <w:rPr>
          <w:rFonts w:ascii="宋体" w:hAnsi="宋体"/>
        </w:rPr>
      </w:pPr>
      <w:r w:rsidRPr="00A35D65">
        <w:rPr>
          <w:rFonts w:ascii="宋体" w:hAnsi="宋体" w:hint="eastAsia"/>
        </w:rPr>
        <w:t xml:space="preserve">    (2)心肌梗死：当少数近端夹层的内膜破裂下垂物遮盖冠状窦口可致急性心梗；多数</w:t>
      </w:r>
    </w:p>
    <w:p w:rsidR="007F6DC5" w:rsidRPr="00A35D65" w:rsidRDefault="007F6DC5" w:rsidP="007F6DC5">
      <w:pPr>
        <w:rPr>
          <w:rFonts w:ascii="宋体" w:hAnsi="宋体"/>
        </w:rPr>
      </w:pPr>
      <w:r w:rsidRPr="00A35D65">
        <w:rPr>
          <w:rFonts w:ascii="宋体" w:hAnsi="宋体" w:hint="eastAsia"/>
        </w:rPr>
        <w:t>影响右冠窦，因此多见下壁心梗。该情况下严禁溶栓和抗凝治疗，否则会引发出血大灾</w:t>
      </w:r>
    </w:p>
    <w:p w:rsidR="007F6DC5" w:rsidRPr="00A35D65" w:rsidRDefault="007F6DC5" w:rsidP="007F6DC5">
      <w:pPr>
        <w:rPr>
          <w:rFonts w:ascii="宋体" w:hAnsi="宋体"/>
        </w:rPr>
      </w:pPr>
      <w:r w:rsidRPr="00A35D65">
        <w:rPr>
          <w:rFonts w:ascii="宋体" w:hAnsi="宋体" w:hint="eastAsia"/>
        </w:rPr>
        <w:t>难，死亡率可高达71％，应充分提高警惕，严格鉴别。</w:t>
      </w:r>
    </w:p>
    <w:p w:rsidR="007F6DC5" w:rsidRPr="00A35D65" w:rsidRDefault="007F6DC5" w:rsidP="007F6DC5">
      <w:pPr>
        <w:rPr>
          <w:rFonts w:ascii="宋体" w:hAnsi="宋体"/>
        </w:rPr>
      </w:pPr>
      <w:r w:rsidRPr="00A35D65">
        <w:rPr>
          <w:rFonts w:ascii="宋体" w:hAnsi="宋体" w:hint="eastAsia"/>
        </w:rPr>
        <w:t xml:space="preserve">    (3)心脏压塞(见本篇第十一章第一节“急性心包炎”)。</w:t>
      </w:r>
    </w:p>
    <w:p w:rsidR="007F6DC5" w:rsidRPr="00A35D65" w:rsidRDefault="007F6DC5" w:rsidP="007F6DC5">
      <w:pPr>
        <w:rPr>
          <w:rFonts w:ascii="宋体" w:hAnsi="宋体"/>
        </w:rPr>
      </w:pPr>
      <w:r w:rsidRPr="00A35D65">
        <w:rPr>
          <w:rFonts w:ascii="宋体" w:hAnsi="宋体" w:hint="eastAsia"/>
        </w:rPr>
        <w:t xml:space="preserve">    2．其他包括神经、呼吸、消化及泌尿系统均可受累；夹层压迫脑、脊髓的动脉可</w:t>
      </w:r>
    </w:p>
    <w:p w:rsidR="007F6DC5" w:rsidRPr="00A35D65" w:rsidRDefault="007F6DC5" w:rsidP="007F6DC5">
      <w:pPr>
        <w:rPr>
          <w:rFonts w:ascii="宋体" w:hAnsi="宋体"/>
        </w:rPr>
      </w:pPr>
      <w:r w:rsidRPr="00A35D65">
        <w:rPr>
          <w:rFonts w:ascii="宋体" w:hAnsi="宋体" w:hint="eastAsia"/>
        </w:rPr>
        <w:t>引起神经系统症状：昏迷、瘫痪等，多数为近端夹层影响无名或左颈总动脉血供；当然，</w:t>
      </w:r>
    </w:p>
    <w:p w:rsidR="007F6DC5" w:rsidRPr="00A35D65" w:rsidRDefault="007F6DC5" w:rsidP="007F6DC5">
      <w:pPr>
        <w:rPr>
          <w:rFonts w:ascii="宋体" w:hAnsi="宋体"/>
        </w:rPr>
      </w:pPr>
      <w:r w:rsidRPr="00A35D65">
        <w:rPr>
          <w:rFonts w:ascii="宋体" w:hAnsi="宋体" w:hint="eastAsia"/>
        </w:rPr>
        <w:t>b鲤争ii弟三，扁循讣懋缆恢I丙</w:t>
      </w:r>
    </w:p>
    <w:p w:rsidR="007F6DC5" w:rsidRPr="00A35D65" w:rsidRDefault="007F6DC5" w:rsidP="007F6DC5">
      <w:pPr>
        <w:rPr>
          <w:rFonts w:ascii="宋体" w:hAnsi="宋体"/>
        </w:rPr>
      </w:pPr>
      <w:r w:rsidRPr="00A35D65">
        <w:rPr>
          <w:rFonts w:ascii="宋体" w:hAnsi="宋体" w:hint="eastAsia"/>
        </w:rPr>
        <w:t>、■，</w:t>
      </w:r>
    </w:p>
    <w:p w:rsidR="007F6DC5" w:rsidRPr="00A35D65" w:rsidRDefault="007F6DC5" w:rsidP="007F6DC5">
      <w:pPr>
        <w:rPr>
          <w:rFonts w:ascii="宋体" w:hAnsi="宋体"/>
        </w:rPr>
      </w:pPr>
      <w:r w:rsidRPr="00A35D65">
        <w:rPr>
          <w:rFonts w:ascii="宋体" w:hAnsi="宋体" w:hint="eastAsia"/>
        </w:rPr>
        <w:t>远端夹层也可因累及脊髓动脉而致肢体运动功能受损。夹层压迫喉返神经可引起声音嘶</w:t>
      </w:r>
    </w:p>
    <w:p w:rsidR="007F6DC5" w:rsidRPr="00A35D65" w:rsidRDefault="007F6DC5" w:rsidP="007F6DC5">
      <w:pPr>
        <w:rPr>
          <w:rFonts w:ascii="宋体" w:hAnsi="宋体"/>
        </w:rPr>
      </w:pPr>
      <w:r w:rsidRPr="00A35D65">
        <w:rPr>
          <w:rFonts w:ascii="宋体" w:hAnsi="宋体" w:hint="eastAsia"/>
        </w:rPr>
        <w:t>哑。夹层破入胸、腹腔可致胸腹腔积血，破入气管、支气管或食道可导致大量咯血或呕</w:t>
      </w:r>
    </w:p>
    <w:p w:rsidR="007F6DC5" w:rsidRPr="00A35D65" w:rsidRDefault="007F6DC5" w:rsidP="007F6DC5">
      <w:pPr>
        <w:rPr>
          <w:rFonts w:ascii="宋体" w:hAnsi="宋体"/>
        </w:rPr>
      </w:pPr>
      <w:r w:rsidRPr="00A35D65">
        <w:rPr>
          <w:rFonts w:ascii="宋体" w:hAnsi="宋体" w:hint="eastAsia"/>
        </w:rPr>
        <w:t>血，这种情况常在数分钟内死亡。夹层扩展到腹腔动脉或肠系膜动脉可致肠坏死急腹症。</w:t>
      </w:r>
    </w:p>
    <w:p w:rsidR="007F6DC5" w:rsidRPr="00A35D65" w:rsidRDefault="007F6DC5" w:rsidP="007F6DC5">
      <w:pPr>
        <w:rPr>
          <w:rFonts w:ascii="宋体" w:hAnsi="宋体"/>
        </w:rPr>
      </w:pPr>
      <w:r w:rsidRPr="00A35D65">
        <w:rPr>
          <w:rFonts w:ascii="宋体" w:hAnsi="宋体" w:hint="eastAsia"/>
        </w:rPr>
        <w:t>夹层扩展到肾动脉可引起急性腰痛、血尿、急性肾衰或肾性高血压。夹层扩展至髂动脉可</w:t>
      </w:r>
    </w:p>
    <w:p w:rsidR="007F6DC5" w:rsidRPr="00A35D65" w:rsidRDefault="007F6DC5" w:rsidP="007F6DC5">
      <w:pPr>
        <w:rPr>
          <w:rFonts w:ascii="宋体" w:hAnsi="宋体"/>
        </w:rPr>
      </w:pPr>
      <w:r w:rsidRPr="00A35D65">
        <w:rPr>
          <w:rFonts w:ascii="宋体" w:hAnsi="宋体" w:hint="eastAsia"/>
        </w:rPr>
        <w:t>导致股动脉灌注减少而出现下肢缺血以致坏死。</w:t>
      </w:r>
    </w:p>
    <w:p w:rsidR="007F6DC5" w:rsidRPr="00A35D65" w:rsidRDefault="007F6DC5" w:rsidP="007F6DC5">
      <w:pPr>
        <w:rPr>
          <w:rFonts w:ascii="宋体" w:hAnsi="宋体"/>
        </w:rPr>
      </w:pPr>
      <w:r w:rsidRPr="00A35D65">
        <w:rPr>
          <w:rFonts w:ascii="宋体" w:hAnsi="宋体" w:hint="eastAsia"/>
        </w:rPr>
        <w:t xml:space="preserve">    【辅助检查】</w:t>
      </w:r>
    </w:p>
    <w:p w:rsidR="007F6DC5" w:rsidRPr="00A35D65" w:rsidRDefault="007F6DC5" w:rsidP="007F6DC5">
      <w:pPr>
        <w:rPr>
          <w:rFonts w:ascii="宋体" w:hAnsi="宋体"/>
        </w:rPr>
      </w:pPr>
      <w:r w:rsidRPr="00A35D65">
        <w:rPr>
          <w:rFonts w:ascii="宋体" w:hAnsi="宋体" w:hint="eastAsia"/>
        </w:rPr>
        <w:t xml:space="preserve">    (一)x线胸部平片与心电图检查  ，</w:t>
      </w:r>
    </w:p>
    <w:p w:rsidR="007F6DC5" w:rsidRPr="00A35D65" w:rsidRDefault="007F6DC5" w:rsidP="007F6DC5">
      <w:pPr>
        <w:rPr>
          <w:rFonts w:ascii="宋体" w:hAnsi="宋体"/>
        </w:rPr>
      </w:pPr>
      <w:r w:rsidRPr="00A35D65">
        <w:rPr>
          <w:rFonts w:ascii="宋体" w:hAnsi="宋体" w:hint="eastAsia"/>
        </w:rPr>
        <w:t xml:space="preserve">    一般均无特异性诊断价值；胸片可有主动脉增宽，约占主动脉夹层患者的81％～</w:t>
      </w:r>
    </w:p>
    <w:p w:rsidR="007F6DC5" w:rsidRPr="00A35D65" w:rsidRDefault="007F6DC5" w:rsidP="007F6DC5">
      <w:pPr>
        <w:rPr>
          <w:rFonts w:ascii="宋体" w:hAnsi="宋体"/>
        </w:rPr>
      </w:pPr>
      <w:r w:rsidRPr="00A35D65">
        <w:rPr>
          <w:rFonts w:ascii="宋体" w:hAnsi="宋体" w:hint="eastAsia"/>
        </w:rPr>
        <w:t>90％；少见的为上纵隔增宽，虽无诊断价值但可提示进一步做确诊检查。心电图除在很少</w:t>
      </w:r>
    </w:p>
    <w:p w:rsidR="007F6DC5" w:rsidRPr="00A35D65" w:rsidRDefault="007F6DC5" w:rsidP="007F6DC5">
      <w:pPr>
        <w:rPr>
          <w:rFonts w:ascii="宋体" w:hAnsi="宋体"/>
        </w:rPr>
      </w:pPr>
      <w:r w:rsidRPr="00A35D65">
        <w:rPr>
          <w:rFonts w:ascii="宋体" w:hAnsi="宋体" w:hint="eastAsia"/>
        </w:rPr>
        <w:t>数急性心包积血时可有急性心包炎改变，或累及冠状动脉时可出现下壁心梗的心电图改变</w:t>
      </w:r>
    </w:p>
    <w:p w:rsidR="007F6DC5" w:rsidRPr="00A35D65" w:rsidRDefault="007F6DC5" w:rsidP="007F6DC5">
      <w:pPr>
        <w:rPr>
          <w:rFonts w:ascii="宋体" w:hAnsi="宋体"/>
        </w:rPr>
      </w:pPr>
      <w:r w:rsidRPr="00A35D65">
        <w:rPr>
          <w:rFonts w:ascii="宋体" w:hAnsi="宋体" w:hint="eastAsia"/>
        </w:rPr>
        <w:t>外，一般无特异性SlT改变，故在急性胸痛患者心电图常作为与急性心梗鉴别的重要</w:t>
      </w:r>
    </w:p>
    <w:p w:rsidR="007F6DC5" w:rsidRPr="00A35D65" w:rsidRDefault="007F6DC5" w:rsidP="007F6DC5">
      <w:pPr>
        <w:rPr>
          <w:rFonts w:ascii="宋体" w:hAnsi="宋体"/>
        </w:rPr>
      </w:pPr>
      <w:r w:rsidRPr="00A35D65">
        <w:rPr>
          <w:rFonts w:ascii="宋体" w:hAnsi="宋体" w:hint="eastAsia"/>
        </w:rPr>
        <w:t>手段。</w:t>
      </w:r>
    </w:p>
    <w:p w:rsidR="007F6DC5" w:rsidRPr="00A35D65" w:rsidRDefault="007F6DC5" w:rsidP="007F6DC5">
      <w:pPr>
        <w:rPr>
          <w:rFonts w:ascii="宋体" w:hAnsi="宋体"/>
        </w:rPr>
      </w:pPr>
      <w:r w:rsidRPr="00A35D65">
        <w:rPr>
          <w:rFonts w:ascii="宋体" w:hAnsi="宋体" w:hint="eastAsia"/>
        </w:rPr>
        <w:t xml:space="preserve">    (二)超声心动图检查</w:t>
      </w:r>
    </w:p>
    <w:p w:rsidR="007F6DC5" w:rsidRPr="00A35D65" w:rsidRDefault="007F6DC5" w:rsidP="007F6DC5">
      <w:pPr>
        <w:rPr>
          <w:rFonts w:ascii="宋体" w:hAnsi="宋体"/>
        </w:rPr>
      </w:pPr>
      <w:r w:rsidRPr="00A35D65">
        <w:rPr>
          <w:rFonts w:ascii="宋体" w:hAnsi="宋体" w:hint="eastAsia"/>
        </w:rPr>
        <w:t xml:space="preserve">    可识别真、假腔或查获主动脉的内膜裂口下垂物，其优点是可在床旁检查，敏感性为</w:t>
      </w:r>
    </w:p>
    <w:p w:rsidR="007F6DC5" w:rsidRPr="00A35D65" w:rsidRDefault="007F6DC5" w:rsidP="007F6DC5">
      <w:pPr>
        <w:rPr>
          <w:rFonts w:ascii="宋体" w:hAnsi="宋体"/>
        </w:rPr>
      </w:pPr>
      <w:r w:rsidRPr="00A35D65">
        <w:rPr>
          <w:rFonts w:ascii="宋体" w:hAnsi="宋体" w:hint="eastAsia"/>
        </w:rPr>
        <w:t>59％～85％，特异性为63％～96％。经食管超声心动图检测更具优势，敏感性可达98％～</w:t>
      </w:r>
    </w:p>
    <w:p w:rsidR="007F6DC5" w:rsidRPr="00A35D65" w:rsidRDefault="007F6DC5" w:rsidP="007F6DC5">
      <w:pPr>
        <w:rPr>
          <w:rFonts w:ascii="宋体" w:hAnsi="宋体"/>
        </w:rPr>
      </w:pPr>
      <w:r w:rsidRPr="00A35D65">
        <w:rPr>
          <w:rFonts w:ascii="宋体" w:hAnsi="宋体" w:hint="eastAsia"/>
        </w:rPr>
        <w:t>99％。特异性94％～97％，但对局限于升主动脉远端和主动脉弓部的病变因受主气道内空</w:t>
      </w:r>
    </w:p>
    <w:p w:rsidR="007F6DC5" w:rsidRPr="00A35D65" w:rsidRDefault="007F6DC5" w:rsidP="007F6DC5">
      <w:pPr>
        <w:rPr>
          <w:rFonts w:ascii="宋体" w:hAnsi="宋体"/>
        </w:rPr>
      </w:pPr>
      <w:r w:rsidRPr="00A35D65">
        <w:rPr>
          <w:rFonts w:ascii="宋体" w:hAnsi="宋体" w:hint="eastAsia"/>
        </w:rPr>
        <w:t>气的影响，超声探测可能漏诊。</w:t>
      </w:r>
    </w:p>
    <w:p w:rsidR="007F6DC5" w:rsidRPr="00A35D65" w:rsidRDefault="007F6DC5" w:rsidP="007F6DC5">
      <w:pPr>
        <w:rPr>
          <w:rFonts w:ascii="宋体" w:hAnsi="宋体"/>
        </w:rPr>
      </w:pPr>
      <w:r w:rsidRPr="00A35D65">
        <w:rPr>
          <w:rFonts w:ascii="宋体" w:hAnsi="宋体" w:hint="eastAsia"/>
        </w:rPr>
        <w:t xml:space="preserve">    (三)cT血管造影、螺旋CT及磁共振血管造影检查</w:t>
      </w:r>
    </w:p>
    <w:p w:rsidR="007F6DC5" w:rsidRPr="00A35D65" w:rsidRDefault="007F6DC5" w:rsidP="007F6DC5">
      <w:pPr>
        <w:rPr>
          <w:rFonts w:ascii="宋体" w:hAnsi="宋体"/>
        </w:rPr>
      </w:pPr>
      <w:r w:rsidRPr="00A35D65">
        <w:rPr>
          <w:rFonts w:ascii="宋体" w:hAnsi="宋体" w:hint="eastAsia"/>
        </w:rPr>
        <w:t xml:space="preserve">    均有很高的决定性诊断价值，其敏感性与特异性可达98％左右。</w:t>
      </w:r>
    </w:p>
    <w:p w:rsidR="007F6DC5" w:rsidRPr="00A35D65" w:rsidRDefault="007F6DC5" w:rsidP="007F6DC5">
      <w:pPr>
        <w:rPr>
          <w:rFonts w:ascii="宋体" w:hAnsi="宋体"/>
        </w:rPr>
      </w:pPr>
      <w:r w:rsidRPr="00A35D65">
        <w:rPr>
          <w:rFonts w:ascii="宋体" w:hAnsi="宋体" w:hint="eastAsia"/>
        </w:rPr>
        <w:t xml:space="preserve">    (四)数字减影血管造影(DSA)</w:t>
      </w:r>
    </w:p>
    <w:p w:rsidR="007F6DC5" w:rsidRPr="00A35D65" w:rsidRDefault="007F6DC5" w:rsidP="007F6DC5">
      <w:pPr>
        <w:rPr>
          <w:rFonts w:ascii="宋体" w:hAnsi="宋体"/>
        </w:rPr>
      </w:pPr>
      <w:r w:rsidRPr="00A35D65">
        <w:rPr>
          <w:rFonts w:ascii="宋体" w:hAnsi="宋体" w:hint="eastAsia"/>
        </w:rPr>
        <w:t xml:space="preserve">    对Ⅲ型主动脉夹层的诊断价值可与主动脉造影媲美，而对I、Ⅱ型的分辨力较差。</w:t>
      </w:r>
    </w:p>
    <w:p w:rsidR="007F6DC5" w:rsidRPr="00A35D65" w:rsidRDefault="007F6DC5" w:rsidP="007F6DC5">
      <w:pPr>
        <w:rPr>
          <w:rFonts w:ascii="宋体" w:hAnsi="宋体"/>
        </w:rPr>
      </w:pPr>
      <w:r w:rsidRPr="00A35D65">
        <w:rPr>
          <w:rFonts w:ascii="宋体" w:hAnsi="宋体" w:hint="eastAsia"/>
        </w:rPr>
        <w:t xml:space="preserve">    (五)主动脉逆行造影</w:t>
      </w:r>
    </w:p>
    <w:p w:rsidR="007F6DC5" w:rsidRPr="00A35D65" w:rsidRDefault="007F6DC5" w:rsidP="007F6DC5">
      <w:pPr>
        <w:rPr>
          <w:rFonts w:ascii="宋体" w:hAnsi="宋体"/>
        </w:rPr>
      </w:pPr>
      <w:r w:rsidRPr="00A35D65">
        <w:rPr>
          <w:rFonts w:ascii="宋体" w:hAnsi="宋体" w:hint="eastAsia"/>
        </w:rPr>
        <w:t xml:space="preserve">    为术前确诊、判定破口部位及假腔血流方向，并制定介入或手术计划而必须进行的</w:t>
      </w:r>
    </w:p>
    <w:p w:rsidR="007F6DC5" w:rsidRPr="00A35D65" w:rsidRDefault="007F6DC5" w:rsidP="007F6DC5">
      <w:pPr>
        <w:rPr>
          <w:rFonts w:ascii="宋体" w:hAnsi="宋体"/>
        </w:rPr>
      </w:pPr>
      <w:r w:rsidRPr="00A35D65">
        <w:rPr>
          <w:rFonts w:ascii="宋体" w:hAnsi="宋体" w:hint="eastAsia"/>
        </w:rPr>
        <w:t>检查。</w:t>
      </w:r>
    </w:p>
    <w:p w:rsidR="007F6DC5" w:rsidRPr="00A35D65" w:rsidRDefault="007F6DC5" w:rsidP="007F6DC5">
      <w:pPr>
        <w:rPr>
          <w:rFonts w:ascii="宋体" w:hAnsi="宋体"/>
        </w:rPr>
      </w:pPr>
      <w:r w:rsidRPr="00A35D65">
        <w:rPr>
          <w:rFonts w:ascii="宋体" w:hAnsi="宋体" w:hint="eastAsia"/>
        </w:rPr>
        <w:t xml:space="preserve">    【诊断与鉴别诊断】</w:t>
      </w:r>
    </w:p>
    <w:p w:rsidR="007F6DC5" w:rsidRPr="00A35D65" w:rsidRDefault="007F6DC5" w:rsidP="007F6DC5">
      <w:pPr>
        <w:rPr>
          <w:rFonts w:ascii="宋体" w:hAnsi="宋体"/>
        </w:rPr>
      </w:pPr>
      <w:r w:rsidRPr="00A35D65">
        <w:rPr>
          <w:rFonts w:ascii="宋体" w:hAnsi="宋体" w:hint="eastAsia"/>
        </w:rPr>
        <w:t xml:space="preserve">    根据急起胸背部撕裂样剧痛；伴有虚脱表现，但血压下降不明显甚至增高；脉搏速弱</w:t>
      </w:r>
    </w:p>
    <w:p w:rsidR="007F6DC5" w:rsidRPr="00A35D65" w:rsidRDefault="007F6DC5" w:rsidP="007F6DC5">
      <w:pPr>
        <w:rPr>
          <w:rFonts w:ascii="宋体" w:hAnsi="宋体"/>
        </w:rPr>
      </w:pPr>
      <w:r w:rsidRPr="00A35D65">
        <w:rPr>
          <w:rFonts w:ascii="宋体" w:hAnsi="宋体" w:hint="eastAsia"/>
        </w:rPr>
        <w:t>甚至消失或两侧肢体动脉血压明显不等；还可能突然出现主动脉瓣关闭不全或心脏压塞体</w:t>
      </w:r>
    </w:p>
    <w:p w:rsidR="007F6DC5" w:rsidRPr="00A35D65" w:rsidRDefault="007F6DC5" w:rsidP="007F6DC5">
      <w:pPr>
        <w:rPr>
          <w:rFonts w:ascii="宋体" w:hAnsi="宋体"/>
        </w:rPr>
      </w:pPr>
      <w:r w:rsidRPr="00A35D65">
        <w:rPr>
          <w:rFonts w:ascii="宋体" w:hAnsi="宋体" w:hint="eastAsia"/>
        </w:rPr>
        <w:t>征，急腹症或神经系统障碍、肾功能急剧减退伴血管阻塞现象时，即应考虑主动脉夹层的</w:t>
      </w:r>
    </w:p>
    <w:p w:rsidR="007F6DC5" w:rsidRPr="00A35D65" w:rsidRDefault="007F6DC5" w:rsidP="007F6DC5">
      <w:pPr>
        <w:rPr>
          <w:rFonts w:ascii="宋体" w:hAnsi="宋体"/>
        </w:rPr>
      </w:pPr>
      <w:r w:rsidRPr="00A35D65">
        <w:rPr>
          <w:rFonts w:ascii="宋体" w:hAnsi="宋体" w:hint="eastAsia"/>
        </w:rPr>
        <w:t>诊断。随即运用超声、CT、：MRI等诊断手段进行诊断并予以快速处理，以降低死亡率。</w:t>
      </w:r>
    </w:p>
    <w:p w:rsidR="007F6DC5" w:rsidRPr="00A35D65" w:rsidRDefault="007F6DC5" w:rsidP="007F6DC5">
      <w:pPr>
        <w:rPr>
          <w:rFonts w:ascii="宋体" w:hAnsi="宋体"/>
        </w:rPr>
      </w:pPr>
      <w:r w:rsidRPr="00A35D65">
        <w:rPr>
          <w:rFonts w:ascii="宋体" w:hAnsi="宋体" w:hint="eastAsia"/>
        </w:rPr>
        <w:t xml:space="preserve">    由于本病的急性胸痛为首要症状，鉴别诊断主要考虑急性心肌梗死和急性肺栓塞。此</w:t>
      </w:r>
    </w:p>
    <w:p w:rsidR="007F6DC5" w:rsidRPr="00A35D65" w:rsidRDefault="007F6DC5" w:rsidP="007F6DC5">
      <w:pPr>
        <w:rPr>
          <w:rFonts w:ascii="宋体" w:hAnsi="宋体"/>
        </w:rPr>
      </w:pPr>
      <w:r w:rsidRPr="00A35D65">
        <w:rPr>
          <w:rFonts w:ascii="宋体" w:hAnsi="宋体" w:hint="eastAsia"/>
        </w:rPr>
        <w:t>外，因可产生多系统血管的压迫，导致组织缺血或夹层破入某些器官，引发多种症状。因</w:t>
      </w:r>
    </w:p>
    <w:p w:rsidR="007F6DC5" w:rsidRPr="00A35D65" w:rsidRDefault="007F6DC5" w:rsidP="007F6DC5">
      <w:pPr>
        <w:rPr>
          <w:rFonts w:ascii="宋体" w:hAnsi="宋体"/>
        </w:rPr>
      </w:pPr>
      <w:r w:rsidRPr="00A35D65">
        <w:rPr>
          <w:rFonts w:ascii="宋体" w:hAnsi="宋体" w:hint="eastAsia"/>
        </w:rPr>
        <w:t>而从病史、体检的全面分析，注意与各相关系统类似表现的疾病进行鉴别显得格外重要。</w:t>
      </w:r>
    </w:p>
    <w:p w:rsidR="007F6DC5" w:rsidRPr="00A35D65" w:rsidRDefault="007F6DC5" w:rsidP="007F6DC5">
      <w:pPr>
        <w:rPr>
          <w:rFonts w:ascii="宋体" w:hAnsi="宋体"/>
        </w:rPr>
      </w:pPr>
      <w:r w:rsidRPr="00A35D65">
        <w:rPr>
          <w:rFonts w:ascii="宋体" w:hAnsi="宋体" w:hint="eastAsia"/>
        </w:rPr>
        <w:t>例如其他原因引起的主动脉瓣关闭不全与充血性心衰、脑血管意外、急腹症和肾功能不</w:t>
      </w:r>
    </w:p>
    <w:p w:rsidR="007F6DC5" w:rsidRPr="00A35D65" w:rsidRDefault="007F6DC5" w:rsidP="007F6DC5">
      <w:pPr>
        <w:rPr>
          <w:rFonts w:ascii="宋体" w:hAnsi="宋体"/>
        </w:rPr>
      </w:pPr>
      <w:r w:rsidRPr="00A35D65">
        <w:rPr>
          <w:rFonts w:ascii="宋体" w:hAnsi="宋体" w:hint="eastAsia"/>
        </w:rPr>
        <w:lastRenderedPageBreak/>
        <w:t>全等。</w:t>
      </w:r>
    </w:p>
    <w:p w:rsidR="007F6DC5" w:rsidRPr="00A35D65" w:rsidRDefault="007F6DC5" w:rsidP="007F6DC5">
      <w:pPr>
        <w:rPr>
          <w:rFonts w:ascii="宋体" w:hAnsi="宋体"/>
        </w:rPr>
      </w:pPr>
      <w:r w:rsidRPr="00A35D65">
        <w:rPr>
          <w:rFonts w:ascii="宋体" w:hAnsi="宋体" w:hint="eastAsia"/>
        </w:rPr>
        <w:t xml:space="preserve">    【治疗】    ．</w:t>
      </w:r>
    </w:p>
    <w:p w:rsidR="007F6DC5" w:rsidRPr="00A35D65" w:rsidRDefault="007F6DC5" w:rsidP="007F6DC5">
      <w:pPr>
        <w:rPr>
          <w:rFonts w:ascii="宋体" w:hAnsi="宋体"/>
        </w:rPr>
      </w:pPr>
      <w:r w:rsidRPr="00A35D65">
        <w:rPr>
          <w:rFonts w:ascii="宋体" w:hAnsi="宋体" w:hint="eastAsia"/>
        </w:rPr>
        <w:t xml:space="preserve">    本病系危重急诊，死亡率高，如不处理约3％猝死，两天内死亡约占37％～50％甚至</w:t>
      </w:r>
    </w:p>
    <w:p w:rsidR="007F6DC5" w:rsidRPr="00A35D65" w:rsidRDefault="007F6DC5" w:rsidP="007F6DC5">
      <w:pPr>
        <w:rPr>
          <w:rFonts w:ascii="宋体" w:hAnsi="宋体"/>
        </w:rPr>
      </w:pPr>
      <w:r w:rsidRPr="00A35D65">
        <w:rPr>
          <w:rFonts w:ascii="宋体" w:hAnsi="宋体" w:hint="eastAsia"/>
        </w:rPr>
        <w:t>72％，1周内60％～70％甚至91％死亡，因此要求及早诊断，及早治疗。</w:t>
      </w:r>
    </w:p>
    <w:p w:rsidR="007F6DC5" w:rsidRPr="00A35D65" w:rsidRDefault="007F6DC5" w:rsidP="007F6DC5">
      <w:pPr>
        <w:rPr>
          <w:rFonts w:ascii="宋体" w:hAnsi="宋体"/>
        </w:rPr>
      </w:pPr>
      <w:r w:rsidRPr="00A35D65">
        <w:rPr>
          <w:rFonts w:ascii="宋体" w:hAnsi="宋体" w:hint="eastAsia"/>
        </w:rPr>
        <w:t xml:space="preserve">    (一)即刻处理</w:t>
      </w:r>
    </w:p>
    <w:p w:rsidR="007F6DC5" w:rsidRPr="00A35D65" w:rsidRDefault="007F6DC5" w:rsidP="007F6DC5">
      <w:pPr>
        <w:rPr>
          <w:rFonts w:ascii="宋体" w:hAnsi="宋体"/>
        </w:rPr>
      </w:pPr>
      <w:r w:rsidRPr="00A35D65">
        <w:rPr>
          <w:rFonts w:ascii="宋体" w:hAnsi="宋体" w:hint="eastAsia"/>
        </w:rPr>
        <w:t xml:space="preserve">    严密监测血流动力学指标，包括血压、心率、心律及出入液量平衡；凡有心衰或低血</w:t>
      </w:r>
    </w:p>
    <w:p w:rsidR="007F6DC5" w:rsidRPr="00A35D65" w:rsidRDefault="007F6DC5" w:rsidP="007F6DC5">
      <w:pPr>
        <w:rPr>
          <w:rFonts w:ascii="宋体" w:hAnsi="宋体"/>
        </w:rPr>
      </w:pPr>
      <w:r w:rsidRPr="00A35D65">
        <w:rPr>
          <w:rFonts w:ascii="宋体" w:hAnsi="宋体" w:hint="eastAsia"/>
        </w:rPr>
        <w:t>压者还应监测中心静脉压、肺毛细血管嵌压和心排血量。</w:t>
      </w:r>
    </w:p>
    <w:p w:rsidR="007F6DC5" w:rsidRPr="00A35D65" w:rsidRDefault="007F6DC5" w:rsidP="007F6DC5">
      <w:pPr>
        <w:rPr>
          <w:rFonts w:ascii="宋体" w:hAnsi="宋体"/>
        </w:rPr>
      </w:pPr>
      <w:r w:rsidRPr="00A35D65">
        <w:rPr>
          <w:rFonts w:ascii="宋体" w:hAnsi="宋体" w:hint="eastAsia"/>
        </w:rPr>
        <w:t xml:space="preserve">    绝对卧床休息，强效镇静与镇痛，必要时静脉注射较大剂量吗啡或冬眠治疗。</w:t>
      </w:r>
    </w:p>
    <w:p w:rsidR="007F6DC5" w:rsidRPr="00A35D65" w:rsidRDefault="007F6DC5" w:rsidP="007F6DC5">
      <w:pPr>
        <w:rPr>
          <w:rFonts w:ascii="宋体" w:hAnsi="宋体"/>
        </w:rPr>
      </w:pPr>
      <w:r w:rsidRPr="00A35D65">
        <w:rPr>
          <w:rFonts w:ascii="宋体" w:hAnsi="宋体" w:hint="eastAsia"/>
        </w:rPr>
        <w:t xml:space="preserve">    (二)随后的治疗决策应按以下原则</w:t>
      </w:r>
    </w:p>
    <w:p w:rsidR="007F6DC5" w:rsidRPr="00A35D65" w:rsidRDefault="007F6DC5" w:rsidP="007F6DC5">
      <w:pPr>
        <w:rPr>
          <w:rFonts w:ascii="宋体" w:hAnsi="宋体"/>
        </w:rPr>
      </w:pPr>
      <w:r w:rsidRPr="00A35D65">
        <w:rPr>
          <w:rFonts w:ascii="宋体" w:hAnsi="宋体" w:hint="eastAsia"/>
        </w:rPr>
        <w:t>第十二章主动脉和周围血管病i《乡</w:t>
      </w:r>
    </w:p>
    <w:p w:rsidR="007F6DC5" w:rsidRPr="00A35D65" w:rsidRDefault="007F6DC5" w:rsidP="007F6DC5">
      <w:pPr>
        <w:rPr>
          <w:rFonts w:ascii="宋体" w:hAnsi="宋体"/>
        </w:rPr>
      </w:pPr>
      <w:r w:rsidRPr="00A35D65">
        <w:rPr>
          <w:rFonts w:ascii="宋体" w:hAnsi="宋体" w:hint="eastAsia"/>
        </w:rPr>
        <w:t xml:space="preserve">    徽缪l^．</w:t>
      </w:r>
    </w:p>
    <w:p w:rsidR="007F6DC5" w:rsidRPr="00A35D65" w:rsidRDefault="007F6DC5" w:rsidP="007F6DC5">
      <w:pPr>
        <w:rPr>
          <w:rFonts w:ascii="宋体" w:hAnsi="宋体"/>
        </w:rPr>
      </w:pPr>
      <w:r w:rsidRPr="00A35D65">
        <w:rPr>
          <w:rFonts w:ascii="宋体" w:hAnsi="宋体" w:hint="eastAsia"/>
        </w:rPr>
        <w:t xml:space="preserve">    1．急性别患者尤化是古米职jr八或于不、佰玎列应卣‘先给予强化的内科药物治疗。</w:t>
      </w:r>
    </w:p>
    <w:p w:rsidR="007F6DC5" w:rsidRPr="00A35D65" w:rsidRDefault="007F6DC5" w:rsidP="007F6DC5">
      <w:pPr>
        <w:rPr>
          <w:rFonts w:ascii="宋体" w:hAnsi="宋体"/>
        </w:rPr>
      </w:pPr>
      <w:r w:rsidRPr="00A35D65">
        <w:rPr>
          <w:rFonts w:ascii="宋体" w:hAnsi="宋体" w:hint="eastAsia"/>
        </w:rPr>
        <w:t xml:space="preserve">    2．升主动脉夹层特别是波及主动脉瓣或心包内有渗液者宜急诊外科手术。</w:t>
      </w:r>
    </w:p>
    <w:p w:rsidR="007F6DC5" w:rsidRPr="00A35D65" w:rsidRDefault="007F6DC5" w:rsidP="007F6DC5">
      <w:pPr>
        <w:rPr>
          <w:rFonts w:ascii="宋体" w:hAnsi="宋体"/>
        </w:rPr>
      </w:pPr>
      <w:r w:rsidRPr="00A35D65">
        <w:rPr>
          <w:rFonts w:ascii="宋体" w:hAnsi="宋体" w:hint="eastAsia"/>
        </w:rPr>
        <w:t xml:space="preserve">    3．降主动脉夹层急性期病情进展迅速，病变局部血管直径≥5cm或有血管并发症者</w:t>
      </w:r>
    </w:p>
    <w:p w:rsidR="007F6DC5" w:rsidRPr="00A35D65" w:rsidRDefault="007F6DC5" w:rsidP="007F6DC5">
      <w:pPr>
        <w:rPr>
          <w:rFonts w:ascii="宋体" w:hAnsi="宋体"/>
        </w:rPr>
      </w:pPr>
      <w:r w:rsidRPr="00A35D65">
        <w:rPr>
          <w:rFonts w:ascii="宋体" w:hAnsi="宋体" w:hint="eastAsia"/>
        </w:rPr>
        <w:t>应争取介入治疗置入支架(动脉腔内隔绝术)。夹层范围不大无特殊血管并发症时，可试</w:t>
      </w:r>
    </w:p>
    <w:p w:rsidR="007F6DC5" w:rsidRPr="00A35D65" w:rsidRDefault="007F6DC5" w:rsidP="007F6DC5">
      <w:pPr>
        <w:rPr>
          <w:rFonts w:ascii="宋体" w:hAnsi="宋体"/>
        </w:rPr>
      </w:pPr>
      <w:r w:rsidRPr="00A35D65">
        <w:rPr>
          <w:rFonts w:ascii="宋体" w:hAnsi="宋体" w:hint="eastAsia"/>
        </w:rPr>
        <w:t>行内科药物保守治疗，若一周不缓解或发生特殊并发症：如血压控制不佳、疼痛顽固、夹</w:t>
      </w:r>
    </w:p>
    <w:p w:rsidR="007F6DC5" w:rsidRPr="00A35D65" w:rsidRDefault="007F6DC5" w:rsidP="007F6DC5">
      <w:pPr>
        <w:rPr>
          <w:rFonts w:ascii="宋体" w:hAnsi="宋体"/>
        </w:rPr>
      </w:pPr>
      <w:r w:rsidRPr="00A35D65">
        <w:rPr>
          <w:rFonts w:ascii="宋体" w:hAnsi="宋体" w:hint="eastAsia"/>
        </w:rPr>
        <w:t>层扩展或破裂，出现神经系统损害或证明有膈下大动脉分支受累等，应立即行介入或手术</w:t>
      </w:r>
    </w:p>
    <w:p w:rsidR="007F6DC5" w:rsidRPr="00A35D65" w:rsidRDefault="007F6DC5" w:rsidP="007F6DC5">
      <w:pPr>
        <w:rPr>
          <w:rFonts w:ascii="宋体" w:hAnsi="宋体"/>
        </w:rPr>
      </w:pPr>
      <w:r w:rsidRPr="00A35D65">
        <w:rPr>
          <w:rFonts w:ascii="宋体" w:hAnsi="宋体" w:hint="eastAsia"/>
        </w:rPr>
        <w:t>治疗。</w:t>
      </w:r>
    </w:p>
    <w:p w:rsidR="007F6DC5" w:rsidRPr="00A35D65" w:rsidRDefault="007F6DC5" w:rsidP="007F6DC5">
      <w:pPr>
        <w:rPr>
          <w:rFonts w:ascii="宋体" w:hAnsi="宋体"/>
        </w:rPr>
      </w:pPr>
      <w:r w:rsidRPr="00A35D65">
        <w:rPr>
          <w:rFonts w:ascii="宋体" w:hAnsi="宋体" w:hint="eastAsia"/>
        </w:rPr>
        <w:t xml:space="preserve">  (三)内科药物治疗</w:t>
      </w:r>
    </w:p>
    <w:p w:rsidR="007F6DC5" w:rsidRPr="00A35D65" w:rsidRDefault="007F6DC5" w:rsidP="007F6DC5">
      <w:pPr>
        <w:rPr>
          <w:rFonts w:ascii="宋体" w:hAnsi="宋体"/>
        </w:rPr>
      </w:pPr>
      <w:r w:rsidRPr="00A35D65">
        <w:rPr>
          <w:rFonts w:ascii="宋体" w:hAnsi="宋体" w:hint="eastAsia"/>
        </w:rPr>
        <w:t xml:space="preserve">  1．降压迅速将收缩压降至&lt;100～120mmHg(13．3～16kPa)或更低，可静滴硝</w:t>
      </w:r>
    </w:p>
    <w:p w:rsidR="007F6DC5" w:rsidRPr="00A35D65" w:rsidRDefault="007F6DC5" w:rsidP="007F6DC5">
      <w:pPr>
        <w:rPr>
          <w:rFonts w:ascii="宋体" w:hAnsi="宋体"/>
        </w:rPr>
      </w:pPr>
      <w:r w:rsidRPr="00A35D65">
        <w:rPr>
          <w:rFonts w:ascii="宋体" w:hAnsi="宋体" w:hint="eastAsia"/>
        </w:rPr>
        <w:t>普钠。</w:t>
      </w:r>
    </w:p>
    <w:p w:rsidR="007F6DC5" w:rsidRPr="00A35D65" w:rsidRDefault="007F6DC5" w:rsidP="007F6DC5">
      <w:pPr>
        <w:rPr>
          <w:rFonts w:ascii="宋体" w:hAnsi="宋体"/>
        </w:rPr>
      </w:pPr>
      <w:r w:rsidRPr="00A35D65">
        <w:rPr>
          <w:rFonts w:ascii="宋体" w:hAnsi="宋体" w:hint="eastAsia"/>
        </w:rPr>
        <w:t xml:space="preserve">  2．J3受体阻滞剂减慢心率至60～70次／分及降低左室dp／dt，以防止夹层进一步扩</w:t>
      </w:r>
    </w:p>
    <w:p w:rsidR="007F6DC5" w:rsidRPr="00A35D65" w:rsidRDefault="007F6DC5" w:rsidP="007F6DC5">
      <w:pPr>
        <w:rPr>
          <w:rFonts w:ascii="宋体" w:hAnsi="宋体"/>
        </w:rPr>
      </w:pPr>
      <w:r w:rsidRPr="00A35D65">
        <w:rPr>
          <w:rFonts w:ascii="宋体" w:hAnsi="宋体" w:hint="eastAsia"/>
        </w:rPr>
        <w:t>展。J3受体阻滞剂经静脉给药作用更快。</w:t>
      </w:r>
    </w:p>
    <w:p w:rsidR="007F6DC5" w:rsidRPr="00A35D65" w:rsidRDefault="007F6DC5" w:rsidP="007F6DC5">
      <w:pPr>
        <w:rPr>
          <w:rFonts w:ascii="宋体" w:hAnsi="宋体"/>
        </w:rPr>
      </w:pPr>
      <w:r w:rsidRPr="00A35D65">
        <w:rPr>
          <w:rFonts w:ascii="宋体" w:hAnsi="宋体" w:hint="eastAsia"/>
        </w:rPr>
        <w:t xml:space="preserve">  (四)介入治疗</w:t>
      </w:r>
    </w:p>
    <w:p w:rsidR="007F6DC5" w:rsidRPr="00A35D65" w:rsidRDefault="007F6DC5" w:rsidP="007F6DC5">
      <w:pPr>
        <w:rPr>
          <w:rFonts w:ascii="宋体" w:hAnsi="宋体"/>
        </w:rPr>
      </w:pPr>
      <w:r w:rsidRPr="00A35D65">
        <w:rPr>
          <w:rFonts w:ascii="宋体" w:hAnsi="宋体" w:hint="eastAsia"/>
        </w:rPr>
        <w:t xml:space="preserve">  继1994年国外首次报告以后，1998年开始国内各大医院陆续开展以导管介入方式在</w:t>
      </w:r>
    </w:p>
    <w:p w:rsidR="007F6DC5" w:rsidRPr="00A35D65" w:rsidRDefault="007F6DC5" w:rsidP="007F6DC5">
      <w:pPr>
        <w:rPr>
          <w:rFonts w:ascii="宋体" w:hAnsi="宋体"/>
        </w:rPr>
      </w:pPr>
      <w:r w:rsidRPr="00A35D65">
        <w:rPr>
          <w:rFonts w:ascii="宋体" w:hAnsi="宋体" w:hint="eastAsia"/>
        </w:rPr>
        <w:t>主动脉内置人带膜支架，压闭撕裂口，扩大真腔，治疗主动脉夹层。目前，此项措施已成</w:t>
      </w:r>
    </w:p>
    <w:p w:rsidR="007F6DC5" w:rsidRPr="00A35D65" w:rsidRDefault="007F6DC5" w:rsidP="007F6DC5">
      <w:pPr>
        <w:rPr>
          <w:rFonts w:ascii="宋体" w:hAnsi="宋体"/>
        </w:rPr>
      </w:pPr>
      <w:r w:rsidRPr="00A35D65">
        <w:rPr>
          <w:rFonts w:ascii="宋体" w:hAnsi="宋体" w:hint="eastAsia"/>
        </w:rPr>
        <w:t>为治疗大多数降主动脉夹层的优选方案，不仅疗效明显优于传统的内科保守治疗，和选择</w:t>
      </w:r>
    </w:p>
    <w:p w:rsidR="007F6DC5" w:rsidRPr="00A35D65" w:rsidRDefault="007F6DC5" w:rsidP="007F6DC5">
      <w:pPr>
        <w:rPr>
          <w:rFonts w:ascii="宋体" w:hAnsi="宋体"/>
        </w:rPr>
      </w:pPr>
      <w:r w:rsidRPr="00A35D65">
        <w:rPr>
          <w:rFonts w:ascii="宋体" w:hAnsi="宋体" w:hint="eastAsia"/>
        </w:rPr>
        <w:t>性外科手术治疗，且避免了外科手术的风险，术后并发症大大减少，总体死亡率也显著</w:t>
      </w:r>
    </w:p>
    <w:p w:rsidR="007F6DC5" w:rsidRPr="00A35D65" w:rsidRDefault="007F6DC5" w:rsidP="007F6DC5">
      <w:pPr>
        <w:rPr>
          <w:rFonts w:ascii="宋体" w:hAnsi="宋体"/>
        </w:rPr>
      </w:pPr>
      <w:r w:rsidRPr="00A35D65">
        <w:rPr>
          <w:rFonts w:ascii="宋体" w:hAnsi="宋体" w:hint="eastAsia"/>
        </w:rPr>
        <w:t>降低。</w:t>
      </w:r>
    </w:p>
    <w:p w:rsidR="007F6DC5" w:rsidRPr="00A35D65" w:rsidRDefault="007F6DC5" w:rsidP="007F6DC5">
      <w:pPr>
        <w:rPr>
          <w:rFonts w:ascii="宋体" w:hAnsi="宋体"/>
        </w:rPr>
      </w:pPr>
      <w:r w:rsidRPr="00A35D65">
        <w:rPr>
          <w:rFonts w:ascii="宋体" w:hAnsi="宋体" w:hint="eastAsia"/>
        </w:rPr>
        <w:t xml:space="preserve">  (五)外科手术治疗</w:t>
      </w:r>
    </w:p>
    <w:p w:rsidR="007F6DC5" w:rsidRPr="00A35D65" w:rsidRDefault="007F6DC5" w:rsidP="007F6DC5">
      <w:pPr>
        <w:rPr>
          <w:rFonts w:ascii="宋体" w:hAnsi="宋体"/>
        </w:rPr>
      </w:pPr>
      <w:r w:rsidRPr="00A35D65">
        <w:rPr>
          <w:rFonts w:ascii="宋体" w:hAnsi="宋体" w:hint="eastAsia"/>
        </w:rPr>
        <w:t xml:space="preserve">  修补撕裂口，排空假腔或人工血管移植术。手术死亡率及术后并发症发生率均很高。</w:t>
      </w:r>
    </w:p>
    <w:p w:rsidR="007F6DC5" w:rsidRPr="00A35D65" w:rsidRDefault="007F6DC5" w:rsidP="007F6DC5">
      <w:pPr>
        <w:rPr>
          <w:rFonts w:ascii="宋体" w:hAnsi="宋体"/>
        </w:rPr>
      </w:pPr>
      <w:r w:rsidRPr="00A35D65">
        <w:rPr>
          <w:rFonts w:ascii="宋体" w:hAnsi="宋体" w:hint="eastAsia"/>
        </w:rPr>
        <w:t>仅适用于升主动脉夹层及少数降主动脉夹层有严重并发症者。</w:t>
      </w:r>
    </w:p>
    <w:p w:rsidR="007F6DC5" w:rsidRPr="00A35D65" w:rsidRDefault="007F6DC5" w:rsidP="007F6DC5">
      <w:pPr>
        <w:rPr>
          <w:rFonts w:ascii="宋体" w:hAnsi="宋体"/>
        </w:rPr>
      </w:pPr>
      <w:r w:rsidRPr="00A35D65">
        <w:rPr>
          <w:rFonts w:ascii="宋体" w:hAnsi="宋体" w:hint="eastAsia"/>
        </w:rPr>
        <w:t xml:space="preserve">    【预后】</w:t>
      </w:r>
    </w:p>
    <w:p w:rsidR="007F6DC5" w:rsidRPr="00A35D65" w:rsidRDefault="007F6DC5" w:rsidP="007F6DC5">
      <w:pPr>
        <w:rPr>
          <w:rFonts w:ascii="宋体" w:hAnsi="宋体"/>
        </w:rPr>
      </w:pPr>
      <w:r w:rsidRPr="00A35D65">
        <w:rPr>
          <w:rFonts w:ascii="宋体" w:hAnsi="宋体" w:hint="eastAsia"/>
        </w:rPr>
        <w:t xml:space="preserve">    本病未经治疗死亡率极高，以下因素可影响预后：</w:t>
      </w:r>
    </w:p>
    <w:p w:rsidR="007F6DC5" w:rsidRPr="00A35D65" w:rsidRDefault="007F6DC5" w:rsidP="007F6DC5">
      <w:pPr>
        <w:rPr>
          <w:rFonts w:ascii="宋体" w:hAnsi="宋体"/>
        </w:rPr>
      </w:pPr>
      <w:r w:rsidRPr="00A35D65">
        <w:rPr>
          <w:rFonts w:ascii="宋体" w:hAnsi="宋体" w:hint="eastAsia"/>
        </w:rPr>
        <w:t xml:space="preserve">    1．夹层发生的部位，愈在主动脉远端预后愈好，Ⅲ型较工、Ⅱ型好。</w:t>
      </w:r>
    </w:p>
    <w:p w:rsidR="007F6DC5" w:rsidRPr="00A35D65" w:rsidRDefault="007F6DC5" w:rsidP="007F6DC5">
      <w:pPr>
        <w:rPr>
          <w:rFonts w:ascii="宋体" w:hAnsi="宋体"/>
        </w:rPr>
      </w:pPr>
      <w:r w:rsidRPr="00A35D65">
        <w:rPr>
          <w:rFonts w:ascii="宋体" w:hAnsi="宋体" w:hint="eastAsia"/>
        </w:rPr>
        <w:t xml:space="preserve">    2．诊断及处理愈及时愈好。</w:t>
      </w:r>
    </w:p>
    <w:p w:rsidR="007F6DC5" w:rsidRPr="00A35D65" w:rsidRDefault="007F6DC5" w:rsidP="007F6DC5">
      <w:pPr>
        <w:rPr>
          <w:rFonts w:ascii="宋体" w:hAnsi="宋体"/>
        </w:rPr>
      </w:pPr>
      <w:r w:rsidRPr="00A35D65">
        <w:rPr>
          <w:rFonts w:ascii="宋体" w:hAnsi="宋体" w:hint="eastAsia"/>
        </w:rPr>
        <w:t xml:space="preserve">    3．合理选择有效的治疗方案：药物、介入或手术。</w:t>
      </w:r>
    </w:p>
    <w:p w:rsidR="007F6DC5" w:rsidRPr="00A35D65" w:rsidRDefault="007F6DC5" w:rsidP="007F6DC5">
      <w:pPr>
        <w:rPr>
          <w:rFonts w:ascii="宋体" w:hAnsi="宋体"/>
        </w:rPr>
      </w:pPr>
      <w:r w:rsidRPr="00A35D65">
        <w:rPr>
          <w:rFonts w:ascii="宋体" w:hAnsi="宋体" w:hint="eastAsia"/>
        </w:rPr>
        <w:t xml:space="preserve">    4．夹层内血栓形成可防止夹层向外膜破裂，避免内出血的危险。</w:t>
      </w:r>
    </w:p>
    <w:p w:rsidR="007F6DC5" w:rsidRPr="00A35D65" w:rsidRDefault="007F6DC5" w:rsidP="007F6DC5">
      <w:pPr>
        <w:rPr>
          <w:rFonts w:ascii="宋体" w:hAnsi="宋体"/>
        </w:rPr>
      </w:pPr>
      <w:r w:rsidRPr="00A35D65">
        <w:rPr>
          <w:rFonts w:ascii="宋体" w:hAnsi="宋体" w:hint="eastAsia"/>
        </w:rPr>
        <w:t>第二节  闭塞性周围动脉粥样硬化</w:t>
      </w:r>
    </w:p>
    <w:p w:rsidR="007F6DC5" w:rsidRPr="00A35D65" w:rsidRDefault="007F6DC5" w:rsidP="007F6DC5">
      <w:pPr>
        <w:rPr>
          <w:rFonts w:ascii="宋体" w:hAnsi="宋体"/>
        </w:rPr>
      </w:pPr>
      <w:r w:rsidRPr="00A35D65">
        <w:rPr>
          <w:rFonts w:ascii="宋体" w:hAnsi="宋体" w:hint="eastAsia"/>
        </w:rPr>
        <w:t xml:space="preserve">    周围动脉病(per-ipheral arterial disease，PAD)的主要病因是动脉粥样硬化，可导致</w:t>
      </w:r>
    </w:p>
    <w:p w:rsidR="007F6DC5" w:rsidRPr="00A35D65" w:rsidRDefault="007F6DC5" w:rsidP="007F6DC5">
      <w:pPr>
        <w:rPr>
          <w:rFonts w:ascii="宋体" w:hAnsi="宋体"/>
        </w:rPr>
      </w:pPr>
      <w:r w:rsidRPr="00A35D65">
        <w:rPr>
          <w:rFonts w:ascii="宋体" w:hAnsi="宋体" w:hint="eastAsia"/>
        </w:rPr>
        <w:t>下肢或上肢动脉狭窄甚至闭塞，是全身动脉粥样硬化的一部分。本病表现为肢体缺血症状</w:t>
      </w:r>
    </w:p>
    <w:p w:rsidR="007F6DC5" w:rsidRPr="00A35D65" w:rsidRDefault="007F6DC5" w:rsidP="007F6DC5">
      <w:pPr>
        <w:rPr>
          <w:rFonts w:ascii="宋体" w:hAnsi="宋体"/>
        </w:rPr>
      </w:pPr>
      <w:r w:rsidRPr="00A35D65">
        <w:rPr>
          <w:rFonts w:ascii="宋体" w:hAnsi="宋体" w:hint="eastAsia"/>
        </w:rPr>
        <w:t>与体征，多数在60岁后发病，男性明显多于女性。在美国&gt;70岁人群的患病率&gt;5％。</w:t>
      </w:r>
    </w:p>
    <w:p w:rsidR="007F6DC5" w:rsidRPr="00A35D65" w:rsidRDefault="007F6DC5" w:rsidP="007F6DC5">
      <w:pPr>
        <w:rPr>
          <w:rFonts w:ascii="宋体" w:hAnsi="宋体"/>
        </w:rPr>
      </w:pPr>
      <w:r w:rsidRPr="00A35D65">
        <w:rPr>
          <w:rFonts w:ascii="宋体" w:hAnsi="宋体" w:hint="eastAsia"/>
        </w:rPr>
        <w:t xml:space="preserve">  【病因与发病机制】</w:t>
      </w:r>
    </w:p>
    <w:p w:rsidR="007F6DC5" w:rsidRPr="00A35D65" w:rsidRDefault="007F6DC5" w:rsidP="007F6DC5">
      <w:pPr>
        <w:rPr>
          <w:rFonts w:ascii="宋体" w:hAnsi="宋体"/>
        </w:rPr>
      </w:pPr>
      <w:r w:rsidRPr="00A35D65">
        <w:rPr>
          <w:rFonts w:ascii="宋体" w:hAnsi="宋体" w:hint="eastAsia"/>
        </w:rPr>
        <w:lastRenderedPageBreak/>
        <w:t xml:space="preserve">  本病是多因素疾病，病因尚不完全清楚。发病机制参见本篇第七章动脉粥样硬化。以</w:t>
      </w:r>
    </w:p>
    <w:p w:rsidR="007F6DC5" w:rsidRPr="00A35D65" w:rsidRDefault="007F6DC5" w:rsidP="007F6DC5">
      <w:pPr>
        <w:rPr>
          <w:rFonts w:ascii="宋体" w:hAnsi="宋体"/>
        </w:rPr>
      </w:pPr>
      <w:r w:rsidRPr="00A35D65">
        <w:rPr>
          <w:rFonts w:ascii="宋体" w:hAnsi="宋体" w:hint="eastAsia"/>
        </w:rPr>
        <w:t>下易患因素应引起充分关注并应用于防治：吸烟使发病增加2～5倍，糖尿病使发病增加</w:t>
      </w:r>
    </w:p>
    <w:p w:rsidR="007F6DC5" w:rsidRPr="00A35D65" w:rsidRDefault="007F6DC5" w:rsidP="007F6DC5">
      <w:pPr>
        <w:rPr>
          <w:rFonts w:ascii="宋体" w:hAnsi="宋体"/>
        </w:rPr>
      </w:pPr>
      <w:r w:rsidRPr="00A35D65">
        <w:rPr>
          <w:rFonts w:ascii="宋体" w:hAnsi="宋体" w:hint="eastAsia"/>
        </w:rPr>
        <w:t>2～4倍；影响远端血管以胫、腓动脉更多，也较多发展至坏疽而截肢。血脂异常、高血</w:t>
      </w:r>
    </w:p>
    <w:p w:rsidR="007F6DC5" w:rsidRPr="00A35D65" w:rsidRDefault="007F6DC5" w:rsidP="007F6DC5">
      <w:pPr>
        <w:rPr>
          <w:rFonts w:ascii="宋体" w:hAnsi="宋体"/>
        </w:rPr>
      </w:pPr>
      <w:r w:rsidRPr="00A35D65">
        <w:rPr>
          <w:rFonts w:ascii="宋体" w:hAnsi="宋体" w:hint="eastAsia"/>
        </w:rPr>
        <w:t>压和高半胱氨酸血症也可致发病增加且病变广泛易钙化。纤维蛋白原、C反应蛋白增高也</w:t>
      </w:r>
    </w:p>
    <w:p w:rsidR="007F6DC5" w:rsidRPr="00A35D65" w:rsidRDefault="007F6DC5" w:rsidP="007F6DC5">
      <w:pPr>
        <w:rPr>
          <w:rFonts w:ascii="宋体" w:hAnsi="宋体"/>
        </w:rPr>
      </w:pPr>
      <w:r w:rsidRPr="00A35D65">
        <w:rPr>
          <w:rFonts w:ascii="宋体" w:hAnsi="宋体" w:hint="eastAsia"/>
        </w:rPr>
        <w:t>易增加发病。</w:t>
      </w:r>
    </w:p>
    <w:p w:rsidR="007F6DC5" w:rsidRPr="00A35D65" w:rsidRDefault="007F6DC5" w:rsidP="007F6DC5">
      <w:pPr>
        <w:rPr>
          <w:rFonts w:ascii="宋体" w:hAnsi="宋体"/>
        </w:rPr>
      </w:pPr>
      <w:r w:rsidRPr="00A35D65">
        <w:rPr>
          <w:rFonts w:ascii="宋体" w:hAnsi="宋体" w:hint="eastAsia"/>
        </w:rPr>
        <w:t xml:space="preserve">    【病理生理】    、</w:t>
      </w:r>
    </w:p>
    <w:p w:rsidR="007F6DC5" w:rsidRPr="00A35D65" w:rsidRDefault="007F6DC5" w:rsidP="007F6DC5">
      <w:pPr>
        <w:rPr>
          <w:rFonts w:ascii="宋体" w:hAnsi="宋体"/>
        </w:rPr>
      </w:pPr>
      <w:r w:rsidRPr="00A35D65">
        <w:rPr>
          <w:rFonts w:ascii="宋体" w:hAnsi="宋体" w:hint="eastAsia"/>
        </w:rPr>
        <w:t xml:space="preserve">    本病产生肢体缺血症状的主要病理生理机制是肢体的血供调节功能减退；包括动脉管</w:t>
      </w:r>
    </w:p>
    <w:p w:rsidR="007F6DC5" w:rsidRPr="00A35D65" w:rsidRDefault="007F6DC5" w:rsidP="007F6DC5">
      <w:pPr>
        <w:rPr>
          <w:rFonts w:ascii="宋体" w:hAnsi="宋体"/>
        </w:rPr>
      </w:pPr>
      <w:r w:rsidRPr="00A35D65">
        <w:rPr>
          <w:rFonts w:ascii="宋体" w:hAnsi="宋体" w:hint="eastAsia"/>
        </w:rPr>
        <w:t>腔狭窄的进展速度与程度、斑块增厚的进程、出血或血栓形成和侧支循环建立不足，以及</w:t>
      </w:r>
    </w:p>
    <w:p w:rsidR="007F6DC5" w:rsidRPr="00A35D65" w:rsidRDefault="007F6DC5" w:rsidP="007F6DC5">
      <w:pPr>
        <w:rPr>
          <w:rFonts w:ascii="宋体" w:hAnsi="宋体"/>
        </w:rPr>
      </w:pPr>
      <w:r w:rsidRPr="00A35D65">
        <w:rPr>
          <w:rFonts w:ascii="宋体" w:hAnsi="宋体" w:hint="eastAsia"/>
        </w:rPr>
        <w:t>k!!，!麟j第三篇馆环系统疾病    。j jjj j</w:t>
      </w:r>
    </w:p>
    <w:p w:rsidR="007F6DC5" w:rsidRPr="00A35D65" w:rsidRDefault="007F6DC5" w:rsidP="007F6DC5">
      <w:pPr>
        <w:rPr>
          <w:rFonts w:ascii="宋体" w:hAnsi="宋体"/>
        </w:rPr>
      </w:pPr>
      <w:r w:rsidRPr="00A35D65">
        <w:rPr>
          <w:rFonts w:ascii="宋体" w:hAnsi="宋体" w:hint="eastAsia"/>
        </w:rPr>
        <w:t>代偿性血管扩张不良；包括No产生减少，对血管扩张剂反应减弱和循环中血栓烷、血管</w:t>
      </w:r>
    </w:p>
    <w:p w:rsidR="007F6DC5" w:rsidRPr="00A35D65" w:rsidRDefault="007F6DC5" w:rsidP="007F6DC5">
      <w:pPr>
        <w:rPr>
          <w:rFonts w:ascii="宋体" w:hAnsi="宋体"/>
        </w:rPr>
      </w:pPr>
      <w:r w:rsidRPr="00A35D65">
        <w:rPr>
          <w:rFonts w:ascii="宋体" w:hAnsi="宋体" w:hint="eastAsia"/>
        </w:rPr>
        <w:t>紧张素Ⅱ、内皮素等血管收缩因子增多以及一些血液流变学异常，由此导致血供调节失常</w:t>
      </w:r>
    </w:p>
    <w:p w:rsidR="007F6DC5" w:rsidRPr="00A35D65" w:rsidRDefault="007F6DC5" w:rsidP="007F6DC5">
      <w:pPr>
        <w:rPr>
          <w:rFonts w:ascii="宋体" w:hAnsi="宋体"/>
        </w:rPr>
      </w:pPr>
      <w:r w:rsidRPr="00A35D65">
        <w:rPr>
          <w:rFonts w:ascii="宋体" w:hAnsi="宋体" w:hint="eastAsia"/>
        </w:rPr>
        <w:t>和微血栓形成。在骨骼肌运动时耗氧量增加而上述调节功能减退，以致出现氧的供需平衡</w:t>
      </w:r>
    </w:p>
    <w:p w:rsidR="007F6DC5" w:rsidRPr="00A35D65" w:rsidRDefault="007F6DC5" w:rsidP="007F6DC5">
      <w:pPr>
        <w:rPr>
          <w:rFonts w:ascii="宋体" w:hAnsi="宋体"/>
        </w:rPr>
      </w:pPr>
      <w:r w:rsidRPr="00A35D65">
        <w:rPr>
          <w:rFonts w:ascii="宋体" w:hAnsi="宋体" w:hint="eastAsia"/>
        </w:rPr>
        <w:t>失调，从而诱发缺血症状。由于缺氧以致运动早期就出现低氧代谢，增加了乳酸和乙醯肉</w:t>
      </w:r>
    </w:p>
    <w:p w:rsidR="007F6DC5" w:rsidRPr="00A35D65" w:rsidRDefault="007F6DC5" w:rsidP="007F6DC5">
      <w:pPr>
        <w:rPr>
          <w:rFonts w:ascii="宋体" w:hAnsi="宋体"/>
        </w:rPr>
      </w:pPr>
      <w:r w:rsidRPr="00A35D65">
        <w:rPr>
          <w:rFonts w:ascii="宋体" w:hAnsi="宋体" w:hint="eastAsia"/>
        </w:rPr>
        <w:t>毒碱的积聚也可加重疼痛症状。</w:t>
      </w:r>
    </w:p>
    <w:p w:rsidR="007F6DC5" w:rsidRPr="00A35D65" w:rsidRDefault="007F6DC5" w:rsidP="007F6DC5">
      <w:pPr>
        <w:rPr>
          <w:rFonts w:ascii="宋体" w:hAnsi="宋体"/>
        </w:rPr>
      </w:pPr>
      <w:r w:rsidRPr="00A35D65">
        <w:rPr>
          <w:rFonts w:ascii="宋体" w:hAnsi="宋体" w:hint="eastAsia"/>
        </w:rPr>
        <w:t xml:space="preserve">    【临床表现】</w:t>
      </w:r>
    </w:p>
    <w:p w:rsidR="007F6DC5" w:rsidRPr="00A35D65" w:rsidRDefault="007F6DC5" w:rsidP="007F6DC5">
      <w:pPr>
        <w:rPr>
          <w:rFonts w:ascii="宋体" w:hAnsi="宋体"/>
        </w:rPr>
      </w:pPr>
      <w:r w:rsidRPr="00A35D65">
        <w:rPr>
          <w:rFonts w:ascii="宋体" w:hAnsi="宋体" w:hint="eastAsia"/>
        </w:rPr>
        <w:t xml:space="preserve">    本病下肢受累远多于上肢，病变累及主一髋动脉者占30％，股一胭动脉者80％～90％，</w:t>
      </w:r>
    </w:p>
    <w:p w:rsidR="007F6DC5" w:rsidRPr="00A35D65" w:rsidRDefault="007F6DC5" w:rsidP="007F6DC5">
      <w:pPr>
        <w:rPr>
          <w:rFonts w:ascii="宋体" w:hAnsi="宋体"/>
        </w:rPr>
      </w:pPr>
      <w:r w:rsidRPr="00A35D65">
        <w:rPr>
          <w:rFonts w:ascii="宋体" w:hAnsi="宋体" w:hint="eastAsia"/>
        </w:rPr>
        <w:t>而胫一腓动脉受累者约40％～50％。</w:t>
      </w:r>
    </w:p>
    <w:p w:rsidR="007F6DC5" w:rsidRPr="00A35D65" w:rsidRDefault="007F6DC5" w:rsidP="007F6DC5">
      <w:pPr>
        <w:rPr>
          <w:rFonts w:ascii="宋体" w:hAnsi="宋体"/>
        </w:rPr>
      </w:pPr>
      <w:r w:rsidRPr="00A35D65">
        <w:rPr>
          <w:rFonts w:ascii="宋体" w:hAnsi="宋体" w:hint="eastAsia"/>
        </w:rPr>
        <w:t xml:space="preserve">    (一)症状</w:t>
      </w:r>
    </w:p>
    <w:p w:rsidR="007F6DC5" w:rsidRPr="00A35D65" w:rsidRDefault="007F6DC5" w:rsidP="007F6DC5">
      <w:pPr>
        <w:rPr>
          <w:rFonts w:ascii="宋体" w:hAnsi="宋体"/>
        </w:rPr>
      </w:pPr>
      <w:r w:rsidRPr="00A35D65">
        <w:rPr>
          <w:rFonts w:ascii="宋体" w:hAnsi="宋体" w:hint="eastAsia"/>
        </w:rPr>
        <w:t xml:space="preserve">    主要和典型的症状是间歇性跛行(inter‘mittent clatldication)和静息痛；肢体运动后</w:t>
      </w:r>
    </w:p>
    <w:p w:rsidR="007F6DC5" w:rsidRPr="00A35D65" w:rsidRDefault="007F6DC5" w:rsidP="007F6DC5">
      <w:pPr>
        <w:rPr>
          <w:rFonts w:ascii="宋体" w:hAnsi="宋体"/>
        </w:rPr>
      </w:pPr>
      <w:r w:rsidRPr="00A35D65">
        <w:rPr>
          <w:rFonts w:ascii="宋体" w:hAnsi="宋体" w:hint="eastAsia"/>
        </w:rPr>
        <w:t>引发局部疼痛、紧束、麻木或无力，停止运动后即缓解为其特点。疼痛部位常与病变血管</w:t>
      </w:r>
    </w:p>
    <w:p w:rsidR="007F6DC5" w:rsidRPr="00A35D65" w:rsidRDefault="007F6DC5" w:rsidP="007F6DC5">
      <w:pPr>
        <w:rPr>
          <w:rFonts w:ascii="宋体" w:hAnsi="宋体"/>
        </w:rPr>
      </w:pPr>
      <w:r w:rsidRPr="00A35D65">
        <w:rPr>
          <w:rFonts w:ascii="宋体" w:hAnsi="宋体" w:hint="eastAsia"/>
        </w:rPr>
        <w:t>相关；臀部、髋部及大腿部疼痛导致的间歇跛行常提示主动脉和髂动脉部分阻塞。临床最</w:t>
      </w:r>
    </w:p>
    <w:p w:rsidR="007F6DC5" w:rsidRPr="00A35D65" w:rsidRDefault="007F6DC5" w:rsidP="007F6DC5">
      <w:pPr>
        <w:rPr>
          <w:rFonts w:ascii="宋体" w:hAnsi="宋体"/>
        </w:rPr>
      </w:pPr>
      <w:r w:rsidRPr="00A35D65">
        <w:rPr>
          <w:rFonts w:ascii="宋体" w:hAnsi="宋体" w:hint="eastAsia"/>
        </w:rPr>
        <w:t>多见的小腿疼痛性间歇跛行常为股、胭动脉狭窄。踝、趾间歇跛行则多为胫、腓动脉病</w:t>
      </w:r>
    </w:p>
    <w:p w:rsidR="007F6DC5" w:rsidRPr="00A35D65" w:rsidRDefault="007F6DC5" w:rsidP="007F6DC5">
      <w:pPr>
        <w:rPr>
          <w:rFonts w:ascii="宋体" w:hAnsi="宋体"/>
        </w:rPr>
      </w:pPr>
      <w:r w:rsidRPr="00A35D65">
        <w:rPr>
          <w:rFonts w:ascii="宋体" w:hAnsi="宋体" w:hint="eastAsia"/>
        </w:rPr>
        <w:t>变。病变进一步加重以致血管闭塞时，可出现静息痛。</w:t>
      </w:r>
    </w:p>
    <w:p w:rsidR="007F6DC5" w:rsidRPr="00A35D65" w:rsidRDefault="007F6DC5" w:rsidP="007F6DC5">
      <w:pPr>
        <w:rPr>
          <w:rFonts w:ascii="宋体" w:hAnsi="宋体"/>
        </w:rPr>
      </w:pPr>
      <w:r w:rsidRPr="00A35D65">
        <w:rPr>
          <w:rFonts w:ascii="宋体" w:hAnsi="宋体" w:hint="eastAsia"/>
        </w:rPr>
        <w:t xml:space="preserve">    (二)体征</w:t>
      </w:r>
    </w:p>
    <w:p w:rsidR="007F6DC5" w:rsidRPr="00A35D65" w:rsidRDefault="007F6DC5" w:rsidP="007F6DC5">
      <w:pPr>
        <w:rPr>
          <w:rFonts w:ascii="宋体" w:hAnsi="宋体"/>
        </w:rPr>
      </w:pPr>
      <w:r w:rsidRPr="00A35D65">
        <w:rPr>
          <w:rFonts w:ascii="宋体" w:hAnsi="宋体" w:hint="eastAsia"/>
        </w:rPr>
        <w:t xml:space="preserve">    1．狭窄远端的动脉搏动消失、狭窄部位可闻及收缩期杂音；若远端侧支循环形成不</w:t>
      </w:r>
    </w:p>
    <w:p w:rsidR="007F6DC5" w:rsidRPr="00A35D65" w:rsidRDefault="007F6DC5" w:rsidP="007F6DC5">
      <w:pPr>
        <w:rPr>
          <w:rFonts w:ascii="宋体" w:hAnsi="宋体"/>
        </w:rPr>
      </w:pPr>
      <w:r w:rsidRPr="00A35D65">
        <w:rPr>
          <w:rFonts w:ascii="宋体" w:hAnsi="宋体" w:hint="eastAsia"/>
        </w:rPr>
        <w:t>良致舒张压很低则可为连续性杂音。</w:t>
      </w:r>
    </w:p>
    <w:p w:rsidR="007F6DC5" w:rsidRPr="00A35D65" w:rsidRDefault="007F6DC5" w:rsidP="007F6DC5">
      <w:pPr>
        <w:rPr>
          <w:rFonts w:ascii="宋体" w:hAnsi="宋体"/>
        </w:rPr>
      </w:pPr>
      <w:r w:rsidRPr="00A35D65">
        <w:rPr>
          <w:rFonts w:ascii="宋体" w:hAnsi="宋体" w:hint="eastAsia"/>
        </w:rPr>
        <w:t xml:space="preserve">    2．患肢温度较低及营养不良；皮肤薄、亮、苍白，毛发稀疏，趾甲增厚，严重时有</w:t>
      </w:r>
    </w:p>
    <w:p w:rsidR="007F6DC5" w:rsidRPr="00A35D65" w:rsidRDefault="007F6DC5" w:rsidP="007F6DC5">
      <w:pPr>
        <w:rPr>
          <w:rFonts w:ascii="宋体" w:hAnsi="宋体"/>
        </w:rPr>
      </w:pPr>
      <w:r w:rsidRPr="00A35D65">
        <w:rPr>
          <w:rFonts w:ascii="宋体" w:hAnsi="宋体" w:hint="eastAsia"/>
        </w:rPr>
        <w:t>水肿、坏疽与溃疡。</w:t>
      </w:r>
    </w:p>
    <w:p w:rsidR="007F6DC5" w:rsidRPr="00A35D65" w:rsidRDefault="007F6DC5" w:rsidP="007F6DC5">
      <w:pPr>
        <w:rPr>
          <w:rFonts w:ascii="宋体" w:hAnsi="宋体"/>
        </w:rPr>
      </w:pPr>
      <w:r w:rsidRPr="00A35D65">
        <w:rPr>
          <w:rFonts w:ascii="宋体" w:hAnsi="宋体" w:hint="eastAsia"/>
        </w:rPr>
        <w:t xml:space="preserve">    3．肢体位置改变测试；肢体自高位下垂到肤色转红时间&gt;10秒和表浅静脉充盈时间</w:t>
      </w:r>
    </w:p>
    <w:p w:rsidR="007F6DC5" w:rsidRPr="00A35D65" w:rsidRDefault="007F6DC5" w:rsidP="007F6DC5">
      <w:pPr>
        <w:rPr>
          <w:rFonts w:ascii="宋体" w:hAnsi="宋体"/>
        </w:rPr>
      </w:pPr>
      <w:r w:rsidRPr="00A35D65">
        <w:rPr>
          <w:rFonts w:ascii="宋体" w:hAnsi="宋体" w:hint="eastAsia"/>
        </w:rPr>
        <w:t>&gt;15秒，提示动脉有狭窄及侧支形成不良。反之，肢体上抬60~角，若在60秒内肤色转</w:t>
      </w:r>
    </w:p>
    <w:p w:rsidR="007F6DC5" w:rsidRPr="00A35D65" w:rsidRDefault="007F6DC5" w:rsidP="007F6DC5">
      <w:pPr>
        <w:rPr>
          <w:rFonts w:ascii="宋体" w:hAnsi="宋体"/>
        </w:rPr>
      </w:pPr>
      <w:r w:rsidRPr="00A35D65">
        <w:rPr>
          <w:rFonts w:ascii="宋体" w:hAnsi="宋体" w:hint="eastAsia"/>
        </w:rPr>
        <w:t>白也提示有动脉狭窄。</w:t>
      </w:r>
    </w:p>
    <w:p w:rsidR="007F6DC5" w:rsidRPr="00A35D65" w:rsidRDefault="007F6DC5" w:rsidP="007F6DC5">
      <w:pPr>
        <w:rPr>
          <w:rFonts w:ascii="宋体" w:hAnsi="宋体"/>
        </w:rPr>
      </w:pPr>
      <w:r w:rsidRPr="00A35D65">
        <w:rPr>
          <w:rFonts w:ascii="宋体" w:hAnsi="宋体" w:hint="eastAsia"/>
        </w:rPr>
        <w:t xml:space="preserve">    【辅助检查】</w:t>
      </w:r>
    </w:p>
    <w:p w:rsidR="007F6DC5" w:rsidRPr="00A35D65" w:rsidRDefault="007F6DC5" w:rsidP="007F6DC5">
      <w:pPr>
        <w:rPr>
          <w:rFonts w:ascii="宋体" w:hAnsi="宋体"/>
        </w:rPr>
      </w:pPr>
      <w:r w:rsidRPr="00A35D65">
        <w:rPr>
          <w:rFonts w:ascii="宋体" w:hAnsi="宋体" w:hint="eastAsia"/>
        </w:rPr>
        <w:t xml:space="preserve">    (一)节段性血压测量</w:t>
      </w:r>
    </w:p>
    <w:p w:rsidR="007F6DC5" w:rsidRPr="00A35D65" w:rsidRDefault="007F6DC5" w:rsidP="007F6DC5">
      <w:pPr>
        <w:rPr>
          <w:rFonts w:ascii="宋体" w:hAnsi="宋体"/>
        </w:rPr>
      </w:pPr>
      <w:r w:rsidRPr="00A35D65">
        <w:rPr>
          <w:rFonts w:ascii="宋体" w:hAnsi="宋体" w:hint="eastAsia"/>
        </w:rPr>
        <w:t xml:space="preserve">    在下肢不同动脉供血节段用【)oppler’装置测压，如发现节段问有压力阶差则提示其间</w:t>
      </w:r>
    </w:p>
    <w:p w:rsidR="007F6DC5" w:rsidRPr="00A35D65" w:rsidRDefault="007F6DC5" w:rsidP="007F6DC5">
      <w:pPr>
        <w:rPr>
          <w:rFonts w:ascii="宋体" w:hAnsi="宋体"/>
        </w:rPr>
      </w:pPr>
      <w:r w:rsidRPr="00A35D65">
        <w:rPr>
          <w:rFonts w:ascii="宋体" w:hAnsi="宋体" w:hint="eastAsia"/>
        </w:rPr>
        <w:t>有动脉狭窄存在。</w:t>
      </w:r>
    </w:p>
    <w:p w:rsidR="007F6DC5" w:rsidRPr="00A35D65" w:rsidRDefault="007F6DC5" w:rsidP="007F6DC5">
      <w:pPr>
        <w:rPr>
          <w:rFonts w:ascii="宋体" w:hAnsi="宋体"/>
        </w:rPr>
      </w:pPr>
      <w:r w:rsidRPr="00A35D65">
        <w:rPr>
          <w:rFonts w:ascii="宋体" w:hAnsi="宋体" w:hint="eastAsia"/>
        </w:rPr>
        <w:t xml:space="preserve">    (二)踝／肱指数(Ankle-Brachial Index，ABI)测定    ·</w:t>
      </w:r>
    </w:p>
    <w:p w:rsidR="007F6DC5" w:rsidRPr="00A35D65" w:rsidRDefault="007F6DC5" w:rsidP="007F6DC5">
      <w:pPr>
        <w:rPr>
          <w:rFonts w:ascii="宋体" w:hAnsi="宋体"/>
        </w:rPr>
      </w:pPr>
      <w:r w:rsidRPr="00A35D65">
        <w:rPr>
          <w:rFonts w:ascii="宋体" w:hAnsi="宋体" w:hint="eastAsia"/>
        </w:rPr>
        <w:t xml:space="preserve">    是对下肢动脉狭窄病变实用与公认的节段性血压测量；用相应宽度的压脉带分别测定</w:t>
      </w:r>
    </w:p>
    <w:p w:rsidR="007F6DC5" w:rsidRPr="00A35D65" w:rsidRDefault="007F6DC5" w:rsidP="007F6DC5">
      <w:pPr>
        <w:rPr>
          <w:rFonts w:ascii="宋体" w:hAnsi="宋体"/>
        </w:rPr>
      </w:pPr>
      <w:r w:rsidRPr="00A35D65">
        <w:rPr>
          <w:rFonts w:ascii="宋体" w:hAnsi="宋体" w:hint="eastAsia"/>
        </w:rPr>
        <w:t>踝及肱动脉的收缩压计算而得ABI。．ABI===踝动脉收缩压／肱动脉收缩压，正常值≥1，&lt;</w:t>
      </w:r>
    </w:p>
    <w:p w:rsidR="007F6DC5" w:rsidRPr="00A35D65" w:rsidRDefault="007F6DC5" w:rsidP="007F6DC5">
      <w:pPr>
        <w:rPr>
          <w:rFonts w:ascii="宋体" w:hAnsi="宋体"/>
        </w:rPr>
      </w:pPr>
      <w:r w:rsidRPr="00A35D65">
        <w:rPr>
          <w:rFonts w:ascii="宋体" w:hAnsi="宋体" w:hint="eastAsia"/>
        </w:rPr>
        <w:t>O．9为异常，敏感性达95％；&lt;0．5为严重狭窄。</w:t>
      </w:r>
    </w:p>
    <w:p w:rsidR="007F6DC5" w:rsidRPr="00A35D65" w:rsidRDefault="007F6DC5" w:rsidP="007F6DC5">
      <w:pPr>
        <w:rPr>
          <w:rFonts w:ascii="宋体" w:hAnsi="宋体"/>
        </w:rPr>
      </w:pPr>
      <w:r w:rsidRPr="00A35D65">
        <w:rPr>
          <w:rFonts w:ascii="宋体" w:hAnsi="宋体" w:hint="eastAsia"/>
        </w:rPr>
        <w:t xml:space="preserve">    (三)活动平板负荷试验</w:t>
      </w:r>
    </w:p>
    <w:p w:rsidR="007F6DC5" w:rsidRPr="00A35D65" w:rsidRDefault="007F6DC5" w:rsidP="007F6DC5">
      <w:pPr>
        <w:rPr>
          <w:rFonts w:ascii="宋体" w:hAnsi="宋体"/>
        </w:rPr>
      </w:pPr>
      <w:r w:rsidRPr="00A35D65">
        <w:rPr>
          <w:rFonts w:ascii="宋体" w:hAnsi="宋体" w:hint="eastAsia"/>
        </w:rPr>
        <w:t xml:space="preserve">    以缺血症状出现的运动负荷量和时间客观评价肢体的血供状态，有利于定量评价病情</w:t>
      </w:r>
    </w:p>
    <w:p w:rsidR="007F6DC5" w:rsidRPr="00A35D65" w:rsidRDefault="007F6DC5" w:rsidP="007F6DC5">
      <w:pPr>
        <w:rPr>
          <w:rFonts w:ascii="宋体" w:hAnsi="宋体"/>
        </w:rPr>
      </w:pPr>
      <w:r w:rsidRPr="00A35D65">
        <w:rPr>
          <w:rFonts w:ascii="宋体" w:hAnsi="宋体" w:hint="eastAsia"/>
        </w:rPr>
        <w:t>及治疗干预的效果。</w:t>
      </w:r>
    </w:p>
    <w:p w:rsidR="007F6DC5" w:rsidRPr="00A35D65" w:rsidRDefault="007F6DC5" w:rsidP="007F6DC5">
      <w:pPr>
        <w:rPr>
          <w:rFonts w:ascii="宋体" w:hAnsi="宋体"/>
        </w:rPr>
      </w:pPr>
      <w:r w:rsidRPr="00A35D65">
        <w:rPr>
          <w:rFonts w:ascii="宋体" w:hAnsi="宋体" w:hint="eastAsia"/>
        </w:rPr>
        <w:lastRenderedPageBreak/>
        <w:t xml:space="preserve">    (四)多普勒血流速度曲线分析及多普勒超声显像</w:t>
      </w:r>
    </w:p>
    <w:p w:rsidR="007F6DC5" w:rsidRPr="00A35D65" w:rsidRDefault="007F6DC5" w:rsidP="007F6DC5">
      <w:pPr>
        <w:rPr>
          <w:rFonts w:ascii="宋体" w:hAnsi="宋体"/>
        </w:rPr>
      </w:pPr>
      <w:r w:rsidRPr="00A35D65">
        <w:rPr>
          <w:rFonts w:ascii="宋体" w:hAnsi="宋体" w:hint="eastAsia"/>
        </w:rPr>
        <w:t xml:space="preserve">    随动脉狭窄程度的加重，血流速度曲线会趋于平坦，结合超声显像则结果更可靠。</w:t>
      </w:r>
    </w:p>
    <w:p w:rsidR="007F6DC5" w:rsidRPr="00A35D65" w:rsidRDefault="007F6DC5" w:rsidP="007F6DC5">
      <w:pPr>
        <w:rPr>
          <w:rFonts w:ascii="宋体" w:hAnsi="宋体"/>
        </w:rPr>
      </w:pPr>
      <w:r w:rsidRPr="00A35D65">
        <w:rPr>
          <w:rFonts w:ascii="宋体" w:hAnsi="宋体" w:hint="eastAsia"/>
        </w:rPr>
        <w:t xml:space="preserve">    (五)磁共振血管造影和CT血管造影</w:t>
      </w:r>
    </w:p>
    <w:p w:rsidR="007F6DC5" w:rsidRPr="00A35D65" w:rsidRDefault="007F6DC5" w:rsidP="007F6DC5">
      <w:pPr>
        <w:rPr>
          <w:rFonts w:ascii="宋体" w:hAnsi="宋体"/>
        </w:rPr>
      </w:pPr>
      <w:r w:rsidRPr="00A35D65">
        <w:rPr>
          <w:rFonts w:ascii="宋体" w:hAnsi="宋体" w:hint="eastAsia"/>
        </w:rPr>
        <w:t xml:space="preserve">    具有肯定的诊断价值。</w:t>
      </w:r>
    </w:p>
    <w:p w:rsidR="007F6DC5" w:rsidRPr="00A35D65" w:rsidRDefault="007F6DC5" w:rsidP="007F6DC5">
      <w:pPr>
        <w:rPr>
          <w:rFonts w:ascii="宋体" w:hAnsi="宋体"/>
        </w:rPr>
      </w:pPr>
      <w:r w:rsidRPr="00A35D65">
        <w:rPr>
          <w:rFonts w:ascii="宋体" w:hAnsi="宋体" w:hint="eastAsia"/>
        </w:rPr>
        <w:t xml:space="preserve">    (六)动脉造影</w:t>
      </w:r>
    </w:p>
    <w:p w:rsidR="007F6DC5" w:rsidRPr="00A35D65" w:rsidRDefault="007F6DC5" w:rsidP="007F6DC5">
      <w:pPr>
        <w:rPr>
          <w:rFonts w:ascii="宋体" w:hAnsi="宋体"/>
        </w:rPr>
      </w:pPr>
      <w:r w:rsidRPr="00A35D65">
        <w:rPr>
          <w:rFonts w:ascii="宋体" w:hAnsi="宋体" w:hint="eastAsia"/>
        </w:rPr>
        <w:t xml:space="preserve">    可直观显示血管病变及侧支循环状态，可对手术或经皮介入的治疗决策提供直接</w:t>
      </w:r>
    </w:p>
    <w:p w:rsidR="007F6DC5" w:rsidRPr="00A35D65" w:rsidRDefault="007F6DC5" w:rsidP="007F6DC5">
      <w:pPr>
        <w:rPr>
          <w:rFonts w:ascii="宋体" w:hAnsi="宋体"/>
        </w:rPr>
      </w:pPr>
      <w:r w:rsidRPr="00A35D65">
        <w:rPr>
          <w:rFonts w:ascii="宋体" w:hAnsi="宋体" w:hint="eastAsia"/>
        </w:rPr>
        <w:t>依据。</w:t>
      </w:r>
    </w:p>
    <w:p w:rsidR="007F6DC5" w:rsidRPr="00A35D65" w:rsidRDefault="007F6DC5" w:rsidP="007F6DC5">
      <w:pPr>
        <w:rPr>
          <w:rFonts w:ascii="宋体" w:hAnsi="宋体"/>
        </w:rPr>
      </w:pPr>
      <w:r w:rsidRPr="00A35D65">
        <w:rPr>
          <w:rFonts w:ascii="宋体" w:hAnsi="宋体" w:hint="eastAsia"/>
        </w:rPr>
        <w:t xml:space="preserve">  【诊断与鉴别诊断】</w:t>
      </w:r>
    </w:p>
    <w:p w:rsidR="007F6DC5" w:rsidRPr="00A35D65" w:rsidRDefault="007F6DC5" w:rsidP="007F6DC5">
      <w:pPr>
        <w:rPr>
          <w:rFonts w:ascii="宋体" w:hAnsi="宋体"/>
        </w:rPr>
      </w:pPr>
      <w:r w:rsidRPr="00A35D65">
        <w:rPr>
          <w:rFonts w:ascii="宋体" w:hAnsi="宋体" w:hint="eastAsia"/>
        </w:rPr>
        <w:t xml:space="preserve">  当患者有典型间歇性跛行的症状与肢体动脉搏动不对称、减弱或消失，再结合诸多危</w:t>
      </w:r>
    </w:p>
    <w:p w:rsidR="007F6DC5" w:rsidRPr="00A35D65" w:rsidRDefault="007F6DC5" w:rsidP="007F6DC5">
      <w:pPr>
        <w:rPr>
          <w:rFonts w:ascii="宋体" w:hAnsi="宋体"/>
        </w:rPr>
      </w:pPr>
      <w:r w:rsidRPr="00A35D65">
        <w:rPr>
          <w:rFonts w:ascii="宋体" w:hAnsi="宋体" w:hint="eastAsia"/>
        </w:rPr>
        <w:t>第十二章主动脉和周围血管病</w:t>
      </w:r>
    </w:p>
    <w:p w:rsidR="007F6DC5" w:rsidRPr="00A35D65" w:rsidRDefault="007F6DC5" w:rsidP="007F6DC5">
      <w:pPr>
        <w:rPr>
          <w:rFonts w:ascii="宋体" w:hAnsi="宋体"/>
        </w:rPr>
      </w:pPr>
      <w:r w:rsidRPr="00A35D65">
        <w:rPr>
          <w:rFonts w:ascii="宋体" w:hAnsi="宋体" w:hint="eastAsia"/>
        </w:rPr>
        <w:t>Ij笪凼素阴仔彳土放上还呆些捅助槿鱼阴玷罘，侈断开小困难。然而，有资料提示在确诊患者</w:t>
      </w:r>
    </w:p>
    <w:p w:rsidR="007F6DC5" w:rsidRPr="00A35D65" w:rsidRDefault="007F6DC5" w:rsidP="007F6DC5">
      <w:pPr>
        <w:rPr>
          <w:rFonts w:ascii="宋体" w:hAnsi="宋体"/>
        </w:rPr>
      </w:pPr>
      <w:r w:rsidRPr="00A35D65">
        <w:rPr>
          <w:rFonts w:ascii="宋体" w:hAnsi="宋体" w:hint="eastAsia"/>
        </w:rPr>
        <w:t>中有典型间歇跛行症状者不足20％，应引起高度重视。按目前公认的Fontain分期可提示</w:t>
      </w:r>
    </w:p>
    <w:p w:rsidR="007F6DC5" w:rsidRPr="00A35D65" w:rsidRDefault="007F6DC5" w:rsidP="007F6DC5">
      <w:pPr>
        <w:rPr>
          <w:rFonts w:ascii="宋体" w:hAnsi="宋体"/>
        </w:rPr>
      </w:pPr>
      <w:r w:rsidRPr="00A35D65">
        <w:rPr>
          <w:rFonts w:ascii="宋体" w:hAnsi="宋体" w:hint="eastAsia"/>
        </w:rPr>
        <w:t>早期识别本病；工期为无症状期：患肢怕冷、皮温稍低、易疲乏或轻度麻木，ABI为正</w:t>
      </w:r>
    </w:p>
    <w:p w:rsidR="007F6DC5" w:rsidRPr="00A35D65" w:rsidRDefault="007F6DC5" w:rsidP="007F6DC5">
      <w:pPr>
        <w:rPr>
          <w:rFonts w:ascii="宋体" w:hAnsi="宋体"/>
        </w:rPr>
      </w:pPr>
      <w:r w:rsidRPr="00A35D65">
        <w:rPr>
          <w:rFonts w:ascii="宋体" w:hAnsi="宋体" w:hint="eastAsia"/>
        </w:rPr>
        <w:t>常。Ⅱa期：轻度间歇跛行，较多发生小腿肌痛，Ⅱb期：中、重度间歇跛行，ABI O．7～</w:t>
      </w:r>
    </w:p>
    <w:p w:rsidR="007F6DC5" w:rsidRPr="00A35D65" w:rsidRDefault="007F6DC5" w:rsidP="007F6DC5">
      <w:pPr>
        <w:rPr>
          <w:rFonts w:ascii="宋体" w:hAnsi="宋体"/>
        </w:rPr>
      </w:pPr>
      <w:r w:rsidRPr="00A35D65">
        <w:rPr>
          <w:rFonts w:ascii="宋体" w:hAnsi="宋体" w:hint="eastAsia"/>
        </w:rPr>
        <w:t>O．9。Ⅲ期：静息痛，ABI O．4～&lt;O．7。Ⅳ期：溃疡坏死，皮温低，色泽暗紫，ABI</w:t>
      </w:r>
    </w:p>
    <w:p w:rsidR="007F6DC5" w:rsidRPr="00A35D65" w:rsidRDefault="007F6DC5" w:rsidP="007F6DC5">
      <w:pPr>
        <w:rPr>
          <w:rFonts w:ascii="宋体" w:hAnsi="宋体"/>
        </w:rPr>
      </w:pPr>
      <w:r w:rsidRPr="00A35D65">
        <w:rPr>
          <w:rFonts w:ascii="宋体" w:hAnsi="宋体" w:hint="eastAsia"/>
        </w:rPr>
        <w:t>&lt;O．4。</w:t>
      </w:r>
    </w:p>
    <w:p w:rsidR="007F6DC5" w:rsidRPr="00A35D65" w:rsidRDefault="007F6DC5" w:rsidP="007F6DC5">
      <w:pPr>
        <w:rPr>
          <w:rFonts w:ascii="宋体" w:hAnsi="宋体"/>
        </w:rPr>
      </w:pPr>
      <w:r w:rsidRPr="00A35D65">
        <w:rPr>
          <w:rFonts w:ascii="宋体" w:hAnsi="宋体" w:hint="eastAsia"/>
        </w:rPr>
        <w:t xml:space="preserve">    本病主要应与多发性大动脉炎累及腹主动脉一髂动脉者及血栓栓塞性脉管炎(Buerger</w:t>
      </w:r>
    </w:p>
    <w:p w:rsidR="007F6DC5" w:rsidRPr="00A35D65" w:rsidRDefault="007F6DC5" w:rsidP="007F6DC5">
      <w:pPr>
        <w:rPr>
          <w:rFonts w:ascii="宋体" w:hAnsi="宋体"/>
        </w:rPr>
      </w:pPr>
      <w:r w:rsidRPr="00A35D65">
        <w:rPr>
          <w:rFonts w:ascii="宋体" w:hAnsi="宋体" w:hint="eastAsia"/>
        </w:rPr>
        <w:t>病)相鉴别；前者多见于年轻女性，活动期有全身症状；发热、血沉增高及免疫指标异</w:t>
      </w:r>
    </w:p>
    <w:p w:rsidR="007F6DC5" w:rsidRPr="00A35D65" w:rsidRDefault="007F6DC5" w:rsidP="007F6DC5">
      <w:pPr>
        <w:rPr>
          <w:rFonts w:ascii="宋体" w:hAnsi="宋体"/>
        </w:rPr>
      </w:pPr>
      <w:r w:rsidRPr="00A35D65">
        <w:rPr>
          <w:rFonts w:ascii="宋体" w:hAnsi="宋体" w:hint="eastAsia"/>
        </w:rPr>
        <w:t>常，病变部位多发，也常累及肾动脉而有肾性高血压。后者好发于青年男性重度吸烟者，</w:t>
      </w:r>
    </w:p>
    <w:p w:rsidR="007F6DC5" w:rsidRPr="00A35D65" w:rsidRDefault="007F6DC5" w:rsidP="007F6DC5">
      <w:pPr>
        <w:rPr>
          <w:rFonts w:ascii="宋体" w:hAnsi="宋体"/>
        </w:rPr>
      </w:pPr>
      <w:r w:rsidRPr="00A35D65">
        <w:rPr>
          <w:rFonts w:ascii="宋体" w:hAnsi="宋体" w:hint="eastAsia"/>
        </w:rPr>
        <w:t>累及全身中、小动脉，上肢也经常累及，常有反复发作浅静脉炎及雷诺现象。缺血性溃疡</w:t>
      </w:r>
    </w:p>
    <w:p w:rsidR="007F6DC5" w:rsidRPr="00A35D65" w:rsidRDefault="007F6DC5" w:rsidP="007F6DC5">
      <w:pPr>
        <w:rPr>
          <w:rFonts w:ascii="宋体" w:hAnsi="宋体"/>
        </w:rPr>
      </w:pPr>
      <w:r w:rsidRPr="00A35D65">
        <w:rPr>
          <w:rFonts w:ascii="宋体" w:hAnsi="宋体" w:hint="eastAsia"/>
        </w:rPr>
        <w:t>伴有剧痛应与神经病变与下肢静脉曲张所致溃疡鉴别。此外，应鉴别假性跛行；如椎管狭</w:t>
      </w:r>
    </w:p>
    <w:p w:rsidR="007F6DC5" w:rsidRPr="00A35D65" w:rsidRDefault="007F6DC5" w:rsidP="007F6DC5">
      <w:pPr>
        <w:rPr>
          <w:rFonts w:ascii="宋体" w:hAnsi="宋体"/>
        </w:rPr>
      </w:pPr>
      <w:r w:rsidRPr="00A35D65">
        <w:rPr>
          <w:rFonts w:ascii="宋体" w:hAnsi="宋体" w:hint="eastAsia"/>
        </w:rPr>
        <w:t>窄、关节炎、骨筋膜间隔综合征等各具特点，应予以区分。</w:t>
      </w:r>
    </w:p>
    <w:p w:rsidR="007F6DC5" w:rsidRPr="00A35D65" w:rsidRDefault="007F6DC5" w:rsidP="007F6DC5">
      <w:pPr>
        <w:rPr>
          <w:rFonts w:ascii="宋体" w:hAnsi="宋体"/>
        </w:rPr>
      </w:pPr>
      <w:r w:rsidRPr="00A35D65">
        <w:rPr>
          <w:rFonts w:ascii="宋体" w:hAnsi="宋体" w:hint="eastAsia"/>
        </w:rPr>
        <w:t xml:space="preserve">    【治疗】</w:t>
      </w:r>
    </w:p>
    <w:p w:rsidR="007F6DC5" w:rsidRPr="00A35D65" w:rsidRDefault="007F6DC5" w:rsidP="007F6DC5">
      <w:pPr>
        <w:rPr>
          <w:rFonts w:ascii="宋体" w:hAnsi="宋体"/>
        </w:rPr>
      </w:pPr>
      <w:r w:rsidRPr="00A35D65">
        <w:rPr>
          <w:rFonts w:ascii="宋体" w:hAnsi="宋体" w:hint="eastAsia"/>
        </w:rPr>
        <w:t xml:space="preserve">    (一)内科治疗</w:t>
      </w:r>
    </w:p>
    <w:p w:rsidR="007F6DC5" w:rsidRPr="00A35D65" w:rsidRDefault="007F6DC5" w:rsidP="007F6DC5">
      <w:pPr>
        <w:rPr>
          <w:rFonts w:ascii="宋体" w:hAnsi="宋体"/>
        </w:rPr>
      </w:pPr>
      <w:r w:rsidRPr="00A35D65">
        <w:rPr>
          <w:rFonts w:ascii="宋体" w:hAnsi="宋体" w:hint="eastAsia"/>
        </w:rPr>
        <w:t xml:space="preserve">    积极干预发病相关的危险因素；戒烟、控制高血压与糖尿病、调脂等以及对患肢的精</w:t>
      </w:r>
    </w:p>
    <w:p w:rsidR="007F6DC5" w:rsidRPr="00A35D65" w:rsidRDefault="007F6DC5" w:rsidP="007F6DC5">
      <w:pPr>
        <w:rPr>
          <w:rFonts w:ascii="宋体" w:hAnsi="宋体"/>
        </w:rPr>
      </w:pPr>
      <w:r w:rsidRPr="00A35D65">
        <w:rPr>
          <w:rFonts w:ascii="宋体" w:hAnsi="宋体" w:hint="eastAsia"/>
        </w:rPr>
        <w:t>心护理；清洁、保湿、防外伤，对有静息痛者可抬高床头，以增加下肢血流，减少疼痛。</w:t>
      </w:r>
    </w:p>
    <w:p w:rsidR="007F6DC5" w:rsidRPr="00A35D65" w:rsidRDefault="007F6DC5" w:rsidP="007F6DC5">
      <w:pPr>
        <w:rPr>
          <w:rFonts w:ascii="宋体" w:hAnsi="宋体"/>
        </w:rPr>
      </w:pPr>
      <w:r w:rsidRPr="00A35D65">
        <w:rPr>
          <w:rFonts w:ascii="宋体" w:hAnsi="宋体" w:hint="eastAsia"/>
        </w:rPr>
        <w:t xml:space="preserve">    1．步行锻炼鼓励患者坚持步行20～30分／次，每天尽量多次，可促进侧支循环的建</w:t>
      </w:r>
    </w:p>
    <w:p w:rsidR="007F6DC5" w:rsidRPr="00A35D65" w:rsidRDefault="007F6DC5" w:rsidP="007F6DC5">
      <w:pPr>
        <w:rPr>
          <w:rFonts w:ascii="宋体" w:hAnsi="宋体"/>
        </w:rPr>
      </w:pPr>
      <w:r w:rsidRPr="00A35D65">
        <w:rPr>
          <w:rFonts w:ascii="宋体" w:hAnsi="宋体" w:hint="eastAsia"/>
        </w:rPr>
        <w:t>立，也有认为每次步行时间应直至出现症状为止。</w:t>
      </w:r>
    </w:p>
    <w:p w:rsidR="007F6DC5" w:rsidRPr="00A35D65" w:rsidRDefault="007F6DC5" w:rsidP="007F6DC5">
      <w:pPr>
        <w:rPr>
          <w:rFonts w:ascii="宋体" w:hAnsi="宋体"/>
        </w:rPr>
      </w:pPr>
      <w:r w:rsidRPr="00A35D65">
        <w:rPr>
          <w:rFonts w:ascii="宋体" w:hAnsi="宋体" w:hint="eastAsia"/>
        </w:rPr>
        <w:t xml:space="preserve">    2．抗血小板治疗阿司匹林或氯吡格雷可抑制血小板聚集，对动脉粥样硬化病变的</w:t>
      </w:r>
    </w:p>
    <w:p w:rsidR="007F6DC5" w:rsidRPr="00A35D65" w:rsidRDefault="007F6DC5" w:rsidP="007F6DC5">
      <w:pPr>
        <w:rPr>
          <w:rFonts w:ascii="宋体" w:hAnsi="宋体"/>
        </w:rPr>
      </w:pPr>
      <w:r w:rsidRPr="00A35D65">
        <w:rPr>
          <w:rFonts w:ascii="宋体" w:hAnsi="宋体" w:hint="eastAsia"/>
        </w:rPr>
        <w:t>进展有效，有报告可降低与本病并存的心血管病死亡率25％。</w:t>
      </w:r>
    </w:p>
    <w:p w:rsidR="007F6DC5" w:rsidRPr="00A35D65" w:rsidRDefault="007F6DC5" w:rsidP="007F6DC5">
      <w:pPr>
        <w:rPr>
          <w:rFonts w:ascii="宋体" w:hAnsi="宋体"/>
        </w:rPr>
      </w:pPr>
      <w:r w:rsidRPr="00A35D65">
        <w:rPr>
          <w:rFonts w:ascii="宋体" w:hAnsi="宋体" w:hint="eastAsia"/>
        </w:rPr>
        <w:t xml:space="preserve">    3．血管扩张剂的应用  无明确长期疗效，肢体动脉狭窄时，在运动状态下，其狭窄</w:t>
      </w:r>
    </w:p>
    <w:p w:rsidR="007F6DC5" w:rsidRPr="00A35D65" w:rsidRDefault="007F6DC5" w:rsidP="007F6DC5">
      <w:pPr>
        <w:rPr>
          <w:rFonts w:ascii="宋体" w:hAnsi="宋体"/>
        </w:rPr>
      </w:pPr>
      <w:r w:rsidRPr="00A35D65">
        <w:rPr>
          <w:rFonts w:ascii="宋体" w:hAnsi="宋体" w:hint="eastAsia"/>
        </w:rPr>
        <w:t>的远端血管扩张而使组织的灌注压下降，而因肌肉运动所产生的组织间的压力甚至可超过</w:t>
      </w:r>
    </w:p>
    <w:p w:rsidR="007F6DC5" w:rsidRPr="00A35D65" w:rsidRDefault="007F6DC5" w:rsidP="007F6DC5">
      <w:pPr>
        <w:rPr>
          <w:rFonts w:ascii="宋体" w:hAnsi="宋体"/>
        </w:rPr>
      </w:pPr>
      <w:r w:rsidRPr="00A35D65">
        <w:rPr>
          <w:rFonts w:ascii="宋体" w:hAnsi="宋体" w:hint="eastAsia"/>
        </w:rPr>
        <w:t>灌注压。此时使用血管扩张剂将加剧这种矛盾，除非血管扩张剂可以促进侧支循环，否则</w:t>
      </w:r>
    </w:p>
    <w:p w:rsidR="007F6DC5" w:rsidRPr="00A35D65" w:rsidRDefault="007F6DC5" w:rsidP="007F6DC5">
      <w:pPr>
        <w:rPr>
          <w:rFonts w:ascii="宋体" w:hAnsi="宋体"/>
        </w:rPr>
      </w:pPr>
      <w:r w:rsidRPr="00A35D65">
        <w:rPr>
          <w:rFonts w:ascii="宋体" w:hAnsi="宋体" w:hint="eastAsia"/>
        </w:rPr>
        <w:t>不能使运动肌肉的灌注得到改善。换言之，缺血症状不可能缓解。对严重肢体缺血者静脉</w:t>
      </w:r>
    </w:p>
    <w:p w:rsidR="007F6DC5" w:rsidRPr="00A35D65" w:rsidRDefault="007F6DC5" w:rsidP="007F6DC5">
      <w:pPr>
        <w:rPr>
          <w:rFonts w:ascii="宋体" w:hAnsi="宋体"/>
        </w:rPr>
      </w:pPr>
      <w:r w:rsidRPr="00A35D65">
        <w:rPr>
          <w:rFonts w:ascii="宋体" w:hAnsi="宋体" w:hint="eastAsia"/>
        </w:rPr>
        <w:t>滴注前列腺素，对减轻疼痛和促使溃疡的愈合可能有效。</w:t>
      </w:r>
    </w:p>
    <w:p w:rsidR="007F6DC5" w:rsidRPr="00A35D65" w:rsidRDefault="007F6DC5" w:rsidP="007F6DC5">
      <w:pPr>
        <w:rPr>
          <w:rFonts w:ascii="宋体" w:hAnsi="宋体"/>
        </w:rPr>
      </w:pPr>
      <w:r w:rsidRPr="00A35D65">
        <w:rPr>
          <w:rFonts w:ascii="宋体" w:hAnsi="宋体" w:hint="eastAsia"/>
        </w:rPr>
        <w:t xml:space="preserve">    4．其他抗凝药无效，而溶栓剂仅在发生急性血栓时有效。</w:t>
      </w:r>
    </w:p>
    <w:p w:rsidR="007F6DC5" w:rsidRPr="00A35D65" w:rsidRDefault="007F6DC5" w:rsidP="007F6DC5">
      <w:pPr>
        <w:rPr>
          <w:rFonts w:ascii="宋体" w:hAnsi="宋体"/>
        </w:rPr>
      </w:pPr>
      <w:r w:rsidRPr="00A35D65">
        <w:rPr>
          <w:rFonts w:ascii="宋体" w:hAnsi="宋体" w:hint="eastAsia"/>
        </w:rPr>
        <w:t xml:space="preserve">    (二)血运重建</w:t>
      </w:r>
    </w:p>
    <w:p w:rsidR="007F6DC5" w:rsidRPr="00A35D65" w:rsidRDefault="007F6DC5" w:rsidP="007F6DC5">
      <w:pPr>
        <w:rPr>
          <w:rFonts w:ascii="宋体" w:hAnsi="宋体"/>
        </w:rPr>
      </w:pPr>
      <w:r w:rsidRPr="00A35D65">
        <w:rPr>
          <w:rFonts w:ascii="宋体" w:hAnsi="宋体" w:hint="eastAsia"/>
        </w:rPr>
        <w:t xml:space="preserve">    经积极内科治疗后仍有静息痛、组织坏疽或严重生活质量降低致残者可作血运重建再</w:t>
      </w:r>
    </w:p>
    <w:p w:rsidR="007F6DC5" w:rsidRPr="00A35D65" w:rsidRDefault="007F6DC5" w:rsidP="007F6DC5">
      <w:pPr>
        <w:rPr>
          <w:rFonts w:ascii="宋体" w:hAnsi="宋体"/>
        </w:rPr>
      </w:pPr>
      <w:r w:rsidRPr="00A35D65">
        <w:rPr>
          <w:rFonts w:ascii="宋体" w:hAnsi="宋体" w:hint="eastAsia"/>
        </w:rPr>
        <w:t>管化治疗，包括导管介入治疗和外科手术治疗；前者有经皮球囊扩张、支架植入与激光血</w:t>
      </w:r>
    </w:p>
    <w:p w:rsidR="007F6DC5" w:rsidRPr="00A35D65" w:rsidRDefault="007F6DC5" w:rsidP="007F6DC5">
      <w:pPr>
        <w:rPr>
          <w:rFonts w:ascii="宋体" w:hAnsi="宋体"/>
        </w:rPr>
      </w:pPr>
      <w:r w:rsidRPr="00A35D65">
        <w:rPr>
          <w:rFonts w:ascii="宋体" w:hAnsi="宋体" w:hint="eastAsia"/>
        </w:rPr>
        <w:t>管成形术。外科手术有人造血管与自体血管旁路移植术，各有相关指南参照执行。</w:t>
      </w:r>
    </w:p>
    <w:p w:rsidR="007F6DC5" w:rsidRPr="00A35D65" w:rsidRDefault="007F6DC5" w:rsidP="007F6DC5">
      <w:pPr>
        <w:rPr>
          <w:rFonts w:ascii="宋体" w:hAnsi="宋体"/>
        </w:rPr>
      </w:pPr>
      <w:r w:rsidRPr="00A35D65">
        <w:rPr>
          <w:rFonts w:ascii="宋体" w:hAnsi="宋体" w:hint="eastAsia"/>
        </w:rPr>
        <w:t xml:space="preserve">    【预后】</w:t>
      </w:r>
    </w:p>
    <w:p w:rsidR="007F6DC5" w:rsidRPr="00A35D65" w:rsidRDefault="007F6DC5" w:rsidP="007F6DC5">
      <w:pPr>
        <w:rPr>
          <w:rFonts w:ascii="宋体" w:hAnsi="宋体"/>
        </w:rPr>
      </w:pPr>
      <w:r w:rsidRPr="00A35D65">
        <w:rPr>
          <w:rFonts w:ascii="宋体" w:hAnsi="宋体" w:hint="eastAsia"/>
        </w:rPr>
        <w:t xml:space="preserve">    由于本病是全身性疾病的一部分，其预后与同时并存的冠心病、脑血管疾病密切相</w:t>
      </w:r>
    </w:p>
    <w:p w:rsidR="007F6DC5" w:rsidRPr="00A35D65" w:rsidRDefault="007F6DC5" w:rsidP="007F6DC5">
      <w:pPr>
        <w:rPr>
          <w:rFonts w:ascii="宋体" w:hAnsi="宋体"/>
        </w:rPr>
      </w:pPr>
      <w:r w:rsidRPr="00A35D65">
        <w:rPr>
          <w:rFonts w:ascii="宋体" w:hAnsi="宋体" w:hint="eastAsia"/>
        </w:rPr>
        <w:t>关。经血管造影证实，约50％有肢体缺血症状的患者同时有冠心病。寿命表分析(1ife ta—</w:t>
      </w:r>
    </w:p>
    <w:p w:rsidR="007F6DC5" w:rsidRPr="00A35D65" w:rsidRDefault="007F6DC5" w:rsidP="007F6DC5">
      <w:pPr>
        <w:rPr>
          <w:rFonts w:ascii="宋体" w:hAnsi="宋体"/>
        </w:rPr>
      </w:pPr>
      <w:r w:rsidRPr="00A35D65">
        <w:rPr>
          <w:rFonts w:ascii="宋体" w:hAnsi="宋体" w:hint="eastAsia"/>
        </w:rPr>
        <w:lastRenderedPageBreak/>
        <w:t>ble analysis)表明，间歇性跛行患者5年生存率为70％，10年生存率为50％。死亡者大</w:t>
      </w:r>
    </w:p>
    <w:p w:rsidR="007F6DC5" w:rsidRPr="00A35D65" w:rsidRDefault="007F6DC5" w:rsidP="007F6DC5">
      <w:pPr>
        <w:rPr>
          <w:rFonts w:ascii="宋体" w:hAnsi="宋体"/>
        </w:rPr>
      </w:pPr>
      <w:r w:rsidRPr="00A35D65">
        <w:rPr>
          <w:rFonts w:ascii="宋体" w:hAnsi="宋体" w:hint="eastAsia"/>
        </w:rPr>
        <w:t>多死于心肌梗死或猝死，直接死于周围血管闭塞的比例甚小。伴有糖尿病及吸烟患者预后</w:t>
      </w:r>
    </w:p>
    <w:p w:rsidR="007F6DC5" w:rsidRPr="00A35D65" w:rsidRDefault="007F6DC5" w:rsidP="007F6DC5">
      <w:pPr>
        <w:rPr>
          <w:rFonts w:ascii="宋体" w:hAnsi="宋体"/>
        </w:rPr>
      </w:pPr>
      <w:r w:rsidRPr="00A35D65">
        <w:rPr>
          <w:rFonts w:ascii="宋体" w:hAnsi="宋体" w:hint="eastAsia"/>
        </w:rPr>
        <w:t>更差，约5％患者需行截肢术。</w:t>
      </w:r>
    </w:p>
    <w:p w:rsidR="007F6DC5" w:rsidRPr="00A35D65" w:rsidRDefault="007F6DC5" w:rsidP="007F6DC5">
      <w:pPr>
        <w:rPr>
          <w:rFonts w:ascii="宋体" w:hAnsi="宋体"/>
        </w:rPr>
      </w:pPr>
      <w:r w:rsidRPr="00A35D65">
        <w:rPr>
          <w:rFonts w:ascii="宋体" w:hAnsi="宋体" w:hint="eastAsia"/>
        </w:rPr>
        <w:t>第三节静脉血栓症</w:t>
      </w:r>
    </w:p>
    <w:p w:rsidR="007F6DC5" w:rsidRPr="00A35D65" w:rsidRDefault="007F6DC5" w:rsidP="007F6DC5">
      <w:pPr>
        <w:rPr>
          <w:rFonts w:ascii="宋体" w:hAnsi="宋体"/>
        </w:rPr>
      </w:pPr>
      <w:r w:rsidRPr="00A35D65">
        <w:rPr>
          <w:rFonts w:ascii="宋体" w:hAnsi="宋体" w:hint="eastAsia"/>
        </w:rPr>
        <w:t xml:space="preserve">    肢体静脉可分为浅静脉与深静脉。下肢浅静脉包括大隐静脉、小隐静脉及其分支；下</w:t>
      </w:r>
    </w:p>
    <w:p w:rsidR="007F6DC5" w:rsidRPr="00A35D65" w:rsidRDefault="007F6DC5" w:rsidP="007F6DC5">
      <w:pPr>
        <w:rPr>
          <w:rFonts w:ascii="宋体" w:hAnsi="宋体"/>
        </w:rPr>
      </w:pPr>
      <w:r w:rsidRPr="00A35D65">
        <w:rPr>
          <w:rFonts w:ascii="宋体" w:hAnsi="宋体" w:hint="eastAsia"/>
        </w:rPr>
        <w:t>肢深静脉与大动脉伴行。深、浅静脉间有多处穿支静脉连接。两叶状静脉瓣分布在整个静</w:t>
      </w:r>
    </w:p>
    <w:p w:rsidR="007F6DC5" w:rsidRPr="00A35D65" w:rsidRDefault="007F6DC5" w:rsidP="007F6DC5">
      <w:pPr>
        <w:rPr>
          <w:rFonts w:ascii="宋体" w:hAnsi="宋体"/>
        </w:rPr>
      </w:pPr>
      <w:r w:rsidRPr="00A35D65">
        <w:rPr>
          <w:rFonts w:ascii="宋体" w:hAnsi="宋体" w:hint="eastAsia"/>
        </w:rPr>
        <w:t>脉系统内，以控制血流单向流回心脏。下肢静脉系统的疾病以静脉血栓最具I临床意义。</w:t>
      </w:r>
    </w:p>
    <w:p w:rsidR="007F6DC5" w:rsidRPr="00A35D65" w:rsidRDefault="007F6DC5" w:rsidP="007F6DC5">
      <w:pPr>
        <w:rPr>
          <w:rFonts w:ascii="宋体" w:hAnsi="宋体"/>
        </w:rPr>
      </w:pPr>
      <w:r w:rsidRPr="00A35D65">
        <w:rPr>
          <w:rFonts w:ascii="宋体" w:hAnsi="宋体" w:hint="eastAsia"/>
        </w:rPr>
        <w:t>女粤：。第三篇循环系统疾病</w:t>
      </w:r>
    </w:p>
    <w:p w:rsidR="007F6DC5" w:rsidRPr="00A35D65" w:rsidRDefault="007F6DC5" w:rsidP="007F6DC5">
      <w:pPr>
        <w:rPr>
          <w:rFonts w:ascii="宋体" w:hAnsi="宋体"/>
        </w:rPr>
      </w:pPr>
      <w:r w:rsidRPr="00A35D65">
        <w:rPr>
          <w:rFonts w:ascii="宋体" w:hAnsi="宋体" w:hint="eastAsia"/>
        </w:rPr>
        <w:t>。‘．麟</w:t>
      </w:r>
    </w:p>
    <w:p w:rsidR="007F6DC5" w:rsidRPr="00A35D65" w:rsidRDefault="007F6DC5" w:rsidP="007F6DC5">
      <w:pPr>
        <w:rPr>
          <w:rFonts w:ascii="宋体" w:hAnsi="宋体"/>
        </w:rPr>
      </w:pPr>
      <w:r w:rsidRPr="00A35D65">
        <w:rPr>
          <w:rFonts w:ascii="宋体" w:hAnsi="宋体" w:hint="eastAsia"/>
        </w:rPr>
        <w:t xml:space="preserve">    【深静脉血栓形成】</w:t>
      </w:r>
    </w:p>
    <w:p w:rsidR="007F6DC5" w:rsidRPr="00A35D65" w:rsidRDefault="007F6DC5" w:rsidP="007F6DC5">
      <w:pPr>
        <w:rPr>
          <w:rFonts w:ascii="宋体" w:hAnsi="宋体"/>
        </w:rPr>
      </w:pPr>
      <w:r w:rsidRPr="00A35D65">
        <w:rPr>
          <w:rFonts w:ascii="宋体" w:hAnsi="宋体" w:hint="eastAsia"/>
        </w:rPr>
        <w:t xml:space="preserve">    (一)病因与发病机制</w:t>
      </w:r>
    </w:p>
    <w:p w:rsidR="007F6DC5" w:rsidRPr="00A35D65" w:rsidRDefault="007F6DC5" w:rsidP="007F6DC5">
      <w:pPr>
        <w:rPr>
          <w:rFonts w:ascii="宋体" w:hAnsi="宋体"/>
        </w:rPr>
      </w:pPr>
      <w:r w:rsidRPr="00A35D65">
        <w:rPr>
          <w:rFonts w:ascii="宋体" w:hAnsi="宋体" w:hint="eastAsia"/>
        </w:rPr>
        <w:t xml:space="preserve">    Virchow早在1856年就归纳了促发静脉血栓形成的因素包括：静脉内膜损伤、静脉</w:t>
      </w:r>
    </w:p>
    <w:p w:rsidR="007F6DC5" w:rsidRPr="00A35D65" w:rsidRDefault="007F6DC5" w:rsidP="007F6DC5">
      <w:pPr>
        <w:rPr>
          <w:rFonts w:ascii="宋体" w:hAnsi="宋体"/>
        </w:rPr>
      </w:pPr>
      <w:r w:rsidRPr="00A35D65">
        <w:rPr>
          <w:rFonts w:ascii="宋体" w:hAnsi="宋体" w:hint="eastAsia"/>
        </w:rPr>
        <w:t>血流淤滞及高凝状态。凡涉及以上因素的临床情况均可导致静脉血栓形成；例如：①手</w:t>
      </w:r>
    </w:p>
    <w:p w:rsidR="007F6DC5" w:rsidRPr="00A35D65" w:rsidRDefault="007F6DC5" w:rsidP="007F6DC5">
      <w:pPr>
        <w:rPr>
          <w:rFonts w:ascii="宋体" w:hAnsi="宋体"/>
        </w:rPr>
      </w:pPr>
      <w:r w:rsidRPr="00A35D65">
        <w:rPr>
          <w:rFonts w:ascii="宋体" w:hAnsi="宋体" w:hint="eastAsia"/>
        </w:rPr>
        <w:t>术：损伤血管内膜，尤其是骨科、胸腔、腹腔及泌尿生殖系手术；②肿瘤：确切机制不</w:t>
      </w:r>
    </w:p>
    <w:p w:rsidR="007F6DC5" w:rsidRPr="00A35D65" w:rsidRDefault="007F6DC5" w:rsidP="007F6DC5">
      <w:pPr>
        <w:rPr>
          <w:rFonts w:ascii="宋体" w:hAnsi="宋体"/>
        </w:rPr>
      </w:pPr>
      <w:r w:rsidRPr="00A35D65">
        <w:rPr>
          <w:rFonts w:ascii="宋体" w:hAnsi="宋体" w:hint="eastAsia"/>
        </w:rPr>
        <w:t>清，通常认为致癌因素可激活凝血瀑布，形成促血栓环境，特别是胰腺、肺、生殖腺、乳</w:t>
      </w:r>
    </w:p>
    <w:p w:rsidR="007F6DC5" w:rsidRPr="00A35D65" w:rsidRDefault="007F6DC5" w:rsidP="007F6DC5">
      <w:pPr>
        <w:rPr>
          <w:rFonts w:ascii="宋体" w:hAnsi="宋体"/>
        </w:rPr>
      </w:pPr>
      <w:r w:rsidRPr="00A35D65">
        <w:rPr>
          <w:rFonts w:ascii="宋体" w:hAnsi="宋体" w:hint="eastAsia"/>
        </w:rPr>
        <w:t>腺及泌尿道恶性肿瘤；③外伤：特别是脊柱、骨盆及下肢骨折；④长期卧床：血流缓慢因</w:t>
      </w:r>
    </w:p>
    <w:p w:rsidR="007F6DC5" w:rsidRPr="00A35D65" w:rsidRDefault="007F6DC5" w:rsidP="007F6DC5">
      <w:pPr>
        <w:rPr>
          <w:rFonts w:ascii="宋体" w:hAnsi="宋体"/>
        </w:rPr>
      </w:pPr>
      <w:r w:rsidRPr="00A35D65">
        <w:rPr>
          <w:rFonts w:ascii="宋体" w:hAnsi="宋体" w:hint="eastAsia"/>
        </w:rPr>
        <w:t>素之一；⑤妊娠：雌激素的作用；⑥高凝状态：抗凝物质缺乏、骨髓增生性疾病、异常纤</w:t>
      </w:r>
    </w:p>
    <w:p w:rsidR="007F6DC5" w:rsidRPr="00A35D65" w:rsidRDefault="007F6DC5" w:rsidP="007F6DC5">
      <w:pPr>
        <w:rPr>
          <w:rFonts w:ascii="宋体" w:hAnsi="宋体"/>
        </w:rPr>
      </w:pPr>
      <w:r w:rsidRPr="00A35D65">
        <w:rPr>
          <w:rFonts w:ascii="宋体" w:hAnsi="宋体" w:hint="eastAsia"/>
        </w:rPr>
        <w:t>维蛋白血症和弥散性血管内凝血等；⑦静脉炎或医源性静脉内膜损伤如静脉介入诊疗</w:t>
      </w:r>
    </w:p>
    <w:p w:rsidR="007F6DC5" w:rsidRPr="00A35D65" w:rsidRDefault="007F6DC5" w:rsidP="007F6DC5">
      <w:pPr>
        <w:rPr>
          <w:rFonts w:ascii="宋体" w:hAnsi="宋体"/>
        </w:rPr>
      </w:pPr>
      <w:r w:rsidRPr="00A35D65">
        <w:rPr>
          <w:rFonts w:ascii="宋体" w:hAnsi="宋体" w:hint="eastAsia"/>
        </w:rPr>
        <w:t>操作。</w:t>
      </w:r>
    </w:p>
    <w:p w:rsidR="007F6DC5" w:rsidRPr="00A35D65" w:rsidRDefault="007F6DC5" w:rsidP="007F6DC5">
      <w:pPr>
        <w:rPr>
          <w:rFonts w:ascii="宋体" w:hAnsi="宋体"/>
        </w:rPr>
      </w:pPr>
      <w:r w:rsidRPr="00A35D65">
        <w:rPr>
          <w:rFonts w:ascii="宋体" w:hAnsi="宋体" w:hint="eastAsia"/>
        </w:rPr>
        <w:t xml:space="preserve">    (二)病理</w:t>
      </w:r>
    </w:p>
    <w:p w:rsidR="007F6DC5" w:rsidRPr="00A35D65" w:rsidRDefault="007F6DC5" w:rsidP="007F6DC5">
      <w:pPr>
        <w:rPr>
          <w:rFonts w:ascii="宋体" w:hAnsi="宋体"/>
        </w:rPr>
      </w:pPr>
      <w:r w:rsidRPr="00A35D65">
        <w:rPr>
          <w:rFonts w:ascii="宋体" w:hAnsi="宋体" w:hint="eastAsia"/>
        </w:rPr>
        <w:t xml:space="preserve">    深静脉血栓形成主要是由于血液淤滞及高凝状态所引起，所以血栓与血管壁仅有轻度</w:t>
      </w:r>
    </w:p>
    <w:p w:rsidR="007F6DC5" w:rsidRPr="00A35D65" w:rsidRDefault="007F6DC5" w:rsidP="007F6DC5">
      <w:pPr>
        <w:rPr>
          <w:rFonts w:ascii="宋体" w:hAnsi="宋体"/>
        </w:rPr>
      </w:pPr>
      <w:r w:rsidRPr="00A35D65">
        <w:rPr>
          <w:rFonts w:ascii="宋体" w:hAnsi="宋体" w:hint="eastAsia"/>
        </w:rPr>
        <w:t>粘连，容易脱落成为栓子而形成肺栓塞。同时深静脉血栓形成使血液回流受到明显的影</w:t>
      </w:r>
    </w:p>
    <w:p w:rsidR="007F6DC5" w:rsidRPr="00A35D65" w:rsidRDefault="007F6DC5" w:rsidP="007F6DC5">
      <w:pPr>
        <w:rPr>
          <w:rFonts w:ascii="宋体" w:hAnsi="宋体"/>
        </w:rPr>
      </w:pPr>
      <w:r w:rsidRPr="00A35D65">
        <w:rPr>
          <w:rFonts w:ascii="宋体" w:hAnsi="宋体" w:hint="eastAsia"/>
        </w:rPr>
        <w:t>响，导致远端组织水肿及缺氧，形成慢性静脉功能不全综合征。</w:t>
      </w:r>
    </w:p>
    <w:p w:rsidR="007F6DC5" w:rsidRPr="00A35D65" w:rsidRDefault="007F6DC5" w:rsidP="007F6DC5">
      <w:pPr>
        <w:rPr>
          <w:rFonts w:ascii="宋体" w:hAnsi="宋体"/>
        </w:rPr>
      </w:pPr>
      <w:r w:rsidRPr="00A35D65">
        <w:rPr>
          <w:rFonts w:ascii="宋体" w:hAnsi="宋体" w:hint="eastAsia"/>
        </w:rPr>
        <w:t xml:space="preserve">    (三)临床表现</w:t>
      </w:r>
    </w:p>
    <w:p w:rsidR="007F6DC5" w:rsidRPr="00A35D65" w:rsidRDefault="007F6DC5" w:rsidP="007F6DC5">
      <w:pPr>
        <w:rPr>
          <w:rFonts w:ascii="宋体" w:hAnsi="宋体"/>
        </w:rPr>
      </w:pPr>
      <w:r w:rsidRPr="00A35D65">
        <w:rPr>
          <w:rFonts w:ascii="宋体" w:hAnsi="宋体" w:hint="eastAsia"/>
        </w:rPr>
        <w:t xml:space="preserve">    深静脉血栓形成可有以下的局部症状，但临床上有些患者可以毫无局部症状，而以肺</w:t>
      </w:r>
    </w:p>
    <w:p w:rsidR="007F6DC5" w:rsidRPr="00A35D65" w:rsidRDefault="007F6DC5" w:rsidP="007F6DC5">
      <w:pPr>
        <w:rPr>
          <w:rFonts w:ascii="宋体" w:hAnsi="宋体"/>
        </w:rPr>
      </w:pPr>
      <w:r w:rsidRPr="00A35D65">
        <w:rPr>
          <w:rFonts w:ascii="宋体" w:hAnsi="宋体" w:hint="eastAsia"/>
        </w:rPr>
        <w:t>栓塞为首发症状，系严重的致死性并发症，参见本书第二篇第八章肺血栓栓塞症。</w:t>
      </w:r>
    </w:p>
    <w:p w:rsidR="007F6DC5" w:rsidRPr="00A35D65" w:rsidRDefault="007F6DC5" w:rsidP="007F6DC5">
      <w:pPr>
        <w:rPr>
          <w:rFonts w:ascii="宋体" w:hAnsi="宋体"/>
        </w:rPr>
      </w:pPr>
      <w:r w:rsidRPr="00A35D65">
        <w:rPr>
          <w:rFonts w:ascii="宋体" w:hAnsi="宋体" w:hint="eastAsia"/>
        </w:rPr>
        <w:t xml:space="preserve">    1．髂、股深静脉血栓形成常为单侧。患肢肿胀发热，沿静脉走向可能有压痛，并可</w:t>
      </w:r>
    </w:p>
    <w:p w:rsidR="007F6DC5" w:rsidRPr="00A35D65" w:rsidRDefault="007F6DC5" w:rsidP="007F6DC5">
      <w:pPr>
        <w:rPr>
          <w:rFonts w:ascii="宋体" w:hAnsi="宋体"/>
        </w:rPr>
      </w:pPr>
      <w:r w:rsidRPr="00A35D65">
        <w:rPr>
          <w:rFonts w:ascii="宋体" w:hAnsi="宋体" w:hint="eastAsia"/>
        </w:rPr>
        <w:t>触及索状改变，浅静脉扩张并可见到明显静脉侧支循环。有些病例皮肤呈紫蓝色，系静脉</w:t>
      </w:r>
    </w:p>
    <w:p w:rsidR="007F6DC5" w:rsidRPr="00A35D65" w:rsidRDefault="007F6DC5" w:rsidP="007F6DC5">
      <w:pPr>
        <w:rPr>
          <w:rFonts w:ascii="宋体" w:hAnsi="宋体"/>
        </w:rPr>
      </w:pPr>
      <w:r w:rsidRPr="00A35D65">
        <w:rPr>
          <w:rFonts w:ascii="宋体" w:hAnsi="宋体" w:hint="eastAsia"/>
        </w:rPr>
        <w:t>内淤积的还原血红蛋白所致，称之为蓝色炎性疼痛症，有时腿部明显水肿使组织内压超过</w:t>
      </w:r>
    </w:p>
    <w:p w:rsidR="007F6DC5" w:rsidRPr="00A35D65" w:rsidRDefault="007F6DC5" w:rsidP="007F6DC5">
      <w:pPr>
        <w:rPr>
          <w:rFonts w:ascii="宋体" w:hAnsi="宋体"/>
        </w:rPr>
      </w:pPr>
      <w:r w:rsidRPr="00A35D65">
        <w:rPr>
          <w:rFonts w:ascii="宋体" w:hAnsi="宋体" w:hint="eastAsia"/>
        </w:rPr>
        <w:t>微血管灌注压而导致局部皮肤发白，称之为白色炎性疼痛症，并可伴有全身症状，又称中</w:t>
      </w:r>
    </w:p>
    <w:p w:rsidR="007F6DC5" w:rsidRPr="00A35D65" w:rsidRDefault="007F6DC5" w:rsidP="007F6DC5">
      <w:pPr>
        <w:rPr>
          <w:rFonts w:ascii="宋体" w:hAnsi="宋体"/>
        </w:rPr>
      </w:pPr>
      <w:r w:rsidRPr="00A35D65">
        <w:rPr>
          <w:rFonts w:ascii="宋体" w:hAnsi="宋体" w:hint="eastAsia"/>
        </w:rPr>
        <w:t>央型深静脉血栓形成。</w:t>
      </w:r>
    </w:p>
    <w:p w:rsidR="007F6DC5" w:rsidRPr="00A35D65" w:rsidRDefault="007F6DC5" w:rsidP="007F6DC5">
      <w:pPr>
        <w:rPr>
          <w:rFonts w:ascii="宋体" w:hAnsi="宋体"/>
        </w:rPr>
      </w:pPr>
      <w:r w:rsidRPr="00A35D65">
        <w:rPr>
          <w:rFonts w:ascii="宋体" w:hAnsi="宋体" w:hint="eastAsia"/>
        </w:rPr>
        <w:t xml:space="preserve">    2．小腿深静脉血栓形成因有较丰富的侧支循环可无临床症状，偶有腓肠肌局部疼痛</w:t>
      </w:r>
    </w:p>
    <w:p w:rsidR="007F6DC5" w:rsidRPr="00A35D65" w:rsidRDefault="007F6DC5" w:rsidP="007F6DC5">
      <w:pPr>
        <w:rPr>
          <w:rFonts w:ascii="宋体" w:hAnsi="宋体"/>
        </w:rPr>
      </w:pPr>
      <w:r w:rsidRPr="00A35D65">
        <w:rPr>
          <w:rFonts w:ascii="宋体" w:hAnsi="宋体" w:hint="eastAsia"/>
        </w:rPr>
        <w:t>及压痛、发热、肿胀等，又称周围型深静脉血栓形成。</w:t>
      </w:r>
    </w:p>
    <w:p w:rsidR="007F6DC5" w:rsidRPr="00A35D65" w:rsidRDefault="007F6DC5" w:rsidP="007F6DC5">
      <w:pPr>
        <w:rPr>
          <w:rFonts w:ascii="宋体" w:hAnsi="宋体"/>
        </w:rPr>
      </w:pPr>
      <w:r w:rsidRPr="00A35D65">
        <w:rPr>
          <w:rFonts w:ascii="宋体" w:hAnsi="宋体" w:hint="eastAsia"/>
        </w:rPr>
        <w:t xml:space="preserve">    由于锁骨下静脉穿刺及置管操作日益增多，上肢静脉m栓形成病例也日渐增多，波及</w:t>
      </w:r>
    </w:p>
    <w:p w:rsidR="007F6DC5" w:rsidRPr="00A35D65" w:rsidRDefault="007F6DC5" w:rsidP="007F6DC5">
      <w:pPr>
        <w:rPr>
          <w:rFonts w:ascii="宋体" w:hAnsi="宋体"/>
        </w:rPr>
      </w:pPr>
      <w:r w:rsidRPr="00A35D65">
        <w:rPr>
          <w:rFonts w:ascii="宋体" w:hAnsi="宋体" w:hint="eastAsia"/>
        </w:rPr>
        <w:t>上肢的症状体征与下肢者相同。</w:t>
      </w:r>
    </w:p>
    <w:p w:rsidR="007F6DC5" w:rsidRPr="00A35D65" w:rsidRDefault="007F6DC5" w:rsidP="007F6DC5">
      <w:pPr>
        <w:rPr>
          <w:rFonts w:ascii="宋体" w:hAnsi="宋体"/>
        </w:rPr>
      </w:pPr>
      <w:r w:rsidRPr="00A35D65">
        <w:rPr>
          <w:rFonts w:ascii="宋体" w:hAnsi="宋体" w:hint="eastAsia"/>
        </w:rPr>
        <w:t xml:space="preserve">    (四)诊断</w:t>
      </w:r>
    </w:p>
    <w:p w:rsidR="007F6DC5" w:rsidRPr="00A35D65" w:rsidRDefault="007F6DC5" w:rsidP="007F6DC5">
      <w:pPr>
        <w:rPr>
          <w:rFonts w:ascii="宋体" w:hAnsi="宋体"/>
        </w:rPr>
      </w:pPr>
      <w:r w:rsidRPr="00A35D65">
        <w:rPr>
          <w:rFonts w:ascii="宋体" w:hAnsi="宋体" w:hint="eastAsia"/>
        </w:rPr>
        <w:t xml:space="preserve">    诊断一般不困难，可应用以下的诊断方法：</w:t>
      </w:r>
    </w:p>
    <w:p w:rsidR="007F6DC5" w:rsidRPr="00A35D65" w:rsidRDefault="007F6DC5" w:rsidP="007F6DC5">
      <w:pPr>
        <w:rPr>
          <w:rFonts w:ascii="宋体" w:hAnsi="宋体"/>
        </w:rPr>
      </w:pPr>
      <w:r w:rsidRPr="00A35D65">
        <w:rPr>
          <w:rFonts w:ascii="宋体" w:hAnsi="宋体" w:hint="eastAsia"/>
        </w:rPr>
        <w:t xml:space="preserve">    1．静脉压测定患肢静脉压升高，提示测压处近心端静脉有阻塞。</w:t>
      </w:r>
    </w:p>
    <w:p w:rsidR="007F6DC5" w:rsidRPr="00A35D65" w:rsidRDefault="007F6DC5" w:rsidP="007F6DC5">
      <w:pPr>
        <w:rPr>
          <w:rFonts w:ascii="宋体" w:hAnsi="宋体"/>
        </w:rPr>
      </w:pPr>
      <w:r w:rsidRPr="00A35D65">
        <w:rPr>
          <w:rFonts w:ascii="宋体" w:hAnsi="宋体" w:hint="eastAsia"/>
        </w:rPr>
        <w:t xml:space="preserve">    2．超声二维超声显像可直接见到大静脉内的血栓，配合Doppler测算静脉内血流速</w:t>
      </w:r>
    </w:p>
    <w:p w:rsidR="007F6DC5" w:rsidRPr="00A35D65" w:rsidRDefault="007F6DC5" w:rsidP="007F6DC5">
      <w:pPr>
        <w:rPr>
          <w:rFonts w:ascii="宋体" w:hAnsi="宋体"/>
        </w:rPr>
      </w:pPr>
      <w:r w:rsidRPr="00A35D65">
        <w:rPr>
          <w:rFonts w:ascii="宋体" w:hAnsi="宋体" w:hint="eastAsia"/>
        </w:rPr>
        <w:t>度，并观察对呼吸和压迫动作的正常反应是否存在。此种检查对近端深静脉血栓形成的诊</w:t>
      </w:r>
    </w:p>
    <w:p w:rsidR="007F6DC5" w:rsidRPr="00A35D65" w:rsidRDefault="007F6DC5" w:rsidP="007F6DC5">
      <w:pPr>
        <w:rPr>
          <w:rFonts w:ascii="宋体" w:hAnsi="宋体"/>
        </w:rPr>
      </w:pPr>
      <w:r w:rsidRPr="00A35D65">
        <w:rPr>
          <w:rFonts w:ascii="宋体" w:hAnsi="宋体" w:hint="eastAsia"/>
        </w:rPr>
        <w:t>断阳性率可达95％；而对远端者诊断敏感性仅为50％～70％，但特异性可达95％。</w:t>
      </w:r>
    </w:p>
    <w:p w:rsidR="007F6DC5" w:rsidRPr="00A35D65" w:rsidRDefault="007F6DC5" w:rsidP="007F6DC5">
      <w:pPr>
        <w:rPr>
          <w:rFonts w:ascii="宋体" w:hAnsi="宋体"/>
        </w:rPr>
      </w:pPr>
      <w:r w:rsidRPr="00A35D65">
        <w:rPr>
          <w:rFonts w:ascii="宋体" w:hAnsi="宋体" w:hint="eastAsia"/>
        </w:rPr>
        <w:t xml:space="preserve">    3．放射性核素检查"。I纤维蛋白原扫描偶用于本病的诊断。与超声检查相反，本检</w:t>
      </w:r>
    </w:p>
    <w:p w:rsidR="007F6DC5" w:rsidRPr="00A35D65" w:rsidRDefault="007F6DC5" w:rsidP="007F6DC5">
      <w:pPr>
        <w:rPr>
          <w:rFonts w:ascii="宋体" w:hAnsi="宋体"/>
        </w:rPr>
      </w:pPr>
      <w:r w:rsidRPr="00A35D65">
        <w:rPr>
          <w:rFonts w:ascii="宋体" w:hAnsi="宋体" w:hint="eastAsia"/>
        </w:rPr>
        <w:t>查对腓肠肌内的深静脉血栓形成的检出率可高达90％，而对近端深静脉血栓诊断的特异性</w:t>
      </w:r>
    </w:p>
    <w:p w:rsidR="007F6DC5" w:rsidRPr="00A35D65" w:rsidRDefault="007F6DC5" w:rsidP="007F6DC5">
      <w:pPr>
        <w:rPr>
          <w:rFonts w:ascii="宋体" w:hAnsi="宋体"/>
        </w:rPr>
      </w:pPr>
      <w:r w:rsidRPr="00A35D65">
        <w:rPr>
          <w:rFonts w:ascii="宋体" w:hAnsi="宋体" w:hint="eastAsia"/>
        </w:rPr>
        <w:t>较差。本检查的主要缺点是注入放射性核素后需要滞后48～72小时方能显示结果。</w:t>
      </w:r>
    </w:p>
    <w:p w:rsidR="007F6DC5" w:rsidRPr="00A35D65" w:rsidRDefault="007F6DC5" w:rsidP="007F6DC5">
      <w:pPr>
        <w:rPr>
          <w:rFonts w:ascii="宋体" w:hAnsi="宋体"/>
        </w:rPr>
      </w:pPr>
      <w:r w:rsidRPr="00A35D65">
        <w:rPr>
          <w:rFonts w:ascii="宋体" w:hAnsi="宋体" w:hint="eastAsia"/>
        </w:rPr>
        <w:lastRenderedPageBreak/>
        <w:t xml:space="preserve">    4．阻抗容积描记法(impedance plethysmography，IPG)和静脉血流描记法(phle—</w:t>
      </w:r>
    </w:p>
    <w:p w:rsidR="007F6DC5" w:rsidRPr="00A35D65" w:rsidRDefault="007F6DC5" w:rsidP="007F6DC5">
      <w:pPr>
        <w:rPr>
          <w:rFonts w:ascii="宋体" w:hAnsi="宋体"/>
        </w:rPr>
      </w:pPr>
      <w:r w:rsidRPr="00A35D65">
        <w:rPr>
          <w:rFonts w:ascii="宋体" w:hAnsi="宋体" w:hint="eastAsia"/>
        </w:rPr>
        <w:t>box。heography，PR())前者应用皮肤电极，后者采用充气袖带测量在生理变化条件下静脉</w:t>
      </w:r>
    </w:p>
    <w:p w:rsidR="007F6DC5" w:rsidRPr="00A35D65" w:rsidRDefault="007F6DC5" w:rsidP="007F6DC5">
      <w:pPr>
        <w:rPr>
          <w:rFonts w:ascii="宋体" w:hAnsi="宋体"/>
        </w:rPr>
      </w:pPr>
      <w:r w:rsidRPr="00A35D65">
        <w:rPr>
          <w:rFonts w:ascii="宋体" w:hAnsi="宋体" w:hint="eastAsia"/>
        </w:rPr>
        <w:t>容积的改变。当静脉阻塞时，随呼吸或袖带充、放气而起伏的容积波幅度小。这种试验对</w:t>
      </w:r>
    </w:p>
    <w:p w:rsidR="007F6DC5" w:rsidRPr="00A35D65" w:rsidRDefault="007F6DC5" w:rsidP="007F6DC5">
      <w:pPr>
        <w:rPr>
          <w:rFonts w:ascii="宋体" w:hAnsi="宋体"/>
        </w:rPr>
      </w:pPr>
      <w:r w:rsidRPr="00A35D65">
        <w:rPr>
          <w:rFonts w:ascii="宋体" w:hAnsi="宋体" w:hint="eastAsia"/>
        </w:rPr>
        <w:t>近端深静脉血栓形成诊断的阳性率可达90％，对远端者诊断敏感性明显降低。</w:t>
      </w:r>
    </w:p>
    <w:p w:rsidR="007F6DC5" w:rsidRPr="00A35D65" w:rsidRDefault="007F6DC5" w:rsidP="007F6DC5">
      <w:pPr>
        <w:rPr>
          <w:rFonts w:ascii="宋体" w:hAnsi="宋体"/>
        </w:rPr>
      </w:pPr>
      <w:r w:rsidRPr="00A35D65">
        <w:rPr>
          <w:rFonts w:ascii="宋体" w:hAnsi="宋体" w:hint="eastAsia"/>
        </w:rPr>
        <w:t xml:space="preserve">    5．深静脉造影从足部浅静脉内注人造影剂，在近心端使用压脉带，很容易使造影</w:t>
      </w:r>
    </w:p>
    <w:p w:rsidR="007F6DC5" w:rsidRPr="00A35D65" w:rsidRDefault="007F6DC5" w:rsidP="007F6DC5">
      <w:pPr>
        <w:rPr>
          <w:rFonts w:ascii="宋体" w:hAnsi="宋体"/>
        </w:rPr>
      </w:pPr>
      <w:r w:rsidRPr="00A35D65">
        <w:rPr>
          <w:rFonts w:ascii="宋体" w:hAnsi="宋体" w:hint="eastAsia"/>
        </w:rPr>
        <w:t>剂直接进入深静脉系统，如果出现静脉充盈缺损，即可作出定性及定位诊断。</w:t>
      </w:r>
    </w:p>
    <w:p w:rsidR="007F6DC5" w:rsidRPr="00A35D65" w:rsidRDefault="007F6DC5" w:rsidP="007F6DC5">
      <w:pPr>
        <w:rPr>
          <w:rFonts w:ascii="宋体" w:hAnsi="宋体"/>
        </w:rPr>
      </w:pPr>
      <w:r w:rsidRPr="00A35D65">
        <w:rPr>
          <w:rFonts w:ascii="宋体" w:hAnsi="宋体" w:hint="eastAsia"/>
        </w:rPr>
        <w:t xml:space="preserve">    (五)治疗</w:t>
      </w:r>
    </w:p>
    <w:p w:rsidR="007F6DC5" w:rsidRPr="00A35D65" w:rsidRDefault="007F6DC5" w:rsidP="007F6DC5">
      <w:pPr>
        <w:rPr>
          <w:rFonts w:ascii="宋体" w:hAnsi="宋体"/>
        </w:rPr>
      </w:pPr>
      <w:r w:rsidRPr="00A35D65">
        <w:rPr>
          <w:rFonts w:ascii="宋体" w:hAnsi="宋体" w:hint="eastAsia"/>
        </w:rPr>
        <w:t>第十二章主动脉和周围血管瘸</w:t>
      </w:r>
    </w:p>
    <w:p w:rsidR="007F6DC5" w:rsidRPr="00A35D65" w:rsidRDefault="007F6DC5" w:rsidP="007F6DC5">
      <w:pPr>
        <w:rPr>
          <w:rFonts w:ascii="宋体" w:hAnsi="宋体"/>
        </w:rPr>
      </w:pPr>
      <w:r w:rsidRPr="00A35D65">
        <w:rPr>
          <w:rFonts w:ascii="宋体" w:hAnsi="宋体" w:hint="eastAsia"/>
        </w:rPr>
        <w:t xml:space="preserve">    治疗深静脉血栓形成的主要目的是预防肺栓塞，特别是病程早期，血栓松软与血管壁</w:t>
      </w:r>
    </w:p>
    <w:p w:rsidR="007F6DC5" w:rsidRPr="00A35D65" w:rsidRDefault="007F6DC5" w:rsidP="007F6DC5">
      <w:pPr>
        <w:rPr>
          <w:rFonts w:ascii="宋体" w:hAnsi="宋体"/>
        </w:rPr>
      </w:pPr>
      <w:r w:rsidRPr="00A35D65">
        <w:rPr>
          <w:rFonts w:ascii="宋体" w:hAnsi="宋体" w:hint="eastAsia"/>
        </w:rPr>
        <w:t>粘连不紧，极易脱落，应采取积极的治疗措施。</w:t>
      </w:r>
    </w:p>
    <w:p w:rsidR="007F6DC5" w:rsidRPr="00A35D65" w:rsidRDefault="007F6DC5" w:rsidP="007F6DC5">
      <w:pPr>
        <w:rPr>
          <w:rFonts w:ascii="宋体" w:hAnsi="宋体"/>
        </w:rPr>
      </w:pPr>
      <w:r w:rsidRPr="00A35D65">
        <w:rPr>
          <w:rFonts w:ascii="宋体" w:hAnsi="宋体" w:hint="eastAsia"/>
        </w:rPr>
        <w:t xml:space="preserve">    1．卧床抬高患肢超过心脏水平，直至水肿及压痛消失。</w:t>
      </w:r>
    </w:p>
    <w:p w:rsidR="007F6DC5" w:rsidRPr="00A35D65" w:rsidRDefault="007F6DC5" w:rsidP="007F6DC5">
      <w:pPr>
        <w:rPr>
          <w:rFonts w:ascii="宋体" w:hAnsi="宋体"/>
        </w:rPr>
      </w:pPr>
      <w:r w:rsidRPr="00A35D65">
        <w:rPr>
          <w:rFonts w:ascii="宋体" w:hAnsi="宋体" w:hint="eastAsia"/>
        </w:rPr>
        <w:t xml:space="preserve">    2．抗凝防止血栓增大，并可启动内源性溶栓过程。肝素5000～10000u一次静脉注</w:t>
      </w:r>
    </w:p>
    <w:p w:rsidR="007F6DC5" w:rsidRPr="00A35D65" w:rsidRDefault="007F6DC5" w:rsidP="007F6DC5">
      <w:pPr>
        <w:rPr>
          <w:rFonts w:ascii="宋体" w:hAnsi="宋体"/>
        </w:rPr>
      </w:pPr>
      <w:r w:rsidRPr="00A35D65">
        <w:rPr>
          <w:rFonts w:ascii="宋体" w:hAnsi="宋体" w:hint="eastAsia"/>
        </w:rPr>
        <w:t>射，以后以1000～1500U／h持续静脉滴注，其滴速以激活的部分凝血活酶时间(．APTT)</w:t>
      </w:r>
    </w:p>
    <w:p w:rsidR="007F6DC5" w:rsidRPr="00A35D65" w:rsidRDefault="007F6DC5" w:rsidP="007F6DC5">
      <w:pPr>
        <w:rPr>
          <w:rFonts w:ascii="宋体" w:hAnsi="宋体"/>
        </w:rPr>
      </w:pPr>
      <w:r w:rsidRPr="00A35D65">
        <w:rPr>
          <w:rFonts w:ascii="宋体" w:hAnsi="宋体" w:hint="eastAsia"/>
        </w:rPr>
        <w:t>2倍于对照值为调整指标。随后肝素间断静注或低分子肝素皮下注射均可。用药时间一般</w:t>
      </w:r>
    </w:p>
    <w:p w:rsidR="007F6DC5" w:rsidRPr="00A35D65" w:rsidRDefault="007F6DC5" w:rsidP="007F6DC5">
      <w:pPr>
        <w:rPr>
          <w:rFonts w:ascii="宋体" w:hAnsi="宋体"/>
        </w:rPr>
      </w:pPr>
      <w:r w:rsidRPr="00A35D65">
        <w:rPr>
          <w:rFonts w:ascii="宋体" w:hAnsi="宋体" w:hint="eastAsia"/>
        </w:rPr>
        <w:t>不超过10天。</w:t>
      </w:r>
    </w:p>
    <w:p w:rsidR="007F6DC5" w:rsidRPr="00A35D65" w:rsidRDefault="007F6DC5" w:rsidP="007F6DC5">
      <w:pPr>
        <w:rPr>
          <w:rFonts w:ascii="宋体" w:hAnsi="宋体"/>
        </w:rPr>
      </w:pPr>
      <w:r w:rsidRPr="00A35D65">
        <w:rPr>
          <w:rFonts w:ascii="宋体" w:hAnsi="宋体" w:hint="eastAsia"/>
        </w:rPr>
        <w:t xml:space="preserve">    华法林(一war-farin)在用肝素后1周内开始或与肝素同时开始使用，与肝素重叠用药</w:t>
      </w:r>
    </w:p>
    <w:p w:rsidR="007F6DC5" w:rsidRPr="00A35D65" w:rsidRDefault="007F6DC5" w:rsidP="007F6DC5">
      <w:pPr>
        <w:rPr>
          <w:rFonts w:ascii="宋体" w:hAnsi="宋体"/>
        </w:rPr>
      </w:pPr>
      <w:r w:rsidRPr="00A35D65">
        <w:rPr>
          <w:rFonts w:ascii="宋体" w:hAnsi="宋体" w:hint="eastAsia"/>
        </w:rPr>
        <w:t>4～5天。调整华法林剂量的指标为INR(国际标准化凝血酶原时间比值2．O～3．O)。</w:t>
      </w:r>
    </w:p>
    <w:p w:rsidR="007F6DC5" w:rsidRPr="00A35D65" w:rsidRDefault="007F6DC5" w:rsidP="007F6DC5">
      <w:pPr>
        <w:rPr>
          <w:rFonts w:ascii="宋体" w:hAnsi="宋体"/>
        </w:rPr>
      </w:pPr>
      <w:r w:rsidRPr="00A35D65">
        <w:rPr>
          <w:rFonts w:ascii="宋体" w:hAnsi="宋体" w:hint="eastAsia"/>
        </w:rPr>
        <w:t xml:space="preserve">    急性近端深静脉血栓形成抗凝治疗至少持续6～12个月以防复发。对复发性病例或恶</w:t>
      </w:r>
    </w:p>
    <w:p w:rsidR="007F6DC5" w:rsidRPr="00A35D65" w:rsidRDefault="007F6DC5" w:rsidP="007F6DC5">
      <w:pPr>
        <w:rPr>
          <w:rFonts w:ascii="宋体" w:hAnsi="宋体"/>
        </w:rPr>
      </w:pPr>
      <w:r w:rsidRPr="00A35D65">
        <w:rPr>
          <w:rFonts w:ascii="宋体" w:hAnsi="宋体" w:hint="eastAsia"/>
        </w:rPr>
        <w:t>性肿瘤等高凝状态不能消除的病例，抗凝治疗的持续时间可无限制。</w:t>
      </w:r>
    </w:p>
    <w:p w:rsidR="007F6DC5" w:rsidRPr="00A35D65" w:rsidRDefault="007F6DC5" w:rsidP="007F6DC5">
      <w:pPr>
        <w:rPr>
          <w:rFonts w:ascii="宋体" w:hAnsi="宋体"/>
        </w:rPr>
      </w:pPr>
      <w:r w:rsidRPr="00A35D65">
        <w:rPr>
          <w:rFonts w:ascii="宋体" w:hAnsi="宋体" w:hint="eastAsia"/>
        </w:rPr>
        <w:t xml:space="preserve">    孤立的腓肠肌部位的深静脉血栓形成发生肺栓塞的机会甚少，可暂不用抗凝治疗，密</w:t>
      </w:r>
    </w:p>
    <w:p w:rsidR="007F6DC5" w:rsidRPr="00A35D65" w:rsidRDefault="007F6DC5" w:rsidP="007F6DC5">
      <w:pPr>
        <w:rPr>
          <w:rFonts w:ascii="宋体" w:hAnsi="宋体"/>
        </w:rPr>
      </w:pPr>
      <w:r w:rsidRPr="00A35D65">
        <w:rPr>
          <w:rFonts w:ascii="宋体" w:hAnsi="宋体" w:hint="eastAsia"/>
        </w:rPr>
        <w:t>切观察。如有向上发展趋势再考虑用药。</w:t>
      </w:r>
    </w:p>
    <w:p w:rsidR="007F6DC5" w:rsidRPr="00A35D65" w:rsidRDefault="007F6DC5" w:rsidP="007F6DC5">
      <w:pPr>
        <w:rPr>
          <w:rFonts w:ascii="宋体" w:hAnsi="宋体"/>
        </w:rPr>
      </w:pPr>
      <w:r w:rsidRPr="00A35D65">
        <w:rPr>
          <w:rFonts w:ascii="宋体" w:hAnsi="宋体" w:hint="eastAsia"/>
        </w:rPr>
        <w:t xml:space="preserve">    3．溶栓治疗对血栓形成早期尿激酶等也有一定的效果，虽不能证明在预防肺栓塞</w:t>
      </w:r>
    </w:p>
    <w:p w:rsidR="007F6DC5" w:rsidRPr="00A35D65" w:rsidRDefault="007F6DC5" w:rsidP="007F6DC5">
      <w:pPr>
        <w:rPr>
          <w:rFonts w:ascii="宋体" w:hAnsi="宋体"/>
        </w:rPr>
      </w:pPr>
      <w:r w:rsidRPr="00A35D65">
        <w:rPr>
          <w:rFonts w:ascii="宋体" w:hAnsi="宋体" w:hint="eastAsia"/>
        </w:rPr>
        <w:t>方面优于抗凝治疗，但如早期应用，可促使尚未机化的血栓溶解，有利于保护静脉瓣，减</w:t>
      </w:r>
    </w:p>
    <w:p w:rsidR="007F6DC5" w:rsidRPr="00A35D65" w:rsidRDefault="007F6DC5" w:rsidP="007F6DC5">
      <w:pPr>
        <w:rPr>
          <w:rFonts w:ascii="宋体" w:hAnsi="宋体"/>
        </w:rPr>
      </w:pPr>
      <w:r w:rsidRPr="00A35D65">
        <w:rPr>
          <w:rFonts w:ascii="宋体" w:hAnsi="宋体" w:hint="eastAsia"/>
        </w:rPr>
        <w:t>少后遗的静脉功能不全。</w:t>
      </w:r>
    </w:p>
    <w:p w:rsidR="007F6DC5" w:rsidRPr="00A35D65" w:rsidRDefault="007F6DC5" w:rsidP="007F6DC5">
      <w:pPr>
        <w:rPr>
          <w:rFonts w:ascii="宋体" w:hAnsi="宋体"/>
        </w:rPr>
      </w:pPr>
      <w:r w:rsidRPr="00A35D65">
        <w:rPr>
          <w:rFonts w:ascii="宋体" w:hAnsi="宋体" w:hint="eastAsia"/>
        </w:rPr>
        <w:t xml:space="preserve">    4．如因出血素质而不宜用抗凝治疗者，或深静脉血栓进展迅速已达膝关节以上者，</w:t>
      </w:r>
    </w:p>
    <w:p w:rsidR="007F6DC5" w:rsidRPr="00A35D65" w:rsidRDefault="007F6DC5" w:rsidP="007F6DC5">
      <w:pPr>
        <w:rPr>
          <w:rFonts w:ascii="宋体" w:hAnsi="宋体"/>
        </w:rPr>
      </w:pPr>
      <w:r w:rsidRPr="00A35D65">
        <w:rPr>
          <w:rFonts w:ascii="宋体" w:hAnsi="宋体" w:hint="eastAsia"/>
        </w:rPr>
        <w:t>预防肺栓塞可用经皮穿刺作下腔静脉滤器放置术。</w:t>
      </w:r>
    </w:p>
    <w:p w:rsidR="007F6DC5" w:rsidRPr="00A35D65" w:rsidRDefault="007F6DC5" w:rsidP="007F6DC5">
      <w:pPr>
        <w:rPr>
          <w:rFonts w:ascii="宋体" w:hAnsi="宋体"/>
        </w:rPr>
      </w:pPr>
      <w:r w:rsidRPr="00A35D65">
        <w:rPr>
          <w:rFonts w:ascii="宋体" w:hAnsi="宋体" w:hint="eastAsia"/>
        </w:rPr>
        <w:t xml:space="preserve">    (六)预防</w:t>
      </w:r>
    </w:p>
    <w:p w:rsidR="007F6DC5" w:rsidRPr="00A35D65" w:rsidRDefault="007F6DC5" w:rsidP="007F6DC5">
      <w:pPr>
        <w:rPr>
          <w:rFonts w:ascii="宋体" w:hAnsi="宋体"/>
        </w:rPr>
      </w:pPr>
      <w:r w:rsidRPr="00A35D65">
        <w:rPr>
          <w:rFonts w:ascii="宋体" w:hAnsi="宋体" w:hint="eastAsia"/>
        </w:rPr>
        <w:t xml:space="preserve">    为避免肺栓塞的严重威胁，对所有易发生深静脉血栓形成的高危患者均应提前进行预</w:t>
      </w:r>
    </w:p>
    <w:p w:rsidR="007F6DC5" w:rsidRPr="00A35D65" w:rsidRDefault="007F6DC5" w:rsidP="007F6DC5">
      <w:pPr>
        <w:rPr>
          <w:rFonts w:ascii="宋体" w:hAnsi="宋体"/>
        </w:rPr>
      </w:pPr>
      <w:r w:rsidRPr="00A35D65">
        <w:rPr>
          <w:rFonts w:ascii="宋体" w:hAnsi="宋体" w:hint="eastAsia"/>
        </w:rPr>
        <w:t>防。股骨头骨折、较大的骨科或盆腔手术，中老年人如有血粘度增高等危险因素者，在接</w:t>
      </w:r>
    </w:p>
    <w:p w:rsidR="007F6DC5" w:rsidRPr="00A35D65" w:rsidRDefault="007F6DC5" w:rsidP="007F6DC5">
      <w:pPr>
        <w:rPr>
          <w:rFonts w:ascii="宋体" w:hAnsi="宋体"/>
        </w:rPr>
      </w:pPr>
      <w:r w:rsidRPr="00A35D65">
        <w:rPr>
          <w:rFonts w:ascii="宋体" w:hAnsi="宋体" w:hint="eastAsia"/>
        </w:rPr>
        <w:t>受超过1小时的手术前大多采用小剂量肝素预防。术前2小时皮下注射肝素5000U，以后</w:t>
      </w:r>
    </w:p>
    <w:p w:rsidR="007F6DC5" w:rsidRPr="00A35D65" w:rsidRDefault="007F6DC5" w:rsidP="007F6DC5">
      <w:pPr>
        <w:rPr>
          <w:rFonts w:ascii="宋体" w:hAnsi="宋体"/>
        </w:rPr>
      </w:pPr>
      <w:r w:rsidRPr="00A35D65">
        <w:rPr>
          <w:rFonts w:ascii="宋体" w:hAnsi="宋体" w:hint="eastAsia"/>
        </w:rPr>
        <w:t>每8～12小时1次直至患者起床活动。急性心肌梗死用肝素治疗也同时对预防静脉血栓形</w:t>
      </w:r>
    </w:p>
    <w:p w:rsidR="007F6DC5" w:rsidRPr="00A35D65" w:rsidRDefault="007F6DC5" w:rsidP="007F6DC5">
      <w:pPr>
        <w:rPr>
          <w:rFonts w:ascii="宋体" w:hAnsi="宋体"/>
        </w:rPr>
      </w:pPr>
      <w:r w:rsidRPr="00A35D65">
        <w:rPr>
          <w:rFonts w:ascii="宋体" w:hAnsi="宋体" w:hint="eastAsia"/>
        </w:rPr>
        <w:t>成有利。华法林和其他同类药物也可选用。</w:t>
      </w:r>
    </w:p>
    <w:p w:rsidR="007F6DC5" w:rsidRPr="00A35D65" w:rsidRDefault="007F6DC5" w:rsidP="007F6DC5">
      <w:pPr>
        <w:rPr>
          <w:rFonts w:ascii="宋体" w:hAnsi="宋体"/>
        </w:rPr>
      </w:pPr>
      <w:r w:rsidRPr="00A35D65">
        <w:rPr>
          <w:rFonts w:ascii="宋体" w:hAnsi="宋体" w:hint="eastAsia"/>
        </w:rPr>
        <w:t xml:space="preserve">    阿司匹林等抗血小板药物无预防作用，对于有明显抗凝禁忌者，可采用保守预防方</w:t>
      </w:r>
    </w:p>
    <w:p w:rsidR="007F6DC5" w:rsidRPr="00A35D65" w:rsidRDefault="007F6DC5" w:rsidP="007F6DC5">
      <w:pPr>
        <w:rPr>
          <w:rFonts w:ascii="宋体" w:hAnsi="宋体"/>
        </w:rPr>
      </w:pPr>
      <w:r w:rsidRPr="00A35D65">
        <w:rPr>
          <w:rFonts w:ascii="宋体" w:hAnsi="宋体" w:hint="eastAsia"/>
        </w:rPr>
        <w:t>法，包括早期起床活动，穿弹力长袜。定时充气压迫腓肠肌有较好的预防效果，但患者多</w:t>
      </w:r>
    </w:p>
    <w:p w:rsidR="007F6DC5" w:rsidRPr="00A35D65" w:rsidRDefault="007F6DC5" w:rsidP="007F6DC5">
      <w:pPr>
        <w:rPr>
          <w:rFonts w:ascii="宋体" w:hAnsi="宋体"/>
        </w:rPr>
      </w:pPr>
      <w:r w:rsidRPr="00A35D65">
        <w:rPr>
          <w:rFonts w:ascii="宋体" w:hAnsi="宋体" w:hint="eastAsia"/>
        </w:rPr>
        <w:t>难以接受。</w:t>
      </w:r>
    </w:p>
    <w:p w:rsidR="007F6DC5" w:rsidRPr="00A35D65" w:rsidRDefault="007F6DC5" w:rsidP="007F6DC5">
      <w:pPr>
        <w:rPr>
          <w:rFonts w:ascii="宋体" w:hAnsi="宋体"/>
        </w:rPr>
      </w:pPr>
      <w:r w:rsidRPr="00A35D65">
        <w:rPr>
          <w:rFonts w:ascii="宋体" w:hAnsi="宋体" w:hint="eastAsia"/>
        </w:rPr>
        <w:t xml:space="preserve">  【浅静脉血栓形成】</w:t>
      </w:r>
    </w:p>
    <w:p w:rsidR="007F6DC5" w:rsidRPr="00A35D65" w:rsidRDefault="007F6DC5" w:rsidP="007F6DC5">
      <w:pPr>
        <w:rPr>
          <w:rFonts w:ascii="宋体" w:hAnsi="宋体"/>
        </w:rPr>
      </w:pPr>
      <w:r w:rsidRPr="00A35D65">
        <w:rPr>
          <w:rFonts w:ascii="宋体" w:hAnsi="宋体" w:hint="eastAsia"/>
        </w:rPr>
        <w:t xml:space="preserve">  由于本症不致造成肺栓塞和慢性静脉功能不全，因此在临床上远不如深静脉血栓形成</w:t>
      </w:r>
    </w:p>
    <w:p w:rsidR="007F6DC5" w:rsidRPr="00A35D65" w:rsidRDefault="007F6DC5" w:rsidP="007F6DC5">
      <w:pPr>
        <w:rPr>
          <w:rFonts w:ascii="宋体" w:hAnsi="宋体"/>
        </w:rPr>
      </w:pPr>
      <w:r w:rsidRPr="00A35D65">
        <w:rPr>
          <w:rFonts w:ascii="宋体" w:hAnsi="宋体" w:hint="eastAsia"/>
        </w:rPr>
        <w:t>重要。本症是血栓性浅静脉炎的主要临床表现，在曲张的静脉中也常可发生。本症多伴发</w:t>
      </w:r>
    </w:p>
    <w:p w:rsidR="007F6DC5" w:rsidRPr="00A35D65" w:rsidRDefault="007F6DC5" w:rsidP="007F6DC5">
      <w:pPr>
        <w:rPr>
          <w:rFonts w:ascii="宋体" w:hAnsi="宋体"/>
        </w:rPr>
      </w:pPr>
      <w:r w:rsidRPr="00A35D65">
        <w:rPr>
          <w:rFonts w:ascii="宋体" w:hAnsi="宋体" w:hint="eastAsia"/>
        </w:rPr>
        <w:t>生于持久、反复静脉输液，尤其是输入刺激性较大的药物时。由于静脉壁有不同程度的炎</w:t>
      </w:r>
    </w:p>
    <w:p w:rsidR="007F6DC5" w:rsidRPr="00A35D65" w:rsidRDefault="007F6DC5" w:rsidP="007F6DC5">
      <w:pPr>
        <w:rPr>
          <w:rFonts w:ascii="宋体" w:hAnsi="宋体"/>
        </w:rPr>
      </w:pPr>
      <w:r w:rsidRPr="00A35D65">
        <w:rPr>
          <w:rFonts w:ascii="宋体" w:hAnsi="宋体" w:hint="eastAsia"/>
        </w:rPr>
        <w:t>性病变，腔内血栓常与管壁粘连，不易脱落。有文献报道本病约有11％其血栓可蔓延，导</w:t>
      </w:r>
    </w:p>
    <w:p w:rsidR="007F6DC5" w:rsidRPr="00A35D65" w:rsidRDefault="007F6DC5" w:rsidP="007F6DC5">
      <w:pPr>
        <w:rPr>
          <w:rFonts w:ascii="宋体" w:hAnsi="宋体"/>
        </w:rPr>
      </w:pPr>
      <w:r w:rsidRPr="00A35D65">
        <w:rPr>
          <w:rFonts w:ascii="宋体" w:hAnsi="宋体" w:hint="eastAsia"/>
        </w:rPr>
        <w:t>致深静脉血栓。</w:t>
      </w:r>
    </w:p>
    <w:p w:rsidR="007F6DC5" w:rsidRPr="00A35D65" w:rsidRDefault="007F6DC5" w:rsidP="007F6DC5">
      <w:pPr>
        <w:rPr>
          <w:rFonts w:ascii="宋体" w:hAnsi="宋体"/>
        </w:rPr>
      </w:pPr>
      <w:r w:rsidRPr="00A35D65">
        <w:rPr>
          <w:rFonts w:ascii="宋体" w:hAnsi="宋体" w:hint="eastAsia"/>
        </w:rPr>
        <w:t xml:space="preserve">    游走性浅静脉血栓往往是恶性肿瘤的征象，也可见于脉管炎如闭塞性血栓性脉管炎。</w:t>
      </w:r>
    </w:p>
    <w:p w:rsidR="007F6DC5" w:rsidRPr="00A35D65" w:rsidRDefault="007F6DC5" w:rsidP="007F6DC5">
      <w:pPr>
        <w:rPr>
          <w:rFonts w:ascii="宋体" w:hAnsi="宋体"/>
        </w:rPr>
      </w:pPr>
      <w:r w:rsidRPr="00A35D65">
        <w:rPr>
          <w:rFonts w:ascii="宋体" w:hAnsi="宋体" w:hint="eastAsia"/>
        </w:rPr>
        <w:t xml:space="preserve">    本症诊断较容易；沿静脉走向部位疼痛、发红，局部有条索样或结节状压痛区。</w:t>
      </w:r>
    </w:p>
    <w:p w:rsidR="007F6DC5" w:rsidRPr="00A35D65" w:rsidRDefault="007F6DC5" w:rsidP="007F6DC5">
      <w:pPr>
        <w:rPr>
          <w:rFonts w:ascii="宋体" w:hAnsi="宋体"/>
        </w:rPr>
      </w:pPr>
      <w:r w:rsidRPr="00A35D65">
        <w:rPr>
          <w:rFonts w:ascii="宋体" w:hAnsi="宋体" w:hint="eastAsia"/>
        </w:rPr>
        <w:t xml:space="preserve">    治疗多采取保守支持疗法；①去除促发病因：如停止输注刺激性液体，去除局部静脉</w:t>
      </w:r>
    </w:p>
    <w:p w:rsidR="007F6DC5" w:rsidRPr="00A35D65" w:rsidRDefault="007F6DC5" w:rsidP="007F6DC5">
      <w:pPr>
        <w:rPr>
          <w:rFonts w:ascii="宋体" w:hAnsi="宋体"/>
        </w:rPr>
      </w:pPr>
      <w:r w:rsidRPr="00A35D65">
        <w:rPr>
          <w:rFonts w:ascii="宋体" w:hAnsi="宋体" w:hint="eastAsia"/>
        </w:rPr>
        <w:lastRenderedPageBreak/>
        <w:t>置管的感染因素。②休息、患肢抬高、热敷。③止痛：可用非甾体抗炎药。④由于本病易</w:t>
      </w:r>
    </w:p>
    <w:p w:rsidR="007F6DC5" w:rsidRPr="00A35D65" w:rsidRDefault="007F6DC5" w:rsidP="007F6DC5">
      <w:pPr>
        <w:rPr>
          <w:rFonts w:ascii="宋体" w:hAnsi="宋体"/>
        </w:rPr>
      </w:pPr>
      <w:r w:rsidRPr="00A35D65">
        <w:rPr>
          <w:rFonts w:ascii="宋体" w:hAnsi="宋体" w:hint="eastAsia"/>
        </w:rPr>
        <w:t>复发，宜穿循序减压弹力袜。⑤对大隐静脉血栓患者应严密观察，应用多普勒超声监测；</w:t>
      </w:r>
    </w:p>
    <w:p w:rsidR="007F6DC5" w:rsidRPr="00A35D65" w:rsidRDefault="007F6DC5" w:rsidP="007F6DC5">
      <w:pPr>
        <w:rPr>
          <w:rFonts w:ascii="宋体" w:hAnsi="宋体"/>
        </w:rPr>
      </w:pPr>
      <w:r w:rsidRPr="00A35D65">
        <w:rPr>
          <w:rFonts w:ascii="宋体" w:hAnsi="宋体" w:hint="eastAsia"/>
        </w:rPr>
        <w:t>若血栓发展至股隐静脉连接处时，应使用低分子肝素抗凝或作大隐静脉剥脱术或隐股静脉</w:t>
      </w:r>
    </w:p>
    <w:p w:rsidR="007F6DC5" w:rsidRPr="00A35D65" w:rsidRDefault="007F6DC5" w:rsidP="007F6DC5">
      <w:pPr>
        <w:rPr>
          <w:rFonts w:ascii="宋体" w:hAnsi="宋体"/>
        </w:rPr>
      </w:pPr>
      <w:r w:rsidRPr="00A35D65">
        <w:rPr>
          <w:rFonts w:ascii="宋体" w:hAnsi="宋体" w:hint="eastAsia"/>
        </w:rPr>
        <w:t>结合点结扎术，以防深静脉血栓形成。</w:t>
      </w:r>
    </w:p>
    <w:p w:rsidR="007F6DC5" w:rsidRPr="00A35D65" w:rsidRDefault="007F6DC5" w:rsidP="007F6DC5">
      <w:pPr>
        <w:rPr>
          <w:rFonts w:ascii="宋体" w:hAnsi="宋体"/>
        </w:rPr>
      </w:pPr>
      <w:r w:rsidRPr="00A35D65">
        <w:rPr>
          <w:rFonts w:ascii="宋体" w:hAnsi="宋体" w:hint="eastAsia"/>
        </w:rPr>
        <w:t>(陈运贞)</w:t>
      </w:r>
    </w:p>
    <w:p w:rsidR="007F6DC5" w:rsidRPr="00A35D65" w:rsidRDefault="007F6DC5" w:rsidP="007F6DC5">
      <w:pPr>
        <w:rPr>
          <w:rFonts w:ascii="宋体" w:hAnsi="宋体"/>
        </w:rPr>
      </w:pPr>
      <w:r w:rsidRPr="00A35D65">
        <w:rPr>
          <w:rFonts w:ascii="宋体" w:hAnsi="宋体" w:hint="eastAsia"/>
        </w:rPr>
        <w:t>第十三章  心血管神经症</w:t>
      </w:r>
    </w:p>
    <w:p w:rsidR="007F6DC5" w:rsidRPr="00A35D65" w:rsidRDefault="007F6DC5" w:rsidP="007F6DC5">
      <w:pPr>
        <w:rPr>
          <w:rFonts w:ascii="宋体" w:hAnsi="宋体"/>
        </w:rPr>
      </w:pPr>
      <w:r w:rsidRPr="00A35D65">
        <w:rPr>
          <w:rFonts w:ascii="宋体" w:hAnsi="宋体" w:hint="eastAsia"/>
        </w:rPr>
        <w:t xml:space="preserve">    心血管神经症(cardiovascular neurosis)是以心血管疾病的有关症状为主要表现的临</w:t>
      </w:r>
    </w:p>
    <w:p w:rsidR="007F6DC5" w:rsidRPr="00A35D65" w:rsidRDefault="007F6DC5" w:rsidP="007F6DC5">
      <w:pPr>
        <w:rPr>
          <w:rFonts w:ascii="宋体" w:hAnsi="宋体"/>
        </w:rPr>
      </w:pPr>
      <w:r w:rsidRPr="00A35D65">
        <w:rPr>
          <w:rFonts w:ascii="宋体" w:hAnsi="宋体" w:hint="eastAsia"/>
        </w:rPr>
        <w:t>床综合征，属于功能性神经症的一种类型。大多发生在中、青年，20～50岁较多见；女</w:t>
      </w:r>
    </w:p>
    <w:p w:rsidR="007F6DC5" w:rsidRPr="00A35D65" w:rsidRDefault="007F6DC5" w:rsidP="007F6DC5">
      <w:pPr>
        <w:rPr>
          <w:rFonts w:ascii="宋体" w:hAnsi="宋体"/>
        </w:rPr>
      </w:pPr>
      <w:r w:rsidRPr="00A35D65">
        <w:rPr>
          <w:rFonts w:ascii="宋体" w:hAnsi="宋体" w:hint="eastAsia"/>
        </w:rPr>
        <w:t>性多于男性，尤多见于更年期妇女。临床上无器质性心脏病的证据，预后良好，但长期症</w:t>
      </w:r>
    </w:p>
    <w:p w:rsidR="007F6DC5" w:rsidRPr="00A35D65" w:rsidRDefault="007F6DC5" w:rsidP="007F6DC5">
      <w:pPr>
        <w:rPr>
          <w:rFonts w:ascii="宋体" w:hAnsi="宋体"/>
        </w:rPr>
      </w:pPr>
      <w:r w:rsidRPr="00A35D65">
        <w:rPr>
          <w:rFonts w:ascii="宋体" w:hAnsi="宋体" w:hint="eastAsia"/>
        </w:rPr>
        <w:t>状严重的患者可明显影响正常生活和工作。</w:t>
      </w:r>
    </w:p>
    <w:p w:rsidR="007F6DC5" w:rsidRPr="00A35D65" w:rsidRDefault="007F6DC5" w:rsidP="007F6DC5">
      <w:pPr>
        <w:rPr>
          <w:rFonts w:ascii="宋体" w:hAnsi="宋体"/>
        </w:rPr>
      </w:pPr>
      <w:r w:rsidRPr="00A35D65">
        <w:rPr>
          <w:rFonts w:ascii="宋体" w:hAnsi="宋体" w:hint="eastAsia"/>
        </w:rPr>
        <w:t xml:space="preserve">    【病因和发病机制】</w:t>
      </w:r>
    </w:p>
    <w:p w:rsidR="007F6DC5" w:rsidRPr="00A35D65" w:rsidRDefault="007F6DC5" w:rsidP="007F6DC5">
      <w:pPr>
        <w:rPr>
          <w:rFonts w:ascii="宋体" w:hAnsi="宋体"/>
        </w:rPr>
      </w:pPr>
      <w:r w:rsidRPr="00A35D65">
        <w:rPr>
          <w:rFonts w:ascii="宋体" w:hAnsi="宋体" w:hint="eastAsia"/>
        </w:rPr>
        <w:t xml:space="preserve">    病因尚不清楚，可能与神经类型、环境因素和性格有关。患者神经类型常为抑郁、焦</w:t>
      </w:r>
    </w:p>
    <w:p w:rsidR="007F6DC5" w:rsidRPr="00A35D65" w:rsidRDefault="007F6DC5" w:rsidP="007F6DC5">
      <w:pPr>
        <w:rPr>
          <w:rFonts w:ascii="宋体" w:hAnsi="宋体"/>
        </w:rPr>
      </w:pPr>
      <w:r w:rsidRPr="00A35D65">
        <w:rPr>
          <w:rFonts w:ascii="宋体" w:hAnsi="宋体" w:hint="eastAsia"/>
        </w:rPr>
        <w:t>虑、忧愁型。当精神上受到外界环境刺激，或工作紧张、压力较大，难以适应时可能导致</w:t>
      </w:r>
    </w:p>
    <w:p w:rsidR="007F6DC5" w:rsidRPr="00A35D65" w:rsidRDefault="007F6DC5" w:rsidP="007F6DC5">
      <w:pPr>
        <w:rPr>
          <w:rFonts w:ascii="宋体" w:hAnsi="宋体"/>
        </w:rPr>
      </w:pPr>
      <w:r w:rsidRPr="00A35D65">
        <w:rPr>
          <w:rFonts w:ascii="宋体" w:hAnsi="宋体" w:hint="eastAsia"/>
        </w:rPr>
        <w:t>发病。部分患者缺乏对心脏病的认识，对疑似症状产生过度忧虑而诱发本症。器质性心脏</w:t>
      </w:r>
    </w:p>
    <w:p w:rsidR="007F6DC5" w:rsidRPr="00A35D65" w:rsidRDefault="007F6DC5" w:rsidP="007F6DC5">
      <w:pPr>
        <w:rPr>
          <w:rFonts w:ascii="宋体" w:hAnsi="宋体"/>
        </w:rPr>
      </w:pPr>
      <w:r w:rsidRPr="00A35D65">
        <w:rPr>
          <w:rFonts w:ascii="宋体" w:hAnsi="宋体" w:hint="eastAsia"/>
        </w:rPr>
        <w:t>病患者也可以同时有心血管神经症，多数伴有精神抑郁，尤其在冠心病心肌梗死发生后或</w:t>
      </w:r>
    </w:p>
    <w:p w:rsidR="007F6DC5" w:rsidRPr="00A35D65" w:rsidRDefault="007F6DC5" w:rsidP="007F6DC5">
      <w:pPr>
        <w:rPr>
          <w:rFonts w:ascii="宋体" w:hAnsi="宋体"/>
        </w:rPr>
      </w:pPr>
      <w:r w:rsidRPr="00A35D65">
        <w:rPr>
          <w:rFonts w:ascii="宋体" w:hAnsi="宋体" w:hint="eastAsia"/>
        </w:rPr>
        <w:t>在心脏监护病房内。发病过程中常有神经系统和内分泌系统功能失调，交感神经功能亢</w:t>
      </w:r>
    </w:p>
    <w:p w:rsidR="007F6DC5" w:rsidRPr="00A35D65" w:rsidRDefault="007F6DC5" w:rsidP="007F6DC5">
      <w:pPr>
        <w:rPr>
          <w:rFonts w:ascii="宋体" w:hAnsi="宋体"/>
        </w:rPr>
      </w:pPr>
      <w:r w:rsidRPr="00A35D65">
        <w:rPr>
          <w:rFonts w:ascii="宋体" w:hAnsi="宋体" w:hint="eastAsia"/>
        </w:rPr>
        <w:t>进，交感与副交感神经功能失平衡。患者心率在静脉滴注异丙肾上腺素时常比一般人增快</w:t>
      </w:r>
    </w:p>
    <w:p w:rsidR="007F6DC5" w:rsidRPr="00A35D65" w:rsidRDefault="007F6DC5" w:rsidP="007F6DC5">
      <w:pPr>
        <w:rPr>
          <w:rFonts w:ascii="宋体" w:hAnsi="宋体"/>
        </w:rPr>
      </w:pPr>
      <w:r w:rsidRPr="00A35D65">
        <w:rPr>
          <w:rFonts w:ascii="宋体" w:hAnsi="宋体" w:hint="eastAsia"/>
        </w:rPr>
        <w:t>更明显；有时可伴有高动力循环的表现，如动脉搏动增强、左心室射血速度增快等；也可</w:t>
      </w:r>
    </w:p>
    <w:p w:rsidR="007F6DC5" w:rsidRPr="00A35D65" w:rsidRDefault="007F6DC5" w:rsidP="007F6DC5">
      <w:pPr>
        <w:rPr>
          <w:rFonts w:ascii="宋体" w:hAnsi="宋体"/>
        </w:rPr>
      </w:pPr>
      <w:r w:rsidRPr="00A35D65">
        <w:rPr>
          <w:rFonts w:ascii="宋体" w:hAnsi="宋体" w:hint="eastAsia"/>
        </w:rPr>
        <w:t>出现对运动、心理学测试或疼痛刺激的异常反应。</w:t>
      </w:r>
    </w:p>
    <w:p w:rsidR="007F6DC5" w:rsidRPr="00A35D65" w:rsidRDefault="007F6DC5" w:rsidP="007F6DC5">
      <w:pPr>
        <w:rPr>
          <w:rFonts w:ascii="宋体" w:hAnsi="宋体"/>
        </w:rPr>
      </w:pPr>
      <w:r w:rsidRPr="00A35D65">
        <w:rPr>
          <w:rFonts w:ascii="宋体" w:hAnsi="宋体" w:hint="eastAsia"/>
        </w:rPr>
        <w:t xml:space="preserve">    【临床表现】</w:t>
      </w:r>
    </w:p>
    <w:p w:rsidR="007F6DC5" w:rsidRPr="00A35D65" w:rsidRDefault="007F6DC5" w:rsidP="007F6DC5">
      <w:pPr>
        <w:rPr>
          <w:rFonts w:ascii="宋体" w:hAnsi="宋体"/>
        </w:rPr>
      </w:pPr>
      <w:r w:rsidRPr="00A35D65">
        <w:rPr>
          <w:rFonts w:ascii="宋体" w:hAnsi="宋体" w:hint="eastAsia"/>
        </w:rPr>
        <w:t xml:space="preserve">    主诉症状较多，而且多变，一般都是主观感觉，缺乏客观证据，症状之间缺乏内在联</w:t>
      </w:r>
    </w:p>
    <w:p w:rsidR="007F6DC5" w:rsidRPr="00A35D65" w:rsidRDefault="007F6DC5" w:rsidP="007F6DC5">
      <w:pPr>
        <w:rPr>
          <w:rFonts w:ascii="宋体" w:hAnsi="宋体"/>
        </w:rPr>
      </w:pPr>
      <w:r w:rsidRPr="00A35D65">
        <w:rPr>
          <w:rFonts w:ascii="宋体" w:hAnsi="宋体" w:hint="eastAsia"/>
        </w:rPr>
        <w:t>系。通常以下述的心血管病症状为主，可同时伴有其他神经症的症状，例如失眠、多梦、</w:t>
      </w:r>
    </w:p>
    <w:p w:rsidR="007F6DC5" w:rsidRPr="00A35D65" w:rsidRDefault="007F6DC5" w:rsidP="007F6DC5">
      <w:pPr>
        <w:rPr>
          <w:rFonts w:ascii="宋体" w:hAnsi="宋体"/>
        </w:rPr>
      </w:pPr>
      <w:r w:rsidRPr="00A35D65">
        <w:rPr>
          <w:rFonts w:ascii="宋体" w:hAnsi="宋体" w:hint="eastAsia"/>
        </w:rPr>
        <w:t>焦虑、急躁易怒、心烦、食欲不振、头晕、耳鸣等。</w:t>
      </w:r>
    </w:p>
    <w:p w:rsidR="007F6DC5" w:rsidRPr="00A35D65" w:rsidRDefault="007F6DC5" w:rsidP="007F6DC5">
      <w:pPr>
        <w:rPr>
          <w:rFonts w:ascii="宋体" w:hAnsi="宋体"/>
        </w:rPr>
      </w:pPr>
      <w:r w:rsidRPr="00A35D65">
        <w:rPr>
          <w:rFonts w:ascii="宋体" w:hAnsi="宋体" w:hint="eastAsia"/>
        </w:rPr>
        <w:t xml:space="preserve">    (一J心悖</w:t>
      </w:r>
    </w:p>
    <w:p w:rsidR="007F6DC5" w:rsidRPr="00A35D65" w:rsidRDefault="007F6DC5" w:rsidP="007F6DC5">
      <w:pPr>
        <w:rPr>
          <w:rFonts w:ascii="宋体" w:hAnsi="宋体"/>
        </w:rPr>
      </w:pPr>
      <w:r w:rsidRPr="00A35D65">
        <w:rPr>
          <w:rFonts w:ascii="宋体" w:hAnsi="宋体" w:hint="eastAsia"/>
        </w:rPr>
        <w:t xml:space="preserve">    自觉心脏搏动增强，感到心慌，常在紧张或疲劳时加重。</w:t>
      </w:r>
    </w:p>
    <w:p w:rsidR="007F6DC5" w:rsidRPr="00A35D65" w:rsidRDefault="007F6DC5" w:rsidP="007F6DC5">
      <w:pPr>
        <w:rPr>
          <w:rFonts w:ascii="宋体" w:hAnsi="宋体"/>
        </w:rPr>
      </w:pPr>
      <w:r w:rsidRPr="00A35D65">
        <w:rPr>
          <w:rFonts w:ascii="宋体" w:hAnsi="宋体" w:hint="eastAsia"/>
        </w:rPr>
        <w:t xml:space="preserve">    (二)呼吸困难</w:t>
      </w:r>
    </w:p>
    <w:p w:rsidR="007F6DC5" w:rsidRPr="00A35D65" w:rsidRDefault="007F6DC5" w:rsidP="007F6DC5">
      <w:pPr>
        <w:rPr>
          <w:rFonts w:ascii="宋体" w:hAnsi="宋体"/>
        </w:rPr>
      </w:pPr>
      <w:r w:rsidRPr="00A35D65">
        <w:rPr>
          <w:rFonts w:ascii="宋体" w:hAnsi="宋体" w:hint="eastAsia"/>
        </w:rPr>
        <w:t xml:space="preserve">    胸闷，呼吸不畅，常感觉空气不够要打开窗户，或要求吸氧。不少患者经常做深呼吸</w:t>
      </w:r>
    </w:p>
    <w:p w:rsidR="007F6DC5" w:rsidRPr="00A35D65" w:rsidRDefault="007F6DC5" w:rsidP="007F6DC5">
      <w:pPr>
        <w:rPr>
          <w:rFonts w:ascii="宋体" w:hAnsi="宋体"/>
        </w:rPr>
      </w:pPr>
      <w:r w:rsidRPr="00A35D65">
        <w:rPr>
          <w:rFonts w:ascii="宋体" w:hAnsi="宋体" w:hint="eastAsia"/>
        </w:rPr>
        <w:t>或叹息样呼吸动作来缓解症状，导致过度换气，引起呼吸性碱中毒，使症状更加重。</w:t>
      </w:r>
    </w:p>
    <w:p w:rsidR="007F6DC5" w:rsidRPr="00A35D65" w:rsidRDefault="007F6DC5" w:rsidP="007F6DC5">
      <w:pPr>
        <w:rPr>
          <w:rFonts w:ascii="宋体" w:hAnsi="宋体"/>
        </w:rPr>
      </w:pPr>
      <w:r w:rsidRPr="00A35D65">
        <w:rPr>
          <w:rFonts w:ascii="宋体" w:hAnsi="宋体" w:hint="eastAsia"/>
        </w:rPr>
        <w:t xml:space="preserve">    (三)心前区痛</w:t>
      </w:r>
    </w:p>
    <w:p w:rsidR="007F6DC5" w:rsidRPr="00A35D65" w:rsidRDefault="007F6DC5" w:rsidP="007F6DC5">
      <w:pPr>
        <w:rPr>
          <w:rFonts w:ascii="宋体" w:hAnsi="宋体"/>
        </w:rPr>
      </w:pPr>
      <w:r w:rsidRPr="00A35D65">
        <w:rPr>
          <w:rFonts w:ascii="宋体" w:hAnsi="宋体" w:hint="eastAsia"/>
        </w:rPr>
        <w:t xml:space="preserve">    疼痛部位不固定，多为心前区；疼痛发作与劳力活动无关，多数发生在静息状态时；</w:t>
      </w:r>
    </w:p>
    <w:p w:rsidR="007F6DC5" w:rsidRPr="00A35D65" w:rsidRDefault="007F6DC5" w:rsidP="007F6DC5">
      <w:pPr>
        <w:rPr>
          <w:rFonts w:ascii="宋体" w:hAnsi="宋体"/>
        </w:rPr>
      </w:pPr>
      <w:r w:rsidRPr="00A35D65">
        <w:rPr>
          <w:rFonts w:ascii="宋体" w:hAnsi="宋体" w:hint="eastAsia"/>
        </w:rPr>
        <w:t>疼痛性质常描述为针刺样牵扯样或刀割样；持续时间长短不等，一般较长；含服硝酸甘油</w:t>
      </w:r>
    </w:p>
    <w:p w:rsidR="007F6DC5" w:rsidRPr="00A35D65" w:rsidRDefault="007F6DC5" w:rsidP="007F6DC5">
      <w:pPr>
        <w:rPr>
          <w:rFonts w:ascii="宋体" w:hAnsi="宋体"/>
        </w:rPr>
      </w:pPr>
      <w:r w:rsidRPr="00A35D65">
        <w:rPr>
          <w:rFonts w:ascii="宋体" w:hAnsi="宋体" w:hint="eastAsia"/>
        </w:rPr>
        <w:t>不能缓解疼痛。</w:t>
      </w:r>
    </w:p>
    <w:p w:rsidR="007F6DC5" w:rsidRPr="00A35D65" w:rsidRDefault="007F6DC5" w:rsidP="007F6DC5">
      <w:pPr>
        <w:rPr>
          <w:rFonts w:ascii="宋体" w:hAnsi="宋体"/>
        </w:rPr>
      </w:pPr>
      <w:r w:rsidRPr="00A35D65">
        <w:rPr>
          <w:rFonts w:ascii="宋体" w:hAnsi="宋体" w:hint="eastAsia"/>
        </w:rPr>
        <w:t xml:space="preserve">    (四)自主神经功能紊乱症状</w:t>
      </w:r>
    </w:p>
    <w:p w:rsidR="007F6DC5" w:rsidRPr="00A35D65" w:rsidRDefault="007F6DC5" w:rsidP="007F6DC5">
      <w:pPr>
        <w:rPr>
          <w:rFonts w:ascii="宋体" w:hAnsi="宋体"/>
        </w:rPr>
      </w:pPr>
      <w:r w:rsidRPr="00A35D65">
        <w:rPr>
          <w:rFonts w:ascii="宋体" w:hAnsi="宋体" w:hint="eastAsia"/>
        </w:rPr>
        <w:t xml:space="preserve">    多汗、手足发冷、双手震颤、尿频、大便次数增多或便秘等。</w:t>
      </w:r>
    </w:p>
    <w:p w:rsidR="007F6DC5" w:rsidRPr="00A35D65" w:rsidRDefault="007F6DC5" w:rsidP="007F6DC5">
      <w:pPr>
        <w:rPr>
          <w:rFonts w:ascii="宋体" w:hAnsi="宋体"/>
        </w:rPr>
      </w:pPr>
      <w:r w:rsidRPr="00A35D65">
        <w:rPr>
          <w:rFonts w:ascii="宋体" w:hAnsi="宋体" w:hint="eastAsia"/>
        </w:rPr>
        <w:t xml:space="preserve">    与较多的症状不相适应，体格检查缺乏有重要病理意义的阳性体征。可发现心率增</w:t>
      </w:r>
    </w:p>
    <w:p w:rsidR="007F6DC5" w:rsidRPr="00A35D65" w:rsidRDefault="007F6DC5" w:rsidP="007F6DC5">
      <w:pPr>
        <w:rPr>
          <w:rFonts w:ascii="宋体" w:hAnsi="宋体"/>
        </w:rPr>
      </w:pPr>
      <w:r w:rsidRPr="00A35D65">
        <w:rPr>
          <w:rFonts w:ascii="宋体" w:hAnsi="宋体" w:hint="eastAsia"/>
        </w:rPr>
        <w:t>快，心音增强，可有短促收缩期杂音或期前收缩，血压轻度升高，腱反射较活跃。心脏X</w:t>
      </w:r>
    </w:p>
    <w:p w:rsidR="007F6DC5" w:rsidRPr="00A35D65" w:rsidRDefault="007F6DC5" w:rsidP="007F6DC5">
      <w:pPr>
        <w:rPr>
          <w:rFonts w:ascii="宋体" w:hAnsi="宋体"/>
        </w:rPr>
      </w:pPr>
      <w:r w:rsidRPr="00A35D65">
        <w:rPr>
          <w:rFonts w:ascii="宋体" w:hAnsi="宋体" w:hint="eastAsia"/>
        </w:rPr>
        <w:t>线检查无异常。心电图可显示窦性心动过速、窦性心律不齐、房性或室性期前收缩和伴非</w:t>
      </w:r>
    </w:p>
    <w:p w:rsidR="007F6DC5" w:rsidRPr="00A35D65" w:rsidRDefault="007F6DC5" w:rsidP="007F6DC5">
      <w:pPr>
        <w:rPr>
          <w:rFonts w:ascii="宋体" w:hAnsi="宋体"/>
        </w:rPr>
      </w:pPr>
      <w:r w:rsidRPr="00A35D65">
        <w:rPr>
          <w:rFonts w:ascii="宋体" w:hAnsi="宋体" w:hint="eastAsia"/>
        </w:rPr>
        <w:t>特异性ST—T波改变。</w:t>
      </w:r>
    </w:p>
    <w:p w:rsidR="007F6DC5" w:rsidRPr="00A35D65" w:rsidRDefault="007F6DC5" w:rsidP="007F6DC5">
      <w:pPr>
        <w:rPr>
          <w:rFonts w:ascii="宋体" w:hAnsi="宋体"/>
        </w:rPr>
      </w:pPr>
      <w:r w:rsidRPr="00A35D65">
        <w:rPr>
          <w:rFonts w:ascii="宋体" w:hAnsi="宋体" w:hint="eastAsia"/>
        </w:rPr>
        <w:t xml:space="preserve">  【诊断和鉴别诊断】</w:t>
      </w:r>
    </w:p>
    <w:p w:rsidR="007F6DC5" w:rsidRPr="00A35D65" w:rsidRDefault="007F6DC5" w:rsidP="007F6DC5">
      <w:pPr>
        <w:rPr>
          <w:rFonts w:ascii="宋体" w:hAnsi="宋体"/>
        </w:rPr>
      </w:pPr>
      <w:r w:rsidRPr="00A35D65">
        <w:rPr>
          <w:rFonts w:ascii="宋体" w:hAnsi="宋体" w:hint="eastAsia"/>
        </w:rPr>
        <w:t xml:space="preserve">  根据上述l临床表现，一般不难作出心血管神经症的诊断。如果将本症诊断为器质性心</w:t>
      </w:r>
    </w:p>
    <w:p w:rsidR="007F6DC5" w:rsidRPr="00A35D65" w:rsidRDefault="007F6DC5" w:rsidP="007F6DC5">
      <w:pPr>
        <w:rPr>
          <w:rFonts w:ascii="宋体" w:hAnsi="宋体"/>
        </w:rPr>
      </w:pPr>
      <w:r w:rsidRPr="00A35D65">
        <w:rPr>
          <w:rFonts w:ascii="宋体" w:hAnsi="宋体" w:hint="eastAsia"/>
        </w:rPr>
        <w:t>脏病，不仅增加了不必要的检查和治疗，而且加重了患者的焦虑与心理负担，使症状更严</w:t>
      </w:r>
    </w:p>
    <w:p w:rsidR="007F6DC5" w:rsidRPr="00A35D65" w:rsidRDefault="007F6DC5" w:rsidP="007F6DC5">
      <w:pPr>
        <w:rPr>
          <w:rFonts w:ascii="宋体" w:hAnsi="宋体"/>
        </w:rPr>
      </w:pPr>
      <w:r w:rsidRPr="00A35D65">
        <w:rPr>
          <w:rFonts w:ascii="宋体" w:hAnsi="宋体" w:hint="eastAsia"/>
        </w:rPr>
        <w:t>重。然而，必须注意排除器质性心脏病，避免误诊；也需注意器质性心脏病同时伴有心血</w:t>
      </w:r>
    </w:p>
    <w:p w:rsidR="007F6DC5" w:rsidRPr="00A35D65" w:rsidRDefault="007F6DC5" w:rsidP="007F6DC5">
      <w:pPr>
        <w:rPr>
          <w:rFonts w:ascii="宋体" w:hAnsi="宋体"/>
        </w:rPr>
      </w:pPr>
      <w:r w:rsidRPr="00A35D65">
        <w:rPr>
          <w:rFonts w:ascii="宋体" w:hAnsi="宋体" w:hint="eastAsia"/>
        </w:rPr>
        <w:t>管神经症，心血管神经症可以混淆对器质性心脏病严重程度的评估。</w:t>
      </w:r>
    </w:p>
    <w:p w:rsidR="007F6DC5" w:rsidRPr="00A35D65" w:rsidRDefault="007F6DC5" w:rsidP="007F6DC5">
      <w:pPr>
        <w:rPr>
          <w:rFonts w:ascii="宋体" w:hAnsi="宋体"/>
        </w:rPr>
      </w:pPr>
      <w:r w:rsidRPr="00A35D65">
        <w:rPr>
          <w:rFonts w:ascii="宋体" w:hAnsi="宋体" w:hint="eastAsia"/>
        </w:rPr>
        <w:t xml:space="preserve">    本症需要与下列主要的常见疾病鉴别：</w:t>
      </w:r>
    </w:p>
    <w:p w:rsidR="007F6DC5" w:rsidRPr="00A35D65" w:rsidRDefault="007F6DC5" w:rsidP="007F6DC5">
      <w:pPr>
        <w:rPr>
          <w:rFonts w:ascii="宋体" w:hAnsi="宋体"/>
        </w:rPr>
      </w:pPr>
      <w:r w:rsidRPr="00A35D65">
        <w:rPr>
          <w:rFonts w:ascii="宋体" w:hAnsi="宋体" w:hint="eastAsia"/>
        </w:rPr>
        <w:lastRenderedPageBreak/>
        <w:t>藜十纂，池管神麟ji嚣箩</w:t>
      </w:r>
    </w:p>
    <w:p w:rsidR="007F6DC5" w:rsidRPr="00A35D65" w:rsidRDefault="007F6DC5" w:rsidP="007F6DC5">
      <w:pPr>
        <w:rPr>
          <w:rFonts w:ascii="宋体" w:hAnsi="宋体"/>
        </w:rPr>
      </w:pPr>
      <w:r w:rsidRPr="00A35D65">
        <w:rPr>
          <w:rFonts w:ascii="宋体" w:hAnsi="宋体" w:hint="eastAsia"/>
        </w:rPr>
        <w:t xml:space="preserve">    I—J，L、；父，甬</w:t>
      </w:r>
    </w:p>
    <w:p w:rsidR="007F6DC5" w:rsidRPr="00A35D65" w:rsidRDefault="007F6DC5" w:rsidP="007F6DC5">
      <w:pPr>
        <w:rPr>
          <w:rFonts w:ascii="宋体" w:hAnsi="宋体"/>
        </w:rPr>
      </w:pPr>
      <w:r w:rsidRPr="00A35D65">
        <w:rPr>
          <w:rFonts w:ascii="宋体" w:hAnsi="宋体" w:hint="eastAsia"/>
        </w:rPr>
        <w:t xml:space="preserve">    冠心病心绞痛患者以中、老年男性居多，多数有冠心病发生的危险因素，例如高血</w:t>
      </w:r>
    </w:p>
    <w:p w:rsidR="007F6DC5" w:rsidRPr="00A35D65" w:rsidRDefault="007F6DC5" w:rsidP="007F6DC5">
      <w:pPr>
        <w:rPr>
          <w:rFonts w:ascii="宋体" w:hAnsi="宋体"/>
        </w:rPr>
      </w:pPr>
      <w:r w:rsidRPr="00A35D65">
        <w:rPr>
          <w:rFonts w:ascii="宋体" w:hAnsi="宋体" w:hint="eastAsia"/>
        </w:rPr>
        <w:t>压、高胆固醇血症、糖尿病、吸烟史。心绞痛常发生在体力活动、运动或情绪激动过程</w:t>
      </w:r>
    </w:p>
    <w:p w:rsidR="007F6DC5" w:rsidRPr="00A35D65" w:rsidRDefault="007F6DC5" w:rsidP="007F6DC5">
      <w:pPr>
        <w:rPr>
          <w:rFonts w:ascii="宋体" w:hAnsi="宋体"/>
        </w:rPr>
      </w:pPr>
      <w:r w:rsidRPr="00A35D65">
        <w:rPr>
          <w:rFonts w:ascii="宋体" w:hAnsi="宋体" w:hint="eastAsia"/>
        </w:rPr>
        <w:t>时，疼痛部位较固定，多为胸骨后，持续时间一般不超过15分钟，含服硝酸甘油可缓解</w:t>
      </w:r>
    </w:p>
    <w:p w:rsidR="007F6DC5" w:rsidRPr="00A35D65" w:rsidRDefault="007F6DC5" w:rsidP="007F6DC5">
      <w:pPr>
        <w:rPr>
          <w:rFonts w:ascii="宋体" w:hAnsi="宋体"/>
        </w:rPr>
      </w:pPr>
      <w:r w:rsidRPr="00A35D65">
        <w:rPr>
          <w:rFonts w:ascii="宋体" w:hAnsi="宋体" w:hint="eastAsia"/>
        </w:rPr>
        <w:t>疼痛。如果仅从症状表现难以鉴别时，可作运动心电图、CT血管造影、MRI血管造影</w:t>
      </w:r>
    </w:p>
    <w:p w:rsidR="007F6DC5" w:rsidRPr="00A35D65" w:rsidRDefault="007F6DC5" w:rsidP="007F6DC5">
      <w:pPr>
        <w:rPr>
          <w:rFonts w:ascii="宋体" w:hAnsi="宋体"/>
        </w:rPr>
      </w:pPr>
      <w:r w:rsidRPr="00A35D65">
        <w:rPr>
          <w:rFonts w:ascii="宋体" w:hAnsi="宋体" w:hint="eastAsia"/>
        </w:rPr>
        <w:t>或”’T1核素心肌显像检查，必要时作冠状动脉造影。</w:t>
      </w:r>
    </w:p>
    <w:p w:rsidR="007F6DC5" w:rsidRPr="00A35D65" w:rsidRDefault="007F6DC5" w:rsidP="007F6DC5">
      <w:pPr>
        <w:rPr>
          <w:rFonts w:ascii="宋体" w:hAnsi="宋体"/>
        </w:rPr>
      </w:pPr>
      <w:r w:rsidRPr="00A35D65">
        <w:rPr>
          <w:rFonts w:ascii="宋体" w:hAnsi="宋体" w:hint="eastAsia"/>
        </w:rPr>
        <w:t xml:space="preserve">    (二)甲状腺功能亢进症</w:t>
      </w:r>
    </w:p>
    <w:p w:rsidR="007F6DC5" w:rsidRPr="00A35D65" w:rsidRDefault="007F6DC5" w:rsidP="007F6DC5">
      <w:pPr>
        <w:rPr>
          <w:rFonts w:ascii="宋体" w:hAnsi="宋体"/>
        </w:rPr>
      </w:pPr>
      <w:r w:rsidRPr="00A35D65">
        <w:rPr>
          <w:rFonts w:ascii="宋体" w:hAnsi="宋体" w:hint="eastAsia"/>
        </w:rPr>
        <w:t xml:space="preserve">    典型表现有甲状腺肿大、颈部血管杂音、双手细颤动、突眼、怕热与消瘦等，鉴别不</w:t>
      </w:r>
    </w:p>
    <w:p w:rsidR="007F6DC5" w:rsidRPr="00A35D65" w:rsidRDefault="007F6DC5" w:rsidP="007F6DC5">
      <w:pPr>
        <w:rPr>
          <w:rFonts w:ascii="宋体" w:hAnsi="宋体"/>
        </w:rPr>
      </w:pPr>
      <w:r w:rsidRPr="00A35D65">
        <w:rPr>
          <w:rFonts w:ascii="宋体" w:hAnsi="宋体" w:hint="eastAsia"/>
        </w:rPr>
        <w:t>困难。不典型表现时与心血管神经症较难区别，测定血清L、T4、TSH可作出诊断。</w:t>
      </w:r>
    </w:p>
    <w:p w:rsidR="007F6DC5" w:rsidRPr="00A35D65" w:rsidRDefault="007F6DC5" w:rsidP="007F6DC5">
      <w:pPr>
        <w:rPr>
          <w:rFonts w:ascii="宋体" w:hAnsi="宋体"/>
        </w:rPr>
      </w:pPr>
      <w:r w:rsidRPr="00A35D65">
        <w:rPr>
          <w:rFonts w:ascii="宋体" w:hAnsi="宋体" w:hint="eastAsia"/>
        </w:rPr>
        <w:t xml:space="preserve">    (三)心肌炎</w:t>
      </w:r>
    </w:p>
    <w:p w:rsidR="007F6DC5" w:rsidRPr="00A35D65" w:rsidRDefault="007F6DC5" w:rsidP="007F6DC5">
      <w:pPr>
        <w:rPr>
          <w:rFonts w:ascii="宋体" w:hAnsi="宋体"/>
        </w:rPr>
      </w:pPr>
      <w:r w:rsidRPr="00A35D65">
        <w:rPr>
          <w:rFonts w:ascii="宋体" w:hAnsi="宋体" w:hint="eastAsia"/>
        </w:rPr>
        <w:t xml:space="preserve">    心肌炎通常在起病前1～2周有明确感染(病毒或细菌)病史，典型表现有心脏扩大、</w:t>
      </w:r>
    </w:p>
    <w:p w:rsidR="007F6DC5" w:rsidRPr="00A35D65" w:rsidRDefault="007F6DC5" w:rsidP="007F6DC5">
      <w:pPr>
        <w:rPr>
          <w:rFonts w:ascii="宋体" w:hAnsi="宋体"/>
        </w:rPr>
      </w:pPr>
      <w:r w:rsidRPr="00A35D65">
        <w:rPr>
          <w:rFonts w:ascii="宋体" w:hAnsi="宋体" w:hint="eastAsia"/>
        </w:rPr>
        <w:t>心音减弱、奔马律、心电图P．R间期延长，各种类型心律失常等。不典型或轻症者较难鉴</w:t>
      </w:r>
    </w:p>
    <w:p w:rsidR="007F6DC5" w:rsidRPr="00A35D65" w:rsidRDefault="007F6DC5" w:rsidP="007F6DC5">
      <w:pPr>
        <w:rPr>
          <w:rFonts w:ascii="宋体" w:hAnsi="宋体"/>
        </w:rPr>
      </w:pPr>
      <w:r w:rsidRPr="00A35D65">
        <w:rPr>
          <w:rFonts w:ascii="宋体" w:hAnsi="宋体" w:hint="eastAsia"/>
        </w:rPr>
        <w:t>别。病原学检查，例如血清病毒中和抗体滴定度，有辅助诊断价值。</w:t>
      </w:r>
    </w:p>
    <w:p w:rsidR="007F6DC5" w:rsidRPr="00A35D65" w:rsidRDefault="007F6DC5" w:rsidP="007F6DC5">
      <w:pPr>
        <w:rPr>
          <w:rFonts w:ascii="宋体" w:hAnsi="宋体"/>
        </w:rPr>
      </w:pPr>
      <w:r w:rsidRPr="00A35D65">
        <w:rPr>
          <w:rFonts w:ascii="宋体" w:hAnsi="宋体" w:hint="eastAsia"/>
        </w:rPr>
        <w:t xml:space="preserve">    (四)二尖瓣脱垂综合征、嗜铬细胞瘤</w:t>
      </w:r>
    </w:p>
    <w:p w:rsidR="007F6DC5" w:rsidRPr="00A35D65" w:rsidRDefault="007F6DC5" w:rsidP="007F6DC5">
      <w:pPr>
        <w:rPr>
          <w:rFonts w:ascii="宋体" w:hAnsi="宋体"/>
        </w:rPr>
      </w:pPr>
      <w:r w:rsidRPr="00A35D65">
        <w:rPr>
          <w:rFonts w:ascii="宋体" w:hAnsi="宋体" w:hint="eastAsia"/>
        </w:rPr>
        <w:t xml:space="preserve">    这些疾病一般有特征性的体征或实验室检查指标，鉴别并不困难。</w:t>
      </w:r>
    </w:p>
    <w:p w:rsidR="007F6DC5" w:rsidRPr="00A35D65" w:rsidRDefault="007F6DC5" w:rsidP="007F6DC5">
      <w:pPr>
        <w:rPr>
          <w:rFonts w:ascii="宋体" w:hAnsi="宋体"/>
        </w:rPr>
      </w:pPr>
      <w:r w:rsidRPr="00A35D65">
        <w:rPr>
          <w:rFonts w:ascii="宋体" w:hAnsi="宋体" w:hint="eastAsia"/>
        </w:rPr>
        <w:t xml:space="preserve">    【治疗】</w:t>
      </w:r>
    </w:p>
    <w:p w:rsidR="007F6DC5" w:rsidRPr="00A35D65" w:rsidRDefault="007F6DC5" w:rsidP="007F6DC5">
      <w:pPr>
        <w:rPr>
          <w:rFonts w:ascii="宋体" w:hAnsi="宋体"/>
        </w:rPr>
      </w:pPr>
      <w:r w:rsidRPr="00A35D65">
        <w:rPr>
          <w:rFonts w:ascii="宋体" w:hAnsi="宋体" w:hint="eastAsia"/>
        </w:rPr>
        <w:t xml:space="preserve">    本症以心理治疗为主，药物治疗为辅。首先应耐心倾听病史，尽可能多地了解可能的</w:t>
      </w:r>
    </w:p>
    <w:p w:rsidR="007F6DC5" w:rsidRPr="00A35D65" w:rsidRDefault="007F6DC5" w:rsidP="007F6DC5">
      <w:pPr>
        <w:rPr>
          <w:rFonts w:ascii="宋体" w:hAnsi="宋体"/>
        </w:rPr>
      </w:pPr>
      <w:r w:rsidRPr="00A35D65">
        <w:rPr>
          <w:rFonts w:ascii="宋体" w:hAnsi="宋体" w:hint="eastAsia"/>
        </w:rPr>
        <w:t>发病原因和有关因素，做仔细的体格检查和必要的实验室检查，然后通俗易懂地讲解疾病</w:t>
      </w:r>
    </w:p>
    <w:p w:rsidR="007F6DC5" w:rsidRPr="00A35D65" w:rsidRDefault="007F6DC5" w:rsidP="007F6DC5">
      <w:pPr>
        <w:rPr>
          <w:rFonts w:ascii="宋体" w:hAnsi="宋体"/>
        </w:rPr>
      </w:pPr>
      <w:r w:rsidRPr="00A35D65">
        <w:rPr>
          <w:rFonts w:ascii="宋体" w:hAnsi="宋体" w:hint="eastAsia"/>
        </w:rPr>
        <w:t>性质，可以用一些暗示性语言帮助患者解除顾虑。鼓励患者自我调整心态，安排好作息时</w:t>
      </w:r>
    </w:p>
    <w:p w:rsidR="007F6DC5" w:rsidRPr="00A35D65" w:rsidRDefault="007F6DC5" w:rsidP="007F6DC5">
      <w:pPr>
        <w:rPr>
          <w:rFonts w:ascii="宋体" w:hAnsi="宋体"/>
        </w:rPr>
      </w:pPr>
      <w:r w:rsidRPr="00A35D65">
        <w:rPr>
          <w:rFonts w:ascii="宋体" w:hAnsi="宋体" w:hint="eastAsia"/>
        </w:rPr>
        <w:t>间，适量进行文娱、旅游和体育活动。过度换气患者可辅导其采用腹式呼吸松弛疗法。焦</w:t>
      </w:r>
    </w:p>
    <w:p w:rsidR="007F6DC5" w:rsidRPr="00A35D65" w:rsidRDefault="007F6DC5" w:rsidP="007F6DC5">
      <w:pPr>
        <w:rPr>
          <w:rFonts w:ascii="宋体" w:hAnsi="宋体"/>
        </w:rPr>
      </w:pPr>
      <w:r w:rsidRPr="00A35D65">
        <w:rPr>
          <w:rFonts w:ascii="宋体" w:hAnsi="宋体" w:hint="eastAsia"/>
        </w:rPr>
        <w:t>虑症状较明显患者可选用抗焦虑药物治疗，如苯二氮草类抗焦虑药奥沙西泮(舒宁)、劳</w:t>
      </w:r>
    </w:p>
    <w:p w:rsidR="007F6DC5" w:rsidRPr="00A35D65" w:rsidRDefault="007F6DC5" w:rsidP="007F6DC5">
      <w:pPr>
        <w:rPr>
          <w:rFonts w:ascii="宋体" w:hAnsi="宋体"/>
        </w:rPr>
      </w:pPr>
      <w:r w:rsidRPr="00A35D65">
        <w:rPr>
          <w:rFonts w:ascii="宋体" w:hAnsi="宋体" w:hint="eastAsia"/>
        </w:rPr>
        <w:t>拉西泮(罗拉)等。伴有精神抑郁症的患者可选用三环类抗抑郁药阿米替林、多塞平(多</w:t>
      </w:r>
    </w:p>
    <w:p w:rsidR="007F6DC5" w:rsidRPr="00A35D65" w:rsidRDefault="007F6DC5" w:rsidP="007F6DC5">
      <w:pPr>
        <w:rPr>
          <w:rFonts w:ascii="宋体" w:hAnsi="宋体"/>
        </w:rPr>
      </w:pPr>
      <w:r w:rsidRPr="00A35D65">
        <w:rPr>
          <w:rFonts w:ascii="宋体" w:hAnsi="宋体" w:hint="eastAsia"/>
        </w:rPr>
        <w:t>虑平)或选用抑制5一羟色胺再摄取类抗抑郁药如氟西汀(百优解)、舍曲林(左洛复)。失</w:t>
      </w:r>
    </w:p>
    <w:p w:rsidR="007F6DC5" w:rsidRPr="00A35D65" w:rsidRDefault="007F6DC5" w:rsidP="007F6DC5">
      <w:pPr>
        <w:rPr>
          <w:rFonts w:ascii="宋体" w:hAnsi="宋体"/>
        </w:rPr>
      </w:pPr>
      <w:r w:rsidRPr="00A35D65">
        <w:rPr>
          <w:rFonts w:ascii="宋体" w:hAnsi="宋体" w:hint="eastAsia"/>
        </w:rPr>
        <w:t>眠严重患者酌情使用咪达唑仑(多美康)或佐匹克隆(忆梦返)。绝经期妇女可以短阶段</w:t>
      </w:r>
    </w:p>
    <w:p w:rsidR="007F6DC5" w:rsidRPr="00A35D65" w:rsidRDefault="007F6DC5" w:rsidP="007F6DC5">
      <w:pPr>
        <w:rPr>
          <w:rFonts w:ascii="宋体" w:hAnsi="宋体"/>
        </w:rPr>
      </w:pPr>
      <w:r w:rsidRPr="00A35D65">
        <w:rPr>
          <w:rFonts w:ascii="宋体" w:hAnsi="宋体" w:hint="eastAsia"/>
        </w:rPr>
        <w:t>使用雌激素替代治疗，每月服尼尔雌醇2～5mg，但对并发于冠心病的患者宜慎用。</w:t>
      </w:r>
    </w:p>
    <w:p w:rsidR="007F6DC5" w:rsidRPr="00A35D65" w:rsidRDefault="007F6DC5" w:rsidP="007F6DC5">
      <w:pPr>
        <w:rPr>
          <w:rFonts w:ascii="宋体" w:hAnsi="宋体"/>
        </w:rPr>
      </w:pPr>
      <w:r w:rsidRPr="00A35D65">
        <w:rPr>
          <w:rFonts w:ascii="宋体" w:hAnsi="宋体" w:hint="eastAsia"/>
        </w:rPr>
        <w:t>(张维忠)</w:t>
      </w:r>
    </w:p>
    <w:p w:rsidR="007F6DC5" w:rsidRPr="00A35D65" w:rsidRDefault="007F6DC5" w:rsidP="007F6DC5">
      <w:pPr>
        <w:rPr>
          <w:rFonts w:ascii="宋体" w:hAnsi="宋体"/>
        </w:rPr>
      </w:pPr>
      <w:r w:rsidRPr="00A35D65">
        <w:rPr>
          <w:rFonts w:ascii="宋体" w:hAnsi="宋体" w:hint="eastAsia"/>
        </w:rPr>
        <w:t>第十四章  心血管疾病的溶栓、抗栓治疗</w:t>
      </w:r>
    </w:p>
    <w:p w:rsidR="007F6DC5" w:rsidRPr="00A35D65" w:rsidRDefault="007F6DC5" w:rsidP="007F6DC5">
      <w:pPr>
        <w:rPr>
          <w:rFonts w:ascii="宋体" w:hAnsi="宋体"/>
        </w:rPr>
      </w:pPr>
      <w:r w:rsidRPr="00A35D65">
        <w:rPr>
          <w:rFonts w:ascii="宋体" w:hAnsi="宋体" w:hint="eastAsia"/>
        </w:rPr>
        <w:t xml:space="preserve">    近年来大量的实验及临床研究表明，较多心血管疾病的病理及病理生理改变为非保护</w:t>
      </w:r>
    </w:p>
    <w:p w:rsidR="007F6DC5" w:rsidRPr="00A35D65" w:rsidRDefault="007F6DC5" w:rsidP="007F6DC5">
      <w:pPr>
        <w:rPr>
          <w:rFonts w:ascii="宋体" w:hAnsi="宋体"/>
        </w:rPr>
      </w:pPr>
      <w:r w:rsidRPr="00A35D65">
        <w:rPr>
          <w:rFonts w:ascii="宋体" w:hAnsi="宋体" w:hint="eastAsia"/>
        </w:rPr>
        <w:t>性(病理性)的血栓形成提供了条件。且一旦血栓形成，有时可使病情急剧恶化甚至导致</w:t>
      </w:r>
    </w:p>
    <w:p w:rsidR="007F6DC5" w:rsidRPr="00A35D65" w:rsidRDefault="007F6DC5" w:rsidP="007F6DC5">
      <w:pPr>
        <w:rPr>
          <w:rFonts w:ascii="宋体" w:hAnsi="宋体"/>
        </w:rPr>
      </w:pPr>
      <w:r w:rsidRPr="00A35D65">
        <w:rPr>
          <w:rFonts w:ascii="宋体" w:hAnsi="宋体" w:hint="eastAsia"/>
        </w:rPr>
        <w:t>死亡，如冠状动脉粥样硬化基础上的血栓形成而致急性心肌梗死；又如在慢性心房颤动</w:t>
      </w:r>
    </w:p>
    <w:p w:rsidR="007F6DC5" w:rsidRPr="00A35D65" w:rsidRDefault="007F6DC5" w:rsidP="007F6DC5">
      <w:pPr>
        <w:rPr>
          <w:rFonts w:ascii="宋体" w:hAnsi="宋体"/>
        </w:rPr>
      </w:pPr>
      <w:r w:rsidRPr="00A35D65">
        <w:rPr>
          <w:rFonts w:ascii="宋体" w:hAnsi="宋体" w:hint="eastAsia"/>
        </w:rPr>
        <w:t>时，心房内的血液淤滞形成血栓，在一定条件下可沿血流前行造成心外的器官栓塞，如脑</w:t>
      </w:r>
    </w:p>
    <w:p w:rsidR="007F6DC5" w:rsidRPr="00A35D65" w:rsidRDefault="007F6DC5" w:rsidP="007F6DC5">
      <w:pPr>
        <w:rPr>
          <w:rFonts w:ascii="宋体" w:hAnsi="宋体"/>
        </w:rPr>
      </w:pPr>
      <w:r w:rsidRPr="00A35D65">
        <w:rPr>
          <w:rFonts w:ascii="宋体" w:hAnsi="宋体" w:hint="eastAsia"/>
        </w:rPr>
        <w:t>梗死。因此，溶栓和防止血栓形成已成为心血管疾病治疗中非常重要的组成部分。</w:t>
      </w:r>
    </w:p>
    <w:p w:rsidR="007F6DC5" w:rsidRPr="00A35D65" w:rsidRDefault="007F6DC5" w:rsidP="007F6DC5">
      <w:pPr>
        <w:rPr>
          <w:rFonts w:ascii="宋体" w:hAnsi="宋体"/>
        </w:rPr>
      </w:pPr>
      <w:r w:rsidRPr="00A35D65">
        <w:rPr>
          <w:rFonts w:ascii="宋体" w:hAnsi="宋体" w:hint="eastAsia"/>
        </w:rPr>
        <w:t xml:space="preserve">    有关血栓形成及血栓溶解的相关因素及病理生理过程在血液系统疾病中已详述。本章</w:t>
      </w:r>
    </w:p>
    <w:p w:rsidR="007F6DC5" w:rsidRPr="00A35D65" w:rsidRDefault="007F6DC5" w:rsidP="007F6DC5">
      <w:pPr>
        <w:rPr>
          <w:rFonts w:ascii="宋体" w:hAnsi="宋体"/>
        </w:rPr>
      </w:pPr>
      <w:r w:rsidRPr="00A35D65">
        <w:rPr>
          <w:rFonts w:ascii="宋体" w:hAnsi="宋体" w:hint="eastAsia"/>
        </w:rPr>
        <w:t>仅就与心血管疾病有关的内容进行讨论。</w:t>
      </w:r>
    </w:p>
    <w:p w:rsidR="007F6DC5" w:rsidRPr="00A35D65" w:rsidRDefault="007F6DC5" w:rsidP="007F6DC5">
      <w:pPr>
        <w:rPr>
          <w:rFonts w:ascii="宋体" w:hAnsi="宋体"/>
        </w:rPr>
      </w:pPr>
      <w:r w:rsidRPr="00A35D65">
        <w:rPr>
          <w:rFonts w:ascii="宋体" w:hAnsi="宋体" w:hint="eastAsia"/>
        </w:rPr>
        <w:t>第一节  心血管疾病中常用的抗栓及溶栓药物</w:t>
      </w:r>
    </w:p>
    <w:p w:rsidR="007F6DC5" w:rsidRPr="00A35D65" w:rsidRDefault="007F6DC5" w:rsidP="007F6DC5">
      <w:pPr>
        <w:rPr>
          <w:rFonts w:ascii="宋体" w:hAnsi="宋体"/>
        </w:rPr>
      </w:pPr>
      <w:r w:rsidRPr="00A35D65">
        <w:rPr>
          <w:rFonts w:ascii="宋体" w:hAnsi="宋体" w:hint="eastAsia"/>
        </w:rPr>
        <w:t xml:space="preserve">  【抗栓(凝)药物】</w:t>
      </w:r>
    </w:p>
    <w:p w:rsidR="007F6DC5" w:rsidRPr="00A35D65" w:rsidRDefault="007F6DC5" w:rsidP="007F6DC5">
      <w:pPr>
        <w:rPr>
          <w:rFonts w:ascii="宋体" w:hAnsi="宋体"/>
        </w:rPr>
      </w:pPr>
      <w:r w:rsidRPr="00A35D65">
        <w:rPr>
          <w:rFonts w:ascii="宋体" w:hAnsi="宋体" w:hint="eastAsia"/>
        </w:rPr>
        <w:t xml:space="preserve">  凝血酶和血小板的作用是血栓形成中相互促进的两个主要环节。因此，抗栓治疗主要</w:t>
      </w:r>
    </w:p>
    <w:p w:rsidR="007F6DC5" w:rsidRPr="00A35D65" w:rsidRDefault="007F6DC5" w:rsidP="007F6DC5">
      <w:pPr>
        <w:rPr>
          <w:rFonts w:ascii="宋体" w:hAnsi="宋体"/>
        </w:rPr>
      </w:pPr>
      <w:r w:rsidRPr="00A35D65">
        <w:rPr>
          <w:rFonts w:ascii="宋体" w:hAnsi="宋体" w:hint="eastAsia"/>
        </w:rPr>
        <w:t>针对两个环节，分别称为抗凝治疗和抗血小板治疗。</w:t>
      </w:r>
    </w:p>
    <w:p w:rsidR="007F6DC5" w:rsidRPr="00A35D65" w:rsidRDefault="007F6DC5" w:rsidP="007F6DC5">
      <w:pPr>
        <w:rPr>
          <w:rFonts w:ascii="宋体" w:hAnsi="宋体"/>
        </w:rPr>
      </w:pPr>
      <w:r w:rsidRPr="00A35D65">
        <w:rPr>
          <w:rFonts w:ascii="宋体" w:hAnsi="宋体" w:hint="eastAsia"/>
        </w:rPr>
        <w:t xml:space="preserve">    动脉管腔小，压力高，血液流速快，剪切应力高，血小板易于聚集，容易形成血小板</w:t>
      </w:r>
    </w:p>
    <w:p w:rsidR="007F6DC5" w:rsidRPr="00A35D65" w:rsidRDefault="007F6DC5" w:rsidP="007F6DC5">
      <w:pPr>
        <w:rPr>
          <w:rFonts w:ascii="宋体" w:hAnsi="宋体"/>
        </w:rPr>
      </w:pPr>
      <w:r w:rsidRPr="00A35D65">
        <w:rPr>
          <w:rFonts w:ascii="宋体" w:hAnsi="宋体" w:hint="eastAsia"/>
        </w:rPr>
        <w:t>血栓，因此血小板在动脉血栓的形成过程中起着更大的作用，动脉血栓的防治应以抗血小</w:t>
      </w:r>
    </w:p>
    <w:p w:rsidR="007F6DC5" w:rsidRPr="00A35D65" w:rsidRDefault="007F6DC5" w:rsidP="007F6DC5">
      <w:pPr>
        <w:rPr>
          <w:rFonts w:ascii="宋体" w:hAnsi="宋体"/>
        </w:rPr>
      </w:pPr>
      <w:r w:rsidRPr="00A35D65">
        <w:rPr>
          <w:rFonts w:ascii="宋体" w:hAnsi="宋体" w:hint="eastAsia"/>
        </w:rPr>
        <w:t>板为主。静脉管腔大，压力低，血液流速慢，剪切应力小，血小板不易聚集；但易于触</w:t>
      </w:r>
    </w:p>
    <w:p w:rsidR="007F6DC5" w:rsidRPr="00A35D65" w:rsidRDefault="007F6DC5" w:rsidP="007F6DC5">
      <w:pPr>
        <w:rPr>
          <w:rFonts w:ascii="宋体" w:hAnsi="宋体"/>
        </w:rPr>
      </w:pPr>
      <w:r w:rsidRPr="00A35D65">
        <w:rPr>
          <w:rFonts w:ascii="宋体" w:hAnsi="宋体" w:hint="eastAsia"/>
        </w:rPr>
        <w:t>发、激活、启动内源性凝血系统，形成纤维蛋白血栓，其中血小板成分相对较少，静脉系</w:t>
      </w:r>
    </w:p>
    <w:p w:rsidR="007F6DC5" w:rsidRPr="00A35D65" w:rsidRDefault="007F6DC5" w:rsidP="007F6DC5">
      <w:pPr>
        <w:rPr>
          <w:rFonts w:ascii="宋体" w:hAnsi="宋体"/>
        </w:rPr>
      </w:pPr>
      <w:r w:rsidRPr="00A35D65">
        <w:rPr>
          <w:rFonts w:ascii="宋体" w:hAnsi="宋体" w:hint="eastAsia"/>
        </w:rPr>
        <w:t>统血栓的防治应主要针对凝血酶。但在许多情况下，理想的抗栓治疗可能需要同时使用抗</w:t>
      </w:r>
    </w:p>
    <w:p w:rsidR="007F6DC5" w:rsidRPr="00A35D65" w:rsidRDefault="007F6DC5" w:rsidP="007F6DC5">
      <w:pPr>
        <w:rPr>
          <w:rFonts w:ascii="宋体" w:hAnsi="宋体"/>
        </w:rPr>
      </w:pPr>
      <w:r w:rsidRPr="00A35D65">
        <w:rPr>
          <w:rFonts w:ascii="宋体" w:hAnsi="宋体" w:hint="eastAsia"/>
        </w:rPr>
        <w:lastRenderedPageBreak/>
        <w:t>凝和抗血小板药物，如在急性冠状动脉综合征时。</w:t>
      </w:r>
    </w:p>
    <w:p w:rsidR="007F6DC5" w:rsidRPr="00A35D65" w:rsidRDefault="007F6DC5" w:rsidP="007F6DC5">
      <w:pPr>
        <w:rPr>
          <w:rFonts w:ascii="宋体" w:hAnsi="宋体"/>
        </w:rPr>
      </w:pPr>
      <w:r w:rsidRPr="00A35D65">
        <w:rPr>
          <w:rFonts w:ascii="宋体" w:hAnsi="宋体" w:hint="eastAsia"/>
        </w:rPr>
        <w:t xml:space="preserve">    (一)抗凝药物分类</w:t>
      </w:r>
    </w:p>
    <w:p w:rsidR="007F6DC5" w:rsidRPr="00A35D65" w:rsidRDefault="007F6DC5" w:rsidP="007F6DC5">
      <w:pPr>
        <w:rPr>
          <w:rFonts w:ascii="宋体" w:hAnsi="宋体"/>
        </w:rPr>
      </w:pPr>
      <w:r w:rsidRPr="00A35D65">
        <w:rPr>
          <w:rFonts w:ascii="宋体" w:hAnsi="宋体" w:hint="eastAsia"/>
        </w:rPr>
        <w:t xml:space="preserve">    1．间接凝血酶抑制剂  普通肝素、低分子肝素，主要是通过激活抗凝血酶Ⅲ发挥抗</w:t>
      </w:r>
    </w:p>
    <w:p w:rsidR="007F6DC5" w:rsidRPr="00A35D65" w:rsidRDefault="007F6DC5" w:rsidP="007F6DC5">
      <w:pPr>
        <w:rPr>
          <w:rFonts w:ascii="宋体" w:hAnsi="宋体"/>
        </w:rPr>
      </w:pPr>
      <w:r w:rsidRPr="00A35D65">
        <w:rPr>
          <w:rFonts w:ascii="宋体" w:hAnsi="宋体" w:hint="eastAsia"/>
        </w:rPr>
        <w:t>凝作用；</w:t>
      </w:r>
    </w:p>
    <w:p w:rsidR="007F6DC5" w:rsidRPr="00A35D65" w:rsidRDefault="007F6DC5" w:rsidP="007F6DC5">
      <w:pPr>
        <w:rPr>
          <w:rFonts w:ascii="宋体" w:hAnsi="宋体"/>
        </w:rPr>
      </w:pPr>
      <w:r w:rsidRPr="00A35D65">
        <w:rPr>
          <w:rFonts w:ascii="宋体" w:hAnsi="宋体" w:hint="eastAsia"/>
        </w:rPr>
        <w:t xml:space="preserve">    2．直接凝血酶抑制剂  重组水蛭素及其衍生物等，直接抑制凝血酶的活性；</w:t>
      </w:r>
    </w:p>
    <w:p w:rsidR="007F6DC5" w:rsidRPr="00A35D65" w:rsidRDefault="007F6DC5" w:rsidP="007F6DC5">
      <w:pPr>
        <w:rPr>
          <w:rFonts w:ascii="宋体" w:hAnsi="宋体"/>
        </w:rPr>
      </w:pPr>
      <w:r w:rsidRPr="00A35D65">
        <w:rPr>
          <w:rFonts w:ascii="宋体" w:hAnsi="宋体" w:hint="eastAsia"/>
        </w:rPr>
        <w:t xml:space="preserve">    3．凝血酶生成抑制剂因子Xa、Ⅸa、Ⅶa抑制剂，组织因子途径抑制物等，这类药</w:t>
      </w:r>
    </w:p>
    <w:p w:rsidR="007F6DC5" w:rsidRPr="00A35D65" w:rsidRDefault="007F6DC5" w:rsidP="007F6DC5">
      <w:pPr>
        <w:rPr>
          <w:rFonts w:ascii="宋体" w:hAnsi="宋体"/>
        </w:rPr>
      </w:pPr>
      <w:r w:rsidRPr="00A35D65">
        <w:rPr>
          <w:rFonts w:ascii="宋体" w:hAnsi="宋体" w:hint="eastAsia"/>
        </w:rPr>
        <w:t>物只抑制凝血酶的产生；</w:t>
      </w:r>
    </w:p>
    <w:p w:rsidR="007F6DC5" w:rsidRPr="00A35D65" w:rsidRDefault="007F6DC5" w:rsidP="007F6DC5">
      <w:pPr>
        <w:rPr>
          <w:rFonts w:ascii="宋体" w:hAnsi="宋体"/>
        </w:rPr>
      </w:pPr>
      <w:r w:rsidRPr="00A35D65">
        <w:rPr>
          <w:rFonts w:ascii="宋体" w:hAnsi="宋体" w:hint="eastAsia"/>
        </w:rPr>
        <w:t xml:space="preserve">    4．重组内源性抗凝剂活化的蛋白C、抗凝血酶、肝素辅因子Ⅱ等；</w:t>
      </w:r>
    </w:p>
    <w:p w:rsidR="007F6DC5" w:rsidRPr="00A35D65" w:rsidRDefault="007F6DC5" w:rsidP="007F6DC5">
      <w:pPr>
        <w:rPr>
          <w:rFonts w:ascii="宋体" w:hAnsi="宋体"/>
        </w:rPr>
      </w:pPr>
      <w:r w:rsidRPr="00A35D65">
        <w:rPr>
          <w:rFonts w:ascii="宋体" w:hAnsi="宋体" w:hint="eastAsia"/>
        </w:rPr>
        <w:t xml:space="preserve">    5．凝血酶受体拮抗剂凝血酶受体拮抗肽；</w:t>
      </w:r>
    </w:p>
    <w:p w:rsidR="007F6DC5" w:rsidRPr="00A35D65" w:rsidRDefault="007F6DC5" w:rsidP="007F6DC5">
      <w:pPr>
        <w:rPr>
          <w:rFonts w:ascii="宋体" w:hAnsi="宋体"/>
        </w:rPr>
      </w:pPr>
      <w:r w:rsidRPr="00A35D65">
        <w:rPr>
          <w:rFonts w:ascii="宋体" w:hAnsi="宋体" w:hint="eastAsia"/>
        </w:rPr>
        <w:t xml:space="preserve">    6．维生素K依赖性抗凝剂抑制肝脏合成的凝血因子Ⅱ、Ⅶ、Ⅸ、X的活化，主要</w:t>
      </w:r>
    </w:p>
    <w:p w:rsidR="007F6DC5" w:rsidRPr="00A35D65" w:rsidRDefault="007F6DC5" w:rsidP="007F6DC5">
      <w:pPr>
        <w:rPr>
          <w:rFonts w:ascii="宋体" w:hAnsi="宋体"/>
        </w:rPr>
      </w:pPr>
      <w:r w:rsidRPr="00A35D65">
        <w:rPr>
          <w:rFonts w:ascii="宋体" w:hAnsi="宋体" w:hint="eastAsia"/>
        </w:rPr>
        <w:t>有香豆素类，如华法林；</w:t>
      </w:r>
    </w:p>
    <w:p w:rsidR="007F6DC5" w:rsidRPr="00A35D65" w:rsidRDefault="007F6DC5" w:rsidP="007F6DC5">
      <w:pPr>
        <w:rPr>
          <w:rFonts w:ascii="宋体" w:hAnsi="宋体"/>
        </w:rPr>
      </w:pPr>
      <w:r w:rsidRPr="00A35D65">
        <w:rPr>
          <w:rFonts w:ascii="宋体" w:hAnsi="宋体" w:hint="eastAsia"/>
        </w:rPr>
        <w:t xml:space="preserve">    7．去纤维蛋白原制剂去纤酶等。</w:t>
      </w:r>
    </w:p>
    <w:p w:rsidR="007F6DC5" w:rsidRPr="00A35D65" w:rsidRDefault="007F6DC5" w:rsidP="007F6DC5">
      <w:pPr>
        <w:rPr>
          <w:rFonts w:ascii="宋体" w:hAnsi="宋体"/>
        </w:rPr>
      </w:pPr>
      <w:r w:rsidRPr="00A35D65">
        <w:rPr>
          <w:rFonts w:ascii="宋体" w:hAnsi="宋体" w:hint="eastAsia"/>
        </w:rPr>
        <w:t xml:space="preserve">    (二)抗血小板药物及其分类</w:t>
      </w:r>
    </w:p>
    <w:p w:rsidR="007F6DC5" w:rsidRPr="00A35D65" w:rsidRDefault="007F6DC5" w:rsidP="007F6DC5">
      <w:pPr>
        <w:rPr>
          <w:rFonts w:ascii="宋体" w:hAnsi="宋体"/>
        </w:rPr>
      </w:pPr>
      <w:r w:rsidRPr="00A35D65">
        <w:rPr>
          <w:rFonts w:ascii="宋体" w:hAnsi="宋体" w:hint="eastAsia"/>
        </w:rPr>
        <w:t xml:space="preserve">    抗血小板药物主要是通过不同的途径或针对不同的靶点降低血小板的黏附和聚集功</w:t>
      </w:r>
    </w:p>
    <w:p w:rsidR="007F6DC5" w:rsidRPr="00A35D65" w:rsidRDefault="007F6DC5" w:rsidP="007F6DC5">
      <w:pPr>
        <w:rPr>
          <w:rFonts w:ascii="宋体" w:hAnsi="宋体"/>
        </w:rPr>
      </w:pPr>
      <w:r w:rsidRPr="00A35D65">
        <w:rPr>
          <w:rFonts w:ascii="宋体" w:hAnsi="宋体" w:hint="eastAsia"/>
        </w:rPr>
        <w:t>能，从而减少血栓形成的发生率。</w:t>
      </w:r>
    </w:p>
    <w:p w:rsidR="007F6DC5" w:rsidRPr="00A35D65" w:rsidRDefault="007F6DC5" w:rsidP="007F6DC5">
      <w:pPr>
        <w:rPr>
          <w:rFonts w:ascii="宋体" w:hAnsi="宋体"/>
        </w:rPr>
      </w:pPr>
      <w:r w:rsidRPr="00A35D65">
        <w:rPr>
          <w:rFonts w:ascii="宋体" w:hAnsi="宋体" w:hint="eastAsia"/>
        </w:rPr>
        <w:t xml:space="preserve">    1．抑制血小板花生四烯酸代谢</w:t>
      </w:r>
    </w:p>
    <w:p w:rsidR="007F6DC5" w:rsidRPr="00A35D65" w:rsidRDefault="007F6DC5" w:rsidP="007F6DC5">
      <w:pPr>
        <w:rPr>
          <w:rFonts w:ascii="宋体" w:hAnsi="宋体"/>
        </w:rPr>
      </w:pPr>
      <w:r w:rsidRPr="00A35D65">
        <w:rPr>
          <w:rFonts w:ascii="宋体" w:hAnsi="宋体" w:hint="eastAsia"/>
        </w:rPr>
        <w:t xml:space="preserve">    (1)环氧化酶抑制剂以阿司匹林为代表，为目前使用最广泛的抗血小板聚集的药物；</w:t>
      </w:r>
    </w:p>
    <w:p w:rsidR="007F6DC5" w:rsidRPr="00A35D65" w:rsidRDefault="007F6DC5" w:rsidP="007F6DC5">
      <w:pPr>
        <w:rPr>
          <w:rFonts w:ascii="宋体" w:hAnsi="宋体"/>
        </w:rPr>
      </w:pPr>
      <w:r w:rsidRPr="00A35D65">
        <w:rPr>
          <w:rFonts w:ascii="宋体" w:hAnsi="宋体" w:hint="eastAsia"/>
        </w:rPr>
        <w:t xml:space="preserve">    (2)血栓素A2(TXA。)合成酶抑制剂和TXAz受体拮抗剂等；    。</w:t>
      </w:r>
    </w:p>
    <w:p w:rsidR="007F6DC5" w:rsidRPr="00A35D65" w:rsidRDefault="007F6DC5" w:rsidP="007F6DC5">
      <w:pPr>
        <w:rPr>
          <w:rFonts w:ascii="宋体" w:hAnsi="宋体"/>
        </w:rPr>
      </w:pPr>
      <w:r w:rsidRPr="00A35D65">
        <w:rPr>
          <w:rFonts w:ascii="宋体" w:hAnsi="宋体" w:hint="eastAsia"/>
        </w:rPr>
        <w:t xml:space="preserve">    2．血小板膜受体拮抗剂</w:t>
      </w:r>
    </w:p>
    <w:p w:rsidR="007F6DC5" w:rsidRPr="00A35D65" w:rsidRDefault="007F6DC5" w:rsidP="007F6DC5">
      <w:pPr>
        <w:rPr>
          <w:rFonts w:ascii="宋体" w:hAnsi="宋体"/>
        </w:rPr>
      </w:pPr>
      <w:r w:rsidRPr="00A35D65">
        <w:rPr>
          <w:rFonts w:ascii="宋体" w:hAnsi="宋体" w:hint="eastAsia"/>
        </w:rPr>
        <w:t xml:space="preserve">    (1)血小板ADP受体拮抗剂：氯吡格雷、噻氯匹定；</w:t>
      </w:r>
    </w:p>
    <w:p w:rsidR="007F6DC5" w:rsidRPr="00A35D65" w:rsidRDefault="007F6DC5" w:rsidP="007F6DC5">
      <w:pPr>
        <w:rPr>
          <w:rFonts w:ascii="宋体" w:hAnsi="宋体"/>
        </w:rPr>
      </w:pPr>
      <w:r w:rsidRPr="00A35D65">
        <w:rPr>
          <w:rFonts w:ascii="宋体" w:hAnsi="宋体" w:hint="eastAsia"/>
        </w:rPr>
        <w:t>第十四章心血管疾病的溶栓、抗栓治疗</w:t>
      </w:r>
    </w:p>
    <w:p w:rsidR="007F6DC5" w:rsidRPr="00A35D65" w:rsidRDefault="007F6DC5" w:rsidP="007F6DC5">
      <w:pPr>
        <w:rPr>
          <w:rFonts w:ascii="宋体" w:hAnsi="宋体"/>
        </w:rPr>
      </w:pPr>
      <w:r w:rsidRPr="00A35D65">
        <w:rPr>
          <w:rFonts w:ascii="宋体" w:hAnsi="宋体" w:hint="eastAsia"/>
        </w:rPr>
        <w:t xml:space="preserve">    (2)血小板GPⅡb／Ⅲa受体拮抗剂：阿昔单抗、替罗非班等；</w:t>
      </w:r>
    </w:p>
    <w:p w:rsidR="007F6DC5" w:rsidRPr="00A35D65" w:rsidRDefault="007F6DC5" w:rsidP="007F6DC5">
      <w:pPr>
        <w:rPr>
          <w:rFonts w:ascii="宋体" w:hAnsi="宋体"/>
        </w:rPr>
      </w:pPr>
      <w:r w:rsidRPr="00A35D65">
        <w:rPr>
          <w:rFonts w:ascii="宋体" w:hAnsi="宋体" w:hint="eastAsia"/>
        </w:rPr>
        <w:t xml:space="preserve">    (3)其他如血小板GP工b受体拮抗剂、血小板血清素受体拮抗剂及血小板凝血酶受</w:t>
      </w:r>
    </w:p>
    <w:p w:rsidR="007F6DC5" w:rsidRPr="00A35D65" w:rsidRDefault="007F6DC5" w:rsidP="007F6DC5">
      <w:pPr>
        <w:rPr>
          <w:rFonts w:ascii="宋体" w:hAnsi="宋体"/>
        </w:rPr>
      </w:pPr>
      <w:r w:rsidRPr="00A35D65">
        <w:rPr>
          <w:rFonts w:ascii="宋体" w:hAnsi="宋体" w:hint="eastAsia"/>
        </w:rPr>
        <w:t>体拮抗剂等，目前尚未在临床上广泛应用。</w:t>
      </w:r>
    </w:p>
    <w:p w:rsidR="007F6DC5" w:rsidRPr="00A35D65" w:rsidRDefault="007F6DC5" w:rsidP="007F6DC5">
      <w:pPr>
        <w:rPr>
          <w:rFonts w:ascii="宋体" w:hAnsi="宋体"/>
        </w:rPr>
      </w:pPr>
      <w:r w:rsidRPr="00A35D65">
        <w:rPr>
          <w:rFonts w:ascii="宋体" w:hAnsi="宋体" w:hint="eastAsia"/>
        </w:rPr>
        <w:t xml:space="preserve">    3．增加血小板内环腺苷酸(cAMI~’)的药物前列环素(PGIz)、前列腺素E，及其衍</w:t>
      </w:r>
    </w:p>
    <w:p w:rsidR="007F6DC5" w:rsidRPr="00A35D65" w:rsidRDefault="007F6DC5" w:rsidP="007F6DC5">
      <w:pPr>
        <w:rPr>
          <w:rFonts w:ascii="宋体" w:hAnsi="宋体"/>
        </w:rPr>
      </w:pPr>
      <w:r w:rsidRPr="00A35D65">
        <w:rPr>
          <w:rFonts w:ascii="宋体" w:hAnsi="宋体" w:hint="eastAsia"/>
        </w:rPr>
        <w:t>生物、双嘧达莫j西洛他唑等。</w:t>
      </w:r>
    </w:p>
    <w:p w:rsidR="007F6DC5" w:rsidRPr="00A35D65" w:rsidRDefault="007F6DC5" w:rsidP="007F6DC5">
      <w:pPr>
        <w:rPr>
          <w:rFonts w:ascii="宋体" w:hAnsi="宋体"/>
        </w:rPr>
      </w:pPr>
      <w:r w:rsidRPr="00A35D65">
        <w:rPr>
          <w:rFonts w:ascii="宋体" w:hAnsi="宋体" w:hint="eastAsia"/>
        </w:rPr>
        <w:t xml:space="preserve">    【纤溶药物】</w:t>
      </w:r>
    </w:p>
    <w:p w:rsidR="007F6DC5" w:rsidRPr="00A35D65" w:rsidRDefault="007F6DC5" w:rsidP="007F6DC5">
      <w:pPr>
        <w:rPr>
          <w:rFonts w:ascii="宋体" w:hAnsi="宋体"/>
        </w:rPr>
      </w:pPr>
      <w:r w:rsidRPr="00A35D65">
        <w:rPr>
          <w:rFonts w:ascii="宋体" w:hAnsi="宋体" w:hint="eastAsia"/>
        </w:rPr>
        <w:t xml:space="preserve">    溶栓药物(thrombolytic)应该称为纤溶药物(fibrinolytic)更为确切，因为所有这些</w:t>
      </w:r>
    </w:p>
    <w:p w:rsidR="007F6DC5" w:rsidRPr="00A35D65" w:rsidRDefault="007F6DC5" w:rsidP="007F6DC5">
      <w:pPr>
        <w:rPr>
          <w:rFonts w:ascii="宋体" w:hAnsi="宋体"/>
        </w:rPr>
      </w:pPr>
      <w:r w:rsidRPr="00A35D65">
        <w:rPr>
          <w:rFonts w:ascii="宋体" w:hAnsi="宋体" w:hint="eastAsia"/>
        </w:rPr>
        <w:t>药物都是纤溶酶原激活剂，进人体内激活纤溶酶原形成纤溶酶，使纤维蛋白降解，溶解已</w:t>
      </w:r>
    </w:p>
    <w:p w:rsidR="007F6DC5" w:rsidRPr="00A35D65" w:rsidRDefault="007F6DC5" w:rsidP="007F6DC5">
      <w:pPr>
        <w:rPr>
          <w:rFonts w:ascii="宋体" w:hAnsi="宋体"/>
        </w:rPr>
      </w:pPr>
      <w:r w:rsidRPr="00A35D65">
        <w:rPr>
          <w:rFonts w:ascii="宋体" w:hAnsi="宋体" w:hint="eastAsia"/>
        </w:rPr>
        <w:t>形成的纤维蛋白血栓，同时不同程度的降解纤维蛋白原。纤溶药物不能溶解血小板血栓，</w:t>
      </w:r>
    </w:p>
    <w:p w:rsidR="007F6DC5" w:rsidRPr="00A35D65" w:rsidRDefault="007F6DC5" w:rsidP="007F6DC5">
      <w:pPr>
        <w:rPr>
          <w:rFonts w:ascii="宋体" w:hAnsi="宋体"/>
        </w:rPr>
      </w:pPr>
      <w:r w:rsidRPr="00A35D65">
        <w:rPr>
          <w:rFonts w:ascii="宋体" w:hAnsi="宋体" w:hint="eastAsia"/>
        </w:rPr>
        <w:t>甚至还激活血小板。</w:t>
      </w:r>
    </w:p>
    <w:p w:rsidR="007F6DC5" w:rsidRPr="00A35D65" w:rsidRDefault="007F6DC5" w:rsidP="007F6DC5">
      <w:pPr>
        <w:rPr>
          <w:rFonts w:ascii="宋体" w:hAnsi="宋体"/>
        </w:rPr>
      </w:pPr>
      <w:r w:rsidRPr="00A35D65">
        <w:rPr>
          <w:rFonts w:ascii="宋体" w:hAnsi="宋体" w:hint="eastAsia"/>
        </w:rPr>
        <w:t xml:space="preserve">    纤溶药物按照纤维蛋白选择性可大致划分为以下几类：</w:t>
      </w:r>
    </w:p>
    <w:p w:rsidR="007F6DC5" w:rsidRPr="00A35D65" w:rsidRDefault="007F6DC5" w:rsidP="007F6DC5">
      <w:pPr>
        <w:rPr>
          <w:rFonts w:ascii="宋体" w:hAnsi="宋体"/>
        </w:rPr>
      </w:pPr>
      <w:r w:rsidRPr="00A35D65">
        <w:rPr>
          <w:rFonts w:ascii="宋体" w:hAnsi="宋体" w:hint="eastAsia"/>
        </w:rPr>
        <w:t xml:space="preserve">    (一)第一代纤溶药物</w:t>
      </w:r>
    </w:p>
    <w:p w:rsidR="007F6DC5" w:rsidRPr="00A35D65" w:rsidRDefault="007F6DC5" w:rsidP="007F6DC5">
      <w:pPr>
        <w:rPr>
          <w:rFonts w:ascii="宋体" w:hAnsi="宋体"/>
        </w:rPr>
      </w:pPr>
      <w:r w:rsidRPr="00A35D65">
        <w:rPr>
          <w:rFonts w:ascii="宋体" w:hAnsi="宋体" w:hint="eastAsia"/>
        </w:rPr>
        <w:t xml:space="preserve">    尿激酶、链激酶，不具有纤维蛋白选择性，对血浆中纤维蛋白原的降解作用明显，可</w:t>
      </w:r>
    </w:p>
    <w:p w:rsidR="007F6DC5" w:rsidRPr="00A35D65" w:rsidRDefault="007F6DC5" w:rsidP="007F6DC5">
      <w:pPr>
        <w:rPr>
          <w:rFonts w:ascii="宋体" w:hAnsi="宋体"/>
        </w:rPr>
      </w:pPr>
      <w:r w:rsidRPr="00A35D65">
        <w:rPr>
          <w:rFonts w:ascii="宋体" w:hAnsi="宋体" w:hint="eastAsia"/>
        </w:rPr>
        <w:t>致全身纤溶状态。</w:t>
      </w:r>
    </w:p>
    <w:p w:rsidR="007F6DC5" w:rsidRPr="00A35D65" w:rsidRDefault="007F6DC5" w:rsidP="007F6DC5">
      <w:pPr>
        <w:rPr>
          <w:rFonts w:ascii="宋体" w:hAnsi="宋体"/>
        </w:rPr>
      </w:pPr>
      <w:r w:rsidRPr="00A35D65">
        <w:rPr>
          <w:rFonts w:ascii="宋体" w:hAnsi="宋体" w:hint="eastAsia"/>
        </w:rPr>
        <w:t xml:space="preserve">    (二)第二代纤溶药物</w:t>
      </w:r>
    </w:p>
    <w:p w:rsidR="007F6DC5" w:rsidRPr="00A35D65" w:rsidRDefault="007F6DC5" w:rsidP="007F6DC5">
      <w:pPr>
        <w:rPr>
          <w:rFonts w:ascii="宋体" w:hAnsi="宋体"/>
        </w:rPr>
      </w:pPr>
      <w:r w:rsidRPr="00A35D65">
        <w:rPr>
          <w:rFonts w:ascii="宋体" w:hAnsi="宋体" w:hint="eastAsia"/>
        </w:rPr>
        <w:t xml:space="preserve">    组织型纤溶酶原激活剂，瑞替普酶(tPA。)、单链尿激酶型纤溶酶原激活剂(SCU—</w:t>
      </w:r>
    </w:p>
    <w:p w:rsidR="007F6DC5" w:rsidRPr="00A35D65" w:rsidRDefault="007F6DC5" w:rsidP="007F6DC5">
      <w:pPr>
        <w:rPr>
          <w:rFonts w:ascii="宋体" w:hAnsi="宋体"/>
        </w:rPr>
      </w:pPr>
      <w:r w:rsidRPr="00A35D65">
        <w:rPr>
          <w:rFonts w:ascii="宋体" w:hAnsi="宋体" w:hint="eastAsia"/>
        </w:rPr>
        <w:t>PA)、重组葡萄球菌激酶及其衍生物等，具有纤维蛋白选择特性，主要溶解已形成的纤维</w:t>
      </w:r>
    </w:p>
    <w:p w:rsidR="007F6DC5" w:rsidRPr="00A35D65" w:rsidRDefault="007F6DC5" w:rsidP="007F6DC5">
      <w:pPr>
        <w:rPr>
          <w:rFonts w:ascii="宋体" w:hAnsi="宋体"/>
        </w:rPr>
      </w:pPr>
      <w:r w:rsidRPr="00A35D65">
        <w:rPr>
          <w:rFonts w:ascii="宋体" w:hAnsi="宋体" w:hint="eastAsia"/>
        </w:rPr>
        <w:t>蛋白血栓，而对血浆中纤维蛋白原的降解作用较弱；乙酰化纤溶酶原一链激酶激活剂复合</w:t>
      </w:r>
    </w:p>
    <w:p w:rsidR="007F6DC5" w:rsidRPr="00A35D65" w:rsidRDefault="007F6DC5" w:rsidP="007F6DC5">
      <w:pPr>
        <w:rPr>
          <w:rFonts w:ascii="宋体" w:hAnsi="宋体"/>
        </w:rPr>
      </w:pPr>
      <w:r w:rsidRPr="00A35D65">
        <w:rPr>
          <w:rFonts w:ascii="宋体" w:hAnsi="宋体" w:hint="eastAsia"/>
        </w:rPr>
        <w:t>物(anistreplase，APSA(：)是具有相对纤维蛋白选择特性的纤溶药物。</w:t>
      </w:r>
    </w:p>
    <w:p w:rsidR="007F6DC5" w:rsidRPr="00A35D65" w:rsidRDefault="007F6DC5" w:rsidP="007F6DC5">
      <w:pPr>
        <w:rPr>
          <w:rFonts w:ascii="宋体" w:hAnsi="宋体"/>
        </w:rPr>
      </w:pPr>
      <w:r w:rsidRPr="00A35D65">
        <w:rPr>
          <w:rFonts w:ascii="宋体" w:hAnsi="宋体" w:hint="eastAsia"/>
        </w:rPr>
        <w:t xml:space="preserve">    (三)第三代纤溶药物</w:t>
      </w:r>
    </w:p>
    <w:p w:rsidR="007F6DC5" w:rsidRPr="00A35D65" w:rsidRDefault="007F6DC5" w:rsidP="007F6DC5">
      <w:pPr>
        <w:rPr>
          <w:rFonts w:ascii="宋体" w:hAnsi="宋体"/>
        </w:rPr>
      </w:pPr>
      <w:r w:rsidRPr="00A35D65">
        <w:rPr>
          <w:rFonts w:ascii="宋体" w:hAnsi="宋体" w:hint="eastAsia"/>
        </w:rPr>
        <w:t xml:space="preserve">    主要特点是半衰期延长，血浆清除减慢，有的还增加了纤维蛋白亲和力，更适合静脉</w:t>
      </w:r>
    </w:p>
    <w:p w:rsidR="007F6DC5" w:rsidRPr="00A35D65" w:rsidRDefault="007F6DC5" w:rsidP="007F6DC5">
      <w:pPr>
        <w:rPr>
          <w:rFonts w:ascii="宋体" w:hAnsi="宋体"/>
        </w:rPr>
      </w:pPr>
      <w:r w:rsidRPr="00A35D65">
        <w:rPr>
          <w:rFonts w:ascii="宋体" w:hAnsi="宋体" w:hint="eastAsia"/>
        </w:rPr>
        <w:t>推注给药，包括tPA的变异体r-PA(．Reteplase)、替奈普酶(TNK—tPA。，Tenecteplase)、</w:t>
      </w:r>
    </w:p>
    <w:p w:rsidR="007F6DC5" w:rsidRPr="00A35D65" w:rsidRDefault="007F6DC5" w:rsidP="007F6DC5">
      <w:pPr>
        <w:rPr>
          <w:rFonts w:ascii="宋体" w:hAnsi="宋体"/>
        </w:rPr>
      </w:pPr>
      <w:r w:rsidRPr="00A35D65">
        <w:rPr>
          <w:rFonts w:ascii="宋体" w:hAnsi="宋体" w:hint="eastAsia"/>
        </w:rPr>
        <w:t>拉诺替普酶(n_PA，Lanoteplase)等。</w:t>
      </w:r>
    </w:p>
    <w:p w:rsidR="007F6DC5" w:rsidRPr="00A35D65" w:rsidRDefault="007F6DC5" w:rsidP="007F6DC5">
      <w:pPr>
        <w:rPr>
          <w:rFonts w:ascii="宋体" w:hAnsi="宋体"/>
        </w:rPr>
      </w:pPr>
      <w:r w:rsidRPr="00A35D65">
        <w:rPr>
          <w:rFonts w:ascii="宋体" w:hAnsi="宋体" w:hint="eastAsia"/>
        </w:rPr>
        <w:lastRenderedPageBreak/>
        <w:t>第二节  常见心血管疾病的抗栓及溶栓治疗</w:t>
      </w:r>
    </w:p>
    <w:p w:rsidR="007F6DC5" w:rsidRPr="00A35D65" w:rsidRDefault="007F6DC5" w:rsidP="007F6DC5">
      <w:pPr>
        <w:rPr>
          <w:rFonts w:ascii="宋体" w:hAnsi="宋体"/>
        </w:rPr>
      </w:pPr>
      <w:r w:rsidRPr="00A35D65">
        <w:rPr>
          <w:rFonts w:ascii="宋体" w:hAnsi="宋体" w:hint="eastAsia"/>
        </w:rPr>
        <w:t xml:space="preserve">    【急性ST段拾高的心肌梗死】</w:t>
      </w:r>
    </w:p>
    <w:p w:rsidR="007F6DC5" w:rsidRPr="00A35D65" w:rsidRDefault="007F6DC5" w:rsidP="007F6DC5">
      <w:pPr>
        <w:rPr>
          <w:rFonts w:ascii="宋体" w:hAnsi="宋体"/>
        </w:rPr>
      </w:pPr>
      <w:r w:rsidRPr="00A35D65">
        <w:rPr>
          <w:rFonts w:ascii="宋体" w:hAnsi="宋体" w:hint="eastAsia"/>
        </w:rPr>
        <w:t xml:space="preserve">    在冠状动脉粥样硬化斑块破裂的基础上继发血栓形成，如果血栓完全、持续的闭塞冠</w:t>
      </w:r>
    </w:p>
    <w:p w:rsidR="007F6DC5" w:rsidRPr="00A35D65" w:rsidRDefault="007F6DC5" w:rsidP="007F6DC5">
      <w:pPr>
        <w:rPr>
          <w:rFonts w:ascii="宋体" w:hAnsi="宋体"/>
        </w:rPr>
      </w:pPr>
      <w:r w:rsidRPr="00A35D65">
        <w:rPr>
          <w:rFonts w:ascii="宋体" w:hAnsi="宋体" w:hint="eastAsia"/>
        </w:rPr>
        <w:t>状动脉，临床上常表现为ST段抬高的心肌梗死，闭塞性血栓的主要成分是以纤维蛋白作</w:t>
      </w:r>
    </w:p>
    <w:p w:rsidR="007F6DC5" w:rsidRPr="00A35D65" w:rsidRDefault="007F6DC5" w:rsidP="007F6DC5">
      <w:pPr>
        <w:rPr>
          <w:rFonts w:ascii="宋体" w:hAnsi="宋体"/>
        </w:rPr>
      </w:pPr>
      <w:r w:rsidRPr="00A35D65">
        <w:rPr>
          <w:rFonts w:ascii="宋体" w:hAnsi="宋体" w:hint="eastAsia"/>
        </w:rPr>
        <w:t>为网架结构的“红色血栓”，是纤溶药物作用的底物。</w:t>
      </w:r>
    </w:p>
    <w:p w:rsidR="007F6DC5" w:rsidRPr="00A35D65" w:rsidRDefault="007F6DC5" w:rsidP="007F6DC5">
      <w:pPr>
        <w:rPr>
          <w:rFonts w:ascii="宋体" w:hAnsi="宋体"/>
        </w:rPr>
      </w:pPr>
      <w:r w:rsidRPr="00A35D65">
        <w:rPr>
          <w:rFonts w:ascii="宋体" w:hAnsi="宋体" w:hint="eastAsia"/>
        </w:rPr>
        <w:t xml:space="preserve">    治疗急性心肌梗死的首要目标是尽快给予再灌注治疗，开通梗死的相关血管。治疗方</w:t>
      </w:r>
    </w:p>
    <w:p w:rsidR="007F6DC5" w:rsidRPr="00A35D65" w:rsidRDefault="007F6DC5" w:rsidP="007F6DC5">
      <w:pPr>
        <w:rPr>
          <w:rFonts w:ascii="宋体" w:hAnsi="宋体"/>
        </w:rPr>
      </w:pPr>
      <w:r w:rsidRPr="00A35D65">
        <w:rPr>
          <w:rFonts w:ascii="宋体" w:hAnsi="宋体" w:hint="eastAsia"/>
        </w:rPr>
        <w:t>法包括溶栓治疗(thrombolytic ther。apy)、经皮冠状动脉介入治疗(PCI)等，再灌注治疗</w:t>
      </w:r>
    </w:p>
    <w:p w:rsidR="007F6DC5" w:rsidRPr="00A35D65" w:rsidRDefault="007F6DC5" w:rsidP="007F6DC5">
      <w:pPr>
        <w:rPr>
          <w:rFonts w:ascii="宋体" w:hAnsi="宋体"/>
        </w:rPr>
      </w:pPr>
      <w:r w:rsidRPr="00A35D65">
        <w:rPr>
          <w:rFonts w:ascii="宋体" w:hAnsi="宋体" w:hint="eastAsia"/>
        </w:rPr>
        <w:t>的效益已被充分肯定。</w:t>
      </w:r>
    </w:p>
    <w:p w:rsidR="007F6DC5" w:rsidRPr="00A35D65" w:rsidRDefault="007F6DC5" w:rsidP="007F6DC5">
      <w:pPr>
        <w:rPr>
          <w:rFonts w:ascii="宋体" w:hAnsi="宋体"/>
        </w:rPr>
      </w:pPr>
      <w:r w:rsidRPr="00A35D65">
        <w:rPr>
          <w:rFonts w:ascii="宋体" w:hAnsi="宋体" w:hint="eastAsia"/>
        </w:rPr>
        <w:t xml:space="preserve">    (一)溶栓治疗</w:t>
      </w:r>
    </w:p>
    <w:p w:rsidR="007F6DC5" w:rsidRPr="00A35D65" w:rsidRDefault="007F6DC5" w:rsidP="007F6DC5">
      <w:pPr>
        <w:rPr>
          <w:rFonts w:ascii="宋体" w:hAnsi="宋体"/>
        </w:rPr>
      </w:pPr>
      <w:r w:rsidRPr="00A35D65">
        <w:rPr>
          <w:rFonts w:ascii="宋体" w:hAnsi="宋体" w:hint="eastAsia"/>
        </w:rPr>
        <w:t xml:space="preserve">    静脉溶栓治疗简便易行，目前仍是大多数医院采用的主要干预手段。所有在症状发作</w:t>
      </w:r>
    </w:p>
    <w:p w:rsidR="007F6DC5" w:rsidRPr="00A35D65" w:rsidRDefault="007F6DC5" w:rsidP="007F6DC5">
      <w:pPr>
        <w:rPr>
          <w:rFonts w:ascii="宋体" w:hAnsi="宋体"/>
        </w:rPr>
      </w:pPr>
      <w:r w:rsidRPr="00A35D65">
        <w:rPr>
          <w:rFonts w:ascii="宋体" w:hAnsi="宋体" w:hint="eastAsia"/>
        </w:rPr>
        <w:t>后12小时内就诊的sT段抬高心肌梗死患者，若无禁忌证均可考虑溶栓治疗。发病虽然大</w:t>
      </w:r>
    </w:p>
    <w:p w:rsidR="007F6DC5" w:rsidRPr="00A35D65" w:rsidRDefault="007F6DC5" w:rsidP="007F6DC5">
      <w:pPr>
        <w:rPr>
          <w:rFonts w:ascii="宋体" w:hAnsi="宋体"/>
        </w:rPr>
      </w:pPr>
      <w:r w:rsidRPr="00A35D65">
        <w:rPr>
          <w:rFonts w:ascii="宋体" w:hAnsi="宋体" w:hint="eastAsia"/>
        </w:rPr>
        <w:t>于12小时但仍有进行性胸痛和心电图sT段抬高者，也可考虑溶栓治疗。溶栓治疗的获益</w:t>
      </w:r>
    </w:p>
    <w:p w:rsidR="007F6DC5" w:rsidRPr="00A35D65" w:rsidRDefault="007F6DC5" w:rsidP="007F6DC5">
      <w:pPr>
        <w:rPr>
          <w:rFonts w:ascii="宋体" w:hAnsi="宋体"/>
        </w:rPr>
      </w:pPr>
      <w:r w:rsidRPr="00A35D65">
        <w:rPr>
          <w:rFonts w:ascii="宋体" w:hAnsi="宋体" w:hint="eastAsia"/>
        </w:rPr>
        <w:t>与发病至溶栓开始的时间密切相关。溶栓越早，挽救心肌就越多，患者获益越多。缩短发</w:t>
      </w:r>
    </w:p>
    <w:p w:rsidR="007F6DC5" w:rsidRPr="00A35D65" w:rsidRDefault="007F6DC5" w:rsidP="007F6DC5">
      <w:pPr>
        <w:rPr>
          <w:rFonts w:ascii="宋体" w:hAnsi="宋体"/>
        </w:rPr>
      </w:pPr>
      <w:r w:rsidRPr="00A35D65">
        <w:rPr>
          <w:rFonts w:ascii="宋体" w:hAnsi="宋体" w:hint="eastAsia"/>
        </w:rPr>
        <w:t>病至人院时间以及人院至溶栓开始的时间是提高溶栓获益的重要措施。开展院前溶栓有助</w:t>
      </w:r>
    </w:p>
    <w:p w:rsidR="007F6DC5" w:rsidRPr="00A35D65" w:rsidRDefault="007F6DC5" w:rsidP="007F6DC5">
      <w:pPr>
        <w:rPr>
          <w:rFonts w:ascii="宋体" w:hAnsi="宋体"/>
        </w:rPr>
      </w:pPr>
      <w:r w:rsidRPr="00A35D65">
        <w:rPr>
          <w:rFonts w:ascii="宋体" w:hAnsi="宋体" w:hint="eastAsia"/>
        </w:rPr>
        <w:t>于缩短发病至溶栓开始的时间。</w:t>
      </w:r>
    </w:p>
    <w:p w:rsidR="007F6DC5" w:rsidRPr="00A35D65" w:rsidRDefault="007F6DC5" w:rsidP="007F6DC5">
      <w:pPr>
        <w:rPr>
          <w:rFonts w:ascii="宋体" w:hAnsi="宋体"/>
        </w:rPr>
      </w:pPr>
      <w:r w:rsidRPr="00A35D65">
        <w:rPr>
          <w:rFonts w:ascii="宋体" w:hAnsi="宋体" w:hint="eastAsia"/>
        </w:rPr>
        <w:t xml:space="preserve">    如果患者到达的首诊医院既可以进行直接PCI也可以溶栓治疗，根据症状发作的时间</w:t>
      </w:r>
    </w:p>
    <w:p w:rsidR="007F6DC5" w:rsidRPr="00A35D65" w:rsidRDefault="007F6DC5" w:rsidP="007F6DC5">
      <w:pPr>
        <w:rPr>
          <w:rFonts w:ascii="宋体" w:hAnsi="宋体"/>
        </w:rPr>
      </w:pPr>
      <w:r w:rsidRPr="00A35D65">
        <w:rPr>
          <w:rFonts w:ascii="宋体" w:hAnsi="宋体" w:hint="eastAsia"/>
        </w:rPr>
        <w:t>和危险性、出血并发症的危险和转运至导管时所需时间，综合考虑选择恰当的血管开通策</w:t>
      </w:r>
    </w:p>
    <w:p w:rsidR="007F6DC5" w:rsidRPr="00A35D65" w:rsidRDefault="007F6DC5" w:rsidP="007F6DC5">
      <w:pPr>
        <w:rPr>
          <w:rFonts w:ascii="宋体" w:hAnsi="宋体"/>
        </w:rPr>
      </w:pPr>
      <w:r w:rsidRPr="00A35D65">
        <w:rPr>
          <w:rFonts w:ascii="宋体" w:hAnsi="宋体" w:hint="eastAsia"/>
        </w:rPr>
        <w:t>第三篇循环系统疾病    。ij i iii：÷</w:t>
      </w:r>
    </w:p>
    <w:p w:rsidR="007F6DC5" w:rsidRPr="00A35D65" w:rsidRDefault="007F6DC5" w:rsidP="007F6DC5">
      <w:pPr>
        <w:rPr>
          <w:rFonts w:ascii="宋体" w:hAnsi="宋体"/>
        </w:rPr>
      </w:pPr>
      <w:r w:rsidRPr="00A35D65">
        <w:rPr>
          <w:rFonts w:ascii="宋体" w:hAnsi="宋体" w:hint="eastAsia"/>
        </w:rPr>
        <w:t xml:space="preserve">    i誊爱i㈣i</w:t>
      </w:r>
    </w:p>
    <w:p w:rsidR="007F6DC5" w:rsidRPr="00A35D65" w:rsidRDefault="007F6DC5" w:rsidP="007F6DC5">
      <w:pPr>
        <w:rPr>
          <w:rFonts w:ascii="宋体" w:hAnsi="宋体"/>
        </w:rPr>
      </w:pPr>
      <w:r w:rsidRPr="00A35D65">
        <w:rPr>
          <w:rFonts w:ascii="宋体" w:hAnsi="宋体" w:hint="eastAsia"/>
        </w:rPr>
        <w:t>略。如果发病时间&lt;3小时，而且导管治疗无延误，溶栓和直接PCI效果无显著差别；症</w:t>
      </w:r>
    </w:p>
    <w:p w:rsidR="007F6DC5" w:rsidRPr="00A35D65" w:rsidRDefault="007F6DC5" w:rsidP="007F6DC5">
      <w:pPr>
        <w:rPr>
          <w:rFonts w:ascii="宋体" w:hAnsi="宋体"/>
        </w:rPr>
      </w:pPr>
      <w:r w:rsidRPr="00A35D65">
        <w:rPr>
          <w:rFonts w:ascii="宋体" w:hAnsi="宋体" w:hint="eastAsia"/>
        </w:rPr>
        <w:t>状发作超过3小时，直接PCI优于溶栓治疗；但患者到达医院后，如不能在90分钟内进</w:t>
      </w:r>
    </w:p>
    <w:p w:rsidR="007F6DC5" w:rsidRPr="00A35D65" w:rsidRDefault="007F6DC5" w:rsidP="007F6DC5">
      <w:pPr>
        <w:rPr>
          <w:rFonts w:ascii="宋体" w:hAnsi="宋体"/>
        </w:rPr>
      </w:pPr>
      <w:r w:rsidRPr="00A35D65">
        <w:rPr>
          <w:rFonts w:ascii="宋体" w:hAnsi="宋体" w:hint="eastAsia"/>
        </w:rPr>
        <w:t>行直接：PCI，又没有溶栓禁忌证应首先溶栓治疗。</w:t>
      </w:r>
    </w:p>
    <w:p w:rsidR="007F6DC5" w:rsidRPr="00A35D65" w:rsidRDefault="007F6DC5" w:rsidP="007F6DC5">
      <w:pPr>
        <w:rPr>
          <w:rFonts w:ascii="宋体" w:hAnsi="宋体"/>
        </w:rPr>
      </w:pPr>
      <w:r w:rsidRPr="00A35D65">
        <w:rPr>
          <w:rFonts w:ascii="宋体" w:hAnsi="宋体" w:hint="eastAsia"/>
        </w:rPr>
        <w:t xml:space="preserve">    溶栓治疗后，再次发生血栓闭塞导致再梗死的患者应该选择PCI。如无条件，再次溶</w:t>
      </w:r>
    </w:p>
    <w:p w:rsidR="007F6DC5" w:rsidRPr="00A35D65" w:rsidRDefault="007F6DC5" w:rsidP="007F6DC5">
      <w:pPr>
        <w:rPr>
          <w:rFonts w:ascii="宋体" w:hAnsi="宋体"/>
        </w:rPr>
      </w:pPr>
      <w:r w:rsidRPr="00A35D65">
        <w:rPr>
          <w:rFonts w:ascii="宋体" w:hAnsi="宋体" w:hint="eastAsia"/>
        </w:rPr>
        <w:t>栓仍能开通冠状动脉。如果为早期(溶栓后1小时内)再梗死，半量tPA即有效。链激酶</w:t>
      </w:r>
    </w:p>
    <w:p w:rsidR="007F6DC5" w:rsidRPr="00A35D65" w:rsidRDefault="007F6DC5" w:rsidP="007F6DC5">
      <w:pPr>
        <w:rPr>
          <w:rFonts w:ascii="宋体" w:hAnsi="宋体"/>
        </w:rPr>
      </w:pPr>
      <w:r w:rsidRPr="00A35D65">
        <w:rPr>
          <w:rFonts w:ascii="宋体" w:hAnsi="宋体" w:hint="eastAsia"/>
        </w:rPr>
        <w:t>有抗原性，但在第一次应用后的4～5天以内尚未产生抗体，可以重复使用，但以非免疫</w:t>
      </w:r>
    </w:p>
    <w:p w:rsidR="007F6DC5" w:rsidRPr="00A35D65" w:rsidRDefault="007F6DC5" w:rsidP="007F6DC5">
      <w:pPr>
        <w:rPr>
          <w:rFonts w:ascii="宋体" w:hAnsi="宋体"/>
        </w:rPr>
      </w:pPr>
      <w:r w:rsidRPr="00A35D65">
        <w:rPr>
          <w:rFonts w:ascii="宋体" w:hAnsi="宋体" w:hint="eastAsia"/>
        </w:rPr>
        <w:t>源性制剂更为合适，如tPA、rPA和TNK—PA。</w:t>
      </w:r>
    </w:p>
    <w:p w:rsidR="007F6DC5" w:rsidRPr="00A35D65" w:rsidRDefault="007F6DC5" w:rsidP="007F6DC5">
      <w:pPr>
        <w:rPr>
          <w:rFonts w:ascii="宋体" w:hAnsi="宋体"/>
        </w:rPr>
      </w:pPr>
      <w:r w:rsidRPr="00A35D65">
        <w:rPr>
          <w:rFonts w:ascii="宋体" w:hAnsi="宋体" w:hint="eastAsia"/>
        </w:rPr>
        <w:t xml:space="preserve">    溶栓疗法亦存在不足，梗死相关血管的再通率偏低，90分钟冠状动脉造影显示血流</w:t>
      </w:r>
    </w:p>
    <w:p w:rsidR="007F6DC5" w:rsidRPr="00A35D65" w:rsidRDefault="007F6DC5" w:rsidP="007F6DC5">
      <w:pPr>
        <w:rPr>
          <w:rFonts w:ascii="宋体" w:hAnsi="宋体"/>
        </w:rPr>
      </w:pPr>
      <w:r w:rsidRPr="00A35D65">
        <w:rPr>
          <w:rFonts w:ascii="宋体" w:hAnsi="宋体" w:hint="eastAsia"/>
        </w:rPr>
        <w:t>达到TIMIⅢ级的比率仅为50％～60％，而在达到1"IMIⅢ级血流的患者，其中半数没有</w:t>
      </w:r>
    </w:p>
    <w:p w:rsidR="007F6DC5" w:rsidRPr="00A35D65" w:rsidRDefault="007F6DC5" w:rsidP="007F6DC5">
      <w:pPr>
        <w:rPr>
          <w:rFonts w:ascii="宋体" w:hAnsi="宋体"/>
        </w:rPr>
      </w:pPr>
      <w:r w:rsidRPr="00A35D65">
        <w:rPr>
          <w:rFonts w:ascii="宋体" w:hAnsi="宋体" w:hint="eastAsia"/>
        </w:rPr>
        <w:t>实现心肌水平的充分再灌注；许多患者因适应证和禁忌证的关系，不能接受溶栓治疗，临</w:t>
      </w:r>
    </w:p>
    <w:p w:rsidR="007F6DC5" w:rsidRPr="00A35D65" w:rsidRDefault="007F6DC5" w:rsidP="007F6DC5">
      <w:pPr>
        <w:rPr>
          <w:rFonts w:ascii="宋体" w:hAnsi="宋体"/>
        </w:rPr>
      </w:pPr>
      <w:r w:rsidRPr="00A35D65">
        <w:rPr>
          <w:rFonts w:ascii="宋体" w:hAnsi="宋体" w:hint="eastAsia"/>
        </w:rPr>
        <w:t>床应用受到限制；溶栓后血管残余狭窄仍然存在，缺血事件复发率高，因心肌再缺血而行</w:t>
      </w:r>
    </w:p>
    <w:p w:rsidR="007F6DC5" w:rsidRPr="00A35D65" w:rsidRDefault="007F6DC5" w:rsidP="007F6DC5">
      <w:pPr>
        <w:rPr>
          <w:rFonts w:ascii="宋体" w:hAnsi="宋体"/>
        </w:rPr>
      </w:pPr>
      <w:r w:rsidRPr="00A35D65">
        <w:rPr>
          <w:rFonts w:ascii="宋体" w:hAnsi="宋体" w:hint="eastAsia"/>
        </w:rPr>
        <w:t>介入治疗的比率较高。</w:t>
      </w:r>
    </w:p>
    <w:p w:rsidR="007F6DC5" w:rsidRPr="00A35D65" w:rsidRDefault="007F6DC5" w:rsidP="007F6DC5">
      <w:pPr>
        <w:rPr>
          <w:rFonts w:ascii="宋体" w:hAnsi="宋体"/>
        </w:rPr>
      </w:pPr>
      <w:r w:rsidRPr="00A35D65">
        <w:rPr>
          <w:rFonts w:ascii="宋体" w:hAnsi="宋体" w:hint="eastAsia"/>
        </w:rPr>
        <w:t xml:space="preserve">  (二)抗栓治疗</w:t>
      </w:r>
    </w:p>
    <w:p w:rsidR="007F6DC5" w:rsidRPr="00A35D65" w:rsidRDefault="007F6DC5" w:rsidP="007F6DC5">
      <w:pPr>
        <w:rPr>
          <w:rFonts w:ascii="宋体" w:hAnsi="宋体"/>
        </w:rPr>
      </w:pPr>
      <w:r w:rsidRPr="00A35D65">
        <w:rPr>
          <w:rFonts w:ascii="宋体" w:hAnsi="宋体" w:hint="eastAsia"/>
        </w:rPr>
        <w:t xml:space="preserve">  作为溶栓的辅助治疗，抗栓治疗的目的在于提高开通的速率和开通的比率，尤其提高</w:t>
      </w:r>
    </w:p>
    <w:p w:rsidR="007F6DC5" w:rsidRPr="00A35D65" w:rsidRDefault="007F6DC5" w:rsidP="007F6DC5">
      <w:pPr>
        <w:rPr>
          <w:rFonts w:ascii="宋体" w:hAnsi="宋体"/>
        </w:rPr>
      </w:pPr>
      <w:r w:rsidRPr="00A35D65">
        <w:rPr>
          <w:rFonts w:ascii="宋体" w:hAnsi="宋体" w:hint="eastAsia"/>
        </w:rPr>
        <w:t>心肌水平的再灌注，减少溶栓后的血栓性再闭塞和再梗死。目前，急性心肌梗死后抗栓治</w:t>
      </w:r>
    </w:p>
    <w:p w:rsidR="007F6DC5" w:rsidRPr="00A35D65" w:rsidRDefault="007F6DC5" w:rsidP="007F6DC5">
      <w:pPr>
        <w:rPr>
          <w:rFonts w:ascii="宋体" w:hAnsi="宋体"/>
        </w:rPr>
      </w:pPr>
      <w:r w:rsidRPr="00A35D65">
        <w:rPr>
          <w:rFonts w:ascii="宋体" w:hAnsi="宋体" w:hint="eastAsia"/>
        </w:rPr>
        <w:t>疗的主要药物包括抗血小板和抗凝。</w:t>
      </w:r>
    </w:p>
    <w:p w:rsidR="007F6DC5" w:rsidRPr="00A35D65" w:rsidRDefault="007F6DC5" w:rsidP="007F6DC5">
      <w:pPr>
        <w:rPr>
          <w:rFonts w:ascii="宋体" w:hAnsi="宋体"/>
        </w:rPr>
      </w:pPr>
      <w:r w:rsidRPr="00A35D65">
        <w:rPr>
          <w:rFonts w:ascii="宋体" w:hAnsi="宋体" w:hint="eastAsia"/>
        </w:rPr>
        <w:t xml:space="preserve">    1．抗血小板治疗一旦患者诊断为急性心肌梗死，应尽快给予阿司匹林160～325mg</w:t>
      </w:r>
    </w:p>
    <w:p w:rsidR="007F6DC5" w:rsidRPr="00A35D65" w:rsidRDefault="007F6DC5" w:rsidP="007F6DC5">
      <w:pPr>
        <w:rPr>
          <w:rFonts w:ascii="宋体" w:hAnsi="宋体"/>
        </w:rPr>
      </w:pPr>
      <w:r w:rsidRPr="00A35D65">
        <w:rPr>
          <w:rFonts w:ascii="宋体" w:hAnsi="宋体" w:hint="eastAsia"/>
        </w:rPr>
        <w:t>嚼碎后服用，同时给予氯吡格雷75～300rag。</w:t>
      </w:r>
    </w:p>
    <w:p w:rsidR="007F6DC5" w:rsidRPr="00A35D65" w:rsidRDefault="007F6DC5" w:rsidP="007F6DC5">
      <w:pPr>
        <w:rPr>
          <w:rFonts w:ascii="宋体" w:hAnsi="宋体"/>
        </w:rPr>
      </w:pPr>
      <w:r w:rsidRPr="00A35D65">
        <w:rPr>
          <w:rFonts w:ascii="宋体" w:hAnsi="宋体" w:hint="eastAsia"/>
        </w:rPr>
        <w:t xml:space="preserve">    2．抗凝治疗未采用溶栓治疗的患者，给予普通肝素静脉持续注射至少48小时，监测</w:t>
      </w:r>
    </w:p>
    <w:p w:rsidR="007F6DC5" w:rsidRPr="00A35D65" w:rsidRDefault="007F6DC5" w:rsidP="007F6DC5">
      <w:pPr>
        <w:rPr>
          <w:rFonts w:ascii="宋体" w:hAnsi="宋体"/>
        </w:rPr>
      </w:pPr>
      <w:r w:rsidRPr="00A35D65">
        <w:rPr>
          <w:rFonts w:ascii="宋体" w:hAnsi="宋体" w:hint="eastAsia"/>
        </w:rPr>
        <w:t>APTT在目标范围，或低分子肝素皮下注射每天两次，疗效相当，可能减少出血并发症。</w:t>
      </w:r>
    </w:p>
    <w:p w:rsidR="007F6DC5" w:rsidRPr="00A35D65" w:rsidRDefault="007F6DC5" w:rsidP="007F6DC5">
      <w:pPr>
        <w:rPr>
          <w:rFonts w:ascii="宋体" w:hAnsi="宋体"/>
        </w:rPr>
      </w:pPr>
      <w:r w:rsidRPr="00A35D65">
        <w:rPr>
          <w:rFonts w:ascii="宋体" w:hAnsi="宋体" w:hint="eastAsia"/>
        </w:rPr>
        <w:t xml:space="preserve">    采用静脉溶栓治疗的患者，应该根据溶栓药物的种类选择抗凝治疗。链激酶溶栓可以</w:t>
      </w:r>
    </w:p>
    <w:p w:rsidR="007F6DC5" w:rsidRPr="00A35D65" w:rsidRDefault="007F6DC5" w:rsidP="007F6DC5">
      <w:pPr>
        <w:rPr>
          <w:rFonts w:ascii="宋体" w:hAnsi="宋体"/>
        </w:rPr>
      </w:pPr>
      <w:r w:rsidRPr="00A35D65">
        <w:rPr>
          <w:rFonts w:ascii="宋体" w:hAnsi="宋体" w:hint="eastAsia"/>
        </w:rPr>
        <w:t>不必同时抗凝。尿激酶溶栓后使用普通肝素静脉给药是否能提高疗效尚无可靠证据。tPA</w:t>
      </w:r>
    </w:p>
    <w:p w:rsidR="007F6DC5" w:rsidRPr="00A35D65" w:rsidRDefault="007F6DC5" w:rsidP="007F6DC5">
      <w:pPr>
        <w:rPr>
          <w:rFonts w:ascii="宋体" w:hAnsi="宋体"/>
        </w:rPr>
      </w:pPr>
      <w:r w:rsidRPr="00A35D65">
        <w:rPr>
          <w:rFonts w:ascii="宋体" w:hAnsi="宋体" w:hint="eastAsia"/>
        </w:rPr>
        <w:t>及其他第三代溶栓药物常规使用普通肝素。肝素的用法是60U／kg(最大4000U)静推，</w:t>
      </w:r>
    </w:p>
    <w:p w:rsidR="007F6DC5" w:rsidRPr="00A35D65" w:rsidRDefault="007F6DC5" w:rsidP="007F6DC5">
      <w:pPr>
        <w:rPr>
          <w:rFonts w:ascii="宋体" w:hAnsi="宋体"/>
        </w:rPr>
      </w:pPr>
      <w:r w:rsidRPr="00A35D65">
        <w:rPr>
          <w:rFonts w:ascii="宋体" w:hAnsi="宋体" w:hint="eastAsia"/>
        </w:rPr>
        <w:t>接着12U／(kg·h)(最大1000U／h)静滴，溶栓开始3小时后测定APTT，维持APTT</w:t>
      </w:r>
    </w:p>
    <w:p w:rsidR="007F6DC5" w:rsidRPr="00A35D65" w:rsidRDefault="007F6DC5" w:rsidP="007F6DC5">
      <w:pPr>
        <w:rPr>
          <w:rFonts w:ascii="宋体" w:hAnsi="宋体"/>
        </w:rPr>
      </w:pPr>
      <w:r w:rsidRPr="00A35D65">
        <w:rPr>
          <w:rFonts w:ascii="宋体" w:hAnsi="宋体" w:hint="eastAsia"/>
        </w:rPr>
        <w:t>于50～70秒，持续48小时。48小时以后根据情况决定是否继续应用。也可以采用低分子</w:t>
      </w:r>
    </w:p>
    <w:p w:rsidR="007F6DC5" w:rsidRPr="00A35D65" w:rsidRDefault="007F6DC5" w:rsidP="007F6DC5">
      <w:pPr>
        <w:rPr>
          <w:rFonts w:ascii="宋体" w:hAnsi="宋体"/>
        </w:rPr>
      </w:pPr>
      <w:r w:rsidRPr="00A35D65">
        <w:rPr>
          <w:rFonts w:ascii="宋体" w:hAnsi="宋体" w:hint="eastAsia"/>
        </w:rPr>
        <w:lastRenderedPageBreak/>
        <w:t>肝素替代普通肝素，根据体重调整剂量。</w:t>
      </w:r>
    </w:p>
    <w:p w:rsidR="007F6DC5" w:rsidRPr="00A35D65" w:rsidRDefault="007F6DC5" w:rsidP="007F6DC5">
      <w:pPr>
        <w:rPr>
          <w:rFonts w:ascii="宋体" w:hAnsi="宋体"/>
        </w:rPr>
      </w:pPr>
      <w:r w:rsidRPr="00A35D65">
        <w:rPr>
          <w:rFonts w:ascii="宋体" w:hAnsi="宋体" w:hint="eastAsia"/>
        </w:rPr>
        <w:t xml:space="preserve">    (三)溶栓治疗的出血并发症</w:t>
      </w:r>
    </w:p>
    <w:p w:rsidR="007F6DC5" w:rsidRPr="00A35D65" w:rsidRDefault="007F6DC5" w:rsidP="007F6DC5">
      <w:pPr>
        <w:rPr>
          <w:rFonts w:ascii="宋体" w:hAnsi="宋体"/>
        </w:rPr>
      </w:pPr>
      <w:r w:rsidRPr="00A35D65">
        <w:rPr>
          <w:rFonts w:ascii="宋体" w:hAnsi="宋体" w:hint="eastAsia"/>
        </w:rPr>
        <w:t xml:space="preserve">    溶栓治疗最严重的并发症是颅内出血。链激酶溶栓颅内出血的发生率在O．5％以下，</w:t>
      </w:r>
    </w:p>
    <w:p w:rsidR="007F6DC5" w:rsidRPr="00A35D65" w:rsidRDefault="007F6DC5" w:rsidP="007F6DC5">
      <w:pPr>
        <w:rPr>
          <w:rFonts w:ascii="宋体" w:hAnsi="宋体"/>
        </w:rPr>
      </w:pPr>
      <w:r w:rsidRPr="00A35D65">
        <w:rPr>
          <w:rFonts w:ascii="宋体" w:hAnsi="宋体" w:hint="eastAsia"/>
        </w:rPr>
        <w:t>t：PA及第三代溶栓药物颅内出血发生率在O．5％～1％。如患者发生严重头痛、视觉障碍、</w:t>
      </w:r>
    </w:p>
    <w:p w:rsidR="007F6DC5" w:rsidRPr="00A35D65" w:rsidRDefault="007F6DC5" w:rsidP="007F6DC5">
      <w:pPr>
        <w:rPr>
          <w:rFonts w:ascii="宋体" w:hAnsi="宋体"/>
        </w:rPr>
      </w:pPr>
      <w:r w:rsidRPr="00A35D65">
        <w:rPr>
          <w:rFonts w:ascii="宋体" w:hAnsi="宋体" w:hint="eastAsia"/>
        </w:rPr>
        <w:t>意识障碍等，应考虑此诊断。颅内出血的危险因素包括：年龄&gt;75岁，使用纤维蛋白特</w:t>
      </w:r>
    </w:p>
    <w:p w:rsidR="007F6DC5" w:rsidRPr="00A35D65" w:rsidRDefault="007F6DC5" w:rsidP="007F6DC5">
      <w:pPr>
        <w:rPr>
          <w:rFonts w:ascii="宋体" w:hAnsi="宋体"/>
        </w:rPr>
      </w:pPr>
      <w:r w:rsidRPr="00A35D65">
        <w:rPr>
          <w:rFonts w:ascii="宋体" w:hAnsi="宋体" w:hint="eastAsia"/>
        </w:rPr>
        <w:t>异性溶栓药物，脑血管病史、女性、低体重者、人院时血压高等。另外，也与静脉肝素的</w:t>
      </w:r>
    </w:p>
    <w:p w:rsidR="007F6DC5" w:rsidRPr="00A35D65" w:rsidRDefault="007F6DC5" w:rsidP="007F6DC5">
      <w:pPr>
        <w:rPr>
          <w:rFonts w:ascii="宋体" w:hAnsi="宋体"/>
        </w:rPr>
      </w:pPr>
      <w:r w:rsidRPr="00A35D65">
        <w:rPr>
          <w:rFonts w:ascii="宋体" w:hAnsi="宋体" w:hint="eastAsia"/>
        </w:rPr>
        <w:t>剂量有关。其他出血并发症尚有胃肠道、腹膜后和其他部位出血，但如及时诊断和治疗常</w:t>
      </w:r>
    </w:p>
    <w:p w:rsidR="007F6DC5" w:rsidRPr="00A35D65" w:rsidRDefault="007F6DC5" w:rsidP="007F6DC5">
      <w:pPr>
        <w:rPr>
          <w:rFonts w:ascii="宋体" w:hAnsi="宋体"/>
        </w:rPr>
      </w:pPr>
      <w:r w:rsidRPr="00A35D65">
        <w:rPr>
          <w:rFonts w:ascii="宋体" w:hAnsi="宋体" w:hint="eastAsia"/>
        </w:rPr>
        <w:t>不致危及生命。</w:t>
      </w:r>
    </w:p>
    <w:p w:rsidR="007F6DC5" w:rsidRPr="00A35D65" w:rsidRDefault="007F6DC5" w:rsidP="007F6DC5">
      <w:pPr>
        <w:rPr>
          <w:rFonts w:ascii="宋体" w:hAnsi="宋体"/>
        </w:rPr>
      </w:pPr>
      <w:r w:rsidRPr="00A35D65">
        <w:rPr>
          <w:rFonts w:ascii="宋体" w:hAnsi="宋体" w:hint="eastAsia"/>
        </w:rPr>
        <w:t xml:space="preserve">    (四)二级预防</w:t>
      </w:r>
    </w:p>
    <w:p w:rsidR="007F6DC5" w:rsidRPr="00A35D65" w:rsidRDefault="007F6DC5" w:rsidP="007F6DC5">
      <w:pPr>
        <w:rPr>
          <w:rFonts w:ascii="宋体" w:hAnsi="宋体"/>
        </w:rPr>
      </w:pPr>
      <w:r w:rsidRPr="00A35D65">
        <w:rPr>
          <w:rFonts w:ascii="宋体" w:hAnsi="宋体" w:hint="eastAsia"/>
        </w:rPr>
        <w:t xml:space="preserve">    心肌梗死后使用阿司匹林能减少近期血管性死亡、非致命再梗死和非致命性脑卒中。</w:t>
      </w:r>
    </w:p>
    <w:p w:rsidR="007F6DC5" w:rsidRPr="00A35D65" w:rsidRDefault="007F6DC5" w:rsidP="007F6DC5">
      <w:pPr>
        <w:rPr>
          <w:rFonts w:ascii="宋体" w:hAnsi="宋体"/>
        </w:rPr>
      </w:pPr>
      <w:r w:rsidRPr="00A35D65">
        <w:rPr>
          <w:rFonts w:ascii="宋体" w:hAnsi="宋体" w:hint="eastAsia"/>
        </w:rPr>
        <w:t>如无禁忌，心肌梗死后应无限期使用阿司匹林。</w:t>
      </w:r>
    </w:p>
    <w:p w:rsidR="007F6DC5" w:rsidRPr="00A35D65" w:rsidRDefault="007F6DC5" w:rsidP="007F6DC5">
      <w:pPr>
        <w:rPr>
          <w:rFonts w:ascii="宋体" w:hAnsi="宋体"/>
        </w:rPr>
      </w:pPr>
      <w:r w:rsidRPr="00A35D65">
        <w:rPr>
          <w:rFonts w:ascii="宋体" w:hAnsi="宋体" w:hint="eastAsia"/>
        </w:rPr>
        <w:t xml:space="preserve">    【非sT段抬高的急性冠状动脉综合征】</w:t>
      </w:r>
    </w:p>
    <w:p w:rsidR="007F6DC5" w:rsidRPr="00A35D65" w:rsidRDefault="007F6DC5" w:rsidP="007F6DC5">
      <w:pPr>
        <w:rPr>
          <w:rFonts w:ascii="宋体" w:hAnsi="宋体"/>
        </w:rPr>
      </w:pPr>
      <w:r w:rsidRPr="00A35D65">
        <w:rPr>
          <w:rFonts w:ascii="宋体" w:hAnsi="宋体" w:hint="eastAsia"/>
        </w:rPr>
        <w:t xml:space="preserve">    非ST段抬高急性冠状动脉综合征包括非ST段抬高心肌梗死和不稳定性心绞痛，其</w:t>
      </w:r>
    </w:p>
    <w:p w:rsidR="007F6DC5" w:rsidRPr="00A35D65" w:rsidRDefault="007F6DC5" w:rsidP="007F6DC5">
      <w:pPr>
        <w:rPr>
          <w:rFonts w:ascii="宋体" w:hAnsi="宋体"/>
        </w:rPr>
      </w:pPr>
      <w:r w:rsidRPr="00A35D65">
        <w:rPr>
          <w:rFonts w:ascii="宋体" w:hAnsi="宋体" w:hint="eastAsia"/>
        </w:rPr>
        <w:t>病理生理机制也是在斑块破裂基础上形成血栓，但多数未使冠状动脉完全闭塞，血栓成分</w:t>
      </w:r>
    </w:p>
    <w:p w:rsidR="007F6DC5" w:rsidRPr="00A35D65" w:rsidRDefault="007F6DC5" w:rsidP="007F6DC5">
      <w:pPr>
        <w:rPr>
          <w:rFonts w:ascii="宋体" w:hAnsi="宋体"/>
        </w:rPr>
      </w:pPr>
      <w:r w:rsidRPr="00A35D65">
        <w:rPr>
          <w:rFonts w:ascii="宋体" w:hAnsi="宋体" w:hint="eastAsia"/>
        </w:rPr>
        <w:t>主要是以血小板为主的“白色血栓”。治疗的主要措施是积极抗血栓形成、抗缺血治疗，</w:t>
      </w:r>
    </w:p>
    <w:p w:rsidR="007F6DC5" w:rsidRPr="00A35D65" w:rsidRDefault="007F6DC5" w:rsidP="007F6DC5">
      <w:pPr>
        <w:rPr>
          <w:rFonts w:ascii="宋体" w:hAnsi="宋体"/>
        </w:rPr>
      </w:pPr>
      <w:r w:rsidRPr="00A35D65">
        <w:rPr>
          <w:rFonts w:ascii="宋体" w:hAnsi="宋体" w:hint="eastAsia"/>
        </w:rPr>
        <w:t>高危患者使用强效抗血栓药物，并进行早期介入干千面．非sT段抬高急件冠状动脉综合征</w:t>
      </w:r>
    </w:p>
    <w:p w:rsidR="007F6DC5" w:rsidRPr="00A35D65" w:rsidRDefault="007F6DC5" w:rsidP="007F6DC5">
      <w:pPr>
        <w:rPr>
          <w:rFonts w:ascii="宋体" w:hAnsi="宋体"/>
        </w:rPr>
      </w:pPr>
      <w:r w:rsidRPr="00A35D65">
        <w:rPr>
          <w:rFonts w:ascii="宋体" w:hAnsi="宋体" w:hint="eastAsia"/>
        </w:rPr>
        <w:t>溶栓治疗无益，甚至有害。</w:t>
      </w:r>
    </w:p>
    <w:p w:rsidR="007F6DC5" w:rsidRPr="00A35D65" w:rsidRDefault="007F6DC5" w:rsidP="007F6DC5">
      <w:pPr>
        <w:rPr>
          <w:rFonts w:ascii="宋体" w:hAnsi="宋体"/>
        </w:rPr>
      </w:pPr>
      <w:r w:rsidRPr="00A35D65">
        <w:rPr>
          <w:rFonts w:ascii="宋体" w:hAnsi="宋体" w:hint="eastAsia"/>
        </w:rPr>
        <w:t>第十四章心血管疾病的溶栓i抗栓治疗</w:t>
      </w:r>
    </w:p>
    <w:p w:rsidR="007F6DC5" w:rsidRPr="00A35D65" w:rsidRDefault="007F6DC5" w:rsidP="007F6DC5">
      <w:pPr>
        <w:rPr>
          <w:rFonts w:ascii="宋体" w:hAnsi="宋体"/>
        </w:rPr>
      </w:pPr>
      <w:r w:rsidRPr="00A35D65">
        <w:rPr>
          <w:rFonts w:ascii="宋体" w:hAnsi="宋体" w:hint="eastAsia"/>
        </w:rPr>
        <w:t xml:space="preserve">    (一)急性期抗栓治疗</w:t>
      </w:r>
    </w:p>
    <w:p w:rsidR="007F6DC5" w:rsidRPr="00A35D65" w:rsidRDefault="007F6DC5" w:rsidP="007F6DC5">
      <w:pPr>
        <w:rPr>
          <w:rFonts w:ascii="宋体" w:hAnsi="宋体"/>
        </w:rPr>
      </w:pPr>
      <w:r w:rsidRPr="00A35D65">
        <w:rPr>
          <w:rFonts w:ascii="宋体" w:hAnsi="宋体" w:hint="eastAsia"/>
        </w:rPr>
        <w:t xml:space="preserve">    阿司匹林联合普通肝素或低分子肝素是ST段不抬高急性冠状动脉综合征患者治疗的</w:t>
      </w:r>
    </w:p>
    <w:p w:rsidR="007F6DC5" w:rsidRPr="00A35D65" w:rsidRDefault="007F6DC5" w:rsidP="007F6DC5">
      <w:pPr>
        <w:rPr>
          <w:rFonts w:ascii="宋体" w:hAnsi="宋体"/>
        </w:rPr>
      </w:pPr>
      <w:r w:rsidRPr="00A35D65">
        <w:rPr>
          <w:rFonts w:ascii="宋体" w:hAnsi="宋体" w:hint="eastAsia"/>
        </w:rPr>
        <w:t>基础。与普通肝素比较，低分子肝素疗效相当，可以皮下注射、不需要监测，更加方便。</w:t>
      </w:r>
    </w:p>
    <w:p w:rsidR="007F6DC5" w:rsidRPr="00A35D65" w:rsidRDefault="007F6DC5" w:rsidP="007F6DC5">
      <w:pPr>
        <w:rPr>
          <w:rFonts w:ascii="宋体" w:hAnsi="宋体"/>
        </w:rPr>
      </w:pPr>
      <w:r w:rsidRPr="00A35D65">
        <w:rPr>
          <w:rFonts w:ascii="宋体" w:hAnsi="宋体" w:hint="eastAsia"/>
        </w:rPr>
        <w:t>高危患者(如血肌钙蛋白升高)，无论是否行PCI治疗，在阿司匹林和肝素的基础上加用</w:t>
      </w:r>
    </w:p>
    <w:p w:rsidR="007F6DC5" w:rsidRPr="00A35D65" w:rsidRDefault="007F6DC5" w:rsidP="007F6DC5">
      <w:pPr>
        <w:rPr>
          <w:rFonts w:ascii="宋体" w:hAnsi="宋体"/>
        </w:rPr>
      </w:pPr>
      <w:r w:rsidRPr="00A35D65">
        <w:rPr>
          <w:rFonts w:ascii="宋体" w:hAnsi="宋体" w:hint="eastAsia"/>
        </w:rPr>
        <w:t>血小板糖蛋白Ⅱb／Ⅲa受体拮抗剂能够明显减低死亡和进展为sT段抬高心肌梗死的发生</w:t>
      </w:r>
    </w:p>
    <w:p w:rsidR="007F6DC5" w:rsidRPr="00A35D65" w:rsidRDefault="007F6DC5" w:rsidP="007F6DC5">
      <w:pPr>
        <w:rPr>
          <w:rFonts w:ascii="宋体" w:hAnsi="宋体"/>
        </w:rPr>
      </w:pPr>
      <w:r w:rsidRPr="00A35D65">
        <w:rPr>
          <w:rFonts w:ascii="宋体" w:hAnsi="宋体" w:hint="eastAsia"/>
        </w:rPr>
        <w:t>率。无论高危、低危，行介入治疗还是非介入治疗，加用氯吡格雷都能在阿司匹林加肝素</w:t>
      </w:r>
    </w:p>
    <w:p w:rsidR="007F6DC5" w:rsidRPr="00A35D65" w:rsidRDefault="007F6DC5" w:rsidP="007F6DC5">
      <w:pPr>
        <w:rPr>
          <w:rFonts w:ascii="宋体" w:hAnsi="宋体"/>
        </w:rPr>
      </w:pPr>
      <w:r w:rsidRPr="00A35D65">
        <w:rPr>
          <w:rFonts w:ascii="宋体" w:hAnsi="宋体" w:hint="eastAsia"/>
        </w:rPr>
        <w:t>(低分子肝素)已经获益的基础上，进一步降低心血管事件。如果拟行冠状动脉旁路手术，</w:t>
      </w:r>
    </w:p>
    <w:p w:rsidR="007F6DC5" w:rsidRPr="00A35D65" w:rsidRDefault="007F6DC5" w:rsidP="007F6DC5">
      <w:pPr>
        <w:rPr>
          <w:rFonts w:ascii="宋体" w:hAnsi="宋体"/>
        </w:rPr>
      </w:pPr>
      <w:r w:rsidRPr="00A35D65">
        <w:rPr>
          <w:rFonts w:ascii="宋体" w:hAnsi="宋体" w:hint="eastAsia"/>
        </w:rPr>
        <w:t>应暂时不用氯吡格雷，并在预定手术时间前5天开始停用阿司匹林。</w:t>
      </w:r>
    </w:p>
    <w:p w:rsidR="007F6DC5" w:rsidRPr="00A35D65" w:rsidRDefault="007F6DC5" w:rsidP="007F6DC5">
      <w:pPr>
        <w:rPr>
          <w:rFonts w:ascii="宋体" w:hAnsi="宋体"/>
        </w:rPr>
      </w:pPr>
      <w:r w:rsidRPr="00A35D65">
        <w:rPr>
          <w:rFonts w:ascii="宋体" w:hAnsi="宋体" w:hint="eastAsia"/>
        </w:rPr>
        <w:t xml:space="preserve">    (二)二级预防</w:t>
      </w:r>
    </w:p>
    <w:p w:rsidR="007F6DC5" w:rsidRPr="00A35D65" w:rsidRDefault="007F6DC5" w:rsidP="007F6DC5">
      <w:pPr>
        <w:rPr>
          <w:rFonts w:ascii="宋体" w:hAnsi="宋体"/>
        </w:rPr>
      </w:pPr>
      <w:r w:rsidRPr="00A35D65">
        <w:rPr>
          <w:rFonts w:ascii="宋体" w:hAnsi="宋体" w:hint="eastAsia"/>
        </w:rPr>
        <w:t xml:space="preserve">    如无禁忌，急性冠状动脉综合征后应该无限期应用阿司匹林，如果阿司匹林过敏或者</w:t>
      </w:r>
    </w:p>
    <w:p w:rsidR="007F6DC5" w:rsidRPr="00A35D65" w:rsidRDefault="007F6DC5" w:rsidP="007F6DC5">
      <w:pPr>
        <w:rPr>
          <w:rFonts w:ascii="宋体" w:hAnsi="宋体"/>
        </w:rPr>
      </w:pPr>
      <w:r w:rsidRPr="00A35D65">
        <w:rPr>
          <w:rFonts w:ascii="宋体" w:hAnsi="宋体" w:hint="eastAsia"/>
        </w:rPr>
        <w:t>不能耐受，可选用氯吡格雷替代。对于已行PCI的患者宜加用氯吡格雷(详见下节)。</w:t>
      </w:r>
    </w:p>
    <w:p w:rsidR="007F6DC5" w:rsidRPr="00A35D65" w:rsidRDefault="007F6DC5" w:rsidP="007F6DC5">
      <w:pPr>
        <w:rPr>
          <w:rFonts w:ascii="宋体" w:hAnsi="宋体"/>
        </w:rPr>
      </w:pPr>
      <w:r w:rsidRPr="00A35D65">
        <w:rPr>
          <w:rFonts w:ascii="宋体" w:hAnsi="宋体" w:hint="eastAsia"/>
        </w:rPr>
        <w:t xml:space="preserve">    【PcI的抗栓治疗】</w:t>
      </w:r>
    </w:p>
    <w:p w:rsidR="007F6DC5" w:rsidRPr="00A35D65" w:rsidRDefault="007F6DC5" w:rsidP="007F6DC5">
      <w:pPr>
        <w:rPr>
          <w:rFonts w:ascii="宋体" w:hAnsi="宋体"/>
        </w:rPr>
      </w:pPr>
      <w:r w:rsidRPr="00A35D65">
        <w:rPr>
          <w:rFonts w:ascii="宋体" w:hAnsi="宋体" w:hint="eastAsia"/>
        </w:rPr>
        <w:t xml:space="preserve">    PCI术中适当使用抗血小板药物，如阿司匹林、氯吡格雷和血小板膜糖蛋白Ⅱb／Ⅲa</w:t>
      </w:r>
    </w:p>
    <w:p w:rsidR="007F6DC5" w:rsidRPr="00A35D65" w:rsidRDefault="007F6DC5" w:rsidP="007F6DC5">
      <w:pPr>
        <w:rPr>
          <w:rFonts w:ascii="宋体" w:hAnsi="宋体"/>
        </w:rPr>
      </w:pPr>
      <w:r w:rsidRPr="00A35D65">
        <w:rPr>
          <w:rFonts w:ascii="宋体" w:hAnsi="宋体" w:hint="eastAsia"/>
        </w:rPr>
        <w:t>受体拮抗剂(GPⅡb／Ⅲa拮抗剂)及抗凝剂，如普通肝素(UFH)、低分子肝素(LM—</w:t>
      </w:r>
    </w:p>
    <w:p w:rsidR="007F6DC5" w:rsidRPr="00A35D65" w:rsidRDefault="007F6DC5" w:rsidP="007F6DC5">
      <w:pPr>
        <w:rPr>
          <w:rFonts w:ascii="宋体" w:hAnsi="宋体"/>
        </w:rPr>
      </w:pPr>
      <w:r w:rsidRPr="00A35D65">
        <w:rPr>
          <w:rFonts w:ascii="宋体" w:hAnsi="宋体" w:hint="eastAsia"/>
        </w:rPr>
        <w:t>wH)或直接凝血酶抑制剂，能改善患者的早期临床预后和预防介入治疗部位的并发症。</w:t>
      </w:r>
    </w:p>
    <w:p w:rsidR="007F6DC5" w:rsidRPr="00A35D65" w:rsidRDefault="007F6DC5" w:rsidP="007F6DC5">
      <w:pPr>
        <w:rPr>
          <w:rFonts w:ascii="宋体" w:hAnsi="宋体"/>
        </w:rPr>
      </w:pPr>
      <w:r w:rsidRPr="00A35D65">
        <w:rPr>
          <w:rFonts w:ascii="宋体" w:hAnsi="宋体" w:hint="eastAsia"/>
        </w:rPr>
        <w:t>而长期抗血小板治疗，可以改善患者的远期预后。</w:t>
      </w:r>
    </w:p>
    <w:p w:rsidR="007F6DC5" w:rsidRPr="00A35D65" w:rsidRDefault="007F6DC5" w:rsidP="007F6DC5">
      <w:pPr>
        <w:rPr>
          <w:rFonts w:ascii="宋体" w:hAnsi="宋体"/>
        </w:rPr>
      </w:pPr>
      <w:r w:rsidRPr="00A35D65">
        <w:rPr>
          <w:rFonts w:ascii="宋体" w:hAnsi="宋体" w:hint="eastAsia"/>
        </w:rPr>
        <w:t xml:space="preserve">    PCI术后，在长期口服阿司匹林的基础上，根据患者植入支架的种类来决定联合氯吡</w:t>
      </w:r>
    </w:p>
    <w:p w:rsidR="007F6DC5" w:rsidRPr="00A35D65" w:rsidRDefault="007F6DC5" w:rsidP="007F6DC5">
      <w:pPr>
        <w:rPr>
          <w:rFonts w:ascii="宋体" w:hAnsi="宋体"/>
        </w:rPr>
      </w:pPr>
      <w:r w:rsidRPr="00A35D65">
        <w:rPr>
          <w:rFonts w:ascii="宋体" w:hAnsi="宋体" w:hint="eastAsia"/>
        </w:rPr>
        <w:t>格雷的疗程：裸金属支架术后，‘75mg／d，至少1个月；由于药物涂层支架可能发生晚期</w:t>
      </w:r>
    </w:p>
    <w:p w:rsidR="007F6DC5" w:rsidRPr="00A35D65" w:rsidRDefault="007F6DC5" w:rsidP="007F6DC5">
      <w:pPr>
        <w:rPr>
          <w:rFonts w:ascii="宋体" w:hAnsi="宋体"/>
        </w:rPr>
      </w:pPr>
      <w:r w:rsidRPr="00A35D65">
        <w:rPr>
          <w:rFonts w:ascii="宋体" w:hAnsi="宋体" w:hint="eastAsia"/>
        </w:rPr>
        <w:t>血栓形成，因此患者至少服用6～12个月，如无出血风险可考虑延长治疗。</w:t>
      </w:r>
    </w:p>
    <w:p w:rsidR="007F6DC5" w:rsidRPr="00A35D65" w:rsidRDefault="007F6DC5" w:rsidP="007F6DC5">
      <w:pPr>
        <w:rPr>
          <w:rFonts w:ascii="宋体" w:hAnsi="宋体"/>
        </w:rPr>
      </w:pPr>
      <w:r w:rsidRPr="00A35D65">
        <w:rPr>
          <w:rFonts w:ascii="宋体" w:hAnsi="宋体" w:hint="eastAsia"/>
        </w:rPr>
        <w:t xml:space="preserve">    普通肝素是PCI术中最常用的抗凝剂，肝素剂量为60～100IU，／kg，联合使用GPⅡb／</w:t>
      </w:r>
    </w:p>
    <w:p w:rsidR="007F6DC5" w:rsidRPr="00A35D65" w:rsidRDefault="007F6DC5" w:rsidP="007F6DC5">
      <w:pPr>
        <w:rPr>
          <w:rFonts w:ascii="宋体" w:hAnsi="宋体"/>
        </w:rPr>
      </w:pPr>
      <w:r w:rsidRPr="00A35D65">
        <w:rPr>
          <w:rFonts w:ascii="宋体" w:hAnsi="宋体" w:hint="eastAsia"/>
        </w:rPr>
        <w:t>Ⅲa抑制剂时，肝素剂量为50～60IU／kg。也可静脉推注低分子肝素替代普通肝素，依诺</w:t>
      </w:r>
    </w:p>
    <w:p w:rsidR="007F6DC5" w:rsidRPr="00A35D65" w:rsidRDefault="007F6DC5" w:rsidP="007F6DC5">
      <w:pPr>
        <w:rPr>
          <w:rFonts w:ascii="宋体" w:hAnsi="宋体"/>
        </w:rPr>
      </w:pPr>
      <w:r w:rsidRPr="00A35D65">
        <w:rPr>
          <w:rFonts w:ascii="宋体" w:hAnsi="宋体" w:hint="eastAsia"/>
        </w:rPr>
        <w:t>肝素O．5～1mg／kg。    。</w:t>
      </w:r>
    </w:p>
    <w:p w:rsidR="007F6DC5" w:rsidRPr="00A35D65" w:rsidRDefault="007F6DC5" w:rsidP="007F6DC5">
      <w:pPr>
        <w:rPr>
          <w:rFonts w:ascii="宋体" w:hAnsi="宋体"/>
        </w:rPr>
      </w:pPr>
      <w:r w:rsidRPr="00A35D65">
        <w:rPr>
          <w:rFonts w:ascii="宋体" w:hAnsi="宋体" w:hint="eastAsia"/>
        </w:rPr>
        <w:t xml:space="preserve">    PCI术后，无合并症的成功PcI术后不常规应用静脉肝素。但是Acs患者，术后突然停用</w:t>
      </w:r>
    </w:p>
    <w:p w:rsidR="007F6DC5" w:rsidRPr="00A35D65" w:rsidRDefault="007F6DC5" w:rsidP="007F6DC5">
      <w:pPr>
        <w:rPr>
          <w:rFonts w:ascii="宋体" w:hAnsi="宋体"/>
        </w:rPr>
      </w:pPr>
      <w:r w:rsidRPr="00A35D65">
        <w:rPr>
          <w:rFonts w:ascii="宋体" w:hAnsi="宋体" w:hint="eastAsia"/>
        </w:rPr>
        <w:t>肝素可能会出现“反跳”危险，如果有残余血栓或夹层时也应继续应用。目前ST段抬高的</w:t>
      </w:r>
      <w:r w:rsidRPr="00A35D65">
        <w:rPr>
          <w:rFonts w:ascii="宋体" w:hAnsi="宋体" w:hint="eastAsia"/>
        </w:rPr>
        <w:lastRenderedPageBreak/>
        <w:t>AcS</w:t>
      </w:r>
    </w:p>
    <w:p w:rsidR="007F6DC5" w:rsidRPr="00A35D65" w:rsidRDefault="007F6DC5" w:rsidP="007F6DC5">
      <w:pPr>
        <w:rPr>
          <w:rFonts w:ascii="宋体" w:hAnsi="宋体"/>
        </w:rPr>
      </w:pPr>
      <w:r w:rsidRPr="00A35D65">
        <w:rPr>
          <w:rFonts w:ascii="宋体" w:hAnsi="宋体" w:hint="eastAsia"/>
        </w:rPr>
        <w:t>术后一般维持48小时，而非sT段抬高的AcS术后临床中多采用低分子肝素，一般7天。</w:t>
      </w:r>
    </w:p>
    <w:p w:rsidR="007F6DC5" w:rsidRPr="00A35D65" w:rsidRDefault="007F6DC5" w:rsidP="007F6DC5">
      <w:pPr>
        <w:rPr>
          <w:rFonts w:ascii="宋体" w:hAnsi="宋体"/>
        </w:rPr>
      </w:pPr>
      <w:r w:rsidRPr="00A35D65">
        <w:rPr>
          <w:rFonts w:ascii="宋体" w:hAnsi="宋体" w:hint="eastAsia"/>
        </w:rPr>
        <w:t xml:space="preserve">    【动脉血栓形成的一级预防】</w:t>
      </w:r>
    </w:p>
    <w:p w:rsidR="007F6DC5" w:rsidRPr="00A35D65" w:rsidRDefault="007F6DC5" w:rsidP="007F6DC5">
      <w:pPr>
        <w:rPr>
          <w:rFonts w:ascii="宋体" w:hAnsi="宋体"/>
        </w:rPr>
      </w:pPr>
      <w:r w:rsidRPr="00A35D65">
        <w:rPr>
          <w:rFonts w:ascii="宋体" w:hAnsi="宋体" w:hint="eastAsia"/>
        </w:rPr>
        <w:t xml:space="preserve">    正常健康成人血管事件发生率非常低，口服阿司匹林预防的血管事件有限，反而增加</w:t>
      </w:r>
    </w:p>
    <w:p w:rsidR="007F6DC5" w:rsidRPr="00A35D65" w:rsidRDefault="007F6DC5" w:rsidP="007F6DC5">
      <w:pPr>
        <w:rPr>
          <w:rFonts w:ascii="宋体" w:hAnsi="宋体"/>
        </w:rPr>
      </w:pPr>
      <w:r w:rsidRPr="00A35D65">
        <w:rPr>
          <w:rFonts w:ascii="宋体" w:hAnsi="宋体" w:hint="eastAsia"/>
        </w:rPr>
        <w:t>了严重出血的风险。如果存在动脉粥样血栓形成的危险因素，如患糖尿病，或已经存在</w:t>
      </w:r>
    </w:p>
    <w:p w:rsidR="007F6DC5" w:rsidRPr="00A35D65" w:rsidRDefault="007F6DC5" w:rsidP="007F6DC5">
      <w:pPr>
        <w:rPr>
          <w:rFonts w:ascii="宋体" w:hAnsi="宋体"/>
        </w:rPr>
      </w:pPr>
      <w:r w:rsidRPr="00A35D65">
        <w:rPr>
          <w:rFonts w:ascii="宋体" w:hAnsi="宋体" w:hint="eastAsia"/>
        </w:rPr>
        <w:t>心、脑或者外周血管疾病，则应考虑口服阿司匹林预防。对于高血压患者，如果年龄大于</w:t>
      </w:r>
    </w:p>
    <w:p w:rsidR="007F6DC5" w:rsidRPr="00A35D65" w:rsidRDefault="007F6DC5" w:rsidP="007F6DC5">
      <w:pPr>
        <w:rPr>
          <w:rFonts w:ascii="宋体" w:hAnsi="宋体"/>
        </w:rPr>
      </w:pPr>
      <w:r w:rsidRPr="00A35D65">
        <w:rPr>
          <w:rFonts w:ascii="宋体" w:hAnsi="宋体" w:hint="eastAsia"/>
        </w:rPr>
        <w:t>50岁或者存在高脂血症、糖尿病等，应口服阿司匹林预防。阿司匹林一级预防的剂量每</w:t>
      </w:r>
    </w:p>
    <w:p w:rsidR="007F6DC5" w:rsidRPr="00A35D65" w:rsidRDefault="007F6DC5" w:rsidP="007F6DC5">
      <w:pPr>
        <w:rPr>
          <w:rFonts w:ascii="宋体" w:hAnsi="宋体"/>
        </w:rPr>
      </w:pPr>
      <w:r w:rsidRPr="00A35D65">
        <w:rPr>
          <w:rFonts w:ascii="宋体" w:hAnsi="宋体" w:hint="eastAsia"/>
        </w:rPr>
        <w:t>日75～100rag即可，主要副作用是胃肠道反应和出血，尤其是消化道出血。</w:t>
      </w:r>
    </w:p>
    <w:p w:rsidR="007F6DC5" w:rsidRPr="00A35D65" w:rsidRDefault="007F6DC5" w:rsidP="007F6DC5">
      <w:pPr>
        <w:rPr>
          <w:rFonts w:ascii="宋体" w:hAnsi="宋体"/>
        </w:rPr>
      </w:pPr>
      <w:r w:rsidRPr="00A35D65">
        <w:rPr>
          <w:rFonts w:ascii="宋体" w:hAnsi="宋体" w:hint="eastAsia"/>
        </w:rPr>
        <w:t xml:space="preserve">    目前尚没有一种公认的检测血小板功能的方法可作为抗血小板效果的指标。抗血小板</w:t>
      </w:r>
    </w:p>
    <w:p w:rsidR="007F6DC5" w:rsidRPr="00A35D65" w:rsidRDefault="007F6DC5" w:rsidP="007F6DC5">
      <w:pPr>
        <w:rPr>
          <w:rFonts w:ascii="宋体" w:hAnsi="宋体"/>
        </w:rPr>
      </w:pPr>
      <w:r w:rsidRPr="00A35D65">
        <w:rPr>
          <w:rFonts w:ascii="宋体" w:hAnsi="宋体" w:hint="eastAsia"/>
        </w:rPr>
        <w:t>药物的抵抗可能存在，但不能因此而放弃抗血小板治疗。</w:t>
      </w:r>
    </w:p>
    <w:p w:rsidR="007F6DC5" w:rsidRPr="00A35D65" w:rsidRDefault="007F6DC5" w:rsidP="007F6DC5">
      <w:pPr>
        <w:rPr>
          <w:rFonts w:ascii="宋体" w:hAnsi="宋体"/>
        </w:rPr>
      </w:pPr>
      <w:r w:rsidRPr="00A35D65">
        <w:rPr>
          <w:rFonts w:ascii="宋体" w:hAnsi="宋体" w:hint="eastAsia"/>
        </w:rPr>
        <w:t xml:space="preserve">  【心源性脑栓塞的预防】</w:t>
      </w:r>
    </w:p>
    <w:p w:rsidR="007F6DC5" w:rsidRPr="00A35D65" w:rsidRDefault="007F6DC5" w:rsidP="007F6DC5">
      <w:pPr>
        <w:rPr>
          <w:rFonts w:ascii="宋体" w:hAnsi="宋体"/>
        </w:rPr>
      </w:pPr>
      <w:r w:rsidRPr="00A35D65">
        <w:rPr>
          <w:rFonts w:ascii="宋体" w:hAnsi="宋体" w:hint="eastAsia"/>
        </w:rPr>
        <w:t xml:space="preserve">  导致脑栓塞的心源性血栓栓子主要来自左心房，最常见的原因是风湿性心脏病二尖瓣</w:t>
      </w:r>
    </w:p>
    <w:p w:rsidR="007F6DC5" w:rsidRPr="00A35D65" w:rsidRDefault="007F6DC5" w:rsidP="007F6DC5">
      <w:pPr>
        <w:rPr>
          <w:rFonts w:ascii="宋体" w:hAnsi="宋体"/>
        </w:rPr>
      </w:pPr>
      <w:r w:rsidRPr="00A35D65">
        <w:rPr>
          <w:rFonts w:ascii="宋体" w:hAnsi="宋体" w:hint="eastAsia"/>
        </w:rPr>
        <w:t>病变及非瓣膜病伴心房颤动、人工瓣膜置换术后、二尖瓣脱垂、卵圆孔未闭等。也有来自</w:t>
      </w:r>
    </w:p>
    <w:p w:rsidR="007F6DC5" w:rsidRPr="00A35D65" w:rsidRDefault="007F6DC5" w:rsidP="007F6DC5">
      <w:pPr>
        <w:rPr>
          <w:rFonts w:ascii="宋体" w:hAnsi="宋体"/>
        </w:rPr>
      </w:pPr>
      <w:r w:rsidRPr="00A35D65">
        <w:rPr>
          <w:rFonts w:ascii="宋体" w:hAnsi="宋体" w:hint="eastAsia"/>
        </w:rPr>
        <w:t>左心室者，左室附壁血栓主要见于前壁大面积心肌梗死，尤其心功能较差者。此外，心肌</w:t>
      </w:r>
    </w:p>
    <w:p w:rsidR="007F6DC5" w:rsidRPr="00A35D65" w:rsidRDefault="007F6DC5" w:rsidP="007F6DC5">
      <w:pPr>
        <w:rPr>
          <w:rFonts w:ascii="宋体" w:hAnsi="宋体"/>
        </w:rPr>
      </w:pPr>
      <w:r w:rsidRPr="00A35D65">
        <w:rPr>
          <w:rFonts w:ascii="宋体" w:hAnsi="宋体" w:hint="eastAsia"/>
        </w:rPr>
        <w:t>病尤其伴心功能不全和心房颤动患者，也常并发血栓栓塞。</w:t>
      </w:r>
    </w:p>
    <w:p w:rsidR="007F6DC5" w:rsidRPr="00A35D65" w:rsidRDefault="007F6DC5" w:rsidP="007F6DC5">
      <w:pPr>
        <w:rPr>
          <w:rFonts w:ascii="宋体" w:hAnsi="宋体"/>
        </w:rPr>
      </w:pPr>
      <w:r w:rsidRPr="00A35D65">
        <w:rPr>
          <w:rFonts w:ascii="宋体" w:hAnsi="宋体" w:hint="eastAsia"/>
        </w:rPr>
        <w:t xml:space="preserve">    (一)瓣膜病</w:t>
      </w:r>
    </w:p>
    <w:p w:rsidR="007F6DC5" w:rsidRPr="00A35D65" w:rsidRDefault="007F6DC5" w:rsidP="007F6DC5">
      <w:pPr>
        <w:rPr>
          <w:rFonts w:ascii="宋体" w:hAnsi="宋体"/>
        </w:rPr>
      </w:pPr>
      <w:r w:rsidRPr="00A35D65">
        <w:rPr>
          <w:rFonts w:ascii="宋体" w:hAnsi="宋体" w:hint="eastAsia"/>
        </w:rPr>
        <w:t xml:space="preserve">    在瓣膜病患者中，二尖瓣病变导致的血栓栓塞发病率高于主动脉瓣病变，狭窄高于关</w:t>
      </w:r>
    </w:p>
    <w:p w:rsidR="007F6DC5" w:rsidRPr="00A35D65" w:rsidRDefault="007F6DC5" w:rsidP="007F6DC5">
      <w:pPr>
        <w:rPr>
          <w:rFonts w:ascii="宋体" w:hAnsi="宋体"/>
        </w:rPr>
      </w:pPr>
      <w:r w:rsidRPr="00A35D65">
        <w:rPr>
          <w:rFonts w:ascii="宋体" w:hAnsi="宋体" w:hint="eastAsia"/>
        </w:rPr>
        <w:t>闭不全，有房颤者高于无房颤者，心功能差者高于心功能正常者。瓣膜病机械瓣置换的患</w:t>
      </w:r>
    </w:p>
    <w:p w:rsidR="007F6DC5" w:rsidRPr="00A35D65" w:rsidRDefault="007F6DC5" w:rsidP="007F6DC5">
      <w:pPr>
        <w:rPr>
          <w:rFonts w:ascii="宋体" w:hAnsi="宋体"/>
        </w:rPr>
      </w:pPr>
      <w:r w:rsidRPr="00A35D65">
        <w:rPr>
          <w:rFonts w:ascii="宋体" w:hAnsi="宋体" w:hint="eastAsia"/>
        </w:rPr>
        <w:t>者应终身华法林抗凝，抗凝强度至少维持INR的目标值在2．5(2．O～3．O)。对于瓣膜病</w:t>
      </w:r>
    </w:p>
    <w:p w:rsidR="007F6DC5" w:rsidRPr="00A35D65" w:rsidRDefault="007F6DC5" w:rsidP="007F6DC5">
      <w:pPr>
        <w:rPr>
          <w:rFonts w:ascii="宋体" w:hAnsi="宋体"/>
        </w:rPr>
      </w:pPr>
      <w:r w:rsidRPr="00A35D65">
        <w:rPr>
          <w:rFonts w:ascii="宋体" w:hAnsi="宋体" w:hint="eastAsia"/>
        </w:rPr>
        <w:t>∈蓑熏j第蒸循环系镞病</w:t>
      </w:r>
    </w:p>
    <w:p w:rsidR="007F6DC5" w:rsidRPr="00A35D65" w:rsidRDefault="007F6DC5" w:rsidP="007F6DC5">
      <w:pPr>
        <w:rPr>
          <w:rFonts w:ascii="宋体" w:hAnsi="宋体"/>
        </w:rPr>
      </w:pPr>
      <w:r w:rsidRPr="00A35D65">
        <w:rPr>
          <w:rFonts w:ascii="宋体" w:hAnsi="宋体" w:hint="eastAsia"/>
        </w:rPr>
        <w:t>未换瓣者，持续房颤血栓栓塞的高危患者也应持续抗凝治疗。</w:t>
      </w:r>
    </w:p>
    <w:p w:rsidR="007F6DC5" w:rsidRPr="00A35D65" w:rsidRDefault="007F6DC5" w:rsidP="007F6DC5">
      <w:pPr>
        <w:rPr>
          <w:rFonts w:ascii="宋体" w:hAnsi="宋体"/>
        </w:rPr>
      </w:pPr>
      <w:r w:rsidRPr="00A35D65">
        <w:rPr>
          <w:rFonts w:ascii="宋体" w:hAnsi="宋体" w:hint="eastAsia"/>
        </w:rPr>
        <w:t xml:space="preserve">    (二)非瓣膜病性心房颤动</w:t>
      </w:r>
    </w:p>
    <w:p w:rsidR="007F6DC5" w:rsidRPr="00A35D65" w:rsidRDefault="007F6DC5" w:rsidP="007F6DC5">
      <w:pPr>
        <w:rPr>
          <w:rFonts w:ascii="宋体" w:hAnsi="宋体"/>
        </w:rPr>
      </w:pPr>
      <w:r w:rsidRPr="00A35D65">
        <w:rPr>
          <w:rFonts w:ascii="宋体" w:hAnsi="宋体" w:hint="eastAsia"/>
        </w:rPr>
        <w:t xml:space="preserve">    非瓣膜病性心房颤动和由此导致的脑卒中发生率随年龄增大而增加，总体上脑卒中年</w:t>
      </w:r>
    </w:p>
    <w:p w:rsidR="007F6DC5" w:rsidRPr="00A35D65" w:rsidRDefault="007F6DC5" w:rsidP="007F6DC5">
      <w:pPr>
        <w:rPr>
          <w:rFonts w:ascii="宋体" w:hAnsi="宋体"/>
        </w:rPr>
      </w:pPr>
      <w:r w:rsidRPr="00A35D65">
        <w:rPr>
          <w:rFonts w:ascii="宋体" w:hAnsi="宋体" w:hint="eastAsia"/>
        </w:rPr>
        <w:t>发生率约为5％。华法林可明显降低脑卒中的风险，华法林的抗凝强度应维持INR在</w:t>
      </w:r>
    </w:p>
    <w:p w:rsidR="007F6DC5" w:rsidRPr="00A35D65" w:rsidRDefault="007F6DC5" w:rsidP="007F6DC5">
      <w:pPr>
        <w:rPr>
          <w:rFonts w:ascii="宋体" w:hAnsi="宋体"/>
        </w:rPr>
      </w:pPr>
      <w:r w:rsidRPr="00A35D65">
        <w:rPr>
          <w:rFonts w:ascii="宋体" w:hAnsi="宋体" w:hint="eastAsia"/>
        </w:rPr>
        <w:t>2．O～3．O(75岁以上老年人可维持INR在1．6～2．5)。</w:t>
      </w:r>
    </w:p>
    <w:p w:rsidR="007F6DC5" w:rsidRPr="00A35D65" w:rsidRDefault="007F6DC5" w:rsidP="007F6DC5">
      <w:pPr>
        <w:rPr>
          <w:rFonts w:ascii="宋体" w:hAnsi="宋体"/>
        </w:rPr>
      </w:pPr>
      <w:r w:rsidRPr="00A35D65">
        <w:rPr>
          <w:rFonts w:ascii="宋体" w:hAnsi="宋体" w:hint="eastAsia"/>
        </w:rPr>
        <w:t xml:space="preserve">    如果患者没有抗凝治疗的禁忌证，下列患者应该选择华法林：有短暂脑缺血发作</w:t>
      </w:r>
    </w:p>
    <w:p w:rsidR="007F6DC5" w:rsidRPr="00A35D65" w:rsidRDefault="007F6DC5" w:rsidP="007F6DC5">
      <w:pPr>
        <w:rPr>
          <w:rFonts w:ascii="宋体" w:hAnsi="宋体"/>
        </w:rPr>
      </w:pPr>
      <w:r w:rsidRPr="00A35D65">
        <w:rPr>
          <w:rFonts w:ascii="宋体" w:hAnsi="宋体" w:hint="eastAsia"/>
        </w:rPr>
        <w:t>(TIA)、周围血管栓塞或脑卒中病史；具有一项以上下列中危因素：年龄大于75岁、高</w:t>
      </w:r>
    </w:p>
    <w:p w:rsidR="007F6DC5" w:rsidRPr="00A35D65" w:rsidRDefault="007F6DC5" w:rsidP="007F6DC5">
      <w:pPr>
        <w:rPr>
          <w:rFonts w:ascii="宋体" w:hAnsi="宋体"/>
        </w:rPr>
      </w:pPr>
      <w:r w:rsidRPr="00A35D65">
        <w:rPr>
          <w:rFonts w:ascii="宋体" w:hAnsi="宋体" w:hint="eastAsia"/>
        </w:rPr>
        <w:t>血压、左室功能低下或心力衰竭、糖尿病。仅具有一项中危因素患者可以选择阿司匹林或</w:t>
      </w:r>
    </w:p>
    <w:p w:rsidR="007F6DC5" w:rsidRPr="00A35D65" w:rsidRDefault="007F6DC5" w:rsidP="007F6DC5">
      <w:pPr>
        <w:rPr>
          <w:rFonts w:ascii="宋体" w:hAnsi="宋体"/>
        </w:rPr>
      </w:pPr>
      <w:r w:rsidRPr="00A35D65">
        <w:rPr>
          <w:rFonts w:ascii="宋体" w:hAnsi="宋体" w:hint="eastAsia"/>
        </w:rPr>
        <w:t>华法林。其他低危患者可应用阿司匹林(每日100～300rag)。</w:t>
      </w:r>
    </w:p>
    <w:p w:rsidR="007F6DC5" w:rsidRPr="00A35D65" w:rsidRDefault="007F6DC5" w:rsidP="007F6DC5">
      <w:pPr>
        <w:rPr>
          <w:rFonts w:ascii="宋体" w:hAnsi="宋体"/>
        </w:rPr>
      </w:pPr>
      <w:r w:rsidRPr="00A35D65">
        <w:rPr>
          <w:rFonts w:ascii="宋体" w:hAnsi="宋体" w:hint="eastAsia"/>
        </w:rPr>
        <w:t xml:space="preserve">    (三)房颤电复律</w:t>
      </w:r>
    </w:p>
    <w:p w:rsidR="007F6DC5" w:rsidRPr="00A35D65" w:rsidRDefault="007F6DC5" w:rsidP="007F6DC5">
      <w:pPr>
        <w:rPr>
          <w:rFonts w:ascii="宋体" w:hAnsi="宋体"/>
        </w:rPr>
      </w:pPr>
      <w:r w:rsidRPr="00A35D65">
        <w:rPr>
          <w:rFonts w:ascii="宋体" w:hAnsi="宋体" w:hint="eastAsia"/>
        </w:rPr>
        <w:t xml:space="preserve">    如房颤发作持续时间超过48小时，患者发生血栓栓塞的风险非常大。应在复律(电</w:t>
      </w:r>
    </w:p>
    <w:p w:rsidR="007F6DC5" w:rsidRPr="00A35D65" w:rsidRDefault="007F6DC5" w:rsidP="007F6DC5">
      <w:pPr>
        <w:rPr>
          <w:rFonts w:ascii="宋体" w:hAnsi="宋体"/>
        </w:rPr>
      </w:pPr>
      <w:r w:rsidRPr="00A35D65">
        <w:rPr>
          <w:rFonts w:ascii="宋体" w:hAnsi="宋体" w:hint="eastAsia"/>
        </w:rPr>
        <w:t>复律或者药物复律)前口服华法林3周，复律成功后再口服华法林4周，维持INR于</w:t>
      </w:r>
    </w:p>
    <w:p w:rsidR="007F6DC5" w:rsidRPr="00A35D65" w:rsidRDefault="007F6DC5" w:rsidP="007F6DC5">
      <w:pPr>
        <w:rPr>
          <w:rFonts w:ascii="宋体" w:hAnsi="宋体"/>
        </w:rPr>
      </w:pPr>
      <w:r w:rsidRPr="00A35D65">
        <w:rPr>
          <w:rFonts w:ascii="宋体" w:hAnsi="宋体" w:hint="eastAsia"/>
        </w:rPr>
        <w:t>2．O～3．O。如房颤持续时间小于48小时或需要紧急电复律的患者，在复律前应使用肝素</w:t>
      </w:r>
    </w:p>
    <w:p w:rsidR="007F6DC5" w:rsidRPr="00A35D65" w:rsidRDefault="007F6DC5" w:rsidP="007F6DC5">
      <w:pPr>
        <w:rPr>
          <w:rFonts w:ascii="宋体" w:hAnsi="宋体"/>
        </w:rPr>
      </w:pPr>
      <w:r w:rsidRPr="00A35D65">
        <w:rPr>
          <w:rFonts w:ascii="宋体" w:hAnsi="宋体" w:hint="eastAsia"/>
        </w:rPr>
        <w:t>或者低分子肝素，复律成功后加用华法林。</w:t>
      </w:r>
    </w:p>
    <w:p w:rsidR="007F6DC5" w:rsidRPr="00A35D65" w:rsidRDefault="007F6DC5" w:rsidP="007F6DC5">
      <w:pPr>
        <w:rPr>
          <w:rFonts w:ascii="宋体" w:hAnsi="宋体"/>
        </w:rPr>
      </w:pPr>
      <w:r w:rsidRPr="00A35D65">
        <w:rPr>
          <w:rFonts w:ascii="宋体" w:hAnsi="宋体" w:hint="eastAsia"/>
        </w:rPr>
        <w:t xml:space="preserve">    (四)华法林的用药、监测和剂量调整</w:t>
      </w:r>
    </w:p>
    <w:p w:rsidR="007F6DC5" w:rsidRPr="00A35D65" w:rsidRDefault="007F6DC5" w:rsidP="007F6DC5">
      <w:pPr>
        <w:rPr>
          <w:rFonts w:ascii="宋体" w:hAnsi="宋体"/>
        </w:rPr>
      </w:pPr>
      <w:r w:rsidRPr="00A35D65">
        <w:rPr>
          <w:rFonts w:ascii="宋体" w:hAnsi="宋体" w:hint="eastAsia"/>
        </w:rPr>
        <w:t xml:space="preserve">    口服华法林必须定期监测INR。华法林的初始剂量建议为3mg／d；大于75岁的老年人和</w:t>
      </w:r>
    </w:p>
    <w:p w:rsidR="007F6DC5" w:rsidRPr="00A35D65" w:rsidRDefault="007F6DC5" w:rsidP="007F6DC5">
      <w:pPr>
        <w:rPr>
          <w:rFonts w:ascii="宋体" w:hAnsi="宋体"/>
        </w:rPr>
      </w:pPr>
      <w:r w:rsidRPr="00A35D65">
        <w:rPr>
          <w:rFonts w:ascii="宋体" w:hAnsi="宋体" w:hint="eastAsia"/>
        </w:rPr>
        <w:t>出血危险的患者，应从2mg开始，每天1次口服，目标INR依病情而定，一般为2．O～3．0。</w:t>
      </w:r>
    </w:p>
    <w:p w:rsidR="007F6DC5" w:rsidRPr="00A35D65" w:rsidRDefault="007F6DC5" w:rsidP="007F6DC5">
      <w:pPr>
        <w:rPr>
          <w:rFonts w:ascii="宋体" w:hAnsi="宋体"/>
        </w:rPr>
      </w:pPr>
      <w:r w:rsidRPr="00A35D65">
        <w:rPr>
          <w:rFonts w:ascii="宋体" w:hAnsi="宋体" w:hint="eastAsia"/>
        </w:rPr>
        <w:t xml:space="preserve">    用药前应了解患者的年龄、身体状况、患病史(尤其是否有血液病和出血病史)、治</w:t>
      </w:r>
    </w:p>
    <w:p w:rsidR="007F6DC5" w:rsidRPr="00A35D65" w:rsidRDefault="007F6DC5" w:rsidP="007F6DC5">
      <w:pPr>
        <w:rPr>
          <w:rFonts w:ascii="宋体" w:hAnsi="宋体"/>
        </w:rPr>
      </w:pPr>
      <w:r w:rsidRPr="00A35D65">
        <w:rPr>
          <w:rFonts w:ascii="宋体" w:hAnsi="宋体" w:hint="eastAsia"/>
        </w:rPr>
        <w:t>疗和用药史、生活习惯等。应该严格掌握适应证，并评价患者的出血风险，尽量避免与阿</w:t>
      </w:r>
    </w:p>
    <w:p w:rsidR="007F6DC5" w:rsidRPr="00A35D65" w:rsidRDefault="007F6DC5" w:rsidP="007F6DC5">
      <w:pPr>
        <w:rPr>
          <w:rFonts w:ascii="宋体" w:hAnsi="宋体"/>
        </w:rPr>
      </w:pPr>
      <w:r w:rsidRPr="00A35D65">
        <w:rPr>
          <w:rFonts w:ascii="宋体" w:hAnsi="宋体" w:hint="eastAsia"/>
        </w:rPr>
        <w:t>司匹林联合应用。</w:t>
      </w:r>
    </w:p>
    <w:p w:rsidR="007F6DC5" w:rsidRPr="00A35D65" w:rsidRDefault="007F6DC5" w:rsidP="007F6DC5">
      <w:pPr>
        <w:rPr>
          <w:rFonts w:ascii="宋体" w:hAnsi="宋体"/>
        </w:rPr>
      </w:pPr>
      <w:r w:rsidRPr="00A35D65">
        <w:rPr>
          <w:rFonts w:ascii="宋体" w:hAnsi="宋体" w:hint="eastAsia"/>
        </w:rPr>
        <w:t xml:space="preserve">    用药前常规测定INR，第3天再次测定INR，如果此时INR在1．5以下，应该增加</w:t>
      </w:r>
    </w:p>
    <w:p w:rsidR="007F6DC5" w:rsidRPr="00A35D65" w:rsidRDefault="007F6DC5" w:rsidP="007F6DC5">
      <w:pPr>
        <w:rPr>
          <w:rFonts w:ascii="宋体" w:hAnsi="宋体"/>
        </w:rPr>
      </w:pPr>
      <w:r w:rsidRPr="00A35D65">
        <w:rPr>
          <w:rFonts w:ascii="宋体" w:hAnsi="宋体" w:hint="eastAsia"/>
        </w:rPr>
        <w:t>0．5mg／d；如果INR．在1．5以上，可以暂时不增加剂量，7天后INR测定的结果；如果</w:t>
      </w:r>
    </w:p>
    <w:p w:rsidR="007F6DC5" w:rsidRPr="00A35D65" w:rsidRDefault="007F6DC5" w:rsidP="007F6DC5">
      <w:pPr>
        <w:rPr>
          <w:rFonts w:ascii="宋体" w:hAnsi="宋体"/>
        </w:rPr>
      </w:pPr>
      <w:r w:rsidRPr="00A35D65">
        <w:rPr>
          <w:rFonts w:ascii="宋体" w:hAnsi="宋体" w:hint="eastAsia"/>
        </w:rPr>
        <w:t>INR与基础水平比较变化不大，可以增加1mg／d。INR达到目标值并稳定后(连续两次在</w:t>
      </w:r>
    </w:p>
    <w:p w:rsidR="007F6DC5" w:rsidRPr="00A35D65" w:rsidRDefault="007F6DC5" w:rsidP="007F6DC5">
      <w:pPr>
        <w:rPr>
          <w:rFonts w:ascii="宋体" w:hAnsi="宋体"/>
        </w:rPr>
      </w:pPr>
      <w:r w:rsidRPr="00A35D65">
        <w:rPr>
          <w:rFonts w:ascii="宋体" w:hAnsi="宋体" w:hint="eastAsia"/>
        </w:rPr>
        <w:lastRenderedPageBreak/>
        <w:t>治疗的目标范围)，每4周查1次INR。</w:t>
      </w:r>
    </w:p>
    <w:p w:rsidR="007F6DC5" w:rsidRPr="00A35D65" w:rsidRDefault="007F6DC5" w:rsidP="007F6DC5">
      <w:pPr>
        <w:rPr>
          <w:rFonts w:ascii="宋体" w:hAnsi="宋体"/>
        </w:rPr>
      </w:pPr>
      <w:r w:rsidRPr="00A35D65">
        <w:rPr>
          <w:rFonts w:ascii="宋体" w:hAnsi="宋体" w:hint="eastAsia"/>
        </w:rPr>
        <w:t xml:space="preserve">    如遇INR过高或过低，应仔细寻找INR发生变化的原因，并且应该系列回顾近期测定的</w:t>
      </w:r>
    </w:p>
    <w:p w:rsidR="007F6DC5" w:rsidRPr="00A35D65" w:rsidRDefault="007F6DC5" w:rsidP="007F6DC5">
      <w:pPr>
        <w:rPr>
          <w:rFonts w:ascii="宋体" w:hAnsi="宋体"/>
        </w:rPr>
      </w:pPr>
      <w:r w:rsidRPr="00A35D65">
        <w:rPr>
          <w:rFonts w:ascii="宋体" w:hAnsi="宋体" w:hint="eastAsia"/>
        </w:rPr>
        <w:t>1NR数值。如果以往INR一直很稳定，偶尔出现。INR增高的情况，只要INR不超过3．5～4．0，</w:t>
      </w:r>
    </w:p>
    <w:p w:rsidR="007F6DC5" w:rsidRPr="00A35D65" w:rsidRDefault="007F6DC5" w:rsidP="007F6DC5">
      <w:pPr>
        <w:rPr>
          <w:rFonts w:ascii="宋体" w:hAnsi="宋体"/>
        </w:rPr>
      </w:pPr>
      <w:r w:rsidRPr="00A35D65">
        <w:rPr>
          <w:rFonts w:ascii="宋体" w:hAnsi="宋体" w:hint="eastAsia"/>
        </w:rPr>
        <w:t>可以暂时不调整剂量，3～7天再复查，如确需调整剂量，一般每次增减0．5～1mg／d。</w:t>
      </w:r>
    </w:p>
    <w:p w:rsidR="007F6DC5" w:rsidRPr="00A35D65" w:rsidRDefault="007F6DC5" w:rsidP="007F6DC5">
      <w:pPr>
        <w:rPr>
          <w:rFonts w:ascii="宋体" w:hAnsi="宋体"/>
        </w:rPr>
      </w:pPr>
      <w:r w:rsidRPr="00A35D65">
        <w:rPr>
          <w:rFonts w:ascii="宋体" w:hAnsi="宋体" w:hint="eastAsia"/>
        </w:rPr>
        <w:t xml:space="preserve">    许多因素可能影响华法林疗效，包括旅行、膳食、环境、身体状况、其他疾病或其他</w:t>
      </w:r>
    </w:p>
    <w:p w:rsidR="007F6DC5" w:rsidRPr="00A35D65" w:rsidRDefault="007F6DC5" w:rsidP="007F6DC5">
      <w:pPr>
        <w:rPr>
          <w:rFonts w:ascii="宋体" w:hAnsi="宋体"/>
        </w:rPr>
      </w:pPr>
      <w:r w:rsidRPr="00A35D65">
        <w:rPr>
          <w:rFonts w:ascii="宋体" w:hAnsi="宋体" w:hint="eastAsia"/>
        </w:rPr>
        <w:t>药物，使INR波动。当出现上述情况时，应增加INR监测频率以便及时调整药物剂量，</w:t>
      </w:r>
    </w:p>
    <w:p w:rsidR="007F6DC5" w:rsidRPr="00A35D65" w:rsidRDefault="007F6DC5" w:rsidP="007F6DC5">
      <w:pPr>
        <w:rPr>
          <w:rFonts w:ascii="宋体" w:hAnsi="宋体"/>
        </w:rPr>
      </w:pPr>
      <w:r w:rsidRPr="00A35D65">
        <w:rPr>
          <w:rFonts w:ascii="宋体" w:hAnsi="宋体" w:hint="eastAsia"/>
        </w:rPr>
        <w:t>维持INR在治疗的目标范围以内。</w:t>
      </w:r>
    </w:p>
    <w:p w:rsidR="007F6DC5" w:rsidRPr="00A35D65" w:rsidRDefault="007F6DC5" w:rsidP="007F6DC5">
      <w:pPr>
        <w:rPr>
          <w:rFonts w:ascii="宋体" w:hAnsi="宋体"/>
        </w:rPr>
      </w:pPr>
      <w:r w:rsidRPr="00A35D65">
        <w:rPr>
          <w:rFonts w:ascii="宋体" w:hAnsi="宋体" w:hint="eastAsia"/>
        </w:rPr>
        <w:t xml:space="preserve">  【静脉血栓栓塞】</w:t>
      </w:r>
    </w:p>
    <w:p w:rsidR="007F6DC5" w:rsidRPr="00A35D65" w:rsidRDefault="007F6DC5" w:rsidP="007F6DC5">
      <w:pPr>
        <w:rPr>
          <w:rFonts w:ascii="宋体" w:hAnsi="宋体"/>
        </w:rPr>
      </w:pPr>
      <w:r w:rsidRPr="00A35D65">
        <w:rPr>
          <w:rFonts w:ascii="宋体" w:hAnsi="宋体" w:hint="eastAsia"/>
        </w:rPr>
        <w:t xml:space="preserve">  绝大多数肺栓塞的栓子来源于深静脉血栓形成(deep venot】s thrombosis，DVT)，一</w:t>
      </w:r>
    </w:p>
    <w:p w:rsidR="007F6DC5" w:rsidRPr="00A35D65" w:rsidRDefault="007F6DC5" w:rsidP="007F6DC5">
      <w:pPr>
        <w:rPr>
          <w:rFonts w:ascii="宋体" w:hAnsi="宋体"/>
        </w:rPr>
      </w:pPr>
      <w:r w:rsidRPr="00A35D65">
        <w:rPr>
          <w:rFonts w:ascii="宋体" w:hAnsi="宋体" w:hint="eastAsia"/>
        </w:rPr>
        <w:t>般将深静脉血栓形成和肺栓塞合称为静脉血栓栓塞(venous thromboembolism，VTE)。</w:t>
      </w:r>
    </w:p>
    <w:p w:rsidR="007F6DC5" w:rsidRPr="00A35D65" w:rsidRDefault="007F6DC5" w:rsidP="007F6DC5">
      <w:pPr>
        <w:rPr>
          <w:rFonts w:ascii="宋体" w:hAnsi="宋体"/>
        </w:rPr>
      </w:pPr>
      <w:r w:rsidRPr="00A35D65">
        <w:rPr>
          <w:rFonts w:ascii="宋体" w:hAnsi="宋体" w:hint="eastAsia"/>
        </w:rPr>
        <w:t>有关vTE在第二篇第八章及本篇第十二章中详述。</w:t>
      </w:r>
    </w:p>
    <w:p w:rsidR="007F6DC5" w:rsidRPr="00A35D65" w:rsidRDefault="007F6DC5" w:rsidP="007F6DC5">
      <w:pPr>
        <w:rPr>
          <w:rFonts w:ascii="宋体" w:hAnsi="宋体"/>
        </w:rPr>
      </w:pPr>
      <w:r w:rsidRPr="00A35D65">
        <w:rPr>
          <w:rFonts w:ascii="宋体" w:hAnsi="宋体" w:hint="eastAsia"/>
        </w:rPr>
        <w:t>(胡大一)</w:t>
      </w:r>
    </w:p>
    <w:p w:rsidR="007F6DC5" w:rsidRPr="00A35D65" w:rsidRDefault="007F6DC5" w:rsidP="007F6DC5">
      <w:pPr>
        <w:rPr>
          <w:rFonts w:ascii="宋体" w:hAnsi="宋体"/>
        </w:rPr>
      </w:pPr>
      <w:r w:rsidRPr="00A35D65">
        <w:rPr>
          <w:rFonts w:ascii="宋体" w:hAnsi="宋体" w:hint="eastAsia"/>
        </w:rPr>
        <w:t>镳2</w:t>
      </w:r>
    </w:p>
    <w:p w:rsidR="007F6DC5" w:rsidRPr="00A35D65" w:rsidRDefault="007F6DC5" w:rsidP="007F6DC5">
      <w:pPr>
        <w:rPr>
          <w:rFonts w:ascii="宋体" w:hAnsi="宋体"/>
        </w:rPr>
      </w:pPr>
      <w:r w:rsidRPr="00A35D65">
        <w:rPr>
          <w:rFonts w:ascii="宋体" w:hAnsi="宋体" w:hint="eastAsia"/>
        </w:rPr>
        <w:t>燃3</w:t>
      </w:r>
    </w:p>
    <w:p w:rsidR="007F6DC5" w:rsidRPr="00A35D65" w:rsidRDefault="007F6DC5" w:rsidP="007F6DC5">
      <w:pPr>
        <w:rPr>
          <w:rFonts w:ascii="宋体" w:hAnsi="宋体"/>
        </w:rPr>
      </w:pPr>
      <w:r w:rsidRPr="00A35D65">
        <w:rPr>
          <w:rFonts w:ascii="宋体" w:hAnsi="宋体" w:hint="eastAsia"/>
        </w:rPr>
        <w:t>黻4</w:t>
      </w:r>
    </w:p>
    <w:p w:rsidR="007F6DC5" w:rsidRPr="00A35D65" w:rsidRDefault="007F6DC5" w:rsidP="007F6DC5">
      <w:pPr>
        <w:rPr>
          <w:rFonts w:ascii="宋体" w:hAnsi="宋体"/>
        </w:rPr>
      </w:pPr>
      <w:r w:rsidRPr="00A35D65">
        <w:rPr>
          <w:rFonts w:ascii="宋体" w:hAnsi="宋体" w:hint="eastAsia"/>
        </w:rPr>
        <w:t>瓣5</w:t>
      </w:r>
    </w:p>
    <w:p w:rsidR="007F6DC5" w:rsidRPr="00A35D65" w:rsidRDefault="007F6DC5" w:rsidP="007F6DC5">
      <w:pPr>
        <w:rPr>
          <w:rFonts w:ascii="宋体" w:hAnsi="宋体"/>
        </w:rPr>
      </w:pPr>
      <w:r w:rsidRPr="00A35D65">
        <w:rPr>
          <w:rFonts w:ascii="宋体" w:hAnsi="宋体" w:hint="eastAsia"/>
        </w:rPr>
        <w:t>Fust~V，AIe'癌nderRw，0'lqouri~RA，el a1．F-lurst'sthe}-leart．11th ed．NewYork．McGraw-删I(Q：xq—Dany—_2一O—0—4</w:t>
      </w:r>
    </w:p>
    <w:p w:rsidR="007F6DC5" w:rsidRPr="00A35D65" w:rsidRDefault="007F6DC5" w:rsidP="007F6DC5">
      <w:pPr>
        <w:rPr>
          <w:rFonts w:ascii="宋体" w:hAnsi="宋体"/>
        </w:rPr>
      </w:pPr>
      <w:r w:rsidRPr="00A35D65">
        <w:rPr>
          <w:rFonts w:ascii="宋体" w:hAnsi="宋体" w:hint="eastAsia"/>
        </w:rPr>
        <w:t>陈灏珠主编．实用内科学．第12版．北京：人民卫生出版社，2005</w:t>
      </w:r>
    </w:p>
    <w:p w:rsidR="007F6DC5" w:rsidRPr="00A35D65" w:rsidRDefault="007F6DC5" w:rsidP="007F6DC5">
      <w:pPr>
        <w:rPr>
          <w:rFonts w:ascii="宋体" w:hAnsi="宋体"/>
        </w:rPr>
      </w:pPr>
      <w:r w:rsidRPr="00A35D65">
        <w:rPr>
          <w:rFonts w:ascii="宋体" w:hAnsi="宋体" w:hint="eastAsia"/>
        </w:rPr>
        <w:t>陈敏章主编．中华内科学．北京：人民卫生出版社，1999</w:t>
      </w:r>
    </w:p>
    <w:p w:rsidR="007F6DC5" w:rsidRPr="00A35D65" w:rsidRDefault="007F6DC5" w:rsidP="007F6DC5">
      <w:pPr>
        <w:rPr>
          <w:rFonts w:ascii="宋体" w:hAnsi="宋体"/>
        </w:rPr>
      </w:pPr>
      <w:r w:rsidRPr="00A35D65">
        <w:rPr>
          <w:rFonts w:ascii="宋体" w:hAnsi="宋体" w:hint="eastAsia"/>
        </w:rPr>
        <w:t>Goldmall L_Ausiello DA．Cecil‘Textbook 0f Medicine．22rid ed．</w:t>
      </w:r>
    </w:p>
    <w:p w:rsidR="007F6DC5" w:rsidRPr="00A35D65" w:rsidRDefault="007F6DC5" w:rsidP="007F6DC5">
      <w:pPr>
        <w:rPr>
          <w:rFonts w:ascii="宋体" w:hAnsi="宋体"/>
        </w:rPr>
      </w:pPr>
      <w:r w:rsidRPr="00A35D65">
        <w:rPr>
          <w:rFonts w:ascii="宋体" w:hAnsi="宋体" w:hint="eastAsia"/>
        </w:rPr>
        <w:t>第四篇  消化系统唳病</w:t>
      </w:r>
    </w:p>
    <w:p w:rsidR="007F6DC5" w:rsidRPr="00A35D65" w:rsidRDefault="007F6DC5" w:rsidP="007F6DC5">
      <w:pPr>
        <w:rPr>
          <w:rFonts w:ascii="宋体" w:hAnsi="宋体"/>
        </w:rPr>
      </w:pPr>
      <w:r w:rsidRPr="00A35D65">
        <w:rPr>
          <w:rFonts w:ascii="宋体" w:hAnsi="宋体" w:hint="eastAsia"/>
        </w:rPr>
        <w:t>第一章  总    论</w:t>
      </w:r>
    </w:p>
    <w:p w:rsidR="007F6DC5" w:rsidRPr="00A35D65" w:rsidRDefault="007F6DC5" w:rsidP="007F6DC5">
      <w:pPr>
        <w:rPr>
          <w:rFonts w:ascii="宋体" w:hAnsi="宋体"/>
        </w:rPr>
      </w:pPr>
      <w:r w:rsidRPr="00A35D65">
        <w:rPr>
          <w:rFonts w:ascii="宋体" w:hAnsi="宋体" w:hint="eastAsia"/>
        </w:rPr>
        <w:t xml:space="preserve">    消化系统疾病包括食管、胃、肠、肝、胆、胰以及腹膜、肠系膜、网膜等脏器的疾</w:t>
      </w:r>
    </w:p>
    <w:p w:rsidR="007F6DC5" w:rsidRPr="00A35D65" w:rsidRDefault="007F6DC5" w:rsidP="007F6DC5">
      <w:pPr>
        <w:rPr>
          <w:rFonts w:ascii="宋体" w:hAnsi="宋体"/>
        </w:rPr>
      </w:pPr>
      <w:r w:rsidRPr="00A35D65">
        <w:rPr>
          <w:rFonts w:ascii="宋体" w:hAnsi="宋体" w:hint="eastAsia"/>
        </w:rPr>
        <w:t>病。消化系统疾病属常见病。在我国，胃癌和肝癌的病死率在恶性肿瘤病死率排名中分别</w:t>
      </w:r>
    </w:p>
    <w:p w:rsidR="007F6DC5" w:rsidRPr="00A35D65" w:rsidRDefault="007F6DC5" w:rsidP="007F6DC5">
      <w:pPr>
        <w:rPr>
          <w:rFonts w:ascii="宋体" w:hAnsi="宋体"/>
        </w:rPr>
      </w:pPr>
      <w:r w:rsidRPr="00A35D65">
        <w:rPr>
          <w:rFonts w:ascii="宋体" w:hAnsi="宋体" w:hint="eastAsia"/>
        </w:rPr>
        <w:t>位于第二和第三位，近年大肠癌、胰腺癌患病率有明显上升趋势。消化性溃疡是最常见的</w:t>
      </w:r>
    </w:p>
    <w:p w:rsidR="007F6DC5" w:rsidRPr="00A35D65" w:rsidRDefault="007F6DC5" w:rsidP="007F6DC5">
      <w:pPr>
        <w:rPr>
          <w:rFonts w:ascii="宋体" w:hAnsi="宋体"/>
        </w:rPr>
      </w:pPr>
      <w:r w:rsidRPr="00A35D65">
        <w:rPr>
          <w:rFonts w:ascii="宋体" w:hAnsi="宋体" w:hint="eastAsia"/>
        </w:rPr>
        <w:t>祚§化系疾病之一，近年来可能由于根除幽门螺杆菌(Helicobacter pylori，H．pylori)治</w:t>
      </w:r>
    </w:p>
    <w:p w:rsidR="007F6DC5" w:rsidRPr="00A35D65" w:rsidRDefault="007F6DC5" w:rsidP="007F6DC5">
      <w:pPr>
        <w:rPr>
          <w:rFonts w:ascii="宋体" w:hAnsi="宋体"/>
        </w:rPr>
      </w:pPr>
      <w:r w:rsidRPr="00A35D65">
        <w:rPr>
          <w:rFonts w:ascii="宋体" w:hAnsi="宋体" w:hint="eastAsia"/>
        </w:rPr>
        <w:t>疗方法的普及而致复发率降低等原因，就诊人数有所减少。慢性乙型病毒性肝炎和肝炎后</w:t>
      </w:r>
    </w:p>
    <w:p w:rsidR="007F6DC5" w:rsidRPr="00A35D65" w:rsidRDefault="007F6DC5" w:rsidP="007F6DC5">
      <w:pPr>
        <w:rPr>
          <w:rFonts w:ascii="宋体" w:hAnsi="宋体"/>
        </w:rPr>
      </w:pPr>
      <w:r w:rsidRPr="00A35D65">
        <w:rPr>
          <w:rFonts w:ascii="宋体" w:hAnsi="宋体" w:hint="eastAsia"/>
        </w:rPr>
        <w:t>肝硬化在我国一直相当普遍。酒精性肝病和酒精性肝硬化在西方国家相当常见，而近年在</w:t>
      </w:r>
    </w:p>
    <w:p w:rsidR="007F6DC5" w:rsidRPr="00A35D65" w:rsidRDefault="007F6DC5" w:rsidP="007F6DC5">
      <w:pPr>
        <w:rPr>
          <w:rFonts w:ascii="宋体" w:hAnsi="宋体"/>
        </w:rPr>
      </w:pPr>
      <w:r w:rsidRPr="00A35D65">
        <w:rPr>
          <w:rFonts w:ascii="宋体" w:hAnsi="宋体" w:hint="eastAsia"/>
        </w:rPr>
        <w:t>我国亦渐见增多。随着社会发展，我国疾病谱也在发生变化。以往在我国并未引起重视的</w:t>
      </w:r>
    </w:p>
    <w:p w:rsidR="007F6DC5" w:rsidRPr="00A35D65" w:rsidRDefault="007F6DC5" w:rsidP="007F6DC5">
      <w:pPr>
        <w:rPr>
          <w:rFonts w:ascii="宋体" w:hAnsi="宋体"/>
        </w:rPr>
      </w:pPr>
      <w:r w:rsidRPr="00A35D65">
        <w:rPr>
          <w:rFonts w:ascii="宋体" w:hAnsi="宋体" w:hint="eastAsia"/>
        </w:rPr>
        <w:t>胃食管反流病和功能性胃肠病，近年来已引起我国消化病学界的高度重视。炎症性肠病以</w:t>
      </w:r>
    </w:p>
    <w:p w:rsidR="007F6DC5" w:rsidRPr="00A35D65" w:rsidRDefault="007F6DC5" w:rsidP="007F6DC5">
      <w:pPr>
        <w:rPr>
          <w:rFonts w:ascii="宋体" w:hAnsi="宋体"/>
        </w:rPr>
      </w:pPr>
      <w:r w:rsidRPr="00A35D65">
        <w:rPr>
          <w:rFonts w:ascii="宋体" w:hAnsi="宋体" w:hint="eastAsia"/>
        </w:rPr>
        <w:t>往属西方国家常见病，在我国少见，而近年来在我国报道不断增加。近年调查表明非酒精</w:t>
      </w:r>
    </w:p>
    <w:p w:rsidR="007F6DC5" w:rsidRPr="00A35D65" w:rsidRDefault="007F6DC5" w:rsidP="007F6DC5">
      <w:pPr>
        <w:rPr>
          <w:rFonts w:ascii="宋体" w:hAnsi="宋体"/>
        </w:rPr>
      </w:pPr>
      <w:r w:rsidRPr="00A35D65">
        <w:rPr>
          <w:rFonts w:ascii="宋体" w:hAnsi="宋体" w:hint="eastAsia"/>
        </w:rPr>
        <w:t>性脂肪性肝病已成为我国常见慢性肝病之一。</w:t>
      </w:r>
    </w:p>
    <w:p w:rsidR="007F6DC5" w:rsidRPr="00A35D65" w:rsidRDefault="007F6DC5" w:rsidP="007F6DC5">
      <w:pPr>
        <w:rPr>
          <w:rFonts w:ascii="宋体" w:hAnsi="宋体"/>
        </w:rPr>
      </w:pPr>
      <w:r w:rsidRPr="00A35D65">
        <w:rPr>
          <w:rFonts w:ascii="宋体" w:hAnsi="宋体" w:hint="eastAsia"/>
        </w:rPr>
        <w:t xml:space="preserve">    【消化系统疾病的诊断】</w:t>
      </w:r>
    </w:p>
    <w:p w:rsidR="007F6DC5" w:rsidRPr="00A35D65" w:rsidRDefault="007F6DC5" w:rsidP="007F6DC5">
      <w:pPr>
        <w:rPr>
          <w:rFonts w:ascii="宋体" w:hAnsi="宋体"/>
        </w:rPr>
      </w:pPr>
      <w:r w:rsidRPr="00A35D65">
        <w:rPr>
          <w:rFonts w:ascii="宋体" w:hAnsi="宋体" w:hint="eastAsia"/>
        </w:rPr>
        <w:t xml:space="preserve">    尽管影像学检查在消化系统疾病的诊断中起着关键性的作用，但是，病史、症状、体</w:t>
      </w:r>
    </w:p>
    <w:p w:rsidR="007F6DC5" w:rsidRPr="00A35D65" w:rsidRDefault="007F6DC5" w:rsidP="007F6DC5">
      <w:pPr>
        <w:rPr>
          <w:rFonts w:ascii="宋体" w:hAnsi="宋体"/>
        </w:rPr>
      </w:pPr>
      <w:r w:rsidRPr="00A35D65">
        <w:rPr>
          <w:rFonts w:ascii="宋体" w:hAnsi="宋体" w:hint="eastAsia"/>
        </w:rPr>
        <w:t>征及常规实验室检查依然十分重要，在全面分析这些资料的基础上，才能有针对性地选择</w:t>
      </w:r>
    </w:p>
    <w:p w:rsidR="007F6DC5" w:rsidRPr="00A35D65" w:rsidRDefault="007F6DC5" w:rsidP="007F6DC5">
      <w:pPr>
        <w:rPr>
          <w:rFonts w:ascii="宋体" w:hAnsi="宋体"/>
        </w:rPr>
      </w:pPr>
      <w:r w:rsidRPr="00A35D65">
        <w:rPr>
          <w:rFonts w:ascii="宋体" w:hAnsi="宋体" w:hint="eastAsia"/>
        </w:rPr>
        <w:t>恰当的影像学及有关特殊检查，以求既能尽快作出正确的诊断，又能减少各种检查给患者</w:t>
      </w:r>
    </w:p>
    <w:p w:rsidR="007F6DC5" w:rsidRPr="00A35D65" w:rsidRDefault="007F6DC5" w:rsidP="007F6DC5">
      <w:pPr>
        <w:rPr>
          <w:rFonts w:ascii="宋体" w:hAnsi="宋体"/>
        </w:rPr>
      </w:pPr>
      <w:r w:rsidRPr="00A35D65">
        <w:rPr>
          <w:rFonts w:ascii="宋体" w:hAnsi="宋体" w:hint="eastAsia"/>
        </w:rPr>
        <w:t>带来的精神负担并节省医疗资源。</w:t>
      </w:r>
    </w:p>
    <w:p w:rsidR="007F6DC5" w:rsidRPr="00A35D65" w:rsidRDefault="007F6DC5" w:rsidP="007F6DC5">
      <w:pPr>
        <w:rPr>
          <w:rFonts w:ascii="宋体" w:hAnsi="宋体"/>
        </w:rPr>
      </w:pPr>
      <w:r w:rsidRPr="00A35D65">
        <w:rPr>
          <w:rFonts w:ascii="宋体" w:hAnsi="宋体" w:hint="eastAsia"/>
        </w:rPr>
        <w:t xml:space="preserve">    (一)病史与症状</w:t>
      </w:r>
    </w:p>
    <w:p w:rsidR="007F6DC5" w:rsidRPr="00A35D65" w:rsidRDefault="007F6DC5" w:rsidP="007F6DC5">
      <w:pPr>
        <w:rPr>
          <w:rFonts w:ascii="宋体" w:hAnsi="宋体"/>
        </w:rPr>
      </w:pPr>
      <w:r w:rsidRPr="00A35D65">
        <w:rPr>
          <w:rFonts w:ascii="宋体" w:hAnsi="宋体" w:hint="eastAsia"/>
        </w:rPr>
        <w:t xml:space="preserve">    病史采集在消化系统疾病诊断中占有相当重要的地位，不少消化系统疾病典型症状可</w:t>
      </w:r>
    </w:p>
    <w:p w:rsidR="007F6DC5" w:rsidRPr="00A35D65" w:rsidRDefault="007F6DC5" w:rsidP="007F6DC5">
      <w:pPr>
        <w:rPr>
          <w:rFonts w:ascii="宋体" w:hAnsi="宋体"/>
        </w:rPr>
      </w:pPr>
      <w:r w:rsidRPr="00A35D65">
        <w:rPr>
          <w:rFonts w:ascii="宋体" w:hAnsi="宋体" w:hint="eastAsia"/>
        </w:rPr>
        <w:t>以为诊断提供重要线索乃至作出临床诊断；也有不少疾病虽有明显症状却不伴有明显体</w:t>
      </w:r>
    </w:p>
    <w:p w:rsidR="007F6DC5" w:rsidRPr="00A35D65" w:rsidRDefault="007F6DC5" w:rsidP="007F6DC5">
      <w:pPr>
        <w:rPr>
          <w:rFonts w:ascii="宋体" w:hAnsi="宋体"/>
        </w:rPr>
      </w:pPr>
      <w:r w:rsidRPr="00A35D65">
        <w:rPr>
          <w:rFonts w:ascii="宋体" w:hAnsi="宋体" w:hint="eastAsia"/>
        </w:rPr>
        <w:t>征。病史采集要掌握消化系统疾病问诊的要领，务求细致，。因为不少症状发生在大多数消</w:t>
      </w:r>
    </w:p>
    <w:p w:rsidR="007F6DC5" w:rsidRPr="00A35D65" w:rsidRDefault="007F6DC5" w:rsidP="007F6DC5">
      <w:pPr>
        <w:rPr>
          <w:rFonts w:ascii="宋体" w:hAnsi="宋体"/>
        </w:rPr>
      </w:pPr>
      <w:r w:rsidRPr="00A35D65">
        <w:rPr>
          <w:rFonts w:ascii="宋体" w:hAnsi="宋体" w:hint="eastAsia"/>
        </w:rPr>
        <w:t>化系统疾病中，但同一症状在不同疾病往往有其不同的特点，腹痛便是典型的例子。因此</w:t>
      </w:r>
    </w:p>
    <w:p w:rsidR="007F6DC5" w:rsidRPr="00A35D65" w:rsidRDefault="007F6DC5" w:rsidP="007F6DC5">
      <w:pPr>
        <w:rPr>
          <w:rFonts w:ascii="宋体" w:hAnsi="宋体"/>
        </w:rPr>
      </w:pPr>
      <w:r w:rsidRPr="00A35D65">
        <w:rPr>
          <w:rFonts w:ascii="宋体" w:hAnsi="宋体" w:hint="eastAsia"/>
        </w:rPr>
        <w:lastRenderedPageBreak/>
        <w:t>针对主要症状，要尽可能了解其诱因、起病情况、发病经过(急性还是慢性、间歇还是持</w:t>
      </w:r>
    </w:p>
    <w:p w:rsidR="007F6DC5" w:rsidRPr="00A35D65" w:rsidRDefault="007F6DC5" w:rsidP="007F6DC5">
      <w:pPr>
        <w:rPr>
          <w:rFonts w:ascii="宋体" w:hAnsi="宋体"/>
        </w:rPr>
      </w:pPr>
      <w:r w:rsidRPr="00A35D65">
        <w:rPr>
          <w:rFonts w:ascii="宋体" w:hAnsi="宋体" w:hint="eastAsia"/>
        </w:rPr>
        <w:t>续等)、用药的反应等，要详细了解其部位、性质、程度、时间、加剧和缓解的规律，以</w:t>
      </w:r>
    </w:p>
    <w:p w:rsidR="007F6DC5" w:rsidRPr="00A35D65" w:rsidRDefault="007F6DC5" w:rsidP="007F6DC5">
      <w:pPr>
        <w:rPr>
          <w:rFonts w:ascii="宋体" w:hAnsi="宋体"/>
        </w:rPr>
      </w:pPr>
      <w:r w:rsidRPr="00A35D65">
        <w:rPr>
          <w:rFonts w:ascii="宋体" w:hAnsi="宋体" w:hint="eastAsia"/>
        </w:rPr>
        <w:t>及所伴随的其他症状等。此外，患者的年龄、性别、籍贯、职业、经济状况、精神状态、</w:t>
      </w:r>
    </w:p>
    <w:p w:rsidR="007F6DC5" w:rsidRPr="00A35D65" w:rsidRDefault="007F6DC5" w:rsidP="007F6DC5">
      <w:pPr>
        <w:rPr>
          <w:rFonts w:ascii="宋体" w:hAnsi="宋体"/>
        </w:rPr>
      </w:pPr>
      <w:r w:rsidRPr="00A35D65">
        <w:rPr>
          <w:rFonts w:ascii="宋体" w:hAnsi="宋体" w:hint="eastAsia"/>
        </w:rPr>
        <w:t>饮食及生活习惯、烟酒嗜好、接触史以及家族史等对诊断亦有相当意义。</w:t>
      </w:r>
    </w:p>
    <w:p w:rsidR="007F6DC5" w:rsidRPr="00A35D65" w:rsidRDefault="007F6DC5" w:rsidP="007F6DC5">
      <w:pPr>
        <w:rPr>
          <w:rFonts w:ascii="宋体" w:hAnsi="宋体"/>
        </w:rPr>
      </w:pPr>
      <w:r w:rsidRPr="00A35D65">
        <w:rPr>
          <w:rFonts w:ascii="宋体" w:hAnsi="宋体" w:hint="eastAsia"/>
        </w:rPr>
        <w:t xml:space="preserve">    消化系统疾病的症状很多，包括吞咽困难、恶心、呕吐、嗳气、反酸、烧心感、食欲</w:t>
      </w:r>
    </w:p>
    <w:p w:rsidR="007F6DC5" w:rsidRPr="00A35D65" w:rsidRDefault="007F6DC5" w:rsidP="007F6DC5">
      <w:pPr>
        <w:rPr>
          <w:rFonts w:ascii="宋体" w:hAnsi="宋体"/>
        </w:rPr>
      </w:pPr>
      <w:r w:rsidRPr="00A35D65">
        <w:rPr>
          <w:rFonts w:ascii="宋体" w:hAnsi="宋体" w:hint="eastAsia"/>
        </w:rPr>
        <w:t>不振、早饱、腹胀、腹痛、腹泻、便秘、腹块、里急后重、黄疸、呕血、黑粪、便血等。</w:t>
      </w:r>
    </w:p>
    <w:p w:rsidR="007F6DC5" w:rsidRPr="00A35D65" w:rsidRDefault="007F6DC5" w:rsidP="007F6DC5">
      <w:pPr>
        <w:rPr>
          <w:rFonts w:ascii="宋体" w:hAnsi="宋体"/>
        </w:rPr>
      </w:pPr>
      <w:r w:rsidRPr="00A35D65">
        <w:rPr>
          <w:rFonts w:ascii="宋体" w:hAnsi="宋体" w:hint="eastAsia"/>
        </w:rPr>
        <w:t>各种症状的临床意义可参阅《诊断学》有关章节。不同消化系疾病有不同的主要症状及不</w:t>
      </w:r>
    </w:p>
    <w:p w:rsidR="007F6DC5" w:rsidRPr="00A35D65" w:rsidRDefault="007F6DC5" w:rsidP="007F6DC5">
      <w:pPr>
        <w:rPr>
          <w:rFonts w:ascii="宋体" w:hAnsi="宋体"/>
        </w:rPr>
      </w:pPr>
      <w:r w:rsidRPr="00A35D65">
        <w:rPr>
          <w:rFonts w:ascii="宋体" w:hAnsi="宋体" w:hint="eastAsia"/>
        </w:rPr>
        <w:t>同的症状组合，个别症状在不同疾病也有其不同的表现特点。</w:t>
      </w:r>
    </w:p>
    <w:p w:rsidR="007F6DC5" w:rsidRPr="00A35D65" w:rsidRDefault="007F6DC5" w:rsidP="007F6DC5">
      <w:pPr>
        <w:rPr>
          <w:rFonts w:ascii="宋体" w:hAnsi="宋体"/>
        </w:rPr>
      </w:pPr>
      <w:r w:rsidRPr="00A35D65">
        <w:rPr>
          <w:rFonts w:ascii="宋体" w:hAnsi="宋体" w:hint="eastAsia"/>
        </w:rPr>
        <w:t xml:space="preserve">  (二)体格检查</w:t>
      </w:r>
    </w:p>
    <w:p w:rsidR="007F6DC5" w:rsidRPr="00A35D65" w:rsidRDefault="007F6DC5" w:rsidP="007F6DC5">
      <w:pPr>
        <w:rPr>
          <w:rFonts w:ascii="宋体" w:hAnsi="宋体"/>
        </w:rPr>
      </w:pPr>
      <w:r w:rsidRPr="00A35D65">
        <w:rPr>
          <w:rFonts w:ascii="宋体" w:hAnsi="宋体" w:hint="eastAsia"/>
        </w:rPr>
        <w:t xml:space="preserve">  既要重视腹部检查，又要注意全身系统检查。如：观察面部表情可提示腹痛是否存在</w:t>
      </w:r>
    </w:p>
    <w:p w:rsidR="007F6DC5" w:rsidRPr="00A35D65" w:rsidRDefault="007F6DC5" w:rsidP="007F6DC5">
      <w:pPr>
        <w:rPr>
          <w:rFonts w:ascii="宋体" w:hAnsi="宋体"/>
        </w:rPr>
      </w:pPr>
      <w:r w:rsidRPr="00A35D65">
        <w:rPr>
          <w:rFonts w:ascii="宋体" w:hAnsi="宋体" w:hint="eastAsia"/>
        </w:rPr>
        <w:t>弋三镳?阳?  ?_粥瓠尊焖    。iiijjiiiiij ij jji i i</w:t>
      </w:r>
    </w:p>
    <w:p w:rsidR="007F6DC5" w:rsidRPr="00A35D65" w:rsidRDefault="007F6DC5" w:rsidP="007F6DC5">
      <w:pPr>
        <w:rPr>
          <w:rFonts w:ascii="宋体" w:hAnsi="宋体"/>
        </w:rPr>
      </w:pPr>
      <w:r w:rsidRPr="00A35D65">
        <w:rPr>
          <w:rFonts w:ascii="宋体" w:hAnsi="宋体" w:hint="eastAsia"/>
        </w:rPr>
        <w:t>及其严重程度；口腔溃疡及关节炎可能与炎症性肠病有关；皮肤黏膜的表现如色素沉着、</w:t>
      </w:r>
    </w:p>
    <w:p w:rsidR="007F6DC5" w:rsidRPr="00A35D65" w:rsidRDefault="007F6DC5" w:rsidP="007F6DC5">
      <w:pPr>
        <w:rPr>
          <w:rFonts w:ascii="宋体" w:hAnsi="宋体"/>
        </w:rPr>
      </w:pPr>
      <w:r w:rsidRPr="00A35D65">
        <w:rPr>
          <w:rFonts w:ascii="宋体" w:hAnsi="宋体" w:hint="eastAsia"/>
        </w:rPr>
        <w:t>黄疸、淤点、淤斑、蜘蛛痣、肝掌等是诊断肝病的重要线索，左锁骨上淋巴结肿大见于胃</w:t>
      </w:r>
    </w:p>
    <w:p w:rsidR="007F6DC5" w:rsidRPr="00A35D65" w:rsidRDefault="007F6DC5" w:rsidP="007F6DC5">
      <w:pPr>
        <w:rPr>
          <w:rFonts w:ascii="宋体" w:hAnsi="宋体"/>
        </w:rPr>
      </w:pPr>
      <w:r w:rsidRPr="00A35D65">
        <w:rPr>
          <w:rFonts w:ascii="宋体" w:hAnsi="宋体" w:hint="eastAsia"/>
        </w:rPr>
        <w:t>肠道癌转移。重点进行腹部检查，要全面、细致。视诊常能提供重要线索，如腹部膨隆提</w:t>
      </w:r>
    </w:p>
    <w:p w:rsidR="007F6DC5" w:rsidRPr="00A35D65" w:rsidRDefault="007F6DC5" w:rsidP="007F6DC5">
      <w:pPr>
        <w:rPr>
          <w:rFonts w:ascii="宋体" w:hAnsi="宋体"/>
        </w:rPr>
      </w:pPr>
      <w:r w:rsidRPr="00A35D65">
        <w:rPr>
          <w:rFonts w:ascii="宋体" w:hAnsi="宋体" w:hint="eastAsia"/>
        </w:rPr>
        <w:t>示腹水或肠胀气，腹壁静脉曲张提示门脉高压(但要查血流方向以与下腔静脉阻塞鉴别)，</w:t>
      </w:r>
    </w:p>
    <w:p w:rsidR="007F6DC5" w:rsidRPr="00A35D65" w:rsidRDefault="007F6DC5" w:rsidP="007F6DC5">
      <w:pPr>
        <w:rPr>
          <w:rFonts w:ascii="宋体" w:hAnsi="宋体"/>
        </w:rPr>
      </w:pPr>
      <w:r w:rsidRPr="00A35D65">
        <w:rPr>
          <w:rFonts w:ascii="宋体" w:hAnsi="宋体" w:hint="eastAsia"/>
        </w:rPr>
        <w:t>胃肠型和蠕动波提示肠梗阻等。腹部触诊十分重要，医师要训练规范的手法并通过长期临</w:t>
      </w:r>
    </w:p>
    <w:p w:rsidR="007F6DC5" w:rsidRPr="00A35D65" w:rsidRDefault="007F6DC5" w:rsidP="007F6DC5">
      <w:pPr>
        <w:rPr>
          <w:rFonts w:ascii="宋体" w:hAnsi="宋体"/>
        </w:rPr>
      </w:pPr>
      <w:r w:rsidRPr="00A35D65">
        <w:rPr>
          <w:rFonts w:ascii="宋体" w:hAnsi="宋体" w:hint="eastAsia"/>
        </w:rPr>
        <w:t>床实践提高检查的技术及积累经验。腹壁紧张度、压痛和反跳痛对腹痛的鉴别诊断至关重</w:t>
      </w:r>
    </w:p>
    <w:p w:rsidR="007F6DC5" w:rsidRPr="00A35D65" w:rsidRDefault="007F6DC5" w:rsidP="007F6DC5">
      <w:pPr>
        <w:rPr>
          <w:rFonts w:ascii="宋体" w:hAnsi="宋体"/>
        </w:rPr>
      </w:pPr>
      <w:r w:rsidRPr="00A35D65">
        <w:rPr>
          <w:rFonts w:ascii="宋体" w:hAnsi="宋体" w:hint="eastAsia"/>
        </w:rPr>
        <w:t>要；腹腔脏器的触诊可能发现脏器的相关疾病；触到腹部包块时应详细检查其位置、大</w:t>
      </w:r>
    </w:p>
    <w:p w:rsidR="007F6DC5" w:rsidRPr="00A35D65" w:rsidRDefault="007F6DC5" w:rsidP="007F6DC5">
      <w:pPr>
        <w:rPr>
          <w:rFonts w:ascii="宋体" w:hAnsi="宋体"/>
        </w:rPr>
      </w:pPr>
      <w:r w:rsidRPr="00A35D65">
        <w:rPr>
          <w:rFonts w:ascii="宋体" w:hAnsi="宋体" w:hint="eastAsia"/>
        </w:rPr>
        <w:t>小、形状、表面情况、硬度、活动情况、触痛及搏动感等。叩诊发现移动性浊音提示已有</w:t>
      </w:r>
    </w:p>
    <w:p w:rsidR="007F6DC5" w:rsidRPr="00A35D65" w:rsidRDefault="007F6DC5" w:rsidP="007F6DC5">
      <w:pPr>
        <w:rPr>
          <w:rFonts w:ascii="宋体" w:hAnsi="宋体"/>
        </w:rPr>
      </w:pPr>
      <w:r w:rsidRPr="00A35D65">
        <w:rPr>
          <w:rFonts w:ascii="宋体" w:hAnsi="宋体" w:hint="eastAsia"/>
        </w:rPr>
        <w:t>中等量的腹水。听诊时注意肠鸣音的特点对急腹症的鉴别诊断及消化道活动性出血的诊断</w:t>
      </w:r>
    </w:p>
    <w:p w:rsidR="007F6DC5" w:rsidRPr="00A35D65" w:rsidRDefault="007F6DC5" w:rsidP="007F6DC5">
      <w:pPr>
        <w:rPr>
          <w:rFonts w:ascii="宋体" w:hAnsi="宋体"/>
        </w:rPr>
      </w:pPr>
      <w:r w:rsidRPr="00A35D65">
        <w:rPr>
          <w:rFonts w:ascii="宋体" w:hAnsi="宋体" w:hint="eastAsia"/>
        </w:rPr>
        <w:t>有帮助；腹部的血管杂音有时会有特殊的诊断价值。需强调肛门直肠指检在胃肠道疾病诊</w:t>
      </w:r>
    </w:p>
    <w:p w:rsidR="007F6DC5" w:rsidRPr="00A35D65" w:rsidRDefault="007F6DC5" w:rsidP="007F6DC5">
      <w:pPr>
        <w:rPr>
          <w:rFonts w:ascii="宋体" w:hAnsi="宋体"/>
        </w:rPr>
      </w:pPr>
      <w:r w:rsidRPr="00A35D65">
        <w:rPr>
          <w:rFonts w:ascii="宋体" w:hAnsi="宋体" w:hint="eastAsia"/>
        </w:rPr>
        <w:t>断中的重要性，尤其对便血、腹泻、便秘、下腹痛的患者更是必要，这能发现大多数的直</w:t>
      </w:r>
    </w:p>
    <w:p w:rsidR="007F6DC5" w:rsidRPr="00A35D65" w:rsidRDefault="007F6DC5" w:rsidP="007F6DC5">
      <w:pPr>
        <w:rPr>
          <w:rFonts w:ascii="宋体" w:hAnsi="宋体"/>
        </w:rPr>
      </w:pPr>
      <w:r w:rsidRPr="00A35D65">
        <w:rPr>
          <w:rFonts w:ascii="宋体" w:hAnsi="宋体" w:hint="eastAsia"/>
        </w:rPr>
        <w:t>肠肿瘤及胃肠道恶性肿瘤的盆腔转移。</w:t>
      </w:r>
    </w:p>
    <w:p w:rsidR="007F6DC5" w:rsidRPr="00A35D65" w:rsidRDefault="007F6DC5" w:rsidP="007F6DC5">
      <w:pPr>
        <w:rPr>
          <w:rFonts w:ascii="宋体" w:hAnsi="宋体"/>
        </w:rPr>
      </w:pPr>
      <w:r w:rsidRPr="00A35D65">
        <w:rPr>
          <w:rFonts w:ascii="宋体" w:hAnsi="宋体" w:hint="eastAsia"/>
        </w:rPr>
        <w:t xml:space="preserve">    (三)实验室和其他检查</w:t>
      </w:r>
    </w:p>
    <w:p w:rsidR="007F6DC5" w:rsidRPr="00A35D65" w:rsidRDefault="007F6DC5" w:rsidP="007F6DC5">
      <w:pPr>
        <w:rPr>
          <w:rFonts w:ascii="宋体" w:hAnsi="宋体"/>
        </w:rPr>
      </w:pPr>
      <w:r w:rsidRPr="00A35D65">
        <w:rPr>
          <w:rFonts w:ascii="宋体" w:hAnsi="宋体" w:hint="eastAsia"/>
        </w:rPr>
        <w:t xml:space="preserve">    1．化验检查血液常规检查可反映有无脾功能亢进、有无恶性贫血等。粪便常规检</w:t>
      </w:r>
    </w:p>
    <w:p w:rsidR="007F6DC5" w:rsidRPr="00A35D65" w:rsidRDefault="007F6DC5" w:rsidP="007F6DC5">
      <w:pPr>
        <w:rPr>
          <w:rFonts w:ascii="宋体" w:hAnsi="宋体"/>
        </w:rPr>
      </w:pPr>
      <w:r w:rsidRPr="00A35D65">
        <w:rPr>
          <w:rFonts w:ascii="宋体" w:hAnsi="宋体" w:hint="eastAsia"/>
        </w:rPr>
        <w:t>查是胃肠道疾病的一项重要常规检查，粪便的肉眼观、隐血试验、显微镜下检查可为诊断</w:t>
      </w:r>
    </w:p>
    <w:p w:rsidR="007F6DC5" w:rsidRPr="00A35D65" w:rsidRDefault="007F6DC5" w:rsidP="007F6DC5">
      <w:pPr>
        <w:rPr>
          <w:rFonts w:ascii="宋体" w:hAnsi="宋体"/>
        </w:rPr>
      </w:pPr>
      <w:r w:rsidRPr="00A35D65">
        <w:rPr>
          <w:rFonts w:ascii="宋体" w:hAnsi="宋体" w:hint="eastAsia"/>
        </w:rPr>
        <w:t>提供重要资料，对肠道感染、某些寄生虫病有确诊价值，必要时可作细菌培养以确定致病</w:t>
      </w:r>
    </w:p>
    <w:p w:rsidR="007F6DC5" w:rsidRPr="00A35D65" w:rsidRDefault="007F6DC5" w:rsidP="007F6DC5">
      <w:pPr>
        <w:rPr>
          <w:rFonts w:ascii="宋体" w:hAnsi="宋体"/>
        </w:rPr>
      </w:pPr>
      <w:r w:rsidRPr="00A35D65">
        <w:rPr>
          <w:rFonts w:ascii="宋体" w:hAnsi="宋体" w:hint="eastAsia"/>
        </w:rPr>
        <w:t>菌；隐血试验阳性是消化道出血的重要证据。血沉可作为炎症性肠病、肠或腹膜结核的活</w:t>
      </w:r>
    </w:p>
    <w:p w:rsidR="007F6DC5" w:rsidRPr="00A35D65" w:rsidRDefault="007F6DC5" w:rsidP="007F6DC5">
      <w:pPr>
        <w:rPr>
          <w:rFonts w:ascii="宋体" w:hAnsi="宋体"/>
        </w:rPr>
      </w:pPr>
      <w:r w:rsidRPr="00A35D65">
        <w:rPr>
          <w:rFonts w:ascii="宋体" w:hAnsi="宋体" w:hint="eastAsia"/>
        </w:rPr>
        <w:t>动性指标。包括血清酶学测定在内的肝功能试验可从某一侧面反映肝损害的情况。血、尿</w:t>
      </w:r>
    </w:p>
    <w:p w:rsidR="007F6DC5" w:rsidRPr="00A35D65" w:rsidRDefault="007F6DC5" w:rsidP="007F6DC5">
      <w:pPr>
        <w:rPr>
          <w:rFonts w:ascii="宋体" w:hAnsi="宋体"/>
        </w:rPr>
      </w:pPr>
      <w:r w:rsidRPr="00A35D65">
        <w:rPr>
          <w:rFonts w:ascii="宋体" w:hAnsi="宋体" w:hint="eastAsia"/>
        </w:rPr>
        <w:t>胆红素检查可初步鉴别黄疸的性质。血、尿淀粉酶测定对急性胰腺炎诊断有重要价值。各</w:t>
      </w:r>
    </w:p>
    <w:p w:rsidR="007F6DC5" w:rsidRPr="00A35D65" w:rsidRDefault="007F6DC5" w:rsidP="007F6DC5">
      <w:pPr>
        <w:rPr>
          <w:rFonts w:ascii="宋体" w:hAnsi="宋体"/>
        </w:rPr>
      </w:pPr>
      <w:r w:rsidRPr="00A35D65">
        <w:rPr>
          <w:rFonts w:ascii="宋体" w:hAnsi="宋体" w:hint="eastAsia"/>
        </w:rPr>
        <w:t>型肝炎病毒标志物检测可确定肝炎类型。甲胎蛋白对于原发性肝细胞癌有较特异的诊断价</w:t>
      </w:r>
    </w:p>
    <w:p w:rsidR="007F6DC5" w:rsidRPr="00A35D65" w:rsidRDefault="007F6DC5" w:rsidP="007F6DC5">
      <w:pPr>
        <w:rPr>
          <w:rFonts w:ascii="宋体" w:hAnsi="宋体"/>
        </w:rPr>
      </w:pPr>
      <w:r w:rsidRPr="00A35D65">
        <w:rPr>
          <w:rFonts w:ascii="宋体" w:hAnsi="宋体" w:hint="eastAsia"/>
        </w:rPr>
        <w:t>值，而癌胚抗原等肿瘤标志物对结肠癌和胰腺癌具有辅助诊断和估计疗效的价值。某些血</w:t>
      </w:r>
    </w:p>
    <w:p w:rsidR="007F6DC5" w:rsidRPr="00A35D65" w:rsidRDefault="007F6DC5" w:rsidP="007F6DC5">
      <w:pPr>
        <w:rPr>
          <w:rFonts w:ascii="宋体" w:hAnsi="宋体"/>
        </w:rPr>
      </w:pPr>
      <w:r w:rsidRPr="00A35D65">
        <w:rPr>
          <w:rFonts w:ascii="宋体" w:hAnsi="宋体" w:hint="eastAsia"/>
        </w:rPr>
        <w:t>清自身抗体测定对恶性贫血、原发性胆汁性肝硬化、自身免疫性肝炎等有重要的辅助诊断</w:t>
      </w:r>
    </w:p>
    <w:p w:rsidR="007F6DC5" w:rsidRPr="00A35D65" w:rsidRDefault="007F6DC5" w:rsidP="007F6DC5">
      <w:pPr>
        <w:rPr>
          <w:rFonts w:ascii="宋体" w:hAnsi="宋体"/>
        </w:rPr>
      </w:pPr>
      <w:r w:rsidRPr="00A35D65">
        <w:rPr>
          <w:rFonts w:ascii="宋体" w:hAnsi="宋体" w:hint="eastAsia"/>
        </w:rPr>
        <w:t>价值。消化道激素如胃泌素测定对某些胃肠内分泌细胞肿瘤引起的消化系疾病有诊断价</w:t>
      </w:r>
    </w:p>
    <w:p w:rsidR="007F6DC5" w:rsidRPr="00A35D65" w:rsidRDefault="007F6DC5" w:rsidP="007F6DC5">
      <w:pPr>
        <w:rPr>
          <w:rFonts w:ascii="宋体" w:hAnsi="宋体"/>
        </w:rPr>
      </w:pPr>
      <w:r w:rsidRPr="00A35D65">
        <w:rPr>
          <w:rFonts w:ascii="宋体" w:hAnsi="宋体" w:hint="eastAsia"/>
        </w:rPr>
        <w:t>值。腹水常规检查可大致判断出腹水系渗出性或漏出性，结合生化、细胞学及细菌培养对</w:t>
      </w:r>
    </w:p>
    <w:p w:rsidR="007F6DC5" w:rsidRPr="00A35D65" w:rsidRDefault="007F6DC5" w:rsidP="007F6DC5">
      <w:pPr>
        <w:rPr>
          <w:rFonts w:ascii="宋体" w:hAnsi="宋体"/>
        </w:rPr>
      </w:pPr>
      <w:r w:rsidRPr="00A35D65">
        <w:rPr>
          <w:rFonts w:ascii="宋体" w:hAnsi="宋体" w:hint="eastAsia"/>
        </w:rPr>
        <w:t>鉴别肝硬化合并原发性细菌性腹膜炎、结核性腹膜炎和腹腔恶性肿瘤很有价值。幽门螺杆</w:t>
      </w:r>
    </w:p>
    <w:p w:rsidR="007F6DC5" w:rsidRPr="00A35D65" w:rsidRDefault="007F6DC5" w:rsidP="007F6DC5">
      <w:pPr>
        <w:rPr>
          <w:rFonts w:ascii="宋体" w:hAnsi="宋体"/>
        </w:rPr>
      </w:pPr>
      <w:r w:rsidRPr="00A35D65">
        <w:rPr>
          <w:rFonts w:ascii="宋体" w:hAnsi="宋体" w:hint="eastAsia"/>
        </w:rPr>
        <w:t>菌的检测可采用血清学、胃黏膜活检标本作尿素酶试验、组织学检查、培养、涂片革兰染</w:t>
      </w:r>
    </w:p>
    <w:p w:rsidR="007F6DC5" w:rsidRPr="00A35D65" w:rsidRDefault="007F6DC5" w:rsidP="007F6DC5">
      <w:pPr>
        <w:rPr>
          <w:rFonts w:ascii="宋体" w:hAnsi="宋体"/>
        </w:rPr>
      </w:pPr>
      <w:r w:rsidRPr="00A35D65">
        <w:rPr>
          <w:rFonts w:ascii="宋体" w:hAnsi="宋体" w:hint="eastAsia"/>
        </w:rPr>
        <w:t>色镜下观察，以及nC或“C_尿素呼气试验等。</w:t>
      </w:r>
    </w:p>
    <w:p w:rsidR="007F6DC5" w:rsidRPr="00A35D65" w:rsidRDefault="007F6DC5" w:rsidP="007F6DC5">
      <w:pPr>
        <w:rPr>
          <w:rFonts w:ascii="宋体" w:hAnsi="宋体"/>
        </w:rPr>
      </w:pPr>
      <w:r w:rsidRPr="00A35D65">
        <w:rPr>
          <w:rFonts w:ascii="宋体" w:hAnsi="宋体" w:hint="eastAsia"/>
        </w:rPr>
        <w:t xml:space="preserve">    2．内镜检查  内镜检查是20世纪消化病学革命性的进展，现已成为消化系疾病诊断</w:t>
      </w:r>
    </w:p>
    <w:p w:rsidR="007F6DC5" w:rsidRPr="00A35D65" w:rsidRDefault="007F6DC5" w:rsidP="007F6DC5">
      <w:pPr>
        <w:rPr>
          <w:rFonts w:ascii="宋体" w:hAnsi="宋体"/>
        </w:rPr>
      </w:pPr>
      <w:r w:rsidRPr="00A35D65">
        <w:rPr>
          <w:rFonts w:ascii="宋体" w:hAnsi="宋体" w:hint="eastAsia"/>
        </w:rPr>
        <w:t>的一项极为重要的检查手段。应用内镜可直接观察消化道腔内的各类病变，并可取活组织</w:t>
      </w:r>
    </w:p>
    <w:p w:rsidR="007F6DC5" w:rsidRPr="00A35D65" w:rsidRDefault="007F6DC5" w:rsidP="007F6DC5">
      <w:pPr>
        <w:rPr>
          <w:rFonts w:ascii="宋体" w:hAnsi="宋体"/>
        </w:rPr>
      </w:pPr>
      <w:r w:rsidRPr="00A35D65">
        <w:rPr>
          <w:rFonts w:ascii="宋体" w:hAnsi="宋体" w:hint="eastAsia"/>
        </w:rPr>
        <w:t>作病理学检查，还可将之摄影、录像留存以备分析。根据不同部位检查的需要分为胃镜、</w:t>
      </w:r>
    </w:p>
    <w:p w:rsidR="007F6DC5" w:rsidRPr="00A35D65" w:rsidRDefault="007F6DC5" w:rsidP="007F6DC5">
      <w:pPr>
        <w:rPr>
          <w:rFonts w:ascii="宋体" w:hAnsi="宋体"/>
        </w:rPr>
      </w:pPr>
      <w:r w:rsidRPr="00A35D65">
        <w:rPr>
          <w:rFonts w:ascii="宋体" w:hAnsi="宋体" w:hint="eastAsia"/>
        </w:rPr>
        <w:t>十二指肠镜、小肠镜、结肠镜、腹腔镜、胆道镜、胰管镜等。其中，以胃镜和结肠镜最为</w:t>
      </w:r>
    </w:p>
    <w:p w:rsidR="007F6DC5" w:rsidRPr="00A35D65" w:rsidRDefault="007F6DC5" w:rsidP="007F6DC5">
      <w:pPr>
        <w:rPr>
          <w:rFonts w:ascii="宋体" w:hAnsi="宋体"/>
        </w:rPr>
      </w:pPr>
      <w:r w:rsidRPr="00A35D65">
        <w:rPr>
          <w:rFonts w:ascii="宋体" w:hAnsi="宋体" w:hint="eastAsia"/>
        </w:rPr>
        <w:t>常用，可检出大部分的常见胃肠道疾病。胃镜或结肠镜检查时镜下喷洒染色剂，即染色内</w:t>
      </w:r>
    </w:p>
    <w:p w:rsidR="007F6DC5" w:rsidRPr="00A35D65" w:rsidRDefault="007F6DC5" w:rsidP="007F6DC5">
      <w:pPr>
        <w:rPr>
          <w:rFonts w:ascii="宋体" w:hAnsi="宋体"/>
        </w:rPr>
      </w:pPr>
      <w:r w:rsidRPr="00A35D65">
        <w:rPr>
          <w:rFonts w:ascii="宋体" w:hAnsi="宋体" w:hint="eastAsia"/>
        </w:rPr>
        <w:t>镜，可判别轻微的病变，提高早期癌的诊断，如结合放大内镜，早期癌的诊断水平可进一</w:t>
      </w:r>
    </w:p>
    <w:p w:rsidR="007F6DC5" w:rsidRPr="00A35D65" w:rsidRDefault="007F6DC5" w:rsidP="007F6DC5">
      <w:pPr>
        <w:rPr>
          <w:rFonts w:ascii="宋体" w:hAnsi="宋体"/>
        </w:rPr>
      </w:pPr>
      <w:r w:rsidRPr="00A35D65">
        <w:rPr>
          <w:rFonts w:ascii="宋体" w:hAnsi="宋体" w:hint="eastAsia"/>
        </w:rPr>
        <w:lastRenderedPageBreak/>
        <w:t>步提高。应用十二指肠镜插至十二指肠降段可进行逆行胰胆管造影(ERCP)，是胆系、胰</w:t>
      </w:r>
    </w:p>
    <w:p w:rsidR="007F6DC5" w:rsidRPr="00A35D65" w:rsidRDefault="007F6DC5" w:rsidP="007F6DC5">
      <w:pPr>
        <w:rPr>
          <w:rFonts w:ascii="宋体" w:hAnsi="宋体"/>
        </w:rPr>
      </w:pPr>
      <w:r w:rsidRPr="00A35D65">
        <w:rPr>
          <w:rFonts w:ascii="宋体" w:hAnsi="宋体" w:hint="eastAsia"/>
        </w:rPr>
        <w:t>管疾病的重要诊断手段并可同时进行内镜下治疗。经内镜导入超声探头，即超声内镜检</w:t>
      </w:r>
    </w:p>
    <w:p w:rsidR="007F6DC5" w:rsidRPr="00A35D65" w:rsidRDefault="007F6DC5" w:rsidP="007F6DC5">
      <w:pPr>
        <w:rPr>
          <w:rFonts w:ascii="宋体" w:hAnsi="宋体"/>
        </w:rPr>
      </w:pPr>
      <w:r w:rsidRPr="00A35D65">
        <w:rPr>
          <w:rFonts w:ascii="宋体" w:hAnsi="宋体" w:hint="eastAsia"/>
        </w:rPr>
        <w:t>查，可了解黏膜下病变的深度、性质、大小及周围情况，并可在超声引导下进行穿刺取样</w:t>
      </w:r>
    </w:p>
    <w:p w:rsidR="007F6DC5" w:rsidRPr="00A35D65" w:rsidRDefault="007F6DC5" w:rsidP="007F6DC5">
      <w:pPr>
        <w:rPr>
          <w:rFonts w:ascii="宋体" w:hAnsi="宋体"/>
        </w:rPr>
      </w:pPr>
      <w:r w:rsidRPr="00A35D65">
        <w:rPr>
          <w:rFonts w:ascii="宋体" w:hAnsi="宋体" w:hint="eastAsia"/>
        </w:rPr>
        <w:t>活检。新近发明了胶囊内镜，受检者吞服胶囊大小的内镜后，内镜在胃肠道进行拍摄并将</w:t>
      </w:r>
    </w:p>
    <w:p w:rsidR="007F6DC5" w:rsidRPr="00A35D65" w:rsidRDefault="007F6DC5" w:rsidP="007F6DC5">
      <w:pPr>
        <w:rPr>
          <w:rFonts w:ascii="宋体" w:hAnsi="宋体"/>
        </w:rPr>
      </w:pPr>
      <w:r w:rsidRPr="00A35D65">
        <w:rPr>
          <w:rFonts w:ascii="宋体" w:hAnsi="宋体" w:hint="eastAsia"/>
        </w:rPr>
        <w:t>图像通过无线电发送到体外接收器进行图像分析，该检查对以往不易发现的小肠病变诊断</w:t>
      </w:r>
    </w:p>
    <w:p w:rsidR="007F6DC5" w:rsidRPr="00A35D65" w:rsidRDefault="007F6DC5" w:rsidP="007F6DC5">
      <w:pPr>
        <w:rPr>
          <w:rFonts w:ascii="宋体" w:hAnsi="宋体"/>
        </w:rPr>
      </w:pPr>
      <w:r w:rsidRPr="00A35D65">
        <w:rPr>
          <w:rFonts w:ascii="宋体" w:hAnsi="宋体" w:hint="eastAsia"/>
        </w:rPr>
        <w:t>有特殊价值，如小肠出血、早期克罗恩病(crohn病)等。双气囊小肠镜的发明大大改进</w:t>
      </w:r>
    </w:p>
    <w:p w:rsidR="007F6DC5" w:rsidRPr="00A35D65" w:rsidRDefault="007F6DC5" w:rsidP="007F6DC5">
      <w:pPr>
        <w:rPr>
          <w:rFonts w:ascii="宋体" w:hAnsi="宋体"/>
        </w:rPr>
      </w:pPr>
      <w:r w:rsidRPr="00A35D65">
        <w:rPr>
          <w:rFonts w:ascii="宋体" w:hAnsi="宋体" w:hint="eastAsia"/>
        </w:rPr>
        <w:t>了小肠镜插入深度，逐渐成为小肠疾病诊断的重要手段。</w:t>
      </w:r>
    </w:p>
    <w:p w:rsidR="007F6DC5" w:rsidRPr="00A35D65" w:rsidRDefault="007F6DC5" w:rsidP="007F6DC5">
      <w:pPr>
        <w:rPr>
          <w:rFonts w:ascii="宋体" w:hAnsi="宋体"/>
        </w:rPr>
      </w:pPr>
      <w:r w:rsidRPr="00A35D65">
        <w:rPr>
          <w:rFonts w:ascii="宋体" w:hAnsi="宋体" w:hint="eastAsia"/>
        </w:rPr>
        <w:t xml:space="preserve">  3．影像学检查</w:t>
      </w:r>
    </w:p>
    <w:p w:rsidR="007F6DC5" w:rsidRPr="00A35D65" w:rsidRDefault="007F6DC5" w:rsidP="007F6DC5">
      <w:pPr>
        <w:rPr>
          <w:rFonts w:ascii="宋体" w:hAnsi="宋体"/>
        </w:rPr>
      </w:pPr>
      <w:r w:rsidRPr="00A35D65">
        <w:rPr>
          <w:rFonts w:ascii="宋体" w:hAnsi="宋体" w:hint="eastAsia"/>
        </w:rPr>
        <w:t xml:space="preserve">  (1)超声检查：B型实时超声普遍用于腹腔内实体脏器检查，因为无创性且检查费用</w:t>
      </w:r>
    </w:p>
    <w:p w:rsidR="007F6DC5" w:rsidRPr="00A35D65" w:rsidRDefault="007F6DC5" w:rsidP="007F6DC5">
      <w:pPr>
        <w:rPr>
          <w:rFonts w:ascii="宋体" w:hAnsi="宋体"/>
        </w:rPr>
      </w:pPr>
      <w:r w:rsidRPr="00A35D65">
        <w:rPr>
          <w:rFonts w:ascii="宋体" w:hAnsi="宋体" w:hint="eastAsia"/>
        </w:rPr>
        <w:t>较低，在我国被用作首选的初筛检查。B超可显示肝、脾、胆囊、胰腺等，从而发现这些</w:t>
      </w:r>
    </w:p>
    <w:p w:rsidR="007F6DC5" w:rsidRPr="00A35D65" w:rsidRDefault="007F6DC5" w:rsidP="007F6DC5">
      <w:pPr>
        <w:rPr>
          <w:rFonts w:ascii="宋体" w:hAnsi="宋体"/>
        </w:rPr>
      </w:pPr>
      <w:r w:rsidRPr="00A35D65">
        <w:rPr>
          <w:rFonts w:ascii="宋体" w:hAnsi="宋体" w:hint="eastAsia"/>
        </w:rPr>
        <w:t>i蜷0鬻jjij攀鬻◇</w:t>
      </w:r>
    </w:p>
    <w:p w:rsidR="007F6DC5" w:rsidRPr="00A35D65" w:rsidRDefault="007F6DC5" w:rsidP="007F6DC5">
      <w:pPr>
        <w:rPr>
          <w:rFonts w:ascii="宋体" w:hAnsi="宋体"/>
        </w:rPr>
      </w:pPr>
      <w:r w:rsidRPr="00A35D65">
        <w:rPr>
          <w:rFonts w:ascii="宋体" w:hAnsi="宋体" w:hint="eastAsia"/>
        </w:rPr>
        <w:t>脏器的肿瘤、囊肿、脓肿、结石等病变，并可Jr解自尢腹水及腹水量，对腹腔内实质性肿</w:t>
      </w:r>
    </w:p>
    <w:p w:rsidR="007F6DC5" w:rsidRPr="00A35D65" w:rsidRDefault="007F6DC5" w:rsidP="007F6DC5">
      <w:pPr>
        <w:rPr>
          <w:rFonts w:ascii="宋体" w:hAnsi="宋体"/>
        </w:rPr>
      </w:pPr>
      <w:r w:rsidRPr="00A35D65">
        <w:rPr>
          <w:rFonts w:ascii="宋体" w:hAnsi="宋体" w:hint="eastAsia"/>
        </w:rPr>
        <w:t>块的定位、大小、性质等的判断也有一定价值。B超对靠近腹壁的结构观察较理想，如胆</w:t>
      </w:r>
    </w:p>
    <w:p w:rsidR="007F6DC5" w:rsidRPr="00A35D65" w:rsidRDefault="007F6DC5" w:rsidP="007F6DC5">
      <w:pPr>
        <w:rPr>
          <w:rFonts w:ascii="宋体" w:hAnsi="宋体"/>
        </w:rPr>
      </w:pPr>
      <w:r w:rsidRPr="00A35D65">
        <w:rPr>
          <w:rFonts w:ascii="宋体" w:hAnsi="宋体" w:hint="eastAsia"/>
        </w:rPr>
        <w:t>囊结石诊断的敏感度可达90％以上，观察胆总管有无扩张可初步作出肝内、外梗阻的判</w:t>
      </w:r>
    </w:p>
    <w:p w:rsidR="007F6DC5" w:rsidRPr="00A35D65" w:rsidRDefault="007F6DC5" w:rsidP="007F6DC5">
      <w:pPr>
        <w:rPr>
          <w:rFonts w:ascii="宋体" w:hAnsi="宋体"/>
        </w:rPr>
      </w:pPr>
      <w:r w:rsidRPr="00A35D65">
        <w:rPr>
          <w:rFonts w:ascii="宋体" w:hAnsi="宋体" w:hint="eastAsia"/>
        </w:rPr>
        <w:t>断。但B超信号易受腹壁脂肪及胃肠气体影响，因此对肥胖者、胃肠胀气明显者检查准确</w:t>
      </w:r>
    </w:p>
    <w:p w:rsidR="007F6DC5" w:rsidRPr="00A35D65" w:rsidRDefault="007F6DC5" w:rsidP="007F6DC5">
      <w:pPr>
        <w:rPr>
          <w:rFonts w:ascii="宋体" w:hAnsi="宋体"/>
        </w:rPr>
      </w:pPr>
      <w:r w:rsidRPr="00A35D65">
        <w:rPr>
          <w:rFonts w:ascii="宋体" w:hAnsi="宋体" w:hint="eastAsia"/>
        </w:rPr>
        <w:t>性受影响，尤其对腹膜后结构如胰腺影响最大。此外，B超还能监视或引导各种经皮穿</w:t>
      </w:r>
    </w:p>
    <w:p w:rsidR="007F6DC5" w:rsidRPr="00A35D65" w:rsidRDefault="007F6DC5" w:rsidP="007F6DC5">
      <w:pPr>
        <w:rPr>
          <w:rFonts w:ascii="宋体" w:hAnsi="宋体"/>
        </w:rPr>
      </w:pPr>
      <w:r w:rsidRPr="00A35D65">
        <w:rPr>
          <w:rFonts w:ascii="宋体" w:hAnsi="宋体" w:hint="eastAsia"/>
        </w:rPr>
        <w:t>刺，进行诊断和治疗。彩色多普勒超声可观察肝静脉、门静脉、下腔静脉，有助于门静脉</w:t>
      </w:r>
    </w:p>
    <w:p w:rsidR="007F6DC5" w:rsidRPr="00A35D65" w:rsidRDefault="007F6DC5" w:rsidP="007F6DC5">
      <w:pPr>
        <w:rPr>
          <w:rFonts w:ascii="宋体" w:hAnsi="宋体"/>
        </w:rPr>
      </w:pPr>
      <w:r w:rsidRPr="00A35D65">
        <w:rPr>
          <w:rFonts w:ascii="宋体" w:hAnsi="宋体" w:hint="eastAsia"/>
        </w:rPr>
        <w:t>高压的诊断与鉴别诊断。</w:t>
      </w:r>
    </w:p>
    <w:p w:rsidR="007F6DC5" w:rsidRPr="00A35D65" w:rsidRDefault="007F6DC5" w:rsidP="007F6DC5">
      <w:pPr>
        <w:rPr>
          <w:rFonts w:ascii="宋体" w:hAnsi="宋体"/>
        </w:rPr>
      </w:pPr>
      <w:r w:rsidRPr="00A35D65">
        <w:rPr>
          <w:rFonts w:ascii="宋体" w:hAnsi="宋体" w:hint="eastAsia"/>
        </w:rPr>
        <w:t xml:space="preserve">    (2)X线检查：普通X线检查依然是诊断胃肠道疾病的常用手段。腹部平片可判断腹</w:t>
      </w:r>
    </w:p>
    <w:p w:rsidR="007F6DC5" w:rsidRPr="00A35D65" w:rsidRDefault="007F6DC5" w:rsidP="007F6DC5">
      <w:pPr>
        <w:rPr>
          <w:rFonts w:ascii="宋体" w:hAnsi="宋体"/>
        </w:rPr>
      </w:pPr>
      <w:r w:rsidRPr="00A35D65">
        <w:rPr>
          <w:rFonts w:ascii="宋体" w:hAnsi="宋体" w:hint="eastAsia"/>
        </w:rPr>
        <w:t>腔内有无游离气体，钙化的结石或组织以及肠曲内气体和液体的情况。通过胃肠钡剂造</w:t>
      </w:r>
    </w:p>
    <w:p w:rsidR="007F6DC5" w:rsidRPr="00A35D65" w:rsidRDefault="007F6DC5" w:rsidP="007F6DC5">
      <w:pPr>
        <w:rPr>
          <w:rFonts w:ascii="宋体" w:hAnsi="宋体"/>
        </w:rPr>
      </w:pPr>
      <w:r w:rsidRPr="00A35D65">
        <w:rPr>
          <w:rFonts w:ascii="宋体" w:hAnsi="宋体" w:hint="eastAsia"/>
        </w:rPr>
        <w:t>影、小肠钡灌造影、钡剂灌肠造影等x线检查，可观察全胃肠道；气一钡双重对比造影技</w:t>
      </w:r>
    </w:p>
    <w:p w:rsidR="007F6DC5" w:rsidRPr="00A35D65" w:rsidRDefault="007F6DC5" w:rsidP="007F6DC5">
      <w:pPr>
        <w:rPr>
          <w:rFonts w:ascii="宋体" w:hAnsi="宋体"/>
        </w:rPr>
      </w:pPr>
      <w:r w:rsidRPr="00A35D65">
        <w:rPr>
          <w:rFonts w:ascii="宋体" w:hAnsi="宋体" w:hint="eastAsia"/>
        </w:rPr>
        <w:t>术能更清楚地显示黏膜表面的细小结构，从而提高微小病变的发现率。通过这些检查可发</w:t>
      </w:r>
    </w:p>
    <w:p w:rsidR="007F6DC5" w:rsidRPr="00A35D65" w:rsidRDefault="007F6DC5" w:rsidP="007F6DC5">
      <w:pPr>
        <w:rPr>
          <w:rFonts w:ascii="宋体" w:hAnsi="宋体"/>
        </w:rPr>
      </w:pPr>
      <w:r w:rsidRPr="00A35D65">
        <w:rPr>
          <w:rFonts w:ascii="宋体" w:hAnsi="宋体" w:hint="eastAsia"/>
        </w:rPr>
        <w:t>现胃肠道的溃疡、肿瘤、炎症、静脉曲张、结构畸形以及运动异常等，对于膈疝和胃黏膜</w:t>
      </w:r>
    </w:p>
    <w:p w:rsidR="007F6DC5" w:rsidRPr="00A35D65" w:rsidRDefault="007F6DC5" w:rsidP="007F6DC5">
      <w:pPr>
        <w:rPr>
          <w:rFonts w:ascii="宋体" w:hAnsi="宋体"/>
        </w:rPr>
      </w:pPr>
      <w:r w:rsidRPr="00A35D65">
        <w:rPr>
          <w:rFonts w:ascii="宋体" w:hAnsi="宋体" w:hint="eastAsia"/>
        </w:rPr>
        <w:t>脱垂的诊断优于内镜检查。口服及静脉注射X线胆系造影剂可显示胆系结石和肿瘤、胆囊</w:t>
      </w:r>
    </w:p>
    <w:p w:rsidR="007F6DC5" w:rsidRPr="00A35D65" w:rsidRDefault="007F6DC5" w:rsidP="007F6DC5">
      <w:pPr>
        <w:rPr>
          <w:rFonts w:ascii="宋体" w:hAnsi="宋体"/>
        </w:rPr>
      </w:pPr>
      <w:r w:rsidRPr="00A35D65">
        <w:rPr>
          <w:rFonts w:ascii="宋体" w:hAnsi="宋体" w:hint="eastAsia"/>
        </w:rPr>
        <w:t>浓缩和排空功能障碍，以及其他胆道病变，但黄疸明显者显影不佳，因此应用受到限制。</w:t>
      </w:r>
    </w:p>
    <w:p w:rsidR="007F6DC5" w:rsidRPr="00A35D65" w:rsidRDefault="007F6DC5" w:rsidP="007F6DC5">
      <w:pPr>
        <w:rPr>
          <w:rFonts w:ascii="宋体" w:hAnsi="宋体"/>
        </w:rPr>
      </w:pPr>
      <w:r w:rsidRPr="00A35D65">
        <w:rPr>
          <w:rFonts w:ascii="宋体" w:hAnsi="宋体" w:hint="eastAsia"/>
        </w:rPr>
        <w:t>经皮肝穿刺胆管造影术，在肝外梗阻性黄疸时可鉴别胆管的梗阻部位和病因，尤其适用于</w:t>
      </w:r>
    </w:p>
    <w:p w:rsidR="007F6DC5" w:rsidRPr="00A35D65" w:rsidRDefault="007F6DC5" w:rsidP="007F6DC5">
      <w:pPr>
        <w:rPr>
          <w:rFonts w:ascii="宋体" w:hAnsi="宋体"/>
        </w:rPr>
      </w:pPr>
      <w:r w:rsidRPr="00A35D65">
        <w:rPr>
          <w:rFonts w:ascii="宋体" w:hAnsi="宋体" w:hint="eastAsia"/>
        </w:rPr>
        <w:t>黄疸较深者。近年数字减影血管造影技术的应用提高了消化系疾病的诊断水平，如门静</w:t>
      </w:r>
    </w:p>
    <w:p w:rsidR="007F6DC5" w:rsidRPr="00A35D65" w:rsidRDefault="007F6DC5" w:rsidP="007F6DC5">
      <w:pPr>
        <w:rPr>
          <w:rFonts w:ascii="宋体" w:hAnsi="宋体"/>
        </w:rPr>
      </w:pPr>
      <w:r w:rsidRPr="00A35D65">
        <w:rPr>
          <w:rFonts w:ascii="宋体" w:hAnsi="宋体" w:hint="eastAsia"/>
        </w:rPr>
        <w:t>脉、下腔静脉造影有助于门静脉高压的诊断及鉴别诊断，选择性腹腔动脉造影有助于肝和</w:t>
      </w:r>
    </w:p>
    <w:p w:rsidR="007F6DC5" w:rsidRPr="00A35D65" w:rsidRDefault="007F6DC5" w:rsidP="007F6DC5">
      <w:pPr>
        <w:rPr>
          <w:rFonts w:ascii="宋体" w:hAnsi="宋体"/>
        </w:rPr>
      </w:pPr>
      <w:r w:rsidRPr="00A35D65">
        <w:rPr>
          <w:rFonts w:ascii="宋体" w:hAnsi="宋体" w:hint="eastAsia"/>
        </w:rPr>
        <w:t>胰腺肿瘤的诊断和鉴别诊断以及判断肿瘤范围，并可同时进行介人治疗，此外，对不明原</w:t>
      </w:r>
    </w:p>
    <w:p w:rsidR="007F6DC5" w:rsidRPr="00A35D65" w:rsidRDefault="007F6DC5" w:rsidP="007F6DC5">
      <w:pPr>
        <w:rPr>
          <w:rFonts w:ascii="宋体" w:hAnsi="宋体"/>
        </w:rPr>
      </w:pPr>
      <w:r w:rsidRPr="00A35D65">
        <w:rPr>
          <w:rFonts w:ascii="宋体" w:hAnsi="宋体" w:hint="eastAsia"/>
        </w:rPr>
        <w:t>因消化道出血的诊断也有相当重要的价值。</w:t>
      </w:r>
    </w:p>
    <w:p w:rsidR="007F6DC5" w:rsidRPr="00A35D65" w:rsidRDefault="007F6DC5" w:rsidP="007F6DC5">
      <w:pPr>
        <w:rPr>
          <w:rFonts w:ascii="宋体" w:hAnsi="宋体"/>
        </w:rPr>
      </w:pPr>
      <w:r w:rsidRPr="00A35D65">
        <w:rPr>
          <w:rFonts w:ascii="宋体" w:hAnsi="宋体" w:hint="eastAsia"/>
        </w:rPr>
        <w:t xml:space="preserve">    (3)电子计算机X线体层显像(CT)和磁共振显像(MRI)：该类检查因其敏感度和</w:t>
      </w:r>
    </w:p>
    <w:p w:rsidR="007F6DC5" w:rsidRPr="00A35D65" w:rsidRDefault="007F6DC5" w:rsidP="007F6DC5">
      <w:pPr>
        <w:rPr>
          <w:rFonts w:ascii="宋体" w:hAnsi="宋体"/>
        </w:rPr>
      </w:pPr>
      <w:r w:rsidRPr="00A35D65">
        <w:rPr>
          <w:rFonts w:ascii="宋体" w:hAnsi="宋体" w:hint="eastAsia"/>
        </w:rPr>
        <w:t>分辨力高，可反映轻微的密度改变，对病灶的定位和定性效果较佳，因此在消化系病的诊</w:t>
      </w:r>
    </w:p>
    <w:p w:rsidR="007F6DC5" w:rsidRPr="00A35D65" w:rsidRDefault="007F6DC5" w:rsidP="007F6DC5">
      <w:pPr>
        <w:rPr>
          <w:rFonts w:ascii="宋体" w:hAnsi="宋体"/>
        </w:rPr>
      </w:pPr>
      <w:r w:rsidRPr="00A35D65">
        <w:rPr>
          <w:rFonts w:ascii="宋体" w:hAnsi="宋体" w:hint="eastAsia"/>
        </w:rPr>
        <w:t>断上越来越重要。CT对腹腔内病变，尤其是肝、胰等实质脏器及胆系的病变如肿瘤、囊</w:t>
      </w:r>
    </w:p>
    <w:p w:rsidR="007F6DC5" w:rsidRPr="00A35D65" w:rsidRDefault="007F6DC5" w:rsidP="007F6DC5">
      <w:pPr>
        <w:rPr>
          <w:rFonts w:ascii="宋体" w:hAnsi="宋体"/>
        </w:rPr>
      </w:pPr>
      <w:r w:rsidRPr="00A35D65">
        <w:rPr>
          <w:rFonts w:ascii="宋体" w:hAnsi="宋体" w:hint="eastAsia"/>
        </w:rPr>
        <w:t>肿、脓肿、结石等有重要诊断价值；对弥漫性病变如脂肪肝、肝硬化、胰腺炎等也有较高</w:t>
      </w:r>
    </w:p>
    <w:p w:rsidR="007F6DC5" w:rsidRPr="00A35D65" w:rsidRDefault="007F6DC5" w:rsidP="007F6DC5">
      <w:pPr>
        <w:rPr>
          <w:rFonts w:ascii="宋体" w:hAnsi="宋体"/>
        </w:rPr>
      </w:pPr>
      <w:r w:rsidRPr="00A35D65">
        <w:rPr>
          <w:rFonts w:ascii="宋体" w:hAnsi="宋体" w:hint="eastAsia"/>
        </w:rPr>
        <w:t>诊断价值。对于空腔脏器的恶性肿瘤性病变，CT能发现其壁内病变与腔外病变并明确有</w:t>
      </w:r>
    </w:p>
    <w:p w:rsidR="007F6DC5" w:rsidRPr="00A35D65" w:rsidRDefault="007F6DC5" w:rsidP="007F6DC5">
      <w:pPr>
        <w:rPr>
          <w:rFonts w:ascii="宋体" w:hAnsi="宋体"/>
        </w:rPr>
      </w:pPr>
      <w:r w:rsidRPr="00A35D65">
        <w:rPr>
          <w:rFonts w:ascii="宋体" w:hAnsi="宋体" w:hint="eastAsia"/>
        </w:rPr>
        <w:t>无转移病灶，对肿瘤分期也有一定价值。MRI因所显示的图像反映组织的结构而不仅是</w:t>
      </w:r>
    </w:p>
    <w:p w:rsidR="007F6DC5" w:rsidRPr="00A35D65" w:rsidRDefault="007F6DC5" w:rsidP="007F6DC5">
      <w:pPr>
        <w:rPr>
          <w:rFonts w:ascii="宋体" w:hAnsi="宋体"/>
        </w:rPr>
      </w:pPr>
      <w:r w:rsidRPr="00A35D65">
        <w:rPr>
          <w:rFonts w:ascii="宋体" w:hAnsi="宋体" w:hint="eastAsia"/>
        </w:rPr>
        <w:t>密度的差异，因此对占位性病变的定性诊断尤佳。近年，应用螺旋CT图像后处理可获得</w:t>
      </w:r>
    </w:p>
    <w:p w:rsidR="007F6DC5" w:rsidRPr="00A35D65" w:rsidRDefault="007F6DC5" w:rsidP="007F6DC5">
      <w:pPr>
        <w:rPr>
          <w:rFonts w:ascii="宋体" w:hAnsi="宋体"/>
        </w:rPr>
      </w:pPr>
      <w:r w:rsidRPr="00A35D65">
        <w:rPr>
          <w:rFonts w:ascii="宋体" w:hAnsi="宋体" w:hint="eastAsia"/>
        </w:rPr>
        <w:t>类似内镜在管腔脏器观察到的三维和动态图像，称为仿真内镜；MRI图像后处理可进行</w:t>
      </w:r>
    </w:p>
    <w:p w:rsidR="007F6DC5" w:rsidRPr="00A35D65" w:rsidRDefault="007F6DC5" w:rsidP="007F6DC5">
      <w:pPr>
        <w:rPr>
          <w:rFonts w:ascii="宋体" w:hAnsi="宋体"/>
        </w:rPr>
      </w:pPr>
      <w:r w:rsidRPr="00A35D65">
        <w:rPr>
          <w:rFonts w:ascii="宋体" w:hAnsi="宋体" w:hint="eastAsia"/>
        </w:rPr>
        <w:t>磁共振胰胆管造影术(MR(：P)，用于胆、胰管病变的诊断；磁共振血管造影术(．MRA)</w:t>
      </w:r>
    </w:p>
    <w:p w:rsidR="007F6DC5" w:rsidRPr="00A35D65" w:rsidRDefault="007F6DC5" w:rsidP="007F6DC5">
      <w:pPr>
        <w:rPr>
          <w:rFonts w:ascii="宋体" w:hAnsi="宋体"/>
        </w:rPr>
      </w:pPr>
      <w:r w:rsidRPr="00A35D65">
        <w:rPr>
          <w:rFonts w:ascii="宋体" w:hAnsi="宋体" w:hint="eastAsia"/>
        </w:rPr>
        <w:t>可显示门静脉及腹腔内动脉。上述C'I、或MRI图像后处理技术为非创伤性检查，具有诱</w:t>
      </w:r>
    </w:p>
    <w:p w:rsidR="007F6DC5" w:rsidRPr="00A35D65" w:rsidRDefault="007F6DC5" w:rsidP="007F6DC5">
      <w:pPr>
        <w:rPr>
          <w:rFonts w:ascii="宋体" w:hAnsi="宋体"/>
        </w:rPr>
      </w:pPr>
      <w:r w:rsidRPr="00A35D65">
        <w:rPr>
          <w:rFonts w:ascii="宋体" w:hAnsi="宋体" w:hint="eastAsia"/>
        </w:rPr>
        <w:t>人的应用前景，其中MR(：P已成为一项成熟的技术，临床上可代替侵人性的逆行胰胆管</w:t>
      </w:r>
    </w:p>
    <w:p w:rsidR="007F6DC5" w:rsidRPr="00A35D65" w:rsidRDefault="007F6DC5" w:rsidP="007F6DC5">
      <w:pPr>
        <w:rPr>
          <w:rFonts w:ascii="宋体" w:hAnsi="宋体"/>
        </w:rPr>
      </w:pPr>
      <w:r w:rsidRPr="00A35D65">
        <w:rPr>
          <w:rFonts w:ascii="宋体" w:hAnsi="宋体" w:hint="eastAsia"/>
        </w:rPr>
        <w:t>造影(ER(：P)用于胰胆管病变的诊断。</w:t>
      </w:r>
    </w:p>
    <w:p w:rsidR="007F6DC5" w:rsidRPr="00A35D65" w:rsidRDefault="007F6DC5" w:rsidP="007F6DC5">
      <w:pPr>
        <w:rPr>
          <w:rFonts w:ascii="宋体" w:hAnsi="宋体"/>
        </w:rPr>
      </w:pPr>
      <w:r w:rsidRPr="00A35D65">
        <w:rPr>
          <w:rFonts w:ascii="宋体" w:hAnsi="宋体" w:hint="eastAsia"/>
        </w:rPr>
        <w:t xml:space="preserve">    (4)放射性核素检查：∞“Tc—PMT肝肿瘤阳性显像可协助原发性肝癌的诊断。静脉注</w:t>
      </w:r>
    </w:p>
    <w:p w:rsidR="007F6DC5" w:rsidRPr="00A35D65" w:rsidRDefault="007F6DC5" w:rsidP="007F6DC5">
      <w:pPr>
        <w:rPr>
          <w:rFonts w:ascii="宋体" w:hAnsi="宋体"/>
        </w:rPr>
      </w:pPr>
      <w:r w:rsidRPr="00A35D65">
        <w:rPr>
          <w:rFonts w:ascii="宋体" w:hAnsi="宋体" w:hint="eastAsia"/>
        </w:rPr>
        <w:t>射”“Tc标记红细胞对不明原因消化道出血的诊断有特殊价值。放射核素检查还可用于研</w:t>
      </w:r>
    </w:p>
    <w:p w:rsidR="007F6DC5" w:rsidRPr="00A35D65" w:rsidRDefault="007F6DC5" w:rsidP="007F6DC5">
      <w:pPr>
        <w:rPr>
          <w:rFonts w:ascii="宋体" w:hAnsi="宋体"/>
        </w:rPr>
      </w:pPr>
      <w:r w:rsidRPr="00A35D65">
        <w:rPr>
          <w:rFonts w:ascii="宋体" w:hAnsi="宋体" w:hint="eastAsia"/>
        </w:rPr>
        <w:lastRenderedPageBreak/>
        <w:t>究胃肠运动如胃排空、肠转运时间等。</w:t>
      </w:r>
    </w:p>
    <w:p w:rsidR="007F6DC5" w:rsidRPr="00A35D65" w:rsidRDefault="007F6DC5" w:rsidP="007F6DC5">
      <w:pPr>
        <w:rPr>
          <w:rFonts w:ascii="宋体" w:hAnsi="宋体"/>
        </w:rPr>
      </w:pPr>
      <w:r w:rsidRPr="00A35D65">
        <w:rPr>
          <w:rFonts w:ascii="宋体" w:hAnsi="宋体" w:hint="eastAsia"/>
        </w:rPr>
        <w:t xml:space="preserve">    (5)正电子发射体层显像(PET)；PET反映生理功能而非解剖结构，根据示踪剂的</w:t>
      </w:r>
    </w:p>
    <w:p w:rsidR="007F6DC5" w:rsidRPr="00A35D65" w:rsidRDefault="007F6DC5" w:rsidP="007F6DC5">
      <w:pPr>
        <w:rPr>
          <w:rFonts w:ascii="宋体" w:hAnsi="宋体"/>
        </w:rPr>
      </w:pPr>
      <w:r w:rsidRPr="00A35D65">
        <w:rPr>
          <w:rFonts w:ascii="宋体" w:hAnsi="宋体" w:hint="eastAsia"/>
        </w:rPr>
        <w:t>摄取水平能将生理过程形象化和数量化，近年用于消化系统肿瘤的诊断、分级和鉴别诊断</w:t>
      </w:r>
    </w:p>
    <w:p w:rsidR="007F6DC5" w:rsidRPr="00A35D65" w:rsidRDefault="007F6DC5" w:rsidP="007F6DC5">
      <w:pPr>
        <w:rPr>
          <w:rFonts w:ascii="宋体" w:hAnsi="宋体"/>
        </w:rPr>
      </w:pPr>
      <w:r w:rsidRPr="00A35D65">
        <w:rPr>
          <w:rFonts w:ascii="宋体" w:hAnsi="宋体" w:hint="eastAsia"/>
        </w:rPr>
        <w:t>均有重要价值，可与CT和MRI互补提高诊断的准确性。</w:t>
      </w:r>
    </w:p>
    <w:p w:rsidR="007F6DC5" w:rsidRPr="00A35D65" w:rsidRDefault="007F6DC5" w:rsidP="007F6DC5">
      <w:pPr>
        <w:rPr>
          <w:rFonts w:ascii="宋体" w:hAnsi="宋体"/>
        </w:rPr>
      </w:pPr>
      <w:r w:rsidRPr="00A35D65">
        <w:rPr>
          <w:rFonts w:ascii="宋体" w:hAnsi="宋体" w:hint="eastAsia"/>
        </w:rPr>
        <w:t xml:space="preserve">  4．活组织检查和脱落细胞检查</w:t>
      </w:r>
    </w:p>
    <w:p w:rsidR="007F6DC5" w:rsidRPr="00A35D65" w:rsidRDefault="007F6DC5" w:rsidP="007F6DC5">
      <w:pPr>
        <w:rPr>
          <w:rFonts w:ascii="宋体" w:hAnsi="宋体"/>
        </w:rPr>
      </w:pPr>
      <w:r w:rsidRPr="00A35D65">
        <w:rPr>
          <w:rFonts w:ascii="宋体" w:hAnsi="宋体" w:hint="eastAsia"/>
        </w:rPr>
        <w:t xml:space="preserve">  (1)活组织检查：取活组织作组织病理学检查具有确诊价值，对诊断有疑问者尤应尽</w:t>
      </w:r>
    </w:p>
    <w:p w:rsidR="007F6DC5" w:rsidRPr="00A35D65" w:rsidRDefault="007F6DC5" w:rsidP="007F6DC5">
      <w:pPr>
        <w:rPr>
          <w:rFonts w:ascii="宋体" w:hAnsi="宋体"/>
        </w:rPr>
      </w:pPr>
      <w:r w:rsidRPr="00A35D65">
        <w:rPr>
          <w:rFonts w:ascii="宋体" w:hAnsi="宋体" w:hint="eastAsia"/>
        </w:rPr>
        <w:t>可能做活检。消化系统的活组织检查主要是内镜窥视下直接取材，如胃镜或结肠镜下对食</w:t>
      </w:r>
    </w:p>
    <w:p w:rsidR="007F6DC5" w:rsidRPr="00A35D65" w:rsidRDefault="007F6DC5" w:rsidP="007F6DC5">
      <w:pPr>
        <w:rPr>
          <w:rFonts w:ascii="宋体" w:hAnsi="宋体"/>
        </w:rPr>
      </w:pPr>
      <w:r w:rsidRPr="00A35D65">
        <w:rPr>
          <w:rFonts w:ascii="宋体" w:hAnsi="宋体" w:hint="eastAsia"/>
        </w:rPr>
        <w:t>管、胃、结直肠黏膜病变组织，或腹腔镜下对病灶取材。超声或CT引导下细针穿刺取材</w:t>
      </w:r>
    </w:p>
    <w:p w:rsidR="007F6DC5" w:rsidRPr="00A35D65" w:rsidRDefault="007F6DC5" w:rsidP="007F6DC5">
      <w:pPr>
        <w:rPr>
          <w:rFonts w:ascii="宋体" w:hAnsi="宋体"/>
        </w:rPr>
      </w:pPr>
      <w:r w:rsidRPr="00A35D65">
        <w:rPr>
          <w:rFonts w:ascii="宋体" w:hAnsi="宋体" w:hint="eastAsia"/>
        </w:rPr>
        <w:t>也是常用的方法，如对肝、胰或腹腔肿块的穿刺。也可较盲目地穿刺取材，如采用1秒钟</w:t>
      </w:r>
    </w:p>
    <w:p w:rsidR="007F6DC5" w:rsidRPr="00A35D65" w:rsidRDefault="007F6DC5" w:rsidP="007F6DC5">
      <w:pPr>
        <w:rPr>
          <w:rFonts w:ascii="宋体" w:hAnsi="宋体"/>
        </w:rPr>
      </w:pPr>
      <w:r w:rsidRPr="00A35D65">
        <w:rPr>
          <w:rFonts w:ascii="宋体" w:hAnsi="宋体" w:hint="eastAsia"/>
        </w:rPr>
        <w:t>穿刺吸取法作肝穿刺活检，经口导入活检囊盲目钳取小肠黏膜等。手术标本的组织学检查</w:t>
      </w:r>
    </w:p>
    <w:p w:rsidR="007F6DC5" w:rsidRPr="00A35D65" w:rsidRDefault="007F6DC5" w:rsidP="007F6DC5">
      <w:pPr>
        <w:rPr>
          <w:rFonts w:ascii="宋体" w:hAnsi="宋体"/>
        </w:rPr>
      </w:pPr>
      <w:r w:rsidRPr="00A35D65">
        <w:rPr>
          <w:rFonts w:ascii="宋体" w:hAnsi="宋体" w:hint="eastAsia"/>
        </w:rPr>
        <w:t>弋Z鬟鬻妒攀桶ji，Fl●承钒?7冈÷i i</w:t>
      </w:r>
    </w:p>
    <w:p w:rsidR="007F6DC5" w:rsidRPr="00A35D65" w:rsidRDefault="007F6DC5" w:rsidP="007F6DC5">
      <w:pPr>
        <w:rPr>
          <w:rFonts w:ascii="宋体" w:hAnsi="宋体"/>
        </w:rPr>
      </w:pPr>
      <w:r w:rsidRPr="00A35D65">
        <w:rPr>
          <w:rFonts w:ascii="宋体" w:hAnsi="宋体" w:hint="eastAsia"/>
        </w:rPr>
        <w:t>也属此范畴。</w:t>
      </w:r>
    </w:p>
    <w:p w:rsidR="007F6DC5" w:rsidRPr="00A35D65" w:rsidRDefault="007F6DC5" w:rsidP="007F6DC5">
      <w:pPr>
        <w:rPr>
          <w:rFonts w:ascii="宋体" w:hAnsi="宋体"/>
        </w:rPr>
      </w:pPr>
      <w:r w:rsidRPr="00A35D65">
        <w:rPr>
          <w:rFonts w:ascii="宋体" w:hAnsi="宋体" w:hint="eastAsia"/>
        </w:rPr>
        <w:t xml:space="preserve">    (2)脱落细胞检查：在内镜直视下冲洗或擦刷胃肠道、胆道和胰管，检查所收集的脱</w:t>
      </w:r>
    </w:p>
    <w:p w:rsidR="007F6DC5" w:rsidRPr="00A35D65" w:rsidRDefault="007F6DC5" w:rsidP="007F6DC5">
      <w:pPr>
        <w:rPr>
          <w:rFonts w:ascii="宋体" w:hAnsi="宋体"/>
        </w:rPr>
      </w:pPr>
      <w:r w:rsidRPr="00A35D65">
        <w:rPr>
          <w:rFonts w:ascii="宋体" w:hAnsi="宋体" w:hint="eastAsia"/>
        </w:rPr>
        <w:t>落细胞，有利于发现该处的癌瘤。收集腹水找癌细胞也属此范畴。</w:t>
      </w:r>
    </w:p>
    <w:p w:rsidR="007F6DC5" w:rsidRPr="00A35D65" w:rsidRDefault="007F6DC5" w:rsidP="007F6DC5">
      <w:pPr>
        <w:rPr>
          <w:rFonts w:ascii="宋体" w:hAnsi="宋体"/>
        </w:rPr>
      </w:pPr>
      <w:r w:rsidRPr="00A35D65">
        <w:rPr>
          <w:rFonts w:ascii="宋体" w:hAnsi="宋体" w:hint="eastAsia"/>
        </w:rPr>
        <w:t xml:space="preserve">    5．脏器功能试验如胃液分泌功能检查、小肠吸收功能检查、胰腺外分泌功能检查、</w:t>
      </w:r>
    </w:p>
    <w:p w:rsidR="007F6DC5" w:rsidRPr="00A35D65" w:rsidRDefault="007F6DC5" w:rsidP="007F6DC5">
      <w:pPr>
        <w:rPr>
          <w:rFonts w:ascii="宋体" w:hAnsi="宋体"/>
        </w:rPr>
      </w:pPr>
      <w:r w:rsidRPr="00A35D65">
        <w:rPr>
          <w:rFonts w:ascii="宋体" w:hAnsi="宋体" w:hint="eastAsia"/>
        </w:rPr>
        <w:t>肝脏储备功能检查等分别用于有关疾病的辅助诊断。</w:t>
      </w:r>
    </w:p>
    <w:p w:rsidR="007F6DC5" w:rsidRPr="00A35D65" w:rsidRDefault="007F6DC5" w:rsidP="007F6DC5">
      <w:pPr>
        <w:rPr>
          <w:rFonts w:ascii="宋体" w:hAnsi="宋体"/>
        </w:rPr>
      </w:pPr>
      <w:r w:rsidRPr="00A35D65">
        <w:rPr>
          <w:rFonts w:ascii="宋体" w:hAnsi="宋体" w:hint="eastAsia"/>
        </w:rPr>
        <w:t xml:space="preserve">    6．胃肠动力学检查对胃肠道动力障碍性疾病的诊断有相当价值。目前临床上常做</w:t>
      </w:r>
    </w:p>
    <w:p w:rsidR="007F6DC5" w:rsidRPr="00A35D65" w:rsidRDefault="007F6DC5" w:rsidP="007F6DC5">
      <w:pPr>
        <w:rPr>
          <w:rFonts w:ascii="宋体" w:hAnsi="宋体"/>
        </w:rPr>
      </w:pPr>
      <w:r w:rsidRPr="00A35D65">
        <w:rPr>
          <w:rFonts w:ascii="宋体" w:hAnsi="宋体" w:hint="eastAsia"/>
        </w:rPr>
        <w:t>的有包括食管、胃、胆道、直肠等处的压力测定、食管24小时pH监测、胃排空时间及</w:t>
      </w:r>
    </w:p>
    <w:p w:rsidR="007F6DC5" w:rsidRPr="00A35D65" w:rsidRDefault="007F6DC5" w:rsidP="007F6DC5">
      <w:pPr>
        <w:rPr>
          <w:rFonts w:ascii="宋体" w:hAnsi="宋体"/>
        </w:rPr>
      </w:pPr>
      <w:r w:rsidRPr="00A35D65">
        <w:rPr>
          <w:rFonts w:ascii="宋体" w:hAnsi="宋体" w:hint="eastAsia"/>
        </w:rPr>
        <w:t>胃肠经过时间测定等。</w:t>
      </w:r>
    </w:p>
    <w:p w:rsidR="007F6DC5" w:rsidRPr="00A35D65" w:rsidRDefault="007F6DC5" w:rsidP="007F6DC5">
      <w:pPr>
        <w:rPr>
          <w:rFonts w:ascii="宋体" w:hAnsi="宋体"/>
        </w:rPr>
      </w:pPr>
      <w:r w:rsidRPr="00A35D65">
        <w:rPr>
          <w:rFonts w:ascii="宋体" w:hAnsi="宋体" w:hint="eastAsia"/>
        </w:rPr>
        <w:t xml:space="preserve">    7．剖腹探查  对疑似重症器质性疾病而各项检查又不能肯定诊断者可考虑剖腹探查。</w:t>
      </w:r>
    </w:p>
    <w:p w:rsidR="007F6DC5" w:rsidRPr="00A35D65" w:rsidRDefault="007F6DC5" w:rsidP="007F6DC5">
      <w:pPr>
        <w:rPr>
          <w:rFonts w:ascii="宋体" w:hAnsi="宋体"/>
        </w:rPr>
      </w:pPr>
      <w:r w:rsidRPr="00A35D65">
        <w:rPr>
          <w:rFonts w:ascii="宋体" w:hAnsi="宋体" w:hint="eastAsia"/>
        </w:rPr>
        <w:t xml:space="preserve">    【消化系统疾病的防治原则】</w:t>
      </w:r>
    </w:p>
    <w:p w:rsidR="007F6DC5" w:rsidRPr="00A35D65" w:rsidRDefault="007F6DC5" w:rsidP="007F6DC5">
      <w:pPr>
        <w:rPr>
          <w:rFonts w:ascii="宋体" w:hAnsi="宋体"/>
        </w:rPr>
      </w:pPr>
      <w:r w:rsidRPr="00A35D65">
        <w:rPr>
          <w:rFonts w:ascii="宋体" w:hAnsi="宋体" w:hint="eastAsia"/>
        </w:rPr>
        <w:t xml:space="preserve">    消化系统包括消化道、肝、胆、胰、腹膜等器官组织，不同部位的不同疾病，病因、</w:t>
      </w:r>
    </w:p>
    <w:p w:rsidR="007F6DC5" w:rsidRPr="00A35D65" w:rsidRDefault="007F6DC5" w:rsidP="007F6DC5">
      <w:pPr>
        <w:rPr>
          <w:rFonts w:ascii="宋体" w:hAnsi="宋体"/>
        </w:rPr>
      </w:pPr>
      <w:r w:rsidRPr="00A35D65">
        <w:rPr>
          <w:rFonts w:ascii="宋体" w:hAnsi="宋体" w:hint="eastAsia"/>
        </w:rPr>
        <w:t>发病机制、病理生理过程有很大不同，治疗亦各异，但也有一些共同的特点。消化系统疾</w:t>
      </w:r>
    </w:p>
    <w:p w:rsidR="007F6DC5" w:rsidRPr="00A35D65" w:rsidRDefault="007F6DC5" w:rsidP="007F6DC5">
      <w:pPr>
        <w:rPr>
          <w:rFonts w:ascii="宋体" w:hAnsi="宋体"/>
        </w:rPr>
      </w:pPr>
      <w:r w:rsidRPr="00A35D65">
        <w:rPr>
          <w:rFonts w:ascii="宋体" w:hAnsi="宋体" w:hint="eastAsia"/>
        </w:rPr>
        <w:t>病的治疗一般分为一般治疗、药物治疗、手术或介入治疗三大方面，下面就一些临床共性</w:t>
      </w:r>
    </w:p>
    <w:p w:rsidR="007F6DC5" w:rsidRPr="00A35D65" w:rsidRDefault="007F6DC5" w:rsidP="007F6DC5">
      <w:pPr>
        <w:rPr>
          <w:rFonts w:ascii="宋体" w:hAnsi="宋体"/>
        </w:rPr>
      </w:pPr>
      <w:r w:rsidRPr="00A35D65">
        <w:rPr>
          <w:rFonts w:ascii="宋体" w:hAnsi="宋体" w:hint="eastAsia"/>
        </w:rPr>
        <w:t>的问题作简要的提示。</w:t>
      </w:r>
    </w:p>
    <w:p w:rsidR="007F6DC5" w:rsidRPr="00A35D65" w:rsidRDefault="007F6DC5" w:rsidP="007F6DC5">
      <w:pPr>
        <w:rPr>
          <w:rFonts w:ascii="宋体" w:hAnsi="宋体"/>
        </w:rPr>
      </w:pPr>
      <w:r w:rsidRPr="00A35D65">
        <w:rPr>
          <w:rFonts w:ascii="宋体" w:hAnsi="宋体" w:hint="eastAsia"/>
        </w:rPr>
        <w:t xml:space="preserve">    (一)一般治疗</w:t>
      </w:r>
    </w:p>
    <w:p w:rsidR="007F6DC5" w:rsidRPr="00A35D65" w:rsidRDefault="007F6DC5" w:rsidP="007F6DC5">
      <w:pPr>
        <w:rPr>
          <w:rFonts w:ascii="宋体" w:hAnsi="宋体"/>
        </w:rPr>
      </w:pPr>
      <w:r w:rsidRPr="00A35D65">
        <w:rPr>
          <w:rFonts w:ascii="宋体" w:hAnsi="宋体" w:hint="eastAsia"/>
        </w:rPr>
        <w:t xml:space="preserve">    1．饮食营养消化系统是食物摄取、转运、消化、吸收及代谢的重要场所，消化系</w:t>
      </w:r>
    </w:p>
    <w:p w:rsidR="007F6DC5" w:rsidRPr="00A35D65" w:rsidRDefault="007F6DC5" w:rsidP="007F6DC5">
      <w:pPr>
        <w:rPr>
          <w:rFonts w:ascii="宋体" w:hAnsi="宋体"/>
        </w:rPr>
      </w:pPr>
      <w:r w:rsidRPr="00A35D65">
        <w:rPr>
          <w:rFonts w:ascii="宋体" w:hAnsi="宋体" w:hint="eastAsia"/>
        </w:rPr>
        <w:t>统病变影响上述生理功能，而不当的饮食又会加重疾病过程，因此饮食和营养在治疗中占</w:t>
      </w:r>
    </w:p>
    <w:p w:rsidR="007F6DC5" w:rsidRPr="00A35D65" w:rsidRDefault="007F6DC5" w:rsidP="007F6DC5">
      <w:pPr>
        <w:rPr>
          <w:rFonts w:ascii="宋体" w:hAnsi="宋体"/>
        </w:rPr>
      </w:pPr>
      <w:r w:rsidRPr="00A35D65">
        <w:rPr>
          <w:rFonts w:ascii="宋体" w:hAnsi="宋体" w:hint="eastAsia"/>
        </w:rPr>
        <w:t>相当重要地位。应视疾病部位、性质及严重程度决定限制饮食甚至禁食，有梗阻病变的还</w:t>
      </w:r>
    </w:p>
    <w:p w:rsidR="007F6DC5" w:rsidRPr="00A35D65" w:rsidRDefault="007F6DC5" w:rsidP="007F6DC5">
      <w:pPr>
        <w:rPr>
          <w:rFonts w:ascii="宋体" w:hAnsi="宋体"/>
        </w:rPr>
      </w:pPr>
      <w:r w:rsidRPr="00A35D65">
        <w:rPr>
          <w:rFonts w:ascii="宋体" w:hAnsi="宋体" w:hint="eastAsia"/>
        </w:rPr>
        <w:t>要给予胃肠减压。由疾病引起的食欲下降、呕吐、腹泻、消化吸收不良，再加上饮食限</w:t>
      </w:r>
    </w:p>
    <w:p w:rsidR="007F6DC5" w:rsidRPr="00A35D65" w:rsidRDefault="007F6DC5" w:rsidP="007F6DC5">
      <w:pPr>
        <w:rPr>
          <w:rFonts w:ascii="宋体" w:hAnsi="宋体"/>
        </w:rPr>
      </w:pPr>
      <w:r w:rsidRPr="00A35D65">
        <w:rPr>
          <w:rFonts w:ascii="宋体" w:hAnsi="宋体" w:hint="eastAsia"/>
        </w:rPr>
        <w:t>制，会导致营养障碍以及水、电解质、酸碱平衡紊乱，因此支持疗法相当重要，注意给予</w:t>
      </w:r>
    </w:p>
    <w:p w:rsidR="007F6DC5" w:rsidRPr="00A35D65" w:rsidRDefault="007F6DC5" w:rsidP="007F6DC5">
      <w:pPr>
        <w:rPr>
          <w:rFonts w:ascii="宋体" w:hAnsi="宋体"/>
        </w:rPr>
      </w:pPr>
      <w:r w:rsidRPr="00A35D65">
        <w:rPr>
          <w:rFonts w:ascii="宋体" w:hAnsi="宋体" w:hint="eastAsia"/>
        </w:rPr>
        <w:t>高营养而且易消化吸收的食物，必要时静脉补液及补充营养物质，甚至全胃肠外营养或全</w:t>
      </w:r>
    </w:p>
    <w:p w:rsidR="007F6DC5" w:rsidRPr="00A35D65" w:rsidRDefault="007F6DC5" w:rsidP="007F6DC5">
      <w:pPr>
        <w:rPr>
          <w:rFonts w:ascii="宋体" w:hAnsi="宋体"/>
        </w:rPr>
      </w:pPr>
      <w:r w:rsidRPr="00A35D65">
        <w:rPr>
          <w:rFonts w:ascii="宋体" w:hAnsi="宋体" w:hint="eastAsia"/>
        </w:rPr>
        <w:t>胃肠内营养(要素饮食)。烟、酒、某些刺激性食物、某些引起过敏的食物会诱发或加重</w:t>
      </w:r>
    </w:p>
    <w:p w:rsidR="007F6DC5" w:rsidRPr="00A35D65" w:rsidRDefault="007F6DC5" w:rsidP="007F6DC5">
      <w:pPr>
        <w:rPr>
          <w:rFonts w:ascii="宋体" w:hAnsi="宋体"/>
        </w:rPr>
      </w:pPr>
      <w:r w:rsidRPr="00A35D65">
        <w:rPr>
          <w:rFonts w:ascii="宋体" w:hAnsi="宋体" w:hint="eastAsia"/>
        </w:rPr>
        <w:t>病情，在一些疾病中应避免之。    ’</w:t>
      </w:r>
    </w:p>
    <w:p w:rsidR="007F6DC5" w:rsidRPr="00A35D65" w:rsidRDefault="007F6DC5" w:rsidP="007F6DC5">
      <w:pPr>
        <w:rPr>
          <w:rFonts w:ascii="宋体" w:hAnsi="宋体"/>
        </w:rPr>
      </w:pPr>
      <w:r w:rsidRPr="00A35D65">
        <w:rPr>
          <w:rFonts w:ascii="宋体" w:hAnsi="宋体" w:hint="eastAsia"/>
        </w:rPr>
        <w:t xml:space="preserve">    2．，生活安排与精神心理治疗一方面因为功能性胃肠病相当常见；另一方面不少器</w:t>
      </w:r>
    </w:p>
    <w:p w:rsidR="007F6DC5" w:rsidRPr="00A35D65" w:rsidRDefault="007F6DC5" w:rsidP="007F6DC5">
      <w:pPr>
        <w:rPr>
          <w:rFonts w:ascii="宋体" w:hAnsi="宋体"/>
        </w:rPr>
      </w:pPr>
      <w:r w:rsidRPr="00A35D65">
        <w:rPr>
          <w:rFonts w:ascii="宋体" w:hAnsi="宋体" w:hint="eastAsia"/>
        </w:rPr>
        <w:t>质性消化系统疾病在疾病过程中亦会引起功能性症状，而精神紧张或生活紊乱又会诱发或</w:t>
      </w:r>
    </w:p>
    <w:p w:rsidR="007F6DC5" w:rsidRPr="00A35D65" w:rsidRDefault="007F6DC5" w:rsidP="007F6DC5">
      <w:pPr>
        <w:rPr>
          <w:rFonts w:ascii="宋体" w:hAnsi="宋体"/>
        </w:rPr>
      </w:pPr>
      <w:r w:rsidRPr="00A35D65">
        <w:rPr>
          <w:rFonts w:ascii="宋体" w:hAnsi="宋体" w:hint="eastAsia"/>
        </w:rPr>
        <w:t>加重器受性疾病，因此，精神心理治疗相当重要．措施包括向患者耐心解释病情、消除紧</w:t>
      </w:r>
    </w:p>
    <w:p w:rsidR="007F6DC5" w:rsidRPr="00A35D65" w:rsidRDefault="007F6DC5" w:rsidP="007F6DC5">
      <w:pPr>
        <w:rPr>
          <w:rFonts w:ascii="宋体" w:hAnsi="宋体"/>
        </w:rPr>
      </w:pPr>
      <w:r w:rsidRPr="00A35D65">
        <w:rPr>
          <w:rFonts w:ascii="宋体" w:hAnsi="宋体" w:hint="eastAsia"/>
        </w:rPr>
        <w:t>张心理，必要时予心理治疗，适当使用镇静药等。还要教育患者注意劳逸结合、合理安排</w:t>
      </w:r>
    </w:p>
    <w:p w:rsidR="007F6DC5" w:rsidRPr="00A35D65" w:rsidRDefault="007F6DC5" w:rsidP="007F6DC5">
      <w:pPr>
        <w:rPr>
          <w:rFonts w:ascii="宋体" w:hAnsi="宋体"/>
        </w:rPr>
      </w:pPr>
      <w:r w:rsidRPr="00A35D65">
        <w:rPr>
          <w:rFonts w:ascii="宋体" w:hAnsi="宋体" w:hint="eastAsia"/>
        </w:rPr>
        <w:t>作息生活。</w:t>
      </w:r>
    </w:p>
    <w:p w:rsidR="007F6DC5" w:rsidRPr="00A35D65" w:rsidRDefault="007F6DC5" w:rsidP="007F6DC5">
      <w:pPr>
        <w:rPr>
          <w:rFonts w:ascii="宋体" w:hAnsi="宋体"/>
        </w:rPr>
      </w:pPr>
      <w:r w:rsidRPr="00A35D65">
        <w:rPr>
          <w:rFonts w:ascii="宋体" w:hAnsi="宋体" w:hint="eastAsia"/>
        </w:rPr>
        <w:t xml:space="preserve">    (二)药物治疗</w:t>
      </w:r>
    </w:p>
    <w:p w:rsidR="007F6DC5" w:rsidRPr="00A35D65" w:rsidRDefault="007F6DC5" w:rsidP="007F6DC5">
      <w:pPr>
        <w:rPr>
          <w:rFonts w:ascii="宋体" w:hAnsi="宋体"/>
        </w:rPr>
      </w:pPr>
      <w:r w:rsidRPr="00A35D65">
        <w:rPr>
          <w:rFonts w:ascii="宋体" w:hAnsi="宋体" w:hint="eastAsia"/>
        </w:rPr>
        <w:t xml:space="preserve">    1．针对病因或发病环节的治疗  有明确病因的消化系统疾病多为感染性疾病如细菌</w:t>
      </w:r>
    </w:p>
    <w:p w:rsidR="007F6DC5" w:rsidRPr="00A35D65" w:rsidRDefault="007F6DC5" w:rsidP="007F6DC5">
      <w:pPr>
        <w:rPr>
          <w:rFonts w:ascii="宋体" w:hAnsi="宋体"/>
        </w:rPr>
      </w:pPr>
      <w:r w:rsidRPr="00A35D65">
        <w:rPr>
          <w:rFonts w:ascii="宋体" w:hAnsi="宋体" w:hint="eastAsia"/>
        </w:rPr>
        <w:t>引起的胃肠道炎症、胆系炎症、幽门螺杆菌相关性慢性胃炎等，这类疾病予以抗菌药物治</w:t>
      </w:r>
    </w:p>
    <w:p w:rsidR="007F6DC5" w:rsidRPr="00A35D65" w:rsidRDefault="007F6DC5" w:rsidP="007F6DC5">
      <w:pPr>
        <w:rPr>
          <w:rFonts w:ascii="宋体" w:hAnsi="宋体"/>
        </w:rPr>
      </w:pPr>
      <w:r w:rsidRPr="00A35D65">
        <w:rPr>
          <w:rFonts w:ascii="宋体" w:hAnsi="宋体" w:hint="eastAsia"/>
        </w:rPr>
        <w:t>疗多可被彻底治愈。大多数消化系统疾病病因未明，治疗上主要针对发病的不同环节，打</w:t>
      </w:r>
    </w:p>
    <w:p w:rsidR="007F6DC5" w:rsidRPr="00A35D65" w:rsidRDefault="007F6DC5" w:rsidP="007F6DC5">
      <w:pPr>
        <w:rPr>
          <w:rFonts w:ascii="宋体" w:hAnsi="宋体"/>
        </w:rPr>
      </w:pPr>
      <w:r w:rsidRPr="00A35D65">
        <w:rPr>
          <w:rFonts w:ascii="宋体" w:hAnsi="宋体" w:hint="eastAsia"/>
        </w:rPr>
        <w:t>断病情发展的恶性循环，促进病情缓解、改善症状和预防并发症的发生。如抑酸药物或促</w:t>
      </w:r>
    </w:p>
    <w:p w:rsidR="007F6DC5" w:rsidRPr="00A35D65" w:rsidRDefault="007F6DC5" w:rsidP="007F6DC5">
      <w:pPr>
        <w:rPr>
          <w:rFonts w:ascii="宋体" w:hAnsi="宋体"/>
        </w:rPr>
      </w:pPr>
      <w:r w:rsidRPr="00A35D65">
        <w:rPr>
          <w:rFonts w:ascii="宋体" w:hAnsi="宋体" w:hint="eastAsia"/>
        </w:rPr>
        <w:lastRenderedPageBreak/>
        <w:t>胃肠动力药治疗胃食管反流病、抑酸药或黏膜保护剂治疗消化性溃疡、抑制炎症反应药物</w:t>
      </w:r>
    </w:p>
    <w:p w:rsidR="007F6DC5" w:rsidRPr="00A35D65" w:rsidRDefault="007F6DC5" w:rsidP="007F6DC5">
      <w:pPr>
        <w:rPr>
          <w:rFonts w:ascii="宋体" w:hAnsi="宋体"/>
        </w:rPr>
      </w:pPr>
      <w:r w:rsidRPr="00A35D65">
        <w:rPr>
          <w:rFonts w:ascii="宋体" w:hAnsi="宋体" w:hint="eastAsia"/>
        </w:rPr>
        <w:t>治疗炎症性肠病、抗纤维化药物治疗早期肝硬化、血管活性药物治疗门静脉高压引起的食</w:t>
      </w:r>
    </w:p>
    <w:p w:rsidR="007F6DC5" w:rsidRPr="00A35D65" w:rsidRDefault="007F6DC5" w:rsidP="007F6DC5">
      <w:pPr>
        <w:rPr>
          <w:rFonts w:ascii="宋体" w:hAnsi="宋体"/>
        </w:rPr>
      </w:pPr>
      <w:r w:rsidRPr="00A35D65">
        <w:rPr>
          <w:rFonts w:ascii="宋体" w:hAnsi="宋体" w:hint="eastAsia"/>
        </w:rPr>
        <w:t>管胃底静脉曲张出血等。这类治疗有两个要点应予注意，一是由于发病机制及病理生理涉</w:t>
      </w:r>
    </w:p>
    <w:p w:rsidR="007F6DC5" w:rsidRPr="00A35D65" w:rsidRDefault="007F6DC5" w:rsidP="007F6DC5">
      <w:pPr>
        <w:rPr>
          <w:rFonts w:ascii="宋体" w:hAnsi="宋体"/>
        </w:rPr>
      </w:pPr>
      <w:r w:rsidRPr="00A35D65">
        <w:rPr>
          <w:rFonts w:ascii="宋体" w:hAnsi="宋体" w:hint="eastAsia"/>
        </w:rPr>
        <w:t>及多方面，因此强调综合治疗及不同时期治疗措施的合理选择；二是由于病因未被根本去</w:t>
      </w:r>
    </w:p>
    <w:p w:rsidR="007F6DC5" w:rsidRPr="00A35D65" w:rsidRDefault="007F6DC5" w:rsidP="007F6DC5">
      <w:pPr>
        <w:rPr>
          <w:rFonts w:ascii="宋体" w:hAnsi="宋体"/>
        </w:rPr>
      </w:pPr>
      <w:r w:rsidRPr="00A35D65">
        <w:rPr>
          <w:rFonts w:ascii="宋体" w:hAnsi="宋体" w:hint="eastAsia"/>
        </w:rPr>
        <w:t>除，因此缓解期往往需要维持治疗以预防复发。</w:t>
      </w:r>
    </w:p>
    <w:p w:rsidR="007F6DC5" w:rsidRPr="00A35D65" w:rsidRDefault="007F6DC5" w:rsidP="007F6DC5">
      <w:pPr>
        <w:rPr>
          <w:rFonts w:ascii="宋体" w:hAnsi="宋体"/>
        </w:rPr>
      </w:pPr>
      <w:r w:rsidRPr="00A35D65">
        <w:rPr>
          <w:rFonts w:ascii="宋体" w:hAnsi="宋体" w:hint="eastAsia"/>
        </w:rPr>
        <w:t xml:space="preserve">    2．对症治疗许多消化系统疾病的症状如腹痛、呕吐、腹泻等不但令患者经受难以</w:t>
      </w:r>
    </w:p>
    <w:p w:rsidR="007F6DC5" w:rsidRPr="00A35D65" w:rsidRDefault="007F6DC5" w:rsidP="007F6DC5">
      <w:pPr>
        <w:rPr>
          <w:rFonts w:ascii="宋体" w:hAnsi="宋体"/>
        </w:rPr>
      </w:pPr>
      <w:r w:rsidRPr="00A35D65">
        <w:rPr>
          <w:rFonts w:ascii="宋体" w:hAnsi="宋体" w:hint="eastAsia"/>
        </w:rPr>
        <w:t>忍受的痛苦，而且会导致机体功能及代谢紊乱，从而进一步加剧病情发展，因此在基础治</w:t>
      </w:r>
    </w:p>
    <w:p w:rsidR="007F6DC5" w:rsidRPr="00A35D65" w:rsidRDefault="007F6DC5" w:rsidP="007F6DC5">
      <w:pPr>
        <w:rPr>
          <w:rFonts w:ascii="宋体" w:hAnsi="宋体"/>
        </w:rPr>
      </w:pPr>
      <w:r w:rsidRPr="00A35D65">
        <w:rPr>
          <w:rFonts w:ascii="宋体" w:hAnsi="宋体" w:hint="eastAsia"/>
        </w:rPr>
        <w:t>疗未发挥作用时往往要考虑予以对症治疗。镇痛药、止吐药、止泻药及抗胆碱能药物是常</w:t>
      </w:r>
    </w:p>
    <w:p w:rsidR="007F6DC5" w:rsidRPr="00A35D65" w:rsidRDefault="007F6DC5" w:rsidP="007F6DC5">
      <w:pPr>
        <w:rPr>
          <w:rFonts w:ascii="宋体" w:hAnsi="宋体"/>
        </w:rPr>
      </w:pPr>
      <w:r w:rsidRPr="00A35D65">
        <w:rPr>
          <w:rFonts w:ascii="宋体" w:hAnsi="宋体" w:hint="eastAsia"/>
        </w:rPr>
        <w:t>用的对症治疗药物。但应注意，药物使用应权衡利弊，酌情使用，否则会影响基础治疗，</w:t>
      </w:r>
    </w:p>
    <w:p w:rsidR="007F6DC5" w:rsidRPr="00A35D65" w:rsidRDefault="007F6DC5" w:rsidP="007F6DC5">
      <w:pPr>
        <w:rPr>
          <w:rFonts w:ascii="宋体" w:hAnsi="宋体"/>
        </w:rPr>
      </w:pPr>
      <w:r w:rsidRPr="00A35D65">
        <w:rPr>
          <w:rFonts w:ascii="宋体" w:hAnsi="宋体" w:hint="eastAsia"/>
        </w:rPr>
        <w:t>第渗0鳞遴赫藕冷</w:t>
      </w:r>
    </w:p>
    <w:p w:rsidR="007F6DC5" w:rsidRPr="00A35D65" w:rsidRDefault="007F6DC5" w:rsidP="007F6DC5">
      <w:pPr>
        <w:rPr>
          <w:rFonts w:ascii="宋体" w:hAnsi="宋体"/>
        </w:rPr>
      </w:pPr>
      <w:r w:rsidRPr="00A35D65">
        <w:rPr>
          <w:rFonts w:ascii="宋体" w:hAnsi="宋体" w:hint="eastAsia"/>
        </w:rPr>
        <w:t>如过强的止泻药用于急性胃肠感染会影响肠道有毒物质的排泄，在治疗重症溃疡性结肠炎</w:t>
      </w:r>
    </w:p>
    <w:p w:rsidR="007F6DC5" w:rsidRPr="00A35D65" w:rsidRDefault="007F6DC5" w:rsidP="007F6DC5">
      <w:pPr>
        <w:rPr>
          <w:rFonts w:ascii="宋体" w:hAnsi="宋体"/>
        </w:rPr>
      </w:pPr>
      <w:r w:rsidRPr="00A35D65">
        <w:rPr>
          <w:rFonts w:ascii="宋体" w:hAnsi="宋体" w:hint="eastAsia"/>
        </w:rPr>
        <w:t>时会诱发中毒性巨结肠。还要注意对症治疗有时因掩盖疾病的主要临床表现而影响临床判</w:t>
      </w:r>
    </w:p>
    <w:p w:rsidR="007F6DC5" w:rsidRPr="00A35D65" w:rsidRDefault="007F6DC5" w:rsidP="007F6DC5">
      <w:pPr>
        <w:rPr>
          <w:rFonts w:ascii="宋体" w:hAnsi="宋体"/>
        </w:rPr>
      </w:pPr>
      <w:r w:rsidRPr="00A35D65">
        <w:rPr>
          <w:rFonts w:ascii="宋体" w:hAnsi="宋体" w:hint="eastAsia"/>
        </w:rPr>
        <w:t>断，甚至延误治疗，如急腹症病因诊断未明者用强力镇痛药、结肠癌用止泻药等可能导致</w:t>
      </w:r>
    </w:p>
    <w:p w:rsidR="007F6DC5" w:rsidRPr="00A35D65" w:rsidRDefault="007F6DC5" w:rsidP="007F6DC5">
      <w:pPr>
        <w:rPr>
          <w:rFonts w:ascii="宋体" w:hAnsi="宋体"/>
        </w:rPr>
      </w:pPr>
      <w:r w:rsidRPr="00A35D65">
        <w:rPr>
          <w:rFonts w:ascii="宋体" w:hAnsi="宋体" w:hint="eastAsia"/>
        </w:rPr>
        <w:t>漏诊。</w:t>
      </w:r>
    </w:p>
    <w:p w:rsidR="007F6DC5" w:rsidRPr="00A35D65" w:rsidRDefault="007F6DC5" w:rsidP="007F6DC5">
      <w:pPr>
        <w:rPr>
          <w:rFonts w:ascii="宋体" w:hAnsi="宋体"/>
        </w:rPr>
      </w:pPr>
      <w:r w:rsidRPr="00A35D65">
        <w:rPr>
          <w:rFonts w:ascii="宋体" w:hAnsi="宋体" w:hint="eastAsia"/>
        </w:rPr>
        <w:t xml:space="preserve">    (三)手术治疗或介入治疗</w:t>
      </w:r>
    </w:p>
    <w:p w:rsidR="007F6DC5" w:rsidRPr="00A35D65" w:rsidRDefault="007F6DC5" w:rsidP="007F6DC5">
      <w:pPr>
        <w:rPr>
          <w:rFonts w:ascii="宋体" w:hAnsi="宋体"/>
        </w:rPr>
      </w:pPr>
      <w:r w:rsidRPr="00A35D65">
        <w:rPr>
          <w:rFonts w:ascii="宋体" w:hAnsi="宋体" w:hint="eastAsia"/>
        </w:rPr>
        <w:t xml:space="preserve">    手术治疗是消化系统疾病治疗的重要手段。对经内科治疗无效、疗效不佳或出现严重</w:t>
      </w:r>
    </w:p>
    <w:p w:rsidR="007F6DC5" w:rsidRPr="00A35D65" w:rsidRDefault="007F6DC5" w:rsidP="007F6DC5">
      <w:pPr>
        <w:rPr>
          <w:rFonts w:ascii="宋体" w:hAnsi="宋体"/>
        </w:rPr>
      </w:pPr>
      <w:r w:rsidRPr="00A35D65">
        <w:rPr>
          <w:rFonts w:ascii="宋体" w:hAnsi="宋体" w:hint="eastAsia"/>
        </w:rPr>
        <w:t>并发症的疾病，手术切除病变部位常常是疾病治疗的根本办法或最终途径，如肿瘤应及早</w:t>
      </w:r>
    </w:p>
    <w:p w:rsidR="007F6DC5" w:rsidRPr="00A35D65" w:rsidRDefault="007F6DC5" w:rsidP="007F6DC5">
      <w:pPr>
        <w:rPr>
          <w:rFonts w:ascii="宋体" w:hAnsi="宋体"/>
        </w:rPr>
      </w:pPr>
      <w:r w:rsidRPr="00A35D65">
        <w:rPr>
          <w:rFonts w:ascii="宋体" w:hAnsi="宋体" w:hint="eastAsia"/>
        </w:rPr>
        <w:t>切除，合并穿孔、严重大出血不止、器质性梗阻的消化道疾病常需要手术治疗，各种晚期</w:t>
      </w:r>
    </w:p>
    <w:p w:rsidR="007F6DC5" w:rsidRPr="00A35D65" w:rsidRDefault="007F6DC5" w:rsidP="007F6DC5">
      <w:pPr>
        <w:rPr>
          <w:rFonts w:ascii="宋体" w:hAnsi="宋体"/>
        </w:rPr>
      </w:pPr>
      <w:r w:rsidRPr="00A35D65">
        <w:rPr>
          <w:rFonts w:ascii="宋体" w:hAnsi="宋体" w:hint="eastAsia"/>
        </w:rPr>
        <w:t>肝病可考虑肝移植等。手术指征的掌握，应从病情出发，结合患者手术耐受的能力，考虑</w:t>
      </w:r>
    </w:p>
    <w:p w:rsidR="007F6DC5" w:rsidRPr="00A35D65" w:rsidRDefault="007F6DC5" w:rsidP="007F6DC5">
      <w:pPr>
        <w:rPr>
          <w:rFonts w:ascii="宋体" w:hAnsi="宋体"/>
        </w:rPr>
      </w:pPr>
      <w:r w:rsidRPr="00A35D65">
        <w:rPr>
          <w:rFonts w:ascii="宋体" w:hAnsi="宋体" w:hint="eastAsia"/>
        </w:rPr>
        <w:t>手术可能引起并发症和术后复发的风险，权衡利弊，综合考虑。近年在消化内镜下进行的</w:t>
      </w:r>
    </w:p>
    <w:p w:rsidR="007F6DC5" w:rsidRPr="00A35D65" w:rsidRDefault="007F6DC5" w:rsidP="007F6DC5">
      <w:pPr>
        <w:rPr>
          <w:rFonts w:ascii="宋体" w:hAnsi="宋体"/>
        </w:rPr>
      </w:pPr>
      <w:r w:rsidRPr="00A35D65">
        <w:rPr>
          <w:rFonts w:ascii="宋体" w:hAnsi="宋体" w:hint="eastAsia"/>
        </w:rPr>
        <w:t>“治疗内镜”技术发展迅速，涉及食管狭窄扩张术及食管支架放置、消化道息肉切除术、</w:t>
      </w:r>
    </w:p>
    <w:p w:rsidR="007F6DC5" w:rsidRPr="00A35D65" w:rsidRDefault="007F6DC5" w:rsidP="007F6DC5">
      <w:pPr>
        <w:rPr>
          <w:rFonts w:ascii="宋体" w:hAnsi="宋体"/>
        </w:rPr>
      </w:pPr>
      <w:r w:rsidRPr="00A35D65">
        <w:rPr>
          <w:rFonts w:ascii="宋体" w:hAnsi="宋体" w:hint="eastAsia"/>
        </w:rPr>
        <w:t>食管胃底静脉曲张止血(硬化剂注射及皮圈套扎术)以及非静脉曲张上消化道出血止血治</w:t>
      </w:r>
    </w:p>
    <w:p w:rsidR="007F6DC5" w:rsidRPr="00A35D65" w:rsidRDefault="007F6DC5" w:rsidP="007F6DC5">
      <w:pPr>
        <w:rPr>
          <w:rFonts w:ascii="宋体" w:hAnsi="宋体"/>
        </w:rPr>
      </w:pPr>
      <w:r w:rsidRPr="00A35D65">
        <w:rPr>
          <w:rFonts w:ascii="宋体" w:hAnsi="宋体" w:hint="eastAsia"/>
        </w:rPr>
        <w:t>疗(局部药物喷洒、局部药物注射、微波、激光、热探头止血、血管夹钳夹等)、早期胃</w:t>
      </w:r>
    </w:p>
    <w:p w:rsidR="007F6DC5" w:rsidRPr="00A35D65" w:rsidRDefault="007F6DC5" w:rsidP="007F6DC5">
      <w:pPr>
        <w:rPr>
          <w:rFonts w:ascii="宋体" w:hAnsi="宋体"/>
        </w:rPr>
      </w:pPr>
      <w:r w:rsidRPr="00A35D65">
        <w:rPr>
          <w:rFonts w:ascii="宋体" w:hAnsi="宋体" w:hint="eastAsia"/>
        </w:rPr>
        <w:t>癌和早期食管癌黏膜切除术、十二指肠乳头括约肌切开术、胆道碎石和取石术、胆管内、</w:t>
      </w:r>
    </w:p>
    <w:p w:rsidR="007F6DC5" w:rsidRPr="00A35D65" w:rsidRDefault="007F6DC5" w:rsidP="007F6DC5">
      <w:pPr>
        <w:rPr>
          <w:rFonts w:ascii="宋体" w:hAnsi="宋体"/>
        </w:rPr>
      </w:pPr>
      <w:r w:rsidRPr="00A35D65">
        <w:rPr>
          <w:rFonts w:ascii="宋体" w:hAnsi="宋体" w:hint="eastAsia"/>
        </w:rPr>
        <w:t>外引流术、经皮内镜下胃造瘘术等。血管介入技术如经颈静脉肝内门体静脉分流术</w:t>
      </w:r>
    </w:p>
    <w:p w:rsidR="007F6DC5" w:rsidRPr="00A35D65" w:rsidRDefault="007F6DC5" w:rsidP="007F6DC5">
      <w:pPr>
        <w:rPr>
          <w:rFonts w:ascii="宋体" w:hAnsi="宋体"/>
        </w:rPr>
      </w:pPr>
      <w:r w:rsidRPr="00A35D65">
        <w:rPr>
          <w:rFonts w:ascii="宋体" w:hAnsi="宋体" w:hint="eastAsia"/>
        </w:rPr>
        <w:t>(TIPS)治疗门脉高压及狭窄血管支架置入术治疗Budd—Chiari综合征、肝动脉栓塞化疗</w:t>
      </w:r>
    </w:p>
    <w:p w:rsidR="007F6DC5" w:rsidRPr="00A35D65" w:rsidRDefault="007F6DC5" w:rsidP="007F6DC5">
      <w:pPr>
        <w:rPr>
          <w:rFonts w:ascii="宋体" w:hAnsi="宋体"/>
        </w:rPr>
      </w:pPr>
      <w:r w:rsidRPr="00A35D65">
        <w:rPr>
          <w:rFonts w:ascii="宋体" w:hAnsi="宋体" w:hint="eastAsia"/>
        </w:rPr>
        <w:t>(TAE)治疗肝癌等。B超引导下穿刺进行引流术或注射术治疗囊肿、脓肿及肿瘤亦得到</w:t>
      </w:r>
    </w:p>
    <w:p w:rsidR="007F6DC5" w:rsidRPr="00A35D65" w:rsidRDefault="007F6DC5" w:rsidP="007F6DC5">
      <w:pPr>
        <w:rPr>
          <w:rFonts w:ascii="宋体" w:hAnsi="宋体"/>
        </w:rPr>
      </w:pPr>
      <w:r w:rsidRPr="00A35D65">
        <w:rPr>
          <w:rFonts w:ascii="宋体" w:hAnsi="宋体" w:hint="eastAsia"/>
        </w:rPr>
        <w:t>广泛应用。以往需外科手术的许多消化系统疾病可用创伤较少的介入治疗替代，或与外科</w:t>
      </w:r>
    </w:p>
    <w:p w:rsidR="007F6DC5" w:rsidRPr="00A35D65" w:rsidRDefault="007F6DC5" w:rsidP="007F6DC5">
      <w:pPr>
        <w:rPr>
          <w:rFonts w:ascii="宋体" w:hAnsi="宋体"/>
        </w:rPr>
      </w:pPr>
      <w:r w:rsidRPr="00A35D65">
        <w:rPr>
          <w:rFonts w:ascii="宋体" w:hAnsi="宋体" w:hint="eastAsia"/>
        </w:rPr>
        <w:t>手术互相配合，从而大大开拓了消化系统疾病治疗的领域。</w:t>
      </w:r>
    </w:p>
    <w:p w:rsidR="007F6DC5" w:rsidRPr="00A35D65" w:rsidRDefault="007F6DC5" w:rsidP="007F6DC5">
      <w:pPr>
        <w:rPr>
          <w:rFonts w:ascii="宋体" w:hAnsi="宋体"/>
        </w:rPr>
      </w:pPr>
      <w:r w:rsidRPr="00A35D65">
        <w:rPr>
          <w:rFonts w:ascii="宋体" w:hAnsi="宋体" w:hint="eastAsia"/>
        </w:rPr>
        <w:t>(胡品津)</w:t>
      </w:r>
    </w:p>
    <w:p w:rsidR="007F6DC5" w:rsidRPr="00A35D65" w:rsidRDefault="007F6DC5" w:rsidP="007F6DC5">
      <w:pPr>
        <w:rPr>
          <w:rFonts w:ascii="宋体" w:hAnsi="宋体"/>
        </w:rPr>
      </w:pPr>
      <w:r w:rsidRPr="00A35D65">
        <w:rPr>
          <w:rFonts w:ascii="宋体" w:hAnsi="宋体" w:hint="eastAsia"/>
        </w:rPr>
        <w:t>第二章  胃食管反流病</w:t>
      </w:r>
    </w:p>
    <w:p w:rsidR="007F6DC5" w:rsidRPr="00A35D65" w:rsidRDefault="007F6DC5" w:rsidP="007F6DC5">
      <w:pPr>
        <w:rPr>
          <w:rFonts w:ascii="宋体" w:hAnsi="宋体"/>
        </w:rPr>
      </w:pPr>
      <w:r w:rsidRPr="00A35D65">
        <w:rPr>
          <w:rFonts w:ascii="宋体" w:hAnsi="宋体" w:hint="eastAsia"/>
        </w:rPr>
        <w:t xml:space="preserve">    胃食管反流病(gastroesophageal reflux disease，GERD)是指胃十二指肠内容物反流</w:t>
      </w:r>
    </w:p>
    <w:p w:rsidR="007F6DC5" w:rsidRPr="00A35D65" w:rsidRDefault="007F6DC5" w:rsidP="007F6DC5">
      <w:pPr>
        <w:rPr>
          <w:rFonts w:ascii="宋体" w:hAnsi="宋体"/>
        </w:rPr>
      </w:pPr>
      <w:r w:rsidRPr="00A35D65">
        <w:rPr>
          <w:rFonts w:ascii="宋体" w:hAnsi="宋体" w:hint="eastAsia"/>
        </w:rPr>
        <w:t>人食管引起烧心等症状，可引起反流性食管炎(reflux esophagitis，RE)，以及咽喉、气</w:t>
      </w:r>
    </w:p>
    <w:p w:rsidR="007F6DC5" w:rsidRPr="00A35D65" w:rsidRDefault="007F6DC5" w:rsidP="007F6DC5">
      <w:pPr>
        <w:rPr>
          <w:rFonts w:ascii="宋体" w:hAnsi="宋体"/>
        </w:rPr>
      </w:pPr>
      <w:r w:rsidRPr="00A35D65">
        <w:rPr>
          <w:rFonts w:ascii="宋体" w:hAnsi="宋体" w:hint="eastAsia"/>
        </w:rPr>
        <w:t>道等食管邻近的组织损害。胃食管反流病在西方国家十分常见，人群中约7％～15％有胃</w:t>
      </w:r>
    </w:p>
    <w:p w:rsidR="007F6DC5" w:rsidRPr="00A35D65" w:rsidRDefault="007F6DC5" w:rsidP="007F6DC5">
      <w:pPr>
        <w:rPr>
          <w:rFonts w:ascii="宋体" w:hAnsi="宋体"/>
        </w:rPr>
      </w:pPr>
      <w:r w:rsidRPr="00A35D65">
        <w:rPr>
          <w:rFonts w:ascii="宋体" w:hAnsi="宋体" w:hint="eastAsia"/>
        </w:rPr>
        <w:t>食管反流症状，发病率随年龄增加而增加，40～60岁为高峰发病年龄，男女发病无差异，</w:t>
      </w:r>
    </w:p>
    <w:p w:rsidR="007F6DC5" w:rsidRPr="00A35D65" w:rsidRDefault="007F6DC5" w:rsidP="007F6DC5">
      <w:pPr>
        <w:rPr>
          <w:rFonts w:ascii="宋体" w:hAnsi="宋体"/>
        </w:rPr>
      </w:pPr>
      <w:r w:rsidRPr="00A35D65">
        <w:rPr>
          <w:rFonts w:ascii="宋体" w:hAnsi="宋体" w:hint="eastAsia"/>
        </w:rPr>
        <w:t>但反流性食管炎中，男性多于女性(2～3：1)。胃食管反流病在北京、上海两地的患病率</w:t>
      </w:r>
    </w:p>
    <w:p w:rsidR="007F6DC5" w:rsidRPr="00A35D65" w:rsidRDefault="007F6DC5" w:rsidP="007F6DC5">
      <w:pPr>
        <w:rPr>
          <w:rFonts w:ascii="宋体" w:hAnsi="宋体"/>
        </w:rPr>
      </w:pPr>
      <w:r w:rsidRPr="00A35D65">
        <w:rPr>
          <w:rFonts w:ascii="宋体" w:hAnsi="宋体" w:hint="eastAsia"/>
        </w:rPr>
        <w:t>为5．77％，反流性食管炎为1．92％，低于西方国家，病情亦较轻。有相当部分胃食管反</w:t>
      </w:r>
    </w:p>
    <w:p w:rsidR="007F6DC5" w:rsidRPr="00A35D65" w:rsidRDefault="007F6DC5" w:rsidP="007F6DC5">
      <w:pPr>
        <w:rPr>
          <w:rFonts w:ascii="宋体" w:hAnsi="宋体"/>
        </w:rPr>
      </w:pPr>
      <w:r w:rsidRPr="00A35D65">
        <w:rPr>
          <w:rFonts w:ascii="宋体" w:hAnsi="宋体" w:hint="eastAsia"/>
        </w:rPr>
        <w:t>流病患者内镜下可无食管炎表现，这类胃食管反流病又称为内镜阴性的胃食管反流病或称</w:t>
      </w:r>
    </w:p>
    <w:p w:rsidR="007F6DC5" w:rsidRPr="00A35D65" w:rsidRDefault="007F6DC5" w:rsidP="007F6DC5">
      <w:pPr>
        <w:rPr>
          <w:rFonts w:ascii="宋体" w:hAnsi="宋体"/>
        </w:rPr>
      </w:pPr>
      <w:r w:rsidRPr="00A35D65">
        <w:rPr>
          <w:rFonts w:ascii="宋体" w:hAnsi="宋体" w:hint="eastAsia"/>
        </w:rPr>
        <w:t>非糜烂性反流病(nonerosive reflux disease，NERD)。</w:t>
      </w:r>
    </w:p>
    <w:p w:rsidR="007F6DC5" w:rsidRPr="00A35D65" w:rsidRDefault="007F6DC5" w:rsidP="007F6DC5">
      <w:pPr>
        <w:rPr>
          <w:rFonts w:ascii="宋体" w:hAnsi="宋体"/>
        </w:rPr>
      </w:pPr>
      <w:r w:rsidRPr="00A35D65">
        <w:rPr>
          <w:rFonts w:ascii="宋体" w:hAnsi="宋体" w:hint="eastAsia"/>
        </w:rPr>
        <w:t xml:space="preserve">  【病因和发病机制】</w:t>
      </w:r>
    </w:p>
    <w:p w:rsidR="007F6DC5" w:rsidRPr="00A35D65" w:rsidRDefault="007F6DC5" w:rsidP="007F6DC5">
      <w:pPr>
        <w:rPr>
          <w:rFonts w:ascii="宋体" w:hAnsi="宋体"/>
        </w:rPr>
      </w:pPr>
      <w:r w:rsidRPr="00A35D65">
        <w:rPr>
          <w:rFonts w:ascii="宋体" w:hAnsi="宋体" w:hint="eastAsia"/>
        </w:rPr>
        <w:t xml:space="preserve">  胃食管反流病是由多种因素造成的消化道动力障碍性疾病。胃食管反流病的主要发病</w:t>
      </w:r>
    </w:p>
    <w:p w:rsidR="007F6DC5" w:rsidRPr="00A35D65" w:rsidRDefault="007F6DC5" w:rsidP="007F6DC5">
      <w:pPr>
        <w:rPr>
          <w:rFonts w:ascii="宋体" w:hAnsi="宋体"/>
        </w:rPr>
      </w:pPr>
      <w:r w:rsidRPr="00A35D65">
        <w:rPr>
          <w:rFonts w:ascii="宋体" w:hAnsi="宋体" w:hint="eastAsia"/>
        </w:rPr>
        <w:t>机制是抗反流防御机制减弱和反流物对食管黏膜攻击作用的结果。</w:t>
      </w:r>
    </w:p>
    <w:p w:rsidR="007F6DC5" w:rsidRPr="00A35D65" w:rsidRDefault="007F6DC5" w:rsidP="007F6DC5">
      <w:pPr>
        <w:rPr>
          <w:rFonts w:ascii="宋体" w:hAnsi="宋体"/>
        </w:rPr>
      </w:pPr>
      <w:r w:rsidRPr="00A35D65">
        <w:rPr>
          <w:rFonts w:ascii="宋体" w:hAnsi="宋体" w:hint="eastAsia"/>
        </w:rPr>
        <w:t xml:space="preserve">    (一)食管抗反流防御机制减弱</w:t>
      </w:r>
    </w:p>
    <w:p w:rsidR="007F6DC5" w:rsidRPr="00A35D65" w:rsidRDefault="007F6DC5" w:rsidP="007F6DC5">
      <w:pPr>
        <w:rPr>
          <w:rFonts w:ascii="宋体" w:hAnsi="宋体"/>
        </w:rPr>
      </w:pPr>
      <w:r w:rsidRPr="00A35D65">
        <w:rPr>
          <w:rFonts w:ascii="宋体" w:hAnsi="宋体" w:hint="eastAsia"/>
        </w:rPr>
        <w:t xml:space="preserve">    抗反流防御机制包括抗反流屏障，食管对反流物的清除及黏膜对反流攻击作用的抵</w:t>
      </w:r>
    </w:p>
    <w:p w:rsidR="007F6DC5" w:rsidRPr="00A35D65" w:rsidRDefault="007F6DC5" w:rsidP="007F6DC5">
      <w:pPr>
        <w:rPr>
          <w:rFonts w:ascii="宋体" w:hAnsi="宋体"/>
        </w:rPr>
      </w:pPr>
      <w:r w:rsidRPr="00A35D65">
        <w:rPr>
          <w:rFonts w:ascii="宋体" w:hAnsi="宋体" w:hint="eastAsia"/>
        </w:rPr>
        <w:lastRenderedPageBreak/>
        <w:t>抗力。</w:t>
      </w:r>
    </w:p>
    <w:p w:rsidR="007F6DC5" w:rsidRPr="00A35D65" w:rsidRDefault="007F6DC5" w:rsidP="007F6DC5">
      <w:pPr>
        <w:rPr>
          <w:rFonts w:ascii="宋体" w:hAnsi="宋体"/>
        </w:rPr>
      </w:pPr>
      <w:r w:rsidRPr="00A35D65">
        <w:rPr>
          <w:rFonts w:ascii="宋体" w:hAnsi="宋体" w:hint="eastAsia"/>
        </w:rPr>
        <w:t xml:space="preserve">    1．抗反流屏障是指在食管和胃交接的解剖结构，包括食管下括约肌(10wer esopha—</w:t>
      </w:r>
    </w:p>
    <w:p w:rsidR="007F6DC5" w:rsidRPr="00A35D65" w:rsidRDefault="007F6DC5" w:rsidP="007F6DC5">
      <w:pPr>
        <w:rPr>
          <w:rFonts w:ascii="宋体" w:hAnsi="宋体"/>
        </w:rPr>
      </w:pPr>
      <w:r w:rsidRPr="00A35D65">
        <w:rPr>
          <w:rFonts w:ascii="宋体" w:hAnsi="宋体" w:hint="eastAsia"/>
        </w:rPr>
        <w:t>gem sphincter，LES)、膈肌脚、膈食管韧带、食管与胃底间的锐角(His角)等，上述各</w:t>
      </w:r>
    </w:p>
    <w:p w:rsidR="007F6DC5" w:rsidRPr="00A35D65" w:rsidRDefault="007F6DC5" w:rsidP="007F6DC5">
      <w:pPr>
        <w:rPr>
          <w:rFonts w:ascii="宋体" w:hAnsi="宋体"/>
        </w:rPr>
      </w:pPr>
      <w:r w:rsidRPr="00A35D65">
        <w:rPr>
          <w:rFonts w:ascii="宋体" w:hAnsi="宋体" w:hint="eastAsia"/>
        </w:rPr>
        <w:t>部分的结构和功能上的缺陷均可造成胃食管反流，其中最主要的是LES的功能状态。</w:t>
      </w:r>
    </w:p>
    <w:p w:rsidR="007F6DC5" w:rsidRPr="00A35D65" w:rsidRDefault="007F6DC5" w:rsidP="007F6DC5">
      <w:pPr>
        <w:rPr>
          <w:rFonts w:ascii="宋体" w:hAnsi="宋体"/>
        </w:rPr>
      </w:pPr>
      <w:r w:rsidRPr="00A35D65">
        <w:rPr>
          <w:rFonts w:ascii="宋体" w:hAnsi="宋体" w:hint="eastAsia"/>
        </w:rPr>
        <w:t xml:space="preserve">    LES是指食管末端约3~4cm长的环形肌束。正常人静息时LES压为10～30ramHg，</w:t>
      </w:r>
    </w:p>
    <w:p w:rsidR="007F6DC5" w:rsidRPr="00A35D65" w:rsidRDefault="007F6DC5" w:rsidP="007F6DC5">
      <w:pPr>
        <w:rPr>
          <w:rFonts w:ascii="宋体" w:hAnsi="宋体"/>
        </w:rPr>
      </w:pPr>
      <w:r w:rsidRPr="00A35D65">
        <w:rPr>
          <w:rFonts w:ascii="宋体" w:hAnsi="宋体" w:hint="eastAsia"/>
        </w:rPr>
        <w:t>为一高压带，防止胃内容物反流人食管。LES部位的结构受到破坏时可使LES压下降，</w:t>
      </w:r>
    </w:p>
    <w:p w:rsidR="007F6DC5" w:rsidRPr="00A35D65" w:rsidRDefault="007F6DC5" w:rsidP="007F6DC5">
      <w:pPr>
        <w:rPr>
          <w:rFonts w:ascii="宋体" w:hAnsi="宋体"/>
        </w:rPr>
      </w:pPr>
      <w:r w:rsidRPr="00A35D65">
        <w:rPr>
          <w:rFonts w:ascii="宋体" w:hAnsi="宋体" w:hint="eastAsia"/>
        </w:rPr>
        <w:t>如贲门失弛缓症手术后易并发反流性食管炎。一些因素可导致LES压降低，如某些激素</w:t>
      </w:r>
    </w:p>
    <w:p w:rsidR="007F6DC5" w:rsidRPr="00A35D65" w:rsidRDefault="007F6DC5" w:rsidP="007F6DC5">
      <w:pPr>
        <w:rPr>
          <w:rFonts w:ascii="宋体" w:hAnsi="宋体"/>
        </w:rPr>
      </w:pPr>
      <w:r w:rsidRPr="00A35D65">
        <w:rPr>
          <w:rFonts w:ascii="宋体" w:hAnsi="宋体" w:hint="eastAsia"/>
        </w:rPr>
        <w:t>(如缩胆囊素、胰升糖素、血管活性肠肽等)、食物(如高脂肪、巧克力等)、药物(如钙</w:t>
      </w:r>
    </w:p>
    <w:p w:rsidR="007F6DC5" w:rsidRPr="00A35D65" w:rsidRDefault="007F6DC5" w:rsidP="007F6DC5">
      <w:pPr>
        <w:rPr>
          <w:rFonts w:ascii="宋体" w:hAnsi="宋体"/>
        </w:rPr>
      </w:pPr>
      <w:r w:rsidRPr="00A35D65">
        <w:rPr>
          <w:rFonts w:ascii="宋体" w:hAnsi="宋体" w:hint="eastAsia"/>
        </w:rPr>
        <w:t>拮抗剂、地西泮)等。腹内压增高(如妊娠、腹水、呕吐、负重劳动等)及胃内压增高</w:t>
      </w:r>
    </w:p>
    <w:p w:rsidR="007F6DC5" w:rsidRPr="00A35D65" w:rsidRDefault="007F6DC5" w:rsidP="007F6DC5">
      <w:pPr>
        <w:rPr>
          <w:rFonts w:ascii="宋体" w:hAnsi="宋体"/>
        </w:rPr>
      </w:pPr>
      <w:r w:rsidRPr="00A35D65">
        <w:rPr>
          <w:rFonts w:ascii="宋体" w:hAnsi="宋体" w:hint="eastAsia"/>
        </w:rPr>
        <w:t>(如胃扩张、胃排空延迟等)均可引起LES压相对降低而导致胃食管反流。</w:t>
      </w:r>
    </w:p>
    <w:p w:rsidR="007F6DC5" w:rsidRPr="00A35D65" w:rsidRDefault="007F6DC5" w:rsidP="007F6DC5">
      <w:pPr>
        <w:rPr>
          <w:rFonts w:ascii="宋体" w:hAnsi="宋体"/>
        </w:rPr>
      </w:pPr>
      <w:r w:rsidRPr="00A35D65">
        <w:rPr>
          <w:rFonts w:ascii="宋体" w:hAnsi="宋体" w:hint="eastAsia"/>
        </w:rPr>
        <w:t xml:space="preserve">    一过性LES松弛(transit LES relaxation，TI．琰、R)是近年研究发现引起胃食管反流的一个</w:t>
      </w:r>
    </w:p>
    <w:p w:rsidR="007F6DC5" w:rsidRPr="00A35D65" w:rsidRDefault="007F6DC5" w:rsidP="007F6DC5">
      <w:pPr>
        <w:rPr>
          <w:rFonts w:ascii="宋体" w:hAnsi="宋体"/>
        </w:rPr>
      </w:pPr>
      <w:r w:rsidRPr="00A35D65">
        <w:rPr>
          <w:rFonts w:ascii="宋体" w:hAnsi="宋体" w:hint="eastAsia"/>
        </w:rPr>
        <w:t>重要因素。正常睛况下当吞咽时，LES即松弛，食物得以进人胃内。TLESR是指非吞咽情况</w:t>
      </w:r>
    </w:p>
    <w:p w:rsidR="007F6DC5" w:rsidRPr="00A35D65" w:rsidRDefault="007F6DC5" w:rsidP="007F6DC5">
      <w:pPr>
        <w:rPr>
          <w:rFonts w:ascii="宋体" w:hAnsi="宋体"/>
        </w:rPr>
      </w:pPr>
      <w:r w:rsidRPr="00A35D65">
        <w:rPr>
          <w:rFonts w:ascii="宋体" w:hAnsi="宋体" w:hint="eastAsia"/>
        </w:rPr>
        <w:t>下LES自发性松弛，其松弛时间明显长于吞咽时LES松弛的时间。TLESR既是正常人生理</w:t>
      </w:r>
    </w:p>
    <w:p w:rsidR="007F6DC5" w:rsidRPr="00A35D65" w:rsidRDefault="007F6DC5" w:rsidP="007F6DC5">
      <w:pPr>
        <w:rPr>
          <w:rFonts w:ascii="宋体" w:hAnsi="宋体"/>
        </w:rPr>
      </w:pPr>
      <w:r w:rsidRPr="00A35D65">
        <w:rPr>
          <w:rFonts w:ascii="宋体" w:hAnsi="宋体" w:hint="eastAsia"/>
        </w:rPr>
        <w:t>性胃食管反流的主要原因，也是LES静息压正常的胃食管反流病患者的主要发病机制。</w:t>
      </w:r>
    </w:p>
    <w:p w:rsidR="007F6DC5" w:rsidRPr="00A35D65" w:rsidRDefault="007F6DC5" w:rsidP="007F6DC5">
      <w:pPr>
        <w:rPr>
          <w:rFonts w:ascii="宋体" w:hAnsi="宋体"/>
        </w:rPr>
      </w:pPr>
      <w:r w:rsidRPr="00A35D65">
        <w:rPr>
          <w:rFonts w:ascii="宋体" w:hAnsi="宋体" w:hint="eastAsia"/>
        </w:rPr>
        <w:t xml:space="preserve">    2．食管清除作用正常情况下，一旦发生胃食管反流，大部分反流物通过1～2次食</w:t>
      </w:r>
    </w:p>
    <w:p w:rsidR="007F6DC5" w:rsidRPr="00A35D65" w:rsidRDefault="007F6DC5" w:rsidP="007F6DC5">
      <w:pPr>
        <w:rPr>
          <w:rFonts w:ascii="宋体" w:hAnsi="宋体"/>
        </w:rPr>
      </w:pPr>
      <w:r w:rsidRPr="00A35D65">
        <w:rPr>
          <w:rFonts w:ascii="宋体" w:hAnsi="宋体" w:hint="eastAsia"/>
        </w:rPr>
        <w:t>管自发和继发性蠕动性收缩将食管内容物排入胃内，即容量清除，是食管廓清的主要方</w:t>
      </w:r>
    </w:p>
    <w:p w:rsidR="007F6DC5" w:rsidRPr="00A35D65" w:rsidRDefault="007F6DC5" w:rsidP="007F6DC5">
      <w:pPr>
        <w:rPr>
          <w:rFonts w:ascii="宋体" w:hAnsi="宋体"/>
        </w:rPr>
      </w:pPr>
      <w:r w:rsidRPr="00A35D65">
        <w:rPr>
          <w:rFonts w:ascii="宋体" w:hAnsi="宋体" w:hint="eastAsia"/>
        </w:rPr>
        <w:t>式。剩余的则由唾液缓慢地中和。故食管蠕动和唾液产生的异常也参与胃食管反流病的致</w:t>
      </w:r>
    </w:p>
    <w:p w:rsidR="007F6DC5" w:rsidRPr="00A35D65" w:rsidRDefault="007F6DC5" w:rsidP="007F6DC5">
      <w:pPr>
        <w:rPr>
          <w:rFonts w:ascii="宋体" w:hAnsi="宋体"/>
        </w:rPr>
      </w:pPr>
      <w:r w:rsidRPr="00A35D65">
        <w:rPr>
          <w:rFonts w:ascii="宋体" w:hAnsi="宋体" w:hint="eastAsia"/>
        </w:rPr>
        <w:t>病作用。食管裂孔疝是部分胃经膈食管裂孔进入胸腔的疾病，可引起胃食管反流并降低食</w:t>
      </w:r>
    </w:p>
    <w:p w:rsidR="007F6DC5" w:rsidRPr="00A35D65" w:rsidRDefault="007F6DC5" w:rsidP="007F6DC5">
      <w:pPr>
        <w:rPr>
          <w:rFonts w:ascii="宋体" w:hAnsi="宋体"/>
        </w:rPr>
      </w:pPr>
      <w:r w:rsidRPr="00A35D65">
        <w:rPr>
          <w:rFonts w:ascii="宋体" w:hAnsi="宋体" w:hint="eastAsia"/>
        </w:rPr>
        <w:t>管对酸的清除，导致胃食管反流病。</w:t>
      </w:r>
    </w:p>
    <w:p w:rsidR="007F6DC5" w:rsidRPr="00A35D65" w:rsidRDefault="007F6DC5" w:rsidP="007F6DC5">
      <w:pPr>
        <w:rPr>
          <w:rFonts w:ascii="宋体" w:hAnsi="宋体"/>
        </w:rPr>
      </w:pPr>
      <w:r w:rsidRPr="00A35D65">
        <w:rPr>
          <w:rFonts w:ascii="宋体" w:hAnsi="宋体" w:hint="eastAsia"/>
        </w:rPr>
        <w:t xml:space="preserve">    3．食管黏膜屏障反流物进入食管后，食管还可以凭借食管上皮表面黏液、不移动</w:t>
      </w:r>
    </w:p>
    <w:p w:rsidR="007F6DC5" w:rsidRPr="00A35D65" w:rsidRDefault="007F6DC5" w:rsidP="007F6DC5">
      <w:pPr>
        <w:rPr>
          <w:rFonts w:ascii="宋体" w:hAnsi="宋体"/>
        </w:rPr>
      </w:pPr>
      <w:r w:rsidRPr="00A35D65">
        <w:rPr>
          <w:rFonts w:ascii="宋体" w:hAnsi="宋体" w:hint="eastAsia"/>
        </w:rPr>
        <w:t>水层和表面HCO[、复层鳞状上皮等构成的上皮屏障，以及黏膜下丰富的血液供应构成的</w:t>
      </w:r>
    </w:p>
    <w:p w:rsidR="007F6DC5" w:rsidRPr="00A35D65" w:rsidRDefault="007F6DC5" w:rsidP="007F6DC5">
      <w:pPr>
        <w:rPr>
          <w:rFonts w:ascii="宋体" w:hAnsi="宋体"/>
        </w:rPr>
      </w:pPr>
      <w:r w:rsidRPr="00A35D65">
        <w:rPr>
          <w:rFonts w:ascii="宋体" w:hAnsi="宋体" w:hint="eastAsia"/>
        </w:rPr>
        <w:t>后上皮屏障，发挥其抗反流物对食管黏膜损伤的作用。因此，任何导致食管黏膜屏障作用</w:t>
      </w:r>
    </w:p>
    <w:p w:rsidR="007F6DC5" w:rsidRPr="00A35D65" w:rsidRDefault="007F6DC5" w:rsidP="007F6DC5">
      <w:pPr>
        <w:rPr>
          <w:rFonts w:ascii="宋体" w:hAnsi="宋体"/>
        </w:rPr>
      </w:pPr>
      <w:r w:rsidRPr="00A35D65">
        <w:rPr>
          <w:rFonts w:ascii="宋体" w:hAnsi="宋体" w:hint="eastAsia"/>
        </w:rPr>
        <w:t>下降的因素(长期吸烟、饮酒以及抑郁等)，将使食管黏膜不能抵御反流物的损害。</w:t>
      </w:r>
    </w:p>
    <w:p w:rsidR="007F6DC5" w:rsidRPr="00A35D65" w:rsidRDefault="007F6DC5" w:rsidP="007F6DC5">
      <w:pPr>
        <w:rPr>
          <w:rFonts w:ascii="宋体" w:hAnsi="宋体"/>
        </w:rPr>
      </w:pPr>
      <w:r w:rsidRPr="00A35D65">
        <w:rPr>
          <w:rFonts w:ascii="宋体" w:hAnsi="宋体" w:hint="eastAsia"/>
        </w:rPr>
        <w:t xml:space="preserve">    (二)反流物对食管黏膜的攻击作用</w:t>
      </w:r>
    </w:p>
    <w:p w:rsidR="007F6DC5" w:rsidRPr="00A35D65" w:rsidRDefault="007F6DC5" w:rsidP="007F6DC5">
      <w:pPr>
        <w:rPr>
          <w:rFonts w:ascii="宋体" w:hAnsi="宋体"/>
        </w:rPr>
      </w:pPr>
      <w:r w:rsidRPr="00A35D65">
        <w:rPr>
          <w:rFonts w:ascii="宋体" w:hAnsi="宋体" w:hint="eastAsia"/>
        </w:rPr>
        <w:t xml:space="preserve">    在食管抗反流防御机制下降的基础上，反流物刺激和损害食管黏膜，其受损程度与反</w:t>
      </w:r>
    </w:p>
    <w:p w:rsidR="007F6DC5" w:rsidRPr="00A35D65" w:rsidRDefault="007F6DC5" w:rsidP="007F6DC5">
      <w:pPr>
        <w:rPr>
          <w:rFonts w:ascii="宋体" w:hAnsi="宋体"/>
        </w:rPr>
      </w:pPr>
      <w:r w:rsidRPr="00A35D65">
        <w:rPr>
          <w:rFonts w:ascii="宋体" w:hAnsi="宋体" w:hint="eastAsia"/>
        </w:rPr>
        <w:t>第二章胃食甑流瘸麟@</w:t>
      </w:r>
    </w:p>
    <w:p w:rsidR="007F6DC5" w:rsidRPr="00A35D65" w:rsidRDefault="007F6DC5" w:rsidP="007F6DC5">
      <w:pPr>
        <w:rPr>
          <w:rFonts w:ascii="宋体" w:hAnsi="宋体"/>
        </w:rPr>
      </w:pPr>
      <w:r w:rsidRPr="00A35D65">
        <w:rPr>
          <w:rFonts w:ascii="宋体" w:hAnsi="宋体" w:hint="eastAsia"/>
        </w:rPr>
        <w:t>流物的质和量有关，也与反流物与黏膜的接触时间、部位有关。胃酸与胃蛋白酶是反流物</w:t>
      </w:r>
    </w:p>
    <w:p w:rsidR="007F6DC5" w:rsidRPr="00A35D65" w:rsidRDefault="007F6DC5" w:rsidP="007F6DC5">
      <w:pPr>
        <w:rPr>
          <w:rFonts w:ascii="宋体" w:hAnsi="宋体"/>
        </w:rPr>
      </w:pPr>
      <w:r w:rsidRPr="00A35D65">
        <w:rPr>
          <w:rFonts w:ascii="宋体" w:hAnsi="宋体" w:hint="eastAsia"/>
        </w:rPr>
        <w:t>中损害食管黏膜的主要成分。近年对胃食管反流病监测证明存在胆汁反流，其中的非结合</w:t>
      </w:r>
    </w:p>
    <w:p w:rsidR="007F6DC5" w:rsidRPr="00A35D65" w:rsidRDefault="007F6DC5" w:rsidP="007F6DC5">
      <w:pPr>
        <w:rPr>
          <w:rFonts w:ascii="宋体" w:hAnsi="宋体"/>
        </w:rPr>
      </w:pPr>
      <w:r w:rsidRPr="00A35D65">
        <w:rPr>
          <w:rFonts w:ascii="宋体" w:hAnsi="宋体" w:hint="eastAsia"/>
        </w:rPr>
        <w:t>胆盐和胰酶是主要的攻击因子，参与损害食管黏膜。</w:t>
      </w:r>
    </w:p>
    <w:p w:rsidR="007F6DC5" w:rsidRPr="00A35D65" w:rsidRDefault="007F6DC5" w:rsidP="007F6DC5">
      <w:pPr>
        <w:rPr>
          <w:rFonts w:ascii="宋体" w:hAnsi="宋体"/>
        </w:rPr>
      </w:pPr>
      <w:r w:rsidRPr="00A35D65">
        <w:rPr>
          <w:rFonts w:ascii="宋体" w:hAnsi="宋体" w:hint="eastAsia"/>
        </w:rPr>
        <w:t xml:space="preserve">    【病理】</w:t>
      </w:r>
    </w:p>
    <w:p w:rsidR="007F6DC5" w:rsidRPr="00A35D65" w:rsidRDefault="007F6DC5" w:rsidP="007F6DC5">
      <w:pPr>
        <w:rPr>
          <w:rFonts w:ascii="宋体" w:hAnsi="宋体"/>
        </w:rPr>
      </w:pPr>
      <w:r w:rsidRPr="00A35D65">
        <w:rPr>
          <w:rFonts w:ascii="宋体" w:hAnsi="宋体" w:hint="eastAsia"/>
        </w:rPr>
        <w:t xml:space="preserve">    在有反流I生食管炎的胃食管反流病患者，其病理组织学基本改变可有：①复层鳞状上皮</w:t>
      </w:r>
    </w:p>
    <w:p w:rsidR="007F6DC5" w:rsidRPr="00A35D65" w:rsidRDefault="007F6DC5" w:rsidP="007F6DC5">
      <w:pPr>
        <w:rPr>
          <w:rFonts w:ascii="宋体" w:hAnsi="宋体"/>
        </w:rPr>
      </w:pPr>
      <w:r w:rsidRPr="00A35D65">
        <w:rPr>
          <w:rFonts w:ascii="宋体" w:hAnsi="宋体" w:hint="eastAsia"/>
        </w:rPr>
        <w:t>细胞层增生；②黏膜固有层乳头向上皮腔面延长；③固有层内炎症细胞主要是中性粒细胞浸</w:t>
      </w:r>
    </w:p>
    <w:p w:rsidR="007F6DC5" w:rsidRPr="00A35D65" w:rsidRDefault="007F6DC5" w:rsidP="007F6DC5">
      <w:pPr>
        <w:rPr>
          <w:rFonts w:ascii="宋体" w:hAnsi="宋体"/>
        </w:rPr>
      </w:pPr>
      <w:r w:rsidRPr="00A35D65">
        <w:rPr>
          <w:rFonts w:ascii="宋体" w:hAnsi="宋体" w:hint="eastAsia"/>
        </w:rPr>
        <w:t>润；④糜烂及溃疡；⑤食管下段鳞状上皮被化生的柱状上皮所替代称之为Barrett食管。</w:t>
      </w:r>
    </w:p>
    <w:p w:rsidR="007F6DC5" w:rsidRPr="00A35D65" w:rsidRDefault="007F6DC5" w:rsidP="007F6DC5">
      <w:pPr>
        <w:rPr>
          <w:rFonts w:ascii="宋体" w:hAnsi="宋体"/>
        </w:rPr>
      </w:pPr>
      <w:r w:rsidRPr="00A35D65">
        <w:rPr>
          <w:rFonts w:ascii="宋体" w:hAnsi="宋体" w:hint="eastAsia"/>
        </w:rPr>
        <w:t xml:space="preserve">    【临床表现】</w:t>
      </w:r>
    </w:p>
    <w:p w:rsidR="007F6DC5" w:rsidRPr="00A35D65" w:rsidRDefault="007F6DC5" w:rsidP="007F6DC5">
      <w:pPr>
        <w:rPr>
          <w:rFonts w:ascii="宋体" w:hAnsi="宋体"/>
        </w:rPr>
      </w:pPr>
      <w:r w:rsidRPr="00A35D65">
        <w:rPr>
          <w:rFonts w:ascii="宋体" w:hAnsi="宋体" w:hint="eastAsia"/>
        </w:rPr>
        <w:t xml:space="preserve">    胃食管反流病的临床表现多样，轻重不一，主要表现有：</w:t>
      </w:r>
    </w:p>
    <w:p w:rsidR="007F6DC5" w:rsidRPr="00A35D65" w:rsidRDefault="007F6DC5" w:rsidP="007F6DC5">
      <w:pPr>
        <w:rPr>
          <w:rFonts w:ascii="宋体" w:hAnsi="宋体"/>
        </w:rPr>
      </w:pPr>
      <w:r w:rsidRPr="00A35D65">
        <w:rPr>
          <w:rFonts w:ascii="宋体" w:hAnsi="宋体" w:hint="eastAsia"/>
        </w:rPr>
        <w:t xml:space="preserve">    (一)食管症状</w:t>
      </w:r>
    </w:p>
    <w:p w:rsidR="007F6DC5" w:rsidRPr="00A35D65" w:rsidRDefault="007F6DC5" w:rsidP="007F6DC5">
      <w:pPr>
        <w:rPr>
          <w:rFonts w:ascii="宋体" w:hAnsi="宋体"/>
        </w:rPr>
      </w:pPr>
      <w:r w:rsidRPr="00A35D65">
        <w:rPr>
          <w:rFonts w:ascii="宋体" w:hAnsi="宋体" w:hint="eastAsia"/>
        </w:rPr>
        <w:t xml:space="preserve">    1．典型症状烧心和反流是本病最常见的症状，而且具有特征性，因此被称为典型</w:t>
      </w:r>
    </w:p>
    <w:p w:rsidR="007F6DC5" w:rsidRPr="00A35D65" w:rsidRDefault="007F6DC5" w:rsidP="007F6DC5">
      <w:pPr>
        <w:rPr>
          <w:rFonts w:ascii="宋体" w:hAnsi="宋体"/>
        </w:rPr>
      </w:pPr>
      <w:r w:rsidRPr="00A35D65">
        <w:rPr>
          <w:rFonts w:ascii="宋体" w:hAnsi="宋体" w:hint="eastAsia"/>
        </w:rPr>
        <w:t>症状。反流是指胃内容物在无恶心和不用力的情况下涌入咽部或口腔的感觉，含酸味或仅</w:t>
      </w:r>
    </w:p>
    <w:p w:rsidR="007F6DC5" w:rsidRPr="00A35D65" w:rsidRDefault="007F6DC5" w:rsidP="007F6DC5">
      <w:pPr>
        <w:rPr>
          <w:rFonts w:ascii="宋体" w:hAnsi="宋体"/>
        </w:rPr>
      </w:pPr>
      <w:r w:rsidRPr="00A35D65">
        <w:rPr>
          <w:rFonts w:ascii="宋体" w:hAnsi="宋体" w:hint="eastAsia"/>
        </w:rPr>
        <w:t>为酸水时称反酸。烧心是指胸骨后或剑突下烧灼感，常由胸骨下段向上延伸。烧心和反流</w:t>
      </w:r>
    </w:p>
    <w:p w:rsidR="007F6DC5" w:rsidRPr="00A35D65" w:rsidRDefault="007F6DC5" w:rsidP="007F6DC5">
      <w:pPr>
        <w:rPr>
          <w:rFonts w:ascii="宋体" w:hAnsi="宋体"/>
        </w:rPr>
      </w:pPr>
      <w:r w:rsidRPr="00A35D65">
        <w:rPr>
          <w:rFonts w:ascii="宋体" w:hAnsi="宋体" w:hint="eastAsia"/>
        </w:rPr>
        <w:t>常在餐后1小时出现，卧位、弯腰或腹压增高时可加重，部分患者烧心和反流症状可在夜</w:t>
      </w:r>
    </w:p>
    <w:p w:rsidR="007F6DC5" w:rsidRPr="00A35D65" w:rsidRDefault="007F6DC5" w:rsidP="007F6DC5">
      <w:pPr>
        <w:rPr>
          <w:rFonts w:ascii="宋体" w:hAnsi="宋体"/>
        </w:rPr>
      </w:pPr>
      <w:r w:rsidRPr="00A35D65">
        <w:rPr>
          <w:rFonts w:ascii="宋体" w:hAnsi="宋体" w:hint="eastAsia"/>
        </w:rPr>
        <w:t>间入睡时发生。</w:t>
      </w:r>
    </w:p>
    <w:p w:rsidR="007F6DC5" w:rsidRPr="00A35D65" w:rsidRDefault="007F6DC5" w:rsidP="007F6DC5">
      <w:pPr>
        <w:rPr>
          <w:rFonts w:ascii="宋体" w:hAnsi="宋体"/>
        </w:rPr>
      </w:pPr>
      <w:r w:rsidRPr="00A35D65">
        <w:rPr>
          <w:rFonts w:ascii="宋体" w:hAnsi="宋体" w:hint="eastAsia"/>
        </w:rPr>
        <w:t xml:space="preserve">    2·非典型症状指除烧心和反流之外的食管症状。胸痛由反流物刺激食管引起，疼</w:t>
      </w:r>
    </w:p>
    <w:p w:rsidR="007F6DC5" w:rsidRPr="00A35D65" w:rsidRDefault="007F6DC5" w:rsidP="007F6DC5">
      <w:pPr>
        <w:rPr>
          <w:rFonts w:ascii="宋体" w:hAnsi="宋体"/>
        </w:rPr>
      </w:pPr>
      <w:r w:rsidRPr="00A35D65">
        <w:rPr>
          <w:rFonts w:ascii="宋体" w:hAnsi="宋体" w:hint="eastAsia"/>
        </w:rPr>
        <w:lastRenderedPageBreak/>
        <w:t>痛发生在胸骨后。严重时可为剧烈刺痛，可放射到后背、胸部、肩部、颈部、耳后，有时</w:t>
      </w:r>
    </w:p>
    <w:p w:rsidR="007F6DC5" w:rsidRPr="00A35D65" w:rsidRDefault="007F6DC5" w:rsidP="007F6DC5">
      <w:pPr>
        <w:rPr>
          <w:rFonts w:ascii="宋体" w:hAnsi="宋体"/>
        </w:rPr>
      </w:pPr>
      <w:r w:rsidRPr="00A35D65">
        <w:rPr>
          <w:rFonts w:ascii="宋体" w:hAnsi="宋体" w:hint="eastAsia"/>
        </w:rPr>
        <w:t>酷似心绞痛，可伴有或不伴有烧心和反流。由GERD引起的胸痛是非心源性胸痛的常见</w:t>
      </w:r>
    </w:p>
    <w:p w:rsidR="007F6DC5" w:rsidRPr="00A35D65" w:rsidRDefault="007F6DC5" w:rsidP="007F6DC5">
      <w:pPr>
        <w:rPr>
          <w:rFonts w:ascii="宋体" w:hAnsi="宋体"/>
        </w:rPr>
      </w:pPr>
      <w:r w:rsidRPr="00A35D65">
        <w:rPr>
          <w:rFonts w:ascii="宋体" w:hAnsi="宋体" w:hint="eastAsia"/>
        </w:rPr>
        <w:t>病因。吞咽困难见于部分患者，可能是由于食管痉挛或功能紊乱，症状呈间歇性，进食固</w:t>
      </w:r>
    </w:p>
    <w:p w:rsidR="007F6DC5" w:rsidRPr="00A35D65" w:rsidRDefault="007F6DC5" w:rsidP="007F6DC5">
      <w:pPr>
        <w:rPr>
          <w:rFonts w:ascii="宋体" w:hAnsi="宋体"/>
        </w:rPr>
      </w:pPr>
      <w:r w:rsidRPr="00A35D65">
        <w:rPr>
          <w:rFonts w:ascii="宋体" w:hAnsi="宋体" w:hint="eastAsia"/>
        </w:rPr>
        <w:t>体或液体食物均可发生。少部分患者吞咽困难是由食管狭窄引起，此时吞咽困难可呈持续</w:t>
      </w:r>
    </w:p>
    <w:p w:rsidR="007F6DC5" w:rsidRPr="00A35D65" w:rsidRDefault="007F6DC5" w:rsidP="007F6DC5">
      <w:pPr>
        <w:rPr>
          <w:rFonts w:ascii="宋体" w:hAnsi="宋体"/>
        </w:rPr>
      </w:pPr>
      <w:r w:rsidRPr="00A35D65">
        <w:rPr>
          <w:rFonts w:ascii="宋体" w:hAnsi="宋体" w:hint="eastAsia"/>
        </w:rPr>
        <w:t>性或进行性加重。有严重食管炎或并发食管溃疡者，可伴吞咽疼痛。</w:t>
      </w:r>
    </w:p>
    <w:p w:rsidR="007F6DC5" w:rsidRPr="00A35D65" w:rsidRDefault="007F6DC5" w:rsidP="007F6DC5">
      <w:pPr>
        <w:rPr>
          <w:rFonts w:ascii="宋体" w:hAnsi="宋体"/>
        </w:rPr>
      </w:pPr>
      <w:r w:rsidRPr="00A35D65">
        <w:rPr>
          <w:rFonts w:ascii="宋体" w:hAnsi="宋体" w:hint="eastAsia"/>
        </w:rPr>
        <w:t xml:space="preserve">    (二)食管外症状</w:t>
      </w:r>
    </w:p>
    <w:p w:rsidR="007F6DC5" w:rsidRPr="00A35D65" w:rsidRDefault="007F6DC5" w:rsidP="007F6DC5">
      <w:pPr>
        <w:rPr>
          <w:rFonts w:ascii="宋体" w:hAnsi="宋体"/>
        </w:rPr>
      </w:pPr>
      <w:r w:rsidRPr="00A35D65">
        <w:rPr>
          <w:rFonts w:ascii="宋体" w:hAnsi="宋体" w:hint="eastAsia"/>
        </w:rPr>
        <w:t xml:space="preserve">    由反流物刺激或损伤食管以外的组织或器官引起，如咽喉炎、慢性咳嗽和哮喘。对一</w:t>
      </w:r>
    </w:p>
    <w:p w:rsidR="007F6DC5" w:rsidRPr="00A35D65" w:rsidRDefault="007F6DC5" w:rsidP="007F6DC5">
      <w:pPr>
        <w:rPr>
          <w:rFonts w:ascii="宋体" w:hAnsi="宋体"/>
        </w:rPr>
      </w:pPr>
      <w:r w:rsidRPr="00A35D65">
        <w:rPr>
          <w:rFonts w:ascii="宋体" w:hAnsi="宋体" w:hint="eastAsia"/>
        </w:rPr>
        <w:t>些病因不明、久治不愈的上述疾病患者，要注意是否存在(；ERE)，伴有烧心和反流症状有</w:t>
      </w:r>
    </w:p>
    <w:p w:rsidR="007F6DC5" w:rsidRPr="00A35D65" w:rsidRDefault="007F6DC5" w:rsidP="007F6DC5">
      <w:pPr>
        <w:rPr>
          <w:rFonts w:ascii="宋体" w:hAnsi="宋体"/>
        </w:rPr>
      </w:pPr>
      <w:r w:rsidRPr="00A35D65">
        <w:rPr>
          <w:rFonts w:ascii="宋体" w:hAnsi="宋体" w:hint="eastAsia"/>
        </w:rPr>
        <w:t>提示作用，但少部分患者以咽喉炎、慢性咳嗽或哮喘为首发或主要表现。严重者可发生吸</w:t>
      </w:r>
    </w:p>
    <w:p w:rsidR="007F6DC5" w:rsidRPr="00A35D65" w:rsidRDefault="007F6DC5" w:rsidP="007F6DC5">
      <w:pPr>
        <w:rPr>
          <w:rFonts w:ascii="宋体" w:hAnsi="宋体"/>
        </w:rPr>
      </w:pPr>
      <w:r w:rsidRPr="00A35D65">
        <w:rPr>
          <w:rFonts w:ascii="宋体" w:hAnsi="宋体" w:hint="eastAsia"/>
        </w:rPr>
        <w:t>人性肺炎，甚至出现肺间质纤维化。一些患者诉咽部不适，有异物感、棉团感或堵塞感，</w:t>
      </w:r>
    </w:p>
    <w:p w:rsidR="007F6DC5" w:rsidRPr="00A35D65" w:rsidRDefault="007F6DC5" w:rsidP="007F6DC5">
      <w:pPr>
        <w:rPr>
          <w:rFonts w:ascii="宋体" w:hAnsi="宋体"/>
        </w:rPr>
      </w:pPr>
      <w:r w:rsidRPr="00A35D65">
        <w:rPr>
          <w:rFonts w:ascii="宋体" w:hAnsi="宋体" w:hint="eastAsia"/>
        </w:rPr>
        <w:t>但无真正吞咽困难，称为癔球症，近年研究发现部分患者也与GERD相关。</w:t>
      </w:r>
    </w:p>
    <w:p w:rsidR="007F6DC5" w:rsidRPr="00A35D65" w:rsidRDefault="007F6DC5" w:rsidP="007F6DC5">
      <w:pPr>
        <w:rPr>
          <w:rFonts w:ascii="宋体" w:hAnsi="宋体"/>
        </w:rPr>
      </w:pPr>
      <w:r w:rsidRPr="00A35D65">
        <w:rPr>
          <w:rFonts w:ascii="宋体" w:hAnsi="宋体" w:hint="eastAsia"/>
        </w:rPr>
        <w:t xml:space="preserve">    (三)并发症</w:t>
      </w:r>
    </w:p>
    <w:p w:rsidR="007F6DC5" w:rsidRPr="00A35D65" w:rsidRDefault="007F6DC5" w:rsidP="007F6DC5">
      <w:pPr>
        <w:rPr>
          <w:rFonts w:ascii="宋体" w:hAnsi="宋体"/>
        </w:rPr>
      </w:pPr>
      <w:r w:rsidRPr="00A35D65">
        <w:rPr>
          <w:rFonts w:ascii="宋体" w:hAnsi="宋体" w:hint="eastAsia"/>
        </w:rPr>
        <w:t xml:space="preserve">    1．上消化道出血反流性食管炎患者，因食管黏膜糜烂及溃疡可以导致上消化道出</w:t>
      </w:r>
    </w:p>
    <w:p w:rsidR="007F6DC5" w:rsidRPr="00A35D65" w:rsidRDefault="007F6DC5" w:rsidP="007F6DC5">
      <w:pPr>
        <w:rPr>
          <w:rFonts w:ascii="宋体" w:hAnsi="宋体"/>
        </w:rPr>
      </w:pPr>
      <w:r w:rsidRPr="00A35D65">
        <w:rPr>
          <w:rFonts w:ascii="宋体" w:hAnsi="宋体" w:hint="eastAsia"/>
        </w:rPr>
        <w:t>血，临床表现可有呕血和(或)黑便以及不同程度的缺铁性贫血。</w:t>
      </w:r>
    </w:p>
    <w:p w:rsidR="007F6DC5" w:rsidRPr="00A35D65" w:rsidRDefault="007F6DC5" w:rsidP="007F6DC5">
      <w:pPr>
        <w:rPr>
          <w:rFonts w:ascii="宋体" w:hAnsi="宋体"/>
        </w:rPr>
      </w:pPr>
      <w:r w:rsidRPr="00A35D65">
        <w:rPr>
          <w:rFonts w:ascii="宋体" w:hAnsi="宋体" w:hint="eastAsia"/>
        </w:rPr>
        <w:t xml:space="preserve">    2．食管狭窄食管炎反复发作致使纤维组织增生，最终导致瘢痕狭窄。</w:t>
      </w:r>
    </w:p>
    <w:p w:rsidR="007F6DC5" w:rsidRPr="00A35D65" w:rsidRDefault="007F6DC5" w:rsidP="007F6DC5">
      <w:pPr>
        <w:rPr>
          <w:rFonts w:ascii="宋体" w:hAnsi="宋体"/>
        </w:rPr>
      </w:pPr>
      <w:r w:rsidRPr="00A35D65">
        <w:rPr>
          <w:rFonts w:ascii="宋体" w:hAnsi="宋体" w:hint="eastAsia"/>
        </w:rPr>
        <w:t xml:space="preserve">    3．Barrett食管Barrett食管内镜下的表现为正常呈现均匀粉红带灰白的食管黏膜出</w:t>
      </w:r>
    </w:p>
    <w:p w:rsidR="007F6DC5" w:rsidRPr="00A35D65" w:rsidRDefault="007F6DC5" w:rsidP="007F6DC5">
      <w:pPr>
        <w:rPr>
          <w:rFonts w:ascii="宋体" w:hAnsi="宋体"/>
        </w:rPr>
      </w:pPr>
      <w:r w:rsidRPr="00A35D65">
        <w:rPr>
          <w:rFonts w:ascii="宋体" w:hAnsi="宋体" w:hint="eastAsia"/>
        </w:rPr>
        <w:t>现胃黏膜的橘红色，分布可为环形、舌形或岛状。．Barrett食管可发生在反流性食管炎的</w:t>
      </w:r>
    </w:p>
    <w:p w:rsidR="007F6DC5" w:rsidRPr="00A35D65" w:rsidRDefault="007F6DC5" w:rsidP="007F6DC5">
      <w:pPr>
        <w:rPr>
          <w:rFonts w:ascii="宋体" w:hAnsi="宋体"/>
        </w:rPr>
      </w:pPr>
      <w:r w:rsidRPr="00A35D65">
        <w:rPr>
          <w:rFonts w:ascii="宋体" w:hAnsi="宋体" w:hint="eastAsia"/>
        </w:rPr>
        <w:t>基础上，亦可不伴有反流性食管炎。Barrett食管是食管腺癌的癌前病变，其腺癌的发生</w:t>
      </w:r>
    </w:p>
    <w:p w:rsidR="007F6DC5" w:rsidRPr="00A35D65" w:rsidRDefault="007F6DC5" w:rsidP="007F6DC5">
      <w:pPr>
        <w:rPr>
          <w:rFonts w:ascii="宋体" w:hAnsi="宋体"/>
        </w:rPr>
      </w:pPr>
      <w:r w:rsidRPr="00A35D65">
        <w:rPr>
          <w:rFonts w:ascii="宋体" w:hAnsi="宋体" w:hint="eastAsia"/>
        </w:rPr>
        <w:t>率较正常人高30～50倍。</w:t>
      </w:r>
    </w:p>
    <w:p w:rsidR="007F6DC5" w:rsidRPr="00A35D65" w:rsidRDefault="007F6DC5" w:rsidP="007F6DC5">
      <w:pPr>
        <w:rPr>
          <w:rFonts w:ascii="宋体" w:hAnsi="宋体"/>
        </w:rPr>
      </w:pPr>
      <w:r w:rsidRPr="00A35D65">
        <w:rPr>
          <w:rFonts w:ascii="宋体" w:hAnsi="宋体" w:hint="eastAsia"/>
        </w:rPr>
        <w:t xml:space="preserve">  【实验室及其他检查】</w:t>
      </w:r>
    </w:p>
    <w:p w:rsidR="007F6DC5" w:rsidRPr="00A35D65" w:rsidRDefault="007F6DC5" w:rsidP="007F6DC5">
      <w:pPr>
        <w:rPr>
          <w:rFonts w:ascii="宋体" w:hAnsi="宋体"/>
        </w:rPr>
      </w:pPr>
      <w:r w:rsidRPr="00A35D65">
        <w:rPr>
          <w:rFonts w:ascii="宋体" w:hAnsi="宋体" w:hint="eastAsia"/>
        </w:rPr>
        <w:t xml:space="preserve">  (一)内镜检查</w:t>
      </w:r>
    </w:p>
    <w:p w:rsidR="007F6DC5" w:rsidRPr="00A35D65" w:rsidRDefault="007F6DC5" w:rsidP="007F6DC5">
      <w:pPr>
        <w:rPr>
          <w:rFonts w:ascii="宋体" w:hAnsi="宋体"/>
        </w:rPr>
      </w:pPr>
      <w:r w:rsidRPr="00A35D65">
        <w:rPr>
          <w:rFonts w:ascii="宋体" w:hAnsi="宋体" w:hint="eastAsia"/>
        </w:rPr>
        <w:t xml:space="preserve">  内镜检查是诊断反流性食管炎最准确的方法，并能判断反流性食管炎的严重程度和有</w:t>
      </w:r>
    </w:p>
    <w:p w:rsidR="007F6DC5" w:rsidRPr="00A35D65" w:rsidRDefault="007F6DC5" w:rsidP="007F6DC5">
      <w:pPr>
        <w:rPr>
          <w:rFonts w:ascii="宋体" w:hAnsi="宋体"/>
        </w:rPr>
      </w:pPr>
      <w:r w:rsidRPr="00A35D65">
        <w:rPr>
          <w:rFonts w:ascii="宋体" w:hAnsi="宋体" w:hint="eastAsia"/>
        </w:rPr>
        <w:t>无并发症，结合活检可与其他原因引起的食管炎和其他食管病变(如食管癌等)作鉴别。</w:t>
      </w:r>
    </w:p>
    <w:p w:rsidR="007F6DC5" w:rsidRPr="00A35D65" w:rsidRDefault="007F6DC5" w:rsidP="007F6DC5">
      <w:pPr>
        <w:rPr>
          <w:rFonts w:ascii="宋体" w:hAnsi="宋体"/>
        </w:rPr>
      </w:pPr>
      <w:r w:rsidRPr="00A35D65">
        <w:rPr>
          <w:rFonts w:ascii="宋体" w:hAnsi="宋体" w:hint="eastAsia"/>
        </w:rPr>
        <w:t>内镜下无反流性食管炎不能排除胃食管反流病。根据内镜下所见食管黏膜的损害程度进行</w:t>
      </w:r>
    </w:p>
    <w:p w:rsidR="007F6DC5" w:rsidRPr="00A35D65" w:rsidRDefault="007F6DC5" w:rsidP="007F6DC5">
      <w:pPr>
        <w:rPr>
          <w:rFonts w:ascii="宋体" w:hAnsi="宋体"/>
        </w:rPr>
      </w:pPr>
      <w:r w:rsidRPr="00A35D65">
        <w:rPr>
          <w:rFonts w:ascii="宋体" w:hAnsi="宋体" w:hint="eastAsia"/>
        </w:rPr>
        <w:t>反流性食管炎分级，有利于病情判断及指导治疗。目前多采用洛杉矶分级法：</w:t>
      </w:r>
    </w:p>
    <w:p w:rsidR="007F6DC5" w:rsidRPr="00A35D65" w:rsidRDefault="007F6DC5" w:rsidP="007F6DC5">
      <w:pPr>
        <w:rPr>
          <w:rFonts w:ascii="宋体" w:hAnsi="宋体"/>
        </w:rPr>
      </w:pPr>
      <w:r w:rsidRPr="00A35D65">
        <w:rPr>
          <w:rFonts w:ascii="宋体" w:hAnsi="宋体" w:hint="eastAsia"/>
        </w:rPr>
        <w:t xml:space="preserve">  正常：食管黏膜没有破损；</w:t>
      </w:r>
    </w:p>
    <w:p w:rsidR="007F6DC5" w:rsidRPr="00A35D65" w:rsidRDefault="007F6DC5" w:rsidP="007F6DC5">
      <w:pPr>
        <w:rPr>
          <w:rFonts w:ascii="宋体" w:hAnsi="宋体"/>
        </w:rPr>
      </w:pPr>
      <w:r w:rsidRPr="00A35D65">
        <w:rPr>
          <w:rFonts w:ascii="宋体" w:hAnsi="宋体" w:hint="eastAsia"/>
        </w:rPr>
        <w:t>廷雾瀛第四篇潲化系统疾病  。ijiojj；</w:t>
      </w:r>
    </w:p>
    <w:p w:rsidR="007F6DC5" w:rsidRPr="00A35D65" w:rsidRDefault="007F6DC5" w:rsidP="007F6DC5">
      <w:pPr>
        <w:rPr>
          <w:rFonts w:ascii="宋体" w:hAnsi="宋体"/>
        </w:rPr>
      </w:pPr>
      <w:r w:rsidRPr="00A35D65">
        <w:rPr>
          <w:rFonts w:ascii="宋体" w:hAnsi="宋体"/>
        </w:rPr>
        <w:t>374</w:t>
      </w:r>
    </w:p>
    <w:p w:rsidR="007F6DC5" w:rsidRPr="00A35D65" w:rsidRDefault="007F6DC5" w:rsidP="007F6DC5">
      <w:pPr>
        <w:rPr>
          <w:rFonts w:ascii="宋体" w:hAnsi="宋体"/>
        </w:rPr>
      </w:pPr>
      <w:r w:rsidRPr="00A35D65">
        <w:rPr>
          <w:rFonts w:ascii="宋体" w:hAnsi="宋体" w:hint="eastAsia"/>
        </w:rPr>
        <w:t xml:space="preserve">    A级：一个或一个以上食管黏膜破损，长径小于5mm；</w:t>
      </w:r>
    </w:p>
    <w:p w:rsidR="007F6DC5" w:rsidRPr="00A35D65" w:rsidRDefault="007F6DC5" w:rsidP="007F6DC5">
      <w:pPr>
        <w:rPr>
          <w:rFonts w:ascii="宋体" w:hAnsi="宋体"/>
        </w:rPr>
      </w:pPr>
      <w:r w:rsidRPr="00A35D65">
        <w:rPr>
          <w:rFonts w:ascii="宋体" w:hAnsi="宋体" w:hint="eastAsia"/>
        </w:rPr>
        <w:t xml:space="preserve">    B级：一个或一个以上黏膜破损，长径大于5ram，但没有融合性病变；</w:t>
      </w:r>
    </w:p>
    <w:p w:rsidR="007F6DC5" w:rsidRPr="00A35D65" w:rsidRDefault="007F6DC5" w:rsidP="007F6DC5">
      <w:pPr>
        <w:rPr>
          <w:rFonts w:ascii="宋体" w:hAnsi="宋体"/>
        </w:rPr>
      </w:pPr>
      <w:r w:rsidRPr="00A35D65">
        <w:rPr>
          <w:rFonts w:ascii="宋体" w:hAnsi="宋体" w:hint="eastAsia"/>
        </w:rPr>
        <w:t xml:space="preserve">    C级：黏膜破损有融合，但小于75％的食管周径；</w:t>
      </w:r>
    </w:p>
    <w:p w:rsidR="007F6DC5" w:rsidRPr="00A35D65" w:rsidRDefault="007F6DC5" w:rsidP="007F6DC5">
      <w:pPr>
        <w:rPr>
          <w:rFonts w:ascii="宋体" w:hAnsi="宋体"/>
        </w:rPr>
      </w:pPr>
      <w:r w:rsidRPr="00A35D65">
        <w:rPr>
          <w:rFonts w:ascii="宋体" w:hAnsi="宋体" w:hint="eastAsia"/>
        </w:rPr>
        <w:t xml:space="preserve">    D级：黏膜破损融合，至少达到75％的食管周径。</w:t>
      </w:r>
    </w:p>
    <w:p w:rsidR="007F6DC5" w:rsidRPr="00A35D65" w:rsidRDefault="007F6DC5" w:rsidP="007F6DC5">
      <w:pPr>
        <w:rPr>
          <w:rFonts w:ascii="宋体" w:hAnsi="宋体"/>
        </w:rPr>
      </w:pPr>
      <w:r w:rsidRPr="00A35D65">
        <w:rPr>
          <w:rFonts w:ascii="宋体" w:hAnsi="宋体" w:hint="eastAsia"/>
        </w:rPr>
        <w:t xml:space="preserve">    (二)24小时食管pH监测</w:t>
      </w:r>
    </w:p>
    <w:p w:rsidR="007F6DC5" w:rsidRPr="00A35D65" w:rsidRDefault="007F6DC5" w:rsidP="007F6DC5">
      <w:pPr>
        <w:rPr>
          <w:rFonts w:ascii="宋体" w:hAnsi="宋体"/>
        </w:rPr>
      </w:pPr>
      <w:r w:rsidRPr="00A35D65">
        <w:rPr>
          <w:rFonts w:ascii="宋体" w:hAnsi="宋体" w:hint="eastAsia"/>
        </w:rPr>
        <w:t xml:space="preserve">    是诊断胃食管反流病的重要检查方法。应用便携式pH记录仪在生理状态下对患者进</w:t>
      </w:r>
    </w:p>
    <w:p w:rsidR="007F6DC5" w:rsidRPr="00A35D65" w:rsidRDefault="007F6DC5" w:rsidP="007F6DC5">
      <w:pPr>
        <w:rPr>
          <w:rFonts w:ascii="宋体" w:hAnsi="宋体"/>
        </w:rPr>
      </w:pPr>
      <w:r w:rsidRPr="00A35D65">
        <w:rPr>
          <w:rFonts w:ascii="宋体" w:hAnsi="宋体" w:hint="eastAsia"/>
        </w:rPr>
        <w:t>行24小时食管pH连续监测，可提供食管是否存在过度酸反流的客观证据，并了解酸反</w:t>
      </w:r>
    </w:p>
    <w:p w:rsidR="007F6DC5" w:rsidRPr="00A35D65" w:rsidRDefault="007F6DC5" w:rsidP="007F6DC5">
      <w:pPr>
        <w:rPr>
          <w:rFonts w:ascii="宋体" w:hAnsi="宋体"/>
        </w:rPr>
      </w:pPr>
      <w:r w:rsidRPr="00A35D65">
        <w:rPr>
          <w:rFonts w:ascii="宋体" w:hAnsi="宋体" w:hint="eastAsia"/>
        </w:rPr>
        <w:t>流的程度及其与症状发生的关系。常用的观察指标：24小时内pH&lt;4的总百分时间、</w:t>
      </w:r>
    </w:p>
    <w:p w:rsidR="007F6DC5" w:rsidRPr="00A35D65" w:rsidRDefault="007F6DC5" w:rsidP="007F6DC5">
      <w:pPr>
        <w:rPr>
          <w:rFonts w:ascii="宋体" w:hAnsi="宋体"/>
        </w:rPr>
      </w:pPr>
      <w:r w:rsidRPr="00A35D65">
        <w:rPr>
          <w:rFonts w:ascii="宋体" w:hAnsi="宋体" w:hint="eastAsia"/>
        </w:rPr>
        <w:t>pH&lt;4的次数、持续5分钟以上的反流次数以及最长反流时间等指标。但要注意在行该项</w:t>
      </w:r>
    </w:p>
    <w:p w:rsidR="007F6DC5" w:rsidRPr="00A35D65" w:rsidRDefault="007F6DC5" w:rsidP="007F6DC5">
      <w:pPr>
        <w:rPr>
          <w:rFonts w:ascii="宋体" w:hAnsi="宋体"/>
        </w:rPr>
      </w:pPr>
      <w:r w:rsidRPr="00A35D65">
        <w:rPr>
          <w:rFonts w:ascii="宋体" w:hAnsi="宋体" w:hint="eastAsia"/>
        </w:rPr>
        <w:t>检查前3日应停用抑酸药与促胃肠动力的药物。</w:t>
      </w:r>
    </w:p>
    <w:p w:rsidR="007F6DC5" w:rsidRPr="00A35D65" w:rsidRDefault="007F6DC5" w:rsidP="007F6DC5">
      <w:pPr>
        <w:rPr>
          <w:rFonts w:ascii="宋体" w:hAnsi="宋体"/>
        </w:rPr>
      </w:pPr>
      <w:r w:rsidRPr="00A35D65">
        <w:rPr>
          <w:rFonts w:ascii="宋体" w:hAnsi="宋体" w:hint="eastAsia"/>
        </w:rPr>
        <w:t xml:space="preserve">    (三)食管吞钡x线检查</w:t>
      </w:r>
    </w:p>
    <w:p w:rsidR="007F6DC5" w:rsidRPr="00A35D65" w:rsidRDefault="007F6DC5" w:rsidP="007F6DC5">
      <w:pPr>
        <w:rPr>
          <w:rFonts w:ascii="宋体" w:hAnsi="宋体"/>
        </w:rPr>
      </w:pPr>
      <w:r w:rsidRPr="00A35D65">
        <w:rPr>
          <w:rFonts w:ascii="宋体" w:hAnsi="宋体" w:hint="eastAsia"/>
        </w:rPr>
        <w:t xml:space="preserve">    该检查对诊断反流性食管炎敏感性不高，对不愿接受或不能耐受内镜检查者行该检</w:t>
      </w:r>
    </w:p>
    <w:p w:rsidR="007F6DC5" w:rsidRPr="00A35D65" w:rsidRDefault="007F6DC5" w:rsidP="007F6DC5">
      <w:pPr>
        <w:rPr>
          <w:rFonts w:ascii="宋体" w:hAnsi="宋体"/>
        </w:rPr>
      </w:pPr>
      <w:r w:rsidRPr="00A35D65">
        <w:rPr>
          <w:rFonts w:ascii="宋体" w:hAnsi="宋体" w:hint="eastAsia"/>
        </w:rPr>
        <w:t>查，其目的主要是排除食管癌等其他食管疾病。严重反流性食管炎可发现阳性x线征。</w:t>
      </w:r>
    </w:p>
    <w:p w:rsidR="007F6DC5" w:rsidRPr="00A35D65" w:rsidRDefault="007F6DC5" w:rsidP="007F6DC5">
      <w:pPr>
        <w:rPr>
          <w:rFonts w:ascii="宋体" w:hAnsi="宋体"/>
        </w:rPr>
      </w:pPr>
      <w:r w:rsidRPr="00A35D65">
        <w:rPr>
          <w:rFonts w:ascii="宋体" w:hAnsi="宋体" w:hint="eastAsia"/>
        </w:rPr>
        <w:t xml:space="preserve">    (四)食管滴酸试验</w:t>
      </w:r>
    </w:p>
    <w:p w:rsidR="007F6DC5" w:rsidRPr="00A35D65" w:rsidRDefault="007F6DC5" w:rsidP="007F6DC5">
      <w:pPr>
        <w:rPr>
          <w:rFonts w:ascii="宋体" w:hAnsi="宋体"/>
        </w:rPr>
      </w:pPr>
      <w:r w:rsidRPr="00A35D65">
        <w:rPr>
          <w:rFonts w:ascii="宋体" w:hAnsi="宋体" w:hint="eastAsia"/>
        </w:rPr>
        <w:t xml:space="preserve">    在滴酸过程中，出现胸骨后疼痛或烧心的患者为阳性，且多在滴酸的最初15分钟内出现。</w:t>
      </w:r>
    </w:p>
    <w:p w:rsidR="007F6DC5" w:rsidRPr="00A35D65" w:rsidRDefault="007F6DC5" w:rsidP="007F6DC5">
      <w:pPr>
        <w:rPr>
          <w:rFonts w:ascii="宋体" w:hAnsi="宋体"/>
        </w:rPr>
      </w:pPr>
      <w:r w:rsidRPr="00A35D65">
        <w:rPr>
          <w:rFonts w:ascii="宋体" w:hAnsi="宋体" w:hint="eastAsia"/>
        </w:rPr>
        <w:lastRenderedPageBreak/>
        <w:t xml:space="preserve">    (五)食管测压</w:t>
      </w:r>
    </w:p>
    <w:p w:rsidR="007F6DC5" w:rsidRPr="00A35D65" w:rsidRDefault="007F6DC5" w:rsidP="007F6DC5">
      <w:pPr>
        <w:rPr>
          <w:rFonts w:ascii="宋体" w:hAnsi="宋体"/>
        </w:rPr>
      </w:pPr>
      <w:r w:rsidRPr="00A35D65">
        <w:rPr>
          <w:rFonts w:ascii="宋体" w:hAnsi="宋体" w:hint="eastAsia"/>
        </w:rPr>
        <w:t xml:space="preserve">    可测定LES的长度和部位、LES压、LES松弛压、食管体部压力及食管上括约肌压</w:t>
      </w:r>
    </w:p>
    <w:p w:rsidR="007F6DC5" w:rsidRPr="00A35D65" w:rsidRDefault="007F6DC5" w:rsidP="007F6DC5">
      <w:pPr>
        <w:rPr>
          <w:rFonts w:ascii="宋体" w:hAnsi="宋体"/>
        </w:rPr>
      </w:pPr>
      <w:r w:rsidRPr="00A35D65">
        <w:rPr>
          <w:rFonts w:ascii="宋体" w:hAnsi="宋体" w:hint="eastAsia"/>
        </w:rPr>
        <w:t>力等。LES静息压为10～30ramHg，如LES压&lt;6ramHg易导致反流。当胃食管反流病</w:t>
      </w:r>
    </w:p>
    <w:p w:rsidR="007F6DC5" w:rsidRPr="00A35D65" w:rsidRDefault="007F6DC5" w:rsidP="007F6DC5">
      <w:pPr>
        <w:rPr>
          <w:rFonts w:ascii="宋体" w:hAnsi="宋体"/>
        </w:rPr>
      </w:pPr>
      <w:r w:rsidRPr="00A35D65">
        <w:rPr>
          <w:rFonts w:ascii="宋体" w:hAnsi="宋体" w:hint="eastAsia"/>
        </w:rPr>
        <w:t>内科治疗效果不好时可作为辅助性诊断方法。</w:t>
      </w:r>
    </w:p>
    <w:p w:rsidR="007F6DC5" w:rsidRPr="00A35D65" w:rsidRDefault="007F6DC5" w:rsidP="007F6DC5">
      <w:pPr>
        <w:rPr>
          <w:rFonts w:ascii="宋体" w:hAnsi="宋体"/>
        </w:rPr>
      </w:pPr>
      <w:r w:rsidRPr="00A35D65">
        <w:rPr>
          <w:rFonts w:ascii="宋体" w:hAnsi="宋体" w:hint="eastAsia"/>
        </w:rPr>
        <w:t xml:space="preserve">    【诊断与鉴别诊断】</w:t>
      </w:r>
    </w:p>
    <w:p w:rsidR="007F6DC5" w:rsidRPr="00A35D65" w:rsidRDefault="007F6DC5" w:rsidP="007F6DC5">
      <w:pPr>
        <w:rPr>
          <w:rFonts w:ascii="宋体" w:hAnsi="宋体"/>
        </w:rPr>
      </w:pPr>
      <w:r w:rsidRPr="00A35D65">
        <w:rPr>
          <w:rFonts w:ascii="宋体" w:hAnsi="宋体" w:hint="eastAsia"/>
        </w:rPr>
        <w:t xml:space="preserve">    胃食管反流病的诊断是基于：①有反流症状；②内镜下可能有反流性食管炎的表现；</w:t>
      </w:r>
    </w:p>
    <w:p w:rsidR="007F6DC5" w:rsidRPr="00A35D65" w:rsidRDefault="007F6DC5" w:rsidP="007F6DC5">
      <w:pPr>
        <w:rPr>
          <w:rFonts w:ascii="宋体" w:hAnsi="宋体"/>
        </w:rPr>
      </w:pPr>
      <w:r w:rsidRPr="00A35D65">
        <w:rPr>
          <w:rFonts w:ascii="宋体" w:hAnsi="宋体" w:hint="eastAsia"/>
        </w:rPr>
        <w:t>③食管过度酸反流的客观证据。如患者有典型的烧心和反酸症状，可作出胃食管反流病的</w:t>
      </w:r>
    </w:p>
    <w:p w:rsidR="007F6DC5" w:rsidRPr="00A35D65" w:rsidRDefault="007F6DC5" w:rsidP="007F6DC5">
      <w:pPr>
        <w:rPr>
          <w:rFonts w:ascii="宋体" w:hAnsi="宋体"/>
        </w:rPr>
      </w:pPr>
      <w:r w:rsidRPr="00A35D65">
        <w:rPr>
          <w:rFonts w:ascii="宋体" w:hAnsi="宋体" w:hint="eastAsia"/>
        </w:rPr>
        <w:t>初步I临床诊断：内镜检查如发现有反流性食管炎并能排除其他原因引起的食管病变，本病</w:t>
      </w:r>
    </w:p>
    <w:p w:rsidR="007F6DC5" w:rsidRPr="00A35D65" w:rsidRDefault="007F6DC5" w:rsidP="007F6DC5">
      <w:pPr>
        <w:rPr>
          <w:rFonts w:ascii="宋体" w:hAnsi="宋体"/>
        </w:rPr>
      </w:pPr>
      <w:r w:rsidRPr="00A35D65">
        <w:rPr>
          <w:rFonts w:ascii="宋体" w:hAnsi="宋体" w:hint="eastAsia"/>
        </w:rPr>
        <w:t>诊断可成立。对有典型症状而内镜检查阴性者，行24小时食管pH监测，如证实有食管</w:t>
      </w:r>
    </w:p>
    <w:p w:rsidR="007F6DC5" w:rsidRPr="00A35D65" w:rsidRDefault="007F6DC5" w:rsidP="007F6DC5">
      <w:pPr>
        <w:rPr>
          <w:rFonts w:ascii="宋体" w:hAnsi="宋体"/>
        </w:rPr>
      </w:pPr>
      <w:r w:rsidRPr="00A35D65">
        <w:rPr>
          <w:rFonts w:ascii="宋体" w:hAnsi="宋体" w:hint="eastAsia"/>
        </w:rPr>
        <w:t>过度酸反流，诊断成立。</w:t>
      </w:r>
    </w:p>
    <w:p w:rsidR="007F6DC5" w:rsidRPr="00A35D65" w:rsidRDefault="007F6DC5" w:rsidP="007F6DC5">
      <w:pPr>
        <w:rPr>
          <w:rFonts w:ascii="宋体" w:hAnsi="宋体"/>
        </w:rPr>
      </w:pPr>
      <w:r w:rsidRPr="00A35D65">
        <w:rPr>
          <w:rFonts w:ascii="宋体" w:hAnsi="宋体" w:hint="eastAsia"/>
        </w:rPr>
        <w:t xml:space="preserve">    由于24小时食管pH监测需要一定仪器设备且为侵人性检查，常难于在临床常规应</w:t>
      </w:r>
    </w:p>
    <w:p w:rsidR="007F6DC5" w:rsidRPr="00A35D65" w:rsidRDefault="007F6DC5" w:rsidP="007F6DC5">
      <w:pPr>
        <w:rPr>
          <w:rFonts w:ascii="宋体" w:hAnsi="宋体"/>
        </w:rPr>
      </w:pPr>
      <w:r w:rsidRPr="00A35D65">
        <w:rPr>
          <w:rFonts w:ascii="宋体" w:hAnsi="宋体" w:hint="eastAsia"/>
        </w:rPr>
        <w:t>用。因此，临床上对疑诊为本病而内镜检查阴性患者常用质子泵抑制剂(PPI)作试验性</w:t>
      </w:r>
    </w:p>
    <w:p w:rsidR="007F6DC5" w:rsidRPr="00A35D65" w:rsidRDefault="007F6DC5" w:rsidP="007F6DC5">
      <w:pPr>
        <w:rPr>
          <w:rFonts w:ascii="宋体" w:hAnsi="宋体"/>
        </w:rPr>
      </w:pPr>
      <w:r w:rsidRPr="00A35D65">
        <w:rPr>
          <w:rFonts w:ascii="宋体" w:hAnsi="宋体" w:hint="eastAsia"/>
        </w:rPr>
        <w:t>治疗(如奥美拉唑每次20rag，每天2次，连用7～14天)，如有明显效果，本病诊断一般</w:t>
      </w:r>
    </w:p>
    <w:p w:rsidR="007F6DC5" w:rsidRPr="00A35D65" w:rsidRDefault="007F6DC5" w:rsidP="007F6DC5">
      <w:pPr>
        <w:rPr>
          <w:rFonts w:ascii="宋体" w:hAnsi="宋体"/>
        </w:rPr>
      </w:pPr>
      <w:r w:rsidRPr="00A35D65">
        <w:rPr>
          <w:rFonts w:ascii="宋体" w:hAnsi="宋体" w:hint="eastAsia"/>
        </w:rPr>
        <w:t>可成立。对症状不典型患者，常需结合内镜检查、24小时食管pH监测和试验性治疗进行</w:t>
      </w:r>
    </w:p>
    <w:p w:rsidR="007F6DC5" w:rsidRPr="00A35D65" w:rsidRDefault="007F6DC5" w:rsidP="007F6DC5">
      <w:pPr>
        <w:rPr>
          <w:rFonts w:ascii="宋体" w:hAnsi="宋体"/>
        </w:rPr>
      </w:pPr>
      <w:r w:rsidRPr="00A35D65">
        <w:rPr>
          <w:rFonts w:ascii="宋体" w:hAnsi="宋体" w:hint="eastAsia"/>
        </w:rPr>
        <w:t>综合分析来作出诊断。</w:t>
      </w:r>
    </w:p>
    <w:p w:rsidR="007F6DC5" w:rsidRPr="00A35D65" w:rsidRDefault="007F6DC5" w:rsidP="007F6DC5">
      <w:pPr>
        <w:rPr>
          <w:rFonts w:ascii="宋体" w:hAnsi="宋体"/>
        </w:rPr>
      </w:pPr>
      <w:r w:rsidRPr="00A35D65">
        <w:rPr>
          <w:rFonts w:ascii="宋体" w:hAnsi="宋体" w:hint="eastAsia"/>
        </w:rPr>
        <w:t xml:space="preserve">    虽然胃食管反流病的症状有其特点，临床上仍应与其他病因的食管病变(如真菌性食</w:t>
      </w:r>
    </w:p>
    <w:p w:rsidR="007F6DC5" w:rsidRPr="00A35D65" w:rsidRDefault="007F6DC5" w:rsidP="007F6DC5">
      <w:pPr>
        <w:rPr>
          <w:rFonts w:ascii="宋体" w:hAnsi="宋体"/>
        </w:rPr>
      </w:pPr>
      <w:r w:rsidRPr="00A35D65">
        <w:rPr>
          <w:rFonts w:ascii="宋体" w:hAnsi="宋体" w:hint="eastAsia"/>
        </w:rPr>
        <w:t>管炎、药物性食管炎、食管癌和食管贲门失弛缓症等)、消化性溃疡、胆道疾病等相鉴别。</w:t>
      </w:r>
    </w:p>
    <w:p w:rsidR="007F6DC5" w:rsidRPr="00A35D65" w:rsidRDefault="007F6DC5" w:rsidP="007F6DC5">
      <w:pPr>
        <w:rPr>
          <w:rFonts w:ascii="宋体" w:hAnsi="宋体"/>
        </w:rPr>
      </w:pPr>
      <w:r w:rsidRPr="00A35D65">
        <w:rPr>
          <w:rFonts w:ascii="宋体" w:hAnsi="宋体" w:hint="eastAsia"/>
        </w:rPr>
        <w:t>胸痛为主要表现者，应与心源性胸痛及其他原因引起的非心源性胸痛进行鉴别。还应注意</w:t>
      </w:r>
    </w:p>
    <w:p w:rsidR="007F6DC5" w:rsidRPr="00A35D65" w:rsidRDefault="007F6DC5" w:rsidP="007F6DC5">
      <w:pPr>
        <w:rPr>
          <w:rFonts w:ascii="宋体" w:hAnsi="宋体"/>
        </w:rPr>
      </w:pPr>
      <w:r w:rsidRPr="00A35D65">
        <w:rPr>
          <w:rFonts w:ascii="宋体" w:hAnsi="宋体" w:hint="eastAsia"/>
        </w:rPr>
        <w:t>与功能性疾病如功能性烧心、功能性胸痛、功能性消化不良作鉴别。</w:t>
      </w:r>
    </w:p>
    <w:p w:rsidR="007F6DC5" w:rsidRPr="00A35D65" w:rsidRDefault="007F6DC5" w:rsidP="007F6DC5">
      <w:pPr>
        <w:rPr>
          <w:rFonts w:ascii="宋体" w:hAnsi="宋体"/>
        </w:rPr>
      </w:pPr>
      <w:r w:rsidRPr="00A35D65">
        <w:rPr>
          <w:rFonts w:ascii="宋体" w:hAnsi="宋体" w:hint="eastAsia"/>
        </w:rPr>
        <w:t xml:space="preserve">    【治疗】</w:t>
      </w:r>
    </w:p>
    <w:p w:rsidR="007F6DC5" w:rsidRPr="00A35D65" w:rsidRDefault="007F6DC5" w:rsidP="007F6DC5">
      <w:pPr>
        <w:rPr>
          <w:rFonts w:ascii="宋体" w:hAnsi="宋体"/>
        </w:rPr>
      </w:pPr>
      <w:r w:rsidRPr="00A35D65">
        <w:rPr>
          <w:rFonts w:ascii="宋体" w:hAnsi="宋体" w:hint="eastAsia"/>
        </w:rPr>
        <w:t xml:space="preserve">    胃食管反流病的治疗目的是控制症状、治愈食管炎、减少复发和防治并发症。</w:t>
      </w:r>
    </w:p>
    <w:p w:rsidR="007F6DC5" w:rsidRPr="00A35D65" w:rsidRDefault="007F6DC5" w:rsidP="007F6DC5">
      <w:pPr>
        <w:rPr>
          <w:rFonts w:ascii="宋体" w:hAnsi="宋体"/>
        </w:rPr>
      </w:pPr>
      <w:r w:rsidRPr="00A35D65">
        <w:rPr>
          <w:rFonts w:ascii="宋体" w:hAnsi="宋体" w:hint="eastAsia"/>
        </w:rPr>
        <w:t xml:space="preserve">    (一)一般治疗</w:t>
      </w:r>
    </w:p>
    <w:p w:rsidR="007F6DC5" w:rsidRPr="00A35D65" w:rsidRDefault="007F6DC5" w:rsidP="007F6DC5">
      <w:pPr>
        <w:rPr>
          <w:rFonts w:ascii="宋体" w:hAnsi="宋体"/>
        </w:rPr>
      </w:pPr>
      <w:r w:rsidRPr="00A35D65">
        <w:rPr>
          <w:rFonts w:ascii="宋体" w:hAnsi="宋体" w:hint="eastAsia"/>
        </w:rPr>
        <w:t xml:space="preserve">    改变生活方式与饮食习惯。为了减少卧位及夜间反流可将床头抬高15～20cm。避免</w:t>
      </w:r>
    </w:p>
    <w:p w:rsidR="007F6DC5" w:rsidRPr="00A35D65" w:rsidRDefault="007F6DC5" w:rsidP="007F6DC5">
      <w:pPr>
        <w:rPr>
          <w:rFonts w:ascii="宋体" w:hAnsi="宋体"/>
        </w:rPr>
      </w:pPr>
      <w:r w:rsidRPr="00A35D65">
        <w:rPr>
          <w:rFonts w:ascii="宋体" w:hAnsi="宋体" w:hint="eastAsia"/>
        </w:rPr>
        <w:t>睡前2小时内进食，白天进餐后亦不宜立即卧床。注意减少一切引起腹压增高的因素，如</w:t>
      </w:r>
    </w:p>
    <w:p w:rsidR="007F6DC5" w:rsidRPr="00A35D65" w:rsidRDefault="007F6DC5" w:rsidP="007F6DC5">
      <w:pPr>
        <w:rPr>
          <w:rFonts w:ascii="宋体" w:hAnsi="宋体"/>
        </w:rPr>
      </w:pPr>
      <w:r w:rsidRPr="00A35D65">
        <w:rPr>
          <w:rFonts w:ascii="宋体" w:hAnsi="宋体" w:hint="eastAsia"/>
        </w:rPr>
        <w:t>肥胖、便秘、紧束腰带等。应避免进食使LES压降低的食物，如高脂肪、巧克力、咖啡、</w:t>
      </w:r>
    </w:p>
    <w:p w:rsidR="007F6DC5" w:rsidRPr="00A35D65" w:rsidRDefault="007F6DC5" w:rsidP="007F6DC5">
      <w:pPr>
        <w:rPr>
          <w:rFonts w:ascii="宋体" w:hAnsi="宋体"/>
        </w:rPr>
      </w:pPr>
      <w:r w:rsidRPr="00A35D65">
        <w:rPr>
          <w:rFonts w:ascii="宋体" w:hAnsi="宋体" w:hint="eastAsia"/>
        </w:rPr>
        <w:t>浓茶等。应戒烟及禁酒。避免应用降低LES压的药物及引起胃排空延迟的药物。如一些</w:t>
      </w:r>
    </w:p>
    <w:p w:rsidR="007F6DC5" w:rsidRPr="00A35D65" w:rsidRDefault="007F6DC5" w:rsidP="007F6DC5">
      <w:pPr>
        <w:rPr>
          <w:rFonts w:ascii="宋体" w:hAnsi="宋体"/>
        </w:rPr>
      </w:pPr>
      <w:r w:rsidRPr="00A35D65">
        <w:rPr>
          <w:rFonts w:ascii="宋体" w:hAnsi="宋体" w:hint="eastAsia"/>
        </w:rPr>
        <w:t>老年患者因LES功能减退易出现胃食管反流，如同时合并有心血管疾患而服用硝酸甘油</w:t>
      </w:r>
    </w:p>
    <w:p w:rsidR="007F6DC5" w:rsidRPr="00A35D65" w:rsidRDefault="007F6DC5" w:rsidP="007F6DC5">
      <w:pPr>
        <w:rPr>
          <w:rFonts w:ascii="宋体" w:hAnsi="宋体"/>
        </w:rPr>
      </w:pPr>
      <w:r w:rsidRPr="00A35D65">
        <w:rPr>
          <w:rFonts w:ascii="宋体" w:hAnsi="宋体" w:hint="eastAsia"/>
        </w:rPr>
        <w:t>第二章  胃食管反流病嚣</w:t>
      </w:r>
    </w:p>
    <w:p w:rsidR="007F6DC5" w:rsidRPr="00A35D65" w:rsidRDefault="007F6DC5" w:rsidP="007F6DC5">
      <w:pPr>
        <w:rPr>
          <w:rFonts w:ascii="宋体" w:hAnsi="宋体"/>
        </w:rPr>
      </w:pPr>
      <w:r w:rsidRPr="00A35D65">
        <w:rPr>
          <w:rFonts w:ascii="宋体" w:hAnsi="宋体" w:hint="eastAsia"/>
        </w:rPr>
        <w:t xml:space="preserve">    溅：一</w:t>
      </w:r>
    </w:p>
    <w:p w:rsidR="007F6DC5" w:rsidRPr="00A35D65" w:rsidRDefault="007F6DC5" w:rsidP="007F6DC5">
      <w:pPr>
        <w:rPr>
          <w:rFonts w:ascii="宋体" w:hAnsi="宋体"/>
        </w:rPr>
      </w:pPr>
      <w:r w:rsidRPr="00A35D65">
        <w:rPr>
          <w:rFonts w:ascii="宋体" w:hAnsi="宋体" w:hint="eastAsia"/>
        </w:rPr>
        <w:t>~ljNj或钙于古坑刑廿J加重反流症状，应适当避免。一些支气管哮喘患者如合并胃食管反流可</w:t>
      </w:r>
    </w:p>
    <w:p w:rsidR="007F6DC5" w:rsidRPr="00A35D65" w:rsidRDefault="007F6DC5" w:rsidP="007F6DC5">
      <w:pPr>
        <w:rPr>
          <w:rFonts w:ascii="宋体" w:hAnsi="宋体"/>
        </w:rPr>
      </w:pPr>
      <w:r w:rsidRPr="00A35D65">
        <w:rPr>
          <w:rFonts w:ascii="宋体" w:hAnsi="宋体" w:hint="eastAsia"/>
        </w:rPr>
        <w:t>加重或诱发哮喘症状，尽量避免应用茶碱及多巴胺受体激动剂，并加用抗反流治疗。</w:t>
      </w:r>
    </w:p>
    <w:p w:rsidR="007F6DC5" w:rsidRPr="00A35D65" w:rsidRDefault="007F6DC5" w:rsidP="007F6DC5">
      <w:pPr>
        <w:rPr>
          <w:rFonts w:ascii="宋体" w:hAnsi="宋体"/>
        </w:rPr>
      </w:pPr>
      <w:r w:rsidRPr="00A35D65">
        <w:rPr>
          <w:rFonts w:ascii="宋体" w:hAnsi="宋体" w:hint="eastAsia"/>
        </w:rPr>
        <w:t xml:space="preserve">  (二)药物治疗</w:t>
      </w:r>
    </w:p>
    <w:p w:rsidR="007F6DC5" w:rsidRPr="00A35D65" w:rsidRDefault="007F6DC5" w:rsidP="007F6DC5">
      <w:pPr>
        <w:rPr>
          <w:rFonts w:ascii="宋体" w:hAnsi="宋体"/>
        </w:rPr>
      </w:pPr>
      <w:r w:rsidRPr="00A35D65">
        <w:rPr>
          <w:rFonts w:ascii="宋体" w:hAnsi="宋体" w:hint="eastAsia"/>
        </w:rPr>
        <w:t xml:space="preserve">  治疗本病的常用药物有：</w:t>
      </w:r>
    </w:p>
    <w:p w:rsidR="007F6DC5" w:rsidRPr="00A35D65" w:rsidRDefault="007F6DC5" w:rsidP="007F6DC5">
      <w:pPr>
        <w:rPr>
          <w:rFonts w:ascii="宋体" w:hAnsi="宋体"/>
        </w:rPr>
      </w:pPr>
      <w:r w:rsidRPr="00A35D65">
        <w:rPr>
          <w:rFonts w:ascii="宋体" w:hAnsi="宋体" w:hint="eastAsia"/>
        </w:rPr>
        <w:t xml:space="preserve">  1．促胃肠动力药  如多潘立酮、莫沙必利、依托必利等，这类药物可能通过增加</w:t>
      </w:r>
    </w:p>
    <w:p w:rsidR="007F6DC5" w:rsidRPr="00A35D65" w:rsidRDefault="007F6DC5" w:rsidP="007F6DC5">
      <w:pPr>
        <w:rPr>
          <w:rFonts w:ascii="宋体" w:hAnsi="宋体"/>
        </w:rPr>
      </w:pPr>
      <w:r w:rsidRPr="00A35D65">
        <w:rPr>
          <w:rFonts w:ascii="宋体" w:hAnsi="宋体" w:hint="eastAsia"/>
        </w:rPr>
        <w:t>LES压力、改善食管蠕动功能、促进胃排空，从而达到减少胃内容物食管反流及减少其在</w:t>
      </w:r>
    </w:p>
    <w:p w:rsidR="007F6DC5" w:rsidRPr="00A35D65" w:rsidRDefault="007F6DC5" w:rsidP="007F6DC5">
      <w:pPr>
        <w:rPr>
          <w:rFonts w:ascii="宋体" w:hAnsi="宋体"/>
        </w:rPr>
      </w:pPr>
      <w:r w:rsidRPr="00A35D65">
        <w:rPr>
          <w:rFonts w:ascii="宋体" w:hAnsi="宋体" w:hint="eastAsia"/>
        </w:rPr>
        <w:t>食管的暴露时间。由于这类药物疗效有限且不确定，因此只适用于轻症患者，或作为与抑</w:t>
      </w:r>
    </w:p>
    <w:p w:rsidR="007F6DC5" w:rsidRPr="00A35D65" w:rsidRDefault="007F6DC5" w:rsidP="007F6DC5">
      <w:pPr>
        <w:rPr>
          <w:rFonts w:ascii="宋体" w:hAnsi="宋体"/>
        </w:rPr>
      </w:pPr>
      <w:r w:rsidRPr="00A35D65">
        <w:rPr>
          <w:rFonts w:ascii="宋体" w:hAnsi="宋体" w:hint="eastAsia"/>
        </w:rPr>
        <w:t>酸药合用的辅助治疗。</w:t>
      </w:r>
    </w:p>
    <w:p w:rsidR="007F6DC5" w:rsidRPr="00A35D65" w:rsidRDefault="007F6DC5" w:rsidP="007F6DC5">
      <w:pPr>
        <w:rPr>
          <w:rFonts w:ascii="宋体" w:hAnsi="宋体"/>
        </w:rPr>
      </w:pPr>
      <w:r w:rsidRPr="00A35D65">
        <w:rPr>
          <w:rFonts w:ascii="宋体" w:hAnsi="宋体" w:hint="eastAsia"/>
        </w:rPr>
        <w:t xml:space="preserve">    2．抑酸药</w:t>
      </w:r>
    </w:p>
    <w:p w:rsidR="007F6DC5" w:rsidRPr="00A35D65" w:rsidRDefault="007F6DC5" w:rsidP="007F6DC5">
      <w:pPr>
        <w:rPr>
          <w:rFonts w:ascii="宋体" w:hAnsi="宋体"/>
        </w:rPr>
      </w:pPr>
      <w:r w:rsidRPr="00A35D65">
        <w:rPr>
          <w:rFonts w:ascii="宋体" w:hAnsi="宋体" w:hint="eastAsia"/>
        </w:rPr>
        <w:t xml:space="preserve">    (1)H2受体拮抗剂(H2 receptor antagonist，H2RA)：如西咪替丁、雷尼替丁、法莫</w:t>
      </w:r>
    </w:p>
    <w:p w:rsidR="007F6DC5" w:rsidRPr="00A35D65" w:rsidRDefault="007F6DC5" w:rsidP="007F6DC5">
      <w:pPr>
        <w:rPr>
          <w:rFonts w:ascii="宋体" w:hAnsi="宋体"/>
        </w:rPr>
      </w:pPr>
      <w:r w:rsidRPr="00A35D65">
        <w:rPr>
          <w:rFonts w:ascii="宋体" w:hAnsi="宋体" w:hint="eastAsia"/>
        </w:rPr>
        <w:t>替丁等(详见本篇第五章)。HzRA能减少24小时胃酸分泌50％～70％，但不能有效抑制</w:t>
      </w:r>
    </w:p>
    <w:p w:rsidR="007F6DC5" w:rsidRPr="00A35D65" w:rsidRDefault="007F6DC5" w:rsidP="007F6DC5">
      <w:pPr>
        <w:rPr>
          <w:rFonts w:ascii="宋体" w:hAnsi="宋体"/>
        </w:rPr>
      </w:pPr>
      <w:r w:rsidRPr="00A35D65">
        <w:rPr>
          <w:rFonts w:ascii="宋体" w:hAnsi="宋体" w:hint="eastAsia"/>
        </w:rPr>
        <w:t>进食刺激引起的胃酸分泌，因此适用于轻、中症患者。可按治疗消化性溃疡常规用量，但</w:t>
      </w:r>
    </w:p>
    <w:p w:rsidR="007F6DC5" w:rsidRPr="00A35D65" w:rsidRDefault="007F6DC5" w:rsidP="007F6DC5">
      <w:pPr>
        <w:rPr>
          <w:rFonts w:ascii="宋体" w:hAnsi="宋体"/>
        </w:rPr>
      </w:pPr>
      <w:r w:rsidRPr="00A35D65">
        <w:rPr>
          <w:rFonts w:ascii="宋体" w:hAnsi="宋体" w:hint="eastAsia"/>
        </w:rPr>
        <w:t>宜分次服用，增加剂量可提高疗效，同时亦增加不良反应。疗程8～12周。</w:t>
      </w:r>
    </w:p>
    <w:p w:rsidR="007F6DC5" w:rsidRPr="00A35D65" w:rsidRDefault="007F6DC5" w:rsidP="007F6DC5">
      <w:pPr>
        <w:rPr>
          <w:rFonts w:ascii="宋体" w:hAnsi="宋体"/>
        </w:rPr>
      </w:pPr>
      <w:r w:rsidRPr="00A35D65">
        <w:rPr>
          <w:rFonts w:ascii="宋体" w:hAnsi="宋体" w:hint="eastAsia"/>
        </w:rPr>
        <w:t xml:space="preserve">    (2)质子泵抑制剂(proton pump inhibitor‘，PPI)：包括奥美拉唑、兰索拉唑、泮托</w:t>
      </w:r>
      <w:r w:rsidRPr="00A35D65">
        <w:rPr>
          <w:rFonts w:ascii="宋体" w:hAnsi="宋体" w:hint="eastAsia"/>
        </w:rPr>
        <w:lastRenderedPageBreak/>
        <w:t>拉</w:t>
      </w:r>
    </w:p>
    <w:p w:rsidR="007F6DC5" w:rsidRPr="00A35D65" w:rsidRDefault="007F6DC5" w:rsidP="007F6DC5">
      <w:pPr>
        <w:rPr>
          <w:rFonts w:ascii="宋体" w:hAnsi="宋体"/>
        </w:rPr>
      </w:pPr>
      <w:r w:rsidRPr="00A35D65">
        <w:rPr>
          <w:rFonts w:ascii="宋体" w:hAnsi="宋体" w:hint="eastAsia"/>
        </w:rPr>
        <w:t>唑、雷贝拉唑和埃索美拉唑等(详见本篇第五章)。这类药物抑酸作用强，因此对本病的疗</w:t>
      </w:r>
    </w:p>
    <w:p w:rsidR="007F6DC5" w:rsidRPr="00A35D65" w:rsidRDefault="007F6DC5" w:rsidP="007F6DC5">
      <w:pPr>
        <w:rPr>
          <w:rFonts w:ascii="宋体" w:hAnsi="宋体"/>
        </w:rPr>
      </w:pPr>
      <w:r w:rsidRPr="00A35D65">
        <w:rPr>
          <w:rFonts w:ascii="宋体" w:hAnsi="宋体" w:hint="eastAsia"/>
        </w:rPr>
        <w:t>效优于HzRA，特别适用于症状重、有严重食管炎的患者。一般按治疗消化性溃疡常规用量，</w:t>
      </w:r>
    </w:p>
    <w:p w:rsidR="007F6DC5" w:rsidRPr="00A35D65" w:rsidRDefault="007F6DC5" w:rsidP="007F6DC5">
      <w:pPr>
        <w:rPr>
          <w:rFonts w:ascii="宋体" w:hAnsi="宋体"/>
        </w:rPr>
      </w:pPr>
      <w:r w:rsidRPr="00A35D65">
        <w:rPr>
          <w:rFonts w:ascii="宋体" w:hAnsi="宋体" w:hint="eastAsia"/>
        </w:rPr>
        <w:t>疗程4～8周。对个别疗效不佳者可加倍剂量或与促胃肠动力药联合使用，并适当延长疗程。</w:t>
      </w:r>
    </w:p>
    <w:p w:rsidR="007F6DC5" w:rsidRPr="00A35D65" w:rsidRDefault="007F6DC5" w:rsidP="007F6DC5">
      <w:pPr>
        <w:rPr>
          <w:rFonts w:ascii="宋体" w:hAnsi="宋体"/>
        </w:rPr>
      </w:pPr>
      <w:r w:rsidRPr="00A35D65">
        <w:rPr>
          <w:rFonts w:ascii="宋体" w:hAnsi="宋体" w:hint="eastAsia"/>
        </w:rPr>
        <w:t xml:space="preserve">    (3)抗酸药仅用于症状轻、间歇发作的患者作为l临时缓解症状用。</w:t>
      </w:r>
    </w:p>
    <w:p w:rsidR="007F6DC5" w:rsidRPr="00A35D65" w:rsidRDefault="007F6DC5" w:rsidP="007F6DC5">
      <w:pPr>
        <w:rPr>
          <w:rFonts w:ascii="宋体" w:hAnsi="宋体"/>
        </w:rPr>
      </w:pPr>
      <w:r w:rsidRPr="00A35D65">
        <w:rPr>
          <w:rFonts w:ascii="宋体" w:hAnsi="宋体" w:hint="eastAsia"/>
        </w:rPr>
        <w:t xml:space="preserve">    抑酸治疗是目前治疗本病的主要措施，对初次接受治疗的患者或有食管炎的患者宜以</w:t>
      </w:r>
    </w:p>
    <w:p w:rsidR="007F6DC5" w:rsidRPr="00A35D65" w:rsidRDefault="007F6DC5" w:rsidP="007F6DC5">
      <w:pPr>
        <w:rPr>
          <w:rFonts w:ascii="宋体" w:hAnsi="宋体"/>
        </w:rPr>
      </w:pPr>
      <w:r w:rsidRPr="00A35D65">
        <w:rPr>
          <w:rFonts w:ascii="宋体" w:hAnsi="宋体" w:hint="eastAsia"/>
        </w:rPr>
        <w:t>PPI治疗，以求迅速控制症状、治愈食管炎。    ，</w:t>
      </w:r>
    </w:p>
    <w:p w:rsidR="007F6DC5" w:rsidRPr="00A35D65" w:rsidRDefault="007F6DC5" w:rsidP="007F6DC5">
      <w:pPr>
        <w:rPr>
          <w:rFonts w:ascii="宋体" w:hAnsi="宋体"/>
        </w:rPr>
      </w:pPr>
      <w:r w:rsidRPr="00A35D65">
        <w:rPr>
          <w:rFonts w:ascii="宋体" w:hAnsi="宋体" w:hint="eastAsia"/>
        </w:rPr>
        <w:t xml:space="preserve">    (三)维持治疗</w:t>
      </w:r>
    </w:p>
    <w:p w:rsidR="007F6DC5" w:rsidRPr="00A35D65" w:rsidRDefault="007F6DC5" w:rsidP="007F6DC5">
      <w:pPr>
        <w:rPr>
          <w:rFonts w:ascii="宋体" w:hAnsi="宋体"/>
        </w:rPr>
      </w:pPr>
      <w:r w:rsidRPr="00A35D65">
        <w:rPr>
          <w:rFonts w:ascii="宋体" w:hAnsi="宋体" w:hint="eastAsia"/>
        </w:rPr>
        <w:t xml:space="preserve">    胃食管反流病具有慢性复发倾向，为减少症状复发，防止食管炎反复复发引起的并发</w:t>
      </w:r>
    </w:p>
    <w:p w:rsidR="007F6DC5" w:rsidRPr="00A35D65" w:rsidRDefault="007F6DC5" w:rsidP="007F6DC5">
      <w:pPr>
        <w:rPr>
          <w:rFonts w:ascii="宋体" w:hAnsi="宋体"/>
        </w:rPr>
      </w:pPr>
      <w:r w:rsidRPr="00A35D65">
        <w:rPr>
          <w:rFonts w:ascii="宋体" w:hAnsi="宋体" w:hint="eastAsia"/>
        </w:rPr>
        <w:t>症，需考虑给予维持治疗。停药后很快复发且症状持续者，往往需要长程维持治疗；有食</w:t>
      </w:r>
    </w:p>
    <w:p w:rsidR="007F6DC5" w:rsidRPr="00A35D65" w:rsidRDefault="007F6DC5" w:rsidP="007F6DC5">
      <w:pPr>
        <w:rPr>
          <w:rFonts w:ascii="宋体" w:hAnsi="宋体"/>
        </w:rPr>
      </w:pPr>
      <w:r w:rsidRPr="00A35D65">
        <w:rPr>
          <w:rFonts w:ascii="宋体" w:hAnsi="宋体" w:hint="eastAsia"/>
        </w:rPr>
        <w:t>管炎并发症如食管溃疡、食管狭窄、Barrett食管者，肯定需要长程维持治疗。H：RA和</w:t>
      </w:r>
    </w:p>
    <w:p w:rsidR="007F6DC5" w:rsidRPr="00A35D65" w:rsidRDefault="007F6DC5" w:rsidP="007F6DC5">
      <w:pPr>
        <w:rPr>
          <w:rFonts w:ascii="宋体" w:hAnsi="宋体"/>
        </w:rPr>
      </w:pPr>
      <w:r w:rsidRPr="00A35D65">
        <w:rPr>
          <w:rFonts w:ascii="宋体" w:hAnsi="宋体" w:hint="eastAsia"/>
        </w:rPr>
        <w:t>PPI均可用于维持治疗，其中以PPI效果最好。维持治疗的剂量因患者而异，以调整至患</w:t>
      </w:r>
    </w:p>
    <w:p w:rsidR="007F6DC5" w:rsidRPr="00A35D65" w:rsidRDefault="007F6DC5" w:rsidP="007F6DC5">
      <w:pPr>
        <w:rPr>
          <w:rFonts w:ascii="宋体" w:hAnsi="宋体"/>
        </w:rPr>
      </w:pPr>
      <w:r w:rsidRPr="00A35D65">
        <w:rPr>
          <w:rFonts w:ascii="宋体" w:hAnsi="宋体" w:hint="eastAsia"/>
        </w:rPr>
        <w:t>者无症状之最低剂量为最适剂量；对无食管炎的患者也可考虑采用按需维持治疗，即有症</w:t>
      </w:r>
    </w:p>
    <w:p w:rsidR="007F6DC5" w:rsidRPr="00A35D65" w:rsidRDefault="007F6DC5" w:rsidP="007F6DC5">
      <w:pPr>
        <w:rPr>
          <w:rFonts w:ascii="宋体" w:hAnsi="宋体"/>
        </w:rPr>
      </w:pPr>
      <w:r w:rsidRPr="00A35D65">
        <w:rPr>
          <w:rFonts w:ascii="宋体" w:hAnsi="宋体" w:hint="eastAsia"/>
        </w:rPr>
        <w:t>状时用药，症状消失时停药。</w:t>
      </w:r>
    </w:p>
    <w:p w:rsidR="007F6DC5" w:rsidRPr="00A35D65" w:rsidRDefault="007F6DC5" w:rsidP="007F6DC5">
      <w:pPr>
        <w:rPr>
          <w:rFonts w:ascii="宋体" w:hAnsi="宋体"/>
        </w:rPr>
      </w:pPr>
      <w:r w:rsidRPr="00A35D65">
        <w:rPr>
          <w:rFonts w:ascii="宋体" w:hAnsi="宋体" w:hint="eastAsia"/>
        </w:rPr>
        <w:t xml:space="preserve">    (四)抗反流手术治疗</w:t>
      </w:r>
    </w:p>
    <w:p w:rsidR="007F6DC5" w:rsidRPr="00A35D65" w:rsidRDefault="007F6DC5" w:rsidP="007F6DC5">
      <w:pPr>
        <w:rPr>
          <w:rFonts w:ascii="宋体" w:hAnsi="宋体"/>
        </w:rPr>
      </w:pPr>
      <w:r w:rsidRPr="00A35D65">
        <w:rPr>
          <w:rFonts w:ascii="宋体" w:hAnsi="宋体" w:hint="eastAsia"/>
        </w:rPr>
        <w:t xml:space="preserve">    抗反流手术是不同术式的胃底折叠术，目的是阻止胃内容反流入食管。抗反流手术的</w:t>
      </w:r>
    </w:p>
    <w:p w:rsidR="007F6DC5" w:rsidRPr="00A35D65" w:rsidRDefault="007F6DC5" w:rsidP="007F6DC5">
      <w:pPr>
        <w:rPr>
          <w:rFonts w:ascii="宋体" w:hAnsi="宋体"/>
        </w:rPr>
      </w:pPr>
      <w:r w:rsidRPr="00A35D65">
        <w:rPr>
          <w:rFonts w:ascii="宋体" w:hAnsi="宋体" w:hint="eastAsia"/>
        </w:rPr>
        <w:t>疗效与PPI相当，但术后有一定并发症。因此，对于那些需要长期使用大剂量PPI维持治</w:t>
      </w:r>
    </w:p>
    <w:p w:rsidR="007F6DC5" w:rsidRPr="00A35D65" w:rsidRDefault="007F6DC5" w:rsidP="007F6DC5">
      <w:pPr>
        <w:rPr>
          <w:rFonts w:ascii="宋体" w:hAnsi="宋体"/>
        </w:rPr>
      </w:pPr>
      <w:r w:rsidRPr="00A35D65">
        <w:rPr>
          <w:rFonts w:ascii="宋体" w:hAnsi="宋体" w:hint="eastAsia"/>
        </w:rPr>
        <w:t>疗的患者，可以根据患者的意愿来决定抗反流手术。对确证由反流引起的严重呼吸道疾病</w:t>
      </w:r>
    </w:p>
    <w:p w:rsidR="007F6DC5" w:rsidRPr="00A35D65" w:rsidRDefault="007F6DC5" w:rsidP="007F6DC5">
      <w:pPr>
        <w:rPr>
          <w:rFonts w:ascii="宋体" w:hAnsi="宋体"/>
        </w:rPr>
      </w:pPr>
      <w:r w:rsidRPr="00A35D65">
        <w:rPr>
          <w:rFonts w:ascii="宋体" w:hAnsi="宋体" w:hint="eastAsia"/>
        </w:rPr>
        <w:t>的患者，PPI疗效欠佳者，宜考虑抗反流手术。</w:t>
      </w:r>
    </w:p>
    <w:p w:rsidR="007F6DC5" w:rsidRPr="00A35D65" w:rsidRDefault="007F6DC5" w:rsidP="007F6DC5">
      <w:pPr>
        <w:rPr>
          <w:rFonts w:ascii="宋体" w:hAnsi="宋体"/>
        </w:rPr>
      </w:pPr>
      <w:r w:rsidRPr="00A35D65">
        <w:rPr>
          <w:rFonts w:ascii="宋体" w:hAnsi="宋体" w:hint="eastAsia"/>
        </w:rPr>
        <w:t xml:space="preserve">    (五)并发症的治疗</w:t>
      </w:r>
    </w:p>
    <w:p w:rsidR="007F6DC5" w:rsidRPr="00A35D65" w:rsidRDefault="007F6DC5" w:rsidP="007F6DC5">
      <w:pPr>
        <w:rPr>
          <w:rFonts w:ascii="宋体" w:hAnsi="宋体"/>
        </w:rPr>
      </w:pPr>
      <w:r w:rsidRPr="00A35D65">
        <w:rPr>
          <w:rFonts w:ascii="宋体" w:hAnsi="宋体" w:hint="eastAsia"/>
        </w:rPr>
        <w:t xml:space="preserve">    1．食管狭窄除极少数严重瘢痕性狭窄需行手术切除外，绝大部分狭窄可行内镜下</w:t>
      </w:r>
    </w:p>
    <w:p w:rsidR="007F6DC5" w:rsidRPr="00A35D65" w:rsidRDefault="007F6DC5" w:rsidP="007F6DC5">
      <w:pPr>
        <w:rPr>
          <w:rFonts w:ascii="宋体" w:hAnsi="宋体"/>
        </w:rPr>
      </w:pPr>
      <w:r w:rsidRPr="00A35D65">
        <w:rPr>
          <w:rFonts w:ascii="宋体" w:hAnsi="宋体" w:hint="eastAsia"/>
        </w:rPr>
        <w:t>食管扩张术治疗。扩张术后予以长程PPI维持治疗可防止狭窄复发，对年轻患者亦可考虑</w:t>
      </w:r>
    </w:p>
    <w:p w:rsidR="007F6DC5" w:rsidRPr="00A35D65" w:rsidRDefault="007F6DC5" w:rsidP="007F6DC5">
      <w:pPr>
        <w:rPr>
          <w:rFonts w:ascii="宋体" w:hAnsi="宋体"/>
        </w:rPr>
      </w:pPr>
      <w:r w:rsidRPr="00A35D65">
        <w:rPr>
          <w:rFonts w:ascii="宋体" w:hAnsi="宋体" w:hint="eastAsia"/>
        </w:rPr>
        <w:t>抗反流手术。</w:t>
      </w:r>
    </w:p>
    <w:p w:rsidR="007F6DC5" w:rsidRPr="00A35D65" w:rsidRDefault="007F6DC5" w:rsidP="007F6DC5">
      <w:pPr>
        <w:rPr>
          <w:rFonts w:ascii="宋体" w:hAnsi="宋体"/>
        </w:rPr>
      </w:pPr>
      <w:r w:rsidRPr="00A35D65">
        <w:rPr>
          <w:rFonts w:ascii="宋体" w:hAnsi="宋体" w:hint="eastAsia"/>
        </w:rPr>
        <w:t xml:space="preserve">    2．Barrett食管必须使用PPI治疗及长程维持治疗。Barrett食管发生食管腺癌的危</w:t>
      </w:r>
    </w:p>
    <w:p w:rsidR="007F6DC5" w:rsidRPr="00A35D65" w:rsidRDefault="007F6DC5" w:rsidP="007F6DC5">
      <w:pPr>
        <w:rPr>
          <w:rFonts w:ascii="宋体" w:hAnsi="宋体"/>
        </w:rPr>
      </w:pPr>
      <w:r w:rsidRPr="00A35D65">
        <w:rPr>
          <w:rFonts w:ascii="宋体" w:hAnsi="宋体" w:hint="eastAsia"/>
        </w:rPr>
        <w:t>险性大大增高，尽管有各种清除Barrett食管方法的报道，但均未获肯定，因此加强随访</w:t>
      </w:r>
    </w:p>
    <w:p w:rsidR="007F6DC5" w:rsidRPr="00A35D65" w:rsidRDefault="007F6DC5" w:rsidP="007F6DC5">
      <w:pPr>
        <w:rPr>
          <w:rFonts w:ascii="宋体" w:hAnsi="宋体"/>
        </w:rPr>
      </w:pPr>
      <w:r w:rsidRPr="00A35D65">
        <w:rPr>
          <w:rFonts w:ascii="宋体" w:hAnsi="宋体" w:hint="eastAsia"/>
        </w:rPr>
        <w:t>是目前预防Barrett食管癌变的唯一方法。重点是早期识别异型增生，发现重度异型增生</w:t>
      </w:r>
    </w:p>
    <w:p w:rsidR="007F6DC5" w:rsidRPr="00A35D65" w:rsidRDefault="007F6DC5" w:rsidP="007F6DC5">
      <w:pPr>
        <w:rPr>
          <w:rFonts w:ascii="宋体" w:hAnsi="宋体"/>
        </w:rPr>
      </w:pPr>
      <w:r w:rsidRPr="00A35D65">
        <w:rPr>
          <w:rFonts w:ascii="宋体" w:hAnsi="宋体" w:hint="eastAsia"/>
        </w:rPr>
        <w:t>或早期食管癌及时手术切除。</w:t>
      </w:r>
    </w:p>
    <w:p w:rsidR="007F6DC5" w:rsidRPr="00A35D65" w:rsidRDefault="007F6DC5" w:rsidP="007F6DC5">
      <w:pPr>
        <w:rPr>
          <w:rFonts w:ascii="宋体" w:hAnsi="宋体"/>
        </w:rPr>
      </w:pPr>
      <w:r w:rsidRPr="00A35D65">
        <w:rPr>
          <w:rFonts w:ascii="宋体" w:hAnsi="宋体" w:hint="eastAsia"/>
        </w:rPr>
        <w:t>(钱家鸣)</w:t>
      </w:r>
    </w:p>
    <w:p w:rsidR="007F6DC5" w:rsidRPr="00A35D65" w:rsidRDefault="007F6DC5" w:rsidP="007F6DC5">
      <w:pPr>
        <w:rPr>
          <w:rFonts w:ascii="宋体" w:hAnsi="宋体"/>
        </w:rPr>
      </w:pPr>
      <w:r w:rsidRPr="00A35D65">
        <w:rPr>
          <w:rFonts w:ascii="宋体" w:hAnsi="宋体" w:hint="eastAsia"/>
        </w:rPr>
        <w:t>第三章食管癌</w:t>
      </w:r>
    </w:p>
    <w:p w:rsidR="007F6DC5" w:rsidRPr="00A35D65" w:rsidRDefault="007F6DC5" w:rsidP="007F6DC5">
      <w:pPr>
        <w:rPr>
          <w:rFonts w:ascii="宋体" w:hAnsi="宋体"/>
        </w:rPr>
      </w:pPr>
      <w:r w:rsidRPr="00A35D65">
        <w:rPr>
          <w:rFonts w:ascii="宋体" w:hAnsi="宋体" w:hint="eastAsia"/>
        </w:rPr>
        <w:t xml:space="preserve">    食管癌(carcinoma of the esophagus)是原发于食管的恶性肿瘤，以鳞状卜皮癌多见。</w:t>
      </w:r>
    </w:p>
    <w:p w:rsidR="007F6DC5" w:rsidRPr="00A35D65" w:rsidRDefault="007F6DC5" w:rsidP="007F6DC5">
      <w:pPr>
        <w:rPr>
          <w:rFonts w:ascii="宋体" w:hAnsi="宋体"/>
        </w:rPr>
      </w:pPr>
      <w:r w:rsidRPr="00A35D65">
        <w:rPr>
          <w:rFonts w:ascii="宋体" w:hAnsi="宋体" w:hint="eastAsia"/>
        </w:rPr>
        <w:t>I临床上以进行性吞咽困难为其最典型的症状。</w:t>
      </w:r>
    </w:p>
    <w:p w:rsidR="007F6DC5" w:rsidRPr="00A35D65" w:rsidRDefault="007F6DC5" w:rsidP="007F6DC5">
      <w:pPr>
        <w:rPr>
          <w:rFonts w:ascii="宋体" w:hAnsi="宋体"/>
        </w:rPr>
      </w:pPr>
      <w:r w:rsidRPr="00A35D65">
        <w:rPr>
          <w:rFonts w:ascii="宋体" w:hAnsi="宋体" w:hint="eastAsia"/>
        </w:rPr>
        <w:t xml:space="preserve">    【流行病学】</w:t>
      </w:r>
    </w:p>
    <w:p w:rsidR="007F6DC5" w:rsidRPr="00A35D65" w:rsidRDefault="007F6DC5" w:rsidP="007F6DC5">
      <w:pPr>
        <w:rPr>
          <w:rFonts w:ascii="宋体" w:hAnsi="宋体"/>
        </w:rPr>
      </w:pPr>
      <w:r w:rsidRPr="00A35D65">
        <w:rPr>
          <w:rFonts w:ascii="宋体" w:hAnsi="宋体" w:hint="eastAsia"/>
        </w:rPr>
        <w:t xml:space="preserve">    本病是世界一些国家和地区常见的恶性肿瘤。中国是世界上食管癌的高发国家，也是</w:t>
      </w:r>
    </w:p>
    <w:p w:rsidR="007F6DC5" w:rsidRPr="00A35D65" w:rsidRDefault="007F6DC5" w:rsidP="007F6DC5">
      <w:pPr>
        <w:rPr>
          <w:rFonts w:ascii="宋体" w:hAnsi="宋体"/>
        </w:rPr>
      </w:pPr>
      <w:r w:rsidRPr="00A35D65">
        <w:rPr>
          <w:rFonts w:ascii="宋体" w:hAnsi="宋体" w:hint="eastAsia"/>
        </w:rPr>
        <w:t>世界上食管癌高死亡率的国家之一，年平均死亡率为1．3～90．9／10万，而世界人口标化</w:t>
      </w:r>
    </w:p>
    <w:p w:rsidR="007F6DC5" w:rsidRPr="00A35D65" w:rsidRDefault="007F6DC5" w:rsidP="007F6DC5">
      <w:pPr>
        <w:rPr>
          <w:rFonts w:ascii="宋体" w:hAnsi="宋体"/>
        </w:rPr>
      </w:pPr>
      <w:r w:rsidRPr="00A35D65">
        <w:rPr>
          <w:rFonts w:ascii="宋体" w:hAnsi="宋体" w:hint="eastAsia"/>
        </w:rPr>
        <w:t>死亡率为2．7～110．6／10万。本病的流行病学有以下特点：①地区性分布，如在我国北方</w:t>
      </w:r>
    </w:p>
    <w:p w:rsidR="007F6DC5" w:rsidRPr="00A35D65" w:rsidRDefault="007F6DC5" w:rsidP="007F6DC5">
      <w:pPr>
        <w:rPr>
          <w:rFonts w:ascii="宋体" w:hAnsi="宋体"/>
        </w:rPr>
      </w:pPr>
      <w:r w:rsidRPr="00A35D65">
        <w:rPr>
          <w:rFonts w:ascii="宋体" w:hAnsi="宋体" w:hint="eastAsia"/>
        </w:rPr>
        <w:t>发病率可达130／10万，而美国仅为5／10万；而且在同一省的不同地区存在迥然不同的发</w:t>
      </w:r>
    </w:p>
    <w:p w:rsidR="007F6DC5" w:rsidRPr="00A35D65" w:rsidRDefault="007F6DC5" w:rsidP="007F6DC5">
      <w:pPr>
        <w:rPr>
          <w:rFonts w:ascii="宋体" w:hAnsi="宋体"/>
        </w:rPr>
      </w:pPr>
      <w:r w:rsidRPr="00A35D65">
        <w:rPr>
          <w:rFonts w:ascii="宋体" w:hAnsi="宋体" w:hint="eastAsia"/>
        </w:rPr>
        <w:t>病情况，高发与低发区之间的发病率相差数十倍到二、三百倍；②男性高于女性，其比例</w:t>
      </w:r>
    </w:p>
    <w:p w:rsidR="007F6DC5" w:rsidRPr="00A35D65" w:rsidRDefault="007F6DC5" w:rsidP="007F6DC5">
      <w:pPr>
        <w:rPr>
          <w:rFonts w:ascii="宋体" w:hAnsi="宋体"/>
        </w:rPr>
      </w:pPr>
      <w:r w:rsidRPr="00A35D65">
        <w:rPr>
          <w:rFonts w:ascii="宋体" w:hAnsi="宋体" w:hint="eastAsia"/>
        </w:rPr>
        <w:t>为1．3～3：1；③中老年易患，我国80％的患者发病在50岁以后，高发地区人群发病和</w:t>
      </w:r>
    </w:p>
    <w:p w:rsidR="007F6DC5" w:rsidRPr="00A35D65" w:rsidRDefault="007F6DC5" w:rsidP="007F6DC5">
      <w:pPr>
        <w:rPr>
          <w:rFonts w:ascii="宋体" w:hAnsi="宋体"/>
        </w:rPr>
      </w:pPr>
      <w:r w:rsidRPr="00A35D65">
        <w:rPr>
          <w:rFonts w:ascii="宋体" w:hAnsi="宋体" w:hint="eastAsia"/>
        </w:rPr>
        <w:t>死亡比低发地区提前10年。</w:t>
      </w:r>
    </w:p>
    <w:p w:rsidR="007F6DC5" w:rsidRPr="00A35D65" w:rsidRDefault="007F6DC5" w:rsidP="007F6DC5">
      <w:pPr>
        <w:rPr>
          <w:rFonts w:ascii="宋体" w:hAnsi="宋体"/>
        </w:rPr>
      </w:pPr>
      <w:r w:rsidRPr="00A35D65">
        <w:rPr>
          <w:rFonts w:ascii="宋体" w:hAnsi="宋体" w:hint="eastAsia"/>
        </w:rPr>
        <w:t xml:space="preserve">    【病因】</w:t>
      </w:r>
    </w:p>
    <w:p w:rsidR="007F6DC5" w:rsidRPr="00A35D65" w:rsidRDefault="007F6DC5" w:rsidP="007F6DC5">
      <w:pPr>
        <w:rPr>
          <w:rFonts w:ascii="宋体" w:hAnsi="宋体"/>
        </w:rPr>
      </w:pPr>
      <w:r w:rsidRPr="00A35D65">
        <w:rPr>
          <w:rFonts w:ascii="宋体" w:hAnsi="宋体" w:hint="eastAsia"/>
        </w:rPr>
        <w:t xml:space="preserve">    食管癌的确切病因目前尚不清楚。食管癌的发生与该地区的生活条件、饮食习惯、存</w:t>
      </w:r>
    </w:p>
    <w:p w:rsidR="007F6DC5" w:rsidRPr="00A35D65" w:rsidRDefault="007F6DC5" w:rsidP="007F6DC5">
      <w:pPr>
        <w:rPr>
          <w:rFonts w:ascii="宋体" w:hAnsi="宋体"/>
        </w:rPr>
      </w:pPr>
      <w:r w:rsidRPr="00A35D65">
        <w:rPr>
          <w:rFonts w:ascii="宋体" w:hAnsi="宋体" w:hint="eastAsia"/>
        </w:rPr>
        <w:t>在强致癌物、缺乏一些抗癌因素及有遗传易感性等有关。</w:t>
      </w:r>
    </w:p>
    <w:p w:rsidR="007F6DC5" w:rsidRPr="00A35D65" w:rsidRDefault="007F6DC5" w:rsidP="007F6DC5">
      <w:pPr>
        <w:rPr>
          <w:rFonts w:ascii="宋体" w:hAnsi="宋体"/>
        </w:rPr>
      </w:pPr>
      <w:r w:rsidRPr="00A35D65">
        <w:rPr>
          <w:rFonts w:ascii="宋体" w:hAnsi="宋体" w:hint="eastAsia"/>
        </w:rPr>
        <w:t xml:space="preserve">    (一)亚硝胺类化合物和真菌毒素</w:t>
      </w:r>
    </w:p>
    <w:p w:rsidR="007F6DC5" w:rsidRPr="00A35D65" w:rsidRDefault="007F6DC5" w:rsidP="007F6DC5">
      <w:pPr>
        <w:rPr>
          <w:rFonts w:ascii="宋体" w:hAnsi="宋体"/>
        </w:rPr>
      </w:pPr>
      <w:r w:rsidRPr="00A35D65">
        <w:rPr>
          <w:rFonts w:ascii="宋体" w:hAnsi="宋体" w:hint="eastAsia"/>
        </w:rPr>
        <w:lastRenderedPageBreak/>
        <w:t xml:space="preserve">    1．亚硝胺是被公认的化学致癌物，其前体包括硝酸盐、亚硝酸盐、二级或三级胺</w:t>
      </w:r>
    </w:p>
    <w:p w:rsidR="007F6DC5" w:rsidRPr="00A35D65" w:rsidRDefault="007F6DC5" w:rsidP="007F6DC5">
      <w:pPr>
        <w:rPr>
          <w:rFonts w:ascii="宋体" w:hAnsi="宋体"/>
        </w:rPr>
      </w:pPr>
      <w:r w:rsidRPr="00A35D65">
        <w:rPr>
          <w:rFonts w:ascii="宋体" w:hAnsi="宋体" w:hint="eastAsia"/>
        </w:rPr>
        <w:t>等，在高发区的粮食和饮水中，其含量显著增高，且与当地食管癌和食管上皮重度增生的</w:t>
      </w:r>
    </w:p>
    <w:p w:rsidR="007F6DC5" w:rsidRPr="00A35D65" w:rsidRDefault="007F6DC5" w:rsidP="007F6DC5">
      <w:pPr>
        <w:rPr>
          <w:rFonts w:ascii="宋体" w:hAnsi="宋体"/>
        </w:rPr>
      </w:pPr>
      <w:r w:rsidRPr="00A35D65">
        <w:rPr>
          <w:rFonts w:ascii="宋体" w:hAnsi="宋体" w:hint="eastAsia"/>
        </w:rPr>
        <w:t>患病率呈正相关。国内已成功用甲苄亚硝胺诱发大鼠的食管癌，并证实亚硝胺能诱发人食</w:t>
      </w:r>
    </w:p>
    <w:p w:rsidR="007F6DC5" w:rsidRPr="00A35D65" w:rsidRDefault="007F6DC5" w:rsidP="007F6DC5">
      <w:pPr>
        <w:rPr>
          <w:rFonts w:ascii="宋体" w:hAnsi="宋体"/>
        </w:rPr>
      </w:pPr>
      <w:r w:rsidRPr="00A35D65">
        <w:rPr>
          <w:rFonts w:ascii="宋体" w:hAnsi="宋体" w:hint="eastAsia"/>
        </w:rPr>
        <w:t>管鳞状上皮癌。</w:t>
      </w:r>
    </w:p>
    <w:p w:rsidR="007F6DC5" w:rsidRPr="00A35D65" w:rsidRDefault="007F6DC5" w:rsidP="007F6DC5">
      <w:pPr>
        <w:rPr>
          <w:rFonts w:ascii="宋体" w:hAnsi="宋体"/>
        </w:rPr>
      </w:pPr>
      <w:r w:rsidRPr="00A35D65">
        <w:rPr>
          <w:rFonts w:ascii="宋体" w:hAnsi="宋体" w:hint="eastAsia"/>
        </w:rPr>
        <w:t xml:space="preserve">    2．真菌毒素的致癌作用各种霉变食物能产生致癌物质。镰刀菌、白地霉菌、黄曲</w:t>
      </w:r>
    </w:p>
    <w:p w:rsidR="007F6DC5" w:rsidRPr="00A35D65" w:rsidRDefault="007F6DC5" w:rsidP="007F6DC5">
      <w:pPr>
        <w:rPr>
          <w:rFonts w:ascii="宋体" w:hAnsi="宋体"/>
        </w:rPr>
      </w:pPr>
      <w:r w:rsidRPr="00A35D65">
        <w:rPr>
          <w:rFonts w:ascii="宋体" w:hAnsi="宋体" w:hint="eastAsia"/>
        </w:rPr>
        <w:t>霉菌和黑曲霉菌等真菌不但能还原硝酸盐为亚硝酸盐，并能增加二级胺的含量，促进亚硝</w:t>
      </w:r>
    </w:p>
    <w:p w:rsidR="007F6DC5" w:rsidRPr="00A35D65" w:rsidRDefault="007F6DC5" w:rsidP="007F6DC5">
      <w:pPr>
        <w:rPr>
          <w:rFonts w:ascii="宋体" w:hAnsi="宋体"/>
        </w:rPr>
      </w:pPr>
      <w:r w:rsidRPr="00A35D65">
        <w:rPr>
          <w:rFonts w:ascii="宋体" w:hAnsi="宋体" w:hint="eastAsia"/>
        </w:rPr>
        <w:t>胺的合成。霉菌与亚硝胺协同致癌。</w:t>
      </w:r>
    </w:p>
    <w:p w:rsidR="007F6DC5" w:rsidRPr="00A35D65" w:rsidRDefault="007F6DC5" w:rsidP="007F6DC5">
      <w:pPr>
        <w:rPr>
          <w:rFonts w:ascii="宋体" w:hAnsi="宋体"/>
        </w:rPr>
      </w:pPr>
      <w:r w:rsidRPr="00A35D65">
        <w:rPr>
          <w:rFonts w:ascii="宋体" w:hAnsi="宋体" w:hint="eastAsia"/>
        </w:rPr>
        <w:t xml:space="preserve">    (二)饮食刺激与食管慢性刺激</w:t>
      </w:r>
    </w:p>
    <w:p w:rsidR="007F6DC5" w:rsidRPr="00A35D65" w:rsidRDefault="007F6DC5" w:rsidP="007F6DC5">
      <w:pPr>
        <w:rPr>
          <w:rFonts w:ascii="宋体" w:hAnsi="宋体"/>
        </w:rPr>
      </w:pPr>
      <w:r w:rsidRPr="00A35D65">
        <w:rPr>
          <w:rFonts w:ascii="宋体" w:hAnsi="宋体" w:hint="eastAsia"/>
        </w:rPr>
        <w:t xml:space="preserve">    一般认为食物粗糙、进食过烫，咀嚼槟榔或烟丝等习惯，造成对食管黏膜的慢性理化</w:t>
      </w:r>
    </w:p>
    <w:p w:rsidR="007F6DC5" w:rsidRPr="00A35D65" w:rsidRDefault="007F6DC5" w:rsidP="007F6DC5">
      <w:pPr>
        <w:rPr>
          <w:rFonts w:ascii="宋体" w:hAnsi="宋体"/>
        </w:rPr>
      </w:pPr>
      <w:r w:rsidRPr="00A35D65">
        <w:rPr>
          <w:rFonts w:ascii="宋体" w:hAnsi="宋体" w:hint="eastAsia"/>
        </w:rPr>
        <w:t>刺激，可致局限性或弥漫性上皮增生，形成食管癌的癌前病变。慢性食管疾病如腐蚀性食</w:t>
      </w:r>
    </w:p>
    <w:p w:rsidR="007F6DC5" w:rsidRPr="00A35D65" w:rsidRDefault="007F6DC5" w:rsidP="007F6DC5">
      <w:pPr>
        <w:rPr>
          <w:rFonts w:ascii="宋体" w:hAnsi="宋体"/>
        </w:rPr>
      </w:pPr>
      <w:r w:rsidRPr="00A35D65">
        <w:rPr>
          <w:rFonts w:ascii="宋体" w:hAnsi="宋体" w:hint="eastAsia"/>
        </w:rPr>
        <w:t>管灼伤和狭窄、胃食管反流病、贲门失弛缓症或食管憩室等患者食管癌发生率增高，可能</w:t>
      </w:r>
    </w:p>
    <w:p w:rsidR="007F6DC5" w:rsidRPr="00A35D65" w:rsidRDefault="007F6DC5" w:rsidP="007F6DC5">
      <w:pPr>
        <w:rPr>
          <w:rFonts w:ascii="宋体" w:hAnsi="宋体"/>
        </w:rPr>
      </w:pPr>
      <w:r w:rsidRPr="00A35D65">
        <w:rPr>
          <w:rFonts w:ascii="宋体" w:hAnsi="宋体" w:hint="eastAsia"/>
        </w:rPr>
        <w:t>是由于食管内容物滞留而致慢性刺激所致。</w:t>
      </w:r>
    </w:p>
    <w:p w:rsidR="007F6DC5" w:rsidRPr="00A35D65" w:rsidRDefault="007F6DC5" w:rsidP="007F6DC5">
      <w:pPr>
        <w:rPr>
          <w:rFonts w:ascii="宋体" w:hAnsi="宋体"/>
        </w:rPr>
      </w:pPr>
      <w:r w:rsidRPr="00A35D65">
        <w:rPr>
          <w:rFonts w:ascii="宋体" w:hAnsi="宋体" w:hint="eastAsia"/>
        </w:rPr>
        <w:t xml:space="preserve">    (三)营养因素</w:t>
      </w:r>
    </w:p>
    <w:p w:rsidR="007F6DC5" w:rsidRPr="00A35D65" w:rsidRDefault="007F6DC5" w:rsidP="007F6DC5">
      <w:pPr>
        <w:rPr>
          <w:rFonts w:ascii="宋体" w:hAnsi="宋体"/>
        </w:rPr>
      </w:pPr>
      <w:r w:rsidRPr="00A35D65">
        <w:rPr>
          <w:rFonts w:ascii="宋体" w:hAnsi="宋体" w:hint="eastAsia"/>
        </w:rPr>
        <w:t xml:space="preserve">    饮食缺乏动物蛋白、新鲜蔬菜和水果，摄入的维生素A、B2和C缺乏，是食管癌的</w:t>
      </w:r>
    </w:p>
    <w:p w:rsidR="007F6DC5" w:rsidRPr="00A35D65" w:rsidRDefault="007F6DC5" w:rsidP="007F6DC5">
      <w:pPr>
        <w:rPr>
          <w:rFonts w:ascii="宋体" w:hAnsi="宋体"/>
        </w:rPr>
      </w:pPr>
      <w:r w:rsidRPr="00A35D65">
        <w:rPr>
          <w:rFonts w:ascii="宋体" w:hAnsi="宋体" w:hint="eastAsia"/>
        </w:rPr>
        <w:t>危险因素。流行病学调查表明，食物、饮水和土壤内的元素钼、硼、锌、镁和铁含量较</w:t>
      </w:r>
    </w:p>
    <w:p w:rsidR="007F6DC5" w:rsidRPr="00A35D65" w:rsidRDefault="007F6DC5" w:rsidP="007F6DC5">
      <w:pPr>
        <w:rPr>
          <w:rFonts w:ascii="宋体" w:hAnsi="宋体"/>
        </w:rPr>
      </w:pPr>
      <w:r w:rsidRPr="00A35D65">
        <w:rPr>
          <w:rFonts w:ascii="宋体" w:hAnsi="宋体" w:hint="eastAsia"/>
        </w:rPr>
        <w:t>低，可能与食管癌的发生间接相关。</w:t>
      </w:r>
    </w:p>
    <w:p w:rsidR="007F6DC5" w:rsidRPr="00A35D65" w:rsidRDefault="007F6DC5" w:rsidP="007F6DC5">
      <w:pPr>
        <w:rPr>
          <w:rFonts w:ascii="宋体" w:hAnsi="宋体"/>
        </w:rPr>
      </w:pPr>
      <w:r w:rsidRPr="00A35D65">
        <w:rPr>
          <w:rFonts w:ascii="宋体" w:hAnsi="宋体" w:hint="eastAsia"/>
        </w:rPr>
        <w:t xml:space="preserve">    (四)遗传因素</w:t>
      </w:r>
    </w:p>
    <w:p w:rsidR="007F6DC5" w:rsidRPr="00A35D65" w:rsidRDefault="007F6DC5" w:rsidP="007F6DC5">
      <w:pPr>
        <w:rPr>
          <w:rFonts w:ascii="宋体" w:hAnsi="宋体"/>
        </w:rPr>
      </w:pPr>
      <w:r w:rsidRPr="00A35D65">
        <w:rPr>
          <w:rFonts w:ascii="宋体" w:hAnsi="宋体" w:hint="eastAsia"/>
        </w:rPr>
        <w:t xml:space="preserve">    食管癌的发病常表现家族性聚集现象。在我国高发地区，本病有阳性家族史者达</w:t>
      </w:r>
    </w:p>
    <w:p w:rsidR="007F6DC5" w:rsidRPr="00A35D65" w:rsidRDefault="007F6DC5" w:rsidP="007F6DC5">
      <w:pPr>
        <w:rPr>
          <w:rFonts w:ascii="宋体" w:hAnsi="宋体"/>
        </w:rPr>
      </w:pPr>
      <w:r w:rsidRPr="00A35D65">
        <w:rPr>
          <w:rFonts w:ascii="宋体" w:hAnsi="宋体" w:hint="eastAsia"/>
        </w:rPr>
        <w:t>25％～50％，其中父系最高，母系次之，旁系最低。食管癌高发家族的外周血淋巴细胞染</w:t>
      </w:r>
    </w:p>
    <w:p w:rsidR="007F6DC5" w:rsidRPr="00A35D65" w:rsidRDefault="007F6DC5" w:rsidP="007F6DC5">
      <w:pPr>
        <w:rPr>
          <w:rFonts w:ascii="宋体" w:hAnsi="宋体"/>
        </w:rPr>
      </w:pPr>
      <w:r w:rsidRPr="00A35D65">
        <w:rPr>
          <w:rFonts w:ascii="宋体" w:hAnsi="宋体" w:hint="eastAsia"/>
        </w:rPr>
        <w:t>色体畸变率较高，可能是决定高发区食管癌易感性的遗传因素。调查还发现林县高发区居</w:t>
      </w:r>
    </w:p>
    <w:p w:rsidR="007F6DC5" w:rsidRPr="00A35D65" w:rsidRDefault="007F6DC5" w:rsidP="007F6DC5">
      <w:pPr>
        <w:rPr>
          <w:rFonts w:ascii="宋体" w:hAnsi="宋体"/>
        </w:rPr>
      </w:pPr>
      <w:r w:rsidRPr="00A35D65">
        <w:rPr>
          <w:rFonts w:ascii="宋体" w:hAnsi="宋体" w:hint="eastAsia"/>
        </w:rPr>
        <w:t>民迁至他县后，食管癌发病率与死亡率仍保持较高水平。这些现象说明遗传与食管癌有一</w:t>
      </w:r>
    </w:p>
    <w:p w:rsidR="007F6DC5" w:rsidRPr="00A35D65" w:rsidRDefault="007F6DC5" w:rsidP="007F6DC5">
      <w:pPr>
        <w:rPr>
          <w:rFonts w:ascii="宋体" w:hAnsi="宋体"/>
        </w:rPr>
      </w:pPr>
      <w:r w:rsidRPr="00A35D65">
        <w:rPr>
          <w:rFonts w:ascii="宋体" w:hAnsi="宋体" w:hint="eastAsia"/>
        </w:rPr>
        <w:t>定的关系。</w:t>
      </w:r>
    </w:p>
    <w:p w:rsidR="007F6DC5" w:rsidRPr="00A35D65" w:rsidRDefault="007F6DC5" w:rsidP="007F6DC5">
      <w:pPr>
        <w:rPr>
          <w:rFonts w:ascii="宋体" w:hAnsi="宋体"/>
        </w:rPr>
      </w:pPr>
      <w:r w:rsidRPr="00A35D65">
        <w:rPr>
          <w:rFonts w:ascii="宋体" w:hAnsi="宋体" w:hint="eastAsia"/>
        </w:rPr>
        <w:t xml:space="preserve">    (五)癌基因</w:t>
      </w:r>
    </w:p>
    <w:p w:rsidR="007F6DC5" w:rsidRPr="00A35D65" w:rsidRDefault="007F6DC5" w:rsidP="007F6DC5">
      <w:pPr>
        <w:rPr>
          <w:rFonts w:ascii="宋体" w:hAnsi="宋体"/>
        </w:rPr>
      </w:pPr>
      <w:r w:rsidRPr="00A35D65">
        <w:rPr>
          <w:rFonts w:ascii="宋体" w:hAnsi="宋体" w:hint="eastAsia"/>
        </w:rPr>
        <w:t xml:space="preserve">    环境和遗传等多因素引起食管癌的发生，其涉及的分子生物学基础目前认为是癌基因</w:t>
      </w:r>
    </w:p>
    <w:p w:rsidR="007F6DC5" w:rsidRPr="00A35D65" w:rsidRDefault="007F6DC5" w:rsidP="007F6DC5">
      <w:pPr>
        <w:rPr>
          <w:rFonts w:ascii="宋体" w:hAnsi="宋体"/>
        </w:rPr>
      </w:pPr>
      <w:r w:rsidRPr="00A35D65">
        <w:rPr>
          <w:rFonts w:ascii="宋体" w:hAnsi="宋体" w:hint="eastAsia"/>
        </w:rPr>
        <w:t>j鬻熬嬲纂鬻黟寅簿ij繁瀵癌‘薏黔</w:t>
      </w:r>
    </w:p>
    <w:p w:rsidR="007F6DC5" w:rsidRPr="00A35D65" w:rsidRDefault="007F6DC5" w:rsidP="007F6DC5">
      <w:pPr>
        <w:rPr>
          <w:rFonts w:ascii="宋体" w:hAnsi="宋体"/>
        </w:rPr>
      </w:pPr>
      <w:r w:rsidRPr="00A35D65">
        <w:rPr>
          <w:rFonts w:ascii="宋体" w:hAnsi="宋体" w:hint="eastAsia"/>
        </w:rPr>
        <w:t>激活或抑癌基因失活的基因变化所致，研究已证实的有R6、P53等抑癌基凶失活，以及</w:t>
      </w:r>
    </w:p>
    <w:p w:rsidR="007F6DC5" w:rsidRPr="00A35D65" w:rsidRDefault="007F6DC5" w:rsidP="007F6DC5">
      <w:pPr>
        <w:rPr>
          <w:rFonts w:ascii="宋体" w:hAnsi="宋体"/>
        </w:rPr>
      </w:pPr>
      <w:r w:rsidRPr="00A35D65">
        <w:rPr>
          <w:rFonts w:ascii="宋体" w:hAnsi="宋体" w:hint="eastAsia"/>
        </w:rPr>
        <w:t>环境等多因素使原癌基因H—ras、C-myc和hsl一1等激活有关。</w:t>
      </w:r>
    </w:p>
    <w:p w:rsidR="007F6DC5" w:rsidRPr="00A35D65" w:rsidRDefault="007F6DC5" w:rsidP="007F6DC5">
      <w:pPr>
        <w:rPr>
          <w:rFonts w:ascii="宋体" w:hAnsi="宋体"/>
        </w:rPr>
      </w:pPr>
      <w:r w:rsidRPr="00A35D65">
        <w:rPr>
          <w:rFonts w:ascii="宋体" w:hAnsi="宋体" w:hint="eastAsia"/>
        </w:rPr>
        <w:t xml:space="preserve">    (六)人乳头状病毒</w:t>
      </w:r>
    </w:p>
    <w:p w:rsidR="007F6DC5" w:rsidRPr="00A35D65" w:rsidRDefault="007F6DC5" w:rsidP="007F6DC5">
      <w:pPr>
        <w:rPr>
          <w:rFonts w:ascii="宋体" w:hAnsi="宋体"/>
        </w:rPr>
      </w:pPr>
      <w:r w:rsidRPr="00A35D65">
        <w:rPr>
          <w:rFonts w:ascii="宋体" w:hAnsi="宋体" w:hint="eastAsia"/>
        </w:rPr>
        <w:t xml:space="preserve">    一些研究发现食管上皮增生与乳头状病毒感染有关，食管上皮增生则与食管癌有一定</w:t>
      </w:r>
    </w:p>
    <w:p w:rsidR="007F6DC5" w:rsidRPr="00A35D65" w:rsidRDefault="007F6DC5" w:rsidP="007F6DC5">
      <w:pPr>
        <w:rPr>
          <w:rFonts w:ascii="宋体" w:hAnsi="宋体"/>
        </w:rPr>
      </w:pPr>
      <w:r w:rsidRPr="00A35D65">
        <w:rPr>
          <w:rFonts w:ascii="宋体" w:hAnsi="宋体" w:hint="eastAsia"/>
        </w:rPr>
        <w:t>关系。但两者确切的关系有待进一步研究。</w:t>
      </w:r>
    </w:p>
    <w:p w:rsidR="007F6DC5" w:rsidRPr="00A35D65" w:rsidRDefault="007F6DC5" w:rsidP="007F6DC5">
      <w:pPr>
        <w:rPr>
          <w:rFonts w:ascii="宋体" w:hAnsi="宋体"/>
        </w:rPr>
      </w:pPr>
      <w:r w:rsidRPr="00A35D65">
        <w:rPr>
          <w:rFonts w:ascii="宋体" w:hAnsi="宋体" w:hint="eastAsia"/>
        </w:rPr>
        <w:t xml:space="preserve">    【病理】</w:t>
      </w:r>
    </w:p>
    <w:p w:rsidR="007F6DC5" w:rsidRPr="00A35D65" w:rsidRDefault="007F6DC5" w:rsidP="007F6DC5">
      <w:pPr>
        <w:rPr>
          <w:rFonts w:ascii="宋体" w:hAnsi="宋体"/>
        </w:rPr>
      </w:pPr>
      <w:r w:rsidRPr="00A35D65">
        <w:rPr>
          <w:rFonts w:ascii="宋体" w:hAnsi="宋体" w:hint="eastAsia"/>
        </w:rPr>
        <w:t xml:space="preserve">    食管癌的病变部位以中段居多，下段次之，上段最少。部分胃贲门癌延伸至食管下</w:t>
      </w:r>
    </w:p>
    <w:p w:rsidR="007F6DC5" w:rsidRPr="00A35D65" w:rsidRDefault="007F6DC5" w:rsidP="007F6DC5">
      <w:pPr>
        <w:rPr>
          <w:rFonts w:ascii="宋体" w:hAnsi="宋体"/>
        </w:rPr>
      </w:pPr>
      <w:r w:rsidRPr="00A35D65">
        <w:rPr>
          <w:rFonts w:ascii="宋体" w:hAnsi="宋体" w:hint="eastAsia"/>
        </w:rPr>
        <w:t>段，常与食管下段癌在临床上不易区别，故又称食管贲门癌。</w:t>
      </w:r>
    </w:p>
    <w:p w:rsidR="007F6DC5" w:rsidRPr="00A35D65" w:rsidRDefault="007F6DC5" w:rsidP="007F6DC5">
      <w:pPr>
        <w:rPr>
          <w:rFonts w:ascii="宋体" w:hAnsi="宋体"/>
        </w:rPr>
      </w:pPr>
      <w:r w:rsidRPr="00A35D65">
        <w:rPr>
          <w:rFonts w:ascii="宋体" w:hAnsi="宋体" w:hint="eastAsia"/>
        </w:rPr>
        <w:t xml:space="preserve">  (一)临床病理分期</w:t>
      </w:r>
    </w:p>
    <w:p w:rsidR="007F6DC5" w:rsidRPr="00A35D65" w:rsidRDefault="007F6DC5" w:rsidP="007F6DC5">
      <w:pPr>
        <w:rPr>
          <w:rFonts w:ascii="宋体" w:hAnsi="宋体"/>
        </w:rPr>
      </w:pPr>
      <w:r w:rsidRPr="00A35D65">
        <w:rPr>
          <w:rFonts w:ascii="宋体" w:hAnsi="宋体" w:hint="eastAsia"/>
        </w:rPr>
        <w:t xml:space="preserve">  食管癌的临床病理分期，对治疗方案的选择和治疗效果的评估有重要意义。1976年</w:t>
      </w:r>
    </w:p>
    <w:p w:rsidR="007F6DC5" w:rsidRPr="00A35D65" w:rsidRDefault="007F6DC5" w:rsidP="007F6DC5">
      <w:pPr>
        <w:rPr>
          <w:rFonts w:ascii="宋体" w:hAnsi="宋体"/>
        </w:rPr>
      </w:pPr>
      <w:r w:rsidRPr="00A35D65">
        <w:rPr>
          <w:rFonts w:ascii="宋体" w:hAnsi="宋体" w:hint="eastAsia"/>
        </w:rPr>
        <w:t>全国食管癌工作会议制定的临床病理分期标准如表4-3—1。</w:t>
      </w:r>
    </w:p>
    <w:p w:rsidR="007F6DC5" w:rsidRPr="00A35D65" w:rsidRDefault="007F6DC5" w:rsidP="007F6DC5">
      <w:pPr>
        <w:rPr>
          <w:rFonts w:ascii="宋体" w:hAnsi="宋体"/>
        </w:rPr>
      </w:pPr>
      <w:r w:rsidRPr="00A35D65">
        <w:rPr>
          <w:rFonts w:ascii="宋体" w:hAnsi="宋体" w:hint="eastAsia"/>
        </w:rPr>
        <w:t xml:space="preserve">    表4-3—1食管癌临床病理分期</w:t>
      </w:r>
    </w:p>
    <w:p w:rsidR="007F6DC5" w:rsidRPr="00A35D65" w:rsidRDefault="007F6DC5" w:rsidP="007F6DC5">
      <w:pPr>
        <w:rPr>
          <w:rFonts w:ascii="宋体" w:hAnsi="宋体"/>
        </w:rPr>
      </w:pPr>
      <w:r w:rsidRPr="00A35D65">
        <w:rPr>
          <w:rFonts w:ascii="宋体" w:hAnsi="宋体" w:hint="eastAsia"/>
        </w:rPr>
        <w:t xml:space="preserve">    分期</w:t>
      </w:r>
    </w:p>
    <w:p w:rsidR="007F6DC5" w:rsidRPr="00A35D65" w:rsidRDefault="007F6DC5" w:rsidP="007F6DC5">
      <w:pPr>
        <w:rPr>
          <w:rFonts w:ascii="宋体" w:hAnsi="宋体"/>
        </w:rPr>
      </w:pPr>
      <w:r w:rsidRPr="00A35D65">
        <w:rPr>
          <w:rFonts w:ascii="宋体" w:hAnsi="宋体" w:hint="eastAsia"/>
        </w:rPr>
        <w:t>早期</w:t>
      </w:r>
    </w:p>
    <w:p w:rsidR="007F6DC5" w:rsidRPr="00A35D65" w:rsidRDefault="007F6DC5" w:rsidP="007F6DC5">
      <w:pPr>
        <w:rPr>
          <w:rFonts w:ascii="宋体" w:hAnsi="宋体"/>
        </w:rPr>
      </w:pPr>
      <w:r w:rsidRPr="00A35D65">
        <w:rPr>
          <w:rFonts w:ascii="宋体" w:hAnsi="宋体" w:hint="eastAsia"/>
        </w:rPr>
        <w:t>中期</w:t>
      </w:r>
    </w:p>
    <w:p w:rsidR="007F6DC5" w:rsidRPr="00A35D65" w:rsidRDefault="007F6DC5" w:rsidP="007F6DC5">
      <w:pPr>
        <w:rPr>
          <w:rFonts w:ascii="宋体" w:hAnsi="宋体"/>
        </w:rPr>
      </w:pPr>
      <w:r w:rsidRPr="00A35D65">
        <w:rPr>
          <w:rFonts w:ascii="宋体" w:hAnsi="宋体" w:hint="eastAsia"/>
        </w:rPr>
        <w:t>晚期</w:t>
      </w:r>
    </w:p>
    <w:p w:rsidR="007F6DC5" w:rsidRPr="00A35D65" w:rsidRDefault="007F6DC5" w:rsidP="007F6DC5">
      <w:pPr>
        <w:rPr>
          <w:rFonts w:ascii="宋体" w:hAnsi="宋体"/>
        </w:rPr>
      </w:pPr>
      <w:r w:rsidRPr="00A35D65">
        <w:rPr>
          <w:rFonts w:ascii="宋体" w:hAnsi="宋体"/>
        </w:rPr>
        <w:t>0</w:t>
      </w:r>
    </w:p>
    <w:p w:rsidR="007F6DC5" w:rsidRPr="00A35D65" w:rsidRDefault="007F6DC5" w:rsidP="007F6DC5">
      <w:pPr>
        <w:rPr>
          <w:rFonts w:ascii="宋体" w:hAnsi="宋体"/>
        </w:rPr>
      </w:pPr>
      <w:r w:rsidRPr="00A35D65">
        <w:rPr>
          <w:rFonts w:ascii="宋体" w:hAnsi="宋体"/>
        </w:rPr>
        <w:t>I</w:t>
      </w:r>
    </w:p>
    <w:p w:rsidR="007F6DC5" w:rsidRPr="00A35D65" w:rsidRDefault="007F6DC5" w:rsidP="007F6DC5">
      <w:pPr>
        <w:rPr>
          <w:rFonts w:ascii="宋体" w:hAnsi="宋体"/>
        </w:rPr>
      </w:pPr>
      <w:r w:rsidRPr="00A35D65">
        <w:rPr>
          <w:rFonts w:ascii="宋体" w:hAnsi="宋体" w:hint="eastAsia"/>
        </w:rPr>
        <w:t>Ⅱ</w:t>
      </w:r>
    </w:p>
    <w:p w:rsidR="007F6DC5" w:rsidRPr="00A35D65" w:rsidRDefault="007F6DC5" w:rsidP="007F6DC5">
      <w:pPr>
        <w:rPr>
          <w:rFonts w:ascii="宋体" w:hAnsi="宋体"/>
        </w:rPr>
      </w:pPr>
      <w:r w:rsidRPr="00A35D65">
        <w:rPr>
          <w:rFonts w:ascii="宋体" w:hAnsi="宋体" w:hint="eastAsia"/>
        </w:rPr>
        <w:lastRenderedPageBreak/>
        <w:t>Ⅲ</w:t>
      </w:r>
    </w:p>
    <w:p w:rsidR="007F6DC5" w:rsidRPr="00A35D65" w:rsidRDefault="007F6DC5" w:rsidP="007F6DC5">
      <w:pPr>
        <w:rPr>
          <w:rFonts w:ascii="宋体" w:hAnsi="宋体"/>
        </w:rPr>
      </w:pPr>
      <w:r w:rsidRPr="00A35D65">
        <w:rPr>
          <w:rFonts w:ascii="宋体" w:hAnsi="宋体" w:hint="eastAsia"/>
        </w:rPr>
        <w:t>Ⅳ</w:t>
      </w:r>
    </w:p>
    <w:p w:rsidR="007F6DC5" w:rsidRPr="00A35D65" w:rsidRDefault="007F6DC5" w:rsidP="007F6DC5">
      <w:pPr>
        <w:rPr>
          <w:rFonts w:ascii="宋体" w:hAnsi="宋体"/>
        </w:rPr>
      </w:pPr>
      <w:r w:rsidRPr="00A35D65">
        <w:rPr>
          <w:rFonts w:ascii="宋体" w:hAnsi="宋体" w:hint="eastAsia"/>
        </w:rPr>
        <w:t>病变长度</w:t>
      </w:r>
    </w:p>
    <w:p w:rsidR="007F6DC5" w:rsidRPr="00A35D65" w:rsidRDefault="007F6DC5" w:rsidP="007F6DC5">
      <w:pPr>
        <w:rPr>
          <w:rFonts w:ascii="宋体" w:hAnsi="宋体"/>
        </w:rPr>
      </w:pPr>
      <w:r w:rsidRPr="00A35D65">
        <w:rPr>
          <w:rFonts w:ascii="宋体" w:hAnsi="宋体" w:hint="eastAsia"/>
        </w:rPr>
        <w:t>不规则</w:t>
      </w:r>
    </w:p>
    <w:p w:rsidR="007F6DC5" w:rsidRPr="00A35D65" w:rsidRDefault="007F6DC5" w:rsidP="007F6DC5">
      <w:pPr>
        <w:rPr>
          <w:rFonts w:ascii="宋体" w:hAnsi="宋体"/>
        </w:rPr>
      </w:pPr>
      <w:r w:rsidRPr="00A35D65">
        <w:rPr>
          <w:rFonts w:ascii="宋体" w:hAnsi="宋体"/>
        </w:rPr>
        <w:t>&lt;3cm</w:t>
      </w:r>
    </w:p>
    <w:p w:rsidR="007F6DC5" w:rsidRPr="00A35D65" w:rsidRDefault="007F6DC5" w:rsidP="007F6DC5">
      <w:pPr>
        <w:rPr>
          <w:rFonts w:ascii="宋体" w:hAnsi="宋体"/>
        </w:rPr>
      </w:pPr>
      <w:r w:rsidRPr="00A35D65">
        <w:rPr>
          <w:rFonts w:ascii="宋体" w:hAnsi="宋体" w:hint="eastAsia"/>
        </w:rPr>
        <w:t xml:space="preserve"> 3～5cm</w:t>
      </w:r>
    </w:p>
    <w:p w:rsidR="007F6DC5" w:rsidRPr="00A35D65" w:rsidRDefault="007F6DC5" w:rsidP="007F6DC5">
      <w:pPr>
        <w:rPr>
          <w:rFonts w:ascii="宋体" w:hAnsi="宋体"/>
        </w:rPr>
      </w:pPr>
      <w:r w:rsidRPr="00A35D65">
        <w:rPr>
          <w:rFonts w:ascii="宋体" w:hAnsi="宋体"/>
        </w:rPr>
        <w:t>&gt;5cm</w:t>
      </w:r>
    </w:p>
    <w:p w:rsidR="007F6DC5" w:rsidRPr="00A35D65" w:rsidRDefault="007F6DC5" w:rsidP="007F6DC5">
      <w:pPr>
        <w:rPr>
          <w:rFonts w:ascii="宋体" w:hAnsi="宋体"/>
        </w:rPr>
      </w:pPr>
      <w:r w:rsidRPr="00A35D65">
        <w:rPr>
          <w:rFonts w:ascii="宋体" w:hAnsi="宋体"/>
        </w:rPr>
        <w:t>&gt;5cm</w:t>
      </w:r>
    </w:p>
    <w:p w:rsidR="007F6DC5" w:rsidRPr="00A35D65" w:rsidRDefault="007F6DC5" w:rsidP="007F6DC5">
      <w:pPr>
        <w:rPr>
          <w:rFonts w:ascii="宋体" w:hAnsi="宋体"/>
        </w:rPr>
      </w:pPr>
      <w:r w:rsidRPr="00A35D65">
        <w:rPr>
          <w:rFonts w:ascii="宋体" w:hAnsi="宋体" w:hint="eastAsia"/>
        </w:rPr>
        <w:t>病变范围</w:t>
      </w:r>
    </w:p>
    <w:p w:rsidR="007F6DC5" w:rsidRPr="00A35D65" w:rsidRDefault="007F6DC5" w:rsidP="007F6DC5">
      <w:pPr>
        <w:rPr>
          <w:rFonts w:ascii="宋体" w:hAnsi="宋体"/>
        </w:rPr>
      </w:pPr>
      <w:r w:rsidRPr="00A35D65">
        <w:rPr>
          <w:rFonts w:ascii="宋体" w:hAnsi="宋体" w:hint="eastAsia"/>
        </w:rPr>
        <w:t>转移情况</w:t>
      </w:r>
    </w:p>
    <w:p w:rsidR="007F6DC5" w:rsidRPr="00A35D65" w:rsidRDefault="007F6DC5" w:rsidP="007F6DC5">
      <w:pPr>
        <w:rPr>
          <w:rFonts w:ascii="宋体" w:hAnsi="宋体"/>
        </w:rPr>
      </w:pPr>
      <w:r w:rsidRPr="00A35D65">
        <w:rPr>
          <w:rFonts w:ascii="宋体" w:hAnsi="宋体" w:hint="eastAsia"/>
        </w:rPr>
        <w:t>限于黏膜(原位癌)</w:t>
      </w:r>
    </w:p>
    <w:p w:rsidR="007F6DC5" w:rsidRPr="00A35D65" w:rsidRDefault="007F6DC5" w:rsidP="007F6DC5">
      <w:pPr>
        <w:rPr>
          <w:rFonts w:ascii="宋体" w:hAnsi="宋体"/>
        </w:rPr>
      </w:pPr>
      <w:r w:rsidRPr="00A35D65">
        <w:rPr>
          <w:rFonts w:ascii="宋体" w:hAnsi="宋体" w:hint="eastAsia"/>
        </w:rPr>
        <w:t>侵及黏膜下层(早期浸润)</w:t>
      </w:r>
    </w:p>
    <w:p w:rsidR="007F6DC5" w:rsidRPr="00A35D65" w:rsidRDefault="007F6DC5" w:rsidP="007F6DC5">
      <w:pPr>
        <w:rPr>
          <w:rFonts w:ascii="宋体" w:hAnsi="宋体"/>
        </w:rPr>
      </w:pPr>
      <w:r w:rsidRPr="00A35D65">
        <w:rPr>
          <w:rFonts w:ascii="宋体" w:hAnsi="宋体" w:hint="eastAsia"/>
        </w:rPr>
        <w:t>侵犯部分肌层</w:t>
      </w:r>
    </w:p>
    <w:p w:rsidR="007F6DC5" w:rsidRPr="00A35D65" w:rsidRDefault="007F6DC5" w:rsidP="007F6DC5">
      <w:pPr>
        <w:rPr>
          <w:rFonts w:ascii="宋体" w:hAnsi="宋体"/>
        </w:rPr>
      </w:pPr>
      <w:r w:rsidRPr="00A35D65">
        <w:rPr>
          <w:rFonts w:ascii="宋体" w:hAnsi="宋体" w:hint="eastAsia"/>
        </w:rPr>
        <w:t>侵透肌层或外侵</w:t>
      </w:r>
    </w:p>
    <w:p w:rsidR="007F6DC5" w:rsidRPr="00A35D65" w:rsidRDefault="007F6DC5" w:rsidP="007F6DC5">
      <w:pPr>
        <w:rPr>
          <w:rFonts w:ascii="宋体" w:hAnsi="宋体"/>
        </w:rPr>
      </w:pPr>
      <w:r w:rsidRPr="00A35D65">
        <w:rPr>
          <w:rFonts w:ascii="宋体" w:hAnsi="宋体" w:hint="eastAsia"/>
        </w:rPr>
        <w:t>明显外侵</w:t>
      </w:r>
    </w:p>
    <w:p w:rsidR="007F6DC5" w:rsidRPr="00A35D65" w:rsidRDefault="007F6DC5" w:rsidP="007F6DC5">
      <w:pPr>
        <w:rPr>
          <w:rFonts w:ascii="宋体" w:hAnsi="宋体"/>
        </w:rPr>
      </w:pPr>
      <w:r w:rsidRPr="00A35D65">
        <w:rPr>
          <w:rFonts w:ascii="宋体" w:hAnsi="宋体" w:hint="eastAsia"/>
        </w:rPr>
        <w:t xml:space="preserve">    (一)</w:t>
      </w:r>
    </w:p>
    <w:p w:rsidR="007F6DC5" w:rsidRPr="00A35D65" w:rsidRDefault="007F6DC5" w:rsidP="007F6DC5">
      <w:pPr>
        <w:rPr>
          <w:rFonts w:ascii="宋体" w:hAnsi="宋体"/>
        </w:rPr>
      </w:pPr>
      <w:r w:rsidRPr="00A35D65">
        <w:rPr>
          <w:rFonts w:ascii="宋体" w:hAnsi="宋体" w:hint="eastAsia"/>
        </w:rPr>
        <w:t xml:space="preserve">    (一)</w:t>
      </w:r>
    </w:p>
    <w:p w:rsidR="007F6DC5" w:rsidRPr="00A35D65" w:rsidRDefault="007F6DC5" w:rsidP="007F6DC5">
      <w:pPr>
        <w:rPr>
          <w:rFonts w:ascii="宋体" w:hAnsi="宋体"/>
        </w:rPr>
      </w:pPr>
      <w:r w:rsidRPr="00A35D65">
        <w:rPr>
          <w:rFonts w:ascii="宋体" w:hAnsi="宋体" w:hint="eastAsia"/>
        </w:rPr>
        <w:t xml:space="preserve">    (一)</w:t>
      </w:r>
    </w:p>
    <w:p w:rsidR="007F6DC5" w:rsidRPr="00A35D65" w:rsidRDefault="007F6DC5" w:rsidP="007F6DC5">
      <w:pPr>
        <w:rPr>
          <w:rFonts w:ascii="宋体" w:hAnsi="宋体"/>
        </w:rPr>
      </w:pPr>
      <w:r w:rsidRPr="00A35D65">
        <w:rPr>
          <w:rFonts w:ascii="宋体" w:hAnsi="宋体" w:hint="eastAsia"/>
        </w:rPr>
        <w:t>局部淋巴结(+)</w:t>
      </w:r>
    </w:p>
    <w:p w:rsidR="007F6DC5" w:rsidRPr="00A35D65" w:rsidRDefault="007F6DC5" w:rsidP="007F6DC5">
      <w:pPr>
        <w:rPr>
          <w:rFonts w:ascii="宋体" w:hAnsi="宋体"/>
        </w:rPr>
      </w:pPr>
      <w:r w:rsidRPr="00A35D65">
        <w:rPr>
          <w:rFonts w:ascii="宋体" w:hAnsi="宋体" w:hint="eastAsia"/>
        </w:rPr>
        <w:t>局部淋巴结或器官转移(+)</w:t>
      </w:r>
    </w:p>
    <w:p w:rsidR="007F6DC5" w:rsidRPr="00A35D65" w:rsidRDefault="007F6DC5" w:rsidP="007F6DC5">
      <w:pPr>
        <w:rPr>
          <w:rFonts w:ascii="宋体" w:hAnsi="宋体"/>
        </w:rPr>
      </w:pPr>
      <w:r w:rsidRPr="00A35D65">
        <w:rPr>
          <w:rFonts w:ascii="宋体" w:hAnsi="宋体" w:hint="eastAsia"/>
        </w:rPr>
        <w:t xml:space="preserve">    (二)病理形态分型</w:t>
      </w:r>
    </w:p>
    <w:p w:rsidR="007F6DC5" w:rsidRPr="00A35D65" w:rsidRDefault="007F6DC5" w:rsidP="007F6DC5">
      <w:pPr>
        <w:rPr>
          <w:rFonts w:ascii="宋体" w:hAnsi="宋体"/>
        </w:rPr>
      </w:pPr>
      <w:r w:rsidRPr="00A35D65">
        <w:rPr>
          <w:rFonts w:ascii="宋体" w:hAnsi="宋体" w:hint="eastAsia"/>
        </w:rPr>
        <w:t xml:space="preserve">    1·早期食管癌的病理形态分型早期食管癌一般根据内镜或手术切除标本所见，可</w:t>
      </w:r>
    </w:p>
    <w:p w:rsidR="007F6DC5" w:rsidRPr="00A35D65" w:rsidRDefault="007F6DC5" w:rsidP="007F6DC5">
      <w:pPr>
        <w:rPr>
          <w:rFonts w:ascii="宋体" w:hAnsi="宋体"/>
        </w:rPr>
      </w:pPr>
      <w:r w:rsidRPr="00A35D65">
        <w:rPr>
          <w:rFonts w:ascii="宋体" w:hAnsi="宋体" w:hint="eastAsia"/>
        </w:rPr>
        <w:t>分为隐伏型(充血型)、糜烂型、斑块型和乳头型。其中以斑块型为最多见，癌细胞分化</w:t>
      </w:r>
    </w:p>
    <w:p w:rsidR="007F6DC5" w:rsidRPr="00A35D65" w:rsidRDefault="007F6DC5" w:rsidP="007F6DC5">
      <w:pPr>
        <w:rPr>
          <w:rFonts w:ascii="宋体" w:hAnsi="宋体"/>
        </w:rPr>
      </w:pPr>
      <w:r w:rsidRPr="00A35D65">
        <w:rPr>
          <w:rFonts w:ascii="宋体" w:hAnsi="宋体" w:hint="eastAsia"/>
        </w:rPr>
        <w:t>较好，糜烂型次之，癌细胞分化较差。隐伏型是食管癌最早期的表现，多为原位癌。乳头</w:t>
      </w:r>
    </w:p>
    <w:p w:rsidR="007F6DC5" w:rsidRPr="00A35D65" w:rsidRDefault="007F6DC5" w:rsidP="007F6DC5">
      <w:pPr>
        <w:rPr>
          <w:rFonts w:ascii="宋体" w:hAnsi="宋体"/>
        </w:rPr>
      </w:pPr>
      <w:r w:rsidRPr="00A35D65">
        <w:rPr>
          <w:rFonts w:ascii="宋体" w:hAnsi="宋体" w:hint="eastAsia"/>
        </w:rPr>
        <w:t>型病变较晚，但癌细胞分化一般较好。</w:t>
      </w:r>
    </w:p>
    <w:p w:rsidR="007F6DC5" w:rsidRPr="00A35D65" w:rsidRDefault="007F6DC5" w:rsidP="007F6DC5">
      <w:pPr>
        <w:rPr>
          <w:rFonts w:ascii="宋体" w:hAnsi="宋体"/>
        </w:rPr>
      </w:pPr>
      <w:r w:rsidRPr="00A35D65">
        <w:rPr>
          <w:rFonts w:ascii="宋体" w:hAnsi="宋体" w:hint="eastAsia"/>
        </w:rPr>
        <w:t xml:space="preserve">    2·中晚期食管癌的病理形态分型可分为5型，即：髓质型、蕈伞型、溃疡型、缩窄</w:t>
      </w:r>
    </w:p>
    <w:p w:rsidR="007F6DC5" w:rsidRPr="00A35D65" w:rsidRDefault="007F6DC5" w:rsidP="007F6DC5">
      <w:pPr>
        <w:rPr>
          <w:rFonts w:ascii="宋体" w:hAnsi="宋体"/>
        </w:rPr>
      </w:pPr>
      <w:r w:rsidRPr="00A35D65">
        <w:rPr>
          <w:rFonts w:ascii="宋体" w:hAnsi="宋体" w:hint="eastAsia"/>
        </w:rPr>
        <w:t>型和未定型。①髓质型呈坡状隆起，侵及食管壁各层及周围组织，切面灰白色如脑髓，本</w:t>
      </w:r>
    </w:p>
    <w:p w:rsidR="007F6DC5" w:rsidRPr="00A35D65" w:rsidRDefault="007F6DC5" w:rsidP="007F6DC5">
      <w:pPr>
        <w:rPr>
          <w:rFonts w:ascii="宋体" w:hAnsi="宋体"/>
        </w:rPr>
      </w:pPr>
      <w:r w:rsidRPr="00A35D65">
        <w:rPr>
          <w:rFonts w:ascii="宋体" w:hAnsi="宋体" w:hint="eastAsia"/>
        </w:rPr>
        <w:t>型多见，恶性程度最高；②蕈伞型多呈圆形或卵圆形，向食管腔内突起，边缘外翻如蕈伞</w:t>
      </w:r>
    </w:p>
    <w:p w:rsidR="007F6DC5" w:rsidRPr="00A35D65" w:rsidRDefault="007F6DC5" w:rsidP="007F6DC5">
      <w:pPr>
        <w:rPr>
          <w:rFonts w:ascii="宋体" w:hAnsi="宋体"/>
        </w:rPr>
      </w:pPr>
      <w:r w:rsidRPr="00A35D65">
        <w:rPr>
          <w:rFonts w:ascii="宋体" w:hAnsi="宋体" w:hint="eastAsia"/>
        </w:rPr>
        <w:t>状，表面常有溃疡，属高分化癌，预后较好；③溃疡型表面常有较深的溃疡，边缘稍隆</w:t>
      </w:r>
    </w:p>
    <w:p w:rsidR="007F6DC5" w:rsidRPr="00A35D65" w:rsidRDefault="007F6DC5" w:rsidP="007F6DC5">
      <w:pPr>
        <w:rPr>
          <w:rFonts w:ascii="宋体" w:hAnsi="宋体"/>
        </w:rPr>
      </w:pPr>
      <w:r w:rsidRPr="00A35D65">
        <w:rPr>
          <w:rFonts w:ascii="宋体" w:hAnsi="宋体" w:hint="eastAsia"/>
        </w:rPr>
        <w:t>起，出血和转移较早，而发生梗阻较晚；④缩窄型呈环形生长，质硬，涉及食管全周，食</w:t>
      </w:r>
    </w:p>
    <w:p w:rsidR="007F6DC5" w:rsidRPr="00A35D65" w:rsidRDefault="007F6DC5" w:rsidP="007F6DC5">
      <w:pPr>
        <w:rPr>
          <w:rFonts w:ascii="宋体" w:hAnsi="宋体"/>
        </w:rPr>
      </w:pPr>
      <w:r w:rsidRPr="00A35D65">
        <w:rPr>
          <w:rFonts w:ascii="宋体" w:hAnsi="宋体" w:hint="eastAsia"/>
        </w:rPr>
        <w:t>管黏膜呈向心性收缩，出现梗阻较早，而出血和转移发生较晚，本型较少见；⑤少数中、</w:t>
      </w:r>
    </w:p>
    <w:p w:rsidR="007F6DC5" w:rsidRPr="00A35D65" w:rsidRDefault="007F6DC5" w:rsidP="007F6DC5">
      <w:pPr>
        <w:rPr>
          <w:rFonts w:ascii="宋体" w:hAnsi="宋体"/>
        </w:rPr>
      </w:pPr>
      <w:r w:rsidRPr="00A35D65">
        <w:rPr>
          <w:rFonts w:ascii="宋体" w:hAnsi="宋体" w:hint="eastAsia"/>
        </w:rPr>
        <w:t>晚期食管癌不能归入上述各型者，称未定型。</w:t>
      </w:r>
    </w:p>
    <w:p w:rsidR="007F6DC5" w:rsidRPr="00A35D65" w:rsidRDefault="007F6DC5" w:rsidP="007F6DC5">
      <w:pPr>
        <w:rPr>
          <w:rFonts w:ascii="宋体" w:hAnsi="宋体"/>
        </w:rPr>
      </w:pPr>
      <w:r w:rsidRPr="00A35D65">
        <w:rPr>
          <w:rFonts w:ascii="宋体" w:hAnsi="宋体" w:hint="eastAsia"/>
        </w:rPr>
        <w:t xml:space="preserve">    (三)组织学分类</w:t>
      </w:r>
    </w:p>
    <w:p w:rsidR="007F6DC5" w:rsidRPr="00A35D65" w:rsidRDefault="007F6DC5" w:rsidP="007F6DC5">
      <w:pPr>
        <w:rPr>
          <w:rFonts w:ascii="宋体" w:hAnsi="宋体"/>
        </w:rPr>
      </w:pPr>
      <w:r w:rsidRPr="00A35D65">
        <w:rPr>
          <w:rFonts w:ascii="宋体" w:hAnsi="宋体" w:hint="eastAsia"/>
        </w:rPr>
        <w:t xml:space="preserve">    我国约占90％为鳞状细胞癌。少数为腺癌，来自Barrett食管或食管异位胃黏膜的柱</w:t>
      </w:r>
    </w:p>
    <w:p w:rsidR="007F6DC5" w:rsidRPr="00A35D65" w:rsidRDefault="007F6DC5" w:rsidP="007F6DC5">
      <w:pPr>
        <w:rPr>
          <w:rFonts w:ascii="宋体" w:hAnsi="宋体"/>
        </w:rPr>
      </w:pPr>
      <w:r w:rsidRPr="00A35D65">
        <w:rPr>
          <w:rFonts w:ascii="宋体" w:hAnsi="宋体" w:hint="eastAsia"/>
        </w:rPr>
        <w:t>状上皮。另有少数为恶性程度高的未分化癌。</w:t>
      </w:r>
    </w:p>
    <w:p w:rsidR="007F6DC5" w:rsidRPr="00A35D65" w:rsidRDefault="007F6DC5" w:rsidP="007F6DC5">
      <w:pPr>
        <w:rPr>
          <w:rFonts w:ascii="宋体" w:hAnsi="宋体"/>
        </w:rPr>
      </w:pPr>
      <w:r w:rsidRPr="00A35D65">
        <w:rPr>
          <w:rFonts w:ascii="宋体" w:hAnsi="宋体" w:hint="eastAsia"/>
        </w:rPr>
        <w:t xml:space="preserve">    (四)食管癌的扩散和转移方式</w:t>
      </w:r>
    </w:p>
    <w:p w:rsidR="007F6DC5" w:rsidRPr="00A35D65" w:rsidRDefault="007F6DC5" w:rsidP="007F6DC5">
      <w:pPr>
        <w:rPr>
          <w:rFonts w:ascii="宋体" w:hAnsi="宋体"/>
        </w:rPr>
      </w:pPr>
      <w:r w:rsidRPr="00A35D65">
        <w:rPr>
          <w:rFonts w:ascii="宋体" w:hAnsi="宋体" w:hint="eastAsia"/>
        </w:rPr>
        <w:t xml:space="preserve">    ①直接扩散：早中期食管癌主要为壁内扩散；因食管无浆膜层，容易直接侵犯其邻近</w:t>
      </w:r>
    </w:p>
    <w:p w:rsidR="007F6DC5" w:rsidRPr="00A35D65" w:rsidRDefault="007F6DC5" w:rsidP="007F6DC5">
      <w:pPr>
        <w:rPr>
          <w:rFonts w:ascii="宋体" w:hAnsi="宋体"/>
        </w:rPr>
      </w:pPr>
      <w:r w:rsidRPr="00A35D65">
        <w:rPr>
          <w:rFonts w:ascii="宋体" w:hAnsi="宋体" w:hint="eastAsia"/>
        </w:rPr>
        <w:t>器官；②淋巴转移是食管癌转移的主要方式；③晚期血行转移至肝、肺、骨、肾、肾上</w:t>
      </w:r>
    </w:p>
    <w:p w:rsidR="007F6DC5" w:rsidRPr="00A35D65" w:rsidRDefault="007F6DC5" w:rsidP="007F6DC5">
      <w:pPr>
        <w:rPr>
          <w:rFonts w:ascii="宋体" w:hAnsi="宋体"/>
        </w:rPr>
      </w:pPr>
      <w:r w:rsidRPr="00A35D65">
        <w:rPr>
          <w:rFonts w:ascii="宋体" w:hAnsi="宋体" w:hint="eastAsia"/>
        </w:rPr>
        <w:t>腺、脑等处。</w:t>
      </w:r>
    </w:p>
    <w:p w:rsidR="007F6DC5" w:rsidRPr="00A35D65" w:rsidRDefault="007F6DC5" w:rsidP="007F6DC5">
      <w:pPr>
        <w:rPr>
          <w:rFonts w:ascii="宋体" w:hAnsi="宋体"/>
        </w:rPr>
      </w:pPr>
      <w:r w:rsidRPr="00A35D65">
        <w:rPr>
          <w:rFonts w:ascii="宋体" w:hAnsi="宋体" w:hint="eastAsia"/>
        </w:rPr>
        <w:t xml:space="preserve">    【临床表现】</w:t>
      </w:r>
    </w:p>
    <w:p w:rsidR="007F6DC5" w:rsidRPr="00A35D65" w:rsidRDefault="007F6DC5" w:rsidP="007F6DC5">
      <w:pPr>
        <w:rPr>
          <w:rFonts w:ascii="宋体" w:hAnsi="宋体"/>
        </w:rPr>
      </w:pPr>
      <w:r w:rsidRPr="00A35D65">
        <w:rPr>
          <w:rFonts w:ascii="宋体" w:hAnsi="宋体" w:hint="eastAsia"/>
        </w:rPr>
        <w:t xml:space="preserve">    (一)食管癌的早期症状</w:t>
      </w:r>
    </w:p>
    <w:p w:rsidR="007F6DC5" w:rsidRPr="00A35D65" w:rsidRDefault="007F6DC5" w:rsidP="007F6DC5">
      <w:pPr>
        <w:rPr>
          <w:rFonts w:ascii="宋体" w:hAnsi="宋体"/>
        </w:rPr>
      </w:pPr>
      <w:r w:rsidRPr="00A35D65">
        <w:rPr>
          <w:rFonts w:ascii="宋体" w:hAnsi="宋体" w:hint="eastAsia"/>
        </w:rPr>
        <w:t xml:space="preserve">    早期食管癌症状多不典型，易被忽略。主要症状为胸骨后不适、烧灼感、针刺样或牵</w:t>
      </w:r>
    </w:p>
    <w:p w:rsidR="007F6DC5" w:rsidRPr="00A35D65" w:rsidRDefault="007F6DC5" w:rsidP="007F6DC5">
      <w:pPr>
        <w:rPr>
          <w:rFonts w:ascii="宋体" w:hAnsi="宋体"/>
        </w:rPr>
      </w:pPr>
      <w:r w:rsidRPr="00A35D65">
        <w:rPr>
          <w:rFonts w:ascii="宋体" w:hAnsi="宋体" w:hint="eastAsia"/>
        </w:rPr>
        <w:t>◇蒸》霎l燎雾群零簪?丽  i；  i j</w:t>
      </w:r>
    </w:p>
    <w:p w:rsidR="007F6DC5" w:rsidRPr="00A35D65" w:rsidRDefault="007F6DC5" w:rsidP="007F6DC5">
      <w:pPr>
        <w:rPr>
          <w:rFonts w:ascii="宋体" w:hAnsi="宋体"/>
        </w:rPr>
      </w:pPr>
      <w:r w:rsidRPr="00A35D65">
        <w:rPr>
          <w:rFonts w:ascii="宋体" w:hAnsi="宋体" w:hint="eastAsia"/>
        </w:rPr>
        <w:t>拉样痛，进食通过缓慢并有滞留的感觉或轻度哽噎感。早期症状时轻时重，症状持续时间</w:t>
      </w:r>
    </w:p>
    <w:p w:rsidR="007F6DC5" w:rsidRPr="00A35D65" w:rsidRDefault="007F6DC5" w:rsidP="007F6DC5">
      <w:pPr>
        <w:rPr>
          <w:rFonts w:ascii="宋体" w:hAnsi="宋体"/>
        </w:rPr>
      </w:pPr>
      <w:r w:rsidRPr="00A35D65">
        <w:rPr>
          <w:rFonts w:ascii="宋体" w:hAnsi="宋体" w:hint="eastAsia"/>
        </w:rPr>
        <w:lastRenderedPageBreak/>
        <w:t>长短不一，甚至可无症状。</w:t>
      </w:r>
    </w:p>
    <w:p w:rsidR="007F6DC5" w:rsidRPr="00A35D65" w:rsidRDefault="007F6DC5" w:rsidP="007F6DC5">
      <w:pPr>
        <w:rPr>
          <w:rFonts w:ascii="宋体" w:hAnsi="宋体"/>
        </w:rPr>
      </w:pPr>
      <w:r w:rsidRPr="00A35D65">
        <w:rPr>
          <w:rFonts w:ascii="宋体" w:hAnsi="宋体" w:hint="eastAsia"/>
        </w:rPr>
        <w:t xml:space="preserve">    (二)食管癌的中晚期症状</w:t>
      </w:r>
    </w:p>
    <w:p w:rsidR="007F6DC5" w:rsidRPr="00A35D65" w:rsidRDefault="007F6DC5" w:rsidP="007F6DC5">
      <w:pPr>
        <w:rPr>
          <w:rFonts w:ascii="宋体" w:hAnsi="宋体"/>
        </w:rPr>
      </w:pPr>
      <w:r w:rsidRPr="00A35D65">
        <w:rPr>
          <w:rFonts w:ascii="宋体" w:hAnsi="宋体" w:hint="eastAsia"/>
        </w:rPr>
        <w:t xml:space="preserve">    1．进行性咽下困难是绝大多数患者就诊时的主要症状，但却是本病的较晚期表现。</w:t>
      </w:r>
    </w:p>
    <w:p w:rsidR="007F6DC5" w:rsidRPr="00A35D65" w:rsidRDefault="007F6DC5" w:rsidP="007F6DC5">
      <w:pPr>
        <w:rPr>
          <w:rFonts w:ascii="宋体" w:hAnsi="宋体"/>
        </w:rPr>
      </w:pPr>
      <w:r w:rsidRPr="00A35D65">
        <w:rPr>
          <w:rFonts w:ascii="宋体" w:hAnsi="宋体" w:hint="eastAsia"/>
        </w:rPr>
        <w:t>由不能咽下固体食物发展至液体食物亦不能咽下。</w:t>
      </w:r>
    </w:p>
    <w:p w:rsidR="007F6DC5" w:rsidRPr="00A35D65" w:rsidRDefault="007F6DC5" w:rsidP="007F6DC5">
      <w:pPr>
        <w:rPr>
          <w:rFonts w:ascii="宋体" w:hAnsi="宋体"/>
        </w:rPr>
      </w:pPr>
      <w:r w:rsidRPr="00A35D65">
        <w:rPr>
          <w:rFonts w:ascii="宋体" w:hAnsi="宋体" w:hint="eastAsia"/>
        </w:rPr>
        <w:t xml:space="preserve">    2．食物反流  因食管梗阻的近段有扩张与潴留，可发生食物反流，反流物含黏液，</w:t>
      </w:r>
    </w:p>
    <w:p w:rsidR="007F6DC5" w:rsidRPr="00A35D65" w:rsidRDefault="007F6DC5" w:rsidP="007F6DC5">
      <w:pPr>
        <w:rPr>
          <w:rFonts w:ascii="宋体" w:hAnsi="宋体"/>
        </w:rPr>
      </w:pPr>
      <w:r w:rsidRPr="00A35D65">
        <w:rPr>
          <w:rFonts w:ascii="宋体" w:hAnsi="宋体" w:hint="eastAsia"/>
        </w:rPr>
        <w:t>混杂宿食，可呈血性或可见坏死脱落组织块。</w:t>
      </w:r>
    </w:p>
    <w:p w:rsidR="007F6DC5" w:rsidRPr="00A35D65" w:rsidRDefault="007F6DC5" w:rsidP="007F6DC5">
      <w:pPr>
        <w:rPr>
          <w:rFonts w:ascii="宋体" w:hAnsi="宋体"/>
        </w:rPr>
      </w:pPr>
      <w:r w:rsidRPr="00A35D65">
        <w:rPr>
          <w:rFonts w:ascii="宋体" w:hAnsi="宋体" w:hint="eastAsia"/>
        </w:rPr>
        <w:t xml:space="preserve">  3·咽下疼痛系由癌糜烂、溃疡、外侵或近段伴有食管炎所致，进食时尤以进热食</w:t>
      </w:r>
    </w:p>
    <w:p w:rsidR="007F6DC5" w:rsidRPr="00A35D65" w:rsidRDefault="007F6DC5" w:rsidP="007F6DC5">
      <w:pPr>
        <w:rPr>
          <w:rFonts w:ascii="宋体" w:hAnsi="宋体"/>
        </w:rPr>
      </w:pPr>
      <w:r w:rsidRPr="00A35D65">
        <w:rPr>
          <w:rFonts w:ascii="宋体" w:hAnsi="宋体" w:hint="eastAsia"/>
        </w:rPr>
        <w:t>或酸性食物后更明显，疼痛可涉及颈、肩胛、前胸和后背等处。</w:t>
      </w:r>
    </w:p>
    <w:p w:rsidR="007F6DC5" w:rsidRPr="00A35D65" w:rsidRDefault="007F6DC5" w:rsidP="007F6DC5">
      <w:pPr>
        <w:rPr>
          <w:rFonts w:ascii="宋体" w:hAnsi="宋体"/>
        </w:rPr>
      </w:pPr>
      <w:r w:rsidRPr="00A35D65">
        <w:rPr>
          <w:rFonts w:ascii="宋体" w:hAnsi="宋体" w:hint="eastAsia"/>
        </w:rPr>
        <w:t xml:space="preserve">    4·其他症状长期摄食不足导致明显的慢性脱水、营养不良、消瘦与恶病质。有左</w:t>
      </w:r>
    </w:p>
    <w:p w:rsidR="007F6DC5" w:rsidRPr="00A35D65" w:rsidRDefault="007F6DC5" w:rsidP="007F6DC5">
      <w:pPr>
        <w:rPr>
          <w:rFonts w:ascii="宋体" w:hAnsi="宋体"/>
        </w:rPr>
      </w:pPr>
      <w:r w:rsidRPr="00A35D65">
        <w:rPr>
          <w:rFonts w:ascii="宋体" w:hAnsi="宋体" w:hint="eastAsia"/>
        </w:rPr>
        <w:t>锁骨上淋巴结肿大，或因癌肿扩散转移引起的其他表现，如压迫喉返神经所致的声嘶、骨</w:t>
      </w:r>
    </w:p>
    <w:p w:rsidR="007F6DC5" w:rsidRPr="00A35D65" w:rsidRDefault="007F6DC5" w:rsidP="007F6DC5">
      <w:pPr>
        <w:rPr>
          <w:rFonts w:ascii="宋体" w:hAnsi="宋体"/>
        </w:rPr>
      </w:pPr>
      <w:r w:rsidRPr="00A35D65">
        <w:rPr>
          <w:rFonts w:ascii="宋体" w:hAnsi="宋体" w:hint="eastAsia"/>
        </w:rPr>
        <w:t>转移引起的疼痛、肝转移引起的黄疸等。当肿瘤侵及相邻器官并发生穿孔时，可发生食管</w:t>
      </w:r>
    </w:p>
    <w:p w:rsidR="007F6DC5" w:rsidRPr="00A35D65" w:rsidRDefault="007F6DC5" w:rsidP="007F6DC5">
      <w:pPr>
        <w:rPr>
          <w:rFonts w:ascii="宋体" w:hAnsi="宋体"/>
        </w:rPr>
      </w:pPr>
      <w:r w:rsidRPr="00A35D65">
        <w:rPr>
          <w:rFonts w:ascii="宋体" w:hAnsi="宋体" w:hint="eastAsia"/>
        </w:rPr>
        <w:t>支气管瘘、纵隔脓肿、肺炎、肺脓肿及主动脉穿破大出血，导致死亡。</w:t>
      </w:r>
    </w:p>
    <w:p w:rsidR="007F6DC5" w:rsidRPr="00A35D65" w:rsidRDefault="007F6DC5" w:rsidP="007F6DC5">
      <w:pPr>
        <w:rPr>
          <w:rFonts w:ascii="宋体" w:hAnsi="宋体"/>
        </w:rPr>
      </w:pPr>
      <w:r w:rsidRPr="00A35D65">
        <w:rPr>
          <w:rFonts w:ascii="宋体" w:hAnsi="宋体" w:hint="eastAsia"/>
        </w:rPr>
        <w:t xml:space="preserve">    (三)体征</w:t>
      </w:r>
    </w:p>
    <w:p w:rsidR="007F6DC5" w:rsidRPr="00A35D65" w:rsidRDefault="007F6DC5" w:rsidP="007F6DC5">
      <w:pPr>
        <w:rPr>
          <w:rFonts w:ascii="宋体" w:hAnsi="宋体"/>
        </w:rPr>
      </w:pPr>
      <w:r w:rsidRPr="00A35D65">
        <w:rPr>
          <w:rFonts w:ascii="宋体" w:hAnsi="宋体" w:hint="eastAsia"/>
        </w:rPr>
        <w:t xml:space="preserve">    早期体征可缺如。晚期则可出现消瘦、</w:t>
      </w:r>
    </w:p>
    <w:p w:rsidR="007F6DC5" w:rsidRPr="00A35D65" w:rsidRDefault="007F6DC5" w:rsidP="007F6DC5">
      <w:pPr>
        <w:rPr>
          <w:rFonts w:ascii="宋体" w:hAnsi="宋体"/>
        </w:rPr>
      </w:pPr>
      <w:r w:rsidRPr="00A35D65">
        <w:rPr>
          <w:rFonts w:ascii="宋体" w:hAnsi="宋体" w:hint="eastAsia"/>
        </w:rPr>
        <w:t>转移时，可触及肿大而坚硬的浅表淋巴结，</w:t>
      </w:r>
    </w:p>
    <w:p w:rsidR="007F6DC5" w:rsidRPr="00A35D65" w:rsidRDefault="007F6DC5" w:rsidP="007F6DC5">
      <w:pPr>
        <w:rPr>
          <w:rFonts w:ascii="宋体" w:hAnsi="宋体"/>
        </w:rPr>
      </w:pPr>
      <w:r w:rsidRPr="00A35D65">
        <w:rPr>
          <w:rFonts w:ascii="宋体" w:hAnsi="宋体" w:hint="eastAsia"/>
        </w:rPr>
        <w:t xml:space="preserve">  【实验室和其他检查】</w:t>
      </w:r>
    </w:p>
    <w:p w:rsidR="007F6DC5" w:rsidRPr="00A35D65" w:rsidRDefault="007F6DC5" w:rsidP="007F6DC5">
      <w:pPr>
        <w:rPr>
          <w:rFonts w:ascii="宋体" w:hAnsi="宋体"/>
        </w:rPr>
      </w:pPr>
      <w:r w:rsidRPr="00A35D65">
        <w:rPr>
          <w:rFonts w:ascii="宋体" w:hAnsi="宋体" w:hint="eastAsia"/>
        </w:rPr>
        <w:t>贫血、营养不良、失水或恶病质等体征。当癌</w:t>
      </w:r>
    </w:p>
    <w:p w:rsidR="007F6DC5" w:rsidRPr="00A35D65" w:rsidRDefault="007F6DC5" w:rsidP="007F6DC5">
      <w:pPr>
        <w:rPr>
          <w:rFonts w:ascii="宋体" w:hAnsi="宋体"/>
        </w:rPr>
      </w:pPr>
      <w:r w:rsidRPr="00A35D65">
        <w:rPr>
          <w:rFonts w:ascii="宋体" w:hAnsi="宋体" w:hint="eastAsia"/>
        </w:rPr>
        <w:t>或肿大而有结节的肝等。</w:t>
      </w:r>
    </w:p>
    <w:p w:rsidR="007F6DC5" w:rsidRPr="00A35D65" w:rsidRDefault="007F6DC5" w:rsidP="007F6DC5">
      <w:pPr>
        <w:rPr>
          <w:rFonts w:ascii="宋体" w:hAnsi="宋体"/>
        </w:rPr>
      </w:pPr>
      <w:r w:rsidRPr="00A35D65">
        <w:rPr>
          <w:rFonts w:ascii="宋体" w:hAnsi="宋体" w:hint="eastAsia"/>
        </w:rPr>
        <w:t xml:space="preserve">    (一)食管黏膜脱落细胞检查</w:t>
      </w:r>
    </w:p>
    <w:p w:rsidR="007F6DC5" w:rsidRPr="00A35D65" w:rsidRDefault="007F6DC5" w:rsidP="007F6DC5">
      <w:pPr>
        <w:rPr>
          <w:rFonts w:ascii="宋体" w:hAnsi="宋体"/>
        </w:rPr>
      </w:pPr>
      <w:r w:rsidRPr="00A35D65">
        <w:rPr>
          <w:rFonts w:ascii="宋体" w:hAnsi="宋体" w:hint="eastAsia"/>
        </w:rPr>
        <w:t xml:space="preserve">    主要用于食管癌高发区现场普查。吞人双腔塑料管线套网气囊细胞采集器，充气后缓</w:t>
      </w:r>
    </w:p>
    <w:p w:rsidR="007F6DC5" w:rsidRPr="00A35D65" w:rsidRDefault="007F6DC5" w:rsidP="007F6DC5">
      <w:pPr>
        <w:rPr>
          <w:rFonts w:ascii="宋体" w:hAnsi="宋体"/>
        </w:rPr>
      </w:pPr>
      <w:r w:rsidRPr="00A35D65">
        <w:rPr>
          <w:rFonts w:ascii="宋体" w:hAnsi="宋体" w:hint="eastAsia"/>
        </w:rPr>
        <w:t>缓拉出气囊。取套网擦取物涂片做细胞学检查，阳性率可达90％以上，常能发现一些早期</w:t>
      </w:r>
    </w:p>
    <w:p w:rsidR="007F6DC5" w:rsidRPr="00A35D65" w:rsidRDefault="007F6DC5" w:rsidP="007F6DC5">
      <w:pPr>
        <w:rPr>
          <w:rFonts w:ascii="宋体" w:hAnsi="宋体"/>
        </w:rPr>
      </w:pPr>
      <w:r w:rsidRPr="00A35D65">
        <w:rPr>
          <w:rFonts w:ascii="宋体" w:hAnsi="宋体" w:hint="eastAsia"/>
        </w:rPr>
        <w:t>病例。</w:t>
      </w:r>
    </w:p>
    <w:p w:rsidR="007F6DC5" w:rsidRPr="00A35D65" w:rsidRDefault="007F6DC5" w:rsidP="007F6DC5">
      <w:pPr>
        <w:rPr>
          <w:rFonts w:ascii="宋体" w:hAnsi="宋体"/>
        </w:rPr>
      </w:pPr>
      <w:r w:rsidRPr="00A35D65">
        <w:rPr>
          <w:rFonts w:ascii="宋体" w:hAnsi="宋体" w:hint="eastAsia"/>
        </w:rPr>
        <w:t xml:space="preserve">    (二)内镜检查与活组织检查</w:t>
      </w:r>
    </w:p>
    <w:p w:rsidR="007F6DC5" w:rsidRPr="00A35D65" w:rsidRDefault="007F6DC5" w:rsidP="007F6DC5">
      <w:pPr>
        <w:rPr>
          <w:rFonts w:ascii="宋体" w:hAnsi="宋体"/>
        </w:rPr>
      </w:pPr>
      <w:r w:rsidRPr="00A35D65">
        <w:rPr>
          <w:rFonts w:ascii="宋体" w:hAnsi="宋体" w:hint="eastAsia"/>
        </w:rPr>
        <w:t xml:space="preserve">    是发现与诊断食管癌首选方法。可直接观察病灶的形态，并可在直视下作活组织病理</w:t>
      </w:r>
    </w:p>
    <w:p w:rsidR="007F6DC5" w:rsidRPr="00A35D65" w:rsidRDefault="007F6DC5" w:rsidP="007F6DC5">
      <w:pPr>
        <w:rPr>
          <w:rFonts w:ascii="宋体" w:hAnsi="宋体"/>
        </w:rPr>
      </w:pPr>
      <w:r w:rsidRPr="00A35D65">
        <w:rPr>
          <w:rFonts w:ascii="宋体" w:hAnsi="宋体" w:hint="eastAsia"/>
        </w:rPr>
        <w:t>学检查，以确定诊断。内镜下食管黏膜染色法有助于提高早期食管癌的检出率。用甲苯胺</w:t>
      </w:r>
    </w:p>
    <w:p w:rsidR="007F6DC5" w:rsidRPr="00A35D65" w:rsidRDefault="007F6DC5" w:rsidP="007F6DC5">
      <w:pPr>
        <w:rPr>
          <w:rFonts w:ascii="宋体" w:hAnsi="宋体"/>
        </w:rPr>
      </w:pPr>
      <w:r w:rsidRPr="00A35D65">
        <w:rPr>
          <w:rFonts w:ascii="宋体" w:hAnsi="宋体" w:hint="eastAsia"/>
        </w:rPr>
        <w:t>蓝染色，食管黏膜不着色，但癌组织可染成蓝色；用Lugol碘液，正常鳞状细胞因含糖原</w:t>
      </w:r>
    </w:p>
    <w:p w:rsidR="007F6DC5" w:rsidRPr="00A35D65" w:rsidRDefault="007F6DC5" w:rsidP="007F6DC5">
      <w:pPr>
        <w:rPr>
          <w:rFonts w:ascii="宋体" w:hAnsi="宋体"/>
        </w:rPr>
      </w:pPr>
      <w:r w:rsidRPr="00A35D65">
        <w:rPr>
          <w:rFonts w:ascii="宋体" w:hAnsi="宋体" w:hint="eastAsia"/>
        </w:rPr>
        <w:t>而着棕褐色，病变黏膜则不着色。</w:t>
      </w:r>
    </w:p>
    <w:p w:rsidR="007F6DC5" w:rsidRPr="00A35D65" w:rsidRDefault="007F6DC5" w:rsidP="007F6DC5">
      <w:pPr>
        <w:rPr>
          <w:rFonts w:ascii="宋体" w:hAnsi="宋体"/>
        </w:rPr>
      </w:pPr>
      <w:r w:rsidRPr="00A35D65">
        <w:rPr>
          <w:rFonts w:ascii="宋体" w:hAnsi="宋体" w:hint="eastAsia"/>
        </w:rPr>
        <w:t xml:space="preserve">    (三)食管x线检查</w:t>
      </w:r>
    </w:p>
    <w:p w:rsidR="007F6DC5" w:rsidRPr="00A35D65" w:rsidRDefault="007F6DC5" w:rsidP="007F6DC5">
      <w:pPr>
        <w:rPr>
          <w:rFonts w:ascii="宋体" w:hAnsi="宋体"/>
        </w:rPr>
      </w:pPr>
      <w:r w:rsidRPr="00A35D65">
        <w:rPr>
          <w:rFonts w:ascii="宋体" w:hAnsi="宋体" w:hint="eastAsia"/>
        </w:rPr>
        <w:t xml:space="preserve">    早期食管癌x线钡餐造影的征象有：①黏膜皱襞增粗，迂曲及中断；②食管边缘毛刺</w:t>
      </w:r>
    </w:p>
    <w:p w:rsidR="007F6DC5" w:rsidRPr="00A35D65" w:rsidRDefault="007F6DC5" w:rsidP="007F6DC5">
      <w:pPr>
        <w:rPr>
          <w:rFonts w:ascii="宋体" w:hAnsi="宋体"/>
        </w:rPr>
      </w:pPr>
      <w:r w:rsidRPr="00A35D65">
        <w:rPr>
          <w:rFonts w:ascii="宋体" w:hAnsi="宋体" w:hint="eastAsia"/>
        </w:rPr>
        <w:t>状；③小充盈缺损与小龛影；④局限性管壁僵硬或有钡剂滞留。中晚期病例可见病变处管</w:t>
      </w:r>
    </w:p>
    <w:p w:rsidR="007F6DC5" w:rsidRPr="00A35D65" w:rsidRDefault="007F6DC5" w:rsidP="007F6DC5">
      <w:pPr>
        <w:rPr>
          <w:rFonts w:ascii="宋体" w:hAnsi="宋体"/>
        </w:rPr>
      </w:pPr>
      <w:r w:rsidRPr="00A35D65">
        <w:rPr>
          <w:rFonts w:ascii="宋体" w:hAnsi="宋体" w:hint="eastAsia"/>
        </w:rPr>
        <w:t>腔不规则狭窄、充盈缺损、管壁蠕动消失、黏膜紊乱、软组织影以及腔内型的巨大充盈</w:t>
      </w:r>
    </w:p>
    <w:p w:rsidR="007F6DC5" w:rsidRPr="00A35D65" w:rsidRDefault="007F6DC5" w:rsidP="007F6DC5">
      <w:pPr>
        <w:rPr>
          <w:rFonts w:ascii="宋体" w:hAnsi="宋体"/>
        </w:rPr>
      </w:pPr>
      <w:r w:rsidRPr="00A35D65">
        <w:rPr>
          <w:rFonts w:ascii="宋体" w:hAnsi="宋体" w:hint="eastAsia"/>
        </w:rPr>
        <w:t>缺损。</w:t>
      </w:r>
    </w:p>
    <w:p w:rsidR="007F6DC5" w:rsidRPr="00A35D65" w:rsidRDefault="007F6DC5" w:rsidP="007F6DC5">
      <w:pPr>
        <w:rPr>
          <w:rFonts w:ascii="宋体" w:hAnsi="宋体"/>
        </w:rPr>
      </w:pPr>
      <w:r w:rsidRPr="00A35D65">
        <w:rPr>
          <w:rFonts w:ascii="宋体" w:hAnsi="宋体" w:hint="eastAsia"/>
        </w:rPr>
        <w:t xml:space="preserve">    (四)食管CI'扫描检查</w:t>
      </w:r>
    </w:p>
    <w:p w:rsidR="007F6DC5" w:rsidRPr="00A35D65" w:rsidRDefault="007F6DC5" w:rsidP="007F6DC5">
      <w:pPr>
        <w:rPr>
          <w:rFonts w:ascii="宋体" w:hAnsi="宋体"/>
        </w:rPr>
      </w:pPr>
      <w:r w:rsidRPr="00A35D65">
        <w:rPr>
          <w:rFonts w:ascii="宋体" w:hAnsi="宋体" w:hint="eastAsia"/>
        </w:rPr>
        <w:t xml:space="preserve">    可清晰显示食管与邻近纵隔器官的关系。如食管壁厚度&gt;5mm，与周围器官分界模</w:t>
      </w:r>
    </w:p>
    <w:p w:rsidR="007F6DC5" w:rsidRPr="00A35D65" w:rsidRDefault="007F6DC5" w:rsidP="007F6DC5">
      <w:pPr>
        <w:rPr>
          <w:rFonts w:ascii="宋体" w:hAnsi="宋体"/>
        </w:rPr>
      </w:pPr>
      <w:r w:rsidRPr="00A35D65">
        <w:rPr>
          <w:rFonts w:ascii="宋体" w:hAnsi="宋体" w:hint="eastAsia"/>
        </w:rPr>
        <w:t>糊，表示有食管病变存在。cT有助于制定外科手术方式，放疗的靶区及放疗计划。但CT</w:t>
      </w:r>
    </w:p>
    <w:p w:rsidR="007F6DC5" w:rsidRPr="00A35D65" w:rsidRDefault="007F6DC5" w:rsidP="007F6DC5">
      <w:pPr>
        <w:rPr>
          <w:rFonts w:ascii="宋体" w:hAnsi="宋体"/>
        </w:rPr>
      </w:pPr>
      <w:r w:rsidRPr="00A35D65">
        <w:rPr>
          <w:rFonts w:ascii="宋体" w:hAnsi="宋体" w:hint="eastAsia"/>
        </w:rPr>
        <w:t>扫描难以发现早期食管癌。    。</w:t>
      </w:r>
    </w:p>
    <w:p w:rsidR="007F6DC5" w:rsidRPr="00A35D65" w:rsidRDefault="007F6DC5" w:rsidP="007F6DC5">
      <w:pPr>
        <w:rPr>
          <w:rFonts w:ascii="宋体" w:hAnsi="宋体"/>
        </w:rPr>
      </w:pPr>
      <w:r w:rsidRPr="00A35D65">
        <w:rPr>
          <w:rFonts w:ascii="宋体" w:hAnsi="宋体" w:hint="eastAsia"/>
        </w:rPr>
        <w:t xml:space="preserve">    (五)超声内镜</w:t>
      </w:r>
    </w:p>
    <w:p w:rsidR="007F6DC5" w:rsidRPr="00A35D65" w:rsidRDefault="007F6DC5" w:rsidP="007F6DC5">
      <w:pPr>
        <w:rPr>
          <w:rFonts w:ascii="宋体" w:hAnsi="宋体"/>
        </w:rPr>
      </w:pPr>
      <w:r w:rsidRPr="00A35D65">
        <w:rPr>
          <w:rFonts w:ascii="宋体" w:hAnsi="宋体" w:hint="eastAsia"/>
        </w:rPr>
        <w:t xml:space="preserve">    能准确判断食管癌的壁内浸润深度、异常肿大的淋巴结以及明确肿瘤对周围器官的浸</w:t>
      </w:r>
    </w:p>
    <w:p w:rsidR="007F6DC5" w:rsidRPr="00A35D65" w:rsidRDefault="007F6DC5" w:rsidP="007F6DC5">
      <w:pPr>
        <w:rPr>
          <w:rFonts w:ascii="宋体" w:hAnsi="宋体"/>
        </w:rPr>
      </w:pPr>
      <w:r w:rsidRPr="00A35D65">
        <w:rPr>
          <w:rFonts w:ascii="宋体" w:hAnsi="宋体" w:hint="eastAsia"/>
        </w:rPr>
        <w:t>润情况。对肿瘤分期、治疗方案的选择以及预后判断有重要意义。</w:t>
      </w:r>
    </w:p>
    <w:p w:rsidR="007F6DC5" w:rsidRPr="00A35D65" w:rsidRDefault="007F6DC5" w:rsidP="007F6DC5">
      <w:pPr>
        <w:rPr>
          <w:rFonts w:ascii="宋体" w:hAnsi="宋体"/>
        </w:rPr>
      </w:pPr>
      <w:r w:rsidRPr="00A35D65">
        <w:rPr>
          <w:rFonts w:ascii="宋体" w:hAnsi="宋体" w:hint="eastAsia"/>
        </w:rPr>
        <w:t xml:space="preserve">  【诊断与鉴别诊断】</w:t>
      </w:r>
    </w:p>
    <w:p w:rsidR="007F6DC5" w:rsidRPr="00A35D65" w:rsidRDefault="007F6DC5" w:rsidP="007F6DC5">
      <w:pPr>
        <w:rPr>
          <w:rFonts w:ascii="宋体" w:hAnsi="宋体"/>
        </w:rPr>
      </w:pPr>
      <w:r w:rsidRPr="00A35D65">
        <w:rPr>
          <w:rFonts w:ascii="宋体" w:hAnsi="宋体" w:hint="eastAsia"/>
        </w:rPr>
        <w:t xml:space="preserve">  食管癌的早期发现和早期诊断十分重要。凡年龄在50岁以上(高发区在40岁以上)，</w:t>
      </w:r>
    </w:p>
    <w:p w:rsidR="007F6DC5" w:rsidRPr="00A35D65" w:rsidRDefault="007F6DC5" w:rsidP="007F6DC5">
      <w:pPr>
        <w:rPr>
          <w:rFonts w:ascii="宋体" w:hAnsi="宋体"/>
        </w:rPr>
      </w:pPr>
      <w:r w:rsidRPr="00A35D65">
        <w:rPr>
          <w:rFonts w:ascii="宋体" w:hAnsi="宋体" w:hint="eastAsia"/>
        </w:rPr>
        <w:t>出现进食后胸骨后停滞感或咽下困难者，应及时做有关检查，以明确诊断。通过详细的病</w:t>
      </w:r>
    </w:p>
    <w:p w:rsidR="007F6DC5" w:rsidRPr="00A35D65" w:rsidRDefault="007F6DC5" w:rsidP="007F6DC5">
      <w:pPr>
        <w:rPr>
          <w:rFonts w:ascii="宋体" w:hAnsi="宋体"/>
        </w:rPr>
      </w:pPr>
      <w:r w:rsidRPr="00A35D65">
        <w:rPr>
          <w:rFonts w:ascii="宋体" w:hAnsi="宋体" w:hint="eastAsia"/>
        </w:rPr>
        <w:t>史询问、症状分析和实验室检查等，确诊一般无困难。</w:t>
      </w:r>
    </w:p>
    <w:p w:rsidR="007F6DC5" w:rsidRPr="00A35D65" w:rsidRDefault="007F6DC5" w:rsidP="007F6DC5">
      <w:pPr>
        <w:rPr>
          <w:rFonts w:ascii="宋体" w:hAnsi="宋体"/>
        </w:rPr>
      </w:pPr>
      <w:r w:rsidRPr="00A35D65">
        <w:rPr>
          <w:rFonts w:ascii="宋体" w:hAnsi="宋体" w:hint="eastAsia"/>
        </w:rPr>
        <w:t>第三章食管癌</w:t>
      </w:r>
    </w:p>
    <w:p w:rsidR="007F6DC5" w:rsidRPr="00A35D65" w:rsidRDefault="007F6DC5" w:rsidP="007F6DC5">
      <w:pPr>
        <w:rPr>
          <w:rFonts w:ascii="宋体" w:hAnsi="宋体"/>
        </w:rPr>
      </w:pPr>
      <w:r w:rsidRPr="00A35D65">
        <w:rPr>
          <w:rFonts w:ascii="宋体" w:hAnsi="宋体" w:hint="eastAsia"/>
        </w:rPr>
        <w:lastRenderedPageBreak/>
        <w:t xml:space="preserve">    釜别侈断包估卜夕U炔炳：</w:t>
      </w:r>
    </w:p>
    <w:p w:rsidR="007F6DC5" w:rsidRPr="00A35D65" w:rsidRDefault="007F6DC5" w:rsidP="007F6DC5">
      <w:pPr>
        <w:rPr>
          <w:rFonts w:ascii="宋体" w:hAnsi="宋体"/>
        </w:rPr>
      </w:pPr>
      <w:r w:rsidRPr="00A35D65">
        <w:rPr>
          <w:rFonts w:ascii="宋体" w:hAnsi="宋体" w:hint="eastAsia"/>
        </w:rPr>
        <w:t xml:space="preserve">    (一)食管贲门失弛缓症</w:t>
      </w:r>
    </w:p>
    <w:p w:rsidR="007F6DC5" w:rsidRPr="00A35D65" w:rsidRDefault="007F6DC5" w:rsidP="007F6DC5">
      <w:pPr>
        <w:rPr>
          <w:rFonts w:ascii="宋体" w:hAnsi="宋体"/>
        </w:rPr>
      </w:pPr>
      <w:r w:rsidRPr="00A35D65">
        <w:rPr>
          <w:rFonts w:ascii="宋体" w:hAnsi="宋体" w:hint="eastAsia"/>
        </w:rPr>
        <w:t xml:space="preserve">    是由于食管神经肌间神经丛等病变，引起食管下段括约肌松弛障碍所致的疾病。临床</w:t>
      </w:r>
    </w:p>
    <w:p w:rsidR="007F6DC5" w:rsidRPr="00A35D65" w:rsidRDefault="007F6DC5" w:rsidP="007F6DC5">
      <w:pPr>
        <w:rPr>
          <w:rFonts w:ascii="宋体" w:hAnsi="宋体"/>
        </w:rPr>
      </w:pPr>
      <w:r w:rsidRPr="00A35D65">
        <w:rPr>
          <w:rFonts w:ascii="宋体" w:hAnsi="宋体" w:hint="eastAsia"/>
        </w:rPr>
        <w:t>表现为间歇性咽下困难、食物反流和下端胸骨后不适或疼痛，病程较长，多无进行性消</w:t>
      </w:r>
    </w:p>
    <w:p w:rsidR="007F6DC5" w:rsidRPr="00A35D65" w:rsidRDefault="007F6DC5" w:rsidP="007F6DC5">
      <w:pPr>
        <w:rPr>
          <w:rFonts w:ascii="宋体" w:hAnsi="宋体"/>
        </w:rPr>
      </w:pPr>
      <w:r w:rsidRPr="00A35D65">
        <w:rPr>
          <w:rFonts w:ascii="宋体" w:hAnsi="宋体" w:hint="eastAsia"/>
        </w:rPr>
        <w:t>瘦。X线吞钡检查见贲门梗阻呈漏斗或鸟嘴状，边缘光滑，食管下段明显扩张，吸入亚硝</w:t>
      </w:r>
    </w:p>
    <w:p w:rsidR="007F6DC5" w:rsidRPr="00A35D65" w:rsidRDefault="007F6DC5" w:rsidP="007F6DC5">
      <w:pPr>
        <w:rPr>
          <w:rFonts w:ascii="宋体" w:hAnsi="宋体"/>
        </w:rPr>
      </w:pPr>
      <w:r w:rsidRPr="00A35D65">
        <w:rPr>
          <w:rFonts w:ascii="宋体" w:hAnsi="宋体" w:hint="eastAsia"/>
        </w:rPr>
        <w:t>酸异戊酯或口服、舌下含化硝酸异山梨酯5～10mg可使贲门弛缓，钡剂随即通过。</w:t>
      </w:r>
    </w:p>
    <w:p w:rsidR="007F6DC5" w:rsidRPr="00A35D65" w:rsidRDefault="007F6DC5" w:rsidP="007F6DC5">
      <w:pPr>
        <w:rPr>
          <w:rFonts w:ascii="宋体" w:hAnsi="宋体"/>
        </w:rPr>
      </w:pPr>
      <w:r w:rsidRPr="00A35D65">
        <w:rPr>
          <w:rFonts w:ascii="宋体" w:hAnsi="宋体" w:hint="eastAsia"/>
        </w:rPr>
        <w:t xml:space="preserve">    (二)胃食管反流病</w:t>
      </w:r>
    </w:p>
    <w:p w:rsidR="007F6DC5" w:rsidRPr="00A35D65" w:rsidRDefault="007F6DC5" w:rsidP="007F6DC5">
      <w:pPr>
        <w:rPr>
          <w:rFonts w:ascii="宋体" w:hAnsi="宋体"/>
        </w:rPr>
      </w:pPr>
      <w:r w:rsidRPr="00A35D65">
        <w:rPr>
          <w:rFonts w:ascii="宋体" w:hAnsi="宋体" w:hint="eastAsia"/>
        </w:rPr>
        <w:t xml:space="preserve">    是指胃十二指肠内容物反流人食管引起的病症。表现为烧心、吞咽性疼痛或吞咽困</w:t>
      </w:r>
    </w:p>
    <w:p w:rsidR="007F6DC5" w:rsidRPr="00A35D65" w:rsidRDefault="007F6DC5" w:rsidP="007F6DC5">
      <w:pPr>
        <w:rPr>
          <w:rFonts w:ascii="宋体" w:hAnsi="宋体"/>
        </w:rPr>
      </w:pPr>
      <w:r w:rsidRPr="00A35D65">
        <w:rPr>
          <w:rFonts w:ascii="宋体" w:hAnsi="宋体" w:hint="eastAsia"/>
        </w:rPr>
        <w:t>难。内镜检查可有黏膜炎症，糜烂或溃疡，但无肿瘤证据。</w:t>
      </w:r>
    </w:p>
    <w:p w:rsidR="007F6DC5" w:rsidRPr="00A35D65" w:rsidRDefault="007F6DC5" w:rsidP="007F6DC5">
      <w:pPr>
        <w:rPr>
          <w:rFonts w:ascii="宋体" w:hAnsi="宋体"/>
        </w:rPr>
      </w:pPr>
      <w:r w:rsidRPr="00A35D65">
        <w:rPr>
          <w:rFonts w:ascii="宋体" w:hAnsi="宋体" w:hint="eastAsia"/>
        </w:rPr>
        <w:t xml:space="preserve">    (三)食管良性狭窄</w:t>
      </w:r>
    </w:p>
    <w:p w:rsidR="007F6DC5" w:rsidRPr="00A35D65" w:rsidRDefault="007F6DC5" w:rsidP="007F6DC5">
      <w:pPr>
        <w:rPr>
          <w:rFonts w:ascii="宋体" w:hAnsi="宋体"/>
        </w:rPr>
      </w:pPr>
      <w:r w:rsidRPr="00A35D65">
        <w:rPr>
          <w:rFonts w:ascii="宋体" w:hAnsi="宋体" w:hint="eastAsia"/>
        </w:rPr>
        <w:t xml:space="preserve">    一般由腐蚀性或反流性食管炎所致，也可因长期留置胃管、食管手术或食管胃手术引</w:t>
      </w:r>
    </w:p>
    <w:p w:rsidR="007F6DC5" w:rsidRPr="00A35D65" w:rsidRDefault="007F6DC5" w:rsidP="007F6DC5">
      <w:pPr>
        <w:rPr>
          <w:rFonts w:ascii="宋体" w:hAnsi="宋体"/>
        </w:rPr>
      </w:pPr>
      <w:r w:rsidRPr="00A35D65">
        <w:rPr>
          <w:rFonts w:ascii="宋体" w:hAnsi="宋体" w:hint="eastAsia"/>
        </w:rPr>
        <w:t>起。X线吞钡可见食管狭窄、黏膜消失、管壁僵硬，狭窄与正常食管段过渡、边缘整齐、</w:t>
      </w:r>
    </w:p>
    <w:p w:rsidR="007F6DC5" w:rsidRPr="00A35D65" w:rsidRDefault="007F6DC5" w:rsidP="007F6DC5">
      <w:pPr>
        <w:rPr>
          <w:rFonts w:ascii="宋体" w:hAnsi="宋体"/>
        </w:rPr>
      </w:pPr>
      <w:r w:rsidRPr="00A35D65">
        <w:rPr>
          <w:rFonts w:ascii="宋体" w:hAnsi="宋体" w:hint="eastAsia"/>
        </w:rPr>
        <w:t>无钡影残缺征。内镜检查可确定诊断。</w:t>
      </w:r>
    </w:p>
    <w:p w:rsidR="007F6DC5" w:rsidRPr="00A35D65" w:rsidRDefault="007F6DC5" w:rsidP="007F6DC5">
      <w:pPr>
        <w:rPr>
          <w:rFonts w:ascii="宋体" w:hAnsi="宋体"/>
        </w:rPr>
      </w:pPr>
      <w:r w:rsidRPr="00A35D65">
        <w:rPr>
          <w:rFonts w:ascii="宋体" w:hAnsi="宋体" w:hint="eastAsia"/>
        </w:rPr>
        <w:t xml:space="preserve">    (四)其他</w:t>
      </w:r>
    </w:p>
    <w:p w:rsidR="007F6DC5" w:rsidRPr="00A35D65" w:rsidRDefault="007F6DC5" w:rsidP="007F6DC5">
      <w:pPr>
        <w:rPr>
          <w:rFonts w:ascii="宋体" w:hAnsi="宋体"/>
        </w:rPr>
      </w:pPr>
      <w:r w:rsidRPr="00A35D65">
        <w:rPr>
          <w:rFonts w:ascii="宋体" w:hAnsi="宋体" w:hint="eastAsia"/>
        </w:rPr>
        <w:t xml:space="preserve">    尚需与食管平滑肌瘤、食管裂孑L疝、食管静脉曲张、纵隔肿瘤、食管周围淋巴结肿</w:t>
      </w:r>
    </w:p>
    <w:p w:rsidR="007F6DC5" w:rsidRPr="00A35D65" w:rsidRDefault="007F6DC5" w:rsidP="007F6DC5">
      <w:pPr>
        <w:rPr>
          <w:rFonts w:ascii="宋体" w:hAnsi="宋体"/>
        </w:rPr>
      </w:pPr>
      <w:r w:rsidRPr="00A35D65">
        <w:rPr>
          <w:rFonts w:ascii="宋体" w:hAnsi="宋体" w:hint="eastAsia"/>
        </w:rPr>
        <w:t>大、左心房明显增大、主动脉瘤外压食管造成狭窄而产生的吞咽困难相鉴别。癔球症患者</w:t>
      </w:r>
    </w:p>
    <w:p w:rsidR="007F6DC5" w:rsidRPr="00A35D65" w:rsidRDefault="007F6DC5" w:rsidP="007F6DC5">
      <w:pPr>
        <w:rPr>
          <w:rFonts w:ascii="宋体" w:hAnsi="宋体"/>
        </w:rPr>
      </w:pPr>
      <w:r w:rsidRPr="00A35D65">
        <w:rPr>
          <w:rFonts w:ascii="宋体" w:hAnsi="宋体" w:hint="eastAsia"/>
        </w:rPr>
        <w:t>多为女性，时有咽部球样异物感，进食时消失，常有精神因素诱发，无器质性食管病变。</w:t>
      </w:r>
    </w:p>
    <w:p w:rsidR="007F6DC5" w:rsidRPr="00A35D65" w:rsidRDefault="007F6DC5" w:rsidP="007F6DC5">
      <w:pPr>
        <w:rPr>
          <w:rFonts w:ascii="宋体" w:hAnsi="宋体"/>
        </w:rPr>
      </w:pPr>
      <w:r w:rsidRPr="00A35D65">
        <w:rPr>
          <w:rFonts w:ascii="宋体" w:hAnsi="宋体" w:hint="eastAsia"/>
        </w:rPr>
        <w:t xml:space="preserve">    【治疗】</w:t>
      </w:r>
    </w:p>
    <w:p w:rsidR="007F6DC5" w:rsidRPr="00A35D65" w:rsidRDefault="007F6DC5" w:rsidP="007F6DC5">
      <w:pPr>
        <w:rPr>
          <w:rFonts w:ascii="宋体" w:hAnsi="宋体"/>
        </w:rPr>
      </w:pPr>
      <w:r w:rsidRPr="00A35D65">
        <w:rPr>
          <w:rFonts w:ascii="宋体" w:hAnsi="宋体" w:hint="eastAsia"/>
        </w:rPr>
        <w:t xml:space="preserve">    本病的根治关键在于对食管癌的早期诊断。治疗方法包括手术、放疗、化疗、内镜下</w:t>
      </w:r>
    </w:p>
    <w:p w:rsidR="007F6DC5" w:rsidRPr="00A35D65" w:rsidRDefault="007F6DC5" w:rsidP="007F6DC5">
      <w:pPr>
        <w:rPr>
          <w:rFonts w:ascii="宋体" w:hAnsi="宋体"/>
        </w:rPr>
      </w:pPr>
      <w:r w:rsidRPr="00A35D65">
        <w:rPr>
          <w:rFonts w:ascii="宋体" w:hAnsi="宋体" w:hint="eastAsia"/>
        </w:rPr>
        <w:t>治疗和综合治疗。</w:t>
      </w:r>
    </w:p>
    <w:p w:rsidR="007F6DC5" w:rsidRPr="00A35D65" w:rsidRDefault="007F6DC5" w:rsidP="007F6DC5">
      <w:pPr>
        <w:rPr>
          <w:rFonts w:ascii="宋体" w:hAnsi="宋体"/>
        </w:rPr>
      </w:pPr>
      <w:r w:rsidRPr="00A35D65">
        <w:rPr>
          <w:rFonts w:ascii="宋体" w:hAnsi="宋体" w:hint="eastAsia"/>
        </w:rPr>
        <w:t xml:space="preserve">    (一)手术治疗</w:t>
      </w:r>
    </w:p>
    <w:p w:rsidR="007F6DC5" w:rsidRPr="00A35D65" w:rsidRDefault="007F6DC5" w:rsidP="007F6DC5">
      <w:pPr>
        <w:rPr>
          <w:rFonts w:ascii="宋体" w:hAnsi="宋体"/>
        </w:rPr>
      </w:pPr>
      <w:r w:rsidRPr="00A35D65">
        <w:rPr>
          <w:rFonts w:ascii="宋体" w:hAnsi="宋体" w:hint="eastAsia"/>
        </w:rPr>
        <w:t xml:space="preserve">    我国食管外科手术切除率已达80％～90％，术后5年存活率已达30％以上，而早期</w:t>
      </w:r>
    </w:p>
    <w:p w:rsidR="007F6DC5" w:rsidRPr="00A35D65" w:rsidRDefault="007F6DC5" w:rsidP="007F6DC5">
      <w:pPr>
        <w:rPr>
          <w:rFonts w:ascii="宋体" w:hAnsi="宋体"/>
        </w:rPr>
      </w:pPr>
      <w:r w:rsidRPr="00A35D65">
        <w:rPr>
          <w:rFonts w:ascii="宋体" w:hAnsi="宋体" w:hint="eastAsia"/>
        </w:rPr>
        <w:t>切除常可达到根治效果。</w:t>
      </w:r>
    </w:p>
    <w:p w:rsidR="007F6DC5" w:rsidRPr="00A35D65" w:rsidRDefault="007F6DC5" w:rsidP="007F6DC5">
      <w:pPr>
        <w:rPr>
          <w:rFonts w:ascii="宋体" w:hAnsi="宋体"/>
        </w:rPr>
      </w:pPr>
      <w:r w:rsidRPr="00A35D65">
        <w:rPr>
          <w:rFonts w:ascii="宋体" w:hAnsi="宋体" w:hint="eastAsia"/>
        </w:rPr>
        <w:t xml:space="preserve">  (二)放射治疗</w:t>
      </w:r>
    </w:p>
    <w:p w:rsidR="007F6DC5" w:rsidRPr="00A35D65" w:rsidRDefault="007F6DC5" w:rsidP="007F6DC5">
      <w:pPr>
        <w:rPr>
          <w:rFonts w:ascii="宋体" w:hAnsi="宋体"/>
        </w:rPr>
      </w:pPr>
      <w:r w:rsidRPr="00A35D65">
        <w:rPr>
          <w:rFonts w:ascii="宋体" w:hAnsi="宋体" w:hint="eastAsia"/>
        </w:rPr>
        <w:t xml:space="preserve">  主要适用于手术难度大的上段食管癌和不能切除的中、下段食管癌。上段食管癌放疗</w:t>
      </w:r>
    </w:p>
    <w:p w:rsidR="007F6DC5" w:rsidRPr="00A35D65" w:rsidRDefault="007F6DC5" w:rsidP="007F6DC5">
      <w:pPr>
        <w:rPr>
          <w:rFonts w:ascii="宋体" w:hAnsi="宋体"/>
        </w:rPr>
      </w:pPr>
      <w:r w:rsidRPr="00A35D65">
        <w:rPr>
          <w:rFonts w:ascii="宋体" w:hAnsi="宋体" w:hint="eastAsia"/>
        </w:rPr>
        <w:t>效果不亚于手术，故放疗作为首选。。。钴治疗的适宜剂量为30～40Gy(3000～4000r·ad)。</w:t>
      </w:r>
    </w:p>
    <w:p w:rsidR="007F6DC5" w:rsidRPr="00A35D65" w:rsidRDefault="007F6DC5" w:rsidP="007F6DC5">
      <w:pPr>
        <w:rPr>
          <w:rFonts w:ascii="宋体" w:hAnsi="宋体"/>
        </w:rPr>
      </w:pPr>
      <w:r w:rsidRPr="00A35D65">
        <w:rPr>
          <w:rFonts w:ascii="宋体" w:hAnsi="宋体" w:hint="eastAsia"/>
        </w:rPr>
        <w:t>手术前放疗可使癌块缩小，提高切除率和存活率。</w:t>
      </w:r>
    </w:p>
    <w:p w:rsidR="007F6DC5" w:rsidRPr="00A35D65" w:rsidRDefault="007F6DC5" w:rsidP="007F6DC5">
      <w:pPr>
        <w:rPr>
          <w:rFonts w:ascii="宋体" w:hAnsi="宋体"/>
        </w:rPr>
      </w:pPr>
      <w:r w:rsidRPr="00A35D65">
        <w:rPr>
          <w:rFonts w:ascii="宋体" w:hAnsi="宋体" w:hint="eastAsia"/>
        </w:rPr>
        <w:t xml:space="preserve">    (三)化疗</w:t>
      </w:r>
    </w:p>
    <w:p w:rsidR="007F6DC5" w:rsidRPr="00A35D65" w:rsidRDefault="007F6DC5" w:rsidP="007F6DC5">
      <w:pPr>
        <w:rPr>
          <w:rFonts w:ascii="宋体" w:hAnsi="宋体"/>
        </w:rPr>
      </w:pPr>
      <w:r w:rsidRPr="00A35D65">
        <w:rPr>
          <w:rFonts w:ascii="宋体" w:hAnsi="宋体" w:hint="eastAsia"/>
        </w:rPr>
        <w:t xml:space="preserve">    一般用于食管癌切除术后，选用药物参阅本篇第六章。单独用化疗效果很差。为提高</w:t>
      </w:r>
    </w:p>
    <w:p w:rsidR="007F6DC5" w:rsidRPr="00A35D65" w:rsidRDefault="007F6DC5" w:rsidP="007F6DC5">
      <w:pPr>
        <w:rPr>
          <w:rFonts w:ascii="宋体" w:hAnsi="宋体"/>
        </w:rPr>
      </w:pPr>
      <w:r w:rsidRPr="00A35D65">
        <w:rPr>
          <w:rFonts w:ascii="宋体" w:hAnsi="宋体" w:hint="eastAsia"/>
        </w:rPr>
        <w:t>疗效，以顺铂配平阳霉素(或博来霉素)、氟尿嘧啶(5一氟尿嘧啶)、甲氨蝶呤、长春地辛</w:t>
      </w:r>
    </w:p>
    <w:p w:rsidR="007F6DC5" w:rsidRPr="00A35D65" w:rsidRDefault="007F6DC5" w:rsidP="007F6DC5">
      <w:pPr>
        <w:rPr>
          <w:rFonts w:ascii="宋体" w:hAnsi="宋体"/>
        </w:rPr>
      </w:pPr>
      <w:r w:rsidRPr="00A35D65">
        <w:rPr>
          <w:rFonts w:ascii="宋体" w:hAnsi="宋体" w:hint="eastAsia"/>
        </w:rPr>
        <w:t>(长春花碱酰胺)或丝裂霉素等二联或四联等组合，相继用于临床。联合化疗比单药疗效</w:t>
      </w:r>
    </w:p>
    <w:p w:rsidR="007F6DC5" w:rsidRPr="00A35D65" w:rsidRDefault="007F6DC5" w:rsidP="007F6DC5">
      <w:pPr>
        <w:rPr>
          <w:rFonts w:ascii="宋体" w:hAnsi="宋体"/>
        </w:rPr>
      </w:pPr>
      <w:r w:rsidRPr="00A35D65">
        <w:rPr>
          <w:rFonts w:ascii="宋体" w:hAnsi="宋体" w:hint="eastAsia"/>
        </w:rPr>
        <w:t>有所提高，但总的化疗现状是不令人满意的。</w:t>
      </w:r>
    </w:p>
    <w:p w:rsidR="007F6DC5" w:rsidRPr="00A35D65" w:rsidRDefault="007F6DC5" w:rsidP="007F6DC5">
      <w:pPr>
        <w:rPr>
          <w:rFonts w:ascii="宋体" w:hAnsi="宋体"/>
        </w:rPr>
      </w:pPr>
      <w:r w:rsidRPr="00A35D65">
        <w:rPr>
          <w:rFonts w:ascii="宋体" w:hAnsi="宋体" w:hint="eastAsia"/>
        </w:rPr>
        <w:t xml:space="preserve">  (四)综合治疗</w:t>
      </w:r>
    </w:p>
    <w:p w:rsidR="007F6DC5" w:rsidRPr="00A35D65" w:rsidRDefault="007F6DC5" w:rsidP="007F6DC5">
      <w:pPr>
        <w:rPr>
          <w:rFonts w:ascii="宋体" w:hAnsi="宋体"/>
        </w:rPr>
      </w:pPr>
      <w:r w:rsidRPr="00A35D65">
        <w:rPr>
          <w:rFonts w:ascii="宋体" w:hAnsi="宋体" w:hint="eastAsia"/>
        </w:rPr>
        <w:t xml:space="preserve">  通常是放疗加化疗，两者可同时进行也可序贯应用，能提高食管癌的局部控制率，减</w:t>
      </w:r>
    </w:p>
    <w:p w:rsidR="007F6DC5" w:rsidRPr="00A35D65" w:rsidRDefault="007F6DC5" w:rsidP="007F6DC5">
      <w:pPr>
        <w:rPr>
          <w:rFonts w:ascii="宋体" w:hAnsi="宋体"/>
        </w:rPr>
      </w:pPr>
      <w:r w:rsidRPr="00A35D65">
        <w:rPr>
          <w:rFonts w:ascii="宋体" w:hAnsi="宋体" w:hint="eastAsia"/>
        </w:rPr>
        <w:t>少远处转移，延长生存期。化疗可加强放疗的作用，但严重不良反应发生率较高。</w:t>
      </w:r>
    </w:p>
    <w:p w:rsidR="007F6DC5" w:rsidRPr="00A35D65" w:rsidRDefault="007F6DC5" w:rsidP="007F6DC5">
      <w:pPr>
        <w:rPr>
          <w:rFonts w:ascii="宋体" w:hAnsi="宋体"/>
        </w:rPr>
      </w:pPr>
      <w:r w:rsidRPr="00A35D65">
        <w:rPr>
          <w:rFonts w:ascii="宋体" w:hAnsi="宋体" w:hint="eastAsia"/>
        </w:rPr>
        <w:t xml:space="preserve">    (五)内镜介入治疗</w:t>
      </w:r>
    </w:p>
    <w:p w:rsidR="007F6DC5" w:rsidRPr="00A35D65" w:rsidRDefault="007F6DC5" w:rsidP="007F6DC5">
      <w:pPr>
        <w:rPr>
          <w:rFonts w:ascii="宋体" w:hAnsi="宋体"/>
        </w:rPr>
      </w:pPr>
      <w:r w:rsidRPr="00A35D65">
        <w:rPr>
          <w:rFonts w:ascii="宋体" w:hAnsi="宋体" w:hint="eastAsia"/>
        </w:rPr>
        <w:t xml:space="preserve">    1．早期食管癌对于高龄或因其他疾病不能行外科手术的患者，内镜治疗是一有效</w:t>
      </w:r>
    </w:p>
    <w:p w:rsidR="007F6DC5" w:rsidRPr="00A35D65" w:rsidRDefault="007F6DC5" w:rsidP="007F6DC5">
      <w:pPr>
        <w:rPr>
          <w:rFonts w:ascii="宋体" w:hAnsi="宋体"/>
        </w:rPr>
      </w:pPr>
      <w:r w:rsidRPr="00A35D65">
        <w:rPr>
          <w:rFonts w:ascii="宋体" w:hAnsi="宋体" w:hint="eastAsia"/>
        </w:rPr>
        <w:t>的治疗手段。①内镜下黏膜切除术：适用于病灶&lt;2cm，无淋巴转移的黏膜内癌；②内镜</w:t>
      </w:r>
    </w:p>
    <w:p w:rsidR="007F6DC5" w:rsidRPr="00A35D65" w:rsidRDefault="007F6DC5" w:rsidP="007F6DC5">
      <w:pPr>
        <w:rPr>
          <w:rFonts w:ascii="宋体" w:hAnsi="宋体"/>
        </w:rPr>
      </w:pPr>
      <w:r w:rsidRPr="00A35D65">
        <w:rPr>
          <w:rFonts w:ascii="宋体" w:hAnsi="宋体" w:hint="eastAsia"/>
        </w:rPr>
        <w:t>下消融术：Nd：YAG激光、微波等亦有一定疗效，缺点是治疗后不能得到标本用于病理</w:t>
      </w:r>
    </w:p>
    <w:p w:rsidR="007F6DC5" w:rsidRPr="00A35D65" w:rsidRDefault="007F6DC5" w:rsidP="007F6DC5">
      <w:pPr>
        <w:rPr>
          <w:rFonts w:ascii="宋体" w:hAnsi="宋体"/>
        </w:rPr>
      </w:pPr>
      <w:r w:rsidRPr="00A35D65">
        <w:rPr>
          <w:rFonts w:ascii="宋体" w:hAnsi="宋体" w:hint="eastAsia"/>
        </w:rPr>
        <w:t>检查。</w:t>
      </w:r>
    </w:p>
    <w:p w:rsidR="007F6DC5" w:rsidRPr="00A35D65" w:rsidRDefault="007F6DC5" w:rsidP="007F6DC5">
      <w:pPr>
        <w:rPr>
          <w:rFonts w:ascii="宋体" w:hAnsi="宋体"/>
        </w:rPr>
      </w:pPr>
      <w:r w:rsidRPr="00A35D65">
        <w:rPr>
          <w:rFonts w:ascii="宋体" w:hAnsi="宋体" w:hint="eastAsia"/>
        </w:rPr>
        <w:t xml:space="preserve">    2．进展期食管癌①单纯扩张：方法简单，但作用时间短且需反复扩张；对病变范</w:t>
      </w:r>
    </w:p>
    <w:p w:rsidR="007F6DC5" w:rsidRPr="00A35D65" w:rsidRDefault="007F6DC5" w:rsidP="007F6DC5">
      <w:pPr>
        <w:rPr>
          <w:rFonts w:ascii="宋体" w:hAnsi="宋体"/>
        </w:rPr>
      </w:pPr>
      <w:r w:rsidRPr="00A35D65">
        <w:rPr>
          <w:rFonts w:ascii="宋体" w:hAnsi="宋体" w:hint="eastAsia"/>
        </w:rPr>
        <w:t>围广泛者常无法应用；②食管内支架置放术：是在内镜直视下放置合金或塑胶的支架，是</w:t>
      </w:r>
    </w:p>
    <w:p w:rsidR="007F6DC5" w:rsidRPr="00A35D65" w:rsidRDefault="007F6DC5" w:rsidP="007F6DC5">
      <w:pPr>
        <w:rPr>
          <w:rFonts w:ascii="宋体" w:hAnsi="宋体"/>
        </w:rPr>
      </w:pPr>
      <w:r w:rsidRPr="00A35D65">
        <w:rPr>
          <w:rFonts w:ascii="宋体" w:hAnsi="宋体" w:hint="eastAsia"/>
        </w:rPr>
        <w:t>q!!?：菸第四篇’肖化系统零病黛鬻麟i00 j i—jj</w:t>
      </w:r>
    </w:p>
    <w:p w:rsidR="007F6DC5" w:rsidRPr="00A35D65" w:rsidRDefault="007F6DC5" w:rsidP="007F6DC5">
      <w:pPr>
        <w:rPr>
          <w:rFonts w:ascii="宋体" w:hAnsi="宋体"/>
        </w:rPr>
      </w:pPr>
      <w:r w:rsidRPr="00A35D65">
        <w:rPr>
          <w:rFonts w:ascii="宋体" w:hAnsi="宋体" w:hint="eastAsia"/>
        </w:rPr>
        <w:t>治疗食管癌性狭窄的一种姑息疗法，可达到较长时间缓解梗阻，提高生活质量的目的；但</w:t>
      </w:r>
    </w:p>
    <w:p w:rsidR="007F6DC5" w:rsidRPr="00A35D65" w:rsidRDefault="007F6DC5" w:rsidP="007F6DC5">
      <w:pPr>
        <w:rPr>
          <w:rFonts w:ascii="宋体" w:hAnsi="宋体"/>
        </w:rPr>
      </w:pPr>
      <w:r w:rsidRPr="00A35D65">
        <w:rPr>
          <w:rFonts w:ascii="宋体" w:hAnsi="宋体" w:hint="eastAsia"/>
        </w:rPr>
        <w:lastRenderedPageBreak/>
        <w:t>上端食管癌与食管胃连接部肿瘤不易放置；③内镜下实施癌肿消融术等。</w:t>
      </w:r>
    </w:p>
    <w:p w:rsidR="007F6DC5" w:rsidRPr="00A35D65" w:rsidRDefault="007F6DC5" w:rsidP="007F6DC5">
      <w:pPr>
        <w:rPr>
          <w:rFonts w:ascii="宋体" w:hAnsi="宋体"/>
        </w:rPr>
      </w:pPr>
      <w:r w:rsidRPr="00A35D65">
        <w:rPr>
          <w:rFonts w:ascii="宋体" w:hAnsi="宋体" w:hint="eastAsia"/>
        </w:rPr>
        <w:t xml:space="preserve">    【预后】</w:t>
      </w:r>
    </w:p>
    <w:p w:rsidR="007F6DC5" w:rsidRPr="00A35D65" w:rsidRDefault="007F6DC5" w:rsidP="007F6DC5">
      <w:pPr>
        <w:rPr>
          <w:rFonts w:ascii="宋体" w:hAnsi="宋体"/>
        </w:rPr>
      </w:pPr>
      <w:r w:rsidRPr="00A35D65">
        <w:rPr>
          <w:rFonts w:ascii="宋体" w:hAnsi="宋体" w:hint="eastAsia"/>
        </w:rPr>
        <w:t xml:space="preserve">    早期食管癌及时根治预后良好，手术切除5年生存率&gt;90％。症状出现后未经治疗的</w:t>
      </w:r>
    </w:p>
    <w:p w:rsidR="007F6DC5" w:rsidRPr="00A35D65" w:rsidRDefault="007F6DC5" w:rsidP="007F6DC5">
      <w:pPr>
        <w:rPr>
          <w:rFonts w:ascii="宋体" w:hAnsi="宋体"/>
        </w:rPr>
      </w:pPr>
      <w:r w:rsidRPr="00A35D65">
        <w:rPr>
          <w:rFonts w:ascii="宋体" w:hAnsi="宋体" w:hint="eastAsia"/>
        </w:rPr>
        <w:t>食管癌患者一般在一年内死亡。食管癌位于食管上段、病变长度超过5cm、已侵犯食管肌</w:t>
      </w:r>
    </w:p>
    <w:p w:rsidR="007F6DC5" w:rsidRPr="00A35D65" w:rsidRDefault="007F6DC5" w:rsidP="007F6DC5">
      <w:pPr>
        <w:rPr>
          <w:rFonts w:ascii="宋体" w:hAnsi="宋体"/>
        </w:rPr>
      </w:pPr>
      <w:r w:rsidRPr="00A35D65">
        <w:rPr>
          <w:rFonts w:ascii="宋体" w:hAnsi="宋体" w:hint="eastAsia"/>
        </w:rPr>
        <w:t>层、癌细胞分化程度差及已有转移者，预后不良。</w:t>
      </w:r>
    </w:p>
    <w:p w:rsidR="007F6DC5" w:rsidRPr="00A35D65" w:rsidRDefault="007F6DC5" w:rsidP="007F6DC5">
      <w:pPr>
        <w:rPr>
          <w:rFonts w:ascii="宋体" w:hAnsi="宋体"/>
        </w:rPr>
      </w:pPr>
      <w:r w:rsidRPr="00A35D65">
        <w:rPr>
          <w:rFonts w:ascii="宋体" w:hAnsi="宋体" w:hint="eastAsia"/>
        </w:rPr>
        <w:t xml:space="preserve">    【预防】</w:t>
      </w:r>
    </w:p>
    <w:p w:rsidR="007F6DC5" w:rsidRPr="00A35D65" w:rsidRDefault="007F6DC5" w:rsidP="007F6DC5">
      <w:pPr>
        <w:rPr>
          <w:rFonts w:ascii="宋体" w:hAnsi="宋体"/>
        </w:rPr>
      </w:pPr>
      <w:r w:rsidRPr="00A35D65">
        <w:rPr>
          <w:rFonts w:ascii="宋体" w:hAnsi="宋体" w:hint="eastAsia"/>
        </w:rPr>
        <w:t xml:space="preserve">    我国不少地区特别在食管癌高发区建立了防治基地，进行了肿瘤一级预防(病因学预</w:t>
      </w:r>
    </w:p>
    <w:p w:rsidR="007F6DC5" w:rsidRPr="00A35D65" w:rsidRDefault="007F6DC5" w:rsidP="007F6DC5">
      <w:pPr>
        <w:rPr>
          <w:rFonts w:ascii="宋体" w:hAnsi="宋体"/>
        </w:rPr>
      </w:pPr>
      <w:r w:rsidRPr="00A35D65">
        <w:rPr>
          <w:rFonts w:ascii="宋体" w:hAnsi="宋体" w:hint="eastAsia"/>
        </w:rPr>
        <w:t>防)，包括改良饮水、防霉去毒，改变不良的生活习惯等。发病学预防(二级预防或称化</w:t>
      </w:r>
    </w:p>
    <w:p w:rsidR="007F6DC5" w:rsidRPr="00A35D65" w:rsidRDefault="007F6DC5" w:rsidP="007F6DC5">
      <w:pPr>
        <w:rPr>
          <w:rFonts w:ascii="宋体" w:hAnsi="宋体"/>
        </w:rPr>
      </w:pPr>
      <w:r w:rsidRPr="00A35D65">
        <w:rPr>
          <w:rFonts w:ascii="宋体" w:hAnsi="宋体" w:hint="eastAsia"/>
        </w:rPr>
        <w:t>学预防)是对食管癌高发地区进行普查，对高危人群进行化学药物干预治疗。</w:t>
      </w:r>
    </w:p>
    <w:p w:rsidR="007F6DC5" w:rsidRPr="00A35D65" w:rsidRDefault="007F6DC5" w:rsidP="007F6DC5">
      <w:pPr>
        <w:rPr>
          <w:rFonts w:ascii="宋体" w:hAnsi="宋体"/>
        </w:rPr>
      </w:pPr>
      <w:r w:rsidRPr="00A35D65">
        <w:rPr>
          <w:rFonts w:ascii="宋体" w:hAnsi="宋体" w:hint="eastAsia"/>
        </w:rPr>
        <w:t>(钱家鸣)</w:t>
      </w:r>
    </w:p>
    <w:p w:rsidR="007F6DC5" w:rsidRPr="00A35D65" w:rsidRDefault="007F6DC5" w:rsidP="007F6DC5">
      <w:pPr>
        <w:rPr>
          <w:rFonts w:ascii="宋体" w:hAnsi="宋体"/>
        </w:rPr>
      </w:pPr>
      <w:r w:rsidRPr="00A35D65">
        <w:rPr>
          <w:rFonts w:ascii="宋体" w:hAnsi="宋体" w:hint="eastAsia"/>
        </w:rPr>
        <w:t>第四章  胃    炎</w:t>
      </w:r>
    </w:p>
    <w:p w:rsidR="007F6DC5" w:rsidRPr="00A35D65" w:rsidRDefault="007F6DC5" w:rsidP="007F6DC5">
      <w:pPr>
        <w:rPr>
          <w:rFonts w:ascii="宋体" w:hAnsi="宋体"/>
        </w:rPr>
      </w:pPr>
      <w:r w:rsidRPr="00A35D65">
        <w:rPr>
          <w:rFonts w:ascii="宋体" w:hAnsi="宋体" w:hint="eastAsia"/>
        </w:rPr>
        <w:t xml:space="preserve">    胃黏膜对损害的反应涉及上皮损伤(damage)、黏膜炎症(inflammation)和上皮细</w:t>
      </w:r>
    </w:p>
    <w:p w:rsidR="007F6DC5" w:rsidRPr="00A35D65" w:rsidRDefault="007F6DC5" w:rsidP="007F6DC5">
      <w:pPr>
        <w:rPr>
          <w:rFonts w:ascii="宋体" w:hAnsi="宋体"/>
        </w:rPr>
      </w:pPr>
      <w:r w:rsidRPr="00A35D65">
        <w:rPr>
          <w:rFonts w:ascii="宋体" w:hAnsi="宋体" w:hint="eastAsia"/>
        </w:rPr>
        <w:t>胞再生(regeneration)等过程。胃炎(gastritis)指的是任何病因引起的胃黏膜炎症，常</w:t>
      </w:r>
    </w:p>
    <w:p w:rsidR="007F6DC5" w:rsidRPr="00A35D65" w:rsidRDefault="007F6DC5" w:rsidP="007F6DC5">
      <w:pPr>
        <w:rPr>
          <w:rFonts w:ascii="宋体" w:hAnsi="宋体"/>
        </w:rPr>
      </w:pPr>
      <w:r w:rsidRPr="00A35D65">
        <w:rPr>
          <w:rFonts w:ascii="宋体" w:hAnsi="宋体" w:hint="eastAsia"/>
        </w:rPr>
        <w:t>伴有上皮损伤和细胞再生。某些病因引起的胃黏膜病变主要表现为上皮损伤和上皮细胞再</w:t>
      </w:r>
    </w:p>
    <w:p w:rsidR="007F6DC5" w:rsidRPr="00A35D65" w:rsidRDefault="007F6DC5" w:rsidP="007F6DC5">
      <w:pPr>
        <w:rPr>
          <w:rFonts w:ascii="宋体" w:hAnsi="宋体"/>
        </w:rPr>
      </w:pPr>
      <w:r w:rsidRPr="00A35D65">
        <w:rPr>
          <w:rFonts w:ascii="宋体" w:hAnsi="宋体" w:hint="eastAsia"/>
        </w:rPr>
        <w:t>生而胃黏膜炎症缺如或很轻，此种胃黏膜病变宜称为胃病(gastropathy)，但临床习惯上</w:t>
      </w:r>
    </w:p>
    <w:p w:rsidR="007F6DC5" w:rsidRPr="00A35D65" w:rsidRDefault="007F6DC5" w:rsidP="007F6DC5">
      <w:pPr>
        <w:rPr>
          <w:rFonts w:ascii="宋体" w:hAnsi="宋体"/>
        </w:rPr>
      </w:pPr>
      <w:r w:rsidRPr="00A35D65">
        <w:rPr>
          <w:rFonts w:ascii="宋体" w:hAnsi="宋体" w:hint="eastAsia"/>
        </w:rPr>
        <w:t>仍将本属于“胃病”的疾病归入“胃炎”中。胃炎是最常见的消化道疾病之一。按临床发</w:t>
      </w:r>
    </w:p>
    <w:p w:rsidR="007F6DC5" w:rsidRPr="00A35D65" w:rsidRDefault="007F6DC5" w:rsidP="007F6DC5">
      <w:pPr>
        <w:rPr>
          <w:rFonts w:ascii="宋体" w:hAnsi="宋体"/>
        </w:rPr>
      </w:pPr>
      <w:r w:rsidRPr="00A35D65">
        <w:rPr>
          <w:rFonts w:ascii="宋体" w:hAnsi="宋体" w:hint="eastAsia"/>
        </w:rPr>
        <w:t>病的缓急和病程的长短，一般将胃炎分为急性胃炎和慢性胃炎。</w:t>
      </w:r>
    </w:p>
    <w:p w:rsidR="007F6DC5" w:rsidRPr="00A35D65" w:rsidRDefault="007F6DC5" w:rsidP="007F6DC5">
      <w:pPr>
        <w:rPr>
          <w:rFonts w:ascii="宋体" w:hAnsi="宋体"/>
        </w:rPr>
      </w:pPr>
      <w:r w:rsidRPr="00A35D65">
        <w:rPr>
          <w:rFonts w:ascii="宋体" w:hAnsi="宋体" w:hint="eastAsia"/>
        </w:rPr>
        <w:t>第一节急性胃炎</w:t>
      </w:r>
    </w:p>
    <w:p w:rsidR="007F6DC5" w:rsidRPr="00A35D65" w:rsidRDefault="007F6DC5" w:rsidP="007F6DC5">
      <w:pPr>
        <w:rPr>
          <w:rFonts w:ascii="宋体" w:hAnsi="宋体"/>
        </w:rPr>
      </w:pPr>
      <w:r w:rsidRPr="00A35D65">
        <w:rPr>
          <w:rFonts w:ascii="宋体" w:hAnsi="宋体" w:hint="eastAsia"/>
        </w:rPr>
        <w:t xml:space="preserve">    急性胃炎(acute gastritis)是由多种病因引起的急性胃黏膜炎症。临床上急性发病，</w:t>
      </w:r>
    </w:p>
    <w:p w:rsidR="007F6DC5" w:rsidRPr="00A35D65" w:rsidRDefault="007F6DC5" w:rsidP="007F6DC5">
      <w:pPr>
        <w:rPr>
          <w:rFonts w:ascii="宋体" w:hAnsi="宋体"/>
        </w:rPr>
      </w:pPr>
      <w:r w:rsidRPr="00A35D65">
        <w:rPr>
          <w:rFonts w:ascii="宋体" w:hAnsi="宋体" w:hint="eastAsia"/>
        </w:rPr>
        <w:t>常表现为上腹部症状。内镜检查可见胃黏膜充血、水肿、出血、糜烂(可伴有浅表溃疡)</w:t>
      </w:r>
    </w:p>
    <w:p w:rsidR="007F6DC5" w:rsidRPr="00A35D65" w:rsidRDefault="007F6DC5" w:rsidP="007F6DC5">
      <w:pPr>
        <w:rPr>
          <w:rFonts w:ascii="宋体" w:hAnsi="宋体"/>
        </w:rPr>
      </w:pPr>
      <w:r w:rsidRPr="00A35D65">
        <w:rPr>
          <w:rFonts w:ascii="宋体" w:hAnsi="宋体" w:hint="eastAsia"/>
        </w:rPr>
        <w:t>等一过性病变。病理组织学特征为胃黏膜固有层见到以中性粒细胞为主的炎症细胞浸润。</w:t>
      </w:r>
    </w:p>
    <w:p w:rsidR="007F6DC5" w:rsidRPr="00A35D65" w:rsidRDefault="007F6DC5" w:rsidP="007F6DC5">
      <w:pPr>
        <w:rPr>
          <w:rFonts w:ascii="宋体" w:hAnsi="宋体"/>
        </w:rPr>
      </w:pPr>
      <w:r w:rsidRPr="00A35D65">
        <w:rPr>
          <w:rFonts w:ascii="宋体" w:hAnsi="宋体" w:hint="eastAsia"/>
        </w:rPr>
        <w:t>急性胃炎主要包括：①急性幽门螺杆菌(Helicobacter pylori，H．pylori)感染引起的急</w:t>
      </w:r>
    </w:p>
    <w:p w:rsidR="007F6DC5" w:rsidRPr="00A35D65" w:rsidRDefault="007F6DC5" w:rsidP="007F6DC5">
      <w:pPr>
        <w:rPr>
          <w:rFonts w:ascii="宋体" w:hAnsi="宋体"/>
        </w:rPr>
      </w:pPr>
      <w:r w:rsidRPr="00A35D65">
        <w:rPr>
          <w:rFonts w:ascii="宋体" w:hAnsi="宋体" w:hint="eastAsia"/>
        </w:rPr>
        <w:t>性胃炎。健康志愿者吞服幽门螺杆菌后的临床表现、内镜所见及胃黏膜活检病理组织学均</w:t>
      </w:r>
    </w:p>
    <w:p w:rsidR="007F6DC5" w:rsidRPr="00A35D65" w:rsidRDefault="007F6DC5" w:rsidP="007F6DC5">
      <w:pPr>
        <w:rPr>
          <w:rFonts w:ascii="宋体" w:hAnsi="宋体"/>
        </w:rPr>
      </w:pPr>
      <w:r w:rsidRPr="00A35D65">
        <w:rPr>
          <w:rFonts w:ascii="宋体" w:hAnsi="宋体" w:hint="eastAsia"/>
        </w:rPr>
        <w:t>显示急性胃炎的特征。但临床上很难诊断幽门螺杆菌感染引起的急性胃炎，因为一过性的</w:t>
      </w:r>
    </w:p>
    <w:p w:rsidR="007F6DC5" w:rsidRPr="00A35D65" w:rsidRDefault="007F6DC5" w:rsidP="007F6DC5">
      <w:pPr>
        <w:rPr>
          <w:rFonts w:ascii="宋体" w:hAnsi="宋体"/>
        </w:rPr>
      </w:pPr>
      <w:r w:rsidRPr="00A35D65">
        <w:rPr>
          <w:rFonts w:ascii="宋体" w:hAnsi="宋体" w:hint="eastAsia"/>
        </w:rPr>
        <w:t>上腹部症状多不为患者注意，亦极少需要胃镜检查，加之可能多数患者症状很轻或无症</w:t>
      </w:r>
    </w:p>
    <w:p w:rsidR="007F6DC5" w:rsidRPr="00A35D65" w:rsidRDefault="007F6DC5" w:rsidP="007F6DC5">
      <w:pPr>
        <w:rPr>
          <w:rFonts w:ascii="宋体" w:hAnsi="宋体"/>
        </w:rPr>
      </w:pPr>
      <w:r w:rsidRPr="00A35D65">
        <w:rPr>
          <w:rFonts w:ascii="宋体" w:hAnsi="宋体" w:hint="eastAsia"/>
        </w:rPr>
        <w:t>状。感染幽门螺杆菌后，如不予治疗，幽门螺杆菌感染可长期存在并发展为慢性胃炎(详</w:t>
      </w:r>
    </w:p>
    <w:p w:rsidR="007F6DC5" w:rsidRPr="00A35D65" w:rsidRDefault="007F6DC5" w:rsidP="007F6DC5">
      <w:pPr>
        <w:rPr>
          <w:rFonts w:ascii="宋体" w:hAnsi="宋体"/>
        </w:rPr>
      </w:pPr>
      <w:r w:rsidRPr="00A35D65">
        <w:rPr>
          <w:rFonts w:ascii="宋体" w:hAnsi="宋体" w:hint="eastAsia"/>
        </w:rPr>
        <w:t>见本章第二节)。②除幽门螺杆菌之外的病原体感染及(或)其毒素对胃黏膜损害引起的</w:t>
      </w:r>
    </w:p>
    <w:p w:rsidR="007F6DC5" w:rsidRPr="00A35D65" w:rsidRDefault="007F6DC5" w:rsidP="007F6DC5">
      <w:pPr>
        <w:rPr>
          <w:rFonts w:ascii="宋体" w:hAnsi="宋体"/>
        </w:rPr>
      </w:pPr>
      <w:r w:rsidRPr="00A35D65">
        <w:rPr>
          <w:rFonts w:ascii="宋体" w:hAnsi="宋体" w:hint="eastAsia"/>
        </w:rPr>
        <w:t>急性胃炎。进食被微生物及(或)其毒素污染的不洁食物所引起的急性胃肠炎，以肠道炎</w:t>
      </w:r>
    </w:p>
    <w:p w:rsidR="007F6DC5" w:rsidRPr="00A35D65" w:rsidRDefault="007F6DC5" w:rsidP="007F6DC5">
      <w:pPr>
        <w:rPr>
          <w:rFonts w:ascii="宋体" w:hAnsi="宋体"/>
        </w:rPr>
      </w:pPr>
      <w:r w:rsidRPr="00A35D65">
        <w:rPr>
          <w:rFonts w:ascii="宋体" w:hAnsi="宋体" w:hint="eastAsia"/>
        </w:rPr>
        <w:t>症为主，有关论述详见传染病学。由于胃酸的强力抑菌作用，除幽门螺杆菌之外的细菌很</w:t>
      </w:r>
    </w:p>
    <w:p w:rsidR="007F6DC5" w:rsidRPr="00A35D65" w:rsidRDefault="007F6DC5" w:rsidP="007F6DC5">
      <w:pPr>
        <w:rPr>
          <w:rFonts w:ascii="宋体" w:hAnsi="宋体"/>
        </w:rPr>
      </w:pPr>
      <w:r w:rsidRPr="00A35D65">
        <w:rPr>
          <w:rFonts w:ascii="宋体" w:hAnsi="宋体" w:hint="eastAsia"/>
        </w:rPr>
        <w:t>难在胃内存活而感染胃黏膜，因此一般人很少患除幽门螺杆菌之外的感染性胃炎。但当机</w:t>
      </w:r>
    </w:p>
    <w:p w:rsidR="007F6DC5" w:rsidRPr="00A35D65" w:rsidRDefault="007F6DC5" w:rsidP="007F6DC5">
      <w:pPr>
        <w:rPr>
          <w:rFonts w:ascii="宋体" w:hAnsi="宋体"/>
        </w:rPr>
      </w:pPr>
      <w:r w:rsidRPr="00A35D65">
        <w:rPr>
          <w:rFonts w:ascii="宋体" w:hAnsi="宋体" w:hint="eastAsia"/>
        </w:rPr>
        <w:t>体免疫力下降时，可发生各种细菌、真菌、病毒所引起的急性感染性胃炎(iS见本章第三</w:t>
      </w:r>
    </w:p>
    <w:p w:rsidR="007F6DC5" w:rsidRPr="00A35D65" w:rsidRDefault="007F6DC5" w:rsidP="007F6DC5">
      <w:pPr>
        <w:rPr>
          <w:rFonts w:ascii="宋体" w:hAnsi="宋体"/>
        </w:rPr>
      </w:pPr>
      <w:r w:rsidRPr="00A35D65">
        <w:rPr>
          <w:rFonts w:ascii="宋体" w:hAnsi="宋体" w:hint="eastAsia"/>
        </w:rPr>
        <w:t>节)。③急性糜烂出血性胃炎(acute erosive-hemorrhagic gastritis)。本病是由各种病因引</w:t>
      </w:r>
    </w:p>
    <w:p w:rsidR="007F6DC5" w:rsidRPr="00A35D65" w:rsidRDefault="007F6DC5" w:rsidP="007F6DC5">
      <w:pPr>
        <w:rPr>
          <w:rFonts w:ascii="宋体" w:hAnsi="宋体"/>
        </w:rPr>
      </w:pPr>
      <w:r w:rsidRPr="00A35D65">
        <w:rPr>
          <w:rFonts w:ascii="宋体" w:hAnsi="宋体" w:hint="eastAsia"/>
        </w:rPr>
        <w:t>起的、以胃黏膜多发性糜烂为特征的急性胃黏膜病变，常伴有胃黏膜出血，可伴有一过性</w:t>
      </w:r>
    </w:p>
    <w:p w:rsidR="007F6DC5" w:rsidRPr="00A35D65" w:rsidRDefault="007F6DC5" w:rsidP="007F6DC5">
      <w:pPr>
        <w:rPr>
          <w:rFonts w:ascii="宋体" w:hAnsi="宋体"/>
        </w:rPr>
      </w:pPr>
      <w:r w:rsidRPr="00A35D65">
        <w:rPr>
          <w:rFonts w:ascii="宋体" w:hAnsi="宋体" w:hint="eastAsia"/>
        </w:rPr>
        <w:t>浅溃疡形成。因为本病胃黏膜炎症很轻或缺如，因此严格来说应称为急性糜烂出血性胃病</w:t>
      </w:r>
    </w:p>
    <w:p w:rsidR="007F6DC5" w:rsidRPr="00A35D65" w:rsidRDefault="007F6DC5" w:rsidP="007F6DC5">
      <w:pPr>
        <w:rPr>
          <w:rFonts w:ascii="宋体" w:hAnsi="宋体"/>
        </w:rPr>
      </w:pPr>
      <w:r w:rsidRPr="00A35D65">
        <w:rPr>
          <w:rFonts w:ascii="宋体" w:hAnsi="宋体" w:hint="eastAsia"/>
        </w:rPr>
        <w:t>(acute erosive-hemorrhagic gastropathy)。</w:t>
      </w:r>
    </w:p>
    <w:p w:rsidR="007F6DC5" w:rsidRPr="00A35D65" w:rsidRDefault="007F6DC5" w:rsidP="007F6DC5">
      <w:pPr>
        <w:rPr>
          <w:rFonts w:ascii="宋体" w:hAnsi="宋体"/>
        </w:rPr>
      </w:pPr>
      <w:r w:rsidRPr="00A35D65">
        <w:rPr>
          <w:rFonts w:ascii="宋体" w:hAnsi="宋体" w:hint="eastAsia"/>
        </w:rPr>
        <w:t xml:space="preserve">    急性糜烂出血性胃炎临床常见，需要积极治疗，本节予以重点讨论如下：</w:t>
      </w:r>
    </w:p>
    <w:p w:rsidR="007F6DC5" w:rsidRPr="00A35D65" w:rsidRDefault="007F6DC5" w:rsidP="007F6DC5">
      <w:pPr>
        <w:rPr>
          <w:rFonts w:ascii="宋体" w:hAnsi="宋体"/>
        </w:rPr>
      </w:pPr>
      <w:r w:rsidRPr="00A35D65">
        <w:rPr>
          <w:rFonts w:ascii="宋体" w:hAnsi="宋体" w:hint="eastAsia"/>
        </w:rPr>
        <w:t xml:space="preserve">    【病因和发病机制】</w:t>
      </w:r>
    </w:p>
    <w:p w:rsidR="007F6DC5" w:rsidRPr="00A35D65" w:rsidRDefault="007F6DC5" w:rsidP="007F6DC5">
      <w:pPr>
        <w:rPr>
          <w:rFonts w:ascii="宋体" w:hAnsi="宋体"/>
        </w:rPr>
      </w:pPr>
      <w:r w:rsidRPr="00A35D65">
        <w:rPr>
          <w:rFonts w:ascii="宋体" w:hAnsi="宋体" w:hint="eastAsia"/>
        </w:rPr>
        <w:t xml:space="preserve">    引起急性糜烂出血性胃炎的常见病因有：</w:t>
      </w:r>
    </w:p>
    <w:p w:rsidR="007F6DC5" w:rsidRPr="00A35D65" w:rsidRDefault="007F6DC5" w:rsidP="007F6DC5">
      <w:pPr>
        <w:rPr>
          <w:rFonts w:ascii="宋体" w:hAnsi="宋体"/>
        </w:rPr>
      </w:pPr>
      <w:r w:rsidRPr="00A35D65">
        <w:rPr>
          <w:rFonts w:ascii="宋体" w:hAnsi="宋体" w:hint="eastAsia"/>
        </w:rPr>
        <w:t xml:space="preserve">    (一)药物</w:t>
      </w:r>
    </w:p>
    <w:p w:rsidR="007F6DC5" w:rsidRPr="00A35D65" w:rsidRDefault="007F6DC5" w:rsidP="007F6DC5">
      <w:pPr>
        <w:rPr>
          <w:rFonts w:ascii="宋体" w:hAnsi="宋体"/>
        </w:rPr>
      </w:pPr>
      <w:r w:rsidRPr="00A35D65">
        <w:rPr>
          <w:rFonts w:ascii="宋体" w:hAnsi="宋体" w:hint="eastAsia"/>
        </w:rPr>
        <w:t xml:space="preserve">    常见的有非甾体抗炎药(non-steroidal anti—inflammatory drug，NSAID)如阿司匹</w:t>
      </w:r>
    </w:p>
    <w:p w:rsidR="007F6DC5" w:rsidRPr="00A35D65" w:rsidRDefault="007F6DC5" w:rsidP="007F6DC5">
      <w:pPr>
        <w:rPr>
          <w:rFonts w:ascii="宋体" w:hAnsi="宋体"/>
        </w:rPr>
      </w:pPr>
      <w:r w:rsidRPr="00A35D65">
        <w:rPr>
          <w:rFonts w:ascii="宋体" w:hAnsi="宋体" w:hint="eastAsia"/>
        </w:rPr>
        <w:t>林、吲哚美辛等，某些抗肿瘤药、口服氯化钾或铁剂等。这些药物直接损伤胃黏膜上皮</w:t>
      </w:r>
    </w:p>
    <w:p w:rsidR="007F6DC5" w:rsidRPr="00A35D65" w:rsidRDefault="007F6DC5" w:rsidP="007F6DC5">
      <w:pPr>
        <w:rPr>
          <w:rFonts w:ascii="宋体" w:hAnsi="宋体"/>
        </w:rPr>
      </w:pPr>
      <w:r w:rsidRPr="00A35D65">
        <w:rPr>
          <w:rFonts w:ascii="宋体" w:hAnsi="宋体" w:hint="eastAsia"/>
        </w:rPr>
        <w:t>层。其中，NSAID还通过抑制环氧合酶的作用而抑制胃黏膜生理性前列腺素的产生，削</w:t>
      </w:r>
    </w:p>
    <w:p w:rsidR="007F6DC5" w:rsidRPr="00A35D65" w:rsidRDefault="007F6DC5" w:rsidP="007F6DC5">
      <w:pPr>
        <w:rPr>
          <w:rFonts w:ascii="宋体" w:hAnsi="宋体"/>
        </w:rPr>
      </w:pPr>
      <w:r w:rsidRPr="00A35D65">
        <w:rPr>
          <w:rFonts w:ascii="宋体" w:hAnsi="宋体" w:hint="eastAsia"/>
        </w:rPr>
        <w:t>弱胃黏膜的屏障功能(iS见本篇第五章)；某些抗肿瘤药如氟尿嘧啶对快速分裂的细胞如</w:t>
      </w:r>
    </w:p>
    <w:p w:rsidR="007F6DC5" w:rsidRPr="00A35D65" w:rsidRDefault="007F6DC5" w:rsidP="007F6DC5">
      <w:pPr>
        <w:rPr>
          <w:rFonts w:ascii="宋体" w:hAnsi="宋体"/>
        </w:rPr>
      </w:pPr>
      <w:r w:rsidRPr="00A35D65">
        <w:rPr>
          <w:rFonts w:ascii="宋体" w:hAnsi="宋体" w:hint="eastAsia"/>
        </w:rPr>
        <w:lastRenderedPageBreak/>
        <w:t>胃肠道黏膜细胞产生明显的细胞毒作用。</w:t>
      </w:r>
    </w:p>
    <w:p w:rsidR="007F6DC5" w:rsidRPr="00A35D65" w:rsidRDefault="007F6DC5" w:rsidP="007F6DC5">
      <w:pPr>
        <w:rPr>
          <w:rFonts w:ascii="宋体" w:hAnsi="宋体"/>
        </w:rPr>
      </w:pPr>
      <w:r w:rsidRPr="00A35D65">
        <w:rPr>
          <w:rFonts w:ascii="宋体" w:hAnsi="宋体" w:hint="eastAsia"/>
        </w:rPr>
        <w:t xml:space="preserve">    (二J应激</w:t>
      </w:r>
    </w:p>
    <w:p w:rsidR="007F6DC5" w:rsidRPr="00A35D65" w:rsidRDefault="007F6DC5" w:rsidP="007F6DC5">
      <w:pPr>
        <w:rPr>
          <w:rFonts w:ascii="宋体" w:hAnsi="宋体"/>
        </w:rPr>
      </w:pPr>
      <w:r w:rsidRPr="00A35D65">
        <w:rPr>
          <w:rFonts w:ascii="宋体" w:hAnsi="宋体" w:hint="eastAsia"/>
        </w:rPr>
        <w:t xml:space="preserve">    严重创伤、大手术、大面积烧伤、颅内病变、败血症及其他严重脏器病变或多器官功</w:t>
      </w:r>
    </w:p>
    <w:p w:rsidR="007F6DC5" w:rsidRPr="00A35D65" w:rsidRDefault="007F6DC5" w:rsidP="007F6DC5">
      <w:pPr>
        <w:rPr>
          <w:rFonts w:ascii="宋体" w:hAnsi="宋体"/>
        </w:rPr>
      </w:pPr>
      <w:r w:rsidRPr="00A35D65">
        <w:rPr>
          <w:rFonts w:ascii="宋体" w:hAnsi="宋体" w:hint="eastAsia"/>
        </w:rPr>
        <w:t>能衰竭等均可引起胃黏膜糜烂、出血，严重者发生急性溃疡并大量出血，如烧伤所致者称</w:t>
      </w:r>
    </w:p>
    <w:p w:rsidR="007F6DC5" w:rsidRPr="00A35D65" w:rsidRDefault="007F6DC5" w:rsidP="007F6DC5">
      <w:pPr>
        <w:rPr>
          <w:rFonts w:ascii="宋体" w:hAnsi="宋体"/>
        </w:rPr>
      </w:pPr>
      <w:r w:rsidRPr="00A35D65">
        <w:rPr>
          <w:rFonts w:ascii="宋体" w:hAnsi="宋体" w:hint="eastAsia"/>
        </w:rPr>
        <w:t>《!苎叠第四篇j消化系统貊荫  j jjj00j0 j</w:t>
      </w:r>
    </w:p>
    <w:p w:rsidR="007F6DC5" w:rsidRPr="00A35D65" w:rsidRDefault="007F6DC5" w:rsidP="007F6DC5">
      <w:pPr>
        <w:rPr>
          <w:rFonts w:ascii="宋体" w:hAnsi="宋体"/>
        </w:rPr>
      </w:pPr>
      <w:r w:rsidRPr="00A35D65">
        <w:rPr>
          <w:rFonts w:ascii="宋体" w:hAnsi="宋体" w:hint="eastAsia"/>
        </w:rPr>
        <w:t>Curling溃疡、中枢神经系统病变所致者称(2ushing溃疡。虽然急性应激引起急性糜烂出</w:t>
      </w:r>
    </w:p>
    <w:p w:rsidR="007F6DC5" w:rsidRPr="00A35D65" w:rsidRDefault="007F6DC5" w:rsidP="007F6DC5">
      <w:pPr>
        <w:rPr>
          <w:rFonts w:ascii="宋体" w:hAnsi="宋体"/>
        </w:rPr>
      </w:pPr>
      <w:r w:rsidRPr="00A35D65">
        <w:rPr>
          <w:rFonts w:ascii="宋体" w:hAnsi="宋体" w:hint="eastAsia"/>
        </w:rPr>
        <w:t>血性胃炎的确切机制尚未完全明确，但一般认为应激状态下胃黏膜微循环不能正常运行而</w:t>
      </w:r>
    </w:p>
    <w:p w:rsidR="007F6DC5" w:rsidRPr="00A35D65" w:rsidRDefault="007F6DC5" w:rsidP="007F6DC5">
      <w:pPr>
        <w:rPr>
          <w:rFonts w:ascii="宋体" w:hAnsi="宋体"/>
        </w:rPr>
      </w:pPr>
      <w:r w:rsidRPr="00A35D65">
        <w:rPr>
          <w:rFonts w:ascii="宋体" w:hAnsi="宋体" w:hint="eastAsia"/>
        </w:rPr>
        <w:t>造成黏膜缺血、缺氧是发病的重要环节，由此可导致胃黏膜黏液和碳酸氢盐分泌不足、局</w:t>
      </w:r>
    </w:p>
    <w:p w:rsidR="007F6DC5" w:rsidRPr="00A35D65" w:rsidRDefault="007F6DC5" w:rsidP="007F6DC5">
      <w:pPr>
        <w:rPr>
          <w:rFonts w:ascii="宋体" w:hAnsi="宋体"/>
        </w:rPr>
      </w:pPr>
      <w:r w:rsidRPr="00A35D65">
        <w:rPr>
          <w:rFonts w:ascii="宋体" w:hAnsi="宋体" w:hint="eastAsia"/>
        </w:rPr>
        <w:t>部前列腺素合成不足、上皮再生能力减弱等改变，胃黏膜屏障因而受损。</w:t>
      </w:r>
    </w:p>
    <w:p w:rsidR="007F6DC5" w:rsidRPr="00A35D65" w:rsidRDefault="007F6DC5" w:rsidP="007F6DC5">
      <w:pPr>
        <w:rPr>
          <w:rFonts w:ascii="宋体" w:hAnsi="宋体"/>
        </w:rPr>
      </w:pPr>
      <w:r w:rsidRPr="00A35D65">
        <w:rPr>
          <w:rFonts w:ascii="宋体" w:hAnsi="宋体" w:hint="eastAsia"/>
        </w:rPr>
        <w:t xml:space="preserve">    (三)乙醇</w:t>
      </w:r>
    </w:p>
    <w:p w:rsidR="007F6DC5" w:rsidRPr="00A35D65" w:rsidRDefault="007F6DC5" w:rsidP="007F6DC5">
      <w:pPr>
        <w:rPr>
          <w:rFonts w:ascii="宋体" w:hAnsi="宋体"/>
        </w:rPr>
      </w:pPr>
      <w:r w:rsidRPr="00A35D65">
        <w:rPr>
          <w:rFonts w:ascii="宋体" w:hAnsi="宋体" w:hint="eastAsia"/>
        </w:rPr>
        <w:t xml:space="preserve">    乙醇具亲酯性和溶脂能力，高浓度乙醇因而可直接破坏胃黏膜屏障。</w:t>
      </w:r>
    </w:p>
    <w:p w:rsidR="007F6DC5" w:rsidRPr="00A35D65" w:rsidRDefault="007F6DC5" w:rsidP="007F6DC5">
      <w:pPr>
        <w:rPr>
          <w:rFonts w:ascii="宋体" w:hAnsi="宋体"/>
        </w:rPr>
      </w:pPr>
      <w:r w:rsidRPr="00A35D65">
        <w:rPr>
          <w:rFonts w:ascii="宋体" w:hAnsi="宋体" w:hint="eastAsia"/>
        </w:rPr>
        <w:t xml:space="preserve">    黏膜屏障的正常保护功能是维持胃腔与胃黏膜内氢离子高梯度状态的重要保证，．当上</w:t>
      </w:r>
    </w:p>
    <w:p w:rsidR="007F6DC5" w:rsidRPr="00A35D65" w:rsidRDefault="007F6DC5" w:rsidP="007F6DC5">
      <w:pPr>
        <w:rPr>
          <w:rFonts w:ascii="宋体" w:hAnsi="宋体"/>
        </w:rPr>
      </w:pPr>
      <w:r w:rsidRPr="00A35D65">
        <w:rPr>
          <w:rFonts w:ascii="宋体" w:hAnsi="宋体" w:hint="eastAsia"/>
        </w:rPr>
        <w:t>述因素导致胃黏膜屏障破坏，则胃腔内氢离子便会反弥散进入胃黏膜内，从而进一步加重</w:t>
      </w:r>
    </w:p>
    <w:p w:rsidR="007F6DC5" w:rsidRPr="00A35D65" w:rsidRDefault="007F6DC5" w:rsidP="007F6DC5">
      <w:pPr>
        <w:rPr>
          <w:rFonts w:ascii="宋体" w:hAnsi="宋体"/>
        </w:rPr>
      </w:pPr>
      <w:r w:rsidRPr="00A35D65">
        <w:rPr>
          <w:rFonts w:ascii="宋体" w:hAnsi="宋体" w:hint="eastAsia"/>
        </w:rPr>
        <w:t>胃黏膜的损害，最终导致胃黏膜糜烂和出血。上述各种因素亦可能导致增加十二指肠液反</w:t>
      </w:r>
    </w:p>
    <w:p w:rsidR="007F6DC5" w:rsidRPr="00A35D65" w:rsidRDefault="007F6DC5" w:rsidP="007F6DC5">
      <w:pPr>
        <w:rPr>
          <w:rFonts w:ascii="宋体" w:hAnsi="宋体"/>
        </w:rPr>
      </w:pPr>
      <w:r w:rsidRPr="00A35D65">
        <w:rPr>
          <w:rFonts w:ascii="宋体" w:hAnsi="宋体" w:hint="eastAsia"/>
        </w:rPr>
        <w:t>流人胃腔，其中的胆汁和各种胰酶，参与了胃黏膜屏障的破坏。</w:t>
      </w:r>
    </w:p>
    <w:p w:rsidR="007F6DC5" w:rsidRPr="00A35D65" w:rsidRDefault="007F6DC5" w:rsidP="007F6DC5">
      <w:pPr>
        <w:rPr>
          <w:rFonts w:ascii="宋体" w:hAnsi="宋体"/>
        </w:rPr>
      </w:pPr>
      <w:r w:rsidRPr="00A35D65">
        <w:rPr>
          <w:rFonts w:ascii="宋体" w:hAnsi="宋体" w:hint="eastAsia"/>
        </w:rPr>
        <w:t xml:space="preserve">    【临床表现和诊断】</w:t>
      </w:r>
    </w:p>
    <w:p w:rsidR="007F6DC5" w:rsidRPr="00A35D65" w:rsidRDefault="007F6DC5" w:rsidP="007F6DC5">
      <w:pPr>
        <w:rPr>
          <w:rFonts w:ascii="宋体" w:hAnsi="宋体"/>
        </w:rPr>
      </w:pPr>
      <w:r w:rsidRPr="00A35D65">
        <w:rPr>
          <w:rFonts w:ascii="宋体" w:hAnsi="宋体" w:hint="eastAsia"/>
        </w:rPr>
        <w:t xml:space="preserve">    据研究，对服用NSAID(特别是传统的NSAID如阿司匹林、吲哚美辛等)患者或进</w:t>
      </w:r>
    </w:p>
    <w:p w:rsidR="007F6DC5" w:rsidRPr="00A35D65" w:rsidRDefault="007F6DC5" w:rsidP="007F6DC5">
      <w:pPr>
        <w:rPr>
          <w:rFonts w:ascii="宋体" w:hAnsi="宋体"/>
        </w:rPr>
      </w:pPr>
      <w:r w:rsidRPr="00A35D65">
        <w:rPr>
          <w:rFonts w:ascii="宋体" w:hAnsi="宋体" w:hint="eastAsia"/>
        </w:rPr>
        <w:t>行机械通气的危重患者进行胃镜检查，多数可发现胃黏膜急性糜烂出血性的表现，粪便隐</w:t>
      </w:r>
    </w:p>
    <w:p w:rsidR="007F6DC5" w:rsidRPr="00A35D65" w:rsidRDefault="007F6DC5" w:rsidP="007F6DC5">
      <w:pPr>
        <w:rPr>
          <w:rFonts w:ascii="宋体" w:hAnsi="宋体"/>
        </w:rPr>
      </w:pPr>
      <w:r w:rsidRPr="00A35D65">
        <w:rPr>
          <w:rFonts w:ascii="宋体" w:hAnsi="宋体" w:hint="eastAsia"/>
        </w:rPr>
        <w:t>血试验亦多呈阳性反应。但这些患者多数症状轻微(如上腹不适或隐痛)或无症状，或症</w:t>
      </w:r>
    </w:p>
    <w:p w:rsidR="007F6DC5" w:rsidRPr="00A35D65" w:rsidRDefault="007F6DC5" w:rsidP="007F6DC5">
      <w:pPr>
        <w:rPr>
          <w:rFonts w:ascii="宋体" w:hAnsi="宋体"/>
        </w:rPr>
      </w:pPr>
      <w:r w:rsidRPr="00A35D65">
        <w:rPr>
          <w:rFonts w:ascii="宋体" w:hAnsi="宋体" w:hint="eastAsia"/>
        </w:rPr>
        <w:t>状被原发病掩盖，多数患者亦不发生有临床意义的急性上消化道出血。临床上，急性糜烂</w:t>
      </w:r>
    </w:p>
    <w:p w:rsidR="007F6DC5" w:rsidRPr="00A35D65" w:rsidRDefault="007F6DC5" w:rsidP="007F6DC5">
      <w:pPr>
        <w:rPr>
          <w:rFonts w:ascii="宋体" w:hAnsi="宋体"/>
        </w:rPr>
      </w:pPr>
      <w:r w:rsidRPr="00A35D65">
        <w:rPr>
          <w:rFonts w:ascii="宋体" w:hAnsi="宋体" w:hint="eastAsia"/>
        </w:rPr>
        <w:t>出血性胃炎患者多以突然发生呕血和(或)黑粪的上消化道出血症状而就诊。据统计在所</w:t>
      </w:r>
    </w:p>
    <w:p w:rsidR="007F6DC5" w:rsidRPr="00A35D65" w:rsidRDefault="007F6DC5" w:rsidP="007F6DC5">
      <w:pPr>
        <w:rPr>
          <w:rFonts w:ascii="宋体" w:hAnsi="宋体"/>
        </w:rPr>
      </w:pPr>
      <w:r w:rsidRPr="00A35D65">
        <w:rPr>
          <w:rFonts w:ascii="宋体" w:hAnsi="宋体" w:hint="eastAsia"/>
        </w:rPr>
        <w:t>有上消化道出血病例中由急性糜烂出血性胃炎所致者约占10％～25％，是上消化道出血的</w:t>
      </w:r>
    </w:p>
    <w:p w:rsidR="007F6DC5" w:rsidRPr="00A35D65" w:rsidRDefault="007F6DC5" w:rsidP="007F6DC5">
      <w:pPr>
        <w:rPr>
          <w:rFonts w:ascii="宋体" w:hAnsi="宋体"/>
        </w:rPr>
      </w:pPr>
      <w:r w:rsidRPr="00A35D65">
        <w:rPr>
          <w:rFonts w:ascii="宋体" w:hAnsi="宋体" w:hint="eastAsia"/>
        </w:rPr>
        <w:t>常见病因之一。有近期服用NSAID史、严重疾病状态或大量饮酒患者，如发生呕血和</w:t>
      </w:r>
    </w:p>
    <w:p w:rsidR="007F6DC5" w:rsidRPr="00A35D65" w:rsidRDefault="007F6DC5" w:rsidP="007F6DC5">
      <w:pPr>
        <w:rPr>
          <w:rFonts w:ascii="宋体" w:hAnsi="宋体"/>
        </w:rPr>
      </w:pPr>
      <w:r w:rsidRPr="00A35D65">
        <w:rPr>
          <w:rFonts w:ascii="宋体" w:hAnsi="宋体" w:hint="eastAsia"/>
        </w:rPr>
        <w:t>(或)黑便，应考虑急性糜烂出血性胃炎的可能，确诊有赖急诊胃镜检查。内镜可见以弥</w:t>
      </w:r>
    </w:p>
    <w:p w:rsidR="007F6DC5" w:rsidRPr="00A35D65" w:rsidRDefault="007F6DC5" w:rsidP="007F6DC5">
      <w:pPr>
        <w:rPr>
          <w:rFonts w:ascii="宋体" w:hAnsi="宋体"/>
        </w:rPr>
      </w:pPr>
      <w:r w:rsidRPr="00A35D65">
        <w:rPr>
          <w:rFonts w:ascii="宋体" w:hAnsi="宋体" w:hint="eastAsia"/>
        </w:rPr>
        <w:t>漫分布的多发性糜烂、出血灶和浅表溃疡为特征的急性胃黏膜病损(彩图4—4—1)，一般应</w:t>
      </w:r>
    </w:p>
    <w:p w:rsidR="007F6DC5" w:rsidRPr="00A35D65" w:rsidRDefault="007F6DC5" w:rsidP="007F6DC5">
      <w:pPr>
        <w:rPr>
          <w:rFonts w:ascii="宋体" w:hAnsi="宋体"/>
        </w:rPr>
      </w:pPr>
      <w:r w:rsidRPr="00A35D65">
        <w:rPr>
          <w:rFonts w:ascii="宋体" w:hAnsi="宋体" w:hint="eastAsia"/>
        </w:rPr>
        <w:t>激所致的胃黏膜病损以胃体、胃底为主，而NSAID或乙醇所致者则以胃窦为主。强调内</w:t>
      </w:r>
    </w:p>
    <w:p w:rsidR="007F6DC5" w:rsidRPr="00A35D65" w:rsidRDefault="007F6DC5" w:rsidP="007F6DC5">
      <w:pPr>
        <w:rPr>
          <w:rFonts w:ascii="宋体" w:hAnsi="宋体"/>
        </w:rPr>
      </w:pPr>
      <w:r w:rsidRPr="00A35D65">
        <w:rPr>
          <w:rFonts w:ascii="宋体" w:hAnsi="宋体" w:hint="eastAsia"/>
        </w:rPr>
        <w:t>镜检查宜在出血发生后24～48小时内进行，因病变(特别是NSAID或乙醇引起者)可在</w:t>
      </w:r>
    </w:p>
    <w:p w:rsidR="007F6DC5" w:rsidRPr="00A35D65" w:rsidRDefault="007F6DC5" w:rsidP="007F6DC5">
      <w:pPr>
        <w:rPr>
          <w:rFonts w:ascii="宋体" w:hAnsi="宋体"/>
        </w:rPr>
      </w:pPr>
      <w:r w:rsidRPr="00A35D65">
        <w:rPr>
          <w:rFonts w:ascii="宋体" w:hAnsi="宋体" w:hint="eastAsia"/>
        </w:rPr>
        <w:t>短期内消失，延迟胃镜检查可能无法确定出血病因。</w:t>
      </w:r>
    </w:p>
    <w:p w:rsidR="007F6DC5" w:rsidRPr="00A35D65" w:rsidRDefault="007F6DC5" w:rsidP="007F6DC5">
      <w:pPr>
        <w:rPr>
          <w:rFonts w:ascii="宋体" w:hAnsi="宋体"/>
        </w:rPr>
      </w:pPr>
      <w:r w:rsidRPr="00A35D65">
        <w:rPr>
          <w:rFonts w:ascii="宋体" w:hAnsi="宋体" w:hint="eastAsia"/>
        </w:rPr>
        <w:t xml:space="preserve">    【治疗和预防】</w:t>
      </w:r>
    </w:p>
    <w:p w:rsidR="007F6DC5" w:rsidRPr="00A35D65" w:rsidRDefault="007F6DC5" w:rsidP="007F6DC5">
      <w:pPr>
        <w:rPr>
          <w:rFonts w:ascii="宋体" w:hAnsi="宋体"/>
        </w:rPr>
      </w:pPr>
      <w:r w:rsidRPr="00A35D65">
        <w:rPr>
          <w:rFonts w:ascii="宋体" w:hAnsi="宋体" w:hint="eastAsia"/>
        </w:rPr>
        <w:t xml:space="preserve">    对急性糜烂出血性胃炎应针对原发病和病因采取防治措施。对处于急性应激状态的上</w:t>
      </w:r>
    </w:p>
    <w:p w:rsidR="007F6DC5" w:rsidRPr="00A35D65" w:rsidRDefault="007F6DC5" w:rsidP="007F6DC5">
      <w:pPr>
        <w:rPr>
          <w:rFonts w:ascii="宋体" w:hAnsi="宋体"/>
        </w:rPr>
      </w:pPr>
      <w:r w:rsidRPr="00A35D65">
        <w:rPr>
          <w:rFonts w:ascii="宋体" w:hAnsi="宋体" w:hint="eastAsia"/>
        </w:rPr>
        <w:t>述严重疾病患者，除积极治疗原发病外，应常规给予抑制胃酸分泌的Hz受体拮抗剂或质</w:t>
      </w:r>
    </w:p>
    <w:p w:rsidR="007F6DC5" w:rsidRPr="00A35D65" w:rsidRDefault="007F6DC5" w:rsidP="007F6DC5">
      <w:pPr>
        <w:rPr>
          <w:rFonts w:ascii="宋体" w:hAnsi="宋体"/>
        </w:rPr>
      </w:pPr>
      <w:r w:rsidRPr="00A35D65">
        <w:rPr>
          <w:rFonts w:ascii="宋体" w:hAnsi="宋体" w:hint="eastAsia"/>
        </w:rPr>
        <w:t>子泵抑制剂，或具有黏膜保护作用的硫糖铝作为预防措施；对服用NSAID的患者应视情</w:t>
      </w:r>
    </w:p>
    <w:p w:rsidR="007F6DC5" w:rsidRPr="00A35D65" w:rsidRDefault="007F6DC5" w:rsidP="007F6DC5">
      <w:pPr>
        <w:rPr>
          <w:rFonts w:ascii="宋体" w:hAnsi="宋体"/>
        </w:rPr>
      </w:pPr>
      <w:r w:rsidRPr="00A35D65">
        <w:rPr>
          <w:rFonts w:ascii="宋体" w:hAnsi="宋体" w:hint="eastAsia"/>
        </w:rPr>
        <w:t>况应用H：受体拈抗剂、质子泵抑制剂或米索前列醇预防(详见本篇第五章)。对已发生上</w:t>
      </w:r>
    </w:p>
    <w:p w:rsidR="007F6DC5" w:rsidRPr="00A35D65" w:rsidRDefault="007F6DC5" w:rsidP="007F6DC5">
      <w:pPr>
        <w:rPr>
          <w:rFonts w:ascii="宋体" w:hAnsi="宋体"/>
        </w:rPr>
      </w:pPr>
      <w:r w:rsidRPr="00A35D65">
        <w:rPr>
          <w:rFonts w:ascii="宋体" w:hAnsi="宋体" w:hint="eastAsia"/>
        </w:rPr>
        <w:t>消化道大出血者，按上消化道出血治疗原则采取综合措施进行治疗(详见本篇第十九章第</w:t>
      </w:r>
    </w:p>
    <w:p w:rsidR="007F6DC5" w:rsidRPr="00A35D65" w:rsidRDefault="007F6DC5" w:rsidP="007F6DC5">
      <w:pPr>
        <w:rPr>
          <w:rFonts w:ascii="宋体" w:hAnsi="宋体"/>
        </w:rPr>
      </w:pPr>
      <w:r w:rsidRPr="00A35D65">
        <w:rPr>
          <w:rFonts w:ascii="宋体" w:hAnsi="宋体" w:hint="eastAsia"/>
        </w:rPr>
        <w:t>一节)，质子泵抑制剂或Hz受体拮抗剂静脉给药可促进病变愈合和有助止血，为常规应用</w:t>
      </w:r>
    </w:p>
    <w:p w:rsidR="007F6DC5" w:rsidRPr="00A35D65" w:rsidRDefault="007F6DC5" w:rsidP="007F6DC5">
      <w:pPr>
        <w:rPr>
          <w:rFonts w:ascii="宋体" w:hAnsi="宋体"/>
        </w:rPr>
      </w:pPr>
      <w:r w:rsidRPr="00A35D65">
        <w:rPr>
          <w:rFonts w:ascii="宋体" w:hAnsi="宋体" w:hint="eastAsia"/>
        </w:rPr>
        <w:t>药物。</w:t>
      </w:r>
    </w:p>
    <w:p w:rsidR="007F6DC5" w:rsidRPr="00A35D65" w:rsidRDefault="007F6DC5" w:rsidP="007F6DC5">
      <w:pPr>
        <w:rPr>
          <w:rFonts w:ascii="宋体" w:hAnsi="宋体"/>
        </w:rPr>
      </w:pPr>
      <w:r w:rsidRPr="00A35D65">
        <w:rPr>
          <w:rFonts w:ascii="宋体" w:hAnsi="宋体" w:hint="eastAsia"/>
        </w:rPr>
        <w:t>第二节慢性胃炎</w:t>
      </w:r>
    </w:p>
    <w:p w:rsidR="007F6DC5" w:rsidRPr="00A35D65" w:rsidRDefault="007F6DC5" w:rsidP="007F6DC5">
      <w:pPr>
        <w:rPr>
          <w:rFonts w:ascii="宋体" w:hAnsi="宋体"/>
        </w:rPr>
      </w:pPr>
      <w:r w:rsidRPr="00A35D65">
        <w:rPr>
          <w:rFonts w:ascii="宋体" w:hAnsi="宋体" w:hint="eastAsia"/>
        </w:rPr>
        <w:t xml:space="preserve">    慢性胃炎(chronic gastritis)是由各种病因引起的胃黏膜慢性炎症。</w:t>
      </w:r>
    </w:p>
    <w:p w:rsidR="007F6DC5" w:rsidRPr="00A35D65" w:rsidRDefault="007F6DC5" w:rsidP="007F6DC5">
      <w:pPr>
        <w:rPr>
          <w:rFonts w:ascii="宋体" w:hAnsi="宋体"/>
        </w:rPr>
      </w:pPr>
      <w:r w:rsidRPr="00A35D65">
        <w:rPr>
          <w:rFonts w:ascii="宋体" w:hAnsi="宋体" w:hint="eastAsia"/>
        </w:rPr>
        <w:t xml:space="preserve">    【分类】</w:t>
      </w:r>
    </w:p>
    <w:p w:rsidR="007F6DC5" w:rsidRPr="00A35D65" w:rsidRDefault="007F6DC5" w:rsidP="007F6DC5">
      <w:pPr>
        <w:rPr>
          <w:rFonts w:ascii="宋体" w:hAnsi="宋体"/>
        </w:rPr>
      </w:pPr>
      <w:r w:rsidRPr="00A35D65">
        <w:rPr>
          <w:rFonts w:ascii="宋体" w:hAnsi="宋体" w:hint="eastAsia"/>
        </w:rPr>
        <w:t xml:space="preserve">    慢性胃炎的分类方法很多，我国2006年达成的中国慢性胃炎共识意见中采纳了国际</w:t>
      </w:r>
    </w:p>
    <w:p w:rsidR="007F6DC5" w:rsidRPr="00A35D65" w:rsidRDefault="007F6DC5" w:rsidP="007F6DC5">
      <w:pPr>
        <w:rPr>
          <w:rFonts w:ascii="宋体" w:hAnsi="宋体"/>
        </w:rPr>
      </w:pPr>
      <w:r w:rsidRPr="00A35D65">
        <w:rPr>
          <w:rFonts w:ascii="宋体" w:hAnsi="宋体" w:hint="eastAsia"/>
        </w:rPr>
        <w:t>上新悉尼系统(Update Sydney system)的分类方法，根据病理组织学改变和病变在胃的</w:t>
      </w:r>
    </w:p>
    <w:p w:rsidR="007F6DC5" w:rsidRPr="00A35D65" w:rsidRDefault="007F6DC5" w:rsidP="007F6DC5">
      <w:pPr>
        <w:rPr>
          <w:rFonts w:ascii="宋体" w:hAnsi="宋体"/>
        </w:rPr>
      </w:pPr>
      <w:r w:rsidRPr="00A35D65">
        <w:rPr>
          <w:rFonts w:ascii="宋体" w:hAnsi="宋体" w:hint="eastAsia"/>
        </w:rPr>
        <w:t>分布部位，结合可能病因，将慢性胃炎分成非萎缩性(以往称浅表性、non—atrophic)、萎</w:t>
      </w:r>
    </w:p>
    <w:p w:rsidR="007F6DC5" w:rsidRPr="00A35D65" w:rsidRDefault="007F6DC5" w:rsidP="007F6DC5">
      <w:pPr>
        <w:rPr>
          <w:rFonts w:ascii="宋体" w:hAnsi="宋体"/>
        </w:rPr>
      </w:pPr>
      <w:r w:rsidRPr="00A35D65">
        <w:rPr>
          <w:rFonts w:ascii="宋体" w:hAnsi="宋体" w:hint="eastAsia"/>
        </w:rPr>
        <w:t>缩性(atrophic)和特殊类型(special forms)三大类。慢性非萎缩性胃炎是指不伴有胃黏</w:t>
      </w:r>
    </w:p>
    <w:p w:rsidR="007F6DC5" w:rsidRPr="00A35D65" w:rsidRDefault="007F6DC5" w:rsidP="007F6DC5">
      <w:pPr>
        <w:rPr>
          <w:rFonts w:ascii="宋体" w:hAnsi="宋体"/>
        </w:rPr>
      </w:pPr>
      <w:r w:rsidRPr="00A35D65">
        <w:rPr>
          <w:rFonts w:ascii="宋体" w:hAnsi="宋体" w:hint="eastAsia"/>
        </w:rPr>
        <w:t>膜萎缩性改变、胃黏膜层见以淋巴细胞和浆细胞为主的慢性炎症细胞浸润的慢性胃炎。根</w:t>
      </w:r>
    </w:p>
    <w:p w:rsidR="007F6DC5" w:rsidRPr="00A35D65" w:rsidRDefault="007F6DC5" w:rsidP="007F6DC5">
      <w:pPr>
        <w:rPr>
          <w:rFonts w:ascii="宋体" w:hAnsi="宋体"/>
        </w:rPr>
      </w:pPr>
      <w:r w:rsidRPr="00A35D65">
        <w:rPr>
          <w:rFonts w:ascii="宋体" w:hAnsi="宋体" w:hint="eastAsia"/>
        </w:rPr>
        <w:lastRenderedPageBreak/>
        <w:t>据炎症分布的部位，可再分为胃窦胃炎、胃体胃炎和全胃炎。幽门螺杆菌感染首先发生胃</w:t>
      </w:r>
    </w:p>
    <w:p w:rsidR="007F6DC5" w:rsidRPr="00A35D65" w:rsidRDefault="007F6DC5" w:rsidP="007F6DC5">
      <w:pPr>
        <w:rPr>
          <w:rFonts w:ascii="宋体" w:hAnsi="宋体"/>
        </w:rPr>
      </w:pPr>
      <w:r w:rsidRPr="00A35D65">
        <w:rPr>
          <w:rFonts w:ascii="宋体" w:hAnsi="宋体" w:hint="eastAsia"/>
        </w:rPr>
        <w:t>第黪胃j寨黔</w:t>
      </w:r>
    </w:p>
    <w:p w:rsidR="007F6DC5" w:rsidRPr="00A35D65" w:rsidRDefault="007F6DC5" w:rsidP="007F6DC5">
      <w:pPr>
        <w:rPr>
          <w:rFonts w:ascii="宋体" w:hAnsi="宋体"/>
        </w:rPr>
      </w:pPr>
      <w:r w:rsidRPr="00A35D65">
        <w:rPr>
          <w:rFonts w:ascii="宋体" w:hAnsi="宋体" w:hint="eastAsia"/>
        </w:rPr>
        <w:t xml:space="preserve">    ≤《黼熟、--，</w:t>
      </w:r>
    </w:p>
    <w:p w:rsidR="007F6DC5" w:rsidRPr="00A35D65" w:rsidRDefault="007F6DC5" w:rsidP="007F6DC5">
      <w:pPr>
        <w:rPr>
          <w:rFonts w:ascii="宋体" w:hAnsi="宋体"/>
        </w:rPr>
      </w:pPr>
      <w:r w:rsidRPr="00A35D65">
        <w:rPr>
          <w:rFonts w:ascii="宋体" w:hAnsi="宋体" w:hint="eastAsia"/>
        </w:rPr>
        <w:t>篓胃炎，然后逐渐向胃近端扩展为全胃炎，全胃炎发展与否及发展快慢存在明显的个体差</w:t>
      </w:r>
    </w:p>
    <w:p w:rsidR="007F6DC5" w:rsidRPr="00A35D65" w:rsidRDefault="007F6DC5" w:rsidP="007F6DC5">
      <w:pPr>
        <w:rPr>
          <w:rFonts w:ascii="宋体" w:hAnsi="宋体"/>
        </w:rPr>
      </w:pPr>
      <w:r w:rsidRPr="00A35D65">
        <w:rPr>
          <w:rFonts w:ascii="宋体" w:hAnsi="宋体" w:hint="eastAsia"/>
        </w:rPr>
        <w:t>异和地区差异；自身免疫引起的慢性胃炎主要表现为胃体胃炎。慢性萎缩性胃炎是指胃黏</w:t>
      </w:r>
    </w:p>
    <w:p w:rsidR="007F6DC5" w:rsidRPr="00A35D65" w:rsidRDefault="007F6DC5" w:rsidP="007F6DC5">
      <w:pPr>
        <w:rPr>
          <w:rFonts w:ascii="宋体" w:hAnsi="宋体"/>
        </w:rPr>
      </w:pPr>
      <w:r w:rsidRPr="00A35D65">
        <w:rPr>
          <w:rFonts w:ascii="宋体" w:hAnsi="宋体" w:hint="eastAsia"/>
        </w:rPr>
        <w:t>膜已发生了萎缩性改变的慢性胃炎。慢性萎缩性胃炎又可再分为多灶萎缩性(rnulti：focal</w:t>
      </w:r>
    </w:p>
    <w:p w:rsidR="007F6DC5" w:rsidRPr="00A35D65" w:rsidRDefault="007F6DC5" w:rsidP="007F6DC5">
      <w:pPr>
        <w:rPr>
          <w:rFonts w:ascii="宋体" w:hAnsi="宋体"/>
        </w:rPr>
      </w:pPr>
      <w:r w:rsidRPr="00A35D65">
        <w:rPr>
          <w:rFonts w:ascii="宋体" w:hAnsi="宋体" w:hint="eastAsia"/>
        </w:rPr>
        <w:t>atrophic)胃炎和自身免疫性(autoimmtlne)胃炎两大类。前者萎缩性改变在胃内呈多灶</w:t>
      </w:r>
    </w:p>
    <w:p w:rsidR="007F6DC5" w:rsidRPr="00A35D65" w:rsidRDefault="007F6DC5" w:rsidP="007F6DC5">
      <w:pPr>
        <w:rPr>
          <w:rFonts w:ascii="宋体" w:hAnsi="宋体"/>
        </w:rPr>
      </w:pPr>
      <w:r w:rsidRPr="00A35D65">
        <w:rPr>
          <w:rFonts w:ascii="宋体" w:hAnsi="宋体" w:hint="eastAsia"/>
        </w:rPr>
        <w:t>性分布，以胃窦为主，多由幽门螺杆菌感染引起的慢性非萎缩性胃炎发展而来；后者萎缩</w:t>
      </w:r>
    </w:p>
    <w:p w:rsidR="007F6DC5" w:rsidRPr="00A35D65" w:rsidRDefault="007F6DC5" w:rsidP="007F6DC5">
      <w:pPr>
        <w:rPr>
          <w:rFonts w:ascii="宋体" w:hAnsi="宋体"/>
        </w:rPr>
      </w:pPr>
      <w:r w:rsidRPr="00A35D65">
        <w:rPr>
          <w:rFonts w:ascii="宋体" w:hAnsi="宋体" w:hint="eastAsia"/>
        </w:rPr>
        <w:t>改变主要位于胃体部，多由自身免疫引起的胃体胃炎发展而来。特殊类型胃炎种类很多，</w:t>
      </w:r>
    </w:p>
    <w:p w:rsidR="007F6DC5" w:rsidRPr="00A35D65" w:rsidRDefault="007F6DC5" w:rsidP="007F6DC5">
      <w:pPr>
        <w:rPr>
          <w:rFonts w:ascii="宋体" w:hAnsi="宋体"/>
        </w:rPr>
      </w:pPr>
      <w:r w:rsidRPr="00A35D65">
        <w:rPr>
          <w:rFonts w:ascii="宋体" w:hAnsi="宋体" w:hint="eastAsia"/>
        </w:rPr>
        <w:t>由不同病因所致，临床上较少见，详见本章第三节。</w:t>
      </w:r>
    </w:p>
    <w:p w:rsidR="007F6DC5" w:rsidRPr="00A35D65" w:rsidRDefault="007F6DC5" w:rsidP="007F6DC5">
      <w:pPr>
        <w:rPr>
          <w:rFonts w:ascii="宋体" w:hAnsi="宋体"/>
        </w:rPr>
      </w:pPr>
      <w:r w:rsidRPr="00A35D65">
        <w:rPr>
          <w:rFonts w:ascii="宋体" w:hAnsi="宋体" w:hint="eastAsia"/>
        </w:rPr>
        <w:t xml:space="preserve">    【流行病学】</w:t>
      </w:r>
    </w:p>
    <w:p w:rsidR="007F6DC5" w:rsidRPr="00A35D65" w:rsidRDefault="007F6DC5" w:rsidP="007F6DC5">
      <w:pPr>
        <w:rPr>
          <w:rFonts w:ascii="宋体" w:hAnsi="宋体"/>
        </w:rPr>
      </w:pPr>
      <w:r w:rsidRPr="00A35D65">
        <w:rPr>
          <w:rFonts w:ascii="宋体" w:hAnsi="宋体" w:hint="eastAsia"/>
        </w:rPr>
        <w:t xml:space="preserve">    自身免疫性胃炎在北欧多见，在我国仅有少数报道。由幽门螺杆菌引起的慢性胃炎流</w:t>
      </w:r>
    </w:p>
    <w:p w:rsidR="007F6DC5" w:rsidRPr="00A35D65" w:rsidRDefault="007F6DC5" w:rsidP="007F6DC5">
      <w:pPr>
        <w:rPr>
          <w:rFonts w:ascii="宋体" w:hAnsi="宋体"/>
        </w:rPr>
      </w:pPr>
      <w:r w:rsidRPr="00A35D65">
        <w:rPr>
          <w:rFonts w:ascii="宋体" w:hAnsi="宋体" w:hint="eastAsia"/>
        </w:rPr>
        <w:t>行情况则因不同国家、不同地区幽门螺杆菌感染的流行情况而异。幽门螺杆菌感染呈世界</w:t>
      </w:r>
    </w:p>
    <w:p w:rsidR="007F6DC5" w:rsidRPr="00A35D65" w:rsidRDefault="007F6DC5" w:rsidP="007F6DC5">
      <w:pPr>
        <w:rPr>
          <w:rFonts w:ascii="宋体" w:hAnsi="宋体"/>
        </w:rPr>
      </w:pPr>
      <w:r w:rsidRPr="00A35D65">
        <w:rPr>
          <w:rFonts w:ascii="宋体" w:hAnsi="宋体" w:hint="eastAsia"/>
        </w:rPr>
        <w:t>范围分布，一般幽门螺杆菌感染率发展中国家高于发达国家，感染率随年龄增加而升高，</w:t>
      </w:r>
    </w:p>
    <w:p w:rsidR="007F6DC5" w:rsidRPr="00A35D65" w:rsidRDefault="007F6DC5" w:rsidP="007F6DC5">
      <w:pPr>
        <w:rPr>
          <w:rFonts w:ascii="宋体" w:hAnsi="宋体"/>
        </w:rPr>
      </w:pPr>
      <w:r w:rsidRPr="00A35D65">
        <w:rPr>
          <w:rFonts w:ascii="宋体" w:hAnsi="宋体" w:hint="eastAsia"/>
        </w:rPr>
        <w:t>男女差异不大。我国属幽门螺杆菌高感染率国家，估计人群中幽门螺杆菌感染率在40％～</w:t>
      </w:r>
    </w:p>
    <w:p w:rsidR="007F6DC5" w:rsidRPr="00A35D65" w:rsidRDefault="007F6DC5" w:rsidP="007F6DC5">
      <w:pPr>
        <w:rPr>
          <w:rFonts w:ascii="宋体" w:hAnsi="宋体"/>
        </w:rPr>
      </w:pPr>
      <w:r w:rsidRPr="00A35D65">
        <w:rPr>
          <w:rFonts w:ascii="宋体" w:hAnsi="宋体" w:hint="eastAsia"/>
        </w:rPr>
        <w:t>70％左右。人是目前唯一被确认的幽门螺杆菌传染源。一般认为通过人与人之间密切接触</w:t>
      </w:r>
    </w:p>
    <w:p w:rsidR="007F6DC5" w:rsidRPr="00A35D65" w:rsidRDefault="007F6DC5" w:rsidP="007F6DC5">
      <w:pPr>
        <w:rPr>
          <w:rFonts w:ascii="宋体" w:hAnsi="宋体"/>
        </w:rPr>
      </w:pPr>
      <w:r w:rsidRPr="00A35D65">
        <w:rPr>
          <w:rFonts w:ascii="宋体" w:hAnsi="宋体" w:hint="eastAsia"/>
        </w:rPr>
        <w:t>的口口或粪口传播是幽门螺杆菌的主传播途径。流行病学研究资料显示经济落后、居住环</w:t>
      </w:r>
    </w:p>
    <w:p w:rsidR="007F6DC5" w:rsidRPr="00A35D65" w:rsidRDefault="007F6DC5" w:rsidP="007F6DC5">
      <w:pPr>
        <w:rPr>
          <w:rFonts w:ascii="宋体" w:hAnsi="宋体"/>
        </w:rPr>
      </w:pPr>
      <w:r w:rsidRPr="00A35D65">
        <w:rPr>
          <w:rFonts w:ascii="宋体" w:hAnsi="宋体" w:hint="eastAsia"/>
        </w:rPr>
        <w:t>境差及不良卫生习惯与幽门螺杆菌感染率呈正相关。因为幽门螺杆菌感染几乎无例外地引</w:t>
      </w:r>
    </w:p>
    <w:p w:rsidR="007F6DC5" w:rsidRPr="00A35D65" w:rsidRDefault="007F6DC5" w:rsidP="007F6DC5">
      <w:pPr>
        <w:rPr>
          <w:rFonts w:ascii="宋体" w:hAnsi="宋体"/>
        </w:rPr>
      </w:pPr>
      <w:r w:rsidRPr="00A35D65">
        <w:rPr>
          <w:rFonts w:ascii="宋体" w:hAnsi="宋体" w:hint="eastAsia"/>
        </w:rPr>
        <w:t>起胃黏膜炎症，感染后机体一般难以将其清除而变成慢性感染，因此人群中幽门螺杆菌感</w:t>
      </w:r>
    </w:p>
    <w:p w:rsidR="007F6DC5" w:rsidRPr="00A35D65" w:rsidRDefault="007F6DC5" w:rsidP="007F6DC5">
      <w:pPr>
        <w:rPr>
          <w:rFonts w:ascii="宋体" w:hAnsi="宋体"/>
        </w:rPr>
      </w:pPr>
      <w:r w:rsidRPr="00A35D65">
        <w:rPr>
          <w:rFonts w:ascii="宋体" w:hAnsi="宋体" w:hint="eastAsia"/>
        </w:rPr>
        <w:t>染引起的慢性胃炎患病率与该人群幽门螺杆菌的感染率是平行的。但由幽门螺杆菌感染发</w:t>
      </w:r>
    </w:p>
    <w:p w:rsidR="007F6DC5" w:rsidRPr="00A35D65" w:rsidRDefault="007F6DC5" w:rsidP="007F6DC5">
      <w:pPr>
        <w:rPr>
          <w:rFonts w:ascii="宋体" w:hAnsi="宋体"/>
        </w:rPr>
      </w:pPr>
      <w:r w:rsidRPr="00A35D65">
        <w:rPr>
          <w:rFonts w:ascii="宋体" w:hAnsi="宋体" w:hint="eastAsia"/>
        </w:rPr>
        <w:t>展而来的慢性多灶萎缩性胃炎的患病率则并不一定与人群的幽门螺杆菌感染率平行，而往</w:t>
      </w:r>
    </w:p>
    <w:p w:rsidR="007F6DC5" w:rsidRPr="00A35D65" w:rsidRDefault="007F6DC5" w:rsidP="007F6DC5">
      <w:pPr>
        <w:rPr>
          <w:rFonts w:ascii="宋体" w:hAnsi="宋体"/>
        </w:rPr>
      </w:pPr>
      <w:r w:rsidRPr="00A35D65">
        <w:rPr>
          <w:rFonts w:ascii="宋体" w:hAnsi="宋体" w:hint="eastAsia"/>
        </w:rPr>
        <w:t>往与当地的胃癌患病率呈平行关系(详见下述)。</w:t>
      </w:r>
    </w:p>
    <w:p w:rsidR="007F6DC5" w:rsidRPr="00A35D65" w:rsidRDefault="007F6DC5" w:rsidP="007F6DC5">
      <w:pPr>
        <w:rPr>
          <w:rFonts w:ascii="宋体" w:hAnsi="宋体"/>
        </w:rPr>
      </w:pPr>
      <w:r w:rsidRPr="00A35D65">
        <w:rPr>
          <w:rFonts w:ascii="宋体" w:hAnsi="宋体" w:hint="eastAsia"/>
        </w:rPr>
        <w:t xml:space="preserve">  【病因和发病机制】</w:t>
      </w:r>
    </w:p>
    <w:p w:rsidR="007F6DC5" w:rsidRPr="00A35D65" w:rsidRDefault="007F6DC5" w:rsidP="007F6DC5">
      <w:pPr>
        <w:rPr>
          <w:rFonts w:ascii="宋体" w:hAnsi="宋体"/>
        </w:rPr>
      </w:pPr>
      <w:r w:rsidRPr="00A35D65">
        <w:rPr>
          <w:rFonts w:ascii="宋体" w:hAnsi="宋体" w:hint="eastAsia"/>
        </w:rPr>
        <w:t xml:space="preserve">  (一)幽门螺杆菌感染</w:t>
      </w:r>
    </w:p>
    <w:p w:rsidR="007F6DC5" w:rsidRPr="00A35D65" w:rsidRDefault="007F6DC5" w:rsidP="007F6DC5">
      <w:pPr>
        <w:rPr>
          <w:rFonts w:ascii="宋体" w:hAnsi="宋体"/>
        </w:rPr>
      </w:pPr>
      <w:r w:rsidRPr="00A35D65">
        <w:rPr>
          <w:rFonts w:ascii="宋体" w:hAnsi="宋体" w:hint="eastAsia"/>
        </w:rPr>
        <w:t xml:space="preserve">  幽门螺杆菌作为慢性胃炎最主要病因的确立基于如下证据：①绝大多数慢性活动性胃</w:t>
      </w:r>
    </w:p>
    <w:p w:rsidR="007F6DC5" w:rsidRPr="00A35D65" w:rsidRDefault="007F6DC5" w:rsidP="007F6DC5">
      <w:pPr>
        <w:rPr>
          <w:rFonts w:ascii="宋体" w:hAnsi="宋体"/>
        </w:rPr>
      </w:pPr>
      <w:r w:rsidRPr="00A35D65">
        <w:rPr>
          <w:rFonts w:ascii="宋体" w:hAnsi="宋体" w:hint="eastAsia"/>
        </w:rPr>
        <w:t>炎患者胃黏膜中可检出幽门螺杆菌；②幽门螺杆菌在胃内的分布与胃内炎症分布一致；</w:t>
      </w:r>
    </w:p>
    <w:p w:rsidR="007F6DC5" w:rsidRPr="00A35D65" w:rsidRDefault="007F6DC5" w:rsidP="007F6DC5">
      <w:pPr>
        <w:rPr>
          <w:rFonts w:ascii="宋体" w:hAnsi="宋体"/>
        </w:rPr>
      </w:pPr>
      <w:r w:rsidRPr="00A35D65">
        <w:rPr>
          <w:rFonts w:ascii="宋体" w:hAnsi="宋体" w:hint="eastAsia"/>
        </w:rPr>
        <w:t>③根除幽门螺杆菌可使胃黏膜炎症消退；④从志愿者和动物模型中可复制幽门螺杆菌感染</w:t>
      </w:r>
    </w:p>
    <w:p w:rsidR="007F6DC5" w:rsidRPr="00A35D65" w:rsidRDefault="007F6DC5" w:rsidP="007F6DC5">
      <w:pPr>
        <w:rPr>
          <w:rFonts w:ascii="宋体" w:hAnsi="宋体"/>
        </w:rPr>
      </w:pPr>
      <w:r w:rsidRPr="00A35D65">
        <w:rPr>
          <w:rFonts w:ascii="宋体" w:hAnsi="宋体" w:hint="eastAsia"/>
        </w:rPr>
        <w:t>引起的慢性胃炎。幽门螺杆菌具有鞭毛，能在胃内穿过黏液层移向胃黏膜，其所分泌的黏</w:t>
      </w:r>
    </w:p>
    <w:p w:rsidR="007F6DC5" w:rsidRPr="00A35D65" w:rsidRDefault="007F6DC5" w:rsidP="007F6DC5">
      <w:pPr>
        <w:rPr>
          <w:rFonts w:ascii="宋体" w:hAnsi="宋体"/>
        </w:rPr>
      </w:pPr>
      <w:r w:rsidRPr="00A35D65">
        <w:rPr>
          <w:rFonts w:ascii="宋体" w:hAnsi="宋体" w:hint="eastAsia"/>
        </w:rPr>
        <w:t>附素能使其贴紧上皮细胞，其释放尿素酶分解尿素产生NH。从而保持细菌周围中性环境，</w:t>
      </w:r>
    </w:p>
    <w:p w:rsidR="007F6DC5" w:rsidRPr="00A35D65" w:rsidRDefault="007F6DC5" w:rsidP="007F6DC5">
      <w:pPr>
        <w:rPr>
          <w:rFonts w:ascii="宋体" w:hAnsi="宋体"/>
        </w:rPr>
      </w:pPr>
      <w:r w:rsidRPr="00A35D65">
        <w:rPr>
          <w:rFonts w:ascii="宋体" w:hAnsi="宋体" w:hint="eastAsia"/>
        </w:rPr>
        <w:t>幽门螺杆菌的这些特点有利于其在胃黏膜表面定植。幽门螺杆菌通过上述产氨作用、分泌</w:t>
      </w:r>
    </w:p>
    <w:p w:rsidR="007F6DC5" w:rsidRPr="00A35D65" w:rsidRDefault="007F6DC5" w:rsidP="007F6DC5">
      <w:pPr>
        <w:rPr>
          <w:rFonts w:ascii="宋体" w:hAnsi="宋体"/>
        </w:rPr>
      </w:pPr>
      <w:r w:rsidRPr="00A35D65">
        <w:rPr>
          <w:rFonts w:ascii="宋体" w:hAnsi="宋体" w:hint="eastAsia"/>
        </w:rPr>
        <w:t>空泡毒素A(Vac A)等物质而引起细胞损害；其细胞毒素相关基因(cag A)蛋白能引起</w:t>
      </w:r>
    </w:p>
    <w:p w:rsidR="007F6DC5" w:rsidRPr="00A35D65" w:rsidRDefault="007F6DC5" w:rsidP="007F6DC5">
      <w:pPr>
        <w:rPr>
          <w:rFonts w:ascii="宋体" w:hAnsi="宋体"/>
        </w:rPr>
      </w:pPr>
      <w:r w:rsidRPr="00A35D65">
        <w:rPr>
          <w:rFonts w:ascii="宋体" w:hAnsi="宋体" w:hint="eastAsia"/>
        </w:rPr>
        <w:t>强烈的炎症反应；其菌体胞壁还可作为抗原诱导免疫反应。这些因素的长期存在导致胃黏</w:t>
      </w:r>
    </w:p>
    <w:p w:rsidR="007F6DC5" w:rsidRPr="00A35D65" w:rsidRDefault="007F6DC5" w:rsidP="007F6DC5">
      <w:pPr>
        <w:rPr>
          <w:rFonts w:ascii="宋体" w:hAnsi="宋体"/>
        </w:rPr>
      </w:pPr>
      <w:r w:rsidRPr="00A35D65">
        <w:rPr>
          <w:rFonts w:ascii="宋体" w:hAnsi="宋体" w:hint="eastAsia"/>
        </w:rPr>
        <w:t>膜的慢性炎症。</w:t>
      </w:r>
    </w:p>
    <w:p w:rsidR="007F6DC5" w:rsidRPr="00A35D65" w:rsidRDefault="007F6DC5" w:rsidP="007F6DC5">
      <w:pPr>
        <w:rPr>
          <w:rFonts w:ascii="宋体" w:hAnsi="宋体"/>
        </w:rPr>
      </w:pPr>
      <w:r w:rsidRPr="00A35D65">
        <w:rPr>
          <w:rFonts w:ascii="宋体" w:hAnsi="宋体" w:hint="eastAsia"/>
        </w:rPr>
        <w:t xml:space="preserve">    (二)饮食和环境因素</w:t>
      </w:r>
    </w:p>
    <w:p w:rsidR="007F6DC5" w:rsidRPr="00A35D65" w:rsidRDefault="007F6DC5" w:rsidP="007F6DC5">
      <w:pPr>
        <w:rPr>
          <w:rFonts w:ascii="宋体" w:hAnsi="宋体"/>
        </w:rPr>
      </w:pPr>
      <w:r w:rsidRPr="00A35D65">
        <w:rPr>
          <w:rFonts w:ascii="宋体" w:hAnsi="宋体" w:hint="eastAsia"/>
        </w:rPr>
        <w:t xml:space="preserve">    长期幽门螺杆菌感染，在部分患者可发生胃黏膜萎缩和肠化生，即发展为慢性多灶萎</w:t>
      </w:r>
    </w:p>
    <w:p w:rsidR="007F6DC5" w:rsidRPr="00A35D65" w:rsidRDefault="007F6DC5" w:rsidP="007F6DC5">
      <w:pPr>
        <w:rPr>
          <w:rFonts w:ascii="宋体" w:hAnsi="宋体"/>
        </w:rPr>
      </w:pPr>
      <w:r w:rsidRPr="00A35D65">
        <w:rPr>
          <w:rFonts w:ascii="宋体" w:hAnsi="宋体" w:hint="eastAsia"/>
        </w:rPr>
        <w:t>缩性胃炎。但幽门螺杆菌感染者胃黏膜萎缩和肠化生的发生率存在很大的地区差异，如印</w:t>
      </w:r>
    </w:p>
    <w:p w:rsidR="007F6DC5" w:rsidRPr="00A35D65" w:rsidRDefault="007F6DC5" w:rsidP="007F6DC5">
      <w:pPr>
        <w:rPr>
          <w:rFonts w:ascii="宋体" w:hAnsi="宋体"/>
        </w:rPr>
      </w:pPr>
      <w:r w:rsidRPr="00A35D65">
        <w:rPr>
          <w:rFonts w:ascii="宋体" w:hAnsi="宋体" w:hint="eastAsia"/>
        </w:rPr>
        <w:t>度、非洲、东南亚等地人群幽门螺杆菌感染率与日本、韩国、哥伦比亚等国相当甚至更</w:t>
      </w:r>
    </w:p>
    <w:p w:rsidR="007F6DC5" w:rsidRPr="00A35D65" w:rsidRDefault="007F6DC5" w:rsidP="007F6DC5">
      <w:pPr>
        <w:rPr>
          <w:rFonts w:ascii="宋体" w:hAnsi="宋体"/>
        </w:rPr>
      </w:pPr>
      <w:r w:rsidRPr="00A35D65">
        <w:rPr>
          <w:rFonts w:ascii="宋体" w:hAnsi="宋体" w:hint="eastAsia"/>
        </w:rPr>
        <w:t>高，但前者胃黏膜萎缩和肠化生发生率却远低于后者。我国地区间的比较也存在类似情</w:t>
      </w:r>
    </w:p>
    <w:p w:rsidR="007F6DC5" w:rsidRPr="00A35D65" w:rsidRDefault="007F6DC5" w:rsidP="007F6DC5">
      <w:pPr>
        <w:rPr>
          <w:rFonts w:ascii="宋体" w:hAnsi="宋体"/>
        </w:rPr>
      </w:pPr>
      <w:r w:rsidRPr="00A35D65">
        <w:rPr>
          <w:rFonts w:ascii="宋体" w:hAnsi="宋体" w:hint="eastAsia"/>
        </w:rPr>
        <w:t>况。世界范围的对比研究显示萎缩和肠化生发生率的地区差异大体与地区间胃癌发病率的</w:t>
      </w:r>
    </w:p>
    <w:p w:rsidR="007F6DC5" w:rsidRPr="00A35D65" w:rsidRDefault="007F6DC5" w:rsidP="007F6DC5">
      <w:pPr>
        <w:rPr>
          <w:rFonts w:ascii="宋体" w:hAnsi="宋体"/>
        </w:rPr>
      </w:pPr>
      <w:r w:rsidRPr="00A35D65">
        <w:rPr>
          <w:rFonts w:ascii="宋体" w:hAnsi="宋体" w:hint="eastAsia"/>
        </w:rPr>
        <w:t>差异相平行。这提示慢性萎缩性胃炎的发生和发展还涉及幽门螺杆菌感染之外的其他因</w:t>
      </w:r>
    </w:p>
    <w:p w:rsidR="007F6DC5" w:rsidRPr="00A35D65" w:rsidRDefault="007F6DC5" w:rsidP="007F6DC5">
      <w:pPr>
        <w:rPr>
          <w:rFonts w:ascii="宋体" w:hAnsi="宋体"/>
        </w:rPr>
      </w:pPr>
      <w:r w:rsidRPr="00A35D65">
        <w:rPr>
          <w:rFonts w:ascii="宋体" w:hAnsi="宋体" w:hint="eastAsia"/>
        </w:rPr>
        <w:t>素。流行病学研究显示，饮食中高盐和缺乏新鲜蔬菜水果与胃黏膜萎缩、肠化生以及胃癌</w:t>
      </w:r>
    </w:p>
    <w:p w:rsidR="007F6DC5" w:rsidRPr="00A35D65" w:rsidRDefault="007F6DC5" w:rsidP="007F6DC5">
      <w:pPr>
        <w:rPr>
          <w:rFonts w:ascii="宋体" w:hAnsi="宋体"/>
        </w:rPr>
      </w:pPr>
      <w:r w:rsidRPr="00A35D65">
        <w:rPr>
          <w:rFonts w:ascii="宋体" w:hAnsi="宋体" w:hint="eastAsia"/>
        </w:rPr>
        <w:t>的发生密切相关。</w:t>
      </w:r>
    </w:p>
    <w:p w:rsidR="007F6DC5" w:rsidRPr="00A35D65" w:rsidRDefault="007F6DC5" w:rsidP="007F6DC5">
      <w:pPr>
        <w:rPr>
          <w:rFonts w:ascii="宋体" w:hAnsi="宋体"/>
        </w:rPr>
      </w:pPr>
      <w:r w:rsidRPr="00A35D65">
        <w:rPr>
          <w:rFonts w:ascii="宋体" w:hAnsi="宋体" w:hint="eastAsia"/>
        </w:rPr>
        <w:t xml:space="preserve">    (三)自身免疫</w:t>
      </w:r>
    </w:p>
    <w:p w:rsidR="007F6DC5" w:rsidRPr="00A35D65" w:rsidRDefault="007F6DC5" w:rsidP="007F6DC5">
      <w:pPr>
        <w:rPr>
          <w:rFonts w:ascii="宋体" w:hAnsi="宋体"/>
        </w:rPr>
      </w:pPr>
      <w:r w:rsidRPr="00A35D65">
        <w:rPr>
          <w:rFonts w:ascii="宋体" w:hAnsi="宋体" w:hint="eastAsia"/>
        </w:rPr>
        <w:t xml:space="preserve">    自身免疫性胃炎以富含壁细胞的胃体黏膜萎缩为主；患者血液中存在自身抗体如壁细</w:t>
      </w:r>
    </w:p>
    <w:p w:rsidR="007F6DC5" w:rsidRPr="00A35D65" w:rsidRDefault="007F6DC5" w:rsidP="007F6DC5">
      <w:pPr>
        <w:rPr>
          <w:rFonts w:ascii="宋体" w:hAnsi="宋体"/>
        </w:rPr>
      </w:pPr>
      <w:r w:rsidRPr="00A35D65">
        <w:rPr>
          <w:rFonts w:ascii="宋体" w:hAnsi="宋体" w:hint="eastAsia"/>
        </w:rPr>
        <w:lastRenderedPageBreak/>
        <w:t>胞抗体(parietal cell antibody，PcA)，伴恶性贫血者还可查到内因子抗体(intrinsic fac—</w:t>
      </w:r>
    </w:p>
    <w:p w:rsidR="007F6DC5" w:rsidRPr="00A35D65" w:rsidRDefault="007F6DC5" w:rsidP="007F6DC5">
      <w:pPr>
        <w:rPr>
          <w:rFonts w:ascii="宋体" w:hAnsi="宋体"/>
        </w:rPr>
      </w:pPr>
      <w:r w:rsidRPr="00A35D65">
        <w:rPr>
          <w:rFonts w:ascii="宋体" w:hAnsi="宋体" w:hint="eastAsia"/>
        </w:rPr>
        <w:t>∈乡，i第四篇消化系统疾病</w:t>
      </w:r>
    </w:p>
    <w:p w:rsidR="007F6DC5" w:rsidRPr="00A35D65" w:rsidRDefault="007F6DC5" w:rsidP="007F6DC5">
      <w:pPr>
        <w:rPr>
          <w:rFonts w:ascii="宋体" w:hAnsi="宋体"/>
        </w:rPr>
      </w:pPr>
      <w:r w:rsidRPr="00A35D65">
        <w:rPr>
          <w:rFonts w:ascii="宋体" w:hAnsi="宋体" w:hint="eastAsia"/>
        </w:rPr>
        <w:t>；ijjjjoijjjjjj；j</w:t>
      </w:r>
    </w:p>
    <w:p w:rsidR="007F6DC5" w:rsidRPr="00A35D65" w:rsidRDefault="007F6DC5" w:rsidP="007F6DC5">
      <w:pPr>
        <w:rPr>
          <w:rFonts w:ascii="宋体" w:hAnsi="宋体"/>
        </w:rPr>
      </w:pPr>
      <w:r w:rsidRPr="00A35D65">
        <w:rPr>
          <w:rFonts w:ascii="宋体" w:hAnsi="宋体" w:hint="eastAsia"/>
        </w:rPr>
        <w:t>tor antibody，IFA)；本病可伴有其他自身免疫病如桥本甲状腺炎、白癜风等。上述表现</w:t>
      </w:r>
    </w:p>
    <w:p w:rsidR="007F6DC5" w:rsidRPr="00A35D65" w:rsidRDefault="007F6DC5" w:rsidP="007F6DC5">
      <w:pPr>
        <w:rPr>
          <w:rFonts w:ascii="宋体" w:hAnsi="宋体"/>
        </w:rPr>
      </w:pPr>
      <w:r w:rsidRPr="00A35D65">
        <w:rPr>
          <w:rFonts w:ascii="宋体" w:hAnsi="宋体" w:hint="eastAsia"/>
        </w:rPr>
        <w:t>提示本病属自身免疫病。自身抗体攻击壁细胞，使壁细胞总数减少，导致胃酸分泌减少或</w:t>
      </w:r>
    </w:p>
    <w:p w:rsidR="007F6DC5" w:rsidRPr="00A35D65" w:rsidRDefault="007F6DC5" w:rsidP="007F6DC5">
      <w:pPr>
        <w:rPr>
          <w:rFonts w:ascii="宋体" w:hAnsi="宋体"/>
        </w:rPr>
      </w:pPr>
      <w:r w:rsidRPr="00A35D65">
        <w:rPr>
          <w:rFonts w:ascii="宋体" w:hAnsi="宋体" w:hint="eastAsia"/>
        </w:rPr>
        <w:t>丧失；内因子抗体与内因子结合，阻碍维生素Bzz吸收不良从而导致恶性贫血。</w:t>
      </w:r>
    </w:p>
    <w:p w:rsidR="007F6DC5" w:rsidRPr="00A35D65" w:rsidRDefault="007F6DC5" w:rsidP="007F6DC5">
      <w:pPr>
        <w:rPr>
          <w:rFonts w:ascii="宋体" w:hAnsi="宋体"/>
        </w:rPr>
      </w:pPr>
      <w:r w:rsidRPr="00A35D65">
        <w:rPr>
          <w:rFonts w:ascii="宋体" w:hAnsi="宋体" w:hint="eastAsia"/>
        </w:rPr>
        <w:t xml:space="preserve">    (四)其他因素</w:t>
      </w:r>
    </w:p>
    <w:p w:rsidR="007F6DC5" w:rsidRPr="00A35D65" w:rsidRDefault="007F6DC5" w:rsidP="007F6DC5">
      <w:pPr>
        <w:rPr>
          <w:rFonts w:ascii="宋体" w:hAnsi="宋体"/>
        </w:rPr>
      </w:pPr>
      <w:r w:rsidRPr="00A35D65">
        <w:rPr>
          <w:rFonts w:ascii="宋体" w:hAnsi="宋体" w:hint="eastAsia"/>
        </w:rPr>
        <w:t xml:space="preserve">    幽门括约肌功能不全时含胆汁和胰液的十二指肠液反流入胃，可削弱胃黏膜屏障功</w:t>
      </w:r>
    </w:p>
    <w:p w:rsidR="007F6DC5" w:rsidRPr="00A35D65" w:rsidRDefault="007F6DC5" w:rsidP="007F6DC5">
      <w:pPr>
        <w:rPr>
          <w:rFonts w:ascii="宋体" w:hAnsi="宋体"/>
        </w:rPr>
      </w:pPr>
      <w:r w:rsidRPr="00A35D65">
        <w:rPr>
          <w:rFonts w:ascii="宋体" w:hAnsi="宋体" w:hint="eastAsia"/>
        </w:rPr>
        <w:t>能。其他外源因素，如酗酒、服用NsAID等药物、某些刺激性食物等均可反复损伤胃黏</w:t>
      </w:r>
    </w:p>
    <w:p w:rsidR="007F6DC5" w:rsidRPr="00A35D65" w:rsidRDefault="007F6DC5" w:rsidP="007F6DC5">
      <w:pPr>
        <w:rPr>
          <w:rFonts w:ascii="宋体" w:hAnsi="宋体"/>
        </w:rPr>
      </w:pPr>
      <w:r w:rsidRPr="00A35D65">
        <w:rPr>
          <w:rFonts w:ascii="宋体" w:hAnsi="宋体" w:hint="eastAsia"/>
        </w:rPr>
        <w:t>膜。理论上这些因素均可各自或与幽门螺杆菌感染协同作用而引起或加重胃黏膜慢性炎</w:t>
      </w:r>
    </w:p>
    <w:p w:rsidR="007F6DC5" w:rsidRPr="00A35D65" w:rsidRDefault="007F6DC5" w:rsidP="007F6DC5">
      <w:pPr>
        <w:rPr>
          <w:rFonts w:ascii="宋体" w:hAnsi="宋体"/>
        </w:rPr>
      </w:pPr>
      <w:r w:rsidRPr="00A35D65">
        <w:rPr>
          <w:rFonts w:ascii="宋体" w:hAnsi="宋体" w:hint="eastAsia"/>
        </w:rPr>
        <w:t>症，但目前尚缺乏系统研究的证据。</w:t>
      </w:r>
    </w:p>
    <w:p w:rsidR="007F6DC5" w:rsidRPr="00A35D65" w:rsidRDefault="007F6DC5" w:rsidP="007F6DC5">
      <w:pPr>
        <w:rPr>
          <w:rFonts w:ascii="宋体" w:hAnsi="宋体"/>
        </w:rPr>
      </w:pPr>
      <w:r w:rsidRPr="00A35D65">
        <w:rPr>
          <w:rFonts w:ascii="宋体" w:hAnsi="宋体" w:hint="eastAsia"/>
        </w:rPr>
        <w:t xml:space="preserve">    【病理】</w:t>
      </w:r>
    </w:p>
    <w:p w:rsidR="007F6DC5" w:rsidRPr="00A35D65" w:rsidRDefault="007F6DC5" w:rsidP="007F6DC5">
      <w:pPr>
        <w:rPr>
          <w:rFonts w:ascii="宋体" w:hAnsi="宋体"/>
        </w:rPr>
      </w:pPr>
      <w:r w:rsidRPr="00A35D65">
        <w:rPr>
          <w:rFonts w:ascii="宋体" w:hAnsi="宋体" w:hint="eastAsia"/>
        </w:rPr>
        <w:t xml:space="preserve">    慢性胃炎的过程是胃黏膜损伤与修复的慢性过程，主要组织病理学特征是炎症、萎缩</w:t>
      </w:r>
    </w:p>
    <w:p w:rsidR="007F6DC5" w:rsidRPr="00A35D65" w:rsidRDefault="007F6DC5" w:rsidP="007F6DC5">
      <w:pPr>
        <w:rPr>
          <w:rFonts w:ascii="宋体" w:hAnsi="宋体"/>
        </w:rPr>
      </w:pPr>
      <w:r w:rsidRPr="00A35D65">
        <w:rPr>
          <w:rFonts w:ascii="宋体" w:hAnsi="宋体" w:hint="eastAsia"/>
        </w:rPr>
        <w:t>和肠化生。炎症表现为黏膜层以淋巴细胞和浆细胞为主的慢性炎症细胞浸润，幽门螺杆菌</w:t>
      </w:r>
    </w:p>
    <w:p w:rsidR="007F6DC5" w:rsidRPr="00A35D65" w:rsidRDefault="007F6DC5" w:rsidP="007F6DC5">
      <w:pPr>
        <w:rPr>
          <w:rFonts w:ascii="宋体" w:hAnsi="宋体"/>
        </w:rPr>
      </w:pPr>
      <w:r w:rsidRPr="00A35D65">
        <w:rPr>
          <w:rFonts w:ascii="宋体" w:hAnsi="宋体" w:hint="eastAsia"/>
        </w:rPr>
        <w:t>引起的慢性胃炎常见淋巴滤泡形成。当见有中性粒细胞浸润时显示有活动性炎症，称为慢</w:t>
      </w:r>
    </w:p>
    <w:p w:rsidR="007F6DC5" w:rsidRPr="00A35D65" w:rsidRDefault="007F6DC5" w:rsidP="007F6DC5">
      <w:pPr>
        <w:rPr>
          <w:rFonts w:ascii="宋体" w:hAnsi="宋体"/>
        </w:rPr>
      </w:pPr>
      <w:r w:rsidRPr="00A35D65">
        <w:rPr>
          <w:rFonts w:ascii="宋体" w:hAnsi="宋体" w:hint="eastAsia"/>
        </w:rPr>
        <w:t>性活动性胃炎，多提示存在幽门螺杆菌感染。慢性炎症过程中出现胃黏膜萎缩，主要表现</w:t>
      </w:r>
    </w:p>
    <w:p w:rsidR="007F6DC5" w:rsidRPr="00A35D65" w:rsidRDefault="007F6DC5" w:rsidP="007F6DC5">
      <w:pPr>
        <w:rPr>
          <w:rFonts w:ascii="宋体" w:hAnsi="宋体"/>
        </w:rPr>
      </w:pPr>
      <w:r w:rsidRPr="00A35D65">
        <w:rPr>
          <w:rFonts w:ascii="宋体" w:hAnsi="宋体" w:hint="eastAsia"/>
        </w:rPr>
        <w:t>为胃黏膜固有腺体(幽门腺或泌酸腺)数量减少甚至消失，组织学上有两种萎缩类型：</w:t>
      </w:r>
    </w:p>
    <w:p w:rsidR="007F6DC5" w:rsidRPr="00A35D65" w:rsidRDefault="007F6DC5" w:rsidP="007F6DC5">
      <w:pPr>
        <w:rPr>
          <w:rFonts w:ascii="宋体" w:hAnsi="宋体"/>
        </w:rPr>
      </w:pPr>
      <w:r w:rsidRPr="00A35D65">
        <w:rPr>
          <w:rFonts w:ascii="宋体" w:hAnsi="宋体" w:hint="eastAsia"/>
        </w:rPr>
        <w:t>①非化生性萎缩：胃黏膜固有腺体被纤维组织或纤维肌性组织代替或炎症细胞浸润引起固</w:t>
      </w:r>
    </w:p>
    <w:p w:rsidR="007F6DC5" w:rsidRPr="00A35D65" w:rsidRDefault="007F6DC5" w:rsidP="007F6DC5">
      <w:pPr>
        <w:rPr>
          <w:rFonts w:ascii="宋体" w:hAnsi="宋体"/>
        </w:rPr>
      </w:pPr>
      <w:r w:rsidRPr="00A35D65">
        <w:rPr>
          <w:rFonts w:ascii="宋体" w:hAnsi="宋体" w:hint="eastAsia"/>
        </w:rPr>
        <w:t>有腺体数量减少；②化生性萎缩：胃黏膜固有腺体被肠化生或假幽门腺化生所替代。萎缩</w:t>
      </w:r>
    </w:p>
    <w:p w:rsidR="007F6DC5" w:rsidRPr="00A35D65" w:rsidRDefault="007F6DC5" w:rsidP="007F6DC5">
      <w:pPr>
        <w:rPr>
          <w:rFonts w:ascii="宋体" w:hAnsi="宋体"/>
        </w:rPr>
      </w:pPr>
      <w:r w:rsidRPr="00A35D65">
        <w:rPr>
          <w:rFonts w:ascii="宋体" w:hAnsi="宋体" w:hint="eastAsia"/>
        </w:rPr>
        <w:t>常伴有肠化生，表现为胃固有腺体为肠腺样腺体所代替(ABPAS和HID黏液染色可将</w:t>
      </w:r>
    </w:p>
    <w:p w:rsidR="007F6DC5" w:rsidRPr="00A35D65" w:rsidRDefault="007F6DC5" w:rsidP="007F6DC5">
      <w:pPr>
        <w:rPr>
          <w:rFonts w:ascii="宋体" w:hAnsi="宋体"/>
        </w:rPr>
      </w:pPr>
      <w:r w:rsidRPr="00A35D65">
        <w:rPr>
          <w:rFonts w:ascii="宋体" w:hAnsi="宋体" w:hint="eastAsia"/>
        </w:rPr>
        <w:t>肠化生分成小肠型和大肠型；完全型和不完全型)。慢性胃炎进一步发展，胃上皮或化生</w:t>
      </w:r>
    </w:p>
    <w:p w:rsidR="007F6DC5" w:rsidRPr="00A35D65" w:rsidRDefault="007F6DC5" w:rsidP="007F6DC5">
      <w:pPr>
        <w:rPr>
          <w:rFonts w:ascii="宋体" w:hAnsi="宋体"/>
        </w:rPr>
      </w:pPr>
      <w:r w:rsidRPr="00A35D65">
        <w:rPr>
          <w:rFonts w:ascii="宋体" w:hAnsi="宋体" w:hint="eastAsia"/>
        </w:rPr>
        <w:t>的肠上皮在再生过程中发生发育异常，可形成异型增生(dysplasia)，表现为细胞异型性</w:t>
      </w:r>
    </w:p>
    <w:p w:rsidR="007F6DC5" w:rsidRPr="00A35D65" w:rsidRDefault="007F6DC5" w:rsidP="007F6DC5">
      <w:pPr>
        <w:rPr>
          <w:rFonts w:ascii="宋体" w:hAnsi="宋体"/>
        </w:rPr>
      </w:pPr>
      <w:r w:rsidRPr="00A35D65">
        <w:rPr>
          <w:rFonts w:ascii="宋体" w:hAnsi="宋体" w:hint="eastAsia"/>
        </w:rPr>
        <w:t>和腺体结构的紊乱，异型增生是胃癌的癌前病变。由于大多数慢性胃炎由幽门螺杆菌感染</w:t>
      </w:r>
    </w:p>
    <w:p w:rsidR="007F6DC5" w:rsidRPr="00A35D65" w:rsidRDefault="007F6DC5" w:rsidP="007F6DC5">
      <w:pPr>
        <w:rPr>
          <w:rFonts w:ascii="宋体" w:hAnsi="宋体"/>
        </w:rPr>
      </w:pPr>
      <w:r w:rsidRPr="00A35D65">
        <w:rPr>
          <w:rFonts w:ascii="宋体" w:hAnsi="宋体" w:hint="eastAsia"/>
        </w:rPr>
        <w:t>引起，因此病理组织学检查多可发现幽门螺杆菌，幽门螺杆菌主要见于黏液层和胃黏膜上</w:t>
      </w:r>
    </w:p>
    <w:p w:rsidR="007F6DC5" w:rsidRPr="00A35D65" w:rsidRDefault="007F6DC5" w:rsidP="007F6DC5">
      <w:pPr>
        <w:rPr>
          <w:rFonts w:ascii="宋体" w:hAnsi="宋体"/>
        </w:rPr>
      </w:pPr>
      <w:r w:rsidRPr="00A35D65">
        <w:rPr>
          <w:rFonts w:ascii="宋体" w:hAnsi="宋体" w:hint="eastAsia"/>
        </w:rPr>
        <w:t>皮表面以及小凹间。</w:t>
      </w:r>
    </w:p>
    <w:p w:rsidR="007F6DC5" w:rsidRPr="00A35D65" w:rsidRDefault="007F6DC5" w:rsidP="007F6DC5">
      <w:pPr>
        <w:rPr>
          <w:rFonts w:ascii="宋体" w:hAnsi="宋体"/>
        </w:rPr>
      </w:pPr>
      <w:r w:rsidRPr="00A35D65">
        <w:rPr>
          <w:rFonts w:ascii="宋体" w:hAnsi="宋体" w:hint="eastAsia"/>
        </w:rPr>
        <w:t xml:space="preserve">    在不同类型胃炎上述病理改变在胃内的分布不同。幽门螺杆菌引起的慢性胃炎，炎症</w:t>
      </w:r>
    </w:p>
    <w:p w:rsidR="007F6DC5" w:rsidRPr="00A35D65" w:rsidRDefault="007F6DC5" w:rsidP="007F6DC5">
      <w:pPr>
        <w:rPr>
          <w:rFonts w:ascii="宋体" w:hAnsi="宋体"/>
        </w:rPr>
      </w:pPr>
      <w:r w:rsidRPr="00A35D65">
        <w:rPr>
          <w:rFonts w:ascii="宋体" w:hAnsi="宋体" w:hint="eastAsia"/>
        </w:rPr>
        <w:t>弥漫性分布，但以胃窦为重。在多灶萎缩性胃炎，萎缩和肠化生呈多灶性分布，多起始于</w:t>
      </w:r>
    </w:p>
    <w:p w:rsidR="007F6DC5" w:rsidRPr="00A35D65" w:rsidRDefault="007F6DC5" w:rsidP="007F6DC5">
      <w:pPr>
        <w:rPr>
          <w:rFonts w:ascii="宋体" w:hAnsi="宋体"/>
        </w:rPr>
      </w:pPr>
      <w:r w:rsidRPr="00A35D65">
        <w:rPr>
          <w:rFonts w:ascii="宋体" w:hAnsi="宋体" w:hint="eastAsia"/>
        </w:rPr>
        <w:t>胃角小弯侧，逐渐波及胃窦，继而胃体，灶性病变亦逐渐融合。在自身免疫性胃炎，萎缩</w:t>
      </w:r>
    </w:p>
    <w:p w:rsidR="007F6DC5" w:rsidRPr="00A35D65" w:rsidRDefault="007F6DC5" w:rsidP="007F6DC5">
      <w:pPr>
        <w:rPr>
          <w:rFonts w:ascii="宋体" w:hAnsi="宋体"/>
        </w:rPr>
      </w:pPr>
      <w:r w:rsidRPr="00A35D65">
        <w:rPr>
          <w:rFonts w:ascii="宋体" w:hAnsi="宋体" w:hint="eastAsia"/>
        </w:rPr>
        <w:t>和肠化生主要局限在胃体。</w:t>
      </w:r>
    </w:p>
    <w:p w:rsidR="007F6DC5" w:rsidRPr="00A35D65" w:rsidRDefault="007F6DC5" w:rsidP="007F6DC5">
      <w:pPr>
        <w:rPr>
          <w:rFonts w:ascii="宋体" w:hAnsi="宋体"/>
        </w:rPr>
      </w:pPr>
      <w:r w:rsidRPr="00A35D65">
        <w:rPr>
          <w:rFonts w:ascii="宋体" w:hAnsi="宋体" w:hint="eastAsia"/>
        </w:rPr>
        <w:t xml:space="preserve">    为了区分慢性胃炎的类型并了解其严重程度，要求判明病变所累及的部位，并对主要</w:t>
      </w:r>
    </w:p>
    <w:p w:rsidR="007F6DC5" w:rsidRPr="00A35D65" w:rsidRDefault="007F6DC5" w:rsidP="007F6DC5">
      <w:pPr>
        <w:rPr>
          <w:rFonts w:ascii="宋体" w:hAnsi="宋体"/>
        </w:rPr>
      </w:pPr>
      <w:r w:rsidRPr="00A35D65">
        <w:rPr>
          <w:rFonts w:ascii="宋体" w:hAnsi="宋体" w:hint="eastAsia"/>
        </w:rPr>
        <w:t>的形态学变化(幽门螺杆菌、活动性、慢性炎症、萎缩、肠化生)按无、轻、中、重进行</w:t>
      </w:r>
    </w:p>
    <w:p w:rsidR="007F6DC5" w:rsidRPr="00A35D65" w:rsidRDefault="007F6DC5" w:rsidP="007F6DC5">
      <w:pPr>
        <w:rPr>
          <w:rFonts w:ascii="宋体" w:hAnsi="宋体"/>
        </w:rPr>
      </w:pPr>
      <w:r w:rsidRPr="00A35D65">
        <w:rPr>
          <w:rFonts w:ascii="宋体" w:hAnsi="宋体" w:hint="eastAsia"/>
        </w:rPr>
        <w:t>分级。有异形增生时要注明，按轻度和重度分级。</w:t>
      </w:r>
    </w:p>
    <w:p w:rsidR="007F6DC5" w:rsidRPr="00A35D65" w:rsidRDefault="007F6DC5" w:rsidP="007F6DC5">
      <w:pPr>
        <w:rPr>
          <w:rFonts w:ascii="宋体" w:hAnsi="宋体"/>
        </w:rPr>
      </w:pPr>
      <w:r w:rsidRPr="00A35D65">
        <w:rPr>
          <w:rFonts w:ascii="宋体" w:hAnsi="宋体" w:hint="eastAsia"/>
        </w:rPr>
        <w:t xml:space="preserve">    【临床表现】</w:t>
      </w:r>
    </w:p>
    <w:p w:rsidR="007F6DC5" w:rsidRPr="00A35D65" w:rsidRDefault="007F6DC5" w:rsidP="007F6DC5">
      <w:pPr>
        <w:rPr>
          <w:rFonts w:ascii="宋体" w:hAnsi="宋体"/>
        </w:rPr>
      </w:pPr>
      <w:r w:rsidRPr="00A35D65">
        <w:rPr>
          <w:rFonts w:ascii="宋体" w:hAnsi="宋体" w:hint="eastAsia"/>
        </w:rPr>
        <w:t xml:space="preserve">    由幽门螺杆菌引起的慢性胃炎多数患者无症状；有症状者表现为上腹痛或不适、上腹</w:t>
      </w:r>
    </w:p>
    <w:p w:rsidR="007F6DC5" w:rsidRPr="00A35D65" w:rsidRDefault="007F6DC5" w:rsidP="007F6DC5">
      <w:pPr>
        <w:rPr>
          <w:rFonts w:ascii="宋体" w:hAnsi="宋体"/>
        </w:rPr>
      </w:pPr>
      <w:r w:rsidRPr="00A35D65">
        <w:rPr>
          <w:rFonts w:ascii="宋体" w:hAnsi="宋体" w:hint="eastAsia"/>
        </w:rPr>
        <w:t>胀、早饱、嗳气、恶心等消化不良症状，这些症状之有无及严重程度与慢性胃炎的内镜所</w:t>
      </w:r>
    </w:p>
    <w:p w:rsidR="007F6DC5" w:rsidRPr="00A35D65" w:rsidRDefault="007F6DC5" w:rsidP="007F6DC5">
      <w:pPr>
        <w:rPr>
          <w:rFonts w:ascii="宋体" w:hAnsi="宋体"/>
        </w:rPr>
      </w:pPr>
      <w:r w:rsidRPr="00A35D65">
        <w:rPr>
          <w:rFonts w:ascii="宋体" w:hAnsi="宋体" w:hint="eastAsia"/>
        </w:rPr>
        <w:t>见及组织病理学改变并无肯定的相关性(参见本篇第十章第一节)。自身免疫性胃炎患者</w:t>
      </w:r>
    </w:p>
    <w:p w:rsidR="007F6DC5" w:rsidRPr="00A35D65" w:rsidRDefault="007F6DC5" w:rsidP="007F6DC5">
      <w:pPr>
        <w:rPr>
          <w:rFonts w:ascii="宋体" w:hAnsi="宋体"/>
        </w:rPr>
      </w:pPr>
      <w:r w:rsidRPr="00A35D65">
        <w:rPr>
          <w:rFonts w:ascii="宋体" w:hAnsi="宋体" w:hint="eastAsia"/>
        </w:rPr>
        <w:t>可伴有贫血，在典型恶性贫血时除贫血外还可伴有维生素B，z缺乏的其他I临床表现。</w:t>
      </w:r>
    </w:p>
    <w:p w:rsidR="007F6DC5" w:rsidRPr="00A35D65" w:rsidRDefault="007F6DC5" w:rsidP="007F6DC5">
      <w:pPr>
        <w:rPr>
          <w:rFonts w:ascii="宋体" w:hAnsi="宋体"/>
        </w:rPr>
      </w:pPr>
      <w:r w:rsidRPr="00A35D65">
        <w:rPr>
          <w:rFonts w:ascii="宋体" w:hAnsi="宋体" w:hint="eastAsia"/>
        </w:rPr>
        <w:t xml:space="preserve">  【实验室和其他检查】</w:t>
      </w:r>
    </w:p>
    <w:p w:rsidR="007F6DC5" w:rsidRPr="00A35D65" w:rsidRDefault="007F6DC5" w:rsidP="007F6DC5">
      <w:pPr>
        <w:rPr>
          <w:rFonts w:ascii="宋体" w:hAnsi="宋体"/>
        </w:rPr>
      </w:pPr>
      <w:r w:rsidRPr="00A35D65">
        <w:rPr>
          <w:rFonts w:ascii="宋体" w:hAnsi="宋体" w:hint="eastAsia"/>
        </w:rPr>
        <w:t xml:space="preserve">  (一)胃镜及活组织检查</w:t>
      </w:r>
    </w:p>
    <w:p w:rsidR="007F6DC5" w:rsidRPr="00A35D65" w:rsidRDefault="007F6DC5" w:rsidP="007F6DC5">
      <w:pPr>
        <w:rPr>
          <w:rFonts w:ascii="宋体" w:hAnsi="宋体"/>
        </w:rPr>
      </w:pPr>
      <w:r w:rsidRPr="00A35D65">
        <w:rPr>
          <w:rFonts w:ascii="宋体" w:hAnsi="宋体" w:hint="eastAsia"/>
        </w:rPr>
        <w:t xml:space="preserve">  胃镜检查并同时取活组织作病理组织学检查是诊断慢性胃炎的最可靠方法。内镜下非</w:t>
      </w:r>
    </w:p>
    <w:p w:rsidR="007F6DC5" w:rsidRPr="00A35D65" w:rsidRDefault="007F6DC5" w:rsidP="007F6DC5">
      <w:pPr>
        <w:rPr>
          <w:rFonts w:ascii="宋体" w:hAnsi="宋体"/>
        </w:rPr>
      </w:pPr>
      <w:r w:rsidRPr="00A35D65">
        <w:rPr>
          <w:rFonts w:ascii="宋体" w:hAnsi="宋体" w:hint="eastAsia"/>
        </w:rPr>
        <w:t>萎缩性胃炎可见红斑(点、片状或条状)、黏膜粗糙不平、出血点／斑、黏膜水肿、渗出等</w:t>
      </w:r>
    </w:p>
    <w:p w:rsidR="007F6DC5" w:rsidRPr="00A35D65" w:rsidRDefault="007F6DC5" w:rsidP="007F6DC5">
      <w:pPr>
        <w:rPr>
          <w:rFonts w:ascii="宋体" w:hAnsi="宋体"/>
        </w:rPr>
      </w:pPr>
      <w:r w:rsidRPr="00A35D65">
        <w:rPr>
          <w:rFonts w:ascii="宋体" w:hAnsi="宋体" w:hint="eastAsia"/>
        </w:rPr>
        <w:t>基本表现。内镜下萎缩性胃炎有两种类型，即单纯萎缩性胃炎和萎缩性胃炎伴增生。前者</w:t>
      </w:r>
    </w:p>
    <w:p w:rsidR="007F6DC5" w:rsidRPr="00A35D65" w:rsidRDefault="007F6DC5" w:rsidP="007F6DC5">
      <w:pPr>
        <w:rPr>
          <w:rFonts w:ascii="宋体" w:hAnsi="宋体"/>
        </w:rPr>
      </w:pPr>
      <w:r w:rsidRPr="00A35D65">
        <w:rPr>
          <w:rFonts w:ascii="宋体" w:hAnsi="宋体" w:hint="eastAsia"/>
        </w:rPr>
        <w:t>主要表现为黏膜红白相间／白相为主、血管显露、色泽灰暗、皱襞变平甚至消失(彩图4—</w:t>
      </w:r>
    </w:p>
    <w:p w:rsidR="007F6DC5" w:rsidRPr="00A35D65" w:rsidRDefault="007F6DC5" w:rsidP="007F6DC5">
      <w:pPr>
        <w:rPr>
          <w:rFonts w:ascii="宋体" w:hAnsi="宋体"/>
        </w:rPr>
      </w:pPr>
      <w:r w:rsidRPr="00A35D65">
        <w:rPr>
          <w:rFonts w:ascii="宋体" w:hAnsi="宋体" w:hint="eastAsia"/>
        </w:rPr>
        <w:lastRenderedPageBreak/>
        <w:t>4—2)；后者主要表现为黏膜呈颗粒状或结节状。内镜下非萎缩性胃炎和萎缩性胃炎皆可见</w:t>
      </w:r>
    </w:p>
    <w:p w:rsidR="007F6DC5" w:rsidRPr="00A35D65" w:rsidRDefault="007F6DC5" w:rsidP="007F6DC5">
      <w:pPr>
        <w:rPr>
          <w:rFonts w:ascii="宋体" w:hAnsi="宋体"/>
        </w:rPr>
      </w:pPr>
      <w:r w:rsidRPr="00A35D65">
        <w:rPr>
          <w:rFonts w:ascii="宋体" w:hAnsi="宋体" w:hint="eastAsia"/>
        </w:rPr>
        <w:t>伴有糜烂(平坦或隆起)、出血、胆汁反流。胃黏膜活组织的组织病理学检查所见已如上</w:t>
      </w:r>
    </w:p>
    <w:p w:rsidR="007F6DC5" w:rsidRPr="00A35D65" w:rsidRDefault="007F6DC5" w:rsidP="007F6DC5">
      <w:pPr>
        <w:rPr>
          <w:rFonts w:ascii="宋体" w:hAnsi="宋体"/>
        </w:rPr>
      </w:pPr>
      <w:r w:rsidRPr="00A35D65">
        <w:rPr>
          <w:rFonts w:ascii="宋体" w:hAnsi="宋体" w:hint="eastAsia"/>
        </w:rPr>
        <w:t>粕姻0攀麓泠</w:t>
      </w:r>
    </w:p>
    <w:p w:rsidR="007F6DC5" w:rsidRPr="00A35D65" w:rsidRDefault="007F6DC5" w:rsidP="007F6DC5">
      <w:pPr>
        <w:rPr>
          <w:rFonts w:ascii="宋体" w:hAnsi="宋体"/>
        </w:rPr>
      </w:pPr>
      <w:r w:rsidRPr="00A35D65">
        <w:rPr>
          <w:rFonts w:ascii="宋体" w:hAnsi="宋体" w:hint="eastAsia"/>
        </w:rPr>
        <w:t>述。由于内镜所见与活组织检查的病理表现不尽一致，因此诊断时应两者结合，在充分活</w:t>
      </w:r>
    </w:p>
    <w:p w:rsidR="007F6DC5" w:rsidRPr="00A35D65" w:rsidRDefault="007F6DC5" w:rsidP="007F6DC5">
      <w:pPr>
        <w:rPr>
          <w:rFonts w:ascii="宋体" w:hAnsi="宋体"/>
        </w:rPr>
      </w:pPr>
      <w:r w:rsidRPr="00A35D65">
        <w:rPr>
          <w:rFonts w:ascii="宋体" w:hAnsi="宋体" w:hint="eastAsia"/>
        </w:rPr>
        <w:t>检基础上以组织病理学诊断为准。为保证诊断的准确性及对慢性胃炎进行分类，活组织检</w:t>
      </w:r>
    </w:p>
    <w:p w:rsidR="007F6DC5" w:rsidRPr="00A35D65" w:rsidRDefault="007F6DC5" w:rsidP="007F6DC5">
      <w:pPr>
        <w:rPr>
          <w:rFonts w:ascii="宋体" w:hAnsi="宋体"/>
        </w:rPr>
      </w:pPr>
      <w:r w:rsidRPr="00A35D65">
        <w:rPr>
          <w:rFonts w:ascii="宋体" w:hAnsi="宋体" w:hint="eastAsia"/>
        </w:rPr>
        <w:t>查宜在多部位取材且标本要够大(达到黏膜肌层)，取材多少示病变情况和需要，一般2～</w:t>
      </w:r>
    </w:p>
    <w:p w:rsidR="007F6DC5" w:rsidRPr="00A35D65" w:rsidRDefault="007F6DC5" w:rsidP="007F6DC5">
      <w:pPr>
        <w:rPr>
          <w:rFonts w:ascii="宋体" w:hAnsi="宋体"/>
        </w:rPr>
      </w:pPr>
      <w:r w:rsidRPr="00A35D65">
        <w:rPr>
          <w:rFonts w:ascii="宋体" w:hAnsi="宋体" w:hint="eastAsia"/>
        </w:rPr>
        <w:t>5块，胃窦小弯、大弯、胃角及胃体下部小弯是常用的取材部位。</w:t>
      </w:r>
    </w:p>
    <w:p w:rsidR="007F6DC5" w:rsidRPr="00A35D65" w:rsidRDefault="007F6DC5" w:rsidP="007F6DC5">
      <w:pPr>
        <w:rPr>
          <w:rFonts w:ascii="宋体" w:hAnsi="宋体"/>
        </w:rPr>
      </w:pPr>
      <w:r w:rsidRPr="00A35D65">
        <w:rPr>
          <w:rFonts w:ascii="宋体" w:hAnsi="宋体" w:hint="eastAsia"/>
        </w:rPr>
        <w:t xml:space="preserve">    (二)幽门螺杆菌检测</w:t>
      </w:r>
    </w:p>
    <w:p w:rsidR="007F6DC5" w:rsidRPr="00A35D65" w:rsidRDefault="007F6DC5" w:rsidP="007F6DC5">
      <w:pPr>
        <w:rPr>
          <w:rFonts w:ascii="宋体" w:hAnsi="宋体"/>
        </w:rPr>
      </w:pPr>
      <w:r w:rsidRPr="00A35D65">
        <w:rPr>
          <w:rFonts w:ascii="宋体" w:hAnsi="宋体" w:hint="eastAsia"/>
        </w:rPr>
        <w:t xml:space="preserve">    活组织病理学检查时可同时检测幽门螺杆菌，并可在内镜检查时再多取1块活组织作</w:t>
      </w:r>
    </w:p>
    <w:p w:rsidR="007F6DC5" w:rsidRPr="00A35D65" w:rsidRDefault="007F6DC5" w:rsidP="007F6DC5">
      <w:pPr>
        <w:rPr>
          <w:rFonts w:ascii="宋体" w:hAnsi="宋体"/>
        </w:rPr>
      </w:pPr>
      <w:r w:rsidRPr="00A35D65">
        <w:rPr>
          <w:rFonts w:ascii="宋体" w:hAnsi="宋体" w:hint="eastAsia"/>
        </w:rPr>
        <w:t>快速尿素酶检查以增加诊断的可靠性。根除幽门螺杆菌治疗后，可在胃镜复查时重复上述</w:t>
      </w:r>
    </w:p>
    <w:p w:rsidR="007F6DC5" w:rsidRPr="00A35D65" w:rsidRDefault="007F6DC5" w:rsidP="007F6DC5">
      <w:pPr>
        <w:rPr>
          <w:rFonts w:ascii="宋体" w:hAnsi="宋体"/>
        </w:rPr>
      </w:pPr>
      <w:r w:rsidRPr="00A35D65">
        <w:rPr>
          <w:rFonts w:ascii="宋体" w:hAnsi="宋体" w:hint="eastAsia"/>
        </w:rPr>
        <w:t>检查，亦可采用非侵人性检查，有关检查方法详见本篇第五章。</w:t>
      </w:r>
    </w:p>
    <w:p w:rsidR="007F6DC5" w:rsidRPr="00A35D65" w:rsidRDefault="007F6DC5" w:rsidP="007F6DC5">
      <w:pPr>
        <w:rPr>
          <w:rFonts w:ascii="宋体" w:hAnsi="宋体"/>
        </w:rPr>
      </w:pPr>
      <w:r w:rsidRPr="00A35D65">
        <w:rPr>
          <w:rFonts w:ascii="宋体" w:hAnsi="宋体" w:hint="eastAsia"/>
        </w:rPr>
        <w:t xml:space="preserve">    (三)自身免疫性胃炎的相关检查</w:t>
      </w:r>
    </w:p>
    <w:p w:rsidR="007F6DC5" w:rsidRPr="00A35D65" w:rsidRDefault="007F6DC5" w:rsidP="007F6DC5">
      <w:pPr>
        <w:rPr>
          <w:rFonts w:ascii="宋体" w:hAnsi="宋体"/>
        </w:rPr>
      </w:pPr>
      <w:r w:rsidRPr="00A35D65">
        <w:rPr>
          <w:rFonts w:ascii="宋体" w:hAnsi="宋体" w:hint="eastAsia"/>
        </w:rPr>
        <w:t xml:space="preserve">    疑为自身免疫性胃炎者应检测血PCA和IFA，如为该病PCA多呈阳性，伴恶性贫血</w:t>
      </w:r>
    </w:p>
    <w:p w:rsidR="007F6DC5" w:rsidRPr="00A35D65" w:rsidRDefault="007F6DC5" w:rsidP="007F6DC5">
      <w:pPr>
        <w:rPr>
          <w:rFonts w:ascii="宋体" w:hAnsi="宋体"/>
        </w:rPr>
      </w:pPr>
      <w:r w:rsidRPr="00A35D65">
        <w:rPr>
          <w:rFonts w:ascii="宋体" w:hAnsi="宋体" w:hint="eastAsia"/>
        </w:rPr>
        <w:t>时IFA多呈阳性。血清维生素Blz浓度测定及维生素B，z吸收试验有助恶性贫血诊断。</w:t>
      </w:r>
    </w:p>
    <w:p w:rsidR="007F6DC5" w:rsidRPr="00A35D65" w:rsidRDefault="007F6DC5" w:rsidP="007F6DC5">
      <w:pPr>
        <w:rPr>
          <w:rFonts w:ascii="宋体" w:hAnsi="宋体"/>
        </w:rPr>
      </w:pPr>
      <w:r w:rsidRPr="00A35D65">
        <w:rPr>
          <w:rFonts w:ascii="宋体" w:hAnsi="宋体" w:hint="eastAsia"/>
        </w:rPr>
        <w:t xml:space="preserve">    (四)血清胃泌素G17、胃蛋白酶原I和Ⅱ测定</w:t>
      </w:r>
    </w:p>
    <w:p w:rsidR="007F6DC5" w:rsidRPr="00A35D65" w:rsidRDefault="007F6DC5" w:rsidP="007F6DC5">
      <w:pPr>
        <w:rPr>
          <w:rFonts w:ascii="宋体" w:hAnsi="宋体"/>
        </w:rPr>
      </w:pPr>
      <w:r w:rsidRPr="00A35D65">
        <w:rPr>
          <w:rFonts w:ascii="宋体" w:hAnsi="宋体" w:hint="eastAsia"/>
        </w:rPr>
        <w:t xml:space="preserve">    属于无创性检查，有助判断萎缩是否存在及其分布部位和程度，近年国内已开始在临</w:t>
      </w:r>
    </w:p>
    <w:p w:rsidR="007F6DC5" w:rsidRPr="00A35D65" w:rsidRDefault="007F6DC5" w:rsidP="007F6DC5">
      <w:pPr>
        <w:rPr>
          <w:rFonts w:ascii="宋体" w:hAnsi="宋体"/>
        </w:rPr>
      </w:pPr>
      <w:r w:rsidRPr="00A35D65">
        <w:rPr>
          <w:rFonts w:ascii="宋体" w:hAnsi="宋体" w:hint="eastAsia"/>
        </w:rPr>
        <w:t>床试用。胃体萎缩者血清胃泌素G17水平显著升高、胃蛋白酶原I和(或)胃蛋白酶原</w:t>
      </w:r>
    </w:p>
    <w:p w:rsidR="007F6DC5" w:rsidRPr="00A35D65" w:rsidRDefault="007F6DC5" w:rsidP="007F6DC5">
      <w:pPr>
        <w:rPr>
          <w:rFonts w:ascii="宋体" w:hAnsi="宋体"/>
        </w:rPr>
      </w:pPr>
      <w:r w:rsidRPr="00A35D65">
        <w:rPr>
          <w:rFonts w:ascii="宋体" w:hAnsi="宋体" w:hint="eastAsia"/>
        </w:rPr>
        <w:t>I／Ⅱ比值下降；胃窦萎缩者血清胃泌素G17水平下降、胃蛋白酶原I和胃蛋白酶原I／Ⅱ</w:t>
      </w:r>
    </w:p>
    <w:p w:rsidR="007F6DC5" w:rsidRPr="00A35D65" w:rsidRDefault="007F6DC5" w:rsidP="007F6DC5">
      <w:pPr>
        <w:rPr>
          <w:rFonts w:ascii="宋体" w:hAnsi="宋体"/>
        </w:rPr>
      </w:pPr>
      <w:r w:rsidRPr="00A35D65">
        <w:rPr>
          <w:rFonts w:ascii="宋体" w:hAnsi="宋体" w:hint="eastAsia"/>
        </w:rPr>
        <w:t>比值正常；全胃萎缩者则两者均低。</w:t>
      </w:r>
    </w:p>
    <w:p w:rsidR="007F6DC5" w:rsidRPr="00A35D65" w:rsidRDefault="007F6DC5" w:rsidP="007F6DC5">
      <w:pPr>
        <w:rPr>
          <w:rFonts w:ascii="宋体" w:hAnsi="宋体"/>
        </w:rPr>
      </w:pPr>
      <w:r w:rsidRPr="00A35D65">
        <w:rPr>
          <w:rFonts w:ascii="宋体" w:hAnsi="宋体" w:hint="eastAsia"/>
        </w:rPr>
        <w:t xml:space="preserve">    【诊断】</w:t>
      </w:r>
    </w:p>
    <w:p w:rsidR="007F6DC5" w:rsidRPr="00A35D65" w:rsidRDefault="007F6DC5" w:rsidP="007F6DC5">
      <w:pPr>
        <w:rPr>
          <w:rFonts w:ascii="宋体" w:hAnsi="宋体"/>
        </w:rPr>
      </w:pPr>
      <w:r w:rsidRPr="00A35D65">
        <w:rPr>
          <w:rFonts w:ascii="宋体" w:hAnsi="宋体" w:hint="eastAsia"/>
        </w:rPr>
        <w:t xml:space="preserve">    确诊必须依靠胃镜检查及胃黏膜活组织病理学检查。幽门螺杆菌检测有助于病因诊</w:t>
      </w:r>
    </w:p>
    <w:p w:rsidR="007F6DC5" w:rsidRPr="00A35D65" w:rsidRDefault="007F6DC5" w:rsidP="007F6DC5">
      <w:pPr>
        <w:rPr>
          <w:rFonts w:ascii="宋体" w:hAnsi="宋体"/>
        </w:rPr>
      </w:pPr>
      <w:r w:rsidRPr="00A35D65">
        <w:rPr>
          <w:rFonts w:ascii="宋体" w:hAnsi="宋体" w:hint="eastAsia"/>
        </w:rPr>
        <w:t>断。怀疑自身免疫性胃炎应检测相关自身抗体及血清胃泌素。</w:t>
      </w:r>
    </w:p>
    <w:p w:rsidR="007F6DC5" w:rsidRPr="00A35D65" w:rsidRDefault="007F6DC5" w:rsidP="007F6DC5">
      <w:pPr>
        <w:rPr>
          <w:rFonts w:ascii="宋体" w:hAnsi="宋体"/>
        </w:rPr>
      </w:pPr>
      <w:r w:rsidRPr="00A35D65">
        <w:rPr>
          <w:rFonts w:ascii="宋体" w:hAnsi="宋体" w:hint="eastAsia"/>
        </w:rPr>
        <w:t xml:space="preserve">    【治疗】    ‘</w:t>
      </w:r>
    </w:p>
    <w:p w:rsidR="007F6DC5" w:rsidRPr="00A35D65" w:rsidRDefault="007F6DC5" w:rsidP="007F6DC5">
      <w:pPr>
        <w:rPr>
          <w:rFonts w:ascii="宋体" w:hAnsi="宋体"/>
        </w:rPr>
      </w:pPr>
      <w:r w:rsidRPr="00A35D65">
        <w:rPr>
          <w:rFonts w:ascii="宋体" w:hAnsi="宋体" w:hint="eastAsia"/>
        </w:rPr>
        <w:t xml:space="preserve">    (一)关于根除幽门螺杆菌</w:t>
      </w:r>
    </w:p>
    <w:p w:rsidR="007F6DC5" w:rsidRPr="00A35D65" w:rsidRDefault="007F6DC5" w:rsidP="007F6DC5">
      <w:pPr>
        <w:rPr>
          <w:rFonts w:ascii="宋体" w:hAnsi="宋体"/>
        </w:rPr>
      </w:pPr>
      <w:r w:rsidRPr="00A35D65">
        <w:rPr>
          <w:rFonts w:ascii="宋体" w:hAnsi="宋体" w:hint="eastAsia"/>
        </w:rPr>
        <w:t xml:space="preserve">    对于幽门螺杆菌引起的慢性胃炎是否应常规根除幽门螺杆菌尚缺乏统一意见。成功根</w:t>
      </w:r>
    </w:p>
    <w:p w:rsidR="007F6DC5" w:rsidRPr="00A35D65" w:rsidRDefault="007F6DC5" w:rsidP="007F6DC5">
      <w:pPr>
        <w:rPr>
          <w:rFonts w:ascii="宋体" w:hAnsi="宋体"/>
        </w:rPr>
      </w:pPr>
      <w:r w:rsidRPr="00A35D65">
        <w:rPr>
          <w:rFonts w:ascii="宋体" w:hAnsi="宋体" w:hint="eastAsia"/>
        </w:rPr>
        <w:t>除幽门螺杆菌可改善胃黏膜组织学、可预防消化性溃疡及可能降低胃癌发生的危险性、少</w:t>
      </w:r>
    </w:p>
    <w:p w:rsidR="007F6DC5" w:rsidRPr="00A35D65" w:rsidRDefault="007F6DC5" w:rsidP="007F6DC5">
      <w:pPr>
        <w:rPr>
          <w:rFonts w:ascii="宋体" w:hAnsi="宋体"/>
        </w:rPr>
      </w:pPr>
      <w:r w:rsidRPr="00A35D65">
        <w:rPr>
          <w:rFonts w:ascii="宋体" w:hAnsi="宋体" w:hint="eastAsia"/>
        </w:rPr>
        <w:t>部分患者消化不良症状也可取得改善。2006年中国慢性胃炎共识意见，建议根除幽门螺</w:t>
      </w:r>
    </w:p>
    <w:p w:rsidR="007F6DC5" w:rsidRPr="00A35D65" w:rsidRDefault="007F6DC5" w:rsidP="007F6DC5">
      <w:pPr>
        <w:rPr>
          <w:rFonts w:ascii="宋体" w:hAnsi="宋体"/>
        </w:rPr>
      </w:pPr>
      <w:r w:rsidRPr="00A35D65">
        <w:rPr>
          <w:rFonts w:ascii="宋体" w:hAnsi="宋体" w:hint="eastAsia"/>
        </w:rPr>
        <w:t>杆菌特别适用于：①伴有胃黏膜糜烂、萎缩及肠化生、异型增生者；②有消化不良症状</w:t>
      </w:r>
    </w:p>
    <w:p w:rsidR="007F6DC5" w:rsidRPr="00A35D65" w:rsidRDefault="007F6DC5" w:rsidP="007F6DC5">
      <w:pPr>
        <w:rPr>
          <w:rFonts w:ascii="宋体" w:hAnsi="宋体"/>
        </w:rPr>
      </w:pPr>
      <w:r w:rsidRPr="00A35D65">
        <w:rPr>
          <w:rFonts w:ascii="宋体" w:hAnsi="宋体" w:hint="eastAsia"/>
        </w:rPr>
        <w:t>者；③有胃癌家族史者。</w:t>
      </w:r>
    </w:p>
    <w:p w:rsidR="007F6DC5" w:rsidRPr="00A35D65" w:rsidRDefault="007F6DC5" w:rsidP="007F6DC5">
      <w:pPr>
        <w:rPr>
          <w:rFonts w:ascii="宋体" w:hAnsi="宋体"/>
        </w:rPr>
      </w:pPr>
      <w:r w:rsidRPr="00A35D65">
        <w:rPr>
          <w:rFonts w:ascii="宋体" w:hAnsi="宋体" w:hint="eastAsia"/>
        </w:rPr>
        <w:t xml:space="preserve">    (二)关于消化不良症状的治疗</w:t>
      </w:r>
    </w:p>
    <w:p w:rsidR="007F6DC5" w:rsidRPr="00A35D65" w:rsidRDefault="007F6DC5" w:rsidP="007F6DC5">
      <w:pPr>
        <w:rPr>
          <w:rFonts w:ascii="宋体" w:hAnsi="宋体"/>
        </w:rPr>
      </w:pPr>
      <w:r w:rsidRPr="00A35D65">
        <w:rPr>
          <w:rFonts w:ascii="宋体" w:hAnsi="宋体" w:hint="eastAsia"/>
        </w:rPr>
        <w:t xml:space="preserve">    有消化不良症状而伴有慢性胃炎的患者，症状与慢性胃炎之间并不存在明确的关系，</w:t>
      </w:r>
    </w:p>
    <w:p w:rsidR="007F6DC5" w:rsidRPr="00A35D65" w:rsidRDefault="007F6DC5" w:rsidP="007F6DC5">
      <w:pPr>
        <w:rPr>
          <w:rFonts w:ascii="宋体" w:hAnsi="宋体"/>
        </w:rPr>
      </w:pPr>
      <w:r w:rsidRPr="00A35D65">
        <w:rPr>
          <w:rFonts w:ascii="宋体" w:hAnsi="宋体" w:hint="eastAsia"/>
        </w:rPr>
        <w:t>因此症状治疗事实上属于功能性消化不良的经验性治疗，抑酸或抗酸药、促胃肠动力药、</w:t>
      </w:r>
    </w:p>
    <w:p w:rsidR="007F6DC5" w:rsidRPr="00A35D65" w:rsidRDefault="007F6DC5" w:rsidP="007F6DC5">
      <w:pPr>
        <w:rPr>
          <w:rFonts w:ascii="宋体" w:hAnsi="宋体"/>
        </w:rPr>
      </w:pPr>
      <w:r w:rsidRPr="00A35D65">
        <w:rPr>
          <w:rFonts w:ascii="宋体" w:hAnsi="宋体" w:hint="eastAsia"/>
        </w:rPr>
        <w:t>胃黏膜保护药、中药均可试用(详见本篇第十章第一节)，这些药物除对症治疗作用外，</w:t>
      </w:r>
    </w:p>
    <w:p w:rsidR="007F6DC5" w:rsidRPr="00A35D65" w:rsidRDefault="007F6DC5" w:rsidP="007F6DC5">
      <w:pPr>
        <w:rPr>
          <w:rFonts w:ascii="宋体" w:hAnsi="宋体"/>
        </w:rPr>
      </w:pPr>
      <w:r w:rsidRPr="00A35D65">
        <w:rPr>
          <w:rFonts w:ascii="宋体" w:hAnsi="宋体" w:hint="eastAsia"/>
        </w:rPr>
        <w:t>对胃黏膜上皮修复及炎症也可能有一定作用。</w:t>
      </w:r>
    </w:p>
    <w:p w:rsidR="007F6DC5" w:rsidRPr="00A35D65" w:rsidRDefault="007F6DC5" w:rsidP="007F6DC5">
      <w:pPr>
        <w:rPr>
          <w:rFonts w:ascii="宋体" w:hAnsi="宋体"/>
        </w:rPr>
      </w:pPr>
      <w:r w:rsidRPr="00A35D65">
        <w:rPr>
          <w:rFonts w:ascii="宋体" w:hAnsi="宋体" w:hint="eastAsia"/>
        </w:rPr>
        <w:t xml:space="preserve">    (三)自身免疫性胃炎的治疗</w:t>
      </w:r>
    </w:p>
    <w:p w:rsidR="007F6DC5" w:rsidRPr="00A35D65" w:rsidRDefault="007F6DC5" w:rsidP="007F6DC5">
      <w:pPr>
        <w:rPr>
          <w:rFonts w:ascii="宋体" w:hAnsi="宋体"/>
        </w:rPr>
      </w:pPr>
      <w:r w:rsidRPr="00A35D65">
        <w:rPr>
          <w:rFonts w:ascii="宋体" w:hAnsi="宋体" w:hint="eastAsia"/>
        </w:rPr>
        <w:t xml:space="preserve">    目前尚无特异治疗，有恶性贫血时注射维生素bz后贫血可获纠正。</w:t>
      </w:r>
    </w:p>
    <w:p w:rsidR="007F6DC5" w:rsidRPr="00A35D65" w:rsidRDefault="007F6DC5" w:rsidP="007F6DC5">
      <w:pPr>
        <w:rPr>
          <w:rFonts w:ascii="宋体" w:hAnsi="宋体"/>
        </w:rPr>
      </w:pPr>
      <w:r w:rsidRPr="00A35D65">
        <w:rPr>
          <w:rFonts w:ascii="宋体" w:hAnsi="宋体" w:hint="eastAsia"/>
        </w:rPr>
        <w:t xml:space="preserve">    (四)异型增生的治疗</w:t>
      </w:r>
    </w:p>
    <w:p w:rsidR="007F6DC5" w:rsidRPr="00A35D65" w:rsidRDefault="007F6DC5" w:rsidP="007F6DC5">
      <w:pPr>
        <w:rPr>
          <w:rFonts w:ascii="宋体" w:hAnsi="宋体"/>
        </w:rPr>
      </w:pPr>
      <w:r w:rsidRPr="00A35D65">
        <w:rPr>
          <w:rFonts w:ascii="宋体" w:hAnsi="宋体" w:hint="eastAsia"/>
        </w:rPr>
        <w:t xml:space="preserve">    异型增生是胃癌的癌前病变，应予高度重视。对轻度异型增生除给予上述积极治疗</w:t>
      </w:r>
    </w:p>
    <w:p w:rsidR="007F6DC5" w:rsidRPr="00A35D65" w:rsidRDefault="007F6DC5" w:rsidP="007F6DC5">
      <w:pPr>
        <w:rPr>
          <w:rFonts w:ascii="宋体" w:hAnsi="宋体"/>
        </w:rPr>
      </w:pPr>
      <w:r w:rsidRPr="00A35D65">
        <w:rPr>
          <w:rFonts w:ascii="宋体" w:hAnsi="宋体" w:hint="eastAsia"/>
        </w:rPr>
        <w:t>外，关键在于定期随访。对肯定的重度异型增生则宜予预防性手术，目前多采用内镜下胃</w:t>
      </w:r>
    </w:p>
    <w:p w:rsidR="007F6DC5" w:rsidRPr="00A35D65" w:rsidRDefault="007F6DC5" w:rsidP="007F6DC5">
      <w:pPr>
        <w:rPr>
          <w:rFonts w:ascii="宋体" w:hAnsi="宋体"/>
        </w:rPr>
      </w:pPr>
      <w:r w:rsidRPr="00A35D65">
        <w:rPr>
          <w:rFonts w:ascii="宋体" w:hAnsi="宋体" w:hint="eastAsia"/>
        </w:rPr>
        <w:t>黏膜切除术。</w:t>
      </w:r>
    </w:p>
    <w:p w:rsidR="007F6DC5" w:rsidRPr="00A35D65" w:rsidRDefault="007F6DC5" w:rsidP="007F6DC5">
      <w:pPr>
        <w:rPr>
          <w:rFonts w:ascii="宋体" w:hAnsi="宋体"/>
        </w:rPr>
      </w:pPr>
      <w:r w:rsidRPr="00A35D65">
        <w:rPr>
          <w:rFonts w:ascii="宋体" w:hAnsi="宋体" w:hint="eastAsia"/>
        </w:rPr>
        <w:t xml:space="preserve">    【预后】</w:t>
      </w:r>
    </w:p>
    <w:p w:rsidR="007F6DC5" w:rsidRPr="00A35D65" w:rsidRDefault="007F6DC5" w:rsidP="007F6DC5">
      <w:pPr>
        <w:rPr>
          <w:rFonts w:ascii="宋体" w:hAnsi="宋体"/>
        </w:rPr>
      </w:pPr>
      <w:r w:rsidRPr="00A35D65">
        <w:rPr>
          <w:rFonts w:ascii="宋体" w:hAnsi="宋体" w:hint="eastAsia"/>
        </w:rPr>
        <w:t xml:space="preserve">    感染幽门螺杆菌后少有自发清除，因此慢性胃炎常长期持续存在，少部分慢性非萎缩</w:t>
      </w:r>
    </w:p>
    <w:p w:rsidR="007F6DC5" w:rsidRPr="00A35D65" w:rsidRDefault="007F6DC5" w:rsidP="007F6DC5">
      <w:pPr>
        <w:rPr>
          <w:rFonts w:ascii="宋体" w:hAnsi="宋体"/>
        </w:rPr>
      </w:pPr>
      <w:r w:rsidRPr="00A35D65">
        <w:rPr>
          <w:rFonts w:ascii="宋体" w:hAnsi="宋体" w:hint="eastAsia"/>
        </w:rPr>
        <w:t>性胃炎可发展为慢性多灶萎缩性胃炎。极少数慢性多灶萎缩性胃炎经长期演变可发展为胃</w:t>
      </w:r>
    </w:p>
    <w:p w:rsidR="007F6DC5" w:rsidRPr="00A35D65" w:rsidRDefault="007F6DC5" w:rsidP="007F6DC5">
      <w:pPr>
        <w:rPr>
          <w:rFonts w:ascii="宋体" w:hAnsi="宋体"/>
        </w:rPr>
      </w:pPr>
      <w:r w:rsidRPr="00A35D65">
        <w:rPr>
          <w:rFonts w:ascii="宋体" w:hAnsi="宋体" w:hint="eastAsia"/>
        </w:rPr>
        <w:t>癌。流行病学研究显示，慢性多灶萎缩性胃炎患者发生胃癌的危险明显高于普通人群。由</w:t>
      </w:r>
    </w:p>
    <w:p w:rsidR="007F6DC5" w:rsidRPr="00A35D65" w:rsidRDefault="007F6DC5" w:rsidP="007F6DC5">
      <w:pPr>
        <w:rPr>
          <w:rFonts w:ascii="宋体" w:hAnsi="宋体"/>
        </w:rPr>
      </w:pPr>
      <w:r w:rsidRPr="00A35D65">
        <w:rPr>
          <w:rFonts w:ascii="宋体" w:hAnsi="宋体" w:hint="eastAsia"/>
        </w:rPr>
        <w:lastRenderedPageBreak/>
        <w:t>幽门螺杆菌感染引起的胃炎约15％～20％会发生消化性溃疡。幽门螺杆菌感染引起的慢性</w:t>
      </w:r>
    </w:p>
    <w:p w:rsidR="007F6DC5" w:rsidRPr="00A35D65" w:rsidRDefault="007F6DC5" w:rsidP="007F6DC5">
      <w:pPr>
        <w:rPr>
          <w:rFonts w:ascii="宋体" w:hAnsi="宋体"/>
        </w:rPr>
      </w:pPr>
      <w:r w:rsidRPr="00A35D65">
        <w:rPr>
          <w:rFonts w:ascii="宋体" w:hAnsi="宋体" w:hint="eastAsia"/>
        </w:rPr>
        <w:t>第四篇j消化系统疾病    i j</w:t>
      </w:r>
    </w:p>
    <w:p w:rsidR="007F6DC5" w:rsidRPr="00A35D65" w:rsidRDefault="007F6DC5" w:rsidP="007F6DC5">
      <w:pPr>
        <w:rPr>
          <w:rFonts w:ascii="宋体" w:hAnsi="宋体"/>
        </w:rPr>
      </w:pPr>
      <w:r w:rsidRPr="00A35D65">
        <w:rPr>
          <w:rFonts w:ascii="宋体" w:hAnsi="宋体" w:hint="eastAsia"/>
        </w:rPr>
        <w:t xml:space="preserve">    。々i蠹基；¨“i    囊i</w:t>
      </w:r>
    </w:p>
    <w:p w:rsidR="007F6DC5" w:rsidRPr="00A35D65" w:rsidRDefault="007F6DC5" w:rsidP="007F6DC5">
      <w:pPr>
        <w:rPr>
          <w:rFonts w:ascii="宋体" w:hAnsi="宋体"/>
        </w:rPr>
      </w:pPr>
      <w:r w:rsidRPr="00A35D65">
        <w:rPr>
          <w:rFonts w:ascii="宋体" w:hAnsi="宋体" w:hint="eastAsia"/>
        </w:rPr>
        <w:t>胃炎还偶见发生胃黏膜相关淋巴组织淋巴瘤者。在不同地区人群中的不同个体感染幽门螺</w:t>
      </w:r>
    </w:p>
    <w:p w:rsidR="007F6DC5" w:rsidRPr="00A35D65" w:rsidRDefault="007F6DC5" w:rsidP="007F6DC5">
      <w:pPr>
        <w:rPr>
          <w:rFonts w:ascii="宋体" w:hAnsi="宋体"/>
        </w:rPr>
      </w:pPr>
      <w:r w:rsidRPr="00A35D65">
        <w:rPr>
          <w:rFonts w:ascii="宋体" w:hAnsi="宋体" w:hint="eastAsia"/>
        </w:rPr>
        <w:t>杆菌的后果如此不同，被认为是细菌、宿主和环境因素三者相互作用的结果，但对其具体</w:t>
      </w:r>
    </w:p>
    <w:p w:rsidR="007F6DC5" w:rsidRPr="00A35D65" w:rsidRDefault="007F6DC5" w:rsidP="007F6DC5">
      <w:pPr>
        <w:rPr>
          <w:rFonts w:ascii="宋体" w:hAnsi="宋体"/>
        </w:rPr>
      </w:pPr>
      <w:r w:rsidRPr="00A35D65">
        <w:rPr>
          <w:rFonts w:ascii="宋体" w:hAnsi="宋体" w:hint="eastAsia"/>
        </w:rPr>
        <w:t>机制至今尚未完全明了。</w:t>
      </w:r>
    </w:p>
    <w:p w:rsidR="007F6DC5" w:rsidRPr="00A35D65" w:rsidRDefault="007F6DC5" w:rsidP="007F6DC5">
      <w:pPr>
        <w:rPr>
          <w:rFonts w:ascii="宋体" w:hAnsi="宋体"/>
        </w:rPr>
      </w:pPr>
      <w:r w:rsidRPr="00A35D65">
        <w:rPr>
          <w:rFonts w:ascii="宋体" w:hAnsi="宋体" w:hint="eastAsia"/>
        </w:rPr>
        <w:t>第三节特殊类型胃炎</w:t>
      </w:r>
    </w:p>
    <w:p w:rsidR="007F6DC5" w:rsidRPr="00A35D65" w:rsidRDefault="007F6DC5" w:rsidP="007F6DC5">
      <w:pPr>
        <w:rPr>
          <w:rFonts w:ascii="宋体" w:hAnsi="宋体"/>
        </w:rPr>
      </w:pPr>
      <w:r w:rsidRPr="00A35D65">
        <w:rPr>
          <w:rFonts w:ascii="宋体" w:hAnsi="宋体" w:hint="eastAsia"/>
        </w:rPr>
        <w:t xml:space="preserve">  (一)感染性胃炎</w:t>
      </w:r>
    </w:p>
    <w:p w:rsidR="007F6DC5" w:rsidRPr="00A35D65" w:rsidRDefault="007F6DC5" w:rsidP="007F6DC5">
      <w:pPr>
        <w:rPr>
          <w:rFonts w:ascii="宋体" w:hAnsi="宋体"/>
        </w:rPr>
      </w:pPr>
      <w:r w:rsidRPr="00A35D65">
        <w:rPr>
          <w:rFonts w:ascii="宋体" w:hAnsi="宋体" w:hint="eastAsia"/>
        </w:rPr>
        <w:t xml:space="preserve">  一般人很少患除幽门螺杆菌之外的感染性胃炎，但当机体免疫力下降时，如艾滋病患</w:t>
      </w:r>
    </w:p>
    <w:p w:rsidR="007F6DC5" w:rsidRPr="00A35D65" w:rsidRDefault="007F6DC5" w:rsidP="007F6DC5">
      <w:pPr>
        <w:rPr>
          <w:rFonts w:ascii="宋体" w:hAnsi="宋体"/>
        </w:rPr>
      </w:pPr>
      <w:r w:rsidRPr="00A35D65">
        <w:rPr>
          <w:rFonts w:ascii="宋体" w:hAnsi="宋体" w:hint="eastAsia"/>
        </w:rPr>
        <w:t>者、长期大量使用免疫抑制剂者、严重疾病晚期等，可发生各种细菌(非特异性细菌和特</w:t>
      </w:r>
    </w:p>
    <w:p w:rsidR="007F6DC5" w:rsidRPr="00A35D65" w:rsidRDefault="007F6DC5" w:rsidP="007F6DC5">
      <w:pPr>
        <w:rPr>
          <w:rFonts w:ascii="宋体" w:hAnsi="宋体"/>
        </w:rPr>
      </w:pPr>
      <w:r w:rsidRPr="00A35D65">
        <w:rPr>
          <w:rFonts w:ascii="宋体" w:hAnsi="宋体" w:hint="eastAsia"/>
        </w:rPr>
        <w:t>异性细菌如结核、梅毒)、真菌和病毒(如巨细胞病毒)所引起的感染性胃炎。其中急性</w:t>
      </w:r>
    </w:p>
    <w:p w:rsidR="007F6DC5" w:rsidRPr="00A35D65" w:rsidRDefault="007F6DC5" w:rsidP="007F6DC5">
      <w:pPr>
        <w:rPr>
          <w:rFonts w:ascii="宋体" w:hAnsi="宋体"/>
        </w:rPr>
      </w:pPr>
      <w:r w:rsidRPr="00A35D65">
        <w:rPr>
          <w:rFonts w:ascii="宋体" w:hAnsi="宋体" w:hint="eastAsia"/>
        </w:rPr>
        <w:t>化脓性胃炎(acute purLlient gastritis)病情凶险，该病常见致病菌为甲型溶血性链球菌、</w:t>
      </w:r>
    </w:p>
    <w:p w:rsidR="007F6DC5" w:rsidRPr="00A35D65" w:rsidRDefault="007F6DC5" w:rsidP="007F6DC5">
      <w:pPr>
        <w:rPr>
          <w:rFonts w:ascii="宋体" w:hAnsi="宋体"/>
        </w:rPr>
      </w:pPr>
      <w:r w:rsidRPr="00A35D65">
        <w:rPr>
          <w:rFonts w:ascii="宋体" w:hAnsi="宋体" w:hint="eastAsia"/>
        </w:rPr>
        <w:t>金黄色葡萄球菌或大肠杆菌，化脓性炎症常源于黏膜下层，并扩展至全层胃壁，可发生穿</w:t>
      </w:r>
    </w:p>
    <w:p w:rsidR="007F6DC5" w:rsidRPr="00A35D65" w:rsidRDefault="007F6DC5" w:rsidP="007F6DC5">
      <w:pPr>
        <w:rPr>
          <w:rFonts w:ascii="宋体" w:hAnsi="宋体"/>
        </w:rPr>
      </w:pPr>
      <w:r w:rsidRPr="00A35D65">
        <w:rPr>
          <w:rFonts w:ascii="宋体" w:hAnsi="宋体" w:hint="eastAsia"/>
        </w:rPr>
        <w:t>孔，内科治疗多无效而需紧急外科手术。</w:t>
      </w:r>
    </w:p>
    <w:p w:rsidR="007F6DC5" w:rsidRPr="00A35D65" w:rsidRDefault="007F6DC5" w:rsidP="007F6DC5">
      <w:pPr>
        <w:rPr>
          <w:rFonts w:ascii="宋体" w:hAnsi="宋体"/>
        </w:rPr>
      </w:pPr>
      <w:r w:rsidRPr="00A35D65">
        <w:rPr>
          <w:rFonts w:ascii="宋体" w:hAnsi="宋体" w:hint="eastAsia"/>
        </w:rPr>
        <w:t xml:space="preserve">    (二)化学性胃炎(病)</w:t>
      </w:r>
    </w:p>
    <w:p w:rsidR="007F6DC5" w:rsidRPr="00A35D65" w:rsidRDefault="007F6DC5" w:rsidP="007F6DC5">
      <w:pPr>
        <w:rPr>
          <w:rFonts w:ascii="宋体" w:hAnsi="宋体"/>
        </w:rPr>
      </w:pPr>
      <w:r w:rsidRPr="00A35D65">
        <w:rPr>
          <w:rFonts w:ascii="宋体" w:hAnsi="宋体" w:hint="eastAsia"/>
        </w:rPr>
        <w:t xml:space="preserve">    胆汁反流、长期服用NSAID或其他对胃黏膜损害的物质，可引起以胃小凹增生为主</w:t>
      </w:r>
    </w:p>
    <w:p w:rsidR="007F6DC5" w:rsidRPr="00A35D65" w:rsidRDefault="007F6DC5" w:rsidP="007F6DC5">
      <w:pPr>
        <w:rPr>
          <w:rFonts w:ascii="宋体" w:hAnsi="宋体"/>
        </w:rPr>
      </w:pPr>
      <w:r w:rsidRPr="00A35D65">
        <w:rPr>
          <w:rFonts w:ascii="宋体" w:hAnsi="宋体" w:hint="eastAsia"/>
        </w:rPr>
        <w:t>且炎症细胞浸润很少为特征的反应性胃黏膜病变。胃大部分切除术后失去了幽门的功能，</w:t>
      </w:r>
    </w:p>
    <w:p w:rsidR="007F6DC5" w:rsidRPr="00A35D65" w:rsidRDefault="007F6DC5" w:rsidP="007F6DC5">
      <w:pPr>
        <w:rPr>
          <w:rFonts w:ascii="宋体" w:hAnsi="宋体"/>
        </w:rPr>
      </w:pPr>
      <w:r w:rsidRPr="00A35D65">
        <w:rPr>
          <w:rFonts w:ascii="宋体" w:hAnsi="宋体" w:hint="eastAsia"/>
        </w:rPr>
        <w:t>含胆汁、胰酶的十二指肠液长期大量反流入胃，由此而引起的残胃炎和吻合口炎是典型的</w:t>
      </w:r>
    </w:p>
    <w:p w:rsidR="007F6DC5" w:rsidRPr="00A35D65" w:rsidRDefault="007F6DC5" w:rsidP="007F6DC5">
      <w:pPr>
        <w:rPr>
          <w:rFonts w:ascii="宋体" w:hAnsi="宋体"/>
        </w:rPr>
      </w:pPr>
      <w:r w:rsidRPr="00A35D65">
        <w:rPr>
          <w:rFonts w:ascii="宋体" w:hAnsi="宋体" w:hint="eastAsia"/>
        </w:rPr>
        <w:t>化学性胃炎(病)改变，治疗上可予促胃肠动力药和吸附胆汁药物(如硫糖铝、铝碳酸镁</w:t>
      </w:r>
    </w:p>
    <w:p w:rsidR="007F6DC5" w:rsidRPr="00A35D65" w:rsidRDefault="007F6DC5" w:rsidP="007F6DC5">
      <w:pPr>
        <w:rPr>
          <w:rFonts w:ascii="宋体" w:hAnsi="宋体"/>
        </w:rPr>
      </w:pPr>
      <w:r w:rsidRPr="00A35D65">
        <w:rPr>
          <w:rFonts w:ascii="宋体" w:hAnsi="宋体" w:hint="eastAsia"/>
        </w:rPr>
        <w:t>或考来烯胺)，严重者需作Rot弦en_Y转流术。</w:t>
      </w:r>
    </w:p>
    <w:p w:rsidR="007F6DC5" w:rsidRPr="00A35D65" w:rsidRDefault="007F6DC5" w:rsidP="007F6DC5">
      <w:pPr>
        <w:rPr>
          <w:rFonts w:ascii="宋体" w:hAnsi="宋体"/>
        </w:rPr>
      </w:pPr>
      <w:r w:rsidRPr="00A35D65">
        <w:rPr>
          <w:rFonts w:ascii="宋体" w:hAnsi="宋体" w:hint="eastAsia"/>
        </w:rPr>
        <w:t xml:space="preserve">    (三)M白∈trier‘病    。</w:t>
      </w:r>
    </w:p>
    <w:p w:rsidR="007F6DC5" w:rsidRPr="00A35D65" w:rsidRDefault="007F6DC5" w:rsidP="007F6DC5">
      <w:pPr>
        <w:rPr>
          <w:rFonts w:ascii="宋体" w:hAnsi="宋体"/>
        </w:rPr>
      </w:pPr>
      <w:r w:rsidRPr="00A35D65">
        <w:rPr>
          <w:rFonts w:ascii="宋体" w:hAnsi="宋体" w:hint="eastAsia"/>
        </w:rPr>
        <w:t xml:space="preserve">    本病特点是：①胃体、胃底皱襞粗大、肥厚，扭曲呈脑回状；②胃黏膜组织病理学见</w:t>
      </w:r>
    </w:p>
    <w:p w:rsidR="007F6DC5" w:rsidRPr="00A35D65" w:rsidRDefault="007F6DC5" w:rsidP="007F6DC5">
      <w:pPr>
        <w:rPr>
          <w:rFonts w:ascii="宋体" w:hAnsi="宋体"/>
        </w:rPr>
      </w:pPr>
      <w:r w:rsidRPr="00A35D65">
        <w:rPr>
          <w:rFonts w:ascii="宋体" w:hAnsi="宋体" w:hint="eastAsia"/>
        </w:rPr>
        <w:t>胃小凹延长扭曲、深处有囊样扩张，伴壁细胞和主细胞减少，胃黏膜层明显增厚；③胃酸</w:t>
      </w:r>
    </w:p>
    <w:p w:rsidR="007F6DC5" w:rsidRPr="00A35D65" w:rsidRDefault="007F6DC5" w:rsidP="007F6DC5">
      <w:pPr>
        <w:rPr>
          <w:rFonts w:ascii="宋体" w:hAnsi="宋体"/>
        </w:rPr>
      </w:pPr>
      <w:r w:rsidRPr="00A35D65">
        <w:rPr>
          <w:rFonts w:ascii="宋体" w:hAnsi="宋体" w:hint="eastAsia"/>
        </w:rPr>
        <w:t>分泌减少；④低蛋白血症(由蛋白质从胃液丢失引起)。本病多见于50岁以上的男性。诊</w:t>
      </w:r>
    </w:p>
    <w:p w:rsidR="007F6DC5" w:rsidRPr="00A35D65" w:rsidRDefault="007F6DC5" w:rsidP="007F6DC5">
      <w:pPr>
        <w:rPr>
          <w:rFonts w:ascii="宋体" w:hAnsi="宋体"/>
        </w:rPr>
      </w:pPr>
      <w:r w:rsidRPr="00A35D65">
        <w:rPr>
          <w:rFonts w:ascii="宋体" w:hAnsi="宋体" w:hint="eastAsia"/>
        </w:rPr>
        <w:t>断时注意排除胃黏膜的癌性浸润、胃淋巴瘤及淀粉样变性等。因病因未明，目前无特效治</w:t>
      </w:r>
    </w:p>
    <w:p w:rsidR="007F6DC5" w:rsidRPr="00A35D65" w:rsidRDefault="007F6DC5" w:rsidP="007F6DC5">
      <w:pPr>
        <w:rPr>
          <w:rFonts w:ascii="宋体" w:hAnsi="宋体"/>
        </w:rPr>
      </w:pPr>
      <w:r w:rsidRPr="00A35D65">
        <w:rPr>
          <w:rFonts w:ascii="宋体" w:hAnsi="宋体" w:hint="eastAsia"/>
        </w:rPr>
        <w:t>疗，有溃疡形成时予抑酸药，伴有幽门螺杆菌感染者宜根除幽门螺杆菌，蛋白质丢失持续</w:t>
      </w:r>
    </w:p>
    <w:p w:rsidR="007F6DC5" w:rsidRPr="00A35D65" w:rsidRDefault="007F6DC5" w:rsidP="007F6DC5">
      <w:pPr>
        <w:rPr>
          <w:rFonts w:ascii="宋体" w:hAnsi="宋体"/>
        </w:rPr>
      </w:pPr>
      <w:r w:rsidRPr="00A35D65">
        <w:rPr>
          <w:rFonts w:ascii="宋体" w:hAnsi="宋体" w:hint="eastAsia"/>
        </w:rPr>
        <w:t>而严重者可考虑胃切除术。</w:t>
      </w:r>
    </w:p>
    <w:p w:rsidR="007F6DC5" w:rsidRPr="00A35D65" w:rsidRDefault="007F6DC5" w:rsidP="007F6DC5">
      <w:pPr>
        <w:rPr>
          <w:rFonts w:ascii="宋体" w:hAnsi="宋体"/>
        </w:rPr>
      </w:pPr>
      <w:r w:rsidRPr="00A35D65">
        <w:rPr>
          <w:rFonts w:ascii="宋体" w:hAnsi="宋体" w:hint="eastAsia"/>
        </w:rPr>
        <w:t xml:space="preserve">    (四)其他    ’</w:t>
      </w:r>
    </w:p>
    <w:p w:rsidR="007F6DC5" w:rsidRPr="00A35D65" w:rsidRDefault="007F6DC5" w:rsidP="007F6DC5">
      <w:pPr>
        <w:rPr>
          <w:rFonts w:ascii="宋体" w:hAnsi="宋体"/>
        </w:rPr>
      </w:pPr>
      <w:r w:rsidRPr="00A35D65">
        <w:rPr>
          <w:rFonts w:ascii="宋体" w:hAnsi="宋体" w:hint="eastAsia"/>
        </w:rPr>
        <w:t xml:space="preserve">    嗜酸细胞性胃炎、淋巴细胞性胃炎、非感染性肉芽肿性胃炎(如胃克罗恩病、结节</w:t>
      </w:r>
    </w:p>
    <w:p w:rsidR="007F6DC5" w:rsidRPr="00A35D65" w:rsidRDefault="007F6DC5" w:rsidP="007F6DC5">
      <w:pPr>
        <w:rPr>
          <w:rFonts w:ascii="宋体" w:hAnsi="宋体"/>
        </w:rPr>
      </w:pPr>
      <w:r w:rsidRPr="00A35D65">
        <w:rPr>
          <w:rFonts w:ascii="宋体" w:hAnsi="宋体" w:hint="eastAsia"/>
        </w:rPr>
        <w:t>病)、放射性胃炎(放射治疗引起)、充血性胃病(如门脉高压性胃病)等。痘疮样胃炎</w:t>
      </w:r>
    </w:p>
    <w:p w:rsidR="007F6DC5" w:rsidRPr="00A35D65" w:rsidRDefault="007F6DC5" w:rsidP="007F6DC5">
      <w:pPr>
        <w:rPr>
          <w:rFonts w:ascii="宋体" w:hAnsi="宋体"/>
        </w:rPr>
      </w:pPr>
      <w:r w:rsidRPr="00A35D65">
        <w:rPr>
          <w:rFonts w:ascii="宋体" w:hAnsi="宋体" w:hint="eastAsia"/>
        </w:rPr>
        <w:t>(varioli form gastritis)表现为内镜下见胃体或(及)胃窦有多发性的小隆起，其中央呈</w:t>
      </w:r>
    </w:p>
    <w:p w:rsidR="007F6DC5" w:rsidRPr="00A35D65" w:rsidRDefault="007F6DC5" w:rsidP="007F6DC5">
      <w:pPr>
        <w:rPr>
          <w:rFonts w:ascii="宋体" w:hAnsi="宋体"/>
        </w:rPr>
      </w:pPr>
      <w:r w:rsidRPr="00A35D65">
        <w:rPr>
          <w:rFonts w:ascii="宋体" w:hAnsi="宋体" w:hint="eastAsia"/>
        </w:rPr>
        <w:t>脐样凹陷，凹陷表面常有糜烂，活组织病理学检查见胃黏膜以淋巴细胞浸润为主。痘疮样</w:t>
      </w:r>
    </w:p>
    <w:p w:rsidR="007F6DC5" w:rsidRPr="00A35D65" w:rsidRDefault="007F6DC5" w:rsidP="007F6DC5">
      <w:pPr>
        <w:rPr>
          <w:rFonts w:ascii="宋体" w:hAnsi="宋体"/>
        </w:rPr>
      </w:pPr>
      <w:r w:rsidRPr="00A35D65">
        <w:rPr>
          <w:rFonts w:ascii="宋体" w:hAnsi="宋体" w:hint="eastAsia"/>
        </w:rPr>
        <w:t>胃炎多与幽门螺杆菌感染或服用NSAID有关，但亦有病因不明者。</w:t>
      </w:r>
    </w:p>
    <w:p w:rsidR="007F6DC5" w:rsidRPr="00A35D65" w:rsidRDefault="007F6DC5" w:rsidP="007F6DC5">
      <w:pPr>
        <w:rPr>
          <w:rFonts w:ascii="宋体" w:hAnsi="宋体"/>
        </w:rPr>
      </w:pPr>
      <w:r w:rsidRPr="00A35D65">
        <w:rPr>
          <w:rFonts w:ascii="宋体" w:hAnsi="宋体" w:hint="eastAsia"/>
        </w:rPr>
        <w:t>(胡品津)</w:t>
      </w:r>
    </w:p>
    <w:p w:rsidR="007F6DC5" w:rsidRPr="00A35D65" w:rsidRDefault="007F6DC5" w:rsidP="00A21169">
      <w:pPr>
        <w:pStyle w:val="1"/>
      </w:pPr>
      <w:bookmarkStart w:id="143" w:name="_Toc331050315"/>
      <w:bookmarkStart w:id="144" w:name="_Toc514253962"/>
      <w:r w:rsidRPr="00A35D65">
        <w:rPr>
          <w:rFonts w:hint="eastAsia"/>
        </w:rPr>
        <w:t>第五章消化性溃疡</w:t>
      </w:r>
      <w:bookmarkEnd w:id="143"/>
      <w:bookmarkEnd w:id="144"/>
    </w:p>
    <w:p w:rsidR="007F6DC5" w:rsidRPr="00A35D65" w:rsidRDefault="007F6DC5" w:rsidP="007F6DC5">
      <w:pPr>
        <w:rPr>
          <w:rFonts w:ascii="宋体" w:hAnsi="宋体"/>
        </w:rPr>
      </w:pPr>
      <w:r w:rsidRPr="00A35D65">
        <w:rPr>
          <w:rFonts w:ascii="宋体" w:hAnsi="宋体" w:hint="eastAsia"/>
        </w:rPr>
        <w:t xml:space="preserve">    消化性溃疡(pepl：ic lJlcer)主要指发生在胃和十二指肠的慢性溃疡，即胃溃疡(gas—</w:t>
      </w:r>
    </w:p>
    <w:p w:rsidR="007F6DC5" w:rsidRPr="00A35D65" w:rsidRDefault="007F6DC5" w:rsidP="007F6DC5">
      <w:pPr>
        <w:rPr>
          <w:rFonts w:ascii="宋体" w:hAnsi="宋体"/>
        </w:rPr>
      </w:pPr>
      <w:r w:rsidRPr="00A35D65">
        <w:rPr>
          <w:rFonts w:ascii="宋体" w:hAnsi="宋体" w:hint="eastAsia"/>
        </w:rPr>
        <w:t>tric ulcer’，GU)和十二指肠溃疡(dlaodenallalcer’，DU)，因溃疡形成与胃酸／胃蛋白酶的</w:t>
      </w:r>
    </w:p>
    <w:p w:rsidR="007F6DC5" w:rsidRPr="00A35D65" w:rsidRDefault="007F6DC5" w:rsidP="007F6DC5">
      <w:pPr>
        <w:rPr>
          <w:rFonts w:ascii="宋体" w:hAnsi="宋体"/>
        </w:rPr>
      </w:pPr>
      <w:r w:rsidRPr="00A35D65">
        <w:rPr>
          <w:rFonts w:ascii="宋体" w:hAnsi="宋体" w:hint="eastAsia"/>
        </w:rPr>
        <w:t>消化作用有关而得名。‘溃疡的黏膜缺损超过黏膜肌层，不同于糜烂。</w:t>
      </w:r>
    </w:p>
    <w:p w:rsidR="007F6DC5" w:rsidRPr="00A35D65" w:rsidRDefault="007F6DC5" w:rsidP="007F6DC5">
      <w:pPr>
        <w:rPr>
          <w:rFonts w:ascii="宋体" w:hAnsi="宋体"/>
        </w:rPr>
      </w:pPr>
      <w:r w:rsidRPr="00A35D65">
        <w:rPr>
          <w:rFonts w:ascii="宋体" w:hAnsi="宋体" w:hint="eastAsia"/>
        </w:rPr>
        <w:t xml:space="preserve">    【流行病学】  消化性溃疡是全球性常见病。西方国家资料显示，自20世纪50年代</w:t>
      </w:r>
    </w:p>
    <w:p w:rsidR="007F6DC5" w:rsidRPr="00A35D65" w:rsidRDefault="007F6DC5" w:rsidP="007F6DC5">
      <w:pPr>
        <w:rPr>
          <w:rFonts w:ascii="宋体" w:hAnsi="宋体"/>
        </w:rPr>
      </w:pPr>
      <w:r w:rsidRPr="00A35D65">
        <w:rPr>
          <w:rFonts w:ascii="宋体" w:hAnsi="宋体" w:hint="eastAsia"/>
        </w:rPr>
        <w:t>以后，消化性溃疡发病率呈下降趋势。我国临床统计资料提示，消化性溃疡患病率在近十</w:t>
      </w:r>
    </w:p>
    <w:p w:rsidR="007F6DC5" w:rsidRPr="00A35D65" w:rsidRDefault="007F6DC5" w:rsidP="007F6DC5">
      <w:pPr>
        <w:rPr>
          <w:rFonts w:ascii="宋体" w:hAnsi="宋体"/>
        </w:rPr>
      </w:pPr>
      <w:r w:rsidRPr="00A35D65">
        <w:rPr>
          <w:rFonts w:ascii="宋体" w:hAnsi="宋体" w:hint="eastAsia"/>
        </w:rPr>
        <w:lastRenderedPageBreak/>
        <w:t>多年来亦开始呈下降趋势。本病可发生于任何年龄，但中年最为常见，、DU多见于青壮</w:t>
      </w:r>
    </w:p>
    <w:p w:rsidR="007F6DC5" w:rsidRPr="00A35D65" w:rsidRDefault="007F6DC5" w:rsidP="007F6DC5">
      <w:pPr>
        <w:rPr>
          <w:rFonts w:ascii="宋体" w:hAnsi="宋体"/>
        </w:rPr>
      </w:pPr>
      <w:r w:rsidRPr="00A35D65">
        <w:rPr>
          <w:rFonts w:ascii="宋体" w:hAnsi="宋体" w:hint="eastAsia"/>
        </w:rPr>
        <w:t>年，而Gu多见于中老年，后者发病高峰比前者约迟10年。男性患病比女性较多。临床</w:t>
      </w:r>
    </w:p>
    <w:p w:rsidR="007F6DC5" w:rsidRPr="00A35D65" w:rsidRDefault="007F6DC5" w:rsidP="007F6DC5">
      <w:pPr>
        <w:rPr>
          <w:rFonts w:ascii="宋体" w:hAnsi="宋体"/>
        </w:rPr>
      </w:pPr>
      <w:r w:rsidRPr="00A35D65">
        <w:rPr>
          <w:rFonts w:ascii="宋体" w:hAnsi="宋体" w:hint="eastAsia"/>
        </w:rPr>
        <w:t>上DU比GU为多见，两者之比约为2～3：1，但有地区差异，在胃癌高发区GU所占的</w:t>
      </w:r>
    </w:p>
    <w:p w:rsidR="007F6DC5" w:rsidRPr="00A35D65" w:rsidRDefault="007F6DC5" w:rsidP="007F6DC5">
      <w:pPr>
        <w:rPr>
          <w:rFonts w:ascii="宋体" w:hAnsi="宋体"/>
        </w:rPr>
      </w:pPr>
      <w:r w:rsidRPr="00A35D65">
        <w:rPr>
          <w:rFonts w:ascii="宋体" w:hAnsi="宋体" w:hint="eastAsia"/>
        </w:rPr>
        <w:t>比例有增加。</w:t>
      </w:r>
    </w:p>
    <w:p w:rsidR="007F6DC5" w:rsidRPr="00A35D65" w:rsidRDefault="007F6DC5" w:rsidP="007F6DC5">
      <w:pPr>
        <w:rPr>
          <w:rFonts w:ascii="宋体" w:hAnsi="宋体"/>
        </w:rPr>
      </w:pPr>
      <w:r w:rsidRPr="00A35D65">
        <w:rPr>
          <w:rFonts w:ascii="宋体" w:hAnsi="宋体" w:hint="eastAsia"/>
        </w:rPr>
        <w:t xml:space="preserve">    【病因和发病机制】</w:t>
      </w:r>
    </w:p>
    <w:p w:rsidR="007F6DC5" w:rsidRPr="00A35D65" w:rsidRDefault="007F6DC5" w:rsidP="007F6DC5">
      <w:pPr>
        <w:rPr>
          <w:rFonts w:ascii="宋体" w:hAnsi="宋体"/>
        </w:rPr>
      </w:pPr>
      <w:r w:rsidRPr="00A35D65">
        <w:rPr>
          <w:rFonts w:ascii="宋体" w:hAnsi="宋体" w:hint="eastAsia"/>
        </w:rPr>
        <w:t xml:space="preserve">    在正常生理情况下，胃十二指肠黏膜经常接触有强侵蚀力的胃酸和在酸性环境下被激</w:t>
      </w:r>
    </w:p>
    <w:p w:rsidR="007F6DC5" w:rsidRPr="00A35D65" w:rsidRDefault="007F6DC5" w:rsidP="007F6DC5">
      <w:pPr>
        <w:rPr>
          <w:rFonts w:ascii="宋体" w:hAnsi="宋体"/>
        </w:rPr>
      </w:pPr>
      <w:r w:rsidRPr="00A35D65">
        <w:rPr>
          <w:rFonts w:ascii="宋体" w:hAnsi="宋体" w:hint="eastAsia"/>
        </w:rPr>
        <w:t>活、能水解蛋白质的胃蛋白酶，此外，还经常受摄人的各种有害物质的侵袭，但却能抵御</w:t>
      </w:r>
    </w:p>
    <w:p w:rsidR="007F6DC5" w:rsidRPr="00A35D65" w:rsidRDefault="007F6DC5" w:rsidP="007F6DC5">
      <w:pPr>
        <w:rPr>
          <w:rFonts w:ascii="宋体" w:hAnsi="宋体"/>
        </w:rPr>
      </w:pPr>
      <w:r w:rsidRPr="00A35D65">
        <w:rPr>
          <w:rFonts w:ascii="宋体" w:hAnsi="宋体" w:hint="eastAsia"/>
        </w:rPr>
        <w:t>这些侵袭因素的损害，维持黏膜的完整性，这是因为胃、十二指肠黏膜具有一系列防御和</w:t>
      </w:r>
    </w:p>
    <w:p w:rsidR="007F6DC5" w:rsidRPr="00A35D65" w:rsidRDefault="007F6DC5" w:rsidP="007F6DC5">
      <w:pPr>
        <w:rPr>
          <w:rFonts w:ascii="宋体" w:hAnsi="宋体"/>
        </w:rPr>
      </w:pPr>
      <w:r w:rsidRPr="00A35D65">
        <w:rPr>
          <w:rFonts w:ascii="宋体" w:hAnsi="宋体" w:hint="eastAsia"/>
        </w:rPr>
        <w:t>修复机制。目前认为，胃十二指肠黏膜的这一完善而有效的防御和修复机制，足以抵抗胃</w:t>
      </w:r>
    </w:p>
    <w:p w:rsidR="007F6DC5" w:rsidRPr="00A35D65" w:rsidRDefault="007F6DC5" w:rsidP="007F6DC5">
      <w:pPr>
        <w:rPr>
          <w:rFonts w:ascii="宋体" w:hAnsi="宋体"/>
        </w:rPr>
      </w:pPr>
      <w:r w:rsidRPr="00A35D65">
        <w:rPr>
          <w:rFonts w:ascii="宋体" w:hAnsi="宋体" w:hint="eastAsia"/>
        </w:rPr>
        <w:t>酸／胃蛋白酶的侵蚀。一般而言，只有当某些因素损害了这一机制才可能发生胃酸／胃蛋白</w:t>
      </w:r>
    </w:p>
    <w:p w:rsidR="007F6DC5" w:rsidRPr="00A35D65" w:rsidRDefault="007F6DC5" w:rsidP="007F6DC5">
      <w:pPr>
        <w:rPr>
          <w:rFonts w:ascii="宋体" w:hAnsi="宋体"/>
        </w:rPr>
      </w:pPr>
      <w:r w:rsidRPr="00A35D65">
        <w:rPr>
          <w:rFonts w:ascii="宋体" w:hAnsi="宋体" w:hint="eastAsia"/>
        </w:rPr>
        <w:t>酶侵蚀黏膜而导致溃疡形成。近年的研究已经明确，幽门螺杆菌和非甾体抗炎药是损害胃</w:t>
      </w:r>
    </w:p>
    <w:p w:rsidR="007F6DC5" w:rsidRPr="00A35D65" w:rsidRDefault="007F6DC5" w:rsidP="007F6DC5">
      <w:pPr>
        <w:rPr>
          <w:rFonts w:ascii="宋体" w:hAnsi="宋体"/>
        </w:rPr>
      </w:pPr>
      <w:r w:rsidRPr="00A35D65">
        <w:rPr>
          <w:rFonts w:ascii="宋体" w:hAnsi="宋体" w:hint="eastAsia"/>
        </w:rPr>
        <w:t>十二指肠黏膜屏障从而导致消化性溃疡发病的最常见病因。少见的特殊情况，当过度胃酸</w:t>
      </w:r>
    </w:p>
    <w:p w:rsidR="007F6DC5" w:rsidRPr="00A35D65" w:rsidRDefault="007F6DC5" w:rsidP="007F6DC5">
      <w:pPr>
        <w:rPr>
          <w:rFonts w:ascii="宋体" w:hAnsi="宋体"/>
        </w:rPr>
      </w:pPr>
      <w:r w:rsidRPr="00A35D65">
        <w:rPr>
          <w:rFonts w:ascii="宋体" w:hAnsi="宋体" w:hint="eastAsia"/>
        </w:rPr>
        <w:t>分泌远远超过黏膜的防御和修复作用也可能导致消化性溃疡发生。现将这些病因及其导致</w:t>
      </w:r>
    </w:p>
    <w:p w:rsidR="007F6DC5" w:rsidRPr="00A35D65" w:rsidRDefault="007F6DC5" w:rsidP="007F6DC5">
      <w:pPr>
        <w:rPr>
          <w:rFonts w:ascii="宋体" w:hAnsi="宋体"/>
        </w:rPr>
      </w:pPr>
      <w:r w:rsidRPr="00A35D65">
        <w:rPr>
          <w:rFonts w:ascii="宋体" w:hAnsi="宋体" w:hint="eastAsia"/>
        </w:rPr>
        <w:t>溃疡发生的机制分述如下：</w:t>
      </w:r>
    </w:p>
    <w:p w:rsidR="007F6DC5" w:rsidRPr="00A35D65" w:rsidRDefault="007F6DC5" w:rsidP="007F6DC5">
      <w:pPr>
        <w:rPr>
          <w:rFonts w:ascii="宋体" w:hAnsi="宋体"/>
        </w:rPr>
      </w:pPr>
      <w:r w:rsidRPr="00A35D65">
        <w:rPr>
          <w:rFonts w:ascii="宋体" w:hAnsi="宋体" w:hint="eastAsia"/>
        </w:rPr>
        <w:t xml:space="preserve">    (一)幽门螺杆菌(Helicol~acter’pylori，H．pylori)</w:t>
      </w:r>
    </w:p>
    <w:p w:rsidR="007F6DC5" w:rsidRPr="00A35D65" w:rsidRDefault="007F6DC5" w:rsidP="007F6DC5">
      <w:pPr>
        <w:rPr>
          <w:rFonts w:ascii="宋体" w:hAnsi="宋体"/>
        </w:rPr>
      </w:pPr>
      <w:r w:rsidRPr="00A35D65">
        <w:rPr>
          <w:rFonts w:ascii="宋体" w:hAnsi="宋体" w:hint="eastAsia"/>
        </w:rPr>
        <w:t xml:space="preserve">    确认幽门螺杆菌为消化性溃疡的重要病因主要基于两方面的证据：①消化性溃疡患者</w:t>
      </w:r>
    </w:p>
    <w:p w:rsidR="007F6DC5" w:rsidRPr="00A35D65" w:rsidRDefault="007F6DC5" w:rsidP="007F6DC5">
      <w:pPr>
        <w:rPr>
          <w:rFonts w:ascii="宋体" w:hAnsi="宋体"/>
        </w:rPr>
      </w:pPr>
      <w:r w:rsidRPr="00A35D65">
        <w:rPr>
          <w:rFonts w:ascii="宋体" w:hAnsi="宋体" w:hint="eastAsia"/>
        </w:rPr>
        <w:t>的幽门螺杆菌检出率显著高于对照组的普通人群，在DU的检出率约为90％、GU约为</w:t>
      </w:r>
    </w:p>
    <w:p w:rsidR="007F6DC5" w:rsidRPr="00A35D65" w:rsidRDefault="007F6DC5" w:rsidP="007F6DC5">
      <w:pPr>
        <w:rPr>
          <w:rFonts w:ascii="宋体" w:hAnsi="宋体"/>
        </w:rPr>
      </w:pPr>
      <w:r w:rsidRPr="00A35D65">
        <w:rPr>
          <w:rFonts w:ascii="宋体" w:hAnsi="宋体" w:hint="eastAsia"/>
        </w:rPr>
        <w:t>70％～80％(幽门螺杆菌阴性的消化性溃疡患者往往能找到。NSAID服用史等其他原因)；</w:t>
      </w:r>
    </w:p>
    <w:p w:rsidR="007F6DC5" w:rsidRPr="00A35D65" w:rsidRDefault="007F6DC5" w:rsidP="007F6DC5">
      <w:pPr>
        <w:rPr>
          <w:rFonts w:ascii="宋体" w:hAnsi="宋体"/>
        </w:rPr>
      </w:pPr>
      <w:r w:rsidRPr="00A35D65">
        <w:rPr>
          <w:rFonts w:ascii="宋体" w:hAnsi="宋体" w:hint="eastAsia"/>
        </w:rPr>
        <w:t>②大量临床研究肯定，成功根除幽门螺杆菌后溃疡复发率明显下降，用常规抑酸治疗后愈</w:t>
      </w:r>
    </w:p>
    <w:p w:rsidR="007F6DC5" w:rsidRPr="00A35D65" w:rsidRDefault="007F6DC5" w:rsidP="007F6DC5">
      <w:pPr>
        <w:rPr>
          <w:rFonts w:ascii="宋体" w:hAnsi="宋体"/>
        </w:rPr>
      </w:pPr>
      <w:r w:rsidRPr="00A35D65">
        <w:rPr>
          <w:rFonts w:ascii="宋体" w:hAnsi="宋体" w:hint="eastAsia"/>
        </w:rPr>
        <w:t>合的溃疡年复发率50％～70％，而根除幽门螺杆菌可使溃疡复发率降至5％以下，这就表</w:t>
      </w:r>
    </w:p>
    <w:p w:rsidR="007F6DC5" w:rsidRPr="00A35D65" w:rsidRDefault="007F6DC5" w:rsidP="007F6DC5">
      <w:pPr>
        <w:rPr>
          <w:rFonts w:ascii="宋体" w:hAnsi="宋体"/>
        </w:rPr>
      </w:pPr>
      <w:r w:rsidRPr="00A35D65">
        <w:rPr>
          <w:rFonts w:ascii="宋体" w:hAnsi="宋体" w:hint="eastAsia"/>
        </w:rPr>
        <w:t>明去除病因后消化性溃疡可获治愈。至于何以在感染幽门螺杆菌的人群中仅有少部分人</w:t>
      </w:r>
    </w:p>
    <w:p w:rsidR="007F6DC5" w:rsidRPr="00A35D65" w:rsidRDefault="007F6DC5" w:rsidP="007F6DC5">
      <w:pPr>
        <w:rPr>
          <w:rFonts w:ascii="宋体" w:hAnsi="宋体"/>
        </w:rPr>
      </w:pPr>
      <w:r w:rsidRPr="00A35D65">
        <w:rPr>
          <w:rFonts w:ascii="宋体" w:hAnsi="宋体" w:hint="eastAsia"/>
        </w:rPr>
        <w:t>(约15％)发生消化性溃疡，一般认为，这是幽门螺杆菌、宿主和环境因素三者相互作用</w:t>
      </w:r>
    </w:p>
    <w:p w:rsidR="007F6DC5" w:rsidRPr="00A35D65" w:rsidRDefault="007F6DC5" w:rsidP="007F6DC5">
      <w:pPr>
        <w:rPr>
          <w:rFonts w:ascii="宋体" w:hAnsi="宋体"/>
        </w:rPr>
      </w:pPr>
      <w:r w:rsidRPr="00A35D65">
        <w:rPr>
          <w:rFonts w:ascii="宋体" w:hAnsi="宋体" w:hint="eastAsia"/>
        </w:rPr>
        <w:t>的不同结果。    ．</w:t>
      </w:r>
    </w:p>
    <w:p w:rsidR="007F6DC5" w:rsidRPr="00A35D65" w:rsidRDefault="007F6DC5" w:rsidP="007F6DC5">
      <w:pPr>
        <w:rPr>
          <w:rFonts w:ascii="宋体" w:hAnsi="宋体"/>
        </w:rPr>
      </w:pPr>
      <w:r w:rsidRPr="00A35D65">
        <w:rPr>
          <w:rFonts w:ascii="宋体" w:hAnsi="宋体" w:hint="eastAsia"/>
        </w:rPr>
        <w:t xml:space="preserve">    幽门螺杆菌感染导致消化性溃疡发病的确切机制尚未阐明。目前比较普遍接受的一种</w:t>
      </w:r>
    </w:p>
    <w:p w:rsidR="007F6DC5" w:rsidRPr="00A35D65" w:rsidRDefault="007F6DC5" w:rsidP="007F6DC5">
      <w:pPr>
        <w:rPr>
          <w:rFonts w:ascii="宋体" w:hAnsi="宋体"/>
        </w:rPr>
      </w:pPr>
      <w:r w:rsidRPr="00A35D65">
        <w:rPr>
          <w:rFonts w:ascii="宋体" w:hAnsi="宋体" w:hint="eastAsia"/>
        </w:rPr>
        <w:t>假说试图将幽门螺杆菌、宿主和环境3个因素在DU发病中的作用统一起来。该假说认</w:t>
      </w:r>
    </w:p>
    <w:p w:rsidR="007F6DC5" w:rsidRPr="00A35D65" w:rsidRDefault="007F6DC5" w:rsidP="007F6DC5">
      <w:pPr>
        <w:rPr>
          <w:rFonts w:ascii="宋体" w:hAnsi="宋体"/>
        </w:rPr>
      </w:pPr>
      <w:r w:rsidRPr="00A35D65">
        <w:rPr>
          <w:rFonts w:ascii="宋体" w:hAnsi="宋体" w:hint="eastAsia"/>
        </w:rPr>
        <w:t>为，胆酸对幽门螺杆菌生长具有强烈的抑制作用，因此正常情况下幽门螺杆菌无法在十二</w:t>
      </w:r>
    </w:p>
    <w:p w:rsidR="007F6DC5" w:rsidRPr="00A35D65" w:rsidRDefault="007F6DC5" w:rsidP="007F6DC5">
      <w:pPr>
        <w:rPr>
          <w:rFonts w:ascii="宋体" w:hAnsi="宋体"/>
        </w:rPr>
      </w:pPr>
      <w:r w:rsidRPr="00A35D65">
        <w:rPr>
          <w:rFonts w:ascii="宋体" w:hAnsi="宋体" w:hint="eastAsia"/>
        </w:rPr>
        <w:t>指肠生存，十二指肠球部酸负荷增加是DU发病的重要环节，因为酸可使结合胆酸沉淀，</w:t>
      </w:r>
    </w:p>
    <w:p w:rsidR="007F6DC5" w:rsidRPr="00A35D65" w:rsidRDefault="007F6DC5" w:rsidP="007F6DC5">
      <w:pPr>
        <w:rPr>
          <w:rFonts w:ascii="宋体" w:hAnsi="宋体"/>
        </w:rPr>
      </w:pPr>
      <w:r w:rsidRPr="00A35D65">
        <w:rPr>
          <w:rFonts w:ascii="宋体" w:hAnsi="宋体" w:hint="eastAsia"/>
        </w:rPr>
        <w:t>从而有利于幽门螺杆菌在十二指肠球部生长。幽门螺杆菌只能在胃上皮组织定植，因此在</w:t>
      </w:r>
    </w:p>
    <w:p w:rsidR="007F6DC5" w:rsidRPr="00A35D65" w:rsidRDefault="007F6DC5" w:rsidP="007F6DC5">
      <w:pPr>
        <w:rPr>
          <w:rFonts w:ascii="宋体" w:hAnsi="宋体"/>
        </w:rPr>
      </w:pPr>
      <w:r w:rsidRPr="00A35D65">
        <w:rPr>
          <w:rFonts w:ascii="宋体" w:hAnsi="宋体" w:hint="eastAsia"/>
        </w:rPr>
        <w:t>十二指肠球部存活的幽门螺杆菌只有当十二指肠球部发生胃上皮化生才能定植下来，而据</w:t>
      </w:r>
    </w:p>
    <w:p w:rsidR="007F6DC5" w:rsidRPr="00A35D65" w:rsidRDefault="007F6DC5" w:rsidP="007F6DC5">
      <w:pPr>
        <w:rPr>
          <w:rFonts w:ascii="宋体" w:hAnsi="宋体"/>
        </w:rPr>
      </w:pPr>
      <w:r w:rsidRPr="00A35D65">
        <w:rPr>
          <w:rFonts w:ascii="宋体" w:hAnsi="宋体" w:hint="eastAsia"/>
        </w:rPr>
        <w:t>认为十二指肠球部的胃上皮化生是十二指肠对酸负荷的一种代偿反应。十二指肠球部酸负</w:t>
      </w:r>
    </w:p>
    <w:p w:rsidR="007F6DC5" w:rsidRPr="00A35D65" w:rsidRDefault="007F6DC5" w:rsidP="007F6DC5">
      <w:pPr>
        <w:rPr>
          <w:rFonts w:ascii="宋体" w:hAnsi="宋体"/>
        </w:rPr>
      </w:pPr>
      <w:r w:rsidRPr="00A35D65">
        <w:rPr>
          <w:rFonts w:ascii="宋体" w:hAnsi="宋体" w:hint="eastAsia"/>
        </w:rPr>
        <w:t>荷增加的原因，一方面与幽门螺杆菌感染引起慢性胃窦炎有关，幽门螺杆菌感染直接或间</w:t>
      </w:r>
    </w:p>
    <w:p w:rsidR="007F6DC5" w:rsidRPr="00A35D65" w:rsidRDefault="007F6DC5" w:rsidP="007F6DC5">
      <w:pPr>
        <w:rPr>
          <w:rFonts w:ascii="宋体" w:hAnsi="宋体"/>
        </w:rPr>
      </w:pPr>
      <w:r w:rsidRPr="00A35D65">
        <w:rPr>
          <w:rFonts w:ascii="宋体" w:hAnsi="宋体" w:hint="eastAsia"/>
        </w:rPr>
        <w:t>接作用于胃窦D、G细胞，削弱了胃酸分泌的负反馈调节，从而导致餐后胃酸分泌增加；</w:t>
      </w:r>
    </w:p>
    <w:p w:rsidR="007F6DC5" w:rsidRPr="00A35D65" w:rsidRDefault="007F6DC5" w:rsidP="007F6DC5">
      <w:pPr>
        <w:rPr>
          <w:rFonts w:ascii="宋体" w:hAnsi="宋体"/>
        </w:rPr>
      </w:pPr>
      <w:r w:rsidRPr="00A35D65">
        <w:rPr>
          <w:rFonts w:ascii="宋体" w:hAnsi="宋体" w:hint="eastAsia"/>
        </w:rPr>
        <w:t>另一方面，吸烟、应激和遗传等因素均与胃酸分泌增加有关(详后述)。定植在十二指肠</w:t>
      </w:r>
    </w:p>
    <w:p w:rsidR="007F6DC5" w:rsidRPr="00A35D65" w:rsidRDefault="007F6DC5" w:rsidP="007F6DC5">
      <w:pPr>
        <w:rPr>
          <w:rFonts w:ascii="宋体" w:hAnsi="宋体"/>
        </w:rPr>
      </w:pPr>
      <w:r w:rsidRPr="00A35D65">
        <w:rPr>
          <w:rFonts w:ascii="宋体" w:hAnsi="宋体" w:hint="eastAsia"/>
        </w:rPr>
        <w:t>够。0  吊心扁  凋化糸现沃’丙  ，。0000jiojji曩、jij</w:t>
      </w:r>
    </w:p>
    <w:p w:rsidR="007F6DC5" w:rsidRPr="00A35D65" w:rsidRDefault="007F6DC5" w:rsidP="007F6DC5">
      <w:pPr>
        <w:rPr>
          <w:rFonts w:ascii="宋体" w:hAnsi="宋体"/>
        </w:rPr>
      </w:pPr>
      <w:r w:rsidRPr="00A35D65">
        <w:rPr>
          <w:rFonts w:ascii="宋体" w:hAnsi="宋体" w:hint="eastAsia"/>
        </w:rPr>
        <w:t>球部的幽门螺杆菌引起十二指肠炎症，炎症削弱了十二指肠黏膜的防御和修复功能，在胃</w:t>
      </w:r>
    </w:p>
    <w:p w:rsidR="007F6DC5" w:rsidRPr="00A35D65" w:rsidRDefault="007F6DC5" w:rsidP="007F6DC5">
      <w:pPr>
        <w:rPr>
          <w:rFonts w:ascii="宋体" w:hAnsi="宋体"/>
        </w:rPr>
      </w:pPr>
      <w:r w:rsidRPr="00A35D65">
        <w:rPr>
          <w:rFonts w:ascii="宋体" w:hAnsi="宋体" w:hint="eastAsia"/>
        </w:rPr>
        <w:t>酸／胃蛋自酶的侵蚀下最终导致DU发生。十二指肠炎症同时导致十二指肠黏膜分泌碳酸</w:t>
      </w:r>
    </w:p>
    <w:p w:rsidR="007F6DC5" w:rsidRPr="00A35D65" w:rsidRDefault="007F6DC5" w:rsidP="007F6DC5">
      <w:pPr>
        <w:rPr>
          <w:rFonts w:ascii="宋体" w:hAnsi="宋体"/>
        </w:rPr>
      </w:pPr>
      <w:r w:rsidRPr="00A35D65">
        <w:rPr>
          <w:rFonts w:ascii="宋体" w:hAnsi="宋体" w:hint="eastAsia"/>
        </w:rPr>
        <w:t>氢盐减少，间接增加十二指肠的酸负荷，进一步促进DU的发生和发展过程。</w:t>
      </w:r>
    </w:p>
    <w:p w:rsidR="007F6DC5" w:rsidRPr="00A35D65" w:rsidRDefault="007F6DC5" w:rsidP="007F6DC5">
      <w:pPr>
        <w:rPr>
          <w:rFonts w:ascii="宋体" w:hAnsi="宋体"/>
        </w:rPr>
      </w:pPr>
      <w:r w:rsidRPr="00A35D65">
        <w:rPr>
          <w:rFonts w:ascii="宋体" w:hAnsi="宋体" w:hint="eastAsia"/>
        </w:rPr>
        <w:t xml:space="preserve">    对幽门螺杆菌引起GU的发病机制研究较少，一般认为是幽门螺杆菌感染引起的胃黏</w:t>
      </w:r>
    </w:p>
    <w:p w:rsidR="007F6DC5" w:rsidRPr="00A35D65" w:rsidRDefault="007F6DC5" w:rsidP="007F6DC5">
      <w:pPr>
        <w:rPr>
          <w:rFonts w:ascii="宋体" w:hAnsi="宋体"/>
        </w:rPr>
      </w:pPr>
      <w:r w:rsidRPr="00A35D65">
        <w:rPr>
          <w:rFonts w:ascii="宋体" w:hAnsi="宋体" w:hint="eastAsia"/>
        </w:rPr>
        <w:t>膜炎症削弱了胃黏膜的屏障功能，胃溃疡好发于非泌酸区与泌酸区交界处的非泌酸区侧，</w:t>
      </w:r>
    </w:p>
    <w:p w:rsidR="007F6DC5" w:rsidRPr="00A35D65" w:rsidRDefault="007F6DC5" w:rsidP="007F6DC5">
      <w:pPr>
        <w:rPr>
          <w:rFonts w:ascii="宋体" w:hAnsi="宋体"/>
        </w:rPr>
      </w:pPr>
      <w:r w:rsidRPr="00A35D65">
        <w:rPr>
          <w:rFonts w:ascii="宋体" w:hAnsi="宋体" w:hint="eastAsia"/>
        </w:rPr>
        <w:t>反映了胃酸对屏障受损的胃黏膜的侵蚀作用。，</w:t>
      </w:r>
    </w:p>
    <w:p w:rsidR="007F6DC5" w:rsidRPr="00A35D65" w:rsidRDefault="007F6DC5" w:rsidP="007F6DC5">
      <w:pPr>
        <w:rPr>
          <w:rFonts w:ascii="宋体" w:hAnsi="宋体"/>
        </w:rPr>
      </w:pPr>
      <w:r w:rsidRPr="00A35D65">
        <w:rPr>
          <w:rFonts w:ascii="宋体" w:hAnsi="宋体" w:hint="eastAsia"/>
        </w:rPr>
        <w:t xml:space="preserve">    (二)非甾体抗炎药(non—steroidal anti—inflaromatory drug，简称NSAID)</w:t>
      </w:r>
    </w:p>
    <w:p w:rsidR="007F6DC5" w:rsidRPr="00A35D65" w:rsidRDefault="007F6DC5" w:rsidP="007F6DC5">
      <w:pPr>
        <w:rPr>
          <w:rFonts w:ascii="宋体" w:hAnsi="宋体"/>
        </w:rPr>
      </w:pPr>
      <w:r w:rsidRPr="00A35D65">
        <w:rPr>
          <w:rFonts w:ascii="宋体" w:hAnsi="宋体" w:hint="eastAsia"/>
        </w:rPr>
        <w:t xml:space="preserve">    。NSAID是引起消化性溃疡的另一个常见病因。大量研究资料显示，服用NSAID患者</w:t>
      </w:r>
    </w:p>
    <w:p w:rsidR="007F6DC5" w:rsidRPr="00A35D65" w:rsidRDefault="007F6DC5" w:rsidP="007F6DC5">
      <w:pPr>
        <w:rPr>
          <w:rFonts w:ascii="宋体" w:hAnsi="宋体"/>
        </w:rPr>
      </w:pPr>
      <w:r w:rsidRPr="00A35D65">
        <w:rPr>
          <w:rFonts w:ascii="宋体" w:hAnsi="宋体" w:hint="eastAsia"/>
        </w:rPr>
        <w:t>发生消化性溃疡及其并发症的危险性显著高于普通人群。临床研究报道，在长期服用</w:t>
      </w:r>
    </w:p>
    <w:p w:rsidR="007F6DC5" w:rsidRPr="00A35D65" w:rsidRDefault="007F6DC5" w:rsidP="007F6DC5">
      <w:pPr>
        <w:rPr>
          <w:rFonts w:ascii="宋体" w:hAnsi="宋体"/>
        </w:rPr>
      </w:pPr>
      <w:r w:rsidRPr="00A35D65">
        <w:rPr>
          <w:rFonts w:ascii="宋体" w:hAnsi="宋体" w:hint="eastAsia"/>
        </w:rPr>
        <w:t>’NSAID患者中约10％～25％可发现胃或十二指肠溃疡，约有1％～4％患者发生出血、穿</w:t>
      </w:r>
    </w:p>
    <w:p w:rsidR="007F6DC5" w:rsidRPr="00A35D65" w:rsidRDefault="007F6DC5" w:rsidP="007F6DC5">
      <w:pPr>
        <w:rPr>
          <w:rFonts w:ascii="宋体" w:hAnsi="宋体"/>
        </w:rPr>
      </w:pPr>
      <w:r w:rsidRPr="00A35D65">
        <w:rPr>
          <w:rFonts w:ascii="宋体" w:hAnsi="宋体" w:hint="eastAsia"/>
        </w:rPr>
        <w:lastRenderedPageBreak/>
        <w:t>孔等溃疡并发症。NSAID引起的溃疡以GU较DU多见。溃疡形成及其并发症发生的危</w:t>
      </w:r>
    </w:p>
    <w:p w:rsidR="007F6DC5" w:rsidRPr="00A35D65" w:rsidRDefault="007F6DC5" w:rsidP="007F6DC5">
      <w:pPr>
        <w:rPr>
          <w:rFonts w:ascii="宋体" w:hAnsi="宋体"/>
        </w:rPr>
      </w:pPr>
      <w:r w:rsidRPr="00A35D65">
        <w:rPr>
          <w:rFonts w:ascii="宋体" w:hAnsi="宋体" w:hint="eastAsia"/>
        </w:rPr>
        <w:t>险性除与服用NSAID种类、剂量、疗程有关外，尚与高龄、同时服用抗凝血药、糖皮质</w:t>
      </w:r>
    </w:p>
    <w:p w:rsidR="007F6DC5" w:rsidRPr="00A35D65" w:rsidRDefault="007F6DC5" w:rsidP="007F6DC5">
      <w:pPr>
        <w:rPr>
          <w:rFonts w:ascii="宋体" w:hAnsi="宋体"/>
        </w:rPr>
      </w:pPr>
      <w:r w:rsidRPr="00A35D65">
        <w:rPr>
          <w:rFonts w:ascii="宋体" w:hAnsi="宋体" w:hint="eastAsia"/>
        </w:rPr>
        <w:t>激素等因素有关。</w:t>
      </w:r>
    </w:p>
    <w:p w:rsidR="007F6DC5" w:rsidRPr="00A35D65" w:rsidRDefault="007F6DC5" w:rsidP="007F6DC5">
      <w:pPr>
        <w:rPr>
          <w:rFonts w:ascii="宋体" w:hAnsi="宋体"/>
        </w:rPr>
      </w:pPr>
      <w:r w:rsidRPr="00A35D65">
        <w:rPr>
          <w:rFonts w:ascii="宋体" w:hAnsi="宋体" w:hint="eastAsia"/>
        </w:rPr>
        <w:t xml:space="preserve">    NSAID通过削弱黏膜的防御和修复功能而导致消化性溃疡发病，损害作用包括局部</w:t>
      </w:r>
    </w:p>
    <w:p w:rsidR="007F6DC5" w:rsidRPr="00A35D65" w:rsidRDefault="007F6DC5" w:rsidP="007F6DC5">
      <w:pPr>
        <w:rPr>
          <w:rFonts w:ascii="宋体" w:hAnsi="宋体"/>
        </w:rPr>
      </w:pPr>
      <w:r w:rsidRPr="00A35D65">
        <w:rPr>
          <w:rFonts w:ascii="宋体" w:hAnsi="宋体" w:hint="eastAsia"/>
        </w:rPr>
        <w:t>作用和系统作用两方面，系统作用是主要致溃疡机制，主要是通过抑制环氧合酶(CoX)</w:t>
      </w:r>
    </w:p>
    <w:p w:rsidR="007F6DC5" w:rsidRPr="00A35D65" w:rsidRDefault="007F6DC5" w:rsidP="007F6DC5">
      <w:pPr>
        <w:rPr>
          <w:rFonts w:ascii="宋体" w:hAnsi="宋体"/>
        </w:rPr>
      </w:pPr>
      <w:r w:rsidRPr="00A35D65">
        <w:rPr>
          <w:rFonts w:ascii="宋体" w:hAnsi="宋体" w:hint="eastAsia"/>
        </w:rPr>
        <w:t>而起作用。CoX是花生Igt'~皤酸合成前列腺素的关键限速酶，Cox有两种异构体，即结构</w:t>
      </w:r>
    </w:p>
    <w:p w:rsidR="007F6DC5" w:rsidRPr="00A35D65" w:rsidRDefault="007F6DC5" w:rsidP="007F6DC5">
      <w:pPr>
        <w:rPr>
          <w:rFonts w:ascii="宋体" w:hAnsi="宋体"/>
        </w:rPr>
      </w:pPr>
      <w:r w:rsidRPr="00A35D65">
        <w:rPr>
          <w:rFonts w:ascii="宋体" w:hAnsi="宋体" w:hint="eastAsia"/>
        </w:rPr>
        <w:t>型CoX_1和诱生型CoX_2。CoX_1在组织细胞中恒量表达，催化生理性前列腺素合成而</w:t>
      </w:r>
    </w:p>
    <w:p w:rsidR="007F6DC5" w:rsidRPr="00A35D65" w:rsidRDefault="007F6DC5" w:rsidP="007F6DC5">
      <w:pPr>
        <w:rPr>
          <w:rFonts w:ascii="宋体" w:hAnsi="宋体"/>
        </w:rPr>
      </w:pPr>
      <w:r w:rsidRPr="00A35D65">
        <w:rPr>
          <w:rFonts w:ascii="宋体" w:hAnsi="宋体" w:hint="eastAsia"/>
        </w:rPr>
        <w:t>参与机体生理功能调节；CoX．2主要在病理情况下由炎症刺激诱导产生，促进炎症部位前</w:t>
      </w:r>
    </w:p>
    <w:p w:rsidR="007F6DC5" w:rsidRPr="00A35D65" w:rsidRDefault="007F6DC5" w:rsidP="007F6DC5">
      <w:pPr>
        <w:rPr>
          <w:rFonts w:ascii="宋体" w:hAnsi="宋体"/>
        </w:rPr>
      </w:pPr>
      <w:r w:rsidRPr="00A35D65">
        <w:rPr>
          <w:rFonts w:ascii="宋体" w:hAnsi="宋体" w:hint="eastAsia"/>
        </w:rPr>
        <w:t>列腺素的合成。传统的NSAID如阿司匹林、吲哚美辛等旨在抑制CoX_2而减轻炎症反</w:t>
      </w:r>
    </w:p>
    <w:p w:rsidR="007F6DC5" w:rsidRPr="00A35D65" w:rsidRDefault="007F6DC5" w:rsidP="007F6DC5">
      <w:pPr>
        <w:rPr>
          <w:rFonts w:ascii="宋体" w:hAnsi="宋体"/>
        </w:rPr>
      </w:pPr>
      <w:r w:rsidRPr="00A35D65">
        <w:rPr>
          <w:rFonts w:ascii="宋体" w:hAnsi="宋体" w:hint="eastAsia"/>
        </w:rPr>
        <w:t>应，但特异性差，同时抑制了CoX_1，导致胃肠黏膜生理性前列腺素E合成不足。后者</w:t>
      </w:r>
    </w:p>
    <w:p w:rsidR="007F6DC5" w:rsidRPr="00A35D65" w:rsidRDefault="007F6DC5" w:rsidP="007F6DC5">
      <w:pPr>
        <w:rPr>
          <w:rFonts w:ascii="宋体" w:hAnsi="宋体"/>
        </w:rPr>
      </w:pPr>
      <w:r w:rsidRPr="00A35D65">
        <w:rPr>
          <w:rFonts w:ascii="宋体" w:hAnsi="宋体" w:hint="eastAsia"/>
        </w:rPr>
        <w:t>通过增加黏液和碳酸氢盐分泌、促进黏膜血流增加、细胞保护等作用在维持黏膜防御和修</w:t>
      </w:r>
    </w:p>
    <w:p w:rsidR="007F6DC5" w:rsidRPr="00A35D65" w:rsidRDefault="007F6DC5" w:rsidP="007F6DC5">
      <w:pPr>
        <w:rPr>
          <w:rFonts w:ascii="宋体" w:hAnsi="宋体"/>
        </w:rPr>
      </w:pPr>
      <w:r w:rsidRPr="00A35D65">
        <w:rPr>
          <w:rFonts w:ascii="宋体" w:hAnsi="宋体" w:hint="eastAsia"/>
        </w:rPr>
        <w:t>复功能中起重要作用。</w:t>
      </w:r>
    </w:p>
    <w:p w:rsidR="007F6DC5" w:rsidRPr="00A35D65" w:rsidRDefault="007F6DC5" w:rsidP="007F6DC5">
      <w:pPr>
        <w:rPr>
          <w:rFonts w:ascii="宋体" w:hAnsi="宋体"/>
        </w:rPr>
      </w:pPr>
      <w:r w:rsidRPr="00A35D65">
        <w:rPr>
          <w:rFonts w:ascii="宋体" w:hAnsi="宋体" w:hint="eastAsia"/>
        </w:rPr>
        <w:t xml:space="preserve">    。NSAID和幽门螺杆菌是引起消化性溃疡发病的两个独立因素，至于两者是否有协同</w:t>
      </w:r>
    </w:p>
    <w:p w:rsidR="007F6DC5" w:rsidRPr="00A35D65" w:rsidRDefault="007F6DC5" w:rsidP="007F6DC5">
      <w:pPr>
        <w:rPr>
          <w:rFonts w:ascii="宋体" w:hAnsi="宋体"/>
        </w:rPr>
      </w:pPr>
      <w:r w:rsidRPr="00A35D65">
        <w:rPr>
          <w:rFonts w:ascii="宋体" w:hAnsi="宋体" w:hint="eastAsia"/>
        </w:rPr>
        <w:t>作用则尚无定论。</w:t>
      </w:r>
    </w:p>
    <w:p w:rsidR="007F6DC5" w:rsidRPr="00A35D65" w:rsidRDefault="007F6DC5" w:rsidP="007F6DC5">
      <w:pPr>
        <w:rPr>
          <w:rFonts w:ascii="宋体" w:hAnsi="宋体"/>
        </w:rPr>
      </w:pPr>
      <w:r w:rsidRPr="00A35D65">
        <w:rPr>
          <w:rFonts w:ascii="宋体" w:hAnsi="宋体" w:hint="eastAsia"/>
        </w:rPr>
        <w:t xml:space="preserve">    (三)胃酸和胃蛋白酶</w:t>
      </w:r>
    </w:p>
    <w:p w:rsidR="007F6DC5" w:rsidRPr="00A35D65" w:rsidRDefault="007F6DC5" w:rsidP="007F6DC5">
      <w:pPr>
        <w:rPr>
          <w:rFonts w:ascii="宋体" w:hAnsi="宋体"/>
        </w:rPr>
      </w:pPr>
      <w:r w:rsidRPr="00A35D65">
        <w:rPr>
          <w:rFonts w:ascii="宋体" w:hAnsi="宋体" w:hint="eastAsia"/>
        </w:rPr>
        <w:t xml:space="preserve">    消化性溃疡的最终形成是由于胃酸／胃蛋白酶对黏膜自身消化所致。因胃蛋白酶活性</w:t>
      </w:r>
    </w:p>
    <w:p w:rsidR="007F6DC5" w:rsidRPr="00A35D65" w:rsidRDefault="007F6DC5" w:rsidP="007F6DC5">
      <w:pPr>
        <w:rPr>
          <w:rFonts w:ascii="宋体" w:hAnsi="宋体"/>
        </w:rPr>
      </w:pPr>
      <w:r w:rsidRPr="00A35D65">
        <w:rPr>
          <w:rFonts w:ascii="宋体" w:hAnsi="宋体" w:hint="eastAsia"/>
        </w:rPr>
        <w:t>是pH依赖性的，在pH&gt;4时便失去活性，因此在探讨消化性溃疡发病机制和治疗措施时</w:t>
      </w:r>
    </w:p>
    <w:p w:rsidR="007F6DC5" w:rsidRPr="00A35D65" w:rsidRDefault="007F6DC5" w:rsidP="007F6DC5">
      <w:pPr>
        <w:rPr>
          <w:rFonts w:ascii="宋体" w:hAnsi="宋体"/>
        </w:rPr>
      </w:pPr>
      <w:r w:rsidRPr="00A35D65">
        <w:rPr>
          <w:rFonts w:ascii="宋体" w:hAnsi="宋体" w:hint="eastAsia"/>
        </w:rPr>
        <w:t>主要考虑胃酸。无酸情况下罕有溃疡发生以及抑制胃酸分泌药物能促进溃疡愈合的事实均</w:t>
      </w:r>
    </w:p>
    <w:p w:rsidR="007F6DC5" w:rsidRPr="00A35D65" w:rsidRDefault="007F6DC5" w:rsidP="007F6DC5">
      <w:pPr>
        <w:rPr>
          <w:rFonts w:ascii="宋体" w:hAnsi="宋体"/>
        </w:rPr>
      </w:pPr>
      <w:r w:rsidRPr="00A35D65">
        <w:rPr>
          <w:rFonts w:ascii="宋体" w:hAnsi="宋体" w:hint="eastAsia"/>
        </w:rPr>
        <w:t>确证胃酸在溃疡形成过程中的决定性作用，是溃疡形成的直接原因。胃酸的这一损害作用</w:t>
      </w:r>
    </w:p>
    <w:p w:rsidR="007F6DC5" w:rsidRPr="00A35D65" w:rsidRDefault="007F6DC5" w:rsidP="007F6DC5">
      <w:pPr>
        <w:rPr>
          <w:rFonts w:ascii="宋体" w:hAnsi="宋体"/>
        </w:rPr>
      </w:pPr>
      <w:r w:rsidRPr="00A35D65">
        <w:rPr>
          <w:rFonts w:ascii="宋体" w:hAnsi="宋体" w:hint="eastAsia"/>
        </w:rPr>
        <w:t>一般只有在正常黏膜防御和修复功能遭受破坏时才能发生。</w:t>
      </w:r>
    </w:p>
    <w:p w:rsidR="007F6DC5" w:rsidRPr="00A35D65" w:rsidRDefault="007F6DC5" w:rsidP="007F6DC5">
      <w:pPr>
        <w:rPr>
          <w:rFonts w:ascii="宋体" w:hAnsi="宋体"/>
        </w:rPr>
      </w:pPr>
      <w:r w:rsidRPr="00A35D65">
        <w:rPr>
          <w:rFonts w:ascii="宋体" w:hAnsi="宋体" w:hint="eastAsia"/>
        </w:rPr>
        <w:t xml:space="preserve">    Du患者中约有1／3存在五肽胃泌素刺激的最大酸排量(MA())增高，其余患者</w:t>
      </w:r>
    </w:p>
    <w:p w:rsidR="007F6DC5" w:rsidRPr="00A35D65" w:rsidRDefault="007F6DC5" w:rsidP="007F6DC5">
      <w:pPr>
        <w:rPr>
          <w:rFonts w:ascii="宋体" w:hAnsi="宋体"/>
        </w:rPr>
      </w:pPr>
      <w:r w:rsidRPr="00A35D65">
        <w:rPr>
          <w:rFonts w:ascii="宋体" w:hAnsi="宋体" w:hint="eastAsia"/>
        </w:rPr>
        <w:t>MAo多在正常高值，Du患者胃酸分泌增高的可能因素及其在Du发病中的间接及直接</w:t>
      </w:r>
    </w:p>
    <w:p w:rsidR="007F6DC5" w:rsidRPr="00A35D65" w:rsidRDefault="007F6DC5" w:rsidP="007F6DC5">
      <w:pPr>
        <w:rPr>
          <w:rFonts w:ascii="宋体" w:hAnsi="宋体"/>
        </w:rPr>
      </w:pPr>
      <w:r w:rsidRPr="00A35D65">
        <w:rPr>
          <w:rFonts w:ascii="宋体" w:hAnsi="宋体" w:hint="eastAsia"/>
        </w:rPr>
        <w:t>作用已如前述。GU患者基础酸排量(BA())及MAo多属正常或偏低，对此，可能解释</w:t>
      </w:r>
    </w:p>
    <w:p w:rsidR="007F6DC5" w:rsidRPr="00A35D65" w:rsidRDefault="007F6DC5" w:rsidP="007F6DC5">
      <w:pPr>
        <w:rPr>
          <w:rFonts w:ascii="宋体" w:hAnsi="宋体"/>
        </w:rPr>
      </w:pPr>
      <w:r w:rsidRPr="00A35D65">
        <w:rPr>
          <w:rFonts w:ascii="宋体" w:hAnsi="宋体" w:hint="eastAsia"/>
        </w:rPr>
        <w:t>为GU患者多伴多灶萎缩性胃炎，因而胃体壁细胞泌酸功能已受影响，而DU患者多为慢</w:t>
      </w:r>
    </w:p>
    <w:p w:rsidR="007F6DC5" w:rsidRPr="00A35D65" w:rsidRDefault="007F6DC5" w:rsidP="007F6DC5">
      <w:pPr>
        <w:rPr>
          <w:rFonts w:ascii="宋体" w:hAnsi="宋体"/>
        </w:rPr>
      </w:pPr>
      <w:r w:rsidRPr="00A35D65">
        <w:rPr>
          <w:rFonts w:ascii="宋体" w:hAnsi="宋体" w:hint="eastAsia"/>
        </w:rPr>
        <w:t>性胃窦炎，胃体黏膜未受损或受损轻微因而仍能保持旺盛的泌酸能力。少见的特殊情况如</w:t>
      </w:r>
    </w:p>
    <w:p w:rsidR="007F6DC5" w:rsidRPr="00A35D65" w:rsidRDefault="007F6DC5" w:rsidP="007F6DC5">
      <w:pPr>
        <w:rPr>
          <w:rFonts w:ascii="宋体" w:hAnsi="宋体"/>
        </w:rPr>
      </w:pPr>
      <w:r w:rsidRPr="00A35D65">
        <w:rPr>
          <w:rFonts w:ascii="宋体" w:hAnsi="宋体" w:hint="eastAsia"/>
        </w:rPr>
        <w:t>胃泌素瘤患者，极度增加的胃酸分泌的攻击作用远远超过黏膜的防御作用，而成为溃疡形</w:t>
      </w:r>
    </w:p>
    <w:p w:rsidR="007F6DC5" w:rsidRPr="00A35D65" w:rsidRDefault="007F6DC5" w:rsidP="007F6DC5">
      <w:pPr>
        <w:rPr>
          <w:rFonts w:ascii="宋体" w:hAnsi="宋体"/>
        </w:rPr>
      </w:pPr>
      <w:r w:rsidRPr="00A35D65">
        <w:rPr>
          <w:rFonts w:ascii="宋体" w:hAnsi="宋体" w:hint="eastAsia"/>
        </w:rPr>
        <w:t>成的起始因素。近年来非幽门螺杆菌、非NSAID(也非胃泌素瘤)相关的消化性溃疡报</w:t>
      </w:r>
    </w:p>
    <w:p w:rsidR="007F6DC5" w:rsidRPr="00A35D65" w:rsidRDefault="007F6DC5" w:rsidP="007F6DC5">
      <w:pPr>
        <w:rPr>
          <w:rFonts w:ascii="宋体" w:hAnsi="宋体"/>
        </w:rPr>
      </w:pPr>
      <w:r w:rsidRPr="00A35D65">
        <w:rPr>
          <w:rFonts w:ascii="宋体" w:hAnsi="宋体" w:hint="eastAsia"/>
        </w:rPr>
        <w:t>道有所增加，这类患者病因未明，是否与高酸分泌有关尚有待研究。</w:t>
      </w:r>
    </w:p>
    <w:p w:rsidR="007F6DC5" w:rsidRPr="00A35D65" w:rsidRDefault="007F6DC5" w:rsidP="007F6DC5">
      <w:pPr>
        <w:rPr>
          <w:rFonts w:ascii="宋体" w:hAnsi="宋体"/>
        </w:rPr>
      </w:pPr>
      <w:r w:rsidRPr="00A35D65">
        <w:rPr>
          <w:rFonts w:ascii="宋体" w:hAnsi="宋体" w:hint="eastAsia"/>
        </w:rPr>
        <w:t xml:space="preserve">    (四)其他因素</w:t>
      </w:r>
    </w:p>
    <w:p w:rsidR="007F6DC5" w:rsidRPr="00A35D65" w:rsidRDefault="007F6DC5" w:rsidP="007F6DC5">
      <w:pPr>
        <w:rPr>
          <w:rFonts w:ascii="宋体" w:hAnsi="宋体"/>
        </w:rPr>
      </w:pPr>
      <w:r w:rsidRPr="00A35D65">
        <w:rPr>
          <w:rFonts w:ascii="宋体" w:hAnsi="宋体" w:hint="eastAsia"/>
        </w:rPr>
        <w:t xml:space="preserve">    下列因素与消化性溃疡发病有不同程度的关系：①吸烟：吸烟者消化性溃疡发生率比</w:t>
      </w:r>
    </w:p>
    <w:p w:rsidR="007F6DC5" w:rsidRPr="00A35D65" w:rsidRDefault="007F6DC5" w:rsidP="007F6DC5">
      <w:pPr>
        <w:rPr>
          <w:rFonts w:ascii="宋体" w:hAnsi="宋体"/>
        </w:rPr>
      </w:pPr>
      <w:r w:rsidRPr="00A35D65">
        <w:rPr>
          <w:rFonts w:ascii="宋体" w:hAnsi="宋体" w:hint="eastAsia"/>
        </w:rPr>
        <w:t>不吸烟者高，吸烟影响溃疡愈合和促进溃疡复发。吸烟影响溃疡形成和愈合的确切机制未</w:t>
      </w:r>
    </w:p>
    <w:p w:rsidR="007F6DC5" w:rsidRPr="00A35D65" w:rsidRDefault="007F6DC5" w:rsidP="007F6DC5">
      <w:pPr>
        <w:rPr>
          <w:rFonts w:ascii="宋体" w:hAnsi="宋体"/>
        </w:rPr>
      </w:pPr>
      <w:r w:rsidRPr="00A35D65">
        <w:rPr>
          <w:rFonts w:ascii="宋体" w:hAnsi="宋体" w:hint="eastAsia"/>
        </w:rPr>
        <w:t>明，可能与吸烟增加胃酸分泌、减少十二指肠及胰腺碳酸氢盐分泌、影响胃十二指肠协调</w:t>
      </w:r>
    </w:p>
    <w:p w:rsidR="007F6DC5" w:rsidRPr="00A35D65" w:rsidRDefault="007F6DC5" w:rsidP="007F6DC5">
      <w:pPr>
        <w:rPr>
          <w:rFonts w:ascii="宋体" w:hAnsi="宋体"/>
        </w:rPr>
      </w:pPr>
      <w:r w:rsidRPr="00A35D65">
        <w:rPr>
          <w:rFonts w:ascii="宋体" w:hAnsi="宋体" w:hint="eastAsia"/>
        </w:rPr>
        <w:t>：j jij j jjjj。jjjjj鬻纂0；。第五章i消化性i!l塞囊il冀多</w:t>
      </w:r>
    </w:p>
    <w:p w:rsidR="007F6DC5" w:rsidRPr="00A35D65" w:rsidRDefault="007F6DC5" w:rsidP="007F6DC5">
      <w:pPr>
        <w:rPr>
          <w:rFonts w:ascii="宋体" w:hAnsi="宋体"/>
        </w:rPr>
      </w:pPr>
      <w:r w:rsidRPr="00A35D65">
        <w:rPr>
          <w:rFonts w:ascii="宋体" w:hAnsi="宋体" w:hint="eastAsia"/>
        </w:rPr>
        <w:t>运动、黏膜损害性氧自由基增加等因素有关。②遗传：遗传因素曾一度被认为是消化性溃</w:t>
      </w:r>
    </w:p>
    <w:p w:rsidR="007F6DC5" w:rsidRPr="00A35D65" w:rsidRDefault="007F6DC5" w:rsidP="007F6DC5">
      <w:pPr>
        <w:rPr>
          <w:rFonts w:ascii="宋体" w:hAnsi="宋体"/>
        </w:rPr>
      </w:pPr>
      <w:r w:rsidRPr="00A35D65">
        <w:rPr>
          <w:rFonts w:ascii="宋体" w:hAnsi="宋体" w:hint="eastAsia"/>
        </w:rPr>
        <w:t>疡发病的重要因素，但随着幽门螺杆菌在消化性溃疡发病中的重要作用得到认识，遗传因</w:t>
      </w:r>
    </w:p>
    <w:p w:rsidR="007F6DC5" w:rsidRPr="00A35D65" w:rsidRDefault="007F6DC5" w:rsidP="007F6DC5">
      <w:pPr>
        <w:rPr>
          <w:rFonts w:ascii="宋体" w:hAnsi="宋体"/>
        </w:rPr>
      </w:pPr>
      <w:r w:rsidRPr="00A35D65">
        <w:rPr>
          <w:rFonts w:ascii="宋体" w:hAnsi="宋体" w:hint="eastAsia"/>
        </w:rPr>
        <w:t>素的重要性受到挑战。例如消化性溃疡的家族史可能是幽门螺杆菌感染的“家庭聚集”现</w:t>
      </w:r>
    </w:p>
    <w:p w:rsidR="007F6DC5" w:rsidRPr="00A35D65" w:rsidRDefault="007F6DC5" w:rsidP="007F6DC5">
      <w:pPr>
        <w:rPr>
          <w:rFonts w:ascii="宋体" w:hAnsi="宋体"/>
        </w:rPr>
      </w:pPr>
      <w:r w:rsidRPr="00A35D65">
        <w:rPr>
          <w:rFonts w:ascii="宋体" w:hAnsi="宋体" w:hint="eastAsia"/>
        </w:rPr>
        <w:t>象；o型血胃上皮细胞表面表达更多黏附受体而有利于幽门螺杆菌定植。因此，遗传因素</w:t>
      </w:r>
    </w:p>
    <w:p w:rsidR="007F6DC5" w:rsidRPr="00A35D65" w:rsidRDefault="007F6DC5" w:rsidP="007F6DC5">
      <w:pPr>
        <w:rPr>
          <w:rFonts w:ascii="宋体" w:hAnsi="宋体"/>
        </w:rPr>
      </w:pPr>
      <w:r w:rsidRPr="00A35D65">
        <w:rPr>
          <w:rFonts w:ascii="宋体" w:hAnsi="宋体" w:hint="eastAsia"/>
        </w:rPr>
        <w:t>的作用尚有待进一步研究。③急性应激可引起应激性溃疡已是共识。但在慢性溃疡患者，</w:t>
      </w:r>
    </w:p>
    <w:p w:rsidR="007F6DC5" w:rsidRPr="00A35D65" w:rsidRDefault="007F6DC5" w:rsidP="007F6DC5">
      <w:pPr>
        <w:rPr>
          <w:rFonts w:ascii="宋体" w:hAnsi="宋体"/>
        </w:rPr>
      </w:pPr>
      <w:r w:rsidRPr="00A35D65">
        <w:rPr>
          <w:rFonts w:ascii="宋体" w:hAnsi="宋体" w:hint="eastAsia"/>
        </w:rPr>
        <w:t>情绪应激和心理障碍的致病作用却无定论。临床观察发现长期精神紧张、过劳，确实易使</w:t>
      </w:r>
    </w:p>
    <w:p w:rsidR="007F6DC5" w:rsidRPr="00A35D65" w:rsidRDefault="007F6DC5" w:rsidP="007F6DC5">
      <w:pPr>
        <w:rPr>
          <w:rFonts w:ascii="宋体" w:hAnsi="宋体"/>
        </w:rPr>
      </w:pPr>
      <w:r w:rsidRPr="00A35D65">
        <w:rPr>
          <w:rFonts w:ascii="宋体" w:hAnsi="宋体" w:hint="eastAsia"/>
        </w:rPr>
        <w:t>溃疡发作或加重，但这多在慢性溃疡已经存在时发生，因此情绪应激可能主要起诱因作</w:t>
      </w:r>
    </w:p>
    <w:p w:rsidR="007F6DC5" w:rsidRPr="00A35D65" w:rsidRDefault="007F6DC5" w:rsidP="007F6DC5">
      <w:pPr>
        <w:rPr>
          <w:rFonts w:ascii="宋体" w:hAnsi="宋体"/>
        </w:rPr>
      </w:pPr>
      <w:r w:rsidRPr="00A35D65">
        <w:rPr>
          <w:rFonts w:ascii="宋体" w:hAnsi="宋体" w:hint="eastAsia"/>
        </w:rPr>
        <w:t>用，可能通过神经内分泌途径影响胃十二指肠分泌、运动和黏膜血流的调节。④胃十二指</w:t>
      </w:r>
    </w:p>
    <w:p w:rsidR="007F6DC5" w:rsidRPr="00A35D65" w:rsidRDefault="007F6DC5" w:rsidP="007F6DC5">
      <w:pPr>
        <w:rPr>
          <w:rFonts w:ascii="宋体" w:hAnsi="宋体"/>
        </w:rPr>
      </w:pPr>
      <w:r w:rsidRPr="00A35D65">
        <w:rPr>
          <w:rFonts w:ascii="宋体" w:hAnsi="宋体" w:hint="eastAsia"/>
        </w:rPr>
        <w:t>肠运动异常：研究发现部分DU患者胃排空增快，这可使十二指肠球部酸负荷增大；部分</w:t>
      </w:r>
    </w:p>
    <w:p w:rsidR="007F6DC5" w:rsidRPr="00A35D65" w:rsidRDefault="007F6DC5" w:rsidP="007F6DC5">
      <w:pPr>
        <w:rPr>
          <w:rFonts w:ascii="宋体" w:hAnsi="宋体"/>
        </w:rPr>
      </w:pPr>
      <w:r w:rsidRPr="00A35D65">
        <w:rPr>
          <w:rFonts w:ascii="宋体" w:hAnsi="宋体" w:hint="eastAsia"/>
        </w:rPr>
        <w:t>GU患者有胃排空延迟，这可增加十二指肠液反流入胃，加重胃黏膜屏障损害。但目前认</w:t>
      </w:r>
    </w:p>
    <w:p w:rsidR="007F6DC5" w:rsidRPr="00A35D65" w:rsidRDefault="007F6DC5" w:rsidP="007F6DC5">
      <w:pPr>
        <w:rPr>
          <w:rFonts w:ascii="宋体" w:hAnsi="宋体"/>
        </w:rPr>
      </w:pPr>
      <w:r w:rsidRPr="00A35D65">
        <w:rPr>
          <w:rFonts w:ascii="宋体" w:hAnsi="宋体" w:hint="eastAsia"/>
        </w:rPr>
        <w:t>为，胃肠运动障碍不大可能是原发病因，但可加重幽门螺杆菌或NSAID对黏膜的损害。</w:t>
      </w:r>
    </w:p>
    <w:p w:rsidR="007F6DC5" w:rsidRPr="00A35D65" w:rsidRDefault="007F6DC5" w:rsidP="007F6DC5">
      <w:pPr>
        <w:rPr>
          <w:rFonts w:ascii="宋体" w:hAnsi="宋体"/>
        </w:rPr>
      </w:pPr>
      <w:r w:rsidRPr="00A35D65">
        <w:rPr>
          <w:rFonts w:ascii="宋体" w:hAnsi="宋体" w:hint="eastAsia"/>
        </w:rPr>
        <w:lastRenderedPageBreak/>
        <w:t xml:space="preserve">    概言之，消化性溃疡是一种多因素疾病，其中幽门螺杆菌感染和服用NSAID是已知</w:t>
      </w:r>
    </w:p>
    <w:p w:rsidR="007F6DC5" w:rsidRPr="00A35D65" w:rsidRDefault="007F6DC5" w:rsidP="007F6DC5">
      <w:pPr>
        <w:rPr>
          <w:rFonts w:ascii="宋体" w:hAnsi="宋体"/>
        </w:rPr>
      </w:pPr>
      <w:r w:rsidRPr="00A35D65">
        <w:rPr>
          <w:rFonts w:ascii="宋体" w:hAnsi="宋体" w:hint="eastAsia"/>
        </w:rPr>
        <w:t>的主要病因，溃疡发生是黏膜侵袭因素和防御因素失平衡的结果，胃酸在溃疡形成中起关</w:t>
      </w:r>
    </w:p>
    <w:p w:rsidR="007F6DC5" w:rsidRPr="00A35D65" w:rsidRDefault="007F6DC5" w:rsidP="007F6DC5">
      <w:pPr>
        <w:rPr>
          <w:rFonts w:ascii="宋体" w:hAnsi="宋体"/>
        </w:rPr>
      </w:pPr>
      <w:r w:rsidRPr="00A35D65">
        <w:rPr>
          <w:rFonts w:ascii="宋体" w:hAnsi="宋体" w:hint="eastAsia"/>
        </w:rPr>
        <w:t>键作用。</w:t>
      </w:r>
    </w:p>
    <w:p w:rsidR="007F6DC5" w:rsidRPr="00A35D65" w:rsidRDefault="007F6DC5" w:rsidP="007F6DC5">
      <w:pPr>
        <w:rPr>
          <w:rFonts w:ascii="宋体" w:hAnsi="宋体"/>
        </w:rPr>
      </w:pPr>
      <w:r w:rsidRPr="00A35D65">
        <w:rPr>
          <w:rFonts w:ascii="宋体" w:hAnsi="宋体" w:hint="eastAsia"/>
        </w:rPr>
        <w:t xml:space="preserve">    【病理】</w:t>
      </w:r>
    </w:p>
    <w:p w:rsidR="007F6DC5" w:rsidRPr="00A35D65" w:rsidRDefault="007F6DC5" w:rsidP="007F6DC5">
      <w:pPr>
        <w:rPr>
          <w:rFonts w:ascii="宋体" w:hAnsi="宋体"/>
        </w:rPr>
      </w:pPr>
      <w:r w:rsidRPr="00A35D65">
        <w:rPr>
          <w:rFonts w:ascii="宋体" w:hAnsi="宋体" w:hint="eastAsia"/>
        </w:rPr>
        <w:t xml:space="preserve">    Du多发生在球部，前壁比较常见；GU多在胃角和胃窦小弯。组织学上，GU大多</w:t>
      </w:r>
    </w:p>
    <w:p w:rsidR="007F6DC5" w:rsidRPr="00A35D65" w:rsidRDefault="007F6DC5" w:rsidP="007F6DC5">
      <w:pPr>
        <w:rPr>
          <w:rFonts w:ascii="宋体" w:hAnsi="宋体"/>
        </w:rPr>
      </w:pPr>
      <w:r w:rsidRPr="00A35D65">
        <w:rPr>
          <w:rFonts w:ascii="宋体" w:hAnsi="宋体" w:hint="eastAsia"/>
        </w:rPr>
        <w:t>发生在幽门腺区(胃窦)与泌酸腺区(胃体)交界处的幽门腺区一侧。幽门腺区黏膜可随</w:t>
      </w:r>
    </w:p>
    <w:p w:rsidR="007F6DC5" w:rsidRPr="00A35D65" w:rsidRDefault="007F6DC5" w:rsidP="007F6DC5">
      <w:pPr>
        <w:rPr>
          <w:rFonts w:ascii="宋体" w:hAnsi="宋体"/>
        </w:rPr>
      </w:pPr>
      <w:r w:rsidRPr="00A35D65">
        <w:rPr>
          <w:rFonts w:ascii="宋体" w:hAnsi="宋体" w:hint="eastAsia"/>
        </w:rPr>
        <w:t>年龄增长而扩大(假幽门腺化生和(或)肠化生)，使其与泌酸腺区之交界线上移，故老</w:t>
      </w:r>
    </w:p>
    <w:p w:rsidR="007F6DC5" w:rsidRPr="00A35D65" w:rsidRDefault="007F6DC5" w:rsidP="007F6DC5">
      <w:pPr>
        <w:rPr>
          <w:rFonts w:ascii="宋体" w:hAnsi="宋体"/>
        </w:rPr>
      </w:pPr>
      <w:r w:rsidRPr="00A35D65">
        <w:rPr>
          <w:rFonts w:ascii="宋体" w:hAnsi="宋体" w:hint="eastAsia"/>
        </w:rPr>
        <w:t>年患者GU的部位多较高。溃疡一般为单个，也可多个，呈圆形或椭圆形。Du直径多小</w:t>
      </w:r>
    </w:p>
    <w:p w:rsidR="007F6DC5" w:rsidRPr="00A35D65" w:rsidRDefault="007F6DC5" w:rsidP="007F6DC5">
      <w:pPr>
        <w:rPr>
          <w:rFonts w:ascii="宋体" w:hAnsi="宋体"/>
        </w:rPr>
      </w:pPr>
      <w:r w:rsidRPr="00A35D65">
        <w:rPr>
          <w:rFonts w:ascii="宋体" w:hAnsi="宋体" w:hint="eastAsia"/>
        </w:rPr>
        <w:t>于10ram，Gu要比DU稍大。亦可见到直径大于2cm的巨大溃疡。溃疡边缘光整、底部</w:t>
      </w:r>
    </w:p>
    <w:p w:rsidR="007F6DC5" w:rsidRPr="00A35D65" w:rsidRDefault="007F6DC5" w:rsidP="007F6DC5">
      <w:pPr>
        <w:rPr>
          <w:rFonts w:ascii="宋体" w:hAnsi="宋体"/>
        </w:rPr>
      </w:pPr>
      <w:r w:rsidRPr="00A35D65">
        <w:rPr>
          <w:rFonts w:ascii="宋体" w:hAnsi="宋体" w:hint="eastAsia"/>
        </w:rPr>
        <w:t>洁净，由肉芽组织构成，上面覆盖有灰白色或灰黄色纤维渗出物。活动性溃疡周围黏膜常</w:t>
      </w:r>
    </w:p>
    <w:p w:rsidR="007F6DC5" w:rsidRPr="00A35D65" w:rsidRDefault="007F6DC5" w:rsidP="007F6DC5">
      <w:pPr>
        <w:rPr>
          <w:rFonts w:ascii="宋体" w:hAnsi="宋体"/>
        </w:rPr>
      </w:pPr>
      <w:r w:rsidRPr="00A35D65">
        <w:rPr>
          <w:rFonts w:ascii="宋体" w:hAnsi="宋体" w:hint="eastAsia"/>
        </w:rPr>
        <w:t>有炎症水肿。溃疡浅者累及黏膜肌层，深者达肌层甚至浆膜层，溃破血管时引起出血，穿</w:t>
      </w:r>
    </w:p>
    <w:p w:rsidR="007F6DC5" w:rsidRPr="00A35D65" w:rsidRDefault="007F6DC5" w:rsidP="007F6DC5">
      <w:pPr>
        <w:rPr>
          <w:rFonts w:ascii="宋体" w:hAnsi="宋体"/>
        </w:rPr>
      </w:pPr>
      <w:r w:rsidRPr="00A35D65">
        <w:rPr>
          <w:rFonts w:ascii="宋体" w:hAnsi="宋体" w:hint="eastAsia"/>
        </w:rPr>
        <w:t>破浆膜层时引起穿孔。溃疡愈合时周围黏膜炎症、水肿消退，边缘上皮细胞增生覆盖溃疡</w:t>
      </w:r>
    </w:p>
    <w:p w:rsidR="007F6DC5" w:rsidRPr="00A35D65" w:rsidRDefault="007F6DC5" w:rsidP="007F6DC5">
      <w:pPr>
        <w:rPr>
          <w:rFonts w:ascii="宋体" w:hAnsi="宋体"/>
        </w:rPr>
      </w:pPr>
      <w:r w:rsidRPr="00A35D65">
        <w:rPr>
          <w:rFonts w:ascii="宋体" w:hAnsi="宋体" w:hint="eastAsia"/>
        </w:rPr>
        <w:t>面，其下的肉芽组织纤维转化，变为瘢痕，瘢痕收缩使周围黏膜皱襞向其集中。</w:t>
      </w:r>
    </w:p>
    <w:p w:rsidR="007F6DC5" w:rsidRPr="00A35D65" w:rsidRDefault="007F6DC5" w:rsidP="007F6DC5">
      <w:pPr>
        <w:rPr>
          <w:rFonts w:ascii="宋体" w:hAnsi="宋体"/>
        </w:rPr>
      </w:pPr>
      <w:r w:rsidRPr="00A35D65">
        <w:rPr>
          <w:rFonts w:ascii="宋体" w:hAnsi="宋体" w:hint="eastAsia"/>
        </w:rPr>
        <w:t xml:space="preserve">    【临床表现】    ‘</w:t>
      </w:r>
    </w:p>
    <w:p w:rsidR="007F6DC5" w:rsidRPr="00A35D65" w:rsidRDefault="007F6DC5" w:rsidP="007F6DC5">
      <w:pPr>
        <w:rPr>
          <w:rFonts w:ascii="宋体" w:hAnsi="宋体"/>
        </w:rPr>
      </w:pPr>
      <w:r w:rsidRPr="00A35D65">
        <w:rPr>
          <w:rFonts w:ascii="宋体" w:hAnsi="宋体" w:hint="eastAsia"/>
        </w:rPr>
        <w:t xml:space="preserve">    上腹痛是消化性溃疡的主要症状，但部分患者可无症状或症状较轻以至不为患者所注</w:t>
      </w:r>
    </w:p>
    <w:p w:rsidR="007F6DC5" w:rsidRPr="00A35D65" w:rsidRDefault="007F6DC5" w:rsidP="007F6DC5">
      <w:pPr>
        <w:rPr>
          <w:rFonts w:ascii="宋体" w:hAnsi="宋体"/>
        </w:rPr>
      </w:pPr>
      <w:r w:rsidRPr="00A35D65">
        <w:rPr>
          <w:rFonts w:ascii="宋体" w:hAnsi="宋体" w:hint="eastAsia"/>
        </w:rPr>
        <w:t>意，而以出血、穿孔等并发症为首发症状。典型的消化性溃疡有如下临床特点：①慢性过</w:t>
      </w:r>
    </w:p>
    <w:p w:rsidR="007F6DC5" w:rsidRPr="00A35D65" w:rsidRDefault="007F6DC5" w:rsidP="007F6DC5">
      <w:pPr>
        <w:rPr>
          <w:rFonts w:ascii="宋体" w:hAnsi="宋体"/>
        </w:rPr>
      </w:pPr>
      <w:r w:rsidRPr="00A35D65">
        <w:rPr>
          <w:rFonts w:ascii="宋体" w:hAnsi="宋体" w:hint="eastAsia"/>
        </w:rPr>
        <w:t>程，病史可达数年至数十年；②周期性发作，发作与自发缓解相交替，发作期可为数周或数</w:t>
      </w:r>
    </w:p>
    <w:p w:rsidR="007F6DC5" w:rsidRPr="00A35D65" w:rsidRDefault="007F6DC5" w:rsidP="007F6DC5">
      <w:pPr>
        <w:rPr>
          <w:rFonts w:ascii="宋体" w:hAnsi="宋体"/>
        </w:rPr>
      </w:pPr>
      <w:r w:rsidRPr="00A35D65">
        <w:rPr>
          <w:rFonts w:ascii="宋体" w:hAnsi="宋体" w:hint="eastAsia"/>
        </w:rPr>
        <w:t>月，缓解期亦长短不一，短者数周、长者数年；发作常有季节性，多在秋冬或冬春之交发</w:t>
      </w:r>
    </w:p>
    <w:p w:rsidR="007F6DC5" w:rsidRPr="00A35D65" w:rsidRDefault="007F6DC5" w:rsidP="007F6DC5">
      <w:pPr>
        <w:rPr>
          <w:rFonts w:ascii="宋体" w:hAnsi="宋体"/>
        </w:rPr>
      </w:pPr>
      <w:r w:rsidRPr="00A35D65">
        <w:rPr>
          <w:rFonts w:ascii="宋体" w:hAnsi="宋体" w:hint="eastAsia"/>
        </w:rPr>
        <w:t>病，可因精神情绪不良或过劳而诱发；③发作时上腹痛呈节律性，表现为空腹痛即餐后2～4</w:t>
      </w:r>
    </w:p>
    <w:p w:rsidR="007F6DC5" w:rsidRPr="00A35D65" w:rsidRDefault="007F6DC5" w:rsidP="007F6DC5">
      <w:pPr>
        <w:rPr>
          <w:rFonts w:ascii="宋体" w:hAnsi="宋体"/>
        </w:rPr>
      </w:pPr>
      <w:r w:rsidRPr="00A35D65">
        <w:rPr>
          <w:rFonts w:ascii="宋体" w:hAnsi="宋体" w:hint="eastAsia"/>
        </w:rPr>
        <w:t>小时或(及)午夜痛，腹痛多为进食或服用抗酸药所缓解，典型节律性表现在Du多见。</w:t>
      </w:r>
    </w:p>
    <w:p w:rsidR="007F6DC5" w:rsidRPr="00A35D65" w:rsidRDefault="007F6DC5" w:rsidP="007F6DC5">
      <w:pPr>
        <w:rPr>
          <w:rFonts w:ascii="宋体" w:hAnsi="宋体"/>
        </w:rPr>
      </w:pPr>
      <w:r w:rsidRPr="00A35D65">
        <w:rPr>
          <w:rFonts w:ascii="宋体" w:hAnsi="宋体" w:hint="eastAsia"/>
        </w:rPr>
        <w:t xml:space="preserve">    (一)症状</w:t>
      </w:r>
    </w:p>
    <w:p w:rsidR="007F6DC5" w:rsidRPr="00A35D65" w:rsidRDefault="007F6DC5" w:rsidP="007F6DC5">
      <w:pPr>
        <w:rPr>
          <w:rFonts w:ascii="宋体" w:hAnsi="宋体"/>
        </w:rPr>
      </w:pPr>
      <w:r w:rsidRPr="00A35D65">
        <w:rPr>
          <w:rFonts w:ascii="宋体" w:hAnsi="宋体" w:hint="eastAsia"/>
        </w:rPr>
        <w:t xml:space="preserve">    上腹痛为主要症状，性质多为灼痛，亦可为钝痛、胀痛、剧痛或饥饿样不适感。多位</w:t>
      </w:r>
    </w:p>
    <w:p w:rsidR="007F6DC5" w:rsidRPr="00A35D65" w:rsidRDefault="007F6DC5" w:rsidP="007F6DC5">
      <w:pPr>
        <w:rPr>
          <w:rFonts w:ascii="宋体" w:hAnsi="宋体"/>
        </w:rPr>
      </w:pPr>
      <w:r w:rsidRPr="00A35D65">
        <w:rPr>
          <w:rFonts w:ascii="宋体" w:hAnsi="宋体" w:hint="eastAsia"/>
        </w:rPr>
        <w:t>于中上腹，可偏右或偏左。一般为轻至中度持续性痛。疼痛常有典型的节律性如上述。腹</w:t>
      </w:r>
    </w:p>
    <w:p w:rsidR="007F6DC5" w:rsidRPr="00A35D65" w:rsidRDefault="007F6DC5" w:rsidP="007F6DC5">
      <w:pPr>
        <w:rPr>
          <w:rFonts w:ascii="宋体" w:hAnsi="宋体"/>
        </w:rPr>
      </w:pPr>
      <w:r w:rsidRPr="00A35D65">
        <w:rPr>
          <w:rFonts w:ascii="宋体" w:hAnsi="宋体" w:hint="eastAsia"/>
        </w:rPr>
        <w:t>痛多在进食或服用抗酸药后缓解。</w:t>
      </w:r>
    </w:p>
    <w:p w:rsidR="007F6DC5" w:rsidRPr="00A35D65" w:rsidRDefault="007F6DC5" w:rsidP="007F6DC5">
      <w:pPr>
        <w:rPr>
          <w:rFonts w:ascii="宋体" w:hAnsi="宋体"/>
        </w:rPr>
      </w:pPr>
      <w:r w:rsidRPr="00A35D65">
        <w:rPr>
          <w:rFonts w:ascii="宋体" w:hAnsi="宋体" w:hint="eastAsia"/>
        </w:rPr>
        <w:t xml:space="preserve">    部分患者无上述典型表现的疼痛，而仅表现为无规律性的上腹隐痛或不适。具或不具</w:t>
      </w:r>
    </w:p>
    <w:p w:rsidR="007F6DC5" w:rsidRPr="00A35D65" w:rsidRDefault="007F6DC5" w:rsidP="007F6DC5">
      <w:pPr>
        <w:rPr>
          <w:rFonts w:ascii="宋体" w:hAnsi="宋体"/>
        </w:rPr>
      </w:pPr>
      <w:r w:rsidRPr="00A35D65">
        <w:rPr>
          <w:rFonts w:ascii="宋体" w:hAnsi="宋体" w:hint="eastAsia"/>
        </w:rPr>
        <w:t>典型疼痛者均可伴有反酸、嗳气、上腹胀等症状。</w:t>
      </w:r>
    </w:p>
    <w:p w:rsidR="007F6DC5" w:rsidRPr="00A35D65" w:rsidRDefault="007F6DC5" w:rsidP="007F6DC5">
      <w:pPr>
        <w:rPr>
          <w:rFonts w:ascii="宋体" w:hAnsi="宋体"/>
        </w:rPr>
      </w:pPr>
      <w:r w:rsidRPr="00A35D65">
        <w:rPr>
          <w:rFonts w:ascii="宋体" w:hAnsi="宋体" w:hint="eastAsia"/>
        </w:rPr>
        <w:t xml:space="preserve">    (二)体征</w:t>
      </w:r>
    </w:p>
    <w:p w:rsidR="007F6DC5" w:rsidRPr="00A35D65" w:rsidRDefault="007F6DC5" w:rsidP="007F6DC5">
      <w:pPr>
        <w:rPr>
          <w:rFonts w:ascii="宋体" w:hAnsi="宋体"/>
        </w:rPr>
      </w:pPr>
      <w:r w:rsidRPr="00A35D65">
        <w:rPr>
          <w:rFonts w:ascii="宋体" w:hAnsi="宋体" w:hint="eastAsia"/>
        </w:rPr>
        <w:t xml:space="preserve">    溃疡活动时上腹部可有局限性轻压痛，缓解期无明显体征。</w:t>
      </w:r>
    </w:p>
    <w:p w:rsidR="007F6DC5" w:rsidRPr="00A35D65" w:rsidRDefault="007F6DC5" w:rsidP="007F6DC5">
      <w:pPr>
        <w:rPr>
          <w:rFonts w:ascii="宋体" w:hAnsi="宋体"/>
        </w:rPr>
      </w:pPr>
      <w:r w:rsidRPr="00A35D65">
        <w:rPr>
          <w:rFonts w:ascii="宋体" w:hAnsi="宋体" w:hint="eastAsia"/>
        </w:rPr>
        <w:t xml:space="preserve">    【特殊类型的消化性溃疡】</w:t>
      </w:r>
    </w:p>
    <w:p w:rsidR="007F6DC5" w:rsidRPr="00A35D65" w:rsidRDefault="007F6DC5" w:rsidP="007F6DC5">
      <w:pPr>
        <w:rPr>
          <w:rFonts w:ascii="宋体" w:hAnsi="宋体"/>
        </w:rPr>
      </w:pPr>
      <w:r w:rsidRPr="00A35D65">
        <w:rPr>
          <w:rFonts w:ascii="宋体" w:hAnsi="宋体" w:hint="eastAsia"/>
        </w:rPr>
        <w:t xml:space="preserve">    (一)复合溃疡</w:t>
      </w:r>
    </w:p>
    <w:p w:rsidR="007F6DC5" w:rsidRPr="00A35D65" w:rsidRDefault="007F6DC5" w:rsidP="007F6DC5">
      <w:pPr>
        <w:rPr>
          <w:rFonts w:ascii="宋体" w:hAnsi="宋体"/>
        </w:rPr>
      </w:pPr>
      <w:r w:rsidRPr="00A35D65">
        <w:rPr>
          <w:rFonts w:ascii="宋体" w:hAnsi="宋体" w:hint="eastAsia"/>
        </w:rPr>
        <w:t xml:space="preserve">    指胃和十二指肠同时发生的溃疡。Du往往先于Gu出现。幽门梗阻发生率较高。</w:t>
      </w:r>
    </w:p>
    <w:p w:rsidR="007F6DC5" w:rsidRPr="00A35D65" w:rsidRDefault="007F6DC5" w:rsidP="007F6DC5">
      <w:pPr>
        <w:rPr>
          <w:rFonts w:ascii="宋体" w:hAnsi="宋体"/>
        </w:rPr>
      </w:pPr>
      <w:r w:rsidRPr="00A35D65">
        <w:rPr>
          <w:rFonts w:ascii="宋体" w:hAnsi="宋体" w:hint="eastAsia"/>
        </w:rPr>
        <w:t>钽童乒i：：  第四篇消化系统疾病</w:t>
      </w:r>
    </w:p>
    <w:p w:rsidR="007F6DC5" w:rsidRPr="00A35D65" w:rsidRDefault="007F6DC5" w:rsidP="007F6DC5">
      <w:pPr>
        <w:rPr>
          <w:rFonts w:ascii="宋体" w:hAnsi="宋体"/>
        </w:rPr>
      </w:pPr>
      <w:r w:rsidRPr="00A35D65">
        <w:rPr>
          <w:rFonts w:ascii="宋体" w:hAnsi="宋体" w:hint="eastAsia"/>
        </w:rPr>
        <w:t>丫袋熙</w:t>
      </w:r>
    </w:p>
    <w:p w:rsidR="007F6DC5" w:rsidRPr="00A35D65" w:rsidRDefault="007F6DC5" w:rsidP="007F6DC5">
      <w:pPr>
        <w:rPr>
          <w:rFonts w:ascii="宋体" w:hAnsi="宋体"/>
        </w:rPr>
      </w:pPr>
      <w:r w:rsidRPr="00A35D65">
        <w:rPr>
          <w:rFonts w:ascii="宋体" w:hAnsi="宋体" w:hint="eastAsia"/>
        </w:rPr>
        <w:t xml:space="preserve">  (二1幽门管溃疡    一</w:t>
      </w:r>
    </w:p>
    <w:p w:rsidR="007F6DC5" w:rsidRPr="00A35D65" w:rsidRDefault="007F6DC5" w:rsidP="007F6DC5">
      <w:pPr>
        <w:rPr>
          <w:rFonts w:ascii="宋体" w:hAnsi="宋体"/>
        </w:rPr>
      </w:pPr>
      <w:r w:rsidRPr="00A35D65">
        <w:rPr>
          <w:rFonts w:ascii="宋体" w:hAnsi="宋体" w:hint="eastAsia"/>
        </w:rPr>
        <w:t xml:space="preserve">  幽门管位于胃远端，与十二指肠交界，长约2cm。幽门管溃疡与Du相似，胃酸分泌</w:t>
      </w:r>
    </w:p>
    <w:p w:rsidR="007F6DC5" w:rsidRPr="00A35D65" w:rsidRDefault="007F6DC5" w:rsidP="007F6DC5">
      <w:pPr>
        <w:rPr>
          <w:rFonts w:ascii="宋体" w:hAnsi="宋体"/>
        </w:rPr>
      </w:pPr>
      <w:r w:rsidRPr="00A35D65">
        <w:rPr>
          <w:rFonts w:ascii="宋体" w:hAnsi="宋体" w:hint="eastAsia"/>
        </w:rPr>
        <w:t>一般较高。幽门管溃疡上腹痛的节律性不明显，对药物治疗反应较差，呕吐较多见，较易</w:t>
      </w:r>
    </w:p>
    <w:p w:rsidR="007F6DC5" w:rsidRPr="00A35D65" w:rsidRDefault="007F6DC5" w:rsidP="007F6DC5">
      <w:pPr>
        <w:rPr>
          <w:rFonts w:ascii="宋体" w:hAnsi="宋体"/>
        </w:rPr>
      </w:pPr>
      <w:r w:rsidRPr="00A35D65">
        <w:rPr>
          <w:rFonts w:ascii="宋体" w:hAnsi="宋体" w:hint="eastAsia"/>
        </w:rPr>
        <w:t>发生幽门梗阻、出血和穿孔等并发症。</w:t>
      </w:r>
    </w:p>
    <w:p w:rsidR="007F6DC5" w:rsidRPr="00A35D65" w:rsidRDefault="007F6DC5" w:rsidP="007F6DC5">
      <w:pPr>
        <w:rPr>
          <w:rFonts w:ascii="宋体" w:hAnsi="宋体"/>
        </w:rPr>
      </w:pPr>
      <w:r w:rsidRPr="00A35D65">
        <w:rPr>
          <w:rFonts w:ascii="宋体" w:hAnsi="宋体" w:hint="eastAsia"/>
        </w:rPr>
        <w:t xml:space="preserve">    (三)球后溃疡</w:t>
      </w:r>
    </w:p>
    <w:p w:rsidR="007F6DC5" w:rsidRPr="00A35D65" w:rsidRDefault="007F6DC5" w:rsidP="007F6DC5">
      <w:pPr>
        <w:rPr>
          <w:rFonts w:ascii="宋体" w:hAnsi="宋体"/>
        </w:rPr>
      </w:pPr>
      <w:r w:rsidRPr="00A35D65">
        <w:rPr>
          <w:rFonts w:ascii="宋体" w:hAnsi="宋体" w:hint="eastAsia"/>
        </w:rPr>
        <w:t xml:space="preserve">    Du大多发生在十二指肠球部，发生在球部远段十二指肠的溃疡称球后溃疡。多发生</w:t>
      </w:r>
    </w:p>
    <w:p w:rsidR="007F6DC5" w:rsidRPr="00A35D65" w:rsidRDefault="007F6DC5" w:rsidP="007F6DC5">
      <w:pPr>
        <w:rPr>
          <w:rFonts w:ascii="宋体" w:hAnsi="宋体"/>
        </w:rPr>
      </w:pPr>
      <w:r w:rsidRPr="00A35D65">
        <w:rPr>
          <w:rFonts w:ascii="宋体" w:hAnsi="宋体" w:hint="eastAsia"/>
        </w:rPr>
        <w:t>在十二指肠乳头的近端。具DU的临床特点，但午夜痛及背部放射痛多见，对药物治疗反</w:t>
      </w:r>
    </w:p>
    <w:p w:rsidR="007F6DC5" w:rsidRPr="00A35D65" w:rsidRDefault="007F6DC5" w:rsidP="007F6DC5">
      <w:pPr>
        <w:rPr>
          <w:rFonts w:ascii="宋体" w:hAnsi="宋体"/>
        </w:rPr>
      </w:pPr>
      <w:r w:rsidRPr="00A35D65">
        <w:rPr>
          <w:rFonts w:ascii="宋体" w:hAnsi="宋体" w:hint="eastAsia"/>
        </w:rPr>
        <w:t>应较差，较易并发出血。</w:t>
      </w:r>
    </w:p>
    <w:p w:rsidR="007F6DC5" w:rsidRPr="00A35D65" w:rsidRDefault="007F6DC5" w:rsidP="007F6DC5">
      <w:pPr>
        <w:rPr>
          <w:rFonts w:ascii="宋体" w:hAnsi="宋体"/>
        </w:rPr>
      </w:pPr>
      <w:r w:rsidRPr="00A35D65">
        <w:rPr>
          <w:rFonts w:ascii="宋体" w:hAnsi="宋体" w:hint="eastAsia"/>
        </w:rPr>
        <w:t xml:space="preserve">    (四)巨大溃疡</w:t>
      </w:r>
    </w:p>
    <w:p w:rsidR="007F6DC5" w:rsidRPr="00A35D65" w:rsidRDefault="007F6DC5" w:rsidP="007F6DC5">
      <w:pPr>
        <w:rPr>
          <w:rFonts w:ascii="宋体" w:hAnsi="宋体"/>
        </w:rPr>
      </w:pPr>
      <w:r w:rsidRPr="00A35D65">
        <w:rPr>
          <w:rFonts w:ascii="宋体" w:hAnsi="宋体" w:hint="eastAsia"/>
        </w:rPr>
        <w:t xml:space="preserve">    指直径大于2cm的溃疡。对药物治疗反应较差、愈合时间较慢，易发生慢性穿透或穿</w:t>
      </w:r>
    </w:p>
    <w:p w:rsidR="007F6DC5" w:rsidRPr="00A35D65" w:rsidRDefault="007F6DC5" w:rsidP="007F6DC5">
      <w:pPr>
        <w:rPr>
          <w:rFonts w:ascii="宋体" w:hAnsi="宋体"/>
        </w:rPr>
      </w:pPr>
      <w:r w:rsidRPr="00A35D65">
        <w:rPr>
          <w:rFonts w:ascii="宋体" w:hAnsi="宋体" w:hint="eastAsia"/>
        </w:rPr>
        <w:lastRenderedPageBreak/>
        <w:t>孔。胃的巨大溃疡注意与恶性溃疡鉴别。</w:t>
      </w:r>
    </w:p>
    <w:p w:rsidR="007F6DC5" w:rsidRPr="00A35D65" w:rsidRDefault="007F6DC5" w:rsidP="007F6DC5">
      <w:pPr>
        <w:rPr>
          <w:rFonts w:ascii="宋体" w:hAnsi="宋体"/>
        </w:rPr>
      </w:pPr>
      <w:r w:rsidRPr="00A35D65">
        <w:rPr>
          <w:rFonts w:ascii="宋体" w:hAnsi="宋体" w:hint="eastAsia"/>
        </w:rPr>
        <w:t xml:space="preserve">    (五)老年人消化性溃疡</w:t>
      </w:r>
    </w:p>
    <w:p w:rsidR="007F6DC5" w:rsidRPr="00A35D65" w:rsidRDefault="007F6DC5" w:rsidP="007F6DC5">
      <w:pPr>
        <w:rPr>
          <w:rFonts w:ascii="宋体" w:hAnsi="宋体"/>
        </w:rPr>
      </w:pPr>
      <w:r w:rsidRPr="00A35D65">
        <w:rPr>
          <w:rFonts w:ascii="宋体" w:hAnsi="宋体" w:hint="eastAsia"/>
        </w:rPr>
        <w:t xml:space="preserve">    近年老年人发生消化性溃疡的报道增多。临床表现多不典型，GU多位于胃体上部甚</w:t>
      </w:r>
    </w:p>
    <w:p w:rsidR="007F6DC5" w:rsidRPr="00A35D65" w:rsidRDefault="007F6DC5" w:rsidP="007F6DC5">
      <w:pPr>
        <w:rPr>
          <w:rFonts w:ascii="宋体" w:hAnsi="宋体"/>
        </w:rPr>
      </w:pPr>
      <w:r w:rsidRPr="00A35D65">
        <w:rPr>
          <w:rFonts w:ascii="宋体" w:hAnsi="宋体" w:hint="eastAsia"/>
        </w:rPr>
        <w:t>至胃底部、溃疡常较大，易误诊为胃癌。</w:t>
      </w:r>
    </w:p>
    <w:p w:rsidR="007F6DC5" w:rsidRPr="00A35D65" w:rsidRDefault="007F6DC5" w:rsidP="007F6DC5">
      <w:pPr>
        <w:rPr>
          <w:rFonts w:ascii="宋体" w:hAnsi="宋体"/>
        </w:rPr>
      </w:pPr>
      <w:r w:rsidRPr="00A35D65">
        <w:rPr>
          <w:rFonts w:ascii="宋体" w:hAnsi="宋体" w:hint="eastAsia"/>
        </w:rPr>
        <w:t xml:space="preserve">    (六)无症状性溃疡</w:t>
      </w:r>
    </w:p>
    <w:p w:rsidR="007F6DC5" w:rsidRPr="00A35D65" w:rsidRDefault="007F6DC5" w:rsidP="007F6DC5">
      <w:pPr>
        <w:rPr>
          <w:rFonts w:ascii="宋体" w:hAnsi="宋体"/>
        </w:rPr>
      </w:pPr>
      <w:r w:rsidRPr="00A35D65">
        <w:rPr>
          <w:rFonts w:ascii="宋体" w:hAnsi="宋体" w:hint="eastAsia"/>
        </w:rPr>
        <w:t xml:space="preserve">    约15％消化性溃疡患者可无症状，而以出血、穿孔等并发症为首发症状。可见于任何</w:t>
      </w:r>
    </w:p>
    <w:p w:rsidR="007F6DC5" w:rsidRPr="00A35D65" w:rsidRDefault="007F6DC5" w:rsidP="007F6DC5">
      <w:pPr>
        <w:rPr>
          <w:rFonts w:ascii="宋体" w:hAnsi="宋体"/>
        </w:rPr>
      </w:pPr>
      <w:r w:rsidRPr="00A35D65">
        <w:rPr>
          <w:rFonts w:ascii="宋体" w:hAnsi="宋体" w:hint="eastAsia"/>
        </w:rPr>
        <w:t>年龄，以老年人较多见；NSAID引起的溃疡近半数无症状。</w:t>
      </w:r>
    </w:p>
    <w:p w:rsidR="007F6DC5" w:rsidRPr="00A35D65" w:rsidRDefault="007F6DC5" w:rsidP="007F6DC5">
      <w:pPr>
        <w:rPr>
          <w:rFonts w:ascii="宋体" w:hAnsi="宋体"/>
        </w:rPr>
      </w:pPr>
      <w:r w:rsidRPr="00A35D65">
        <w:rPr>
          <w:rFonts w:ascii="宋体" w:hAnsi="宋体" w:hint="eastAsia"/>
        </w:rPr>
        <w:t xml:space="preserve">  【实验室和其他检查】</w:t>
      </w:r>
    </w:p>
    <w:p w:rsidR="007F6DC5" w:rsidRPr="00A35D65" w:rsidRDefault="007F6DC5" w:rsidP="007F6DC5">
      <w:pPr>
        <w:rPr>
          <w:rFonts w:ascii="宋体" w:hAnsi="宋体"/>
        </w:rPr>
      </w:pPr>
      <w:r w:rsidRPr="00A35D65">
        <w:rPr>
          <w:rFonts w:ascii="宋体" w:hAnsi="宋体" w:hint="eastAsia"/>
        </w:rPr>
        <w:t xml:space="preserve">  (一)胃镜检查</w:t>
      </w:r>
    </w:p>
    <w:p w:rsidR="007F6DC5" w:rsidRPr="00A35D65" w:rsidRDefault="007F6DC5" w:rsidP="007F6DC5">
      <w:pPr>
        <w:rPr>
          <w:rFonts w:ascii="宋体" w:hAnsi="宋体"/>
        </w:rPr>
      </w:pPr>
      <w:r w:rsidRPr="00A35D65">
        <w:rPr>
          <w:rFonts w:ascii="宋体" w:hAnsi="宋体" w:hint="eastAsia"/>
        </w:rPr>
        <w:t xml:space="preserve">  是确诊消化性溃疡首选的检查方法。胃镜检查不仅可对胃十二指肠黏膜直接观察、摄</w:t>
      </w:r>
    </w:p>
    <w:p w:rsidR="007F6DC5" w:rsidRPr="00A35D65" w:rsidRDefault="007F6DC5" w:rsidP="007F6DC5">
      <w:pPr>
        <w:rPr>
          <w:rFonts w:ascii="宋体" w:hAnsi="宋体"/>
        </w:rPr>
      </w:pPr>
      <w:r w:rsidRPr="00A35D65">
        <w:rPr>
          <w:rFonts w:ascii="宋体" w:hAnsi="宋体" w:hint="eastAsia"/>
        </w:rPr>
        <w:t>像，还可在直视下取活组织作病理学检查及幽门螺杆菌检测，因此胃镜检查对消化性溃疡</w:t>
      </w:r>
    </w:p>
    <w:p w:rsidR="007F6DC5" w:rsidRPr="00A35D65" w:rsidRDefault="007F6DC5" w:rsidP="007F6DC5">
      <w:pPr>
        <w:rPr>
          <w:rFonts w:ascii="宋体" w:hAnsi="宋体"/>
        </w:rPr>
      </w:pPr>
      <w:r w:rsidRPr="00A35D65">
        <w:rPr>
          <w:rFonts w:ascii="宋体" w:hAnsi="宋体" w:hint="eastAsia"/>
        </w:rPr>
        <w:t>的诊断及胃良、恶性溃疡鉴别诊断的准确性高于X线钡餐检查。例如：在溃疡较小或较浅</w:t>
      </w:r>
    </w:p>
    <w:p w:rsidR="007F6DC5" w:rsidRPr="00A35D65" w:rsidRDefault="007F6DC5" w:rsidP="007F6DC5">
      <w:pPr>
        <w:rPr>
          <w:rFonts w:ascii="宋体" w:hAnsi="宋体"/>
        </w:rPr>
      </w:pPr>
      <w:r w:rsidRPr="00A35D65">
        <w:rPr>
          <w:rFonts w:ascii="宋体" w:hAnsi="宋体" w:hint="eastAsia"/>
        </w:rPr>
        <w:t>时钡餐检查有可能漏诊；钡餐检查发现十二指肠球部畸形可有多种解释；活动性上消化道</w:t>
      </w:r>
    </w:p>
    <w:p w:rsidR="007F6DC5" w:rsidRPr="00A35D65" w:rsidRDefault="007F6DC5" w:rsidP="007F6DC5">
      <w:pPr>
        <w:rPr>
          <w:rFonts w:ascii="宋体" w:hAnsi="宋体"/>
        </w:rPr>
      </w:pPr>
      <w:r w:rsidRPr="00A35D65">
        <w:rPr>
          <w:rFonts w:ascii="宋体" w:hAnsi="宋体" w:hint="eastAsia"/>
        </w:rPr>
        <w:t>出血是钡餐检查的禁忌证；胃的良、恶性溃疡鉴别必须由活组织检查来确定。</w:t>
      </w:r>
    </w:p>
    <w:p w:rsidR="007F6DC5" w:rsidRPr="00A35D65" w:rsidRDefault="007F6DC5" w:rsidP="007F6DC5">
      <w:pPr>
        <w:rPr>
          <w:rFonts w:ascii="宋体" w:hAnsi="宋体"/>
        </w:rPr>
      </w:pPr>
      <w:r w:rsidRPr="00A35D65">
        <w:rPr>
          <w:rFonts w:ascii="宋体" w:hAnsi="宋体" w:hint="eastAsia"/>
        </w:rPr>
        <w:t xml:space="preserve">    内镜下消化性溃疡多呈圆形或椭圆形，也有呈线形，边缘光整，底部覆有灰黄色或灰</w:t>
      </w:r>
    </w:p>
    <w:p w:rsidR="007F6DC5" w:rsidRPr="00A35D65" w:rsidRDefault="007F6DC5" w:rsidP="007F6DC5">
      <w:pPr>
        <w:rPr>
          <w:rFonts w:ascii="宋体" w:hAnsi="宋体"/>
        </w:rPr>
      </w:pPr>
      <w:r w:rsidRPr="00A35D65">
        <w:rPr>
          <w:rFonts w:ascii="宋体" w:hAnsi="宋体" w:hint="eastAsia"/>
        </w:rPr>
        <w:t>白色渗出物，周围黏膜可有充血、水肿，可见皱襞向溃疡集中(彩图4—5—1)。内镜下溃疡</w:t>
      </w:r>
    </w:p>
    <w:p w:rsidR="007F6DC5" w:rsidRPr="00A35D65" w:rsidRDefault="007F6DC5" w:rsidP="007F6DC5">
      <w:pPr>
        <w:rPr>
          <w:rFonts w:ascii="宋体" w:hAnsi="宋体"/>
        </w:rPr>
      </w:pPr>
      <w:r w:rsidRPr="00A35D65">
        <w:rPr>
          <w:rFonts w:ascii="宋体" w:hAnsi="宋体" w:hint="eastAsia"/>
        </w:rPr>
        <w:t>可分为活动期(A)、愈合期(H)和瘢痕期(S)三个病期，其中每个病期又可分为1和</w:t>
      </w:r>
    </w:p>
    <w:p w:rsidR="007F6DC5" w:rsidRPr="00A35D65" w:rsidRDefault="007F6DC5" w:rsidP="007F6DC5">
      <w:pPr>
        <w:rPr>
          <w:rFonts w:ascii="宋体" w:hAnsi="宋体"/>
        </w:rPr>
      </w:pPr>
      <w:r w:rsidRPr="00A35D65">
        <w:rPr>
          <w:rFonts w:ascii="宋体" w:hAnsi="宋体" w:hint="eastAsia"/>
        </w:rPr>
        <w:t>2两个阶段。</w:t>
      </w:r>
    </w:p>
    <w:p w:rsidR="007F6DC5" w:rsidRPr="00A35D65" w:rsidRDefault="007F6DC5" w:rsidP="007F6DC5">
      <w:pPr>
        <w:rPr>
          <w:rFonts w:ascii="宋体" w:hAnsi="宋体"/>
        </w:rPr>
      </w:pPr>
      <w:r w:rsidRPr="00A35D65">
        <w:rPr>
          <w:rFonts w:ascii="宋体" w:hAnsi="宋体" w:hint="eastAsia"/>
        </w:rPr>
        <w:t xml:space="preserve">    (二)x线钡餐检查</w:t>
      </w:r>
    </w:p>
    <w:p w:rsidR="007F6DC5" w:rsidRPr="00A35D65" w:rsidRDefault="007F6DC5" w:rsidP="007F6DC5">
      <w:pPr>
        <w:rPr>
          <w:rFonts w:ascii="宋体" w:hAnsi="宋体"/>
        </w:rPr>
      </w:pPr>
      <w:r w:rsidRPr="00A35D65">
        <w:rPr>
          <w:rFonts w:ascii="宋体" w:hAnsi="宋体" w:hint="eastAsia"/>
        </w:rPr>
        <w:t xml:space="preserve">    适用于对胃镜检查有禁忌或不愿接受胃镜检查者。溃疡的x线征象有直接和间接两</w:t>
      </w:r>
    </w:p>
    <w:p w:rsidR="007F6DC5" w:rsidRPr="00A35D65" w:rsidRDefault="007F6DC5" w:rsidP="007F6DC5">
      <w:pPr>
        <w:rPr>
          <w:rFonts w:ascii="宋体" w:hAnsi="宋体"/>
        </w:rPr>
      </w:pPr>
      <w:r w:rsidRPr="00A35D65">
        <w:rPr>
          <w:rFonts w:ascii="宋体" w:hAnsi="宋体" w:hint="eastAsia"/>
        </w:rPr>
        <w:t>种：龛影是直接征象，对溃疡有确诊价值；局部压痛、十二指肠球部激惹和球部畸形、胃</w:t>
      </w:r>
    </w:p>
    <w:p w:rsidR="007F6DC5" w:rsidRPr="00A35D65" w:rsidRDefault="007F6DC5" w:rsidP="007F6DC5">
      <w:pPr>
        <w:rPr>
          <w:rFonts w:ascii="宋体" w:hAnsi="宋体"/>
        </w:rPr>
      </w:pPr>
      <w:r w:rsidRPr="00A35D65">
        <w:rPr>
          <w:rFonts w:ascii="宋体" w:hAnsi="宋体" w:hint="eastAsia"/>
        </w:rPr>
        <w:t>大弯侧痉挛性切迹均为间接征象，仅提示可能有溃疡。</w:t>
      </w:r>
    </w:p>
    <w:p w:rsidR="007F6DC5" w:rsidRPr="00A35D65" w:rsidRDefault="007F6DC5" w:rsidP="007F6DC5">
      <w:pPr>
        <w:rPr>
          <w:rFonts w:ascii="宋体" w:hAnsi="宋体"/>
        </w:rPr>
      </w:pPr>
      <w:r w:rsidRPr="00A35D65">
        <w:rPr>
          <w:rFonts w:ascii="宋体" w:hAnsi="宋体" w:hint="eastAsia"/>
        </w:rPr>
        <w:t xml:space="preserve">    (三)幽门螺杆菌检测</w:t>
      </w:r>
    </w:p>
    <w:p w:rsidR="007F6DC5" w:rsidRPr="00A35D65" w:rsidRDefault="007F6DC5" w:rsidP="007F6DC5">
      <w:pPr>
        <w:rPr>
          <w:rFonts w:ascii="宋体" w:hAnsi="宋体"/>
        </w:rPr>
      </w:pPr>
      <w:r w:rsidRPr="00A35D65">
        <w:rPr>
          <w:rFonts w:ascii="宋体" w:hAnsi="宋体" w:hint="eastAsia"/>
        </w:rPr>
        <w:t xml:space="preserve">    幽门螺杆菌检测应列为消化性溃疡诊断的常规检查项目，因为有无幽门螺杆菌感染决</w:t>
      </w:r>
    </w:p>
    <w:p w:rsidR="007F6DC5" w:rsidRPr="00A35D65" w:rsidRDefault="007F6DC5" w:rsidP="007F6DC5">
      <w:pPr>
        <w:rPr>
          <w:rFonts w:ascii="宋体" w:hAnsi="宋体"/>
        </w:rPr>
      </w:pPr>
      <w:r w:rsidRPr="00A35D65">
        <w:rPr>
          <w:rFonts w:ascii="宋体" w:hAnsi="宋体" w:hint="eastAsia"/>
        </w:rPr>
        <w:t>定治疗方案的选择。检测方法分为侵入性和非侵人性两大类。前者需通过胃镜检查取胃黏</w:t>
      </w:r>
    </w:p>
    <w:p w:rsidR="007F6DC5" w:rsidRPr="00A35D65" w:rsidRDefault="007F6DC5" w:rsidP="007F6DC5">
      <w:pPr>
        <w:rPr>
          <w:rFonts w:ascii="宋体" w:hAnsi="宋体"/>
        </w:rPr>
      </w:pPr>
      <w:r w:rsidRPr="00A35D65">
        <w:rPr>
          <w:rFonts w:ascii="宋体" w:hAnsi="宋体" w:hint="eastAsia"/>
        </w:rPr>
        <w:t>膜活组织进行检测，主要包括快速尿素酶试验、组织学检查和幽门螺杆菌培养；后者主要</w:t>
      </w:r>
    </w:p>
    <w:p w:rsidR="007F6DC5" w:rsidRPr="00A35D65" w:rsidRDefault="007F6DC5" w:rsidP="007F6DC5">
      <w:pPr>
        <w:rPr>
          <w:rFonts w:ascii="宋体" w:hAnsi="宋体"/>
        </w:rPr>
      </w:pPr>
      <w:r w:rsidRPr="00A35D65">
        <w:rPr>
          <w:rFonts w:ascii="宋体" w:hAnsi="宋体" w:hint="eastAsia"/>
        </w:rPr>
        <w:t>有nc或¨c尿素呼气试验、粪便幽门螺杆菌抗原检测及血清学检查(定性检测血清抗幽门</w:t>
      </w:r>
    </w:p>
    <w:p w:rsidR="007F6DC5" w:rsidRPr="00A35D65" w:rsidRDefault="007F6DC5" w:rsidP="007F6DC5">
      <w:pPr>
        <w:rPr>
          <w:rFonts w:ascii="宋体" w:hAnsi="宋体"/>
        </w:rPr>
      </w:pPr>
      <w:r w:rsidRPr="00A35D65">
        <w:rPr>
          <w:rFonts w:ascii="宋体" w:hAnsi="宋体" w:hint="eastAsia"/>
        </w:rPr>
        <w:t>螺杆菌Ig()抗体)。</w:t>
      </w:r>
    </w:p>
    <w:p w:rsidR="007F6DC5" w:rsidRPr="00A35D65" w:rsidRDefault="007F6DC5" w:rsidP="007F6DC5">
      <w:pPr>
        <w:rPr>
          <w:rFonts w:ascii="宋体" w:hAnsi="宋体"/>
        </w:rPr>
      </w:pPr>
      <w:r w:rsidRPr="00A35D65">
        <w:rPr>
          <w:rFonts w:ascii="宋体" w:hAnsi="宋体" w:hint="eastAsia"/>
        </w:rPr>
        <w:t xml:space="preserve">    快速尿素酶试验是侵入性检查的首选方法，操作简便、费用低。组织学检查可直接观</w:t>
      </w:r>
    </w:p>
    <w:p w:rsidR="007F6DC5" w:rsidRPr="00A35D65" w:rsidRDefault="007F6DC5" w:rsidP="007F6DC5">
      <w:pPr>
        <w:rPr>
          <w:rFonts w:ascii="宋体" w:hAnsi="宋体"/>
        </w:rPr>
      </w:pPr>
      <w:r w:rsidRPr="00A35D65">
        <w:rPr>
          <w:rFonts w:ascii="宋体" w:hAnsi="宋体" w:hint="eastAsia"/>
        </w:rPr>
        <w:t>察幽门螺杆菌，与快速尿素酶试验结合，可提高诊断准确率。幽门螺杆菌培养技术要求</w:t>
      </w:r>
    </w:p>
    <w:p w:rsidR="007F6DC5" w:rsidRPr="00A35D65" w:rsidRDefault="007F6DC5" w:rsidP="007F6DC5">
      <w:pPr>
        <w:rPr>
          <w:rFonts w:ascii="宋体" w:hAnsi="宋体"/>
        </w:rPr>
      </w:pPr>
      <w:r w:rsidRPr="00A35D65">
        <w:rPr>
          <w:rFonts w:ascii="宋体" w:hAnsi="宋体" w:hint="eastAsia"/>
        </w:rPr>
        <w:t>高，主要用于科研。”C或“C尿素呼气试验检测幽门螺杆菌敏感性及特异性高而无需胃镜</w:t>
      </w:r>
    </w:p>
    <w:p w:rsidR="007F6DC5" w:rsidRPr="00A35D65" w:rsidRDefault="007F6DC5" w:rsidP="007F6DC5">
      <w:pPr>
        <w:rPr>
          <w:rFonts w:ascii="宋体" w:hAnsi="宋体"/>
        </w:rPr>
      </w:pPr>
      <w:r w:rsidRPr="00A35D65">
        <w:rPr>
          <w:rFonts w:ascii="宋体" w:hAnsi="宋体" w:hint="eastAsia"/>
        </w:rPr>
        <w:t>检查，可作为根除治疗后复查的首选方法。</w:t>
      </w:r>
    </w:p>
    <w:p w:rsidR="007F6DC5" w:rsidRPr="00A35D65" w:rsidRDefault="007F6DC5" w:rsidP="007F6DC5">
      <w:pPr>
        <w:rPr>
          <w:rFonts w:ascii="宋体" w:hAnsi="宋体"/>
        </w:rPr>
      </w:pPr>
      <w:r w:rsidRPr="00A35D65">
        <w:rPr>
          <w:rFonts w:ascii="宋体" w:hAnsi="宋体" w:hint="eastAsia"/>
        </w:rPr>
        <w:t>瓤章消化性溃疡黔</w:t>
      </w:r>
    </w:p>
    <w:p w:rsidR="007F6DC5" w:rsidRPr="00A35D65" w:rsidRDefault="007F6DC5" w:rsidP="007F6DC5">
      <w:pPr>
        <w:rPr>
          <w:rFonts w:ascii="宋体" w:hAnsi="宋体"/>
        </w:rPr>
      </w:pPr>
      <w:r w:rsidRPr="00A35D65">
        <w:rPr>
          <w:rFonts w:ascii="宋体" w:hAnsi="宋体" w:hint="eastAsia"/>
        </w:rPr>
        <w:t xml:space="preserve">    应注意，近期应用抗生素、质子泵抑制剂、铋剂等药物，因有暂时抑制幽门螺杆菌作</w:t>
      </w:r>
    </w:p>
    <w:p w:rsidR="007F6DC5" w:rsidRPr="00A35D65" w:rsidRDefault="007F6DC5" w:rsidP="007F6DC5">
      <w:pPr>
        <w:rPr>
          <w:rFonts w:ascii="宋体" w:hAnsi="宋体"/>
        </w:rPr>
      </w:pPr>
      <w:r w:rsidRPr="00A35D65">
        <w:rPr>
          <w:rFonts w:ascii="宋体" w:hAnsi="宋体" w:hint="eastAsia"/>
        </w:rPr>
        <w:t>用，会使上述检查(血清学检查除外)呈假阴性。</w:t>
      </w:r>
    </w:p>
    <w:p w:rsidR="007F6DC5" w:rsidRPr="00A35D65" w:rsidRDefault="007F6DC5" w:rsidP="007F6DC5">
      <w:pPr>
        <w:rPr>
          <w:rFonts w:ascii="宋体" w:hAnsi="宋体"/>
        </w:rPr>
      </w:pPr>
      <w:r w:rsidRPr="00A35D65">
        <w:rPr>
          <w:rFonts w:ascii="宋体" w:hAnsi="宋体" w:hint="eastAsia"/>
        </w:rPr>
        <w:t xml:space="preserve">    (四)胃液分析和血清胃泌素测定</w:t>
      </w:r>
    </w:p>
    <w:p w:rsidR="007F6DC5" w:rsidRPr="00A35D65" w:rsidRDefault="007F6DC5" w:rsidP="007F6DC5">
      <w:pPr>
        <w:rPr>
          <w:rFonts w:ascii="宋体" w:hAnsi="宋体"/>
        </w:rPr>
      </w:pPr>
      <w:r w:rsidRPr="00A35D65">
        <w:rPr>
          <w:rFonts w:ascii="宋体" w:hAnsi="宋体" w:hint="eastAsia"/>
        </w:rPr>
        <w:t xml:space="preserve">    一般仅在疑有胃泌素瘤时作鉴别诊断之用(详见后)。</w:t>
      </w:r>
    </w:p>
    <w:p w:rsidR="007F6DC5" w:rsidRPr="00A35D65" w:rsidRDefault="007F6DC5" w:rsidP="007F6DC5">
      <w:pPr>
        <w:rPr>
          <w:rFonts w:ascii="宋体" w:hAnsi="宋体"/>
        </w:rPr>
      </w:pPr>
      <w:r w:rsidRPr="00A35D65">
        <w:rPr>
          <w:rFonts w:ascii="宋体" w:hAnsi="宋体" w:hint="eastAsia"/>
        </w:rPr>
        <w:t xml:space="preserve">    【诊断和鉴别诊断】</w:t>
      </w:r>
    </w:p>
    <w:p w:rsidR="007F6DC5" w:rsidRPr="00A35D65" w:rsidRDefault="007F6DC5" w:rsidP="007F6DC5">
      <w:pPr>
        <w:rPr>
          <w:rFonts w:ascii="宋体" w:hAnsi="宋体"/>
        </w:rPr>
      </w:pPr>
      <w:r w:rsidRPr="00A35D65">
        <w:rPr>
          <w:rFonts w:ascii="宋体" w:hAnsi="宋体" w:hint="eastAsia"/>
        </w:rPr>
        <w:t xml:space="preserve">    慢性病程、周期性发作的节律性上腹疼痛，且上腹痛可为进食或抗酸药所缓解的临床</w:t>
      </w:r>
    </w:p>
    <w:p w:rsidR="007F6DC5" w:rsidRPr="00A35D65" w:rsidRDefault="007F6DC5" w:rsidP="007F6DC5">
      <w:pPr>
        <w:rPr>
          <w:rFonts w:ascii="宋体" w:hAnsi="宋体"/>
        </w:rPr>
      </w:pPr>
      <w:r w:rsidRPr="00A35D65">
        <w:rPr>
          <w:rFonts w:ascii="宋体" w:hAnsi="宋体" w:hint="eastAsia"/>
        </w:rPr>
        <w:t>表现是诊断消化性溃疡的重要临床线索。但应注意，一方面有典型溃疡样上腹痛症状者不</w:t>
      </w:r>
    </w:p>
    <w:p w:rsidR="007F6DC5" w:rsidRPr="00A35D65" w:rsidRDefault="007F6DC5" w:rsidP="007F6DC5">
      <w:pPr>
        <w:rPr>
          <w:rFonts w:ascii="宋体" w:hAnsi="宋体"/>
        </w:rPr>
      </w:pPr>
      <w:r w:rsidRPr="00A35D65">
        <w:rPr>
          <w:rFonts w:ascii="宋体" w:hAnsi="宋体" w:hint="eastAsia"/>
        </w:rPr>
        <w:t>一定是消化性溃疡，另一方面部分消化性溃疡患者症状可不典型甚至无症状，因此单纯依</w:t>
      </w:r>
    </w:p>
    <w:p w:rsidR="007F6DC5" w:rsidRPr="00A35D65" w:rsidRDefault="007F6DC5" w:rsidP="007F6DC5">
      <w:pPr>
        <w:rPr>
          <w:rFonts w:ascii="宋体" w:hAnsi="宋体"/>
        </w:rPr>
      </w:pPr>
      <w:r w:rsidRPr="00A35D65">
        <w:rPr>
          <w:rFonts w:ascii="宋体" w:hAnsi="宋体" w:hint="eastAsia"/>
        </w:rPr>
        <w:t>靠病史难以作出可靠诊断。确诊有赖胃镜检查。X线钡餐检查发现龛影亦有确诊价值。</w:t>
      </w:r>
    </w:p>
    <w:p w:rsidR="007F6DC5" w:rsidRPr="00A35D65" w:rsidRDefault="007F6DC5" w:rsidP="007F6DC5">
      <w:pPr>
        <w:rPr>
          <w:rFonts w:ascii="宋体" w:hAnsi="宋体"/>
        </w:rPr>
      </w:pPr>
      <w:r w:rsidRPr="00A35D65">
        <w:rPr>
          <w:rFonts w:ascii="宋体" w:hAnsi="宋体" w:hint="eastAsia"/>
        </w:rPr>
        <w:t xml:space="preserve">    鉴别诊断本病主要临床表现为慢性上腹痛，当仅有病史和体检资料时，需与其他有</w:t>
      </w:r>
    </w:p>
    <w:p w:rsidR="007F6DC5" w:rsidRPr="00A35D65" w:rsidRDefault="007F6DC5" w:rsidP="007F6DC5">
      <w:pPr>
        <w:rPr>
          <w:rFonts w:ascii="宋体" w:hAnsi="宋体"/>
        </w:rPr>
      </w:pPr>
      <w:r w:rsidRPr="00A35D65">
        <w:rPr>
          <w:rFonts w:ascii="宋体" w:hAnsi="宋体" w:hint="eastAsia"/>
        </w:rPr>
        <w:t>上腹痛症状的疾病如肝、胆、胰、肠疾病和胃的其他疾病相鉴别。功能性消化不良临床常</w:t>
      </w:r>
    </w:p>
    <w:p w:rsidR="007F6DC5" w:rsidRPr="00A35D65" w:rsidRDefault="007F6DC5" w:rsidP="007F6DC5">
      <w:pPr>
        <w:rPr>
          <w:rFonts w:ascii="宋体" w:hAnsi="宋体"/>
        </w:rPr>
      </w:pPr>
      <w:r w:rsidRPr="00A35D65">
        <w:rPr>
          <w:rFonts w:ascii="宋体" w:hAnsi="宋体" w:hint="eastAsia"/>
        </w:rPr>
        <w:lastRenderedPageBreak/>
        <w:t>见且临床表现与消化性溃疡相似，应注意鉴别(详见本篇第十章第一节)。如作胃镜检查，</w:t>
      </w:r>
    </w:p>
    <w:p w:rsidR="007F6DC5" w:rsidRPr="00A35D65" w:rsidRDefault="007F6DC5" w:rsidP="007F6DC5">
      <w:pPr>
        <w:rPr>
          <w:rFonts w:ascii="宋体" w:hAnsi="宋体"/>
        </w:rPr>
      </w:pPr>
      <w:r w:rsidRPr="00A35D65">
        <w:rPr>
          <w:rFonts w:ascii="宋体" w:hAnsi="宋体" w:hint="eastAsia"/>
        </w:rPr>
        <w:t>可确定有无胃、十二指肠溃疡存在。    ’</w:t>
      </w:r>
    </w:p>
    <w:p w:rsidR="007F6DC5" w:rsidRPr="00A35D65" w:rsidRDefault="007F6DC5" w:rsidP="007F6DC5">
      <w:pPr>
        <w:rPr>
          <w:rFonts w:ascii="宋体" w:hAnsi="宋体"/>
        </w:rPr>
      </w:pPr>
      <w:r w:rsidRPr="00A35D65">
        <w:rPr>
          <w:rFonts w:ascii="宋体" w:hAnsi="宋体" w:hint="eastAsia"/>
        </w:rPr>
        <w:t xml:space="preserve">    胃镜检查如见胃、十二指肠溃疡，应注意与引起胃十二指肠溃疡的少见特殊病因或以</w:t>
      </w:r>
    </w:p>
    <w:p w:rsidR="007F6DC5" w:rsidRPr="00A35D65" w:rsidRDefault="007F6DC5" w:rsidP="007F6DC5">
      <w:pPr>
        <w:rPr>
          <w:rFonts w:ascii="宋体" w:hAnsi="宋体"/>
        </w:rPr>
      </w:pPr>
      <w:r w:rsidRPr="00A35D65">
        <w:rPr>
          <w:rFonts w:ascii="宋体" w:hAnsi="宋体" w:hint="eastAsia"/>
        </w:rPr>
        <w:t>溃疡为主要表现的胃十二指肠肿瘤鉴别。其中，与胃癌、胃泌素瘤的鉴别要点如下：</w:t>
      </w:r>
    </w:p>
    <w:p w:rsidR="007F6DC5" w:rsidRPr="00A35D65" w:rsidRDefault="007F6DC5" w:rsidP="007F6DC5">
      <w:pPr>
        <w:rPr>
          <w:rFonts w:ascii="宋体" w:hAnsi="宋体"/>
        </w:rPr>
      </w:pPr>
      <w:r w:rsidRPr="00A35D65">
        <w:rPr>
          <w:rFonts w:ascii="宋体" w:hAnsi="宋体" w:hint="eastAsia"/>
        </w:rPr>
        <w:t xml:space="preserve">    (一)胃癌</w:t>
      </w:r>
    </w:p>
    <w:p w:rsidR="007F6DC5" w:rsidRPr="00A35D65" w:rsidRDefault="007F6DC5" w:rsidP="007F6DC5">
      <w:pPr>
        <w:rPr>
          <w:rFonts w:ascii="宋体" w:hAnsi="宋体"/>
        </w:rPr>
      </w:pPr>
      <w:r w:rsidRPr="00A35D65">
        <w:rPr>
          <w:rFonts w:ascii="宋体" w:hAnsi="宋体" w:hint="eastAsia"/>
        </w:rPr>
        <w:t xml:space="preserve">    内镜或X线检查见到胃的溃疡，必须进行良性溃疡(胃溃疡)与恶性溃疡(胃癌)的</w:t>
      </w:r>
    </w:p>
    <w:p w:rsidR="007F6DC5" w:rsidRPr="00A35D65" w:rsidRDefault="007F6DC5" w:rsidP="007F6DC5">
      <w:pPr>
        <w:rPr>
          <w:rFonts w:ascii="宋体" w:hAnsi="宋体"/>
        </w:rPr>
      </w:pPr>
      <w:r w:rsidRPr="00A35D65">
        <w:rPr>
          <w:rFonts w:ascii="宋体" w:hAnsi="宋体" w:hint="eastAsia"/>
        </w:rPr>
        <w:t>鉴别。Ⅲ型(溃疡型)早期胃癌单凭内镜所见与良性溃疡鉴别有困难，放大内镜和染色内</w:t>
      </w:r>
    </w:p>
    <w:p w:rsidR="007F6DC5" w:rsidRPr="00A35D65" w:rsidRDefault="007F6DC5" w:rsidP="007F6DC5">
      <w:pPr>
        <w:rPr>
          <w:rFonts w:ascii="宋体" w:hAnsi="宋体"/>
        </w:rPr>
      </w:pPr>
      <w:r w:rsidRPr="00A35D65">
        <w:rPr>
          <w:rFonts w:ascii="宋体" w:hAnsi="宋体" w:hint="eastAsia"/>
        </w:rPr>
        <w:t>镜对鉴别有帮助，但最终必须依靠直视下取活组织检查鉴别。恶性溃疡的内镜特点为：</w:t>
      </w:r>
    </w:p>
    <w:p w:rsidR="007F6DC5" w:rsidRPr="00A35D65" w:rsidRDefault="007F6DC5" w:rsidP="007F6DC5">
      <w:pPr>
        <w:rPr>
          <w:rFonts w:ascii="宋体" w:hAnsi="宋体"/>
        </w:rPr>
      </w:pPr>
      <w:r w:rsidRPr="00A35D65">
        <w:rPr>
          <w:rFonts w:ascii="宋体" w:hAnsi="宋体" w:hint="eastAsia"/>
        </w:rPr>
        <w:t>①溃疡形状不规则，一般较大；②底凹凸不平、苔污秽；③边缘呈结节状隆起；④周围皱</w:t>
      </w:r>
    </w:p>
    <w:p w:rsidR="007F6DC5" w:rsidRPr="00A35D65" w:rsidRDefault="007F6DC5" w:rsidP="007F6DC5">
      <w:pPr>
        <w:rPr>
          <w:rFonts w:ascii="宋体" w:hAnsi="宋体"/>
        </w:rPr>
      </w:pPr>
      <w:r w:rsidRPr="00A35D65">
        <w:rPr>
          <w:rFonts w:ascii="宋体" w:hAnsi="宋体" w:hint="eastAsia"/>
        </w:rPr>
        <w:t>襞中断；⑤胃壁僵硬、蠕动减弱(x线钡餐检查亦可见上述相应的x线征)。活组织检查</w:t>
      </w:r>
    </w:p>
    <w:p w:rsidR="007F6DC5" w:rsidRPr="00A35D65" w:rsidRDefault="007F6DC5" w:rsidP="007F6DC5">
      <w:pPr>
        <w:rPr>
          <w:rFonts w:ascii="宋体" w:hAnsi="宋体"/>
        </w:rPr>
      </w:pPr>
      <w:r w:rsidRPr="00A35D65">
        <w:rPr>
          <w:rFonts w:ascii="宋体" w:hAnsi="宋体" w:hint="eastAsia"/>
        </w:rPr>
        <w:t>可以确诊，但必须强调，对于怀疑胃癌而一次活检阴性者，必须在短期内复查胃镜进行再</w:t>
      </w:r>
    </w:p>
    <w:p w:rsidR="007F6DC5" w:rsidRPr="00A35D65" w:rsidRDefault="007F6DC5" w:rsidP="007F6DC5">
      <w:pPr>
        <w:rPr>
          <w:rFonts w:ascii="宋体" w:hAnsi="宋体"/>
        </w:rPr>
      </w:pPr>
      <w:r w:rsidRPr="00A35D65">
        <w:rPr>
          <w:rFonts w:ascii="宋体" w:hAnsi="宋体" w:hint="eastAsia"/>
        </w:rPr>
        <w:t>次活检；即使内镜下诊断为良性溃疡且活检阴性，仍有漏诊胃癌的可能，因此对初诊为胃</w:t>
      </w:r>
    </w:p>
    <w:p w:rsidR="007F6DC5" w:rsidRPr="00A35D65" w:rsidRDefault="007F6DC5" w:rsidP="007F6DC5">
      <w:pPr>
        <w:rPr>
          <w:rFonts w:ascii="宋体" w:hAnsi="宋体"/>
        </w:rPr>
      </w:pPr>
      <w:r w:rsidRPr="00A35D65">
        <w:rPr>
          <w:rFonts w:ascii="宋体" w:hAnsi="宋体" w:hint="eastAsia"/>
        </w:rPr>
        <w:t>溃疡者，必须在完成正规治疗的疗程后进行胃镜复查，胃镜复查溃疡缩小或愈合不是鉴别</w:t>
      </w:r>
    </w:p>
    <w:p w:rsidR="007F6DC5" w:rsidRPr="00A35D65" w:rsidRDefault="007F6DC5" w:rsidP="007F6DC5">
      <w:pPr>
        <w:rPr>
          <w:rFonts w:ascii="宋体" w:hAnsi="宋体"/>
        </w:rPr>
      </w:pPr>
      <w:r w:rsidRPr="00A35D65">
        <w:rPr>
          <w:rFonts w:ascii="宋体" w:hAnsi="宋体" w:hint="eastAsia"/>
        </w:rPr>
        <w:t>良、恶性溃疡的最终依据，必须重复活检加以证实。</w:t>
      </w:r>
    </w:p>
    <w:p w:rsidR="007F6DC5" w:rsidRPr="00A35D65" w:rsidRDefault="007F6DC5" w:rsidP="007F6DC5">
      <w:pPr>
        <w:rPr>
          <w:rFonts w:ascii="宋体" w:hAnsi="宋体"/>
        </w:rPr>
      </w:pPr>
      <w:r w:rsidRPr="00A35D65">
        <w:rPr>
          <w:rFonts w:ascii="宋体" w:hAnsi="宋体" w:hint="eastAsia"/>
        </w:rPr>
        <w:t xml:space="preserve">    (二)胃泌素瘤</w:t>
      </w:r>
    </w:p>
    <w:p w:rsidR="007F6DC5" w:rsidRPr="00A35D65" w:rsidRDefault="007F6DC5" w:rsidP="007F6DC5">
      <w:pPr>
        <w:rPr>
          <w:rFonts w:ascii="宋体" w:hAnsi="宋体"/>
        </w:rPr>
      </w:pPr>
      <w:r w:rsidRPr="00A35D65">
        <w:rPr>
          <w:rFonts w:ascii="宋体" w:hAnsi="宋体" w:hint="eastAsia"/>
        </w:rPr>
        <w:t xml:space="preserve">    亦称Zollinger。Ellison综合征，是胰腺非B细胞瘤分泌大量胃泌素所致。肿瘤往往很</w:t>
      </w:r>
    </w:p>
    <w:p w:rsidR="007F6DC5" w:rsidRPr="00A35D65" w:rsidRDefault="007F6DC5" w:rsidP="007F6DC5">
      <w:pPr>
        <w:rPr>
          <w:rFonts w:ascii="宋体" w:hAnsi="宋体"/>
        </w:rPr>
      </w:pPr>
      <w:r w:rsidRPr="00A35D65">
        <w:rPr>
          <w:rFonts w:ascii="宋体" w:hAnsi="宋体" w:hint="eastAsia"/>
        </w:rPr>
        <w:t>小(&lt;1cm)，生长缓慢，半数为恶性。大量胃泌素可刺激壁细胞增生，分泌大量胃酸，</w:t>
      </w:r>
    </w:p>
    <w:p w:rsidR="007F6DC5" w:rsidRPr="00A35D65" w:rsidRDefault="007F6DC5" w:rsidP="007F6DC5">
      <w:pPr>
        <w:rPr>
          <w:rFonts w:ascii="宋体" w:hAnsi="宋体"/>
        </w:rPr>
      </w:pPr>
      <w:r w:rsidRPr="00A35D65">
        <w:rPr>
          <w:rFonts w:ascii="宋体" w:hAnsi="宋体" w:hint="eastAsia"/>
        </w:rPr>
        <w:t>使上消化道经常处于高酸环境，导致胃、十二指肠球部和不典型部位(十二指肠降段、横</w:t>
      </w:r>
    </w:p>
    <w:p w:rsidR="007F6DC5" w:rsidRPr="00A35D65" w:rsidRDefault="007F6DC5" w:rsidP="007F6DC5">
      <w:pPr>
        <w:rPr>
          <w:rFonts w:ascii="宋体" w:hAnsi="宋体"/>
        </w:rPr>
      </w:pPr>
      <w:r w:rsidRPr="00A35D65">
        <w:rPr>
          <w:rFonts w:ascii="宋体" w:hAnsi="宋体" w:hint="eastAsia"/>
        </w:rPr>
        <w:t>段、甚或空肠近端)发生多发性溃疡。胃泌素瘤与普通消化性溃疡的鉴别要点是该病溃疡</w:t>
      </w:r>
    </w:p>
    <w:p w:rsidR="007F6DC5" w:rsidRPr="00A35D65" w:rsidRDefault="007F6DC5" w:rsidP="007F6DC5">
      <w:pPr>
        <w:rPr>
          <w:rFonts w:ascii="宋体" w:hAnsi="宋体"/>
        </w:rPr>
      </w:pPr>
      <w:r w:rsidRPr="00A35D65">
        <w:rPr>
          <w:rFonts w:ascii="宋体" w:hAnsi="宋体" w:hint="eastAsia"/>
        </w:rPr>
        <w:t>发生于不典型部位，具难治性特点，有过高胃酸分泌(BA()和MA()均明显升高，且</w:t>
      </w:r>
    </w:p>
    <w:p w:rsidR="007F6DC5" w:rsidRPr="00A35D65" w:rsidRDefault="007F6DC5" w:rsidP="007F6DC5">
      <w:pPr>
        <w:rPr>
          <w:rFonts w:ascii="宋体" w:hAnsi="宋体"/>
        </w:rPr>
      </w:pPr>
      <w:r w:rsidRPr="00A35D65">
        <w:rPr>
          <w:rFonts w:ascii="宋体" w:hAnsi="宋体" w:hint="eastAsia"/>
        </w:rPr>
        <w:t>BA()／MA()&gt;60％)及高空腹血清胃泌素(&gt;200pg／ml，常&gt;500pg／m1)。</w:t>
      </w:r>
    </w:p>
    <w:p w:rsidR="007F6DC5" w:rsidRPr="00A35D65" w:rsidRDefault="007F6DC5" w:rsidP="007F6DC5">
      <w:pPr>
        <w:rPr>
          <w:rFonts w:ascii="宋体" w:hAnsi="宋体"/>
        </w:rPr>
      </w:pPr>
      <w:r w:rsidRPr="00A35D65">
        <w:rPr>
          <w:rFonts w:ascii="宋体" w:hAnsi="宋体" w:hint="eastAsia"/>
        </w:rPr>
        <w:t xml:space="preserve">    【并发症】</w:t>
      </w:r>
    </w:p>
    <w:p w:rsidR="007F6DC5" w:rsidRPr="00A35D65" w:rsidRDefault="007F6DC5" w:rsidP="007F6DC5">
      <w:pPr>
        <w:rPr>
          <w:rFonts w:ascii="宋体" w:hAnsi="宋体"/>
        </w:rPr>
      </w:pPr>
      <w:r w:rsidRPr="00A35D65">
        <w:rPr>
          <w:rFonts w:ascii="宋体" w:hAnsi="宋体" w:hint="eastAsia"/>
        </w:rPr>
        <w:t xml:space="preserve">    (一)出血</w:t>
      </w:r>
    </w:p>
    <w:p w:rsidR="007F6DC5" w:rsidRPr="00A35D65" w:rsidRDefault="007F6DC5" w:rsidP="007F6DC5">
      <w:pPr>
        <w:rPr>
          <w:rFonts w:ascii="宋体" w:hAnsi="宋体"/>
        </w:rPr>
      </w:pPr>
      <w:r w:rsidRPr="00A35D65">
        <w:rPr>
          <w:rFonts w:ascii="宋体" w:hAnsi="宋体" w:hint="eastAsia"/>
        </w:rPr>
        <w:t xml:space="preserve">    溃疡侵蚀周围血管可引起出血。出血是消化性溃疡最常见的并发症，也是上消化道大</w:t>
      </w:r>
    </w:p>
    <w:p w:rsidR="007F6DC5" w:rsidRPr="00A35D65" w:rsidRDefault="007F6DC5" w:rsidP="007F6DC5">
      <w:pPr>
        <w:rPr>
          <w:rFonts w:ascii="宋体" w:hAnsi="宋体"/>
        </w:rPr>
      </w:pPr>
      <w:r w:rsidRPr="00A35D65">
        <w:rPr>
          <w:rFonts w:ascii="宋体" w:hAnsi="宋体" w:hint="eastAsia"/>
        </w:rPr>
        <w:t>出血最常见的病因(约占所有病因的50％)。合并出血的l临床表现、诊断和治疗详见本篇</w:t>
      </w:r>
    </w:p>
    <w:p w:rsidR="007F6DC5" w:rsidRPr="00A35D65" w:rsidRDefault="007F6DC5" w:rsidP="007F6DC5">
      <w:pPr>
        <w:rPr>
          <w:rFonts w:ascii="宋体" w:hAnsi="宋体"/>
        </w:rPr>
      </w:pPr>
      <w:r w:rsidRPr="00A35D65">
        <w:rPr>
          <w:rFonts w:ascii="宋体" w:hAnsi="宋体" w:hint="eastAsia"/>
        </w:rPr>
        <w:t>第二十章第一节。</w:t>
      </w:r>
    </w:p>
    <w:p w:rsidR="007F6DC5" w:rsidRPr="00A35D65" w:rsidRDefault="007F6DC5" w:rsidP="007F6DC5">
      <w:pPr>
        <w:rPr>
          <w:rFonts w:ascii="宋体" w:hAnsi="宋体"/>
        </w:rPr>
      </w:pPr>
      <w:r w:rsidRPr="00A35D65">
        <w:rPr>
          <w:rFonts w:ascii="宋体" w:hAnsi="宋体" w:hint="eastAsia"/>
        </w:rPr>
        <w:t xml:space="preserve">    (二)穿孔</w:t>
      </w:r>
    </w:p>
    <w:p w:rsidR="007F6DC5" w:rsidRPr="00A35D65" w:rsidRDefault="007F6DC5" w:rsidP="007F6DC5">
      <w:pPr>
        <w:rPr>
          <w:rFonts w:ascii="宋体" w:hAnsi="宋体"/>
        </w:rPr>
      </w:pPr>
      <w:r w:rsidRPr="00A35D65">
        <w:rPr>
          <w:rFonts w:ascii="宋体" w:hAnsi="宋体" w:hint="eastAsia"/>
        </w:rPr>
        <w:t xml:space="preserve">    溃疡病灶向深部发展穿透浆膜层则并发穿孔。溃疡穿孔临床上可分为急性、亚急性和</w:t>
      </w:r>
    </w:p>
    <w:p w:rsidR="007F6DC5" w:rsidRPr="00A35D65" w:rsidRDefault="007F6DC5" w:rsidP="007F6DC5">
      <w:pPr>
        <w:rPr>
          <w:rFonts w:ascii="宋体" w:hAnsi="宋体"/>
        </w:rPr>
      </w:pPr>
      <w:r w:rsidRPr="00A35D65">
        <w:rPr>
          <w:rFonts w:ascii="宋体" w:hAnsi="宋体" w:hint="eastAsia"/>
        </w:rPr>
        <w:t>慢性三种类型，以第一种常见。急性穿孔的溃疡常位于十二指肠前壁或胃前壁，发生穿孔</w:t>
      </w:r>
    </w:p>
    <w:p w:rsidR="007F6DC5" w:rsidRPr="00A35D65" w:rsidRDefault="007F6DC5" w:rsidP="007F6DC5">
      <w:pPr>
        <w:rPr>
          <w:rFonts w:ascii="宋体" w:hAnsi="宋体"/>
        </w:rPr>
      </w:pPr>
      <w:r w:rsidRPr="00A35D65">
        <w:rPr>
          <w:rFonts w:ascii="宋体" w:hAnsi="宋体" w:hint="eastAsia"/>
        </w:rPr>
        <w:t>后胃肠的内容物漏入腹腔而引起急性腹膜炎，有关诊断和治疗详见《外科学》。十二指肠</w:t>
      </w:r>
    </w:p>
    <w:p w:rsidR="007F6DC5" w:rsidRPr="00A35D65" w:rsidRDefault="007F6DC5" w:rsidP="007F6DC5">
      <w:pPr>
        <w:rPr>
          <w:rFonts w:ascii="宋体" w:hAnsi="宋体"/>
        </w:rPr>
      </w:pPr>
      <w:r w:rsidRPr="00A35D65">
        <w:rPr>
          <w:rFonts w:ascii="宋体" w:hAnsi="宋体" w:hint="eastAsia"/>
        </w:rPr>
        <w:t>或胃后壁的溃疡深至浆膜层时已与邻近的组织或器官发生粘连，穿孑L时胃肠内容物不流入</w:t>
      </w:r>
    </w:p>
    <w:p w:rsidR="007F6DC5" w:rsidRPr="00A35D65" w:rsidRDefault="007F6DC5" w:rsidP="007F6DC5">
      <w:pPr>
        <w:rPr>
          <w:rFonts w:ascii="宋体" w:hAnsi="宋体"/>
        </w:rPr>
      </w:pPr>
      <w:r w:rsidRPr="00A35D65">
        <w:rPr>
          <w:rFonts w:ascii="宋体" w:hAnsi="宋体" w:hint="eastAsia"/>
        </w:rPr>
        <w:t>@．jj第四篇消化系统疾病  i j j  j</w:t>
      </w:r>
    </w:p>
    <w:p w:rsidR="007F6DC5" w:rsidRPr="00A35D65" w:rsidRDefault="007F6DC5" w:rsidP="007F6DC5">
      <w:pPr>
        <w:rPr>
          <w:rFonts w:ascii="宋体" w:hAnsi="宋体"/>
        </w:rPr>
      </w:pPr>
      <w:r w:rsidRPr="00A35D65">
        <w:rPr>
          <w:rFonts w:ascii="宋体" w:hAnsi="宋体" w:hint="eastAsia"/>
        </w:rPr>
        <w:t>腹腔，称为慢性穿孔，又称为穿透性溃疡。这种穿透性溃疡改变了腹痛规律，变得顽固而</w:t>
      </w:r>
    </w:p>
    <w:p w:rsidR="007F6DC5" w:rsidRPr="00A35D65" w:rsidRDefault="007F6DC5" w:rsidP="007F6DC5">
      <w:pPr>
        <w:rPr>
          <w:rFonts w:ascii="宋体" w:hAnsi="宋体"/>
        </w:rPr>
      </w:pPr>
      <w:r w:rsidRPr="00A35D65">
        <w:rPr>
          <w:rFonts w:ascii="宋体" w:hAnsi="宋体" w:hint="eastAsia"/>
        </w:rPr>
        <w:t>持续，疼痛常放射至背部。邻近后壁的穿孔或游离穿孔较小，只引起局限性腹膜炎时称亚</w:t>
      </w:r>
    </w:p>
    <w:p w:rsidR="007F6DC5" w:rsidRPr="00A35D65" w:rsidRDefault="007F6DC5" w:rsidP="007F6DC5">
      <w:pPr>
        <w:rPr>
          <w:rFonts w:ascii="宋体" w:hAnsi="宋体"/>
        </w:rPr>
      </w:pPr>
      <w:r w:rsidRPr="00A35D65">
        <w:rPr>
          <w:rFonts w:ascii="宋体" w:hAnsi="宋体" w:hint="eastAsia"/>
        </w:rPr>
        <w:t>急性穿孔，症状较急性穿孔轻而体征较局限，且易漏诊。</w:t>
      </w:r>
    </w:p>
    <w:p w:rsidR="007F6DC5" w:rsidRPr="00A35D65" w:rsidRDefault="007F6DC5" w:rsidP="007F6DC5">
      <w:pPr>
        <w:rPr>
          <w:rFonts w:ascii="宋体" w:hAnsi="宋体"/>
        </w:rPr>
      </w:pPr>
      <w:r w:rsidRPr="00A35D65">
        <w:rPr>
          <w:rFonts w:ascii="宋体" w:hAnsi="宋体" w:hint="eastAsia"/>
        </w:rPr>
        <w:t xml:space="preserve">    (三)幽门梗阻</w:t>
      </w:r>
    </w:p>
    <w:p w:rsidR="007F6DC5" w:rsidRPr="00A35D65" w:rsidRDefault="007F6DC5" w:rsidP="007F6DC5">
      <w:pPr>
        <w:rPr>
          <w:rFonts w:ascii="宋体" w:hAnsi="宋体"/>
        </w:rPr>
      </w:pPr>
      <w:r w:rsidRPr="00A35D65">
        <w:rPr>
          <w:rFonts w:ascii="宋体" w:hAnsi="宋体" w:hint="eastAsia"/>
        </w:rPr>
        <w:t xml:space="preserve">    主要是由DU或幽门管溃疡引起。溃疡急性发作时可因炎症水肿和幽门部痉挛而引起</w:t>
      </w:r>
    </w:p>
    <w:p w:rsidR="007F6DC5" w:rsidRPr="00A35D65" w:rsidRDefault="007F6DC5" w:rsidP="007F6DC5">
      <w:pPr>
        <w:rPr>
          <w:rFonts w:ascii="宋体" w:hAnsi="宋体"/>
        </w:rPr>
      </w:pPr>
      <w:r w:rsidRPr="00A35D65">
        <w:rPr>
          <w:rFonts w:ascii="宋体" w:hAnsi="宋体" w:hint="eastAsia"/>
        </w:rPr>
        <w:t>暂时性梗阻，可随炎症的好转而缓解；慢性梗阻主要由于瘢痕收缩而呈持久性。幽门梗阻</w:t>
      </w:r>
    </w:p>
    <w:p w:rsidR="007F6DC5" w:rsidRPr="00A35D65" w:rsidRDefault="007F6DC5" w:rsidP="007F6DC5">
      <w:pPr>
        <w:rPr>
          <w:rFonts w:ascii="宋体" w:hAnsi="宋体"/>
        </w:rPr>
      </w:pPr>
      <w:r w:rsidRPr="00A35D65">
        <w:rPr>
          <w:rFonts w:ascii="宋体" w:hAnsi="宋体" w:hint="eastAsia"/>
        </w:rPr>
        <w:t>临床表现为：餐后上腹饱胀、上腹疼痛加重，伴有恶心、呕吐，大量呕吐后症状可以改</w:t>
      </w:r>
    </w:p>
    <w:p w:rsidR="007F6DC5" w:rsidRPr="00A35D65" w:rsidRDefault="007F6DC5" w:rsidP="007F6DC5">
      <w:pPr>
        <w:rPr>
          <w:rFonts w:ascii="宋体" w:hAnsi="宋体"/>
        </w:rPr>
      </w:pPr>
      <w:r w:rsidRPr="00A35D65">
        <w:rPr>
          <w:rFonts w:ascii="宋体" w:hAnsi="宋体" w:hint="eastAsia"/>
        </w:rPr>
        <w:t>善，呕吐物含发酵酸性宿食。严重呕吐可致失水和低氯低钾性碱中毒。可发生营养不良和</w:t>
      </w:r>
    </w:p>
    <w:p w:rsidR="007F6DC5" w:rsidRPr="00A35D65" w:rsidRDefault="007F6DC5" w:rsidP="007F6DC5">
      <w:pPr>
        <w:rPr>
          <w:rFonts w:ascii="宋体" w:hAnsi="宋体"/>
        </w:rPr>
      </w:pPr>
      <w:r w:rsidRPr="00A35D65">
        <w:rPr>
          <w:rFonts w:ascii="宋体" w:hAnsi="宋体" w:hint="eastAsia"/>
        </w:rPr>
        <w:t>体重减轻。体检可见胃型和胃蠕动波，清晨空腹时检查胃内有振水声。进一步作胃镜或x</w:t>
      </w:r>
    </w:p>
    <w:p w:rsidR="007F6DC5" w:rsidRPr="00A35D65" w:rsidRDefault="007F6DC5" w:rsidP="007F6DC5">
      <w:pPr>
        <w:rPr>
          <w:rFonts w:ascii="宋体" w:hAnsi="宋体"/>
        </w:rPr>
      </w:pPr>
      <w:r w:rsidRPr="00A35D65">
        <w:rPr>
          <w:rFonts w:ascii="宋体" w:hAnsi="宋体" w:hint="eastAsia"/>
        </w:rPr>
        <w:t>线钡剂检查可确诊。</w:t>
      </w:r>
    </w:p>
    <w:p w:rsidR="007F6DC5" w:rsidRPr="00A35D65" w:rsidRDefault="007F6DC5" w:rsidP="007F6DC5">
      <w:pPr>
        <w:rPr>
          <w:rFonts w:ascii="宋体" w:hAnsi="宋体"/>
        </w:rPr>
      </w:pPr>
      <w:r w:rsidRPr="00A35D65">
        <w:rPr>
          <w:rFonts w:ascii="宋体" w:hAnsi="宋体" w:hint="eastAsia"/>
        </w:rPr>
        <w:lastRenderedPageBreak/>
        <w:t xml:space="preserve">    (四)癌变</w:t>
      </w:r>
    </w:p>
    <w:p w:rsidR="007F6DC5" w:rsidRPr="00A35D65" w:rsidRDefault="007F6DC5" w:rsidP="007F6DC5">
      <w:pPr>
        <w:rPr>
          <w:rFonts w:ascii="宋体" w:hAnsi="宋体"/>
        </w:rPr>
      </w:pPr>
      <w:r w:rsidRPr="00A35D65">
        <w:rPr>
          <w:rFonts w:ascii="宋体" w:hAnsi="宋体" w:hint="eastAsia"/>
        </w:rPr>
        <w:t xml:space="preserve">    少数GU可发生癌变，DU则否。GU癌变发生于溃疡边缘，据报道癌变率在1％左</w:t>
      </w:r>
    </w:p>
    <w:p w:rsidR="007F6DC5" w:rsidRPr="00A35D65" w:rsidRDefault="007F6DC5" w:rsidP="007F6DC5">
      <w:pPr>
        <w:rPr>
          <w:rFonts w:ascii="宋体" w:hAnsi="宋体"/>
        </w:rPr>
      </w:pPr>
      <w:r w:rsidRPr="00A35D65">
        <w:rPr>
          <w:rFonts w:ascii="宋体" w:hAnsi="宋体" w:hint="eastAsia"/>
        </w:rPr>
        <w:t>右。长期慢性Gu病史、年龄在45岁以上、溃疡顽固不愈者应提高警惕。对可疑癌变者，</w:t>
      </w:r>
    </w:p>
    <w:p w:rsidR="007F6DC5" w:rsidRPr="00A35D65" w:rsidRDefault="007F6DC5" w:rsidP="007F6DC5">
      <w:pPr>
        <w:rPr>
          <w:rFonts w:ascii="宋体" w:hAnsi="宋体"/>
        </w:rPr>
      </w:pPr>
      <w:r w:rsidRPr="00A35D65">
        <w:rPr>
          <w:rFonts w:ascii="宋体" w:hAnsi="宋体" w:hint="eastAsia"/>
        </w:rPr>
        <w:t>在胃镜下取多点活检做病理检查；在积极治疗后复查胃镜，直到溃疡完全愈合；必要时定</w:t>
      </w:r>
    </w:p>
    <w:p w:rsidR="007F6DC5" w:rsidRPr="00A35D65" w:rsidRDefault="007F6DC5" w:rsidP="007F6DC5">
      <w:pPr>
        <w:rPr>
          <w:rFonts w:ascii="宋体" w:hAnsi="宋体"/>
        </w:rPr>
      </w:pPr>
      <w:r w:rsidRPr="00A35D65">
        <w:rPr>
          <w:rFonts w:ascii="宋体" w:hAnsi="宋体" w:hint="eastAsia"/>
        </w:rPr>
        <w:t>期随访复查。</w:t>
      </w:r>
    </w:p>
    <w:p w:rsidR="007F6DC5" w:rsidRPr="00A35D65" w:rsidRDefault="007F6DC5" w:rsidP="007F6DC5">
      <w:pPr>
        <w:rPr>
          <w:rFonts w:ascii="宋体" w:hAnsi="宋体"/>
        </w:rPr>
      </w:pPr>
      <w:r w:rsidRPr="00A35D65">
        <w:rPr>
          <w:rFonts w:ascii="宋体" w:hAnsi="宋体" w:hint="eastAsia"/>
        </w:rPr>
        <w:t xml:space="preserve">    【治疗】</w:t>
      </w:r>
    </w:p>
    <w:p w:rsidR="007F6DC5" w:rsidRPr="00A35D65" w:rsidRDefault="007F6DC5" w:rsidP="007F6DC5">
      <w:pPr>
        <w:rPr>
          <w:rFonts w:ascii="宋体" w:hAnsi="宋体"/>
        </w:rPr>
      </w:pPr>
      <w:r w:rsidRPr="00A35D65">
        <w:rPr>
          <w:rFonts w:ascii="宋体" w:hAnsi="宋体" w:hint="eastAsia"/>
        </w:rPr>
        <w:t xml:space="preserve">    治疗的目的是消除病因、缓解症状、愈合溃疡、防止复发和防治并发症。针对病因的</w:t>
      </w:r>
    </w:p>
    <w:p w:rsidR="007F6DC5" w:rsidRPr="00A35D65" w:rsidRDefault="007F6DC5" w:rsidP="007F6DC5">
      <w:pPr>
        <w:rPr>
          <w:rFonts w:ascii="宋体" w:hAnsi="宋体"/>
        </w:rPr>
      </w:pPr>
      <w:r w:rsidRPr="00A35D65">
        <w:rPr>
          <w:rFonts w:ascii="宋体" w:hAnsi="宋体" w:hint="eastAsia"/>
        </w:rPr>
        <w:t>治疗如根除幽门螺杆菌，有可能彻底治愈溃疡病，是近年消化性溃疡治疗的一大进展。</w:t>
      </w:r>
    </w:p>
    <w:p w:rsidR="007F6DC5" w:rsidRPr="00A35D65" w:rsidRDefault="007F6DC5" w:rsidP="007F6DC5">
      <w:pPr>
        <w:rPr>
          <w:rFonts w:ascii="宋体" w:hAnsi="宋体"/>
        </w:rPr>
      </w:pPr>
      <w:r w:rsidRPr="00A35D65">
        <w:rPr>
          <w:rFonts w:ascii="宋体" w:hAnsi="宋体" w:hint="eastAsia"/>
        </w:rPr>
        <w:t xml:space="preserve">    (一)一般治疗</w:t>
      </w:r>
    </w:p>
    <w:p w:rsidR="007F6DC5" w:rsidRPr="00A35D65" w:rsidRDefault="007F6DC5" w:rsidP="007F6DC5">
      <w:pPr>
        <w:rPr>
          <w:rFonts w:ascii="宋体" w:hAnsi="宋体"/>
        </w:rPr>
      </w:pPr>
      <w:r w:rsidRPr="00A35D65">
        <w:rPr>
          <w:rFonts w:ascii="宋体" w:hAnsi="宋体" w:hint="eastAsia"/>
        </w:rPr>
        <w:t xml:space="preserve">    生活要有规律，避免过度劳累和精神紧张。注意饮食规律，戒烟、酒。服用NSAID</w:t>
      </w:r>
    </w:p>
    <w:p w:rsidR="007F6DC5" w:rsidRPr="00A35D65" w:rsidRDefault="007F6DC5" w:rsidP="007F6DC5">
      <w:pPr>
        <w:rPr>
          <w:rFonts w:ascii="宋体" w:hAnsi="宋体"/>
        </w:rPr>
      </w:pPr>
      <w:r w:rsidRPr="00A35D65">
        <w:rPr>
          <w:rFonts w:ascii="宋体" w:hAnsi="宋体" w:hint="eastAsia"/>
        </w:rPr>
        <w:t>者尽可能停用，即使未用亦要告诫患者今后慎用。</w:t>
      </w:r>
    </w:p>
    <w:p w:rsidR="007F6DC5" w:rsidRPr="00A35D65" w:rsidRDefault="007F6DC5" w:rsidP="007F6DC5">
      <w:pPr>
        <w:rPr>
          <w:rFonts w:ascii="宋体" w:hAnsi="宋体"/>
        </w:rPr>
      </w:pPr>
      <w:r w:rsidRPr="00A35D65">
        <w:rPr>
          <w:rFonts w:ascii="宋体" w:hAnsi="宋体" w:hint="eastAsia"/>
        </w:rPr>
        <w:t xml:space="preserve">    (二)治疗消化性溃疡的药物及其应用</w:t>
      </w:r>
    </w:p>
    <w:p w:rsidR="007F6DC5" w:rsidRPr="00A35D65" w:rsidRDefault="007F6DC5" w:rsidP="007F6DC5">
      <w:pPr>
        <w:rPr>
          <w:rFonts w:ascii="宋体" w:hAnsi="宋体"/>
        </w:rPr>
      </w:pPr>
      <w:r w:rsidRPr="00A35D65">
        <w:rPr>
          <w:rFonts w:ascii="宋体" w:hAnsi="宋体" w:hint="eastAsia"/>
        </w:rPr>
        <w:t xml:space="preserve">    治疗消化性溃疡的药物可分为抑制胃酸分泌的药物和保护胃黏膜的药物两大类(表4—</w:t>
      </w:r>
    </w:p>
    <w:p w:rsidR="007F6DC5" w:rsidRPr="00A35D65" w:rsidRDefault="007F6DC5" w:rsidP="007F6DC5">
      <w:pPr>
        <w:rPr>
          <w:rFonts w:ascii="宋体" w:hAnsi="宋体"/>
        </w:rPr>
      </w:pPr>
      <w:r w:rsidRPr="00A35D65">
        <w:rPr>
          <w:rFonts w:ascii="宋体" w:hAnsi="宋体" w:hint="eastAsia"/>
        </w:rPr>
        <w:t>5—1)，主要起缓解症状和促进溃疡愈合的作用，常与根除幽门螺杆菌治疗配合使用。现就</w:t>
      </w:r>
    </w:p>
    <w:p w:rsidR="007F6DC5" w:rsidRPr="00A35D65" w:rsidRDefault="007F6DC5" w:rsidP="007F6DC5">
      <w:pPr>
        <w:rPr>
          <w:rFonts w:ascii="宋体" w:hAnsi="宋体"/>
        </w:rPr>
      </w:pPr>
      <w:r w:rsidRPr="00A35D65">
        <w:rPr>
          <w:rFonts w:ascii="宋体" w:hAnsi="宋体" w:hint="eastAsia"/>
        </w:rPr>
        <w:t>这些药物的作用机制及临床应用分别简述如下：</w:t>
      </w:r>
    </w:p>
    <w:p w:rsidR="007F6DC5" w:rsidRPr="00A35D65" w:rsidRDefault="007F6DC5" w:rsidP="007F6DC5">
      <w:pPr>
        <w:rPr>
          <w:rFonts w:ascii="宋体" w:hAnsi="宋体"/>
        </w:rPr>
      </w:pPr>
      <w:r w:rsidRPr="00A35D65">
        <w:rPr>
          <w:rFonts w:ascii="宋体" w:hAnsi="宋体" w:hint="eastAsia"/>
        </w:rPr>
        <w:t xml:space="preserve">    表4_5一l治疗消化性溃疡药物</w:t>
      </w:r>
    </w:p>
    <w:p w:rsidR="007F6DC5" w:rsidRPr="00A35D65" w:rsidRDefault="007F6DC5" w:rsidP="007F6DC5">
      <w:pPr>
        <w:rPr>
          <w:rFonts w:ascii="宋体" w:hAnsi="宋体"/>
        </w:rPr>
      </w:pPr>
      <w:r w:rsidRPr="00A35D65">
        <w:rPr>
          <w:rFonts w:ascii="宋体" w:hAnsi="宋体" w:hint="eastAsia"/>
        </w:rPr>
        <w:t>药物种类</w:t>
      </w:r>
    </w:p>
    <w:p w:rsidR="007F6DC5" w:rsidRPr="00A35D65" w:rsidRDefault="007F6DC5" w:rsidP="007F6DC5">
      <w:pPr>
        <w:rPr>
          <w:rFonts w:ascii="宋体" w:hAnsi="宋体"/>
        </w:rPr>
      </w:pPr>
      <w:r w:rsidRPr="00A35D65">
        <w:rPr>
          <w:rFonts w:ascii="宋体" w:hAnsi="宋体" w:hint="eastAsia"/>
        </w:rPr>
        <w:t>常用药物</w:t>
      </w:r>
    </w:p>
    <w:p w:rsidR="007F6DC5" w:rsidRPr="00A35D65" w:rsidRDefault="007F6DC5" w:rsidP="007F6DC5">
      <w:pPr>
        <w:rPr>
          <w:rFonts w:ascii="宋体" w:hAnsi="宋体"/>
        </w:rPr>
      </w:pPr>
      <w:r w:rsidRPr="00A35D65">
        <w:rPr>
          <w:rFonts w:ascii="宋体" w:hAnsi="宋体" w:hint="eastAsia"/>
        </w:rPr>
        <w:t>常规治疗剂量</w:t>
      </w:r>
    </w:p>
    <w:p w:rsidR="007F6DC5" w:rsidRPr="00A35D65" w:rsidRDefault="007F6DC5" w:rsidP="007F6DC5">
      <w:pPr>
        <w:rPr>
          <w:rFonts w:ascii="宋体" w:hAnsi="宋体"/>
        </w:rPr>
      </w:pPr>
      <w:r w:rsidRPr="00A35D65">
        <w:rPr>
          <w:rFonts w:ascii="宋体" w:hAnsi="宋体" w:hint="eastAsia"/>
        </w:rPr>
        <w:t>抑制胃酸药物</w:t>
      </w:r>
    </w:p>
    <w:p w:rsidR="007F6DC5" w:rsidRPr="00A35D65" w:rsidRDefault="007F6DC5" w:rsidP="007F6DC5">
      <w:pPr>
        <w:rPr>
          <w:rFonts w:ascii="宋体" w:hAnsi="宋体"/>
        </w:rPr>
      </w:pPr>
      <w:r w:rsidRPr="00A35D65">
        <w:rPr>
          <w:rFonts w:ascii="宋体" w:hAnsi="宋体" w:hint="eastAsia"/>
        </w:rPr>
        <w:t>碱性抗酸剂(antacid)</w:t>
      </w:r>
    </w:p>
    <w:p w:rsidR="007F6DC5" w:rsidRPr="00A35D65" w:rsidRDefault="007F6DC5" w:rsidP="007F6DC5">
      <w:pPr>
        <w:rPr>
          <w:rFonts w:ascii="宋体" w:hAnsi="宋体"/>
        </w:rPr>
      </w:pPr>
      <w:r w:rsidRPr="00A35D65">
        <w:rPr>
          <w:rFonts w:ascii="宋体" w:hAnsi="宋体" w:hint="eastAsia"/>
        </w:rPr>
        <w:t>H2受体拮抗剂(H2RA)</w:t>
      </w:r>
    </w:p>
    <w:p w:rsidR="007F6DC5" w:rsidRPr="00A35D65" w:rsidRDefault="007F6DC5" w:rsidP="007F6DC5">
      <w:pPr>
        <w:rPr>
          <w:rFonts w:ascii="宋体" w:hAnsi="宋体"/>
        </w:rPr>
      </w:pPr>
      <w:r w:rsidRPr="00A35D65">
        <w:rPr>
          <w:rFonts w:ascii="宋体" w:hAnsi="宋体" w:hint="eastAsia"/>
        </w:rPr>
        <w:t>质子泵抑制剂(PPI)</w:t>
      </w:r>
    </w:p>
    <w:p w:rsidR="007F6DC5" w:rsidRPr="00A35D65" w:rsidRDefault="007F6DC5" w:rsidP="007F6DC5">
      <w:pPr>
        <w:rPr>
          <w:rFonts w:ascii="宋体" w:hAnsi="宋体"/>
        </w:rPr>
      </w:pPr>
      <w:r w:rsidRPr="00A35D65">
        <w:rPr>
          <w:rFonts w:ascii="宋体" w:hAnsi="宋体" w:hint="eastAsia"/>
        </w:rPr>
        <w:t>保护胃黏膜药物</w:t>
      </w:r>
    </w:p>
    <w:p w:rsidR="007F6DC5" w:rsidRPr="00A35D65" w:rsidRDefault="007F6DC5" w:rsidP="007F6DC5">
      <w:pPr>
        <w:rPr>
          <w:rFonts w:ascii="宋体" w:hAnsi="宋体"/>
        </w:rPr>
      </w:pPr>
      <w:r w:rsidRPr="00A35D65">
        <w:rPr>
          <w:rFonts w:ascii="宋体" w:hAnsi="宋体" w:hint="eastAsia"/>
        </w:rPr>
        <w:t xml:space="preserve">  硫糖铝</w:t>
      </w:r>
    </w:p>
    <w:p w:rsidR="007F6DC5" w:rsidRPr="00A35D65" w:rsidRDefault="007F6DC5" w:rsidP="007F6DC5">
      <w:pPr>
        <w:rPr>
          <w:rFonts w:ascii="宋体" w:hAnsi="宋体"/>
        </w:rPr>
      </w:pPr>
      <w:r w:rsidRPr="00A35D65">
        <w:rPr>
          <w:rFonts w:ascii="宋体" w:hAnsi="宋体" w:hint="eastAsia"/>
        </w:rPr>
        <w:t xml:space="preserve">  前列腺素类药物</w:t>
      </w:r>
    </w:p>
    <w:p w:rsidR="007F6DC5" w:rsidRPr="00A35D65" w:rsidRDefault="007F6DC5" w:rsidP="007F6DC5">
      <w:pPr>
        <w:rPr>
          <w:rFonts w:ascii="宋体" w:hAnsi="宋体"/>
        </w:rPr>
      </w:pPr>
      <w:r w:rsidRPr="00A35D65">
        <w:rPr>
          <w:rFonts w:ascii="宋体" w:hAnsi="宋体" w:hint="eastAsia"/>
        </w:rPr>
        <w:t xml:space="preserve">  胶体铋</w:t>
      </w:r>
    </w:p>
    <w:p w:rsidR="007F6DC5" w:rsidRPr="00A35D65" w:rsidRDefault="007F6DC5" w:rsidP="007F6DC5">
      <w:pPr>
        <w:rPr>
          <w:rFonts w:ascii="宋体" w:hAnsi="宋体"/>
        </w:rPr>
      </w:pPr>
      <w:r w:rsidRPr="00A35D65">
        <w:rPr>
          <w:rFonts w:ascii="宋体" w:hAnsi="宋体" w:hint="eastAsia"/>
        </w:rPr>
        <w:t>氢氧化铝、铝碳酸镁等及其复方制剂</w:t>
      </w:r>
    </w:p>
    <w:p w:rsidR="007F6DC5" w:rsidRPr="00A35D65" w:rsidRDefault="007F6DC5" w:rsidP="007F6DC5">
      <w:pPr>
        <w:rPr>
          <w:rFonts w:ascii="宋体" w:hAnsi="宋体"/>
        </w:rPr>
      </w:pPr>
      <w:r w:rsidRPr="00A35D65">
        <w:rPr>
          <w:rFonts w:ascii="宋体" w:hAnsi="宋体" w:hint="eastAsia"/>
        </w:rPr>
        <w:t>西咪替丁</w:t>
      </w:r>
    </w:p>
    <w:p w:rsidR="007F6DC5" w:rsidRPr="00A35D65" w:rsidRDefault="007F6DC5" w:rsidP="007F6DC5">
      <w:pPr>
        <w:rPr>
          <w:rFonts w:ascii="宋体" w:hAnsi="宋体"/>
        </w:rPr>
      </w:pPr>
      <w:r w:rsidRPr="00A35D65">
        <w:rPr>
          <w:rFonts w:ascii="宋体" w:hAnsi="宋体" w:hint="eastAsia"/>
        </w:rPr>
        <w:t>雷尼替丁</w:t>
      </w:r>
    </w:p>
    <w:p w:rsidR="007F6DC5" w:rsidRPr="00A35D65" w:rsidRDefault="007F6DC5" w:rsidP="007F6DC5">
      <w:pPr>
        <w:rPr>
          <w:rFonts w:ascii="宋体" w:hAnsi="宋体"/>
        </w:rPr>
      </w:pPr>
      <w:r w:rsidRPr="00A35D65">
        <w:rPr>
          <w:rFonts w:ascii="宋体" w:hAnsi="宋体" w:hint="eastAsia"/>
        </w:rPr>
        <w:t>法莫替丁</w:t>
      </w:r>
    </w:p>
    <w:p w:rsidR="007F6DC5" w:rsidRPr="00A35D65" w:rsidRDefault="007F6DC5" w:rsidP="007F6DC5">
      <w:pPr>
        <w:rPr>
          <w:rFonts w:ascii="宋体" w:hAnsi="宋体"/>
        </w:rPr>
      </w:pPr>
      <w:r w:rsidRPr="00A35D65">
        <w:rPr>
          <w:rFonts w:ascii="宋体" w:hAnsi="宋体" w:hint="eastAsia"/>
        </w:rPr>
        <w:t>尼扎替丁</w:t>
      </w:r>
    </w:p>
    <w:p w:rsidR="007F6DC5" w:rsidRPr="00A35D65" w:rsidRDefault="007F6DC5" w:rsidP="007F6DC5">
      <w:pPr>
        <w:rPr>
          <w:rFonts w:ascii="宋体" w:hAnsi="宋体"/>
        </w:rPr>
      </w:pPr>
      <w:r w:rsidRPr="00A35D65">
        <w:rPr>
          <w:rFonts w:ascii="宋体" w:hAnsi="宋体" w:hint="eastAsia"/>
        </w:rPr>
        <w:t>奥美拉唑</w:t>
      </w:r>
    </w:p>
    <w:p w:rsidR="007F6DC5" w:rsidRPr="00A35D65" w:rsidRDefault="007F6DC5" w:rsidP="007F6DC5">
      <w:pPr>
        <w:rPr>
          <w:rFonts w:ascii="宋体" w:hAnsi="宋体"/>
        </w:rPr>
      </w:pPr>
      <w:r w:rsidRPr="00A35D65">
        <w:rPr>
          <w:rFonts w:ascii="宋体" w:hAnsi="宋体" w:hint="eastAsia"/>
        </w:rPr>
        <w:t>兰索拉唑</w:t>
      </w:r>
    </w:p>
    <w:p w:rsidR="007F6DC5" w:rsidRPr="00A35D65" w:rsidRDefault="007F6DC5" w:rsidP="007F6DC5">
      <w:pPr>
        <w:rPr>
          <w:rFonts w:ascii="宋体" w:hAnsi="宋体"/>
        </w:rPr>
      </w:pPr>
      <w:r w:rsidRPr="00A35D65">
        <w:rPr>
          <w:rFonts w:ascii="宋体" w:hAnsi="宋体" w:hint="eastAsia"/>
        </w:rPr>
        <w:t>泮托拉唑</w:t>
      </w:r>
    </w:p>
    <w:p w:rsidR="007F6DC5" w:rsidRPr="00A35D65" w:rsidRDefault="007F6DC5" w:rsidP="007F6DC5">
      <w:pPr>
        <w:rPr>
          <w:rFonts w:ascii="宋体" w:hAnsi="宋体"/>
        </w:rPr>
      </w:pPr>
      <w:r w:rsidRPr="00A35D65">
        <w:rPr>
          <w:rFonts w:ascii="宋体" w:hAnsi="宋体" w:hint="eastAsia"/>
        </w:rPr>
        <w:t>雷贝拉唑</w:t>
      </w:r>
    </w:p>
    <w:p w:rsidR="007F6DC5" w:rsidRPr="00A35D65" w:rsidRDefault="007F6DC5" w:rsidP="007F6DC5">
      <w:pPr>
        <w:rPr>
          <w:rFonts w:ascii="宋体" w:hAnsi="宋体"/>
        </w:rPr>
      </w:pPr>
      <w:r w:rsidRPr="00A35D65">
        <w:rPr>
          <w:rFonts w:ascii="宋体" w:hAnsi="宋体" w:hint="eastAsia"/>
        </w:rPr>
        <w:t>埃索美拉唑</w:t>
      </w:r>
    </w:p>
    <w:p w:rsidR="007F6DC5" w:rsidRPr="00A35D65" w:rsidRDefault="007F6DC5" w:rsidP="007F6DC5">
      <w:pPr>
        <w:rPr>
          <w:rFonts w:ascii="宋体" w:hAnsi="宋体"/>
        </w:rPr>
      </w:pPr>
      <w:r w:rsidRPr="00A35D65">
        <w:rPr>
          <w:rFonts w:ascii="宋体" w:hAnsi="宋体" w:hint="eastAsia"/>
        </w:rPr>
        <w:t>硫糖铝</w:t>
      </w:r>
    </w:p>
    <w:p w:rsidR="007F6DC5" w:rsidRPr="00A35D65" w:rsidRDefault="007F6DC5" w:rsidP="007F6DC5">
      <w:pPr>
        <w:rPr>
          <w:rFonts w:ascii="宋体" w:hAnsi="宋体"/>
        </w:rPr>
      </w:pPr>
      <w:r w:rsidRPr="00A35D65">
        <w:rPr>
          <w:rFonts w:ascii="宋体" w:hAnsi="宋体" w:hint="eastAsia"/>
        </w:rPr>
        <w:t>米索前列醇</w:t>
      </w:r>
    </w:p>
    <w:p w:rsidR="007F6DC5" w:rsidRPr="00A35D65" w:rsidRDefault="007F6DC5" w:rsidP="007F6DC5">
      <w:pPr>
        <w:rPr>
          <w:rFonts w:ascii="宋体" w:hAnsi="宋体"/>
        </w:rPr>
      </w:pPr>
      <w:r w:rsidRPr="00A35D65">
        <w:rPr>
          <w:rFonts w:ascii="宋体" w:hAnsi="宋体" w:hint="eastAsia"/>
        </w:rPr>
        <w:t>枸橼酸铋钾</w:t>
      </w:r>
    </w:p>
    <w:p w:rsidR="007F6DC5" w:rsidRPr="00A35D65" w:rsidRDefault="007F6DC5" w:rsidP="007F6DC5">
      <w:pPr>
        <w:rPr>
          <w:rFonts w:ascii="宋体" w:hAnsi="宋体"/>
        </w:rPr>
      </w:pPr>
      <w:r w:rsidRPr="00A35D65">
        <w:rPr>
          <w:rFonts w:ascii="宋体" w:hAnsi="宋体" w:hint="eastAsia"/>
        </w:rPr>
        <w:t>800mg qN或一i00mg bid</w:t>
      </w:r>
    </w:p>
    <w:p w:rsidR="007F6DC5" w:rsidRPr="00A35D65" w:rsidRDefault="007F6DC5" w:rsidP="007F6DC5">
      <w:pPr>
        <w:rPr>
          <w:rFonts w:ascii="宋体" w:hAnsi="宋体"/>
        </w:rPr>
      </w:pPr>
      <w:r w:rsidRPr="00A35D65">
        <w:rPr>
          <w:rFonts w:ascii="宋体" w:hAnsi="宋体" w:hint="eastAsia"/>
        </w:rPr>
        <w:t>300mg qN或150rag bid</w:t>
      </w:r>
    </w:p>
    <w:p w:rsidR="007F6DC5" w:rsidRPr="00A35D65" w:rsidRDefault="007F6DC5" w:rsidP="007F6DC5">
      <w:pPr>
        <w:rPr>
          <w:rFonts w:ascii="宋体" w:hAnsi="宋体"/>
        </w:rPr>
      </w:pPr>
      <w:r w:rsidRPr="00A35D65">
        <w:rPr>
          <w:rFonts w:ascii="宋体" w:hAnsi="宋体" w:hint="eastAsia"/>
        </w:rPr>
        <w:t>40mg qN或20rag bid</w:t>
      </w:r>
    </w:p>
    <w:p w:rsidR="007F6DC5" w:rsidRPr="00A35D65" w:rsidRDefault="007F6DC5" w:rsidP="007F6DC5">
      <w:pPr>
        <w:rPr>
          <w:rFonts w:ascii="宋体" w:hAnsi="宋体"/>
        </w:rPr>
      </w:pPr>
      <w:r w:rsidRPr="00A35D65">
        <w:rPr>
          <w:rFonts w:ascii="宋体" w:hAnsi="宋体" w:hint="eastAsia"/>
        </w:rPr>
        <w:t>300mg qN或150mg bid</w:t>
      </w:r>
    </w:p>
    <w:p w:rsidR="007F6DC5" w:rsidRPr="00A35D65" w:rsidRDefault="007F6DC5" w:rsidP="007F6DC5">
      <w:pPr>
        <w:rPr>
          <w:rFonts w:ascii="宋体" w:hAnsi="宋体"/>
        </w:rPr>
      </w:pPr>
      <w:r w:rsidRPr="00A35D65">
        <w:rPr>
          <w:rFonts w:ascii="宋体" w:hAnsi="宋体"/>
        </w:rPr>
        <w:lastRenderedPageBreak/>
        <w:t>20mg qd</w:t>
      </w:r>
    </w:p>
    <w:p w:rsidR="007F6DC5" w:rsidRPr="00A35D65" w:rsidRDefault="007F6DC5" w:rsidP="007F6DC5">
      <w:pPr>
        <w:rPr>
          <w:rFonts w:ascii="宋体" w:hAnsi="宋体"/>
        </w:rPr>
      </w:pPr>
      <w:r w:rsidRPr="00A35D65">
        <w:rPr>
          <w:rFonts w:ascii="宋体" w:hAnsi="宋体"/>
        </w:rPr>
        <w:t>30mg qd</w:t>
      </w:r>
    </w:p>
    <w:p w:rsidR="007F6DC5" w:rsidRPr="00A35D65" w:rsidRDefault="007F6DC5" w:rsidP="007F6DC5">
      <w:pPr>
        <w:rPr>
          <w:rFonts w:ascii="宋体" w:hAnsi="宋体"/>
        </w:rPr>
      </w:pPr>
      <w:r w:rsidRPr="00A35D65">
        <w:rPr>
          <w:rFonts w:ascii="宋体" w:hAnsi="宋体"/>
        </w:rPr>
        <w:t>40rag qd</w:t>
      </w:r>
    </w:p>
    <w:p w:rsidR="007F6DC5" w:rsidRPr="00A35D65" w:rsidRDefault="007F6DC5" w:rsidP="007F6DC5">
      <w:pPr>
        <w:rPr>
          <w:rFonts w:ascii="宋体" w:hAnsi="宋体"/>
        </w:rPr>
      </w:pPr>
      <w:r w:rsidRPr="00A35D65">
        <w:rPr>
          <w:rFonts w:ascii="宋体" w:hAnsi="宋体" w:hint="eastAsia"/>
        </w:rPr>
        <w:t>10mg qd(国外推荐剂量20mg qd)</w:t>
      </w:r>
    </w:p>
    <w:p w:rsidR="007F6DC5" w:rsidRPr="00A35D65" w:rsidRDefault="007F6DC5" w:rsidP="007F6DC5">
      <w:pPr>
        <w:rPr>
          <w:rFonts w:ascii="宋体" w:hAnsi="宋体"/>
        </w:rPr>
      </w:pPr>
      <w:r w:rsidRPr="00A35D65">
        <w:rPr>
          <w:rFonts w:ascii="宋体" w:hAnsi="宋体"/>
        </w:rPr>
        <w:t>20rng qd</w:t>
      </w:r>
    </w:p>
    <w:p w:rsidR="007F6DC5" w:rsidRPr="00A35D65" w:rsidRDefault="007F6DC5" w:rsidP="007F6DC5">
      <w:pPr>
        <w:rPr>
          <w:rFonts w:ascii="宋体" w:hAnsi="宋体"/>
        </w:rPr>
      </w:pPr>
      <w:r w:rsidRPr="00A35D65">
        <w:rPr>
          <w:rFonts w:ascii="宋体" w:hAnsi="宋体"/>
        </w:rPr>
        <w:t>1g qid</w:t>
      </w:r>
    </w:p>
    <w:p w:rsidR="007F6DC5" w:rsidRPr="00A35D65" w:rsidRDefault="007F6DC5" w:rsidP="007F6DC5">
      <w:pPr>
        <w:rPr>
          <w:rFonts w:ascii="宋体" w:hAnsi="宋体"/>
        </w:rPr>
      </w:pPr>
      <w:r w:rsidRPr="00A35D65">
        <w:rPr>
          <w:rFonts w:ascii="宋体" w:hAnsi="宋体" w:hint="eastAsia"/>
        </w:rPr>
        <w:t>200／~g qid</w:t>
      </w:r>
    </w:p>
    <w:p w:rsidR="007F6DC5" w:rsidRPr="00A35D65" w:rsidRDefault="007F6DC5" w:rsidP="007F6DC5">
      <w:pPr>
        <w:rPr>
          <w:rFonts w:ascii="宋体" w:hAnsi="宋体"/>
        </w:rPr>
      </w:pPr>
      <w:r w:rsidRPr="00A35D65">
        <w:rPr>
          <w:rFonts w:ascii="宋体" w:hAnsi="宋体"/>
        </w:rPr>
        <w:t>120mg qid</w:t>
      </w:r>
    </w:p>
    <w:p w:rsidR="007F6DC5" w:rsidRPr="00A35D65" w:rsidRDefault="007F6DC5" w:rsidP="007F6DC5">
      <w:pPr>
        <w:rPr>
          <w:rFonts w:ascii="宋体" w:hAnsi="宋体"/>
        </w:rPr>
      </w:pPr>
      <w:r w:rsidRPr="00A35D65">
        <w:rPr>
          <w:rFonts w:ascii="宋体" w:hAnsi="宋体" w:hint="eastAsia"/>
        </w:rPr>
        <w:t>注：qN为每晚1次；bid为每日2次；qd为每日1次；qid为每日4次</w:t>
      </w:r>
    </w:p>
    <w:p w:rsidR="007F6DC5" w:rsidRPr="00A35D65" w:rsidRDefault="007F6DC5" w:rsidP="007F6DC5">
      <w:pPr>
        <w:rPr>
          <w:rFonts w:ascii="宋体" w:hAnsi="宋体"/>
        </w:rPr>
      </w:pPr>
      <w:r w:rsidRPr="00A35D65">
        <w:rPr>
          <w:rFonts w:ascii="宋体" w:hAnsi="宋体" w:hint="eastAsia"/>
        </w:rPr>
        <w:t>躯章j滑化性溃疡!鬟鸟</w:t>
      </w:r>
    </w:p>
    <w:p w:rsidR="007F6DC5" w:rsidRPr="00A35D65" w:rsidRDefault="007F6DC5" w:rsidP="007F6DC5">
      <w:pPr>
        <w:rPr>
          <w:rFonts w:ascii="宋体" w:hAnsi="宋体"/>
        </w:rPr>
      </w:pPr>
      <w:r w:rsidRPr="00A35D65">
        <w:rPr>
          <w:rFonts w:ascii="宋体" w:hAnsi="宋体" w:hint="eastAsia"/>
        </w:rPr>
        <w:t xml:space="preserve">    1．抑制胃酸药物溃疡的愈合与抑酸治疗的强度和时间成正比。抗酸药具中和胃酸</w:t>
      </w:r>
    </w:p>
    <w:p w:rsidR="007F6DC5" w:rsidRPr="00A35D65" w:rsidRDefault="007F6DC5" w:rsidP="007F6DC5">
      <w:pPr>
        <w:rPr>
          <w:rFonts w:ascii="宋体" w:hAnsi="宋体"/>
        </w:rPr>
      </w:pPr>
      <w:r w:rsidRPr="00A35D65">
        <w:rPr>
          <w:rFonts w:ascii="宋体" w:hAnsi="宋体" w:hint="eastAsia"/>
        </w:rPr>
        <w:t>作用，可迅速缓解疼痛症状，但一般剂量难以促进溃疡愈合，故目前多作为加强止痛的辅</w:t>
      </w:r>
    </w:p>
    <w:p w:rsidR="007F6DC5" w:rsidRPr="00A35D65" w:rsidRDefault="007F6DC5" w:rsidP="007F6DC5">
      <w:pPr>
        <w:rPr>
          <w:rFonts w:ascii="宋体" w:hAnsi="宋体"/>
        </w:rPr>
      </w:pPr>
      <w:r w:rsidRPr="00A35D65">
        <w:rPr>
          <w:rFonts w:ascii="宋体" w:hAnsi="宋体" w:hint="eastAsia"/>
        </w:rPr>
        <w:t>助治疗。Hz受体拮抗剂(HzRA)可抑制基础及刺激的胃酸分泌，以前一作用为主，而后</w:t>
      </w:r>
    </w:p>
    <w:p w:rsidR="007F6DC5" w:rsidRPr="00A35D65" w:rsidRDefault="007F6DC5" w:rsidP="007F6DC5">
      <w:pPr>
        <w:rPr>
          <w:rFonts w:ascii="宋体" w:hAnsi="宋体"/>
        </w:rPr>
      </w:pPr>
      <w:r w:rsidRPr="00A35D65">
        <w:rPr>
          <w:rFonts w:ascii="宋体" w:hAnsi="宋体" w:hint="eastAsia"/>
        </w:rPr>
        <w:t>一作用不如PPI充分。使用推荐剂量各种HzRA溃疡愈合率相近，不良反应发生率均低。</w:t>
      </w:r>
    </w:p>
    <w:p w:rsidR="007F6DC5" w:rsidRPr="00A35D65" w:rsidRDefault="007F6DC5" w:rsidP="007F6DC5">
      <w:pPr>
        <w:rPr>
          <w:rFonts w:ascii="宋体" w:hAnsi="宋体"/>
        </w:rPr>
      </w:pPr>
      <w:r w:rsidRPr="00A35D65">
        <w:rPr>
          <w:rFonts w:ascii="宋体" w:hAnsi="宋体" w:hint="eastAsia"/>
        </w:rPr>
        <w:t>西咪替丁可通过血脑屏障，偶有精神异常不良反应；与雄性激素受体结合而影响性功能；</w:t>
      </w:r>
    </w:p>
    <w:p w:rsidR="007F6DC5" w:rsidRPr="00A35D65" w:rsidRDefault="007F6DC5" w:rsidP="007F6DC5">
      <w:pPr>
        <w:rPr>
          <w:rFonts w:ascii="宋体" w:hAnsi="宋体"/>
        </w:rPr>
      </w:pPr>
      <w:r w:rsidRPr="00A35D65">
        <w:rPr>
          <w:rFonts w:ascii="宋体" w:hAnsi="宋体" w:hint="eastAsia"/>
        </w:rPr>
        <w:t>经肝细胞色素P450代谢而延长华法林、苯妥英钠、茶碱等药物的肝内代谢。雷尼替丁、法</w:t>
      </w:r>
    </w:p>
    <w:p w:rsidR="007F6DC5" w:rsidRPr="00A35D65" w:rsidRDefault="007F6DC5" w:rsidP="007F6DC5">
      <w:pPr>
        <w:rPr>
          <w:rFonts w:ascii="宋体" w:hAnsi="宋体"/>
        </w:rPr>
      </w:pPr>
      <w:r w:rsidRPr="00A35D65">
        <w:rPr>
          <w:rFonts w:ascii="宋体" w:hAnsi="宋体" w:hint="eastAsia"/>
        </w:rPr>
        <w:t>莫替丁和尼扎替丁上述不良反应较少。已证明HzRA全日剂量于睡前顿服的疗效与1日2</w:t>
      </w:r>
    </w:p>
    <w:p w:rsidR="007F6DC5" w:rsidRPr="00A35D65" w:rsidRDefault="007F6DC5" w:rsidP="007F6DC5">
      <w:pPr>
        <w:rPr>
          <w:rFonts w:ascii="宋体" w:hAnsi="宋体"/>
        </w:rPr>
      </w:pPr>
      <w:r w:rsidRPr="00A35D65">
        <w:rPr>
          <w:rFonts w:ascii="宋体" w:hAnsi="宋体" w:hint="eastAsia"/>
        </w:rPr>
        <w:t>次分服相仿。由于该类药物价格较PPI便宜，临床上特别适用于根除幽门螺杆菌疗程完成</w:t>
      </w:r>
    </w:p>
    <w:p w:rsidR="007F6DC5" w:rsidRPr="00A35D65" w:rsidRDefault="007F6DC5" w:rsidP="007F6DC5">
      <w:pPr>
        <w:rPr>
          <w:rFonts w:ascii="宋体" w:hAnsi="宋体"/>
        </w:rPr>
      </w:pPr>
      <w:r w:rsidRPr="00A35D65">
        <w:rPr>
          <w:rFonts w:ascii="宋体" w:hAnsi="宋体" w:hint="eastAsia"/>
        </w:rPr>
        <w:t>后的后续治疗，及某些情况下预防溃疡复发的长程维持治疗(详后)。质子泵抑制剂</w:t>
      </w:r>
    </w:p>
    <w:p w:rsidR="007F6DC5" w:rsidRPr="00A35D65" w:rsidRDefault="007F6DC5" w:rsidP="007F6DC5">
      <w:pPr>
        <w:rPr>
          <w:rFonts w:ascii="宋体" w:hAnsi="宋体"/>
        </w:rPr>
      </w:pPr>
      <w:r w:rsidRPr="00A35D65">
        <w:rPr>
          <w:rFonts w:ascii="宋体" w:hAnsi="宋体" w:hint="eastAsia"/>
        </w:rPr>
        <w:t>(．PPI)作用于壁细胞胃酸分泌终末步骤中的关键酶H+_K’ATP酶，使其不可逆失活，因</w:t>
      </w:r>
    </w:p>
    <w:p w:rsidR="007F6DC5" w:rsidRPr="00A35D65" w:rsidRDefault="007F6DC5" w:rsidP="007F6DC5">
      <w:pPr>
        <w:rPr>
          <w:rFonts w:ascii="宋体" w:hAnsi="宋体"/>
        </w:rPr>
      </w:pPr>
      <w:r w:rsidRPr="00A35D65">
        <w:rPr>
          <w:rFonts w:ascii="宋体" w:hAnsi="宋体" w:hint="eastAsia"/>
        </w:rPr>
        <w:t>此抑酸作用比HzRA更强且作用持久。与H。RA相比，PPI促进溃疡愈合的速度较快、溃</w:t>
      </w:r>
    </w:p>
    <w:p w:rsidR="007F6DC5" w:rsidRPr="00A35D65" w:rsidRDefault="007F6DC5" w:rsidP="007F6DC5">
      <w:pPr>
        <w:rPr>
          <w:rFonts w:ascii="宋体" w:hAnsi="宋体"/>
        </w:rPr>
      </w:pPr>
      <w:r w:rsidRPr="00A35D65">
        <w:rPr>
          <w:rFonts w:ascii="宋体" w:hAnsi="宋体" w:hint="eastAsia"/>
        </w:rPr>
        <w:t>疡愈合率较高，因此特别适用于难治性溃疡或NSAID溃疡患者不能停用NSAID时的治</w:t>
      </w:r>
    </w:p>
    <w:p w:rsidR="007F6DC5" w:rsidRPr="00A35D65" w:rsidRDefault="007F6DC5" w:rsidP="007F6DC5">
      <w:pPr>
        <w:rPr>
          <w:rFonts w:ascii="宋体" w:hAnsi="宋体"/>
        </w:rPr>
      </w:pPr>
      <w:r w:rsidRPr="00A35D65">
        <w:rPr>
          <w:rFonts w:ascii="宋体" w:hAnsi="宋体" w:hint="eastAsia"/>
        </w:rPr>
        <w:t>疗。对根除幽门螺杆菌治疗，PPI与抗生素的协同作用较HzRA好，因此是根除幽门螺杆</w:t>
      </w:r>
    </w:p>
    <w:p w:rsidR="007F6DC5" w:rsidRPr="00A35D65" w:rsidRDefault="007F6DC5" w:rsidP="007F6DC5">
      <w:pPr>
        <w:rPr>
          <w:rFonts w:ascii="宋体" w:hAnsi="宋体"/>
        </w:rPr>
      </w:pPr>
      <w:r w:rsidRPr="00A35D65">
        <w:rPr>
          <w:rFonts w:ascii="宋体" w:hAnsi="宋体" w:hint="eastAsia"/>
        </w:rPr>
        <w:t>菌治疗方案中最常用的基础药物。使用推荐剂量的各种PPI，对消化性溃疡的疗效相仿，</w:t>
      </w:r>
    </w:p>
    <w:p w:rsidR="007F6DC5" w:rsidRPr="00A35D65" w:rsidRDefault="007F6DC5" w:rsidP="007F6DC5">
      <w:pPr>
        <w:rPr>
          <w:rFonts w:ascii="宋体" w:hAnsi="宋体"/>
        </w:rPr>
      </w:pPr>
      <w:r w:rsidRPr="00A35D65">
        <w:rPr>
          <w:rFonts w:ascii="宋体" w:hAnsi="宋体" w:hint="eastAsia"/>
        </w:rPr>
        <w:t>不良反应均少。</w:t>
      </w:r>
    </w:p>
    <w:p w:rsidR="007F6DC5" w:rsidRPr="00A35D65" w:rsidRDefault="007F6DC5" w:rsidP="007F6DC5">
      <w:pPr>
        <w:rPr>
          <w:rFonts w:ascii="宋体" w:hAnsi="宋体"/>
        </w:rPr>
      </w:pPr>
      <w:r w:rsidRPr="00A35D65">
        <w:rPr>
          <w:rFonts w:ascii="宋体" w:hAnsi="宋体" w:hint="eastAsia"/>
        </w:rPr>
        <w:t xml:space="preserve">    2．保护胃黏膜药物硫糖铝和胶体铋目前已少用作治疗消化性溃疡的一线药物。</w:t>
      </w:r>
    </w:p>
    <w:p w:rsidR="007F6DC5" w:rsidRPr="00A35D65" w:rsidRDefault="007F6DC5" w:rsidP="007F6DC5">
      <w:pPr>
        <w:rPr>
          <w:rFonts w:ascii="宋体" w:hAnsi="宋体"/>
        </w:rPr>
      </w:pPr>
      <w:r w:rsidRPr="00A35D65">
        <w:rPr>
          <w:rFonts w:ascii="宋体" w:hAnsi="宋体" w:hint="eastAsia"/>
        </w:rPr>
        <w:t>枸橼酸铋钾(胶体次枸橼酸铋)因兼有较强抑制幽门螺杆菌作用，可作为根除幽门螺杆</w:t>
      </w:r>
    </w:p>
    <w:p w:rsidR="007F6DC5" w:rsidRPr="00A35D65" w:rsidRDefault="007F6DC5" w:rsidP="007F6DC5">
      <w:pPr>
        <w:rPr>
          <w:rFonts w:ascii="宋体" w:hAnsi="宋体"/>
        </w:rPr>
      </w:pPr>
      <w:r w:rsidRPr="00A35D65">
        <w:rPr>
          <w:rFonts w:ascii="宋体" w:hAnsi="宋体" w:hint="eastAsia"/>
        </w:rPr>
        <w:t>菌联合治疗方案的组分，但要注意此药不能长期服用，因会过量蓄积而引起神经毒性。</w:t>
      </w:r>
    </w:p>
    <w:p w:rsidR="007F6DC5" w:rsidRPr="00A35D65" w:rsidRDefault="007F6DC5" w:rsidP="007F6DC5">
      <w:pPr>
        <w:rPr>
          <w:rFonts w:ascii="宋体" w:hAnsi="宋体"/>
        </w:rPr>
      </w:pPr>
      <w:r w:rsidRPr="00A35D65">
        <w:rPr>
          <w:rFonts w:ascii="宋体" w:hAnsi="宋体" w:hint="eastAsia"/>
        </w:rPr>
        <w:t>米索前列醇具有抑制胃酸分泌、增加胃十二指肠黏膜的黏液及碳酸氢盐分泌和增加黏膜</w:t>
      </w:r>
    </w:p>
    <w:p w:rsidR="007F6DC5" w:rsidRPr="00A35D65" w:rsidRDefault="007F6DC5" w:rsidP="007F6DC5">
      <w:pPr>
        <w:rPr>
          <w:rFonts w:ascii="宋体" w:hAnsi="宋体"/>
        </w:rPr>
      </w:pPr>
      <w:r w:rsidRPr="00A35D65">
        <w:rPr>
          <w:rFonts w:ascii="宋体" w:hAnsi="宋体" w:hint="eastAsia"/>
        </w:rPr>
        <w:t>血流等作用，主要用于NSAID溃疡的预防，腹泻是常见不良反应，因会引起子宫收缩</w:t>
      </w:r>
    </w:p>
    <w:p w:rsidR="007F6DC5" w:rsidRPr="00A35D65" w:rsidRDefault="007F6DC5" w:rsidP="007F6DC5">
      <w:pPr>
        <w:rPr>
          <w:rFonts w:ascii="宋体" w:hAnsi="宋体"/>
        </w:rPr>
      </w:pPr>
      <w:r w:rsidRPr="00A35D65">
        <w:rPr>
          <w:rFonts w:ascii="宋体" w:hAnsi="宋体" w:hint="eastAsia"/>
        </w:rPr>
        <w:t>故孕妇忌服。</w:t>
      </w:r>
    </w:p>
    <w:p w:rsidR="007F6DC5" w:rsidRPr="00A35D65" w:rsidRDefault="007F6DC5" w:rsidP="007F6DC5">
      <w:pPr>
        <w:rPr>
          <w:rFonts w:ascii="宋体" w:hAnsi="宋体"/>
        </w:rPr>
      </w:pPr>
      <w:r w:rsidRPr="00A35D65">
        <w:rPr>
          <w:rFonts w:ascii="宋体" w:hAnsi="宋体" w:hint="eastAsia"/>
        </w:rPr>
        <w:t xml:space="preserve">    (三)根除幽门螺杆菌治疗</w:t>
      </w:r>
    </w:p>
    <w:p w:rsidR="007F6DC5" w:rsidRPr="00A35D65" w:rsidRDefault="007F6DC5" w:rsidP="007F6DC5">
      <w:pPr>
        <w:rPr>
          <w:rFonts w:ascii="宋体" w:hAnsi="宋体"/>
        </w:rPr>
      </w:pPr>
      <w:r w:rsidRPr="00A35D65">
        <w:rPr>
          <w:rFonts w:ascii="宋体" w:hAnsi="宋体" w:hint="eastAsia"/>
        </w:rPr>
        <w:t xml:space="preserve">    对幽门螺杆菌感染引起的消化性溃疡，根除幽门螺杆菌不但可促进溃疡愈合，而且可</w:t>
      </w:r>
    </w:p>
    <w:p w:rsidR="007F6DC5" w:rsidRPr="00A35D65" w:rsidRDefault="007F6DC5" w:rsidP="007F6DC5">
      <w:pPr>
        <w:rPr>
          <w:rFonts w:ascii="宋体" w:hAnsi="宋体"/>
        </w:rPr>
      </w:pPr>
      <w:r w:rsidRPr="00A35D65">
        <w:rPr>
          <w:rFonts w:ascii="宋体" w:hAnsi="宋体" w:hint="eastAsia"/>
        </w:rPr>
        <w:t>预防溃疡复发，从而彻底治愈溃疡。因此，凡有幽门螺杆菌感染的消化性溃疡，无论初发</w:t>
      </w:r>
    </w:p>
    <w:p w:rsidR="007F6DC5" w:rsidRPr="00A35D65" w:rsidRDefault="007F6DC5" w:rsidP="007F6DC5">
      <w:pPr>
        <w:rPr>
          <w:rFonts w:ascii="宋体" w:hAnsi="宋体"/>
        </w:rPr>
      </w:pPr>
      <w:r w:rsidRPr="00A35D65">
        <w:rPr>
          <w:rFonts w:ascii="宋体" w:hAnsi="宋体" w:hint="eastAsia"/>
        </w:rPr>
        <w:t>或复发、活动或静止、有无合并症，均应予以根除幽门螺杆菌治疗。</w:t>
      </w:r>
    </w:p>
    <w:p w:rsidR="007F6DC5" w:rsidRPr="00A35D65" w:rsidRDefault="007F6DC5" w:rsidP="007F6DC5">
      <w:pPr>
        <w:rPr>
          <w:rFonts w:ascii="宋体" w:hAnsi="宋体"/>
        </w:rPr>
      </w:pPr>
      <w:r w:rsidRPr="00A35D65">
        <w:rPr>
          <w:rFonts w:ascii="宋体" w:hAnsi="宋体" w:hint="eastAsia"/>
        </w:rPr>
        <w:t xml:space="preserve">    1．根除幽门螺杆菌的治疗方案  已证明在体内具有杀灭幽门螺杆菌作用的抗生素有</w:t>
      </w:r>
    </w:p>
    <w:p w:rsidR="007F6DC5" w:rsidRPr="00A35D65" w:rsidRDefault="007F6DC5" w:rsidP="007F6DC5">
      <w:pPr>
        <w:rPr>
          <w:rFonts w:ascii="宋体" w:hAnsi="宋体"/>
        </w:rPr>
      </w:pPr>
      <w:r w:rsidRPr="00A35D65">
        <w:rPr>
          <w:rFonts w:ascii="宋体" w:hAnsi="宋体" w:hint="eastAsia"/>
        </w:rPr>
        <w:t>克拉霉素、阿莫西林、甲硝唑(或替硝唑)、四环素、呋喃唑酮、某些喹喏酮类如左氧氟</w:t>
      </w:r>
    </w:p>
    <w:p w:rsidR="007F6DC5" w:rsidRPr="00A35D65" w:rsidRDefault="007F6DC5" w:rsidP="007F6DC5">
      <w:pPr>
        <w:rPr>
          <w:rFonts w:ascii="宋体" w:hAnsi="宋体"/>
        </w:rPr>
      </w:pPr>
      <w:r w:rsidRPr="00A35D65">
        <w:rPr>
          <w:rFonts w:ascii="宋体" w:hAnsi="宋体" w:hint="eastAsia"/>
        </w:rPr>
        <w:t>沙星等。．PPI及胶体铋体内能抑制幽门螺杆菌，与上述抗生素有协同杀菌作用。目前尚无</w:t>
      </w:r>
    </w:p>
    <w:p w:rsidR="007F6DC5" w:rsidRPr="00A35D65" w:rsidRDefault="007F6DC5" w:rsidP="007F6DC5">
      <w:pPr>
        <w:rPr>
          <w:rFonts w:ascii="宋体" w:hAnsi="宋体"/>
        </w:rPr>
      </w:pPr>
      <w:r w:rsidRPr="00A35D65">
        <w:rPr>
          <w:rFonts w:ascii="宋体" w:hAnsi="宋体" w:hint="eastAsia"/>
        </w:rPr>
        <w:t>单一药物可有效根除幽门螺杆菌，因此必须联合用药。应选择幽门螺杆菌根除率高的治疗</w:t>
      </w:r>
    </w:p>
    <w:p w:rsidR="007F6DC5" w:rsidRPr="00A35D65" w:rsidRDefault="007F6DC5" w:rsidP="007F6DC5">
      <w:pPr>
        <w:rPr>
          <w:rFonts w:ascii="宋体" w:hAnsi="宋体"/>
        </w:rPr>
      </w:pPr>
      <w:r w:rsidRPr="00A35D65">
        <w:rPr>
          <w:rFonts w:ascii="宋体" w:hAnsi="宋体" w:hint="eastAsia"/>
        </w:rPr>
        <w:t>方案力求一次根除成功。研究证明以：PPI或胶体铋为基础加上两种抗生素的三联治疗方案</w:t>
      </w:r>
    </w:p>
    <w:p w:rsidR="007F6DC5" w:rsidRPr="00A35D65" w:rsidRDefault="007F6DC5" w:rsidP="007F6DC5">
      <w:pPr>
        <w:rPr>
          <w:rFonts w:ascii="宋体" w:hAnsi="宋体"/>
        </w:rPr>
      </w:pPr>
      <w:r w:rsidRPr="00A35D65">
        <w:rPr>
          <w:rFonts w:ascii="宋体" w:hAnsi="宋体" w:hint="eastAsia"/>
        </w:rPr>
        <w:t>有较高根除率(表4—572)。这些方案中，以PPI为基础的方案所含PPI能通过抑制胃酸分</w:t>
      </w:r>
    </w:p>
    <w:p w:rsidR="007F6DC5" w:rsidRPr="00A35D65" w:rsidRDefault="007F6DC5" w:rsidP="007F6DC5">
      <w:pPr>
        <w:rPr>
          <w:rFonts w:ascii="宋体" w:hAnsi="宋体"/>
        </w:rPr>
      </w:pPr>
      <w:r w:rsidRPr="00A35D65">
        <w:rPr>
          <w:rFonts w:ascii="宋体" w:hAnsi="宋体" w:hint="eastAsia"/>
        </w:rPr>
        <w:t>泌提高口服抗生素的抗菌活性从而提高根除率，再者：PPI。本身具有快速缓解症状和促进溃</w:t>
      </w:r>
    </w:p>
    <w:p w:rsidR="007F6DC5" w:rsidRPr="00A35D65" w:rsidRDefault="007F6DC5" w:rsidP="007F6DC5">
      <w:pPr>
        <w:rPr>
          <w:rFonts w:ascii="宋体" w:hAnsi="宋体"/>
        </w:rPr>
      </w:pPr>
      <w:r w:rsidRPr="00A35D65">
        <w:rPr>
          <w:rFonts w:ascii="宋体" w:hAnsi="宋体" w:hint="eastAsia"/>
        </w:rPr>
        <w:t>疡愈合作用，因此是临床中最常用的方案。而其中，又以PPI’加克拉霉素再加阿莫西林或</w:t>
      </w:r>
    </w:p>
    <w:p w:rsidR="007F6DC5" w:rsidRPr="00A35D65" w:rsidRDefault="007F6DC5" w:rsidP="007F6DC5">
      <w:pPr>
        <w:rPr>
          <w:rFonts w:ascii="宋体" w:hAnsi="宋体"/>
        </w:rPr>
      </w:pPr>
      <w:r w:rsidRPr="00A35D65">
        <w:rPr>
          <w:rFonts w:ascii="宋体" w:hAnsi="宋体" w:hint="eastAsia"/>
        </w:rPr>
        <w:lastRenderedPageBreak/>
        <w:t>甲硝唑的方案根除率最高。幽门螺杆菌根除失败的主要原因是患者的服药依从性问题和幽</w:t>
      </w:r>
    </w:p>
    <w:p w:rsidR="007F6DC5" w:rsidRPr="00A35D65" w:rsidRDefault="007F6DC5" w:rsidP="007F6DC5">
      <w:pPr>
        <w:rPr>
          <w:rFonts w:ascii="宋体" w:hAnsi="宋体"/>
        </w:rPr>
      </w:pPr>
      <w:r w:rsidRPr="00A35D65">
        <w:rPr>
          <w:rFonts w:ascii="宋体" w:hAnsi="宋体" w:hint="eastAsia"/>
        </w:rPr>
        <w:t>门螺杆菌对治疗方案中抗生素的耐药性。因此，在选择治疗方案时要了解所在地区的耐药</w:t>
      </w:r>
    </w:p>
    <w:p w:rsidR="007F6DC5" w:rsidRPr="00A35D65" w:rsidRDefault="007F6DC5" w:rsidP="007F6DC5">
      <w:pPr>
        <w:rPr>
          <w:rFonts w:ascii="宋体" w:hAnsi="宋体"/>
        </w:rPr>
      </w:pPr>
      <w:r w:rsidRPr="00A35D65">
        <w:rPr>
          <w:rFonts w:ascii="宋体" w:hAnsi="宋体" w:hint="eastAsia"/>
        </w:rPr>
        <w:t>情况，近年世界不少国家和我国一些地区幽门螺杆菌对甲硝唑和克拉霉素的耐药率在增</w:t>
      </w:r>
    </w:p>
    <w:p w:rsidR="007F6DC5" w:rsidRPr="00A35D65" w:rsidRDefault="007F6DC5" w:rsidP="007F6DC5">
      <w:pPr>
        <w:rPr>
          <w:rFonts w:ascii="宋体" w:hAnsi="宋体"/>
        </w:rPr>
      </w:pPr>
      <w:r w:rsidRPr="00A35D65">
        <w:rPr>
          <w:rFonts w:ascii="宋体" w:hAnsi="宋体" w:hint="eastAsia"/>
        </w:rPr>
        <w:t>加，应引起注意。呋喃唑酮(200rag／d，分2次)耐药性少见、价廉，国内报道用呋喃唑</w:t>
      </w:r>
    </w:p>
    <w:p w:rsidR="007F6DC5" w:rsidRPr="00A35D65" w:rsidRDefault="007F6DC5" w:rsidP="007F6DC5">
      <w:pPr>
        <w:rPr>
          <w:rFonts w:ascii="宋体" w:hAnsi="宋体"/>
        </w:rPr>
      </w:pPr>
      <w:r w:rsidRPr="00A35D65">
        <w:rPr>
          <w:rFonts w:ascii="宋体" w:hAnsi="宋体" w:hint="eastAsia"/>
        </w:rPr>
        <w:t>酮代替克拉霉素或甲硝唑的三联疗法亦可取得较高的根除率，但要注意呋喃唑酮引起的周</w:t>
      </w:r>
    </w:p>
    <w:p w:rsidR="007F6DC5" w:rsidRPr="00A35D65" w:rsidRDefault="007F6DC5" w:rsidP="007F6DC5">
      <w:pPr>
        <w:rPr>
          <w:rFonts w:ascii="宋体" w:hAnsi="宋体"/>
        </w:rPr>
      </w:pPr>
      <w:r w:rsidRPr="00A35D65">
        <w:rPr>
          <w:rFonts w:ascii="宋体" w:hAnsi="宋体" w:hint="eastAsia"/>
        </w:rPr>
        <w:t>围神经炎和溶血性贫血等不良反应。治疗失败后的再治疗比较困难，可换用另外两种抗生</w:t>
      </w:r>
    </w:p>
    <w:p w:rsidR="007F6DC5" w:rsidRPr="00A35D65" w:rsidRDefault="007F6DC5" w:rsidP="007F6DC5">
      <w:pPr>
        <w:rPr>
          <w:rFonts w:ascii="宋体" w:hAnsi="宋体"/>
        </w:rPr>
      </w:pPr>
      <w:r w:rsidRPr="00A35D65">
        <w:rPr>
          <w:rFonts w:ascii="宋体" w:hAnsi="宋体" w:hint="eastAsia"/>
        </w:rPr>
        <w:t>素(阿莫西林原发和继发耐药均极少见，可以不换)如．PPI加左氧氟沙星(500mg／d，每</w:t>
      </w:r>
    </w:p>
    <w:p w:rsidR="007F6DC5" w:rsidRPr="00A35D65" w:rsidRDefault="007F6DC5" w:rsidP="007F6DC5">
      <w:pPr>
        <w:rPr>
          <w:rFonts w:ascii="宋体" w:hAnsi="宋体"/>
        </w:rPr>
      </w:pPr>
      <w:r w:rsidRPr="00A35D65">
        <w:rPr>
          <w:rFonts w:ascii="宋体" w:hAnsi="宋体" w:hint="eastAsia"/>
        </w:rPr>
        <w:t>天1次)和阿莫西林，或采用PPI和胶体铋合用再加四环素(1500mg／d，每天2次)和</w:t>
      </w:r>
    </w:p>
    <w:p w:rsidR="007F6DC5" w:rsidRPr="00A35D65" w:rsidRDefault="007F6DC5" w:rsidP="007F6DC5">
      <w:pPr>
        <w:rPr>
          <w:rFonts w:ascii="宋体" w:hAnsi="宋体"/>
        </w:rPr>
      </w:pPr>
      <w:r w:rsidRPr="00A35D65">
        <w:rPr>
          <w:rFonts w:ascii="宋体" w:hAnsi="宋体" w:hint="eastAsia"/>
        </w:rPr>
        <w:t>甲硝唑的四联疗法。</w:t>
      </w:r>
    </w:p>
    <w:p w:rsidR="007F6DC5" w:rsidRPr="00A35D65" w:rsidRDefault="007F6DC5" w:rsidP="007F6DC5">
      <w:pPr>
        <w:rPr>
          <w:rFonts w:ascii="宋体" w:hAnsi="宋体"/>
        </w:rPr>
      </w:pPr>
      <w:r w:rsidRPr="00A35D65">
        <w:rPr>
          <w:rFonts w:ascii="宋体" w:hAnsi="宋体" w:hint="eastAsia"/>
        </w:rPr>
        <w:t>烂罗：≤《》懑四藤消化系统疾病    j 0j j j</w:t>
      </w:r>
    </w:p>
    <w:p w:rsidR="007F6DC5" w:rsidRPr="00A35D65" w:rsidRDefault="007F6DC5" w:rsidP="007F6DC5">
      <w:pPr>
        <w:rPr>
          <w:rFonts w:ascii="宋体" w:hAnsi="宋体"/>
        </w:rPr>
      </w:pPr>
      <w:r w:rsidRPr="00A35D65">
        <w:rPr>
          <w:rFonts w:ascii="宋体" w:hAnsi="宋体" w:hint="eastAsia"/>
        </w:rPr>
        <w:t>表4‘5—2根除幽门螺杆菌的常用三联治疗方案</w:t>
      </w:r>
    </w:p>
    <w:p w:rsidR="007F6DC5" w:rsidRPr="00A35D65" w:rsidRDefault="007F6DC5" w:rsidP="007F6DC5">
      <w:pPr>
        <w:rPr>
          <w:rFonts w:ascii="宋体" w:hAnsi="宋体"/>
        </w:rPr>
      </w:pPr>
      <w:r w:rsidRPr="00A35D65">
        <w:rPr>
          <w:rFonts w:ascii="宋体" w:hAnsi="宋体" w:hint="eastAsia"/>
        </w:rPr>
        <w:t xml:space="preserve">    ‘注：目前国内多采用7天疗程，但国外有报道10天疗程疗效优于7天、14天又优于10天</w:t>
      </w:r>
    </w:p>
    <w:p w:rsidR="007F6DC5" w:rsidRPr="00A35D65" w:rsidRDefault="007F6DC5" w:rsidP="007F6DC5">
      <w:pPr>
        <w:rPr>
          <w:rFonts w:ascii="宋体" w:hAnsi="宋体"/>
        </w:rPr>
      </w:pPr>
      <w:r w:rsidRPr="00A35D65">
        <w:rPr>
          <w:rFonts w:ascii="宋体" w:hAnsi="宋体" w:hint="eastAsia"/>
        </w:rPr>
        <w:t xml:space="preserve">    2·根除幽门螺杆菌治疗结束后的抗溃疡治疗在根除幽门螺杆菌疗程结束后，继续</w:t>
      </w:r>
    </w:p>
    <w:p w:rsidR="007F6DC5" w:rsidRPr="00A35D65" w:rsidRDefault="007F6DC5" w:rsidP="007F6DC5">
      <w:pPr>
        <w:rPr>
          <w:rFonts w:ascii="宋体" w:hAnsi="宋体"/>
        </w:rPr>
      </w:pPr>
      <w:r w:rsidRPr="00A35D65">
        <w:rPr>
          <w:rFonts w:ascii="宋体" w:hAnsi="宋体" w:hint="eastAsia"/>
        </w:rPr>
        <w:t>给予一个常规疗程的抗溃疡治疗(如DU患者予PPI常规剂量、每日1次、总疗程2～4</w:t>
      </w:r>
    </w:p>
    <w:p w:rsidR="007F6DC5" w:rsidRPr="00A35D65" w:rsidRDefault="007F6DC5" w:rsidP="007F6DC5">
      <w:pPr>
        <w:rPr>
          <w:rFonts w:ascii="宋体" w:hAnsi="宋体"/>
        </w:rPr>
      </w:pPr>
      <w:r w:rsidRPr="00A35D65">
        <w:rPr>
          <w:rFonts w:ascii="宋体" w:hAnsi="宋体" w:hint="eastAsia"/>
        </w:rPr>
        <w:t>周，或HzRA常规剂量、疗程4～6周；Gu患者PPI常规剂量、每日1次、总疗程4～6</w:t>
      </w:r>
    </w:p>
    <w:p w:rsidR="007F6DC5" w:rsidRPr="00A35D65" w:rsidRDefault="007F6DC5" w:rsidP="007F6DC5">
      <w:pPr>
        <w:rPr>
          <w:rFonts w:ascii="宋体" w:hAnsi="宋体"/>
        </w:rPr>
      </w:pPr>
      <w:r w:rsidRPr="00A35D65">
        <w:rPr>
          <w:rFonts w:ascii="宋体" w:hAnsi="宋体" w:hint="eastAsia"/>
        </w:rPr>
        <w:t>周，或HzRA常规剂量、疗程6～8周)是最理想的。这在有并发症或溃疡面积大的患者</w:t>
      </w:r>
    </w:p>
    <w:p w:rsidR="007F6DC5" w:rsidRPr="00A35D65" w:rsidRDefault="007F6DC5" w:rsidP="007F6DC5">
      <w:pPr>
        <w:rPr>
          <w:rFonts w:ascii="宋体" w:hAnsi="宋体"/>
        </w:rPr>
      </w:pPr>
      <w:r w:rsidRPr="00A35D65">
        <w:rPr>
          <w:rFonts w:ascii="宋体" w:hAnsi="宋体" w:hint="eastAsia"/>
        </w:rPr>
        <w:t>尤为必要，但对无并发症且根除治疗结束时症状已得到完全缓解者，也可考虑停药以节省</w:t>
      </w:r>
    </w:p>
    <w:p w:rsidR="007F6DC5" w:rsidRPr="00A35D65" w:rsidRDefault="007F6DC5" w:rsidP="007F6DC5">
      <w:pPr>
        <w:rPr>
          <w:rFonts w:ascii="宋体" w:hAnsi="宋体"/>
        </w:rPr>
      </w:pPr>
      <w:r w:rsidRPr="00A35D65">
        <w:rPr>
          <w:rFonts w:ascii="宋体" w:hAnsi="宋体" w:hint="eastAsia"/>
        </w:rPr>
        <w:t>药物费用。</w:t>
      </w:r>
    </w:p>
    <w:p w:rsidR="007F6DC5" w:rsidRPr="00A35D65" w:rsidRDefault="007F6DC5" w:rsidP="007F6DC5">
      <w:pPr>
        <w:rPr>
          <w:rFonts w:ascii="宋体" w:hAnsi="宋体"/>
        </w:rPr>
      </w:pPr>
      <w:r w:rsidRPr="00A35D65">
        <w:rPr>
          <w:rFonts w:ascii="宋体" w:hAnsi="宋体" w:hint="eastAsia"/>
        </w:rPr>
        <w:t xml:space="preserve">    3·根除幽门螺杆菌治疗后复查  治疗后应常规复查幽门螺杆菌是否已被根除，复查</w:t>
      </w:r>
    </w:p>
    <w:p w:rsidR="007F6DC5" w:rsidRPr="00A35D65" w:rsidRDefault="007F6DC5" w:rsidP="007F6DC5">
      <w:pPr>
        <w:rPr>
          <w:rFonts w:ascii="宋体" w:hAnsi="宋体"/>
        </w:rPr>
      </w:pPr>
      <w:r w:rsidRPr="00A35D65">
        <w:rPr>
          <w:rFonts w:ascii="宋体" w:hAnsi="宋体" w:hint="eastAsia"/>
        </w:rPr>
        <w:t>应在根除幽门螺杆菌治疗结束至少4周后进行，且在检查前停用PPI或铋剂2周，否则会</w:t>
      </w:r>
    </w:p>
    <w:p w:rsidR="007F6DC5" w:rsidRPr="00A35D65" w:rsidRDefault="007F6DC5" w:rsidP="007F6DC5">
      <w:pPr>
        <w:rPr>
          <w:rFonts w:ascii="宋体" w:hAnsi="宋体"/>
        </w:rPr>
      </w:pPr>
      <w:r w:rsidRPr="00A35D65">
        <w:rPr>
          <w:rFonts w:ascii="宋体" w:hAnsi="宋体" w:hint="eastAsia"/>
        </w:rPr>
        <w:t>出现假阴性。可采用非侵入性的”C或“c尿素呼气试验，也可通过胃镜在检查溃疡是否愈</w:t>
      </w:r>
    </w:p>
    <w:p w:rsidR="007F6DC5" w:rsidRPr="00A35D65" w:rsidRDefault="007F6DC5" w:rsidP="007F6DC5">
      <w:pPr>
        <w:rPr>
          <w:rFonts w:ascii="宋体" w:hAnsi="宋体"/>
        </w:rPr>
      </w:pPr>
      <w:r w:rsidRPr="00A35D65">
        <w:rPr>
          <w:rFonts w:ascii="宋体" w:hAnsi="宋体" w:hint="eastAsia"/>
        </w:rPr>
        <w:t>合的同时取活检做尿素酶及(或)组织学检查。对未排除胃恶性溃疡或有并发症的消化性</w:t>
      </w:r>
    </w:p>
    <w:p w:rsidR="007F6DC5" w:rsidRPr="00A35D65" w:rsidRDefault="007F6DC5" w:rsidP="007F6DC5">
      <w:pPr>
        <w:rPr>
          <w:rFonts w:ascii="宋体" w:hAnsi="宋体"/>
        </w:rPr>
      </w:pPr>
      <w:r w:rsidRPr="00A35D65">
        <w:rPr>
          <w:rFonts w:ascii="宋体" w:hAnsi="宋体" w:hint="eastAsia"/>
        </w:rPr>
        <w:t>溃疡应常规进行胃镜复查。</w:t>
      </w:r>
    </w:p>
    <w:p w:rsidR="007F6DC5" w:rsidRPr="00A35D65" w:rsidRDefault="007F6DC5" w:rsidP="007F6DC5">
      <w:pPr>
        <w:rPr>
          <w:rFonts w:ascii="宋体" w:hAnsi="宋体"/>
        </w:rPr>
      </w:pPr>
      <w:r w:rsidRPr="00A35D65">
        <w:rPr>
          <w:rFonts w:ascii="宋体" w:hAnsi="宋体" w:hint="eastAsia"/>
        </w:rPr>
        <w:t xml:space="preserve">    (四)NSAID溃疡的治疗、复发预防及初始预防</w:t>
      </w:r>
    </w:p>
    <w:p w:rsidR="007F6DC5" w:rsidRPr="00A35D65" w:rsidRDefault="007F6DC5" w:rsidP="007F6DC5">
      <w:pPr>
        <w:rPr>
          <w:rFonts w:ascii="宋体" w:hAnsi="宋体"/>
        </w:rPr>
      </w:pPr>
      <w:r w:rsidRPr="00A35D65">
        <w:rPr>
          <w:rFonts w:ascii="宋体" w:hAnsi="宋体" w:hint="eastAsia"/>
        </w:rPr>
        <w:t xml:space="preserve">    对服用NSAID后出现的溃疡，如情况允许应立即停用NSAID，如病情不允许可换用</w:t>
      </w:r>
    </w:p>
    <w:p w:rsidR="007F6DC5" w:rsidRPr="00A35D65" w:rsidRDefault="007F6DC5" w:rsidP="007F6DC5">
      <w:pPr>
        <w:rPr>
          <w:rFonts w:ascii="宋体" w:hAnsi="宋体"/>
        </w:rPr>
      </w:pPr>
      <w:r w:rsidRPr="00A35D65">
        <w:rPr>
          <w:rFonts w:ascii="宋体" w:hAnsi="宋体" w:hint="eastAsia"/>
        </w:rPr>
        <w:t>对黏膜损伤少的NSAID如特异性CoX_2抑制剂(如塞来昔布)。对停用NSAID者，可予</w:t>
      </w:r>
    </w:p>
    <w:p w:rsidR="007F6DC5" w:rsidRPr="00A35D65" w:rsidRDefault="007F6DC5" w:rsidP="007F6DC5">
      <w:pPr>
        <w:rPr>
          <w:rFonts w:ascii="宋体" w:hAnsi="宋体"/>
        </w:rPr>
      </w:pPr>
      <w:r w:rsidRPr="00A35D65">
        <w:rPr>
          <w:rFonts w:ascii="宋体" w:hAnsi="宋体" w:hint="eastAsia"/>
        </w:rPr>
        <w:t>常规剂量常规疗程的HzRA或PPI治疗；对不能停用NSAID者，应选用．PPI治疗</w:t>
      </w:r>
    </w:p>
    <w:p w:rsidR="007F6DC5" w:rsidRPr="00A35D65" w:rsidRDefault="007F6DC5" w:rsidP="007F6DC5">
      <w:pPr>
        <w:rPr>
          <w:rFonts w:ascii="宋体" w:hAnsi="宋体"/>
        </w:rPr>
      </w:pPr>
      <w:r w:rsidRPr="00A35D65">
        <w:rPr>
          <w:rFonts w:ascii="宋体" w:hAnsi="宋体" w:hint="eastAsia"/>
        </w:rPr>
        <w:t>(HzRA疗效差)。因幽门螺杆菌和NSAID是引起溃疡的两个独立因素，因此应同时检测</w:t>
      </w:r>
    </w:p>
    <w:p w:rsidR="007F6DC5" w:rsidRPr="00A35D65" w:rsidRDefault="007F6DC5" w:rsidP="007F6DC5">
      <w:pPr>
        <w:rPr>
          <w:rFonts w:ascii="宋体" w:hAnsi="宋体"/>
        </w:rPr>
      </w:pPr>
      <w:r w:rsidRPr="00A35D65">
        <w:rPr>
          <w:rFonts w:ascii="宋体" w:hAnsi="宋体" w:hint="eastAsia"/>
        </w:rPr>
        <w:t>幽门螺杆菌，如有幽门螺杆菌感染应同时根除幽门螺杆菌。溃疡愈合后，如不能停用</w:t>
      </w:r>
    </w:p>
    <w:p w:rsidR="007F6DC5" w:rsidRPr="00A35D65" w:rsidRDefault="007F6DC5" w:rsidP="007F6DC5">
      <w:pPr>
        <w:rPr>
          <w:rFonts w:ascii="宋体" w:hAnsi="宋体"/>
        </w:rPr>
      </w:pPr>
      <w:r w:rsidRPr="00A35D65">
        <w:rPr>
          <w:rFonts w:ascii="宋体" w:hAnsi="宋体" w:hint="eastAsia"/>
        </w:rPr>
        <w:t>NSAID，无论幽门螺杆菌阳性还是阴性都必须继续PPI或米索前列醇长程维持治疗以预防</w:t>
      </w:r>
    </w:p>
    <w:p w:rsidR="007F6DC5" w:rsidRPr="00A35D65" w:rsidRDefault="007F6DC5" w:rsidP="007F6DC5">
      <w:pPr>
        <w:rPr>
          <w:rFonts w:ascii="宋体" w:hAnsi="宋体"/>
        </w:rPr>
      </w:pPr>
      <w:r w:rsidRPr="00A35D65">
        <w:rPr>
          <w:rFonts w:ascii="宋体" w:hAnsi="宋体" w:hint="eastAsia"/>
        </w:rPr>
        <w:t>溃疡复发。·对初始使用NSAID的患者是否应常规给药预防溃疡的发生仍有争论。已明确</w:t>
      </w:r>
    </w:p>
    <w:p w:rsidR="007F6DC5" w:rsidRPr="00A35D65" w:rsidRDefault="007F6DC5" w:rsidP="007F6DC5">
      <w:pPr>
        <w:rPr>
          <w:rFonts w:ascii="宋体" w:hAnsi="宋体"/>
        </w:rPr>
      </w:pPr>
      <w:r w:rsidRPr="00A35D65">
        <w:rPr>
          <w:rFonts w:ascii="宋体" w:hAnsi="宋体" w:hint="eastAsia"/>
        </w:rPr>
        <w:t>的是，对于发生NSAID溃疡并发症的高危患者，如既往有溃疡病史、高龄、同时应用抗</w:t>
      </w:r>
    </w:p>
    <w:p w:rsidR="007F6DC5" w:rsidRPr="00A35D65" w:rsidRDefault="007F6DC5" w:rsidP="007F6DC5">
      <w:pPr>
        <w:rPr>
          <w:rFonts w:ascii="宋体" w:hAnsi="宋体"/>
        </w:rPr>
      </w:pPr>
      <w:r w:rsidRPr="00A35D65">
        <w:rPr>
          <w:rFonts w:ascii="宋体" w:hAnsi="宋体" w:hint="eastAsia"/>
        </w:rPr>
        <w:t>凝血药(包括低剂量的阿司匹林)或糖皮质激素者，应常规予抗溃疡药物预防，目前认为</w:t>
      </w:r>
    </w:p>
    <w:p w:rsidR="007F6DC5" w:rsidRPr="00A35D65" w:rsidRDefault="007F6DC5" w:rsidP="007F6DC5">
      <w:pPr>
        <w:rPr>
          <w:rFonts w:ascii="宋体" w:hAnsi="宋体"/>
        </w:rPr>
      </w:pPr>
      <w:r w:rsidRPr="00A35D65">
        <w:rPr>
          <w:rFonts w:ascii="宋体" w:hAnsi="宋体" w:hint="eastAsia"/>
        </w:rPr>
        <w:t>PPI或米索前列醇预防效果较好。</w:t>
      </w:r>
    </w:p>
    <w:p w:rsidR="007F6DC5" w:rsidRPr="00A35D65" w:rsidRDefault="007F6DC5" w:rsidP="007F6DC5">
      <w:pPr>
        <w:rPr>
          <w:rFonts w:ascii="宋体" w:hAnsi="宋体"/>
        </w:rPr>
      </w:pPr>
      <w:r w:rsidRPr="00A35D65">
        <w:rPr>
          <w:rFonts w:ascii="宋体" w:hAnsi="宋体" w:hint="eastAsia"/>
        </w:rPr>
        <w:t xml:space="preserve">    (五)溃疡复发的预防</w:t>
      </w:r>
    </w:p>
    <w:p w:rsidR="007F6DC5" w:rsidRPr="00A35D65" w:rsidRDefault="007F6DC5" w:rsidP="007F6DC5">
      <w:pPr>
        <w:rPr>
          <w:rFonts w:ascii="宋体" w:hAnsi="宋体"/>
        </w:rPr>
      </w:pPr>
      <w:r w:rsidRPr="00A35D65">
        <w:rPr>
          <w:rFonts w:ascii="宋体" w:hAnsi="宋体" w:hint="eastAsia"/>
        </w:rPr>
        <w:t xml:space="preserve">    有效根除幽门螺杆菌及彻底停服NSAID，可消除消化性溃疡的两大常见病因，因而</w:t>
      </w:r>
    </w:p>
    <w:p w:rsidR="007F6DC5" w:rsidRPr="00A35D65" w:rsidRDefault="007F6DC5" w:rsidP="007F6DC5">
      <w:pPr>
        <w:rPr>
          <w:rFonts w:ascii="宋体" w:hAnsi="宋体"/>
        </w:rPr>
      </w:pPr>
      <w:r w:rsidRPr="00A35D65">
        <w:rPr>
          <w:rFonts w:ascii="宋体" w:hAnsi="宋体" w:hint="eastAsia"/>
        </w:rPr>
        <w:t>能大大减少溃疡复发。对溃疡复发同时伴有幽门螺杆菌感染复发(再感染或复燃)者，可</w:t>
      </w:r>
    </w:p>
    <w:p w:rsidR="007F6DC5" w:rsidRPr="00A35D65" w:rsidRDefault="007F6DC5" w:rsidP="007F6DC5">
      <w:pPr>
        <w:rPr>
          <w:rFonts w:ascii="宋体" w:hAnsi="宋体"/>
        </w:rPr>
      </w:pPr>
      <w:r w:rsidRPr="00A35D65">
        <w:rPr>
          <w:rFonts w:ascii="宋体" w:hAnsi="宋体" w:hint="eastAsia"/>
        </w:rPr>
        <w:t>予根除幽门螺杆菌再治疗。下列情况则需用长程维持治疗来预防溃疡复发：①不能停用</w:t>
      </w:r>
    </w:p>
    <w:p w:rsidR="007F6DC5" w:rsidRPr="00A35D65" w:rsidRDefault="007F6DC5" w:rsidP="007F6DC5">
      <w:pPr>
        <w:rPr>
          <w:rFonts w:ascii="宋体" w:hAnsi="宋体"/>
        </w:rPr>
      </w:pPr>
      <w:r w:rsidRPr="00A35D65">
        <w:rPr>
          <w:rFonts w:ascii="宋体" w:hAnsi="宋体" w:hint="eastAsia"/>
        </w:rPr>
        <w:t>NSAID的溃疡患者，无论幽门螺杆菌阳性还是阴性(如前述)；②幽门螺杆菌相关溃疡，</w:t>
      </w:r>
    </w:p>
    <w:p w:rsidR="007F6DC5" w:rsidRPr="00A35D65" w:rsidRDefault="007F6DC5" w:rsidP="007F6DC5">
      <w:pPr>
        <w:rPr>
          <w:rFonts w:ascii="宋体" w:hAnsi="宋体"/>
        </w:rPr>
      </w:pPr>
      <w:r w:rsidRPr="00A35D65">
        <w:rPr>
          <w:rFonts w:ascii="宋体" w:hAnsi="宋体" w:hint="eastAsia"/>
        </w:rPr>
        <w:t>幽门螺杆菌感染未能被根除；③幽门螺杆菌阴性的溃疡(非幽门螺杆菌、非NSAID溃</w:t>
      </w:r>
    </w:p>
    <w:p w:rsidR="007F6DC5" w:rsidRPr="00A35D65" w:rsidRDefault="007F6DC5" w:rsidP="007F6DC5">
      <w:pPr>
        <w:rPr>
          <w:rFonts w:ascii="宋体" w:hAnsi="宋体"/>
        </w:rPr>
      </w:pPr>
      <w:r w:rsidRPr="00A35D65">
        <w:rPr>
          <w:rFonts w:ascii="宋体" w:hAnsi="宋体" w:hint="eastAsia"/>
        </w:rPr>
        <w:t>疡)；④幽门螺杆菌相关溃疡，幽门螺杆菌虽已被根除，但曾有严重并发症的高龄或有严</w:t>
      </w:r>
    </w:p>
    <w:p w:rsidR="007F6DC5" w:rsidRPr="00A35D65" w:rsidRDefault="007F6DC5" w:rsidP="007F6DC5">
      <w:pPr>
        <w:rPr>
          <w:rFonts w:ascii="宋体" w:hAnsi="宋体"/>
        </w:rPr>
      </w:pPr>
      <w:r w:rsidRPr="00A35D65">
        <w:rPr>
          <w:rFonts w:ascii="宋体" w:hAnsi="宋体" w:hint="eastAsia"/>
        </w:rPr>
        <w:t>重伴I墟病患者。长程维持治疗一般以H2RA或PPI常规剂量的半量维持，而NSAID溃疡</w:t>
      </w:r>
    </w:p>
    <w:p w:rsidR="007F6DC5" w:rsidRPr="00A35D65" w:rsidRDefault="007F6DC5" w:rsidP="007F6DC5">
      <w:pPr>
        <w:rPr>
          <w:rFonts w:ascii="宋体" w:hAnsi="宋体"/>
        </w:rPr>
      </w:pPr>
      <w:r w:rsidRPr="00A35D65">
        <w:rPr>
          <w:rFonts w:ascii="宋体" w:hAnsi="宋体" w:hint="eastAsia"/>
        </w:rPr>
        <w:t>复发的预防多用．PPI或米索前列醇，已如前述。</w:t>
      </w:r>
    </w:p>
    <w:p w:rsidR="007F6DC5" w:rsidRPr="00A35D65" w:rsidRDefault="007F6DC5" w:rsidP="007F6DC5">
      <w:pPr>
        <w:rPr>
          <w:rFonts w:ascii="宋体" w:hAnsi="宋体"/>
        </w:rPr>
      </w:pPr>
      <w:r w:rsidRPr="00A35D65">
        <w:rPr>
          <w:rFonts w:ascii="宋体" w:hAnsi="宋体" w:hint="eastAsia"/>
        </w:rPr>
        <w:lastRenderedPageBreak/>
        <w:t xml:space="preserve">    (六)外科手术指征</w:t>
      </w:r>
    </w:p>
    <w:p w:rsidR="007F6DC5" w:rsidRPr="00A35D65" w:rsidRDefault="007F6DC5" w:rsidP="007F6DC5">
      <w:pPr>
        <w:rPr>
          <w:rFonts w:ascii="宋体" w:hAnsi="宋体"/>
        </w:rPr>
      </w:pPr>
      <w:r w:rsidRPr="00A35D65">
        <w:rPr>
          <w:rFonts w:ascii="宋体" w:hAnsi="宋体" w:hint="eastAsia"/>
        </w:rPr>
        <w:t xml:space="preserve">    由于内科治疗的进展，目前外科手术主要限于少数有并发症者，包括：①大量出血经</w:t>
      </w:r>
    </w:p>
    <w:p w:rsidR="007F6DC5" w:rsidRPr="00A35D65" w:rsidRDefault="007F6DC5" w:rsidP="007F6DC5">
      <w:pPr>
        <w:rPr>
          <w:rFonts w:ascii="宋体" w:hAnsi="宋体"/>
        </w:rPr>
      </w:pPr>
      <w:r w:rsidRPr="00A35D65">
        <w:rPr>
          <w:rFonts w:ascii="宋体" w:hAnsi="宋体" w:hint="eastAsia"/>
        </w:rPr>
        <w:t>第五章消化性溃疡</w:t>
      </w:r>
    </w:p>
    <w:p w:rsidR="007F6DC5" w:rsidRPr="00A35D65" w:rsidRDefault="007F6DC5" w:rsidP="007F6DC5">
      <w:pPr>
        <w:rPr>
          <w:rFonts w:ascii="宋体" w:hAnsi="宋体"/>
        </w:rPr>
      </w:pPr>
      <w:r w:rsidRPr="00A35D65">
        <w:rPr>
          <w:rFonts w:ascii="宋体" w:hAnsi="宋体" w:hint="eastAsia"/>
        </w:rPr>
        <w:t>内科治疗无效；②急性穿孔；③瘢痕性幽门梗阻；④胃溃疡癌变；⑤严格内科治疗无效的</w:t>
      </w:r>
    </w:p>
    <w:p w:rsidR="007F6DC5" w:rsidRPr="00A35D65" w:rsidRDefault="007F6DC5" w:rsidP="007F6DC5">
      <w:pPr>
        <w:rPr>
          <w:rFonts w:ascii="宋体" w:hAnsi="宋体"/>
        </w:rPr>
      </w:pPr>
      <w:r w:rsidRPr="00A35D65">
        <w:rPr>
          <w:rFonts w:ascii="宋体" w:hAnsi="宋体" w:hint="eastAsia"/>
        </w:rPr>
        <w:t>顽固性溃疡。</w:t>
      </w:r>
    </w:p>
    <w:p w:rsidR="007F6DC5" w:rsidRPr="00A35D65" w:rsidRDefault="007F6DC5" w:rsidP="007F6DC5">
      <w:pPr>
        <w:rPr>
          <w:rFonts w:ascii="宋体" w:hAnsi="宋体"/>
        </w:rPr>
      </w:pPr>
      <w:r w:rsidRPr="00A35D65">
        <w:rPr>
          <w:rFonts w:ascii="宋体" w:hAnsi="宋体" w:hint="eastAsia"/>
        </w:rPr>
        <w:t xml:space="preserve">    【预后】</w:t>
      </w:r>
    </w:p>
    <w:p w:rsidR="007F6DC5" w:rsidRPr="00A35D65" w:rsidRDefault="007F6DC5" w:rsidP="007F6DC5">
      <w:pPr>
        <w:rPr>
          <w:rFonts w:ascii="宋体" w:hAnsi="宋体"/>
        </w:rPr>
      </w:pPr>
      <w:r w:rsidRPr="00A35D65">
        <w:rPr>
          <w:rFonts w:ascii="宋体" w:hAnsi="宋体" w:hint="eastAsia"/>
        </w:rPr>
        <w:t xml:space="preserve">    由于内科有效治疗的发展，预后远较过去为佳，死亡率显著下降。死亡主要见于高龄</w:t>
      </w:r>
    </w:p>
    <w:p w:rsidR="007F6DC5" w:rsidRPr="00A35D65" w:rsidRDefault="007F6DC5" w:rsidP="007F6DC5">
      <w:pPr>
        <w:rPr>
          <w:rFonts w:ascii="宋体" w:hAnsi="宋体"/>
        </w:rPr>
      </w:pPr>
      <w:r w:rsidRPr="00A35D65">
        <w:rPr>
          <w:rFonts w:ascii="宋体" w:hAnsi="宋体" w:hint="eastAsia"/>
        </w:rPr>
        <w:t>患者，死亡的主要原因是并发症，特别是大出血和急性穿孔。</w:t>
      </w:r>
    </w:p>
    <w:p w:rsidR="007F6DC5" w:rsidRPr="00A35D65" w:rsidRDefault="007F6DC5" w:rsidP="007F6DC5">
      <w:pPr>
        <w:rPr>
          <w:rFonts w:ascii="宋体" w:hAnsi="宋体"/>
        </w:rPr>
      </w:pPr>
      <w:r w:rsidRPr="00A35D65">
        <w:rPr>
          <w:rFonts w:ascii="宋体" w:hAnsi="宋体" w:hint="eastAsia"/>
        </w:rPr>
        <w:t>(胡品津)</w:t>
      </w:r>
    </w:p>
    <w:p w:rsidR="007F6DC5" w:rsidRPr="00A35D65" w:rsidRDefault="007F6DC5" w:rsidP="007F6DC5">
      <w:pPr>
        <w:rPr>
          <w:rFonts w:ascii="宋体" w:hAnsi="宋体"/>
        </w:rPr>
      </w:pPr>
      <w:r w:rsidRPr="00A35D65">
        <w:rPr>
          <w:rFonts w:ascii="宋体" w:hAnsi="宋体" w:hint="eastAsia"/>
        </w:rPr>
        <w:t>第六章  胃    癌</w:t>
      </w:r>
    </w:p>
    <w:p w:rsidR="007F6DC5" w:rsidRPr="00A35D65" w:rsidRDefault="007F6DC5" w:rsidP="007F6DC5">
      <w:pPr>
        <w:rPr>
          <w:rFonts w:ascii="宋体" w:hAnsi="宋体"/>
        </w:rPr>
      </w:pPr>
      <w:r w:rsidRPr="00A35D65">
        <w:rPr>
          <w:rFonts w:ascii="宋体" w:hAnsi="宋体" w:hint="eastAsia"/>
        </w:rPr>
        <w:t xml:space="preserve">    胃癌(gast：ric carcinoma)约占胃恶性肿瘤的95％以上。每年新诊断的癌症病例数中，</w:t>
      </w:r>
    </w:p>
    <w:p w:rsidR="007F6DC5" w:rsidRPr="00A35D65" w:rsidRDefault="007F6DC5" w:rsidP="007F6DC5">
      <w:pPr>
        <w:rPr>
          <w:rFonts w:ascii="宋体" w:hAnsi="宋体"/>
        </w:rPr>
      </w:pPr>
      <w:r w:rsidRPr="00A35D65">
        <w:rPr>
          <w:rFonts w:ascii="宋体" w:hAnsi="宋体" w:hint="eastAsia"/>
        </w:rPr>
        <w:t>胃癌位居第四位，在癌症病死率中排列第二位。2000年全球新诊断出胃癌876 341例，病</w:t>
      </w:r>
    </w:p>
    <w:p w:rsidR="007F6DC5" w:rsidRPr="00A35D65" w:rsidRDefault="007F6DC5" w:rsidP="007F6DC5">
      <w:pPr>
        <w:rPr>
          <w:rFonts w:ascii="宋体" w:hAnsi="宋体"/>
        </w:rPr>
      </w:pPr>
      <w:r w:rsidRPr="00A35D65">
        <w:rPr>
          <w:rFonts w:ascii="宋体" w:hAnsi="宋体" w:hint="eastAsia"/>
        </w:rPr>
        <w:t>死人数646 567例。虽然胃癌全球总发病率有所下降，但2／3胃癌病例分布在发展中国家，</w:t>
      </w:r>
    </w:p>
    <w:p w:rsidR="007F6DC5" w:rsidRPr="00A35D65" w:rsidRDefault="007F6DC5" w:rsidP="007F6DC5">
      <w:pPr>
        <w:rPr>
          <w:rFonts w:ascii="宋体" w:hAnsi="宋体"/>
        </w:rPr>
      </w:pPr>
      <w:r w:rsidRPr="00A35D65">
        <w:rPr>
          <w:rFonts w:ascii="宋体" w:hAnsi="宋体" w:hint="eastAsia"/>
        </w:rPr>
        <w:t>尤以日本、中国及其他东亚国家高发。该病在我国仍是最常见的恶性肿瘤之一，死亡率下</w:t>
      </w:r>
    </w:p>
    <w:p w:rsidR="007F6DC5" w:rsidRPr="00A35D65" w:rsidRDefault="007F6DC5" w:rsidP="007F6DC5">
      <w:pPr>
        <w:rPr>
          <w:rFonts w:ascii="宋体" w:hAnsi="宋体"/>
        </w:rPr>
      </w:pPr>
      <w:r w:rsidRPr="00A35D65">
        <w:rPr>
          <w:rFonts w:ascii="宋体" w:hAnsi="宋体" w:hint="eastAsia"/>
        </w:rPr>
        <w:t>降并不明显。</w:t>
      </w:r>
    </w:p>
    <w:p w:rsidR="007F6DC5" w:rsidRPr="00A35D65" w:rsidRDefault="007F6DC5" w:rsidP="007F6DC5">
      <w:pPr>
        <w:rPr>
          <w:rFonts w:ascii="宋体" w:hAnsi="宋体"/>
        </w:rPr>
      </w:pPr>
      <w:r w:rsidRPr="00A35D65">
        <w:rPr>
          <w:rFonts w:ascii="宋体" w:hAnsi="宋体" w:hint="eastAsia"/>
        </w:rPr>
        <w:t xml:space="preserve">    男性胃癌的发病率和死亡率高于女性，男女之比约为2：1。发病年龄以中老年居多，</w:t>
      </w:r>
    </w:p>
    <w:p w:rsidR="007F6DC5" w:rsidRPr="00A35D65" w:rsidRDefault="007F6DC5" w:rsidP="007F6DC5">
      <w:pPr>
        <w:rPr>
          <w:rFonts w:ascii="宋体" w:hAnsi="宋体"/>
        </w:rPr>
      </w:pPr>
      <w:r w:rsidRPr="00A35D65">
        <w:rPr>
          <w:rFonts w:ascii="宋体" w:hAnsi="宋体" w:hint="eastAsia"/>
        </w:rPr>
        <w:t>35岁以下较低，55～70岁为高发年龄段。我国胃癌的发病率在不同地区之间有很大差异。</w:t>
      </w:r>
    </w:p>
    <w:p w:rsidR="007F6DC5" w:rsidRPr="00A35D65" w:rsidRDefault="007F6DC5" w:rsidP="007F6DC5">
      <w:pPr>
        <w:rPr>
          <w:rFonts w:ascii="宋体" w:hAnsi="宋体"/>
        </w:rPr>
      </w:pPr>
      <w:r w:rsidRPr="00A35D65">
        <w:rPr>
          <w:rFonts w:ascii="宋体" w:hAnsi="宋体" w:hint="eastAsia"/>
        </w:rPr>
        <w:t>北方地区的甘肃、宁夏、青海及东北等地高发，湖南、广西、广东以及云南、贵州、四川</w:t>
      </w:r>
    </w:p>
    <w:p w:rsidR="007F6DC5" w:rsidRPr="00A35D65" w:rsidRDefault="007F6DC5" w:rsidP="007F6DC5">
      <w:pPr>
        <w:rPr>
          <w:rFonts w:ascii="宋体" w:hAnsi="宋体"/>
        </w:rPr>
      </w:pPr>
      <w:r w:rsidRPr="00A35D65">
        <w:rPr>
          <w:rFonts w:ascii="宋体" w:hAnsi="宋体" w:hint="eastAsia"/>
        </w:rPr>
        <w:t>发病率较低。全国平均年死亡率约为16／10万(男性21／10万，女性10／10万)。</w:t>
      </w:r>
    </w:p>
    <w:p w:rsidR="007F6DC5" w:rsidRPr="00A35D65" w:rsidRDefault="007F6DC5" w:rsidP="007F6DC5">
      <w:pPr>
        <w:rPr>
          <w:rFonts w:ascii="宋体" w:hAnsi="宋体"/>
        </w:rPr>
      </w:pPr>
      <w:r w:rsidRPr="00A35D65">
        <w:rPr>
          <w:rFonts w:ascii="宋体" w:hAnsi="宋体" w:hint="eastAsia"/>
        </w:rPr>
        <w:t xml:space="preserve">    【病因和发病机制】</w:t>
      </w:r>
    </w:p>
    <w:p w:rsidR="007F6DC5" w:rsidRPr="00A35D65" w:rsidRDefault="007F6DC5" w:rsidP="007F6DC5">
      <w:pPr>
        <w:rPr>
          <w:rFonts w:ascii="宋体" w:hAnsi="宋体"/>
        </w:rPr>
      </w:pPr>
      <w:r w:rsidRPr="00A35D65">
        <w:rPr>
          <w:rFonts w:ascii="宋体" w:hAnsi="宋体" w:hint="eastAsia"/>
        </w:rPr>
        <w:t xml:space="preserve">    胃癌的发生是一个多步骤、多因素进行性发展的过程。在正常情况下，胃黏膜上皮细</w:t>
      </w:r>
    </w:p>
    <w:p w:rsidR="007F6DC5" w:rsidRPr="00A35D65" w:rsidRDefault="007F6DC5" w:rsidP="007F6DC5">
      <w:pPr>
        <w:rPr>
          <w:rFonts w:ascii="宋体" w:hAnsi="宋体"/>
        </w:rPr>
      </w:pPr>
      <w:r w:rsidRPr="00A35D65">
        <w:rPr>
          <w:rFonts w:ascii="宋体" w:hAnsi="宋体" w:hint="eastAsia"/>
        </w:rPr>
        <w:t>胞的增殖和凋亡之间保持动态平衡。这种平衡的维持有赖于癌基因、抑癌基因及一些生长</w:t>
      </w:r>
    </w:p>
    <w:p w:rsidR="007F6DC5" w:rsidRPr="00A35D65" w:rsidRDefault="007F6DC5" w:rsidP="007F6DC5">
      <w:pPr>
        <w:rPr>
          <w:rFonts w:ascii="宋体" w:hAnsi="宋体"/>
        </w:rPr>
      </w:pPr>
      <w:r w:rsidRPr="00A35D65">
        <w:rPr>
          <w:rFonts w:ascii="宋体" w:hAnsi="宋体" w:hint="eastAsia"/>
        </w:rPr>
        <w:t>因子的共同调控。此外，环氧合酶一2(cyclooxygenase一2，CoX_2)在胃癌发生过程中亦有</w:t>
      </w:r>
    </w:p>
    <w:p w:rsidR="007F6DC5" w:rsidRPr="00A35D65" w:rsidRDefault="007F6DC5" w:rsidP="007F6DC5">
      <w:pPr>
        <w:rPr>
          <w:rFonts w:ascii="宋体" w:hAnsi="宋体"/>
        </w:rPr>
      </w:pPr>
      <w:r w:rsidRPr="00A35D65">
        <w:rPr>
          <w:rFonts w:ascii="宋体" w:hAnsi="宋体" w:hint="eastAsia"/>
        </w:rPr>
        <w:t>重要作用。与胃癌发生相关的癌基因包括：rns基因、6c乒2；抑癌基因包括：野生型P53、</w:t>
      </w:r>
    </w:p>
    <w:p w:rsidR="007F6DC5" w:rsidRPr="00A35D65" w:rsidRDefault="007F6DC5" w:rsidP="007F6DC5">
      <w:pPr>
        <w:rPr>
          <w:rFonts w:ascii="宋体" w:hAnsi="宋体"/>
        </w:rPr>
      </w:pPr>
      <w:r w:rsidRPr="00A35D65">
        <w:rPr>
          <w:rFonts w:ascii="宋体" w:hAnsi="宋体" w:hint="eastAsia"/>
        </w:rPr>
        <w:t>APC、DCC、MCC等；生长因子包括：表皮生长因子(EGF)、转化生长因子一a(TGF‘。</w:t>
      </w:r>
    </w:p>
    <w:p w:rsidR="007F6DC5" w:rsidRPr="00A35D65" w:rsidRDefault="007F6DC5" w:rsidP="007F6DC5">
      <w:pPr>
        <w:rPr>
          <w:rFonts w:ascii="宋体" w:hAnsi="宋体"/>
        </w:rPr>
      </w:pPr>
      <w:r w:rsidRPr="00A35D65">
        <w:rPr>
          <w:rFonts w:ascii="宋体" w:hAnsi="宋体" w:hint="eastAsia"/>
        </w:rPr>
        <w:t>a)等。这种平衡一旦破坏，即癌基因被激活，抑癌基因被抑制，生长因子参与以及DNA-</w:t>
      </w:r>
    </w:p>
    <w:p w:rsidR="007F6DC5" w:rsidRPr="00A35D65" w:rsidRDefault="007F6DC5" w:rsidP="007F6DC5">
      <w:pPr>
        <w:rPr>
          <w:rFonts w:ascii="宋体" w:hAnsi="宋体"/>
        </w:rPr>
      </w:pPr>
      <w:r w:rsidRPr="00A35D65">
        <w:rPr>
          <w:rFonts w:ascii="宋体" w:hAnsi="宋体" w:hint="eastAsia"/>
        </w:rPr>
        <w:t>微卫星不稳定，使胃上皮细胞过度增殖又不能启动凋亡信号，则可能逐渐进展为胃癌。多</w:t>
      </w:r>
    </w:p>
    <w:p w:rsidR="007F6DC5" w:rsidRPr="00A35D65" w:rsidRDefault="007F6DC5" w:rsidP="007F6DC5">
      <w:pPr>
        <w:rPr>
          <w:rFonts w:ascii="宋体" w:hAnsi="宋体"/>
        </w:rPr>
      </w:pPr>
      <w:r w:rsidRPr="00A35D65">
        <w:rPr>
          <w:rFonts w:ascii="宋体" w:hAnsi="宋体" w:hint="eastAsia"/>
        </w:rPr>
        <w:t>种因素会影响上述调控体系，共同参与胃癌的发生。</w:t>
      </w:r>
    </w:p>
    <w:p w:rsidR="007F6DC5" w:rsidRPr="00A35D65" w:rsidRDefault="007F6DC5" w:rsidP="007F6DC5">
      <w:pPr>
        <w:rPr>
          <w:rFonts w:ascii="宋体" w:hAnsi="宋体"/>
        </w:rPr>
      </w:pPr>
      <w:r w:rsidRPr="00A35D65">
        <w:rPr>
          <w:rFonts w:ascii="宋体" w:hAnsi="宋体" w:hint="eastAsia"/>
        </w:rPr>
        <w:t xml:space="preserve">    (一)环境和饮食因素</w:t>
      </w:r>
    </w:p>
    <w:p w:rsidR="007F6DC5" w:rsidRPr="00A35D65" w:rsidRDefault="007F6DC5" w:rsidP="007F6DC5">
      <w:pPr>
        <w:rPr>
          <w:rFonts w:ascii="宋体" w:hAnsi="宋体"/>
        </w:rPr>
      </w:pPr>
      <w:r w:rsidRPr="00A35D65">
        <w:rPr>
          <w:rFonts w:ascii="宋体" w:hAnsi="宋体" w:hint="eastAsia"/>
        </w:rPr>
        <w:t xml:space="preserve">    第一代到美国的日本移民胃癌发病率下降约25％，第二代下降约50％，至第三代发</w:t>
      </w:r>
    </w:p>
    <w:p w:rsidR="007F6DC5" w:rsidRPr="00A35D65" w:rsidRDefault="007F6DC5" w:rsidP="007F6DC5">
      <w:pPr>
        <w:rPr>
          <w:rFonts w:ascii="宋体" w:hAnsi="宋体"/>
        </w:rPr>
      </w:pPr>
      <w:r w:rsidRPr="00A35D65">
        <w:rPr>
          <w:rFonts w:ascii="宋体" w:hAnsi="宋体" w:hint="eastAsia"/>
        </w:rPr>
        <w:t>生胃癌的危险性与当地美国居民相当。故环境因素在胃癌发生中起重要作用。某些环境因</w:t>
      </w:r>
    </w:p>
    <w:p w:rsidR="007F6DC5" w:rsidRPr="00A35D65" w:rsidRDefault="007F6DC5" w:rsidP="007F6DC5">
      <w:pPr>
        <w:rPr>
          <w:rFonts w:ascii="宋体" w:hAnsi="宋体"/>
        </w:rPr>
      </w:pPr>
      <w:r w:rsidRPr="00A35D65">
        <w:rPr>
          <w:rFonts w:ascii="宋体" w:hAnsi="宋体" w:hint="eastAsia"/>
        </w:rPr>
        <w:t>素，如火山岩地带、高泥碳土壤、水土含硝酸盐过多、微量元素比例失调或化学污染可直</w:t>
      </w:r>
    </w:p>
    <w:p w:rsidR="007F6DC5" w:rsidRPr="00A35D65" w:rsidRDefault="007F6DC5" w:rsidP="007F6DC5">
      <w:pPr>
        <w:rPr>
          <w:rFonts w:ascii="宋体" w:hAnsi="宋体"/>
        </w:rPr>
      </w:pPr>
      <w:r w:rsidRPr="00A35D65">
        <w:rPr>
          <w:rFonts w:ascii="宋体" w:hAnsi="宋体" w:hint="eastAsia"/>
        </w:rPr>
        <w:t>接或间接经饮食途径参与胃癌的发生。流行病学研究提示，多吃新鲜水果和蔬菜、使用冰</w:t>
      </w:r>
    </w:p>
    <w:p w:rsidR="007F6DC5" w:rsidRPr="00A35D65" w:rsidRDefault="007F6DC5" w:rsidP="007F6DC5">
      <w:pPr>
        <w:rPr>
          <w:rFonts w:ascii="宋体" w:hAnsi="宋体"/>
        </w:rPr>
      </w:pPr>
      <w:r w:rsidRPr="00A35D65">
        <w:rPr>
          <w:rFonts w:ascii="宋体" w:hAnsi="宋体" w:hint="eastAsia"/>
        </w:rPr>
        <w:t>箱及正确贮藏食物，可降低胃癌的发生。经常食用霉变食品、咸菜、腌制烟熏食品，以及</w:t>
      </w:r>
    </w:p>
    <w:p w:rsidR="007F6DC5" w:rsidRPr="00A35D65" w:rsidRDefault="007F6DC5" w:rsidP="007F6DC5">
      <w:pPr>
        <w:rPr>
          <w:rFonts w:ascii="宋体" w:hAnsi="宋体"/>
        </w:rPr>
      </w:pPr>
      <w:r w:rsidRPr="00A35D65">
        <w:rPr>
          <w:rFonts w:ascii="宋体" w:hAnsi="宋体" w:hint="eastAsia"/>
        </w:rPr>
        <w:t>过多摄人食盐，可增加危险性。长期食用含硝酸盐较高的食物后，硝酸盐在胃内被细菌还</w:t>
      </w:r>
    </w:p>
    <w:p w:rsidR="007F6DC5" w:rsidRPr="00A35D65" w:rsidRDefault="007F6DC5" w:rsidP="007F6DC5">
      <w:pPr>
        <w:rPr>
          <w:rFonts w:ascii="宋体" w:hAnsi="宋体"/>
        </w:rPr>
      </w:pPr>
      <w:r w:rsidRPr="00A35D65">
        <w:rPr>
          <w:rFonts w:ascii="宋体" w:hAnsi="宋体" w:hint="eastAsia"/>
        </w:rPr>
        <w:t>原成亚硝酸盐，再与胺结合生成致癌物亚硝胺。此外，慢性胃炎及胃部分切除者胃酸分泌</w:t>
      </w:r>
    </w:p>
    <w:p w:rsidR="007F6DC5" w:rsidRPr="00A35D65" w:rsidRDefault="007F6DC5" w:rsidP="007F6DC5">
      <w:pPr>
        <w:rPr>
          <w:rFonts w:ascii="宋体" w:hAnsi="宋体"/>
        </w:rPr>
      </w:pPr>
      <w:r w:rsidRPr="00A35D65">
        <w:rPr>
          <w:rFonts w:ascii="宋体" w:hAnsi="宋体" w:hint="eastAsia"/>
        </w:rPr>
        <w:t>减少有利于胃内细菌繁殖。老年人因泌酸腺体萎缩常有胃酸分泌不足，有利于细菌生长。</w:t>
      </w:r>
    </w:p>
    <w:p w:rsidR="007F6DC5" w:rsidRPr="00A35D65" w:rsidRDefault="007F6DC5" w:rsidP="007F6DC5">
      <w:pPr>
        <w:rPr>
          <w:rFonts w:ascii="宋体" w:hAnsi="宋体"/>
        </w:rPr>
      </w:pPr>
      <w:r w:rsidRPr="00A35D65">
        <w:rPr>
          <w:rFonts w:ascii="宋体" w:hAnsi="宋体" w:hint="eastAsia"/>
        </w:rPr>
        <w:t>胃内增加的细菌可促进亚硝酸盐类致癌物质产生，长期作用于胃黏膜将导致癌变。</w:t>
      </w:r>
    </w:p>
    <w:p w:rsidR="007F6DC5" w:rsidRPr="00A35D65" w:rsidRDefault="007F6DC5" w:rsidP="007F6DC5">
      <w:pPr>
        <w:rPr>
          <w:rFonts w:ascii="宋体" w:hAnsi="宋体"/>
        </w:rPr>
      </w:pPr>
      <w:r w:rsidRPr="00A35D65">
        <w:rPr>
          <w:rFonts w:ascii="宋体" w:hAnsi="宋体" w:hint="eastAsia"/>
        </w:rPr>
        <w:t xml:space="preserve">    (二)幽门螺杆菌感染  ．</w:t>
      </w:r>
    </w:p>
    <w:p w:rsidR="007F6DC5" w:rsidRPr="00A35D65" w:rsidRDefault="007F6DC5" w:rsidP="007F6DC5">
      <w:pPr>
        <w:rPr>
          <w:rFonts w:ascii="宋体" w:hAnsi="宋体"/>
        </w:rPr>
      </w:pPr>
      <w:r w:rsidRPr="00A35D65">
        <w:rPr>
          <w:rFonts w:ascii="宋体" w:hAnsi="宋体" w:hint="eastAsia"/>
        </w:rPr>
        <w:t xml:space="preserve">    幽门螺杆菌(IIelicobacter pylori，Hp)感染与胃癌的关系已引起关注。Hp感染与</w:t>
      </w:r>
    </w:p>
    <w:p w:rsidR="007F6DC5" w:rsidRPr="00A35D65" w:rsidRDefault="007F6DC5" w:rsidP="007F6DC5">
      <w:pPr>
        <w:rPr>
          <w:rFonts w:ascii="宋体" w:hAnsi="宋体"/>
        </w:rPr>
      </w:pPr>
      <w:r w:rsidRPr="00A35D65">
        <w:rPr>
          <w:rFonts w:ascii="宋体" w:hAnsi="宋体" w:hint="eastAsia"/>
        </w:rPr>
        <w:t>胃癌有共同的流行病学特点，胃癌高发区人群Hp感染率高；Hp抗体阳性人群发生胃癌</w:t>
      </w:r>
    </w:p>
    <w:p w:rsidR="007F6DC5" w:rsidRPr="00A35D65" w:rsidRDefault="007F6DC5" w:rsidP="007F6DC5">
      <w:pPr>
        <w:rPr>
          <w:rFonts w:ascii="宋体" w:hAnsi="宋体"/>
        </w:rPr>
      </w:pPr>
      <w:r w:rsidRPr="00A35D65">
        <w:rPr>
          <w:rFonts w:ascii="宋体" w:hAnsi="宋体" w:hint="eastAsia"/>
        </w:rPr>
        <w:t>的危险陛高于阴性人群；日本曾报告132例早期胃癌患者作局部黏膜切除后随访66个月，</w:t>
      </w:r>
    </w:p>
    <w:p w:rsidR="007F6DC5" w:rsidRPr="00A35D65" w:rsidRDefault="007F6DC5" w:rsidP="007F6DC5">
      <w:pPr>
        <w:rPr>
          <w:rFonts w:ascii="宋体" w:hAnsi="宋体"/>
        </w:rPr>
      </w:pPr>
      <w:r w:rsidRPr="00A35D65">
        <w:rPr>
          <w:rFonts w:ascii="宋体" w:hAnsi="宋体" w:hint="eastAsia"/>
        </w:rPr>
        <w:t>发现65例同时根治Hp的患者无新癌灶出现，而未作根治的67例中有9例胃内有新癌灶；</w:t>
      </w:r>
    </w:p>
    <w:p w:rsidR="007F6DC5" w:rsidRPr="00A35D65" w:rsidRDefault="007F6DC5" w:rsidP="007F6DC5">
      <w:pPr>
        <w:rPr>
          <w:rFonts w:ascii="宋体" w:hAnsi="宋体"/>
        </w:rPr>
      </w:pPr>
      <w:r w:rsidRPr="00A35D65">
        <w:rPr>
          <w:rFonts w:ascii="宋体" w:hAnsi="宋体" w:hint="eastAsia"/>
        </w:rPr>
        <w:lastRenderedPageBreak/>
        <w:t>在实验室中，Hp直接诱发蒙古沙鼠发生胃癌取得成功。1994年wHo宣布Hp是人类胃</w:t>
      </w:r>
    </w:p>
    <w:p w:rsidR="007F6DC5" w:rsidRPr="00A35D65" w:rsidRDefault="007F6DC5" w:rsidP="007F6DC5">
      <w:pPr>
        <w:rPr>
          <w:rFonts w:ascii="宋体" w:hAnsi="宋体"/>
        </w:rPr>
      </w:pPr>
      <w:r w:rsidRPr="00A35D65">
        <w:rPr>
          <w:rFonts w:ascii="宋体" w:hAnsi="宋体" w:hint="eastAsia"/>
        </w:rPr>
        <w:t>癌的I类致癌原。</w:t>
      </w:r>
    </w:p>
    <w:p w:rsidR="007F6DC5" w:rsidRPr="00A35D65" w:rsidRDefault="007F6DC5" w:rsidP="007F6DC5">
      <w:pPr>
        <w:rPr>
          <w:rFonts w:ascii="宋体" w:hAnsi="宋体"/>
        </w:rPr>
      </w:pPr>
      <w:r w:rsidRPr="00A35D65">
        <w:rPr>
          <w:rFonts w:ascii="宋体" w:hAnsi="宋体" w:hint="eastAsia"/>
        </w:rPr>
        <w:t xml:space="preserve">    胃癌可能是Hp长期感染与其他因素共同作用的结果，其中Hp可能起先导作用。Hp</w:t>
      </w:r>
    </w:p>
    <w:p w:rsidR="007F6DC5" w:rsidRPr="00A35D65" w:rsidRDefault="007F6DC5" w:rsidP="007F6DC5">
      <w:pPr>
        <w:rPr>
          <w:rFonts w:ascii="宋体" w:hAnsi="宋体"/>
        </w:rPr>
      </w:pPr>
      <w:r w:rsidRPr="00A35D65">
        <w:rPr>
          <w:rFonts w:ascii="宋体" w:hAnsi="宋体" w:hint="eastAsia"/>
        </w:rPr>
        <w:t>诱发胃癌的可能机制有：Hp导致的慢性炎症有可能成为一种内源性致突变原；Hp可以</w:t>
      </w:r>
    </w:p>
    <w:p w:rsidR="007F6DC5" w:rsidRPr="00A35D65" w:rsidRDefault="007F6DC5" w:rsidP="007F6DC5">
      <w:pPr>
        <w:rPr>
          <w:rFonts w:ascii="宋体" w:hAnsi="宋体"/>
        </w:rPr>
      </w:pPr>
      <w:r w:rsidRPr="00A35D65">
        <w:rPr>
          <w:rFonts w:ascii="宋体" w:hAnsi="宋体" w:hint="eastAsia"/>
        </w:rPr>
        <w:t>还原亚硝酸盐，N一亚硝基化合物是公认的致癌物；Hp的某些代谢产物促进上皮细胞变异。</w:t>
      </w:r>
    </w:p>
    <w:p w:rsidR="007F6DC5" w:rsidRPr="00A35D65" w:rsidRDefault="007F6DC5" w:rsidP="007F6DC5">
      <w:pPr>
        <w:rPr>
          <w:rFonts w:ascii="宋体" w:hAnsi="宋体"/>
        </w:rPr>
      </w:pPr>
      <w:r w:rsidRPr="00A35D65">
        <w:rPr>
          <w:rFonts w:ascii="宋体" w:hAnsi="宋体" w:hint="eastAsia"/>
        </w:rPr>
        <w:t>第六章胃癌’》</w:t>
      </w:r>
    </w:p>
    <w:p w:rsidR="007F6DC5" w:rsidRPr="00A35D65" w:rsidRDefault="007F6DC5" w:rsidP="007F6DC5">
      <w:pPr>
        <w:rPr>
          <w:rFonts w:ascii="宋体" w:hAnsi="宋体"/>
        </w:rPr>
      </w:pPr>
      <w:r w:rsidRPr="00A35D65">
        <w:rPr>
          <w:rFonts w:ascii="宋体" w:hAnsi="宋体" w:hint="eastAsia"/>
        </w:rPr>
        <w:t xml:space="preserve">    (三)遗传因素</w:t>
      </w:r>
    </w:p>
    <w:p w:rsidR="007F6DC5" w:rsidRPr="00A35D65" w:rsidRDefault="007F6DC5" w:rsidP="007F6DC5">
      <w:pPr>
        <w:rPr>
          <w:rFonts w:ascii="宋体" w:hAnsi="宋体"/>
        </w:rPr>
      </w:pPr>
      <w:r w:rsidRPr="00A35D65">
        <w:rPr>
          <w:rFonts w:ascii="宋体" w:hAnsi="宋体" w:hint="eastAsia"/>
        </w:rPr>
        <w:t xml:space="preserve">    胃癌有明显的家族聚集倾向，家族发病率高于人群2～3倍。最著名的Bonaparte家族</w:t>
      </w:r>
    </w:p>
    <w:p w:rsidR="007F6DC5" w:rsidRPr="00A35D65" w:rsidRDefault="007F6DC5" w:rsidP="007F6DC5">
      <w:pPr>
        <w:rPr>
          <w:rFonts w:ascii="宋体" w:hAnsi="宋体"/>
        </w:rPr>
      </w:pPr>
      <w:r w:rsidRPr="00A35D65">
        <w:rPr>
          <w:rFonts w:ascii="宋体" w:hAnsi="宋体" w:hint="eastAsia"/>
        </w:rPr>
        <w:t>例子很好地说明了遗传因素在胃癌发病中的作用，拿破仑、他的父亲和祖父都死于胃癌。</w:t>
      </w:r>
    </w:p>
    <w:p w:rsidR="007F6DC5" w:rsidRPr="00A35D65" w:rsidRDefault="007F6DC5" w:rsidP="007F6DC5">
      <w:pPr>
        <w:rPr>
          <w:rFonts w:ascii="宋体" w:hAnsi="宋体"/>
        </w:rPr>
      </w:pPr>
      <w:r w:rsidRPr="00A35D65">
        <w:rPr>
          <w:rFonts w:ascii="宋体" w:hAnsi="宋体" w:hint="eastAsia"/>
        </w:rPr>
        <w:t>浸润型胃癌有更高的家族发病倾向，提示该型与遗传因素有关。一般认为遗传素质使致癌</w:t>
      </w:r>
    </w:p>
    <w:p w:rsidR="007F6DC5" w:rsidRPr="00A35D65" w:rsidRDefault="007F6DC5" w:rsidP="007F6DC5">
      <w:pPr>
        <w:rPr>
          <w:rFonts w:ascii="宋体" w:hAnsi="宋体"/>
        </w:rPr>
      </w:pPr>
      <w:r w:rsidRPr="00A35D65">
        <w:rPr>
          <w:rFonts w:ascii="宋体" w:hAnsi="宋体" w:hint="eastAsia"/>
        </w:rPr>
        <w:t>物质对易感者更易致癌。</w:t>
      </w:r>
    </w:p>
    <w:p w:rsidR="007F6DC5" w:rsidRPr="00A35D65" w:rsidRDefault="007F6DC5" w:rsidP="007F6DC5">
      <w:pPr>
        <w:rPr>
          <w:rFonts w:ascii="宋体" w:hAnsi="宋体"/>
        </w:rPr>
      </w:pPr>
      <w:r w:rsidRPr="00A35D65">
        <w:rPr>
          <w:rFonts w:ascii="宋体" w:hAnsi="宋体" w:hint="eastAsia"/>
        </w:rPr>
        <w:t xml:space="preserve">  (四)癌前状态</w:t>
      </w:r>
    </w:p>
    <w:p w:rsidR="007F6DC5" w:rsidRPr="00A35D65" w:rsidRDefault="007F6DC5" w:rsidP="007F6DC5">
      <w:pPr>
        <w:rPr>
          <w:rFonts w:ascii="宋体" w:hAnsi="宋体"/>
        </w:rPr>
      </w:pPr>
      <w:r w:rsidRPr="00A35D65">
        <w:rPr>
          <w:rFonts w:ascii="宋体" w:hAnsi="宋体" w:hint="eastAsia"/>
        </w:rPr>
        <w:t xml:space="preserve">  胃癌的癌前状态分为癌前疾病和癌前病变，前者是指与胃癌相关的胃良性疾病，有发</w:t>
      </w:r>
    </w:p>
    <w:p w:rsidR="007F6DC5" w:rsidRPr="00A35D65" w:rsidRDefault="007F6DC5" w:rsidP="007F6DC5">
      <w:pPr>
        <w:rPr>
          <w:rFonts w:ascii="宋体" w:hAnsi="宋体"/>
        </w:rPr>
      </w:pPr>
      <w:r w:rsidRPr="00A35D65">
        <w:rPr>
          <w:rFonts w:ascii="宋体" w:hAnsi="宋体" w:hint="eastAsia"/>
        </w:rPr>
        <w:t>生胃癌的危险性，后者是指较易转变为癌组织的病理学变化。</w:t>
      </w:r>
    </w:p>
    <w:p w:rsidR="007F6DC5" w:rsidRPr="00A35D65" w:rsidRDefault="007F6DC5" w:rsidP="007F6DC5">
      <w:pPr>
        <w:rPr>
          <w:rFonts w:ascii="宋体" w:hAnsi="宋体"/>
        </w:rPr>
      </w:pPr>
      <w:r w:rsidRPr="00A35D65">
        <w:rPr>
          <w:rFonts w:ascii="宋体" w:hAnsi="宋体" w:hint="eastAsia"/>
        </w:rPr>
        <w:t xml:space="preserve">  1．癌前疾病包括</w:t>
      </w:r>
    </w:p>
    <w:p w:rsidR="007F6DC5" w:rsidRPr="00A35D65" w:rsidRDefault="007F6DC5" w:rsidP="007F6DC5">
      <w:pPr>
        <w:rPr>
          <w:rFonts w:ascii="宋体" w:hAnsi="宋体"/>
        </w:rPr>
      </w:pPr>
      <w:r w:rsidRPr="00A35D65">
        <w:rPr>
          <w:rFonts w:ascii="宋体" w:hAnsi="宋体" w:hint="eastAsia"/>
        </w:rPr>
        <w:t xml:space="preserve">  (1)慢性萎缩性胃炎。</w:t>
      </w:r>
    </w:p>
    <w:p w:rsidR="007F6DC5" w:rsidRPr="00A35D65" w:rsidRDefault="007F6DC5" w:rsidP="007F6DC5">
      <w:pPr>
        <w:rPr>
          <w:rFonts w:ascii="宋体" w:hAnsi="宋体"/>
        </w:rPr>
      </w:pPr>
      <w:r w:rsidRPr="00A35D65">
        <w:rPr>
          <w:rFonts w:ascii="宋体" w:hAnsi="宋体" w:hint="eastAsia"/>
        </w:rPr>
        <w:t xml:space="preserve">  (2)胃息肉：炎性息肉约占80％，直径多在2cm以下，癌变率低；腺瘤性息肉癌变</w:t>
      </w:r>
    </w:p>
    <w:p w:rsidR="007F6DC5" w:rsidRPr="00A35D65" w:rsidRDefault="007F6DC5" w:rsidP="007F6DC5">
      <w:pPr>
        <w:rPr>
          <w:rFonts w:ascii="宋体" w:hAnsi="宋体"/>
        </w:rPr>
      </w:pPr>
      <w:r w:rsidRPr="00A35D65">
        <w:rPr>
          <w:rFonts w:ascii="宋体" w:hAnsi="宋体" w:hint="eastAsia"/>
        </w:rPr>
        <w:t>的几率较高，特别是直径&gt;2cm的广基息肉。</w:t>
      </w:r>
    </w:p>
    <w:p w:rsidR="007F6DC5" w:rsidRPr="00A35D65" w:rsidRDefault="007F6DC5" w:rsidP="007F6DC5">
      <w:pPr>
        <w:rPr>
          <w:rFonts w:ascii="宋体" w:hAnsi="宋体"/>
        </w:rPr>
      </w:pPr>
      <w:r w:rsidRPr="00A35D65">
        <w:rPr>
          <w:rFonts w:ascii="宋体" w:hAnsi="宋体" w:hint="eastAsia"/>
        </w:rPr>
        <w:t xml:space="preserve">    (3)胃溃疡：癌变多从溃疡边缘发生，多因溃疡边缘的炎症、糜烂、再生及异型增生</w:t>
      </w:r>
    </w:p>
    <w:p w:rsidR="007F6DC5" w:rsidRPr="00A35D65" w:rsidRDefault="007F6DC5" w:rsidP="007F6DC5">
      <w:pPr>
        <w:rPr>
          <w:rFonts w:ascii="宋体" w:hAnsi="宋体"/>
        </w:rPr>
      </w:pPr>
      <w:r w:rsidRPr="00A35D65">
        <w:rPr>
          <w:rFonts w:ascii="宋体" w:hAnsi="宋体" w:hint="eastAsia"/>
        </w:rPr>
        <w:t>所致；</w:t>
      </w:r>
    </w:p>
    <w:p w:rsidR="007F6DC5" w:rsidRPr="00A35D65" w:rsidRDefault="007F6DC5" w:rsidP="007F6DC5">
      <w:pPr>
        <w:rPr>
          <w:rFonts w:ascii="宋体" w:hAnsi="宋体"/>
        </w:rPr>
      </w:pPr>
      <w:r w:rsidRPr="00A35D65">
        <w:rPr>
          <w:rFonts w:ascii="宋体" w:hAnsi="宋体" w:hint="eastAsia"/>
        </w:rPr>
        <w:t xml:space="preserve">    (4)残胃炎：毕Ⅱ式胃切除术后，癌变常在术后10～15年发生。</w:t>
      </w:r>
    </w:p>
    <w:p w:rsidR="007F6DC5" w:rsidRPr="00A35D65" w:rsidRDefault="007F6DC5" w:rsidP="007F6DC5">
      <w:pPr>
        <w:rPr>
          <w:rFonts w:ascii="宋体" w:hAnsi="宋体"/>
        </w:rPr>
      </w:pPr>
      <w:r w:rsidRPr="00A35D65">
        <w:rPr>
          <w:rFonts w:ascii="宋体" w:hAnsi="宋体" w:hint="eastAsia"/>
        </w:rPr>
        <w:t xml:space="preserve">    2．癌前病变包括</w:t>
      </w:r>
    </w:p>
    <w:p w:rsidR="007F6DC5" w:rsidRPr="00A35D65" w:rsidRDefault="007F6DC5" w:rsidP="007F6DC5">
      <w:pPr>
        <w:rPr>
          <w:rFonts w:ascii="宋体" w:hAnsi="宋体"/>
        </w:rPr>
      </w:pPr>
      <w:r w:rsidRPr="00A35D65">
        <w:rPr>
          <w:rFonts w:ascii="宋体" w:hAnsi="宋体" w:hint="eastAsia"/>
        </w:rPr>
        <w:t xml:space="preserve">    (1)肠型化生：肠化有小肠型和大肠型两种。大肠型化生又称不完全肠化，其肠化细</w:t>
      </w:r>
    </w:p>
    <w:p w:rsidR="007F6DC5" w:rsidRPr="00A35D65" w:rsidRDefault="007F6DC5" w:rsidP="007F6DC5">
      <w:pPr>
        <w:rPr>
          <w:rFonts w:ascii="宋体" w:hAnsi="宋体"/>
        </w:rPr>
      </w:pPr>
      <w:r w:rsidRPr="00A35D65">
        <w:rPr>
          <w:rFonts w:ascii="宋体" w:hAnsi="宋体" w:hint="eastAsia"/>
        </w:rPr>
        <w:t>胞不含亮氨酸氨基肽酶和碱性磷酸酶，被吸收的致癌物质易于在细胞内积聚，导致细胞异</w:t>
      </w:r>
    </w:p>
    <w:p w:rsidR="007F6DC5" w:rsidRPr="00A35D65" w:rsidRDefault="007F6DC5" w:rsidP="007F6DC5">
      <w:pPr>
        <w:rPr>
          <w:rFonts w:ascii="宋体" w:hAnsi="宋体"/>
        </w:rPr>
      </w:pPr>
      <w:r w:rsidRPr="00A35D65">
        <w:rPr>
          <w:rFonts w:ascii="宋体" w:hAnsi="宋体" w:hint="eastAsia"/>
        </w:rPr>
        <w:t>型增生而发生癌变。</w:t>
      </w:r>
    </w:p>
    <w:p w:rsidR="007F6DC5" w:rsidRPr="00A35D65" w:rsidRDefault="007F6DC5" w:rsidP="007F6DC5">
      <w:pPr>
        <w:rPr>
          <w:rFonts w:ascii="宋体" w:hAnsi="宋体"/>
        </w:rPr>
      </w:pPr>
      <w:r w:rsidRPr="00A35D65">
        <w:rPr>
          <w:rFonts w:ascii="宋体" w:hAnsi="宋体" w:hint="eastAsia"/>
        </w:rPr>
        <w:t xml:space="preserve">    (2)异型增生：胃黏膜腺管结构及上皮细胞失去正常的状态出现异型性改变，组织学</w:t>
      </w:r>
    </w:p>
    <w:p w:rsidR="007F6DC5" w:rsidRPr="00A35D65" w:rsidRDefault="007F6DC5" w:rsidP="007F6DC5">
      <w:pPr>
        <w:rPr>
          <w:rFonts w:ascii="宋体" w:hAnsi="宋体"/>
        </w:rPr>
      </w:pPr>
      <w:r w:rsidRPr="00A35D65">
        <w:rPr>
          <w:rFonts w:ascii="宋体" w:hAnsi="宋体" w:hint="eastAsia"/>
        </w:rPr>
        <w:t>上介于良恶性之间。因此，对上述癌前病变应注意密切随访。</w:t>
      </w:r>
    </w:p>
    <w:p w:rsidR="007F6DC5" w:rsidRPr="00A35D65" w:rsidRDefault="007F6DC5" w:rsidP="007F6DC5">
      <w:pPr>
        <w:rPr>
          <w:rFonts w:ascii="宋体" w:hAnsi="宋体"/>
        </w:rPr>
      </w:pPr>
      <w:r w:rsidRPr="00A35D65">
        <w:rPr>
          <w:rFonts w:ascii="宋体" w:hAnsi="宋体" w:hint="eastAsia"/>
        </w:rPr>
        <w:t xml:space="preserve">    【病理】</w:t>
      </w:r>
    </w:p>
    <w:p w:rsidR="007F6DC5" w:rsidRPr="00A35D65" w:rsidRDefault="007F6DC5" w:rsidP="007F6DC5">
      <w:pPr>
        <w:rPr>
          <w:rFonts w:ascii="宋体" w:hAnsi="宋体"/>
        </w:rPr>
      </w:pPr>
      <w:r w:rsidRPr="00A35D65">
        <w:rPr>
          <w:rFonts w:ascii="宋体" w:hAnsi="宋体" w:hint="eastAsia"/>
        </w:rPr>
        <w:t xml:space="preserve">    根据国内以往的统计，胃腺癌的好发部位依次为胃窦(58％)、贲门(20％)、胃体</w:t>
      </w:r>
    </w:p>
    <w:p w:rsidR="007F6DC5" w:rsidRPr="00A35D65" w:rsidRDefault="007F6DC5" w:rsidP="007F6DC5">
      <w:pPr>
        <w:rPr>
          <w:rFonts w:ascii="宋体" w:hAnsi="宋体"/>
        </w:rPr>
      </w:pPr>
      <w:r w:rsidRPr="00A35D65">
        <w:rPr>
          <w:rFonts w:ascii="宋体" w:hAnsi="宋体" w:hint="eastAsia"/>
        </w:rPr>
        <w:t>(15％)、全胃或大部分胃(7％)。根据胃癌的进程可分为早期胃癌和进展期胃癌。早期胃</w:t>
      </w:r>
    </w:p>
    <w:p w:rsidR="007F6DC5" w:rsidRPr="00A35D65" w:rsidRDefault="007F6DC5" w:rsidP="007F6DC5">
      <w:pPr>
        <w:rPr>
          <w:rFonts w:ascii="宋体" w:hAnsi="宋体"/>
        </w:rPr>
      </w:pPr>
      <w:r w:rsidRPr="00A35D65">
        <w:rPr>
          <w:rFonts w:ascii="宋体" w:hAnsi="宋体" w:hint="eastAsia"/>
        </w:rPr>
        <w:t>癌是指病灶局限且深度不超过黏膜下层的胃癌，不论有无局部淋巴结转移。进展期胃癌深</w:t>
      </w:r>
    </w:p>
    <w:p w:rsidR="007F6DC5" w:rsidRPr="00A35D65" w:rsidRDefault="007F6DC5" w:rsidP="007F6DC5">
      <w:pPr>
        <w:rPr>
          <w:rFonts w:ascii="宋体" w:hAnsi="宋体"/>
        </w:rPr>
      </w:pPr>
      <w:r w:rsidRPr="00A35D65">
        <w:rPr>
          <w:rFonts w:ascii="宋体" w:hAnsi="宋体" w:hint="eastAsia"/>
        </w:rPr>
        <w:t>度超过黏膜下层，已侵入肌层者称中期，侵及浆膜或浆膜外者称晚期胃癌。胃癌的大体形</w:t>
      </w:r>
    </w:p>
    <w:p w:rsidR="007F6DC5" w:rsidRPr="00A35D65" w:rsidRDefault="007F6DC5" w:rsidP="007F6DC5">
      <w:pPr>
        <w:rPr>
          <w:rFonts w:ascii="宋体" w:hAnsi="宋体"/>
        </w:rPr>
      </w:pPr>
      <w:r w:rsidRPr="00A35D65">
        <w:rPr>
          <w:rFonts w:ascii="宋体" w:hAnsi="宋体" w:hint="eastAsia"/>
        </w:rPr>
        <w:t>态特点见本章内镜检查。</w:t>
      </w:r>
    </w:p>
    <w:p w:rsidR="007F6DC5" w:rsidRPr="00A35D65" w:rsidRDefault="007F6DC5" w:rsidP="007F6DC5">
      <w:pPr>
        <w:rPr>
          <w:rFonts w:ascii="宋体" w:hAnsi="宋体"/>
        </w:rPr>
      </w:pPr>
      <w:r w:rsidRPr="00A35D65">
        <w:rPr>
          <w:rFonts w:ascii="宋体" w:hAnsi="宋体" w:hint="eastAsia"/>
        </w:rPr>
        <w:t xml:space="preserve">    (一)胃癌的组织病理学</w:t>
      </w:r>
    </w:p>
    <w:p w:rsidR="007F6DC5" w:rsidRPr="00A35D65" w:rsidRDefault="007F6DC5" w:rsidP="007F6DC5">
      <w:pPr>
        <w:rPr>
          <w:rFonts w:ascii="宋体" w:hAnsi="宋体"/>
        </w:rPr>
      </w:pPr>
      <w:r w:rsidRPr="00A35D65">
        <w:rPr>
          <w:rFonts w:ascii="宋体" w:hAnsi="宋体" w:hint="eastAsia"/>
        </w:rPr>
        <w:t xml:space="preserve">    从不同角度有不同的分类方法。</w:t>
      </w:r>
    </w:p>
    <w:p w:rsidR="007F6DC5" w:rsidRPr="00A35D65" w:rsidRDefault="007F6DC5" w:rsidP="007F6DC5">
      <w:pPr>
        <w:rPr>
          <w:rFonts w:ascii="宋体" w:hAnsi="宋体"/>
        </w:rPr>
      </w:pPr>
      <w:r w:rsidRPr="00A35D65">
        <w:rPr>
          <w:rFonts w:ascii="宋体" w:hAnsi="宋体" w:hint="eastAsia"/>
        </w:rPr>
        <w:t xml:space="preserve">    1．根据腺体的形成及黏液分泌能力，可分为：</w:t>
      </w:r>
    </w:p>
    <w:p w:rsidR="007F6DC5" w:rsidRPr="00A35D65" w:rsidRDefault="007F6DC5" w:rsidP="007F6DC5">
      <w:pPr>
        <w:rPr>
          <w:rFonts w:ascii="宋体" w:hAnsi="宋体"/>
        </w:rPr>
      </w:pPr>
      <w:r w:rsidRPr="00A35D65">
        <w:rPr>
          <w:rFonts w:ascii="宋体" w:hAnsi="宋体" w:hint="eastAsia"/>
        </w:rPr>
        <w:t xml:space="preserve">    (1)管状腺癌：癌细胞构成大小不等的腺管或腺腔，</w:t>
      </w:r>
    </w:p>
    <w:p w:rsidR="007F6DC5" w:rsidRPr="00A35D65" w:rsidRDefault="007F6DC5" w:rsidP="007F6DC5">
      <w:pPr>
        <w:rPr>
          <w:rFonts w:ascii="宋体" w:hAnsi="宋体"/>
        </w:rPr>
      </w:pPr>
      <w:r w:rsidRPr="00A35D65">
        <w:rPr>
          <w:rFonts w:ascii="宋体" w:hAnsi="宋体" w:hint="eastAsia"/>
        </w:rPr>
        <w:t>长，称乳突状腺癌。</w:t>
      </w:r>
    </w:p>
    <w:p w:rsidR="007F6DC5" w:rsidRPr="00A35D65" w:rsidRDefault="007F6DC5" w:rsidP="007F6DC5">
      <w:pPr>
        <w:rPr>
          <w:rFonts w:ascii="宋体" w:hAnsi="宋体"/>
        </w:rPr>
      </w:pPr>
      <w:r w:rsidRPr="00A35D65">
        <w:rPr>
          <w:rFonts w:ascii="宋体" w:hAnsi="宋体" w:hint="eastAsia"/>
        </w:rPr>
        <w:t xml:space="preserve">    (2)黏液腺癌：癌细胞产生的黏液在间质大量积聚，</w:t>
      </w:r>
    </w:p>
    <w:p w:rsidR="007F6DC5" w:rsidRPr="00A35D65" w:rsidRDefault="007F6DC5" w:rsidP="007F6DC5">
      <w:pPr>
        <w:rPr>
          <w:rFonts w:ascii="宋体" w:hAnsi="宋体"/>
        </w:rPr>
      </w:pPr>
      <w:r w:rsidRPr="00A35D65">
        <w:rPr>
          <w:rFonts w:ascii="宋体" w:hAnsi="宋体" w:hint="eastAsia"/>
        </w:rPr>
        <w:t>液，将细胞核推向一侧，称为印戒细胞癌。</w:t>
      </w:r>
    </w:p>
    <w:p w:rsidR="007F6DC5" w:rsidRPr="00A35D65" w:rsidRDefault="007F6DC5" w:rsidP="007F6DC5">
      <w:pPr>
        <w:rPr>
          <w:rFonts w:ascii="宋体" w:hAnsi="宋体"/>
        </w:rPr>
      </w:pPr>
      <w:r w:rsidRPr="00A35D65">
        <w:rPr>
          <w:rFonts w:ascii="宋体" w:hAnsi="宋体" w:hint="eastAsia"/>
        </w:rPr>
        <w:t>分化良好。如向胃腔呈乳突状生</w:t>
      </w:r>
    </w:p>
    <w:p w:rsidR="007F6DC5" w:rsidRPr="00A35D65" w:rsidRDefault="007F6DC5" w:rsidP="007F6DC5">
      <w:pPr>
        <w:rPr>
          <w:rFonts w:ascii="宋体" w:hAnsi="宋体"/>
        </w:rPr>
      </w:pPr>
      <w:r w:rsidRPr="00A35D65">
        <w:rPr>
          <w:rFonts w:ascii="宋体" w:hAnsi="宋体" w:hint="eastAsia"/>
        </w:rPr>
        <w:t>称胶质癌，如癌细胞充满大量黏</w:t>
      </w:r>
    </w:p>
    <w:p w:rsidR="007F6DC5" w:rsidRPr="00A35D65" w:rsidRDefault="007F6DC5" w:rsidP="007F6DC5">
      <w:pPr>
        <w:rPr>
          <w:rFonts w:ascii="宋体" w:hAnsi="宋体"/>
        </w:rPr>
      </w:pPr>
      <w:r w:rsidRPr="00A35D65">
        <w:rPr>
          <w:rFonts w:ascii="宋体" w:hAnsi="宋体" w:hint="eastAsia"/>
        </w:rPr>
        <w:t xml:space="preserve">    (3)髓样癌：癌细胞大多不形成明显的管腔，呈条索状或团块状，一般分化较差。</w:t>
      </w:r>
    </w:p>
    <w:p w:rsidR="007F6DC5" w:rsidRPr="00A35D65" w:rsidRDefault="007F6DC5" w:rsidP="007F6DC5">
      <w:pPr>
        <w:rPr>
          <w:rFonts w:ascii="宋体" w:hAnsi="宋体"/>
        </w:rPr>
      </w:pPr>
      <w:r w:rsidRPr="00A35D65">
        <w:rPr>
          <w:rFonts w:ascii="宋体" w:hAnsi="宋体" w:hint="eastAsia"/>
        </w:rPr>
        <w:t xml:space="preserve">    (4)弥散型癌：癌细胞呈弥散分布，不含黏液也不聚集成团，无腺样结构，分化</w:t>
      </w:r>
    </w:p>
    <w:p w:rsidR="007F6DC5" w:rsidRPr="00A35D65" w:rsidRDefault="007F6DC5" w:rsidP="007F6DC5">
      <w:pPr>
        <w:rPr>
          <w:rFonts w:ascii="宋体" w:hAnsi="宋体"/>
        </w:rPr>
      </w:pPr>
      <w:r w:rsidRPr="00A35D65">
        <w:rPr>
          <w:rFonts w:ascii="宋体" w:hAnsi="宋体" w:hint="eastAsia"/>
        </w:rPr>
        <w:lastRenderedPageBreak/>
        <w:t>极差。</w:t>
      </w:r>
    </w:p>
    <w:p w:rsidR="007F6DC5" w:rsidRPr="00A35D65" w:rsidRDefault="007F6DC5" w:rsidP="007F6DC5">
      <w:pPr>
        <w:rPr>
          <w:rFonts w:ascii="宋体" w:hAnsi="宋体"/>
        </w:rPr>
      </w:pPr>
      <w:r w:rsidRPr="00A35D65">
        <w:rPr>
          <w:rFonts w:ascii="宋体" w:hAnsi="宋体" w:hint="eastAsia"/>
        </w:rPr>
        <w:t xml:space="preserve">    2．根据癌细胞分化程度可分为高分化、中度分化和低分化三大类。</w:t>
      </w:r>
    </w:p>
    <w:p w:rsidR="007F6DC5" w:rsidRPr="00A35D65" w:rsidRDefault="007F6DC5" w:rsidP="007F6DC5">
      <w:pPr>
        <w:rPr>
          <w:rFonts w:ascii="宋体" w:hAnsi="宋体"/>
        </w:rPr>
      </w:pPr>
      <w:r w:rsidRPr="00A35D65">
        <w:rPr>
          <w:rFonts w:ascii="宋体" w:hAnsi="宋体" w:hint="eastAsia"/>
        </w:rPr>
        <w:t xml:space="preserve">    3．根据肿瘤起源将胃癌分为</w:t>
      </w:r>
    </w:p>
    <w:p w:rsidR="007F6DC5" w:rsidRPr="00A35D65" w:rsidRDefault="007F6DC5" w:rsidP="007F6DC5">
      <w:pPr>
        <w:rPr>
          <w:rFonts w:ascii="宋体" w:hAnsi="宋体"/>
        </w:rPr>
      </w:pPr>
      <w:r w:rsidRPr="00A35D65">
        <w:rPr>
          <w:rFonts w:ascii="宋体" w:hAnsi="宋体" w:hint="eastAsia"/>
        </w:rPr>
        <w:t xml:space="preserve">    (1)肠型胃癌：源于肠腺化生，肿瘤含管状腺体，多发生于胃的远端并伴有溃疡。</w:t>
      </w:r>
    </w:p>
    <w:p w:rsidR="007F6DC5" w:rsidRPr="00A35D65" w:rsidRDefault="007F6DC5" w:rsidP="007F6DC5">
      <w:pPr>
        <w:rPr>
          <w:rFonts w:ascii="宋体" w:hAnsi="宋体"/>
        </w:rPr>
      </w:pPr>
      <w:r w:rsidRPr="00A35D65">
        <w:rPr>
          <w:rFonts w:ascii="宋体" w:hAnsi="宋体" w:hint="eastAsia"/>
        </w:rPr>
        <w:t xml:space="preserve">    (2)弥漫型胃癌：弥漫型胃癌波及范围较广，与肠腺化生无关，无腺体结构，多见于</w:t>
      </w:r>
    </w:p>
    <w:p w:rsidR="007F6DC5" w:rsidRPr="00A35D65" w:rsidRDefault="007F6DC5" w:rsidP="007F6DC5">
      <w:pPr>
        <w:rPr>
          <w:rFonts w:ascii="宋体" w:hAnsi="宋体"/>
        </w:rPr>
      </w:pPr>
      <w:r w:rsidRPr="00A35D65">
        <w:rPr>
          <w:rFonts w:ascii="宋体" w:hAnsi="宋体" w:hint="eastAsia"/>
        </w:rPr>
        <w:t>年轻患者。</w:t>
      </w:r>
    </w:p>
    <w:p w:rsidR="007F6DC5" w:rsidRPr="00A35D65" w:rsidRDefault="007F6DC5" w:rsidP="007F6DC5">
      <w:pPr>
        <w:rPr>
          <w:rFonts w:ascii="宋体" w:hAnsi="宋体"/>
        </w:rPr>
      </w:pPr>
      <w:r w:rsidRPr="00A35D65">
        <w:rPr>
          <w:rFonts w:ascii="宋体" w:hAnsi="宋体" w:hint="eastAsia"/>
        </w:rPr>
        <w:t>第四篇消化系统疾病</w:t>
      </w:r>
    </w:p>
    <w:p w:rsidR="007F6DC5" w:rsidRPr="00A35D65" w:rsidRDefault="007F6DC5" w:rsidP="007F6DC5">
      <w:pPr>
        <w:rPr>
          <w:rFonts w:ascii="宋体" w:hAnsi="宋体"/>
        </w:rPr>
      </w:pPr>
      <w:r w:rsidRPr="00A35D65">
        <w:rPr>
          <w:rFonts w:ascii="宋体" w:hAnsi="宋体" w:hint="eastAsia"/>
        </w:rPr>
        <w:t xml:space="preserve">  4．根据肿瘤生长方式将胃癌分为：</w:t>
      </w:r>
    </w:p>
    <w:p w:rsidR="007F6DC5" w:rsidRPr="00A35D65" w:rsidRDefault="007F6DC5" w:rsidP="007F6DC5">
      <w:pPr>
        <w:rPr>
          <w:rFonts w:ascii="宋体" w:hAnsi="宋体"/>
        </w:rPr>
      </w:pPr>
      <w:r w:rsidRPr="00A35D65">
        <w:rPr>
          <w:rFonts w:ascii="宋体" w:hAnsi="宋体" w:hint="eastAsia"/>
        </w:rPr>
        <w:t xml:space="preserve">  (1)膨胀型：癌细胞间有黏附分子，以团块形生长，预后较好，相当于上述肠型。</w:t>
      </w:r>
    </w:p>
    <w:p w:rsidR="007F6DC5" w:rsidRPr="00A35D65" w:rsidRDefault="007F6DC5" w:rsidP="007F6DC5">
      <w:pPr>
        <w:rPr>
          <w:rFonts w:ascii="宋体" w:hAnsi="宋体"/>
        </w:rPr>
      </w:pPr>
      <w:r w:rsidRPr="00A35D65">
        <w:rPr>
          <w:rFonts w:ascii="宋体" w:hAnsi="宋体" w:hint="eastAsia"/>
        </w:rPr>
        <w:t xml:space="preserve">  (2)浸润型：细胞以分散方式向纵深扩散，预后较差，相当于上述弥漫型。</w:t>
      </w:r>
    </w:p>
    <w:p w:rsidR="007F6DC5" w:rsidRPr="00A35D65" w:rsidRDefault="007F6DC5" w:rsidP="007F6DC5">
      <w:pPr>
        <w:rPr>
          <w:rFonts w:ascii="宋体" w:hAnsi="宋体"/>
        </w:rPr>
      </w:pPr>
      <w:r w:rsidRPr="00A35D65">
        <w:rPr>
          <w:rFonts w:ascii="宋体" w:hAnsi="宋体" w:hint="eastAsia"/>
        </w:rPr>
        <w:t xml:space="preserve">  需要注意的是，同一肿瘤中两种生长方式可以同时存在。</w:t>
      </w:r>
    </w:p>
    <w:p w:rsidR="007F6DC5" w:rsidRPr="00A35D65" w:rsidRDefault="007F6DC5" w:rsidP="007F6DC5">
      <w:pPr>
        <w:rPr>
          <w:rFonts w:ascii="宋体" w:hAnsi="宋体"/>
        </w:rPr>
      </w:pPr>
      <w:r w:rsidRPr="00A35D65">
        <w:rPr>
          <w:rFonts w:ascii="宋体" w:hAnsi="宋体" w:hint="eastAsia"/>
        </w:rPr>
        <w:t xml:space="preserve">  (二)侵袭与转移</w:t>
      </w:r>
    </w:p>
    <w:p w:rsidR="007F6DC5" w:rsidRPr="00A35D65" w:rsidRDefault="007F6DC5" w:rsidP="007F6DC5">
      <w:pPr>
        <w:rPr>
          <w:rFonts w:ascii="宋体" w:hAnsi="宋体"/>
        </w:rPr>
      </w:pPr>
      <w:r w:rsidRPr="00A35D65">
        <w:rPr>
          <w:rFonts w:ascii="宋体" w:hAnsi="宋体" w:hint="eastAsia"/>
        </w:rPr>
        <w:t xml:space="preserve">  胃癌有四种扩散方式：</w:t>
      </w:r>
    </w:p>
    <w:p w:rsidR="007F6DC5" w:rsidRPr="00A35D65" w:rsidRDefault="007F6DC5" w:rsidP="007F6DC5">
      <w:pPr>
        <w:rPr>
          <w:rFonts w:ascii="宋体" w:hAnsi="宋体"/>
        </w:rPr>
      </w:pPr>
      <w:r w:rsidRPr="00A35D65">
        <w:rPr>
          <w:rFonts w:ascii="宋体" w:hAnsi="宋体" w:hint="eastAsia"/>
        </w:rPr>
        <w:t xml:space="preserve">  1．直接蔓延侵袭至相邻器官  胃底贲门癌侵犯食管、肝及大网膜，胃体癌侵犯大网</w:t>
      </w:r>
    </w:p>
    <w:p w:rsidR="007F6DC5" w:rsidRPr="00A35D65" w:rsidRDefault="007F6DC5" w:rsidP="007F6DC5">
      <w:pPr>
        <w:rPr>
          <w:rFonts w:ascii="宋体" w:hAnsi="宋体"/>
        </w:rPr>
      </w:pPr>
      <w:r w:rsidRPr="00A35D65">
        <w:rPr>
          <w:rFonts w:ascii="宋体" w:hAnsi="宋体" w:hint="eastAsia"/>
        </w:rPr>
        <w:t>膜、肝及胰腺。</w:t>
      </w:r>
    </w:p>
    <w:p w:rsidR="007F6DC5" w:rsidRPr="00A35D65" w:rsidRDefault="007F6DC5" w:rsidP="007F6DC5">
      <w:pPr>
        <w:rPr>
          <w:rFonts w:ascii="宋体" w:hAnsi="宋体"/>
        </w:rPr>
      </w:pPr>
      <w:r w:rsidRPr="00A35D65">
        <w:rPr>
          <w:rFonts w:ascii="宋体" w:hAnsi="宋体" w:hint="eastAsia"/>
        </w:rPr>
        <w:t xml:space="preserve">    2．淋巴结转移一般先转移到局部淋巴结，再到远处淋巴结，胃的淋巴系统与锁骨</w:t>
      </w:r>
    </w:p>
    <w:p w:rsidR="007F6DC5" w:rsidRPr="00A35D65" w:rsidRDefault="007F6DC5" w:rsidP="007F6DC5">
      <w:pPr>
        <w:rPr>
          <w:rFonts w:ascii="宋体" w:hAnsi="宋体"/>
        </w:rPr>
      </w:pPr>
      <w:r w:rsidRPr="00A35D65">
        <w:rPr>
          <w:rFonts w:ascii="宋体" w:hAnsi="宋体" w:hint="eastAsia"/>
        </w:rPr>
        <w:t>上淋巴结相连接，转移到该处时称为Virchow淋巴结。</w:t>
      </w:r>
    </w:p>
    <w:p w:rsidR="007F6DC5" w:rsidRPr="00A35D65" w:rsidRDefault="007F6DC5" w:rsidP="007F6DC5">
      <w:pPr>
        <w:rPr>
          <w:rFonts w:ascii="宋体" w:hAnsi="宋体"/>
        </w:rPr>
      </w:pPr>
      <w:r w:rsidRPr="00A35D65">
        <w:rPr>
          <w:rFonts w:ascii="宋体" w:hAnsi="宋体" w:hint="eastAsia"/>
        </w:rPr>
        <w:t xml:space="preserve">    3．血行播散晚期患者可占60％以上，最常转移到肝脏，其次是肺、腹膜、及。肾上</w:t>
      </w:r>
    </w:p>
    <w:p w:rsidR="007F6DC5" w:rsidRPr="00A35D65" w:rsidRDefault="007F6DC5" w:rsidP="007F6DC5">
      <w:pPr>
        <w:rPr>
          <w:rFonts w:ascii="宋体" w:hAnsi="宋体"/>
        </w:rPr>
      </w:pPr>
      <w:r w:rsidRPr="00A35D65">
        <w:rPr>
          <w:rFonts w:ascii="宋体" w:hAnsi="宋体" w:hint="eastAsia"/>
        </w:rPr>
        <w:t>腺，也可转移到肾、脑、骨髓等。</w:t>
      </w:r>
    </w:p>
    <w:p w:rsidR="007F6DC5" w:rsidRPr="00A35D65" w:rsidRDefault="007F6DC5" w:rsidP="007F6DC5">
      <w:pPr>
        <w:rPr>
          <w:rFonts w:ascii="宋体" w:hAnsi="宋体"/>
        </w:rPr>
      </w:pPr>
      <w:r w:rsidRPr="00A35D65">
        <w:rPr>
          <w:rFonts w:ascii="宋体" w:hAnsi="宋体" w:hint="eastAsia"/>
        </w:rPr>
        <w:t xml:space="preserve">    4．种植转移癌细胞侵及浆膜层脱落入腹腔，种植于肠壁和盆腔，如种植于卵巢，</w:t>
      </w:r>
    </w:p>
    <w:p w:rsidR="007F6DC5" w:rsidRPr="00A35D65" w:rsidRDefault="007F6DC5" w:rsidP="007F6DC5">
      <w:pPr>
        <w:rPr>
          <w:rFonts w:ascii="宋体" w:hAnsi="宋体"/>
        </w:rPr>
      </w:pPr>
      <w:r w:rsidRPr="00A35D65">
        <w:rPr>
          <w:rFonts w:ascii="宋体" w:hAnsi="宋体" w:hint="eastAsia"/>
        </w:rPr>
        <w:t>称为Krlakenberg瘤；也可在直肠周围形成一明显的结节状板样肿块(B113mer’s shelf)。</w:t>
      </w:r>
    </w:p>
    <w:p w:rsidR="007F6DC5" w:rsidRPr="00A35D65" w:rsidRDefault="007F6DC5" w:rsidP="007F6DC5">
      <w:pPr>
        <w:rPr>
          <w:rFonts w:ascii="宋体" w:hAnsi="宋体"/>
        </w:rPr>
      </w:pPr>
      <w:r w:rsidRPr="00A35D65">
        <w:rPr>
          <w:rFonts w:ascii="宋体" w:hAnsi="宋体" w:hint="eastAsia"/>
        </w:rPr>
        <w:t xml:space="preserve">    【临床表现】</w:t>
      </w:r>
    </w:p>
    <w:p w:rsidR="007F6DC5" w:rsidRPr="00A35D65" w:rsidRDefault="007F6DC5" w:rsidP="007F6DC5">
      <w:pPr>
        <w:rPr>
          <w:rFonts w:ascii="宋体" w:hAnsi="宋体"/>
        </w:rPr>
      </w:pPr>
      <w:r w:rsidRPr="00A35D65">
        <w:rPr>
          <w:rFonts w:ascii="宋体" w:hAnsi="宋体" w:hint="eastAsia"/>
        </w:rPr>
        <w:t xml:space="preserve">    早期胃癌多无症状，或者仅有一些非特异性消化道症状。因此，仅凭临床症状，诊断</w:t>
      </w:r>
    </w:p>
    <w:p w:rsidR="007F6DC5" w:rsidRPr="00A35D65" w:rsidRDefault="007F6DC5" w:rsidP="007F6DC5">
      <w:pPr>
        <w:rPr>
          <w:rFonts w:ascii="宋体" w:hAnsi="宋体"/>
        </w:rPr>
      </w:pPr>
      <w:r w:rsidRPr="00A35D65">
        <w:rPr>
          <w:rFonts w:ascii="宋体" w:hAnsi="宋体" w:hint="eastAsia"/>
        </w:rPr>
        <w:t>早期胃癌十分困难。</w:t>
      </w:r>
    </w:p>
    <w:p w:rsidR="007F6DC5" w:rsidRPr="00A35D65" w:rsidRDefault="007F6DC5" w:rsidP="007F6DC5">
      <w:pPr>
        <w:rPr>
          <w:rFonts w:ascii="宋体" w:hAnsi="宋体"/>
        </w:rPr>
      </w:pPr>
      <w:r w:rsidRPr="00A35D65">
        <w:rPr>
          <w:rFonts w:ascii="宋体" w:hAnsi="宋体" w:hint="eastAsia"/>
        </w:rPr>
        <w:t xml:space="preserve">    进展期胃癌最早出现的症状是上腹痛，常同时伴有纳差，厌食，体重减轻。腹痛可急</w:t>
      </w:r>
    </w:p>
    <w:p w:rsidR="007F6DC5" w:rsidRPr="00A35D65" w:rsidRDefault="007F6DC5" w:rsidP="007F6DC5">
      <w:pPr>
        <w:rPr>
          <w:rFonts w:ascii="宋体" w:hAnsi="宋体"/>
        </w:rPr>
      </w:pPr>
      <w:r w:rsidRPr="00A35D65">
        <w:rPr>
          <w:rFonts w:ascii="宋体" w:hAnsi="宋体" w:hint="eastAsia"/>
        </w:rPr>
        <w:t>可缓，开始仅为上腹饱胀不适，餐后更甚，继之有隐痛不适，偶呈节律性溃疡样疼痛，但</w:t>
      </w:r>
    </w:p>
    <w:p w:rsidR="007F6DC5" w:rsidRPr="00A35D65" w:rsidRDefault="007F6DC5" w:rsidP="007F6DC5">
      <w:pPr>
        <w:rPr>
          <w:rFonts w:ascii="宋体" w:hAnsi="宋体"/>
        </w:rPr>
      </w:pPr>
      <w:r w:rsidRPr="00A35D65">
        <w:rPr>
          <w:rFonts w:ascii="宋体" w:hAnsi="宋体" w:hint="eastAsia"/>
        </w:rPr>
        <w:t>这种疼痛不能被进食或服用制酸剂缓解。患者常有早饱感及软弱无力。早饱感是指患者虽</w:t>
      </w:r>
    </w:p>
    <w:p w:rsidR="007F6DC5" w:rsidRPr="00A35D65" w:rsidRDefault="007F6DC5" w:rsidP="007F6DC5">
      <w:pPr>
        <w:rPr>
          <w:rFonts w:ascii="宋体" w:hAnsi="宋体"/>
        </w:rPr>
      </w:pPr>
      <w:r w:rsidRPr="00A35D65">
        <w:rPr>
          <w:rFonts w:ascii="宋体" w:hAnsi="宋体" w:hint="eastAsia"/>
        </w:rPr>
        <w:t>感饥饿，但稍一进食即感饱胀不适。早饱感或呕吐是胃壁受累的表现，皮革胃或部分梗阻</w:t>
      </w:r>
    </w:p>
    <w:p w:rsidR="007F6DC5" w:rsidRPr="00A35D65" w:rsidRDefault="007F6DC5" w:rsidP="007F6DC5">
      <w:pPr>
        <w:rPr>
          <w:rFonts w:ascii="宋体" w:hAnsi="宋体"/>
        </w:rPr>
      </w:pPr>
      <w:r w:rsidRPr="00A35D65">
        <w:rPr>
          <w:rFonts w:ascii="宋体" w:hAnsi="宋体" w:hint="eastAsia"/>
        </w:rPr>
        <w:t>时这种症状尤为突出。</w:t>
      </w:r>
    </w:p>
    <w:p w:rsidR="007F6DC5" w:rsidRPr="00A35D65" w:rsidRDefault="007F6DC5" w:rsidP="007F6DC5">
      <w:pPr>
        <w:rPr>
          <w:rFonts w:ascii="宋体" w:hAnsi="宋体"/>
        </w:rPr>
      </w:pPr>
      <w:r w:rsidRPr="00A35D65">
        <w:rPr>
          <w:rFonts w:ascii="宋体" w:hAnsi="宋体" w:hint="eastAsia"/>
        </w:rPr>
        <w:t xml:space="preserve">    胃癌发生并发症或转移时可出现一些特殊症状，贲门癌累及食管下段时可出现吞咽困</w:t>
      </w:r>
    </w:p>
    <w:p w:rsidR="007F6DC5" w:rsidRPr="00A35D65" w:rsidRDefault="007F6DC5" w:rsidP="007F6DC5">
      <w:pPr>
        <w:rPr>
          <w:rFonts w:ascii="宋体" w:hAnsi="宋体"/>
        </w:rPr>
      </w:pPr>
      <w:r w:rsidRPr="00A35D65">
        <w:rPr>
          <w:rFonts w:ascii="宋体" w:hAnsi="宋体" w:hint="eastAsia"/>
        </w:rPr>
        <w:t>难。并发幽门梗阻时可有恶心呕吐，溃疡型胃癌出血时可引起呕血或黑粪，继之出现贫</w:t>
      </w:r>
    </w:p>
    <w:p w:rsidR="007F6DC5" w:rsidRPr="00A35D65" w:rsidRDefault="007F6DC5" w:rsidP="007F6DC5">
      <w:pPr>
        <w:rPr>
          <w:rFonts w:ascii="宋体" w:hAnsi="宋体"/>
        </w:rPr>
      </w:pPr>
      <w:r w:rsidRPr="00A35D65">
        <w:rPr>
          <w:rFonts w:ascii="宋体" w:hAnsi="宋体" w:hint="eastAsia"/>
        </w:rPr>
        <w:t>血。胃癌转移至肝脏可引起右上腹痛，黄疸和／或发热；转移至肺可引起咳嗽、呃逆、咯</w:t>
      </w:r>
    </w:p>
    <w:p w:rsidR="007F6DC5" w:rsidRPr="00A35D65" w:rsidRDefault="007F6DC5" w:rsidP="007F6DC5">
      <w:pPr>
        <w:rPr>
          <w:rFonts w:ascii="宋体" w:hAnsi="宋体"/>
        </w:rPr>
      </w:pPr>
      <w:r w:rsidRPr="00A35D65">
        <w:rPr>
          <w:rFonts w:ascii="宋体" w:hAnsi="宋体" w:hint="eastAsia"/>
        </w:rPr>
        <w:t>血，累及胸膜可产生胸腔积液而发生呼吸困难；肿瘤侵及胰腺时，可出现背部放射性</w:t>
      </w:r>
    </w:p>
    <w:p w:rsidR="007F6DC5" w:rsidRPr="00A35D65" w:rsidRDefault="007F6DC5" w:rsidP="007F6DC5">
      <w:pPr>
        <w:rPr>
          <w:rFonts w:ascii="宋体" w:hAnsi="宋体"/>
        </w:rPr>
      </w:pPr>
      <w:r w:rsidRPr="00A35D65">
        <w:rPr>
          <w:rFonts w:ascii="宋体" w:hAnsi="宋体" w:hint="eastAsia"/>
        </w:rPr>
        <w:t>疼痛。</w:t>
      </w:r>
    </w:p>
    <w:p w:rsidR="007F6DC5" w:rsidRPr="00A35D65" w:rsidRDefault="007F6DC5" w:rsidP="007F6DC5">
      <w:pPr>
        <w:rPr>
          <w:rFonts w:ascii="宋体" w:hAnsi="宋体"/>
        </w:rPr>
      </w:pPr>
      <w:r w:rsidRPr="00A35D65">
        <w:rPr>
          <w:rFonts w:ascii="宋体" w:hAnsi="宋体" w:hint="eastAsia"/>
        </w:rPr>
        <w:t xml:space="preserve">    早期胃癌无明显体征，进展期在上腹部可扪及肿块，有压痛。肿块多位于上腹偏右相</w:t>
      </w:r>
    </w:p>
    <w:p w:rsidR="007F6DC5" w:rsidRPr="00A35D65" w:rsidRDefault="007F6DC5" w:rsidP="007F6DC5">
      <w:pPr>
        <w:rPr>
          <w:rFonts w:ascii="宋体" w:hAnsi="宋体"/>
        </w:rPr>
      </w:pPr>
      <w:r w:rsidRPr="00A35D65">
        <w:rPr>
          <w:rFonts w:ascii="宋体" w:hAnsi="宋体" w:hint="eastAsia"/>
        </w:rPr>
        <w:t>当于胃窦处。如肿瘤转移至肝脏可致肝脏肿大及出现黄疸，甚至出现腹水。腹膜有转移时</w:t>
      </w:r>
    </w:p>
    <w:p w:rsidR="007F6DC5" w:rsidRPr="00A35D65" w:rsidRDefault="007F6DC5" w:rsidP="007F6DC5">
      <w:pPr>
        <w:rPr>
          <w:rFonts w:ascii="宋体" w:hAnsi="宋体"/>
        </w:rPr>
      </w:pPr>
      <w:r w:rsidRPr="00A35D65">
        <w:rPr>
          <w:rFonts w:ascii="宋体" w:hAnsi="宋体" w:hint="eastAsia"/>
        </w:rPr>
        <w:t>也可发生腹水，移动性浊音阳性。侵犯门静脉或脾静脉时有脾脏增大。有远处淋巴结转移</w:t>
      </w:r>
    </w:p>
    <w:p w:rsidR="007F6DC5" w:rsidRPr="00A35D65" w:rsidRDefault="007F6DC5" w:rsidP="007F6DC5">
      <w:pPr>
        <w:rPr>
          <w:rFonts w:ascii="宋体" w:hAnsi="宋体"/>
        </w:rPr>
      </w:pPr>
      <w:r w:rsidRPr="00A35D65">
        <w:rPr>
          <w:rFonts w:ascii="宋体" w:hAnsi="宋体" w:hint="eastAsia"/>
        </w:rPr>
        <w:t>时可扪及Virchc)w淋巴结，质硬不活动。肛门指检在直肠膀胱凹陷可扪及一板样肿块。</w:t>
      </w:r>
    </w:p>
    <w:p w:rsidR="007F6DC5" w:rsidRPr="00A35D65" w:rsidRDefault="007F6DC5" w:rsidP="007F6DC5">
      <w:pPr>
        <w:rPr>
          <w:rFonts w:ascii="宋体" w:hAnsi="宋体"/>
        </w:rPr>
      </w:pPr>
      <w:r w:rsidRPr="00A35D65">
        <w:rPr>
          <w:rFonts w:ascii="宋体" w:hAnsi="宋体" w:hint="eastAsia"/>
        </w:rPr>
        <w:t xml:space="preserve">    一些胃癌患者可以出现副癌综合征(Paraneoplastic syndromes)，包括反复发作的表</w:t>
      </w:r>
    </w:p>
    <w:p w:rsidR="007F6DC5" w:rsidRPr="00A35D65" w:rsidRDefault="007F6DC5" w:rsidP="007F6DC5">
      <w:pPr>
        <w:rPr>
          <w:rFonts w:ascii="宋体" w:hAnsi="宋体"/>
        </w:rPr>
      </w:pPr>
      <w:r w:rsidRPr="00A35D65">
        <w:rPr>
          <w:rFonts w:ascii="宋体" w:hAnsi="宋体" w:hint="eastAsia"/>
        </w:rPr>
        <w:t>浅性血栓静脉炎(Trousseau征)及过度色素沉着；黑棘皮症，皮肤褶皱处有过度色素沉</w:t>
      </w:r>
    </w:p>
    <w:p w:rsidR="007F6DC5" w:rsidRPr="00A35D65" w:rsidRDefault="007F6DC5" w:rsidP="007F6DC5">
      <w:pPr>
        <w:rPr>
          <w:rFonts w:ascii="宋体" w:hAnsi="宋体"/>
        </w:rPr>
      </w:pPr>
      <w:r w:rsidRPr="00A35D65">
        <w:rPr>
          <w:rFonts w:ascii="宋体" w:hAnsi="宋体" w:hint="eastAsia"/>
        </w:rPr>
        <w:t>着，尤其是双腋下；皮肌炎、膜性肾病、累及感觉和运动通路的神经肌肉病变等。</w:t>
      </w:r>
    </w:p>
    <w:p w:rsidR="007F6DC5" w:rsidRPr="00A35D65" w:rsidRDefault="007F6DC5" w:rsidP="007F6DC5">
      <w:pPr>
        <w:rPr>
          <w:rFonts w:ascii="宋体" w:hAnsi="宋体"/>
        </w:rPr>
      </w:pPr>
      <w:r w:rsidRPr="00A35D65">
        <w:rPr>
          <w:rFonts w:ascii="宋体" w:hAnsi="宋体" w:hint="eastAsia"/>
        </w:rPr>
        <w:t xml:space="preserve">  【实验室检查】</w:t>
      </w:r>
    </w:p>
    <w:p w:rsidR="007F6DC5" w:rsidRPr="00A35D65" w:rsidRDefault="007F6DC5" w:rsidP="007F6DC5">
      <w:pPr>
        <w:rPr>
          <w:rFonts w:ascii="宋体" w:hAnsi="宋体"/>
        </w:rPr>
      </w:pPr>
      <w:r w:rsidRPr="00A35D65">
        <w:rPr>
          <w:rFonts w:ascii="宋体" w:hAnsi="宋体" w:hint="eastAsia"/>
        </w:rPr>
        <w:t xml:space="preserve">  缺铁性贫血较常见，系长期失血所致。如有恶性贫血，可见巨幼细胞性贫血。微血管</w:t>
      </w:r>
    </w:p>
    <w:p w:rsidR="007F6DC5" w:rsidRPr="00A35D65" w:rsidRDefault="007F6DC5" w:rsidP="007F6DC5">
      <w:pPr>
        <w:rPr>
          <w:rFonts w:ascii="宋体" w:hAnsi="宋体"/>
        </w:rPr>
      </w:pPr>
      <w:r w:rsidRPr="00A35D65">
        <w:rPr>
          <w:rFonts w:ascii="宋体" w:hAnsi="宋体" w:hint="eastAsia"/>
        </w:rPr>
        <w:t>病变引起的溶血性贫血也有报道。肝功能异常提示可能有肝转移。粪便隐血实验常呈持续</w:t>
      </w:r>
    </w:p>
    <w:p w:rsidR="007F6DC5" w:rsidRPr="00A35D65" w:rsidRDefault="007F6DC5" w:rsidP="007F6DC5">
      <w:pPr>
        <w:rPr>
          <w:rFonts w:ascii="宋体" w:hAnsi="宋体"/>
        </w:rPr>
      </w:pPr>
      <w:r w:rsidRPr="00A35D65">
        <w:rPr>
          <w:rFonts w:ascii="宋体" w:hAnsi="宋体" w:hint="eastAsia"/>
        </w:rPr>
        <w:lastRenderedPageBreak/>
        <w:t>阳性，有辅助诊断意义。胃液分析对胃癌的诊断意义不大，一般不列入常规检查。</w:t>
      </w:r>
    </w:p>
    <w:p w:rsidR="007F6DC5" w:rsidRPr="00A35D65" w:rsidRDefault="007F6DC5" w:rsidP="007F6DC5">
      <w:pPr>
        <w:rPr>
          <w:rFonts w:ascii="宋体" w:hAnsi="宋体"/>
        </w:rPr>
      </w:pPr>
      <w:r w:rsidRPr="00A35D65">
        <w:rPr>
          <w:rFonts w:ascii="宋体" w:hAnsi="宋体" w:hint="eastAsia"/>
        </w:rPr>
        <w:t xml:space="preserve">    肿瘤血清学检查，如血清癌胚抗原((2EA)可能出现异常，对诊断胃癌的意义不大，</w:t>
      </w:r>
    </w:p>
    <w:p w:rsidR="007F6DC5" w:rsidRPr="00A35D65" w:rsidRDefault="007F6DC5" w:rsidP="007F6DC5">
      <w:pPr>
        <w:rPr>
          <w:rFonts w:ascii="宋体" w:hAnsi="宋体"/>
        </w:rPr>
      </w:pPr>
      <w:r w:rsidRPr="00A35D65">
        <w:rPr>
          <w:rFonts w:ascii="宋体" w:hAnsi="宋体" w:hint="eastAsia"/>
        </w:rPr>
        <w:t>也不作为常规检查。但这些指标对于监测胃癌术后情况有一定价值。</w:t>
      </w:r>
    </w:p>
    <w:p w:rsidR="007F6DC5" w:rsidRPr="00A35D65" w:rsidRDefault="007F6DC5" w:rsidP="007F6DC5">
      <w:pPr>
        <w:rPr>
          <w:rFonts w:ascii="宋体" w:hAnsi="宋体"/>
        </w:rPr>
      </w:pPr>
      <w:r w:rsidRPr="00A35D65">
        <w:rPr>
          <w:rFonts w:ascii="宋体" w:hAnsi="宋体" w:hint="eastAsia"/>
        </w:rPr>
        <w:t xml:space="preserve">    【内镜检查】</w:t>
      </w:r>
    </w:p>
    <w:p w:rsidR="007F6DC5" w:rsidRPr="00A35D65" w:rsidRDefault="007F6DC5" w:rsidP="007F6DC5">
      <w:pPr>
        <w:rPr>
          <w:rFonts w:ascii="宋体" w:hAnsi="宋体"/>
        </w:rPr>
      </w:pPr>
      <w:r w:rsidRPr="00A35D65">
        <w:rPr>
          <w:rFonts w:ascii="宋体" w:hAnsi="宋体" w:hint="eastAsia"/>
        </w:rPr>
        <w:t xml:space="preserve">    内镜检查结合黏膜活检，是目前最可靠的诊断手段。有经验的内镜医师诊断准确率可</w:t>
      </w:r>
    </w:p>
    <w:p w:rsidR="007F6DC5" w:rsidRPr="00A35D65" w:rsidRDefault="007F6DC5" w:rsidP="007F6DC5">
      <w:pPr>
        <w:rPr>
          <w:rFonts w:ascii="宋体" w:hAnsi="宋体"/>
        </w:rPr>
      </w:pPr>
      <w:r w:rsidRPr="00A35D65">
        <w:rPr>
          <w:rFonts w:ascii="宋体" w:hAnsi="宋体" w:hint="eastAsia"/>
        </w:rPr>
        <w:t>达到％加，力此妥多职’佶氍，址仕，丙灶边琢与止。吊父开</w:t>
      </w:r>
    </w:p>
    <w:p w:rsidR="007F6DC5" w:rsidRPr="00A35D65" w:rsidRDefault="007F6DC5" w:rsidP="007F6DC5">
      <w:pPr>
        <w:rPr>
          <w:rFonts w:ascii="宋体" w:hAnsi="宋体"/>
        </w:rPr>
      </w:pPr>
      <w:r w:rsidRPr="00A35D65">
        <w:rPr>
          <w:rFonts w:ascii="宋体" w:hAnsi="宋体" w:hint="eastAsia"/>
        </w:rPr>
        <w:t>处至少取6块以上。对早期胃癌，内镜检查更是最佳的</w:t>
      </w:r>
    </w:p>
    <w:p w:rsidR="007F6DC5" w:rsidRPr="00A35D65" w:rsidRDefault="007F6DC5" w:rsidP="007F6DC5">
      <w:pPr>
        <w:rPr>
          <w:rFonts w:ascii="宋体" w:hAnsi="宋体"/>
        </w:rPr>
      </w:pPr>
      <w:r w:rsidRPr="00A35D65">
        <w:rPr>
          <w:rFonts w:ascii="宋体" w:hAnsi="宋体" w:hint="eastAsia"/>
        </w:rPr>
        <w:t>诊断方法。</w:t>
      </w:r>
    </w:p>
    <w:p w:rsidR="007F6DC5" w:rsidRPr="00A35D65" w:rsidRDefault="007F6DC5" w:rsidP="007F6DC5">
      <w:pPr>
        <w:rPr>
          <w:rFonts w:ascii="宋体" w:hAnsi="宋体"/>
        </w:rPr>
      </w:pPr>
      <w:r w:rsidRPr="00A35D65">
        <w:rPr>
          <w:rFonts w:ascii="宋体" w:hAnsi="宋体" w:hint="eastAsia"/>
        </w:rPr>
        <w:t xml:space="preserve">    (一)早期胃癌</w:t>
      </w:r>
    </w:p>
    <w:p w:rsidR="007F6DC5" w:rsidRPr="00A35D65" w:rsidRDefault="007F6DC5" w:rsidP="007F6DC5">
      <w:pPr>
        <w:rPr>
          <w:rFonts w:ascii="宋体" w:hAnsi="宋体"/>
        </w:rPr>
      </w:pPr>
      <w:r w:rsidRPr="00A35D65">
        <w:rPr>
          <w:rFonts w:ascii="宋体" w:hAnsi="宋体" w:hint="eastAsia"/>
        </w:rPr>
        <w:t xml:space="preserve">    内镜下早期胃癌可表现为小的息肉样隆起或凹陷</w:t>
      </w:r>
    </w:p>
    <w:p w:rsidR="007F6DC5" w:rsidRPr="00A35D65" w:rsidRDefault="007F6DC5" w:rsidP="007F6DC5">
      <w:pPr>
        <w:rPr>
          <w:rFonts w:ascii="宋体" w:hAnsi="宋体"/>
        </w:rPr>
      </w:pPr>
      <w:r w:rsidRPr="00A35D65">
        <w:rPr>
          <w:rFonts w:ascii="宋体" w:hAnsi="宋体" w:hint="eastAsia"/>
        </w:rPr>
        <w:t>(彩图4—6—1)。癌灶直径小于1cm者称小胃癌，小于</w:t>
      </w:r>
    </w:p>
    <w:p w:rsidR="007F6DC5" w:rsidRPr="00A35D65" w:rsidRDefault="007F6DC5" w:rsidP="007F6DC5">
      <w:pPr>
        <w:rPr>
          <w:rFonts w:ascii="宋体" w:hAnsi="宋体"/>
        </w:rPr>
      </w:pPr>
      <w:r w:rsidRPr="00A35D65">
        <w:rPr>
          <w:rFonts w:ascii="宋体" w:hAnsi="宋体" w:hint="eastAsia"/>
        </w:rPr>
        <w:t>O．5cm者称微小胃癌。早期胃癌有时难于辨认，可在内</w:t>
      </w:r>
    </w:p>
    <w:p w:rsidR="007F6DC5" w:rsidRPr="00A35D65" w:rsidRDefault="007F6DC5" w:rsidP="007F6DC5">
      <w:pPr>
        <w:rPr>
          <w:rFonts w:ascii="宋体" w:hAnsi="宋体"/>
        </w:rPr>
      </w:pPr>
      <w:r w:rsidRPr="00A35D65">
        <w:rPr>
          <w:rFonts w:ascii="宋体" w:hAnsi="宋体" w:hint="eastAsia"/>
        </w:rPr>
        <w:t>镜下对可疑病灶行美蓝染色，癌性病变处将着色，有助</w:t>
      </w:r>
    </w:p>
    <w:p w:rsidR="007F6DC5" w:rsidRPr="00A35D65" w:rsidRDefault="007F6DC5" w:rsidP="007F6DC5">
      <w:pPr>
        <w:rPr>
          <w:rFonts w:ascii="宋体" w:hAnsi="宋体"/>
        </w:rPr>
      </w:pPr>
      <w:r w:rsidRPr="00A35D65">
        <w:rPr>
          <w:rFonts w:ascii="宋体" w:hAnsi="宋体" w:hint="eastAsia"/>
        </w:rPr>
        <w:t>于指导活检部位。新近的放大内镜，能更仔细观察细微</w:t>
      </w:r>
    </w:p>
    <w:p w:rsidR="007F6DC5" w:rsidRPr="00A35D65" w:rsidRDefault="007F6DC5" w:rsidP="007F6DC5">
      <w:pPr>
        <w:rPr>
          <w:rFonts w:ascii="宋体" w:hAnsi="宋体"/>
        </w:rPr>
      </w:pPr>
      <w:r w:rsidRPr="00A35D65">
        <w:rPr>
          <w:rFonts w:ascii="宋体" w:hAnsi="宋体" w:hint="eastAsia"/>
        </w:rPr>
        <w:t>病变，提高早期胃癌的诊断率。早期胃癌的分型由日本</w:t>
      </w:r>
    </w:p>
    <w:p w:rsidR="007F6DC5" w:rsidRPr="00A35D65" w:rsidRDefault="007F6DC5" w:rsidP="007F6DC5">
      <w:pPr>
        <w:rPr>
          <w:rFonts w:ascii="宋体" w:hAnsi="宋体"/>
        </w:rPr>
      </w:pPr>
      <w:r w:rsidRPr="00A35D65">
        <w:rPr>
          <w:rFonts w:ascii="宋体" w:hAnsi="宋体" w:hint="eastAsia"/>
        </w:rPr>
        <w:t>内镜学会1962年首先提出，并沿用至今(图4—6—2)。</w:t>
      </w:r>
    </w:p>
    <w:p w:rsidR="007F6DC5" w:rsidRPr="00A35D65" w:rsidRDefault="007F6DC5" w:rsidP="007F6DC5">
      <w:pPr>
        <w:rPr>
          <w:rFonts w:ascii="宋体" w:hAnsi="宋体"/>
        </w:rPr>
      </w:pPr>
      <w:r w:rsidRPr="00A35D65">
        <w:rPr>
          <w:rFonts w:ascii="宋体" w:hAnsi="宋体" w:hint="eastAsia"/>
        </w:rPr>
        <w:t xml:space="preserve">    I型(息肉型)：病灶隆起呈小息肉状，基底宽无</w:t>
      </w:r>
    </w:p>
    <w:p w:rsidR="007F6DC5" w:rsidRPr="00A35D65" w:rsidRDefault="007F6DC5" w:rsidP="007F6DC5">
      <w:pPr>
        <w:rPr>
          <w:rFonts w:ascii="宋体" w:hAnsi="宋体"/>
        </w:rPr>
      </w:pPr>
      <w:r w:rsidRPr="00A35D65">
        <w:rPr>
          <w:rFonts w:ascii="宋体" w:hAnsi="宋体" w:hint="eastAsia"/>
        </w:rPr>
        <w:t>蒂，常大于2cm，占早期胃癌的15％左右。</w:t>
      </w:r>
    </w:p>
    <w:p w:rsidR="007F6DC5" w:rsidRPr="00A35D65" w:rsidRDefault="007F6DC5" w:rsidP="007F6DC5">
      <w:pPr>
        <w:rPr>
          <w:rFonts w:ascii="宋体" w:hAnsi="宋体"/>
        </w:rPr>
      </w:pPr>
      <w:r w:rsidRPr="00A35D65">
        <w:rPr>
          <w:rFonts w:ascii="宋体" w:hAnsi="宋体" w:hint="eastAsia"/>
        </w:rPr>
        <w:t xml:space="preserve">    Ⅱ型(浅表型)：癌灶表浅，分3个亚型，共</w:t>
      </w:r>
    </w:p>
    <w:p w:rsidR="007F6DC5" w:rsidRPr="00A35D65" w:rsidRDefault="007F6DC5" w:rsidP="007F6DC5">
      <w:pPr>
        <w:rPr>
          <w:rFonts w:ascii="宋体" w:hAnsi="宋体"/>
        </w:rPr>
      </w:pPr>
      <w:r w:rsidRPr="00A35D65">
        <w:rPr>
          <w:rFonts w:ascii="宋体" w:hAnsi="宋体" w:hint="eastAsia"/>
        </w:rPr>
        <w:t>占75％。    ‘</w:t>
      </w:r>
    </w:p>
    <w:p w:rsidR="007F6DC5" w:rsidRPr="00A35D65" w:rsidRDefault="007F6DC5" w:rsidP="007F6DC5">
      <w:pPr>
        <w:rPr>
          <w:rFonts w:ascii="宋体" w:hAnsi="宋体"/>
        </w:rPr>
      </w:pPr>
      <w:r w:rsidRPr="00A35D65">
        <w:rPr>
          <w:rFonts w:ascii="宋体" w:hAnsi="宋体" w:hint="eastAsia"/>
        </w:rPr>
        <w:t xml:space="preserve">    Ⅱa型(浅表隆起型)：病变稍高出黏膜面，高度不</w:t>
      </w:r>
    </w:p>
    <w:p w:rsidR="007F6DC5" w:rsidRPr="00A35D65" w:rsidRDefault="007F6DC5" w:rsidP="007F6DC5">
      <w:pPr>
        <w:rPr>
          <w:rFonts w:ascii="宋体" w:hAnsi="宋体"/>
        </w:rPr>
      </w:pPr>
      <w:r w:rsidRPr="00A35D65">
        <w:rPr>
          <w:rFonts w:ascii="宋体" w:hAnsi="宋体" w:hint="eastAsia"/>
        </w:rPr>
        <w:t>超过0．5cm，表面平整。</w:t>
      </w:r>
    </w:p>
    <w:p w:rsidR="007F6DC5" w:rsidRPr="00A35D65" w:rsidRDefault="007F6DC5" w:rsidP="007F6DC5">
      <w:pPr>
        <w:rPr>
          <w:rFonts w:ascii="宋体" w:hAnsi="宋体"/>
        </w:rPr>
      </w:pPr>
      <w:r w:rsidRPr="00A35D65">
        <w:rPr>
          <w:rFonts w:ascii="宋体" w:hAnsi="宋体" w:hint="eastAsia"/>
        </w:rPr>
        <w:t xml:space="preserve">    Ⅱb型(浅表平坦型)：病变与黏膜等平，但表面粗</w:t>
      </w:r>
    </w:p>
    <w:p w:rsidR="007F6DC5" w:rsidRPr="00A35D65" w:rsidRDefault="007F6DC5" w:rsidP="007F6DC5">
      <w:pPr>
        <w:rPr>
          <w:rFonts w:ascii="宋体" w:hAnsi="宋体"/>
        </w:rPr>
      </w:pPr>
      <w:r w:rsidRPr="00A35D65">
        <w:rPr>
          <w:rFonts w:ascii="宋体" w:hAnsi="宋体" w:hint="eastAsia"/>
        </w:rPr>
        <w:t>糙呈细颗粒状。</w:t>
      </w:r>
    </w:p>
    <w:p w:rsidR="007F6DC5" w:rsidRPr="00A35D65" w:rsidRDefault="007F6DC5" w:rsidP="007F6DC5">
      <w:pPr>
        <w:rPr>
          <w:rFonts w:ascii="宋体" w:hAnsi="宋体"/>
        </w:rPr>
      </w:pPr>
      <w:r w:rsidRPr="00A35D65">
        <w:rPr>
          <w:rFonts w:ascii="宋体" w:hAnsi="宋体" w:hint="eastAsia"/>
        </w:rPr>
        <w:t xml:space="preserve">    Ⅱc型(浅表凹陷型)：最常见，凹陷不超过O．5cm，</w:t>
      </w:r>
    </w:p>
    <w:p w:rsidR="007F6DC5" w:rsidRPr="00A35D65" w:rsidRDefault="007F6DC5" w:rsidP="007F6DC5">
      <w:pPr>
        <w:rPr>
          <w:rFonts w:ascii="宋体" w:hAnsi="宋体"/>
        </w:rPr>
      </w:pPr>
      <w:r w:rsidRPr="00A35D65">
        <w:rPr>
          <w:rFonts w:ascii="宋体" w:hAnsi="宋体" w:hint="eastAsia"/>
        </w:rPr>
        <w:t>病变底面粗糙不平，可见聚合黏膜皱襞的中断或融合。</w:t>
      </w:r>
    </w:p>
    <w:p w:rsidR="007F6DC5" w:rsidRPr="00A35D65" w:rsidRDefault="007F6DC5" w:rsidP="007F6DC5">
      <w:pPr>
        <w:rPr>
          <w:rFonts w:ascii="宋体" w:hAnsi="宋体"/>
        </w:rPr>
      </w:pPr>
      <w:r w:rsidRPr="00A35D65">
        <w:rPr>
          <w:rFonts w:ascii="宋体" w:hAnsi="宋体" w:hint="eastAsia"/>
        </w:rPr>
        <w:t>Ⅱ型</w:t>
      </w:r>
    </w:p>
    <w:p w:rsidR="007F6DC5" w:rsidRPr="00A35D65" w:rsidRDefault="007F6DC5" w:rsidP="007F6DC5">
      <w:pPr>
        <w:rPr>
          <w:rFonts w:ascii="宋体" w:hAnsi="宋体"/>
        </w:rPr>
      </w:pPr>
      <w:r w:rsidRPr="00A35D65">
        <w:rPr>
          <w:rFonts w:ascii="宋体" w:hAnsi="宋体" w:hint="eastAsia"/>
        </w:rPr>
        <w:t>I型</w:t>
      </w:r>
    </w:p>
    <w:p w:rsidR="007F6DC5" w:rsidRPr="00A35D65" w:rsidRDefault="007F6DC5" w:rsidP="007F6DC5">
      <w:pPr>
        <w:rPr>
          <w:rFonts w:ascii="宋体" w:hAnsi="宋体"/>
        </w:rPr>
      </w:pPr>
      <w:r w:rsidRPr="00A35D65">
        <w:rPr>
          <w:rFonts w:ascii="宋体" w:hAnsi="宋体" w:hint="eastAsia"/>
        </w:rPr>
        <w:t>第六章胃癌》</w:t>
      </w:r>
    </w:p>
    <w:p w:rsidR="007F6DC5" w:rsidRPr="00A35D65" w:rsidRDefault="007F6DC5" w:rsidP="007F6DC5">
      <w:pPr>
        <w:rPr>
          <w:rFonts w:ascii="宋体" w:hAnsi="宋体"/>
        </w:rPr>
      </w:pPr>
      <w:r w:rsidRPr="00A35D65">
        <w:rPr>
          <w:rFonts w:ascii="宋体" w:hAnsi="宋体" w:hint="eastAsia"/>
        </w:rPr>
        <w:t xml:space="preserve">  图4_6—2早期胃癌分类示意图</w:t>
      </w:r>
    </w:p>
    <w:p w:rsidR="007F6DC5" w:rsidRPr="00A35D65" w:rsidRDefault="007F6DC5" w:rsidP="007F6DC5">
      <w:pPr>
        <w:rPr>
          <w:rFonts w:ascii="宋体" w:hAnsi="宋体"/>
        </w:rPr>
      </w:pPr>
      <w:r w:rsidRPr="00A35D65">
        <w:rPr>
          <w:rFonts w:ascii="宋体" w:hAnsi="宋体" w:hint="eastAsia"/>
        </w:rPr>
        <w:t>I型息肉型；Ⅱ型浅表型；Ⅱa</w:t>
      </w:r>
    </w:p>
    <w:p w:rsidR="007F6DC5" w:rsidRPr="00A35D65" w:rsidRDefault="007F6DC5" w:rsidP="007F6DC5">
      <w:pPr>
        <w:rPr>
          <w:rFonts w:ascii="宋体" w:hAnsi="宋体"/>
        </w:rPr>
      </w:pPr>
      <w:r w:rsidRPr="00A35D65">
        <w:rPr>
          <w:rFonts w:ascii="宋体" w:hAnsi="宋体" w:hint="eastAsia"/>
        </w:rPr>
        <w:t>浅表隆起型；Ⅱb浅表平坦型；Ⅱc</w:t>
      </w:r>
    </w:p>
    <w:p w:rsidR="007F6DC5" w:rsidRPr="00A35D65" w:rsidRDefault="007F6DC5" w:rsidP="007F6DC5">
      <w:pPr>
        <w:rPr>
          <w:rFonts w:ascii="宋体" w:hAnsi="宋体"/>
        </w:rPr>
      </w:pPr>
      <w:r w:rsidRPr="00A35D65">
        <w:rPr>
          <w:rFonts w:ascii="宋体" w:hAnsi="宋体" w:hint="eastAsia"/>
        </w:rPr>
        <w:t>浅表凹陷型；Ⅲ型溃疡型</w:t>
      </w:r>
    </w:p>
    <w:p w:rsidR="007F6DC5" w:rsidRPr="00A35D65" w:rsidRDefault="007F6DC5" w:rsidP="007F6DC5">
      <w:pPr>
        <w:rPr>
          <w:rFonts w:ascii="宋体" w:hAnsi="宋体"/>
        </w:rPr>
      </w:pPr>
      <w:r w:rsidRPr="00A35D65">
        <w:rPr>
          <w:rFonts w:ascii="宋体" w:hAnsi="宋体" w:hint="eastAsia"/>
        </w:rPr>
        <w:t xml:space="preserve">    Ⅲ型(溃疡型)：约占早期胃癌的10％，黏膜溃烂较Ⅱc深，但不超过黏膜下层，周</w:t>
      </w:r>
    </w:p>
    <w:p w:rsidR="007F6DC5" w:rsidRPr="00A35D65" w:rsidRDefault="007F6DC5" w:rsidP="007F6DC5">
      <w:pPr>
        <w:rPr>
          <w:rFonts w:ascii="宋体" w:hAnsi="宋体"/>
        </w:rPr>
      </w:pPr>
      <w:r w:rsidRPr="00A35D65">
        <w:rPr>
          <w:rFonts w:ascii="宋体" w:hAnsi="宋体" w:hint="eastAsia"/>
        </w:rPr>
        <w:t>围聚合皱襞有中断、融合或变形成杵状。</w:t>
      </w:r>
    </w:p>
    <w:p w:rsidR="007F6DC5" w:rsidRPr="00A35D65" w:rsidRDefault="007F6DC5" w:rsidP="007F6DC5">
      <w:pPr>
        <w:rPr>
          <w:rFonts w:ascii="宋体" w:hAnsi="宋体"/>
        </w:rPr>
      </w:pPr>
      <w:r w:rsidRPr="00A35D65">
        <w:rPr>
          <w:rFonts w:ascii="宋体" w:hAnsi="宋体" w:hint="eastAsia"/>
        </w:rPr>
        <w:t xml:space="preserve">    (二)进展期胃癌</w:t>
      </w:r>
    </w:p>
    <w:p w:rsidR="007F6DC5" w:rsidRPr="00A35D65" w:rsidRDefault="007F6DC5" w:rsidP="007F6DC5">
      <w:pPr>
        <w:rPr>
          <w:rFonts w:ascii="宋体" w:hAnsi="宋体"/>
        </w:rPr>
      </w:pPr>
      <w:r w:rsidRPr="00A35D65">
        <w:rPr>
          <w:rFonts w:ascii="宋体" w:hAnsi="宋体" w:hint="eastAsia"/>
        </w:rPr>
        <w:t xml:space="preserve">    在l艋床上较早期胃癌多见，大多可以从肉眼观察作出拟诊，肿瘤表面多凹凸不平，糜</w:t>
      </w:r>
    </w:p>
    <w:p w:rsidR="007F6DC5" w:rsidRPr="00A35D65" w:rsidRDefault="007F6DC5" w:rsidP="007F6DC5">
      <w:pPr>
        <w:rPr>
          <w:rFonts w:ascii="宋体" w:hAnsi="宋体"/>
        </w:rPr>
      </w:pPr>
      <w:r w:rsidRPr="00A35D65">
        <w:rPr>
          <w:rFonts w:ascii="宋体" w:hAnsi="宋体" w:hint="eastAsia"/>
        </w:rPr>
        <w:t>烂，有污秽苔，活检易出血；也可呈深大溃疡，底部覆有污秽灰白苔，溃疡边缘呈结节状</w:t>
      </w:r>
    </w:p>
    <w:p w:rsidR="007F6DC5" w:rsidRPr="00A35D65" w:rsidRDefault="007F6DC5" w:rsidP="007F6DC5">
      <w:pPr>
        <w:rPr>
          <w:rFonts w:ascii="宋体" w:hAnsi="宋体"/>
        </w:rPr>
      </w:pPr>
      <w:r w:rsidRPr="00A35D65">
        <w:rPr>
          <w:rFonts w:ascii="宋体" w:hAnsi="宋体" w:hint="eastAsia"/>
        </w:rPr>
        <w:t>隆起，无聚合皱襞，病变处无蠕动。</w:t>
      </w:r>
    </w:p>
    <w:p w:rsidR="007F6DC5" w:rsidRPr="00A35D65" w:rsidRDefault="007F6DC5" w:rsidP="007F6DC5">
      <w:pPr>
        <w:rPr>
          <w:rFonts w:ascii="宋体" w:hAnsi="宋体"/>
        </w:rPr>
      </w:pPr>
      <w:r w:rsidRPr="00A35D65">
        <w:rPr>
          <w:rFonts w:ascii="宋体" w:hAnsi="宋体" w:hint="eastAsia"/>
        </w:rPr>
        <w:t xml:space="preserve">    大体形态类型仍沿用．Borrmann提出的分类法。</w:t>
      </w:r>
    </w:p>
    <w:p w:rsidR="007F6DC5" w:rsidRPr="00A35D65" w:rsidRDefault="007F6DC5" w:rsidP="007F6DC5">
      <w:pPr>
        <w:rPr>
          <w:rFonts w:ascii="宋体" w:hAnsi="宋体"/>
        </w:rPr>
      </w:pPr>
      <w:r w:rsidRPr="00A35D65">
        <w:rPr>
          <w:rFonts w:ascii="宋体" w:hAnsi="宋体" w:hint="eastAsia"/>
        </w:rPr>
        <w:t xml:space="preserve">    I型：．又称息肉型或蕈伞型，肿瘤呈结节状，向胃腔内隆起生长，边界清楚。此型不</w:t>
      </w:r>
    </w:p>
    <w:p w:rsidR="007F6DC5" w:rsidRPr="00A35D65" w:rsidRDefault="007F6DC5" w:rsidP="007F6DC5">
      <w:pPr>
        <w:rPr>
          <w:rFonts w:ascii="宋体" w:hAnsi="宋体"/>
        </w:rPr>
      </w:pPr>
      <w:r w:rsidRPr="00A35D65">
        <w:rPr>
          <w:rFonts w:ascii="宋体" w:hAnsi="宋体" w:hint="eastAsia"/>
        </w:rPr>
        <w:t>多见。</w:t>
      </w:r>
    </w:p>
    <w:p w:rsidR="007F6DC5" w:rsidRPr="00A35D65" w:rsidRDefault="007F6DC5" w:rsidP="007F6DC5">
      <w:pPr>
        <w:rPr>
          <w:rFonts w:ascii="宋体" w:hAnsi="宋体"/>
        </w:rPr>
      </w:pPr>
      <w:r w:rsidRPr="00A35D65">
        <w:rPr>
          <w:rFonts w:ascii="宋体" w:hAnsi="宋体" w:hint="eastAsia"/>
        </w:rPr>
        <w:t xml:space="preserve">    Ⅱ型：又称溃疡型，单个或多个溃疡，边缘隆起，形成堤坎状，边界较清楚，此型</w:t>
      </w:r>
    </w:p>
    <w:p w:rsidR="007F6DC5" w:rsidRPr="00A35D65" w:rsidRDefault="007F6DC5" w:rsidP="007F6DC5">
      <w:pPr>
        <w:rPr>
          <w:rFonts w:ascii="宋体" w:hAnsi="宋体"/>
        </w:rPr>
      </w:pPr>
      <w:r w:rsidRPr="00A35D65">
        <w:rPr>
          <w:rFonts w:ascii="宋体" w:hAnsi="宋体" w:hint="eastAsia"/>
        </w:rPr>
        <w:t>常见。</w:t>
      </w:r>
    </w:p>
    <w:p w:rsidR="007F6DC5" w:rsidRPr="00A35D65" w:rsidRDefault="007F6DC5" w:rsidP="007F6DC5">
      <w:pPr>
        <w:rPr>
          <w:rFonts w:ascii="宋体" w:hAnsi="宋体"/>
        </w:rPr>
      </w:pPr>
      <w:r w:rsidRPr="00A35D65">
        <w:rPr>
          <w:rFonts w:ascii="宋体" w:hAnsi="宋体" w:hint="eastAsia"/>
        </w:rPr>
        <w:lastRenderedPageBreak/>
        <w:t xml:space="preserve">    Ⅲ型：又称溃疡浸润型，隆起而有结节状的边缘向周围浸润，与正常黏膜元清晰的分</w:t>
      </w:r>
    </w:p>
    <w:p w:rsidR="007F6DC5" w:rsidRPr="00A35D65" w:rsidRDefault="007F6DC5" w:rsidP="007F6DC5">
      <w:pPr>
        <w:rPr>
          <w:rFonts w:ascii="宋体" w:hAnsi="宋体"/>
        </w:rPr>
      </w:pPr>
      <w:r w:rsidRPr="00A35D65">
        <w:rPr>
          <w:rFonts w:ascii="宋体" w:hAnsi="宋体" w:hint="eastAsia"/>
        </w:rPr>
        <w:t>界，此型最常见。</w:t>
      </w:r>
    </w:p>
    <w:p w:rsidR="007F6DC5" w:rsidRPr="00A35D65" w:rsidRDefault="007F6DC5" w:rsidP="007F6DC5">
      <w:pPr>
        <w:rPr>
          <w:rFonts w:ascii="宋体" w:hAnsi="宋体"/>
        </w:rPr>
      </w:pPr>
      <w:r w:rsidRPr="00A35D65">
        <w:rPr>
          <w:rFonts w:ascii="宋体" w:hAnsi="宋体" w:hint="eastAsia"/>
        </w:rPr>
        <w:t xml:space="preserve">    Ⅳ型：又称弥漫浸润型，癌组织发生于黏膜表层之下，在胃壁内向四周弥漫浸润扩</w:t>
      </w:r>
    </w:p>
    <w:p w:rsidR="007F6DC5" w:rsidRPr="00A35D65" w:rsidRDefault="007F6DC5" w:rsidP="007F6DC5">
      <w:pPr>
        <w:rPr>
          <w:rFonts w:ascii="宋体" w:hAnsi="宋体"/>
        </w:rPr>
      </w:pPr>
      <w:r w:rsidRPr="00A35D65">
        <w:rPr>
          <w:rFonts w:ascii="宋体" w:hAnsi="宋体" w:hint="eastAsia"/>
        </w:rPr>
        <w:t>散，同时伴有纤维组织增生，此型少见。病变如累及胃窦，可造成狭窄；如累及全胃，可</w:t>
      </w:r>
    </w:p>
    <w:p w:rsidR="007F6DC5" w:rsidRPr="00A35D65" w:rsidRDefault="007F6DC5" w:rsidP="007F6DC5">
      <w:pPr>
        <w:rPr>
          <w:rFonts w:ascii="宋体" w:hAnsi="宋体"/>
        </w:rPr>
      </w:pPr>
      <w:r w:rsidRPr="00A35D65">
        <w:rPr>
          <w:rFonts w:ascii="宋体" w:hAnsi="宋体" w:hint="eastAsia"/>
        </w:rPr>
        <w:t>使整个胃壁增厚、变硬，称为皮革胃(1initis plastica)。</w:t>
      </w:r>
    </w:p>
    <w:p w:rsidR="007F6DC5" w:rsidRPr="00A35D65" w:rsidRDefault="007F6DC5" w:rsidP="007F6DC5">
      <w:pPr>
        <w:rPr>
          <w:rFonts w:ascii="宋体" w:hAnsi="宋体"/>
        </w:rPr>
      </w:pPr>
      <w:r w:rsidRPr="00A35D65">
        <w:rPr>
          <w:rFonts w:ascii="宋体" w:hAnsi="宋体" w:hint="eastAsia"/>
        </w:rPr>
        <w:t xml:space="preserve">    超声内镜(endoscopic ultrasonography，EUS)是指将超声探头引入内镜的一种检</w:t>
      </w:r>
    </w:p>
    <w:p w:rsidR="007F6DC5" w:rsidRPr="00A35D65" w:rsidRDefault="007F6DC5" w:rsidP="007F6DC5">
      <w:pPr>
        <w:rPr>
          <w:rFonts w:ascii="宋体" w:hAnsi="宋体"/>
        </w:rPr>
      </w:pPr>
      <w:r w:rsidRPr="00A35D65">
        <w:rPr>
          <w:rFonts w:ascii="宋体" w:hAnsi="宋体" w:hint="eastAsia"/>
        </w:rPr>
        <w:t>查。能判断胃内或胃外的肿块，观察肿瘤侵犯胃壁的深度，对肿瘤侵犯深度的判断准确率</w:t>
      </w:r>
    </w:p>
    <w:p w:rsidR="007F6DC5" w:rsidRPr="00A35D65" w:rsidRDefault="007F6DC5" w:rsidP="007F6DC5">
      <w:pPr>
        <w:rPr>
          <w:rFonts w:ascii="宋体" w:hAnsi="宋体"/>
        </w:rPr>
      </w:pPr>
      <w:r w:rsidRPr="00A35D65">
        <w:rPr>
          <w:rFonts w:ascii="宋体" w:hAnsi="宋体" w:hint="eastAsia"/>
        </w:rPr>
        <w:t>可达90％，有助于区分早期和进展期胃癌；还能了解有无局部淋巴结转移，可作为CT检</w:t>
      </w:r>
    </w:p>
    <w:p w:rsidR="007F6DC5" w:rsidRPr="00A35D65" w:rsidRDefault="007F6DC5" w:rsidP="007F6DC5">
      <w:pPr>
        <w:rPr>
          <w:rFonts w:ascii="宋体" w:hAnsi="宋体"/>
        </w:rPr>
      </w:pPr>
      <w:r w:rsidRPr="00A35D65">
        <w:rPr>
          <w:rFonts w:ascii="宋体" w:hAnsi="宋体" w:hint="eastAsia"/>
        </w:rPr>
        <w:t>查的重要补充。此外，超声内镜还可以引导对淋巴结的针吸活检，进一步明确肿瘤性质。</w:t>
      </w:r>
    </w:p>
    <w:p w:rsidR="007F6DC5" w:rsidRPr="00A35D65" w:rsidRDefault="007F6DC5" w:rsidP="007F6DC5">
      <w:pPr>
        <w:rPr>
          <w:rFonts w:ascii="宋体" w:hAnsi="宋体"/>
        </w:rPr>
      </w:pPr>
      <w:r w:rsidRPr="00A35D65">
        <w:rPr>
          <w:rFonts w:ascii="宋体" w:hAnsi="宋体" w:hint="eastAsia"/>
        </w:rPr>
        <w:t xml:space="preserve">  【x线钡餐检查】</w:t>
      </w:r>
    </w:p>
    <w:p w:rsidR="007F6DC5" w:rsidRPr="00A35D65" w:rsidRDefault="007F6DC5" w:rsidP="007F6DC5">
      <w:pPr>
        <w:rPr>
          <w:rFonts w:ascii="宋体" w:hAnsi="宋体"/>
        </w:rPr>
      </w:pPr>
      <w:r w:rsidRPr="00A35D65">
        <w:rPr>
          <w:rFonts w:ascii="宋体" w:hAnsi="宋体" w:hint="eastAsia"/>
        </w:rPr>
        <w:t>、巴7。0j昂蹦桶。一K承班歇’弼    ：  ；</w:t>
      </w:r>
    </w:p>
    <w:p w:rsidR="007F6DC5" w:rsidRPr="00A35D65" w:rsidRDefault="007F6DC5" w:rsidP="007F6DC5">
      <w:pPr>
        <w:rPr>
          <w:rFonts w:ascii="宋体" w:hAnsi="宋体"/>
        </w:rPr>
      </w:pPr>
      <w:r w:rsidRPr="00A35D65">
        <w:rPr>
          <w:rFonts w:ascii="宋体" w:hAnsi="宋体" w:hint="eastAsia"/>
        </w:rPr>
        <w:t xml:space="preserve">    X线检查对胃癌的诊断仍然有较大的价值。应用气一钡双重对比法、压迫法和低张造</w:t>
      </w:r>
    </w:p>
    <w:p w:rsidR="007F6DC5" w:rsidRPr="00A35D65" w:rsidRDefault="007F6DC5" w:rsidP="007F6DC5">
      <w:pPr>
        <w:rPr>
          <w:rFonts w:ascii="宋体" w:hAnsi="宋体"/>
        </w:rPr>
      </w:pPr>
      <w:r w:rsidRPr="00A35D65">
        <w:rPr>
          <w:rFonts w:ascii="宋体" w:hAnsi="宋体" w:hint="eastAsia"/>
        </w:rPr>
        <w:t>影技术，采用高密度钡粉，能更清楚地显示黏膜结构，有利于发现微小病变。早期胃癌可</w:t>
      </w:r>
    </w:p>
    <w:p w:rsidR="007F6DC5" w:rsidRPr="00A35D65" w:rsidRDefault="007F6DC5" w:rsidP="007F6DC5">
      <w:pPr>
        <w:rPr>
          <w:rFonts w:ascii="宋体" w:hAnsi="宋体"/>
        </w:rPr>
      </w:pPr>
      <w:r w:rsidRPr="00A35D65">
        <w:rPr>
          <w:rFonts w:ascii="宋体" w:hAnsi="宋体" w:hint="eastAsia"/>
        </w:rPr>
        <w:t>表现为小的充盈缺损(I、Ⅱa)，边界比较清楚，基底宽，表面粗糙不平。Ⅱc及Ⅲ型常</w:t>
      </w:r>
    </w:p>
    <w:p w:rsidR="007F6DC5" w:rsidRPr="00A35D65" w:rsidRDefault="007F6DC5" w:rsidP="007F6DC5">
      <w:pPr>
        <w:rPr>
          <w:rFonts w:ascii="宋体" w:hAnsi="宋体"/>
        </w:rPr>
      </w:pPr>
      <w:r w:rsidRPr="00A35D65">
        <w:rPr>
          <w:rFonts w:ascii="宋体" w:hAnsi="宋体" w:hint="eastAsia"/>
        </w:rPr>
        <w:t>表现为龛影，前者凹陷不超过5mm，后者深度常大于5ram，边缘不规则呈锯齿状。集中</w:t>
      </w:r>
    </w:p>
    <w:p w:rsidR="007F6DC5" w:rsidRPr="00A35D65" w:rsidRDefault="007F6DC5" w:rsidP="007F6DC5">
      <w:pPr>
        <w:rPr>
          <w:rFonts w:ascii="宋体" w:hAnsi="宋体"/>
        </w:rPr>
      </w:pPr>
      <w:r w:rsidRPr="00A35D65">
        <w:rPr>
          <w:rFonts w:ascii="宋体" w:hAnsi="宋体" w:hint="eastAsia"/>
        </w:rPr>
        <w:t>的黏膜有中断、变形或融合现象。双重造影或加压法检查时，可见较浅的层钡区，表现为</w:t>
      </w:r>
    </w:p>
    <w:p w:rsidR="007F6DC5" w:rsidRPr="00A35D65" w:rsidRDefault="007F6DC5" w:rsidP="007F6DC5">
      <w:pPr>
        <w:rPr>
          <w:rFonts w:ascii="宋体" w:hAnsi="宋体"/>
        </w:rPr>
      </w:pPr>
      <w:r w:rsidRPr="00A35D65">
        <w:rPr>
          <w:rFonts w:ascii="宋体" w:hAnsi="宋体" w:hint="eastAsia"/>
        </w:rPr>
        <w:t>不规则的小龛影。对怀疑早期胃癌的患者，应从多角度摄x片，仔细寻找微小病变。进展</w:t>
      </w:r>
    </w:p>
    <w:p w:rsidR="007F6DC5" w:rsidRPr="00A35D65" w:rsidRDefault="007F6DC5" w:rsidP="007F6DC5">
      <w:pPr>
        <w:rPr>
          <w:rFonts w:ascii="宋体" w:hAnsi="宋体"/>
        </w:rPr>
      </w:pPr>
      <w:r w:rsidRPr="00A35D65">
        <w:rPr>
          <w:rFonts w:ascii="宋体" w:hAnsi="宋体" w:hint="eastAsia"/>
        </w:rPr>
        <w:t>期胃癌的X线诊断率可达90％以上。肿瘤凸向胃腔内生长，表现为较大而不规则的充盈</w:t>
      </w:r>
    </w:p>
    <w:p w:rsidR="007F6DC5" w:rsidRPr="00A35D65" w:rsidRDefault="007F6DC5" w:rsidP="007F6DC5">
      <w:pPr>
        <w:rPr>
          <w:rFonts w:ascii="宋体" w:hAnsi="宋体"/>
        </w:rPr>
      </w:pPr>
      <w:r w:rsidRPr="00A35D65">
        <w:rPr>
          <w:rFonts w:ascii="宋体" w:hAnsi="宋体" w:hint="eastAsia"/>
        </w:rPr>
        <w:t>缺损，多见于蕈伞型胃癌；溃疡型胃癌主要发生在肿块之上，龛影位于胃轮廓之内，形状</w:t>
      </w:r>
    </w:p>
    <w:p w:rsidR="007F6DC5" w:rsidRPr="00A35D65" w:rsidRDefault="007F6DC5" w:rsidP="007F6DC5">
      <w:pPr>
        <w:rPr>
          <w:rFonts w:ascii="宋体" w:hAnsi="宋体"/>
        </w:rPr>
      </w:pPr>
      <w:r w:rsidRPr="00A35D65">
        <w:rPr>
          <w:rFonts w:ascii="宋体" w:hAnsi="宋体" w:hint="eastAsia"/>
        </w:rPr>
        <w:t>不规则，侧位缘呈典型半月征(nleniscus sign)，外缘平直，内缘不整齐而有多个尖角。</w:t>
      </w:r>
    </w:p>
    <w:p w:rsidR="007F6DC5" w:rsidRPr="00A35D65" w:rsidRDefault="007F6DC5" w:rsidP="007F6DC5">
      <w:pPr>
        <w:rPr>
          <w:rFonts w:ascii="宋体" w:hAnsi="宋体"/>
        </w:rPr>
      </w:pPr>
      <w:r w:rsidRPr="00A35D65">
        <w:rPr>
          <w:rFonts w:ascii="宋体" w:hAnsi="宋体" w:hint="eastAsia"/>
        </w:rPr>
        <w:t>龛影周绕以透明带，即环堤征，其宽窄不等，轮廓不规则而锐利。溃疡浸润型黏膜皱襞破</w:t>
      </w:r>
    </w:p>
    <w:p w:rsidR="007F6DC5" w:rsidRPr="00A35D65" w:rsidRDefault="007F6DC5" w:rsidP="007F6DC5">
      <w:pPr>
        <w:rPr>
          <w:rFonts w:ascii="宋体" w:hAnsi="宋体"/>
        </w:rPr>
      </w:pPr>
      <w:r w:rsidRPr="00A35D65">
        <w:rPr>
          <w:rFonts w:ascii="宋体" w:hAnsi="宋体" w:hint="eastAsia"/>
        </w:rPr>
        <w:t>坏、消失或中断，邻近胃黏膜僵直，蠕动消失。胃壁僵硬失去蠕动是浸润型胃癌的x线表</w:t>
      </w:r>
    </w:p>
    <w:p w:rsidR="007F6DC5" w:rsidRPr="00A35D65" w:rsidRDefault="007F6DC5" w:rsidP="007F6DC5">
      <w:pPr>
        <w:rPr>
          <w:rFonts w:ascii="宋体" w:hAnsi="宋体"/>
        </w:rPr>
      </w:pPr>
      <w:r w:rsidRPr="00A35D65">
        <w:rPr>
          <w:rFonts w:ascii="宋体" w:hAnsi="宋体" w:hint="eastAsia"/>
        </w:rPr>
        <w:t>现。胃窦癌表现为胃窦狭窄，呈管状或漏斗状。弥漫性胃癌时受累范围广，胃容积变小，</w:t>
      </w:r>
    </w:p>
    <w:p w:rsidR="007F6DC5" w:rsidRPr="00A35D65" w:rsidRDefault="007F6DC5" w:rsidP="007F6DC5">
      <w:pPr>
        <w:rPr>
          <w:rFonts w:ascii="宋体" w:hAnsi="宋体"/>
        </w:rPr>
      </w:pPr>
      <w:r w:rsidRPr="00A35D65">
        <w:rPr>
          <w:rFonts w:ascii="宋体" w:hAnsi="宋体" w:hint="eastAsia"/>
        </w:rPr>
        <w:t>蠕动消失，呈革袋状。胃癌必须与胃淋巴瘤相鉴别。胃淋巴瘤的特点是，病变广泛累及胃</w:t>
      </w:r>
    </w:p>
    <w:p w:rsidR="007F6DC5" w:rsidRPr="00A35D65" w:rsidRDefault="007F6DC5" w:rsidP="007F6DC5">
      <w:pPr>
        <w:rPr>
          <w:rFonts w:ascii="宋体" w:hAnsi="宋体"/>
        </w:rPr>
      </w:pPr>
      <w:r w:rsidRPr="00A35D65">
        <w:rPr>
          <w:rFonts w:ascii="宋体" w:hAnsi="宋体" w:hint="eastAsia"/>
        </w:rPr>
        <w:t>及十二指肠，X线显示黏膜皱襞粗大，伴息肉样充盈缺损和多发性小龛影。</w:t>
      </w:r>
    </w:p>
    <w:p w:rsidR="007F6DC5" w:rsidRPr="00A35D65" w:rsidRDefault="007F6DC5" w:rsidP="007F6DC5">
      <w:pPr>
        <w:rPr>
          <w:rFonts w:ascii="宋体" w:hAnsi="宋体"/>
        </w:rPr>
      </w:pPr>
      <w:r w:rsidRPr="00A35D65">
        <w:rPr>
          <w:rFonts w:ascii="宋体" w:hAnsi="宋体" w:hint="eastAsia"/>
        </w:rPr>
        <w:t xml:space="preserve">    【诊断】</w:t>
      </w:r>
    </w:p>
    <w:p w:rsidR="007F6DC5" w:rsidRPr="00A35D65" w:rsidRDefault="007F6DC5" w:rsidP="007F6DC5">
      <w:pPr>
        <w:rPr>
          <w:rFonts w:ascii="宋体" w:hAnsi="宋体"/>
        </w:rPr>
      </w:pPr>
      <w:r w:rsidRPr="00A35D65">
        <w:rPr>
          <w:rFonts w:ascii="宋体" w:hAnsi="宋体" w:hint="eastAsia"/>
        </w:rPr>
        <w:t xml:space="preserve">    胃癌的诊断主要依据内镜检查加活检以及x线钡餐。早期诊断是根治胃癌的前提。对</w:t>
      </w:r>
    </w:p>
    <w:p w:rsidR="007F6DC5" w:rsidRPr="00A35D65" w:rsidRDefault="007F6DC5" w:rsidP="007F6DC5">
      <w:pPr>
        <w:rPr>
          <w:rFonts w:ascii="宋体" w:hAnsi="宋体"/>
        </w:rPr>
      </w:pPr>
      <w:r w:rsidRPr="00A35D65">
        <w:rPr>
          <w:rFonts w:ascii="宋体" w:hAnsi="宋体" w:hint="eastAsia"/>
        </w:rPr>
        <w:t>下列情况应及早和定期胃镜检查：①40岁以上，特别是男性，近期出现消化不良、呕血</w:t>
      </w:r>
    </w:p>
    <w:p w:rsidR="007F6DC5" w:rsidRPr="00A35D65" w:rsidRDefault="007F6DC5" w:rsidP="007F6DC5">
      <w:pPr>
        <w:rPr>
          <w:rFonts w:ascii="宋体" w:hAnsi="宋体"/>
        </w:rPr>
      </w:pPr>
      <w:r w:rsidRPr="00A35D65">
        <w:rPr>
          <w:rFonts w:ascii="宋体" w:hAnsi="宋体" w:hint="eastAsia"/>
        </w:rPr>
        <w:t>或黑粪者；②慢性萎缩性胃炎伴胃酸缺乏，有肠化或不典型增生者；③良性溃疡但胃酸缺</w:t>
      </w:r>
    </w:p>
    <w:p w:rsidR="007F6DC5" w:rsidRPr="00A35D65" w:rsidRDefault="007F6DC5" w:rsidP="007F6DC5">
      <w:pPr>
        <w:rPr>
          <w:rFonts w:ascii="宋体" w:hAnsi="宋体"/>
        </w:rPr>
      </w:pPr>
      <w:r w:rsidRPr="00A35D65">
        <w:rPr>
          <w:rFonts w:ascii="宋体" w:hAnsi="宋体" w:hint="eastAsia"/>
        </w:rPr>
        <w:t>乏者；④胃溃疡经正规治疗2个月无效，X线钡餐提示溃疡增大者；⑤X线发现大于2cm</w:t>
      </w:r>
    </w:p>
    <w:p w:rsidR="007F6DC5" w:rsidRPr="00A35D65" w:rsidRDefault="007F6DC5" w:rsidP="007F6DC5">
      <w:pPr>
        <w:rPr>
          <w:rFonts w:ascii="宋体" w:hAnsi="宋体"/>
        </w:rPr>
      </w:pPr>
      <w:r w:rsidRPr="00A35D65">
        <w:rPr>
          <w:rFonts w:ascii="宋体" w:hAnsi="宋体" w:hint="eastAsia"/>
        </w:rPr>
        <w:t>的胃息肉者，应进一步做胃镜检查；⑥胃切除术后10年以上者。</w:t>
      </w:r>
    </w:p>
    <w:p w:rsidR="007F6DC5" w:rsidRPr="00A35D65" w:rsidRDefault="007F6DC5" w:rsidP="007F6DC5">
      <w:pPr>
        <w:rPr>
          <w:rFonts w:ascii="宋体" w:hAnsi="宋体"/>
        </w:rPr>
      </w:pPr>
      <w:r w:rsidRPr="00A35D65">
        <w:rPr>
          <w:rFonts w:ascii="宋体" w:hAnsi="宋体" w:hint="eastAsia"/>
        </w:rPr>
        <w:t xml:space="preserve">    【并发症】</w:t>
      </w:r>
    </w:p>
    <w:p w:rsidR="007F6DC5" w:rsidRPr="00A35D65" w:rsidRDefault="007F6DC5" w:rsidP="007F6DC5">
      <w:pPr>
        <w:rPr>
          <w:rFonts w:ascii="宋体" w:hAnsi="宋体"/>
        </w:rPr>
      </w:pPr>
      <w:r w:rsidRPr="00A35D65">
        <w:rPr>
          <w:rFonts w:ascii="宋体" w:hAnsi="宋体" w:hint="eastAsia"/>
        </w:rPr>
        <w:t xml:space="preserve">    1．出血约5％可发生大出血，表现为呕血和(或)黑粪，偶为首发症状。</w:t>
      </w:r>
    </w:p>
    <w:p w:rsidR="007F6DC5" w:rsidRPr="00A35D65" w:rsidRDefault="007F6DC5" w:rsidP="007F6DC5">
      <w:pPr>
        <w:rPr>
          <w:rFonts w:ascii="宋体" w:hAnsi="宋体"/>
        </w:rPr>
      </w:pPr>
      <w:r w:rsidRPr="00A35D65">
        <w:rPr>
          <w:rFonts w:ascii="宋体" w:hAnsi="宋体" w:hint="eastAsia"/>
        </w:rPr>
        <w:t xml:space="preserve">    2．幽门或贲门梗阻病变位于贲门或胃窦近幽门部时常发生。</w:t>
      </w:r>
    </w:p>
    <w:p w:rsidR="007F6DC5" w:rsidRPr="00A35D65" w:rsidRDefault="007F6DC5" w:rsidP="007F6DC5">
      <w:pPr>
        <w:rPr>
          <w:rFonts w:ascii="宋体" w:hAnsi="宋体"/>
        </w:rPr>
      </w:pPr>
      <w:r w:rsidRPr="00A35D65">
        <w:rPr>
          <w:rFonts w:ascii="宋体" w:hAnsi="宋体" w:hint="eastAsia"/>
        </w:rPr>
        <w:t xml:space="preserve">    3．穿孔较良I生溃疡少见，多见于幽门前区的溃疡型癌。</w:t>
      </w:r>
    </w:p>
    <w:p w:rsidR="007F6DC5" w:rsidRPr="00A35D65" w:rsidRDefault="007F6DC5" w:rsidP="007F6DC5">
      <w:pPr>
        <w:rPr>
          <w:rFonts w:ascii="宋体" w:hAnsi="宋体"/>
        </w:rPr>
      </w:pPr>
      <w:r w:rsidRPr="00A35D65">
        <w:rPr>
          <w:rFonts w:ascii="宋体" w:hAnsi="宋体" w:hint="eastAsia"/>
        </w:rPr>
        <w:t xml:space="preserve">    【治疗】</w:t>
      </w:r>
    </w:p>
    <w:p w:rsidR="007F6DC5" w:rsidRPr="00A35D65" w:rsidRDefault="007F6DC5" w:rsidP="007F6DC5">
      <w:pPr>
        <w:rPr>
          <w:rFonts w:ascii="宋体" w:hAnsi="宋体"/>
        </w:rPr>
      </w:pPr>
      <w:r w:rsidRPr="00A35D65">
        <w:rPr>
          <w:rFonts w:ascii="宋体" w:hAnsi="宋体" w:hint="eastAsia"/>
        </w:rPr>
        <w:t xml:space="preserve">    (一)手术治疗</w:t>
      </w:r>
    </w:p>
    <w:p w:rsidR="007F6DC5" w:rsidRPr="00A35D65" w:rsidRDefault="007F6DC5" w:rsidP="007F6DC5">
      <w:pPr>
        <w:rPr>
          <w:rFonts w:ascii="宋体" w:hAnsi="宋体"/>
        </w:rPr>
      </w:pPr>
      <w:r w:rsidRPr="00A35D65">
        <w:rPr>
          <w:rFonts w:ascii="宋体" w:hAnsi="宋体" w:hint="eastAsia"/>
        </w:rPr>
        <w:t xml:space="preserve">    外科手术切除加区域淋巴结清扫是目前治疗胃癌的手段。胃切除范围可分为近端胃切</w:t>
      </w:r>
    </w:p>
    <w:p w:rsidR="007F6DC5" w:rsidRPr="00A35D65" w:rsidRDefault="007F6DC5" w:rsidP="007F6DC5">
      <w:pPr>
        <w:rPr>
          <w:rFonts w:ascii="宋体" w:hAnsi="宋体"/>
        </w:rPr>
      </w:pPr>
      <w:r w:rsidRPr="00A35D65">
        <w:rPr>
          <w:rFonts w:ascii="宋体" w:hAnsi="宋体" w:hint="eastAsia"/>
        </w:rPr>
        <w:t>除、远端胃切除及全胃切除，切除后分别用Billroth I、BillrotlhⅡ及RotI廿e小Y式重建消</w:t>
      </w:r>
    </w:p>
    <w:p w:rsidR="007F6DC5" w:rsidRPr="00A35D65" w:rsidRDefault="007F6DC5" w:rsidP="007F6DC5">
      <w:pPr>
        <w:rPr>
          <w:rFonts w:ascii="宋体" w:hAnsi="宋体"/>
        </w:rPr>
      </w:pPr>
      <w:r w:rsidRPr="00A35D65">
        <w:rPr>
          <w:rFonts w:ascii="宋体" w:hAnsi="宋体" w:hint="eastAsia"/>
        </w:rPr>
        <w:t>化道连续性。目前国内普遍将D2手术作为进展期胃癌淋巴结清扫的标准手术。手术效果</w:t>
      </w:r>
    </w:p>
    <w:p w:rsidR="007F6DC5" w:rsidRPr="00A35D65" w:rsidRDefault="007F6DC5" w:rsidP="007F6DC5">
      <w:pPr>
        <w:rPr>
          <w:rFonts w:ascii="宋体" w:hAnsi="宋体"/>
        </w:rPr>
      </w:pPr>
      <w:r w:rsidRPr="00A35D65">
        <w:rPr>
          <w:rFonts w:ascii="宋体" w:hAnsi="宋体" w:hint="eastAsia"/>
        </w:rPr>
        <w:t>取决于胃癌的分期、浸润的深度和扩散范围。对那些无法通过手术治愈的患者，部分切除</w:t>
      </w:r>
    </w:p>
    <w:p w:rsidR="007F6DC5" w:rsidRPr="00A35D65" w:rsidRDefault="007F6DC5" w:rsidP="007F6DC5">
      <w:pPr>
        <w:rPr>
          <w:rFonts w:ascii="宋体" w:hAnsi="宋体"/>
        </w:rPr>
      </w:pPr>
      <w:r w:rsidRPr="00A35D65">
        <w:rPr>
          <w:rFonts w:ascii="宋体" w:hAnsi="宋体" w:hint="eastAsia"/>
        </w:rPr>
        <w:t>仍然是缓解症状最有效的手段，特别是有梗阻的患者，术后有50％的人症状能缓解。因</w:t>
      </w:r>
    </w:p>
    <w:p w:rsidR="007F6DC5" w:rsidRPr="00A35D65" w:rsidRDefault="007F6DC5" w:rsidP="007F6DC5">
      <w:pPr>
        <w:rPr>
          <w:rFonts w:ascii="宋体" w:hAnsi="宋体"/>
        </w:rPr>
      </w:pPr>
      <w:r w:rsidRPr="00A35D65">
        <w:rPr>
          <w:rFonts w:ascii="宋体" w:hAnsi="宋体" w:hint="eastAsia"/>
        </w:rPr>
        <w:t>此，即使是进展期胃癌，如果无手术禁忌证或远处转移，应尽可能手术切除。</w:t>
      </w:r>
    </w:p>
    <w:p w:rsidR="007F6DC5" w:rsidRPr="00A35D65" w:rsidRDefault="007F6DC5" w:rsidP="007F6DC5">
      <w:pPr>
        <w:rPr>
          <w:rFonts w:ascii="宋体" w:hAnsi="宋体"/>
        </w:rPr>
      </w:pPr>
      <w:r w:rsidRPr="00A35D65">
        <w:rPr>
          <w:rFonts w:ascii="宋体" w:hAnsi="宋体" w:hint="eastAsia"/>
        </w:rPr>
        <w:lastRenderedPageBreak/>
        <w:t xml:space="preserve">    (二)内镜下治疗</w:t>
      </w:r>
    </w:p>
    <w:p w:rsidR="007F6DC5" w:rsidRPr="00A35D65" w:rsidRDefault="007F6DC5" w:rsidP="007F6DC5">
      <w:pPr>
        <w:rPr>
          <w:rFonts w:ascii="宋体" w:hAnsi="宋体"/>
        </w:rPr>
      </w:pPr>
      <w:r w:rsidRPr="00A35D65">
        <w:rPr>
          <w:rFonts w:ascii="宋体" w:hAnsi="宋体" w:hint="eastAsia"/>
        </w:rPr>
        <w:t xml:space="preserve">    早期胃癌可在内镜下行电凝切除或剥离切除术(EMR或EPMR)。由于早期胃癌可能</w:t>
      </w:r>
    </w:p>
    <w:p w:rsidR="007F6DC5" w:rsidRPr="00A35D65" w:rsidRDefault="007F6DC5" w:rsidP="007F6DC5">
      <w:pPr>
        <w:rPr>
          <w:rFonts w:ascii="宋体" w:hAnsi="宋体"/>
        </w:rPr>
      </w:pPr>
      <w:r w:rsidRPr="00A35D65">
        <w:rPr>
          <w:rFonts w:ascii="宋体" w:hAnsi="宋体" w:hint="eastAsia"/>
        </w:rPr>
        <w:t>有淋巴结转移，故需对切除的癌变息肉进行病理检查，如癌变累及到根部或表浅型癌肿侵</w:t>
      </w:r>
    </w:p>
    <w:p w:rsidR="007F6DC5" w:rsidRPr="00A35D65" w:rsidRDefault="007F6DC5" w:rsidP="007F6DC5">
      <w:pPr>
        <w:rPr>
          <w:rFonts w:ascii="宋体" w:hAnsi="宋体"/>
        </w:rPr>
      </w:pPr>
      <w:r w:rsidRPr="00A35D65">
        <w:rPr>
          <w:rFonts w:ascii="宋体" w:hAnsi="宋体" w:hint="eastAsia"/>
        </w:rPr>
        <w:t>袭到黏膜下层，需追加手术治疗。</w:t>
      </w:r>
    </w:p>
    <w:p w:rsidR="007F6DC5" w:rsidRPr="00A35D65" w:rsidRDefault="007F6DC5" w:rsidP="007F6DC5">
      <w:pPr>
        <w:rPr>
          <w:rFonts w:ascii="宋体" w:hAnsi="宋体"/>
        </w:rPr>
      </w:pPr>
      <w:r w:rsidRPr="00A35D65">
        <w:rPr>
          <w:rFonts w:ascii="宋体" w:hAnsi="宋体" w:hint="eastAsia"/>
        </w:rPr>
        <w:t xml:space="preserve">  (三)化学治疗</w:t>
      </w:r>
    </w:p>
    <w:p w:rsidR="007F6DC5" w:rsidRPr="00A35D65" w:rsidRDefault="007F6DC5" w:rsidP="007F6DC5">
      <w:pPr>
        <w:rPr>
          <w:rFonts w:ascii="宋体" w:hAnsi="宋体"/>
        </w:rPr>
      </w:pPr>
      <w:r w:rsidRPr="00A35D65">
        <w:rPr>
          <w:rFonts w:ascii="宋体" w:hAnsi="宋体" w:hint="eastAsia"/>
        </w:rPr>
        <w:t xml:space="preserve">  早期胃癌且不伴有任何转移灶者，手术后一般不需要化疗。胃癌对化疗并不敏感，目</w:t>
      </w:r>
    </w:p>
    <w:p w:rsidR="007F6DC5" w:rsidRPr="00A35D65" w:rsidRDefault="007F6DC5" w:rsidP="007F6DC5">
      <w:pPr>
        <w:rPr>
          <w:rFonts w:ascii="宋体" w:hAnsi="宋体"/>
        </w:rPr>
      </w:pPr>
      <w:r w:rsidRPr="00A35D65">
        <w:rPr>
          <w:rFonts w:ascii="宋体" w:hAnsi="宋体" w:hint="eastAsia"/>
        </w:rPr>
        <w:t>前应用的多种药物以及多种给药方案的总体疗效评价很不理想，尚无标准方案。化疗失败</w:t>
      </w:r>
    </w:p>
    <w:p w:rsidR="007F6DC5" w:rsidRPr="00A35D65" w:rsidRDefault="007F6DC5" w:rsidP="007F6DC5">
      <w:pPr>
        <w:rPr>
          <w:rFonts w:ascii="宋体" w:hAnsi="宋体"/>
        </w:rPr>
      </w:pPr>
      <w:r w:rsidRPr="00A35D65">
        <w:rPr>
          <w:rFonts w:ascii="宋体" w:hAnsi="宋体" w:hint="eastAsia"/>
        </w:rPr>
        <w:t>与癌细胞对化疗药物产生耐药性或多药耐药性(multi—drug resistance，MDR)有关。肿</w:t>
      </w:r>
    </w:p>
    <w:p w:rsidR="007F6DC5" w:rsidRPr="00A35D65" w:rsidRDefault="007F6DC5" w:rsidP="007F6DC5">
      <w:pPr>
        <w:rPr>
          <w:rFonts w:ascii="宋体" w:hAnsi="宋体"/>
        </w:rPr>
      </w:pPr>
      <w:r w:rsidRPr="00A35D65">
        <w:rPr>
          <w:rFonts w:ascii="宋体" w:hAnsi="宋体" w:hint="eastAsia"/>
        </w:rPr>
        <w:t>瘤MI)R，即指肿瘤细胞对某一化疗药物产生耐药性后，对其他化学结构及机理不同的化</w:t>
      </w:r>
    </w:p>
    <w:p w:rsidR="007F6DC5" w:rsidRPr="00A35D65" w:rsidRDefault="007F6DC5" w:rsidP="007F6DC5">
      <w:pPr>
        <w:rPr>
          <w:rFonts w:ascii="宋体" w:hAnsi="宋体"/>
        </w:rPr>
      </w:pPr>
      <w:r w:rsidRPr="00A35D65">
        <w:rPr>
          <w:rFonts w:ascii="宋体" w:hAnsi="宋体" w:hint="eastAsia"/>
        </w:rPr>
        <w:t>疗药物也产生交叉耐药性，这一问题严重制约了对肿瘤的化疗效果。化疗分为术前、术</w:t>
      </w:r>
    </w:p>
    <w:p w:rsidR="007F6DC5" w:rsidRPr="00A35D65" w:rsidRDefault="007F6DC5" w:rsidP="007F6DC5">
      <w:pPr>
        <w:rPr>
          <w:rFonts w:ascii="宋体" w:hAnsi="宋体"/>
        </w:rPr>
      </w:pPr>
      <w:r w:rsidRPr="00A35D65">
        <w:rPr>
          <w:rFonts w:ascii="宋体" w:hAnsi="宋体" w:hint="eastAsia"/>
        </w:rPr>
        <w:t>。  i．术前化疗即新辅助化疗可使肿瘤缩小，增加手术根治及治愈机会。但有如下问</w:t>
      </w:r>
    </w:p>
    <w:p w:rsidR="007F6DC5" w:rsidRPr="00A35D65" w:rsidRDefault="007F6DC5" w:rsidP="007F6DC5">
      <w:pPr>
        <w:rPr>
          <w:rFonts w:ascii="宋体" w:hAnsi="宋体"/>
        </w:rPr>
      </w:pPr>
      <w:r w:rsidRPr="00A35D65">
        <w:rPr>
          <w:rFonts w:ascii="宋体" w:hAnsi="宋体" w:hint="eastAsia"/>
        </w:rPr>
        <w:t>题：耐药克隆的较早出现；术前治疗可能会增加术后并发症的发生率，并使其不置竺要：</w:t>
      </w:r>
    </w:p>
    <w:p w:rsidR="007F6DC5" w:rsidRPr="00A35D65" w:rsidRDefault="007F6DC5" w:rsidP="007F6DC5">
      <w:pPr>
        <w:rPr>
          <w:rFonts w:ascii="宋体" w:hAnsi="宋体"/>
        </w:rPr>
      </w:pPr>
      <w:r w:rsidRPr="00A35D65">
        <w:rPr>
          <w:rFonts w:ascii="宋体" w:hAnsi="宋体" w:hint="eastAsia"/>
        </w:rPr>
        <w:t>某前治疗使得术后病理分期不够精确，需要完全依赖临床分期；一部分患者可能拿荸墨兰</w:t>
      </w:r>
    </w:p>
    <w:p w:rsidR="007F6DC5" w:rsidRPr="00A35D65" w:rsidRDefault="007F6DC5" w:rsidP="007F6DC5">
      <w:pPr>
        <w:rPr>
          <w:rFonts w:ascii="宋体" w:hAnsi="宋体"/>
        </w:rPr>
      </w:pPr>
      <w:r w:rsidRPr="00A35D65">
        <w:rPr>
          <w:rFonts w:ascii="宋体" w:hAnsi="宋体" w:hint="eastAsia"/>
        </w:rPr>
        <w:t>壶茹疗；如何能够在治疗前即区分出那些对治疗不敏感的患者，从而避免不必要的算尊垩</w:t>
      </w:r>
    </w:p>
    <w:p w:rsidR="007F6DC5" w:rsidRPr="00A35D65" w:rsidRDefault="007F6DC5" w:rsidP="007F6DC5">
      <w:pPr>
        <w:rPr>
          <w:rFonts w:ascii="宋体" w:hAnsi="宋体"/>
        </w:rPr>
      </w:pPr>
      <w:r w:rsidRPr="00A35D65">
        <w:rPr>
          <w:rFonts w:ascii="宋体" w:hAnsi="宋体" w:hint="eastAsia"/>
        </w:rPr>
        <w:t>磊-失去最佳手术时机，并可能导致肿瘤的转移；为了在术前制定合理的、个体譬管兰牙</w:t>
      </w:r>
    </w:p>
    <w:p w:rsidR="007F6DC5" w:rsidRPr="00A35D65" w:rsidRDefault="007F6DC5" w:rsidP="007F6DC5">
      <w:pPr>
        <w:rPr>
          <w:rFonts w:ascii="宋体" w:hAnsi="宋体"/>
        </w:rPr>
      </w:pPr>
      <w:r w:rsidRPr="00A35D65">
        <w:rPr>
          <w:rFonts w:ascii="宋体" w:hAnsi="宋体" w:hint="eastAsia"/>
        </w:rPr>
        <w:t>方案，需要对肿瘤进行分期，但传统的CT、B超等检查手段其敏感性和准确性对准确分</w:t>
      </w:r>
    </w:p>
    <w:p w:rsidR="007F6DC5" w:rsidRPr="00A35D65" w:rsidRDefault="007F6DC5" w:rsidP="007F6DC5">
      <w:pPr>
        <w:rPr>
          <w:rFonts w:ascii="宋体" w:hAnsi="宋体"/>
        </w:rPr>
      </w:pPr>
      <w:r w:rsidRPr="00A35D65">
        <w:rPr>
          <w:rFonts w:ascii="宋体" w:hAnsi="宋体" w:hint="eastAsia"/>
        </w:rPr>
        <w:t>期的价值有限，尚不能满足新辅助化疗个体化治疗对分期的要求。    ．，、</w:t>
      </w:r>
    </w:p>
    <w:p w:rsidR="007F6DC5" w:rsidRPr="00A35D65" w:rsidRDefault="007F6DC5" w:rsidP="007F6DC5">
      <w:pPr>
        <w:rPr>
          <w:rFonts w:ascii="宋体" w:hAnsi="宋体"/>
        </w:rPr>
      </w:pPr>
      <w:r w:rsidRPr="00A35D65">
        <w:rPr>
          <w:rFonts w:ascii="宋体" w:hAnsi="宋体" w:hint="eastAsia"/>
        </w:rPr>
        <w:t xml:space="preserve">    2．术后辅助化疗化疗对于进展期胃癌的中位生存时间仍然小于9个月。术后化疗方</w:t>
      </w:r>
    </w:p>
    <w:p w:rsidR="007F6DC5" w:rsidRPr="00A35D65" w:rsidRDefault="007F6DC5" w:rsidP="007F6DC5">
      <w:pPr>
        <w:rPr>
          <w:rFonts w:ascii="宋体" w:hAnsi="宋体"/>
        </w:rPr>
      </w:pPr>
      <w:r w:rsidRPr="00A35D65">
        <w:rPr>
          <w:rFonts w:ascii="宋体" w:hAnsi="宋体" w:hint="eastAsia"/>
        </w:rPr>
        <w:t>式主要包括静脉化疗、腹腔内化疗、持续性腹腔温热灌注和淋巴靶向化疗等。  ．．。  。．</w:t>
      </w:r>
    </w:p>
    <w:p w:rsidR="007F6DC5" w:rsidRPr="00A35D65" w:rsidRDefault="007F6DC5" w:rsidP="007F6DC5">
      <w:pPr>
        <w:rPr>
          <w:rFonts w:ascii="宋体" w:hAnsi="宋体"/>
        </w:rPr>
      </w:pPr>
      <w:r w:rsidRPr="00A35D65">
        <w:rPr>
          <w:rFonts w:ascii="宋体" w:hAnsi="宋体" w:hint="eastAsia"/>
        </w:rPr>
        <w:t>。单一药物化疗只适合于早期需要化疗的患者或不能承受联合化疗者。常用药物有5一氟</w:t>
      </w:r>
    </w:p>
    <w:p w:rsidR="007F6DC5" w:rsidRPr="00A35D65" w:rsidRDefault="007F6DC5" w:rsidP="007F6DC5">
      <w:pPr>
        <w:rPr>
          <w:rFonts w:ascii="宋体" w:hAnsi="宋体"/>
        </w:rPr>
      </w:pPr>
      <w:r w:rsidRPr="00A35D65">
        <w:rPr>
          <w:rFonts w:ascii="宋体" w:hAnsi="宋体" w:hint="eastAsia"/>
        </w:rPr>
        <w:t>尿嘧啶(5一FU)、替加氟(FT-207)、丝裂霉素(MMC)、阿霉素(ADM)、顺铂(DDP)</w:t>
      </w:r>
    </w:p>
    <w:p w:rsidR="007F6DC5" w:rsidRPr="00A35D65" w:rsidRDefault="007F6DC5" w:rsidP="007F6DC5">
      <w:pPr>
        <w:rPr>
          <w:rFonts w:ascii="宋体" w:hAnsi="宋体"/>
        </w:rPr>
      </w:pPr>
      <w:r w:rsidRPr="00A35D65">
        <w:rPr>
          <w:rFonts w:ascii="宋体" w:hAnsi="宋体" w:hint="eastAsia"/>
        </w:rPr>
        <w:t>麦卡铂、亚硝脲类(CCNU，MeCCNU)、足叶乙甙(VP-16)等。联合化疗指采用两种</w:t>
      </w:r>
    </w:p>
    <w:p w:rsidR="007F6DC5" w:rsidRPr="00A35D65" w:rsidRDefault="007F6DC5" w:rsidP="007F6DC5">
      <w:pPr>
        <w:rPr>
          <w:rFonts w:ascii="宋体" w:hAnsi="宋体"/>
        </w:rPr>
      </w:pPr>
      <w:r w:rsidRPr="00A35D65">
        <w:rPr>
          <w:rFonts w:ascii="宋体" w:hAnsi="宋体" w:hint="eastAsia"/>
        </w:rPr>
        <w:t>以上化学药物的方案，一般只采用2～3种联合，以免增加药物毒副作用。</w:t>
      </w:r>
    </w:p>
    <w:p w:rsidR="007F6DC5" w:rsidRPr="00A35D65" w:rsidRDefault="007F6DC5" w:rsidP="007F6DC5">
      <w:pPr>
        <w:rPr>
          <w:rFonts w:ascii="宋体" w:hAnsi="宋体"/>
        </w:rPr>
      </w:pPr>
      <w:r w:rsidRPr="00A35D65">
        <w:rPr>
          <w:rFonts w:ascii="宋体" w:hAnsi="宋体" w:hint="eastAsia"/>
        </w:rPr>
        <w:t xml:space="preserve">    体外实验及动物体内实验表明，生长抑素类似物及COX-2抑制剂能抑制胃癌生长。</w:t>
      </w:r>
    </w:p>
    <w:p w:rsidR="007F6DC5" w:rsidRPr="00A35D65" w:rsidRDefault="007F6DC5" w:rsidP="007F6DC5">
      <w:pPr>
        <w:rPr>
          <w:rFonts w:ascii="宋体" w:hAnsi="宋体"/>
        </w:rPr>
      </w:pPr>
      <w:r w:rsidRPr="00A35D65">
        <w:rPr>
          <w:rFonts w:ascii="宋体" w:hAnsi="宋体" w:hint="eastAsia"/>
        </w:rPr>
        <w:t>其对人类胃癌的治疗尚需进一步的临床研究。</w:t>
      </w:r>
    </w:p>
    <w:p w:rsidR="007F6DC5" w:rsidRPr="00A35D65" w:rsidRDefault="007F6DC5" w:rsidP="007F6DC5">
      <w:pPr>
        <w:rPr>
          <w:rFonts w:ascii="宋体" w:hAnsi="宋体"/>
        </w:rPr>
      </w:pPr>
      <w:r w:rsidRPr="00A35D65">
        <w:rPr>
          <w:rFonts w:ascii="宋体" w:hAnsi="宋体" w:hint="eastAsia"/>
        </w:rPr>
        <w:t xml:space="preserve">    全球胃癌治疗的最佳临床证据表明，胃癌的预后直接与诊断时的分期有关。迄今为</w:t>
      </w:r>
    </w:p>
    <w:p w:rsidR="007F6DC5" w:rsidRPr="00A35D65" w:rsidRDefault="007F6DC5" w:rsidP="007F6DC5">
      <w:pPr>
        <w:rPr>
          <w:rFonts w:ascii="宋体" w:hAnsi="宋体"/>
        </w:rPr>
      </w:pPr>
      <w:r w:rsidRPr="00A35D65">
        <w:rPr>
          <w:rFonts w:ascii="宋体" w:hAnsi="宋体" w:hint="eastAsia"/>
        </w:rPr>
        <w:t>It，手术仍然是胃癌的最主要治疗手段，但由于胃癌早期(O～I)诊断率低(约10％)，</w:t>
      </w:r>
    </w:p>
    <w:p w:rsidR="007F6DC5" w:rsidRPr="00A35D65" w:rsidRDefault="007F6DC5" w:rsidP="007F6DC5">
      <w:pPr>
        <w:rPr>
          <w:rFonts w:ascii="宋体" w:hAnsi="宋体"/>
        </w:rPr>
      </w:pPr>
      <w:r w:rsidRPr="00A35D65">
        <w:rPr>
          <w:rFonts w:ascii="宋体" w:hAnsi="宋体" w:hint="eastAsia"/>
        </w:rPr>
        <w:t>大部分胃癌在确诊时已处于中晚期，5年生存率较低(约7～34％)(表4—6—1)。</w:t>
      </w:r>
    </w:p>
    <w:p w:rsidR="007F6DC5" w:rsidRPr="00A35D65" w:rsidRDefault="007F6DC5" w:rsidP="007F6DC5">
      <w:pPr>
        <w:rPr>
          <w:rFonts w:ascii="宋体" w:hAnsi="宋体"/>
        </w:rPr>
      </w:pPr>
      <w:r w:rsidRPr="00A35D65">
        <w:rPr>
          <w:rFonts w:ascii="宋体" w:hAnsi="宋体" w:hint="eastAsia"/>
        </w:rPr>
        <w:t xml:space="preserve">    由于胃癌病因未明，故缺乏有效的一级预防(病因预防)。根据流行病学调查，多吃</w:t>
      </w:r>
    </w:p>
    <w:p w:rsidR="007F6DC5" w:rsidRPr="00A35D65" w:rsidRDefault="007F6DC5" w:rsidP="007F6DC5">
      <w:pPr>
        <w:rPr>
          <w:rFonts w:ascii="宋体" w:hAnsi="宋体"/>
        </w:rPr>
      </w:pPr>
      <w:r w:rsidRPr="00A35D65">
        <w:rPr>
          <w:rFonts w:ascii="宋体" w:hAnsi="宋体" w:hint="eastAsia"/>
        </w:rPr>
        <w:t>新鲜蔬菜和水果、少吃腌腊制品，可以降低胃癌发病。尽管Hp感染被认为与胃癌的发生</w:t>
      </w:r>
    </w:p>
    <w:p w:rsidR="007F6DC5" w:rsidRPr="00A35D65" w:rsidRDefault="007F6DC5" w:rsidP="007F6DC5">
      <w:pPr>
        <w:rPr>
          <w:rFonts w:ascii="宋体" w:hAnsi="宋体"/>
        </w:rPr>
      </w:pPr>
      <w:r w:rsidRPr="00A35D65">
        <w:rPr>
          <w:rFonts w:ascii="宋体" w:hAnsi="宋体" w:hint="eastAsia"/>
        </w:rPr>
        <w:t>有一定的关系，但胃癌的发生除Hp之外尚有其他危险因素，包括宿主和环境因素。由于</w:t>
      </w:r>
    </w:p>
    <w:p w:rsidR="007F6DC5" w:rsidRPr="00A35D65" w:rsidRDefault="007F6DC5" w:rsidP="007F6DC5">
      <w:pPr>
        <w:rPr>
          <w:rFonts w:ascii="宋体" w:hAnsi="宋体"/>
        </w:rPr>
      </w:pPr>
      <w:r w:rsidRPr="00A35D65">
        <w:rPr>
          <w:rFonts w:ascii="宋体" w:hAnsi="宋体" w:hint="eastAsia"/>
        </w:rPr>
        <w:t>对Hp在世界不同地区胃癌的发生中究竟起多大作用，尚不清楚，且有关根除Hp作为胃</w:t>
      </w:r>
    </w:p>
    <w:p w:rsidR="007F6DC5" w:rsidRPr="00A35D65" w:rsidRDefault="007F6DC5" w:rsidP="007F6DC5">
      <w:pPr>
        <w:rPr>
          <w:rFonts w:ascii="宋体" w:hAnsi="宋体"/>
        </w:rPr>
      </w:pPr>
      <w:r w:rsidRPr="00A35D65">
        <w:rPr>
          <w:rFonts w:ascii="宋体" w:hAnsi="宋体" w:hint="eastAsia"/>
        </w:rPr>
        <w:t>癌干预性措施的研究尚未有结果。因此，尽管根据推理可认为根除Hp有可能预防胃癌，</w:t>
      </w:r>
    </w:p>
    <w:p w:rsidR="007F6DC5" w:rsidRPr="00A35D65" w:rsidRDefault="007F6DC5" w:rsidP="007F6DC5">
      <w:pPr>
        <w:rPr>
          <w:rFonts w:ascii="宋体" w:hAnsi="宋体"/>
        </w:rPr>
      </w:pPr>
      <w:r w:rsidRPr="00A35D65">
        <w:rPr>
          <w:rFonts w:ascii="宋体" w:hAnsi="宋体" w:hint="eastAsia"/>
        </w:rPr>
        <w:t>但鉴于上述原因，更鉴于我国的经济条件以及不同地区胃癌发病率的差异，目前认为对有</w:t>
      </w:r>
    </w:p>
    <w:p w:rsidR="007F6DC5" w:rsidRPr="00A35D65" w:rsidRDefault="007F6DC5" w:rsidP="007F6DC5">
      <w:pPr>
        <w:rPr>
          <w:rFonts w:ascii="宋体" w:hAnsi="宋体"/>
        </w:rPr>
      </w:pPr>
      <w:r w:rsidRPr="00A35D65">
        <w:rPr>
          <w:rFonts w:ascii="宋体" w:hAnsi="宋体" w:hint="eastAsia"/>
        </w:rPr>
        <w:t>胃癌发生的高危因素如中～重度萎缩性胃炎、中～重度肠型化生、异型增生癌前病变者、</w:t>
      </w:r>
    </w:p>
    <w:p w:rsidR="007F6DC5" w:rsidRPr="00A35D65" w:rsidRDefault="007F6DC5" w:rsidP="007F6DC5">
      <w:pPr>
        <w:rPr>
          <w:rFonts w:ascii="宋体" w:hAnsi="宋体"/>
        </w:rPr>
      </w:pPr>
      <w:r w:rsidRPr="00A35D65">
        <w:rPr>
          <w:rFonts w:ascii="宋体" w:hAnsi="宋体" w:hint="eastAsia"/>
        </w:rPr>
        <w:t>有胃癌家族史者应予根除Hp治疗。</w:t>
      </w:r>
    </w:p>
    <w:p w:rsidR="007F6DC5" w:rsidRPr="00A35D65" w:rsidRDefault="007F6DC5" w:rsidP="007F6DC5">
      <w:pPr>
        <w:rPr>
          <w:rFonts w:ascii="宋体" w:hAnsi="宋体"/>
        </w:rPr>
      </w:pPr>
      <w:r w:rsidRPr="00A35D65">
        <w:rPr>
          <w:rFonts w:ascii="宋体" w:hAnsi="宋体" w:hint="eastAsia"/>
        </w:rPr>
        <w:t xml:space="preserve">    二级预防的重点是早期诊断与治疗，日本内镜普查的工作开展较好，故早期胃癌诊断</w:t>
      </w:r>
    </w:p>
    <w:p w:rsidR="007F6DC5" w:rsidRPr="00A35D65" w:rsidRDefault="007F6DC5" w:rsidP="007F6DC5">
      <w:pPr>
        <w:rPr>
          <w:rFonts w:ascii="宋体" w:hAnsi="宋体"/>
        </w:rPr>
      </w:pPr>
      <w:r w:rsidRPr="00A35D65">
        <w:rPr>
          <w:rFonts w:ascii="宋体" w:hAnsi="宋体" w:hint="eastAsia"/>
        </w:rPr>
        <w:t>率较高。我国人口众多，全面普查不可能，但在胃癌高发地区对高危人群定期普查，是一</w:t>
      </w:r>
    </w:p>
    <w:p w:rsidR="007F6DC5" w:rsidRPr="00A35D65" w:rsidRDefault="007F6DC5" w:rsidP="007F6DC5">
      <w:pPr>
        <w:rPr>
          <w:rFonts w:ascii="宋体" w:hAnsi="宋体"/>
        </w:rPr>
      </w:pPr>
      <w:r w:rsidRPr="00A35D65">
        <w:rPr>
          <w:rFonts w:ascii="宋体" w:hAnsi="宋体" w:hint="eastAsia"/>
        </w:rPr>
        <w:t>个可行的办法。</w:t>
      </w:r>
    </w:p>
    <w:p w:rsidR="007F6DC5" w:rsidRPr="00A35D65" w:rsidRDefault="007F6DC5" w:rsidP="007F6DC5">
      <w:pPr>
        <w:rPr>
          <w:rFonts w:ascii="宋体" w:hAnsi="宋体"/>
        </w:rPr>
      </w:pPr>
      <w:r w:rsidRPr="00A35D65">
        <w:rPr>
          <w:rFonts w:ascii="宋体" w:hAnsi="宋体" w:hint="eastAsia"/>
        </w:rPr>
        <w:t>(唐承薇)</w:t>
      </w:r>
    </w:p>
    <w:p w:rsidR="007F6DC5" w:rsidRPr="00A35D65" w:rsidRDefault="007F6DC5" w:rsidP="00A21169">
      <w:pPr>
        <w:pStyle w:val="1"/>
      </w:pPr>
      <w:bookmarkStart w:id="145" w:name="_Toc331050316"/>
      <w:bookmarkStart w:id="146" w:name="_Toc514253963"/>
      <w:r w:rsidRPr="00A35D65">
        <w:rPr>
          <w:rFonts w:hint="eastAsia"/>
        </w:rPr>
        <w:lastRenderedPageBreak/>
        <w:t>第七章</w:t>
      </w:r>
      <w:r w:rsidRPr="00A35D65">
        <w:rPr>
          <w:rFonts w:hint="eastAsia"/>
        </w:rPr>
        <w:t xml:space="preserve">  </w:t>
      </w:r>
      <w:r w:rsidRPr="00A35D65">
        <w:rPr>
          <w:rFonts w:hint="eastAsia"/>
        </w:rPr>
        <w:t>肠结核和结核性腹膜炎</w:t>
      </w:r>
      <w:bookmarkEnd w:id="145"/>
      <w:bookmarkEnd w:id="146"/>
    </w:p>
    <w:p w:rsidR="007F6DC5" w:rsidRPr="00A35D65" w:rsidRDefault="007F6DC5" w:rsidP="00A21169">
      <w:pPr>
        <w:pStyle w:val="ac"/>
      </w:pPr>
      <w:bookmarkStart w:id="147" w:name="_Toc331050317"/>
      <w:bookmarkStart w:id="148" w:name="_Toc514253964"/>
      <w:r w:rsidRPr="00A35D65">
        <w:rPr>
          <w:rFonts w:hint="eastAsia"/>
        </w:rPr>
        <w:t>第一节肠结核</w:t>
      </w:r>
      <w:bookmarkEnd w:id="147"/>
      <w:bookmarkEnd w:id="148"/>
    </w:p>
    <w:p w:rsidR="007F6DC5" w:rsidRPr="00A35D65" w:rsidRDefault="007F6DC5" w:rsidP="007F6DC5">
      <w:pPr>
        <w:rPr>
          <w:rFonts w:ascii="宋体" w:hAnsi="宋体"/>
        </w:rPr>
      </w:pPr>
      <w:r w:rsidRPr="00A35D65">
        <w:rPr>
          <w:rFonts w:ascii="宋体" w:hAnsi="宋体" w:hint="eastAsia"/>
        </w:rPr>
        <w:t xml:space="preserve">    肠结核(intestinal tuberculosis)是结核分枝杆菌引起的肠道慢性特异性感染。过去</w:t>
      </w:r>
    </w:p>
    <w:p w:rsidR="007F6DC5" w:rsidRPr="00A35D65" w:rsidRDefault="007F6DC5" w:rsidP="007F6DC5">
      <w:pPr>
        <w:rPr>
          <w:rFonts w:ascii="宋体" w:hAnsi="宋体"/>
        </w:rPr>
      </w:pPr>
      <w:r w:rsidRPr="00A35D65">
        <w:rPr>
          <w:rFonts w:ascii="宋体" w:hAnsi="宋体" w:hint="eastAsia"/>
        </w:rPr>
        <w:t>在我国比较常见，近几十年来，随着生活及卫生条件改善，结核患病率下降，本病已逐渐</w:t>
      </w:r>
    </w:p>
    <w:p w:rsidR="007F6DC5" w:rsidRPr="00A35D65" w:rsidRDefault="007F6DC5" w:rsidP="007F6DC5">
      <w:pPr>
        <w:rPr>
          <w:rFonts w:ascii="宋体" w:hAnsi="宋体"/>
        </w:rPr>
      </w:pPr>
      <w:r w:rsidRPr="00A35D65">
        <w:rPr>
          <w:rFonts w:ascii="宋体" w:hAnsi="宋体" w:hint="eastAsia"/>
        </w:rPr>
        <w:t>减少。但由于肺结核目前在我国仍然常见，故在临床上对本病须继续提高警惕。</w:t>
      </w:r>
    </w:p>
    <w:p w:rsidR="007F6DC5" w:rsidRPr="00A35D65" w:rsidRDefault="007F6DC5" w:rsidP="007F6DC5">
      <w:pPr>
        <w:rPr>
          <w:rFonts w:ascii="宋体" w:hAnsi="宋体"/>
        </w:rPr>
      </w:pPr>
      <w:r w:rsidRPr="00A35D65">
        <w:rPr>
          <w:rFonts w:ascii="宋体" w:hAnsi="宋体" w:hint="eastAsia"/>
        </w:rPr>
        <w:t xml:space="preserve">    【病因和发病机制】</w:t>
      </w:r>
    </w:p>
    <w:p w:rsidR="007F6DC5" w:rsidRPr="00A35D65" w:rsidRDefault="007F6DC5" w:rsidP="007F6DC5">
      <w:pPr>
        <w:rPr>
          <w:rFonts w:ascii="宋体" w:hAnsi="宋体"/>
        </w:rPr>
      </w:pPr>
      <w:r w:rsidRPr="00A35D65">
        <w:rPr>
          <w:rFonts w:ascii="宋体" w:hAnsi="宋体" w:hint="eastAsia"/>
        </w:rPr>
        <w:t xml:space="preserve">    肠结核主要由人型结核分枝杆菌引起。少数地区有因饮用未经消毒的带菌牛奶或乳制</w:t>
      </w:r>
    </w:p>
    <w:p w:rsidR="007F6DC5" w:rsidRPr="00A35D65" w:rsidRDefault="007F6DC5" w:rsidP="007F6DC5">
      <w:pPr>
        <w:rPr>
          <w:rFonts w:ascii="宋体" w:hAnsi="宋体"/>
        </w:rPr>
      </w:pPr>
      <w:r w:rsidRPr="00A35D65">
        <w:rPr>
          <w:rFonts w:ascii="宋体" w:hAnsi="宋体" w:hint="eastAsia"/>
        </w:rPr>
        <w:t>品而发生牛型结核分枝杆菌肠结核。</w:t>
      </w:r>
    </w:p>
    <w:p w:rsidR="007F6DC5" w:rsidRPr="00A35D65" w:rsidRDefault="007F6DC5" w:rsidP="007F6DC5">
      <w:pPr>
        <w:rPr>
          <w:rFonts w:ascii="宋体" w:hAnsi="宋体"/>
        </w:rPr>
      </w:pPr>
      <w:r w:rsidRPr="00A35D65">
        <w:rPr>
          <w:rFonts w:ascii="宋体" w:hAnsi="宋体" w:hint="eastAsia"/>
        </w:rPr>
        <w:t xml:space="preserve">    结核分枝杆菌侵犯肠道主要是经口感染。患者多有开放性肺结核或喉结核，因经常吞</w:t>
      </w:r>
    </w:p>
    <w:p w:rsidR="007F6DC5" w:rsidRPr="00A35D65" w:rsidRDefault="007F6DC5" w:rsidP="007F6DC5">
      <w:pPr>
        <w:rPr>
          <w:rFonts w:ascii="宋体" w:hAnsi="宋体"/>
        </w:rPr>
      </w:pPr>
      <w:r w:rsidRPr="00A35D65">
        <w:rPr>
          <w:rFonts w:ascii="宋体" w:hAnsi="宋体" w:hint="eastAsia"/>
        </w:rPr>
        <w:t>下含结核分枝杆菌的痰液而引起本病。经常和开放性肺结核患者密切接触，也可被感染。</w:t>
      </w:r>
    </w:p>
    <w:p w:rsidR="007F6DC5" w:rsidRPr="00A35D65" w:rsidRDefault="007F6DC5" w:rsidP="007F6DC5">
      <w:pPr>
        <w:rPr>
          <w:rFonts w:ascii="宋体" w:hAnsi="宋体"/>
        </w:rPr>
      </w:pPr>
      <w:r w:rsidRPr="00A35D65">
        <w:rPr>
          <w:rFonts w:ascii="宋体" w:hAnsi="宋体" w:hint="eastAsia"/>
        </w:rPr>
        <w:t>结核分枝杆菌进入肠道后，多在回盲部引起结核病变，可能和下列因素有关：①含结核分</w:t>
      </w:r>
    </w:p>
    <w:p w:rsidR="007F6DC5" w:rsidRPr="00A35D65" w:rsidRDefault="007F6DC5" w:rsidP="007F6DC5">
      <w:pPr>
        <w:rPr>
          <w:rFonts w:ascii="宋体" w:hAnsi="宋体"/>
        </w:rPr>
      </w:pPr>
      <w:r w:rsidRPr="00A35D65">
        <w:rPr>
          <w:rFonts w:ascii="宋体" w:hAnsi="宋体" w:hint="eastAsia"/>
        </w:rPr>
        <w:t>枝杆菌的肠内容物在回盲部停留较久，增加了局部肠黏膜的感染机会；②结核分枝杆菌易</w:t>
      </w:r>
    </w:p>
    <w:p w:rsidR="007F6DC5" w:rsidRPr="00A35D65" w:rsidRDefault="007F6DC5" w:rsidP="007F6DC5">
      <w:pPr>
        <w:rPr>
          <w:rFonts w:ascii="宋体" w:hAnsi="宋体"/>
        </w:rPr>
      </w:pPr>
      <w:r w:rsidRPr="00A35D65">
        <w:rPr>
          <w:rFonts w:ascii="宋体" w:hAnsi="宋体" w:hint="eastAsia"/>
        </w:rPr>
        <w:t>侵犯淋巴组织，而回盲部有丰富的淋巴组织，因此成为肠结核的好发部位。但胃肠道其他</w:t>
      </w:r>
    </w:p>
    <w:p w:rsidR="007F6DC5" w:rsidRPr="00A35D65" w:rsidRDefault="007F6DC5" w:rsidP="007F6DC5">
      <w:pPr>
        <w:rPr>
          <w:rFonts w:ascii="宋体" w:hAnsi="宋体"/>
        </w:rPr>
      </w:pPr>
      <w:r w:rsidRPr="00A35D65">
        <w:rPr>
          <w:rFonts w:ascii="宋体" w:hAnsi="宋体" w:hint="eastAsia"/>
        </w:rPr>
        <w:t>部位有时亦可受累。</w:t>
      </w:r>
    </w:p>
    <w:p w:rsidR="007F6DC5" w:rsidRPr="00A35D65" w:rsidRDefault="007F6DC5" w:rsidP="007F6DC5">
      <w:pPr>
        <w:rPr>
          <w:rFonts w:ascii="宋体" w:hAnsi="宋体"/>
        </w:rPr>
      </w:pPr>
      <w:r w:rsidRPr="00A35D65">
        <w:rPr>
          <w:rFonts w:ascii="宋体" w:hAnsi="宋体" w:hint="eastAsia"/>
        </w:rPr>
        <w:t xml:space="preserve">    肠结核也可由血行播散引起，见于粟粒性结核；或由腹腔内结核病灶如女性生殖器结</w:t>
      </w:r>
    </w:p>
    <w:p w:rsidR="007F6DC5" w:rsidRPr="00A35D65" w:rsidRDefault="007F6DC5" w:rsidP="007F6DC5">
      <w:pPr>
        <w:rPr>
          <w:rFonts w:ascii="宋体" w:hAnsi="宋体"/>
        </w:rPr>
      </w:pPr>
      <w:r w:rsidRPr="00A35D65">
        <w:rPr>
          <w:rFonts w:ascii="宋体" w:hAnsi="宋体" w:hint="eastAsia"/>
        </w:rPr>
        <w:t>核直接蔓延引起。</w:t>
      </w:r>
    </w:p>
    <w:p w:rsidR="007F6DC5" w:rsidRPr="00A35D65" w:rsidRDefault="007F6DC5" w:rsidP="007F6DC5">
      <w:pPr>
        <w:rPr>
          <w:rFonts w:ascii="宋体" w:hAnsi="宋体"/>
        </w:rPr>
      </w:pPr>
      <w:r w:rsidRPr="00A35D65">
        <w:rPr>
          <w:rFonts w:ascii="宋体" w:hAnsi="宋体" w:hint="eastAsia"/>
        </w:rPr>
        <w:t xml:space="preserve">    结核病的发病是人体和结核分枝杆菌相互作用的结果。经上述途径而获得感染仅是致</w:t>
      </w:r>
    </w:p>
    <w:p w:rsidR="007F6DC5" w:rsidRPr="00A35D65" w:rsidRDefault="007F6DC5" w:rsidP="007F6DC5">
      <w:pPr>
        <w:rPr>
          <w:rFonts w:ascii="宋体" w:hAnsi="宋体"/>
        </w:rPr>
      </w:pPr>
      <w:r w:rsidRPr="00A35D65">
        <w:rPr>
          <w:rFonts w:ascii="宋体" w:hAnsi="宋体" w:hint="eastAsia"/>
        </w:rPr>
        <w:t>病的条件，只有当侵入的结核分枝杆菌数量较多、毒力较大，并有人体免疫功能低下、肠</w:t>
      </w:r>
    </w:p>
    <w:p w:rsidR="007F6DC5" w:rsidRPr="00A35D65" w:rsidRDefault="007F6DC5" w:rsidP="007F6DC5">
      <w:pPr>
        <w:rPr>
          <w:rFonts w:ascii="宋体" w:hAnsi="宋体"/>
        </w:rPr>
      </w:pPr>
      <w:r w:rsidRPr="00A35D65">
        <w:rPr>
          <w:rFonts w:ascii="宋体" w:hAnsi="宋体" w:hint="eastAsia"/>
        </w:rPr>
        <w:t>功能紊乱引起局部抵抗力削弱时，才会发病。</w:t>
      </w:r>
    </w:p>
    <w:p w:rsidR="007F6DC5" w:rsidRPr="00A35D65" w:rsidRDefault="007F6DC5" w:rsidP="007F6DC5">
      <w:pPr>
        <w:rPr>
          <w:rFonts w:ascii="宋体" w:hAnsi="宋体"/>
        </w:rPr>
      </w:pPr>
      <w:r w:rsidRPr="00A35D65">
        <w:rPr>
          <w:rFonts w:ascii="宋体" w:hAnsi="宋体" w:hint="eastAsia"/>
        </w:rPr>
        <w:t xml:space="preserve">    【病理】</w:t>
      </w:r>
    </w:p>
    <w:p w:rsidR="007F6DC5" w:rsidRPr="00A35D65" w:rsidRDefault="007F6DC5" w:rsidP="007F6DC5">
      <w:pPr>
        <w:rPr>
          <w:rFonts w:ascii="宋体" w:hAnsi="宋体"/>
        </w:rPr>
      </w:pPr>
      <w:r w:rsidRPr="00A35D65">
        <w:rPr>
          <w:rFonts w:ascii="宋体" w:hAnsi="宋体" w:hint="eastAsia"/>
        </w:rPr>
        <w:t xml:space="preserve">    肠结核主要位于回盲部即回盲瓣及其相邻的回肠和结肠，其他部位依次为升结肠、空</w:t>
      </w:r>
    </w:p>
    <w:p w:rsidR="007F6DC5" w:rsidRPr="00A35D65" w:rsidRDefault="007F6DC5" w:rsidP="007F6DC5">
      <w:pPr>
        <w:rPr>
          <w:rFonts w:ascii="宋体" w:hAnsi="宋体"/>
        </w:rPr>
      </w:pPr>
      <w:r w:rsidRPr="00A35D65">
        <w:rPr>
          <w:rFonts w:ascii="宋体" w:hAnsi="宋体" w:hint="eastAsia"/>
        </w:rPr>
        <w:t>肠、横结肠、降结肠、阑尾、十二指肠和乙状结肠等处，少数见于直肠。偶见胃结核、食</w:t>
      </w:r>
    </w:p>
    <w:p w:rsidR="007F6DC5" w:rsidRPr="00A35D65" w:rsidRDefault="007F6DC5" w:rsidP="007F6DC5">
      <w:pPr>
        <w:rPr>
          <w:rFonts w:ascii="宋体" w:hAnsi="宋体"/>
        </w:rPr>
      </w:pPr>
      <w:r w:rsidRPr="00A35D65">
        <w:rPr>
          <w:rFonts w:ascii="宋体" w:hAnsi="宋体" w:hint="eastAsia"/>
        </w:rPr>
        <w:t>管结核。</w:t>
      </w:r>
    </w:p>
    <w:p w:rsidR="007F6DC5" w:rsidRPr="00A35D65" w:rsidRDefault="007F6DC5" w:rsidP="007F6DC5">
      <w:pPr>
        <w:rPr>
          <w:rFonts w:ascii="宋体" w:hAnsi="宋体"/>
        </w:rPr>
      </w:pPr>
      <w:r w:rsidRPr="00A35D65">
        <w:rPr>
          <w:rFonts w:ascii="宋体" w:hAnsi="宋体" w:hint="eastAsia"/>
        </w:rPr>
        <w:t xml:space="preserve">    结核菌数量和毒力与人体对结核菌的免疫反应程度影响本病的病理性质。按大体病</w:t>
      </w:r>
    </w:p>
    <w:p w:rsidR="007F6DC5" w:rsidRPr="00A35D65" w:rsidRDefault="007F6DC5" w:rsidP="007F6DC5">
      <w:pPr>
        <w:rPr>
          <w:rFonts w:ascii="宋体" w:hAnsi="宋体"/>
        </w:rPr>
      </w:pPr>
      <w:r w:rsidRPr="00A35D65">
        <w:rPr>
          <w:rFonts w:ascii="宋体" w:hAnsi="宋体" w:hint="eastAsia"/>
        </w:rPr>
        <w:t>理，肠结核可分为以下3型：</w:t>
      </w:r>
    </w:p>
    <w:p w:rsidR="007F6DC5" w:rsidRPr="00A35D65" w:rsidRDefault="007F6DC5" w:rsidP="007F6DC5">
      <w:pPr>
        <w:rPr>
          <w:rFonts w:ascii="宋体" w:hAnsi="宋体"/>
        </w:rPr>
      </w:pPr>
      <w:r w:rsidRPr="00A35D65">
        <w:rPr>
          <w:rFonts w:ascii="宋体" w:hAnsi="宋体" w:hint="eastAsia"/>
        </w:rPr>
        <w:t xml:space="preserve">    (一)溃疡型肠结核</w:t>
      </w:r>
    </w:p>
    <w:p w:rsidR="007F6DC5" w:rsidRPr="00A35D65" w:rsidRDefault="007F6DC5" w:rsidP="007F6DC5">
      <w:pPr>
        <w:rPr>
          <w:rFonts w:ascii="宋体" w:hAnsi="宋体"/>
        </w:rPr>
      </w:pPr>
      <w:r w:rsidRPr="00A35D65">
        <w:rPr>
          <w:rFonts w:ascii="宋体" w:hAnsi="宋体" w:hint="eastAsia"/>
        </w:rPr>
        <w:t xml:space="preserve">    肠壁的淋巴组织呈充血、水肿及炎症渗出性病变，进一步发展为干酪样坏死，随后形</w:t>
      </w:r>
    </w:p>
    <w:p w:rsidR="007F6DC5" w:rsidRPr="00A35D65" w:rsidRDefault="007F6DC5" w:rsidP="007F6DC5">
      <w:pPr>
        <w:rPr>
          <w:rFonts w:ascii="宋体" w:hAnsi="宋体"/>
        </w:rPr>
      </w:pPr>
      <w:r w:rsidRPr="00A35D65">
        <w:rPr>
          <w:rFonts w:ascii="宋体" w:hAnsi="宋体" w:hint="eastAsia"/>
        </w:rPr>
        <w:t>成溃疡。溃疡边缘不规则，深浅不一，可深达肌层或浆膜层，并累及周围腹膜或邻近肠系</w:t>
      </w:r>
    </w:p>
    <w:p w:rsidR="007F6DC5" w:rsidRPr="00A35D65" w:rsidRDefault="007F6DC5" w:rsidP="007F6DC5">
      <w:pPr>
        <w:rPr>
          <w:rFonts w:ascii="宋体" w:hAnsi="宋体"/>
        </w:rPr>
      </w:pPr>
      <w:r w:rsidRPr="00A35D65">
        <w:rPr>
          <w:rFonts w:ascii="宋体" w:hAnsi="宋体" w:hint="eastAsia"/>
        </w:rPr>
        <w:t>膜淋巴结。因溃疡基底多有闭塞性动脉内膜炎，故较少发生肠出血。因在慢性发展过程</w:t>
      </w:r>
    </w:p>
    <w:p w:rsidR="007F6DC5" w:rsidRPr="00A35D65" w:rsidRDefault="007F6DC5" w:rsidP="007F6DC5">
      <w:pPr>
        <w:rPr>
          <w:rFonts w:ascii="宋体" w:hAnsi="宋体"/>
        </w:rPr>
      </w:pPr>
      <w:r w:rsidRPr="00A35D65">
        <w:rPr>
          <w:rFonts w:ascii="宋体" w:hAnsi="宋体" w:hint="eastAsia"/>
        </w:rPr>
        <w:t>中，病变肠段常与周围组织紧密粘连，所以溃疡一般不发生急性穿孔，因慢性穿孔而形成</w:t>
      </w:r>
    </w:p>
    <w:p w:rsidR="007F6DC5" w:rsidRPr="00A35D65" w:rsidRDefault="007F6DC5" w:rsidP="007F6DC5">
      <w:pPr>
        <w:rPr>
          <w:rFonts w:ascii="宋体" w:hAnsi="宋体"/>
        </w:rPr>
      </w:pPr>
      <w:r w:rsidRPr="00A35D65">
        <w:rPr>
          <w:rFonts w:ascii="宋体" w:hAnsi="宋体" w:hint="eastAsia"/>
        </w:rPr>
        <w:t>腹腔脓肿或肠瘘亦远较克罗恩病少见。在病变修复过程中，大量纤维组织增生和瘢痕形成</w:t>
      </w:r>
    </w:p>
    <w:p w:rsidR="007F6DC5" w:rsidRPr="00A35D65" w:rsidRDefault="007F6DC5" w:rsidP="007F6DC5">
      <w:pPr>
        <w:rPr>
          <w:rFonts w:ascii="宋体" w:hAnsi="宋体"/>
        </w:rPr>
      </w:pPr>
      <w:r w:rsidRPr="00A35D65">
        <w:rPr>
          <w:rFonts w:ascii="宋体" w:hAnsi="宋体" w:hint="eastAsia"/>
        </w:rPr>
        <w:t>可导致肠管变形和狭窄。</w:t>
      </w:r>
    </w:p>
    <w:p w:rsidR="007F6DC5" w:rsidRPr="00A35D65" w:rsidRDefault="007F6DC5" w:rsidP="007F6DC5">
      <w:pPr>
        <w:rPr>
          <w:rFonts w:ascii="宋体" w:hAnsi="宋体"/>
        </w:rPr>
      </w:pPr>
      <w:r w:rsidRPr="00A35D65">
        <w:rPr>
          <w:rFonts w:ascii="宋体" w:hAnsi="宋体" w:hint="eastAsia"/>
        </w:rPr>
        <w:t xml:space="preserve">    (二)增生型肠结核</w:t>
      </w:r>
    </w:p>
    <w:p w:rsidR="007F6DC5" w:rsidRPr="00A35D65" w:rsidRDefault="007F6DC5" w:rsidP="007F6DC5">
      <w:pPr>
        <w:rPr>
          <w:rFonts w:ascii="宋体" w:hAnsi="宋体"/>
        </w:rPr>
      </w:pPr>
      <w:r w:rsidRPr="00A35D65">
        <w:rPr>
          <w:rFonts w:ascii="宋体" w:hAnsi="宋体" w:hint="eastAsia"/>
        </w:rPr>
        <w:t xml:space="preserve">    病变多局限在回盲部，可有大量结核肉芽肿和纤维组织增生，使局部肠壁增厚、僵</w:t>
      </w:r>
    </w:p>
    <w:p w:rsidR="007F6DC5" w:rsidRPr="00A35D65" w:rsidRDefault="007F6DC5" w:rsidP="007F6DC5">
      <w:pPr>
        <w:rPr>
          <w:rFonts w:ascii="宋体" w:hAnsi="宋体"/>
        </w:rPr>
      </w:pPr>
      <w:r w:rsidRPr="00A35D65">
        <w:rPr>
          <w:rFonts w:ascii="宋体" w:hAnsi="宋体" w:hint="eastAsia"/>
        </w:rPr>
        <w:t>硬，亦可见瘤样肿块突人肠腔，上述病变均可使肠腔变窄，引起梗阻。</w:t>
      </w:r>
    </w:p>
    <w:p w:rsidR="007F6DC5" w:rsidRPr="00A35D65" w:rsidRDefault="007F6DC5" w:rsidP="007F6DC5">
      <w:pPr>
        <w:rPr>
          <w:rFonts w:ascii="宋体" w:hAnsi="宋体"/>
        </w:rPr>
      </w:pPr>
      <w:r w:rsidRPr="00A35D65">
        <w:rPr>
          <w:rFonts w:ascii="宋体" w:hAnsi="宋体" w:hint="eastAsia"/>
        </w:rPr>
        <w:t xml:space="preserve">    (三)混合型肠结核</w:t>
      </w:r>
    </w:p>
    <w:p w:rsidR="007F6DC5" w:rsidRPr="00A35D65" w:rsidRDefault="007F6DC5" w:rsidP="007F6DC5">
      <w:pPr>
        <w:rPr>
          <w:rFonts w:ascii="宋体" w:hAnsi="宋体"/>
        </w:rPr>
      </w:pPr>
      <w:r w:rsidRPr="00A35D65">
        <w:rPr>
          <w:rFonts w:ascii="宋体" w:hAnsi="宋体" w:hint="eastAsia"/>
        </w:rPr>
        <w:t xml:space="preserve">    兼有这两种病变者并不少见，称为混合型或溃疡增生型肠结核。</w:t>
      </w:r>
    </w:p>
    <w:p w:rsidR="007F6DC5" w:rsidRPr="00A35D65" w:rsidRDefault="007F6DC5" w:rsidP="007F6DC5">
      <w:pPr>
        <w:rPr>
          <w:rFonts w:ascii="宋体" w:hAnsi="宋体"/>
        </w:rPr>
      </w:pPr>
      <w:r w:rsidRPr="00A35D65">
        <w:rPr>
          <w:rFonts w:ascii="宋体" w:hAnsi="宋体" w:hint="eastAsia"/>
        </w:rPr>
        <w:t xml:space="preserve">    【临床表现】</w:t>
      </w:r>
    </w:p>
    <w:p w:rsidR="007F6DC5" w:rsidRPr="00A35D65" w:rsidRDefault="007F6DC5" w:rsidP="007F6DC5">
      <w:pPr>
        <w:rPr>
          <w:rFonts w:ascii="宋体" w:hAnsi="宋体"/>
        </w:rPr>
      </w:pPr>
      <w:r w:rsidRPr="00A35D65">
        <w:rPr>
          <w:rFonts w:ascii="宋体" w:hAnsi="宋体" w:hint="eastAsia"/>
        </w:rPr>
        <w:t>第七章  肠结核和结核性腹膜炎》</w:t>
      </w:r>
    </w:p>
    <w:p w:rsidR="007F6DC5" w:rsidRPr="00A35D65" w:rsidRDefault="007F6DC5" w:rsidP="007F6DC5">
      <w:pPr>
        <w:rPr>
          <w:rFonts w:ascii="宋体" w:hAnsi="宋体"/>
        </w:rPr>
      </w:pPr>
      <w:r w:rsidRPr="00A35D65">
        <w:rPr>
          <w:rFonts w:ascii="宋体" w:hAnsi="宋体" w:hint="eastAsia"/>
        </w:rPr>
        <w:t xml:space="preserve">    今炳一舣见于甲育牛，女性稍多于男性。</w:t>
      </w:r>
    </w:p>
    <w:p w:rsidR="007F6DC5" w:rsidRPr="00A35D65" w:rsidRDefault="007F6DC5" w:rsidP="007F6DC5">
      <w:pPr>
        <w:rPr>
          <w:rFonts w:ascii="宋体" w:hAnsi="宋体"/>
        </w:rPr>
      </w:pPr>
      <w:r w:rsidRPr="00A35D65">
        <w:rPr>
          <w:rFonts w:ascii="宋体" w:hAnsi="宋体" w:hint="eastAsia"/>
        </w:rPr>
        <w:t xml:space="preserve">    (一)腹痛</w:t>
      </w:r>
    </w:p>
    <w:p w:rsidR="007F6DC5" w:rsidRPr="00A35D65" w:rsidRDefault="007F6DC5" w:rsidP="007F6DC5">
      <w:pPr>
        <w:rPr>
          <w:rFonts w:ascii="宋体" w:hAnsi="宋体"/>
        </w:rPr>
      </w:pPr>
      <w:r w:rsidRPr="00A35D65">
        <w:rPr>
          <w:rFonts w:ascii="宋体" w:hAnsi="宋体" w:hint="eastAsia"/>
        </w:rPr>
        <w:lastRenderedPageBreak/>
        <w:t xml:space="preserve">    多位于右下腹或脐周，间歇性发作，常为痉挛性阵痛伴腹鸣，于进餐后加重，排便或</w:t>
      </w:r>
    </w:p>
    <w:p w:rsidR="007F6DC5" w:rsidRPr="00A35D65" w:rsidRDefault="007F6DC5" w:rsidP="007F6DC5">
      <w:pPr>
        <w:rPr>
          <w:rFonts w:ascii="宋体" w:hAnsi="宋体"/>
        </w:rPr>
      </w:pPr>
      <w:r w:rsidRPr="00A35D65">
        <w:rPr>
          <w:rFonts w:ascii="宋体" w:hAnsi="宋体" w:hint="eastAsia"/>
        </w:rPr>
        <w:t>肛门排气后缓解。腹痛的发生可能与进餐引起胃肠反射或肠内容物通过炎症、狭窄肠段，</w:t>
      </w:r>
    </w:p>
    <w:p w:rsidR="007F6DC5" w:rsidRPr="00A35D65" w:rsidRDefault="007F6DC5" w:rsidP="007F6DC5">
      <w:pPr>
        <w:rPr>
          <w:rFonts w:ascii="宋体" w:hAnsi="宋体"/>
        </w:rPr>
      </w:pPr>
      <w:r w:rsidRPr="00A35D65">
        <w:rPr>
          <w:rFonts w:ascii="宋体" w:hAnsi="宋体" w:hint="eastAsia"/>
        </w:rPr>
        <w:t>引起局部肠痉挛有关。体检常有腹部压痛，部位多在右下腹。腹痛亦可由部分或完全性肠</w:t>
      </w:r>
    </w:p>
    <w:p w:rsidR="007F6DC5" w:rsidRPr="00A35D65" w:rsidRDefault="007F6DC5" w:rsidP="007F6DC5">
      <w:pPr>
        <w:rPr>
          <w:rFonts w:ascii="宋体" w:hAnsi="宋体"/>
        </w:rPr>
      </w:pPr>
      <w:r w:rsidRPr="00A35D65">
        <w:rPr>
          <w:rFonts w:ascii="宋体" w:hAnsi="宋体" w:hint="eastAsia"/>
        </w:rPr>
        <w:t>梗阻引起，此时伴有其他肠梗阻症状。</w:t>
      </w:r>
    </w:p>
    <w:p w:rsidR="007F6DC5" w:rsidRPr="00A35D65" w:rsidRDefault="007F6DC5" w:rsidP="007F6DC5">
      <w:pPr>
        <w:rPr>
          <w:rFonts w:ascii="宋体" w:hAnsi="宋体"/>
        </w:rPr>
      </w:pPr>
      <w:r w:rsidRPr="00A35D65">
        <w:rPr>
          <w:rFonts w:ascii="宋体" w:hAnsi="宋体" w:hint="eastAsia"/>
        </w:rPr>
        <w:t xml:space="preserve">    (二)腹泻与便秘</w:t>
      </w:r>
    </w:p>
    <w:p w:rsidR="007F6DC5" w:rsidRPr="00A35D65" w:rsidRDefault="007F6DC5" w:rsidP="007F6DC5">
      <w:pPr>
        <w:rPr>
          <w:rFonts w:ascii="宋体" w:hAnsi="宋体"/>
        </w:rPr>
      </w:pPr>
      <w:r w:rsidRPr="00A35D65">
        <w:rPr>
          <w:rFonts w:ascii="宋体" w:hAnsi="宋体" w:hint="eastAsia"/>
        </w:rPr>
        <w:t xml:space="preserve">    腹泻是溃疡型肠结核的主要临床表现之一。排便次数因病变严重程度和范围不同而</w:t>
      </w:r>
    </w:p>
    <w:p w:rsidR="007F6DC5" w:rsidRPr="00A35D65" w:rsidRDefault="007F6DC5" w:rsidP="007F6DC5">
      <w:pPr>
        <w:rPr>
          <w:rFonts w:ascii="宋体" w:hAnsi="宋体"/>
        </w:rPr>
      </w:pPr>
      <w:r w:rsidRPr="00A35D65">
        <w:rPr>
          <w:rFonts w:ascii="宋体" w:hAnsi="宋体" w:hint="eastAsia"/>
        </w:rPr>
        <w:t>异，一般每日2～4次，重者每日达10余次。粪便呈糊样，一般不含脓血，不伴有里急后</w:t>
      </w:r>
    </w:p>
    <w:p w:rsidR="007F6DC5" w:rsidRPr="00A35D65" w:rsidRDefault="007F6DC5" w:rsidP="007F6DC5">
      <w:pPr>
        <w:rPr>
          <w:rFonts w:ascii="宋体" w:hAnsi="宋体"/>
        </w:rPr>
      </w:pPr>
      <w:r w:rsidRPr="00A35D65">
        <w:rPr>
          <w:rFonts w:ascii="宋体" w:hAnsi="宋体" w:hint="eastAsia"/>
        </w:rPr>
        <w:t>重。有时患者会出现腹泻与便秘交替，这与病变引起的胃肠功能紊乱有关。增生型肠结核</w:t>
      </w:r>
    </w:p>
    <w:p w:rsidR="007F6DC5" w:rsidRPr="00A35D65" w:rsidRDefault="007F6DC5" w:rsidP="007F6DC5">
      <w:pPr>
        <w:rPr>
          <w:rFonts w:ascii="宋体" w:hAnsi="宋体"/>
        </w:rPr>
      </w:pPr>
      <w:r w:rsidRPr="00A35D65">
        <w:rPr>
          <w:rFonts w:ascii="宋体" w:hAnsi="宋体" w:hint="eastAsia"/>
        </w:rPr>
        <w:t>可以便秘为主要表现。</w:t>
      </w:r>
    </w:p>
    <w:p w:rsidR="007F6DC5" w:rsidRPr="00A35D65" w:rsidRDefault="007F6DC5" w:rsidP="007F6DC5">
      <w:pPr>
        <w:rPr>
          <w:rFonts w:ascii="宋体" w:hAnsi="宋体"/>
        </w:rPr>
      </w:pPr>
      <w:r w:rsidRPr="00A35D65">
        <w:rPr>
          <w:rFonts w:ascii="宋体" w:hAnsi="宋体" w:hint="eastAsia"/>
        </w:rPr>
        <w:t xml:space="preserve">    (三)腹部肿块</w:t>
      </w:r>
    </w:p>
    <w:p w:rsidR="007F6DC5" w:rsidRPr="00A35D65" w:rsidRDefault="007F6DC5" w:rsidP="007F6DC5">
      <w:pPr>
        <w:rPr>
          <w:rFonts w:ascii="宋体" w:hAnsi="宋体"/>
        </w:rPr>
      </w:pPr>
      <w:r w:rsidRPr="00A35D65">
        <w:rPr>
          <w:rFonts w:ascii="宋体" w:hAnsi="宋体" w:hint="eastAsia"/>
        </w:rPr>
        <w:t xml:space="preserve">    腹部肿块常位于右下腹，一般比较固定，中等质地，伴有轻度或中度压痛。腹部肿块</w:t>
      </w:r>
    </w:p>
    <w:p w:rsidR="007F6DC5" w:rsidRPr="00A35D65" w:rsidRDefault="007F6DC5" w:rsidP="007F6DC5">
      <w:pPr>
        <w:rPr>
          <w:rFonts w:ascii="宋体" w:hAnsi="宋体"/>
        </w:rPr>
      </w:pPr>
      <w:r w:rsidRPr="00A35D65">
        <w:rPr>
          <w:rFonts w:ascii="宋体" w:hAnsi="宋体" w:hint="eastAsia"/>
        </w:rPr>
        <w:t>主要见于增生型肠结核，也可见于溃疡型肠结核，病变肠段和周围组织粘连，或同时有肠</w:t>
      </w:r>
    </w:p>
    <w:p w:rsidR="007F6DC5" w:rsidRPr="00A35D65" w:rsidRDefault="007F6DC5" w:rsidP="007F6DC5">
      <w:pPr>
        <w:rPr>
          <w:rFonts w:ascii="宋体" w:hAnsi="宋体"/>
        </w:rPr>
      </w:pPr>
      <w:r w:rsidRPr="00A35D65">
        <w:rPr>
          <w:rFonts w:ascii="宋体" w:hAnsi="宋体" w:hint="eastAsia"/>
        </w:rPr>
        <w:t>系膜淋巴结结核。</w:t>
      </w:r>
    </w:p>
    <w:p w:rsidR="007F6DC5" w:rsidRPr="00A35D65" w:rsidRDefault="007F6DC5" w:rsidP="007F6DC5">
      <w:pPr>
        <w:rPr>
          <w:rFonts w:ascii="宋体" w:hAnsi="宋体"/>
        </w:rPr>
      </w:pPr>
      <w:r w:rsidRPr="00A35D65">
        <w:rPr>
          <w:rFonts w:ascii="宋体" w:hAnsi="宋体" w:hint="eastAsia"/>
        </w:rPr>
        <w:t xml:space="preserve">    (四)全身症状和肠外结核表现</w:t>
      </w:r>
    </w:p>
    <w:p w:rsidR="007F6DC5" w:rsidRPr="00A35D65" w:rsidRDefault="007F6DC5" w:rsidP="007F6DC5">
      <w:pPr>
        <w:rPr>
          <w:rFonts w:ascii="宋体" w:hAnsi="宋体"/>
        </w:rPr>
      </w:pPr>
      <w:r w:rsidRPr="00A35D65">
        <w:rPr>
          <w:rFonts w:ascii="宋体" w:hAnsi="宋体" w:hint="eastAsia"/>
        </w:rPr>
        <w:t xml:space="preserve">    结核毒血症状多见于溃疡型肠结核，表现为不同热型的长期发热，伴有盗汗。患者倦</w:t>
      </w:r>
    </w:p>
    <w:p w:rsidR="007F6DC5" w:rsidRPr="00A35D65" w:rsidRDefault="007F6DC5" w:rsidP="007F6DC5">
      <w:pPr>
        <w:rPr>
          <w:rFonts w:ascii="宋体" w:hAnsi="宋体"/>
        </w:rPr>
      </w:pPr>
      <w:r w:rsidRPr="00A35D65">
        <w:rPr>
          <w:rFonts w:ascii="宋体" w:hAnsi="宋体" w:hint="eastAsia"/>
        </w:rPr>
        <w:t>怠、消瘦、贫血，随病程发展而出现维生素缺乏等营养不良的表现。可同时有肠外结核特</w:t>
      </w:r>
    </w:p>
    <w:p w:rsidR="007F6DC5" w:rsidRPr="00A35D65" w:rsidRDefault="007F6DC5" w:rsidP="007F6DC5">
      <w:pPr>
        <w:rPr>
          <w:rFonts w:ascii="宋体" w:hAnsi="宋体"/>
        </w:rPr>
      </w:pPr>
      <w:r w:rsidRPr="00A35D65">
        <w:rPr>
          <w:rFonts w:ascii="宋体" w:hAnsi="宋体" w:hint="eastAsia"/>
        </w:rPr>
        <w:t>别是活动性肺结核的临床表现。增生型肠结核病程较长，全身情况一般较好，无发热或有</w:t>
      </w:r>
    </w:p>
    <w:p w:rsidR="007F6DC5" w:rsidRPr="00A35D65" w:rsidRDefault="007F6DC5" w:rsidP="007F6DC5">
      <w:pPr>
        <w:rPr>
          <w:rFonts w:ascii="宋体" w:hAnsi="宋体"/>
        </w:rPr>
      </w:pPr>
      <w:r w:rsidRPr="00A35D65">
        <w:rPr>
          <w:rFonts w:ascii="宋体" w:hAnsi="宋体" w:hint="eastAsia"/>
        </w:rPr>
        <w:t>时低热。</w:t>
      </w:r>
    </w:p>
    <w:p w:rsidR="007F6DC5" w:rsidRPr="00A35D65" w:rsidRDefault="007F6DC5" w:rsidP="007F6DC5">
      <w:pPr>
        <w:rPr>
          <w:rFonts w:ascii="宋体" w:hAnsi="宋体"/>
        </w:rPr>
      </w:pPr>
      <w:r w:rsidRPr="00A35D65">
        <w:rPr>
          <w:rFonts w:ascii="宋体" w:hAnsi="宋体" w:hint="eastAsia"/>
        </w:rPr>
        <w:t xml:space="preserve">    并发症见于晚期患者，以肠梗阻多见，瘘管和腹腔脓肿远较克罗恩病少见，肠出血较</w:t>
      </w:r>
    </w:p>
    <w:p w:rsidR="007F6DC5" w:rsidRPr="00A35D65" w:rsidRDefault="007F6DC5" w:rsidP="007F6DC5">
      <w:pPr>
        <w:rPr>
          <w:rFonts w:ascii="宋体" w:hAnsi="宋体"/>
        </w:rPr>
      </w:pPr>
      <w:r w:rsidRPr="00A35D65">
        <w:rPr>
          <w:rFonts w:ascii="宋体" w:hAnsi="宋体" w:hint="eastAsia"/>
        </w:rPr>
        <w:t>少见，少有急性肠穿孔。可因合并结核性腹膜炎而出现相关临床表现。</w:t>
      </w:r>
    </w:p>
    <w:p w:rsidR="007F6DC5" w:rsidRPr="00A35D65" w:rsidRDefault="007F6DC5" w:rsidP="007F6DC5">
      <w:pPr>
        <w:rPr>
          <w:rFonts w:ascii="宋体" w:hAnsi="宋体"/>
        </w:rPr>
      </w:pPr>
      <w:r w:rsidRPr="00A35D65">
        <w:rPr>
          <w:rFonts w:ascii="宋体" w:hAnsi="宋体" w:hint="eastAsia"/>
        </w:rPr>
        <w:t xml:space="preserve">    【实验室和其他检查】</w:t>
      </w:r>
    </w:p>
    <w:p w:rsidR="007F6DC5" w:rsidRPr="00A35D65" w:rsidRDefault="007F6DC5" w:rsidP="007F6DC5">
      <w:pPr>
        <w:rPr>
          <w:rFonts w:ascii="宋体" w:hAnsi="宋体"/>
        </w:rPr>
      </w:pPr>
      <w:r w:rsidRPr="00A35D65">
        <w:rPr>
          <w:rFonts w:ascii="宋体" w:hAnsi="宋体" w:hint="eastAsia"/>
        </w:rPr>
        <w:t xml:space="preserve">    (一)实验室检查</w:t>
      </w:r>
    </w:p>
    <w:p w:rsidR="007F6DC5" w:rsidRPr="00A35D65" w:rsidRDefault="007F6DC5" w:rsidP="007F6DC5">
      <w:pPr>
        <w:rPr>
          <w:rFonts w:ascii="宋体" w:hAnsi="宋体"/>
        </w:rPr>
      </w:pPr>
      <w:r w:rsidRPr="00A35D65">
        <w:rPr>
          <w:rFonts w:ascii="宋体" w:hAnsi="宋体" w:hint="eastAsia"/>
        </w:rPr>
        <w:t xml:space="preserve">    溃疡型肠结核可有轻至中度贫血，无并发症时白细胞计数一般正常。血沉多明显增</w:t>
      </w:r>
    </w:p>
    <w:p w:rsidR="007F6DC5" w:rsidRPr="00A35D65" w:rsidRDefault="007F6DC5" w:rsidP="007F6DC5">
      <w:pPr>
        <w:rPr>
          <w:rFonts w:ascii="宋体" w:hAnsi="宋体"/>
        </w:rPr>
      </w:pPr>
      <w:r w:rsidRPr="00A35D65">
        <w:rPr>
          <w:rFonts w:ascii="宋体" w:hAnsi="宋体" w:hint="eastAsia"/>
        </w:rPr>
        <w:t>快，可作为估计结核病活动程度的指标之一。溃疡型肠结核的粪便多为糊样，一般无肉眼</w:t>
      </w:r>
    </w:p>
    <w:p w:rsidR="007F6DC5" w:rsidRPr="00A35D65" w:rsidRDefault="007F6DC5" w:rsidP="007F6DC5">
      <w:pPr>
        <w:rPr>
          <w:rFonts w:ascii="宋体" w:hAnsi="宋体"/>
        </w:rPr>
      </w:pPr>
      <w:r w:rsidRPr="00A35D65">
        <w:rPr>
          <w:rFonts w:ascii="宋体" w:hAnsi="宋体" w:hint="eastAsia"/>
        </w:rPr>
        <w:t>黏液和脓血，但显微镜下可见少量脓细胞与红细胞，隐血试验阳性。结核菌素试验呈强阳</w:t>
      </w:r>
    </w:p>
    <w:p w:rsidR="007F6DC5" w:rsidRPr="00A35D65" w:rsidRDefault="007F6DC5" w:rsidP="007F6DC5">
      <w:pPr>
        <w:rPr>
          <w:rFonts w:ascii="宋体" w:hAnsi="宋体"/>
        </w:rPr>
      </w:pPr>
      <w:r w:rsidRPr="00A35D65">
        <w:rPr>
          <w:rFonts w:ascii="宋体" w:hAnsi="宋体" w:hint="eastAsia"/>
        </w:rPr>
        <w:t>性有助本病诊断。</w:t>
      </w:r>
    </w:p>
    <w:p w:rsidR="007F6DC5" w:rsidRPr="00A35D65" w:rsidRDefault="007F6DC5" w:rsidP="007F6DC5">
      <w:pPr>
        <w:rPr>
          <w:rFonts w:ascii="宋体" w:hAnsi="宋体"/>
        </w:rPr>
      </w:pPr>
      <w:r w:rsidRPr="00A35D65">
        <w:rPr>
          <w:rFonts w:ascii="宋体" w:hAnsi="宋体" w:hint="eastAsia"/>
        </w:rPr>
        <w:t xml:space="preserve">    (二)X线检查</w:t>
      </w:r>
    </w:p>
    <w:p w:rsidR="007F6DC5" w:rsidRPr="00A35D65" w:rsidRDefault="007F6DC5" w:rsidP="007F6DC5">
      <w:pPr>
        <w:rPr>
          <w:rFonts w:ascii="宋体" w:hAnsi="宋体"/>
        </w:rPr>
      </w:pPr>
      <w:r w:rsidRPr="00A35D65">
        <w:rPr>
          <w:rFonts w:ascii="宋体" w:hAnsi="宋体" w:hint="eastAsia"/>
        </w:rPr>
        <w:t xml:space="preserve">    X线小肠钡剂造影对肠结核的诊断具有重要价值。在溃疡型肠结核，钡剂于病变肠段</w:t>
      </w:r>
    </w:p>
    <w:p w:rsidR="007F6DC5" w:rsidRPr="00A35D65" w:rsidRDefault="007F6DC5" w:rsidP="007F6DC5">
      <w:pPr>
        <w:rPr>
          <w:rFonts w:ascii="宋体" w:hAnsi="宋体"/>
        </w:rPr>
      </w:pPr>
      <w:r w:rsidRPr="00A35D65">
        <w:rPr>
          <w:rFonts w:ascii="宋体" w:hAnsi="宋体" w:hint="eastAsia"/>
        </w:rPr>
        <w:t>呈现激惹征象，排空很快，充盈不佳，而在病变的上、下肠段则钡剂充盈良好，称为X线</w:t>
      </w:r>
    </w:p>
    <w:p w:rsidR="007F6DC5" w:rsidRPr="00A35D65" w:rsidRDefault="007F6DC5" w:rsidP="007F6DC5">
      <w:pPr>
        <w:rPr>
          <w:rFonts w:ascii="宋体" w:hAnsi="宋体"/>
        </w:rPr>
      </w:pPr>
      <w:r w:rsidRPr="00A35D65">
        <w:rPr>
          <w:rFonts w:ascii="宋体" w:hAnsi="宋体" w:hint="eastAsia"/>
        </w:rPr>
        <w:t>钡影跳跃征象。病变肠段如能充盈，则显示黏膜皱襞粗乱、肠壁边缘不规则，有时呈锯齿</w:t>
      </w:r>
    </w:p>
    <w:p w:rsidR="007F6DC5" w:rsidRPr="00A35D65" w:rsidRDefault="007F6DC5" w:rsidP="007F6DC5">
      <w:pPr>
        <w:rPr>
          <w:rFonts w:ascii="宋体" w:hAnsi="宋体"/>
        </w:rPr>
      </w:pPr>
      <w:r w:rsidRPr="00A35D65">
        <w:rPr>
          <w:rFonts w:ascii="宋体" w:hAnsi="宋体" w:hint="eastAsia"/>
        </w:rPr>
        <w:t>状，可见溃疡。也可见肠腔变窄、肠段缩短变形、回肠盲肠正常角度消失。</w:t>
      </w:r>
    </w:p>
    <w:p w:rsidR="007F6DC5" w:rsidRPr="00A35D65" w:rsidRDefault="007F6DC5" w:rsidP="007F6DC5">
      <w:pPr>
        <w:rPr>
          <w:rFonts w:ascii="宋体" w:hAnsi="宋体"/>
        </w:rPr>
      </w:pPr>
      <w:r w:rsidRPr="00A35D65">
        <w:rPr>
          <w:rFonts w:ascii="宋体" w:hAnsi="宋体" w:hint="eastAsia"/>
        </w:rPr>
        <w:t xml:space="preserve">    (三)结肠镜检查</w:t>
      </w:r>
    </w:p>
    <w:p w:rsidR="007F6DC5" w:rsidRPr="00A35D65" w:rsidRDefault="007F6DC5" w:rsidP="007F6DC5">
      <w:pPr>
        <w:rPr>
          <w:rFonts w:ascii="宋体" w:hAnsi="宋体"/>
        </w:rPr>
      </w:pPr>
      <w:r w:rsidRPr="00A35D65">
        <w:rPr>
          <w:rFonts w:ascii="宋体" w:hAnsi="宋体" w:hint="eastAsia"/>
        </w:rPr>
        <w:t xml:space="preserve">    结肠镜可以对全结肠和回肠末段进行直接观察，因病变主要在回盲部，故常可发现病</w:t>
      </w:r>
    </w:p>
    <w:p w:rsidR="007F6DC5" w:rsidRPr="00A35D65" w:rsidRDefault="007F6DC5" w:rsidP="007F6DC5">
      <w:pPr>
        <w:rPr>
          <w:rFonts w:ascii="宋体" w:hAnsi="宋体"/>
        </w:rPr>
      </w:pPr>
      <w:r w:rsidRPr="00A35D65">
        <w:rPr>
          <w:rFonts w:ascii="宋体" w:hAnsi="宋体" w:hint="eastAsia"/>
        </w:rPr>
        <w:t>变，对本病诊断有重要价值。内镜下见病变肠黏膜充血、水肿，溃疡形成(常呈横形、边</w:t>
      </w:r>
    </w:p>
    <w:p w:rsidR="007F6DC5" w:rsidRPr="00A35D65" w:rsidRDefault="007F6DC5" w:rsidP="007F6DC5">
      <w:pPr>
        <w:rPr>
          <w:rFonts w:ascii="宋体" w:hAnsi="宋体"/>
        </w:rPr>
      </w:pPr>
      <w:r w:rsidRPr="00A35D65">
        <w:rPr>
          <w:rFonts w:ascii="宋体" w:hAnsi="宋体" w:hint="eastAsia"/>
        </w:rPr>
        <w:t>缘呈鼠咬状)，大小及形态各异的炎症息肉，肠腔变窄等。镜下取活体组织送病理检查具</w:t>
      </w:r>
    </w:p>
    <w:p w:rsidR="007F6DC5" w:rsidRPr="00A35D65" w:rsidRDefault="007F6DC5" w:rsidP="007F6DC5">
      <w:pPr>
        <w:rPr>
          <w:rFonts w:ascii="宋体" w:hAnsi="宋体"/>
        </w:rPr>
      </w:pPr>
      <w:r w:rsidRPr="00A35D65">
        <w:rPr>
          <w:rFonts w:ascii="宋体" w:hAnsi="宋体" w:hint="eastAsia"/>
        </w:rPr>
        <w:t>有确诊价值。</w:t>
      </w:r>
    </w:p>
    <w:p w:rsidR="007F6DC5" w:rsidRPr="00A35D65" w:rsidRDefault="007F6DC5" w:rsidP="007F6DC5">
      <w:pPr>
        <w:rPr>
          <w:rFonts w:ascii="宋体" w:hAnsi="宋体"/>
        </w:rPr>
      </w:pPr>
      <w:r w:rsidRPr="00A35D65">
        <w:rPr>
          <w:rFonts w:ascii="宋体" w:hAnsi="宋体" w:hint="eastAsia"/>
        </w:rPr>
        <w:t xml:space="preserve">  【诊断和鉴别诊断】</w:t>
      </w:r>
    </w:p>
    <w:p w:rsidR="007F6DC5" w:rsidRPr="00A35D65" w:rsidRDefault="007F6DC5" w:rsidP="007F6DC5">
      <w:pPr>
        <w:rPr>
          <w:rFonts w:ascii="宋体" w:hAnsi="宋体"/>
        </w:rPr>
      </w:pPr>
      <w:r w:rsidRPr="00A35D65">
        <w:rPr>
          <w:rFonts w:ascii="宋体" w:hAnsi="宋体" w:hint="eastAsia"/>
        </w:rPr>
        <w:t xml:space="preserve">  如有以下情况应考虑本病：①中青年患者有肠外结核，主要是肺结核；②临床表现有</w:t>
      </w:r>
    </w:p>
    <w:p w:rsidR="007F6DC5" w:rsidRPr="00A35D65" w:rsidRDefault="007F6DC5" w:rsidP="007F6DC5">
      <w:pPr>
        <w:rPr>
          <w:rFonts w:ascii="宋体" w:hAnsi="宋体"/>
        </w:rPr>
      </w:pPr>
      <w:r w:rsidRPr="00A35D65">
        <w:rPr>
          <w:rFonts w:ascii="宋体" w:hAnsi="宋体" w:hint="eastAsia"/>
        </w:rPr>
        <w:t>腹泻、腹痛、右下腹压痛，也可有腹块、原因不明的肠梗阻，伴有发热、盗汗等结核毒血</w:t>
      </w:r>
    </w:p>
    <w:p w:rsidR="007F6DC5" w:rsidRPr="00A35D65" w:rsidRDefault="007F6DC5" w:rsidP="007F6DC5">
      <w:pPr>
        <w:rPr>
          <w:rFonts w:ascii="宋体" w:hAnsi="宋体"/>
        </w:rPr>
      </w:pPr>
      <w:r w:rsidRPr="00A35D65">
        <w:rPr>
          <w:rFonts w:ascii="宋体" w:hAnsi="宋体" w:hint="eastAsia"/>
        </w:rPr>
        <w:t>症状；③x线小肠钡剂检查发现跳跃征、溃疡、肠管变形和肠腔狭窄等征象；④结肠镜检</w:t>
      </w:r>
    </w:p>
    <w:p w:rsidR="007F6DC5" w:rsidRPr="00A35D65" w:rsidRDefault="007F6DC5" w:rsidP="007F6DC5">
      <w:pPr>
        <w:rPr>
          <w:rFonts w:ascii="宋体" w:hAnsi="宋体"/>
        </w:rPr>
      </w:pPr>
      <w:r w:rsidRPr="00A35D65">
        <w:rPr>
          <w:rFonts w:ascii="宋体" w:hAnsi="宋体" w:hint="eastAsia"/>
        </w:rPr>
        <w:t>烂苎笔藏第删祷消化糸统疾痫    ；ioij。。jj0薯j?j0 jiii j</w:t>
      </w:r>
    </w:p>
    <w:p w:rsidR="007F6DC5" w:rsidRPr="00A35D65" w:rsidRDefault="007F6DC5" w:rsidP="007F6DC5">
      <w:pPr>
        <w:rPr>
          <w:rFonts w:ascii="宋体" w:hAnsi="宋体"/>
        </w:rPr>
      </w:pPr>
      <w:r w:rsidRPr="00A35D65">
        <w:rPr>
          <w:rFonts w:ascii="宋体" w:hAnsi="宋体" w:hint="eastAsia"/>
        </w:rPr>
        <w:t>查发现主要位于回盲部的肠黏膜炎症、溃疡、炎症息肉或肠腔狭窄；⑤PPD(结核菌素)</w:t>
      </w:r>
    </w:p>
    <w:p w:rsidR="007F6DC5" w:rsidRPr="00A35D65" w:rsidRDefault="007F6DC5" w:rsidP="007F6DC5">
      <w:pPr>
        <w:rPr>
          <w:rFonts w:ascii="宋体" w:hAnsi="宋体"/>
        </w:rPr>
      </w:pPr>
      <w:r w:rsidRPr="00A35D65">
        <w:rPr>
          <w:rFonts w:ascii="宋体" w:hAnsi="宋体" w:hint="eastAsia"/>
        </w:rPr>
        <w:t>试验强阳性。如活体组织病检能找到干酪性肉芽肿具确诊意义，活检组织中找到抗酸染色</w:t>
      </w:r>
    </w:p>
    <w:p w:rsidR="007F6DC5" w:rsidRPr="00A35D65" w:rsidRDefault="007F6DC5" w:rsidP="007F6DC5">
      <w:pPr>
        <w:rPr>
          <w:rFonts w:ascii="宋体" w:hAnsi="宋体"/>
        </w:rPr>
      </w:pPr>
      <w:r w:rsidRPr="00A35D65">
        <w:rPr>
          <w:rFonts w:ascii="宋体" w:hAnsi="宋体" w:hint="eastAsia"/>
        </w:rPr>
        <w:t>阳性杆菌有助诊断。对高度怀疑肠结核的病例，如抗结核治疗数周内(2～6周)症状明</w:t>
      </w:r>
    </w:p>
    <w:p w:rsidR="007F6DC5" w:rsidRPr="00A35D65" w:rsidRDefault="007F6DC5" w:rsidP="007F6DC5">
      <w:pPr>
        <w:rPr>
          <w:rFonts w:ascii="宋体" w:hAnsi="宋体"/>
        </w:rPr>
      </w:pPr>
      <w:r w:rsidRPr="00A35D65">
        <w:rPr>
          <w:rFonts w:ascii="宋体" w:hAnsi="宋体" w:hint="eastAsia"/>
        </w:rPr>
        <w:lastRenderedPageBreak/>
        <w:t>显改善，2至3个月后肠镜检查病变明显改善或好转，可作出肠结核的临床诊断。对诊断</w:t>
      </w:r>
    </w:p>
    <w:p w:rsidR="007F6DC5" w:rsidRPr="00A35D65" w:rsidRDefault="007F6DC5" w:rsidP="007F6DC5">
      <w:pPr>
        <w:rPr>
          <w:rFonts w:ascii="宋体" w:hAnsi="宋体"/>
        </w:rPr>
      </w:pPr>
      <w:r w:rsidRPr="00A35D65">
        <w:rPr>
          <w:rFonts w:ascii="宋体" w:hAnsi="宋体" w:hint="eastAsia"/>
        </w:rPr>
        <w:t>有困难而又有手术指征的病例行手术剖腹探查，病变肠段或(及)肠系膜淋巴结病理组织</w:t>
      </w:r>
    </w:p>
    <w:p w:rsidR="007F6DC5" w:rsidRPr="00A35D65" w:rsidRDefault="007F6DC5" w:rsidP="007F6DC5">
      <w:pPr>
        <w:rPr>
          <w:rFonts w:ascii="宋体" w:hAnsi="宋体"/>
        </w:rPr>
      </w:pPr>
      <w:r w:rsidRPr="00A35D65">
        <w:rPr>
          <w:rFonts w:ascii="宋体" w:hAnsi="宋体" w:hint="eastAsia"/>
        </w:rPr>
        <w:t>学检查发现干酪性肉芽肿可获确诊。</w:t>
      </w:r>
    </w:p>
    <w:p w:rsidR="007F6DC5" w:rsidRPr="00A35D65" w:rsidRDefault="007F6DC5" w:rsidP="007F6DC5">
      <w:pPr>
        <w:rPr>
          <w:rFonts w:ascii="宋体" w:hAnsi="宋体"/>
        </w:rPr>
      </w:pPr>
      <w:r w:rsidRPr="00A35D65">
        <w:rPr>
          <w:rFonts w:ascii="宋体" w:hAnsi="宋体" w:hint="eastAsia"/>
        </w:rPr>
        <w:t xml:space="preserve">    鉴别诊断需考虑下列有关疾病：</w:t>
      </w:r>
    </w:p>
    <w:p w:rsidR="007F6DC5" w:rsidRPr="00A35D65" w:rsidRDefault="007F6DC5" w:rsidP="007F6DC5">
      <w:pPr>
        <w:rPr>
          <w:rFonts w:ascii="宋体" w:hAnsi="宋体"/>
        </w:rPr>
      </w:pPr>
      <w:r w:rsidRPr="00A35D65">
        <w:rPr>
          <w:rFonts w:ascii="宋体" w:hAnsi="宋体" w:hint="eastAsia"/>
        </w:rPr>
        <w:t xml:space="preserve">    (一)克罗恩(Crohn)病</w:t>
      </w:r>
    </w:p>
    <w:p w:rsidR="007F6DC5" w:rsidRPr="00A35D65" w:rsidRDefault="007F6DC5" w:rsidP="007F6DC5">
      <w:pPr>
        <w:rPr>
          <w:rFonts w:ascii="宋体" w:hAnsi="宋体"/>
        </w:rPr>
      </w:pPr>
      <w:r w:rsidRPr="00A35D65">
        <w:rPr>
          <w:rFonts w:ascii="宋体" w:hAnsi="宋体" w:hint="eastAsia"/>
        </w:rPr>
        <w:t xml:space="preserve">    本病的临床表现、X线及内镜所见常和肠结核酷似，两者鉴别有时非常困难，然而两</w:t>
      </w:r>
    </w:p>
    <w:p w:rsidR="007F6DC5" w:rsidRPr="00A35D65" w:rsidRDefault="007F6DC5" w:rsidP="007F6DC5">
      <w:pPr>
        <w:rPr>
          <w:rFonts w:ascii="宋体" w:hAnsi="宋体"/>
        </w:rPr>
      </w:pPr>
      <w:r w:rsidRPr="00A35D65">
        <w:rPr>
          <w:rFonts w:ascii="宋体" w:hAnsi="宋体" w:hint="eastAsia"/>
        </w:rPr>
        <w:t>病治疗方案及预后截然不同，因此必须仔细鉴别。鉴别要点参见表4—7—1。对鉴别有困难</w:t>
      </w:r>
    </w:p>
    <w:p w:rsidR="007F6DC5" w:rsidRPr="00A35D65" w:rsidRDefault="007F6DC5" w:rsidP="007F6DC5">
      <w:pPr>
        <w:rPr>
          <w:rFonts w:ascii="宋体" w:hAnsi="宋体"/>
        </w:rPr>
      </w:pPr>
      <w:r w:rsidRPr="00A35D65">
        <w:rPr>
          <w:rFonts w:ascii="宋体" w:hAnsi="宋体" w:hint="eastAsia"/>
        </w:rPr>
        <w:t>不能除外肠结核者，应先行诊断性抗结核治疗。克罗恩病经抗结核治疗2～6周后症状多</w:t>
      </w:r>
    </w:p>
    <w:p w:rsidR="007F6DC5" w:rsidRPr="00A35D65" w:rsidRDefault="007F6DC5" w:rsidP="007F6DC5">
      <w:pPr>
        <w:rPr>
          <w:rFonts w:ascii="宋体" w:hAnsi="宋体"/>
        </w:rPr>
      </w:pPr>
      <w:r w:rsidRPr="00A35D65">
        <w:rPr>
          <w:rFonts w:ascii="宋体" w:hAnsi="宋体" w:hint="eastAsia"/>
        </w:rPr>
        <w:t>无明显改善，治疗2～3个月后内镜所见无改善。有手术指征者可行手术探查，同时对病</w:t>
      </w:r>
    </w:p>
    <w:p w:rsidR="007F6DC5" w:rsidRPr="00A35D65" w:rsidRDefault="007F6DC5" w:rsidP="007F6DC5">
      <w:pPr>
        <w:rPr>
          <w:rFonts w:ascii="宋体" w:hAnsi="宋体"/>
        </w:rPr>
      </w:pPr>
      <w:r w:rsidRPr="00A35D65">
        <w:rPr>
          <w:rFonts w:ascii="宋体" w:hAnsi="宋体" w:hint="eastAsia"/>
        </w:rPr>
        <w:t>变肠段及肠系膜淋巴结进行病理组织学检查。</w:t>
      </w:r>
    </w:p>
    <w:p w:rsidR="007F6DC5" w:rsidRPr="00A35D65" w:rsidRDefault="007F6DC5" w:rsidP="007F6DC5">
      <w:pPr>
        <w:rPr>
          <w:rFonts w:ascii="宋体" w:hAnsi="宋体"/>
        </w:rPr>
      </w:pPr>
      <w:r w:rsidRPr="00A35D65">
        <w:rPr>
          <w:rFonts w:ascii="宋体" w:hAnsi="宋体" w:hint="eastAsia"/>
        </w:rPr>
        <w:t>表4_7—1肠结核与克罗恩病的鉴别</w:t>
      </w:r>
    </w:p>
    <w:p w:rsidR="007F6DC5" w:rsidRPr="00A35D65" w:rsidRDefault="007F6DC5" w:rsidP="007F6DC5">
      <w:pPr>
        <w:rPr>
          <w:rFonts w:ascii="宋体" w:hAnsi="宋体"/>
        </w:rPr>
      </w:pPr>
      <w:r w:rsidRPr="00A35D65">
        <w:rPr>
          <w:rFonts w:ascii="宋体" w:hAnsi="宋体" w:hint="eastAsia"/>
        </w:rPr>
        <w:t xml:space="preserve">  (二)右侧结肠癌</w:t>
      </w:r>
    </w:p>
    <w:p w:rsidR="007F6DC5" w:rsidRPr="00A35D65" w:rsidRDefault="007F6DC5" w:rsidP="007F6DC5">
      <w:pPr>
        <w:rPr>
          <w:rFonts w:ascii="宋体" w:hAnsi="宋体"/>
        </w:rPr>
      </w:pPr>
      <w:r w:rsidRPr="00A35D65">
        <w:rPr>
          <w:rFonts w:ascii="宋体" w:hAnsi="宋体" w:hint="eastAsia"/>
        </w:rPr>
        <w:t xml:space="preserve">  本病比肠结核发病年龄大，常在40岁以上。一般无发热、盗汗等结核毒血症表现。</w:t>
      </w:r>
    </w:p>
    <w:p w:rsidR="007F6DC5" w:rsidRPr="00A35D65" w:rsidRDefault="007F6DC5" w:rsidP="007F6DC5">
      <w:pPr>
        <w:rPr>
          <w:rFonts w:ascii="宋体" w:hAnsi="宋体"/>
        </w:rPr>
      </w:pPr>
      <w:r w:rsidRPr="00A35D65">
        <w:rPr>
          <w:rFonts w:ascii="宋体" w:hAnsi="宋体" w:hint="eastAsia"/>
        </w:rPr>
        <w:t>结肠镜检查及活检可确定结肠癌诊断。</w:t>
      </w:r>
    </w:p>
    <w:p w:rsidR="007F6DC5" w:rsidRPr="00A35D65" w:rsidRDefault="007F6DC5" w:rsidP="007F6DC5">
      <w:pPr>
        <w:rPr>
          <w:rFonts w:ascii="宋体" w:hAnsi="宋体"/>
        </w:rPr>
      </w:pPr>
      <w:r w:rsidRPr="00A35D65">
        <w:rPr>
          <w:rFonts w:ascii="宋体" w:hAnsi="宋体" w:hint="eastAsia"/>
        </w:rPr>
        <w:t xml:space="preserve">    (三)阿米巴病或血吸虫病性肉芽肿</w:t>
      </w:r>
    </w:p>
    <w:p w:rsidR="007F6DC5" w:rsidRPr="00A35D65" w:rsidRDefault="007F6DC5" w:rsidP="007F6DC5">
      <w:pPr>
        <w:rPr>
          <w:rFonts w:ascii="宋体" w:hAnsi="宋体"/>
        </w:rPr>
      </w:pPr>
      <w:r w:rsidRPr="00A35D65">
        <w:rPr>
          <w:rFonts w:ascii="宋体" w:hAnsi="宋体" w:hint="eastAsia"/>
        </w:rPr>
        <w:t xml:space="preserve">    既往有相应感染史。脓血便常见。粪便常规或孵化检查可发现有关病原体。结肠镜检</w:t>
      </w:r>
    </w:p>
    <w:p w:rsidR="007F6DC5" w:rsidRPr="00A35D65" w:rsidRDefault="007F6DC5" w:rsidP="007F6DC5">
      <w:pPr>
        <w:rPr>
          <w:rFonts w:ascii="宋体" w:hAnsi="宋体"/>
        </w:rPr>
      </w:pPr>
      <w:r w:rsidRPr="00A35D65">
        <w:rPr>
          <w:rFonts w:ascii="宋体" w:hAnsi="宋体" w:hint="eastAsia"/>
        </w:rPr>
        <w:t>查多有助鉴别诊断。相应特效治疗有效。</w:t>
      </w:r>
    </w:p>
    <w:p w:rsidR="007F6DC5" w:rsidRPr="00A35D65" w:rsidRDefault="007F6DC5" w:rsidP="007F6DC5">
      <w:pPr>
        <w:rPr>
          <w:rFonts w:ascii="宋体" w:hAnsi="宋体"/>
        </w:rPr>
      </w:pPr>
      <w:r w:rsidRPr="00A35D65">
        <w:rPr>
          <w:rFonts w:ascii="宋体" w:hAnsi="宋体" w:hint="eastAsia"/>
        </w:rPr>
        <w:t xml:space="preserve">    (四)其他</w:t>
      </w:r>
    </w:p>
    <w:p w:rsidR="007F6DC5" w:rsidRPr="00A35D65" w:rsidRDefault="007F6DC5" w:rsidP="007F6DC5">
      <w:pPr>
        <w:rPr>
          <w:rFonts w:ascii="宋体" w:hAnsi="宋体"/>
        </w:rPr>
      </w:pPr>
      <w:r w:rsidRPr="00A35D65">
        <w:rPr>
          <w:rFonts w:ascii="宋体" w:hAnsi="宋体" w:hint="eastAsia"/>
        </w:rPr>
        <w:t xml:space="preserve">    肠结核有时还应与肠恶性淋巴瘤、耶尔森杆菌肠炎及上些少见的感染性肠病如非典型</w:t>
      </w:r>
    </w:p>
    <w:p w:rsidR="007F6DC5" w:rsidRPr="00A35D65" w:rsidRDefault="007F6DC5" w:rsidP="007F6DC5">
      <w:pPr>
        <w:rPr>
          <w:rFonts w:ascii="宋体" w:hAnsi="宋体"/>
        </w:rPr>
      </w:pPr>
      <w:r w:rsidRPr="00A35D65">
        <w:rPr>
          <w:rFonts w:ascii="宋体" w:hAnsi="宋体" w:hint="eastAsia"/>
        </w:rPr>
        <w:t>分枝杆菌(多见于艾滋病患者)、性病性淋巴肉芽肿、梅毒侵犯肠道、肠放线菌病等鉴别。</w:t>
      </w:r>
    </w:p>
    <w:p w:rsidR="007F6DC5" w:rsidRPr="00A35D65" w:rsidRDefault="007F6DC5" w:rsidP="007F6DC5">
      <w:pPr>
        <w:rPr>
          <w:rFonts w:ascii="宋体" w:hAnsi="宋体"/>
        </w:rPr>
      </w:pPr>
      <w:r w:rsidRPr="00A35D65">
        <w:rPr>
          <w:rFonts w:ascii="宋体" w:hAnsi="宋体" w:hint="eastAsia"/>
        </w:rPr>
        <w:t>以发热为主要表现者需与伤寒等长期发热性疾病鉴别。</w:t>
      </w:r>
    </w:p>
    <w:p w:rsidR="007F6DC5" w:rsidRPr="00A35D65" w:rsidRDefault="007F6DC5" w:rsidP="007F6DC5">
      <w:pPr>
        <w:rPr>
          <w:rFonts w:ascii="宋体" w:hAnsi="宋体"/>
        </w:rPr>
      </w:pPr>
      <w:r w:rsidRPr="00A35D65">
        <w:rPr>
          <w:rFonts w:ascii="宋体" w:hAnsi="宋体" w:hint="eastAsia"/>
        </w:rPr>
        <w:t xml:space="preserve">    【治疗】</w:t>
      </w:r>
    </w:p>
    <w:p w:rsidR="007F6DC5" w:rsidRPr="00A35D65" w:rsidRDefault="007F6DC5" w:rsidP="007F6DC5">
      <w:pPr>
        <w:rPr>
          <w:rFonts w:ascii="宋体" w:hAnsi="宋体"/>
        </w:rPr>
      </w:pPr>
      <w:r w:rsidRPr="00A35D65">
        <w:rPr>
          <w:rFonts w:ascii="宋体" w:hAnsi="宋体" w:hint="eastAsia"/>
        </w:rPr>
        <w:t xml:space="preserve">    肠结核的治疗目的是消除症状、改善全身情况、促使病灶愈合及防治并发症。强调早</w:t>
      </w:r>
    </w:p>
    <w:p w:rsidR="007F6DC5" w:rsidRPr="00A35D65" w:rsidRDefault="007F6DC5" w:rsidP="007F6DC5">
      <w:pPr>
        <w:rPr>
          <w:rFonts w:ascii="宋体" w:hAnsi="宋体"/>
        </w:rPr>
      </w:pPr>
      <w:r w:rsidRPr="00A35D65">
        <w:rPr>
          <w:rFonts w:ascii="宋体" w:hAnsi="宋体" w:hint="eastAsia"/>
        </w:rPr>
        <w:t>期治疗，因为肠结核早期病变是可逆的。</w:t>
      </w:r>
    </w:p>
    <w:p w:rsidR="007F6DC5" w:rsidRPr="00A35D65" w:rsidRDefault="007F6DC5" w:rsidP="007F6DC5">
      <w:pPr>
        <w:rPr>
          <w:rFonts w:ascii="宋体" w:hAnsi="宋体"/>
        </w:rPr>
      </w:pPr>
      <w:r w:rsidRPr="00A35D65">
        <w:rPr>
          <w:rFonts w:ascii="宋体" w:hAnsi="宋体" w:hint="eastAsia"/>
        </w:rPr>
        <w:t xml:space="preserve">  (一)休息与营养</w:t>
      </w:r>
    </w:p>
    <w:p w:rsidR="007F6DC5" w:rsidRPr="00A35D65" w:rsidRDefault="007F6DC5" w:rsidP="007F6DC5">
      <w:pPr>
        <w:rPr>
          <w:rFonts w:ascii="宋体" w:hAnsi="宋体"/>
        </w:rPr>
      </w:pPr>
      <w:r w:rsidRPr="00A35D65">
        <w:rPr>
          <w:rFonts w:ascii="宋体" w:hAnsi="宋体" w:hint="eastAsia"/>
        </w:rPr>
        <w:t xml:space="preserve">  休息与营养可加强患者的抵抗力，是治疗的基础。</w:t>
      </w:r>
    </w:p>
    <w:p w:rsidR="007F6DC5" w:rsidRPr="00A35D65" w:rsidRDefault="007F6DC5" w:rsidP="007F6DC5">
      <w:pPr>
        <w:rPr>
          <w:rFonts w:ascii="宋体" w:hAnsi="宋体"/>
        </w:rPr>
      </w:pPr>
      <w:r w:rsidRPr="00A35D65">
        <w:rPr>
          <w:rFonts w:ascii="宋体" w:hAnsi="宋体" w:hint="eastAsia"/>
        </w:rPr>
        <w:t>第七章，肠结核和结核性腹膜炎</w:t>
      </w:r>
    </w:p>
    <w:p w:rsidR="007F6DC5" w:rsidRPr="00A35D65" w:rsidRDefault="007F6DC5" w:rsidP="007F6DC5">
      <w:pPr>
        <w:rPr>
          <w:rFonts w:ascii="宋体" w:hAnsi="宋体"/>
        </w:rPr>
      </w:pPr>
      <w:r w:rsidRPr="00A35D65">
        <w:rPr>
          <w:rFonts w:ascii="宋体" w:hAnsi="宋体" w:hint="eastAsia"/>
        </w:rPr>
        <w:t xml:space="preserve">    (二)抗结核化学药物治疗</w:t>
      </w:r>
    </w:p>
    <w:p w:rsidR="007F6DC5" w:rsidRPr="00A35D65" w:rsidRDefault="007F6DC5" w:rsidP="007F6DC5">
      <w:pPr>
        <w:rPr>
          <w:rFonts w:ascii="宋体" w:hAnsi="宋体"/>
        </w:rPr>
      </w:pPr>
      <w:r w:rsidRPr="00A35D65">
        <w:rPr>
          <w:rFonts w:ascii="宋体" w:hAnsi="宋体" w:hint="eastAsia"/>
        </w:rPr>
        <w:t xml:space="preserve">    是本病治疗的关键。抗结核化学药物的选择、用法、疗程详见第二篇第五章。</w:t>
      </w:r>
    </w:p>
    <w:p w:rsidR="007F6DC5" w:rsidRPr="00A35D65" w:rsidRDefault="007F6DC5" w:rsidP="007F6DC5">
      <w:pPr>
        <w:rPr>
          <w:rFonts w:ascii="宋体" w:hAnsi="宋体"/>
        </w:rPr>
      </w:pPr>
      <w:r w:rsidRPr="00A35D65">
        <w:rPr>
          <w:rFonts w:ascii="宋体" w:hAnsi="宋体" w:hint="eastAsia"/>
        </w:rPr>
        <w:t xml:space="preserve">    (三)对症治疗</w:t>
      </w:r>
    </w:p>
    <w:p w:rsidR="007F6DC5" w:rsidRPr="00A35D65" w:rsidRDefault="007F6DC5" w:rsidP="007F6DC5">
      <w:pPr>
        <w:rPr>
          <w:rFonts w:ascii="宋体" w:hAnsi="宋体"/>
        </w:rPr>
      </w:pPr>
      <w:r w:rsidRPr="00A35D65">
        <w:rPr>
          <w:rFonts w:ascii="宋体" w:hAnsi="宋体" w:hint="eastAsia"/>
        </w:rPr>
        <w:t xml:space="preserve">    腹痛可用抗胆碱能药物。摄入不足或腹泻严重者应注意纠正水、电解质与酸碱平衡紊</w:t>
      </w:r>
    </w:p>
    <w:p w:rsidR="007F6DC5" w:rsidRPr="00A35D65" w:rsidRDefault="007F6DC5" w:rsidP="007F6DC5">
      <w:pPr>
        <w:rPr>
          <w:rFonts w:ascii="宋体" w:hAnsi="宋体"/>
        </w:rPr>
      </w:pPr>
      <w:r w:rsidRPr="00A35D65">
        <w:rPr>
          <w:rFonts w:ascii="宋体" w:hAnsi="宋体" w:hint="eastAsia"/>
        </w:rPr>
        <w:t>乱。对不完全性肠梗阻患者，需进行胃肠减压。</w:t>
      </w:r>
    </w:p>
    <w:p w:rsidR="007F6DC5" w:rsidRPr="00A35D65" w:rsidRDefault="007F6DC5" w:rsidP="007F6DC5">
      <w:pPr>
        <w:rPr>
          <w:rFonts w:ascii="宋体" w:hAnsi="宋体"/>
        </w:rPr>
      </w:pPr>
      <w:r w:rsidRPr="00A35D65">
        <w:rPr>
          <w:rFonts w:ascii="宋体" w:hAnsi="宋体" w:hint="eastAsia"/>
        </w:rPr>
        <w:t xml:space="preserve">  (四)手术治疗</w:t>
      </w:r>
    </w:p>
    <w:p w:rsidR="007F6DC5" w:rsidRPr="00A35D65" w:rsidRDefault="007F6DC5" w:rsidP="007F6DC5">
      <w:pPr>
        <w:rPr>
          <w:rFonts w:ascii="宋体" w:hAnsi="宋体"/>
        </w:rPr>
      </w:pPr>
      <w:r w:rsidRPr="00A35D65">
        <w:rPr>
          <w:rFonts w:ascii="宋体" w:hAnsi="宋体" w:hint="eastAsia"/>
        </w:rPr>
        <w:t xml:space="preserve">  适应证包括：①完全性肠梗阻；②急性肠穿孔，或慢性肠穿孔瘘管形成经内科治疗而</w:t>
      </w:r>
    </w:p>
    <w:p w:rsidR="007F6DC5" w:rsidRPr="00A35D65" w:rsidRDefault="007F6DC5" w:rsidP="007F6DC5">
      <w:pPr>
        <w:rPr>
          <w:rFonts w:ascii="宋体" w:hAnsi="宋体"/>
        </w:rPr>
      </w:pPr>
      <w:r w:rsidRPr="00A35D65">
        <w:rPr>
          <w:rFonts w:ascii="宋体" w:hAnsi="宋体" w:hint="eastAsia"/>
        </w:rPr>
        <w:t>未能闭合者；③肠道大量出血经积极抢救不能有效止血者；④诊断困难需剖腹探查者。</w:t>
      </w:r>
    </w:p>
    <w:p w:rsidR="007F6DC5" w:rsidRPr="00A35D65" w:rsidRDefault="007F6DC5" w:rsidP="007F6DC5">
      <w:pPr>
        <w:rPr>
          <w:rFonts w:ascii="宋体" w:hAnsi="宋体"/>
        </w:rPr>
      </w:pPr>
      <w:r w:rsidRPr="00A35D65">
        <w:rPr>
          <w:rFonts w:ascii="宋体" w:hAnsi="宋体" w:hint="eastAsia"/>
        </w:rPr>
        <w:t xml:space="preserve">    【预后】</w:t>
      </w:r>
    </w:p>
    <w:p w:rsidR="007F6DC5" w:rsidRPr="00A35D65" w:rsidRDefault="007F6DC5" w:rsidP="007F6DC5">
      <w:pPr>
        <w:rPr>
          <w:rFonts w:ascii="宋体" w:hAnsi="宋体"/>
        </w:rPr>
      </w:pPr>
      <w:r w:rsidRPr="00A35D65">
        <w:rPr>
          <w:rFonts w:ascii="宋体" w:hAnsi="宋体" w:hint="eastAsia"/>
        </w:rPr>
        <w:t xml:space="preserve">    本病的预后取决于早期诊断与及时治疗。当病变尚在渗出性阶段，经治疗后可以痊</w:t>
      </w:r>
    </w:p>
    <w:p w:rsidR="007F6DC5" w:rsidRPr="00A35D65" w:rsidRDefault="007F6DC5" w:rsidP="007F6DC5">
      <w:pPr>
        <w:rPr>
          <w:rFonts w:ascii="宋体" w:hAnsi="宋体"/>
        </w:rPr>
      </w:pPr>
      <w:r w:rsidRPr="00A35D65">
        <w:rPr>
          <w:rFonts w:ascii="宋体" w:hAnsi="宋体" w:hint="eastAsia"/>
        </w:rPr>
        <w:t>愈，预后良好。合理选用抗结核药物，保证充分剂量与足够疗程，也是决定预后的关键。</w:t>
      </w:r>
    </w:p>
    <w:p w:rsidR="007F6DC5" w:rsidRPr="00A35D65" w:rsidRDefault="007F6DC5" w:rsidP="007F6DC5">
      <w:pPr>
        <w:rPr>
          <w:rFonts w:ascii="宋体" w:hAnsi="宋体"/>
        </w:rPr>
      </w:pPr>
      <w:r w:rsidRPr="00A35D65">
        <w:rPr>
          <w:rFonts w:ascii="宋体" w:hAnsi="宋体" w:hint="eastAsia"/>
        </w:rPr>
        <w:t xml:space="preserve">    【预防】</w:t>
      </w:r>
    </w:p>
    <w:p w:rsidR="007F6DC5" w:rsidRPr="00A35D65" w:rsidRDefault="007F6DC5" w:rsidP="007F6DC5">
      <w:pPr>
        <w:rPr>
          <w:rFonts w:ascii="宋体" w:hAnsi="宋体"/>
        </w:rPr>
      </w:pPr>
      <w:r w:rsidRPr="00A35D65">
        <w:rPr>
          <w:rFonts w:ascii="宋体" w:hAnsi="宋体" w:hint="eastAsia"/>
        </w:rPr>
        <w:t xml:space="preserve">    本病的预防应着重肠外结核特别是肺结核的早期诊断与积极治疗，使痰菌尽快转阴。</w:t>
      </w:r>
    </w:p>
    <w:p w:rsidR="007F6DC5" w:rsidRPr="00A35D65" w:rsidRDefault="007F6DC5" w:rsidP="007F6DC5">
      <w:pPr>
        <w:rPr>
          <w:rFonts w:ascii="宋体" w:hAnsi="宋体"/>
        </w:rPr>
      </w:pPr>
      <w:r w:rsidRPr="00A35D65">
        <w:rPr>
          <w:rFonts w:ascii="宋体" w:hAnsi="宋体" w:hint="eastAsia"/>
        </w:rPr>
        <w:t>肺结核患者不可吞咽痰液，应保持排便通畅，并提倡用公筷进餐，牛奶应经过灭菌。</w:t>
      </w:r>
    </w:p>
    <w:p w:rsidR="007F6DC5" w:rsidRPr="00A35D65" w:rsidRDefault="007F6DC5" w:rsidP="007F6DC5">
      <w:pPr>
        <w:rPr>
          <w:rFonts w:ascii="宋体" w:hAnsi="宋体"/>
        </w:rPr>
      </w:pPr>
      <w:r w:rsidRPr="00A35D65">
        <w:rPr>
          <w:rFonts w:ascii="宋体" w:hAnsi="宋体" w:hint="eastAsia"/>
        </w:rPr>
        <w:t>第二节结核性腹膜炎</w:t>
      </w:r>
    </w:p>
    <w:p w:rsidR="007F6DC5" w:rsidRPr="00A35D65" w:rsidRDefault="007F6DC5" w:rsidP="007F6DC5">
      <w:pPr>
        <w:rPr>
          <w:rFonts w:ascii="宋体" w:hAnsi="宋体"/>
        </w:rPr>
      </w:pPr>
      <w:r w:rsidRPr="00A35D65">
        <w:rPr>
          <w:rFonts w:ascii="宋体" w:hAnsi="宋体" w:hint="eastAsia"/>
        </w:rPr>
        <w:t xml:space="preserve">    结核性腹膜炎(tuberculous peritonitis)是由结核分枝杆菌引起的慢性弥漫性腹膜感</w:t>
      </w:r>
    </w:p>
    <w:p w:rsidR="007F6DC5" w:rsidRPr="00A35D65" w:rsidRDefault="007F6DC5" w:rsidP="007F6DC5">
      <w:pPr>
        <w:rPr>
          <w:rFonts w:ascii="宋体" w:hAnsi="宋体"/>
        </w:rPr>
      </w:pPr>
      <w:r w:rsidRPr="00A35D65">
        <w:rPr>
          <w:rFonts w:ascii="宋体" w:hAnsi="宋体" w:hint="eastAsia"/>
        </w:rPr>
        <w:t>染。在我国，本病患病率虽比解放初期有明显减少，但仍不少见。本病可见于任何年龄，</w:t>
      </w:r>
    </w:p>
    <w:p w:rsidR="007F6DC5" w:rsidRPr="00A35D65" w:rsidRDefault="007F6DC5" w:rsidP="007F6DC5">
      <w:pPr>
        <w:rPr>
          <w:rFonts w:ascii="宋体" w:hAnsi="宋体"/>
        </w:rPr>
      </w:pPr>
      <w:r w:rsidRPr="00A35D65">
        <w:rPr>
          <w:rFonts w:ascii="宋体" w:hAnsi="宋体" w:hint="eastAsia"/>
        </w:rPr>
        <w:lastRenderedPageBreak/>
        <w:t>以中青年多见，女性较多见，男女之比约为1：2。</w:t>
      </w:r>
    </w:p>
    <w:p w:rsidR="007F6DC5" w:rsidRPr="00A35D65" w:rsidRDefault="007F6DC5" w:rsidP="007F6DC5">
      <w:pPr>
        <w:rPr>
          <w:rFonts w:ascii="宋体" w:hAnsi="宋体"/>
        </w:rPr>
      </w:pPr>
      <w:r w:rsidRPr="00A35D65">
        <w:rPr>
          <w:rFonts w:ascii="宋体" w:hAnsi="宋体" w:hint="eastAsia"/>
        </w:rPr>
        <w:t xml:space="preserve">  【病因和发病机制】</w:t>
      </w:r>
    </w:p>
    <w:p w:rsidR="007F6DC5" w:rsidRPr="00A35D65" w:rsidRDefault="007F6DC5" w:rsidP="007F6DC5">
      <w:pPr>
        <w:rPr>
          <w:rFonts w:ascii="宋体" w:hAnsi="宋体"/>
        </w:rPr>
      </w:pPr>
      <w:r w:rsidRPr="00A35D65">
        <w:rPr>
          <w:rFonts w:ascii="宋体" w:hAnsi="宋体" w:hint="eastAsia"/>
        </w:rPr>
        <w:t xml:space="preserve">  本病由结核分枝杆菌感染腹膜引起，多继发于肺结核或体内其他部位结核病。结核分</w:t>
      </w:r>
    </w:p>
    <w:p w:rsidR="007F6DC5" w:rsidRPr="00A35D65" w:rsidRDefault="007F6DC5" w:rsidP="007F6DC5">
      <w:pPr>
        <w:rPr>
          <w:rFonts w:ascii="宋体" w:hAnsi="宋体"/>
        </w:rPr>
      </w:pPr>
      <w:r w:rsidRPr="00A35D65">
        <w:rPr>
          <w:rFonts w:ascii="宋体" w:hAnsi="宋体" w:hint="eastAsia"/>
        </w:rPr>
        <w:t>枝杆菌感染腹膜的途径以腹腔内的结核病灶直接蔓延为主，肠系膜淋巴结结核、输卵管结</w:t>
      </w:r>
    </w:p>
    <w:p w:rsidR="007F6DC5" w:rsidRPr="00A35D65" w:rsidRDefault="007F6DC5" w:rsidP="007F6DC5">
      <w:pPr>
        <w:rPr>
          <w:rFonts w:ascii="宋体" w:hAnsi="宋体"/>
        </w:rPr>
      </w:pPr>
      <w:r w:rsidRPr="00A35D65">
        <w:rPr>
          <w:rFonts w:ascii="宋体" w:hAnsi="宋体" w:hint="eastAsia"/>
        </w:rPr>
        <w:t>核、肠结核等为常见的原发病灶。少数病例由血行播散引起，常可发现活动性肺结核(原</w:t>
      </w:r>
    </w:p>
    <w:p w:rsidR="007F6DC5" w:rsidRPr="00A35D65" w:rsidRDefault="007F6DC5" w:rsidP="007F6DC5">
      <w:pPr>
        <w:rPr>
          <w:rFonts w:ascii="宋体" w:hAnsi="宋体"/>
        </w:rPr>
      </w:pPr>
      <w:r w:rsidRPr="00A35D65">
        <w:rPr>
          <w:rFonts w:ascii="宋体" w:hAnsi="宋体" w:hint="eastAsia"/>
        </w:rPr>
        <w:t>发感染或粟粒性肺结核)、关节、骨、睾丸结核，并可伴结核性多浆膜炎、结核性脑膜</w:t>
      </w:r>
    </w:p>
    <w:p w:rsidR="007F6DC5" w:rsidRPr="00A35D65" w:rsidRDefault="007F6DC5" w:rsidP="007F6DC5">
      <w:pPr>
        <w:rPr>
          <w:rFonts w:ascii="宋体" w:hAnsi="宋体"/>
        </w:rPr>
      </w:pPr>
      <w:r w:rsidRPr="00A35D65">
        <w:rPr>
          <w:rFonts w:ascii="宋体" w:hAnsi="宋体" w:hint="eastAsia"/>
        </w:rPr>
        <w:t>炎等。</w:t>
      </w:r>
    </w:p>
    <w:p w:rsidR="007F6DC5" w:rsidRPr="00A35D65" w:rsidRDefault="007F6DC5" w:rsidP="007F6DC5">
      <w:pPr>
        <w:rPr>
          <w:rFonts w:ascii="宋体" w:hAnsi="宋体"/>
        </w:rPr>
      </w:pPr>
      <w:r w:rsidRPr="00A35D65">
        <w:rPr>
          <w:rFonts w:ascii="宋体" w:hAnsi="宋体" w:hint="eastAsia"/>
        </w:rPr>
        <w:t xml:space="preserve">    【病理】</w:t>
      </w:r>
    </w:p>
    <w:p w:rsidR="007F6DC5" w:rsidRPr="00A35D65" w:rsidRDefault="007F6DC5" w:rsidP="007F6DC5">
      <w:pPr>
        <w:rPr>
          <w:rFonts w:ascii="宋体" w:hAnsi="宋体"/>
        </w:rPr>
      </w:pPr>
      <w:r w:rsidRPr="00A35D65">
        <w:rPr>
          <w:rFonts w:ascii="宋体" w:hAnsi="宋体" w:hint="eastAsia"/>
        </w:rPr>
        <w:t xml:space="preserve">    根据本病的病理解剖特点，可分为渗出、粘连、干酪三型，以前两型为多见。在本病</w:t>
      </w:r>
    </w:p>
    <w:p w:rsidR="007F6DC5" w:rsidRPr="00A35D65" w:rsidRDefault="007F6DC5" w:rsidP="007F6DC5">
      <w:pPr>
        <w:rPr>
          <w:rFonts w:ascii="宋体" w:hAnsi="宋体"/>
        </w:rPr>
      </w:pPr>
      <w:r w:rsidRPr="00A35D65">
        <w:rPr>
          <w:rFonts w:ascii="宋体" w:hAnsi="宋体" w:hint="eastAsia"/>
        </w:rPr>
        <w:t>发展的过程中，上述两种或三种类型的病变可并存，称为混合型。</w:t>
      </w:r>
    </w:p>
    <w:p w:rsidR="007F6DC5" w:rsidRPr="00A35D65" w:rsidRDefault="007F6DC5" w:rsidP="007F6DC5">
      <w:pPr>
        <w:rPr>
          <w:rFonts w:ascii="宋体" w:hAnsi="宋体"/>
        </w:rPr>
      </w:pPr>
      <w:r w:rsidRPr="00A35D65">
        <w:rPr>
          <w:rFonts w:ascii="宋体" w:hAnsi="宋体" w:hint="eastAsia"/>
        </w:rPr>
        <w:t xml:space="preserve">    (一)渗出型</w:t>
      </w:r>
    </w:p>
    <w:p w:rsidR="007F6DC5" w:rsidRPr="00A35D65" w:rsidRDefault="007F6DC5" w:rsidP="007F6DC5">
      <w:pPr>
        <w:rPr>
          <w:rFonts w:ascii="宋体" w:hAnsi="宋体"/>
        </w:rPr>
      </w:pPr>
      <w:r w:rsidRPr="00A35D65">
        <w:rPr>
          <w:rFonts w:ascii="宋体" w:hAnsi="宋体" w:hint="eastAsia"/>
        </w:rPr>
        <w:t xml:space="preserve">    腹膜充血、水肿，表面覆有纤维蛋白渗出物，有许多黄白色或灰白色细小结节，可融</w:t>
      </w:r>
    </w:p>
    <w:p w:rsidR="007F6DC5" w:rsidRPr="00A35D65" w:rsidRDefault="007F6DC5" w:rsidP="007F6DC5">
      <w:pPr>
        <w:rPr>
          <w:rFonts w:ascii="宋体" w:hAnsi="宋体"/>
        </w:rPr>
      </w:pPr>
      <w:r w:rsidRPr="00A35D65">
        <w:rPr>
          <w:rFonts w:ascii="宋体" w:hAnsi="宋体" w:hint="eastAsia"/>
        </w:rPr>
        <w:t>合成较大的结节或斑块。腹腔内有浆液纤维蛋白渗出物积聚，腹水少量至中等量，呈草黄</w:t>
      </w:r>
    </w:p>
    <w:p w:rsidR="007F6DC5" w:rsidRPr="00A35D65" w:rsidRDefault="007F6DC5" w:rsidP="007F6DC5">
      <w:pPr>
        <w:rPr>
          <w:rFonts w:ascii="宋体" w:hAnsi="宋体"/>
        </w:rPr>
      </w:pPr>
      <w:r w:rsidRPr="00A35D65">
        <w:rPr>
          <w:rFonts w:ascii="宋体" w:hAnsi="宋体" w:hint="eastAsia"/>
        </w:rPr>
        <w:t>色，有时可为淡血性，偶见乳糜性腹水。</w:t>
      </w:r>
    </w:p>
    <w:p w:rsidR="007F6DC5" w:rsidRPr="00A35D65" w:rsidRDefault="007F6DC5" w:rsidP="007F6DC5">
      <w:pPr>
        <w:rPr>
          <w:rFonts w:ascii="宋体" w:hAnsi="宋体"/>
        </w:rPr>
      </w:pPr>
      <w:r w:rsidRPr="00A35D65">
        <w:rPr>
          <w:rFonts w:ascii="宋体" w:hAnsi="宋体" w:hint="eastAsia"/>
        </w:rPr>
        <w:t xml:space="preserve">    (二)粘连型</w:t>
      </w:r>
    </w:p>
    <w:p w:rsidR="007F6DC5" w:rsidRPr="00A35D65" w:rsidRDefault="007F6DC5" w:rsidP="007F6DC5">
      <w:pPr>
        <w:rPr>
          <w:rFonts w:ascii="宋体" w:hAnsi="宋体"/>
        </w:rPr>
      </w:pPr>
      <w:r w:rsidRPr="00A35D65">
        <w:rPr>
          <w:rFonts w:ascii="宋体" w:hAnsi="宋体" w:hint="eastAsia"/>
        </w:rPr>
        <w:t xml:space="preserve">    有大量纤维组织增生，腹膜、肠系膜明显增厚。肠袢相互粘连，并和其他脏器紧密缠</w:t>
      </w:r>
    </w:p>
    <w:p w:rsidR="007F6DC5" w:rsidRPr="00A35D65" w:rsidRDefault="007F6DC5" w:rsidP="007F6DC5">
      <w:pPr>
        <w:rPr>
          <w:rFonts w:ascii="宋体" w:hAnsi="宋体"/>
        </w:rPr>
      </w:pPr>
      <w:r w:rsidRPr="00A35D65">
        <w:rPr>
          <w:rFonts w:ascii="宋体" w:hAnsi="宋体" w:hint="eastAsia"/>
        </w:rPr>
        <w:t>结在一起，肠管常因受到压迫与束缚而发生肠梗阻。大网膜也增厚变硬，卷缩成团块。本</w:t>
      </w:r>
    </w:p>
    <w:p w:rsidR="007F6DC5" w:rsidRPr="00A35D65" w:rsidRDefault="007F6DC5" w:rsidP="007F6DC5">
      <w:pPr>
        <w:rPr>
          <w:rFonts w:ascii="宋体" w:hAnsi="宋体"/>
        </w:rPr>
      </w:pPr>
      <w:r w:rsidRPr="00A35D65">
        <w:rPr>
          <w:rFonts w:ascii="宋体" w:hAnsi="宋体" w:hint="eastAsia"/>
        </w:rPr>
        <w:t>型常由渗出型在腹水吸收后逐渐形成，但也可因起病隐袭，病变发展缓慢，病理变化始终</w:t>
      </w:r>
    </w:p>
    <w:p w:rsidR="007F6DC5" w:rsidRPr="00A35D65" w:rsidRDefault="007F6DC5" w:rsidP="007F6DC5">
      <w:pPr>
        <w:rPr>
          <w:rFonts w:ascii="宋体" w:hAnsi="宋体"/>
        </w:rPr>
      </w:pPr>
      <w:r w:rsidRPr="00A35D65">
        <w:rPr>
          <w:rFonts w:ascii="宋体" w:hAnsi="宋体" w:hint="eastAsia"/>
        </w:rPr>
        <w:t>以粘连为主。</w:t>
      </w:r>
    </w:p>
    <w:p w:rsidR="007F6DC5" w:rsidRPr="00A35D65" w:rsidRDefault="007F6DC5" w:rsidP="007F6DC5">
      <w:pPr>
        <w:rPr>
          <w:rFonts w:ascii="宋体" w:hAnsi="宋体"/>
        </w:rPr>
      </w:pPr>
      <w:r w:rsidRPr="00A35D65">
        <w:rPr>
          <w:rFonts w:ascii="宋体" w:hAnsi="宋体" w:hint="eastAsia"/>
        </w:rPr>
        <w:t xml:space="preserve">    (三)干酪型</w:t>
      </w:r>
    </w:p>
    <w:p w:rsidR="007F6DC5" w:rsidRPr="00A35D65" w:rsidRDefault="007F6DC5" w:rsidP="007F6DC5">
      <w:pPr>
        <w:rPr>
          <w:rFonts w:ascii="宋体" w:hAnsi="宋体"/>
        </w:rPr>
      </w:pPr>
      <w:r w:rsidRPr="00A35D65">
        <w:rPr>
          <w:rFonts w:ascii="宋体" w:hAnsi="宋体" w:hint="eastAsia"/>
        </w:rPr>
        <w:t xml:space="preserve">    以干酪样坏死病变为主，肠管、大网膜、肠系膜或腹腔内其他脏器之间相互粘连，分</w:t>
      </w:r>
    </w:p>
    <w:p w:rsidR="007F6DC5" w:rsidRPr="00A35D65" w:rsidRDefault="007F6DC5" w:rsidP="007F6DC5">
      <w:pPr>
        <w:rPr>
          <w:rFonts w:ascii="宋体" w:hAnsi="宋体"/>
        </w:rPr>
      </w:pPr>
      <w:r w:rsidRPr="00A35D65">
        <w:rPr>
          <w:rFonts w:ascii="宋体" w:hAnsi="宋体" w:hint="eastAsia"/>
        </w:rPr>
        <w:t>隔成许多小房，小房腔内有混浊积液，干酪样坏死的肠系膜淋巴结参与其中，形成结核性</w:t>
      </w:r>
    </w:p>
    <w:p w:rsidR="007F6DC5" w:rsidRPr="00A35D65" w:rsidRDefault="007F6DC5" w:rsidP="007F6DC5">
      <w:pPr>
        <w:rPr>
          <w:rFonts w:ascii="宋体" w:hAnsi="宋体"/>
        </w:rPr>
      </w:pPr>
      <w:r w:rsidRPr="00A35D65">
        <w:rPr>
          <w:rFonts w:ascii="宋体" w:hAnsi="宋体" w:hint="eastAsia"/>
        </w:rPr>
        <w:t>脓肿。小房可向肠管、腹腔或阴道穿破而形成窦道或瘘管。本型多由渗出型或粘连型演变</w:t>
      </w:r>
    </w:p>
    <w:p w:rsidR="007F6DC5" w:rsidRPr="00A35D65" w:rsidRDefault="007F6DC5" w:rsidP="007F6DC5">
      <w:pPr>
        <w:rPr>
          <w:rFonts w:ascii="宋体" w:hAnsi="宋体"/>
        </w:rPr>
      </w:pPr>
      <w:r w:rsidRPr="00A35D65">
        <w:rPr>
          <w:rFonts w:ascii="宋体" w:hAnsi="宋体" w:hint="eastAsia"/>
        </w:rPr>
        <w:t>％第四篇消化系统努镳。。ioj0 jjjjjjjjoj</w:t>
      </w:r>
    </w:p>
    <w:p w:rsidR="007F6DC5" w:rsidRPr="00A35D65" w:rsidRDefault="007F6DC5" w:rsidP="007F6DC5">
      <w:pPr>
        <w:rPr>
          <w:rFonts w:ascii="宋体" w:hAnsi="宋体"/>
        </w:rPr>
      </w:pPr>
      <w:r w:rsidRPr="00A35D65">
        <w:rPr>
          <w:rFonts w:ascii="宋体" w:hAnsi="宋体" w:hint="eastAsia"/>
        </w:rPr>
        <w:t>。_自赫    ∞瓣i㈣l∞i¨¨i j。</w:t>
      </w:r>
    </w:p>
    <w:p w:rsidR="007F6DC5" w:rsidRPr="00A35D65" w:rsidRDefault="007F6DC5" w:rsidP="007F6DC5">
      <w:pPr>
        <w:rPr>
          <w:rFonts w:ascii="宋体" w:hAnsi="宋体"/>
        </w:rPr>
      </w:pPr>
      <w:r w:rsidRPr="00A35D65">
        <w:rPr>
          <w:rFonts w:ascii="宋体" w:hAnsi="宋体" w:hint="eastAsia"/>
        </w:rPr>
        <w:t>而来，是本病的重型，并发症常见。</w:t>
      </w:r>
    </w:p>
    <w:p w:rsidR="007F6DC5" w:rsidRPr="00A35D65" w:rsidRDefault="007F6DC5" w:rsidP="007F6DC5">
      <w:pPr>
        <w:rPr>
          <w:rFonts w:ascii="宋体" w:hAnsi="宋体"/>
        </w:rPr>
      </w:pPr>
      <w:r w:rsidRPr="00A35D65">
        <w:rPr>
          <w:rFonts w:ascii="宋体" w:hAnsi="宋体" w:hint="eastAsia"/>
        </w:rPr>
        <w:t xml:space="preserve">    【临床表现】</w:t>
      </w:r>
    </w:p>
    <w:p w:rsidR="007F6DC5" w:rsidRPr="00A35D65" w:rsidRDefault="007F6DC5" w:rsidP="007F6DC5">
      <w:pPr>
        <w:rPr>
          <w:rFonts w:ascii="宋体" w:hAnsi="宋体"/>
        </w:rPr>
      </w:pPr>
      <w:r w:rsidRPr="00A35D65">
        <w:rPr>
          <w:rFonts w:ascii="宋体" w:hAnsi="宋体" w:hint="eastAsia"/>
        </w:rPr>
        <w:t xml:space="preserve">    结核性腹膜炎的临床表现因病理类型及机体反应性的不同而异。一般起病缓慢，早期</w:t>
      </w:r>
    </w:p>
    <w:p w:rsidR="007F6DC5" w:rsidRPr="00A35D65" w:rsidRDefault="007F6DC5" w:rsidP="007F6DC5">
      <w:pPr>
        <w:rPr>
          <w:rFonts w:ascii="宋体" w:hAnsi="宋体"/>
        </w:rPr>
      </w:pPr>
      <w:r w:rsidRPr="00A35D65">
        <w:rPr>
          <w:rFonts w:ascii="宋体" w:hAnsi="宋体" w:hint="eastAsia"/>
        </w:rPr>
        <w:t>症状较轻；少数起病急骤，以急性腹痛或骤起高热为主要表现；有时起病隐袭，无明显症</w:t>
      </w:r>
    </w:p>
    <w:p w:rsidR="007F6DC5" w:rsidRPr="00A35D65" w:rsidRDefault="007F6DC5" w:rsidP="007F6DC5">
      <w:pPr>
        <w:rPr>
          <w:rFonts w:ascii="宋体" w:hAnsi="宋体"/>
        </w:rPr>
      </w:pPr>
      <w:r w:rsidRPr="00A35D65">
        <w:rPr>
          <w:rFonts w:ascii="宋体" w:hAnsi="宋体" w:hint="eastAsia"/>
        </w:rPr>
        <w:t>状，仅因和本病无关的腹部疾病在手术进入腹腔时，才被意外发现。</w:t>
      </w:r>
    </w:p>
    <w:p w:rsidR="007F6DC5" w:rsidRPr="00A35D65" w:rsidRDefault="007F6DC5" w:rsidP="007F6DC5">
      <w:pPr>
        <w:rPr>
          <w:rFonts w:ascii="宋体" w:hAnsi="宋体"/>
        </w:rPr>
      </w:pPr>
      <w:r w:rsidRPr="00A35D65">
        <w:rPr>
          <w:rFonts w:ascii="宋体" w:hAnsi="宋体" w:hint="eastAsia"/>
        </w:rPr>
        <w:t xml:space="preserve">    (一)全身症状</w:t>
      </w:r>
    </w:p>
    <w:p w:rsidR="007F6DC5" w:rsidRPr="00A35D65" w:rsidRDefault="007F6DC5" w:rsidP="007F6DC5">
      <w:pPr>
        <w:rPr>
          <w:rFonts w:ascii="宋体" w:hAnsi="宋体"/>
        </w:rPr>
      </w:pPr>
      <w:r w:rsidRPr="00A35D65">
        <w:rPr>
          <w:rFonts w:ascii="宋体" w:hAnsi="宋体" w:hint="eastAsia"/>
        </w:rPr>
        <w:t xml:space="preserve">    结核毒血症常见，主要是发热与盗汗。热型以低热与中等热为最多，约1／3患者有弛</w:t>
      </w:r>
    </w:p>
    <w:p w:rsidR="007F6DC5" w:rsidRPr="00A35D65" w:rsidRDefault="007F6DC5" w:rsidP="007F6DC5">
      <w:pPr>
        <w:rPr>
          <w:rFonts w:ascii="宋体" w:hAnsi="宋体"/>
        </w:rPr>
      </w:pPr>
      <w:r w:rsidRPr="00A35D65">
        <w:rPr>
          <w:rFonts w:ascii="宋体" w:hAnsi="宋体" w:hint="eastAsia"/>
        </w:rPr>
        <w:t>张热，少数可呈稽留热。高热伴有明显毒血症者，主要见于渗出型、干酪型，或见于伴有</w:t>
      </w:r>
    </w:p>
    <w:p w:rsidR="007F6DC5" w:rsidRPr="00A35D65" w:rsidRDefault="007F6DC5" w:rsidP="007F6DC5">
      <w:pPr>
        <w:rPr>
          <w:rFonts w:ascii="宋体" w:hAnsi="宋体"/>
        </w:rPr>
      </w:pPr>
      <w:r w:rsidRPr="00A35D65">
        <w:rPr>
          <w:rFonts w:ascii="宋体" w:hAnsi="宋体" w:hint="eastAsia"/>
        </w:rPr>
        <w:t>粟粒型肺结核、干酪样肺炎等严重结核病的患者。后期有营养不良，表现为消瘦、水肿、</w:t>
      </w:r>
    </w:p>
    <w:p w:rsidR="007F6DC5" w:rsidRPr="00A35D65" w:rsidRDefault="007F6DC5" w:rsidP="007F6DC5">
      <w:pPr>
        <w:rPr>
          <w:rFonts w:ascii="宋体" w:hAnsi="宋体"/>
        </w:rPr>
      </w:pPr>
      <w:r w:rsidRPr="00A35D65">
        <w:rPr>
          <w:rFonts w:ascii="宋体" w:hAnsi="宋体" w:hint="eastAsia"/>
        </w:rPr>
        <w:t>贫血、舌炎、口角炎等。</w:t>
      </w:r>
    </w:p>
    <w:p w:rsidR="007F6DC5" w:rsidRPr="00A35D65" w:rsidRDefault="007F6DC5" w:rsidP="007F6DC5">
      <w:pPr>
        <w:rPr>
          <w:rFonts w:ascii="宋体" w:hAnsi="宋体"/>
        </w:rPr>
      </w:pPr>
      <w:r w:rsidRPr="00A35D65">
        <w:rPr>
          <w:rFonts w:ascii="宋体" w:hAnsi="宋体" w:hint="eastAsia"/>
        </w:rPr>
        <w:t xml:space="preserve">    (二)腹痛</w:t>
      </w:r>
    </w:p>
    <w:p w:rsidR="007F6DC5" w:rsidRPr="00A35D65" w:rsidRDefault="007F6DC5" w:rsidP="007F6DC5">
      <w:pPr>
        <w:rPr>
          <w:rFonts w:ascii="宋体" w:hAnsi="宋体"/>
        </w:rPr>
      </w:pPr>
      <w:r w:rsidRPr="00A35D65">
        <w:rPr>
          <w:rFonts w:ascii="宋体" w:hAnsi="宋体" w:hint="eastAsia"/>
        </w:rPr>
        <w:t xml:space="preserve">    早期腹痛不明显，以后可出现持续性隐痛或钝痛，也可始终没有腹痛。疼痛多位于脐</w:t>
      </w:r>
    </w:p>
    <w:p w:rsidR="007F6DC5" w:rsidRPr="00A35D65" w:rsidRDefault="007F6DC5" w:rsidP="007F6DC5">
      <w:pPr>
        <w:rPr>
          <w:rFonts w:ascii="宋体" w:hAnsi="宋体"/>
        </w:rPr>
      </w:pPr>
      <w:r w:rsidRPr="00A35D65">
        <w:rPr>
          <w:rFonts w:ascii="宋体" w:hAnsi="宋体" w:hint="eastAsia"/>
        </w:rPr>
        <w:t>周、下腹，有时在全腹。当并发不完全性肠梗阻时，有阵发性绞痛。偶可表现为急腹症，</w:t>
      </w:r>
    </w:p>
    <w:p w:rsidR="007F6DC5" w:rsidRPr="00A35D65" w:rsidRDefault="007F6DC5" w:rsidP="007F6DC5">
      <w:pPr>
        <w:rPr>
          <w:rFonts w:ascii="宋体" w:hAnsi="宋体"/>
        </w:rPr>
      </w:pPr>
      <w:r w:rsidRPr="00A35D65">
        <w:rPr>
          <w:rFonts w:ascii="宋体" w:hAnsi="宋体" w:hint="eastAsia"/>
        </w:rPr>
        <w:t>系因肠系膜淋巴结结核或腹腔内其他结核的干酪样坏死病灶溃破引起，也可由肠结核急性</w:t>
      </w:r>
    </w:p>
    <w:p w:rsidR="007F6DC5" w:rsidRPr="00A35D65" w:rsidRDefault="007F6DC5" w:rsidP="007F6DC5">
      <w:pPr>
        <w:rPr>
          <w:rFonts w:ascii="宋体" w:hAnsi="宋体"/>
        </w:rPr>
      </w:pPr>
      <w:r w:rsidRPr="00A35D65">
        <w:rPr>
          <w:rFonts w:ascii="宋体" w:hAnsi="宋体" w:hint="eastAsia"/>
        </w:rPr>
        <w:t>穿孔所致。</w:t>
      </w:r>
    </w:p>
    <w:p w:rsidR="007F6DC5" w:rsidRPr="00A35D65" w:rsidRDefault="007F6DC5" w:rsidP="007F6DC5">
      <w:pPr>
        <w:rPr>
          <w:rFonts w:ascii="宋体" w:hAnsi="宋体"/>
        </w:rPr>
      </w:pPr>
      <w:r w:rsidRPr="00A35D65">
        <w:rPr>
          <w:rFonts w:ascii="宋体" w:hAnsi="宋体" w:hint="eastAsia"/>
        </w:rPr>
        <w:t xml:space="preserve">  (三)腹部触诊</w:t>
      </w:r>
    </w:p>
    <w:p w:rsidR="007F6DC5" w:rsidRPr="00A35D65" w:rsidRDefault="007F6DC5" w:rsidP="007F6DC5">
      <w:pPr>
        <w:rPr>
          <w:rFonts w:ascii="宋体" w:hAnsi="宋体"/>
        </w:rPr>
      </w:pPr>
      <w:r w:rsidRPr="00A35D65">
        <w:rPr>
          <w:rFonts w:ascii="宋体" w:hAnsi="宋体" w:hint="eastAsia"/>
        </w:rPr>
        <w:t xml:space="preserve">  腹壁柔韧感系腹膜遭受轻度刺激或有慢性炎症的一种表现，是结核性腹膜炎的常见体</w:t>
      </w:r>
    </w:p>
    <w:p w:rsidR="007F6DC5" w:rsidRPr="00A35D65" w:rsidRDefault="007F6DC5" w:rsidP="007F6DC5">
      <w:pPr>
        <w:rPr>
          <w:rFonts w:ascii="宋体" w:hAnsi="宋体"/>
        </w:rPr>
      </w:pPr>
      <w:r w:rsidRPr="00A35D65">
        <w:rPr>
          <w:rFonts w:ascii="宋体" w:hAnsi="宋体" w:hint="eastAsia"/>
        </w:rPr>
        <w:t>征。腹部压痛一般轻微；少数压痛严重，且有反跳痛，常见于干酪型结核性腹膜炎。</w:t>
      </w:r>
    </w:p>
    <w:p w:rsidR="007F6DC5" w:rsidRPr="00A35D65" w:rsidRDefault="007F6DC5" w:rsidP="007F6DC5">
      <w:pPr>
        <w:rPr>
          <w:rFonts w:ascii="宋体" w:hAnsi="宋体"/>
        </w:rPr>
      </w:pPr>
      <w:r w:rsidRPr="00A35D65">
        <w:rPr>
          <w:rFonts w:ascii="宋体" w:hAnsi="宋体" w:hint="eastAsia"/>
        </w:rPr>
        <w:t xml:space="preserve">    (四)腹水</w:t>
      </w:r>
    </w:p>
    <w:p w:rsidR="007F6DC5" w:rsidRPr="00A35D65" w:rsidRDefault="007F6DC5" w:rsidP="007F6DC5">
      <w:pPr>
        <w:rPr>
          <w:rFonts w:ascii="宋体" w:hAnsi="宋体"/>
        </w:rPr>
      </w:pPr>
      <w:r w:rsidRPr="00A35D65">
        <w:rPr>
          <w:rFonts w:ascii="宋体" w:hAnsi="宋体" w:hint="eastAsia"/>
        </w:rPr>
        <w:lastRenderedPageBreak/>
        <w:t xml:space="preserve">    腹水以少量至中量多见，少量腹水在临床检查中不易察出，因此必须认真检查。患者</w:t>
      </w:r>
    </w:p>
    <w:p w:rsidR="007F6DC5" w:rsidRPr="00A35D65" w:rsidRDefault="007F6DC5" w:rsidP="007F6DC5">
      <w:pPr>
        <w:rPr>
          <w:rFonts w:ascii="宋体" w:hAnsi="宋体"/>
        </w:rPr>
      </w:pPr>
      <w:r w:rsidRPr="00A35D65">
        <w:rPr>
          <w:rFonts w:ascii="宋体" w:hAnsi="宋体" w:hint="eastAsia"/>
        </w:rPr>
        <w:t>常有腹胀感，可由结核毒血症或腹膜炎伴有肠功能紊乱引起，不一定有腹水。</w:t>
      </w:r>
    </w:p>
    <w:p w:rsidR="007F6DC5" w:rsidRPr="00A35D65" w:rsidRDefault="007F6DC5" w:rsidP="007F6DC5">
      <w:pPr>
        <w:rPr>
          <w:rFonts w:ascii="宋体" w:hAnsi="宋体"/>
        </w:rPr>
      </w:pPr>
      <w:r w:rsidRPr="00A35D65">
        <w:rPr>
          <w:rFonts w:ascii="宋体" w:hAnsi="宋体" w:hint="eastAsia"/>
        </w:rPr>
        <w:t xml:space="preserve">  (五)腹部肿块    ．</w:t>
      </w:r>
    </w:p>
    <w:p w:rsidR="007F6DC5" w:rsidRPr="00A35D65" w:rsidRDefault="007F6DC5" w:rsidP="007F6DC5">
      <w:pPr>
        <w:rPr>
          <w:rFonts w:ascii="宋体" w:hAnsi="宋体"/>
        </w:rPr>
      </w:pPr>
      <w:r w:rsidRPr="00A35D65">
        <w:rPr>
          <w:rFonts w:ascii="宋体" w:hAnsi="宋体" w:hint="eastAsia"/>
        </w:rPr>
        <w:t xml:space="preserve">  多见于粘连型或干酪型，常位于脐周，也可见于其他部位。肿块多由增厚的大网膜、</w:t>
      </w:r>
    </w:p>
    <w:p w:rsidR="007F6DC5" w:rsidRPr="00A35D65" w:rsidRDefault="007F6DC5" w:rsidP="007F6DC5">
      <w:pPr>
        <w:rPr>
          <w:rFonts w:ascii="宋体" w:hAnsi="宋体"/>
        </w:rPr>
      </w:pPr>
      <w:r w:rsidRPr="00A35D65">
        <w:rPr>
          <w:rFonts w:ascii="宋体" w:hAnsi="宋体" w:hint="eastAsia"/>
        </w:rPr>
        <w:t>肿大的肠系膜淋巴结、粘连成团的肠曲或干酪样坏死脓性物积聚而成，其大小不一，边缘</w:t>
      </w:r>
    </w:p>
    <w:p w:rsidR="007F6DC5" w:rsidRPr="00A35D65" w:rsidRDefault="007F6DC5" w:rsidP="007F6DC5">
      <w:pPr>
        <w:rPr>
          <w:rFonts w:ascii="宋体" w:hAnsi="宋体"/>
        </w:rPr>
      </w:pPr>
      <w:r w:rsidRPr="00A35D65">
        <w:rPr>
          <w:rFonts w:ascii="宋体" w:hAnsi="宋体" w:hint="eastAsia"/>
        </w:rPr>
        <w:t>不整，表面不平，有时呈结节感，活动度小。</w:t>
      </w:r>
    </w:p>
    <w:p w:rsidR="007F6DC5" w:rsidRPr="00A35D65" w:rsidRDefault="007F6DC5" w:rsidP="007F6DC5">
      <w:pPr>
        <w:rPr>
          <w:rFonts w:ascii="宋体" w:hAnsi="宋体"/>
        </w:rPr>
      </w:pPr>
      <w:r w:rsidRPr="00A35D65">
        <w:rPr>
          <w:rFonts w:ascii="宋体" w:hAnsi="宋体" w:hint="eastAsia"/>
        </w:rPr>
        <w:t xml:space="preserve">    (六)其他</w:t>
      </w:r>
    </w:p>
    <w:p w:rsidR="007F6DC5" w:rsidRPr="00A35D65" w:rsidRDefault="007F6DC5" w:rsidP="007F6DC5">
      <w:pPr>
        <w:rPr>
          <w:rFonts w:ascii="宋体" w:hAnsi="宋体"/>
        </w:rPr>
      </w:pPr>
      <w:r w:rsidRPr="00A35D65">
        <w:rPr>
          <w:rFonts w:ascii="宋体" w:hAnsi="宋体" w:hint="eastAsia"/>
        </w:rPr>
        <w:t xml:space="preserve">    腹泻常见，一般每日不超过3～4次，粪便多呈糊样。腹泻主要由腹膜炎所致的肠功</w:t>
      </w:r>
    </w:p>
    <w:p w:rsidR="007F6DC5" w:rsidRPr="00A35D65" w:rsidRDefault="007F6DC5" w:rsidP="007F6DC5">
      <w:pPr>
        <w:rPr>
          <w:rFonts w:ascii="宋体" w:hAnsi="宋体"/>
        </w:rPr>
      </w:pPr>
      <w:r w:rsidRPr="00A35D65">
        <w:rPr>
          <w:rFonts w:ascii="宋体" w:hAnsi="宋体" w:hint="eastAsia"/>
        </w:rPr>
        <w:t>能紊乱引起，偶可由伴有的溃疡型肠结核或干酪样坏死病变引起的肠管内瘘等引起。有时</w:t>
      </w:r>
    </w:p>
    <w:p w:rsidR="007F6DC5" w:rsidRPr="00A35D65" w:rsidRDefault="007F6DC5" w:rsidP="007F6DC5">
      <w:pPr>
        <w:rPr>
          <w:rFonts w:ascii="宋体" w:hAnsi="宋体"/>
        </w:rPr>
      </w:pPr>
      <w:r w:rsidRPr="00A35D65">
        <w:rPr>
          <w:rFonts w:ascii="宋体" w:hAnsi="宋体" w:hint="eastAsia"/>
        </w:rPr>
        <w:t>腹泻与便秘交替出现。同时存在结核原发病灶者，有结核原发病灶相应症状、体征及相关</w:t>
      </w:r>
    </w:p>
    <w:p w:rsidR="007F6DC5" w:rsidRPr="00A35D65" w:rsidRDefault="007F6DC5" w:rsidP="007F6DC5">
      <w:pPr>
        <w:rPr>
          <w:rFonts w:ascii="宋体" w:hAnsi="宋体"/>
        </w:rPr>
      </w:pPr>
      <w:r w:rsidRPr="00A35D65">
        <w:rPr>
          <w:rFonts w:ascii="宋体" w:hAnsi="宋体" w:hint="eastAsia"/>
        </w:rPr>
        <w:t>检查表现。</w:t>
      </w:r>
    </w:p>
    <w:p w:rsidR="007F6DC5" w:rsidRPr="00A35D65" w:rsidRDefault="007F6DC5" w:rsidP="007F6DC5">
      <w:pPr>
        <w:rPr>
          <w:rFonts w:ascii="宋体" w:hAnsi="宋体"/>
        </w:rPr>
      </w:pPr>
      <w:r w:rsidRPr="00A35D65">
        <w:rPr>
          <w:rFonts w:ascii="宋体" w:hAnsi="宋体" w:hint="eastAsia"/>
        </w:rPr>
        <w:t xml:space="preserve">    并发症以肠梗阻为常见，多发生在粘连型。肠瘘一般多见于干酪型，往往同时有腹腔</w:t>
      </w:r>
    </w:p>
    <w:p w:rsidR="007F6DC5" w:rsidRPr="00A35D65" w:rsidRDefault="007F6DC5" w:rsidP="007F6DC5">
      <w:pPr>
        <w:rPr>
          <w:rFonts w:ascii="宋体" w:hAnsi="宋体"/>
        </w:rPr>
      </w:pPr>
      <w:r w:rsidRPr="00A35D65">
        <w:rPr>
          <w:rFonts w:ascii="宋体" w:hAnsi="宋体" w:hint="eastAsia"/>
        </w:rPr>
        <w:t>脓肿形成。</w:t>
      </w:r>
    </w:p>
    <w:p w:rsidR="007F6DC5" w:rsidRPr="00A35D65" w:rsidRDefault="007F6DC5" w:rsidP="007F6DC5">
      <w:pPr>
        <w:rPr>
          <w:rFonts w:ascii="宋体" w:hAnsi="宋体"/>
        </w:rPr>
      </w:pPr>
      <w:r w:rsidRPr="00A35D65">
        <w:rPr>
          <w:rFonts w:ascii="宋体" w:hAnsi="宋体" w:hint="eastAsia"/>
        </w:rPr>
        <w:t xml:space="preserve">    【实验室和其他检查】</w:t>
      </w:r>
    </w:p>
    <w:p w:rsidR="007F6DC5" w:rsidRPr="00A35D65" w:rsidRDefault="007F6DC5" w:rsidP="007F6DC5">
      <w:pPr>
        <w:rPr>
          <w:rFonts w:ascii="宋体" w:hAnsi="宋体"/>
        </w:rPr>
      </w:pPr>
      <w:r w:rsidRPr="00A35D65">
        <w:rPr>
          <w:rFonts w:ascii="宋体" w:hAnsi="宋体" w:hint="eastAsia"/>
        </w:rPr>
        <w:t xml:space="preserve">    (一)血象、红细胞沉降率与结核菌素(PPD)试验    ‘</w:t>
      </w:r>
    </w:p>
    <w:p w:rsidR="007F6DC5" w:rsidRPr="00A35D65" w:rsidRDefault="007F6DC5" w:rsidP="007F6DC5">
      <w:pPr>
        <w:rPr>
          <w:rFonts w:ascii="宋体" w:hAnsi="宋体"/>
        </w:rPr>
      </w:pPr>
      <w:r w:rsidRPr="00A35D65">
        <w:rPr>
          <w:rFonts w:ascii="宋体" w:hAnsi="宋体" w:hint="eastAsia"/>
        </w:rPr>
        <w:t xml:space="preserve">    病程较长而有活动性病变的患者有轻度至中度贫血。白细胞计数多正常，有腹腔结核</w:t>
      </w:r>
    </w:p>
    <w:p w:rsidR="007F6DC5" w:rsidRPr="00A35D65" w:rsidRDefault="007F6DC5" w:rsidP="007F6DC5">
      <w:pPr>
        <w:rPr>
          <w:rFonts w:ascii="宋体" w:hAnsi="宋体"/>
        </w:rPr>
      </w:pPr>
      <w:r w:rsidRPr="00A35D65">
        <w:rPr>
          <w:rFonts w:ascii="宋体" w:hAnsi="宋体" w:hint="eastAsia"/>
        </w:rPr>
        <w:t>病灶急性扩散或在干酪型患者，白细胞计数可增高。病变活动时血沉增快，病变趋于静止</w:t>
      </w:r>
    </w:p>
    <w:p w:rsidR="007F6DC5" w:rsidRPr="00A35D65" w:rsidRDefault="007F6DC5" w:rsidP="007F6DC5">
      <w:pPr>
        <w:rPr>
          <w:rFonts w:ascii="宋体" w:hAnsi="宋体"/>
        </w:rPr>
      </w:pPr>
      <w:r w:rsidRPr="00A35D65">
        <w:rPr>
          <w:rFonts w:ascii="宋体" w:hAnsi="宋体" w:hint="eastAsia"/>
        </w:rPr>
        <w:t>时逐渐正常。PPI)试验呈强阳性有助本病诊断。</w:t>
      </w:r>
    </w:p>
    <w:p w:rsidR="007F6DC5" w:rsidRPr="00A35D65" w:rsidRDefault="007F6DC5" w:rsidP="007F6DC5">
      <w:pPr>
        <w:rPr>
          <w:rFonts w:ascii="宋体" w:hAnsi="宋体"/>
        </w:rPr>
      </w:pPr>
      <w:r w:rsidRPr="00A35D65">
        <w:rPr>
          <w:rFonts w:ascii="宋体" w:hAnsi="宋体" w:hint="eastAsia"/>
        </w:rPr>
        <w:t xml:space="preserve">    (二)腹水检查</w:t>
      </w:r>
    </w:p>
    <w:p w:rsidR="007F6DC5" w:rsidRPr="00A35D65" w:rsidRDefault="007F6DC5" w:rsidP="007F6DC5">
      <w:pPr>
        <w:rPr>
          <w:rFonts w:ascii="宋体" w:hAnsi="宋体"/>
        </w:rPr>
      </w:pPr>
      <w:r w:rsidRPr="00A35D65">
        <w:rPr>
          <w:rFonts w:ascii="宋体" w:hAnsi="宋体" w:hint="eastAsia"/>
        </w:rPr>
        <w:t xml:space="preserve">    对鉴别腹水性质有重要价值。本病腹水为草黄色渗出液，静置后有自然凝固块，少数</w:t>
      </w:r>
    </w:p>
    <w:p w:rsidR="007F6DC5" w:rsidRPr="00A35D65" w:rsidRDefault="007F6DC5" w:rsidP="007F6DC5">
      <w:pPr>
        <w:rPr>
          <w:rFonts w:ascii="宋体" w:hAnsi="宋体"/>
        </w:rPr>
      </w:pPr>
      <w:r w:rsidRPr="00A35D65">
        <w:rPr>
          <w:rFonts w:ascii="宋体" w:hAnsi="宋体" w:hint="eastAsia"/>
        </w:rPr>
        <w:t>为淡血色，偶见乳糜性，比重一般超过1．018，蛋白质含量在30g／L以上，白细胞计数超</w:t>
      </w:r>
    </w:p>
    <w:p w:rsidR="007F6DC5" w:rsidRPr="00A35D65" w:rsidRDefault="007F6DC5" w:rsidP="007F6DC5">
      <w:pPr>
        <w:rPr>
          <w:rFonts w:ascii="宋体" w:hAnsi="宋体"/>
        </w:rPr>
      </w:pPr>
      <w:r w:rsidRPr="00A35D65">
        <w:rPr>
          <w:rFonts w:ascii="宋体" w:hAnsi="宋体" w:hint="eastAsia"/>
        </w:rPr>
        <w:t>过500×10s／L，以淋巴细胞为主。但有时因低白蛋白血症，腹水蛋白含量减少，检测血清</w:t>
      </w:r>
    </w:p>
    <w:p w:rsidR="007F6DC5" w:rsidRPr="00A35D65" w:rsidRDefault="007F6DC5" w:rsidP="007F6DC5">
      <w:pPr>
        <w:rPr>
          <w:rFonts w:ascii="宋体" w:hAnsi="宋体"/>
        </w:rPr>
      </w:pPr>
      <w:r w:rsidRPr="00A35D65">
        <w:rPr>
          <w:rFonts w:ascii="宋体" w:hAnsi="宋体" w:hint="eastAsia"/>
        </w:rPr>
        <w:t>一腹水白蛋白梯度有助诊断。结核性腹膜炎的腹水腺苷脱氨酶活性常增高，有一定特异性。</w:t>
      </w:r>
    </w:p>
    <w:p w:rsidR="007F6DC5" w:rsidRPr="00A35D65" w:rsidRDefault="007F6DC5" w:rsidP="007F6DC5">
      <w:pPr>
        <w:rPr>
          <w:rFonts w:ascii="宋体" w:hAnsi="宋体"/>
        </w:rPr>
      </w:pPr>
      <w:r w:rsidRPr="00A35D65">
        <w:rPr>
          <w:rFonts w:ascii="宋体" w:hAnsi="宋体" w:hint="eastAsia"/>
        </w:rPr>
        <w:t>jji第雾肠嘲嘲觥笺豢冷</w:t>
      </w:r>
    </w:p>
    <w:p w:rsidR="007F6DC5" w:rsidRPr="00A35D65" w:rsidRDefault="007F6DC5" w:rsidP="007F6DC5">
      <w:pPr>
        <w:rPr>
          <w:rFonts w:ascii="宋体" w:hAnsi="宋体"/>
        </w:rPr>
      </w:pPr>
      <w:r w:rsidRPr="00A35D65">
        <w:rPr>
          <w:rFonts w:ascii="宋体" w:hAnsi="宋体" w:hint="eastAsia"/>
        </w:rPr>
        <w:t xml:space="preserve">    第七章肠结核和结核性腹膜炎菇懿、《!乡</w:t>
      </w:r>
    </w:p>
    <w:p w:rsidR="007F6DC5" w:rsidRPr="00A35D65" w:rsidRDefault="007F6DC5" w:rsidP="007F6DC5">
      <w:pPr>
        <w:rPr>
          <w:rFonts w:ascii="宋体" w:hAnsi="宋体"/>
        </w:rPr>
      </w:pPr>
      <w:r w:rsidRPr="00A35D65">
        <w:rPr>
          <w:rFonts w:ascii="宋体" w:hAnsi="宋体" w:hint="eastAsia"/>
        </w:rPr>
        <w:t>本病的腹水晋通细园堵乔绢呆应为阴性，结核分枝杆菌培养的阳性率很低。腹水细胞学检</w:t>
      </w:r>
    </w:p>
    <w:p w:rsidR="007F6DC5" w:rsidRPr="00A35D65" w:rsidRDefault="007F6DC5" w:rsidP="007F6DC5">
      <w:pPr>
        <w:rPr>
          <w:rFonts w:ascii="宋体" w:hAnsi="宋体"/>
        </w:rPr>
      </w:pPr>
      <w:r w:rsidRPr="00A35D65">
        <w:rPr>
          <w:rFonts w:ascii="宋体" w:hAnsi="宋体" w:hint="eastAsia"/>
        </w:rPr>
        <w:t>查目的是排除癌性腹水，宜作为常规检查。</w:t>
      </w:r>
    </w:p>
    <w:p w:rsidR="007F6DC5" w:rsidRPr="00A35D65" w:rsidRDefault="007F6DC5" w:rsidP="007F6DC5">
      <w:pPr>
        <w:rPr>
          <w:rFonts w:ascii="宋体" w:hAnsi="宋体"/>
        </w:rPr>
      </w:pPr>
      <w:r w:rsidRPr="00A35D65">
        <w:rPr>
          <w:rFonts w:ascii="宋体" w:hAnsi="宋体" w:hint="eastAsia"/>
        </w:rPr>
        <w:t xml:space="preserve">  (三)腹部B型超声检查</w:t>
      </w:r>
    </w:p>
    <w:p w:rsidR="007F6DC5" w:rsidRPr="00A35D65" w:rsidRDefault="007F6DC5" w:rsidP="007F6DC5">
      <w:pPr>
        <w:rPr>
          <w:rFonts w:ascii="宋体" w:hAnsi="宋体"/>
        </w:rPr>
      </w:pPr>
      <w:r w:rsidRPr="00A35D65">
        <w:rPr>
          <w:rFonts w:ascii="宋体" w:hAnsi="宋体" w:hint="eastAsia"/>
        </w:rPr>
        <w:t xml:space="preserve">  少量腹水需靠B型超声检查发现，并可提示穿刺抽腹水的准确位置。对腹部包块性质</w:t>
      </w:r>
    </w:p>
    <w:p w:rsidR="007F6DC5" w:rsidRPr="00A35D65" w:rsidRDefault="007F6DC5" w:rsidP="007F6DC5">
      <w:pPr>
        <w:rPr>
          <w:rFonts w:ascii="宋体" w:hAnsi="宋体"/>
        </w:rPr>
      </w:pPr>
      <w:r w:rsidRPr="00A35D65">
        <w:rPr>
          <w:rFonts w:ascii="宋体" w:hAnsi="宋体" w:hint="eastAsia"/>
        </w:rPr>
        <w:t>鉴别有一定帮助。</w:t>
      </w:r>
    </w:p>
    <w:p w:rsidR="007F6DC5" w:rsidRPr="00A35D65" w:rsidRDefault="007F6DC5" w:rsidP="007F6DC5">
      <w:pPr>
        <w:rPr>
          <w:rFonts w:ascii="宋体" w:hAnsi="宋体"/>
        </w:rPr>
      </w:pPr>
      <w:r w:rsidRPr="00A35D65">
        <w:rPr>
          <w:rFonts w:ascii="宋体" w:hAnsi="宋体" w:hint="eastAsia"/>
        </w:rPr>
        <w:t xml:space="preserve">  (四)X线检查</w:t>
      </w:r>
    </w:p>
    <w:p w:rsidR="007F6DC5" w:rsidRPr="00A35D65" w:rsidRDefault="007F6DC5" w:rsidP="007F6DC5">
      <w:pPr>
        <w:rPr>
          <w:rFonts w:ascii="宋体" w:hAnsi="宋体"/>
        </w:rPr>
      </w:pPr>
      <w:r w:rsidRPr="00A35D65">
        <w:rPr>
          <w:rFonts w:ascii="宋体" w:hAnsi="宋体" w:hint="eastAsia"/>
        </w:rPr>
        <w:t xml:space="preserve">  腹部x线平片检查有时可见到钙化影，提示钙化的肠系膜淋巴结结核。胃肠X线钡</w:t>
      </w:r>
    </w:p>
    <w:p w:rsidR="007F6DC5" w:rsidRPr="00A35D65" w:rsidRDefault="007F6DC5" w:rsidP="007F6DC5">
      <w:pPr>
        <w:rPr>
          <w:rFonts w:ascii="宋体" w:hAnsi="宋体"/>
        </w:rPr>
      </w:pPr>
      <w:r w:rsidRPr="00A35D65">
        <w:rPr>
          <w:rFonts w:ascii="宋体" w:hAnsi="宋体" w:hint="eastAsia"/>
        </w:rPr>
        <w:t>餐检查可发现肠粘连、肠结核、肠瘘、肠腔外肿块等征象，对本病诊断有辅助价值。</w:t>
      </w:r>
    </w:p>
    <w:p w:rsidR="007F6DC5" w:rsidRPr="00A35D65" w:rsidRDefault="007F6DC5" w:rsidP="007F6DC5">
      <w:pPr>
        <w:rPr>
          <w:rFonts w:ascii="宋体" w:hAnsi="宋体"/>
        </w:rPr>
      </w:pPr>
      <w:r w:rsidRPr="00A35D65">
        <w:rPr>
          <w:rFonts w:ascii="宋体" w:hAnsi="宋体" w:hint="eastAsia"/>
        </w:rPr>
        <w:t xml:space="preserve">  (五)腹腔镜检查</w:t>
      </w:r>
    </w:p>
    <w:p w:rsidR="007F6DC5" w:rsidRPr="00A35D65" w:rsidRDefault="007F6DC5" w:rsidP="007F6DC5">
      <w:pPr>
        <w:rPr>
          <w:rFonts w:ascii="宋体" w:hAnsi="宋体"/>
        </w:rPr>
      </w:pPr>
      <w:r w:rsidRPr="00A35D65">
        <w:rPr>
          <w:rFonts w:ascii="宋体" w:hAnsi="宋体" w:hint="eastAsia"/>
        </w:rPr>
        <w:t xml:space="preserve">  对诊断有困难者具确诊价值。一般适用于有游离腹水的患者，可窥见腹膜、网膜、内</w:t>
      </w:r>
    </w:p>
    <w:p w:rsidR="007F6DC5" w:rsidRPr="00A35D65" w:rsidRDefault="007F6DC5" w:rsidP="007F6DC5">
      <w:pPr>
        <w:rPr>
          <w:rFonts w:ascii="宋体" w:hAnsi="宋体"/>
        </w:rPr>
      </w:pPr>
      <w:r w:rsidRPr="00A35D65">
        <w:rPr>
          <w:rFonts w:ascii="宋体" w:hAnsi="宋体" w:hint="eastAsia"/>
        </w:rPr>
        <w:t>脏表面有散在或集聚的灰白色结节，浆膜失去正常光泽，呈混浊粗糙。活组织检查有确诊</w:t>
      </w:r>
    </w:p>
    <w:p w:rsidR="007F6DC5" w:rsidRPr="00A35D65" w:rsidRDefault="007F6DC5" w:rsidP="007F6DC5">
      <w:pPr>
        <w:rPr>
          <w:rFonts w:ascii="宋体" w:hAnsi="宋体"/>
        </w:rPr>
      </w:pPr>
      <w:r w:rsidRPr="00A35D65">
        <w:rPr>
          <w:rFonts w:ascii="宋体" w:hAnsi="宋体" w:hint="eastAsia"/>
        </w:rPr>
        <w:t>价值。腹腔镜检查在腹膜有广泛粘连者属禁忌。</w:t>
      </w:r>
    </w:p>
    <w:p w:rsidR="007F6DC5" w:rsidRPr="00A35D65" w:rsidRDefault="007F6DC5" w:rsidP="007F6DC5">
      <w:pPr>
        <w:rPr>
          <w:rFonts w:ascii="宋体" w:hAnsi="宋体"/>
        </w:rPr>
      </w:pPr>
      <w:r w:rsidRPr="00A35D65">
        <w:rPr>
          <w:rFonts w:ascii="宋体" w:hAnsi="宋体" w:hint="eastAsia"/>
        </w:rPr>
        <w:t xml:space="preserve">  【诊断和鉴别诊断】</w:t>
      </w:r>
    </w:p>
    <w:p w:rsidR="007F6DC5" w:rsidRPr="00A35D65" w:rsidRDefault="007F6DC5" w:rsidP="007F6DC5">
      <w:pPr>
        <w:rPr>
          <w:rFonts w:ascii="宋体" w:hAnsi="宋体"/>
        </w:rPr>
      </w:pPr>
      <w:r w:rsidRPr="00A35D65">
        <w:rPr>
          <w:rFonts w:ascii="宋体" w:hAnsi="宋体" w:hint="eastAsia"/>
        </w:rPr>
        <w:t xml:space="preserve">  有以下情况应考虑本病：①中青年患者，有结核病史，伴有其他器官结核病证据；</w:t>
      </w:r>
    </w:p>
    <w:p w:rsidR="007F6DC5" w:rsidRPr="00A35D65" w:rsidRDefault="007F6DC5" w:rsidP="007F6DC5">
      <w:pPr>
        <w:rPr>
          <w:rFonts w:ascii="宋体" w:hAnsi="宋体"/>
        </w:rPr>
      </w:pPr>
      <w:r w:rsidRPr="00A35D65">
        <w:rPr>
          <w:rFonts w:ascii="宋体" w:hAnsi="宋体" w:hint="eastAsia"/>
        </w:rPr>
        <w:t>②长期发热原因不明，伴有腹痛、腹胀、腹水、腹壁柔韧感或腹部包块；③腹水为渗出液</w:t>
      </w:r>
    </w:p>
    <w:p w:rsidR="007F6DC5" w:rsidRPr="00A35D65" w:rsidRDefault="007F6DC5" w:rsidP="007F6DC5">
      <w:pPr>
        <w:rPr>
          <w:rFonts w:ascii="宋体" w:hAnsi="宋体"/>
        </w:rPr>
      </w:pPr>
      <w:r w:rsidRPr="00A35D65">
        <w:rPr>
          <w:rFonts w:ascii="宋体" w:hAnsi="宋体" w:hint="eastAsia"/>
        </w:rPr>
        <w:t>性质，以淋巴细胞为主，普通细菌培养阴性；④X线胃肠钡餐检查发现肠粘连等征象；</w:t>
      </w:r>
    </w:p>
    <w:p w:rsidR="007F6DC5" w:rsidRPr="00A35D65" w:rsidRDefault="007F6DC5" w:rsidP="007F6DC5">
      <w:pPr>
        <w:rPr>
          <w:rFonts w:ascii="宋体" w:hAnsi="宋体"/>
        </w:rPr>
      </w:pPr>
      <w:r w:rsidRPr="00A35D65">
        <w:rPr>
          <w:rFonts w:ascii="宋体" w:hAnsi="宋体" w:hint="eastAsia"/>
        </w:rPr>
        <w:t>⑤PP[)试验呈强阳性。</w:t>
      </w:r>
    </w:p>
    <w:p w:rsidR="007F6DC5" w:rsidRPr="00A35D65" w:rsidRDefault="007F6DC5" w:rsidP="007F6DC5">
      <w:pPr>
        <w:rPr>
          <w:rFonts w:ascii="宋体" w:hAnsi="宋体"/>
        </w:rPr>
      </w:pPr>
      <w:r w:rsidRPr="00A35D65">
        <w:rPr>
          <w:rFonts w:ascii="宋体" w:hAnsi="宋体" w:hint="eastAsia"/>
        </w:rPr>
        <w:t xml:space="preserve">    典型病例可作出临床诊断，予抗结核治疗(2周以上)有效可确诊。不典型病例，主</w:t>
      </w:r>
    </w:p>
    <w:p w:rsidR="007F6DC5" w:rsidRPr="00A35D65" w:rsidRDefault="007F6DC5" w:rsidP="007F6DC5">
      <w:pPr>
        <w:rPr>
          <w:rFonts w:ascii="宋体" w:hAnsi="宋体"/>
        </w:rPr>
      </w:pPr>
      <w:r w:rsidRPr="00A35D65">
        <w:rPr>
          <w:rFonts w:ascii="宋体" w:hAnsi="宋体" w:hint="eastAsia"/>
        </w:rPr>
        <w:t>要是有游离腹水病例，行腹腔镜检查并作活检，符合结核改变可确诊。有广泛腹膜粘连者</w:t>
      </w:r>
    </w:p>
    <w:p w:rsidR="007F6DC5" w:rsidRPr="00A35D65" w:rsidRDefault="007F6DC5" w:rsidP="007F6DC5">
      <w:pPr>
        <w:rPr>
          <w:rFonts w:ascii="宋体" w:hAnsi="宋体"/>
        </w:rPr>
      </w:pPr>
      <w:r w:rsidRPr="00A35D65">
        <w:rPr>
          <w:rFonts w:ascii="宋体" w:hAnsi="宋体" w:hint="eastAsia"/>
        </w:rPr>
        <w:lastRenderedPageBreak/>
        <w:t>腹腔镜检查属禁忌，需结合B超、CT等检查排除腹腔肿瘤，有手术指征者剖腹探查。</w:t>
      </w:r>
    </w:p>
    <w:p w:rsidR="007F6DC5" w:rsidRPr="00A35D65" w:rsidRDefault="007F6DC5" w:rsidP="007F6DC5">
      <w:pPr>
        <w:rPr>
          <w:rFonts w:ascii="宋体" w:hAnsi="宋体"/>
        </w:rPr>
      </w:pPr>
      <w:r w:rsidRPr="00A35D65">
        <w:rPr>
          <w:rFonts w:ascii="宋体" w:hAnsi="宋体" w:hint="eastAsia"/>
        </w:rPr>
        <w:t xml:space="preserve">    鉴别诊断：</w:t>
      </w:r>
    </w:p>
    <w:p w:rsidR="007F6DC5" w:rsidRPr="00A35D65" w:rsidRDefault="007F6DC5" w:rsidP="007F6DC5">
      <w:pPr>
        <w:rPr>
          <w:rFonts w:ascii="宋体" w:hAnsi="宋体"/>
        </w:rPr>
      </w:pPr>
      <w:r w:rsidRPr="00A35D65">
        <w:rPr>
          <w:rFonts w:ascii="宋体" w:hAnsi="宋体" w:hint="eastAsia"/>
        </w:rPr>
        <w:t xml:space="preserve">    (一)以腹水为主要表现者</w:t>
      </w:r>
    </w:p>
    <w:p w:rsidR="007F6DC5" w:rsidRPr="00A35D65" w:rsidRDefault="007F6DC5" w:rsidP="007F6DC5">
      <w:pPr>
        <w:rPr>
          <w:rFonts w:ascii="宋体" w:hAnsi="宋体"/>
        </w:rPr>
      </w:pPr>
      <w:r w:rsidRPr="00A35D65">
        <w:rPr>
          <w:rFonts w:ascii="宋体" w:hAnsi="宋体" w:hint="eastAsia"/>
        </w:rPr>
        <w:t xml:space="preserve">    1．腹腔恶性肿瘤包括腹膜转移癌、恶性淋巴瘤、腹膜间皮瘤等。临床不时会见到</w:t>
      </w:r>
    </w:p>
    <w:p w:rsidR="007F6DC5" w:rsidRPr="00A35D65" w:rsidRDefault="007F6DC5" w:rsidP="007F6DC5">
      <w:pPr>
        <w:rPr>
          <w:rFonts w:ascii="宋体" w:hAnsi="宋体"/>
        </w:rPr>
      </w:pPr>
      <w:r w:rsidRPr="00A35D65">
        <w:rPr>
          <w:rFonts w:ascii="宋体" w:hAnsi="宋体" w:hint="eastAsia"/>
        </w:rPr>
        <w:t>肿瘤原发灶相当隐蔽而已有广泛腹膜转移的病例，此时与结核性腹水鉴别有相当困难。腹</w:t>
      </w:r>
    </w:p>
    <w:p w:rsidR="007F6DC5" w:rsidRPr="00A35D65" w:rsidRDefault="007F6DC5" w:rsidP="007F6DC5">
      <w:pPr>
        <w:rPr>
          <w:rFonts w:ascii="宋体" w:hAnsi="宋体"/>
        </w:rPr>
      </w:pPr>
      <w:r w:rsidRPr="00A35D65">
        <w:rPr>
          <w:rFonts w:ascii="宋体" w:hAnsi="宋体" w:hint="eastAsia"/>
        </w:rPr>
        <w:t>水细胞学检查如果方法得当，阳性率较高且假阳性少，如腹水找到癌细胞，腹膜转移癌可</w:t>
      </w:r>
    </w:p>
    <w:p w:rsidR="007F6DC5" w:rsidRPr="00A35D65" w:rsidRDefault="007F6DC5" w:rsidP="007F6DC5">
      <w:pPr>
        <w:rPr>
          <w:rFonts w:ascii="宋体" w:hAnsi="宋体"/>
        </w:rPr>
      </w:pPr>
      <w:r w:rsidRPr="00A35D65">
        <w:rPr>
          <w:rFonts w:ascii="宋体" w:hAnsi="宋体" w:hint="eastAsia"/>
        </w:rPr>
        <w:t>确诊。可同时通过B超、CT、、内镜等检查寻找原发癌灶(一般以肝、胰、胃肠道及卵巢</w:t>
      </w:r>
    </w:p>
    <w:p w:rsidR="007F6DC5" w:rsidRPr="00A35D65" w:rsidRDefault="007F6DC5" w:rsidP="007F6DC5">
      <w:pPr>
        <w:rPr>
          <w:rFonts w:ascii="宋体" w:hAnsi="宋体"/>
        </w:rPr>
      </w:pPr>
      <w:r w:rsidRPr="00A35D65">
        <w:rPr>
          <w:rFonts w:ascii="宋体" w:hAnsi="宋体" w:hint="eastAsia"/>
        </w:rPr>
        <w:t>癌肿常见)。原发性肝癌或肝转移癌、恶性淋巴瘤在未有腹膜转移时，腹水细胞学检查为</w:t>
      </w:r>
    </w:p>
    <w:p w:rsidR="007F6DC5" w:rsidRPr="00A35D65" w:rsidRDefault="007F6DC5" w:rsidP="007F6DC5">
      <w:pPr>
        <w:rPr>
          <w:rFonts w:ascii="宋体" w:hAnsi="宋体"/>
        </w:rPr>
      </w:pPr>
      <w:r w:rsidRPr="00A35D65">
        <w:rPr>
          <w:rFonts w:ascii="宋体" w:hAnsi="宋体" w:hint="eastAsia"/>
        </w:rPr>
        <w:t>阴性，此时主要靠B超、CT等检查寻找原发灶。对腹水细胞学检查未找到癌细胞而结核</w:t>
      </w:r>
    </w:p>
    <w:p w:rsidR="007F6DC5" w:rsidRPr="00A35D65" w:rsidRDefault="007F6DC5" w:rsidP="007F6DC5">
      <w:pPr>
        <w:rPr>
          <w:rFonts w:ascii="宋体" w:hAnsi="宋体"/>
        </w:rPr>
      </w:pPr>
      <w:r w:rsidRPr="00A35D65">
        <w:rPr>
          <w:rFonts w:ascii="宋体" w:hAnsi="宋体" w:hint="eastAsia"/>
        </w:rPr>
        <w:t>性腹膜炎与腹腔肿瘤鉴别有困难者，腹腔镜检查多可明确诊断。</w:t>
      </w:r>
    </w:p>
    <w:p w:rsidR="007F6DC5" w:rsidRPr="00A35D65" w:rsidRDefault="007F6DC5" w:rsidP="007F6DC5">
      <w:pPr>
        <w:rPr>
          <w:rFonts w:ascii="宋体" w:hAnsi="宋体"/>
        </w:rPr>
      </w:pPr>
      <w:r w:rsidRPr="00A35D65">
        <w:rPr>
          <w:rFonts w:ascii="宋体" w:hAnsi="宋体" w:hint="eastAsia"/>
        </w:rPr>
        <w:t xml:space="preserve">    2．肝硬化腹水肝硬化腹水为漏出液，且伴失代偿期肝硬化典型表现，鉴别无困难。</w:t>
      </w:r>
    </w:p>
    <w:p w:rsidR="007F6DC5" w:rsidRPr="00A35D65" w:rsidRDefault="007F6DC5" w:rsidP="007F6DC5">
      <w:pPr>
        <w:rPr>
          <w:rFonts w:ascii="宋体" w:hAnsi="宋体"/>
        </w:rPr>
      </w:pPr>
      <w:r w:rsidRPr="00A35D65">
        <w:rPr>
          <w:rFonts w:ascii="宋体" w:hAnsi="宋体" w:hint="eastAsia"/>
        </w:rPr>
        <w:t>肝硬化腹水合并感染(原发性细菌性腹膜炎)时腹水可为渗出液性质，但腹水细胞以多形</w:t>
      </w:r>
    </w:p>
    <w:p w:rsidR="007F6DC5" w:rsidRPr="00A35D65" w:rsidRDefault="007F6DC5" w:rsidP="007F6DC5">
      <w:pPr>
        <w:rPr>
          <w:rFonts w:ascii="宋体" w:hAnsi="宋体"/>
        </w:rPr>
      </w:pPr>
      <w:r w:rsidRPr="00A35D65">
        <w:rPr>
          <w:rFonts w:ascii="宋体" w:hAnsi="宋体" w:hint="eastAsia"/>
        </w:rPr>
        <w:t>核为主，腹水普通细菌培养阳性。肝硬化腹水合并结核性腹膜炎时容易漏诊或不易与原发</w:t>
      </w:r>
    </w:p>
    <w:p w:rsidR="007F6DC5" w:rsidRPr="00A35D65" w:rsidRDefault="007F6DC5" w:rsidP="007F6DC5">
      <w:pPr>
        <w:rPr>
          <w:rFonts w:ascii="宋体" w:hAnsi="宋体"/>
        </w:rPr>
      </w:pPr>
      <w:r w:rsidRPr="00A35D65">
        <w:rPr>
          <w:rFonts w:ascii="宋体" w:hAnsi="宋体" w:hint="eastAsia"/>
        </w:rPr>
        <w:t>性细菌性腹膜炎鉴别，如患者腹水白细胞计数升高但以淋巴细胞为主，普通细菌培养阴</w:t>
      </w:r>
    </w:p>
    <w:p w:rsidR="007F6DC5" w:rsidRPr="00A35D65" w:rsidRDefault="007F6DC5" w:rsidP="007F6DC5">
      <w:pPr>
        <w:rPr>
          <w:rFonts w:ascii="宋体" w:hAnsi="宋体"/>
        </w:rPr>
      </w:pPr>
      <w:r w:rsidRPr="00A35D65">
        <w:rPr>
          <w:rFonts w:ascii="宋体" w:hAnsi="宋体" w:hint="eastAsia"/>
        </w:rPr>
        <w:t>性，特别是有结核病史、接触史或伴其他器官结核病灶；应注意肝硬化合并结核性腹膜炎</w:t>
      </w:r>
    </w:p>
    <w:p w:rsidR="007F6DC5" w:rsidRPr="00A35D65" w:rsidRDefault="007F6DC5" w:rsidP="007F6DC5">
      <w:pPr>
        <w:rPr>
          <w:rFonts w:ascii="宋体" w:hAnsi="宋体"/>
        </w:rPr>
      </w:pPr>
      <w:r w:rsidRPr="00A35D65">
        <w:rPr>
          <w:rFonts w:ascii="宋体" w:hAnsi="宋体" w:hint="eastAsia"/>
        </w:rPr>
        <w:t>的可能，必要时行腹腔镜检查。</w:t>
      </w:r>
    </w:p>
    <w:p w:rsidR="007F6DC5" w:rsidRPr="00A35D65" w:rsidRDefault="007F6DC5" w:rsidP="007F6DC5">
      <w:pPr>
        <w:rPr>
          <w:rFonts w:ascii="宋体" w:hAnsi="宋体"/>
        </w:rPr>
      </w:pPr>
      <w:r w:rsidRPr="00A35D65">
        <w:rPr>
          <w:rFonts w:ascii="宋体" w:hAnsi="宋体" w:hint="eastAsia"/>
        </w:rPr>
        <w:t xml:space="preserve">    3．其他疾病引起的腹水，如结缔组织病、Meigs综合征、Bladd-一Chiari综合征、缩窄</w:t>
      </w:r>
    </w:p>
    <w:p w:rsidR="007F6DC5" w:rsidRPr="00A35D65" w:rsidRDefault="007F6DC5" w:rsidP="007F6DC5">
      <w:pPr>
        <w:rPr>
          <w:rFonts w:ascii="宋体" w:hAnsi="宋体"/>
        </w:rPr>
      </w:pPr>
      <w:r w:rsidRPr="00A35D65">
        <w:rPr>
          <w:rFonts w:ascii="宋体" w:hAnsi="宋体" w:hint="eastAsia"/>
        </w:rPr>
        <w:t>性心包炎等。</w:t>
      </w:r>
    </w:p>
    <w:p w:rsidR="007F6DC5" w:rsidRPr="00A35D65" w:rsidRDefault="007F6DC5" w:rsidP="007F6DC5">
      <w:pPr>
        <w:rPr>
          <w:rFonts w:ascii="宋体" w:hAnsi="宋体"/>
        </w:rPr>
      </w:pPr>
      <w:r w:rsidRPr="00A35D65">
        <w:rPr>
          <w:rFonts w:ascii="宋体" w:hAnsi="宋体" w:hint="eastAsia"/>
        </w:rPr>
        <w:t xml:space="preserve">    (二)以腹部包块为主要表现者    ．</w:t>
      </w:r>
    </w:p>
    <w:p w:rsidR="007F6DC5" w:rsidRPr="00A35D65" w:rsidRDefault="007F6DC5" w:rsidP="007F6DC5">
      <w:pPr>
        <w:rPr>
          <w:rFonts w:ascii="宋体" w:hAnsi="宋体"/>
        </w:rPr>
      </w:pPr>
      <w:r w:rsidRPr="00A35D65">
        <w:rPr>
          <w:rFonts w:ascii="宋体" w:hAnsi="宋体" w:hint="eastAsia"/>
        </w:rPr>
        <w:t xml:space="preserve">    腹部出现包块应与腹部肿瘤及克罗恩(Crohn)病等鉴别。</w:t>
      </w:r>
    </w:p>
    <w:p w:rsidR="007F6DC5" w:rsidRPr="00A35D65" w:rsidRDefault="007F6DC5" w:rsidP="007F6DC5">
      <w:pPr>
        <w:rPr>
          <w:rFonts w:ascii="宋体" w:hAnsi="宋体"/>
        </w:rPr>
      </w:pPr>
      <w:r w:rsidRPr="00A35D65">
        <w:rPr>
          <w:rFonts w:ascii="宋体" w:hAnsi="宋体" w:hint="eastAsia"/>
        </w:rPr>
        <w:t xml:space="preserve">    (三)以发热为主要表现者</w:t>
      </w:r>
    </w:p>
    <w:p w:rsidR="007F6DC5" w:rsidRPr="00A35D65" w:rsidRDefault="007F6DC5" w:rsidP="007F6DC5">
      <w:pPr>
        <w:rPr>
          <w:rFonts w:ascii="宋体" w:hAnsi="宋体"/>
        </w:rPr>
      </w:pPr>
      <w:r w:rsidRPr="00A35D65">
        <w:rPr>
          <w:rFonts w:ascii="宋体" w:hAnsi="宋体" w:hint="eastAsia"/>
        </w:rPr>
        <w:t xml:space="preserve">    结核性腹膜炎有时以发热为主要症状而腹部症状体征不明显，’需与引起长期发热的其</w:t>
      </w:r>
    </w:p>
    <w:p w:rsidR="007F6DC5" w:rsidRPr="00A35D65" w:rsidRDefault="007F6DC5" w:rsidP="007F6DC5">
      <w:pPr>
        <w:rPr>
          <w:rFonts w:ascii="宋体" w:hAnsi="宋体"/>
        </w:rPr>
      </w:pPr>
      <w:r w:rsidRPr="00A35D65">
        <w:rPr>
          <w:rFonts w:ascii="宋体" w:hAnsi="宋体" w:hint="eastAsia"/>
        </w:rPr>
        <w:t>他疾病鉴别。</w:t>
      </w:r>
    </w:p>
    <w:p w:rsidR="007F6DC5" w:rsidRPr="00A35D65" w:rsidRDefault="007F6DC5" w:rsidP="007F6DC5">
      <w:pPr>
        <w:rPr>
          <w:rFonts w:ascii="宋体" w:hAnsi="宋体"/>
        </w:rPr>
      </w:pPr>
      <w:r w:rsidRPr="00A35D65">
        <w:rPr>
          <w:rFonts w:ascii="宋体" w:hAnsi="宋体" w:hint="eastAsia"/>
        </w:rPr>
        <w:t>I芒苎乡0弟必鞴渭牝糸统淡黼</w:t>
      </w:r>
    </w:p>
    <w:p w:rsidR="007F6DC5" w:rsidRPr="00A35D65" w:rsidRDefault="007F6DC5" w:rsidP="007F6DC5">
      <w:pPr>
        <w:rPr>
          <w:rFonts w:ascii="宋体" w:hAnsi="宋体"/>
        </w:rPr>
      </w:pPr>
      <w:r w:rsidRPr="00A35D65">
        <w:rPr>
          <w:rFonts w:ascii="宋体" w:hAnsi="宋体" w:hint="eastAsia"/>
        </w:rPr>
        <w:t xml:space="preserve">    。2“”0</w:t>
      </w:r>
    </w:p>
    <w:p w:rsidR="007F6DC5" w:rsidRPr="00A35D65" w:rsidRDefault="007F6DC5" w:rsidP="007F6DC5">
      <w:pPr>
        <w:rPr>
          <w:rFonts w:ascii="宋体" w:hAnsi="宋体"/>
        </w:rPr>
      </w:pPr>
      <w:r w:rsidRPr="00A35D65">
        <w:rPr>
          <w:rFonts w:ascii="宋体" w:hAnsi="宋体" w:hint="eastAsia"/>
        </w:rPr>
        <w:t xml:space="preserve">    (四)以急性腹痛为主要表现者</w:t>
      </w:r>
    </w:p>
    <w:p w:rsidR="007F6DC5" w:rsidRPr="00A35D65" w:rsidRDefault="007F6DC5" w:rsidP="007F6DC5">
      <w:pPr>
        <w:rPr>
          <w:rFonts w:ascii="宋体" w:hAnsi="宋体"/>
        </w:rPr>
      </w:pPr>
      <w:r w:rsidRPr="00A35D65">
        <w:rPr>
          <w:rFonts w:ascii="宋体" w:hAnsi="宋体" w:hint="eastAsia"/>
        </w:rPr>
        <w:t xml:space="preserve">    结核性腹膜炎可因干酪样坏死灶溃破而引起急性腹膜炎，或因肠梗阻而发生急性腹</w:t>
      </w:r>
    </w:p>
    <w:p w:rsidR="007F6DC5" w:rsidRPr="00A35D65" w:rsidRDefault="007F6DC5" w:rsidP="007F6DC5">
      <w:pPr>
        <w:rPr>
          <w:rFonts w:ascii="宋体" w:hAnsi="宋体"/>
        </w:rPr>
      </w:pPr>
      <w:r w:rsidRPr="00A35D65">
        <w:rPr>
          <w:rFonts w:ascii="宋体" w:hAnsi="宋体" w:hint="eastAsia"/>
        </w:rPr>
        <w:t>痛，此时应与常见外科急腹症鉴别。注意询问结核病史、寻找腹膜外结核病灶、分析有否</w:t>
      </w:r>
    </w:p>
    <w:p w:rsidR="007F6DC5" w:rsidRPr="00A35D65" w:rsidRDefault="007F6DC5" w:rsidP="007F6DC5">
      <w:pPr>
        <w:rPr>
          <w:rFonts w:ascii="宋体" w:hAnsi="宋体"/>
        </w:rPr>
      </w:pPr>
      <w:r w:rsidRPr="00A35D65">
        <w:rPr>
          <w:rFonts w:ascii="宋体" w:hAnsi="宋体" w:hint="eastAsia"/>
        </w:rPr>
        <w:t>结核毒血症等，尽可能避免误诊。</w:t>
      </w:r>
    </w:p>
    <w:p w:rsidR="007F6DC5" w:rsidRPr="00A35D65" w:rsidRDefault="007F6DC5" w:rsidP="007F6DC5">
      <w:pPr>
        <w:rPr>
          <w:rFonts w:ascii="宋体" w:hAnsi="宋体"/>
        </w:rPr>
      </w:pPr>
      <w:r w:rsidRPr="00A35D65">
        <w:rPr>
          <w:rFonts w:ascii="宋体" w:hAnsi="宋体" w:hint="eastAsia"/>
        </w:rPr>
        <w:t xml:space="preserve">    【治疗】</w:t>
      </w:r>
    </w:p>
    <w:p w:rsidR="007F6DC5" w:rsidRPr="00A35D65" w:rsidRDefault="007F6DC5" w:rsidP="007F6DC5">
      <w:pPr>
        <w:rPr>
          <w:rFonts w:ascii="宋体" w:hAnsi="宋体"/>
        </w:rPr>
      </w:pPr>
      <w:r w:rsidRPr="00A35D65">
        <w:rPr>
          <w:rFonts w:ascii="宋体" w:hAnsi="宋体" w:hint="eastAsia"/>
        </w:rPr>
        <w:t xml:space="preserve">    本病治疗的关键是及早给予合理、足够疗程的抗结核化学药物治疗，以达到早日康</w:t>
      </w:r>
    </w:p>
    <w:p w:rsidR="007F6DC5" w:rsidRPr="00A35D65" w:rsidRDefault="007F6DC5" w:rsidP="007F6DC5">
      <w:pPr>
        <w:rPr>
          <w:rFonts w:ascii="宋体" w:hAnsi="宋体"/>
        </w:rPr>
      </w:pPr>
      <w:r w:rsidRPr="00A35D65">
        <w:rPr>
          <w:rFonts w:ascii="宋体" w:hAnsi="宋体" w:hint="eastAsia"/>
        </w:rPr>
        <w:t>复、避免复发和防止并发症的目的。注意休息和营养，以调整全身情况和增强抗病能力是</w:t>
      </w:r>
    </w:p>
    <w:p w:rsidR="007F6DC5" w:rsidRPr="00A35D65" w:rsidRDefault="007F6DC5" w:rsidP="007F6DC5">
      <w:pPr>
        <w:rPr>
          <w:rFonts w:ascii="宋体" w:hAnsi="宋体"/>
        </w:rPr>
      </w:pPr>
      <w:r w:rsidRPr="00A35D65">
        <w:rPr>
          <w:rFonts w:ascii="宋体" w:hAnsi="宋体" w:hint="eastAsia"/>
        </w:rPr>
        <w:t>重要的辅助治疗措施。</w:t>
      </w:r>
    </w:p>
    <w:p w:rsidR="007F6DC5" w:rsidRPr="00A35D65" w:rsidRDefault="007F6DC5" w:rsidP="007F6DC5">
      <w:pPr>
        <w:rPr>
          <w:rFonts w:ascii="宋体" w:hAnsi="宋体"/>
        </w:rPr>
      </w:pPr>
      <w:r w:rsidRPr="00A35D65">
        <w:rPr>
          <w:rFonts w:ascii="宋体" w:hAnsi="宋体" w:hint="eastAsia"/>
        </w:rPr>
        <w:t xml:space="preserve">    (一)抗结核化学药物治疗</w:t>
      </w:r>
    </w:p>
    <w:p w:rsidR="007F6DC5" w:rsidRPr="00A35D65" w:rsidRDefault="007F6DC5" w:rsidP="007F6DC5">
      <w:pPr>
        <w:rPr>
          <w:rFonts w:ascii="宋体" w:hAnsi="宋体"/>
        </w:rPr>
      </w:pPr>
      <w:r w:rsidRPr="00A35D65">
        <w:rPr>
          <w:rFonts w:ascii="宋体" w:hAnsi="宋体" w:hint="eastAsia"/>
        </w:rPr>
        <w:t xml:space="preserve">    抗结核化学药物的选择、用法、疗程详见第二篇第五章。在结核性腹膜炎的应用中应</w:t>
      </w:r>
    </w:p>
    <w:p w:rsidR="007F6DC5" w:rsidRPr="00A35D65" w:rsidRDefault="007F6DC5" w:rsidP="007F6DC5">
      <w:pPr>
        <w:rPr>
          <w:rFonts w:ascii="宋体" w:hAnsi="宋体"/>
        </w:rPr>
      </w:pPr>
      <w:r w:rsidRPr="00A35D65">
        <w:rPr>
          <w:rFonts w:ascii="宋体" w:hAnsi="宋体" w:hint="eastAsia"/>
        </w:rPr>
        <w:t>注意：对一般渗出型病例，由于腹水及症状消失常不需太长时间，患者可能会自行停药，</w:t>
      </w:r>
    </w:p>
    <w:p w:rsidR="007F6DC5" w:rsidRPr="00A35D65" w:rsidRDefault="007F6DC5" w:rsidP="007F6DC5">
      <w:pPr>
        <w:rPr>
          <w:rFonts w:ascii="宋体" w:hAnsi="宋体"/>
        </w:rPr>
      </w:pPr>
      <w:r w:rsidRPr="00A35D65">
        <w:rPr>
          <w:rFonts w:ascii="宋体" w:hAnsi="宋体" w:hint="eastAsia"/>
        </w:rPr>
        <w:t>而导致复发，故必须强调全程规则治疗；对粘连型或干酪型病例，由于大量纤维增生，药</w:t>
      </w:r>
    </w:p>
    <w:p w:rsidR="007F6DC5" w:rsidRPr="00A35D65" w:rsidRDefault="007F6DC5" w:rsidP="007F6DC5">
      <w:pPr>
        <w:rPr>
          <w:rFonts w:ascii="宋体" w:hAnsi="宋体"/>
        </w:rPr>
      </w:pPr>
      <w:r w:rsidRPr="00A35D65">
        <w:rPr>
          <w:rFonts w:ascii="宋体" w:hAnsi="宋体" w:hint="eastAsia"/>
        </w:rPr>
        <w:t>物不易进入病灶达到应有浓度，病变不易控制，必要时宜考虑加强抗结核化疗的联合应用</w:t>
      </w:r>
    </w:p>
    <w:p w:rsidR="007F6DC5" w:rsidRPr="00A35D65" w:rsidRDefault="007F6DC5" w:rsidP="007F6DC5">
      <w:pPr>
        <w:rPr>
          <w:rFonts w:ascii="宋体" w:hAnsi="宋体"/>
        </w:rPr>
      </w:pPr>
      <w:r w:rsidRPr="00A35D65">
        <w:rPr>
          <w:rFonts w:ascii="宋体" w:hAnsi="宋体" w:hint="eastAsia"/>
        </w:rPr>
        <w:t>及适当延长抗结核的疗程。</w:t>
      </w:r>
    </w:p>
    <w:p w:rsidR="007F6DC5" w:rsidRPr="00A35D65" w:rsidRDefault="007F6DC5" w:rsidP="007F6DC5">
      <w:pPr>
        <w:rPr>
          <w:rFonts w:ascii="宋体" w:hAnsi="宋体"/>
        </w:rPr>
      </w:pPr>
      <w:r w:rsidRPr="00A35D65">
        <w:rPr>
          <w:rFonts w:ascii="宋体" w:hAnsi="宋体" w:hint="eastAsia"/>
        </w:rPr>
        <w:t xml:space="preserve">    (二)如有大量腹水，可适当放腹水以减轻症状</w:t>
      </w:r>
    </w:p>
    <w:p w:rsidR="007F6DC5" w:rsidRPr="00A35D65" w:rsidRDefault="007F6DC5" w:rsidP="007F6DC5">
      <w:pPr>
        <w:rPr>
          <w:rFonts w:ascii="宋体" w:hAnsi="宋体"/>
        </w:rPr>
      </w:pPr>
      <w:r w:rsidRPr="00A35D65">
        <w:rPr>
          <w:rFonts w:ascii="宋体" w:hAnsi="宋体" w:hint="eastAsia"/>
        </w:rPr>
        <w:t xml:space="preserve">    (三)手术治疗</w:t>
      </w:r>
    </w:p>
    <w:p w:rsidR="007F6DC5" w:rsidRPr="00A35D65" w:rsidRDefault="007F6DC5" w:rsidP="007F6DC5">
      <w:pPr>
        <w:rPr>
          <w:rFonts w:ascii="宋体" w:hAnsi="宋体"/>
        </w:rPr>
      </w:pPr>
      <w:r w:rsidRPr="00A35D65">
        <w:rPr>
          <w:rFonts w:ascii="宋体" w:hAnsi="宋体" w:hint="eastAsia"/>
        </w:rPr>
        <w:t xml:space="preserve">    手术适应证包括：①并发完全性肠梗阻或有不全性肠梗阻经内科治疗而未见好转者；</w:t>
      </w:r>
    </w:p>
    <w:p w:rsidR="007F6DC5" w:rsidRPr="00A35D65" w:rsidRDefault="007F6DC5" w:rsidP="007F6DC5">
      <w:pPr>
        <w:rPr>
          <w:rFonts w:ascii="宋体" w:hAnsi="宋体"/>
        </w:rPr>
      </w:pPr>
      <w:r w:rsidRPr="00A35D65">
        <w:rPr>
          <w:rFonts w:ascii="宋体" w:hAnsi="宋体" w:hint="eastAsia"/>
        </w:rPr>
        <w:t>②急性肠穿孔，或腹腔脓肿经抗生素治疗未见好转者；③肠瘘经抗结核化疗与加强营养而</w:t>
      </w:r>
    </w:p>
    <w:p w:rsidR="007F6DC5" w:rsidRPr="00A35D65" w:rsidRDefault="007F6DC5" w:rsidP="007F6DC5">
      <w:pPr>
        <w:rPr>
          <w:rFonts w:ascii="宋体" w:hAnsi="宋体"/>
        </w:rPr>
      </w:pPr>
      <w:r w:rsidRPr="00A35D65">
        <w:rPr>
          <w:rFonts w:ascii="宋体" w:hAnsi="宋体" w:hint="eastAsia"/>
        </w:rPr>
        <w:lastRenderedPageBreak/>
        <w:t>未能闭合者；④本病诊断有困难，与急腹症不能鉴别时，可考虑剖腹探查。</w:t>
      </w:r>
    </w:p>
    <w:p w:rsidR="007F6DC5" w:rsidRPr="00A35D65" w:rsidRDefault="007F6DC5" w:rsidP="007F6DC5">
      <w:pPr>
        <w:rPr>
          <w:rFonts w:ascii="宋体" w:hAnsi="宋体"/>
        </w:rPr>
      </w:pPr>
      <w:r w:rsidRPr="00A35D65">
        <w:rPr>
          <w:rFonts w:ascii="宋体" w:hAnsi="宋体" w:hint="eastAsia"/>
        </w:rPr>
        <w:t xml:space="preserve">    【预防】</w:t>
      </w:r>
    </w:p>
    <w:p w:rsidR="007F6DC5" w:rsidRPr="00A35D65" w:rsidRDefault="007F6DC5" w:rsidP="007F6DC5">
      <w:pPr>
        <w:rPr>
          <w:rFonts w:ascii="宋体" w:hAnsi="宋体"/>
        </w:rPr>
      </w:pPr>
      <w:r w:rsidRPr="00A35D65">
        <w:rPr>
          <w:rFonts w:ascii="宋体" w:hAnsi="宋体" w:hint="eastAsia"/>
        </w:rPr>
        <w:t xml:space="preserve">    结核病的预防措施参见第二篇第五章。对肺、肠、肠系膜淋巴结、输卵管等结核病的</w:t>
      </w:r>
    </w:p>
    <w:p w:rsidR="007F6DC5" w:rsidRPr="00A35D65" w:rsidRDefault="007F6DC5" w:rsidP="007F6DC5">
      <w:pPr>
        <w:rPr>
          <w:rFonts w:ascii="宋体" w:hAnsi="宋体"/>
        </w:rPr>
      </w:pPr>
      <w:r w:rsidRPr="00A35D65">
        <w:rPr>
          <w:rFonts w:ascii="宋体" w:hAnsi="宋体" w:hint="eastAsia"/>
        </w:rPr>
        <w:t>早期诊断与积极治疗，是预防本病的重要措施。</w:t>
      </w:r>
    </w:p>
    <w:p w:rsidR="007F6DC5" w:rsidRPr="00A35D65" w:rsidRDefault="007F6DC5" w:rsidP="007F6DC5">
      <w:pPr>
        <w:rPr>
          <w:rFonts w:ascii="宋体" w:hAnsi="宋体"/>
        </w:rPr>
      </w:pPr>
      <w:r w:rsidRPr="00A35D65">
        <w:rPr>
          <w:rFonts w:ascii="宋体" w:hAnsi="宋体" w:hint="eastAsia"/>
        </w:rPr>
        <w:t>(胡品津)</w:t>
      </w:r>
    </w:p>
    <w:p w:rsidR="007F6DC5" w:rsidRPr="00A35D65" w:rsidRDefault="007F6DC5" w:rsidP="0007533D">
      <w:pPr>
        <w:pStyle w:val="1"/>
        <w:rPr>
          <w:rFonts w:ascii="宋体" w:hAnsi="宋体"/>
        </w:rPr>
      </w:pPr>
      <w:bookmarkStart w:id="149" w:name="_Toc331050318"/>
      <w:bookmarkStart w:id="150" w:name="_Toc514253965"/>
      <w:r w:rsidRPr="00A35D65">
        <w:rPr>
          <w:rFonts w:ascii="宋体" w:hAnsi="宋体" w:hint="eastAsia"/>
        </w:rPr>
        <w:t>第八章炎症性肠病</w:t>
      </w:r>
      <w:bookmarkEnd w:id="149"/>
      <w:bookmarkEnd w:id="150"/>
    </w:p>
    <w:p w:rsidR="007F6DC5" w:rsidRPr="00A35D65" w:rsidRDefault="007F6DC5" w:rsidP="007F6DC5">
      <w:pPr>
        <w:rPr>
          <w:rFonts w:ascii="宋体" w:hAnsi="宋体"/>
        </w:rPr>
      </w:pPr>
      <w:r w:rsidRPr="00A35D65">
        <w:rPr>
          <w:rFonts w:ascii="宋体" w:hAnsi="宋体" w:hint="eastAsia"/>
        </w:rPr>
        <w:t xml:space="preserve">    炎症性肠病(inflammatory bowel disease，IB[))一词专指病因未明的炎症性肠病</w:t>
      </w:r>
    </w:p>
    <w:p w:rsidR="007F6DC5" w:rsidRPr="00A35D65" w:rsidRDefault="007F6DC5" w:rsidP="007F6DC5">
      <w:pPr>
        <w:rPr>
          <w:rFonts w:ascii="宋体" w:hAnsi="宋体"/>
        </w:rPr>
      </w:pPr>
      <w:r w:rsidRPr="00A35D65">
        <w:rPr>
          <w:rFonts w:ascii="宋体" w:hAnsi="宋体" w:hint="eastAsia"/>
        </w:rPr>
        <w:t>(idiopathic inflammatory bowel disease)，包括溃疡性结肠炎(ulcerative colitis，UC)和</w:t>
      </w:r>
    </w:p>
    <w:p w:rsidR="007F6DC5" w:rsidRPr="00A35D65" w:rsidRDefault="007F6DC5" w:rsidP="007F6DC5">
      <w:pPr>
        <w:rPr>
          <w:rFonts w:ascii="宋体" w:hAnsi="宋体"/>
        </w:rPr>
      </w:pPr>
      <w:r w:rsidRPr="00A35D65">
        <w:rPr>
          <w:rFonts w:ascii="宋体" w:hAnsi="宋体" w:hint="eastAsia"/>
        </w:rPr>
        <w:t>克罗恩病((；rohn’s disease，CD)。</w:t>
      </w:r>
    </w:p>
    <w:p w:rsidR="007F6DC5" w:rsidRPr="00A35D65" w:rsidRDefault="007F6DC5" w:rsidP="007F6DC5">
      <w:pPr>
        <w:rPr>
          <w:rFonts w:ascii="宋体" w:hAnsi="宋体"/>
        </w:rPr>
      </w:pPr>
      <w:r w:rsidRPr="00A35D65">
        <w:rPr>
          <w:rFonts w:ascii="宋体" w:hAnsi="宋体" w:hint="eastAsia"/>
        </w:rPr>
        <w:t xml:space="preserve">  【病因和发病机制】</w:t>
      </w:r>
    </w:p>
    <w:p w:rsidR="007F6DC5" w:rsidRPr="00A35D65" w:rsidRDefault="007F6DC5" w:rsidP="007F6DC5">
      <w:pPr>
        <w:rPr>
          <w:rFonts w:ascii="宋体" w:hAnsi="宋体"/>
        </w:rPr>
      </w:pPr>
      <w:r w:rsidRPr="00A35D65">
        <w:rPr>
          <w:rFonts w:ascii="宋体" w:hAnsi="宋体" w:hint="eastAsia"/>
        </w:rPr>
        <w:t xml:space="preserve">  IBD的病因和发病机制尚未完全明确，已知肠道黏膜免疫系统异常反应所导致的炎症</w:t>
      </w:r>
    </w:p>
    <w:p w:rsidR="007F6DC5" w:rsidRPr="00A35D65" w:rsidRDefault="007F6DC5" w:rsidP="007F6DC5">
      <w:pPr>
        <w:rPr>
          <w:rFonts w:ascii="宋体" w:hAnsi="宋体"/>
        </w:rPr>
      </w:pPr>
      <w:r w:rsidRPr="00A35D65">
        <w:rPr>
          <w:rFonts w:ascii="宋体" w:hAnsi="宋体" w:hint="eastAsia"/>
        </w:rPr>
        <w:t>反应在IBI)发病中起重要作用，目前认为这是由多因素相互作用所致，主要包括环境、遗</w:t>
      </w:r>
    </w:p>
    <w:p w:rsidR="007F6DC5" w:rsidRPr="00A35D65" w:rsidRDefault="007F6DC5" w:rsidP="007F6DC5">
      <w:pPr>
        <w:rPr>
          <w:rFonts w:ascii="宋体" w:hAnsi="宋体"/>
        </w:rPr>
      </w:pPr>
      <w:r w:rsidRPr="00A35D65">
        <w:rPr>
          <w:rFonts w:ascii="宋体" w:hAnsi="宋体" w:hint="eastAsia"/>
        </w:rPr>
        <w:t>传、感染和免疫因素。</w:t>
      </w:r>
    </w:p>
    <w:p w:rsidR="007F6DC5" w:rsidRPr="00A35D65" w:rsidRDefault="007F6DC5" w:rsidP="007F6DC5">
      <w:pPr>
        <w:rPr>
          <w:rFonts w:ascii="宋体" w:hAnsi="宋体"/>
        </w:rPr>
      </w:pPr>
      <w:r w:rsidRPr="00A35D65">
        <w:rPr>
          <w:rFonts w:ascii="宋体" w:hAnsi="宋体" w:hint="eastAsia"/>
        </w:rPr>
        <w:t xml:space="preserve">    (一)环境因素</w:t>
      </w:r>
    </w:p>
    <w:p w:rsidR="007F6DC5" w:rsidRPr="00A35D65" w:rsidRDefault="007F6DC5" w:rsidP="007F6DC5">
      <w:pPr>
        <w:rPr>
          <w:rFonts w:ascii="宋体" w:hAnsi="宋体"/>
        </w:rPr>
      </w:pPr>
      <w:r w:rsidRPr="00A35D65">
        <w:rPr>
          <w:rFonts w:ascii="宋体" w:hAnsi="宋体" w:hint="eastAsia"/>
        </w:rPr>
        <w:t xml:space="preserve">    近几十年来，IBl-)(UC和CD)的发病率持续增高，这一现象首先出现在社会经济高</w:t>
      </w:r>
    </w:p>
    <w:p w:rsidR="007F6DC5" w:rsidRPr="00A35D65" w:rsidRDefault="007F6DC5" w:rsidP="007F6DC5">
      <w:pPr>
        <w:rPr>
          <w:rFonts w:ascii="宋体" w:hAnsi="宋体"/>
        </w:rPr>
      </w:pPr>
      <w:r w:rsidRPr="00A35D65">
        <w:rPr>
          <w:rFonts w:ascii="宋体" w:hAnsi="宋体" w:hint="eastAsia"/>
        </w:rPr>
        <w:t>度发达的北美、北欧，继而是西欧、南欧，最近才是日本、南美。这一现象反映了环境因</w:t>
      </w:r>
    </w:p>
    <w:p w:rsidR="007F6DC5" w:rsidRPr="00A35D65" w:rsidRDefault="007F6DC5" w:rsidP="007F6DC5">
      <w:pPr>
        <w:rPr>
          <w:rFonts w:ascii="宋体" w:hAnsi="宋体"/>
        </w:rPr>
      </w:pPr>
      <w:r w:rsidRPr="00A35D65">
        <w:rPr>
          <w:rFonts w:ascii="宋体" w:hAnsi="宋体" w:hint="eastAsia"/>
        </w:rPr>
        <w:t>素微妙但却重要的变化，如饮食、吸烟、卫生条件或暴露于其他尚不明确的因素。</w:t>
      </w:r>
    </w:p>
    <w:p w:rsidR="007F6DC5" w:rsidRPr="00A35D65" w:rsidRDefault="007F6DC5" w:rsidP="007F6DC5">
      <w:pPr>
        <w:rPr>
          <w:rFonts w:ascii="宋体" w:hAnsi="宋体"/>
        </w:rPr>
      </w:pPr>
      <w:r w:rsidRPr="00A35D65">
        <w:rPr>
          <w:rFonts w:ascii="宋体" w:hAnsi="宋体" w:hint="eastAsia"/>
        </w:rPr>
        <w:t xml:space="preserve">  (二)遗传因素</w:t>
      </w:r>
    </w:p>
    <w:p w:rsidR="007F6DC5" w:rsidRPr="00A35D65" w:rsidRDefault="007F6DC5" w:rsidP="007F6DC5">
      <w:pPr>
        <w:rPr>
          <w:rFonts w:ascii="宋体" w:hAnsi="宋体"/>
        </w:rPr>
      </w:pPr>
      <w:r w:rsidRPr="00A35D65">
        <w:rPr>
          <w:rFonts w:ascii="宋体" w:hAnsi="宋体" w:hint="eastAsia"/>
        </w:rPr>
        <w:t xml:space="preserve">  IBD发病的另一个重要现象是其遗传倾向。IBD患者一级亲属发病率显著高于普通人</w:t>
      </w:r>
    </w:p>
    <w:p w:rsidR="007F6DC5" w:rsidRPr="00A35D65" w:rsidRDefault="007F6DC5" w:rsidP="007F6DC5">
      <w:pPr>
        <w:rPr>
          <w:rFonts w:ascii="宋体" w:hAnsi="宋体"/>
        </w:rPr>
      </w:pPr>
      <w:r w:rsidRPr="00A35D65">
        <w:rPr>
          <w:rFonts w:ascii="宋体" w:hAnsi="宋体" w:hint="eastAsia"/>
        </w:rPr>
        <w:t>群，而患者配偶的发病率不增加。CD发病率单卵双胞显著高于双卵双胞。近年来全基因</w:t>
      </w:r>
    </w:p>
    <w:p w:rsidR="007F6DC5" w:rsidRPr="00A35D65" w:rsidRDefault="007F6DC5" w:rsidP="007F6DC5">
      <w:pPr>
        <w:rPr>
          <w:rFonts w:ascii="宋体" w:hAnsi="宋体"/>
        </w:rPr>
      </w:pPr>
      <w:r w:rsidRPr="00A35D65">
        <w:rPr>
          <w:rFonts w:ascii="宋体" w:hAnsi="宋体" w:hint="eastAsia"/>
        </w:rPr>
        <w:t>组扫描及候选基因的研究，发现了不少可能与IBD相关的染色体上的易感区域及易感基</w:t>
      </w:r>
    </w:p>
    <w:p w:rsidR="007F6DC5" w:rsidRPr="00A35D65" w:rsidRDefault="007F6DC5" w:rsidP="007F6DC5">
      <w:pPr>
        <w:rPr>
          <w:rFonts w:ascii="宋体" w:hAnsi="宋体"/>
        </w:rPr>
      </w:pPr>
      <w:r w:rsidRPr="00A35D65">
        <w:rPr>
          <w:rFonts w:ascii="宋体" w:hAnsi="宋体" w:hint="eastAsia"/>
        </w:rPr>
        <w:t>因。No【)2／CARDl5基因突变已被肯定与CD发病相关，进一步研究发现该基因突变通过</w:t>
      </w:r>
    </w:p>
    <w:p w:rsidR="007F6DC5" w:rsidRPr="00A35D65" w:rsidRDefault="007F6DC5" w:rsidP="007F6DC5">
      <w:pPr>
        <w:rPr>
          <w:rFonts w:ascii="宋体" w:hAnsi="宋体"/>
        </w:rPr>
      </w:pPr>
      <w:r w:rsidRPr="00A35D65">
        <w:rPr>
          <w:rFonts w:ascii="宋体" w:hAnsi="宋体" w:hint="eastAsia"/>
        </w:rPr>
        <w:t>影响其编码的蛋白的结构和功能而影响NF_eB的活化，进而影响免疫反应的信号传导通</w:t>
      </w:r>
    </w:p>
    <w:p w:rsidR="007F6DC5" w:rsidRPr="00A35D65" w:rsidRDefault="007F6DC5" w:rsidP="007F6DC5">
      <w:pPr>
        <w:rPr>
          <w:rFonts w:ascii="宋体" w:hAnsi="宋体"/>
        </w:rPr>
      </w:pPr>
      <w:r w:rsidRPr="00A35D65">
        <w:rPr>
          <w:rFonts w:ascii="宋体" w:hAnsi="宋体" w:hint="eastAsia"/>
        </w:rPr>
        <w:t>道。NoD2／CAR[)15基因突变普遍见于白种人，但在日本、中国等亚洲人并不存在，反</w:t>
      </w:r>
    </w:p>
    <w:p w:rsidR="007F6DC5" w:rsidRPr="00A35D65" w:rsidRDefault="007F6DC5" w:rsidP="007F6DC5">
      <w:pPr>
        <w:rPr>
          <w:rFonts w:ascii="宋体" w:hAnsi="宋体"/>
        </w:rPr>
      </w:pPr>
      <w:r w:rsidRPr="00A35D65">
        <w:rPr>
          <w:rFonts w:ascii="宋体" w:hAnsi="宋体" w:hint="eastAsia"/>
        </w:rPr>
        <w:t>映了不同种族、人群遗传背景的不同。目前认为，IBI)不仅是多基因病，而且也是遗传异</w:t>
      </w:r>
    </w:p>
    <w:p w:rsidR="007F6DC5" w:rsidRPr="00A35D65" w:rsidRDefault="007F6DC5" w:rsidP="007F6DC5">
      <w:pPr>
        <w:rPr>
          <w:rFonts w:ascii="宋体" w:hAnsi="宋体"/>
        </w:rPr>
      </w:pPr>
      <w:r w:rsidRPr="00A35D65">
        <w:rPr>
          <w:rFonts w:ascii="宋体" w:hAnsi="宋体" w:hint="eastAsia"/>
        </w:rPr>
        <w:t>质性疾病(不同人由不同基因引起)。</w:t>
      </w:r>
    </w:p>
    <w:p w:rsidR="007F6DC5" w:rsidRPr="00A35D65" w:rsidRDefault="007F6DC5" w:rsidP="007F6DC5">
      <w:pPr>
        <w:rPr>
          <w:rFonts w:ascii="宋体" w:hAnsi="宋体"/>
        </w:rPr>
      </w:pPr>
      <w:r w:rsidRPr="00A35D65">
        <w:rPr>
          <w:rFonts w:ascii="宋体" w:hAnsi="宋体" w:hint="eastAsia"/>
        </w:rPr>
        <w:t xml:space="preserve">    (三)感染因素</w:t>
      </w:r>
    </w:p>
    <w:p w:rsidR="007F6DC5" w:rsidRPr="00A35D65" w:rsidRDefault="007F6DC5" w:rsidP="007F6DC5">
      <w:pPr>
        <w:rPr>
          <w:rFonts w:ascii="宋体" w:hAnsi="宋体"/>
        </w:rPr>
      </w:pPr>
      <w:r w:rsidRPr="00A35D65">
        <w:rPr>
          <w:rFonts w:ascii="宋体" w:hAnsi="宋体" w:hint="eastAsia"/>
        </w:rPr>
        <w:t xml:space="preserve">    微生物在IBI)发病中的作用一直受到重视，但至今尚未找到某一特异微生物病原与</w:t>
      </w:r>
    </w:p>
    <w:p w:rsidR="007F6DC5" w:rsidRPr="00A35D65" w:rsidRDefault="007F6DC5" w:rsidP="007F6DC5">
      <w:pPr>
        <w:rPr>
          <w:rFonts w:ascii="宋体" w:hAnsi="宋体"/>
        </w:rPr>
      </w:pPr>
      <w:r w:rsidRPr="00A35D65">
        <w:rPr>
          <w:rFonts w:ascii="宋体" w:hAnsi="宋体" w:hint="eastAsia"/>
        </w:rPr>
        <w:t>IBD有恒定关系。有研究认为副结核分枝杆菌及麻疹病毒与CD有关，但证据缺乏说服力。</w:t>
      </w:r>
    </w:p>
    <w:p w:rsidR="007F6DC5" w:rsidRPr="00A35D65" w:rsidRDefault="007F6DC5" w:rsidP="007F6DC5">
      <w:pPr>
        <w:rPr>
          <w:rFonts w:ascii="宋体" w:hAnsi="宋体"/>
        </w:rPr>
      </w:pPr>
      <w:r w:rsidRPr="00A35D65">
        <w:rPr>
          <w:rFonts w:ascii="宋体" w:hAnsi="宋体" w:hint="eastAsia"/>
        </w:rPr>
        <w:t>近年关于微生物致病性的另一种观点正日益受到重视，这一观点认为IBD(特别是(D)</w:t>
      </w:r>
    </w:p>
    <w:p w:rsidR="007F6DC5" w:rsidRPr="00A35D65" w:rsidRDefault="007F6DC5" w:rsidP="007F6DC5">
      <w:pPr>
        <w:rPr>
          <w:rFonts w:ascii="宋体" w:hAnsi="宋体"/>
        </w:rPr>
      </w:pPr>
      <w:r w:rsidRPr="00A35D65">
        <w:rPr>
          <w:rFonts w:ascii="宋体" w:hAnsi="宋体" w:hint="eastAsia"/>
        </w:rPr>
        <w:t>是针对自身正常肠道菌丛的异常免疫反应引起的。有两方面的证据支持这一观点。一方面</w:t>
      </w:r>
    </w:p>
    <w:p w:rsidR="007F6DC5" w:rsidRPr="00A35D65" w:rsidRDefault="007F6DC5" w:rsidP="007F6DC5">
      <w:pPr>
        <w:rPr>
          <w:rFonts w:ascii="宋体" w:hAnsi="宋体"/>
        </w:rPr>
      </w:pPr>
      <w:r w:rsidRPr="00A35D65">
        <w:rPr>
          <w:rFonts w:ascii="宋体" w:hAnsi="宋体" w:hint="eastAsia"/>
        </w:rPr>
        <w:t>来自IBD的动物模型，用转基因或敲除基因方法造成免疫缺陷的IBD动物模型，在肠道</w:t>
      </w:r>
    </w:p>
    <w:p w:rsidR="007F6DC5" w:rsidRPr="00A35D65" w:rsidRDefault="007F6DC5" w:rsidP="007F6DC5">
      <w:pPr>
        <w:rPr>
          <w:rFonts w:ascii="宋体" w:hAnsi="宋体"/>
        </w:rPr>
      </w:pPr>
      <w:r w:rsidRPr="00A35D65">
        <w:rPr>
          <w:rFonts w:ascii="宋体" w:hAnsi="宋体" w:hint="eastAsia"/>
        </w:rPr>
        <w:t>无菌环境下不会发生肠道炎症，但如重新恢复肠道正常菌丛状态，则出现肠道炎症。另一</w:t>
      </w:r>
    </w:p>
    <w:p w:rsidR="007F6DC5" w:rsidRPr="00A35D65" w:rsidRDefault="007F6DC5" w:rsidP="007F6DC5">
      <w:pPr>
        <w:rPr>
          <w:rFonts w:ascii="宋体" w:hAnsi="宋体"/>
        </w:rPr>
      </w:pPr>
      <w:r w:rsidRPr="00A35D65">
        <w:rPr>
          <w:rFonts w:ascii="宋体" w:hAnsi="宋体" w:hint="eastAsia"/>
        </w:rPr>
        <w:t>方面来自临床观察，临床上见到细菌滞留易促发CD发生，而粪便转流能防止CD复发；</w:t>
      </w:r>
    </w:p>
    <w:p w:rsidR="007F6DC5" w:rsidRPr="00A35D65" w:rsidRDefault="007F6DC5" w:rsidP="007F6DC5">
      <w:pPr>
        <w:rPr>
          <w:rFonts w:ascii="宋体" w:hAnsi="宋体"/>
        </w:rPr>
      </w:pPr>
      <w:r w:rsidRPr="00A35D65">
        <w:rPr>
          <w:rFonts w:ascii="宋体" w:hAnsi="宋体" w:hint="eastAsia"/>
        </w:rPr>
        <w:t>抗生素或微生态制剂对某些IBD患者有益。</w:t>
      </w:r>
    </w:p>
    <w:p w:rsidR="007F6DC5" w:rsidRPr="00A35D65" w:rsidRDefault="007F6DC5" w:rsidP="007F6DC5">
      <w:pPr>
        <w:rPr>
          <w:rFonts w:ascii="宋体" w:hAnsi="宋体"/>
        </w:rPr>
      </w:pPr>
      <w:r w:rsidRPr="00A35D65">
        <w:rPr>
          <w:rFonts w:ascii="宋体" w:hAnsi="宋体" w:hint="eastAsia"/>
        </w:rPr>
        <w:t xml:space="preserve">    (四)免疫因素</w:t>
      </w:r>
    </w:p>
    <w:p w:rsidR="007F6DC5" w:rsidRPr="00A35D65" w:rsidRDefault="007F6DC5" w:rsidP="007F6DC5">
      <w:pPr>
        <w:rPr>
          <w:rFonts w:ascii="宋体" w:hAnsi="宋体"/>
        </w:rPr>
      </w:pPr>
      <w:r w:rsidRPr="00A35D65">
        <w:rPr>
          <w:rFonts w:ascii="宋体" w:hAnsi="宋体" w:hint="eastAsia"/>
        </w:rPr>
        <w:t xml:space="preserve">    肠道黏膜免疫系统在IBD肠道炎症发生、发展、转归过程中始终发挥重要作用。IBI)</w:t>
      </w:r>
    </w:p>
    <w:p w:rsidR="007F6DC5" w:rsidRPr="00A35D65" w:rsidRDefault="007F6DC5" w:rsidP="007F6DC5">
      <w:pPr>
        <w:rPr>
          <w:rFonts w:ascii="宋体" w:hAnsi="宋体"/>
        </w:rPr>
      </w:pPr>
      <w:r w:rsidRPr="00A35D65">
        <w:rPr>
          <w:rFonts w:ascii="宋体" w:hAnsi="宋体" w:hint="eastAsia"/>
        </w:rPr>
        <w:t>的受累肠段产生过量抗体，但真正抗原特异性自身抗体在组织损伤中所起作用的证据尚有</w:t>
      </w:r>
    </w:p>
    <w:p w:rsidR="007F6DC5" w:rsidRPr="00A35D65" w:rsidRDefault="007F6DC5" w:rsidP="007F6DC5">
      <w:pPr>
        <w:rPr>
          <w:rFonts w:ascii="宋体" w:hAnsi="宋体"/>
        </w:rPr>
      </w:pPr>
      <w:r w:rsidRPr="00A35D65">
        <w:rPr>
          <w:rFonts w:ascii="宋体" w:hAnsi="宋体" w:hint="eastAsia"/>
        </w:rPr>
        <w:t>限。黏膜T细胞功能异常在IBI)发病中起重要作用，研究证明CD患者的Thl细胞存在</w:t>
      </w:r>
    </w:p>
    <w:p w:rsidR="007F6DC5" w:rsidRPr="00A35D65" w:rsidRDefault="007F6DC5" w:rsidP="007F6DC5">
      <w:pPr>
        <w:rPr>
          <w:rFonts w:ascii="宋体" w:hAnsi="宋体"/>
        </w:rPr>
      </w:pPr>
      <w:r w:rsidRPr="00A35D65">
        <w:rPr>
          <w:rFonts w:ascii="宋体" w:hAnsi="宋体" w:hint="eastAsia"/>
        </w:rPr>
        <w:t>异常激活。除了特异性免疫细胞外，肠道的非特异性免疫细胞及非免疫细胞如上皮细胞、</w:t>
      </w:r>
    </w:p>
    <w:p w:rsidR="007F6DC5" w:rsidRPr="00A35D65" w:rsidRDefault="007F6DC5" w:rsidP="007F6DC5">
      <w:pPr>
        <w:rPr>
          <w:rFonts w:ascii="宋体" w:hAnsi="宋体"/>
        </w:rPr>
      </w:pPr>
      <w:r w:rsidRPr="00A35D65">
        <w:rPr>
          <w:rFonts w:ascii="宋体" w:hAnsi="宋体" w:hint="eastAsia"/>
        </w:rPr>
        <w:lastRenderedPageBreak/>
        <w:t>血管内皮细胞等亦参与免疫炎症反应。免疫反应中释放出各种导致肠道炎症反应的免疫因</w:t>
      </w:r>
    </w:p>
    <w:p w:rsidR="007F6DC5" w:rsidRPr="00A35D65" w:rsidRDefault="007F6DC5" w:rsidP="007F6DC5">
      <w:pPr>
        <w:rPr>
          <w:rFonts w:ascii="宋体" w:hAnsi="宋体"/>
        </w:rPr>
      </w:pPr>
      <w:r w:rsidRPr="00A35D65">
        <w:rPr>
          <w:rFonts w:ascii="宋体" w:hAnsi="宋体" w:hint="eastAsia"/>
        </w:rPr>
        <w:t>子和介质，包括免疫调节性细胞因子如IL-2、IL4、IFN一7，促炎症性细胞因子如II，1、</w:t>
      </w:r>
    </w:p>
    <w:p w:rsidR="007F6DC5" w:rsidRPr="00A35D65" w:rsidRDefault="007F6DC5" w:rsidP="007F6DC5">
      <w:pPr>
        <w:rPr>
          <w:rFonts w:ascii="宋体" w:hAnsi="宋体"/>
        </w:rPr>
      </w:pPr>
      <w:r w:rsidRPr="00A35D65">
        <w:rPr>
          <w:rFonts w:ascii="宋体" w:hAnsi="宋体" w:hint="eastAsia"/>
        </w:rPr>
        <w:t>IL_6、II，8和TNF-a等。此外，还有许多参与炎症损害过程的物质，如反应性氧代谢产</w:t>
      </w:r>
    </w:p>
    <w:p w:rsidR="007F6DC5" w:rsidRPr="00A35D65" w:rsidRDefault="007F6DC5" w:rsidP="007F6DC5">
      <w:pPr>
        <w:rPr>
          <w:rFonts w:ascii="宋体" w:hAnsi="宋体"/>
        </w:rPr>
      </w:pPr>
      <w:r w:rsidRPr="00A35D65">
        <w:rPr>
          <w:rFonts w:ascii="宋体" w:hAnsi="宋体" w:hint="eastAsia"/>
        </w:rPr>
        <w:t>物和一氧化氮可以损伤肠上皮。随着对IBD免疫炎症过程的信号传递网络研究的深入，近</w:t>
      </w:r>
    </w:p>
    <w:p w:rsidR="007F6DC5" w:rsidRPr="00A35D65" w:rsidRDefault="007F6DC5" w:rsidP="007F6DC5">
      <w:pPr>
        <w:rPr>
          <w:rFonts w:ascii="宋体" w:hAnsi="宋体"/>
        </w:rPr>
      </w:pPr>
      <w:r w:rsidRPr="00A35D65">
        <w:rPr>
          <w:rFonts w:ascii="宋体" w:hAnsi="宋体" w:hint="eastAsia"/>
        </w:rPr>
        <w:t>’之7l曩昂蹦?“托糸绒伙’内  。ij j i 110ji_0jj；j：j</w:t>
      </w:r>
    </w:p>
    <w:p w:rsidR="007F6DC5" w:rsidRPr="00A35D65" w:rsidRDefault="007F6DC5" w:rsidP="007F6DC5">
      <w:pPr>
        <w:rPr>
          <w:rFonts w:ascii="宋体" w:hAnsi="宋体"/>
        </w:rPr>
      </w:pPr>
      <w:r w:rsidRPr="00A35D65">
        <w:rPr>
          <w:rFonts w:ascii="宋体" w:hAnsi="宋体"/>
        </w:rPr>
        <w:t>410</w:t>
      </w:r>
    </w:p>
    <w:p w:rsidR="007F6DC5" w:rsidRPr="00A35D65" w:rsidRDefault="007F6DC5" w:rsidP="007F6DC5">
      <w:pPr>
        <w:rPr>
          <w:rFonts w:ascii="宋体" w:hAnsi="宋体"/>
        </w:rPr>
      </w:pPr>
      <w:r w:rsidRPr="00A35D65">
        <w:rPr>
          <w:rFonts w:ascii="宋体" w:hAnsi="宋体" w:hint="eastAsia"/>
        </w:rPr>
        <w:t>年不少旨在阻断这些反应通道的生物制剂正陆续进入治疗IBD的临床应用或研究，如英夫</w:t>
      </w:r>
    </w:p>
    <w:p w:rsidR="007F6DC5" w:rsidRPr="00A35D65" w:rsidRDefault="007F6DC5" w:rsidP="007F6DC5">
      <w:pPr>
        <w:rPr>
          <w:rFonts w:ascii="宋体" w:hAnsi="宋体"/>
        </w:rPr>
      </w:pPr>
      <w:r w:rsidRPr="00A35D65">
        <w:rPr>
          <w:rFonts w:ascii="宋体" w:hAnsi="宋体" w:hint="eastAsia"/>
        </w:rPr>
        <w:t>利昔(一种抗TNF．a单抗)对IBD的疗效已被证实并在临床推广应用。</w:t>
      </w:r>
    </w:p>
    <w:p w:rsidR="007F6DC5" w:rsidRPr="00A35D65" w:rsidRDefault="007F6DC5" w:rsidP="007F6DC5">
      <w:pPr>
        <w:rPr>
          <w:rFonts w:ascii="宋体" w:hAnsi="宋体"/>
        </w:rPr>
      </w:pPr>
      <w:r w:rsidRPr="00A35D65">
        <w:rPr>
          <w:rFonts w:ascii="宋体" w:hAnsi="宋体" w:hint="eastAsia"/>
        </w:rPr>
        <w:t xml:space="preserve">    目前对IBD病因和发病机制的认识可概括为：环境因素作用于遗传易感者，在肠道菌</w:t>
      </w:r>
    </w:p>
    <w:p w:rsidR="007F6DC5" w:rsidRPr="00A35D65" w:rsidRDefault="007F6DC5" w:rsidP="007F6DC5">
      <w:pPr>
        <w:rPr>
          <w:rFonts w:ascii="宋体" w:hAnsi="宋体"/>
        </w:rPr>
      </w:pPr>
      <w:r w:rsidRPr="00A35D65">
        <w:rPr>
          <w:rFonts w:ascii="宋体" w:hAnsi="宋体" w:hint="eastAsia"/>
        </w:rPr>
        <w:t>丛的参与下，启动了肠道免疫及非免疫系统，最终导致免疫反应和炎症过程。可能由于抗</w:t>
      </w:r>
    </w:p>
    <w:p w:rsidR="007F6DC5" w:rsidRPr="00A35D65" w:rsidRDefault="007F6DC5" w:rsidP="007F6DC5">
      <w:pPr>
        <w:rPr>
          <w:rFonts w:ascii="宋体" w:hAnsi="宋体"/>
        </w:rPr>
      </w:pPr>
      <w:r w:rsidRPr="00A35D65">
        <w:rPr>
          <w:rFonts w:ascii="宋体" w:hAnsi="宋体" w:hint="eastAsia"/>
        </w:rPr>
        <w:t>原的持续刺激或(及)免疫调节紊乱，这种免疫炎症反应表现为过度亢进和难于自限。一</w:t>
      </w:r>
    </w:p>
    <w:p w:rsidR="007F6DC5" w:rsidRPr="00A35D65" w:rsidRDefault="007F6DC5" w:rsidP="007F6DC5">
      <w:pPr>
        <w:rPr>
          <w:rFonts w:ascii="宋体" w:hAnsi="宋体"/>
        </w:rPr>
      </w:pPr>
      <w:r w:rsidRPr="00A35D65">
        <w:rPr>
          <w:rFonts w:ascii="宋体" w:hAnsi="宋体" w:hint="eastAsia"/>
        </w:rPr>
        <w:t>般认为UC和CD是同一疾病的不同亚类，组织损伤的基本病理过程相似，但可能由于致</w:t>
      </w:r>
    </w:p>
    <w:p w:rsidR="007F6DC5" w:rsidRPr="00A35D65" w:rsidRDefault="007F6DC5" w:rsidP="007F6DC5">
      <w:pPr>
        <w:rPr>
          <w:rFonts w:ascii="宋体" w:hAnsi="宋体"/>
        </w:rPr>
      </w:pPr>
      <w:r w:rsidRPr="00A35D65">
        <w:rPr>
          <w:rFonts w:ascii="宋体" w:hAnsi="宋体" w:hint="eastAsia"/>
        </w:rPr>
        <w:t>病因素不同，发病的具体环节不同，最终导致组织损害的表现不同。</w:t>
      </w:r>
    </w:p>
    <w:p w:rsidR="007F6DC5" w:rsidRPr="00A35D65" w:rsidRDefault="007F6DC5" w:rsidP="007F6DC5">
      <w:pPr>
        <w:rPr>
          <w:rFonts w:ascii="宋体" w:hAnsi="宋体"/>
        </w:rPr>
      </w:pPr>
      <w:r w:rsidRPr="00A35D65">
        <w:rPr>
          <w:rFonts w:ascii="宋体" w:hAnsi="宋体" w:hint="eastAsia"/>
        </w:rPr>
        <w:t>第一节溃疡性结肠炎</w:t>
      </w:r>
    </w:p>
    <w:p w:rsidR="007F6DC5" w:rsidRPr="00A35D65" w:rsidRDefault="007F6DC5" w:rsidP="007F6DC5">
      <w:pPr>
        <w:rPr>
          <w:rFonts w:ascii="宋体" w:hAnsi="宋体"/>
        </w:rPr>
      </w:pPr>
      <w:r w:rsidRPr="00A35D65">
        <w:rPr>
          <w:rFonts w:ascii="宋体" w:hAnsi="宋体" w:hint="eastAsia"/>
        </w:rPr>
        <w:t xml:space="preserve">    溃疡性结肠炎(ulcerative colitis，UC)是一种病因尚不十分清楚的直肠和结肠慢性</w:t>
      </w:r>
    </w:p>
    <w:p w:rsidR="007F6DC5" w:rsidRPr="00A35D65" w:rsidRDefault="007F6DC5" w:rsidP="007F6DC5">
      <w:pPr>
        <w:rPr>
          <w:rFonts w:ascii="宋体" w:hAnsi="宋体"/>
        </w:rPr>
      </w:pPr>
      <w:r w:rsidRPr="00A35D65">
        <w:rPr>
          <w:rFonts w:ascii="宋体" w:hAnsi="宋体" w:hint="eastAsia"/>
        </w:rPr>
        <w:t>非特异性炎症性疾病。病变主要限于大肠黏膜与黏膜下层。临床表现为腹泻、黏液脓血</w:t>
      </w:r>
    </w:p>
    <w:p w:rsidR="007F6DC5" w:rsidRPr="00A35D65" w:rsidRDefault="007F6DC5" w:rsidP="007F6DC5">
      <w:pPr>
        <w:rPr>
          <w:rFonts w:ascii="宋体" w:hAnsi="宋体"/>
        </w:rPr>
      </w:pPr>
      <w:r w:rsidRPr="00A35D65">
        <w:rPr>
          <w:rFonts w:ascii="宋体" w:hAnsi="宋体" w:hint="eastAsia"/>
        </w:rPr>
        <w:t>便、腹痛。病情轻重不等，多呈反复发作的慢性病程。本病可发生在任何年龄，多见于</w:t>
      </w:r>
    </w:p>
    <w:p w:rsidR="007F6DC5" w:rsidRPr="00A35D65" w:rsidRDefault="007F6DC5" w:rsidP="007F6DC5">
      <w:pPr>
        <w:rPr>
          <w:rFonts w:ascii="宋体" w:hAnsi="宋体"/>
        </w:rPr>
      </w:pPr>
      <w:r w:rsidRPr="00A35D65">
        <w:rPr>
          <w:rFonts w:ascii="宋体" w:hAnsi="宋体" w:hint="eastAsia"/>
        </w:rPr>
        <w:t>20～40岁，亦可见于儿童或老年。男女发病率无明显差别。本病在我国较欧美少见，且</w:t>
      </w:r>
    </w:p>
    <w:p w:rsidR="007F6DC5" w:rsidRPr="00A35D65" w:rsidRDefault="007F6DC5" w:rsidP="007F6DC5">
      <w:pPr>
        <w:rPr>
          <w:rFonts w:ascii="宋体" w:hAnsi="宋体"/>
        </w:rPr>
      </w:pPr>
      <w:r w:rsidRPr="00A35D65">
        <w:rPr>
          <w:rFonts w:ascii="宋体" w:hAnsi="宋体" w:hint="eastAsia"/>
        </w:rPr>
        <w:t>病情一般较轻，但近年患病率有明显增加，重症也常有报道。</w:t>
      </w:r>
    </w:p>
    <w:p w:rsidR="007F6DC5" w:rsidRPr="00A35D65" w:rsidRDefault="007F6DC5" w:rsidP="007F6DC5">
      <w:pPr>
        <w:rPr>
          <w:rFonts w:ascii="宋体" w:hAnsi="宋体"/>
        </w:rPr>
      </w:pPr>
      <w:r w:rsidRPr="00A35D65">
        <w:rPr>
          <w:rFonts w:ascii="宋体" w:hAnsi="宋体" w:hint="eastAsia"/>
        </w:rPr>
        <w:t xml:space="preserve">    【病理】</w:t>
      </w:r>
    </w:p>
    <w:p w:rsidR="007F6DC5" w:rsidRPr="00A35D65" w:rsidRDefault="007F6DC5" w:rsidP="007F6DC5">
      <w:pPr>
        <w:rPr>
          <w:rFonts w:ascii="宋体" w:hAnsi="宋体"/>
        </w:rPr>
      </w:pPr>
      <w:r w:rsidRPr="00A35D65">
        <w:rPr>
          <w:rFonts w:ascii="宋体" w:hAnsi="宋体" w:hint="eastAsia"/>
        </w:rPr>
        <w:t xml:space="preserve">    病变位于大肠，呈连续性弥漫性分布。范围多自肛端直肠开始，逆行向近段发展，甚</w:t>
      </w:r>
    </w:p>
    <w:p w:rsidR="007F6DC5" w:rsidRPr="00A35D65" w:rsidRDefault="007F6DC5" w:rsidP="007F6DC5">
      <w:pPr>
        <w:rPr>
          <w:rFonts w:ascii="宋体" w:hAnsi="宋体"/>
        </w:rPr>
      </w:pPr>
      <w:r w:rsidRPr="00A35D65">
        <w:rPr>
          <w:rFonts w:ascii="宋体" w:hAnsi="宋体" w:hint="eastAsia"/>
        </w:rPr>
        <w:t>至累及全结肠及末段回肠。</w:t>
      </w:r>
    </w:p>
    <w:p w:rsidR="007F6DC5" w:rsidRPr="00A35D65" w:rsidRDefault="007F6DC5" w:rsidP="007F6DC5">
      <w:pPr>
        <w:rPr>
          <w:rFonts w:ascii="宋体" w:hAnsi="宋体"/>
        </w:rPr>
      </w:pPr>
      <w:r w:rsidRPr="00A35D65">
        <w:rPr>
          <w:rFonts w:ascii="宋体" w:hAnsi="宋体" w:hint="eastAsia"/>
        </w:rPr>
        <w:t xml:space="preserve">    活动期黏膜呈弥漫性炎症反应。固有膜内弥漫性淋巴细胞、浆细胞、单核细胞等细胞</w:t>
      </w:r>
    </w:p>
    <w:p w:rsidR="007F6DC5" w:rsidRPr="00A35D65" w:rsidRDefault="007F6DC5" w:rsidP="007F6DC5">
      <w:pPr>
        <w:rPr>
          <w:rFonts w:ascii="宋体" w:hAnsi="宋体"/>
        </w:rPr>
      </w:pPr>
      <w:r w:rsidRPr="00A35D65">
        <w:rPr>
          <w:rFonts w:ascii="宋体" w:hAnsi="宋体" w:hint="eastAsia"/>
        </w:rPr>
        <w:t>浸润是UC的基本病变，活动期并有大量中性粒细胞和嗜酸性粒细胞浸润。大量中性粒细</w:t>
      </w:r>
    </w:p>
    <w:p w:rsidR="007F6DC5" w:rsidRPr="00A35D65" w:rsidRDefault="007F6DC5" w:rsidP="007F6DC5">
      <w:pPr>
        <w:rPr>
          <w:rFonts w:ascii="宋体" w:hAnsi="宋体"/>
        </w:rPr>
      </w:pPr>
      <w:r w:rsidRPr="00A35D65">
        <w:rPr>
          <w:rFonts w:ascii="宋体" w:hAnsi="宋体" w:hint="eastAsia"/>
        </w:rPr>
        <w:t>胞浸润发生在固有膜、隐窝上皮(隐窝炎)、隐窝内(隐窝脓肿)及表面上皮。当隐窝脓</w:t>
      </w:r>
    </w:p>
    <w:p w:rsidR="007F6DC5" w:rsidRPr="00A35D65" w:rsidRDefault="007F6DC5" w:rsidP="007F6DC5">
      <w:pPr>
        <w:rPr>
          <w:rFonts w:ascii="宋体" w:hAnsi="宋体"/>
        </w:rPr>
      </w:pPr>
      <w:r w:rsidRPr="00A35D65">
        <w:rPr>
          <w:rFonts w:ascii="宋体" w:hAnsi="宋体" w:hint="eastAsia"/>
        </w:rPr>
        <w:t>肿融合溃破，黏膜出现广泛的小溃疡，并可逐渐融合成大片溃疡。肉眼见黏膜弥漫性充</w:t>
      </w:r>
    </w:p>
    <w:p w:rsidR="007F6DC5" w:rsidRPr="00A35D65" w:rsidRDefault="007F6DC5" w:rsidP="007F6DC5">
      <w:pPr>
        <w:rPr>
          <w:rFonts w:ascii="宋体" w:hAnsi="宋体"/>
        </w:rPr>
      </w:pPr>
      <w:r w:rsidRPr="00A35D65">
        <w:rPr>
          <w:rFonts w:ascii="宋体" w:hAnsi="宋体" w:hint="eastAsia"/>
        </w:rPr>
        <w:t>血、水肿，表面呈细颗粒状，脆性增加、出血，糜烂及溃疡。由于结肠病变一般限于黏膜</w:t>
      </w:r>
    </w:p>
    <w:p w:rsidR="007F6DC5" w:rsidRPr="00A35D65" w:rsidRDefault="007F6DC5" w:rsidP="007F6DC5">
      <w:pPr>
        <w:rPr>
          <w:rFonts w:ascii="宋体" w:hAnsi="宋体"/>
        </w:rPr>
      </w:pPr>
      <w:r w:rsidRPr="00A35D65">
        <w:rPr>
          <w:rFonts w:ascii="宋体" w:hAnsi="宋体" w:hint="eastAsia"/>
        </w:rPr>
        <w:t>与黏膜下层，很少深入肌层，所以并发结肠穿孔、瘘管或周围脓肿少见。少数暴发型或重</w:t>
      </w:r>
    </w:p>
    <w:p w:rsidR="007F6DC5" w:rsidRPr="00A35D65" w:rsidRDefault="007F6DC5" w:rsidP="007F6DC5">
      <w:pPr>
        <w:rPr>
          <w:rFonts w:ascii="宋体" w:hAnsi="宋体"/>
        </w:rPr>
      </w:pPr>
      <w:r w:rsidRPr="00A35D65">
        <w:rPr>
          <w:rFonts w:ascii="宋体" w:hAnsi="宋体" w:hint="eastAsia"/>
        </w:rPr>
        <w:t>症患者病变涉及结肠全层，可发生中毒性巨结肠，肠壁重度充血、肠腔膨大、肠壁变薄，</w:t>
      </w:r>
    </w:p>
    <w:p w:rsidR="007F6DC5" w:rsidRPr="00A35D65" w:rsidRDefault="007F6DC5" w:rsidP="007F6DC5">
      <w:pPr>
        <w:rPr>
          <w:rFonts w:ascii="宋体" w:hAnsi="宋体"/>
        </w:rPr>
      </w:pPr>
      <w:r w:rsidRPr="00A35D65">
        <w:rPr>
          <w:rFonts w:ascii="宋体" w:hAnsi="宋体" w:hint="eastAsia"/>
        </w:rPr>
        <w:t>溃疡累及肌层至浆膜层，常并发急性穿孔。</w:t>
      </w:r>
    </w:p>
    <w:p w:rsidR="007F6DC5" w:rsidRPr="00A35D65" w:rsidRDefault="007F6DC5" w:rsidP="007F6DC5">
      <w:pPr>
        <w:rPr>
          <w:rFonts w:ascii="宋体" w:hAnsi="宋体"/>
        </w:rPr>
      </w:pPr>
      <w:r w:rsidRPr="00A35D65">
        <w:rPr>
          <w:rFonts w:ascii="宋体" w:hAnsi="宋体" w:hint="eastAsia"/>
        </w:rPr>
        <w:t xml:space="preserve">    结肠炎症在反复发作的慢性过程中，黏膜不断破坏和修复，致正常结构破坏。显微镜</w:t>
      </w:r>
    </w:p>
    <w:p w:rsidR="007F6DC5" w:rsidRPr="00A35D65" w:rsidRDefault="007F6DC5" w:rsidP="007F6DC5">
      <w:pPr>
        <w:rPr>
          <w:rFonts w:ascii="宋体" w:hAnsi="宋体"/>
        </w:rPr>
      </w:pPr>
      <w:r w:rsidRPr="00A35D65">
        <w:rPr>
          <w:rFonts w:ascii="宋体" w:hAnsi="宋体" w:hint="eastAsia"/>
        </w:rPr>
        <w:t>下见隐窝结构紊乱，表现为腺体变形、排列紊乱、数目减少等萎缩改变，伴杯状细胞减少</w:t>
      </w:r>
    </w:p>
    <w:p w:rsidR="007F6DC5" w:rsidRPr="00A35D65" w:rsidRDefault="007F6DC5" w:rsidP="007F6DC5">
      <w:pPr>
        <w:rPr>
          <w:rFonts w:ascii="宋体" w:hAnsi="宋体"/>
        </w:rPr>
      </w:pPr>
      <w:r w:rsidRPr="00A35D65">
        <w:rPr>
          <w:rFonts w:ascii="宋体" w:hAnsi="宋体" w:hint="eastAsia"/>
        </w:rPr>
        <w:t>和潘氏细胞化生。可形成炎性息肉。由于溃疡愈合、瘢痕形成、黏膜肌层及肌层肥厚，使</w:t>
      </w:r>
    </w:p>
    <w:p w:rsidR="007F6DC5" w:rsidRPr="00A35D65" w:rsidRDefault="007F6DC5" w:rsidP="007F6DC5">
      <w:pPr>
        <w:rPr>
          <w:rFonts w:ascii="宋体" w:hAnsi="宋体"/>
        </w:rPr>
      </w:pPr>
      <w:r w:rsidRPr="00A35D65">
        <w:rPr>
          <w:rFonts w:ascii="宋体" w:hAnsi="宋体" w:hint="eastAsia"/>
        </w:rPr>
        <w:t>结肠变形缩短、结肠袋消失，甚至肠腔缩窄。少数患者发生结肠癌变。</w:t>
      </w:r>
    </w:p>
    <w:p w:rsidR="007F6DC5" w:rsidRPr="00A35D65" w:rsidRDefault="007F6DC5" w:rsidP="007F6DC5">
      <w:pPr>
        <w:rPr>
          <w:rFonts w:ascii="宋体" w:hAnsi="宋体"/>
        </w:rPr>
      </w:pPr>
      <w:r w:rsidRPr="00A35D65">
        <w:rPr>
          <w:rFonts w:ascii="宋体" w:hAnsi="宋体" w:hint="eastAsia"/>
        </w:rPr>
        <w:t xml:space="preserve">    【临床表现】</w:t>
      </w:r>
    </w:p>
    <w:p w:rsidR="007F6DC5" w:rsidRPr="00A35D65" w:rsidRDefault="007F6DC5" w:rsidP="007F6DC5">
      <w:pPr>
        <w:rPr>
          <w:rFonts w:ascii="宋体" w:hAnsi="宋体"/>
        </w:rPr>
      </w:pPr>
      <w:r w:rsidRPr="00A35D65">
        <w:rPr>
          <w:rFonts w:ascii="宋体" w:hAnsi="宋体" w:hint="eastAsia"/>
        </w:rPr>
        <w:t xml:space="preserve">    起病多数缓慢，少数急性起病，偶见急性暴发起病。病程呈慢性经过，多表现为发作</w:t>
      </w:r>
    </w:p>
    <w:p w:rsidR="007F6DC5" w:rsidRPr="00A35D65" w:rsidRDefault="007F6DC5" w:rsidP="007F6DC5">
      <w:pPr>
        <w:rPr>
          <w:rFonts w:ascii="宋体" w:hAnsi="宋体"/>
        </w:rPr>
      </w:pPr>
      <w:r w:rsidRPr="00A35D65">
        <w:rPr>
          <w:rFonts w:ascii="宋体" w:hAnsi="宋体" w:hint="eastAsia"/>
        </w:rPr>
        <w:t>期与缓解期交替，少数症状持续并逐渐加重。部分患者在发作间歇期可因饮食失调、劳</w:t>
      </w:r>
    </w:p>
    <w:p w:rsidR="007F6DC5" w:rsidRPr="00A35D65" w:rsidRDefault="007F6DC5" w:rsidP="007F6DC5">
      <w:pPr>
        <w:rPr>
          <w:rFonts w:ascii="宋体" w:hAnsi="宋体"/>
        </w:rPr>
      </w:pPr>
      <w:r w:rsidRPr="00A35D65">
        <w:rPr>
          <w:rFonts w:ascii="宋体" w:hAnsi="宋体" w:hint="eastAsia"/>
        </w:rPr>
        <w:t>累、精神刺激、感染等诱因诱发或加重症状。临床表现与病变范围、病型及病期等有关。</w:t>
      </w:r>
    </w:p>
    <w:p w:rsidR="007F6DC5" w:rsidRPr="00A35D65" w:rsidRDefault="007F6DC5" w:rsidP="007F6DC5">
      <w:pPr>
        <w:rPr>
          <w:rFonts w:ascii="宋体" w:hAnsi="宋体"/>
        </w:rPr>
      </w:pPr>
      <w:r w:rsidRPr="00A35D65">
        <w:rPr>
          <w:rFonts w:ascii="宋体" w:hAnsi="宋体" w:hint="eastAsia"/>
        </w:rPr>
        <w:t xml:space="preserve">    (一)消化系统表现</w:t>
      </w:r>
    </w:p>
    <w:p w:rsidR="007F6DC5" w:rsidRPr="00A35D65" w:rsidRDefault="007F6DC5" w:rsidP="007F6DC5">
      <w:pPr>
        <w:rPr>
          <w:rFonts w:ascii="宋体" w:hAnsi="宋体"/>
        </w:rPr>
      </w:pPr>
      <w:r w:rsidRPr="00A35D65">
        <w:rPr>
          <w:rFonts w:ascii="宋体" w:hAnsi="宋体" w:hint="eastAsia"/>
        </w:rPr>
        <w:t xml:space="preserve">    1．腹泻和黏液脓血便见于绝大多数患者。腹泻主要与炎症导致大肠黏膜对水钠吸</w:t>
      </w:r>
    </w:p>
    <w:p w:rsidR="007F6DC5" w:rsidRPr="00A35D65" w:rsidRDefault="007F6DC5" w:rsidP="007F6DC5">
      <w:pPr>
        <w:rPr>
          <w:rFonts w:ascii="宋体" w:hAnsi="宋体"/>
        </w:rPr>
      </w:pPr>
      <w:r w:rsidRPr="00A35D65">
        <w:rPr>
          <w:rFonts w:ascii="宋体" w:hAnsi="宋体" w:hint="eastAsia"/>
        </w:rPr>
        <w:t>收障碍以及结肠运动功能失常有关，粪便中的黏液脓血则为炎症渗出、黏膜糜烂及溃疡所</w:t>
      </w:r>
    </w:p>
    <w:p w:rsidR="007F6DC5" w:rsidRPr="00A35D65" w:rsidRDefault="007F6DC5" w:rsidP="007F6DC5">
      <w:pPr>
        <w:rPr>
          <w:rFonts w:ascii="宋体" w:hAnsi="宋体"/>
        </w:rPr>
      </w:pPr>
      <w:r w:rsidRPr="00A35D65">
        <w:rPr>
          <w:rFonts w:ascii="宋体" w:hAnsi="宋体" w:hint="eastAsia"/>
        </w:rPr>
        <w:t>致。黏液脓血便是本病活动期的重要表现。大便次数及便血的程度反映病情轻重，轻者每</w:t>
      </w:r>
    </w:p>
    <w:p w:rsidR="007F6DC5" w:rsidRPr="00A35D65" w:rsidRDefault="007F6DC5" w:rsidP="007F6DC5">
      <w:pPr>
        <w:rPr>
          <w:rFonts w:ascii="宋体" w:hAnsi="宋体"/>
        </w:rPr>
      </w:pPr>
      <w:r w:rsidRPr="00A35D65">
        <w:rPr>
          <w:rFonts w:ascii="宋体" w:hAnsi="宋体" w:hint="eastAsia"/>
        </w:rPr>
        <w:t>日排便2～4次，便血轻或无；重者每日可达10次以上，脓血显见，甚至大量便血。粪质</w:t>
      </w:r>
    </w:p>
    <w:p w:rsidR="007F6DC5" w:rsidRPr="00A35D65" w:rsidRDefault="007F6DC5" w:rsidP="007F6DC5">
      <w:pPr>
        <w:rPr>
          <w:rFonts w:ascii="宋体" w:hAnsi="宋体"/>
        </w:rPr>
      </w:pPr>
      <w:r w:rsidRPr="00A35D65">
        <w:rPr>
          <w:rFonts w:ascii="宋体" w:hAnsi="宋体" w:hint="eastAsia"/>
        </w:rPr>
        <w:t>亦与病情轻重有关，多数为糊状，重可至稀水样。病变限于直肠或累及乙状结肠患者，除</w:t>
      </w:r>
    </w:p>
    <w:p w:rsidR="007F6DC5" w:rsidRPr="00A35D65" w:rsidRDefault="007F6DC5" w:rsidP="007F6DC5">
      <w:pPr>
        <w:rPr>
          <w:rFonts w:ascii="宋体" w:hAnsi="宋体"/>
        </w:rPr>
      </w:pPr>
      <w:r w:rsidRPr="00A35D65">
        <w:rPr>
          <w:rFonts w:ascii="宋体" w:hAnsi="宋体" w:hint="eastAsia"/>
        </w:rPr>
        <w:lastRenderedPageBreak/>
        <w:t>可有便频、便血外，偶尔反有便秘，这是病变引起直肠排空功能障碍所致。</w:t>
      </w:r>
    </w:p>
    <w:p w:rsidR="007F6DC5" w:rsidRPr="00A35D65" w:rsidRDefault="007F6DC5" w:rsidP="007F6DC5">
      <w:pPr>
        <w:rPr>
          <w:rFonts w:ascii="宋体" w:hAnsi="宋体"/>
        </w:rPr>
      </w:pPr>
      <w:r w:rsidRPr="00A35D65">
        <w:rPr>
          <w:rFonts w:ascii="宋体" w:hAnsi="宋体" w:hint="eastAsia"/>
        </w:rPr>
        <w:t xml:space="preserve">    2．腹痛轻型患者可无腹痛或仅有腹部不适。一般诉有轻度至中度腹痛，多为左下  ’</w:t>
      </w:r>
    </w:p>
    <w:p w:rsidR="007F6DC5" w:rsidRPr="00A35D65" w:rsidRDefault="007F6DC5" w:rsidP="007F6DC5">
      <w:pPr>
        <w:rPr>
          <w:rFonts w:ascii="宋体" w:hAnsi="宋体"/>
        </w:rPr>
      </w:pPr>
      <w:r w:rsidRPr="00A35D65">
        <w:rPr>
          <w:rFonts w:ascii="宋体" w:hAnsi="宋体" w:hint="eastAsia"/>
        </w:rPr>
        <w:t>0鬻慧_黧攀熏。”  j：撼i戮滞㈡冷</w:t>
      </w:r>
    </w:p>
    <w:p w:rsidR="007F6DC5" w:rsidRPr="00A35D65" w:rsidRDefault="007F6DC5" w:rsidP="007F6DC5">
      <w:pPr>
        <w:rPr>
          <w:rFonts w:ascii="宋体" w:hAnsi="宋体"/>
        </w:rPr>
      </w:pPr>
      <w:r w:rsidRPr="00A35D65">
        <w:rPr>
          <w:rFonts w:ascii="宋体" w:hAnsi="宋体" w:hint="eastAsia"/>
        </w:rPr>
        <w:t>腹或下腹的阵痛，亦可涉及全腹。有疼痛便意便后缓解的规律，常有里急后重。若并发中</w:t>
      </w:r>
    </w:p>
    <w:p w:rsidR="007F6DC5" w:rsidRPr="00A35D65" w:rsidRDefault="007F6DC5" w:rsidP="007F6DC5">
      <w:pPr>
        <w:rPr>
          <w:rFonts w:ascii="宋体" w:hAnsi="宋体"/>
        </w:rPr>
      </w:pPr>
      <w:r w:rsidRPr="00A35D65">
        <w:rPr>
          <w:rFonts w:ascii="宋体" w:hAnsi="宋体" w:hint="eastAsia"/>
        </w:rPr>
        <w:t>毒性巨结肠或炎症波及腹膜，有持续性剧烈腹痛。</w:t>
      </w:r>
    </w:p>
    <w:p w:rsidR="007F6DC5" w:rsidRPr="00A35D65" w:rsidRDefault="007F6DC5" w:rsidP="007F6DC5">
      <w:pPr>
        <w:rPr>
          <w:rFonts w:ascii="宋体" w:hAnsi="宋体"/>
        </w:rPr>
      </w:pPr>
      <w:r w:rsidRPr="00A35D65">
        <w:rPr>
          <w:rFonts w:ascii="宋体" w:hAnsi="宋体" w:hint="eastAsia"/>
        </w:rPr>
        <w:t xml:space="preserve">    3．其他症状可有腹胀，严重病例有食欲不振、恶心、呕吐。</w:t>
      </w:r>
    </w:p>
    <w:p w:rsidR="007F6DC5" w:rsidRPr="00A35D65" w:rsidRDefault="007F6DC5" w:rsidP="007F6DC5">
      <w:pPr>
        <w:rPr>
          <w:rFonts w:ascii="宋体" w:hAnsi="宋体"/>
        </w:rPr>
      </w:pPr>
      <w:r w:rsidRPr="00A35D65">
        <w:rPr>
          <w:rFonts w:ascii="宋体" w:hAnsi="宋体" w:hint="eastAsia"/>
        </w:rPr>
        <w:t xml:space="preserve">    4·体征轻、中型患者仅有左下腹轻压痛，有时可触及痉挛的降结肠或乙状结肠。</w:t>
      </w:r>
    </w:p>
    <w:p w:rsidR="007F6DC5" w:rsidRPr="00A35D65" w:rsidRDefault="007F6DC5" w:rsidP="007F6DC5">
      <w:pPr>
        <w:rPr>
          <w:rFonts w:ascii="宋体" w:hAnsi="宋体"/>
        </w:rPr>
      </w:pPr>
      <w:r w:rsidRPr="00A35D65">
        <w:rPr>
          <w:rFonts w:ascii="宋体" w:hAnsi="宋体" w:hint="eastAsia"/>
        </w:rPr>
        <w:t>重型和暴发型患者常有明显压痛和鼓肠。若有腹肌紧张、反跳痛、肠鸣音减弱应注意中毒</w:t>
      </w:r>
    </w:p>
    <w:p w:rsidR="007F6DC5" w:rsidRPr="00A35D65" w:rsidRDefault="007F6DC5" w:rsidP="007F6DC5">
      <w:pPr>
        <w:rPr>
          <w:rFonts w:ascii="宋体" w:hAnsi="宋体"/>
        </w:rPr>
      </w:pPr>
      <w:r w:rsidRPr="00A35D65">
        <w:rPr>
          <w:rFonts w:ascii="宋体" w:hAnsi="宋体" w:hint="eastAsia"/>
        </w:rPr>
        <w:t>性巨结肠、肠穿孔等并发症。</w:t>
      </w:r>
    </w:p>
    <w:p w:rsidR="007F6DC5" w:rsidRPr="00A35D65" w:rsidRDefault="007F6DC5" w:rsidP="007F6DC5">
      <w:pPr>
        <w:rPr>
          <w:rFonts w:ascii="宋体" w:hAnsi="宋体"/>
        </w:rPr>
      </w:pPr>
      <w:r w:rsidRPr="00A35D65">
        <w:rPr>
          <w:rFonts w:ascii="宋体" w:hAnsi="宋体" w:hint="eastAsia"/>
        </w:rPr>
        <w:t xml:space="preserve">    (二)全身表现</w:t>
      </w:r>
    </w:p>
    <w:p w:rsidR="007F6DC5" w:rsidRPr="00A35D65" w:rsidRDefault="007F6DC5" w:rsidP="007F6DC5">
      <w:pPr>
        <w:rPr>
          <w:rFonts w:ascii="宋体" w:hAnsi="宋体"/>
        </w:rPr>
      </w:pPr>
      <w:r w:rsidRPr="00A35D65">
        <w:rPr>
          <w:rFonts w:ascii="宋体" w:hAnsi="宋体" w:hint="eastAsia"/>
        </w:rPr>
        <w:t xml:space="preserve">    一般出现在中、重型患者。中、重型患者活动期常有低度至中度发热，高热多提示合</w:t>
      </w:r>
    </w:p>
    <w:p w:rsidR="007F6DC5" w:rsidRPr="00A35D65" w:rsidRDefault="007F6DC5" w:rsidP="007F6DC5">
      <w:pPr>
        <w:rPr>
          <w:rFonts w:ascii="宋体" w:hAnsi="宋体"/>
        </w:rPr>
      </w:pPr>
      <w:r w:rsidRPr="00A35D65">
        <w:rPr>
          <w:rFonts w:ascii="宋体" w:hAnsi="宋体" w:hint="eastAsia"/>
        </w:rPr>
        <w:t>并症或见于急性暴发型。重症或病情持续活动可出现衰弱、消瘦、贫血、低蛋白血症、水</w:t>
      </w:r>
    </w:p>
    <w:p w:rsidR="007F6DC5" w:rsidRPr="00A35D65" w:rsidRDefault="007F6DC5" w:rsidP="007F6DC5">
      <w:pPr>
        <w:rPr>
          <w:rFonts w:ascii="宋体" w:hAnsi="宋体"/>
        </w:rPr>
      </w:pPr>
      <w:r w:rsidRPr="00A35D65">
        <w:rPr>
          <w:rFonts w:ascii="宋体" w:hAnsi="宋体" w:hint="eastAsia"/>
        </w:rPr>
        <w:t>与电解质平衡紊乱等表现。</w:t>
      </w:r>
    </w:p>
    <w:p w:rsidR="007F6DC5" w:rsidRPr="00A35D65" w:rsidRDefault="007F6DC5" w:rsidP="007F6DC5">
      <w:pPr>
        <w:rPr>
          <w:rFonts w:ascii="宋体" w:hAnsi="宋体"/>
        </w:rPr>
      </w:pPr>
      <w:r w:rsidRPr="00A35D65">
        <w:rPr>
          <w:rFonts w:ascii="宋体" w:hAnsi="宋体" w:hint="eastAsia"/>
        </w:rPr>
        <w:t xml:space="preserve">    (三)肠外表现</w:t>
      </w:r>
    </w:p>
    <w:p w:rsidR="007F6DC5" w:rsidRPr="00A35D65" w:rsidRDefault="007F6DC5" w:rsidP="007F6DC5">
      <w:pPr>
        <w:rPr>
          <w:rFonts w:ascii="宋体" w:hAnsi="宋体"/>
        </w:rPr>
      </w:pPr>
      <w:r w:rsidRPr="00A35D65">
        <w:rPr>
          <w:rFonts w:ascii="宋体" w:hAnsi="宋体" w:hint="eastAsia"/>
        </w:rPr>
        <w:t xml:space="preserve">    本病可伴有多种肠外表现，包括外周关节炎、结节性红斑、坏疽性脓皮病、巩膜外层</w:t>
      </w:r>
    </w:p>
    <w:p w:rsidR="007F6DC5" w:rsidRPr="00A35D65" w:rsidRDefault="007F6DC5" w:rsidP="007F6DC5">
      <w:pPr>
        <w:rPr>
          <w:rFonts w:ascii="宋体" w:hAnsi="宋体"/>
        </w:rPr>
      </w:pPr>
      <w:r w:rsidRPr="00A35D65">
        <w:rPr>
          <w:rFonts w:ascii="宋体" w:hAnsi="宋体" w:hint="eastAsia"/>
        </w:rPr>
        <w:t>炎、前葡萄膜炎、口腔复发性溃疡等，这些肠外表现在结肠炎控制或结肠切除后可以缓解</w:t>
      </w:r>
    </w:p>
    <w:p w:rsidR="007F6DC5" w:rsidRPr="00A35D65" w:rsidRDefault="007F6DC5" w:rsidP="007F6DC5">
      <w:pPr>
        <w:rPr>
          <w:rFonts w:ascii="宋体" w:hAnsi="宋体"/>
        </w:rPr>
      </w:pPr>
      <w:r w:rsidRPr="00A35D65">
        <w:rPr>
          <w:rFonts w:ascii="宋体" w:hAnsi="宋体" w:hint="eastAsia"/>
        </w:rPr>
        <w:t>或恢复；骶髂关节炎、强直性脊柱炎、原发性硬化性胆管炎及少见的淀粉样变性、急性发</w:t>
      </w:r>
    </w:p>
    <w:p w:rsidR="007F6DC5" w:rsidRPr="00A35D65" w:rsidRDefault="007F6DC5" w:rsidP="007F6DC5">
      <w:pPr>
        <w:rPr>
          <w:rFonts w:ascii="宋体" w:hAnsi="宋体"/>
        </w:rPr>
      </w:pPr>
      <w:r w:rsidRPr="00A35D65">
        <w:rPr>
          <w:rFonts w:ascii="宋体" w:hAnsi="宋体" w:hint="eastAsia"/>
        </w:rPr>
        <w:t>热性嗜中性皮肤病(Sweet syndrome)等，可与溃疡性结肠炎共存，但与溃疡性结肠炎本</w:t>
      </w:r>
    </w:p>
    <w:p w:rsidR="007F6DC5" w:rsidRPr="00A35D65" w:rsidRDefault="007F6DC5" w:rsidP="007F6DC5">
      <w:pPr>
        <w:rPr>
          <w:rFonts w:ascii="宋体" w:hAnsi="宋体"/>
        </w:rPr>
      </w:pPr>
      <w:r w:rsidRPr="00A35D65">
        <w:rPr>
          <w:rFonts w:ascii="宋体" w:hAnsi="宋体" w:hint="eastAsia"/>
        </w:rPr>
        <w:t>身的病情变化无关。国内报道肠外表现的发生率低于国外。</w:t>
      </w:r>
    </w:p>
    <w:p w:rsidR="007F6DC5" w:rsidRPr="00A35D65" w:rsidRDefault="007F6DC5" w:rsidP="007F6DC5">
      <w:pPr>
        <w:rPr>
          <w:rFonts w:ascii="宋体" w:hAnsi="宋体"/>
        </w:rPr>
      </w:pPr>
      <w:r w:rsidRPr="00A35D65">
        <w:rPr>
          <w:rFonts w:ascii="宋体" w:hAnsi="宋体" w:hint="eastAsia"/>
        </w:rPr>
        <w:t xml:space="preserve">    (四)临床分型</w:t>
      </w:r>
    </w:p>
    <w:p w:rsidR="007F6DC5" w:rsidRPr="00A35D65" w:rsidRDefault="007F6DC5" w:rsidP="007F6DC5">
      <w:pPr>
        <w:rPr>
          <w:rFonts w:ascii="宋体" w:hAnsi="宋体"/>
        </w:rPr>
      </w:pPr>
      <w:r w:rsidRPr="00A35D65">
        <w:rPr>
          <w:rFonts w:ascii="宋体" w:hAnsi="宋体" w:hint="eastAsia"/>
        </w:rPr>
        <w:t xml:space="preserve">    按本病的病程、程度、范围及病期进行综合分型。</w:t>
      </w:r>
    </w:p>
    <w:p w:rsidR="007F6DC5" w:rsidRPr="00A35D65" w:rsidRDefault="007F6DC5" w:rsidP="007F6DC5">
      <w:pPr>
        <w:rPr>
          <w:rFonts w:ascii="宋体" w:hAnsi="宋体"/>
        </w:rPr>
      </w:pPr>
      <w:r w:rsidRPr="00A35D65">
        <w:rPr>
          <w:rFonts w:ascii="宋体" w:hAnsi="宋体" w:hint="eastAsia"/>
        </w:rPr>
        <w:t xml:space="preserve">    1·临床类型①初发型，指无既往史的首次发作；②慢性复发型，临床上最多见，</w:t>
      </w:r>
    </w:p>
    <w:p w:rsidR="007F6DC5" w:rsidRPr="00A35D65" w:rsidRDefault="007F6DC5" w:rsidP="007F6DC5">
      <w:pPr>
        <w:rPr>
          <w:rFonts w:ascii="宋体" w:hAnsi="宋体"/>
        </w:rPr>
      </w:pPr>
      <w:r w:rsidRPr="00A35D65">
        <w:rPr>
          <w:rFonts w:ascii="宋体" w:hAnsi="宋体" w:hint="eastAsia"/>
        </w:rPr>
        <w:t>发作期与缓解期交替；③慢性持续型，症状持续，间以症状加重的急性发作；④急性暴发</w:t>
      </w:r>
    </w:p>
    <w:p w:rsidR="007F6DC5" w:rsidRPr="00A35D65" w:rsidRDefault="007F6DC5" w:rsidP="007F6DC5">
      <w:pPr>
        <w:rPr>
          <w:rFonts w:ascii="宋体" w:hAnsi="宋体"/>
        </w:rPr>
      </w:pPr>
      <w:r w:rsidRPr="00A35D65">
        <w:rPr>
          <w:rFonts w:ascii="宋体" w:hAnsi="宋体" w:hint="eastAsia"/>
        </w:rPr>
        <w:t>型，少见，急性起病，病情严重，全身毒血症状明显，可伴中毒性巨结肠、肠穿孔、败血</w:t>
      </w:r>
    </w:p>
    <w:p w:rsidR="007F6DC5" w:rsidRPr="00A35D65" w:rsidRDefault="007F6DC5" w:rsidP="007F6DC5">
      <w:pPr>
        <w:rPr>
          <w:rFonts w:ascii="宋体" w:hAnsi="宋体"/>
        </w:rPr>
      </w:pPr>
      <w:r w:rsidRPr="00A35D65">
        <w:rPr>
          <w:rFonts w:ascii="宋体" w:hAnsi="宋体" w:hint="eastAsia"/>
        </w:rPr>
        <w:t>症等并发症。上述各型可相互转化。    ．</w:t>
      </w:r>
    </w:p>
    <w:p w:rsidR="007F6DC5" w:rsidRPr="00A35D65" w:rsidRDefault="007F6DC5" w:rsidP="007F6DC5">
      <w:pPr>
        <w:rPr>
          <w:rFonts w:ascii="宋体" w:hAnsi="宋体"/>
        </w:rPr>
      </w:pPr>
      <w:r w:rsidRPr="00A35D65">
        <w:rPr>
          <w:rFonts w:ascii="宋体" w:hAnsi="宋体" w:hint="eastAsia"/>
        </w:rPr>
        <w:t xml:space="preserve">    2·临床严重程度轻度：腹泻每日4次以下，便血轻或无，无发热、脉速，贫血无或</w:t>
      </w:r>
    </w:p>
    <w:p w:rsidR="007F6DC5" w:rsidRPr="00A35D65" w:rsidRDefault="007F6DC5" w:rsidP="007F6DC5">
      <w:pPr>
        <w:rPr>
          <w:rFonts w:ascii="宋体" w:hAnsi="宋体"/>
        </w:rPr>
      </w:pPr>
      <w:r w:rsidRPr="00A35D65">
        <w:rPr>
          <w:rFonts w:ascii="宋体" w:hAnsi="宋体" w:hint="eastAsia"/>
        </w:rPr>
        <w:t>轻，血沉正常；重度：腹泻每日6次以上，并有明显黏液脓血便，体温&gt;37．5℃、脉</w:t>
      </w:r>
    </w:p>
    <w:p w:rsidR="007F6DC5" w:rsidRPr="00A35D65" w:rsidRDefault="007F6DC5" w:rsidP="007F6DC5">
      <w:pPr>
        <w:rPr>
          <w:rFonts w:ascii="宋体" w:hAnsi="宋体"/>
        </w:rPr>
      </w:pPr>
      <w:r w:rsidRPr="00A35D65">
        <w:rPr>
          <w:rFonts w:ascii="宋体" w:hAnsi="宋体" w:hint="eastAsia"/>
        </w:rPr>
        <w:t>搏&gt;90次／分，血红蛋白&lt;100g／‘L，血沉&gt;30ram／h；中度：介于轻度与重度之间。</w:t>
      </w:r>
    </w:p>
    <w:p w:rsidR="007F6DC5" w:rsidRPr="00A35D65" w:rsidRDefault="007F6DC5" w:rsidP="007F6DC5">
      <w:pPr>
        <w:rPr>
          <w:rFonts w:ascii="宋体" w:hAnsi="宋体"/>
        </w:rPr>
      </w:pPr>
      <w:r w:rsidRPr="00A35D65">
        <w:rPr>
          <w:rFonts w:ascii="宋体" w:hAnsi="宋体" w:hint="eastAsia"/>
        </w:rPr>
        <w:t xml:space="preserve">    3．病变范围可分为直肠炎、直肠乙状结肠炎、左半结肠炎(结肠脾曲以远)、广泛</w:t>
      </w:r>
    </w:p>
    <w:p w:rsidR="007F6DC5" w:rsidRPr="00A35D65" w:rsidRDefault="007F6DC5" w:rsidP="007F6DC5">
      <w:pPr>
        <w:rPr>
          <w:rFonts w:ascii="宋体" w:hAnsi="宋体"/>
        </w:rPr>
      </w:pPr>
      <w:r w:rsidRPr="00A35D65">
        <w:rPr>
          <w:rFonts w:ascii="宋体" w:hAnsi="宋体" w:hint="eastAsia"/>
        </w:rPr>
        <w:t>性或全结肠炎(病变扩展至结肠脾曲以近或全结肠)。</w:t>
      </w:r>
    </w:p>
    <w:p w:rsidR="007F6DC5" w:rsidRPr="00A35D65" w:rsidRDefault="007F6DC5" w:rsidP="007F6DC5">
      <w:pPr>
        <w:rPr>
          <w:rFonts w:ascii="宋体" w:hAnsi="宋体"/>
        </w:rPr>
      </w:pPr>
      <w:r w:rsidRPr="00A35D65">
        <w:rPr>
          <w:rFonts w:ascii="宋体" w:hAnsi="宋体" w:hint="eastAsia"/>
        </w:rPr>
        <w:t xml:space="preserve">    4．病情分期分为活动期和缓解期。</w:t>
      </w:r>
    </w:p>
    <w:p w:rsidR="007F6DC5" w:rsidRPr="00A35D65" w:rsidRDefault="007F6DC5" w:rsidP="007F6DC5">
      <w:pPr>
        <w:rPr>
          <w:rFonts w:ascii="宋体" w:hAnsi="宋体"/>
        </w:rPr>
      </w:pPr>
      <w:r w:rsidRPr="00A35D65">
        <w:rPr>
          <w:rFonts w:ascii="宋体" w:hAnsi="宋体" w:hint="eastAsia"/>
        </w:rPr>
        <w:t xml:space="preserve">    【并发症】</w:t>
      </w:r>
    </w:p>
    <w:p w:rsidR="007F6DC5" w:rsidRPr="00A35D65" w:rsidRDefault="007F6DC5" w:rsidP="007F6DC5">
      <w:pPr>
        <w:rPr>
          <w:rFonts w:ascii="宋体" w:hAnsi="宋体"/>
        </w:rPr>
      </w:pPr>
      <w:r w:rsidRPr="00A35D65">
        <w:rPr>
          <w:rFonts w:ascii="宋体" w:hAnsi="宋体" w:hint="eastAsia"/>
        </w:rPr>
        <w:t xml:space="preserve">    (一)中毒性巨结肠(toxic megacolon)</w:t>
      </w:r>
    </w:p>
    <w:p w:rsidR="007F6DC5" w:rsidRPr="00A35D65" w:rsidRDefault="007F6DC5" w:rsidP="007F6DC5">
      <w:pPr>
        <w:rPr>
          <w:rFonts w:ascii="宋体" w:hAnsi="宋体"/>
        </w:rPr>
      </w:pPr>
      <w:r w:rsidRPr="00A35D65">
        <w:rPr>
          <w:rFonts w:ascii="宋体" w:hAnsi="宋体" w:hint="eastAsia"/>
        </w:rPr>
        <w:t xml:space="preserve">    多发生在暴发型或重症溃疡性结肠炎患者。国外报道发生率在重症患者中约有</w:t>
      </w:r>
    </w:p>
    <w:p w:rsidR="007F6DC5" w:rsidRPr="00A35D65" w:rsidRDefault="007F6DC5" w:rsidP="007F6DC5">
      <w:pPr>
        <w:rPr>
          <w:rFonts w:ascii="宋体" w:hAnsi="宋体"/>
        </w:rPr>
      </w:pPr>
      <w:r w:rsidRPr="00A35D65">
        <w:rPr>
          <w:rFonts w:ascii="宋体" w:hAnsi="宋体" w:hint="eastAsia"/>
        </w:rPr>
        <w:t>5％。此时结肠病变广泛而严重，累及肌层与肠肌神经丛，肠壁张力减退，结肠蠕动消</w:t>
      </w:r>
    </w:p>
    <w:p w:rsidR="007F6DC5" w:rsidRPr="00A35D65" w:rsidRDefault="007F6DC5" w:rsidP="007F6DC5">
      <w:pPr>
        <w:rPr>
          <w:rFonts w:ascii="宋体" w:hAnsi="宋体"/>
        </w:rPr>
      </w:pPr>
      <w:r w:rsidRPr="00A35D65">
        <w:rPr>
          <w:rFonts w:ascii="宋体" w:hAnsi="宋体" w:hint="eastAsia"/>
        </w:rPr>
        <w:t>失，肠内容物与气体大量积聚，引起急性结肠扩张，一般以横结肠为最严重。常因低</w:t>
      </w:r>
    </w:p>
    <w:p w:rsidR="007F6DC5" w:rsidRPr="00A35D65" w:rsidRDefault="007F6DC5" w:rsidP="007F6DC5">
      <w:pPr>
        <w:rPr>
          <w:rFonts w:ascii="宋体" w:hAnsi="宋体"/>
        </w:rPr>
      </w:pPr>
      <w:r w:rsidRPr="00A35D65">
        <w:rPr>
          <w:rFonts w:ascii="宋体" w:hAnsi="宋体" w:hint="eastAsia"/>
        </w:rPr>
        <w:t>钾、钡剂灌肠、使用抗胆碱能药物或阿片类制剂而诱发。临床表现为病情急剧恶化，毒</w:t>
      </w:r>
    </w:p>
    <w:p w:rsidR="007F6DC5" w:rsidRPr="00A35D65" w:rsidRDefault="007F6DC5" w:rsidP="007F6DC5">
      <w:pPr>
        <w:rPr>
          <w:rFonts w:ascii="宋体" w:hAnsi="宋体"/>
        </w:rPr>
      </w:pPr>
      <w:r w:rsidRPr="00A35D65">
        <w:rPr>
          <w:rFonts w:ascii="宋体" w:hAnsi="宋体" w:hint="eastAsia"/>
        </w:rPr>
        <w:t>血症明显，有脱水与电解质平衡紊乱，出现鼓肠、腹部压痛，肠鸣音消失。血常规白细</w:t>
      </w:r>
    </w:p>
    <w:p w:rsidR="007F6DC5" w:rsidRPr="00A35D65" w:rsidRDefault="007F6DC5" w:rsidP="007F6DC5">
      <w:pPr>
        <w:rPr>
          <w:rFonts w:ascii="宋体" w:hAnsi="宋体"/>
        </w:rPr>
      </w:pPr>
      <w:r w:rsidRPr="00A35D65">
        <w:rPr>
          <w:rFonts w:ascii="宋体" w:hAnsi="宋体" w:hint="eastAsia"/>
        </w:rPr>
        <w:t>胞计数显著升高。x线腹部平片可见结肠扩大，结肠袋形消失。本并发症预后差，易引</w:t>
      </w:r>
    </w:p>
    <w:p w:rsidR="007F6DC5" w:rsidRPr="00A35D65" w:rsidRDefault="007F6DC5" w:rsidP="007F6DC5">
      <w:pPr>
        <w:rPr>
          <w:rFonts w:ascii="宋体" w:hAnsi="宋体"/>
        </w:rPr>
      </w:pPr>
      <w:r w:rsidRPr="00A35D65">
        <w:rPr>
          <w:rFonts w:ascii="宋体" w:hAnsi="宋体" w:hint="eastAsia"/>
        </w:rPr>
        <w:t>起急性肠穿孔。</w:t>
      </w:r>
    </w:p>
    <w:p w:rsidR="007F6DC5" w:rsidRPr="00A35D65" w:rsidRDefault="007F6DC5" w:rsidP="007F6DC5">
      <w:pPr>
        <w:rPr>
          <w:rFonts w:ascii="宋体" w:hAnsi="宋体"/>
        </w:rPr>
      </w:pPr>
      <w:r w:rsidRPr="00A35D65">
        <w:rPr>
          <w:rFonts w:ascii="宋体" w:hAnsi="宋体" w:hint="eastAsia"/>
        </w:rPr>
        <w:t xml:space="preserve">    (二)直肠结肠癌变</w:t>
      </w:r>
    </w:p>
    <w:p w:rsidR="007F6DC5" w:rsidRPr="00A35D65" w:rsidRDefault="007F6DC5" w:rsidP="007F6DC5">
      <w:pPr>
        <w:rPr>
          <w:rFonts w:ascii="宋体" w:hAnsi="宋体"/>
        </w:rPr>
      </w:pPr>
      <w:r w:rsidRPr="00A35D65">
        <w:rPr>
          <w:rFonts w:ascii="宋体" w:hAnsi="宋体" w:hint="eastAsia"/>
        </w:rPr>
        <w:t xml:space="preserve">    多见于广泛性结肠炎、幼年起病而病程漫长者。国外有报道起病20年和30年后癌变</w:t>
      </w:r>
    </w:p>
    <w:p w:rsidR="007F6DC5" w:rsidRPr="00A35D65" w:rsidRDefault="007F6DC5" w:rsidP="007F6DC5">
      <w:pPr>
        <w:rPr>
          <w:rFonts w:ascii="宋体" w:hAnsi="宋体"/>
        </w:rPr>
      </w:pPr>
      <w:r w:rsidRPr="00A35D65">
        <w:rPr>
          <w:rFonts w:ascii="宋体" w:hAnsi="宋体" w:hint="eastAsia"/>
        </w:rPr>
        <w:t>率分别为7．2％和16．5％。</w:t>
      </w:r>
    </w:p>
    <w:p w:rsidR="007F6DC5" w:rsidRPr="00A35D65" w:rsidRDefault="007F6DC5" w:rsidP="007F6DC5">
      <w:pPr>
        <w:rPr>
          <w:rFonts w:ascii="宋体" w:hAnsi="宋体"/>
        </w:rPr>
      </w:pPr>
      <w:r w:rsidRPr="00A35D65">
        <w:rPr>
          <w:rFonts w:ascii="宋体" w:hAnsi="宋体" w:hint="eastAsia"/>
        </w:rPr>
        <w:t xml:space="preserve">  (三)其他并发症</w:t>
      </w:r>
    </w:p>
    <w:p w:rsidR="007F6DC5" w:rsidRPr="00A35D65" w:rsidRDefault="007F6DC5" w:rsidP="007F6DC5">
      <w:pPr>
        <w:rPr>
          <w:rFonts w:ascii="宋体" w:hAnsi="宋体"/>
        </w:rPr>
      </w:pPr>
      <w:r w:rsidRPr="00A35D65">
        <w:rPr>
          <w:rFonts w:ascii="宋体" w:hAnsi="宋体" w:hint="eastAsia"/>
        </w:rPr>
        <w:lastRenderedPageBreak/>
        <w:t xml:space="preserve">  肠大出血在本病发生率约3％。肠穿孔多与中毒性巨结肠有关。肠梗阻少见，发生率</w:t>
      </w:r>
    </w:p>
    <w:p w:rsidR="007F6DC5" w:rsidRPr="00A35D65" w:rsidRDefault="007F6DC5" w:rsidP="007F6DC5">
      <w:pPr>
        <w:rPr>
          <w:rFonts w:ascii="宋体" w:hAnsi="宋体"/>
        </w:rPr>
      </w:pPr>
      <w:r w:rsidRPr="00A35D65">
        <w:rPr>
          <w:rFonts w:ascii="宋体" w:hAnsi="宋体"/>
        </w:rPr>
        <w:t>411</w:t>
      </w:r>
    </w:p>
    <w:p w:rsidR="007F6DC5" w:rsidRPr="00A35D65" w:rsidRDefault="007F6DC5" w:rsidP="007F6DC5">
      <w:pPr>
        <w:rPr>
          <w:rFonts w:ascii="宋体" w:hAnsi="宋体"/>
        </w:rPr>
      </w:pPr>
      <w:r w:rsidRPr="00A35D65">
        <w:rPr>
          <w:rFonts w:ascii="宋体" w:hAnsi="宋体"/>
        </w:rPr>
        <w:t>412</w:t>
      </w:r>
    </w:p>
    <w:p w:rsidR="007F6DC5" w:rsidRPr="00A35D65" w:rsidRDefault="007F6DC5" w:rsidP="007F6DC5">
      <w:pPr>
        <w:rPr>
          <w:rFonts w:ascii="宋体" w:hAnsi="宋体"/>
        </w:rPr>
      </w:pPr>
      <w:r w:rsidRPr="00A35D65">
        <w:rPr>
          <w:rFonts w:ascii="宋体" w:hAnsi="宋体" w:hint="eastAsia"/>
        </w:rPr>
        <w:t>远低于克罗恩病。</w:t>
      </w:r>
    </w:p>
    <w:p w:rsidR="007F6DC5" w:rsidRPr="00A35D65" w:rsidRDefault="007F6DC5" w:rsidP="007F6DC5">
      <w:pPr>
        <w:rPr>
          <w:rFonts w:ascii="宋体" w:hAnsi="宋体"/>
        </w:rPr>
      </w:pPr>
      <w:r w:rsidRPr="00A35D65">
        <w:rPr>
          <w:rFonts w:ascii="宋体" w:hAnsi="宋体" w:hint="eastAsia"/>
        </w:rPr>
        <w:t xml:space="preserve">  【实验室和其他检查】</w:t>
      </w:r>
    </w:p>
    <w:p w:rsidR="007F6DC5" w:rsidRPr="00A35D65" w:rsidRDefault="007F6DC5" w:rsidP="007F6DC5">
      <w:pPr>
        <w:rPr>
          <w:rFonts w:ascii="宋体" w:hAnsi="宋体"/>
        </w:rPr>
      </w:pPr>
      <w:r w:rsidRPr="00A35D65">
        <w:rPr>
          <w:rFonts w:ascii="宋体" w:hAnsi="宋体" w:hint="eastAsia"/>
        </w:rPr>
        <w:t xml:space="preserve">  (一)血液检查</w:t>
      </w:r>
    </w:p>
    <w:p w:rsidR="007F6DC5" w:rsidRPr="00A35D65" w:rsidRDefault="007F6DC5" w:rsidP="007F6DC5">
      <w:pPr>
        <w:rPr>
          <w:rFonts w:ascii="宋体" w:hAnsi="宋体"/>
        </w:rPr>
      </w:pPr>
      <w:r w:rsidRPr="00A35D65">
        <w:rPr>
          <w:rFonts w:ascii="宋体" w:hAnsi="宋体" w:hint="eastAsia"/>
        </w:rPr>
        <w:t xml:space="preserve">  血红蛋白在轻型病例多正常或轻度下降，中、重型病例有轻或中度下降，甚至重度下</w:t>
      </w:r>
    </w:p>
    <w:p w:rsidR="007F6DC5" w:rsidRPr="00A35D65" w:rsidRDefault="007F6DC5" w:rsidP="007F6DC5">
      <w:pPr>
        <w:rPr>
          <w:rFonts w:ascii="宋体" w:hAnsi="宋体"/>
        </w:rPr>
      </w:pPr>
      <w:r w:rsidRPr="00A35D65">
        <w:rPr>
          <w:rFonts w:ascii="宋体" w:hAnsi="宋体" w:hint="eastAsia"/>
        </w:rPr>
        <w:t>降。白细胞计数在活动期可有增高。血沉加快和C_反应蛋白增高是活动期的标志。严重病</w:t>
      </w:r>
    </w:p>
    <w:p w:rsidR="007F6DC5" w:rsidRPr="00A35D65" w:rsidRDefault="007F6DC5" w:rsidP="007F6DC5">
      <w:pPr>
        <w:rPr>
          <w:rFonts w:ascii="宋体" w:hAnsi="宋体"/>
        </w:rPr>
      </w:pPr>
      <w:r w:rsidRPr="00A35D65">
        <w:rPr>
          <w:rFonts w:ascii="宋体" w:hAnsi="宋体" w:hint="eastAsia"/>
        </w:rPr>
        <w:t>例血清白蛋白下降。</w:t>
      </w:r>
    </w:p>
    <w:p w:rsidR="007F6DC5" w:rsidRPr="00A35D65" w:rsidRDefault="007F6DC5" w:rsidP="007F6DC5">
      <w:pPr>
        <w:rPr>
          <w:rFonts w:ascii="宋体" w:hAnsi="宋体"/>
        </w:rPr>
      </w:pPr>
      <w:r w:rsidRPr="00A35D65">
        <w:rPr>
          <w:rFonts w:ascii="宋体" w:hAnsi="宋体" w:hint="eastAsia"/>
        </w:rPr>
        <w:t xml:space="preserve">  (二)粪便检查</w:t>
      </w:r>
    </w:p>
    <w:p w:rsidR="007F6DC5" w:rsidRPr="00A35D65" w:rsidRDefault="007F6DC5" w:rsidP="007F6DC5">
      <w:pPr>
        <w:rPr>
          <w:rFonts w:ascii="宋体" w:hAnsi="宋体"/>
        </w:rPr>
      </w:pPr>
      <w:r w:rsidRPr="00A35D65">
        <w:rPr>
          <w:rFonts w:ascii="宋体" w:hAnsi="宋体" w:hint="eastAsia"/>
        </w:rPr>
        <w:t xml:space="preserve">  粪便常规检查肉眼观常有黏液脓血，显微镜检见红细胞和脓细胞，急性发作期可见巨</w:t>
      </w:r>
    </w:p>
    <w:p w:rsidR="007F6DC5" w:rsidRPr="00A35D65" w:rsidRDefault="007F6DC5" w:rsidP="007F6DC5">
      <w:pPr>
        <w:rPr>
          <w:rFonts w:ascii="宋体" w:hAnsi="宋体"/>
        </w:rPr>
      </w:pPr>
      <w:r w:rsidRPr="00A35D65">
        <w:rPr>
          <w:rFonts w:ascii="宋体" w:hAnsi="宋体" w:hint="eastAsia"/>
        </w:rPr>
        <w:t>噬细胞。粪便病原学检查的目的是要排除感染性结肠炎，是本病诊断的一个重要步骤，需</w:t>
      </w:r>
    </w:p>
    <w:p w:rsidR="007F6DC5" w:rsidRPr="00A35D65" w:rsidRDefault="007F6DC5" w:rsidP="007F6DC5">
      <w:pPr>
        <w:rPr>
          <w:rFonts w:ascii="宋体" w:hAnsi="宋体"/>
        </w:rPr>
      </w:pPr>
      <w:r w:rsidRPr="00A35D65">
        <w:rPr>
          <w:rFonts w:ascii="宋体" w:hAnsi="宋体" w:hint="eastAsia"/>
        </w:rPr>
        <w:t>反复多次进行(至少连续3次)，检查内容包括：①常规致病菌培养，排除痢疾杆菌和沙</w:t>
      </w:r>
    </w:p>
    <w:p w:rsidR="007F6DC5" w:rsidRPr="00A35D65" w:rsidRDefault="007F6DC5" w:rsidP="007F6DC5">
      <w:pPr>
        <w:rPr>
          <w:rFonts w:ascii="宋体" w:hAnsi="宋体"/>
        </w:rPr>
      </w:pPr>
      <w:r w:rsidRPr="00A35D65">
        <w:rPr>
          <w:rFonts w:ascii="宋体" w:hAnsi="宋体" w:hint="eastAsia"/>
        </w:rPr>
        <w:t>门菌等感染，可根据情况选择特殊细菌培养以排除空肠弯曲菌、艰难梭菌、耶尔森菌、真</w:t>
      </w:r>
    </w:p>
    <w:p w:rsidR="007F6DC5" w:rsidRPr="00A35D65" w:rsidRDefault="007F6DC5" w:rsidP="007F6DC5">
      <w:pPr>
        <w:rPr>
          <w:rFonts w:ascii="宋体" w:hAnsi="宋体"/>
        </w:rPr>
      </w:pPr>
      <w:r w:rsidRPr="00A35D65">
        <w:rPr>
          <w:rFonts w:ascii="宋体" w:hAnsi="宋体" w:hint="eastAsia"/>
        </w:rPr>
        <w:t>菌等感染；②取新鲜粪便，注意保温，找溶组织阿米巴滋养体及包囊；③有血吸虫疫水接</w:t>
      </w:r>
    </w:p>
    <w:p w:rsidR="007F6DC5" w:rsidRPr="00A35D65" w:rsidRDefault="007F6DC5" w:rsidP="007F6DC5">
      <w:pPr>
        <w:rPr>
          <w:rFonts w:ascii="宋体" w:hAnsi="宋体"/>
        </w:rPr>
      </w:pPr>
      <w:r w:rsidRPr="00A35D65">
        <w:rPr>
          <w:rFonts w:ascii="宋体" w:hAnsi="宋体" w:hint="eastAsia"/>
        </w:rPr>
        <w:t>触史者作粪便集卵和孵化以排除血吸虫病。</w:t>
      </w:r>
    </w:p>
    <w:p w:rsidR="007F6DC5" w:rsidRPr="00A35D65" w:rsidRDefault="007F6DC5" w:rsidP="007F6DC5">
      <w:pPr>
        <w:rPr>
          <w:rFonts w:ascii="宋体" w:hAnsi="宋体"/>
        </w:rPr>
      </w:pPr>
      <w:r w:rsidRPr="00A35D65">
        <w:rPr>
          <w:rFonts w:ascii="宋体" w:hAnsi="宋体" w:hint="eastAsia"/>
        </w:rPr>
        <w:t xml:space="preserve">    (三)自身抗体检测</w:t>
      </w:r>
    </w:p>
    <w:p w:rsidR="007F6DC5" w:rsidRPr="00A35D65" w:rsidRDefault="007F6DC5" w:rsidP="007F6DC5">
      <w:pPr>
        <w:rPr>
          <w:rFonts w:ascii="宋体" w:hAnsi="宋体"/>
        </w:rPr>
      </w:pPr>
      <w:r w:rsidRPr="00A35D65">
        <w:rPr>
          <w:rFonts w:ascii="宋体" w:hAnsi="宋体" w:hint="eastAsia"/>
        </w:rPr>
        <w:t xml:space="preserve">    近年研究发现，血中外周型抗中性粒细胞胞浆抗体(anti—net】trophil cytoplasmic anti—</w:t>
      </w:r>
    </w:p>
    <w:p w:rsidR="007F6DC5" w:rsidRPr="00A35D65" w:rsidRDefault="007F6DC5" w:rsidP="007F6DC5">
      <w:pPr>
        <w:rPr>
          <w:rFonts w:ascii="宋体" w:hAnsi="宋体"/>
        </w:rPr>
      </w:pPr>
      <w:r w:rsidRPr="00A35D65">
        <w:rPr>
          <w:rFonts w:ascii="宋体" w:hAnsi="宋体" w:hint="eastAsia"/>
        </w:rPr>
        <w:t>bodies，p—AN(二A)和抗酿酒酵母抗体(ant．-saccharomyces cerevisiae antibodies，ASCA)</w:t>
      </w:r>
    </w:p>
    <w:p w:rsidR="007F6DC5" w:rsidRPr="00A35D65" w:rsidRDefault="007F6DC5" w:rsidP="007F6DC5">
      <w:pPr>
        <w:rPr>
          <w:rFonts w:ascii="宋体" w:hAnsi="宋体"/>
        </w:rPr>
      </w:pPr>
      <w:r w:rsidRPr="00A35D65">
        <w:rPr>
          <w:rFonts w:ascii="宋体" w:hAnsi="宋体" w:hint="eastAsia"/>
        </w:rPr>
        <w:t>分别为uC和cD的相对特异性抗体，同时检钡4这两种抗体有助于UC和CD的诊断和鉴</w:t>
      </w:r>
    </w:p>
    <w:p w:rsidR="007F6DC5" w:rsidRPr="00A35D65" w:rsidRDefault="007F6DC5" w:rsidP="007F6DC5">
      <w:pPr>
        <w:rPr>
          <w:rFonts w:ascii="宋体" w:hAnsi="宋体"/>
        </w:rPr>
      </w:pPr>
      <w:r w:rsidRPr="00A35D65">
        <w:rPr>
          <w:rFonts w:ascii="宋体" w:hAnsi="宋体" w:hint="eastAsia"/>
        </w:rPr>
        <w:t>别诊断，但其诊断的敏感性和特异性尚有待进一步评估。</w:t>
      </w:r>
    </w:p>
    <w:p w:rsidR="007F6DC5" w:rsidRPr="00A35D65" w:rsidRDefault="007F6DC5" w:rsidP="007F6DC5">
      <w:pPr>
        <w:rPr>
          <w:rFonts w:ascii="宋体" w:hAnsi="宋体"/>
        </w:rPr>
      </w:pPr>
      <w:r w:rsidRPr="00A35D65">
        <w:rPr>
          <w:rFonts w:ascii="宋体" w:hAnsi="宋体" w:hint="eastAsia"/>
        </w:rPr>
        <w:t xml:space="preserve">    (四)结肠镜检查</w:t>
      </w:r>
    </w:p>
    <w:p w:rsidR="007F6DC5" w:rsidRPr="00A35D65" w:rsidRDefault="007F6DC5" w:rsidP="007F6DC5">
      <w:pPr>
        <w:rPr>
          <w:rFonts w:ascii="宋体" w:hAnsi="宋体"/>
        </w:rPr>
      </w:pPr>
      <w:r w:rsidRPr="00A35D65">
        <w:rPr>
          <w:rFonts w:ascii="宋体" w:hAnsi="宋体" w:hint="eastAsia"/>
        </w:rPr>
        <w:t xml:space="preserve">    该检查是本病诊断与鉴别诊断的最重要手段之一。应作全结肠及回肠末段检查，直接</w:t>
      </w:r>
    </w:p>
    <w:p w:rsidR="007F6DC5" w:rsidRPr="00A35D65" w:rsidRDefault="007F6DC5" w:rsidP="007F6DC5">
      <w:pPr>
        <w:rPr>
          <w:rFonts w:ascii="宋体" w:hAnsi="宋体"/>
        </w:rPr>
      </w:pPr>
      <w:r w:rsidRPr="00A35D65">
        <w:rPr>
          <w:rFonts w:ascii="宋体" w:hAnsi="宋体" w:hint="eastAsia"/>
        </w:rPr>
        <w:t>观察肠黏膜变化，取活组织检查，并确定病变范围。本病病变呈连续性、弥漫性分布，从</w:t>
      </w:r>
    </w:p>
    <w:p w:rsidR="007F6DC5" w:rsidRPr="00A35D65" w:rsidRDefault="007F6DC5" w:rsidP="007F6DC5">
      <w:pPr>
        <w:rPr>
          <w:rFonts w:ascii="宋体" w:hAnsi="宋体"/>
        </w:rPr>
      </w:pPr>
      <w:r w:rsidRPr="00A35D65">
        <w:rPr>
          <w:rFonts w:ascii="宋体" w:hAnsi="宋体" w:hint="eastAsia"/>
        </w:rPr>
        <w:t>肛端直肠开始逆行向上扩展，内镜下所见重要改变有：①黏膜血管纹理模糊、紊乱或消</w:t>
      </w:r>
    </w:p>
    <w:p w:rsidR="007F6DC5" w:rsidRPr="00A35D65" w:rsidRDefault="007F6DC5" w:rsidP="007F6DC5">
      <w:pPr>
        <w:rPr>
          <w:rFonts w:ascii="宋体" w:hAnsi="宋体"/>
        </w:rPr>
      </w:pPr>
      <w:r w:rsidRPr="00A35D65">
        <w:rPr>
          <w:rFonts w:ascii="宋体" w:hAnsi="宋体" w:hint="eastAsia"/>
        </w:rPr>
        <w:t>失、充血、水肿、易脆、出血及脓性分泌物附着，并常见黏膜粗糙，呈细颗粒状；②病变</w:t>
      </w:r>
    </w:p>
    <w:p w:rsidR="007F6DC5" w:rsidRPr="00A35D65" w:rsidRDefault="007F6DC5" w:rsidP="007F6DC5">
      <w:pPr>
        <w:rPr>
          <w:rFonts w:ascii="宋体" w:hAnsi="宋体"/>
        </w:rPr>
      </w:pPr>
      <w:r w:rsidRPr="00A35D65">
        <w:rPr>
          <w:rFonts w:ascii="宋体" w:hAnsi="宋体" w:hint="eastAsia"/>
        </w:rPr>
        <w:t>明显处见弥漫性糜烂和多发性浅溃疡(彩图4—8—1)；③慢性病变见假息肉及桥状黏膜，结</w:t>
      </w:r>
    </w:p>
    <w:p w:rsidR="007F6DC5" w:rsidRPr="00A35D65" w:rsidRDefault="007F6DC5" w:rsidP="007F6DC5">
      <w:pPr>
        <w:rPr>
          <w:rFonts w:ascii="宋体" w:hAnsi="宋体"/>
        </w:rPr>
      </w:pPr>
      <w:r w:rsidRPr="00A35D65">
        <w:rPr>
          <w:rFonts w:ascii="宋体" w:hAnsi="宋体" w:hint="eastAsia"/>
        </w:rPr>
        <w:t>肠袋往往变浅、变钝或消失。结肠镜下黏膜活检组织学见弥漫性慢性炎症细胞浸润，活动</w:t>
      </w:r>
    </w:p>
    <w:p w:rsidR="007F6DC5" w:rsidRPr="00A35D65" w:rsidRDefault="007F6DC5" w:rsidP="007F6DC5">
      <w:pPr>
        <w:rPr>
          <w:rFonts w:ascii="宋体" w:hAnsi="宋体"/>
        </w:rPr>
      </w:pPr>
      <w:r w:rsidRPr="00A35D65">
        <w:rPr>
          <w:rFonts w:ascii="宋体" w:hAnsi="宋体" w:hint="eastAsia"/>
        </w:rPr>
        <w:t>期表现为表面糜烂、溃疡、隐窝炎、隐窝脓肿；慢性期表现为隐窝结构紊乱、杯状细胞减</w:t>
      </w:r>
    </w:p>
    <w:p w:rsidR="007F6DC5" w:rsidRPr="00A35D65" w:rsidRDefault="007F6DC5" w:rsidP="007F6DC5">
      <w:pPr>
        <w:rPr>
          <w:rFonts w:ascii="宋体" w:hAnsi="宋体"/>
        </w:rPr>
      </w:pPr>
      <w:r w:rsidRPr="00A35D65">
        <w:rPr>
          <w:rFonts w:ascii="宋体" w:hAnsi="宋体" w:hint="eastAsia"/>
        </w:rPr>
        <w:t>少和潘氏细胞化生。</w:t>
      </w:r>
    </w:p>
    <w:p w:rsidR="007F6DC5" w:rsidRPr="00A35D65" w:rsidRDefault="007F6DC5" w:rsidP="007F6DC5">
      <w:pPr>
        <w:rPr>
          <w:rFonts w:ascii="宋体" w:hAnsi="宋体"/>
        </w:rPr>
      </w:pPr>
      <w:r w:rsidRPr="00A35D65">
        <w:rPr>
          <w:rFonts w:ascii="宋体" w:hAnsi="宋体" w:hint="eastAsia"/>
        </w:rPr>
        <w:t xml:space="preserve">    (五)X线钡剂灌肠检查</w:t>
      </w:r>
    </w:p>
    <w:p w:rsidR="007F6DC5" w:rsidRPr="00A35D65" w:rsidRDefault="007F6DC5" w:rsidP="007F6DC5">
      <w:pPr>
        <w:rPr>
          <w:rFonts w:ascii="宋体" w:hAnsi="宋体"/>
        </w:rPr>
      </w:pPr>
      <w:r w:rsidRPr="00A35D65">
        <w:rPr>
          <w:rFonts w:ascii="宋体" w:hAnsi="宋体" w:hint="eastAsia"/>
        </w:rPr>
        <w:t xml:space="preserve">    所见X线征主要有：①黏膜粗乱和(或)颗粒样改变；②多发性浅溃疡，表现为</w:t>
      </w:r>
    </w:p>
    <w:p w:rsidR="007F6DC5" w:rsidRPr="00A35D65" w:rsidRDefault="007F6DC5" w:rsidP="007F6DC5">
      <w:pPr>
        <w:rPr>
          <w:rFonts w:ascii="宋体" w:hAnsi="宋体"/>
        </w:rPr>
      </w:pPr>
      <w:r w:rsidRPr="00A35D65">
        <w:rPr>
          <w:rFonts w:ascii="宋体" w:hAnsi="宋体" w:hint="eastAsia"/>
        </w:rPr>
        <w:t>管壁边缘毛糙呈毛刺状或锯齿状以及见小龛影，亦可有炎症性息肉而表现为多个小的</w:t>
      </w:r>
    </w:p>
    <w:p w:rsidR="007F6DC5" w:rsidRPr="00A35D65" w:rsidRDefault="007F6DC5" w:rsidP="007F6DC5">
      <w:pPr>
        <w:rPr>
          <w:rFonts w:ascii="宋体" w:hAnsi="宋体"/>
        </w:rPr>
      </w:pPr>
      <w:r w:rsidRPr="00A35D65">
        <w:rPr>
          <w:rFonts w:ascii="宋体" w:hAnsi="宋体" w:hint="eastAsia"/>
        </w:rPr>
        <w:t>圆或卵圆形充盈缺损；③肠管缩短，结肠袋消失，肠壁变硬，可呈铅管状。结肠镜检</w:t>
      </w:r>
    </w:p>
    <w:p w:rsidR="007F6DC5" w:rsidRPr="00A35D65" w:rsidRDefault="007F6DC5" w:rsidP="007F6DC5">
      <w:pPr>
        <w:rPr>
          <w:rFonts w:ascii="宋体" w:hAnsi="宋体"/>
        </w:rPr>
      </w:pPr>
      <w:r w:rsidRPr="00A35D65">
        <w:rPr>
          <w:rFonts w:ascii="宋体" w:hAnsi="宋体" w:hint="eastAsia"/>
        </w:rPr>
        <w:t>查比x线钡剂灌肠检查准确，有条件宜作结肠镜全结肠检查，检查有困难时辅以钡剂</w:t>
      </w:r>
    </w:p>
    <w:p w:rsidR="007F6DC5" w:rsidRPr="00A35D65" w:rsidRDefault="007F6DC5" w:rsidP="007F6DC5">
      <w:pPr>
        <w:rPr>
          <w:rFonts w:ascii="宋体" w:hAnsi="宋体"/>
        </w:rPr>
      </w:pPr>
      <w:r w:rsidRPr="00A35D65">
        <w:rPr>
          <w:rFonts w:ascii="宋体" w:hAnsi="宋体" w:hint="eastAsia"/>
        </w:rPr>
        <w:t>灌肠检查。重型或暴发型病例不宜做钡剂灌肠检查，以免加重病情或诱发中毒性巨</w:t>
      </w:r>
    </w:p>
    <w:p w:rsidR="007F6DC5" w:rsidRPr="00A35D65" w:rsidRDefault="007F6DC5" w:rsidP="007F6DC5">
      <w:pPr>
        <w:rPr>
          <w:rFonts w:ascii="宋体" w:hAnsi="宋体"/>
        </w:rPr>
      </w:pPr>
      <w:r w:rsidRPr="00A35D65">
        <w:rPr>
          <w:rFonts w:ascii="宋体" w:hAnsi="宋体" w:hint="eastAsia"/>
        </w:rPr>
        <w:t>结肠。</w:t>
      </w:r>
    </w:p>
    <w:p w:rsidR="007F6DC5" w:rsidRPr="00A35D65" w:rsidRDefault="007F6DC5" w:rsidP="007F6DC5">
      <w:pPr>
        <w:rPr>
          <w:rFonts w:ascii="宋体" w:hAnsi="宋体"/>
        </w:rPr>
      </w:pPr>
      <w:r w:rsidRPr="00A35D65">
        <w:rPr>
          <w:rFonts w:ascii="宋体" w:hAnsi="宋体" w:hint="eastAsia"/>
        </w:rPr>
        <w:t xml:space="preserve">    【诊断和鉴别诊断】  ．</w:t>
      </w:r>
    </w:p>
    <w:p w:rsidR="007F6DC5" w:rsidRPr="00A35D65" w:rsidRDefault="007F6DC5" w:rsidP="007F6DC5">
      <w:pPr>
        <w:rPr>
          <w:rFonts w:ascii="宋体" w:hAnsi="宋体"/>
        </w:rPr>
      </w:pPr>
      <w:r w:rsidRPr="00A35D65">
        <w:rPr>
          <w:rFonts w:ascii="宋体" w:hAnsi="宋体" w:hint="eastAsia"/>
        </w:rPr>
        <w:t xml:space="preserve">    具有持续或反复发作腹泻和黏液脓血便、腹痛、里急后重，伴有(或不伴)不同程度</w:t>
      </w:r>
    </w:p>
    <w:p w:rsidR="007F6DC5" w:rsidRPr="00A35D65" w:rsidRDefault="007F6DC5" w:rsidP="007F6DC5">
      <w:pPr>
        <w:rPr>
          <w:rFonts w:ascii="宋体" w:hAnsi="宋体"/>
        </w:rPr>
      </w:pPr>
      <w:r w:rsidRPr="00A35D65">
        <w:rPr>
          <w:rFonts w:ascii="宋体" w:hAnsi="宋体" w:hint="eastAsia"/>
        </w:rPr>
        <w:t>全身症状者，在排除急性自限性结肠炎、阿米巴痢疾、慢性血吸虫病、肠结核等感染性结</w:t>
      </w:r>
    </w:p>
    <w:p w:rsidR="007F6DC5" w:rsidRPr="00A35D65" w:rsidRDefault="007F6DC5" w:rsidP="007F6DC5">
      <w:pPr>
        <w:rPr>
          <w:rFonts w:ascii="宋体" w:hAnsi="宋体"/>
        </w:rPr>
      </w:pPr>
      <w:r w:rsidRPr="00A35D65">
        <w:rPr>
          <w:rFonts w:ascii="宋体" w:hAnsi="宋体" w:hint="eastAsia"/>
        </w:rPr>
        <w:t>肠炎及结肠克罗恩病、缺血性肠炎、放射性肠炎等基础上，具有上述结肠镜检查重要改变</w:t>
      </w:r>
    </w:p>
    <w:p w:rsidR="007F6DC5" w:rsidRPr="00A35D65" w:rsidRDefault="007F6DC5" w:rsidP="007F6DC5">
      <w:pPr>
        <w:rPr>
          <w:rFonts w:ascii="宋体" w:hAnsi="宋体"/>
        </w:rPr>
      </w:pPr>
      <w:r w:rsidRPr="00A35D65">
        <w:rPr>
          <w:rFonts w:ascii="宋体" w:hAnsi="宋体" w:hint="eastAsia"/>
        </w:rPr>
        <w:t>中至少1项及黏膜活检组织学所见可以诊断本病(没条件进行结肠镜检查，而X线钡剂灌</w:t>
      </w:r>
    </w:p>
    <w:p w:rsidR="007F6DC5" w:rsidRPr="00A35D65" w:rsidRDefault="007F6DC5" w:rsidP="007F6DC5">
      <w:pPr>
        <w:rPr>
          <w:rFonts w:ascii="宋体" w:hAnsi="宋体"/>
        </w:rPr>
      </w:pPr>
      <w:r w:rsidRPr="00A35D65">
        <w:rPr>
          <w:rFonts w:ascii="宋体" w:hAnsi="宋体" w:hint="eastAsia"/>
        </w:rPr>
        <w:lastRenderedPageBreak/>
        <w:t>肠检查具有上述x线征象中至少1项，也可以拟诊本病)。初发病例、临床表现、结肠镜</w:t>
      </w:r>
    </w:p>
    <w:p w:rsidR="007F6DC5" w:rsidRPr="00A35D65" w:rsidRDefault="007F6DC5" w:rsidP="007F6DC5">
      <w:pPr>
        <w:rPr>
          <w:rFonts w:ascii="宋体" w:hAnsi="宋体"/>
        </w:rPr>
      </w:pPr>
      <w:r w:rsidRPr="00A35D65">
        <w:rPr>
          <w:rFonts w:ascii="宋体" w:hAnsi="宋体" w:hint="eastAsia"/>
        </w:rPr>
        <w:t>改变不典型者，暂不作出诊断，须随访3～6个月，观察发作情况。应强调，本病并无特</w:t>
      </w:r>
    </w:p>
    <w:p w:rsidR="007F6DC5" w:rsidRPr="00A35D65" w:rsidRDefault="007F6DC5" w:rsidP="007F6DC5">
      <w:pPr>
        <w:rPr>
          <w:rFonts w:ascii="宋体" w:hAnsi="宋体"/>
        </w:rPr>
      </w:pPr>
      <w:r w:rsidRPr="00A35D65">
        <w:rPr>
          <w:rFonts w:ascii="宋体" w:hAnsi="宋体" w:hint="eastAsia"/>
        </w:rPr>
        <w:t>异性改变，各种病因均可引起类似的肠道炎症改变，故只有在认真排除各种可能有关的病</w:t>
      </w:r>
    </w:p>
    <w:p w:rsidR="007F6DC5" w:rsidRPr="00A35D65" w:rsidRDefault="007F6DC5" w:rsidP="007F6DC5">
      <w:pPr>
        <w:rPr>
          <w:rFonts w:ascii="宋体" w:hAnsi="宋体"/>
        </w:rPr>
      </w:pPr>
      <w:r w:rsidRPr="00A35D65">
        <w:rPr>
          <w:rFonts w:ascii="宋体" w:hAnsi="宋体" w:hint="eastAsia"/>
        </w:rPr>
        <w:t>第八章炎症竽篓囊麟眵</w:t>
      </w:r>
    </w:p>
    <w:p w:rsidR="007F6DC5" w:rsidRPr="00A35D65" w:rsidRDefault="007F6DC5" w:rsidP="007F6DC5">
      <w:pPr>
        <w:rPr>
          <w:rFonts w:ascii="宋体" w:hAnsi="宋体"/>
        </w:rPr>
      </w:pPr>
      <w:r w:rsidRPr="00A35D65">
        <w:rPr>
          <w:rFonts w:ascii="宋体" w:hAnsi="宋体" w:hint="eastAsia"/>
        </w:rPr>
        <w:t>因后才能作出本病诊断。一个完整的诊断应包括其临床英型、临床严重程度、病变范围、</w:t>
      </w:r>
    </w:p>
    <w:p w:rsidR="007F6DC5" w:rsidRPr="00A35D65" w:rsidRDefault="007F6DC5" w:rsidP="007F6DC5">
      <w:pPr>
        <w:rPr>
          <w:rFonts w:ascii="宋体" w:hAnsi="宋体"/>
        </w:rPr>
      </w:pPr>
      <w:r w:rsidRPr="00A35D65">
        <w:rPr>
          <w:rFonts w:ascii="宋体" w:hAnsi="宋体" w:hint="eastAsia"/>
        </w:rPr>
        <w:t>病隋分期及并发症。</w:t>
      </w:r>
    </w:p>
    <w:p w:rsidR="007F6DC5" w:rsidRPr="00A35D65" w:rsidRDefault="007F6DC5" w:rsidP="007F6DC5">
      <w:pPr>
        <w:rPr>
          <w:rFonts w:ascii="宋体" w:hAnsi="宋体"/>
        </w:rPr>
      </w:pPr>
      <w:r w:rsidRPr="00A35D65">
        <w:rPr>
          <w:rFonts w:ascii="宋体" w:hAnsi="宋体" w:hint="eastAsia"/>
        </w:rPr>
        <w:t xml:space="preserve">    鉴别诊断：</w:t>
      </w:r>
    </w:p>
    <w:p w:rsidR="007F6DC5" w:rsidRPr="00A35D65" w:rsidRDefault="007F6DC5" w:rsidP="007F6DC5">
      <w:pPr>
        <w:rPr>
          <w:rFonts w:ascii="宋体" w:hAnsi="宋体"/>
        </w:rPr>
      </w:pPr>
      <w:r w:rsidRPr="00A35D65">
        <w:rPr>
          <w:rFonts w:ascii="宋体" w:hAnsi="宋体" w:hint="eastAsia"/>
        </w:rPr>
        <w:t xml:space="preserve">    (一)急性自限性结肠炎</w:t>
      </w:r>
    </w:p>
    <w:p w:rsidR="007F6DC5" w:rsidRPr="00A35D65" w:rsidRDefault="007F6DC5" w:rsidP="007F6DC5">
      <w:pPr>
        <w:rPr>
          <w:rFonts w:ascii="宋体" w:hAnsi="宋体"/>
        </w:rPr>
      </w:pPr>
      <w:r w:rsidRPr="00A35D65">
        <w:rPr>
          <w:rFonts w:ascii="宋体" w:hAnsi="宋体" w:hint="eastAsia"/>
        </w:rPr>
        <w:t xml:space="preserve">    各种细菌感染，如痢疾杆菌、沙门菌、耶尔森菌、空肠弯曲菌等。急性发作时发</w:t>
      </w:r>
    </w:p>
    <w:p w:rsidR="007F6DC5" w:rsidRPr="00A35D65" w:rsidRDefault="007F6DC5" w:rsidP="007F6DC5">
      <w:pPr>
        <w:rPr>
          <w:rFonts w:ascii="宋体" w:hAnsi="宋体"/>
        </w:rPr>
      </w:pPr>
      <w:r w:rsidRPr="00A35D65">
        <w:rPr>
          <w:rFonts w:ascii="宋体" w:hAnsi="宋体" w:hint="eastAsia"/>
        </w:rPr>
        <w:t>热、腹痛较明显，粪便检查可分离出致病菌，抗生素治疗有良好效果，通常在4周内</w:t>
      </w:r>
    </w:p>
    <w:p w:rsidR="007F6DC5" w:rsidRPr="00A35D65" w:rsidRDefault="007F6DC5" w:rsidP="007F6DC5">
      <w:pPr>
        <w:rPr>
          <w:rFonts w:ascii="宋体" w:hAnsi="宋体"/>
        </w:rPr>
      </w:pPr>
      <w:r w:rsidRPr="00A35D65">
        <w:rPr>
          <w:rFonts w:ascii="宋体" w:hAnsi="宋体" w:hint="eastAsia"/>
        </w:rPr>
        <w:t>痊愈。</w:t>
      </w:r>
    </w:p>
    <w:p w:rsidR="007F6DC5" w:rsidRPr="00A35D65" w:rsidRDefault="007F6DC5" w:rsidP="007F6DC5">
      <w:pPr>
        <w:rPr>
          <w:rFonts w:ascii="宋体" w:hAnsi="宋体"/>
        </w:rPr>
      </w:pPr>
      <w:r w:rsidRPr="00A35D65">
        <w:rPr>
          <w:rFonts w:ascii="宋体" w:hAnsi="宋体" w:hint="eastAsia"/>
        </w:rPr>
        <w:t xml:space="preserve">    (二)阿米巴肠炎</w:t>
      </w:r>
    </w:p>
    <w:p w:rsidR="007F6DC5" w:rsidRPr="00A35D65" w:rsidRDefault="007F6DC5" w:rsidP="007F6DC5">
      <w:pPr>
        <w:rPr>
          <w:rFonts w:ascii="宋体" w:hAnsi="宋体"/>
        </w:rPr>
      </w:pPr>
      <w:r w:rsidRPr="00A35D65">
        <w:rPr>
          <w:rFonts w:ascii="宋体" w:hAnsi="宋体" w:hint="eastAsia"/>
        </w:rPr>
        <w:t xml:space="preserve">    病变主要侵犯右侧结肠，也可累及左侧结肠，结肠溃疡较深，边缘潜行，溃疡间的黏</w:t>
      </w:r>
    </w:p>
    <w:p w:rsidR="007F6DC5" w:rsidRPr="00A35D65" w:rsidRDefault="007F6DC5" w:rsidP="007F6DC5">
      <w:pPr>
        <w:rPr>
          <w:rFonts w:ascii="宋体" w:hAnsi="宋体"/>
        </w:rPr>
      </w:pPr>
      <w:r w:rsidRPr="00A35D65">
        <w:rPr>
          <w:rFonts w:ascii="宋体" w:hAnsi="宋体" w:hint="eastAsia"/>
        </w:rPr>
        <w:t>膜多属正常。粪便或结肠镜取溃疡渗出物检查可找到溶组织阿米巴滋养体或包囊。血清抗</w:t>
      </w:r>
    </w:p>
    <w:p w:rsidR="007F6DC5" w:rsidRPr="00A35D65" w:rsidRDefault="007F6DC5" w:rsidP="007F6DC5">
      <w:pPr>
        <w:rPr>
          <w:rFonts w:ascii="宋体" w:hAnsi="宋体"/>
        </w:rPr>
      </w:pPr>
      <w:r w:rsidRPr="00A35D65">
        <w:rPr>
          <w:rFonts w:ascii="宋体" w:hAnsi="宋体" w:hint="eastAsia"/>
        </w:rPr>
        <w:t>阿米巴抗体阳性。抗阿米巴治疗有效。</w:t>
      </w:r>
    </w:p>
    <w:p w:rsidR="007F6DC5" w:rsidRPr="00A35D65" w:rsidRDefault="007F6DC5" w:rsidP="007F6DC5">
      <w:pPr>
        <w:rPr>
          <w:rFonts w:ascii="宋体" w:hAnsi="宋体"/>
        </w:rPr>
      </w:pPr>
      <w:r w:rsidRPr="00A35D65">
        <w:rPr>
          <w:rFonts w:ascii="宋体" w:hAnsi="宋体" w:hint="eastAsia"/>
        </w:rPr>
        <w:t xml:space="preserve">  (三)血吸虫病</w:t>
      </w:r>
    </w:p>
    <w:p w:rsidR="007F6DC5" w:rsidRPr="00A35D65" w:rsidRDefault="007F6DC5" w:rsidP="007F6DC5">
      <w:pPr>
        <w:rPr>
          <w:rFonts w:ascii="宋体" w:hAnsi="宋体"/>
        </w:rPr>
      </w:pPr>
      <w:r w:rsidRPr="00A35D65">
        <w:rPr>
          <w:rFonts w:ascii="宋体" w:hAnsi="宋体" w:hint="eastAsia"/>
        </w:rPr>
        <w:t xml:space="preserve">  有疫水接触史，常有肝脾大，粪便检查可发现血吸虫卵，孵化毛蚴阳性。直肠镜检查</w:t>
      </w:r>
    </w:p>
    <w:p w:rsidR="007F6DC5" w:rsidRPr="00A35D65" w:rsidRDefault="007F6DC5" w:rsidP="007F6DC5">
      <w:pPr>
        <w:rPr>
          <w:rFonts w:ascii="宋体" w:hAnsi="宋体"/>
        </w:rPr>
      </w:pPr>
      <w:r w:rsidRPr="00A35D65">
        <w:rPr>
          <w:rFonts w:ascii="宋体" w:hAnsi="宋体" w:hint="eastAsia"/>
        </w:rPr>
        <w:t>在急性期可见黏膜黄褐色颗粒，活检黏膜压片或组织病理检查发现血吸虫卵。免疫学检查</w:t>
      </w:r>
    </w:p>
    <w:p w:rsidR="007F6DC5" w:rsidRPr="00A35D65" w:rsidRDefault="007F6DC5" w:rsidP="007F6DC5">
      <w:pPr>
        <w:rPr>
          <w:rFonts w:ascii="宋体" w:hAnsi="宋体"/>
        </w:rPr>
      </w:pPr>
      <w:r w:rsidRPr="00A35D65">
        <w:rPr>
          <w:rFonts w:ascii="宋体" w:hAnsi="宋体" w:hint="eastAsia"/>
        </w:rPr>
        <w:t>亦有助鉴别。</w:t>
      </w:r>
    </w:p>
    <w:p w:rsidR="007F6DC5" w:rsidRPr="00A35D65" w:rsidRDefault="007F6DC5" w:rsidP="007F6DC5">
      <w:pPr>
        <w:rPr>
          <w:rFonts w:ascii="宋体" w:hAnsi="宋体"/>
        </w:rPr>
      </w:pPr>
      <w:r w:rsidRPr="00A35D65">
        <w:rPr>
          <w:rFonts w:ascii="宋体" w:hAnsi="宋体" w:hint="eastAsia"/>
        </w:rPr>
        <w:t xml:space="preserve">    (四)克罗恩病(Crohn病)</w:t>
      </w:r>
    </w:p>
    <w:p w:rsidR="007F6DC5" w:rsidRPr="00A35D65" w:rsidRDefault="007F6DC5" w:rsidP="007F6DC5">
      <w:pPr>
        <w:rPr>
          <w:rFonts w:ascii="宋体" w:hAnsi="宋体"/>
        </w:rPr>
      </w:pPr>
      <w:r w:rsidRPr="00A35D65">
        <w:rPr>
          <w:rFonts w:ascii="宋体" w:hAnsi="宋体" w:hint="eastAsia"/>
        </w:rPr>
        <w:t xml:space="preserve">    克罗恩病的腹泻一般无肉眼血便，结肠镜及X线检查病变主要在回肠末段和邻近结肠</w:t>
      </w:r>
    </w:p>
    <w:p w:rsidR="007F6DC5" w:rsidRPr="00A35D65" w:rsidRDefault="007F6DC5" w:rsidP="007F6DC5">
      <w:pPr>
        <w:rPr>
          <w:rFonts w:ascii="宋体" w:hAnsi="宋体"/>
        </w:rPr>
      </w:pPr>
      <w:r w:rsidRPr="00A35D65">
        <w:rPr>
          <w:rFonts w:ascii="宋体" w:hAnsi="宋体" w:hint="eastAsia"/>
        </w:rPr>
        <w:t>且呈非连续性、非弥漫性分布并有其特征改变，与溃疡性结肠炎鉴别一般不难。但要注</w:t>
      </w:r>
    </w:p>
    <w:p w:rsidR="007F6DC5" w:rsidRPr="00A35D65" w:rsidRDefault="007F6DC5" w:rsidP="007F6DC5">
      <w:pPr>
        <w:rPr>
          <w:rFonts w:ascii="宋体" w:hAnsi="宋体"/>
        </w:rPr>
      </w:pPr>
      <w:r w:rsidRPr="00A35D65">
        <w:rPr>
          <w:rFonts w:ascii="宋体" w:hAnsi="宋体" w:hint="eastAsia"/>
        </w:rPr>
        <w:t>意，克罗恩病可表现为病变单纯累及结肠，此时与溃疡性结肠炎鉴别诊断十分重要，鉴别</w:t>
      </w:r>
    </w:p>
    <w:p w:rsidR="007F6DC5" w:rsidRPr="00A35D65" w:rsidRDefault="007F6DC5" w:rsidP="007F6DC5">
      <w:pPr>
        <w:rPr>
          <w:rFonts w:ascii="宋体" w:hAnsi="宋体"/>
        </w:rPr>
      </w:pPr>
      <w:r w:rsidRPr="00A35D65">
        <w:rPr>
          <w:rFonts w:ascii="宋体" w:hAnsi="宋体" w:hint="eastAsia"/>
        </w:rPr>
        <w:t>要点见表4—8—1，并可参考自身抗体的检测(见实验室和其他检查)。少数情况下，临床上</w:t>
      </w:r>
    </w:p>
    <w:p w:rsidR="007F6DC5" w:rsidRPr="00A35D65" w:rsidRDefault="007F6DC5" w:rsidP="007F6DC5">
      <w:pPr>
        <w:rPr>
          <w:rFonts w:ascii="宋体" w:hAnsi="宋体"/>
        </w:rPr>
      </w:pPr>
      <w:r w:rsidRPr="00A35D65">
        <w:rPr>
          <w:rFonts w:ascii="宋体" w:hAnsi="宋体" w:hint="eastAsia"/>
        </w:rPr>
        <w:t>会遇到两病一时难于鉴别者，此时可诊断为结肠IBD类型待定(colonic IB[)type unclassi—</w:t>
      </w:r>
    </w:p>
    <w:p w:rsidR="007F6DC5" w:rsidRPr="00A35D65" w:rsidRDefault="007F6DC5" w:rsidP="007F6DC5">
      <w:pPr>
        <w:rPr>
          <w:rFonts w:ascii="宋体" w:hAnsi="宋体"/>
        </w:rPr>
      </w:pPr>
      <w:r w:rsidRPr="00A35D65">
        <w:rPr>
          <w:rFonts w:ascii="宋体" w:hAnsi="宋体" w:hint="eastAsia"/>
        </w:rPr>
        <w:t>fled，。IBI：)u)，观察病情变化。</w:t>
      </w:r>
    </w:p>
    <w:p w:rsidR="007F6DC5" w:rsidRPr="00A35D65" w:rsidRDefault="007F6DC5" w:rsidP="007F6DC5">
      <w:pPr>
        <w:rPr>
          <w:rFonts w:ascii="宋体" w:hAnsi="宋体"/>
        </w:rPr>
      </w:pPr>
      <w:r w:rsidRPr="00A35D65">
        <w:rPr>
          <w:rFonts w:ascii="宋体" w:hAnsi="宋体" w:hint="eastAsia"/>
        </w:rPr>
        <w:t>表4-8·l溃疡性结肠炎与结肠克罗恩病的鉴别</w:t>
      </w:r>
    </w:p>
    <w:p w:rsidR="007F6DC5" w:rsidRPr="00A35D65" w:rsidRDefault="007F6DC5" w:rsidP="007F6DC5">
      <w:pPr>
        <w:rPr>
          <w:rFonts w:ascii="宋体" w:hAnsi="宋体"/>
        </w:rPr>
      </w:pPr>
      <w:r w:rsidRPr="00A35D65">
        <w:rPr>
          <w:rFonts w:ascii="宋体" w:hAnsi="宋体" w:hint="eastAsia"/>
        </w:rPr>
        <w:t xml:space="preserve">    (五)大肠癌</w:t>
      </w:r>
    </w:p>
    <w:p w:rsidR="007F6DC5" w:rsidRPr="00A35D65" w:rsidRDefault="007F6DC5" w:rsidP="007F6DC5">
      <w:pPr>
        <w:rPr>
          <w:rFonts w:ascii="宋体" w:hAnsi="宋体"/>
        </w:rPr>
      </w:pPr>
      <w:r w:rsidRPr="00A35D65">
        <w:rPr>
          <w:rFonts w:ascii="宋体" w:hAnsi="宋体" w:hint="eastAsia"/>
        </w:rPr>
        <w:t xml:space="preserve">    多见于中年以后，经直肠指检常可触到肿块，结肠镜或X线钡剂灌肠检查对鉴别诊断</w:t>
      </w:r>
    </w:p>
    <w:p w:rsidR="007F6DC5" w:rsidRPr="00A35D65" w:rsidRDefault="007F6DC5" w:rsidP="007F6DC5">
      <w:pPr>
        <w:rPr>
          <w:rFonts w:ascii="宋体" w:hAnsi="宋体"/>
        </w:rPr>
      </w:pPr>
      <w:r w:rsidRPr="00A35D65">
        <w:rPr>
          <w:rFonts w:ascii="宋体" w:hAnsi="宋体" w:hint="eastAsia"/>
        </w:rPr>
        <w:t>有价值，活检可确诊。须注意溃疡性结肠炎也可发生结肠癌变。</w:t>
      </w:r>
    </w:p>
    <w:p w:rsidR="007F6DC5" w:rsidRPr="00A35D65" w:rsidRDefault="007F6DC5" w:rsidP="007F6DC5">
      <w:pPr>
        <w:rPr>
          <w:rFonts w:ascii="宋体" w:hAnsi="宋体"/>
        </w:rPr>
      </w:pPr>
      <w:r w:rsidRPr="00A35D65">
        <w:rPr>
          <w:rFonts w:ascii="宋体" w:hAnsi="宋体" w:hint="eastAsia"/>
        </w:rPr>
        <w:t xml:space="preserve">    I六1肠易激综合征</w:t>
      </w:r>
    </w:p>
    <w:p w:rsidR="007F6DC5" w:rsidRPr="00A35D65" w:rsidRDefault="007F6DC5" w:rsidP="007F6DC5">
      <w:pPr>
        <w:rPr>
          <w:rFonts w:ascii="宋体" w:hAnsi="宋体"/>
        </w:rPr>
      </w:pPr>
      <w:r w:rsidRPr="00A35D65">
        <w:rPr>
          <w:rFonts w:ascii="宋体" w:hAnsi="宋体" w:hint="eastAsia"/>
        </w:rPr>
        <w:t xml:space="preserve">    粪便可有黏液但无脓血，显微镜检查正常，隐血试验阴性。结肠镜检查无器质性病变</w:t>
      </w:r>
    </w:p>
    <w:p w:rsidR="007F6DC5" w:rsidRPr="00A35D65" w:rsidRDefault="007F6DC5" w:rsidP="007F6DC5">
      <w:pPr>
        <w:rPr>
          <w:rFonts w:ascii="宋体" w:hAnsi="宋体"/>
        </w:rPr>
      </w:pPr>
      <w:r w:rsidRPr="00A35D65">
        <w:rPr>
          <w:rFonts w:ascii="宋体" w:hAnsi="宋体" w:hint="eastAsia"/>
        </w:rPr>
        <w:t>证据。</w:t>
      </w:r>
    </w:p>
    <w:p w:rsidR="007F6DC5" w:rsidRPr="00A35D65" w:rsidRDefault="007F6DC5" w:rsidP="007F6DC5">
      <w:pPr>
        <w:rPr>
          <w:rFonts w:ascii="宋体" w:hAnsi="宋体"/>
        </w:rPr>
      </w:pPr>
      <w:r w:rsidRPr="00A35D65">
        <w:rPr>
          <w:rFonts w:ascii="宋体" w:hAnsi="宋体" w:hint="eastAsia"/>
        </w:rPr>
        <w:t>(臼眵奠第霹篇消化系统疾病</w:t>
      </w:r>
    </w:p>
    <w:p w:rsidR="007F6DC5" w:rsidRPr="00A35D65" w:rsidRDefault="007F6DC5" w:rsidP="007F6DC5">
      <w:pPr>
        <w:rPr>
          <w:rFonts w:ascii="宋体" w:hAnsi="宋体"/>
        </w:rPr>
      </w:pPr>
      <w:r w:rsidRPr="00A35D65">
        <w:rPr>
          <w:rFonts w:ascii="宋体" w:hAnsi="宋体" w:hint="eastAsia"/>
        </w:rPr>
        <w:t>、—／。0、≈g</w:t>
      </w:r>
    </w:p>
    <w:p w:rsidR="007F6DC5" w:rsidRPr="00A35D65" w:rsidRDefault="007F6DC5" w:rsidP="007F6DC5">
      <w:pPr>
        <w:rPr>
          <w:rFonts w:ascii="宋体" w:hAnsi="宋体"/>
        </w:rPr>
      </w:pPr>
      <w:r w:rsidRPr="00A35D65">
        <w:rPr>
          <w:rFonts w:ascii="宋体" w:hAnsi="宋体" w:hint="eastAsia"/>
        </w:rPr>
        <w:t xml:space="preserve">    。《{强；</w:t>
      </w:r>
    </w:p>
    <w:p w:rsidR="007F6DC5" w:rsidRPr="00A35D65" w:rsidRDefault="007F6DC5" w:rsidP="007F6DC5">
      <w:pPr>
        <w:rPr>
          <w:rFonts w:ascii="宋体" w:hAnsi="宋体"/>
        </w:rPr>
      </w:pPr>
      <w:r w:rsidRPr="00A35D65">
        <w:rPr>
          <w:rFonts w:ascii="宋体" w:hAnsi="宋体"/>
        </w:rPr>
        <w:t>414</w:t>
      </w:r>
    </w:p>
    <w:p w:rsidR="007F6DC5" w:rsidRPr="00A35D65" w:rsidRDefault="007F6DC5" w:rsidP="007F6DC5">
      <w:pPr>
        <w:rPr>
          <w:rFonts w:ascii="宋体" w:hAnsi="宋体"/>
        </w:rPr>
      </w:pPr>
      <w:r w:rsidRPr="00A35D65">
        <w:rPr>
          <w:rFonts w:ascii="宋体" w:hAnsi="宋体" w:hint="eastAsia"/>
        </w:rPr>
        <w:t xml:space="preserve">    (七)其他</w:t>
      </w:r>
    </w:p>
    <w:p w:rsidR="007F6DC5" w:rsidRPr="00A35D65" w:rsidRDefault="007F6DC5" w:rsidP="007F6DC5">
      <w:pPr>
        <w:rPr>
          <w:rFonts w:ascii="宋体" w:hAnsi="宋体"/>
        </w:rPr>
      </w:pPr>
      <w:r w:rsidRPr="00A35D65">
        <w:rPr>
          <w:rFonts w:ascii="宋体" w:hAnsi="宋体" w:hint="eastAsia"/>
        </w:rPr>
        <w:t xml:space="preserve">    其他感染性肠炎(如抗生素相关性肠炎、肠结核、真菌性肠炎等)、缺血性结肠炎、</w:t>
      </w:r>
    </w:p>
    <w:p w:rsidR="007F6DC5" w:rsidRPr="00A35D65" w:rsidRDefault="007F6DC5" w:rsidP="007F6DC5">
      <w:pPr>
        <w:rPr>
          <w:rFonts w:ascii="宋体" w:hAnsi="宋体"/>
        </w:rPr>
      </w:pPr>
      <w:r w:rsidRPr="00A35D65">
        <w:rPr>
          <w:rFonts w:ascii="宋体" w:hAnsi="宋体" w:hint="eastAsia"/>
        </w:rPr>
        <w:t>放射性肠炎、过敏性紫癜、胶原性结肠炎、贝赫切特病、结肠息肉病、结肠憩室炎以及</w:t>
      </w:r>
    </w:p>
    <w:p w:rsidR="007F6DC5" w:rsidRPr="00A35D65" w:rsidRDefault="007F6DC5" w:rsidP="007F6DC5">
      <w:pPr>
        <w:rPr>
          <w:rFonts w:ascii="宋体" w:hAnsi="宋体"/>
        </w:rPr>
      </w:pPr>
      <w:r w:rsidRPr="00A35D65">
        <w:rPr>
          <w:rFonts w:ascii="宋体" w:hAnsi="宋体" w:hint="eastAsia"/>
        </w:rPr>
        <w:t>HIV感染合并的结肠炎等应和本病鉴别。</w:t>
      </w:r>
    </w:p>
    <w:p w:rsidR="007F6DC5" w:rsidRPr="00A35D65" w:rsidRDefault="007F6DC5" w:rsidP="007F6DC5">
      <w:pPr>
        <w:rPr>
          <w:rFonts w:ascii="宋体" w:hAnsi="宋体"/>
        </w:rPr>
      </w:pPr>
      <w:r w:rsidRPr="00A35D65">
        <w:rPr>
          <w:rFonts w:ascii="宋体" w:hAnsi="宋体" w:hint="eastAsia"/>
        </w:rPr>
        <w:t xml:space="preserve">    【治疗】</w:t>
      </w:r>
    </w:p>
    <w:p w:rsidR="007F6DC5" w:rsidRPr="00A35D65" w:rsidRDefault="007F6DC5" w:rsidP="007F6DC5">
      <w:pPr>
        <w:rPr>
          <w:rFonts w:ascii="宋体" w:hAnsi="宋体"/>
        </w:rPr>
      </w:pPr>
      <w:r w:rsidRPr="00A35D65">
        <w:rPr>
          <w:rFonts w:ascii="宋体" w:hAnsi="宋体" w:hint="eastAsia"/>
        </w:rPr>
        <w:t xml:space="preserve">    治疗目的是控制急性发作，维持缓解，减少复发，防治并发症。</w:t>
      </w:r>
    </w:p>
    <w:p w:rsidR="007F6DC5" w:rsidRPr="00A35D65" w:rsidRDefault="007F6DC5" w:rsidP="007F6DC5">
      <w:pPr>
        <w:rPr>
          <w:rFonts w:ascii="宋体" w:hAnsi="宋体"/>
        </w:rPr>
      </w:pPr>
      <w:r w:rsidRPr="00A35D65">
        <w:rPr>
          <w:rFonts w:ascii="宋体" w:hAnsi="宋体" w:hint="eastAsia"/>
        </w:rPr>
        <w:lastRenderedPageBreak/>
        <w:t xml:space="preserve">    (一)一般治疗</w:t>
      </w:r>
    </w:p>
    <w:p w:rsidR="007F6DC5" w:rsidRPr="00A35D65" w:rsidRDefault="007F6DC5" w:rsidP="007F6DC5">
      <w:pPr>
        <w:rPr>
          <w:rFonts w:ascii="宋体" w:hAnsi="宋体"/>
        </w:rPr>
      </w:pPr>
      <w:r w:rsidRPr="00A35D65">
        <w:rPr>
          <w:rFonts w:ascii="宋体" w:hAnsi="宋体" w:hint="eastAsia"/>
        </w:rPr>
        <w:t xml:space="preserve">    强调休息、饮食和营养。对活动期患者应有充分休息，给予流质或半流饮食，待病情</w:t>
      </w:r>
    </w:p>
    <w:p w:rsidR="007F6DC5" w:rsidRPr="00A35D65" w:rsidRDefault="007F6DC5" w:rsidP="007F6DC5">
      <w:pPr>
        <w:rPr>
          <w:rFonts w:ascii="宋体" w:hAnsi="宋体"/>
        </w:rPr>
      </w:pPr>
      <w:r w:rsidRPr="00A35D65">
        <w:rPr>
          <w:rFonts w:ascii="宋体" w:hAnsi="宋体" w:hint="eastAsia"/>
        </w:rPr>
        <w:t>好转后改为富营养少渣饮食。重症或暴发型患者应人院治疗，及时纠正水、电解质平衡紊</w:t>
      </w:r>
    </w:p>
    <w:p w:rsidR="007F6DC5" w:rsidRPr="00A35D65" w:rsidRDefault="007F6DC5" w:rsidP="007F6DC5">
      <w:pPr>
        <w:rPr>
          <w:rFonts w:ascii="宋体" w:hAnsi="宋体"/>
        </w:rPr>
      </w:pPr>
      <w:r w:rsidRPr="00A35D65">
        <w:rPr>
          <w:rFonts w:ascii="宋体" w:hAnsi="宋体" w:hint="eastAsia"/>
        </w:rPr>
        <w:t>乱，贫血者可输血，低蛋白血症者输注入血清白蛋白。病情严重应禁食，并予完全胃肠外</w:t>
      </w:r>
    </w:p>
    <w:p w:rsidR="007F6DC5" w:rsidRPr="00A35D65" w:rsidRDefault="007F6DC5" w:rsidP="007F6DC5">
      <w:pPr>
        <w:rPr>
          <w:rFonts w:ascii="宋体" w:hAnsi="宋体"/>
        </w:rPr>
      </w:pPr>
      <w:r w:rsidRPr="00A35D65">
        <w:rPr>
          <w:rFonts w:ascii="宋体" w:hAnsi="宋体" w:hint="eastAsia"/>
        </w:rPr>
        <w:t>营养治疗。患者的情绪对病情会有影响，可予心理治疗。</w:t>
      </w:r>
    </w:p>
    <w:p w:rsidR="007F6DC5" w:rsidRPr="00A35D65" w:rsidRDefault="007F6DC5" w:rsidP="007F6DC5">
      <w:pPr>
        <w:rPr>
          <w:rFonts w:ascii="宋体" w:hAnsi="宋体"/>
        </w:rPr>
      </w:pPr>
      <w:r w:rsidRPr="00A35D65">
        <w:rPr>
          <w:rFonts w:ascii="宋体" w:hAnsi="宋体" w:hint="eastAsia"/>
        </w:rPr>
        <w:t xml:space="preserve">    对腹痛、腹泻的对症治疗，要权衡利弊，使用抗胆碱能药物或止泻药如地芬诺酯(苯</w:t>
      </w:r>
    </w:p>
    <w:p w:rsidR="007F6DC5" w:rsidRPr="00A35D65" w:rsidRDefault="007F6DC5" w:rsidP="007F6DC5">
      <w:pPr>
        <w:rPr>
          <w:rFonts w:ascii="宋体" w:hAnsi="宋体"/>
        </w:rPr>
      </w:pPr>
      <w:r w:rsidRPr="00A35D65">
        <w:rPr>
          <w:rFonts w:ascii="宋体" w:hAnsi="宋体" w:hint="eastAsia"/>
        </w:rPr>
        <w:t>乙哌啶)或洛哌丁胺宜慎重，在重症患者应禁用，因有诱发中毒性巨结肠的危险。</w:t>
      </w:r>
    </w:p>
    <w:p w:rsidR="007F6DC5" w:rsidRPr="00A35D65" w:rsidRDefault="007F6DC5" w:rsidP="007F6DC5">
      <w:pPr>
        <w:rPr>
          <w:rFonts w:ascii="宋体" w:hAnsi="宋体"/>
        </w:rPr>
      </w:pPr>
      <w:r w:rsidRPr="00A35D65">
        <w:rPr>
          <w:rFonts w:ascii="宋体" w:hAnsi="宋体" w:hint="eastAsia"/>
        </w:rPr>
        <w:t xml:space="preserve">    抗生素治疗对一般病例并无指征。但对重症有继发感染者，应积极抗菌治疗，给予广</w:t>
      </w:r>
    </w:p>
    <w:p w:rsidR="007F6DC5" w:rsidRPr="00A35D65" w:rsidRDefault="007F6DC5" w:rsidP="007F6DC5">
      <w:pPr>
        <w:rPr>
          <w:rFonts w:ascii="宋体" w:hAnsi="宋体"/>
        </w:rPr>
      </w:pPr>
      <w:r w:rsidRPr="00A35D65">
        <w:rPr>
          <w:rFonts w:ascii="宋体" w:hAnsi="宋体" w:hint="eastAsia"/>
        </w:rPr>
        <w:t>谱抗生素，静脉给药，合用甲硝唑对厌氧菌感染有效。</w:t>
      </w:r>
    </w:p>
    <w:p w:rsidR="007F6DC5" w:rsidRPr="00A35D65" w:rsidRDefault="007F6DC5" w:rsidP="007F6DC5">
      <w:pPr>
        <w:rPr>
          <w:rFonts w:ascii="宋体" w:hAnsi="宋体"/>
        </w:rPr>
      </w:pPr>
      <w:r w:rsidRPr="00A35D65">
        <w:rPr>
          <w:rFonts w:ascii="宋体" w:hAnsi="宋体" w:hint="eastAsia"/>
        </w:rPr>
        <w:t xml:space="preserve">  (二)药物治疗</w:t>
      </w:r>
    </w:p>
    <w:p w:rsidR="007F6DC5" w:rsidRPr="00A35D65" w:rsidRDefault="007F6DC5" w:rsidP="007F6DC5">
      <w:pPr>
        <w:rPr>
          <w:rFonts w:ascii="宋体" w:hAnsi="宋体"/>
        </w:rPr>
      </w:pPr>
      <w:r w:rsidRPr="00A35D65">
        <w:rPr>
          <w:rFonts w:ascii="宋体" w:hAnsi="宋体" w:hint="eastAsia"/>
        </w:rPr>
        <w:t xml:space="preserve">  1．氨基水杨酸制剂柳氮磺吡啶(SASP)是治疗本病的常用药物。该药口服后大部</w:t>
      </w:r>
    </w:p>
    <w:p w:rsidR="007F6DC5" w:rsidRPr="00A35D65" w:rsidRDefault="007F6DC5" w:rsidP="007F6DC5">
      <w:pPr>
        <w:rPr>
          <w:rFonts w:ascii="宋体" w:hAnsi="宋体"/>
        </w:rPr>
      </w:pPr>
      <w:r w:rsidRPr="00A35D65">
        <w:rPr>
          <w:rFonts w:ascii="宋体" w:hAnsi="宋体" w:hint="eastAsia"/>
        </w:rPr>
        <w:t>分到达结肠，经肠菌分解为5一氨基水杨酸(5一ASA)与磺胺吡啶，前者是主要有效成分，</w:t>
      </w:r>
    </w:p>
    <w:p w:rsidR="007F6DC5" w:rsidRPr="00A35D65" w:rsidRDefault="007F6DC5" w:rsidP="007F6DC5">
      <w:pPr>
        <w:rPr>
          <w:rFonts w:ascii="宋体" w:hAnsi="宋体"/>
        </w:rPr>
      </w:pPr>
      <w:r w:rsidRPr="00A35D65">
        <w:rPr>
          <w:rFonts w:ascii="宋体" w:hAnsi="宋体" w:hint="eastAsia"/>
        </w:rPr>
        <w:t>其滞留在结肠内与肠上皮接触而发挥抗炎作用。该药适用于轻、中度患者或重度经糖皮质</w:t>
      </w:r>
    </w:p>
    <w:p w:rsidR="007F6DC5" w:rsidRPr="00A35D65" w:rsidRDefault="007F6DC5" w:rsidP="007F6DC5">
      <w:pPr>
        <w:rPr>
          <w:rFonts w:ascii="宋体" w:hAnsi="宋体"/>
        </w:rPr>
      </w:pPr>
      <w:r w:rsidRPr="00A35D65">
        <w:rPr>
          <w:rFonts w:ascii="宋体" w:hAnsi="宋体" w:hint="eastAsia"/>
        </w:rPr>
        <w:t>激素治疗已有缓解者。用药方法：4g／d，分4次口服。病情完全缓解后仍要继续用药长期</w:t>
      </w:r>
    </w:p>
    <w:p w:rsidR="007F6DC5" w:rsidRPr="00A35D65" w:rsidRDefault="007F6DC5" w:rsidP="007F6DC5">
      <w:pPr>
        <w:rPr>
          <w:rFonts w:ascii="宋体" w:hAnsi="宋体"/>
        </w:rPr>
      </w:pPr>
      <w:r w:rsidRPr="00A35D65">
        <w:rPr>
          <w:rFonts w:ascii="宋体" w:hAnsi="宋体" w:hint="eastAsia"/>
        </w:rPr>
        <w:t>维持治疗(详见后)。该药不良反应分为两类，一类是剂量相关的不良反应如恶心、呕吐、</w:t>
      </w:r>
    </w:p>
    <w:p w:rsidR="007F6DC5" w:rsidRPr="00A35D65" w:rsidRDefault="007F6DC5" w:rsidP="007F6DC5">
      <w:pPr>
        <w:rPr>
          <w:rFonts w:ascii="宋体" w:hAnsi="宋体"/>
        </w:rPr>
      </w:pPr>
      <w:r w:rsidRPr="00A35D65">
        <w:rPr>
          <w:rFonts w:ascii="宋体" w:hAnsi="宋体" w:hint="eastAsia"/>
        </w:rPr>
        <w:t>食欲减退、头痛、可逆性男性不育等，餐后服药可减轻消化道反应。另一类不良反应属于</w:t>
      </w:r>
    </w:p>
    <w:p w:rsidR="007F6DC5" w:rsidRPr="00A35D65" w:rsidRDefault="007F6DC5" w:rsidP="007F6DC5">
      <w:pPr>
        <w:rPr>
          <w:rFonts w:ascii="宋体" w:hAnsi="宋体"/>
        </w:rPr>
      </w:pPr>
      <w:r w:rsidRPr="00A35D65">
        <w:rPr>
          <w:rFonts w:ascii="宋体" w:hAnsi="宋体" w:hint="eastAsia"/>
        </w:rPr>
        <w:t>过敏，有皮疹、粒细胞减少、自身免疫性溶血、再生障碍性贫血等，因此服药期间必须定</w:t>
      </w:r>
    </w:p>
    <w:p w:rsidR="007F6DC5" w:rsidRPr="00A35D65" w:rsidRDefault="007F6DC5" w:rsidP="007F6DC5">
      <w:pPr>
        <w:rPr>
          <w:rFonts w:ascii="宋体" w:hAnsi="宋体"/>
        </w:rPr>
      </w:pPr>
      <w:r w:rsidRPr="00A35D65">
        <w:rPr>
          <w:rFonts w:ascii="宋体" w:hAnsi="宋体" w:hint="eastAsia"/>
        </w:rPr>
        <w:t>期复查血象，一旦出现此类不良反应，应改用其他药物。口服5一ASA新型制剂可避免在</w:t>
      </w:r>
    </w:p>
    <w:p w:rsidR="007F6DC5" w:rsidRPr="00A35D65" w:rsidRDefault="007F6DC5" w:rsidP="007F6DC5">
      <w:pPr>
        <w:rPr>
          <w:rFonts w:ascii="宋体" w:hAnsi="宋体"/>
        </w:rPr>
      </w:pPr>
      <w:r w:rsidRPr="00A35D65">
        <w:rPr>
          <w:rFonts w:ascii="宋体" w:hAnsi="宋体" w:hint="eastAsia"/>
        </w:rPr>
        <w:t>小肠近段被吸收，而在结肠内发挥药效，这类制剂有各种控释剂型的美沙拉嗪(me—</w:t>
      </w:r>
    </w:p>
    <w:p w:rsidR="007F6DC5" w:rsidRPr="00A35D65" w:rsidRDefault="007F6DC5" w:rsidP="007F6DC5">
      <w:pPr>
        <w:rPr>
          <w:rFonts w:ascii="宋体" w:hAnsi="宋体"/>
        </w:rPr>
      </w:pPr>
      <w:r w:rsidRPr="00A35D65">
        <w:rPr>
          <w:rFonts w:ascii="宋体" w:hAnsi="宋体" w:hint="eastAsia"/>
        </w:rPr>
        <w:t>salamine)，奥沙拉嗪(olsalazine)和巴柳氮(balsalazide)。口服5_．ASA新型制剂疗效与</w:t>
      </w:r>
    </w:p>
    <w:p w:rsidR="007F6DC5" w:rsidRPr="00A35D65" w:rsidRDefault="007F6DC5" w:rsidP="007F6DC5">
      <w:pPr>
        <w:rPr>
          <w:rFonts w:ascii="宋体" w:hAnsi="宋体"/>
        </w:rPr>
      </w:pPr>
      <w:r w:rsidRPr="00A35D65">
        <w:rPr>
          <w:rFonts w:ascii="宋体" w:hAnsi="宋体" w:hint="eastAsia"/>
        </w:rPr>
        <w:t>SASP相仿，优点是不良反应明显减少，缺点是价格昂贵，因此对SASP不能耐受者尤为</w:t>
      </w:r>
    </w:p>
    <w:p w:rsidR="007F6DC5" w:rsidRPr="00A35D65" w:rsidRDefault="007F6DC5" w:rsidP="007F6DC5">
      <w:pPr>
        <w:rPr>
          <w:rFonts w:ascii="宋体" w:hAnsi="宋体"/>
        </w:rPr>
      </w:pPr>
      <w:r w:rsidRPr="00A35D65">
        <w:rPr>
          <w:rFonts w:ascii="宋体" w:hAnsi="宋体" w:hint="eastAsia"/>
        </w:rPr>
        <w:t>适用。5一ASA的灌肠剂适用于病变局限在直肠乙状结肠者，栓剂适用于病变局限在直</w:t>
      </w:r>
    </w:p>
    <w:p w:rsidR="007F6DC5" w:rsidRPr="00A35D65" w:rsidRDefault="007F6DC5" w:rsidP="007F6DC5">
      <w:pPr>
        <w:rPr>
          <w:rFonts w:ascii="宋体" w:hAnsi="宋体"/>
        </w:rPr>
      </w:pPr>
      <w:r w:rsidRPr="00A35D65">
        <w:rPr>
          <w:rFonts w:ascii="宋体" w:hAnsi="宋体" w:hint="eastAsia"/>
        </w:rPr>
        <w:t>肠者。</w:t>
      </w:r>
    </w:p>
    <w:p w:rsidR="007F6DC5" w:rsidRPr="00A35D65" w:rsidRDefault="007F6DC5" w:rsidP="007F6DC5">
      <w:pPr>
        <w:rPr>
          <w:rFonts w:ascii="宋体" w:hAnsi="宋体"/>
        </w:rPr>
      </w:pPr>
      <w:r w:rsidRPr="00A35D65">
        <w:rPr>
          <w:rFonts w:ascii="宋体" w:hAnsi="宋体" w:hint="eastAsia"/>
        </w:rPr>
        <w:t xml:space="preserve">    2．糖皮质激素对急性发作期有较好疗效。适用于对氨基水杨酸制剂疗效不佳的轻、</w:t>
      </w:r>
    </w:p>
    <w:p w:rsidR="007F6DC5" w:rsidRPr="00A35D65" w:rsidRDefault="007F6DC5" w:rsidP="007F6DC5">
      <w:pPr>
        <w:rPr>
          <w:rFonts w:ascii="宋体" w:hAnsi="宋体"/>
        </w:rPr>
      </w:pPr>
      <w:r w:rsidRPr="00A35D65">
        <w:rPr>
          <w:rFonts w:ascii="宋体" w:hAnsi="宋体" w:hint="eastAsia"/>
        </w:rPr>
        <w:t>中度患者，特别适用于重度患者及急性暴发型患者。一般予口服泼尼松40～60rag／d；重</w:t>
      </w:r>
    </w:p>
    <w:p w:rsidR="007F6DC5" w:rsidRPr="00A35D65" w:rsidRDefault="007F6DC5" w:rsidP="007F6DC5">
      <w:pPr>
        <w:rPr>
          <w:rFonts w:ascii="宋体" w:hAnsi="宋体"/>
        </w:rPr>
      </w:pPr>
      <w:r w:rsidRPr="00A35D65">
        <w:rPr>
          <w:rFonts w:ascii="宋体" w:hAnsi="宋体" w:hint="eastAsia"/>
        </w:rPr>
        <w:t>症患者先予较大剂量静脉滴注，如氢化可的松300rag／d、甲泼尼龙48mg／d或地塞米松</w:t>
      </w:r>
    </w:p>
    <w:p w:rsidR="007F6DC5" w:rsidRPr="00A35D65" w:rsidRDefault="007F6DC5" w:rsidP="007F6DC5">
      <w:pPr>
        <w:rPr>
          <w:rFonts w:ascii="宋体" w:hAnsi="宋体"/>
        </w:rPr>
      </w:pPr>
      <w:r w:rsidRPr="00A35D65">
        <w:rPr>
          <w:rFonts w:ascii="宋体" w:hAnsi="宋体" w:hint="eastAsia"/>
        </w:rPr>
        <w:t>10mg／d，7～10天后改为口服泼尼松60rag／d。病情缓解后以每1～2周减少5～10mg用</w:t>
      </w:r>
    </w:p>
    <w:p w:rsidR="007F6DC5" w:rsidRPr="00A35D65" w:rsidRDefault="007F6DC5" w:rsidP="007F6DC5">
      <w:pPr>
        <w:rPr>
          <w:rFonts w:ascii="宋体" w:hAnsi="宋体"/>
        </w:rPr>
      </w:pPr>
      <w:r w:rsidRPr="00A35D65">
        <w:rPr>
          <w:rFonts w:ascii="宋体" w:hAnsi="宋体" w:hint="eastAsia"/>
        </w:rPr>
        <w:t>量至停药。减量期间加用氨基水杨酸制剂逐渐接替激素治疗。</w:t>
      </w:r>
    </w:p>
    <w:p w:rsidR="007F6DC5" w:rsidRPr="00A35D65" w:rsidRDefault="007F6DC5" w:rsidP="007F6DC5">
      <w:pPr>
        <w:rPr>
          <w:rFonts w:ascii="宋体" w:hAnsi="宋体"/>
        </w:rPr>
      </w:pPr>
      <w:r w:rsidRPr="00A35D65">
        <w:rPr>
          <w:rFonts w:ascii="宋体" w:hAnsi="宋体" w:hint="eastAsia"/>
        </w:rPr>
        <w:t xml:space="preserve">    病变局限在直肠乙状结肠总者，可用琥珀酸钠氢化可的松(不能用氢化可的松醇溶制</w:t>
      </w:r>
    </w:p>
    <w:p w:rsidR="007F6DC5" w:rsidRPr="00A35D65" w:rsidRDefault="007F6DC5" w:rsidP="007F6DC5">
      <w:pPr>
        <w:rPr>
          <w:rFonts w:ascii="宋体" w:hAnsi="宋体"/>
        </w:rPr>
      </w:pPr>
      <w:r w:rsidRPr="00A35D65">
        <w:rPr>
          <w:rFonts w:ascii="宋体" w:hAnsi="宋体" w:hint="eastAsia"/>
        </w:rPr>
        <w:t>剂)100mg或地塞米松5mg加生理盐水100ml作保留灌肠，每晚1次。病变局限于直肠</w:t>
      </w:r>
    </w:p>
    <w:p w:rsidR="007F6DC5" w:rsidRPr="00A35D65" w:rsidRDefault="007F6DC5" w:rsidP="007F6DC5">
      <w:pPr>
        <w:rPr>
          <w:rFonts w:ascii="宋体" w:hAnsi="宋体"/>
        </w:rPr>
      </w:pPr>
      <w:r w:rsidRPr="00A35D65">
        <w:rPr>
          <w:rFonts w:ascii="宋体" w:hAnsi="宋体" w:hint="eastAsia"/>
        </w:rPr>
        <w:t>者如有条件也可用布地奈德(budesonine)泡沫灌肠剂2mg保留灌肠，每晚1次，该药是</w:t>
      </w:r>
    </w:p>
    <w:p w:rsidR="007F6DC5" w:rsidRPr="00A35D65" w:rsidRDefault="007F6DC5" w:rsidP="007F6DC5">
      <w:pPr>
        <w:rPr>
          <w:rFonts w:ascii="宋体" w:hAnsi="宋体"/>
        </w:rPr>
      </w:pPr>
      <w:r w:rsidRPr="00A35D65">
        <w:rPr>
          <w:rFonts w:ascii="宋体" w:hAnsi="宋体" w:hint="eastAsia"/>
        </w:rPr>
        <w:t>局部作用为主的糖皮质激素，故全身不良反应较少。</w:t>
      </w:r>
    </w:p>
    <w:p w:rsidR="007F6DC5" w:rsidRPr="00A35D65" w:rsidRDefault="007F6DC5" w:rsidP="007F6DC5">
      <w:pPr>
        <w:rPr>
          <w:rFonts w:ascii="宋体" w:hAnsi="宋体"/>
        </w:rPr>
      </w:pPr>
      <w:r w:rsidRPr="00A35D65">
        <w:rPr>
          <w:rFonts w:ascii="宋体" w:hAnsi="宋体" w:hint="eastAsia"/>
        </w:rPr>
        <w:t xml:space="preserve">    3．免疫抑制剂硫唑嘌呤或巯嘌呤可试用于对激素治疗效果不佳或对激素依赖的慢</w:t>
      </w:r>
    </w:p>
    <w:p w:rsidR="007F6DC5" w:rsidRPr="00A35D65" w:rsidRDefault="007F6DC5" w:rsidP="007F6DC5">
      <w:pPr>
        <w:rPr>
          <w:rFonts w:ascii="宋体" w:hAnsi="宋体"/>
        </w:rPr>
      </w:pPr>
      <w:r w:rsidRPr="00A35D65">
        <w:rPr>
          <w:rFonts w:ascii="宋体" w:hAnsi="宋体" w:hint="eastAsia"/>
        </w:rPr>
        <w:t>性持续型病例，加用这类药物后可逐渐减少激素用量甚至停用，使用方法及注意事项详见</w:t>
      </w:r>
    </w:p>
    <w:p w:rsidR="007F6DC5" w:rsidRPr="00A35D65" w:rsidRDefault="007F6DC5" w:rsidP="007F6DC5">
      <w:pPr>
        <w:rPr>
          <w:rFonts w:ascii="宋体" w:hAnsi="宋体"/>
        </w:rPr>
      </w:pPr>
      <w:r w:rsidRPr="00A35D65">
        <w:rPr>
          <w:rFonts w:ascii="宋体" w:hAnsi="宋体" w:hint="eastAsia"/>
        </w:rPr>
        <w:t>本章第二节。近年国外报道，对严重溃疡性结肠炎急性发作静脉用糖皮质激素治疗无效的</w:t>
      </w:r>
    </w:p>
    <w:p w:rsidR="007F6DC5" w:rsidRPr="00A35D65" w:rsidRDefault="007F6DC5" w:rsidP="007F6DC5">
      <w:pPr>
        <w:rPr>
          <w:rFonts w:ascii="宋体" w:hAnsi="宋体"/>
        </w:rPr>
      </w:pPr>
      <w:r w:rsidRPr="00A35D65">
        <w:rPr>
          <w:rFonts w:ascii="宋体" w:hAnsi="宋体" w:hint="eastAsia"/>
        </w:rPr>
        <w:t>病例，应用环孢素(cyclosporine)4mg／。(kg·d)静脉滴注，大部分患者可取得暂时缓解</w:t>
      </w:r>
    </w:p>
    <w:p w:rsidR="007F6DC5" w:rsidRPr="00A35D65" w:rsidRDefault="007F6DC5" w:rsidP="007F6DC5">
      <w:pPr>
        <w:rPr>
          <w:rFonts w:ascii="宋体" w:hAnsi="宋体"/>
        </w:rPr>
      </w:pPr>
      <w:r w:rsidRPr="00A35D65">
        <w:rPr>
          <w:rFonts w:ascii="宋体" w:hAnsi="宋体" w:hint="eastAsia"/>
        </w:rPr>
        <w:t>鼽弩缫肠瘸：蔫箩</w:t>
      </w:r>
    </w:p>
    <w:p w:rsidR="007F6DC5" w:rsidRPr="00A35D65" w:rsidRDefault="007F6DC5" w:rsidP="007F6DC5">
      <w:pPr>
        <w:rPr>
          <w:rFonts w:ascii="宋体" w:hAnsi="宋体"/>
        </w:rPr>
      </w:pPr>
      <w:r w:rsidRPr="00A35D65">
        <w:rPr>
          <w:rFonts w:ascii="宋体" w:hAnsi="宋体" w:hint="eastAsia"/>
        </w:rPr>
        <w:t>Ⅱ1】避兕忌征于不o</w:t>
      </w:r>
    </w:p>
    <w:p w:rsidR="007F6DC5" w:rsidRPr="00A35D65" w:rsidRDefault="007F6DC5" w:rsidP="007F6DC5">
      <w:pPr>
        <w:rPr>
          <w:rFonts w:ascii="宋体" w:hAnsi="宋体"/>
        </w:rPr>
      </w:pPr>
      <w:r w:rsidRPr="00A35D65">
        <w:rPr>
          <w:rFonts w:ascii="宋体" w:hAnsi="宋体" w:hint="eastAsia"/>
        </w:rPr>
        <w:t xml:space="preserve">  (三)手术治疗</w:t>
      </w:r>
    </w:p>
    <w:p w:rsidR="007F6DC5" w:rsidRPr="00A35D65" w:rsidRDefault="007F6DC5" w:rsidP="007F6DC5">
      <w:pPr>
        <w:rPr>
          <w:rFonts w:ascii="宋体" w:hAnsi="宋体"/>
        </w:rPr>
      </w:pPr>
      <w:r w:rsidRPr="00A35D65">
        <w:rPr>
          <w:rFonts w:ascii="宋体" w:hAnsi="宋体" w:hint="eastAsia"/>
        </w:rPr>
        <w:t xml:space="preserve">  紧急手术指征为：并发大出血、肠穿孔、重型患者特别是合并中毒性巨结肠经积极内</w:t>
      </w:r>
    </w:p>
    <w:p w:rsidR="007F6DC5" w:rsidRPr="00A35D65" w:rsidRDefault="007F6DC5" w:rsidP="007F6DC5">
      <w:pPr>
        <w:rPr>
          <w:rFonts w:ascii="宋体" w:hAnsi="宋体"/>
        </w:rPr>
      </w:pPr>
      <w:r w:rsidRPr="00A35D65">
        <w:rPr>
          <w:rFonts w:ascii="宋体" w:hAnsi="宋体" w:hint="eastAsia"/>
        </w:rPr>
        <w:t>科治疗无效且伴严重毒血症状者。择期手术指征：①并发结肠癌变；②慢性持续型病例内</w:t>
      </w:r>
    </w:p>
    <w:p w:rsidR="007F6DC5" w:rsidRPr="00A35D65" w:rsidRDefault="007F6DC5" w:rsidP="007F6DC5">
      <w:pPr>
        <w:rPr>
          <w:rFonts w:ascii="宋体" w:hAnsi="宋体"/>
        </w:rPr>
      </w:pPr>
      <w:r w:rsidRPr="00A35D65">
        <w:rPr>
          <w:rFonts w:ascii="宋体" w:hAnsi="宋体" w:hint="eastAsia"/>
        </w:rPr>
        <w:t>科治疗效果不理想而严重影响生活质量，或虽然用糖皮质激素可控制病情但糖皮质激素不</w:t>
      </w:r>
    </w:p>
    <w:p w:rsidR="007F6DC5" w:rsidRPr="00A35D65" w:rsidRDefault="007F6DC5" w:rsidP="007F6DC5">
      <w:pPr>
        <w:rPr>
          <w:rFonts w:ascii="宋体" w:hAnsi="宋体"/>
        </w:rPr>
      </w:pPr>
      <w:r w:rsidRPr="00A35D65">
        <w:rPr>
          <w:rFonts w:ascii="宋体" w:hAnsi="宋体" w:hint="eastAsia"/>
        </w:rPr>
        <w:t>良反应太大不能耐受者。一般采用全结肠切除加回肠肛门小袋吻合术。</w:t>
      </w:r>
    </w:p>
    <w:p w:rsidR="007F6DC5" w:rsidRPr="00A35D65" w:rsidRDefault="007F6DC5" w:rsidP="007F6DC5">
      <w:pPr>
        <w:rPr>
          <w:rFonts w:ascii="宋体" w:hAnsi="宋体"/>
        </w:rPr>
      </w:pPr>
      <w:r w:rsidRPr="00A35D65">
        <w:rPr>
          <w:rFonts w:ascii="宋体" w:hAnsi="宋体" w:hint="eastAsia"/>
        </w:rPr>
        <w:t xml:space="preserve">  本病活动期治疗方案的选择主要根据临床严重程度和病变部位，结合治疗反应来决</w:t>
      </w:r>
    </w:p>
    <w:p w:rsidR="007F6DC5" w:rsidRPr="00A35D65" w:rsidRDefault="007F6DC5" w:rsidP="007F6DC5">
      <w:pPr>
        <w:rPr>
          <w:rFonts w:ascii="宋体" w:hAnsi="宋体"/>
        </w:rPr>
      </w:pPr>
      <w:r w:rsidRPr="00A35D65">
        <w:rPr>
          <w:rFonts w:ascii="宋体" w:hAnsi="宋体" w:hint="eastAsia"/>
        </w:rPr>
        <w:lastRenderedPageBreak/>
        <w:t>定，已如前述。缓解期主要以氨基水杨酸制剂作维持治疗。SASP的维持治疗剂量以往推</w:t>
      </w:r>
    </w:p>
    <w:p w:rsidR="007F6DC5" w:rsidRPr="00A35D65" w:rsidRDefault="007F6DC5" w:rsidP="007F6DC5">
      <w:pPr>
        <w:rPr>
          <w:rFonts w:ascii="宋体" w:hAnsi="宋体"/>
        </w:rPr>
      </w:pPr>
      <w:r w:rsidRPr="00A35D65">
        <w:rPr>
          <w:rFonts w:ascii="宋体" w:hAnsi="宋体" w:hint="eastAsia"/>
        </w:rPr>
        <w:t>荐2g／d，但近年国外研究证明3~4g／d疗效较优。5-ASA制剂维持治疗剂量同诱导缓解</w:t>
      </w:r>
    </w:p>
    <w:p w:rsidR="007F6DC5" w:rsidRPr="00A35D65" w:rsidRDefault="007F6DC5" w:rsidP="007F6DC5">
      <w:pPr>
        <w:rPr>
          <w:rFonts w:ascii="宋体" w:hAnsi="宋体"/>
        </w:rPr>
      </w:pPr>
      <w:r w:rsidRPr="00A35D65">
        <w:rPr>
          <w:rFonts w:ascii="宋体" w:hAnsi="宋体" w:hint="eastAsia"/>
        </w:rPr>
        <w:t>时所用剂量。如患者活动期缓解是由硫唑嘌呤或巯嘌呤所诱导，则仍用相同剂量该类药维</w:t>
      </w:r>
    </w:p>
    <w:p w:rsidR="007F6DC5" w:rsidRPr="00A35D65" w:rsidRDefault="007F6DC5" w:rsidP="007F6DC5">
      <w:pPr>
        <w:rPr>
          <w:rFonts w:ascii="宋体" w:hAnsi="宋体"/>
        </w:rPr>
      </w:pPr>
      <w:r w:rsidRPr="00A35D65">
        <w:rPr>
          <w:rFonts w:ascii="宋体" w:hAnsi="宋体" w:hint="eastAsia"/>
        </w:rPr>
        <w:t>持。维持治疗的疗程未统一，但一般认为至少要维持3年。</w:t>
      </w:r>
    </w:p>
    <w:p w:rsidR="007F6DC5" w:rsidRPr="00A35D65" w:rsidRDefault="007F6DC5" w:rsidP="007F6DC5">
      <w:pPr>
        <w:rPr>
          <w:rFonts w:ascii="宋体" w:hAnsi="宋体"/>
        </w:rPr>
      </w:pPr>
      <w:r w:rsidRPr="00A35D65">
        <w:rPr>
          <w:rFonts w:ascii="宋体" w:hAnsi="宋体" w:hint="eastAsia"/>
        </w:rPr>
        <w:t xml:space="preserve">    【预后】</w:t>
      </w:r>
    </w:p>
    <w:p w:rsidR="007F6DC5" w:rsidRPr="00A35D65" w:rsidRDefault="007F6DC5" w:rsidP="007F6DC5">
      <w:pPr>
        <w:rPr>
          <w:rFonts w:ascii="宋体" w:hAnsi="宋体"/>
        </w:rPr>
      </w:pPr>
      <w:r w:rsidRPr="00A35D65">
        <w:rPr>
          <w:rFonts w:ascii="宋体" w:hAnsi="宋体" w:hint="eastAsia"/>
        </w:rPr>
        <w:t xml:space="preserve">    本病呈慢性过程，大部分患者反复发作，轻度及长期缓解者预后较好。急性暴发型、</w:t>
      </w:r>
    </w:p>
    <w:p w:rsidR="007F6DC5" w:rsidRPr="00A35D65" w:rsidRDefault="007F6DC5" w:rsidP="007F6DC5">
      <w:pPr>
        <w:rPr>
          <w:rFonts w:ascii="宋体" w:hAnsi="宋体"/>
        </w:rPr>
      </w:pPr>
      <w:r w:rsidRPr="00A35D65">
        <w:rPr>
          <w:rFonts w:ascii="宋体" w:hAnsi="宋体" w:hint="eastAsia"/>
        </w:rPr>
        <w:t>有并发症及年龄超过60岁者预后不良，但近年由于治疗水平提高，病死率已明显下降。-</w:t>
      </w:r>
    </w:p>
    <w:p w:rsidR="007F6DC5" w:rsidRPr="00A35D65" w:rsidRDefault="007F6DC5" w:rsidP="007F6DC5">
      <w:pPr>
        <w:rPr>
          <w:rFonts w:ascii="宋体" w:hAnsi="宋体"/>
        </w:rPr>
      </w:pPr>
      <w:r w:rsidRPr="00A35D65">
        <w:rPr>
          <w:rFonts w:ascii="宋体" w:hAnsi="宋体" w:hint="eastAsia"/>
        </w:rPr>
        <w:t>慢l生持续活动或反复发作频繁，预后较差，但如能合理选择Y-~~治疗，亦可望恢复。病程</w:t>
      </w:r>
    </w:p>
    <w:p w:rsidR="007F6DC5" w:rsidRPr="00A35D65" w:rsidRDefault="007F6DC5" w:rsidP="007F6DC5">
      <w:pPr>
        <w:rPr>
          <w:rFonts w:ascii="宋体" w:hAnsi="宋体"/>
        </w:rPr>
      </w:pPr>
      <w:r w:rsidRPr="00A35D65">
        <w:rPr>
          <w:rFonts w:ascii="宋体" w:hAnsi="宋体" w:hint="eastAsia"/>
        </w:rPr>
        <w:t>漫长者癌变危险性增加，应注意随访，推荐对病程8～10年以上的广泛性或全结肠炎和病</w:t>
      </w:r>
    </w:p>
    <w:p w:rsidR="007F6DC5" w:rsidRPr="00A35D65" w:rsidRDefault="007F6DC5" w:rsidP="007F6DC5">
      <w:pPr>
        <w:rPr>
          <w:rFonts w:ascii="宋体" w:hAnsi="宋体"/>
        </w:rPr>
      </w:pPr>
      <w:r w:rsidRPr="00A35D65">
        <w:rPr>
          <w:rFonts w:ascii="宋体" w:hAnsi="宋体" w:hint="eastAsia"/>
        </w:rPr>
        <w:t>程30~40年以上的左半结肠炎、直肠乙状结肠炎患者，至少两年1次行监测性结肠镜</w:t>
      </w:r>
    </w:p>
    <w:p w:rsidR="007F6DC5" w:rsidRPr="00A35D65" w:rsidRDefault="007F6DC5" w:rsidP="007F6DC5">
      <w:pPr>
        <w:rPr>
          <w:rFonts w:ascii="宋体" w:hAnsi="宋体"/>
        </w:rPr>
      </w:pPr>
      <w:r w:rsidRPr="00A35D65">
        <w:rPr>
          <w:rFonts w:ascii="宋体" w:hAnsi="宋体" w:hint="eastAsia"/>
        </w:rPr>
        <w:t>检查。</w:t>
      </w:r>
    </w:p>
    <w:p w:rsidR="007F6DC5" w:rsidRPr="00A35D65" w:rsidRDefault="007F6DC5" w:rsidP="007F6DC5">
      <w:pPr>
        <w:rPr>
          <w:rFonts w:ascii="宋体" w:hAnsi="宋体"/>
        </w:rPr>
      </w:pPr>
      <w:r w:rsidRPr="00A35D65">
        <w:rPr>
          <w:rFonts w:ascii="宋体" w:hAnsi="宋体" w:hint="eastAsia"/>
        </w:rPr>
        <w:t>第二节克罗恩病</w:t>
      </w:r>
    </w:p>
    <w:p w:rsidR="007F6DC5" w:rsidRPr="00A35D65" w:rsidRDefault="007F6DC5" w:rsidP="007F6DC5">
      <w:pPr>
        <w:rPr>
          <w:rFonts w:ascii="宋体" w:hAnsi="宋体"/>
        </w:rPr>
      </w:pPr>
      <w:r w:rsidRPr="00A35D65">
        <w:rPr>
          <w:rFonts w:ascii="宋体" w:hAnsi="宋体" w:hint="eastAsia"/>
        </w:rPr>
        <w:t xml:space="preserve">    克罗恩病(Crohn’S disease，Crohn病，CD)是一种病因尚不十分清楚的胃肠道慢性</w:t>
      </w:r>
    </w:p>
    <w:p w:rsidR="007F6DC5" w:rsidRPr="00A35D65" w:rsidRDefault="007F6DC5" w:rsidP="007F6DC5">
      <w:pPr>
        <w:rPr>
          <w:rFonts w:ascii="宋体" w:hAnsi="宋体"/>
        </w:rPr>
      </w:pPr>
      <w:r w:rsidRPr="00A35D65">
        <w:rPr>
          <w:rFonts w:ascii="宋体" w:hAnsi="宋体" w:hint="eastAsia"/>
        </w:rPr>
        <w:t>炎性肉芽肿性疾病。病变多见于末段回肠和邻近结肠，但从口腔至肛门各段消4-1：道均可受</w:t>
      </w:r>
    </w:p>
    <w:p w:rsidR="007F6DC5" w:rsidRPr="00A35D65" w:rsidRDefault="007F6DC5" w:rsidP="007F6DC5">
      <w:pPr>
        <w:rPr>
          <w:rFonts w:ascii="宋体" w:hAnsi="宋体"/>
        </w:rPr>
      </w:pPr>
      <w:r w:rsidRPr="00A35D65">
        <w:rPr>
          <w:rFonts w:ascii="宋体" w:hAnsi="宋体" w:hint="eastAsia"/>
        </w:rPr>
        <w:t>累，呈节段性或跳跃式分布。临床上以腹痛、腹泻、体重下降、腹块、瘘管形成和肠梗阻</w:t>
      </w:r>
    </w:p>
    <w:p w:rsidR="007F6DC5" w:rsidRPr="00A35D65" w:rsidRDefault="007F6DC5" w:rsidP="007F6DC5">
      <w:pPr>
        <w:rPr>
          <w:rFonts w:ascii="宋体" w:hAnsi="宋体"/>
        </w:rPr>
      </w:pPr>
      <w:r w:rsidRPr="00A35D65">
        <w:rPr>
          <w:rFonts w:ascii="宋体" w:hAnsi="宋体" w:hint="eastAsia"/>
        </w:rPr>
        <w:t>为特点，可伴有发热等全身表现以及关节、皮肤、眼、口腔黏膜等肠外损害。本病有终生</w:t>
      </w:r>
    </w:p>
    <w:p w:rsidR="007F6DC5" w:rsidRPr="00A35D65" w:rsidRDefault="007F6DC5" w:rsidP="007F6DC5">
      <w:pPr>
        <w:rPr>
          <w:rFonts w:ascii="宋体" w:hAnsi="宋体"/>
        </w:rPr>
      </w:pPr>
      <w:r w:rsidRPr="00A35D65">
        <w:rPr>
          <w:rFonts w:ascii="宋体" w:hAnsi="宋体" w:hint="eastAsia"/>
        </w:rPr>
        <w:t>复发倾向，重症患者迁延不愈，预后不良。发病年龄多在15～30岁，但首次发作可出现</w:t>
      </w:r>
    </w:p>
    <w:p w:rsidR="007F6DC5" w:rsidRPr="00A35D65" w:rsidRDefault="007F6DC5" w:rsidP="007F6DC5">
      <w:pPr>
        <w:rPr>
          <w:rFonts w:ascii="宋体" w:hAnsi="宋体"/>
        </w:rPr>
      </w:pPr>
      <w:r w:rsidRPr="00A35D65">
        <w:rPr>
          <w:rFonts w:ascii="宋体" w:hAnsi="宋体" w:hint="eastAsia"/>
        </w:rPr>
        <w:t>在任何年龄组，男女患病率近似。本病在欧美多见，且有增多趋势。我国本病发病率不</w:t>
      </w:r>
    </w:p>
    <w:p w:rsidR="007F6DC5" w:rsidRPr="00A35D65" w:rsidRDefault="007F6DC5" w:rsidP="007F6DC5">
      <w:pPr>
        <w:rPr>
          <w:rFonts w:ascii="宋体" w:hAnsi="宋体"/>
        </w:rPr>
      </w:pPr>
      <w:r w:rsidRPr="00A35D65">
        <w:rPr>
          <w:rFonts w:ascii="宋体" w:hAnsi="宋体" w:hint="eastAsia"/>
        </w:rPr>
        <w:t>高，但并非罕见。</w:t>
      </w:r>
    </w:p>
    <w:p w:rsidR="007F6DC5" w:rsidRPr="00A35D65" w:rsidRDefault="007F6DC5" w:rsidP="007F6DC5">
      <w:pPr>
        <w:rPr>
          <w:rFonts w:ascii="宋体" w:hAnsi="宋体"/>
        </w:rPr>
      </w:pPr>
      <w:r w:rsidRPr="00A35D65">
        <w:rPr>
          <w:rFonts w:ascii="宋体" w:hAnsi="宋体" w:hint="eastAsia"/>
        </w:rPr>
        <w:t xml:space="preserve">    【病理】</w:t>
      </w:r>
    </w:p>
    <w:p w:rsidR="007F6DC5" w:rsidRPr="00A35D65" w:rsidRDefault="007F6DC5" w:rsidP="007F6DC5">
      <w:pPr>
        <w:rPr>
          <w:rFonts w:ascii="宋体" w:hAnsi="宋体"/>
        </w:rPr>
      </w:pPr>
      <w:r w:rsidRPr="00A35D65">
        <w:rPr>
          <w:rFonts w:ascii="宋体" w:hAnsi="宋体" w:hint="eastAsia"/>
        </w:rPr>
        <w:t xml:space="preserve">    病变表现为同时累及回肠末段与邻近右侧结肠者；只涉及小肠者；局限在结肠者。病</w:t>
      </w:r>
    </w:p>
    <w:p w:rsidR="007F6DC5" w:rsidRPr="00A35D65" w:rsidRDefault="007F6DC5" w:rsidP="007F6DC5">
      <w:pPr>
        <w:rPr>
          <w:rFonts w:ascii="宋体" w:hAnsi="宋体"/>
        </w:rPr>
      </w:pPr>
      <w:r w:rsidRPr="00A35D65">
        <w:rPr>
          <w:rFonts w:ascii="宋体" w:hAnsi="宋体" w:hint="eastAsia"/>
        </w:rPr>
        <w:t>变可涉及口腔、食管、胃、十二指肠，但少见。</w:t>
      </w:r>
    </w:p>
    <w:p w:rsidR="007F6DC5" w:rsidRPr="00A35D65" w:rsidRDefault="007F6DC5" w:rsidP="007F6DC5">
      <w:pPr>
        <w:rPr>
          <w:rFonts w:ascii="宋体" w:hAnsi="宋体"/>
        </w:rPr>
      </w:pPr>
      <w:r w:rsidRPr="00A35D65">
        <w:rPr>
          <w:rFonts w:ascii="宋体" w:hAnsi="宋体" w:hint="eastAsia"/>
        </w:rPr>
        <w:t xml:space="preserve">    大体形态上，克罗恩病特点为：①病变呈节段性或跳跃性，而不呈连续性；②黏膜溃</w:t>
      </w:r>
    </w:p>
    <w:p w:rsidR="007F6DC5" w:rsidRPr="00A35D65" w:rsidRDefault="007F6DC5" w:rsidP="007F6DC5">
      <w:pPr>
        <w:rPr>
          <w:rFonts w:ascii="宋体" w:hAnsi="宋体"/>
        </w:rPr>
      </w:pPr>
      <w:r w:rsidRPr="00A35D65">
        <w:rPr>
          <w:rFonts w:ascii="宋体" w:hAnsi="宋体" w:hint="eastAsia"/>
        </w:rPr>
        <w:t>疡的特点：早期呈鹅口疮样溃疡；随后溃疡增大、融合，形成纵行溃疡和裂隙溃疡，将黏</w:t>
      </w:r>
    </w:p>
    <w:p w:rsidR="007F6DC5" w:rsidRPr="00A35D65" w:rsidRDefault="007F6DC5" w:rsidP="007F6DC5">
      <w:pPr>
        <w:rPr>
          <w:rFonts w:ascii="宋体" w:hAnsi="宋体"/>
        </w:rPr>
      </w:pPr>
      <w:r w:rsidRPr="00A35D65">
        <w:rPr>
          <w:rFonts w:ascii="宋体" w:hAnsi="宋体" w:hint="eastAsia"/>
        </w:rPr>
        <w:t>膜分割呈鹅卵石样外观；③病变累及肠壁全层，肠壁增厚变硬，肠腔狭窄。</w:t>
      </w:r>
    </w:p>
    <w:p w:rsidR="007F6DC5" w:rsidRPr="00A35D65" w:rsidRDefault="007F6DC5" w:rsidP="007F6DC5">
      <w:pPr>
        <w:rPr>
          <w:rFonts w:ascii="宋体" w:hAnsi="宋体"/>
        </w:rPr>
      </w:pPr>
      <w:r w:rsidRPr="00A35D65">
        <w:rPr>
          <w:rFonts w:ascii="宋体" w:hAnsi="宋体" w:hint="eastAsia"/>
        </w:rPr>
        <w:t xml:space="preserve">    组织学上，克罗恩病的特点为：①非干酪性肉芽肿，由类上皮细胞和多核巨细胞构</w:t>
      </w:r>
    </w:p>
    <w:p w:rsidR="007F6DC5" w:rsidRPr="00A35D65" w:rsidRDefault="007F6DC5" w:rsidP="007F6DC5">
      <w:pPr>
        <w:rPr>
          <w:rFonts w:ascii="宋体" w:hAnsi="宋体"/>
        </w:rPr>
      </w:pPr>
      <w:r w:rsidRPr="00A35D65">
        <w:rPr>
          <w:rFonts w:ascii="宋体" w:hAnsi="宋体" w:hint="eastAsia"/>
        </w:rPr>
        <w:t>成，可发生在肠壁各层和局部淋巴结；②裂隙溃疡，呈缝隙状，可深达黏膜下层甚至肌</w:t>
      </w:r>
    </w:p>
    <w:p w:rsidR="007F6DC5" w:rsidRPr="00A35D65" w:rsidRDefault="007F6DC5" w:rsidP="007F6DC5">
      <w:pPr>
        <w:rPr>
          <w:rFonts w:ascii="宋体" w:hAnsi="宋体"/>
        </w:rPr>
      </w:pPr>
      <w:r w:rsidRPr="00A35D65">
        <w:rPr>
          <w:rFonts w:ascii="宋体" w:hAnsi="宋体" w:hint="eastAsia"/>
        </w:rPr>
        <w:t>层；③肠壁各层炎症，伴固有膜底部和黏膜下层淋巴细胞聚集、黏膜下层增宽、淋巴管扩</w:t>
      </w:r>
    </w:p>
    <w:p w:rsidR="007F6DC5" w:rsidRPr="00A35D65" w:rsidRDefault="007F6DC5" w:rsidP="007F6DC5">
      <w:pPr>
        <w:rPr>
          <w:rFonts w:ascii="宋体" w:hAnsi="宋体"/>
        </w:rPr>
      </w:pPr>
      <w:r w:rsidRPr="00A35D65">
        <w:rPr>
          <w:rFonts w:ascii="宋体" w:hAnsi="宋体" w:hint="eastAsia"/>
        </w:rPr>
        <w:t>张及神经节炎等。</w:t>
      </w:r>
    </w:p>
    <w:p w:rsidR="007F6DC5" w:rsidRPr="00A35D65" w:rsidRDefault="007F6DC5" w:rsidP="007F6DC5">
      <w:pPr>
        <w:rPr>
          <w:rFonts w:ascii="宋体" w:hAnsi="宋体"/>
        </w:rPr>
      </w:pPr>
      <w:r w:rsidRPr="00A35D65">
        <w:rPr>
          <w:rFonts w:ascii="宋体" w:hAnsi="宋体" w:hint="eastAsia"/>
        </w:rPr>
        <w:t xml:space="preserve">    肠壁全层病变致肠腔狭窄，可发生肠梗阻。溃疡穿孔引起局部脓肿，或穿透至其他肠</w:t>
      </w:r>
    </w:p>
    <w:p w:rsidR="007F6DC5" w:rsidRPr="00A35D65" w:rsidRDefault="007F6DC5" w:rsidP="007F6DC5">
      <w:pPr>
        <w:rPr>
          <w:rFonts w:ascii="宋体" w:hAnsi="宋体"/>
        </w:rPr>
      </w:pPr>
      <w:r w:rsidRPr="00A35D65">
        <w:rPr>
          <w:rFonts w:ascii="宋体" w:hAnsi="宋体" w:hint="eastAsia"/>
        </w:rPr>
        <w:t>段、器官、腹壁，形成内瘘或外瘘。肠壁浆膜纤维素渗出、慢性穿孔均可引起肠粘连。</w:t>
      </w:r>
    </w:p>
    <w:p w:rsidR="007F6DC5" w:rsidRPr="00A35D65" w:rsidRDefault="007F6DC5" w:rsidP="007F6DC5">
      <w:pPr>
        <w:rPr>
          <w:rFonts w:ascii="宋体" w:hAnsi="宋体"/>
        </w:rPr>
      </w:pPr>
      <w:r w:rsidRPr="00A35D65">
        <w:rPr>
          <w:rFonts w:ascii="宋体" w:hAnsi="宋体" w:hint="eastAsia"/>
        </w:rPr>
        <w:t xml:space="preserve">    【临床表现】</w:t>
      </w:r>
    </w:p>
    <w:p w:rsidR="007F6DC5" w:rsidRPr="00A35D65" w:rsidRDefault="007F6DC5" w:rsidP="007F6DC5">
      <w:pPr>
        <w:rPr>
          <w:rFonts w:ascii="宋体" w:hAnsi="宋体"/>
        </w:rPr>
      </w:pPr>
      <w:r w:rsidRPr="00A35D65">
        <w:rPr>
          <w:rFonts w:ascii="宋体" w:hAnsi="宋体" w:hint="eastAsia"/>
        </w:rPr>
        <w:t xml:space="preserve">    起病大多隐匿、缓渐，从发病早期症状出现(如腹部隐痛或间歇性腹泻)至确诊往往</w:t>
      </w:r>
    </w:p>
    <w:p w:rsidR="007F6DC5" w:rsidRPr="00A35D65" w:rsidRDefault="007F6DC5" w:rsidP="007F6DC5">
      <w:pPr>
        <w:rPr>
          <w:rFonts w:ascii="宋体" w:hAnsi="宋体"/>
        </w:rPr>
      </w:pPr>
      <w:r w:rsidRPr="00A35D65">
        <w:rPr>
          <w:rFonts w:ascii="宋体" w:hAnsi="宋体"/>
        </w:rPr>
        <w:t>415</w:t>
      </w:r>
    </w:p>
    <w:p w:rsidR="007F6DC5" w:rsidRPr="00A35D65" w:rsidRDefault="007F6DC5" w:rsidP="007F6DC5">
      <w:pPr>
        <w:rPr>
          <w:rFonts w:ascii="宋体" w:hAnsi="宋体"/>
        </w:rPr>
      </w:pPr>
      <w:r w:rsidRPr="00A35D65">
        <w:rPr>
          <w:rFonts w:ascii="宋体" w:hAnsi="宋体" w:hint="eastAsia"/>
        </w:rPr>
        <w:t>廷乡0j第四篇j消化系统疾病  ii：jjjjjjjjjjjjjjj i j</w:t>
      </w:r>
    </w:p>
    <w:p w:rsidR="007F6DC5" w:rsidRPr="00A35D65" w:rsidRDefault="007F6DC5" w:rsidP="007F6DC5">
      <w:pPr>
        <w:rPr>
          <w:rFonts w:ascii="宋体" w:hAnsi="宋体"/>
        </w:rPr>
      </w:pPr>
      <w:r w:rsidRPr="00A35D65">
        <w:rPr>
          <w:rFonts w:ascii="宋体" w:hAnsi="宋体"/>
        </w:rPr>
        <w:t>416</w:t>
      </w:r>
    </w:p>
    <w:p w:rsidR="007F6DC5" w:rsidRPr="00A35D65" w:rsidRDefault="007F6DC5" w:rsidP="007F6DC5">
      <w:pPr>
        <w:rPr>
          <w:rFonts w:ascii="宋体" w:hAnsi="宋体"/>
        </w:rPr>
      </w:pPr>
      <w:r w:rsidRPr="00A35D65">
        <w:rPr>
          <w:rFonts w:ascii="宋体" w:hAnsi="宋体" w:hint="eastAsia"/>
        </w:rPr>
        <w:t>需数月至数年。病程呈慢性，长短不等的活动期与缓解期交替，有终生复发倾向。少数急</w:t>
      </w:r>
    </w:p>
    <w:p w:rsidR="007F6DC5" w:rsidRPr="00A35D65" w:rsidRDefault="007F6DC5" w:rsidP="007F6DC5">
      <w:pPr>
        <w:rPr>
          <w:rFonts w:ascii="宋体" w:hAnsi="宋体"/>
        </w:rPr>
      </w:pPr>
      <w:r w:rsidRPr="00A35D65">
        <w:rPr>
          <w:rFonts w:ascii="宋体" w:hAnsi="宋体" w:hint="eastAsia"/>
        </w:rPr>
        <w:t>性起病，可表现为急腹症，酷似急性阑尾炎或急性肠梗阻。腹痛、腹泻和体重下降三大症</w:t>
      </w:r>
    </w:p>
    <w:p w:rsidR="007F6DC5" w:rsidRPr="00A35D65" w:rsidRDefault="007F6DC5" w:rsidP="007F6DC5">
      <w:pPr>
        <w:rPr>
          <w:rFonts w:ascii="宋体" w:hAnsi="宋体"/>
        </w:rPr>
      </w:pPr>
      <w:r w:rsidRPr="00A35D65">
        <w:rPr>
          <w:rFonts w:ascii="宋体" w:hAnsi="宋体" w:hint="eastAsia"/>
        </w:rPr>
        <w:t>状是本病的主要临床表现。但本病的临床表现复杂多变，这与临床类型、病变部位、病期</w:t>
      </w:r>
    </w:p>
    <w:p w:rsidR="007F6DC5" w:rsidRPr="00A35D65" w:rsidRDefault="007F6DC5" w:rsidP="007F6DC5">
      <w:pPr>
        <w:rPr>
          <w:rFonts w:ascii="宋体" w:hAnsi="宋体"/>
        </w:rPr>
      </w:pPr>
      <w:r w:rsidRPr="00A35D65">
        <w:rPr>
          <w:rFonts w:ascii="宋体" w:hAnsi="宋体" w:hint="eastAsia"/>
        </w:rPr>
        <w:t>及并发症有关。</w:t>
      </w:r>
    </w:p>
    <w:p w:rsidR="007F6DC5" w:rsidRPr="00A35D65" w:rsidRDefault="007F6DC5" w:rsidP="007F6DC5">
      <w:pPr>
        <w:rPr>
          <w:rFonts w:ascii="宋体" w:hAnsi="宋体"/>
        </w:rPr>
      </w:pPr>
      <w:r w:rsidRPr="00A35D65">
        <w:rPr>
          <w:rFonts w:ascii="宋体" w:hAnsi="宋体" w:hint="eastAsia"/>
        </w:rPr>
        <w:t xml:space="preserve">    (一)消化系统表现</w:t>
      </w:r>
    </w:p>
    <w:p w:rsidR="007F6DC5" w:rsidRPr="00A35D65" w:rsidRDefault="007F6DC5" w:rsidP="007F6DC5">
      <w:pPr>
        <w:rPr>
          <w:rFonts w:ascii="宋体" w:hAnsi="宋体"/>
        </w:rPr>
      </w:pPr>
      <w:r w:rsidRPr="00A35D65">
        <w:rPr>
          <w:rFonts w:ascii="宋体" w:hAnsi="宋体" w:hint="eastAsia"/>
        </w:rPr>
        <w:t xml:space="preserve">    1．腹痛为最常见症状。多位于右下腹或脐周，间歇性发作，常为痉挛性阵痛伴腹</w:t>
      </w:r>
    </w:p>
    <w:p w:rsidR="007F6DC5" w:rsidRPr="00A35D65" w:rsidRDefault="007F6DC5" w:rsidP="007F6DC5">
      <w:pPr>
        <w:rPr>
          <w:rFonts w:ascii="宋体" w:hAnsi="宋体"/>
        </w:rPr>
      </w:pPr>
      <w:r w:rsidRPr="00A35D65">
        <w:rPr>
          <w:rFonts w:ascii="宋体" w:hAnsi="宋体" w:hint="eastAsia"/>
        </w:rPr>
        <w:lastRenderedPageBreak/>
        <w:t>鸣。常于进餐后加重，排便或肛门排气后缓解。腹痛的发生可能与进餐引起胃肠反射或肠</w:t>
      </w:r>
    </w:p>
    <w:p w:rsidR="007F6DC5" w:rsidRPr="00A35D65" w:rsidRDefault="007F6DC5" w:rsidP="007F6DC5">
      <w:pPr>
        <w:rPr>
          <w:rFonts w:ascii="宋体" w:hAnsi="宋体"/>
        </w:rPr>
      </w:pPr>
      <w:r w:rsidRPr="00A35D65">
        <w:rPr>
          <w:rFonts w:ascii="宋体" w:hAnsi="宋体" w:hint="eastAsia"/>
        </w:rPr>
        <w:t>内容物通过炎症、狭窄肠段，引起局部肠痉挛有关。体检常有腹部压痛，部位多在右下</w:t>
      </w:r>
    </w:p>
    <w:p w:rsidR="007F6DC5" w:rsidRPr="00A35D65" w:rsidRDefault="007F6DC5" w:rsidP="007F6DC5">
      <w:pPr>
        <w:rPr>
          <w:rFonts w:ascii="宋体" w:hAnsi="宋体"/>
        </w:rPr>
      </w:pPr>
      <w:r w:rsidRPr="00A35D65">
        <w:rPr>
          <w:rFonts w:ascii="宋体" w:hAnsi="宋体" w:hint="eastAsia"/>
        </w:rPr>
        <w:t>腹。腹痛亦可由部分或完全性肠梗阻引起，此时伴有肠梗阻症状。出现持续性腹痛和明显</w:t>
      </w:r>
    </w:p>
    <w:p w:rsidR="007F6DC5" w:rsidRPr="00A35D65" w:rsidRDefault="007F6DC5" w:rsidP="007F6DC5">
      <w:pPr>
        <w:rPr>
          <w:rFonts w:ascii="宋体" w:hAnsi="宋体"/>
        </w:rPr>
      </w:pPr>
      <w:r w:rsidRPr="00A35D65">
        <w:rPr>
          <w:rFonts w:ascii="宋体" w:hAnsi="宋体" w:hint="eastAsia"/>
        </w:rPr>
        <w:t>压痛，提示炎症波及腹膜或腹腔内脓肿形成。全腹剧痛和腹肌紧张，提示病变肠段急性</w:t>
      </w:r>
    </w:p>
    <w:p w:rsidR="007F6DC5" w:rsidRPr="00A35D65" w:rsidRDefault="007F6DC5" w:rsidP="007F6DC5">
      <w:pPr>
        <w:rPr>
          <w:rFonts w:ascii="宋体" w:hAnsi="宋体"/>
        </w:rPr>
      </w:pPr>
      <w:r w:rsidRPr="00A35D65">
        <w:rPr>
          <w:rFonts w:ascii="宋体" w:hAnsi="宋体" w:hint="eastAsia"/>
        </w:rPr>
        <w:t>穿孔。</w:t>
      </w:r>
    </w:p>
    <w:p w:rsidR="007F6DC5" w:rsidRPr="00A35D65" w:rsidRDefault="007F6DC5" w:rsidP="007F6DC5">
      <w:pPr>
        <w:rPr>
          <w:rFonts w:ascii="宋体" w:hAnsi="宋体"/>
        </w:rPr>
      </w:pPr>
      <w:r w:rsidRPr="00A35D65">
        <w:rPr>
          <w:rFonts w:ascii="宋体" w:hAnsi="宋体" w:hint="eastAsia"/>
        </w:rPr>
        <w:t xml:space="preserve">    2．腹泻亦为本病常见症状，主要由病变肠段炎症渗出、蠕动增加及继发性吸收不</w:t>
      </w:r>
    </w:p>
    <w:p w:rsidR="007F6DC5" w:rsidRPr="00A35D65" w:rsidRDefault="007F6DC5" w:rsidP="007F6DC5">
      <w:pPr>
        <w:rPr>
          <w:rFonts w:ascii="宋体" w:hAnsi="宋体"/>
        </w:rPr>
      </w:pPr>
      <w:r w:rsidRPr="00A35D65">
        <w:rPr>
          <w:rFonts w:ascii="宋体" w:hAnsi="宋体" w:hint="eastAsia"/>
        </w:rPr>
        <w:t>良引起。腹泻先是间歇发作，病程后期可转为持续性。粪便多为糊状，一般无脓血和黏</w:t>
      </w:r>
    </w:p>
    <w:p w:rsidR="007F6DC5" w:rsidRPr="00A35D65" w:rsidRDefault="007F6DC5" w:rsidP="007F6DC5">
      <w:pPr>
        <w:rPr>
          <w:rFonts w:ascii="宋体" w:hAnsi="宋体"/>
        </w:rPr>
      </w:pPr>
      <w:r w:rsidRPr="00A35D65">
        <w:rPr>
          <w:rFonts w:ascii="宋体" w:hAnsi="宋体" w:hint="eastAsia"/>
        </w:rPr>
        <w:t>液。病变涉及下段结肠或肛门直肠者，可有黏液血便及里急后重。</w:t>
      </w:r>
    </w:p>
    <w:p w:rsidR="007F6DC5" w:rsidRPr="00A35D65" w:rsidRDefault="007F6DC5" w:rsidP="007F6DC5">
      <w:pPr>
        <w:rPr>
          <w:rFonts w:ascii="宋体" w:hAnsi="宋体"/>
        </w:rPr>
      </w:pPr>
      <w:r w:rsidRPr="00A35D65">
        <w:rPr>
          <w:rFonts w:ascii="宋体" w:hAnsi="宋体" w:hint="eastAsia"/>
        </w:rPr>
        <w:t xml:space="preserve">    3．腹部包块约见午10％～20％患者，由于肠粘连、肠壁增厚、肠系膜淋巴结肿大、</w:t>
      </w:r>
    </w:p>
    <w:p w:rsidR="007F6DC5" w:rsidRPr="00A35D65" w:rsidRDefault="007F6DC5" w:rsidP="007F6DC5">
      <w:pPr>
        <w:rPr>
          <w:rFonts w:ascii="宋体" w:hAnsi="宋体"/>
        </w:rPr>
      </w:pPr>
      <w:r w:rsidRPr="00A35D65">
        <w:rPr>
          <w:rFonts w:ascii="宋体" w:hAnsi="宋体" w:hint="eastAsia"/>
        </w:rPr>
        <w:t>内瘘或局部脓肿形成所致。多位于右下腹与脐周。固定的腹块提示有粘连，多已有内瘘</w:t>
      </w:r>
    </w:p>
    <w:p w:rsidR="007F6DC5" w:rsidRPr="00A35D65" w:rsidRDefault="007F6DC5" w:rsidP="007F6DC5">
      <w:pPr>
        <w:rPr>
          <w:rFonts w:ascii="宋体" w:hAnsi="宋体"/>
        </w:rPr>
      </w:pPr>
      <w:r w:rsidRPr="00A35D65">
        <w:rPr>
          <w:rFonts w:ascii="宋体" w:hAnsi="宋体" w:hint="eastAsia"/>
        </w:rPr>
        <w:t>形成。</w:t>
      </w:r>
    </w:p>
    <w:p w:rsidR="007F6DC5" w:rsidRPr="00A35D65" w:rsidRDefault="007F6DC5" w:rsidP="007F6DC5">
      <w:pPr>
        <w:rPr>
          <w:rFonts w:ascii="宋体" w:hAnsi="宋体"/>
        </w:rPr>
      </w:pPr>
      <w:r w:rsidRPr="00A35D65">
        <w:rPr>
          <w:rFonts w:ascii="宋体" w:hAnsi="宋体" w:hint="eastAsia"/>
        </w:rPr>
        <w:t xml:space="preserve">    4．瘘管形成是克罗恩病的特征性临床表现，因透壁性炎性病变穿透肠壁全层至肠</w:t>
      </w:r>
    </w:p>
    <w:p w:rsidR="007F6DC5" w:rsidRPr="00A35D65" w:rsidRDefault="007F6DC5" w:rsidP="007F6DC5">
      <w:pPr>
        <w:rPr>
          <w:rFonts w:ascii="宋体" w:hAnsi="宋体"/>
        </w:rPr>
      </w:pPr>
      <w:r w:rsidRPr="00A35D65">
        <w:rPr>
          <w:rFonts w:ascii="宋体" w:hAnsi="宋体" w:hint="eastAsia"/>
        </w:rPr>
        <w:t>外组织或器官而成。瘘分内瘘和外瘘，前者可通向其他肠段、肠系膜、膀胱、输尿管、阴</w:t>
      </w:r>
    </w:p>
    <w:p w:rsidR="007F6DC5" w:rsidRPr="00A35D65" w:rsidRDefault="007F6DC5" w:rsidP="007F6DC5">
      <w:pPr>
        <w:rPr>
          <w:rFonts w:ascii="宋体" w:hAnsi="宋体"/>
        </w:rPr>
      </w:pPr>
      <w:r w:rsidRPr="00A35D65">
        <w:rPr>
          <w:rFonts w:ascii="宋体" w:hAnsi="宋体" w:hint="eastAsia"/>
        </w:rPr>
        <w:t>道、腹膜后等处，后者通向腹壁或肛周皮肤。肠段之间内瘘形成可致腹泻加重及营养不</w:t>
      </w:r>
    </w:p>
    <w:p w:rsidR="007F6DC5" w:rsidRPr="00A35D65" w:rsidRDefault="007F6DC5" w:rsidP="007F6DC5">
      <w:pPr>
        <w:rPr>
          <w:rFonts w:ascii="宋体" w:hAnsi="宋体"/>
        </w:rPr>
      </w:pPr>
      <w:r w:rsidRPr="00A35D65">
        <w:rPr>
          <w:rFonts w:ascii="宋体" w:hAnsi="宋体" w:hint="eastAsia"/>
        </w:rPr>
        <w:t>良。肠瘘通向的组织与器官因粪便污染可致继发性感染。外瘘或通向膀胱、阴道的内瘘均</w:t>
      </w:r>
    </w:p>
    <w:p w:rsidR="007F6DC5" w:rsidRPr="00A35D65" w:rsidRDefault="007F6DC5" w:rsidP="007F6DC5">
      <w:pPr>
        <w:rPr>
          <w:rFonts w:ascii="宋体" w:hAnsi="宋体"/>
        </w:rPr>
      </w:pPr>
      <w:r w:rsidRPr="00A35D65">
        <w:rPr>
          <w:rFonts w:ascii="宋体" w:hAnsi="宋体" w:hint="eastAsia"/>
        </w:rPr>
        <w:t>可见粪便与气体排出。</w:t>
      </w:r>
    </w:p>
    <w:p w:rsidR="007F6DC5" w:rsidRPr="00A35D65" w:rsidRDefault="007F6DC5" w:rsidP="007F6DC5">
      <w:pPr>
        <w:rPr>
          <w:rFonts w:ascii="宋体" w:hAnsi="宋体"/>
        </w:rPr>
      </w:pPr>
      <w:r w:rsidRPr="00A35D65">
        <w:rPr>
          <w:rFonts w:ascii="宋体" w:hAnsi="宋体" w:hint="eastAsia"/>
        </w:rPr>
        <w:t xml:space="preserve">    5．肛门周围病变包括肛门周围瘘管、脓肿形成及肛裂等病变，见于部分患者，有</w:t>
      </w:r>
    </w:p>
    <w:p w:rsidR="007F6DC5" w:rsidRPr="00A35D65" w:rsidRDefault="007F6DC5" w:rsidP="007F6DC5">
      <w:pPr>
        <w:rPr>
          <w:rFonts w:ascii="宋体" w:hAnsi="宋体"/>
        </w:rPr>
      </w:pPr>
      <w:r w:rsidRPr="00A35D65">
        <w:rPr>
          <w:rFonts w:ascii="宋体" w:hAnsi="宋体" w:hint="eastAsia"/>
        </w:rPr>
        <w:t>结肠受累者较多见。有时这些病变可为本病的首发或突出的临床表现。</w:t>
      </w:r>
    </w:p>
    <w:p w:rsidR="007F6DC5" w:rsidRPr="00A35D65" w:rsidRDefault="007F6DC5" w:rsidP="007F6DC5">
      <w:pPr>
        <w:rPr>
          <w:rFonts w:ascii="宋体" w:hAnsi="宋体"/>
        </w:rPr>
      </w:pPr>
      <w:r w:rsidRPr="00A35D65">
        <w:rPr>
          <w:rFonts w:ascii="宋体" w:hAnsi="宋体" w:hint="eastAsia"/>
        </w:rPr>
        <w:t xml:space="preserve">    (二)全身表现</w:t>
      </w:r>
    </w:p>
    <w:p w:rsidR="007F6DC5" w:rsidRPr="00A35D65" w:rsidRDefault="007F6DC5" w:rsidP="007F6DC5">
      <w:pPr>
        <w:rPr>
          <w:rFonts w:ascii="宋体" w:hAnsi="宋体"/>
        </w:rPr>
      </w:pPr>
      <w:r w:rsidRPr="00A35D65">
        <w:rPr>
          <w:rFonts w:ascii="宋体" w:hAnsi="宋体" w:hint="eastAsia"/>
        </w:rPr>
        <w:t xml:space="preserve">    本病全身表现较多且较明显，主要有：</w:t>
      </w:r>
    </w:p>
    <w:p w:rsidR="007F6DC5" w:rsidRPr="00A35D65" w:rsidRDefault="007F6DC5" w:rsidP="007F6DC5">
      <w:pPr>
        <w:rPr>
          <w:rFonts w:ascii="宋体" w:hAnsi="宋体"/>
        </w:rPr>
      </w:pPr>
      <w:r w:rsidRPr="00A35D65">
        <w:rPr>
          <w:rFonts w:ascii="宋体" w:hAnsi="宋体" w:hint="eastAsia"/>
        </w:rPr>
        <w:t xml:space="preserve">    1．发热为常见的全身表现之一，与肠道炎症活动及继发感染有关。间歇性低热或</w:t>
      </w:r>
    </w:p>
    <w:p w:rsidR="007F6DC5" w:rsidRPr="00A35D65" w:rsidRDefault="007F6DC5" w:rsidP="007F6DC5">
      <w:pPr>
        <w:rPr>
          <w:rFonts w:ascii="宋体" w:hAnsi="宋体"/>
        </w:rPr>
      </w:pPr>
      <w:r w:rsidRPr="00A35D65">
        <w:rPr>
          <w:rFonts w:ascii="宋体" w:hAnsi="宋体" w:hint="eastAsia"/>
        </w:rPr>
        <w:t>中度热常见，少数呈弛张高热伴毒血症。少数患者以发热为主要症状，甚至较长时间不明</w:t>
      </w:r>
    </w:p>
    <w:p w:rsidR="007F6DC5" w:rsidRPr="00A35D65" w:rsidRDefault="007F6DC5" w:rsidP="007F6DC5">
      <w:pPr>
        <w:rPr>
          <w:rFonts w:ascii="宋体" w:hAnsi="宋体"/>
        </w:rPr>
      </w:pPr>
      <w:r w:rsidRPr="00A35D65">
        <w:rPr>
          <w:rFonts w:ascii="宋体" w:hAnsi="宋体" w:hint="eastAsia"/>
        </w:rPr>
        <w:t>原因发热之后才出现消化道症状。</w:t>
      </w:r>
    </w:p>
    <w:p w:rsidR="007F6DC5" w:rsidRPr="00A35D65" w:rsidRDefault="007F6DC5" w:rsidP="007F6DC5">
      <w:pPr>
        <w:rPr>
          <w:rFonts w:ascii="宋体" w:hAnsi="宋体"/>
        </w:rPr>
      </w:pPr>
      <w:r w:rsidRPr="00A35D65">
        <w:rPr>
          <w:rFonts w:ascii="宋体" w:hAnsi="宋体" w:hint="eastAsia"/>
        </w:rPr>
        <w:t xml:space="preserve">    2．营养障碍  由慢性腹泻、食欲减退及慢性消耗等因素所致。主要表现为体重下降，</w:t>
      </w:r>
    </w:p>
    <w:p w:rsidR="007F6DC5" w:rsidRPr="00A35D65" w:rsidRDefault="007F6DC5" w:rsidP="007F6DC5">
      <w:pPr>
        <w:rPr>
          <w:rFonts w:ascii="宋体" w:hAnsi="宋体"/>
        </w:rPr>
      </w:pPr>
      <w:r w:rsidRPr="00A35D65">
        <w:rPr>
          <w:rFonts w:ascii="宋体" w:hAnsi="宋体" w:hint="eastAsia"/>
        </w:rPr>
        <w:t>可有贫血、低蛋白血症和维生素缺乏等表现。青春期前患者常有生长发育迟滞。</w:t>
      </w:r>
    </w:p>
    <w:p w:rsidR="007F6DC5" w:rsidRPr="00A35D65" w:rsidRDefault="007F6DC5" w:rsidP="007F6DC5">
      <w:pPr>
        <w:rPr>
          <w:rFonts w:ascii="宋体" w:hAnsi="宋体"/>
        </w:rPr>
      </w:pPr>
      <w:r w:rsidRPr="00A35D65">
        <w:rPr>
          <w:rFonts w:ascii="宋体" w:hAnsi="宋体" w:hint="eastAsia"/>
        </w:rPr>
        <w:t xml:space="preserve">    (三)肠外表现</w:t>
      </w:r>
    </w:p>
    <w:p w:rsidR="007F6DC5" w:rsidRPr="00A35D65" w:rsidRDefault="007F6DC5" w:rsidP="007F6DC5">
      <w:pPr>
        <w:rPr>
          <w:rFonts w:ascii="宋体" w:hAnsi="宋体"/>
        </w:rPr>
      </w:pPr>
      <w:r w:rsidRPr="00A35D65">
        <w:rPr>
          <w:rFonts w:ascii="宋体" w:hAnsi="宋体" w:hint="eastAsia"/>
        </w:rPr>
        <w:t xml:space="preserve">    本病肠外表现与溃疡性结肠炎的肠外表现相似，但发生率较高，据我国大宗统计报道</w:t>
      </w:r>
    </w:p>
    <w:p w:rsidR="007F6DC5" w:rsidRPr="00A35D65" w:rsidRDefault="007F6DC5" w:rsidP="007F6DC5">
      <w:pPr>
        <w:rPr>
          <w:rFonts w:ascii="宋体" w:hAnsi="宋体"/>
        </w:rPr>
      </w:pPr>
      <w:r w:rsidRPr="00A35D65">
        <w:rPr>
          <w:rFonts w:ascii="宋体" w:hAnsi="宋体" w:hint="eastAsia"/>
        </w:rPr>
        <w:t>以口腔黏膜溃疡、皮肤结节性红斑、关节炎及眼病为常见。</w:t>
      </w:r>
    </w:p>
    <w:p w:rsidR="007F6DC5" w:rsidRPr="00A35D65" w:rsidRDefault="007F6DC5" w:rsidP="007F6DC5">
      <w:pPr>
        <w:rPr>
          <w:rFonts w:ascii="宋体" w:hAnsi="宋体"/>
        </w:rPr>
      </w:pPr>
      <w:r w:rsidRPr="00A35D65">
        <w:rPr>
          <w:rFonts w:ascii="宋体" w:hAnsi="宋体" w:hint="eastAsia"/>
        </w:rPr>
        <w:t xml:space="preserve">    (四)临床分型</w:t>
      </w:r>
    </w:p>
    <w:p w:rsidR="007F6DC5" w:rsidRPr="00A35D65" w:rsidRDefault="007F6DC5" w:rsidP="007F6DC5">
      <w:pPr>
        <w:rPr>
          <w:rFonts w:ascii="宋体" w:hAnsi="宋体"/>
        </w:rPr>
      </w:pPr>
      <w:r w:rsidRPr="00A35D65">
        <w:rPr>
          <w:rFonts w:ascii="宋体" w:hAnsi="宋体" w:hint="eastAsia"/>
        </w:rPr>
        <w:t xml:space="preserve">    区别本病不同临床情况，有助全面估计病情和预后，制订治疗方案。</w:t>
      </w:r>
    </w:p>
    <w:p w:rsidR="007F6DC5" w:rsidRPr="00A35D65" w:rsidRDefault="007F6DC5" w:rsidP="007F6DC5">
      <w:pPr>
        <w:rPr>
          <w:rFonts w:ascii="宋体" w:hAnsi="宋体"/>
        </w:rPr>
      </w:pPr>
      <w:r w:rsidRPr="00A35D65">
        <w:rPr>
          <w:rFonts w:ascii="宋体" w:hAnsi="宋体" w:hint="eastAsia"/>
        </w:rPr>
        <w:t xml:space="preserve">    1．临床类型依疾病行为分型，可分为狭窄型(以肠腔狭窄所致的临床表现为主)、</w:t>
      </w:r>
    </w:p>
    <w:p w:rsidR="007F6DC5" w:rsidRPr="00A35D65" w:rsidRDefault="007F6DC5" w:rsidP="007F6DC5">
      <w:pPr>
        <w:rPr>
          <w:rFonts w:ascii="宋体" w:hAnsi="宋体"/>
        </w:rPr>
      </w:pPr>
      <w:r w:rsidRPr="00A35D65">
        <w:rPr>
          <w:rFonts w:ascii="宋体" w:hAnsi="宋体" w:hint="eastAsia"/>
        </w:rPr>
        <w:t>穿通型(有瘘管形成)和非狭窄非穿通型(炎症型)。各型可有交叉或互相转化。</w:t>
      </w:r>
    </w:p>
    <w:p w:rsidR="007F6DC5" w:rsidRPr="00A35D65" w:rsidRDefault="007F6DC5" w:rsidP="007F6DC5">
      <w:pPr>
        <w:rPr>
          <w:rFonts w:ascii="宋体" w:hAnsi="宋体"/>
        </w:rPr>
      </w:pPr>
      <w:r w:rsidRPr="00A35D65">
        <w:rPr>
          <w:rFonts w:ascii="宋体" w:hAnsi="宋体" w:hint="eastAsia"/>
        </w:rPr>
        <w:t xml:space="preserve">    2．病变部位参考影像和内镜结果确定，可分为小肠型、结肠型、回结肠型。如消</w:t>
      </w:r>
    </w:p>
    <w:p w:rsidR="007F6DC5" w:rsidRPr="00A35D65" w:rsidRDefault="007F6DC5" w:rsidP="007F6DC5">
      <w:pPr>
        <w:rPr>
          <w:rFonts w:ascii="宋体" w:hAnsi="宋体"/>
        </w:rPr>
      </w:pPr>
      <w:r w:rsidRPr="00A35D65">
        <w:rPr>
          <w:rFonts w:ascii="宋体" w:hAnsi="宋体" w:hint="eastAsia"/>
        </w:rPr>
        <w:t>化道其他部分受累亦应注明’。</w:t>
      </w:r>
    </w:p>
    <w:p w:rsidR="007F6DC5" w:rsidRPr="00A35D65" w:rsidRDefault="007F6DC5" w:rsidP="007F6DC5">
      <w:pPr>
        <w:rPr>
          <w:rFonts w:ascii="宋体" w:hAnsi="宋体"/>
        </w:rPr>
      </w:pPr>
      <w:r w:rsidRPr="00A35D65">
        <w:rPr>
          <w:rFonts w:ascii="宋体" w:hAnsi="宋体" w:hint="eastAsia"/>
        </w:rPr>
        <w:t xml:space="preserve">    3．严重程度  根据主要临床表现的程度及并发症计算CD活动指数(CDAI)，用于疾  。</w:t>
      </w:r>
    </w:p>
    <w:p w:rsidR="007F6DC5" w:rsidRPr="00A35D65" w:rsidRDefault="007F6DC5" w:rsidP="007F6DC5">
      <w:pPr>
        <w:rPr>
          <w:rFonts w:ascii="宋体" w:hAnsi="宋体"/>
        </w:rPr>
      </w:pPr>
      <w:r w:rsidRPr="00A35D65">
        <w:rPr>
          <w:rFonts w:ascii="宋体" w:hAnsi="宋体" w:hint="eastAsia"/>
        </w:rPr>
        <w:t>病活动期与缓解期区分、病情严重程度估计(轻、中、重度)和疗效评定。</w:t>
      </w:r>
    </w:p>
    <w:p w:rsidR="007F6DC5" w:rsidRPr="00A35D65" w:rsidRDefault="007F6DC5" w:rsidP="007F6DC5">
      <w:pPr>
        <w:rPr>
          <w:rFonts w:ascii="宋体" w:hAnsi="宋体"/>
        </w:rPr>
      </w:pPr>
      <w:r w:rsidRPr="00A35D65">
        <w:rPr>
          <w:rFonts w:ascii="宋体" w:hAnsi="宋体" w:hint="eastAsia"/>
        </w:rPr>
        <w:t>第八章炎症性肠病</w:t>
      </w:r>
    </w:p>
    <w:p w:rsidR="007F6DC5" w:rsidRPr="00A35D65" w:rsidRDefault="007F6DC5" w:rsidP="007F6DC5">
      <w:pPr>
        <w:rPr>
          <w:rFonts w:ascii="宋体" w:hAnsi="宋体"/>
        </w:rPr>
      </w:pPr>
      <w:r w:rsidRPr="00A35D65">
        <w:rPr>
          <w:rFonts w:ascii="宋体" w:hAnsi="宋体" w:hint="eastAsia"/>
        </w:rPr>
        <w:t xml:space="preserve">    【扦友征】</w:t>
      </w:r>
    </w:p>
    <w:p w:rsidR="007F6DC5" w:rsidRPr="00A35D65" w:rsidRDefault="007F6DC5" w:rsidP="007F6DC5">
      <w:pPr>
        <w:rPr>
          <w:rFonts w:ascii="宋体" w:hAnsi="宋体"/>
        </w:rPr>
      </w:pPr>
      <w:r w:rsidRPr="00A35D65">
        <w:rPr>
          <w:rFonts w:ascii="宋体" w:hAnsi="宋体" w:hint="eastAsia"/>
        </w:rPr>
        <w:t xml:space="preserve">    肠梗阻最常见，其次是腹腔内脓肿，偶可并发急性穿孔或大量便血。直肠或结肠黏膜</w:t>
      </w:r>
    </w:p>
    <w:p w:rsidR="007F6DC5" w:rsidRPr="00A35D65" w:rsidRDefault="007F6DC5" w:rsidP="007F6DC5">
      <w:pPr>
        <w:rPr>
          <w:rFonts w:ascii="宋体" w:hAnsi="宋体"/>
        </w:rPr>
      </w:pPr>
      <w:r w:rsidRPr="00A35D65">
        <w:rPr>
          <w:rFonts w:ascii="宋体" w:hAnsi="宋体" w:hint="eastAsia"/>
        </w:rPr>
        <w:t>受累者可发生癌变。</w:t>
      </w:r>
    </w:p>
    <w:p w:rsidR="007F6DC5" w:rsidRPr="00A35D65" w:rsidRDefault="007F6DC5" w:rsidP="007F6DC5">
      <w:pPr>
        <w:rPr>
          <w:rFonts w:ascii="宋体" w:hAnsi="宋体"/>
        </w:rPr>
      </w:pPr>
      <w:r w:rsidRPr="00A35D65">
        <w:rPr>
          <w:rFonts w:ascii="宋体" w:hAnsi="宋体" w:hint="eastAsia"/>
        </w:rPr>
        <w:t xml:space="preserve">    【实验室和其他检查】</w:t>
      </w:r>
    </w:p>
    <w:p w:rsidR="007F6DC5" w:rsidRPr="00A35D65" w:rsidRDefault="007F6DC5" w:rsidP="007F6DC5">
      <w:pPr>
        <w:rPr>
          <w:rFonts w:ascii="宋体" w:hAnsi="宋体"/>
        </w:rPr>
      </w:pPr>
      <w:r w:rsidRPr="00A35D65">
        <w:rPr>
          <w:rFonts w:ascii="宋体" w:hAnsi="宋体" w:hint="eastAsia"/>
        </w:rPr>
        <w:t xml:space="preserve">    (一)实验室检查</w:t>
      </w:r>
    </w:p>
    <w:p w:rsidR="007F6DC5" w:rsidRPr="00A35D65" w:rsidRDefault="007F6DC5" w:rsidP="007F6DC5">
      <w:pPr>
        <w:rPr>
          <w:rFonts w:ascii="宋体" w:hAnsi="宋体"/>
        </w:rPr>
      </w:pPr>
      <w:r w:rsidRPr="00A35D65">
        <w:rPr>
          <w:rFonts w:ascii="宋体" w:hAnsi="宋体" w:hint="eastAsia"/>
        </w:rPr>
        <w:t xml:space="preserve">    贫血常见且常与疾病严重程度平行；活动期血沉加快、C-反应蛋白升高；周围血白细</w:t>
      </w:r>
    </w:p>
    <w:p w:rsidR="007F6DC5" w:rsidRPr="00A35D65" w:rsidRDefault="007F6DC5" w:rsidP="007F6DC5">
      <w:pPr>
        <w:rPr>
          <w:rFonts w:ascii="宋体" w:hAnsi="宋体"/>
        </w:rPr>
      </w:pPr>
      <w:r w:rsidRPr="00A35D65">
        <w:rPr>
          <w:rFonts w:ascii="宋体" w:hAnsi="宋体" w:hint="eastAsia"/>
        </w:rPr>
        <w:t>胞轻度增高见于活动期，但明显增高常提示合并感染。粪便隐血试验常呈阳性。血清白蛋</w:t>
      </w:r>
    </w:p>
    <w:p w:rsidR="007F6DC5" w:rsidRPr="00A35D65" w:rsidRDefault="007F6DC5" w:rsidP="007F6DC5">
      <w:pPr>
        <w:rPr>
          <w:rFonts w:ascii="宋体" w:hAnsi="宋体"/>
        </w:rPr>
      </w:pPr>
      <w:r w:rsidRPr="00A35D65">
        <w:rPr>
          <w:rFonts w:ascii="宋体" w:hAnsi="宋体" w:hint="eastAsia"/>
        </w:rPr>
        <w:lastRenderedPageBreak/>
        <w:t>白常有降低。血液自身抗体检查参见本章第一节。</w:t>
      </w:r>
    </w:p>
    <w:p w:rsidR="007F6DC5" w:rsidRPr="00A35D65" w:rsidRDefault="007F6DC5" w:rsidP="007F6DC5">
      <w:pPr>
        <w:rPr>
          <w:rFonts w:ascii="宋体" w:hAnsi="宋体"/>
        </w:rPr>
      </w:pPr>
      <w:r w:rsidRPr="00A35D65">
        <w:rPr>
          <w:rFonts w:ascii="宋体" w:hAnsi="宋体" w:hint="eastAsia"/>
        </w:rPr>
        <w:t xml:space="preserve">    (二)影像学检查</w:t>
      </w:r>
    </w:p>
    <w:p w:rsidR="007F6DC5" w:rsidRPr="00A35D65" w:rsidRDefault="007F6DC5" w:rsidP="007F6DC5">
      <w:pPr>
        <w:rPr>
          <w:rFonts w:ascii="宋体" w:hAnsi="宋体"/>
        </w:rPr>
      </w:pPr>
      <w:r w:rsidRPr="00A35D65">
        <w:rPr>
          <w:rFonts w:ascii="宋体" w:hAnsi="宋体" w:hint="eastAsia"/>
        </w:rPr>
        <w:t xml:space="preserve">    小肠病变作胃肠钡剂造影，’结肠病变作钡剂灌肠检查。X线表现为肠道炎性病变，可</w:t>
      </w:r>
    </w:p>
    <w:p w:rsidR="007F6DC5" w:rsidRPr="00A35D65" w:rsidRDefault="007F6DC5" w:rsidP="007F6DC5">
      <w:pPr>
        <w:rPr>
          <w:rFonts w:ascii="宋体" w:hAnsi="宋体"/>
        </w:rPr>
      </w:pPr>
      <w:r w:rsidRPr="00A35D65">
        <w:rPr>
          <w:rFonts w:ascii="宋体" w:hAnsi="宋体" w:hint="eastAsia"/>
        </w:rPr>
        <w:t>见黏膜皱襞粗乱、纵行性溃疡或裂沟、鹅卵石征、假息肉、多发性狭窄或肠壁僵硬、瘘管</w:t>
      </w:r>
    </w:p>
    <w:p w:rsidR="007F6DC5" w:rsidRPr="00A35D65" w:rsidRDefault="007F6DC5" w:rsidP="007F6DC5">
      <w:pPr>
        <w:rPr>
          <w:rFonts w:ascii="宋体" w:hAnsi="宋体"/>
        </w:rPr>
      </w:pPr>
      <w:r w:rsidRPr="00A35D65">
        <w:rPr>
          <w:rFonts w:ascii="宋体" w:hAnsi="宋体" w:hint="eastAsia"/>
        </w:rPr>
        <w:t>形成等X线征象，病变呈节段性分布。由于肠壁增厚，可见填充钡剂的肠袢分离。腹部超</w:t>
      </w:r>
    </w:p>
    <w:p w:rsidR="007F6DC5" w:rsidRPr="00A35D65" w:rsidRDefault="007F6DC5" w:rsidP="007F6DC5">
      <w:pPr>
        <w:rPr>
          <w:rFonts w:ascii="宋体" w:hAnsi="宋体"/>
        </w:rPr>
      </w:pPr>
      <w:r w:rsidRPr="00A35D65">
        <w:rPr>
          <w:rFonts w:ascii="宋体" w:hAnsi="宋体" w:hint="eastAsia"/>
        </w:rPr>
        <w:t>声、CT、MRI可显示肠壁增厚、腹腔或盆腔脓肿、包块等。</w:t>
      </w:r>
    </w:p>
    <w:p w:rsidR="007F6DC5" w:rsidRPr="00A35D65" w:rsidRDefault="007F6DC5" w:rsidP="007F6DC5">
      <w:pPr>
        <w:rPr>
          <w:rFonts w:ascii="宋体" w:hAnsi="宋体"/>
        </w:rPr>
      </w:pPr>
      <w:r w:rsidRPr="00A35D65">
        <w:rPr>
          <w:rFonts w:ascii="宋体" w:hAnsi="宋体" w:hint="eastAsia"/>
        </w:rPr>
        <w:t xml:space="preserve">    (三)结肠镜检查</w:t>
      </w:r>
    </w:p>
    <w:p w:rsidR="007F6DC5" w:rsidRPr="00A35D65" w:rsidRDefault="007F6DC5" w:rsidP="007F6DC5">
      <w:pPr>
        <w:rPr>
          <w:rFonts w:ascii="宋体" w:hAnsi="宋体"/>
        </w:rPr>
      </w:pPr>
      <w:r w:rsidRPr="00A35D65">
        <w:rPr>
          <w:rFonts w:ascii="宋体" w:hAnsi="宋体" w:hint="eastAsia"/>
        </w:rPr>
        <w:t xml:space="preserve">    结肠镜作全结肠及回肠末段检查。病变呈节段性、非对称性分布，见阿弗他溃疡或纵</w:t>
      </w:r>
    </w:p>
    <w:p w:rsidR="007F6DC5" w:rsidRPr="00A35D65" w:rsidRDefault="007F6DC5" w:rsidP="007F6DC5">
      <w:pPr>
        <w:rPr>
          <w:rFonts w:ascii="宋体" w:hAnsi="宋体"/>
        </w:rPr>
      </w:pPr>
      <w:r w:rsidRPr="00A35D65">
        <w:rPr>
          <w:rFonts w:ascii="宋体" w:hAnsi="宋体" w:hint="eastAsia"/>
        </w:rPr>
        <w:t>行溃疡、鹅卵石样改变，肠腔狭窄或肠壁僵硬，炎性息肉，病变之间黏膜外观正常。</w:t>
      </w:r>
    </w:p>
    <w:p w:rsidR="007F6DC5" w:rsidRPr="00A35D65" w:rsidRDefault="007F6DC5" w:rsidP="007F6DC5">
      <w:pPr>
        <w:rPr>
          <w:rFonts w:ascii="宋体" w:hAnsi="宋体"/>
        </w:rPr>
      </w:pPr>
      <w:r w:rsidRPr="00A35D65">
        <w:rPr>
          <w:rFonts w:ascii="宋体" w:hAnsi="宋体" w:hint="eastAsia"/>
        </w:rPr>
        <w:t xml:space="preserve">    因为克罗恩病病变累及范围广、为肠壁全层性炎症，故其诊断往往需要X线与结肠镜</w:t>
      </w:r>
    </w:p>
    <w:p w:rsidR="007F6DC5" w:rsidRPr="00A35D65" w:rsidRDefault="007F6DC5" w:rsidP="007F6DC5">
      <w:pPr>
        <w:rPr>
          <w:rFonts w:ascii="宋体" w:hAnsi="宋体"/>
        </w:rPr>
      </w:pPr>
      <w:r w:rsidRPr="00A35D65">
        <w:rPr>
          <w:rFonts w:ascii="宋体" w:hAnsi="宋体" w:hint="eastAsia"/>
        </w:rPr>
        <w:t>检查的相互配合。结肠镜检查直视下观察病变，对该病的早期识别、病变特征的判断、病</w:t>
      </w:r>
    </w:p>
    <w:p w:rsidR="007F6DC5" w:rsidRPr="00A35D65" w:rsidRDefault="007F6DC5" w:rsidP="007F6DC5">
      <w:pPr>
        <w:rPr>
          <w:rFonts w:ascii="宋体" w:hAnsi="宋体"/>
        </w:rPr>
      </w:pPr>
      <w:r w:rsidRPr="00A35D65">
        <w:rPr>
          <w:rFonts w:ascii="宋体" w:hAnsi="宋体" w:hint="eastAsia"/>
        </w:rPr>
        <w:t>变范围及严重程度的估计较为准确，且可取活检，但只能观察至回肠末段，遇肠腔狭窄或</w:t>
      </w:r>
    </w:p>
    <w:p w:rsidR="007F6DC5" w:rsidRPr="00A35D65" w:rsidRDefault="007F6DC5" w:rsidP="007F6DC5">
      <w:pPr>
        <w:rPr>
          <w:rFonts w:ascii="宋体" w:hAnsi="宋体"/>
        </w:rPr>
      </w:pPr>
      <w:r w:rsidRPr="00A35D65">
        <w:rPr>
          <w:rFonts w:ascii="宋体" w:hAnsi="宋体" w:hint="eastAsia"/>
        </w:rPr>
        <w:t>肠粘连时观察范围会进一步受限。X线检查可观察全胃肠道，显示肠壁及肠壁外病变，故</w:t>
      </w:r>
    </w:p>
    <w:p w:rsidR="007F6DC5" w:rsidRPr="00A35D65" w:rsidRDefault="007F6DC5" w:rsidP="007F6DC5">
      <w:pPr>
        <w:rPr>
          <w:rFonts w:ascii="宋体" w:hAnsi="宋体"/>
        </w:rPr>
      </w:pPr>
      <w:r w:rsidRPr="00A35D65">
        <w:rPr>
          <w:rFonts w:ascii="宋体" w:hAnsi="宋体" w:hint="eastAsia"/>
        </w:rPr>
        <w:t>可与结肠镜互补，特别是在小肠病变的性质、部位和范围的确定上仍然是目前最为常用的</w:t>
      </w:r>
    </w:p>
    <w:p w:rsidR="007F6DC5" w:rsidRPr="00A35D65" w:rsidRDefault="007F6DC5" w:rsidP="007F6DC5">
      <w:pPr>
        <w:rPr>
          <w:rFonts w:ascii="宋体" w:hAnsi="宋体"/>
        </w:rPr>
      </w:pPr>
      <w:r w:rsidRPr="00A35D65">
        <w:rPr>
          <w:rFonts w:ascii="宋体" w:hAnsi="宋体" w:hint="eastAsia"/>
        </w:rPr>
        <w:t>方法。近年发明的胶囊内镜、双气囊小肠镜等技术提高了对小肠病变诊断的准确性，有助</w:t>
      </w:r>
    </w:p>
    <w:p w:rsidR="007F6DC5" w:rsidRPr="00A35D65" w:rsidRDefault="007F6DC5" w:rsidP="007F6DC5">
      <w:pPr>
        <w:rPr>
          <w:rFonts w:ascii="宋体" w:hAnsi="宋体"/>
        </w:rPr>
      </w:pPr>
      <w:r w:rsidRPr="00A35D65">
        <w:rPr>
          <w:rFonts w:ascii="宋体" w:hAnsi="宋体" w:hint="eastAsia"/>
        </w:rPr>
        <w:t>提高克罗恩病的诊断水平。</w:t>
      </w:r>
    </w:p>
    <w:p w:rsidR="007F6DC5" w:rsidRPr="00A35D65" w:rsidRDefault="007F6DC5" w:rsidP="007F6DC5">
      <w:pPr>
        <w:rPr>
          <w:rFonts w:ascii="宋体" w:hAnsi="宋体"/>
        </w:rPr>
      </w:pPr>
      <w:r w:rsidRPr="00A35D65">
        <w:rPr>
          <w:rFonts w:ascii="宋体" w:hAnsi="宋体" w:hint="eastAsia"/>
        </w:rPr>
        <w:t xml:space="preserve">    (四)活组织检查    ‘</w:t>
      </w:r>
    </w:p>
    <w:p w:rsidR="007F6DC5" w:rsidRPr="00A35D65" w:rsidRDefault="007F6DC5" w:rsidP="007F6DC5">
      <w:pPr>
        <w:rPr>
          <w:rFonts w:ascii="宋体" w:hAnsi="宋体"/>
        </w:rPr>
      </w:pPr>
      <w:r w:rsidRPr="00A35D65">
        <w:rPr>
          <w:rFonts w:ascii="宋体" w:hAnsi="宋体" w:hint="eastAsia"/>
        </w:rPr>
        <w:t xml:space="preserve">    对诊断和鉴别诊断有重要价值。本病的典型病理组织学改变是非干酪性肉芽肿，还可</w:t>
      </w:r>
    </w:p>
    <w:p w:rsidR="007F6DC5" w:rsidRPr="00A35D65" w:rsidRDefault="007F6DC5" w:rsidP="007F6DC5">
      <w:pPr>
        <w:rPr>
          <w:rFonts w:ascii="宋体" w:hAnsi="宋体"/>
        </w:rPr>
      </w:pPr>
      <w:r w:rsidRPr="00A35D65">
        <w:rPr>
          <w:rFonts w:ascii="宋体" w:hAnsi="宋体" w:hint="eastAsia"/>
        </w:rPr>
        <w:t>见裂隙状溃疡、固有膜底部和黏膜下层淋巴细胞聚集、黏膜下层增宽、淋巴管扩张及神经</w:t>
      </w:r>
    </w:p>
    <w:p w:rsidR="007F6DC5" w:rsidRPr="00A35D65" w:rsidRDefault="007F6DC5" w:rsidP="007F6DC5">
      <w:pPr>
        <w:rPr>
          <w:rFonts w:ascii="宋体" w:hAnsi="宋体"/>
        </w:rPr>
      </w:pPr>
      <w:r w:rsidRPr="00A35D65">
        <w:rPr>
          <w:rFonts w:ascii="宋体" w:hAnsi="宋体" w:hint="eastAsia"/>
        </w:rPr>
        <w:t>节炎等。</w:t>
      </w:r>
    </w:p>
    <w:p w:rsidR="007F6DC5" w:rsidRPr="00A35D65" w:rsidRDefault="007F6DC5" w:rsidP="007F6DC5">
      <w:pPr>
        <w:rPr>
          <w:rFonts w:ascii="宋体" w:hAnsi="宋体"/>
        </w:rPr>
      </w:pPr>
      <w:r w:rsidRPr="00A35D65">
        <w:rPr>
          <w:rFonts w:ascii="宋体" w:hAnsi="宋体" w:hint="eastAsia"/>
        </w:rPr>
        <w:t xml:space="preserve">    【诊断和鉴别诊断】</w:t>
      </w:r>
    </w:p>
    <w:p w:rsidR="007F6DC5" w:rsidRPr="00A35D65" w:rsidRDefault="007F6DC5" w:rsidP="007F6DC5">
      <w:pPr>
        <w:rPr>
          <w:rFonts w:ascii="宋体" w:hAnsi="宋体"/>
        </w:rPr>
      </w:pPr>
      <w:r w:rsidRPr="00A35D65">
        <w:rPr>
          <w:rFonts w:ascii="宋体" w:hAnsi="宋体" w:hint="eastAsia"/>
        </w:rPr>
        <w:t xml:space="preserve">    对慢性起病，反复发作性右下腹或脐周痛、腹泻、体重下降，特别是伴有肠梗</w:t>
      </w:r>
    </w:p>
    <w:p w:rsidR="007F6DC5" w:rsidRPr="00A35D65" w:rsidRDefault="007F6DC5" w:rsidP="007F6DC5">
      <w:pPr>
        <w:rPr>
          <w:rFonts w:ascii="宋体" w:hAnsi="宋体"/>
        </w:rPr>
      </w:pPr>
      <w:r w:rsidRPr="00A35D65">
        <w:rPr>
          <w:rFonts w:ascii="宋体" w:hAnsi="宋体" w:hint="eastAsia"/>
        </w:rPr>
        <w:t>阻、腹部压痛、腹块、肠瘘、肛周病变、发热等表现者，临床上应考虑本病。本病诊</w:t>
      </w:r>
    </w:p>
    <w:p w:rsidR="007F6DC5" w:rsidRPr="00A35D65" w:rsidRDefault="007F6DC5" w:rsidP="007F6DC5">
      <w:pPr>
        <w:rPr>
          <w:rFonts w:ascii="宋体" w:hAnsi="宋体"/>
        </w:rPr>
      </w:pPr>
      <w:r w:rsidRPr="00A35D65">
        <w:rPr>
          <w:rFonts w:ascii="宋体" w:hAnsi="宋体" w:hint="eastAsia"/>
        </w:rPr>
        <w:t>断，主要根据临床表现、X线检查、结肠镜检查和活组织检查所见进行综合分析，表</w:t>
      </w:r>
    </w:p>
    <w:p w:rsidR="007F6DC5" w:rsidRPr="00A35D65" w:rsidRDefault="007F6DC5" w:rsidP="007F6DC5">
      <w:pPr>
        <w:rPr>
          <w:rFonts w:ascii="宋体" w:hAnsi="宋体"/>
        </w:rPr>
      </w:pPr>
      <w:r w:rsidRPr="00A35D65">
        <w:rPr>
          <w:rFonts w:ascii="宋体" w:hAnsi="宋体" w:hint="eastAsia"/>
        </w:rPr>
        <w:t>现典型者，在充分排除各种肠道感染性或非感染性炎症疾病及肠道肿瘤后，可作出临</w:t>
      </w:r>
    </w:p>
    <w:p w:rsidR="007F6DC5" w:rsidRPr="00A35D65" w:rsidRDefault="007F6DC5" w:rsidP="007F6DC5">
      <w:pPr>
        <w:rPr>
          <w:rFonts w:ascii="宋体" w:hAnsi="宋体"/>
        </w:rPr>
      </w:pPr>
      <w:r w:rsidRPr="00A35D65">
        <w:rPr>
          <w:rFonts w:ascii="宋体" w:hAnsi="宋体" w:hint="eastAsia"/>
        </w:rPr>
        <w:t>床诊断。对初诊的不典型病例，应通过随访观察，以求明确诊断。鉴别有困难而又有</w:t>
      </w:r>
    </w:p>
    <w:p w:rsidR="007F6DC5" w:rsidRPr="00A35D65" w:rsidRDefault="007F6DC5" w:rsidP="007F6DC5">
      <w:pPr>
        <w:rPr>
          <w:rFonts w:ascii="宋体" w:hAnsi="宋体"/>
        </w:rPr>
      </w:pPr>
      <w:r w:rsidRPr="00A35D65">
        <w:rPr>
          <w:rFonts w:ascii="宋体" w:hAnsi="宋体" w:hint="eastAsia"/>
        </w:rPr>
        <w:t>手术指征者可行手术探查获得病理诊断。wHo提出的克罗恩病诊断要点可供参考，</w:t>
      </w:r>
    </w:p>
    <w:p w:rsidR="007F6DC5" w:rsidRPr="00A35D65" w:rsidRDefault="007F6DC5" w:rsidP="007F6DC5">
      <w:pPr>
        <w:rPr>
          <w:rFonts w:ascii="宋体" w:hAnsi="宋体"/>
        </w:rPr>
      </w:pPr>
      <w:r w:rsidRPr="00A35D65">
        <w:rPr>
          <w:rFonts w:ascii="宋体" w:hAnsi="宋体" w:hint="eastAsia"/>
        </w:rPr>
        <w:t>见表4—8—2。</w:t>
      </w:r>
    </w:p>
    <w:p w:rsidR="007F6DC5" w:rsidRPr="00A35D65" w:rsidRDefault="007F6DC5" w:rsidP="007F6DC5">
      <w:pPr>
        <w:rPr>
          <w:rFonts w:ascii="宋体" w:hAnsi="宋体"/>
        </w:rPr>
      </w:pPr>
      <w:r w:rsidRPr="00A35D65">
        <w:rPr>
          <w:rFonts w:ascii="宋体" w:hAnsi="宋体" w:hint="eastAsia"/>
        </w:rPr>
        <w:t xml:space="preserve">    鉴别诊断：需与各种肠道感染性或非感染性炎症疾病及肠道肿瘤鉴别。应特别注</w:t>
      </w:r>
    </w:p>
    <w:p w:rsidR="007F6DC5" w:rsidRPr="00A35D65" w:rsidRDefault="007F6DC5" w:rsidP="007F6DC5">
      <w:pPr>
        <w:rPr>
          <w:rFonts w:ascii="宋体" w:hAnsi="宋体"/>
        </w:rPr>
      </w:pPr>
      <w:r w:rsidRPr="00A35D65">
        <w:rPr>
          <w:rFonts w:ascii="宋体" w:hAnsi="宋体" w:hint="eastAsia"/>
        </w:rPr>
        <w:t>意，急性发作时与阑尾炎；慢性发作时与肠结核及肠道淋巴瘤；病变单纯累及结肠者</w:t>
      </w:r>
    </w:p>
    <w:p w:rsidR="007F6DC5" w:rsidRPr="00A35D65" w:rsidRDefault="007F6DC5" w:rsidP="007F6DC5">
      <w:pPr>
        <w:rPr>
          <w:rFonts w:ascii="宋体" w:hAnsi="宋体"/>
        </w:rPr>
      </w:pPr>
      <w:r w:rsidRPr="00A35D65">
        <w:rPr>
          <w:rFonts w:ascii="宋体" w:hAnsi="宋体" w:hint="eastAsia"/>
        </w:rPr>
        <w:t>与溃疡性结肠炎进行鉴别。在我国，与肠结核的鉴别至关重要。现分述如下：</w:t>
      </w:r>
    </w:p>
    <w:p w:rsidR="007F6DC5" w:rsidRPr="00A35D65" w:rsidRDefault="007F6DC5" w:rsidP="007F6DC5">
      <w:pPr>
        <w:rPr>
          <w:rFonts w:ascii="宋体" w:hAnsi="宋体"/>
        </w:rPr>
      </w:pPr>
      <w:r w:rsidRPr="00A35D65">
        <w:rPr>
          <w:rFonts w:ascii="宋体" w:hAnsi="宋体" w:hint="eastAsia"/>
        </w:rPr>
        <w:t xml:space="preserve">    (一)肠结核</w:t>
      </w:r>
    </w:p>
    <w:p w:rsidR="007F6DC5" w:rsidRPr="00A35D65" w:rsidRDefault="007F6DC5" w:rsidP="007F6DC5">
      <w:pPr>
        <w:rPr>
          <w:rFonts w:ascii="宋体" w:hAnsi="宋体"/>
        </w:rPr>
      </w:pPr>
      <w:r w:rsidRPr="00A35D65">
        <w:rPr>
          <w:rFonts w:ascii="宋体" w:hAnsi="宋体" w:hint="eastAsia"/>
        </w:rPr>
        <w:t xml:space="preserve">    肠结核患者既往或现有肠外结核病史；临床表现少有瘘管、腹腔脓肿和肛门周围病</w:t>
      </w:r>
    </w:p>
    <w:p w:rsidR="007F6DC5" w:rsidRPr="00A35D65" w:rsidRDefault="007F6DC5" w:rsidP="007F6DC5">
      <w:pPr>
        <w:rPr>
          <w:rFonts w:ascii="宋体" w:hAnsi="宋体"/>
        </w:rPr>
      </w:pPr>
      <w:r w:rsidRPr="00A35D65">
        <w:rPr>
          <w:rFonts w:ascii="宋体" w:hAnsi="宋体" w:hint="eastAsia"/>
        </w:rPr>
        <w:t>变；内镜检查见病变主要涉及回盲部，可累及邻近结肠，但节段性分布不明显，溃疡多为</w:t>
      </w:r>
    </w:p>
    <w:p w:rsidR="007F6DC5" w:rsidRPr="00A35D65" w:rsidRDefault="007F6DC5" w:rsidP="007F6DC5">
      <w:pPr>
        <w:rPr>
          <w:rFonts w:ascii="宋体" w:hAnsi="宋体"/>
        </w:rPr>
      </w:pPr>
      <w:r w:rsidRPr="00A35D65">
        <w:rPr>
          <w:rFonts w:ascii="宋体" w:hAnsi="宋体" w:hint="eastAsia"/>
        </w:rPr>
        <w:t>横行，浅表而不规则；活检组织抗酸杆菌染色阳性有助肠结核诊断，干酪样肉芽肿是肠结</w:t>
      </w:r>
    </w:p>
    <w:p w:rsidR="007F6DC5" w:rsidRPr="00A35D65" w:rsidRDefault="007F6DC5" w:rsidP="007F6DC5">
      <w:pPr>
        <w:rPr>
          <w:rFonts w:ascii="宋体" w:hAnsi="宋体"/>
        </w:rPr>
      </w:pPr>
      <w:r w:rsidRPr="00A35D65">
        <w:rPr>
          <w:rFonts w:ascii="宋体" w:hAnsi="宋体" w:hint="eastAsia"/>
        </w:rPr>
        <w:t>《!!氅麓?第四篇消化系彰灏病  ．。i。0 j000jj 0jijj jj 0ij i。</w:t>
      </w:r>
    </w:p>
    <w:p w:rsidR="007F6DC5" w:rsidRPr="00A35D65" w:rsidRDefault="007F6DC5" w:rsidP="007F6DC5">
      <w:pPr>
        <w:rPr>
          <w:rFonts w:ascii="宋体" w:hAnsi="宋体"/>
        </w:rPr>
      </w:pPr>
      <w:r w:rsidRPr="00A35D65">
        <w:rPr>
          <w:rFonts w:ascii="宋体" w:hAnsi="宋体"/>
        </w:rPr>
        <w:t>418</w:t>
      </w:r>
    </w:p>
    <w:p w:rsidR="007F6DC5" w:rsidRPr="00A35D65" w:rsidRDefault="007F6DC5" w:rsidP="007F6DC5">
      <w:pPr>
        <w:rPr>
          <w:rFonts w:ascii="宋体" w:hAnsi="宋体"/>
        </w:rPr>
      </w:pPr>
      <w:r w:rsidRPr="00A35D65">
        <w:rPr>
          <w:rFonts w:ascii="宋体" w:hAnsi="宋体" w:hint="eastAsia"/>
        </w:rPr>
        <w:t>核的特征性病理组织学改变(可惜因取材大小受限，依靠活检较难发现这一特征性病变)；</w:t>
      </w:r>
    </w:p>
    <w:p w:rsidR="007F6DC5" w:rsidRPr="00A35D65" w:rsidRDefault="007F6DC5" w:rsidP="007F6DC5">
      <w:pPr>
        <w:rPr>
          <w:rFonts w:ascii="宋体" w:hAnsi="宋体"/>
        </w:rPr>
      </w:pPr>
      <w:r w:rsidRPr="00A35D65">
        <w:rPr>
          <w:rFonts w:ascii="宋体" w:hAnsi="宋体" w:hint="eastAsia"/>
        </w:rPr>
        <w:t>结核菌素试验(：PPI))强阳性、血清结核杆菌相关性抗原和抗体检测阳性等倾向肠结核诊</w:t>
      </w:r>
    </w:p>
    <w:p w:rsidR="007F6DC5" w:rsidRPr="00A35D65" w:rsidRDefault="007F6DC5" w:rsidP="007F6DC5">
      <w:pPr>
        <w:rPr>
          <w:rFonts w:ascii="宋体" w:hAnsi="宋体"/>
        </w:rPr>
      </w:pPr>
      <w:r w:rsidRPr="00A35D65">
        <w:rPr>
          <w:rFonts w:ascii="宋体" w:hAnsi="宋体" w:hint="eastAsia"/>
        </w:rPr>
        <w:t>断。对鉴别有困难不能除外肠结核者，应先行诊断性抗结核治疗，肠结核经抗结核治疗</w:t>
      </w:r>
    </w:p>
    <w:p w:rsidR="007F6DC5" w:rsidRPr="00A35D65" w:rsidRDefault="007F6DC5" w:rsidP="007F6DC5">
      <w:pPr>
        <w:rPr>
          <w:rFonts w:ascii="宋体" w:hAnsi="宋体"/>
        </w:rPr>
      </w:pPr>
      <w:r w:rsidRPr="00A35D65">
        <w:rPr>
          <w:rFonts w:ascii="宋体" w:hAnsi="宋体" w:hint="eastAsia"/>
        </w:rPr>
        <w:t>2～6周后症状有明显改善，治疗2～3个月后内镜所见明显改善或好转。有手术指征者可</w:t>
      </w:r>
    </w:p>
    <w:p w:rsidR="007F6DC5" w:rsidRPr="00A35D65" w:rsidRDefault="007F6DC5" w:rsidP="007F6DC5">
      <w:pPr>
        <w:rPr>
          <w:rFonts w:ascii="宋体" w:hAnsi="宋体"/>
        </w:rPr>
      </w:pPr>
      <w:r w:rsidRPr="00A35D65">
        <w:rPr>
          <w:rFonts w:ascii="宋体" w:hAnsi="宋体" w:hint="eastAsia"/>
        </w:rPr>
        <w:t>行手术探查，病变肠段或肠系膜淋巴结病理组织学检查发现干酪性肉芽肿可获确诊(参见</w:t>
      </w:r>
    </w:p>
    <w:p w:rsidR="007F6DC5" w:rsidRPr="00A35D65" w:rsidRDefault="007F6DC5" w:rsidP="007F6DC5">
      <w:pPr>
        <w:rPr>
          <w:rFonts w:ascii="宋体" w:hAnsi="宋体"/>
        </w:rPr>
      </w:pPr>
      <w:r w:rsidRPr="00A35D65">
        <w:rPr>
          <w:rFonts w:ascii="宋体" w:hAnsi="宋体" w:hint="eastAsia"/>
        </w:rPr>
        <w:t>表4—7—1)。</w:t>
      </w:r>
    </w:p>
    <w:p w:rsidR="007F6DC5" w:rsidRPr="00A35D65" w:rsidRDefault="007F6DC5" w:rsidP="007F6DC5">
      <w:pPr>
        <w:rPr>
          <w:rFonts w:ascii="宋体" w:hAnsi="宋体"/>
        </w:rPr>
      </w:pPr>
      <w:r w:rsidRPr="00A35D65">
        <w:rPr>
          <w:rFonts w:ascii="宋体" w:hAnsi="宋体" w:hint="eastAsia"/>
        </w:rPr>
        <w:t>表4-8-2克罗恩病(Crohn病)诊断要点</w:t>
      </w:r>
    </w:p>
    <w:p w:rsidR="007F6DC5" w:rsidRPr="00A35D65" w:rsidRDefault="007F6DC5" w:rsidP="007F6DC5">
      <w:pPr>
        <w:rPr>
          <w:rFonts w:ascii="宋体" w:hAnsi="宋体"/>
        </w:rPr>
      </w:pPr>
      <w:r w:rsidRPr="00A35D65">
        <w:rPr>
          <w:rFonts w:ascii="宋体" w:hAnsi="宋体" w:hint="eastAsia"/>
        </w:rPr>
        <w:lastRenderedPageBreak/>
        <w:t xml:space="preserve">    注：具有上述①②③者为疑诊；再加上④⑤⑥三项中任何一项者可确诊；有第④项者，只要再加上①②③三项中</w:t>
      </w:r>
    </w:p>
    <w:p w:rsidR="007F6DC5" w:rsidRPr="00A35D65" w:rsidRDefault="007F6DC5" w:rsidP="007F6DC5">
      <w:pPr>
        <w:rPr>
          <w:rFonts w:ascii="宋体" w:hAnsi="宋体"/>
        </w:rPr>
      </w:pPr>
      <w:r w:rsidRPr="00A35D65">
        <w:rPr>
          <w:rFonts w:ascii="宋体" w:hAnsi="宋体" w:hint="eastAsia"/>
        </w:rPr>
        <w:t>的任何两项亦可确诊</w:t>
      </w:r>
    </w:p>
    <w:p w:rsidR="007F6DC5" w:rsidRPr="00A35D65" w:rsidRDefault="007F6DC5" w:rsidP="007F6DC5">
      <w:pPr>
        <w:rPr>
          <w:rFonts w:ascii="宋体" w:hAnsi="宋体"/>
        </w:rPr>
      </w:pPr>
      <w:r w:rsidRPr="00A35D65">
        <w:rPr>
          <w:rFonts w:ascii="宋体" w:hAnsi="宋体" w:hint="eastAsia"/>
        </w:rPr>
        <w:t xml:space="preserve">    (二)小肠恶性淋巴瘤</w:t>
      </w:r>
    </w:p>
    <w:p w:rsidR="007F6DC5" w:rsidRPr="00A35D65" w:rsidRDefault="007F6DC5" w:rsidP="007F6DC5">
      <w:pPr>
        <w:rPr>
          <w:rFonts w:ascii="宋体" w:hAnsi="宋体"/>
        </w:rPr>
      </w:pPr>
      <w:r w:rsidRPr="00A35D65">
        <w:rPr>
          <w:rFonts w:ascii="宋体" w:hAnsi="宋体" w:hint="eastAsia"/>
        </w:rPr>
        <w:t xml:space="preserve">    原发性小肠恶性淋巴瘤可较长时间内局限在小肠，部分患者肿瘤可呈多灶性分布，此</w:t>
      </w:r>
    </w:p>
    <w:p w:rsidR="007F6DC5" w:rsidRPr="00A35D65" w:rsidRDefault="007F6DC5" w:rsidP="007F6DC5">
      <w:pPr>
        <w:rPr>
          <w:rFonts w:ascii="宋体" w:hAnsi="宋体"/>
        </w:rPr>
      </w:pPr>
      <w:r w:rsidRPr="00A35D65">
        <w:rPr>
          <w:rFonts w:ascii="宋体" w:hAnsi="宋体" w:hint="eastAsia"/>
        </w:rPr>
        <w:t>时与克罗恩病鉴别有一定困难。如X线胃肠钡剂造影见小肠结肠同时受累、节段性分布、</w:t>
      </w:r>
    </w:p>
    <w:p w:rsidR="007F6DC5" w:rsidRPr="00A35D65" w:rsidRDefault="007F6DC5" w:rsidP="007F6DC5">
      <w:pPr>
        <w:rPr>
          <w:rFonts w:ascii="宋体" w:hAnsi="宋体"/>
        </w:rPr>
      </w:pPr>
      <w:r w:rsidRPr="00A35D65">
        <w:rPr>
          <w:rFonts w:ascii="宋体" w:hAnsi="宋体" w:hint="eastAsia"/>
        </w:rPr>
        <w:t>裂隙状溃疡、鹅卵石征、瘘管形成等有利于克罗恩病诊断；如X线检查见一肠段内广泛侵</w:t>
      </w:r>
    </w:p>
    <w:p w:rsidR="007F6DC5" w:rsidRPr="00A35D65" w:rsidRDefault="007F6DC5" w:rsidP="007F6DC5">
      <w:pPr>
        <w:rPr>
          <w:rFonts w:ascii="宋体" w:hAnsi="宋体"/>
        </w:rPr>
      </w:pPr>
      <w:r w:rsidRPr="00A35D65">
        <w:rPr>
          <w:rFonts w:ascii="宋体" w:hAnsi="宋体" w:hint="eastAsia"/>
        </w:rPr>
        <w:t>蚀、呈较大的指压痕或充盈缺损，B型超声或CT检查肠壁明显增厚、腹腔淋巴结肿大，</w:t>
      </w:r>
    </w:p>
    <w:p w:rsidR="007F6DC5" w:rsidRPr="00A35D65" w:rsidRDefault="007F6DC5" w:rsidP="007F6DC5">
      <w:pPr>
        <w:rPr>
          <w:rFonts w:ascii="宋体" w:hAnsi="宋体"/>
        </w:rPr>
      </w:pPr>
      <w:r w:rsidRPr="00A35D65">
        <w:rPr>
          <w:rFonts w:ascii="宋体" w:hAnsi="宋体" w:hint="eastAsia"/>
        </w:rPr>
        <w:t>有利于小肠恶性淋巴瘤诊断。小肠恶性淋巴瘤一般进展较快。双气囊小肠镜下活检或必要</w:t>
      </w:r>
    </w:p>
    <w:p w:rsidR="007F6DC5" w:rsidRPr="00A35D65" w:rsidRDefault="007F6DC5" w:rsidP="007F6DC5">
      <w:pPr>
        <w:rPr>
          <w:rFonts w:ascii="宋体" w:hAnsi="宋体"/>
        </w:rPr>
      </w:pPr>
      <w:r w:rsidRPr="00A35D65">
        <w:rPr>
          <w:rFonts w:ascii="宋体" w:hAnsi="宋体" w:hint="eastAsia"/>
        </w:rPr>
        <w:t>时手术探查可获病理确诊。</w:t>
      </w:r>
    </w:p>
    <w:p w:rsidR="007F6DC5" w:rsidRPr="00A35D65" w:rsidRDefault="007F6DC5" w:rsidP="007F6DC5">
      <w:pPr>
        <w:rPr>
          <w:rFonts w:ascii="宋体" w:hAnsi="宋体"/>
        </w:rPr>
      </w:pPr>
      <w:r w:rsidRPr="00A35D65">
        <w:rPr>
          <w:rFonts w:ascii="宋体" w:hAnsi="宋体" w:hint="eastAsia"/>
        </w:rPr>
        <w:t xml:space="preserve">    (三)溃疡性结肠炎</w:t>
      </w:r>
    </w:p>
    <w:p w:rsidR="007F6DC5" w:rsidRPr="00A35D65" w:rsidRDefault="007F6DC5" w:rsidP="007F6DC5">
      <w:pPr>
        <w:rPr>
          <w:rFonts w:ascii="宋体" w:hAnsi="宋体"/>
        </w:rPr>
      </w:pPr>
      <w:r w:rsidRPr="00A35D65">
        <w:rPr>
          <w:rFonts w:ascii="宋体" w:hAnsi="宋体" w:hint="eastAsia"/>
        </w:rPr>
        <w:t xml:space="preserve">    鉴别要点见本章第一节。</w:t>
      </w:r>
    </w:p>
    <w:p w:rsidR="007F6DC5" w:rsidRPr="00A35D65" w:rsidRDefault="007F6DC5" w:rsidP="007F6DC5">
      <w:pPr>
        <w:rPr>
          <w:rFonts w:ascii="宋体" w:hAnsi="宋体"/>
        </w:rPr>
      </w:pPr>
      <w:r w:rsidRPr="00A35D65">
        <w:rPr>
          <w:rFonts w:ascii="宋体" w:hAnsi="宋体" w:hint="eastAsia"/>
        </w:rPr>
        <w:t xml:space="preserve">    【四)急性阑尾炎</w:t>
      </w:r>
    </w:p>
    <w:p w:rsidR="007F6DC5" w:rsidRPr="00A35D65" w:rsidRDefault="007F6DC5" w:rsidP="007F6DC5">
      <w:pPr>
        <w:rPr>
          <w:rFonts w:ascii="宋体" w:hAnsi="宋体"/>
        </w:rPr>
      </w:pPr>
      <w:r w:rsidRPr="00A35D65">
        <w:rPr>
          <w:rFonts w:ascii="宋体" w:hAnsi="宋体" w:hint="eastAsia"/>
        </w:rPr>
        <w:t xml:space="preserve">    腹泻少见，常有转移性右下腹痛，压痛限于麦氏点，血常规检查白细胞计数增高更为</w:t>
      </w:r>
    </w:p>
    <w:p w:rsidR="007F6DC5" w:rsidRPr="00A35D65" w:rsidRDefault="007F6DC5" w:rsidP="007F6DC5">
      <w:pPr>
        <w:rPr>
          <w:rFonts w:ascii="宋体" w:hAnsi="宋体"/>
        </w:rPr>
      </w:pPr>
      <w:r w:rsidRPr="00A35D65">
        <w:rPr>
          <w:rFonts w:ascii="宋体" w:hAnsi="宋体" w:hint="eastAsia"/>
        </w:rPr>
        <w:t>显著，可资鉴别，但有时需剖腹探查才能明确诊断。</w:t>
      </w:r>
    </w:p>
    <w:p w:rsidR="007F6DC5" w:rsidRPr="00A35D65" w:rsidRDefault="007F6DC5" w:rsidP="007F6DC5">
      <w:pPr>
        <w:rPr>
          <w:rFonts w:ascii="宋体" w:hAnsi="宋体"/>
        </w:rPr>
      </w:pPr>
      <w:r w:rsidRPr="00A35D65">
        <w:rPr>
          <w:rFonts w:ascii="宋体" w:hAnsi="宋体" w:hint="eastAsia"/>
        </w:rPr>
        <w:t xml:space="preserve">    (五)其他</w:t>
      </w:r>
    </w:p>
    <w:p w:rsidR="007F6DC5" w:rsidRPr="00A35D65" w:rsidRDefault="007F6DC5" w:rsidP="007F6DC5">
      <w:pPr>
        <w:rPr>
          <w:rFonts w:ascii="宋体" w:hAnsi="宋体"/>
        </w:rPr>
      </w:pPr>
      <w:r w:rsidRPr="00A35D65">
        <w:rPr>
          <w:rFonts w:ascii="宋体" w:hAnsi="宋体" w:hint="eastAsia"/>
        </w:rPr>
        <w:t xml:space="preserve">    如血吸虫病、阿米巴肠炎、其他感染性肠炎(耶尔森菌、空肠弯曲菌、艰难梭菌等感</w:t>
      </w:r>
    </w:p>
    <w:p w:rsidR="007F6DC5" w:rsidRPr="00A35D65" w:rsidRDefault="007F6DC5" w:rsidP="007F6DC5">
      <w:pPr>
        <w:rPr>
          <w:rFonts w:ascii="宋体" w:hAnsi="宋体"/>
        </w:rPr>
      </w:pPr>
      <w:r w:rsidRPr="00A35D65">
        <w:rPr>
          <w:rFonts w:ascii="宋体" w:hAnsi="宋体" w:hint="eastAsia"/>
        </w:rPr>
        <w:t>染)、贝赫切特病、药物性肠病(如NSAIDs)、嗜酸性粒细胞性肠炎、缺血性肠炎、放射</w:t>
      </w:r>
    </w:p>
    <w:p w:rsidR="007F6DC5" w:rsidRPr="00A35D65" w:rsidRDefault="007F6DC5" w:rsidP="007F6DC5">
      <w:pPr>
        <w:rPr>
          <w:rFonts w:ascii="宋体" w:hAnsi="宋体"/>
        </w:rPr>
      </w:pPr>
      <w:r w:rsidRPr="00A35D65">
        <w:rPr>
          <w:rFonts w:ascii="宋体" w:hAnsi="宋体" w:hint="eastAsia"/>
        </w:rPr>
        <w:t>性肠炎、胶原性结肠炎、各种肠道恶性肿瘤以及各种原因引起的肠梗阻，在鉴别诊断中均</w:t>
      </w:r>
    </w:p>
    <w:p w:rsidR="007F6DC5" w:rsidRPr="00A35D65" w:rsidRDefault="007F6DC5" w:rsidP="007F6DC5">
      <w:pPr>
        <w:rPr>
          <w:rFonts w:ascii="宋体" w:hAnsi="宋体"/>
        </w:rPr>
      </w:pPr>
      <w:r w:rsidRPr="00A35D65">
        <w:rPr>
          <w:rFonts w:ascii="宋体" w:hAnsi="宋体" w:hint="eastAsia"/>
        </w:rPr>
        <w:t>需考虑。</w:t>
      </w:r>
    </w:p>
    <w:p w:rsidR="007F6DC5" w:rsidRPr="00A35D65" w:rsidRDefault="007F6DC5" w:rsidP="007F6DC5">
      <w:pPr>
        <w:rPr>
          <w:rFonts w:ascii="宋体" w:hAnsi="宋体"/>
        </w:rPr>
      </w:pPr>
      <w:r w:rsidRPr="00A35D65">
        <w:rPr>
          <w:rFonts w:ascii="宋体" w:hAnsi="宋体" w:hint="eastAsia"/>
        </w:rPr>
        <w:t xml:space="preserve">    【治疗】</w:t>
      </w:r>
    </w:p>
    <w:p w:rsidR="007F6DC5" w:rsidRPr="00A35D65" w:rsidRDefault="007F6DC5" w:rsidP="007F6DC5">
      <w:pPr>
        <w:rPr>
          <w:rFonts w:ascii="宋体" w:hAnsi="宋体"/>
        </w:rPr>
      </w:pPr>
      <w:r w:rsidRPr="00A35D65">
        <w:rPr>
          <w:rFonts w:ascii="宋体" w:hAnsi="宋体" w:hint="eastAsia"/>
        </w:rPr>
        <w:t xml:space="preserve">    克罗恩病的治疗原则及药物应用与溃疡性结肠炎相似，但具体实施有所不同。氨基水</w:t>
      </w:r>
    </w:p>
    <w:p w:rsidR="007F6DC5" w:rsidRPr="00A35D65" w:rsidRDefault="007F6DC5" w:rsidP="007F6DC5">
      <w:pPr>
        <w:rPr>
          <w:rFonts w:ascii="宋体" w:hAnsi="宋体"/>
        </w:rPr>
      </w:pPr>
      <w:r w:rsidRPr="00A35D65">
        <w:rPr>
          <w:rFonts w:ascii="宋体" w:hAnsi="宋体" w:hint="eastAsia"/>
        </w:rPr>
        <w:t>杨酸类药物应视病变部位选择，对克罗恩病的疗效逊于对溃疡性结肠炎。对糖皮质激素无</w:t>
      </w:r>
    </w:p>
    <w:p w:rsidR="007F6DC5" w:rsidRPr="00A35D65" w:rsidRDefault="007F6DC5" w:rsidP="007F6DC5">
      <w:pPr>
        <w:rPr>
          <w:rFonts w:ascii="宋体" w:hAnsi="宋体"/>
        </w:rPr>
      </w:pPr>
      <w:r w:rsidRPr="00A35D65">
        <w:rPr>
          <w:rFonts w:ascii="宋体" w:hAnsi="宋体" w:hint="eastAsia"/>
        </w:rPr>
        <w:t>效或依赖的患者在克罗恩病中多见，因此免疫抑制剂、抗生素和生物制剂在克罗恩病使用</w:t>
      </w:r>
    </w:p>
    <w:p w:rsidR="007F6DC5" w:rsidRPr="00A35D65" w:rsidRDefault="007F6DC5" w:rsidP="007F6DC5">
      <w:pPr>
        <w:rPr>
          <w:rFonts w:ascii="宋体" w:hAnsi="宋体"/>
        </w:rPr>
      </w:pPr>
      <w:r w:rsidRPr="00A35D65">
        <w:rPr>
          <w:rFonts w:ascii="宋体" w:hAnsi="宋体" w:hint="eastAsia"/>
        </w:rPr>
        <w:t>较为普遍。相当部分克罗恩病患者在疾病过程中最终因并发症而需手术治疗，但术后复发</w:t>
      </w:r>
    </w:p>
    <w:p w:rsidR="007F6DC5" w:rsidRPr="00A35D65" w:rsidRDefault="007F6DC5" w:rsidP="007F6DC5">
      <w:pPr>
        <w:rPr>
          <w:rFonts w:ascii="宋体" w:hAnsi="宋体"/>
        </w:rPr>
      </w:pPr>
      <w:r w:rsidRPr="00A35D65">
        <w:rPr>
          <w:rFonts w:ascii="宋体" w:hAnsi="宋体" w:hint="eastAsia"/>
        </w:rPr>
        <w:t>率高，至今尚无预防术后复发的有效措施。兹就克罗恩病的治疗简述如下：</w:t>
      </w:r>
    </w:p>
    <w:p w:rsidR="007F6DC5" w:rsidRPr="00A35D65" w:rsidRDefault="007F6DC5" w:rsidP="007F6DC5">
      <w:pPr>
        <w:rPr>
          <w:rFonts w:ascii="宋体" w:hAnsi="宋体"/>
        </w:rPr>
      </w:pPr>
      <w:r w:rsidRPr="00A35D65">
        <w:rPr>
          <w:rFonts w:ascii="宋体" w:hAnsi="宋体" w:hint="eastAsia"/>
        </w:rPr>
        <w:t xml:space="preserve">    (一)一般治疗</w:t>
      </w:r>
    </w:p>
    <w:p w:rsidR="007F6DC5" w:rsidRPr="00A35D65" w:rsidRDefault="007F6DC5" w:rsidP="007F6DC5">
      <w:pPr>
        <w:rPr>
          <w:rFonts w:ascii="宋体" w:hAnsi="宋体"/>
        </w:rPr>
      </w:pPr>
      <w:r w:rsidRPr="00A35D65">
        <w:rPr>
          <w:rFonts w:ascii="宋体" w:hAnsi="宋体" w:hint="eastAsia"/>
        </w:rPr>
        <w:t xml:space="preserve">    必须戒烟。强调营养支持，一般给高营养低渣饮食，适当给予叶酸、维生素B1z等多</w:t>
      </w:r>
    </w:p>
    <w:p w:rsidR="007F6DC5" w:rsidRPr="00A35D65" w:rsidRDefault="007F6DC5" w:rsidP="007F6DC5">
      <w:pPr>
        <w:rPr>
          <w:rFonts w:ascii="宋体" w:hAnsi="宋体"/>
        </w:rPr>
      </w:pPr>
      <w:r w:rsidRPr="00A35D65">
        <w:rPr>
          <w:rFonts w:ascii="宋体" w:hAnsi="宋体" w:hint="eastAsia"/>
        </w:rPr>
        <w:t>0i00-0参i魏；第八章炎症性肠病?</w:t>
      </w:r>
    </w:p>
    <w:p w:rsidR="007F6DC5" w:rsidRPr="00A35D65" w:rsidRDefault="007F6DC5" w:rsidP="007F6DC5">
      <w:pPr>
        <w:rPr>
          <w:rFonts w:ascii="宋体" w:hAnsi="宋体"/>
        </w:rPr>
      </w:pPr>
      <w:r w:rsidRPr="00A35D65">
        <w:rPr>
          <w:rFonts w:ascii="宋体" w:hAnsi="宋体" w:hint="eastAsia"/>
        </w:rPr>
        <w:t>种维生素。重症患者酌用要素饮食或全胃肠外营养，除营养支持外还有助诱导缓解。</w:t>
      </w:r>
    </w:p>
    <w:p w:rsidR="007F6DC5" w:rsidRPr="00A35D65" w:rsidRDefault="007F6DC5" w:rsidP="007F6DC5">
      <w:pPr>
        <w:rPr>
          <w:rFonts w:ascii="宋体" w:hAnsi="宋体"/>
        </w:rPr>
      </w:pPr>
      <w:r w:rsidRPr="00A35D65">
        <w:rPr>
          <w:rFonts w:ascii="宋体" w:hAnsi="宋体" w:hint="eastAsia"/>
        </w:rPr>
        <w:t xml:space="preserve">    腹痛、腹泻必要时可酌情使用抗胆碱能药物或止泻药，合并感染者静脉途径给予广谱</w:t>
      </w:r>
    </w:p>
    <w:p w:rsidR="007F6DC5" w:rsidRPr="00A35D65" w:rsidRDefault="007F6DC5" w:rsidP="007F6DC5">
      <w:pPr>
        <w:rPr>
          <w:rFonts w:ascii="宋体" w:hAnsi="宋体"/>
        </w:rPr>
      </w:pPr>
      <w:r w:rsidRPr="00A35D65">
        <w:rPr>
          <w:rFonts w:ascii="宋体" w:hAnsi="宋体" w:hint="eastAsia"/>
        </w:rPr>
        <w:t>抗生素。</w:t>
      </w:r>
    </w:p>
    <w:p w:rsidR="007F6DC5" w:rsidRPr="00A35D65" w:rsidRDefault="007F6DC5" w:rsidP="007F6DC5">
      <w:pPr>
        <w:rPr>
          <w:rFonts w:ascii="宋体" w:hAnsi="宋体"/>
        </w:rPr>
      </w:pPr>
      <w:r w:rsidRPr="00A35D65">
        <w:rPr>
          <w:rFonts w:ascii="宋体" w:hAnsi="宋体" w:hint="eastAsia"/>
        </w:rPr>
        <w:t xml:space="preserve">  (二)药物治疗</w:t>
      </w:r>
    </w:p>
    <w:p w:rsidR="007F6DC5" w:rsidRPr="00A35D65" w:rsidRDefault="007F6DC5" w:rsidP="007F6DC5">
      <w:pPr>
        <w:rPr>
          <w:rFonts w:ascii="宋体" w:hAnsi="宋体"/>
        </w:rPr>
      </w:pPr>
      <w:r w:rsidRPr="00A35D65">
        <w:rPr>
          <w:rFonts w:ascii="宋体" w:hAnsi="宋体" w:hint="eastAsia"/>
        </w:rPr>
        <w:t xml:space="preserve">  1．活动期治疗</w:t>
      </w:r>
    </w:p>
    <w:p w:rsidR="007F6DC5" w:rsidRPr="00A35D65" w:rsidRDefault="007F6DC5" w:rsidP="007F6DC5">
      <w:pPr>
        <w:rPr>
          <w:rFonts w:ascii="宋体" w:hAnsi="宋体"/>
        </w:rPr>
      </w:pPr>
      <w:r w:rsidRPr="00A35D65">
        <w:rPr>
          <w:rFonts w:ascii="宋体" w:hAnsi="宋体" w:hint="eastAsia"/>
        </w:rPr>
        <w:t xml:space="preserve">  (1)氨基水杨酸制剂：柳氮磺吡啶仅适用于病变局限在结肠的轻、中度患者。美沙拉</w:t>
      </w:r>
    </w:p>
    <w:p w:rsidR="007F6DC5" w:rsidRPr="00A35D65" w:rsidRDefault="007F6DC5" w:rsidP="007F6DC5">
      <w:pPr>
        <w:rPr>
          <w:rFonts w:ascii="宋体" w:hAnsi="宋体"/>
        </w:rPr>
      </w:pPr>
      <w:r w:rsidRPr="00A35D65">
        <w:rPr>
          <w:rFonts w:ascii="宋体" w:hAnsi="宋体" w:hint="eastAsia"/>
        </w:rPr>
        <w:t>嗪能在回肠末段、结肠定位释放，适用于轻度回结肠型及轻、中度结肠型患者。</w:t>
      </w:r>
    </w:p>
    <w:p w:rsidR="007F6DC5" w:rsidRPr="00A35D65" w:rsidRDefault="007F6DC5" w:rsidP="007F6DC5">
      <w:pPr>
        <w:rPr>
          <w:rFonts w:ascii="宋体" w:hAnsi="宋体"/>
        </w:rPr>
      </w:pPr>
      <w:r w:rsidRPr="00A35D65">
        <w:rPr>
          <w:rFonts w:ascii="宋体" w:hAnsi="宋体" w:hint="eastAsia"/>
        </w:rPr>
        <w:t xml:space="preserve">    (2)糖皮质激素：对控制病情活动有较好疗效，适用于各型中～重度患者，以及上述</w:t>
      </w:r>
    </w:p>
    <w:p w:rsidR="007F6DC5" w:rsidRPr="00A35D65" w:rsidRDefault="007F6DC5" w:rsidP="007F6DC5">
      <w:pPr>
        <w:rPr>
          <w:rFonts w:ascii="宋体" w:hAnsi="宋体"/>
        </w:rPr>
      </w:pPr>
      <w:r w:rsidRPr="00A35D65">
        <w:rPr>
          <w:rFonts w:ascii="宋体" w:hAnsi="宋体" w:hint="eastAsia"/>
        </w:rPr>
        <w:t>对氨基水杨酸制剂无效的轻～中度患者。应注意，有相当部分患者表现为激素无效或依赖</w:t>
      </w:r>
    </w:p>
    <w:p w:rsidR="007F6DC5" w:rsidRPr="00A35D65" w:rsidRDefault="007F6DC5" w:rsidP="007F6DC5">
      <w:pPr>
        <w:rPr>
          <w:rFonts w:ascii="宋体" w:hAnsi="宋体"/>
        </w:rPr>
      </w:pPr>
      <w:r w:rsidRPr="00A35D65">
        <w:rPr>
          <w:rFonts w:ascii="宋体" w:hAnsi="宋体" w:hint="eastAsia"/>
        </w:rPr>
        <w:t>(减量或停药短期复发)，对这类患者应考虑加用免疫抑制剂(详见下述)。布地奈德全身</w:t>
      </w:r>
    </w:p>
    <w:p w:rsidR="007F6DC5" w:rsidRPr="00A35D65" w:rsidRDefault="007F6DC5" w:rsidP="007F6DC5">
      <w:pPr>
        <w:rPr>
          <w:rFonts w:ascii="宋体" w:hAnsi="宋体"/>
        </w:rPr>
      </w:pPr>
      <w:r w:rsidRPr="00A35D65">
        <w:rPr>
          <w:rFonts w:ascii="宋体" w:hAnsi="宋体" w:hint="eastAsia"/>
        </w:rPr>
        <w:t>不良反应较少，疗效则略逊于系统作用糖皮质激素，有条件可用于轻、中度小肠型或回结</w:t>
      </w:r>
    </w:p>
    <w:p w:rsidR="007F6DC5" w:rsidRPr="00A35D65" w:rsidRDefault="007F6DC5" w:rsidP="007F6DC5">
      <w:pPr>
        <w:rPr>
          <w:rFonts w:ascii="宋体" w:hAnsi="宋体"/>
        </w:rPr>
      </w:pPr>
      <w:r w:rsidRPr="00A35D65">
        <w:rPr>
          <w:rFonts w:ascii="宋体" w:hAnsi="宋体" w:hint="eastAsia"/>
        </w:rPr>
        <w:t>肠型患者，剂量3mg／次、每日3次、口服。</w:t>
      </w:r>
    </w:p>
    <w:p w:rsidR="007F6DC5" w:rsidRPr="00A35D65" w:rsidRDefault="007F6DC5" w:rsidP="007F6DC5">
      <w:pPr>
        <w:rPr>
          <w:rFonts w:ascii="宋体" w:hAnsi="宋体"/>
        </w:rPr>
      </w:pPr>
      <w:r w:rsidRPr="00A35D65">
        <w:rPr>
          <w:rFonts w:ascii="宋体" w:hAnsi="宋体" w:hint="eastAsia"/>
        </w:rPr>
        <w:t xml:space="preserve">    (3)免疫抑制剂：硫唑嘌呤或巯嘌呤适用于对激素治疗无效或对激素依赖的患者，加</w:t>
      </w:r>
    </w:p>
    <w:p w:rsidR="007F6DC5" w:rsidRPr="00A35D65" w:rsidRDefault="007F6DC5" w:rsidP="007F6DC5">
      <w:pPr>
        <w:rPr>
          <w:rFonts w:ascii="宋体" w:hAnsi="宋体"/>
        </w:rPr>
      </w:pPr>
      <w:r w:rsidRPr="00A35D65">
        <w:rPr>
          <w:rFonts w:ascii="宋体" w:hAnsi="宋体" w:hint="eastAsia"/>
        </w:rPr>
        <w:t>用这类药物后可逐渐减少激素用量乃至停用。剂量为硫唑嘌呤1．5～2．5mg／(kg·d)或巯</w:t>
      </w:r>
    </w:p>
    <w:p w:rsidR="007F6DC5" w:rsidRPr="00A35D65" w:rsidRDefault="007F6DC5" w:rsidP="007F6DC5">
      <w:pPr>
        <w:rPr>
          <w:rFonts w:ascii="宋体" w:hAnsi="宋体"/>
        </w:rPr>
      </w:pPr>
      <w:r w:rsidRPr="00A35D65">
        <w:rPr>
          <w:rFonts w:ascii="宋体" w:hAnsi="宋体" w:hint="eastAsia"/>
        </w:rPr>
        <w:t>嘌呤0．75～1．5mg／(kg·d)，该类药显效时间约需3～6个月，维持用药可至3年或以上。</w:t>
      </w:r>
    </w:p>
    <w:p w:rsidR="007F6DC5" w:rsidRPr="00A35D65" w:rsidRDefault="007F6DC5" w:rsidP="007F6DC5">
      <w:pPr>
        <w:rPr>
          <w:rFonts w:ascii="宋体" w:hAnsi="宋体"/>
        </w:rPr>
      </w:pPr>
      <w:r w:rsidRPr="00A35D65">
        <w:rPr>
          <w:rFonts w:ascii="宋体" w:hAnsi="宋体" w:hint="eastAsia"/>
        </w:rPr>
        <w:lastRenderedPageBreak/>
        <w:t>现在认为上述剂量硫唑嘌呤或巯嘌呤的安全性是可以接受的，严重不良反应主要是白细胞</w:t>
      </w:r>
    </w:p>
    <w:p w:rsidR="007F6DC5" w:rsidRPr="00A35D65" w:rsidRDefault="007F6DC5" w:rsidP="007F6DC5">
      <w:pPr>
        <w:rPr>
          <w:rFonts w:ascii="宋体" w:hAnsi="宋体"/>
        </w:rPr>
      </w:pPr>
      <w:r w:rsidRPr="00A35D65">
        <w:rPr>
          <w:rFonts w:ascii="宋体" w:hAnsi="宋体" w:hint="eastAsia"/>
        </w:rPr>
        <w:t>减少等骨髓抑制表现，应用时应严密监测。对硫唑嘌呤或巯嘌呤不耐受者可试换用甲氨</w:t>
      </w:r>
    </w:p>
    <w:p w:rsidR="007F6DC5" w:rsidRPr="00A35D65" w:rsidRDefault="007F6DC5" w:rsidP="007F6DC5">
      <w:pPr>
        <w:rPr>
          <w:rFonts w:ascii="宋体" w:hAnsi="宋体"/>
        </w:rPr>
      </w:pPr>
      <w:r w:rsidRPr="00A35D65">
        <w:rPr>
          <w:rFonts w:ascii="宋体" w:hAnsi="宋体" w:hint="eastAsia"/>
        </w:rPr>
        <w:t>蝶呤。</w:t>
      </w:r>
    </w:p>
    <w:p w:rsidR="007F6DC5" w:rsidRPr="00A35D65" w:rsidRDefault="007F6DC5" w:rsidP="007F6DC5">
      <w:pPr>
        <w:rPr>
          <w:rFonts w:ascii="宋体" w:hAnsi="宋体"/>
        </w:rPr>
      </w:pPr>
      <w:r w:rsidRPr="00A35D65">
        <w:rPr>
          <w:rFonts w:ascii="宋体" w:hAnsi="宋体" w:hint="eastAsia"/>
        </w:rPr>
        <w:t xml:space="preserve">    (4)抗菌药物：某些抗菌药物如硝基咪唑类、喹诺酮类药物应用于本病有一定疗效。</w:t>
      </w:r>
    </w:p>
    <w:p w:rsidR="007F6DC5" w:rsidRPr="00A35D65" w:rsidRDefault="007F6DC5" w:rsidP="007F6DC5">
      <w:pPr>
        <w:rPr>
          <w:rFonts w:ascii="宋体" w:hAnsi="宋体"/>
        </w:rPr>
      </w:pPr>
      <w:r w:rsidRPr="00A35D65">
        <w:rPr>
          <w:rFonts w:ascii="宋体" w:hAnsi="宋体" w:hint="eastAsia"/>
        </w:rPr>
        <w:t>甲硝唑对肛周病变、环丙沙星对瘘有效。上述药物长期应用不良反应多，故临床上一般与</w:t>
      </w:r>
    </w:p>
    <w:p w:rsidR="007F6DC5" w:rsidRPr="00A35D65" w:rsidRDefault="007F6DC5" w:rsidP="007F6DC5">
      <w:pPr>
        <w:rPr>
          <w:rFonts w:ascii="宋体" w:hAnsi="宋体"/>
        </w:rPr>
      </w:pPr>
      <w:r w:rsidRPr="00A35D65">
        <w:rPr>
          <w:rFonts w:ascii="宋体" w:hAnsi="宋体" w:hint="eastAsia"/>
        </w:rPr>
        <w:t>其他药物联合短期应用，以增强疗效。</w:t>
      </w:r>
    </w:p>
    <w:p w:rsidR="007F6DC5" w:rsidRPr="00A35D65" w:rsidRDefault="007F6DC5" w:rsidP="007F6DC5">
      <w:pPr>
        <w:rPr>
          <w:rFonts w:ascii="宋体" w:hAnsi="宋体"/>
        </w:rPr>
      </w:pPr>
      <w:r w:rsidRPr="00A35D65">
        <w:rPr>
          <w:rFonts w:ascii="宋体" w:hAnsi="宋体" w:hint="eastAsia"/>
        </w:rPr>
        <w:t xml:space="preserve">    (5)生物制剂：英夫利昔(infliximab)是一种抗TNF_a的人鼠嵌合体单克隆抗体，</w:t>
      </w:r>
    </w:p>
    <w:p w:rsidR="007F6DC5" w:rsidRPr="00A35D65" w:rsidRDefault="007F6DC5" w:rsidP="007F6DC5">
      <w:pPr>
        <w:rPr>
          <w:rFonts w:ascii="宋体" w:hAnsi="宋体"/>
        </w:rPr>
      </w:pPr>
      <w:r w:rsidRPr="00A35D65">
        <w:rPr>
          <w:rFonts w:ascii="宋体" w:hAnsi="宋体" w:hint="eastAsia"/>
        </w:rPr>
        <w:t>为促炎性细胞因子的拮抗剂，临床试验证明对传统治疗无效的活动性克罗恩病有效，重复</w:t>
      </w:r>
    </w:p>
    <w:p w:rsidR="007F6DC5" w:rsidRPr="00A35D65" w:rsidRDefault="007F6DC5" w:rsidP="007F6DC5">
      <w:pPr>
        <w:rPr>
          <w:rFonts w:ascii="宋体" w:hAnsi="宋体"/>
        </w:rPr>
      </w:pPr>
      <w:r w:rsidRPr="00A35D65">
        <w:rPr>
          <w:rFonts w:ascii="宋体" w:hAnsi="宋体" w:hint="eastAsia"/>
        </w:rPr>
        <w:t>治疗可取得长期缓解，近年已逐步在临床推广使用。其他一些新的生物制剂也已上市或在</w:t>
      </w:r>
    </w:p>
    <w:p w:rsidR="007F6DC5" w:rsidRPr="00A35D65" w:rsidRDefault="007F6DC5" w:rsidP="007F6DC5">
      <w:pPr>
        <w:rPr>
          <w:rFonts w:ascii="宋体" w:hAnsi="宋体"/>
        </w:rPr>
      </w:pPr>
      <w:r w:rsidRPr="00A35D65">
        <w:rPr>
          <w:rFonts w:ascii="宋体" w:hAnsi="宋体" w:hint="eastAsia"/>
        </w:rPr>
        <w:t>临床研究之中。</w:t>
      </w:r>
    </w:p>
    <w:p w:rsidR="007F6DC5" w:rsidRPr="00A35D65" w:rsidRDefault="007F6DC5" w:rsidP="007F6DC5">
      <w:pPr>
        <w:rPr>
          <w:rFonts w:ascii="宋体" w:hAnsi="宋体"/>
        </w:rPr>
      </w:pPr>
      <w:r w:rsidRPr="00A35D65">
        <w:rPr>
          <w:rFonts w:ascii="宋体" w:hAnsi="宋体" w:hint="eastAsia"/>
        </w:rPr>
        <w:t xml:space="preserve">    2．缓解期治疗用氨基水杨酸制剂或糖皮质激素取得缓解者，可用氨基水杨酸制剂</w:t>
      </w:r>
    </w:p>
    <w:p w:rsidR="007F6DC5" w:rsidRPr="00A35D65" w:rsidRDefault="007F6DC5" w:rsidP="007F6DC5">
      <w:pPr>
        <w:rPr>
          <w:rFonts w:ascii="宋体" w:hAnsi="宋体"/>
        </w:rPr>
      </w:pPr>
      <w:r w:rsidRPr="00A35D65">
        <w:rPr>
          <w:rFonts w:ascii="宋体" w:hAnsi="宋体" w:hint="eastAsia"/>
        </w:rPr>
        <w:t>维持缓解，剂量与诱导缓解的剂量相同。因糖皮质激素无效／依赖而加用硫唑嘌呤或巯嘌</w:t>
      </w:r>
    </w:p>
    <w:p w:rsidR="007F6DC5" w:rsidRPr="00A35D65" w:rsidRDefault="007F6DC5" w:rsidP="007F6DC5">
      <w:pPr>
        <w:rPr>
          <w:rFonts w:ascii="宋体" w:hAnsi="宋体"/>
        </w:rPr>
      </w:pPr>
      <w:r w:rsidRPr="00A35D65">
        <w:rPr>
          <w:rFonts w:ascii="宋体" w:hAnsi="宋体" w:hint="eastAsia"/>
        </w:rPr>
        <w:t>呤取得缓解者，继续以相同剂量硫唑嘌呤或巯嘌呤维持缓解。使用infliximab取得缓解者</w:t>
      </w:r>
    </w:p>
    <w:p w:rsidR="007F6DC5" w:rsidRPr="00A35D65" w:rsidRDefault="007F6DC5" w:rsidP="007F6DC5">
      <w:pPr>
        <w:rPr>
          <w:rFonts w:ascii="宋体" w:hAnsi="宋体"/>
        </w:rPr>
      </w:pPr>
      <w:r w:rsidRPr="00A35D65">
        <w:rPr>
          <w:rFonts w:ascii="宋体" w:hAnsi="宋体" w:hint="eastAsia"/>
        </w:rPr>
        <w:t>推荐继续定期使用以维持缓解。维持缓解治疗用药时间可至3年以上。</w:t>
      </w:r>
    </w:p>
    <w:p w:rsidR="007F6DC5" w:rsidRPr="00A35D65" w:rsidRDefault="007F6DC5" w:rsidP="007F6DC5">
      <w:pPr>
        <w:rPr>
          <w:rFonts w:ascii="宋体" w:hAnsi="宋体"/>
        </w:rPr>
      </w:pPr>
      <w:r w:rsidRPr="00A35D65">
        <w:rPr>
          <w:rFonts w:ascii="宋体" w:hAnsi="宋体" w:hint="eastAsia"/>
        </w:rPr>
        <w:t xml:space="preserve">  (三)手术治疗</w:t>
      </w:r>
    </w:p>
    <w:p w:rsidR="007F6DC5" w:rsidRPr="00A35D65" w:rsidRDefault="007F6DC5" w:rsidP="007F6DC5">
      <w:pPr>
        <w:rPr>
          <w:rFonts w:ascii="宋体" w:hAnsi="宋体"/>
        </w:rPr>
      </w:pPr>
      <w:r w:rsidRPr="00A35D65">
        <w:rPr>
          <w:rFonts w:ascii="宋体" w:hAnsi="宋体" w:hint="eastAsia"/>
        </w:rPr>
        <w:t xml:space="preserve">  因手术后复发率高，故手术适应证主要是针对并发症，包括完全性肠梗阻、瘘管与腹</w:t>
      </w:r>
    </w:p>
    <w:p w:rsidR="007F6DC5" w:rsidRPr="00A35D65" w:rsidRDefault="007F6DC5" w:rsidP="007F6DC5">
      <w:pPr>
        <w:rPr>
          <w:rFonts w:ascii="宋体" w:hAnsi="宋体"/>
        </w:rPr>
      </w:pPr>
      <w:r w:rsidRPr="00A35D65">
        <w:rPr>
          <w:rFonts w:ascii="宋体" w:hAnsi="宋体" w:hint="eastAsia"/>
        </w:rPr>
        <w:t>腔脓肿、急性穿孔或不能控制的大量出血。应注意，对肠梗阻要区分炎症活动引起的功能</w:t>
      </w:r>
    </w:p>
    <w:p w:rsidR="007F6DC5" w:rsidRPr="00A35D65" w:rsidRDefault="007F6DC5" w:rsidP="007F6DC5">
      <w:pPr>
        <w:rPr>
          <w:rFonts w:ascii="宋体" w:hAnsi="宋体"/>
        </w:rPr>
      </w:pPr>
      <w:r w:rsidRPr="00A35D65">
        <w:rPr>
          <w:rFonts w:ascii="宋体" w:hAnsi="宋体" w:hint="eastAsia"/>
        </w:rPr>
        <w:t>性痉挛与纤维狭窄引起的机械梗阻，前者经禁食、积极内科治疗多可缓解而不需手术；对</w:t>
      </w:r>
    </w:p>
    <w:p w:rsidR="007F6DC5" w:rsidRPr="00A35D65" w:rsidRDefault="007F6DC5" w:rsidP="007F6DC5">
      <w:pPr>
        <w:rPr>
          <w:rFonts w:ascii="宋体" w:hAnsi="宋体"/>
        </w:rPr>
      </w:pPr>
      <w:r w:rsidRPr="00A35D65">
        <w:rPr>
          <w:rFonts w:ascii="宋体" w:hAnsi="宋体" w:hint="eastAsia"/>
        </w:rPr>
        <w:t>没有合并脓肿形成的瘘管，积极内科保守治疗有时亦可闭合，合并脓肿形成或内科治疗失</w:t>
      </w:r>
    </w:p>
    <w:p w:rsidR="007F6DC5" w:rsidRPr="00A35D65" w:rsidRDefault="007F6DC5" w:rsidP="007F6DC5">
      <w:pPr>
        <w:rPr>
          <w:rFonts w:ascii="宋体" w:hAnsi="宋体"/>
        </w:rPr>
      </w:pPr>
      <w:r w:rsidRPr="00A35D65">
        <w:rPr>
          <w:rFonts w:ascii="宋体" w:hAnsi="宋体" w:hint="eastAsia"/>
        </w:rPr>
        <w:t>败的瘘管才是手术指征。手术方式主要是病变肠段切除。术后复发的预防至今仍是难题。</w:t>
      </w:r>
    </w:p>
    <w:p w:rsidR="007F6DC5" w:rsidRPr="00A35D65" w:rsidRDefault="007F6DC5" w:rsidP="007F6DC5">
      <w:pPr>
        <w:rPr>
          <w:rFonts w:ascii="宋体" w:hAnsi="宋体"/>
        </w:rPr>
      </w:pPr>
      <w:r w:rsidRPr="00A35D65">
        <w:rPr>
          <w:rFonts w:ascii="宋体" w:hAnsi="宋体" w:hint="eastAsia"/>
        </w:rPr>
        <w:t>一般选用美沙拉嗪；甲硝唑可能有效，但长期使用不良反应多；硫唑嘌呤或巯嘌呤在易于</w:t>
      </w:r>
    </w:p>
    <w:p w:rsidR="007F6DC5" w:rsidRPr="00A35D65" w:rsidRDefault="007F6DC5" w:rsidP="007F6DC5">
      <w:pPr>
        <w:rPr>
          <w:rFonts w:ascii="宋体" w:hAnsi="宋体"/>
        </w:rPr>
      </w:pPr>
      <w:r w:rsidRPr="00A35D65">
        <w:rPr>
          <w:rFonts w:ascii="宋体" w:hAnsi="宋体" w:hint="eastAsia"/>
        </w:rPr>
        <w:t>复发的高危患者可考虑使用。预防用药推荐在术后2周开始，持续时间不少于3年。</w:t>
      </w:r>
    </w:p>
    <w:p w:rsidR="007F6DC5" w:rsidRPr="00A35D65" w:rsidRDefault="007F6DC5" w:rsidP="007F6DC5">
      <w:pPr>
        <w:rPr>
          <w:rFonts w:ascii="宋体" w:hAnsi="宋体"/>
        </w:rPr>
      </w:pPr>
      <w:r w:rsidRPr="00A35D65">
        <w:rPr>
          <w:rFonts w:ascii="宋体" w:hAnsi="宋体" w:hint="eastAsia"/>
        </w:rPr>
        <w:t xml:space="preserve">    【预后】</w:t>
      </w:r>
    </w:p>
    <w:p w:rsidR="007F6DC5" w:rsidRPr="00A35D65" w:rsidRDefault="007F6DC5" w:rsidP="007F6DC5">
      <w:pPr>
        <w:rPr>
          <w:rFonts w:ascii="宋体" w:hAnsi="宋体"/>
        </w:rPr>
      </w:pPr>
      <w:r w:rsidRPr="00A35D65">
        <w:rPr>
          <w:rFonts w:ascii="宋体" w:hAnsi="宋体" w:hint="eastAsia"/>
        </w:rPr>
        <w:t xml:space="preserve">    本病可经治疗好转，也可自行缓解。但多数患者反复发作，迁延不愈，其中部分患者</w:t>
      </w:r>
    </w:p>
    <w:p w:rsidR="007F6DC5" w:rsidRPr="00A35D65" w:rsidRDefault="007F6DC5" w:rsidP="007F6DC5">
      <w:pPr>
        <w:rPr>
          <w:rFonts w:ascii="宋体" w:hAnsi="宋体"/>
        </w:rPr>
      </w:pPr>
      <w:r w:rsidRPr="00A35D65">
        <w:rPr>
          <w:rFonts w:ascii="宋体" w:hAnsi="宋体" w:hint="eastAsia"/>
        </w:rPr>
        <w:t>在其病程中因出现并发症而手术治疗，预后较差。</w:t>
      </w:r>
    </w:p>
    <w:p w:rsidR="007F6DC5" w:rsidRPr="00A35D65" w:rsidRDefault="007F6DC5" w:rsidP="007F6DC5">
      <w:pPr>
        <w:rPr>
          <w:rFonts w:ascii="宋体" w:hAnsi="宋体"/>
        </w:rPr>
      </w:pPr>
      <w:r w:rsidRPr="00A35D65">
        <w:rPr>
          <w:rFonts w:ascii="宋体" w:hAnsi="宋体" w:hint="eastAsia"/>
        </w:rPr>
        <w:t>(胡品津)</w:t>
      </w:r>
    </w:p>
    <w:p w:rsidR="007F6DC5" w:rsidRPr="00A35D65" w:rsidRDefault="007F6DC5" w:rsidP="00A7420E">
      <w:pPr>
        <w:pStyle w:val="1"/>
      </w:pPr>
      <w:bookmarkStart w:id="151" w:name="_Toc331050319"/>
      <w:bookmarkStart w:id="152" w:name="_Toc514253966"/>
      <w:r w:rsidRPr="00A35D65">
        <w:rPr>
          <w:rFonts w:hint="eastAsia"/>
        </w:rPr>
        <w:t>第九章大肠癌</w:t>
      </w:r>
      <w:bookmarkEnd w:id="151"/>
      <w:bookmarkEnd w:id="152"/>
    </w:p>
    <w:p w:rsidR="007F6DC5" w:rsidRPr="00A35D65" w:rsidRDefault="007F6DC5" w:rsidP="007F6DC5">
      <w:pPr>
        <w:rPr>
          <w:rFonts w:ascii="宋体" w:hAnsi="宋体"/>
        </w:rPr>
      </w:pPr>
      <w:r w:rsidRPr="00A35D65">
        <w:rPr>
          <w:rFonts w:ascii="宋体" w:hAnsi="宋体" w:hint="eastAsia"/>
        </w:rPr>
        <w:t xml:space="preserve">    大肠癌包括结肠癌与直肠癌(colorectal carcinoma)，是常见的恶性肿瘤。其发病率在</w:t>
      </w:r>
    </w:p>
    <w:p w:rsidR="007F6DC5" w:rsidRPr="00A35D65" w:rsidRDefault="007F6DC5" w:rsidP="007F6DC5">
      <w:pPr>
        <w:rPr>
          <w:rFonts w:ascii="宋体" w:hAnsi="宋体"/>
        </w:rPr>
      </w:pPr>
      <w:r w:rsidRPr="00A35D65">
        <w:rPr>
          <w:rFonts w:ascii="宋体" w:hAnsi="宋体" w:hint="eastAsia"/>
        </w:rPr>
        <w:t>世界不同地区差异很大，以北美、大洋洲最高，欧洲居中，亚非地区较低。我l雪南方，特</w:t>
      </w:r>
    </w:p>
    <w:p w:rsidR="007F6DC5" w:rsidRPr="00A35D65" w:rsidRDefault="007F6DC5" w:rsidP="007F6DC5">
      <w:pPr>
        <w:rPr>
          <w:rFonts w:ascii="宋体" w:hAnsi="宋体"/>
        </w:rPr>
      </w:pPr>
      <w:r w:rsidRPr="00A35D65">
        <w:rPr>
          <w:rFonts w:ascii="宋体" w:hAnsi="宋体" w:hint="eastAsia"/>
        </w:rPr>
        <w:t>别是东南沿海明显高于北方。近20多年来，世界上多数国家大肠癌(主要是结肠癌)发</w:t>
      </w:r>
    </w:p>
    <w:p w:rsidR="007F6DC5" w:rsidRPr="00A35D65" w:rsidRDefault="007F6DC5" w:rsidP="007F6DC5">
      <w:pPr>
        <w:rPr>
          <w:rFonts w:ascii="宋体" w:hAnsi="宋体"/>
        </w:rPr>
      </w:pPr>
      <w:r w:rsidRPr="00A35D65">
        <w:rPr>
          <w:rFonts w:ascii="宋体" w:hAnsi="宋体" w:hint="eastAsia"/>
        </w:rPr>
        <w:t>病率呈上升趋势。我国大肠癌发病率上升趋势亦十分明显。</w:t>
      </w:r>
    </w:p>
    <w:p w:rsidR="007F6DC5" w:rsidRPr="00A35D65" w:rsidRDefault="007F6DC5" w:rsidP="007F6DC5">
      <w:pPr>
        <w:rPr>
          <w:rFonts w:ascii="宋体" w:hAnsi="宋体"/>
        </w:rPr>
      </w:pPr>
      <w:r w:rsidRPr="00A35D65">
        <w:rPr>
          <w:rFonts w:ascii="宋体" w:hAnsi="宋体" w:hint="eastAsia"/>
        </w:rPr>
        <w:t xml:space="preserve">  【病因和发病机制】</w:t>
      </w:r>
    </w:p>
    <w:p w:rsidR="007F6DC5" w:rsidRPr="00A35D65" w:rsidRDefault="007F6DC5" w:rsidP="007F6DC5">
      <w:pPr>
        <w:rPr>
          <w:rFonts w:ascii="宋体" w:hAnsi="宋体"/>
        </w:rPr>
      </w:pPr>
      <w:r w:rsidRPr="00A35D65">
        <w:rPr>
          <w:rFonts w:ascii="宋体" w:hAnsi="宋体" w:hint="eastAsia"/>
        </w:rPr>
        <w:t xml:space="preserve">  大肠癌的病因尚未完全清楚，目前认为主要是环境因素与遗传因素综合作用的结果。</w:t>
      </w:r>
    </w:p>
    <w:p w:rsidR="007F6DC5" w:rsidRPr="00A35D65" w:rsidRDefault="007F6DC5" w:rsidP="007F6DC5">
      <w:pPr>
        <w:rPr>
          <w:rFonts w:ascii="宋体" w:hAnsi="宋体"/>
        </w:rPr>
      </w:pPr>
      <w:r w:rsidRPr="00A35D65">
        <w:rPr>
          <w:rFonts w:ascii="宋体" w:hAnsi="宋体" w:hint="eastAsia"/>
        </w:rPr>
        <w:t xml:space="preserve">  (一)环境因素</w:t>
      </w:r>
    </w:p>
    <w:p w:rsidR="007F6DC5" w:rsidRPr="00A35D65" w:rsidRDefault="007F6DC5" w:rsidP="007F6DC5">
      <w:pPr>
        <w:rPr>
          <w:rFonts w:ascii="宋体" w:hAnsi="宋体"/>
        </w:rPr>
      </w:pPr>
      <w:r w:rsidRPr="00A35D65">
        <w:rPr>
          <w:rFonts w:ascii="宋体" w:hAnsi="宋体" w:hint="eastAsia"/>
        </w:rPr>
        <w:t xml:space="preserve">  中国和日本人的大肠癌发病率虽明显低于美国，但移民到美国的第一代即见大肠癌发</w:t>
      </w:r>
    </w:p>
    <w:p w:rsidR="007F6DC5" w:rsidRPr="00A35D65" w:rsidRDefault="007F6DC5" w:rsidP="007F6DC5">
      <w:pPr>
        <w:rPr>
          <w:rFonts w:ascii="宋体" w:hAnsi="宋体"/>
        </w:rPr>
      </w:pPr>
      <w:r w:rsidRPr="00A35D65">
        <w:rPr>
          <w:rFonts w:ascii="宋体" w:hAnsi="宋体" w:hint="eastAsia"/>
        </w:rPr>
        <w:t>病荤上升，第二代已接近美国人的发病率。此移民流行病学特点提示大肠癌的发病与环境</w:t>
      </w:r>
    </w:p>
    <w:p w:rsidR="007F6DC5" w:rsidRPr="00A35D65" w:rsidRDefault="007F6DC5" w:rsidP="007F6DC5">
      <w:pPr>
        <w:rPr>
          <w:rFonts w:ascii="宋体" w:hAnsi="宋体"/>
        </w:rPr>
      </w:pPr>
      <w:r w:rsidRPr="00A35D65">
        <w:rPr>
          <w:rFonts w:ascii="宋体" w:hAnsi="宋体" w:hint="eastAsia"/>
        </w:rPr>
        <w:t>因素，特别是饮食因素密切关系。一般认为高脂肪食谱与食物纤维不足是主要相关因素，</w:t>
      </w:r>
    </w:p>
    <w:p w:rsidR="007F6DC5" w:rsidRPr="00A35D65" w:rsidRDefault="007F6DC5" w:rsidP="007F6DC5">
      <w:pPr>
        <w:rPr>
          <w:rFonts w:ascii="宋体" w:hAnsi="宋体"/>
        </w:rPr>
      </w:pPr>
      <w:r w:rsidRPr="00A35D65">
        <w:rPr>
          <w:rFonts w:ascii="宋体" w:hAnsi="宋体" w:hint="eastAsia"/>
        </w:rPr>
        <w:t>这已为大量流行病学和动物实验所证明。</w:t>
      </w:r>
    </w:p>
    <w:p w:rsidR="007F6DC5" w:rsidRPr="00A35D65" w:rsidRDefault="007F6DC5" w:rsidP="007F6DC5">
      <w:pPr>
        <w:rPr>
          <w:rFonts w:ascii="宋体" w:hAnsi="宋体"/>
        </w:rPr>
      </w:pPr>
      <w:r w:rsidRPr="00A35D65">
        <w:rPr>
          <w:rFonts w:ascii="宋体" w:hAnsi="宋体" w:hint="eastAsia"/>
        </w:rPr>
        <w:t xml:space="preserve">    (二)遗传因素</w:t>
      </w:r>
    </w:p>
    <w:p w:rsidR="007F6DC5" w:rsidRPr="00A35D65" w:rsidRDefault="007F6DC5" w:rsidP="007F6DC5">
      <w:pPr>
        <w:rPr>
          <w:rFonts w:ascii="宋体" w:hAnsi="宋体"/>
        </w:rPr>
      </w:pPr>
      <w:r w:rsidRPr="00A35D65">
        <w:rPr>
          <w:rFonts w:ascii="宋体" w:hAnsi="宋体" w:hint="eastAsia"/>
        </w:rPr>
        <w:t xml:space="preserve">    从遗传学观点，可将大肠癌分为遗传性(家族性)和非遗传性(散发性)。前者的典</w:t>
      </w:r>
    </w:p>
    <w:p w:rsidR="007F6DC5" w:rsidRPr="00A35D65" w:rsidRDefault="007F6DC5" w:rsidP="007F6DC5">
      <w:pPr>
        <w:rPr>
          <w:rFonts w:ascii="宋体" w:hAnsi="宋体"/>
        </w:rPr>
      </w:pPr>
      <w:r w:rsidRPr="00A35D65">
        <w:rPr>
          <w:rFonts w:ascii="宋体" w:hAnsi="宋体" w:hint="eastAsia"/>
        </w:rPr>
        <w:t>型例子如家族性结肠息肉综合征和家族遗传性非息肉病大肠癌。后者主要是由环境因素引</w:t>
      </w:r>
    </w:p>
    <w:p w:rsidR="007F6DC5" w:rsidRPr="00A35D65" w:rsidRDefault="007F6DC5" w:rsidP="007F6DC5">
      <w:pPr>
        <w:rPr>
          <w:rFonts w:ascii="宋体" w:hAnsi="宋体"/>
        </w:rPr>
      </w:pPr>
      <w:r w:rsidRPr="00A35D65">
        <w:rPr>
          <w:rFonts w:ascii="宋体" w:hAnsi="宋体" w:hint="eastAsia"/>
        </w:rPr>
        <w:lastRenderedPageBreak/>
        <w:t>起基因突变(见下述)。</w:t>
      </w:r>
    </w:p>
    <w:p w:rsidR="007F6DC5" w:rsidRPr="00A35D65" w:rsidRDefault="007F6DC5" w:rsidP="007F6DC5">
      <w:pPr>
        <w:rPr>
          <w:rFonts w:ascii="宋体" w:hAnsi="宋体"/>
        </w:rPr>
      </w:pPr>
      <w:r w:rsidRPr="00A35D65">
        <w:rPr>
          <w:rFonts w:ascii="宋体" w:hAnsi="宋体" w:hint="eastAsia"/>
        </w:rPr>
        <w:t xml:space="preserve">    (三)其他高危因素</w:t>
      </w:r>
    </w:p>
    <w:p w:rsidR="007F6DC5" w:rsidRPr="00A35D65" w:rsidRDefault="007F6DC5" w:rsidP="007F6DC5">
      <w:pPr>
        <w:rPr>
          <w:rFonts w:ascii="宋体" w:hAnsi="宋体"/>
        </w:rPr>
      </w:pPr>
      <w:r w:rsidRPr="00A35D65">
        <w:rPr>
          <w:rFonts w:ascii="宋体" w:hAnsi="宋体" w:hint="eastAsia"/>
        </w:rPr>
        <w:t xml:space="preserve">    1．大肠息肉(腺瘤性息肉)一般认为大部分大肠癌起源于腺瘤，故将腺瘤性息肉看</w:t>
      </w:r>
    </w:p>
    <w:p w:rsidR="007F6DC5" w:rsidRPr="00A35D65" w:rsidRDefault="007F6DC5" w:rsidP="007F6DC5">
      <w:pPr>
        <w:rPr>
          <w:rFonts w:ascii="宋体" w:hAnsi="宋体"/>
        </w:rPr>
      </w:pPr>
      <w:r w:rsidRPr="00A35D65">
        <w:rPr>
          <w:rFonts w:ascii="宋体" w:hAnsi="宋体" w:hint="eastAsia"/>
        </w:rPr>
        <w:t>做是癌前病变。一般腺瘤越大、形态越不规则、绒毛含量越高、上皮异型增生越重，癌变</w:t>
      </w:r>
    </w:p>
    <w:p w:rsidR="007F6DC5" w:rsidRPr="00A35D65" w:rsidRDefault="007F6DC5" w:rsidP="007F6DC5">
      <w:pPr>
        <w:rPr>
          <w:rFonts w:ascii="宋体" w:hAnsi="宋体"/>
        </w:rPr>
      </w:pPr>
      <w:r w:rsidRPr="00A35D65">
        <w:rPr>
          <w:rFonts w:ascii="宋体" w:hAnsi="宋体" w:hint="eastAsia"/>
        </w:rPr>
        <w:t>机会越大。对腺瘤癌的序列演变过程已有了比较深入的了解，大肠癌的发生是正常肠上皮</w:t>
      </w:r>
    </w:p>
    <w:p w:rsidR="007F6DC5" w:rsidRPr="00A35D65" w:rsidRDefault="007F6DC5" w:rsidP="007F6DC5">
      <w:pPr>
        <w:rPr>
          <w:rFonts w:ascii="宋体" w:hAnsi="宋体"/>
        </w:rPr>
      </w:pPr>
      <w:r w:rsidRPr="00A35D65">
        <w:rPr>
          <w:rFonts w:ascii="宋体" w:hAnsi="宋体" w:hint="eastAsia"/>
        </w:rPr>
        <w:t>一增生改变／微小腺瘤一早期腺瘤一中期腺瘤一后期腺瘤一癌一癌转移的演变过程。在这一演变过</w:t>
      </w:r>
    </w:p>
    <w:p w:rsidR="007F6DC5" w:rsidRPr="00A35D65" w:rsidRDefault="007F6DC5" w:rsidP="007F6DC5">
      <w:pPr>
        <w:rPr>
          <w:rFonts w:ascii="宋体" w:hAnsi="宋体"/>
        </w:rPr>
      </w:pPr>
      <w:r w:rsidRPr="00A35D65">
        <w:rPr>
          <w:rFonts w:ascii="宋体" w:hAnsi="宋体" w:hint="eastAsia"/>
        </w:rPr>
        <w:t>程的不同阶段中所伴随的癌基因和抑癌基因的变化已经比较明确，癌基因和抑癌基因复合</w:t>
      </w:r>
    </w:p>
    <w:p w:rsidR="007F6DC5" w:rsidRPr="00A35D65" w:rsidRDefault="007F6DC5" w:rsidP="007F6DC5">
      <w:pPr>
        <w:rPr>
          <w:rFonts w:ascii="宋体" w:hAnsi="宋体"/>
        </w:rPr>
      </w:pPr>
      <w:r w:rsidRPr="00A35D65">
        <w:rPr>
          <w:rFonts w:ascii="宋体" w:hAnsi="宋体" w:hint="eastAsia"/>
        </w:rPr>
        <w:t>突变的累积过程被看做是大肠癌发生过程的分子生物学基础。基因的突变则是环境因素与</w:t>
      </w:r>
    </w:p>
    <w:p w:rsidR="007F6DC5" w:rsidRPr="00A35D65" w:rsidRDefault="007F6DC5" w:rsidP="007F6DC5">
      <w:pPr>
        <w:rPr>
          <w:rFonts w:ascii="宋体" w:hAnsi="宋体"/>
        </w:rPr>
      </w:pPr>
      <w:r w:rsidRPr="00A35D65">
        <w:rPr>
          <w:rFonts w:ascii="宋体" w:hAnsi="宋体" w:hint="eastAsia"/>
        </w:rPr>
        <w:t>遗传因素综合作用的结果。</w:t>
      </w:r>
    </w:p>
    <w:p w:rsidR="007F6DC5" w:rsidRPr="00A35D65" w:rsidRDefault="007F6DC5" w:rsidP="007F6DC5">
      <w:pPr>
        <w:rPr>
          <w:rFonts w:ascii="宋体" w:hAnsi="宋体"/>
        </w:rPr>
      </w:pPr>
      <w:r w:rsidRPr="00A35D65">
        <w:rPr>
          <w:rFonts w:ascii="宋体" w:hAnsi="宋体" w:hint="eastAsia"/>
        </w:rPr>
        <w:t xml:space="preserve">    2．炎症性肠病  溃疡性结肠炎可发生癌变，多见于幼年起病、病变范围广而病程</w:t>
      </w:r>
    </w:p>
    <w:p w:rsidR="007F6DC5" w:rsidRPr="00A35D65" w:rsidRDefault="007F6DC5" w:rsidP="007F6DC5">
      <w:pPr>
        <w:rPr>
          <w:rFonts w:ascii="宋体" w:hAnsi="宋体"/>
        </w:rPr>
      </w:pPr>
      <w:r w:rsidRPr="00A35D65">
        <w:rPr>
          <w:rFonts w:ascii="宋体" w:hAnsi="宋体" w:hint="eastAsia"/>
        </w:rPr>
        <w:t>长者。</w:t>
      </w:r>
    </w:p>
    <w:p w:rsidR="007F6DC5" w:rsidRPr="00A35D65" w:rsidRDefault="007F6DC5" w:rsidP="007F6DC5">
      <w:pPr>
        <w:rPr>
          <w:rFonts w:ascii="宋体" w:hAnsi="宋体"/>
        </w:rPr>
      </w:pPr>
      <w:r w:rsidRPr="00A35D65">
        <w:rPr>
          <w:rFonts w:ascii="宋体" w:hAnsi="宋体" w:hint="eastAsia"/>
        </w:rPr>
        <w:t xml:space="preserve">    3．有报道胆囊切除术后大肠癌发病率增高，认为与次级胆酸进人大肠增加有关。</w:t>
      </w:r>
    </w:p>
    <w:p w:rsidR="007F6DC5" w:rsidRPr="00A35D65" w:rsidRDefault="007F6DC5" w:rsidP="007F6DC5">
      <w:pPr>
        <w:rPr>
          <w:rFonts w:ascii="宋体" w:hAnsi="宋体"/>
        </w:rPr>
      </w:pPr>
      <w:r w:rsidRPr="00A35D65">
        <w:rPr>
          <w:rFonts w:ascii="宋体" w:hAnsi="宋体" w:hint="eastAsia"/>
        </w:rPr>
        <w:t xml:space="preserve">    【病理】</w:t>
      </w:r>
    </w:p>
    <w:p w:rsidR="007F6DC5" w:rsidRPr="00A35D65" w:rsidRDefault="007F6DC5" w:rsidP="007F6DC5">
      <w:pPr>
        <w:rPr>
          <w:rFonts w:ascii="宋体" w:hAnsi="宋体"/>
        </w:rPr>
      </w:pPr>
      <w:r w:rsidRPr="00A35D65">
        <w:rPr>
          <w:rFonts w:ascii="宋体" w:hAnsi="宋体" w:hint="eastAsia"/>
        </w:rPr>
        <w:t xml:space="preserve">    据我国有关资料分析，国人大肠癌发生部位约半数以上位于直肠(比欧芙为高)，1／5</w:t>
      </w:r>
    </w:p>
    <w:p w:rsidR="007F6DC5" w:rsidRPr="00A35D65" w:rsidRDefault="007F6DC5" w:rsidP="007F6DC5">
      <w:pPr>
        <w:rPr>
          <w:rFonts w:ascii="宋体" w:hAnsi="宋体"/>
        </w:rPr>
      </w:pPr>
      <w:r w:rsidRPr="00A35D65">
        <w:rPr>
          <w:rFonts w:ascii="宋体" w:hAnsi="宋体" w:hint="eastAsia"/>
        </w:rPr>
        <w:t>位于乙状结肠，其余依次为盲肠、升结肠、降结肠、横结肠。但近年国内外资料均提示右</w:t>
      </w:r>
    </w:p>
    <w:p w:rsidR="007F6DC5" w:rsidRPr="00A35D65" w:rsidRDefault="007F6DC5" w:rsidP="007F6DC5">
      <w:pPr>
        <w:rPr>
          <w:rFonts w:ascii="宋体" w:hAnsi="宋体"/>
        </w:rPr>
      </w:pPr>
      <w:r w:rsidRPr="00A35D65">
        <w:rPr>
          <w:rFonts w:ascii="宋体" w:hAnsi="宋体" w:hint="eastAsia"/>
        </w:rPr>
        <w:t>半结肠癌发病率有增高而直肠癌发病率下降，有人认为左、右半大肠癌二者在发生学和生</w:t>
      </w:r>
    </w:p>
    <w:p w:rsidR="007F6DC5" w:rsidRPr="00A35D65" w:rsidRDefault="007F6DC5" w:rsidP="007F6DC5">
      <w:pPr>
        <w:rPr>
          <w:rFonts w:ascii="宋体" w:hAnsi="宋体"/>
        </w:rPr>
      </w:pPr>
      <w:r w:rsidRPr="00A35D65">
        <w:rPr>
          <w:rFonts w:ascii="宋体" w:hAnsi="宋体" w:hint="eastAsia"/>
        </w:rPr>
        <w:t>物学特征上有所不同。</w:t>
      </w:r>
    </w:p>
    <w:p w:rsidR="007F6DC5" w:rsidRPr="00A35D65" w:rsidRDefault="007F6DC5" w:rsidP="007F6DC5">
      <w:pPr>
        <w:rPr>
          <w:rFonts w:ascii="宋体" w:hAnsi="宋体"/>
        </w:rPr>
      </w:pPr>
      <w:r w:rsidRPr="00A35D65">
        <w:rPr>
          <w:rFonts w:ascii="宋体" w:hAnsi="宋体" w:hint="eastAsia"/>
        </w:rPr>
        <w:t xml:space="preserve">    (一)病理形态</w:t>
      </w:r>
    </w:p>
    <w:p w:rsidR="007F6DC5" w:rsidRPr="00A35D65" w:rsidRDefault="007F6DC5" w:rsidP="007F6DC5">
      <w:pPr>
        <w:rPr>
          <w:rFonts w:ascii="宋体" w:hAnsi="宋体"/>
        </w:rPr>
      </w:pPr>
      <w:r w:rsidRPr="00A35D65">
        <w:rPr>
          <w:rFonts w:ascii="宋体" w:hAnsi="宋体" w:hint="eastAsia"/>
        </w:rPr>
        <w:t xml:space="preserve">    分早期大肠癌和进展期大肠癌，前者是指癌瘤局限于大肠黏膜及黏膜下层，后者指肿</w:t>
      </w:r>
    </w:p>
    <w:p w:rsidR="007F6DC5" w:rsidRPr="00A35D65" w:rsidRDefault="007F6DC5" w:rsidP="007F6DC5">
      <w:pPr>
        <w:rPr>
          <w:rFonts w:ascii="宋体" w:hAnsi="宋体"/>
        </w:rPr>
      </w:pPr>
      <w:r w:rsidRPr="00A35D65">
        <w:rPr>
          <w:rFonts w:ascii="宋体" w:hAnsi="宋体" w:hint="eastAsia"/>
        </w:rPr>
        <w:t>瘤已侵入固有肌层。进展期大肠癌病理大体分为肿块型、浸润型和溃疡型3型。</w:t>
      </w:r>
    </w:p>
    <w:p w:rsidR="007F6DC5" w:rsidRPr="00A35D65" w:rsidRDefault="007F6DC5" w:rsidP="007F6DC5">
      <w:pPr>
        <w:rPr>
          <w:rFonts w:ascii="宋体" w:hAnsi="宋体"/>
        </w:rPr>
      </w:pPr>
      <w:r w:rsidRPr="00A35D65">
        <w:rPr>
          <w:rFonts w:ascii="宋体" w:hAnsi="宋体" w:hint="eastAsia"/>
        </w:rPr>
        <w:t xml:space="preserve">    (二)组织学分类</w:t>
      </w:r>
    </w:p>
    <w:p w:rsidR="007F6DC5" w:rsidRPr="00A35D65" w:rsidRDefault="007F6DC5" w:rsidP="007F6DC5">
      <w:pPr>
        <w:rPr>
          <w:rFonts w:ascii="宋体" w:hAnsi="宋体"/>
        </w:rPr>
      </w:pPr>
      <w:r w:rsidRPr="00A35D65">
        <w:rPr>
          <w:rFonts w:ascii="宋体" w:hAnsi="宋体" w:hint="eastAsia"/>
        </w:rPr>
        <w:t xml:space="preserve">    常见的组织学类型有腺癌、黏液癌和未分化癌，以腺癌最多见。</w:t>
      </w:r>
    </w:p>
    <w:p w:rsidR="007F6DC5" w:rsidRPr="00A35D65" w:rsidRDefault="007F6DC5" w:rsidP="007F6DC5">
      <w:pPr>
        <w:rPr>
          <w:rFonts w:ascii="宋体" w:hAnsi="宋体"/>
        </w:rPr>
      </w:pPr>
      <w:r w:rsidRPr="00A35D65">
        <w:rPr>
          <w:rFonts w:ascii="宋体" w:hAnsi="宋体" w:hint="eastAsia"/>
        </w:rPr>
        <w:t xml:space="preserve">    (三)临床病理分期</w:t>
      </w:r>
    </w:p>
    <w:p w:rsidR="007F6DC5" w:rsidRPr="00A35D65" w:rsidRDefault="007F6DC5" w:rsidP="007F6DC5">
      <w:pPr>
        <w:rPr>
          <w:rFonts w:ascii="宋体" w:hAnsi="宋体"/>
        </w:rPr>
      </w:pPr>
      <w:r w:rsidRPr="00A35D65">
        <w:rPr>
          <w:rFonts w:ascii="宋体" w:hAnsi="宋体" w:hint="eastAsia"/>
        </w:rPr>
        <w:t xml:space="preserve">    大肠癌的不同期，预后不同。临床上习惯使用简明实用的Dukes大肠癌临床病理分期</w:t>
      </w:r>
    </w:p>
    <w:p w:rsidR="007F6DC5" w:rsidRPr="00A35D65" w:rsidRDefault="007F6DC5" w:rsidP="007F6DC5">
      <w:pPr>
        <w:rPr>
          <w:rFonts w:ascii="宋体" w:hAnsi="宋体"/>
        </w:rPr>
      </w:pPr>
      <w:r w:rsidRPr="00A35D65">
        <w:rPr>
          <w:rFonts w:ascii="宋体" w:hAnsi="宋体" w:hint="eastAsia"/>
        </w:rPr>
        <w:t xml:space="preserve">    本病男女差别不大，但其中直肠癌男性较多见，年轻结肠癌患者男性多见。我国发病</w:t>
      </w:r>
    </w:p>
    <w:p w:rsidR="007F6DC5" w:rsidRPr="00A35D65" w:rsidRDefault="007F6DC5" w:rsidP="007F6DC5">
      <w:pPr>
        <w:rPr>
          <w:rFonts w:ascii="宋体" w:hAnsi="宋体"/>
        </w:rPr>
      </w:pPr>
      <w:r w:rsidRPr="00A35D65">
        <w:rPr>
          <w:rFonts w:ascii="宋体" w:hAnsi="宋体" w:hint="eastAsia"/>
        </w:rPr>
        <w:t>年龄多在40~60岁，发病高峰在50岁左右，但30岁以下的青年大肠癌并不少见。大肠</w:t>
      </w:r>
    </w:p>
    <w:p w:rsidR="007F6DC5" w:rsidRPr="00A35D65" w:rsidRDefault="007F6DC5" w:rsidP="007F6DC5">
      <w:pPr>
        <w:rPr>
          <w:rFonts w:ascii="宋体" w:hAnsi="宋体"/>
        </w:rPr>
      </w:pPr>
      <w:r w:rsidRPr="00A35D65">
        <w:rPr>
          <w:rFonts w:ascii="宋体" w:hAnsi="宋体" w:hint="eastAsia"/>
        </w:rPr>
        <w:t>癌的中位发病年龄在我国比欧美提前约十年，且青年大肠癌比欧美多见，这是本病在我国</w:t>
      </w:r>
    </w:p>
    <w:p w:rsidR="007F6DC5" w:rsidRPr="00A35D65" w:rsidRDefault="007F6DC5" w:rsidP="007F6DC5">
      <w:pPr>
        <w:rPr>
          <w:rFonts w:ascii="宋体" w:hAnsi="宋体"/>
        </w:rPr>
      </w:pPr>
      <w:r w:rsidRPr="00A35D65">
        <w:rPr>
          <w:rFonts w:ascii="宋体" w:hAnsi="宋体" w:hint="eastAsia"/>
        </w:rPr>
        <w:t>的一个特点。</w:t>
      </w:r>
    </w:p>
    <w:p w:rsidR="007F6DC5" w:rsidRPr="00A35D65" w:rsidRDefault="007F6DC5" w:rsidP="007F6DC5">
      <w:pPr>
        <w:rPr>
          <w:rFonts w:ascii="宋体" w:hAnsi="宋体"/>
        </w:rPr>
      </w:pPr>
      <w:r w:rsidRPr="00A35D65">
        <w:rPr>
          <w:rFonts w:ascii="宋体" w:hAnsi="宋体" w:hint="eastAsia"/>
        </w:rPr>
        <w:t xml:space="preserve">    大肠癌起病隐匿，早期常仅见粪便隐血阳性，随后出现下列临床表现。</w:t>
      </w:r>
    </w:p>
    <w:p w:rsidR="007F6DC5" w:rsidRPr="00A35D65" w:rsidRDefault="007F6DC5" w:rsidP="007F6DC5">
      <w:pPr>
        <w:rPr>
          <w:rFonts w:ascii="宋体" w:hAnsi="宋体"/>
        </w:rPr>
      </w:pPr>
      <w:r w:rsidRPr="00A35D65">
        <w:rPr>
          <w:rFonts w:ascii="宋体" w:hAnsi="宋体" w:hint="eastAsia"/>
        </w:rPr>
        <w:t xml:space="preserve">    (一)排便习惯与粪便性状改变</w:t>
      </w:r>
    </w:p>
    <w:p w:rsidR="007F6DC5" w:rsidRPr="00A35D65" w:rsidRDefault="007F6DC5" w:rsidP="007F6DC5">
      <w:pPr>
        <w:rPr>
          <w:rFonts w:ascii="宋体" w:hAnsi="宋体"/>
        </w:rPr>
      </w:pPr>
      <w:r w:rsidRPr="00A35D65">
        <w:rPr>
          <w:rFonts w:ascii="宋体" w:hAnsi="宋体" w:hint="eastAsia"/>
        </w:rPr>
        <w:t xml:space="preserve">    常为本病最早出现的症状。多以血便为突出表现，或有痢疾样脓血便伴里急后重。有</w:t>
      </w:r>
    </w:p>
    <w:p w:rsidR="007F6DC5" w:rsidRPr="00A35D65" w:rsidRDefault="007F6DC5" w:rsidP="007F6DC5">
      <w:pPr>
        <w:rPr>
          <w:rFonts w:ascii="宋体" w:hAnsi="宋体"/>
        </w:rPr>
      </w:pPr>
      <w:r w:rsidRPr="00A35D65">
        <w:rPr>
          <w:rFonts w:ascii="宋体" w:hAnsi="宋体" w:hint="eastAsia"/>
        </w:rPr>
        <w:t>时表现为顽固性便秘，大便形状变细。也可表现为腹泻与糊状大便，或腹泻与便秘交替，</w:t>
      </w:r>
    </w:p>
    <w:p w:rsidR="007F6DC5" w:rsidRPr="00A35D65" w:rsidRDefault="007F6DC5" w:rsidP="007F6DC5">
      <w:pPr>
        <w:rPr>
          <w:rFonts w:ascii="宋体" w:hAnsi="宋体"/>
        </w:rPr>
      </w:pPr>
      <w:r w:rsidRPr="00A35D65">
        <w:rPr>
          <w:rFonts w:ascii="宋体" w:hAnsi="宋体" w:hint="eastAsia"/>
        </w:rPr>
        <w:t>粪质无明显黏液脓血，多见于右侧大肠癌。</w:t>
      </w:r>
    </w:p>
    <w:p w:rsidR="007F6DC5" w:rsidRPr="00A35D65" w:rsidRDefault="007F6DC5" w:rsidP="007F6DC5">
      <w:pPr>
        <w:rPr>
          <w:rFonts w:ascii="宋体" w:hAnsi="宋体"/>
        </w:rPr>
      </w:pPr>
      <w:r w:rsidRPr="00A35D65">
        <w:rPr>
          <w:rFonts w:ascii="宋体" w:hAnsi="宋体" w:hint="eastAsia"/>
        </w:rPr>
        <w:t xml:space="preserve">    (二)腹痛</w:t>
      </w:r>
    </w:p>
    <w:p w:rsidR="007F6DC5" w:rsidRPr="00A35D65" w:rsidRDefault="007F6DC5" w:rsidP="007F6DC5">
      <w:pPr>
        <w:rPr>
          <w:rFonts w:ascii="宋体" w:hAnsi="宋体"/>
        </w:rPr>
      </w:pPr>
      <w:r w:rsidRPr="00A35D65">
        <w:rPr>
          <w:rFonts w:ascii="宋体" w:hAnsi="宋体" w:hint="eastAsia"/>
        </w:rPr>
        <w:t xml:space="preserve">    也是本病的早期症状，多见于右侧大肠癌。表现为右腹钝痛，或同时涉及右上腹、中</w:t>
      </w:r>
    </w:p>
    <w:p w:rsidR="007F6DC5" w:rsidRPr="00A35D65" w:rsidRDefault="007F6DC5" w:rsidP="007F6DC5">
      <w:pPr>
        <w:rPr>
          <w:rFonts w:ascii="宋体" w:hAnsi="宋体"/>
        </w:rPr>
      </w:pPr>
      <w:r w:rsidRPr="00A35D65">
        <w:rPr>
          <w:rFonts w:ascii="宋体" w:hAnsi="宋体" w:hint="eastAsia"/>
        </w:rPr>
        <w:t>上腹。因病变可使胃结肠反射加强，可出现餐后腹痛。大肠癌并发肠梗阻时腹痛加重或为</w:t>
      </w:r>
    </w:p>
    <w:p w:rsidR="007F6DC5" w:rsidRPr="00A35D65" w:rsidRDefault="007F6DC5" w:rsidP="007F6DC5">
      <w:pPr>
        <w:rPr>
          <w:rFonts w:ascii="宋体" w:hAnsi="宋体"/>
        </w:rPr>
      </w:pPr>
      <w:r w:rsidRPr="00A35D65">
        <w:rPr>
          <w:rFonts w:ascii="宋体" w:hAnsi="宋体" w:hint="eastAsia"/>
        </w:rPr>
        <w:t>阵发性绞痛。</w:t>
      </w:r>
    </w:p>
    <w:p w:rsidR="007F6DC5" w:rsidRPr="00A35D65" w:rsidRDefault="007F6DC5" w:rsidP="007F6DC5">
      <w:pPr>
        <w:rPr>
          <w:rFonts w:ascii="宋体" w:hAnsi="宋体"/>
        </w:rPr>
      </w:pPr>
      <w:r w:rsidRPr="00A35D65">
        <w:rPr>
          <w:rFonts w:ascii="宋体" w:hAnsi="宋体" w:hint="eastAsia"/>
        </w:rPr>
        <w:t xml:space="preserve">    (三)腹部肿块</w:t>
      </w:r>
    </w:p>
    <w:p w:rsidR="007F6DC5" w:rsidRPr="00A35D65" w:rsidRDefault="007F6DC5" w:rsidP="007F6DC5">
      <w:pPr>
        <w:rPr>
          <w:rFonts w:ascii="宋体" w:hAnsi="宋体"/>
        </w:rPr>
      </w:pPr>
      <w:r w:rsidRPr="00A35D65">
        <w:rPr>
          <w:rFonts w:ascii="宋体" w:hAnsi="宋体" w:hint="eastAsia"/>
        </w:rPr>
        <w:t xml:space="preserve">    肿块位置取决于癌的部位，提示已届中晚期。</w:t>
      </w:r>
    </w:p>
    <w:p w:rsidR="007F6DC5" w:rsidRPr="00A35D65" w:rsidRDefault="007F6DC5" w:rsidP="007F6DC5">
      <w:pPr>
        <w:rPr>
          <w:rFonts w:ascii="宋体" w:hAnsi="宋体"/>
        </w:rPr>
      </w:pPr>
      <w:r w:rsidRPr="00A35D65">
        <w:rPr>
          <w:rFonts w:ascii="宋体" w:hAnsi="宋体" w:hint="eastAsia"/>
        </w:rPr>
        <w:t xml:space="preserve">    (四)直肠肿块</w:t>
      </w:r>
    </w:p>
    <w:p w:rsidR="007F6DC5" w:rsidRPr="00A35D65" w:rsidRDefault="007F6DC5" w:rsidP="007F6DC5">
      <w:pPr>
        <w:rPr>
          <w:rFonts w:ascii="宋体" w:hAnsi="宋体"/>
        </w:rPr>
      </w:pPr>
      <w:r w:rsidRPr="00A35D65">
        <w:rPr>
          <w:rFonts w:ascii="宋体" w:hAnsi="宋体" w:hint="eastAsia"/>
        </w:rPr>
        <w:t xml:space="preserve">    因大肠癌位于直肠者占半数以上，故直肠指检是临床上不可忽视的诊断方法。多数直</w:t>
      </w:r>
    </w:p>
    <w:p w:rsidR="007F6DC5" w:rsidRPr="00A35D65" w:rsidRDefault="007F6DC5" w:rsidP="007F6DC5">
      <w:pPr>
        <w:rPr>
          <w:rFonts w:ascii="宋体" w:hAnsi="宋体"/>
        </w:rPr>
      </w:pPr>
      <w:r w:rsidRPr="00A35D65">
        <w:rPr>
          <w:rFonts w:ascii="宋体" w:hAnsi="宋体" w:hint="eastAsia"/>
        </w:rPr>
        <w:t>肠癌患者经指检可以发现直肠肿块，质地坚硬，表面呈结节状，有肠腔狭窄，指检后的指</w:t>
      </w:r>
    </w:p>
    <w:p w:rsidR="007F6DC5" w:rsidRPr="00A35D65" w:rsidRDefault="007F6DC5" w:rsidP="007F6DC5">
      <w:pPr>
        <w:rPr>
          <w:rFonts w:ascii="宋体" w:hAnsi="宋体"/>
        </w:rPr>
      </w:pPr>
      <w:r w:rsidRPr="00A35D65">
        <w:rPr>
          <w:rFonts w:ascii="宋体" w:hAnsi="宋体" w:hint="eastAsia"/>
        </w:rPr>
        <w:t>套上有血性黏液。</w:t>
      </w:r>
    </w:p>
    <w:p w:rsidR="007F6DC5" w:rsidRPr="00A35D65" w:rsidRDefault="007F6DC5" w:rsidP="007F6DC5">
      <w:pPr>
        <w:rPr>
          <w:rFonts w:ascii="宋体" w:hAnsi="宋体"/>
        </w:rPr>
      </w:pPr>
      <w:r w:rsidRPr="00A35D65">
        <w:rPr>
          <w:rFonts w:ascii="宋体" w:hAnsi="宋体" w:hint="eastAsia"/>
        </w:rPr>
        <w:lastRenderedPageBreak/>
        <w:t xml:space="preserve">    (五)全身情况</w:t>
      </w:r>
    </w:p>
    <w:p w:rsidR="007F6DC5" w:rsidRPr="00A35D65" w:rsidRDefault="007F6DC5" w:rsidP="007F6DC5">
      <w:pPr>
        <w:rPr>
          <w:rFonts w:ascii="宋体" w:hAnsi="宋体"/>
        </w:rPr>
      </w:pPr>
      <w:r w:rsidRPr="00A35D65">
        <w:rPr>
          <w:rFonts w:ascii="宋体" w:hAnsi="宋体" w:hint="eastAsia"/>
        </w:rPr>
        <w:t xml:space="preserve">    可有贫血、低热，多见于右侧大肠癌。晚期患者有进行性消瘦、恶病质、腹水等。</w:t>
      </w:r>
    </w:p>
    <w:p w:rsidR="007F6DC5" w:rsidRPr="00A35D65" w:rsidRDefault="007F6DC5" w:rsidP="007F6DC5">
      <w:pPr>
        <w:rPr>
          <w:rFonts w:ascii="宋体" w:hAnsi="宋体"/>
        </w:rPr>
      </w:pPr>
      <w:r w:rsidRPr="00A35D65">
        <w:rPr>
          <w:rFonts w:ascii="宋体" w:hAnsi="宋体" w:hint="eastAsia"/>
        </w:rPr>
        <w:t xml:space="preserve">    左、右侧大肠癌临床表现有一定差异。一般右侧大肠癌以全身症状、贫血和腹部包块</w:t>
      </w:r>
    </w:p>
    <w:p w:rsidR="007F6DC5" w:rsidRPr="00A35D65" w:rsidRDefault="007F6DC5" w:rsidP="007F6DC5">
      <w:pPr>
        <w:rPr>
          <w:rFonts w:ascii="宋体" w:hAnsi="宋体"/>
        </w:rPr>
      </w:pPr>
      <w:r w:rsidRPr="00A35D65">
        <w:rPr>
          <w:rFonts w:ascii="宋体" w:hAnsi="宋体" w:hint="eastAsia"/>
        </w:rPr>
        <w:t>为主要表现；左侧大肠癌则以便血、腹泻、便秘和肠梗阻等症状为主。并发症见于晚期，</w:t>
      </w:r>
    </w:p>
    <w:p w:rsidR="007F6DC5" w:rsidRPr="00A35D65" w:rsidRDefault="007F6DC5" w:rsidP="007F6DC5">
      <w:pPr>
        <w:rPr>
          <w:rFonts w:ascii="宋体" w:hAnsi="宋体"/>
        </w:rPr>
      </w:pPr>
      <w:r w:rsidRPr="00A35D65">
        <w:rPr>
          <w:rFonts w:ascii="宋体" w:hAnsi="宋体" w:hint="eastAsia"/>
        </w:rPr>
        <w:t>主要有肠梗阻、肠出血及癌肿腹腔转移引起的相关并发症。左侧大肠癌有时会以急性完全</w:t>
      </w:r>
    </w:p>
    <w:p w:rsidR="007F6DC5" w:rsidRPr="00A35D65" w:rsidRDefault="007F6DC5" w:rsidP="007F6DC5">
      <w:pPr>
        <w:rPr>
          <w:rFonts w:ascii="宋体" w:hAnsi="宋体"/>
        </w:rPr>
      </w:pPr>
      <w:r w:rsidRPr="00A35D65">
        <w:rPr>
          <w:rFonts w:ascii="宋体" w:hAnsi="宋体" w:hint="eastAsia"/>
        </w:rPr>
        <w:t>性肠梗阻为首次就诊原因。</w:t>
      </w:r>
    </w:p>
    <w:p w:rsidR="007F6DC5" w:rsidRPr="00A35D65" w:rsidRDefault="007F6DC5" w:rsidP="007F6DC5">
      <w:pPr>
        <w:rPr>
          <w:rFonts w:ascii="宋体" w:hAnsi="宋体"/>
        </w:rPr>
      </w:pPr>
      <w:r w:rsidRPr="00A35D65">
        <w:rPr>
          <w:rFonts w:ascii="宋体" w:hAnsi="宋体" w:hint="eastAsia"/>
        </w:rPr>
        <w:t xml:space="preserve">    【实验室和其他检查】</w:t>
      </w:r>
    </w:p>
    <w:p w:rsidR="007F6DC5" w:rsidRPr="00A35D65" w:rsidRDefault="007F6DC5" w:rsidP="007F6DC5">
      <w:pPr>
        <w:rPr>
          <w:rFonts w:ascii="宋体" w:hAnsi="宋体"/>
        </w:rPr>
      </w:pPr>
      <w:r w:rsidRPr="00A35D65">
        <w:rPr>
          <w:rFonts w:ascii="宋体" w:hAnsi="宋体" w:hint="eastAsia"/>
        </w:rPr>
        <w:t xml:space="preserve">    (二)粪便隐血检查</w:t>
      </w:r>
    </w:p>
    <w:p w:rsidR="007F6DC5" w:rsidRPr="00A35D65" w:rsidRDefault="007F6DC5" w:rsidP="007F6DC5">
      <w:pPr>
        <w:rPr>
          <w:rFonts w:ascii="宋体" w:hAnsi="宋体"/>
        </w:rPr>
      </w:pPr>
      <w:r w:rsidRPr="00A35D65">
        <w:rPr>
          <w:rFonts w:ascii="宋体" w:hAnsi="宋体" w:hint="eastAsia"/>
        </w:rPr>
        <w:t xml:space="preserve">    粪便隐血试验对本病的诊断虽无特异性，但方法简便易行，可作为普查筛检或早期诊</w:t>
      </w:r>
    </w:p>
    <w:p w:rsidR="007F6DC5" w:rsidRPr="00A35D65" w:rsidRDefault="007F6DC5" w:rsidP="007F6DC5">
      <w:pPr>
        <w:rPr>
          <w:rFonts w:ascii="宋体" w:hAnsi="宋体"/>
        </w:rPr>
      </w:pPr>
      <w:r w:rsidRPr="00A35D65">
        <w:rPr>
          <w:rFonts w:ascii="宋体" w:hAnsi="宋体" w:hint="eastAsia"/>
        </w:rPr>
        <w:t>断的线索。</w:t>
      </w:r>
    </w:p>
    <w:p w:rsidR="007F6DC5" w:rsidRPr="00A35D65" w:rsidRDefault="007F6DC5" w:rsidP="007F6DC5">
      <w:pPr>
        <w:rPr>
          <w:rFonts w:ascii="宋体" w:hAnsi="宋体"/>
        </w:rPr>
      </w:pPr>
      <w:r w:rsidRPr="00A35D65">
        <w:rPr>
          <w:rFonts w:ascii="宋体" w:hAnsi="宋体" w:hint="eastAsia"/>
        </w:rPr>
        <w:t xml:space="preserve">    (二)结肠镜检查</w:t>
      </w:r>
    </w:p>
    <w:p w:rsidR="007F6DC5" w:rsidRPr="00A35D65" w:rsidRDefault="007F6DC5" w:rsidP="007F6DC5">
      <w:pPr>
        <w:rPr>
          <w:rFonts w:ascii="宋体" w:hAnsi="宋体"/>
        </w:rPr>
      </w:pPr>
      <w:r w:rsidRPr="00A35D65">
        <w:rPr>
          <w:rFonts w:ascii="宋体" w:hAnsi="宋体" w:hint="eastAsia"/>
        </w:rPr>
        <w:t xml:space="preserve">    对大肠癌具确诊价值。通过结肠镜能直接观察全大肠的肠壁、肠腔的改变，并确定肿</w:t>
      </w:r>
    </w:p>
    <w:p w:rsidR="007F6DC5" w:rsidRPr="00A35D65" w:rsidRDefault="007F6DC5" w:rsidP="007F6DC5">
      <w:pPr>
        <w:rPr>
          <w:rFonts w:ascii="宋体" w:hAnsi="宋体"/>
        </w:rPr>
      </w:pPr>
      <w:r w:rsidRPr="00A35D65">
        <w:rPr>
          <w:rFonts w:ascii="宋体" w:hAnsi="宋体" w:hint="eastAsia"/>
        </w:rPr>
        <w:t>瘤的部位、大小，初步判断浸润范围，取活检可获确诊。</w:t>
      </w:r>
    </w:p>
    <w:p w:rsidR="007F6DC5" w:rsidRPr="00A35D65" w:rsidRDefault="007F6DC5" w:rsidP="007F6DC5">
      <w:pPr>
        <w:rPr>
          <w:rFonts w:ascii="宋体" w:hAnsi="宋体"/>
        </w:rPr>
      </w:pPr>
      <w:r w:rsidRPr="00A35D65">
        <w:rPr>
          <w:rFonts w:ascii="宋体" w:hAnsi="宋体" w:hint="eastAsia"/>
        </w:rPr>
        <w:t xml:space="preserve">    (三)x线钡剂灌肠</w:t>
      </w:r>
    </w:p>
    <w:p w:rsidR="007F6DC5" w:rsidRPr="00A35D65" w:rsidRDefault="007F6DC5" w:rsidP="007F6DC5">
      <w:pPr>
        <w:rPr>
          <w:rFonts w:ascii="宋体" w:hAnsi="宋体"/>
        </w:rPr>
      </w:pPr>
      <w:r w:rsidRPr="00A35D65">
        <w:rPr>
          <w:rFonts w:ascii="宋体" w:hAnsi="宋体" w:hint="eastAsia"/>
        </w:rPr>
        <w:t xml:space="preserve">    最好采用气钡双重造影，可发现充盈缺损、肠腔狭窄、黏膜皱襞破坏等征象，显示癌</w:t>
      </w:r>
    </w:p>
    <w:p w:rsidR="007F6DC5" w:rsidRPr="00A35D65" w:rsidRDefault="007F6DC5" w:rsidP="007F6DC5">
      <w:pPr>
        <w:rPr>
          <w:rFonts w:ascii="宋体" w:hAnsi="宋体"/>
        </w:rPr>
      </w:pPr>
      <w:r w:rsidRPr="00A35D65">
        <w:rPr>
          <w:rFonts w:ascii="宋体" w:hAnsi="宋体" w:hint="eastAsia"/>
        </w:rPr>
        <w:t>肿部位和范围。对结肠镜检查因肠腔狭窄等原因未能继续进镜者，钡剂灌肠对肠镜未及肠</w:t>
      </w:r>
    </w:p>
    <w:p w:rsidR="007F6DC5" w:rsidRPr="00A35D65" w:rsidRDefault="007F6DC5" w:rsidP="007F6DC5">
      <w:pPr>
        <w:rPr>
          <w:rFonts w:ascii="宋体" w:hAnsi="宋体"/>
        </w:rPr>
      </w:pPr>
      <w:r w:rsidRPr="00A35D65">
        <w:rPr>
          <w:rFonts w:ascii="宋体" w:hAnsi="宋体" w:hint="eastAsia"/>
        </w:rPr>
        <w:t>段的检查尤为重要。</w:t>
      </w:r>
    </w:p>
    <w:p w:rsidR="007F6DC5" w:rsidRPr="00A35D65" w:rsidRDefault="007F6DC5" w:rsidP="007F6DC5">
      <w:pPr>
        <w:rPr>
          <w:rFonts w:ascii="宋体" w:hAnsi="宋体"/>
        </w:rPr>
      </w:pPr>
      <w:r w:rsidRPr="00A35D65">
        <w:rPr>
          <w:rFonts w:ascii="宋体" w:hAnsi="宋体" w:hint="eastAsia"/>
        </w:rPr>
        <w:t xml:space="preserve">    (四)其他影像学检查</w:t>
      </w:r>
    </w:p>
    <w:p w:rsidR="007F6DC5" w:rsidRPr="00A35D65" w:rsidRDefault="007F6DC5" w:rsidP="007F6DC5">
      <w:pPr>
        <w:rPr>
          <w:rFonts w:ascii="宋体" w:hAnsi="宋体"/>
        </w:rPr>
      </w:pPr>
      <w:r w:rsidRPr="00A35D65">
        <w:rPr>
          <w:rFonts w:ascii="宋体" w:hAnsi="宋体" w:hint="eastAsia"/>
        </w:rPr>
        <w:t>眵i1第四篇消化系统疾病    j  j ijj?jjjjij</w:t>
      </w:r>
    </w:p>
    <w:p w:rsidR="007F6DC5" w:rsidRPr="00A35D65" w:rsidRDefault="007F6DC5" w:rsidP="007F6DC5">
      <w:pPr>
        <w:rPr>
          <w:rFonts w:ascii="宋体" w:hAnsi="宋体"/>
        </w:rPr>
      </w:pPr>
      <w:r w:rsidRPr="00A35D65">
        <w:rPr>
          <w:rFonts w:ascii="宋体" w:hAnsi="宋体" w:hint="eastAsia"/>
        </w:rPr>
        <w:t xml:space="preserve">    电子计算机x线体层显像(CT)主要用于了解大肠癌肠外浸润及转移情况，有助于</w:t>
      </w:r>
    </w:p>
    <w:p w:rsidR="007F6DC5" w:rsidRPr="00A35D65" w:rsidRDefault="007F6DC5" w:rsidP="007F6DC5">
      <w:pPr>
        <w:rPr>
          <w:rFonts w:ascii="宋体" w:hAnsi="宋体"/>
        </w:rPr>
      </w:pPr>
      <w:r w:rsidRPr="00A35D65">
        <w:rPr>
          <w:rFonts w:ascii="宋体" w:hAnsi="宋体" w:hint="eastAsia"/>
        </w:rPr>
        <w:t>进行临床病理分期，以制订治疗方案，对术后随访亦有价值。近年超声结肠镜应用，可观</w:t>
      </w:r>
    </w:p>
    <w:p w:rsidR="007F6DC5" w:rsidRPr="00A35D65" w:rsidRDefault="007F6DC5" w:rsidP="007F6DC5">
      <w:pPr>
        <w:rPr>
          <w:rFonts w:ascii="宋体" w:hAnsi="宋体"/>
        </w:rPr>
      </w:pPr>
      <w:r w:rsidRPr="00A35D65">
        <w:rPr>
          <w:rFonts w:ascii="宋体" w:hAnsi="宋体" w:hint="eastAsia"/>
        </w:rPr>
        <w:t>察大肠癌在肠壁浸润深度及周围淋巴结转移情况，对术前癌肿分期颇有帮助。</w:t>
      </w:r>
    </w:p>
    <w:p w:rsidR="007F6DC5" w:rsidRPr="00A35D65" w:rsidRDefault="007F6DC5" w:rsidP="007F6DC5">
      <w:pPr>
        <w:rPr>
          <w:rFonts w:ascii="宋体" w:hAnsi="宋体"/>
        </w:rPr>
      </w:pPr>
      <w:r w:rsidRPr="00A35D65">
        <w:rPr>
          <w:rFonts w:ascii="宋体" w:hAnsi="宋体" w:hint="eastAsia"/>
        </w:rPr>
        <w:t xml:space="preserve">  (五)其他检查</w:t>
      </w:r>
    </w:p>
    <w:p w:rsidR="007F6DC5" w:rsidRPr="00A35D65" w:rsidRDefault="007F6DC5" w:rsidP="007F6DC5">
      <w:pPr>
        <w:rPr>
          <w:rFonts w:ascii="宋体" w:hAnsi="宋体"/>
        </w:rPr>
      </w:pPr>
      <w:r w:rsidRPr="00A35D65">
        <w:rPr>
          <w:rFonts w:ascii="宋体" w:hAnsi="宋体" w:hint="eastAsia"/>
        </w:rPr>
        <w:t xml:space="preserve">  血清癌胚抗原(cEA)对本病的诊断不具有特异性，但定量动态观察，对大肠癌手术</w:t>
      </w:r>
    </w:p>
    <w:p w:rsidR="007F6DC5" w:rsidRPr="00A35D65" w:rsidRDefault="007F6DC5" w:rsidP="007F6DC5">
      <w:pPr>
        <w:rPr>
          <w:rFonts w:ascii="宋体" w:hAnsi="宋体"/>
        </w:rPr>
      </w:pPr>
      <w:r w:rsidRPr="00A35D65">
        <w:rPr>
          <w:rFonts w:ascii="宋体" w:hAnsi="宋体" w:hint="eastAsia"/>
        </w:rPr>
        <w:t>效果的判断与术后复发的监视，均有价值。</w:t>
      </w:r>
    </w:p>
    <w:p w:rsidR="007F6DC5" w:rsidRPr="00A35D65" w:rsidRDefault="007F6DC5" w:rsidP="007F6DC5">
      <w:pPr>
        <w:rPr>
          <w:rFonts w:ascii="宋体" w:hAnsi="宋体"/>
        </w:rPr>
      </w:pPr>
      <w:r w:rsidRPr="00A35D65">
        <w:rPr>
          <w:rFonts w:ascii="宋体" w:hAnsi="宋体" w:hint="eastAsia"/>
        </w:rPr>
        <w:t xml:space="preserve">  【诊断和鉴别诊断】    ，</w:t>
      </w:r>
    </w:p>
    <w:p w:rsidR="007F6DC5" w:rsidRPr="00A35D65" w:rsidRDefault="007F6DC5" w:rsidP="007F6DC5">
      <w:pPr>
        <w:rPr>
          <w:rFonts w:ascii="宋体" w:hAnsi="宋体"/>
        </w:rPr>
      </w:pPr>
      <w:r w:rsidRPr="00A35D65">
        <w:rPr>
          <w:rFonts w:ascii="宋体" w:hAnsi="宋体" w:hint="eastAsia"/>
        </w:rPr>
        <w:t xml:space="preserve">  要求做到早期诊断本病。首先应做到对有症状就诊者不漏诊大肠癌的诊断，认识大肠</w:t>
      </w:r>
    </w:p>
    <w:p w:rsidR="007F6DC5" w:rsidRPr="00A35D65" w:rsidRDefault="007F6DC5" w:rsidP="007F6DC5">
      <w:pPr>
        <w:rPr>
          <w:rFonts w:ascii="宋体" w:hAnsi="宋体"/>
        </w:rPr>
      </w:pPr>
      <w:r w:rsidRPr="00A35D65">
        <w:rPr>
          <w:rFonts w:ascii="宋体" w:hAnsi="宋体" w:hint="eastAsia"/>
        </w:rPr>
        <w:t>癌的有关症状如排便习惯与粪便性状改变、腹痛、贫血等，提高对结肠癌的警惕性，及早</w:t>
      </w:r>
    </w:p>
    <w:p w:rsidR="007F6DC5" w:rsidRPr="00A35D65" w:rsidRDefault="007F6DC5" w:rsidP="007F6DC5">
      <w:pPr>
        <w:rPr>
          <w:rFonts w:ascii="宋体" w:hAnsi="宋体"/>
        </w:rPr>
      </w:pPr>
      <w:r w:rsidRPr="00A35D65">
        <w:rPr>
          <w:rFonts w:ascii="宋体" w:hAnsi="宋体" w:hint="eastAsia"/>
        </w:rPr>
        <w:t>进行x线钡剂灌肠或结肠镜检查，是早期诊断的关键。鉴于早期大肠癌并无症状，如何早</w:t>
      </w:r>
    </w:p>
    <w:p w:rsidR="007F6DC5" w:rsidRPr="00A35D65" w:rsidRDefault="007F6DC5" w:rsidP="007F6DC5">
      <w:pPr>
        <w:rPr>
          <w:rFonts w:ascii="宋体" w:hAnsi="宋体"/>
        </w:rPr>
      </w:pPr>
      <w:r w:rsidRPr="00A35D65">
        <w:rPr>
          <w:rFonts w:ascii="宋体" w:hAnsi="宋体" w:hint="eastAsia"/>
        </w:rPr>
        <w:t>期发现这类患者则是目前研究的重要课题。对40岁以上具有下列高危因素者：大肠腺瘤、</w:t>
      </w:r>
    </w:p>
    <w:p w:rsidR="007F6DC5" w:rsidRPr="00A35D65" w:rsidRDefault="007F6DC5" w:rsidP="007F6DC5">
      <w:pPr>
        <w:rPr>
          <w:rFonts w:ascii="宋体" w:hAnsi="宋体"/>
        </w:rPr>
      </w:pPr>
      <w:r w:rsidRPr="00A35D65">
        <w:rPr>
          <w:rFonts w:ascii="宋体" w:hAnsi="宋体" w:hint="eastAsia"/>
        </w:rPr>
        <w:t>有家族史如大肠息肉综合征或家族遗传性非息肉大肠癌或一级血缘亲属中有大肠癌者、溃</w:t>
      </w:r>
    </w:p>
    <w:p w:rsidR="007F6DC5" w:rsidRPr="00A35D65" w:rsidRDefault="007F6DC5" w:rsidP="007F6DC5">
      <w:pPr>
        <w:rPr>
          <w:rFonts w:ascii="宋体" w:hAnsi="宋体"/>
        </w:rPr>
      </w:pPr>
      <w:r w:rsidRPr="00A35D65">
        <w:rPr>
          <w:rFonts w:ascii="宋体" w:hAnsi="宋体" w:hint="eastAsia"/>
        </w:rPr>
        <w:t>疡性结肠炎等，应进行长期随访，可定期肠镜检查。</w:t>
      </w:r>
    </w:p>
    <w:p w:rsidR="007F6DC5" w:rsidRPr="00A35D65" w:rsidRDefault="007F6DC5" w:rsidP="007F6DC5">
      <w:pPr>
        <w:rPr>
          <w:rFonts w:ascii="宋体" w:hAnsi="宋体"/>
        </w:rPr>
      </w:pPr>
      <w:r w:rsidRPr="00A35D65">
        <w:rPr>
          <w:rFonts w:ascii="宋体" w:hAnsi="宋体" w:hint="eastAsia"/>
        </w:rPr>
        <w:t xml:space="preserve">    鉴别诊断：一般按右侧或左侧大肠癌的临床表现，考虑和各有关疾病进行鉴别。</w:t>
      </w:r>
    </w:p>
    <w:p w:rsidR="007F6DC5" w:rsidRPr="00A35D65" w:rsidRDefault="007F6DC5" w:rsidP="007F6DC5">
      <w:pPr>
        <w:rPr>
          <w:rFonts w:ascii="宋体" w:hAnsi="宋体"/>
        </w:rPr>
      </w:pPr>
      <w:r w:rsidRPr="00A35D65">
        <w:rPr>
          <w:rFonts w:ascii="宋体" w:hAnsi="宋体" w:hint="eastAsia"/>
        </w:rPr>
        <w:t>右侧大肠癌应注意和肠阿米巴病、肠结核、血吸虫病、阑尾病变、克罗恩病等鉴别。</w:t>
      </w:r>
    </w:p>
    <w:p w:rsidR="007F6DC5" w:rsidRPr="00A35D65" w:rsidRDefault="007F6DC5" w:rsidP="007F6DC5">
      <w:pPr>
        <w:rPr>
          <w:rFonts w:ascii="宋体" w:hAnsi="宋体"/>
        </w:rPr>
      </w:pPr>
      <w:r w:rsidRPr="00A35D65">
        <w:rPr>
          <w:rFonts w:ascii="宋体" w:hAnsi="宋体" w:hint="eastAsia"/>
        </w:rPr>
        <w:t>左侧大肠癌则须和痔、功能性便秘、慢性细菌性痢疾、血吸虫病、溃疡性结肠炎、克</w:t>
      </w:r>
    </w:p>
    <w:p w:rsidR="007F6DC5" w:rsidRPr="00A35D65" w:rsidRDefault="007F6DC5" w:rsidP="007F6DC5">
      <w:pPr>
        <w:rPr>
          <w:rFonts w:ascii="宋体" w:hAnsi="宋体"/>
        </w:rPr>
      </w:pPr>
      <w:r w:rsidRPr="00A35D65">
        <w:rPr>
          <w:rFonts w:ascii="宋体" w:hAnsi="宋体" w:hint="eastAsia"/>
        </w:rPr>
        <w:t>罗恩病、直肠结肠息肉、憩室炎等鉴别。结肠镜检查可资鉴别。还要注意，对年龄较</w:t>
      </w:r>
    </w:p>
    <w:p w:rsidR="007F6DC5" w:rsidRPr="00A35D65" w:rsidRDefault="007F6DC5" w:rsidP="007F6DC5">
      <w:pPr>
        <w:rPr>
          <w:rFonts w:ascii="宋体" w:hAnsi="宋体"/>
        </w:rPr>
      </w:pPr>
      <w:r w:rsidRPr="00A35D65">
        <w:rPr>
          <w:rFonts w:ascii="宋体" w:hAnsi="宋体" w:hint="eastAsia"/>
        </w:rPr>
        <w:t>大者近期出现症状或症状发生改变，切勿未经检查而轻易下肠易激综合征的诊断，以</w:t>
      </w:r>
    </w:p>
    <w:p w:rsidR="007F6DC5" w:rsidRPr="00A35D65" w:rsidRDefault="007F6DC5" w:rsidP="007F6DC5">
      <w:pPr>
        <w:rPr>
          <w:rFonts w:ascii="宋体" w:hAnsi="宋体"/>
        </w:rPr>
      </w:pPr>
      <w:r w:rsidRPr="00A35D65">
        <w:rPr>
          <w:rFonts w:ascii="宋体" w:hAnsi="宋体" w:hint="eastAsia"/>
        </w:rPr>
        <w:t>免漏诊大肠癌。</w:t>
      </w:r>
    </w:p>
    <w:p w:rsidR="007F6DC5" w:rsidRPr="00A35D65" w:rsidRDefault="007F6DC5" w:rsidP="007F6DC5">
      <w:pPr>
        <w:rPr>
          <w:rFonts w:ascii="宋体" w:hAnsi="宋体"/>
        </w:rPr>
      </w:pPr>
      <w:r w:rsidRPr="00A35D65">
        <w:rPr>
          <w:rFonts w:ascii="宋体" w:hAnsi="宋体" w:hint="eastAsia"/>
        </w:rPr>
        <w:t xml:space="preserve">    【治疗】</w:t>
      </w:r>
    </w:p>
    <w:p w:rsidR="007F6DC5" w:rsidRPr="00A35D65" w:rsidRDefault="007F6DC5" w:rsidP="007F6DC5">
      <w:pPr>
        <w:rPr>
          <w:rFonts w:ascii="宋体" w:hAnsi="宋体"/>
        </w:rPr>
      </w:pPr>
      <w:r w:rsidRPr="00A35D65">
        <w:rPr>
          <w:rFonts w:ascii="宋体" w:hAnsi="宋体" w:hint="eastAsia"/>
        </w:rPr>
        <w:t xml:space="preserve">    大肠癌的治疗关键在早期发现与早期诊断，从而能有根治机会。</w:t>
      </w:r>
    </w:p>
    <w:p w:rsidR="007F6DC5" w:rsidRPr="00A35D65" w:rsidRDefault="007F6DC5" w:rsidP="007F6DC5">
      <w:pPr>
        <w:rPr>
          <w:rFonts w:ascii="宋体" w:hAnsi="宋体"/>
        </w:rPr>
      </w:pPr>
      <w:r w:rsidRPr="00A35D65">
        <w:rPr>
          <w:rFonts w:ascii="宋体" w:hAnsi="宋体" w:hint="eastAsia"/>
        </w:rPr>
        <w:t xml:space="preserve">    (一)外科治疗</w:t>
      </w:r>
    </w:p>
    <w:p w:rsidR="007F6DC5" w:rsidRPr="00A35D65" w:rsidRDefault="007F6DC5" w:rsidP="007F6DC5">
      <w:pPr>
        <w:rPr>
          <w:rFonts w:ascii="宋体" w:hAnsi="宋体"/>
        </w:rPr>
      </w:pPr>
      <w:r w:rsidRPr="00A35D65">
        <w:rPr>
          <w:rFonts w:ascii="宋体" w:hAnsi="宋体" w:hint="eastAsia"/>
        </w:rPr>
        <w:t xml:space="preserve">    大肠癌的唯一根治方法是癌肿的早期切除。对有广泛癌转移者，如病变肠段已不能切</w:t>
      </w:r>
    </w:p>
    <w:p w:rsidR="007F6DC5" w:rsidRPr="00A35D65" w:rsidRDefault="007F6DC5" w:rsidP="007F6DC5">
      <w:pPr>
        <w:rPr>
          <w:rFonts w:ascii="宋体" w:hAnsi="宋体"/>
        </w:rPr>
      </w:pPr>
      <w:r w:rsidRPr="00A35D65">
        <w:rPr>
          <w:rFonts w:ascii="宋体" w:hAnsi="宋体" w:hint="eastAsia"/>
        </w:rPr>
        <w:t>除，则应进行捷径、造瘘等姑息手术。</w:t>
      </w:r>
    </w:p>
    <w:p w:rsidR="007F6DC5" w:rsidRPr="00A35D65" w:rsidRDefault="007F6DC5" w:rsidP="007F6DC5">
      <w:pPr>
        <w:rPr>
          <w:rFonts w:ascii="宋体" w:hAnsi="宋体"/>
        </w:rPr>
      </w:pPr>
      <w:r w:rsidRPr="00A35D65">
        <w:rPr>
          <w:rFonts w:ascii="宋体" w:hAnsi="宋体" w:hint="eastAsia"/>
        </w:rPr>
        <w:t xml:space="preserve">    (二)经结肠镜治疗</w:t>
      </w:r>
    </w:p>
    <w:p w:rsidR="007F6DC5" w:rsidRPr="00A35D65" w:rsidRDefault="007F6DC5" w:rsidP="007F6DC5">
      <w:pPr>
        <w:rPr>
          <w:rFonts w:ascii="宋体" w:hAnsi="宋体"/>
        </w:rPr>
      </w:pPr>
      <w:r w:rsidRPr="00A35D65">
        <w:rPr>
          <w:rFonts w:ascii="宋体" w:hAnsi="宋体" w:hint="eastAsia"/>
        </w:rPr>
        <w:lastRenderedPageBreak/>
        <w:t xml:space="preserve">    结肠腺瘤癌变和黏膜内的早期癌可经结肠镜用高频电凝切除。切除后的息肉回收做病</w:t>
      </w:r>
    </w:p>
    <w:p w:rsidR="007F6DC5" w:rsidRPr="00A35D65" w:rsidRDefault="007F6DC5" w:rsidP="007F6DC5">
      <w:pPr>
        <w:rPr>
          <w:rFonts w:ascii="宋体" w:hAnsi="宋体"/>
        </w:rPr>
      </w:pPr>
      <w:r w:rsidRPr="00A35D65">
        <w:rPr>
          <w:rFonts w:ascii="宋体" w:hAnsi="宋体" w:hint="eastAsia"/>
        </w:rPr>
        <w:t>理检查，如癌未累及基底部则可认为治疗完成；如累及根部，需追加手术，彻底切除有癌</w:t>
      </w:r>
    </w:p>
    <w:p w:rsidR="007F6DC5" w:rsidRPr="00A35D65" w:rsidRDefault="007F6DC5" w:rsidP="007F6DC5">
      <w:pPr>
        <w:rPr>
          <w:rFonts w:ascii="宋体" w:hAnsi="宋体"/>
        </w:rPr>
      </w:pPr>
      <w:r w:rsidRPr="00A35D65">
        <w:rPr>
          <w:rFonts w:ascii="宋体" w:hAnsi="宋体" w:hint="eastAsia"/>
        </w:rPr>
        <w:t>组织的部分。</w:t>
      </w:r>
    </w:p>
    <w:p w:rsidR="007F6DC5" w:rsidRPr="00A35D65" w:rsidRDefault="007F6DC5" w:rsidP="007F6DC5">
      <w:pPr>
        <w:rPr>
          <w:rFonts w:ascii="宋体" w:hAnsi="宋体"/>
        </w:rPr>
      </w:pPr>
      <w:r w:rsidRPr="00A35D65">
        <w:rPr>
          <w:rFonts w:ascii="宋体" w:hAnsi="宋体" w:hint="eastAsia"/>
        </w:rPr>
        <w:t xml:space="preserve">    对晚期结、直肠癌形成肠梗阻，患者一般情况差不能手术者，可用激光打通肿瘤组</w:t>
      </w:r>
    </w:p>
    <w:p w:rsidR="007F6DC5" w:rsidRPr="00A35D65" w:rsidRDefault="007F6DC5" w:rsidP="007F6DC5">
      <w:pPr>
        <w:rPr>
          <w:rFonts w:ascii="宋体" w:hAnsi="宋体"/>
        </w:rPr>
      </w:pPr>
      <w:r w:rsidRPr="00A35D65">
        <w:rPr>
          <w:rFonts w:ascii="宋体" w:hAnsi="宋体" w:hint="eastAsia"/>
        </w:rPr>
        <w:t>织，作为一种姑息疗法。</w:t>
      </w:r>
    </w:p>
    <w:p w:rsidR="007F6DC5" w:rsidRPr="00A35D65" w:rsidRDefault="007F6DC5" w:rsidP="007F6DC5">
      <w:pPr>
        <w:rPr>
          <w:rFonts w:ascii="宋体" w:hAnsi="宋体"/>
        </w:rPr>
      </w:pPr>
      <w:r w:rsidRPr="00A35D65">
        <w:rPr>
          <w:rFonts w:ascii="宋体" w:hAnsi="宋体" w:hint="eastAsia"/>
        </w:rPr>
        <w:t xml:space="preserve">    (三)化学药物治疗    ‘</w:t>
      </w:r>
    </w:p>
    <w:p w:rsidR="007F6DC5" w:rsidRPr="00A35D65" w:rsidRDefault="007F6DC5" w:rsidP="007F6DC5">
      <w:pPr>
        <w:rPr>
          <w:rFonts w:ascii="宋体" w:hAnsi="宋体"/>
        </w:rPr>
      </w:pPr>
      <w:r w:rsidRPr="00A35D65">
        <w:rPr>
          <w:rFonts w:ascii="宋体" w:hAnsi="宋体" w:hint="eastAsia"/>
        </w:rPr>
        <w:t xml:space="preserve">    大肠癌对化学药物一般不很敏感，是一种辅助疗法。早期癌根治后一般不需化疗。氟</w:t>
      </w:r>
    </w:p>
    <w:p w:rsidR="007F6DC5" w:rsidRPr="00A35D65" w:rsidRDefault="007F6DC5" w:rsidP="007F6DC5">
      <w:pPr>
        <w:rPr>
          <w:rFonts w:ascii="宋体" w:hAnsi="宋体"/>
        </w:rPr>
      </w:pPr>
      <w:r w:rsidRPr="00A35D65">
        <w:rPr>
          <w:rFonts w:ascii="宋体" w:hAnsi="宋体" w:hint="eastAsia"/>
        </w:rPr>
        <w:t>尿嘧啶(5一FU)至今仍是大肠癌化疗的首选药物，常与其他化疗药联合应用。</w:t>
      </w:r>
    </w:p>
    <w:p w:rsidR="007F6DC5" w:rsidRPr="00A35D65" w:rsidRDefault="007F6DC5" w:rsidP="007F6DC5">
      <w:pPr>
        <w:rPr>
          <w:rFonts w:ascii="宋体" w:hAnsi="宋体"/>
        </w:rPr>
      </w:pPr>
      <w:r w:rsidRPr="00A35D65">
        <w:rPr>
          <w:rFonts w:ascii="宋体" w:hAnsi="宋体" w:hint="eastAsia"/>
        </w:rPr>
        <w:t xml:space="preserve">    (四)放射治疗</w:t>
      </w:r>
    </w:p>
    <w:p w:rsidR="007F6DC5" w:rsidRPr="00A35D65" w:rsidRDefault="007F6DC5" w:rsidP="007F6DC5">
      <w:pPr>
        <w:rPr>
          <w:rFonts w:ascii="宋体" w:hAnsi="宋体"/>
        </w:rPr>
      </w:pPr>
      <w:r w:rsidRPr="00A35D65">
        <w:rPr>
          <w:rFonts w:ascii="宋体" w:hAnsi="宋体" w:hint="eastAsia"/>
        </w:rPr>
        <w:t xml:space="preserve">    用于直肠癌，术前放疗可提高手术切除率和降低术后复发率；术后放疗仅用于手术未</w:t>
      </w:r>
    </w:p>
    <w:p w:rsidR="007F6DC5" w:rsidRPr="00A35D65" w:rsidRDefault="007F6DC5" w:rsidP="007F6DC5">
      <w:pPr>
        <w:rPr>
          <w:rFonts w:ascii="宋体" w:hAnsi="宋体"/>
        </w:rPr>
      </w:pPr>
      <w:r w:rsidRPr="00A35D65">
        <w:rPr>
          <w:rFonts w:ascii="宋体" w:hAnsi="宋体" w:hint="eastAsia"/>
        </w:rPr>
        <w:t>达根治或术后局部复发者。但放疗有发生放射性直肠炎的危险。</w:t>
      </w:r>
    </w:p>
    <w:p w:rsidR="007F6DC5" w:rsidRPr="00A35D65" w:rsidRDefault="007F6DC5" w:rsidP="007F6DC5">
      <w:pPr>
        <w:rPr>
          <w:rFonts w:ascii="宋体" w:hAnsi="宋体"/>
        </w:rPr>
      </w:pPr>
      <w:r w:rsidRPr="00A35D65">
        <w:rPr>
          <w:rFonts w:ascii="宋体" w:hAnsi="宋体" w:hint="eastAsia"/>
        </w:rPr>
        <w:t xml:space="preserve">    (五)手术后的肠镜随访</w:t>
      </w:r>
    </w:p>
    <w:p w:rsidR="007F6DC5" w:rsidRPr="00A35D65" w:rsidRDefault="007F6DC5" w:rsidP="007F6DC5">
      <w:pPr>
        <w:rPr>
          <w:rFonts w:ascii="宋体" w:hAnsi="宋体"/>
        </w:rPr>
      </w:pPr>
      <w:r w:rsidRPr="00A35D65">
        <w:rPr>
          <w:rFonts w:ascii="宋体" w:hAnsi="宋体" w:hint="eastAsia"/>
        </w:rPr>
        <w:t xml:space="preserve">    鉴于术后可发生第二处原发大肠癌(异时癌)，术中可能漏掉同时存在的第二处癌，</w:t>
      </w:r>
    </w:p>
    <w:p w:rsidR="007F6DC5" w:rsidRPr="00A35D65" w:rsidRDefault="007F6DC5" w:rsidP="007F6DC5">
      <w:pPr>
        <w:rPr>
          <w:rFonts w:ascii="宋体" w:hAnsi="宋体"/>
        </w:rPr>
      </w:pPr>
      <w:r w:rsidRPr="00A35D65">
        <w:rPr>
          <w:rFonts w:ascii="宋体" w:hAnsi="宋体" w:hint="eastAsia"/>
        </w:rPr>
        <w:t>故主张在术后3-6个月即行首次结肠镜检查。</w:t>
      </w:r>
    </w:p>
    <w:p w:rsidR="007F6DC5" w:rsidRPr="00A35D65" w:rsidRDefault="007F6DC5" w:rsidP="007F6DC5">
      <w:pPr>
        <w:rPr>
          <w:rFonts w:ascii="宋体" w:hAnsi="宋体"/>
        </w:rPr>
      </w:pPr>
      <w:r w:rsidRPr="00A35D65">
        <w:rPr>
          <w:rFonts w:ascii="宋体" w:hAnsi="宋体" w:hint="eastAsia"/>
        </w:rPr>
        <w:t xml:space="preserve">    【预后】</w:t>
      </w:r>
    </w:p>
    <w:p w:rsidR="007F6DC5" w:rsidRPr="00A35D65" w:rsidRDefault="007F6DC5" w:rsidP="007F6DC5">
      <w:pPr>
        <w:rPr>
          <w:rFonts w:ascii="宋体" w:hAnsi="宋体"/>
        </w:rPr>
      </w:pPr>
      <w:r w:rsidRPr="00A35D65">
        <w:rPr>
          <w:rFonts w:ascii="宋体" w:hAnsi="宋体" w:hint="eastAsia"/>
        </w:rPr>
        <w:t xml:space="preserve">    本病预后取决于早期诊断与手术根治。结肠癌预后较好，经根治手术治疗后，Dukes</w:t>
      </w:r>
    </w:p>
    <w:p w:rsidR="007F6DC5" w:rsidRPr="00A35D65" w:rsidRDefault="007F6DC5" w:rsidP="007F6DC5">
      <w:pPr>
        <w:rPr>
          <w:rFonts w:ascii="宋体" w:hAnsi="宋体"/>
        </w:rPr>
      </w:pPr>
      <w:r w:rsidRPr="00A35D65">
        <w:rPr>
          <w:rFonts w:ascii="宋体" w:hAnsi="宋体" w:hint="eastAsia"/>
        </w:rPr>
        <w:t>A、B和C期的5年生存率分别约达80％、65％和30％。</w:t>
      </w:r>
    </w:p>
    <w:p w:rsidR="007F6DC5" w:rsidRPr="00A35D65" w:rsidRDefault="007F6DC5" w:rsidP="007F6DC5">
      <w:pPr>
        <w:rPr>
          <w:rFonts w:ascii="宋体" w:hAnsi="宋体"/>
        </w:rPr>
      </w:pPr>
      <w:r w:rsidRPr="00A35D65">
        <w:rPr>
          <w:rFonts w:ascii="宋体" w:hAnsi="宋体" w:hint="eastAsia"/>
        </w:rPr>
        <w:t>鳓鬻肠j癌j黛黟</w:t>
      </w:r>
    </w:p>
    <w:p w:rsidR="007F6DC5" w:rsidRPr="00A35D65" w:rsidRDefault="007F6DC5" w:rsidP="007F6DC5">
      <w:pPr>
        <w:rPr>
          <w:rFonts w:ascii="宋体" w:hAnsi="宋体"/>
        </w:rPr>
      </w:pPr>
      <w:r w:rsidRPr="00A35D65">
        <w:rPr>
          <w:rFonts w:ascii="宋体" w:hAnsi="宋体" w:hint="eastAsia"/>
        </w:rPr>
        <w:t xml:space="preserve">  【预防】</w:t>
      </w:r>
    </w:p>
    <w:p w:rsidR="007F6DC5" w:rsidRPr="00A35D65" w:rsidRDefault="007F6DC5" w:rsidP="007F6DC5">
      <w:pPr>
        <w:rPr>
          <w:rFonts w:ascii="宋体" w:hAnsi="宋体"/>
        </w:rPr>
      </w:pPr>
      <w:r w:rsidRPr="00A35D65">
        <w:rPr>
          <w:rFonts w:ascii="宋体" w:hAnsi="宋体" w:hint="eastAsia"/>
        </w:rPr>
        <w:t xml:space="preserve">  应积极防治大肠癌的前期病变。对结肠腺瘤性息肉，特别是家族性多发性肠息肉病，</w:t>
      </w:r>
    </w:p>
    <w:p w:rsidR="007F6DC5" w:rsidRPr="00A35D65" w:rsidRDefault="007F6DC5" w:rsidP="007F6DC5">
      <w:pPr>
        <w:rPr>
          <w:rFonts w:ascii="宋体" w:hAnsi="宋体"/>
        </w:rPr>
      </w:pPr>
      <w:r w:rsidRPr="00A35D65">
        <w:rPr>
          <w:rFonts w:ascii="宋体" w:hAnsi="宋体" w:hint="eastAsia"/>
        </w:rPr>
        <w:t>须及早切除病灶。对病程长的溃疡性结肠炎应注意结肠镜随访。应避免高脂肪饮食，多进</w:t>
      </w:r>
    </w:p>
    <w:p w:rsidR="007F6DC5" w:rsidRPr="00A35D65" w:rsidRDefault="007F6DC5" w:rsidP="007F6DC5">
      <w:pPr>
        <w:rPr>
          <w:rFonts w:ascii="宋体" w:hAnsi="宋体"/>
        </w:rPr>
      </w:pPr>
      <w:r w:rsidRPr="00A35D65">
        <w:rPr>
          <w:rFonts w:ascii="宋体" w:hAnsi="宋体" w:hint="eastAsia"/>
        </w:rPr>
        <w:t>富含纤维的食物，注意保持排便通畅。    ‘</w:t>
      </w:r>
    </w:p>
    <w:p w:rsidR="007F6DC5" w:rsidRPr="00A35D65" w:rsidRDefault="007F6DC5" w:rsidP="007F6DC5">
      <w:pPr>
        <w:rPr>
          <w:rFonts w:ascii="宋体" w:hAnsi="宋体"/>
        </w:rPr>
      </w:pPr>
      <w:r w:rsidRPr="00A35D65">
        <w:rPr>
          <w:rFonts w:ascii="宋体" w:hAnsi="宋体" w:hint="eastAsia"/>
        </w:rPr>
        <w:t>(胡品津)</w:t>
      </w:r>
    </w:p>
    <w:p w:rsidR="007F6DC5" w:rsidRPr="00A35D65" w:rsidRDefault="007F6DC5" w:rsidP="007F6DC5">
      <w:pPr>
        <w:rPr>
          <w:rFonts w:ascii="宋体" w:hAnsi="宋体"/>
        </w:rPr>
      </w:pPr>
      <w:r w:rsidRPr="00A35D65">
        <w:rPr>
          <w:rFonts w:ascii="宋体" w:hAnsi="宋体" w:hint="eastAsia"/>
        </w:rPr>
        <w:t>第十章  功能性胃肠病</w:t>
      </w:r>
    </w:p>
    <w:p w:rsidR="007F6DC5" w:rsidRPr="00A35D65" w:rsidRDefault="007F6DC5" w:rsidP="007F6DC5">
      <w:pPr>
        <w:rPr>
          <w:rFonts w:ascii="宋体" w:hAnsi="宋体"/>
        </w:rPr>
      </w:pPr>
      <w:r w:rsidRPr="00A35D65">
        <w:rPr>
          <w:rFonts w:ascii="宋体" w:hAnsi="宋体" w:hint="eastAsia"/>
        </w:rPr>
        <w:t xml:space="preserve">    功能性胃肠病(fltactional gastrointestinal disor’der)是一组表现为慢性或反复发作性</w:t>
      </w:r>
    </w:p>
    <w:p w:rsidR="007F6DC5" w:rsidRPr="00A35D65" w:rsidRDefault="007F6DC5" w:rsidP="007F6DC5">
      <w:pPr>
        <w:rPr>
          <w:rFonts w:ascii="宋体" w:hAnsi="宋体"/>
        </w:rPr>
      </w:pPr>
      <w:r w:rsidRPr="00A35D65">
        <w:rPr>
          <w:rFonts w:ascii="宋体" w:hAnsi="宋体" w:hint="eastAsia"/>
        </w:rPr>
        <w:t>的胃肠道综合征，临床表现主要是胃肠道(包括咽、食管、胃、胆道、小肠、大肠、肛</w:t>
      </w:r>
    </w:p>
    <w:p w:rsidR="007F6DC5" w:rsidRPr="00A35D65" w:rsidRDefault="007F6DC5" w:rsidP="007F6DC5">
      <w:pPr>
        <w:rPr>
          <w:rFonts w:ascii="宋体" w:hAnsi="宋体"/>
        </w:rPr>
      </w:pPr>
      <w:r w:rsidRPr="00A35D65">
        <w:rPr>
          <w:rFonts w:ascii="宋体" w:hAnsi="宋体" w:hint="eastAsia"/>
        </w:rPr>
        <w:t>门)的相关症状，因症状特征而有不同命名。常伴有失眠、焦虑、抑郁、头昏、头痛等其</w:t>
      </w:r>
    </w:p>
    <w:p w:rsidR="007F6DC5" w:rsidRPr="00A35D65" w:rsidRDefault="007F6DC5" w:rsidP="007F6DC5">
      <w:pPr>
        <w:rPr>
          <w:rFonts w:ascii="宋体" w:hAnsi="宋体"/>
        </w:rPr>
      </w:pPr>
      <w:r w:rsidRPr="00A35D65">
        <w:rPr>
          <w:rFonts w:ascii="宋体" w:hAnsi="宋体" w:hint="eastAsia"/>
        </w:rPr>
        <w:t>他功能性症状，且多伴有精神因素的背景。需经检查排除器质性病因方可确诊。</w:t>
      </w:r>
    </w:p>
    <w:p w:rsidR="007F6DC5" w:rsidRPr="00A35D65" w:rsidRDefault="007F6DC5" w:rsidP="007F6DC5">
      <w:pPr>
        <w:rPr>
          <w:rFonts w:ascii="宋体" w:hAnsi="宋体"/>
        </w:rPr>
      </w:pPr>
      <w:r w:rsidRPr="00A35D65">
        <w:rPr>
          <w:rFonts w:ascii="宋体" w:hAnsi="宋体" w:hint="eastAsia"/>
        </w:rPr>
        <w:t>第一节功能性消化不良</w:t>
      </w:r>
    </w:p>
    <w:p w:rsidR="007F6DC5" w:rsidRPr="00A35D65" w:rsidRDefault="007F6DC5" w:rsidP="007F6DC5">
      <w:pPr>
        <w:rPr>
          <w:rFonts w:ascii="宋体" w:hAnsi="宋体"/>
        </w:rPr>
      </w:pPr>
      <w:r w:rsidRPr="00A35D65">
        <w:rPr>
          <w:rFonts w:ascii="宋体" w:hAnsi="宋体" w:hint="eastAsia"/>
        </w:rPr>
        <w:t xml:space="preserve">    功能性消化不良(fLmct：ional dyspepsia，FD)是指具有由胃和十二指肠功能紊乱引起</w:t>
      </w:r>
    </w:p>
    <w:p w:rsidR="007F6DC5" w:rsidRPr="00A35D65" w:rsidRDefault="007F6DC5" w:rsidP="007F6DC5">
      <w:pPr>
        <w:rPr>
          <w:rFonts w:ascii="宋体" w:hAnsi="宋体"/>
        </w:rPr>
      </w:pPr>
      <w:r w:rsidRPr="00A35D65">
        <w:rPr>
          <w:rFonts w:ascii="宋体" w:hAnsi="宋体" w:hint="eastAsia"/>
        </w:rPr>
        <w:t>的症状，经检查排除引起这些症状的器质性疾病的一组临床综合征，主要症状包括上腹</w:t>
      </w:r>
    </w:p>
    <w:p w:rsidR="007F6DC5" w:rsidRPr="00A35D65" w:rsidRDefault="007F6DC5" w:rsidP="007F6DC5">
      <w:pPr>
        <w:rPr>
          <w:rFonts w:ascii="宋体" w:hAnsi="宋体"/>
        </w:rPr>
      </w:pPr>
      <w:r w:rsidRPr="00A35D65">
        <w:rPr>
          <w:rFonts w:ascii="宋体" w:hAnsi="宋体" w:hint="eastAsia"/>
        </w:rPr>
        <w:t>痛、上腹灼热感、餐后饱胀和早饱之一种或多种，可同时存在上腹胀、嗳气、食欲不振、</w:t>
      </w:r>
    </w:p>
    <w:p w:rsidR="007F6DC5" w:rsidRPr="00A35D65" w:rsidRDefault="007F6DC5" w:rsidP="007F6DC5">
      <w:pPr>
        <w:rPr>
          <w:rFonts w:ascii="宋体" w:hAnsi="宋体"/>
        </w:rPr>
      </w:pPr>
      <w:r w:rsidRPr="00A35D65">
        <w:rPr>
          <w:rFonts w:ascii="宋体" w:hAnsi="宋体" w:hint="eastAsia"/>
        </w:rPr>
        <w:t>恶心、呕吐等。FD是临床上最常见的一种功能性胃肠病。欧美的流行病学调查表明，普</w:t>
      </w:r>
    </w:p>
    <w:p w:rsidR="007F6DC5" w:rsidRPr="00A35D65" w:rsidRDefault="007F6DC5" w:rsidP="007F6DC5">
      <w:pPr>
        <w:rPr>
          <w:rFonts w:ascii="宋体" w:hAnsi="宋体"/>
        </w:rPr>
      </w:pPr>
      <w:r w:rsidRPr="00A35D65">
        <w:rPr>
          <w:rFonts w:ascii="宋体" w:hAnsi="宋体" w:hint="eastAsia"/>
        </w:rPr>
        <w:t>通人群中有消化不良症状者占19％～41％，我国某市一份调查报道，FD占该院胃肠病专</w:t>
      </w:r>
    </w:p>
    <w:p w:rsidR="007F6DC5" w:rsidRPr="00A35D65" w:rsidRDefault="007F6DC5" w:rsidP="007F6DC5">
      <w:pPr>
        <w:rPr>
          <w:rFonts w:ascii="宋体" w:hAnsi="宋体"/>
        </w:rPr>
      </w:pPr>
      <w:r w:rsidRPr="00A35D65">
        <w:rPr>
          <w:rFonts w:ascii="宋体" w:hAnsi="宋体" w:hint="eastAsia"/>
        </w:rPr>
        <w:t>科门诊患者的50％。FD不仅影响患者的生活质量，而且造成相当高的医疗费用，因此已</w:t>
      </w:r>
    </w:p>
    <w:p w:rsidR="007F6DC5" w:rsidRPr="00A35D65" w:rsidRDefault="007F6DC5" w:rsidP="007F6DC5">
      <w:pPr>
        <w:rPr>
          <w:rFonts w:ascii="宋体" w:hAnsi="宋体"/>
        </w:rPr>
      </w:pPr>
      <w:r w:rsidRPr="00A35D65">
        <w:rPr>
          <w:rFonts w:ascii="宋体" w:hAnsi="宋体" w:hint="eastAsia"/>
        </w:rPr>
        <w:t>逐渐成为现代社会中一个主要的医疗保健问题。</w:t>
      </w:r>
    </w:p>
    <w:p w:rsidR="007F6DC5" w:rsidRPr="00A35D65" w:rsidRDefault="007F6DC5" w:rsidP="007F6DC5">
      <w:pPr>
        <w:rPr>
          <w:rFonts w:ascii="宋体" w:hAnsi="宋体"/>
        </w:rPr>
      </w:pPr>
      <w:r w:rsidRPr="00A35D65">
        <w:rPr>
          <w:rFonts w:ascii="宋体" w:hAnsi="宋体" w:hint="eastAsia"/>
        </w:rPr>
        <w:t xml:space="preserve">  【病因和发病机制】</w:t>
      </w:r>
    </w:p>
    <w:p w:rsidR="007F6DC5" w:rsidRPr="00A35D65" w:rsidRDefault="007F6DC5" w:rsidP="007F6DC5">
      <w:pPr>
        <w:rPr>
          <w:rFonts w:ascii="宋体" w:hAnsi="宋体"/>
        </w:rPr>
      </w:pPr>
      <w:r w:rsidRPr="00A35D65">
        <w:rPr>
          <w:rFonts w:ascii="宋体" w:hAnsi="宋体" w:hint="eastAsia"/>
        </w:rPr>
        <w:t xml:space="preserve">  病因和发病机制至今尚未清楚，可能与多种因素有关。已证明FD主要具有以下病理</w:t>
      </w:r>
    </w:p>
    <w:p w:rsidR="007F6DC5" w:rsidRPr="00A35D65" w:rsidRDefault="007F6DC5" w:rsidP="007F6DC5">
      <w:pPr>
        <w:rPr>
          <w:rFonts w:ascii="宋体" w:hAnsi="宋体"/>
        </w:rPr>
      </w:pPr>
      <w:r w:rsidRPr="00A35D65">
        <w:rPr>
          <w:rFonts w:ascii="宋体" w:hAnsi="宋体" w:hint="eastAsia"/>
        </w:rPr>
        <w:t>生理学改变：①动力障碍：包括胃排空延迟、胃十二指肠运动协调失常、消化间期Ⅲ相胃</w:t>
      </w:r>
    </w:p>
    <w:p w:rsidR="007F6DC5" w:rsidRPr="00A35D65" w:rsidRDefault="007F6DC5" w:rsidP="007F6DC5">
      <w:pPr>
        <w:rPr>
          <w:rFonts w:ascii="宋体" w:hAnsi="宋体"/>
        </w:rPr>
      </w:pPr>
      <w:r w:rsidRPr="00A35D65">
        <w:rPr>
          <w:rFonts w:ascii="宋体" w:hAnsi="宋体" w:hint="eastAsia"/>
        </w:rPr>
        <w:t>肠运动异常等。近年研究还发现胃肠动力障碍常与胃电活动异常有关。②内脏感觉过敏：</w:t>
      </w:r>
    </w:p>
    <w:p w:rsidR="007F6DC5" w:rsidRPr="00A35D65" w:rsidRDefault="007F6DC5" w:rsidP="007F6DC5">
      <w:pPr>
        <w:rPr>
          <w:rFonts w:ascii="宋体" w:hAnsi="宋体"/>
        </w:rPr>
      </w:pPr>
      <w:r w:rsidRPr="00A35D65">
        <w:rPr>
          <w:rFonts w:ascii="宋体" w:hAnsi="宋体" w:hint="eastAsia"/>
        </w:rPr>
        <w:t>研究发现FD患者胃的感觉容量明显低于正常人。内脏感觉过敏可能与外周感受器、传人</w:t>
      </w:r>
    </w:p>
    <w:p w:rsidR="007F6DC5" w:rsidRPr="00A35D65" w:rsidRDefault="007F6DC5" w:rsidP="007F6DC5">
      <w:pPr>
        <w:rPr>
          <w:rFonts w:ascii="宋体" w:hAnsi="宋体"/>
        </w:rPr>
      </w:pPr>
      <w:r w:rsidRPr="00A35D65">
        <w:rPr>
          <w:rFonts w:ascii="宋体" w:hAnsi="宋体" w:hint="eastAsia"/>
        </w:rPr>
        <w:t>神经、中枢整合等水平的异常有关。③胃底对食物的容受性舒张功能下降：研究证明，部</w:t>
      </w:r>
    </w:p>
    <w:p w:rsidR="007F6DC5" w:rsidRPr="00A35D65" w:rsidRDefault="007F6DC5" w:rsidP="007F6DC5">
      <w:pPr>
        <w:rPr>
          <w:rFonts w:ascii="宋体" w:hAnsi="宋体"/>
        </w:rPr>
      </w:pPr>
      <w:r w:rsidRPr="00A35D65">
        <w:rPr>
          <w:rFonts w:ascii="宋体" w:hAnsi="宋体" w:hint="eastAsia"/>
        </w:rPr>
        <w:t>分FD患者进食后胃底舒张容积明显低于正常人，这一改变最常见于有早饱症状的患者。</w:t>
      </w:r>
    </w:p>
    <w:p w:rsidR="007F6DC5" w:rsidRPr="00A35D65" w:rsidRDefault="007F6DC5" w:rsidP="007F6DC5">
      <w:pPr>
        <w:rPr>
          <w:rFonts w:ascii="宋体" w:hAnsi="宋体"/>
        </w:rPr>
      </w:pPr>
      <w:r w:rsidRPr="00A35D65">
        <w:rPr>
          <w:rFonts w:ascii="宋体" w:hAnsi="宋体" w:hint="eastAsia"/>
        </w:rPr>
        <w:lastRenderedPageBreak/>
        <w:t xml:space="preserve">    精神社会因素一直被认为与FD的发病有密切关系。调查表明，FD患者存在个性异</w:t>
      </w:r>
    </w:p>
    <w:p w:rsidR="007F6DC5" w:rsidRPr="00A35D65" w:rsidRDefault="007F6DC5" w:rsidP="007F6DC5">
      <w:pPr>
        <w:rPr>
          <w:rFonts w:ascii="宋体" w:hAnsi="宋体"/>
        </w:rPr>
      </w:pPr>
      <w:r w:rsidRPr="00A35D65">
        <w:rPr>
          <w:rFonts w:ascii="宋体" w:hAnsi="宋体" w:hint="eastAsia"/>
        </w:rPr>
        <w:t>常，焦虑、抑郁积分显著高于正常人和十二指肠溃疡组。还有调查报道，在FD患者生活</w:t>
      </w:r>
    </w:p>
    <w:p w:rsidR="007F6DC5" w:rsidRPr="00A35D65" w:rsidRDefault="007F6DC5" w:rsidP="007F6DC5">
      <w:pPr>
        <w:rPr>
          <w:rFonts w:ascii="宋体" w:hAnsi="宋体"/>
        </w:rPr>
      </w:pPr>
      <w:r w:rsidRPr="00A35D65">
        <w:rPr>
          <w:rFonts w:ascii="宋体" w:hAnsi="宋体" w:hint="eastAsia"/>
        </w:rPr>
        <w:t>中，特别是童年期应激事件的发生频率高于正常人和十二指肠溃疡患者。但精神因素的确</w:t>
      </w:r>
    </w:p>
    <w:p w:rsidR="007F6DC5" w:rsidRPr="00A35D65" w:rsidRDefault="007F6DC5" w:rsidP="007F6DC5">
      <w:pPr>
        <w:rPr>
          <w:rFonts w:ascii="宋体" w:hAnsi="宋体"/>
        </w:rPr>
      </w:pPr>
      <w:r w:rsidRPr="00A35D65">
        <w:rPr>
          <w:rFonts w:ascii="宋体" w:hAnsi="宋体" w:hint="eastAsia"/>
        </w:rPr>
        <w:t>切致病机制尚未阐明。    ．</w:t>
      </w:r>
    </w:p>
    <w:p w:rsidR="007F6DC5" w:rsidRPr="00A35D65" w:rsidRDefault="007F6DC5" w:rsidP="007F6DC5">
      <w:pPr>
        <w:rPr>
          <w:rFonts w:ascii="宋体" w:hAnsi="宋体"/>
        </w:rPr>
      </w:pPr>
      <w:r w:rsidRPr="00A35D65">
        <w:rPr>
          <w:rFonts w:ascii="宋体" w:hAnsi="宋体" w:hint="eastAsia"/>
        </w:rPr>
        <w:t xml:space="preserve">    约半数FD患者有幽门螺杆菌感染及由此而引起的慢性胃炎，但研究至今未发现幽门</w:t>
      </w:r>
    </w:p>
    <w:p w:rsidR="007F6DC5" w:rsidRPr="00A35D65" w:rsidRDefault="007F6DC5" w:rsidP="007F6DC5">
      <w:pPr>
        <w:rPr>
          <w:rFonts w:ascii="宋体" w:hAnsi="宋体"/>
        </w:rPr>
      </w:pPr>
      <w:r w:rsidRPr="00A35D65">
        <w:rPr>
          <w:rFonts w:ascii="宋体" w:hAnsi="宋体" w:hint="eastAsia"/>
        </w:rPr>
        <w:t>螺杆菌感染及慢性胃炎与FD症状有明确的相关性；且长期随访证明，经治疗幽门螺杆菌</w:t>
      </w:r>
    </w:p>
    <w:p w:rsidR="007F6DC5" w:rsidRPr="00A35D65" w:rsidRDefault="007F6DC5" w:rsidP="007F6DC5">
      <w:pPr>
        <w:rPr>
          <w:rFonts w:ascii="宋体" w:hAnsi="宋体"/>
        </w:rPr>
      </w:pPr>
      <w:r w:rsidRPr="00A35D65">
        <w:rPr>
          <w:rFonts w:ascii="宋体" w:hAnsi="宋体" w:hint="eastAsia"/>
        </w:rPr>
        <w:t>被根除并伴慢性胃炎病理组织学改善之后，大多数患者症状并未得到改善，因此目前多数</w:t>
      </w:r>
    </w:p>
    <w:p w:rsidR="007F6DC5" w:rsidRPr="00A35D65" w:rsidRDefault="007F6DC5" w:rsidP="007F6DC5">
      <w:pPr>
        <w:rPr>
          <w:rFonts w:ascii="宋体" w:hAnsi="宋体"/>
        </w:rPr>
      </w:pPr>
      <w:r w:rsidRPr="00A35D65">
        <w:rPr>
          <w:rFonts w:ascii="宋体" w:hAnsi="宋体" w:hint="eastAsia"/>
        </w:rPr>
        <w:t>学者认为幽门螺杆菌感染及慢性胃炎在FD发病中不起主要作用，或者仅与某一亚型FD</w:t>
      </w:r>
    </w:p>
    <w:p w:rsidR="007F6DC5" w:rsidRPr="00A35D65" w:rsidRDefault="007F6DC5" w:rsidP="007F6DC5">
      <w:pPr>
        <w:rPr>
          <w:rFonts w:ascii="宋体" w:hAnsi="宋体"/>
        </w:rPr>
      </w:pPr>
      <w:r w:rsidRPr="00A35D65">
        <w:rPr>
          <w:rFonts w:ascii="宋体" w:hAnsi="宋体" w:hint="eastAsia"/>
        </w:rPr>
        <w:t>患者发病有关。此外，FD患者中胃酸大多在正常范围内，但有研究发现FD患者的十二</w:t>
      </w:r>
    </w:p>
    <w:p w:rsidR="007F6DC5" w:rsidRPr="00A35D65" w:rsidRDefault="007F6DC5" w:rsidP="007F6DC5">
      <w:pPr>
        <w:rPr>
          <w:rFonts w:ascii="宋体" w:hAnsi="宋体"/>
        </w:rPr>
      </w:pPr>
      <w:r w:rsidRPr="00A35D65">
        <w:rPr>
          <w:rFonts w:ascii="宋体" w:hAnsi="宋体" w:hint="eastAsia"/>
        </w:rPr>
        <w:t>指肠对胃酸的敏感性增加，酸灌注十二指肠可引起症状，因此FD发病与胃酸分泌的关系</w:t>
      </w:r>
    </w:p>
    <w:p w:rsidR="007F6DC5" w:rsidRPr="00A35D65" w:rsidRDefault="007F6DC5" w:rsidP="007F6DC5">
      <w:pPr>
        <w:rPr>
          <w:rFonts w:ascii="宋体" w:hAnsi="宋体"/>
        </w:rPr>
      </w:pPr>
      <w:r w:rsidRPr="00A35D65">
        <w:rPr>
          <w:rFonts w:ascii="宋体" w:hAnsi="宋体" w:hint="eastAsia"/>
        </w:rPr>
        <w:t>亦未明确。</w:t>
      </w:r>
    </w:p>
    <w:p w:rsidR="007F6DC5" w:rsidRPr="00A35D65" w:rsidRDefault="007F6DC5" w:rsidP="007F6DC5">
      <w:pPr>
        <w:rPr>
          <w:rFonts w:ascii="宋体" w:hAnsi="宋体"/>
        </w:rPr>
      </w:pPr>
      <w:r w:rsidRPr="00A35D65">
        <w:rPr>
          <w:rFonts w:ascii="宋体" w:hAnsi="宋体" w:hint="eastAsia"/>
        </w:rPr>
        <w:t xml:space="preserve">    【临床表现】</w:t>
      </w:r>
    </w:p>
    <w:p w:rsidR="007F6DC5" w:rsidRPr="00A35D65" w:rsidRDefault="007F6DC5" w:rsidP="007F6DC5">
      <w:pPr>
        <w:rPr>
          <w:rFonts w:ascii="宋体" w:hAnsi="宋体"/>
        </w:rPr>
      </w:pPr>
      <w:r w:rsidRPr="00A35D65">
        <w:rPr>
          <w:rFonts w:ascii="宋体" w:hAnsi="宋体" w:hint="eastAsia"/>
        </w:rPr>
        <w:t xml:space="preserve">    主要症状包括上腹痛、上腹灼热感、餐后饱胀和早饱之一种或多种，可同时存在上腹</w:t>
      </w:r>
    </w:p>
    <w:p w:rsidR="007F6DC5" w:rsidRPr="00A35D65" w:rsidRDefault="007F6DC5" w:rsidP="007F6DC5">
      <w:pPr>
        <w:rPr>
          <w:rFonts w:ascii="宋体" w:hAnsi="宋体"/>
        </w:rPr>
      </w:pPr>
      <w:r w:rsidRPr="00A35D65">
        <w:rPr>
          <w:rFonts w:ascii="宋体" w:hAnsi="宋体" w:hint="eastAsia"/>
        </w:rPr>
        <w:t>胀、嗳气、食欲不振、恶心、呕吐等。常以某一个或某一组症状为主，在病程中症状也可</w:t>
      </w:r>
    </w:p>
    <w:p w:rsidR="007F6DC5" w:rsidRPr="00A35D65" w:rsidRDefault="007F6DC5" w:rsidP="007F6DC5">
      <w:pPr>
        <w:rPr>
          <w:rFonts w:ascii="宋体" w:hAnsi="宋体"/>
        </w:rPr>
      </w:pPr>
      <w:r w:rsidRPr="00A35D65">
        <w:rPr>
          <w:rFonts w:ascii="宋体" w:hAnsi="宋体" w:hint="eastAsia"/>
        </w:rPr>
        <w:t>发生变化。起病多缓慢，病程经年累月，呈持续性或反复发作。不少患者有饮食、精神等</w:t>
      </w:r>
    </w:p>
    <w:p w:rsidR="007F6DC5" w:rsidRPr="00A35D65" w:rsidRDefault="007F6DC5" w:rsidP="007F6DC5">
      <w:pPr>
        <w:rPr>
          <w:rFonts w:ascii="宋体" w:hAnsi="宋体"/>
        </w:rPr>
      </w:pPr>
      <w:r w:rsidRPr="00A35D65">
        <w:rPr>
          <w:rFonts w:ascii="宋体" w:hAnsi="宋体" w:hint="eastAsia"/>
        </w:rPr>
        <w:t>诱发因素。</w:t>
      </w:r>
    </w:p>
    <w:p w:rsidR="007F6DC5" w:rsidRPr="00A35D65" w:rsidRDefault="007F6DC5" w:rsidP="007F6DC5">
      <w:pPr>
        <w:rPr>
          <w:rFonts w:ascii="宋体" w:hAnsi="宋体"/>
        </w:rPr>
      </w:pPr>
      <w:r w:rsidRPr="00A35D65">
        <w:rPr>
          <w:rFonts w:ascii="宋体" w:hAnsi="宋体" w:hint="eastAsia"/>
        </w:rPr>
        <w:t xml:space="preserve">    上腹痛为常见症状，常与进食有关，表现为餐后痛，亦有表现为饥饿痛、进食后缓</w:t>
      </w:r>
    </w:p>
    <w:p w:rsidR="007F6DC5" w:rsidRPr="00A35D65" w:rsidRDefault="007F6DC5" w:rsidP="007F6DC5">
      <w:pPr>
        <w:rPr>
          <w:rFonts w:ascii="宋体" w:hAnsi="宋体"/>
        </w:rPr>
      </w:pPr>
      <w:r w:rsidRPr="00A35D65">
        <w:rPr>
          <w:rFonts w:ascii="宋体" w:hAnsi="宋体" w:hint="eastAsia"/>
        </w:rPr>
        <w:t>解，亦可无规律性。部分患者表现为上腹灼热感。</w:t>
      </w:r>
    </w:p>
    <w:p w:rsidR="007F6DC5" w:rsidRPr="00A35D65" w:rsidRDefault="007F6DC5" w:rsidP="007F6DC5">
      <w:pPr>
        <w:rPr>
          <w:rFonts w:ascii="宋体" w:hAnsi="宋体"/>
        </w:rPr>
      </w:pPr>
      <w:r w:rsidRPr="00A35D65">
        <w:rPr>
          <w:rFonts w:ascii="宋体" w:hAnsi="宋体" w:hint="eastAsia"/>
        </w:rPr>
        <w:t>第十章  功能性胄肠瘸麓◇</w:t>
      </w:r>
    </w:p>
    <w:p w:rsidR="007F6DC5" w:rsidRPr="00A35D65" w:rsidRDefault="007F6DC5" w:rsidP="007F6DC5">
      <w:pPr>
        <w:rPr>
          <w:rFonts w:ascii="宋体" w:hAnsi="宋体"/>
        </w:rPr>
      </w:pPr>
      <w:r w:rsidRPr="00A35D65">
        <w:rPr>
          <w:rFonts w:ascii="宋体" w:hAnsi="宋体" w:hint="eastAsia"/>
        </w:rPr>
        <w:t xml:space="preserve">    餐后饱胀和早饱是另一类常见症状，可单独或以一组症状出现，伴或不伴有上腹痛。</w:t>
      </w:r>
    </w:p>
    <w:p w:rsidR="007F6DC5" w:rsidRPr="00A35D65" w:rsidRDefault="007F6DC5" w:rsidP="007F6DC5">
      <w:pPr>
        <w:rPr>
          <w:rFonts w:ascii="宋体" w:hAnsi="宋体"/>
        </w:rPr>
      </w:pPr>
      <w:r w:rsidRPr="00A35D65">
        <w:rPr>
          <w:rFonts w:ascii="宋体" w:hAnsi="宋体" w:hint="eastAsia"/>
        </w:rPr>
        <w:t>这些症状发生与进食密切相关。餐后饱胀是指正常餐量即出现饱胀感。早饱是指有饥饿感</w:t>
      </w:r>
    </w:p>
    <w:p w:rsidR="007F6DC5" w:rsidRPr="00A35D65" w:rsidRDefault="007F6DC5" w:rsidP="007F6DC5">
      <w:pPr>
        <w:rPr>
          <w:rFonts w:ascii="宋体" w:hAnsi="宋体"/>
        </w:rPr>
      </w:pPr>
      <w:r w:rsidRPr="00A35D65">
        <w:rPr>
          <w:rFonts w:ascii="宋体" w:hAnsi="宋体" w:hint="eastAsia"/>
        </w:rPr>
        <w:t>但进食后不久即有饱感，致摄人食物明显减少。</w:t>
      </w:r>
    </w:p>
    <w:p w:rsidR="007F6DC5" w:rsidRPr="00A35D65" w:rsidRDefault="007F6DC5" w:rsidP="007F6DC5">
      <w:pPr>
        <w:rPr>
          <w:rFonts w:ascii="宋体" w:hAnsi="宋体"/>
        </w:rPr>
      </w:pPr>
      <w:r w:rsidRPr="00A35D65">
        <w:rPr>
          <w:rFonts w:ascii="宋体" w:hAnsi="宋体" w:hint="eastAsia"/>
        </w:rPr>
        <w:t xml:space="preserve">    上腹胀、暖气、食欲不振、恶心、呕吐等症状可同时存在。木少患者同时伴有失眠、</w:t>
      </w:r>
    </w:p>
    <w:p w:rsidR="007F6DC5" w:rsidRPr="00A35D65" w:rsidRDefault="007F6DC5" w:rsidP="007F6DC5">
      <w:pPr>
        <w:rPr>
          <w:rFonts w:ascii="宋体" w:hAnsi="宋体"/>
        </w:rPr>
      </w:pPr>
      <w:r w:rsidRPr="00A35D65">
        <w:rPr>
          <w:rFonts w:ascii="宋体" w:hAnsi="宋体" w:hint="eastAsia"/>
        </w:rPr>
        <w:t>焦虑、抑郁、头痛、注意力不集中等精神症状。</w:t>
      </w:r>
    </w:p>
    <w:p w:rsidR="007F6DC5" w:rsidRPr="00A35D65" w:rsidRDefault="007F6DC5" w:rsidP="007F6DC5">
      <w:pPr>
        <w:rPr>
          <w:rFonts w:ascii="宋体" w:hAnsi="宋体"/>
        </w:rPr>
      </w:pPr>
      <w:r w:rsidRPr="00A35D65">
        <w:rPr>
          <w:rFonts w:ascii="宋体" w:hAnsi="宋体" w:hint="eastAsia"/>
        </w:rPr>
        <w:t xml:space="preserve">    根据临床特点，最新的罗马Ⅲ标准将本病分为两个临床亚型：①上腹痛综合征(epi—</w:t>
      </w:r>
    </w:p>
    <w:p w:rsidR="007F6DC5" w:rsidRPr="00A35D65" w:rsidRDefault="007F6DC5" w:rsidP="007F6DC5">
      <w:pPr>
        <w:rPr>
          <w:rFonts w:ascii="宋体" w:hAnsi="宋体"/>
        </w:rPr>
      </w:pPr>
      <w:r w:rsidRPr="00A35D65">
        <w:rPr>
          <w:rFonts w:ascii="宋体" w:hAnsi="宋体" w:hint="eastAsia"/>
        </w:rPr>
        <w:t>gastric pain syndrome，EPS)：上腹痛和(或)上腹灼热感；②餐后不适综合征(post—</w:t>
      </w:r>
    </w:p>
    <w:p w:rsidR="007F6DC5" w:rsidRPr="00A35D65" w:rsidRDefault="007F6DC5" w:rsidP="007F6DC5">
      <w:pPr>
        <w:rPr>
          <w:rFonts w:ascii="宋体" w:hAnsi="宋体"/>
        </w:rPr>
      </w:pPr>
      <w:r w:rsidRPr="00A35D65">
        <w:rPr>
          <w:rFonts w:ascii="宋体" w:hAnsi="宋体" w:hint="eastAsia"/>
        </w:rPr>
        <w:t>prandial distress syndrome，PDS)：餐后饱胀和(或)早饱。两型可有重叠。</w:t>
      </w:r>
    </w:p>
    <w:p w:rsidR="007F6DC5" w:rsidRPr="00A35D65" w:rsidRDefault="007F6DC5" w:rsidP="007F6DC5">
      <w:pPr>
        <w:rPr>
          <w:rFonts w:ascii="宋体" w:hAnsi="宋体"/>
        </w:rPr>
      </w:pPr>
      <w:r w:rsidRPr="00A35D65">
        <w:rPr>
          <w:rFonts w:ascii="宋体" w:hAnsi="宋体" w:hint="eastAsia"/>
        </w:rPr>
        <w:t xml:space="preserve">    【诊断和鉴别诊断】</w:t>
      </w:r>
    </w:p>
    <w:p w:rsidR="007F6DC5" w:rsidRPr="00A35D65" w:rsidRDefault="007F6DC5" w:rsidP="007F6DC5">
      <w:pPr>
        <w:rPr>
          <w:rFonts w:ascii="宋体" w:hAnsi="宋体"/>
        </w:rPr>
      </w:pPr>
      <w:r w:rsidRPr="00A35D65">
        <w:rPr>
          <w:rFonts w:ascii="宋体" w:hAnsi="宋体" w:hint="eastAsia"/>
        </w:rPr>
        <w:t xml:space="preserve">    诊断标准：①有上腹痛、上腹灼热感、餐后饱胀和早饱症状之一种或多种，呈持续或</w:t>
      </w:r>
    </w:p>
    <w:p w:rsidR="007F6DC5" w:rsidRPr="00A35D65" w:rsidRDefault="007F6DC5" w:rsidP="007F6DC5">
      <w:pPr>
        <w:rPr>
          <w:rFonts w:ascii="宋体" w:hAnsi="宋体"/>
        </w:rPr>
      </w:pPr>
      <w:r w:rsidRPr="00A35D65">
        <w:rPr>
          <w:rFonts w:ascii="宋体" w:hAnsi="宋体" w:hint="eastAsia"/>
        </w:rPr>
        <w:t>反复发作的慢性过程(罗马Ⅲ标准规定病程超过半年，近3个月来症状持续)；②上述症</w:t>
      </w:r>
    </w:p>
    <w:p w:rsidR="007F6DC5" w:rsidRPr="00A35D65" w:rsidRDefault="007F6DC5" w:rsidP="007F6DC5">
      <w:pPr>
        <w:rPr>
          <w:rFonts w:ascii="宋体" w:hAnsi="宋体"/>
        </w:rPr>
      </w:pPr>
      <w:r w:rsidRPr="00A35D65">
        <w:rPr>
          <w:rFonts w:ascii="宋体" w:hAnsi="宋体" w:hint="eastAsia"/>
        </w:rPr>
        <w:t>状排便后不能缓解(排除症状由肠易激综合征所致)；③排除可解释症状的器质性疾病。</w:t>
      </w:r>
    </w:p>
    <w:p w:rsidR="007F6DC5" w:rsidRPr="00A35D65" w:rsidRDefault="007F6DC5" w:rsidP="007F6DC5">
      <w:pPr>
        <w:rPr>
          <w:rFonts w:ascii="宋体" w:hAnsi="宋体"/>
        </w:rPr>
      </w:pPr>
      <w:r w:rsidRPr="00A35D65">
        <w:rPr>
          <w:rFonts w:ascii="宋体" w:hAnsi="宋体" w:hint="eastAsia"/>
        </w:rPr>
        <w:t xml:space="preserve">    诊断程序：FD为一排除性诊断，在临床实际工作中，既要求不漏诊器质性疾病，又</w:t>
      </w:r>
    </w:p>
    <w:p w:rsidR="007F6DC5" w:rsidRPr="00A35D65" w:rsidRDefault="007F6DC5" w:rsidP="007F6DC5">
      <w:pPr>
        <w:rPr>
          <w:rFonts w:ascii="宋体" w:hAnsi="宋体"/>
        </w:rPr>
      </w:pPr>
      <w:r w:rsidRPr="00A35D65">
        <w:rPr>
          <w:rFonts w:ascii="宋体" w:hAnsi="宋体" w:hint="eastAsia"/>
        </w:rPr>
        <w:t>不应无选择性地对每例患者进行全面的实验室及特殊检查。为此，在全面病史采集和体格</w:t>
      </w:r>
    </w:p>
    <w:p w:rsidR="007F6DC5" w:rsidRPr="00A35D65" w:rsidRDefault="007F6DC5" w:rsidP="007F6DC5">
      <w:pPr>
        <w:rPr>
          <w:rFonts w:ascii="宋体" w:hAnsi="宋体"/>
        </w:rPr>
      </w:pPr>
      <w:r w:rsidRPr="00A35D65">
        <w:rPr>
          <w:rFonts w:ascii="宋体" w:hAnsi="宋体" w:hint="eastAsia"/>
        </w:rPr>
        <w:t>检查的基础上，应先判断患者有无下列提示器质性疾病的“报警症状和体征”：45岁以</w:t>
      </w:r>
    </w:p>
    <w:p w:rsidR="007F6DC5" w:rsidRPr="00A35D65" w:rsidRDefault="007F6DC5" w:rsidP="007F6DC5">
      <w:pPr>
        <w:rPr>
          <w:rFonts w:ascii="宋体" w:hAnsi="宋体"/>
        </w:rPr>
      </w:pPr>
      <w:r w:rsidRPr="00A35D65">
        <w:rPr>
          <w:rFonts w:ascii="宋体" w:hAnsi="宋体" w:hint="eastAsia"/>
        </w:rPr>
        <w:t>上，近期出现消化不良症状；有消瘦、贫血、呕血、黑粪、吞咽困难、腹部肿块、黄疸</w:t>
      </w:r>
    </w:p>
    <w:p w:rsidR="007F6DC5" w:rsidRPr="00A35D65" w:rsidRDefault="007F6DC5" w:rsidP="007F6DC5">
      <w:pPr>
        <w:rPr>
          <w:rFonts w:ascii="宋体" w:hAnsi="宋体"/>
        </w:rPr>
      </w:pPr>
      <w:r w:rsidRPr="00A35D65">
        <w:rPr>
          <w:rFonts w:ascii="宋体" w:hAnsi="宋体" w:hint="eastAsia"/>
        </w:rPr>
        <w:t>等；消化不良症状进行性加重。对有“报警症状和体征”者，必须进行彻底检查直至找到</w:t>
      </w:r>
    </w:p>
    <w:p w:rsidR="007F6DC5" w:rsidRPr="00A35D65" w:rsidRDefault="007F6DC5" w:rsidP="007F6DC5">
      <w:pPr>
        <w:rPr>
          <w:rFonts w:ascii="宋体" w:hAnsi="宋体"/>
        </w:rPr>
      </w:pPr>
      <w:r w:rsidRPr="00A35D65">
        <w:rPr>
          <w:rFonts w:ascii="宋体" w:hAnsi="宋体" w:hint="eastAsia"/>
        </w:rPr>
        <w:t>病因。对年龄在45岁以下且无“报警症状和体征”者，可选择基本的实验室检查和胃镜</w:t>
      </w:r>
    </w:p>
    <w:p w:rsidR="007F6DC5" w:rsidRPr="00A35D65" w:rsidRDefault="007F6DC5" w:rsidP="007F6DC5">
      <w:pPr>
        <w:rPr>
          <w:rFonts w:ascii="宋体" w:hAnsi="宋体"/>
        </w:rPr>
      </w:pPr>
      <w:r w:rsidRPr="00A35D65">
        <w:rPr>
          <w:rFonts w:ascii="宋体" w:hAnsi="宋体" w:hint="eastAsia"/>
        </w:rPr>
        <w:t>检查。亦可先予经验性治疗2～4周观察疗效，对诊断可疑或治疗无效者有针对性地选择</w:t>
      </w:r>
    </w:p>
    <w:p w:rsidR="007F6DC5" w:rsidRPr="00A35D65" w:rsidRDefault="007F6DC5" w:rsidP="007F6DC5">
      <w:pPr>
        <w:rPr>
          <w:rFonts w:ascii="宋体" w:hAnsi="宋体"/>
        </w:rPr>
      </w:pPr>
      <w:r w:rsidRPr="00A35D65">
        <w:rPr>
          <w:rFonts w:ascii="宋体" w:hAnsi="宋体" w:hint="eastAsia"/>
        </w:rPr>
        <w:t>进一步检查。</w:t>
      </w:r>
    </w:p>
    <w:p w:rsidR="007F6DC5" w:rsidRPr="00A35D65" w:rsidRDefault="007F6DC5" w:rsidP="007F6DC5">
      <w:pPr>
        <w:rPr>
          <w:rFonts w:ascii="宋体" w:hAnsi="宋体"/>
        </w:rPr>
      </w:pPr>
      <w:r w:rsidRPr="00A35D65">
        <w:rPr>
          <w:rFonts w:ascii="宋体" w:hAnsi="宋体" w:hint="eastAsia"/>
        </w:rPr>
        <w:t>、  鉴别诊断：需要鉴别的疾病包括：食管、胃和十二指肠的各种器质性疾病如消化性溃</w:t>
      </w:r>
    </w:p>
    <w:p w:rsidR="007F6DC5" w:rsidRPr="00A35D65" w:rsidRDefault="007F6DC5" w:rsidP="007F6DC5">
      <w:pPr>
        <w:rPr>
          <w:rFonts w:ascii="宋体" w:hAnsi="宋体"/>
        </w:rPr>
      </w:pPr>
      <w:r w:rsidRPr="00A35D65">
        <w:rPr>
          <w:rFonts w:ascii="宋体" w:hAnsi="宋体" w:hint="eastAsia"/>
        </w:rPr>
        <w:t>疡、胃癌等；各种肝胆胰疾病；由全身性或其他系统疾病引起的上消化道症状如糖尿病、</w:t>
      </w:r>
    </w:p>
    <w:p w:rsidR="007F6DC5" w:rsidRPr="00A35D65" w:rsidRDefault="007F6DC5" w:rsidP="007F6DC5">
      <w:pPr>
        <w:rPr>
          <w:rFonts w:ascii="宋体" w:hAnsi="宋体"/>
        </w:rPr>
      </w:pPr>
      <w:r w:rsidRPr="00A35D65">
        <w:rPr>
          <w:rFonts w:ascii="宋体" w:hAnsi="宋体" w:hint="eastAsia"/>
        </w:rPr>
        <w:t>肾脏病、结缔组织病及精神病等；药物引起的上消化道症状如服用非甾体类消炎药；其他</w:t>
      </w:r>
    </w:p>
    <w:p w:rsidR="007F6DC5" w:rsidRPr="00A35D65" w:rsidRDefault="007F6DC5" w:rsidP="007F6DC5">
      <w:pPr>
        <w:rPr>
          <w:rFonts w:ascii="宋体" w:hAnsi="宋体"/>
        </w:rPr>
      </w:pPr>
      <w:r w:rsidRPr="00A35D65">
        <w:rPr>
          <w:rFonts w:ascii="宋体" w:hAnsi="宋体" w:hint="eastAsia"/>
        </w:rPr>
        <w:t>功能性胃肠病和动力障碍性疾病如胃食管反流病、肠易激综合征等。应注意，不少FD患</w:t>
      </w:r>
    </w:p>
    <w:p w:rsidR="007F6DC5" w:rsidRPr="00A35D65" w:rsidRDefault="007F6DC5" w:rsidP="007F6DC5">
      <w:pPr>
        <w:rPr>
          <w:rFonts w:ascii="宋体" w:hAnsi="宋体"/>
        </w:rPr>
      </w:pPr>
      <w:r w:rsidRPr="00A35D65">
        <w:rPr>
          <w:rFonts w:ascii="宋体" w:hAnsi="宋体" w:hint="eastAsia"/>
        </w:rPr>
        <w:t>者常同时有胃食管反流病、肠易激综合征及其他功能性胃肠病并存，临床上称之为症状</w:t>
      </w:r>
    </w:p>
    <w:p w:rsidR="007F6DC5" w:rsidRPr="00A35D65" w:rsidRDefault="007F6DC5" w:rsidP="007F6DC5">
      <w:pPr>
        <w:rPr>
          <w:rFonts w:ascii="宋体" w:hAnsi="宋体"/>
        </w:rPr>
      </w:pPr>
      <w:r w:rsidRPr="00A35D65">
        <w:rPr>
          <w:rFonts w:ascii="宋体" w:hAnsi="宋体" w:hint="eastAsia"/>
        </w:rPr>
        <w:lastRenderedPageBreak/>
        <w:t>重叠。</w:t>
      </w:r>
    </w:p>
    <w:p w:rsidR="007F6DC5" w:rsidRPr="00A35D65" w:rsidRDefault="007F6DC5" w:rsidP="007F6DC5">
      <w:pPr>
        <w:rPr>
          <w:rFonts w:ascii="宋体" w:hAnsi="宋体"/>
        </w:rPr>
      </w:pPr>
      <w:r w:rsidRPr="00A35D65">
        <w:rPr>
          <w:rFonts w:ascii="宋体" w:hAnsi="宋体" w:hint="eastAsia"/>
        </w:rPr>
        <w:t xml:space="preserve">    【治疗】</w:t>
      </w:r>
    </w:p>
    <w:p w:rsidR="007F6DC5" w:rsidRPr="00A35D65" w:rsidRDefault="007F6DC5" w:rsidP="007F6DC5">
      <w:pPr>
        <w:rPr>
          <w:rFonts w:ascii="宋体" w:hAnsi="宋体"/>
        </w:rPr>
      </w:pPr>
      <w:r w:rsidRPr="00A35D65">
        <w:rPr>
          <w:rFonts w:ascii="宋体" w:hAnsi="宋体" w:hint="eastAsia"/>
        </w:rPr>
        <w:t xml:space="preserve">    主要是对症治疗，遵循综合治疗和个体化治疗的原则。</w:t>
      </w:r>
    </w:p>
    <w:p w:rsidR="007F6DC5" w:rsidRPr="00A35D65" w:rsidRDefault="007F6DC5" w:rsidP="007F6DC5">
      <w:pPr>
        <w:rPr>
          <w:rFonts w:ascii="宋体" w:hAnsi="宋体"/>
        </w:rPr>
      </w:pPr>
      <w:r w:rsidRPr="00A35D65">
        <w:rPr>
          <w:rFonts w:ascii="宋体" w:hAnsi="宋体" w:hint="eastAsia"/>
        </w:rPr>
        <w:t xml:space="preserve">    (一)一般治疗</w:t>
      </w:r>
    </w:p>
    <w:p w:rsidR="007F6DC5" w:rsidRPr="00A35D65" w:rsidRDefault="007F6DC5" w:rsidP="007F6DC5">
      <w:pPr>
        <w:rPr>
          <w:rFonts w:ascii="宋体" w:hAnsi="宋体"/>
        </w:rPr>
      </w:pPr>
      <w:r w:rsidRPr="00A35D65">
        <w:rPr>
          <w:rFonts w:ascii="宋体" w:hAnsi="宋体" w:hint="eastAsia"/>
        </w:rPr>
        <w:t xml:space="preserve">    建立良好的生活习惯，避免烟、酒及服用非甾体抗炎药。无特殊食谱，避免个人生活</w:t>
      </w:r>
    </w:p>
    <w:p w:rsidR="007F6DC5" w:rsidRPr="00A35D65" w:rsidRDefault="007F6DC5" w:rsidP="007F6DC5">
      <w:pPr>
        <w:rPr>
          <w:rFonts w:ascii="宋体" w:hAnsi="宋体"/>
        </w:rPr>
      </w:pPr>
      <w:r w:rsidRPr="00A35D65">
        <w:rPr>
          <w:rFonts w:ascii="宋体" w:hAnsi="宋体" w:hint="eastAsia"/>
        </w:rPr>
        <w:t>经历中会诱发症状的食物。注意根据患者不同特点进行心理治疗。失眠、焦虑者可适当予</w:t>
      </w:r>
    </w:p>
    <w:p w:rsidR="007F6DC5" w:rsidRPr="00A35D65" w:rsidRDefault="007F6DC5" w:rsidP="007F6DC5">
      <w:pPr>
        <w:rPr>
          <w:rFonts w:ascii="宋体" w:hAnsi="宋体"/>
        </w:rPr>
      </w:pPr>
      <w:r w:rsidRPr="00A35D65">
        <w:rPr>
          <w:rFonts w:ascii="宋体" w:hAnsi="宋体" w:hint="eastAsia"/>
        </w:rPr>
        <w:t>以镇静药。</w:t>
      </w:r>
    </w:p>
    <w:p w:rsidR="007F6DC5" w:rsidRPr="00A35D65" w:rsidRDefault="007F6DC5" w:rsidP="007F6DC5">
      <w:pPr>
        <w:rPr>
          <w:rFonts w:ascii="宋体" w:hAnsi="宋体"/>
        </w:rPr>
      </w:pPr>
      <w:r w:rsidRPr="00A35D65">
        <w:rPr>
          <w:rFonts w:ascii="宋体" w:hAnsi="宋体" w:hint="eastAsia"/>
        </w:rPr>
        <w:t xml:space="preserve">    (二)药物治疗</w:t>
      </w:r>
    </w:p>
    <w:p w:rsidR="007F6DC5" w:rsidRPr="00A35D65" w:rsidRDefault="007F6DC5" w:rsidP="007F6DC5">
      <w:pPr>
        <w:rPr>
          <w:rFonts w:ascii="宋体" w:hAnsi="宋体"/>
        </w:rPr>
      </w:pPr>
      <w:r w:rsidRPr="00A35D65">
        <w:rPr>
          <w:rFonts w:ascii="宋体" w:hAnsi="宋体" w:hint="eastAsia"/>
        </w:rPr>
        <w:t xml:space="preserve">    无特效药，主要是经验性治疗。</w:t>
      </w:r>
    </w:p>
    <w:p w:rsidR="007F6DC5" w:rsidRPr="00A35D65" w:rsidRDefault="007F6DC5" w:rsidP="007F6DC5">
      <w:pPr>
        <w:rPr>
          <w:rFonts w:ascii="宋体" w:hAnsi="宋体"/>
        </w:rPr>
      </w:pPr>
      <w:r w:rsidRPr="00A35D65">
        <w:rPr>
          <w:rFonts w:ascii="宋体" w:hAnsi="宋体" w:hint="eastAsia"/>
        </w:rPr>
        <w:t xml:space="preserve">    1．抑制胃酸分泌药一般适用于以上腹痛、上腹灼热感为主要症状的患者，可选择</w:t>
      </w:r>
    </w:p>
    <w:p w:rsidR="007F6DC5" w:rsidRPr="00A35D65" w:rsidRDefault="007F6DC5" w:rsidP="007F6DC5">
      <w:pPr>
        <w:rPr>
          <w:rFonts w:ascii="宋体" w:hAnsi="宋体"/>
        </w:rPr>
      </w:pPr>
      <w:r w:rsidRPr="00A35D65">
        <w:rPr>
          <w:rFonts w:ascii="宋体" w:hAnsi="宋体" w:hint="eastAsia"/>
        </w:rPr>
        <w:t>Hz受体拮抗剂或质子泵抑制剂。</w:t>
      </w:r>
    </w:p>
    <w:p w:rsidR="007F6DC5" w:rsidRPr="00A35D65" w:rsidRDefault="007F6DC5" w:rsidP="007F6DC5">
      <w:pPr>
        <w:rPr>
          <w:rFonts w:ascii="宋体" w:hAnsi="宋体"/>
        </w:rPr>
      </w:pPr>
      <w:r w:rsidRPr="00A35D65">
        <w:rPr>
          <w:rFonts w:ascii="宋体" w:hAnsi="宋体" w:hint="eastAsia"/>
        </w:rPr>
        <w:t xml:space="preserve">    2．促胃肠动力药一般适用于以餐后饱胀、早饱为主要症状患者。多潘立酮(10mg／</w:t>
      </w:r>
    </w:p>
    <w:p w:rsidR="007F6DC5" w:rsidRPr="00A35D65" w:rsidRDefault="007F6DC5" w:rsidP="007F6DC5">
      <w:pPr>
        <w:rPr>
          <w:rFonts w:ascii="宋体" w:hAnsi="宋体"/>
        </w:rPr>
      </w:pPr>
      <w:r w:rsidRPr="00A35D65">
        <w:rPr>
          <w:rFonts w:ascii="宋体" w:hAnsi="宋体" w:hint="eastAsia"/>
        </w:rPr>
        <w:t>次、3次／日)、莫沙必利(5mg／次、3次／日)或依托必利(50mg／次、3次／日)均可选</w:t>
      </w:r>
    </w:p>
    <w:p w:rsidR="007F6DC5" w:rsidRPr="00A35D65" w:rsidRDefault="007F6DC5" w:rsidP="007F6DC5">
      <w:pPr>
        <w:rPr>
          <w:rFonts w:ascii="宋体" w:hAnsi="宋体"/>
        </w:rPr>
      </w:pPr>
      <w:r w:rsidRPr="00A35D65">
        <w:rPr>
          <w:rFonts w:ascii="宋体" w:hAnsi="宋体" w:hint="eastAsia"/>
        </w:rPr>
        <w:t>用，甲氧氯普胺因长期服用不良反应大，现已少用于FD治疗。</w:t>
      </w:r>
    </w:p>
    <w:p w:rsidR="007F6DC5" w:rsidRPr="00A35D65" w:rsidRDefault="007F6DC5" w:rsidP="007F6DC5">
      <w:pPr>
        <w:rPr>
          <w:rFonts w:ascii="宋体" w:hAnsi="宋体"/>
        </w:rPr>
      </w:pPr>
      <w:r w:rsidRPr="00A35D65">
        <w:rPr>
          <w:rFonts w:ascii="宋体" w:hAnsi="宋体" w:hint="eastAsia"/>
        </w:rPr>
        <w:t xml:space="preserve">    对疗效不佳者，抑制胃酸分泌药和促胃肠动力药可换用或合用。</w:t>
      </w:r>
    </w:p>
    <w:p w:rsidR="007F6DC5" w:rsidRPr="00A35D65" w:rsidRDefault="007F6DC5" w:rsidP="007F6DC5">
      <w:pPr>
        <w:rPr>
          <w:rFonts w:ascii="宋体" w:hAnsi="宋体"/>
        </w:rPr>
      </w:pPr>
      <w:r w:rsidRPr="00A35D65">
        <w:rPr>
          <w:rFonts w:ascii="宋体" w:hAnsi="宋体" w:hint="eastAsia"/>
        </w:rPr>
        <w:t xml:space="preserve">    3．根除幽门螺杆菌治疗对小部分有幽门螺杆菌感染的FD患者可能有效，可试用，</w:t>
      </w:r>
    </w:p>
    <w:p w:rsidR="007F6DC5" w:rsidRPr="00A35D65" w:rsidRDefault="007F6DC5" w:rsidP="007F6DC5">
      <w:pPr>
        <w:rPr>
          <w:rFonts w:ascii="宋体" w:hAnsi="宋体"/>
        </w:rPr>
      </w:pPr>
      <w:r w:rsidRPr="00A35D65">
        <w:rPr>
          <w:rFonts w:ascii="宋体" w:hAnsi="宋体" w:hint="eastAsia"/>
        </w:rPr>
        <w:t>用法见本篇第五章。</w:t>
      </w:r>
    </w:p>
    <w:p w:rsidR="007F6DC5" w:rsidRPr="00A35D65" w:rsidRDefault="007F6DC5" w:rsidP="007F6DC5">
      <w:pPr>
        <w:rPr>
          <w:rFonts w:ascii="宋体" w:hAnsi="宋体"/>
        </w:rPr>
      </w:pPr>
      <w:r w:rsidRPr="00A35D65">
        <w:rPr>
          <w:rFonts w:ascii="宋体" w:hAnsi="宋体" w:hint="eastAsia"/>
        </w:rPr>
        <w:t>廷曛第醐。÷消化系统疾病</w:t>
      </w:r>
    </w:p>
    <w:p w:rsidR="007F6DC5" w:rsidRPr="00A35D65" w:rsidRDefault="007F6DC5" w:rsidP="007F6DC5">
      <w:pPr>
        <w:rPr>
          <w:rFonts w:ascii="宋体" w:hAnsi="宋体"/>
        </w:rPr>
      </w:pPr>
      <w:r w:rsidRPr="00A35D65">
        <w:rPr>
          <w:rFonts w:ascii="宋体" w:hAnsi="宋体"/>
        </w:rPr>
        <w:t xml:space="preserve">  i i00jij00jjj</w:t>
      </w:r>
    </w:p>
    <w:p w:rsidR="007F6DC5" w:rsidRPr="00A35D65" w:rsidRDefault="007F6DC5" w:rsidP="007F6DC5">
      <w:pPr>
        <w:rPr>
          <w:rFonts w:ascii="宋体" w:hAnsi="宋体"/>
        </w:rPr>
      </w:pPr>
      <w:r w:rsidRPr="00A35D65">
        <w:rPr>
          <w:rFonts w:ascii="宋体" w:hAnsi="宋体" w:hint="eastAsia"/>
        </w:rPr>
        <w:t xml:space="preserve">    4．抗抑郁药上述治疗疗效欠佳而伴随精神症状明显者可试用。常用的有三环类抗</w:t>
      </w:r>
    </w:p>
    <w:p w:rsidR="007F6DC5" w:rsidRPr="00A35D65" w:rsidRDefault="007F6DC5" w:rsidP="007F6DC5">
      <w:pPr>
        <w:rPr>
          <w:rFonts w:ascii="宋体" w:hAnsi="宋体"/>
        </w:rPr>
      </w:pPr>
      <w:r w:rsidRPr="00A35D65">
        <w:rPr>
          <w:rFonts w:ascii="宋体" w:hAnsi="宋体" w:hint="eastAsia"/>
        </w:rPr>
        <w:t>抑郁药如阿米替林、选择性抑制5一羟色胺再摄取的抗抑郁药如帕罗西汀等，宜从小剂量开</w:t>
      </w:r>
    </w:p>
    <w:p w:rsidR="007F6DC5" w:rsidRPr="00A35D65" w:rsidRDefault="007F6DC5" w:rsidP="007F6DC5">
      <w:pPr>
        <w:rPr>
          <w:rFonts w:ascii="宋体" w:hAnsi="宋体"/>
        </w:rPr>
      </w:pPr>
      <w:r w:rsidRPr="00A35D65">
        <w:rPr>
          <w:rFonts w:ascii="宋体" w:hAnsi="宋体" w:hint="eastAsia"/>
        </w:rPr>
        <w:t>始，注意药物的不良反应。</w:t>
      </w:r>
    </w:p>
    <w:p w:rsidR="007F6DC5" w:rsidRPr="00A35D65" w:rsidRDefault="007F6DC5" w:rsidP="007F6DC5">
      <w:pPr>
        <w:rPr>
          <w:rFonts w:ascii="宋体" w:hAnsi="宋体"/>
        </w:rPr>
      </w:pPr>
      <w:r w:rsidRPr="00A35D65">
        <w:rPr>
          <w:rFonts w:ascii="宋体" w:hAnsi="宋体" w:hint="eastAsia"/>
        </w:rPr>
        <w:t>第二节肠易激综合征</w:t>
      </w:r>
    </w:p>
    <w:p w:rsidR="007F6DC5" w:rsidRPr="00A35D65" w:rsidRDefault="007F6DC5" w:rsidP="007F6DC5">
      <w:pPr>
        <w:rPr>
          <w:rFonts w:ascii="宋体" w:hAnsi="宋体"/>
        </w:rPr>
      </w:pPr>
      <w:r w:rsidRPr="00A35D65">
        <w:rPr>
          <w:rFonts w:ascii="宋体" w:hAnsi="宋体" w:hint="eastAsia"/>
        </w:rPr>
        <w:t xml:space="preserve">    肠易激综合征(irritable bowel syndrome，I：BS)是一种以腹痛或腹部不适伴排便习惯</w:t>
      </w:r>
    </w:p>
    <w:p w:rsidR="007F6DC5" w:rsidRPr="00A35D65" w:rsidRDefault="007F6DC5" w:rsidP="007F6DC5">
      <w:pPr>
        <w:rPr>
          <w:rFonts w:ascii="宋体" w:hAnsi="宋体"/>
        </w:rPr>
      </w:pPr>
      <w:r w:rsidRPr="00A35D65">
        <w:rPr>
          <w:rFonts w:ascii="宋体" w:hAnsi="宋体" w:hint="eastAsia"/>
        </w:rPr>
        <w:t>改变为特征的功能性肠病，经检查排除可引起这些症状的器质性疾病。本病是最常见的一</w:t>
      </w:r>
    </w:p>
    <w:p w:rsidR="007F6DC5" w:rsidRPr="00A35D65" w:rsidRDefault="007F6DC5" w:rsidP="007F6DC5">
      <w:pPr>
        <w:rPr>
          <w:rFonts w:ascii="宋体" w:hAnsi="宋体"/>
        </w:rPr>
      </w:pPr>
      <w:r w:rsidRPr="00A35D65">
        <w:rPr>
          <w:rFonts w:ascii="宋体" w:hAnsi="宋体" w:hint="eastAsia"/>
        </w:rPr>
        <w:t>种功能性肠道疾病，在普通人群进行问卷调查，有IBS症状者欧美报道为10％～20％，我</w:t>
      </w:r>
    </w:p>
    <w:p w:rsidR="007F6DC5" w:rsidRPr="00A35D65" w:rsidRDefault="007F6DC5" w:rsidP="007F6DC5">
      <w:pPr>
        <w:rPr>
          <w:rFonts w:ascii="宋体" w:hAnsi="宋体"/>
        </w:rPr>
      </w:pPr>
      <w:r w:rsidRPr="00A35D65">
        <w:rPr>
          <w:rFonts w:ascii="宋体" w:hAnsi="宋体" w:hint="eastAsia"/>
        </w:rPr>
        <w:t>国北京和广州的报道分别为7．3％和5．6％。患者以中青年居多，50岁以后首次发病少见。</w:t>
      </w:r>
    </w:p>
    <w:p w:rsidR="007F6DC5" w:rsidRPr="00A35D65" w:rsidRDefault="007F6DC5" w:rsidP="007F6DC5">
      <w:pPr>
        <w:rPr>
          <w:rFonts w:ascii="宋体" w:hAnsi="宋体"/>
        </w:rPr>
      </w:pPr>
      <w:r w:rsidRPr="00A35D65">
        <w:rPr>
          <w:rFonts w:ascii="宋体" w:hAnsi="宋体" w:hint="eastAsia"/>
        </w:rPr>
        <w:t>男女比例约1：2。</w:t>
      </w:r>
    </w:p>
    <w:p w:rsidR="007F6DC5" w:rsidRPr="00A35D65" w:rsidRDefault="007F6DC5" w:rsidP="007F6DC5">
      <w:pPr>
        <w:rPr>
          <w:rFonts w:ascii="宋体" w:hAnsi="宋体"/>
        </w:rPr>
      </w:pPr>
      <w:r w:rsidRPr="00A35D65">
        <w:rPr>
          <w:rFonts w:ascii="宋体" w:hAnsi="宋体" w:hint="eastAsia"/>
        </w:rPr>
        <w:t xml:space="preserve">  【病因和发病机制】</w:t>
      </w:r>
    </w:p>
    <w:p w:rsidR="007F6DC5" w:rsidRPr="00A35D65" w:rsidRDefault="007F6DC5" w:rsidP="007F6DC5">
      <w:pPr>
        <w:rPr>
          <w:rFonts w:ascii="宋体" w:hAnsi="宋体"/>
        </w:rPr>
      </w:pPr>
      <w:r w:rsidRPr="00A35D65">
        <w:rPr>
          <w:rFonts w:ascii="宋体" w:hAnsi="宋体" w:hint="eastAsia"/>
        </w:rPr>
        <w:t xml:space="preserve">  本病病因和发病机制尚不清楚，与多种因素有关。目前认为，IBS的病理生理学基础</w:t>
      </w:r>
    </w:p>
    <w:p w:rsidR="007F6DC5" w:rsidRPr="00A35D65" w:rsidRDefault="007F6DC5" w:rsidP="007F6DC5">
      <w:pPr>
        <w:rPr>
          <w:rFonts w:ascii="宋体" w:hAnsi="宋体"/>
        </w:rPr>
      </w:pPr>
      <w:r w:rsidRPr="00A35D65">
        <w:rPr>
          <w:rFonts w:ascii="宋体" w:hAnsi="宋体" w:hint="eastAsia"/>
        </w:rPr>
        <w:t>主要是胃肠动力学异常和内脏感觉异常，而造成这些变化的机制则尚未阐明。据认为肠道</w:t>
      </w:r>
    </w:p>
    <w:p w:rsidR="007F6DC5" w:rsidRPr="00A35D65" w:rsidRDefault="007F6DC5" w:rsidP="007F6DC5">
      <w:pPr>
        <w:rPr>
          <w:rFonts w:ascii="宋体" w:hAnsi="宋体"/>
        </w:rPr>
      </w:pPr>
      <w:r w:rsidRPr="00A35D65">
        <w:rPr>
          <w:rFonts w:ascii="宋体" w:hAnsi="宋体" w:hint="eastAsia"/>
        </w:rPr>
        <w:t>感染后和精神心理障碍是IBS发病的重要因素。</w:t>
      </w:r>
    </w:p>
    <w:p w:rsidR="007F6DC5" w:rsidRPr="00A35D65" w:rsidRDefault="007F6DC5" w:rsidP="007F6DC5">
      <w:pPr>
        <w:rPr>
          <w:rFonts w:ascii="宋体" w:hAnsi="宋体"/>
        </w:rPr>
      </w:pPr>
      <w:r w:rsidRPr="00A35D65">
        <w:rPr>
          <w:rFonts w:ascii="宋体" w:hAnsi="宋体" w:hint="eastAsia"/>
        </w:rPr>
        <w:t xml:space="preserve">    (一)胃肠动力学异常</w:t>
      </w:r>
    </w:p>
    <w:p w:rsidR="007F6DC5" w:rsidRPr="00A35D65" w:rsidRDefault="007F6DC5" w:rsidP="007F6DC5">
      <w:pPr>
        <w:rPr>
          <w:rFonts w:ascii="宋体" w:hAnsi="宋体"/>
        </w:rPr>
      </w:pPr>
      <w:r w:rsidRPr="00A35D65">
        <w:rPr>
          <w:rFonts w:ascii="宋体" w:hAnsi="宋体" w:hint="eastAsia"/>
        </w:rPr>
        <w:t xml:space="preserve">    在生理状况下，结肠的基础电节律为慢波频率6次／分钟，而3次／分钟的慢波频率则</w:t>
      </w:r>
    </w:p>
    <w:p w:rsidR="007F6DC5" w:rsidRPr="00A35D65" w:rsidRDefault="007F6DC5" w:rsidP="007F6DC5">
      <w:pPr>
        <w:rPr>
          <w:rFonts w:ascii="宋体" w:hAnsi="宋体"/>
        </w:rPr>
      </w:pPr>
      <w:r w:rsidRPr="00A35D65">
        <w:rPr>
          <w:rFonts w:ascii="宋体" w:hAnsi="宋体" w:hint="eastAsia"/>
        </w:rPr>
        <w:t>与分节收缩有关，IBS以便秘、腹痛为主者3次／分钟的慢波频率明显增加。正常人结肠</w:t>
      </w:r>
    </w:p>
    <w:p w:rsidR="007F6DC5" w:rsidRPr="00A35D65" w:rsidRDefault="007F6DC5" w:rsidP="007F6DC5">
      <w:pPr>
        <w:rPr>
          <w:rFonts w:ascii="宋体" w:hAnsi="宋体"/>
        </w:rPr>
      </w:pPr>
      <w:r w:rsidRPr="00A35D65">
        <w:rPr>
          <w:rFonts w:ascii="宋体" w:hAnsi="宋体" w:hint="eastAsia"/>
        </w:rPr>
        <w:t>高幅收缩波主要出现在进食或排便前后，与肠内容物长距离推进性运动有关，腹泻型IBS</w:t>
      </w:r>
    </w:p>
    <w:p w:rsidR="007F6DC5" w:rsidRPr="00A35D65" w:rsidRDefault="007F6DC5" w:rsidP="007F6DC5">
      <w:pPr>
        <w:rPr>
          <w:rFonts w:ascii="宋体" w:hAnsi="宋体"/>
        </w:rPr>
      </w:pPr>
      <w:r w:rsidRPr="00A35D65">
        <w:rPr>
          <w:rFonts w:ascii="宋体" w:hAnsi="宋体" w:hint="eastAsia"/>
        </w:rPr>
        <w:t>高幅收缩波明显增加。使用放射性核素显像技术显示腹泻型。IBS口一盲肠通过时间较正常</w:t>
      </w:r>
    </w:p>
    <w:p w:rsidR="007F6DC5" w:rsidRPr="00A35D65" w:rsidRDefault="007F6DC5" w:rsidP="007F6DC5">
      <w:pPr>
        <w:rPr>
          <w:rFonts w:ascii="宋体" w:hAnsi="宋体"/>
        </w:rPr>
      </w:pPr>
      <w:r w:rsidRPr="00A35D65">
        <w:rPr>
          <w:rFonts w:ascii="宋体" w:hAnsi="宋体" w:hint="eastAsia"/>
        </w:rPr>
        <w:t>人明显增快，而便秘型正好相反。</w:t>
      </w:r>
    </w:p>
    <w:p w:rsidR="007F6DC5" w:rsidRPr="00A35D65" w:rsidRDefault="007F6DC5" w:rsidP="007F6DC5">
      <w:pPr>
        <w:rPr>
          <w:rFonts w:ascii="宋体" w:hAnsi="宋体"/>
        </w:rPr>
      </w:pPr>
      <w:r w:rsidRPr="00A35D65">
        <w:rPr>
          <w:rFonts w:ascii="宋体" w:hAnsi="宋体" w:hint="eastAsia"/>
        </w:rPr>
        <w:t xml:space="preserve">    (二)内脏感觉异常</w:t>
      </w:r>
    </w:p>
    <w:p w:rsidR="007F6DC5" w:rsidRPr="00A35D65" w:rsidRDefault="007F6DC5" w:rsidP="007F6DC5">
      <w:pPr>
        <w:rPr>
          <w:rFonts w:ascii="宋体" w:hAnsi="宋体"/>
        </w:rPr>
      </w:pPr>
      <w:r w:rsidRPr="00A35D65">
        <w:rPr>
          <w:rFonts w:ascii="宋体" w:hAnsi="宋体" w:hint="eastAsia"/>
        </w:rPr>
        <w:t xml:space="preserve">    直肠气囊充气试验表明，IBS患者充气疼痛阈值明显低于对照组。回肠运动研究发</w:t>
      </w:r>
    </w:p>
    <w:p w:rsidR="007F6DC5" w:rsidRPr="00A35D65" w:rsidRDefault="007F6DC5" w:rsidP="007F6DC5">
      <w:pPr>
        <w:rPr>
          <w:rFonts w:ascii="宋体" w:hAnsi="宋体"/>
        </w:rPr>
      </w:pPr>
      <w:r w:rsidRPr="00A35D65">
        <w:rPr>
          <w:rFonts w:ascii="宋体" w:hAnsi="宋体" w:hint="eastAsia"/>
        </w:rPr>
        <w:t>现，回肠推进性蠕动增加可使60％IBS患者产生腹痛，而在健康对照组仅17％。</w:t>
      </w:r>
    </w:p>
    <w:p w:rsidR="007F6DC5" w:rsidRPr="00A35D65" w:rsidRDefault="007F6DC5" w:rsidP="007F6DC5">
      <w:pPr>
        <w:rPr>
          <w:rFonts w:ascii="宋体" w:hAnsi="宋体"/>
        </w:rPr>
      </w:pPr>
      <w:r w:rsidRPr="00A35D65">
        <w:rPr>
          <w:rFonts w:ascii="宋体" w:hAnsi="宋体" w:hint="eastAsia"/>
        </w:rPr>
        <w:t xml:space="preserve">    【三)精神因素</w:t>
      </w:r>
    </w:p>
    <w:p w:rsidR="007F6DC5" w:rsidRPr="00A35D65" w:rsidRDefault="007F6DC5" w:rsidP="007F6DC5">
      <w:pPr>
        <w:rPr>
          <w:rFonts w:ascii="宋体" w:hAnsi="宋体"/>
        </w:rPr>
      </w:pPr>
      <w:r w:rsidRPr="00A35D65">
        <w:rPr>
          <w:rFonts w:ascii="宋体" w:hAnsi="宋体" w:hint="eastAsia"/>
        </w:rPr>
        <w:t xml:space="preserve">    心理应激对胃肠运动有明显影响。大量调查表明，IBS患者存在个性异常，焦虑、抑</w:t>
      </w:r>
    </w:p>
    <w:p w:rsidR="007F6DC5" w:rsidRPr="00A35D65" w:rsidRDefault="007F6DC5" w:rsidP="007F6DC5">
      <w:pPr>
        <w:rPr>
          <w:rFonts w:ascii="宋体" w:hAnsi="宋体"/>
        </w:rPr>
      </w:pPr>
      <w:r w:rsidRPr="00A35D65">
        <w:rPr>
          <w:rFonts w:ascii="宋体" w:hAnsi="宋体" w:hint="eastAsia"/>
        </w:rPr>
        <w:lastRenderedPageBreak/>
        <w:t>郁积分显著高于正常人，应激事件发生频率亦高于正常人。但研究还发现，因症状而求医</w:t>
      </w:r>
    </w:p>
    <w:p w:rsidR="007F6DC5" w:rsidRPr="00A35D65" w:rsidRDefault="007F6DC5" w:rsidP="007F6DC5">
      <w:pPr>
        <w:rPr>
          <w:rFonts w:ascii="宋体" w:hAnsi="宋体"/>
        </w:rPr>
      </w:pPr>
      <w:r w:rsidRPr="00A35D65">
        <w:rPr>
          <w:rFonts w:ascii="宋体" w:hAnsi="宋体" w:hint="eastAsia"/>
        </w:rPr>
        <w:t>与有症状而不求医者相比，有更多的精神心理障碍，对应激反应更敏感和强烈。因此，有</w:t>
      </w:r>
    </w:p>
    <w:p w:rsidR="007F6DC5" w:rsidRPr="00A35D65" w:rsidRDefault="007F6DC5" w:rsidP="007F6DC5">
      <w:pPr>
        <w:rPr>
          <w:rFonts w:ascii="宋体" w:hAnsi="宋体"/>
        </w:rPr>
      </w:pPr>
      <w:r w:rsidRPr="00A35D65">
        <w:rPr>
          <w:rFonts w:ascii="宋体" w:hAnsi="宋体" w:hint="eastAsia"/>
        </w:rPr>
        <w:t>关精神因素在IBS发病学上有两种观点，一种认为IBS是机体对各种应激的超常反应，另</w:t>
      </w:r>
    </w:p>
    <w:p w:rsidR="007F6DC5" w:rsidRPr="00A35D65" w:rsidRDefault="007F6DC5" w:rsidP="007F6DC5">
      <w:pPr>
        <w:rPr>
          <w:rFonts w:ascii="宋体" w:hAnsi="宋体"/>
        </w:rPr>
      </w:pPr>
      <w:r w:rsidRPr="00A35D65">
        <w:rPr>
          <w:rFonts w:ascii="宋体" w:hAnsi="宋体" w:hint="eastAsia"/>
        </w:rPr>
        <w:t>一种认为精神因素并非直接病因，但可诱发和加重症状，而使患者就医。</w:t>
      </w:r>
    </w:p>
    <w:p w:rsidR="007F6DC5" w:rsidRPr="00A35D65" w:rsidRDefault="007F6DC5" w:rsidP="007F6DC5">
      <w:pPr>
        <w:rPr>
          <w:rFonts w:ascii="宋体" w:hAnsi="宋体"/>
        </w:rPr>
      </w:pPr>
      <w:r w:rsidRPr="00A35D65">
        <w:rPr>
          <w:rFonts w:ascii="宋体" w:hAnsi="宋体" w:hint="eastAsia"/>
        </w:rPr>
        <w:t xml:space="preserve">    (四)感染</w:t>
      </w:r>
    </w:p>
    <w:p w:rsidR="007F6DC5" w:rsidRPr="00A35D65" w:rsidRDefault="007F6DC5" w:rsidP="007F6DC5">
      <w:pPr>
        <w:rPr>
          <w:rFonts w:ascii="宋体" w:hAnsi="宋体"/>
        </w:rPr>
      </w:pPr>
      <w:r w:rsidRPr="00A35D65">
        <w:rPr>
          <w:rFonts w:ascii="宋体" w:hAnsi="宋体" w:hint="eastAsia"/>
        </w:rPr>
        <w:t xml:space="preserve">    研究提示，部分患者I：BS症状发生于肠道感染治愈之后，其发病与感染的严重性及应</w:t>
      </w:r>
    </w:p>
    <w:p w:rsidR="007F6DC5" w:rsidRPr="00A35D65" w:rsidRDefault="007F6DC5" w:rsidP="007F6DC5">
      <w:pPr>
        <w:rPr>
          <w:rFonts w:ascii="宋体" w:hAnsi="宋体"/>
        </w:rPr>
      </w:pPr>
      <w:r w:rsidRPr="00A35D65">
        <w:rPr>
          <w:rFonts w:ascii="宋体" w:hAnsi="宋体" w:hint="eastAsia"/>
        </w:rPr>
        <w:t>用抗生素时间均有一定相关性。</w:t>
      </w:r>
    </w:p>
    <w:p w:rsidR="007F6DC5" w:rsidRPr="00A35D65" w:rsidRDefault="007F6DC5" w:rsidP="007F6DC5">
      <w:pPr>
        <w:rPr>
          <w:rFonts w:ascii="宋体" w:hAnsi="宋体"/>
        </w:rPr>
      </w:pPr>
      <w:r w:rsidRPr="00A35D65">
        <w:rPr>
          <w:rFonts w:ascii="宋体" w:hAnsi="宋体" w:hint="eastAsia"/>
        </w:rPr>
        <w:t xml:space="preserve">    (五)其他</w:t>
      </w:r>
    </w:p>
    <w:p w:rsidR="007F6DC5" w:rsidRPr="00A35D65" w:rsidRDefault="007F6DC5" w:rsidP="007F6DC5">
      <w:pPr>
        <w:rPr>
          <w:rFonts w:ascii="宋体" w:hAnsi="宋体"/>
        </w:rPr>
      </w:pPr>
      <w:r w:rsidRPr="00A35D65">
        <w:rPr>
          <w:rFonts w:ascii="宋体" w:hAnsi="宋体" w:hint="eastAsia"/>
        </w:rPr>
        <w:t xml:space="preserve">    约1／3患者对某些食物不耐受而诱发症状加重。近年研究还发现某些肽类激素如缩胆</w:t>
      </w:r>
    </w:p>
    <w:p w:rsidR="007F6DC5" w:rsidRPr="00A35D65" w:rsidRDefault="007F6DC5" w:rsidP="007F6DC5">
      <w:pPr>
        <w:rPr>
          <w:rFonts w:ascii="宋体" w:hAnsi="宋体"/>
        </w:rPr>
      </w:pPr>
      <w:r w:rsidRPr="00A35D65">
        <w:rPr>
          <w:rFonts w:ascii="宋体" w:hAnsi="宋体" w:hint="eastAsia"/>
        </w:rPr>
        <w:t>囊素等可能与IBS症状有关，有助于解释精神、内脏敏感性以及胃肠动力异常之间的内在</w:t>
      </w:r>
    </w:p>
    <w:p w:rsidR="007F6DC5" w:rsidRPr="00A35D65" w:rsidRDefault="007F6DC5" w:rsidP="007F6DC5">
      <w:pPr>
        <w:rPr>
          <w:rFonts w:ascii="宋体" w:hAnsi="宋体"/>
        </w:rPr>
      </w:pPr>
      <w:r w:rsidRPr="00A35D65">
        <w:rPr>
          <w:rFonts w:ascii="宋体" w:hAnsi="宋体" w:hint="eastAsia"/>
        </w:rPr>
        <w:t>联系。</w:t>
      </w:r>
    </w:p>
    <w:p w:rsidR="007F6DC5" w:rsidRPr="00A35D65" w:rsidRDefault="007F6DC5" w:rsidP="007F6DC5">
      <w:pPr>
        <w:rPr>
          <w:rFonts w:ascii="宋体" w:hAnsi="宋体"/>
        </w:rPr>
      </w:pPr>
      <w:r w:rsidRPr="00A35D65">
        <w:rPr>
          <w:rFonts w:ascii="宋体" w:hAnsi="宋体" w:hint="eastAsia"/>
        </w:rPr>
        <w:t xml:space="preserve">    【临床表现】</w:t>
      </w:r>
    </w:p>
    <w:p w:rsidR="007F6DC5" w:rsidRPr="00A35D65" w:rsidRDefault="007F6DC5" w:rsidP="007F6DC5">
      <w:pPr>
        <w:rPr>
          <w:rFonts w:ascii="宋体" w:hAnsi="宋体"/>
        </w:rPr>
      </w:pPr>
      <w:r w:rsidRPr="00A35D65">
        <w:rPr>
          <w:rFonts w:ascii="宋体" w:hAnsi="宋体" w:hint="eastAsia"/>
        </w:rPr>
        <w:t xml:space="preserve">    起病隐匿，症状反复发作或慢性迁延，病程可长达数年至数十年，但全身健康状况却</w:t>
      </w:r>
    </w:p>
    <w:p w:rsidR="007F6DC5" w:rsidRPr="00A35D65" w:rsidRDefault="007F6DC5" w:rsidP="007F6DC5">
      <w:pPr>
        <w:rPr>
          <w:rFonts w:ascii="宋体" w:hAnsi="宋体"/>
        </w:rPr>
      </w:pPr>
      <w:r w:rsidRPr="00A35D65">
        <w:rPr>
          <w:rFonts w:ascii="宋体" w:hAnsi="宋体" w:hint="eastAsia"/>
        </w:rPr>
        <w:t>不受影响。精神、饮食等因素常诱使症状复发或加重。最主要的临床表现是腹痛与排便习</w:t>
      </w:r>
    </w:p>
    <w:p w:rsidR="007F6DC5" w:rsidRPr="00A35D65" w:rsidRDefault="007F6DC5" w:rsidP="007F6DC5">
      <w:pPr>
        <w:rPr>
          <w:rFonts w:ascii="宋体" w:hAnsi="宋体"/>
        </w:rPr>
      </w:pPr>
      <w:r w:rsidRPr="00A35D65">
        <w:rPr>
          <w:rFonts w:ascii="宋体" w:hAnsi="宋体" w:hint="eastAsia"/>
        </w:rPr>
        <w:t>惯和粪便性状的改变。</w:t>
      </w:r>
    </w:p>
    <w:p w:rsidR="007F6DC5" w:rsidRPr="00A35D65" w:rsidRDefault="007F6DC5" w:rsidP="007F6DC5">
      <w:pPr>
        <w:rPr>
          <w:rFonts w:ascii="宋体" w:hAnsi="宋体"/>
        </w:rPr>
      </w:pPr>
      <w:r w:rsidRPr="00A35D65">
        <w:rPr>
          <w:rFonts w:ascii="宋体" w:hAnsi="宋体" w:hint="eastAsia"/>
        </w:rPr>
        <w:t xml:space="preserve">    (一)腹痛</w:t>
      </w:r>
    </w:p>
    <w:p w:rsidR="007F6DC5" w:rsidRPr="00A35D65" w:rsidRDefault="007F6DC5" w:rsidP="007F6DC5">
      <w:pPr>
        <w:rPr>
          <w:rFonts w:ascii="宋体" w:hAnsi="宋体"/>
        </w:rPr>
      </w:pPr>
      <w:r w:rsidRPr="00A35D65">
        <w:rPr>
          <w:rFonts w:ascii="宋体" w:hAnsi="宋体" w:hint="eastAsia"/>
        </w:rPr>
        <w:t>；j圆蔼j  。，I璺|__I曩曩粗疆濯</w:t>
      </w:r>
    </w:p>
    <w:p w:rsidR="007F6DC5" w:rsidRPr="00A35D65" w:rsidRDefault="007F6DC5" w:rsidP="007F6DC5">
      <w:pPr>
        <w:rPr>
          <w:rFonts w:ascii="宋体" w:hAnsi="宋体"/>
        </w:rPr>
      </w:pPr>
      <w:r w:rsidRPr="00A35D65">
        <w:rPr>
          <w:rFonts w:ascii="宋体" w:hAnsi="宋体" w:hint="eastAsia"/>
        </w:rPr>
        <w:t>第十章功能性胃肠病毒瑟箩</w:t>
      </w:r>
    </w:p>
    <w:p w:rsidR="007F6DC5" w:rsidRPr="00A35D65" w:rsidRDefault="007F6DC5" w:rsidP="007F6DC5">
      <w:pPr>
        <w:rPr>
          <w:rFonts w:ascii="宋体" w:hAnsi="宋体"/>
        </w:rPr>
      </w:pPr>
      <w:r w:rsidRPr="00A35D65">
        <w:rPr>
          <w:rFonts w:ascii="宋体" w:hAnsi="宋体" w:hint="eastAsia"/>
        </w:rPr>
        <w:t xml:space="preserve">    襞％</w:t>
      </w:r>
    </w:p>
    <w:p w:rsidR="007F6DC5" w:rsidRPr="00A35D65" w:rsidRDefault="007F6DC5" w:rsidP="007F6DC5">
      <w:pPr>
        <w:rPr>
          <w:rFonts w:ascii="宋体" w:hAnsi="宋体"/>
        </w:rPr>
      </w:pPr>
      <w:r w:rsidRPr="00A35D65">
        <w:rPr>
          <w:rFonts w:ascii="宋体" w:hAnsi="宋体" w:hint="eastAsia"/>
        </w:rPr>
        <w:t xml:space="preserve">    几乎所有IBS思看邵有／卜同程度的腹埔。晋Is位小足，以卜腹和左卜腹多见。多于排便</w:t>
      </w:r>
    </w:p>
    <w:p w:rsidR="007F6DC5" w:rsidRPr="00A35D65" w:rsidRDefault="007F6DC5" w:rsidP="007F6DC5">
      <w:pPr>
        <w:rPr>
          <w:rFonts w:ascii="宋体" w:hAnsi="宋体"/>
        </w:rPr>
      </w:pPr>
      <w:r w:rsidRPr="00A35D65">
        <w:rPr>
          <w:rFonts w:ascii="宋体" w:hAnsi="宋体" w:hint="eastAsia"/>
        </w:rPr>
        <w:t>或排气后缓解。睡眠中痛醒者极少。</w:t>
      </w:r>
    </w:p>
    <w:p w:rsidR="007F6DC5" w:rsidRPr="00A35D65" w:rsidRDefault="007F6DC5" w:rsidP="007F6DC5">
      <w:pPr>
        <w:rPr>
          <w:rFonts w:ascii="宋体" w:hAnsi="宋体"/>
        </w:rPr>
      </w:pPr>
      <w:r w:rsidRPr="00A35D65">
        <w:rPr>
          <w:rFonts w:ascii="宋体" w:hAnsi="宋体" w:hint="eastAsia"/>
        </w:rPr>
        <w:t xml:space="preserve">    (二)腹泻</w:t>
      </w:r>
    </w:p>
    <w:p w:rsidR="007F6DC5" w:rsidRPr="00A35D65" w:rsidRDefault="007F6DC5" w:rsidP="007F6DC5">
      <w:pPr>
        <w:rPr>
          <w:rFonts w:ascii="宋体" w:hAnsi="宋体"/>
        </w:rPr>
      </w:pPr>
      <w:r w:rsidRPr="00A35D65">
        <w:rPr>
          <w:rFonts w:ascii="宋体" w:hAnsi="宋体" w:hint="eastAsia"/>
        </w:rPr>
        <w:t xml:space="preserve">    一般每日3～5次左右，少数严重发作期可达十数次。大便多呈稀糊状，也可为成形</w:t>
      </w:r>
    </w:p>
    <w:p w:rsidR="007F6DC5" w:rsidRPr="00A35D65" w:rsidRDefault="007F6DC5" w:rsidP="007F6DC5">
      <w:pPr>
        <w:rPr>
          <w:rFonts w:ascii="宋体" w:hAnsi="宋体"/>
        </w:rPr>
      </w:pPr>
      <w:r w:rsidRPr="00A35D65">
        <w:rPr>
          <w:rFonts w:ascii="宋体" w:hAnsi="宋体" w:hint="eastAsia"/>
        </w:rPr>
        <w:t>软便或稀水样。多带有黏液，部分患者粪质少而黏液量很多，但绝无脓血。排便不干扰睡</w:t>
      </w:r>
    </w:p>
    <w:p w:rsidR="007F6DC5" w:rsidRPr="00A35D65" w:rsidRDefault="007F6DC5" w:rsidP="007F6DC5">
      <w:pPr>
        <w:rPr>
          <w:rFonts w:ascii="宋体" w:hAnsi="宋体"/>
        </w:rPr>
      </w:pPr>
      <w:r w:rsidRPr="00A35D65">
        <w:rPr>
          <w:rFonts w:ascii="宋体" w:hAnsi="宋体" w:hint="eastAsia"/>
        </w:rPr>
        <w:t>眠。部分患者腹泻与便秘交替发生。</w:t>
      </w:r>
    </w:p>
    <w:p w:rsidR="007F6DC5" w:rsidRPr="00A35D65" w:rsidRDefault="007F6DC5" w:rsidP="007F6DC5">
      <w:pPr>
        <w:rPr>
          <w:rFonts w:ascii="宋体" w:hAnsi="宋体"/>
        </w:rPr>
      </w:pPr>
      <w:r w:rsidRPr="00A35D65">
        <w:rPr>
          <w:rFonts w:ascii="宋体" w:hAnsi="宋体" w:hint="eastAsia"/>
        </w:rPr>
        <w:t xml:space="preserve">    (三)便秘</w:t>
      </w:r>
    </w:p>
    <w:p w:rsidR="007F6DC5" w:rsidRPr="00A35D65" w:rsidRDefault="007F6DC5" w:rsidP="007F6DC5">
      <w:pPr>
        <w:rPr>
          <w:rFonts w:ascii="宋体" w:hAnsi="宋体"/>
        </w:rPr>
      </w:pPr>
      <w:r w:rsidRPr="00A35D65">
        <w:rPr>
          <w:rFonts w:ascii="宋体" w:hAnsi="宋体" w:hint="eastAsia"/>
        </w:rPr>
        <w:t xml:space="preserve">    排便困难，粪便干结、量少，呈羊粪状或细杆状，表面可附黏液。</w:t>
      </w:r>
    </w:p>
    <w:p w:rsidR="007F6DC5" w:rsidRPr="00A35D65" w:rsidRDefault="007F6DC5" w:rsidP="007F6DC5">
      <w:pPr>
        <w:rPr>
          <w:rFonts w:ascii="宋体" w:hAnsi="宋体"/>
        </w:rPr>
      </w:pPr>
      <w:r w:rsidRPr="00A35D65">
        <w:rPr>
          <w:rFonts w:ascii="宋体" w:hAnsi="宋体" w:hint="eastAsia"/>
        </w:rPr>
        <w:t xml:space="preserve">    (四)其他消化道症状</w:t>
      </w:r>
    </w:p>
    <w:p w:rsidR="007F6DC5" w:rsidRPr="00A35D65" w:rsidRDefault="007F6DC5" w:rsidP="007F6DC5">
      <w:pPr>
        <w:rPr>
          <w:rFonts w:ascii="宋体" w:hAnsi="宋体"/>
        </w:rPr>
      </w:pPr>
      <w:r w:rsidRPr="00A35D65">
        <w:rPr>
          <w:rFonts w:ascii="宋体" w:hAnsi="宋体" w:hint="eastAsia"/>
        </w:rPr>
        <w:t xml:space="preserve">    多伴腹胀感，可有排便不净感、排便窘迫感。部分患者同时有消化不良症状。</w:t>
      </w:r>
    </w:p>
    <w:p w:rsidR="007F6DC5" w:rsidRPr="00A35D65" w:rsidRDefault="007F6DC5" w:rsidP="007F6DC5">
      <w:pPr>
        <w:rPr>
          <w:rFonts w:ascii="宋体" w:hAnsi="宋体"/>
        </w:rPr>
      </w:pPr>
      <w:r w:rsidRPr="00A35D65">
        <w:rPr>
          <w:rFonts w:ascii="宋体" w:hAnsi="宋体" w:hint="eastAsia"/>
        </w:rPr>
        <w:t xml:space="preserve">    (五)全身症状</w:t>
      </w:r>
    </w:p>
    <w:p w:rsidR="007F6DC5" w:rsidRPr="00A35D65" w:rsidRDefault="007F6DC5" w:rsidP="007F6DC5">
      <w:pPr>
        <w:rPr>
          <w:rFonts w:ascii="宋体" w:hAnsi="宋体"/>
        </w:rPr>
      </w:pPr>
      <w:r w:rsidRPr="00A35D65">
        <w:rPr>
          <w:rFonts w:ascii="宋体" w:hAnsi="宋体" w:hint="eastAsia"/>
        </w:rPr>
        <w:t xml:space="preserve">    相当部分患者可有失眠、焦虑、抑郁、头昏、头痛等精神症状。</w:t>
      </w:r>
    </w:p>
    <w:p w:rsidR="007F6DC5" w:rsidRPr="00A35D65" w:rsidRDefault="007F6DC5" w:rsidP="007F6DC5">
      <w:pPr>
        <w:rPr>
          <w:rFonts w:ascii="宋体" w:hAnsi="宋体"/>
        </w:rPr>
      </w:pPr>
      <w:r w:rsidRPr="00A35D65">
        <w:rPr>
          <w:rFonts w:ascii="宋体" w:hAnsi="宋体" w:hint="eastAsia"/>
        </w:rPr>
        <w:t xml:space="preserve">    (六)体征</w:t>
      </w:r>
    </w:p>
    <w:p w:rsidR="007F6DC5" w:rsidRPr="00A35D65" w:rsidRDefault="007F6DC5" w:rsidP="007F6DC5">
      <w:pPr>
        <w:rPr>
          <w:rFonts w:ascii="宋体" w:hAnsi="宋体"/>
        </w:rPr>
      </w:pPr>
      <w:r w:rsidRPr="00A35D65">
        <w:rPr>
          <w:rFonts w:ascii="宋体" w:hAnsi="宋体" w:hint="eastAsia"/>
        </w:rPr>
        <w:t xml:space="preserve">    无明显体征，可在相应部位有轻压痛，部分患者可触及腊肠样肠管，直肠指检可感到</w:t>
      </w:r>
    </w:p>
    <w:p w:rsidR="007F6DC5" w:rsidRPr="00A35D65" w:rsidRDefault="007F6DC5" w:rsidP="007F6DC5">
      <w:pPr>
        <w:rPr>
          <w:rFonts w:ascii="宋体" w:hAnsi="宋体"/>
        </w:rPr>
      </w:pPr>
      <w:r w:rsidRPr="00A35D65">
        <w:rPr>
          <w:rFonts w:ascii="宋体" w:hAnsi="宋体" w:hint="eastAsia"/>
        </w:rPr>
        <w:t>肛门痉挛、张力较高，可有触痛。</w:t>
      </w:r>
    </w:p>
    <w:p w:rsidR="007F6DC5" w:rsidRPr="00A35D65" w:rsidRDefault="007F6DC5" w:rsidP="007F6DC5">
      <w:pPr>
        <w:rPr>
          <w:rFonts w:ascii="宋体" w:hAnsi="宋体"/>
        </w:rPr>
      </w:pPr>
      <w:r w:rsidRPr="00A35D65">
        <w:rPr>
          <w:rFonts w:ascii="宋体" w:hAnsi="宋体" w:hint="eastAsia"/>
        </w:rPr>
        <w:t xml:space="preserve">    (七)分型</w:t>
      </w:r>
    </w:p>
    <w:p w:rsidR="007F6DC5" w:rsidRPr="00A35D65" w:rsidRDefault="007F6DC5" w:rsidP="007F6DC5">
      <w:pPr>
        <w:rPr>
          <w:rFonts w:ascii="宋体" w:hAnsi="宋体"/>
        </w:rPr>
      </w:pPr>
      <w:r w:rsidRPr="00A35D65">
        <w:rPr>
          <w:rFonts w:ascii="宋体" w:hAnsi="宋体" w:hint="eastAsia"/>
        </w:rPr>
        <w:t xml:space="preserve">    根据临床特点可分为腹泻型、便秘型和腹泻便秘交替型。</w:t>
      </w:r>
    </w:p>
    <w:p w:rsidR="007F6DC5" w:rsidRPr="00A35D65" w:rsidRDefault="007F6DC5" w:rsidP="007F6DC5">
      <w:pPr>
        <w:rPr>
          <w:rFonts w:ascii="宋体" w:hAnsi="宋体"/>
        </w:rPr>
      </w:pPr>
      <w:r w:rsidRPr="00A35D65">
        <w:rPr>
          <w:rFonts w:ascii="宋体" w:hAnsi="宋体" w:hint="eastAsia"/>
        </w:rPr>
        <w:t xml:space="preserve">    【诊断和鉴别诊断】</w:t>
      </w:r>
    </w:p>
    <w:p w:rsidR="007F6DC5" w:rsidRPr="00A35D65" w:rsidRDefault="007F6DC5" w:rsidP="007F6DC5">
      <w:pPr>
        <w:rPr>
          <w:rFonts w:ascii="宋体" w:hAnsi="宋体"/>
        </w:rPr>
      </w:pPr>
      <w:r w:rsidRPr="00A35D65">
        <w:rPr>
          <w:rFonts w:ascii="宋体" w:hAnsi="宋体" w:hint="eastAsia"/>
        </w:rPr>
        <w:t xml:space="preserve">    最新的罗马Ⅲ诊断标准：</w:t>
      </w:r>
    </w:p>
    <w:p w:rsidR="007F6DC5" w:rsidRPr="00A35D65" w:rsidRDefault="007F6DC5" w:rsidP="007F6DC5">
      <w:pPr>
        <w:rPr>
          <w:rFonts w:ascii="宋体" w:hAnsi="宋体"/>
        </w:rPr>
      </w:pPr>
      <w:r w:rsidRPr="00A35D65">
        <w:rPr>
          <w:rFonts w:ascii="宋体" w:hAnsi="宋体" w:hint="eastAsia"/>
        </w:rPr>
        <w:t xml:space="preserve">    (1)病程半年以上且近3个月来持续存在腹部不适或腹痛，并伴有下列特点中至少2项：</w:t>
      </w:r>
    </w:p>
    <w:p w:rsidR="007F6DC5" w:rsidRPr="00A35D65" w:rsidRDefault="007F6DC5" w:rsidP="007F6DC5">
      <w:pPr>
        <w:rPr>
          <w:rFonts w:ascii="宋体" w:hAnsi="宋体"/>
        </w:rPr>
      </w:pPr>
      <w:r w:rsidRPr="00A35D65">
        <w:rPr>
          <w:rFonts w:ascii="宋体" w:hAnsi="宋体" w:hint="eastAsia"/>
        </w:rPr>
        <w:t>①症状在排便后改善；②症状发生伴随排便次数改变；③症状发生伴随粪便性状改变。</w:t>
      </w:r>
    </w:p>
    <w:p w:rsidR="007F6DC5" w:rsidRPr="00A35D65" w:rsidRDefault="007F6DC5" w:rsidP="007F6DC5">
      <w:pPr>
        <w:rPr>
          <w:rFonts w:ascii="宋体" w:hAnsi="宋体"/>
        </w:rPr>
      </w:pPr>
      <w:r w:rsidRPr="00A35D65">
        <w:rPr>
          <w:rFonts w:ascii="宋体" w:hAnsi="宋体" w:hint="eastAsia"/>
        </w:rPr>
        <w:t>，  (2)以下症状不是诊断所必备，但属常见症状，这些症状越多越支持IBS的诊断：①排</w:t>
      </w:r>
    </w:p>
    <w:p w:rsidR="007F6DC5" w:rsidRPr="00A35D65" w:rsidRDefault="007F6DC5" w:rsidP="007F6DC5">
      <w:pPr>
        <w:rPr>
          <w:rFonts w:ascii="宋体" w:hAnsi="宋体"/>
        </w:rPr>
      </w:pPr>
      <w:r w:rsidRPr="00A35D65">
        <w:rPr>
          <w:rFonts w:ascii="宋体" w:hAnsi="宋体" w:hint="eastAsia"/>
        </w:rPr>
        <w:t>便频率异常(每天排便&gt;3次或每周&lt;3次)；②粪便性状异常(块状／硬便或稀水样便)；③粪</w:t>
      </w:r>
    </w:p>
    <w:p w:rsidR="007F6DC5" w:rsidRPr="00A35D65" w:rsidRDefault="007F6DC5" w:rsidP="007F6DC5">
      <w:pPr>
        <w:rPr>
          <w:rFonts w:ascii="宋体" w:hAnsi="宋体"/>
        </w:rPr>
      </w:pPr>
      <w:r w:rsidRPr="00A35D65">
        <w:rPr>
          <w:rFonts w:ascii="宋体" w:hAnsi="宋体" w:hint="eastAsia"/>
        </w:rPr>
        <w:t>便排出过程异常(费力、急迫感、排便不尽感)；④黏液便；⑤胃肠胀气或腹部膨胀感。</w:t>
      </w:r>
    </w:p>
    <w:p w:rsidR="007F6DC5" w:rsidRPr="00A35D65" w:rsidRDefault="007F6DC5" w:rsidP="007F6DC5">
      <w:pPr>
        <w:rPr>
          <w:rFonts w:ascii="宋体" w:hAnsi="宋体"/>
        </w:rPr>
      </w:pPr>
      <w:r w:rsidRPr="00A35D65">
        <w:rPr>
          <w:rFonts w:ascii="宋体" w:hAnsi="宋体" w:hint="eastAsia"/>
        </w:rPr>
        <w:lastRenderedPageBreak/>
        <w:t xml:space="preserve">    (3)缺乏可解释症状的形态学改变和生化异常。</w:t>
      </w:r>
    </w:p>
    <w:p w:rsidR="007F6DC5" w:rsidRPr="00A35D65" w:rsidRDefault="007F6DC5" w:rsidP="007F6DC5">
      <w:pPr>
        <w:rPr>
          <w:rFonts w:ascii="宋体" w:hAnsi="宋体"/>
        </w:rPr>
      </w:pPr>
      <w:r w:rsidRPr="00A35D65">
        <w:rPr>
          <w:rFonts w:ascii="宋体" w:hAnsi="宋体" w:hint="eastAsia"/>
        </w:rPr>
        <w:t xml:space="preserve">    鉴别诊断：腹痛为主者应与引起腹痛的疾病鉴别。腹泻为主者应与引起腹泻的疾病鉴</w:t>
      </w:r>
    </w:p>
    <w:p w:rsidR="007F6DC5" w:rsidRPr="00A35D65" w:rsidRDefault="007F6DC5" w:rsidP="007F6DC5">
      <w:pPr>
        <w:rPr>
          <w:rFonts w:ascii="宋体" w:hAnsi="宋体"/>
        </w:rPr>
      </w:pPr>
      <w:r w:rsidRPr="00A35D65">
        <w:rPr>
          <w:rFonts w:ascii="宋体" w:hAnsi="宋体" w:hint="eastAsia"/>
        </w:rPr>
        <w:t>别，其中要注意与常见的乳糖不耐受症鉴别。以便秘为主者应与引起便秘的疾病鉴别，其</w:t>
      </w:r>
    </w:p>
    <w:p w:rsidR="007F6DC5" w:rsidRPr="00A35D65" w:rsidRDefault="007F6DC5" w:rsidP="007F6DC5">
      <w:pPr>
        <w:rPr>
          <w:rFonts w:ascii="宋体" w:hAnsi="宋体"/>
        </w:rPr>
      </w:pPr>
      <w:r w:rsidRPr="00A35D65">
        <w:rPr>
          <w:rFonts w:ascii="宋体" w:hAnsi="宋体" w:hint="eastAsia"/>
        </w:rPr>
        <w:t>中功能性便秘及药物不良反应引起的便秘常见，应注意详细询问病史。</w:t>
      </w:r>
    </w:p>
    <w:p w:rsidR="007F6DC5" w:rsidRPr="00A35D65" w:rsidRDefault="007F6DC5" w:rsidP="007F6DC5">
      <w:pPr>
        <w:rPr>
          <w:rFonts w:ascii="宋体" w:hAnsi="宋体"/>
        </w:rPr>
      </w:pPr>
      <w:r w:rsidRPr="00A35D65">
        <w:rPr>
          <w:rFonts w:ascii="宋体" w:hAnsi="宋体" w:hint="eastAsia"/>
        </w:rPr>
        <w:t xml:space="preserve">    【治疗】</w:t>
      </w:r>
    </w:p>
    <w:p w:rsidR="007F6DC5" w:rsidRPr="00A35D65" w:rsidRDefault="007F6DC5" w:rsidP="007F6DC5">
      <w:pPr>
        <w:rPr>
          <w:rFonts w:ascii="宋体" w:hAnsi="宋体"/>
        </w:rPr>
      </w:pPr>
      <w:r w:rsidRPr="00A35D65">
        <w:rPr>
          <w:rFonts w:ascii="宋体" w:hAnsi="宋体" w:hint="eastAsia"/>
        </w:rPr>
        <w:t xml:space="preserve">    治疗主要是积极寻找并去除促发因素和对症治疗，强调综合治疗和个体化的治疗原则。</w:t>
      </w:r>
    </w:p>
    <w:p w:rsidR="007F6DC5" w:rsidRPr="00A35D65" w:rsidRDefault="007F6DC5" w:rsidP="007F6DC5">
      <w:pPr>
        <w:rPr>
          <w:rFonts w:ascii="宋体" w:hAnsi="宋体"/>
        </w:rPr>
      </w:pPr>
      <w:r w:rsidRPr="00A35D65">
        <w:rPr>
          <w:rFonts w:ascii="宋体" w:hAnsi="宋体" w:hint="eastAsia"/>
        </w:rPr>
        <w:t xml:space="preserve">    (一}一般治疗</w:t>
      </w:r>
    </w:p>
    <w:p w:rsidR="007F6DC5" w:rsidRPr="00A35D65" w:rsidRDefault="007F6DC5" w:rsidP="007F6DC5">
      <w:pPr>
        <w:rPr>
          <w:rFonts w:ascii="宋体" w:hAnsi="宋体"/>
        </w:rPr>
      </w:pPr>
      <w:r w:rsidRPr="00A35D65">
        <w:rPr>
          <w:rFonts w:ascii="宋体" w:hAnsi="宋体" w:hint="eastAsia"/>
        </w:rPr>
        <w:t xml:space="preserve">    详细询问病史以求发现促发因素，并设法予以去除。告知患者IBS的诊断并详细解释</w:t>
      </w:r>
    </w:p>
    <w:p w:rsidR="007F6DC5" w:rsidRPr="00A35D65" w:rsidRDefault="007F6DC5" w:rsidP="007F6DC5">
      <w:pPr>
        <w:rPr>
          <w:rFonts w:ascii="宋体" w:hAnsi="宋体"/>
        </w:rPr>
      </w:pPr>
      <w:r w:rsidRPr="00A35D65">
        <w:rPr>
          <w:rFonts w:ascii="宋体" w:hAnsi="宋体" w:hint="eastAsia"/>
        </w:rPr>
        <w:t>疾病的性质，以解除患者顾虑和提高对治疗的信心，是治疗最重要的一步。教育患者建立</w:t>
      </w:r>
    </w:p>
    <w:p w:rsidR="007F6DC5" w:rsidRPr="00A35D65" w:rsidRDefault="007F6DC5" w:rsidP="007F6DC5">
      <w:pPr>
        <w:rPr>
          <w:rFonts w:ascii="宋体" w:hAnsi="宋体"/>
        </w:rPr>
      </w:pPr>
      <w:r w:rsidRPr="00A35D65">
        <w:rPr>
          <w:rFonts w:ascii="宋体" w:hAnsi="宋体" w:hint="eastAsia"/>
        </w:rPr>
        <w:t>良好的生活习惯。饮食上避免诱发症状的食物，因各人而异，一般而言宜避免产气的食物</w:t>
      </w:r>
    </w:p>
    <w:p w:rsidR="007F6DC5" w:rsidRPr="00A35D65" w:rsidRDefault="007F6DC5" w:rsidP="007F6DC5">
      <w:pPr>
        <w:rPr>
          <w:rFonts w:ascii="宋体" w:hAnsi="宋体"/>
        </w:rPr>
      </w:pPr>
      <w:r w:rsidRPr="00A35D65">
        <w:rPr>
          <w:rFonts w:ascii="宋体" w:hAnsi="宋体" w:hint="eastAsia"/>
        </w:rPr>
        <w:t>如乳制品、大豆等。高纤维食物有助改善便秘。对失眠、焦虑者可适当给予镇静药。</w:t>
      </w:r>
    </w:p>
    <w:p w:rsidR="007F6DC5" w:rsidRPr="00A35D65" w:rsidRDefault="007F6DC5" w:rsidP="007F6DC5">
      <w:pPr>
        <w:rPr>
          <w:rFonts w:ascii="宋体" w:hAnsi="宋体"/>
        </w:rPr>
      </w:pPr>
      <w:r w:rsidRPr="00A35D65">
        <w:rPr>
          <w:rFonts w:ascii="宋体" w:hAnsi="宋体" w:hint="eastAsia"/>
        </w:rPr>
        <w:t xml:space="preserve">    (二)针对主要症状的药物治疗</w:t>
      </w:r>
    </w:p>
    <w:p w:rsidR="007F6DC5" w:rsidRPr="00A35D65" w:rsidRDefault="007F6DC5" w:rsidP="007F6DC5">
      <w:pPr>
        <w:rPr>
          <w:rFonts w:ascii="宋体" w:hAnsi="宋体"/>
        </w:rPr>
      </w:pPr>
      <w:r w:rsidRPr="00A35D65">
        <w:rPr>
          <w:rFonts w:ascii="宋体" w:hAnsi="宋体" w:hint="eastAsia"/>
        </w:rPr>
        <w:t xml:space="preserve">    1．胃肠解痉药抗胆碱药物可作为缓解腹痛的短期对症治疗。匹维溴胺(pinaverium</w:t>
      </w:r>
    </w:p>
    <w:p w:rsidR="007F6DC5" w:rsidRPr="00A35D65" w:rsidRDefault="007F6DC5" w:rsidP="007F6DC5">
      <w:pPr>
        <w:rPr>
          <w:rFonts w:ascii="宋体" w:hAnsi="宋体"/>
        </w:rPr>
      </w:pPr>
      <w:r w:rsidRPr="00A35D65">
        <w:rPr>
          <w:rFonts w:ascii="宋体" w:hAnsi="宋体" w:hint="eastAsia"/>
        </w:rPr>
        <w:t>bromide)为选择性作用于胃肠道平滑肌的钙拈抗药，对腹痛亦有一定疗效且不良反应少，</w:t>
      </w:r>
    </w:p>
    <w:p w:rsidR="007F6DC5" w:rsidRPr="00A35D65" w:rsidRDefault="007F6DC5" w:rsidP="007F6DC5">
      <w:pPr>
        <w:rPr>
          <w:rFonts w:ascii="宋体" w:hAnsi="宋体"/>
        </w:rPr>
      </w:pPr>
      <w:r w:rsidRPr="00A35D65">
        <w:rPr>
          <w:rFonts w:ascii="宋体" w:hAnsi="宋体" w:hint="eastAsia"/>
        </w:rPr>
        <w:t>用法为50mg／次，3次／日。</w:t>
      </w:r>
    </w:p>
    <w:p w:rsidR="007F6DC5" w:rsidRPr="00A35D65" w:rsidRDefault="007F6DC5" w:rsidP="007F6DC5">
      <w:pPr>
        <w:rPr>
          <w:rFonts w:ascii="宋体" w:hAnsi="宋体"/>
        </w:rPr>
      </w:pPr>
      <w:r w:rsidRPr="00A35D65">
        <w:rPr>
          <w:rFonts w:ascii="宋体" w:hAnsi="宋体" w:hint="eastAsia"/>
        </w:rPr>
        <w:t xml:space="preserve">    2．止泻药洛哌丁胺(10per·amide)或地芬诺酯止泻效果好，适用于腹泻症状较重</w:t>
      </w:r>
    </w:p>
    <w:p w:rsidR="007F6DC5" w:rsidRPr="00A35D65" w:rsidRDefault="007F6DC5" w:rsidP="007F6DC5">
      <w:pPr>
        <w:rPr>
          <w:rFonts w:ascii="宋体" w:hAnsi="宋体"/>
        </w:rPr>
      </w:pPr>
      <w:r w:rsidRPr="00A35D65">
        <w:rPr>
          <w:rFonts w:ascii="宋体" w:hAnsi="宋体" w:hint="eastAsia"/>
        </w:rPr>
        <w:t>者，但不宜长期使用。轻症者宜使用吸附止泻药如蒙脱石、药用炭等。</w:t>
      </w:r>
    </w:p>
    <w:p w:rsidR="007F6DC5" w:rsidRPr="00A35D65" w:rsidRDefault="007F6DC5" w:rsidP="007F6DC5">
      <w:pPr>
        <w:rPr>
          <w:rFonts w:ascii="宋体" w:hAnsi="宋体"/>
        </w:rPr>
      </w:pPr>
      <w:r w:rsidRPr="00A35D65">
        <w:rPr>
          <w:rFonts w:ascii="宋体" w:hAnsi="宋体" w:hint="eastAsia"/>
        </w:rPr>
        <w:t xml:space="preserve">    3．泻药对便秘型患者酌情使用泻药，宜使用作用温和的轻泻剂以减少不良反应和</w:t>
      </w:r>
    </w:p>
    <w:p w:rsidR="007F6DC5" w:rsidRPr="00A35D65" w:rsidRDefault="007F6DC5" w:rsidP="007F6DC5">
      <w:pPr>
        <w:rPr>
          <w:rFonts w:ascii="宋体" w:hAnsi="宋体"/>
        </w:rPr>
      </w:pPr>
      <w:r w:rsidRPr="00A35D65">
        <w:rPr>
          <w:rFonts w:ascii="宋体" w:hAnsi="宋体" w:hint="eastAsia"/>
        </w:rPr>
        <w:t>唆第四篇j消化系统疾病    。．ji 0j0：0j0 0。j</w:t>
      </w:r>
    </w:p>
    <w:p w:rsidR="007F6DC5" w:rsidRPr="00A35D65" w:rsidRDefault="007F6DC5" w:rsidP="007F6DC5">
      <w:pPr>
        <w:rPr>
          <w:rFonts w:ascii="宋体" w:hAnsi="宋体"/>
        </w:rPr>
      </w:pPr>
      <w:r w:rsidRPr="00A35D65">
        <w:rPr>
          <w:rFonts w:ascii="宋体" w:hAnsi="宋体" w:hint="eastAsia"/>
        </w:rPr>
        <w:t>药物依赖性。常用的有渗透性轻泻剂如聚乙二醇、乳果糖或山梨醇，容积性药如欧车前制</w:t>
      </w:r>
    </w:p>
    <w:p w:rsidR="007F6DC5" w:rsidRPr="00A35D65" w:rsidRDefault="007F6DC5" w:rsidP="007F6DC5">
      <w:pPr>
        <w:rPr>
          <w:rFonts w:ascii="宋体" w:hAnsi="宋体"/>
        </w:rPr>
      </w:pPr>
      <w:r w:rsidRPr="00A35D65">
        <w:rPr>
          <w:rFonts w:ascii="宋体" w:hAnsi="宋体" w:hint="eastAsia"/>
        </w:rPr>
        <w:t>剂和甲基纤维素等也可选用。</w:t>
      </w:r>
    </w:p>
    <w:p w:rsidR="007F6DC5" w:rsidRPr="00A35D65" w:rsidRDefault="007F6DC5" w:rsidP="007F6DC5">
      <w:pPr>
        <w:rPr>
          <w:rFonts w:ascii="宋体" w:hAnsi="宋体"/>
        </w:rPr>
      </w:pPr>
      <w:r w:rsidRPr="00A35D65">
        <w:rPr>
          <w:rFonts w:ascii="宋体" w:hAnsi="宋体" w:hint="eastAsia"/>
        </w:rPr>
        <w:t xml:space="preserve">    4．抗抑郁药对腹痛症状重，上述治疗无效且精神症状明显者可试用。临床研究表</w:t>
      </w:r>
    </w:p>
    <w:p w:rsidR="007F6DC5" w:rsidRPr="00A35D65" w:rsidRDefault="007F6DC5" w:rsidP="007F6DC5">
      <w:pPr>
        <w:rPr>
          <w:rFonts w:ascii="宋体" w:hAnsi="宋体"/>
        </w:rPr>
      </w:pPr>
      <w:r w:rsidRPr="00A35D65">
        <w:rPr>
          <w:rFonts w:ascii="宋体" w:hAnsi="宋体" w:hint="eastAsia"/>
        </w:rPr>
        <w:t>明这类药物甚至对不伴有明显精神症状者亦有一定疗效。用法详见本章第一节。</w:t>
      </w:r>
    </w:p>
    <w:p w:rsidR="007F6DC5" w:rsidRPr="00A35D65" w:rsidRDefault="007F6DC5" w:rsidP="007F6DC5">
      <w:pPr>
        <w:rPr>
          <w:rFonts w:ascii="宋体" w:hAnsi="宋体"/>
        </w:rPr>
      </w:pPr>
      <w:r w:rsidRPr="00A35D65">
        <w:rPr>
          <w:rFonts w:ascii="宋体" w:hAnsi="宋体" w:hint="eastAsia"/>
        </w:rPr>
        <w:t xml:space="preserve">    5．其他肠道菌群调节药如双歧杆菌、乳酸杆菌、酪酸菌等制剂，可纠正肠道菌群</w:t>
      </w:r>
    </w:p>
    <w:p w:rsidR="007F6DC5" w:rsidRPr="00A35D65" w:rsidRDefault="007F6DC5" w:rsidP="007F6DC5">
      <w:pPr>
        <w:rPr>
          <w:rFonts w:ascii="宋体" w:hAnsi="宋体"/>
        </w:rPr>
      </w:pPr>
      <w:r w:rsidRPr="00A35D65">
        <w:rPr>
          <w:rFonts w:ascii="宋体" w:hAnsi="宋体" w:hint="eastAsia"/>
        </w:rPr>
        <w:t>失调，据报道对腹泻、腹胀有一定疗效，但确切临床疗效尚待证实。</w:t>
      </w:r>
    </w:p>
    <w:p w:rsidR="007F6DC5" w:rsidRPr="00A35D65" w:rsidRDefault="007F6DC5" w:rsidP="007F6DC5">
      <w:pPr>
        <w:rPr>
          <w:rFonts w:ascii="宋体" w:hAnsi="宋体"/>
        </w:rPr>
      </w:pPr>
      <w:r w:rsidRPr="00A35D65">
        <w:rPr>
          <w:rFonts w:ascii="宋体" w:hAnsi="宋体" w:hint="eastAsia"/>
        </w:rPr>
        <w:t xml:space="preserve">    【三)心理和行为疗法</w:t>
      </w:r>
    </w:p>
    <w:p w:rsidR="007F6DC5" w:rsidRPr="00A35D65" w:rsidRDefault="007F6DC5" w:rsidP="007F6DC5">
      <w:pPr>
        <w:rPr>
          <w:rFonts w:ascii="宋体" w:hAnsi="宋体"/>
        </w:rPr>
      </w:pPr>
      <w:r w:rsidRPr="00A35D65">
        <w:rPr>
          <w:rFonts w:ascii="宋体" w:hAnsi="宋体" w:hint="eastAsia"/>
        </w:rPr>
        <w:t xml:space="preserve">    症状严重而顽固，经一般治疗和药物治疗无效者应考虑予以心理行为治疗，包括心理</w:t>
      </w:r>
    </w:p>
    <w:p w:rsidR="007F6DC5" w:rsidRPr="00A35D65" w:rsidRDefault="007F6DC5" w:rsidP="007F6DC5">
      <w:pPr>
        <w:rPr>
          <w:rFonts w:ascii="宋体" w:hAnsi="宋体"/>
        </w:rPr>
      </w:pPr>
      <w:r w:rsidRPr="00A35D65">
        <w:rPr>
          <w:rFonts w:ascii="宋体" w:hAnsi="宋体" w:hint="eastAsia"/>
        </w:rPr>
        <w:t>治疗、认知疗法、催眠疗法和生物反馈疗法等。</w:t>
      </w:r>
    </w:p>
    <w:p w:rsidR="007F6DC5" w:rsidRPr="00A35D65" w:rsidRDefault="007F6DC5" w:rsidP="007F6DC5">
      <w:pPr>
        <w:rPr>
          <w:rFonts w:ascii="宋体" w:hAnsi="宋体"/>
        </w:rPr>
      </w:pPr>
      <w:r w:rsidRPr="00A35D65">
        <w:rPr>
          <w:rFonts w:ascii="宋体" w:hAnsi="宋体" w:hint="eastAsia"/>
        </w:rPr>
        <w:t>(钱家鸣)</w:t>
      </w:r>
    </w:p>
    <w:p w:rsidR="007F6DC5" w:rsidRPr="00A35D65" w:rsidRDefault="007F6DC5" w:rsidP="007F6DC5">
      <w:pPr>
        <w:rPr>
          <w:rFonts w:ascii="宋体" w:hAnsi="宋体"/>
        </w:rPr>
      </w:pPr>
      <w:r w:rsidRPr="00A35D65">
        <w:rPr>
          <w:rFonts w:ascii="宋体" w:hAnsi="宋体" w:hint="eastAsia"/>
        </w:rPr>
        <w:t>第十一章慢性腹泻</w:t>
      </w:r>
    </w:p>
    <w:p w:rsidR="007F6DC5" w:rsidRPr="00A35D65" w:rsidRDefault="007F6DC5" w:rsidP="007F6DC5">
      <w:pPr>
        <w:rPr>
          <w:rFonts w:ascii="宋体" w:hAnsi="宋体"/>
        </w:rPr>
      </w:pPr>
      <w:r w:rsidRPr="00A35D65">
        <w:rPr>
          <w:rFonts w:ascii="宋体" w:hAnsi="宋体" w:hint="eastAsia"/>
        </w:rPr>
        <w:t xml:space="preserve">    健康人每日解成形便一次，粪便量不超过200～300g。腹泻指排便次数增多</w:t>
      </w:r>
    </w:p>
    <w:p w:rsidR="007F6DC5" w:rsidRPr="00A35D65" w:rsidRDefault="007F6DC5" w:rsidP="007F6DC5">
      <w:pPr>
        <w:rPr>
          <w:rFonts w:ascii="宋体" w:hAnsi="宋体"/>
        </w:rPr>
      </w:pPr>
      <w:r w:rsidRPr="00A35D65">
        <w:rPr>
          <w:rFonts w:ascii="宋体" w:hAnsi="宋体" w:hint="eastAsia"/>
        </w:rPr>
        <w:t>(&gt;3次／日)，粪便量增加(&gt;200g／d)，粪质稀薄(含水量&gt;85％)。腹泻超过3～6周或</w:t>
      </w:r>
    </w:p>
    <w:p w:rsidR="007F6DC5" w:rsidRPr="00A35D65" w:rsidRDefault="007F6DC5" w:rsidP="007F6DC5">
      <w:pPr>
        <w:rPr>
          <w:rFonts w:ascii="宋体" w:hAnsi="宋体"/>
        </w:rPr>
      </w:pPr>
      <w:r w:rsidRPr="00A35D65">
        <w:rPr>
          <w:rFonts w:ascii="宋体" w:hAnsi="宋体" w:hint="eastAsia"/>
        </w:rPr>
        <w:t>反复发作，即为慢性腹泻(chronic：diarrhea)。</w:t>
      </w:r>
    </w:p>
    <w:p w:rsidR="007F6DC5" w:rsidRPr="00A35D65" w:rsidRDefault="007F6DC5" w:rsidP="007F6DC5">
      <w:pPr>
        <w:rPr>
          <w:rFonts w:ascii="宋体" w:hAnsi="宋体"/>
        </w:rPr>
      </w:pPr>
      <w:r w:rsidRPr="00A35D65">
        <w:rPr>
          <w:rFonts w:ascii="宋体" w:hAnsi="宋体" w:hint="eastAsia"/>
        </w:rPr>
        <w:t xml:space="preserve">    腹泻应与肠运动过快所致的排便次数增多和肛门括约肌松弛失禁区别。</w:t>
      </w:r>
    </w:p>
    <w:p w:rsidR="007F6DC5" w:rsidRPr="00A35D65" w:rsidRDefault="007F6DC5" w:rsidP="007F6DC5">
      <w:pPr>
        <w:rPr>
          <w:rFonts w:ascii="宋体" w:hAnsi="宋体"/>
        </w:rPr>
      </w:pPr>
      <w:r w:rsidRPr="00A35D65">
        <w:rPr>
          <w:rFonts w:ascii="宋体" w:hAnsi="宋体" w:hint="eastAsia"/>
        </w:rPr>
        <w:t xml:space="preserve">    【胃肠道水电解质生理学】</w:t>
      </w:r>
    </w:p>
    <w:p w:rsidR="007F6DC5" w:rsidRPr="00A35D65" w:rsidRDefault="007F6DC5" w:rsidP="007F6DC5">
      <w:pPr>
        <w:rPr>
          <w:rFonts w:ascii="宋体" w:hAnsi="宋体"/>
        </w:rPr>
      </w:pPr>
      <w:r w:rsidRPr="00A35D65">
        <w:rPr>
          <w:rFonts w:ascii="宋体" w:hAnsi="宋体" w:hint="eastAsia"/>
        </w:rPr>
        <w:t xml:space="preserve">    在禁食期间，肠腔内含极少量液体。但每日摄取三餐后，约有9L液体进入肠道，其</w:t>
      </w:r>
    </w:p>
    <w:p w:rsidR="007F6DC5" w:rsidRPr="00A35D65" w:rsidRDefault="007F6DC5" w:rsidP="007F6DC5">
      <w:pPr>
        <w:rPr>
          <w:rFonts w:ascii="宋体" w:hAnsi="宋体"/>
        </w:rPr>
      </w:pPr>
      <w:r w:rsidRPr="00A35D65">
        <w:rPr>
          <w:rFonts w:ascii="宋体" w:hAnsi="宋体" w:hint="eastAsia"/>
        </w:rPr>
        <w:t>中2L来自所摄取的食物和饮料，而其余为消化道分泌液。通过小肠的食糜容量取决于摄</w:t>
      </w:r>
    </w:p>
    <w:p w:rsidR="007F6DC5" w:rsidRPr="00A35D65" w:rsidRDefault="007F6DC5" w:rsidP="007F6DC5">
      <w:pPr>
        <w:rPr>
          <w:rFonts w:ascii="宋体" w:hAnsi="宋体"/>
        </w:rPr>
      </w:pPr>
      <w:r w:rsidRPr="00A35D65">
        <w:rPr>
          <w:rFonts w:ascii="宋体" w:hAnsi="宋体" w:hint="eastAsia"/>
        </w:rPr>
        <w:t>取食物的性质，高渗性饮食所造成的容量比等渗或低渗者大得多。在通过小肠的过程中，</w:t>
      </w:r>
    </w:p>
    <w:p w:rsidR="007F6DC5" w:rsidRPr="00A35D65" w:rsidRDefault="007F6DC5" w:rsidP="007F6DC5">
      <w:pPr>
        <w:rPr>
          <w:rFonts w:ascii="宋体" w:hAnsi="宋体"/>
        </w:rPr>
      </w:pPr>
      <w:r w:rsidRPr="00A35D65">
        <w:rPr>
          <w:rFonts w:ascii="宋体" w:hAnsi="宋体" w:hint="eastAsia"/>
        </w:rPr>
        <w:t>食糜转变为与血浆相同的渗透压，当到达末端回肠时，它已是等渗状态。每日约有1～2L</w:t>
      </w:r>
    </w:p>
    <w:p w:rsidR="007F6DC5" w:rsidRPr="00A35D65" w:rsidRDefault="007F6DC5" w:rsidP="007F6DC5">
      <w:pPr>
        <w:rPr>
          <w:rFonts w:ascii="宋体" w:hAnsi="宋体"/>
        </w:rPr>
      </w:pPr>
      <w:r w:rsidRPr="00A35D65">
        <w:rPr>
          <w:rFonts w:ascii="宋体" w:hAnsi="宋体" w:hint="eastAsia"/>
        </w:rPr>
        <w:t>液体进入结肠，而结肠每日有吸收3～5L水分的能力，因此，每日粪中水分仅约100～</w:t>
      </w:r>
    </w:p>
    <w:p w:rsidR="007F6DC5" w:rsidRPr="00A35D65" w:rsidRDefault="007F6DC5" w:rsidP="007F6DC5">
      <w:pPr>
        <w:rPr>
          <w:rFonts w:ascii="宋体" w:hAnsi="宋体"/>
        </w:rPr>
      </w:pPr>
      <w:r w:rsidRPr="00A35D65">
        <w:rPr>
          <w:rFonts w:ascii="宋体" w:hAnsi="宋体" w:hint="eastAsia"/>
        </w:rPr>
        <w:t>200ml。总之，肠道能处理大量来自于上消化道的分泌液和食物中的水和电解质，由于其</w:t>
      </w:r>
    </w:p>
    <w:p w:rsidR="007F6DC5" w:rsidRPr="00A35D65" w:rsidRDefault="007F6DC5" w:rsidP="007F6DC5">
      <w:pPr>
        <w:rPr>
          <w:rFonts w:ascii="宋体" w:hAnsi="宋体"/>
        </w:rPr>
      </w:pPr>
      <w:r w:rsidRPr="00A35D65">
        <w:rPr>
          <w:rFonts w:ascii="宋体" w:hAnsi="宋体" w:hint="eastAsia"/>
        </w:rPr>
        <w:t>巨大的吸收能力，正常粪中丢失很少。</w:t>
      </w:r>
    </w:p>
    <w:p w:rsidR="007F6DC5" w:rsidRPr="00A35D65" w:rsidRDefault="007F6DC5" w:rsidP="007F6DC5">
      <w:pPr>
        <w:rPr>
          <w:rFonts w:ascii="宋体" w:hAnsi="宋体"/>
        </w:rPr>
      </w:pPr>
      <w:r w:rsidRPr="00A35D65">
        <w:rPr>
          <w:rFonts w:ascii="宋体" w:hAnsi="宋体" w:hint="eastAsia"/>
        </w:rPr>
        <w:t xml:space="preserve">  【腹泻的病理生理】</w:t>
      </w:r>
    </w:p>
    <w:p w:rsidR="007F6DC5" w:rsidRPr="00A35D65" w:rsidRDefault="007F6DC5" w:rsidP="007F6DC5">
      <w:pPr>
        <w:rPr>
          <w:rFonts w:ascii="宋体" w:hAnsi="宋体"/>
        </w:rPr>
      </w:pPr>
      <w:r w:rsidRPr="00A35D65">
        <w:rPr>
          <w:rFonts w:ascii="宋体" w:hAnsi="宋体" w:hint="eastAsia"/>
        </w:rPr>
        <w:t xml:space="preserve">  从病理生理角度分析，腹泻的发病机制主要有以下四种类型。但在临床上，不少腹泻</w:t>
      </w:r>
    </w:p>
    <w:p w:rsidR="007F6DC5" w:rsidRPr="00A35D65" w:rsidRDefault="007F6DC5" w:rsidP="007F6DC5">
      <w:pPr>
        <w:rPr>
          <w:rFonts w:ascii="宋体" w:hAnsi="宋体"/>
        </w:rPr>
      </w:pPr>
      <w:r w:rsidRPr="00A35D65">
        <w:rPr>
          <w:rFonts w:ascii="宋体" w:hAnsi="宋体" w:hint="eastAsia"/>
        </w:rPr>
        <w:lastRenderedPageBreak/>
        <w:t>往往并非由某一机制引起，而是在多种机制共同作用下发生的。</w:t>
      </w:r>
    </w:p>
    <w:p w:rsidR="007F6DC5" w:rsidRPr="00A35D65" w:rsidRDefault="007F6DC5" w:rsidP="007F6DC5">
      <w:pPr>
        <w:rPr>
          <w:rFonts w:ascii="宋体" w:hAnsi="宋体"/>
        </w:rPr>
      </w:pPr>
      <w:r w:rsidRPr="00A35D65">
        <w:rPr>
          <w:rFonts w:ascii="宋体" w:hAnsi="宋体" w:hint="eastAsia"/>
        </w:rPr>
        <w:t xml:space="preserve">  (一)渗透性腹泻</w:t>
      </w:r>
    </w:p>
    <w:p w:rsidR="007F6DC5" w:rsidRPr="00A35D65" w:rsidRDefault="007F6DC5" w:rsidP="007F6DC5">
      <w:pPr>
        <w:rPr>
          <w:rFonts w:ascii="宋体" w:hAnsi="宋体"/>
        </w:rPr>
      </w:pPr>
      <w:r w:rsidRPr="00A35D65">
        <w:rPr>
          <w:rFonts w:ascii="宋体" w:hAnsi="宋体" w:hint="eastAsia"/>
        </w:rPr>
        <w:t xml:space="preserve">  渗透性腹泻是由于肠腔内存在大量高渗食物或药物，体液水分大量进入高渗状态的肠</w:t>
      </w:r>
    </w:p>
    <w:p w:rsidR="007F6DC5" w:rsidRPr="00A35D65" w:rsidRDefault="007F6DC5" w:rsidP="007F6DC5">
      <w:pPr>
        <w:rPr>
          <w:rFonts w:ascii="宋体" w:hAnsi="宋体"/>
        </w:rPr>
      </w:pPr>
      <w:r w:rsidRPr="00A35D65">
        <w:rPr>
          <w:rFonts w:ascii="宋体" w:hAnsi="宋体" w:hint="eastAsia"/>
        </w:rPr>
        <w:t>腔而致。摄入难吸收物、食物消化不良及黏膜转运机制障碍均可致高渗性腹泻。</w:t>
      </w:r>
    </w:p>
    <w:p w:rsidR="007F6DC5" w:rsidRPr="00A35D65" w:rsidRDefault="007F6DC5" w:rsidP="007F6DC5">
      <w:pPr>
        <w:rPr>
          <w:rFonts w:ascii="宋体" w:hAnsi="宋体"/>
        </w:rPr>
      </w:pPr>
      <w:r w:rsidRPr="00A35D65">
        <w:rPr>
          <w:rFonts w:ascii="宋体" w:hAnsi="宋体" w:hint="eastAsia"/>
        </w:rPr>
        <w:t xml:space="preserve">    渗透性腹泻多由糖类吸收不良引起。食物中的糖类在小肠上部几乎全部被消化成为各</w:t>
      </w:r>
    </w:p>
    <w:p w:rsidR="007F6DC5" w:rsidRPr="00A35D65" w:rsidRDefault="007F6DC5" w:rsidP="007F6DC5">
      <w:pPr>
        <w:rPr>
          <w:rFonts w:ascii="宋体" w:hAnsi="宋体"/>
        </w:rPr>
      </w:pPr>
      <w:r w:rsidRPr="00A35D65">
        <w:rPr>
          <w:rFonts w:ascii="宋体" w:hAnsi="宋体" w:hint="eastAsia"/>
        </w:rPr>
        <w:t>种单糖，然后由肠绒毛的吸收细胞迅速吸收。在双糖酶或单糖转运机制缺乏时，这些小分</w:t>
      </w:r>
    </w:p>
    <w:p w:rsidR="007F6DC5" w:rsidRPr="00A35D65" w:rsidRDefault="007F6DC5" w:rsidP="007F6DC5">
      <w:pPr>
        <w:rPr>
          <w:rFonts w:ascii="宋体" w:hAnsi="宋体"/>
        </w:rPr>
      </w:pPr>
      <w:r w:rsidRPr="00A35D65">
        <w:rPr>
          <w:rFonts w:ascii="宋体" w:hAnsi="宋体" w:hint="eastAsia"/>
        </w:rPr>
        <w:t>子糖不能被吸收而积存在肠腔内，使渗透压明显升高，大量水分被动进入肠腔而引起腹</w:t>
      </w:r>
    </w:p>
    <w:p w:rsidR="007F6DC5" w:rsidRPr="00A35D65" w:rsidRDefault="007F6DC5" w:rsidP="007F6DC5">
      <w:pPr>
        <w:rPr>
          <w:rFonts w:ascii="宋体" w:hAnsi="宋体"/>
        </w:rPr>
      </w:pPr>
      <w:r w:rsidRPr="00A35D65">
        <w:rPr>
          <w:rFonts w:ascii="宋体" w:hAnsi="宋体" w:hint="eastAsia"/>
        </w:rPr>
        <w:t>泻。当肝胆胰疾病导致消化不良时，常伴有脂肪和蛋白质吸收不良亦可致腹</w:t>
      </w:r>
      <w:r w:rsidR="00A7420E">
        <w:rPr>
          <w:rFonts w:ascii="宋体" w:hAnsi="宋体" w:hint="eastAsia"/>
        </w:rPr>
        <w:t>7777</w:t>
      </w:r>
      <w:r w:rsidRPr="00A35D65">
        <w:rPr>
          <w:rFonts w:ascii="宋体" w:hAnsi="宋体" w:hint="eastAsia"/>
        </w:rPr>
        <w:t>泻。常见的渗</w:t>
      </w:r>
    </w:p>
    <w:p w:rsidR="007F6DC5" w:rsidRPr="00A35D65" w:rsidRDefault="007F6DC5" w:rsidP="007F6DC5">
      <w:pPr>
        <w:rPr>
          <w:rFonts w:ascii="宋体" w:hAnsi="宋体"/>
        </w:rPr>
      </w:pPr>
      <w:r w:rsidRPr="00A35D65">
        <w:rPr>
          <w:rFonts w:ascii="宋体" w:hAnsi="宋体" w:hint="eastAsia"/>
        </w:rPr>
        <w:t>透性腹泻原因列于表4—11—1。</w:t>
      </w:r>
    </w:p>
    <w:p w:rsidR="007F6DC5" w:rsidRPr="00A35D65" w:rsidRDefault="007F6DC5" w:rsidP="007F6DC5">
      <w:pPr>
        <w:rPr>
          <w:rFonts w:ascii="宋体" w:hAnsi="宋体"/>
        </w:rPr>
      </w:pPr>
      <w:r w:rsidRPr="00A35D65">
        <w:rPr>
          <w:rFonts w:ascii="宋体" w:hAnsi="宋体" w:hint="eastAsia"/>
        </w:rPr>
        <w:t xml:space="preserve">    表4一11—1常见的渗透性腹泻原因</w:t>
      </w:r>
    </w:p>
    <w:p w:rsidR="007F6DC5" w:rsidRPr="00A35D65" w:rsidRDefault="007F6DC5" w:rsidP="007F6DC5">
      <w:pPr>
        <w:rPr>
          <w:rFonts w:ascii="宋体" w:hAnsi="宋体"/>
        </w:rPr>
      </w:pPr>
      <w:r w:rsidRPr="00A35D65">
        <w:rPr>
          <w:rFonts w:ascii="宋体" w:hAnsi="宋体" w:hint="eastAsia"/>
        </w:rPr>
        <w:t>碳水化合物吸收不良</w:t>
      </w:r>
    </w:p>
    <w:p w:rsidR="007F6DC5" w:rsidRPr="00A35D65" w:rsidRDefault="007F6DC5" w:rsidP="007F6DC5">
      <w:pPr>
        <w:rPr>
          <w:rFonts w:ascii="宋体" w:hAnsi="宋体"/>
        </w:rPr>
      </w:pPr>
      <w:r w:rsidRPr="00A35D65">
        <w:rPr>
          <w:rFonts w:ascii="宋体" w:hAnsi="宋体" w:hint="eastAsia"/>
        </w:rPr>
        <w:t xml:space="preserve">  先天性葡萄糖一半乳糖吸收不良</w:t>
      </w:r>
    </w:p>
    <w:p w:rsidR="007F6DC5" w:rsidRPr="00A35D65" w:rsidRDefault="007F6DC5" w:rsidP="007F6DC5">
      <w:pPr>
        <w:rPr>
          <w:rFonts w:ascii="宋体" w:hAnsi="宋体"/>
        </w:rPr>
      </w:pPr>
      <w:r w:rsidRPr="00A35D65">
        <w:rPr>
          <w:rFonts w:ascii="宋体" w:hAnsi="宋体" w:hint="eastAsia"/>
        </w:rPr>
        <w:t xml:space="preserve">  先天性果糖吸收不良</w:t>
      </w:r>
    </w:p>
    <w:p w:rsidR="007F6DC5" w:rsidRPr="00A35D65" w:rsidRDefault="007F6DC5" w:rsidP="007F6DC5">
      <w:pPr>
        <w:rPr>
          <w:rFonts w:ascii="宋体" w:hAnsi="宋体"/>
        </w:rPr>
      </w:pPr>
      <w:r w:rsidRPr="00A35D65">
        <w:rPr>
          <w:rFonts w:ascii="宋体" w:hAnsi="宋体" w:hint="eastAsia"/>
        </w:rPr>
        <w:t xml:space="preserve">  先天或获得性双糖酶缺乏</w:t>
      </w:r>
    </w:p>
    <w:p w:rsidR="007F6DC5" w:rsidRPr="00A35D65" w:rsidRDefault="007F6DC5" w:rsidP="007F6DC5">
      <w:pPr>
        <w:rPr>
          <w:rFonts w:ascii="宋体" w:hAnsi="宋体"/>
        </w:rPr>
      </w:pPr>
      <w:r w:rsidRPr="00A35D65">
        <w:rPr>
          <w:rFonts w:ascii="宋体" w:hAnsi="宋体" w:hint="eastAsia"/>
        </w:rPr>
        <w:t xml:space="preserve">  吸收不良综合征</w:t>
      </w:r>
    </w:p>
    <w:p w:rsidR="007F6DC5" w:rsidRPr="00A35D65" w:rsidRDefault="007F6DC5" w:rsidP="007F6DC5">
      <w:pPr>
        <w:rPr>
          <w:rFonts w:ascii="宋体" w:hAnsi="宋体"/>
        </w:rPr>
      </w:pPr>
      <w:r w:rsidRPr="00A35D65">
        <w:rPr>
          <w:rFonts w:ascii="宋体" w:hAnsi="宋体" w:hint="eastAsia"/>
        </w:rPr>
        <w:t xml:space="preserve">  过度摄入难以吸收的碳水化合物</w:t>
      </w:r>
    </w:p>
    <w:p w:rsidR="007F6DC5" w:rsidRPr="00A35D65" w:rsidRDefault="007F6DC5" w:rsidP="007F6DC5">
      <w:pPr>
        <w:rPr>
          <w:rFonts w:ascii="宋体" w:hAnsi="宋体"/>
        </w:rPr>
      </w:pPr>
      <w:r w:rsidRPr="00A35D65">
        <w:rPr>
          <w:rFonts w:ascii="宋体" w:hAnsi="宋体" w:hint="eastAsia"/>
        </w:rPr>
        <w:t xml:space="preserve">    乳果糖</w:t>
      </w:r>
    </w:p>
    <w:p w:rsidR="007F6DC5" w:rsidRPr="00A35D65" w:rsidRDefault="007F6DC5" w:rsidP="007F6DC5">
      <w:pPr>
        <w:rPr>
          <w:rFonts w:ascii="宋体" w:hAnsi="宋体"/>
        </w:rPr>
      </w:pPr>
      <w:r w:rsidRPr="00A35D65">
        <w:rPr>
          <w:rFonts w:ascii="宋体" w:hAnsi="宋体" w:hint="eastAsia"/>
        </w:rPr>
        <w:t xml:space="preserve">    山梨糖醇(口香糖等的甜味剂)、甘露醇</w:t>
      </w:r>
    </w:p>
    <w:p w:rsidR="007F6DC5" w:rsidRPr="00A35D65" w:rsidRDefault="007F6DC5" w:rsidP="007F6DC5">
      <w:pPr>
        <w:rPr>
          <w:rFonts w:ascii="宋体" w:hAnsi="宋体"/>
        </w:rPr>
      </w:pPr>
      <w:r w:rsidRPr="00A35D65">
        <w:rPr>
          <w:rFonts w:ascii="宋体" w:hAnsi="宋体" w:hint="eastAsia"/>
        </w:rPr>
        <w:t xml:space="preserve">    果糖(水果、软饮料)</w:t>
      </w:r>
    </w:p>
    <w:p w:rsidR="007F6DC5" w:rsidRPr="00A35D65" w:rsidRDefault="007F6DC5" w:rsidP="007F6DC5">
      <w:pPr>
        <w:rPr>
          <w:rFonts w:ascii="宋体" w:hAnsi="宋体"/>
        </w:rPr>
      </w:pPr>
      <w:r w:rsidRPr="00A35D65">
        <w:rPr>
          <w:rFonts w:ascii="宋体" w:hAnsi="宋体" w:hint="eastAsia"/>
        </w:rPr>
        <w:t xml:space="preserve">    纤维(水果、蔬菜)</w:t>
      </w:r>
    </w:p>
    <w:p w:rsidR="007F6DC5" w:rsidRPr="00A35D65" w:rsidRDefault="007F6DC5" w:rsidP="007F6DC5">
      <w:pPr>
        <w:rPr>
          <w:rFonts w:ascii="宋体" w:hAnsi="宋体"/>
        </w:rPr>
      </w:pPr>
      <w:r w:rsidRPr="00A35D65">
        <w:rPr>
          <w:rFonts w:ascii="宋体" w:hAnsi="宋体" w:hint="eastAsia"/>
        </w:rPr>
        <w:t>含镁制剂</w:t>
      </w:r>
    </w:p>
    <w:p w:rsidR="007F6DC5" w:rsidRPr="00A35D65" w:rsidRDefault="007F6DC5" w:rsidP="007F6DC5">
      <w:pPr>
        <w:rPr>
          <w:rFonts w:ascii="宋体" w:hAnsi="宋体"/>
        </w:rPr>
      </w:pPr>
      <w:r w:rsidRPr="00A35D65">
        <w:rPr>
          <w:rFonts w:ascii="宋体" w:hAnsi="宋体" w:hint="eastAsia"/>
        </w:rPr>
        <w:t xml:space="preserve">  抗酸剂</w:t>
      </w:r>
    </w:p>
    <w:p w:rsidR="007F6DC5" w:rsidRPr="00A35D65" w:rsidRDefault="007F6DC5" w:rsidP="007F6DC5">
      <w:pPr>
        <w:rPr>
          <w:rFonts w:ascii="宋体" w:hAnsi="宋体"/>
        </w:rPr>
      </w:pPr>
      <w:r w:rsidRPr="00A35D65">
        <w:rPr>
          <w:rFonts w:ascii="宋体" w:hAnsi="宋体" w:hint="eastAsia"/>
        </w:rPr>
        <w:t xml:space="preserve">  轻泻药</w:t>
      </w:r>
    </w:p>
    <w:p w:rsidR="007F6DC5" w:rsidRPr="00A35D65" w:rsidRDefault="007F6DC5" w:rsidP="007F6DC5">
      <w:pPr>
        <w:rPr>
          <w:rFonts w:ascii="宋体" w:hAnsi="宋体"/>
        </w:rPr>
      </w:pPr>
      <w:r w:rsidRPr="00A35D65">
        <w:rPr>
          <w:rFonts w:ascii="宋体" w:hAnsi="宋体" w:hint="eastAsia"/>
        </w:rPr>
        <w:t>含有聚乙二醇的洗肠液或治疗便秘的药物</w:t>
      </w:r>
    </w:p>
    <w:p w:rsidR="007F6DC5" w:rsidRPr="00A35D65" w:rsidRDefault="007F6DC5" w:rsidP="007F6DC5">
      <w:pPr>
        <w:rPr>
          <w:rFonts w:ascii="宋体" w:hAnsi="宋体"/>
        </w:rPr>
      </w:pPr>
      <w:r w:rsidRPr="00A35D65">
        <w:rPr>
          <w:rFonts w:ascii="宋体" w:hAnsi="宋体" w:hint="eastAsia"/>
        </w:rPr>
        <w:t>含钠的轻泻剂</w:t>
      </w:r>
    </w:p>
    <w:p w:rsidR="007F6DC5" w:rsidRPr="00A35D65" w:rsidRDefault="007F6DC5" w:rsidP="007F6DC5">
      <w:pPr>
        <w:rPr>
          <w:rFonts w:ascii="宋体" w:hAnsi="宋体"/>
        </w:rPr>
      </w:pPr>
      <w:r w:rsidRPr="00A35D65">
        <w:rPr>
          <w:rFonts w:ascii="宋体" w:hAnsi="宋体" w:hint="eastAsia"/>
        </w:rPr>
        <w:t xml:space="preserve">  枸橼酸钠</w:t>
      </w:r>
    </w:p>
    <w:p w:rsidR="007F6DC5" w:rsidRPr="00A35D65" w:rsidRDefault="007F6DC5" w:rsidP="007F6DC5">
      <w:pPr>
        <w:rPr>
          <w:rFonts w:ascii="宋体" w:hAnsi="宋体"/>
        </w:rPr>
      </w:pPr>
      <w:r w:rsidRPr="00A35D65">
        <w:rPr>
          <w:rFonts w:ascii="宋体" w:hAnsi="宋体" w:hint="eastAsia"/>
        </w:rPr>
        <w:t xml:space="preserve">  磷酸钠</w:t>
      </w:r>
    </w:p>
    <w:p w:rsidR="007F6DC5" w:rsidRPr="00A35D65" w:rsidRDefault="007F6DC5" w:rsidP="007F6DC5">
      <w:pPr>
        <w:rPr>
          <w:rFonts w:ascii="宋体" w:hAnsi="宋体"/>
        </w:rPr>
      </w:pPr>
      <w:r w:rsidRPr="00A35D65">
        <w:rPr>
          <w:rFonts w:ascii="宋体" w:hAnsi="宋体" w:hint="eastAsia"/>
        </w:rPr>
        <w:t xml:space="preserve">  硫酸钠</w:t>
      </w:r>
    </w:p>
    <w:p w:rsidR="007F6DC5" w:rsidRPr="00A35D65" w:rsidRDefault="007F6DC5" w:rsidP="007F6DC5">
      <w:pPr>
        <w:rPr>
          <w:rFonts w:ascii="宋体" w:hAnsi="宋体"/>
        </w:rPr>
      </w:pPr>
      <w:r w:rsidRPr="00A35D65">
        <w:rPr>
          <w:rFonts w:ascii="宋体" w:hAnsi="宋体" w:hint="eastAsia"/>
        </w:rPr>
        <w:t xml:space="preserve">    渗透性腹泻有两大特点：①禁食48小时后腹泻停止或显著减轻；②粪便渗透压差</w:t>
      </w:r>
    </w:p>
    <w:p w:rsidR="007F6DC5" w:rsidRPr="00A35D65" w:rsidRDefault="007F6DC5" w:rsidP="007F6DC5">
      <w:pPr>
        <w:rPr>
          <w:rFonts w:ascii="宋体" w:hAnsi="宋体"/>
        </w:rPr>
      </w:pPr>
      <w:r w:rsidRPr="00A35D65">
        <w:rPr>
          <w:rFonts w:ascii="宋体" w:hAnsi="宋体" w:hint="eastAsia"/>
        </w:rPr>
        <w:t>(stool osmotic gap)扩大。所谓粪便渗透压差是指粪便渗透压与粪便电解质摩尔浓度之</w:t>
      </w:r>
    </w:p>
    <w:p w:rsidR="007F6DC5" w:rsidRPr="00A35D65" w:rsidRDefault="007F6DC5" w:rsidP="007F6DC5">
      <w:pPr>
        <w:rPr>
          <w:rFonts w:ascii="宋体" w:hAnsi="宋体"/>
        </w:rPr>
      </w:pPr>
      <w:r w:rsidRPr="00A35D65">
        <w:rPr>
          <w:rFonts w:ascii="宋体" w:hAnsi="宋体" w:hint="eastAsia"/>
        </w:rPr>
        <w:t>差。由于粪便在排出体外时，渗透压一般与血浆渗透压相等，因此，可用血浆渗透压代替</w:t>
      </w:r>
    </w:p>
    <w:p w:rsidR="007F6DC5" w:rsidRPr="00A35D65" w:rsidRDefault="007F6DC5" w:rsidP="007F6DC5">
      <w:pPr>
        <w:rPr>
          <w:rFonts w:ascii="宋体" w:hAnsi="宋体"/>
        </w:rPr>
      </w:pPr>
      <w:r w:rsidRPr="00A35D65">
        <w:rPr>
          <w:rFonts w:ascii="宋体" w:hAnsi="宋体" w:hint="eastAsia"/>
        </w:rPr>
        <w:t>粪便渗透压。计算公式为：粪便渗透差一血浆渗透压一2×(粪[Na’]+粪[K’])，血浆</w:t>
      </w:r>
    </w:p>
    <w:p w:rsidR="007F6DC5" w:rsidRPr="00A35D65" w:rsidRDefault="007F6DC5" w:rsidP="007F6DC5">
      <w:pPr>
        <w:rPr>
          <w:rFonts w:ascii="宋体" w:hAnsi="宋体"/>
        </w:rPr>
      </w:pPr>
      <w:r w:rsidRPr="00A35D65">
        <w:rPr>
          <w:rFonts w:ascii="宋体" w:hAnsi="宋体" w:hint="eastAsia"/>
        </w:rPr>
        <w:t>渗透压取恒数即290m()sm／L。正常人的粪便渗透压差在50～125m()sm／L之间，渗透性</w:t>
      </w:r>
    </w:p>
    <w:p w:rsidR="007F6DC5" w:rsidRPr="00A35D65" w:rsidRDefault="007F6DC5" w:rsidP="007F6DC5">
      <w:pPr>
        <w:rPr>
          <w:rFonts w:ascii="宋体" w:hAnsi="宋体"/>
        </w:rPr>
      </w:pPr>
      <w:r w:rsidRPr="00A35D65">
        <w:rPr>
          <w:rFonts w:ascii="宋体" w:hAnsi="宋体" w:hint="eastAsia"/>
        </w:rPr>
        <w:t>腹泻患者粪便渗透压主要由不被吸收的溶质构成，Na’浓度往往少于60mmol／L，因此粪</w:t>
      </w:r>
    </w:p>
    <w:p w:rsidR="007F6DC5" w:rsidRPr="00A35D65" w:rsidRDefault="007F6DC5" w:rsidP="007F6DC5">
      <w:pPr>
        <w:rPr>
          <w:rFonts w:ascii="宋体" w:hAnsi="宋体"/>
        </w:rPr>
      </w:pPr>
      <w:r w:rsidRPr="00A35D65">
        <w:rPr>
          <w:rFonts w:ascii="宋体" w:hAnsi="宋体" w:hint="eastAsia"/>
        </w:rPr>
        <w:t>《!!爹豢第四篇’肖化系统疾病  。j jiijji?</w:t>
      </w:r>
    </w:p>
    <w:p w:rsidR="007F6DC5" w:rsidRPr="00A35D65" w:rsidRDefault="007F6DC5" w:rsidP="007F6DC5">
      <w:pPr>
        <w:rPr>
          <w:rFonts w:ascii="宋体" w:hAnsi="宋体"/>
        </w:rPr>
      </w:pPr>
      <w:r w:rsidRPr="00A35D65">
        <w:rPr>
          <w:rFonts w:ascii="宋体" w:hAnsi="宋体" w:hint="eastAsia"/>
        </w:rPr>
        <w:t>便渗透压差&gt;125m()sm／L。</w:t>
      </w:r>
    </w:p>
    <w:p w:rsidR="007F6DC5" w:rsidRPr="00A35D65" w:rsidRDefault="007F6DC5" w:rsidP="007F6DC5">
      <w:pPr>
        <w:rPr>
          <w:rFonts w:ascii="宋体" w:hAnsi="宋体"/>
        </w:rPr>
      </w:pPr>
      <w:r w:rsidRPr="00A35D65">
        <w:rPr>
          <w:rFonts w:ascii="宋体" w:hAnsi="宋体" w:hint="eastAsia"/>
        </w:rPr>
        <w:t xml:space="preserve">  (二)分泌性腹泻</w:t>
      </w:r>
    </w:p>
    <w:p w:rsidR="007F6DC5" w:rsidRPr="00A35D65" w:rsidRDefault="007F6DC5" w:rsidP="007F6DC5">
      <w:pPr>
        <w:rPr>
          <w:rFonts w:ascii="宋体" w:hAnsi="宋体"/>
        </w:rPr>
      </w:pPr>
      <w:r w:rsidRPr="00A35D65">
        <w:rPr>
          <w:rFonts w:ascii="宋体" w:hAnsi="宋体" w:hint="eastAsia"/>
        </w:rPr>
        <w:t xml:space="preserve">  是由于肠黏膜受到刺激而致水、电解质分泌过多或吸收受抑所引起的腹泻。肠吸收细</w:t>
      </w:r>
    </w:p>
    <w:p w:rsidR="007F6DC5" w:rsidRPr="00A35D65" w:rsidRDefault="007F6DC5" w:rsidP="007F6DC5">
      <w:pPr>
        <w:rPr>
          <w:rFonts w:ascii="宋体" w:hAnsi="宋体"/>
        </w:rPr>
      </w:pPr>
      <w:r w:rsidRPr="00A35D65">
        <w:rPr>
          <w:rFonts w:ascii="宋体" w:hAnsi="宋体" w:hint="eastAsia"/>
        </w:rPr>
        <w:t>胞的刷状缘含有许多微绒毛，使吸收面积大大增加。小肠黏膜的隐窝细胞顶膜有Cl一传导</w:t>
      </w:r>
    </w:p>
    <w:p w:rsidR="007F6DC5" w:rsidRPr="00A35D65" w:rsidRDefault="007F6DC5" w:rsidP="007F6DC5">
      <w:pPr>
        <w:rPr>
          <w:rFonts w:ascii="宋体" w:hAnsi="宋体"/>
        </w:rPr>
      </w:pPr>
      <w:r w:rsidRPr="00A35D65">
        <w:rPr>
          <w:rFonts w:ascii="宋体" w:hAnsi="宋体" w:hint="eastAsia"/>
        </w:rPr>
        <w:t>通道，调节C1一的外流和分泌，其关键作用是分泌水和电解质至肠腔。当肠细胞分泌功能</w:t>
      </w:r>
    </w:p>
    <w:p w:rsidR="007F6DC5" w:rsidRPr="00A35D65" w:rsidRDefault="007F6DC5" w:rsidP="007F6DC5">
      <w:pPr>
        <w:rPr>
          <w:rFonts w:ascii="宋体" w:hAnsi="宋体"/>
        </w:rPr>
      </w:pPr>
      <w:r w:rsidRPr="00A35D65">
        <w:rPr>
          <w:rFonts w:ascii="宋体" w:hAnsi="宋体" w:hint="eastAsia"/>
        </w:rPr>
        <w:t>增强、吸收减弱或二者并存时，均可引起水和电解质的净分泌增加而引起分泌性腹泻。能</w:t>
      </w:r>
    </w:p>
    <w:p w:rsidR="007F6DC5" w:rsidRPr="00A35D65" w:rsidRDefault="007F6DC5" w:rsidP="007F6DC5">
      <w:pPr>
        <w:rPr>
          <w:rFonts w:ascii="宋体" w:hAnsi="宋体"/>
        </w:rPr>
      </w:pPr>
      <w:r w:rsidRPr="00A35D65">
        <w:rPr>
          <w:rFonts w:ascii="宋体" w:hAnsi="宋体" w:hint="eastAsia"/>
        </w:rPr>
        <w:t>引起分泌性腹泻的疾病很多，大致分为五类：</w:t>
      </w:r>
    </w:p>
    <w:p w:rsidR="007F6DC5" w:rsidRPr="00A35D65" w:rsidRDefault="007F6DC5" w:rsidP="007F6DC5">
      <w:pPr>
        <w:rPr>
          <w:rFonts w:ascii="宋体" w:hAnsi="宋体"/>
        </w:rPr>
      </w:pPr>
      <w:r w:rsidRPr="00A35D65">
        <w:rPr>
          <w:rFonts w:ascii="宋体" w:hAnsi="宋体" w:hint="eastAsia"/>
        </w:rPr>
        <w:t xml:space="preserve">    1．异常的介质各种异常的介质可激活小肠、大肠细胞膜上的cAME’，胞内cAMt’</w:t>
      </w:r>
    </w:p>
    <w:p w:rsidR="007F6DC5" w:rsidRPr="00A35D65" w:rsidRDefault="007F6DC5" w:rsidP="007F6DC5">
      <w:pPr>
        <w:rPr>
          <w:rFonts w:ascii="宋体" w:hAnsi="宋体"/>
        </w:rPr>
      </w:pPr>
      <w:r w:rsidRPr="00A35D65">
        <w:rPr>
          <w:rFonts w:ascii="宋体" w:hAnsi="宋体" w:hint="eastAsia"/>
        </w:rPr>
        <w:lastRenderedPageBreak/>
        <w:t>含量剧增，使细胞质钙离子含量增高，导致肠道分泌增加，大量水分、碳酸氢钠、氯化物</w:t>
      </w:r>
    </w:p>
    <w:p w:rsidR="007F6DC5" w:rsidRPr="00A35D65" w:rsidRDefault="007F6DC5" w:rsidP="007F6DC5">
      <w:pPr>
        <w:rPr>
          <w:rFonts w:ascii="宋体" w:hAnsi="宋体"/>
        </w:rPr>
      </w:pPr>
      <w:r w:rsidRPr="00A35D65">
        <w:rPr>
          <w:rFonts w:ascii="宋体" w:hAnsi="宋体" w:hint="eastAsia"/>
        </w:rPr>
        <w:t>和钾离子丧失。这些介质包括细菌的肠毒素、摄取胺前体脱羧细胞(amine precl-rsot’up—</w:t>
      </w:r>
    </w:p>
    <w:p w:rsidR="007F6DC5" w:rsidRPr="00A35D65" w:rsidRDefault="007F6DC5" w:rsidP="007F6DC5">
      <w:pPr>
        <w:rPr>
          <w:rFonts w:ascii="宋体" w:hAnsi="宋体"/>
        </w:rPr>
      </w:pPr>
      <w:r w:rsidRPr="00A35D65">
        <w:rPr>
          <w:rFonts w:ascii="宋体" w:hAnsi="宋体" w:hint="eastAsia"/>
        </w:rPr>
        <w:t>take and decarb()xylation，APuD)肿瘤病理性分泌的胃肠多肽(血管活性肠肽、胃泌素、</w:t>
      </w:r>
    </w:p>
    <w:p w:rsidR="007F6DC5" w:rsidRPr="00A35D65" w:rsidRDefault="007F6DC5" w:rsidP="007F6DC5">
      <w:pPr>
        <w:rPr>
          <w:rFonts w:ascii="宋体" w:hAnsi="宋体"/>
        </w:rPr>
      </w:pPr>
      <w:r w:rsidRPr="00A35D65">
        <w:rPr>
          <w:rFonts w:ascii="宋体" w:hAnsi="宋体" w:hint="eastAsia"/>
        </w:rPr>
        <w:t>P物质、降钙素等)、前列腺素、5一羟色胺等。肠毒素可先在体外产生，然后被摄人(如食</w:t>
      </w:r>
    </w:p>
    <w:p w:rsidR="007F6DC5" w:rsidRPr="00A35D65" w:rsidRDefault="007F6DC5" w:rsidP="007F6DC5">
      <w:pPr>
        <w:rPr>
          <w:rFonts w:ascii="宋体" w:hAnsi="宋体"/>
        </w:rPr>
      </w:pPr>
      <w:r w:rsidRPr="00A35D65">
        <w:rPr>
          <w:rFonts w:ascii="宋体" w:hAnsi="宋体" w:hint="eastAsia"/>
        </w:rPr>
        <w:t>物中毒)，也可由细菌在体内产生。肠毒素的作用通常不依赖细菌的存在，故症状可具自</w:t>
      </w:r>
    </w:p>
    <w:p w:rsidR="007F6DC5" w:rsidRPr="00A35D65" w:rsidRDefault="007F6DC5" w:rsidP="007F6DC5">
      <w:pPr>
        <w:rPr>
          <w:rFonts w:ascii="宋体" w:hAnsi="宋体"/>
        </w:rPr>
      </w:pPr>
      <w:r w:rsidRPr="00A35D65">
        <w:rPr>
          <w:rFonts w:ascii="宋体" w:hAnsi="宋体" w:hint="eastAsia"/>
        </w:rPr>
        <w:t>限性。见于急性食物中毒或肠道感染，最典型的例子是霍乱。血管活性肠肽瘤(VIP瘤)</w:t>
      </w:r>
    </w:p>
    <w:p w:rsidR="007F6DC5" w:rsidRPr="00A35D65" w:rsidRDefault="007F6DC5" w:rsidP="007F6DC5">
      <w:pPr>
        <w:rPr>
          <w:rFonts w:ascii="宋体" w:hAnsi="宋体"/>
        </w:rPr>
      </w:pPr>
      <w:r w:rsidRPr="00A35D65">
        <w:rPr>
          <w:rFonts w:ascii="宋体" w:hAnsi="宋体" w:hint="eastAsia"/>
        </w:rPr>
        <w:t>分泌大量VIP，促进空肠、回肠和结肠的水和’Na’、K’、Cl一等电解质分泌增加，导致水</w:t>
      </w:r>
    </w:p>
    <w:p w:rsidR="007F6DC5" w:rsidRPr="00A35D65" w:rsidRDefault="007F6DC5" w:rsidP="007F6DC5">
      <w:pPr>
        <w:rPr>
          <w:rFonts w:ascii="宋体" w:hAnsi="宋体"/>
        </w:rPr>
      </w:pPr>
      <w:r w:rsidRPr="00A35D65">
        <w:rPr>
          <w:rFonts w:ascii="宋体" w:hAnsi="宋体" w:hint="eastAsia"/>
        </w:rPr>
        <w:t>样腹泻，该病也称胰性霍乱。</w:t>
      </w:r>
    </w:p>
    <w:p w:rsidR="007F6DC5" w:rsidRPr="00A35D65" w:rsidRDefault="007F6DC5" w:rsidP="007F6DC5">
      <w:pPr>
        <w:rPr>
          <w:rFonts w:ascii="宋体" w:hAnsi="宋体"/>
        </w:rPr>
      </w:pPr>
      <w:r w:rsidRPr="00A35D65">
        <w:rPr>
          <w:rFonts w:ascii="宋体" w:hAnsi="宋体" w:hint="eastAsia"/>
        </w:rPr>
        <w:t xml:space="preserve">    2．内源或外源性导泻物质如胆酸、脂肪酸、某些泻药等。正常人的胆酸在肝内合</w:t>
      </w:r>
    </w:p>
    <w:p w:rsidR="007F6DC5" w:rsidRPr="00A35D65" w:rsidRDefault="007F6DC5" w:rsidP="007F6DC5">
      <w:pPr>
        <w:rPr>
          <w:rFonts w:ascii="宋体" w:hAnsi="宋体"/>
        </w:rPr>
      </w:pPr>
      <w:r w:rsidRPr="00A35D65">
        <w:rPr>
          <w:rFonts w:ascii="宋体" w:hAnsi="宋体" w:hint="eastAsia"/>
        </w:rPr>
        <w:t>成后，随胆汁进入肠腔，大部分在回肠被吸收而回到肝脏(肠肝循环)，每日由粪便排出</w:t>
      </w:r>
    </w:p>
    <w:p w:rsidR="007F6DC5" w:rsidRPr="00A35D65" w:rsidRDefault="007F6DC5" w:rsidP="007F6DC5">
      <w:pPr>
        <w:rPr>
          <w:rFonts w:ascii="宋体" w:hAnsi="宋体"/>
        </w:rPr>
      </w:pPr>
      <w:r w:rsidRPr="00A35D65">
        <w:rPr>
          <w:rFonts w:ascii="宋体" w:hAnsi="宋体" w:hint="eastAsia"/>
        </w:rPr>
        <w:t>的胆酸仅500rag左右。在广泛回肠病变、回肠切除或旁路时，胆酸重吸收发生障碍而进</w:t>
      </w:r>
    </w:p>
    <w:p w:rsidR="007F6DC5" w:rsidRPr="00A35D65" w:rsidRDefault="007F6DC5" w:rsidP="007F6DC5">
      <w:pPr>
        <w:rPr>
          <w:rFonts w:ascii="宋体" w:hAnsi="宋体"/>
        </w:rPr>
      </w:pPr>
      <w:r w:rsidRPr="00A35D65">
        <w:rPr>
          <w:rFonts w:ascii="宋体" w:hAnsi="宋体" w:hint="eastAsia"/>
        </w:rPr>
        <w:t>入结肠，刺激结肠分泌而引起分泌性腹泻。过量脂肪酸对结肠的刺激也是分泌性腹泻的原</w:t>
      </w:r>
    </w:p>
    <w:p w:rsidR="007F6DC5" w:rsidRPr="00A35D65" w:rsidRDefault="007F6DC5" w:rsidP="007F6DC5">
      <w:pPr>
        <w:rPr>
          <w:rFonts w:ascii="宋体" w:hAnsi="宋体"/>
        </w:rPr>
      </w:pPr>
      <w:r w:rsidRPr="00A35D65">
        <w:rPr>
          <w:rFonts w:ascii="宋体" w:hAnsi="宋体" w:hint="eastAsia"/>
        </w:rPr>
        <w:t>因之一。引起肠腔内脂肪酸增加的病理情况有短肠综合征及胰腺、小肠病变导致的脂肪吸</w:t>
      </w:r>
    </w:p>
    <w:p w:rsidR="007F6DC5" w:rsidRPr="00A35D65" w:rsidRDefault="007F6DC5" w:rsidP="007F6DC5">
      <w:pPr>
        <w:rPr>
          <w:rFonts w:ascii="宋体" w:hAnsi="宋体"/>
        </w:rPr>
      </w:pPr>
      <w:r w:rsidRPr="00A35D65">
        <w:rPr>
          <w:rFonts w:ascii="宋体" w:hAnsi="宋体" w:hint="eastAsia"/>
        </w:rPr>
        <w:t>收不良等。番泻叶、酚酞等泻剂也可刺激结肠分泌而导泻。</w:t>
      </w:r>
    </w:p>
    <w:p w:rsidR="007F6DC5" w:rsidRPr="00A35D65" w:rsidRDefault="007F6DC5" w:rsidP="007F6DC5">
      <w:pPr>
        <w:rPr>
          <w:rFonts w:ascii="宋体" w:hAnsi="宋体"/>
        </w:rPr>
      </w:pPr>
      <w:r w:rsidRPr="00A35D65">
        <w:rPr>
          <w:rFonts w:ascii="宋体" w:hAnsi="宋体" w:hint="eastAsia"/>
        </w:rPr>
        <w:t xml:space="preserve">    3．肠道淋巴引流障碍广泛小肠淋巴瘤、肠结核、(；rohn病等。</w:t>
      </w:r>
    </w:p>
    <w:p w:rsidR="007F6DC5" w:rsidRPr="00A35D65" w:rsidRDefault="007F6DC5" w:rsidP="007F6DC5">
      <w:pPr>
        <w:rPr>
          <w:rFonts w:ascii="宋体" w:hAnsi="宋体"/>
        </w:rPr>
      </w:pPr>
      <w:r w:rsidRPr="00A35D65">
        <w:rPr>
          <w:rFonts w:ascii="宋体" w:hAnsi="宋体" w:hint="eastAsia"/>
        </w:rPr>
        <w:t xml:space="preserve">    4．分泌性直肠或乙状结肠绒毛腺瘤。</w:t>
      </w:r>
    </w:p>
    <w:p w:rsidR="007F6DC5" w:rsidRPr="00A35D65" w:rsidRDefault="007F6DC5" w:rsidP="007F6DC5">
      <w:pPr>
        <w:rPr>
          <w:rFonts w:ascii="宋体" w:hAnsi="宋体"/>
        </w:rPr>
      </w:pPr>
      <w:r w:rsidRPr="00A35D65">
        <w:rPr>
          <w:rFonts w:ascii="宋体" w:hAnsi="宋体" w:hint="eastAsia"/>
        </w:rPr>
        <w:t xml:space="preserve">    5．先天性氯化物腹泻(Cl一：HC(污交换机制缺陷)和先天性钠腹泻(Na。。：H‘交</w:t>
      </w:r>
    </w:p>
    <w:p w:rsidR="007F6DC5" w:rsidRPr="00A35D65" w:rsidRDefault="007F6DC5" w:rsidP="007F6DC5">
      <w:pPr>
        <w:rPr>
          <w:rFonts w:ascii="宋体" w:hAnsi="宋体"/>
        </w:rPr>
      </w:pPr>
      <w:r w:rsidRPr="00A35D65">
        <w:rPr>
          <w:rFonts w:ascii="宋体" w:hAnsi="宋体" w:hint="eastAsia"/>
        </w:rPr>
        <w:t>换机制缺陷)等。</w:t>
      </w:r>
    </w:p>
    <w:p w:rsidR="007F6DC5" w:rsidRPr="00A35D65" w:rsidRDefault="007F6DC5" w:rsidP="007F6DC5">
      <w:pPr>
        <w:rPr>
          <w:rFonts w:ascii="宋体" w:hAnsi="宋体"/>
        </w:rPr>
      </w:pPr>
      <w:r w:rsidRPr="00A35D65">
        <w:rPr>
          <w:rFonts w:ascii="宋体" w:hAnsi="宋体" w:hint="eastAsia"/>
        </w:rPr>
        <w:t xml:space="preserve">    分泌性腹泻具有如下特点：①每日大便量超过1L(多达10I。以上)；②大便为水样，</w:t>
      </w:r>
    </w:p>
    <w:p w:rsidR="007F6DC5" w:rsidRPr="00A35D65" w:rsidRDefault="007F6DC5" w:rsidP="007F6DC5">
      <w:pPr>
        <w:rPr>
          <w:rFonts w:ascii="宋体" w:hAnsi="宋体"/>
        </w:rPr>
      </w:pPr>
      <w:r w:rsidRPr="00A35D65">
        <w:rPr>
          <w:rFonts w:ascii="宋体" w:hAnsi="宋体" w:hint="eastAsia"/>
        </w:rPr>
        <w:t>无脓血；③血浆一粪质渗透差&lt;50mmol／L Hzo，这是由于粪便主要来自肠道过度分泌，其</w:t>
      </w:r>
    </w:p>
    <w:p w:rsidR="007F6DC5" w:rsidRPr="00A35D65" w:rsidRDefault="007F6DC5" w:rsidP="007F6DC5">
      <w:pPr>
        <w:rPr>
          <w:rFonts w:ascii="宋体" w:hAnsi="宋体"/>
        </w:rPr>
      </w:pPr>
      <w:r w:rsidRPr="00A35D65">
        <w:rPr>
          <w:rFonts w:ascii="宋体" w:hAnsi="宋体" w:hint="eastAsia"/>
        </w:rPr>
        <w:t>电解质组成和渗透压与血浆十分接近；④粪便的pH多为中性或碱性；⑤禁食48小时后</w:t>
      </w:r>
    </w:p>
    <w:p w:rsidR="007F6DC5" w:rsidRPr="00A35D65" w:rsidRDefault="007F6DC5" w:rsidP="007F6DC5">
      <w:pPr>
        <w:rPr>
          <w:rFonts w:ascii="宋体" w:hAnsi="宋体"/>
        </w:rPr>
      </w:pPr>
      <w:r w:rsidRPr="00A35D65">
        <w:rPr>
          <w:rFonts w:ascii="宋体" w:hAnsi="宋体" w:hint="eastAsia"/>
        </w:rPr>
        <w:t>腹泻仍持续存在，大便量仍大于500ml／24h。</w:t>
      </w:r>
    </w:p>
    <w:p w:rsidR="007F6DC5" w:rsidRPr="00A35D65" w:rsidRDefault="007F6DC5" w:rsidP="007F6DC5">
      <w:pPr>
        <w:rPr>
          <w:rFonts w:ascii="宋体" w:hAnsi="宋体"/>
        </w:rPr>
      </w:pPr>
      <w:r w:rsidRPr="00A35D65">
        <w:rPr>
          <w:rFonts w:ascii="宋体" w:hAnsi="宋体" w:hint="eastAsia"/>
        </w:rPr>
        <w:t xml:space="preserve">    (三)渗出性腹泻</w:t>
      </w:r>
    </w:p>
    <w:p w:rsidR="007F6DC5" w:rsidRPr="00A35D65" w:rsidRDefault="007F6DC5" w:rsidP="007F6DC5">
      <w:pPr>
        <w:rPr>
          <w:rFonts w:ascii="宋体" w:hAnsi="宋体"/>
        </w:rPr>
      </w:pPr>
      <w:r w:rsidRPr="00A35D65">
        <w:rPr>
          <w:rFonts w:ascii="宋体" w:hAnsi="宋体" w:hint="eastAsia"/>
        </w:rPr>
        <w:t xml:space="preserve">    是由于肠黏膜的完整性受到炎症、溃疡等病变的破坏而大量渗出所致。此时炎症渗出</w:t>
      </w:r>
    </w:p>
    <w:p w:rsidR="007F6DC5" w:rsidRPr="00A35D65" w:rsidRDefault="007F6DC5" w:rsidP="007F6DC5">
      <w:pPr>
        <w:rPr>
          <w:rFonts w:ascii="宋体" w:hAnsi="宋体"/>
        </w:rPr>
      </w:pPr>
      <w:r w:rsidRPr="00A35D65">
        <w:rPr>
          <w:rFonts w:ascii="宋体" w:hAnsi="宋体" w:hint="eastAsia"/>
        </w:rPr>
        <w:t>虽占重要地位，但因肠壁组织炎症及其他改变而导致肠分泌增加。此外，吸收不良和运动</w:t>
      </w:r>
    </w:p>
    <w:p w:rsidR="007F6DC5" w:rsidRPr="00A35D65" w:rsidRDefault="007F6DC5" w:rsidP="007F6DC5">
      <w:pPr>
        <w:rPr>
          <w:rFonts w:ascii="宋体" w:hAnsi="宋体"/>
        </w:rPr>
      </w:pPr>
      <w:r w:rsidRPr="00A35D65">
        <w:rPr>
          <w:rFonts w:ascii="宋体" w:hAnsi="宋体" w:hint="eastAsia"/>
        </w:rPr>
        <w:t>加速等病理生理过程在腹泻发病中亦起很大作用。渗出性腹泻可分为感染性和非感染性两</w:t>
      </w:r>
    </w:p>
    <w:p w:rsidR="007F6DC5" w:rsidRPr="00A35D65" w:rsidRDefault="007F6DC5" w:rsidP="007F6DC5">
      <w:pPr>
        <w:rPr>
          <w:rFonts w:ascii="宋体" w:hAnsi="宋体"/>
        </w:rPr>
      </w:pPr>
      <w:r w:rsidRPr="00A35D65">
        <w:rPr>
          <w:rFonts w:ascii="宋体" w:hAnsi="宋体" w:hint="eastAsia"/>
        </w:rPr>
        <w:t>类，前者的病原体可是细菌、病毒、寄生虫、真菌等。后者导致黏膜坏死，渗出的疾病可</w:t>
      </w:r>
    </w:p>
    <w:p w:rsidR="007F6DC5" w:rsidRPr="00A35D65" w:rsidRDefault="007F6DC5" w:rsidP="007F6DC5">
      <w:pPr>
        <w:rPr>
          <w:rFonts w:ascii="宋体" w:hAnsi="宋体"/>
        </w:rPr>
      </w:pPr>
      <w:r w:rsidRPr="00A35D65">
        <w:rPr>
          <w:rFonts w:ascii="宋体" w:hAnsi="宋体" w:hint="eastAsia"/>
        </w:rPr>
        <w:t>为自身免疫、炎症性肠病、肿瘤、放射线、营养不良等。</w:t>
      </w:r>
    </w:p>
    <w:p w:rsidR="007F6DC5" w:rsidRPr="00A35D65" w:rsidRDefault="007F6DC5" w:rsidP="007F6DC5">
      <w:pPr>
        <w:rPr>
          <w:rFonts w:ascii="宋体" w:hAnsi="宋体"/>
        </w:rPr>
      </w:pPr>
      <w:r w:rsidRPr="00A35D65">
        <w:rPr>
          <w:rFonts w:ascii="宋体" w:hAnsi="宋体" w:hint="eastAsia"/>
        </w:rPr>
        <w:t xml:space="preserve">    渗出性腹泻的特点是粪便含有渗出液和血。结肠特别是左半结肠病变多有肉眼脓血</w:t>
      </w:r>
    </w:p>
    <w:p w:rsidR="007F6DC5" w:rsidRPr="00A35D65" w:rsidRDefault="007F6DC5" w:rsidP="007F6DC5">
      <w:pPr>
        <w:rPr>
          <w:rFonts w:ascii="宋体" w:hAnsi="宋体"/>
        </w:rPr>
      </w:pPr>
      <w:r w:rsidRPr="00A35D65">
        <w:rPr>
          <w:rFonts w:ascii="宋体" w:hAnsi="宋体" w:hint="eastAsia"/>
        </w:rPr>
        <w:t>便。小肠病变渗出物及血均匀地与粪混在一起，除非有大量渗出或蠕动过快，一般无肉眼</w:t>
      </w:r>
    </w:p>
    <w:p w:rsidR="007F6DC5" w:rsidRPr="00A35D65" w:rsidRDefault="007F6DC5" w:rsidP="007F6DC5">
      <w:pPr>
        <w:rPr>
          <w:rFonts w:ascii="宋体" w:hAnsi="宋体"/>
        </w:rPr>
      </w:pPr>
      <w:r w:rsidRPr="00A35D65">
        <w:rPr>
          <w:rFonts w:ascii="宋体" w:hAnsi="宋体" w:hint="eastAsia"/>
        </w:rPr>
        <w:t>脓血，需显微镜检查发现。</w:t>
      </w:r>
    </w:p>
    <w:p w:rsidR="007F6DC5" w:rsidRPr="00A35D65" w:rsidRDefault="007F6DC5" w:rsidP="007F6DC5">
      <w:pPr>
        <w:rPr>
          <w:rFonts w:ascii="宋体" w:hAnsi="宋体"/>
        </w:rPr>
      </w:pPr>
      <w:r w:rsidRPr="00A35D65">
        <w:rPr>
          <w:rFonts w:ascii="宋体" w:hAnsi="宋体" w:hint="eastAsia"/>
        </w:rPr>
        <w:t xml:space="preserve">    (四)胃肠动力失常</w:t>
      </w:r>
    </w:p>
    <w:p w:rsidR="007F6DC5" w:rsidRPr="00A35D65" w:rsidRDefault="007F6DC5" w:rsidP="007F6DC5">
      <w:pPr>
        <w:rPr>
          <w:rFonts w:ascii="宋体" w:hAnsi="宋体"/>
        </w:rPr>
      </w:pPr>
      <w:r w:rsidRPr="00A35D65">
        <w:rPr>
          <w:rFonts w:ascii="宋体" w:hAnsi="宋体" w:hint="eastAsia"/>
        </w:rPr>
        <w:t xml:space="preserve">    部分药物、疾病和胃肠道手术可改变肠道正常的运动功能，促进肠蠕动，使肠内容物</w:t>
      </w:r>
    </w:p>
    <w:p w:rsidR="007F6DC5" w:rsidRPr="00A35D65" w:rsidRDefault="007F6DC5" w:rsidP="007F6DC5">
      <w:pPr>
        <w:rPr>
          <w:rFonts w:ascii="宋体" w:hAnsi="宋体"/>
        </w:rPr>
      </w:pPr>
      <w:r w:rsidRPr="00A35D65">
        <w:rPr>
          <w:rFonts w:ascii="宋体" w:hAnsi="宋体" w:hint="eastAsia"/>
        </w:rPr>
        <w:t>过快地通过肠腔，与黏膜接触时间过短，从而影响消化与吸收，发生腹泻。</w:t>
      </w:r>
    </w:p>
    <w:p w:rsidR="007F6DC5" w:rsidRPr="00A35D65" w:rsidRDefault="007F6DC5" w:rsidP="007F6DC5">
      <w:pPr>
        <w:rPr>
          <w:rFonts w:ascii="宋体" w:hAnsi="宋体"/>
        </w:rPr>
      </w:pPr>
      <w:r w:rsidRPr="00A35D65">
        <w:rPr>
          <w:rFonts w:ascii="宋体" w:hAnsi="宋体" w:hint="eastAsia"/>
        </w:rPr>
        <w:t>第十一章慢性腹泻鬻蓓</w:t>
      </w:r>
    </w:p>
    <w:p w:rsidR="007F6DC5" w:rsidRPr="00A35D65" w:rsidRDefault="007F6DC5" w:rsidP="007F6DC5">
      <w:pPr>
        <w:rPr>
          <w:rFonts w:ascii="宋体" w:hAnsi="宋体"/>
        </w:rPr>
      </w:pPr>
      <w:r w:rsidRPr="00A35D65">
        <w:rPr>
          <w:rFonts w:ascii="宋体" w:hAnsi="宋体" w:hint="eastAsia"/>
        </w:rPr>
        <w:t xml:space="preserve">    藏瓢&gt;一一</w:t>
      </w:r>
    </w:p>
    <w:p w:rsidR="007F6DC5" w:rsidRPr="00A35D65" w:rsidRDefault="007F6DC5" w:rsidP="007F6DC5">
      <w:pPr>
        <w:rPr>
          <w:rFonts w:ascii="宋体" w:hAnsi="宋体"/>
        </w:rPr>
      </w:pPr>
      <w:r w:rsidRPr="00A35D65">
        <w:rPr>
          <w:rFonts w:ascii="宋体" w:hAnsi="宋体" w:hint="eastAsia"/>
        </w:rPr>
        <w:t xml:space="preserve">    引起肠道运动加速的原因有：①药物：如西沙必利、晋萘洛尔等；②肠神经病变：如</w:t>
      </w:r>
    </w:p>
    <w:p w:rsidR="007F6DC5" w:rsidRPr="00A35D65" w:rsidRDefault="007F6DC5" w:rsidP="007F6DC5">
      <w:pPr>
        <w:rPr>
          <w:rFonts w:ascii="宋体" w:hAnsi="宋体"/>
        </w:rPr>
      </w:pPr>
      <w:r w:rsidRPr="00A35D65">
        <w:rPr>
          <w:rFonts w:ascii="宋体" w:hAnsi="宋体" w:hint="eastAsia"/>
        </w:rPr>
        <w:t>糖尿病；③促动力性激素：如甲状腺素、生长抑素、5一羟色胺、P物质、前列腺素等；</w:t>
      </w:r>
    </w:p>
    <w:p w:rsidR="007F6DC5" w:rsidRPr="00A35D65" w:rsidRDefault="007F6DC5" w:rsidP="007F6DC5">
      <w:pPr>
        <w:rPr>
          <w:rFonts w:ascii="宋体" w:hAnsi="宋体"/>
        </w:rPr>
      </w:pPr>
      <w:r w:rsidRPr="00A35D65">
        <w:rPr>
          <w:rFonts w:ascii="宋体" w:hAnsi="宋体" w:hint="eastAsia"/>
        </w:rPr>
        <w:t>④胃肠手术：如胃次全切除或全胃切除、回盲部切除可分别使幽门或回盲部的活瓣作用消</w:t>
      </w:r>
    </w:p>
    <w:p w:rsidR="007F6DC5" w:rsidRPr="00A35D65" w:rsidRDefault="007F6DC5" w:rsidP="007F6DC5">
      <w:pPr>
        <w:rPr>
          <w:rFonts w:ascii="宋体" w:hAnsi="宋体"/>
        </w:rPr>
      </w:pPr>
      <w:r w:rsidRPr="00A35D65">
        <w:rPr>
          <w:rFonts w:ascii="宋体" w:hAnsi="宋体" w:hint="eastAsia"/>
        </w:rPr>
        <w:t>失而致腹泻；胃结肠、小肠结肠瘘或吻合术后，也可引起腹泻。</w:t>
      </w:r>
    </w:p>
    <w:p w:rsidR="007F6DC5" w:rsidRPr="00A35D65" w:rsidRDefault="007F6DC5" w:rsidP="007F6DC5">
      <w:pPr>
        <w:rPr>
          <w:rFonts w:ascii="宋体" w:hAnsi="宋体"/>
        </w:rPr>
      </w:pPr>
      <w:r w:rsidRPr="00A35D65">
        <w:rPr>
          <w:rFonts w:ascii="宋体" w:hAnsi="宋体" w:hint="eastAsia"/>
        </w:rPr>
        <w:t xml:space="preserve">    由肠运动加速引起腹泻的常见疾病有：肠易激综合征、甲状腺功能亢进症、糖尿病、</w:t>
      </w:r>
    </w:p>
    <w:p w:rsidR="007F6DC5" w:rsidRPr="00A35D65" w:rsidRDefault="007F6DC5" w:rsidP="007F6DC5">
      <w:pPr>
        <w:rPr>
          <w:rFonts w:ascii="宋体" w:hAnsi="宋体"/>
        </w:rPr>
      </w:pPr>
      <w:r w:rsidRPr="00A35D65">
        <w:rPr>
          <w:rFonts w:ascii="宋体" w:hAnsi="宋体" w:hint="eastAsia"/>
        </w:rPr>
        <w:t>胃肠手术、甲状腺髓样癌、类癌综合征等。</w:t>
      </w:r>
    </w:p>
    <w:p w:rsidR="007F6DC5" w:rsidRPr="00A35D65" w:rsidRDefault="007F6DC5" w:rsidP="007F6DC5">
      <w:pPr>
        <w:rPr>
          <w:rFonts w:ascii="宋体" w:hAnsi="宋体"/>
        </w:rPr>
      </w:pPr>
      <w:r w:rsidRPr="00A35D65">
        <w:rPr>
          <w:rFonts w:ascii="宋体" w:hAnsi="宋体" w:hint="eastAsia"/>
        </w:rPr>
        <w:t xml:space="preserve">    单纯胃肠运动功能异常性腹泻的特点是粪便不带渗出物，往往伴有肠鸣音亢进，腹痛</w:t>
      </w:r>
    </w:p>
    <w:p w:rsidR="007F6DC5" w:rsidRPr="00A35D65" w:rsidRDefault="007F6DC5" w:rsidP="007F6DC5">
      <w:pPr>
        <w:rPr>
          <w:rFonts w:ascii="宋体" w:hAnsi="宋体"/>
        </w:rPr>
      </w:pPr>
      <w:r w:rsidRPr="00A35D65">
        <w:rPr>
          <w:rFonts w:ascii="宋体" w:hAnsi="宋体" w:hint="eastAsia"/>
        </w:rPr>
        <w:t>可有可无。</w:t>
      </w:r>
    </w:p>
    <w:p w:rsidR="007F6DC5" w:rsidRPr="00A35D65" w:rsidRDefault="007F6DC5" w:rsidP="007F6DC5">
      <w:pPr>
        <w:rPr>
          <w:rFonts w:ascii="宋体" w:hAnsi="宋体"/>
        </w:rPr>
      </w:pPr>
      <w:r w:rsidRPr="00A35D65">
        <w:rPr>
          <w:rFonts w:ascii="宋体" w:hAnsi="宋体" w:hint="eastAsia"/>
        </w:rPr>
        <w:lastRenderedPageBreak/>
        <w:t xml:space="preserve">    腹泻的发生往往有以上几种机制混合作用，相互推动。此外还有一些腹泻难以用以上</w:t>
      </w:r>
    </w:p>
    <w:p w:rsidR="007F6DC5" w:rsidRPr="00A35D65" w:rsidRDefault="007F6DC5" w:rsidP="007F6DC5">
      <w:pPr>
        <w:rPr>
          <w:rFonts w:ascii="宋体" w:hAnsi="宋体"/>
        </w:rPr>
      </w:pPr>
      <w:r w:rsidRPr="00A35D65">
        <w:rPr>
          <w:rFonts w:ascii="宋体" w:hAnsi="宋体" w:hint="eastAsia"/>
        </w:rPr>
        <w:t>机制解释，其病理生理尚待阐明。</w:t>
      </w:r>
    </w:p>
    <w:p w:rsidR="007F6DC5" w:rsidRPr="00A35D65" w:rsidRDefault="007F6DC5" w:rsidP="007F6DC5">
      <w:pPr>
        <w:rPr>
          <w:rFonts w:ascii="宋体" w:hAnsi="宋体"/>
        </w:rPr>
      </w:pPr>
      <w:r w:rsidRPr="00A35D65">
        <w:rPr>
          <w:rFonts w:ascii="宋体" w:hAnsi="宋体" w:hint="eastAsia"/>
        </w:rPr>
        <w:t xml:space="preserve">  【慢性腹泻的常见病因】</w:t>
      </w:r>
    </w:p>
    <w:p w:rsidR="007F6DC5" w:rsidRPr="00A35D65" w:rsidRDefault="007F6DC5" w:rsidP="007F6DC5">
      <w:pPr>
        <w:rPr>
          <w:rFonts w:ascii="宋体" w:hAnsi="宋体"/>
        </w:rPr>
      </w:pPr>
      <w:r w:rsidRPr="00A35D65">
        <w:rPr>
          <w:rFonts w:ascii="宋体" w:hAnsi="宋体" w:hint="eastAsia"/>
        </w:rPr>
        <w:t xml:space="preserve">  (一)胃肠道疾病</w:t>
      </w:r>
    </w:p>
    <w:p w:rsidR="007F6DC5" w:rsidRPr="00A35D65" w:rsidRDefault="007F6DC5" w:rsidP="007F6DC5">
      <w:pPr>
        <w:rPr>
          <w:rFonts w:ascii="宋体" w:hAnsi="宋体"/>
        </w:rPr>
      </w:pPr>
      <w:r w:rsidRPr="00A35D65">
        <w:rPr>
          <w:rFonts w:ascii="宋体" w:hAnsi="宋体" w:hint="eastAsia"/>
        </w:rPr>
        <w:t xml:space="preserve">  胃癌、萎缩性胃炎、胃切除术后、慢性菌痢、肠结核、肠易激综合征、肠道菌群失</w:t>
      </w:r>
    </w:p>
    <w:p w:rsidR="007F6DC5" w:rsidRPr="00A35D65" w:rsidRDefault="007F6DC5" w:rsidP="007F6DC5">
      <w:pPr>
        <w:rPr>
          <w:rFonts w:ascii="宋体" w:hAnsi="宋体"/>
        </w:rPr>
      </w:pPr>
      <w:r w:rsidRPr="00A35D65">
        <w:rPr>
          <w:rFonts w:ascii="宋体" w:hAnsi="宋体" w:hint="eastAsia"/>
        </w:rPr>
        <w:t>调、溃疡性结肠炎、Crohn病、嗜酸性粒细胞性胃肠炎、结肠息肉、结肠癌、回盲部切除</w:t>
      </w:r>
    </w:p>
    <w:p w:rsidR="007F6DC5" w:rsidRPr="00A35D65" w:rsidRDefault="007F6DC5" w:rsidP="007F6DC5">
      <w:pPr>
        <w:rPr>
          <w:rFonts w:ascii="宋体" w:hAnsi="宋体"/>
        </w:rPr>
      </w:pPr>
      <w:r w:rsidRPr="00A35D65">
        <w:rPr>
          <w:rFonts w:ascii="宋体" w:hAnsi="宋体" w:hint="eastAsia"/>
        </w:rPr>
        <w:t>术后、慢性阿米巴结肠炎、放射性肠炎、肠淋巴瘤、类癌、盲袢综合征、原发性小肠吸收</w:t>
      </w:r>
    </w:p>
    <w:p w:rsidR="007F6DC5" w:rsidRPr="00A35D65" w:rsidRDefault="007F6DC5" w:rsidP="007F6DC5">
      <w:pPr>
        <w:rPr>
          <w:rFonts w:ascii="宋体" w:hAnsi="宋体"/>
        </w:rPr>
      </w:pPr>
      <w:r w:rsidRPr="00A35D65">
        <w:rPr>
          <w:rFonts w:ascii="宋体" w:hAnsi="宋体" w:hint="eastAsia"/>
        </w:rPr>
        <w:t>不良、Whipple病。在血吸虫病流行区，慢性腹泻常见于结肠血吸虫病。</w:t>
      </w:r>
    </w:p>
    <w:p w:rsidR="007F6DC5" w:rsidRPr="00A35D65" w:rsidRDefault="007F6DC5" w:rsidP="007F6DC5">
      <w:pPr>
        <w:rPr>
          <w:rFonts w:ascii="宋体" w:hAnsi="宋体"/>
        </w:rPr>
      </w:pPr>
      <w:r w:rsidRPr="00A35D65">
        <w:rPr>
          <w:rFonts w:ascii="宋体" w:hAnsi="宋体" w:hint="eastAsia"/>
        </w:rPr>
        <w:t xml:space="preserve">    (二)肝、胆道、胰腺疾病</w:t>
      </w:r>
    </w:p>
    <w:p w:rsidR="007F6DC5" w:rsidRPr="00A35D65" w:rsidRDefault="007F6DC5" w:rsidP="007F6DC5">
      <w:pPr>
        <w:rPr>
          <w:rFonts w:ascii="宋体" w:hAnsi="宋体"/>
        </w:rPr>
      </w:pPr>
      <w:r w:rsidRPr="00A35D65">
        <w:rPr>
          <w:rFonts w:ascii="宋体" w:hAnsi="宋体" w:hint="eastAsia"/>
        </w:rPr>
        <w:t xml:space="preserve">    慢性肝炎、长期阻塞性黄疸、肝硬化、慢性胰腺炎、肝癌、胆管癌、胰腺癌、</w:t>
      </w:r>
    </w:p>
    <w:p w:rsidR="007F6DC5" w:rsidRPr="00A35D65" w:rsidRDefault="007F6DC5" w:rsidP="007F6DC5">
      <w:pPr>
        <w:rPr>
          <w:rFonts w:ascii="宋体" w:hAnsi="宋体"/>
        </w:rPr>
      </w:pPr>
      <w:r w:rsidRPr="00A35D65">
        <w:rPr>
          <w:rFonts w:ascii="宋体" w:hAnsi="宋体" w:hint="eastAsia"/>
        </w:rPr>
        <w:t>APUD瘤。</w:t>
      </w:r>
    </w:p>
    <w:p w:rsidR="007F6DC5" w:rsidRPr="00A35D65" w:rsidRDefault="007F6DC5" w:rsidP="007F6DC5">
      <w:pPr>
        <w:rPr>
          <w:rFonts w:ascii="宋体" w:hAnsi="宋体"/>
        </w:rPr>
      </w:pPr>
      <w:r w:rsidRPr="00A35D65">
        <w:rPr>
          <w:rFonts w:ascii="宋体" w:hAnsi="宋体" w:hint="eastAsia"/>
        </w:rPr>
        <w:t xml:space="preserve">  (三)全身性疾病</w:t>
      </w:r>
    </w:p>
    <w:p w:rsidR="007F6DC5" w:rsidRPr="00A35D65" w:rsidRDefault="007F6DC5" w:rsidP="007F6DC5">
      <w:pPr>
        <w:rPr>
          <w:rFonts w:ascii="宋体" w:hAnsi="宋体"/>
        </w:rPr>
      </w:pPr>
      <w:r w:rsidRPr="00A35D65">
        <w:rPr>
          <w:rFonts w:ascii="宋体" w:hAnsi="宋体" w:hint="eastAsia"/>
        </w:rPr>
        <w:t xml:space="preserve">  甲状腺功能亢进症、糖尿病、尿毒症、系统性红斑狼疮、结节性多动脉炎、混合性风</w:t>
      </w:r>
    </w:p>
    <w:p w:rsidR="007F6DC5" w:rsidRPr="00A35D65" w:rsidRDefault="007F6DC5" w:rsidP="007F6DC5">
      <w:pPr>
        <w:rPr>
          <w:rFonts w:ascii="宋体" w:hAnsi="宋体"/>
        </w:rPr>
      </w:pPr>
      <w:r w:rsidRPr="00A35D65">
        <w:rPr>
          <w:rFonts w:ascii="宋体" w:hAnsi="宋体" w:hint="eastAsia"/>
        </w:rPr>
        <w:t>湿免疫疾病、动脉粥样硬化、食物过敏、慢性肾上腺皮质功能减退、甲状旁腺功能减退、</w:t>
      </w:r>
    </w:p>
    <w:p w:rsidR="007F6DC5" w:rsidRPr="00A35D65" w:rsidRDefault="007F6DC5" w:rsidP="007F6DC5">
      <w:pPr>
        <w:rPr>
          <w:rFonts w:ascii="宋体" w:hAnsi="宋体"/>
        </w:rPr>
      </w:pPr>
      <w:r w:rsidRPr="00A35D65">
        <w:rPr>
          <w:rFonts w:ascii="宋体" w:hAnsi="宋体" w:hint="eastAsia"/>
        </w:rPr>
        <w:t>腺垂体功能减退、烟酸缺乏。</w:t>
      </w:r>
    </w:p>
    <w:p w:rsidR="007F6DC5" w:rsidRPr="00A35D65" w:rsidRDefault="007F6DC5" w:rsidP="007F6DC5">
      <w:pPr>
        <w:rPr>
          <w:rFonts w:ascii="宋体" w:hAnsi="宋体"/>
        </w:rPr>
      </w:pPr>
      <w:r w:rsidRPr="00A35D65">
        <w:rPr>
          <w:rFonts w:ascii="宋体" w:hAnsi="宋体" w:hint="eastAsia"/>
        </w:rPr>
        <w:t xml:space="preserve">    【诊断】</w:t>
      </w:r>
    </w:p>
    <w:p w:rsidR="007F6DC5" w:rsidRPr="00A35D65" w:rsidRDefault="007F6DC5" w:rsidP="007F6DC5">
      <w:pPr>
        <w:rPr>
          <w:rFonts w:ascii="宋体" w:hAnsi="宋体"/>
        </w:rPr>
      </w:pPr>
      <w:r w:rsidRPr="00A35D65">
        <w:rPr>
          <w:rFonts w:ascii="宋体" w:hAnsi="宋体" w:hint="eastAsia"/>
        </w:rPr>
        <w:t xml:space="preserve">    慢性腹泻的原发疾病或病因诊断须从病史、症状、体征、实验室检查中获得依据。可</w:t>
      </w:r>
    </w:p>
    <w:p w:rsidR="007F6DC5" w:rsidRPr="00A35D65" w:rsidRDefault="007F6DC5" w:rsidP="007F6DC5">
      <w:pPr>
        <w:rPr>
          <w:rFonts w:ascii="宋体" w:hAnsi="宋体"/>
        </w:rPr>
      </w:pPr>
      <w:r w:rsidRPr="00A35D65">
        <w:rPr>
          <w:rFonts w:ascii="宋体" w:hAnsi="宋体" w:hint="eastAsia"/>
        </w:rPr>
        <w:t>从起病及病程、腹泻次数及粪便性质、腹泻与腹痛的关系、伴随症状和体征、缓解与加重</w:t>
      </w:r>
    </w:p>
    <w:p w:rsidR="007F6DC5" w:rsidRPr="00A35D65" w:rsidRDefault="007F6DC5" w:rsidP="007F6DC5">
      <w:pPr>
        <w:rPr>
          <w:rFonts w:ascii="宋体" w:hAnsi="宋体"/>
        </w:rPr>
      </w:pPr>
      <w:r w:rsidRPr="00A35D65">
        <w:rPr>
          <w:rFonts w:ascii="宋体" w:hAnsi="宋体" w:hint="eastAsia"/>
        </w:rPr>
        <w:t>的因素等方面收集l临床资料(详见诊断学)。这些临床资料有助于初步区别腹泻源于小肠</w:t>
      </w:r>
    </w:p>
    <w:p w:rsidR="007F6DC5" w:rsidRPr="00A35D65" w:rsidRDefault="007F6DC5" w:rsidP="007F6DC5">
      <w:pPr>
        <w:rPr>
          <w:rFonts w:ascii="宋体" w:hAnsi="宋体"/>
        </w:rPr>
      </w:pPr>
      <w:r w:rsidRPr="00A35D65">
        <w:rPr>
          <w:rFonts w:ascii="宋体" w:hAnsi="宋体" w:hint="eastAsia"/>
        </w:rPr>
        <w:t>抑或结肠(表4—11—2)。</w:t>
      </w:r>
    </w:p>
    <w:p w:rsidR="007F6DC5" w:rsidRPr="00A35D65" w:rsidRDefault="007F6DC5" w:rsidP="007F6DC5">
      <w:pPr>
        <w:rPr>
          <w:rFonts w:ascii="宋体" w:hAnsi="宋体"/>
        </w:rPr>
      </w:pPr>
      <w:r w:rsidRPr="00A35D65">
        <w:rPr>
          <w:rFonts w:ascii="宋体" w:hAnsi="宋体" w:hint="eastAsia"/>
        </w:rPr>
        <w:t>表4一11-2小肠性腹泻与结肠性腹泻的鉴别要点</w:t>
      </w:r>
    </w:p>
    <w:p w:rsidR="007F6DC5" w:rsidRPr="00A35D65" w:rsidRDefault="007F6DC5" w:rsidP="007F6DC5">
      <w:pPr>
        <w:rPr>
          <w:rFonts w:ascii="宋体" w:hAnsi="宋体"/>
        </w:rPr>
      </w:pPr>
      <w:r w:rsidRPr="00A35D65">
        <w:rPr>
          <w:rFonts w:ascii="宋体" w:hAnsi="宋体" w:hint="eastAsia"/>
        </w:rPr>
        <w:t xml:space="preserve">  进一步的辅助检查有：</w:t>
      </w:r>
    </w:p>
    <w:p w:rsidR="007F6DC5" w:rsidRPr="00A35D65" w:rsidRDefault="007F6DC5" w:rsidP="007F6DC5">
      <w:pPr>
        <w:rPr>
          <w:rFonts w:ascii="宋体" w:hAnsi="宋体"/>
        </w:rPr>
      </w:pPr>
      <w:r w:rsidRPr="00A35D65">
        <w:rPr>
          <w:rFonts w:ascii="宋体" w:hAnsi="宋体" w:hint="eastAsia"/>
        </w:rPr>
        <w:t xml:space="preserve">  (一)实验室检查</w:t>
      </w:r>
    </w:p>
    <w:p w:rsidR="007F6DC5" w:rsidRPr="00A35D65" w:rsidRDefault="007F6DC5" w:rsidP="007F6DC5">
      <w:pPr>
        <w:rPr>
          <w:rFonts w:ascii="宋体" w:hAnsi="宋体"/>
        </w:rPr>
      </w:pPr>
      <w:r w:rsidRPr="00A35D65">
        <w:rPr>
          <w:rFonts w:ascii="宋体" w:hAnsi="宋体" w:hint="eastAsia"/>
        </w:rPr>
        <w:t xml:space="preserve">  1．粪便检查对腹泻的诊断非常重要，为实验室的常规检查，一些腹泻经粪便检查</w:t>
      </w:r>
    </w:p>
    <w:p w:rsidR="007F6DC5" w:rsidRPr="00A35D65" w:rsidRDefault="007F6DC5" w:rsidP="007F6DC5">
      <w:pPr>
        <w:rPr>
          <w:rFonts w:ascii="宋体" w:hAnsi="宋体"/>
        </w:rPr>
      </w:pPr>
      <w:r w:rsidRPr="00A35D65">
        <w:rPr>
          <w:rFonts w:ascii="宋体" w:hAnsi="宋体" w:hint="eastAsia"/>
        </w:rPr>
        <w:t>就能作出病因诊断。常用检查有大便隐血实验、涂片查白细胞、脂肪、寄生虫及虫卵，大</w:t>
      </w:r>
    </w:p>
    <w:p w:rsidR="007F6DC5" w:rsidRPr="00A35D65" w:rsidRDefault="007F6DC5" w:rsidP="007F6DC5">
      <w:pPr>
        <w:rPr>
          <w:rFonts w:ascii="宋体" w:hAnsi="宋体"/>
        </w:rPr>
      </w:pPr>
      <w:r w:rsidRPr="00A35D65">
        <w:rPr>
          <w:rFonts w:ascii="宋体" w:hAnsi="宋体" w:hint="eastAsia"/>
        </w:rPr>
        <w:t>便培养细菌等。</w:t>
      </w:r>
    </w:p>
    <w:p w:rsidR="007F6DC5" w:rsidRPr="00A35D65" w:rsidRDefault="007F6DC5" w:rsidP="007F6DC5">
      <w:pPr>
        <w:rPr>
          <w:rFonts w:ascii="宋体" w:hAnsi="宋体"/>
        </w:rPr>
      </w:pPr>
      <w:r w:rsidRPr="00A35D65">
        <w:rPr>
          <w:rFonts w:ascii="宋体" w:hAnsi="宋体" w:hint="eastAsia"/>
        </w:rPr>
        <w:t xml:space="preserve">    2．血液检查测血红蛋白、白细胞及其分类(嗜酸性粒细胞)、血浆蛋白、电解质、</w:t>
      </w:r>
    </w:p>
    <w:p w:rsidR="007F6DC5" w:rsidRPr="00A35D65" w:rsidRDefault="007F6DC5" w:rsidP="007F6DC5">
      <w:pPr>
        <w:rPr>
          <w:rFonts w:ascii="宋体" w:hAnsi="宋体"/>
        </w:rPr>
      </w:pPr>
      <w:r w:rsidRPr="00A35D65">
        <w:rPr>
          <w:rFonts w:ascii="宋体" w:hAnsi="宋体" w:hint="eastAsia"/>
        </w:rPr>
        <w:t>廷量：羹囊§絮篇消化系统疾病  j：÷jjj jj j jj j j j j j</w:t>
      </w:r>
    </w:p>
    <w:p w:rsidR="007F6DC5" w:rsidRPr="00A35D65" w:rsidRDefault="007F6DC5" w:rsidP="007F6DC5">
      <w:pPr>
        <w:rPr>
          <w:rFonts w:ascii="宋体" w:hAnsi="宋体"/>
        </w:rPr>
      </w:pPr>
      <w:r w:rsidRPr="00A35D65">
        <w:rPr>
          <w:rFonts w:ascii="宋体" w:hAnsi="宋体" w:hint="eastAsia"/>
        </w:rPr>
        <w:t>血浆叶酸和维生素B。。浓度、肾功能及血气分析等对慢性腹泻的诊断很重要。</w:t>
      </w:r>
    </w:p>
    <w:p w:rsidR="007F6DC5" w:rsidRPr="00A35D65" w:rsidRDefault="007F6DC5" w:rsidP="007F6DC5">
      <w:pPr>
        <w:rPr>
          <w:rFonts w:ascii="宋体" w:hAnsi="宋体"/>
        </w:rPr>
      </w:pPr>
      <w:r w:rsidRPr="00A35D65">
        <w:rPr>
          <w:rFonts w:ascii="宋体" w:hAnsi="宋体" w:hint="eastAsia"/>
        </w:rPr>
        <w:t xml:space="preserve">  3．小肠吸收功能试验</w:t>
      </w:r>
    </w:p>
    <w:p w:rsidR="007F6DC5" w:rsidRPr="00A35D65" w:rsidRDefault="007F6DC5" w:rsidP="007F6DC5">
      <w:pPr>
        <w:rPr>
          <w:rFonts w:ascii="宋体" w:hAnsi="宋体"/>
        </w:rPr>
      </w:pPr>
      <w:r w:rsidRPr="00A35D65">
        <w:rPr>
          <w:rFonts w:ascii="宋体" w:hAnsi="宋体" w:hint="eastAsia"/>
        </w:rPr>
        <w:t xml:space="preserve">  (1)粪脂测定：粪脂量超过正常时反映小肠吸收不良，可因小肠黏膜病变、小肠内细</w:t>
      </w:r>
    </w:p>
    <w:p w:rsidR="007F6DC5" w:rsidRPr="00A35D65" w:rsidRDefault="007F6DC5" w:rsidP="007F6DC5">
      <w:pPr>
        <w:rPr>
          <w:rFonts w:ascii="宋体" w:hAnsi="宋体"/>
        </w:rPr>
      </w:pPr>
      <w:r w:rsidRPr="00A35D65">
        <w:rPr>
          <w:rFonts w:ascii="宋体" w:hAnsi="宋体" w:hint="eastAsia"/>
        </w:rPr>
        <w:t>菌过度生长或胰腺外分泌不足等原因引起。检测方法有：①苏丹Ⅲ染色：粪涂片用苏丹Ⅲ</w:t>
      </w:r>
    </w:p>
    <w:p w:rsidR="007F6DC5" w:rsidRPr="00A35D65" w:rsidRDefault="007F6DC5" w:rsidP="007F6DC5">
      <w:pPr>
        <w:rPr>
          <w:rFonts w:ascii="宋体" w:hAnsi="宋体"/>
        </w:rPr>
      </w:pPr>
      <w:r w:rsidRPr="00A35D65">
        <w:rPr>
          <w:rFonts w:ascii="宋体" w:hAnsi="宋体" w:hint="eastAsia"/>
        </w:rPr>
        <w:t>染色，在显微镜下观察红色脂肪滴，是最简单的定性检查方法。②脂肪平衡试验：受试者</w:t>
      </w:r>
    </w:p>
    <w:p w:rsidR="007F6DC5" w:rsidRPr="00A35D65" w:rsidRDefault="007F6DC5" w:rsidP="007F6DC5">
      <w:pPr>
        <w:rPr>
          <w:rFonts w:ascii="宋体" w:hAnsi="宋体"/>
        </w:rPr>
      </w:pPr>
      <w:r w:rsidRPr="00A35D65">
        <w:rPr>
          <w:rFonts w:ascii="宋体" w:hAnsi="宋体" w:hint="eastAsia"/>
        </w:rPr>
        <w:t>每日饮食中摄人含80～100g脂肪的饮食5天，用卡红(carmine)作指示剂，收集3天</w:t>
      </w:r>
    </w:p>
    <w:p w:rsidR="007F6DC5" w:rsidRPr="00A35D65" w:rsidRDefault="007F6DC5" w:rsidP="007F6DC5">
      <w:pPr>
        <w:rPr>
          <w:rFonts w:ascii="宋体" w:hAnsi="宋体"/>
        </w:rPr>
      </w:pPr>
      <w:r w:rsidRPr="00A35D65">
        <w:rPr>
          <w:rFonts w:ascii="宋体" w:hAnsi="宋体" w:hint="eastAsia"/>
        </w:rPr>
        <w:t>(72小时)粪便，用Van de KalTlel’法测定。脂肪吸收率计算公式为：</w:t>
      </w:r>
    </w:p>
    <w:p w:rsidR="007F6DC5" w:rsidRPr="00A35D65" w:rsidRDefault="007F6DC5" w:rsidP="007F6DC5">
      <w:pPr>
        <w:rPr>
          <w:rFonts w:ascii="宋体" w:hAnsi="宋体"/>
        </w:rPr>
      </w:pPr>
      <w:r w:rsidRPr="00A35D65">
        <w:rPr>
          <w:rFonts w:ascii="宋体" w:hAnsi="宋体" w:hint="eastAsia"/>
        </w:rPr>
        <w:t xml:space="preserve">    脂肪吸收率(％)一丛拿赛訾等酽×100</w:t>
      </w:r>
    </w:p>
    <w:p w:rsidR="007F6DC5" w:rsidRPr="00A35D65" w:rsidRDefault="007F6DC5" w:rsidP="007F6DC5">
      <w:pPr>
        <w:rPr>
          <w:rFonts w:ascii="宋体" w:hAnsi="宋体"/>
        </w:rPr>
      </w:pPr>
      <w:r w:rsidRPr="00A35D65">
        <w:rPr>
          <w:rFonts w:ascii="宋体" w:hAnsi="宋体" w:hint="eastAsia"/>
        </w:rPr>
        <w:t xml:space="preserve">    24小时粪脂肪平均小于6g或吸收率大于90％为正常；粪脂肪量大于6g或吸收率小</w:t>
      </w:r>
    </w:p>
    <w:p w:rsidR="007F6DC5" w:rsidRPr="00A35D65" w:rsidRDefault="007F6DC5" w:rsidP="007F6DC5">
      <w:pPr>
        <w:rPr>
          <w:rFonts w:ascii="宋体" w:hAnsi="宋体"/>
        </w:rPr>
      </w:pPr>
      <w:r w:rsidRPr="00A35D65">
        <w:rPr>
          <w:rFonts w:ascii="宋体" w:hAnsi="宋体" w:hint="eastAsia"/>
        </w:rPr>
        <w:t>于90％提示脂肪吸收不良。脂肪平衡试验被认为是脂肪吸收试验的“金标准法”。此法必</w:t>
      </w:r>
    </w:p>
    <w:p w:rsidR="007F6DC5" w:rsidRPr="00A35D65" w:rsidRDefault="007F6DC5" w:rsidP="007F6DC5">
      <w:pPr>
        <w:rPr>
          <w:rFonts w:ascii="宋体" w:hAnsi="宋体"/>
        </w:rPr>
      </w:pPr>
      <w:r w:rsidRPr="00A35D65">
        <w:rPr>
          <w:rFonts w:ascii="宋体" w:hAnsi="宋体" w:hint="eastAsia"/>
        </w:rPr>
        <w:t>须保证每日摄入脂肪80～100g，准确收集72小时粪标本，方能提供准确的未被吸收的粪</w:t>
      </w:r>
    </w:p>
    <w:p w:rsidR="007F6DC5" w:rsidRPr="00A35D65" w:rsidRDefault="007F6DC5" w:rsidP="007F6DC5">
      <w:pPr>
        <w:rPr>
          <w:rFonts w:ascii="宋体" w:hAnsi="宋体"/>
        </w:rPr>
      </w:pPr>
      <w:r w:rsidRPr="00A35D65">
        <w:rPr>
          <w:rFonts w:ascii="宋体" w:hAnsi="宋体" w:hint="eastAsia"/>
        </w:rPr>
        <w:t>脂肪量，它可以显示脂肪吸收不良的严重程度，但不能鉴别吸收不良发生的原因是消化、</w:t>
      </w:r>
    </w:p>
    <w:p w:rsidR="007F6DC5" w:rsidRPr="00A35D65" w:rsidRDefault="007F6DC5" w:rsidP="007F6DC5">
      <w:pPr>
        <w:rPr>
          <w:rFonts w:ascii="宋体" w:hAnsi="宋体"/>
        </w:rPr>
      </w:pPr>
      <w:r w:rsidRPr="00A35D65">
        <w:rPr>
          <w:rFonts w:ascii="宋体" w:hAnsi="宋体" w:hint="eastAsia"/>
        </w:rPr>
        <w:t>吸收抑或运输的问题。此外，受试者饮食中摄入中链甘油三酯或矿物油，会使粪脂肪测定</w:t>
      </w:r>
    </w:p>
    <w:p w:rsidR="007F6DC5" w:rsidRPr="00A35D65" w:rsidRDefault="007F6DC5" w:rsidP="007F6DC5">
      <w:pPr>
        <w:rPr>
          <w:rFonts w:ascii="宋体" w:hAnsi="宋体"/>
        </w:rPr>
      </w:pPr>
      <w:r w:rsidRPr="00A35D65">
        <w:rPr>
          <w:rFonts w:ascii="宋体" w:hAnsi="宋体" w:hint="eastAsia"/>
        </w:rPr>
        <w:t>发生误差。</w:t>
      </w:r>
    </w:p>
    <w:p w:rsidR="007F6DC5" w:rsidRPr="00A35D65" w:rsidRDefault="007F6DC5" w:rsidP="007F6DC5">
      <w:pPr>
        <w:rPr>
          <w:rFonts w:ascii="宋体" w:hAnsi="宋体"/>
        </w:rPr>
      </w:pPr>
      <w:r w:rsidRPr="00A35D65">
        <w:rPr>
          <w:rFonts w:ascii="宋体" w:hAnsi="宋体" w:hint="eastAsia"/>
        </w:rPr>
        <w:t xml:space="preserve">    13一胡萝卜素为脂溶性维生素，它的吸收在一定程度上反映脂肪的吸收情况，鉴于测定</w:t>
      </w:r>
    </w:p>
    <w:p w:rsidR="007F6DC5" w:rsidRPr="00A35D65" w:rsidRDefault="007F6DC5" w:rsidP="007F6DC5">
      <w:pPr>
        <w:rPr>
          <w:rFonts w:ascii="宋体" w:hAnsi="宋体"/>
        </w:rPr>
      </w:pPr>
      <w:r w:rsidRPr="00A35D65">
        <w:rPr>
          <w:rFonts w:ascii="宋体" w:hAnsi="宋体" w:hint="eastAsia"/>
        </w:rPr>
        <w:lastRenderedPageBreak/>
        <w:t>粪脂的难度及复杂性，可通过测定血清[j_胡萝卜素含量作为脂肪吸收不良的筛选试验。</w:t>
      </w:r>
    </w:p>
    <w:p w:rsidR="007F6DC5" w:rsidRPr="00A35D65" w:rsidRDefault="007F6DC5" w:rsidP="007F6DC5">
      <w:pPr>
        <w:rPr>
          <w:rFonts w:ascii="宋体" w:hAnsi="宋体"/>
        </w:rPr>
      </w:pPr>
      <w:r w:rsidRPr="00A35D65">
        <w:rPr>
          <w:rFonts w:ascii="宋体" w:hAnsi="宋体" w:hint="eastAsia"/>
        </w:rPr>
        <w:t xml:space="preserve">    (2)糖类吸收试验：</w:t>
      </w:r>
    </w:p>
    <w:p w:rsidR="007F6DC5" w:rsidRPr="00A35D65" w:rsidRDefault="007F6DC5" w:rsidP="007F6DC5">
      <w:pPr>
        <w:rPr>
          <w:rFonts w:ascii="宋体" w:hAnsi="宋体"/>
        </w:rPr>
      </w:pPr>
      <w:r w:rsidRPr="00A35D65">
        <w:rPr>
          <w:rFonts w:ascii="宋体" w:hAnsi="宋体" w:hint="eastAsia"/>
        </w:rPr>
        <w:t xml:space="preserve">    1)右旋木糖(D—xyl(]se)吸收试验：木糖是一种五碳糖，与其他单糖不同，它在小</w:t>
      </w:r>
    </w:p>
    <w:p w:rsidR="007F6DC5" w:rsidRPr="00A35D65" w:rsidRDefault="007F6DC5" w:rsidP="007F6DC5">
      <w:pPr>
        <w:rPr>
          <w:rFonts w:ascii="宋体" w:hAnsi="宋体"/>
        </w:rPr>
      </w:pPr>
      <w:r w:rsidRPr="00A35D65">
        <w:rPr>
          <w:rFonts w:ascii="宋体" w:hAnsi="宋体" w:hint="eastAsia"/>
        </w:rPr>
        <w:t>肠通过易化扩散而不完全吸收。试验时，50％右旋木糖被小肠吸收，大约吸收的一半在体</w:t>
      </w:r>
    </w:p>
    <w:p w:rsidR="007F6DC5" w:rsidRPr="00A35D65" w:rsidRDefault="007F6DC5" w:rsidP="007F6DC5">
      <w:pPr>
        <w:rPr>
          <w:rFonts w:ascii="宋体" w:hAnsi="宋体"/>
        </w:rPr>
      </w:pPr>
      <w:r w:rsidRPr="00A35D65">
        <w:rPr>
          <w:rFonts w:ascii="宋体" w:hAnsi="宋体" w:hint="eastAsia"/>
        </w:rPr>
        <w:t>内代谢，剩下的在尿中排出。即在肾功能正常情况下，口服一定量的右旋木糖后，测定尿</w:t>
      </w:r>
    </w:p>
    <w:p w:rsidR="007F6DC5" w:rsidRPr="00A35D65" w:rsidRDefault="007F6DC5" w:rsidP="007F6DC5">
      <w:pPr>
        <w:rPr>
          <w:rFonts w:ascii="宋体" w:hAnsi="宋体"/>
        </w:rPr>
      </w:pPr>
      <w:r w:rsidRPr="00A35D65">
        <w:rPr>
          <w:rFonts w:ascii="宋体" w:hAnsi="宋体" w:hint="eastAsia"/>
        </w:rPr>
        <w:t>中排出量，可以间接反映小肠吸收功能，正常时约25％摄入的右旋木糖由尿排出。该实验</w:t>
      </w:r>
    </w:p>
    <w:p w:rsidR="007F6DC5" w:rsidRPr="00A35D65" w:rsidRDefault="007F6DC5" w:rsidP="007F6DC5">
      <w:pPr>
        <w:rPr>
          <w:rFonts w:ascii="宋体" w:hAnsi="宋体"/>
        </w:rPr>
      </w:pPr>
      <w:r w:rsidRPr="00A35D65">
        <w:rPr>
          <w:rFonts w:ascii="宋体" w:hAnsi="宋体" w:hint="eastAsia"/>
        </w:rPr>
        <w:t>的敏感性为91％，特异性为98％。</w:t>
      </w:r>
    </w:p>
    <w:p w:rsidR="007F6DC5" w:rsidRPr="00A35D65" w:rsidRDefault="007F6DC5" w:rsidP="007F6DC5">
      <w:pPr>
        <w:rPr>
          <w:rFonts w:ascii="宋体" w:hAnsi="宋体"/>
        </w:rPr>
      </w:pPr>
      <w:r w:rsidRPr="00A35D65">
        <w:rPr>
          <w:rFonts w:ascii="宋体" w:hAnsi="宋体" w:hint="eastAsia"/>
        </w:rPr>
        <w:t xml:space="preserve">    方法是禁食一夜后空腹排去尿液，口服5g右旋木糖，鼓励患者多饮水，以保持尿量。</w:t>
      </w:r>
    </w:p>
    <w:p w:rsidR="007F6DC5" w:rsidRPr="00A35D65" w:rsidRDefault="007F6DC5" w:rsidP="007F6DC5">
      <w:pPr>
        <w:rPr>
          <w:rFonts w:ascii="宋体" w:hAnsi="宋体"/>
        </w:rPr>
      </w:pPr>
      <w:r w:rsidRPr="00A35D65">
        <w:rPr>
          <w:rFonts w:ascii="宋体" w:hAnsi="宋体" w:hint="eastAsia"/>
        </w:rPr>
        <w:t>收集5小时全部尿液，测定其中右旋木糖。正常时，5小时尿中排出量应大于或等</w:t>
      </w:r>
    </w:p>
    <w:p w:rsidR="007F6DC5" w:rsidRPr="00A35D65" w:rsidRDefault="007F6DC5" w:rsidP="007F6DC5">
      <w:pPr>
        <w:rPr>
          <w:rFonts w:ascii="宋体" w:hAnsi="宋体"/>
        </w:rPr>
      </w:pPr>
      <w:r w:rsidRPr="00A35D65">
        <w:rPr>
          <w:rFonts w:ascii="宋体" w:hAnsi="宋体" w:hint="eastAsia"/>
        </w:rPr>
        <w:t>于1．2g。</w:t>
      </w:r>
    </w:p>
    <w:p w:rsidR="007F6DC5" w:rsidRPr="00A35D65" w:rsidRDefault="007F6DC5" w:rsidP="007F6DC5">
      <w:pPr>
        <w:rPr>
          <w:rFonts w:ascii="宋体" w:hAnsi="宋体"/>
        </w:rPr>
      </w:pPr>
      <w:r w:rsidRPr="00A35D65">
        <w:rPr>
          <w:rFonts w:ascii="宋体" w:hAnsi="宋体" w:hint="eastAsia"/>
        </w:rPr>
        <w:t xml:space="preserve">    该实验结果阳性反应空肠疾患或小肠细菌过度生长引起的吸收不良。</w:t>
      </w:r>
    </w:p>
    <w:p w:rsidR="007F6DC5" w:rsidRPr="00A35D65" w:rsidRDefault="007F6DC5" w:rsidP="007F6DC5">
      <w:pPr>
        <w:rPr>
          <w:rFonts w:ascii="宋体" w:hAnsi="宋体"/>
        </w:rPr>
      </w:pPr>
      <w:r w:rsidRPr="00A35D65">
        <w:rPr>
          <w:rFonts w:ascii="宋体" w:hAnsi="宋体" w:hint="eastAsia"/>
        </w:rPr>
        <w:t xml:space="preserve">    2)H。呼气试验：正常人对绝大多数可吸收的碳水化合物在到达结肠前可以完全吸</w:t>
      </w:r>
    </w:p>
    <w:p w:rsidR="007F6DC5" w:rsidRPr="00A35D65" w:rsidRDefault="007F6DC5" w:rsidP="007F6DC5">
      <w:pPr>
        <w:rPr>
          <w:rFonts w:ascii="宋体" w:hAnsi="宋体"/>
        </w:rPr>
      </w:pPr>
      <w:r w:rsidRPr="00A35D65">
        <w:rPr>
          <w:rFonts w:ascii="宋体" w:hAnsi="宋体" w:hint="eastAsia"/>
        </w:rPr>
        <w:t>收。肠道细菌发酵代谢未被吸收的碳水化合物是人体呼气中氢气的唯一来源。利用这一原</w:t>
      </w:r>
    </w:p>
    <w:p w:rsidR="007F6DC5" w:rsidRPr="00A35D65" w:rsidRDefault="007F6DC5" w:rsidP="007F6DC5">
      <w:pPr>
        <w:rPr>
          <w:rFonts w:ascii="宋体" w:hAnsi="宋体"/>
        </w:rPr>
      </w:pPr>
      <w:r w:rsidRPr="00A35D65">
        <w:rPr>
          <w:rFonts w:ascii="宋体" w:hAnsi="宋体" w:hint="eastAsia"/>
        </w:rPr>
        <w:t>理，可测定小肠对糖类的吸收不良。当空腹时给一定量的双糖(如乳糖、蔗糖)或单糖</w:t>
      </w:r>
    </w:p>
    <w:p w:rsidR="007F6DC5" w:rsidRPr="00A35D65" w:rsidRDefault="007F6DC5" w:rsidP="007F6DC5">
      <w:pPr>
        <w:rPr>
          <w:rFonts w:ascii="宋体" w:hAnsi="宋体"/>
        </w:rPr>
      </w:pPr>
      <w:r w:rsidRPr="00A35D65">
        <w:rPr>
          <w:rFonts w:ascii="宋体" w:hAnsi="宋体" w:hint="eastAsia"/>
        </w:rPr>
        <w:t>(葡萄糖)，正常时在小肠中全部被消化吸收，吸收中无或仅有微量的氢气。呼气中氢气增</w:t>
      </w:r>
    </w:p>
    <w:p w:rsidR="007F6DC5" w:rsidRPr="00A35D65" w:rsidRDefault="007F6DC5" w:rsidP="007F6DC5">
      <w:pPr>
        <w:rPr>
          <w:rFonts w:ascii="宋体" w:hAnsi="宋体"/>
        </w:rPr>
      </w:pPr>
      <w:r w:rsidRPr="00A35D65">
        <w:rPr>
          <w:rFonts w:ascii="宋体" w:hAnsi="宋体" w:hint="eastAsia"/>
        </w:rPr>
        <w:t>多，说明小肠内有双糖或单糖吸收不良。    ．</w:t>
      </w:r>
    </w:p>
    <w:p w:rsidR="007F6DC5" w:rsidRPr="00A35D65" w:rsidRDefault="007F6DC5" w:rsidP="007F6DC5">
      <w:pPr>
        <w:rPr>
          <w:rFonts w:ascii="宋体" w:hAnsi="宋体"/>
        </w:rPr>
      </w:pPr>
      <w:r w:rsidRPr="00A35D65">
        <w:rPr>
          <w:rFonts w:ascii="宋体" w:hAnsi="宋体" w:hint="eastAsia"/>
        </w:rPr>
        <w:t xml:space="preserve">    方法是患者禁食一夜后，口服20％葡萄糖溶液50ml(10g葡萄糖)，然后用气相色谱</w:t>
      </w:r>
    </w:p>
    <w:p w:rsidR="007F6DC5" w:rsidRPr="00A35D65" w:rsidRDefault="007F6DC5" w:rsidP="007F6DC5">
      <w:pPr>
        <w:rPr>
          <w:rFonts w:ascii="宋体" w:hAnsi="宋体"/>
        </w:rPr>
      </w:pPr>
      <w:r w:rsidRPr="00A35D65">
        <w:rPr>
          <w:rFonts w:ascii="宋体" w:hAnsi="宋体" w:hint="eastAsia"/>
        </w:rPr>
        <w:t>仪测定禁食时、30、60、120和180分钟的氢气浓度。正常人口服葡萄糖后在小肠完全吸</w:t>
      </w:r>
    </w:p>
    <w:p w:rsidR="007F6DC5" w:rsidRPr="00A35D65" w:rsidRDefault="007F6DC5" w:rsidP="007F6DC5">
      <w:pPr>
        <w:rPr>
          <w:rFonts w:ascii="宋体" w:hAnsi="宋体"/>
        </w:rPr>
      </w:pPr>
      <w:r w:rsidRPr="00A35D65">
        <w:rPr>
          <w:rFonts w:ascii="宋体" w:hAnsi="宋体" w:hint="eastAsia"/>
        </w:rPr>
        <w:t>收，呼出的氢气无增加，若任一时段的氢气浓度比禁食时明显增加，则说明该糖吸收不良</w:t>
      </w:r>
    </w:p>
    <w:p w:rsidR="007F6DC5" w:rsidRPr="00A35D65" w:rsidRDefault="007F6DC5" w:rsidP="007F6DC5">
      <w:pPr>
        <w:rPr>
          <w:rFonts w:ascii="宋体" w:hAnsi="宋体"/>
        </w:rPr>
      </w:pPr>
      <w:r w:rsidRPr="00A35D65">
        <w:rPr>
          <w:rFonts w:ascii="宋体" w:hAnsi="宋体" w:hint="eastAsia"/>
        </w:rPr>
        <w:t>或细菌过生长。该方法最常用来检测乳糖吸收不良，也可用于少见的蔗糖吸收不良或葡萄</w:t>
      </w:r>
    </w:p>
    <w:p w:rsidR="007F6DC5" w:rsidRPr="00A35D65" w:rsidRDefault="007F6DC5" w:rsidP="007F6DC5">
      <w:pPr>
        <w:rPr>
          <w:rFonts w:ascii="宋体" w:hAnsi="宋体"/>
        </w:rPr>
      </w:pPr>
      <w:r w:rsidRPr="00A35D65">
        <w:rPr>
          <w:rFonts w:ascii="宋体" w:hAnsi="宋体" w:hint="eastAsia"/>
        </w:rPr>
        <w:t>糖和半乳糖转运缺陷。</w:t>
      </w:r>
    </w:p>
    <w:p w:rsidR="007F6DC5" w:rsidRPr="00A35D65" w:rsidRDefault="007F6DC5" w:rsidP="007F6DC5">
      <w:pPr>
        <w:rPr>
          <w:rFonts w:ascii="宋体" w:hAnsi="宋体"/>
        </w:rPr>
      </w:pPr>
      <w:r w:rsidRPr="00A35D65">
        <w:rPr>
          <w:rFonts w:ascii="宋体" w:hAnsi="宋体" w:hint="eastAsia"/>
        </w:rPr>
        <w:t xml:space="preserve">    (3)蛋白质吸收试验：原发性脂肪泻患者的氮吸收功能亦常发生障碍，但不如脂</w:t>
      </w:r>
    </w:p>
    <w:p w:rsidR="007F6DC5" w:rsidRPr="00A35D65" w:rsidRDefault="007F6DC5" w:rsidP="007F6DC5">
      <w:pPr>
        <w:rPr>
          <w:rFonts w:ascii="宋体" w:hAnsi="宋体"/>
        </w:rPr>
      </w:pPr>
      <w:r w:rsidRPr="00A35D65">
        <w:rPr>
          <w:rFonts w:ascii="宋体" w:hAnsi="宋体" w:hint="eastAsia"/>
        </w:rPr>
        <w:t>肪吸收功能障碍明显。临床上所见大量蛋白质在粪便中丢失常见于胰蛋白分解酶分泌</w:t>
      </w:r>
    </w:p>
    <w:p w:rsidR="007F6DC5" w:rsidRPr="00A35D65" w:rsidRDefault="007F6DC5" w:rsidP="007F6DC5">
      <w:pPr>
        <w:rPr>
          <w:rFonts w:ascii="宋体" w:hAnsi="宋体"/>
        </w:rPr>
      </w:pPr>
      <w:r w:rsidRPr="00A35D65">
        <w:rPr>
          <w:rFonts w:ascii="宋体" w:hAnsi="宋体" w:hint="eastAsia"/>
        </w:rPr>
        <w:t>障碍或蛋白丢失性肠病。所以临床上很少用蛋白质吸收实验即氮平衡试验来诊断吸收</w:t>
      </w:r>
    </w:p>
    <w:p w:rsidR="007F6DC5" w:rsidRPr="00A35D65" w:rsidRDefault="007F6DC5" w:rsidP="007F6DC5">
      <w:pPr>
        <w:rPr>
          <w:rFonts w:ascii="宋体" w:hAnsi="宋体"/>
        </w:rPr>
      </w:pPr>
      <w:r w:rsidRPr="00A35D65">
        <w:rPr>
          <w:rFonts w:ascii="宋体" w:hAnsi="宋体" w:hint="eastAsia"/>
        </w:rPr>
        <w:t>不良。</w:t>
      </w:r>
    </w:p>
    <w:p w:rsidR="007F6DC5" w:rsidRPr="00A35D65" w:rsidRDefault="007F6DC5" w:rsidP="007F6DC5">
      <w:pPr>
        <w:rPr>
          <w:rFonts w:ascii="宋体" w:hAnsi="宋体"/>
        </w:rPr>
      </w:pPr>
      <w:r w:rsidRPr="00A35D65">
        <w:rPr>
          <w:rFonts w:ascii="宋体" w:hAnsi="宋体" w:hint="eastAsia"/>
        </w:rPr>
        <w:t xml:space="preserve">    (4)维生素B。：吸收试验(Sc}、illing试验)：维生素b2是含钴的维生素，其吸收的主</w:t>
      </w:r>
    </w:p>
    <w:p w:rsidR="007F6DC5" w:rsidRPr="00A35D65" w:rsidRDefault="007F6DC5" w:rsidP="007F6DC5">
      <w:pPr>
        <w:rPr>
          <w:rFonts w:ascii="宋体" w:hAnsi="宋体"/>
        </w:rPr>
      </w:pPr>
      <w:r w:rsidRPr="00A35D65">
        <w:rPr>
          <w:rFonts w:ascii="宋体" w:hAnsi="宋体" w:hint="eastAsia"/>
        </w:rPr>
        <w:t>要部位在回肠末端，吸收过程需要内因子和胰蛋白酶参与。</w:t>
      </w:r>
    </w:p>
    <w:p w:rsidR="007F6DC5" w:rsidRPr="00A35D65" w:rsidRDefault="007F6DC5" w:rsidP="007F6DC5">
      <w:pPr>
        <w:rPr>
          <w:rFonts w:ascii="宋体" w:hAnsi="宋体"/>
        </w:rPr>
      </w:pPr>
      <w:r w:rsidRPr="00A35D65">
        <w:rPr>
          <w:rFonts w:ascii="宋体" w:hAnsi="宋体" w:hint="eastAsia"/>
        </w:rPr>
        <w:t>j jjll≥i飘遴攀i攀鞴鏊瓣鬻妗</w:t>
      </w:r>
    </w:p>
    <w:p w:rsidR="007F6DC5" w:rsidRPr="00A35D65" w:rsidRDefault="007F6DC5" w:rsidP="007F6DC5">
      <w:pPr>
        <w:rPr>
          <w:rFonts w:ascii="宋体" w:hAnsi="宋体"/>
        </w:rPr>
      </w:pPr>
      <w:r w:rsidRPr="00A35D65">
        <w:rPr>
          <w:rFonts w:ascii="宋体" w:hAnsi="宋体" w:hint="eastAsia"/>
        </w:rPr>
        <w:t xml:space="preserve">    口服小剂量”co或“co杯记的维生索Bm同时肌肉注射维生素B。2 1mg，使肝内库存</w:t>
      </w:r>
    </w:p>
    <w:p w:rsidR="007F6DC5" w:rsidRPr="00A35D65" w:rsidRDefault="007F6DC5" w:rsidP="007F6DC5">
      <w:pPr>
        <w:rPr>
          <w:rFonts w:ascii="宋体" w:hAnsi="宋体"/>
        </w:rPr>
      </w:pPr>
      <w:r w:rsidRPr="00A35D65">
        <w:rPr>
          <w:rFonts w:ascii="宋体" w:hAnsi="宋体" w:hint="eastAsia"/>
        </w:rPr>
        <w:t>饱和。收集24小时尿，测尿内放射性含量。正常人24小时尿内排出放射性维生素Btz大</w:t>
      </w:r>
    </w:p>
    <w:p w:rsidR="007F6DC5" w:rsidRPr="00A35D65" w:rsidRDefault="007F6DC5" w:rsidP="007F6DC5">
      <w:pPr>
        <w:rPr>
          <w:rFonts w:ascii="宋体" w:hAnsi="宋体"/>
        </w:rPr>
      </w:pPr>
      <w:r w:rsidRPr="00A35D65">
        <w:rPr>
          <w:rFonts w:ascii="宋体" w:hAnsi="宋体" w:hint="eastAsia"/>
        </w:rPr>
        <w:t>于8％～10％。回肠末端吸收功能不良或切除后，所测排出量小于8％。</w:t>
      </w:r>
    </w:p>
    <w:p w:rsidR="007F6DC5" w:rsidRPr="00A35D65" w:rsidRDefault="007F6DC5" w:rsidP="007F6DC5">
      <w:pPr>
        <w:rPr>
          <w:rFonts w:ascii="宋体" w:hAnsi="宋体"/>
        </w:rPr>
      </w:pPr>
      <w:r w:rsidRPr="00A35D65">
        <w:rPr>
          <w:rFonts w:ascii="宋体" w:hAnsi="宋体" w:hint="eastAsia"/>
        </w:rPr>
        <w:t xml:space="preserve">    (5)胆盐吸收试验：在广泛回肠病变、回肠切除或旁路时，内源性导泻物质胆盐重吸</w:t>
      </w:r>
    </w:p>
    <w:p w:rsidR="007F6DC5" w:rsidRPr="00A35D65" w:rsidRDefault="007F6DC5" w:rsidP="007F6DC5">
      <w:pPr>
        <w:rPr>
          <w:rFonts w:ascii="宋体" w:hAnsi="宋体"/>
        </w:rPr>
      </w:pPr>
      <w:r w:rsidRPr="00A35D65">
        <w:rPr>
          <w:rFonts w:ascii="宋体" w:hAnsi="宋体" w:hint="eastAsia"/>
        </w:rPr>
        <w:t>收发生障碍，使进人结肠的胆盐增多，刺激结肠分泌增加，导致分泌性腹泻。放射性的牛</w:t>
      </w:r>
    </w:p>
    <w:p w:rsidR="007F6DC5" w:rsidRPr="00A35D65" w:rsidRDefault="007F6DC5" w:rsidP="007F6DC5">
      <w:pPr>
        <w:rPr>
          <w:rFonts w:ascii="宋体" w:hAnsi="宋体"/>
        </w:rPr>
      </w:pPr>
      <w:r w:rsidRPr="00A35D65">
        <w:rPr>
          <w:rFonts w:ascii="宋体" w:hAnsi="宋体" w:hint="eastAsia"/>
        </w:rPr>
        <w:t>黄胆酸类似物不受肠内细菌分解，正常人24小时存留口服量的80％，72小时存留50％，</w:t>
      </w:r>
    </w:p>
    <w:p w:rsidR="007F6DC5" w:rsidRPr="00A35D65" w:rsidRDefault="007F6DC5" w:rsidP="007F6DC5">
      <w:pPr>
        <w:rPr>
          <w:rFonts w:ascii="宋体" w:hAnsi="宋体"/>
        </w:rPr>
      </w:pPr>
      <w:r w:rsidRPr="00A35D65">
        <w:rPr>
          <w:rFonts w:ascii="宋体" w:hAnsi="宋体" w:hint="eastAsia"/>
        </w:rPr>
        <w:t>7天存留19％。用’。Se_牛磺胆酸潴留(’。Se_homotaurocholic acid retention，’。Set—tCAT)试</w:t>
      </w:r>
    </w:p>
    <w:p w:rsidR="007F6DC5" w:rsidRPr="00A35D65" w:rsidRDefault="007F6DC5" w:rsidP="007F6DC5">
      <w:pPr>
        <w:rPr>
          <w:rFonts w:ascii="宋体" w:hAnsi="宋体"/>
        </w:rPr>
      </w:pPr>
      <w:r w:rsidRPr="00A35D65">
        <w:rPr>
          <w:rFonts w:ascii="宋体" w:hAnsi="宋体" w:hint="eastAsia"/>
        </w:rPr>
        <w:t>验，可了解有无回肠病变所致胆盐吸收障碍。</w:t>
      </w:r>
    </w:p>
    <w:p w:rsidR="007F6DC5" w:rsidRPr="00A35D65" w:rsidRDefault="007F6DC5" w:rsidP="007F6DC5">
      <w:pPr>
        <w:rPr>
          <w:rFonts w:ascii="宋体" w:hAnsi="宋体"/>
        </w:rPr>
      </w:pPr>
      <w:r w:rsidRPr="00A35D65">
        <w:rPr>
          <w:rFonts w:ascii="宋体" w:hAnsi="宋体" w:hint="eastAsia"/>
        </w:rPr>
        <w:t xml:space="preserve">    4．血浆胃肠多肽和介质测定对于各种APUD肿瘤引起的分泌性腹泻有重要诊断价</w:t>
      </w:r>
    </w:p>
    <w:p w:rsidR="007F6DC5" w:rsidRPr="00A35D65" w:rsidRDefault="007F6DC5" w:rsidP="007F6DC5">
      <w:pPr>
        <w:rPr>
          <w:rFonts w:ascii="宋体" w:hAnsi="宋体"/>
        </w:rPr>
      </w:pPr>
      <w:r w:rsidRPr="00A35D65">
        <w:rPr>
          <w:rFonts w:ascii="宋体" w:hAnsi="宋体" w:hint="eastAsia"/>
        </w:rPr>
        <w:t>值，多采用放射免疫法检测。</w:t>
      </w:r>
    </w:p>
    <w:p w:rsidR="007F6DC5" w:rsidRPr="00A35D65" w:rsidRDefault="007F6DC5" w:rsidP="007F6DC5">
      <w:pPr>
        <w:rPr>
          <w:rFonts w:ascii="宋体" w:hAnsi="宋体"/>
        </w:rPr>
      </w:pPr>
      <w:r w:rsidRPr="00A35D65">
        <w:rPr>
          <w:rFonts w:ascii="宋体" w:hAnsi="宋体" w:hint="eastAsia"/>
        </w:rPr>
        <w:t xml:space="preserve">  (二)器械检查</w:t>
      </w:r>
    </w:p>
    <w:p w:rsidR="007F6DC5" w:rsidRPr="00A35D65" w:rsidRDefault="007F6DC5" w:rsidP="007F6DC5">
      <w:pPr>
        <w:rPr>
          <w:rFonts w:ascii="宋体" w:hAnsi="宋体"/>
        </w:rPr>
      </w:pPr>
      <w:r w:rsidRPr="00A35D65">
        <w:rPr>
          <w:rFonts w:ascii="宋体" w:hAnsi="宋体" w:hint="eastAsia"/>
        </w:rPr>
        <w:t xml:space="preserve">  1．B超是了解有无肝胆胰疾病的最常用方法。</w:t>
      </w:r>
    </w:p>
    <w:p w:rsidR="007F6DC5" w:rsidRPr="00A35D65" w:rsidRDefault="007F6DC5" w:rsidP="007F6DC5">
      <w:pPr>
        <w:rPr>
          <w:rFonts w:ascii="宋体" w:hAnsi="宋体"/>
        </w:rPr>
      </w:pPr>
      <w:r w:rsidRPr="00A35D65">
        <w:rPr>
          <w:rFonts w:ascii="宋体" w:hAnsi="宋体" w:hint="eastAsia"/>
        </w:rPr>
        <w:t xml:space="preserve">  2．X线检查包括腹部平片、钡餐、钡灌肠、CT以及选择性血管造影，有助于观察</w:t>
      </w:r>
    </w:p>
    <w:p w:rsidR="007F6DC5" w:rsidRPr="00A35D65" w:rsidRDefault="007F6DC5" w:rsidP="007F6DC5">
      <w:pPr>
        <w:rPr>
          <w:rFonts w:ascii="宋体" w:hAnsi="宋体"/>
        </w:rPr>
      </w:pPr>
      <w:r w:rsidRPr="00A35D65">
        <w:rPr>
          <w:rFonts w:ascii="宋体" w:hAnsi="宋体" w:hint="eastAsia"/>
        </w:rPr>
        <w:t>胃肠道黏膜的形态、胃肠道肿瘤、胃肠动力等。新近的、尚不普及的螺旋CT‘仿真内镜，</w:t>
      </w:r>
    </w:p>
    <w:p w:rsidR="007F6DC5" w:rsidRPr="00A35D65" w:rsidRDefault="007F6DC5" w:rsidP="007F6DC5">
      <w:pPr>
        <w:rPr>
          <w:rFonts w:ascii="宋体" w:hAnsi="宋体"/>
        </w:rPr>
      </w:pPr>
      <w:r w:rsidRPr="00A35D65">
        <w:rPr>
          <w:rFonts w:ascii="宋体" w:hAnsi="宋体" w:hint="eastAsia"/>
        </w:rPr>
        <w:t>提高了肠道病变的检出率和准确性。</w:t>
      </w:r>
    </w:p>
    <w:p w:rsidR="007F6DC5" w:rsidRPr="00A35D65" w:rsidRDefault="007F6DC5" w:rsidP="007F6DC5">
      <w:pPr>
        <w:rPr>
          <w:rFonts w:ascii="宋体" w:hAnsi="宋体"/>
        </w:rPr>
      </w:pPr>
      <w:r w:rsidRPr="00A35D65">
        <w:rPr>
          <w:rFonts w:ascii="宋体" w:hAnsi="宋体" w:hint="eastAsia"/>
        </w:rPr>
        <w:lastRenderedPageBreak/>
        <w:t xml:space="preserve">    3．内镜检查结肠镜检查和活检对于结肠的肿瘤、炎症等病变具有重要诊断价值。</w:t>
      </w:r>
    </w:p>
    <w:p w:rsidR="007F6DC5" w:rsidRPr="00A35D65" w:rsidRDefault="007F6DC5" w:rsidP="007F6DC5">
      <w:pPr>
        <w:rPr>
          <w:rFonts w:ascii="宋体" w:hAnsi="宋体"/>
        </w:rPr>
      </w:pPr>
      <w:r w:rsidRPr="00A35D65">
        <w:rPr>
          <w:rFonts w:ascii="宋体" w:hAnsi="宋体" w:hint="eastAsia"/>
        </w:rPr>
        <w:t>小肠镜可观察十二指肠和空肠近端病变，并可取活检及吸取空肠液作培养。ER(：P有助于</w:t>
      </w:r>
    </w:p>
    <w:p w:rsidR="007F6DC5" w:rsidRPr="00A35D65" w:rsidRDefault="007F6DC5" w:rsidP="007F6DC5">
      <w:pPr>
        <w:rPr>
          <w:rFonts w:ascii="宋体" w:hAnsi="宋体"/>
        </w:rPr>
      </w:pPr>
      <w:r w:rsidRPr="00A35D65">
        <w:rPr>
          <w:rFonts w:ascii="宋体" w:hAnsi="宋体" w:hint="eastAsia"/>
        </w:rPr>
        <w:t>胆。胰疾病的诊断。近年问世的胶囊内镜提高了小肠病变的检出率。</w:t>
      </w:r>
    </w:p>
    <w:p w:rsidR="007F6DC5" w:rsidRPr="00A35D65" w:rsidRDefault="007F6DC5" w:rsidP="007F6DC5">
      <w:pPr>
        <w:rPr>
          <w:rFonts w:ascii="宋体" w:hAnsi="宋体"/>
        </w:rPr>
      </w:pPr>
      <w:r w:rsidRPr="00A35D65">
        <w:rPr>
          <w:rFonts w:ascii="宋体" w:hAnsi="宋体" w:hint="eastAsia"/>
        </w:rPr>
        <w:t xml:space="preserve">    4．小肠黏膜活检  有助于胶原性乳糜泻、热带性乳糜泻、某些寄生虫感染、Crohn</w:t>
      </w:r>
    </w:p>
    <w:p w:rsidR="007F6DC5" w:rsidRPr="00A35D65" w:rsidRDefault="007F6DC5" w:rsidP="007F6DC5">
      <w:pPr>
        <w:rPr>
          <w:rFonts w:ascii="宋体" w:hAnsi="宋体"/>
        </w:rPr>
      </w:pPr>
      <w:r w:rsidRPr="00A35D65">
        <w:rPr>
          <w:rFonts w:ascii="宋体" w:hAnsi="宋体" w:hint="eastAsia"/>
        </w:rPr>
        <w:t>病、小肠淋巴瘤等的诊断。小肠黏膜活检有镜下活检与盲法吸引式钳取两种。</w:t>
      </w:r>
    </w:p>
    <w:p w:rsidR="007F6DC5" w:rsidRPr="00A35D65" w:rsidRDefault="007F6DC5" w:rsidP="007F6DC5">
      <w:pPr>
        <w:rPr>
          <w:rFonts w:ascii="宋体" w:hAnsi="宋体"/>
        </w:rPr>
      </w:pPr>
      <w:r w:rsidRPr="00A35D65">
        <w:rPr>
          <w:rFonts w:ascii="宋体" w:hAnsi="宋体" w:hint="eastAsia"/>
        </w:rPr>
        <w:t xml:space="preserve">    【治疗】</w:t>
      </w:r>
    </w:p>
    <w:p w:rsidR="007F6DC5" w:rsidRPr="00A35D65" w:rsidRDefault="007F6DC5" w:rsidP="007F6DC5">
      <w:pPr>
        <w:rPr>
          <w:rFonts w:ascii="宋体" w:hAnsi="宋体"/>
        </w:rPr>
      </w:pPr>
      <w:r w:rsidRPr="00A35D65">
        <w:rPr>
          <w:rFonts w:ascii="宋体" w:hAnsi="宋体" w:hint="eastAsia"/>
        </w:rPr>
        <w:t xml:space="preserve">    腹泻是症状，治疗应针对病因。但相当部分的腹泻需根据其病理生理特点给予对症和</w:t>
      </w:r>
    </w:p>
    <w:p w:rsidR="007F6DC5" w:rsidRPr="00A35D65" w:rsidRDefault="007F6DC5" w:rsidP="007F6DC5">
      <w:pPr>
        <w:rPr>
          <w:rFonts w:ascii="宋体" w:hAnsi="宋体"/>
        </w:rPr>
      </w:pPr>
      <w:r w:rsidRPr="00A35D65">
        <w:rPr>
          <w:rFonts w:ascii="宋体" w:hAnsi="宋体" w:hint="eastAsia"/>
        </w:rPr>
        <w:t>支持治疗。</w:t>
      </w:r>
    </w:p>
    <w:p w:rsidR="007F6DC5" w:rsidRPr="00A35D65" w:rsidRDefault="007F6DC5" w:rsidP="007F6DC5">
      <w:pPr>
        <w:rPr>
          <w:rFonts w:ascii="宋体" w:hAnsi="宋体"/>
        </w:rPr>
      </w:pPr>
      <w:r w:rsidRPr="00A35D65">
        <w:rPr>
          <w:rFonts w:ascii="宋体" w:hAnsi="宋体" w:hint="eastAsia"/>
        </w:rPr>
        <w:t xml:space="preserve">    (一)病因治疗</w:t>
      </w:r>
    </w:p>
    <w:p w:rsidR="007F6DC5" w:rsidRPr="00A35D65" w:rsidRDefault="007F6DC5" w:rsidP="007F6DC5">
      <w:pPr>
        <w:rPr>
          <w:rFonts w:ascii="宋体" w:hAnsi="宋体"/>
        </w:rPr>
      </w:pPr>
      <w:r w:rsidRPr="00A35D65">
        <w:rPr>
          <w:rFonts w:ascii="宋体" w:hAnsi="宋体" w:hint="eastAsia"/>
        </w:rPr>
        <w:t xml:space="preserve">    感染性腹泻需根据病原体进行治疗。乳糖不耐受症和麦胶性乳糜泻需分别剔除食物中</w:t>
      </w:r>
    </w:p>
    <w:p w:rsidR="007F6DC5" w:rsidRPr="00A35D65" w:rsidRDefault="007F6DC5" w:rsidP="007F6DC5">
      <w:pPr>
        <w:rPr>
          <w:rFonts w:ascii="宋体" w:hAnsi="宋体"/>
        </w:rPr>
      </w:pPr>
      <w:r w:rsidRPr="00A35D65">
        <w:rPr>
          <w:rFonts w:ascii="宋体" w:hAnsi="宋体" w:hint="eastAsia"/>
        </w:rPr>
        <w:t>的乳糖或麦胶类成分。高渗性腹泻应停食高渗的食物或药物。胆盐重吸收障碍引起的结肠</w:t>
      </w:r>
    </w:p>
    <w:p w:rsidR="007F6DC5" w:rsidRPr="00A35D65" w:rsidRDefault="007F6DC5" w:rsidP="007F6DC5">
      <w:pPr>
        <w:rPr>
          <w:rFonts w:ascii="宋体" w:hAnsi="宋体"/>
        </w:rPr>
      </w:pPr>
      <w:r w:rsidRPr="00A35D65">
        <w:rPr>
          <w:rFonts w:ascii="宋体" w:hAnsi="宋体" w:hint="eastAsia"/>
        </w:rPr>
        <w:t>腹泻可用考来烯胺吸附胆汁酸而止泻。治疗胆汁酸缺乏所致的脂肪泻，可用中链脂肪代替</w:t>
      </w:r>
    </w:p>
    <w:p w:rsidR="007F6DC5" w:rsidRPr="00A35D65" w:rsidRDefault="007F6DC5" w:rsidP="007F6DC5">
      <w:pPr>
        <w:rPr>
          <w:rFonts w:ascii="宋体" w:hAnsi="宋体"/>
        </w:rPr>
      </w:pPr>
      <w:r w:rsidRPr="00A35D65">
        <w:rPr>
          <w:rFonts w:ascii="宋体" w:hAnsi="宋体" w:hint="eastAsia"/>
        </w:rPr>
        <w:t>日常食用的长链脂肪，前者不需经结合胆盐水解和微胶粒形成等过程而直接经门静脉系统</w:t>
      </w:r>
    </w:p>
    <w:p w:rsidR="007F6DC5" w:rsidRPr="00A35D65" w:rsidRDefault="007F6DC5" w:rsidP="007F6DC5">
      <w:pPr>
        <w:rPr>
          <w:rFonts w:ascii="宋体" w:hAnsi="宋体"/>
        </w:rPr>
      </w:pPr>
      <w:r w:rsidRPr="00A35D65">
        <w:rPr>
          <w:rFonts w:ascii="宋体" w:hAnsi="宋体" w:hint="eastAsia"/>
        </w:rPr>
        <w:t>吸收。</w:t>
      </w:r>
    </w:p>
    <w:p w:rsidR="007F6DC5" w:rsidRPr="00A35D65" w:rsidRDefault="007F6DC5" w:rsidP="007F6DC5">
      <w:pPr>
        <w:rPr>
          <w:rFonts w:ascii="宋体" w:hAnsi="宋体"/>
        </w:rPr>
      </w:pPr>
      <w:r w:rsidRPr="00A35D65">
        <w:rPr>
          <w:rFonts w:ascii="宋体" w:hAnsi="宋体" w:hint="eastAsia"/>
        </w:rPr>
        <w:t xml:space="preserve">  (二)对症治疗</w:t>
      </w:r>
    </w:p>
    <w:p w:rsidR="007F6DC5" w:rsidRPr="00A35D65" w:rsidRDefault="007F6DC5" w:rsidP="007F6DC5">
      <w:pPr>
        <w:rPr>
          <w:rFonts w:ascii="宋体" w:hAnsi="宋体"/>
        </w:rPr>
      </w:pPr>
      <w:r w:rsidRPr="00A35D65">
        <w:rPr>
          <w:rFonts w:ascii="宋体" w:hAnsi="宋体" w:hint="eastAsia"/>
        </w:rPr>
        <w:t xml:space="preserve">  1．纠正腹泻所引起的失水、电解质紊乱和酸碱平衡失调。</w:t>
      </w:r>
    </w:p>
    <w:p w:rsidR="007F6DC5" w:rsidRPr="00A35D65" w:rsidRDefault="007F6DC5" w:rsidP="007F6DC5">
      <w:pPr>
        <w:rPr>
          <w:rFonts w:ascii="宋体" w:hAnsi="宋体"/>
        </w:rPr>
      </w:pPr>
      <w:r w:rsidRPr="00A35D65">
        <w:rPr>
          <w:rFonts w:ascii="宋体" w:hAnsi="宋体" w:hint="eastAsia"/>
        </w:rPr>
        <w:t xml:space="preserve">  2．对严重营养不良者，应给予营养支持。谷氨酰胺是体内氨基酸池中含量最多的氨</w:t>
      </w:r>
    </w:p>
    <w:p w:rsidR="007F6DC5" w:rsidRPr="00A35D65" w:rsidRDefault="007F6DC5" w:rsidP="007F6DC5">
      <w:pPr>
        <w:rPr>
          <w:rFonts w:ascii="宋体" w:hAnsi="宋体"/>
        </w:rPr>
      </w:pPr>
      <w:r w:rsidRPr="00A35D65">
        <w:rPr>
          <w:rFonts w:ascii="宋体" w:hAnsi="宋体" w:hint="eastAsia"/>
        </w:rPr>
        <w:t>基酸，它虽为非必需氨基酸，但它是生长迅速的肠黏膜细胞所特需的氨基酸，与肠黏膜免</w:t>
      </w:r>
    </w:p>
    <w:p w:rsidR="007F6DC5" w:rsidRPr="00A35D65" w:rsidRDefault="007F6DC5" w:rsidP="007F6DC5">
      <w:pPr>
        <w:rPr>
          <w:rFonts w:ascii="宋体" w:hAnsi="宋体"/>
        </w:rPr>
      </w:pPr>
      <w:r w:rsidRPr="00A35D65">
        <w:rPr>
          <w:rFonts w:ascii="宋体" w:hAnsi="宋体" w:hint="eastAsia"/>
        </w:rPr>
        <w:t>疫功能、蛋白质合成有关。因此，对弥漫性肠黏膜受损者，谷胺酰胺是黏膜修复的重要营</w:t>
      </w:r>
    </w:p>
    <w:p w:rsidR="007F6DC5" w:rsidRPr="00A35D65" w:rsidRDefault="007F6DC5" w:rsidP="007F6DC5">
      <w:pPr>
        <w:rPr>
          <w:rFonts w:ascii="宋体" w:hAnsi="宋体"/>
        </w:rPr>
      </w:pPr>
      <w:r w:rsidRPr="00A35D65">
        <w:rPr>
          <w:rFonts w:ascii="宋体" w:hAnsi="宋体" w:hint="eastAsia"/>
        </w:rPr>
        <w:t>养物质，在补充氨基酸时应注意补充谷胺酰胺。</w:t>
      </w:r>
    </w:p>
    <w:p w:rsidR="007F6DC5" w:rsidRPr="00A35D65" w:rsidRDefault="007F6DC5" w:rsidP="007F6DC5">
      <w:pPr>
        <w:rPr>
          <w:rFonts w:ascii="宋体" w:hAnsi="宋体"/>
        </w:rPr>
      </w:pPr>
      <w:r w:rsidRPr="00A35D65">
        <w:rPr>
          <w:rFonts w:ascii="宋体" w:hAnsi="宋体" w:hint="eastAsia"/>
        </w:rPr>
        <w:t xml:space="preserve">    3．严重的非感染性腹泻可用止泻药，表4—11—3列出了常用止泻药。</w:t>
      </w:r>
    </w:p>
    <w:p w:rsidR="007F6DC5" w:rsidRPr="00A35D65" w:rsidRDefault="007F6DC5" w:rsidP="007F6DC5">
      <w:pPr>
        <w:rPr>
          <w:rFonts w:ascii="宋体" w:hAnsi="宋体"/>
        </w:rPr>
      </w:pPr>
      <w:r w:rsidRPr="00A35D65">
        <w:rPr>
          <w:rFonts w:ascii="宋体" w:hAnsi="宋体" w:hint="eastAsia"/>
        </w:rPr>
        <w:t xml:space="preserve">    表4．11-3常用止泻药</w:t>
      </w:r>
    </w:p>
    <w:p w:rsidR="007F6DC5" w:rsidRPr="00A35D65" w:rsidRDefault="007F6DC5" w:rsidP="007F6DC5">
      <w:pPr>
        <w:rPr>
          <w:rFonts w:ascii="宋体" w:hAnsi="宋体"/>
        </w:rPr>
      </w:pPr>
      <w:r w:rsidRPr="00A35D65">
        <w:rPr>
          <w:rFonts w:ascii="宋体" w:hAnsi="宋体" w:hint="eastAsia"/>
        </w:rPr>
        <w:t>主要作用机制</w:t>
      </w:r>
    </w:p>
    <w:p w:rsidR="007F6DC5" w:rsidRPr="00A35D65" w:rsidRDefault="007F6DC5" w:rsidP="007F6DC5">
      <w:pPr>
        <w:rPr>
          <w:rFonts w:ascii="宋体" w:hAnsi="宋体"/>
        </w:rPr>
      </w:pPr>
      <w:r w:rsidRPr="00A35D65">
        <w:rPr>
          <w:rFonts w:ascii="宋体" w:hAnsi="宋体" w:hint="eastAsia"/>
        </w:rPr>
        <w:t>药物</w:t>
      </w:r>
    </w:p>
    <w:p w:rsidR="007F6DC5" w:rsidRPr="00A35D65" w:rsidRDefault="007F6DC5" w:rsidP="007F6DC5">
      <w:pPr>
        <w:rPr>
          <w:rFonts w:ascii="宋体" w:hAnsi="宋体"/>
        </w:rPr>
      </w:pPr>
      <w:r w:rsidRPr="00A35D65">
        <w:rPr>
          <w:rFonts w:ascii="宋体" w:hAnsi="宋体" w:hint="eastAsia"/>
        </w:rPr>
        <w:t>剂量</w:t>
      </w:r>
    </w:p>
    <w:p w:rsidR="007F6DC5" w:rsidRPr="00A35D65" w:rsidRDefault="007F6DC5" w:rsidP="007F6DC5">
      <w:pPr>
        <w:rPr>
          <w:rFonts w:ascii="宋体" w:hAnsi="宋体"/>
        </w:rPr>
      </w:pPr>
      <w:r w:rsidRPr="00A35D65">
        <w:rPr>
          <w:rFonts w:ascii="宋体" w:hAnsi="宋体" w:hint="eastAsia"/>
        </w:rPr>
        <w:t>收敛、吸附、保护黏膜</w:t>
      </w:r>
    </w:p>
    <w:p w:rsidR="007F6DC5" w:rsidRPr="00A35D65" w:rsidRDefault="007F6DC5" w:rsidP="007F6DC5">
      <w:pPr>
        <w:rPr>
          <w:rFonts w:ascii="宋体" w:hAnsi="宋体"/>
        </w:rPr>
      </w:pPr>
      <w:r w:rsidRPr="00A35D65">
        <w:rPr>
          <w:rFonts w:ascii="宋体" w:hAnsi="宋体" w:hint="eastAsia"/>
        </w:rPr>
        <w:t>双八面体蒙脱石</w:t>
      </w:r>
    </w:p>
    <w:p w:rsidR="007F6DC5" w:rsidRPr="00A35D65" w:rsidRDefault="007F6DC5" w:rsidP="007F6DC5">
      <w:pPr>
        <w:rPr>
          <w:rFonts w:ascii="宋体" w:hAnsi="宋体"/>
        </w:rPr>
      </w:pPr>
      <w:r w:rsidRPr="00A35D65">
        <w:rPr>
          <w:rFonts w:ascii="宋体" w:hAnsi="宋体" w:hint="eastAsia"/>
        </w:rPr>
        <w:t>次碳酸铋</w:t>
      </w:r>
    </w:p>
    <w:p w:rsidR="007F6DC5" w:rsidRPr="00A35D65" w:rsidRDefault="007F6DC5" w:rsidP="007F6DC5">
      <w:pPr>
        <w:rPr>
          <w:rFonts w:ascii="宋体" w:hAnsi="宋体"/>
        </w:rPr>
      </w:pPr>
      <w:r w:rsidRPr="00A35D65">
        <w:rPr>
          <w:rFonts w:ascii="宋体" w:hAnsi="宋体" w:hint="eastAsia"/>
        </w:rPr>
        <w:t>氢氧化铝凝胶</w:t>
      </w:r>
    </w:p>
    <w:p w:rsidR="007F6DC5" w:rsidRPr="00A35D65" w:rsidRDefault="007F6DC5" w:rsidP="007F6DC5">
      <w:pPr>
        <w:rPr>
          <w:rFonts w:ascii="宋体" w:hAnsi="宋体"/>
        </w:rPr>
      </w:pPr>
      <w:r w:rsidRPr="00A35D65">
        <w:rPr>
          <w:rFonts w:ascii="宋体" w:hAnsi="宋体" w:hint="eastAsia"/>
        </w:rPr>
        <w:t>3g，tid</w:t>
      </w:r>
    </w:p>
    <w:p w:rsidR="007F6DC5" w:rsidRPr="00A35D65" w:rsidRDefault="007F6DC5" w:rsidP="007F6DC5">
      <w:pPr>
        <w:rPr>
          <w:rFonts w:ascii="宋体" w:hAnsi="宋体"/>
        </w:rPr>
      </w:pPr>
      <w:r w:rsidRPr="00A35D65">
        <w:rPr>
          <w:rFonts w:ascii="宋体" w:hAnsi="宋体" w:hint="eastAsia"/>
        </w:rPr>
        <w:t>O．2～O．9g，tid</w:t>
      </w:r>
    </w:p>
    <w:p w:rsidR="007F6DC5" w:rsidRPr="00A35D65" w:rsidRDefault="007F6DC5" w:rsidP="007F6DC5">
      <w:pPr>
        <w:rPr>
          <w:rFonts w:ascii="宋体" w:hAnsi="宋体"/>
        </w:rPr>
      </w:pPr>
      <w:r w:rsidRPr="00A35D65">
        <w:rPr>
          <w:rFonts w:ascii="宋体" w:hAnsi="宋体" w:hint="eastAsia"/>
        </w:rPr>
        <w:t>10～20ml，t试～qid</w:t>
      </w:r>
    </w:p>
    <w:p w:rsidR="007F6DC5" w:rsidRPr="00A35D65" w:rsidRDefault="007F6DC5" w:rsidP="007F6DC5">
      <w:pPr>
        <w:rPr>
          <w:rFonts w:ascii="宋体" w:hAnsi="宋体"/>
        </w:rPr>
      </w:pPr>
      <w:r w:rsidRPr="00A35D65">
        <w:rPr>
          <w:rFonts w:ascii="宋体" w:hAnsi="宋体" w:hint="eastAsia"/>
        </w:rPr>
        <w:t>(色哮i  第四篇消化系统疾病</w:t>
      </w:r>
    </w:p>
    <w:p w:rsidR="007F6DC5" w:rsidRPr="00A35D65" w:rsidRDefault="007F6DC5" w:rsidP="007F6DC5">
      <w:pPr>
        <w:rPr>
          <w:rFonts w:ascii="宋体" w:hAnsi="宋体"/>
        </w:rPr>
      </w:pPr>
      <w:r w:rsidRPr="00A35D65">
        <w:rPr>
          <w:rFonts w:ascii="宋体" w:hAnsi="宋体" w:hint="eastAsia"/>
        </w:rPr>
        <w:t>、-／</w:t>
      </w:r>
    </w:p>
    <w:p w:rsidR="007F6DC5" w:rsidRPr="00A35D65" w:rsidRDefault="007F6DC5" w:rsidP="007F6DC5">
      <w:pPr>
        <w:rPr>
          <w:rFonts w:ascii="宋体" w:hAnsi="宋体"/>
        </w:rPr>
      </w:pPr>
      <w:r w:rsidRPr="00A35D65">
        <w:rPr>
          <w:rFonts w:ascii="宋体" w:hAnsi="宋体" w:hint="eastAsia"/>
        </w:rPr>
        <w:t>续表</w:t>
      </w:r>
    </w:p>
    <w:p w:rsidR="007F6DC5" w:rsidRPr="00A35D65" w:rsidRDefault="007F6DC5" w:rsidP="007F6DC5">
      <w:pPr>
        <w:rPr>
          <w:rFonts w:ascii="宋体" w:hAnsi="宋体"/>
        </w:rPr>
      </w:pPr>
      <w:r w:rsidRPr="00A35D65">
        <w:rPr>
          <w:rFonts w:ascii="宋体" w:hAnsi="宋体" w:hint="eastAsia"/>
        </w:rPr>
        <w:t>(唐承薇)</w:t>
      </w:r>
    </w:p>
    <w:p w:rsidR="007F6DC5" w:rsidRPr="00A35D65" w:rsidRDefault="007F6DC5" w:rsidP="00A7420E">
      <w:pPr>
        <w:pStyle w:val="1"/>
      </w:pPr>
      <w:bookmarkStart w:id="153" w:name="_Toc331050320"/>
      <w:bookmarkStart w:id="154" w:name="_Toc514253967"/>
      <w:r w:rsidRPr="00A35D65">
        <w:rPr>
          <w:rFonts w:hint="eastAsia"/>
        </w:rPr>
        <w:t>第十二章脂肪性肝病</w:t>
      </w:r>
      <w:bookmarkEnd w:id="153"/>
      <w:bookmarkEnd w:id="154"/>
    </w:p>
    <w:p w:rsidR="007F6DC5" w:rsidRPr="00A35D65" w:rsidRDefault="007F6DC5" w:rsidP="007F6DC5">
      <w:pPr>
        <w:rPr>
          <w:rFonts w:ascii="宋体" w:hAnsi="宋体"/>
        </w:rPr>
      </w:pPr>
      <w:r w:rsidRPr="00A35D65">
        <w:rPr>
          <w:rFonts w:ascii="宋体" w:hAnsi="宋体" w:hint="eastAsia"/>
        </w:rPr>
        <w:t xml:space="preserve">  脂肪性肝病(fatty liver disease)是指脂肪(主要是甘油三酯)在肝脏过度沉积的临</w:t>
      </w:r>
    </w:p>
    <w:p w:rsidR="007F6DC5" w:rsidRPr="00A35D65" w:rsidRDefault="007F6DC5" w:rsidP="007F6DC5">
      <w:pPr>
        <w:rPr>
          <w:rFonts w:ascii="宋体" w:hAnsi="宋体"/>
        </w:rPr>
      </w:pPr>
      <w:r w:rsidRPr="00A35D65">
        <w:rPr>
          <w:rFonts w:ascii="宋体" w:hAnsi="宋体" w:hint="eastAsia"/>
        </w:rPr>
        <w:t>床病理综合征。随着生活水平的改善和生活方式的改变，脂肪性肝病的发病率不断升高，</w:t>
      </w:r>
    </w:p>
    <w:p w:rsidR="007F6DC5" w:rsidRPr="00A35D65" w:rsidRDefault="007F6DC5" w:rsidP="007F6DC5">
      <w:pPr>
        <w:rPr>
          <w:rFonts w:ascii="宋体" w:hAnsi="宋体"/>
        </w:rPr>
      </w:pPr>
      <w:r w:rsidRPr="00A35D65">
        <w:rPr>
          <w:rFonts w:ascii="宋体" w:hAnsi="宋体" w:hint="eastAsia"/>
        </w:rPr>
        <w:t>据报道其发病率可高达10％左右，而且发病年龄日趋提前。目前我国脂肪性肝病已经成为</w:t>
      </w:r>
    </w:p>
    <w:p w:rsidR="007F6DC5" w:rsidRPr="00A35D65" w:rsidRDefault="007F6DC5" w:rsidP="007F6DC5">
      <w:pPr>
        <w:rPr>
          <w:rFonts w:ascii="宋体" w:hAnsi="宋体"/>
        </w:rPr>
      </w:pPr>
      <w:r w:rsidRPr="00A35D65">
        <w:rPr>
          <w:rFonts w:ascii="宋体" w:hAnsi="宋体" w:hint="eastAsia"/>
        </w:rPr>
        <w:t>危害人类健康的仅次于病毒性肝炎第二大肝病。I临床上脂肪性肝病则有非酒精性脂肪性肝</w:t>
      </w:r>
    </w:p>
    <w:p w:rsidR="007F6DC5" w:rsidRPr="00A35D65" w:rsidRDefault="007F6DC5" w:rsidP="007F6DC5">
      <w:pPr>
        <w:rPr>
          <w:rFonts w:ascii="宋体" w:hAnsi="宋体"/>
        </w:rPr>
      </w:pPr>
      <w:r w:rsidRPr="00A35D65">
        <w:rPr>
          <w:rFonts w:ascii="宋体" w:hAnsi="宋体" w:hint="eastAsia"/>
        </w:rPr>
        <w:lastRenderedPageBreak/>
        <w:t>病(non—alcotl01ic fatty li’ver disease，NAFLD)和酒精性脂肪性肝病(alcoholic fatty livet</w:t>
      </w:r>
    </w:p>
    <w:p w:rsidR="007F6DC5" w:rsidRPr="00A35D65" w:rsidRDefault="007F6DC5" w:rsidP="007F6DC5">
      <w:pPr>
        <w:rPr>
          <w:rFonts w:ascii="宋体" w:hAnsi="宋体"/>
        </w:rPr>
      </w:pPr>
      <w:r w:rsidRPr="00A35D65">
        <w:rPr>
          <w:rFonts w:ascii="宋体" w:hAnsi="宋体" w:hint="eastAsia"/>
        </w:rPr>
        <w:t>disease)之分。</w:t>
      </w:r>
    </w:p>
    <w:p w:rsidR="007F6DC5" w:rsidRPr="00A35D65" w:rsidRDefault="007F6DC5" w:rsidP="00A7420E">
      <w:pPr>
        <w:pStyle w:val="ac"/>
      </w:pPr>
      <w:bookmarkStart w:id="155" w:name="_Toc331050321"/>
      <w:bookmarkStart w:id="156" w:name="_Toc514253968"/>
      <w:r w:rsidRPr="00A35D65">
        <w:rPr>
          <w:rFonts w:hint="eastAsia"/>
        </w:rPr>
        <w:t>第一节非酒精性脂肪性肝病</w:t>
      </w:r>
      <w:bookmarkEnd w:id="155"/>
      <w:bookmarkEnd w:id="156"/>
    </w:p>
    <w:p w:rsidR="007F6DC5" w:rsidRPr="00A35D65" w:rsidRDefault="007F6DC5" w:rsidP="007F6DC5">
      <w:pPr>
        <w:rPr>
          <w:rFonts w:ascii="宋体" w:hAnsi="宋体"/>
        </w:rPr>
      </w:pPr>
      <w:r w:rsidRPr="00A35D65">
        <w:rPr>
          <w:rFonts w:ascii="宋体" w:hAnsi="宋体" w:hint="eastAsia"/>
        </w:rPr>
        <w:t xml:space="preserve">    非酒精性脂肪性肝病(non—alcoholic fatty liver disease，NAFLD)是指除外酒精和其</w:t>
      </w:r>
    </w:p>
    <w:p w:rsidR="007F6DC5" w:rsidRPr="00A35D65" w:rsidRDefault="007F6DC5" w:rsidP="007F6DC5">
      <w:pPr>
        <w:rPr>
          <w:rFonts w:ascii="宋体" w:hAnsi="宋体"/>
        </w:rPr>
      </w:pPr>
      <w:r w:rsidRPr="00A35D65">
        <w:rPr>
          <w:rFonts w:ascii="宋体" w:hAnsi="宋体" w:hint="eastAsia"/>
        </w:rPr>
        <w:t>他明确的肝损害因素所致的，以弥漫性肝细胞大泡性脂肪变为主要特征的临床病理综合</w:t>
      </w:r>
    </w:p>
    <w:p w:rsidR="007F6DC5" w:rsidRPr="00A35D65" w:rsidRDefault="007F6DC5" w:rsidP="007F6DC5">
      <w:pPr>
        <w:rPr>
          <w:rFonts w:ascii="宋体" w:hAnsi="宋体"/>
        </w:rPr>
      </w:pPr>
      <w:r w:rsidRPr="00A35D65">
        <w:rPr>
          <w:rFonts w:ascii="宋体" w:hAnsi="宋体" w:hint="eastAsia"/>
        </w:rPr>
        <w:t>征，包括单纯性脂肪性肝病以及由其演变的脂肪性肝炎和肝硬化。胰岛素抵抗和遗传易感</w:t>
      </w:r>
    </w:p>
    <w:p w:rsidR="007F6DC5" w:rsidRPr="00A35D65" w:rsidRDefault="007F6DC5" w:rsidP="007F6DC5">
      <w:pPr>
        <w:rPr>
          <w:rFonts w:ascii="宋体" w:hAnsi="宋体"/>
        </w:rPr>
      </w:pPr>
      <w:r w:rsidRPr="00A35D65">
        <w:rPr>
          <w:rFonts w:ascii="宋体" w:hAnsi="宋体" w:hint="eastAsia"/>
        </w:rPr>
        <w:t>性与其发病关系密切。随着肥胖和糖尿病的发病率增加，NAFLD现已成为我国常见的慢</w:t>
      </w:r>
    </w:p>
    <w:p w:rsidR="007F6DC5" w:rsidRPr="00A35D65" w:rsidRDefault="007F6DC5" w:rsidP="007F6DC5">
      <w:pPr>
        <w:rPr>
          <w:rFonts w:ascii="宋体" w:hAnsi="宋体"/>
        </w:rPr>
      </w:pPr>
      <w:r w:rsidRPr="00A35D65">
        <w:rPr>
          <w:rFonts w:ascii="宋体" w:hAnsi="宋体" w:hint="eastAsia"/>
        </w:rPr>
        <w:t>性肝病之一。</w:t>
      </w:r>
    </w:p>
    <w:p w:rsidR="007F6DC5" w:rsidRPr="00A35D65" w:rsidRDefault="007F6DC5" w:rsidP="007F6DC5">
      <w:pPr>
        <w:rPr>
          <w:rFonts w:ascii="宋体" w:hAnsi="宋体"/>
        </w:rPr>
      </w:pPr>
      <w:r w:rsidRPr="00A35D65">
        <w:rPr>
          <w:rFonts w:ascii="宋体" w:hAnsi="宋体" w:hint="eastAsia"/>
        </w:rPr>
        <w:t xml:space="preserve">  【病因和发病机制】</w:t>
      </w:r>
    </w:p>
    <w:p w:rsidR="007F6DC5" w:rsidRPr="00A35D65" w:rsidRDefault="007F6DC5" w:rsidP="007F6DC5">
      <w:pPr>
        <w:rPr>
          <w:rFonts w:ascii="宋体" w:hAnsi="宋体"/>
        </w:rPr>
      </w:pPr>
      <w:r w:rsidRPr="00A35D65">
        <w:rPr>
          <w:rFonts w:ascii="宋体" w:hAnsi="宋体" w:hint="eastAsia"/>
        </w:rPr>
        <w:t xml:space="preserve">  肥胖、2型糖尿病、高脂血症等单独或共同成为NAFLD的易感因素。肝脏是机体脂</w:t>
      </w:r>
    </w:p>
    <w:p w:rsidR="007F6DC5" w:rsidRPr="00A35D65" w:rsidRDefault="007F6DC5" w:rsidP="007F6DC5">
      <w:pPr>
        <w:rPr>
          <w:rFonts w:ascii="宋体" w:hAnsi="宋体"/>
        </w:rPr>
      </w:pPr>
      <w:r w:rsidRPr="00A35D65">
        <w:rPr>
          <w:rFonts w:ascii="宋体" w:hAnsi="宋体" w:hint="eastAsia"/>
        </w:rPr>
        <w:t>质代谢的中心器官，肝内脂肪主要来源于食物和外周脂肪组织。肝细胞内脂质特别是甘油</w:t>
      </w:r>
    </w:p>
    <w:p w:rsidR="007F6DC5" w:rsidRPr="00A35D65" w:rsidRDefault="007F6DC5" w:rsidP="007F6DC5">
      <w:pPr>
        <w:rPr>
          <w:rFonts w:ascii="宋体" w:hAnsi="宋体"/>
        </w:rPr>
      </w:pPr>
      <w:r w:rsidRPr="00A35D65">
        <w:rPr>
          <w:rFonts w:ascii="宋体" w:hAnsi="宋体" w:hint="eastAsia"/>
        </w:rPr>
        <w:t>三酯沉积是形成NAFLD的一个先决条件。导致脂质沉积的代谢异常机制并没有完全明</w:t>
      </w:r>
    </w:p>
    <w:p w:rsidR="007F6DC5" w:rsidRPr="00A35D65" w:rsidRDefault="007F6DC5" w:rsidP="007F6DC5">
      <w:pPr>
        <w:rPr>
          <w:rFonts w:ascii="宋体" w:hAnsi="宋体"/>
        </w:rPr>
      </w:pPr>
      <w:r w:rsidRPr="00A35D65">
        <w:rPr>
          <w:rFonts w:ascii="宋体" w:hAnsi="宋体" w:hint="eastAsia"/>
        </w:rPr>
        <w:t>确，可能与下列几个环节有关：①脂质摄人异常：高脂饮食、高脂血症以及外周脂肪组织</w:t>
      </w:r>
    </w:p>
    <w:p w:rsidR="007F6DC5" w:rsidRPr="00A35D65" w:rsidRDefault="007F6DC5" w:rsidP="007F6DC5">
      <w:pPr>
        <w:rPr>
          <w:rFonts w:ascii="宋体" w:hAnsi="宋体"/>
        </w:rPr>
      </w:pPr>
      <w:r w:rsidRPr="00A35D65">
        <w:rPr>
          <w:rFonts w:ascii="宋体" w:hAnsi="宋体" w:hint="eastAsia"/>
        </w:rPr>
        <w:t>动员增多，促使游离脂肪酸(FFA)输送人肝脏增多；②线粒体功能障碍，FFA在肝细</w:t>
      </w:r>
    </w:p>
    <w:p w:rsidR="007F6DC5" w:rsidRPr="00A35D65" w:rsidRDefault="007F6DC5" w:rsidP="007F6DC5">
      <w:pPr>
        <w:rPr>
          <w:rFonts w:ascii="宋体" w:hAnsi="宋体"/>
        </w:rPr>
      </w:pPr>
      <w:r w:rsidRPr="00A35D65">
        <w:rPr>
          <w:rFonts w:ascii="宋体" w:hAnsi="宋体" w:hint="eastAsia"/>
        </w:rPr>
        <w:t>胞线粒体内氧化磷酸化和p氧化减少，转化为甘油三酯增多；③肝细胞合成FFA和甘油</w:t>
      </w:r>
    </w:p>
    <w:p w:rsidR="007F6DC5" w:rsidRPr="00A35D65" w:rsidRDefault="007F6DC5" w:rsidP="007F6DC5">
      <w:pPr>
        <w:rPr>
          <w:rFonts w:ascii="宋体" w:hAnsi="宋体"/>
        </w:rPr>
      </w:pPr>
      <w:r w:rsidRPr="00A35D65">
        <w:rPr>
          <w:rFonts w:ascii="宋体" w:hAnsi="宋体" w:hint="eastAsia"/>
        </w:rPr>
        <w:t>三酯增多；④极低密度脂蛋白(VLDL)合成不足或分泌减少，导致甘油三酯运出肝细胞</w:t>
      </w:r>
    </w:p>
    <w:p w:rsidR="007F6DC5" w:rsidRPr="00A35D65" w:rsidRDefault="007F6DC5" w:rsidP="007F6DC5">
      <w:pPr>
        <w:rPr>
          <w:rFonts w:ascii="宋体" w:hAnsi="宋体"/>
        </w:rPr>
      </w:pPr>
      <w:r w:rsidRPr="00A35D65">
        <w:rPr>
          <w:rFonts w:ascii="宋体" w:hAnsi="宋体" w:hint="eastAsia"/>
        </w:rPr>
        <w:t>减少。上述因素造成肝脏脂质代谢的合成、降解和分泌失衡，导致脂质在肝细胞内异常</w:t>
      </w:r>
    </w:p>
    <w:p w:rsidR="007F6DC5" w:rsidRPr="00A35D65" w:rsidRDefault="007F6DC5" w:rsidP="007F6DC5">
      <w:pPr>
        <w:rPr>
          <w:rFonts w:ascii="宋体" w:hAnsi="宋体"/>
        </w:rPr>
      </w:pPr>
      <w:r w:rsidRPr="00A35D65">
        <w:rPr>
          <w:rFonts w:ascii="宋体" w:hAnsi="宋体" w:hint="eastAsia"/>
        </w:rPr>
        <w:t>沉积。</w:t>
      </w:r>
    </w:p>
    <w:p w:rsidR="007F6DC5" w:rsidRPr="00A35D65" w:rsidRDefault="007F6DC5" w:rsidP="007F6DC5">
      <w:pPr>
        <w:rPr>
          <w:rFonts w:ascii="宋体" w:hAnsi="宋体"/>
        </w:rPr>
      </w:pPr>
      <w:r w:rsidRPr="00A35D65">
        <w:rPr>
          <w:rFonts w:ascii="宋体" w:hAnsi="宋体" w:hint="eastAsia"/>
        </w:rPr>
        <w:t xml:space="preserve">    NAFI。D形成的病理生理改变，目前提出“两次打击”学说：第一次打击主要是胰岛</w:t>
      </w:r>
    </w:p>
    <w:p w:rsidR="007F6DC5" w:rsidRPr="00A35D65" w:rsidRDefault="007F6DC5" w:rsidP="007F6DC5">
      <w:pPr>
        <w:rPr>
          <w:rFonts w:ascii="宋体" w:hAnsi="宋体"/>
        </w:rPr>
      </w:pPr>
      <w:r w:rsidRPr="00A35D65">
        <w:rPr>
          <w:rFonts w:ascii="宋体" w:hAnsi="宋体" w:hint="eastAsia"/>
        </w:rPr>
        <w:t>素抵抗，引起良性的肝细胞内脂质沉积；第二次打击主要是氧应激和脂质过氧化，是疾病</w:t>
      </w:r>
    </w:p>
    <w:p w:rsidR="007F6DC5" w:rsidRPr="00A35D65" w:rsidRDefault="007F6DC5" w:rsidP="007F6DC5">
      <w:pPr>
        <w:rPr>
          <w:rFonts w:ascii="宋体" w:hAnsi="宋体"/>
        </w:rPr>
      </w:pPr>
      <w:r w:rsidRPr="00A35D65">
        <w:rPr>
          <w:rFonts w:ascii="宋体" w:hAnsi="宋体" w:hint="eastAsia"/>
        </w:rPr>
        <w:t>进展的关键。氧应激状态是指活性氧(react，ive oxygen species，RoS)及其代谢产物的产</w:t>
      </w:r>
    </w:p>
    <w:p w:rsidR="007F6DC5" w:rsidRPr="00A35D65" w:rsidRDefault="007F6DC5" w:rsidP="007F6DC5">
      <w:pPr>
        <w:rPr>
          <w:rFonts w:ascii="宋体" w:hAnsi="宋体"/>
        </w:rPr>
      </w:pPr>
      <w:r w:rsidRPr="00A35D65">
        <w:rPr>
          <w:rFonts w:ascii="宋体" w:hAnsi="宋体" w:hint="eastAsia"/>
        </w:rPr>
        <w:t>生超过对其防御或去毒能力，即促氧化物和抗氧化物之间的动态平衡失调。各种不同病因</w:t>
      </w:r>
    </w:p>
    <w:p w:rsidR="007F6DC5" w:rsidRPr="00A35D65" w:rsidRDefault="007F6DC5" w:rsidP="007F6DC5">
      <w:pPr>
        <w:rPr>
          <w:rFonts w:ascii="宋体" w:hAnsi="宋体"/>
        </w:rPr>
      </w:pPr>
      <w:r w:rsidRPr="00A35D65">
        <w:rPr>
          <w:rFonts w:ascii="宋体" w:hAnsi="宋体" w:hint="eastAsia"/>
        </w:rPr>
        <w:t>引起氧游离基或RoS形成增多以及脂肪酸氧化障碍，导致肝细胞脂肪沉积。持久大量的</w:t>
      </w:r>
    </w:p>
    <w:p w:rsidR="007F6DC5" w:rsidRPr="00A35D65" w:rsidRDefault="007F6DC5" w:rsidP="007F6DC5">
      <w:pPr>
        <w:rPr>
          <w:rFonts w:ascii="宋体" w:hAnsi="宋体"/>
        </w:rPr>
      </w:pPr>
      <w:r w:rsidRPr="00A35D65">
        <w:rPr>
          <w:rFonts w:ascii="宋体" w:hAnsi="宋体" w:hint="eastAsia"/>
        </w:rPr>
        <w:t>Ros产生引起脂质过氧化反应，形成脂质过氧化产物(1ipid per’oxide，I。Po)，导致脂肪</w:t>
      </w:r>
    </w:p>
    <w:p w:rsidR="007F6DC5" w:rsidRPr="00A35D65" w:rsidRDefault="007F6DC5" w:rsidP="007F6DC5">
      <w:pPr>
        <w:rPr>
          <w:rFonts w:ascii="宋体" w:hAnsi="宋体"/>
        </w:rPr>
      </w:pPr>
      <w:r w:rsidRPr="00A35D65">
        <w:rPr>
          <w:rFonts w:ascii="宋体" w:hAnsi="宋体" w:hint="eastAsia"/>
        </w:rPr>
        <w:t>性肝病发生炎症、坏死和纤维化。非酒精性脂肪性肝病的发病与代谢综合征密切相关，有</w:t>
      </w:r>
    </w:p>
    <w:p w:rsidR="007F6DC5" w:rsidRPr="00A35D65" w:rsidRDefault="007F6DC5" w:rsidP="007F6DC5">
      <w:pPr>
        <w:rPr>
          <w:rFonts w:ascii="宋体" w:hAnsi="宋体"/>
        </w:rPr>
      </w:pPr>
      <w:r w:rsidRPr="00A35D65">
        <w:rPr>
          <w:rFonts w:ascii="宋体" w:hAnsi="宋体" w:hint="eastAsia"/>
        </w:rPr>
        <w:t>人认为本病是代谢综合征的一种表现。代谢综合征是指伴有胰岛素抵抗的一组疾病(肥</w:t>
      </w:r>
    </w:p>
    <w:p w:rsidR="007F6DC5" w:rsidRPr="00A35D65" w:rsidRDefault="007F6DC5" w:rsidP="007F6DC5">
      <w:pPr>
        <w:rPr>
          <w:rFonts w:ascii="宋体" w:hAnsi="宋体"/>
        </w:rPr>
      </w:pPr>
      <w:r w:rsidRPr="00A35D65">
        <w:rPr>
          <w:rFonts w:ascii="宋体" w:hAnsi="宋体" w:hint="eastAsia"/>
        </w:rPr>
        <w:t>胖、高血糖、高血脂、高血压、高胰岛素血症等)的聚集。NAFLD多伴有中心性肥胖、</w:t>
      </w:r>
    </w:p>
    <w:p w:rsidR="007F6DC5" w:rsidRPr="00A35D65" w:rsidRDefault="007F6DC5" w:rsidP="007F6DC5">
      <w:pPr>
        <w:rPr>
          <w:rFonts w:ascii="宋体" w:hAnsi="宋体"/>
        </w:rPr>
      </w:pPr>
      <w:r w:rsidRPr="00A35D65">
        <w:rPr>
          <w:rFonts w:ascii="宋体" w:hAnsi="宋体" w:hint="eastAsia"/>
        </w:rPr>
        <w:t>2型糖尿病以及脂质代谢紊乱等。因此，胰岛素抵抗被认为是导致肝脏脂质过度沉积的原</w:t>
      </w:r>
    </w:p>
    <w:p w:rsidR="007F6DC5" w:rsidRPr="00A35D65" w:rsidRDefault="007F6DC5" w:rsidP="007F6DC5">
      <w:pPr>
        <w:rPr>
          <w:rFonts w:ascii="宋体" w:hAnsi="宋体"/>
        </w:rPr>
      </w:pPr>
      <w:r w:rsidRPr="00A35D65">
        <w:rPr>
          <w:rFonts w:ascii="宋体" w:hAnsi="宋体" w:hint="eastAsia"/>
        </w:rPr>
        <w:t>发病因。</w:t>
      </w:r>
    </w:p>
    <w:p w:rsidR="007F6DC5" w:rsidRPr="00A35D65" w:rsidRDefault="007F6DC5" w:rsidP="007F6DC5">
      <w:pPr>
        <w:rPr>
          <w:rFonts w:ascii="宋体" w:hAnsi="宋体"/>
        </w:rPr>
      </w:pPr>
      <w:r w:rsidRPr="00A35D65">
        <w:rPr>
          <w:rFonts w:ascii="宋体" w:hAnsi="宋体" w:hint="eastAsia"/>
        </w:rPr>
        <w:t xml:space="preserve">    【病理】</w:t>
      </w:r>
    </w:p>
    <w:p w:rsidR="007F6DC5" w:rsidRPr="00A35D65" w:rsidRDefault="007F6DC5" w:rsidP="007F6DC5">
      <w:pPr>
        <w:rPr>
          <w:rFonts w:ascii="宋体" w:hAnsi="宋体"/>
        </w:rPr>
      </w:pPr>
      <w:r w:rsidRPr="00A35D65">
        <w:rPr>
          <w:rFonts w:ascii="宋体" w:hAnsi="宋体" w:hint="eastAsia"/>
        </w:rPr>
        <w:t xml:space="preserve">    NAFLD的病理改变以大泡性或以大泡性为主的肝细胞脂肪变性为特征。根据肝内脂</w:t>
      </w:r>
    </w:p>
    <w:p w:rsidR="007F6DC5" w:rsidRPr="00A35D65" w:rsidRDefault="007F6DC5" w:rsidP="007F6DC5">
      <w:pPr>
        <w:rPr>
          <w:rFonts w:ascii="宋体" w:hAnsi="宋体"/>
        </w:rPr>
      </w:pPr>
      <w:r w:rsidRPr="00A35D65">
        <w:rPr>
          <w:rFonts w:ascii="宋体" w:hAnsi="宋体" w:hint="eastAsia"/>
        </w:rPr>
        <w:t>肪变、炎症和纤维化的程度，将NAFLD分为单纯性脂肪性肝病、脂肪性肝炎、脂肪性肝</w:t>
      </w:r>
    </w:p>
    <w:p w:rsidR="007F6DC5" w:rsidRPr="00A35D65" w:rsidRDefault="007F6DC5" w:rsidP="007F6DC5">
      <w:pPr>
        <w:rPr>
          <w:rFonts w:ascii="宋体" w:hAnsi="宋体"/>
        </w:rPr>
      </w:pPr>
      <w:r w:rsidRPr="00A35D65">
        <w:rPr>
          <w:rFonts w:ascii="宋体" w:hAnsi="宋体" w:hint="eastAsia"/>
        </w:rPr>
        <w:t>硬化。</w:t>
      </w:r>
    </w:p>
    <w:p w:rsidR="007F6DC5" w:rsidRPr="00A35D65" w:rsidRDefault="007F6DC5" w:rsidP="007F6DC5">
      <w:pPr>
        <w:rPr>
          <w:rFonts w:ascii="宋体" w:hAnsi="宋体"/>
        </w:rPr>
      </w:pPr>
      <w:r w:rsidRPr="00A35D65">
        <w:rPr>
          <w:rFonts w:ascii="宋体" w:hAnsi="宋体" w:hint="eastAsia"/>
        </w:rPr>
        <w:t>(乡。0第四篇j消化系统疾病    ijoj jjjjj；jjj!i jjj：ij</w:t>
      </w:r>
    </w:p>
    <w:p w:rsidR="007F6DC5" w:rsidRPr="00A35D65" w:rsidRDefault="007F6DC5" w:rsidP="007F6DC5">
      <w:pPr>
        <w:rPr>
          <w:rFonts w:ascii="宋体" w:hAnsi="宋体"/>
        </w:rPr>
      </w:pPr>
      <w:r w:rsidRPr="00A35D65">
        <w:rPr>
          <w:rFonts w:ascii="宋体" w:hAnsi="宋体" w:hint="eastAsia"/>
        </w:rPr>
        <w:t xml:space="preserve"> V藏鬻j    、。m攀蠢纛。r蠹鏊囊警。；囊鞭i</w:t>
      </w:r>
    </w:p>
    <w:p w:rsidR="007F6DC5" w:rsidRPr="00A35D65" w:rsidRDefault="007F6DC5" w:rsidP="007F6DC5">
      <w:pPr>
        <w:rPr>
          <w:rFonts w:ascii="宋体" w:hAnsi="宋体"/>
        </w:rPr>
      </w:pPr>
      <w:r w:rsidRPr="00A35D65">
        <w:rPr>
          <w:rFonts w:ascii="宋体" w:hAnsi="宋体" w:hint="eastAsia"/>
        </w:rPr>
        <w:t xml:space="preserve">    单纯性脂肪性肝病：肝小叶内&gt;30％的肝细胞发生脂肪变，以大泡性脂肪变性为主，</w:t>
      </w:r>
    </w:p>
    <w:p w:rsidR="007F6DC5" w:rsidRPr="00A35D65" w:rsidRDefault="007F6DC5" w:rsidP="007F6DC5">
      <w:pPr>
        <w:rPr>
          <w:rFonts w:ascii="宋体" w:hAnsi="宋体"/>
        </w:rPr>
      </w:pPr>
      <w:r w:rsidRPr="00A35D65">
        <w:rPr>
          <w:rFonts w:ascii="宋体" w:hAnsi="宋体" w:hint="eastAsia"/>
        </w:rPr>
        <w:t>根据脂肪变性在肝脏累及的范围可将脂肪性肝病分为轻、中、重三型。肝细胞无炎症、</w:t>
      </w:r>
    </w:p>
    <w:p w:rsidR="007F6DC5" w:rsidRPr="00A35D65" w:rsidRDefault="007F6DC5" w:rsidP="007F6DC5">
      <w:pPr>
        <w:rPr>
          <w:rFonts w:ascii="宋体" w:hAnsi="宋体"/>
        </w:rPr>
      </w:pPr>
      <w:r w:rsidRPr="00A35D65">
        <w:rPr>
          <w:rFonts w:ascii="宋体" w:hAnsi="宋体" w:hint="eastAsia"/>
        </w:rPr>
        <w:t>坏死。</w:t>
      </w:r>
    </w:p>
    <w:p w:rsidR="007F6DC5" w:rsidRPr="00A35D65" w:rsidRDefault="007F6DC5" w:rsidP="007F6DC5">
      <w:pPr>
        <w:rPr>
          <w:rFonts w:ascii="宋体" w:hAnsi="宋体"/>
        </w:rPr>
      </w:pPr>
      <w:r w:rsidRPr="00A35D65">
        <w:rPr>
          <w:rFonts w:ascii="宋体" w:hAnsi="宋体" w:hint="eastAsia"/>
        </w:rPr>
        <w:t xml:space="preserve">    脂肪性肝炎：腺泡3带出现气球样肝细胞，腺泡点灶状坏死，门管区炎症伴(或)门</w:t>
      </w:r>
    </w:p>
    <w:p w:rsidR="007F6DC5" w:rsidRPr="00A35D65" w:rsidRDefault="007F6DC5" w:rsidP="007F6DC5">
      <w:pPr>
        <w:rPr>
          <w:rFonts w:ascii="宋体" w:hAnsi="宋体"/>
        </w:rPr>
      </w:pPr>
      <w:r w:rsidRPr="00A35D65">
        <w:rPr>
          <w:rFonts w:ascii="宋体" w:hAnsi="宋体" w:hint="eastAsia"/>
        </w:rPr>
        <w:t>管区周围炎症。腺泡3带出现窦周／细胞周纤维化，可扩展到门管区及周围，出现局灶性</w:t>
      </w:r>
    </w:p>
    <w:p w:rsidR="007F6DC5" w:rsidRPr="00A35D65" w:rsidRDefault="007F6DC5" w:rsidP="007F6DC5">
      <w:pPr>
        <w:rPr>
          <w:rFonts w:ascii="宋体" w:hAnsi="宋体"/>
        </w:rPr>
      </w:pPr>
      <w:r w:rsidRPr="00A35D65">
        <w:rPr>
          <w:rFonts w:ascii="宋体" w:hAnsi="宋体" w:hint="eastAsia"/>
        </w:rPr>
        <w:lastRenderedPageBreak/>
        <w:t>或广泛的桥接纤维化。</w:t>
      </w:r>
    </w:p>
    <w:p w:rsidR="007F6DC5" w:rsidRPr="00A35D65" w:rsidRDefault="007F6DC5" w:rsidP="007F6DC5">
      <w:pPr>
        <w:rPr>
          <w:rFonts w:ascii="宋体" w:hAnsi="宋体"/>
        </w:rPr>
      </w:pPr>
      <w:r w:rsidRPr="00A35D65">
        <w:rPr>
          <w:rFonts w:ascii="宋体" w:hAnsi="宋体" w:hint="eastAsia"/>
        </w:rPr>
        <w:t xml:space="preserve">    脂肪性肝硬化肝小叶结构完全毁损，代之以假小叶形成和广泛纤维化，大体为小结</w:t>
      </w:r>
    </w:p>
    <w:p w:rsidR="007F6DC5" w:rsidRPr="00A35D65" w:rsidRDefault="007F6DC5" w:rsidP="007F6DC5">
      <w:pPr>
        <w:rPr>
          <w:rFonts w:ascii="宋体" w:hAnsi="宋体"/>
        </w:rPr>
      </w:pPr>
      <w:r w:rsidRPr="00A35D65">
        <w:rPr>
          <w:rFonts w:ascii="宋体" w:hAnsi="宋体" w:hint="eastAsia"/>
        </w:rPr>
        <w:t>节性肝硬化。根据纤维间隔有否界面性肝炎，分为活动性和静止性。脂肪性肝硬化发生后</w:t>
      </w:r>
    </w:p>
    <w:p w:rsidR="007F6DC5" w:rsidRPr="00A35D65" w:rsidRDefault="007F6DC5" w:rsidP="007F6DC5">
      <w:pPr>
        <w:rPr>
          <w:rFonts w:ascii="宋体" w:hAnsi="宋体"/>
        </w:rPr>
      </w:pPr>
      <w:r w:rsidRPr="00A35D65">
        <w:rPr>
          <w:rFonts w:ascii="宋体" w:hAnsi="宋体" w:hint="eastAsia"/>
        </w:rPr>
        <w:t>肝细胞内脂肪变性可减轻甚至完全消退。</w:t>
      </w:r>
    </w:p>
    <w:p w:rsidR="007F6DC5" w:rsidRPr="00A35D65" w:rsidRDefault="007F6DC5" w:rsidP="007F6DC5">
      <w:pPr>
        <w:rPr>
          <w:rFonts w:ascii="宋体" w:hAnsi="宋体"/>
        </w:rPr>
      </w:pPr>
      <w:r w:rsidRPr="00A35D65">
        <w:rPr>
          <w:rFonts w:ascii="宋体" w:hAnsi="宋体" w:hint="eastAsia"/>
        </w:rPr>
        <w:t xml:space="preserve">    【临床表现】</w:t>
      </w:r>
    </w:p>
    <w:p w:rsidR="007F6DC5" w:rsidRPr="00A35D65" w:rsidRDefault="007F6DC5" w:rsidP="007F6DC5">
      <w:pPr>
        <w:rPr>
          <w:rFonts w:ascii="宋体" w:hAnsi="宋体"/>
        </w:rPr>
      </w:pPr>
      <w:r w:rsidRPr="00A35D65">
        <w:rPr>
          <w:rFonts w:ascii="宋体" w:hAnsi="宋体" w:hint="eastAsia"/>
        </w:rPr>
        <w:t xml:space="preserve">    NAFLD起病隐匿，发病缓慢，常无症状。少数患者可有乏力、右上腹轻度不适、肝</w:t>
      </w:r>
    </w:p>
    <w:p w:rsidR="007F6DC5" w:rsidRPr="00A35D65" w:rsidRDefault="007F6DC5" w:rsidP="007F6DC5">
      <w:pPr>
        <w:rPr>
          <w:rFonts w:ascii="宋体" w:hAnsi="宋体"/>
        </w:rPr>
      </w:pPr>
      <w:r w:rsidRPr="00A35D65">
        <w:rPr>
          <w:rFonts w:ascii="宋体" w:hAnsi="宋体" w:hint="eastAsia"/>
        </w:rPr>
        <w:t>区隐痛或上腹胀痛等非特异症状。严重脂肪性肝炎可出现黄疸、食欲不振、恶心、呕吐等</w:t>
      </w:r>
    </w:p>
    <w:p w:rsidR="007F6DC5" w:rsidRPr="00A35D65" w:rsidRDefault="007F6DC5" w:rsidP="007F6DC5">
      <w:pPr>
        <w:rPr>
          <w:rFonts w:ascii="宋体" w:hAnsi="宋体"/>
        </w:rPr>
      </w:pPr>
      <w:r w:rsidRPr="00A35D65">
        <w:rPr>
          <w:rFonts w:ascii="宋体" w:hAnsi="宋体" w:hint="eastAsia"/>
        </w:rPr>
        <w:t>症状。常规体检部分患者可发现肝脏肿大。发展至肝硬化失代偿期则其临床表现与其他原</w:t>
      </w:r>
    </w:p>
    <w:p w:rsidR="007F6DC5" w:rsidRPr="00A35D65" w:rsidRDefault="007F6DC5" w:rsidP="007F6DC5">
      <w:pPr>
        <w:rPr>
          <w:rFonts w:ascii="宋体" w:hAnsi="宋体"/>
        </w:rPr>
      </w:pPr>
      <w:r w:rsidRPr="00A35D65">
        <w:rPr>
          <w:rFonts w:ascii="宋体" w:hAnsi="宋体" w:hint="eastAsia"/>
        </w:rPr>
        <w:t>因所致肝硬化相似。</w:t>
      </w:r>
    </w:p>
    <w:p w:rsidR="007F6DC5" w:rsidRPr="00A35D65" w:rsidRDefault="007F6DC5" w:rsidP="007F6DC5">
      <w:pPr>
        <w:rPr>
          <w:rFonts w:ascii="宋体" w:hAnsi="宋体"/>
        </w:rPr>
      </w:pPr>
      <w:r w:rsidRPr="00A35D65">
        <w:rPr>
          <w:rFonts w:ascii="宋体" w:hAnsi="宋体" w:hint="eastAsia"/>
        </w:rPr>
        <w:t xml:space="preserve">  【实验室及其他检查】    ．</w:t>
      </w:r>
    </w:p>
    <w:p w:rsidR="007F6DC5" w:rsidRPr="00A35D65" w:rsidRDefault="007F6DC5" w:rsidP="007F6DC5">
      <w:pPr>
        <w:rPr>
          <w:rFonts w:ascii="宋体" w:hAnsi="宋体"/>
        </w:rPr>
      </w:pPr>
      <w:r w:rsidRPr="00A35D65">
        <w:rPr>
          <w:rFonts w:ascii="宋体" w:hAnsi="宋体" w:hint="eastAsia"/>
        </w:rPr>
        <w:t xml:space="preserve">  (一)血清学检查</w:t>
      </w:r>
    </w:p>
    <w:p w:rsidR="007F6DC5" w:rsidRPr="00A35D65" w:rsidRDefault="007F6DC5" w:rsidP="007F6DC5">
      <w:pPr>
        <w:rPr>
          <w:rFonts w:ascii="宋体" w:hAnsi="宋体"/>
        </w:rPr>
      </w:pPr>
      <w:r w:rsidRPr="00A35D65">
        <w:rPr>
          <w:rFonts w:ascii="宋体" w:hAnsi="宋体" w:hint="eastAsia"/>
        </w:rPr>
        <w:t xml:space="preserve">  血清转氨酶和r谷氨酰转肽酶水平正常或轻、中度升高(小于5倍正常值上限)，通</w:t>
      </w:r>
    </w:p>
    <w:p w:rsidR="007F6DC5" w:rsidRPr="00A35D65" w:rsidRDefault="007F6DC5" w:rsidP="007F6DC5">
      <w:pPr>
        <w:rPr>
          <w:rFonts w:ascii="宋体" w:hAnsi="宋体"/>
        </w:rPr>
      </w:pPr>
      <w:r w:rsidRPr="00A35D65">
        <w:rPr>
          <w:rFonts w:ascii="宋体" w:hAnsi="宋体" w:hint="eastAsia"/>
        </w:rPr>
        <w:t>常以丙氨酸氨基转移酶(ALT)升高为主。</w:t>
      </w:r>
    </w:p>
    <w:p w:rsidR="007F6DC5" w:rsidRPr="00A35D65" w:rsidRDefault="007F6DC5" w:rsidP="007F6DC5">
      <w:pPr>
        <w:rPr>
          <w:rFonts w:ascii="宋体" w:hAnsi="宋体"/>
        </w:rPr>
      </w:pPr>
      <w:r w:rsidRPr="00A35D65">
        <w:rPr>
          <w:rFonts w:ascii="宋体" w:hAnsi="宋体" w:hint="eastAsia"/>
        </w:rPr>
        <w:t xml:space="preserve">  (二)影像学检查</w:t>
      </w:r>
    </w:p>
    <w:p w:rsidR="007F6DC5" w:rsidRPr="00A35D65" w:rsidRDefault="007F6DC5" w:rsidP="007F6DC5">
      <w:pPr>
        <w:rPr>
          <w:rFonts w:ascii="宋体" w:hAnsi="宋体"/>
        </w:rPr>
      </w:pPr>
      <w:r w:rsidRPr="00A35D65">
        <w:rPr>
          <w:rFonts w:ascii="宋体" w:hAnsi="宋体" w:hint="eastAsia"/>
        </w:rPr>
        <w:t xml:space="preserve">  B型超声检查是诊断脂肪性肝病重要而实用的手段，其诊断脂肪性肝病的准确率高达</w:t>
      </w:r>
    </w:p>
    <w:p w:rsidR="007F6DC5" w:rsidRPr="00A35D65" w:rsidRDefault="007F6DC5" w:rsidP="007F6DC5">
      <w:pPr>
        <w:rPr>
          <w:rFonts w:ascii="宋体" w:hAnsi="宋体"/>
        </w:rPr>
      </w:pPr>
      <w:r w:rsidRPr="00A35D65">
        <w:rPr>
          <w:rFonts w:ascii="宋体" w:hAnsi="宋体" w:hint="eastAsia"/>
        </w:rPr>
        <w:t>70％～80％左右。CT平扫肝脏密度普遍降低，肝／脾CT平扫密度比值≤1可明确脂肪性</w:t>
      </w:r>
    </w:p>
    <w:p w:rsidR="007F6DC5" w:rsidRPr="00A35D65" w:rsidRDefault="007F6DC5" w:rsidP="007F6DC5">
      <w:pPr>
        <w:rPr>
          <w:rFonts w:ascii="宋体" w:hAnsi="宋体"/>
        </w:rPr>
      </w:pPr>
      <w:r w:rsidRPr="00A35D65">
        <w:rPr>
          <w:rFonts w:ascii="宋体" w:hAnsi="宋体" w:hint="eastAsia"/>
        </w:rPr>
        <w:t>肝病的诊断，根据肝／脾CT密度比值可判断脂肪性肝病的程度。</w:t>
      </w:r>
    </w:p>
    <w:p w:rsidR="007F6DC5" w:rsidRPr="00A35D65" w:rsidRDefault="007F6DC5" w:rsidP="007F6DC5">
      <w:pPr>
        <w:rPr>
          <w:rFonts w:ascii="宋体" w:hAnsi="宋体"/>
        </w:rPr>
      </w:pPr>
      <w:r w:rsidRPr="00A35D65">
        <w:rPr>
          <w:rFonts w:ascii="宋体" w:hAnsi="宋体" w:hint="eastAsia"/>
        </w:rPr>
        <w:t xml:space="preserve">    (三)病理学检查</w:t>
      </w:r>
    </w:p>
    <w:p w:rsidR="007F6DC5" w:rsidRPr="00A35D65" w:rsidRDefault="007F6DC5" w:rsidP="007F6DC5">
      <w:pPr>
        <w:rPr>
          <w:rFonts w:ascii="宋体" w:hAnsi="宋体"/>
        </w:rPr>
      </w:pPr>
      <w:r w:rsidRPr="00A35D65">
        <w:rPr>
          <w:rFonts w:ascii="宋体" w:hAnsi="宋体" w:hint="eastAsia"/>
        </w:rPr>
        <w:t xml:space="preserve">    肝穿刺活组织检查仍然是确诊NAFLD的主要方法，对鉴别局灶性脂肪性肝病与肝肿</w:t>
      </w:r>
    </w:p>
    <w:p w:rsidR="007F6DC5" w:rsidRPr="00A35D65" w:rsidRDefault="007F6DC5" w:rsidP="007F6DC5">
      <w:pPr>
        <w:rPr>
          <w:rFonts w:ascii="宋体" w:hAnsi="宋体"/>
        </w:rPr>
      </w:pPr>
      <w:r w:rsidRPr="00A35D65">
        <w:rPr>
          <w:rFonts w:ascii="宋体" w:hAnsi="宋体" w:hint="eastAsia"/>
        </w:rPr>
        <w:t>瘤、某些少见疾病如血色病、胆固醇酯贮积病和糖原贮积病等有重要意义，也是判断预后</w:t>
      </w:r>
    </w:p>
    <w:p w:rsidR="007F6DC5" w:rsidRPr="00A35D65" w:rsidRDefault="007F6DC5" w:rsidP="007F6DC5">
      <w:pPr>
        <w:rPr>
          <w:rFonts w:ascii="宋体" w:hAnsi="宋体"/>
        </w:rPr>
      </w:pPr>
      <w:r w:rsidRPr="00A35D65">
        <w:rPr>
          <w:rFonts w:ascii="宋体" w:hAnsi="宋体" w:hint="eastAsia"/>
        </w:rPr>
        <w:t>的最敏感和特异的方法。</w:t>
      </w:r>
    </w:p>
    <w:p w:rsidR="007F6DC5" w:rsidRPr="00A35D65" w:rsidRDefault="007F6DC5" w:rsidP="007F6DC5">
      <w:pPr>
        <w:rPr>
          <w:rFonts w:ascii="宋体" w:hAnsi="宋体"/>
        </w:rPr>
      </w:pPr>
      <w:r w:rsidRPr="00A35D65">
        <w:rPr>
          <w:rFonts w:ascii="宋体" w:hAnsi="宋体" w:hint="eastAsia"/>
        </w:rPr>
        <w:t xml:space="preserve">  【诊断和鉴别诊断】</w:t>
      </w:r>
    </w:p>
    <w:p w:rsidR="007F6DC5" w:rsidRPr="00A35D65" w:rsidRDefault="007F6DC5" w:rsidP="007F6DC5">
      <w:pPr>
        <w:rPr>
          <w:rFonts w:ascii="宋体" w:hAnsi="宋体"/>
        </w:rPr>
      </w:pPr>
      <w:r w:rsidRPr="00A35D65">
        <w:rPr>
          <w:rFonts w:ascii="宋体" w:hAnsi="宋体" w:hint="eastAsia"/>
        </w:rPr>
        <w:t xml:space="preserve">  对疑有NAFLD的患者，结合临床表现、实验室检查、影像学检查，排除过量饮酒以</w:t>
      </w:r>
    </w:p>
    <w:p w:rsidR="007F6DC5" w:rsidRPr="00A35D65" w:rsidRDefault="007F6DC5" w:rsidP="007F6DC5">
      <w:pPr>
        <w:rPr>
          <w:rFonts w:ascii="宋体" w:hAnsi="宋体"/>
        </w:rPr>
      </w:pPr>
      <w:r w:rsidRPr="00A35D65">
        <w:rPr>
          <w:rFonts w:ascii="宋体" w:hAnsi="宋体" w:hint="eastAsia"/>
        </w:rPr>
        <w:t>及病毒性肝炎、药物性肝病、全胃肠外营养、肝豆状核变性、wilson病、糖原贮积病、</w:t>
      </w:r>
    </w:p>
    <w:p w:rsidR="007F6DC5" w:rsidRPr="00A35D65" w:rsidRDefault="007F6DC5" w:rsidP="007F6DC5">
      <w:pPr>
        <w:rPr>
          <w:rFonts w:ascii="宋体" w:hAnsi="宋体"/>
        </w:rPr>
      </w:pPr>
      <w:r w:rsidRPr="00A35D65">
        <w:rPr>
          <w:rFonts w:ascii="宋体" w:hAnsi="宋体" w:hint="eastAsia"/>
        </w:rPr>
        <w:t>自身免疫性肝病等可导致脂肪性肝病的特定疾病，即可诊断。临床诊断标准为：凡具备下</w:t>
      </w:r>
    </w:p>
    <w:p w:rsidR="007F6DC5" w:rsidRPr="00A35D65" w:rsidRDefault="007F6DC5" w:rsidP="007F6DC5">
      <w:pPr>
        <w:rPr>
          <w:rFonts w:ascii="宋体" w:hAnsi="宋体"/>
        </w:rPr>
      </w:pPr>
      <w:r w:rsidRPr="00A35D65">
        <w:rPr>
          <w:rFonts w:ascii="宋体" w:hAnsi="宋体" w:hint="eastAsia"/>
        </w:rPr>
        <w:t>列第1～5项和第6或第7项中任何一项者即可诊断为NAFLD。①无饮酒史或饮酒折合乙</w:t>
      </w:r>
    </w:p>
    <w:p w:rsidR="007F6DC5" w:rsidRPr="00A35D65" w:rsidRDefault="007F6DC5" w:rsidP="007F6DC5">
      <w:pPr>
        <w:rPr>
          <w:rFonts w:ascii="宋体" w:hAnsi="宋体"/>
        </w:rPr>
      </w:pPr>
      <w:r w:rsidRPr="00A35D65">
        <w:rPr>
          <w:rFonts w:ascii="宋体" w:hAnsi="宋体" w:hint="eastAsia"/>
        </w:rPr>
        <w:t>醇量男性每周&lt;140g，女性每周&lt;70g。②除外病毒性肝炎、药物性肝病、全胃肠外营养、</w:t>
      </w:r>
    </w:p>
    <w:p w:rsidR="007F6DC5" w:rsidRPr="00A35D65" w:rsidRDefault="007F6DC5" w:rsidP="007F6DC5">
      <w:pPr>
        <w:rPr>
          <w:rFonts w:ascii="宋体" w:hAnsi="宋体"/>
        </w:rPr>
      </w:pPr>
      <w:r w:rsidRPr="00A35D65">
        <w:rPr>
          <w:rFonts w:ascii="宋体" w:hAnsi="宋体" w:hint="eastAsia"/>
        </w:rPr>
        <w:t>肝豆状核变性等可导致脂肪性肝病的特定疾病。③除原发疾病的临床表现外，可有乏力、</w:t>
      </w:r>
    </w:p>
    <w:p w:rsidR="007F6DC5" w:rsidRPr="00A35D65" w:rsidRDefault="007F6DC5" w:rsidP="007F6DC5">
      <w:pPr>
        <w:rPr>
          <w:rFonts w:ascii="宋体" w:hAnsi="宋体"/>
        </w:rPr>
      </w:pPr>
      <w:r w:rsidRPr="00A35D65">
        <w:rPr>
          <w:rFonts w:ascii="宋体" w:hAnsi="宋体" w:hint="eastAsia"/>
        </w:rPr>
        <w:t>消化不良、肝区隐痛、肝脾肿大等非特异性症状及体征。④可有体重超重和(或)内脏性</w:t>
      </w:r>
    </w:p>
    <w:p w:rsidR="007F6DC5" w:rsidRPr="00A35D65" w:rsidRDefault="007F6DC5" w:rsidP="007F6DC5">
      <w:pPr>
        <w:rPr>
          <w:rFonts w:ascii="宋体" w:hAnsi="宋体"/>
        </w:rPr>
      </w:pPr>
      <w:r w:rsidRPr="00A35D65">
        <w:rPr>
          <w:rFonts w:ascii="宋体" w:hAnsi="宋体" w:hint="eastAsia"/>
        </w:rPr>
        <w:t>肥胖、空腹血糖增高、血脂代谢紊乱、高血压等代谢综合征相关组分。⑤血清转氨酶和r</w:t>
      </w:r>
    </w:p>
    <w:p w:rsidR="007F6DC5" w:rsidRPr="00A35D65" w:rsidRDefault="007F6DC5" w:rsidP="007F6DC5">
      <w:pPr>
        <w:rPr>
          <w:rFonts w:ascii="宋体" w:hAnsi="宋体"/>
        </w:rPr>
      </w:pPr>
      <w:r w:rsidRPr="00A35D65">
        <w:rPr>
          <w:rFonts w:ascii="宋体" w:hAnsi="宋体" w:hint="eastAsia"/>
        </w:rPr>
        <w:t>谷氨酰转肽酶水平可有轻至中度增高(小于5倍正常值上限)，通常以AI。T增高为主。</w:t>
      </w:r>
    </w:p>
    <w:p w:rsidR="007F6DC5" w:rsidRPr="00A35D65" w:rsidRDefault="007F6DC5" w:rsidP="007F6DC5">
      <w:pPr>
        <w:rPr>
          <w:rFonts w:ascii="宋体" w:hAnsi="宋体"/>
        </w:rPr>
      </w:pPr>
      <w:r w:rsidRPr="00A35D65">
        <w:rPr>
          <w:rFonts w:ascii="宋体" w:hAnsi="宋体" w:hint="eastAsia"/>
        </w:rPr>
        <w:t>⑥肝脏影像学表现符合弥漫性脂肪性肝病的影像学诊断标准。⑦肝活体组织检查组织学改</w:t>
      </w:r>
    </w:p>
    <w:p w:rsidR="007F6DC5" w:rsidRPr="00A35D65" w:rsidRDefault="007F6DC5" w:rsidP="007F6DC5">
      <w:pPr>
        <w:rPr>
          <w:rFonts w:ascii="宋体" w:hAnsi="宋体"/>
        </w:rPr>
      </w:pPr>
      <w:r w:rsidRPr="00A35D65">
        <w:rPr>
          <w:rFonts w:ascii="宋体" w:hAnsi="宋体" w:hint="eastAsia"/>
        </w:rPr>
        <w:t>变符合脂肪性肝病的病理学诊断标准。</w:t>
      </w:r>
    </w:p>
    <w:p w:rsidR="007F6DC5" w:rsidRPr="00A35D65" w:rsidRDefault="007F6DC5" w:rsidP="007F6DC5">
      <w:pPr>
        <w:rPr>
          <w:rFonts w:ascii="宋体" w:hAnsi="宋体"/>
        </w:rPr>
      </w:pPr>
      <w:r w:rsidRPr="00A35D65">
        <w:rPr>
          <w:rFonts w:ascii="宋体" w:hAnsi="宋体" w:hint="eastAsia"/>
        </w:rPr>
        <w:t xml:space="preserve">    【治疗】</w:t>
      </w:r>
    </w:p>
    <w:p w:rsidR="007F6DC5" w:rsidRPr="00A35D65" w:rsidRDefault="007F6DC5" w:rsidP="007F6DC5">
      <w:pPr>
        <w:rPr>
          <w:rFonts w:ascii="宋体" w:hAnsi="宋体"/>
        </w:rPr>
      </w:pPr>
      <w:r w:rsidRPr="00A35D65">
        <w:rPr>
          <w:rFonts w:ascii="宋体" w:hAnsi="宋体" w:hint="eastAsia"/>
        </w:rPr>
        <w:t xml:space="preserve">    (一)针对危险因素的治疗</w:t>
      </w:r>
    </w:p>
    <w:p w:rsidR="007F6DC5" w:rsidRPr="00A35D65" w:rsidRDefault="007F6DC5" w:rsidP="007F6DC5">
      <w:pPr>
        <w:rPr>
          <w:rFonts w:ascii="宋体" w:hAnsi="宋体"/>
        </w:rPr>
      </w:pPr>
      <w:r w:rsidRPr="00A35D65">
        <w:rPr>
          <w:rFonts w:ascii="宋体" w:hAnsi="宋体" w:hint="eastAsia"/>
        </w:rPr>
        <w:t xml:space="preserve">    如能控制引起NAFLD的病因，单纯性脂肪性肝病和脂肪性肝炎可以逆转乃至完全恢</w:t>
      </w:r>
    </w:p>
    <w:p w:rsidR="007F6DC5" w:rsidRPr="00A35D65" w:rsidRDefault="007F6DC5" w:rsidP="007F6DC5">
      <w:pPr>
        <w:rPr>
          <w:rFonts w:ascii="宋体" w:hAnsi="宋体"/>
        </w:rPr>
      </w:pPr>
      <w:r w:rsidRPr="00A35D65">
        <w:rPr>
          <w:rFonts w:ascii="宋体" w:hAnsi="宋体" w:hint="eastAsia"/>
        </w:rPr>
        <w:t>复，是治疗NAFLD的最重要措施。减肥和运动可改善胰岛素抵抗，是治疗肥胖相关</w:t>
      </w:r>
    </w:p>
    <w:p w:rsidR="007F6DC5" w:rsidRPr="00A35D65" w:rsidRDefault="007F6DC5" w:rsidP="007F6DC5">
      <w:pPr>
        <w:rPr>
          <w:rFonts w:ascii="宋体" w:hAnsi="宋体"/>
        </w:rPr>
      </w:pPr>
      <w:r w:rsidRPr="00A35D65">
        <w:rPr>
          <w:rFonts w:ascii="宋体" w:hAnsi="宋体" w:hint="eastAsia"/>
        </w:rPr>
        <w:t>0；，lll《￡≤《    。}￡￡F蠹嚣g豢}￡￡；，  _J</w:t>
      </w:r>
    </w:p>
    <w:p w:rsidR="007F6DC5" w:rsidRPr="00A35D65" w:rsidRDefault="007F6DC5" w:rsidP="007F6DC5">
      <w:pPr>
        <w:rPr>
          <w:rFonts w:ascii="宋体" w:hAnsi="宋体"/>
        </w:rPr>
      </w:pPr>
      <w:r w:rsidRPr="00A35D65">
        <w:rPr>
          <w:rFonts w:ascii="宋体" w:hAnsi="宋体" w:hint="eastAsia"/>
        </w:rPr>
        <w:t>第十二章脂肪性肝病黔</w:t>
      </w:r>
    </w:p>
    <w:p w:rsidR="007F6DC5" w:rsidRPr="00A35D65" w:rsidRDefault="007F6DC5" w:rsidP="007F6DC5">
      <w:pPr>
        <w:rPr>
          <w:rFonts w:ascii="宋体" w:hAnsi="宋体"/>
        </w:rPr>
      </w:pPr>
      <w:r w:rsidRPr="00A35D65">
        <w:rPr>
          <w:rFonts w:ascii="宋体" w:hAnsi="宋体" w:hint="eastAsia"/>
        </w:rPr>
        <w:t>N．AFI。D的最佳措施。实施热卡及脂肪(特别是饱和脂肪酸)摄入限制，使体重逐步下降</w:t>
      </w:r>
    </w:p>
    <w:p w:rsidR="007F6DC5" w:rsidRPr="00A35D65" w:rsidRDefault="007F6DC5" w:rsidP="007F6DC5">
      <w:pPr>
        <w:rPr>
          <w:rFonts w:ascii="宋体" w:hAnsi="宋体"/>
        </w:rPr>
      </w:pPr>
      <w:r w:rsidRPr="00A35D65">
        <w:rPr>
          <w:rFonts w:ascii="宋体" w:hAnsi="宋体" w:hint="eastAsia"/>
        </w:rPr>
        <w:t>(每周减轻1kg左右)，但注意过快体重下降可能会加重肝损害，应在减肥过程中监测体重</w:t>
      </w:r>
    </w:p>
    <w:p w:rsidR="007F6DC5" w:rsidRPr="00A35D65" w:rsidRDefault="007F6DC5" w:rsidP="007F6DC5">
      <w:pPr>
        <w:rPr>
          <w:rFonts w:ascii="宋体" w:hAnsi="宋体"/>
        </w:rPr>
      </w:pPr>
      <w:r w:rsidRPr="00A35D65">
        <w:rPr>
          <w:rFonts w:ascii="宋体" w:hAnsi="宋体" w:hint="eastAsia"/>
        </w:rPr>
        <w:t>及肝功能。运动锻炼要足量、要坚持。对高脂血症者饮食限制及结构调整是主要措施。降</w:t>
      </w:r>
    </w:p>
    <w:p w:rsidR="007F6DC5" w:rsidRPr="00A35D65" w:rsidRDefault="007F6DC5" w:rsidP="007F6DC5">
      <w:pPr>
        <w:rPr>
          <w:rFonts w:ascii="宋体" w:hAnsi="宋体"/>
        </w:rPr>
      </w:pPr>
      <w:r w:rsidRPr="00A35D65">
        <w:rPr>
          <w:rFonts w:ascii="宋体" w:hAnsi="宋体" w:hint="eastAsia"/>
        </w:rPr>
        <w:t>脂药的使用应慎重，因降血脂药会驱使血脂更集中在肝脏进行代谢，常会导致肝细胞的进</w:t>
      </w:r>
    </w:p>
    <w:p w:rsidR="007F6DC5" w:rsidRPr="00A35D65" w:rsidRDefault="007F6DC5" w:rsidP="007F6DC5">
      <w:pPr>
        <w:rPr>
          <w:rFonts w:ascii="宋体" w:hAnsi="宋体"/>
        </w:rPr>
      </w:pPr>
      <w:r w:rsidRPr="00A35D65">
        <w:rPr>
          <w:rFonts w:ascii="宋体" w:hAnsi="宋体" w:hint="eastAsia"/>
        </w:rPr>
        <w:t>一步损害。一般认为降脂药只用于血脂升高明显者，用药过程中应密切监测肝功能情况。</w:t>
      </w:r>
    </w:p>
    <w:p w:rsidR="007F6DC5" w:rsidRPr="00A35D65" w:rsidRDefault="007F6DC5" w:rsidP="007F6DC5">
      <w:pPr>
        <w:rPr>
          <w:rFonts w:ascii="宋体" w:hAnsi="宋体"/>
        </w:rPr>
      </w:pPr>
      <w:r w:rsidRPr="00A35D65">
        <w:rPr>
          <w:rFonts w:ascii="宋体" w:hAnsi="宋体" w:hint="eastAsia"/>
        </w:rPr>
        <w:lastRenderedPageBreak/>
        <w:t>对糖尿病患者应积极控制血糖。</w:t>
      </w:r>
    </w:p>
    <w:p w:rsidR="007F6DC5" w:rsidRPr="00A35D65" w:rsidRDefault="007F6DC5" w:rsidP="007F6DC5">
      <w:pPr>
        <w:rPr>
          <w:rFonts w:ascii="宋体" w:hAnsi="宋体"/>
        </w:rPr>
      </w:pPr>
      <w:r w:rsidRPr="00A35D65">
        <w:rPr>
          <w:rFonts w:ascii="宋体" w:hAnsi="宋体" w:hint="eastAsia"/>
        </w:rPr>
        <w:t xml:space="preserve">  (二)药物治疗    。</w:t>
      </w:r>
    </w:p>
    <w:p w:rsidR="007F6DC5" w:rsidRPr="00A35D65" w:rsidRDefault="007F6DC5" w:rsidP="007F6DC5">
      <w:pPr>
        <w:rPr>
          <w:rFonts w:ascii="宋体" w:hAnsi="宋体"/>
        </w:rPr>
      </w:pPr>
      <w:r w:rsidRPr="00A35D65">
        <w:rPr>
          <w:rFonts w:ascii="宋体" w:hAnsi="宋体" w:hint="eastAsia"/>
        </w:rPr>
        <w:t xml:space="preserve">  目前临床用于治疗NAFLD的药物，疗效不肯定。多烯磷脂酰胆碱、孓腺苷甲硫氨酸</w:t>
      </w:r>
    </w:p>
    <w:p w:rsidR="007F6DC5" w:rsidRPr="00A35D65" w:rsidRDefault="007F6DC5" w:rsidP="007F6DC5">
      <w:pPr>
        <w:rPr>
          <w:rFonts w:ascii="宋体" w:hAnsi="宋体"/>
        </w:rPr>
      </w:pPr>
      <w:r w:rsidRPr="00A35D65">
        <w:rPr>
          <w:rFonts w:ascii="宋体" w:hAnsi="宋体" w:hint="eastAsia"/>
        </w:rPr>
        <w:t>等因不良反应少，可试用。维生素E具抗氧化作用，可减轻氧化应激反应，有建议可常规</w:t>
      </w:r>
    </w:p>
    <w:p w:rsidR="007F6DC5" w:rsidRPr="00A35D65" w:rsidRDefault="007F6DC5" w:rsidP="007F6DC5">
      <w:pPr>
        <w:rPr>
          <w:rFonts w:ascii="宋体" w:hAnsi="宋体"/>
        </w:rPr>
      </w:pPr>
      <w:r w:rsidRPr="00A35D65">
        <w:rPr>
          <w:rFonts w:ascii="宋体" w:hAnsi="宋体" w:hint="eastAsia"/>
        </w:rPr>
        <w:t>用于脂肪性肝炎治疗。</w:t>
      </w:r>
    </w:p>
    <w:p w:rsidR="007F6DC5" w:rsidRPr="00A35D65" w:rsidRDefault="007F6DC5" w:rsidP="007F6DC5">
      <w:pPr>
        <w:rPr>
          <w:rFonts w:ascii="宋体" w:hAnsi="宋体"/>
        </w:rPr>
      </w:pPr>
      <w:r w:rsidRPr="00A35D65">
        <w:rPr>
          <w:rFonts w:ascii="宋体" w:hAnsi="宋体" w:hint="eastAsia"/>
        </w:rPr>
        <w:t xml:space="preserve">    【预后】</w:t>
      </w:r>
    </w:p>
    <w:p w:rsidR="007F6DC5" w:rsidRPr="00A35D65" w:rsidRDefault="007F6DC5" w:rsidP="007F6DC5">
      <w:pPr>
        <w:rPr>
          <w:rFonts w:ascii="宋体" w:hAnsi="宋体"/>
        </w:rPr>
      </w:pPr>
      <w:r w:rsidRPr="00A35D65">
        <w:rPr>
          <w:rFonts w:ascii="宋体" w:hAnsi="宋体" w:hint="eastAsia"/>
        </w:rPr>
        <w:t xml:space="preserve">    单纯性脂肪性肝病如积极治疗，可完全恢复。脂肪性肝炎如能及早发现、积极治疗多</w:t>
      </w:r>
    </w:p>
    <w:p w:rsidR="007F6DC5" w:rsidRPr="00A35D65" w:rsidRDefault="007F6DC5" w:rsidP="007F6DC5">
      <w:pPr>
        <w:rPr>
          <w:rFonts w:ascii="宋体" w:hAnsi="宋体"/>
        </w:rPr>
      </w:pPr>
      <w:r w:rsidRPr="00A35D65">
        <w:rPr>
          <w:rFonts w:ascii="宋体" w:hAnsi="宋体" w:hint="eastAsia"/>
        </w:rPr>
        <w:t>可恢复。近年国外几个对脂肪性肝炎的前瞻性研究显示，部分脂肪性肝炎可发展为肝硬</w:t>
      </w:r>
    </w:p>
    <w:p w:rsidR="007F6DC5" w:rsidRPr="00A35D65" w:rsidRDefault="007F6DC5" w:rsidP="007F6DC5">
      <w:pPr>
        <w:rPr>
          <w:rFonts w:ascii="宋体" w:hAnsi="宋体"/>
        </w:rPr>
      </w:pPr>
      <w:r w:rsidRPr="00A35D65">
        <w:rPr>
          <w:rFonts w:ascii="宋体" w:hAnsi="宋体" w:hint="eastAsia"/>
        </w:rPr>
        <w:t>化，因此认为脂肪性肝炎是仅次于酒精和病毒性肝炎导致肝硬化的第三大病因。我国尚无</w:t>
      </w:r>
    </w:p>
    <w:p w:rsidR="007F6DC5" w:rsidRPr="00A35D65" w:rsidRDefault="007F6DC5" w:rsidP="007F6DC5">
      <w:pPr>
        <w:rPr>
          <w:rFonts w:ascii="宋体" w:hAnsi="宋体"/>
        </w:rPr>
      </w:pPr>
      <w:r w:rsidRPr="00A35D65">
        <w:rPr>
          <w:rFonts w:ascii="宋体" w:hAnsi="宋体" w:hint="eastAsia"/>
        </w:rPr>
        <w:t>前瞻f生的研究报道。早期发现、积极治疗单纯性脂肪性肝病和脂肪性肝炎是预防脂肪性肝</w:t>
      </w:r>
    </w:p>
    <w:p w:rsidR="007F6DC5" w:rsidRPr="00A35D65" w:rsidRDefault="007F6DC5" w:rsidP="007F6DC5">
      <w:pPr>
        <w:rPr>
          <w:rFonts w:ascii="宋体" w:hAnsi="宋体"/>
        </w:rPr>
      </w:pPr>
      <w:r w:rsidRPr="00A35D65">
        <w:rPr>
          <w:rFonts w:ascii="宋体" w:hAnsi="宋体" w:hint="eastAsia"/>
        </w:rPr>
        <w:t>硬化的根本措施，一旦发展为肝硬化则其预后与病毒性肝炎肝硬化、酒精性肝硬化相似。</w:t>
      </w:r>
    </w:p>
    <w:p w:rsidR="007F6DC5" w:rsidRPr="00A35D65" w:rsidRDefault="007F6DC5" w:rsidP="00A7420E">
      <w:pPr>
        <w:pStyle w:val="ac"/>
      </w:pPr>
      <w:bookmarkStart w:id="157" w:name="_Toc331050322"/>
      <w:bookmarkStart w:id="158" w:name="_Toc514253969"/>
      <w:r w:rsidRPr="00A35D65">
        <w:rPr>
          <w:rFonts w:hint="eastAsia"/>
        </w:rPr>
        <w:t>第二节酒精性肝病</w:t>
      </w:r>
      <w:bookmarkEnd w:id="157"/>
      <w:bookmarkEnd w:id="158"/>
    </w:p>
    <w:p w:rsidR="007F6DC5" w:rsidRPr="00A35D65" w:rsidRDefault="007F6DC5" w:rsidP="007F6DC5">
      <w:pPr>
        <w:rPr>
          <w:rFonts w:ascii="宋体" w:hAnsi="宋体"/>
        </w:rPr>
      </w:pPr>
      <w:r w:rsidRPr="00A35D65">
        <w:rPr>
          <w:rFonts w:ascii="宋体" w:hAnsi="宋体" w:hint="eastAsia"/>
        </w:rPr>
        <w:t xml:space="preserve">    酒精性肝病(alcoholic 1i’ver disease)是由于长期大量饮酒所致的肝脏疾病。初期通常</w:t>
      </w:r>
    </w:p>
    <w:p w:rsidR="007F6DC5" w:rsidRPr="00A35D65" w:rsidRDefault="007F6DC5" w:rsidP="007F6DC5">
      <w:pPr>
        <w:rPr>
          <w:rFonts w:ascii="宋体" w:hAnsi="宋体"/>
        </w:rPr>
      </w:pPr>
      <w:r w:rsidRPr="00A35D65">
        <w:rPr>
          <w:rFonts w:ascii="宋体" w:hAnsi="宋体" w:hint="eastAsia"/>
        </w:rPr>
        <w:t>表现为脂肪肝，进而可发展成酒精性肝炎、酒精性肝纤维化和酒精性肝硬化。严重酗酒时</w:t>
      </w:r>
    </w:p>
    <w:p w:rsidR="007F6DC5" w:rsidRPr="00A35D65" w:rsidRDefault="007F6DC5" w:rsidP="007F6DC5">
      <w:pPr>
        <w:rPr>
          <w:rFonts w:ascii="宋体" w:hAnsi="宋体"/>
        </w:rPr>
      </w:pPr>
      <w:r w:rsidRPr="00A35D65">
        <w:rPr>
          <w:rFonts w:ascii="宋体" w:hAnsi="宋体" w:hint="eastAsia"/>
        </w:rPr>
        <w:t>可诱发广泛肝细胞坏死甚或肝功能衰竭。本病在欧美等国多见，近年我国的发病率也有上</w:t>
      </w:r>
    </w:p>
    <w:p w:rsidR="007F6DC5" w:rsidRPr="00A35D65" w:rsidRDefault="007F6DC5" w:rsidP="007F6DC5">
      <w:pPr>
        <w:rPr>
          <w:rFonts w:ascii="宋体" w:hAnsi="宋体"/>
        </w:rPr>
      </w:pPr>
      <w:r w:rsidRPr="00A35D65">
        <w:rPr>
          <w:rFonts w:ascii="宋体" w:hAnsi="宋体" w:hint="eastAsia"/>
        </w:rPr>
        <w:t>升。据一些地区流行病学调查发现我国成人的酒精性肝病患者患病率为4％左右。</w:t>
      </w:r>
    </w:p>
    <w:p w:rsidR="007F6DC5" w:rsidRPr="00A35D65" w:rsidRDefault="007F6DC5" w:rsidP="007F6DC5">
      <w:pPr>
        <w:rPr>
          <w:rFonts w:ascii="宋体" w:hAnsi="宋体"/>
        </w:rPr>
      </w:pPr>
      <w:r w:rsidRPr="00A35D65">
        <w:rPr>
          <w:rFonts w:ascii="宋体" w:hAnsi="宋体" w:hint="eastAsia"/>
        </w:rPr>
        <w:t xml:space="preserve">  【病因和发病机制】</w:t>
      </w:r>
    </w:p>
    <w:p w:rsidR="007F6DC5" w:rsidRPr="00A35D65" w:rsidRDefault="007F6DC5" w:rsidP="007F6DC5">
      <w:pPr>
        <w:rPr>
          <w:rFonts w:ascii="宋体" w:hAnsi="宋体"/>
        </w:rPr>
      </w:pPr>
      <w:r w:rsidRPr="00A35D65">
        <w:rPr>
          <w:rFonts w:ascii="宋体" w:hAnsi="宋体" w:hint="eastAsia"/>
        </w:rPr>
        <w:t xml:space="preserve">  饮酒后乙醇主要在小肠吸收，其中90％以上在肝内代谢，乙醇经过乙醇脱氢酶</w:t>
      </w:r>
    </w:p>
    <w:p w:rsidR="007F6DC5" w:rsidRPr="00A35D65" w:rsidRDefault="007F6DC5" w:rsidP="007F6DC5">
      <w:pPr>
        <w:rPr>
          <w:rFonts w:ascii="宋体" w:hAnsi="宋体"/>
        </w:rPr>
      </w:pPr>
      <w:r w:rsidRPr="00A35D65">
        <w:rPr>
          <w:rFonts w:ascii="宋体" w:hAnsi="宋体" w:hint="eastAsia"/>
        </w:rPr>
        <w:t>(ADH)、肝微粒体乙醇氧化酶系统(ME()S)和过氧化氢酶氧化成乙醛。血中乙醇在低至</w:t>
      </w:r>
    </w:p>
    <w:p w:rsidR="007F6DC5" w:rsidRPr="00A35D65" w:rsidRDefault="007F6DC5" w:rsidP="007F6DC5">
      <w:pPr>
        <w:rPr>
          <w:rFonts w:ascii="宋体" w:hAnsi="宋体"/>
        </w:rPr>
      </w:pPr>
      <w:r w:rsidRPr="00A35D65">
        <w:rPr>
          <w:rFonts w:ascii="宋体" w:hAnsi="宋体" w:hint="eastAsia"/>
        </w:rPr>
        <w:t>中浓度时主要通过ADH作用脱氢转化为乙醛；血中乙醇在高浓度时，ME()s被诱导，在</w:t>
      </w:r>
    </w:p>
    <w:p w:rsidR="007F6DC5" w:rsidRPr="00A35D65" w:rsidRDefault="007F6DC5" w:rsidP="007F6DC5">
      <w:pPr>
        <w:rPr>
          <w:rFonts w:ascii="宋体" w:hAnsi="宋体"/>
        </w:rPr>
      </w:pPr>
      <w:r w:rsidRPr="00A35D65">
        <w:rPr>
          <w:rFonts w:ascii="宋体" w:hAnsi="宋体" w:hint="eastAsia"/>
        </w:rPr>
        <w:t>该系统催化下，辅酶Ⅱ(NADPH)与oz将乙醇氧化为乙醛。形成的乙醛进入微粒体内</w:t>
      </w:r>
    </w:p>
    <w:p w:rsidR="007F6DC5" w:rsidRPr="00A35D65" w:rsidRDefault="007F6DC5" w:rsidP="007F6DC5">
      <w:pPr>
        <w:rPr>
          <w:rFonts w:ascii="宋体" w:hAnsi="宋体"/>
        </w:rPr>
      </w:pPr>
      <w:r w:rsidRPr="00A35D65">
        <w:rPr>
          <w:rFonts w:ascii="宋体" w:hAnsi="宋体" w:hint="eastAsia"/>
        </w:rPr>
        <w:t>经乙醛脱氢酶(ALDH)作用脱氢转化为乙酸，后者在外周组织中降解为水和Co。。在乙</w:t>
      </w:r>
    </w:p>
    <w:p w:rsidR="007F6DC5" w:rsidRPr="00A35D65" w:rsidRDefault="007F6DC5" w:rsidP="007F6DC5">
      <w:pPr>
        <w:rPr>
          <w:rFonts w:ascii="宋体" w:hAnsi="宋体"/>
        </w:rPr>
      </w:pPr>
      <w:r w:rsidRPr="00A35D65">
        <w:rPr>
          <w:rFonts w:ascii="宋体" w:hAnsi="宋体" w:hint="eastAsia"/>
        </w:rPr>
        <w:t>醇脱氢转为乙醛、再进而脱氢转化为乙酸过程中，氧化型辅酶I(NAD)转变为还原型</w:t>
      </w:r>
    </w:p>
    <w:p w:rsidR="007F6DC5" w:rsidRPr="00A35D65" w:rsidRDefault="007F6DC5" w:rsidP="007F6DC5">
      <w:pPr>
        <w:rPr>
          <w:rFonts w:ascii="宋体" w:hAnsi="宋体"/>
        </w:rPr>
      </w:pPr>
      <w:r w:rsidRPr="00A35D65">
        <w:rPr>
          <w:rFonts w:ascii="宋体" w:hAnsi="宋体" w:hint="eastAsia"/>
        </w:rPr>
        <w:t>辅酶I(NADH)。</w:t>
      </w:r>
    </w:p>
    <w:p w:rsidR="007F6DC5" w:rsidRPr="00A35D65" w:rsidRDefault="007F6DC5" w:rsidP="007F6DC5">
      <w:pPr>
        <w:rPr>
          <w:rFonts w:ascii="宋体" w:hAnsi="宋体"/>
        </w:rPr>
      </w:pPr>
      <w:r w:rsidRPr="00A35D65">
        <w:rPr>
          <w:rFonts w:ascii="宋体" w:hAnsi="宋体" w:hint="eastAsia"/>
        </w:rPr>
        <w:t xml:space="preserve">    乙醇对肝损害的机制尚未完全阐明，可能涉及下列多种机制：①乙醇的中间代谢物乙</w:t>
      </w:r>
    </w:p>
    <w:p w:rsidR="007F6DC5" w:rsidRPr="00A35D65" w:rsidRDefault="007F6DC5" w:rsidP="007F6DC5">
      <w:pPr>
        <w:rPr>
          <w:rFonts w:ascii="宋体" w:hAnsi="宋体"/>
        </w:rPr>
      </w:pPr>
      <w:r w:rsidRPr="00A35D65">
        <w:rPr>
          <w:rFonts w:ascii="宋体" w:hAnsi="宋体" w:hint="eastAsia"/>
        </w:rPr>
        <w:t>醛是高度反应活性分子，能与蛋白质结合形成乙醛一蛋白加合物(acetaldehyde—protein ad—</w:t>
      </w:r>
    </w:p>
    <w:p w:rsidR="007F6DC5" w:rsidRPr="00A35D65" w:rsidRDefault="007F6DC5" w:rsidP="007F6DC5">
      <w:pPr>
        <w:rPr>
          <w:rFonts w:ascii="宋体" w:hAnsi="宋体"/>
        </w:rPr>
      </w:pPr>
      <w:r w:rsidRPr="00A35D65">
        <w:rPr>
          <w:rFonts w:ascii="宋体" w:hAnsi="宋体" w:hint="eastAsia"/>
        </w:rPr>
        <w:t>duets)，后者不但对肝细胞有直接损伤作用，而且可以作为新抗原诱导细胞及体液免疫反</w:t>
      </w:r>
    </w:p>
    <w:p w:rsidR="007F6DC5" w:rsidRPr="00A35D65" w:rsidRDefault="007F6DC5" w:rsidP="007F6DC5">
      <w:pPr>
        <w:rPr>
          <w:rFonts w:ascii="宋体" w:hAnsi="宋体"/>
        </w:rPr>
      </w:pPr>
      <w:r w:rsidRPr="00A35D65">
        <w:rPr>
          <w:rFonts w:ascii="宋体" w:hAnsi="宋体" w:hint="eastAsia"/>
        </w:rPr>
        <w:t>应，导致肝细胞受免疫反应的攻击；②乙醇代谢的耗氧过程导致小叶中央区缺氧；③乙醇</w:t>
      </w:r>
    </w:p>
    <w:p w:rsidR="007F6DC5" w:rsidRPr="00A35D65" w:rsidRDefault="007F6DC5" w:rsidP="007F6DC5">
      <w:pPr>
        <w:rPr>
          <w:rFonts w:ascii="宋体" w:hAnsi="宋体"/>
        </w:rPr>
      </w:pPr>
      <w:r w:rsidRPr="00A35D65">
        <w:rPr>
          <w:rFonts w:ascii="宋体" w:hAnsi="宋体" w:hint="eastAsia"/>
        </w:rPr>
        <w:t>在ME()S途径中产生活性氧对肝组织的损害；④乙醇代谢过程消耗NAD而使NADH增</w:t>
      </w:r>
    </w:p>
    <w:p w:rsidR="007F6DC5" w:rsidRPr="00A35D65" w:rsidRDefault="007F6DC5" w:rsidP="007F6DC5">
      <w:pPr>
        <w:rPr>
          <w:rFonts w:ascii="宋体" w:hAnsi="宋体"/>
        </w:rPr>
      </w:pPr>
      <w:r w:rsidRPr="00A35D65">
        <w:rPr>
          <w:rFonts w:ascii="宋体" w:hAnsi="宋体" w:hint="eastAsia"/>
        </w:rPr>
        <w:t>加，导致依赖NAD的生化反应减弱而依赖NADH的生化反应增高，这一肝内代谢的紊乱</w:t>
      </w:r>
    </w:p>
    <w:p w:rsidR="007F6DC5" w:rsidRPr="00A35D65" w:rsidRDefault="007F6DC5" w:rsidP="007F6DC5">
      <w:pPr>
        <w:rPr>
          <w:rFonts w:ascii="宋体" w:hAnsi="宋体"/>
        </w:rPr>
      </w:pPr>
      <w:r w:rsidRPr="00A35D65">
        <w:rPr>
          <w:rFonts w:ascii="宋体" w:hAnsi="宋体" w:hint="eastAsia"/>
        </w:rPr>
        <w:t>可能是导致高脂血症和脂肪肝的原因之一；⑤肝脏微循环障碍和低氧血症，长期大量饮酒</w:t>
      </w:r>
    </w:p>
    <w:p w:rsidR="007F6DC5" w:rsidRPr="00A35D65" w:rsidRDefault="007F6DC5" w:rsidP="007F6DC5">
      <w:pPr>
        <w:rPr>
          <w:rFonts w:ascii="宋体" w:hAnsi="宋体"/>
        </w:rPr>
      </w:pPr>
      <w:r w:rsidRPr="00A35D65">
        <w:rPr>
          <w:rFonts w:ascii="宋体" w:hAnsi="宋体" w:hint="eastAsia"/>
        </w:rPr>
        <w:t>患者血液中酒精浓度过高，肝内血管收缩、血流减少、血流动力学紊乱、氧供减少，以及</w:t>
      </w:r>
    </w:p>
    <w:p w:rsidR="007F6DC5" w:rsidRPr="00A35D65" w:rsidRDefault="007F6DC5" w:rsidP="007F6DC5">
      <w:pPr>
        <w:rPr>
          <w:rFonts w:ascii="宋体" w:hAnsi="宋体"/>
        </w:rPr>
      </w:pPr>
      <w:r w:rsidRPr="00A35D65">
        <w:rPr>
          <w:rFonts w:ascii="宋体" w:hAnsi="宋体" w:hint="eastAsia"/>
        </w:rPr>
        <w:t>酒精代谢氧耗增加，进一步加重低氧血症，导致肝功能恶化。</w:t>
      </w:r>
    </w:p>
    <w:p w:rsidR="007F6DC5" w:rsidRPr="00A35D65" w:rsidRDefault="007F6DC5" w:rsidP="007F6DC5">
      <w:pPr>
        <w:rPr>
          <w:rFonts w:ascii="宋体" w:hAnsi="宋体"/>
        </w:rPr>
      </w:pPr>
      <w:r w:rsidRPr="00A35D65">
        <w:rPr>
          <w:rFonts w:ascii="宋体" w:hAnsi="宋体" w:hint="eastAsia"/>
        </w:rPr>
        <w:t xml:space="preserve">    增加酒精性肝病发生的危险因素有：①饮酒量及时间：一般而言，平均每日摄入乙醇</w:t>
      </w:r>
    </w:p>
    <w:p w:rsidR="007F6DC5" w:rsidRPr="00A35D65" w:rsidRDefault="007F6DC5" w:rsidP="007F6DC5">
      <w:pPr>
        <w:rPr>
          <w:rFonts w:ascii="宋体" w:hAnsi="宋体"/>
        </w:rPr>
      </w:pPr>
      <w:r w:rsidRPr="00A35D65">
        <w:rPr>
          <w:rFonts w:ascii="宋体" w:hAnsi="宋体" w:hint="eastAsia"/>
        </w:rPr>
        <w:t>80g达10年以上会发展为酒精性肝硬化，但短期反复大量饮酒可发生酒精性肝炎；②遗传</w:t>
      </w:r>
    </w:p>
    <w:p w:rsidR="007F6DC5" w:rsidRPr="00A35D65" w:rsidRDefault="007F6DC5" w:rsidP="007F6DC5">
      <w:pPr>
        <w:rPr>
          <w:rFonts w:ascii="宋体" w:hAnsi="宋体"/>
        </w:rPr>
      </w:pPr>
      <w:r w:rsidRPr="00A35D65">
        <w:rPr>
          <w:rFonts w:ascii="宋体" w:hAnsi="宋体" w:hint="eastAsia"/>
        </w:rPr>
        <w:t>烂乡。j  第四篇消化系统疾病</w:t>
      </w:r>
    </w:p>
    <w:p w:rsidR="007F6DC5" w:rsidRPr="00A35D65" w:rsidRDefault="007F6DC5" w:rsidP="007F6DC5">
      <w:pPr>
        <w:rPr>
          <w:rFonts w:ascii="宋体" w:hAnsi="宋体"/>
        </w:rPr>
      </w:pPr>
      <w:r w:rsidRPr="00A35D65">
        <w:rPr>
          <w:rFonts w:ascii="宋体" w:hAnsi="宋体" w:hint="eastAsia"/>
        </w:rPr>
        <w:t xml:space="preserve">  ，』“'一</w:t>
      </w:r>
    </w:p>
    <w:p w:rsidR="007F6DC5" w:rsidRPr="00A35D65" w:rsidRDefault="007F6DC5" w:rsidP="007F6DC5">
      <w:pPr>
        <w:rPr>
          <w:rFonts w:ascii="宋体" w:hAnsi="宋体"/>
        </w:rPr>
      </w:pPr>
      <w:r w:rsidRPr="00A35D65">
        <w:rPr>
          <w:rFonts w:ascii="宋体" w:hAnsi="宋体" w:hint="eastAsia"/>
        </w:rPr>
        <w:t>易感因素：被认为与酒精性肝病的发生密切相关，但具体的遗传标记尚未确定。日本人和</w:t>
      </w:r>
    </w:p>
    <w:p w:rsidR="007F6DC5" w:rsidRPr="00A35D65" w:rsidRDefault="007F6DC5" w:rsidP="007F6DC5">
      <w:pPr>
        <w:rPr>
          <w:rFonts w:ascii="宋体" w:hAnsi="宋体"/>
        </w:rPr>
      </w:pPr>
      <w:r w:rsidRPr="00A35D65">
        <w:rPr>
          <w:rFonts w:ascii="宋体" w:hAnsi="宋体" w:hint="eastAsia"/>
        </w:rPr>
        <w:t>中国人AI。DH的同工酶有异于白种人，其活性较低，饮酒后血中乙醛浓度很快升高而产</w:t>
      </w:r>
    </w:p>
    <w:p w:rsidR="007F6DC5" w:rsidRPr="00A35D65" w:rsidRDefault="007F6DC5" w:rsidP="007F6DC5">
      <w:pPr>
        <w:rPr>
          <w:rFonts w:ascii="宋体" w:hAnsi="宋体"/>
        </w:rPr>
      </w:pPr>
      <w:r w:rsidRPr="00A35D65">
        <w:rPr>
          <w:rFonts w:ascii="宋体" w:hAnsi="宋体" w:hint="eastAsia"/>
        </w:rPr>
        <w:t>生各种酒后反应，对继续饮酒起到自限作用；③性别：同样乙醇摄入量女性比男性易患酒</w:t>
      </w:r>
    </w:p>
    <w:p w:rsidR="007F6DC5" w:rsidRPr="00A35D65" w:rsidRDefault="007F6DC5" w:rsidP="007F6DC5">
      <w:pPr>
        <w:rPr>
          <w:rFonts w:ascii="宋体" w:hAnsi="宋体"/>
        </w:rPr>
      </w:pPr>
      <w:r w:rsidRPr="00A35D65">
        <w:rPr>
          <w:rFonts w:ascii="宋体" w:hAnsi="宋体" w:hint="eastAsia"/>
        </w:rPr>
        <w:lastRenderedPageBreak/>
        <w:t>精性肝病，与女性体内ADH含量较低有关；④其他肝病(如乙型或丙型肝炎病毒感染)：</w:t>
      </w:r>
    </w:p>
    <w:p w:rsidR="007F6DC5" w:rsidRPr="00A35D65" w:rsidRDefault="007F6DC5" w:rsidP="007F6DC5">
      <w:pPr>
        <w:rPr>
          <w:rFonts w:ascii="宋体" w:hAnsi="宋体"/>
        </w:rPr>
      </w:pPr>
      <w:r w:rsidRPr="00A35D65">
        <w:rPr>
          <w:rFonts w:ascii="宋体" w:hAnsi="宋体" w:hint="eastAsia"/>
        </w:rPr>
        <w:t>可增加酒精性肝病发生的危险性，并可使酒精性肝损害加重。</w:t>
      </w:r>
    </w:p>
    <w:p w:rsidR="007F6DC5" w:rsidRPr="00A35D65" w:rsidRDefault="007F6DC5" w:rsidP="007F6DC5">
      <w:pPr>
        <w:rPr>
          <w:rFonts w:ascii="宋体" w:hAnsi="宋体"/>
        </w:rPr>
      </w:pPr>
      <w:r w:rsidRPr="00A35D65">
        <w:rPr>
          <w:rFonts w:ascii="宋体" w:hAnsi="宋体" w:hint="eastAsia"/>
        </w:rPr>
        <w:t xml:space="preserve">    【病理】</w:t>
      </w:r>
    </w:p>
    <w:p w:rsidR="007F6DC5" w:rsidRPr="00A35D65" w:rsidRDefault="007F6DC5" w:rsidP="007F6DC5">
      <w:pPr>
        <w:rPr>
          <w:rFonts w:ascii="宋体" w:hAnsi="宋体"/>
        </w:rPr>
      </w:pPr>
      <w:r w:rsidRPr="00A35D65">
        <w:rPr>
          <w:rFonts w:ascii="宋体" w:hAnsi="宋体" w:hint="eastAsia"/>
        </w:rPr>
        <w:t xml:space="preserve">    酒精性肝病病理学改变主要为大泡性或大泡性为主伴小泡性的混合性肝细胞脂肪变</w:t>
      </w:r>
    </w:p>
    <w:p w:rsidR="007F6DC5" w:rsidRPr="00A35D65" w:rsidRDefault="007F6DC5" w:rsidP="007F6DC5">
      <w:pPr>
        <w:rPr>
          <w:rFonts w:ascii="宋体" w:hAnsi="宋体"/>
        </w:rPr>
      </w:pPr>
      <w:r w:rsidRPr="00A35D65">
        <w:rPr>
          <w:rFonts w:ascii="宋体" w:hAnsi="宋体" w:hint="eastAsia"/>
        </w:rPr>
        <w:t>性。依据病变肝组织是否伴有炎症反应和纤维化，可分为酒精性脂肪肝、酒精性肝炎、酒</w:t>
      </w:r>
    </w:p>
    <w:p w:rsidR="007F6DC5" w:rsidRPr="00A35D65" w:rsidRDefault="007F6DC5" w:rsidP="007F6DC5">
      <w:pPr>
        <w:rPr>
          <w:rFonts w:ascii="宋体" w:hAnsi="宋体"/>
        </w:rPr>
      </w:pPr>
      <w:r w:rsidRPr="00A35D65">
        <w:rPr>
          <w:rFonts w:ascii="宋体" w:hAnsi="宋体" w:hint="eastAsia"/>
        </w:rPr>
        <w:t>精性肝纤维化和酒精性肝硬化。</w:t>
      </w:r>
    </w:p>
    <w:p w:rsidR="007F6DC5" w:rsidRPr="00A35D65" w:rsidRDefault="007F6DC5" w:rsidP="007F6DC5">
      <w:pPr>
        <w:rPr>
          <w:rFonts w:ascii="宋体" w:hAnsi="宋体"/>
        </w:rPr>
      </w:pPr>
      <w:r w:rsidRPr="00A35D65">
        <w:rPr>
          <w:rFonts w:ascii="宋体" w:hAnsi="宋体" w:hint="eastAsia"/>
        </w:rPr>
        <w:t xml:space="preserve">    酒精性脂肪肝  乙醇所致肝损害首先表现为肝细胞脂肪变性，轻者散在单个肝细胞或</w:t>
      </w:r>
    </w:p>
    <w:p w:rsidR="007F6DC5" w:rsidRPr="00A35D65" w:rsidRDefault="007F6DC5" w:rsidP="007F6DC5">
      <w:pPr>
        <w:rPr>
          <w:rFonts w:ascii="宋体" w:hAnsi="宋体"/>
        </w:rPr>
      </w:pPr>
      <w:r w:rsidRPr="00A35D65">
        <w:rPr>
          <w:rFonts w:ascii="宋体" w:hAnsi="宋体" w:hint="eastAsia"/>
        </w:rPr>
        <w:t>小片状肝细胞受累，主要分布在小叶中央区，进一步发展呈弥漫分布。根据脂肪变性范围</w:t>
      </w:r>
    </w:p>
    <w:p w:rsidR="007F6DC5" w:rsidRPr="00A35D65" w:rsidRDefault="007F6DC5" w:rsidP="007F6DC5">
      <w:pPr>
        <w:rPr>
          <w:rFonts w:ascii="宋体" w:hAnsi="宋体"/>
        </w:rPr>
      </w:pPr>
      <w:r w:rsidRPr="00A35D65">
        <w:rPr>
          <w:rFonts w:ascii="宋体" w:hAnsi="宋体" w:hint="eastAsia"/>
        </w:rPr>
        <w:t>可分为轻、中和重度。肝细胞无炎症、坏死，小叶结构完整。</w:t>
      </w:r>
    </w:p>
    <w:p w:rsidR="007F6DC5" w:rsidRPr="00A35D65" w:rsidRDefault="007F6DC5" w:rsidP="007F6DC5">
      <w:pPr>
        <w:rPr>
          <w:rFonts w:ascii="宋体" w:hAnsi="宋体"/>
        </w:rPr>
      </w:pPr>
      <w:r w:rsidRPr="00A35D65">
        <w:rPr>
          <w:rFonts w:ascii="宋体" w:hAnsi="宋体" w:hint="eastAsia"/>
        </w:rPr>
        <w:t xml:space="preserve">    酒精性肝炎、肝纤维化肝细胞坏死、中性粒细胞浸润、小叶中央区肝细胞内出现酒</w:t>
      </w:r>
    </w:p>
    <w:p w:rsidR="007F6DC5" w:rsidRPr="00A35D65" w:rsidRDefault="007F6DC5" w:rsidP="007F6DC5">
      <w:pPr>
        <w:rPr>
          <w:rFonts w:ascii="宋体" w:hAnsi="宋体"/>
        </w:rPr>
      </w:pPr>
      <w:r w:rsidRPr="00A35D65">
        <w:rPr>
          <w:rFonts w:ascii="宋体" w:hAnsi="宋体" w:hint="eastAsia"/>
        </w:rPr>
        <w:t>精性透明小体(。Mallory小体)为酒精性肝炎的特征，严重的出现融合性坏死和(或)桥</w:t>
      </w:r>
    </w:p>
    <w:p w:rsidR="007F6DC5" w:rsidRPr="00A35D65" w:rsidRDefault="007F6DC5" w:rsidP="007F6DC5">
      <w:pPr>
        <w:rPr>
          <w:rFonts w:ascii="宋体" w:hAnsi="宋体"/>
        </w:rPr>
      </w:pPr>
      <w:r w:rsidRPr="00A35D65">
        <w:rPr>
          <w:rFonts w:ascii="宋体" w:hAnsi="宋体" w:hint="eastAsia"/>
        </w:rPr>
        <w:t>接坏死。窦周／细胞周纤维化和中央静脉周围纤维化，可扩展到门管区，中央静脉周围硬</w:t>
      </w:r>
    </w:p>
    <w:p w:rsidR="007F6DC5" w:rsidRPr="00A35D65" w:rsidRDefault="007F6DC5" w:rsidP="007F6DC5">
      <w:pPr>
        <w:rPr>
          <w:rFonts w:ascii="宋体" w:hAnsi="宋体"/>
        </w:rPr>
      </w:pPr>
      <w:r w:rsidRPr="00A35D65">
        <w:rPr>
          <w:rFonts w:ascii="宋体" w:hAnsi="宋体" w:hint="eastAsia"/>
        </w:rPr>
        <w:t>化性玻璃样坏死，局灶性或广泛的门管区星芒状纤维化，严重的出现局灶性或广泛的桥接</w:t>
      </w:r>
    </w:p>
    <w:p w:rsidR="007F6DC5" w:rsidRPr="00A35D65" w:rsidRDefault="007F6DC5" w:rsidP="007F6DC5">
      <w:pPr>
        <w:rPr>
          <w:rFonts w:ascii="宋体" w:hAnsi="宋体"/>
        </w:rPr>
      </w:pPr>
      <w:r w:rsidRPr="00A35D65">
        <w:rPr>
          <w:rFonts w:ascii="宋体" w:hAnsi="宋体" w:hint="eastAsia"/>
        </w:rPr>
        <w:t>纤维化。</w:t>
      </w:r>
    </w:p>
    <w:p w:rsidR="007F6DC5" w:rsidRPr="00A35D65" w:rsidRDefault="007F6DC5" w:rsidP="007F6DC5">
      <w:pPr>
        <w:rPr>
          <w:rFonts w:ascii="宋体" w:hAnsi="宋体"/>
        </w:rPr>
      </w:pPr>
      <w:r w:rsidRPr="00A35D65">
        <w:rPr>
          <w:rFonts w:ascii="宋体" w:hAnsi="宋体" w:hint="eastAsia"/>
        </w:rPr>
        <w:t xml:space="preserve">    酒精性肝硬化肝小叶结构完全毁损，代之以假小叶形成和广泛纤维化，大体为小结</w:t>
      </w:r>
    </w:p>
    <w:p w:rsidR="007F6DC5" w:rsidRPr="00A35D65" w:rsidRDefault="007F6DC5" w:rsidP="007F6DC5">
      <w:pPr>
        <w:rPr>
          <w:rFonts w:ascii="宋体" w:hAnsi="宋体"/>
        </w:rPr>
      </w:pPr>
      <w:r w:rsidRPr="00A35D65">
        <w:rPr>
          <w:rFonts w:ascii="宋体" w:hAnsi="宋体" w:hint="eastAsia"/>
        </w:rPr>
        <w:t>节性肝硬化。根据纤维间隔有否界面性肝炎，分为活动性和静止性。</w:t>
      </w:r>
    </w:p>
    <w:p w:rsidR="007F6DC5" w:rsidRPr="00A35D65" w:rsidRDefault="007F6DC5" w:rsidP="007F6DC5">
      <w:pPr>
        <w:rPr>
          <w:rFonts w:ascii="宋体" w:hAnsi="宋体"/>
        </w:rPr>
      </w:pPr>
      <w:r w:rsidRPr="00A35D65">
        <w:rPr>
          <w:rFonts w:ascii="宋体" w:hAnsi="宋体" w:hint="eastAsia"/>
        </w:rPr>
        <w:t xml:space="preserve">    【临床表现】</w:t>
      </w:r>
    </w:p>
    <w:p w:rsidR="007F6DC5" w:rsidRPr="00A35D65" w:rsidRDefault="007F6DC5" w:rsidP="007F6DC5">
      <w:pPr>
        <w:rPr>
          <w:rFonts w:ascii="宋体" w:hAnsi="宋体"/>
        </w:rPr>
      </w:pPr>
      <w:r w:rsidRPr="00A35D65">
        <w:rPr>
          <w:rFonts w:ascii="宋体" w:hAnsi="宋体" w:hint="eastAsia"/>
        </w:rPr>
        <w:t xml:space="preserve">    患者的临床表现因饮酒的方式、个体对乙醇的敏感性以及肝组织损伤的严重程度不同</w:t>
      </w:r>
    </w:p>
    <w:p w:rsidR="007F6DC5" w:rsidRPr="00A35D65" w:rsidRDefault="007F6DC5" w:rsidP="007F6DC5">
      <w:pPr>
        <w:rPr>
          <w:rFonts w:ascii="宋体" w:hAnsi="宋体"/>
        </w:rPr>
      </w:pPr>
      <w:r w:rsidRPr="00A35D65">
        <w:rPr>
          <w:rFonts w:ascii="宋体" w:hAnsi="宋体" w:hint="eastAsia"/>
        </w:rPr>
        <w:t>而有明显的差异。症状一般与饮酒的量和酗酒的时间长短有关，患者可在长时间内没有任</w:t>
      </w:r>
    </w:p>
    <w:p w:rsidR="007F6DC5" w:rsidRPr="00A35D65" w:rsidRDefault="007F6DC5" w:rsidP="007F6DC5">
      <w:pPr>
        <w:rPr>
          <w:rFonts w:ascii="宋体" w:hAnsi="宋体"/>
        </w:rPr>
      </w:pPr>
      <w:r w:rsidRPr="00A35D65">
        <w:rPr>
          <w:rFonts w:ascii="宋体" w:hAnsi="宋体" w:hint="eastAsia"/>
        </w:rPr>
        <w:t>何肝脏的症状和体征。</w:t>
      </w:r>
    </w:p>
    <w:p w:rsidR="007F6DC5" w:rsidRPr="00A35D65" w:rsidRDefault="007F6DC5" w:rsidP="007F6DC5">
      <w:pPr>
        <w:rPr>
          <w:rFonts w:ascii="宋体" w:hAnsi="宋体"/>
        </w:rPr>
      </w:pPr>
      <w:r w:rsidRPr="00A35D65">
        <w:rPr>
          <w:rFonts w:ascii="宋体" w:hAnsi="宋体" w:hint="eastAsia"/>
        </w:rPr>
        <w:t xml:space="preserve">    酒精性脂肪肝一般情况良好，常无症状或症状轻微，可有乏力、食欲不振、右上腹隐</w:t>
      </w:r>
    </w:p>
    <w:p w:rsidR="007F6DC5" w:rsidRPr="00A35D65" w:rsidRDefault="007F6DC5" w:rsidP="007F6DC5">
      <w:pPr>
        <w:rPr>
          <w:rFonts w:ascii="宋体" w:hAnsi="宋体"/>
        </w:rPr>
      </w:pPr>
      <w:r w:rsidRPr="00A35D65">
        <w:rPr>
          <w:rFonts w:ascii="宋体" w:hAnsi="宋体" w:hint="eastAsia"/>
        </w:rPr>
        <w:t>痛或不适。肝脏有不同程度的肿大。患者有长期饮酒史。</w:t>
      </w:r>
    </w:p>
    <w:p w:rsidR="007F6DC5" w:rsidRPr="00A35D65" w:rsidRDefault="007F6DC5" w:rsidP="007F6DC5">
      <w:pPr>
        <w:rPr>
          <w:rFonts w:ascii="宋体" w:hAnsi="宋体"/>
        </w:rPr>
      </w:pPr>
      <w:r w:rsidRPr="00A35D65">
        <w:rPr>
          <w:rFonts w:ascii="宋体" w:hAnsi="宋体" w:hint="eastAsia"/>
        </w:rPr>
        <w:t xml:space="preserve">    酒精性肝炎临床表现差异较大，与组织学损害程度相关。常发生在近期(数周至数</w:t>
      </w:r>
    </w:p>
    <w:p w:rsidR="007F6DC5" w:rsidRPr="00A35D65" w:rsidRDefault="007F6DC5" w:rsidP="007F6DC5">
      <w:pPr>
        <w:rPr>
          <w:rFonts w:ascii="宋体" w:hAnsi="宋体"/>
        </w:rPr>
      </w:pPr>
      <w:r w:rsidRPr="00A35D65">
        <w:rPr>
          <w:rFonts w:ascii="宋体" w:hAnsi="宋体" w:hint="eastAsia"/>
        </w:rPr>
        <w:t>月)大量饮酒后．，出现全身不适、食欲不振、恶心呕吐、乏力、肝区疼痛等症状。可有发</w:t>
      </w:r>
    </w:p>
    <w:p w:rsidR="007F6DC5" w:rsidRPr="00A35D65" w:rsidRDefault="007F6DC5" w:rsidP="007F6DC5">
      <w:pPr>
        <w:rPr>
          <w:rFonts w:ascii="宋体" w:hAnsi="宋体"/>
        </w:rPr>
      </w:pPr>
      <w:r w:rsidRPr="00A35D65">
        <w:rPr>
          <w:rFonts w:ascii="宋体" w:hAnsi="宋体" w:hint="eastAsia"/>
        </w:rPr>
        <w:t>热(一般为低热)，常有黄疸，肝大并有触痛。严重者可并发急性肝功能衰竭。</w:t>
      </w:r>
    </w:p>
    <w:p w:rsidR="007F6DC5" w:rsidRPr="00A35D65" w:rsidRDefault="007F6DC5" w:rsidP="007F6DC5">
      <w:pPr>
        <w:rPr>
          <w:rFonts w:ascii="宋体" w:hAnsi="宋体"/>
        </w:rPr>
      </w:pPr>
      <w:r w:rsidRPr="00A35D65">
        <w:rPr>
          <w:rFonts w:ascii="宋体" w:hAnsi="宋体" w:hint="eastAsia"/>
        </w:rPr>
        <w:t xml:space="preserve">    酒精性肝硬化发生于长期大量饮酒者，其临床表现与其他原因引起的肝硬化相似，可</w:t>
      </w:r>
    </w:p>
    <w:p w:rsidR="007F6DC5" w:rsidRPr="00A35D65" w:rsidRDefault="007F6DC5" w:rsidP="007F6DC5">
      <w:pPr>
        <w:rPr>
          <w:rFonts w:ascii="宋体" w:hAnsi="宋体"/>
        </w:rPr>
      </w:pPr>
      <w:r w:rsidRPr="00A35D65">
        <w:rPr>
          <w:rFonts w:ascii="宋体" w:hAnsi="宋体" w:hint="eastAsia"/>
        </w:rPr>
        <w:t>以门脉高压为主要表现。可伴有慢性酒精中毒的其他表现如精神神经症状、慢性胰腺</w:t>
      </w:r>
    </w:p>
    <w:p w:rsidR="007F6DC5" w:rsidRPr="00A35D65" w:rsidRDefault="007F6DC5" w:rsidP="007F6DC5">
      <w:pPr>
        <w:rPr>
          <w:rFonts w:ascii="宋体" w:hAnsi="宋体"/>
        </w:rPr>
      </w:pPr>
      <w:r w:rsidRPr="00A35D65">
        <w:rPr>
          <w:rFonts w:ascii="宋体" w:hAnsi="宋体" w:hint="eastAsia"/>
        </w:rPr>
        <w:t>炎等。</w:t>
      </w:r>
    </w:p>
    <w:p w:rsidR="007F6DC5" w:rsidRPr="00A35D65" w:rsidRDefault="007F6DC5" w:rsidP="007F6DC5">
      <w:pPr>
        <w:rPr>
          <w:rFonts w:ascii="宋体" w:hAnsi="宋体"/>
        </w:rPr>
      </w:pPr>
      <w:r w:rsidRPr="00A35D65">
        <w:rPr>
          <w:rFonts w:ascii="宋体" w:hAnsi="宋体" w:hint="eastAsia"/>
        </w:rPr>
        <w:t xml:space="preserve">  【实验室及其他检查】</w:t>
      </w:r>
    </w:p>
    <w:p w:rsidR="007F6DC5" w:rsidRPr="00A35D65" w:rsidRDefault="007F6DC5" w:rsidP="007F6DC5">
      <w:pPr>
        <w:rPr>
          <w:rFonts w:ascii="宋体" w:hAnsi="宋体"/>
        </w:rPr>
      </w:pPr>
      <w:r w:rsidRPr="00A35D65">
        <w:rPr>
          <w:rFonts w:ascii="宋体" w:hAnsi="宋体" w:hint="eastAsia"/>
        </w:rPr>
        <w:t xml:space="preserve">  (一)血象及生化检查</w:t>
      </w:r>
    </w:p>
    <w:p w:rsidR="007F6DC5" w:rsidRPr="00A35D65" w:rsidRDefault="007F6DC5" w:rsidP="007F6DC5">
      <w:pPr>
        <w:rPr>
          <w:rFonts w:ascii="宋体" w:hAnsi="宋体"/>
        </w:rPr>
      </w:pPr>
      <w:r w:rsidRPr="00A35D65">
        <w:rPr>
          <w:rFonts w:ascii="宋体" w:hAnsi="宋体" w:hint="eastAsia"/>
        </w:rPr>
        <w:t xml:space="preserve">  酒精性脂肪肝可有血清天门冬氨酸氨基转移酶(．AST)、丙氨酸氨基转移酶(AI T)轻</w:t>
      </w:r>
    </w:p>
    <w:p w:rsidR="007F6DC5" w:rsidRPr="00A35D65" w:rsidRDefault="007F6DC5" w:rsidP="007F6DC5">
      <w:pPr>
        <w:rPr>
          <w:rFonts w:ascii="宋体" w:hAnsi="宋体"/>
        </w:rPr>
      </w:pPr>
      <w:r w:rsidRPr="00A35D65">
        <w:rPr>
          <w:rFonts w:ascii="宋体" w:hAnsi="宋体" w:hint="eastAsia"/>
        </w:rPr>
        <w:t>度升高。酒精性肝炎具有特征性的酶学改变，即AS"r升高比AIT升高明显，ASr／AI．T常</w:t>
      </w:r>
    </w:p>
    <w:p w:rsidR="007F6DC5" w:rsidRPr="00A35D65" w:rsidRDefault="007F6DC5" w:rsidP="007F6DC5">
      <w:pPr>
        <w:rPr>
          <w:rFonts w:ascii="宋体" w:hAnsi="宋体"/>
        </w:rPr>
      </w:pPr>
      <w:r w:rsidRPr="00A35D65">
        <w:rPr>
          <w:rFonts w:ascii="宋体" w:hAnsi="宋体" w:hint="eastAsia"/>
        </w:rPr>
        <w:t>大予2，但AST和AI』值很少大于5001U，0L，否则，应考虑是否合并有其他原因引起的肝</w:t>
      </w:r>
    </w:p>
    <w:p w:rsidR="007F6DC5" w:rsidRPr="00A35D65" w:rsidRDefault="007F6DC5" w:rsidP="007F6DC5">
      <w:pPr>
        <w:rPr>
          <w:rFonts w:ascii="宋体" w:hAnsi="宋体"/>
        </w:rPr>
      </w:pPr>
      <w:r w:rsidRPr="00A35D65">
        <w:rPr>
          <w:rFonts w:ascii="宋体" w:hAnsi="宋体" w:hint="eastAsia"/>
        </w:rPr>
        <w:t>损害。r谷氨酰转肽酶(0G『r)、总胆红素(TBil)、凝血酶原时间(PT)和平均红细胞容积</w:t>
      </w:r>
    </w:p>
    <w:p w:rsidR="007F6DC5" w:rsidRPr="00A35D65" w:rsidRDefault="007F6DC5" w:rsidP="007F6DC5">
      <w:pPr>
        <w:rPr>
          <w:rFonts w:ascii="宋体" w:hAnsi="宋体"/>
        </w:rPr>
      </w:pPr>
      <w:r w:rsidRPr="00A35D65">
        <w:rPr>
          <w:rFonts w:ascii="宋体" w:hAnsi="宋体" w:hint="eastAsia"/>
        </w:rPr>
        <w:t>(McV)等指标也可有不同程度的改变，联合检测有助于诊断酒精性肝病。</w:t>
      </w:r>
    </w:p>
    <w:p w:rsidR="007F6DC5" w:rsidRPr="00A35D65" w:rsidRDefault="007F6DC5" w:rsidP="007F6DC5">
      <w:pPr>
        <w:rPr>
          <w:rFonts w:ascii="宋体" w:hAnsi="宋体"/>
        </w:rPr>
      </w:pPr>
      <w:r w:rsidRPr="00A35D65">
        <w:rPr>
          <w:rFonts w:ascii="宋体" w:hAnsi="宋体" w:hint="eastAsia"/>
        </w:rPr>
        <w:t xml:space="preserve">  (二)影像学检查</w:t>
      </w:r>
    </w:p>
    <w:p w:rsidR="007F6DC5" w:rsidRPr="00A35D65" w:rsidRDefault="007F6DC5" w:rsidP="007F6DC5">
      <w:pPr>
        <w:rPr>
          <w:rFonts w:ascii="宋体" w:hAnsi="宋体"/>
        </w:rPr>
      </w:pPr>
      <w:r w:rsidRPr="00A35D65">
        <w:rPr>
          <w:rFonts w:ascii="宋体" w:hAnsi="宋体" w:hint="eastAsia"/>
        </w:rPr>
        <w:t xml:space="preserve">  B型超声检查可见肝实质脂肪浸润的改变，多伴有肝脏体积增大。CT平扫检查可准</w:t>
      </w:r>
    </w:p>
    <w:p w:rsidR="007F6DC5" w:rsidRPr="00A35D65" w:rsidRDefault="007F6DC5" w:rsidP="007F6DC5">
      <w:pPr>
        <w:rPr>
          <w:rFonts w:ascii="宋体" w:hAnsi="宋体"/>
        </w:rPr>
      </w:pPr>
      <w:r w:rsidRPr="00A35D65">
        <w:rPr>
          <w:rFonts w:ascii="宋体" w:hAnsi="宋体" w:hint="eastAsia"/>
        </w:rPr>
        <w:t>确显示肝脏形态改变及分辨密度变化。重度脂肪肝密度明显降低，肝脏与脾脏的CT值之</w:t>
      </w:r>
    </w:p>
    <w:p w:rsidR="007F6DC5" w:rsidRPr="00A35D65" w:rsidRDefault="007F6DC5" w:rsidP="007F6DC5">
      <w:pPr>
        <w:rPr>
          <w:rFonts w:ascii="宋体" w:hAnsi="宋体"/>
        </w:rPr>
      </w:pPr>
      <w:r w:rsidRPr="00A35D65">
        <w:rPr>
          <w:rFonts w:ascii="宋体" w:hAnsi="宋体" w:hint="eastAsia"/>
        </w:rPr>
        <w:t>比小于1，诊断准确率高。影像学检查有助于酒精性肝病的早期诊断。发展至酒精性肝硬</w:t>
      </w:r>
    </w:p>
    <w:p w:rsidR="007F6DC5" w:rsidRPr="00A35D65" w:rsidRDefault="007F6DC5" w:rsidP="007F6DC5">
      <w:pPr>
        <w:rPr>
          <w:rFonts w:ascii="宋体" w:hAnsi="宋体"/>
        </w:rPr>
      </w:pPr>
      <w:r w:rsidRPr="00A35D65">
        <w:rPr>
          <w:rFonts w:ascii="宋体" w:hAnsi="宋体" w:hint="eastAsia"/>
        </w:rPr>
        <w:t>第十二章脂肪性肝病</w:t>
      </w:r>
    </w:p>
    <w:p w:rsidR="007F6DC5" w:rsidRPr="00A35D65" w:rsidRDefault="007F6DC5" w:rsidP="007F6DC5">
      <w:pPr>
        <w:rPr>
          <w:rFonts w:ascii="宋体" w:hAnsi="宋体"/>
        </w:rPr>
      </w:pPr>
      <w:r w:rsidRPr="00A35D65">
        <w:rPr>
          <w:rFonts w:ascii="宋体" w:hAnsi="宋体" w:hint="eastAsia"/>
        </w:rPr>
        <w:t>化时各项检查发现与其他原因引起的肝硬化相似。</w:t>
      </w:r>
    </w:p>
    <w:p w:rsidR="007F6DC5" w:rsidRPr="00A35D65" w:rsidRDefault="007F6DC5" w:rsidP="007F6DC5">
      <w:pPr>
        <w:rPr>
          <w:rFonts w:ascii="宋体" w:hAnsi="宋体"/>
        </w:rPr>
      </w:pPr>
      <w:r w:rsidRPr="00A35D65">
        <w:rPr>
          <w:rFonts w:ascii="宋体" w:hAnsi="宋体" w:hint="eastAsia"/>
        </w:rPr>
        <w:t xml:space="preserve">    (三)病理学检查</w:t>
      </w:r>
    </w:p>
    <w:p w:rsidR="007F6DC5" w:rsidRPr="00A35D65" w:rsidRDefault="007F6DC5" w:rsidP="007F6DC5">
      <w:pPr>
        <w:rPr>
          <w:rFonts w:ascii="宋体" w:hAnsi="宋体"/>
        </w:rPr>
      </w:pPr>
      <w:r w:rsidRPr="00A35D65">
        <w:rPr>
          <w:rFonts w:ascii="宋体" w:hAnsi="宋体" w:hint="eastAsia"/>
        </w:rPr>
        <w:t xml:space="preserve">    肝活组织检查是确定酒精性肝病及分期分级的可靠方法，是判断其严重程度和预后的</w:t>
      </w:r>
    </w:p>
    <w:p w:rsidR="007F6DC5" w:rsidRPr="00A35D65" w:rsidRDefault="007F6DC5" w:rsidP="007F6DC5">
      <w:pPr>
        <w:rPr>
          <w:rFonts w:ascii="宋体" w:hAnsi="宋体"/>
        </w:rPr>
      </w:pPr>
      <w:r w:rsidRPr="00A35D65">
        <w:rPr>
          <w:rFonts w:ascii="宋体" w:hAnsi="宋体" w:hint="eastAsia"/>
        </w:rPr>
        <w:t>重要依据。但很难与其他病因引起的肝脏损害鉴别。</w:t>
      </w:r>
    </w:p>
    <w:p w:rsidR="007F6DC5" w:rsidRPr="00A35D65" w:rsidRDefault="007F6DC5" w:rsidP="007F6DC5">
      <w:pPr>
        <w:rPr>
          <w:rFonts w:ascii="宋体" w:hAnsi="宋体"/>
        </w:rPr>
      </w:pPr>
      <w:r w:rsidRPr="00A35D65">
        <w:rPr>
          <w:rFonts w:ascii="宋体" w:hAnsi="宋体" w:hint="eastAsia"/>
        </w:rPr>
        <w:lastRenderedPageBreak/>
        <w:t xml:space="preserve">    【诊断和鉴别诊断】</w:t>
      </w:r>
    </w:p>
    <w:p w:rsidR="007F6DC5" w:rsidRPr="00A35D65" w:rsidRDefault="007F6DC5" w:rsidP="007F6DC5">
      <w:pPr>
        <w:rPr>
          <w:rFonts w:ascii="宋体" w:hAnsi="宋体"/>
        </w:rPr>
      </w:pPr>
      <w:r w:rsidRPr="00A35D65">
        <w:rPr>
          <w:rFonts w:ascii="宋体" w:hAnsi="宋体" w:hint="eastAsia"/>
        </w:rPr>
        <w:t xml:space="preserve">    饮酒史是诊断酒精性肝病的必备依据，应详细询问患者饮酒的种类、每日摄入量、持</w:t>
      </w:r>
    </w:p>
    <w:p w:rsidR="007F6DC5" w:rsidRPr="00A35D65" w:rsidRDefault="007F6DC5" w:rsidP="007F6DC5">
      <w:pPr>
        <w:rPr>
          <w:rFonts w:ascii="宋体" w:hAnsi="宋体"/>
        </w:rPr>
      </w:pPr>
      <w:r w:rsidRPr="00A35D65">
        <w:rPr>
          <w:rFonts w:ascii="宋体" w:hAnsi="宋体" w:hint="eastAsia"/>
        </w:rPr>
        <w:t>续饮酒时间和饮酒方式等。目前酒精摄入的安全阈值尚有争议，我国标准为：有长期饮酒</w:t>
      </w:r>
    </w:p>
    <w:p w:rsidR="007F6DC5" w:rsidRPr="00A35D65" w:rsidRDefault="007F6DC5" w:rsidP="007F6DC5">
      <w:pPr>
        <w:rPr>
          <w:rFonts w:ascii="宋体" w:hAnsi="宋体"/>
        </w:rPr>
      </w:pPr>
      <w:r w:rsidRPr="00A35D65">
        <w:rPr>
          <w:rFonts w:ascii="宋体" w:hAnsi="宋体" w:hint="eastAsia"/>
        </w:rPr>
        <w:t>史，一般超过5年，折合酒精量男性≥40g／d，女性≥20g／d；或2周内有大量饮酒史，折</w:t>
      </w:r>
    </w:p>
    <w:p w:rsidR="007F6DC5" w:rsidRPr="00A35D65" w:rsidRDefault="007F6DC5" w:rsidP="007F6DC5">
      <w:pPr>
        <w:rPr>
          <w:rFonts w:ascii="宋体" w:hAnsi="宋体"/>
        </w:rPr>
      </w:pPr>
      <w:r w:rsidRPr="00A35D65">
        <w:rPr>
          <w:rFonts w:ascii="宋体" w:hAnsi="宋体" w:hint="eastAsia"/>
        </w:rPr>
        <w:t>合酒精量&gt;80g／d。酒精量换算公式为：酒精量(g)===饮酒量(m1)×酒精含量(％)×0．8。</w:t>
      </w:r>
    </w:p>
    <w:p w:rsidR="007F6DC5" w:rsidRPr="00A35D65" w:rsidRDefault="007F6DC5" w:rsidP="007F6DC5">
      <w:pPr>
        <w:rPr>
          <w:rFonts w:ascii="宋体" w:hAnsi="宋体"/>
        </w:rPr>
      </w:pPr>
      <w:r w:rsidRPr="00A35D65">
        <w:rPr>
          <w:rFonts w:ascii="宋体" w:hAnsi="宋体" w:hint="eastAsia"/>
        </w:rPr>
        <w:t>单纯饮酒不进食或同时饮用多种不同的酒容易发生酒精性肝病。</w:t>
      </w:r>
    </w:p>
    <w:p w:rsidR="007F6DC5" w:rsidRPr="00A35D65" w:rsidRDefault="007F6DC5" w:rsidP="007F6DC5">
      <w:pPr>
        <w:rPr>
          <w:rFonts w:ascii="宋体" w:hAnsi="宋体"/>
        </w:rPr>
      </w:pPr>
      <w:r w:rsidRPr="00A35D65">
        <w:rPr>
          <w:rFonts w:ascii="宋体" w:hAnsi="宋体" w:hint="eastAsia"/>
        </w:rPr>
        <w:t xml:space="preserve">    酒精性肝病的诊断思路为：①是否存在肝病；②肝病是否与饮酒有关；③是否合并其</w:t>
      </w:r>
    </w:p>
    <w:p w:rsidR="007F6DC5" w:rsidRPr="00A35D65" w:rsidRDefault="007F6DC5" w:rsidP="007F6DC5">
      <w:pPr>
        <w:rPr>
          <w:rFonts w:ascii="宋体" w:hAnsi="宋体"/>
        </w:rPr>
      </w:pPr>
      <w:r w:rsidRPr="00A35D65">
        <w:rPr>
          <w:rFonts w:ascii="宋体" w:hAnsi="宋体" w:hint="eastAsia"/>
        </w:rPr>
        <w:t>他肝病；④如确定为酒精性肝病，则其临床病理属哪一阶段；可根据饮酒史、临床表现及</w:t>
      </w:r>
    </w:p>
    <w:p w:rsidR="007F6DC5" w:rsidRPr="00A35D65" w:rsidRDefault="007F6DC5" w:rsidP="007F6DC5">
      <w:pPr>
        <w:rPr>
          <w:rFonts w:ascii="宋体" w:hAnsi="宋体"/>
        </w:rPr>
      </w:pPr>
      <w:r w:rsidRPr="00A35D65">
        <w:rPr>
          <w:rFonts w:ascii="宋体" w:hAnsi="宋体" w:hint="eastAsia"/>
        </w:rPr>
        <w:t>有关实验室及其他检查进行分析。必要时肝穿刺活组织检查可确定诊断。</w:t>
      </w:r>
    </w:p>
    <w:p w:rsidR="007F6DC5" w:rsidRPr="00A35D65" w:rsidRDefault="007F6DC5" w:rsidP="007F6DC5">
      <w:pPr>
        <w:rPr>
          <w:rFonts w:ascii="宋体" w:hAnsi="宋体"/>
        </w:rPr>
      </w:pPr>
      <w:r w:rsidRPr="00A35D65">
        <w:rPr>
          <w:rFonts w:ascii="宋体" w:hAnsi="宋体" w:hint="eastAsia"/>
        </w:rPr>
        <w:t xml:space="preserve">    本病应与非酒精性脂肪性肝病、病毒性肝炎、药物性肝损害、自身免疫性肝病等其他</w:t>
      </w:r>
    </w:p>
    <w:p w:rsidR="007F6DC5" w:rsidRPr="00A35D65" w:rsidRDefault="007F6DC5" w:rsidP="007F6DC5">
      <w:pPr>
        <w:rPr>
          <w:rFonts w:ascii="宋体" w:hAnsi="宋体"/>
        </w:rPr>
      </w:pPr>
      <w:r w:rsidRPr="00A35D65">
        <w:rPr>
          <w:rFonts w:ascii="宋体" w:hAnsi="宋体" w:hint="eastAsia"/>
        </w:rPr>
        <w:t>肝病及其他原因引起的肝硬化进行鉴别。酒精性肝病和慢性病毒性肝炎关系密切，慢性乙</w:t>
      </w:r>
    </w:p>
    <w:p w:rsidR="007F6DC5" w:rsidRPr="00A35D65" w:rsidRDefault="007F6DC5" w:rsidP="007F6DC5">
      <w:pPr>
        <w:rPr>
          <w:rFonts w:ascii="宋体" w:hAnsi="宋体"/>
        </w:rPr>
      </w:pPr>
      <w:r w:rsidRPr="00A35D65">
        <w:rPr>
          <w:rFonts w:ascii="宋体" w:hAnsi="宋体" w:hint="eastAsia"/>
        </w:rPr>
        <w:t>型、丙型肝炎患者对酒精敏感度增高，容易发生酒精性肝病；反之，酒精性肝病患者对病</w:t>
      </w:r>
    </w:p>
    <w:p w:rsidR="007F6DC5" w:rsidRPr="00A35D65" w:rsidRDefault="007F6DC5" w:rsidP="007F6DC5">
      <w:pPr>
        <w:rPr>
          <w:rFonts w:ascii="宋体" w:hAnsi="宋体"/>
        </w:rPr>
      </w:pPr>
      <w:r w:rsidRPr="00A35D65">
        <w:rPr>
          <w:rFonts w:ascii="宋体" w:hAnsi="宋体" w:hint="eastAsia"/>
        </w:rPr>
        <w:t>毒性肝炎易感性也增加。</w:t>
      </w:r>
    </w:p>
    <w:p w:rsidR="007F6DC5" w:rsidRPr="00A35D65" w:rsidRDefault="007F6DC5" w:rsidP="007F6DC5">
      <w:pPr>
        <w:rPr>
          <w:rFonts w:ascii="宋体" w:hAnsi="宋体"/>
        </w:rPr>
      </w:pPr>
      <w:r w:rsidRPr="00A35D65">
        <w:rPr>
          <w:rFonts w:ascii="宋体" w:hAnsi="宋体" w:hint="eastAsia"/>
        </w:rPr>
        <w:t xml:space="preserve">    【治疗】</w:t>
      </w:r>
    </w:p>
    <w:p w:rsidR="007F6DC5" w:rsidRPr="00A35D65" w:rsidRDefault="007F6DC5" w:rsidP="007F6DC5">
      <w:pPr>
        <w:rPr>
          <w:rFonts w:ascii="宋体" w:hAnsi="宋体"/>
        </w:rPr>
      </w:pPr>
      <w:r w:rsidRPr="00A35D65">
        <w:rPr>
          <w:rFonts w:ascii="宋体" w:hAnsi="宋体" w:hint="eastAsia"/>
        </w:rPr>
        <w:t xml:space="preserve">    (一)戒酒</w:t>
      </w:r>
    </w:p>
    <w:p w:rsidR="007F6DC5" w:rsidRPr="00A35D65" w:rsidRDefault="007F6DC5" w:rsidP="007F6DC5">
      <w:pPr>
        <w:rPr>
          <w:rFonts w:ascii="宋体" w:hAnsi="宋体"/>
        </w:rPr>
      </w:pPr>
      <w:r w:rsidRPr="00A35D65">
        <w:rPr>
          <w:rFonts w:ascii="宋体" w:hAnsi="宋体" w:hint="eastAsia"/>
        </w:rPr>
        <w:t xml:space="preserve">    戒酒是治疗酒精性肝病的关键。如仅为酒精性脂肪肝，戒酒4～6周后脂肪肝可停止</w:t>
      </w:r>
    </w:p>
    <w:p w:rsidR="007F6DC5" w:rsidRPr="00A35D65" w:rsidRDefault="007F6DC5" w:rsidP="007F6DC5">
      <w:pPr>
        <w:rPr>
          <w:rFonts w:ascii="宋体" w:hAnsi="宋体"/>
        </w:rPr>
      </w:pPr>
      <w:r w:rsidRPr="00A35D65">
        <w:rPr>
          <w:rFonts w:ascii="宋体" w:hAnsi="宋体" w:hint="eastAsia"/>
        </w:rPr>
        <w:t>进展，最终可恢复正常。彻底戒酒可使轻、中度的酒精性肝炎临床症状、血清转氨酶升高</w:t>
      </w:r>
    </w:p>
    <w:p w:rsidR="007F6DC5" w:rsidRPr="00A35D65" w:rsidRDefault="007F6DC5" w:rsidP="007F6DC5">
      <w:pPr>
        <w:rPr>
          <w:rFonts w:ascii="宋体" w:hAnsi="宋体"/>
        </w:rPr>
      </w:pPr>
      <w:r w:rsidRPr="00A35D65">
        <w:rPr>
          <w:rFonts w:ascii="宋体" w:hAnsi="宋体" w:hint="eastAsia"/>
        </w:rPr>
        <w:t>乃至病理学改变逐渐减轻，而且酒精性肝炎、纤维化及肝硬化患者的存活率明显提高。但</w:t>
      </w:r>
    </w:p>
    <w:p w:rsidR="007F6DC5" w:rsidRPr="00A35D65" w:rsidRDefault="007F6DC5" w:rsidP="007F6DC5">
      <w:pPr>
        <w:rPr>
          <w:rFonts w:ascii="宋体" w:hAnsi="宋体"/>
        </w:rPr>
      </w:pPr>
      <w:r w:rsidRPr="00A35D65">
        <w:rPr>
          <w:rFonts w:ascii="宋体" w:hAnsi="宋体" w:hint="eastAsia"/>
        </w:rPr>
        <w:t>对临床上出现肝功衰竭表现(凝血酶原时间明显延长、腹水、肝性脑病等)或病理学有明</w:t>
      </w:r>
    </w:p>
    <w:p w:rsidR="007F6DC5" w:rsidRPr="00A35D65" w:rsidRDefault="007F6DC5" w:rsidP="007F6DC5">
      <w:pPr>
        <w:rPr>
          <w:rFonts w:ascii="宋体" w:hAnsi="宋体"/>
        </w:rPr>
      </w:pPr>
      <w:r w:rsidRPr="00A35D65">
        <w:rPr>
          <w:rFonts w:ascii="宋体" w:hAnsi="宋体" w:hint="eastAsia"/>
        </w:rPr>
        <w:t>显炎症浸润或纤维化者，戒酒未必可阻断病程发展。</w:t>
      </w:r>
    </w:p>
    <w:p w:rsidR="007F6DC5" w:rsidRPr="00A35D65" w:rsidRDefault="007F6DC5" w:rsidP="007F6DC5">
      <w:pPr>
        <w:rPr>
          <w:rFonts w:ascii="宋体" w:hAnsi="宋体"/>
        </w:rPr>
      </w:pPr>
      <w:r w:rsidRPr="00A35D65">
        <w:rPr>
          <w:rFonts w:ascii="宋体" w:hAnsi="宋体" w:hint="eastAsia"/>
        </w:rPr>
        <w:t xml:space="preserve">    (二)营养支持</w:t>
      </w:r>
    </w:p>
    <w:p w:rsidR="007F6DC5" w:rsidRPr="00A35D65" w:rsidRDefault="007F6DC5" w:rsidP="007F6DC5">
      <w:pPr>
        <w:rPr>
          <w:rFonts w:ascii="宋体" w:hAnsi="宋体"/>
        </w:rPr>
      </w:pPr>
      <w:r w:rsidRPr="00A35D65">
        <w:rPr>
          <w:rFonts w:ascii="宋体" w:hAnsi="宋体" w:hint="eastAsia"/>
        </w:rPr>
        <w:t xml:space="preserve">    长期嗜酒者，酒精取代了食物所提供的热量，故蛋白质和维生素摄人不足引起营养不</w:t>
      </w:r>
    </w:p>
    <w:p w:rsidR="007F6DC5" w:rsidRPr="00A35D65" w:rsidRDefault="007F6DC5" w:rsidP="007F6DC5">
      <w:pPr>
        <w:rPr>
          <w:rFonts w:ascii="宋体" w:hAnsi="宋体"/>
        </w:rPr>
      </w:pPr>
      <w:r w:rsidRPr="00A35D65">
        <w:rPr>
          <w:rFonts w:ascii="宋体" w:hAnsi="宋体" w:hint="eastAsia"/>
        </w:rPr>
        <w:t>良。所以酒精性肝病患者需要良好的营养支持，在戒酒的基础上应给予高热量、高蛋白、</w:t>
      </w:r>
    </w:p>
    <w:p w:rsidR="007F6DC5" w:rsidRPr="00A35D65" w:rsidRDefault="007F6DC5" w:rsidP="007F6DC5">
      <w:pPr>
        <w:rPr>
          <w:rFonts w:ascii="宋体" w:hAnsi="宋体"/>
        </w:rPr>
      </w:pPr>
      <w:r w:rsidRPr="00A35D65">
        <w:rPr>
          <w:rFonts w:ascii="宋体" w:hAnsi="宋体" w:hint="eastAsia"/>
        </w:rPr>
        <w:t>低脂饮食，并补充多种维生素(如维生素B、C、K及叶酸)。</w:t>
      </w:r>
    </w:p>
    <w:p w:rsidR="007F6DC5" w:rsidRPr="00A35D65" w:rsidRDefault="007F6DC5" w:rsidP="007F6DC5">
      <w:pPr>
        <w:rPr>
          <w:rFonts w:ascii="宋体" w:hAnsi="宋体"/>
        </w:rPr>
      </w:pPr>
      <w:r w:rsidRPr="00A35D65">
        <w:rPr>
          <w:rFonts w:ascii="宋体" w:hAnsi="宋体" w:hint="eastAsia"/>
        </w:rPr>
        <w:t xml:space="preserve">  (三)药物治疗</w:t>
      </w:r>
    </w:p>
    <w:p w:rsidR="007F6DC5" w:rsidRPr="00A35D65" w:rsidRDefault="007F6DC5" w:rsidP="007F6DC5">
      <w:pPr>
        <w:rPr>
          <w:rFonts w:ascii="宋体" w:hAnsi="宋体"/>
        </w:rPr>
      </w:pPr>
      <w:r w:rsidRPr="00A35D65">
        <w:rPr>
          <w:rFonts w:ascii="宋体" w:hAnsi="宋体" w:hint="eastAsia"/>
        </w:rPr>
        <w:t xml:space="preserve">  多烯磷脂酰胆碱可稳定肝窦内皮细胞膜和肝细胞膜，降低脂质过氧化，减轻肝细胞脂</w:t>
      </w:r>
    </w:p>
    <w:p w:rsidR="007F6DC5" w:rsidRPr="00A35D65" w:rsidRDefault="007F6DC5" w:rsidP="007F6DC5">
      <w:pPr>
        <w:rPr>
          <w:rFonts w:ascii="宋体" w:hAnsi="宋体"/>
        </w:rPr>
      </w:pPr>
      <w:r w:rsidRPr="00A35D65">
        <w:rPr>
          <w:rFonts w:ascii="宋体" w:hAnsi="宋体" w:hint="eastAsia"/>
        </w:rPr>
        <w:t>肪变性及其伴随的炎症和纤维化。美他多辛(metadoxine)有助于改善酒精中毒。糖皮质</w:t>
      </w:r>
    </w:p>
    <w:p w:rsidR="007F6DC5" w:rsidRPr="00A35D65" w:rsidRDefault="007F6DC5" w:rsidP="007F6DC5">
      <w:pPr>
        <w:rPr>
          <w:rFonts w:ascii="宋体" w:hAnsi="宋体"/>
        </w:rPr>
      </w:pPr>
      <w:r w:rsidRPr="00A35D65">
        <w:rPr>
          <w:rFonts w:ascii="宋体" w:hAnsi="宋体" w:hint="eastAsia"/>
        </w:rPr>
        <w:t>激素用于治疗酒精性肝病尚有争论，但对重症酒精性肝炎可缓解症状，改善生化指标。其</w:t>
      </w:r>
    </w:p>
    <w:p w:rsidR="007F6DC5" w:rsidRPr="00A35D65" w:rsidRDefault="007F6DC5" w:rsidP="007F6DC5">
      <w:pPr>
        <w:rPr>
          <w:rFonts w:ascii="宋体" w:hAnsi="宋体"/>
        </w:rPr>
      </w:pPr>
      <w:r w:rsidRPr="00A35D65">
        <w:rPr>
          <w:rFonts w:ascii="宋体" w:hAnsi="宋体" w:hint="eastAsia"/>
        </w:rPr>
        <w:t>他药物(如孓腺苷甲硫氨酸)有一定的疗效。</w:t>
      </w:r>
    </w:p>
    <w:p w:rsidR="007F6DC5" w:rsidRPr="00A35D65" w:rsidRDefault="007F6DC5" w:rsidP="007F6DC5">
      <w:pPr>
        <w:rPr>
          <w:rFonts w:ascii="宋体" w:hAnsi="宋体"/>
        </w:rPr>
      </w:pPr>
      <w:r w:rsidRPr="00A35D65">
        <w:rPr>
          <w:rFonts w:ascii="宋体" w:hAnsi="宋体" w:hint="eastAsia"/>
        </w:rPr>
        <w:t xml:space="preserve">    (四)肝移植</w:t>
      </w:r>
    </w:p>
    <w:p w:rsidR="007F6DC5" w:rsidRPr="00A35D65" w:rsidRDefault="007F6DC5" w:rsidP="007F6DC5">
      <w:pPr>
        <w:rPr>
          <w:rFonts w:ascii="宋体" w:hAnsi="宋体"/>
        </w:rPr>
      </w:pPr>
      <w:r w:rsidRPr="00A35D65">
        <w:rPr>
          <w:rFonts w:ascii="宋体" w:hAnsi="宋体" w:hint="eastAsia"/>
        </w:rPr>
        <w:t xml:space="preserve">    严重酒精性肝硬化患者可考虑肝移植，但要求患者肝移植前戒酒3～6个月，并且无</w:t>
      </w:r>
    </w:p>
    <w:p w:rsidR="007F6DC5" w:rsidRPr="00A35D65" w:rsidRDefault="007F6DC5" w:rsidP="007F6DC5">
      <w:pPr>
        <w:rPr>
          <w:rFonts w:ascii="宋体" w:hAnsi="宋体"/>
        </w:rPr>
      </w:pPr>
      <w:r w:rsidRPr="00A35D65">
        <w:rPr>
          <w:rFonts w:ascii="宋体" w:hAnsi="宋体" w:hint="eastAsia"/>
        </w:rPr>
        <w:t>严重的其他脏器的酒精性损害。</w:t>
      </w:r>
    </w:p>
    <w:p w:rsidR="007F6DC5" w:rsidRPr="00A35D65" w:rsidRDefault="007F6DC5" w:rsidP="007F6DC5">
      <w:pPr>
        <w:rPr>
          <w:rFonts w:ascii="宋体" w:hAnsi="宋体"/>
        </w:rPr>
      </w:pPr>
      <w:r w:rsidRPr="00A35D65">
        <w:rPr>
          <w:rFonts w:ascii="宋体" w:hAnsi="宋体" w:hint="eastAsia"/>
        </w:rPr>
        <w:t xml:space="preserve">    【预后】</w:t>
      </w:r>
    </w:p>
    <w:p w:rsidR="007F6DC5" w:rsidRPr="00A35D65" w:rsidRDefault="007F6DC5" w:rsidP="007F6DC5">
      <w:pPr>
        <w:rPr>
          <w:rFonts w:ascii="宋体" w:hAnsi="宋体"/>
        </w:rPr>
      </w:pPr>
      <w:r w:rsidRPr="00A35D65">
        <w:rPr>
          <w:rFonts w:ascii="宋体" w:hAnsi="宋体" w:hint="eastAsia"/>
        </w:rPr>
        <w:t xml:space="preserve">    酒精性脂肪肝一般预后良好，戒酒后可完全恢复。酒精性肝炎如能及时戒酒和治疗，</w:t>
      </w:r>
    </w:p>
    <w:p w:rsidR="007F6DC5" w:rsidRPr="00A35D65" w:rsidRDefault="007F6DC5" w:rsidP="007F6DC5">
      <w:pPr>
        <w:rPr>
          <w:rFonts w:ascii="宋体" w:hAnsi="宋体"/>
        </w:rPr>
      </w:pPr>
      <w:r w:rsidRPr="00A35D65">
        <w:rPr>
          <w:rFonts w:ascii="宋体" w:hAnsi="宋体" w:hint="eastAsia"/>
        </w:rPr>
        <w:t>大多可恢复，主要死亡原因为肝功能衰竭。若不戒酒，酒精性脂肪肝可直接或经酒精性肝</w:t>
      </w:r>
    </w:p>
    <w:p w:rsidR="007F6DC5" w:rsidRPr="00A35D65" w:rsidRDefault="007F6DC5" w:rsidP="007F6DC5">
      <w:pPr>
        <w:rPr>
          <w:rFonts w:ascii="宋体" w:hAnsi="宋体"/>
        </w:rPr>
      </w:pPr>
      <w:r w:rsidRPr="00A35D65">
        <w:rPr>
          <w:rFonts w:ascii="宋体" w:hAnsi="宋体" w:hint="eastAsia"/>
        </w:rPr>
        <w:t>炎阶段发展为酒精性肝硬化。</w:t>
      </w:r>
    </w:p>
    <w:p w:rsidR="007F6DC5" w:rsidRPr="00A35D65" w:rsidRDefault="007F6DC5" w:rsidP="007F6DC5">
      <w:pPr>
        <w:rPr>
          <w:rFonts w:ascii="宋体" w:hAnsi="宋体"/>
        </w:rPr>
      </w:pPr>
      <w:r w:rsidRPr="00A35D65">
        <w:rPr>
          <w:rFonts w:ascii="宋体" w:hAnsi="宋体" w:hint="eastAsia"/>
        </w:rPr>
        <w:t>(厉有名)</w:t>
      </w:r>
    </w:p>
    <w:p w:rsidR="007F6DC5" w:rsidRPr="00A35D65" w:rsidRDefault="007F6DC5" w:rsidP="00A7420E">
      <w:pPr>
        <w:pStyle w:val="1"/>
      </w:pPr>
      <w:bookmarkStart w:id="159" w:name="_Toc331050323"/>
      <w:bookmarkStart w:id="160" w:name="_Toc514253970"/>
      <w:r w:rsidRPr="00A35D65">
        <w:rPr>
          <w:rFonts w:hint="eastAsia"/>
        </w:rPr>
        <w:t>第</w:t>
      </w:r>
      <w:r w:rsidR="00A7420E">
        <w:rPr>
          <w:rFonts w:hint="eastAsia"/>
        </w:rPr>
        <w:t>十</w:t>
      </w:r>
      <w:r w:rsidRPr="00A35D65">
        <w:rPr>
          <w:rFonts w:hint="eastAsia"/>
        </w:rPr>
        <w:t>三章</w:t>
      </w:r>
      <w:r w:rsidRPr="00A35D65">
        <w:rPr>
          <w:rFonts w:hint="eastAsia"/>
        </w:rPr>
        <w:t xml:space="preserve">  </w:t>
      </w:r>
      <w:r w:rsidRPr="00A35D65">
        <w:rPr>
          <w:rFonts w:hint="eastAsia"/>
        </w:rPr>
        <w:t>自身免疫性肝病</w:t>
      </w:r>
      <w:bookmarkEnd w:id="159"/>
      <w:bookmarkEnd w:id="160"/>
    </w:p>
    <w:p w:rsidR="007F6DC5" w:rsidRPr="00A35D65" w:rsidRDefault="007F6DC5" w:rsidP="007F6DC5">
      <w:pPr>
        <w:rPr>
          <w:rFonts w:ascii="宋体" w:hAnsi="宋体"/>
        </w:rPr>
      </w:pPr>
      <w:r w:rsidRPr="00A35D65">
        <w:rPr>
          <w:rFonts w:ascii="宋体" w:hAnsi="宋体" w:hint="eastAsia"/>
        </w:rPr>
        <w:t xml:space="preserve">    自身免疫性肝病是以肝脏为相对特异性免疫病理损伤器官的一类自身免疫性疾病，主</w:t>
      </w:r>
    </w:p>
    <w:p w:rsidR="007F6DC5" w:rsidRPr="00A35D65" w:rsidRDefault="007F6DC5" w:rsidP="007F6DC5">
      <w:pPr>
        <w:rPr>
          <w:rFonts w:ascii="宋体" w:hAnsi="宋体"/>
        </w:rPr>
      </w:pPr>
      <w:r w:rsidRPr="00A35D65">
        <w:rPr>
          <w:rFonts w:ascii="宋体" w:hAnsi="宋体" w:hint="eastAsia"/>
        </w:rPr>
        <w:t>要包括自身免疫性肝炎(autoimlTLune hepatitis，AIH)、原发性胆汁性肝硬化(primar·y</w:t>
      </w:r>
    </w:p>
    <w:p w:rsidR="007F6DC5" w:rsidRPr="00A35D65" w:rsidRDefault="007F6DC5" w:rsidP="007F6DC5">
      <w:pPr>
        <w:rPr>
          <w:rFonts w:ascii="宋体" w:hAnsi="宋体"/>
        </w:rPr>
      </w:pPr>
      <w:r w:rsidRPr="00A35D65">
        <w:rPr>
          <w:rFonts w:ascii="宋体" w:hAnsi="宋体" w:hint="eastAsia"/>
        </w:rPr>
        <w:t>biliary cirrhosis，PB(：)和原发性硬化性胆管炎(primary sclerosing chola：ngitis，</w:t>
      </w:r>
      <w:r w:rsidRPr="00A35D65">
        <w:rPr>
          <w:rFonts w:ascii="宋体" w:hAnsi="宋体" w:hint="eastAsia"/>
        </w:rPr>
        <w:lastRenderedPageBreak/>
        <w:t>PSC：)以</w:t>
      </w:r>
    </w:p>
    <w:p w:rsidR="007F6DC5" w:rsidRPr="00A35D65" w:rsidRDefault="007F6DC5" w:rsidP="007F6DC5">
      <w:pPr>
        <w:rPr>
          <w:rFonts w:ascii="宋体" w:hAnsi="宋体"/>
        </w:rPr>
      </w:pPr>
      <w:r w:rsidRPr="00A35D65">
        <w:rPr>
          <w:rFonts w:ascii="宋体" w:hAnsi="宋体" w:hint="eastAsia"/>
        </w:rPr>
        <w:t>及这三种疾病中任何两者之间的重叠综合征，常同时合并肝外免疫性疾病。其诊断主要依</w:t>
      </w:r>
    </w:p>
    <w:p w:rsidR="007F6DC5" w:rsidRPr="00A35D65" w:rsidRDefault="007F6DC5" w:rsidP="007F6DC5">
      <w:pPr>
        <w:rPr>
          <w:rFonts w:ascii="宋体" w:hAnsi="宋体"/>
        </w:rPr>
      </w:pPr>
      <w:r w:rsidRPr="00A35D65">
        <w:rPr>
          <w:rFonts w:ascii="宋体" w:hAnsi="宋体" w:hint="eastAsia"/>
        </w:rPr>
        <w:t>据特异性血生化异常、自身抗体及肝组织学特征。随着认识及诊断水平的提高，国内外报</w:t>
      </w:r>
    </w:p>
    <w:p w:rsidR="007F6DC5" w:rsidRPr="00A35D65" w:rsidRDefault="007F6DC5" w:rsidP="007F6DC5">
      <w:pPr>
        <w:rPr>
          <w:rFonts w:ascii="宋体" w:hAnsi="宋体"/>
        </w:rPr>
      </w:pPr>
      <w:r w:rsidRPr="00A35D65">
        <w:rPr>
          <w:rFonts w:ascii="宋体" w:hAnsi="宋体" w:hint="eastAsia"/>
        </w:rPr>
        <w:t>道自身免疫性肝病患病率逐年升高，因而越来越受到重视和关注。</w:t>
      </w:r>
    </w:p>
    <w:p w:rsidR="007F6DC5" w:rsidRPr="00A35D65" w:rsidRDefault="007F6DC5" w:rsidP="00A7420E">
      <w:pPr>
        <w:pStyle w:val="ac"/>
      </w:pPr>
      <w:bookmarkStart w:id="161" w:name="_Toc331050324"/>
      <w:bookmarkStart w:id="162" w:name="_Toc514253971"/>
      <w:r w:rsidRPr="00A35D65">
        <w:rPr>
          <w:rFonts w:hint="eastAsia"/>
        </w:rPr>
        <w:t>第一节</w:t>
      </w:r>
      <w:r w:rsidRPr="00A35D65">
        <w:rPr>
          <w:rFonts w:hint="eastAsia"/>
        </w:rPr>
        <w:t xml:space="preserve">  </w:t>
      </w:r>
      <w:r w:rsidRPr="00A35D65">
        <w:rPr>
          <w:rFonts w:hint="eastAsia"/>
        </w:rPr>
        <w:t>自身免疫性肝炎</w:t>
      </w:r>
      <w:bookmarkEnd w:id="161"/>
      <w:bookmarkEnd w:id="162"/>
    </w:p>
    <w:p w:rsidR="007F6DC5" w:rsidRPr="00A35D65" w:rsidRDefault="007F6DC5" w:rsidP="007F6DC5">
      <w:pPr>
        <w:rPr>
          <w:rFonts w:ascii="宋体" w:hAnsi="宋体"/>
        </w:rPr>
      </w:pPr>
      <w:r w:rsidRPr="00A35D65">
        <w:rPr>
          <w:rFonts w:ascii="宋体" w:hAnsi="宋体" w:hint="eastAsia"/>
        </w:rPr>
        <w:t xml:space="preserve">    自身免疫性肝炎(autoimmtlne：hepatitis，AIH)是一种病因不明的肝脏慢性炎症，以</w:t>
      </w:r>
    </w:p>
    <w:p w:rsidR="007F6DC5" w:rsidRPr="00A35D65" w:rsidRDefault="007F6DC5" w:rsidP="007F6DC5">
      <w:pPr>
        <w:rPr>
          <w:rFonts w:ascii="宋体" w:hAnsi="宋体"/>
        </w:rPr>
      </w:pPr>
      <w:r w:rsidRPr="00A35D65">
        <w:rPr>
          <w:rFonts w:ascii="宋体" w:hAnsi="宋体" w:hint="eastAsia"/>
        </w:rPr>
        <w:t>高免疫球蛋白血症、循环自身抗体和组织学上有界面性肝炎及汇管区浆细胞浸润为特征。</w:t>
      </w:r>
    </w:p>
    <w:p w:rsidR="007F6DC5" w:rsidRPr="00A35D65" w:rsidRDefault="007F6DC5" w:rsidP="007F6DC5">
      <w:pPr>
        <w:rPr>
          <w:rFonts w:ascii="宋体" w:hAnsi="宋体"/>
        </w:rPr>
      </w:pPr>
      <w:r w:rsidRPr="00A35D65">
        <w:rPr>
          <w:rFonts w:ascii="宋体" w:hAnsi="宋体" w:hint="eastAsia"/>
        </w:rPr>
        <w:t>此病多见于女性，男女比例约为1：4，任何年龄都可发病。常同时合并肝外自身免疫性疾</w:t>
      </w:r>
    </w:p>
    <w:p w:rsidR="007F6DC5" w:rsidRPr="00A35D65" w:rsidRDefault="007F6DC5" w:rsidP="007F6DC5">
      <w:pPr>
        <w:rPr>
          <w:rFonts w:ascii="宋体" w:hAnsi="宋体"/>
        </w:rPr>
      </w:pPr>
      <w:r w:rsidRPr="00A35D65">
        <w:rPr>
          <w:rFonts w:ascii="宋体" w:hAnsi="宋体" w:hint="eastAsia"/>
        </w:rPr>
        <w:t>病，免疫抑制剂治疗有效。</w:t>
      </w:r>
    </w:p>
    <w:p w:rsidR="007F6DC5" w:rsidRPr="00A35D65" w:rsidRDefault="007F6DC5" w:rsidP="007F6DC5">
      <w:pPr>
        <w:rPr>
          <w:rFonts w:ascii="宋体" w:hAnsi="宋体"/>
        </w:rPr>
      </w:pPr>
      <w:r w:rsidRPr="00A35D65">
        <w:rPr>
          <w:rFonts w:ascii="宋体" w:hAnsi="宋体" w:hint="eastAsia"/>
        </w:rPr>
        <w:t xml:space="preserve">    【病因和发病机制】</w:t>
      </w:r>
    </w:p>
    <w:p w:rsidR="007F6DC5" w:rsidRPr="00A35D65" w:rsidRDefault="007F6DC5" w:rsidP="007F6DC5">
      <w:pPr>
        <w:rPr>
          <w:rFonts w:ascii="宋体" w:hAnsi="宋体"/>
        </w:rPr>
      </w:pPr>
      <w:r w:rsidRPr="00A35D65">
        <w:rPr>
          <w:rFonts w:ascii="宋体" w:hAnsi="宋体" w:hint="eastAsia"/>
        </w:rPr>
        <w:t xml:space="preserve">    自身免疫性肝炎的发病机制尚未明确，目前认为遗传易感性是主要因素。AIH存在</w:t>
      </w:r>
    </w:p>
    <w:p w:rsidR="007F6DC5" w:rsidRPr="00A35D65" w:rsidRDefault="007F6DC5" w:rsidP="007F6DC5">
      <w:pPr>
        <w:rPr>
          <w:rFonts w:ascii="宋体" w:hAnsi="宋体"/>
        </w:rPr>
      </w:pPr>
      <w:r w:rsidRPr="00A35D65">
        <w:rPr>
          <w:rFonts w:ascii="宋体" w:hAnsi="宋体" w:hint="eastAsia"/>
        </w:rPr>
        <w:t>明显的家族成员集中发病现象，而病毒感染、药物和环境则可能是在遗传易感基础上的促</w:t>
      </w:r>
    </w:p>
    <w:p w:rsidR="007F6DC5" w:rsidRPr="00A35D65" w:rsidRDefault="007F6DC5" w:rsidP="007F6DC5">
      <w:pPr>
        <w:rPr>
          <w:rFonts w:ascii="宋体" w:hAnsi="宋体"/>
        </w:rPr>
      </w:pPr>
      <w:r w:rsidRPr="00A35D65">
        <w:rPr>
          <w:rFonts w:ascii="宋体" w:hAnsi="宋体" w:hint="eastAsia"/>
        </w:rPr>
        <w:t>发因素。体液免疫和细胞免疫反应均参与AIH的自身免疫，AIH的免疫病理损伤机制主</w:t>
      </w:r>
    </w:p>
    <w:p w:rsidR="007F6DC5" w:rsidRPr="00A35D65" w:rsidRDefault="007F6DC5" w:rsidP="007F6DC5">
      <w:pPr>
        <w:rPr>
          <w:rFonts w:ascii="宋体" w:hAnsi="宋体"/>
        </w:rPr>
      </w:pPr>
      <w:r w:rsidRPr="00A35D65">
        <w:rPr>
          <w:rFonts w:ascii="宋体" w:hAnsi="宋体" w:hint="eastAsia"/>
        </w:rPr>
        <w:t>要涉及两个方面：①T细胞介导的细胞毒性作用：CD4’T细胞被激活后分化为细胞毒性</w:t>
      </w:r>
    </w:p>
    <w:p w:rsidR="007F6DC5" w:rsidRPr="00A35D65" w:rsidRDefault="007F6DC5" w:rsidP="007F6DC5">
      <w:pPr>
        <w:rPr>
          <w:rFonts w:ascii="宋体" w:hAnsi="宋体"/>
        </w:rPr>
      </w:pPr>
      <w:r w:rsidRPr="00A35D65">
        <w:rPr>
          <w:rFonts w:ascii="宋体" w:hAnsi="宋体" w:hint="eastAsia"/>
        </w:rPr>
        <w:t>T淋巴细胞，并通过释放毒性细胞因子直接破坏肝细胞。②抗体依赖的细胞介导的细胞毒</w:t>
      </w:r>
    </w:p>
    <w:p w:rsidR="007F6DC5" w:rsidRPr="00A35D65" w:rsidRDefault="007F6DC5" w:rsidP="007F6DC5">
      <w:pPr>
        <w:rPr>
          <w:rFonts w:ascii="宋体" w:hAnsi="宋体"/>
        </w:rPr>
      </w:pPr>
      <w:r w:rsidRPr="00A35D65">
        <w:rPr>
          <w:rFonts w:ascii="宋体" w:hAnsi="宋体" w:hint="eastAsia"/>
        </w:rPr>
        <w:t>性作用(ADCc)：在T细胞的协同作用下，浆细胞分泌大量针对肝细胞抗原的自身抗体，</w:t>
      </w:r>
    </w:p>
    <w:p w:rsidR="007F6DC5" w:rsidRPr="00A35D65" w:rsidRDefault="007F6DC5" w:rsidP="007F6DC5">
      <w:pPr>
        <w:rPr>
          <w:rFonts w:ascii="宋体" w:hAnsi="宋体"/>
        </w:rPr>
      </w:pPr>
      <w:r w:rsidRPr="00A35D65">
        <w:rPr>
          <w:rFonts w:ascii="宋体" w:hAnsi="宋体" w:hint="eastAsia"/>
        </w:rPr>
        <w:t>它们与肝细胞膜上的蛋白成分反应形成免疫复合物，自然杀伤细胞通过Fc受体识别免疫</w:t>
      </w:r>
    </w:p>
    <w:p w:rsidR="007F6DC5" w:rsidRPr="00A35D65" w:rsidRDefault="007F6DC5" w:rsidP="007F6DC5">
      <w:pPr>
        <w:rPr>
          <w:rFonts w:ascii="宋体" w:hAnsi="宋体"/>
        </w:rPr>
      </w:pPr>
      <w:r w:rsidRPr="00A35D65">
        <w:rPr>
          <w:rFonts w:ascii="宋体" w:hAnsi="宋体" w:hint="eastAsia"/>
        </w:rPr>
        <w:t>复合物后引起肝细胞破坏。自身免疫性肝炎的肝损伤是细胞免疫和体液免疫介导的，免疫</w:t>
      </w:r>
    </w:p>
    <w:p w:rsidR="007F6DC5" w:rsidRPr="00A35D65" w:rsidRDefault="007F6DC5" w:rsidP="007F6DC5">
      <w:pPr>
        <w:rPr>
          <w:rFonts w:ascii="宋体" w:hAnsi="宋体"/>
        </w:rPr>
      </w:pPr>
      <w:r w:rsidRPr="00A35D65">
        <w:rPr>
          <w:rFonts w:ascii="宋体" w:hAnsi="宋体" w:hint="eastAsia"/>
        </w:rPr>
        <w:t>反应受机体遗传因素的影响。异常的HLA分子促进正常肝细胞膜成分的抗原递呈，活化</w:t>
      </w:r>
    </w:p>
    <w:p w:rsidR="007F6DC5" w:rsidRPr="00A35D65" w:rsidRDefault="007F6DC5" w:rsidP="007F6DC5">
      <w:pPr>
        <w:rPr>
          <w:rFonts w:ascii="宋体" w:hAnsi="宋体"/>
        </w:rPr>
      </w:pPr>
      <w:r w:rsidRPr="00A35D65">
        <w:rPr>
          <w:rFonts w:ascii="宋体" w:hAnsi="宋体" w:hint="eastAsia"/>
        </w:rPr>
        <w:t>的抗原递呈细胞刺激自身抗原致敏的细胞毒T细胞克隆增殖，细胞毒T细胞浸润肝组织，</w:t>
      </w:r>
    </w:p>
    <w:p w:rsidR="007F6DC5" w:rsidRPr="00A35D65" w:rsidRDefault="007F6DC5" w:rsidP="007F6DC5">
      <w:pPr>
        <w:rPr>
          <w:rFonts w:ascii="宋体" w:hAnsi="宋体"/>
        </w:rPr>
      </w:pPr>
      <w:r w:rsidRPr="00A35D65">
        <w:rPr>
          <w:rFonts w:ascii="宋体" w:hAnsi="宋体" w:hint="eastAsia"/>
        </w:rPr>
        <w:t>释放细胞因子，损伤肝细胞。HLA分子异常的机制不清楚，可能受遗传因素、病毒感染</w:t>
      </w:r>
    </w:p>
    <w:p w:rsidR="007F6DC5" w:rsidRPr="00A35D65" w:rsidRDefault="007F6DC5" w:rsidP="007F6DC5">
      <w:pPr>
        <w:rPr>
          <w:rFonts w:ascii="宋体" w:hAnsi="宋体"/>
        </w:rPr>
      </w:pPr>
      <w:r w:rsidRPr="00A35D65">
        <w:rPr>
          <w:rFonts w:ascii="宋体" w:hAnsi="宋体" w:hint="eastAsia"/>
        </w:rPr>
        <w:t>(如急性甲型和乙型病毒性肝炎、EB病毒)、化学因素(如干扰素、a一甲基多巴)的影响。</w:t>
      </w:r>
    </w:p>
    <w:p w:rsidR="007F6DC5" w:rsidRPr="00A35D65" w:rsidRDefault="007F6DC5" w:rsidP="007F6DC5">
      <w:pPr>
        <w:rPr>
          <w:rFonts w:ascii="宋体" w:hAnsi="宋体"/>
        </w:rPr>
      </w:pPr>
      <w:r w:rsidRPr="00A35D65">
        <w:rPr>
          <w:rFonts w:ascii="宋体" w:hAnsi="宋体" w:hint="eastAsia"/>
        </w:rPr>
        <w:t>肝细胞表面的唾液酸糖蛋白受体以及微粒体细胞色素P450ⅡD6是促发AIH的抗原。遗传</w:t>
      </w:r>
    </w:p>
    <w:p w:rsidR="007F6DC5" w:rsidRPr="00A35D65" w:rsidRDefault="007F6DC5" w:rsidP="007F6DC5">
      <w:pPr>
        <w:rPr>
          <w:rFonts w:ascii="宋体" w:hAnsi="宋体"/>
        </w:rPr>
      </w:pPr>
      <w:r w:rsidRPr="00A35D65">
        <w:rPr>
          <w:rFonts w:ascii="宋体" w:hAnsi="宋体" w:hint="eastAsia"/>
        </w:rPr>
        <w:t>易感性还影响AIH的疾病进程，AIH的病程进展同补体等位基因CAAQo和HLA单倍</w:t>
      </w:r>
    </w:p>
    <w:p w:rsidR="007F6DC5" w:rsidRPr="00A35D65" w:rsidRDefault="007F6DC5" w:rsidP="007F6DC5">
      <w:pPr>
        <w:rPr>
          <w:rFonts w:ascii="宋体" w:hAnsi="宋体"/>
        </w:rPr>
      </w:pPr>
      <w:r w:rsidRPr="00A35D65">
        <w:rPr>
          <w:rFonts w:ascii="宋体" w:hAnsi="宋体" w:hint="eastAsia"/>
        </w:rPr>
        <w:t>型B8、B14、【)R3、DR4、【)w3有相关性。年轻患者AIH的发展与以A基因缺失有关。</w:t>
      </w:r>
    </w:p>
    <w:p w:rsidR="007F6DC5" w:rsidRPr="00A35D65" w:rsidRDefault="007F6DC5" w:rsidP="007F6DC5">
      <w:pPr>
        <w:rPr>
          <w:rFonts w:ascii="宋体" w:hAnsi="宋体"/>
        </w:rPr>
      </w:pPr>
      <w:r w:rsidRPr="00A35D65">
        <w:rPr>
          <w:rFonts w:ascii="宋体" w:hAnsi="宋体" w:hint="eastAsia"/>
        </w:rPr>
        <w:t>HLA【)R3阳性的患者病情发展更快，其发病年龄更小，对治疗的反应也较其他患者差。</w:t>
      </w:r>
    </w:p>
    <w:p w:rsidR="007F6DC5" w:rsidRPr="00A35D65" w:rsidRDefault="007F6DC5" w:rsidP="007F6DC5">
      <w:pPr>
        <w:rPr>
          <w:rFonts w:ascii="宋体" w:hAnsi="宋体"/>
        </w:rPr>
      </w:pPr>
      <w:r w:rsidRPr="00A35D65">
        <w:rPr>
          <w:rFonts w:ascii="宋体" w:hAnsi="宋体" w:hint="eastAsia"/>
        </w:rPr>
        <w:t>HLA【)R4阳性的患者更容易出现肝外免疫疾病的表现。</w:t>
      </w:r>
    </w:p>
    <w:p w:rsidR="007F6DC5" w:rsidRPr="00A35D65" w:rsidRDefault="007F6DC5" w:rsidP="007F6DC5">
      <w:pPr>
        <w:rPr>
          <w:rFonts w:ascii="宋体" w:hAnsi="宋体"/>
        </w:rPr>
      </w:pPr>
      <w:r w:rsidRPr="00A35D65">
        <w:rPr>
          <w:rFonts w:ascii="宋体" w:hAnsi="宋体" w:hint="eastAsia"/>
        </w:rPr>
        <w:t xml:space="preserve">    【病理】</w:t>
      </w:r>
    </w:p>
    <w:p w:rsidR="007F6DC5" w:rsidRPr="00A35D65" w:rsidRDefault="007F6DC5" w:rsidP="007F6DC5">
      <w:pPr>
        <w:rPr>
          <w:rFonts w:ascii="宋体" w:hAnsi="宋体"/>
        </w:rPr>
      </w:pPr>
      <w:r w:rsidRPr="00A35D65">
        <w:rPr>
          <w:rFonts w:ascii="宋体" w:hAnsi="宋体" w:hint="eastAsia"/>
        </w:rPr>
        <w:t xml:space="preserve">    AIH最主要的组织学改变是界面性肝炎(interface hepatitis)，汇管区大量浆细胞浸</w:t>
      </w:r>
    </w:p>
    <w:p w:rsidR="007F6DC5" w:rsidRPr="00A35D65" w:rsidRDefault="007F6DC5" w:rsidP="007F6DC5">
      <w:pPr>
        <w:rPr>
          <w:rFonts w:ascii="宋体" w:hAnsi="宋体"/>
        </w:rPr>
      </w:pPr>
      <w:r w:rsidRPr="00A35D65">
        <w:rPr>
          <w:rFonts w:ascii="宋体" w:hAnsi="宋体" w:hint="eastAsia"/>
        </w:rPr>
        <w:t>润，并向周围肝实质侵入形成界面炎症。肝小叶内可见肝细胞形成玫瑰花结(多个肝细胞</w:t>
      </w:r>
    </w:p>
    <w:p w:rsidR="007F6DC5" w:rsidRPr="00A35D65" w:rsidRDefault="007F6DC5" w:rsidP="007F6DC5">
      <w:pPr>
        <w:rPr>
          <w:rFonts w:ascii="宋体" w:hAnsi="宋体"/>
        </w:rPr>
      </w:pPr>
      <w:r w:rsidRPr="00A35D65">
        <w:rPr>
          <w:rFonts w:ascii="宋体" w:hAnsi="宋体" w:hint="eastAsia"/>
        </w:rPr>
        <w:t>围绕胆小管)和(或)点状、碎片状坏死。病情进展时也可出现桥接坏死甚至多小叶坏</w:t>
      </w:r>
    </w:p>
    <w:p w:rsidR="007F6DC5" w:rsidRPr="00A35D65" w:rsidRDefault="007F6DC5" w:rsidP="007F6DC5">
      <w:pPr>
        <w:rPr>
          <w:rFonts w:ascii="宋体" w:hAnsi="宋体"/>
        </w:rPr>
      </w:pPr>
      <w:r w:rsidRPr="00A35D65">
        <w:rPr>
          <w:rFonts w:ascii="宋体" w:hAnsi="宋体" w:hint="eastAsia"/>
        </w:rPr>
        <w:t>死，但汇管区炎症一般不侵犯胆管系统，无脂肪变性及肉芽肿。几乎所有AIH都存在不</w:t>
      </w:r>
    </w:p>
    <w:p w:rsidR="007F6DC5" w:rsidRPr="00A35D65" w:rsidRDefault="007F6DC5" w:rsidP="007F6DC5">
      <w:pPr>
        <w:rPr>
          <w:rFonts w:ascii="宋体" w:hAnsi="宋体"/>
        </w:rPr>
      </w:pPr>
      <w:r w:rsidRPr="00A35D65">
        <w:rPr>
          <w:rFonts w:ascii="宋体" w:hAnsi="宋体" w:hint="eastAsia"/>
        </w:rPr>
        <w:t>同程度的纤维化，严重病例可出现肝硬化。</w:t>
      </w:r>
    </w:p>
    <w:p w:rsidR="007F6DC5" w:rsidRPr="00A35D65" w:rsidRDefault="007F6DC5" w:rsidP="007F6DC5">
      <w:pPr>
        <w:rPr>
          <w:rFonts w:ascii="宋体" w:hAnsi="宋体"/>
        </w:rPr>
      </w:pPr>
      <w:r w:rsidRPr="00A35D65">
        <w:rPr>
          <w:rFonts w:ascii="宋体" w:hAnsi="宋体" w:hint="eastAsia"/>
        </w:rPr>
        <w:t xml:space="preserve">    上述病理改变虽有一定特征，但并非特异性，有时不易与慢性病毒性肝炎、酒精性肝</w:t>
      </w:r>
    </w:p>
    <w:p w:rsidR="007F6DC5" w:rsidRPr="00A35D65" w:rsidRDefault="007F6DC5" w:rsidP="007F6DC5">
      <w:pPr>
        <w:rPr>
          <w:rFonts w:ascii="宋体" w:hAnsi="宋体"/>
        </w:rPr>
      </w:pPr>
      <w:r w:rsidRPr="00A35D65">
        <w:rPr>
          <w:rFonts w:ascii="宋体" w:hAnsi="宋体" w:hint="eastAsia"/>
        </w:rPr>
        <w:t>炎、药物性肝炎、PBC、PS(：等相鉴别。肝活检组织学结合血清免疫学检查有助于AIH</w:t>
      </w:r>
    </w:p>
    <w:p w:rsidR="007F6DC5" w:rsidRPr="00A35D65" w:rsidRDefault="007F6DC5" w:rsidP="007F6DC5">
      <w:pPr>
        <w:rPr>
          <w:rFonts w:ascii="宋体" w:hAnsi="宋体"/>
        </w:rPr>
      </w:pPr>
      <w:r w:rsidRPr="00A35D65">
        <w:rPr>
          <w:rFonts w:ascii="宋体" w:hAnsi="宋体" w:hint="eastAsia"/>
        </w:rPr>
        <w:t>第十三章自身免疫镌瑟ll《纛羹艇萝</w:t>
      </w:r>
    </w:p>
    <w:p w:rsidR="007F6DC5" w:rsidRPr="00A35D65" w:rsidRDefault="007F6DC5" w:rsidP="007F6DC5">
      <w:pPr>
        <w:rPr>
          <w:rFonts w:ascii="宋体" w:hAnsi="宋体"/>
        </w:rPr>
      </w:pPr>
      <w:r w:rsidRPr="00A35D65">
        <w:rPr>
          <w:rFonts w:ascii="宋体" w:hAnsi="宋体" w:hint="eastAsia"/>
        </w:rPr>
        <w:t>与返些炔炳相釜别。</w:t>
      </w:r>
    </w:p>
    <w:p w:rsidR="007F6DC5" w:rsidRPr="00A35D65" w:rsidRDefault="007F6DC5" w:rsidP="007F6DC5">
      <w:pPr>
        <w:rPr>
          <w:rFonts w:ascii="宋体" w:hAnsi="宋体"/>
        </w:rPr>
      </w:pPr>
      <w:r w:rsidRPr="00A35D65">
        <w:rPr>
          <w:rFonts w:ascii="宋体" w:hAnsi="宋体" w:hint="eastAsia"/>
        </w:rPr>
        <w:t xml:space="preserve">    【临床表现】</w:t>
      </w:r>
    </w:p>
    <w:p w:rsidR="007F6DC5" w:rsidRPr="00A35D65" w:rsidRDefault="007F6DC5" w:rsidP="007F6DC5">
      <w:pPr>
        <w:rPr>
          <w:rFonts w:ascii="宋体" w:hAnsi="宋体"/>
        </w:rPr>
      </w:pPr>
      <w:r w:rsidRPr="00A35D65">
        <w:rPr>
          <w:rFonts w:ascii="宋体" w:hAnsi="宋体" w:hint="eastAsia"/>
        </w:rPr>
        <w:t xml:space="preserve">    女性多见，在10～30岁及40岁呈2个发病高峰，一般起病缓慢，类似慢性病毒性肝</w:t>
      </w:r>
    </w:p>
    <w:p w:rsidR="007F6DC5" w:rsidRPr="00A35D65" w:rsidRDefault="007F6DC5" w:rsidP="007F6DC5">
      <w:pPr>
        <w:rPr>
          <w:rFonts w:ascii="宋体" w:hAnsi="宋体"/>
        </w:rPr>
      </w:pPr>
      <w:r w:rsidRPr="00A35D65">
        <w:rPr>
          <w:rFonts w:ascii="宋体" w:hAnsi="宋体" w:hint="eastAsia"/>
        </w:rPr>
        <w:t>炎，约有1／3的病例类似急性病毒性肝炎。症状轻重不一，轻者可无症状。一般表现为疲</w:t>
      </w:r>
    </w:p>
    <w:p w:rsidR="007F6DC5" w:rsidRPr="00A35D65" w:rsidRDefault="007F6DC5" w:rsidP="007F6DC5">
      <w:pPr>
        <w:rPr>
          <w:rFonts w:ascii="宋体" w:hAnsi="宋体"/>
        </w:rPr>
      </w:pPr>
      <w:r w:rsidRPr="00A35D65">
        <w:rPr>
          <w:rFonts w:ascii="宋体" w:hAnsi="宋体" w:hint="eastAsia"/>
        </w:rPr>
        <w:t>劳、上腹不适、瘙痒、食欲不振等。早期肝大，通常还有脾大、黄疸、蜘蛛痣等。晚期发</w:t>
      </w:r>
    </w:p>
    <w:p w:rsidR="007F6DC5" w:rsidRPr="00A35D65" w:rsidRDefault="007F6DC5" w:rsidP="007F6DC5">
      <w:pPr>
        <w:rPr>
          <w:rFonts w:ascii="宋体" w:hAnsi="宋体"/>
        </w:rPr>
      </w:pPr>
      <w:r w:rsidRPr="00A35D65">
        <w:rPr>
          <w:rFonts w:ascii="宋体" w:hAnsi="宋体" w:hint="eastAsia"/>
        </w:rPr>
        <w:t>展为肝硬化，可有腹水、肝性脑病。</w:t>
      </w:r>
    </w:p>
    <w:p w:rsidR="007F6DC5" w:rsidRPr="00A35D65" w:rsidRDefault="007F6DC5" w:rsidP="007F6DC5">
      <w:pPr>
        <w:rPr>
          <w:rFonts w:ascii="宋体" w:hAnsi="宋体"/>
        </w:rPr>
      </w:pPr>
      <w:r w:rsidRPr="00A35D65">
        <w:rPr>
          <w:rFonts w:ascii="宋体" w:hAnsi="宋体" w:hint="eastAsia"/>
        </w:rPr>
        <w:lastRenderedPageBreak/>
        <w:t xml:space="preserve">    肝外表现可有持续发热伴急性、复发性、游走性大关节炎；女性患者通常有闭经；可</w:t>
      </w:r>
    </w:p>
    <w:p w:rsidR="007F6DC5" w:rsidRPr="00A35D65" w:rsidRDefault="007F6DC5" w:rsidP="007F6DC5">
      <w:pPr>
        <w:rPr>
          <w:rFonts w:ascii="宋体" w:hAnsi="宋体"/>
        </w:rPr>
      </w:pPr>
      <w:r w:rsidRPr="00A35D65">
        <w:rPr>
          <w:rFonts w:ascii="宋体" w:hAnsi="宋体" w:hint="eastAsia"/>
        </w:rPr>
        <w:t>有牙龈出血、鼻出血；满月面容、痤疮、多体毛、皮肤紫纹；还可以有甲状腺炎和肾小球</w:t>
      </w:r>
    </w:p>
    <w:p w:rsidR="007F6DC5" w:rsidRPr="00A35D65" w:rsidRDefault="007F6DC5" w:rsidP="007F6DC5">
      <w:pPr>
        <w:rPr>
          <w:rFonts w:ascii="宋体" w:hAnsi="宋体"/>
        </w:rPr>
      </w:pPr>
      <w:r w:rsidRPr="00A35D65">
        <w:rPr>
          <w:rFonts w:ascii="宋体" w:hAnsi="宋体" w:hint="eastAsia"/>
        </w:rPr>
        <w:t>肾炎等表现。合并肝外表现时，多提示疾病处于活动期。</w:t>
      </w:r>
    </w:p>
    <w:p w:rsidR="007F6DC5" w:rsidRPr="00A35D65" w:rsidRDefault="007F6DC5" w:rsidP="007F6DC5">
      <w:pPr>
        <w:rPr>
          <w:rFonts w:ascii="宋体" w:hAnsi="宋体"/>
        </w:rPr>
      </w:pPr>
      <w:r w:rsidRPr="00A35D65">
        <w:rPr>
          <w:rFonts w:ascii="宋体" w:hAnsi="宋体" w:hint="eastAsia"/>
        </w:rPr>
        <w:t xml:space="preserve">  【实验室检查】</w:t>
      </w:r>
    </w:p>
    <w:p w:rsidR="007F6DC5" w:rsidRPr="00A35D65" w:rsidRDefault="007F6DC5" w:rsidP="007F6DC5">
      <w:pPr>
        <w:rPr>
          <w:rFonts w:ascii="宋体" w:hAnsi="宋体"/>
        </w:rPr>
      </w:pPr>
      <w:r w:rsidRPr="00A35D65">
        <w:rPr>
          <w:rFonts w:ascii="宋体" w:hAnsi="宋体" w:hint="eastAsia"/>
        </w:rPr>
        <w:t xml:space="preserve">  (一)肝功能检查</w:t>
      </w:r>
    </w:p>
    <w:p w:rsidR="007F6DC5" w:rsidRPr="00A35D65" w:rsidRDefault="007F6DC5" w:rsidP="007F6DC5">
      <w:pPr>
        <w:rPr>
          <w:rFonts w:ascii="宋体" w:hAnsi="宋体"/>
        </w:rPr>
      </w:pPr>
      <w:r w:rsidRPr="00A35D65">
        <w:rPr>
          <w:rFonts w:ascii="宋体" w:hAnsi="宋体" w:hint="eastAsia"/>
        </w:rPr>
        <w:t xml:space="preserve">  在发病之初基本上所有患者都有血清转氨酶升高，转氨酶水平与肝坏死程度相关，但</w:t>
      </w:r>
    </w:p>
    <w:p w:rsidR="007F6DC5" w:rsidRPr="00A35D65" w:rsidRDefault="007F6DC5" w:rsidP="007F6DC5">
      <w:pPr>
        <w:rPr>
          <w:rFonts w:ascii="宋体" w:hAnsi="宋体"/>
        </w:rPr>
      </w:pPr>
      <w:r w:rsidRPr="00A35D65">
        <w:rPr>
          <w:rFonts w:ascii="宋体" w:hAnsi="宋体" w:hint="eastAsia"/>
        </w:rPr>
        <w:t>如果数值达几千则提示急性肝炎或其他疾病。胆红素和碱性磷酸酶多数轻到中度升高，碱</w:t>
      </w:r>
    </w:p>
    <w:p w:rsidR="007F6DC5" w:rsidRPr="00A35D65" w:rsidRDefault="007F6DC5" w:rsidP="007F6DC5">
      <w:pPr>
        <w:rPr>
          <w:rFonts w:ascii="宋体" w:hAnsi="宋体"/>
        </w:rPr>
      </w:pPr>
      <w:r w:rsidRPr="00A35D65">
        <w:rPr>
          <w:rFonts w:ascii="宋体" w:hAnsi="宋体" w:hint="eastAsia"/>
        </w:rPr>
        <w:t>性磷酸酶急剧升高常提示可能并发PB(：或肝癌。</w:t>
      </w:r>
    </w:p>
    <w:p w:rsidR="007F6DC5" w:rsidRPr="00A35D65" w:rsidRDefault="007F6DC5" w:rsidP="007F6DC5">
      <w:pPr>
        <w:rPr>
          <w:rFonts w:ascii="宋体" w:hAnsi="宋体"/>
        </w:rPr>
      </w:pPr>
      <w:r w:rsidRPr="00A35D65">
        <w:rPr>
          <w:rFonts w:ascii="宋体" w:hAnsi="宋体" w:hint="eastAsia"/>
        </w:rPr>
        <w:t xml:space="preserve">  (二)免疫学检查</w:t>
      </w:r>
    </w:p>
    <w:p w:rsidR="007F6DC5" w:rsidRPr="00A35D65" w:rsidRDefault="007F6DC5" w:rsidP="007F6DC5">
      <w:pPr>
        <w:rPr>
          <w:rFonts w:ascii="宋体" w:hAnsi="宋体"/>
        </w:rPr>
      </w:pPr>
      <w:r w:rsidRPr="00A35D65">
        <w:rPr>
          <w:rFonts w:ascii="宋体" w:hAnsi="宋体" w:hint="eastAsia"/>
        </w:rPr>
        <w:t xml:space="preserve">  AIH患者血清r球蛋白和Ig(j升高，其水平可反映患者对治疗的反应。自身抗体动</w:t>
      </w:r>
    </w:p>
    <w:p w:rsidR="007F6DC5" w:rsidRPr="00A35D65" w:rsidRDefault="007F6DC5" w:rsidP="007F6DC5">
      <w:pPr>
        <w:rPr>
          <w:rFonts w:ascii="宋体" w:hAnsi="宋体"/>
        </w:rPr>
      </w:pPr>
      <w:r w:rsidRPr="00A35D65">
        <w:rPr>
          <w:rFonts w:ascii="宋体" w:hAnsi="宋体" w:hint="eastAsia"/>
        </w:rPr>
        <w:t>态水平变化有助于评价病情、临床分型及指导治疗。这些抗体包括抗核抗体(ANA)、抗</w:t>
      </w:r>
    </w:p>
    <w:p w:rsidR="007F6DC5" w:rsidRPr="00A35D65" w:rsidRDefault="007F6DC5" w:rsidP="007F6DC5">
      <w:pPr>
        <w:rPr>
          <w:rFonts w:ascii="宋体" w:hAnsi="宋体"/>
        </w:rPr>
      </w:pPr>
      <w:r w:rsidRPr="00A35D65">
        <w:rPr>
          <w:rFonts w:ascii="宋体" w:hAnsi="宋体" w:hint="eastAsia"/>
        </w:rPr>
        <w:t>平滑肌抗体(SMA)、抗肝肾微粒体抗体(LKMl)、抗1型肝细胞溶质抗原抗体(LCl)、</w:t>
      </w:r>
    </w:p>
    <w:p w:rsidR="007F6DC5" w:rsidRPr="00A35D65" w:rsidRDefault="007F6DC5" w:rsidP="007F6DC5">
      <w:pPr>
        <w:rPr>
          <w:rFonts w:ascii="宋体" w:hAnsi="宋体"/>
        </w:rPr>
      </w:pPr>
      <w:r w:rsidRPr="00A35D65">
        <w:rPr>
          <w:rFonts w:ascii="宋体" w:hAnsi="宋体" w:hint="eastAsia"/>
        </w:rPr>
        <w:t>抗可溶性肝抗原抗体(anti—SLA)／抗肝胰抗体(anti—LP)、抗去唾液酸糖蛋白受体抗体</w:t>
      </w:r>
    </w:p>
    <w:p w:rsidR="007F6DC5" w:rsidRPr="00A35D65" w:rsidRDefault="007F6DC5" w:rsidP="007F6DC5">
      <w:pPr>
        <w:rPr>
          <w:rFonts w:ascii="宋体" w:hAnsi="宋体"/>
        </w:rPr>
      </w:pPr>
      <w:r w:rsidRPr="00A35D65">
        <w:rPr>
          <w:rFonts w:ascii="宋体" w:hAnsi="宋体" w:hint="eastAsia"/>
        </w:rPr>
        <w:t>(AS(；PR)、抗中性粒细胞胞浆抗体(pANCA)。</w:t>
      </w:r>
    </w:p>
    <w:p w:rsidR="007F6DC5" w:rsidRPr="00A35D65" w:rsidRDefault="007F6DC5" w:rsidP="007F6DC5">
      <w:pPr>
        <w:rPr>
          <w:rFonts w:ascii="宋体" w:hAnsi="宋体"/>
        </w:rPr>
      </w:pPr>
      <w:r w:rsidRPr="00A35D65">
        <w:rPr>
          <w:rFonts w:ascii="宋体" w:hAnsi="宋体" w:hint="eastAsia"/>
        </w:rPr>
        <w:t xml:space="preserve">    (三)组织学检查</w:t>
      </w:r>
    </w:p>
    <w:p w:rsidR="007F6DC5" w:rsidRPr="00A35D65" w:rsidRDefault="007F6DC5" w:rsidP="007F6DC5">
      <w:pPr>
        <w:rPr>
          <w:rFonts w:ascii="宋体" w:hAnsi="宋体"/>
        </w:rPr>
      </w:pPr>
      <w:r w:rsidRPr="00A35D65">
        <w:rPr>
          <w:rFonts w:ascii="宋体" w:hAnsi="宋体" w:hint="eastAsia"/>
        </w:rPr>
        <w:t xml:space="preserve">    肝活检组织学检查有助于明确诊断及与其他疾病相鉴别。</w:t>
      </w:r>
    </w:p>
    <w:p w:rsidR="007F6DC5" w:rsidRPr="00A35D65" w:rsidRDefault="007F6DC5" w:rsidP="007F6DC5">
      <w:pPr>
        <w:rPr>
          <w:rFonts w:ascii="宋体" w:hAnsi="宋体"/>
        </w:rPr>
      </w:pPr>
      <w:r w:rsidRPr="00A35D65">
        <w:rPr>
          <w:rFonts w:ascii="宋体" w:hAnsi="宋体" w:hint="eastAsia"/>
        </w:rPr>
        <w:t xml:space="preserve">    【诊断及临床分型】</w:t>
      </w:r>
    </w:p>
    <w:p w:rsidR="007F6DC5" w:rsidRPr="00A35D65" w:rsidRDefault="007F6DC5" w:rsidP="007F6DC5">
      <w:pPr>
        <w:rPr>
          <w:rFonts w:ascii="宋体" w:hAnsi="宋体"/>
        </w:rPr>
      </w:pPr>
      <w:r w:rsidRPr="00A35D65">
        <w:rPr>
          <w:rFonts w:ascii="宋体" w:hAnsi="宋体" w:hint="eastAsia"/>
        </w:rPr>
        <w:t xml:space="preserve">    根据临床表现、实验室检查和肝穿刺活检可诊断AIH。基本要点包括：①排除病毒性</w:t>
      </w:r>
    </w:p>
    <w:p w:rsidR="007F6DC5" w:rsidRPr="00A35D65" w:rsidRDefault="007F6DC5" w:rsidP="007F6DC5">
      <w:pPr>
        <w:rPr>
          <w:rFonts w:ascii="宋体" w:hAnsi="宋体"/>
        </w:rPr>
      </w:pPr>
      <w:r w:rsidRPr="00A35D65">
        <w:rPr>
          <w:rFonts w:ascii="宋体" w:hAnsi="宋体" w:hint="eastAsia"/>
        </w:rPr>
        <w:t>肝炎、酒精、药物和化学物质的肝毒性作用及遗传性肝脏疾病；②转氨酶显著异常；③高</w:t>
      </w:r>
    </w:p>
    <w:p w:rsidR="007F6DC5" w:rsidRPr="00A35D65" w:rsidRDefault="007F6DC5" w:rsidP="007F6DC5">
      <w:pPr>
        <w:rPr>
          <w:rFonts w:ascii="宋体" w:hAnsi="宋体"/>
        </w:rPr>
      </w:pPr>
      <w:r w:rsidRPr="00A35D65">
        <w:rPr>
          <w:rFonts w:ascii="宋体" w:hAnsi="宋体" w:hint="eastAsia"/>
        </w:rPr>
        <w:t>球蛋白血症，r球蛋白或Ig(j&gt;正常上限1．5倍；④血清自身抗体阳性，ANA、SMA或</w:t>
      </w:r>
    </w:p>
    <w:p w:rsidR="007F6DC5" w:rsidRPr="00A35D65" w:rsidRDefault="007F6DC5" w:rsidP="007F6DC5">
      <w:pPr>
        <w:rPr>
          <w:rFonts w:ascii="宋体" w:hAnsi="宋体"/>
        </w:rPr>
      </w:pPr>
      <w:r w:rsidRPr="00A35D65">
        <w:rPr>
          <w:rFonts w:ascii="宋体" w:hAnsi="宋体" w:hint="eastAsia"/>
        </w:rPr>
        <w:t>LMKl抗体滴度≥1：80(儿童1：20)；⑤肝组织学见界面性肝炎及汇管区大量浆细胞浸</w:t>
      </w:r>
    </w:p>
    <w:p w:rsidR="007F6DC5" w:rsidRPr="00A35D65" w:rsidRDefault="007F6DC5" w:rsidP="007F6DC5">
      <w:pPr>
        <w:rPr>
          <w:rFonts w:ascii="宋体" w:hAnsi="宋体"/>
        </w:rPr>
      </w:pPr>
      <w:r w:rsidRPr="00A35D65">
        <w:rPr>
          <w:rFonts w:ascii="宋体" w:hAnsi="宋体" w:hint="eastAsia"/>
        </w:rPr>
        <w:t>润，而无胆管损害、肉芽肿等提示其他肝病的病变；⑥女性患者、伴有其他免疫性疾病及</w:t>
      </w:r>
    </w:p>
    <w:p w:rsidR="007F6DC5" w:rsidRPr="00A35D65" w:rsidRDefault="007F6DC5" w:rsidP="007F6DC5">
      <w:pPr>
        <w:rPr>
          <w:rFonts w:ascii="宋体" w:hAnsi="宋体"/>
        </w:rPr>
      </w:pPr>
      <w:r w:rsidRPr="00A35D65">
        <w:rPr>
          <w:rFonts w:ascii="宋体" w:hAnsi="宋体" w:hint="eastAsia"/>
        </w:rPr>
        <w:t>糖皮质激素治疗有效有助诊断。不典型的病例可参考美国肝病研究协会(A_AS[D)修订</w:t>
      </w:r>
    </w:p>
    <w:p w:rsidR="007F6DC5" w:rsidRPr="00A35D65" w:rsidRDefault="007F6DC5" w:rsidP="007F6DC5">
      <w:pPr>
        <w:rPr>
          <w:rFonts w:ascii="宋体" w:hAnsi="宋体"/>
        </w:rPr>
      </w:pPr>
      <w:r w:rsidRPr="00A35D65">
        <w:rPr>
          <w:rFonts w:ascii="宋体" w:hAnsi="宋体" w:hint="eastAsia"/>
        </w:rPr>
        <w:t>的评分系统(表4—13—1)进行诊断。AIH根据血清免疫学检查分型如下。</w:t>
      </w:r>
    </w:p>
    <w:p w:rsidR="007F6DC5" w:rsidRPr="00A35D65" w:rsidRDefault="007F6DC5" w:rsidP="007F6DC5">
      <w:pPr>
        <w:rPr>
          <w:rFonts w:ascii="宋体" w:hAnsi="宋体"/>
        </w:rPr>
      </w:pPr>
      <w:r w:rsidRPr="00A35D65">
        <w:rPr>
          <w:rFonts w:ascii="宋体" w:hAnsi="宋体" w:hint="eastAsia"/>
        </w:rPr>
        <w:t xml:space="preserve">    1型：以ANA和(或)SMA阳性为特征，SMA可能是小儿患者1型AIH的唯一标</w:t>
      </w:r>
    </w:p>
    <w:p w:rsidR="007F6DC5" w:rsidRPr="00A35D65" w:rsidRDefault="007F6DC5" w:rsidP="007F6DC5">
      <w:pPr>
        <w:rPr>
          <w:rFonts w:ascii="宋体" w:hAnsi="宋体"/>
        </w:rPr>
      </w:pPr>
      <w:r w:rsidRPr="00A35D65">
        <w:rPr>
          <w:rFonts w:ascii="宋体" w:hAnsi="宋体" w:hint="eastAsia"/>
        </w:rPr>
        <w:t>志。最常见，约占80％，大部分为40岁以下女性。多数患者对免疫抑制剂的治疗效果好。</w:t>
      </w:r>
    </w:p>
    <w:p w:rsidR="007F6DC5" w:rsidRPr="00A35D65" w:rsidRDefault="007F6DC5" w:rsidP="007F6DC5">
      <w:pPr>
        <w:rPr>
          <w:rFonts w:ascii="宋体" w:hAnsi="宋体"/>
        </w:rPr>
      </w:pPr>
      <w:r w:rsidRPr="00A35D65">
        <w:rPr>
          <w:rFonts w:ascii="宋体" w:hAnsi="宋体" w:hint="eastAsia"/>
        </w:rPr>
        <w:t xml:space="preserve">    2型：特征为抗LKMIl和(或)抗I／31阳性，仅约4％可检测出ANA和(或)SMA。</w:t>
      </w:r>
    </w:p>
    <w:p w:rsidR="007F6DC5" w:rsidRPr="00A35D65" w:rsidRDefault="007F6DC5" w:rsidP="007F6DC5">
      <w:pPr>
        <w:rPr>
          <w:rFonts w:ascii="宋体" w:hAnsi="宋体"/>
        </w:rPr>
      </w:pPr>
      <w:r w:rsidRPr="00A35D65">
        <w:rPr>
          <w:rFonts w:ascii="宋体" w:hAnsi="宋体" w:hint="eastAsia"/>
        </w:rPr>
        <w:t>儿童多见，此型约占AJH的4％。可快速进展为肝硬化，复发率高，对糖皮质激素的治疗效</w:t>
      </w:r>
    </w:p>
    <w:p w:rsidR="007F6DC5" w:rsidRPr="00A35D65" w:rsidRDefault="007F6DC5" w:rsidP="007F6DC5">
      <w:pPr>
        <w:rPr>
          <w:rFonts w:ascii="宋体" w:hAnsi="宋体"/>
        </w:rPr>
      </w:pPr>
      <w:r w:rsidRPr="00A35D65">
        <w:rPr>
          <w:rFonts w:ascii="宋体" w:hAnsi="宋体" w:hint="eastAsia"/>
        </w:rPr>
        <w:t>果较差。</w:t>
      </w:r>
    </w:p>
    <w:p w:rsidR="007F6DC5" w:rsidRPr="00A35D65" w:rsidRDefault="007F6DC5" w:rsidP="007F6DC5">
      <w:pPr>
        <w:rPr>
          <w:rFonts w:ascii="宋体" w:hAnsi="宋体"/>
        </w:rPr>
      </w:pPr>
      <w:r w:rsidRPr="00A35D65">
        <w:rPr>
          <w:rFonts w:ascii="宋体" w:hAnsi="宋体" w:hint="eastAsia"/>
        </w:rPr>
        <w:t xml:space="preserve">    3型：特征为抗一SIA及抗一LP阳性。激素治疗反应与1型相似。在．AN．A、SMA和抗一</w:t>
      </w:r>
    </w:p>
    <w:p w:rsidR="007F6DC5" w:rsidRPr="00A35D65" w:rsidRDefault="007F6DC5" w:rsidP="007F6DC5">
      <w:pPr>
        <w:rPr>
          <w:rFonts w:ascii="宋体" w:hAnsi="宋体"/>
        </w:rPr>
      </w:pPr>
      <w:r w:rsidRPr="00A35D65">
        <w:rPr>
          <w:rFonts w:ascii="宋体" w:hAnsi="宋体" w:hint="eastAsia"/>
        </w:rPr>
        <w:t>LKMl自身抗体阴性患者中，抗一SLA／LP可能是唯一的标志。</w:t>
      </w:r>
    </w:p>
    <w:p w:rsidR="007F6DC5" w:rsidRPr="00A35D65" w:rsidRDefault="007F6DC5" w:rsidP="007F6DC5">
      <w:pPr>
        <w:rPr>
          <w:rFonts w:ascii="宋体" w:hAnsi="宋体"/>
        </w:rPr>
      </w:pPr>
      <w:r w:rsidRPr="00A35D65">
        <w:rPr>
          <w:rFonts w:ascii="宋体" w:hAnsi="宋体" w:hint="eastAsia"/>
        </w:rPr>
        <w:t xml:space="preserve">    小部分AIH患者自身抗体阴性，可能存在目前尚不能检出的自身抗体，有人称之为</w:t>
      </w:r>
    </w:p>
    <w:p w:rsidR="007F6DC5" w:rsidRPr="00A35D65" w:rsidRDefault="007F6DC5" w:rsidP="007F6DC5">
      <w:pPr>
        <w:rPr>
          <w:rFonts w:ascii="宋体" w:hAnsi="宋体"/>
        </w:rPr>
      </w:pPr>
      <w:r w:rsidRPr="00A35D65">
        <w:rPr>
          <w:rFonts w:ascii="宋体" w:hAnsi="宋体" w:hint="eastAsia"/>
        </w:rPr>
        <w:t>Ⅳ型。Ⅳ型AIH与慢性隐源性肝病的区别是前者对糖皮质激素治疗有效，而后者多无效。</w:t>
      </w:r>
    </w:p>
    <w:p w:rsidR="007F6DC5" w:rsidRPr="00A35D65" w:rsidRDefault="007F6DC5" w:rsidP="007F6DC5">
      <w:pPr>
        <w:rPr>
          <w:rFonts w:ascii="宋体" w:hAnsi="宋体"/>
        </w:rPr>
      </w:pPr>
      <w:r w:rsidRPr="00A35D65">
        <w:rPr>
          <w:rFonts w:ascii="宋体" w:hAnsi="宋体" w:hint="eastAsia"/>
        </w:rPr>
        <w:t xml:space="preserve">    有些患者AIH可与其他自身免疫性肝病如原发性胆汁性肝硬化、原发性硬化性胆管</w:t>
      </w:r>
    </w:p>
    <w:p w:rsidR="007F6DC5" w:rsidRPr="00A35D65" w:rsidRDefault="007F6DC5" w:rsidP="007F6DC5">
      <w:pPr>
        <w:rPr>
          <w:rFonts w:ascii="宋体" w:hAnsi="宋体"/>
        </w:rPr>
      </w:pPr>
      <w:r w:rsidRPr="00A35D65">
        <w:rPr>
          <w:rFonts w:ascii="宋体" w:hAnsi="宋体" w:hint="eastAsia"/>
        </w:rPr>
        <w:t>炎等并存，称为重叠综合征(overlap syndrome)。</w:t>
      </w:r>
    </w:p>
    <w:p w:rsidR="007F6DC5" w:rsidRPr="00A35D65" w:rsidRDefault="007F6DC5" w:rsidP="007F6DC5">
      <w:pPr>
        <w:rPr>
          <w:rFonts w:ascii="宋体" w:hAnsi="宋体"/>
        </w:rPr>
      </w:pPr>
      <w:r w:rsidRPr="00A35D65">
        <w:rPr>
          <w:rFonts w:ascii="宋体" w:hAnsi="宋体" w:hint="eastAsia"/>
        </w:rPr>
        <w:t xml:space="preserve">    【治疗】</w:t>
      </w:r>
    </w:p>
    <w:p w:rsidR="007F6DC5" w:rsidRPr="00A35D65" w:rsidRDefault="007F6DC5" w:rsidP="007F6DC5">
      <w:pPr>
        <w:rPr>
          <w:rFonts w:ascii="宋体" w:hAnsi="宋体"/>
        </w:rPr>
      </w:pPr>
      <w:r w:rsidRPr="00A35D65">
        <w:rPr>
          <w:rFonts w:ascii="宋体" w:hAnsi="宋体"/>
        </w:rPr>
        <w:t>441</w:t>
      </w:r>
    </w:p>
    <w:p w:rsidR="007F6DC5" w:rsidRPr="00A35D65" w:rsidRDefault="007F6DC5" w:rsidP="007F6DC5">
      <w:pPr>
        <w:rPr>
          <w:rFonts w:ascii="宋体" w:hAnsi="宋体"/>
        </w:rPr>
      </w:pPr>
      <w:r w:rsidRPr="00A35D65">
        <w:rPr>
          <w:rFonts w:ascii="宋体" w:hAnsi="宋体" w:hint="eastAsia"/>
        </w:rPr>
        <w:t>廷疆幂心扁  渭化糸统联耨    i</w:t>
      </w:r>
    </w:p>
    <w:p w:rsidR="007F6DC5" w:rsidRPr="00A35D65" w:rsidRDefault="007F6DC5" w:rsidP="007F6DC5">
      <w:pPr>
        <w:rPr>
          <w:rFonts w:ascii="宋体" w:hAnsi="宋体"/>
        </w:rPr>
      </w:pPr>
      <w:r w:rsidRPr="00A35D65">
        <w:rPr>
          <w:rFonts w:ascii="宋体" w:hAnsi="宋体" w:hint="eastAsia"/>
        </w:rPr>
        <w:t>表4—13—1 2002年美国肝病研究协会修订的自身免疫性肝炎评分系统</w:t>
      </w:r>
    </w:p>
    <w:p w:rsidR="007F6DC5" w:rsidRPr="00A35D65" w:rsidRDefault="007F6DC5" w:rsidP="007F6DC5">
      <w:pPr>
        <w:rPr>
          <w:rFonts w:ascii="宋体" w:hAnsi="宋体"/>
        </w:rPr>
      </w:pPr>
      <w:r w:rsidRPr="00A35D65">
        <w:rPr>
          <w:rFonts w:ascii="宋体" w:hAnsi="宋体" w:hint="eastAsia"/>
        </w:rPr>
        <w:t xml:space="preserve">    对符合下列条件的患者应予免疫抑制剂治疗：转氨酶明显升高(&gt;正常上限10倍)；</w:t>
      </w:r>
    </w:p>
    <w:p w:rsidR="007F6DC5" w:rsidRPr="00A35D65" w:rsidRDefault="007F6DC5" w:rsidP="007F6DC5">
      <w:pPr>
        <w:rPr>
          <w:rFonts w:ascii="宋体" w:hAnsi="宋体"/>
        </w:rPr>
      </w:pPr>
      <w:r w:rsidRPr="00A35D65">
        <w:rPr>
          <w:rFonts w:ascii="宋体" w:hAnsi="宋体" w:hint="eastAsia"/>
        </w:rPr>
        <w:t>转氨酶中度升高(&gt;正常上限5倍)伴血清球蛋白明显升高(&gt;正常上限2倍)；组织学</w:t>
      </w:r>
    </w:p>
    <w:p w:rsidR="007F6DC5" w:rsidRPr="00A35D65" w:rsidRDefault="007F6DC5" w:rsidP="007F6DC5">
      <w:pPr>
        <w:rPr>
          <w:rFonts w:ascii="宋体" w:hAnsi="宋体"/>
        </w:rPr>
      </w:pPr>
      <w:r w:rsidRPr="00A35D65">
        <w:rPr>
          <w:rFonts w:ascii="宋体" w:hAnsi="宋体" w:hint="eastAsia"/>
        </w:rPr>
        <w:t>见桥状坏死或多小叶坏死。不符合上述条件者治疗视临床情况而定。</w:t>
      </w:r>
    </w:p>
    <w:p w:rsidR="007F6DC5" w:rsidRPr="00A35D65" w:rsidRDefault="007F6DC5" w:rsidP="007F6DC5">
      <w:pPr>
        <w:rPr>
          <w:rFonts w:ascii="宋体" w:hAnsi="宋体"/>
        </w:rPr>
      </w:pPr>
      <w:r w:rsidRPr="00A35D65">
        <w:rPr>
          <w:rFonts w:ascii="宋体" w:hAnsi="宋体" w:hint="eastAsia"/>
        </w:rPr>
        <w:t xml:space="preserve">    糖皮质激素对本病多有良效，目前美国肝病研究协会推荐治疗方案为：①单用泼尼松</w:t>
      </w:r>
    </w:p>
    <w:p w:rsidR="007F6DC5" w:rsidRPr="00A35D65" w:rsidRDefault="007F6DC5" w:rsidP="007F6DC5">
      <w:pPr>
        <w:rPr>
          <w:rFonts w:ascii="宋体" w:hAnsi="宋体"/>
        </w:rPr>
      </w:pPr>
      <w:r w:rsidRPr="00A35D65">
        <w:rPr>
          <w:rFonts w:ascii="宋体" w:hAnsi="宋体" w:hint="eastAsia"/>
        </w:rPr>
        <w:lastRenderedPageBreak/>
        <w:t>疗法：第1周泼尼松60mg／d，第2周40mg／d，第3周、第4周30rag／d，第5周及以后</w:t>
      </w:r>
    </w:p>
    <w:p w:rsidR="007F6DC5" w:rsidRPr="00A35D65" w:rsidRDefault="007F6DC5" w:rsidP="007F6DC5">
      <w:pPr>
        <w:rPr>
          <w:rFonts w:ascii="宋体" w:hAnsi="宋体"/>
        </w:rPr>
      </w:pPr>
      <w:r w:rsidRPr="00A35D65">
        <w:rPr>
          <w:rFonts w:ascii="宋体" w:hAnsi="宋体" w:hint="eastAsia"/>
        </w:rPr>
        <w:t>20rag／d维持治疗；②为提高疗效及减少不良反应可用泼尼松和硫唑嘌呤联合疗法：开始</w:t>
      </w:r>
    </w:p>
    <w:p w:rsidR="007F6DC5" w:rsidRPr="00A35D65" w:rsidRDefault="007F6DC5" w:rsidP="007F6DC5">
      <w:pPr>
        <w:rPr>
          <w:rFonts w:ascii="宋体" w:hAnsi="宋体"/>
        </w:rPr>
      </w:pPr>
      <w:r w:rsidRPr="00A35D65">
        <w:rPr>
          <w:rFonts w:ascii="宋体" w:hAnsi="宋体" w:hint="eastAsia"/>
        </w:rPr>
        <w:t>时用泼尼松30mg／d和硫唑嘌呤50mg／d，病情改善后逐渐减量至维持量泼尼松10mg／d和</w:t>
      </w:r>
    </w:p>
    <w:p w:rsidR="007F6DC5" w:rsidRPr="00A35D65" w:rsidRDefault="007F6DC5" w:rsidP="007F6DC5">
      <w:pPr>
        <w:rPr>
          <w:rFonts w:ascii="宋体" w:hAnsi="宋体"/>
        </w:rPr>
      </w:pPr>
      <w:r w:rsidRPr="00A35D65">
        <w:rPr>
          <w:rFonts w:ascii="宋体" w:hAnsi="宋体" w:hint="eastAsia"/>
        </w:rPr>
        <w:t>硫唑嘌呤50rag／d。病情缓解是指临床症状消失、血清转氨酶及r球蛋白基本恢复正常、</w:t>
      </w:r>
    </w:p>
    <w:p w:rsidR="007F6DC5" w:rsidRPr="00A35D65" w:rsidRDefault="007F6DC5" w:rsidP="007F6DC5">
      <w:pPr>
        <w:rPr>
          <w:rFonts w:ascii="宋体" w:hAnsi="宋体"/>
        </w:rPr>
      </w:pPr>
      <w:r w:rsidRPr="00A35D65">
        <w:rPr>
          <w:rFonts w:ascii="宋体" w:hAnsi="宋体" w:hint="eastAsia"/>
        </w:rPr>
        <w:t>组织学无明显活动性炎症。一般开始治疗2周后血液生化即开始有明显的改善，但肝脏组</w:t>
      </w:r>
    </w:p>
    <w:p w:rsidR="007F6DC5" w:rsidRPr="00A35D65" w:rsidRDefault="007F6DC5" w:rsidP="007F6DC5">
      <w:pPr>
        <w:rPr>
          <w:rFonts w:ascii="宋体" w:hAnsi="宋体"/>
        </w:rPr>
      </w:pPr>
      <w:r w:rsidRPr="00A35D65">
        <w:rPr>
          <w:rFonts w:ascii="宋体" w:hAnsi="宋体" w:hint="eastAsia"/>
        </w:rPr>
        <w:t>织学改善要晚3～6个月，达到完全缓解常需2～3年，但停药后仍有不少患者复发，因此</w:t>
      </w:r>
    </w:p>
    <w:p w:rsidR="007F6DC5" w:rsidRPr="00A35D65" w:rsidRDefault="007F6DC5" w:rsidP="007F6DC5">
      <w:pPr>
        <w:rPr>
          <w:rFonts w:ascii="宋体" w:hAnsi="宋体"/>
        </w:rPr>
      </w:pPr>
      <w:r w:rsidRPr="00A35D65">
        <w:rPr>
          <w:rFonts w:ascii="宋体" w:hAnsi="宋体" w:hint="eastAsia"/>
        </w:rPr>
        <w:t>不宜过早停药。长期用药应注意糖皮质激素引起的骨质疏松和硫唑嘌呤引起的骨髓抑制等</w:t>
      </w:r>
    </w:p>
    <w:p w:rsidR="007F6DC5" w:rsidRPr="00A35D65" w:rsidRDefault="007F6DC5" w:rsidP="007F6DC5">
      <w:pPr>
        <w:rPr>
          <w:rFonts w:ascii="宋体" w:hAnsi="宋体"/>
        </w:rPr>
      </w:pPr>
      <w:r w:rsidRPr="00A35D65">
        <w:rPr>
          <w:rFonts w:ascii="宋体" w:hAnsi="宋体" w:hint="eastAsia"/>
        </w:rPr>
        <w:t>不良反应。大多数AIH患者对治疗反应较好，可长期存活。约有20％～40％的患者无效。</w:t>
      </w:r>
    </w:p>
    <w:p w:rsidR="007F6DC5" w:rsidRPr="00A35D65" w:rsidRDefault="007F6DC5" w:rsidP="007F6DC5">
      <w:pPr>
        <w:rPr>
          <w:rFonts w:ascii="宋体" w:hAnsi="宋体"/>
        </w:rPr>
      </w:pPr>
      <w:r w:rsidRPr="00A35D65">
        <w:rPr>
          <w:rFonts w:ascii="宋体" w:hAnsi="宋体" w:hint="eastAsia"/>
        </w:rPr>
        <w:t>对上述治疗无效者，有人试用环孢霉素A、．FK506、西罗莫司、环磷酰胺等治疗。熊去氧</w:t>
      </w:r>
    </w:p>
    <w:p w:rsidR="007F6DC5" w:rsidRPr="00A35D65" w:rsidRDefault="007F6DC5" w:rsidP="007F6DC5">
      <w:pPr>
        <w:rPr>
          <w:rFonts w:ascii="宋体" w:hAnsi="宋体"/>
        </w:rPr>
      </w:pPr>
      <w:r w:rsidRPr="00A35D65">
        <w:rPr>
          <w:rFonts w:ascii="宋体" w:hAnsi="宋体" w:hint="eastAsia"/>
        </w:rPr>
        <w:t>胆酸(uDCA)具有免疫调节、保护肝细胞和去除脂溶性胆盐的作用，可用于治疗AIH／</w:t>
      </w:r>
    </w:p>
    <w:p w:rsidR="007F6DC5" w:rsidRPr="00A35D65" w:rsidRDefault="007F6DC5" w:rsidP="007F6DC5">
      <w:pPr>
        <w:rPr>
          <w:rFonts w:ascii="宋体" w:hAnsi="宋体"/>
        </w:rPr>
      </w:pPr>
      <w:r w:rsidRPr="00A35D65">
        <w:rPr>
          <w:rFonts w:ascii="宋体" w:hAnsi="宋体" w:hint="eastAsia"/>
        </w:rPr>
        <w:t>PBC：重叠综合征患者。</w:t>
      </w:r>
    </w:p>
    <w:p w:rsidR="007F6DC5" w:rsidRPr="00A35D65" w:rsidRDefault="007F6DC5" w:rsidP="007F6DC5">
      <w:pPr>
        <w:rPr>
          <w:rFonts w:ascii="宋体" w:hAnsi="宋体"/>
        </w:rPr>
      </w:pPr>
      <w:r w:rsidRPr="00A35D65">
        <w:rPr>
          <w:rFonts w:ascii="宋体" w:hAnsi="宋体" w:hint="eastAsia"/>
        </w:rPr>
        <w:t xml:space="preserve">    少数治疗无效或已发生肝硬化患者最终发展为失代偿期肝硬化，．晚期患者施行肝移植</w:t>
      </w:r>
    </w:p>
    <w:p w:rsidR="007F6DC5" w:rsidRPr="00A35D65" w:rsidRDefault="007F6DC5" w:rsidP="007F6DC5">
      <w:pPr>
        <w:rPr>
          <w:rFonts w:ascii="宋体" w:hAnsi="宋体"/>
        </w:rPr>
      </w:pPr>
      <w:r w:rsidRPr="00A35D65">
        <w:rPr>
          <w:rFonts w:ascii="宋体" w:hAnsi="宋体" w:hint="eastAsia"/>
        </w:rPr>
        <w:t>可提高存活率。</w:t>
      </w:r>
    </w:p>
    <w:p w:rsidR="007F6DC5" w:rsidRPr="00A35D65" w:rsidRDefault="007F6DC5" w:rsidP="007F6DC5">
      <w:pPr>
        <w:rPr>
          <w:rFonts w:ascii="宋体" w:hAnsi="宋体"/>
        </w:rPr>
      </w:pPr>
      <w:r w:rsidRPr="00A35D65">
        <w:rPr>
          <w:rFonts w:ascii="宋体" w:hAnsi="宋体" w:hint="eastAsia"/>
        </w:rPr>
        <w:t xml:space="preserve">    【预后】</w:t>
      </w:r>
    </w:p>
    <w:p w:rsidR="007F6DC5" w:rsidRPr="00A35D65" w:rsidRDefault="007F6DC5" w:rsidP="007F6DC5">
      <w:pPr>
        <w:rPr>
          <w:rFonts w:ascii="宋体" w:hAnsi="宋体"/>
        </w:rPr>
      </w:pPr>
      <w:r w:rsidRPr="00A35D65">
        <w:rPr>
          <w:rFonts w:ascii="宋体" w:hAnsi="宋体" w:hint="eastAsia"/>
        </w:rPr>
        <w:t xml:space="preserve">    AIH的预后差异较大，10年总体生存率约为80％～93％。无症状患者预后较好，有</w:t>
      </w:r>
    </w:p>
    <w:p w:rsidR="007F6DC5" w:rsidRPr="00A35D65" w:rsidRDefault="007F6DC5" w:rsidP="007F6DC5">
      <w:pPr>
        <w:rPr>
          <w:rFonts w:ascii="宋体" w:hAnsi="宋体"/>
        </w:rPr>
      </w:pPr>
      <w:r w:rsidRPr="00A35D65">
        <w:rPr>
          <w:rFonts w:ascii="宋体" w:hAnsi="宋体" w:hint="eastAsia"/>
        </w:rPr>
        <w:t>症状患者13％～20％的可能自发缓解。肝脏炎症程度影响着AIH的预后，初发就表现严</w:t>
      </w:r>
    </w:p>
    <w:p w:rsidR="007F6DC5" w:rsidRPr="00A35D65" w:rsidRDefault="007F6DC5" w:rsidP="007F6DC5">
      <w:pPr>
        <w:rPr>
          <w:rFonts w:ascii="宋体" w:hAnsi="宋体"/>
        </w:rPr>
      </w:pPr>
      <w:r w:rsidRPr="00A35D65">
        <w:rPr>
          <w:rFonts w:ascii="宋体" w:hAnsi="宋体" w:hint="eastAsia"/>
        </w:rPr>
        <w:t>重炎症的患者长期预后较差。治疗无法获得缓解或治疗后复发的预后也较差。多数患者最</w:t>
      </w:r>
    </w:p>
    <w:p w:rsidR="007F6DC5" w:rsidRPr="00A35D65" w:rsidRDefault="007F6DC5" w:rsidP="007F6DC5">
      <w:pPr>
        <w:rPr>
          <w:rFonts w:ascii="宋体" w:hAnsi="宋体"/>
        </w:rPr>
      </w:pPr>
      <w:r w:rsidRPr="00A35D65">
        <w:rPr>
          <w:rFonts w:ascii="宋体" w:hAnsi="宋体" w:hint="eastAsia"/>
        </w:rPr>
        <w:t>终仍发展为肝硬化。</w:t>
      </w:r>
    </w:p>
    <w:p w:rsidR="007F6DC5" w:rsidRPr="00A35D65" w:rsidRDefault="007F6DC5" w:rsidP="00A7420E">
      <w:pPr>
        <w:pStyle w:val="ac"/>
      </w:pPr>
      <w:bookmarkStart w:id="163" w:name="_Toc331050325"/>
      <w:bookmarkStart w:id="164" w:name="_Toc514253972"/>
      <w:r w:rsidRPr="00A35D65">
        <w:rPr>
          <w:rFonts w:hint="eastAsia"/>
        </w:rPr>
        <w:t>第二节原发性胆汁性肝硬化</w:t>
      </w:r>
      <w:bookmarkEnd w:id="163"/>
      <w:bookmarkEnd w:id="164"/>
    </w:p>
    <w:p w:rsidR="007F6DC5" w:rsidRPr="00A35D65" w:rsidRDefault="007F6DC5" w:rsidP="007F6DC5">
      <w:pPr>
        <w:rPr>
          <w:rFonts w:ascii="宋体" w:hAnsi="宋体"/>
        </w:rPr>
      </w:pPr>
      <w:r w:rsidRPr="00A35D65">
        <w:rPr>
          <w:rFonts w:ascii="宋体" w:hAnsi="宋体" w:hint="eastAsia"/>
        </w:rPr>
        <w:t xml:space="preserve">    原发性胆汁性肝硬化(primary biliary cirrhosis，PBC：)是一种病因未明的慢性进行性</w:t>
      </w:r>
    </w:p>
    <w:p w:rsidR="007F6DC5" w:rsidRPr="00A35D65" w:rsidRDefault="007F6DC5" w:rsidP="007F6DC5">
      <w:pPr>
        <w:rPr>
          <w:rFonts w:ascii="宋体" w:hAnsi="宋体"/>
        </w:rPr>
      </w:pPr>
      <w:r w:rsidRPr="00A35D65">
        <w:rPr>
          <w:rFonts w:ascii="宋体" w:hAnsi="宋体" w:hint="eastAsia"/>
        </w:rPr>
        <w:t>胆汁淤积性肝脏疾病。其病理改变主要以肝内细小胆管的慢性非化脓性破坏、汇管区炎</w:t>
      </w:r>
    </w:p>
    <w:p w:rsidR="007F6DC5" w:rsidRPr="00A35D65" w:rsidRDefault="007F6DC5" w:rsidP="007F6DC5">
      <w:pPr>
        <w:rPr>
          <w:rFonts w:ascii="宋体" w:hAnsi="宋体"/>
        </w:rPr>
      </w:pPr>
      <w:r w:rsidRPr="00A35D65">
        <w:rPr>
          <w:rFonts w:ascii="宋体" w:hAnsi="宋体" w:hint="eastAsia"/>
        </w:rPr>
        <w:t>症、慢性胆汁淤积、肝纤维化为特征，最终发展为肝硬化和肝衰竭。多见于中年女性，男</w:t>
      </w:r>
    </w:p>
    <w:p w:rsidR="007F6DC5" w:rsidRPr="00A35D65" w:rsidRDefault="007F6DC5" w:rsidP="007F6DC5">
      <w:pPr>
        <w:rPr>
          <w:rFonts w:ascii="宋体" w:hAnsi="宋体"/>
        </w:rPr>
      </w:pPr>
      <w:r w:rsidRPr="00A35D65">
        <w:rPr>
          <w:rFonts w:ascii="宋体" w:hAnsi="宋体" w:hint="eastAsia"/>
        </w:rPr>
        <w:t>女比例约为1：9。</w:t>
      </w:r>
    </w:p>
    <w:p w:rsidR="007F6DC5" w:rsidRPr="00A35D65" w:rsidRDefault="007F6DC5" w:rsidP="007F6DC5">
      <w:pPr>
        <w:rPr>
          <w:rFonts w:ascii="宋体" w:hAnsi="宋体"/>
        </w:rPr>
      </w:pPr>
      <w:r w:rsidRPr="00A35D65">
        <w:rPr>
          <w:rFonts w:ascii="宋体" w:hAnsi="宋体" w:hint="eastAsia"/>
        </w:rPr>
        <w:t xml:space="preserve">    【病因和发病机制】</w:t>
      </w:r>
    </w:p>
    <w:p w:rsidR="007F6DC5" w:rsidRPr="00A35D65" w:rsidRDefault="007F6DC5" w:rsidP="007F6DC5">
      <w:pPr>
        <w:rPr>
          <w:rFonts w:ascii="宋体" w:hAnsi="宋体"/>
        </w:rPr>
      </w:pPr>
      <w:r w:rsidRPr="00A35D65">
        <w:rPr>
          <w:rFonts w:ascii="宋体" w:hAnsi="宋体" w:hint="eastAsia"/>
        </w:rPr>
        <w:t xml:space="preserve">    确切病因尚不清楚，一般认为本病是一种自身免疫性疾病，细胞免疫和体液免疫均发</w:t>
      </w:r>
    </w:p>
    <w:p w:rsidR="007F6DC5" w:rsidRPr="00A35D65" w:rsidRDefault="007F6DC5" w:rsidP="007F6DC5">
      <w:pPr>
        <w:rPr>
          <w:rFonts w:ascii="宋体" w:hAnsi="宋体"/>
        </w:rPr>
      </w:pPr>
      <w:r w:rsidRPr="00A35D65">
        <w:rPr>
          <w:rFonts w:ascii="宋体" w:hAnsi="宋体" w:hint="eastAsia"/>
        </w:rPr>
        <w:t>生异常。抗原特异性T细胞与自身抗原、病原体发生交叉反应使T细胞打破自身耐受，</w:t>
      </w:r>
    </w:p>
    <w:p w:rsidR="007F6DC5" w:rsidRPr="00A35D65" w:rsidRDefault="007F6DC5" w:rsidP="007F6DC5">
      <w:pPr>
        <w:rPr>
          <w:rFonts w:ascii="宋体" w:hAnsi="宋体"/>
        </w:rPr>
      </w:pPr>
      <w:r w:rsidRPr="00A35D65">
        <w:rPr>
          <w:rFonts w:ascii="宋体" w:hAnsi="宋体" w:hint="eastAsia"/>
        </w:rPr>
        <w:t>激活的CD4’和CD8’T淋巴细胞持续损伤胆小管，肝细胞和胆管上皮细胞HLAⅡ类分子</w:t>
      </w:r>
    </w:p>
    <w:p w:rsidR="007F6DC5" w:rsidRPr="00A35D65" w:rsidRDefault="007F6DC5" w:rsidP="007F6DC5">
      <w:pPr>
        <w:rPr>
          <w:rFonts w:ascii="宋体" w:hAnsi="宋体"/>
        </w:rPr>
      </w:pPr>
      <w:r w:rsidRPr="00A35D65">
        <w:rPr>
          <w:rFonts w:ascii="宋体" w:hAnsi="宋体" w:hint="eastAsia"/>
        </w:rPr>
        <w:t>表达上调，使其对激活的T淋巴细胞敏感性增强，加重了免疫介导的细胞损伤。体液免疫</w:t>
      </w:r>
    </w:p>
    <w:p w:rsidR="007F6DC5" w:rsidRPr="00A35D65" w:rsidRDefault="007F6DC5" w:rsidP="007F6DC5">
      <w:pPr>
        <w:rPr>
          <w:rFonts w:ascii="宋体" w:hAnsi="宋体"/>
        </w:rPr>
      </w:pPr>
      <w:r w:rsidRPr="00A35D65">
        <w:rPr>
          <w:rFonts w:ascii="宋体" w:hAnsi="宋体" w:hint="eastAsia"/>
        </w:rPr>
        <w:t>异常主要表现为抗线粒体抗体的出现，90％以上的原发性胆汁性肝硬化患者抗线粒体抗体</w:t>
      </w:r>
    </w:p>
    <w:p w:rsidR="007F6DC5" w:rsidRPr="00A35D65" w:rsidRDefault="007F6DC5" w:rsidP="007F6DC5">
      <w:pPr>
        <w:rPr>
          <w:rFonts w:ascii="宋体" w:hAnsi="宋体"/>
        </w:rPr>
      </w:pPr>
      <w:r w:rsidRPr="00A35D65">
        <w:rPr>
          <w:rFonts w:ascii="宋体" w:hAnsi="宋体" w:hint="eastAsia"/>
        </w:rPr>
        <w:t>阳性，此抗体识别的抗原主要分布于线粒体内膜上，是2一酮酸脱氢酶复合体成分，包括丙</w:t>
      </w:r>
    </w:p>
    <w:p w:rsidR="007F6DC5" w:rsidRPr="00A35D65" w:rsidRDefault="007F6DC5" w:rsidP="007F6DC5">
      <w:pPr>
        <w:rPr>
          <w:rFonts w:ascii="宋体" w:hAnsi="宋体"/>
        </w:rPr>
      </w:pPr>
      <w:r w:rsidRPr="00A35D65">
        <w:rPr>
          <w:rFonts w:ascii="宋体" w:hAnsi="宋体" w:hint="eastAsia"/>
        </w:rPr>
        <w:t>酮酸脱氢酶E2亚单位(the pyruvate dehydrogenase E2 cc)mplex，PI)DE2)、支链2一酮酸</w:t>
      </w:r>
    </w:p>
    <w:p w:rsidR="007F6DC5" w:rsidRPr="00A35D65" w:rsidRDefault="007F6DC5" w:rsidP="007F6DC5">
      <w:pPr>
        <w:rPr>
          <w:rFonts w:ascii="宋体" w:hAnsi="宋体"/>
        </w:rPr>
      </w:pPr>
      <w:r w:rsidRPr="00A35D65">
        <w:rPr>
          <w:rFonts w:ascii="宋体" w:hAnsi="宋体" w:hint="eastAsia"/>
        </w:rPr>
        <w:t>脱氢酶复合物E2亚单位(branched—chain 2一OXO—acid dehydrogenase E2 conlplex．BcKI)_</w:t>
      </w:r>
    </w:p>
    <w:p w:rsidR="007F6DC5" w:rsidRPr="00A35D65" w:rsidRDefault="007F6DC5" w:rsidP="007F6DC5">
      <w:pPr>
        <w:rPr>
          <w:rFonts w:ascii="宋体" w:hAnsi="宋体"/>
        </w:rPr>
      </w:pPr>
      <w:r w:rsidRPr="00A35D65">
        <w:rPr>
          <w:rFonts w:ascii="宋体" w:hAnsi="宋体" w:hint="eastAsia"/>
        </w:rPr>
        <w:t>E2)、酮戊二酸脱氢酶复合物E2亚单位(ketoglutaric acid dehydrogenase E2 complex，</w:t>
      </w:r>
    </w:p>
    <w:p w:rsidR="007F6DC5" w:rsidRPr="00A35D65" w:rsidRDefault="007F6DC5" w:rsidP="007F6DC5">
      <w:pPr>
        <w:rPr>
          <w:rFonts w:ascii="宋体" w:hAnsi="宋体"/>
        </w:rPr>
      </w:pPr>
      <w:r w:rsidRPr="00A35D65">
        <w:rPr>
          <w:rFonts w:ascii="宋体" w:hAnsi="宋体" w:hint="eastAsia"/>
        </w:rPr>
        <w:t>OGD(&gt;E2)和二氢硫辛酰胺脱氢酶结合蛋白(dihydr01i130amide dehydrogenase_binding</w:t>
      </w:r>
    </w:p>
    <w:p w:rsidR="007F6DC5" w:rsidRPr="00A35D65" w:rsidRDefault="007F6DC5" w:rsidP="007F6DC5">
      <w:pPr>
        <w:rPr>
          <w:rFonts w:ascii="宋体" w:hAnsi="宋体"/>
        </w:rPr>
      </w:pPr>
      <w:r w:rsidRPr="00A35D65">
        <w:rPr>
          <w:rFonts w:ascii="宋体" w:hAnsi="宋体" w:hint="eastAsia"/>
        </w:rPr>
        <w:t>protein，E3BP)。在原发性胆汁性肝硬化患者抗线粒体抗体和肝内浸润的T细胞针对的主</w:t>
      </w:r>
    </w:p>
    <w:p w:rsidR="007F6DC5" w:rsidRPr="00A35D65" w:rsidRDefault="007F6DC5" w:rsidP="007F6DC5">
      <w:pPr>
        <w:rPr>
          <w:rFonts w:ascii="宋体" w:hAnsi="宋体"/>
        </w:rPr>
      </w:pPr>
      <w:r w:rsidRPr="00A35D65">
        <w:rPr>
          <w:rFonts w:ascii="宋体" w:hAnsi="宋体" w:hint="eastAsia"/>
        </w:rPr>
        <w:t>要抗原是PDC_E2。另外，环境因素也参与PBC的发生，病毒、细菌、化学物质等可通过</w:t>
      </w:r>
    </w:p>
    <w:p w:rsidR="007F6DC5" w:rsidRPr="00A35D65" w:rsidRDefault="007F6DC5" w:rsidP="007F6DC5">
      <w:pPr>
        <w:rPr>
          <w:rFonts w:ascii="宋体" w:hAnsi="宋体"/>
        </w:rPr>
      </w:pPr>
      <w:r w:rsidRPr="00A35D65">
        <w:rPr>
          <w:rFonts w:ascii="宋体" w:hAnsi="宋体" w:hint="eastAsia"/>
        </w:rPr>
        <w:t>分子模拟(molecular mimicry)打破机体对线粒体抗原的自身耐受，启动自身免疫反应。</w:t>
      </w:r>
    </w:p>
    <w:p w:rsidR="007F6DC5" w:rsidRPr="00A35D65" w:rsidRDefault="007F6DC5" w:rsidP="007F6DC5">
      <w:pPr>
        <w:rPr>
          <w:rFonts w:ascii="宋体" w:hAnsi="宋体"/>
        </w:rPr>
      </w:pPr>
      <w:r w:rsidRPr="00A35D65">
        <w:rPr>
          <w:rFonts w:ascii="宋体" w:hAnsi="宋体" w:hint="eastAsia"/>
        </w:rPr>
        <w:t>PB(：患者一级亲属的患病率明显增加，提示该病可能具有遗传易感性。</w:t>
      </w:r>
    </w:p>
    <w:p w:rsidR="007F6DC5" w:rsidRPr="00A35D65" w:rsidRDefault="007F6DC5" w:rsidP="007F6DC5">
      <w:pPr>
        <w:rPr>
          <w:rFonts w:ascii="宋体" w:hAnsi="宋体"/>
        </w:rPr>
      </w:pPr>
      <w:r w:rsidRPr="00A35D65">
        <w:rPr>
          <w:rFonts w:ascii="宋体" w:hAnsi="宋体" w:hint="eastAsia"/>
        </w:rPr>
        <w:t xml:space="preserve">    【病理】</w:t>
      </w:r>
    </w:p>
    <w:p w:rsidR="007F6DC5" w:rsidRPr="00A35D65" w:rsidRDefault="007F6DC5" w:rsidP="007F6DC5">
      <w:pPr>
        <w:rPr>
          <w:rFonts w:ascii="宋体" w:hAnsi="宋体"/>
        </w:rPr>
      </w:pPr>
      <w:r w:rsidRPr="00A35D65">
        <w:rPr>
          <w:rFonts w:ascii="宋体" w:hAnsi="宋体" w:hint="eastAsia"/>
        </w:rPr>
        <w:lastRenderedPageBreak/>
        <w:t xml:space="preserve">    PBC典型病理表现为非化脓性胆管炎或肉芽肿性胆管炎，以小胆管破坏为主。肉眼可</w:t>
      </w:r>
    </w:p>
    <w:p w:rsidR="007F6DC5" w:rsidRPr="00A35D65" w:rsidRDefault="007F6DC5" w:rsidP="007F6DC5">
      <w:pPr>
        <w:rPr>
          <w:rFonts w:ascii="宋体" w:hAnsi="宋体"/>
        </w:rPr>
      </w:pPr>
      <w:r w:rsidRPr="00A35D65">
        <w:rPr>
          <w:rFonts w:ascii="宋体" w:hAnsi="宋体" w:hint="eastAsia"/>
        </w:rPr>
        <w:t>见肝脏肿大，呈墨绿色，表面平滑或呈细颗粒状，随疾病进展表面呈结节状。肝脏病理改</w:t>
      </w:r>
    </w:p>
    <w:p w:rsidR="007F6DC5" w:rsidRPr="00A35D65" w:rsidRDefault="007F6DC5" w:rsidP="007F6DC5">
      <w:pPr>
        <w:rPr>
          <w:rFonts w:ascii="宋体" w:hAnsi="宋体"/>
        </w:rPr>
      </w:pPr>
      <w:r w:rsidRPr="00A35D65">
        <w:rPr>
          <w:rFonts w:ascii="宋体" w:hAnsi="宋体" w:hint="eastAsia"/>
        </w:rPr>
        <w:t>变可分为四期，各期表现可有交叉：I期(胆小管炎期)：主要表现为小叶间胆管或中隔</w:t>
      </w:r>
    </w:p>
    <w:p w:rsidR="007F6DC5" w:rsidRPr="00A35D65" w:rsidRDefault="007F6DC5" w:rsidP="007F6DC5">
      <w:pPr>
        <w:rPr>
          <w:rFonts w:ascii="宋体" w:hAnsi="宋体"/>
        </w:rPr>
      </w:pPr>
      <w:r w:rsidRPr="00A35D65">
        <w:rPr>
          <w:rFonts w:ascii="宋体" w:hAnsi="宋体" w:hint="eastAsia"/>
        </w:rPr>
        <w:t>胆管的慢性非化脓性炎症，受损胆管上皮细胞皱缩出现空泡样变，其周围有淋巴细胞、浆</w:t>
      </w:r>
    </w:p>
    <w:p w:rsidR="007F6DC5" w:rsidRPr="00A35D65" w:rsidRDefault="007F6DC5" w:rsidP="007F6DC5">
      <w:pPr>
        <w:rPr>
          <w:rFonts w:ascii="宋体" w:hAnsi="宋体"/>
        </w:rPr>
      </w:pPr>
      <w:r w:rsidRPr="00A35D65">
        <w:rPr>
          <w:rFonts w:ascii="宋体" w:hAnsi="宋体" w:hint="eastAsia"/>
        </w:rPr>
        <w:t>细胞、组织细胞和少量嗜酸粒细胞浸润，而使汇管区扩大，在汇管区内可有淋巴滤泡形</w:t>
      </w:r>
    </w:p>
    <w:p w:rsidR="007F6DC5" w:rsidRPr="00A35D65" w:rsidRDefault="007F6DC5" w:rsidP="007F6DC5">
      <w:pPr>
        <w:rPr>
          <w:rFonts w:ascii="宋体" w:hAnsi="宋体"/>
        </w:rPr>
      </w:pPr>
      <w:r w:rsidRPr="00A35D65">
        <w:rPr>
          <w:rFonts w:ascii="宋体" w:hAnsi="宋体" w:hint="eastAsia"/>
        </w:rPr>
        <w:t>成。肝实质无明显受累，无胆汁淤积。Ⅱ期(胆小管增生期)：特点为小胆管不典型增生，</w:t>
      </w:r>
    </w:p>
    <w:p w:rsidR="007F6DC5" w:rsidRPr="00A35D65" w:rsidRDefault="007F6DC5" w:rsidP="007F6DC5">
      <w:pPr>
        <w:rPr>
          <w:rFonts w:ascii="宋体" w:hAnsi="宋体"/>
        </w:rPr>
      </w:pPr>
      <w:r w:rsidRPr="00A35D65">
        <w:rPr>
          <w:rFonts w:ascii="宋体" w:hAnsi="宋体" w:hint="eastAsia"/>
        </w:rPr>
        <w:t>肉芽肿形成，小叶间胆管消失，炎症从汇管区侵入肝实质，有碎屑样坏死或称界面性肝</w:t>
      </w:r>
    </w:p>
    <w:p w:rsidR="007F6DC5" w:rsidRPr="00A35D65" w:rsidRDefault="007F6DC5" w:rsidP="007F6DC5">
      <w:pPr>
        <w:rPr>
          <w:rFonts w:ascii="宋体" w:hAnsi="宋体"/>
        </w:rPr>
      </w:pPr>
      <w:r w:rsidRPr="00A35D65">
        <w:rPr>
          <w:rFonts w:ascii="宋体" w:hAnsi="宋体" w:hint="eastAsia"/>
        </w:rPr>
        <w:t>炎，可有淤胆现象，以汇管区周围明显。Ⅲ期(纤维化期)：表现为进展性纤维化和瘢痕，</w:t>
      </w:r>
    </w:p>
    <w:p w:rsidR="007F6DC5" w:rsidRPr="00A35D65" w:rsidRDefault="007F6DC5" w:rsidP="007F6DC5">
      <w:pPr>
        <w:rPr>
          <w:rFonts w:ascii="宋体" w:hAnsi="宋体"/>
        </w:rPr>
      </w:pPr>
      <w:r w:rsidRPr="00A35D65">
        <w:rPr>
          <w:rFonts w:ascii="宋体" w:hAnsi="宋体" w:hint="eastAsia"/>
        </w:rPr>
        <w:t>相邻门静脉之间出现纤维间隔，胆汁淤积更严重。Ⅳ期(肝硬化期)：肝细胞呈局灶性坏</w:t>
      </w:r>
    </w:p>
    <w:p w:rsidR="007F6DC5" w:rsidRPr="00A35D65" w:rsidRDefault="007F6DC5" w:rsidP="007F6DC5">
      <w:pPr>
        <w:rPr>
          <w:rFonts w:ascii="宋体" w:hAnsi="宋体"/>
        </w:rPr>
      </w:pPr>
      <w:r w:rsidRPr="00A35D65">
        <w:rPr>
          <w:rFonts w:ascii="宋体" w:hAnsi="宋体" w:hint="eastAsia"/>
        </w:rPr>
        <w:t>Q璺乡二第四篇消化系统疾病    、。0jjoi jj</w:t>
      </w:r>
    </w:p>
    <w:p w:rsidR="007F6DC5" w:rsidRPr="00A35D65" w:rsidRDefault="007F6DC5" w:rsidP="007F6DC5">
      <w:pPr>
        <w:rPr>
          <w:rFonts w:ascii="宋体" w:hAnsi="宋体"/>
        </w:rPr>
      </w:pPr>
      <w:r w:rsidRPr="00A35D65">
        <w:rPr>
          <w:rFonts w:ascii="宋体" w:hAnsi="宋体" w:hint="eastAsia"/>
        </w:rPr>
        <w:t>V麒    i。  j。ji囊鏊囊0薹尊一搿一</w:t>
      </w:r>
    </w:p>
    <w:p w:rsidR="007F6DC5" w:rsidRPr="00A35D65" w:rsidRDefault="007F6DC5" w:rsidP="007F6DC5">
      <w:pPr>
        <w:rPr>
          <w:rFonts w:ascii="宋体" w:hAnsi="宋体"/>
        </w:rPr>
      </w:pPr>
      <w:r w:rsidRPr="00A35D65">
        <w:rPr>
          <w:rFonts w:ascii="宋体" w:hAnsi="宋体" w:hint="eastAsia"/>
        </w:rPr>
        <w:t>死，汇管区的纤维间隔延伸、相互连接，纤维组织向小叶内伸展分割形成假小叶和大小不</w:t>
      </w:r>
    </w:p>
    <w:p w:rsidR="007F6DC5" w:rsidRPr="00A35D65" w:rsidRDefault="007F6DC5" w:rsidP="007F6DC5">
      <w:pPr>
        <w:rPr>
          <w:rFonts w:ascii="宋体" w:hAnsi="宋体"/>
        </w:rPr>
      </w:pPr>
      <w:r w:rsidRPr="00A35D65">
        <w:rPr>
          <w:rFonts w:ascii="宋体" w:hAnsi="宋体" w:hint="eastAsia"/>
        </w:rPr>
        <w:t>等的再生结节。</w:t>
      </w:r>
    </w:p>
    <w:p w:rsidR="007F6DC5" w:rsidRPr="00A35D65" w:rsidRDefault="007F6DC5" w:rsidP="007F6DC5">
      <w:pPr>
        <w:rPr>
          <w:rFonts w:ascii="宋体" w:hAnsi="宋体"/>
        </w:rPr>
      </w:pPr>
      <w:r w:rsidRPr="00A35D65">
        <w:rPr>
          <w:rFonts w:ascii="宋体" w:hAnsi="宋体" w:hint="eastAsia"/>
        </w:rPr>
        <w:t xml:space="preserve">    【临床表现】</w:t>
      </w:r>
    </w:p>
    <w:p w:rsidR="007F6DC5" w:rsidRPr="00A35D65" w:rsidRDefault="007F6DC5" w:rsidP="007F6DC5">
      <w:pPr>
        <w:rPr>
          <w:rFonts w:ascii="宋体" w:hAnsi="宋体"/>
        </w:rPr>
      </w:pPr>
      <w:r w:rsidRPr="00A35D65">
        <w:rPr>
          <w:rFonts w:ascii="宋体" w:hAnsi="宋体" w:hint="eastAsia"/>
        </w:rPr>
        <w:t xml:space="preserve">    本病绝大多数见于中年女性，40～60岁患者占85％～90％。起病隐匿、缓慢。无症</w:t>
      </w:r>
    </w:p>
    <w:p w:rsidR="007F6DC5" w:rsidRPr="00A35D65" w:rsidRDefault="007F6DC5" w:rsidP="007F6DC5">
      <w:pPr>
        <w:rPr>
          <w:rFonts w:ascii="宋体" w:hAnsi="宋体"/>
        </w:rPr>
      </w:pPr>
      <w:r w:rsidRPr="00A35D65">
        <w:rPr>
          <w:rFonts w:ascii="宋体" w:hAnsi="宋体" w:hint="eastAsia"/>
        </w:rPr>
        <w:t>状的患者约占首次诊断的20％～60％，其诊断主要是通过生化指标的筛选，随着病情的进</w:t>
      </w:r>
    </w:p>
    <w:p w:rsidR="007F6DC5" w:rsidRPr="00A35D65" w:rsidRDefault="007F6DC5" w:rsidP="007F6DC5">
      <w:pPr>
        <w:rPr>
          <w:rFonts w:ascii="宋体" w:hAnsi="宋体"/>
        </w:rPr>
      </w:pPr>
      <w:r w:rsidRPr="00A35D65">
        <w:rPr>
          <w:rFonts w:ascii="宋体" w:hAnsi="宋体" w:hint="eastAsia"/>
        </w:rPr>
        <w:t>展最终将出现症状，多在2～4年内。早期症状较轻，乏力和皮肤瘙痒为本病最常见的首</w:t>
      </w:r>
    </w:p>
    <w:p w:rsidR="007F6DC5" w:rsidRPr="00A35D65" w:rsidRDefault="007F6DC5" w:rsidP="007F6DC5">
      <w:pPr>
        <w:rPr>
          <w:rFonts w:ascii="宋体" w:hAnsi="宋体"/>
        </w:rPr>
      </w:pPr>
      <w:r w:rsidRPr="00A35D65">
        <w:rPr>
          <w:rFonts w:ascii="宋体" w:hAnsi="宋体" w:hint="eastAsia"/>
        </w:rPr>
        <w:t>发症状，乏力的严重程度与肝脏的病变程度不相关。瘙痒常在黄疸发现前数月至2年左右</w:t>
      </w:r>
    </w:p>
    <w:p w:rsidR="007F6DC5" w:rsidRPr="00A35D65" w:rsidRDefault="007F6DC5" w:rsidP="007F6DC5">
      <w:pPr>
        <w:rPr>
          <w:rFonts w:ascii="宋体" w:hAnsi="宋体"/>
        </w:rPr>
      </w:pPr>
      <w:r w:rsidRPr="00A35D65">
        <w:rPr>
          <w:rFonts w:ascii="宋体" w:hAnsi="宋体" w:hint="eastAsia"/>
        </w:rPr>
        <w:t>出现，可以是局部性，也可以是全身性，可在夜间加剧。少数患者瘙痒和黄疸同时出现，</w:t>
      </w:r>
    </w:p>
    <w:p w:rsidR="007F6DC5" w:rsidRPr="00A35D65" w:rsidRDefault="007F6DC5" w:rsidP="007F6DC5">
      <w:pPr>
        <w:rPr>
          <w:rFonts w:ascii="宋体" w:hAnsi="宋体"/>
        </w:rPr>
      </w:pPr>
      <w:r w:rsidRPr="00A35D65">
        <w:rPr>
          <w:rFonts w:ascii="宋体" w:hAnsi="宋体" w:hint="eastAsia"/>
        </w:rPr>
        <w:t>先有黄疸后出现瘙痒者少见。黄疸出现后尿色深黄，粪色变浅，皮肤渐有色素沉着。</w:t>
      </w:r>
    </w:p>
    <w:p w:rsidR="007F6DC5" w:rsidRPr="00A35D65" w:rsidRDefault="007F6DC5" w:rsidP="007F6DC5">
      <w:pPr>
        <w:rPr>
          <w:rFonts w:ascii="宋体" w:hAnsi="宋体"/>
        </w:rPr>
      </w:pPr>
      <w:r w:rsidRPr="00A35D65">
        <w:rPr>
          <w:rFonts w:ascii="宋体" w:hAnsi="宋体" w:hint="eastAsia"/>
        </w:rPr>
        <w:t xml:space="preserve">    因长期肝内胆汁淤积导致分泌和排泄至肠腔的胆汁减少，影响脂肪的消化吸收，可有</w:t>
      </w:r>
    </w:p>
    <w:p w:rsidR="007F6DC5" w:rsidRPr="00A35D65" w:rsidRDefault="007F6DC5" w:rsidP="007F6DC5">
      <w:pPr>
        <w:rPr>
          <w:rFonts w:ascii="宋体" w:hAnsi="宋体"/>
        </w:rPr>
      </w:pPr>
      <w:r w:rsidRPr="00A35D65">
        <w:rPr>
          <w:rFonts w:ascii="宋体" w:hAnsi="宋体" w:hint="eastAsia"/>
        </w:rPr>
        <w:t>脂肪泻和脂溶性维生素吸收障碍，出现皮肤粗糙和夜盲症(维生素A缺乏)、骨软化和骨</w:t>
      </w:r>
    </w:p>
    <w:p w:rsidR="007F6DC5" w:rsidRPr="00A35D65" w:rsidRDefault="007F6DC5" w:rsidP="007F6DC5">
      <w:pPr>
        <w:rPr>
          <w:rFonts w:ascii="宋体" w:hAnsi="宋体"/>
        </w:rPr>
      </w:pPr>
      <w:r w:rsidRPr="00A35D65">
        <w:rPr>
          <w:rFonts w:ascii="宋体" w:hAnsi="宋体" w:hint="eastAsia"/>
        </w:rPr>
        <w:t>质疏松(维生素D缺乏)、出血倾向(维生素K缺乏)等。由于胆小管阻塞，血中脂类总</w:t>
      </w:r>
    </w:p>
    <w:p w:rsidR="007F6DC5" w:rsidRPr="00A35D65" w:rsidRDefault="007F6DC5" w:rsidP="007F6DC5">
      <w:pPr>
        <w:rPr>
          <w:rFonts w:ascii="宋体" w:hAnsi="宋体"/>
        </w:rPr>
      </w:pPr>
      <w:r w:rsidRPr="00A35D65">
        <w:rPr>
          <w:rFonts w:ascii="宋体" w:hAnsi="宋体" w:hint="eastAsia"/>
        </w:rPr>
        <w:t>量和胆固醇持续增高，可形成黄瘤，为组织细胞吞噬多量胆固醇所致；黄瘤为黄色扁平斑</w:t>
      </w:r>
    </w:p>
    <w:p w:rsidR="007F6DC5" w:rsidRPr="00A35D65" w:rsidRDefault="007F6DC5" w:rsidP="007F6DC5">
      <w:pPr>
        <w:rPr>
          <w:rFonts w:ascii="宋体" w:hAnsi="宋体"/>
        </w:rPr>
      </w:pPr>
      <w:r w:rsidRPr="00A35D65">
        <w:rPr>
          <w:rFonts w:ascii="宋体" w:hAnsi="宋体" w:hint="eastAsia"/>
        </w:rPr>
        <w:t>块，常见于眼睑内眦附近和后发际。当肝功能衰竭时，血清脂类下降。黄瘤亦逐渐消散。</w:t>
      </w:r>
    </w:p>
    <w:p w:rsidR="007F6DC5" w:rsidRPr="00A35D65" w:rsidRDefault="007F6DC5" w:rsidP="007F6DC5">
      <w:pPr>
        <w:rPr>
          <w:rFonts w:ascii="宋体" w:hAnsi="宋体"/>
        </w:rPr>
      </w:pPr>
      <w:r w:rsidRPr="00A35D65">
        <w:rPr>
          <w:rFonts w:ascii="宋体" w:hAnsi="宋体" w:hint="eastAsia"/>
        </w:rPr>
        <w:t xml:space="preserve">    肝中度或显著肿大。常在肋下4～10cm，质硬，表面平滑，压痛不明显，脾也中度以</w:t>
      </w:r>
    </w:p>
    <w:p w:rsidR="007F6DC5" w:rsidRPr="00A35D65" w:rsidRDefault="007F6DC5" w:rsidP="007F6DC5">
      <w:pPr>
        <w:rPr>
          <w:rFonts w:ascii="宋体" w:hAnsi="宋体"/>
        </w:rPr>
      </w:pPr>
      <w:r w:rsidRPr="00A35D65">
        <w:rPr>
          <w:rFonts w:ascii="宋体" w:hAnsi="宋体" w:hint="eastAsia"/>
        </w:rPr>
        <w:t>上肿大，晚期出现腹水、门静脉高压症与肝功能衰竭，病变长期发展可并发肝癌。此外，</w:t>
      </w:r>
    </w:p>
    <w:p w:rsidR="007F6DC5" w:rsidRPr="00A35D65" w:rsidRDefault="007F6DC5" w:rsidP="007F6DC5">
      <w:pPr>
        <w:rPr>
          <w:rFonts w:ascii="宋体" w:hAnsi="宋体"/>
        </w:rPr>
      </w:pPr>
      <w:r w:rsidRPr="00A35D65">
        <w:rPr>
          <w:rFonts w:ascii="宋体" w:hAnsi="宋体" w:hint="eastAsia"/>
        </w:rPr>
        <w:t>还可伴有干燥综合征、甲状腺炎、类风湿关节炎等自身免疫性疾病的临床表现。</w:t>
      </w:r>
    </w:p>
    <w:p w:rsidR="007F6DC5" w:rsidRPr="00A35D65" w:rsidRDefault="007F6DC5" w:rsidP="007F6DC5">
      <w:pPr>
        <w:rPr>
          <w:rFonts w:ascii="宋体" w:hAnsi="宋体"/>
        </w:rPr>
      </w:pPr>
      <w:r w:rsidRPr="00A35D65">
        <w:rPr>
          <w:rFonts w:ascii="宋体" w:hAnsi="宋体" w:hint="eastAsia"/>
        </w:rPr>
        <w:t xml:space="preserve">    【实验室检查及辅助检查】</w:t>
      </w:r>
    </w:p>
    <w:p w:rsidR="007F6DC5" w:rsidRPr="00A35D65" w:rsidRDefault="007F6DC5" w:rsidP="007F6DC5">
      <w:pPr>
        <w:rPr>
          <w:rFonts w:ascii="宋体" w:hAnsi="宋体"/>
        </w:rPr>
      </w:pPr>
      <w:r w:rsidRPr="00A35D65">
        <w:rPr>
          <w:rFonts w:ascii="宋体" w:hAnsi="宋体" w:hint="eastAsia"/>
        </w:rPr>
        <w:t xml:space="preserve">    (一)尿、粪检查</w:t>
      </w:r>
    </w:p>
    <w:p w:rsidR="007F6DC5" w:rsidRPr="00A35D65" w:rsidRDefault="007F6DC5" w:rsidP="007F6DC5">
      <w:pPr>
        <w:rPr>
          <w:rFonts w:ascii="宋体" w:hAnsi="宋体"/>
        </w:rPr>
      </w:pPr>
      <w:r w:rsidRPr="00A35D65">
        <w:rPr>
          <w:rFonts w:ascii="宋体" w:hAnsi="宋体" w:hint="eastAsia"/>
        </w:rPr>
        <w:t xml:space="preserve">    尿胆红素阳性，尿胆原正常或减少，粪色变浅。</w:t>
      </w:r>
    </w:p>
    <w:p w:rsidR="007F6DC5" w:rsidRPr="00A35D65" w:rsidRDefault="007F6DC5" w:rsidP="007F6DC5">
      <w:pPr>
        <w:rPr>
          <w:rFonts w:ascii="宋体" w:hAnsi="宋体"/>
        </w:rPr>
      </w:pPr>
      <w:r w:rsidRPr="00A35D65">
        <w:rPr>
          <w:rFonts w:ascii="宋体" w:hAnsi="宋体" w:hint="eastAsia"/>
        </w:rPr>
        <w:t xml:space="preserve">    (二)肝功能试验</w:t>
      </w:r>
    </w:p>
    <w:p w:rsidR="007F6DC5" w:rsidRPr="00A35D65" w:rsidRDefault="007F6DC5" w:rsidP="007F6DC5">
      <w:pPr>
        <w:rPr>
          <w:rFonts w:ascii="宋体" w:hAnsi="宋体"/>
        </w:rPr>
      </w:pPr>
      <w:r w:rsidRPr="00A35D65">
        <w:rPr>
          <w:rFonts w:ascii="宋体" w:hAnsi="宋体" w:hint="eastAsia"/>
        </w:rPr>
        <w:t xml:space="preserve">    主要为胆汁淤积性黄疸的改变。血清胆红素一般中度增高，以直接胆红素增高为主；</w:t>
      </w:r>
    </w:p>
    <w:p w:rsidR="007F6DC5" w:rsidRPr="00A35D65" w:rsidRDefault="007F6DC5" w:rsidP="007F6DC5">
      <w:pPr>
        <w:rPr>
          <w:rFonts w:ascii="宋体" w:hAnsi="宋体"/>
        </w:rPr>
      </w:pPr>
      <w:r w:rsidRPr="00A35D65">
        <w:rPr>
          <w:rFonts w:ascii="宋体" w:hAnsi="宋体" w:hint="eastAsia"/>
        </w:rPr>
        <w:t>血清胆固醇可有增高，在肝功能衰竭时降低；碱性磷酸酶(ALP)与r谷氨酰转移酶(r</w:t>
      </w:r>
    </w:p>
    <w:p w:rsidR="007F6DC5" w:rsidRPr="00A35D65" w:rsidRDefault="007F6DC5" w:rsidP="007F6DC5">
      <w:pPr>
        <w:rPr>
          <w:rFonts w:ascii="宋体" w:hAnsi="宋体"/>
        </w:rPr>
      </w:pPr>
      <w:r w:rsidRPr="00A35D65">
        <w:rPr>
          <w:rFonts w:ascii="宋体" w:hAnsi="宋体" w:hint="eastAsia"/>
        </w:rPr>
        <w:t>GT)在黄疸及其他症状出现前多已增高，比正常高出2～6倍，ALP、IgM和抗线粒体抗</w:t>
      </w:r>
    </w:p>
    <w:p w:rsidR="007F6DC5" w:rsidRPr="00A35D65" w:rsidRDefault="007F6DC5" w:rsidP="007F6DC5">
      <w:pPr>
        <w:rPr>
          <w:rFonts w:ascii="宋体" w:hAnsi="宋体"/>
        </w:rPr>
      </w:pPr>
      <w:r w:rsidRPr="00A35D65">
        <w:rPr>
          <w:rFonts w:ascii="宋体" w:hAnsi="宋体" w:hint="eastAsia"/>
        </w:rPr>
        <w:t>体(AMA)的检测有助于发现早期病例；血清白蛋白含量在早期无变化，晚期减少，球</w:t>
      </w:r>
    </w:p>
    <w:p w:rsidR="007F6DC5" w:rsidRPr="00A35D65" w:rsidRDefault="007F6DC5" w:rsidP="007F6DC5">
      <w:pPr>
        <w:rPr>
          <w:rFonts w:ascii="宋体" w:hAnsi="宋体"/>
        </w:rPr>
      </w:pPr>
      <w:r w:rsidRPr="00A35D65">
        <w:rPr>
          <w:rFonts w:ascii="宋体" w:hAnsi="宋体" w:hint="eastAsia"/>
        </w:rPr>
        <w:t>蛋白增加，白、球比例下降，甚至倒置。肝转氨酶可以轻度增高；凝血酶原时间延长，早</w:t>
      </w:r>
    </w:p>
    <w:p w:rsidR="007F6DC5" w:rsidRPr="00A35D65" w:rsidRDefault="007F6DC5" w:rsidP="007F6DC5">
      <w:pPr>
        <w:rPr>
          <w:rFonts w:ascii="宋体" w:hAnsi="宋体"/>
        </w:rPr>
      </w:pPr>
      <w:r w:rsidRPr="00A35D65">
        <w:rPr>
          <w:rFonts w:ascii="宋体" w:hAnsi="宋体" w:hint="eastAsia"/>
        </w:rPr>
        <w:t>期患者注射维生素K后可恢复正常，晚期由于肝细胞不能利用维生素K，注射维生素K</w:t>
      </w:r>
    </w:p>
    <w:p w:rsidR="007F6DC5" w:rsidRPr="00A35D65" w:rsidRDefault="007F6DC5" w:rsidP="007F6DC5">
      <w:pPr>
        <w:rPr>
          <w:rFonts w:ascii="宋体" w:hAnsi="宋体"/>
        </w:rPr>
      </w:pPr>
      <w:r w:rsidRPr="00A35D65">
        <w:rPr>
          <w:rFonts w:ascii="宋体" w:hAnsi="宋体" w:hint="eastAsia"/>
        </w:rPr>
        <w:t>仍不能纠正。</w:t>
      </w:r>
    </w:p>
    <w:p w:rsidR="007F6DC5" w:rsidRPr="00A35D65" w:rsidRDefault="007F6DC5" w:rsidP="007F6DC5">
      <w:pPr>
        <w:rPr>
          <w:rFonts w:ascii="宋体" w:hAnsi="宋体"/>
        </w:rPr>
      </w:pPr>
      <w:r w:rsidRPr="00A35D65">
        <w:rPr>
          <w:rFonts w:ascii="宋体" w:hAnsi="宋体" w:hint="eastAsia"/>
        </w:rPr>
        <w:t xml:space="preserve">    (三)免疫学检查</w:t>
      </w:r>
    </w:p>
    <w:p w:rsidR="007F6DC5" w:rsidRPr="00A35D65" w:rsidRDefault="007F6DC5" w:rsidP="007F6DC5">
      <w:pPr>
        <w:rPr>
          <w:rFonts w:ascii="宋体" w:hAnsi="宋体"/>
        </w:rPr>
      </w:pPr>
      <w:r w:rsidRPr="00A35D65">
        <w:rPr>
          <w:rFonts w:ascii="宋体" w:hAnsi="宋体" w:hint="eastAsia"/>
        </w:rPr>
        <w:t xml:space="preserve">    血清免疫球蛋白增加，特别是IgM；90％～95％以上患者血清抗线粒体抗体阳性，滴</w:t>
      </w:r>
    </w:p>
    <w:p w:rsidR="007F6DC5" w:rsidRPr="00A35D65" w:rsidRDefault="007F6DC5" w:rsidP="007F6DC5">
      <w:pPr>
        <w:rPr>
          <w:rFonts w:ascii="宋体" w:hAnsi="宋体"/>
        </w:rPr>
      </w:pPr>
      <w:r w:rsidRPr="00A35D65">
        <w:rPr>
          <w:rFonts w:ascii="宋体" w:hAnsi="宋体" w:hint="eastAsia"/>
        </w:rPr>
        <w:t>度&gt;1：40有诊断意义，AMA的特异性可达98％，其中以M2型的特异性最好；约50％</w:t>
      </w:r>
    </w:p>
    <w:p w:rsidR="007F6DC5" w:rsidRPr="00A35D65" w:rsidRDefault="007F6DC5" w:rsidP="007F6DC5">
      <w:pPr>
        <w:rPr>
          <w:rFonts w:ascii="宋体" w:hAnsi="宋体"/>
        </w:rPr>
      </w:pPr>
      <w:r w:rsidRPr="00A35D65">
        <w:rPr>
          <w:rFonts w:ascii="宋体" w:hAnsi="宋体" w:hint="eastAsia"/>
        </w:rPr>
        <w:t>的患者抗核抗体阳性，主要是抗GP210S和抗SPlOO阳性，具有一定特异性。</w:t>
      </w:r>
    </w:p>
    <w:p w:rsidR="007F6DC5" w:rsidRPr="00A35D65" w:rsidRDefault="007F6DC5" w:rsidP="007F6DC5">
      <w:pPr>
        <w:rPr>
          <w:rFonts w:ascii="宋体" w:hAnsi="宋体"/>
        </w:rPr>
      </w:pPr>
      <w:r w:rsidRPr="00A35D65">
        <w:rPr>
          <w:rFonts w:ascii="宋体" w:hAnsi="宋体" w:hint="eastAsia"/>
        </w:rPr>
        <w:t xml:space="preserve">    (四)影像学检查</w:t>
      </w:r>
    </w:p>
    <w:p w:rsidR="007F6DC5" w:rsidRPr="00A35D65" w:rsidRDefault="007F6DC5" w:rsidP="007F6DC5">
      <w:pPr>
        <w:rPr>
          <w:rFonts w:ascii="宋体" w:hAnsi="宋体"/>
        </w:rPr>
      </w:pPr>
      <w:r w:rsidRPr="00A35D65">
        <w:rPr>
          <w:rFonts w:ascii="宋体" w:hAnsi="宋体" w:hint="eastAsia"/>
        </w:rPr>
        <w:lastRenderedPageBreak/>
        <w:t xml:space="preserve">    B超常用于排除肝胆系统的肿瘤和结石，C'I、和：MRI可排除肝外胆道阻塞、肝内淋巴</w:t>
      </w:r>
    </w:p>
    <w:p w:rsidR="007F6DC5" w:rsidRPr="00A35D65" w:rsidRDefault="007F6DC5" w:rsidP="007F6DC5">
      <w:pPr>
        <w:rPr>
          <w:rFonts w:ascii="宋体" w:hAnsi="宋体"/>
        </w:rPr>
      </w:pPr>
      <w:r w:rsidRPr="00A35D65">
        <w:rPr>
          <w:rFonts w:ascii="宋体" w:hAnsi="宋体" w:hint="eastAsia"/>
        </w:rPr>
        <w:t>瘤和转移性腺癌。影像学检查还可提供其他信息，PBC：进展到肝硬化时，可观测到门脉高</w:t>
      </w:r>
    </w:p>
    <w:p w:rsidR="007F6DC5" w:rsidRPr="00A35D65" w:rsidRDefault="007F6DC5" w:rsidP="007F6DC5">
      <w:pPr>
        <w:rPr>
          <w:rFonts w:ascii="宋体" w:hAnsi="宋体"/>
        </w:rPr>
      </w:pPr>
      <w:r w:rsidRPr="00A35D65">
        <w:rPr>
          <w:rFonts w:ascii="宋体" w:hAnsi="宋体" w:hint="eastAsia"/>
        </w:rPr>
        <w:t>压的表现，在此阶段每6个月复查超声可早期发现肝恶性肿瘤。ER(：P检查在PB(二患者常</w:t>
      </w:r>
    </w:p>
    <w:p w:rsidR="007F6DC5" w:rsidRPr="00A35D65" w:rsidRDefault="007F6DC5" w:rsidP="007F6DC5">
      <w:pPr>
        <w:rPr>
          <w:rFonts w:ascii="宋体" w:hAnsi="宋体"/>
        </w:rPr>
      </w:pPr>
      <w:r w:rsidRPr="00A35D65">
        <w:rPr>
          <w:rFonts w:ascii="宋体" w:hAnsi="宋体" w:hint="eastAsia"/>
        </w:rPr>
        <w:t>提示肝内外胆管正常。</w:t>
      </w:r>
    </w:p>
    <w:p w:rsidR="007F6DC5" w:rsidRPr="00A35D65" w:rsidRDefault="007F6DC5" w:rsidP="007F6DC5">
      <w:pPr>
        <w:rPr>
          <w:rFonts w:ascii="宋体" w:hAnsi="宋体"/>
        </w:rPr>
      </w:pPr>
      <w:r w:rsidRPr="00A35D65">
        <w:rPr>
          <w:rFonts w:ascii="宋体" w:hAnsi="宋体" w:hint="eastAsia"/>
        </w:rPr>
        <w:t xml:space="preserve">  (五)组织学检查</w:t>
      </w:r>
    </w:p>
    <w:p w:rsidR="007F6DC5" w:rsidRPr="00A35D65" w:rsidRDefault="007F6DC5" w:rsidP="007F6DC5">
      <w:pPr>
        <w:rPr>
          <w:rFonts w:ascii="宋体" w:hAnsi="宋体"/>
        </w:rPr>
      </w:pPr>
      <w:r w:rsidRPr="00A35D65">
        <w:rPr>
          <w:rFonts w:ascii="宋体" w:hAnsi="宋体" w:hint="eastAsia"/>
        </w:rPr>
        <w:t xml:space="preserve">  肝活检组织学检查有助于明确诊断和分期，也有助于与其他疾病相鉴别。</w:t>
      </w:r>
    </w:p>
    <w:p w:rsidR="007F6DC5" w:rsidRPr="00A35D65" w:rsidRDefault="007F6DC5" w:rsidP="007F6DC5">
      <w:pPr>
        <w:rPr>
          <w:rFonts w:ascii="宋体" w:hAnsi="宋体"/>
        </w:rPr>
      </w:pPr>
      <w:r w:rsidRPr="00A35D65">
        <w:rPr>
          <w:rFonts w:ascii="宋体" w:hAnsi="宋体" w:hint="eastAsia"/>
        </w:rPr>
        <w:t xml:space="preserve">  【诊断和鉴别诊断】</w:t>
      </w:r>
    </w:p>
    <w:p w:rsidR="007F6DC5" w:rsidRPr="00A35D65" w:rsidRDefault="007F6DC5" w:rsidP="007F6DC5">
      <w:pPr>
        <w:rPr>
          <w:rFonts w:ascii="宋体" w:hAnsi="宋体"/>
        </w:rPr>
      </w:pPr>
      <w:r w:rsidRPr="00A35D65">
        <w:rPr>
          <w:rFonts w:ascii="宋体" w:hAnsi="宋体" w:hint="eastAsia"/>
        </w:rPr>
        <w:t xml:space="preserve">  中年以上女性，慢性病程，有显著皮肤瘙痒、黄疸、肝大，伴有胆汁淤积性黄疸的生</w:t>
      </w:r>
    </w:p>
    <w:p w:rsidR="007F6DC5" w:rsidRPr="00A35D65" w:rsidRDefault="007F6DC5" w:rsidP="007F6DC5">
      <w:pPr>
        <w:rPr>
          <w:rFonts w:ascii="宋体" w:hAnsi="宋体"/>
        </w:rPr>
      </w:pPr>
      <w:r w:rsidRPr="00A35D65">
        <w:rPr>
          <w:rFonts w:ascii="宋体" w:hAnsi="宋体" w:hint="eastAsia"/>
        </w:rPr>
        <w:t>化改变而无肝外胆管阻塞证据时要考虑本病，可作进一步检查确诊。美国肝病研究协会建</w:t>
      </w:r>
    </w:p>
    <w:p w:rsidR="007F6DC5" w:rsidRPr="00A35D65" w:rsidRDefault="007F6DC5" w:rsidP="007F6DC5">
      <w:pPr>
        <w:rPr>
          <w:rFonts w:ascii="宋体" w:hAnsi="宋体"/>
        </w:rPr>
      </w:pPr>
      <w:r w:rsidRPr="00A35D65">
        <w:rPr>
          <w:rFonts w:ascii="宋体" w:hAnsi="宋体" w:hint="eastAsia"/>
        </w:rPr>
        <w:t>第十三章自身免疫性肝病黧i眵</w:t>
      </w:r>
    </w:p>
    <w:p w:rsidR="007F6DC5" w:rsidRPr="00A35D65" w:rsidRDefault="007F6DC5" w:rsidP="007F6DC5">
      <w:pPr>
        <w:rPr>
          <w:rFonts w:ascii="宋体" w:hAnsi="宋体"/>
        </w:rPr>
      </w:pPr>
      <w:r w:rsidRPr="00A35D65">
        <w:rPr>
          <w:rFonts w:ascii="宋体" w:hAnsi="宋体" w:hint="eastAsia"/>
        </w:rPr>
        <w:t>议诊断标准如下：①胆汁淤积的生化指标如碱性磷酸酶等升高大于6个月；②B超或胆管</w:t>
      </w:r>
    </w:p>
    <w:p w:rsidR="007F6DC5" w:rsidRPr="00A35D65" w:rsidRDefault="007F6DC5" w:rsidP="007F6DC5">
      <w:pPr>
        <w:rPr>
          <w:rFonts w:ascii="宋体" w:hAnsi="宋体"/>
        </w:rPr>
      </w:pPr>
      <w:r w:rsidRPr="00A35D65">
        <w:rPr>
          <w:rFonts w:ascii="宋体" w:hAnsi="宋体" w:hint="eastAsia"/>
        </w:rPr>
        <w:t>造影检查示胆管正常；③．AMA或AMA--Mz亚型阳性；④如血清AMA／AMA_M2阴性，</w:t>
      </w:r>
    </w:p>
    <w:p w:rsidR="007F6DC5" w:rsidRPr="00A35D65" w:rsidRDefault="007F6DC5" w:rsidP="007F6DC5">
      <w:pPr>
        <w:rPr>
          <w:rFonts w:ascii="宋体" w:hAnsi="宋体"/>
        </w:rPr>
      </w:pPr>
      <w:r w:rsidRPr="00A35D65">
        <w:rPr>
          <w:rFonts w:ascii="宋体" w:hAnsi="宋体" w:hint="eastAsia"/>
        </w:rPr>
        <w:t>行肝穿刺组织学检查符合PB(：。</w:t>
      </w:r>
    </w:p>
    <w:p w:rsidR="007F6DC5" w:rsidRPr="00A35D65" w:rsidRDefault="007F6DC5" w:rsidP="007F6DC5">
      <w:pPr>
        <w:rPr>
          <w:rFonts w:ascii="宋体" w:hAnsi="宋体"/>
        </w:rPr>
      </w:pPr>
      <w:r w:rsidRPr="00A35D65">
        <w:rPr>
          <w:rFonts w:ascii="宋体" w:hAnsi="宋体" w:hint="eastAsia"/>
        </w:rPr>
        <w:t xml:space="preserve">    鉴别诊断：首先应排除肝内外胆管阻塞引起的继发性胆汁性肝硬化，可采用各种影像</w:t>
      </w:r>
    </w:p>
    <w:p w:rsidR="007F6DC5" w:rsidRPr="00A35D65" w:rsidRDefault="007F6DC5" w:rsidP="007F6DC5">
      <w:pPr>
        <w:rPr>
          <w:rFonts w:ascii="宋体" w:hAnsi="宋体"/>
        </w:rPr>
      </w:pPr>
      <w:r w:rsidRPr="00A35D65">
        <w:rPr>
          <w:rFonts w:ascii="宋体" w:hAnsi="宋体" w:hint="eastAsia"/>
        </w:rPr>
        <w:t>学检查如超声、经皮肝穿刺胆管造影、ER(：P等，明确肝内外胆管有无阻塞。此外，还要</w:t>
      </w:r>
    </w:p>
    <w:p w:rsidR="007F6DC5" w:rsidRPr="00A35D65" w:rsidRDefault="007F6DC5" w:rsidP="007F6DC5">
      <w:pPr>
        <w:rPr>
          <w:rFonts w:ascii="宋体" w:hAnsi="宋体"/>
        </w:rPr>
      </w:pPr>
      <w:r w:rsidRPr="00A35D65">
        <w:rPr>
          <w:rFonts w:ascii="宋体" w:hAnsi="宋体" w:hint="eastAsia"/>
        </w:rPr>
        <w:t>和原发性硬化性胆管炎、药物性肝内胆汁淤积、肝炎后肝硬化以及其他类型肝硬化等</w:t>
      </w:r>
    </w:p>
    <w:p w:rsidR="007F6DC5" w:rsidRPr="00A35D65" w:rsidRDefault="007F6DC5" w:rsidP="007F6DC5">
      <w:pPr>
        <w:rPr>
          <w:rFonts w:ascii="宋体" w:hAnsi="宋体"/>
        </w:rPr>
      </w:pPr>
      <w:r w:rsidRPr="00A35D65">
        <w:rPr>
          <w:rFonts w:ascii="宋体" w:hAnsi="宋体" w:hint="eastAsia"/>
        </w:rPr>
        <w:t>鉴别。</w:t>
      </w:r>
    </w:p>
    <w:p w:rsidR="007F6DC5" w:rsidRPr="00A35D65" w:rsidRDefault="007F6DC5" w:rsidP="007F6DC5">
      <w:pPr>
        <w:rPr>
          <w:rFonts w:ascii="宋体" w:hAnsi="宋体"/>
        </w:rPr>
      </w:pPr>
      <w:r w:rsidRPr="00A35D65">
        <w:rPr>
          <w:rFonts w:ascii="宋体" w:hAnsi="宋体" w:hint="eastAsia"/>
        </w:rPr>
        <w:t xml:space="preserve">    【治疗】</w:t>
      </w:r>
    </w:p>
    <w:p w:rsidR="007F6DC5" w:rsidRPr="00A35D65" w:rsidRDefault="007F6DC5" w:rsidP="007F6DC5">
      <w:pPr>
        <w:rPr>
          <w:rFonts w:ascii="宋体" w:hAnsi="宋体"/>
        </w:rPr>
      </w:pPr>
      <w:r w:rsidRPr="00A35D65">
        <w:rPr>
          <w:rFonts w:ascii="宋体" w:hAnsi="宋体" w:hint="eastAsia"/>
        </w:rPr>
        <w:t xml:space="preserve">    本病无特效治疗，主要是对症和支持治疗。饮食以低脂肪、高热量、高蛋白为主。脂</w:t>
      </w:r>
    </w:p>
    <w:p w:rsidR="007F6DC5" w:rsidRPr="00A35D65" w:rsidRDefault="007F6DC5" w:rsidP="007F6DC5">
      <w:pPr>
        <w:rPr>
          <w:rFonts w:ascii="宋体" w:hAnsi="宋体"/>
        </w:rPr>
      </w:pPr>
      <w:r w:rsidRPr="00A35D65">
        <w:rPr>
          <w:rFonts w:ascii="宋体" w:hAnsi="宋体" w:hint="eastAsia"/>
        </w:rPr>
        <w:t>肪泻患者可补充中链甘油三酯辅以低脂饮食。针对脂溶性维生素缺乏，补充维生素A、</w:t>
      </w:r>
    </w:p>
    <w:p w:rsidR="007F6DC5" w:rsidRPr="00A35D65" w:rsidRDefault="007F6DC5" w:rsidP="007F6DC5">
      <w:pPr>
        <w:rPr>
          <w:rFonts w:ascii="宋体" w:hAnsi="宋体"/>
        </w:rPr>
      </w:pPr>
      <w:r w:rsidRPr="00A35D65">
        <w:rPr>
          <w:rFonts w:ascii="宋体" w:hAnsi="宋体" w:hint="eastAsia"/>
        </w:rPr>
        <w:t>D3、K，并注意补钙。瘙痒严重者可试用离子交换树脂一考来烯胺(消胆胺)。</w:t>
      </w:r>
    </w:p>
    <w:p w:rsidR="007F6DC5" w:rsidRPr="00A35D65" w:rsidRDefault="007F6DC5" w:rsidP="007F6DC5">
      <w:pPr>
        <w:rPr>
          <w:rFonts w:ascii="宋体" w:hAnsi="宋体"/>
        </w:rPr>
      </w:pPr>
      <w:r w:rsidRPr="00A35D65">
        <w:rPr>
          <w:rFonts w:ascii="宋体" w:hAnsi="宋体" w:hint="eastAsia"/>
        </w:rPr>
        <w:t xml:space="preserve">    熊去氧胆酸(ursodeoxycholic acid，UDCA)对本病的疗效已得到肯定；该药可减少</w:t>
      </w:r>
    </w:p>
    <w:p w:rsidR="007F6DC5" w:rsidRPr="00A35D65" w:rsidRDefault="007F6DC5" w:rsidP="007F6DC5">
      <w:pPr>
        <w:rPr>
          <w:rFonts w:ascii="宋体" w:hAnsi="宋体"/>
        </w:rPr>
      </w:pPr>
      <w:r w:rsidRPr="00A35D65">
        <w:rPr>
          <w:rFonts w:ascii="宋体" w:hAnsi="宋体" w:hint="eastAsia"/>
        </w:rPr>
        <w:t>内源性胆汁酸的肝毒性，保护肝细胞膜，增加内源性胆汁酸的分泌，且可减少HLA I类</w:t>
      </w:r>
    </w:p>
    <w:p w:rsidR="007F6DC5" w:rsidRPr="00A35D65" w:rsidRDefault="007F6DC5" w:rsidP="007F6DC5">
      <w:pPr>
        <w:rPr>
          <w:rFonts w:ascii="宋体" w:hAnsi="宋体"/>
        </w:rPr>
      </w:pPr>
      <w:r w:rsidRPr="00A35D65">
        <w:rPr>
          <w:rFonts w:ascii="宋体" w:hAnsi="宋体" w:hint="eastAsia"/>
        </w:rPr>
        <w:t>和Ⅱ类抗原分子在肝细胞膜上的异常表达，而兼有免疫调节作用。该药对部分患者能改善</w:t>
      </w:r>
    </w:p>
    <w:p w:rsidR="007F6DC5" w:rsidRPr="00A35D65" w:rsidRDefault="007F6DC5" w:rsidP="007F6DC5">
      <w:pPr>
        <w:rPr>
          <w:rFonts w:ascii="宋体" w:hAnsi="宋体"/>
        </w:rPr>
      </w:pPr>
      <w:r w:rsidRPr="00A35D65">
        <w:rPr>
          <w:rFonts w:ascii="宋体" w:hAnsi="宋体" w:hint="eastAsia"/>
        </w:rPr>
        <w:t>临床症状和实验室指标，延迟疾病进展，对有效病例宜长期服用。UDCA的最适剂量尚未</w:t>
      </w:r>
    </w:p>
    <w:p w:rsidR="007F6DC5" w:rsidRPr="00A35D65" w:rsidRDefault="007F6DC5" w:rsidP="007F6DC5">
      <w:pPr>
        <w:rPr>
          <w:rFonts w:ascii="宋体" w:hAnsi="宋体"/>
        </w:rPr>
      </w:pPr>
      <w:r w:rsidRPr="00A35D65">
        <w:rPr>
          <w:rFonts w:ascii="宋体" w:hAnsi="宋体" w:hint="eastAsia"/>
        </w:rPr>
        <w:t>确定，目前多主张13～15mg／(kg·d)。对熊去氧胆酸无效病例可视病情试用糖皮质激素、</w:t>
      </w:r>
    </w:p>
    <w:p w:rsidR="007F6DC5" w:rsidRPr="00A35D65" w:rsidRDefault="007F6DC5" w:rsidP="007F6DC5">
      <w:pPr>
        <w:rPr>
          <w:rFonts w:ascii="宋体" w:hAnsi="宋体"/>
        </w:rPr>
      </w:pPr>
      <w:r w:rsidRPr="00A35D65">
        <w:rPr>
          <w:rFonts w:ascii="宋体" w:hAnsi="宋体" w:hint="eastAsia"/>
        </w:rPr>
        <w:t>甲氨蝶呤、硫唑嘌呤、环孢素、秋水仙碱等，但这些药物疗效均未肯定。</w:t>
      </w:r>
    </w:p>
    <w:p w:rsidR="007F6DC5" w:rsidRPr="00A35D65" w:rsidRDefault="007F6DC5" w:rsidP="007F6DC5">
      <w:pPr>
        <w:rPr>
          <w:rFonts w:ascii="宋体" w:hAnsi="宋体"/>
        </w:rPr>
      </w:pPr>
      <w:r w:rsidRPr="00A35D65">
        <w:rPr>
          <w:rFonts w:ascii="宋体" w:hAnsi="宋体" w:hint="eastAsia"/>
        </w:rPr>
        <w:t xml:space="preserve">    进展到肝硬化阶段则治疗同肝硬化，晚期患者施行肝移植手术，可提高存活率。</w:t>
      </w:r>
    </w:p>
    <w:p w:rsidR="007F6DC5" w:rsidRPr="00A35D65" w:rsidRDefault="007F6DC5" w:rsidP="007F6DC5">
      <w:pPr>
        <w:rPr>
          <w:rFonts w:ascii="宋体" w:hAnsi="宋体"/>
        </w:rPr>
      </w:pPr>
      <w:r w:rsidRPr="00A35D65">
        <w:rPr>
          <w:rFonts w:ascii="宋体" w:hAnsi="宋体" w:hint="eastAsia"/>
        </w:rPr>
        <w:t xml:space="preserve">    【预后】</w:t>
      </w:r>
    </w:p>
    <w:p w:rsidR="007F6DC5" w:rsidRPr="00A35D65" w:rsidRDefault="007F6DC5" w:rsidP="007F6DC5">
      <w:pPr>
        <w:rPr>
          <w:rFonts w:ascii="宋体" w:hAnsi="宋体"/>
        </w:rPr>
      </w:pPr>
      <w:r w:rsidRPr="00A35D65">
        <w:rPr>
          <w:rFonts w:ascii="宋体" w:hAnsi="宋体" w:hint="eastAsia"/>
        </w:rPr>
        <w:t xml:space="preserve">    Pig(二预后差异很大，有症状患者的平均生存期为10～15年，无症状者存活时间显著</w:t>
      </w:r>
    </w:p>
    <w:p w:rsidR="007F6DC5" w:rsidRPr="00A35D65" w:rsidRDefault="007F6DC5" w:rsidP="007F6DC5">
      <w:pPr>
        <w:rPr>
          <w:rFonts w:ascii="宋体" w:hAnsi="宋体"/>
        </w:rPr>
      </w:pPr>
      <w:r w:rsidRPr="00A35D65">
        <w:rPr>
          <w:rFonts w:ascii="宋体" w:hAnsi="宋体" w:hint="eastAsia"/>
        </w:rPr>
        <w:t>长于有症状者。预后不佳的因素包括：老年、血清总胆红素浓度进行性升高、肝脏合成功</w:t>
      </w:r>
    </w:p>
    <w:p w:rsidR="007F6DC5" w:rsidRPr="00A35D65" w:rsidRDefault="007F6DC5" w:rsidP="007F6DC5">
      <w:pPr>
        <w:rPr>
          <w:rFonts w:ascii="宋体" w:hAnsi="宋体"/>
        </w:rPr>
      </w:pPr>
      <w:r w:rsidRPr="00A35D65">
        <w:rPr>
          <w:rFonts w:ascii="宋体" w:hAnsi="宋体" w:hint="eastAsia"/>
        </w:rPr>
        <w:t>能下降、组织学改变持续进展，常见的死亡原因为肝硬化晚期并发症。肝移植可显著改善</w:t>
      </w:r>
    </w:p>
    <w:p w:rsidR="007F6DC5" w:rsidRPr="00A35D65" w:rsidRDefault="007F6DC5" w:rsidP="007F6DC5">
      <w:pPr>
        <w:rPr>
          <w:rFonts w:ascii="宋体" w:hAnsi="宋体"/>
        </w:rPr>
      </w:pPr>
      <w:r w:rsidRPr="00A35D65">
        <w:rPr>
          <w:rFonts w:ascii="宋体" w:hAnsi="宋体" w:hint="eastAsia"/>
        </w:rPr>
        <w:t>患者的生存期和生命质量。</w:t>
      </w:r>
    </w:p>
    <w:p w:rsidR="007F6DC5" w:rsidRPr="00A35D65" w:rsidRDefault="007F6DC5" w:rsidP="007F6DC5">
      <w:pPr>
        <w:rPr>
          <w:rFonts w:ascii="宋体" w:hAnsi="宋体"/>
        </w:rPr>
      </w:pPr>
      <w:r w:rsidRPr="00A35D65">
        <w:rPr>
          <w:rFonts w:ascii="宋体" w:hAnsi="宋体" w:hint="eastAsia"/>
        </w:rPr>
        <w:t>(田德安)</w:t>
      </w:r>
    </w:p>
    <w:p w:rsidR="007F6DC5" w:rsidRPr="00A35D65" w:rsidRDefault="007F6DC5" w:rsidP="00A7420E">
      <w:pPr>
        <w:pStyle w:val="1"/>
      </w:pPr>
      <w:bookmarkStart w:id="165" w:name="_Toc331050326"/>
      <w:bookmarkStart w:id="166" w:name="_Toc514253973"/>
      <w:r w:rsidRPr="00A35D65">
        <w:rPr>
          <w:rFonts w:hint="eastAsia"/>
        </w:rPr>
        <w:t>第十四章肝硬化</w:t>
      </w:r>
      <w:bookmarkEnd w:id="165"/>
      <w:bookmarkEnd w:id="166"/>
    </w:p>
    <w:p w:rsidR="007F6DC5" w:rsidRPr="00A35D65" w:rsidRDefault="007F6DC5" w:rsidP="007F6DC5">
      <w:pPr>
        <w:rPr>
          <w:rFonts w:ascii="宋体" w:hAnsi="宋体"/>
        </w:rPr>
      </w:pPr>
      <w:r w:rsidRPr="00A35D65">
        <w:rPr>
          <w:rFonts w:ascii="宋体" w:hAnsi="宋体" w:hint="eastAsia"/>
        </w:rPr>
        <w:t xml:space="preserve">    肝硬化(hepatic cirrh()sis)是各种慢性肝病发展的晚期阶段。病理上以肝脏弥漫性纤维化、再生结节和假小叶形成为特征。l临床上，起病隐匿，病程发展缓慢，晚期以肝功能减退和门静脉高压为主要表现，常出现多种并发症。肝硬化是常见病，世界范围内的年发病率约为100(25～400)／10万，发病高峰年龄在35～50岁，男性多见，出现并发症时死亡率高。</w:t>
      </w:r>
    </w:p>
    <w:p w:rsidR="007F6DC5" w:rsidRPr="00A35D65" w:rsidRDefault="007F6DC5" w:rsidP="007F6DC5">
      <w:pPr>
        <w:rPr>
          <w:rFonts w:ascii="宋体" w:hAnsi="宋体"/>
        </w:rPr>
      </w:pPr>
      <w:r w:rsidRPr="00A35D65">
        <w:rPr>
          <w:rFonts w:ascii="宋体" w:hAnsi="宋体" w:hint="eastAsia"/>
        </w:rPr>
        <w:t xml:space="preserve">    【病因和发病机制】</w:t>
      </w:r>
    </w:p>
    <w:p w:rsidR="007F6DC5" w:rsidRPr="00A35D65" w:rsidRDefault="007F6DC5" w:rsidP="007F6DC5">
      <w:pPr>
        <w:rPr>
          <w:rFonts w:ascii="宋体" w:hAnsi="宋体"/>
        </w:rPr>
      </w:pPr>
      <w:r w:rsidRPr="00A35D65">
        <w:rPr>
          <w:rFonts w:ascii="宋体" w:hAnsi="宋体" w:hint="eastAsia"/>
        </w:rPr>
        <w:lastRenderedPageBreak/>
        <w:t xml:space="preserve">    (一)病因</w:t>
      </w:r>
    </w:p>
    <w:p w:rsidR="007F6DC5" w:rsidRPr="00A35D65" w:rsidRDefault="007F6DC5" w:rsidP="007F6DC5">
      <w:pPr>
        <w:rPr>
          <w:rFonts w:ascii="宋体" w:hAnsi="宋体"/>
        </w:rPr>
      </w:pPr>
      <w:r w:rsidRPr="00A35D65">
        <w:rPr>
          <w:rFonts w:ascii="宋体" w:hAnsi="宋体" w:hint="eastAsia"/>
        </w:rPr>
        <w:t xml:space="preserve">    引起肝硬化病因很多，在我国以病毒性肝炎为主，欧美国家以慢性酒精中毒多见。①病毒性肝炎：主要为乙型、丙型和丁型肝炎病毒感染，约占60％～80％，通常经过慢性肝炎阶段演变而来，急性或亚急性肝炎如有大量肝细胞坏死和肝纤维化可以直接演变为肝硬化，乙型和丙型或丁型肝炎病毒的重叠感染可加速发展至肝硬化。甲型和戊型病毒性肝炎不发展为肝硬化；②慢性酒精中毒：在我国约占15％，近年来有上升趋势。长期大量饮酒(一般为每日摄入酒精80g达10年以上)，乙醇及其代谢产物(乙醛)的毒性作用，引起酒精性肝炎，继而可发展为肝硬化；③非酒精性脂肪性肝炎：随着世界范围肥胖的流行，非酒精性脂肪性肝炎(NASH)的发病率日益升高。新近国外研究表明，约20％的非酒精性脂肪性肝炎可发展为肝硬化。据统计70％不明原因肝硬化可能由NASI-{引起。目前我国尚缺乏有关研究资料；④胆汁淤积：持续肝内淤胆或肝外胆管阻塞时，高浓度胆酸和胆红素可损伤肝细胞，引起原发性胆汁性肝硬化或继发性胆汁性肝硬化；⑤肝静脉回流受阻：慢性充血性心力衰竭、缩窄性心包炎、肝静脉阻塞综合征(Bladd一(；hiari综合征)、肝小静脉闭塞病等引起肝脏长期淤血缺氧；⑥遗传代谢性疾病：先天性酶缺陷疾病，致使某些物质不能被正常代谢而沉积在肝脏，如肝豆状核变性(铜沉积)、血色病(铁沉积)、a，一抗胰蛋白酶缺乏症等；⑦工业毒物或药物：长期接触四氯化碳、磷、砷等或服用双醋酚汀、甲基多巴、异烟肼等可引起中毒性或药物性肝炎而演变为肝硬化；长期服用甲氨蝶呤(MTX)可引起肝纤维化而发展为肝硬化；⑧自身免疫性肝炎可演变为肝硬化；⑨血吸虫病：虫卵沉积于汇管区，引起纤维组织增生，导致窦前性门静脉高压．但由于再生结节不明显，故严格来说应称为之为血吸虫性肝纤维化；⑩隐源性肝硬化：病因仍不明者约占5％～10％。</w:t>
      </w:r>
    </w:p>
    <w:p w:rsidR="007F6DC5" w:rsidRPr="00A35D65" w:rsidRDefault="007F6DC5" w:rsidP="007F6DC5">
      <w:pPr>
        <w:rPr>
          <w:rFonts w:ascii="宋体" w:hAnsi="宋体"/>
        </w:rPr>
      </w:pPr>
      <w:r w:rsidRPr="00A35D65">
        <w:rPr>
          <w:rFonts w:ascii="宋体" w:hAnsi="宋体" w:hint="eastAsia"/>
        </w:rPr>
        <w:t xml:space="preserve">  (二)发病机制</w:t>
      </w:r>
    </w:p>
    <w:p w:rsidR="007F6DC5" w:rsidRPr="00A35D65" w:rsidRDefault="007F6DC5" w:rsidP="007F6DC5">
      <w:pPr>
        <w:rPr>
          <w:rFonts w:ascii="宋体" w:hAnsi="宋体"/>
        </w:rPr>
      </w:pPr>
      <w:r w:rsidRPr="00A35D65">
        <w:rPr>
          <w:rFonts w:ascii="宋体" w:hAnsi="宋体" w:hint="eastAsia"/>
        </w:rPr>
        <w:t xml:space="preserve">  各种因素导致肝细胞损伤，发生变性坏死，进而肝细胞再生和纤维结缔组织增生，肝纤维化形成，最终发展为肝硬化。其病理演变过程包括以下4个方面：①致病因素的作用使肝细胞广泛的变性、坏死、肝小叶的纤维支架塌陷；②残存的肝细胞不沿原支架排列再生，形成不规则结节状的肝细胞团(再生结节)；③各种细胞因子促进纤维化的产生，自汇管区一汇管区或自汇管区一肝小叶中央静脉延伸扩展，形成纤维间隔；④增生的纤维组织使汇管区一汇管区或汇管区一肝小叶中央静脉之间纤维间隔相互连接，包绕再生结节或将残留肝小叶重新分割，改建成为假小叶，形成肝硬化典型形态改变。</w:t>
      </w:r>
    </w:p>
    <w:p w:rsidR="007F6DC5" w:rsidRPr="00A35D65" w:rsidRDefault="007F6DC5" w:rsidP="007F6DC5">
      <w:pPr>
        <w:rPr>
          <w:rFonts w:ascii="宋体" w:hAnsi="宋体"/>
        </w:rPr>
      </w:pPr>
      <w:r w:rsidRPr="00A35D65">
        <w:rPr>
          <w:rFonts w:ascii="宋体" w:hAnsi="宋体" w:hint="eastAsia"/>
        </w:rPr>
        <w:t xml:space="preserve">    上述病理改变造成血管床缩小、闭塞和扭曲，血管受到再生结节挤压，肝内门静脉、肝静脉和肝动脉三者分支之间失去正常关系，并且出现交通吻合支等。肝脏血循环紊乱是形成门静脉高压的病理基础，且加重肝细胞缺血缺氧，促进肝硬化病变的进一步发展。</w:t>
      </w:r>
    </w:p>
    <w:p w:rsidR="007F6DC5" w:rsidRPr="00A35D65" w:rsidRDefault="007F6DC5" w:rsidP="00A7420E">
      <w:pPr>
        <w:ind w:firstLineChars="50" w:firstLine="105"/>
        <w:rPr>
          <w:rFonts w:ascii="宋体" w:hAnsi="宋体"/>
        </w:rPr>
      </w:pPr>
      <w:r w:rsidRPr="00A35D65">
        <w:rPr>
          <w:rFonts w:ascii="宋体" w:hAnsi="宋体" w:hint="eastAsia"/>
        </w:rPr>
        <w:t xml:space="preserve">  肝纤维化是肝硬化演变发展过程的一个重要阶段。正常肝组织细胞外基质(extracel—lular·matrix，ECM)生成和降解保持平衡。细胞外基质的过度沉积是肝纤维化的基础，而肝星状细胞(Iaepatic stellate cell)是形成肝纤维化的主要细胞。肝受损伤时肝星状细胞被激活，在多种细胞因子如转化生长因子p·(TGF_p，)、血小板衍生生长因子(PDGF)等的参与下，ECM合成增加，其中胶原含量明显增加(尤以I型胶原增加明显)，其他EcM成分如非胶原糖蛋白(如纤维连接蛋白、层粘连蛋白等)和蛋白多糖(如透明质酸)亦有增加。各型胶原可沉积在I)isse：问隙，肝窦内皮细胞下基底膜形成，内皮细胞上窗孔的数量和大小减少，甚至消失，形成弥漫的屏障，类似于连续性毛细血管，称为肝窦毛细血管化(sinusoid capillarization)。肝窦毛细血管化在肝细胞损害和门脉高压的发生、发展中起着重要作用。早期的肝纤维化是可逆的，到后期假小叶形成时是不可逆的。</w:t>
      </w:r>
    </w:p>
    <w:p w:rsidR="007F6DC5" w:rsidRPr="00A35D65" w:rsidRDefault="007F6DC5" w:rsidP="007F6DC5">
      <w:pPr>
        <w:rPr>
          <w:rFonts w:ascii="宋体" w:hAnsi="宋体"/>
        </w:rPr>
      </w:pPr>
      <w:r w:rsidRPr="00A35D65">
        <w:rPr>
          <w:rFonts w:ascii="宋体" w:hAnsi="宋体" w:hint="eastAsia"/>
        </w:rPr>
        <w:t xml:space="preserve">    【病理】</w:t>
      </w:r>
    </w:p>
    <w:p w:rsidR="007F6DC5" w:rsidRPr="00A35D65" w:rsidRDefault="007F6DC5" w:rsidP="007F6DC5">
      <w:pPr>
        <w:rPr>
          <w:rFonts w:ascii="宋体" w:hAnsi="宋体"/>
        </w:rPr>
      </w:pPr>
      <w:r w:rsidRPr="00A35D65">
        <w:rPr>
          <w:rFonts w:ascii="宋体" w:hAnsi="宋体" w:hint="eastAsia"/>
        </w:rPr>
        <w:t xml:space="preserve">    在大体形态上，肝脏早期肿大、晚期明显缩小，质地变硬，外观呈棕黄色或灰褐色，表面有弥漫性大小不等的结节和塌陷区。切面见肝正常结构被圆形或近圆形的岛屿状结节代</w:t>
      </w:r>
      <w:r w:rsidRPr="00A35D65">
        <w:rPr>
          <w:rFonts w:ascii="宋体" w:hAnsi="宋体" w:hint="eastAsia"/>
        </w:rPr>
        <w:lastRenderedPageBreak/>
        <w:t>替，结节周围有灰白色的结缔组织间隔包绕。在组织学上，正常肝小叶结构被假小叶所代替。假小叶由再生肝细胞结节(或)及残存肝小叶构成，内含二、三个中央静脉或一个偏在边缘部的中央静脉。假小叶内肝细胞有不同程度变性甚至坏死。汇管区因结缔组织增生而增宽，其中可见程度不等的炎症细胞浸润，并有小胆管样结构(假胆管)。根据结节形态，1994，年国际肝病信息小组将肝硬化分为3型：①小结节性肝硬化：结节大小相仿、直径小于3ram。②大结节性肝硬化：结节大小不等，一般平均大于3mm，最大结节直径可达5cm以上。③大小结节混合性肝硬化：肝内同时存在大、小结节两种病理形态。</w:t>
      </w:r>
    </w:p>
    <w:p w:rsidR="007F6DC5" w:rsidRPr="00A35D65" w:rsidRDefault="007F6DC5" w:rsidP="007F6DC5">
      <w:pPr>
        <w:rPr>
          <w:rFonts w:ascii="宋体" w:hAnsi="宋体"/>
        </w:rPr>
      </w:pPr>
      <w:r w:rsidRPr="00A35D65">
        <w:rPr>
          <w:rFonts w:ascii="宋体" w:hAnsi="宋体" w:hint="eastAsia"/>
        </w:rPr>
        <w:t xml:space="preserve">    肝硬化时其他器官亦可有相应病理改变。脾因长期淤血而肿大，脾髓增生和大量结缔组织形成。胃黏膜因淤血而见充血、水肿、糜烂，若见呈马赛克或蛇皮样改变时称门脉高压性胃病。睾丸、卵巢、肾上腺皮质、甲状腺等常有萎缩和退行性变。</w:t>
      </w:r>
    </w:p>
    <w:p w:rsidR="007F6DC5" w:rsidRPr="00A35D65" w:rsidRDefault="007F6DC5" w:rsidP="007F6DC5">
      <w:pPr>
        <w:rPr>
          <w:rFonts w:ascii="宋体" w:hAnsi="宋体"/>
        </w:rPr>
      </w:pPr>
      <w:r w:rsidRPr="00A35D65">
        <w:rPr>
          <w:rFonts w:ascii="宋体" w:hAnsi="宋体" w:hint="eastAsia"/>
        </w:rPr>
        <w:t xml:space="preserve">    【病理生理】</w:t>
      </w:r>
    </w:p>
    <w:p w:rsidR="007F6DC5" w:rsidRPr="00A35D65" w:rsidRDefault="007F6DC5" w:rsidP="007F6DC5">
      <w:pPr>
        <w:rPr>
          <w:rFonts w:ascii="宋体" w:hAnsi="宋体"/>
        </w:rPr>
      </w:pPr>
      <w:r w:rsidRPr="00A35D65">
        <w:rPr>
          <w:rFonts w:ascii="宋体" w:hAnsi="宋体" w:hint="eastAsia"/>
        </w:rPr>
        <w:t xml:space="preserve">    肝功能减退(失代偿)和门静脉高压是肝硬化发展的两大后果，临床上表现为由此而引起的多系统、多器官受累所产生的症状和体征(表4—14—1)，进一步发展可产生一系列并发症。在此重点讨论门静脉高压症和腹水发生的病理生理基础，关于并发症的发病机制则放在并发症中一并讨论。</w:t>
      </w:r>
    </w:p>
    <w:p w:rsidR="007F6DC5" w:rsidRPr="00A35D65" w:rsidRDefault="007F6DC5" w:rsidP="007F6DC5">
      <w:pPr>
        <w:rPr>
          <w:rFonts w:ascii="宋体" w:hAnsi="宋体"/>
        </w:rPr>
      </w:pPr>
      <w:r w:rsidRPr="00A35D65">
        <w:rPr>
          <w:rFonts w:ascii="宋体" w:hAnsi="宋体" w:hint="eastAsia"/>
        </w:rPr>
        <w:t xml:space="preserve">    表4一14·l肝硬化病理生理基础与相关临床表现</w:t>
      </w:r>
    </w:p>
    <w:p w:rsidR="007F6DC5" w:rsidRPr="00A7420E" w:rsidRDefault="007F6DC5" w:rsidP="00A7420E">
      <w:pPr>
        <w:ind w:firstLineChars="300" w:firstLine="630"/>
        <w:rPr>
          <w:rFonts w:ascii="宋体" w:hAnsi="宋体"/>
          <w:color w:val="FF0000"/>
        </w:rPr>
      </w:pPr>
      <w:r w:rsidRPr="00A7420E">
        <w:rPr>
          <w:rFonts w:ascii="宋体" w:hAnsi="宋体" w:hint="eastAsia"/>
          <w:color w:val="FF0000"/>
        </w:rPr>
        <w:t>肝功能减退</w:t>
      </w:r>
    </w:p>
    <w:p w:rsidR="007F6DC5" w:rsidRPr="00A35D65" w:rsidRDefault="007F6DC5" w:rsidP="00A7420E">
      <w:pPr>
        <w:ind w:firstLineChars="300" w:firstLine="630"/>
        <w:rPr>
          <w:rFonts w:ascii="宋体" w:hAnsi="宋体"/>
        </w:rPr>
      </w:pPr>
      <w:r w:rsidRPr="00A35D65">
        <w:rPr>
          <w:rFonts w:ascii="宋体" w:hAnsi="宋体" w:hint="eastAsia"/>
        </w:rPr>
        <w:t>1．全身症状：乏力、体重下降、肌肉萎缩、水肿等</w:t>
      </w:r>
    </w:p>
    <w:p w:rsidR="007F6DC5" w:rsidRPr="00A35D65" w:rsidRDefault="007F6DC5" w:rsidP="00A7420E">
      <w:pPr>
        <w:ind w:firstLineChars="300" w:firstLine="630"/>
        <w:rPr>
          <w:rFonts w:ascii="宋体" w:hAnsi="宋体"/>
        </w:rPr>
      </w:pPr>
      <w:r w:rsidRPr="00A35D65">
        <w:rPr>
          <w:rFonts w:ascii="宋体" w:hAnsi="宋体" w:hint="eastAsia"/>
        </w:rPr>
        <w:t>2．消化系统表现”：食欲减退、腹胀、腹泻、腹  痛等</w:t>
      </w:r>
    </w:p>
    <w:p w:rsidR="007F6DC5" w:rsidRPr="00A35D65" w:rsidRDefault="007F6DC5" w:rsidP="00A7420E">
      <w:pPr>
        <w:ind w:firstLineChars="300" w:firstLine="630"/>
        <w:rPr>
          <w:rFonts w:ascii="宋体" w:hAnsi="宋体"/>
        </w:rPr>
      </w:pPr>
      <w:r w:rsidRPr="00A35D65">
        <w:rPr>
          <w:rFonts w:ascii="宋体" w:hAnsi="宋体" w:hint="eastAsia"/>
        </w:rPr>
        <w:t>3．出血倾向一：牙龈、鼻腔出血、皮肤黏膜紫癜等</w:t>
      </w:r>
    </w:p>
    <w:p w:rsidR="007F6DC5" w:rsidRPr="00A35D65" w:rsidRDefault="007F6DC5" w:rsidP="00A7420E">
      <w:pPr>
        <w:ind w:firstLineChars="300" w:firstLine="630"/>
        <w:rPr>
          <w:rFonts w:ascii="宋体" w:hAnsi="宋体"/>
        </w:rPr>
      </w:pPr>
      <w:r w:rsidRPr="00A35D65">
        <w:rPr>
          <w:rFonts w:ascii="宋体" w:hAnsi="宋体" w:hint="eastAsia"/>
        </w:rPr>
        <w:t>4．内分泌紊乱相关表现：肝病面容和皮肤色素沉着  (黑色素生成增加)；蜘蛛痣、肝掌、性功能减  退、男性乳房发育、闭经、不孕(肝对雌激素灭活减少)；糖尿病患病率增加(肝对胰岛素灭活减少)；易发生低血糖(肝糖原储备减少)等</w:t>
      </w:r>
    </w:p>
    <w:p w:rsidR="00A7420E" w:rsidRDefault="007F6DC5" w:rsidP="00A7420E">
      <w:pPr>
        <w:ind w:firstLineChars="300" w:firstLine="630"/>
        <w:rPr>
          <w:rFonts w:ascii="宋体" w:hAnsi="宋体"/>
        </w:rPr>
      </w:pPr>
      <w:r w:rsidRPr="00A35D65">
        <w:rPr>
          <w:rFonts w:ascii="宋体" w:hAnsi="宋体" w:hint="eastAsia"/>
        </w:rPr>
        <w:t>5．黄疸</w:t>
      </w:r>
    </w:p>
    <w:p w:rsidR="007F6DC5" w:rsidRPr="00A7420E" w:rsidRDefault="007F6DC5" w:rsidP="00A7420E">
      <w:pPr>
        <w:ind w:firstLineChars="250" w:firstLine="525"/>
        <w:rPr>
          <w:rFonts w:ascii="宋体" w:hAnsi="宋体"/>
          <w:color w:val="FF0000"/>
        </w:rPr>
      </w:pPr>
      <w:r w:rsidRPr="00A7420E">
        <w:rPr>
          <w:rFonts w:ascii="宋体" w:hAnsi="宋体" w:hint="eastAsia"/>
          <w:color w:val="FF0000"/>
        </w:rPr>
        <w:t>门静脉高压</w:t>
      </w:r>
    </w:p>
    <w:p w:rsidR="007F6DC5" w:rsidRPr="00A35D65" w:rsidRDefault="007F6DC5" w:rsidP="00A7420E">
      <w:pPr>
        <w:ind w:firstLineChars="250" w:firstLine="525"/>
        <w:rPr>
          <w:rFonts w:ascii="宋体" w:hAnsi="宋体"/>
        </w:rPr>
      </w:pPr>
      <w:r w:rsidRPr="00A35D65">
        <w:rPr>
          <w:rFonts w:ascii="宋体" w:hAnsi="宋体" w:hint="eastAsia"/>
        </w:rPr>
        <w:t>1．门体侧支循环开放：食管胃底静脉曲张、痔核、腹壁静脉  扩张</w:t>
      </w:r>
    </w:p>
    <w:p w:rsidR="007F6DC5" w:rsidRPr="00A35D65" w:rsidRDefault="007F6DC5" w:rsidP="00A7420E">
      <w:pPr>
        <w:ind w:firstLineChars="250" w:firstLine="525"/>
        <w:rPr>
          <w:rFonts w:ascii="宋体" w:hAnsi="宋体"/>
        </w:rPr>
      </w:pPr>
      <w:r w:rsidRPr="00A35D65">
        <w:rPr>
          <w:rFonts w:ascii="宋体" w:hAnsi="宋体" w:hint="eastAsia"/>
        </w:rPr>
        <w:t>2．脾肿大及脾功能亢进：血细胞三少，出血倾向及贫血</w:t>
      </w:r>
    </w:p>
    <w:p w:rsidR="007F6DC5" w:rsidRPr="00A35D65" w:rsidRDefault="007F6DC5" w:rsidP="00A7420E">
      <w:pPr>
        <w:ind w:firstLineChars="250" w:firstLine="525"/>
        <w:rPr>
          <w:rFonts w:ascii="宋体" w:hAnsi="宋体"/>
        </w:rPr>
      </w:pPr>
      <w:r w:rsidRPr="00A35D65">
        <w:rPr>
          <w:rFonts w:ascii="宋体" w:hAnsi="宋体" w:hint="eastAsia"/>
        </w:rPr>
        <w:t>3．腹水#：腹胀，移动性浊音阳性</w:t>
      </w:r>
    </w:p>
    <w:p w:rsidR="007F6DC5" w:rsidRPr="00A35D65" w:rsidRDefault="007F6DC5" w:rsidP="007F6DC5">
      <w:pPr>
        <w:rPr>
          <w:rFonts w:ascii="宋体" w:hAnsi="宋体"/>
        </w:rPr>
      </w:pPr>
      <w:r w:rsidRPr="00A35D65">
        <w:rPr>
          <w:rFonts w:ascii="宋体" w:hAnsi="宋体" w:hint="eastAsia"/>
        </w:rPr>
        <w:t xml:space="preserve">    注：*门静脉高压参与(胃肠道充血水肿并致胃肠运动功能失调)；一门静脉高压参与(脾亢)；#肝功能减退参与(肝合成白蛋白减少致低蛋白血症)</w:t>
      </w:r>
    </w:p>
    <w:p w:rsidR="00A7420E" w:rsidRDefault="007F6DC5" w:rsidP="007F6DC5">
      <w:pPr>
        <w:rPr>
          <w:rFonts w:ascii="宋体" w:hAnsi="宋体"/>
        </w:rPr>
      </w:pPr>
      <w:r w:rsidRPr="00A35D65">
        <w:rPr>
          <w:rFonts w:ascii="宋体" w:hAnsi="宋体" w:hint="eastAsia"/>
        </w:rPr>
        <w:t xml:space="preserve">    </w:t>
      </w:r>
    </w:p>
    <w:p w:rsidR="007F6DC5" w:rsidRPr="00A35D65" w:rsidRDefault="007F6DC5" w:rsidP="00A7420E">
      <w:pPr>
        <w:ind w:firstLineChars="200" w:firstLine="420"/>
        <w:rPr>
          <w:rFonts w:ascii="宋体" w:hAnsi="宋体"/>
        </w:rPr>
      </w:pPr>
      <w:r w:rsidRPr="00A35D65">
        <w:rPr>
          <w:rFonts w:ascii="宋体" w:hAnsi="宋体" w:hint="eastAsia"/>
        </w:rPr>
        <w:t>(一)门静脉高压(portal llypertension)</w:t>
      </w:r>
    </w:p>
    <w:p w:rsidR="007F6DC5" w:rsidRPr="00A35D65" w:rsidRDefault="007F6DC5" w:rsidP="007F6DC5">
      <w:pPr>
        <w:rPr>
          <w:rFonts w:ascii="宋体" w:hAnsi="宋体"/>
        </w:rPr>
      </w:pPr>
      <w:r w:rsidRPr="00A35D65">
        <w:rPr>
          <w:rFonts w:ascii="宋体" w:hAnsi="宋体" w:hint="eastAsia"/>
        </w:rPr>
        <w:t xml:space="preserve">    形成的机制及其后果  门静脉压随门静脉血流量和门静脉阻力增加而升高。肝纤维化及再生结节对肝窦及肝静脉的压迫导致门静脉阻力升高是门静脉高压的起始动因。肝硬化时因肝功能减退及各种因素导致多种血管活性因子失调，形成心输出量增加、低外周血管阻力的高动力循环状态，此时内脏充血进而导致门静脉血流量增加是维持和加重门静脉高压的重要因素。根据导致门静脉血流阻力上升的部位可将门脉高压分为窦前性(如血吸虫性肝硬化)、窦性、窦后性(如Budd一(；hiari综合征)3大类，而以窦性最常见。门静脉高压造成的后果包括：</w:t>
      </w:r>
    </w:p>
    <w:p w:rsidR="007F6DC5" w:rsidRPr="00A35D65" w:rsidRDefault="007F6DC5" w:rsidP="007F6DC5">
      <w:pPr>
        <w:rPr>
          <w:rFonts w:ascii="宋体" w:hAnsi="宋体"/>
        </w:rPr>
      </w:pPr>
      <w:r w:rsidRPr="00A35D65">
        <w:rPr>
          <w:rFonts w:ascii="宋体" w:hAnsi="宋体" w:hint="eastAsia"/>
        </w:rPr>
        <w:t xml:space="preserve">    1．门一体侧支循环开放  门静脉系统与腔静脉之间存在许多交通支，门静脉高压时门静脉回流受阻导致这些交通支开放。主要侧支循环有：①食管和胃底静脉曲张，为门静脉系的胃左、胃短静脉与腔静脉系的奇静脉之间胃底和食管黏膜下静脉开放。门脉高压导致食管胃底静脉曲张和(或)门脉高压性胃病，是肝硬化合并上消化道出血的重要原因。②腹壁静脉曲张，门静脉高压时脐静脉重新开放，通过腹壁静脉进入腔静脉，而形成腹壁静脉曲张。③</w:t>
      </w:r>
      <w:r w:rsidRPr="00A35D65">
        <w:rPr>
          <w:rFonts w:ascii="宋体" w:hAnsi="宋体" w:hint="eastAsia"/>
        </w:rPr>
        <w:lastRenderedPageBreak/>
        <w:t>痔静脉扩张，为门静脉系的直肠上静脉与下腔静脉系的直肠中、下静脉交通，可扩张为痔核。此外，肝与膈、脾与肾韧带、腹部器官与腹膜后组织间的静脉，也可形成侧支相互连接从而形成临床上少见的异位静脉曲张。侧支循环开放不仅可引起消化道出血，而且可因大量门静脉血流不经肝脏而直接流人体循环，而致肠内吸收的有毒物质不经肝脏解毒进入体循环，是参与肝性脑病发病的重要因素。</w:t>
      </w:r>
    </w:p>
    <w:p w:rsidR="007F6DC5" w:rsidRPr="00A35D65" w:rsidRDefault="007F6DC5" w:rsidP="007F6DC5">
      <w:pPr>
        <w:rPr>
          <w:rFonts w:ascii="宋体" w:hAnsi="宋体"/>
        </w:rPr>
      </w:pPr>
      <w:r w:rsidRPr="00A35D65">
        <w:rPr>
          <w:rFonts w:ascii="宋体" w:hAnsi="宋体" w:hint="eastAsia"/>
        </w:rPr>
        <w:t xml:space="preserve">    2．脾大脾脏因长期淤血而肿大，可发生脾功能亢进，表现为外周血白细胞、红细胞和血小板减少。</w:t>
      </w:r>
    </w:p>
    <w:p w:rsidR="007F6DC5" w:rsidRPr="00A35D65" w:rsidRDefault="007F6DC5" w:rsidP="00A7420E">
      <w:pPr>
        <w:ind w:firstLineChars="100" w:firstLine="210"/>
        <w:rPr>
          <w:rFonts w:ascii="宋体" w:hAnsi="宋体"/>
        </w:rPr>
      </w:pPr>
      <w:r w:rsidRPr="00A35D65">
        <w:rPr>
          <w:rFonts w:ascii="宋体" w:hAnsi="宋体" w:hint="eastAsia"/>
        </w:rPr>
        <w:t xml:space="preserve">  3．腹水形成(见下文)。</w:t>
      </w:r>
    </w:p>
    <w:p w:rsidR="007F6DC5" w:rsidRPr="00A35D65" w:rsidRDefault="007F6DC5" w:rsidP="007F6DC5">
      <w:pPr>
        <w:rPr>
          <w:rFonts w:ascii="宋体" w:hAnsi="宋体"/>
        </w:rPr>
      </w:pPr>
      <w:r w:rsidRPr="00A35D65">
        <w:rPr>
          <w:rFonts w:ascii="宋体" w:hAnsi="宋体" w:hint="eastAsia"/>
        </w:rPr>
        <w:t xml:space="preserve">  (二)腹水形成的机制</w:t>
      </w:r>
    </w:p>
    <w:p w:rsidR="007F6DC5" w:rsidRPr="00A35D65" w:rsidRDefault="007F6DC5" w:rsidP="007F6DC5">
      <w:pPr>
        <w:rPr>
          <w:rFonts w:ascii="宋体" w:hAnsi="宋体"/>
        </w:rPr>
      </w:pPr>
      <w:r w:rsidRPr="00A35D65">
        <w:rPr>
          <w:rFonts w:ascii="宋体" w:hAnsi="宋体" w:hint="eastAsia"/>
        </w:rPr>
        <w:t xml:space="preserve">  肝硬化腹水形成是门静脉高压和肝功能减退共同作用的结果，为肝硬化肝功能失代偿时最突出的临床表现，涉及多种因素，主要有：</w:t>
      </w:r>
    </w:p>
    <w:p w:rsidR="007F6DC5" w:rsidRPr="00A35D65" w:rsidRDefault="007F6DC5" w:rsidP="007F6DC5">
      <w:pPr>
        <w:rPr>
          <w:rFonts w:ascii="宋体" w:hAnsi="宋体"/>
        </w:rPr>
      </w:pPr>
      <w:r w:rsidRPr="00A35D65">
        <w:rPr>
          <w:rFonts w:ascii="宋体" w:hAnsi="宋体" w:hint="eastAsia"/>
        </w:rPr>
        <w:t xml:space="preserve">    1．门静脉压力升高  门静脉高压时肝窦压升高，大量液体进入【)isse间隙，造成肝脏淋巴液生成增加，当超过胸导管引流能力时，淋巴液从肝包膜直接漏入腹腔而形成腹水。门静脉压增高时内脏血管床静水压增高，促使液体进入组织间隙，也是腹水成因之一。</w:t>
      </w:r>
    </w:p>
    <w:p w:rsidR="007F6DC5" w:rsidRPr="00A35D65" w:rsidRDefault="007F6DC5" w:rsidP="007F6DC5">
      <w:pPr>
        <w:rPr>
          <w:rFonts w:ascii="宋体" w:hAnsi="宋体"/>
        </w:rPr>
      </w:pPr>
      <w:r w:rsidRPr="00A35D65">
        <w:rPr>
          <w:rFonts w:ascii="宋体" w:hAnsi="宋体" w:hint="eastAsia"/>
        </w:rPr>
        <w:t xml:space="preserve">    2．血浆胶体渗透压下降肝脏合成白蛋白能力下降而发生低蛋白血症，血浆胶体渗透压下降，至血管内液体进入组织间隙，在腹腔可形成腹水。</w:t>
      </w:r>
    </w:p>
    <w:p w:rsidR="007F6DC5" w:rsidRPr="00A35D65" w:rsidRDefault="007F6DC5" w:rsidP="007F6DC5">
      <w:pPr>
        <w:rPr>
          <w:rFonts w:ascii="宋体" w:hAnsi="宋体"/>
        </w:rPr>
      </w:pPr>
      <w:r w:rsidRPr="00A35D65">
        <w:rPr>
          <w:rFonts w:ascii="宋体" w:hAnsi="宋体" w:hint="eastAsia"/>
        </w:rPr>
        <w:t xml:space="preserve">    3．有效血容量不足如前述，肝硬化时机体呈高心输出量、低外周阻力的高动力循环状态，此时内脏动脉扩张，大量血液滞留于扩张的血管内，导致有效循环血容量下降(腹水形成后进一步加重)，从而激活交感神经系统、肾素一血管紧张素一醛固酮系统等，导致。肾小球滤过率下降及水钠重吸收增加，发生水钠潴留。</w:t>
      </w:r>
    </w:p>
    <w:p w:rsidR="007F6DC5" w:rsidRPr="00A35D65" w:rsidRDefault="007F6DC5" w:rsidP="007F6DC5">
      <w:pPr>
        <w:rPr>
          <w:rFonts w:ascii="宋体" w:hAnsi="宋体"/>
        </w:rPr>
      </w:pPr>
      <w:r w:rsidRPr="00A35D65">
        <w:rPr>
          <w:rFonts w:ascii="宋体" w:hAnsi="宋体" w:hint="eastAsia"/>
        </w:rPr>
        <w:t xml:space="preserve">    4．其他因素  心房钠尿肽(atrial natriuretic peptide，ANP)相对不足及机体对其敏感性下降、抗利尿素分泌增加可能与水钠潴留有关。</w:t>
      </w:r>
    </w:p>
    <w:p w:rsidR="007F6DC5" w:rsidRPr="00A35D65" w:rsidRDefault="007F6DC5" w:rsidP="007F6DC5">
      <w:pPr>
        <w:rPr>
          <w:rFonts w:ascii="宋体" w:hAnsi="宋体"/>
        </w:rPr>
      </w:pPr>
      <w:r w:rsidRPr="00A35D65">
        <w:rPr>
          <w:rFonts w:ascii="宋体" w:hAnsi="宋体" w:hint="eastAsia"/>
        </w:rPr>
        <w:t xml:space="preserve">    【临床表现】</w:t>
      </w:r>
    </w:p>
    <w:p w:rsidR="007F6DC5" w:rsidRPr="00A35D65" w:rsidRDefault="007F6DC5" w:rsidP="007F6DC5">
      <w:pPr>
        <w:rPr>
          <w:rFonts w:ascii="宋体" w:hAnsi="宋体"/>
        </w:rPr>
      </w:pPr>
      <w:r w:rsidRPr="00A35D65">
        <w:rPr>
          <w:rFonts w:ascii="宋体" w:hAnsi="宋体" w:hint="eastAsia"/>
        </w:rPr>
        <w:t xml:space="preserve">    起病隐匿，病程发展缓慢，可隐伏数年至10年以上，但少数因短期大片肝坏死，可在数月后发展为肝硬化。早期可无症状或症状轻微，当出现腹水或并发症时，临床上称之为失代偿期肝硬化。</w:t>
      </w:r>
    </w:p>
    <w:p w:rsidR="007F6DC5" w:rsidRPr="00A35D65" w:rsidRDefault="007F6DC5" w:rsidP="007F6DC5">
      <w:pPr>
        <w:rPr>
          <w:rFonts w:ascii="宋体" w:hAnsi="宋体"/>
        </w:rPr>
      </w:pPr>
      <w:r w:rsidRPr="00A35D65">
        <w:rPr>
          <w:rFonts w:ascii="宋体" w:hAnsi="宋体" w:hint="eastAsia"/>
        </w:rPr>
        <w:t xml:space="preserve">    代偿期肝硬化症状轻且无特异性。可有乏力、食欲减退、腹胀不适等。患者营养状况一般，可触及肿大的肝脏、质偏硬，脾可肿大。肝功能检查正常或仅有轻度酶学异常。常在体检或手术中被偶然发现。</w:t>
      </w:r>
    </w:p>
    <w:p w:rsidR="007F6DC5" w:rsidRPr="00A35D65" w:rsidRDefault="007F6DC5" w:rsidP="007F6DC5">
      <w:pPr>
        <w:rPr>
          <w:rFonts w:ascii="宋体" w:hAnsi="宋体"/>
        </w:rPr>
      </w:pPr>
      <w:r w:rsidRPr="00A35D65">
        <w:rPr>
          <w:rFonts w:ascii="宋体" w:hAnsi="宋体" w:hint="eastAsia"/>
        </w:rPr>
        <w:t xml:space="preserve">  </w:t>
      </w:r>
      <w:r w:rsidR="00201051">
        <w:rPr>
          <w:rFonts w:ascii="宋体" w:hAnsi="宋体" w:hint="eastAsia"/>
        </w:rPr>
        <w:t xml:space="preserve">  </w:t>
      </w:r>
      <w:r w:rsidRPr="00165962">
        <w:rPr>
          <w:rFonts w:ascii="宋体" w:hAnsi="宋体" w:hint="eastAsia"/>
          <w:color w:val="FF0000"/>
        </w:rPr>
        <w:t>失代偿期肝硬化</w:t>
      </w:r>
      <w:r w:rsidRPr="00A35D65">
        <w:rPr>
          <w:rFonts w:ascii="宋体" w:hAnsi="宋体" w:hint="eastAsia"/>
        </w:rPr>
        <w:t>临床表现明显，可发生多种并发症。</w:t>
      </w:r>
    </w:p>
    <w:p w:rsidR="007F6DC5" w:rsidRPr="00A35D65" w:rsidRDefault="007F6DC5" w:rsidP="007F6DC5">
      <w:pPr>
        <w:rPr>
          <w:rFonts w:ascii="宋体" w:hAnsi="宋体"/>
        </w:rPr>
      </w:pPr>
      <w:r w:rsidRPr="00A35D65">
        <w:rPr>
          <w:rFonts w:ascii="宋体" w:hAnsi="宋体" w:hint="eastAsia"/>
        </w:rPr>
        <w:t xml:space="preserve">  </w:t>
      </w:r>
      <w:r w:rsidR="00201051">
        <w:rPr>
          <w:rFonts w:ascii="宋体" w:hAnsi="宋体" w:hint="eastAsia"/>
        </w:rPr>
        <w:t xml:space="preserve">  </w:t>
      </w:r>
      <w:r w:rsidRPr="00A35D65">
        <w:rPr>
          <w:rFonts w:ascii="宋体" w:hAnsi="宋体" w:hint="eastAsia"/>
        </w:rPr>
        <w:t>(一)症状</w:t>
      </w:r>
    </w:p>
    <w:p w:rsidR="007F6DC5" w:rsidRPr="00A35D65" w:rsidRDefault="007F6DC5" w:rsidP="007F6DC5">
      <w:pPr>
        <w:rPr>
          <w:rFonts w:ascii="宋体" w:hAnsi="宋体"/>
        </w:rPr>
      </w:pPr>
      <w:r w:rsidRPr="00A35D65">
        <w:rPr>
          <w:rFonts w:ascii="宋体" w:hAnsi="宋体" w:hint="eastAsia"/>
        </w:rPr>
        <w:t xml:space="preserve">  </w:t>
      </w:r>
      <w:r w:rsidR="00201051">
        <w:rPr>
          <w:rFonts w:ascii="宋体" w:hAnsi="宋体" w:hint="eastAsia"/>
        </w:rPr>
        <w:t xml:space="preserve">  </w:t>
      </w:r>
      <w:r w:rsidRPr="00A35D65">
        <w:rPr>
          <w:rFonts w:ascii="宋体" w:hAnsi="宋体" w:hint="eastAsia"/>
        </w:rPr>
        <w:t>1．全身症状乏力为早期症状，其程度可自轻度疲倦至严重乏力。体重下降往往随</w:t>
      </w:r>
      <w:r w:rsidR="00165962">
        <w:rPr>
          <w:rFonts w:ascii="宋体" w:hAnsi="宋体" w:hint="eastAsia"/>
        </w:rPr>
        <w:t>病</w:t>
      </w:r>
      <w:r w:rsidRPr="00A35D65">
        <w:rPr>
          <w:rFonts w:ascii="宋体" w:hAnsi="宋体" w:hint="eastAsia"/>
        </w:rPr>
        <w:t>情进展而逐渐明显。少数患者有不规则低热，与肝细胞坏死有关，但注意与合并感染、肝癌鉴别。</w:t>
      </w:r>
    </w:p>
    <w:p w:rsidR="007F6DC5" w:rsidRPr="00A35D65" w:rsidRDefault="007F6DC5" w:rsidP="007F6DC5">
      <w:pPr>
        <w:rPr>
          <w:rFonts w:ascii="宋体" w:hAnsi="宋体"/>
        </w:rPr>
      </w:pPr>
      <w:r w:rsidRPr="00A35D65">
        <w:rPr>
          <w:rFonts w:ascii="宋体" w:hAnsi="宋体" w:hint="eastAsia"/>
        </w:rPr>
        <w:t xml:space="preserve">    2．消化道症状食欲不振为常见症状，可有恶心、偶伴呕吐。腹胀亦常见，与胃肠积气、腹水和肝脾肿大等有关，腹水量大时，腹胀成为患者最难忍受的症状。腹泻往往表现为对脂肪和蛋白质耐受差，稍进油腻肉食即易发生腹泻。部分患者有腹痛，多为肝区隐痛，当出现明显腹痛时要注意合并肝癌、原发性腹膜炎、胆道感染、消化性溃疡等情况。</w:t>
      </w:r>
    </w:p>
    <w:p w:rsidR="007F6DC5" w:rsidRPr="00A35D65" w:rsidRDefault="007F6DC5" w:rsidP="007F6DC5">
      <w:pPr>
        <w:rPr>
          <w:rFonts w:ascii="宋体" w:hAnsi="宋体"/>
        </w:rPr>
      </w:pPr>
      <w:r w:rsidRPr="00A35D65">
        <w:rPr>
          <w:rFonts w:ascii="宋体" w:hAnsi="宋体" w:hint="eastAsia"/>
        </w:rPr>
        <w:t xml:space="preserve">    3．出血倾向可有牙龈、鼻腔出血、皮肤紫癜，女性月经过多等，主要与肝脏合成凝血因子减少及脾功能亢进所致血小板减少有关。</w:t>
      </w:r>
    </w:p>
    <w:p w:rsidR="007F6DC5" w:rsidRPr="00A35D65" w:rsidRDefault="007F6DC5" w:rsidP="007F6DC5">
      <w:pPr>
        <w:rPr>
          <w:rFonts w:ascii="宋体" w:hAnsi="宋体"/>
        </w:rPr>
      </w:pPr>
      <w:r w:rsidRPr="00A35D65">
        <w:rPr>
          <w:rFonts w:ascii="宋体" w:hAnsi="宋体" w:hint="eastAsia"/>
        </w:rPr>
        <w:t xml:space="preserve">    4．与内分泌紊乱有关的症状男性可有性功能减退、男性乳房发育，女性可发生闭经、不孕。肝硬化患者糖尿病发病率增加。严重肝功能减退易出现低血糖。</w:t>
      </w:r>
    </w:p>
    <w:p w:rsidR="007F6DC5" w:rsidRPr="00A35D65" w:rsidRDefault="007F6DC5" w:rsidP="007F6DC5">
      <w:pPr>
        <w:rPr>
          <w:rFonts w:ascii="宋体" w:hAnsi="宋体"/>
        </w:rPr>
      </w:pPr>
      <w:r w:rsidRPr="00A35D65">
        <w:rPr>
          <w:rFonts w:ascii="宋体" w:hAnsi="宋体" w:hint="eastAsia"/>
        </w:rPr>
        <w:t xml:space="preserve">    5．门静脉高压症状：如食管胃底静脉曲张破裂而致上消化道出血时，表现为呕血及黑粪；脾功能亢进可致血细胞三少，因贫血而出现皮肤黏膜苍白等；发生腹水时腹胀更为突出。</w:t>
      </w:r>
    </w:p>
    <w:p w:rsidR="007F6DC5" w:rsidRPr="00A35D65" w:rsidRDefault="007F6DC5" w:rsidP="007F6DC5">
      <w:pPr>
        <w:rPr>
          <w:rFonts w:ascii="宋体" w:hAnsi="宋体"/>
        </w:rPr>
      </w:pPr>
      <w:r w:rsidRPr="00A35D65">
        <w:rPr>
          <w:rFonts w:ascii="宋体" w:hAnsi="宋体" w:hint="eastAsia"/>
        </w:rPr>
        <w:lastRenderedPageBreak/>
        <w:t xml:space="preserve">    (二)体征</w:t>
      </w:r>
    </w:p>
    <w:p w:rsidR="007F6DC5" w:rsidRPr="00A35D65" w:rsidRDefault="007F6DC5" w:rsidP="007F6DC5">
      <w:pPr>
        <w:rPr>
          <w:rFonts w:ascii="宋体" w:hAnsi="宋体"/>
        </w:rPr>
      </w:pPr>
      <w:r w:rsidRPr="00A35D65">
        <w:rPr>
          <w:rFonts w:ascii="宋体" w:hAnsi="宋体" w:hint="eastAsia"/>
        </w:rPr>
        <w:t xml:space="preserve">    呈肝病病容，面色黝黑而无光泽。晚期患者消瘦、肌肉萎缩。皮肤可见蜘蛛痣、肝掌、男性乳房发育。腹壁静脉以脐为中心显露至曲张，严重者脐周静脉突起呈水母状并可听见静脉杂音。黄疸提示肝功能储备已明显减退，黄疸呈持续性或进行性加深提示预后不良。腹水伴或不伴下肢水肿是失代偿期肝硬化最常见表现，部分患者可伴肝性胸水，以右侧多见。</w:t>
      </w:r>
    </w:p>
    <w:p w:rsidR="007F6DC5" w:rsidRPr="00A35D65" w:rsidRDefault="007F6DC5" w:rsidP="007F6DC5">
      <w:pPr>
        <w:rPr>
          <w:rFonts w:ascii="宋体" w:hAnsi="宋体"/>
        </w:rPr>
      </w:pPr>
      <w:r w:rsidRPr="00A35D65">
        <w:rPr>
          <w:rFonts w:ascii="宋体" w:hAnsi="宋体" w:hint="eastAsia"/>
        </w:rPr>
        <w:t xml:space="preserve">    肝脏早期肿大可触及，质硬而边缘钝；后期缩小，肋下常触不到。半数患者可触及肿大的脾脏，常为中度，少数重度。</w:t>
      </w:r>
    </w:p>
    <w:p w:rsidR="007F6DC5" w:rsidRPr="00A35D65" w:rsidRDefault="007F6DC5" w:rsidP="007F6DC5">
      <w:pPr>
        <w:rPr>
          <w:rFonts w:ascii="宋体" w:hAnsi="宋体"/>
        </w:rPr>
      </w:pPr>
      <w:r w:rsidRPr="00A35D65">
        <w:rPr>
          <w:rFonts w:ascii="宋体" w:hAnsi="宋体" w:hint="eastAsia"/>
        </w:rPr>
        <w:t xml:space="preserve">    各型肝硬化起病方式与l临床表现并不完全相同。如大结节性肝硬化起病较急进展较快，门静脉高压症相对较轻，但肝功能损害则较严重；血吸虫病性肝纤维化的临床表现则以门静脉高压症为主，巨脾多见，黄疸、蜘蛛痣、肝掌少见，肝功能损害较轻，肝功能试验多基本正常。</w:t>
      </w:r>
    </w:p>
    <w:p w:rsidR="007F6DC5" w:rsidRPr="00A35D65" w:rsidRDefault="007F6DC5" w:rsidP="007F6DC5">
      <w:pPr>
        <w:rPr>
          <w:rFonts w:ascii="宋体" w:hAnsi="宋体"/>
        </w:rPr>
      </w:pPr>
      <w:r w:rsidRPr="00A35D65">
        <w:rPr>
          <w:rFonts w:ascii="宋体" w:hAnsi="宋体" w:hint="eastAsia"/>
        </w:rPr>
        <w:t xml:space="preserve">    【并发症】</w:t>
      </w:r>
    </w:p>
    <w:p w:rsidR="007F6DC5" w:rsidRPr="00A35D65" w:rsidRDefault="007F6DC5" w:rsidP="007F6DC5">
      <w:pPr>
        <w:rPr>
          <w:rFonts w:ascii="宋体" w:hAnsi="宋体"/>
        </w:rPr>
      </w:pPr>
      <w:r w:rsidRPr="00A35D65">
        <w:rPr>
          <w:rFonts w:ascii="宋体" w:hAnsi="宋体" w:hint="eastAsia"/>
        </w:rPr>
        <w:t xml:space="preserve">    (一)食管胃底静脉曲张破裂出血</w:t>
      </w:r>
    </w:p>
    <w:p w:rsidR="007F6DC5" w:rsidRPr="00A35D65" w:rsidRDefault="007F6DC5" w:rsidP="007F6DC5">
      <w:pPr>
        <w:rPr>
          <w:rFonts w:ascii="宋体" w:hAnsi="宋体"/>
        </w:rPr>
      </w:pPr>
      <w:r w:rsidRPr="00A35D65">
        <w:rPr>
          <w:rFonts w:ascii="宋体" w:hAnsi="宋体" w:hint="eastAsia"/>
        </w:rPr>
        <w:t xml:space="preserve">    为最常见并发症。多突然发生呕血和(或)黑便，常为大量出血，引起出血性休克，可诱发肝性脑病。在血压稳定、出血暂停时内镜检查可以确诊。部分肝硬化患者上消化道大出血可由其他原因如消化性溃疡、门脉高压性胃病引起，内镜检查可资鉴别。</w:t>
      </w:r>
    </w:p>
    <w:p w:rsidR="007F6DC5" w:rsidRPr="00A35D65" w:rsidRDefault="007F6DC5" w:rsidP="007F6DC5">
      <w:pPr>
        <w:rPr>
          <w:rFonts w:ascii="宋体" w:hAnsi="宋体"/>
        </w:rPr>
      </w:pPr>
      <w:r w:rsidRPr="00A35D65">
        <w:rPr>
          <w:rFonts w:ascii="宋体" w:hAnsi="宋体" w:hint="eastAsia"/>
        </w:rPr>
        <w:t xml:space="preserve">    (二)感染</w:t>
      </w:r>
    </w:p>
    <w:p w:rsidR="007F6DC5" w:rsidRPr="00A35D65" w:rsidRDefault="007F6DC5" w:rsidP="007F6DC5">
      <w:pPr>
        <w:rPr>
          <w:rFonts w:ascii="宋体" w:hAnsi="宋体"/>
        </w:rPr>
      </w:pPr>
      <w:r w:rsidRPr="00A35D65">
        <w:rPr>
          <w:rFonts w:ascii="宋体" w:hAnsi="宋体" w:hint="eastAsia"/>
        </w:rPr>
        <w:t xml:space="preserve">    肝硬化患者免疫功能低下，常并发感染，如呼吸道、胃肠道、泌尿道等而出现相应症状。有腹水的患者常并发</w:t>
      </w:r>
      <w:r w:rsidRPr="00165962">
        <w:rPr>
          <w:rFonts w:ascii="宋体" w:hAnsi="宋体" w:hint="eastAsia"/>
          <w:color w:val="FF0000"/>
        </w:rPr>
        <w:t>自发性细菌性腹膜炎</w:t>
      </w:r>
      <w:r w:rsidRPr="00A35D65">
        <w:rPr>
          <w:rFonts w:ascii="宋体" w:hAnsi="宋体" w:hint="eastAsia"/>
        </w:rPr>
        <w:t>(spontaneotls bact：erial per’itonitis，SB</w:t>
      </w:r>
      <w:r w:rsidR="00E81364">
        <w:rPr>
          <w:rFonts w:ascii="宋体" w:hAnsi="宋体" w:hint="eastAsia"/>
        </w:rPr>
        <w:t>P</w:t>
      </w:r>
      <w:r w:rsidRPr="00A35D65">
        <w:rPr>
          <w:rFonts w:ascii="宋体" w:hAnsi="宋体" w:hint="eastAsia"/>
        </w:rPr>
        <w:t>’)，SBP是指在无任何邻近组织炎症的情况下发生的腹膜和(或)腹水的细菌性感染，是肝硬化常见的一种严重的并发症，其发病率颇高。病原菌多为来自肠道的革兰阴性菌。临床表现为发热、腹痛、短期内腹水迅速增加，体检发现轻重不等的全腹压痛和腹膜刺激征。血常规检查白细胞升高。部分患者上述临床表现不典型，而表现为肝功能迅速恶化，发生低血压或休克，可诱发肝性脑病，应予注意。腹水检查如白细胞&gt;，500×10</w:t>
      </w:r>
      <w:r w:rsidR="00165962" w:rsidRPr="00165962">
        <w:rPr>
          <w:rFonts w:ascii="宋体" w:hAnsi="宋体" w:hint="eastAsia"/>
          <w:vertAlign w:val="superscript"/>
        </w:rPr>
        <w:t>9</w:t>
      </w:r>
      <w:r w:rsidRPr="00A35D65">
        <w:rPr>
          <w:rFonts w:ascii="宋体" w:hAnsi="宋体" w:hint="eastAsia"/>
        </w:rPr>
        <w:t>／L或多形核白细胞(polymorphonuclear leukocyte，PMN)&gt;250×10</w:t>
      </w:r>
      <w:r w:rsidR="00165962" w:rsidRPr="00165962">
        <w:rPr>
          <w:rFonts w:ascii="宋体" w:hAnsi="宋体" w:hint="eastAsia"/>
          <w:vertAlign w:val="superscript"/>
        </w:rPr>
        <w:t>9</w:t>
      </w:r>
      <w:r w:rsidRPr="00A35D65">
        <w:rPr>
          <w:rFonts w:ascii="宋体" w:hAnsi="宋体" w:hint="eastAsia"/>
        </w:rPr>
        <w:t>／L，可诊断SBP，腹水细菌培养</w:t>
      </w:r>
      <w:r w:rsidR="00165962">
        <w:rPr>
          <w:rFonts w:ascii="宋体" w:hAnsi="宋体" w:hint="eastAsia"/>
        </w:rPr>
        <w:t>阳性</w:t>
      </w:r>
      <w:r w:rsidRPr="00A35D65">
        <w:rPr>
          <w:rFonts w:ascii="宋体" w:hAnsi="宋体" w:hint="eastAsia"/>
        </w:rPr>
        <w:t>有助确诊。</w:t>
      </w:r>
    </w:p>
    <w:p w:rsidR="007F6DC5" w:rsidRPr="00A35D65" w:rsidRDefault="007F6DC5" w:rsidP="007F6DC5">
      <w:pPr>
        <w:rPr>
          <w:rFonts w:ascii="宋体" w:hAnsi="宋体"/>
        </w:rPr>
      </w:pPr>
      <w:r w:rsidRPr="00A35D65">
        <w:rPr>
          <w:rFonts w:ascii="宋体" w:hAnsi="宋体" w:hint="eastAsia"/>
        </w:rPr>
        <w:t xml:space="preserve">  </w:t>
      </w:r>
      <w:r w:rsidR="00201051">
        <w:rPr>
          <w:rFonts w:ascii="宋体" w:hAnsi="宋体" w:hint="eastAsia"/>
        </w:rPr>
        <w:t xml:space="preserve">  </w:t>
      </w:r>
      <w:r w:rsidRPr="00A35D65">
        <w:rPr>
          <w:rFonts w:ascii="宋体" w:hAnsi="宋体" w:hint="eastAsia"/>
        </w:rPr>
        <w:t>(三)肝性脑病</w:t>
      </w:r>
    </w:p>
    <w:p w:rsidR="007F6DC5" w:rsidRPr="00A35D65" w:rsidRDefault="007F6DC5" w:rsidP="007F6DC5">
      <w:pPr>
        <w:rPr>
          <w:rFonts w:ascii="宋体" w:hAnsi="宋体"/>
        </w:rPr>
      </w:pPr>
      <w:r w:rsidRPr="00A35D65">
        <w:rPr>
          <w:rFonts w:ascii="宋体" w:hAnsi="宋体" w:hint="eastAsia"/>
        </w:rPr>
        <w:t xml:space="preserve"> </w:t>
      </w:r>
      <w:r w:rsidR="00201051">
        <w:rPr>
          <w:rFonts w:ascii="宋体" w:hAnsi="宋体" w:hint="eastAsia"/>
        </w:rPr>
        <w:t xml:space="preserve">  </w:t>
      </w:r>
      <w:r w:rsidRPr="00A35D65">
        <w:rPr>
          <w:rFonts w:ascii="宋体" w:hAnsi="宋体" w:hint="eastAsia"/>
        </w:rPr>
        <w:t xml:space="preserve"> 是本病最严重的并发症，亦是最常见的死亡原因，主要临床表现为性格行为失常、意识障碍、昏迷。(详见本篇第十六章)</w:t>
      </w:r>
    </w:p>
    <w:p w:rsidR="007F6DC5" w:rsidRPr="00A35D65" w:rsidRDefault="007F6DC5" w:rsidP="007F6DC5">
      <w:pPr>
        <w:rPr>
          <w:rFonts w:ascii="宋体" w:hAnsi="宋体"/>
        </w:rPr>
      </w:pPr>
      <w:r w:rsidRPr="00A35D65">
        <w:rPr>
          <w:rFonts w:ascii="宋体" w:hAnsi="宋体" w:hint="eastAsia"/>
        </w:rPr>
        <w:t xml:space="preserve">    (四)电解质和酸碱平衡紊乱</w:t>
      </w:r>
    </w:p>
    <w:p w:rsidR="007F6DC5" w:rsidRPr="00A35D65" w:rsidRDefault="007F6DC5" w:rsidP="007F6DC5">
      <w:pPr>
        <w:rPr>
          <w:rFonts w:ascii="宋体" w:hAnsi="宋体"/>
        </w:rPr>
      </w:pPr>
      <w:r w:rsidRPr="00A35D65">
        <w:rPr>
          <w:rFonts w:ascii="宋体" w:hAnsi="宋体" w:hint="eastAsia"/>
        </w:rPr>
        <w:t xml:space="preserve">    肝硬化患者常见的电解质和酸碱平衡紊乱有：①低钠血症：长期钠摄</w:t>
      </w:r>
      <w:r w:rsidR="00165962">
        <w:rPr>
          <w:rFonts w:ascii="宋体" w:hAnsi="宋体" w:hint="eastAsia"/>
        </w:rPr>
        <w:t>入</w:t>
      </w:r>
      <w:r w:rsidRPr="00A35D65">
        <w:rPr>
          <w:rFonts w:ascii="宋体" w:hAnsi="宋体" w:hint="eastAsia"/>
        </w:rPr>
        <w:t>不足、长期利尿或大量放腹水导致钠丢失、抗利尿激素增多致水潴留超过钠潴留(稀释性低钠)。②低钾低氯血症：钾的摄入不足、呕吐腹泻、长期应用利尿剂或高渗葡萄糖液、继发性醛固酮增多等，均可促使或加重血钾和血氯降低；低钾低氯血症可导致代谢性碱中毒，并诱发肝性脑病。③酸碱平衡紊乱：肝硬化时可发生各种酸碱平衡紊乱，其中最常见的是呼吸性碱中毒或代谢性碱中毒，其次是呼吸性碱中毒合并代谢性碱中毒。</w:t>
      </w:r>
    </w:p>
    <w:p w:rsidR="007F6DC5" w:rsidRPr="00A35D65" w:rsidRDefault="007F6DC5" w:rsidP="007F6DC5">
      <w:pPr>
        <w:rPr>
          <w:rFonts w:ascii="宋体" w:hAnsi="宋体"/>
        </w:rPr>
      </w:pPr>
      <w:r w:rsidRPr="00A35D65">
        <w:rPr>
          <w:rFonts w:ascii="宋体" w:hAnsi="宋体" w:hint="eastAsia"/>
        </w:rPr>
        <w:t xml:space="preserve">    (五)原发性肝细胞癌</w:t>
      </w:r>
    </w:p>
    <w:p w:rsidR="007F6DC5" w:rsidRPr="00A35D65" w:rsidRDefault="007F6DC5" w:rsidP="007F6DC5">
      <w:pPr>
        <w:rPr>
          <w:rFonts w:ascii="宋体" w:hAnsi="宋体"/>
        </w:rPr>
      </w:pPr>
      <w:r w:rsidRPr="00A35D65">
        <w:rPr>
          <w:rFonts w:ascii="宋体" w:hAnsi="宋体" w:hint="eastAsia"/>
        </w:rPr>
        <w:t xml:space="preserve">    肝硬化特别是病毒性肝炎肝硬化和酒精性肝硬化发生肝细胞癌的危险性明显增高。当患者出现肝区疼痛、肝大、血性腹水、无法解释的发热时要考虑此病，血清甲胎蛋白升高及B超提示肝占位性病变时应高度怀疑，CT可确诊。必要时行肝动脉造影检查。对肝癌高危人群(35岁以上，乙肝或丙肝病史≥5年、肝癌家族史和来自肝癌高发区)应定期做甲胎蛋白和B超筛查，争取早期诊断，早期治疗。持续甲胎蛋白定量高于正常而未达肝癌诊断标准者，应定期跟踪随访。</w:t>
      </w:r>
    </w:p>
    <w:p w:rsidR="007F6DC5" w:rsidRPr="00A35D65" w:rsidRDefault="007F6DC5" w:rsidP="007F6DC5">
      <w:pPr>
        <w:rPr>
          <w:rFonts w:ascii="宋体" w:hAnsi="宋体"/>
        </w:rPr>
      </w:pPr>
      <w:r w:rsidRPr="00A35D65">
        <w:rPr>
          <w:rFonts w:ascii="宋体" w:hAnsi="宋体" w:hint="eastAsia"/>
        </w:rPr>
        <w:t xml:space="preserve">    (六)肝肾综合征(1aepatorenal syncirome，HRS)</w:t>
      </w:r>
    </w:p>
    <w:p w:rsidR="007F6DC5" w:rsidRPr="00A35D65" w:rsidRDefault="007F6DC5" w:rsidP="007F6DC5">
      <w:pPr>
        <w:rPr>
          <w:rFonts w:ascii="宋体" w:hAnsi="宋体"/>
        </w:rPr>
      </w:pPr>
      <w:r w:rsidRPr="00A35D65">
        <w:rPr>
          <w:rFonts w:ascii="宋体" w:hAnsi="宋体" w:hint="eastAsia"/>
        </w:rPr>
        <w:lastRenderedPageBreak/>
        <w:t xml:space="preserve">    HRS是指发生在严重肝病基础上的肾衰竭，但肾脏本身并无器质性损害，故又称功能性肾衰竭。主要见于伴有腹水的晚期肝硬化或急性肝功能衰竭患者。发病机制主要是全身血流动力学的改变，表现为内脏血管床扩张，心输出量相对不足和有效血容量不足，肾素一血管紧张素一醛固酮系统和交感神经系统被进一步激活，最终导致肾皮质血管强烈收缩、肾小球滤过率下降。HlRS临床表现为自发性少尿或无尿，氮质血症和血肌酐升高，稀释性低钠血症，低尿钠。临床分为1型和2型。1型HRS为急进性肾功能不全，2周内血肌酐升高超过2倍，达到或超过226~mol／L(2．5mg／d1)。其发生常有诱因，特别是SBt’。2型HRS为稳定或缓慢进展的肾功能损害，血肌酐升高在133～226</w:t>
      </w:r>
      <w:r w:rsidR="00165962">
        <w:rPr>
          <w:rFonts w:ascii="宋体" w:hAnsi="宋体" w:hint="eastAsia"/>
        </w:rPr>
        <w:t>u</w:t>
      </w:r>
      <w:r w:rsidRPr="00A35D65">
        <w:rPr>
          <w:rFonts w:ascii="宋体" w:hAnsi="宋体" w:hint="eastAsia"/>
        </w:rPr>
        <w:t>mol／L(1．5～2．5mg／’d1)之间。常伴有难治性腹水，多为自发性发生。美国肝病学会于2007年推荐使用发生在肝硬化基础上HRS诊断的新标准：①肝硬化合并腹水；②血肌酐升高大于133</w:t>
      </w:r>
      <w:r w:rsidR="00165962">
        <w:rPr>
          <w:rFonts w:ascii="宋体" w:hAnsi="宋体" w:hint="eastAsia"/>
        </w:rPr>
        <w:t>u</w:t>
      </w:r>
      <w:r w:rsidRPr="00A35D65">
        <w:rPr>
          <w:rFonts w:ascii="宋体" w:hAnsi="宋体" w:hint="eastAsia"/>
        </w:rPr>
        <w:t>mol／L(1．5mg／d1)；③在应用白蛋白扩张血容量并停用利尿剂至少2天后血肌酐不能降至133</w:t>
      </w:r>
      <w:r w:rsidR="00165962">
        <w:rPr>
          <w:rFonts w:ascii="宋体" w:hAnsi="宋体" w:hint="eastAsia"/>
        </w:rPr>
        <w:t>u</w:t>
      </w:r>
      <w:r w:rsidRPr="00A35D65">
        <w:rPr>
          <w:rFonts w:ascii="宋体" w:hAnsi="宋体" w:hint="eastAsia"/>
        </w:rPr>
        <w:t>mol／</w:t>
      </w:r>
      <w:r w:rsidR="00165962">
        <w:rPr>
          <w:rFonts w:ascii="宋体" w:hAnsi="宋体" w:hint="eastAsia"/>
        </w:rPr>
        <w:t>dl</w:t>
      </w:r>
      <w:r w:rsidRPr="00A35D65">
        <w:rPr>
          <w:rFonts w:ascii="宋体" w:hAnsi="宋体" w:hint="eastAsia"/>
        </w:rPr>
        <w:t>。以下，白蛋白推荐剂量为1g／(kg·d)，最大可达100g／d；④无休克；⑤近期未使用肾毒性药物；⑥不存在肾实质疾病如蛋白尿&gt;500mg／d、镜下血尿(&gt;50红细胞／高倍视野)和(或)超声检查发现肾脏异常。HRS诊断时应与血容量不足引起的肾前性氮质血症、尿路梗阻、各种病因所致的器质性急、慢性肾衰竭鉴别。</w:t>
      </w:r>
    </w:p>
    <w:p w:rsidR="007F6DC5" w:rsidRPr="00A35D65" w:rsidRDefault="007F6DC5" w:rsidP="007F6DC5">
      <w:pPr>
        <w:rPr>
          <w:rFonts w:ascii="宋体" w:hAnsi="宋体"/>
        </w:rPr>
      </w:pPr>
      <w:r w:rsidRPr="00A35D65">
        <w:rPr>
          <w:rFonts w:ascii="宋体" w:hAnsi="宋体" w:hint="eastAsia"/>
        </w:rPr>
        <w:t xml:space="preserve">    (七)肝肺综合征(}mpatoptllmonar’y syndrome，HPS)</w:t>
      </w:r>
    </w:p>
    <w:p w:rsidR="007F6DC5" w:rsidRPr="00A35D65" w:rsidRDefault="007F6DC5" w:rsidP="007F6DC5">
      <w:pPr>
        <w:rPr>
          <w:rFonts w:ascii="宋体" w:hAnsi="宋体"/>
        </w:rPr>
      </w:pPr>
      <w:r w:rsidRPr="00A35D65">
        <w:rPr>
          <w:rFonts w:ascii="宋体" w:hAnsi="宋体" w:hint="eastAsia"/>
        </w:rPr>
        <w:t xml:space="preserve">    肝肺综合征是指发生在严重肝病基础上的低氧血症，主要与肺内血管扩张相关而过去无心肺疾病基础。临床特征为严重肝病、肺内血管扩张、低氧血症／肺泡一动脉氧梯度增加的三联征。发病的关键是肺内血管扩张，特别是肺内前毛细血管和毛细血管扩张；毛细血管、小静脉、小动脉壁增厚等，导致通气／血流比例失调、氧弥散受限及肺内动静脉分流，均最终引起低氧血症。肺内血管扩张发生的机制未明，涉及一系列血管活性因子，其中肺内N</w:t>
      </w:r>
      <w:r w:rsidR="00165962">
        <w:rPr>
          <w:rFonts w:ascii="宋体" w:hAnsi="宋体" w:hint="eastAsia"/>
        </w:rPr>
        <w:t>O</w:t>
      </w:r>
      <w:r w:rsidRPr="00A35D65">
        <w:rPr>
          <w:rFonts w:ascii="宋体" w:hAnsi="宋体" w:hint="eastAsia"/>
        </w:rPr>
        <w:t>增加可能起重要作用。晚期肝硬化患者常有轻度的低氧血症，主要与大量腹水导致膈肌抬高所引起的呼吸障碍有关，但当动脉氧分压明显下降而排除了相关的心肺疾病时</w:t>
      </w:r>
      <w:r w:rsidR="00165962">
        <w:rPr>
          <w:rFonts w:ascii="宋体" w:hAnsi="宋体" w:hint="eastAsia"/>
        </w:rPr>
        <w:t>，</w:t>
      </w:r>
      <w:r w:rsidRPr="00A35D65">
        <w:rPr>
          <w:rFonts w:ascii="宋体" w:hAnsi="宋体" w:hint="eastAsia"/>
        </w:rPr>
        <w:t>应考虑HPS</w:t>
      </w:r>
      <w:r w:rsidR="00165962">
        <w:rPr>
          <w:rFonts w:ascii="宋体" w:hAnsi="宋体" w:hint="eastAsia"/>
        </w:rPr>
        <w:t>。患</w:t>
      </w:r>
      <w:r w:rsidRPr="00A35D65">
        <w:rPr>
          <w:rFonts w:ascii="宋体" w:hAnsi="宋体" w:hint="eastAsia"/>
        </w:rPr>
        <w:t>者多伴有呼吸困难，尤以立位时加重。HPS的诊断依据为：立位呼吸室内空气时动脉氧分压&lt;‘70mmHg或肺泡一动脉氧梯度&gt;20mmHg，特殊影像学检查(超声心动图气泡造影、肺扫描及肺血管造影)提示肺内血管扩张。本症无有效治疗，预后差。</w:t>
      </w:r>
    </w:p>
    <w:p w:rsidR="007F6DC5" w:rsidRPr="00A35D65" w:rsidRDefault="007F6DC5" w:rsidP="007F6DC5">
      <w:pPr>
        <w:rPr>
          <w:rFonts w:ascii="宋体" w:hAnsi="宋体"/>
        </w:rPr>
      </w:pPr>
      <w:r w:rsidRPr="00A35D65">
        <w:rPr>
          <w:rFonts w:ascii="宋体" w:hAnsi="宋体" w:hint="eastAsia"/>
        </w:rPr>
        <w:t xml:space="preserve">    (八)门静脉血栓形成</w:t>
      </w:r>
    </w:p>
    <w:p w:rsidR="007F6DC5" w:rsidRPr="00A35D65" w:rsidRDefault="007F6DC5" w:rsidP="007F6DC5">
      <w:pPr>
        <w:rPr>
          <w:rFonts w:ascii="宋体" w:hAnsi="宋体"/>
        </w:rPr>
      </w:pPr>
      <w:r w:rsidRPr="00A35D65">
        <w:rPr>
          <w:rFonts w:ascii="宋体" w:hAnsi="宋体" w:hint="eastAsia"/>
        </w:rPr>
        <w:t xml:space="preserve">    近年发现该并发症并不少见。如果血栓缓慢形成，可无明显的临床症状。如发生门静脉急性完全阻塞，可出现剧烈腹痛、腹胀、血便、休克，脾脏迅速增大和腹水迅速增加。</w:t>
      </w:r>
    </w:p>
    <w:p w:rsidR="007F6DC5" w:rsidRPr="00A35D65" w:rsidRDefault="007F6DC5" w:rsidP="007F6DC5">
      <w:pPr>
        <w:rPr>
          <w:rFonts w:ascii="宋体" w:hAnsi="宋体"/>
        </w:rPr>
      </w:pPr>
      <w:r w:rsidRPr="00A35D65">
        <w:rPr>
          <w:rFonts w:ascii="宋体" w:hAnsi="宋体" w:hint="eastAsia"/>
        </w:rPr>
        <w:t xml:space="preserve">    【实验室和其他检查】</w:t>
      </w:r>
    </w:p>
    <w:p w:rsidR="007F6DC5" w:rsidRPr="00A35D65" w:rsidRDefault="007F6DC5" w:rsidP="007F6DC5">
      <w:pPr>
        <w:rPr>
          <w:rFonts w:ascii="宋体" w:hAnsi="宋体"/>
        </w:rPr>
      </w:pPr>
      <w:r w:rsidRPr="00A35D65">
        <w:rPr>
          <w:rFonts w:ascii="宋体" w:hAnsi="宋体" w:hint="eastAsia"/>
        </w:rPr>
        <w:t xml:space="preserve">    (一)血常规</w:t>
      </w:r>
    </w:p>
    <w:p w:rsidR="007F6DC5" w:rsidRPr="00A35D65" w:rsidRDefault="007F6DC5" w:rsidP="007F6DC5">
      <w:pPr>
        <w:rPr>
          <w:rFonts w:ascii="宋体" w:hAnsi="宋体"/>
        </w:rPr>
      </w:pPr>
      <w:r w:rsidRPr="00A35D65">
        <w:rPr>
          <w:rFonts w:ascii="宋体" w:hAnsi="宋体" w:hint="eastAsia"/>
        </w:rPr>
        <w:t xml:space="preserve">    初期多正常，以后可有轻重不等的贫血。有感染时白细胞升高，但因合并脾功能亢进，需要与自身过去白细胞水平相比较。脾功能亢进时白细胞、红细胞和血小板计数减少。</w:t>
      </w:r>
    </w:p>
    <w:p w:rsidR="007F6DC5" w:rsidRPr="00A35D65" w:rsidRDefault="007F6DC5" w:rsidP="007F6DC5">
      <w:pPr>
        <w:rPr>
          <w:rFonts w:ascii="宋体" w:hAnsi="宋体"/>
        </w:rPr>
      </w:pPr>
      <w:r w:rsidRPr="00A35D65">
        <w:rPr>
          <w:rFonts w:ascii="宋体" w:hAnsi="宋体" w:hint="eastAsia"/>
        </w:rPr>
        <w:t xml:space="preserve">    (二)尿常规</w:t>
      </w:r>
    </w:p>
    <w:p w:rsidR="007F6DC5" w:rsidRPr="00A35D65" w:rsidRDefault="007F6DC5" w:rsidP="00165962">
      <w:pPr>
        <w:ind w:firstLineChars="100" w:firstLine="210"/>
        <w:rPr>
          <w:rFonts w:ascii="宋体" w:hAnsi="宋体"/>
        </w:rPr>
      </w:pPr>
      <w:r w:rsidRPr="00A35D65">
        <w:rPr>
          <w:rFonts w:ascii="宋体" w:hAnsi="宋体" w:hint="eastAsia"/>
        </w:rPr>
        <w:t xml:space="preserve">  一般正常，有黄疸时可出现胆红素，并有尿胆原增加。</w:t>
      </w:r>
    </w:p>
    <w:p w:rsidR="007F6DC5" w:rsidRPr="00A35D65" w:rsidRDefault="007F6DC5" w:rsidP="007F6DC5">
      <w:pPr>
        <w:rPr>
          <w:rFonts w:ascii="宋体" w:hAnsi="宋体"/>
        </w:rPr>
      </w:pPr>
      <w:r w:rsidRPr="00A35D65">
        <w:rPr>
          <w:rFonts w:ascii="宋体" w:hAnsi="宋体" w:hint="eastAsia"/>
        </w:rPr>
        <w:t xml:space="preserve">    (三)粪常规</w:t>
      </w:r>
    </w:p>
    <w:p w:rsidR="007F6DC5" w:rsidRPr="00A35D65" w:rsidRDefault="007F6DC5" w:rsidP="007F6DC5">
      <w:pPr>
        <w:rPr>
          <w:rFonts w:ascii="宋体" w:hAnsi="宋体"/>
        </w:rPr>
      </w:pPr>
      <w:r w:rsidRPr="00A35D65">
        <w:rPr>
          <w:rFonts w:ascii="宋体" w:hAnsi="宋体" w:hint="eastAsia"/>
        </w:rPr>
        <w:t xml:space="preserve">    消化道出血时出现肉眼可见的黑便，门脉高压性胃病引起的慢性出血，粪隐血试验阳性。</w:t>
      </w:r>
    </w:p>
    <w:p w:rsidR="007F6DC5" w:rsidRPr="00A35D65" w:rsidRDefault="007F6DC5" w:rsidP="007F6DC5">
      <w:pPr>
        <w:rPr>
          <w:rFonts w:ascii="宋体" w:hAnsi="宋体"/>
        </w:rPr>
      </w:pPr>
      <w:r w:rsidRPr="00A35D65">
        <w:rPr>
          <w:rFonts w:ascii="宋体" w:hAnsi="宋体" w:hint="eastAsia"/>
        </w:rPr>
        <w:t xml:space="preserve">    (四)肝功能试验</w:t>
      </w:r>
    </w:p>
    <w:p w:rsidR="007F6DC5" w:rsidRPr="00A35D65" w:rsidRDefault="007F6DC5" w:rsidP="007F6DC5">
      <w:pPr>
        <w:rPr>
          <w:rFonts w:ascii="宋体" w:hAnsi="宋体"/>
        </w:rPr>
      </w:pPr>
      <w:r w:rsidRPr="00A35D65">
        <w:rPr>
          <w:rFonts w:ascii="宋体" w:hAnsi="宋体" w:hint="eastAsia"/>
        </w:rPr>
        <w:t xml:space="preserve">    代偿期大多正常或仅有轻度的酶学异常，失代偿期发生普遍的异常，且其异常程度往往与肝脏的储备功能减退程度相关。</w:t>
      </w:r>
    </w:p>
    <w:p w:rsidR="007F6DC5" w:rsidRPr="00A35D65" w:rsidRDefault="007F6DC5" w:rsidP="007F6DC5">
      <w:pPr>
        <w:rPr>
          <w:rFonts w:ascii="宋体" w:hAnsi="宋体"/>
        </w:rPr>
      </w:pPr>
      <w:r w:rsidRPr="00A35D65">
        <w:rPr>
          <w:rFonts w:ascii="宋体" w:hAnsi="宋体" w:hint="eastAsia"/>
        </w:rPr>
        <w:t xml:space="preserve">    1．血清酶学转氨酶升高与肝脏炎症、坏死相关。一般为轻至中度升高，以A</w:t>
      </w:r>
      <w:r w:rsidR="00165962">
        <w:rPr>
          <w:rFonts w:ascii="宋体" w:hAnsi="宋体" w:hint="eastAsia"/>
        </w:rPr>
        <w:t>L</w:t>
      </w:r>
      <w:r w:rsidRPr="00A35D65">
        <w:rPr>
          <w:rFonts w:ascii="宋体" w:hAnsi="宋体" w:hint="eastAsia"/>
        </w:rPr>
        <w:t>T升高较明显，肝细胞严重坏死时则AST升高更明显。GGT及ALP也可有轻至中度升高。</w:t>
      </w:r>
    </w:p>
    <w:p w:rsidR="007F6DC5" w:rsidRPr="00A35D65" w:rsidRDefault="007F6DC5" w:rsidP="007F6DC5">
      <w:pPr>
        <w:rPr>
          <w:rFonts w:ascii="宋体" w:hAnsi="宋体"/>
        </w:rPr>
      </w:pPr>
      <w:r w:rsidRPr="00A35D65">
        <w:rPr>
          <w:rFonts w:ascii="宋体" w:hAnsi="宋体" w:hint="eastAsia"/>
        </w:rPr>
        <w:t xml:space="preserve">    2．蛋白代谢血清白蛋白下降、球蛋白升高，A／G倒置，血清蛋白电泳显示以r</w:t>
      </w:r>
      <w:r w:rsidR="00165962">
        <w:rPr>
          <w:rFonts w:ascii="宋体" w:hAnsi="宋体" w:hint="eastAsia"/>
        </w:rPr>
        <w:t>-</w:t>
      </w:r>
      <w:r w:rsidRPr="00A35D65">
        <w:rPr>
          <w:rFonts w:ascii="宋体" w:hAnsi="宋体" w:hint="eastAsia"/>
        </w:rPr>
        <w:t>球蛋白增加为主。</w:t>
      </w:r>
    </w:p>
    <w:p w:rsidR="007F6DC5" w:rsidRPr="00A35D65" w:rsidRDefault="007F6DC5" w:rsidP="007F6DC5">
      <w:pPr>
        <w:rPr>
          <w:rFonts w:ascii="宋体" w:hAnsi="宋体"/>
        </w:rPr>
      </w:pPr>
      <w:r w:rsidRPr="00A35D65">
        <w:rPr>
          <w:rFonts w:ascii="宋体" w:hAnsi="宋体" w:hint="eastAsia"/>
        </w:rPr>
        <w:lastRenderedPageBreak/>
        <w:t xml:space="preserve">    3．凝血酶原时间不同程度延长，且不能为注射维生素K纠正。</w:t>
      </w:r>
    </w:p>
    <w:p w:rsidR="007F6DC5" w:rsidRPr="00A35D65" w:rsidRDefault="007F6DC5" w:rsidP="007F6DC5">
      <w:pPr>
        <w:rPr>
          <w:rFonts w:ascii="宋体" w:hAnsi="宋体"/>
        </w:rPr>
      </w:pPr>
      <w:r w:rsidRPr="00A35D65">
        <w:rPr>
          <w:rFonts w:ascii="宋体" w:hAnsi="宋体" w:hint="eastAsia"/>
        </w:rPr>
        <w:t xml:space="preserve">    4．胆红素代谢肝储备功能明显下降时出现总胆红素升高，结合胆红素及非结合胆红素均升高，仍以结合胆红素升高为主。</w:t>
      </w:r>
    </w:p>
    <w:p w:rsidR="007F6DC5" w:rsidRPr="00A35D65" w:rsidRDefault="007F6DC5" w:rsidP="007F6DC5">
      <w:pPr>
        <w:rPr>
          <w:rFonts w:ascii="宋体" w:hAnsi="宋体"/>
        </w:rPr>
      </w:pPr>
      <w:r w:rsidRPr="00A35D65">
        <w:rPr>
          <w:rFonts w:ascii="宋体" w:hAnsi="宋体" w:hint="eastAsia"/>
        </w:rPr>
        <w:t xml:space="preserve">    5．其他①反映肝纤维化的血清学指标：包括Ⅲ型前胶原氨基末端肽(PⅢP)、Ⅳ型胶原、透明质酸、层粘连蛋白等，上述指标升高及其程度可反映肝纤维化存在及其程度，但要注意这些指标会受肝脏炎症、坏死等因素影响。②失代偿期可见总胆固醇特别是胆固醇酯下降。③定量肝功能试验：包括吲哚菁绿(IcG)清除试验、利多卡因代谢产物(ME(]x)生成试验，可定量评价肝储备功能，主要用于对手术风险的评估。</w:t>
      </w:r>
    </w:p>
    <w:p w:rsidR="007F6DC5" w:rsidRPr="00A35D65" w:rsidRDefault="007F6DC5" w:rsidP="007F6DC5">
      <w:pPr>
        <w:rPr>
          <w:rFonts w:ascii="宋体" w:hAnsi="宋体"/>
        </w:rPr>
      </w:pPr>
      <w:r w:rsidRPr="00A35D65">
        <w:rPr>
          <w:rFonts w:ascii="宋体" w:hAnsi="宋体" w:hint="eastAsia"/>
        </w:rPr>
        <w:t xml:space="preserve">    (五)血清免疫学检查</w:t>
      </w:r>
    </w:p>
    <w:p w:rsidR="007F6DC5" w:rsidRPr="00A35D65" w:rsidRDefault="007F6DC5" w:rsidP="007F6DC5">
      <w:pPr>
        <w:rPr>
          <w:rFonts w:ascii="宋体" w:hAnsi="宋体"/>
        </w:rPr>
      </w:pPr>
      <w:r w:rsidRPr="00A35D65">
        <w:rPr>
          <w:rFonts w:ascii="宋体" w:hAnsi="宋体" w:hint="eastAsia"/>
        </w:rPr>
        <w:t xml:space="preserve">    1．乙、丙、丁病毒性肝炎血清标记物  有助于分析肝硬化病因(参见《传染病学》有关章节)。</w:t>
      </w:r>
    </w:p>
    <w:p w:rsidR="007F6DC5" w:rsidRPr="00A35D65" w:rsidRDefault="007F6DC5" w:rsidP="007F6DC5">
      <w:pPr>
        <w:rPr>
          <w:rFonts w:ascii="宋体" w:hAnsi="宋体"/>
        </w:rPr>
      </w:pPr>
      <w:r w:rsidRPr="00A35D65">
        <w:rPr>
          <w:rFonts w:ascii="宋体" w:hAnsi="宋体" w:hint="eastAsia"/>
        </w:rPr>
        <w:t xml:space="preserve">    2．甲胎蛋白(AFP)  明显升高提示合并原发性肝细胞癌。但注意肝细胞严重坏死时AFP亦可升高，但往往伴有转氨酶明显升高，且随转氨酶下降而下降。</w:t>
      </w:r>
    </w:p>
    <w:p w:rsidR="007F6DC5" w:rsidRPr="00A35D65" w:rsidRDefault="007F6DC5" w:rsidP="007F6DC5">
      <w:pPr>
        <w:rPr>
          <w:rFonts w:ascii="宋体" w:hAnsi="宋体"/>
        </w:rPr>
      </w:pPr>
      <w:r w:rsidRPr="00A35D65">
        <w:rPr>
          <w:rFonts w:ascii="宋体" w:hAnsi="宋体" w:hint="eastAsia"/>
        </w:rPr>
        <w:t xml:space="preserve">    3．血清自身抗体测定  自身免疫性肝炎引起的肝硬化可检出相应的自身抗体(详见本篇第十三章第一节)。</w:t>
      </w:r>
    </w:p>
    <w:p w:rsidR="007F6DC5" w:rsidRPr="00A35D65" w:rsidRDefault="007F6DC5" w:rsidP="007F6DC5">
      <w:pPr>
        <w:rPr>
          <w:rFonts w:ascii="宋体" w:hAnsi="宋体"/>
        </w:rPr>
      </w:pPr>
      <w:r w:rsidRPr="00A35D65">
        <w:rPr>
          <w:rFonts w:ascii="宋体" w:hAnsi="宋体" w:hint="eastAsia"/>
        </w:rPr>
        <w:t xml:space="preserve">  </w:t>
      </w:r>
      <w:r w:rsidR="00B008E8">
        <w:rPr>
          <w:rFonts w:ascii="宋体" w:hAnsi="宋体" w:hint="eastAsia"/>
        </w:rPr>
        <w:t xml:space="preserve">  </w:t>
      </w:r>
      <w:r w:rsidRPr="00A35D65">
        <w:rPr>
          <w:rFonts w:ascii="宋体" w:hAnsi="宋体" w:hint="eastAsia"/>
        </w:rPr>
        <w:t>(六)影像学检查</w:t>
      </w:r>
    </w:p>
    <w:p w:rsidR="007F6DC5" w:rsidRPr="00A35D65" w:rsidRDefault="007F6DC5" w:rsidP="007F6DC5">
      <w:pPr>
        <w:rPr>
          <w:rFonts w:ascii="宋体" w:hAnsi="宋体"/>
        </w:rPr>
      </w:pPr>
      <w:r w:rsidRPr="00A35D65">
        <w:rPr>
          <w:rFonts w:ascii="宋体" w:hAnsi="宋体" w:hint="eastAsia"/>
        </w:rPr>
        <w:t xml:space="preserve"> </w:t>
      </w:r>
      <w:r w:rsidR="00B008E8">
        <w:rPr>
          <w:rFonts w:ascii="宋体" w:hAnsi="宋体" w:hint="eastAsia"/>
        </w:rPr>
        <w:t xml:space="preserve">  </w:t>
      </w:r>
      <w:r w:rsidRPr="00A35D65">
        <w:rPr>
          <w:rFonts w:ascii="宋体" w:hAnsi="宋体" w:hint="eastAsia"/>
        </w:rPr>
        <w:t xml:space="preserve"> 1．x线检查食管静脉曲张时行食管吞钡X线检查显示虫蚀样或蚯蚓状充盈缺损，纵行黏膜皱襞增宽，胃底静脉曲张时胃肠钡餐可见菊花瓣样充盈缺损。</w:t>
      </w:r>
    </w:p>
    <w:p w:rsidR="007F6DC5" w:rsidRPr="00A35D65" w:rsidRDefault="007F6DC5" w:rsidP="007F6DC5">
      <w:pPr>
        <w:rPr>
          <w:rFonts w:ascii="宋体" w:hAnsi="宋体"/>
        </w:rPr>
      </w:pPr>
      <w:r w:rsidRPr="00A35D65">
        <w:rPr>
          <w:rFonts w:ascii="宋体" w:hAnsi="宋体" w:hint="eastAsia"/>
        </w:rPr>
        <w:t xml:space="preserve">    2．腹部超声检查B型超声可提示肝硬化，但不能作为确诊依据，而且约1／3的肝硬化患者超声检查无异常发现。B超常示肝脏表面不光滑、肝叶比例失调(右叶萎缩、左叶及尾叶增大)、肝实质回声不均匀等提示肝硬化改变的超声图像，以及脾大、门静脉扩张等提示门静脉高压的超声图像，还能检出体检难以检出的少量腹水。B超可检出原发性肝癌，是肝硬化是否合并原发性肝癌的重要初筛检查。多普勒检查可间接了解门静脉血流动力学情况。</w:t>
      </w:r>
    </w:p>
    <w:p w:rsidR="007F6DC5" w:rsidRPr="00A35D65" w:rsidRDefault="007F6DC5" w:rsidP="007F6DC5">
      <w:pPr>
        <w:rPr>
          <w:rFonts w:ascii="宋体" w:hAnsi="宋体"/>
        </w:rPr>
      </w:pPr>
      <w:r w:rsidRPr="00A35D65">
        <w:rPr>
          <w:rFonts w:ascii="宋体" w:hAnsi="宋体" w:hint="eastAsia"/>
        </w:rPr>
        <w:t xml:space="preserve">    3．CT和MRI CT对肝硬化的诊断价值与B超相似，但对肝硬化合并原发性肝癌的诊断价值则高于B超，当B超筛查疑合并原发性肝癌时常需CT进一步检查，诊断仍有疑问者，可配合MRI检查，综合分析。</w:t>
      </w:r>
    </w:p>
    <w:p w:rsidR="007F6DC5" w:rsidRPr="00A35D65" w:rsidRDefault="007F6DC5" w:rsidP="007F6DC5">
      <w:pPr>
        <w:rPr>
          <w:rFonts w:ascii="宋体" w:hAnsi="宋体"/>
        </w:rPr>
      </w:pPr>
      <w:r w:rsidRPr="00A35D65">
        <w:rPr>
          <w:rFonts w:ascii="宋体" w:hAnsi="宋体" w:hint="eastAsia"/>
        </w:rPr>
        <w:t xml:space="preserve">    (七)内镜检查</w:t>
      </w:r>
    </w:p>
    <w:p w:rsidR="007F6DC5" w:rsidRPr="00A35D65" w:rsidRDefault="007F6DC5" w:rsidP="007F6DC5">
      <w:pPr>
        <w:rPr>
          <w:rFonts w:ascii="宋体" w:hAnsi="宋体"/>
        </w:rPr>
      </w:pPr>
      <w:r w:rsidRPr="00A35D65">
        <w:rPr>
          <w:rFonts w:ascii="宋体" w:hAnsi="宋体" w:hint="eastAsia"/>
        </w:rPr>
        <w:t xml:space="preserve">    可确定有无食管胃底静脉曲张，阳性率较钡餐X线检查为高，尚可了解静脉曲张的程度(彩图4—14—1)，并对其出血的风险性进行评估。食管胃底静脉曲张是诊断门静脉高压的最可靠指标。在并发上消化道出血时，急诊胃镜检查可判明出血部位和病因，并进行止血治疗。</w:t>
      </w:r>
    </w:p>
    <w:p w:rsidR="007F6DC5" w:rsidRPr="00A35D65" w:rsidRDefault="007F6DC5" w:rsidP="007F6DC5">
      <w:pPr>
        <w:rPr>
          <w:rFonts w:ascii="宋体" w:hAnsi="宋体"/>
        </w:rPr>
      </w:pPr>
      <w:r w:rsidRPr="00A35D65">
        <w:rPr>
          <w:rFonts w:ascii="宋体" w:hAnsi="宋体" w:hint="eastAsia"/>
        </w:rPr>
        <w:t xml:space="preserve">    (八)肝穿刺活组织检查</w:t>
      </w:r>
    </w:p>
    <w:p w:rsidR="007F6DC5" w:rsidRPr="00A35D65" w:rsidRDefault="007F6DC5" w:rsidP="007F6DC5">
      <w:pPr>
        <w:rPr>
          <w:rFonts w:ascii="宋体" w:hAnsi="宋体"/>
        </w:rPr>
      </w:pPr>
      <w:r w:rsidRPr="00A35D65">
        <w:rPr>
          <w:rFonts w:ascii="宋体" w:hAnsi="宋体" w:hint="eastAsia"/>
        </w:rPr>
        <w:t xml:space="preserve">    具确诊价值，尤适用于代偿期肝硬化的早期诊断、肝硬化结节与小肝癌鉴别及鉴别诊断有困难的其他情况者。</w:t>
      </w:r>
    </w:p>
    <w:p w:rsidR="007F6DC5" w:rsidRPr="00A35D65" w:rsidRDefault="007F6DC5" w:rsidP="007F6DC5">
      <w:pPr>
        <w:rPr>
          <w:rFonts w:ascii="宋体" w:hAnsi="宋体"/>
        </w:rPr>
      </w:pPr>
      <w:r w:rsidRPr="00A35D65">
        <w:rPr>
          <w:rFonts w:ascii="宋体" w:hAnsi="宋体" w:hint="eastAsia"/>
        </w:rPr>
        <w:t xml:space="preserve">  </w:t>
      </w:r>
      <w:r w:rsidR="00B008E8">
        <w:rPr>
          <w:rFonts w:ascii="宋体" w:hAnsi="宋体" w:hint="eastAsia"/>
        </w:rPr>
        <w:t xml:space="preserve">  </w:t>
      </w:r>
      <w:r w:rsidRPr="00A35D65">
        <w:rPr>
          <w:rFonts w:ascii="宋体" w:hAnsi="宋体" w:hint="eastAsia"/>
        </w:rPr>
        <w:t>(九)腹腔镜检查</w:t>
      </w:r>
    </w:p>
    <w:p w:rsidR="007F6DC5" w:rsidRPr="00A35D65" w:rsidRDefault="007F6DC5" w:rsidP="007F6DC5">
      <w:pPr>
        <w:rPr>
          <w:rFonts w:ascii="宋体" w:hAnsi="宋体"/>
        </w:rPr>
      </w:pPr>
      <w:r w:rsidRPr="00A35D65">
        <w:rPr>
          <w:rFonts w:ascii="宋体" w:hAnsi="宋体" w:hint="eastAsia"/>
        </w:rPr>
        <w:t xml:space="preserve">  </w:t>
      </w:r>
      <w:r w:rsidR="00B008E8">
        <w:rPr>
          <w:rFonts w:ascii="宋体" w:hAnsi="宋体" w:hint="eastAsia"/>
        </w:rPr>
        <w:t xml:space="preserve">  </w:t>
      </w:r>
      <w:r w:rsidRPr="00A35D65">
        <w:rPr>
          <w:rFonts w:ascii="宋体" w:hAnsi="宋体" w:hint="eastAsia"/>
        </w:rPr>
        <w:t>能直接观察肝、脾等腹腔脏器及组织，并可在直视下取活检，对诊断有困难者有价值。</w:t>
      </w:r>
    </w:p>
    <w:p w:rsidR="007F6DC5" w:rsidRPr="00A35D65" w:rsidRDefault="007F6DC5" w:rsidP="007F6DC5">
      <w:pPr>
        <w:rPr>
          <w:rFonts w:ascii="宋体" w:hAnsi="宋体"/>
        </w:rPr>
      </w:pPr>
      <w:r w:rsidRPr="00A35D65">
        <w:rPr>
          <w:rFonts w:ascii="宋体" w:hAnsi="宋体" w:hint="eastAsia"/>
        </w:rPr>
        <w:t xml:space="preserve">  </w:t>
      </w:r>
      <w:r w:rsidR="00B008E8">
        <w:rPr>
          <w:rFonts w:ascii="宋体" w:hAnsi="宋体" w:hint="eastAsia"/>
        </w:rPr>
        <w:t xml:space="preserve">  </w:t>
      </w:r>
      <w:r w:rsidRPr="00A35D65">
        <w:rPr>
          <w:rFonts w:ascii="宋体" w:hAnsi="宋体" w:hint="eastAsia"/>
        </w:rPr>
        <w:t>(十)腹水检查</w:t>
      </w:r>
    </w:p>
    <w:p w:rsidR="007F6DC5" w:rsidRPr="00A35D65" w:rsidRDefault="007F6DC5" w:rsidP="007F6DC5">
      <w:pPr>
        <w:rPr>
          <w:rFonts w:ascii="宋体" w:hAnsi="宋体"/>
        </w:rPr>
      </w:pPr>
      <w:r w:rsidRPr="00A35D65">
        <w:rPr>
          <w:rFonts w:ascii="宋体" w:hAnsi="宋体" w:hint="eastAsia"/>
        </w:rPr>
        <w:t xml:space="preserve">  </w:t>
      </w:r>
      <w:r w:rsidR="00B008E8">
        <w:rPr>
          <w:rFonts w:ascii="宋体" w:hAnsi="宋体" w:hint="eastAsia"/>
        </w:rPr>
        <w:t xml:space="preserve">  </w:t>
      </w:r>
      <w:r w:rsidRPr="00A35D65">
        <w:rPr>
          <w:rFonts w:ascii="宋体" w:hAnsi="宋体" w:hint="eastAsia"/>
        </w:rPr>
        <w:t>新近出现腹水者、原有腹水迅速增加原因未明者及疑似合并SB</w:t>
      </w:r>
      <w:r w:rsidR="00E81364">
        <w:rPr>
          <w:rFonts w:ascii="宋体" w:hAnsi="宋体" w:hint="eastAsia"/>
        </w:rPr>
        <w:t>P</w:t>
      </w:r>
      <w:r w:rsidRPr="00A35D65">
        <w:rPr>
          <w:rFonts w:ascii="宋体" w:hAnsi="宋体" w:hint="eastAsia"/>
        </w:rPr>
        <w:t>者应做腹腔穿刺，抽腹水作常规检查、腺苷脱氨酶(ADA)测定、细菌培养及细胞学检查。为提高培养阳性率，腹水培养应在床边进行，使用血培养瓶，分别作需氧和厌氧菌培养。无合并SBP的肝硬化腹水为漏出液性质，血清一腹水白蛋白梯度(SAAG)&gt;11g／L；合并SB</w:t>
      </w:r>
      <w:r w:rsidR="00E81364">
        <w:rPr>
          <w:rFonts w:ascii="宋体" w:hAnsi="宋体" w:hint="eastAsia"/>
        </w:rPr>
        <w:t>P</w:t>
      </w:r>
      <w:r w:rsidRPr="00A35D65">
        <w:rPr>
          <w:rFonts w:ascii="宋体" w:hAnsi="宋体" w:hint="eastAsia"/>
        </w:rPr>
        <w:t>时则为渗出液或中间型，腹水白细胞及PMN增高、细菌培养阳性，如前述。腹水呈血性应高度</w:t>
      </w:r>
    </w:p>
    <w:p w:rsidR="007F6DC5" w:rsidRPr="00A35D65" w:rsidRDefault="007F6DC5" w:rsidP="007F6DC5">
      <w:pPr>
        <w:rPr>
          <w:rFonts w:ascii="宋体" w:hAnsi="宋体"/>
        </w:rPr>
      </w:pPr>
      <w:r w:rsidRPr="00A35D65">
        <w:rPr>
          <w:rFonts w:ascii="宋体" w:hAnsi="宋体" w:hint="eastAsia"/>
        </w:rPr>
        <w:t>怀疑癌变，细胞学检查有助诊断。</w:t>
      </w:r>
    </w:p>
    <w:p w:rsidR="007F6DC5" w:rsidRPr="00A35D65" w:rsidRDefault="007F6DC5" w:rsidP="007F6DC5">
      <w:pPr>
        <w:rPr>
          <w:rFonts w:ascii="宋体" w:hAnsi="宋体"/>
        </w:rPr>
      </w:pPr>
      <w:r w:rsidRPr="00A35D65">
        <w:rPr>
          <w:rFonts w:ascii="宋体" w:hAnsi="宋体" w:hint="eastAsia"/>
        </w:rPr>
        <w:t xml:space="preserve">    (十一)门静脉压力测定</w:t>
      </w:r>
    </w:p>
    <w:p w:rsidR="007F6DC5" w:rsidRPr="00A35D65" w:rsidRDefault="007F6DC5" w:rsidP="007F6DC5">
      <w:pPr>
        <w:rPr>
          <w:rFonts w:ascii="宋体" w:hAnsi="宋体"/>
        </w:rPr>
      </w:pPr>
      <w:r w:rsidRPr="00A35D65">
        <w:rPr>
          <w:rFonts w:ascii="宋体" w:hAnsi="宋体" w:hint="eastAsia"/>
        </w:rPr>
        <w:lastRenderedPageBreak/>
        <w:t xml:space="preserve">    经颈静脉插管测定肝静脉楔人压与游离压，二者之差为肝静脉压力梯度(HVPG)，反映门静脉压力。正常多小于5ramHg，大于10mmHg则为门脉高压症。</w:t>
      </w:r>
    </w:p>
    <w:p w:rsidR="007F6DC5" w:rsidRPr="00A35D65" w:rsidRDefault="007F6DC5" w:rsidP="007F6DC5">
      <w:pPr>
        <w:rPr>
          <w:rFonts w:ascii="宋体" w:hAnsi="宋体"/>
        </w:rPr>
      </w:pPr>
      <w:r w:rsidRPr="00A35D65">
        <w:rPr>
          <w:rFonts w:ascii="宋体" w:hAnsi="宋体" w:hint="eastAsia"/>
        </w:rPr>
        <w:t xml:space="preserve">  </w:t>
      </w:r>
      <w:r w:rsidR="00B008E8">
        <w:rPr>
          <w:rFonts w:ascii="宋体" w:hAnsi="宋体" w:hint="eastAsia"/>
        </w:rPr>
        <w:t xml:space="preserve">  </w:t>
      </w:r>
      <w:r w:rsidRPr="00A35D65">
        <w:rPr>
          <w:rFonts w:ascii="宋体" w:hAnsi="宋体" w:hint="eastAsia"/>
        </w:rPr>
        <w:t>【诊断和鉴别诊断】</w:t>
      </w:r>
    </w:p>
    <w:p w:rsidR="007F6DC5" w:rsidRPr="00A35D65" w:rsidRDefault="007F6DC5" w:rsidP="007F6DC5">
      <w:pPr>
        <w:rPr>
          <w:rFonts w:ascii="宋体" w:hAnsi="宋体"/>
        </w:rPr>
      </w:pPr>
      <w:r w:rsidRPr="00A35D65">
        <w:rPr>
          <w:rFonts w:ascii="宋体" w:hAnsi="宋体" w:hint="eastAsia"/>
        </w:rPr>
        <w:t xml:space="preserve">  </w:t>
      </w:r>
      <w:r w:rsidR="00B008E8">
        <w:rPr>
          <w:rFonts w:ascii="宋体" w:hAnsi="宋体" w:hint="eastAsia"/>
        </w:rPr>
        <w:t xml:space="preserve">  </w:t>
      </w:r>
      <w:r w:rsidRPr="00A35D65">
        <w:rPr>
          <w:rFonts w:ascii="宋体" w:hAnsi="宋体" w:hint="eastAsia"/>
        </w:rPr>
        <w:t>(一)诊断</w:t>
      </w:r>
    </w:p>
    <w:p w:rsidR="007F6DC5" w:rsidRPr="00A35D65" w:rsidRDefault="007F6DC5" w:rsidP="007F6DC5">
      <w:pPr>
        <w:rPr>
          <w:rFonts w:ascii="宋体" w:hAnsi="宋体"/>
        </w:rPr>
      </w:pPr>
      <w:r w:rsidRPr="00A35D65">
        <w:rPr>
          <w:rFonts w:ascii="宋体" w:hAnsi="宋体" w:hint="eastAsia"/>
        </w:rPr>
        <w:t xml:space="preserve">  </w:t>
      </w:r>
      <w:r w:rsidR="00B008E8">
        <w:rPr>
          <w:rFonts w:ascii="宋体" w:hAnsi="宋体" w:hint="eastAsia"/>
        </w:rPr>
        <w:t xml:space="preserve">  </w:t>
      </w:r>
      <w:r w:rsidRPr="00A35D65">
        <w:rPr>
          <w:rFonts w:ascii="宋体" w:hAnsi="宋体" w:hint="eastAsia"/>
        </w:rPr>
        <w:t>失代偿期肝硬化诊断并不困难，依据下列各点可作出临床诊断：①有病毒性肝炎、长期大量饮酒等可导致肝硬化的有关病史；②有肝功能减退和门静脉高压的临床表现；③肝功能试验有血清白蛋白下降、血清胆红素升高及凝血酶原时间延长等指标提示肝功能失代偿；④B超或CT提示肝硬化以及内镜发现食管胃底静脉曲张。肝活组织检查见假小叶形成是诊断本病的金标准。代偿期肝硬化的临床诊断常有困难，对慢性病毒性肝炎、长期大量饮酒者应长期密切随访，注意肝脾情况及肝功能试验的变化，如发现肝硬度增加，或有脾大，或肝功能异常变化，B超检查显示肝实质回声不均等变化，应注意早期肝硬化，必要时肝穿刺活检可获确诊。</w:t>
      </w:r>
    </w:p>
    <w:p w:rsidR="007F6DC5" w:rsidRPr="00A35D65" w:rsidRDefault="007F6DC5" w:rsidP="007F6DC5">
      <w:pPr>
        <w:rPr>
          <w:rFonts w:ascii="宋体" w:hAnsi="宋体"/>
        </w:rPr>
      </w:pPr>
      <w:r w:rsidRPr="00A35D65">
        <w:rPr>
          <w:rFonts w:ascii="宋体" w:hAnsi="宋体" w:hint="eastAsia"/>
        </w:rPr>
        <w:t xml:space="preserve">    完整的诊断应包括病因、病期、病理和并发症，如</w:t>
      </w:r>
      <w:r w:rsidRPr="00E81364">
        <w:rPr>
          <w:rFonts w:ascii="宋体" w:hAnsi="宋体" w:hint="eastAsia"/>
          <w:color w:val="FF0000"/>
        </w:rPr>
        <w:t>“乙型病毒性肝炎肝硬化(失代偿期)，大结节性，合并食管静脉曲张破裂出血”</w:t>
      </w:r>
      <w:r w:rsidRPr="00A35D65">
        <w:rPr>
          <w:rFonts w:ascii="宋体" w:hAnsi="宋体" w:hint="eastAsia"/>
        </w:rPr>
        <w:t>的诊断。同时，对肝脏储备功能的评估不但有助预后估计，且对治疗方案的选择具有重要意义，临床常用Child_Pugh分级来评估</w:t>
      </w:r>
    </w:p>
    <w:p w:rsidR="007F6DC5" w:rsidRPr="00A35D65" w:rsidRDefault="007F6DC5" w:rsidP="00E81364">
      <w:pPr>
        <w:ind w:firstLineChars="50" w:firstLine="105"/>
        <w:rPr>
          <w:rFonts w:ascii="宋体" w:hAnsi="宋体"/>
        </w:rPr>
      </w:pPr>
      <w:r w:rsidRPr="00A35D65">
        <w:rPr>
          <w:rFonts w:ascii="宋体" w:hAnsi="宋体" w:hint="eastAsia"/>
        </w:rPr>
        <w:t xml:space="preserve">    表4-14-2肝硬化患者Child-Pugh分级标准</w:t>
      </w:r>
    </w:p>
    <w:p w:rsidR="007F6DC5" w:rsidRPr="00A35D65" w:rsidRDefault="007F6DC5" w:rsidP="007F6DC5">
      <w:pPr>
        <w:rPr>
          <w:rFonts w:ascii="宋体" w:hAnsi="宋体"/>
        </w:rPr>
      </w:pPr>
      <w:r w:rsidRPr="00A35D65">
        <w:rPr>
          <w:rFonts w:ascii="宋体" w:hAnsi="宋体" w:hint="eastAsia"/>
        </w:rPr>
        <w:t>临床或生化指标</w:t>
      </w:r>
      <w:r w:rsidR="00E81364">
        <w:rPr>
          <w:rFonts w:ascii="宋体" w:hAnsi="宋体" w:hint="eastAsia"/>
        </w:rPr>
        <w:t xml:space="preserve">                  </w:t>
      </w:r>
      <w:r w:rsidRPr="00A35D65">
        <w:rPr>
          <w:rFonts w:ascii="宋体" w:hAnsi="宋体"/>
        </w:rPr>
        <w:t>1    2</w:t>
      </w:r>
    </w:p>
    <w:p w:rsidR="007F6DC5" w:rsidRPr="00A35D65" w:rsidRDefault="007F6DC5" w:rsidP="007F6DC5">
      <w:pPr>
        <w:rPr>
          <w:rFonts w:ascii="宋体" w:hAnsi="宋体"/>
        </w:rPr>
      </w:pPr>
      <w:r w:rsidRPr="00A35D65">
        <w:rPr>
          <w:rFonts w:ascii="宋体" w:hAnsi="宋体" w:hint="eastAsia"/>
        </w:rPr>
        <w:t xml:space="preserve">肝性脑病(级)    </w:t>
      </w:r>
      <w:r w:rsidR="00E81364">
        <w:rPr>
          <w:rFonts w:ascii="宋体" w:hAnsi="宋体" w:hint="eastAsia"/>
        </w:rPr>
        <w:t xml:space="preserve">       </w:t>
      </w:r>
      <w:r w:rsidRPr="00A35D65">
        <w:rPr>
          <w:rFonts w:ascii="宋体" w:hAnsi="宋体" w:hint="eastAsia"/>
        </w:rPr>
        <w:t>无    1～2    3～4</w:t>
      </w:r>
    </w:p>
    <w:p w:rsidR="007F6DC5" w:rsidRPr="00A35D65" w:rsidRDefault="007F6DC5" w:rsidP="007F6DC5">
      <w:pPr>
        <w:rPr>
          <w:rFonts w:ascii="宋体" w:hAnsi="宋体"/>
        </w:rPr>
      </w:pPr>
      <w:r w:rsidRPr="00A35D65">
        <w:rPr>
          <w:rFonts w:ascii="宋体" w:hAnsi="宋体" w:hint="eastAsia"/>
        </w:rPr>
        <w:t xml:space="preserve">腹水   </w:t>
      </w:r>
      <w:r w:rsidR="00E81364">
        <w:rPr>
          <w:rFonts w:ascii="宋体" w:hAnsi="宋体" w:hint="eastAsia"/>
        </w:rPr>
        <w:t xml:space="preserve">        </w:t>
      </w:r>
      <w:r w:rsidRPr="00A35D65">
        <w:rPr>
          <w:rFonts w:ascii="宋体" w:hAnsi="宋体" w:hint="eastAsia"/>
        </w:rPr>
        <w:t xml:space="preserve"> </w:t>
      </w:r>
      <w:r w:rsidR="00E81364">
        <w:rPr>
          <w:rFonts w:ascii="宋体" w:hAnsi="宋体" w:hint="eastAsia"/>
        </w:rPr>
        <w:t xml:space="preserve">       </w:t>
      </w:r>
      <w:r w:rsidRPr="00A35D65">
        <w:rPr>
          <w:rFonts w:ascii="宋体" w:hAnsi="宋体" w:hint="eastAsia"/>
        </w:rPr>
        <w:t>无    轻度    中重度</w:t>
      </w:r>
    </w:p>
    <w:p w:rsidR="007F6DC5" w:rsidRPr="00A35D65" w:rsidRDefault="007F6DC5" w:rsidP="007F6DC5">
      <w:pPr>
        <w:rPr>
          <w:rFonts w:ascii="宋体" w:hAnsi="宋体"/>
        </w:rPr>
      </w:pPr>
      <w:r w:rsidRPr="00A35D65">
        <w:rPr>
          <w:rFonts w:ascii="宋体" w:hAnsi="宋体" w:hint="eastAsia"/>
        </w:rPr>
        <w:t>总胆红紊(／</w:t>
      </w:r>
      <w:r w:rsidR="00E81364">
        <w:rPr>
          <w:rFonts w:ascii="宋体" w:hAnsi="宋体" w:hint="eastAsia"/>
        </w:rPr>
        <w:t>m</w:t>
      </w:r>
      <w:r w:rsidRPr="00A35D65">
        <w:rPr>
          <w:rFonts w:ascii="宋体" w:hAnsi="宋体" w:hint="eastAsia"/>
        </w:rPr>
        <w:t>mol／L)    &lt;34    34~51    &gt;51</w:t>
      </w:r>
    </w:p>
    <w:p w:rsidR="007F6DC5" w:rsidRPr="00A35D65" w:rsidRDefault="007F6DC5" w:rsidP="007F6DC5">
      <w:pPr>
        <w:rPr>
          <w:rFonts w:ascii="宋体" w:hAnsi="宋体"/>
        </w:rPr>
      </w:pPr>
      <w:r w:rsidRPr="00A35D65">
        <w:rPr>
          <w:rFonts w:ascii="宋体" w:hAnsi="宋体" w:hint="eastAsia"/>
        </w:rPr>
        <w:t xml:space="preserve">白蛋白(g／L)    </w:t>
      </w:r>
      <w:r w:rsidR="00E81364">
        <w:rPr>
          <w:rFonts w:ascii="宋体" w:hAnsi="宋体" w:hint="eastAsia"/>
        </w:rPr>
        <w:t xml:space="preserve">       </w:t>
      </w:r>
      <w:r w:rsidRPr="00A35D65">
        <w:rPr>
          <w:rFonts w:ascii="宋体" w:hAnsi="宋体" w:hint="eastAsia"/>
        </w:rPr>
        <w:t>≥35    28~35    ≤28</w:t>
      </w:r>
    </w:p>
    <w:p w:rsidR="007F6DC5" w:rsidRPr="00A35D65" w:rsidRDefault="007F6DC5" w:rsidP="007F6DC5">
      <w:pPr>
        <w:rPr>
          <w:rFonts w:ascii="宋体" w:hAnsi="宋体"/>
        </w:rPr>
      </w:pPr>
      <w:r w:rsidRPr="00A35D65">
        <w:rPr>
          <w:rFonts w:ascii="宋体" w:hAnsi="宋体" w:hint="eastAsia"/>
        </w:rPr>
        <w:t>凝血酶原时间延长(秒)    1～3    4～6    &gt;6</w:t>
      </w:r>
    </w:p>
    <w:p w:rsidR="007F6DC5" w:rsidRPr="00A35D65" w:rsidRDefault="007F6DC5" w:rsidP="007F6DC5">
      <w:pPr>
        <w:rPr>
          <w:rFonts w:ascii="宋体" w:hAnsi="宋体"/>
        </w:rPr>
      </w:pPr>
      <w:r w:rsidRPr="00A35D65">
        <w:rPr>
          <w:rFonts w:ascii="宋体" w:hAnsi="宋体" w:hint="eastAsia"/>
        </w:rPr>
        <w:t xml:space="preserve">    注：★PBC或PSC：总胆红素(~mol／L)小于68 1分；68～170 2分；大于170 3分</w:t>
      </w:r>
    </w:p>
    <w:p w:rsidR="007F6DC5" w:rsidRPr="00A35D65" w:rsidRDefault="007F6DC5" w:rsidP="007F6DC5">
      <w:pPr>
        <w:rPr>
          <w:rFonts w:ascii="宋体" w:hAnsi="宋体"/>
        </w:rPr>
      </w:pPr>
      <w:r w:rsidRPr="00A35D65">
        <w:rPr>
          <w:rFonts w:ascii="宋体" w:hAnsi="宋体" w:hint="eastAsia"/>
        </w:rPr>
        <w:t xml:space="preserve">    总分：A级≤6分，B级7～9分，C级≥10分</w:t>
      </w:r>
    </w:p>
    <w:p w:rsidR="007F6DC5" w:rsidRPr="00A35D65" w:rsidRDefault="007F6DC5" w:rsidP="007F6DC5">
      <w:pPr>
        <w:rPr>
          <w:rFonts w:ascii="宋体" w:hAnsi="宋体"/>
        </w:rPr>
      </w:pPr>
      <w:r w:rsidRPr="00A35D65">
        <w:rPr>
          <w:rFonts w:ascii="宋体" w:hAnsi="宋体" w:hint="eastAsia"/>
        </w:rPr>
        <w:t xml:space="preserve">  (二)鉴别诊断</w:t>
      </w:r>
    </w:p>
    <w:p w:rsidR="007F6DC5" w:rsidRPr="00A35D65" w:rsidRDefault="007F6DC5" w:rsidP="00E81364">
      <w:pPr>
        <w:ind w:firstLineChars="150" w:firstLine="315"/>
        <w:rPr>
          <w:rFonts w:ascii="宋体" w:hAnsi="宋体"/>
        </w:rPr>
      </w:pPr>
      <w:r w:rsidRPr="00A35D65">
        <w:rPr>
          <w:rFonts w:ascii="宋体" w:hAnsi="宋体" w:hint="eastAsia"/>
        </w:rPr>
        <w:t xml:space="preserve">  1．肝脾肿大的鉴别诊断如血液病、代谢性疾病引起的肝脾肿大，必要时可作肝穿刺活检。</w:t>
      </w:r>
    </w:p>
    <w:p w:rsidR="007F6DC5" w:rsidRPr="00A35D65" w:rsidRDefault="007F6DC5" w:rsidP="007F6DC5">
      <w:pPr>
        <w:rPr>
          <w:rFonts w:ascii="宋体" w:hAnsi="宋体"/>
        </w:rPr>
      </w:pPr>
      <w:r w:rsidRPr="00A35D65">
        <w:rPr>
          <w:rFonts w:ascii="宋体" w:hAnsi="宋体" w:hint="eastAsia"/>
        </w:rPr>
        <w:t xml:space="preserve">    2．腹水的鉴别诊断  腹水有多种病因，如结核性腹膜炎、缩窄性心包炎、慢性肾小球肾炎等。根据病史及临床表现、有关检查及腹水检查，与肝硬化腹水鉴别并不困难，必要时作腹腔镜检查常可确诊。</w:t>
      </w:r>
    </w:p>
    <w:p w:rsidR="007F6DC5" w:rsidRPr="00A35D65" w:rsidRDefault="007F6DC5" w:rsidP="007F6DC5">
      <w:pPr>
        <w:rPr>
          <w:rFonts w:ascii="宋体" w:hAnsi="宋体"/>
        </w:rPr>
      </w:pPr>
      <w:r w:rsidRPr="00A35D65">
        <w:rPr>
          <w:rFonts w:ascii="宋体" w:hAnsi="宋体" w:hint="eastAsia"/>
        </w:rPr>
        <w:t xml:space="preserve">    3．肝硬化并发症的鉴别诊断如上消化道出血、肝性脑病、肝肾综合征等的鉴别诊断见有关章节。</w:t>
      </w:r>
    </w:p>
    <w:p w:rsidR="007F6DC5" w:rsidRPr="00A35D65" w:rsidRDefault="007F6DC5" w:rsidP="007F6DC5">
      <w:pPr>
        <w:rPr>
          <w:rFonts w:ascii="宋体" w:hAnsi="宋体"/>
        </w:rPr>
      </w:pPr>
      <w:r w:rsidRPr="00A35D65">
        <w:rPr>
          <w:rFonts w:ascii="宋体" w:hAnsi="宋体" w:hint="eastAsia"/>
        </w:rPr>
        <w:t xml:space="preserve">    【治疗】</w:t>
      </w:r>
    </w:p>
    <w:p w:rsidR="007F6DC5" w:rsidRPr="00A35D65" w:rsidRDefault="007F6DC5" w:rsidP="007F6DC5">
      <w:pPr>
        <w:rPr>
          <w:rFonts w:ascii="宋体" w:hAnsi="宋体"/>
        </w:rPr>
      </w:pPr>
      <w:r w:rsidRPr="00A35D65">
        <w:rPr>
          <w:rFonts w:ascii="宋体" w:hAnsi="宋体" w:hint="eastAsia"/>
        </w:rPr>
        <w:t xml:space="preserve">    本病目前无特效治疗，关键在于早期诊断，针对病因给予相应处理，阻止肝硬化进一步发展，后期积极防治并发症，及至终末期则只能有赖于肝移植。</w:t>
      </w:r>
    </w:p>
    <w:p w:rsidR="007F6DC5" w:rsidRPr="00A35D65" w:rsidRDefault="007F6DC5" w:rsidP="007F6DC5">
      <w:pPr>
        <w:rPr>
          <w:rFonts w:ascii="宋体" w:hAnsi="宋体"/>
        </w:rPr>
      </w:pPr>
      <w:r w:rsidRPr="00A35D65">
        <w:rPr>
          <w:rFonts w:ascii="宋体" w:hAnsi="宋体" w:hint="eastAsia"/>
        </w:rPr>
        <w:t xml:space="preserve">    (一)一般治疗</w:t>
      </w:r>
    </w:p>
    <w:p w:rsidR="007F6DC5" w:rsidRPr="00A35D65" w:rsidRDefault="007F6DC5" w:rsidP="007F6DC5">
      <w:pPr>
        <w:rPr>
          <w:rFonts w:ascii="宋体" w:hAnsi="宋体"/>
        </w:rPr>
      </w:pPr>
      <w:r w:rsidRPr="00A35D65">
        <w:rPr>
          <w:rFonts w:ascii="宋体" w:hAnsi="宋体" w:hint="eastAsia"/>
        </w:rPr>
        <w:t xml:space="preserve">    1．休息代偿期患者宜适当减少活动、避免劳累、保证休息，失代偿期尤当出现并发症时患者需卧床休息。</w:t>
      </w:r>
    </w:p>
    <w:p w:rsidR="007F6DC5" w:rsidRPr="00A35D65" w:rsidRDefault="007F6DC5" w:rsidP="007F6DC5">
      <w:pPr>
        <w:rPr>
          <w:rFonts w:ascii="宋体" w:hAnsi="宋体"/>
        </w:rPr>
      </w:pPr>
      <w:r w:rsidRPr="00A35D65">
        <w:rPr>
          <w:rFonts w:ascii="宋体" w:hAnsi="宋体" w:hint="eastAsia"/>
        </w:rPr>
        <w:t xml:space="preserve">    2．饮食以高热量、高蛋白(肝性脑病时饮食限制蛋白质，见第十六章)和维生素丰富而易消化的食物为原则。盐和水的摄入视病情调整。禁酒，忌用对肝有损害药物。有食管静脉曲张者避免进食粗糙、坚硬食物。</w:t>
      </w:r>
    </w:p>
    <w:p w:rsidR="007F6DC5" w:rsidRPr="00A35D65" w:rsidRDefault="007F6DC5" w:rsidP="007F6DC5">
      <w:pPr>
        <w:rPr>
          <w:rFonts w:ascii="宋体" w:hAnsi="宋体"/>
        </w:rPr>
      </w:pPr>
      <w:r w:rsidRPr="00A35D65">
        <w:rPr>
          <w:rFonts w:ascii="宋体" w:hAnsi="宋体" w:hint="eastAsia"/>
        </w:rPr>
        <w:t xml:space="preserve">    3．支持疗法病情重、进食少、营养状况差的患者，可通过静脉纠正水电解质平衡，适当补充营养，视情况输注白蛋白或血浆。</w:t>
      </w:r>
    </w:p>
    <w:p w:rsidR="007F6DC5" w:rsidRPr="00A35D65" w:rsidRDefault="007F6DC5" w:rsidP="007F6DC5">
      <w:pPr>
        <w:rPr>
          <w:rFonts w:ascii="宋体" w:hAnsi="宋体"/>
        </w:rPr>
      </w:pPr>
      <w:r w:rsidRPr="00A35D65">
        <w:rPr>
          <w:rFonts w:ascii="宋体" w:hAnsi="宋体" w:hint="eastAsia"/>
        </w:rPr>
        <w:t xml:space="preserve">    (二)抗纤维化治疗</w:t>
      </w:r>
    </w:p>
    <w:p w:rsidR="007F6DC5" w:rsidRPr="00A35D65" w:rsidRDefault="007F6DC5" w:rsidP="007F6DC5">
      <w:pPr>
        <w:rPr>
          <w:rFonts w:ascii="宋体" w:hAnsi="宋体"/>
        </w:rPr>
      </w:pPr>
      <w:r w:rsidRPr="00A35D65">
        <w:rPr>
          <w:rFonts w:ascii="宋体" w:hAnsi="宋体" w:hint="eastAsia"/>
        </w:rPr>
        <w:lastRenderedPageBreak/>
        <w:t xml:space="preserve">    尽管对抗纤维化进行了大量研究，目前尚无有肯定作用的药物。事实上，治疗原发病，以防止起始病因所致的肝脏炎症坏死，即可一定程度上起到防止肝纤维化发展的作用。对病毒复制活跃的病毒性肝炎肝硬化患者可予</w:t>
      </w:r>
      <w:r w:rsidRPr="00E81364">
        <w:rPr>
          <w:rFonts w:ascii="宋体" w:hAnsi="宋体" w:hint="eastAsia"/>
          <w:color w:val="FF0000"/>
        </w:rPr>
        <w:t>抗病毒治疗</w:t>
      </w:r>
      <w:r w:rsidRPr="00A35D65">
        <w:rPr>
          <w:rFonts w:ascii="宋体" w:hAnsi="宋体" w:hint="eastAsia"/>
        </w:rPr>
        <w:t>。</w:t>
      </w:r>
    </w:p>
    <w:p w:rsidR="007F6DC5" w:rsidRPr="00A35D65" w:rsidRDefault="007F6DC5" w:rsidP="007F6DC5">
      <w:pPr>
        <w:rPr>
          <w:rFonts w:ascii="宋体" w:hAnsi="宋体"/>
        </w:rPr>
      </w:pPr>
      <w:r w:rsidRPr="00A35D65">
        <w:rPr>
          <w:rFonts w:ascii="宋体" w:hAnsi="宋体" w:hint="eastAsia"/>
        </w:rPr>
        <w:t xml:space="preserve">    1。慢性乙型肝炎  中华医学会肝病分会推荐治疗方案如下：</w:t>
      </w:r>
    </w:p>
    <w:p w:rsidR="007F6DC5" w:rsidRPr="00A35D65" w:rsidRDefault="007F6DC5" w:rsidP="007F6DC5">
      <w:pPr>
        <w:rPr>
          <w:rFonts w:ascii="宋体" w:hAnsi="宋体"/>
        </w:rPr>
      </w:pPr>
      <w:r w:rsidRPr="00A35D65">
        <w:rPr>
          <w:rFonts w:ascii="宋体" w:hAnsi="宋体" w:hint="eastAsia"/>
        </w:rPr>
        <w:t xml:space="preserve">    (1)肝功能较好、无并发症的乙型肝炎肝硬化患者HBeAg阳性者的治疗指征为：HBV DNA~10。拷贝／ml，HBeAg阴性者为HBV DNA≥10‘拷贝／ml，ALT正常或升高。治疗目标是延缓和降低肝功能失代偿和HCC的发生。①拉米夫定：lOOmg，每日1次口服，无固定疗程，需长期应用。②阿德福韦酯：对出现YMDD变异后病情加重的患者有较好效果，每日1次，10mg口服，无固定疗程，需长期应用。③干扰素：因其有导致肝功能失代偿等并发症的可能，应十分慎重。如认为有必要，宜从小剂量开始，根据患者的耐受情况逐渐增加到预定的治疗剂量。</w:t>
      </w:r>
    </w:p>
    <w:p w:rsidR="007F6DC5" w:rsidRPr="00A35D65" w:rsidRDefault="007F6DC5" w:rsidP="007F6DC5">
      <w:pPr>
        <w:rPr>
          <w:rFonts w:ascii="宋体" w:hAnsi="宋体"/>
        </w:rPr>
      </w:pPr>
      <w:r w:rsidRPr="00A35D65">
        <w:rPr>
          <w:rFonts w:ascii="宋体" w:hAnsi="宋体" w:hint="eastAsia"/>
        </w:rPr>
        <w:t xml:space="preserve">    (2)肝功能失代偿乙型肝炎肝硬化患者，治疗指征为H_BV DNA阳性，ALT正常或升高。治疗目标是通过抑制病毒复制，改善肝功能，以延缓或减少肝移植的需求，抗病毒治疗只能延缓疾病进展，但本身不能改变终末期肝硬化的最终结局。干扰素治疗可导致肝衰竭，因此，肝功能失代偿患者禁忌使用。对于病毒复制活跃和炎症活动的肝功能失代偿肝硬化患者，在其知情同意的基础上，可给予拉米夫定治疗，以改善肝功能，但不可随意停药。一旦发生耐药变异，应及时加用其他能治疗耐药变异病毒的核苷(酸)类似物。</w:t>
      </w:r>
    </w:p>
    <w:p w:rsidR="007F6DC5" w:rsidRPr="00A35D65" w:rsidRDefault="007F6DC5" w:rsidP="00E81364">
      <w:pPr>
        <w:ind w:firstLineChars="200" w:firstLine="420"/>
        <w:rPr>
          <w:rFonts w:ascii="宋体" w:hAnsi="宋体"/>
        </w:rPr>
      </w:pPr>
      <w:r w:rsidRPr="00A35D65">
        <w:rPr>
          <w:rFonts w:ascii="宋体" w:hAnsi="宋体" w:hint="eastAsia"/>
        </w:rPr>
        <w:t>2．慢性丙型肝炎积极抗病毒治疗可以减轻肝损害，延缓肝硬化的发展。目前美国肝病学会推荐治疗方案如下：</w:t>
      </w:r>
    </w:p>
    <w:p w:rsidR="007F6DC5" w:rsidRPr="00A35D65" w:rsidRDefault="007F6DC5" w:rsidP="007F6DC5">
      <w:pPr>
        <w:rPr>
          <w:rFonts w:ascii="宋体" w:hAnsi="宋体"/>
        </w:rPr>
      </w:pPr>
      <w:r w:rsidRPr="00A35D65">
        <w:rPr>
          <w:rFonts w:ascii="宋体" w:hAnsi="宋体" w:hint="eastAsia"/>
        </w:rPr>
        <w:t xml:space="preserve">    (1)肝功能代偿的肝硬化(Child_nlgh A级)患者，尽管对治疗的耐受性和效果有所降低，但为使病情稳定、延缓或阻止肝衰竭和HCC等并发症的发生，建议在严密观察下给予抗病毒治疗。方案如下：</w:t>
      </w:r>
    </w:p>
    <w:p w:rsidR="007F6DC5" w:rsidRPr="00A35D65" w:rsidRDefault="007F6DC5" w:rsidP="007F6DC5">
      <w:pPr>
        <w:rPr>
          <w:rFonts w:ascii="宋体" w:hAnsi="宋体"/>
        </w:rPr>
      </w:pPr>
      <w:r w:rsidRPr="00A35D65">
        <w:rPr>
          <w:rFonts w:ascii="宋体" w:hAnsi="宋体" w:hint="eastAsia"/>
        </w:rPr>
        <w:t xml:space="preserve">    1)PE(}IFNa联合利巴韦林治疗方案：PE(}IFNa一2a 180btg每周1次皮下注射，联合口服利巴韦林1000rag／d，至12周时检测HcV RNA：①如HCV RNA下降幅度&lt;2个对数级，则考虑停药。②如HCV RNA定性检测为阴转，或低于定量法的最低检测界限，继续治疗至48周。③如HCV RNA未转阴，但下降≥2个对数级，则继续治疗到24周。如24周时HCV RNA转阴，可继续治疗到48周；如果24周时仍未转阴，则停药观察；</w:t>
      </w:r>
    </w:p>
    <w:p w:rsidR="007F6DC5" w:rsidRPr="00A35D65" w:rsidRDefault="007F6DC5" w:rsidP="007F6DC5">
      <w:pPr>
        <w:rPr>
          <w:rFonts w:ascii="宋体" w:hAnsi="宋体"/>
        </w:rPr>
      </w:pPr>
      <w:r w:rsidRPr="00A35D65">
        <w:rPr>
          <w:rFonts w:ascii="宋体" w:hAnsi="宋体" w:hint="eastAsia"/>
        </w:rPr>
        <w:t xml:space="preserve">    2)普通干扰素联合利巴韦林治疗方案：IFNa3—5Mu，隔日1次肌内或皮下注射，联合口服利巴韦林1 000mg／d，建议治疗48周；</w:t>
      </w:r>
    </w:p>
    <w:p w:rsidR="007F6DC5" w:rsidRPr="00A35D65" w:rsidRDefault="007F6DC5" w:rsidP="007F6DC5">
      <w:pPr>
        <w:rPr>
          <w:rFonts w:ascii="宋体" w:hAnsi="宋体"/>
        </w:rPr>
      </w:pPr>
      <w:r w:rsidRPr="00A35D65">
        <w:rPr>
          <w:rFonts w:ascii="宋体" w:hAnsi="宋体" w:hint="eastAsia"/>
        </w:rPr>
        <w:t xml:space="preserve">    3)不能耐受利巴韦林不良反应者的治疗方案：可单用普通I F_Na、复合IFNa或PE(、rIFN，方法同上。</w:t>
      </w:r>
    </w:p>
    <w:p w:rsidR="007F6DC5" w:rsidRPr="00A35D65" w:rsidRDefault="007F6DC5" w:rsidP="007F6DC5">
      <w:pPr>
        <w:rPr>
          <w:rFonts w:ascii="宋体" w:hAnsi="宋体"/>
        </w:rPr>
      </w:pPr>
      <w:r w:rsidRPr="00A35D65">
        <w:rPr>
          <w:rFonts w:ascii="宋体" w:hAnsi="宋体" w:hint="eastAsia"/>
        </w:rPr>
        <w:t xml:space="preserve">    (2)肝功能失代偿肝硬化患者，多难以耐受IFNa治疗的不良反应，有条件者应行肝脏移植术。</w:t>
      </w:r>
    </w:p>
    <w:p w:rsidR="007F6DC5" w:rsidRPr="00A35D65" w:rsidRDefault="007F6DC5" w:rsidP="007F6DC5">
      <w:pPr>
        <w:rPr>
          <w:rFonts w:ascii="宋体" w:hAnsi="宋体"/>
        </w:rPr>
      </w:pPr>
      <w:r w:rsidRPr="00A35D65">
        <w:rPr>
          <w:rFonts w:ascii="宋体" w:hAnsi="宋体" w:hint="eastAsia"/>
        </w:rPr>
        <w:t xml:space="preserve">    中医药治疗肝硬化历史悠久，一般常用活血化瘀药为主，按病情辨证施治。</w:t>
      </w:r>
    </w:p>
    <w:p w:rsidR="007F6DC5" w:rsidRPr="00A35D65" w:rsidRDefault="007F6DC5" w:rsidP="007F6DC5">
      <w:pPr>
        <w:rPr>
          <w:rFonts w:ascii="宋体" w:hAnsi="宋体"/>
        </w:rPr>
      </w:pPr>
      <w:r w:rsidRPr="00A35D65">
        <w:rPr>
          <w:rFonts w:ascii="宋体" w:hAnsi="宋体" w:hint="eastAsia"/>
        </w:rPr>
        <w:t xml:space="preserve">    (三)腹水的治疗</w:t>
      </w:r>
    </w:p>
    <w:p w:rsidR="007F6DC5" w:rsidRPr="00A35D65" w:rsidRDefault="007F6DC5" w:rsidP="007F6DC5">
      <w:pPr>
        <w:rPr>
          <w:rFonts w:ascii="宋体" w:hAnsi="宋体"/>
        </w:rPr>
      </w:pPr>
      <w:r w:rsidRPr="00A35D65">
        <w:rPr>
          <w:rFonts w:ascii="宋体" w:hAnsi="宋体" w:hint="eastAsia"/>
        </w:rPr>
        <w:t xml:space="preserve">    治疗腹水不但可减轻症状，且可防止在腹水基础上发展的一系列并发症如SBI：’、肝肾综合征等。</w:t>
      </w:r>
    </w:p>
    <w:p w:rsidR="007F6DC5" w:rsidRPr="00A35D65" w:rsidRDefault="007F6DC5" w:rsidP="007F6DC5">
      <w:pPr>
        <w:rPr>
          <w:rFonts w:ascii="宋体" w:hAnsi="宋体"/>
        </w:rPr>
      </w:pPr>
      <w:r w:rsidRPr="00A35D65">
        <w:rPr>
          <w:rFonts w:ascii="宋体" w:hAnsi="宋体" w:hint="eastAsia"/>
        </w:rPr>
        <w:t xml:space="preserve">    1．限制钠和水的摄入钠摄入量限制在60～90mmol／d(相当于食盐1．5～2g／d)。限钠饮食和卧床休息是腹水的基础治疗，部分轻、中度腹水患者经此治疗可发生自发性利尿，腹水消退。应用利尿剂时，可适当放宽钠摄人量。有稀释性低钠血症(&lt;125mmol／L)者，应同时限制水摄人，摄入水量在500～1 000ml／d。</w:t>
      </w:r>
    </w:p>
    <w:p w:rsidR="007F6DC5" w:rsidRPr="00A35D65" w:rsidRDefault="007F6DC5" w:rsidP="007F6DC5">
      <w:pPr>
        <w:rPr>
          <w:rFonts w:ascii="宋体" w:hAnsi="宋体"/>
        </w:rPr>
      </w:pPr>
      <w:r w:rsidRPr="00A35D65">
        <w:rPr>
          <w:rFonts w:ascii="宋体" w:hAnsi="宋体" w:hint="eastAsia"/>
        </w:rPr>
        <w:t xml:space="preserve">    2．利尿剂对上述基础治疗无效或腹水较大量者应使用利尿剂。临床常用的利尿剂为螺内酯和呋塞米。前者为潴钾利尿剂，单独长期大量使用可发生高钾血症；后者为排钾利尿剂，单独应用应同时补钾。目前主张两药合用，既可加强疗效，又可减少不良反应。先用螺内酯</w:t>
      </w:r>
      <w:r w:rsidRPr="00A35D65">
        <w:rPr>
          <w:rFonts w:ascii="宋体" w:hAnsi="宋体" w:hint="eastAsia"/>
        </w:rPr>
        <w:lastRenderedPageBreak/>
        <w:t>40～80mg／d，4～5天后视利尿效果加用呋塞米20～40mg／d，以后再视利尿效果分别逐步加大两药剂量(最大剂量螺内酯400rag／d，呋塞米160mg／d)。理想的利尿效果为每天体重减轻0．3～0．5kg(无水肿者)或O．8～1kg(有下肢水肿者)。过猛的利尿会导致水电解质紊乱，严重者诱发肝性脑病和肝’肾综合征。因此，使用利尿剂时应监测体重变化及血生化。</w:t>
      </w:r>
    </w:p>
    <w:p w:rsidR="007F6DC5" w:rsidRPr="00A35D65" w:rsidRDefault="007F6DC5" w:rsidP="007F6DC5">
      <w:pPr>
        <w:rPr>
          <w:rFonts w:ascii="宋体" w:hAnsi="宋体"/>
        </w:rPr>
      </w:pPr>
      <w:r w:rsidRPr="00A35D65">
        <w:rPr>
          <w:rFonts w:ascii="宋体" w:hAnsi="宋体" w:hint="eastAsia"/>
        </w:rPr>
        <w:t xml:space="preserve">    3．提高血浆胶体渗透压对低蛋白血症患者，每周定期输注白蛋白或血浆，可通过提高胶体渗透压促进腹水消退。</w:t>
      </w:r>
    </w:p>
    <w:p w:rsidR="007F6DC5" w:rsidRPr="00A35D65" w:rsidRDefault="007F6DC5" w:rsidP="007F6DC5">
      <w:pPr>
        <w:rPr>
          <w:rFonts w:ascii="宋体" w:hAnsi="宋体"/>
        </w:rPr>
      </w:pPr>
      <w:r w:rsidRPr="00A35D65">
        <w:rPr>
          <w:rFonts w:ascii="宋体" w:hAnsi="宋体" w:hint="eastAsia"/>
        </w:rPr>
        <w:t xml:space="preserve">    4．难治性腹水的治疗难治性腹水(refractory ascites)定义为使用最大剂量利尿剂(螺内酯400mg／d加上呋塞米160rag／d)而腹水仍无减退。对于利尿剂使用虽未达最大剂量，腹水尢臧退且反复诱友Jj十性脑炳、低钠血症、商钾血症或高氮质血症者亦被视为难治性腹水。这表明患者对利尿剂反应差或不耐受，需辅以其他方法治疗。判定为难治性腹水前应首先排除其他因素对利尿剂疗效的影响并予纠正，如水钠摄人限制不够、严重的水电解质紊乱(如低钾、低钠血症)、肾毒性药物的使用、SBI：’、原发性肝癌、门静脉血栓形成等。难治性腹水患者发生H_RS危险性很高，应予积极治疗。难治性腹水的治疗可选择下列方法：</w:t>
      </w:r>
    </w:p>
    <w:p w:rsidR="007F6DC5" w:rsidRPr="00A35D65" w:rsidRDefault="007F6DC5" w:rsidP="007F6DC5">
      <w:pPr>
        <w:rPr>
          <w:rFonts w:ascii="宋体" w:hAnsi="宋体"/>
        </w:rPr>
      </w:pPr>
      <w:r w:rsidRPr="00A35D65">
        <w:rPr>
          <w:rFonts w:ascii="宋体" w:hAnsi="宋体" w:hint="eastAsia"/>
        </w:rPr>
        <w:t xml:space="preserve">    (1)大量排放腹水加输注白蛋白：在1～2小时内放腹水4～6I。，同时输注白蛋白8～10g／L腹水，继续使用适量利尿剂。可重复进行。此法对大量腹水患者，疗效比单纯加大利尿剂剂量效果要好，对部分难治性腹水患者有效。但应注意不宜用于有严重凝血障碍、肝性脑病、上消化道出血等情况的患者。</w:t>
      </w:r>
    </w:p>
    <w:p w:rsidR="007F6DC5" w:rsidRPr="00A35D65" w:rsidRDefault="007F6DC5" w:rsidP="007F6DC5">
      <w:pPr>
        <w:rPr>
          <w:rFonts w:ascii="宋体" w:hAnsi="宋体"/>
        </w:rPr>
      </w:pPr>
      <w:r w:rsidRPr="00A35D65">
        <w:rPr>
          <w:rFonts w:ascii="宋体" w:hAnsi="宋体" w:hint="eastAsia"/>
        </w:rPr>
        <w:t xml:space="preserve">    (2)自身腹水浓缩回输：将抽出腹水经浓缩处理(超滤或透析)后再经静脉回输，起到清除腹水，保留蛋白，增加有效血容量的作用。对难治性腹水有一定疗效。在经济不富裕地区，此法用于治疗较大量的腹水可减少输注白蛋白的费用。但注意，使用该法前必须对腹水进行常规、细菌培养和内毒素检查，感染性或癌性腹水不能回输。不良反应包括发热、感染、DIC等。</w:t>
      </w:r>
    </w:p>
    <w:p w:rsidR="007F6DC5" w:rsidRPr="00A35D65" w:rsidRDefault="007F6DC5" w:rsidP="007F6DC5">
      <w:pPr>
        <w:rPr>
          <w:rFonts w:ascii="宋体" w:hAnsi="宋体"/>
        </w:rPr>
      </w:pPr>
      <w:r w:rsidRPr="00A35D65">
        <w:rPr>
          <w:rFonts w:ascii="宋体" w:hAnsi="宋体" w:hint="eastAsia"/>
        </w:rPr>
        <w:t xml:space="preserve">    (3)经颈静脉肝内门体分流术(TIPS)：是一种以血管介入的方法在肝内的门静脉分支与肝静脉分支间建立分流通道。该法能有效降低门静脉压，可用于治疗门静脉压增高明显的难治性腹水，但易诱发肝性脑病，故不宜作为治疗的首选。</w:t>
      </w:r>
    </w:p>
    <w:p w:rsidR="007F6DC5" w:rsidRPr="00A35D65" w:rsidRDefault="007F6DC5" w:rsidP="007F6DC5">
      <w:pPr>
        <w:rPr>
          <w:rFonts w:ascii="宋体" w:hAnsi="宋体"/>
        </w:rPr>
      </w:pPr>
      <w:r w:rsidRPr="00A35D65">
        <w:rPr>
          <w:rFonts w:ascii="宋体" w:hAnsi="宋体" w:hint="eastAsia"/>
        </w:rPr>
        <w:t xml:space="preserve">    (4)肝移植：顽固性腹水是肝移植优先考虑的适应证。</w:t>
      </w:r>
    </w:p>
    <w:p w:rsidR="007F6DC5" w:rsidRPr="00A35D65" w:rsidRDefault="007F6DC5" w:rsidP="007F6DC5">
      <w:pPr>
        <w:rPr>
          <w:rFonts w:ascii="宋体" w:hAnsi="宋体"/>
        </w:rPr>
      </w:pPr>
      <w:r w:rsidRPr="00A35D65">
        <w:rPr>
          <w:rFonts w:ascii="宋体" w:hAnsi="宋体" w:hint="eastAsia"/>
        </w:rPr>
        <w:t xml:space="preserve">    (四)并发症的治疗</w:t>
      </w:r>
    </w:p>
    <w:p w:rsidR="007F6DC5" w:rsidRPr="00A35D65" w:rsidRDefault="007F6DC5" w:rsidP="007F6DC5">
      <w:pPr>
        <w:rPr>
          <w:rFonts w:ascii="宋体" w:hAnsi="宋体"/>
        </w:rPr>
      </w:pPr>
      <w:r w:rsidRPr="00A35D65">
        <w:rPr>
          <w:rFonts w:ascii="宋体" w:hAnsi="宋体" w:hint="eastAsia"/>
        </w:rPr>
        <w:t xml:space="preserve">    1．食管胃底静脉曲张破裂出血</w:t>
      </w:r>
    </w:p>
    <w:p w:rsidR="007F6DC5" w:rsidRPr="00A35D65" w:rsidRDefault="007F6DC5" w:rsidP="007F6DC5">
      <w:pPr>
        <w:rPr>
          <w:rFonts w:ascii="宋体" w:hAnsi="宋体"/>
        </w:rPr>
      </w:pPr>
      <w:r w:rsidRPr="00A35D65">
        <w:rPr>
          <w:rFonts w:ascii="宋体" w:hAnsi="宋体" w:hint="eastAsia"/>
        </w:rPr>
        <w:t xml:space="preserve">    (1)急性出血的治疗：死亡率高，急救措施包括防治失血性休克、积极的止血措施(详见本篇第十九章第一节)、预防感染和肝性脑病等。</w:t>
      </w:r>
    </w:p>
    <w:p w:rsidR="007F6DC5" w:rsidRPr="00A35D65" w:rsidRDefault="007F6DC5" w:rsidP="007F6DC5">
      <w:pPr>
        <w:rPr>
          <w:rFonts w:ascii="宋体" w:hAnsi="宋体"/>
        </w:rPr>
      </w:pPr>
      <w:r w:rsidRPr="00A35D65">
        <w:rPr>
          <w:rFonts w:ascii="宋体" w:hAnsi="宋体" w:hint="eastAsia"/>
        </w:rPr>
        <w:t xml:space="preserve">    (2)预防再次出血：在第一次出血后，70％的患者患者会再出血，且死亡率高，因此在急性出血控制后，应采取措施预防再出血。在控制活动性曲张静脉出血后，可以在内镜下对曲张静脉进行套扎。如果无条件作套扎，可以使用硬化剂注射。对胃底静脉曲张宜采用组织胶注射治疗。也可根据设备条件和医师经验联合使用上述内镜治疗方法。没有条件的地方可采用药物预防再出血。首选药物为</w:t>
      </w:r>
      <w:r w:rsidR="00E81364">
        <w:rPr>
          <w:rFonts w:ascii="宋体" w:hAnsi="宋体" w:hint="eastAsia"/>
        </w:rPr>
        <w:t>β</w:t>
      </w:r>
      <w:r w:rsidRPr="00A35D65">
        <w:rPr>
          <w:rFonts w:ascii="宋体" w:hAnsi="宋体" w:hint="eastAsia"/>
        </w:rPr>
        <w:t>阻滞剂普萘洛尔，该药通过收缩内脏血管，降低门静脉血流而降低门静脉压力，普萘洛尔由10mg／d开始，逐日加10mg，逐渐加量至静息心率降为基础心率75％左右，或心率不低于55次／min。普萘洛尔合用5一单硝酸异山梨醇酯可能更好降低门静脉压力。</w:t>
      </w:r>
    </w:p>
    <w:p w:rsidR="007F6DC5" w:rsidRPr="00A35D65" w:rsidRDefault="007F6DC5" w:rsidP="007F6DC5">
      <w:pPr>
        <w:rPr>
          <w:rFonts w:ascii="宋体" w:hAnsi="宋体"/>
        </w:rPr>
      </w:pPr>
      <w:r w:rsidRPr="00A35D65">
        <w:rPr>
          <w:rFonts w:ascii="宋体" w:hAnsi="宋体" w:hint="eastAsia"/>
        </w:rPr>
        <w:t xml:space="preserve">    (3)预防首次出血：对中重度静脉曲张伴有红色征的患者，需采取措施预防首次出血。普萘洛尔是目前最佳选择之一，普萘洛尔治疗的目的是降低肝静脉压力梯度至&lt;12mmHg。如果普萘洛尔无效、不能耐受或有禁忌证者，可以慎重考虑采取内镜下食管曲</w:t>
      </w:r>
    </w:p>
    <w:p w:rsidR="007F6DC5" w:rsidRPr="00A35D65" w:rsidRDefault="007F6DC5" w:rsidP="007F6DC5">
      <w:pPr>
        <w:rPr>
          <w:rFonts w:ascii="宋体" w:hAnsi="宋体"/>
        </w:rPr>
      </w:pPr>
      <w:r w:rsidRPr="00A35D65">
        <w:rPr>
          <w:rFonts w:ascii="宋体" w:hAnsi="宋体" w:hint="eastAsia"/>
        </w:rPr>
        <w:t>张静脉套扎术或硬化剂注射治疗。</w:t>
      </w:r>
    </w:p>
    <w:p w:rsidR="007F6DC5" w:rsidRPr="00A35D65" w:rsidRDefault="007F6DC5" w:rsidP="007F6DC5">
      <w:pPr>
        <w:rPr>
          <w:rFonts w:ascii="宋体" w:hAnsi="宋体"/>
        </w:rPr>
      </w:pPr>
      <w:r w:rsidRPr="00A35D65">
        <w:rPr>
          <w:rFonts w:ascii="宋体" w:hAnsi="宋体" w:hint="eastAsia"/>
        </w:rPr>
        <w:t xml:space="preserve">    2．自发性细菌性腹膜炎合并SBP常迅速加重肝损害、诱发HRS、肝性脑病等严重并发症，故应立足于早诊、早治。①抗生素治疗：应选择对肠道革兰阴性菌有效、腹水浓度高、</w:t>
      </w:r>
      <w:r w:rsidRPr="00A35D65">
        <w:rPr>
          <w:rFonts w:ascii="宋体" w:hAnsi="宋体" w:hint="eastAsia"/>
        </w:rPr>
        <w:lastRenderedPageBreak/>
        <w:t>肾毒性小的广谱抗生素，以头孢噻肟等第三代头孢菌素为首选，可联合半合成广谱青霉素与8_内酰胺酶抑制药的混合物如舒他西林、替门汀等和(或)喹诺酮类药物，静脉给药，要足量、足疗程。一般于用药48h复查腹水常规，如PMN减少一半以上可认为抗生素有效，继续至腹水白细胞恢复正常数天后停药。②静脉输注白蛋白：研究证明可降低HRS发生率及提高生存率。对发生HRS的高危患者(总胆红素&gt;68～g．mol／L、血肌酐&gt;88．4p．mol／L)推荐开始用1．5g／(kg·d)、连用2天，继1g／(kg·d)至病情明显改善。③SBP的预防：急性曲张静脉出血或腹水蛋白低于1g／L为发生SBP高危因素，宜予喹喏酮类药物口服或静脉用药。</w:t>
      </w:r>
    </w:p>
    <w:p w:rsidR="007F6DC5" w:rsidRPr="00A35D65" w:rsidRDefault="007F6DC5" w:rsidP="007F6DC5">
      <w:pPr>
        <w:rPr>
          <w:rFonts w:ascii="宋体" w:hAnsi="宋体"/>
        </w:rPr>
      </w:pPr>
      <w:r w:rsidRPr="00A35D65">
        <w:rPr>
          <w:rFonts w:ascii="宋体" w:hAnsi="宋体" w:hint="eastAsia"/>
        </w:rPr>
        <w:t xml:space="preserve">    3．肝性脑病详见本篇第十六章。</w:t>
      </w:r>
    </w:p>
    <w:p w:rsidR="007F6DC5" w:rsidRPr="00A35D65" w:rsidRDefault="007F6DC5" w:rsidP="007F6DC5">
      <w:pPr>
        <w:rPr>
          <w:rFonts w:ascii="宋体" w:hAnsi="宋体"/>
        </w:rPr>
      </w:pPr>
      <w:r w:rsidRPr="00A35D65">
        <w:rPr>
          <w:rFonts w:ascii="宋体" w:hAnsi="宋体" w:hint="eastAsia"/>
        </w:rPr>
        <w:t xml:space="preserve">    4．肝肾综合征积极防治HRS的诱发因素如感染、上消化道出血、水电解质紊乱、大剂量利尿剂等和避免使用‘肾毒性药物，是预防HRS发生的重要措施。合并SBP的肝硬化患者}tRS发生率明显升高，而除积极抗感染外及早输注足量白蛋白可降低}tRS发生率及提高生存率，已如前述。</w:t>
      </w:r>
    </w:p>
    <w:p w:rsidR="007F6DC5" w:rsidRPr="00A35D65" w:rsidRDefault="007F6DC5" w:rsidP="007F6DC5">
      <w:pPr>
        <w:rPr>
          <w:rFonts w:ascii="宋体" w:hAnsi="宋体"/>
        </w:rPr>
      </w:pPr>
      <w:r w:rsidRPr="00A35D65">
        <w:rPr>
          <w:rFonts w:ascii="宋体" w:hAnsi="宋体" w:hint="eastAsia"/>
        </w:rPr>
        <w:t xml:space="preserve">    过去认为，一旦发生H=RS一切内科治疗均难奏效，近年研究证实下列治疗有可能改善}tRS，不但能为肝移植赢取时间，且可减少术后并发症，这些疗法主要有：①血管活性药物加输注白蛋白：特利加压素(terlipressin)加输注白蛋白对1型HRS的疗效已证实，用法为特利加压素O．5～1mg／次、每隔4～6h 1次，无效时可每2天加倍量至最大量12mg／d；白蛋白笫1天1g／(kg·d)、继20～40g／d(若血白蛋白&gt;45g／L或出现肺水肿时停用)。也有报道奥曲肽与az一受体拮抗剂米多君(midodr·ine)合用加输注白蛋白有一定疗效。②’I'IPS~有报道TIPS可促进HRS患者肾功能的恢复和难治性腹水的消退，并可提高1型HRS患者生存率。对药物治疗疗效欠佳的1型HRS患者如无禁忌可试用。</w:t>
      </w:r>
    </w:p>
    <w:p w:rsidR="007F6DC5" w:rsidRPr="00B008E8" w:rsidRDefault="007F6DC5" w:rsidP="007F6DC5">
      <w:pPr>
        <w:rPr>
          <w:rFonts w:ascii="宋体" w:hAnsi="宋体"/>
          <w:color w:val="FF0000"/>
        </w:rPr>
      </w:pPr>
      <w:r w:rsidRPr="00B008E8">
        <w:rPr>
          <w:rFonts w:ascii="宋体" w:hAnsi="宋体" w:hint="eastAsia"/>
          <w:color w:val="FF0000"/>
        </w:rPr>
        <w:t xml:space="preserve">    肝移植是唯一能使患者长期存活的疗法。</w:t>
      </w:r>
    </w:p>
    <w:p w:rsidR="007F6DC5" w:rsidRPr="00A35D65" w:rsidRDefault="007F6DC5" w:rsidP="007F6DC5">
      <w:pPr>
        <w:rPr>
          <w:rFonts w:ascii="宋体" w:hAnsi="宋体"/>
        </w:rPr>
      </w:pPr>
      <w:r w:rsidRPr="00A35D65">
        <w:rPr>
          <w:rFonts w:ascii="宋体" w:hAnsi="宋体" w:hint="eastAsia"/>
        </w:rPr>
        <w:t xml:space="preserve">    5．肝肺综合征本症目前无有效内科治疗，给氧只能暂时改善症状但不能改变自然病程。肝移植为唯一治疗选择。</w:t>
      </w:r>
    </w:p>
    <w:p w:rsidR="007F6DC5" w:rsidRPr="00A35D65" w:rsidRDefault="007F6DC5" w:rsidP="007F6DC5">
      <w:pPr>
        <w:rPr>
          <w:rFonts w:ascii="宋体" w:hAnsi="宋体"/>
        </w:rPr>
      </w:pPr>
      <w:r w:rsidRPr="00A35D65">
        <w:rPr>
          <w:rFonts w:ascii="宋体" w:hAnsi="宋体" w:hint="eastAsia"/>
        </w:rPr>
        <w:t xml:space="preserve">    (五)门静脉高压症的手术治疗</w:t>
      </w:r>
    </w:p>
    <w:p w:rsidR="007F6DC5" w:rsidRPr="00A35D65" w:rsidRDefault="007F6DC5" w:rsidP="007F6DC5">
      <w:pPr>
        <w:rPr>
          <w:rFonts w:ascii="宋体" w:hAnsi="宋体"/>
        </w:rPr>
      </w:pPr>
      <w:r w:rsidRPr="00A35D65">
        <w:rPr>
          <w:rFonts w:ascii="宋体" w:hAnsi="宋体" w:hint="eastAsia"/>
        </w:rPr>
        <w:t xml:space="preserve">    手术治疗的目的主要是切断或减少曲张静脉的血流来源、降低门静脉压力和消除脾功能亢进，一般用于食管胃底静脉曲张破裂大出血各种治疗无效而危及生命者，或食管胃底静脉曲张破裂大出血后用于预防再出血特别是伴有严重脾功能亢进者。有各种断流、分流术和脾切除术等，手术预后与慎重选择病例和手术时机密切相关。在无黄疸或腹水、肝功能损害较轻者，手术预后较好；大出血时急诊手术、机体一般状况差、肝功能损害显著者，手术预后差、死亡率高。</w:t>
      </w:r>
    </w:p>
    <w:p w:rsidR="007F6DC5" w:rsidRPr="00A35D65" w:rsidRDefault="007F6DC5" w:rsidP="007F6DC5">
      <w:pPr>
        <w:rPr>
          <w:rFonts w:ascii="宋体" w:hAnsi="宋体"/>
        </w:rPr>
      </w:pPr>
      <w:r w:rsidRPr="00A35D65">
        <w:rPr>
          <w:rFonts w:ascii="宋体" w:hAnsi="宋体" w:hint="eastAsia"/>
        </w:rPr>
        <w:t xml:space="preserve">    (六)肝移植</w:t>
      </w:r>
    </w:p>
    <w:p w:rsidR="007F6DC5" w:rsidRPr="00A35D65" w:rsidRDefault="007F6DC5" w:rsidP="007F6DC5">
      <w:pPr>
        <w:rPr>
          <w:rFonts w:ascii="宋体" w:hAnsi="宋体"/>
        </w:rPr>
      </w:pPr>
      <w:r w:rsidRPr="00A35D65">
        <w:rPr>
          <w:rFonts w:ascii="宋体" w:hAnsi="宋体" w:hint="eastAsia"/>
        </w:rPr>
        <w:t xml:space="preserve">    是对晚期肝硬化治疗的最佳选择，掌握手术时机及尽可能充分做好术前准备可提高手术存活率。</w:t>
      </w:r>
    </w:p>
    <w:p w:rsidR="007F6DC5" w:rsidRPr="00A35D65" w:rsidRDefault="007F6DC5" w:rsidP="007F6DC5">
      <w:pPr>
        <w:rPr>
          <w:rFonts w:ascii="宋体" w:hAnsi="宋体"/>
        </w:rPr>
      </w:pPr>
      <w:r w:rsidRPr="00A35D65">
        <w:rPr>
          <w:rFonts w:ascii="宋体" w:hAnsi="宋体" w:hint="eastAsia"/>
        </w:rPr>
        <w:t xml:space="preserve">    【预后】</w:t>
      </w:r>
    </w:p>
    <w:p w:rsidR="007F6DC5" w:rsidRPr="00A35D65" w:rsidRDefault="007F6DC5" w:rsidP="007F6DC5">
      <w:pPr>
        <w:rPr>
          <w:rFonts w:ascii="宋体" w:hAnsi="宋体"/>
        </w:rPr>
      </w:pPr>
      <w:r w:rsidRPr="00A35D65">
        <w:rPr>
          <w:rFonts w:ascii="宋体" w:hAnsi="宋体" w:hint="eastAsia"/>
        </w:rPr>
        <w:t xml:space="preserve">    肝硬化的预后与病因、肝功能代偿程度及并发症有关。酒精性肝硬化、胆汁性肝硬化、肝淤血等引起的肝硬化，病因如能在肝硬化未进展至失代偿期前予以消除，则病变可趋静止，相对于病毒性肝炎肝硬化和隐源性肝硬化好。Child_Pugh分级与预后密切相关，A级最好、C级最差。死亡原因常为肝性脑病、肝肾综合征、食管胃底静脉曲张破裂出血等并发症。肝移植的开展已明显改善了肝硬化患者的预后。</w:t>
      </w:r>
    </w:p>
    <w:p w:rsidR="007F6DC5" w:rsidRPr="00A35D65" w:rsidRDefault="007F6DC5" w:rsidP="007F6DC5">
      <w:pPr>
        <w:rPr>
          <w:rFonts w:ascii="宋体" w:hAnsi="宋体"/>
        </w:rPr>
      </w:pPr>
      <w:r w:rsidRPr="00A35D65">
        <w:rPr>
          <w:rFonts w:ascii="宋体" w:hAnsi="宋体" w:hint="eastAsia"/>
        </w:rPr>
        <w:t>(田德安)</w:t>
      </w:r>
    </w:p>
    <w:p w:rsidR="007F6DC5" w:rsidRPr="00A35D65" w:rsidRDefault="007F6DC5" w:rsidP="00B008E8">
      <w:pPr>
        <w:pStyle w:val="1"/>
      </w:pPr>
      <w:bookmarkStart w:id="167" w:name="_Toc331050327"/>
      <w:bookmarkStart w:id="168" w:name="_Toc514253974"/>
      <w:r w:rsidRPr="00A35D65">
        <w:rPr>
          <w:rFonts w:hint="eastAsia"/>
        </w:rPr>
        <w:lastRenderedPageBreak/>
        <w:t>第十</w:t>
      </w:r>
      <w:r w:rsidR="00B008E8">
        <w:rPr>
          <w:rFonts w:hint="eastAsia"/>
        </w:rPr>
        <w:t>五</w:t>
      </w:r>
      <w:r w:rsidRPr="00A35D65">
        <w:rPr>
          <w:rFonts w:hint="eastAsia"/>
        </w:rPr>
        <w:t>章</w:t>
      </w:r>
      <w:r w:rsidR="00B008E8">
        <w:rPr>
          <w:rFonts w:hint="eastAsia"/>
        </w:rPr>
        <w:t xml:space="preserve">  </w:t>
      </w:r>
      <w:r w:rsidRPr="00A35D65">
        <w:rPr>
          <w:rFonts w:hint="eastAsia"/>
        </w:rPr>
        <w:t>原发性肝癌</w:t>
      </w:r>
      <w:bookmarkEnd w:id="167"/>
      <w:bookmarkEnd w:id="168"/>
    </w:p>
    <w:p w:rsidR="007F6DC5" w:rsidRPr="00A35D65" w:rsidRDefault="007F6DC5" w:rsidP="007F6DC5">
      <w:pPr>
        <w:rPr>
          <w:rFonts w:ascii="宋体" w:hAnsi="宋体"/>
        </w:rPr>
      </w:pPr>
      <w:r w:rsidRPr="00A35D65">
        <w:rPr>
          <w:rFonts w:ascii="宋体" w:hAnsi="宋体" w:hint="eastAsia"/>
        </w:rPr>
        <w:t xml:space="preserve">    原发性肝癌(primary carcinoma of the li’ver)是指由肝细胞或肝内胆管上皮细胞发生</w:t>
      </w:r>
    </w:p>
    <w:p w:rsidR="007F6DC5" w:rsidRPr="00A35D65" w:rsidRDefault="007F6DC5" w:rsidP="007F6DC5">
      <w:pPr>
        <w:rPr>
          <w:rFonts w:ascii="宋体" w:hAnsi="宋体"/>
        </w:rPr>
      </w:pPr>
      <w:r w:rsidRPr="00A35D65">
        <w:rPr>
          <w:rFonts w:ascii="宋体" w:hAnsi="宋体" w:hint="eastAsia"/>
        </w:rPr>
        <w:t>的恶性肿瘤。原发性肝癌是我国常见恶性肿瘤之一，其死亡率在消化系统恶性肿瘤中居第</w:t>
      </w:r>
    </w:p>
    <w:p w:rsidR="007F6DC5" w:rsidRPr="00A35D65" w:rsidRDefault="007F6DC5" w:rsidP="007F6DC5">
      <w:pPr>
        <w:rPr>
          <w:rFonts w:ascii="宋体" w:hAnsi="宋体"/>
        </w:rPr>
      </w:pPr>
      <w:r w:rsidRPr="00A35D65">
        <w:rPr>
          <w:rFonts w:ascii="宋体" w:hAnsi="宋体" w:hint="eastAsia"/>
        </w:rPr>
        <w:t>三位，仅次于胃癌和食管癌。其发病率有上升趋势，全世界每年平均约有25万人死于肝</w:t>
      </w:r>
    </w:p>
    <w:p w:rsidR="007F6DC5" w:rsidRPr="00A35D65" w:rsidRDefault="007F6DC5" w:rsidP="007F6DC5">
      <w:pPr>
        <w:rPr>
          <w:rFonts w:ascii="宋体" w:hAnsi="宋体"/>
        </w:rPr>
      </w:pPr>
      <w:r w:rsidRPr="00A35D65">
        <w:rPr>
          <w:rFonts w:ascii="宋体" w:hAnsi="宋体" w:hint="eastAsia"/>
        </w:rPr>
        <w:t>癌，而我国占其中的45％。本病多见于中年男性，男女之比为2～5：1。</w:t>
      </w:r>
    </w:p>
    <w:p w:rsidR="007F6DC5" w:rsidRPr="00A35D65" w:rsidRDefault="007F6DC5" w:rsidP="007F6DC5">
      <w:pPr>
        <w:rPr>
          <w:rFonts w:ascii="宋体" w:hAnsi="宋体"/>
        </w:rPr>
      </w:pPr>
      <w:r w:rsidRPr="00A35D65">
        <w:rPr>
          <w:rFonts w:ascii="宋体" w:hAnsi="宋体" w:hint="eastAsia"/>
        </w:rPr>
        <w:t xml:space="preserve">    【病因和发病机制】</w:t>
      </w:r>
    </w:p>
    <w:p w:rsidR="007F6DC5" w:rsidRPr="00A35D65" w:rsidRDefault="007F6DC5" w:rsidP="007F6DC5">
      <w:pPr>
        <w:rPr>
          <w:rFonts w:ascii="宋体" w:hAnsi="宋体"/>
        </w:rPr>
      </w:pPr>
      <w:r w:rsidRPr="00A35D65">
        <w:rPr>
          <w:rFonts w:ascii="宋体" w:hAnsi="宋体" w:hint="eastAsia"/>
        </w:rPr>
        <w:t xml:space="preserve">    原发性肝癌的病因和发病机制尚未完全明确，根据高发区流行病学调查，可能与下列</w:t>
      </w:r>
    </w:p>
    <w:p w:rsidR="007F6DC5" w:rsidRPr="00A35D65" w:rsidRDefault="007F6DC5" w:rsidP="007F6DC5">
      <w:pPr>
        <w:rPr>
          <w:rFonts w:ascii="宋体" w:hAnsi="宋体"/>
        </w:rPr>
      </w:pPr>
      <w:r w:rsidRPr="00A35D65">
        <w:rPr>
          <w:rFonts w:ascii="宋体" w:hAnsi="宋体" w:hint="eastAsia"/>
        </w:rPr>
        <w:t>因素有关。</w:t>
      </w:r>
    </w:p>
    <w:p w:rsidR="007F6DC5" w:rsidRPr="00A35D65" w:rsidRDefault="007F6DC5" w:rsidP="007F6DC5">
      <w:pPr>
        <w:rPr>
          <w:rFonts w:ascii="宋体" w:hAnsi="宋体"/>
        </w:rPr>
      </w:pPr>
      <w:r w:rsidRPr="00A35D65">
        <w:rPr>
          <w:rFonts w:ascii="宋体" w:hAnsi="宋体" w:hint="eastAsia"/>
        </w:rPr>
        <w:t xml:space="preserve">  (一)病毒性肝炎</w:t>
      </w:r>
    </w:p>
    <w:p w:rsidR="007F6DC5" w:rsidRPr="00A35D65" w:rsidRDefault="007F6DC5" w:rsidP="007F6DC5">
      <w:pPr>
        <w:rPr>
          <w:rFonts w:ascii="宋体" w:hAnsi="宋体"/>
        </w:rPr>
      </w:pPr>
      <w:r w:rsidRPr="00A35D65">
        <w:rPr>
          <w:rFonts w:ascii="宋体" w:hAnsi="宋体" w:hint="eastAsia"/>
        </w:rPr>
        <w:t xml:space="preserve">  在我国，慢性病毒性肝炎是原发性肝癌诸多致病因素中最主要的病因。原发性肝癌患</w:t>
      </w:r>
    </w:p>
    <w:p w:rsidR="007F6DC5" w:rsidRPr="00A35D65" w:rsidRDefault="007F6DC5" w:rsidP="007F6DC5">
      <w:pPr>
        <w:rPr>
          <w:rFonts w:ascii="宋体" w:hAnsi="宋体"/>
        </w:rPr>
      </w:pPr>
      <w:r w:rsidRPr="00A35D65">
        <w:rPr>
          <w:rFonts w:ascii="宋体" w:hAnsi="宋体" w:hint="eastAsia"/>
        </w:rPr>
        <w:t>者中约1／3有慢性肝炎史，流行病学调查发现肝癌患者HBsAg阳性率可达90％，提示乙</w:t>
      </w:r>
    </w:p>
    <w:p w:rsidR="007F6DC5" w:rsidRPr="00A35D65" w:rsidRDefault="007F6DC5" w:rsidP="007F6DC5">
      <w:pPr>
        <w:rPr>
          <w:rFonts w:ascii="宋体" w:hAnsi="宋体"/>
        </w:rPr>
      </w:pPr>
      <w:r w:rsidRPr="00A35D65">
        <w:rPr>
          <w:rFonts w:ascii="宋体" w:hAnsi="宋体" w:hint="eastAsia"/>
        </w:rPr>
        <w:t>型肝炎病毒(H_BV)与肝癌高发有关。但是世界各地肝癌患者HBsAg阳性率差别较大，</w:t>
      </w:r>
    </w:p>
    <w:p w:rsidR="007F6DC5" w:rsidRPr="00A35D65" w:rsidRDefault="007F6DC5" w:rsidP="007F6DC5">
      <w:pPr>
        <w:rPr>
          <w:rFonts w:ascii="宋体" w:hAnsi="宋体"/>
        </w:rPr>
      </w:pPr>
      <w:r w:rsidRPr="00A35D65">
        <w:rPr>
          <w:rFonts w:ascii="宋体" w:hAnsi="宋体" w:hint="eastAsia"/>
        </w:rPr>
        <w:t>西方发达国家}tBV并不是原发性肝癌的主要病因。</w:t>
      </w:r>
    </w:p>
    <w:p w:rsidR="007F6DC5" w:rsidRPr="00A35D65" w:rsidRDefault="007F6DC5" w:rsidP="007F6DC5">
      <w:pPr>
        <w:rPr>
          <w:rFonts w:ascii="宋体" w:hAnsi="宋体"/>
        </w:rPr>
      </w:pPr>
      <w:r w:rsidRPr="00A35D65">
        <w:rPr>
          <w:rFonts w:ascii="宋体" w:hAnsi="宋体" w:hint="eastAsia"/>
        </w:rPr>
        <w:t xml:space="preserve">    有研究表明，肝细胞癌中5％～8％患者抗HCV抗体阳性，提示丙型病毒性肝炎与肝</w:t>
      </w:r>
    </w:p>
    <w:p w:rsidR="007F6DC5" w:rsidRPr="00A35D65" w:rsidRDefault="007F6DC5" w:rsidP="007F6DC5">
      <w:pPr>
        <w:rPr>
          <w:rFonts w:ascii="宋体" w:hAnsi="宋体"/>
        </w:rPr>
      </w:pPr>
      <w:r w:rsidRPr="00A35D65">
        <w:rPr>
          <w:rFonts w:ascii="宋体" w:hAnsi="宋体" w:hint="eastAsia"/>
        </w:rPr>
        <w:t>癌的发病可能有关。</w:t>
      </w:r>
    </w:p>
    <w:p w:rsidR="007F6DC5" w:rsidRPr="00A35D65" w:rsidRDefault="007F6DC5" w:rsidP="007F6DC5">
      <w:pPr>
        <w:rPr>
          <w:rFonts w:ascii="宋体" w:hAnsi="宋体"/>
        </w:rPr>
      </w:pPr>
      <w:r w:rsidRPr="00A35D65">
        <w:rPr>
          <w:rFonts w:ascii="宋体" w:hAnsi="宋体" w:hint="eastAsia"/>
        </w:rPr>
        <w:t xml:space="preserve">    (二)肝硬化</w:t>
      </w:r>
    </w:p>
    <w:p w:rsidR="007F6DC5" w:rsidRPr="00A35D65" w:rsidRDefault="007F6DC5" w:rsidP="007F6DC5">
      <w:pPr>
        <w:rPr>
          <w:rFonts w:ascii="宋体" w:hAnsi="宋体"/>
        </w:rPr>
      </w:pPr>
      <w:r w:rsidRPr="00A35D65">
        <w:rPr>
          <w:rFonts w:ascii="宋体" w:hAnsi="宋体" w:hint="eastAsia"/>
        </w:rPr>
        <w:t xml:space="preserve">    原发性肝癌合并肝硬化的发生率各地报告为50％～90％。在我国原发性肝癌主要在病</w:t>
      </w:r>
    </w:p>
    <w:p w:rsidR="007F6DC5" w:rsidRPr="00A35D65" w:rsidRDefault="007F6DC5" w:rsidP="007F6DC5">
      <w:pPr>
        <w:rPr>
          <w:rFonts w:ascii="宋体" w:hAnsi="宋体"/>
        </w:rPr>
      </w:pPr>
      <w:r w:rsidRPr="00A35D65">
        <w:rPr>
          <w:rFonts w:ascii="宋体" w:hAnsi="宋体" w:hint="eastAsia"/>
        </w:rPr>
        <w:t>毒性肝炎后肝硬化基础上发生；在欧美国家，肝癌常在酒精性肝硬化的基础上发生。</w:t>
      </w:r>
    </w:p>
    <w:p w:rsidR="007F6DC5" w:rsidRPr="00A35D65" w:rsidRDefault="007F6DC5" w:rsidP="007F6DC5">
      <w:pPr>
        <w:rPr>
          <w:rFonts w:ascii="宋体" w:hAnsi="宋体"/>
        </w:rPr>
      </w:pPr>
      <w:r w:rsidRPr="00A35D65">
        <w:rPr>
          <w:rFonts w:ascii="宋体" w:hAnsi="宋体" w:hint="eastAsia"/>
        </w:rPr>
        <w:t xml:space="preserve">    (三)黄曲霉毒素</w:t>
      </w:r>
    </w:p>
    <w:p w:rsidR="007F6DC5" w:rsidRPr="00A35D65" w:rsidRDefault="007F6DC5" w:rsidP="007F6DC5">
      <w:pPr>
        <w:rPr>
          <w:rFonts w:ascii="宋体" w:hAnsi="宋体"/>
        </w:rPr>
      </w:pPr>
      <w:r w:rsidRPr="00A35D65">
        <w:rPr>
          <w:rFonts w:ascii="宋体" w:hAnsi="宋体" w:hint="eastAsia"/>
        </w:rPr>
        <w:t xml:space="preserve">    流行病学调查发现粮食受到黄曲霉毒素污染严重的地区，人群肝癌发病率高，而黄曲</w:t>
      </w:r>
    </w:p>
    <w:p w:rsidR="007F6DC5" w:rsidRPr="00A35D65" w:rsidRDefault="007F6DC5" w:rsidP="007F6DC5">
      <w:pPr>
        <w:rPr>
          <w:rFonts w:ascii="宋体" w:hAnsi="宋体"/>
        </w:rPr>
      </w:pPr>
      <w:r w:rsidRPr="00A35D65">
        <w:rPr>
          <w:rFonts w:ascii="宋体" w:hAnsi="宋体" w:hint="eastAsia"/>
        </w:rPr>
        <w:t>霉毒素的代谢产物黄曲霉毒素B1有强烈的致癌作用。常接触黄曲霉毒素的人群，血清黄</w:t>
      </w:r>
    </w:p>
    <w:p w:rsidR="007F6DC5" w:rsidRPr="00A35D65" w:rsidRDefault="007F6DC5" w:rsidP="007F6DC5">
      <w:pPr>
        <w:rPr>
          <w:rFonts w:ascii="宋体" w:hAnsi="宋体"/>
        </w:rPr>
      </w:pPr>
      <w:r w:rsidRPr="00A35D65">
        <w:rPr>
          <w:rFonts w:ascii="宋体" w:hAnsi="宋体" w:hint="eastAsia"/>
        </w:rPr>
        <w:t>曲霉毒素_Bl一白蛋白结合物水平及尿黄曲霉毒素B】水平亦高，提示黄曲霉毒索B。可能是</w:t>
      </w:r>
    </w:p>
    <w:p w:rsidR="007F6DC5" w:rsidRPr="00A35D65" w:rsidRDefault="007F6DC5" w:rsidP="007F6DC5">
      <w:pPr>
        <w:rPr>
          <w:rFonts w:ascii="宋体" w:hAnsi="宋体"/>
        </w:rPr>
      </w:pPr>
      <w:r w:rsidRPr="00A35D65">
        <w:rPr>
          <w:rFonts w:ascii="宋体" w:hAnsi="宋体" w:hint="eastAsia"/>
        </w:rPr>
        <w:t>某些地区肝癌高发的因素，它可能通过影响ms、c一，0s、P53、Sur·说·vin等基因的表达而</w:t>
      </w:r>
    </w:p>
    <w:p w:rsidR="007F6DC5" w:rsidRPr="00A35D65" w:rsidRDefault="007F6DC5" w:rsidP="007F6DC5">
      <w:pPr>
        <w:rPr>
          <w:rFonts w:ascii="宋体" w:hAnsi="宋体"/>
        </w:rPr>
      </w:pPr>
      <w:r w:rsidRPr="00A35D65">
        <w:rPr>
          <w:rFonts w:ascii="宋体" w:hAnsi="宋体" w:hint="eastAsia"/>
        </w:rPr>
        <w:t>引起肝癌的发生。</w:t>
      </w:r>
    </w:p>
    <w:p w:rsidR="007F6DC5" w:rsidRPr="00A35D65" w:rsidRDefault="007F6DC5" w:rsidP="007F6DC5">
      <w:pPr>
        <w:rPr>
          <w:rFonts w:ascii="宋体" w:hAnsi="宋体"/>
        </w:rPr>
      </w:pPr>
      <w:r w:rsidRPr="00A35D65">
        <w:rPr>
          <w:rFonts w:ascii="宋体" w:hAnsi="宋体" w:hint="eastAsia"/>
        </w:rPr>
        <w:t xml:space="preserve">    (四)饮用水污染</w:t>
      </w:r>
    </w:p>
    <w:p w:rsidR="007F6DC5" w:rsidRPr="00A35D65" w:rsidRDefault="007F6DC5" w:rsidP="007F6DC5">
      <w:pPr>
        <w:rPr>
          <w:rFonts w:ascii="宋体" w:hAnsi="宋体"/>
        </w:rPr>
      </w:pPr>
      <w:r w:rsidRPr="00A35D65">
        <w:rPr>
          <w:rFonts w:ascii="宋体" w:hAnsi="宋体" w:hint="eastAsia"/>
        </w:rPr>
        <w:t xml:space="preserve">    根据肝癌高发地区江苏启东的报道，</w:t>
      </w:r>
    </w:p>
    <w:p w:rsidR="007F6DC5" w:rsidRPr="00A35D65" w:rsidRDefault="007F6DC5" w:rsidP="007F6DC5">
      <w:pPr>
        <w:rPr>
          <w:rFonts w:ascii="宋体" w:hAnsi="宋体"/>
        </w:rPr>
      </w:pPr>
      <w:r w:rsidRPr="00A35D65">
        <w:rPr>
          <w:rFonts w:ascii="宋体" w:hAnsi="宋体" w:hint="eastAsia"/>
        </w:rPr>
        <w:t>明显高于饮井水的居民(O～19／10万)。</w:t>
      </w:r>
    </w:p>
    <w:p w:rsidR="007F6DC5" w:rsidRPr="00A35D65" w:rsidRDefault="007F6DC5" w:rsidP="007F6DC5">
      <w:pPr>
        <w:rPr>
          <w:rFonts w:ascii="宋体" w:hAnsi="宋体"/>
        </w:rPr>
      </w:pPr>
      <w:r w:rsidRPr="00A35D65">
        <w:rPr>
          <w:rFonts w:ascii="宋体" w:hAnsi="宋体" w:hint="eastAsia"/>
        </w:rPr>
        <w:t>源，可能与肝癌有关。</w:t>
      </w:r>
    </w:p>
    <w:p w:rsidR="007F6DC5" w:rsidRPr="00A35D65" w:rsidRDefault="007F6DC5" w:rsidP="007F6DC5">
      <w:pPr>
        <w:rPr>
          <w:rFonts w:ascii="宋体" w:hAnsi="宋体"/>
        </w:rPr>
      </w:pPr>
      <w:r w:rsidRPr="00A35D65">
        <w:rPr>
          <w:rFonts w:ascii="宋体" w:hAnsi="宋体" w:hint="eastAsia"/>
        </w:rPr>
        <w:t xml:space="preserve">  (五)遗传因素</w:t>
      </w:r>
    </w:p>
    <w:p w:rsidR="007F6DC5" w:rsidRPr="00A35D65" w:rsidRDefault="007F6DC5" w:rsidP="007F6DC5">
      <w:pPr>
        <w:rPr>
          <w:rFonts w:ascii="宋体" w:hAnsi="宋体"/>
        </w:rPr>
      </w:pPr>
      <w:r w:rsidRPr="00A35D65">
        <w:rPr>
          <w:rFonts w:ascii="宋体" w:hAnsi="宋体" w:hint="eastAsia"/>
        </w:rPr>
        <w:t>饮池塘水的居民肝癌发病率(60～101／10万)</w:t>
      </w:r>
    </w:p>
    <w:p w:rsidR="007F6DC5" w:rsidRPr="00A35D65" w:rsidRDefault="007F6DC5" w:rsidP="007F6DC5">
      <w:pPr>
        <w:rPr>
          <w:rFonts w:ascii="宋体" w:hAnsi="宋体"/>
        </w:rPr>
      </w:pPr>
      <w:r w:rsidRPr="00A35D65">
        <w:rPr>
          <w:rFonts w:ascii="宋体" w:hAnsi="宋体" w:hint="eastAsia"/>
        </w:rPr>
        <w:t>池塘中生长的蓝绿藻产生的藻类毒素可污染水</w:t>
      </w:r>
    </w:p>
    <w:p w:rsidR="007F6DC5" w:rsidRPr="00A35D65" w:rsidRDefault="007F6DC5" w:rsidP="007F6DC5">
      <w:pPr>
        <w:rPr>
          <w:rFonts w:ascii="宋体" w:hAnsi="宋体"/>
        </w:rPr>
      </w:pPr>
      <w:r w:rsidRPr="00A35D65">
        <w:rPr>
          <w:rFonts w:ascii="宋体" w:hAnsi="宋体" w:hint="eastAsia"/>
        </w:rPr>
        <w:t xml:space="preserve">    不同种族人群肝癌发病率不同。在同一种族中，肝癌的发病率也存在着很大的差别，</w:t>
      </w:r>
    </w:p>
    <w:p w:rsidR="007F6DC5" w:rsidRPr="00A35D65" w:rsidRDefault="007F6DC5" w:rsidP="007F6DC5">
      <w:pPr>
        <w:rPr>
          <w:rFonts w:ascii="宋体" w:hAnsi="宋体"/>
        </w:rPr>
      </w:pPr>
      <w:r w:rsidRPr="00A35D65">
        <w:rPr>
          <w:rFonts w:ascii="宋体" w:hAnsi="宋体" w:hint="eastAsia"/>
        </w:rPr>
        <w:t>常有家族聚集现象，但是否与遗传有关，还待进一步研究。</w:t>
      </w:r>
    </w:p>
    <w:p w:rsidR="007F6DC5" w:rsidRPr="00A35D65" w:rsidRDefault="007F6DC5" w:rsidP="007F6DC5">
      <w:pPr>
        <w:rPr>
          <w:rFonts w:ascii="宋体" w:hAnsi="宋体"/>
        </w:rPr>
      </w:pPr>
      <w:r w:rsidRPr="00A35D65">
        <w:rPr>
          <w:rFonts w:ascii="宋体" w:hAnsi="宋体" w:hint="eastAsia"/>
        </w:rPr>
        <w:t xml:space="preserve">    (六)其他</w:t>
      </w:r>
    </w:p>
    <w:p w:rsidR="007F6DC5" w:rsidRPr="00A35D65" w:rsidRDefault="007F6DC5" w:rsidP="007F6DC5">
      <w:pPr>
        <w:rPr>
          <w:rFonts w:ascii="宋体" w:hAnsi="宋体"/>
        </w:rPr>
      </w:pPr>
      <w:r w:rsidRPr="00A35D65">
        <w:rPr>
          <w:rFonts w:ascii="宋体" w:hAnsi="宋体" w:hint="eastAsia"/>
        </w:rPr>
        <w:t xml:space="preserve">    一些化学物质如亚硝胺类、偶氮芥类、有机氯农药、酒精等均是可疑的致肝癌物质。</w:t>
      </w:r>
    </w:p>
    <w:p w:rsidR="007F6DC5" w:rsidRPr="00A35D65" w:rsidRDefault="007F6DC5" w:rsidP="007F6DC5">
      <w:pPr>
        <w:rPr>
          <w:rFonts w:ascii="宋体" w:hAnsi="宋体"/>
        </w:rPr>
      </w:pPr>
      <w:r w:rsidRPr="00A35D65">
        <w:rPr>
          <w:rFonts w:ascii="宋体" w:hAnsi="宋体" w:hint="eastAsia"/>
        </w:rPr>
        <w:t>肝小胆管中的华支睾吸虫感染可刺激胆管上皮增生，为导致原发性胆管细胞癌的原因</w:t>
      </w:r>
    </w:p>
    <w:p w:rsidR="007F6DC5" w:rsidRPr="00A35D65" w:rsidRDefault="007F6DC5" w:rsidP="007F6DC5">
      <w:pPr>
        <w:rPr>
          <w:rFonts w:ascii="宋体" w:hAnsi="宋体"/>
        </w:rPr>
      </w:pPr>
      <w:r w:rsidRPr="00A35D65">
        <w:rPr>
          <w:rFonts w:ascii="宋体" w:hAnsi="宋体" w:hint="eastAsia"/>
        </w:rPr>
        <w:t>之一。</w:t>
      </w:r>
    </w:p>
    <w:p w:rsidR="007F6DC5" w:rsidRPr="00A35D65" w:rsidRDefault="007F6DC5" w:rsidP="007F6DC5">
      <w:pPr>
        <w:rPr>
          <w:rFonts w:ascii="宋体" w:hAnsi="宋体"/>
        </w:rPr>
      </w:pPr>
      <w:r w:rsidRPr="00A35D65">
        <w:rPr>
          <w:rFonts w:ascii="宋体" w:hAnsi="宋体" w:hint="eastAsia"/>
        </w:rPr>
        <w:t xml:space="preserve">    【病理】</w:t>
      </w:r>
    </w:p>
    <w:p w:rsidR="007F6DC5" w:rsidRPr="00A35D65" w:rsidRDefault="007F6DC5" w:rsidP="007F6DC5">
      <w:pPr>
        <w:rPr>
          <w:rFonts w:ascii="宋体" w:hAnsi="宋体"/>
        </w:rPr>
      </w:pPr>
      <w:r w:rsidRPr="00A35D65">
        <w:rPr>
          <w:rFonts w:ascii="宋体" w:hAnsi="宋体" w:hint="eastAsia"/>
        </w:rPr>
        <w:t xml:space="preserve">    (一)病理分型</w:t>
      </w:r>
    </w:p>
    <w:p w:rsidR="007F6DC5" w:rsidRPr="00A35D65" w:rsidRDefault="007F6DC5" w:rsidP="007F6DC5">
      <w:pPr>
        <w:rPr>
          <w:rFonts w:ascii="宋体" w:hAnsi="宋体"/>
        </w:rPr>
      </w:pPr>
      <w:r w:rsidRPr="00A35D65">
        <w:rPr>
          <w:rFonts w:ascii="宋体" w:hAnsi="宋体" w:hint="eastAsia"/>
        </w:rPr>
        <w:lastRenderedPageBreak/>
        <w:t xml:space="preserve">    1．大体形态分型</w:t>
      </w:r>
    </w:p>
    <w:p w:rsidR="007F6DC5" w:rsidRPr="00A35D65" w:rsidRDefault="007F6DC5" w:rsidP="007F6DC5">
      <w:pPr>
        <w:rPr>
          <w:rFonts w:ascii="宋体" w:hAnsi="宋体"/>
        </w:rPr>
      </w:pPr>
      <w:r w:rsidRPr="00A35D65">
        <w:rPr>
          <w:rFonts w:ascii="宋体" w:hAnsi="宋体" w:hint="eastAsia"/>
        </w:rPr>
        <w:t xml:space="preserve">    (1)块状型：最多见，呈单个、多个或融合成块，直径≥5cm。大于10cm者称巨块</w:t>
      </w:r>
    </w:p>
    <w:p w:rsidR="007F6DC5" w:rsidRPr="00A35D65" w:rsidRDefault="007F6DC5" w:rsidP="007F6DC5">
      <w:pPr>
        <w:rPr>
          <w:rFonts w:ascii="宋体" w:hAnsi="宋体"/>
        </w:rPr>
      </w:pPr>
      <w:r w:rsidRPr="00A35D65">
        <w:rPr>
          <w:rFonts w:ascii="宋体" w:hAnsi="宋体" w:hint="eastAsia"/>
        </w:rPr>
        <w:t>巴_糕凄紫扁</w:t>
      </w:r>
    </w:p>
    <w:p w:rsidR="007F6DC5" w:rsidRPr="00A35D65" w:rsidRDefault="007F6DC5" w:rsidP="007F6DC5">
      <w:pPr>
        <w:rPr>
          <w:rFonts w:ascii="宋体" w:hAnsi="宋体"/>
        </w:rPr>
      </w:pPr>
      <w:r w:rsidRPr="00A35D65">
        <w:rPr>
          <w:rFonts w:ascii="宋体" w:hAnsi="宋体" w:hint="eastAsia"/>
        </w:rPr>
        <w:t xml:space="preserve">    ，。麟餐髓簿鬈I黝鞯《≤#0耘</w:t>
      </w:r>
    </w:p>
    <w:p w:rsidR="007F6DC5" w:rsidRPr="00A35D65" w:rsidRDefault="007F6DC5" w:rsidP="007F6DC5">
      <w:pPr>
        <w:rPr>
          <w:rFonts w:ascii="宋体" w:hAnsi="宋体"/>
        </w:rPr>
      </w:pPr>
      <w:r w:rsidRPr="00A35D65">
        <w:rPr>
          <w:rFonts w:ascii="宋体" w:hAnsi="宋体" w:hint="eastAsia"/>
        </w:rPr>
        <w:t>渭牝糸薹，c沃，爵</w:t>
      </w:r>
    </w:p>
    <w:p w:rsidR="007F6DC5" w:rsidRPr="00A35D65" w:rsidRDefault="007F6DC5" w:rsidP="007F6DC5">
      <w:pPr>
        <w:rPr>
          <w:rFonts w:ascii="宋体" w:hAnsi="宋体"/>
        </w:rPr>
      </w:pPr>
      <w:r w:rsidRPr="00A35D65">
        <w:rPr>
          <w:rFonts w:ascii="宋体" w:hAnsi="宋体" w:hint="eastAsia"/>
        </w:rPr>
        <w:t>型。多呈圆形，质硬，呈膨胀性生长，癌块周围的肝组织常被挤压，形成假包膜，此型易</w:t>
      </w:r>
    </w:p>
    <w:p w:rsidR="007F6DC5" w:rsidRPr="00A35D65" w:rsidRDefault="007F6DC5" w:rsidP="007F6DC5">
      <w:pPr>
        <w:rPr>
          <w:rFonts w:ascii="宋体" w:hAnsi="宋体"/>
        </w:rPr>
      </w:pPr>
      <w:r w:rsidRPr="00A35D65">
        <w:rPr>
          <w:rFonts w:ascii="宋体" w:hAnsi="宋体" w:hint="eastAsia"/>
        </w:rPr>
        <w:t>液化、坏死及出血，故常出现肝破裂、腹腔内出血等并发症。</w:t>
      </w:r>
    </w:p>
    <w:p w:rsidR="007F6DC5" w:rsidRPr="00A35D65" w:rsidRDefault="007F6DC5" w:rsidP="007F6DC5">
      <w:pPr>
        <w:rPr>
          <w:rFonts w:ascii="宋体" w:hAnsi="宋体"/>
        </w:rPr>
      </w:pPr>
      <w:r w:rsidRPr="00A35D65">
        <w:rPr>
          <w:rFonts w:ascii="宋体" w:hAnsi="宋体" w:hint="eastAsia"/>
        </w:rPr>
        <w:t xml:space="preserve">    (2)结节型：较多见，有大小和数目不等的癌结节，一般直径不超过5cm，结节多在</w:t>
      </w:r>
    </w:p>
    <w:p w:rsidR="007F6DC5" w:rsidRPr="00A35D65" w:rsidRDefault="007F6DC5" w:rsidP="007F6DC5">
      <w:pPr>
        <w:rPr>
          <w:rFonts w:ascii="宋体" w:hAnsi="宋体"/>
        </w:rPr>
      </w:pPr>
      <w:r w:rsidRPr="00A35D65">
        <w:rPr>
          <w:rFonts w:ascii="宋体" w:hAnsi="宋体" w:hint="eastAsia"/>
        </w:rPr>
        <w:t>肝右叶，与周围肝组织的分界不如块状形清楚，常伴有肝硬化。单个癌结节直径小于3cm</w:t>
      </w:r>
    </w:p>
    <w:p w:rsidR="007F6DC5" w:rsidRPr="00A35D65" w:rsidRDefault="007F6DC5" w:rsidP="007F6DC5">
      <w:pPr>
        <w:rPr>
          <w:rFonts w:ascii="宋体" w:hAnsi="宋体"/>
        </w:rPr>
      </w:pPr>
      <w:r w:rsidRPr="00A35D65">
        <w:rPr>
          <w:rFonts w:ascii="宋体" w:hAnsi="宋体" w:hint="eastAsia"/>
        </w:rPr>
        <w:t>或相邻两个癌结节直径之和小于3cm者称为小肝癌。</w:t>
      </w:r>
    </w:p>
    <w:p w:rsidR="007F6DC5" w:rsidRPr="00A35D65" w:rsidRDefault="007F6DC5" w:rsidP="007F6DC5">
      <w:pPr>
        <w:rPr>
          <w:rFonts w:ascii="宋体" w:hAnsi="宋体"/>
        </w:rPr>
      </w:pPr>
      <w:r w:rsidRPr="00A35D65">
        <w:rPr>
          <w:rFonts w:ascii="宋体" w:hAnsi="宋体" w:hint="eastAsia"/>
        </w:rPr>
        <w:t xml:space="preserve">    (3)弥漫型：最少见，有米粒至黄豆大的癌结节弥漫地分布于整个肝脏，不易与肝硬</w:t>
      </w:r>
    </w:p>
    <w:p w:rsidR="007F6DC5" w:rsidRPr="00A35D65" w:rsidRDefault="007F6DC5" w:rsidP="007F6DC5">
      <w:pPr>
        <w:rPr>
          <w:rFonts w:ascii="宋体" w:hAnsi="宋体"/>
        </w:rPr>
      </w:pPr>
      <w:r w:rsidRPr="00A35D65">
        <w:rPr>
          <w:rFonts w:ascii="宋体" w:hAnsi="宋体" w:hint="eastAsia"/>
        </w:rPr>
        <w:t>化区分，肝脏肿大不显著，甚至可以缩小，患者往往因肝功能衰竭而死亡。</w:t>
      </w:r>
    </w:p>
    <w:p w:rsidR="007F6DC5" w:rsidRPr="00A35D65" w:rsidRDefault="007F6DC5" w:rsidP="007F6DC5">
      <w:pPr>
        <w:rPr>
          <w:rFonts w:ascii="宋体" w:hAnsi="宋体"/>
        </w:rPr>
      </w:pPr>
      <w:r w:rsidRPr="00A35D65">
        <w:rPr>
          <w:rFonts w:ascii="宋体" w:hAnsi="宋体" w:hint="eastAsia"/>
        </w:rPr>
        <w:t xml:space="preserve">    2．组织学分型</w:t>
      </w:r>
    </w:p>
    <w:p w:rsidR="007F6DC5" w:rsidRPr="00A35D65" w:rsidRDefault="007F6DC5" w:rsidP="007F6DC5">
      <w:pPr>
        <w:rPr>
          <w:rFonts w:ascii="宋体" w:hAnsi="宋体"/>
        </w:rPr>
      </w:pPr>
      <w:r w:rsidRPr="00A35D65">
        <w:rPr>
          <w:rFonts w:ascii="宋体" w:hAnsi="宋体" w:hint="eastAsia"/>
        </w:rPr>
        <w:t xml:space="preserve">    (1)肝细胞型：最为多见，约占原发性肝癌的90％。癌细胞由肝细胞发展而来，呈多</w:t>
      </w:r>
    </w:p>
    <w:p w:rsidR="007F6DC5" w:rsidRPr="00A35D65" w:rsidRDefault="007F6DC5" w:rsidP="007F6DC5">
      <w:pPr>
        <w:rPr>
          <w:rFonts w:ascii="宋体" w:hAnsi="宋体"/>
        </w:rPr>
      </w:pPr>
      <w:r w:rsidRPr="00A35D65">
        <w:rPr>
          <w:rFonts w:ascii="宋体" w:hAnsi="宋体" w:hint="eastAsia"/>
        </w:rPr>
        <w:t>角形排列成巢状或索状，在巢或索间有丰富的血窦，无间质成分。癌细胞核大、核仁明</w:t>
      </w:r>
    </w:p>
    <w:p w:rsidR="007F6DC5" w:rsidRPr="00A35D65" w:rsidRDefault="007F6DC5" w:rsidP="007F6DC5">
      <w:pPr>
        <w:rPr>
          <w:rFonts w:ascii="宋体" w:hAnsi="宋体"/>
        </w:rPr>
      </w:pPr>
      <w:r w:rsidRPr="00A35D65">
        <w:rPr>
          <w:rFonts w:ascii="宋体" w:hAnsi="宋体" w:hint="eastAsia"/>
        </w:rPr>
        <w:t>显、胞浆丰富、有向血窦内生长的趋势。</w:t>
      </w:r>
    </w:p>
    <w:p w:rsidR="007F6DC5" w:rsidRPr="00A35D65" w:rsidRDefault="007F6DC5" w:rsidP="007F6DC5">
      <w:pPr>
        <w:rPr>
          <w:rFonts w:ascii="宋体" w:hAnsi="宋体"/>
        </w:rPr>
      </w:pPr>
      <w:r w:rsidRPr="00A35D65">
        <w:rPr>
          <w:rFonts w:ascii="宋体" w:hAnsi="宋体" w:hint="eastAsia"/>
        </w:rPr>
        <w:t xml:space="preserve">    (2)胆管细胞型：较少见，癌细胞由胆管上皮细胞发展而来，</w:t>
      </w:r>
    </w:p>
    <w:p w:rsidR="007F6DC5" w:rsidRPr="00A35D65" w:rsidRDefault="007F6DC5" w:rsidP="007F6DC5">
      <w:pPr>
        <w:rPr>
          <w:rFonts w:ascii="宋体" w:hAnsi="宋体"/>
        </w:rPr>
      </w:pPr>
      <w:r w:rsidRPr="00A35D65">
        <w:rPr>
          <w:rFonts w:ascii="宋体" w:hAnsi="宋体" w:hint="eastAsia"/>
        </w:rPr>
        <w:t>腺样，纤维组织较多、血窦较少。</w:t>
      </w:r>
    </w:p>
    <w:p w:rsidR="007F6DC5" w:rsidRPr="00A35D65" w:rsidRDefault="007F6DC5" w:rsidP="007F6DC5">
      <w:pPr>
        <w:rPr>
          <w:rFonts w:ascii="宋体" w:hAnsi="宋体"/>
        </w:rPr>
      </w:pPr>
      <w:r w:rsidRPr="00A35D65">
        <w:rPr>
          <w:rFonts w:ascii="宋体" w:hAnsi="宋体" w:hint="eastAsia"/>
        </w:rPr>
        <w:t xml:space="preserve">    (3)混合型：最少见，具有肝细胞癌和胆管细胞癌两种结构，</w:t>
      </w:r>
    </w:p>
    <w:p w:rsidR="007F6DC5" w:rsidRPr="00A35D65" w:rsidRDefault="007F6DC5" w:rsidP="007F6DC5">
      <w:pPr>
        <w:rPr>
          <w:rFonts w:ascii="宋体" w:hAnsi="宋体"/>
        </w:rPr>
      </w:pPr>
      <w:r w:rsidRPr="00A35D65">
        <w:rPr>
          <w:rFonts w:ascii="宋体" w:hAnsi="宋体" w:hint="eastAsia"/>
        </w:rPr>
        <w:t>全像肝细胞癌，又不完全像胆管细胞癌。</w:t>
      </w:r>
    </w:p>
    <w:p w:rsidR="007F6DC5" w:rsidRPr="00A35D65" w:rsidRDefault="007F6DC5" w:rsidP="007F6DC5">
      <w:pPr>
        <w:rPr>
          <w:rFonts w:ascii="宋体" w:hAnsi="宋体"/>
        </w:rPr>
      </w:pPr>
      <w:r w:rsidRPr="00A35D65">
        <w:rPr>
          <w:rFonts w:ascii="宋体" w:hAnsi="宋体" w:hint="eastAsia"/>
        </w:rPr>
        <w:t xml:space="preserve">    (二)转移途径</w:t>
      </w:r>
    </w:p>
    <w:p w:rsidR="007F6DC5" w:rsidRPr="00A35D65" w:rsidRDefault="007F6DC5" w:rsidP="007F6DC5">
      <w:pPr>
        <w:rPr>
          <w:rFonts w:ascii="宋体" w:hAnsi="宋体"/>
        </w:rPr>
      </w:pPr>
      <w:r w:rsidRPr="00A35D65">
        <w:rPr>
          <w:rFonts w:ascii="宋体" w:hAnsi="宋体" w:hint="eastAsia"/>
        </w:rPr>
        <w:t>呈立方或柱状，排列成</w:t>
      </w:r>
    </w:p>
    <w:p w:rsidR="007F6DC5" w:rsidRPr="00A35D65" w:rsidRDefault="007F6DC5" w:rsidP="007F6DC5">
      <w:pPr>
        <w:rPr>
          <w:rFonts w:ascii="宋体" w:hAnsi="宋体"/>
        </w:rPr>
      </w:pPr>
      <w:r w:rsidRPr="00A35D65">
        <w:rPr>
          <w:rFonts w:ascii="宋体" w:hAnsi="宋体" w:hint="eastAsia"/>
        </w:rPr>
        <w:t>或呈过渡形态，既不完</w:t>
      </w:r>
    </w:p>
    <w:p w:rsidR="007F6DC5" w:rsidRPr="00A35D65" w:rsidRDefault="007F6DC5" w:rsidP="007F6DC5">
      <w:pPr>
        <w:rPr>
          <w:rFonts w:ascii="宋体" w:hAnsi="宋体"/>
        </w:rPr>
      </w:pPr>
      <w:r w:rsidRPr="00A35D65">
        <w:rPr>
          <w:rFonts w:ascii="宋体" w:hAnsi="宋体" w:hint="eastAsia"/>
        </w:rPr>
        <w:t xml:space="preserve">    1·肝内转移：肝癌最早在肝内转移，易侵犯门静脉及分支并形成癌栓，脱落后在肝</w:t>
      </w:r>
    </w:p>
    <w:p w:rsidR="007F6DC5" w:rsidRPr="00A35D65" w:rsidRDefault="007F6DC5" w:rsidP="007F6DC5">
      <w:pPr>
        <w:rPr>
          <w:rFonts w:ascii="宋体" w:hAnsi="宋体"/>
        </w:rPr>
      </w:pPr>
      <w:r w:rsidRPr="00A35D65">
        <w:rPr>
          <w:rFonts w:ascii="宋体" w:hAnsi="宋体" w:hint="eastAsia"/>
        </w:rPr>
        <w:t>内引起多发性转移灶。如门静脉干支有癌栓阻塞，可引起或加重原有门静脉高压，形成顽</w:t>
      </w:r>
    </w:p>
    <w:p w:rsidR="007F6DC5" w:rsidRPr="00A35D65" w:rsidRDefault="007F6DC5" w:rsidP="007F6DC5">
      <w:pPr>
        <w:rPr>
          <w:rFonts w:ascii="宋体" w:hAnsi="宋体"/>
        </w:rPr>
      </w:pPr>
      <w:r w:rsidRPr="00A35D65">
        <w:rPr>
          <w:rFonts w:ascii="宋体" w:hAnsi="宋体" w:hint="eastAsia"/>
        </w:rPr>
        <w:t>固性腹水。</w:t>
      </w:r>
    </w:p>
    <w:p w:rsidR="007F6DC5" w:rsidRPr="00A35D65" w:rsidRDefault="007F6DC5" w:rsidP="007F6DC5">
      <w:pPr>
        <w:rPr>
          <w:rFonts w:ascii="宋体" w:hAnsi="宋体"/>
        </w:rPr>
      </w:pPr>
      <w:r w:rsidRPr="00A35D65">
        <w:rPr>
          <w:rFonts w:ascii="宋体" w:hAnsi="宋体" w:hint="eastAsia"/>
        </w:rPr>
        <w:t xml:space="preserve">    2．肝外转移</w:t>
      </w:r>
    </w:p>
    <w:p w:rsidR="007F6DC5" w:rsidRPr="00A35D65" w:rsidRDefault="007F6DC5" w:rsidP="007F6DC5">
      <w:pPr>
        <w:rPr>
          <w:rFonts w:ascii="宋体" w:hAnsi="宋体"/>
        </w:rPr>
      </w:pPr>
      <w:r w:rsidRPr="00A35D65">
        <w:rPr>
          <w:rFonts w:ascii="宋体" w:hAnsi="宋体" w:hint="eastAsia"/>
        </w:rPr>
        <w:t xml:space="preserve">    (1)血行转移：最常见的转移部位为肺，因肝静脉中癌栓延至下腔静脉，经右心达肺</w:t>
      </w:r>
    </w:p>
    <w:p w:rsidR="007F6DC5" w:rsidRPr="00A35D65" w:rsidRDefault="007F6DC5" w:rsidP="007F6DC5">
      <w:pPr>
        <w:rPr>
          <w:rFonts w:ascii="宋体" w:hAnsi="宋体"/>
        </w:rPr>
      </w:pPr>
      <w:r w:rsidRPr="00A35D65">
        <w:rPr>
          <w:rFonts w:ascii="宋体" w:hAnsi="宋体" w:hint="eastAsia"/>
        </w:rPr>
        <w:t>动脉，在肺内形成转移灶。尚可引起胸、肾上腺、肾及骨等部位的转移。</w:t>
      </w:r>
    </w:p>
    <w:p w:rsidR="007F6DC5" w:rsidRPr="00A35D65" w:rsidRDefault="007F6DC5" w:rsidP="007F6DC5">
      <w:pPr>
        <w:rPr>
          <w:rFonts w:ascii="宋体" w:hAnsi="宋体"/>
        </w:rPr>
      </w:pPr>
      <w:r w:rsidRPr="00A35D65">
        <w:rPr>
          <w:rFonts w:ascii="宋体" w:hAnsi="宋体" w:hint="eastAsia"/>
        </w:rPr>
        <w:t xml:space="preserve">    (2)淋巴转移：转移至肝门淋巴结最为常见，也可转移至胰、脾、主动脉旁及锁骨上</w:t>
      </w:r>
    </w:p>
    <w:p w:rsidR="007F6DC5" w:rsidRPr="00A35D65" w:rsidRDefault="007F6DC5" w:rsidP="007F6DC5">
      <w:pPr>
        <w:rPr>
          <w:rFonts w:ascii="宋体" w:hAnsi="宋体"/>
        </w:rPr>
      </w:pPr>
      <w:r w:rsidRPr="00A35D65">
        <w:rPr>
          <w:rFonts w:ascii="宋体" w:hAnsi="宋体" w:hint="eastAsia"/>
        </w:rPr>
        <w:t>淋巴结。</w:t>
      </w:r>
    </w:p>
    <w:p w:rsidR="007F6DC5" w:rsidRPr="00A35D65" w:rsidRDefault="007F6DC5" w:rsidP="007F6DC5">
      <w:pPr>
        <w:rPr>
          <w:rFonts w:ascii="宋体" w:hAnsi="宋体"/>
        </w:rPr>
      </w:pPr>
      <w:r w:rsidRPr="00A35D65">
        <w:rPr>
          <w:rFonts w:ascii="宋体" w:hAnsi="宋体" w:hint="eastAsia"/>
        </w:rPr>
        <w:t xml:space="preserve">    (3)种植转移：少见，从肝表面脱落的癌细胞可种植在腹膜、横膈、盆腔等处，引起</w:t>
      </w:r>
    </w:p>
    <w:p w:rsidR="007F6DC5" w:rsidRPr="00A35D65" w:rsidRDefault="007F6DC5" w:rsidP="007F6DC5">
      <w:pPr>
        <w:rPr>
          <w:rFonts w:ascii="宋体" w:hAnsi="宋体"/>
        </w:rPr>
      </w:pPr>
      <w:r w:rsidRPr="00A35D65">
        <w:rPr>
          <w:rFonts w:ascii="宋体" w:hAnsi="宋体" w:hint="eastAsia"/>
        </w:rPr>
        <w:t>血性腹水、胸水。女性可有卵巢转移癌。</w:t>
      </w:r>
    </w:p>
    <w:p w:rsidR="007F6DC5" w:rsidRPr="00A35D65" w:rsidRDefault="007F6DC5" w:rsidP="007F6DC5">
      <w:pPr>
        <w:rPr>
          <w:rFonts w:ascii="宋体" w:hAnsi="宋体"/>
        </w:rPr>
      </w:pPr>
      <w:r w:rsidRPr="00A35D65">
        <w:rPr>
          <w:rFonts w:ascii="宋体" w:hAnsi="宋体" w:hint="eastAsia"/>
        </w:rPr>
        <w:t xml:space="preserve">    【临床表现】</w:t>
      </w:r>
    </w:p>
    <w:p w:rsidR="007F6DC5" w:rsidRPr="00A35D65" w:rsidRDefault="007F6DC5" w:rsidP="007F6DC5">
      <w:pPr>
        <w:rPr>
          <w:rFonts w:ascii="宋体" w:hAnsi="宋体"/>
        </w:rPr>
      </w:pPr>
      <w:r w:rsidRPr="00A35D65">
        <w:rPr>
          <w:rFonts w:ascii="宋体" w:hAnsi="宋体" w:hint="eastAsia"/>
        </w:rPr>
        <w:t xml:space="preserve">    原发性肝癌起病隐匿，早期缺乏典型症状。临床症状明显者，病情大多已进入中、晚</w:t>
      </w:r>
    </w:p>
    <w:p w:rsidR="007F6DC5" w:rsidRPr="00A35D65" w:rsidRDefault="007F6DC5" w:rsidP="007F6DC5">
      <w:pPr>
        <w:rPr>
          <w:rFonts w:ascii="宋体" w:hAnsi="宋体"/>
        </w:rPr>
      </w:pPr>
      <w:r w:rsidRPr="00A35D65">
        <w:rPr>
          <w:rFonts w:ascii="宋体" w:hAnsi="宋体" w:hint="eastAsia"/>
        </w:rPr>
        <w:t>期。本病常在肝硬化的基础上发生，或者以转移病灶症状为首发表现，此时临床容易漏诊</w:t>
      </w:r>
    </w:p>
    <w:p w:rsidR="007F6DC5" w:rsidRPr="00A35D65" w:rsidRDefault="007F6DC5" w:rsidP="007F6DC5">
      <w:pPr>
        <w:rPr>
          <w:rFonts w:ascii="宋体" w:hAnsi="宋体"/>
        </w:rPr>
      </w:pPr>
      <w:r w:rsidRPr="00A35D65">
        <w:rPr>
          <w:rFonts w:ascii="宋体" w:hAnsi="宋体" w:hint="eastAsia"/>
        </w:rPr>
        <w:t>或误诊，应予注意。</w:t>
      </w:r>
    </w:p>
    <w:p w:rsidR="007F6DC5" w:rsidRPr="00A35D65" w:rsidRDefault="007F6DC5" w:rsidP="007F6DC5">
      <w:pPr>
        <w:rPr>
          <w:rFonts w:ascii="宋体" w:hAnsi="宋体"/>
        </w:rPr>
      </w:pPr>
      <w:r w:rsidRPr="00A35D65">
        <w:rPr>
          <w:rFonts w:ascii="宋体" w:hAnsi="宋体" w:hint="eastAsia"/>
        </w:rPr>
        <w:t xml:space="preserve">    1·肝区疼痛是肝癌最常见的症状，半数以上患者有肝区疼痛，多呈持续性胀痛或</w:t>
      </w:r>
    </w:p>
    <w:p w:rsidR="007F6DC5" w:rsidRPr="00A35D65" w:rsidRDefault="007F6DC5" w:rsidP="007F6DC5">
      <w:pPr>
        <w:rPr>
          <w:rFonts w:ascii="宋体" w:hAnsi="宋体"/>
        </w:rPr>
      </w:pPr>
      <w:r w:rsidRPr="00A35D65">
        <w:rPr>
          <w:rFonts w:ascii="宋体" w:hAnsi="宋体" w:hint="eastAsia"/>
        </w:rPr>
        <w:t>钝痛，是因癌肿生长过快、肝包膜被牵拉所致。如病变侵犯膈，疼痛可牵涉右肩或右背</w:t>
      </w:r>
    </w:p>
    <w:p w:rsidR="007F6DC5" w:rsidRPr="00A35D65" w:rsidRDefault="007F6DC5" w:rsidP="007F6DC5">
      <w:pPr>
        <w:rPr>
          <w:rFonts w:ascii="宋体" w:hAnsi="宋体"/>
        </w:rPr>
      </w:pPr>
      <w:r w:rsidRPr="00A35D65">
        <w:rPr>
          <w:rFonts w:ascii="宋体" w:hAnsi="宋体" w:hint="eastAsia"/>
        </w:rPr>
        <w:t>部；如癌肿生长缓慢，则可完全无痛或仅有轻微钝痛。当肝表面的癌结节破裂，可突然引</w:t>
      </w:r>
    </w:p>
    <w:p w:rsidR="007F6DC5" w:rsidRPr="00A35D65" w:rsidRDefault="007F6DC5" w:rsidP="007F6DC5">
      <w:pPr>
        <w:rPr>
          <w:rFonts w:ascii="宋体" w:hAnsi="宋体"/>
        </w:rPr>
      </w:pPr>
      <w:r w:rsidRPr="00A35D65">
        <w:rPr>
          <w:rFonts w:ascii="宋体" w:hAnsi="宋体" w:hint="eastAsia"/>
        </w:rPr>
        <w:t>起剧烈腹痛，从肝区开始迅速延至全腹，产生急腹症的表现，如出血量大时可导致休克。</w:t>
      </w:r>
    </w:p>
    <w:p w:rsidR="007F6DC5" w:rsidRPr="00A35D65" w:rsidRDefault="007F6DC5" w:rsidP="007F6DC5">
      <w:pPr>
        <w:rPr>
          <w:rFonts w:ascii="宋体" w:hAnsi="宋体"/>
        </w:rPr>
      </w:pPr>
      <w:r w:rsidRPr="00A35D65">
        <w:rPr>
          <w:rFonts w:ascii="宋体" w:hAnsi="宋体" w:hint="eastAsia"/>
        </w:rPr>
        <w:t xml:space="preserve">    2．肝脏肿大肝脏呈进行性增大，质地坚硬，表面凸凹不平，常有大小不等的结节，</w:t>
      </w:r>
    </w:p>
    <w:p w:rsidR="007F6DC5" w:rsidRPr="00A35D65" w:rsidRDefault="007F6DC5" w:rsidP="007F6DC5">
      <w:pPr>
        <w:rPr>
          <w:rFonts w:ascii="宋体" w:hAnsi="宋体"/>
        </w:rPr>
      </w:pPr>
      <w:r w:rsidRPr="00A35D65">
        <w:rPr>
          <w:rFonts w:ascii="宋体" w:hAnsi="宋体" w:hint="eastAsia"/>
        </w:rPr>
        <w:t>边缘钝而不整齐，常有不同程度的压痛。肝癌突出于右肋弓下或剑突下时，上腹可呈现局</w:t>
      </w:r>
    </w:p>
    <w:p w:rsidR="007F6DC5" w:rsidRPr="00A35D65" w:rsidRDefault="007F6DC5" w:rsidP="007F6DC5">
      <w:pPr>
        <w:rPr>
          <w:rFonts w:ascii="宋体" w:hAnsi="宋体"/>
        </w:rPr>
      </w:pPr>
      <w:r w:rsidRPr="00A35D65">
        <w:rPr>
          <w:rFonts w:ascii="宋体" w:hAnsi="宋体" w:hint="eastAsia"/>
        </w:rPr>
        <w:t>部隆起或饱满；如癌位于膈面，则主要表现为膈肌抬高而肝下缘不下移。</w:t>
      </w:r>
    </w:p>
    <w:p w:rsidR="007F6DC5" w:rsidRPr="00A35D65" w:rsidRDefault="007F6DC5" w:rsidP="007F6DC5">
      <w:pPr>
        <w:rPr>
          <w:rFonts w:ascii="宋体" w:hAnsi="宋体"/>
        </w:rPr>
      </w:pPr>
      <w:r w:rsidRPr="00A35D65">
        <w:rPr>
          <w:rFonts w:ascii="宋体" w:hAnsi="宋体" w:hint="eastAsia"/>
        </w:rPr>
        <w:lastRenderedPageBreak/>
        <w:t xml:space="preserve">    3·黄疸一般出现在肝癌晚期，多为阻塞性黄疸，少数为肝细胞性黄疸。前者常因</w:t>
      </w:r>
    </w:p>
    <w:p w:rsidR="007F6DC5" w:rsidRPr="00A35D65" w:rsidRDefault="007F6DC5" w:rsidP="007F6DC5">
      <w:pPr>
        <w:rPr>
          <w:rFonts w:ascii="宋体" w:hAnsi="宋体"/>
        </w:rPr>
      </w:pPr>
      <w:r w:rsidRPr="00A35D65">
        <w:rPr>
          <w:rFonts w:ascii="宋体" w:hAnsi="宋体" w:hint="eastAsia"/>
        </w:rPr>
        <w:t>癌肿压迫或侵犯胆管或肝门转移性淋巴结肿大而压迫胆管造成阻塞所致；后者可由于癌组</w:t>
      </w:r>
    </w:p>
    <w:p w:rsidR="007F6DC5" w:rsidRPr="00A35D65" w:rsidRDefault="007F6DC5" w:rsidP="007F6DC5">
      <w:pPr>
        <w:rPr>
          <w:rFonts w:ascii="宋体" w:hAnsi="宋体"/>
        </w:rPr>
      </w:pPr>
      <w:r w:rsidRPr="00A35D65">
        <w:rPr>
          <w:rFonts w:ascii="宋体" w:hAnsi="宋体" w:hint="eastAsia"/>
        </w:rPr>
        <w:t>织肝内广泛浸润或合并肝硬化、慢性肝炎引起。</w:t>
      </w:r>
    </w:p>
    <w:p w:rsidR="007F6DC5" w:rsidRPr="00A35D65" w:rsidRDefault="007F6DC5" w:rsidP="007F6DC5">
      <w:pPr>
        <w:rPr>
          <w:rFonts w:ascii="宋体" w:hAnsi="宋体"/>
        </w:rPr>
      </w:pPr>
      <w:r w:rsidRPr="00A35D65">
        <w:rPr>
          <w:rFonts w:ascii="宋体" w:hAnsi="宋体" w:hint="eastAsia"/>
        </w:rPr>
        <w:t xml:space="preserve">    4．肝硬化征象在失代偿期肝硬化基础上发病者有基础病的临床表现。原有腹水者</w:t>
      </w:r>
    </w:p>
    <w:p w:rsidR="007F6DC5" w:rsidRPr="00A35D65" w:rsidRDefault="007F6DC5" w:rsidP="007F6DC5">
      <w:pPr>
        <w:rPr>
          <w:rFonts w:ascii="宋体" w:hAnsi="宋体"/>
        </w:rPr>
      </w:pPr>
      <w:r w:rsidRPr="00A35D65">
        <w:rPr>
          <w:rFonts w:ascii="宋体" w:hAnsi="宋体" w:hint="eastAsia"/>
        </w:rPr>
        <w:t>可表现为腹水迅速增加且具难治性，腹水一般为漏出液。血性腹水多因肝癌侵犯肝包膜或</w:t>
      </w:r>
    </w:p>
    <w:p w:rsidR="007F6DC5" w:rsidRPr="00A35D65" w:rsidRDefault="007F6DC5" w:rsidP="007F6DC5">
      <w:pPr>
        <w:rPr>
          <w:rFonts w:ascii="宋体" w:hAnsi="宋体"/>
        </w:rPr>
      </w:pPr>
      <w:r w:rsidRPr="00A35D65">
        <w:rPr>
          <w:rFonts w:ascii="宋体" w:hAnsi="宋体" w:hint="eastAsia"/>
        </w:rPr>
        <w:t>向腹腔内破溃引起，少数因腹膜转移癌所致。    ．</w:t>
      </w:r>
    </w:p>
    <w:p w:rsidR="007F6DC5" w:rsidRPr="00A35D65" w:rsidRDefault="007F6DC5" w:rsidP="007F6DC5">
      <w:pPr>
        <w:rPr>
          <w:rFonts w:ascii="宋体" w:hAnsi="宋体"/>
        </w:rPr>
      </w:pPr>
      <w:r w:rsidRPr="00A35D65">
        <w:rPr>
          <w:rFonts w:ascii="宋体" w:hAnsi="宋体" w:hint="eastAsia"/>
        </w:rPr>
        <w:t>j第攀五章?原发性肝}2i：：誉侈</w:t>
      </w:r>
    </w:p>
    <w:p w:rsidR="007F6DC5" w:rsidRPr="00A35D65" w:rsidRDefault="007F6DC5" w:rsidP="007F6DC5">
      <w:pPr>
        <w:rPr>
          <w:rFonts w:ascii="宋体" w:hAnsi="宋体"/>
        </w:rPr>
      </w:pPr>
      <w:r w:rsidRPr="00A35D65">
        <w:rPr>
          <w:rFonts w:ascii="宋体" w:hAnsi="宋体" w:hint="eastAsia"/>
        </w:rPr>
        <w:t xml:space="preserve">    b·恶任胛熘的全身性表现有进行性消瘦、发热、食欲不振、乏力、营养不良和恶</w:t>
      </w:r>
    </w:p>
    <w:p w:rsidR="007F6DC5" w:rsidRPr="00A35D65" w:rsidRDefault="007F6DC5" w:rsidP="007F6DC5">
      <w:pPr>
        <w:rPr>
          <w:rFonts w:ascii="宋体" w:hAnsi="宋体"/>
        </w:rPr>
      </w:pPr>
      <w:r w:rsidRPr="00A35D65">
        <w:rPr>
          <w:rFonts w:ascii="宋体" w:hAnsi="宋体" w:hint="eastAsia"/>
        </w:rPr>
        <w:t>病质等。</w:t>
      </w:r>
    </w:p>
    <w:p w:rsidR="007F6DC5" w:rsidRPr="00A35D65" w:rsidRDefault="007F6DC5" w:rsidP="007F6DC5">
      <w:pPr>
        <w:rPr>
          <w:rFonts w:ascii="宋体" w:hAnsi="宋体"/>
        </w:rPr>
      </w:pPr>
      <w:r w:rsidRPr="00A35D65">
        <w:rPr>
          <w:rFonts w:ascii="宋体" w:hAnsi="宋体" w:hint="eastAsia"/>
        </w:rPr>
        <w:t xml:space="preserve">    6·转移灶症状如转移至肺、骨、脑、淋巴结、胸腔等处，可产生相应的症状。有</w:t>
      </w:r>
    </w:p>
    <w:p w:rsidR="007F6DC5" w:rsidRPr="00A35D65" w:rsidRDefault="007F6DC5" w:rsidP="007F6DC5">
      <w:pPr>
        <w:rPr>
          <w:rFonts w:ascii="宋体" w:hAnsi="宋体"/>
        </w:rPr>
      </w:pPr>
      <w:r w:rsidRPr="00A35D65">
        <w:rPr>
          <w:rFonts w:ascii="宋体" w:hAnsi="宋体" w:hint="eastAsia"/>
        </w:rPr>
        <w:t>时患者以转移灶症状首发而就诊。</w:t>
      </w:r>
    </w:p>
    <w:p w:rsidR="007F6DC5" w:rsidRPr="00A35D65" w:rsidRDefault="007F6DC5" w:rsidP="007F6DC5">
      <w:pPr>
        <w:rPr>
          <w:rFonts w:ascii="宋体" w:hAnsi="宋体"/>
        </w:rPr>
      </w:pPr>
      <w:r w:rsidRPr="00A35D65">
        <w:rPr>
          <w:rFonts w:ascii="宋体" w:hAnsi="宋体" w:hint="eastAsia"/>
        </w:rPr>
        <w:t xml:space="preserve">    7·伴癌综合征伴癌综合征系指原发性肝癌患者由于癌肿本身代谢异常或癌组织对</w:t>
      </w:r>
    </w:p>
    <w:p w:rsidR="007F6DC5" w:rsidRPr="00A35D65" w:rsidRDefault="007F6DC5" w:rsidP="007F6DC5">
      <w:pPr>
        <w:rPr>
          <w:rFonts w:ascii="宋体" w:hAnsi="宋体"/>
        </w:rPr>
      </w:pPr>
      <w:r w:rsidRPr="00A35D65">
        <w:rPr>
          <w:rFonts w:ascii="宋体" w:hAnsi="宋体" w:hint="eastAsia"/>
        </w:rPr>
        <w:t>机体影响而引起内分泌或代谢异常的一组症候群。主要表现为自发性低血糖症、红细胞增</w:t>
      </w:r>
    </w:p>
    <w:p w:rsidR="007F6DC5" w:rsidRPr="00A35D65" w:rsidRDefault="007F6DC5" w:rsidP="007F6DC5">
      <w:pPr>
        <w:rPr>
          <w:rFonts w:ascii="宋体" w:hAnsi="宋体"/>
        </w:rPr>
      </w:pPr>
      <w:r w:rsidRPr="00A35D65">
        <w:rPr>
          <w:rFonts w:ascii="宋体" w:hAnsi="宋体" w:hint="eastAsia"/>
        </w:rPr>
        <w:t>多症；其他罕见的有高钙血症、高脂血症、类癌综合征等。</w:t>
      </w:r>
    </w:p>
    <w:p w:rsidR="007F6DC5" w:rsidRPr="00A35D65" w:rsidRDefault="007F6DC5" w:rsidP="007F6DC5">
      <w:pPr>
        <w:rPr>
          <w:rFonts w:ascii="宋体" w:hAnsi="宋体"/>
        </w:rPr>
      </w:pPr>
      <w:r w:rsidRPr="00A35D65">
        <w:rPr>
          <w:rFonts w:ascii="宋体" w:hAnsi="宋体" w:hint="eastAsia"/>
        </w:rPr>
        <w:t xml:space="preserve">    【并发症】</w:t>
      </w:r>
    </w:p>
    <w:p w:rsidR="007F6DC5" w:rsidRPr="00A35D65" w:rsidRDefault="007F6DC5" w:rsidP="007F6DC5">
      <w:pPr>
        <w:rPr>
          <w:rFonts w:ascii="宋体" w:hAnsi="宋体"/>
        </w:rPr>
      </w:pPr>
      <w:r w:rsidRPr="00A35D65">
        <w:rPr>
          <w:rFonts w:ascii="宋体" w:hAnsi="宋体" w:hint="eastAsia"/>
        </w:rPr>
        <w:t xml:space="preserve">    (一)肝性脑病</w:t>
      </w:r>
    </w:p>
    <w:p w:rsidR="007F6DC5" w:rsidRPr="00A35D65" w:rsidRDefault="007F6DC5" w:rsidP="007F6DC5">
      <w:pPr>
        <w:rPr>
          <w:rFonts w:ascii="宋体" w:hAnsi="宋体"/>
        </w:rPr>
      </w:pPr>
      <w:r w:rsidRPr="00A35D65">
        <w:rPr>
          <w:rFonts w:ascii="宋体" w:hAnsi="宋体" w:hint="eastAsia"/>
        </w:rPr>
        <w:t xml:space="preserve">    常是原发性肝癌终末期的最严重并发症，约i／3的患者因此死亡。一旦出现肝性脑病</w:t>
      </w:r>
    </w:p>
    <w:p w:rsidR="007F6DC5" w:rsidRPr="00A35D65" w:rsidRDefault="007F6DC5" w:rsidP="007F6DC5">
      <w:pPr>
        <w:rPr>
          <w:rFonts w:ascii="宋体" w:hAnsi="宋体"/>
        </w:rPr>
      </w:pPr>
      <w:r w:rsidRPr="00A35D65">
        <w:rPr>
          <w:rFonts w:ascii="宋体" w:hAnsi="宋体" w:hint="eastAsia"/>
        </w:rPr>
        <w:t>均预后不良。</w:t>
      </w:r>
    </w:p>
    <w:p w:rsidR="007F6DC5" w:rsidRPr="00A35D65" w:rsidRDefault="007F6DC5" w:rsidP="007F6DC5">
      <w:pPr>
        <w:rPr>
          <w:rFonts w:ascii="宋体" w:hAnsi="宋体"/>
        </w:rPr>
      </w:pPr>
      <w:r w:rsidRPr="00A35D65">
        <w:rPr>
          <w:rFonts w:ascii="宋体" w:hAnsi="宋体" w:hint="eastAsia"/>
        </w:rPr>
        <w:t xml:space="preserve">    (二)上消化道出血</w:t>
      </w:r>
    </w:p>
    <w:p w:rsidR="007F6DC5" w:rsidRPr="00A35D65" w:rsidRDefault="007F6DC5" w:rsidP="007F6DC5">
      <w:pPr>
        <w:rPr>
          <w:rFonts w:ascii="宋体" w:hAnsi="宋体"/>
        </w:rPr>
      </w:pPr>
      <w:r w:rsidRPr="00A35D65">
        <w:rPr>
          <w:rFonts w:ascii="宋体" w:hAnsi="宋体" w:hint="eastAsia"/>
        </w:rPr>
        <w:t xml:space="preserve">    上消化道出血约占肝癌死亡原因的15％，出血可能与以下因素有关：①因肝硬化或门</w:t>
      </w:r>
    </w:p>
    <w:p w:rsidR="007F6DC5" w:rsidRPr="00A35D65" w:rsidRDefault="007F6DC5" w:rsidP="007F6DC5">
      <w:pPr>
        <w:rPr>
          <w:rFonts w:ascii="宋体" w:hAnsi="宋体"/>
        </w:rPr>
      </w:pPr>
      <w:r w:rsidRPr="00A35D65">
        <w:rPr>
          <w:rFonts w:ascii="宋体" w:hAnsi="宋体" w:hint="eastAsia"/>
        </w:rPr>
        <w:t>静脉、肝静脉癌栓而发生门静脉高压，导致食管胃底静脉曲张破裂出血；②晚期肝癌患者</w:t>
      </w:r>
    </w:p>
    <w:p w:rsidR="007F6DC5" w:rsidRPr="00A35D65" w:rsidRDefault="007F6DC5" w:rsidP="007F6DC5">
      <w:pPr>
        <w:rPr>
          <w:rFonts w:ascii="宋体" w:hAnsi="宋体"/>
        </w:rPr>
      </w:pPr>
      <w:r w:rsidRPr="00A35D65">
        <w:rPr>
          <w:rFonts w:ascii="宋体" w:hAnsi="宋体" w:hint="eastAsia"/>
        </w:rPr>
        <w:t>可因胃肠道黏膜糜烂合并凝血功能障碍而有广泛出血。大量出血可加重肝功能损害，诱发</w:t>
      </w:r>
    </w:p>
    <w:p w:rsidR="007F6DC5" w:rsidRPr="00A35D65" w:rsidRDefault="007F6DC5" w:rsidP="007F6DC5">
      <w:pPr>
        <w:rPr>
          <w:rFonts w:ascii="宋体" w:hAnsi="宋体"/>
        </w:rPr>
      </w:pPr>
      <w:r w:rsidRPr="00A35D65">
        <w:rPr>
          <w:rFonts w:ascii="宋体" w:hAnsi="宋体" w:hint="eastAsia"/>
        </w:rPr>
        <w:t>肝性脑病。</w:t>
      </w:r>
    </w:p>
    <w:p w:rsidR="007F6DC5" w:rsidRPr="00A35D65" w:rsidRDefault="007F6DC5" w:rsidP="007F6DC5">
      <w:pPr>
        <w:rPr>
          <w:rFonts w:ascii="宋体" w:hAnsi="宋体"/>
        </w:rPr>
      </w:pPr>
      <w:r w:rsidRPr="00A35D65">
        <w:rPr>
          <w:rFonts w:ascii="宋体" w:hAnsi="宋体" w:hint="eastAsia"/>
        </w:rPr>
        <w:t xml:space="preserve">    (三)肝癌结节破裂出血</w:t>
      </w:r>
    </w:p>
    <w:p w:rsidR="007F6DC5" w:rsidRPr="00A35D65" w:rsidRDefault="007F6DC5" w:rsidP="007F6DC5">
      <w:pPr>
        <w:rPr>
          <w:rFonts w:ascii="宋体" w:hAnsi="宋体"/>
        </w:rPr>
      </w:pPr>
      <w:r w:rsidRPr="00A35D65">
        <w:rPr>
          <w:rFonts w:ascii="宋体" w:hAnsi="宋体" w:hint="eastAsia"/>
        </w:rPr>
        <w:t xml:space="preserve">    约占lO％的肝癌患者发生肝癌结节破裂出血。肝癌破裂可局限于肝包膜下，产生局部</w:t>
      </w:r>
    </w:p>
    <w:p w:rsidR="007F6DC5" w:rsidRPr="00A35D65" w:rsidRDefault="007F6DC5" w:rsidP="007F6DC5">
      <w:pPr>
        <w:rPr>
          <w:rFonts w:ascii="宋体" w:hAnsi="宋体"/>
        </w:rPr>
      </w:pPr>
      <w:r w:rsidRPr="00A35D65">
        <w:rPr>
          <w:rFonts w:ascii="宋体" w:hAnsi="宋体" w:hint="eastAsia"/>
        </w:rPr>
        <w:t>疼痛；如包膜下出血快速增多则形成压痛性血肿；也可破入腹腔引起急性腹痛和腹膜刺激</w:t>
      </w:r>
    </w:p>
    <w:p w:rsidR="007F6DC5" w:rsidRPr="00A35D65" w:rsidRDefault="007F6DC5" w:rsidP="007F6DC5">
      <w:pPr>
        <w:rPr>
          <w:rFonts w:ascii="宋体" w:hAnsi="宋体"/>
        </w:rPr>
      </w:pPr>
      <w:r w:rsidRPr="00A35D65">
        <w:rPr>
          <w:rFonts w:ascii="宋体" w:hAnsi="宋体" w:hint="eastAsia"/>
        </w:rPr>
        <w:t>征。大量出血可致休克，少量出血则表现为血性腹水。</w:t>
      </w:r>
    </w:p>
    <w:p w:rsidR="007F6DC5" w:rsidRPr="00A35D65" w:rsidRDefault="007F6DC5" w:rsidP="007F6DC5">
      <w:pPr>
        <w:rPr>
          <w:rFonts w:ascii="宋体" w:hAnsi="宋体"/>
        </w:rPr>
      </w:pPr>
      <w:r w:rsidRPr="00A35D65">
        <w:rPr>
          <w:rFonts w:ascii="宋体" w:hAnsi="宋体" w:hint="eastAsia"/>
        </w:rPr>
        <w:t xml:space="preserve">    (四)继发感染</w:t>
      </w:r>
    </w:p>
    <w:p w:rsidR="007F6DC5" w:rsidRPr="00A35D65" w:rsidRDefault="007F6DC5" w:rsidP="007F6DC5">
      <w:pPr>
        <w:rPr>
          <w:rFonts w:ascii="宋体" w:hAnsi="宋体"/>
        </w:rPr>
      </w:pPr>
      <w:r w:rsidRPr="00A35D65">
        <w:rPr>
          <w:rFonts w:ascii="宋体" w:hAnsi="宋体" w:hint="eastAsia"/>
        </w:rPr>
        <w:t xml:space="preserve">    患者因长期消耗或化疗、放射治疗等，抵抗力减弱，容易并发肺炎、败血症、肠道感</w:t>
      </w:r>
    </w:p>
    <w:p w:rsidR="007F6DC5" w:rsidRPr="00A35D65" w:rsidRDefault="007F6DC5" w:rsidP="007F6DC5">
      <w:pPr>
        <w:rPr>
          <w:rFonts w:ascii="宋体" w:hAnsi="宋体"/>
        </w:rPr>
      </w:pPr>
      <w:r w:rsidRPr="00A35D65">
        <w:rPr>
          <w:rFonts w:ascii="宋体" w:hAnsi="宋体" w:hint="eastAsia"/>
        </w:rPr>
        <w:t>染、褥疮等。    ‘</w:t>
      </w:r>
    </w:p>
    <w:p w:rsidR="007F6DC5" w:rsidRPr="00A35D65" w:rsidRDefault="007F6DC5" w:rsidP="007F6DC5">
      <w:pPr>
        <w:rPr>
          <w:rFonts w:ascii="宋体" w:hAnsi="宋体"/>
        </w:rPr>
      </w:pPr>
      <w:r w:rsidRPr="00A35D65">
        <w:rPr>
          <w:rFonts w:ascii="宋体" w:hAnsi="宋体" w:hint="eastAsia"/>
        </w:rPr>
        <w:t xml:space="preserve">    【实验室和其他辅助检查】</w:t>
      </w:r>
    </w:p>
    <w:p w:rsidR="007F6DC5" w:rsidRPr="00A35D65" w:rsidRDefault="007F6DC5" w:rsidP="007F6DC5">
      <w:pPr>
        <w:rPr>
          <w:rFonts w:ascii="宋体" w:hAnsi="宋体"/>
        </w:rPr>
      </w:pPr>
      <w:r w:rsidRPr="00A35D65">
        <w:rPr>
          <w:rFonts w:ascii="宋体" w:hAnsi="宋体" w:hint="eastAsia"/>
        </w:rPr>
        <w:t xml:space="preserve">    (一)肝癌标记物检测    ‘</w:t>
      </w:r>
    </w:p>
    <w:p w:rsidR="007F6DC5" w:rsidRPr="00A35D65" w:rsidRDefault="007F6DC5" w:rsidP="007F6DC5">
      <w:pPr>
        <w:rPr>
          <w:rFonts w:ascii="宋体" w:hAnsi="宋体"/>
        </w:rPr>
      </w:pPr>
      <w:r w:rsidRPr="00A35D65">
        <w:rPr>
          <w:rFonts w:ascii="宋体" w:hAnsi="宋体" w:hint="eastAsia"/>
        </w:rPr>
        <w:t xml:space="preserve">    1·甲胎蛋白(alpha fetoprotein，AFP)  AFP现已广泛用于原发性肝癌的普查、诊</w:t>
      </w:r>
    </w:p>
    <w:p w:rsidR="007F6DC5" w:rsidRPr="00A35D65" w:rsidRDefault="007F6DC5" w:rsidP="007F6DC5">
      <w:pPr>
        <w:rPr>
          <w:rFonts w:ascii="宋体" w:hAnsi="宋体"/>
        </w:rPr>
      </w:pPr>
      <w:r w:rsidRPr="00A35D65">
        <w:rPr>
          <w:rFonts w:ascii="宋体" w:hAnsi="宋体" w:hint="eastAsia"/>
        </w:rPr>
        <w:t>断、判断治疗效果及预测复发。在生殖腺胚胎瘤、少数转移性肿瘤以及妊娠、活动性肝</w:t>
      </w:r>
    </w:p>
    <w:p w:rsidR="007F6DC5" w:rsidRPr="00A35D65" w:rsidRDefault="007F6DC5" w:rsidP="007F6DC5">
      <w:pPr>
        <w:rPr>
          <w:rFonts w:ascii="宋体" w:hAnsi="宋体"/>
        </w:rPr>
      </w:pPr>
      <w:r w:rsidRPr="00A35D65">
        <w:rPr>
          <w:rFonts w:ascii="宋体" w:hAnsi="宋体" w:hint="eastAsia"/>
        </w:rPr>
        <w:t>炎、肝硬化炎症活动期时AFP可呈假阳性，但升高不如肝癌明显。血清AFP浓度通常与</w:t>
      </w:r>
    </w:p>
    <w:p w:rsidR="007F6DC5" w:rsidRPr="00A35D65" w:rsidRDefault="007F6DC5" w:rsidP="007F6DC5">
      <w:pPr>
        <w:rPr>
          <w:rFonts w:ascii="宋体" w:hAnsi="宋体"/>
        </w:rPr>
      </w:pPr>
      <w:r w:rsidRPr="00A35D65">
        <w:rPr>
          <w:rFonts w:ascii="宋体" w:hAnsi="宋体" w:hint="eastAsia"/>
        </w:rPr>
        <w:t>肝癌大小呈正相关。在排除妊娠、肝炎和生殖腺胚胎瘤的基础上，血清AFP检查诊断肝</w:t>
      </w:r>
    </w:p>
    <w:p w:rsidR="007F6DC5" w:rsidRPr="00A35D65" w:rsidRDefault="007F6DC5" w:rsidP="007F6DC5">
      <w:pPr>
        <w:rPr>
          <w:rFonts w:ascii="宋体" w:hAnsi="宋体"/>
        </w:rPr>
      </w:pPr>
      <w:r w:rsidRPr="00A35D65">
        <w:rPr>
          <w:rFonts w:ascii="宋体" w:hAnsi="宋体" w:hint="eastAsia"/>
        </w:rPr>
        <w:t>细胞癌的标准为：①大于500．,ug／L持续4周~AAc：；~)AFP在200弘g／L以上的中等水平持</w:t>
      </w:r>
    </w:p>
    <w:p w:rsidR="007F6DC5" w:rsidRPr="00A35D65" w:rsidRDefault="007F6DC5" w:rsidP="007F6DC5">
      <w:pPr>
        <w:rPr>
          <w:rFonts w:ascii="宋体" w:hAnsi="宋体"/>
        </w:rPr>
      </w:pPr>
      <w:r w:rsidRPr="00A35D65">
        <w:rPr>
          <w:rFonts w:ascii="宋体" w:hAnsi="宋体" w:hint="eastAsia"/>
        </w:rPr>
        <w:t>续8周以上；③AFP由低浓度逐渐升高不降。</w:t>
      </w:r>
    </w:p>
    <w:p w:rsidR="007F6DC5" w:rsidRPr="00A35D65" w:rsidRDefault="007F6DC5" w:rsidP="007F6DC5">
      <w:pPr>
        <w:rPr>
          <w:rFonts w:ascii="宋体" w:hAnsi="宋体"/>
        </w:rPr>
      </w:pPr>
      <w:r w:rsidRPr="00A35D65">
        <w:rPr>
          <w:rFonts w:ascii="宋体" w:hAnsi="宋体" w:hint="eastAsia"/>
        </w:rPr>
        <w:t xml:space="preserve">    部分慢性病毒性肝炎和肝硬化病例血清AFP可呈低浓度升高，但多不超过200tzg／L，</w:t>
      </w:r>
    </w:p>
    <w:p w:rsidR="007F6DC5" w:rsidRPr="00A35D65" w:rsidRDefault="007F6DC5" w:rsidP="007F6DC5">
      <w:pPr>
        <w:rPr>
          <w:rFonts w:ascii="宋体" w:hAnsi="宋体"/>
        </w:rPr>
      </w:pPr>
      <w:r w:rsidRPr="00A35D65">
        <w:rPr>
          <w:rFonts w:ascii="宋体" w:hAnsi="宋体" w:hint="eastAsia"/>
        </w:rPr>
        <w:t>常先有血清ALT明显升高，AFP呈同步关系，一般在1～2月内随病情好转，ALT下降，</w:t>
      </w:r>
    </w:p>
    <w:p w:rsidR="007F6DC5" w:rsidRPr="00A35D65" w:rsidRDefault="007F6DC5" w:rsidP="007F6DC5">
      <w:pPr>
        <w:rPr>
          <w:rFonts w:ascii="宋体" w:hAnsi="宋体"/>
        </w:rPr>
      </w:pPr>
      <w:r w:rsidRPr="00A35D65">
        <w:rPr>
          <w:rFonts w:ascii="宋体" w:hAnsi="宋体" w:hint="eastAsia"/>
        </w:rPr>
        <w:t>AFP随之下降。如AFP呈低浓度阳性持续达2个月或更久，ALT正常，应特别警惕亚l临</w:t>
      </w:r>
    </w:p>
    <w:p w:rsidR="007F6DC5" w:rsidRPr="00A35D65" w:rsidRDefault="007F6DC5" w:rsidP="007F6DC5">
      <w:pPr>
        <w:rPr>
          <w:rFonts w:ascii="宋体" w:hAnsi="宋体"/>
        </w:rPr>
      </w:pPr>
      <w:r w:rsidRPr="00A35D65">
        <w:rPr>
          <w:rFonts w:ascii="宋体" w:hAnsi="宋体" w:hint="eastAsia"/>
        </w:rPr>
        <w:t>床肝癌的存在。</w:t>
      </w:r>
    </w:p>
    <w:p w:rsidR="007F6DC5" w:rsidRPr="00A35D65" w:rsidRDefault="007F6DC5" w:rsidP="007F6DC5">
      <w:pPr>
        <w:rPr>
          <w:rFonts w:ascii="宋体" w:hAnsi="宋体"/>
        </w:rPr>
      </w:pPr>
      <w:r w:rsidRPr="00A35D65">
        <w:rPr>
          <w:rFonts w:ascii="宋体" w:hAnsi="宋体" w:hint="eastAsia"/>
        </w:rPr>
        <w:t xml:space="preserve">    AFP异质体的检测有助于提高原发性肝癌的诊断率，且不受AFP浓度、肿瘤大小和</w:t>
      </w:r>
    </w:p>
    <w:p w:rsidR="007F6DC5" w:rsidRPr="00A35D65" w:rsidRDefault="007F6DC5" w:rsidP="007F6DC5">
      <w:pPr>
        <w:rPr>
          <w:rFonts w:ascii="宋体" w:hAnsi="宋体"/>
        </w:rPr>
      </w:pPr>
      <w:r w:rsidRPr="00A35D65">
        <w:rPr>
          <w:rFonts w:ascii="宋体" w:hAnsi="宋体" w:hint="eastAsia"/>
        </w:rPr>
        <w:lastRenderedPageBreak/>
        <w:t>病期早晚的影响。</w:t>
      </w:r>
    </w:p>
    <w:p w:rsidR="007F6DC5" w:rsidRPr="00A35D65" w:rsidRDefault="007F6DC5" w:rsidP="007F6DC5">
      <w:pPr>
        <w:rPr>
          <w:rFonts w:ascii="宋体" w:hAnsi="宋体"/>
        </w:rPr>
      </w:pPr>
      <w:r w:rsidRPr="00A35D65">
        <w:rPr>
          <w:rFonts w:ascii="宋体" w:hAnsi="宋体" w:hint="eastAsia"/>
        </w:rPr>
        <w:t xml:space="preserve">    2．其他肝癌标志物血清岩藻糖苷酶(AFu)、y-谷氨酰转移酶同工酶II(GGTz)、</w:t>
      </w:r>
    </w:p>
    <w:p w:rsidR="007F6DC5" w:rsidRPr="00A35D65" w:rsidRDefault="007F6DC5" w:rsidP="007F6DC5">
      <w:pPr>
        <w:rPr>
          <w:rFonts w:ascii="宋体" w:hAnsi="宋体"/>
        </w:rPr>
      </w:pPr>
      <w:r w:rsidRPr="00A35D65">
        <w:rPr>
          <w:rFonts w:ascii="宋体" w:hAnsi="宋体" w:hint="eastAsia"/>
        </w:rPr>
        <w:t>异常凝血酶原(APT)、M2型丙酮酸激酶(Mz—PyK)、同工铁蛋白(AIF)、a，一抗胰蛋白</w:t>
      </w:r>
    </w:p>
    <w:p w:rsidR="007F6DC5" w:rsidRPr="00A35D65" w:rsidRDefault="007F6DC5" w:rsidP="007F6DC5">
      <w:pPr>
        <w:rPr>
          <w:rFonts w:ascii="宋体" w:hAnsi="宋体"/>
        </w:rPr>
      </w:pPr>
      <w:r w:rsidRPr="00A35D65">
        <w:rPr>
          <w:rFonts w:ascii="宋体" w:hAnsi="宋体" w:hint="eastAsia"/>
        </w:rPr>
        <w:t>酶(AAT)、醛缩酶同工酶A(ALD-A)、碱性磷酸酶同工酶(ALP-I)等有助于AFP阴</w:t>
      </w:r>
    </w:p>
    <w:p w:rsidR="007F6DC5" w:rsidRPr="00A35D65" w:rsidRDefault="007F6DC5" w:rsidP="007F6DC5">
      <w:pPr>
        <w:rPr>
          <w:rFonts w:ascii="宋体" w:hAnsi="宋体"/>
        </w:rPr>
      </w:pPr>
      <w:r w:rsidRPr="00A35D65">
        <w:rPr>
          <w:rFonts w:ascii="宋体" w:hAnsi="宋体" w:hint="eastAsia"/>
        </w:rPr>
        <w:t>性的原发性肝癌的诊断和鉴别诊断，但是不能取代AFP对原发性肝癌的诊断地位。联合</w:t>
      </w:r>
    </w:p>
    <w:p w:rsidR="007F6DC5" w:rsidRPr="00A35D65" w:rsidRDefault="007F6DC5" w:rsidP="007F6DC5">
      <w:pPr>
        <w:rPr>
          <w:rFonts w:ascii="宋体" w:hAnsi="宋体"/>
        </w:rPr>
      </w:pPr>
      <w:r w:rsidRPr="00A35D65">
        <w:rPr>
          <w:rFonts w:ascii="宋体" w:hAnsi="宋体" w:hint="eastAsia"/>
        </w:rPr>
        <w:t>多种标记物可提高原发性肝癌的诊断率。</w:t>
      </w:r>
    </w:p>
    <w:p w:rsidR="007F6DC5" w:rsidRPr="00A35D65" w:rsidRDefault="007F6DC5" w:rsidP="007F6DC5">
      <w:pPr>
        <w:rPr>
          <w:rFonts w:ascii="宋体" w:hAnsi="宋体"/>
        </w:rPr>
      </w:pPr>
      <w:r w:rsidRPr="00A35D65">
        <w:rPr>
          <w:rFonts w:ascii="宋体" w:hAnsi="宋体" w:hint="eastAsia"/>
        </w:rPr>
        <w:t>弋德弟必稀  渭化糸狁狭’尊</w:t>
      </w:r>
    </w:p>
    <w:p w:rsidR="007F6DC5" w:rsidRPr="00A35D65" w:rsidRDefault="007F6DC5" w:rsidP="007F6DC5">
      <w:pPr>
        <w:rPr>
          <w:rFonts w:ascii="宋体" w:hAnsi="宋体"/>
        </w:rPr>
      </w:pPr>
      <w:r w:rsidRPr="00A35D65">
        <w:rPr>
          <w:rFonts w:ascii="宋体" w:hAnsi="宋体" w:hint="eastAsia"/>
        </w:rPr>
        <w:t xml:space="preserve">    (二)影像学检查</w:t>
      </w:r>
    </w:p>
    <w:p w:rsidR="007F6DC5" w:rsidRPr="00A35D65" w:rsidRDefault="007F6DC5" w:rsidP="007F6DC5">
      <w:pPr>
        <w:rPr>
          <w:rFonts w:ascii="宋体" w:hAnsi="宋体"/>
        </w:rPr>
      </w:pPr>
      <w:r w:rsidRPr="00A35D65">
        <w:rPr>
          <w:rFonts w:ascii="宋体" w:hAnsi="宋体" w:hint="eastAsia"/>
        </w:rPr>
        <w:t xml:space="preserve">    1．超声显像实时B型超声显像是目前肝癌筛查的首选检查方法。它具有方便易行、</w:t>
      </w:r>
    </w:p>
    <w:p w:rsidR="007F6DC5" w:rsidRPr="00A35D65" w:rsidRDefault="007F6DC5" w:rsidP="007F6DC5">
      <w:pPr>
        <w:rPr>
          <w:rFonts w:ascii="宋体" w:hAnsi="宋体"/>
        </w:rPr>
      </w:pPr>
      <w:r w:rsidRPr="00A35D65">
        <w:rPr>
          <w:rFonts w:ascii="宋体" w:hAnsi="宋体" w:hint="eastAsia"/>
        </w:rPr>
        <w:t>价格低廉、准确及无创伤等优点，能确定肝内有无占位性病变(分辨率高的仪器可检出直</w:t>
      </w:r>
    </w:p>
    <w:p w:rsidR="007F6DC5" w:rsidRPr="00A35D65" w:rsidRDefault="007F6DC5" w:rsidP="007F6DC5">
      <w:pPr>
        <w:rPr>
          <w:rFonts w:ascii="宋体" w:hAnsi="宋体"/>
        </w:rPr>
      </w:pPr>
      <w:r w:rsidRPr="00A35D65">
        <w:rPr>
          <w:rFonts w:ascii="宋体" w:hAnsi="宋体" w:hint="eastAsia"/>
        </w:rPr>
        <w:t>径大于1C1TI的病灶)以及提示病变的可能性质。B型超声检查对肝癌早期定位诊断有较大</w:t>
      </w:r>
    </w:p>
    <w:p w:rsidR="007F6DC5" w:rsidRPr="00A35D65" w:rsidRDefault="007F6DC5" w:rsidP="007F6DC5">
      <w:pPr>
        <w:rPr>
          <w:rFonts w:ascii="宋体" w:hAnsi="宋体"/>
        </w:rPr>
      </w:pPr>
      <w:r w:rsidRPr="00A35D65">
        <w:rPr>
          <w:rFonts w:ascii="宋体" w:hAnsi="宋体" w:hint="eastAsia"/>
        </w:rPr>
        <w:t>的价值，并有助于引导肝穿刺活检。彩色多普勒超声更有助了解占位性病变的血供情况，</w:t>
      </w:r>
    </w:p>
    <w:p w:rsidR="007F6DC5" w:rsidRPr="00A35D65" w:rsidRDefault="007F6DC5" w:rsidP="007F6DC5">
      <w:pPr>
        <w:rPr>
          <w:rFonts w:ascii="宋体" w:hAnsi="宋体"/>
        </w:rPr>
      </w:pPr>
      <w:r w:rsidRPr="00A35D65">
        <w:rPr>
          <w:rFonts w:ascii="宋体" w:hAnsi="宋体" w:hint="eastAsia"/>
        </w:rPr>
        <w:t>以判断其性质。</w:t>
      </w:r>
    </w:p>
    <w:p w:rsidR="007F6DC5" w:rsidRPr="00A35D65" w:rsidRDefault="007F6DC5" w:rsidP="007F6DC5">
      <w:pPr>
        <w:rPr>
          <w:rFonts w:ascii="宋体" w:hAnsi="宋体"/>
        </w:rPr>
      </w:pPr>
      <w:r w:rsidRPr="00A35D65">
        <w:rPr>
          <w:rFonts w:ascii="宋体" w:hAnsi="宋体" w:hint="eastAsia"/>
        </w:rPr>
        <w:t xml:space="preserve">    2．电子计算机X线体层显像(CT‘)  CT具有更高分辨率，兼具定位与定性的诊断价</w:t>
      </w:r>
    </w:p>
    <w:p w:rsidR="007F6DC5" w:rsidRPr="00A35D65" w:rsidRDefault="007F6DC5" w:rsidP="007F6DC5">
      <w:pPr>
        <w:rPr>
          <w:rFonts w:ascii="宋体" w:hAnsi="宋体"/>
        </w:rPr>
      </w:pPr>
      <w:r w:rsidRPr="00A35D65">
        <w:rPr>
          <w:rFonts w:ascii="宋体" w:hAnsi="宋体" w:hint="eastAsia"/>
        </w:rPr>
        <w:t>值，且能显示病变范围、数目、大小及其与邻近器官和重要血管的关系等，因此是肝癌诊</w:t>
      </w:r>
    </w:p>
    <w:p w:rsidR="007F6DC5" w:rsidRPr="00A35D65" w:rsidRDefault="007F6DC5" w:rsidP="007F6DC5">
      <w:pPr>
        <w:rPr>
          <w:rFonts w:ascii="宋体" w:hAnsi="宋体"/>
        </w:rPr>
      </w:pPr>
      <w:r w:rsidRPr="00A35D65">
        <w:rPr>
          <w:rFonts w:ascii="宋体" w:hAnsi="宋体" w:hint="eastAsia"/>
        </w:rPr>
        <w:t>断的重要手段，列为临床疑诊肝癌者和确诊为肝癌拟行手术治疗者的常规检查。螺旋CT</w:t>
      </w:r>
    </w:p>
    <w:p w:rsidR="007F6DC5" w:rsidRPr="00A35D65" w:rsidRDefault="007F6DC5" w:rsidP="007F6DC5">
      <w:pPr>
        <w:rPr>
          <w:rFonts w:ascii="宋体" w:hAnsi="宋体"/>
        </w:rPr>
      </w:pPr>
      <w:r w:rsidRPr="00A35D65">
        <w:rPr>
          <w:rFonts w:ascii="宋体" w:hAnsi="宋体" w:hint="eastAsia"/>
        </w:rPr>
        <w:t>增强扫描可进一步提高肝癌诊断的准确性及早期诊断率。近年发展起来的结合动脉插管注</w:t>
      </w:r>
    </w:p>
    <w:p w:rsidR="007F6DC5" w:rsidRPr="00A35D65" w:rsidRDefault="007F6DC5" w:rsidP="007F6DC5">
      <w:pPr>
        <w:rPr>
          <w:rFonts w:ascii="宋体" w:hAnsi="宋体"/>
        </w:rPr>
      </w:pPr>
      <w:r w:rsidRPr="00A35D65">
        <w:rPr>
          <w:rFonts w:ascii="宋体" w:hAnsi="宋体" w:hint="eastAsia"/>
        </w:rPr>
        <w:t>射造影剂的各种CT动态扫描检查技术又进一步提高了CT检查对肝癌诊断的敏感性和特</w:t>
      </w:r>
    </w:p>
    <w:p w:rsidR="007F6DC5" w:rsidRPr="00A35D65" w:rsidRDefault="007F6DC5" w:rsidP="007F6DC5">
      <w:pPr>
        <w:rPr>
          <w:rFonts w:ascii="宋体" w:hAnsi="宋体"/>
        </w:rPr>
      </w:pPr>
      <w:r w:rsidRPr="00A35D65">
        <w:rPr>
          <w:rFonts w:ascii="宋体" w:hAnsi="宋体" w:hint="eastAsia"/>
        </w:rPr>
        <w:t>异性。</w:t>
      </w:r>
    </w:p>
    <w:p w:rsidR="007F6DC5" w:rsidRPr="00A35D65" w:rsidRDefault="007F6DC5" w:rsidP="007F6DC5">
      <w:pPr>
        <w:rPr>
          <w:rFonts w:ascii="宋体" w:hAnsi="宋体"/>
        </w:rPr>
      </w:pPr>
      <w:r w:rsidRPr="00A35D65">
        <w:rPr>
          <w:rFonts w:ascii="宋体" w:hAnsi="宋体" w:hint="eastAsia"/>
        </w:rPr>
        <w:t xml:space="preserve">    3．磁共振成像(MRI)  与C'I、比较，MRI有如下特点：能获得横断面、冠状面和矢</w:t>
      </w:r>
    </w:p>
    <w:p w:rsidR="007F6DC5" w:rsidRPr="00A35D65" w:rsidRDefault="007F6DC5" w:rsidP="007F6DC5">
      <w:pPr>
        <w:rPr>
          <w:rFonts w:ascii="宋体" w:hAnsi="宋体"/>
        </w:rPr>
      </w:pPr>
      <w:r w:rsidRPr="00A35D65">
        <w:rPr>
          <w:rFonts w:ascii="宋体" w:hAnsi="宋体" w:hint="eastAsia"/>
        </w:rPr>
        <w:t>状面3种图像；为非放射性检查，无需增强即能显示门静脉和肝静脉的分支；对肝血管</w:t>
      </w:r>
    </w:p>
    <w:p w:rsidR="007F6DC5" w:rsidRPr="00A35D65" w:rsidRDefault="007F6DC5" w:rsidP="007F6DC5">
      <w:pPr>
        <w:rPr>
          <w:rFonts w:ascii="宋体" w:hAnsi="宋体"/>
        </w:rPr>
      </w:pPr>
      <w:r w:rsidRPr="00A35D65">
        <w:rPr>
          <w:rFonts w:ascii="宋体" w:hAnsi="宋体" w:hint="eastAsia"/>
        </w:rPr>
        <w:t>瘤、囊性病灶、结节性增生灶等的鉴别有优点。必要时可采用。</w:t>
      </w:r>
    </w:p>
    <w:p w:rsidR="007F6DC5" w:rsidRPr="00A35D65" w:rsidRDefault="007F6DC5" w:rsidP="007F6DC5">
      <w:pPr>
        <w:rPr>
          <w:rFonts w:ascii="宋体" w:hAnsi="宋体"/>
        </w:rPr>
      </w:pPr>
      <w:r w:rsidRPr="00A35D65">
        <w:rPr>
          <w:rFonts w:ascii="宋体" w:hAnsi="宋体" w:hint="eastAsia"/>
        </w:rPr>
        <w:t xml:space="preserve">    4．肝血管造影选择性肝动脉造影是肝癌诊断的重要补充手段，该项检查为有创性，</w:t>
      </w:r>
    </w:p>
    <w:p w:rsidR="007F6DC5" w:rsidRPr="00A35D65" w:rsidRDefault="007F6DC5" w:rsidP="007F6DC5">
      <w:pPr>
        <w:rPr>
          <w:rFonts w:ascii="宋体" w:hAnsi="宋体"/>
        </w:rPr>
      </w:pPr>
      <w:r w:rsidRPr="00A35D65">
        <w:rPr>
          <w:rFonts w:ascii="宋体" w:hAnsi="宋体" w:hint="eastAsia"/>
        </w:rPr>
        <w:t>适用于：肝内占位性病变非侵入检查未能定性者；疑为肝癌而非侵人检查未能明确定位</w:t>
      </w:r>
    </w:p>
    <w:p w:rsidR="007F6DC5" w:rsidRPr="00A35D65" w:rsidRDefault="007F6DC5" w:rsidP="007F6DC5">
      <w:pPr>
        <w:rPr>
          <w:rFonts w:ascii="宋体" w:hAnsi="宋体"/>
        </w:rPr>
      </w:pPr>
      <w:r w:rsidRPr="00A35D65">
        <w:rPr>
          <w:rFonts w:ascii="宋体" w:hAnsi="宋体" w:hint="eastAsia"/>
        </w:rPr>
        <w:t>者；拟行肝动脉栓塞治疗者；施行配合CT检查的新技术(如前述)。数字减影血管造影</w:t>
      </w:r>
    </w:p>
    <w:p w:rsidR="007F6DC5" w:rsidRPr="00A35D65" w:rsidRDefault="007F6DC5" w:rsidP="007F6DC5">
      <w:pPr>
        <w:rPr>
          <w:rFonts w:ascii="宋体" w:hAnsi="宋体"/>
        </w:rPr>
      </w:pPr>
      <w:r w:rsidRPr="00A35D65">
        <w:rPr>
          <w:rFonts w:ascii="宋体" w:hAnsi="宋体" w:hint="eastAsia"/>
        </w:rPr>
        <w:t>(【)SA)设备的普及，大大便利了该检查的开展。</w:t>
      </w:r>
    </w:p>
    <w:p w:rsidR="007F6DC5" w:rsidRPr="00A35D65" w:rsidRDefault="007F6DC5" w:rsidP="007F6DC5">
      <w:pPr>
        <w:rPr>
          <w:rFonts w:ascii="宋体" w:hAnsi="宋体"/>
        </w:rPr>
      </w:pPr>
      <w:r w:rsidRPr="00A35D65">
        <w:rPr>
          <w:rFonts w:ascii="宋体" w:hAnsi="宋体" w:hint="eastAsia"/>
        </w:rPr>
        <w:t xml:space="preserve">    (三)肝穿刺活体组织检查</w:t>
      </w:r>
    </w:p>
    <w:p w:rsidR="007F6DC5" w:rsidRPr="00A35D65" w:rsidRDefault="007F6DC5" w:rsidP="007F6DC5">
      <w:pPr>
        <w:rPr>
          <w:rFonts w:ascii="宋体" w:hAnsi="宋体"/>
        </w:rPr>
      </w:pPr>
      <w:r w:rsidRPr="00A35D65">
        <w:rPr>
          <w:rFonts w:ascii="宋体" w:hAnsi="宋体" w:hint="eastAsia"/>
        </w:rPr>
        <w:t xml:space="preserve">    超声或CT引导下细针穿刺行组织学检查是确诊肝癌的最可靠方法，但属侵人性检</w:t>
      </w:r>
    </w:p>
    <w:p w:rsidR="007F6DC5" w:rsidRPr="00A35D65" w:rsidRDefault="007F6DC5" w:rsidP="007F6DC5">
      <w:pPr>
        <w:rPr>
          <w:rFonts w:ascii="宋体" w:hAnsi="宋体"/>
        </w:rPr>
      </w:pPr>
      <w:r w:rsidRPr="00A35D65">
        <w:rPr>
          <w:rFonts w:ascii="宋体" w:hAnsi="宋体" w:hint="eastAsia"/>
        </w:rPr>
        <w:t>查，且偶有出血或针道转移的风险，上述非侵入性检查未能确诊者可视情况考虑应用。</w:t>
      </w:r>
    </w:p>
    <w:p w:rsidR="007F6DC5" w:rsidRPr="00A35D65" w:rsidRDefault="007F6DC5" w:rsidP="007F6DC5">
      <w:pPr>
        <w:rPr>
          <w:rFonts w:ascii="宋体" w:hAnsi="宋体"/>
        </w:rPr>
      </w:pPr>
      <w:r w:rsidRPr="00A35D65">
        <w:rPr>
          <w:rFonts w:ascii="宋体" w:hAnsi="宋体" w:hint="eastAsia"/>
        </w:rPr>
        <w:t xml:space="preserve">    【诊断】    ，</w:t>
      </w:r>
    </w:p>
    <w:p w:rsidR="007F6DC5" w:rsidRPr="00A35D65" w:rsidRDefault="007F6DC5" w:rsidP="007F6DC5">
      <w:pPr>
        <w:rPr>
          <w:rFonts w:ascii="宋体" w:hAnsi="宋体"/>
        </w:rPr>
      </w:pPr>
      <w:r w:rsidRPr="00A35D65">
        <w:rPr>
          <w:rFonts w:ascii="宋体" w:hAnsi="宋体" w:hint="eastAsia"/>
        </w:rPr>
        <w:t xml:space="preserve">    有乙／丙型病毒性肝炎病史或酒精性肝病的中年、尤其是男性患者，有不明原因的肝</w:t>
      </w:r>
    </w:p>
    <w:p w:rsidR="007F6DC5" w:rsidRPr="00A35D65" w:rsidRDefault="007F6DC5" w:rsidP="007F6DC5">
      <w:pPr>
        <w:rPr>
          <w:rFonts w:ascii="宋体" w:hAnsi="宋体"/>
        </w:rPr>
      </w:pPr>
      <w:r w:rsidRPr="00A35D65">
        <w:rPr>
          <w:rFonts w:ascii="宋体" w:hAnsi="宋体" w:hint="eastAsia"/>
        </w:rPr>
        <w:t>区疼痛、消瘦、进行性肝脏肿大者，应考虑肝癌的可能，作血清AF、P测定和有关影像学</w:t>
      </w:r>
    </w:p>
    <w:p w:rsidR="007F6DC5" w:rsidRPr="00A35D65" w:rsidRDefault="007F6DC5" w:rsidP="007F6DC5">
      <w:pPr>
        <w:rPr>
          <w:rFonts w:ascii="宋体" w:hAnsi="宋体"/>
        </w:rPr>
      </w:pPr>
      <w:r w:rsidRPr="00A35D65">
        <w:rPr>
          <w:rFonts w:ascii="宋体" w:hAnsi="宋体" w:hint="eastAsia"/>
        </w:rPr>
        <w:t>检查，必要时行肝穿刺活检，可获诊断。有典型临床症状的就诊患者，往往已届晚期，为</w:t>
      </w:r>
    </w:p>
    <w:p w:rsidR="007F6DC5" w:rsidRPr="00A35D65" w:rsidRDefault="007F6DC5" w:rsidP="007F6DC5">
      <w:pPr>
        <w:rPr>
          <w:rFonts w:ascii="宋体" w:hAnsi="宋体"/>
        </w:rPr>
      </w:pPr>
      <w:r w:rsidRPr="00A35D65">
        <w:rPr>
          <w:rFonts w:ascii="宋体" w:hAnsi="宋体" w:hint="eastAsia"/>
        </w:rPr>
        <w:t>争取对肝癌的早诊早治，应对高危人群(肝炎史5年以上，乙型或丙型肝炎病毒标记物阳</w:t>
      </w:r>
    </w:p>
    <w:p w:rsidR="007F6DC5" w:rsidRPr="00A35D65" w:rsidRDefault="007F6DC5" w:rsidP="007F6DC5">
      <w:pPr>
        <w:rPr>
          <w:rFonts w:ascii="宋体" w:hAnsi="宋体"/>
        </w:rPr>
      </w:pPr>
      <w:r w:rsidRPr="00A35D65">
        <w:rPr>
          <w:rFonts w:ascii="宋体" w:hAnsi="宋体" w:hint="eastAsia"/>
        </w:rPr>
        <w:t>性，35岁以上)进行肝癌普查，血清AFP测定和B型超声检查每年1次是肝癌普查的基</w:t>
      </w:r>
    </w:p>
    <w:p w:rsidR="007F6DC5" w:rsidRPr="00A35D65" w:rsidRDefault="007F6DC5" w:rsidP="007F6DC5">
      <w:pPr>
        <w:rPr>
          <w:rFonts w:ascii="宋体" w:hAnsi="宋体"/>
        </w:rPr>
      </w:pPr>
      <w:r w:rsidRPr="00A35D65">
        <w:rPr>
          <w:rFonts w:ascii="宋体" w:hAnsi="宋体" w:hint="eastAsia"/>
        </w:rPr>
        <w:t>本措施。经普查检出的肝癌可无任何症状和体征，称为亚I临床肝癌。</w:t>
      </w:r>
    </w:p>
    <w:p w:rsidR="007F6DC5" w:rsidRPr="00A35D65" w:rsidRDefault="007F6DC5" w:rsidP="007F6DC5">
      <w:pPr>
        <w:rPr>
          <w:rFonts w:ascii="宋体" w:hAnsi="宋体"/>
        </w:rPr>
      </w:pPr>
      <w:r w:rsidRPr="00A35D65">
        <w:rPr>
          <w:rFonts w:ascii="宋体" w:hAnsi="宋体" w:hint="eastAsia"/>
        </w:rPr>
        <w:t xml:space="preserve">    对原发性肝癌的临床诊断及对普查发现的亚临床肝癌的诊断可参考以下标准：</w:t>
      </w:r>
    </w:p>
    <w:p w:rsidR="007F6DC5" w:rsidRPr="00A35D65" w:rsidRDefault="007F6DC5" w:rsidP="007F6DC5">
      <w:pPr>
        <w:rPr>
          <w:rFonts w:ascii="宋体" w:hAnsi="宋体"/>
        </w:rPr>
      </w:pPr>
      <w:r w:rsidRPr="00A35D65">
        <w:rPr>
          <w:rFonts w:ascii="宋体" w:hAnsi="宋体" w:hint="eastAsia"/>
        </w:rPr>
        <w:t xml:space="preserve">    (一)非侵入性诊断标准    ’</w:t>
      </w:r>
    </w:p>
    <w:p w:rsidR="007F6DC5" w:rsidRPr="00A35D65" w:rsidRDefault="007F6DC5" w:rsidP="007F6DC5">
      <w:pPr>
        <w:rPr>
          <w:rFonts w:ascii="宋体" w:hAnsi="宋体"/>
        </w:rPr>
      </w:pPr>
      <w:r w:rsidRPr="00A35D65">
        <w:rPr>
          <w:rFonts w:ascii="宋体" w:hAnsi="宋体" w:hint="eastAsia"/>
        </w:rPr>
        <w:t xml:space="preserve">    1．影像学标准两种影像学检查均显示有&gt;2cm的肝癌特征性占位性病变。</w:t>
      </w:r>
    </w:p>
    <w:p w:rsidR="007F6DC5" w:rsidRPr="00A35D65" w:rsidRDefault="007F6DC5" w:rsidP="007F6DC5">
      <w:pPr>
        <w:rPr>
          <w:rFonts w:ascii="宋体" w:hAnsi="宋体"/>
        </w:rPr>
      </w:pPr>
      <w:r w:rsidRPr="00A35D65">
        <w:rPr>
          <w:rFonts w:ascii="宋体" w:hAnsi="宋体" w:hint="eastAsia"/>
        </w:rPr>
        <w:t xml:space="preserve">    2．影像学结合AFP标准一种影像学检查显示有&gt;2cm的肝癌特征性占位性病变，</w:t>
      </w:r>
    </w:p>
    <w:p w:rsidR="007F6DC5" w:rsidRPr="00A35D65" w:rsidRDefault="007F6DC5" w:rsidP="007F6DC5">
      <w:pPr>
        <w:rPr>
          <w:rFonts w:ascii="宋体" w:hAnsi="宋体"/>
        </w:rPr>
      </w:pPr>
      <w:r w:rsidRPr="00A35D65">
        <w:rPr>
          <w:rFonts w:ascii="宋体" w:hAnsi="宋体" w:hint="eastAsia"/>
        </w:rPr>
        <w:t>同时伴有AF‘P≥400~g／]。(排除妊娠、生殖系胚胎源性肿瘤、活动性肝炎及转移性肝癌)。</w:t>
      </w:r>
    </w:p>
    <w:p w:rsidR="007F6DC5" w:rsidRPr="00A35D65" w:rsidRDefault="007F6DC5" w:rsidP="007F6DC5">
      <w:pPr>
        <w:rPr>
          <w:rFonts w:ascii="宋体" w:hAnsi="宋体"/>
        </w:rPr>
      </w:pPr>
      <w:r w:rsidRPr="00A35D65">
        <w:rPr>
          <w:rFonts w:ascii="宋体" w:hAnsi="宋体" w:hint="eastAsia"/>
        </w:rPr>
        <w:t xml:space="preserve">    (二)组织学诊断标准</w:t>
      </w:r>
    </w:p>
    <w:p w:rsidR="007F6DC5" w:rsidRPr="00A35D65" w:rsidRDefault="007F6DC5" w:rsidP="007F6DC5">
      <w:pPr>
        <w:rPr>
          <w:rFonts w:ascii="宋体" w:hAnsi="宋体"/>
        </w:rPr>
      </w:pPr>
      <w:r w:rsidRPr="00A35D65">
        <w:rPr>
          <w:rFonts w:ascii="宋体" w:hAnsi="宋体" w:hint="eastAsia"/>
        </w:rPr>
        <w:t xml:space="preserve">    肝组织学检查证实原发性肝癌。对影像学尚不能确定诊断的≤2cm的肝内结节应通过</w:t>
      </w:r>
    </w:p>
    <w:p w:rsidR="007F6DC5" w:rsidRPr="00A35D65" w:rsidRDefault="007F6DC5" w:rsidP="007F6DC5">
      <w:pPr>
        <w:rPr>
          <w:rFonts w:ascii="宋体" w:hAnsi="宋体"/>
        </w:rPr>
      </w:pPr>
      <w:r w:rsidRPr="00A35D65">
        <w:rPr>
          <w:rFonts w:ascii="宋体" w:hAnsi="宋体" w:hint="eastAsia"/>
        </w:rPr>
        <w:t>肝穿刺活检以证实原发性肝癌的组织学特征。</w:t>
      </w:r>
    </w:p>
    <w:p w:rsidR="007F6DC5" w:rsidRPr="00A35D65" w:rsidRDefault="007F6DC5" w:rsidP="007F6DC5">
      <w:pPr>
        <w:rPr>
          <w:rFonts w:ascii="宋体" w:hAnsi="宋体"/>
        </w:rPr>
      </w:pPr>
      <w:r w:rsidRPr="00A35D65">
        <w:rPr>
          <w:rFonts w:ascii="宋体" w:hAnsi="宋体" w:hint="eastAsia"/>
        </w:rPr>
        <w:lastRenderedPageBreak/>
        <w:t xml:space="preserve">    【鉴别诊断】</w:t>
      </w:r>
    </w:p>
    <w:p w:rsidR="007F6DC5" w:rsidRPr="00A35D65" w:rsidRDefault="007F6DC5" w:rsidP="007F6DC5">
      <w:pPr>
        <w:rPr>
          <w:rFonts w:ascii="宋体" w:hAnsi="宋体"/>
        </w:rPr>
      </w:pPr>
      <w:r w:rsidRPr="00A35D65">
        <w:rPr>
          <w:rFonts w:ascii="宋体" w:hAnsi="宋体" w:hint="eastAsia"/>
        </w:rPr>
        <w:t xml:space="preserve">    原发性肝癌常需与继发性肝癌、肝硬化、肝脓肿等疾病进行鉴别。</w:t>
      </w:r>
    </w:p>
    <w:p w:rsidR="007F6DC5" w:rsidRPr="00A35D65" w:rsidRDefault="007F6DC5" w:rsidP="007F6DC5">
      <w:pPr>
        <w:rPr>
          <w:rFonts w:ascii="宋体" w:hAnsi="宋体"/>
        </w:rPr>
      </w:pPr>
      <w:r w:rsidRPr="00A35D65">
        <w:rPr>
          <w:rFonts w:ascii="宋体" w:hAnsi="宋体" w:hint="eastAsia"/>
        </w:rPr>
        <w:t xml:space="preserve">    (一)继发性肝癌</w:t>
      </w:r>
    </w:p>
    <w:p w:rsidR="007F6DC5" w:rsidRPr="00A35D65" w:rsidRDefault="007F6DC5" w:rsidP="007F6DC5">
      <w:pPr>
        <w:rPr>
          <w:rFonts w:ascii="宋体" w:hAnsi="宋体"/>
        </w:rPr>
      </w:pPr>
      <w:r w:rsidRPr="00A35D65">
        <w:rPr>
          <w:rFonts w:ascii="宋体" w:hAnsi="宋体" w:hint="eastAsia"/>
        </w:rPr>
        <w:t xml:space="preserve">    原发于呼吸道、胃肠道、泌尿生殖道、乳房等处的癌灶常转移至肝，大多为多发性结</w:t>
      </w:r>
    </w:p>
    <w:p w:rsidR="007F6DC5" w:rsidRPr="00A35D65" w:rsidRDefault="007F6DC5" w:rsidP="007F6DC5">
      <w:pPr>
        <w:rPr>
          <w:rFonts w:ascii="宋体" w:hAnsi="宋体"/>
        </w:rPr>
      </w:pPr>
      <w:r w:rsidRPr="00A35D65">
        <w:rPr>
          <w:rFonts w:ascii="宋体" w:hAnsi="宋体" w:hint="eastAsia"/>
        </w:rPr>
        <w:t>节，临床以原发癌表现为主，血清AFP检测一般为阴性。但少数继发性肝癌很难与原发</w:t>
      </w:r>
    </w:p>
    <w:p w:rsidR="007F6DC5" w:rsidRPr="00A35D65" w:rsidRDefault="007F6DC5" w:rsidP="007F6DC5">
      <w:pPr>
        <w:rPr>
          <w:rFonts w:ascii="宋体" w:hAnsi="宋体"/>
        </w:rPr>
      </w:pPr>
      <w:r w:rsidRPr="00A35D65">
        <w:rPr>
          <w:rFonts w:ascii="宋体" w:hAnsi="宋体" w:hint="eastAsia"/>
        </w:rPr>
        <w:t>第十五章原发性肝癌j爨熏鸯</w:t>
      </w:r>
    </w:p>
    <w:p w:rsidR="007F6DC5" w:rsidRPr="00A35D65" w:rsidRDefault="007F6DC5" w:rsidP="007F6DC5">
      <w:pPr>
        <w:rPr>
          <w:rFonts w:ascii="宋体" w:hAnsi="宋体"/>
        </w:rPr>
      </w:pPr>
      <w:r w:rsidRPr="00A35D65">
        <w:rPr>
          <w:rFonts w:ascii="宋体" w:hAnsi="宋体" w:hint="eastAsia"/>
        </w:rPr>
        <w:t>任肿，岔搓别，佣侈明天键征于炳埋组织掌检查和找剑月十外腺发癌的证据。</w:t>
      </w:r>
    </w:p>
    <w:p w:rsidR="007F6DC5" w:rsidRPr="00A35D65" w:rsidRDefault="007F6DC5" w:rsidP="007F6DC5">
      <w:pPr>
        <w:rPr>
          <w:rFonts w:ascii="宋体" w:hAnsi="宋体"/>
        </w:rPr>
      </w:pPr>
      <w:r w:rsidRPr="00A35D65">
        <w:rPr>
          <w:rFonts w:ascii="宋体" w:hAnsi="宋体" w:hint="eastAsia"/>
        </w:rPr>
        <w:t xml:space="preserve">    (二)肝硬化</w:t>
      </w:r>
    </w:p>
    <w:p w:rsidR="007F6DC5" w:rsidRPr="00A35D65" w:rsidRDefault="007F6DC5" w:rsidP="007F6DC5">
      <w:pPr>
        <w:rPr>
          <w:rFonts w:ascii="宋体" w:hAnsi="宋体"/>
        </w:rPr>
      </w:pPr>
      <w:r w:rsidRPr="00A35D65">
        <w:rPr>
          <w:rFonts w:ascii="宋体" w:hAnsi="宋体" w:hint="eastAsia"/>
        </w:rPr>
        <w:t xml:space="preserve">    原发性肝癌常发生在肝硬化的基础上，二者的鉴别常有困难。若肝硬化病例有明显的</w:t>
      </w:r>
    </w:p>
    <w:p w:rsidR="007F6DC5" w:rsidRPr="00A35D65" w:rsidRDefault="007F6DC5" w:rsidP="007F6DC5">
      <w:pPr>
        <w:rPr>
          <w:rFonts w:ascii="宋体" w:hAnsi="宋体"/>
        </w:rPr>
      </w:pPr>
      <w:r w:rsidRPr="00A35D65">
        <w:rPr>
          <w:rFonts w:ascii="宋体" w:hAnsi="宋体" w:hint="eastAsia"/>
        </w:rPr>
        <w:t>肝大、质硬的大结节，或肝萎缩变形而影像检查又发现占位性病变，则肝癌的可能性很</w:t>
      </w:r>
    </w:p>
    <w:p w:rsidR="007F6DC5" w:rsidRPr="00A35D65" w:rsidRDefault="007F6DC5" w:rsidP="007F6DC5">
      <w:pPr>
        <w:rPr>
          <w:rFonts w:ascii="宋体" w:hAnsi="宋体"/>
        </w:rPr>
      </w:pPr>
      <w:r w:rsidRPr="00A35D65">
        <w:rPr>
          <w:rFonts w:ascii="宋体" w:hAnsi="宋体" w:hint="eastAsia"/>
        </w:rPr>
        <w:t>大，反复检测血清AFP或AFP异质体，密切随访病情，最终能做正确诊断。</w:t>
      </w:r>
    </w:p>
    <w:p w:rsidR="007F6DC5" w:rsidRPr="00A35D65" w:rsidRDefault="007F6DC5" w:rsidP="007F6DC5">
      <w:pPr>
        <w:rPr>
          <w:rFonts w:ascii="宋体" w:hAnsi="宋体"/>
        </w:rPr>
      </w:pPr>
      <w:r w:rsidRPr="00A35D65">
        <w:rPr>
          <w:rFonts w:ascii="宋体" w:hAnsi="宋体" w:hint="eastAsia"/>
        </w:rPr>
        <w:t xml:space="preserve">    (三)病毒性肝炎</w:t>
      </w:r>
    </w:p>
    <w:p w:rsidR="007F6DC5" w:rsidRPr="00A35D65" w:rsidRDefault="007F6DC5" w:rsidP="007F6DC5">
      <w:pPr>
        <w:rPr>
          <w:rFonts w:ascii="宋体" w:hAnsi="宋体"/>
        </w:rPr>
      </w:pPr>
      <w:r w:rsidRPr="00A35D65">
        <w:rPr>
          <w:rFonts w:ascii="宋体" w:hAnsi="宋体" w:hint="eastAsia"/>
        </w:rPr>
        <w:t xml:space="preserve">    病毒性肝炎活动时血清AFP往往呈短期低度升高，应定期多次随访测定血清AFP和</w:t>
      </w:r>
    </w:p>
    <w:p w:rsidR="007F6DC5" w:rsidRPr="00A35D65" w:rsidRDefault="007F6DC5" w:rsidP="007F6DC5">
      <w:pPr>
        <w:rPr>
          <w:rFonts w:ascii="宋体" w:hAnsi="宋体"/>
        </w:rPr>
      </w:pPr>
      <w:r w:rsidRPr="00A35D65">
        <w:rPr>
          <w:rFonts w:ascii="宋体" w:hAnsi="宋体" w:hint="eastAsia"/>
        </w:rPr>
        <w:t>ALT，或联合检测AFP异质体及其他肝癌标志物并进行分析，如：①AFP和ALT动态</w:t>
      </w:r>
    </w:p>
    <w:p w:rsidR="007F6DC5" w:rsidRPr="00A35D65" w:rsidRDefault="007F6DC5" w:rsidP="007F6DC5">
      <w:pPr>
        <w:rPr>
          <w:rFonts w:ascii="宋体" w:hAnsi="宋体"/>
        </w:rPr>
      </w:pPr>
      <w:r w:rsidRPr="00A35D65">
        <w:rPr>
          <w:rFonts w:ascii="宋体" w:hAnsi="宋体" w:hint="eastAsia"/>
        </w:rPr>
        <w:t>曲线平行或同步升高，或ALT持续增高至正常的数倍，则肝炎的可能性大；②二者曲线</w:t>
      </w:r>
    </w:p>
    <w:p w:rsidR="007F6DC5" w:rsidRPr="00A35D65" w:rsidRDefault="007F6DC5" w:rsidP="007F6DC5">
      <w:pPr>
        <w:rPr>
          <w:rFonts w:ascii="宋体" w:hAnsi="宋体"/>
        </w:rPr>
      </w:pPr>
      <w:r w:rsidRPr="00A35D65">
        <w:rPr>
          <w:rFonts w:ascii="宋体" w:hAnsi="宋体" w:hint="eastAsia"/>
        </w:rPr>
        <w:t>分离，AFP持续升高，往往超过400t~g／L，而ALT正常或下降，呈曲线分离现象，则多</w:t>
      </w:r>
    </w:p>
    <w:p w:rsidR="007F6DC5" w:rsidRPr="00A35D65" w:rsidRDefault="007F6DC5" w:rsidP="007F6DC5">
      <w:pPr>
        <w:rPr>
          <w:rFonts w:ascii="宋体" w:hAnsi="宋体"/>
        </w:rPr>
      </w:pPr>
      <w:r w:rsidRPr="00A35D65">
        <w:rPr>
          <w:rFonts w:ascii="宋体" w:hAnsi="宋体" w:hint="eastAsia"/>
        </w:rPr>
        <w:t>考虑原发性肝癌。</w:t>
      </w:r>
    </w:p>
    <w:p w:rsidR="007F6DC5" w:rsidRPr="00A35D65" w:rsidRDefault="007F6DC5" w:rsidP="007F6DC5">
      <w:pPr>
        <w:rPr>
          <w:rFonts w:ascii="宋体" w:hAnsi="宋体"/>
        </w:rPr>
      </w:pPr>
      <w:r w:rsidRPr="00A35D65">
        <w:rPr>
          <w:rFonts w:ascii="宋体" w:hAnsi="宋体" w:hint="eastAsia"/>
        </w:rPr>
        <w:t xml:space="preserve">    (四)肝脓肿</w:t>
      </w:r>
    </w:p>
    <w:p w:rsidR="007F6DC5" w:rsidRPr="00A35D65" w:rsidRDefault="007F6DC5" w:rsidP="007F6DC5">
      <w:pPr>
        <w:rPr>
          <w:rFonts w:ascii="宋体" w:hAnsi="宋体"/>
        </w:rPr>
      </w:pPr>
      <w:r w:rsidRPr="00A35D65">
        <w:rPr>
          <w:rFonts w:ascii="宋体" w:hAnsi="宋体" w:hint="eastAsia"/>
        </w:rPr>
        <w:t xml:space="preserve">    临床表现为发热、肝区疼痛、压痛明显，肿大肝脏表面平滑无结节。白细胞计数和中</w:t>
      </w:r>
    </w:p>
    <w:p w:rsidR="007F6DC5" w:rsidRPr="00A35D65" w:rsidRDefault="007F6DC5" w:rsidP="007F6DC5">
      <w:pPr>
        <w:rPr>
          <w:rFonts w:ascii="宋体" w:hAnsi="宋体"/>
        </w:rPr>
      </w:pPr>
      <w:r w:rsidRPr="00A35D65">
        <w:rPr>
          <w:rFonts w:ascii="宋体" w:hAnsi="宋体" w:hint="eastAsia"/>
        </w:rPr>
        <w:t>性粒细胞升高。多次超声检查可发现脓肿的液性暗区。必要时在超声引导下做诊断性穿刺</w:t>
      </w:r>
    </w:p>
    <w:p w:rsidR="007F6DC5" w:rsidRPr="00A35D65" w:rsidRDefault="007F6DC5" w:rsidP="007F6DC5">
      <w:pPr>
        <w:rPr>
          <w:rFonts w:ascii="宋体" w:hAnsi="宋体"/>
        </w:rPr>
      </w:pPr>
      <w:r w:rsidRPr="00A35D65">
        <w:rPr>
          <w:rFonts w:ascii="宋体" w:hAnsi="宋体" w:hint="eastAsia"/>
        </w:rPr>
        <w:t>或药物试验性治疗以明确诊断。    、</w:t>
      </w:r>
    </w:p>
    <w:p w:rsidR="007F6DC5" w:rsidRPr="00A35D65" w:rsidRDefault="007F6DC5" w:rsidP="007F6DC5">
      <w:pPr>
        <w:rPr>
          <w:rFonts w:ascii="宋体" w:hAnsi="宋体"/>
        </w:rPr>
      </w:pPr>
      <w:r w:rsidRPr="00A35D65">
        <w:rPr>
          <w:rFonts w:ascii="宋体" w:hAnsi="宋体" w:hint="eastAsia"/>
        </w:rPr>
        <w:t xml:space="preserve">    (五)肝局部脂肪浸润</w:t>
      </w:r>
    </w:p>
    <w:p w:rsidR="007F6DC5" w:rsidRPr="00A35D65" w:rsidRDefault="007F6DC5" w:rsidP="007F6DC5">
      <w:pPr>
        <w:rPr>
          <w:rFonts w:ascii="宋体" w:hAnsi="宋体"/>
        </w:rPr>
      </w:pPr>
      <w:r w:rsidRPr="00A35D65">
        <w:rPr>
          <w:rFonts w:ascii="宋体" w:hAnsi="宋体" w:hint="eastAsia"/>
        </w:rPr>
        <w:t xml:space="preserve">    肝局部脂肪浸润多见于肝硬化早期或糖尿病脂肪浸润时，CT检查时肝局部密度减低，</w:t>
      </w:r>
    </w:p>
    <w:p w:rsidR="007F6DC5" w:rsidRPr="00A35D65" w:rsidRDefault="007F6DC5" w:rsidP="007F6DC5">
      <w:pPr>
        <w:rPr>
          <w:rFonts w:ascii="宋体" w:hAnsi="宋体"/>
        </w:rPr>
      </w:pPr>
      <w:r w:rsidRPr="00A35D65">
        <w:rPr>
          <w:rFonts w:ascii="宋体" w:hAnsi="宋体" w:hint="eastAsia"/>
        </w:rPr>
        <w:t>形似肿块，易与原发性肝癌相混淆。肝动脉造影病灶内血管无扭曲变形，根据此点可以明</w:t>
      </w:r>
    </w:p>
    <w:p w:rsidR="007F6DC5" w:rsidRPr="00A35D65" w:rsidRDefault="007F6DC5" w:rsidP="007F6DC5">
      <w:pPr>
        <w:rPr>
          <w:rFonts w:ascii="宋体" w:hAnsi="宋体"/>
        </w:rPr>
      </w:pPr>
      <w:r w:rsidRPr="00A35D65">
        <w:rPr>
          <w:rFonts w:ascii="宋体" w:hAnsi="宋体" w:hint="eastAsia"/>
        </w:rPr>
        <w:t>确诊断，有时必须做肝穿刺活检方能确诊。</w:t>
      </w:r>
    </w:p>
    <w:p w:rsidR="007F6DC5" w:rsidRPr="00A35D65" w:rsidRDefault="007F6DC5" w:rsidP="007F6DC5">
      <w:pPr>
        <w:rPr>
          <w:rFonts w:ascii="宋体" w:hAnsi="宋体"/>
        </w:rPr>
      </w:pPr>
      <w:r w:rsidRPr="00A35D65">
        <w:rPr>
          <w:rFonts w:ascii="宋体" w:hAnsi="宋体" w:hint="eastAsia"/>
        </w:rPr>
        <w:t xml:space="preserve">    (六)邻近肝区的肝外肿瘤</w:t>
      </w:r>
    </w:p>
    <w:p w:rsidR="007F6DC5" w:rsidRPr="00A35D65" w:rsidRDefault="007F6DC5" w:rsidP="007F6DC5">
      <w:pPr>
        <w:rPr>
          <w:rFonts w:ascii="宋体" w:hAnsi="宋体"/>
        </w:rPr>
      </w:pPr>
      <w:r w:rsidRPr="00A35D65">
        <w:rPr>
          <w:rFonts w:ascii="宋体" w:hAnsi="宋体" w:hint="eastAsia"/>
        </w:rPr>
        <w:t xml:space="preserve">    腹膜后的软组织肿瘤以及来自肾、肾上腺、胰腺、结肠等处的肿瘤也可在上腹部呈现</w:t>
      </w:r>
    </w:p>
    <w:p w:rsidR="007F6DC5" w:rsidRPr="00A35D65" w:rsidRDefault="007F6DC5" w:rsidP="007F6DC5">
      <w:pPr>
        <w:rPr>
          <w:rFonts w:ascii="宋体" w:hAnsi="宋体"/>
        </w:rPr>
      </w:pPr>
      <w:r w:rsidRPr="00A35D65">
        <w:rPr>
          <w:rFonts w:ascii="宋体" w:hAnsi="宋体" w:hint="eastAsia"/>
        </w:rPr>
        <w:t>肿块，容易混淆。超声检查和AFP检测有助于区别肿块的部位和性质。</w:t>
      </w:r>
    </w:p>
    <w:p w:rsidR="007F6DC5" w:rsidRPr="00A35D65" w:rsidRDefault="007F6DC5" w:rsidP="007F6DC5">
      <w:pPr>
        <w:rPr>
          <w:rFonts w:ascii="宋体" w:hAnsi="宋体"/>
        </w:rPr>
      </w:pPr>
      <w:r w:rsidRPr="00A35D65">
        <w:rPr>
          <w:rFonts w:ascii="宋体" w:hAnsi="宋体" w:hint="eastAsia"/>
        </w:rPr>
        <w:t xml:space="preserve">    (七)其他肝脏良恶性肿瘤或病变</w:t>
      </w:r>
    </w:p>
    <w:p w:rsidR="007F6DC5" w:rsidRPr="00A35D65" w:rsidRDefault="007F6DC5" w:rsidP="007F6DC5">
      <w:pPr>
        <w:rPr>
          <w:rFonts w:ascii="宋体" w:hAnsi="宋体"/>
        </w:rPr>
      </w:pPr>
      <w:r w:rsidRPr="00A35D65">
        <w:rPr>
          <w:rFonts w:ascii="宋体" w:hAnsi="宋体" w:hint="eastAsia"/>
        </w:rPr>
        <w:t xml:space="preserve">    肝血管瘤、肝囊肿、肝包虫病、肝腺瘤及局灶性结节性增生、肝内炎性假瘤等易与原</w:t>
      </w:r>
    </w:p>
    <w:p w:rsidR="007F6DC5" w:rsidRPr="00A35D65" w:rsidRDefault="007F6DC5" w:rsidP="007F6DC5">
      <w:pPr>
        <w:rPr>
          <w:rFonts w:ascii="宋体" w:hAnsi="宋体"/>
        </w:rPr>
      </w:pPr>
      <w:r w:rsidRPr="00A35D65">
        <w:rPr>
          <w:rFonts w:ascii="宋体" w:hAnsi="宋体" w:hint="eastAsia"/>
        </w:rPr>
        <w:t>发性肝癌混淆，可定期行超声、CT、MRI等检查帮助诊断，必要时在超声引导下做肝穿</w:t>
      </w:r>
    </w:p>
    <w:p w:rsidR="007F6DC5" w:rsidRPr="00A35D65" w:rsidRDefault="007F6DC5" w:rsidP="007F6DC5">
      <w:pPr>
        <w:rPr>
          <w:rFonts w:ascii="宋体" w:hAnsi="宋体"/>
        </w:rPr>
      </w:pPr>
      <w:r w:rsidRPr="00A35D65">
        <w:rPr>
          <w:rFonts w:ascii="宋体" w:hAnsi="宋体" w:hint="eastAsia"/>
        </w:rPr>
        <w:t>刺组织学检查有助于诊断。</w:t>
      </w:r>
    </w:p>
    <w:p w:rsidR="007F6DC5" w:rsidRPr="00A35D65" w:rsidRDefault="007F6DC5" w:rsidP="007F6DC5">
      <w:pPr>
        <w:rPr>
          <w:rFonts w:ascii="宋体" w:hAnsi="宋体"/>
        </w:rPr>
      </w:pPr>
      <w:r w:rsidRPr="00A35D65">
        <w:rPr>
          <w:rFonts w:ascii="宋体" w:hAnsi="宋体" w:hint="eastAsia"/>
        </w:rPr>
        <w:t xml:space="preserve">    【治疗】</w:t>
      </w:r>
    </w:p>
    <w:p w:rsidR="007F6DC5" w:rsidRPr="00A35D65" w:rsidRDefault="007F6DC5" w:rsidP="007F6DC5">
      <w:pPr>
        <w:rPr>
          <w:rFonts w:ascii="宋体" w:hAnsi="宋体"/>
        </w:rPr>
      </w:pPr>
      <w:r w:rsidRPr="00A35D65">
        <w:rPr>
          <w:rFonts w:ascii="宋体" w:hAnsi="宋体" w:hint="eastAsia"/>
        </w:rPr>
        <w:t xml:space="preserve">    随着医学技术的进步以及人群体检的普及，早期肝癌和小肝癌的检出率和手术根治切</w:t>
      </w:r>
    </w:p>
    <w:p w:rsidR="007F6DC5" w:rsidRPr="00A35D65" w:rsidRDefault="007F6DC5" w:rsidP="007F6DC5">
      <w:pPr>
        <w:rPr>
          <w:rFonts w:ascii="宋体" w:hAnsi="宋体"/>
        </w:rPr>
      </w:pPr>
      <w:r w:rsidRPr="00A35D65">
        <w:rPr>
          <w:rFonts w:ascii="宋体" w:hAnsi="宋体" w:hint="eastAsia"/>
        </w:rPr>
        <w:t>除率逐年提高。早期肝癌尽量手术切除，不能切除者应采取综合治疗的模式。</w:t>
      </w:r>
    </w:p>
    <w:p w:rsidR="007F6DC5" w:rsidRPr="00A35D65" w:rsidRDefault="007F6DC5" w:rsidP="007F6DC5">
      <w:pPr>
        <w:rPr>
          <w:rFonts w:ascii="宋体" w:hAnsi="宋体"/>
        </w:rPr>
      </w:pPr>
      <w:r w:rsidRPr="00A35D65">
        <w:rPr>
          <w:rFonts w:ascii="宋体" w:hAnsi="宋体" w:hint="eastAsia"/>
        </w:rPr>
        <w:t xml:space="preserve">    (一)手术治疗</w:t>
      </w:r>
    </w:p>
    <w:p w:rsidR="007F6DC5" w:rsidRPr="00A35D65" w:rsidRDefault="007F6DC5" w:rsidP="007F6DC5">
      <w:pPr>
        <w:rPr>
          <w:rFonts w:ascii="宋体" w:hAnsi="宋体"/>
        </w:rPr>
      </w:pPr>
      <w:r w:rsidRPr="00A35D65">
        <w:rPr>
          <w:rFonts w:ascii="宋体" w:hAnsi="宋体" w:hint="eastAsia"/>
        </w:rPr>
        <w:t xml:space="preserve">    手术切除仍是目前根治原发性肝癌的最好手段，凡有手术指征者均应积极争取手术切</w:t>
      </w:r>
    </w:p>
    <w:p w:rsidR="007F6DC5" w:rsidRPr="00A35D65" w:rsidRDefault="007F6DC5" w:rsidP="007F6DC5">
      <w:pPr>
        <w:rPr>
          <w:rFonts w:ascii="宋体" w:hAnsi="宋体"/>
        </w:rPr>
      </w:pPr>
      <w:r w:rsidRPr="00A35D65">
        <w:rPr>
          <w:rFonts w:ascii="宋体" w:hAnsi="宋体" w:hint="eastAsia"/>
        </w:rPr>
        <w:t>除。手术适应证为：①诊断明确，估计病变局限于一叶或半肝，未侵及第一、第二肝门和</w:t>
      </w:r>
    </w:p>
    <w:p w:rsidR="007F6DC5" w:rsidRPr="00A35D65" w:rsidRDefault="007F6DC5" w:rsidP="007F6DC5">
      <w:pPr>
        <w:rPr>
          <w:rFonts w:ascii="宋体" w:hAnsi="宋体"/>
        </w:rPr>
      </w:pPr>
      <w:r w:rsidRPr="00A35D65">
        <w:rPr>
          <w:rFonts w:ascii="宋体" w:hAnsi="宋体" w:hint="eastAsia"/>
        </w:rPr>
        <w:t>下腔静脉者；②肝功能代偿良好，凝血酶原时间不低于正常的50％；③无明显黄疸、腹水</w:t>
      </w:r>
    </w:p>
    <w:p w:rsidR="007F6DC5" w:rsidRPr="00A35D65" w:rsidRDefault="007F6DC5" w:rsidP="007F6DC5">
      <w:pPr>
        <w:rPr>
          <w:rFonts w:ascii="宋体" w:hAnsi="宋体"/>
        </w:rPr>
      </w:pPr>
      <w:r w:rsidRPr="00A35D65">
        <w:rPr>
          <w:rFonts w:ascii="宋体" w:hAnsi="宋体" w:hint="eastAsia"/>
        </w:rPr>
        <w:t>或远处转移者；④心、肺、肾功能良好，能耐受手术者；⑤术后复发，病变局限于肝的一</w:t>
      </w:r>
    </w:p>
    <w:p w:rsidR="007F6DC5" w:rsidRPr="00A35D65" w:rsidRDefault="007F6DC5" w:rsidP="007F6DC5">
      <w:pPr>
        <w:rPr>
          <w:rFonts w:ascii="宋体" w:hAnsi="宋体"/>
        </w:rPr>
      </w:pPr>
      <w:r w:rsidRPr="00A35D65">
        <w:rPr>
          <w:rFonts w:ascii="宋体" w:hAnsi="宋体" w:hint="eastAsia"/>
        </w:rPr>
        <w:t>侧者；⑥经肝动脉栓塞化疗或肝动脉结扎、插管化疗后，病变明显缩小，估计有可能手术</w:t>
      </w:r>
    </w:p>
    <w:p w:rsidR="007F6DC5" w:rsidRPr="00A35D65" w:rsidRDefault="007F6DC5" w:rsidP="007F6DC5">
      <w:pPr>
        <w:rPr>
          <w:rFonts w:ascii="宋体" w:hAnsi="宋体"/>
        </w:rPr>
      </w:pPr>
      <w:r w:rsidRPr="00A35D65">
        <w:rPr>
          <w:rFonts w:ascii="宋体" w:hAnsi="宋体" w:hint="eastAsia"/>
        </w:rPr>
        <w:t>切除者。    一</w:t>
      </w:r>
    </w:p>
    <w:p w:rsidR="007F6DC5" w:rsidRPr="00A35D65" w:rsidRDefault="007F6DC5" w:rsidP="007F6DC5">
      <w:pPr>
        <w:rPr>
          <w:rFonts w:ascii="宋体" w:hAnsi="宋体"/>
        </w:rPr>
      </w:pPr>
      <w:r w:rsidRPr="00A35D65">
        <w:rPr>
          <w:rFonts w:ascii="宋体" w:hAnsi="宋体" w:hint="eastAsia"/>
        </w:rPr>
        <w:t xml:space="preserve">    由于手术切除仍有很高的复发率，因此术后宜加强综合治疗与随访。</w:t>
      </w:r>
    </w:p>
    <w:p w:rsidR="007F6DC5" w:rsidRPr="00A35D65" w:rsidRDefault="007F6DC5" w:rsidP="007F6DC5">
      <w:pPr>
        <w:rPr>
          <w:rFonts w:ascii="宋体" w:hAnsi="宋体"/>
        </w:rPr>
      </w:pPr>
      <w:r w:rsidRPr="00A35D65">
        <w:rPr>
          <w:rFonts w:ascii="宋体" w:hAnsi="宋体" w:hint="eastAsia"/>
        </w:rPr>
        <w:t xml:space="preserve">    (二)局部治疗</w:t>
      </w:r>
    </w:p>
    <w:p w:rsidR="007F6DC5" w:rsidRPr="00A35D65" w:rsidRDefault="007F6DC5" w:rsidP="007F6DC5">
      <w:pPr>
        <w:rPr>
          <w:rFonts w:ascii="宋体" w:hAnsi="宋体"/>
        </w:rPr>
      </w:pPr>
      <w:r w:rsidRPr="00A35D65">
        <w:rPr>
          <w:rFonts w:ascii="宋体" w:hAnsi="宋体" w:hint="eastAsia"/>
        </w:rPr>
        <w:lastRenderedPageBreak/>
        <w:t xml:space="preserve">    1．肝动脉化疗栓塞治疗(TA(2E)  为原发性肝癌非手术治疗的首选方案，疗效好，</w:t>
      </w:r>
    </w:p>
    <w:p w:rsidR="007F6DC5" w:rsidRPr="00A35D65" w:rsidRDefault="007F6DC5" w:rsidP="007F6DC5">
      <w:pPr>
        <w:rPr>
          <w:rFonts w:ascii="宋体" w:hAnsi="宋体"/>
        </w:rPr>
      </w:pPr>
      <w:r w:rsidRPr="00A35D65">
        <w:rPr>
          <w:rFonts w:ascii="宋体" w:hAnsi="宋体" w:hint="eastAsia"/>
        </w:rPr>
        <w:t>可提高患者的3年生存率。TACE的主要步骤是经皮穿刺股动脉，在x线透视下将导管插</w:t>
      </w:r>
    </w:p>
    <w:p w:rsidR="007F6DC5" w:rsidRPr="00A35D65" w:rsidRDefault="007F6DC5" w:rsidP="007F6DC5">
      <w:pPr>
        <w:rPr>
          <w:rFonts w:ascii="宋体" w:hAnsi="宋体"/>
        </w:rPr>
      </w:pPr>
      <w:r w:rsidRPr="00A35D65">
        <w:rPr>
          <w:rFonts w:ascii="宋体" w:hAnsi="宋体" w:hint="eastAsia"/>
        </w:rPr>
        <w:t>至肝固有动脉或其分支，注射抗肿瘤药或栓塞剂。常用栓塞剂有明胶海绵碎片和碘化油。</w:t>
      </w:r>
    </w:p>
    <w:p w:rsidR="007F6DC5" w:rsidRPr="00A35D65" w:rsidRDefault="007F6DC5" w:rsidP="007F6DC5">
      <w:pPr>
        <w:rPr>
          <w:rFonts w:ascii="宋体" w:hAnsi="宋体"/>
        </w:rPr>
      </w:pPr>
      <w:r w:rsidRPr="00A35D65">
        <w:rPr>
          <w:rFonts w:ascii="宋体" w:hAnsi="宋体" w:hint="eastAsia"/>
        </w:rPr>
        <w:t>碘化油能栓塞O．05ram口径血管，甚至可填塞肝血窦，可以持久的阻断血流。目前多采用</w:t>
      </w:r>
    </w:p>
    <w:p w:rsidR="007F6DC5" w:rsidRPr="00A35D65" w:rsidRDefault="007F6DC5" w:rsidP="007F6DC5">
      <w:pPr>
        <w:rPr>
          <w:rFonts w:ascii="宋体" w:hAnsi="宋体"/>
        </w:rPr>
      </w:pPr>
      <w:r w:rsidRPr="00A35D65">
        <w:rPr>
          <w:rFonts w:ascii="宋体" w:hAnsi="宋体" w:hint="eastAsia"/>
        </w:rPr>
        <w:t>弋!!：逡弟必稀  ’黪化糸狁恢炳  。；0j00 0000 ij?0</w:t>
      </w:r>
    </w:p>
    <w:p w:rsidR="007F6DC5" w:rsidRPr="00A35D65" w:rsidRDefault="007F6DC5" w:rsidP="007F6DC5">
      <w:pPr>
        <w:rPr>
          <w:rFonts w:ascii="宋体" w:hAnsi="宋体"/>
        </w:rPr>
      </w:pPr>
      <w:r w:rsidRPr="00A35D65">
        <w:rPr>
          <w:rFonts w:ascii="宋体" w:hAnsi="宋体" w:hint="eastAsia"/>
        </w:rPr>
        <w:t>碘化油混合化疗药，注入肝动脉，发挥持久的抗肿瘤作用。TACE应反复多次治疗，一般</w:t>
      </w:r>
    </w:p>
    <w:p w:rsidR="007F6DC5" w:rsidRPr="00A35D65" w:rsidRDefault="007F6DC5" w:rsidP="007F6DC5">
      <w:pPr>
        <w:rPr>
          <w:rFonts w:ascii="宋体" w:hAnsi="宋体"/>
        </w:rPr>
      </w:pPr>
      <w:r w:rsidRPr="00A35D65">
        <w:rPr>
          <w:rFonts w:ascii="宋体" w:hAnsi="宋体" w:hint="eastAsia"/>
        </w:rPr>
        <w:t>每4～6周重复1次，经2～5次治疗，许多肝癌明显缩小，可进行手术切除。另外，肝癌</w:t>
      </w:r>
    </w:p>
    <w:p w:rsidR="007F6DC5" w:rsidRPr="00A35D65" w:rsidRDefault="007F6DC5" w:rsidP="007F6DC5">
      <w:pPr>
        <w:rPr>
          <w:rFonts w:ascii="宋体" w:hAnsi="宋体"/>
        </w:rPr>
      </w:pPr>
      <w:r w:rsidRPr="00A35D65">
        <w:rPr>
          <w:rFonts w:ascii="宋体" w:hAnsi="宋体" w:hint="eastAsia"/>
        </w:rPr>
        <w:t>根治性切除术后TACE r进一步清除肝内可能残存的肝癌细胞，降低复发率。但对播散</w:t>
      </w:r>
    </w:p>
    <w:p w:rsidR="007F6DC5" w:rsidRPr="00A35D65" w:rsidRDefault="007F6DC5" w:rsidP="007F6DC5">
      <w:pPr>
        <w:rPr>
          <w:rFonts w:ascii="宋体" w:hAnsi="宋体"/>
        </w:rPr>
      </w:pPr>
      <w:r w:rsidRPr="00A35D65">
        <w:rPr>
          <w:rFonts w:ascii="宋体" w:hAnsi="宋体" w:hint="eastAsia"/>
        </w:rPr>
        <w:t>卫星灶和门静脉癌栓的疗效有限，更难控制病灶的远处转移。</w:t>
      </w:r>
    </w:p>
    <w:p w:rsidR="007F6DC5" w:rsidRPr="00A35D65" w:rsidRDefault="007F6DC5" w:rsidP="007F6DC5">
      <w:pPr>
        <w:rPr>
          <w:rFonts w:ascii="宋体" w:hAnsi="宋体"/>
        </w:rPr>
      </w:pPr>
      <w:r w:rsidRPr="00A35D65">
        <w:rPr>
          <w:rFonts w:ascii="宋体" w:hAnsi="宋体" w:hint="eastAsia"/>
        </w:rPr>
        <w:t xml:space="preserve">    2．无水酒精注射疗法(PEI)  ：PEI是在B超引导下，将无水酒精直接注入肝癌组织</w:t>
      </w:r>
    </w:p>
    <w:p w:rsidR="007F6DC5" w:rsidRPr="00A35D65" w:rsidRDefault="007F6DC5" w:rsidP="007F6DC5">
      <w:pPr>
        <w:rPr>
          <w:rFonts w:ascii="宋体" w:hAnsi="宋体"/>
        </w:rPr>
      </w:pPr>
      <w:r w:rsidRPr="00A35D65">
        <w:rPr>
          <w:rFonts w:ascii="宋体" w:hAnsi="宋体" w:hint="eastAsia"/>
        </w:rPr>
        <w:t>内，使癌细胞脱水、变性，产生凝固性坏死，属于一种化学性治疗肝癌的方法。PEI对小</w:t>
      </w:r>
    </w:p>
    <w:p w:rsidR="007F6DC5" w:rsidRPr="00A35D65" w:rsidRDefault="007F6DC5" w:rsidP="007F6DC5">
      <w:pPr>
        <w:rPr>
          <w:rFonts w:ascii="宋体" w:hAnsi="宋体"/>
        </w:rPr>
      </w:pPr>
      <w:r w:rsidRPr="00A35D65">
        <w:rPr>
          <w:rFonts w:ascii="宋体" w:hAnsi="宋体" w:hint="eastAsia"/>
        </w:rPr>
        <w:t>肝癌可使肿瘤明显缩小，甚至可以达到肿瘤根治的程度，对晚期肝癌可以控制肿瘤生长的</w:t>
      </w:r>
    </w:p>
    <w:p w:rsidR="007F6DC5" w:rsidRPr="00A35D65" w:rsidRDefault="007F6DC5" w:rsidP="007F6DC5">
      <w:pPr>
        <w:rPr>
          <w:rFonts w:ascii="宋体" w:hAnsi="宋体"/>
        </w:rPr>
      </w:pPr>
      <w:r w:rsidRPr="00A35D65">
        <w:rPr>
          <w:rFonts w:ascii="宋体" w:hAnsi="宋体" w:hint="eastAsia"/>
        </w:rPr>
        <w:t>速度，延长患者的生存期。目前已被推荐为肿瘤直径小于3cm，结节数在3个以内伴有肝</w:t>
      </w:r>
    </w:p>
    <w:p w:rsidR="007F6DC5" w:rsidRPr="00A35D65" w:rsidRDefault="007F6DC5" w:rsidP="007F6DC5">
      <w:pPr>
        <w:rPr>
          <w:rFonts w:ascii="宋体" w:hAnsi="宋体"/>
        </w:rPr>
      </w:pPr>
      <w:r w:rsidRPr="00A35D65">
        <w:rPr>
          <w:rFonts w:ascii="宋体" w:hAnsi="宋体" w:hint="eastAsia"/>
        </w:rPr>
        <w:t>硬化而不能手术治疗的主要治疗方法。</w:t>
      </w:r>
    </w:p>
    <w:p w:rsidR="007F6DC5" w:rsidRPr="00A35D65" w:rsidRDefault="007F6DC5" w:rsidP="007F6DC5">
      <w:pPr>
        <w:rPr>
          <w:rFonts w:ascii="宋体" w:hAnsi="宋体"/>
        </w:rPr>
      </w:pPr>
      <w:r w:rsidRPr="00A35D65">
        <w:rPr>
          <w:rFonts w:ascii="宋体" w:hAnsi="宋体" w:hint="eastAsia"/>
        </w:rPr>
        <w:t xml:space="preserve">    3．物理疗法局部高温疗法不仅可以使肿瘤细胞变性、坏死，而且还可以增强肿瘤</w:t>
      </w:r>
    </w:p>
    <w:p w:rsidR="007F6DC5" w:rsidRPr="00A35D65" w:rsidRDefault="007F6DC5" w:rsidP="007F6DC5">
      <w:pPr>
        <w:rPr>
          <w:rFonts w:ascii="宋体" w:hAnsi="宋体"/>
        </w:rPr>
      </w:pPr>
      <w:r w:rsidRPr="00A35D65">
        <w:rPr>
          <w:rFonts w:ascii="宋体" w:hAnsi="宋体" w:hint="eastAsia"/>
        </w:rPr>
        <w:t>细胞对放疗的敏感性，常见的方法有微波组织凝固技术、射频消融、高功率聚焦超声治</w:t>
      </w:r>
    </w:p>
    <w:p w:rsidR="007F6DC5" w:rsidRPr="00A35D65" w:rsidRDefault="007F6DC5" w:rsidP="007F6DC5">
      <w:pPr>
        <w:rPr>
          <w:rFonts w:ascii="宋体" w:hAnsi="宋体"/>
        </w:rPr>
      </w:pPr>
      <w:r w:rsidRPr="00A35D65">
        <w:rPr>
          <w:rFonts w:ascii="宋体" w:hAnsi="宋体" w:hint="eastAsia"/>
        </w:rPr>
        <w:t>疗、激光等。另外冷冻疗法和直流电疗法也可以达到杀伤肝癌细胞的作用。</w:t>
      </w:r>
    </w:p>
    <w:p w:rsidR="007F6DC5" w:rsidRPr="00A35D65" w:rsidRDefault="007F6DC5" w:rsidP="007F6DC5">
      <w:pPr>
        <w:rPr>
          <w:rFonts w:ascii="宋体" w:hAnsi="宋体"/>
        </w:rPr>
      </w:pPr>
      <w:r w:rsidRPr="00A35D65">
        <w:rPr>
          <w:rFonts w:ascii="宋体" w:hAnsi="宋体" w:hint="eastAsia"/>
        </w:rPr>
        <w:t xml:space="preserve">  (三)放射治疗</w:t>
      </w:r>
    </w:p>
    <w:p w:rsidR="007F6DC5" w:rsidRPr="00A35D65" w:rsidRDefault="007F6DC5" w:rsidP="007F6DC5">
      <w:pPr>
        <w:rPr>
          <w:rFonts w:ascii="宋体" w:hAnsi="宋体"/>
        </w:rPr>
      </w:pPr>
      <w:r w:rsidRPr="00A35D65">
        <w:rPr>
          <w:rFonts w:ascii="宋体" w:hAnsi="宋体" w:hint="eastAsia"/>
        </w:rPr>
        <w:t xml:space="preserve">  由于放射源、设备的进步和定位方法的改进，使放射治疗在肝癌治疗中地位有所提</w:t>
      </w:r>
    </w:p>
    <w:p w:rsidR="007F6DC5" w:rsidRPr="00A35D65" w:rsidRDefault="007F6DC5" w:rsidP="007F6DC5">
      <w:pPr>
        <w:rPr>
          <w:rFonts w:ascii="宋体" w:hAnsi="宋体"/>
        </w:rPr>
      </w:pPr>
      <w:r w:rsidRPr="00A35D65">
        <w:rPr>
          <w:rFonts w:ascii="宋体" w:hAnsi="宋体" w:hint="eastAsia"/>
        </w:rPr>
        <w:t>高。一些病灶较为局限、肝功能较好的早期病例，如能耐受40Gy(4000rad)以上的放射</w:t>
      </w:r>
    </w:p>
    <w:p w:rsidR="007F6DC5" w:rsidRPr="00A35D65" w:rsidRDefault="007F6DC5" w:rsidP="007F6DC5">
      <w:pPr>
        <w:rPr>
          <w:rFonts w:ascii="宋体" w:hAnsi="宋体"/>
        </w:rPr>
      </w:pPr>
      <w:r w:rsidRPr="00A35D65">
        <w:rPr>
          <w:rFonts w:ascii="宋体" w:hAnsi="宋体" w:hint="eastAsia"/>
        </w:rPr>
        <w:t>剂量，疗效可显著提高。目前趋向于用放射治疗联合化疗，如同时结合中药或其他支持疗</w:t>
      </w:r>
    </w:p>
    <w:p w:rsidR="007F6DC5" w:rsidRPr="00A35D65" w:rsidRDefault="007F6DC5" w:rsidP="007F6DC5">
      <w:pPr>
        <w:rPr>
          <w:rFonts w:ascii="宋体" w:hAnsi="宋体"/>
        </w:rPr>
      </w:pPr>
      <w:r w:rsidRPr="00A35D65">
        <w:rPr>
          <w:rFonts w:ascii="宋体" w:hAnsi="宋体" w:hint="eastAsia"/>
        </w:rPr>
        <w:t>法，效果更好。</w:t>
      </w:r>
    </w:p>
    <w:p w:rsidR="007F6DC5" w:rsidRPr="00A35D65" w:rsidRDefault="007F6DC5" w:rsidP="007F6DC5">
      <w:pPr>
        <w:rPr>
          <w:rFonts w:ascii="宋体" w:hAnsi="宋体"/>
        </w:rPr>
      </w:pPr>
      <w:r w:rsidRPr="00A35D65">
        <w:rPr>
          <w:rFonts w:ascii="宋体" w:hAnsi="宋体" w:hint="eastAsia"/>
        </w:rPr>
        <w:t xml:space="preserve">  (四)全身化疗</w:t>
      </w:r>
    </w:p>
    <w:p w:rsidR="007F6DC5" w:rsidRPr="00A35D65" w:rsidRDefault="007F6DC5" w:rsidP="007F6DC5">
      <w:pPr>
        <w:rPr>
          <w:rFonts w:ascii="宋体" w:hAnsi="宋体"/>
        </w:rPr>
      </w:pPr>
      <w:r w:rsidRPr="00A35D65">
        <w:rPr>
          <w:rFonts w:ascii="宋体" w:hAnsi="宋体" w:hint="eastAsia"/>
        </w:rPr>
        <w:t xml:space="preserve">  对肝癌较有效的药物以CDDP方案为首选，常用的化疗药物还有：阿霉素、5一FU、</w:t>
      </w:r>
    </w:p>
    <w:p w:rsidR="007F6DC5" w:rsidRPr="00A35D65" w:rsidRDefault="007F6DC5" w:rsidP="007F6DC5">
      <w:pPr>
        <w:rPr>
          <w:rFonts w:ascii="宋体" w:hAnsi="宋体"/>
        </w:rPr>
      </w:pPr>
      <w:r w:rsidRPr="00A35D65">
        <w:rPr>
          <w:rFonts w:ascii="宋体" w:hAnsi="宋体" w:hint="eastAsia"/>
        </w:rPr>
        <w:t>丝裂霉素等，一般认为单一药物疗效较差。</w:t>
      </w:r>
    </w:p>
    <w:p w:rsidR="007F6DC5" w:rsidRPr="00A35D65" w:rsidRDefault="007F6DC5" w:rsidP="007F6DC5">
      <w:pPr>
        <w:rPr>
          <w:rFonts w:ascii="宋体" w:hAnsi="宋体"/>
        </w:rPr>
      </w:pPr>
      <w:r w:rsidRPr="00A35D65">
        <w:rPr>
          <w:rFonts w:ascii="宋体" w:hAnsi="宋体" w:hint="eastAsia"/>
        </w:rPr>
        <w:t xml:space="preserve">    (五)生物和免疫治疗</w:t>
      </w:r>
    </w:p>
    <w:p w:rsidR="007F6DC5" w:rsidRPr="00A35D65" w:rsidRDefault="007F6DC5" w:rsidP="007F6DC5">
      <w:pPr>
        <w:rPr>
          <w:rFonts w:ascii="宋体" w:hAnsi="宋体"/>
        </w:rPr>
      </w:pPr>
      <w:r w:rsidRPr="00A35D65">
        <w:rPr>
          <w:rFonts w:ascii="宋体" w:hAnsi="宋体" w:hint="eastAsia"/>
        </w:rPr>
        <w:t xml:space="preserve">    近年来在肝癌的生物学特性和免疫治疗方面研究有所进展，如肝癌克隆起源、肝癌复</w:t>
      </w:r>
    </w:p>
    <w:p w:rsidR="007F6DC5" w:rsidRPr="00A35D65" w:rsidRDefault="007F6DC5" w:rsidP="007F6DC5">
      <w:pPr>
        <w:rPr>
          <w:rFonts w:ascii="宋体" w:hAnsi="宋体"/>
        </w:rPr>
      </w:pPr>
      <w:r w:rsidRPr="00A35D65">
        <w:rPr>
          <w:rFonts w:ascii="宋体" w:hAnsi="宋体" w:hint="eastAsia"/>
        </w:rPr>
        <w:t>发和转移相关的某些癌基因或酶的作用机制、糖蛋白研究、肝癌免疫逃避的机制、肝癌的</w:t>
      </w:r>
    </w:p>
    <w:p w:rsidR="007F6DC5" w:rsidRPr="00A35D65" w:rsidRDefault="007F6DC5" w:rsidP="007F6DC5">
      <w:pPr>
        <w:rPr>
          <w:rFonts w:ascii="宋体" w:hAnsi="宋体"/>
        </w:rPr>
      </w:pPr>
      <w:r w:rsidRPr="00A35D65">
        <w:rPr>
          <w:rFonts w:ascii="宋体" w:hAnsi="宋体" w:hint="eastAsia"/>
        </w:rPr>
        <w:t>分化诱导、抑制肝癌复发和转移的治疗、抑制肝癌新生血管治疗、特异性的主动和被动免</w:t>
      </w:r>
    </w:p>
    <w:p w:rsidR="007F6DC5" w:rsidRPr="00A35D65" w:rsidRDefault="007F6DC5" w:rsidP="007F6DC5">
      <w:pPr>
        <w:rPr>
          <w:rFonts w:ascii="宋体" w:hAnsi="宋体"/>
        </w:rPr>
      </w:pPr>
      <w:r w:rsidRPr="00A35D65">
        <w:rPr>
          <w:rFonts w:ascii="宋体" w:hAnsi="宋体" w:hint="eastAsia"/>
        </w:rPr>
        <w:t>疫治疗等，这些研究为肝癌的治疗提供了新的前景。目前单克隆抗体(monoclonal ant．卜</w:t>
      </w:r>
    </w:p>
    <w:p w:rsidR="007F6DC5" w:rsidRPr="00A35D65" w:rsidRDefault="007F6DC5" w:rsidP="007F6DC5">
      <w:pPr>
        <w:rPr>
          <w:rFonts w:ascii="宋体" w:hAnsi="宋体"/>
        </w:rPr>
      </w:pPr>
      <w:r w:rsidRPr="00A35D65">
        <w:rPr>
          <w:rFonts w:ascii="宋体" w:hAnsi="宋体" w:hint="eastAsia"/>
        </w:rPr>
        <w:t>bodies，．MAbs)和酪氨酸激酶抑制剂(tyrosine kinase inhibi。tot，TKI)类的各种靶向治</w:t>
      </w:r>
    </w:p>
    <w:p w:rsidR="007F6DC5" w:rsidRPr="00A35D65" w:rsidRDefault="007F6DC5" w:rsidP="007F6DC5">
      <w:pPr>
        <w:rPr>
          <w:rFonts w:ascii="宋体" w:hAnsi="宋体"/>
        </w:rPr>
      </w:pPr>
      <w:r w:rsidRPr="00A35D65">
        <w:rPr>
          <w:rFonts w:ascii="宋体" w:hAnsi="宋体" w:hint="eastAsia"/>
        </w:rPr>
        <w:t>疗药物等已被相继应用于临床，基因治疗和肿瘤疫苗技术近年来也在研究之中。</w:t>
      </w:r>
    </w:p>
    <w:p w:rsidR="007F6DC5" w:rsidRPr="00A35D65" w:rsidRDefault="007F6DC5" w:rsidP="007F6DC5">
      <w:pPr>
        <w:rPr>
          <w:rFonts w:ascii="宋体" w:hAnsi="宋体"/>
        </w:rPr>
      </w:pPr>
      <w:r w:rsidRPr="00A35D65">
        <w:rPr>
          <w:rFonts w:ascii="宋体" w:hAnsi="宋体" w:hint="eastAsia"/>
        </w:rPr>
        <w:t xml:space="preserve">  (六)综合治疗</w:t>
      </w:r>
    </w:p>
    <w:p w:rsidR="007F6DC5" w:rsidRPr="00A35D65" w:rsidRDefault="007F6DC5" w:rsidP="007F6DC5">
      <w:pPr>
        <w:rPr>
          <w:rFonts w:ascii="宋体" w:hAnsi="宋体"/>
        </w:rPr>
      </w:pPr>
      <w:r w:rsidRPr="00A35D65">
        <w:rPr>
          <w:rFonts w:ascii="宋体" w:hAnsi="宋体" w:hint="eastAsia"/>
        </w:rPr>
        <w:t xml:space="preserve">  由于患者个体差异和肿瘤生物学特性的不同，治疗过程要根据患者具体情况制定可行</w:t>
      </w:r>
    </w:p>
    <w:p w:rsidR="007F6DC5" w:rsidRPr="00A35D65" w:rsidRDefault="007F6DC5" w:rsidP="007F6DC5">
      <w:pPr>
        <w:rPr>
          <w:rFonts w:ascii="宋体" w:hAnsi="宋体"/>
        </w:rPr>
      </w:pPr>
      <w:r w:rsidRPr="00A35D65">
        <w:rPr>
          <w:rFonts w:ascii="宋体" w:hAnsi="宋体" w:hint="eastAsia"/>
        </w:rPr>
        <w:t>的治疗计划，合理地选择一种或多种治疗方法联合应用，尽可能去除肿瘤，修复机体的免</w:t>
      </w:r>
    </w:p>
    <w:p w:rsidR="007F6DC5" w:rsidRPr="00A35D65" w:rsidRDefault="007F6DC5" w:rsidP="007F6DC5">
      <w:pPr>
        <w:rPr>
          <w:rFonts w:ascii="宋体" w:hAnsi="宋体"/>
        </w:rPr>
      </w:pPr>
      <w:r w:rsidRPr="00A35D65">
        <w:rPr>
          <w:rFonts w:ascii="宋体" w:hAnsi="宋体" w:hint="eastAsia"/>
        </w:rPr>
        <w:t>疫功能，保护患者重要器官的功能。综合治疗目前已成为中晚期肝癌主要的治疗方法。</w:t>
      </w:r>
    </w:p>
    <w:p w:rsidR="007F6DC5" w:rsidRPr="00A35D65" w:rsidRDefault="007F6DC5" w:rsidP="007F6DC5">
      <w:pPr>
        <w:rPr>
          <w:rFonts w:ascii="宋体" w:hAnsi="宋体"/>
        </w:rPr>
      </w:pPr>
      <w:r w:rsidRPr="00A35D65">
        <w:rPr>
          <w:rFonts w:ascii="宋体" w:hAnsi="宋体" w:hint="eastAsia"/>
        </w:rPr>
        <w:t xml:space="preserve">    【预后】    、</w:t>
      </w:r>
    </w:p>
    <w:p w:rsidR="007F6DC5" w:rsidRPr="00A35D65" w:rsidRDefault="007F6DC5" w:rsidP="007F6DC5">
      <w:pPr>
        <w:rPr>
          <w:rFonts w:ascii="宋体" w:hAnsi="宋体"/>
        </w:rPr>
      </w:pPr>
      <w:r w:rsidRPr="00A35D65">
        <w:rPr>
          <w:rFonts w:ascii="宋体" w:hAnsi="宋体" w:hint="eastAsia"/>
        </w:rPr>
        <w:t xml:space="preserve">    下述情况预后较好：①瘤体小于5cm，能早期手术；②癌肿包膜完整，尚无癌栓形</w:t>
      </w:r>
    </w:p>
    <w:p w:rsidR="007F6DC5" w:rsidRPr="00A35D65" w:rsidRDefault="007F6DC5" w:rsidP="007F6DC5">
      <w:pPr>
        <w:rPr>
          <w:rFonts w:ascii="宋体" w:hAnsi="宋体"/>
        </w:rPr>
      </w:pPr>
      <w:r w:rsidRPr="00A35D65">
        <w:rPr>
          <w:rFonts w:ascii="宋体" w:hAnsi="宋体" w:hint="eastAsia"/>
        </w:rPr>
        <w:t>成；③机体免疫状态良好。如合并肝硬化或有肝外转移者、发生肝癌破裂、消化道出血、</w:t>
      </w:r>
    </w:p>
    <w:p w:rsidR="007F6DC5" w:rsidRPr="00A35D65" w:rsidRDefault="007F6DC5" w:rsidP="007F6DC5">
      <w:pPr>
        <w:rPr>
          <w:rFonts w:ascii="宋体" w:hAnsi="宋体"/>
        </w:rPr>
      </w:pPr>
      <w:r w:rsidRPr="00A35D65">
        <w:rPr>
          <w:rFonts w:ascii="宋体" w:hAnsi="宋体" w:hint="eastAsia"/>
        </w:rPr>
        <w:t>ALT显著升高的患者预后差。</w:t>
      </w:r>
    </w:p>
    <w:p w:rsidR="007F6DC5" w:rsidRPr="00A35D65" w:rsidRDefault="007F6DC5" w:rsidP="007F6DC5">
      <w:pPr>
        <w:rPr>
          <w:rFonts w:ascii="宋体" w:hAnsi="宋体"/>
        </w:rPr>
      </w:pPr>
      <w:r w:rsidRPr="00A35D65">
        <w:rPr>
          <w:rFonts w:ascii="宋体" w:hAnsi="宋体" w:hint="eastAsia"/>
        </w:rPr>
        <w:t xml:space="preserve">    【预防】</w:t>
      </w:r>
    </w:p>
    <w:p w:rsidR="007F6DC5" w:rsidRPr="00A35D65" w:rsidRDefault="007F6DC5" w:rsidP="007F6DC5">
      <w:pPr>
        <w:rPr>
          <w:rFonts w:ascii="宋体" w:hAnsi="宋体"/>
        </w:rPr>
      </w:pPr>
      <w:r w:rsidRPr="00A35D65">
        <w:rPr>
          <w:rFonts w:ascii="宋体" w:hAnsi="宋体" w:hint="eastAsia"/>
        </w:rPr>
        <w:t xml:space="preserve">    积极防治病毒性肝炎，注意食物清洁，预防粮食霉变，改进饮用水质，减少对各种有</w:t>
      </w:r>
    </w:p>
    <w:p w:rsidR="007F6DC5" w:rsidRPr="00A35D65" w:rsidRDefault="007F6DC5" w:rsidP="007F6DC5">
      <w:pPr>
        <w:rPr>
          <w:rFonts w:ascii="宋体" w:hAnsi="宋体"/>
        </w:rPr>
      </w:pPr>
      <w:r w:rsidRPr="00A35D65">
        <w:rPr>
          <w:rFonts w:ascii="宋体" w:hAnsi="宋体" w:hint="eastAsia"/>
        </w:rPr>
        <w:t>害物质的接触，是预防肝癌的关键。</w:t>
      </w:r>
    </w:p>
    <w:p w:rsidR="007F6DC5" w:rsidRPr="00A35D65" w:rsidRDefault="007F6DC5" w:rsidP="007F6DC5">
      <w:pPr>
        <w:rPr>
          <w:rFonts w:ascii="宋体" w:hAnsi="宋体"/>
        </w:rPr>
      </w:pPr>
      <w:r w:rsidRPr="00A35D65">
        <w:rPr>
          <w:rFonts w:ascii="宋体" w:hAnsi="宋体" w:hint="eastAsia"/>
        </w:rPr>
        <w:t>(厉有名)</w:t>
      </w:r>
    </w:p>
    <w:p w:rsidR="007F6DC5" w:rsidRPr="00A35D65" w:rsidRDefault="007F6DC5" w:rsidP="007F6DC5">
      <w:pPr>
        <w:rPr>
          <w:rFonts w:ascii="宋体" w:hAnsi="宋体"/>
        </w:rPr>
      </w:pPr>
      <w:r w:rsidRPr="00A35D65">
        <w:rPr>
          <w:rFonts w:ascii="宋体" w:hAnsi="宋体" w:hint="eastAsia"/>
        </w:rPr>
        <w:lastRenderedPageBreak/>
        <w:t>知识宝库考研社区(WWW．1zIha(∽rg)友情提示：购买原版，饮水思源!</w:t>
      </w:r>
    </w:p>
    <w:p w:rsidR="007F6DC5" w:rsidRPr="00A35D65" w:rsidRDefault="007F6DC5" w:rsidP="007F6DC5">
      <w:pPr>
        <w:rPr>
          <w:rFonts w:ascii="宋体" w:hAnsi="宋体"/>
        </w:rPr>
      </w:pPr>
      <w:r w:rsidRPr="00A35D65">
        <w:rPr>
          <w:rFonts w:ascii="宋体" w:hAnsi="宋体" w:hint="eastAsia"/>
        </w:rPr>
        <w:t>第十六章肝性脑病</w:t>
      </w:r>
    </w:p>
    <w:p w:rsidR="007F6DC5" w:rsidRPr="00A35D65" w:rsidRDefault="007F6DC5" w:rsidP="007F6DC5">
      <w:pPr>
        <w:rPr>
          <w:rFonts w:ascii="宋体" w:hAnsi="宋体"/>
        </w:rPr>
      </w:pPr>
      <w:r w:rsidRPr="00A35D65">
        <w:rPr>
          <w:rFonts w:ascii="宋体" w:hAnsi="宋体" w:hint="eastAsia"/>
        </w:rPr>
        <w:t xml:space="preserve">    肝性脑病(hepatic encephalopathy，H乜)过去称为肝性昏迷(hepatic coma)，是由</w:t>
      </w:r>
    </w:p>
    <w:p w:rsidR="007F6DC5" w:rsidRPr="00A35D65" w:rsidRDefault="007F6DC5" w:rsidP="007F6DC5">
      <w:pPr>
        <w:rPr>
          <w:rFonts w:ascii="宋体" w:hAnsi="宋体"/>
        </w:rPr>
      </w:pPr>
      <w:r w:rsidRPr="00A35D65">
        <w:rPr>
          <w:rFonts w:ascii="宋体" w:hAnsi="宋体" w:hint="eastAsia"/>
        </w:rPr>
        <w:t>严重肝病引起的、以代谢紊乱为基础、中枢神经系统功能失调的综合征，其主要临床表现</w:t>
      </w:r>
    </w:p>
    <w:p w:rsidR="007F6DC5" w:rsidRPr="00A35D65" w:rsidRDefault="007F6DC5" w:rsidP="007F6DC5">
      <w:pPr>
        <w:rPr>
          <w:rFonts w:ascii="宋体" w:hAnsi="宋体"/>
        </w:rPr>
      </w:pPr>
      <w:r w:rsidRPr="00A35D65">
        <w:rPr>
          <w:rFonts w:ascii="宋体" w:hAnsi="宋体" w:hint="eastAsia"/>
        </w:rPr>
        <w:t>是意识障碍、行为失常和昏迷。门体分流性脑病(porlto—syst，emic encephalopathy，．PSE)</w:t>
      </w:r>
    </w:p>
    <w:p w:rsidR="007F6DC5" w:rsidRPr="00A35D65" w:rsidRDefault="007F6DC5" w:rsidP="007F6DC5">
      <w:pPr>
        <w:rPr>
          <w:rFonts w:ascii="宋体" w:hAnsi="宋体"/>
        </w:rPr>
      </w:pPr>
      <w:r w:rsidRPr="00A35D65">
        <w:rPr>
          <w:rFonts w:ascii="宋体" w:hAnsi="宋体" w:hint="eastAsia"/>
        </w:rPr>
        <w:t>强调门静脉高压，肝门静脉与腔静脉间有侧支循环存在，从而使大量门静脉血绕过肝脏流</w:t>
      </w:r>
    </w:p>
    <w:p w:rsidR="007F6DC5" w:rsidRPr="00A35D65" w:rsidRDefault="007F6DC5" w:rsidP="007F6DC5">
      <w:pPr>
        <w:rPr>
          <w:rFonts w:ascii="宋体" w:hAnsi="宋体"/>
        </w:rPr>
      </w:pPr>
      <w:r w:rsidRPr="00A35D65">
        <w:rPr>
          <w:rFonts w:ascii="宋体" w:hAnsi="宋体" w:hint="eastAsia"/>
        </w:rPr>
        <w:t>入体循环，是脑病发生的主要机制。</w:t>
      </w:r>
    </w:p>
    <w:p w:rsidR="007F6DC5" w:rsidRPr="00A35D65" w:rsidRDefault="007F6DC5" w:rsidP="007F6DC5">
      <w:pPr>
        <w:rPr>
          <w:rFonts w:ascii="宋体" w:hAnsi="宋体"/>
        </w:rPr>
      </w:pPr>
      <w:r w:rsidRPr="00A35D65">
        <w:rPr>
          <w:rFonts w:ascii="宋体" w:hAnsi="宋体" w:hint="eastAsia"/>
        </w:rPr>
        <w:t xml:space="preserve">    对于有严重肝病尚无明显的肝性脑病的临床表现，而用精细的智力测验或电生理检测</w:t>
      </w:r>
    </w:p>
    <w:p w:rsidR="007F6DC5" w:rsidRPr="00A35D65" w:rsidRDefault="007F6DC5" w:rsidP="007F6DC5">
      <w:pPr>
        <w:rPr>
          <w:rFonts w:ascii="宋体" w:hAnsi="宋体"/>
        </w:rPr>
      </w:pPr>
      <w:r w:rsidRPr="00A35D65">
        <w:rPr>
          <w:rFonts w:ascii="宋体" w:hAnsi="宋体" w:hint="eastAsia"/>
        </w:rPr>
        <w:t>可发现异常情况者，称之为轻微肝性脑病，是肝性脑病发病过程中的一个阶段。</w:t>
      </w:r>
    </w:p>
    <w:p w:rsidR="007F6DC5" w:rsidRPr="00A35D65" w:rsidRDefault="007F6DC5" w:rsidP="007F6DC5">
      <w:pPr>
        <w:rPr>
          <w:rFonts w:ascii="宋体" w:hAnsi="宋体"/>
        </w:rPr>
      </w:pPr>
      <w:r w:rsidRPr="00A35D65">
        <w:rPr>
          <w:rFonts w:ascii="宋体" w:hAnsi="宋体" w:hint="eastAsia"/>
        </w:rPr>
        <w:t xml:space="preserve">  【病因与发病机制】</w:t>
      </w:r>
    </w:p>
    <w:p w:rsidR="007F6DC5" w:rsidRPr="00A35D65" w:rsidRDefault="007F6DC5" w:rsidP="007F6DC5">
      <w:pPr>
        <w:rPr>
          <w:rFonts w:ascii="宋体" w:hAnsi="宋体"/>
        </w:rPr>
      </w:pPr>
      <w:r w:rsidRPr="00A35D65">
        <w:rPr>
          <w:rFonts w:ascii="宋体" w:hAnsi="宋体" w:hint="eastAsia"/>
        </w:rPr>
        <w:t xml:space="preserve">  导致HE的肝病可为肝硬化、重症肝炎、暴发性肝功能衰竭、原发性肝癌、严重胆道</w:t>
      </w:r>
    </w:p>
    <w:p w:rsidR="007F6DC5" w:rsidRPr="00A35D65" w:rsidRDefault="007F6DC5" w:rsidP="007F6DC5">
      <w:pPr>
        <w:rPr>
          <w:rFonts w:ascii="宋体" w:hAnsi="宋体"/>
        </w:rPr>
      </w:pPr>
      <w:r w:rsidRPr="00A35D65">
        <w:rPr>
          <w:rFonts w:ascii="宋体" w:hAnsi="宋体" w:hint="eastAsia"/>
        </w:rPr>
        <w:t>感染及妊娠期急性脂肪肝。确定这些病因通常并不困难，但l临床上常需在肝病基础上寻找</w:t>
      </w:r>
    </w:p>
    <w:p w:rsidR="007F6DC5" w:rsidRPr="00A35D65" w:rsidRDefault="007F6DC5" w:rsidP="007F6DC5">
      <w:pPr>
        <w:rPr>
          <w:rFonts w:ascii="宋体" w:hAnsi="宋体"/>
        </w:rPr>
      </w:pPr>
      <w:r w:rsidRPr="00A35D65">
        <w:rPr>
          <w:rFonts w:ascii="宋体" w:hAnsi="宋体" w:hint="eastAsia"/>
        </w:rPr>
        <w:t>诱发HE的因素，下列因素可诱发HE(表4—16—1)。</w:t>
      </w:r>
    </w:p>
    <w:p w:rsidR="007F6DC5" w:rsidRPr="00A35D65" w:rsidRDefault="007F6DC5" w:rsidP="007F6DC5">
      <w:pPr>
        <w:rPr>
          <w:rFonts w:ascii="宋体" w:hAnsi="宋体"/>
        </w:rPr>
      </w:pPr>
      <w:r w:rsidRPr="00A35D65">
        <w:rPr>
          <w:rFonts w:ascii="宋体" w:hAnsi="宋体" w:hint="eastAsia"/>
        </w:rPr>
        <w:t xml:space="preserve">    表4．16．1常见肝性脑病的诱因</w:t>
      </w:r>
    </w:p>
    <w:p w:rsidR="007F6DC5" w:rsidRPr="00A35D65" w:rsidRDefault="007F6DC5" w:rsidP="007F6DC5">
      <w:pPr>
        <w:rPr>
          <w:rFonts w:ascii="宋体" w:hAnsi="宋体"/>
        </w:rPr>
      </w:pPr>
      <w:r w:rsidRPr="00A35D65">
        <w:rPr>
          <w:rFonts w:ascii="宋体" w:hAnsi="宋体" w:hint="eastAsia"/>
        </w:rPr>
        <w:t>药物抑制大脑和呼吸中枢，造成缺氧</w:t>
      </w:r>
    </w:p>
    <w:p w:rsidR="007F6DC5" w:rsidRPr="00A35D65" w:rsidRDefault="007F6DC5" w:rsidP="007F6DC5">
      <w:pPr>
        <w:rPr>
          <w:rFonts w:ascii="宋体" w:hAnsi="宋体"/>
        </w:rPr>
      </w:pPr>
      <w:r w:rsidRPr="00A35D65">
        <w:rPr>
          <w:rFonts w:ascii="宋体" w:hAnsi="宋体" w:hint="eastAsia"/>
        </w:rPr>
        <w:t>苯二氮草类</w:t>
      </w:r>
    </w:p>
    <w:p w:rsidR="007F6DC5" w:rsidRPr="00A35D65" w:rsidRDefault="007F6DC5" w:rsidP="007F6DC5">
      <w:pPr>
        <w:rPr>
          <w:rFonts w:ascii="宋体" w:hAnsi="宋体"/>
        </w:rPr>
      </w:pPr>
      <w:r w:rsidRPr="00A35D65">
        <w:rPr>
          <w:rFonts w:ascii="宋体" w:hAnsi="宋体" w:hint="eastAsia"/>
        </w:rPr>
        <w:t>麻醉剂</w:t>
      </w:r>
    </w:p>
    <w:p w:rsidR="007F6DC5" w:rsidRPr="00A35D65" w:rsidRDefault="007F6DC5" w:rsidP="007F6DC5">
      <w:pPr>
        <w:rPr>
          <w:rFonts w:ascii="宋体" w:hAnsi="宋体"/>
        </w:rPr>
      </w:pPr>
      <w:r w:rsidRPr="00A35D65">
        <w:rPr>
          <w:rFonts w:ascii="宋体" w:hAnsi="宋体" w:hint="eastAsia"/>
        </w:rPr>
        <w:t>酒精</w:t>
      </w:r>
    </w:p>
    <w:p w:rsidR="007F6DC5" w:rsidRPr="00A35D65" w:rsidRDefault="007F6DC5" w:rsidP="007F6DC5">
      <w:pPr>
        <w:rPr>
          <w:rFonts w:ascii="宋体" w:hAnsi="宋体"/>
        </w:rPr>
      </w:pPr>
      <w:r w:rsidRPr="00A35D65">
        <w:rPr>
          <w:rFonts w:ascii="宋体" w:hAnsi="宋体" w:hint="eastAsia"/>
        </w:rPr>
        <w:t>增加氨的产生、吸收及进入大脑</w:t>
      </w:r>
    </w:p>
    <w:p w:rsidR="007F6DC5" w:rsidRPr="00A35D65" w:rsidRDefault="007F6DC5" w:rsidP="007F6DC5">
      <w:pPr>
        <w:rPr>
          <w:rFonts w:ascii="宋体" w:hAnsi="宋体"/>
        </w:rPr>
      </w:pPr>
      <w:r w:rsidRPr="00A35D65">
        <w:rPr>
          <w:rFonts w:ascii="宋体" w:hAnsi="宋体" w:hint="eastAsia"/>
        </w:rPr>
        <w:t>蛋白食物摄入过多</w:t>
      </w:r>
    </w:p>
    <w:p w:rsidR="007F6DC5" w:rsidRPr="00A35D65" w:rsidRDefault="007F6DC5" w:rsidP="007F6DC5">
      <w:pPr>
        <w:rPr>
          <w:rFonts w:ascii="宋体" w:hAnsi="宋体"/>
        </w:rPr>
      </w:pPr>
      <w:r w:rsidRPr="00A35D65">
        <w:rPr>
          <w:rFonts w:ascii="宋体" w:hAnsi="宋体" w:hint="eastAsia"/>
        </w:rPr>
        <w:t>消化道出血</w:t>
      </w:r>
    </w:p>
    <w:p w:rsidR="007F6DC5" w:rsidRPr="00A35D65" w:rsidRDefault="007F6DC5" w:rsidP="007F6DC5">
      <w:pPr>
        <w:rPr>
          <w:rFonts w:ascii="宋体" w:hAnsi="宋体"/>
        </w:rPr>
      </w:pPr>
      <w:r w:rsidRPr="00A35D65">
        <w:rPr>
          <w:rFonts w:ascii="宋体" w:hAnsi="宋体" w:hint="eastAsia"/>
        </w:rPr>
        <w:t>感染</w:t>
      </w:r>
    </w:p>
    <w:p w:rsidR="007F6DC5" w:rsidRPr="00A35D65" w:rsidRDefault="007F6DC5" w:rsidP="007F6DC5">
      <w:pPr>
        <w:rPr>
          <w:rFonts w:ascii="宋体" w:hAnsi="宋体"/>
        </w:rPr>
      </w:pPr>
      <w:r w:rsidRPr="00A35D65">
        <w:rPr>
          <w:rFonts w:ascii="宋体" w:hAnsi="宋体" w:hint="eastAsia"/>
        </w:rPr>
        <w:t>便秘</w:t>
      </w:r>
    </w:p>
    <w:p w:rsidR="007F6DC5" w:rsidRPr="00A35D65" w:rsidRDefault="007F6DC5" w:rsidP="007F6DC5">
      <w:pPr>
        <w:rPr>
          <w:rFonts w:ascii="宋体" w:hAnsi="宋体"/>
        </w:rPr>
      </w:pPr>
      <w:r w:rsidRPr="00A35D65">
        <w:rPr>
          <w:rFonts w:ascii="宋体" w:hAnsi="宋体" w:hint="eastAsia"/>
        </w:rPr>
        <w:t>低钾导致代谢性碱中毒</w:t>
      </w:r>
    </w:p>
    <w:p w:rsidR="007F6DC5" w:rsidRPr="00A35D65" w:rsidRDefault="007F6DC5" w:rsidP="007F6DC5">
      <w:pPr>
        <w:rPr>
          <w:rFonts w:ascii="宋体" w:hAnsi="宋体"/>
        </w:rPr>
      </w:pPr>
      <w:r w:rsidRPr="00A35D65">
        <w:rPr>
          <w:rFonts w:ascii="宋体" w:hAnsi="宋体" w:hint="eastAsia"/>
        </w:rPr>
        <w:t>低血容量导致肾前性氮质血症，使血氨增高</w:t>
      </w:r>
    </w:p>
    <w:p w:rsidR="007F6DC5" w:rsidRPr="00A35D65" w:rsidRDefault="007F6DC5" w:rsidP="007F6DC5">
      <w:pPr>
        <w:rPr>
          <w:rFonts w:ascii="宋体" w:hAnsi="宋体"/>
        </w:rPr>
      </w:pPr>
      <w:r w:rsidRPr="00A35D65">
        <w:rPr>
          <w:rFonts w:ascii="宋体" w:hAnsi="宋体" w:hint="eastAsia"/>
        </w:rPr>
        <w:t xml:space="preserve">  利尿、腹泻</w:t>
      </w:r>
    </w:p>
    <w:p w:rsidR="007F6DC5" w:rsidRPr="00A35D65" w:rsidRDefault="007F6DC5" w:rsidP="007F6DC5">
      <w:pPr>
        <w:rPr>
          <w:rFonts w:ascii="宋体" w:hAnsi="宋体"/>
        </w:rPr>
      </w:pPr>
      <w:r w:rsidRPr="00A35D65">
        <w:rPr>
          <w:rFonts w:ascii="宋体" w:hAnsi="宋体" w:hint="eastAsia"/>
        </w:rPr>
        <w:t xml:space="preserve">  呕吐、出血</w:t>
      </w:r>
    </w:p>
    <w:p w:rsidR="007F6DC5" w:rsidRPr="00A35D65" w:rsidRDefault="007F6DC5" w:rsidP="007F6DC5">
      <w:pPr>
        <w:rPr>
          <w:rFonts w:ascii="宋体" w:hAnsi="宋体"/>
        </w:rPr>
      </w:pPr>
      <w:r w:rsidRPr="00A35D65">
        <w:rPr>
          <w:rFonts w:ascii="宋体" w:hAnsi="宋体" w:hint="eastAsia"/>
        </w:rPr>
        <w:t xml:space="preserve">  大量放胸腹水</w:t>
      </w:r>
    </w:p>
    <w:p w:rsidR="007F6DC5" w:rsidRPr="00A35D65" w:rsidRDefault="007F6DC5" w:rsidP="007F6DC5">
      <w:pPr>
        <w:rPr>
          <w:rFonts w:ascii="宋体" w:hAnsi="宋体"/>
        </w:rPr>
      </w:pPr>
      <w:r w:rsidRPr="00A35D65">
        <w:rPr>
          <w:rFonts w:ascii="宋体" w:hAnsi="宋体" w:hint="eastAsia"/>
        </w:rPr>
        <w:t>门体分流肠源性氨进人体循环</w:t>
      </w:r>
    </w:p>
    <w:p w:rsidR="007F6DC5" w:rsidRPr="00A35D65" w:rsidRDefault="007F6DC5" w:rsidP="007F6DC5">
      <w:pPr>
        <w:rPr>
          <w:rFonts w:ascii="宋体" w:hAnsi="宋体"/>
        </w:rPr>
      </w:pPr>
      <w:r w:rsidRPr="00A35D65">
        <w:rPr>
          <w:rFonts w:ascii="宋体" w:hAnsi="宋体" w:hint="eastAsia"/>
        </w:rPr>
        <w:t>手术或自然分流</w:t>
      </w:r>
    </w:p>
    <w:p w:rsidR="007F6DC5" w:rsidRPr="00A35D65" w:rsidRDefault="007F6DC5" w:rsidP="007F6DC5">
      <w:pPr>
        <w:rPr>
          <w:rFonts w:ascii="宋体" w:hAnsi="宋体"/>
        </w:rPr>
      </w:pPr>
      <w:r w:rsidRPr="00A35D65">
        <w:rPr>
          <w:rFonts w:ascii="宋体" w:hAnsi="宋体" w:hint="eastAsia"/>
        </w:rPr>
        <w:t>血管阻塞肠源性氨进入体循环</w:t>
      </w:r>
    </w:p>
    <w:p w:rsidR="007F6DC5" w:rsidRPr="00A35D65" w:rsidRDefault="007F6DC5" w:rsidP="007F6DC5">
      <w:pPr>
        <w:rPr>
          <w:rFonts w:ascii="宋体" w:hAnsi="宋体"/>
        </w:rPr>
      </w:pPr>
      <w:r w:rsidRPr="00A35D65">
        <w:rPr>
          <w:rFonts w:ascii="宋体" w:hAnsi="宋体" w:hint="eastAsia"/>
        </w:rPr>
        <w:t>门静脉血栓</w:t>
      </w:r>
    </w:p>
    <w:p w:rsidR="007F6DC5" w:rsidRPr="00A35D65" w:rsidRDefault="007F6DC5" w:rsidP="007F6DC5">
      <w:pPr>
        <w:rPr>
          <w:rFonts w:ascii="宋体" w:hAnsi="宋体"/>
        </w:rPr>
      </w:pPr>
      <w:r w:rsidRPr="00A35D65">
        <w:rPr>
          <w:rFonts w:ascii="宋体" w:hAnsi="宋体" w:hint="eastAsia"/>
        </w:rPr>
        <w:t>肝静脉血栓</w:t>
      </w:r>
    </w:p>
    <w:p w:rsidR="007F6DC5" w:rsidRPr="00A35D65" w:rsidRDefault="007F6DC5" w:rsidP="007F6DC5">
      <w:pPr>
        <w:rPr>
          <w:rFonts w:ascii="宋体" w:hAnsi="宋体"/>
        </w:rPr>
      </w:pPr>
      <w:r w:rsidRPr="00A35D65">
        <w:rPr>
          <w:rFonts w:ascii="宋体" w:hAnsi="宋体" w:hint="eastAsia"/>
        </w:rPr>
        <w:t>原发性肝癌肝脏对氨的代谢能力明显减退</w:t>
      </w:r>
    </w:p>
    <w:p w:rsidR="007F6DC5" w:rsidRPr="00A35D65" w:rsidRDefault="007F6DC5" w:rsidP="007F6DC5">
      <w:pPr>
        <w:rPr>
          <w:rFonts w:ascii="宋体" w:hAnsi="宋体"/>
        </w:rPr>
      </w:pPr>
      <w:r w:rsidRPr="00A35D65">
        <w:rPr>
          <w:rFonts w:ascii="宋体" w:hAnsi="宋体" w:hint="eastAsia"/>
        </w:rPr>
        <w:t xml:space="preserve">    关于HE的发病机制目前主要有如下假说：</w:t>
      </w:r>
    </w:p>
    <w:p w:rsidR="007F6DC5" w:rsidRPr="00A35D65" w:rsidRDefault="007F6DC5" w:rsidP="007F6DC5">
      <w:pPr>
        <w:rPr>
          <w:rFonts w:ascii="宋体" w:hAnsi="宋体"/>
        </w:rPr>
      </w:pPr>
      <w:r w:rsidRPr="00A35D65">
        <w:rPr>
          <w:rFonts w:ascii="宋体" w:hAnsi="宋体" w:hint="eastAsia"/>
        </w:rPr>
        <w:t xml:space="preserve">    (一)神经毒素</w:t>
      </w:r>
    </w:p>
    <w:p w:rsidR="007F6DC5" w:rsidRPr="00A35D65" w:rsidRDefault="007F6DC5" w:rsidP="007F6DC5">
      <w:pPr>
        <w:rPr>
          <w:rFonts w:ascii="宋体" w:hAnsi="宋体"/>
        </w:rPr>
      </w:pPr>
      <w:r w:rsidRPr="00A35D65">
        <w:rPr>
          <w:rFonts w:ascii="宋体" w:hAnsi="宋体" w:hint="eastAsia"/>
        </w:rPr>
        <w:t xml:space="preserve">    氨是促发HE最主要的神经毒素。虽然肾脏和肌肉均可产氨，但消化道是氨产生的主</w:t>
      </w:r>
    </w:p>
    <w:p w:rsidR="007F6DC5" w:rsidRPr="00A35D65" w:rsidRDefault="007F6DC5" w:rsidP="007F6DC5">
      <w:pPr>
        <w:rPr>
          <w:rFonts w:ascii="宋体" w:hAnsi="宋体"/>
        </w:rPr>
      </w:pPr>
      <w:r w:rsidRPr="00A35D65">
        <w:rPr>
          <w:rFonts w:ascii="宋体" w:hAnsi="宋体" w:hint="eastAsia"/>
        </w:rPr>
        <w:t>要部位，当其被吸收后通过门静脉进入体循环。肠道氨来源于：①谷氨酰胺在肠上皮细胞</w:t>
      </w:r>
    </w:p>
    <w:p w:rsidR="007F6DC5" w:rsidRPr="00A35D65" w:rsidRDefault="007F6DC5" w:rsidP="007F6DC5">
      <w:pPr>
        <w:rPr>
          <w:rFonts w:ascii="宋体" w:hAnsi="宋体"/>
        </w:rPr>
      </w:pPr>
      <w:r w:rsidRPr="00A35D65">
        <w:rPr>
          <w:rFonts w:ascii="宋体" w:hAnsi="宋体" w:hint="eastAsia"/>
        </w:rPr>
        <w:t>代谢后产生(谷氨酰胺令NH。+谷氨酸)；②肠道细菌对含氮物质(摄入的蛋白质及分泌</w:t>
      </w:r>
    </w:p>
    <w:p w:rsidR="007F6DC5" w:rsidRPr="00A35D65" w:rsidRDefault="007F6DC5" w:rsidP="007F6DC5">
      <w:pPr>
        <w:rPr>
          <w:rFonts w:ascii="宋体" w:hAnsi="宋体"/>
        </w:rPr>
      </w:pPr>
      <w:r w:rsidRPr="00A35D65">
        <w:rPr>
          <w:rFonts w:ascii="宋体" w:hAnsi="宋体" w:hint="eastAsia"/>
        </w:rPr>
        <w:t>的尿素)的分解(尿素岭NHs+C02)。氨以非离子型氨(NH。)和离子型氨(NH≯)两</w:t>
      </w:r>
    </w:p>
    <w:p w:rsidR="007F6DC5" w:rsidRPr="00A35D65" w:rsidRDefault="007F6DC5" w:rsidP="007F6DC5">
      <w:pPr>
        <w:rPr>
          <w:rFonts w:ascii="宋体" w:hAnsi="宋体"/>
        </w:rPr>
      </w:pPr>
      <w:r w:rsidRPr="00A35D65">
        <w:rPr>
          <w:rFonts w:ascii="宋体" w:hAnsi="宋体" w:hint="eastAsia"/>
        </w:rPr>
        <w:t>种形式存在，两者的互相转化受pH梯度影响(NHs+H’昌NH才)。氨在肠道的吸收主</w:t>
      </w:r>
    </w:p>
    <w:p w:rsidR="007F6DC5" w:rsidRPr="00A35D65" w:rsidRDefault="007F6DC5" w:rsidP="007F6DC5">
      <w:pPr>
        <w:rPr>
          <w:rFonts w:ascii="宋体" w:hAnsi="宋体"/>
        </w:rPr>
      </w:pPr>
      <w:r w:rsidRPr="00A35D65">
        <w:rPr>
          <w:rFonts w:ascii="宋体" w:hAnsi="宋体" w:hint="eastAsia"/>
        </w:rPr>
        <w:t>要以NHs弥散人肠黏膜，当结肠内pH&gt;6时，NH。大量弥散入血；pH&lt;6时，则NH。</w:t>
      </w:r>
    </w:p>
    <w:p w:rsidR="007F6DC5" w:rsidRPr="00A35D65" w:rsidRDefault="007F6DC5" w:rsidP="007F6DC5">
      <w:pPr>
        <w:rPr>
          <w:rFonts w:ascii="宋体" w:hAnsi="宋体"/>
        </w:rPr>
      </w:pPr>
      <w:r w:rsidRPr="00A35D65">
        <w:rPr>
          <w:rFonts w:ascii="宋体" w:hAnsi="宋体" w:hint="eastAsia"/>
        </w:rPr>
        <w:t>从血液转至肠腔，随粪排泄。健康的肝脏可将门静脉输入的氨转变为尿素和谷氨酰胺，使</w:t>
      </w:r>
    </w:p>
    <w:p w:rsidR="007F6DC5" w:rsidRPr="00A35D65" w:rsidRDefault="007F6DC5" w:rsidP="007F6DC5">
      <w:pPr>
        <w:rPr>
          <w:rFonts w:ascii="宋体" w:hAnsi="宋体"/>
        </w:rPr>
      </w:pPr>
      <w:r w:rsidRPr="00A35D65">
        <w:rPr>
          <w:rFonts w:ascii="宋体" w:hAnsi="宋体" w:hint="eastAsia"/>
        </w:rPr>
        <w:t>之极少进入体循环。肝功能衰竭时，肝脏对氨的代谢能力明显减退；当有门体分流存在</w:t>
      </w:r>
    </w:p>
    <w:p w:rsidR="007F6DC5" w:rsidRPr="00A35D65" w:rsidRDefault="007F6DC5" w:rsidP="007F6DC5">
      <w:pPr>
        <w:rPr>
          <w:rFonts w:ascii="宋体" w:hAnsi="宋体"/>
        </w:rPr>
      </w:pPr>
      <w:r w:rsidRPr="00A35D65">
        <w:rPr>
          <w:rFonts w:ascii="宋体" w:hAnsi="宋体" w:hint="eastAsia"/>
        </w:rPr>
        <w:lastRenderedPageBreak/>
        <w:t>时，肠道的氨不经肝脏代谢而直接进入体循环，血氨增高。前述的许多诱因均可致氨的生</w:t>
      </w:r>
    </w:p>
    <w:p w:rsidR="007F6DC5" w:rsidRPr="00A35D65" w:rsidRDefault="007F6DC5" w:rsidP="007F6DC5">
      <w:pPr>
        <w:rPr>
          <w:rFonts w:ascii="宋体" w:hAnsi="宋体"/>
        </w:rPr>
      </w:pPr>
      <w:r w:rsidRPr="00A35D65">
        <w:rPr>
          <w:rFonts w:ascii="宋体" w:hAnsi="宋体" w:hint="eastAsia"/>
        </w:rPr>
        <w:t>成和吸收增加，使血氨更进一步增高。</w:t>
      </w:r>
    </w:p>
    <w:p w:rsidR="007F6DC5" w:rsidRPr="00A35D65" w:rsidRDefault="007F6DC5" w:rsidP="007F6DC5">
      <w:pPr>
        <w:rPr>
          <w:rFonts w:ascii="宋体" w:hAnsi="宋体"/>
        </w:rPr>
      </w:pPr>
      <w:r w:rsidRPr="00A35D65">
        <w:rPr>
          <w:rFonts w:ascii="宋体" w:hAnsi="宋体" w:hint="eastAsia"/>
        </w:rPr>
        <w:t xml:space="preserve">    氨在HE中的致病作用是基于以下两个事实：①90％的HE患者动脉血氨明显升高；</w:t>
      </w:r>
    </w:p>
    <w:p w:rsidR="007F6DC5" w:rsidRPr="00A35D65" w:rsidRDefault="007F6DC5" w:rsidP="007F6DC5">
      <w:pPr>
        <w:rPr>
          <w:rFonts w:ascii="宋体" w:hAnsi="宋体"/>
        </w:rPr>
      </w:pPr>
      <w:r w:rsidRPr="00A35D65">
        <w:rPr>
          <w:rFonts w:ascii="宋体" w:hAnsi="宋体" w:hint="eastAsia"/>
        </w:rPr>
        <w:t>②降低血氨的措施对部分HE患者有效。游离的NHs有毒性，且能透过血脑屏障。氨对</w:t>
      </w:r>
    </w:p>
    <w:p w:rsidR="007F6DC5" w:rsidRPr="00A35D65" w:rsidRDefault="007F6DC5" w:rsidP="007F6DC5">
      <w:pPr>
        <w:rPr>
          <w:rFonts w:ascii="宋体" w:hAnsi="宋体"/>
        </w:rPr>
      </w:pPr>
      <w:r w:rsidRPr="00A35D65">
        <w:rPr>
          <w:rFonts w:ascii="宋体" w:hAnsi="宋体" w:hint="eastAsia"/>
        </w:rPr>
        <w:t>脑功能的影响是多方面的：①干扰脑细胞三羧酸循环，使大脑细胞的能量供应不足；②增</w:t>
      </w:r>
    </w:p>
    <w:p w:rsidR="007F6DC5" w:rsidRPr="00A35D65" w:rsidRDefault="007F6DC5" w:rsidP="007F6DC5">
      <w:pPr>
        <w:rPr>
          <w:rFonts w:ascii="宋体" w:hAnsi="宋体"/>
        </w:rPr>
      </w:pPr>
      <w:r w:rsidRPr="00A35D65">
        <w:rPr>
          <w:rFonts w:ascii="宋体" w:hAnsi="宋体" w:hint="eastAsia"/>
        </w:rPr>
        <w:t>加了脑对中性氨基酸如酪氨酸、苯丙氨酸、色氨酸的摄取，这些物质对脑功能具抑制作用</w:t>
      </w:r>
    </w:p>
    <w:p w:rsidR="007F6DC5" w:rsidRPr="00A35D65" w:rsidRDefault="007F6DC5" w:rsidP="007F6DC5">
      <w:pPr>
        <w:rPr>
          <w:rFonts w:ascii="宋体" w:hAnsi="宋体"/>
        </w:rPr>
      </w:pPr>
      <w:r w:rsidRPr="00A35D65">
        <w:rPr>
          <w:rFonts w:ascii="宋体" w:hAnsi="宋体" w:hint="eastAsia"/>
        </w:rPr>
        <w:t>k：!罗!缀弟翻鞴消化系统疾瘸    i j j 0jj jj</w:t>
      </w:r>
    </w:p>
    <w:p w:rsidR="007F6DC5" w:rsidRPr="00A35D65" w:rsidRDefault="007F6DC5" w:rsidP="007F6DC5">
      <w:pPr>
        <w:rPr>
          <w:rFonts w:ascii="宋体" w:hAnsi="宋体"/>
        </w:rPr>
      </w:pPr>
      <w:r w:rsidRPr="00A35D65">
        <w:rPr>
          <w:rFonts w:ascii="宋体" w:hAnsi="宋体" w:hint="eastAsia"/>
        </w:rPr>
        <w:t>(见下述)；③脑星形胶质细胞含有谷氨酰胺合成酶，可促进氨与谷氨酸合成为谷氨酰胺，</w:t>
      </w:r>
    </w:p>
    <w:p w:rsidR="007F6DC5" w:rsidRPr="00A35D65" w:rsidRDefault="007F6DC5" w:rsidP="007F6DC5">
      <w:pPr>
        <w:rPr>
          <w:rFonts w:ascii="宋体" w:hAnsi="宋体"/>
        </w:rPr>
      </w:pPr>
      <w:r w:rsidRPr="00A35D65">
        <w:rPr>
          <w:rFonts w:ascii="宋体" w:hAnsi="宋体" w:hint="eastAsia"/>
        </w:rPr>
        <w:t>当脑内氨浓度增加，星形胶质细胞合成的谷氨酰胺增加。谷氨酰胺是一种很强的细胞内渗</w:t>
      </w:r>
    </w:p>
    <w:p w:rsidR="007F6DC5" w:rsidRPr="00A35D65" w:rsidRDefault="007F6DC5" w:rsidP="007F6DC5">
      <w:pPr>
        <w:rPr>
          <w:rFonts w:ascii="宋体" w:hAnsi="宋体"/>
        </w:rPr>
      </w:pPr>
      <w:r w:rsidRPr="00A35D65">
        <w:rPr>
          <w:rFonts w:ascii="宋体" w:hAnsi="宋体" w:hint="eastAsia"/>
        </w:rPr>
        <w:t>透剂，其增加不仅导致星形胶质细胞而且也使神经元细胞肿胀，这是HE时脑水肿发生的</w:t>
      </w:r>
    </w:p>
    <w:p w:rsidR="007F6DC5" w:rsidRPr="00A35D65" w:rsidRDefault="007F6DC5" w:rsidP="007F6DC5">
      <w:pPr>
        <w:rPr>
          <w:rFonts w:ascii="宋体" w:hAnsi="宋体"/>
        </w:rPr>
      </w:pPr>
      <w:r w:rsidRPr="00A35D65">
        <w:rPr>
          <w:rFonts w:ascii="宋体" w:hAnsi="宋体" w:hint="eastAsia"/>
        </w:rPr>
        <w:t>重要原因；④氨还可直接干扰神经的电活动。</w:t>
      </w:r>
    </w:p>
    <w:p w:rsidR="007F6DC5" w:rsidRPr="00A35D65" w:rsidRDefault="007F6DC5" w:rsidP="007F6DC5">
      <w:pPr>
        <w:rPr>
          <w:rFonts w:ascii="宋体" w:hAnsi="宋体"/>
        </w:rPr>
      </w:pPr>
      <w:r w:rsidRPr="00A35D65">
        <w:rPr>
          <w:rFonts w:ascii="宋体" w:hAnsi="宋体" w:hint="eastAsia"/>
        </w:rPr>
        <w:t xml:space="preserve">    (二)神经递质的变化</w:t>
      </w:r>
    </w:p>
    <w:p w:rsidR="007F6DC5" w:rsidRPr="00A35D65" w:rsidRDefault="007F6DC5" w:rsidP="007F6DC5">
      <w:pPr>
        <w:rPr>
          <w:rFonts w:ascii="宋体" w:hAnsi="宋体"/>
        </w:rPr>
      </w:pPr>
      <w:r w:rsidRPr="00A35D65">
        <w:rPr>
          <w:rFonts w:ascii="宋体" w:hAnsi="宋体" w:hint="eastAsia"/>
        </w:rPr>
        <w:t xml:space="preserve">    1．1，_氨基丁酸／苯二氮草(GABA／BZ)神经递质  大脑神经元表面GABA受体与BZ</w:t>
      </w:r>
    </w:p>
    <w:p w:rsidR="007F6DC5" w:rsidRPr="00A35D65" w:rsidRDefault="007F6DC5" w:rsidP="007F6DC5">
      <w:pPr>
        <w:rPr>
          <w:rFonts w:ascii="宋体" w:hAnsi="宋体"/>
        </w:rPr>
      </w:pPr>
      <w:r w:rsidRPr="00A35D65">
        <w:rPr>
          <w:rFonts w:ascii="宋体" w:hAnsi="宋体" w:hint="eastAsia"/>
        </w:rPr>
        <w:t>受体及巴比妥受体紧密相连，组成GABA／BZ复合体，共同调节氯离子通道。复合体中任</w:t>
      </w:r>
    </w:p>
    <w:p w:rsidR="007F6DC5" w:rsidRPr="00A35D65" w:rsidRDefault="007F6DC5" w:rsidP="007F6DC5">
      <w:pPr>
        <w:rPr>
          <w:rFonts w:ascii="宋体" w:hAnsi="宋体"/>
        </w:rPr>
      </w:pPr>
      <w:r w:rsidRPr="00A35D65">
        <w:rPr>
          <w:rFonts w:ascii="宋体" w:hAnsi="宋体" w:hint="eastAsia"/>
        </w:rPr>
        <w:t>何一个受体被激活均可促使氯离子内流而使神经传导被抑制。过去认为，大脑抑制性神经</w:t>
      </w:r>
    </w:p>
    <w:p w:rsidR="007F6DC5" w:rsidRPr="00A35D65" w:rsidRDefault="007F6DC5" w:rsidP="007F6DC5">
      <w:pPr>
        <w:rPr>
          <w:rFonts w:ascii="宋体" w:hAnsi="宋体"/>
        </w:rPr>
      </w:pPr>
      <w:r w:rsidRPr="00A35D65">
        <w:rPr>
          <w:rFonts w:ascii="宋体" w:hAnsi="宋体" w:hint="eastAsia"/>
        </w:rPr>
        <w:t>递质GABA／BZ的增加是导致HE的重要原因。近年的大量实验表明，脑内GABA／Bz的</w:t>
      </w:r>
    </w:p>
    <w:p w:rsidR="007F6DC5" w:rsidRPr="00A35D65" w:rsidRDefault="007F6DC5" w:rsidP="007F6DC5">
      <w:pPr>
        <w:rPr>
          <w:rFonts w:ascii="宋体" w:hAnsi="宋体"/>
        </w:rPr>
      </w:pPr>
      <w:r w:rsidRPr="00A35D65">
        <w:rPr>
          <w:rFonts w:ascii="宋体" w:hAnsi="宋体" w:hint="eastAsia"/>
        </w:rPr>
        <w:t>浓度在HE时并没有改变，但在氨的作用下，脑星形胶质细胞：BZ受体表达上调。临床上，</w:t>
      </w:r>
    </w:p>
    <w:p w:rsidR="007F6DC5" w:rsidRPr="00A35D65" w:rsidRDefault="007F6DC5" w:rsidP="007F6DC5">
      <w:pPr>
        <w:rPr>
          <w:rFonts w:ascii="宋体" w:hAnsi="宋体"/>
        </w:rPr>
      </w:pPr>
      <w:r w:rsidRPr="00A35D65">
        <w:rPr>
          <w:rFonts w:ascii="宋体" w:hAnsi="宋体" w:hint="eastAsia"/>
        </w:rPr>
        <w:t>肝功能衰竭患者对苯二氮草类镇静药及巴比妥类安眠药极为敏感，而BZ拮抗剂如氟马西</w:t>
      </w:r>
    </w:p>
    <w:p w:rsidR="007F6DC5" w:rsidRPr="00A35D65" w:rsidRDefault="007F6DC5" w:rsidP="007F6DC5">
      <w:pPr>
        <w:rPr>
          <w:rFonts w:ascii="宋体" w:hAnsi="宋体"/>
        </w:rPr>
      </w:pPr>
      <w:r w:rsidRPr="00A35D65">
        <w:rPr>
          <w:rFonts w:ascii="宋体" w:hAnsi="宋体" w:hint="eastAsia"/>
        </w:rPr>
        <w:t>尼对部分肝性脑病患者具有苏醒作用，支持这一假说。</w:t>
      </w:r>
    </w:p>
    <w:p w:rsidR="007F6DC5" w:rsidRPr="00A35D65" w:rsidRDefault="007F6DC5" w:rsidP="007F6DC5">
      <w:pPr>
        <w:rPr>
          <w:rFonts w:ascii="宋体" w:hAnsi="宋体"/>
        </w:rPr>
      </w:pPr>
      <w:r w:rsidRPr="00A35D65">
        <w:rPr>
          <w:rFonts w:ascii="宋体" w:hAnsi="宋体" w:hint="eastAsia"/>
        </w:rPr>
        <w:t xml:space="preserve">    2．假性神经递质神经冲动的传导是通过递质来完成的。神经递质分兴奋和抑制两</w:t>
      </w:r>
    </w:p>
    <w:p w:rsidR="007F6DC5" w:rsidRPr="00A35D65" w:rsidRDefault="007F6DC5" w:rsidP="007F6DC5">
      <w:pPr>
        <w:rPr>
          <w:rFonts w:ascii="宋体" w:hAnsi="宋体"/>
        </w:rPr>
      </w:pPr>
      <w:r w:rsidRPr="00A35D65">
        <w:rPr>
          <w:rFonts w:ascii="宋体" w:hAnsi="宋体" w:hint="eastAsia"/>
        </w:rPr>
        <w:t>类，正常时两者保持生理平衡。兴奋性神经递质有儿茶酚胺中的多巴胺和去甲肾上腺素、</w:t>
      </w:r>
    </w:p>
    <w:p w:rsidR="007F6DC5" w:rsidRPr="00A35D65" w:rsidRDefault="007F6DC5" w:rsidP="007F6DC5">
      <w:pPr>
        <w:rPr>
          <w:rFonts w:ascii="宋体" w:hAnsi="宋体"/>
        </w:rPr>
      </w:pPr>
      <w:r w:rsidRPr="00A35D65">
        <w:rPr>
          <w:rFonts w:ascii="宋体" w:hAnsi="宋体" w:hint="eastAsia"/>
        </w:rPr>
        <w:t>乙酰胆碱、谷氨酸和门冬氨酸等。食物中的芳香族氨基酸如酪氨酸、苯丙氨酸等经肠菌脱</w:t>
      </w:r>
    </w:p>
    <w:p w:rsidR="007F6DC5" w:rsidRPr="00A35D65" w:rsidRDefault="007F6DC5" w:rsidP="007F6DC5">
      <w:pPr>
        <w:rPr>
          <w:rFonts w:ascii="宋体" w:hAnsi="宋体"/>
        </w:rPr>
      </w:pPr>
      <w:r w:rsidRPr="00A35D65">
        <w:rPr>
          <w:rFonts w:ascii="宋体" w:hAnsi="宋体" w:hint="eastAsia"/>
        </w:rPr>
        <w:t>羧酶的作用分别转变为酪胺和苯乙胺。若肝对酪胺和苯乙胺的清除发生障碍，此两种胺可</w:t>
      </w:r>
    </w:p>
    <w:p w:rsidR="007F6DC5" w:rsidRPr="00A35D65" w:rsidRDefault="007F6DC5" w:rsidP="007F6DC5">
      <w:pPr>
        <w:rPr>
          <w:rFonts w:ascii="宋体" w:hAnsi="宋体"/>
        </w:rPr>
      </w:pPr>
      <w:r w:rsidRPr="00A35D65">
        <w:rPr>
          <w:rFonts w:ascii="宋体" w:hAnsi="宋体" w:hint="eastAsia"/>
        </w:rPr>
        <w:t>进入脑组织，在脑内经p羟化酶的作用分别形成p羟酪胺和苯乙醇胺。后两者的化学结构</w:t>
      </w:r>
    </w:p>
    <w:p w:rsidR="007F6DC5" w:rsidRPr="00A35D65" w:rsidRDefault="007F6DC5" w:rsidP="007F6DC5">
      <w:pPr>
        <w:rPr>
          <w:rFonts w:ascii="宋体" w:hAnsi="宋体"/>
        </w:rPr>
      </w:pPr>
      <w:r w:rsidRPr="00A35D65">
        <w:rPr>
          <w:rFonts w:ascii="宋体" w:hAnsi="宋体" w:hint="eastAsia"/>
        </w:rPr>
        <w:t>与正常的神经递质去甲肾上腺素相似，但不能传递神经冲动或作用很弱，因此称为假性神</w:t>
      </w:r>
    </w:p>
    <w:p w:rsidR="007F6DC5" w:rsidRPr="00A35D65" w:rsidRDefault="007F6DC5" w:rsidP="007F6DC5">
      <w:pPr>
        <w:rPr>
          <w:rFonts w:ascii="宋体" w:hAnsi="宋体"/>
        </w:rPr>
      </w:pPr>
      <w:r w:rsidRPr="00A35D65">
        <w:rPr>
          <w:rFonts w:ascii="宋体" w:hAnsi="宋体" w:hint="eastAsia"/>
        </w:rPr>
        <w:t>经递质。当假性神经递质被脑细胞摄取并取代了突触中的正常递质，则神经传导发生</w:t>
      </w:r>
    </w:p>
    <w:p w:rsidR="007F6DC5" w:rsidRPr="00A35D65" w:rsidRDefault="007F6DC5" w:rsidP="007F6DC5">
      <w:pPr>
        <w:rPr>
          <w:rFonts w:ascii="宋体" w:hAnsi="宋体"/>
        </w:rPr>
      </w:pPr>
      <w:r w:rsidRPr="00A35D65">
        <w:rPr>
          <w:rFonts w:ascii="宋体" w:hAnsi="宋体" w:hint="eastAsia"/>
        </w:rPr>
        <w:t>障碍。</w:t>
      </w:r>
    </w:p>
    <w:p w:rsidR="007F6DC5" w:rsidRPr="00A35D65" w:rsidRDefault="007F6DC5" w:rsidP="007F6DC5">
      <w:pPr>
        <w:rPr>
          <w:rFonts w:ascii="宋体" w:hAnsi="宋体"/>
        </w:rPr>
      </w:pPr>
      <w:r w:rsidRPr="00A35D65">
        <w:rPr>
          <w:rFonts w:ascii="宋体" w:hAnsi="宋体" w:hint="eastAsia"/>
        </w:rPr>
        <w:t xml:space="preserve">    3·色氨酸正常情况下色氨酸与白蛋白结合不易通过血脑屏障，肝病时白蛋白合成</w:t>
      </w:r>
    </w:p>
    <w:p w:rsidR="007F6DC5" w:rsidRPr="00A35D65" w:rsidRDefault="007F6DC5" w:rsidP="007F6DC5">
      <w:pPr>
        <w:rPr>
          <w:rFonts w:ascii="宋体" w:hAnsi="宋体"/>
        </w:rPr>
      </w:pPr>
      <w:r w:rsidRPr="00A35D65">
        <w:rPr>
          <w:rFonts w:ascii="宋体" w:hAnsi="宋体" w:hint="eastAsia"/>
        </w:rPr>
        <w:t>降低，加之血浆中其他物质对白蛋白的竞争性结合造成游离的色氨酸增多，游离的色氨</w:t>
      </w:r>
    </w:p>
    <w:p w:rsidR="007F6DC5" w:rsidRPr="00A35D65" w:rsidRDefault="007F6DC5" w:rsidP="007F6DC5">
      <w:pPr>
        <w:rPr>
          <w:rFonts w:ascii="宋体" w:hAnsi="宋体"/>
        </w:rPr>
      </w:pPr>
      <w:r w:rsidRPr="00A35D65">
        <w:rPr>
          <w:rFonts w:ascii="宋体" w:hAnsi="宋体" w:hint="eastAsia"/>
        </w:rPr>
        <w:t>酸可通过血脑屏障，在大脑中代谢生成5一羟色胺(5一HT)及5一羟吲哚乙酸(5一H11vr)，</w:t>
      </w:r>
    </w:p>
    <w:p w:rsidR="007F6DC5" w:rsidRPr="00A35D65" w:rsidRDefault="007F6DC5" w:rsidP="007F6DC5">
      <w:pPr>
        <w:rPr>
          <w:rFonts w:ascii="宋体" w:hAnsi="宋体"/>
        </w:rPr>
      </w:pPr>
      <w:r w:rsidRPr="00A35D65">
        <w:rPr>
          <w:rFonts w:ascii="宋体" w:hAnsi="宋体" w:hint="eastAsia"/>
        </w:rPr>
        <w:t>二者都是抑制性神经递质，参与肝性脑病的发生，与早期睡眠方式及日夜节律改变</w:t>
      </w:r>
    </w:p>
    <w:p w:rsidR="007F6DC5" w:rsidRPr="00A35D65" w:rsidRDefault="007F6DC5" w:rsidP="007F6DC5">
      <w:pPr>
        <w:rPr>
          <w:rFonts w:ascii="宋体" w:hAnsi="宋体"/>
        </w:rPr>
      </w:pPr>
      <w:r w:rsidRPr="00A35D65">
        <w:rPr>
          <w:rFonts w:ascii="宋体" w:hAnsi="宋体" w:hint="eastAsia"/>
        </w:rPr>
        <w:t>有关。</w:t>
      </w:r>
    </w:p>
    <w:p w:rsidR="007F6DC5" w:rsidRPr="00A35D65" w:rsidRDefault="007F6DC5" w:rsidP="007F6DC5">
      <w:pPr>
        <w:rPr>
          <w:rFonts w:ascii="宋体" w:hAnsi="宋体"/>
        </w:rPr>
      </w:pPr>
      <w:r w:rsidRPr="00A35D65">
        <w:rPr>
          <w:rFonts w:ascii="宋体" w:hAnsi="宋体" w:hint="eastAsia"/>
        </w:rPr>
        <w:t xml:space="preserve">    【病理】</w:t>
      </w:r>
    </w:p>
    <w:p w:rsidR="007F6DC5" w:rsidRPr="00A35D65" w:rsidRDefault="007F6DC5" w:rsidP="007F6DC5">
      <w:pPr>
        <w:rPr>
          <w:rFonts w:ascii="宋体" w:hAnsi="宋体"/>
        </w:rPr>
      </w:pPr>
      <w:r w:rsidRPr="00A35D65">
        <w:rPr>
          <w:rFonts w:ascii="宋体" w:hAnsi="宋体" w:hint="eastAsia"/>
        </w:rPr>
        <w:t xml:space="preserve">    急性肝功能衰竭所致的HE患者的脑部常无明显的解剖异常，主要是继发性脑水肿。</w:t>
      </w:r>
    </w:p>
    <w:p w:rsidR="007F6DC5" w:rsidRPr="00A35D65" w:rsidRDefault="007F6DC5" w:rsidP="007F6DC5">
      <w:pPr>
        <w:rPr>
          <w:rFonts w:ascii="宋体" w:hAnsi="宋体"/>
        </w:rPr>
      </w:pPr>
      <w:r w:rsidRPr="00A35D65">
        <w:rPr>
          <w:rFonts w:ascii="宋体" w:hAnsi="宋体" w:hint="eastAsia"/>
        </w:rPr>
        <w:t>慢性肝性脑病患者可能出现Alzheimer’Ⅱ型星形细胞，病程较长者则大脑皮质变薄，神经</w:t>
      </w:r>
    </w:p>
    <w:p w:rsidR="007F6DC5" w:rsidRPr="00A35D65" w:rsidRDefault="007F6DC5" w:rsidP="007F6DC5">
      <w:pPr>
        <w:rPr>
          <w:rFonts w:ascii="宋体" w:hAnsi="宋体"/>
        </w:rPr>
      </w:pPr>
      <w:r w:rsidRPr="00A35D65">
        <w:rPr>
          <w:rFonts w:ascii="宋体" w:hAnsi="宋体" w:hint="eastAsia"/>
        </w:rPr>
        <w:t>元及神经纤维消失，皮质深部有片状坏死，甚至累及小脑和基底部，但这些变化与临床神</w:t>
      </w:r>
    </w:p>
    <w:p w:rsidR="007F6DC5" w:rsidRPr="00A35D65" w:rsidRDefault="007F6DC5" w:rsidP="007F6DC5">
      <w:pPr>
        <w:rPr>
          <w:rFonts w:ascii="宋体" w:hAnsi="宋体"/>
        </w:rPr>
      </w:pPr>
      <w:r w:rsidRPr="00A35D65">
        <w:rPr>
          <w:rFonts w:ascii="宋体" w:hAnsi="宋体" w:hint="eastAsia"/>
        </w:rPr>
        <w:t>经一精神表现的关系尚不清楚。</w:t>
      </w:r>
    </w:p>
    <w:p w:rsidR="007F6DC5" w:rsidRPr="00A35D65" w:rsidRDefault="007F6DC5" w:rsidP="007F6DC5">
      <w:pPr>
        <w:rPr>
          <w:rFonts w:ascii="宋体" w:hAnsi="宋体"/>
        </w:rPr>
      </w:pPr>
      <w:r w:rsidRPr="00A35D65">
        <w:rPr>
          <w:rFonts w:ascii="宋体" w:hAnsi="宋体" w:hint="eastAsia"/>
        </w:rPr>
        <w:t xml:space="preserve">    【临床表现】</w:t>
      </w:r>
    </w:p>
    <w:p w:rsidR="007F6DC5" w:rsidRPr="00A35D65" w:rsidRDefault="007F6DC5" w:rsidP="007F6DC5">
      <w:pPr>
        <w:rPr>
          <w:rFonts w:ascii="宋体" w:hAnsi="宋体"/>
        </w:rPr>
      </w:pPr>
      <w:r w:rsidRPr="00A35D65">
        <w:rPr>
          <w:rFonts w:ascii="宋体" w:hAnsi="宋体" w:hint="eastAsia"/>
        </w:rPr>
        <w:t xml:space="preserve">    肝性脑病发生在严重肝病和(或)广泛门体分流的基础上，临床上主要表现为高级神</w:t>
      </w:r>
    </w:p>
    <w:p w:rsidR="007F6DC5" w:rsidRPr="00A35D65" w:rsidRDefault="007F6DC5" w:rsidP="007F6DC5">
      <w:pPr>
        <w:rPr>
          <w:rFonts w:ascii="宋体" w:hAnsi="宋体"/>
        </w:rPr>
      </w:pPr>
      <w:r w:rsidRPr="00A35D65">
        <w:rPr>
          <w:rFonts w:ascii="宋体" w:hAnsi="宋体" w:hint="eastAsia"/>
        </w:rPr>
        <w:t>经中枢的功能紊乱(如性格改变、智力下降、行为失常、意识障碍等)以及运动和反射异</w:t>
      </w:r>
    </w:p>
    <w:p w:rsidR="007F6DC5" w:rsidRPr="00A35D65" w:rsidRDefault="007F6DC5" w:rsidP="007F6DC5">
      <w:pPr>
        <w:rPr>
          <w:rFonts w:ascii="宋体" w:hAnsi="宋体"/>
        </w:rPr>
      </w:pPr>
      <w:r w:rsidRPr="00A35D65">
        <w:rPr>
          <w:rFonts w:ascii="宋体" w:hAnsi="宋体" w:hint="eastAsia"/>
        </w:rPr>
        <w:t>常(如扑翼样震颤、肌阵挛、反射亢进和病理反射等)。根据意识障碍程度、神经系统体</w:t>
      </w:r>
    </w:p>
    <w:p w:rsidR="007F6DC5" w:rsidRPr="00A35D65" w:rsidRDefault="007F6DC5" w:rsidP="007F6DC5">
      <w:pPr>
        <w:rPr>
          <w:rFonts w:ascii="宋体" w:hAnsi="宋体"/>
        </w:rPr>
      </w:pPr>
      <w:r w:rsidRPr="00A35D65">
        <w:rPr>
          <w:rFonts w:ascii="宋体" w:hAnsi="宋体" w:hint="eastAsia"/>
        </w:rPr>
        <w:t>征和脑电图改变，可将肝性脑病的临床过程分为四期。分期有助于早期诊断、预后估计及</w:t>
      </w:r>
    </w:p>
    <w:p w:rsidR="007F6DC5" w:rsidRPr="00A35D65" w:rsidRDefault="007F6DC5" w:rsidP="007F6DC5">
      <w:pPr>
        <w:rPr>
          <w:rFonts w:ascii="宋体" w:hAnsi="宋体"/>
        </w:rPr>
      </w:pPr>
      <w:r w:rsidRPr="00A35D65">
        <w:rPr>
          <w:rFonts w:ascii="宋体" w:hAnsi="宋体" w:hint="eastAsia"/>
        </w:rPr>
        <w:t>疗效判断。</w:t>
      </w:r>
    </w:p>
    <w:p w:rsidR="007F6DC5" w:rsidRPr="00A35D65" w:rsidRDefault="007F6DC5" w:rsidP="007F6DC5">
      <w:pPr>
        <w:rPr>
          <w:rFonts w:ascii="宋体" w:hAnsi="宋体"/>
        </w:rPr>
      </w:pPr>
      <w:r w:rsidRPr="00A35D65">
        <w:rPr>
          <w:rFonts w:ascii="宋体" w:hAnsi="宋体" w:hint="eastAsia"/>
        </w:rPr>
        <w:t xml:space="preserve">    一期(前驱期)焦虑、欣快激动、淡漠、睡眠倒错、健忘等轻度精神异常，可有扑</w:t>
      </w:r>
    </w:p>
    <w:p w:rsidR="007F6DC5" w:rsidRPr="00A35D65" w:rsidRDefault="007F6DC5" w:rsidP="007F6DC5">
      <w:pPr>
        <w:rPr>
          <w:rFonts w:ascii="宋体" w:hAnsi="宋体"/>
        </w:rPr>
      </w:pPr>
      <w:r w:rsidRPr="00A35D65">
        <w:rPr>
          <w:rFonts w:ascii="宋体" w:hAnsi="宋体" w:hint="eastAsia"/>
        </w:rPr>
        <w:lastRenderedPageBreak/>
        <w:t>翼样震颤(flapping tremoI’)。此期临床表现不明显，易被忽略。</w:t>
      </w:r>
    </w:p>
    <w:p w:rsidR="007F6DC5" w:rsidRPr="00A35D65" w:rsidRDefault="007F6DC5" w:rsidP="007F6DC5">
      <w:pPr>
        <w:rPr>
          <w:rFonts w:ascii="宋体" w:hAnsi="宋体"/>
        </w:rPr>
      </w:pPr>
      <w:r w:rsidRPr="00A35D65">
        <w:rPr>
          <w:rFonts w:ascii="宋体" w:hAnsi="宋体" w:hint="eastAsia"/>
        </w:rPr>
        <w:t xml:space="preserve">    二期(昏迷前期)  嗜睡、行为异常(如衣冠不整或随地大小便)、言语不清、书写障</w:t>
      </w:r>
    </w:p>
    <w:p w:rsidR="007F6DC5" w:rsidRPr="00A35D65" w:rsidRDefault="007F6DC5" w:rsidP="007F6DC5">
      <w:pPr>
        <w:rPr>
          <w:rFonts w:ascii="宋体" w:hAnsi="宋体"/>
        </w:rPr>
      </w:pPr>
      <w:r w:rsidRPr="00A35D65">
        <w:rPr>
          <w:rFonts w:ascii="宋体" w:hAnsi="宋体" w:hint="eastAsia"/>
        </w:rPr>
        <w:t>碍及定向力障碍。有腱反射亢进、肌张力增高、踝阵挛及Babinski征阳性等神经体征，有</w:t>
      </w:r>
    </w:p>
    <w:p w:rsidR="007F6DC5" w:rsidRPr="00A35D65" w:rsidRDefault="007F6DC5" w:rsidP="007F6DC5">
      <w:pPr>
        <w:rPr>
          <w:rFonts w:ascii="宋体" w:hAnsi="宋体"/>
        </w:rPr>
      </w:pPr>
      <w:r w:rsidRPr="00A35D65">
        <w:rPr>
          <w:rFonts w:ascii="宋体" w:hAnsi="宋体" w:hint="eastAsia"/>
        </w:rPr>
        <w:t>扑翼样震颤。</w:t>
      </w:r>
    </w:p>
    <w:p w:rsidR="007F6DC5" w:rsidRPr="00A35D65" w:rsidRDefault="007F6DC5" w:rsidP="007F6DC5">
      <w:pPr>
        <w:rPr>
          <w:rFonts w:ascii="宋体" w:hAnsi="宋体"/>
        </w:rPr>
      </w:pPr>
      <w:r w:rsidRPr="00A35D65">
        <w:rPr>
          <w:rFonts w:ascii="宋体" w:hAnsi="宋体" w:hint="eastAsia"/>
        </w:rPr>
        <w:t xml:space="preserve">    三期(昏睡期)  昏睡，但可唤醒，各种神经体征持续或加重，有扑翼样震颤，肌张</w:t>
      </w:r>
    </w:p>
    <w:p w:rsidR="007F6DC5" w:rsidRPr="00A35D65" w:rsidRDefault="007F6DC5" w:rsidP="007F6DC5">
      <w:pPr>
        <w:rPr>
          <w:rFonts w:ascii="宋体" w:hAnsi="宋体"/>
        </w:rPr>
      </w:pPr>
      <w:r w:rsidRPr="00A35D65">
        <w:rPr>
          <w:rFonts w:ascii="宋体" w:hAnsi="宋体" w:hint="eastAsia"/>
        </w:rPr>
        <w:t>蒸i鬻辫纛黼紧囊鬻辫愁鬻攀麟瘸粼黟</w:t>
      </w:r>
    </w:p>
    <w:p w:rsidR="007F6DC5" w:rsidRPr="00A35D65" w:rsidRDefault="007F6DC5" w:rsidP="007F6DC5">
      <w:pPr>
        <w:rPr>
          <w:rFonts w:ascii="宋体" w:hAnsi="宋体"/>
        </w:rPr>
      </w:pPr>
      <w:r w:rsidRPr="00A35D65">
        <w:rPr>
          <w:rFonts w:ascii="宋体" w:hAnsi="宋体" w:hint="eastAsia"/>
        </w:rPr>
        <w:t>力高，腱反射冗进，锥体束祉常阳性。</w:t>
      </w:r>
    </w:p>
    <w:p w:rsidR="007F6DC5" w:rsidRPr="00A35D65" w:rsidRDefault="007F6DC5" w:rsidP="007F6DC5">
      <w:pPr>
        <w:rPr>
          <w:rFonts w:ascii="宋体" w:hAnsi="宋体"/>
        </w:rPr>
      </w:pPr>
      <w:r w:rsidRPr="00A35D65">
        <w:rPr>
          <w:rFonts w:ascii="宋体" w:hAnsi="宋体" w:hint="eastAsia"/>
        </w:rPr>
        <w:t xml:space="preserve">    四期(昏迷期)  昏迷，不能唤醒。由于患者不能合作，扑翼样震颤无法引出。浅昏</w:t>
      </w:r>
    </w:p>
    <w:p w:rsidR="007F6DC5" w:rsidRPr="00A35D65" w:rsidRDefault="007F6DC5" w:rsidP="007F6DC5">
      <w:pPr>
        <w:rPr>
          <w:rFonts w:ascii="宋体" w:hAnsi="宋体"/>
        </w:rPr>
      </w:pPr>
      <w:r w:rsidRPr="00A35D65">
        <w:rPr>
          <w:rFonts w:ascii="宋体" w:hAnsi="宋体" w:hint="eastAsia"/>
        </w:rPr>
        <w:t>迷时，腱反射和肌张力仍亢进；深昏迷时，各种反射消失，肌张力降低。</w:t>
      </w:r>
    </w:p>
    <w:p w:rsidR="007F6DC5" w:rsidRPr="00A35D65" w:rsidRDefault="007F6DC5" w:rsidP="007F6DC5">
      <w:pPr>
        <w:rPr>
          <w:rFonts w:ascii="宋体" w:hAnsi="宋体"/>
        </w:rPr>
      </w:pPr>
      <w:r w:rsidRPr="00A35D65">
        <w:rPr>
          <w:rFonts w:ascii="宋体" w:hAnsi="宋体" w:hint="eastAsia"/>
        </w:rPr>
        <w:t xml:space="preserve">    亚临床性肝性脑病(slabelinical hepatic encephalopathy，SHE)最近已被更名为轻微</w:t>
      </w:r>
    </w:p>
    <w:p w:rsidR="007F6DC5" w:rsidRPr="00A35D65" w:rsidRDefault="007F6DC5" w:rsidP="007F6DC5">
      <w:pPr>
        <w:rPr>
          <w:rFonts w:ascii="宋体" w:hAnsi="宋体"/>
        </w:rPr>
      </w:pPr>
      <w:r w:rsidRPr="00A35D65">
        <w:rPr>
          <w:rFonts w:ascii="宋体" w:hAnsi="宋体" w:hint="eastAsia"/>
        </w:rPr>
        <w:t>肝性脑病(minimal hepatic encepalopathy)，是指临床上患者虽无上述症状和体征，可从</w:t>
      </w:r>
    </w:p>
    <w:p w:rsidR="007F6DC5" w:rsidRPr="00A35D65" w:rsidRDefault="007F6DC5" w:rsidP="007F6DC5">
      <w:pPr>
        <w:rPr>
          <w:rFonts w:ascii="宋体" w:hAnsi="宋体"/>
        </w:rPr>
      </w:pPr>
      <w:r w:rsidRPr="00A35D65">
        <w:rPr>
          <w:rFonts w:ascii="宋体" w:hAnsi="宋体" w:hint="eastAsia"/>
        </w:rPr>
        <w:t>事日常生活和工作，但用精细的智力测验和，(或)电生理检测可发现异常，这些患者的反</w:t>
      </w:r>
    </w:p>
    <w:p w:rsidR="007F6DC5" w:rsidRPr="00A35D65" w:rsidRDefault="007F6DC5" w:rsidP="007F6DC5">
      <w:pPr>
        <w:rPr>
          <w:rFonts w:ascii="宋体" w:hAnsi="宋体"/>
        </w:rPr>
      </w:pPr>
      <w:r w:rsidRPr="00A35D65">
        <w:rPr>
          <w:rFonts w:ascii="宋体" w:hAnsi="宋体" w:hint="eastAsia"/>
        </w:rPr>
        <w:t>应力常降低，不宜驾车及高空作业。</w:t>
      </w:r>
    </w:p>
    <w:p w:rsidR="007F6DC5" w:rsidRPr="00A35D65" w:rsidRDefault="007F6DC5" w:rsidP="007F6DC5">
      <w:pPr>
        <w:rPr>
          <w:rFonts w:ascii="宋体" w:hAnsi="宋体"/>
        </w:rPr>
      </w:pPr>
      <w:r w:rsidRPr="00A35D65">
        <w:rPr>
          <w:rFonts w:ascii="宋体" w:hAnsi="宋体" w:hint="eastAsia"/>
        </w:rPr>
        <w:t xml:space="preserve">    肝性脑病的临床表现和临床过程因原有肝病的不同、肝功能损害严重程度不同及诱因</w:t>
      </w:r>
    </w:p>
    <w:p w:rsidR="007F6DC5" w:rsidRPr="00A35D65" w:rsidRDefault="007F6DC5" w:rsidP="007F6DC5">
      <w:pPr>
        <w:rPr>
          <w:rFonts w:ascii="宋体" w:hAnsi="宋体"/>
        </w:rPr>
      </w:pPr>
      <w:r w:rsidRPr="00A35D65">
        <w:rPr>
          <w:rFonts w:ascii="宋体" w:hAnsi="宋体" w:hint="eastAsia"/>
        </w:rPr>
        <w:t>不同而异。急性肝功能衰竭所致的肝性脑病往往诱因不明显，肝性脑病发生后很快进入昏</w:t>
      </w:r>
    </w:p>
    <w:p w:rsidR="007F6DC5" w:rsidRPr="00A35D65" w:rsidRDefault="007F6DC5" w:rsidP="007F6DC5">
      <w:pPr>
        <w:rPr>
          <w:rFonts w:ascii="宋体" w:hAnsi="宋体"/>
        </w:rPr>
      </w:pPr>
      <w:r w:rsidRPr="00A35D65">
        <w:rPr>
          <w:rFonts w:ascii="宋体" w:hAnsi="宋体" w:hint="eastAsia"/>
        </w:rPr>
        <w:t>迷至死亡。失代偿期肝硬化病程中由明显诱因诱发的肝性脑病，临床表现的各个阶段比较</w:t>
      </w:r>
    </w:p>
    <w:p w:rsidR="007F6DC5" w:rsidRPr="00A35D65" w:rsidRDefault="007F6DC5" w:rsidP="007F6DC5">
      <w:pPr>
        <w:rPr>
          <w:rFonts w:ascii="宋体" w:hAnsi="宋体"/>
        </w:rPr>
      </w:pPr>
      <w:r w:rsidRPr="00A35D65">
        <w:rPr>
          <w:rFonts w:ascii="宋体" w:hAnsi="宋体" w:hint="eastAsia"/>
        </w:rPr>
        <w:t>分明，如能去除诱因及恰当治疗可能恢复。肝硬化终末期肝性脑病，起病缓慢，反复发</w:t>
      </w:r>
    </w:p>
    <w:p w:rsidR="007F6DC5" w:rsidRPr="00A35D65" w:rsidRDefault="007F6DC5" w:rsidP="007F6DC5">
      <w:pPr>
        <w:rPr>
          <w:rFonts w:ascii="宋体" w:hAnsi="宋体"/>
        </w:rPr>
      </w:pPr>
      <w:r w:rsidRPr="00A35D65">
        <w:rPr>
          <w:rFonts w:ascii="宋体" w:hAnsi="宋体" w:hint="eastAsia"/>
        </w:rPr>
        <w:t>作，逐渐转入昏迷至死亡。</w:t>
      </w:r>
    </w:p>
    <w:p w:rsidR="007F6DC5" w:rsidRPr="00A35D65" w:rsidRDefault="007F6DC5" w:rsidP="007F6DC5">
      <w:pPr>
        <w:rPr>
          <w:rFonts w:ascii="宋体" w:hAnsi="宋体"/>
        </w:rPr>
      </w:pPr>
      <w:r w:rsidRPr="00A35D65">
        <w:rPr>
          <w:rFonts w:ascii="宋体" w:hAnsi="宋体" w:hint="eastAsia"/>
        </w:rPr>
        <w:t xml:space="preserve">    【辅助检查】</w:t>
      </w:r>
    </w:p>
    <w:p w:rsidR="007F6DC5" w:rsidRPr="00A35D65" w:rsidRDefault="007F6DC5" w:rsidP="007F6DC5">
      <w:pPr>
        <w:rPr>
          <w:rFonts w:ascii="宋体" w:hAnsi="宋体"/>
        </w:rPr>
      </w:pPr>
      <w:r w:rsidRPr="00A35D65">
        <w:rPr>
          <w:rFonts w:ascii="宋体" w:hAnsi="宋体" w:hint="eastAsia"/>
        </w:rPr>
        <w:t xml:space="preserve">    (一)血氨</w:t>
      </w:r>
    </w:p>
    <w:p w:rsidR="007F6DC5" w:rsidRPr="00A35D65" w:rsidRDefault="007F6DC5" w:rsidP="007F6DC5">
      <w:pPr>
        <w:rPr>
          <w:rFonts w:ascii="宋体" w:hAnsi="宋体"/>
        </w:rPr>
      </w:pPr>
      <w:r w:rsidRPr="00A35D65">
        <w:rPr>
          <w:rFonts w:ascii="宋体" w:hAnsi="宋体" w:hint="eastAsia"/>
        </w:rPr>
        <w:t xml:space="preserve">    慢性肝性脑病尤其是门体分流性脑病患者多有血氨升高，急性肝性脑病患者血氨可以</w:t>
      </w:r>
    </w:p>
    <w:p w:rsidR="007F6DC5" w:rsidRPr="00A35D65" w:rsidRDefault="007F6DC5" w:rsidP="007F6DC5">
      <w:pPr>
        <w:rPr>
          <w:rFonts w:ascii="宋体" w:hAnsi="宋体"/>
        </w:rPr>
      </w:pPr>
      <w:r w:rsidRPr="00A35D65">
        <w:rPr>
          <w:rFonts w:ascii="宋体" w:hAnsi="宋体" w:hint="eastAsia"/>
        </w:rPr>
        <w:t>正常。</w:t>
      </w:r>
    </w:p>
    <w:p w:rsidR="007F6DC5" w:rsidRPr="00A35D65" w:rsidRDefault="007F6DC5" w:rsidP="007F6DC5">
      <w:pPr>
        <w:rPr>
          <w:rFonts w:ascii="宋体" w:hAnsi="宋体"/>
        </w:rPr>
      </w:pPr>
      <w:r w:rsidRPr="00A35D65">
        <w:rPr>
          <w:rFonts w:ascii="宋体" w:hAnsi="宋体" w:hint="eastAsia"/>
        </w:rPr>
        <w:t xml:space="preserve">    (二)脑电图</w:t>
      </w:r>
    </w:p>
    <w:p w:rsidR="007F6DC5" w:rsidRPr="00A35D65" w:rsidRDefault="007F6DC5" w:rsidP="007F6DC5">
      <w:pPr>
        <w:rPr>
          <w:rFonts w:ascii="宋体" w:hAnsi="宋体"/>
        </w:rPr>
      </w:pPr>
      <w:r w:rsidRPr="00A35D65">
        <w:rPr>
          <w:rFonts w:ascii="宋体" w:hAnsi="宋体" w:hint="eastAsia"/>
        </w:rPr>
        <w:t xml:space="preserve">    脑电图是大脑细胞活动时所发出的电活动，正常人的脑电图呈a波，每秒8～13次。</w:t>
      </w:r>
    </w:p>
    <w:p w:rsidR="007F6DC5" w:rsidRPr="00A35D65" w:rsidRDefault="007F6DC5" w:rsidP="007F6DC5">
      <w:pPr>
        <w:rPr>
          <w:rFonts w:ascii="宋体" w:hAnsi="宋体"/>
        </w:rPr>
      </w:pPr>
      <w:r w:rsidRPr="00A35D65">
        <w:rPr>
          <w:rFonts w:ascii="宋体" w:hAnsi="宋体" w:hint="eastAsia"/>
        </w:rPr>
        <w:t>肝性脑病患者的脑电图表现为节律变慢。Ⅱ～Ⅲ期患者表现为6波或三相波，每秒4～7</w:t>
      </w:r>
    </w:p>
    <w:p w:rsidR="007F6DC5" w:rsidRPr="00A35D65" w:rsidRDefault="007F6DC5" w:rsidP="007F6DC5">
      <w:pPr>
        <w:rPr>
          <w:rFonts w:ascii="宋体" w:hAnsi="宋体"/>
        </w:rPr>
      </w:pPr>
      <w:r w:rsidRPr="00A35D65">
        <w:rPr>
          <w:rFonts w:ascii="宋体" w:hAnsi="宋体" w:hint="eastAsia"/>
        </w:rPr>
        <w:t>次；昏迷时表现为高波幅的艿波，每秒少于4次。脑电图的改变特异性不强，尿毒症、呼</w:t>
      </w:r>
    </w:p>
    <w:p w:rsidR="007F6DC5" w:rsidRPr="00A35D65" w:rsidRDefault="007F6DC5" w:rsidP="007F6DC5">
      <w:pPr>
        <w:rPr>
          <w:rFonts w:ascii="宋体" w:hAnsi="宋体"/>
        </w:rPr>
      </w:pPr>
      <w:r w:rsidRPr="00A35D65">
        <w:rPr>
          <w:rFonts w:ascii="宋体" w:hAnsi="宋体" w:hint="eastAsia"/>
        </w:rPr>
        <w:t>吸衰竭、低血糖亦可有类似改变。此外，脑电图对亚临床肝性脑病和工期肝性脑病的诊断</w:t>
      </w:r>
    </w:p>
    <w:p w:rsidR="007F6DC5" w:rsidRPr="00A35D65" w:rsidRDefault="007F6DC5" w:rsidP="007F6DC5">
      <w:pPr>
        <w:rPr>
          <w:rFonts w:ascii="宋体" w:hAnsi="宋体"/>
        </w:rPr>
      </w:pPr>
      <w:r w:rsidRPr="00A35D65">
        <w:rPr>
          <w:rFonts w:ascii="宋体" w:hAnsi="宋体" w:hint="eastAsia"/>
        </w:rPr>
        <w:t>价值较小。</w:t>
      </w:r>
    </w:p>
    <w:p w:rsidR="007F6DC5" w:rsidRPr="00A35D65" w:rsidRDefault="007F6DC5" w:rsidP="007F6DC5">
      <w:pPr>
        <w:rPr>
          <w:rFonts w:ascii="宋体" w:hAnsi="宋体"/>
        </w:rPr>
      </w:pPr>
      <w:r w:rsidRPr="00A35D65">
        <w:rPr>
          <w:rFonts w:ascii="宋体" w:hAnsi="宋体" w:hint="eastAsia"/>
        </w:rPr>
        <w:t xml:space="preserve">    (三)诱发电位</w:t>
      </w:r>
    </w:p>
    <w:p w:rsidR="007F6DC5" w:rsidRPr="00A35D65" w:rsidRDefault="007F6DC5" w:rsidP="007F6DC5">
      <w:pPr>
        <w:rPr>
          <w:rFonts w:ascii="宋体" w:hAnsi="宋体"/>
        </w:rPr>
      </w:pPr>
      <w:r w:rsidRPr="00A35D65">
        <w:rPr>
          <w:rFonts w:ascii="宋体" w:hAnsi="宋体" w:hint="eastAsia"/>
        </w:rPr>
        <w:t xml:space="preserve">    诱发电位(evoked potentiais)是大脑皮质或皮质下层接受到由各种感觉器官受刺激</w:t>
      </w:r>
    </w:p>
    <w:p w:rsidR="007F6DC5" w:rsidRPr="00A35D65" w:rsidRDefault="007F6DC5" w:rsidP="007F6DC5">
      <w:pPr>
        <w:rPr>
          <w:rFonts w:ascii="宋体" w:hAnsi="宋体"/>
        </w:rPr>
      </w:pPr>
      <w:r w:rsidRPr="00A35D65">
        <w:rPr>
          <w:rFonts w:ascii="宋体" w:hAnsi="宋体" w:hint="eastAsia"/>
        </w:rPr>
        <w:t>的信息后所产生的电位，其有别于脑电图所记录的大脑自发性电活动。可用于轻微肝性脑</w:t>
      </w:r>
    </w:p>
    <w:p w:rsidR="007F6DC5" w:rsidRPr="00A35D65" w:rsidRDefault="007F6DC5" w:rsidP="007F6DC5">
      <w:pPr>
        <w:rPr>
          <w:rFonts w:ascii="宋体" w:hAnsi="宋体"/>
        </w:rPr>
      </w:pPr>
      <w:r w:rsidRPr="00A35D65">
        <w:rPr>
          <w:rFonts w:ascii="宋体" w:hAnsi="宋体" w:hint="eastAsia"/>
        </w:rPr>
        <w:t>病的诊断和研究。</w:t>
      </w:r>
    </w:p>
    <w:p w:rsidR="007F6DC5" w:rsidRPr="00A35D65" w:rsidRDefault="007F6DC5" w:rsidP="007F6DC5">
      <w:pPr>
        <w:rPr>
          <w:rFonts w:ascii="宋体" w:hAnsi="宋体"/>
        </w:rPr>
      </w:pPr>
      <w:r w:rsidRPr="00A35D65">
        <w:rPr>
          <w:rFonts w:ascii="宋体" w:hAnsi="宋体" w:hint="eastAsia"/>
        </w:rPr>
        <w:t xml:space="preserve">    (四)心理智能测验(f)sycl~ometr’ic test)</w:t>
      </w:r>
    </w:p>
    <w:p w:rsidR="007F6DC5" w:rsidRPr="00A35D65" w:rsidRDefault="007F6DC5" w:rsidP="007F6DC5">
      <w:pPr>
        <w:rPr>
          <w:rFonts w:ascii="宋体" w:hAnsi="宋体"/>
        </w:rPr>
      </w:pPr>
      <w:r w:rsidRPr="00A35D65">
        <w:rPr>
          <w:rFonts w:ascii="宋体" w:hAnsi="宋体" w:hint="eastAsia"/>
        </w:rPr>
        <w:t xml:space="preserve">    一般将木块图试验(block design)、数字连接试验(nLlmber connection tesl：，NCT A</w:t>
      </w:r>
    </w:p>
    <w:p w:rsidR="007F6DC5" w:rsidRPr="00A35D65" w:rsidRDefault="007F6DC5" w:rsidP="007F6DC5">
      <w:pPr>
        <w:rPr>
          <w:rFonts w:ascii="宋体" w:hAnsi="宋体"/>
        </w:rPr>
      </w:pPr>
      <w:r w:rsidRPr="00A35D65">
        <w:rPr>
          <w:rFonts w:ascii="宋体" w:hAnsi="宋体" w:hint="eastAsia"/>
        </w:rPr>
        <w:t>和B)及数字符号试验(digit symbol test，DsT)联合应用，适合于肝性脑病的诊断和轻</w:t>
      </w:r>
    </w:p>
    <w:p w:rsidR="007F6DC5" w:rsidRPr="00A35D65" w:rsidRDefault="007F6DC5" w:rsidP="007F6DC5">
      <w:pPr>
        <w:rPr>
          <w:rFonts w:ascii="宋体" w:hAnsi="宋体"/>
        </w:rPr>
      </w:pPr>
      <w:r w:rsidRPr="00A35D65">
        <w:rPr>
          <w:rFonts w:ascii="宋体" w:hAnsi="宋体" w:hint="eastAsia"/>
        </w:rPr>
        <w:t>微肝性脑病的筛选。这些方法简便，无需特殊器材，但受年龄、教育程度的影响。老年人</w:t>
      </w:r>
    </w:p>
    <w:p w:rsidR="007F6DC5" w:rsidRPr="00A35D65" w:rsidRDefault="007F6DC5" w:rsidP="007F6DC5">
      <w:pPr>
        <w:rPr>
          <w:rFonts w:ascii="宋体" w:hAnsi="宋体"/>
        </w:rPr>
      </w:pPr>
      <w:r w:rsidRPr="00A35D65">
        <w:rPr>
          <w:rFonts w:ascii="宋体" w:hAnsi="宋体" w:hint="eastAsia"/>
        </w:rPr>
        <w:t>和教育层次比较低者在进行测试时较为迟钝，影响结果。</w:t>
      </w:r>
    </w:p>
    <w:p w:rsidR="007F6DC5" w:rsidRPr="00A35D65" w:rsidRDefault="007F6DC5" w:rsidP="007F6DC5">
      <w:pPr>
        <w:rPr>
          <w:rFonts w:ascii="宋体" w:hAnsi="宋体"/>
        </w:rPr>
      </w:pPr>
      <w:r w:rsidRPr="00A35D65">
        <w:rPr>
          <w:rFonts w:ascii="宋体" w:hAnsi="宋体" w:hint="eastAsia"/>
        </w:rPr>
        <w:t xml:space="preserve">    (五)影像学检查</w:t>
      </w:r>
    </w:p>
    <w:p w:rsidR="007F6DC5" w:rsidRPr="00A35D65" w:rsidRDefault="007F6DC5" w:rsidP="007F6DC5">
      <w:pPr>
        <w:rPr>
          <w:rFonts w:ascii="宋体" w:hAnsi="宋体"/>
        </w:rPr>
      </w:pPr>
      <w:r w:rsidRPr="00A35D65">
        <w:rPr>
          <w:rFonts w:ascii="宋体" w:hAnsi="宋体" w:hint="eastAsia"/>
        </w:rPr>
        <w:t xml:space="preserve">    急性肝性脑病患者进行头部CT或。MRI检查时可发现脑水肿。慢性肝性脑病患者则</w:t>
      </w:r>
    </w:p>
    <w:p w:rsidR="007F6DC5" w:rsidRPr="00A35D65" w:rsidRDefault="007F6DC5" w:rsidP="007F6DC5">
      <w:pPr>
        <w:rPr>
          <w:rFonts w:ascii="宋体" w:hAnsi="宋体"/>
        </w:rPr>
      </w:pPr>
      <w:r w:rsidRPr="00A35D65">
        <w:rPr>
          <w:rFonts w:ascii="宋体" w:hAnsi="宋体" w:hint="eastAsia"/>
        </w:rPr>
        <w:t>可发现有不同程度的脑萎缩。</w:t>
      </w:r>
    </w:p>
    <w:p w:rsidR="007F6DC5" w:rsidRPr="00A35D65" w:rsidRDefault="007F6DC5" w:rsidP="007F6DC5">
      <w:pPr>
        <w:rPr>
          <w:rFonts w:ascii="宋体" w:hAnsi="宋体"/>
        </w:rPr>
      </w:pPr>
      <w:r w:rsidRPr="00A35D65">
        <w:rPr>
          <w:rFonts w:ascii="宋体" w:hAnsi="宋体" w:hint="eastAsia"/>
        </w:rPr>
        <w:t xml:space="preserve">    近年来开展的磁共振波谱分析(magnet：ic resonance spect：：roscopy，MRS)是一种在高</w:t>
      </w:r>
    </w:p>
    <w:p w:rsidR="007F6DC5" w:rsidRPr="00A35D65" w:rsidRDefault="007F6DC5" w:rsidP="007F6DC5">
      <w:pPr>
        <w:rPr>
          <w:rFonts w:ascii="宋体" w:hAnsi="宋体"/>
        </w:rPr>
      </w:pPr>
      <w:r w:rsidRPr="00A35D65">
        <w:rPr>
          <w:rFonts w:ascii="宋体" w:hAnsi="宋体" w:hint="eastAsia"/>
        </w:rPr>
        <w:t>磁场强(1．5T以上)磁共振扫描机上’7贝0定活体某些部位代谢物含量的方法。用质子(H’)</w:t>
      </w:r>
    </w:p>
    <w:p w:rsidR="007F6DC5" w:rsidRPr="00A35D65" w:rsidRDefault="007F6DC5" w:rsidP="007F6DC5">
      <w:pPr>
        <w:rPr>
          <w:rFonts w:ascii="宋体" w:hAnsi="宋体"/>
        </w:rPr>
      </w:pPr>
      <w:r w:rsidRPr="00A35D65">
        <w:rPr>
          <w:rFonts w:ascii="宋体" w:hAnsi="宋体" w:hint="eastAsia"/>
        </w:rPr>
        <w:t>MRS检测慢性肝病患者大脑枕部灰质和顶部皮质可发现某些有机渗透物质如胆碱、谷氨</w:t>
      </w:r>
    </w:p>
    <w:p w:rsidR="007F6DC5" w:rsidRPr="00A35D65" w:rsidRDefault="007F6DC5" w:rsidP="007F6DC5">
      <w:pPr>
        <w:rPr>
          <w:rFonts w:ascii="宋体" w:hAnsi="宋体"/>
        </w:rPr>
      </w:pPr>
      <w:r w:rsidRPr="00A35D65">
        <w:rPr>
          <w:rFonts w:ascii="宋体" w:hAnsi="宋体" w:hint="eastAsia"/>
        </w:rPr>
        <w:lastRenderedPageBreak/>
        <w:t>酰胺、肌酸等的含量发生变化。肝性脑病、轻微肝性脑病甚至一般的肝硬化患者可有某种</w:t>
      </w:r>
    </w:p>
    <w:p w:rsidR="007F6DC5" w:rsidRPr="00A35D65" w:rsidRDefault="007F6DC5" w:rsidP="007F6DC5">
      <w:pPr>
        <w:rPr>
          <w:rFonts w:ascii="宋体" w:hAnsi="宋体"/>
        </w:rPr>
      </w:pPr>
      <w:r w:rsidRPr="00A35D65">
        <w:rPr>
          <w:rFonts w:ascii="宋体" w:hAnsi="宋体" w:hint="eastAsia"/>
        </w:rPr>
        <w:t>程度的改变。</w:t>
      </w:r>
    </w:p>
    <w:p w:rsidR="007F6DC5" w:rsidRPr="00A35D65" w:rsidRDefault="007F6DC5" w:rsidP="007F6DC5">
      <w:pPr>
        <w:rPr>
          <w:rFonts w:ascii="宋体" w:hAnsi="宋体"/>
        </w:rPr>
      </w:pPr>
      <w:r w:rsidRPr="00A35D65">
        <w:rPr>
          <w:rFonts w:ascii="宋体" w:hAnsi="宋体" w:hint="eastAsia"/>
        </w:rPr>
        <w:t xml:space="preserve">    (六)临界视觉闪烁频率(c“tical frickerfusion frequency)</w:t>
      </w:r>
    </w:p>
    <w:p w:rsidR="007F6DC5" w:rsidRPr="00A35D65" w:rsidRDefault="007F6DC5" w:rsidP="007F6DC5">
      <w:pPr>
        <w:rPr>
          <w:rFonts w:ascii="宋体" w:hAnsi="宋体"/>
        </w:rPr>
      </w:pPr>
      <w:r w:rsidRPr="00A35D65">
        <w:rPr>
          <w:rFonts w:ascii="宋体" w:hAnsi="宋体" w:hint="eastAsia"/>
        </w:rPr>
        <w:t xml:space="preserve">    早期HE，星形胶质细胞轻度肿胀可改变胶质神经元的信号传导。同时，视网膜胶质</w:t>
      </w:r>
    </w:p>
    <w:p w:rsidR="007F6DC5" w:rsidRPr="00A35D65" w:rsidRDefault="007F6DC5" w:rsidP="007F6DC5">
      <w:pPr>
        <w:rPr>
          <w:rFonts w:ascii="宋体" w:hAnsi="宋体"/>
        </w:rPr>
      </w:pPr>
      <w:r w:rsidRPr="00A35D65">
        <w:rPr>
          <w:rFonts w:ascii="宋体" w:hAnsi="宋体" w:hint="eastAsia"/>
        </w:rPr>
        <w:t>细胞也有类似变化，故视网膜胶质细胞病变可作为HE时大脑胶质星形细胞病变的标志，</w:t>
      </w:r>
    </w:p>
    <w:p w:rsidR="007F6DC5" w:rsidRPr="00A35D65" w:rsidRDefault="007F6DC5" w:rsidP="007F6DC5">
      <w:pPr>
        <w:rPr>
          <w:rFonts w:ascii="宋体" w:hAnsi="宋体"/>
        </w:rPr>
      </w:pPr>
      <w:r w:rsidRPr="00A35D65">
        <w:rPr>
          <w:rFonts w:ascii="宋体" w:hAnsi="宋体" w:hint="eastAsia"/>
        </w:rPr>
        <w:t>弋雩：熬弟必糯~舟化糸统凝黼    j ijjjj  jj</w:t>
      </w:r>
    </w:p>
    <w:p w:rsidR="007F6DC5" w:rsidRPr="00A35D65" w:rsidRDefault="007F6DC5" w:rsidP="007F6DC5">
      <w:pPr>
        <w:rPr>
          <w:rFonts w:ascii="宋体" w:hAnsi="宋体"/>
        </w:rPr>
      </w:pPr>
      <w:r w:rsidRPr="00A35D65">
        <w:rPr>
          <w:rFonts w:ascii="宋体" w:hAnsi="宋体" w:hint="eastAsia"/>
        </w:rPr>
        <w:t>通过测定临界视觉闪烁频率可辅助诊断HE，用于检测轻微肝性脑病。</w:t>
      </w:r>
    </w:p>
    <w:p w:rsidR="007F6DC5" w:rsidRPr="00A35D65" w:rsidRDefault="007F6DC5" w:rsidP="007F6DC5">
      <w:pPr>
        <w:rPr>
          <w:rFonts w:ascii="宋体" w:hAnsi="宋体"/>
        </w:rPr>
      </w:pPr>
      <w:r w:rsidRPr="00A35D65">
        <w:rPr>
          <w:rFonts w:ascii="宋体" w:hAnsi="宋体" w:hint="eastAsia"/>
        </w:rPr>
        <w:t xml:space="preserve">    【诊断和鉴别诊断】</w:t>
      </w:r>
    </w:p>
    <w:p w:rsidR="007F6DC5" w:rsidRPr="00A35D65" w:rsidRDefault="007F6DC5" w:rsidP="007F6DC5">
      <w:pPr>
        <w:rPr>
          <w:rFonts w:ascii="宋体" w:hAnsi="宋体"/>
        </w:rPr>
      </w:pPr>
      <w:r w:rsidRPr="00A35D65">
        <w:rPr>
          <w:rFonts w:ascii="宋体" w:hAnsi="宋体" w:hint="eastAsia"/>
        </w:rPr>
        <w:t xml:space="preserve">    1～4期HE的诊断可依据下列异常而建立：①有严重肝病和(或)广泛门体侧支循环</w:t>
      </w:r>
    </w:p>
    <w:p w:rsidR="007F6DC5" w:rsidRPr="00A35D65" w:rsidRDefault="007F6DC5" w:rsidP="007F6DC5">
      <w:pPr>
        <w:rPr>
          <w:rFonts w:ascii="宋体" w:hAnsi="宋体"/>
        </w:rPr>
      </w:pPr>
      <w:r w:rsidRPr="00A35D65">
        <w:rPr>
          <w:rFonts w:ascii="宋体" w:hAnsi="宋体" w:hint="eastAsia"/>
        </w:rPr>
        <w:t>形成的基础；②出现精神紊乱、昏睡或昏迷，可引出扑翼样震颤；③有肝性脑病的诱因；</w:t>
      </w:r>
    </w:p>
    <w:p w:rsidR="007F6DC5" w:rsidRPr="00A35D65" w:rsidRDefault="007F6DC5" w:rsidP="007F6DC5">
      <w:pPr>
        <w:rPr>
          <w:rFonts w:ascii="宋体" w:hAnsi="宋体"/>
        </w:rPr>
      </w:pPr>
      <w:r w:rsidRPr="00A35D65">
        <w:rPr>
          <w:rFonts w:ascii="宋体" w:hAnsi="宋体" w:hint="eastAsia"/>
        </w:rPr>
        <w:t>④反映肝功能的血生化指标明显异常及(或)血氨增高；⑤脑电图异常。</w:t>
      </w:r>
    </w:p>
    <w:p w:rsidR="007F6DC5" w:rsidRPr="00A35D65" w:rsidRDefault="007F6DC5" w:rsidP="007F6DC5">
      <w:pPr>
        <w:rPr>
          <w:rFonts w:ascii="宋体" w:hAnsi="宋体"/>
        </w:rPr>
      </w:pPr>
      <w:r w:rsidRPr="00A35D65">
        <w:rPr>
          <w:rFonts w:ascii="宋体" w:hAnsi="宋体" w:hint="eastAsia"/>
        </w:rPr>
        <w:t xml:space="preserve">    轻微HE的诊断依据可有：①有严重肝病和(或)广泛门体侧支循环形成的基础；</w:t>
      </w:r>
    </w:p>
    <w:p w:rsidR="007F6DC5" w:rsidRPr="00A35D65" w:rsidRDefault="007F6DC5" w:rsidP="007F6DC5">
      <w:pPr>
        <w:rPr>
          <w:rFonts w:ascii="宋体" w:hAnsi="宋体"/>
        </w:rPr>
      </w:pPr>
      <w:r w:rsidRPr="00A35D65">
        <w:rPr>
          <w:rFonts w:ascii="宋体" w:hAnsi="宋体" w:hint="eastAsia"/>
        </w:rPr>
        <w:t>②心理智能测验、诱发电位、头部CT或MRI检查及临界视觉闪烁频率异常。</w:t>
      </w:r>
    </w:p>
    <w:p w:rsidR="007F6DC5" w:rsidRPr="00A35D65" w:rsidRDefault="007F6DC5" w:rsidP="007F6DC5">
      <w:pPr>
        <w:rPr>
          <w:rFonts w:ascii="宋体" w:hAnsi="宋体"/>
        </w:rPr>
      </w:pPr>
      <w:r w:rsidRPr="00A35D65">
        <w:rPr>
          <w:rFonts w:ascii="宋体" w:hAnsi="宋体" w:hint="eastAsia"/>
        </w:rPr>
        <w:t xml:space="preserve">    有少部分HE患者肝病病史不明确，以精神症状为突出表现，易被误诊。故对有精神</w:t>
      </w:r>
    </w:p>
    <w:p w:rsidR="007F6DC5" w:rsidRPr="00A35D65" w:rsidRDefault="007F6DC5" w:rsidP="007F6DC5">
      <w:pPr>
        <w:rPr>
          <w:rFonts w:ascii="宋体" w:hAnsi="宋体"/>
        </w:rPr>
      </w:pPr>
      <w:r w:rsidRPr="00A35D65">
        <w:rPr>
          <w:rFonts w:ascii="宋体" w:hAnsi="宋体" w:hint="eastAsia"/>
        </w:rPr>
        <w:t>错乱患者，了解其肝病史及检测肝功能等应作为排除HE的常规。HE还应与可引起昏迷</w:t>
      </w:r>
    </w:p>
    <w:p w:rsidR="007F6DC5" w:rsidRPr="00A35D65" w:rsidRDefault="007F6DC5" w:rsidP="007F6DC5">
      <w:pPr>
        <w:rPr>
          <w:rFonts w:ascii="宋体" w:hAnsi="宋体"/>
        </w:rPr>
      </w:pPr>
      <w:r w:rsidRPr="00A35D65">
        <w:rPr>
          <w:rFonts w:ascii="宋体" w:hAnsi="宋体" w:hint="eastAsia"/>
        </w:rPr>
        <w:t>的其他疾病，如糖尿病、低血糖、尿毒症、脑血管意外、脑部感染和镇静药过量等相</w:t>
      </w:r>
    </w:p>
    <w:p w:rsidR="007F6DC5" w:rsidRPr="00A35D65" w:rsidRDefault="007F6DC5" w:rsidP="007F6DC5">
      <w:pPr>
        <w:rPr>
          <w:rFonts w:ascii="宋体" w:hAnsi="宋体"/>
        </w:rPr>
      </w:pPr>
      <w:r w:rsidRPr="00A35D65">
        <w:rPr>
          <w:rFonts w:ascii="宋体" w:hAnsi="宋体" w:hint="eastAsia"/>
        </w:rPr>
        <w:t>鉴另U。</w:t>
      </w:r>
    </w:p>
    <w:p w:rsidR="007F6DC5" w:rsidRPr="00A35D65" w:rsidRDefault="007F6DC5" w:rsidP="007F6DC5">
      <w:pPr>
        <w:rPr>
          <w:rFonts w:ascii="宋体" w:hAnsi="宋体"/>
        </w:rPr>
      </w:pPr>
      <w:r w:rsidRPr="00A35D65">
        <w:rPr>
          <w:rFonts w:ascii="宋体" w:hAnsi="宋体" w:hint="eastAsia"/>
        </w:rPr>
        <w:t xml:space="preserve">    【治疗】</w:t>
      </w:r>
    </w:p>
    <w:p w:rsidR="007F6DC5" w:rsidRPr="00A35D65" w:rsidRDefault="007F6DC5" w:rsidP="007F6DC5">
      <w:pPr>
        <w:rPr>
          <w:rFonts w:ascii="宋体" w:hAnsi="宋体"/>
        </w:rPr>
      </w:pPr>
      <w:r w:rsidRPr="00A35D65">
        <w:rPr>
          <w:rFonts w:ascii="宋体" w:hAnsi="宋体" w:hint="eastAsia"/>
        </w:rPr>
        <w:t xml:space="preserve">    去除HE发作的诱因、保护肝脏功能免受进一步损伤、治疗氨中毒及调节神经递质是</w:t>
      </w:r>
    </w:p>
    <w:p w:rsidR="007F6DC5" w:rsidRPr="00A35D65" w:rsidRDefault="007F6DC5" w:rsidP="007F6DC5">
      <w:pPr>
        <w:rPr>
          <w:rFonts w:ascii="宋体" w:hAnsi="宋体"/>
        </w:rPr>
      </w:pPr>
      <w:r w:rsidRPr="00A35D65">
        <w:rPr>
          <w:rFonts w:ascii="宋体" w:hAnsi="宋体" w:hint="eastAsia"/>
        </w:rPr>
        <w:t>治疗HE的主要措施。</w:t>
      </w:r>
    </w:p>
    <w:p w:rsidR="007F6DC5" w:rsidRPr="00A35D65" w:rsidRDefault="007F6DC5" w:rsidP="007F6DC5">
      <w:pPr>
        <w:rPr>
          <w:rFonts w:ascii="宋体" w:hAnsi="宋体"/>
        </w:rPr>
      </w:pPr>
      <w:r w:rsidRPr="00A35D65">
        <w:rPr>
          <w:rFonts w:ascii="宋体" w:hAnsi="宋体" w:hint="eastAsia"/>
        </w:rPr>
        <w:t xml:space="preserve">    (一)及早识别及去除HE发作的诱因</w:t>
      </w:r>
    </w:p>
    <w:p w:rsidR="007F6DC5" w:rsidRPr="00A35D65" w:rsidRDefault="007F6DC5" w:rsidP="007F6DC5">
      <w:pPr>
        <w:rPr>
          <w:rFonts w:ascii="宋体" w:hAnsi="宋体"/>
        </w:rPr>
      </w:pPr>
      <w:r w:rsidRPr="00A35D65">
        <w:rPr>
          <w:rFonts w:ascii="宋体" w:hAnsi="宋体" w:hint="eastAsia"/>
        </w:rPr>
        <w:t xml:space="preserve">    1．慎用镇静药及损伤肝功能的药物镇静、催眠、镇痛药及麻醉剂可诱发肝性脑病，</w:t>
      </w:r>
    </w:p>
    <w:p w:rsidR="007F6DC5" w:rsidRPr="00A35D65" w:rsidRDefault="007F6DC5" w:rsidP="007F6DC5">
      <w:pPr>
        <w:rPr>
          <w:rFonts w:ascii="宋体" w:hAnsi="宋体"/>
        </w:rPr>
      </w:pPr>
      <w:r w:rsidRPr="00A35D65">
        <w:rPr>
          <w:rFonts w:ascii="宋体" w:hAnsi="宋体" w:hint="eastAsia"/>
        </w:rPr>
        <w:t>在肝硬化特别是有严重肝功能减退时应尽量避免使用。当患者发生肝性脑病出现烦躁、抽</w:t>
      </w:r>
    </w:p>
    <w:p w:rsidR="007F6DC5" w:rsidRPr="00A35D65" w:rsidRDefault="007F6DC5" w:rsidP="007F6DC5">
      <w:pPr>
        <w:rPr>
          <w:rFonts w:ascii="宋体" w:hAnsi="宋体"/>
        </w:rPr>
      </w:pPr>
      <w:r w:rsidRPr="00A35D65">
        <w:rPr>
          <w:rFonts w:ascii="宋体" w:hAnsi="宋体" w:hint="eastAsia"/>
        </w:rPr>
        <w:t>搐时禁用鸦片类、巴比妥类、苯二氮草类镇静剂，可试用异丙嗪、氯苯那敏(扑尔敏)等</w:t>
      </w:r>
    </w:p>
    <w:p w:rsidR="007F6DC5" w:rsidRPr="00A35D65" w:rsidRDefault="007F6DC5" w:rsidP="007F6DC5">
      <w:pPr>
        <w:rPr>
          <w:rFonts w:ascii="宋体" w:hAnsi="宋体"/>
        </w:rPr>
      </w:pPr>
      <w:r w:rsidRPr="00A35D65">
        <w:rPr>
          <w:rFonts w:ascii="宋体" w:hAnsi="宋体" w:hint="eastAsia"/>
        </w:rPr>
        <w:t>抗组胺药。</w:t>
      </w:r>
    </w:p>
    <w:p w:rsidR="007F6DC5" w:rsidRPr="00A35D65" w:rsidRDefault="007F6DC5" w:rsidP="007F6DC5">
      <w:pPr>
        <w:rPr>
          <w:rFonts w:ascii="宋体" w:hAnsi="宋体"/>
        </w:rPr>
      </w:pPr>
      <w:r w:rsidRPr="00A35D65">
        <w:rPr>
          <w:rFonts w:ascii="宋体" w:hAnsi="宋体" w:hint="eastAsia"/>
        </w:rPr>
        <w:t xml:space="preserve">    2·纠正电解质和酸碱平衡紊乱低钾性碱中毒是肝硬化患者在进食量减少、利尿过</w:t>
      </w:r>
    </w:p>
    <w:p w:rsidR="007F6DC5" w:rsidRPr="00A35D65" w:rsidRDefault="007F6DC5" w:rsidP="007F6DC5">
      <w:pPr>
        <w:rPr>
          <w:rFonts w:ascii="宋体" w:hAnsi="宋体"/>
        </w:rPr>
      </w:pPr>
      <w:r w:rsidRPr="00A35D65">
        <w:rPr>
          <w:rFonts w:ascii="宋体" w:hAnsi="宋体" w:hint="eastAsia"/>
        </w:rPr>
        <w:t>度及大量排放腹水后的内环境紊乱，是诱发或加重肝性脑病的常见原因之一。因此，应重</w:t>
      </w:r>
    </w:p>
    <w:p w:rsidR="007F6DC5" w:rsidRPr="00A35D65" w:rsidRDefault="007F6DC5" w:rsidP="007F6DC5">
      <w:pPr>
        <w:rPr>
          <w:rFonts w:ascii="宋体" w:hAnsi="宋体"/>
        </w:rPr>
      </w:pPr>
      <w:r w:rsidRPr="00A35D65">
        <w:rPr>
          <w:rFonts w:ascii="宋体" w:hAnsi="宋体" w:hint="eastAsia"/>
        </w:rPr>
        <w:t>视患者的营养支持，利尿药的剂量不宜过大，大量排放腹水时应静脉输入足量的白蛋白以</w:t>
      </w:r>
    </w:p>
    <w:p w:rsidR="007F6DC5" w:rsidRPr="00A35D65" w:rsidRDefault="007F6DC5" w:rsidP="007F6DC5">
      <w:pPr>
        <w:rPr>
          <w:rFonts w:ascii="宋体" w:hAnsi="宋体"/>
        </w:rPr>
      </w:pPr>
      <w:r w:rsidRPr="00A35D65">
        <w:rPr>
          <w:rFonts w:ascii="宋体" w:hAnsi="宋体" w:hint="eastAsia"/>
        </w:rPr>
        <w:t>维持有效血容量和防止电解质紊乱。HE患者应经常检测血清电解质、血气分析等，及时</w:t>
      </w:r>
    </w:p>
    <w:p w:rsidR="007F6DC5" w:rsidRPr="00A35D65" w:rsidRDefault="007F6DC5" w:rsidP="007F6DC5">
      <w:pPr>
        <w:rPr>
          <w:rFonts w:ascii="宋体" w:hAnsi="宋体"/>
        </w:rPr>
      </w:pPr>
      <w:r w:rsidRPr="00A35D65">
        <w:rPr>
          <w:rFonts w:ascii="宋体" w:hAnsi="宋体" w:hint="eastAsia"/>
        </w:rPr>
        <w:t>纠正低血钾或碱中毒等。缺钾者补充氯化钾；碱中毒者可用精氨酸溶液静脉滴注。每日入</w:t>
      </w:r>
    </w:p>
    <w:p w:rsidR="007F6DC5" w:rsidRPr="00A35D65" w:rsidRDefault="007F6DC5" w:rsidP="007F6DC5">
      <w:pPr>
        <w:rPr>
          <w:rFonts w:ascii="宋体" w:hAnsi="宋体"/>
        </w:rPr>
      </w:pPr>
      <w:r w:rsidRPr="00A35D65">
        <w:rPr>
          <w:rFonts w:ascii="宋体" w:hAnsi="宋体" w:hint="eastAsia"/>
        </w:rPr>
        <w:t>液总量以不超过2500ml为宜。肝硬化腹水患者的人液量应加控制(一般约为尿量加</w:t>
      </w:r>
    </w:p>
    <w:p w:rsidR="007F6DC5" w:rsidRPr="00A35D65" w:rsidRDefault="007F6DC5" w:rsidP="007F6DC5">
      <w:pPr>
        <w:rPr>
          <w:rFonts w:ascii="宋体" w:hAnsi="宋体"/>
        </w:rPr>
      </w:pPr>
      <w:r w:rsidRPr="00A35D65">
        <w:rPr>
          <w:rFonts w:ascii="宋体" w:hAnsi="宋体" w:hint="eastAsia"/>
        </w:rPr>
        <w:t>1000m1)，以免血液稀释、血钠过低而加重昏迷。</w:t>
      </w:r>
    </w:p>
    <w:p w:rsidR="007F6DC5" w:rsidRPr="00A35D65" w:rsidRDefault="007F6DC5" w:rsidP="007F6DC5">
      <w:pPr>
        <w:rPr>
          <w:rFonts w:ascii="宋体" w:hAnsi="宋体"/>
        </w:rPr>
      </w:pPr>
      <w:r w:rsidRPr="00A35D65">
        <w:rPr>
          <w:rFonts w:ascii="宋体" w:hAnsi="宋体" w:hint="eastAsia"/>
        </w:rPr>
        <w:t xml:space="preserve">    3·止血和清除肠道积血上消化道出血是肝性脑病的重要诱因之一。止血措施参见</w:t>
      </w:r>
    </w:p>
    <w:p w:rsidR="007F6DC5" w:rsidRPr="00A35D65" w:rsidRDefault="007F6DC5" w:rsidP="007F6DC5">
      <w:pPr>
        <w:rPr>
          <w:rFonts w:ascii="宋体" w:hAnsi="宋体"/>
        </w:rPr>
      </w:pPr>
      <w:r w:rsidRPr="00A35D65">
        <w:rPr>
          <w:rFonts w:ascii="宋体" w:hAnsi="宋体" w:hint="eastAsia"/>
        </w:rPr>
        <w:t>上消化道出血章节。清除肠道积血可采取以下措施：乳果糖、乳梨醇或25％硫酸镁口服或</w:t>
      </w:r>
    </w:p>
    <w:p w:rsidR="007F6DC5" w:rsidRPr="00A35D65" w:rsidRDefault="007F6DC5" w:rsidP="007F6DC5">
      <w:pPr>
        <w:rPr>
          <w:rFonts w:ascii="宋体" w:hAnsi="宋体"/>
        </w:rPr>
      </w:pPr>
      <w:r w:rsidRPr="00A35D65">
        <w:rPr>
          <w:rFonts w:ascii="宋体" w:hAnsi="宋体" w:hint="eastAsia"/>
        </w:rPr>
        <w:t>鼻饲导泻，生理盐水或弱酸液(如稀醋酸溶液)清洁灌肠。</w:t>
      </w:r>
    </w:p>
    <w:p w:rsidR="007F6DC5" w:rsidRPr="00A35D65" w:rsidRDefault="007F6DC5" w:rsidP="007F6DC5">
      <w:pPr>
        <w:rPr>
          <w:rFonts w:ascii="宋体" w:hAnsi="宋体"/>
        </w:rPr>
      </w:pPr>
      <w:r w:rsidRPr="00A35D65">
        <w:rPr>
          <w:rFonts w:ascii="宋体" w:hAnsi="宋体" w:hint="eastAsia"/>
        </w:rPr>
        <w:t xml:space="preserve">    4·预防和控制感染失代偿期肝硬化患者容易合并感染，特别是对肝硬化大量腹水</w:t>
      </w:r>
    </w:p>
    <w:p w:rsidR="007F6DC5" w:rsidRPr="00A35D65" w:rsidRDefault="007F6DC5" w:rsidP="007F6DC5">
      <w:pPr>
        <w:rPr>
          <w:rFonts w:ascii="宋体" w:hAnsi="宋体"/>
        </w:rPr>
      </w:pPr>
      <w:r w:rsidRPr="00A35D65">
        <w:rPr>
          <w:rFonts w:ascii="宋体" w:hAnsi="宋体" w:hint="eastAsia"/>
        </w:rPr>
        <w:t>或合并曲张静脉出血者应高度警惕，必要时予抗生素预防性治疗。一旦发现感染应积极控</w:t>
      </w:r>
    </w:p>
    <w:p w:rsidR="007F6DC5" w:rsidRPr="00A35D65" w:rsidRDefault="007F6DC5" w:rsidP="007F6DC5">
      <w:pPr>
        <w:rPr>
          <w:rFonts w:ascii="宋体" w:hAnsi="宋体"/>
        </w:rPr>
      </w:pPr>
      <w:r w:rsidRPr="00A35D65">
        <w:rPr>
          <w:rFonts w:ascii="宋体" w:hAnsi="宋体" w:hint="eastAsia"/>
        </w:rPr>
        <w:t>制感染，选用对肝损害小的广谱抗生素静脉给药。</w:t>
      </w:r>
    </w:p>
    <w:p w:rsidR="007F6DC5" w:rsidRPr="00A35D65" w:rsidRDefault="007F6DC5" w:rsidP="007F6DC5">
      <w:pPr>
        <w:rPr>
          <w:rFonts w:ascii="宋体" w:hAnsi="宋体"/>
        </w:rPr>
      </w:pPr>
      <w:r w:rsidRPr="00A35D65">
        <w:rPr>
          <w:rFonts w:ascii="宋体" w:hAnsi="宋体" w:hint="eastAsia"/>
        </w:rPr>
        <w:t xml:space="preserve">    5·其他注意防治便秘。门体分流对蛋白不耐受者应避免大量蛋白质饮食。警惕低</w:t>
      </w:r>
    </w:p>
    <w:p w:rsidR="007F6DC5" w:rsidRPr="00A35D65" w:rsidRDefault="007F6DC5" w:rsidP="007F6DC5">
      <w:pPr>
        <w:rPr>
          <w:rFonts w:ascii="宋体" w:hAnsi="宋体"/>
        </w:rPr>
      </w:pPr>
      <w:r w:rsidRPr="00A35D65">
        <w:rPr>
          <w:rFonts w:ascii="宋体" w:hAnsi="宋体" w:hint="eastAsia"/>
        </w:rPr>
        <w:t>血糖并及时纠正。</w:t>
      </w:r>
    </w:p>
    <w:p w:rsidR="007F6DC5" w:rsidRPr="00A35D65" w:rsidRDefault="007F6DC5" w:rsidP="007F6DC5">
      <w:pPr>
        <w:rPr>
          <w:rFonts w:ascii="宋体" w:hAnsi="宋体"/>
        </w:rPr>
      </w:pPr>
      <w:r w:rsidRPr="00A35D65">
        <w:rPr>
          <w:rFonts w:ascii="宋体" w:hAnsi="宋体" w:hint="eastAsia"/>
        </w:rPr>
        <w:t xml:space="preserve">    (二)减少肠内氮源性毒物的生成与吸收</w:t>
      </w:r>
    </w:p>
    <w:p w:rsidR="007F6DC5" w:rsidRPr="00A35D65" w:rsidRDefault="007F6DC5" w:rsidP="007F6DC5">
      <w:pPr>
        <w:rPr>
          <w:rFonts w:ascii="宋体" w:hAnsi="宋体"/>
        </w:rPr>
      </w:pPr>
      <w:r w:rsidRPr="00A35D65">
        <w:rPr>
          <w:rFonts w:ascii="宋体" w:hAnsi="宋体" w:hint="eastAsia"/>
        </w:rPr>
        <w:t xml:space="preserve">    1．限制蛋白质饮食起病数日内禁食蛋白质(I～Ⅱ期肝性脑病可限制在20g／d以</w:t>
      </w:r>
    </w:p>
    <w:p w:rsidR="007F6DC5" w:rsidRPr="00A35D65" w:rsidRDefault="007F6DC5" w:rsidP="007F6DC5">
      <w:pPr>
        <w:rPr>
          <w:rFonts w:ascii="宋体" w:hAnsi="宋体"/>
        </w:rPr>
      </w:pPr>
      <w:r w:rsidRPr="00A35D65">
        <w:rPr>
          <w:rFonts w:ascii="宋体" w:hAnsi="宋体" w:hint="eastAsia"/>
        </w:rPr>
        <w:t>内)，神志清楚后从蛋白质20g／d开始逐渐增加至lg／(kg·d)。植物蛋白较好，因其含支</w:t>
      </w:r>
    </w:p>
    <w:p w:rsidR="007F6DC5" w:rsidRPr="00A35D65" w:rsidRDefault="007F6DC5" w:rsidP="007F6DC5">
      <w:pPr>
        <w:rPr>
          <w:rFonts w:ascii="宋体" w:hAnsi="宋体"/>
        </w:rPr>
      </w:pPr>
      <w:r w:rsidRPr="00A35D65">
        <w:rPr>
          <w:rFonts w:ascii="宋体" w:hAnsi="宋体" w:hint="eastAsia"/>
        </w:rPr>
        <w:t>链氨基酸较多，且所含非吸收性纤维被肠菌酵解产酸有利氨的排出。限制蛋白质饮食的同</w:t>
      </w:r>
    </w:p>
    <w:p w:rsidR="007F6DC5" w:rsidRPr="00A35D65" w:rsidRDefault="007F6DC5" w:rsidP="007F6DC5">
      <w:pPr>
        <w:rPr>
          <w:rFonts w:ascii="宋体" w:hAnsi="宋体"/>
        </w:rPr>
      </w:pPr>
      <w:r w:rsidRPr="00A35D65">
        <w:rPr>
          <w:rFonts w:ascii="宋体" w:hAnsi="宋体" w:hint="eastAsia"/>
        </w:rPr>
        <w:lastRenderedPageBreak/>
        <w:t>时应尽量保证热能供应和各种维生素补充。</w:t>
      </w:r>
    </w:p>
    <w:p w:rsidR="007F6DC5" w:rsidRPr="00A35D65" w:rsidRDefault="007F6DC5" w:rsidP="007F6DC5">
      <w:pPr>
        <w:rPr>
          <w:rFonts w:ascii="宋体" w:hAnsi="宋体"/>
        </w:rPr>
      </w:pPr>
      <w:r w:rsidRPr="00A35D65">
        <w:rPr>
          <w:rFonts w:ascii="宋体" w:hAnsi="宋体" w:hint="eastAsia"/>
        </w:rPr>
        <w:t xml:space="preserve">    2·清洁肠道特别适用于上消化道出血或便秘患者，方法如前述。</w:t>
      </w:r>
    </w:p>
    <w:p w:rsidR="007F6DC5" w:rsidRPr="00A35D65" w:rsidRDefault="007F6DC5" w:rsidP="007F6DC5">
      <w:pPr>
        <w:rPr>
          <w:rFonts w:ascii="宋体" w:hAnsi="宋体"/>
        </w:rPr>
      </w:pPr>
      <w:r w:rsidRPr="00A35D65">
        <w:rPr>
          <w:rFonts w:ascii="宋体" w:hAnsi="宋体" w:hint="eastAsia"/>
        </w:rPr>
        <w:t xml:space="preserve">    3·乳果糖或乳梨醇乳果糖(1actulose)是一种合成的双糖，1：3服后在小肠不会被分</w:t>
      </w:r>
    </w:p>
    <w:p w:rsidR="007F6DC5" w:rsidRPr="00A35D65" w:rsidRDefault="007F6DC5" w:rsidP="007F6DC5">
      <w:pPr>
        <w:rPr>
          <w:rFonts w:ascii="宋体" w:hAnsi="宋体"/>
        </w:rPr>
      </w:pPr>
      <w:r w:rsidRPr="00A35D65">
        <w:rPr>
          <w:rFonts w:ascii="宋体" w:hAnsi="宋体" w:hint="eastAsia"/>
        </w:rPr>
        <w:t>解，到达结肠后可被乳酸杆菌、粪肠球菌等细菌分解为乳酸、乙酸而降低肠道的pH值。</w:t>
      </w:r>
    </w:p>
    <w:p w:rsidR="007F6DC5" w:rsidRPr="00A35D65" w:rsidRDefault="007F6DC5" w:rsidP="007F6DC5">
      <w:pPr>
        <w:rPr>
          <w:rFonts w:ascii="宋体" w:hAnsi="宋体"/>
        </w:rPr>
      </w:pPr>
      <w:r w:rsidRPr="00A35D65">
        <w:rPr>
          <w:rFonts w:ascii="宋体" w:hAnsi="宋体" w:hint="eastAsia"/>
        </w:rPr>
        <w:t>第十六章肝性脑瘸</w:t>
      </w:r>
    </w:p>
    <w:p w:rsidR="007F6DC5" w:rsidRPr="00A35D65" w:rsidRDefault="007F6DC5" w:rsidP="007F6DC5">
      <w:pPr>
        <w:rPr>
          <w:rFonts w:ascii="宋体" w:hAnsi="宋体"/>
        </w:rPr>
      </w:pPr>
      <w:r w:rsidRPr="00A35D65">
        <w:rPr>
          <w:rFonts w:ascii="宋体" w:hAnsi="宋体" w:hint="eastAsia"/>
        </w:rPr>
        <w:t>肠追酸化后)(寸广尿着￡酗}明兰出困生长／1、布U，1旦—冉布U寸‘／1、广尿素酶的乎L酸杆菌的生长，使肠i鱼</w:t>
      </w:r>
    </w:p>
    <w:p w:rsidR="007F6DC5" w:rsidRPr="00A35D65" w:rsidRDefault="007F6DC5" w:rsidP="007F6DC5">
      <w:pPr>
        <w:rPr>
          <w:rFonts w:ascii="宋体" w:hAnsi="宋体"/>
        </w:rPr>
      </w:pPr>
      <w:r w:rsidRPr="00A35D65">
        <w:rPr>
          <w:rFonts w:ascii="宋体" w:hAnsi="宋体" w:hint="eastAsia"/>
        </w:rPr>
        <w:t>细菌所产的氨减少；此外，酸性的肠道环境可减少氨的吸收，并促进血液中的氨渗入肠道</w:t>
      </w:r>
    </w:p>
    <w:p w:rsidR="007F6DC5" w:rsidRPr="00A35D65" w:rsidRDefault="007F6DC5" w:rsidP="007F6DC5">
      <w:pPr>
        <w:rPr>
          <w:rFonts w:ascii="宋体" w:hAnsi="宋体"/>
        </w:rPr>
      </w:pPr>
      <w:r w:rsidRPr="00A35D65">
        <w:rPr>
          <w:rFonts w:ascii="宋体" w:hAnsi="宋体" w:hint="eastAsia"/>
        </w:rPr>
        <w:t>排出。乳果糖的疗效确切，可用于各期肝性脑病及轻微肝性脑病的治疗。其剂量为每日</w:t>
      </w:r>
    </w:p>
    <w:p w:rsidR="007F6DC5" w:rsidRPr="00A35D65" w:rsidRDefault="007F6DC5" w:rsidP="007F6DC5">
      <w:pPr>
        <w:rPr>
          <w:rFonts w:ascii="宋体" w:hAnsi="宋体"/>
        </w:rPr>
      </w:pPr>
      <w:r w:rsidRPr="00A35D65">
        <w:rPr>
          <w:rFonts w:ascii="宋体" w:hAnsi="宋体" w:hint="eastAsia"/>
        </w:rPr>
        <w:t>30～60g，分3次口服，调整至患者每天排出2～3次软便。不良反应主要有腹胀、腹痛、</w:t>
      </w:r>
    </w:p>
    <w:p w:rsidR="007F6DC5" w:rsidRPr="00A35D65" w:rsidRDefault="007F6DC5" w:rsidP="007F6DC5">
      <w:pPr>
        <w:rPr>
          <w:rFonts w:ascii="宋体" w:hAnsi="宋体"/>
        </w:rPr>
      </w:pPr>
      <w:r w:rsidRPr="00A35D65">
        <w:rPr>
          <w:rFonts w:ascii="宋体" w:hAnsi="宋体" w:hint="eastAsia"/>
        </w:rPr>
        <w:t>恶心、呕吐等，此外，其口感甜腻，使少数患者不能接受。亦可用乳果糖稀释至33．3％保</w:t>
      </w:r>
    </w:p>
    <w:p w:rsidR="007F6DC5" w:rsidRPr="00A35D65" w:rsidRDefault="007F6DC5" w:rsidP="007F6DC5">
      <w:pPr>
        <w:rPr>
          <w:rFonts w:ascii="宋体" w:hAnsi="宋体"/>
        </w:rPr>
      </w:pPr>
      <w:r w:rsidRPr="00A35D65">
        <w:rPr>
          <w:rFonts w:ascii="宋体" w:hAnsi="宋体" w:hint="eastAsia"/>
        </w:rPr>
        <w:t>留灌肠。乳梨醇(1actit01)是另一种合成的双糖，经结肠的细菌分解为乙酸、丙酸而酸化</w:t>
      </w:r>
    </w:p>
    <w:p w:rsidR="007F6DC5" w:rsidRPr="00A35D65" w:rsidRDefault="007F6DC5" w:rsidP="007F6DC5">
      <w:pPr>
        <w:rPr>
          <w:rFonts w:ascii="宋体" w:hAnsi="宋体"/>
        </w:rPr>
      </w:pPr>
      <w:r w:rsidRPr="00A35D65">
        <w:rPr>
          <w:rFonts w:ascii="宋体" w:hAnsi="宋体" w:hint="eastAsia"/>
        </w:rPr>
        <w:t>肠道。乳梨醇的疗效与乳果糖相似，但其甜度低，口感好，不良反应亦较少。其剂量为每</w:t>
      </w:r>
    </w:p>
    <w:p w:rsidR="007F6DC5" w:rsidRPr="00A35D65" w:rsidRDefault="007F6DC5" w:rsidP="007F6DC5">
      <w:pPr>
        <w:rPr>
          <w:rFonts w:ascii="宋体" w:hAnsi="宋体"/>
        </w:rPr>
      </w:pPr>
      <w:r w:rsidRPr="00A35D65">
        <w:rPr>
          <w:rFonts w:ascii="宋体" w:hAnsi="宋体" w:hint="eastAsia"/>
        </w:rPr>
        <w:t>日30～40g，分3次口服。</w:t>
      </w:r>
    </w:p>
    <w:p w:rsidR="007F6DC5" w:rsidRPr="00A35D65" w:rsidRDefault="007F6DC5" w:rsidP="007F6DC5">
      <w:pPr>
        <w:rPr>
          <w:rFonts w:ascii="宋体" w:hAnsi="宋体"/>
        </w:rPr>
      </w:pPr>
      <w:r w:rsidRPr="00A35D65">
        <w:rPr>
          <w:rFonts w:ascii="宋体" w:hAnsi="宋体" w:hint="eastAsia"/>
        </w:rPr>
        <w:t xml:space="preserve">    4．口服抗生素可抑制肠道产尿素酶的细菌，减少氨的生成。常用的抗生素有新霉</w:t>
      </w:r>
    </w:p>
    <w:p w:rsidR="007F6DC5" w:rsidRPr="00A35D65" w:rsidRDefault="007F6DC5" w:rsidP="007F6DC5">
      <w:pPr>
        <w:rPr>
          <w:rFonts w:ascii="宋体" w:hAnsi="宋体"/>
        </w:rPr>
      </w:pPr>
      <w:r w:rsidRPr="00A35D65">
        <w:rPr>
          <w:rFonts w:ascii="宋体" w:hAnsi="宋体" w:hint="eastAsia"/>
        </w:rPr>
        <w:t>素、甲硝唑、利福昔明(rifaximin)等。新霉素的剂量为2～8g／d，分4次口服。口服新</w:t>
      </w:r>
    </w:p>
    <w:p w:rsidR="007F6DC5" w:rsidRPr="00A35D65" w:rsidRDefault="007F6DC5" w:rsidP="007F6DC5">
      <w:pPr>
        <w:rPr>
          <w:rFonts w:ascii="宋体" w:hAnsi="宋体"/>
        </w:rPr>
      </w:pPr>
      <w:r w:rsidRPr="00A35D65">
        <w:rPr>
          <w:rFonts w:ascii="宋体" w:hAnsi="宋体" w:hint="eastAsia"/>
        </w:rPr>
        <w:t>霉素很,A．-r吸收，但长期使用有可能致耳毒性和肾毒性，不宜超过1个月。每日口服O．8g</w:t>
      </w:r>
    </w:p>
    <w:p w:rsidR="007F6DC5" w:rsidRPr="00A35D65" w:rsidRDefault="007F6DC5" w:rsidP="007F6DC5">
      <w:pPr>
        <w:rPr>
          <w:rFonts w:ascii="宋体" w:hAnsi="宋体"/>
        </w:rPr>
      </w:pPr>
      <w:r w:rsidRPr="00A35D65">
        <w:rPr>
          <w:rFonts w:ascii="宋体" w:hAnsi="宋体" w:hint="eastAsia"/>
        </w:rPr>
        <w:t>甲硝唑的疗效与新霉素相似，但其胃肠道不良反应较大。利福昔明口服不吸收，效果与新</w:t>
      </w:r>
    </w:p>
    <w:p w:rsidR="007F6DC5" w:rsidRPr="00A35D65" w:rsidRDefault="007F6DC5" w:rsidP="007F6DC5">
      <w:pPr>
        <w:rPr>
          <w:rFonts w:ascii="宋体" w:hAnsi="宋体"/>
        </w:rPr>
      </w:pPr>
      <w:r w:rsidRPr="00A35D65">
        <w:rPr>
          <w:rFonts w:ascii="宋体" w:hAnsi="宋体" w:hint="eastAsia"/>
        </w:rPr>
        <w:t>霉素相同，每日剂量为1．2g。</w:t>
      </w:r>
    </w:p>
    <w:p w:rsidR="007F6DC5" w:rsidRPr="00A35D65" w:rsidRDefault="007F6DC5" w:rsidP="007F6DC5">
      <w:pPr>
        <w:rPr>
          <w:rFonts w:ascii="宋体" w:hAnsi="宋体"/>
        </w:rPr>
      </w:pPr>
      <w:r w:rsidRPr="00A35D65">
        <w:rPr>
          <w:rFonts w:ascii="宋体" w:hAnsi="宋体" w:hint="eastAsia"/>
        </w:rPr>
        <w:t xml:space="preserve">    5．益生菌制剂  口服某些不产尿素酶的有益菌可抑制有害菌的生长，对减少氨的生</w:t>
      </w:r>
    </w:p>
    <w:p w:rsidR="007F6DC5" w:rsidRPr="00A35D65" w:rsidRDefault="007F6DC5" w:rsidP="007F6DC5">
      <w:pPr>
        <w:rPr>
          <w:rFonts w:ascii="宋体" w:hAnsi="宋体"/>
        </w:rPr>
      </w:pPr>
      <w:r w:rsidRPr="00A35D65">
        <w:rPr>
          <w:rFonts w:ascii="宋体" w:hAnsi="宋体" w:hint="eastAsia"/>
        </w:rPr>
        <w:t>成可能有一定作用。</w:t>
      </w:r>
    </w:p>
    <w:p w:rsidR="007F6DC5" w:rsidRPr="00A35D65" w:rsidRDefault="007F6DC5" w:rsidP="007F6DC5">
      <w:pPr>
        <w:rPr>
          <w:rFonts w:ascii="宋体" w:hAnsi="宋体"/>
        </w:rPr>
      </w:pPr>
      <w:r w:rsidRPr="00A35D65">
        <w:rPr>
          <w:rFonts w:ascii="宋体" w:hAnsi="宋体" w:hint="eastAsia"/>
        </w:rPr>
        <w:t xml:space="preserve">    (三)促进体内氨的代谢</w:t>
      </w:r>
    </w:p>
    <w:p w:rsidR="007F6DC5" w:rsidRPr="00A35D65" w:rsidRDefault="007F6DC5" w:rsidP="007F6DC5">
      <w:pPr>
        <w:rPr>
          <w:rFonts w:ascii="宋体" w:hAnsi="宋体"/>
        </w:rPr>
      </w:pPr>
      <w:r w:rsidRPr="00A35D65">
        <w:rPr>
          <w:rFonts w:ascii="宋体" w:hAnsi="宋体" w:hint="eastAsia"/>
        </w:rPr>
        <w:t xml:space="preserve">    1．L_鸟氨酸一L_门冬氨酸(ornithine-aspar’tate，oA)  是一种鸟氨酸和门冬氨酸的混</w:t>
      </w:r>
    </w:p>
    <w:p w:rsidR="007F6DC5" w:rsidRPr="00A35D65" w:rsidRDefault="007F6DC5" w:rsidP="007F6DC5">
      <w:pPr>
        <w:rPr>
          <w:rFonts w:ascii="宋体" w:hAnsi="宋体"/>
        </w:rPr>
      </w:pPr>
      <w:r w:rsidRPr="00A35D65">
        <w:rPr>
          <w:rFonts w:ascii="宋体" w:hAnsi="宋体" w:hint="eastAsia"/>
        </w:rPr>
        <w:t>合制剂，能促进体内的尿素循环(鸟氨酸循环)而降低血氨。每日静脉注射20g的0A可</w:t>
      </w:r>
    </w:p>
    <w:p w:rsidR="007F6DC5" w:rsidRPr="00A35D65" w:rsidRDefault="007F6DC5" w:rsidP="007F6DC5">
      <w:pPr>
        <w:rPr>
          <w:rFonts w:ascii="宋体" w:hAnsi="宋体"/>
        </w:rPr>
      </w:pPr>
      <w:r w:rsidRPr="00A35D65">
        <w:rPr>
          <w:rFonts w:ascii="宋体" w:hAnsi="宋体" w:hint="eastAsia"/>
        </w:rPr>
        <w:t>降低血氨，改善症状，不良反应为恶心、呕吐。</w:t>
      </w:r>
    </w:p>
    <w:p w:rsidR="007F6DC5" w:rsidRPr="00A35D65" w:rsidRDefault="007F6DC5" w:rsidP="007F6DC5">
      <w:pPr>
        <w:rPr>
          <w:rFonts w:ascii="宋体" w:hAnsi="宋体"/>
        </w:rPr>
      </w:pPr>
      <w:r w:rsidRPr="00A35D65">
        <w:rPr>
          <w:rFonts w:ascii="宋体" w:hAnsi="宋体" w:hint="eastAsia"/>
        </w:rPr>
        <w:t xml:space="preserve">    2．鸟氨酸一旷酮戊二酸其降氨机制与oA相同，但其疗效不如oA。</w:t>
      </w:r>
    </w:p>
    <w:p w:rsidR="007F6DC5" w:rsidRPr="00A35D65" w:rsidRDefault="007F6DC5" w:rsidP="007F6DC5">
      <w:pPr>
        <w:rPr>
          <w:rFonts w:ascii="宋体" w:hAnsi="宋体"/>
        </w:rPr>
      </w:pPr>
      <w:r w:rsidRPr="00A35D65">
        <w:rPr>
          <w:rFonts w:ascii="宋体" w:hAnsi="宋体" w:hint="eastAsia"/>
        </w:rPr>
        <w:t xml:space="preserve">    3．其他谷氨酸钠或钾、精氨酸等药物理论上具降血氨作用，以往曾在临床上广泛</w:t>
      </w:r>
    </w:p>
    <w:p w:rsidR="007F6DC5" w:rsidRPr="00A35D65" w:rsidRDefault="007F6DC5" w:rsidP="007F6DC5">
      <w:pPr>
        <w:rPr>
          <w:rFonts w:ascii="宋体" w:hAnsi="宋体"/>
        </w:rPr>
      </w:pPr>
      <w:r w:rsidRPr="00A35D65">
        <w:rPr>
          <w:rFonts w:ascii="宋体" w:hAnsi="宋体" w:hint="eastAsia"/>
        </w:rPr>
        <w:t>应用，但至今尚无证据肯定其疗效，且这类药物对水电解质、酸碱平衡有较大影响，故近</w:t>
      </w:r>
    </w:p>
    <w:p w:rsidR="007F6DC5" w:rsidRPr="00A35D65" w:rsidRDefault="007F6DC5" w:rsidP="007F6DC5">
      <w:pPr>
        <w:rPr>
          <w:rFonts w:ascii="宋体" w:hAnsi="宋体"/>
        </w:rPr>
      </w:pPr>
      <w:r w:rsidRPr="00A35D65">
        <w:rPr>
          <w:rFonts w:ascii="宋体" w:hAnsi="宋体" w:hint="eastAsia"/>
        </w:rPr>
        <w:t>年临床已很少使用。</w:t>
      </w:r>
    </w:p>
    <w:p w:rsidR="007F6DC5" w:rsidRPr="00A35D65" w:rsidRDefault="007F6DC5" w:rsidP="007F6DC5">
      <w:pPr>
        <w:rPr>
          <w:rFonts w:ascii="宋体" w:hAnsi="宋体"/>
        </w:rPr>
      </w:pPr>
      <w:r w:rsidRPr="00A35D65">
        <w:rPr>
          <w:rFonts w:ascii="宋体" w:hAnsi="宋体" w:hint="eastAsia"/>
        </w:rPr>
        <w:t xml:space="preserve">    (四)调节神经递质</w:t>
      </w:r>
    </w:p>
    <w:p w:rsidR="007F6DC5" w:rsidRPr="00A35D65" w:rsidRDefault="007F6DC5" w:rsidP="007F6DC5">
      <w:pPr>
        <w:rPr>
          <w:rFonts w:ascii="宋体" w:hAnsi="宋体"/>
        </w:rPr>
      </w:pPr>
      <w:r w:rsidRPr="00A35D65">
        <w:rPr>
          <w:rFonts w:ascii="宋体" w:hAnsi="宋体" w:hint="eastAsia"/>
        </w:rPr>
        <w:t>，  1．GABA／BZ复合受体拮抗剂氟马西尼(f1。lmazenil)，可以拮抗内源性苯二氮草所</w:t>
      </w:r>
    </w:p>
    <w:p w:rsidR="007F6DC5" w:rsidRPr="00A35D65" w:rsidRDefault="007F6DC5" w:rsidP="007F6DC5">
      <w:pPr>
        <w:rPr>
          <w:rFonts w:ascii="宋体" w:hAnsi="宋体"/>
        </w:rPr>
      </w:pPr>
      <w:r w:rsidRPr="00A35D65">
        <w:rPr>
          <w:rFonts w:ascii="宋体" w:hAnsi="宋体" w:hint="eastAsia"/>
        </w:rPr>
        <w:t>致的神经抑制。对部分Ⅲ～Ⅳ期患者具有促醒作用。静脉注射氟马西尼起效快，往往在数</w:t>
      </w:r>
    </w:p>
    <w:p w:rsidR="007F6DC5" w:rsidRPr="00A35D65" w:rsidRDefault="007F6DC5" w:rsidP="007F6DC5">
      <w:pPr>
        <w:rPr>
          <w:rFonts w:ascii="宋体" w:hAnsi="宋体"/>
        </w:rPr>
      </w:pPr>
      <w:r w:rsidRPr="00A35D65">
        <w:rPr>
          <w:rFonts w:ascii="宋体" w:hAnsi="宋体" w:hint="eastAsia"/>
        </w:rPr>
        <w:t>分钟之内，但维持时间很短，通常在4小时之内。其用量为O．5～1mg静脉注射；或1mg／h</w:t>
      </w:r>
    </w:p>
    <w:p w:rsidR="007F6DC5" w:rsidRPr="00A35D65" w:rsidRDefault="007F6DC5" w:rsidP="007F6DC5">
      <w:pPr>
        <w:rPr>
          <w:rFonts w:ascii="宋体" w:hAnsi="宋体"/>
        </w:rPr>
      </w:pPr>
      <w:r w:rsidRPr="00A35D65">
        <w:rPr>
          <w:rFonts w:ascii="宋体" w:hAnsi="宋体" w:hint="eastAsia"/>
        </w:rPr>
        <w:t>持续静脉滴注。</w:t>
      </w:r>
    </w:p>
    <w:p w:rsidR="007F6DC5" w:rsidRPr="00A35D65" w:rsidRDefault="007F6DC5" w:rsidP="007F6DC5">
      <w:pPr>
        <w:rPr>
          <w:rFonts w:ascii="宋体" w:hAnsi="宋体"/>
        </w:rPr>
      </w:pPr>
      <w:r w:rsidRPr="00A35D65">
        <w:rPr>
          <w:rFonts w:ascii="宋体" w:hAnsi="宋体" w:hint="eastAsia"/>
        </w:rPr>
        <w:t xml:space="preserve">    2．减少或拮抗假神经递质支链氨基酸(BcAA)制剂是一种以亮氨酸、异亮氨酸、</w:t>
      </w:r>
    </w:p>
    <w:p w:rsidR="007F6DC5" w:rsidRPr="00A35D65" w:rsidRDefault="007F6DC5" w:rsidP="007F6DC5">
      <w:pPr>
        <w:rPr>
          <w:rFonts w:ascii="宋体" w:hAnsi="宋体"/>
        </w:rPr>
      </w:pPr>
      <w:r w:rsidRPr="00A35D65">
        <w:rPr>
          <w:rFonts w:ascii="宋体" w:hAnsi="宋体" w:hint="eastAsia"/>
        </w:rPr>
        <w:t>缬氨酸等BCAA为主的复合氨基酸。其机制为竞争性抑制芳香族氨基酸进入大脑，减少</w:t>
      </w:r>
    </w:p>
    <w:p w:rsidR="007F6DC5" w:rsidRPr="00A35D65" w:rsidRDefault="007F6DC5" w:rsidP="007F6DC5">
      <w:pPr>
        <w:rPr>
          <w:rFonts w:ascii="宋体" w:hAnsi="宋体"/>
        </w:rPr>
      </w:pPr>
      <w:r w:rsidRPr="00A35D65">
        <w:rPr>
          <w:rFonts w:ascii="宋体" w:hAnsi="宋体" w:hint="eastAsia"/>
        </w:rPr>
        <w:t>假神经递质的形成，其疗效尚有争议，但对于不能耐受蛋白质的营养不良者，补充BCAA</w:t>
      </w:r>
    </w:p>
    <w:p w:rsidR="007F6DC5" w:rsidRPr="00A35D65" w:rsidRDefault="007F6DC5" w:rsidP="007F6DC5">
      <w:pPr>
        <w:rPr>
          <w:rFonts w:ascii="宋体" w:hAnsi="宋体"/>
        </w:rPr>
      </w:pPr>
      <w:r w:rsidRPr="00A35D65">
        <w:rPr>
          <w:rFonts w:ascii="宋体" w:hAnsi="宋体" w:hint="eastAsia"/>
        </w:rPr>
        <w:t>有助于改善其氮平衡。</w:t>
      </w:r>
    </w:p>
    <w:p w:rsidR="007F6DC5" w:rsidRPr="00A35D65" w:rsidRDefault="007F6DC5" w:rsidP="007F6DC5">
      <w:pPr>
        <w:rPr>
          <w:rFonts w:ascii="宋体" w:hAnsi="宋体"/>
        </w:rPr>
      </w:pPr>
      <w:r w:rsidRPr="00A35D65">
        <w:rPr>
          <w:rFonts w:ascii="宋体" w:hAnsi="宋体" w:hint="eastAsia"/>
        </w:rPr>
        <w:t xml:space="preserve">    (五)人工肝</w:t>
      </w:r>
    </w:p>
    <w:p w:rsidR="007F6DC5" w:rsidRPr="00A35D65" w:rsidRDefault="007F6DC5" w:rsidP="007F6DC5">
      <w:pPr>
        <w:rPr>
          <w:rFonts w:ascii="宋体" w:hAnsi="宋体"/>
        </w:rPr>
      </w:pPr>
      <w:r w:rsidRPr="00A35D65">
        <w:rPr>
          <w:rFonts w:ascii="宋体" w:hAnsi="宋体" w:hint="eastAsia"/>
        </w:rPr>
        <w:t xml:space="preserve">    用分子吸附剂再循环系统(molecular’absorbent recycling syst：em，MARS)可清除肝</w:t>
      </w:r>
    </w:p>
    <w:p w:rsidR="007F6DC5" w:rsidRPr="00A35D65" w:rsidRDefault="007F6DC5" w:rsidP="007F6DC5">
      <w:pPr>
        <w:rPr>
          <w:rFonts w:ascii="宋体" w:hAnsi="宋体"/>
        </w:rPr>
      </w:pPr>
      <w:r w:rsidRPr="00A35D65">
        <w:rPr>
          <w:rFonts w:ascii="宋体" w:hAnsi="宋体" w:hint="eastAsia"/>
        </w:rPr>
        <w:t>性脑病患者血液中部分有毒物质、降低血胆红素浓度及改善凝血酶原时间，对肝性脑病有</w:t>
      </w:r>
    </w:p>
    <w:p w:rsidR="007F6DC5" w:rsidRPr="00A35D65" w:rsidRDefault="007F6DC5" w:rsidP="007F6DC5">
      <w:pPr>
        <w:rPr>
          <w:rFonts w:ascii="宋体" w:hAnsi="宋体"/>
        </w:rPr>
      </w:pPr>
      <w:r w:rsidRPr="00A35D65">
        <w:rPr>
          <w:rFonts w:ascii="宋体" w:hAnsi="宋体" w:hint="eastAsia"/>
        </w:rPr>
        <w:lastRenderedPageBreak/>
        <w:t>暂时的、一定程度的疗效，有可能赢取时间为肝移植作准备，尤适用于急性肝功能衰竭患</w:t>
      </w:r>
    </w:p>
    <w:p w:rsidR="007F6DC5" w:rsidRPr="00A35D65" w:rsidRDefault="007F6DC5" w:rsidP="007F6DC5">
      <w:pPr>
        <w:rPr>
          <w:rFonts w:ascii="宋体" w:hAnsi="宋体"/>
        </w:rPr>
      </w:pPr>
      <w:r w:rsidRPr="00A35D65">
        <w:rPr>
          <w:rFonts w:ascii="宋体" w:hAnsi="宋体" w:hint="eastAsia"/>
        </w:rPr>
        <w:t>者。生物人工肝的研究近年有一定进展，期望可在体外代替肝的部分生物功能。</w:t>
      </w:r>
    </w:p>
    <w:p w:rsidR="007F6DC5" w:rsidRPr="00A35D65" w:rsidRDefault="007F6DC5" w:rsidP="007F6DC5">
      <w:pPr>
        <w:rPr>
          <w:rFonts w:ascii="宋体" w:hAnsi="宋体"/>
        </w:rPr>
      </w:pPr>
      <w:r w:rsidRPr="00A35D65">
        <w:rPr>
          <w:rFonts w:ascii="宋体" w:hAnsi="宋体" w:hint="eastAsia"/>
        </w:rPr>
        <w:t xml:space="preserve">    (六)肝移植</w:t>
      </w:r>
    </w:p>
    <w:p w:rsidR="007F6DC5" w:rsidRPr="00A35D65" w:rsidRDefault="007F6DC5" w:rsidP="007F6DC5">
      <w:pPr>
        <w:rPr>
          <w:rFonts w:ascii="宋体" w:hAnsi="宋体"/>
        </w:rPr>
      </w:pPr>
      <w:r w:rsidRPr="00A35D65">
        <w:rPr>
          <w:rFonts w:ascii="宋体" w:hAnsi="宋体" w:hint="eastAsia"/>
        </w:rPr>
        <w:t xml:space="preserve">    肝移植是治疗各种终末期肝病的一种有效手段，严重和顽固性的肝性脑病有肝移植的</w:t>
      </w:r>
    </w:p>
    <w:p w:rsidR="007F6DC5" w:rsidRPr="00A35D65" w:rsidRDefault="007F6DC5" w:rsidP="007F6DC5">
      <w:pPr>
        <w:rPr>
          <w:rFonts w:ascii="宋体" w:hAnsi="宋体"/>
        </w:rPr>
      </w:pPr>
      <w:r w:rsidRPr="00A35D65">
        <w:rPr>
          <w:rFonts w:ascii="宋体" w:hAnsi="宋体" w:hint="eastAsia"/>
        </w:rPr>
        <w:t>指征。</w:t>
      </w:r>
    </w:p>
    <w:p w:rsidR="007F6DC5" w:rsidRPr="00A35D65" w:rsidRDefault="007F6DC5" w:rsidP="007F6DC5">
      <w:pPr>
        <w:rPr>
          <w:rFonts w:ascii="宋体" w:hAnsi="宋体"/>
        </w:rPr>
      </w:pPr>
      <w:r w:rsidRPr="00A35D65">
        <w:rPr>
          <w:rFonts w:ascii="宋体" w:hAnsi="宋体" w:hint="eastAsia"/>
        </w:rPr>
        <w:t xml:space="preserve">    (七)重症监护</w:t>
      </w:r>
    </w:p>
    <w:p w:rsidR="007F6DC5" w:rsidRPr="00A35D65" w:rsidRDefault="007F6DC5" w:rsidP="007F6DC5">
      <w:pPr>
        <w:rPr>
          <w:rFonts w:ascii="宋体" w:hAnsi="宋体"/>
        </w:rPr>
      </w:pPr>
      <w:r w:rsidRPr="00A35D65">
        <w:rPr>
          <w:rFonts w:ascii="宋体" w:hAnsi="宋体" w:hint="eastAsia"/>
        </w:rPr>
        <w:t xml:space="preserve">    重度肝性脑病特别是暴发性肝功能衰竭患者，常并发脑水肿和多器官功能衰竭，此时</w:t>
      </w:r>
    </w:p>
    <w:p w:rsidR="007F6DC5" w:rsidRPr="00A35D65" w:rsidRDefault="007F6DC5" w:rsidP="007F6DC5">
      <w:pPr>
        <w:rPr>
          <w:rFonts w:ascii="宋体" w:hAnsi="宋体"/>
        </w:rPr>
      </w:pPr>
      <w:r w:rsidRPr="00A35D65">
        <w:rPr>
          <w:rFonts w:ascii="宋体" w:hAnsi="宋体" w:hint="eastAsia"/>
        </w:rPr>
        <w:t>第四篇消化系统疾病</w:t>
      </w:r>
    </w:p>
    <w:p w:rsidR="007F6DC5" w:rsidRPr="00A35D65" w:rsidRDefault="007F6DC5" w:rsidP="007F6DC5">
      <w:pPr>
        <w:rPr>
          <w:rFonts w:ascii="宋体" w:hAnsi="宋体"/>
        </w:rPr>
      </w:pPr>
      <w:r w:rsidRPr="00A35D65">
        <w:rPr>
          <w:rFonts w:ascii="宋体" w:hAnsi="宋体" w:hint="eastAsia"/>
        </w:rPr>
        <w:t>。。i。0iojljijjjjj j</w:t>
      </w:r>
    </w:p>
    <w:p w:rsidR="007F6DC5" w:rsidRPr="00A35D65" w:rsidRDefault="007F6DC5" w:rsidP="007F6DC5">
      <w:pPr>
        <w:rPr>
          <w:rFonts w:ascii="宋体" w:hAnsi="宋体"/>
        </w:rPr>
      </w:pPr>
      <w:r w:rsidRPr="00A35D65">
        <w:rPr>
          <w:rFonts w:ascii="宋体" w:hAnsi="宋体" w:hint="eastAsia"/>
        </w:rPr>
        <w:t>应置患者于重症监护病房，予严密监护并积极防治各种并发症。维护有效循环血容量、保</w:t>
      </w:r>
    </w:p>
    <w:p w:rsidR="007F6DC5" w:rsidRPr="00A35D65" w:rsidRDefault="007F6DC5" w:rsidP="007F6DC5">
      <w:pPr>
        <w:rPr>
          <w:rFonts w:ascii="宋体" w:hAnsi="宋体"/>
        </w:rPr>
      </w:pPr>
      <w:r w:rsidRPr="00A35D65">
        <w:rPr>
          <w:rFonts w:ascii="宋体" w:hAnsi="宋体" w:hint="eastAsia"/>
        </w:rPr>
        <w:t>证能量供应及避免缺氧。注意纠正严重的低血钠。保持呼吸道通畅，对深昏迷者，应作气</w:t>
      </w:r>
    </w:p>
    <w:p w:rsidR="007F6DC5" w:rsidRPr="00A35D65" w:rsidRDefault="007F6DC5" w:rsidP="007F6DC5">
      <w:pPr>
        <w:rPr>
          <w:rFonts w:ascii="宋体" w:hAnsi="宋体"/>
        </w:rPr>
      </w:pPr>
      <w:r w:rsidRPr="00A35D65">
        <w:rPr>
          <w:rFonts w:ascii="宋体" w:hAnsi="宋体" w:hint="eastAsia"/>
        </w:rPr>
        <w:t>管切开排痰给氧。用冰帽降低颅内温度，以减少能量消耗，保护脑细胞功能。也可静脉滴</w:t>
      </w:r>
    </w:p>
    <w:p w:rsidR="007F6DC5" w:rsidRPr="00A35D65" w:rsidRDefault="007F6DC5" w:rsidP="007F6DC5">
      <w:pPr>
        <w:rPr>
          <w:rFonts w:ascii="宋体" w:hAnsi="宋体"/>
        </w:rPr>
      </w:pPr>
      <w:r w:rsidRPr="00A35D65">
        <w:rPr>
          <w:rFonts w:ascii="宋体" w:hAnsi="宋体" w:hint="eastAsia"/>
        </w:rPr>
        <w:t>注高渗葡萄糖、甘露醇等脱水药以防治脑水肿。</w:t>
      </w:r>
    </w:p>
    <w:p w:rsidR="007F6DC5" w:rsidRPr="00A35D65" w:rsidRDefault="007F6DC5" w:rsidP="007F6DC5">
      <w:pPr>
        <w:rPr>
          <w:rFonts w:ascii="宋体" w:hAnsi="宋体"/>
        </w:rPr>
      </w:pPr>
      <w:r w:rsidRPr="00A35D65">
        <w:rPr>
          <w:rFonts w:ascii="宋体" w:hAnsi="宋体" w:hint="eastAsia"/>
        </w:rPr>
        <w:t xml:space="preserve">    【预后】</w:t>
      </w:r>
    </w:p>
    <w:p w:rsidR="007F6DC5" w:rsidRPr="00A35D65" w:rsidRDefault="007F6DC5" w:rsidP="007F6DC5">
      <w:pPr>
        <w:rPr>
          <w:rFonts w:ascii="宋体" w:hAnsi="宋体"/>
        </w:rPr>
      </w:pPr>
      <w:r w:rsidRPr="00A35D65">
        <w:rPr>
          <w:rFonts w:ascii="宋体" w:hAnsi="宋体" w:hint="eastAsia"/>
        </w:rPr>
        <w:t xml:space="preserve">    肝功能较好、分流手术后由于进食高蛋白而引起门体分流性脑病者因诱因明确且容易</w:t>
      </w:r>
    </w:p>
    <w:p w:rsidR="007F6DC5" w:rsidRPr="00A35D65" w:rsidRDefault="007F6DC5" w:rsidP="007F6DC5">
      <w:pPr>
        <w:rPr>
          <w:rFonts w:ascii="宋体" w:hAnsi="宋体"/>
        </w:rPr>
      </w:pPr>
      <w:r w:rsidRPr="00A35D65">
        <w:rPr>
          <w:rFonts w:ascii="宋体" w:hAnsi="宋体" w:hint="eastAsia"/>
        </w:rPr>
        <w:t>消除，通常预后较好。有腹水、黄疸、出血倾向的患者多数肝功能很差，其预后也差。暴</w:t>
      </w:r>
    </w:p>
    <w:p w:rsidR="007F6DC5" w:rsidRPr="00A35D65" w:rsidRDefault="007F6DC5" w:rsidP="007F6DC5">
      <w:pPr>
        <w:rPr>
          <w:rFonts w:ascii="宋体" w:hAnsi="宋体"/>
        </w:rPr>
      </w:pPr>
      <w:r w:rsidRPr="00A35D65">
        <w:rPr>
          <w:rFonts w:ascii="宋体" w:hAnsi="宋体" w:hint="eastAsia"/>
        </w:rPr>
        <w:t>发性肝功能衰竭所致的肝性脑病预后最差。肝移植的开展已大大改善难治性肝性脑病的</w:t>
      </w:r>
    </w:p>
    <w:p w:rsidR="007F6DC5" w:rsidRPr="00A35D65" w:rsidRDefault="007F6DC5" w:rsidP="007F6DC5">
      <w:pPr>
        <w:rPr>
          <w:rFonts w:ascii="宋体" w:hAnsi="宋体"/>
        </w:rPr>
      </w:pPr>
      <w:r w:rsidRPr="00A35D65">
        <w:rPr>
          <w:rFonts w:ascii="宋体" w:hAnsi="宋体" w:hint="eastAsia"/>
        </w:rPr>
        <w:t>预后。</w:t>
      </w:r>
    </w:p>
    <w:p w:rsidR="007F6DC5" w:rsidRPr="00A35D65" w:rsidRDefault="007F6DC5" w:rsidP="007F6DC5">
      <w:pPr>
        <w:rPr>
          <w:rFonts w:ascii="宋体" w:hAnsi="宋体"/>
        </w:rPr>
      </w:pPr>
      <w:r w:rsidRPr="00A35D65">
        <w:rPr>
          <w:rFonts w:ascii="宋体" w:hAnsi="宋体" w:hint="eastAsia"/>
        </w:rPr>
        <w:t xml:space="preserve">    【预防】</w:t>
      </w:r>
    </w:p>
    <w:p w:rsidR="007F6DC5" w:rsidRPr="00A35D65" w:rsidRDefault="007F6DC5" w:rsidP="007F6DC5">
      <w:pPr>
        <w:rPr>
          <w:rFonts w:ascii="宋体" w:hAnsi="宋体"/>
        </w:rPr>
      </w:pPr>
      <w:r w:rsidRPr="00A35D65">
        <w:rPr>
          <w:rFonts w:ascii="宋体" w:hAnsi="宋体" w:hint="eastAsia"/>
        </w:rPr>
        <w:t xml:space="preserve">    防治各种肝病是预防HE的基础。对肝病患者应给予该病的常识教育，在生活中避免</w:t>
      </w:r>
    </w:p>
    <w:p w:rsidR="007F6DC5" w:rsidRPr="00A35D65" w:rsidRDefault="007F6DC5" w:rsidP="007F6DC5">
      <w:pPr>
        <w:rPr>
          <w:rFonts w:ascii="宋体" w:hAnsi="宋体"/>
        </w:rPr>
      </w:pPr>
      <w:r w:rsidRPr="00A35D65">
        <w:rPr>
          <w:rFonts w:ascii="宋体" w:hAnsi="宋体" w:hint="eastAsia"/>
        </w:rPr>
        <w:t>诱发肝性脑病的因素。医生在拟订治疗方案时应避免医源性的诱因，如不恰当的利尿、放</w:t>
      </w:r>
    </w:p>
    <w:p w:rsidR="007F6DC5" w:rsidRPr="00A35D65" w:rsidRDefault="007F6DC5" w:rsidP="007F6DC5">
      <w:pPr>
        <w:rPr>
          <w:rFonts w:ascii="宋体" w:hAnsi="宋体"/>
        </w:rPr>
      </w:pPr>
      <w:r w:rsidRPr="00A35D65">
        <w:rPr>
          <w:rFonts w:ascii="宋体" w:hAnsi="宋体" w:hint="eastAsia"/>
        </w:rPr>
        <w:t>腹水及药物等。对肝病患者，尽可能早期发现轻微的HE，并进行适当治疗。</w:t>
      </w:r>
    </w:p>
    <w:p w:rsidR="007F6DC5" w:rsidRPr="00A35D65" w:rsidRDefault="007F6DC5" w:rsidP="007F6DC5">
      <w:pPr>
        <w:rPr>
          <w:rFonts w:ascii="宋体" w:hAnsi="宋体"/>
        </w:rPr>
      </w:pPr>
      <w:r w:rsidRPr="00A35D65">
        <w:rPr>
          <w:rFonts w:ascii="宋体" w:hAnsi="宋体" w:hint="eastAsia"/>
        </w:rPr>
        <w:t>(唐承薇)</w:t>
      </w:r>
    </w:p>
    <w:p w:rsidR="007F6DC5" w:rsidRPr="00A35D65" w:rsidRDefault="007F6DC5" w:rsidP="007F6DC5">
      <w:pPr>
        <w:rPr>
          <w:rFonts w:ascii="宋体" w:hAnsi="宋体"/>
        </w:rPr>
      </w:pPr>
      <w:r w:rsidRPr="00A35D65">
        <w:rPr>
          <w:rFonts w:ascii="宋体" w:hAnsi="宋体" w:hint="eastAsia"/>
        </w:rPr>
        <w:t>第一节急性胰腺炎</w:t>
      </w:r>
    </w:p>
    <w:p w:rsidR="007F6DC5" w:rsidRPr="00A35D65" w:rsidRDefault="007F6DC5" w:rsidP="007F6DC5">
      <w:pPr>
        <w:rPr>
          <w:rFonts w:ascii="宋体" w:hAnsi="宋体"/>
        </w:rPr>
      </w:pPr>
      <w:r w:rsidRPr="00A35D65">
        <w:rPr>
          <w:rFonts w:ascii="宋体" w:hAnsi="宋体" w:hint="eastAsia"/>
        </w:rPr>
        <w:t>第十七章胰腺炎</w:t>
      </w:r>
    </w:p>
    <w:p w:rsidR="007F6DC5" w:rsidRPr="00A35D65" w:rsidRDefault="007F6DC5" w:rsidP="007F6DC5">
      <w:pPr>
        <w:rPr>
          <w:rFonts w:ascii="宋体" w:hAnsi="宋体"/>
        </w:rPr>
      </w:pPr>
      <w:r w:rsidRPr="00A35D65">
        <w:rPr>
          <w:rFonts w:ascii="宋体" w:hAnsi="宋体" w:hint="eastAsia"/>
        </w:rPr>
        <w:t xml:space="preserve">    急性胰腺炎(acute pancreatitis)是多种病因导致胰酶在胰腺内被激活后引起胰腺组</w:t>
      </w:r>
    </w:p>
    <w:p w:rsidR="007F6DC5" w:rsidRPr="00A35D65" w:rsidRDefault="007F6DC5" w:rsidP="007F6DC5">
      <w:pPr>
        <w:rPr>
          <w:rFonts w:ascii="宋体" w:hAnsi="宋体"/>
        </w:rPr>
      </w:pPr>
      <w:r w:rsidRPr="00A35D65">
        <w:rPr>
          <w:rFonts w:ascii="宋体" w:hAnsi="宋体" w:hint="eastAsia"/>
        </w:rPr>
        <w:t>织自身消化、水肿、出血甚至坏死的炎症反应。临床以急性上腹痛、恶心、呕吐、发热和</w:t>
      </w:r>
    </w:p>
    <w:p w:rsidR="007F6DC5" w:rsidRPr="00A35D65" w:rsidRDefault="007F6DC5" w:rsidP="007F6DC5">
      <w:pPr>
        <w:rPr>
          <w:rFonts w:ascii="宋体" w:hAnsi="宋体"/>
        </w:rPr>
      </w:pPr>
      <w:r w:rsidRPr="00A35D65">
        <w:rPr>
          <w:rFonts w:ascii="宋体" w:hAnsi="宋体" w:hint="eastAsia"/>
        </w:rPr>
        <w:t>血胰酶增高等为特点。病变程度轻重不等，轻者以胰腺水肿为主，I临床多见，病情常呈自</w:t>
      </w:r>
    </w:p>
    <w:p w:rsidR="007F6DC5" w:rsidRPr="00A35D65" w:rsidRDefault="007F6DC5" w:rsidP="007F6DC5">
      <w:pPr>
        <w:rPr>
          <w:rFonts w:ascii="宋体" w:hAnsi="宋体"/>
        </w:rPr>
      </w:pPr>
      <w:r w:rsidRPr="00A35D65">
        <w:rPr>
          <w:rFonts w:ascii="宋体" w:hAnsi="宋体" w:hint="eastAsia"/>
        </w:rPr>
        <w:t>限性，预后良好，又称为轻症急性胰腺炎(mild acute pancreatitis，MAP)。少数重者的</w:t>
      </w:r>
    </w:p>
    <w:p w:rsidR="007F6DC5" w:rsidRPr="00A35D65" w:rsidRDefault="007F6DC5" w:rsidP="007F6DC5">
      <w:pPr>
        <w:rPr>
          <w:rFonts w:ascii="宋体" w:hAnsi="宋体"/>
        </w:rPr>
      </w:pPr>
      <w:r w:rsidRPr="00A35D65">
        <w:rPr>
          <w:rFonts w:ascii="宋体" w:hAnsi="宋体" w:hint="eastAsia"/>
        </w:rPr>
        <w:t>胰腺出血坏死，常继发感染、腹膜炎和休克等多种并发症，病死率高，称为重症急性胰腺</w:t>
      </w:r>
    </w:p>
    <w:p w:rsidR="007F6DC5" w:rsidRPr="00A35D65" w:rsidRDefault="007F6DC5" w:rsidP="007F6DC5">
      <w:pPr>
        <w:rPr>
          <w:rFonts w:ascii="宋体" w:hAnsi="宋体"/>
        </w:rPr>
      </w:pPr>
      <w:r w:rsidRPr="00A35D65">
        <w:rPr>
          <w:rFonts w:ascii="宋体" w:hAnsi="宋体" w:hint="eastAsia"/>
        </w:rPr>
        <w:t>炎(severe acute pancreatitis，SAP)。</w:t>
      </w:r>
    </w:p>
    <w:p w:rsidR="007F6DC5" w:rsidRPr="00A35D65" w:rsidRDefault="007F6DC5" w:rsidP="007F6DC5">
      <w:pPr>
        <w:rPr>
          <w:rFonts w:ascii="宋体" w:hAnsi="宋体"/>
        </w:rPr>
      </w:pPr>
      <w:r w:rsidRPr="00A35D65">
        <w:rPr>
          <w:rFonts w:ascii="宋体" w:hAnsi="宋体" w:hint="eastAsia"/>
        </w:rPr>
        <w:t xml:space="preserve">    【病因和发病机制】</w:t>
      </w:r>
    </w:p>
    <w:p w:rsidR="007F6DC5" w:rsidRPr="00A35D65" w:rsidRDefault="007F6DC5" w:rsidP="007F6DC5">
      <w:pPr>
        <w:rPr>
          <w:rFonts w:ascii="宋体" w:hAnsi="宋体"/>
        </w:rPr>
      </w:pPr>
      <w:r w:rsidRPr="00A35D65">
        <w:rPr>
          <w:rFonts w:ascii="宋体" w:hAnsi="宋体" w:hint="eastAsia"/>
        </w:rPr>
        <w:t xml:space="preserve">    急性胰腺炎的病因甚多。常见的病因有胆石症、大量饮酒和暴饮暴食。</w:t>
      </w:r>
    </w:p>
    <w:p w:rsidR="007F6DC5" w:rsidRPr="00A35D65" w:rsidRDefault="007F6DC5" w:rsidP="007F6DC5">
      <w:pPr>
        <w:rPr>
          <w:rFonts w:ascii="宋体" w:hAnsi="宋体"/>
        </w:rPr>
      </w:pPr>
      <w:r w:rsidRPr="00A35D65">
        <w:rPr>
          <w:rFonts w:ascii="宋体" w:hAnsi="宋体" w:hint="eastAsia"/>
        </w:rPr>
        <w:t xml:space="preserve">    (一)胆石症与胆道疾病</w:t>
      </w:r>
    </w:p>
    <w:p w:rsidR="007F6DC5" w:rsidRPr="00A35D65" w:rsidRDefault="007F6DC5" w:rsidP="007F6DC5">
      <w:pPr>
        <w:rPr>
          <w:rFonts w:ascii="宋体" w:hAnsi="宋体"/>
        </w:rPr>
      </w:pPr>
      <w:r w:rsidRPr="00A35D65">
        <w:rPr>
          <w:rFonts w:ascii="宋体" w:hAnsi="宋体" w:hint="eastAsia"/>
        </w:rPr>
        <w:t xml:space="preserve">    胆石症、胆道感染或胆道蛔虫等均可引起急性胰腺炎，其中胆石症最为常见。急性胰</w:t>
      </w:r>
    </w:p>
    <w:p w:rsidR="007F6DC5" w:rsidRPr="00A35D65" w:rsidRDefault="007F6DC5" w:rsidP="007F6DC5">
      <w:pPr>
        <w:rPr>
          <w:rFonts w:ascii="宋体" w:hAnsi="宋体"/>
        </w:rPr>
      </w:pPr>
      <w:r w:rsidRPr="00A35D65">
        <w:rPr>
          <w:rFonts w:ascii="宋体" w:hAnsi="宋体" w:hint="eastAsia"/>
        </w:rPr>
        <w:t>腺炎与胆石关系密切，由于在解剖上大约70％～80％的胰管与胆总管汇合成共同通道开口</w:t>
      </w:r>
    </w:p>
    <w:p w:rsidR="007F6DC5" w:rsidRPr="00A35D65" w:rsidRDefault="007F6DC5" w:rsidP="007F6DC5">
      <w:pPr>
        <w:rPr>
          <w:rFonts w:ascii="宋体" w:hAnsi="宋体"/>
        </w:rPr>
      </w:pPr>
      <w:r w:rsidRPr="00A35D65">
        <w:rPr>
          <w:rFonts w:ascii="宋体" w:hAnsi="宋体" w:hint="eastAsia"/>
        </w:rPr>
        <w:t>于十二指肠壶腹部，一旦结石嵌顿在壶腹部，将会导致胰腺炎与上行胆管炎，即‘t共同通</w:t>
      </w:r>
    </w:p>
    <w:p w:rsidR="007F6DC5" w:rsidRPr="00A35D65" w:rsidRDefault="007F6DC5" w:rsidP="007F6DC5">
      <w:pPr>
        <w:rPr>
          <w:rFonts w:ascii="宋体" w:hAnsi="宋体"/>
        </w:rPr>
      </w:pPr>
      <w:r w:rsidRPr="00A35D65">
        <w:rPr>
          <w:rFonts w:ascii="宋体" w:hAnsi="宋体" w:hint="eastAsia"/>
        </w:rPr>
        <w:t>道学说”。目前除“共同通道”外，尚有其他机制，可归纳为：①梗阻：由于上述的各种</w:t>
      </w:r>
    </w:p>
    <w:p w:rsidR="007F6DC5" w:rsidRPr="00A35D65" w:rsidRDefault="007F6DC5" w:rsidP="007F6DC5">
      <w:pPr>
        <w:rPr>
          <w:rFonts w:ascii="宋体" w:hAnsi="宋体"/>
        </w:rPr>
      </w:pPr>
      <w:r w:rsidRPr="00A35D65">
        <w:rPr>
          <w:rFonts w:ascii="宋体" w:hAnsi="宋体" w:hint="eastAsia"/>
        </w:rPr>
        <w:t>原因导致壶腹部狭窄或(和)Oddi括约肌痉挛，胆道内压力超过胰管内压力(正常胰管</w:t>
      </w:r>
    </w:p>
    <w:p w:rsidR="007F6DC5" w:rsidRPr="00A35D65" w:rsidRDefault="007F6DC5" w:rsidP="007F6DC5">
      <w:pPr>
        <w:rPr>
          <w:rFonts w:ascii="宋体" w:hAnsi="宋体"/>
        </w:rPr>
      </w:pPr>
      <w:r w:rsidRPr="00A35D65">
        <w:rPr>
          <w:rFonts w:ascii="宋体" w:hAnsi="宋体" w:hint="eastAsia"/>
        </w:rPr>
        <w:t>内压高于胆管内压)，造成胆汁逆流入胰管，引起急性胰腺炎；(X)Oddi括约肌功能不全：</w:t>
      </w:r>
    </w:p>
    <w:p w:rsidR="007F6DC5" w:rsidRPr="00A35D65" w:rsidRDefault="007F6DC5" w:rsidP="007F6DC5">
      <w:pPr>
        <w:rPr>
          <w:rFonts w:ascii="宋体" w:hAnsi="宋体"/>
        </w:rPr>
      </w:pPr>
      <w:r w:rsidRPr="00A35D65">
        <w:rPr>
          <w:rFonts w:ascii="宋体" w:hAnsi="宋体" w:hint="eastAsia"/>
        </w:rPr>
        <w:t>胆石等移行中损伤胆总管、壶腹部或胆道炎症引起暂时性Oddi括约肌松弛，使富含肠激</w:t>
      </w:r>
    </w:p>
    <w:p w:rsidR="007F6DC5" w:rsidRPr="00A35D65" w:rsidRDefault="007F6DC5" w:rsidP="007F6DC5">
      <w:pPr>
        <w:rPr>
          <w:rFonts w:ascii="宋体" w:hAnsi="宋体"/>
        </w:rPr>
      </w:pPr>
      <w:r w:rsidRPr="00A35D65">
        <w:rPr>
          <w:rFonts w:ascii="宋体" w:hAnsi="宋体" w:hint="eastAsia"/>
        </w:rPr>
        <w:t>酶的十二指肠液反流入胰管，损伤胰管；③胆道炎症时细菌毒素、游离胆酸、非结合胆红</w:t>
      </w:r>
    </w:p>
    <w:p w:rsidR="007F6DC5" w:rsidRPr="00A35D65" w:rsidRDefault="007F6DC5" w:rsidP="007F6DC5">
      <w:pPr>
        <w:rPr>
          <w:rFonts w:ascii="宋体" w:hAnsi="宋体"/>
        </w:rPr>
      </w:pPr>
      <w:r w:rsidRPr="00A35D65">
        <w:rPr>
          <w:rFonts w:ascii="宋体" w:hAnsi="宋体" w:hint="eastAsia"/>
        </w:rPr>
        <w:t>素、溶血磷脂酰胆碱等，也可能通过胆胰间淋巴管交通支扩散到胰腺，激活胰酶，引起急</w:t>
      </w:r>
    </w:p>
    <w:p w:rsidR="007F6DC5" w:rsidRPr="00A35D65" w:rsidRDefault="007F6DC5" w:rsidP="007F6DC5">
      <w:pPr>
        <w:rPr>
          <w:rFonts w:ascii="宋体" w:hAnsi="宋体"/>
        </w:rPr>
      </w:pPr>
      <w:r w:rsidRPr="00A35D65">
        <w:rPr>
          <w:rFonts w:ascii="宋体" w:hAnsi="宋体" w:hint="eastAsia"/>
        </w:rPr>
        <w:t>性胰腺炎。</w:t>
      </w:r>
    </w:p>
    <w:p w:rsidR="007F6DC5" w:rsidRPr="00A35D65" w:rsidRDefault="007F6DC5" w:rsidP="007F6DC5">
      <w:pPr>
        <w:rPr>
          <w:rFonts w:ascii="宋体" w:hAnsi="宋体"/>
        </w:rPr>
      </w:pPr>
      <w:r w:rsidRPr="00A35D65">
        <w:rPr>
          <w:rFonts w:ascii="宋体" w:hAnsi="宋体" w:hint="eastAsia"/>
        </w:rPr>
        <w:lastRenderedPageBreak/>
        <w:t xml:space="preserve">    (二)大量饮酒和暴饮暴食</w:t>
      </w:r>
    </w:p>
    <w:p w:rsidR="007F6DC5" w:rsidRPr="00A35D65" w:rsidRDefault="007F6DC5" w:rsidP="007F6DC5">
      <w:pPr>
        <w:rPr>
          <w:rFonts w:ascii="宋体" w:hAnsi="宋体"/>
        </w:rPr>
      </w:pPr>
      <w:r w:rsidRPr="00A35D65">
        <w:rPr>
          <w:rFonts w:ascii="宋体" w:hAnsi="宋体" w:hint="eastAsia"/>
        </w:rPr>
        <w:t xml:space="preserve">    大量饮酒引起急性胰腺炎的机制：①乙醇通过刺激胃酸分泌，使胰泌素与缩胆囊素</w:t>
      </w:r>
    </w:p>
    <w:p w:rsidR="007F6DC5" w:rsidRPr="00A35D65" w:rsidRDefault="007F6DC5" w:rsidP="007F6DC5">
      <w:pPr>
        <w:rPr>
          <w:rFonts w:ascii="宋体" w:hAnsi="宋体"/>
        </w:rPr>
      </w:pPr>
      <w:r w:rsidRPr="00A35D65">
        <w:rPr>
          <w:rFonts w:ascii="宋体" w:hAnsi="宋体" w:hint="eastAsia"/>
        </w:rPr>
        <w:t>(CCK)分泌，促使胰腺外分泌增加；②刺激Oddi括约肌痉挛和十二指肠乳头水肿，胰液</w:t>
      </w:r>
    </w:p>
    <w:p w:rsidR="007F6DC5" w:rsidRPr="00A35D65" w:rsidRDefault="007F6DC5" w:rsidP="007F6DC5">
      <w:pPr>
        <w:rPr>
          <w:rFonts w:ascii="宋体" w:hAnsi="宋体"/>
        </w:rPr>
      </w:pPr>
      <w:r w:rsidRPr="00A35D65">
        <w:rPr>
          <w:rFonts w:ascii="宋体" w:hAnsi="宋体" w:hint="eastAsia"/>
        </w:rPr>
        <w:t>排出受阻，使胰管内压增加；③长期酒癖者常有胰液内蛋白含量增高，易沉淀而形成蛋白</w:t>
      </w:r>
    </w:p>
    <w:p w:rsidR="007F6DC5" w:rsidRPr="00A35D65" w:rsidRDefault="007F6DC5" w:rsidP="007F6DC5">
      <w:pPr>
        <w:rPr>
          <w:rFonts w:ascii="宋体" w:hAnsi="宋体"/>
        </w:rPr>
      </w:pPr>
      <w:r w:rsidRPr="00A35D65">
        <w:rPr>
          <w:rFonts w:ascii="宋体" w:hAnsi="宋体" w:hint="eastAsia"/>
        </w:rPr>
        <w:t>栓，致胰液排出不畅。</w:t>
      </w:r>
    </w:p>
    <w:p w:rsidR="007F6DC5" w:rsidRPr="00A35D65" w:rsidRDefault="007F6DC5" w:rsidP="007F6DC5">
      <w:pPr>
        <w:rPr>
          <w:rFonts w:ascii="宋体" w:hAnsi="宋体"/>
        </w:rPr>
      </w:pPr>
      <w:r w:rsidRPr="00A35D65">
        <w:rPr>
          <w:rFonts w:ascii="宋体" w:hAnsi="宋体" w:hint="eastAsia"/>
        </w:rPr>
        <w:t xml:space="preserve">    暴饮暴食使短时间内大量食糜进入十二指肠，引起乳头水肿和Oddi括约肌痉挛，同</w:t>
      </w:r>
    </w:p>
    <w:p w:rsidR="007F6DC5" w:rsidRPr="00A35D65" w:rsidRDefault="007F6DC5" w:rsidP="007F6DC5">
      <w:pPr>
        <w:rPr>
          <w:rFonts w:ascii="宋体" w:hAnsi="宋体"/>
        </w:rPr>
      </w:pPr>
      <w:r w:rsidRPr="00A35D65">
        <w:rPr>
          <w:rFonts w:ascii="宋体" w:hAnsi="宋体" w:hint="eastAsia"/>
        </w:rPr>
        <w:t>时刺激大量胰液与胆汁分泌，由于胰液和胆汁排泄不畅，引发急性胰腺炎。</w:t>
      </w:r>
    </w:p>
    <w:p w:rsidR="007F6DC5" w:rsidRPr="00A35D65" w:rsidRDefault="007F6DC5" w:rsidP="007F6DC5">
      <w:pPr>
        <w:rPr>
          <w:rFonts w:ascii="宋体" w:hAnsi="宋体"/>
        </w:rPr>
      </w:pPr>
      <w:r w:rsidRPr="00A35D65">
        <w:rPr>
          <w:rFonts w:ascii="宋体" w:hAnsi="宋体" w:hint="eastAsia"/>
        </w:rPr>
        <w:t xml:space="preserve">    (三)胰管阻塞</w:t>
      </w:r>
    </w:p>
    <w:p w:rsidR="007F6DC5" w:rsidRPr="00A35D65" w:rsidRDefault="007F6DC5" w:rsidP="007F6DC5">
      <w:pPr>
        <w:rPr>
          <w:rFonts w:ascii="宋体" w:hAnsi="宋体"/>
        </w:rPr>
      </w:pPr>
      <w:r w:rsidRPr="00A35D65">
        <w:rPr>
          <w:rFonts w:ascii="宋体" w:hAnsi="宋体" w:hint="eastAsia"/>
        </w:rPr>
        <w:t xml:space="preserve">    胰管结石或蛔虫、胰管狭窄、肿瘤等均可引起胰管阻塞，当胰液分泌旺盛时胰管内压</w:t>
      </w:r>
    </w:p>
    <w:p w:rsidR="007F6DC5" w:rsidRPr="00A35D65" w:rsidRDefault="007F6DC5" w:rsidP="007F6DC5">
      <w:pPr>
        <w:rPr>
          <w:rFonts w:ascii="宋体" w:hAnsi="宋体"/>
        </w:rPr>
      </w:pPr>
      <w:r w:rsidRPr="00A35D65">
        <w:rPr>
          <w:rFonts w:ascii="宋体" w:hAnsi="宋体" w:hint="eastAsia"/>
        </w:rPr>
        <w:t>增高，使胰管小分支和胰腺泡破裂，胰液与消化酶渗入间质，引起急性胰腺炎。胰腺分裂</w:t>
      </w:r>
    </w:p>
    <w:p w:rsidR="007F6DC5" w:rsidRPr="00A35D65" w:rsidRDefault="007F6DC5" w:rsidP="007F6DC5">
      <w:pPr>
        <w:rPr>
          <w:rFonts w:ascii="宋体" w:hAnsi="宋体"/>
        </w:rPr>
      </w:pPr>
      <w:r w:rsidRPr="00A35D65">
        <w:rPr>
          <w:rFonts w:ascii="宋体" w:hAnsi="宋体" w:hint="eastAsia"/>
        </w:rPr>
        <w:t>症(系胰腺胚胎发育异常)时，多因副胰管经狭小的副乳头引流大部分胰腺的胰液，因其</w:t>
      </w:r>
    </w:p>
    <w:p w:rsidR="007F6DC5" w:rsidRPr="00A35D65" w:rsidRDefault="007F6DC5" w:rsidP="007F6DC5">
      <w:pPr>
        <w:rPr>
          <w:rFonts w:ascii="宋体" w:hAnsi="宋体"/>
        </w:rPr>
      </w:pPr>
      <w:r w:rsidRPr="00A35D65">
        <w:rPr>
          <w:rFonts w:ascii="宋体" w:hAnsi="宋体" w:hint="eastAsia"/>
        </w:rPr>
        <w:t>相对狭窄而引流不畅。</w:t>
      </w:r>
    </w:p>
    <w:p w:rsidR="007F6DC5" w:rsidRPr="00A35D65" w:rsidRDefault="007F6DC5" w:rsidP="007F6DC5">
      <w:pPr>
        <w:rPr>
          <w:rFonts w:ascii="宋体" w:hAnsi="宋体"/>
        </w:rPr>
      </w:pPr>
      <w:r w:rsidRPr="00A35D65">
        <w:rPr>
          <w:rFonts w:ascii="宋体" w:hAnsi="宋体" w:hint="eastAsia"/>
        </w:rPr>
        <w:t xml:space="preserve">    (四)手术与创伤</w:t>
      </w:r>
    </w:p>
    <w:p w:rsidR="007F6DC5" w:rsidRPr="00A35D65" w:rsidRDefault="007F6DC5" w:rsidP="007F6DC5">
      <w:pPr>
        <w:rPr>
          <w:rFonts w:ascii="宋体" w:hAnsi="宋体"/>
        </w:rPr>
      </w:pPr>
      <w:r w:rsidRPr="00A35D65">
        <w:rPr>
          <w:rFonts w:ascii="宋体" w:hAnsi="宋体" w:hint="eastAsia"/>
        </w:rPr>
        <w:t xml:space="preserve">    腹腔手术特别是胰胆或胃手术、腹部钝挫伤等可直接或间接损伤胰腺组织与胰腺的血</w:t>
      </w:r>
    </w:p>
    <w:p w:rsidR="007F6DC5" w:rsidRPr="00A35D65" w:rsidRDefault="007F6DC5" w:rsidP="007F6DC5">
      <w:pPr>
        <w:rPr>
          <w:rFonts w:ascii="宋体" w:hAnsi="宋体"/>
        </w:rPr>
      </w:pPr>
      <w:r w:rsidRPr="00A35D65">
        <w:rPr>
          <w:rFonts w:ascii="宋体" w:hAnsi="宋体" w:hint="eastAsia"/>
        </w:rPr>
        <w:t>液供应引起胰腺炎。ERCP检查后，少数可因重复注射造影剂或注射压力过高，发生胰</w:t>
      </w:r>
    </w:p>
    <w:p w:rsidR="007F6DC5" w:rsidRPr="00A35D65" w:rsidRDefault="007F6DC5" w:rsidP="007F6DC5">
      <w:pPr>
        <w:rPr>
          <w:rFonts w:ascii="宋体" w:hAnsi="宋体"/>
        </w:rPr>
      </w:pPr>
      <w:r w:rsidRPr="00A35D65">
        <w:rPr>
          <w:rFonts w:ascii="宋体" w:hAnsi="宋体" w:hint="eastAsia"/>
        </w:rPr>
        <w:t>腺炎。</w:t>
      </w:r>
    </w:p>
    <w:p w:rsidR="007F6DC5" w:rsidRPr="00A35D65" w:rsidRDefault="007F6DC5" w:rsidP="007F6DC5">
      <w:pPr>
        <w:rPr>
          <w:rFonts w:ascii="宋体" w:hAnsi="宋体"/>
        </w:rPr>
      </w:pPr>
      <w:r w:rsidRPr="00A35D65">
        <w:rPr>
          <w:rFonts w:ascii="宋体" w:hAnsi="宋体" w:hint="eastAsia"/>
        </w:rPr>
        <w:t xml:space="preserve">    (五)内分泌与代谢障碍</w:t>
      </w:r>
    </w:p>
    <w:p w:rsidR="007F6DC5" w:rsidRPr="00A35D65" w:rsidRDefault="007F6DC5" w:rsidP="007F6DC5">
      <w:pPr>
        <w:rPr>
          <w:rFonts w:ascii="宋体" w:hAnsi="宋体"/>
        </w:rPr>
      </w:pPr>
      <w:r w:rsidRPr="00A35D65">
        <w:rPr>
          <w:rFonts w:ascii="宋体" w:hAnsi="宋体" w:hint="eastAsia"/>
        </w:rPr>
        <w:t>悖i  第四篇消化系统疾病    j jj  j i  j j</w:t>
      </w:r>
    </w:p>
    <w:p w:rsidR="007F6DC5" w:rsidRPr="00A35D65" w:rsidRDefault="007F6DC5" w:rsidP="007F6DC5">
      <w:pPr>
        <w:rPr>
          <w:rFonts w:ascii="宋体" w:hAnsi="宋体"/>
        </w:rPr>
      </w:pPr>
      <w:r w:rsidRPr="00A35D65">
        <w:rPr>
          <w:rFonts w:ascii="宋体" w:hAnsi="宋体"/>
        </w:rPr>
        <w:t xml:space="preserve"> V i    i  ”“    !</w:t>
      </w:r>
    </w:p>
    <w:p w:rsidR="007F6DC5" w:rsidRPr="00A35D65" w:rsidRDefault="007F6DC5" w:rsidP="007F6DC5">
      <w:pPr>
        <w:rPr>
          <w:rFonts w:ascii="宋体" w:hAnsi="宋体"/>
        </w:rPr>
      </w:pPr>
      <w:r w:rsidRPr="00A35D65">
        <w:rPr>
          <w:rFonts w:ascii="宋体" w:hAnsi="宋体" w:hint="eastAsia"/>
        </w:rPr>
        <w:t xml:space="preserve">    任何引起高钙血症的原因，如甲状旁腺肿瘤、维生素D过多等，均可引起胰管钙化、</w:t>
      </w:r>
    </w:p>
    <w:p w:rsidR="007F6DC5" w:rsidRPr="00A35D65" w:rsidRDefault="007F6DC5" w:rsidP="007F6DC5">
      <w:pPr>
        <w:rPr>
          <w:rFonts w:ascii="宋体" w:hAnsi="宋体"/>
        </w:rPr>
      </w:pPr>
      <w:r w:rsidRPr="00A35D65">
        <w:rPr>
          <w:rFonts w:ascii="宋体" w:hAnsi="宋体" w:hint="eastAsia"/>
        </w:rPr>
        <w:t>管内结石导致胰液引流不畅，甚至胰管破裂，高血钙还可刺激，胰液分泌增加和促进胰蛋</w:t>
      </w:r>
    </w:p>
    <w:p w:rsidR="007F6DC5" w:rsidRPr="00A35D65" w:rsidRDefault="007F6DC5" w:rsidP="007F6DC5">
      <w:pPr>
        <w:rPr>
          <w:rFonts w:ascii="宋体" w:hAnsi="宋体"/>
        </w:rPr>
      </w:pPr>
      <w:r w:rsidRPr="00A35D65">
        <w:rPr>
          <w:rFonts w:ascii="宋体" w:hAnsi="宋体" w:hint="eastAsia"/>
        </w:rPr>
        <w:t>白酶原激活。任何原因的高血脂，如家族性高脂血症，因胰液内脂质沉着或来自胰外脂肪</w:t>
      </w:r>
    </w:p>
    <w:p w:rsidR="007F6DC5" w:rsidRPr="00A35D65" w:rsidRDefault="007F6DC5" w:rsidP="007F6DC5">
      <w:pPr>
        <w:rPr>
          <w:rFonts w:ascii="宋体" w:hAnsi="宋体"/>
        </w:rPr>
      </w:pPr>
      <w:r w:rsidRPr="00A35D65">
        <w:rPr>
          <w:rFonts w:ascii="宋体" w:hAnsi="宋体" w:hint="eastAsia"/>
        </w:rPr>
        <w:t>栓塞并发胰腺炎。妊娠、糖尿病昏迷和尿毒症也偶可发生急性胰腺炎；妊娠时胰腺炎多发</w:t>
      </w:r>
    </w:p>
    <w:p w:rsidR="007F6DC5" w:rsidRPr="00A35D65" w:rsidRDefault="007F6DC5" w:rsidP="007F6DC5">
      <w:pPr>
        <w:rPr>
          <w:rFonts w:ascii="宋体" w:hAnsi="宋体"/>
        </w:rPr>
      </w:pPr>
      <w:r w:rsidRPr="00A35D65">
        <w:rPr>
          <w:rFonts w:ascii="宋体" w:hAnsi="宋体" w:hint="eastAsia"/>
        </w:rPr>
        <w:t>生在中晚期，但90％合并胆石症。</w:t>
      </w:r>
    </w:p>
    <w:p w:rsidR="007F6DC5" w:rsidRPr="00A35D65" w:rsidRDefault="007F6DC5" w:rsidP="007F6DC5">
      <w:pPr>
        <w:rPr>
          <w:rFonts w:ascii="宋体" w:hAnsi="宋体"/>
        </w:rPr>
      </w:pPr>
      <w:r w:rsidRPr="00A35D65">
        <w:rPr>
          <w:rFonts w:ascii="宋体" w:hAnsi="宋体" w:hint="eastAsia"/>
        </w:rPr>
        <w:t xml:space="preserve">    (六)感染</w:t>
      </w:r>
    </w:p>
    <w:p w:rsidR="007F6DC5" w:rsidRPr="00A35D65" w:rsidRDefault="007F6DC5" w:rsidP="007F6DC5">
      <w:pPr>
        <w:rPr>
          <w:rFonts w:ascii="宋体" w:hAnsi="宋体"/>
        </w:rPr>
      </w:pPr>
      <w:r w:rsidRPr="00A35D65">
        <w:rPr>
          <w:rFonts w:ascii="宋体" w:hAnsi="宋体" w:hint="eastAsia"/>
        </w:rPr>
        <w:t xml:space="preserve">    急性胰腺炎继发于急性传染性疾病者多数较轻，随感染痊愈而自行消退，如急性流行</w:t>
      </w:r>
    </w:p>
    <w:p w:rsidR="007F6DC5" w:rsidRPr="00A35D65" w:rsidRDefault="007F6DC5" w:rsidP="007F6DC5">
      <w:pPr>
        <w:rPr>
          <w:rFonts w:ascii="宋体" w:hAnsi="宋体"/>
        </w:rPr>
      </w:pPr>
      <w:r w:rsidRPr="00A35D65">
        <w:rPr>
          <w:rFonts w:ascii="宋体" w:hAnsi="宋体" w:hint="eastAsia"/>
        </w:rPr>
        <w:t>性腮腺炎、传染性单核细胞增多症、柯萨奇病毒、Echo病毒和肺炎衣原体感染等。常可</w:t>
      </w:r>
    </w:p>
    <w:p w:rsidR="007F6DC5" w:rsidRPr="00A35D65" w:rsidRDefault="007F6DC5" w:rsidP="007F6DC5">
      <w:pPr>
        <w:rPr>
          <w:rFonts w:ascii="宋体" w:hAnsi="宋体"/>
        </w:rPr>
      </w:pPr>
      <w:r w:rsidRPr="00A35D65">
        <w:rPr>
          <w:rFonts w:ascii="宋体" w:hAnsi="宋体" w:hint="eastAsia"/>
        </w:rPr>
        <w:t>伴有特异性抗体浓度升高。沙门菌或链球菌败血症时可出现胰腺炎。</w:t>
      </w:r>
    </w:p>
    <w:p w:rsidR="007F6DC5" w:rsidRPr="00A35D65" w:rsidRDefault="007F6DC5" w:rsidP="007F6DC5">
      <w:pPr>
        <w:rPr>
          <w:rFonts w:ascii="宋体" w:hAnsi="宋体"/>
        </w:rPr>
      </w:pPr>
      <w:r w:rsidRPr="00A35D65">
        <w:rPr>
          <w:rFonts w:ascii="宋体" w:hAnsi="宋体" w:hint="eastAsia"/>
        </w:rPr>
        <w:t xml:space="preserve">    (七)药物</w:t>
      </w:r>
    </w:p>
    <w:p w:rsidR="007F6DC5" w:rsidRPr="00A35D65" w:rsidRDefault="007F6DC5" w:rsidP="007F6DC5">
      <w:pPr>
        <w:rPr>
          <w:rFonts w:ascii="宋体" w:hAnsi="宋体"/>
        </w:rPr>
      </w:pPr>
      <w:r w:rsidRPr="00A35D65">
        <w:rPr>
          <w:rFonts w:ascii="宋体" w:hAnsi="宋体" w:hint="eastAsia"/>
        </w:rPr>
        <w:t xml:space="preserve">    已知应用某些药物如噻嗪类利尿药、硫唑嘌呤、糖皮质激素、四环素、磺胺类等可直</w:t>
      </w:r>
    </w:p>
    <w:p w:rsidR="007F6DC5" w:rsidRPr="00A35D65" w:rsidRDefault="007F6DC5" w:rsidP="007F6DC5">
      <w:pPr>
        <w:rPr>
          <w:rFonts w:ascii="宋体" w:hAnsi="宋体"/>
        </w:rPr>
      </w:pPr>
      <w:r w:rsidRPr="00A35D65">
        <w:rPr>
          <w:rFonts w:ascii="宋体" w:hAnsi="宋体" w:hint="eastAsia"/>
        </w:rPr>
        <w:t>接损伤胰腺组织，可使胰液分泌或黏稠度增加，引起急性胰腺炎，多发生在服药最初2</w:t>
      </w:r>
    </w:p>
    <w:p w:rsidR="007F6DC5" w:rsidRPr="00A35D65" w:rsidRDefault="007F6DC5" w:rsidP="007F6DC5">
      <w:pPr>
        <w:rPr>
          <w:rFonts w:ascii="宋体" w:hAnsi="宋体"/>
        </w:rPr>
      </w:pPr>
      <w:r w:rsidRPr="00A35D65">
        <w:rPr>
          <w:rFonts w:ascii="宋体" w:hAnsi="宋体" w:hint="eastAsia"/>
        </w:rPr>
        <w:t>月，与剂量不一定相关。</w:t>
      </w:r>
    </w:p>
    <w:p w:rsidR="007F6DC5" w:rsidRPr="00A35D65" w:rsidRDefault="007F6DC5" w:rsidP="007F6DC5">
      <w:pPr>
        <w:rPr>
          <w:rFonts w:ascii="宋体" w:hAnsi="宋体"/>
        </w:rPr>
      </w:pPr>
      <w:r w:rsidRPr="00A35D65">
        <w:rPr>
          <w:rFonts w:ascii="宋体" w:hAnsi="宋体" w:hint="eastAsia"/>
        </w:rPr>
        <w:t xml:space="preserve">    《八)其他</w:t>
      </w:r>
    </w:p>
    <w:p w:rsidR="007F6DC5" w:rsidRPr="00A35D65" w:rsidRDefault="007F6DC5" w:rsidP="007F6DC5">
      <w:pPr>
        <w:rPr>
          <w:rFonts w:ascii="宋体" w:hAnsi="宋体"/>
        </w:rPr>
      </w:pPr>
      <w:r w:rsidRPr="00A35D65">
        <w:rPr>
          <w:rFonts w:ascii="宋体" w:hAnsi="宋体" w:hint="eastAsia"/>
        </w:rPr>
        <w:t xml:space="preserve">    少见因素有十二指肠球后穿透性溃疡、邻近乳头的十二指肠憩室炎、胃部手术后输入</w:t>
      </w:r>
    </w:p>
    <w:p w:rsidR="007F6DC5" w:rsidRPr="00A35D65" w:rsidRDefault="007F6DC5" w:rsidP="007F6DC5">
      <w:pPr>
        <w:rPr>
          <w:rFonts w:ascii="宋体" w:hAnsi="宋体"/>
        </w:rPr>
      </w:pPr>
      <w:r w:rsidRPr="00A35D65">
        <w:rPr>
          <w:rFonts w:ascii="宋体" w:hAnsi="宋体" w:hint="eastAsia"/>
        </w:rPr>
        <w:t>袢综合征、肾或心脏移植术后、血管性疾病及遗传因素等。尽管胰腺炎病因很多，多数可</w:t>
      </w:r>
    </w:p>
    <w:p w:rsidR="007F6DC5" w:rsidRPr="00A35D65" w:rsidRDefault="007F6DC5" w:rsidP="007F6DC5">
      <w:pPr>
        <w:rPr>
          <w:rFonts w:ascii="宋体" w:hAnsi="宋体"/>
        </w:rPr>
      </w:pPr>
      <w:r w:rsidRPr="00A35D65">
        <w:rPr>
          <w:rFonts w:ascii="宋体" w:hAnsi="宋体" w:hint="eastAsia"/>
        </w:rPr>
        <w:t>找到致病因素，但仍有5％～25％的急性胰腺炎病因不明，称之为特发性胰腺炎。</w:t>
      </w:r>
    </w:p>
    <w:p w:rsidR="007F6DC5" w:rsidRPr="00A35D65" w:rsidRDefault="007F6DC5" w:rsidP="007F6DC5">
      <w:pPr>
        <w:rPr>
          <w:rFonts w:ascii="宋体" w:hAnsi="宋体"/>
        </w:rPr>
      </w:pPr>
      <w:r w:rsidRPr="00A35D65">
        <w:rPr>
          <w:rFonts w:ascii="宋体" w:hAnsi="宋体" w:hint="eastAsia"/>
        </w:rPr>
        <w:t xml:space="preserve">    急性胰腺炎的发病机制尚未完全阐明。已有共识的是上述各种病因，虽然致病途径不</w:t>
      </w:r>
    </w:p>
    <w:p w:rsidR="007F6DC5" w:rsidRPr="00A35D65" w:rsidRDefault="007F6DC5" w:rsidP="007F6DC5">
      <w:pPr>
        <w:rPr>
          <w:rFonts w:ascii="宋体" w:hAnsi="宋体"/>
        </w:rPr>
      </w:pPr>
      <w:r w:rsidRPr="00A35D65">
        <w:rPr>
          <w:rFonts w:ascii="宋体" w:hAnsi="宋体" w:hint="eastAsia"/>
        </w:rPr>
        <w:t>同，但有共同的发病过程，即胰腺自身消化的理论。正常胰腺分泌的消化酶有两种形式：</w:t>
      </w:r>
    </w:p>
    <w:p w:rsidR="007F6DC5" w:rsidRPr="00A35D65" w:rsidRDefault="007F6DC5" w:rsidP="007F6DC5">
      <w:pPr>
        <w:rPr>
          <w:rFonts w:ascii="宋体" w:hAnsi="宋体"/>
        </w:rPr>
      </w:pPr>
      <w:r w:rsidRPr="00A35D65">
        <w:rPr>
          <w:rFonts w:ascii="宋体" w:hAnsi="宋体" w:hint="eastAsia"/>
        </w:rPr>
        <w:t>一种是有生物活性的酶如淀粉酶、脂肪酶和核糖核酸酶等；另一种是以前体或酶原形式存</w:t>
      </w:r>
    </w:p>
    <w:p w:rsidR="007F6DC5" w:rsidRPr="00A35D65" w:rsidRDefault="007F6DC5" w:rsidP="007F6DC5">
      <w:pPr>
        <w:rPr>
          <w:rFonts w:ascii="宋体" w:hAnsi="宋体"/>
        </w:rPr>
      </w:pPr>
      <w:r w:rsidRPr="00A35D65">
        <w:rPr>
          <w:rFonts w:ascii="宋体" w:hAnsi="宋体" w:hint="eastAsia"/>
        </w:rPr>
        <w:t>在的无活性的酶，如胰蛋白酶原、糜蛋白酶原、前磷脂酶、前弹性蛋白酶、激肽释放酶原</w:t>
      </w:r>
    </w:p>
    <w:p w:rsidR="007F6DC5" w:rsidRPr="00A35D65" w:rsidRDefault="007F6DC5" w:rsidP="007F6DC5">
      <w:pPr>
        <w:rPr>
          <w:rFonts w:ascii="宋体" w:hAnsi="宋体"/>
        </w:rPr>
      </w:pPr>
      <w:r w:rsidRPr="00A35D65">
        <w:rPr>
          <w:rFonts w:ascii="宋体" w:hAnsi="宋体" w:hint="eastAsia"/>
        </w:rPr>
        <w:t>和前羟肽酶等。在正常情况下，合成的胰酶绝大部分是无活性的酶原，酶原颗粒与细胞质</w:t>
      </w:r>
    </w:p>
    <w:p w:rsidR="007F6DC5" w:rsidRPr="00A35D65" w:rsidRDefault="007F6DC5" w:rsidP="007F6DC5">
      <w:pPr>
        <w:rPr>
          <w:rFonts w:ascii="宋体" w:hAnsi="宋体"/>
        </w:rPr>
      </w:pPr>
      <w:r w:rsidRPr="00A35D65">
        <w:rPr>
          <w:rFonts w:ascii="宋体" w:hAnsi="宋体" w:hint="eastAsia"/>
        </w:rPr>
        <w:t>是隔离的，胰腺腺泡的胰管内含有胰蛋白酶抑制物质，灭活少量的有生物活性或提前激活</w:t>
      </w:r>
    </w:p>
    <w:p w:rsidR="007F6DC5" w:rsidRPr="00A35D65" w:rsidRDefault="007F6DC5" w:rsidP="007F6DC5">
      <w:pPr>
        <w:rPr>
          <w:rFonts w:ascii="宋体" w:hAnsi="宋体"/>
        </w:rPr>
      </w:pPr>
      <w:r w:rsidRPr="00A35D65">
        <w:rPr>
          <w:rFonts w:ascii="宋体" w:hAnsi="宋体" w:hint="eastAsia"/>
        </w:rPr>
        <w:t>的酶。这是胰腺避免自身消化的生理性防御屏障。正常情况下，当胰液进入十二指肠后，</w:t>
      </w:r>
    </w:p>
    <w:p w:rsidR="007F6DC5" w:rsidRPr="00A35D65" w:rsidRDefault="007F6DC5" w:rsidP="007F6DC5">
      <w:pPr>
        <w:rPr>
          <w:rFonts w:ascii="宋体" w:hAnsi="宋体"/>
        </w:rPr>
      </w:pPr>
      <w:r w:rsidRPr="00A35D65">
        <w:rPr>
          <w:rFonts w:ascii="宋体" w:hAnsi="宋体" w:hint="eastAsia"/>
        </w:rPr>
        <w:t>在肠激酶作用下，首先激活胰蛋白酶原，形成胰蛋白酶，在胰蛋白酶作用下使各种胰消化</w:t>
      </w:r>
    </w:p>
    <w:p w:rsidR="007F6DC5" w:rsidRPr="00A35D65" w:rsidRDefault="007F6DC5" w:rsidP="007F6DC5">
      <w:pPr>
        <w:rPr>
          <w:rFonts w:ascii="宋体" w:hAnsi="宋体"/>
        </w:rPr>
      </w:pPr>
      <w:r w:rsidRPr="00A35D65">
        <w:rPr>
          <w:rFonts w:ascii="宋体" w:hAnsi="宋体" w:hint="eastAsia"/>
        </w:rPr>
        <w:lastRenderedPageBreak/>
        <w:t>酶原被激活为有生物活性的消化酶，对食物进行消化。与自身消化理论相关的机制：①各</w:t>
      </w:r>
    </w:p>
    <w:p w:rsidR="007F6DC5" w:rsidRPr="00A35D65" w:rsidRDefault="007F6DC5" w:rsidP="007F6DC5">
      <w:pPr>
        <w:rPr>
          <w:rFonts w:ascii="宋体" w:hAnsi="宋体"/>
        </w:rPr>
      </w:pPr>
      <w:r w:rsidRPr="00A35D65">
        <w:rPr>
          <w:rFonts w:ascii="宋体" w:hAnsi="宋体" w:hint="eastAsia"/>
        </w:rPr>
        <w:t>种病因导致其腺泡内酶原激活，发生胰腺自身消化的连锁反应；②胰腺导管内通透性增</w:t>
      </w:r>
    </w:p>
    <w:p w:rsidR="007F6DC5" w:rsidRPr="00A35D65" w:rsidRDefault="007F6DC5" w:rsidP="007F6DC5">
      <w:pPr>
        <w:rPr>
          <w:rFonts w:ascii="宋体" w:hAnsi="宋体"/>
        </w:rPr>
      </w:pPr>
      <w:r w:rsidRPr="00A35D65">
        <w:rPr>
          <w:rFonts w:ascii="宋体" w:hAnsi="宋体" w:hint="eastAsia"/>
        </w:rPr>
        <w:t>加，使活性胰酶渗入胰腺组织，加重胰腺炎症。两者在急性胰腺炎发病中可能为序贯</w:t>
      </w:r>
    </w:p>
    <w:p w:rsidR="007F6DC5" w:rsidRPr="00A35D65" w:rsidRDefault="007F6DC5" w:rsidP="007F6DC5">
      <w:pPr>
        <w:rPr>
          <w:rFonts w:ascii="宋体" w:hAnsi="宋体"/>
        </w:rPr>
      </w:pPr>
      <w:r w:rsidRPr="00A35D65">
        <w:rPr>
          <w:rFonts w:ascii="宋体" w:hAnsi="宋体" w:hint="eastAsia"/>
        </w:rPr>
        <w:t>作用。</w:t>
      </w:r>
    </w:p>
    <w:p w:rsidR="007F6DC5" w:rsidRPr="00A35D65" w:rsidRDefault="007F6DC5" w:rsidP="007F6DC5">
      <w:pPr>
        <w:rPr>
          <w:rFonts w:ascii="宋体" w:hAnsi="宋体"/>
        </w:rPr>
      </w:pPr>
      <w:r w:rsidRPr="00A35D65">
        <w:rPr>
          <w:rFonts w:ascii="宋体" w:hAnsi="宋体" w:hint="eastAsia"/>
        </w:rPr>
        <w:t xml:space="preserve">    一旦各种消化酶原激活后，其中起主要作用的活化酶有磷脂酶A2、激肽释放酶或胰</w:t>
      </w:r>
    </w:p>
    <w:p w:rsidR="007F6DC5" w:rsidRPr="00A35D65" w:rsidRDefault="007F6DC5" w:rsidP="007F6DC5">
      <w:pPr>
        <w:rPr>
          <w:rFonts w:ascii="宋体" w:hAnsi="宋体"/>
        </w:rPr>
      </w:pPr>
      <w:r w:rsidRPr="00A35D65">
        <w:rPr>
          <w:rFonts w:ascii="宋体" w:hAnsi="宋体" w:hint="eastAsia"/>
        </w:rPr>
        <w:t>舒血管素、弹性蛋白酶和脂肪酶。磷脂酶Az在小量胆酸参与下分解细胞膜的磷脂，产生</w:t>
      </w:r>
    </w:p>
    <w:p w:rsidR="007F6DC5" w:rsidRPr="00A35D65" w:rsidRDefault="007F6DC5" w:rsidP="007F6DC5">
      <w:pPr>
        <w:rPr>
          <w:rFonts w:ascii="宋体" w:hAnsi="宋体"/>
        </w:rPr>
      </w:pPr>
      <w:r w:rsidRPr="00A35D65">
        <w:rPr>
          <w:rFonts w:ascii="宋体" w:hAnsi="宋体" w:hint="eastAsia"/>
        </w:rPr>
        <w:t>溶血磷脂酰胆碱和溶血脑磷脂，其细胞毒作用引起胰实质凝固性坏死、脂肪组织坏死及溶</w:t>
      </w:r>
    </w:p>
    <w:p w:rsidR="007F6DC5" w:rsidRPr="00A35D65" w:rsidRDefault="007F6DC5" w:rsidP="007F6DC5">
      <w:pPr>
        <w:rPr>
          <w:rFonts w:ascii="宋体" w:hAnsi="宋体"/>
        </w:rPr>
      </w:pPr>
      <w:r w:rsidRPr="00A35D65">
        <w:rPr>
          <w:rFonts w:ascii="宋体" w:hAnsi="宋体" w:hint="eastAsia"/>
        </w:rPr>
        <w:t>血。激肽释放酶可使激肽酶原变为缓激肽和胰激肽，使血管舒张和通透性增加，引起水肿</w:t>
      </w:r>
    </w:p>
    <w:p w:rsidR="007F6DC5" w:rsidRPr="00A35D65" w:rsidRDefault="007F6DC5" w:rsidP="007F6DC5">
      <w:pPr>
        <w:rPr>
          <w:rFonts w:ascii="宋体" w:hAnsi="宋体"/>
        </w:rPr>
      </w:pPr>
      <w:r w:rsidRPr="00A35D65">
        <w:rPr>
          <w:rFonts w:ascii="宋体" w:hAnsi="宋体" w:hint="eastAsia"/>
        </w:rPr>
        <w:t>和休克。弹性蛋白酶可溶解血管弹性纤维引起出血和血栓形成。脂肪酶参与胰腺及周围脂</w:t>
      </w:r>
    </w:p>
    <w:p w:rsidR="007F6DC5" w:rsidRPr="00A35D65" w:rsidRDefault="007F6DC5" w:rsidP="007F6DC5">
      <w:pPr>
        <w:rPr>
          <w:rFonts w:ascii="宋体" w:hAnsi="宋体"/>
        </w:rPr>
      </w:pPr>
      <w:r w:rsidRPr="00A35D65">
        <w:rPr>
          <w:rFonts w:ascii="宋体" w:hAnsi="宋体" w:hint="eastAsia"/>
        </w:rPr>
        <w:t>肪坏死和液化作用。上述消化酶共同作用，造成胰腺实质及邻近组织的病变，细胞的损伤</w:t>
      </w:r>
    </w:p>
    <w:p w:rsidR="007F6DC5" w:rsidRPr="00A35D65" w:rsidRDefault="007F6DC5" w:rsidP="007F6DC5">
      <w:pPr>
        <w:rPr>
          <w:rFonts w:ascii="宋体" w:hAnsi="宋体"/>
        </w:rPr>
      </w:pPr>
      <w:r w:rsidRPr="00A35D65">
        <w:rPr>
          <w:rFonts w:ascii="宋体" w:hAnsi="宋体" w:hint="eastAsia"/>
        </w:rPr>
        <w:t>和坏死又促使消化酶释出，形成恶性循环。近年的研究揭示急性胰腺炎时，胰腺组织的损</w:t>
      </w:r>
    </w:p>
    <w:p w:rsidR="007F6DC5" w:rsidRPr="00A35D65" w:rsidRDefault="007F6DC5" w:rsidP="007F6DC5">
      <w:pPr>
        <w:rPr>
          <w:rFonts w:ascii="宋体" w:hAnsi="宋体"/>
        </w:rPr>
      </w:pPr>
      <w:r w:rsidRPr="00A35D65">
        <w:rPr>
          <w:rFonts w:ascii="宋体" w:hAnsi="宋体" w:hint="eastAsia"/>
        </w:rPr>
        <w:t>伤过程中产生一系列炎性介质，如氧自由基、血小板活化因子、前列腺素、白细胞三烯等</w:t>
      </w:r>
    </w:p>
    <w:p w:rsidR="007F6DC5" w:rsidRPr="00A35D65" w:rsidRDefault="007F6DC5" w:rsidP="007F6DC5">
      <w:pPr>
        <w:rPr>
          <w:rFonts w:ascii="宋体" w:hAnsi="宋体"/>
        </w:rPr>
      </w:pPr>
      <w:r w:rsidRPr="00A35D65">
        <w:rPr>
          <w:rFonts w:ascii="宋体" w:hAnsi="宋体" w:hint="eastAsia"/>
        </w:rPr>
        <w:t>起着重要介导作用，这些炎性介质和血管活性物质如一氧化氮(No)、血栓素(TXAz)</w:t>
      </w:r>
    </w:p>
    <w:p w:rsidR="007F6DC5" w:rsidRPr="00A35D65" w:rsidRDefault="007F6DC5" w:rsidP="007F6DC5">
      <w:pPr>
        <w:rPr>
          <w:rFonts w:ascii="宋体" w:hAnsi="宋体"/>
        </w:rPr>
      </w:pPr>
      <w:r w:rsidRPr="00A35D65">
        <w:rPr>
          <w:rFonts w:ascii="宋体" w:hAnsi="宋体" w:hint="eastAsia"/>
        </w:rPr>
        <w:t>等还导致胰腺血液循环障碍，又可通过血液循环和淋巴管途径，输送到全身，引起多脏器</w:t>
      </w:r>
    </w:p>
    <w:p w:rsidR="007F6DC5" w:rsidRPr="00A35D65" w:rsidRDefault="007F6DC5" w:rsidP="007F6DC5">
      <w:pPr>
        <w:rPr>
          <w:rFonts w:ascii="宋体" w:hAnsi="宋体"/>
        </w:rPr>
      </w:pPr>
      <w:r w:rsidRPr="00A35D65">
        <w:rPr>
          <w:rFonts w:ascii="宋体" w:hAnsi="宋体" w:hint="eastAsia"/>
        </w:rPr>
        <w:t>损害，成为急性胰腺炎的多种并发症和致死原因。</w:t>
      </w:r>
    </w:p>
    <w:p w:rsidR="007F6DC5" w:rsidRPr="00A35D65" w:rsidRDefault="007F6DC5" w:rsidP="007F6DC5">
      <w:pPr>
        <w:rPr>
          <w:rFonts w:ascii="宋体" w:hAnsi="宋体"/>
        </w:rPr>
      </w:pPr>
      <w:r w:rsidRPr="00A35D65">
        <w:rPr>
          <w:rFonts w:ascii="宋体" w:hAnsi="宋体" w:hint="eastAsia"/>
        </w:rPr>
        <w:t xml:space="preserve">    【病理】</w:t>
      </w:r>
    </w:p>
    <w:p w:rsidR="007F6DC5" w:rsidRPr="00A35D65" w:rsidRDefault="007F6DC5" w:rsidP="007F6DC5">
      <w:pPr>
        <w:rPr>
          <w:rFonts w:ascii="宋体" w:hAnsi="宋体"/>
        </w:rPr>
      </w:pPr>
      <w:r w:rsidRPr="00A35D65">
        <w:rPr>
          <w:rFonts w:ascii="宋体" w:hAnsi="宋体" w:hint="eastAsia"/>
        </w:rPr>
        <w:t xml:space="preserve">    急性胰腺炎的病理变化一般分为两型。</w:t>
      </w:r>
    </w:p>
    <w:p w:rsidR="007F6DC5" w:rsidRPr="00A35D65" w:rsidRDefault="007F6DC5" w:rsidP="007F6DC5">
      <w:pPr>
        <w:rPr>
          <w:rFonts w:ascii="宋体" w:hAnsi="宋体"/>
        </w:rPr>
      </w:pPr>
      <w:r w:rsidRPr="00A35D65">
        <w:rPr>
          <w:rFonts w:ascii="宋体" w:hAnsi="宋体" w:hint="eastAsia"/>
        </w:rPr>
        <w:t>第十七章胰腺炎gi黪冀乡</w:t>
      </w:r>
    </w:p>
    <w:p w:rsidR="007F6DC5" w:rsidRPr="00A35D65" w:rsidRDefault="007F6DC5" w:rsidP="007F6DC5">
      <w:pPr>
        <w:rPr>
          <w:rFonts w:ascii="宋体" w:hAnsi="宋体"/>
        </w:rPr>
      </w:pPr>
      <w:r w:rsidRPr="00A35D65">
        <w:rPr>
          <w:rFonts w:ascii="宋体" w:hAnsi="宋体" w:hint="eastAsia"/>
        </w:rPr>
        <w:t xml:space="preserve">    i斓酽工。</w:t>
      </w:r>
    </w:p>
    <w:p w:rsidR="007F6DC5" w:rsidRPr="00A35D65" w:rsidRDefault="007F6DC5" w:rsidP="007F6DC5">
      <w:pPr>
        <w:rPr>
          <w:rFonts w:ascii="宋体" w:hAnsi="宋体"/>
        </w:rPr>
      </w:pPr>
      <w:r w:rsidRPr="00A35D65">
        <w:rPr>
          <w:rFonts w:ascii="宋体" w:hAnsi="宋体" w:hint="eastAsia"/>
        </w:rPr>
        <w:t xml:space="preserve">    【一J急任水胛型</w:t>
      </w:r>
    </w:p>
    <w:p w:rsidR="007F6DC5" w:rsidRPr="00A35D65" w:rsidRDefault="007F6DC5" w:rsidP="007F6DC5">
      <w:pPr>
        <w:rPr>
          <w:rFonts w:ascii="宋体" w:hAnsi="宋体"/>
        </w:rPr>
      </w:pPr>
      <w:r w:rsidRPr="00A35D65">
        <w:rPr>
          <w:rFonts w:ascii="宋体" w:hAnsi="宋体" w:hint="eastAsia"/>
        </w:rPr>
        <w:t xml:space="preserve">    大体上见胰腺肿大、水肿、分叶模糊，质脆，病变累及部分或整个胰腺，胰腺周围有</w:t>
      </w:r>
    </w:p>
    <w:p w:rsidR="007F6DC5" w:rsidRPr="00A35D65" w:rsidRDefault="007F6DC5" w:rsidP="007F6DC5">
      <w:pPr>
        <w:rPr>
          <w:rFonts w:ascii="宋体" w:hAnsi="宋体"/>
        </w:rPr>
      </w:pPr>
      <w:r w:rsidRPr="00A35D65">
        <w:rPr>
          <w:rFonts w:ascii="宋体" w:hAnsi="宋体" w:hint="eastAsia"/>
        </w:rPr>
        <w:t>少量脂肪坏死。组织学检查见间质水肿、充血和炎症细胞浸润，可见散在的点状脂肪坏</w:t>
      </w:r>
    </w:p>
    <w:p w:rsidR="007F6DC5" w:rsidRPr="00A35D65" w:rsidRDefault="007F6DC5" w:rsidP="007F6DC5">
      <w:pPr>
        <w:rPr>
          <w:rFonts w:ascii="宋体" w:hAnsi="宋体"/>
        </w:rPr>
      </w:pPr>
      <w:r w:rsidRPr="00A35D65">
        <w:rPr>
          <w:rFonts w:ascii="宋体" w:hAnsi="宋体" w:hint="eastAsia"/>
        </w:rPr>
        <w:t>死，无明显胰实质坏死和出血。</w:t>
      </w:r>
    </w:p>
    <w:p w:rsidR="007F6DC5" w:rsidRPr="00A35D65" w:rsidRDefault="007F6DC5" w:rsidP="007F6DC5">
      <w:pPr>
        <w:rPr>
          <w:rFonts w:ascii="宋体" w:hAnsi="宋体"/>
        </w:rPr>
      </w:pPr>
      <w:r w:rsidRPr="00A35D65">
        <w:rPr>
          <w:rFonts w:ascii="宋体" w:hAnsi="宋体" w:hint="eastAsia"/>
        </w:rPr>
        <w:t xml:space="preserve">  (二)急性坏死型</w:t>
      </w:r>
    </w:p>
    <w:p w:rsidR="007F6DC5" w:rsidRPr="00A35D65" w:rsidRDefault="007F6DC5" w:rsidP="007F6DC5">
      <w:pPr>
        <w:rPr>
          <w:rFonts w:ascii="宋体" w:hAnsi="宋体"/>
        </w:rPr>
      </w:pPr>
      <w:r w:rsidRPr="00A35D65">
        <w:rPr>
          <w:rFonts w:ascii="宋体" w:hAnsi="宋体" w:hint="eastAsia"/>
        </w:rPr>
        <w:t xml:space="preserve">  大体上表现为红褐色或灰褐色，并有新鲜出血区，分叶结构消失。有较大范围的脂肪</w:t>
      </w:r>
    </w:p>
    <w:p w:rsidR="007F6DC5" w:rsidRPr="00A35D65" w:rsidRDefault="007F6DC5" w:rsidP="007F6DC5">
      <w:pPr>
        <w:rPr>
          <w:rFonts w:ascii="宋体" w:hAnsi="宋体"/>
        </w:rPr>
      </w:pPr>
      <w:r w:rsidRPr="00A35D65">
        <w:rPr>
          <w:rFonts w:ascii="宋体" w:hAnsi="宋体" w:hint="eastAsia"/>
        </w:rPr>
        <w:t>坏死灶，散落在胰腺及胰腺周围组织如大网膜，称为钙皂斑。病程较长者可并发脓肿、假</w:t>
      </w:r>
    </w:p>
    <w:p w:rsidR="007F6DC5" w:rsidRPr="00A35D65" w:rsidRDefault="007F6DC5" w:rsidP="007F6DC5">
      <w:pPr>
        <w:rPr>
          <w:rFonts w:ascii="宋体" w:hAnsi="宋体"/>
        </w:rPr>
      </w:pPr>
      <w:r w:rsidRPr="00A35D65">
        <w:rPr>
          <w:rFonts w:ascii="宋体" w:hAnsi="宋体" w:hint="eastAsia"/>
        </w:rPr>
        <w:t>性囊肿或瘘管形成。显微镜下胰腺组织的坏死主要为凝固性坏死，细胞结构消失。坏死灶</w:t>
      </w:r>
    </w:p>
    <w:p w:rsidR="007F6DC5" w:rsidRPr="00A35D65" w:rsidRDefault="007F6DC5" w:rsidP="007F6DC5">
      <w:pPr>
        <w:rPr>
          <w:rFonts w:ascii="宋体" w:hAnsi="宋体"/>
        </w:rPr>
      </w:pPr>
      <w:r w:rsidRPr="00A35D65">
        <w:rPr>
          <w:rFonts w:ascii="宋体" w:hAnsi="宋体" w:hint="eastAsia"/>
        </w:rPr>
        <w:t>周围有炎性细胞浸润包绕。常见静脉炎、淋巴管炎、血栓形成及出血坏死。</w:t>
      </w:r>
    </w:p>
    <w:p w:rsidR="007F6DC5" w:rsidRPr="00A35D65" w:rsidRDefault="007F6DC5" w:rsidP="007F6DC5">
      <w:pPr>
        <w:rPr>
          <w:rFonts w:ascii="宋体" w:hAnsi="宋体"/>
        </w:rPr>
      </w:pPr>
      <w:r w:rsidRPr="00A35D65">
        <w:rPr>
          <w:rFonts w:ascii="宋体" w:hAnsi="宋体" w:hint="eastAsia"/>
        </w:rPr>
        <w:t xml:space="preserve">    由于胰液外溢和血管损害，部分病例可有化学性腹水、胸水和心包积液，并易继发细</w:t>
      </w:r>
    </w:p>
    <w:p w:rsidR="007F6DC5" w:rsidRPr="00A35D65" w:rsidRDefault="007F6DC5" w:rsidP="007F6DC5">
      <w:pPr>
        <w:rPr>
          <w:rFonts w:ascii="宋体" w:hAnsi="宋体"/>
        </w:rPr>
      </w:pPr>
      <w:r w:rsidRPr="00A35D65">
        <w:rPr>
          <w:rFonts w:ascii="宋体" w:hAnsi="宋体" w:hint="eastAsia"/>
        </w:rPr>
        <w:t>菌感染。发生急性呼吸窘迫综合征时可出现肺水肿、肺出血和肺透明膜形成，也可见肾小</w:t>
      </w:r>
    </w:p>
    <w:p w:rsidR="007F6DC5" w:rsidRPr="00A35D65" w:rsidRDefault="007F6DC5" w:rsidP="007F6DC5">
      <w:pPr>
        <w:rPr>
          <w:rFonts w:ascii="宋体" w:hAnsi="宋体"/>
        </w:rPr>
      </w:pPr>
      <w:r w:rsidRPr="00A35D65">
        <w:rPr>
          <w:rFonts w:ascii="宋体" w:hAnsi="宋体" w:hint="eastAsia"/>
        </w:rPr>
        <w:t>球病变、肾小管坏死、脂肪栓塞和弥散性血管内凝血等病理变化。</w:t>
      </w:r>
    </w:p>
    <w:p w:rsidR="007F6DC5" w:rsidRPr="00A35D65" w:rsidRDefault="007F6DC5" w:rsidP="007F6DC5">
      <w:pPr>
        <w:rPr>
          <w:rFonts w:ascii="宋体" w:hAnsi="宋体"/>
        </w:rPr>
      </w:pPr>
      <w:r w:rsidRPr="00A35D65">
        <w:rPr>
          <w:rFonts w:ascii="宋体" w:hAnsi="宋体" w:hint="eastAsia"/>
        </w:rPr>
        <w:t xml:space="preserve">    【临床表现】</w:t>
      </w:r>
    </w:p>
    <w:p w:rsidR="007F6DC5" w:rsidRPr="00A35D65" w:rsidRDefault="007F6DC5" w:rsidP="007F6DC5">
      <w:pPr>
        <w:rPr>
          <w:rFonts w:ascii="宋体" w:hAnsi="宋体"/>
        </w:rPr>
      </w:pPr>
      <w:r w:rsidRPr="00A35D65">
        <w:rPr>
          <w:rFonts w:ascii="宋体" w:hAnsi="宋体" w:hint="eastAsia"/>
        </w:rPr>
        <w:t xml:space="preserve">    急性胰腺炎常在饱食、脂餐或饮酒后发生。部分患者无诱因可查。其临床表现和病情</w:t>
      </w:r>
    </w:p>
    <w:p w:rsidR="007F6DC5" w:rsidRPr="00A35D65" w:rsidRDefault="007F6DC5" w:rsidP="007F6DC5">
      <w:pPr>
        <w:rPr>
          <w:rFonts w:ascii="宋体" w:hAnsi="宋体"/>
        </w:rPr>
      </w:pPr>
      <w:r w:rsidRPr="00A35D65">
        <w:rPr>
          <w:rFonts w:ascii="宋体" w:hAnsi="宋体" w:hint="eastAsia"/>
        </w:rPr>
        <w:t>轻重取决于病因、病理类型和诊治是否及时。</w:t>
      </w:r>
    </w:p>
    <w:p w:rsidR="007F6DC5" w:rsidRPr="00A35D65" w:rsidRDefault="007F6DC5" w:rsidP="007F6DC5">
      <w:pPr>
        <w:rPr>
          <w:rFonts w:ascii="宋体" w:hAnsi="宋体"/>
        </w:rPr>
      </w:pPr>
      <w:r w:rsidRPr="00A35D65">
        <w:rPr>
          <w:rFonts w:ascii="宋体" w:hAnsi="宋体" w:hint="eastAsia"/>
        </w:rPr>
        <w:t xml:space="preserve">    (一)症状</w:t>
      </w:r>
    </w:p>
    <w:p w:rsidR="007F6DC5" w:rsidRPr="00A35D65" w:rsidRDefault="007F6DC5" w:rsidP="007F6DC5">
      <w:pPr>
        <w:rPr>
          <w:rFonts w:ascii="宋体" w:hAnsi="宋体"/>
        </w:rPr>
      </w:pPr>
      <w:r w:rsidRPr="00A35D65">
        <w:rPr>
          <w:rFonts w:ascii="宋体" w:hAnsi="宋体" w:hint="eastAsia"/>
        </w:rPr>
        <w:t xml:space="preserve">    1．腹痛为本病的主要表现和首发症状，突然起病，程度轻重不一，可为钝痛、刀</w:t>
      </w:r>
    </w:p>
    <w:p w:rsidR="007F6DC5" w:rsidRPr="00A35D65" w:rsidRDefault="007F6DC5" w:rsidP="007F6DC5">
      <w:pPr>
        <w:rPr>
          <w:rFonts w:ascii="宋体" w:hAnsi="宋体"/>
        </w:rPr>
      </w:pPr>
      <w:r w:rsidRPr="00A35D65">
        <w:rPr>
          <w:rFonts w:ascii="宋体" w:hAnsi="宋体" w:hint="eastAsia"/>
        </w:rPr>
        <w:t>割样痛、钻痛或绞痛，呈持续性，可有阵发性加剧，不能为一般胃肠解痉药缓解，进食可</w:t>
      </w:r>
    </w:p>
    <w:p w:rsidR="007F6DC5" w:rsidRPr="00A35D65" w:rsidRDefault="007F6DC5" w:rsidP="007F6DC5">
      <w:pPr>
        <w:rPr>
          <w:rFonts w:ascii="宋体" w:hAnsi="宋体"/>
        </w:rPr>
      </w:pPr>
      <w:r w:rsidRPr="00A35D65">
        <w:rPr>
          <w:rFonts w:ascii="宋体" w:hAnsi="宋体" w:hint="eastAsia"/>
        </w:rPr>
        <w:t>加剧。疼痛部位多在中上腹，可向腰背部呈带状放射，取弯腰抱膝位可减轻疼痛。水肿型</w:t>
      </w:r>
    </w:p>
    <w:p w:rsidR="007F6DC5" w:rsidRPr="00A35D65" w:rsidRDefault="007F6DC5" w:rsidP="007F6DC5">
      <w:pPr>
        <w:rPr>
          <w:rFonts w:ascii="宋体" w:hAnsi="宋体"/>
        </w:rPr>
      </w:pPr>
      <w:r w:rsidRPr="00A35D65">
        <w:rPr>
          <w:rFonts w:ascii="宋体" w:hAnsi="宋体" w:hint="eastAsia"/>
        </w:rPr>
        <w:t>腹痛3～5天即缓解。坏死型病情发展较快，腹部剧痛延续较长，由于渗液扩散，可引起</w:t>
      </w:r>
    </w:p>
    <w:p w:rsidR="007F6DC5" w:rsidRPr="00A35D65" w:rsidRDefault="007F6DC5" w:rsidP="007F6DC5">
      <w:pPr>
        <w:rPr>
          <w:rFonts w:ascii="宋体" w:hAnsi="宋体"/>
        </w:rPr>
      </w:pPr>
      <w:r w:rsidRPr="00A35D65">
        <w:rPr>
          <w:rFonts w:ascii="宋体" w:hAnsi="宋体" w:hint="eastAsia"/>
        </w:rPr>
        <w:t>全腹痛。极少数年老体弱患者可无腹痛或轻微腹痛。</w:t>
      </w:r>
    </w:p>
    <w:p w:rsidR="007F6DC5" w:rsidRPr="00A35D65" w:rsidRDefault="007F6DC5" w:rsidP="007F6DC5">
      <w:pPr>
        <w:rPr>
          <w:rFonts w:ascii="宋体" w:hAnsi="宋体"/>
        </w:rPr>
      </w:pPr>
      <w:r w:rsidRPr="00A35D65">
        <w:rPr>
          <w:rFonts w:ascii="宋体" w:hAnsi="宋体" w:hint="eastAsia"/>
        </w:rPr>
        <w:t xml:space="preserve">    腹痛的机制主要是：①胰腺的急性水肿，炎症刺激和牵拉其包膜上的神经末梢；②胰</w:t>
      </w:r>
    </w:p>
    <w:p w:rsidR="007F6DC5" w:rsidRPr="00A35D65" w:rsidRDefault="007F6DC5" w:rsidP="007F6DC5">
      <w:pPr>
        <w:rPr>
          <w:rFonts w:ascii="宋体" w:hAnsi="宋体"/>
        </w:rPr>
      </w:pPr>
      <w:r w:rsidRPr="00A35D65">
        <w:rPr>
          <w:rFonts w:ascii="宋体" w:hAnsi="宋体" w:hint="eastAsia"/>
        </w:rPr>
        <w:t>腺的炎性渗出液和胰液外溢刺激腹膜和腹膜后组织；③胰腺炎症累及肠道，导致肠胀气和</w:t>
      </w:r>
    </w:p>
    <w:p w:rsidR="007F6DC5" w:rsidRPr="00A35D65" w:rsidRDefault="007F6DC5" w:rsidP="007F6DC5">
      <w:pPr>
        <w:rPr>
          <w:rFonts w:ascii="宋体" w:hAnsi="宋体"/>
        </w:rPr>
      </w:pPr>
      <w:r w:rsidRPr="00A35D65">
        <w:rPr>
          <w:rFonts w:ascii="宋体" w:hAnsi="宋体" w:hint="eastAsia"/>
        </w:rPr>
        <w:t>肠麻痹；④胰管阻塞或伴胆囊炎、胆石症引起疼痛。</w:t>
      </w:r>
    </w:p>
    <w:p w:rsidR="007F6DC5" w:rsidRPr="00A35D65" w:rsidRDefault="007F6DC5" w:rsidP="007F6DC5">
      <w:pPr>
        <w:rPr>
          <w:rFonts w:ascii="宋体" w:hAnsi="宋体"/>
        </w:rPr>
      </w:pPr>
      <w:r w:rsidRPr="00A35D65">
        <w:rPr>
          <w:rFonts w:ascii="宋体" w:hAnsi="宋体" w:hint="eastAsia"/>
        </w:rPr>
        <w:t xml:space="preserve">    2．恶心、呕吐及腹胀多在起病后出现，有时颇频繁，吐出食物和胆汁，呕吐后腹</w:t>
      </w:r>
    </w:p>
    <w:p w:rsidR="007F6DC5" w:rsidRPr="00A35D65" w:rsidRDefault="007F6DC5" w:rsidP="007F6DC5">
      <w:pPr>
        <w:rPr>
          <w:rFonts w:ascii="宋体" w:hAnsi="宋体"/>
        </w:rPr>
      </w:pPr>
      <w:r w:rsidRPr="00A35D65">
        <w:rPr>
          <w:rFonts w:ascii="宋体" w:hAnsi="宋体" w:hint="eastAsia"/>
        </w:rPr>
        <w:lastRenderedPageBreak/>
        <w:t>痛并不减轻。同时有腹胀，甚至出现麻痹性肠梗阻。</w:t>
      </w:r>
    </w:p>
    <w:p w:rsidR="007F6DC5" w:rsidRPr="00A35D65" w:rsidRDefault="007F6DC5" w:rsidP="007F6DC5">
      <w:pPr>
        <w:rPr>
          <w:rFonts w:ascii="宋体" w:hAnsi="宋体"/>
        </w:rPr>
      </w:pPr>
      <w:r w:rsidRPr="00A35D65">
        <w:rPr>
          <w:rFonts w:ascii="宋体" w:hAnsi="宋体" w:hint="eastAsia"/>
        </w:rPr>
        <w:t xml:space="preserve">    3．发热多数患者有中度以上发热，持续3～5天。持续发热一周以上不退或逐日升</w:t>
      </w:r>
    </w:p>
    <w:p w:rsidR="007F6DC5" w:rsidRPr="00A35D65" w:rsidRDefault="007F6DC5" w:rsidP="007F6DC5">
      <w:pPr>
        <w:rPr>
          <w:rFonts w:ascii="宋体" w:hAnsi="宋体"/>
        </w:rPr>
      </w:pPr>
      <w:r w:rsidRPr="00A35D65">
        <w:rPr>
          <w:rFonts w:ascii="宋体" w:hAnsi="宋体" w:hint="eastAsia"/>
        </w:rPr>
        <w:t>高、白细胞升高者应怀疑有继发感染，如胰腺脓肿或胆道感染等。</w:t>
      </w:r>
    </w:p>
    <w:p w:rsidR="007F6DC5" w:rsidRPr="00A35D65" w:rsidRDefault="007F6DC5" w:rsidP="007F6DC5">
      <w:pPr>
        <w:rPr>
          <w:rFonts w:ascii="宋体" w:hAnsi="宋体"/>
        </w:rPr>
      </w:pPr>
      <w:r w:rsidRPr="00A35D65">
        <w:rPr>
          <w:rFonts w:ascii="宋体" w:hAnsi="宋体" w:hint="eastAsia"/>
        </w:rPr>
        <w:t xml:space="preserve">    4．低血压或休克重症胰腺炎常发生。患者烦躁不安、皮肤苍白、湿冷等；有极少</w:t>
      </w:r>
    </w:p>
    <w:p w:rsidR="007F6DC5" w:rsidRPr="00A35D65" w:rsidRDefault="007F6DC5" w:rsidP="007F6DC5">
      <w:pPr>
        <w:rPr>
          <w:rFonts w:ascii="宋体" w:hAnsi="宋体"/>
        </w:rPr>
      </w:pPr>
      <w:r w:rsidRPr="00A35D65">
        <w:rPr>
          <w:rFonts w:ascii="宋体" w:hAnsi="宋体" w:hint="eastAsia"/>
        </w:rPr>
        <w:t>数休克可突然发生，甚至发生猝死。主要原因为有效血容量不足，缓激肽类物质致周围血</w:t>
      </w:r>
    </w:p>
    <w:p w:rsidR="007F6DC5" w:rsidRPr="00A35D65" w:rsidRDefault="007F6DC5" w:rsidP="007F6DC5">
      <w:pPr>
        <w:rPr>
          <w:rFonts w:ascii="宋体" w:hAnsi="宋体"/>
        </w:rPr>
      </w:pPr>
      <w:r w:rsidRPr="00A35D65">
        <w:rPr>
          <w:rFonts w:ascii="宋体" w:hAnsi="宋体" w:hint="eastAsia"/>
        </w:rPr>
        <w:t>管扩张，并发消化道出血。</w:t>
      </w:r>
    </w:p>
    <w:p w:rsidR="007F6DC5" w:rsidRPr="00A35D65" w:rsidRDefault="007F6DC5" w:rsidP="007F6DC5">
      <w:pPr>
        <w:rPr>
          <w:rFonts w:ascii="宋体" w:hAnsi="宋体"/>
        </w:rPr>
      </w:pPr>
      <w:r w:rsidRPr="00A35D65">
        <w:rPr>
          <w:rFonts w:ascii="宋体" w:hAnsi="宋体" w:hint="eastAsia"/>
        </w:rPr>
        <w:t xml:space="preserve">    5．水、电解质、酸碱平衡及代谢紊乱多有轻重不等的脱水，低血钾，呕吐频繁可</w:t>
      </w:r>
    </w:p>
    <w:p w:rsidR="007F6DC5" w:rsidRPr="00A35D65" w:rsidRDefault="007F6DC5" w:rsidP="007F6DC5">
      <w:pPr>
        <w:rPr>
          <w:rFonts w:ascii="宋体" w:hAnsi="宋体"/>
        </w:rPr>
      </w:pPr>
      <w:r w:rsidRPr="00A35D65">
        <w:rPr>
          <w:rFonts w:ascii="宋体" w:hAnsi="宋体" w:hint="eastAsia"/>
        </w:rPr>
        <w:t>有代谢性碱中毒。重症者尚有明显脱水与代谢性酸中毒，低钙血症(&lt;2retool／L)，部分</w:t>
      </w:r>
    </w:p>
    <w:p w:rsidR="007F6DC5" w:rsidRPr="00A35D65" w:rsidRDefault="007F6DC5" w:rsidP="007F6DC5">
      <w:pPr>
        <w:rPr>
          <w:rFonts w:ascii="宋体" w:hAnsi="宋体"/>
        </w:rPr>
      </w:pPr>
      <w:r w:rsidRPr="00A35D65">
        <w:rPr>
          <w:rFonts w:ascii="宋体" w:hAnsi="宋体" w:hint="eastAsia"/>
        </w:rPr>
        <w:t>伴血糖增高，偶可发生糖尿病酮症酸中毒或高渗性昏迷。</w:t>
      </w:r>
    </w:p>
    <w:p w:rsidR="007F6DC5" w:rsidRPr="00A35D65" w:rsidRDefault="007F6DC5" w:rsidP="007F6DC5">
      <w:pPr>
        <w:rPr>
          <w:rFonts w:ascii="宋体" w:hAnsi="宋体"/>
        </w:rPr>
      </w:pPr>
      <w:r w:rsidRPr="00A35D65">
        <w:rPr>
          <w:rFonts w:ascii="宋体" w:hAnsi="宋体" w:hint="eastAsia"/>
        </w:rPr>
        <w:t xml:space="preserve">    (二)体征</w:t>
      </w:r>
    </w:p>
    <w:p w:rsidR="007F6DC5" w:rsidRPr="00A35D65" w:rsidRDefault="007F6DC5" w:rsidP="007F6DC5">
      <w:pPr>
        <w:rPr>
          <w:rFonts w:ascii="宋体" w:hAnsi="宋体"/>
        </w:rPr>
      </w:pPr>
      <w:r w:rsidRPr="00A35D65">
        <w:rPr>
          <w:rFonts w:ascii="宋体" w:hAnsi="宋体" w:hint="eastAsia"/>
        </w:rPr>
        <w:t xml:space="preserve">    1．轻症急性胰腺炎患者腹部体征较轻，往往与主诉腹痛程度不十分相符，可有腹</w:t>
      </w:r>
    </w:p>
    <w:p w:rsidR="007F6DC5" w:rsidRPr="00A35D65" w:rsidRDefault="007F6DC5" w:rsidP="007F6DC5">
      <w:pPr>
        <w:rPr>
          <w:rFonts w:ascii="宋体" w:hAnsi="宋体"/>
        </w:rPr>
      </w:pPr>
      <w:r w:rsidRPr="00A35D65">
        <w:rPr>
          <w:rFonts w:ascii="宋体" w:hAnsi="宋体" w:hint="eastAsia"/>
        </w:rPr>
        <w:t>胀和肠鸣音减少，无肌紧张和反跳痛。</w:t>
      </w:r>
    </w:p>
    <w:p w:rsidR="007F6DC5" w:rsidRPr="00A35D65" w:rsidRDefault="007F6DC5" w:rsidP="007F6DC5">
      <w:pPr>
        <w:rPr>
          <w:rFonts w:ascii="宋体" w:hAnsi="宋体"/>
        </w:rPr>
      </w:pPr>
      <w:r w:rsidRPr="00A35D65">
        <w:rPr>
          <w:rFonts w:ascii="宋体" w:hAnsi="宋体" w:hint="eastAsia"/>
        </w:rPr>
        <w:t xml:space="preserve">    2．重症急性胰腺炎患者上腹或全腹压痛明显，并有腹肌紧张，反跳痛。肠鸣音减</w:t>
      </w:r>
    </w:p>
    <w:p w:rsidR="007F6DC5" w:rsidRPr="00A35D65" w:rsidRDefault="007F6DC5" w:rsidP="007F6DC5">
      <w:pPr>
        <w:rPr>
          <w:rFonts w:ascii="宋体" w:hAnsi="宋体"/>
        </w:rPr>
      </w:pPr>
      <w:r w:rsidRPr="00A35D65">
        <w:rPr>
          <w:rFonts w:ascii="宋体" w:hAnsi="宋体" w:hint="eastAsia"/>
        </w:rPr>
        <w:t>弱或消失，可出现移动性浊音，并发脓肿时可扪及有明显压痛的腹块。伴麻痹性肠梗阻且</w:t>
      </w:r>
    </w:p>
    <w:p w:rsidR="007F6DC5" w:rsidRPr="00A35D65" w:rsidRDefault="007F6DC5" w:rsidP="007F6DC5">
      <w:pPr>
        <w:rPr>
          <w:rFonts w:ascii="宋体" w:hAnsi="宋体"/>
        </w:rPr>
      </w:pPr>
      <w:r w:rsidRPr="00A35D65">
        <w:rPr>
          <w:rFonts w:ascii="宋体" w:hAnsi="宋体" w:hint="eastAsia"/>
        </w:rPr>
        <w:t>有明显腹胀，腹水多呈血性，其中淀粉酶明显升高。少数患者因胰酶、坏死组织及出血沿</w:t>
      </w:r>
    </w:p>
    <w:p w:rsidR="007F6DC5" w:rsidRPr="00A35D65" w:rsidRDefault="007F6DC5" w:rsidP="007F6DC5">
      <w:pPr>
        <w:rPr>
          <w:rFonts w:ascii="宋体" w:hAnsi="宋体"/>
        </w:rPr>
      </w:pPr>
      <w:r w:rsidRPr="00A35D65">
        <w:rPr>
          <w:rFonts w:ascii="宋体" w:hAnsi="宋体" w:hint="eastAsia"/>
        </w:rPr>
        <w:t>腹膜间隙与肌层渗入腹壁下，致两侧胁腹部皮肤呈暗灰蓝色，称Gre旷Turnet。征；可致脐</w:t>
      </w:r>
    </w:p>
    <w:p w:rsidR="007F6DC5" w:rsidRPr="00A35D65" w:rsidRDefault="007F6DC5" w:rsidP="007F6DC5">
      <w:pPr>
        <w:rPr>
          <w:rFonts w:ascii="宋体" w:hAnsi="宋体"/>
        </w:rPr>
      </w:pPr>
      <w:r w:rsidRPr="00A35D65">
        <w:rPr>
          <w:rFonts w:ascii="宋体" w:hAnsi="宋体" w:hint="eastAsia"/>
        </w:rPr>
        <w:t>周围皮肤青紫，称Cullen征。在胆总管或壶腹部结石、胰头炎性水肿压迫胆总管时，可出</w:t>
      </w:r>
    </w:p>
    <w:p w:rsidR="007F6DC5" w:rsidRPr="00A35D65" w:rsidRDefault="007F6DC5" w:rsidP="007F6DC5">
      <w:pPr>
        <w:rPr>
          <w:rFonts w:ascii="宋体" w:hAnsi="宋体"/>
        </w:rPr>
      </w:pPr>
      <w:r w:rsidRPr="00A35D65">
        <w:rPr>
          <w:rFonts w:ascii="宋体" w:hAnsi="宋体" w:hint="eastAsia"/>
        </w:rPr>
        <w:t>幂#M用5  j再牝乐现佚，丙</w:t>
      </w:r>
    </w:p>
    <w:p w:rsidR="007F6DC5" w:rsidRPr="00A35D65" w:rsidRDefault="007F6DC5" w:rsidP="007F6DC5">
      <w:pPr>
        <w:rPr>
          <w:rFonts w:ascii="宋体" w:hAnsi="宋体"/>
        </w:rPr>
      </w:pPr>
      <w:r w:rsidRPr="00A35D65">
        <w:rPr>
          <w:rFonts w:ascii="宋体" w:hAnsi="宋体" w:hint="eastAsia"/>
        </w:rPr>
        <w:t>现黄疽。后期出现黄疽应考虑并发胰腺脓肿或假囊肿压迫胆总管或由于肝细胞损害所致。</w:t>
      </w:r>
    </w:p>
    <w:p w:rsidR="007F6DC5" w:rsidRPr="00A35D65" w:rsidRDefault="007F6DC5" w:rsidP="007F6DC5">
      <w:pPr>
        <w:rPr>
          <w:rFonts w:ascii="宋体" w:hAnsi="宋体"/>
        </w:rPr>
      </w:pPr>
      <w:r w:rsidRPr="00A35D65">
        <w:rPr>
          <w:rFonts w:ascii="宋体" w:hAnsi="宋体" w:hint="eastAsia"/>
        </w:rPr>
        <w:t>患者因低血钙引起手足搐搦者，为预后不佳表现，系大量脂肪组织坏死分解出的脂肪酸与</w:t>
      </w:r>
    </w:p>
    <w:p w:rsidR="007F6DC5" w:rsidRPr="00A35D65" w:rsidRDefault="007F6DC5" w:rsidP="007F6DC5">
      <w:pPr>
        <w:rPr>
          <w:rFonts w:ascii="宋体" w:hAnsi="宋体"/>
        </w:rPr>
      </w:pPr>
      <w:r w:rsidRPr="00A35D65">
        <w:rPr>
          <w:rFonts w:ascii="宋体" w:hAnsi="宋体" w:hint="eastAsia"/>
        </w:rPr>
        <w:t>钙结合成脂肪酸钙，大量消耗钙所致，也与胰腺炎时刺激甲状腺分泌降钙素有关。</w:t>
      </w:r>
    </w:p>
    <w:p w:rsidR="007F6DC5" w:rsidRPr="00A35D65" w:rsidRDefault="007F6DC5" w:rsidP="007F6DC5">
      <w:pPr>
        <w:rPr>
          <w:rFonts w:ascii="宋体" w:hAnsi="宋体"/>
        </w:rPr>
      </w:pPr>
      <w:r w:rsidRPr="00A35D65">
        <w:rPr>
          <w:rFonts w:ascii="宋体" w:hAnsi="宋体" w:hint="eastAsia"/>
        </w:rPr>
        <w:t xml:space="preserve">    【并发症】</w:t>
      </w:r>
    </w:p>
    <w:p w:rsidR="007F6DC5" w:rsidRPr="00A35D65" w:rsidRDefault="007F6DC5" w:rsidP="007F6DC5">
      <w:pPr>
        <w:rPr>
          <w:rFonts w:ascii="宋体" w:hAnsi="宋体"/>
        </w:rPr>
      </w:pPr>
      <w:r w:rsidRPr="00A35D65">
        <w:rPr>
          <w:rFonts w:ascii="宋体" w:hAnsi="宋体" w:hint="eastAsia"/>
        </w:rPr>
        <w:t xml:space="preserve">    (一)局部并发症</w:t>
      </w:r>
    </w:p>
    <w:p w:rsidR="007F6DC5" w:rsidRPr="00A35D65" w:rsidRDefault="007F6DC5" w:rsidP="007F6DC5">
      <w:pPr>
        <w:rPr>
          <w:rFonts w:ascii="宋体" w:hAnsi="宋体"/>
        </w:rPr>
      </w:pPr>
      <w:r w:rsidRPr="00A35D65">
        <w:rPr>
          <w:rFonts w:ascii="宋体" w:hAnsi="宋体" w:hint="eastAsia"/>
        </w:rPr>
        <w:t xml:space="preserve">    ①胰腺脓肿：重症胰腺炎起病2～3周后，因胰腺及胰周坏死继发感染而形成脓肿。</w:t>
      </w:r>
    </w:p>
    <w:p w:rsidR="007F6DC5" w:rsidRPr="00A35D65" w:rsidRDefault="007F6DC5" w:rsidP="007F6DC5">
      <w:pPr>
        <w:rPr>
          <w:rFonts w:ascii="宋体" w:hAnsi="宋体"/>
        </w:rPr>
      </w:pPr>
      <w:r w:rsidRPr="00A35D65">
        <w:rPr>
          <w:rFonts w:ascii="宋体" w:hAnsi="宋体" w:hint="eastAsia"/>
        </w:rPr>
        <w:t>此时高热、腹痛、出现上腹肿块和中毒症状；②假性囊肿：常在病后3～4周形成，系由</w:t>
      </w:r>
    </w:p>
    <w:p w:rsidR="007F6DC5" w:rsidRPr="00A35D65" w:rsidRDefault="007F6DC5" w:rsidP="007F6DC5">
      <w:pPr>
        <w:rPr>
          <w:rFonts w:ascii="宋体" w:hAnsi="宋体"/>
        </w:rPr>
      </w:pPr>
      <w:r w:rsidRPr="00A35D65">
        <w:rPr>
          <w:rFonts w:ascii="宋体" w:hAnsi="宋体" w:hint="eastAsia"/>
        </w:rPr>
        <w:t>胰液和液化的坏死组织在胰腺内或其周围包裹所致。多位于胰体尾部，大小几毫米至几十</w:t>
      </w:r>
    </w:p>
    <w:p w:rsidR="007F6DC5" w:rsidRPr="00A35D65" w:rsidRDefault="007F6DC5" w:rsidP="007F6DC5">
      <w:pPr>
        <w:rPr>
          <w:rFonts w:ascii="宋体" w:hAnsi="宋体"/>
        </w:rPr>
      </w:pPr>
      <w:r w:rsidRPr="00A35D65">
        <w:rPr>
          <w:rFonts w:ascii="宋体" w:hAnsi="宋体" w:hint="eastAsia"/>
        </w:rPr>
        <w:t>厘米，可压迫邻近组织引起相应症状。囊壁无上皮，仅见坏死肉芽和纤维组织，囊肿穿破</w:t>
      </w:r>
    </w:p>
    <w:p w:rsidR="007F6DC5" w:rsidRPr="00A35D65" w:rsidRDefault="007F6DC5" w:rsidP="007F6DC5">
      <w:pPr>
        <w:rPr>
          <w:rFonts w:ascii="宋体" w:hAnsi="宋体"/>
        </w:rPr>
      </w:pPr>
      <w:r w:rsidRPr="00A35D65">
        <w:rPr>
          <w:rFonts w:ascii="宋体" w:hAnsi="宋体" w:hint="eastAsia"/>
        </w:rPr>
        <w:t>可致胰源性腹水。</w:t>
      </w:r>
    </w:p>
    <w:p w:rsidR="007F6DC5" w:rsidRPr="00A35D65" w:rsidRDefault="007F6DC5" w:rsidP="007F6DC5">
      <w:pPr>
        <w:rPr>
          <w:rFonts w:ascii="宋体" w:hAnsi="宋体"/>
        </w:rPr>
      </w:pPr>
      <w:r w:rsidRPr="00A35D65">
        <w:rPr>
          <w:rFonts w:ascii="宋体" w:hAnsi="宋体" w:hint="eastAsia"/>
        </w:rPr>
        <w:t xml:space="preserve">    (二)全身并发症</w:t>
      </w:r>
    </w:p>
    <w:p w:rsidR="007F6DC5" w:rsidRPr="00A35D65" w:rsidRDefault="007F6DC5" w:rsidP="007F6DC5">
      <w:pPr>
        <w:rPr>
          <w:rFonts w:ascii="宋体" w:hAnsi="宋体"/>
        </w:rPr>
      </w:pPr>
      <w:r w:rsidRPr="00A35D65">
        <w:rPr>
          <w:rFonts w:ascii="宋体" w:hAnsi="宋体" w:hint="eastAsia"/>
        </w:rPr>
        <w:t xml:space="preserve">    重症胰腺炎常并发不同程度的多器官功能衰竭(MoF)：①急性呼吸衰竭：即急性呼</w:t>
      </w:r>
    </w:p>
    <w:p w:rsidR="007F6DC5" w:rsidRPr="00A35D65" w:rsidRDefault="007F6DC5" w:rsidP="007F6DC5">
      <w:pPr>
        <w:rPr>
          <w:rFonts w:ascii="宋体" w:hAnsi="宋体"/>
        </w:rPr>
      </w:pPr>
      <w:r w:rsidRPr="00A35D65">
        <w:rPr>
          <w:rFonts w:ascii="宋体" w:hAnsi="宋体" w:hint="eastAsia"/>
        </w:rPr>
        <w:t>吸窘迫综合征，突然发作、进行性呼吸窘迫、发绀等，常规氧疗不能缓解；②急性肾衰</w:t>
      </w:r>
    </w:p>
    <w:p w:rsidR="007F6DC5" w:rsidRPr="00A35D65" w:rsidRDefault="007F6DC5" w:rsidP="007F6DC5">
      <w:pPr>
        <w:rPr>
          <w:rFonts w:ascii="宋体" w:hAnsi="宋体"/>
        </w:rPr>
      </w:pPr>
      <w:r w:rsidRPr="00A35D65">
        <w:rPr>
          <w:rFonts w:ascii="宋体" w:hAnsi="宋体" w:hint="eastAsia"/>
        </w:rPr>
        <w:t>竭：表现为少尿、蛋白尿和进行性血尿素氮、肌酐增高等；③心力衰竭与心律失常：心包</w:t>
      </w:r>
    </w:p>
    <w:p w:rsidR="007F6DC5" w:rsidRPr="00A35D65" w:rsidRDefault="007F6DC5" w:rsidP="007F6DC5">
      <w:pPr>
        <w:rPr>
          <w:rFonts w:ascii="宋体" w:hAnsi="宋体"/>
        </w:rPr>
      </w:pPr>
      <w:r w:rsidRPr="00A35D65">
        <w:rPr>
          <w:rFonts w:ascii="宋体" w:hAnsi="宋体" w:hint="eastAsia"/>
        </w:rPr>
        <w:t>积液、心律失常和心力衰竭；④消化道出血：上消化道出血多由于应激性溃疡或黏膜糜烂</w:t>
      </w:r>
    </w:p>
    <w:p w:rsidR="007F6DC5" w:rsidRPr="00A35D65" w:rsidRDefault="007F6DC5" w:rsidP="007F6DC5">
      <w:pPr>
        <w:rPr>
          <w:rFonts w:ascii="宋体" w:hAnsi="宋体"/>
        </w:rPr>
      </w:pPr>
      <w:r w:rsidRPr="00A35D65">
        <w:rPr>
          <w:rFonts w:ascii="宋体" w:hAnsi="宋体" w:hint="eastAsia"/>
        </w:rPr>
        <w:t>所致，下消化道出血可由胰腺坏死穿透横结肠所致；⑤胰性脑病：表现为精神异常(幻</w:t>
      </w:r>
    </w:p>
    <w:p w:rsidR="007F6DC5" w:rsidRPr="00A35D65" w:rsidRDefault="007F6DC5" w:rsidP="007F6DC5">
      <w:pPr>
        <w:rPr>
          <w:rFonts w:ascii="宋体" w:hAnsi="宋体"/>
        </w:rPr>
      </w:pPr>
      <w:r w:rsidRPr="00A35D65">
        <w:rPr>
          <w:rFonts w:ascii="宋体" w:hAnsi="宋体" w:hint="eastAsia"/>
        </w:rPr>
        <w:t>想、幻觉、躁狂状态)和定向力障碍等；⑥败血症及真菌感染：早期以革兰阴性杆菌为</w:t>
      </w:r>
    </w:p>
    <w:p w:rsidR="007F6DC5" w:rsidRPr="00A35D65" w:rsidRDefault="007F6DC5" w:rsidP="007F6DC5">
      <w:pPr>
        <w:rPr>
          <w:rFonts w:ascii="宋体" w:hAnsi="宋体"/>
        </w:rPr>
      </w:pPr>
      <w:r w:rsidRPr="00A35D65">
        <w:rPr>
          <w:rFonts w:ascii="宋体" w:hAnsi="宋体" w:hint="eastAsia"/>
        </w:rPr>
        <w:t>主，后期常为混合菌，且败血症常与胰腺脓肿同时存在；严重病例机体的抵抗力极低，加</w:t>
      </w:r>
    </w:p>
    <w:p w:rsidR="007F6DC5" w:rsidRPr="00A35D65" w:rsidRDefault="007F6DC5" w:rsidP="007F6DC5">
      <w:pPr>
        <w:rPr>
          <w:rFonts w:ascii="宋体" w:hAnsi="宋体"/>
        </w:rPr>
      </w:pPr>
      <w:r w:rsidRPr="00A35D65">
        <w:rPr>
          <w:rFonts w:ascii="宋体" w:hAnsi="宋体" w:hint="eastAsia"/>
        </w:rPr>
        <w:t>上大量使用抗生素，极易产生真菌感染；⑦高血糖：多为暂时性；⑧慢性胰腺炎：少数演</w:t>
      </w:r>
    </w:p>
    <w:p w:rsidR="007F6DC5" w:rsidRPr="00A35D65" w:rsidRDefault="007F6DC5" w:rsidP="007F6DC5">
      <w:pPr>
        <w:rPr>
          <w:rFonts w:ascii="宋体" w:hAnsi="宋体"/>
        </w:rPr>
      </w:pPr>
      <w:r w:rsidRPr="00A35D65">
        <w:rPr>
          <w:rFonts w:ascii="宋体" w:hAnsi="宋体" w:hint="eastAsia"/>
        </w:rPr>
        <w:t>变为慢性胰腺炎。</w:t>
      </w:r>
    </w:p>
    <w:p w:rsidR="007F6DC5" w:rsidRPr="00A35D65" w:rsidRDefault="007F6DC5" w:rsidP="007F6DC5">
      <w:pPr>
        <w:rPr>
          <w:rFonts w:ascii="宋体" w:hAnsi="宋体"/>
        </w:rPr>
      </w:pPr>
      <w:r w:rsidRPr="00A35D65">
        <w:rPr>
          <w:rFonts w:ascii="宋体" w:hAnsi="宋体" w:hint="eastAsia"/>
        </w:rPr>
        <w:t xml:space="preserve">    【实验室和其他检查】</w:t>
      </w:r>
    </w:p>
    <w:p w:rsidR="007F6DC5" w:rsidRPr="00A35D65" w:rsidRDefault="007F6DC5" w:rsidP="007F6DC5">
      <w:pPr>
        <w:rPr>
          <w:rFonts w:ascii="宋体" w:hAnsi="宋体"/>
        </w:rPr>
      </w:pPr>
      <w:r w:rsidRPr="00A35D65">
        <w:rPr>
          <w:rFonts w:ascii="宋体" w:hAnsi="宋体" w:hint="eastAsia"/>
        </w:rPr>
        <w:t xml:space="preserve">    (一)白细胞计数</w:t>
      </w:r>
    </w:p>
    <w:p w:rsidR="007F6DC5" w:rsidRPr="00A35D65" w:rsidRDefault="007F6DC5" w:rsidP="007F6DC5">
      <w:pPr>
        <w:rPr>
          <w:rFonts w:ascii="宋体" w:hAnsi="宋体"/>
        </w:rPr>
      </w:pPr>
      <w:r w:rsidRPr="00A35D65">
        <w:rPr>
          <w:rFonts w:ascii="宋体" w:hAnsi="宋体" w:hint="eastAsia"/>
        </w:rPr>
        <w:t xml:space="preserve">    多有白细胞增多及中性粒细胞核左移。</w:t>
      </w:r>
    </w:p>
    <w:p w:rsidR="007F6DC5" w:rsidRPr="00A35D65" w:rsidRDefault="007F6DC5" w:rsidP="007F6DC5">
      <w:pPr>
        <w:rPr>
          <w:rFonts w:ascii="宋体" w:hAnsi="宋体"/>
        </w:rPr>
      </w:pPr>
      <w:r w:rsidRPr="00A35D65">
        <w:rPr>
          <w:rFonts w:ascii="宋体" w:hAnsi="宋体" w:hint="eastAsia"/>
        </w:rPr>
        <w:t xml:space="preserve">    (二)血、尿淀粉酶测定</w:t>
      </w:r>
    </w:p>
    <w:p w:rsidR="007F6DC5" w:rsidRPr="00A35D65" w:rsidRDefault="007F6DC5" w:rsidP="007F6DC5">
      <w:pPr>
        <w:rPr>
          <w:rFonts w:ascii="宋体" w:hAnsi="宋体"/>
        </w:rPr>
      </w:pPr>
      <w:r w:rsidRPr="00A35D65">
        <w:rPr>
          <w:rFonts w:ascii="宋体" w:hAnsi="宋体" w:hint="eastAsia"/>
        </w:rPr>
        <w:t xml:space="preserve">    血清(胰)淀粉酶在起病后6～12小时开始升高，48小时开始下降，持续3～5天。</w:t>
      </w:r>
    </w:p>
    <w:p w:rsidR="007F6DC5" w:rsidRPr="00A35D65" w:rsidRDefault="007F6DC5" w:rsidP="007F6DC5">
      <w:pPr>
        <w:rPr>
          <w:rFonts w:ascii="宋体" w:hAnsi="宋体"/>
        </w:rPr>
      </w:pPr>
      <w:r w:rsidRPr="00A35D65">
        <w:rPr>
          <w:rFonts w:ascii="宋体" w:hAnsi="宋体" w:hint="eastAsia"/>
        </w:rPr>
        <w:lastRenderedPageBreak/>
        <w:t>血清淀粉酶超过正常值3倍可确诊为本病。淀粉酶的高低不一定反映病情轻重，出血坏死</w:t>
      </w:r>
    </w:p>
    <w:p w:rsidR="007F6DC5" w:rsidRPr="00A35D65" w:rsidRDefault="007F6DC5" w:rsidP="007F6DC5">
      <w:pPr>
        <w:rPr>
          <w:rFonts w:ascii="宋体" w:hAnsi="宋体"/>
        </w:rPr>
      </w:pPr>
      <w:r w:rsidRPr="00A35D65">
        <w:rPr>
          <w:rFonts w:ascii="宋体" w:hAnsi="宋体" w:hint="eastAsia"/>
        </w:rPr>
        <w:t>型胰腺炎淀粉酶值可正常或低于正常。其他急腹症如消化性溃疡穿孔、胆石症、胆囊炎、</w:t>
      </w:r>
    </w:p>
    <w:p w:rsidR="007F6DC5" w:rsidRPr="00A35D65" w:rsidRDefault="007F6DC5" w:rsidP="007F6DC5">
      <w:pPr>
        <w:rPr>
          <w:rFonts w:ascii="宋体" w:hAnsi="宋体"/>
        </w:rPr>
      </w:pPr>
      <w:r w:rsidRPr="00A35D65">
        <w:rPr>
          <w:rFonts w:ascii="宋体" w:hAnsi="宋体" w:hint="eastAsia"/>
        </w:rPr>
        <w:t>肠梗阻等都可有血清淀粉酶升高，但一般不超过正常值2倍。</w:t>
      </w:r>
    </w:p>
    <w:p w:rsidR="007F6DC5" w:rsidRPr="00A35D65" w:rsidRDefault="007F6DC5" w:rsidP="007F6DC5">
      <w:pPr>
        <w:rPr>
          <w:rFonts w:ascii="宋体" w:hAnsi="宋体"/>
        </w:rPr>
      </w:pPr>
      <w:r w:rsidRPr="00A35D65">
        <w:rPr>
          <w:rFonts w:ascii="宋体" w:hAnsi="宋体" w:hint="eastAsia"/>
        </w:rPr>
        <w:t xml:space="preserve">    尿淀粉酶升高较晚，在发病后12～14小时开始升高，下降缓慢，持续1～2周，但尿</w:t>
      </w:r>
    </w:p>
    <w:p w:rsidR="007F6DC5" w:rsidRPr="00A35D65" w:rsidRDefault="007F6DC5" w:rsidP="007F6DC5">
      <w:pPr>
        <w:rPr>
          <w:rFonts w:ascii="宋体" w:hAnsi="宋体"/>
        </w:rPr>
      </w:pPr>
      <w:r w:rsidRPr="00A35D65">
        <w:rPr>
          <w:rFonts w:ascii="宋体" w:hAnsi="宋体" w:hint="eastAsia"/>
        </w:rPr>
        <w:t>淀粉酶值受患者尿量的影响。</w:t>
      </w:r>
    </w:p>
    <w:p w:rsidR="007F6DC5" w:rsidRPr="00A35D65" w:rsidRDefault="007F6DC5" w:rsidP="007F6DC5">
      <w:pPr>
        <w:rPr>
          <w:rFonts w:ascii="宋体" w:hAnsi="宋体"/>
        </w:rPr>
      </w:pPr>
      <w:r w:rsidRPr="00A35D65">
        <w:rPr>
          <w:rFonts w:ascii="宋体" w:hAnsi="宋体" w:hint="eastAsia"/>
        </w:rPr>
        <w:t xml:space="preserve">    胰源性腹水和胸水中的淀粉酶值亦明显增高。</w:t>
      </w:r>
    </w:p>
    <w:p w:rsidR="007F6DC5" w:rsidRPr="00A35D65" w:rsidRDefault="007F6DC5" w:rsidP="007F6DC5">
      <w:pPr>
        <w:rPr>
          <w:rFonts w:ascii="宋体" w:hAnsi="宋体"/>
        </w:rPr>
      </w:pPr>
      <w:r w:rsidRPr="00A35D65">
        <w:rPr>
          <w:rFonts w:ascii="宋体" w:hAnsi="宋体" w:hint="eastAsia"/>
        </w:rPr>
        <w:t xml:space="preserve">    (三)血清脂肪酶测定</w:t>
      </w:r>
    </w:p>
    <w:p w:rsidR="007F6DC5" w:rsidRPr="00A35D65" w:rsidRDefault="007F6DC5" w:rsidP="007F6DC5">
      <w:pPr>
        <w:rPr>
          <w:rFonts w:ascii="宋体" w:hAnsi="宋体"/>
        </w:rPr>
      </w:pPr>
      <w:r w:rsidRPr="00A35D65">
        <w:rPr>
          <w:rFonts w:ascii="宋体" w:hAnsi="宋体" w:hint="eastAsia"/>
        </w:rPr>
        <w:t xml:space="preserve">    血清脂肪酶常在起病后24～72小时开始上升，持续7～10天，对病后就诊较晚的急</w:t>
      </w:r>
    </w:p>
    <w:p w:rsidR="007F6DC5" w:rsidRPr="00A35D65" w:rsidRDefault="007F6DC5" w:rsidP="007F6DC5">
      <w:pPr>
        <w:rPr>
          <w:rFonts w:ascii="宋体" w:hAnsi="宋体"/>
        </w:rPr>
      </w:pPr>
      <w:r w:rsidRPr="00A35D65">
        <w:rPr>
          <w:rFonts w:ascii="宋体" w:hAnsi="宋体" w:hint="eastAsia"/>
        </w:rPr>
        <w:t>性胰腺炎患者有诊断价值，且特异性也较高。</w:t>
      </w:r>
    </w:p>
    <w:p w:rsidR="007F6DC5" w:rsidRPr="00A35D65" w:rsidRDefault="007F6DC5" w:rsidP="007F6DC5">
      <w:pPr>
        <w:rPr>
          <w:rFonts w:ascii="宋体" w:hAnsi="宋体"/>
        </w:rPr>
      </w:pPr>
      <w:r w:rsidRPr="00A35D65">
        <w:rPr>
          <w:rFonts w:ascii="宋体" w:hAnsi="宋体" w:hint="eastAsia"/>
        </w:rPr>
        <w:t xml:space="preserve">    (四)C_反应蛋白(CRP)</w:t>
      </w:r>
    </w:p>
    <w:p w:rsidR="007F6DC5" w:rsidRPr="00A35D65" w:rsidRDefault="007F6DC5" w:rsidP="007F6DC5">
      <w:pPr>
        <w:rPr>
          <w:rFonts w:ascii="宋体" w:hAnsi="宋体"/>
        </w:rPr>
      </w:pPr>
      <w:r w:rsidRPr="00A35D65">
        <w:rPr>
          <w:rFonts w:ascii="宋体" w:hAnsi="宋体" w:hint="eastAsia"/>
        </w:rPr>
        <w:t xml:space="preserve">    CRP是组织损伤和炎症的非特异性标志物。有助于评估与监测急性胰腺炎的严重性，</w:t>
      </w:r>
    </w:p>
    <w:p w:rsidR="007F6DC5" w:rsidRPr="00A35D65" w:rsidRDefault="007F6DC5" w:rsidP="007F6DC5">
      <w:pPr>
        <w:rPr>
          <w:rFonts w:ascii="宋体" w:hAnsi="宋体"/>
        </w:rPr>
      </w:pPr>
      <w:r w:rsidRPr="00A35D65">
        <w:rPr>
          <w:rFonts w:ascii="宋体" w:hAnsi="宋体" w:hint="eastAsia"/>
        </w:rPr>
        <w:t>在胰腺坏死时CRP明显升高。</w:t>
      </w:r>
    </w:p>
    <w:p w:rsidR="007F6DC5" w:rsidRPr="00A35D65" w:rsidRDefault="007F6DC5" w:rsidP="007F6DC5">
      <w:pPr>
        <w:rPr>
          <w:rFonts w:ascii="宋体" w:hAnsi="宋体"/>
        </w:rPr>
      </w:pPr>
      <w:r w:rsidRPr="00A35D65">
        <w:rPr>
          <w:rFonts w:ascii="宋体" w:hAnsi="宋体" w:hint="eastAsia"/>
        </w:rPr>
        <w:t xml:space="preserve">  (五)生化检查</w:t>
      </w:r>
    </w:p>
    <w:p w:rsidR="007F6DC5" w:rsidRPr="00A35D65" w:rsidRDefault="007F6DC5" w:rsidP="007F6DC5">
      <w:pPr>
        <w:rPr>
          <w:rFonts w:ascii="宋体" w:hAnsi="宋体"/>
        </w:rPr>
      </w:pPr>
      <w:r w:rsidRPr="00A35D65">
        <w:rPr>
          <w:rFonts w:ascii="宋体" w:hAnsi="宋体" w:hint="eastAsia"/>
        </w:rPr>
        <w:t xml:space="preserve">  暂时l生血糖升高常见，可能与胰岛素释放减少和胰高血糖素释放增加有关。持久的空</w:t>
      </w:r>
    </w:p>
    <w:p w:rsidR="007F6DC5" w:rsidRPr="00A35D65" w:rsidRDefault="007F6DC5" w:rsidP="007F6DC5">
      <w:pPr>
        <w:rPr>
          <w:rFonts w:ascii="宋体" w:hAnsi="宋体"/>
        </w:rPr>
      </w:pPr>
      <w:r w:rsidRPr="00A35D65">
        <w:rPr>
          <w:rFonts w:ascii="宋体" w:hAnsi="宋体" w:hint="eastAsia"/>
        </w:rPr>
        <w:t>腹血糖高于10mmol／L反映胰腺坏死，提示预后不良。高胆红素血症可见于少数患者，多</w:t>
      </w:r>
    </w:p>
    <w:p w:rsidR="007F6DC5" w:rsidRPr="00A35D65" w:rsidRDefault="007F6DC5" w:rsidP="007F6DC5">
      <w:pPr>
        <w:rPr>
          <w:rFonts w:ascii="宋体" w:hAnsi="宋体"/>
        </w:rPr>
      </w:pPr>
      <w:r w:rsidRPr="00A35D65">
        <w:rPr>
          <w:rFonts w:ascii="宋体" w:hAnsi="宋体" w:hint="eastAsia"/>
        </w:rPr>
        <w:t>于发病后4～7天恢复正常。血清AsT、LDH可增加。暂时性低钙血症(&lt;2mmol／L)常</w:t>
      </w:r>
    </w:p>
    <w:p w:rsidR="007F6DC5" w:rsidRPr="00A35D65" w:rsidRDefault="007F6DC5" w:rsidP="007F6DC5">
      <w:pPr>
        <w:rPr>
          <w:rFonts w:ascii="宋体" w:hAnsi="宋体"/>
        </w:rPr>
      </w:pPr>
      <w:r w:rsidRPr="00A35D65">
        <w:rPr>
          <w:rFonts w:ascii="宋体" w:hAnsi="宋体" w:hint="eastAsia"/>
        </w:rPr>
        <w:t>见于重症急性胰腺炎，低血钙程度与I}缶床严重程度平行，若血钙低于1．5mmol／L以下提</w:t>
      </w:r>
    </w:p>
    <w:p w:rsidR="007F6DC5" w:rsidRPr="00A35D65" w:rsidRDefault="007F6DC5" w:rsidP="007F6DC5">
      <w:pPr>
        <w:rPr>
          <w:rFonts w:ascii="宋体" w:hAnsi="宋体"/>
        </w:rPr>
      </w:pPr>
      <w:r w:rsidRPr="00A35D65">
        <w:rPr>
          <w:rFonts w:ascii="宋体" w:hAnsi="宋体" w:hint="eastAsia"/>
        </w:rPr>
        <w:t xml:space="preserve">    第十七章胰腺炎鬻禽</w:t>
      </w:r>
    </w:p>
    <w:p w:rsidR="007F6DC5" w:rsidRPr="00A35D65" w:rsidRDefault="007F6DC5" w:rsidP="007F6DC5">
      <w:pPr>
        <w:rPr>
          <w:rFonts w:ascii="宋体" w:hAnsi="宋体"/>
        </w:rPr>
      </w:pPr>
      <w:r w:rsidRPr="00A35D65">
        <w:rPr>
          <w:rFonts w:ascii="宋体" w:hAnsi="宋体" w:hint="eastAsia"/>
        </w:rPr>
        <w:t>。燃溆?丫</w:t>
      </w:r>
    </w:p>
    <w:p w:rsidR="007F6DC5" w:rsidRPr="00A35D65" w:rsidRDefault="007F6DC5" w:rsidP="007F6DC5">
      <w:pPr>
        <w:rPr>
          <w:rFonts w:ascii="宋体" w:hAnsi="宋体"/>
        </w:rPr>
      </w:pPr>
      <w:r w:rsidRPr="00A35D65">
        <w:rPr>
          <w:rFonts w:ascii="宋体" w:hAnsi="宋体" w:hint="eastAsia"/>
        </w:rPr>
        <w:t>示预后不良。急性胰腺炎时可出现高甘油三酯血症，这种情况可能是病因或是后果，后者</w:t>
      </w:r>
    </w:p>
    <w:p w:rsidR="007F6DC5" w:rsidRPr="00A35D65" w:rsidRDefault="007F6DC5" w:rsidP="007F6DC5">
      <w:pPr>
        <w:rPr>
          <w:rFonts w:ascii="宋体" w:hAnsi="宋体"/>
        </w:rPr>
      </w:pPr>
      <w:r w:rsidRPr="00A35D65">
        <w:rPr>
          <w:rFonts w:ascii="宋体" w:hAnsi="宋体" w:hint="eastAsia"/>
        </w:rPr>
        <w:t>在急性期过后可恢复正常。</w:t>
      </w:r>
    </w:p>
    <w:p w:rsidR="007F6DC5" w:rsidRPr="00A35D65" w:rsidRDefault="007F6DC5" w:rsidP="007F6DC5">
      <w:pPr>
        <w:rPr>
          <w:rFonts w:ascii="宋体" w:hAnsi="宋体"/>
        </w:rPr>
      </w:pPr>
      <w:r w:rsidRPr="00A35D65">
        <w:rPr>
          <w:rFonts w:ascii="宋体" w:hAnsi="宋体" w:hint="eastAsia"/>
        </w:rPr>
        <w:t xml:space="preserve">  (六)影像学检查</w:t>
      </w:r>
    </w:p>
    <w:p w:rsidR="007F6DC5" w:rsidRPr="00A35D65" w:rsidRDefault="007F6DC5" w:rsidP="007F6DC5">
      <w:pPr>
        <w:rPr>
          <w:rFonts w:ascii="宋体" w:hAnsi="宋体"/>
        </w:rPr>
      </w:pPr>
      <w:r w:rsidRPr="00A35D65">
        <w:rPr>
          <w:rFonts w:ascii="宋体" w:hAnsi="宋体" w:hint="eastAsia"/>
        </w:rPr>
        <w:t xml:space="preserve">  1．腹部平片可排除其他急腹症，如内脏穿孔等。“哨兵袢”和“结肠切割征”为胰</w:t>
      </w:r>
    </w:p>
    <w:p w:rsidR="007F6DC5" w:rsidRPr="00A35D65" w:rsidRDefault="007F6DC5" w:rsidP="007F6DC5">
      <w:pPr>
        <w:rPr>
          <w:rFonts w:ascii="宋体" w:hAnsi="宋体"/>
        </w:rPr>
      </w:pPr>
      <w:r w:rsidRPr="00A35D65">
        <w:rPr>
          <w:rFonts w:ascii="宋体" w:hAnsi="宋体" w:hint="eastAsia"/>
        </w:rPr>
        <w:t>腺炎的间接指征。弥漫性模糊影、腰大肌边缘不清，提示存在腹水。可发现肠麻痹或麻痹</w:t>
      </w:r>
    </w:p>
    <w:p w:rsidR="007F6DC5" w:rsidRPr="00A35D65" w:rsidRDefault="007F6DC5" w:rsidP="007F6DC5">
      <w:pPr>
        <w:rPr>
          <w:rFonts w:ascii="宋体" w:hAnsi="宋体"/>
        </w:rPr>
      </w:pPr>
      <w:r w:rsidRPr="00A35D65">
        <w:rPr>
          <w:rFonts w:ascii="宋体" w:hAnsi="宋体" w:hint="eastAsia"/>
        </w:rPr>
        <w:t>性肠梗阻征。</w:t>
      </w:r>
    </w:p>
    <w:p w:rsidR="007F6DC5" w:rsidRPr="00A35D65" w:rsidRDefault="007F6DC5" w:rsidP="007F6DC5">
      <w:pPr>
        <w:rPr>
          <w:rFonts w:ascii="宋体" w:hAnsi="宋体"/>
        </w:rPr>
      </w:pPr>
      <w:r w:rsidRPr="00A35D65">
        <w:rPr>
          <w:rFonts w:ascii="宋体" w:hAnsi="宋体" w:hint="eastAsia"/>
        </w:rPr>
        <w:t xml:space="preserve">    2．腹部B超应作为常规初筛检查。急性胰腺炎B超可见胰腺肿大，胰内及胰周围</w:t>
      </w:r>
    </w:p>
    <w:p w:rsidR="007F6DC5" w:rsidRPr="00A35D65" w:rsidRDefault="007F6DC5" w:rsidP="007F6DC5">
      <w:pPr>
        <w:rPr>
          <w:rFonts w:ascii="宋体" w:hAnsi="宋体"/>
        </w:rPr>
      </w:pPr>
      <w:r w:rsidRPr="00A35D65">
        <w:rPr>
          <w:rFonts w:ascii="宋体" w:hAnsi="宋体" w:hint="eastAsia"/>
        </w:rPr>
        <w:t>回声异常；亦可了解胆囊和胆道情况；后期对脓肿及假性囊肿有诊断意义。但因患者腹胀</w:t>
      </w:r>
    </w:p>
    <w:p w:rsidR="007F6DC5" w:rsidRPr="00A35D65" w:rsidRDefault="007F6DC5" w:rsidP="007F6DC5">
      <w:pPr>
        <w:rPr>
          <w:rFonts w:ascii="宋体" w:hAnsi="宋体"/>
        </w:rPr>
      </w:pPr>
      <w:r w:rsidRPr="00A35D65">
        <w:rPr>
          <w:rFonts w:ascii="宋体" w:hAnsi="宋体" w:hint="eastAsia"/>
        </w:rPr>
        <w:t>常影响其观察。</w:t>
      </w:r>
    </w:p>
    <w:p w:rsidR="007F6DC5" w:rsidRPr="00A35D65" w:rsidRDefault="007F6DC5" w:rsidP="007F6DC5">
      <w:pPr>
        <w:rPr>
          <w:rFonts w:ascii="宋体" w:hAnsi="宋体"/>
        </w:rPr>
      </w:pPr>
      <w:r w:rsidRPr="00A35D65">
        <w:rPr>
          <w:rFonts w:ascii="宋体" w:hAnsi="宋体" w:hint="eastAsia"/>
        </w:rPr>
        <w:t xml:space="preserve">    3．CT显像CT根据胰腺组织的影像改变进行分级，对急性胰腺炎的诊断和鉴别诊</w:t>
      </w:r>
    </w:p>
    <w:p w:rsidR="007F6DC5" w:rsidRPr="00A35D65" w:rsidRDefault="007F6DC5" w:rsidP="007F6DC5">
      <w:pPr>
        <w:rPr>
          <w:rFonts w:ascii="宋体" w:hAnsi="宋体"/>
        </w:rPr>
      </w:pPr>
      <w:r w:rsidRPr="00A35D65">
        <w:rPr>
          <w:rFonts w:ascii="宋体" w:hAnsi="宋体" w:hint="eastAsia"/>
        </w:rPr>
        <w:t>断、评估其严重程度，特别是对鉴别轻和重症胰腺炎，以及附近器官是否累及具有重要价</w:t>
      </w:r>
    </w:p>
    <w:p w:rsidR="007F6DC5" w:rsidRPr="00A35D65" w:rsidRDefault="007F6DC5" w:rsidP="007F6DC5">
      <w:pPr>
        <w:rPr>
          <w:rFonts w:ascii="宋体" w:hAnsi="宋体"/>
        </w:rPr>
      </w:pPr>
      <w:r w:rsidRPr="00A35D65">
        <w:rPr>
          <w:rFonts w:ascii="宋体" w:hAnsi="宋体" w:hint="eastAsia"/>
        </w:rPr>
        <w:t>值。轻症可见胰腺非特异性增大和增厚，胰周围边缘不规则；重症可见胰周围区消失；网</w:t>
      </w:r>
    </w:p>
    <w:p w:rsidR="007F6DC5" w:rsidRPr="00A35D65" w:rsidRDefault="007F6DC5" w:rsidP="007F6DC5">
      <w:pPr>
        <w:rPr>
          <w:rFonts w:ascii="宋体" w:hAnsi="宋体"/>
        </w:rPr>
      </w:pPr>
      <w:r w:rsidRPr="00A35D65">
        <w:rPr>
          <w:rFonts w:ascii="宋体" w:hAnsi="宋体" w:hint="eastAsia"/>
        </w:rPr>
        <w:t>膜囊和网膜脂肪变性，密度增加；胸腹膜腔积液。增强CT是诊断胰腺坏死的最佳方法，</w:t>
      </w:r>
    </w:p>
    <w:p w:rsidR="007F6DC5" w:rsidRPr="00A35D65" w:rsidRDefault="007F6DC5" w:rsidP="007F6DC5">
      <w:pPr>
        <w:rPr>
          <w:rFonts w:ascii="宋体" w:hAnsi="宋体"/>
        </w:rPr>
      </w:pPr>
      <w:r w:rsidRPr="00A35D65">
        <w:rPr>
          <w:rFonts w:ascii="宋体" w:hAnsi="宋体" w:hint="eastAsia"/>
        </w:rPr>
        <w:t>疑有坏死合并感染者可行CT引导下穿刺。</w:t>
      </w:r>
    </w:p>
    <w:p w:rsidR="007F6DC5" w:rsidRPr="00A35D65" w:rsidRDefault="007F6DC5" w:rsidP="007F6DC5">
      <w:pPr>
        <w:rPr>
          <w:rFonts w:ascii="宋体" w:hAnsi="宋体"/>
        </w:rPr>
      </w:pPr>
      <w:r w:rsidRPr="00A35D65">
        <w:rPr>
          <w:rFonts w:ascii="宋体" w:hAnsi="宋体" w:hint="eastAsia"/>
        </w:rPr>
        <w:t xml:space="preserve">  【诊断和鉴别诊断】</w:t>
      </w:r>
    </w:p>
    <w:p w:rsidR="007F6DC5" w:rsidRPr="00A35D65" w:rsidRDefault="007F6DC5" w:rsidP="007F6DC5">
      <w:pPr>
        <w:rPr>
          <w:rFonts w:ascii="宋体" w:hAnsi="宋体"/>
        </w:rPr>
      </w:pPr>
      <w:r w:rsidRPr="00A35D65">
        <w:rPr>
          <w:rFonts w:ascii="宋体" w:hAnsi="宋体" w:hint="eastAsia"/>
        </w:rPr>
        <w:t xml:space="preserve">  根据典型的临床表现和实验室检查，常可作出诊断。轻症的患者有剧烈而持续的上腹</w:t>
      </w:r>
    </w:p>
    <w:p w:rsidR="007F6DC5" w:rsidRPr="00A35D65" w:rsidRDefault="007F6DC5" w:rsidP="007F6DC5">
      <w:pPr>
        <w:rPr>
          <w:rFonts w:ascii="宋体" w:hAnsi="宋体"/>
        </w:rPr>
      </w:pPr>
      <w:r w:rsidRPr="00A35D65">
        <w:rPr>
          <w:rFonts w:ascii="宋体" w:hAnsi="宋体" w:hint="eastAsia"/>
        </w:rPr>
        <w:t>部疼痛，恶心、呕吐、轻度发热、上腹部压痛，但无腹肌紧张，同时有血清淀粉酶和</w:t>
      </w:r>
    </w:p>
    <w:p w:rsidR="007F6DC5" w:rsidRPr="00A35D65" w:rsidRDefault="007F6DC5" w:rsidP="007F6DC5">
      <w:pPr>
        <w:rPr>
          <w:rFonts w:ascii="宋体" w:hAnsi="宋体"/>
        </w:rPr>
      </w:pPr>
      <w:r w:rsidRPr="00A35D65">
        <w:rPr>
          <w:rFonts w:ascii="宋体" w:hAnsi="宋体" w:hint="eastAsia"/>
        </w:rPr>
        <w:t>(或)尿淀粉酶显著升高，排除其他急腹症者，即可以诊断。重症除具备轻症急性胰腺炎</w:t>
      </w:r>
    </w:p>
    <w:p w:rsidR="007F6DC5" w:rsidRPr="00A35D65" w:rsidRDefault="007F6DC5" w:rsidP="007F6DC5">
      <w:pPr>
        <w:rPr>
          <w:rFonts w:ascii="宋体" w:hAnsi="宋体"/>
        </w:rPr>
      </w:pPr>
      <w:r w:rsidRPr="00A35D65">
        <w:rPr>
          <w:rFonts w:ascii="宋体" w:hAnsi="宋体" w:hint="eastAsia"/>
        </w:rPr>
        <w:t>的诊断标准，且具有局部并发症(胰腺坏死、假性囊肿、脓肿)和(或)器官衰竭。由于</w:t>
      </w:r>
    </w:p>
    <w:p w:rsidR="007F6DC5" w:rsidRPr="00A35D65" w:rsidRDefault="007F6DC5" w:rsidP="007F6DC5">
      <w:pPr>
        <w:rPr>
          <w:rFonts w:ascii="宋体" w:hAnsi="宋体"/>
        </w:rPr>
      </w:pPr>
      <w:r w:rsidRPr="00A35D65">
        <w:rPr>
          <w:rFonts w:ascii="宋体" w:hAnsi="宋体" w:hint="eastAsia"/>
        </w:rPr>
        <w:t>重症胰腺炎病程发展险恶且复杂，国内外提出多种评分系统用于病情严重性及预后的预</w:t>
      </w:r>
    </w:p>
    <w:p w:rsidR="007F6DC5" w:rsidRPr="00A35D65" w:rsidRDefault="007F6DC5" w:rsidP="007F6DC5">
      <w:pPr>
        <w:rPr>
          <w:rFonts w:ascii="宋体" w:hAnsi="宋体"/>
        </w:rPr>
      </w:pPr>
      <w:r w:rsidRPr="00A35D65">
        <w:rPr>
          <w:rFonts w:ascii="宋体" w:hAnsi="宋体" w:hint="eastAsia"/>
        </w:rPr>
        <w:t>测，其中关键是在发病48或72小时内密切监测病情和实验室检查的变化，综合评判。</w:t>
      </w:r>
    </w:p>
    <w:p w:rsidR="007F6DC5" w:rsidRPr="00A35D65" w:rsidRDefault="007F6DC5" w:rsidP="007F6DC5">
      <w:pPr>
        <w:rPr>
          <w:rFonts w:ascii="宋体" w:hAnsi="宋体"/>
        </w:rPr>
      </w:pPr>
      <w:r w:rsidRPr="00A35D65">
        <w:rPr>
          <w:rFonts w:ascii="宋体" w:hAnsi="宋体" w:hint="eastAsia"/>
        </w:rPr>
        <w:t xml:space="preserve">    区别轻症与重症胰腺炎十分重要，因两者的临床预后截然不同。有以下表现应当按重</w:t>
      </w:r>
    </w:p>
    <w:p w:rsidR="007F6DC5" w:rsidRPr="00A35D65" w:rsidRDefault="007F6DC5" w:rsidP="007F6DC5">
      <w:pPr>
        <w:rPr>
          <w:rFonts w:ascii="宋体" w:hAnsi="宋体"/>
        </w:rPr>
      </w:pPr>
      <w:r w:rsidRPr="00A35D65">
        <w:rPr>
          <w:rFonts w:ascii="宋体" w:hAnsi="宋体" w:hint="eastAsia"/>
        </w:rPr>
        <w:t>症胰腺炎处置：①临床症状：烦躁不安、四肢厥冷、皮肤呈斑点状等休克症状；②体征：</w:t>
      </w:r>
    </w:p>
    <w:p w:rsidR="007F6DC5" w:rsidRPr="00A35D65" w:rsidRDefault="007F6DC5" w:rsidP="007F6DC5">
      <w:pPr>
        <w:rPr>
          <w:rFonts w:ascii="宋体" w:hAnsi="宋体"/>
        </w:rPr>
      </w:pPr>
      <w:r w:rsidRPr="00A35D65">
        <w:rPr>
          <w:rFonts w:ascii="宋体" w:hAnsi="宋体" w:hint="eastAsia"/>
        </w:rPr>
        <w:t>腹肌强直、腹膜刺激征，Grey_Turner征或Cullen征；③实验室检查：血钙显著下降</w:t>
      </w:r>
    </w:p>
    <w:p w:rsidR="007F6DC5" w:rsidRPr="00A35D65" w:rsidRDefault="007F6DC5" w:rsidP="007F6DC5">
      <w:pPr>
        <w:rPr>
          <w:rFonts w:ascii="宋体" w:hAnsi="宋体"/>
        </w:rPr>
      </w:pPr>
      <w:r w:rsidRPr="00A35D65">
        <w:rPr>
          <w:rFonts w:ascii="宋体" w:hAnsi="宋体" w:hint="eastAsia"/>
        </w:rPr>
        <w:lastRenderedPageBreak/>
        <w:t>2mmol／L以下，血糖&gt;11．2mmol／L(无糖尿病史)，血尿淀粉酶突然下降；④腹腔诊断</w:t>
      </w:r>
    </w:p>
    <w:p w:rsidR="007F6DC5" w:rsidRPr="00A35D65" w:rsidRDefault="007F6DC5" w:rsidP="007F6DC5">
      <w:pPr>
        <w:rPr>
          <w:rFonts w:ascii="宋体" w:hAnsi="宋体"/>
        </w:rPr>
      </w:pPr>
      <w:r w:rsidRPr="00A35D65">
        <w:rPr>
          <w:rFonts w:ascii="宋体" w:hAnsi="宋体" w:hint="eastAsia"/>
        </w:rPr>
        <w:t>性穿刺有高淀粉酶活性的腹水。</w:t>
      </w:r>
    </w:p>
    <w:p w:rsidR="007F6DC5" w:rsidRPr="00A35D65" w:rsidRDefault="007F6DC5" w:rsidP="007F6DC5">
      <w:pPr>
        <w:rPr>
          <w:rFonts w:ascii="宋体" w:hAnsi="宋体"/>
        </w:rPr>
      </w:pPr>
      <w:r w:rsidRPr="00A35D65">
        <w:rPr>
          <w:rFonts w:ascii="宋体" w:hAnsi="宋体" w:hint="eastAsia"/>
        </w:rPr>
        <w:t xml:space="preserve">    急性胰腺炎应与下列疾病鉴别：</w:t>
      </w:r>
    </w:p>
    <w:p w:rsidR="007F6DC5" w:rsidRPr="00A35D65" w:rsidRDefault="007F6DC5" w:rsidP="007F6DC5">
      <w:pPr>
        <w:rPr>
          <w:rFonts w:ascii="宋体" w:hAnsi="宋体"/>
        </w:rPr>
      </w:pPr>
      <w:r w:rsidRPr="00A35D65">
        <w:rPr>
          <w:rFonts w:ascii="宋体" w:hAnsi="宋体" w:hint="eastAsia"/>
        </w:rPr>
        <w:t xml:space="preserve">    (一)消化性溃疡急性穿孔</w:t>
      </w:r>
    </w:p>
    <w:p w:rsidR="007F6DC5" w:rsidRPr="00A35D65" w:rsidRDefault="007F6DC5" w:rsidP="007F6DC5">
      <w:pPr>
        <w:rPr>
          <w:rFonts w:ascii="宋体" w:hAnsi="宋体"/>
        </w:rPr>
      </w:pPr>
      <w:r w:rsidRPr="00A35D65">
        <w:rPr>
          <w:rFonts w:ascii="宋体" w:hAnsi="宋体" w:hint="eastAsia"/>
        </w:rPr>
        <w:t xml:space="preserve">    有较典型的溃疡病史，腹痛突然加剧，腹肌紧张，肝浊音界消失，x线透视见膈下有</w:t>
      </w:r>
    </w:p>
    <w:p w:rsidR="007F6DC5" w:rsidRPr="00A35D65" w:rsidRDefault="007F6DC5" w:rsidP="007F6DC5">
      <w:pPr>
        <w:rPr>
          <w:rFonts w:ascii="宋体" w:hAnsi="宋体"/>
        </w:rPr>
      </w:pPr>
      <w:r w:rsidRPr="00A35D65">
        <w:rPr>
          <w:rFonts w:ascii="宋体" w:hAnsi="宋体" w:hint="eastAsia"/>
        </w:rPr>
        <w:t>游离气体等可资鉴别。</w:t>
      </w:r>
    </w:p>
    <w:p w:rsidR="007F6DC5" w:rsidRPr="00A35D65" w:rsidRDefault="007F6DC5" w:rsidP="007F6DC5">
      <w:pPr>
        <w:rPr>
          <w:rFonts w:ascii="宋体" w:hAnsi="宋体"/>
        </w:rPr>
      </w:pPr>
      <w:r w:rsidRPr="00A35D65">
        <w:rPr>
          <w:rFonts w:ascii="宋体" w:hAnsi="宋体" w:hint="eastAsia"/>
        </w:rPr>
        <w:t xml:space="preserve">    (二)胆石症和急性胆囊炎</w:t>
      </w:r>
    </w:p>
    <w:p w:rsidR="007F6DC5" w:rsidRPr="00A35D65" w:rsidRDefault="007F6DC5" w:rsidP="007F6DC5">
      <w:pPr>
        <w:rPr>
          <w:rFonts w:ascii="宋体" w:hAnsi="宋体"/>
        </w:rPr>
      </w:pPr>
      <w:r w:rsidRPr="00A35D65">
        <w:rPr>
          <w:rFonts w:ascii="宋体" w:hAnsi="宋体" w:hint="eastAsia"/>
        </w:rPr>
        <w:t xml:space="preserve">    常有胆绞痛史，疼痛位于右上腹，常放射到右肩部，Murphy征阳性，血及尿淀粉酶</w:t>
      </w:r>
    </w:p>
    <w:p w:rsidR="007F6DC5" w:rsidRPr="00A35D65" w:rsidRDefault="007F6DC5" w:rsidP="007F6DC5">
      <w:pPr>
        <w:rPr>
          <w:rFonts w:ascii="宋体" w:hAnsi="宋体"/>
        </w:rPr>
      </w:pPr>
      <w:r w:rsidRPr="00A35D65">
        <w:rPr>
          <w:rFonts w:ascii="宋体" w:hAnsi="宋体" w:hint="eastAsia"/>
        </w:rPr>
        <w:t>轻度升高。B超及x线胆道造影可明确诊断。</w:t>
      </w:r>
    </w:p>
    <w:p w:rsidR="007F6DC5" w:rsidRPr="00A35D65" w:rsidRDefault="007F6DC5" w:rsidP="007F6DC5">
      <w:pPr>
        <w:rPr>
          <w:rFonts w:ascii="宋体" w:hAnsi="宋体"/>
        </w:rPr>
      </w:pPr>
      <w:r w:rsidRPr="00A35D65">
        <w:rPr>
          <w:rFonts w:ascii="宋体" w:hAnsi="宋体" w:hint="eastAsia"/>
        </w:rPr>
        <w:t xml:space="preserve">    (三)急性肠梗阻</w:t>
      </w:r>
    </w:p>
    <w:p w:rsidR="007F6DC5" w:rsidRPr="00A35D65" w:rsidRDefault="007F6DC5" w:rsidP="007F6DC5">
      <w:pPr>
        <w:rPr>
          <w:rFonts w:ascii="宋体" w:hAnsi="宋体"/>
        </w:rPr>
      </w:pPr>
      <w:r w:rsidRPr="00A35D65">
        <w:rPr>
          <w:rFonts w:ascii="宋体" w:hAnsi="宋体" w:hint="eastAsia"/>
        </w:rPr>
        <w:t xml:space="preserve">    腹痛为阵发性，腹胀，呕吐，肠鸣音亢进，有气过水声，无排气，可见肠型。腹部x</w:t>
      </w:r>
    </w:p>
    <w:p w:rsidR="007F6DC5" w:rsidRPr="00A35D65" w:rsidRDefault="007F6DC5" w:rsidP="007F6DC5">
      <w:pPr>
        <w:rPr>
          <w:rFonts w:ascii="宋体" w:hAnsi="宋体"/>
        </w:rPr>
      </w:pPr>
      <w:r w:rsidRPr="00A35D65">
        <w:rPr>
          <w:rFonts w:ascii="宋体" w:hAnsi="宋体" w:hint="eastAsia"/>
        </w:rPr>
        <w:t>线可见液气平面。</w:t>
      </w:r>
    </w:p>
    <w:p w:rsidR="007F6DC5" w:rsidRPr="00A35D65" w:rsidRDefault="007F6DC5" w:rsidP="007F6DC5">
      <w:pPr>
        <w:rPr>
          <w:rFonts w:ascii="宋体" w:hAnsi="宋体"/>
        </w:rPr>
      </w:pPr>
      <w:r w:rsidRPr="00A35D65">
        <w:rPr>
          <w:rFonts w:ascii="宋体" w:hAnsi="宋体" w:hint="eastAsia"/>
        </w:rPr>
        <w:t xml:space="preserve">    (四)心肌梗死</w:t>
      </w:r>
    </w:p>
    <w:p w:rsidR="007F6DC5" w:rsidRPr="00A35D65" w:rsidRDefault="007F6DC5" w:rsidP="007F6DC5">
      <w:pPr>
        <w:rPr>
          <w:rFonts w:ascii="宋体" w:hAnsi="宋体"/>
        </w:rPr>
      </w:pPr>
      <w:r w:rsidRPr="00A35D65">
        <w:rPr>
          <w:rFonts w:ascii="宋体" w:hAnsi="宋体" w:hint="eastAsia"/>
        </w:rPr>
        <w:t xml:space="preserve">    有冠心病史，突然发病，有时疼痛限于上腹部。心电图显示心肌梗死图像，血清心肌</w:t>
      </w:r>
    </w:p>
    <w:p w:rsidR="007F6DC5" w:rsidRPr="00A35D65" w:rsidRDefault="007F6DC5" w:rsidP="007F6DC5">
      <w:pPr>
        <w:rPr>
          <w:rFonts w:ascii="宋体" w:hAnsi="宋体"/>
        </w:rPr>
      </w:pPr>
      <w:r w:rsidRPr="00A35D65">
        <w:rPr>
          <w:rFonts w:ascii="宋体" w:hAnsi="宋体" w:hint="eastAsia"/>
        </w:rPr>
        <w:t>酶升高。血、尿淀粉酶正常。</w:t>
      </w:r>
    </w:p>
    <w:p w:rsidR="007F6DC5" w:rsidRPr="00A35D65" w:rsidRDefault="007F6DC5" w:rsidP="007F6DC5">
      <w:pPr>
        <w:rPr>
          <w:rFonts w:ascii="宋体" w:hAnsi="宋体"/>
        </w:rPr>
      </w:pPr>
      <w:r w:rsidRPr="00A35D65">
        <w:rPr>
          <w:rFonts w:ascii="宋体" w:hAnsi="宋体" w:hint="eastAsia"/>
        </w:rPr>
        <w:t xml:space="preserve">    【治疗】</w:t>
      </w:r>
    </w:p>
    <w:p w:rsidR="007F6DC5" w:rsidRPr="00A35D65" w:rsidRDefault="007F6DC5" w:rsidP="007F6DC5">
      <w:pPr>
        <w:rPr>
          <w:rFonts w:ascii="宋体" w:hAnsi="宋体"/>
        </w:rPr>
      </w:pPr>
      <w:r w:rsidRPr="00A35D65">
        <w:rPr>
          <w:rFonts w:ascii="宋体" w:hAnsi="宋体" w:hint="eastAsia"/>
        </w:rPr>
        <w:t xml:space="preserve">    大多数急性胰腺炎属于轻症急性胰腺炎，经3～5天积极治疗多可治愈。治疗措施：</w:t>
      </w:r>
    </w:p>
    <w:p w:rsidR="007F6DC5" w:rsidRPr="00A35D65" w:rsidRDefault="007F6DC5" w:rsidP="007F6DC5">
      <w:pPr>
        <w:rPr>
          <w:rFonts w:ascii="宋体" w:hAnsi="宋体"/>
        </w:rPr>
      </w:pPr>
      <w:r w:rsidRPr="00A35D65">
        <w:rPr>
          <w:rFonts w:ascii="宋体" w:hAnsi="宋体" w:hint="eastAsia"/>
        </w:rPr>
        <w:t>①禁食；②胃肠减压：必要时置鼻胃管持续吸引胃肠减压，适用于腹痛、腹胀、呕吐严重</w:t>
      </w:r>
    </w:p>
    <w:p w:rsidR="007F6DC5" w:rsidRPr="00A35D65" w:rsidRDefault="007F6DC5" w:rsidP="007F6DC5">
      <w:pPr>
        <w:rPr>
          <w:rFonts w:ascii="宋体" w:hAnsi="宋体"/>
        </w:rPr>
      </w:pPr>
      <w:r w:rsidRPr="00A35D65">
        <w:rPr>
          <w:rFonts w:ascii="宋体" w:hAnsi="宋体" w:hint="eastAsia"/>
        </w:rPr>
        <w:t>弋：乙纛，阳惘  。一●?钒蛩佣  。。惹i0000jji i j jj j j；</w:t>
      </w:r>
    </w:p>
    <w:p w:rsidR="007F6DC5" w:rsidRPr="00A35D65" w:rsidRDefault="007F6DC5" w:rsidP="007F6DC5">
      <w:pPr>
        <w:rPr>
          <w:rFonts w:ascii="宋体" w:hAnsi="宋体"/>
        </w:rPr>
      </w:pPr>
      <w:r w:rsidRPr="00A35D65">
        <w:rPr>
          <w:rFonts w:ascii="宋体" w:hAnsi="宋体"/>
        </w:rPr>
        <w:t>474</w:t>
      </w:r>
    </w:p>
    <w:p w:rsidR="007F6DC5" w:rsidRPr="00A35D65" w:rsidRDefault="007F6DC5" w:rsidP="007F6DC5">
      <w:pPr>
        <w:rPr>
          <w:rFonts w:ascii="宋体" w:hAnsi="宋体"/>
        </w:rPr>
      </w:pPr>
      <w:r w:rsidRPr="00A35D65">
        <w:rPr>
          <w:rFonts w:ascii="宋体" w:hAnsi="宋体" w:hint="eastAsia"/>
        </w:rPr>
        <w:t>者；③静脉输液，积极补足血容量，维持水电解质和酸碱平衡，注意维持热能供应；④止</w:t>
      </w:r>
    </w:p>
    <w:p w:rsidR="007F6DC5" w:rsidRPr="00A35D65" w:rsidRDefault="007F6DC5" w:rsidP="007F6DC5">
      <w:pPr>
        <w:rPr>
          <w:rFonts w:ascii="宋体" w:hAnsi="宋体"/>
        </w:rPr>
      </w:pPr>
      <w:r w:rsidRPr="00A35D65">
        <w:rPr>
          <w:rFonts w:ascii="宋体" w:hAnsi="宋体" w:hint="eastAsia"/>
        </w:rPr>
        <w:t>痛：腹痛剧烈者可予哌替啶；⑤抗生素：由于急性胰腺炎是属化学性炎症，抗生素并非必</w:t>
      </w:r>
    </w:p>
    <w:p w:rsidR="007F6DC5" w:rsidRPr="00A35D65" w:rsidRDefault="007F6DC5" w:rsidP="007F6DC5">
      <w:pPr>
        <w:rPr>
          <w:rFonts w:ascii="宋体" w:hAnsi="宋体"/>
        </w:rPr>
      </w:pPr>
      <w:r w:rsidRPr="00A35D65">
        <w:rPr>
          <w:rFonts w:ascii="宋体" w:hAnsi="宋体" w:hint="eastAsia"/>
        </w:rPr>
        <w:t>要；然而，我国急性胰腺炎发生常与胆道疾病有关，故临床上习惯应用；如疑合并感染，</w:t>
      </w:r>
    </w:p>
    <w:p w:rsidR="007F6DC5" w:rsidRPr="00A35D65" w:rsidRDefault="007F6DC5" w:rsidP="007F6DC5">
      <w:pPr>
        <w:rPr>
          <w:rFonts w:ascii="宋体" w:hAnsi="宋体"/>
        </w:rPr>
      </w:pPr>
      <w:r w:rsidRPr="00A35D65">
        <w:rPr>
          <w:rFonts w:ascii="宋体" w:hAnsi="宋体" w:hint="eastAsia"/>
        </w:rPr>
        <w:t>则必须使用；⑥抑酸治疗：临床习惯应用Hz受体拮抗剂或质子泵抑制剂静脉给药，认为</w:t>
      </w:r>
    </w:p>
    <w:p w:rsidR="007F6DC5" w:rsidRPr="00A35D65" w:rsidRDefault="007F6DC5" w:rsidP="007F6DC5">
      <w:pPr>
        <w:rPr>
          <w:rFonts w:ascii="宋体" w:hAnsi="宋体"/>
        </w:rPr>
      </w:pPr>
      <w:r w:rsidRPr="00A35D65">
        <w:rPr>
          <w:rFonts w:ascii="宋体" w:hAnsi="宋体" w:hint="eastAsia"/>
        </w:rPr>
        <w:t>可通过抑制胃酸而抑制胰液分泌，兼有预防应激性溃疡的作用。</w:t>
      </w:r>
    </w:p>
    <w:p w:rsidR="007F6DC5" w:rsidRPr="00A35D65" w:rsidRDefault="007F6DC5" w:rsidP="007F6DC5">
      <w:pPr>
        <w:rPr>
          <w:rFonts w:ascii="宋体" w:hAnsi="宋体"/>
        </w:rPr>
      </w:pPr>
      <w:r w:rsidRPr="00A35D65">
        <w:rPr>
          <w:rFonts w:ascii="宋体" w:hAnsi="宋体" w:hint="eastAsia"/>
        </w:rPr>
        <w:t xml:space="preserve">    重症胰腺炎必须采取综合性措施，积极抢救治疗，除上述治疗措施还应：</w:t>
      </w:r>
    </w:p>
    <w:p w:rsidR="007F6DC5" w:rsidRPr="00A35D65" w:rsidRDefault="007F6DC5" w:rsidP="007F6DC5">
      <w:pPr>
        <w:rPr>
          <w:rFonts w:ascii="宋体" w:hAnsi="宋体"/>
        </w:rPr>
      </w:pPr>
      <w:r w:rsidRPr="00A35D65">
        <w:rPr>
          <w:rFonts w:ascii="宋体" w:hAnsi="宋体" w:hint="eastAsia"/>
        </w:rPr>
        <w:t xml:space="preserve">    (一)内科治疗</w:t>
      </w:r>
    </w:p>
    <w:p w:rsidR="007F6DC5" w:rsidRPr="00A35D65" w:rsidRDefault="007F6DC5" w:rsidP="007F6DC5">
      <w:pPr>
        <w:rPr>
          <w:rFonts w:ascii="宋体" w:hAnsi="宋体"/>
        </w:rPr>
      </w:pPr>
      <w:r w:rsidRPr="00A35D65">
        <w:rPr>
          <w:rFonts w:ascii="宋体" w:hAnsi="宋体" w:hint="eastAsia"/>
        </w:rPr>
        <w:t xml:space="preserve">    1．监护如有条件应转入重症监护病房(ICU)。针对器官功能衰竭及代谢紊乱采取</w:t>
      </w:r>
    </w:p>
    <w:p w:rsidR="007F6DC5" w:rsidRPr="00A35D65" w:rsidRDefault="007F6DC5" w:rsidP="007F6DC5">
      <w:pPr>
        <w:rPr>
          <w:rFonts w:ascii="宋体" w:hAnsi="宋体"/>
        </w:rPr>
      </w:pPr>
      <w:r w:rsidRPr="00A35D65">
        <w:rPr>
          <w:rFonts w:ascii="宋体" w:hAnsi="宋体" w:hint="eastAsia"/>
        </w:rPr>
        <w:t>相应的措施。</w:t>
      </w:r>
    </w:p>
    <w:p w:rsidR="007F6DC5" w:rsidRPr="00A35D65" w:rsidRDefault="007F6DC5" w:rsidP="007F6DC5">
      <w:pPr>
        <w:rPr>
          <w:rFonts w:ascii="宋体" w:hAnsi="宋体"/>
        </w:rPr>
      </w:pPr>
      <w:r w:rsidRPr="00A35D65">
        <w:rPr>
          <w:rFonts w:ascii="宋体" w:hAnsi="宋体" w:hint="eastAsia"/>
        </w:rPr>
        <w:t xml:space="preserve">    2．维持水、电解质平衡，保持血容量应积极补充液体及电解质(钾、钠、钙、镁</w:t>
      </w:r>
    </w:p>
    <w:p w:rsidR="007F6DC5" w:rsidRPr="00A35D65" w:rsidRDefault="007F6DC5" w:rsidP="007F6DC5">
      <w:pPr>
        <w:rPr>
          <w:rFonts w:ascii="宋体" w:hAnsi="宋体"/>
        </w:rPr>
      </w:pPr>
      <w:r w:rsidRPr="00A35D65">
        <w:rPr>
          <w:rFonts w:ascii="宋体" w:hAnsi="宋体" w:hint="eastAsia"/>
        </w:rPr>
        <w:t>等离子)，维持有效血容量。重症患者常有休克，应给予白蛋白、鲜血或血浆代用品。</w:t>
      </w:r>
    </w:p>
    <w:p w:rsidR="007F6DC5" w:rsidRPr="00A35D65" w:rsidRDefault="007F6DC5" w:rsidP="007F6DC5">
      <w:pPr>
        <w:rPr>
          <w:rFonts w:ascii="宋体" w:hAnsi="宋体"/>
        </w:rPr>
      </w:pPr>
      <w:r w:rsidRPr="00A35D65">
        <w:rPr>
          <w:rFonts w:ascii="宋体" w:hAnsi="宋体" w:hint="eastAsia"/>
        </w:rPr>
        <w:t xml:space="preserve">    3．营养支持重症胰腺炎患者尤为重要。早期一般采用全胃肠外营养(TPN)；如无</w:t>
      </w:r>
    </w:p>
    <w:p w:rsidR="007F6DC5" w:rsidRPr="00A35D65" w:rsidRDefault="007F6DC5" w:rsidP="007F6DC5">
      <w:pPr>
        <w:rPr>
          <w:rFonts w:ascii="宋体" w:hAnsi="宋体"/>
        </w:rPr>
      </w:pPr>
      <w:r w:rsidRPr="00A35D65">
        <w:rPr>
          <w:rFonts w:ascii="宋体" w:hAnsi="宋体" w:hint="eastAsia"/>
        </w:rPr>
        <w:t>肠梗阻，应尽早进行空肠插管，过渡到肠内营养(EN)。营养支持可增强肠道黏膜屏障，</w:t>
      </w:r>
    </w:p>
    <w:p w:rsidR="007F6DC5" w:rsidRPr="00A35D65" w:rsidRDefault="007F6DC5" w:rsidP="007F6DC5">
      <w:pPr>
        <w:rPr>
          <w:rFonts w:ascii="宋体" w:hAnsi="宋体"/>
        </w:rPr>
      </w:pPr>
      <w:r w:rsidRPr="00A35D65">
        <w:rPr>
          <w:rFonts w:ascii="宋体" w:hAnsi="宋体" w:hint="eastAsia"/>
        </w:rPr>
        <w:t>防止肠内细菌移位引起胰腺坏死合并感染。谷氨酰胺制剂有保护肠道黏膜屏障作用，可</w:t>
      </w:r>
    </w:p>
    <w:p w:rsidR="007F6DC5" w:rsidRPr="00A35D65" w:rsidRDefault="007F6DC5" w:rsidP="007F6DC5">
      <w:pPr>
        <w:rPr>
          <w:rFonts w:ascii="宋体" w:hAnsi="宋体"/>
        </w:rPr>
      </w:pPr>
      <w:r w:rsidRPr="00A35D65">
        <w:rPr>
          <w:rFonts w:ascii="宋体" w:hAnsi="宋体" w:hint="eastAsia"/>
        </w:rPr>
        <w:t>加用。</w:t>
      </w:r>
    </w:p>
    <w:p w:rsidR="007F6DC5" w:rsidRPr="00A35D65" w:rsidRDefault="007F6DC5" w:rsidP="007F6DC5">
      <w:pPr>
        <w:rPr>
          <w:rFonts w:ascii="宋体" w:hAnsi="宋体"/>
        </w:rPr>
      </w:pPr>
      <w:r w:rsidRPr="00A35D65">
        <w:rPr>
          <w:rFonts w:ascii="宋体" w:hAnsi="宋体" w:hint="eastAsia"/>
        </w:rPr>
        <w:t xml:space="preserve">    4．抗菌药物重症胰腺炎常规使用抗生素，有预防胰腺坏死合并感染的作用。抗生</w:t>
      </w:r>
    </w:p>
    <w:p w:rsidR="007F6DC5" w:rsidRPr="00A35D65" w:rsidRDefault="007F6DC5" w:rsidP="007F6DC5">
      <w:pPr>
        <w:rPr>
          <w:rFonts w:ascii="宋体" w:hAnsi="宋体"/>
        </w:rPr>
      </w:pPr>
      <w:r w:rsidRPr="00A35D65">
        <w:rPr>
          <w:rFonts w:ascii="宋体" w:hAnsi="宋体" w:hint="eastAsia"/>
        </w:rPr>
        <w:t>素选用应考虑：对肠道移位细菌(大肠埃希菌、假单胞菌、金葡菌等)敏感，且对胰腺有</w:t>
      </w:r>
    </w:p>
    <w:p w:rsidR="007F6DC5" w:rsidRPr="00A35D65" w:rsidRDefault="007F6DC5" w:rsidP="007F6DC5">
      <w:pPr>
        <w:rPr>
          <w:rFonts w:ascii="宋体" w:hAnsi="宋体"/>
        </w:rPr>
      </w:pPr>
      <w:r w:rsidRPr="00A35D65">
        <w:rPr>
          <w:rFonts w:ascii="宋体" w:hAnsi="宋体" w:hint="eastAsia"/>
        </w:rPr>
        <w:t>较好渗透性的抗生素。以喹诺酮类或亚胺培南为佳，并联合应用对厌氧菌有效的药物如甲</w:t>
      </w:r>
    </w:p>
    <w:p w:rsidR="007F6DC5" w:rsidRPr="00A35D65" w:rsidRDefault="007F6DC5" w:rsidP="007F6DC5">
      <w:pPr>
        <w:rPr>
          <w:rFonts w:ascii="宋体" w:hAnsi="宋体"/>
        </w:rPr>
      </w:pPr>
      <w:r w:rsidRPr="00A35D65">
        <w:rPr>
          <w:rFonts w:ascii="宋体" w:hAnsi="宋体" w:hint="eastAsia"/>
        </w:rPr>
        <w:t>硝唑。病程后期应密切注意真菌感染，必要时行经验性抗真菌治疗，并进行血液及体液标</w:t>
      </w:r>
    </w:p>
    <w:p w:rsidR="007F6DC5" w:rsidRPr="00A35D65" w:rsidRDefault="007F6DC5" w:rsidP="007F6DC5">
      <w:pPr>
        <w:rPr>
          <w:rFonts w:ascii="宋体" w:hAnsi="宋体"/>
        </w:rPr>
      </w:pPr>
      <w:r w:rsidRPr="00A35D65">
        <w:rPr>
          <w:rFonts w:ascii="宋体" w:hAnsi="宋体" w:hint="eastAsia"/>
        </w:rPr>
        <w:t>本真菌培养。</w:t>
      </w:r>
    </w:p>
    <w:p w:rsidR="007F6DC5" w:rsidRPr="00A35D65" w:rsidRDefault="007F6DC5" w:rsidP="007F6DC5">
      <w:pPr>
        <w:rPr>
          <w:rFonts w:ascii="宋体" w:hAnsi="宋体"/>
        </w:rPr>
      </w:pPr>
      <w:r w:rsidRPr="00A35D65">
        <w:rPr>
          <w:rFonts w:ascii="宋体" w:hAnsi="宋体" w:hint="eastAsia"/>
        </w:rPr>
        <w:t xml:space="preserve">    5．减少胰液分泌生长抑素具有抑制胰液和胰酶分泌，抑制胰酶合成的作用。虽疗</w:t>
      </w:r>
    </w:p>
    <w:p w:rsidR="007F6DC5" w:rsidRPr="00A35D65" w:rsidRDefault="007F6DC5" w:rsidP="007F6DC5">
      <w:pPr>
        <w:rPr>
          <w:rFonts w:ascii="宋体" w:hAnsi="宋体"/>
        </w:rPr>
      </w:pPr>
      <w:r w:rsidRPr="00A35D65">
        <w:rPr>
          <w:rFonts w:ascii="宋体" w:hAnsi="宋体" w:hint="eastAsia"/>
        </w:rPr>
        <w:t>效尚未最后确定，但目前国内学者多推荐尽早使用。生长抑素(somatostatin)剂量为</w:t>
      </w:r>
    </w:p>
    <w:p w:rsidR="007F6DC5" w:rsidRPr="00A35D65" w:rsidRDefault="007F6DC5" w:rsidP="007F6DC5">
      <w:pPr>
        <w:rPr>
          <w:rFonts w:ascii="宋体" w:hAnsi="宋体"/>
        </w:rPr>
      </w:pPr>
      <w:r w:rsidRPr="00A35D65">
        <w:rPr>
          <w:rFonts w:ascii="宋体" w:hAnsi="宋体" w:hint="eastAsia"/>
        </w:rPr>
        <w:t>250／~g／h；生长抑素的类似物奥曲肽为25～50”g／h，持续静脉滴注，疗程3～7天。</w:t>
      </w:r>
    </w:p>
    <w:p w:rsidR="007F6DC5" w:rsidRPr="00A35D65" w:rsidRDefault="007F6DC5" w:rsidP="007F6DC5">
      <w:pPr>
        <w:rPr>
          <w:rFonts w:ascii="宋体" w:hAnsi="宋体"/>
        </w:rPr>
      </w:pPr>
      <w:r w:rsidRPr="00A35D65">
        <w:rPr>
          <w:rFonts w:ascii="宋体" w:hAnsi="宋体" w:hint="eastAsia"/>
        </w:rPr>
        <w:t xml:space="preserve">    6．抑制胰酶活性仅用于重症胰腺炎的早期，但疗效尚有待证实。抑肽酶(aprotinin)</w:t>
      </w:r>
    </w:p>
    <w:p w:rsidR="007F6DC5" w:rsidRPr="00A35D65" w:rsidRDefault="007F6DC5" w:rsidP="007F6DC5">
      <w:pPr>
        <w:rPr>
          <w:rFonts w:ascii="宋体" w:hAnsi="宋体"/>
        </w:rPr>
      </w:pPr>
      <w:r w:rsidRPr="00A35D65">
        <w:rPr>
          <w:rFonts w:ascii="宋体" w:hAnsi="宋体" w:hint="eastAsia"/>
        </w:rPr>
        <w:lastRenderedPageBreak/>
        <w:t>可抗胰血管舒缓素，使缓激肽原不能变为缓激肽，尚可抑制蛋白酶、糜蛋白酶和血清素，</w:t>
      </w:r>
    </w:p>
    <w:p w:rsidR="007F6DC5" w:rsidRPr="00A35D65" w:rsidRDefault="007F6DC5" w:rsidP="007F6DC5">
      <w:pPr>
        <w:rPr>
          <w:rFonts w:ascii="宋体" w:hAnsi="宋体"/>
        </w:rPr>
      </w:pPr>
      <w:r w:rsidRPr="00A35D65">
        <w:rPr>
          <w:rFonts w:ascii="宋体" w:hAnsi="宋体" w:hint="eastAsia"/>
        </w:rPr>
        <w:t>20万～50万U／d，分2次溶于葡萄糖液静脉滴注；加贝酯(FoY，gabexate)可抑制蛋</w:t>
      </w:r>
    </w:p>
    <w:p w:rsidR="007F6DC5" w:rsidRPr="00A35D65" w:rsidRDefault="007F6DC5" w:rsidP="007F6DC5">
      <w:pPr>
        <w:rPr>
          <w:rFonts w:ascii="宋体" w:hAnsi="宋体"/>
        </w:rPr>
      </w:pPr>
      <w:r w:rsidRPr="00A35D65">
        <w:rPr>
          <w:rFonts w:ascii="宋体" w:hAnsi="宋体" w:hint="eastAsia"/>
        </w:rPr>
        <w:t>白酶、血管舒缓素、凝血酶原、弹力纤维酶等，根据病情，开始每日100～300mg溶于</w:t>
      </w:r>
    </w:p>
    <w:p w:rsidR="007F6DC5" w:rsidRPr="00A35D65" w:rsidRDefault="007F6DC5" w:rsidP="007F6DC5">
      <w:pPr>
        <w:rPr>
          <w:rFonts w:ascii="宋体" w:hAnsi="宋体"/>
        </w:rPr>
      </w:pPr>
      <w:r w:rsidRPr="00A35D65">
        <w:rPr>
          <w:rFonts w:ascii="宋体" w:hAnsi="宋体" w:hint="eastAsia"/>
        </w:rPr>
        <w:t>500～1500ml葡萄糖盐水，以2．5mg／(kg·h)速度静滴。2～3日后病情好转，可逐渐</w:t>
      </w:r>
    </w:p>
    <w:p w:rsidR="007F6DC5" w:rsidRPr="00A35D65" w:rsidRDefault="007F6DC5" w:rsidP="007F6DC5">
      <w:pPr>
        <w:rPr>
          <w:rFonts w:ascii="宋体" w:hAnsi="宋体"/>
        </w:rPr>
      </w:pPr>
      <w:r w:rsidRPr="00A35D65">
        <w:rPr>
          <w:rFonts w:ascii="宋体" w:hAnsi="宋体" w:hint="eastAsia"/>
        </w:rPr>
        <w:t>减量。</w:t>
      </w:r>
    </w:p>
    <w:p w:rsidR="007F6DC5" w:rsidRPr="00A35D65" w:rsidRDefault="007F6DC5" w:rsidP="007F6DC5">
      <w:pPr>
        <w:rPr>
          <w:rFonts w:ascii="宋体" w:hAnsi="宋体"/>
        </w:rPr>
      </w:pPr>
      <w:r w:rsidRPr="00A35D65">
        <w:rPr>
          <w:rFonts w:ascii="宋体" w:hAnsi="宋体" w:hint="eastAsia"/>
        </w:rPr>
        <w:t xml:space="preserve">    (二)内镜下()ddi括约肌切开术(EST)</w:t>
      </w:r>
    </w:p>
    <w:p w:rsidR="007F6DC5" w:rsidRPr="00A35D65" w:rsidRDefault="007F6DC5" w:rsidP="007F6DC5">
      <w:pPr>
        <w:rPr>
          <w:rFonts w:ascii="宋体" w:hAnsi="宋体"/>
        </w:rPr>
      </w:pPr>
      <w:r w:rsidRPr="00A35D65">
        <w:rPr>
          <w:rFonts w:ascii="宋体" w:hAnsi="宋体" w:hint="eastAsia"/>
        </w:rPr>
        <w:t xml:space="preserve">    适用于胆源性胰腺炎合并胆道梗阻或胆道感染者。行()ddi括约肌切开术及(或)放置</w:t>
      </w:r>
    </w:p>
    <w:p w:rsidR="007F6DC5" w:rsidRPr="00A35D65" w:rsidRDefault="007F6DC5" w:rsidP="007F6DC5">
      <w:pPr>
        <w:rPr>
          <w:rFonts w:ascii="宋体" w:hAnsi="宋体"/>
        </w:rPr>
      </w:pPr>
      <w:r w:rsidRPr="00A35D65">
        <w:rPr>
          <w:rFonts w:ascii="宋体" w:hAnsi="宋体" w:hint="eastAsia"/>
        </w:rPr>
        <w:t>鼻胆管引流。</w:t>
      </w:r>
    </w:p>
    <w:p w:rsidR="007F6DC5" w:rsidRPr="00A35D65" w:rsidRDefault="007F6DC5" w:rsidP="007F6DC5">
      <w:pPr>
        <w:rPr>
          <w:rFonts w:ascii="宋体" w:hAnsi="宋体"/>
        </w:rPr>
      </w:pPr>
      <w:r w:rsidRPr="00A35D65">
        <w:rPr>
          <w:rFonts w:ascii="宋体" w:hAnsi="宋体" w:hint="eastAsia"/>
        </w:rPr>
        <w:t xml:space="preserve">    (三)中医中药</w:t>
      </w:r>
    </w:p>
    <w:p w:rsidR="007F6DC5" w:rsidRPr="00A35D65" w:rsidRDefault="007F6DC5" w:rsidP="007F6DC5">
      <w:pPr>
        <w:rPr>
          <w:rFonts w:ascii="宋体" w:hAnsi="宋体"/>
        </w:rPr>
      </w:pPr>
      <w:r w:rsidRPr="00A35D65">
        <w:rPr>
          <w:rFonts w:ascii="宋体" w:hAnsi="宋体" w:hint="eastAsia"/>
        </w:rPr>
        <w:t xml:space="preserve">    对急性胰腺炎有一定疗效。主要有：柴胡、黄连、黄芩、枳实、厚朴、木香、白芍、</w:t>
      </w:r>
    </w:p>
    <w:p w:rsidR="007F6DC5" w:rsidRPr="00A35D65" w:rsidRDefault="007F6DC5" w:rsidP="007F6DC5">
      <w:pPr>
        <w:rPr>
          <w:rFonts w:ascii="宋体" w:hAnsi="宋体"/>
        </w:rPr>
      </w:pPr>
      <w:r w:rsidRPr="00A35D65">
        <w:rPr>
          <w:rFonts w:ascii="宋体" w:hAnsi="宋体" w:hint="eastAsia"/>
        </w:rPr>
        <w:t>芒硝、大黄(后下)等，随症加减。</w:t>
      </w:r>
    </w:p>
    <w:p w:rsidR="007F6DC5" w:rsidRPr="00A35D65" w:rsidRDefault="007F6DC5" w:rsidP="007F6DC5">
      <w:pPr>
        <w:rPr>
          <w:rFonts w:ascii="宋体" w:hAnsi="宋体"/>
        </w:rPr>
      </w:pPr>
      <w:r w:rsidRPr="00A35D65">
        <w:rPr>
          <w:rFonts w:ascii="宋体" w:hAnsi="宋体" w:hint="eastAsia"/>
        </w:rPr>
        <w:t xml:space="preserve">  (四)外科治疗</w:t>
      </w:r>
    </w:p>
    <w:p w:rsidR="007F6DC5" w:rsidRPr="00A35D65" w:rsidRDefault="007F6DC5" w:rsidP="007F6DC5">
      <w:pPr>
        <w:rPr>
          <w:rFonts w:ascii="宋体" w:hAnsi="宋体"/>
        </w:rPr>
      </w:pPr>
      <w:r w:rsidRPr="00A35D65">
        <w:rPr>
          <w:rFonts w:ascii="宋体" w:hAnsi="宋体" w:hint="eastAsia"/>
        </w:rPr>
        <w:t xml:space="preserve">  1．腹腔灌洗通过腹腔灌洗可清除腹腔内细菌、内毒素、胰酶、炎性因子等，减少</w:t>
      </w:r>
    </w:p>
    <w:p w:rsidR="007F6DC5" w:rsidRPr="00A35D65" w:rsidRDefault="007F6DC5" w:rsidP="007F6DC5">
      <w:pPr>
        <w:rPr>
          <w:rFonts w:ascii="宋体" w:hAnsi="宋体"/>
        </w:rPr>
      </w:pPr>
      <w:r w:rsidRPr="00A35D65">
        <w:rPr>
          <w:rFonts w:ascii="宋体" w:hAnsi="宋体" w:hint="eastAsia"/>
        </w:rPr>
        <w:t>这些物质进入血循环后对全身脏器损害。</w:t>
      </w:r>
    </w:p>
    <w:p w:rsidR="007F6DC5" w:rsidRPr="00A35D65" w:rsidRDefault="007F6DC5" w:rsidP="007F6DC5">
      <w:pPr>
        <w:rPr>
          <w:rFonts w:ascii="宋体" w:hAnsi="宋体"/>
        </w:rPr>
      </w:pPr>
      <w:r w:rsidRPr="00A35D65">
        <w:rPr>
          <w:rFonts w:ascii="宋体" w:hAnsi="宋体" w:hint="eastAsia"/>
        </w:rPr>
        <w:t xml:space="preserve">    2．手术手术适应证有：①胰腺坏死合并感染：在严密监测下考虑手术治疗，行坏</w:t>
      </w:r>
    </w:p>
    <w:p w:rsidR="007F6DC5" w:rsidRPr="00A35D65" w:rsidRDefault="007F6DC5" w:rsidP="007F6DC5">
      <w:pPr>
        <w:rPr>
          <w:rFonts w:ascii="宋体" w:hAnsi="宋体"/>
        </w:rPr>
      </w:pPr>
      <w:r w:rsidRPr="00A35D65">
        <w:rPr>
          <w:rFonts w:ascii="宋体" w:hAnsi="宋体" w:hint="eastAsia"/>
        </w:rPr>
        <w:t>死组织清除及引流术。②胰腺脓肿：可选择手术引流或经皮穿刺引流。③胰腺假性囊肿：</w:t>
      </w:r>
    </w:p>
    <w:p w:rsidR="007F6DC5" w:rsidRPr="00A35D65" w:rsidRDefault="007F6DC5" w:rsidP="007F6DC5">
      <w:pPr>
        <w:rPr>
          <w:rFonts w:ascii="宋体" w:hAnsi="宋体"/>
        </w:rPr>
      </w:pPr>
      <w:r w:rsidRPr="00A35D65">
        <w:rPr>
          <w:rFonts w:ascii="宋体" w:hAnsi="宋体" w:hint="eastAsia"/>
        </w:rPr>
        <w:t>视情况选择手术治疗、经皮穿刺引流或内镜治疗。④胆道梗阻或感染：无条件进行EST时</w:t>
      </w:r>
    </w:p>
    <w:p w:rsidR="007F6DC5" w:rsidRPr="00A35D65" w:rsidRDefault="007F6DC5" w:rsidP="007F6DC5">
      <w:pPr>
        <w:rPr>
          <w:rFonts w:ascii="宋体" w:hAnsi="宋体"/>
        </w:rPr>
      </w:pPr>
      <w:r w:rsidRPr="00A35D65">
        <w:rPr>
          <w:rFonts w:ascii="宋体" w:hAnsi="宋体" w:hint="eastAsia"/>
        </w:rPr>
        <w:t>予手术解除梗阻。⑤诊断未明确，疑有腹腔脏器穿孔或肠坏死者行剖腹探查术。</w:t>
      </w:r>
    </w:p>
    <w:p w:rsidR="007F6DC5" w:rsidRPr="00A35D65" w:rsidRDefault="007F6DC5" w:rsidP="007F6DC5">
      <w:pPr>
        <w:rPr>
          <w:rFonts w:ascii="宋体" w:hAnsi="宋体"/>
        </w:rPr>
      </w:pPr>
      <w:r w:rsidRPr="00A35D65">
        <w:rPr>
          <w:rFonts w:ascii="宋体" w:hAnsi="宋体" w:hint="eastAsia"/>
        </w:rPr>
        <w:t>麟章胰腺炎鼍冷</w:t>
      </w:r>
    </w:p>
    <w:p w:rsidR="007F6DC5" w:rsidRPr="00A35D65" w:rsidRDefault="007F6DC5" w:rsidP="007F6DC5">
      <w:pPr>
        <w:rPr>
          <w:rFonts w:ascii="宋体" w:hAnsi="宋体"/>
        </w:rPr>
      </w:pPr>
      <w:r w:rsidRPr="00A35D65">
        <w:rPr>
          <w:rFonts w:ascii="宋体" w:hAnsi="宋体" w:hint="eastAsia"/>
        </w:rPr>
        <w:t xml:space="preserve">    【预后】</w:t>
      </w:r>
    </w:p>
    <w:p w:rsidR="007F6DC5" w:rsidRPr="00A35D65" w:rsidRDefault="007F6DC5" w:rsidP="007F6DC5">
      <w:pPr>
        <w:rPr>
          <w:rFonts w:ascii="宋体" w:hAnsi="宋体"/>
        </w:rPr>
      </w:pPr>
      <w:r w:rsidRPr="00A35D65">
        <w:rPr>
          <w:rFonts w:ascii="宋体" w:hAnsi="宋体" w:hint="eastAsia"/>
        </w:rPr>
        <w:t xml:space="preserve">    急性胰腺炎的病程经过及预后取决于病变程度以及有无并发症。轻症常在一周内恢</w:t>
      </w:r>
    </w:p>
    <w:p w:rsidR="007F6DC5" w:rsidRPr="00A35D65" w:rsidRDefault="007F6DC5" w:rsidP="007F6DC5">
      <w:pPr>
        <w:rPr>
          <w:rFonts w:ascii="宋体" w:hAnsi="宋体"/>
        </w:rPr>
      </w:pPr>
      <w:r w:rsidRPr="00A35D65">
        <w:rPr>
          <w:rFonts w:ascii="宋体" w:hAnsi="宋体" w:hint="eastAsia"/>
        </w:rPr>
        <w:t>复，不留后遗症。重症病情凶险，预后差，病死率在20％～40％。经积极抢救幸免于死</w:t>
      </w:r>
    </w:p>
    <w:p w:rsidR="007F6DC5" w:rsidRPr="00A35D65" w:rsidRDefault="007F6DC5" w:rsidP="007F6DC5">
      <w:pPr>
        <w:rPr>
          <w:rFonts w:ascii="宋体" w:hAnsi="宋体"/>
        </w:rPr>
      </w:pPr>
      <w:r w:rsidRPr="00A35D65">
        <w:rPr>
          <w:rFonts w:ascii="宋体" w:hAnsi="宋体" w:hint="eastAsia"/>
        </w:rPr>
        <w:t>者，多遗留不同程度的胰功能不全，极少数演变为慢性胰腺炎。影响预后的因素包括：年</w:t>
      </w:r>
    </w:p>
    <w:p w:rsidR="007F6DC5" w:rsidRPr="00A35D65" w:rsidRDefault="007F6DC5" w:rsidP="007F6DC5">
      <w:pPr>
        <w:rPr>
          <w:rFonts w:ascii="宋体" w:hAnsi="宋体"/>
        </w:rPr>
      </w:pPr>
      <w:r w:rsidRPr="00A35D65">
        <w:rPr>
          <w:rFonts w:ascii="宋体" w:hAnsi="宋体" w:hint="eastAsia"/>
        </w:rPr>
        <w:t>龄大、低血压、低白蛋白、低氧血症、低血钙及各种并发症。</w:t>
      </w:r>
    </w:p>
    <w:p w:rsidR="007F6DC5" w:rsidRPr="00A35D65" w:rsidRDefault="007F6DC5" w:rsidP="007F6DC5">
      <w:pPr>
        <w:rPr>
          <w:rFonts w:ascii="宋体" w:hAnsi="宋体"/>
        </w:rPr>
      </w:pPr>
      <w:r w:rsidRPr="00A35D65">
        <w:rPr>
          <w:rFonts w:ascii="宋体" w:hAnsi="宋体" w:hint="eastAsia"/>
        </w:rPr>
        <w:t xml:space="preserve">    【预防】</w:t>
      </w:r>
    </w:p>
    <w:p w:rsidR="007F6DC5" w:rsidRPr="00A35D65" w:rsidRDefault="007F6DC5" w:rsidP="007F6DC5">
      <w:pPr>
        <w:rPr>
          <w:rFonts w:ascii="宋体" w:hAnsi="宋体"/>
        </w:rPr>
      </w:pPr>
      <w:r w:rsidRPr="00A35D65">
        <w:rPr>
          <w:rFonts w:ascii="宋体" w:hAnsi="宋体" w:hint="eastAsia"/>
        </w:rPr>
        <w:t xml:space="preserve">    积极治疗胆道疾病、戒酒及避免暴饮暴食。</w:t>
      </w:r>
    </w:p>
    <w:p w:rsidR="007F6DC5" w:rsidRPr="00A35D65" w:rsidRDefault="007F6DC5" w:rsidP="007F6DC5">
      <w:pPr>
        <w:rPr>
          <w:rFonts w:ascii="宋体" w:hAnsi="宋体"/>
        </w:rPr>
      </w:pPr>
      <w:r w:rsidRPr="00A35D65">
        <w:rPr>
          <w:rFonts w:ascii="宋体" w:hAnsi="宋体" w:hint="eastAsia"/>
        </w:rPr>
        <w:t>第二节慢性胰腺炎</w:t>
      </w:r>
    </w:p>
    <w:p w:rsidR="007F6DC5" w:rsidRPr="00A35D65" w:rsidRDefault="007F6DC5" w:rsidP="007F6DC5">
      <w:pPr>
        <w:rPr>
          <w:rFonts w:ascii="宋体" w:hAnsi="宋体"/>
        </w:rPr>
      </w:pPr>
      <w:r w:rsidRPr="00A35D65">
        <w:rPr>
          <w:rFonts w:ascii="宋体" w:hAnsi="宋体" w:hint="eastAsia"/>
        </w:rPr>
        <w:t xml:space="preserve">    慢性胰腺炎(chronic pancreatitis，CP)是指由于各种不同原因所致的胰腺局部、节</w:t>
      </w:r>
    </w:p>
    <w:p w:rsidR="007F6DC5" w:rsidRPr="00A35D65" w:rsidRDefault="007F6DC5" w:rsidP="007F6DC5">
      <w:pPr>
        <w:rPr>
          <w:rFonts w:ascii="宋体" w:hAnsi="宋体"/>
        </w:rPr>
      </w:pPr>
      <w:r w:rsidRPr="00A35D65">
        <w:rPr>
          <w:rFonts w:ascii="宋体" w:hAnsi="宋体" w:hint="eastAsia"/>
        </w:rPr>
        <w:t>段性或弥漫性的慢性进展性炎症，导致胰腺组织和(或)胰腺功能不可逆的损害。临床表</w:t>
      </w:r>
    </w:p>
    <w:p w:rsidR="007F6DC5" w:rsidRPr="00A35D65" w:rsidRDefault="007F6DC5" w:rsidP="007F6DC5">
      <w:pPr>
        <w:rPr>
          <w:rFonts w:ascii="宋体" w:hAnsi="宋体"/>
        </w:rPr>
      </w:pPr>
      <w:r w:rsidRPr="00A35D65">
        <w:rPr>
          <w:rFonts w:ascii="宋体" w:hAnsi="宋体" w:hint="eastAsia"/>
        </w:rPr>
        <w:t>现为反复发作性或持续性腹痛、腹泻或脂肪泻、消瘦、黄疸、腹部包块和糖尿病等。</w:t>
      </w:r>
    </w:p>
    <w:p w:rsidR="007F6DC5" w:rsidRPr="00A35D65" w:rsidRDefault="007F6DC5" w:rsidP="007F6DC5">
      <w:pPr>
        <w:rPr>
          <w:rFonts w:ascii="宋体" w:hAnsi="宋体"/>
        </w:rPr>
      </w:pPr>
      <w:r w:rsidRPr="00A35D65">
        <w:rPr>
          <w:rFonts w:ascii="宋体" w:hAnsi="宋体" w:hint="eastAsia"/>
        </w:rPr>
        <w:t xml:space="preserve">    慢性胰腺炎在西方国家的患病率为10～15／10万，年发病率为4～7／10万。慢性胰腺</w:t>
      </w:r>
    </w:p>
    <w:p w:rsidR="007F6DC5" w:rsidRPr="00A35D65" w:rsidRDefault="007F6DC5" w:rsidP="007F6DC5">
      <w:pPr>
        <w:rPr>
          <w:rFonts w:ascii="宋体" w:hAnsi="宋体"/>
        </w:rPr>
      </w:pPr>
      <w:r w:rsidRPr="00A35D65">
        <w:rPr>
          <w:rFonts w:ascii="宋体" w:hAnsi="宋体" w:hint="eastAsia"/>
        </w:rPr>
        <w:t>炎无规律性地分布于世界各地区，不同地区的发病率相差较大。我国尚无慢性胰腺炎的流</w:t>
      </w:r>
    </w:p>
    <w:p w:rsidR="007F6DC5" w:rsidRPr="00A35D65" w:rsidRDefault="007F6DC5" w:rsidP="007F6DC5">
      <w:pPr>
        <w:rPr>
          <w:rFonts w:ascii="宋体" w:hAnsi="宋体"/>
        </w:rPr>
      </w:pPr>
      <w:r w:rsidRPr="00A35D65">
        <w:rPr>
          <w:rFonts w:ascii="宋体" w:hAnsi="宋体" w:hint="eastAsia"/>
        </w:rPr>
        <w:t>行病学调查资料。我国的发病率虽低于西方国家，但呈上升的趋势，北京协和医院住院患</w:t>
      </w:r>
    </w:p>
    <w:p w:rsidR="007F6DC5" w:rsidRPr="00A35D65" w:rsidRDefault="007F6DC5" w:rsidP="007F6DC5">
      <w:pPr>
        <w:rPr>
          <w:rFonts w:ascii="宋体" w:hAnsi="宋体"/>
        </w:rPr>
      </w:pPr>
      <w:r w:rsidRPr="00A35D65">
        <w:rPr>
          <w:rFonts w:ascii="宋体" w:hAnsi="宋体" w:hint="eastAsia"/>
        </w:rPr>
        <w:t>者中慢性胰腺炎所占的百分率显示，近十年内、外科住院患者CP的患病率较20世纪50～</w:t>
      </w:r>
    </w:p>
    <w:p w:rsidR="007F6DC5" w:rsidRPr="00A35D65" w:rsidRDefault="007F6DC5" w:rsidP="007F6DC5">
      <w:pPr>
        <w:rPr>
          <w:rFonts w:ascii="宋体" w:hAnsi="宋体"/>
        </w:rPr>
      </w:pPr>
      <w:r w:rsidRPr="00A35D65">
        <w:rPr>
          <w:rFonts w:ascii="宋体" w:hAnsi="宋体" w:hint="eastAsia"/>
        </w:rPr>
        <w:t>70年代增加近十倍。我国慢性胰腺炎多见于中年男性，以30～60岁，平均年龄46．6岁，</w:t>
      </w:r>
    </w:p>
    <w:p w:rsidR="007F6DC5" w:rsidRPr="00A35D65" w:rsidRDefault="007F6DC5" w:rsidP="007F6DC5">
      <w:pPr>
        <w:rPr>
          <w:rFonts w:ascii="宋体" w:hAnsi="宋体"/>
        </w:rPr>
      </w:pPr>
      <w:r w:rsidRPr="00A35D65">
        <w:rPr>
          <w:rFonts w:ascii="宋体" w:hAnsi="宋体" w:hint="eastAsia"/>
        </w:rPr>
        <w:t>男：女为2．6：1，与西方国家基本相似。</w:t>
      </w:r>
    </w:p>
    <w:p w:rsidR="007F6DC5" w:rsidRPr="00A35D65" w:rsidRDefault="007F6DC5" w:rsidP="007F6DC5">
      <w:pPr>
        <w:rPr>
          <w:rFonts w:ascii="宋体" w:hAnsi="宋体"/>
        </w:rPr>
      </w:pPr>
      <w:r w:rsidRPr="00A35D65">
        <w:rPr>
          <w:rFonts w:ascii="宋体" w:hAnsi="宋体" w:hint="eastAsia"/>
        </w:rPr>
        <w:t xml:space="preserve">    【病因和发病机制】</w:t>
      </w:r>
    </w:p>
    <w:p w:rsidR="007F6DC5" w:rsidRPr="00A35D65" w:rsidRDefault="007F6DC5" w:rsidP="007F6DC5">
      <w:pPr>
        <w:rPr>
          <w:rFonts w:ascii="宋体" w:hAnsi="宋体"/>
        </w:rPr>
      </w:pPr>
      <w:r w:rsidRPr="00A35D65">
        <w:rPr>
          <w:rFonts w:ascii="宋体" w:hAnsi="宋体" w:hint="eastAsia"/>
        </w:rPr>
        <w:t xml:space="preserve">    西方以及亚太大多数国家的慢性胰腺炎与嗜酒有关。而在我国近年酒精因素逐渐上升</w:t>
      </w:r>
    </w:p>
    <w:p w:rsidR="007F6DC5" w:rsidRPr="00A35D65" w:rsidRDefault="007F6DC5" w:rsidP="007F6DC5">
      <w:pPr>
        <w:rPr>
          <w:rFonts w:ascii="宋体" w:hAnsi="宋体"/>
        </w:rPr>
      </w:pPr>
      <w:r w:rsidRPr="00A35D65">
        <w:rPr>
          <w:rFonts w:ascii="宋体" w:hAnsi="宋体" w:hint="eastAsia"/>
        </w:rPr>
        <w:t>为主要因素之一，而胆道疾病的长期存在仍为主要危险因素。</w:t>
      </w:r>
    </w:p>
    <w:p w:rsidR="007F6DC5" w:rsidRPr="00A35D65" w:rsidRDefault="007F6DC5" w:rsidP="007F6DC5">
      <w:pPr>
        <w:rPr>
          <w:rFonts w:ascii="宋体" w:hAnsi="宋体"/>
        </w:rPr>
      </w:pPr>
      <w:r w:rsidRPr="00A35D65">
        <w:rPr>
          <w:rFonts w:ascii="宋体" w:hAnsi="宋体" w:hint="eastAsia"/>
        </w:rPr>
        <w:t xml:space="preserve">    (一)胆道系统疾病</w:t>
      </w:r>
    </w:p>
    <w:p w:rsidR="007F6DC5" w:rsidRPr="00A35D65" w:rsidRDefault="007F6DC5" w:rsidP="007F6DC5">
      <w:pPr>
        <w:rPr>
          <w:rFonts w:ascii="宋体" w:hAnsi="宋体"/>
        </w:rPr>
      </w:pPr>
      <w:r w:rsidRPr="00A35D65">
        <w:rPr>
          <w:rFonts w:ascii="宋体" w:hAnsi="宋体" w:hint="eastAsia"/>
        </w:rPr>
        <w:t xml:space="preserve">    我国不同地区多家医院的回顾性研究荟萃分析显示，胆系疾病发病的病史在CP中占</w:t>
      </w:r>
    </w:p>
    <w:p w:rsidR="007F6DC5" w:rsidRPr="00A35D65" w:rsidRDefault="007F6DC5" w:rsidP="007F6DC5">
      <w:pPr>
        <w:rPr>
          <w:rFonts w:ascii="宋体" w:hAnsi="宋体"/>
        </w:rPr>
      </w:pPr>
      <w:r w:rsidRPr="00A35D65">
        <w:rPr>
          <w:rFonts w:ascii="宋体" w:hAnsi="宋体" w:hint="eastAsia"/>
        </w:rPr>
        <w:t>33．9％。在各种胆道系统疾病中以胆囊结石最多见，其他依次为：胆管结石、胆囊炎、胆</w:t>
      </w:r>
    </w:p>
    <w:p w:rsidR="007F6DC5" w:rsidRPr="00A35D65" w:rsidRDefault="007F6DC5" w:rsidP="007F6DC5">
      <w:pPr>
        <w:rPr>
          <w:rFonts w:ascii="宋体" w:hAnsi="宋体"/>
        </w:rPr>
      </w:pPr>
      <w:r w:rsidRPr="00A35D65">
        <w:rPr>
          <w:rFonts w:ascii="宋体" w:hAnsi="宋体" w:hint="eastAsia"/>
        </w:rPr>
        <w:t>管不明原因狭窄和胆道蛔虫。胆源性CP是我国与其他国家的不同之处，但其机制尚不清</w:t>
      </w:r>
    </w:p>
    <w:p w:rsidR="007F6DC5" w:rsidRPr="00A35D65" w:rsidRDefault="007F6DC5" w:rsidP="007F6DC5">
      <w:pPr>
        <w:rPr>
          <w:rFonts w:ascii="宋体" w:hAnsi="宋体"/>
        </w:rPr>
      </w:pPr>
      <w:r w:rsidRPr="00A35D65">
        <w:rPr>
          <w:rFonts w:ascii="宋体" w:hAnsi="宋体" w:hint="eastAsia"/>
        </w:rPr>
        <w:t>楚，且胆系疾病是否会导致CP也存在分歧。其机制可能与炎症感染或结石引起胆总管开</w:t>
      </w:r>
    </w:p>
    <w:p w:rsidR="007F6DC5" w:rsidRPr="00A35D65" w:rsidRDefault="007F6DC5" w:rsidP="007F6DC5">
      <w:pPr>
        <w:rPr>
          <w:rFonts w:ascii="宋体" w:hAnsi="宋体"/>
        </w:rPr>
      </w:pPr>
      <w:r w:rsidRPr="00A35D65">
        <w:rPr>
          <w:rFonts w:ascii="宋体" w:hAnsi="宋体" w:hint="eastAsia"/>
        </w:rPr>
        <w:lastRenderedPageBreak/>
        <w:t>口部或胰胆管交界处狭窄与梗阻，胰液流出受阻，胰管压力升高，导致胰腺腺泡、胰腺小</w:t>
      </w:r>
    </w:p>
    <w:p w:rsidR="007F6DC5" w:rsidRPr="00A35D65" w:rsidRDefault="007F6DC5" w:rsidP="007F6DC5">
      <w:pPr>
        <w:rPr>
          <w:rFonts w:ascii="宋体" w:hAnsi="宋体"/>
        </w:rPr>
      </w:pPr>
      <w:r w:rsidRPr="00A35D65">
        <w:rPr>
          <w:rFonts w:ascii="宋体" w:hAnsi="宋体" w:hint="eastAsia"/>
        </w:rPr>
        <w:t>导管破裂，损伤胰腺组织与胰管系统。因此，胆道疾病所致的CP，病变部位主要在胰头</w:t>
      </w:r>
    </w:p>
    <w:p w:rsidR="007F6DC5" w:rsidRPr="00A35D65" w:rsidRDefault="007F6DC5" w:rsidP="007F6DC5">
      <w:pPr>
        <w:rPr>
          <w:rFonts w:ascii="宋体" w:hAnsi="宋体"/>
        </w:rPr>
      </w:pPr>
      <w:r w:rsidRPr="00A35D65">
        <w:rPr>
          <w:rFonts w:ascii="宋体" w:hAnsi="宋体" w:hint="eastAsia"/>
        </w:rPr>
        <w:t>部，胰头部增大，纤维化，引起胰腺钙化少见，但合并阻塞性黄疸的较多见。</w:t>
      </w:r>
    </w:p>
    <w:p w:rsidR="007F6DC5" w:rsidRPr="00A35D65" w:rsidRDefault="007F6DC5" w:rsidP="007F6DC5">
      <w:pPr>
        <w:rPr>
          <w:rFonts w:ascii="宋体" w:hAnsi="宋体"/>
        </w:rPr>
      </w:pPr>
      <w:r w:rsidRPr="00A35D65">
        <w:rPr>
          <w:rFonts w:ascii="宋体" w:hAnsi="宋体" w:hint="eastAsia"/>
        </w:rPr>
        <w:t xml:space="preserve">    (二)慢性酒精中毒</w:t>
      </w:r>
    </w:p>
    <w:p w:rsidR="007F6DC5" w:rsidRPr="00A35D65" w:rsidRDefault="007F6DC5" w:rsidP="007F6DC5">
      <w:pPr>
        <w:rPr>
          <w:rFonts w:ascii="宋体" w:hAnsi="宋体"/>
        </w:rPr>
      </w:pPr>
      <w:r w:rsidRPr="00A35D65">
        <w:rPr>
          <w:rFonts w:ascii="宋体" w:hAnsi="宋体" w:hint="eastAsia"/>
        </w:rPr>
        <w:t xml:space="preserve">    西方国家70％～80％的CP与长期嗜酒有关(乙醇摄入量40～80g／‘d，10年以上)。</w:t>
      </w:r>
    </w:p>
    <w:p w:rsidR="007F6DC5" w:rsidRPr="00A35D65" w:rsidRDefault="007F6DC5" w:rsidP="007F6DC5">
      <w:pPr>
        <w:rPr>
          <w:rFonts w:ascii="宋体" w:hAnsi="宋体"/>
        </w:rPr>
      </w:pPr>
      <w:r w:rsidRPr="00A35D65">
        <w:rPr>
          <w:rFonts w:ascii="宋体" w:hAnsi="宋体" w:hint="eastAsia"/>
        </w:rPr>
        <w:t>因此乙醇的摄人量及时间与发病率密切相关。我国不同地区多家医院的回顾性研究荟萃分</w:t>
      </w:r>
    </w:p>
    <w:p w:rsidR="007F6DC5" w:rsidRPr="00A35D65" w:rsidRDefault="007F6DC5" w:rsidP="007F6DC5">
      <w:pPr>
        <w:rPr>
          <w:rFonts w:ascii="宋体" w:hAnsi="宋体"/>
        </w:rPr>
      </w:pPr>
      <w:r w:rsidRPr="00A35D65">
        <w:rPr>
          <w:rFonts w:ascii="宋体" w:hAnsi="宋体" w:hint="eastAsia"/>
        </w:rPr>
        <w:t>析的结果中35．9％与饮酒相关。关于酒精性CP的发病机制，大多数学者认同蛋白质分泌</w:t>
      </w:r>
    </w:p>
    <w:p w:rsidR="007F6DC5" w:rsidRPr="00A35D65" w:rsidRDefault="007F6DC5" w:rsidP="007F6DC5">
      <w:pPr>
        <w:rPr>
          <w:rFonts w:ascii="宋体" w:hAnsi="宋体"/>
        </w:rPr>
      </w:pPr>
      <w:r w:rsidRPr="00A35D65">
        <w:rPr>
          <w:rFonts w:ascii="宋体" w:hAnsi="宋体" w:hint="eastAsia"/>
        </w:rPr>
        <w:t>过多导致梗阻与坏死一纤维化的学说。酒精及其代谢产物直接使胰液中脂质微粒体酶的分</w:t>
      </w:r>
    </w:p>
    <w:p w:rsidR="007F6DC5" w:rsidRPr="00A35D65" w:rsidRDefault="007F6DC5" w:rsidP="007F6DC5">
      <w:pPr>
        <w:rPr>
          <w:rFonts w:ascii="宋体" w:hAnsi="宋体"/>
        </w:rPr>
      </w:pPr>
      <w:r w:rsidRPr="00A35D65">
        <w:rPr>
          <w:rFonts w:ascii="宋体" w:hAnsi="宋体" w:hint="eastAsia"/>
        </w:rPr>
        <w:t>泌以及脂肪酶降解增加；并使脂质微粒体酶可以和胰液混合，激活胰蛋白酶原为胰蛋白</w:t>
      </w:r>
    </w:p>
    <w:p w:rsidR="007F6DC5" w:rsidRPr="00A35D65" w:rsidRDefault="007F6DC5" w:rsidP="007F6DC5">
      <w:pPr>
        <w:rPr>
          <w:rFonts w:ascii="宋体" w:hAnsi="宋体"/>
        </w:rPr>
      </w:pPr>
      <w:r w:rsidRPr="00A35D65">
        <w:rPr>
          <w:rFonts w:ascii="宋体" w:hAnsi="宋体" w:hint="eastAsia"/>
        </w:rPr>
        <w:t>酶，导致组织损伤。乙醇间接通过刺激胰液的分泌，增加胰腺对缩胆囊素(CCK)刺激的</w:t>
      </w:r>
    </w:p>
    <w:p w:rsidR="007F6DC5" w:rsidRPr="00A35D65" w:rsidRDefault="007F6DC5" w:rsidP="007F6DC5">
      <w:pPr>
        <w:rPr>
          <w:rFonts w:ascii="宋体" w:hAnsi="宋体"/>
        </w:rPr>
      </w:pPr>
      <w:r w:rsidRPr="00A35D65">
        <w:rPr>
          <w:rFonts w:ascii="宋体" w:hAnsi="宋体" w:hint="eastAsia"/>
        </w:rPr>
        <w:t>敏感性，胰液中胰酶和蛋白质含量增加，钙离子浓度增加，易形成胰管内蛋白沉淀，这些</w:t>
      </w:r>
    </w:p>
    <w:p w:rsidR="007F6DC5" w:rsidRPr="00A35D65" w:rsidRDefault="007F6DC5" w:rsidP="007F6DC5">
      <w:pPr>
        <w:rPr>
          <w:rFonts w:ascii="宋体" w:hAnsi="宋体"/>
        </w:rPr>
      </w:pPr>
      <w:r w:rsidRPr="00A35D65">
        <w:rPr>
          <w:rFonts w:ascii="宋体" w:hAnsi="宋体" w:hint="eastAsia"/>
        </w:rPr>
        <w:t>蛋白沉淀又与其他杂质(如脱落的上皮等)形成栓子阻塞小胰管，使胰管胰液流出受阻，</w:t>
      </w:r>
    </w:p>
    <w:p w:rsidR="007F6DC5" w:rsidRPr="00A35D65" w:rsidRDefault="007F6DC5" w:rsidP="007F6DC5">
      <w:pPr>
        <w:rPr>
          <w:rFonts w:ascii="宋体" w:hAnsi="宋体"/>
        </w:rPr>
      </w:pPr>
      <w:r w:rsidRPr="00A35D65">
        <w:rPr>
          <w:rFonts w:ascii="宋体" w:hAnsi="宋体" w:hint="eastAsia"/>
        </w:rPr>
        <w:t>胰管内压力增高，导致胰腺腺泡、胰腺小导管破裂，损伤胰腺组织及胰管系统。</w:t>
      </w:r>
    </w:p>
    <w:p w:rsidR="007F6DC5" w:rsidRPr="00A35D65" w:rsidRDefault="007F6DC5" w:rsidP="007F6DC5">
      <w:pPr>
        <w:rPr>
          <w:rFonts w:ascii="宋体" w:hAnsi="宋体"/>
        </w:rPr>
      </w:pPr>
      <w:r w:rsidRPr="00A35D65">
        <w:rPr>
          <w:rFonts w:ascii="宋体" w:hAnsi="宋体" w:hint="eastAsia"/>
        </w:rPr>
        <w:t xml:space="preserve">    (三)其他</w:t>
      </w:r>
    </w:p>
    <w:p w:rsidR="007F6DC5" w:rsidRPr="00A35D65" w:rsidRDefault="007F6DC5" w:rsidP="007F6DC5">
      <w:pPr>
        <w:rPr>
          <w:rFonts w:ascii="宋体" w:hAnsi="宋体"/>
        </w:rPr>
      </w:pPr>
      <w:r w:rsidRPr="00A35D65">
        <w:rPr>
          <w:rFonts w:ascii="宋体" w:hAnsi="宋体" w:hint="eastAsia"/>
        </w:rPr>
        <w:t xml:space="preserve">    ①热带性胰腺炎：见于南美、中非、印度尼西亚等某些热带国家，好发于儿童或青少</w:t>
      </w:r>
    </w:p>
    <w:p w:rsidR="007F6DC5" w:rsidRPr="00A35D65" w:rsidRDefault="007F6DC5" w:rsidP="007F6DC5">
      <w:pPr>
        <w:rPr>
          <w:rFonts w:ascii="宋体" w:hAnsi="宋体"/>
        </w:rPr>
      </w:pPr>
      <w:r w:rsidRPr="00A35D65">
        <w:rPr>
          <w:rFonts w:ascii="宋体" w:hAnsi="宋体" w:hint="eastAsia"/>
        </w:rPr>
        <w:t>姥笃擎、i：积第四篇消化系统疾病</w:t>
      </w:r>
    </w:p>
    <w:p w:rsidR="007F6DC5" w:rsidRPr="00A35D65" w:rsidRDefault="007F6DC5" w:rsidP="007F6DC5">
      <w:pPr>
        <w:rPr>
          <w:rFonts w:ascii="宋体" w:hAnsi="宋体"/>
        </w:rPr>
      </w:pPr>
      <w:r w:rsidRPr="00A35D65">
        <w:rPr>
          <w:rFonts w:ascii="宋体" w:hAnsi="宋体" w:hint="eastAsia"/>
        </w:rPr>
        <w:t>、-一，、≯∽M</w:t>
      </w:r>
    </w:p>
    <w:p w:rsidR="007F6DC5" w:rsidRPr="00A35D65" w:rsidRDefault="007F6DC5" w:rsidP="007F6DC5">
      <w:pPr>
        <w:rPr>
          <w:rFonts w:ascii="宋体" w:hAnsi="宋体"/>
        </w:rPr>
      </w:pPr>
      <w:r w:rsidRPr="00A35D65">
        <w:rPr>
          <w:rFonts w:ascii="宋体" w:hAnsi="宋体" w:hint="eastAsia"/>
        </w:rPr>
        <w:t>年，常伴糖尿病和胰钙化，其病因未明。②遗传性胰腺炎：遗传性CP占CP总发病率的</w:t>
      </w:r>
    </w:p>
    <w:p w:rsidR="007F6DC5" w:rsidRPr="00A35D65" w:rsidRDefault="007F6DC5" w:rsidP="007F6DC5">
      <w:pPr>
        <w:rPr>
          <w:rFonts w:ascii="宋体" w:hAnsi="宋体"/>
        </w:rPr>
      </w:pPr>
      <w:r w:rsidRPr="00A35D65">
        <w:rPr>
          <w:rFonts w:ascii="宋体" w:hAnsi="宋体" w:hint="eastAsia"/>
        </w:rPr>
        <w:t>1％～2％，是较少见的。遗传性CP属于显性遗传性疾病，发病年龄早，一般20岁前发</w:t>
      </w:r>
    </w:p>
    <w:p w:rsidR="007F6DC5" w:rsidRPr="00A35D65" w:rsidRDefault="007F6DC5" w:rsidP="007F6DC5">
      <w:pPr>
        <w:rPr>
          <w:rFonts w:ascii="宋体" w:hAnsi="宋体"/>
        </w:rPr>
      </w:pPr>
      <w:r w:rsidRPr="00A35D65">
        <w:rPr>
          <w:rFonts w:ascii="宋体" w:hAnsi="宋体" w:hint="eastAsia"/>
        </w:rPr>
        <w:t>病，胰腺钙化明显。③特发性胰腺炎(约占10％～30％)是指那些病因不明的CP，此型</w:t>
      </w:r>
    </w:p>
    <w:p w:rsidR="007F6DC5" w:rsidRPr="00A35D65" w:rsidRDefault="007F6DC5" w:rsidP="007F6DC5">
      <w:pPr>
        <w:rPr>
          <w:rFonts w:ascii="宋体" w:hAnsi="宋体"/>
        </w:rPr>
      </w:pPr>
      <w:r w:rsidRPr="00A35D65">
        <w:rPr>
          <w:rFonts w:ascii="宋体" w:hAnsi="宋体" w:hint="eastAsia"/>
        </w:rPr>
        <w:t>CP常根据发病年龄、病程、胰腺钙化和胰腺内、外分泌功能不全等特点分为早发与迟发</w:t>
      </w:r>
    </w:p>
    <w:p w:rsidR="007F6DC5" w:rsidRPr="00A35D65" w:rsidRDefault="007F6DC5" w:rsidP="007F6DC5">
      <w:pPr>
        <w:rPr>
          <w:rFonts w:ascii="宋体" w:hAnsi="宋体"/>
        </w:rPr>
      </w:pPr>
      <w:r w:rsidRPr="00A35D65">
        <w:rPr>
          <w:rFonts w:ascii="宋体" w:hAnsi="宋体" w:hint="eastAsia"/>
        </w:rPr>
        <w:t>型。其中早发型是指发病年龄较早，平均年龄为19岁，病程长，发作时疼痛严重，随着</w:t>
      </w:r>
    </w:p>
    <w:p w:rsidR="007F6DC5" w:rsidRPr="00A35D65" w:rsidRDefault="007F6DC5" w:rsidP="007F6DC5">
      <w:pPr>
        <w:rPr>
          <w:rFonts w:ascii="宋体" w:hAnsi="宋体"/>
        </w:rPr>
      </w:pPr>
      <w:r w:rsidRPr="00A35D65">
        <w:rPr>
          <w:rFonts w:ascii="宋体" w:hAnsi="宋体" w:hint="eastAsia"/>
        </w:rPr>
        <w:t>病程发展，出现胰腺钙化和胰腺内、外分泌功能下降。我国特发性CP约占CP总数的</w:t>
      </w:r>
    </w:p>
    <w:p w:rsidR="007F6DC5" w:rsidRPr="00A35D65" w:rsidRDefault="007F6DC5" w:rsidP="007F6DC5">
      <w:pPr>
        <w:rPr>
          <w:rFonts w:ascii="宋体" w:hAnsi="宋体"/>
        </w:rPr>
      </w:pPr>
      <w:r w:rsidRPr="00A35D65">
        <w:rPr>
          <w:rFonts w:ascii="宋体" w:hAnsi="宋体" w:hint="eastAsia"/>
        </w:rPr>
        <w:t>20％～30％，但早发型较少。④代谢因素：高血钙和高血脂均可导致cP。⑤免疫疾病相</w:t>
      </w:r>
    </w:p>
    <w:p w:rsidR="007F6DC5" w:rsidRPr="00A35D65" w:rsidRDefault="007F6DC5" w:rsidP="007F6DC5">
      <w:pPr>
        <w:rPr>
          <w:rFonts w:ascii="宋体" w:hAnsi="宋体"/>
        </w:rPr>
      </w:pPr>
      <w:r w:rsidRPr="00A35D65">
        <w:rPr>
          <w:rFonts w:ascii="宋体" w:hAnsi="宋体" w:hint="eastAsia"/>
        </w:rPr>
        <w:t>关的CP：自身免疫病作为慢性胰腺炎的病因之一已逐渐引起人们的注意，系统性红斑狼</w:t>
      </w:r>
    </w:p>
    <w:p w:rsidR="007F6DC5" w:rsidRPr="00A35D65" w:rsidRDefault="007F6DC5" w:rsidP="007F6DC5">
      <w:pPr>
        <w:rPr>
          <w:rFonts w:ascii="宋体" w:hAnsi="宋体"/>
        </w:rPr>
      </w:pPr>
      <w:r w:rsidRPr="00A35D65">
        <w:rPr>
          <w:rFonts w:ascii="宋体" w:hAnsi="宋体" w:hint="eastAsia"/>
        </w:rPr>
        <w:t>疮、干燥综合征、原发性胆管炎、原发性胆汁性肝硬化均可并发慢性胰腺炎。</w:t>
      </w:r>
    </w:p>
    <w:p w:rsidR="007F6DC5" w:rsidRPr="00A35D65" w:rsidRDefault="007F6DC5" w:rsidP="007F6DC5">
      <w:pPr>
        <w:rPr>
          <w:rFonts w:ascii="宋体" w:hAnsi="宋体"/>
        </w:rPr>
      </w:pPr>
      <w:r w:rsidRPr="00A35D65">
        <w:rPr>
          <w:rFonts w:ascii="宋体" w:hAnsi="宋体" w:hint="eastAsia"/>
        </w:rPr>
        <w:t xml:space="preserve">    慢性胰腺炎的发病机制尚未阐明。1996年whitcornb等发现，遗传性CP是由于第7</w:t>
      </w:r>
    </w:p>
    <w:p w:rsidR="007F6DC5" w:rsidRPr="00A35D65" w:rsidRDefault="007F6DC5" w:rsidP="007F6DC5">
      <w:pPr>
        <w:rPr>
          <w:rFonts w:ascii="宋体" w:hAnsi="宋体"/>
        </w:rPr>
      </w:pPr>
      <w:r w:rsidRPr="00A35D65">
        <w:rPr>
          <w:rFonts w:ascii="宋体" w:hAnsi="宋体" w:hint="eastAsia"/>
        </w:rPr>
        <w:t>染色体长臂(7q3．5)上的阳离子糜蛋白酶原基因(cationic trysinogen)的突变；阳离子</w:t>
      </w:r>
    </w:p>
    <w:p w:rsidR="007F6DC5" w:rsidRPr="00A35D65" w:rsidRDefault="007F6DC5" w:rsidP="007F6DC5">
      <w:pPr>
        <w:rPr>
          <w:rFonts w:ascii="宋体" w:hAnsi="宋体"/>
        </w:rPr>
      </w:pPr>
      <w:r w:rsidRPr="00A35D65">
        <w:rPr>
          <w:rFonts w:ascii="宋体" w:hAnsi="宋体" w:hint="eastAsia"/>
        </w:rPr>
        <w:t>糜蛋白酶原所起的作用是水解食物中含有赖一精氨酸残基的蛋白质，同时它在激活／灭活其</w:t>
      </w:r>
    </w:p>
    <w:p w:rsidR="007F6DC5" w:rsidRPr="00A35D65" w:rsidRDefault="007F6DC5" w:rsidP="007F6DC5">
      <w:pPr>
        <w:rPr>
          <w:rFonts w:ascii="宋体" w:hAnsi="宋体"/>
        </w:rPr>
      </w:pPr>
      <w:r w:rsidRPr="00A35D65">
        <w:rPr>
          <w:rFonts w:ascii="宋体" w:hAnsi="宋体" w:hint="eastAsia"/>
        </w:rPr>
        <w:t>他消化酶的过程中起着关键的作用。相继研究又发现在特发性和酒精性CP中存在着囊性</w:t>
      </w:r>
    </w:p>
    <w:p w:rsidR="007F6DC5" w:rsidRPr="00A35D65" w:rsidRDefault="007F6DC5" w:rsidP="007F6DC5">
      <w:pPr>
        <w:rPr>
          <w:rFonts w:ascii="宋体" w:hAnsi="宋体"/>
        </w:rPr>
      </w:pPr>
      <w:r w:rsidRPr="00A35D65">
        <w:rPr>
          <w:rFonts w:ascii="宋体" w:hAnsi="宋体" w:hint="eastAsia"/>
        </w:rPr>
        <w:t>纤维化跨膜调节因子(cystic fibrosis trans—membrane conductanee reglJlator，CFTR)基</w:t>
      </w:r>
    </w:p>
    <w:p w:rsidR="007F6DC5" w:rsidRPr="00A35D65" w:rsidRDefault="007F6DC5" w:rsidP="007F6DC5">
      <w:pPr>
        <w:rPr>
          <w:rFonts w:ascii="宋体" w:hAnsi="宋体"/>
        </w:rPr>
      </w:pPr>
      <w:r w:rsidRPr="00A35D65">
        <w:rPr>
          <w:rFonts w:ascii="宋体" w:hAnsi="宋体" w:hint="eastAsia"/>
        </w:rPr>
        <w:t>因的突变，以及在特发性CP中可见到Kajal I型丝氨酸蛋白酶抑制因子(set’ine protease</w:t>
      </w:r>
    </w:p>
    <w:p w:rsidR="007F6DC5" w:rsidRPr="00A35D65" w:rsidRDefault="007F6DC5" w:rsidP="007F6DC5">
      <w:pPr>
        <w:rPr>
          <w:rFonts w:ascii="宋体" w:hAnsi="宋体"/>
        </w:rPr>
      </w:pPr>
      <w:r w:rsidRPr="00A35D65">
        <w:rPr>
          <w:rFonts w:ascii="宋体" w:hAnsi="宋体" w:hint="eastAsia"/>
        </w:rPr>
        <w:t>inhibi一[or-，Kazal type 1，SPINKl)基因的突变。SPINKl是在胰腺腺泡中合成的56个氨</w:t>
      </w:r>
    </w:p>
    <w:p w:rsidR="007F6DC5" w:rsidRPr="00A35D65" w:rsidRDefault="007F6DC5" w:rsidP="007F6DC5">
      <w:pPr>
        <w:rPr>
          <w:rFonts w:ascii="宋体" w:hAnsi="宋体"/>
        </w:rPr>
      </w:pPr>
      <w:r w:rsidRPr="00A35D65">
        <w:rPr>
          <w:rFonts w:ascii="宋体" w:hAnsi="宋体" w:hint="eastAsia"/>
        </w:rPr>
        <w:t>基酸的多肽，它与糜蛋白酶原同时合成并与糜蛋白酶原共同包裹在酶原颗粒中。因此，</w:t>
      </w:r>
    </w:p>
    <w:p w:rsidR="007F6DC5" w:rsidRPr="00A35D65" w:rsidRDefault="007F6DC5" w:rsidP="007F6DC5">
      <w:pPr>
        <w:rPr>
          <w:rFonts w:ascii="宋体" w:hAnsi="宋体"/>
        </w:rPr>
      </w:pPr>
      <w:r w:rsidRPr="00A35D65">
        <w:rPr>
          <w:rFonts w:ascii="宋体" w:hAnsi="宋体" w:hint="eastAsia"/>
        </w:rPr>
        <w:t>SPINKl可以抑制腺泡中激活的酶原，起到保护腺泡的作用，是胰腺腺泡的第一道内在防</w:t>
      </w:r>
    </w:p>
    <w:p w:rsidR="007F6DC5" w:rsidRPr="00A35D65" w:rsidRDefault="007F6DC5" w:rsidP="007F6DC5">
      <w:pPr>
        <w:rPr>
          <w:rFonts w:ascii="宋体" w:hAnsi="宋体"/>
        </w:rPr>
      </w:pPr>
      <w:r w:rsidRPr="00A35D65">
        <w:rPr>
          <w:rFonts w:ascii="宋体" w:hAnsi="宋体" w:hint="eastAsia"/>
        </w:rPr>
        <w:t>御线。然而，分子生物学的研究仅仅为人类深入了解CP的发病机制提供了新的视角，揭</w:t>
      </w:r>
    </w:p>
    <w:p w:rsidR="007F6DC5" w:rsidRPr="00A35D65" w:rsidRDefault="007F6DC5" w:rsidP="007F6DC5">
      <w:pPr>
        <w:rPr>
          <w:rFonts w:ascii="宋体" w:hAnsi="宋体"/>
        </w:rPr>
      </w:pPr>
      <w:r w:rsidRPr="00A35D65">
        <w:rPr>
          <w:rFonts w:ascii="宋体" w:hAnsi="宋体" w:hint="eastAsia"/>
        </w:rPr>
        <w:t>示其机制仍有待大量研究结果。</w:t>
      </w:r>
    </w:p>
    <w:p w:rsidR="007F6DC5" w:rsidRPr="00A35D65" w:rsidRDefault="007F6DC5" w:rsidP="007F6DC5">
      <w:pPr>
        <w:rPr>
          <w:rFonts w:ascii="宋体" w:hAnsi="宋体"/>
        </w:rPr>
      </w:pPr>
      <w:r w:rsidRPr="00A35D65">
        <w:rPr>
          <w:rFonts w:ascii="宋体" w:hAnsi="宋体" w:hint="eastAsia"/>
        </w:rPr>
        <w:t xml:space="preserve">    【病理】</w:t>
      </w:r>
    </w:p>
    <w:p w:rsidR="007F6DC5" w:rsidRPr="00A35D65" w:rsidRDefault="007F6DC5" w:rsidP="007F6DC5">
      <w:pPr>
        <w:rPr>
          <w:rFonts w:ascii="宋体" w:hAnsi="宋体"/>
        </w:rPr>
      </w:pPr>
      <w:r w:rsidRPr="00A35D65">
        <w:rPr>
          <w:rFonts w:ascii="宋体" w:hAnsi="宋体" w:hint="eastAsia"/>
        </w:rPr>
        <w:t xml:space="preserve">    慢性胰腺炎的病变程度轻重不一。炎症可局限于局部胰腺小叶，也可累及整个胰腺。</w:t>
      </w:r>
    </w:p>
    <w:p w:rsidR="007F6DC5" w:rsidRPr="00A35D65" w:rsidRDefault="007F6DC5" w:rsidP="007F6DC5">
      <w:pPr>
        <w:rPr>
          <w:rFonts w:ascii="宋体" w:hAnsi="宋体"/>
        </w:rPr>
      </w:pPr>
      <w:r w:rsidRPr="00A35D65">
        <w:rPr>
          <w:rFonts w:ascii="宋体" w:hAnsi="宋体" w:hint="eastAsia"/>
        </w:rPr>
        <w:t>基本病变是胰腺腺泡萎缩，有弥漫性纤维化或钙化；腺管有多发性狭窄和囊状扩张，管内</w:t>
      </w:r>
    </w:p>
    <w:p w:rsidR="007F6DC5" w:rsidRPr="00A35D65" w:rsidRDefault="007F6DC5" w:rsidP="007F6DC5">
      <w:pPr>
        <w:rPr>
          <w:rFonts w:ascii="宋体" w:hAnsi="宋体"/>
        </w:rPr>
      </w:pPr>
      <w:r w:rsidRPr="00A35D65">
        <w:rPr>
          <w:rFonts w:ascii="宋体" w:hAnsi="宋体" w:hint="eastAsia"/>
        </w:rPr>
        <w:t>有结石、钙化和蛋白栓。胰管阻塞区可见局灶性水肿、炎症和坏死，也可合并假性囊肿。</w:t>
      </w:r>
    </w:p>
    <w:p w:rsidR="007F6DC5" w:rsidRPr="00A35D65" w:rsidRDefault="007F6DC5" w:rsidP="007F6DC5">
      <w:pPr>
        <w:rPr>
          <w:rFonts w:ascii="宋体" w:hAnsi="宋体"/>
        </w:rPr>
      </w:pPr>
      <w:r w:rsidRPr="00A35D65">
        <w:rPr>
          <w:rFonts w:ascii="宋体" w:hAnsi="宋体" w:hint="eastAsia"/>
        </w:rPr>
        <w:t>上述病理过程具有不可逆、进行性的特点。后期胰腺变硬，表面苍白呈不规则结节状，体</w:t>
      </w:r>
    </w:p>
    <w:p w:rsidR="007F6DC5" w:rsidRPr="00A35D65" w:rsidRDefault="007F6DC5" w:rsidP="007F6DC5">
      <w:pPr>
        <w:rPr>
          <w:rFonts w:ascii="宋体" w:hAnsi="宋体"/>
        </w:rPr>
      </w:pPr>
      <w:r w:rsidRPr="00A35D65">
        <w:rPr>
          <w:rFonts w:ascii="宋体" w:hAnsi="宋体" w:hint="eastAsia"/>
        </w:rPr>
        <w:lastRenderedPageBreak/>
        <w:t>积缩小，胰岛亦可萎缩。</w:t>
      </w:r>
    </w:p>
    <w:p w:rsidR="007F6DC5" w:rsidRPr="00A35D65" w:rsidRDefault="007F6DC5" w:rsidP="007F6DC5">
      <w:pPr>
        <w:rPr>
          <w:rFonts w:ascii="宋体" w:hAnsi="宋体"/>
        </w:rPr>
      </w:pPr>
      <w:r w:rsidRPr="00A35D65">
        <w:rPr>
          <w:rFonts w:ascii="宋体" w:hAnsi="宋体" w:hint="eastAsia"/>
        </w:rPr>
        <w:t xml:space="preserve">    在1998年马赛一罗马国际会议，根据慢性胰腺炎病理变化可分为慢性钙化性胰腺炎、</w:t>
      </w:r>
    </w:p>
    <w:p w:rsidR="007F6DC5" w:rsidRPr="00A35D65" w:rsidRDefault="007F6DC5" w:rsidP="007F6DC5">
      <w:pPr>
        <w:rPr>
          <w:rFonts w:ascii="宋体" w:hAnsi="宋体"/>
        </w:rPr>
      </w:pPr>
      <w:r w:rsidRPr="00A35D65">
        <w:rPr>
          <w:rFonts w:ascii="宋体" w:hAnsi="宋体" w:hint="eastAsia"/>
        </w:rPr>
        <w:t>慢性梗阻性胰腺炎和慢性炎症性胰腺炎。</w:t>
      </w:r>
    </w:p>
    <w:p w:rsidR="007F6DC5" w:rsidRPr="00A35D65" w:rsidRDefault="007F6DC5" w:rsidP="007F6DC5">
      <w:pPr>
        <w:rPr>
          <w:rFonts w:ascii="宋体" w:hAnsi="宋体"/>
        </w:rPr>
      </w:pPr>
      <w:r w:rsidRPr="00A35D65">
        <w:rPr>
          <w:rFonts w:ascii="宋体" w:hAnsi="宋体" w:hint="eastAsia"/>
        </w:rPr>
        <w:t xml:space="preserve">    【临床表现】</w:t>
      </w:r>
    </w:p>
    <w:p w:rsidR="007F6DC5" w:rsidRPr="00A35D65" w:rsidRDefault="007F6DC5" w:rsidP="007F6DC5">
      <w:pPr>
        <w:rPr>
          <w:rFonts w:ascii="宋体" w:hAnsi="宋体"/>
        </w:rPr>
      </w:pPr>
      <w:r w:rsidRPr="00A35D65">
        <w:rPr>
          <w:rFonts w:ascii="宋体" w:hAnsi="宋体" w:hint="eastAsia"/>
        </w:rPr>
        <w:t xml:space="preserve">    慢性胰腺炎的病程常超过数年，临床表现为无症状期与症状轻重不等的发作期的交替</w:t>
      </w:r>
    </w:p>
    <w:p w:rsidR="007F6DC5" w:rsidRPr="00A35D65" w:rsidRDefault="007F6DC5" w:rsidP="007F6DC5">
      <w:pPr>
        <w:rPr>
          <w:rFonts w:ascii="宋体" w:hAnsi="宋体"/>
        </w:rPr>
      </w:pPr>
      <w:r w:rsidRPr="00A35D65">
        <w:rPr>
          <w:rFonts w:ascii="宋体" w:hAnsi="宋体" w:hint="eastAsia"/>
        </w:rPr>
        <w:t>出现，也可无明显症状而发展为胰腺功能不全的表现。典型病例可出现五联征：腹痛、胰</w:t>
      </w:r>
    </w:p>
    <w:p w:rsidR="007F6DC5" w:rsidRPr="00A35D65" w:rsidRDefault="007F6DC5" w:rsidP="007F6DC5">
      <w:pPr>
        <w:rPr>
          <w:rFonts w:ascii="宋体" w:hAnsi="宋体"/>
        </w:rPr>
      </w:pPr>
      <w:r w:rsidRPr="00A35D65">
        <w:rPr>
          <w:rFonts w:ascii="宋体" w:hAnsi="宋体" w:hint="eastAsia"/>
        </w:rPr>
        <w:t>腺钙化、胰腺假性囊肿、脂肪泻及糖尿病。</w:t>
      </w:r>
    </w:p>
    <w:p w:rsidR="007F6DC5" w:rsidRPr="00A35D65" w:rsidRDefault="007F6DC5" w:rsidP="007F6DC5">
      <w:pPr>
        <w:rPr>
          <w:rFonts w:ascii="宋体" w:hAnsi="宋体"/>
        </w:rPr>
      </w:pPr>
      <w:r w:rsidRPr="00A35D65">
        <w:rPr>
          <w:rFonts w:ascii="宋体" w:hAnsi="宋体" w:hint="eastAsia"/>
        </w:rPr>
        <w:t xml:space="preserve">    (一)腹痛</w:t>
      </w:r>
    </w:p>
    <w:p w:rsidR="007F6DC5" w:rsidRPr="00A35D65" w:rsidRDefault="007F6DC5" w:rsidP="007F6DC5">
      <w:pPr>
        <w:rPr>
          <w:rFonts w:ascii="宋体" w:hAnsi="宋体"/>
        </w:rPr>
      </w:pPr>
      <w:r w:rsidRPr="00A35D65">
        <w:rPr>
          <w:rFonts w:ascii="宋体" w:hAnsi="宋体" w:hint="eastAsia"/>
        </w:rPr>
        <w:t xml:space="preserve">    最突出的症状，90％以上的患者有程度不等的腹痛。初为间歇性，后转为持续性腹</w:t>
      </w:r>
    </w:p>
    <w:p w:rsidR="007F6DC5" w:rsidRPr="00A35D65" w:rsidRDefault="007F6DC5" w:rsidP="007F6DC5">
      <w:pPr>
        <w:rPr>
          <w:rFonts w:ascii="宋体" w:hAnsi="宋体"/>
        </w:rPr>
      </w:pPr>
      <w:r w:rsidRPr="00A35D65">
        <w:rPr>
          <w:rFonts w:ascii="宋体" w:hAnsi="宋体" w:hint="eastAsia"/>
        </w:rPr>
        <w:t>痛，性质可为隐痛、钝痛、钻痛甚至剧痛，多位于中上腹可偏左或偏右，可放射至后背、</w:t>
      </w:r>
    </w:p>
    <w:p w:rsidR="007F6DC5" w:rsidRPr="00A35D65" w:rsidRDefault="007F6DC5" w:rsidP="007F6DC5">
      <w:pPr>
        <w:rPr>
          <w:rFonts w:ascii="宋体" w:hAnsi="宋体"/>
        </w:rPr>
      </w:pPr>
      <w:r w:rsidRPr="00A35D65">
        <w:rPr>
          <w:rFonts w:ascii="宋体" w:hAnsi="宋体" w:hint="eastAsia"/>
        </w:rPr>
        <w:t>两胁部。患者取坐位，膝屈曲位时疼痛可有所缓解；躺下或进食时疼痛加剧。腹痛的发病</w:t>
      </w:r>
    </w:p>
    <w:p w:rsidR="007F6DC5" w:rsidRPr="00A35D65" w:rsidRDefault="007F6DC5" w:rsidP="007F6DC5">
      <w:pPr>
        <w:rPr>
          <w:rFonts w:ascii="宋体" w:hAnsi="宋体"/>
        </w:rPr>
      </w:pPr>
      <w:r w:rsidRPr="00A35D65">
        <w:rPr>
          <w:rFonts w:ascii="宋体" w:hAnsi="宋体" w:hint="eastAsia"/>
        </w:rPr>
        <w:t>机制可能主要与胰管梗阻与狭窄等原因所致的胰管内高压有关，其次是胰腺本身的炎症</w:t>
      </w:r>
    </w:p>
    <w:p w:rsidR="007F6DC5" w:rsidRPr="00A35D65" w:rsidRDefault="007F6DC5" w:rsidP="007F6DC5">
      <w:pPr>
        <w:rPr>
          <w:rFonts w:ascii="宋体" w:hAnsi="宋体"/>
        </w:rPr>
      </w:pPr>
      <w:r w:rsidRPr="00A35D65">
        <w:rPr>
          <w:rFonts w:ascii="宋体" w:hAnsi="宋体" w:hint="eastAsia"/>
        </w:rPr>
        <w:t>(合并急性胰腺炎或病灶周围炎等)、胰腺缺血、假性囊肿以及合并的神经炎症也可以引起</w:t>
      </w:r>
    </w:p>
    <w:p w:rsidR="007F6DC5" w:rsidRPr="00A35D65" w:rsidRDefault="007F6DC5" w:rsidP="007F6DC5">
      <w:pPr>
        <w:rPr>
          <w:rFonts w:ascii="宋体" w:hAnsi="宋体"/>
        </w:rPr>
      </w:pPr>
      <w:r w:rsidRPr="00A35D65">
        <w:rPr>
          <w:rFonts w:ascii="宋体" w:hAnsi="宋体" w:hint="eastAsia"/>
        </w:rPr>
        <w:t>疼痛。</w:t>
      </w:r>
    </w:p>
    <w:p w:rsidR="007F6DC5" w:rsidRPr="00A35D65" w:rsidRDefault="007F6DC5" w:rsidP="007F6DC5">
      <w:pPr>
        <w:rPr>
          <w:rFonts w:ascii="宋体" w:hAnsi="宋体"/>
        </w:rPr>
      </w:pPr>
      <w:r w:rsidRPr="00A35D65">
        <w:rPr>
          <w:rFonts w:ascii="宋体" w:hAnsi="宋体" w:hint="eastAsia"/>
        </w:rPr>
        <w:t xml:space="preserve">    (二)胰腺功能不全的表现</w:t>
      </w:r>
    </w:p>
    <w:p w:rsidR="007F6DC5" w:rsidRPr="00A35D65" w:rsidRDefault="007F6DC5" w:rsidP="007F6DC5">
      <w:pPr>
        <w:rPr>
          <w:rFonts w:ascii="宋体" w:hAnsi="宋体"/>
        </w:rPr>
      </w:pPr>
      <w:r w:rsidRPr="00A35D65">
        <w:rPr>
          <w:rFonts w:ascii="宋体" w:hAnsi="宋体" w:hint="eastAsia"/>
        </w:rPr>
        <w:t xml:space="preserve">    慢性胰腺炎的后期，可出现吸收不良综合征和糖尿病的表现。由于胰腺外分泌功能障</w:t>
      </w:r>
    </w:p>
    <w:p w:rsidR="007F6DC5" w:rsidRPr="00A35D65" w:rsidRDefault="007F6DC5" w:rsidP="007F6DC5">
      <w:pPr>
        <w:rPr>
          <w:rFonts w:ascii="宋体" w:hAnsi="宋体"/>
        </w:rPr>
      </w:pPr>
      <w:r w:rsidRPr="00A35D65">
        <w:rPr>
          <w:rFonts w:ascii="宋体" w:hAnsi="宋体" w:hint="eastAsia"/>
        </w:rPr>
        <w:t>碍引起腹胀、食欲减退、恶心、嗳气、厌食油腻、乏力、消瘦、腹泻甚至脂肪泻。常伴有</w:t>
      </w:r>
    </w:p>
    <w:p w:rsidR="007F6DC5" w:rsidRPr="00A35D65" w:rsidRDefault="007F6DC5" w:rsidP="007F6DC5">
      <w:pPr>
        <w:rPr>
          <w:rFonts w:ascii="宋体" w:hAnsi="宋体"/>
        </w:rPr>
      </w:pPr>
      <w:r w:rsidRPr="00A35D65">
        <w:rPr>
          <w:rFonts w:ascii="宋体" w:hAnsi="宋体" w:hint="eastAsia"/>
        </w:rPr>
        <w:t>0 i i    第十七章胰腺i炎</w:t>
      </w:r>
    </w:p>
    <w:p w:rsidR="007F6DC5" w:rsidRPr="00A35D65" w:rsidRDefault="007F6DC5" w:rsidP="007F6DC5">
      <w:pPr>
        <w:rPr>
          <w:rFonts w:ascii="宋体" w:hAnsi="宋体"/>
        </w:rPr>
      </w:pPr>
      <w:r w:rsidRPr="00A35D65">
        <w:rPr>
          <w:rFonts w:ascii="宋体" w:hAnsi="宋体" w:hint="eastAsia"/>
        </w:rPr>
        <w:t xml:space="preserve">  拦嬲。蓦  ■。m。</w:t>
      </w:r>
    </w:p>
    <w:p w:rsidR="007F6DC5" w:rsidRPr="00A35D65" w:rsidRDefault="007F6DC5" w:rsidP="007F6DC5">
      <w:pPr>
        <w:rPr>
          <w:rFonts w:ascii="宋体" w:hAnsi="宋体"/>
        </w:rPr>
      </w:pPr>
      <w:r w:rsidRPr="00A35D65">
        <w:rPr>
          <w:rFonts w:ascii="宋体" w:hAnsi="宋体" w:hint="eastAsia"/>
        </w:rPr>
        <w:t>维生素A、D、E、K缺乏症，如夜盲症、皮肤粗糙，肌肉无力和出血倾向等。约半数的</w:t>
      </w:r>
    </w:p>
    <w:p w:rsidR="007F6DC5" w:rsidRPr="00A35D65" w:rsidRDefault="007F6DC5" w:rsidP="007F6DC5">
      <w:pPr>
        <w:rPr>
          <w:rFonts w:ascii="宋体" w:hAnsi="宋体"/>
        </w:rPr>
      </w:pPr>
      <w:r w:rsidRPr="00A35D65">
        <w:rPr>
          <w:rFonts w:ascii="宋体" w:hAnsi="宋体" w:hint="eastAsia"/>
        </w:rPr>
        <w:t>慢性胰腺炎患者可因胰腺内分泌功能不全发生糖尿病。</w:t>
      </w:r>
    </w:p>
    <w:p w:rsidR="007F6DC5" w:rsidRPr="00A35D65" w:rsidRDefault="007F6DC5" w:rsidP="007F6DC5">
      <w:pPr>
        <w:rPr>
          <w:rFonts w:ascii="宋体" w:hAnsi="宋体"/>
        </w:rPr>
      </w:pPr>
      <w:r w:rsidRPr="00A35D65">
        <w:rPr>
          <w:rFonts w:ascii="宋体" w:hAnsi="宋体" w:hint="eastAsia"/>
        </w:rPr>
        <w:t xml:space="preserve">    (三)体征</w:t>
      </w:r>
    </w:p>
    <w:p w:rsidR="007F6DC5" w:rsidRPr="00A35D65" w:rsidRDefault="007F6DC5" w:rsidP="007F6DC5">
      <w:pPr>
        <w:rPr>
          <w:rFonts w:ascii="宋体" w:hAnsi="宋体"/>
        </w:rPr>
      </w:pPr>
      <w:r w:rsidRPr="00A35D65">
        <w:rPr>
          <w:rFonts w:ascii="宋体" w:hAnsi="宋体" w:hint="eastAsia"/>
        </w:rPr>
        <w:t xml:space="preserve">    腹部压痛与腹痛不相称，多数仅有轻度压痛。当并发假性囊肿时，腹部可扪及表面光</w:t>
      </w:r>
    </w:p>
    <w:p w:rsidR="007F6DC5" w:rsidRPr="00A35D65" w:rsidRDefault="007F6DC5" w:rsidP="007F6DC5">
      <w:pPr>
        <w:rPr>
          <w:rFonts w:ascii="宋体" w:hAnsi="宋体"/>
        </w:rPr>
      </w:pPr>
      <w:r w:rsidRPr="00A35D65">
        <w:rPr>
          <w:rFonts w:ascii="宋体" w:hAnsi="宋体" w:hint="eastAsia"/>
        </w:rPr>
        <w:t>整的包块。当胰头肿大和纤维化肿块及胰腺囊肿压迫胆总管，可出现黄疸。少数患者可出</w:t>
      </w:r>
    </w:p>
    <w:p w:rsidR="007F6DC5" w:rsidRPr="00A35D65" w:rsidRDefault="007F6DC5" w:rsidP="007F6DC5">
      <w:pPr>
        <w:rPr>
          <w:rFonts w:ascii="宋体" w:hAnsi="宋体"/>
        </w:rPr>
      </w:pPr>
      <w:r w:rsidRPr="00A35D65">
        <w:rPr>
          <w:rFonts w:ascii="宋体" w:hAnsi="宋体" w:hint="eastAsia"/>
        </w:rPr>
        <w:t>现腹水和胸水、消化性溃疡和上消化道出血、多发性脂肪坏死、血栓性静脉炎或静脉血栓</w:t>
      </w:r>
    </w:p>
    <w:p w:rsidR="007F6DC5" w:rsidRPr="00A35D65" w:rsidRDefault="007F6DC5" w:rsidP="007F6DC5">
      <w:pPr>
        <w:rPr>
          <w:rFonts w:ascii="宋体" w:hAnsi="宋体"/>
        </w:rPr>
      </w:pPr>
      <w:r w:rsidRPr="00A35D65">
        <w:rPr>
          <w:rFonts w:ascii="宋体" w:hAnsi="宋体" w:hint="eastAsia"/>
        </w:rPr>
        <w:t>形成及精神症状。</w:t>
      </w:r>
    </w:p>
    <w:p w:rsidR="007F6DC5" w:rsidRPr="00A35D65" w:rsidRDefault="007F6DC5" w:rsidP="007F6DC5">
      <w:pPr>
        <w:rPr>
          <w:rFonts w:ascii="宋体" w:hAnsi="宋体"/>
        </w:rPr>
      </w:pPr>
      <w:r w:rsidRPr="00A35D65">
        <w:rPr>
          <w:rFonts w:ascii="宋体" w:hAnsi="宋体" w:hint="eastAsia"/>
        </w:rPr>
        <w:t xml:space="preserve">  【实验和其他检查】</w:t>
      </w:r>
    </w:p>
    <w:p w:rsidR="007F6DC5" w:rsidRPr="00A35D65" w:rsidRDefault="007F6DC5" w:rsidP="007F6DC5">
      <w:pPr>
        <w:rPr>
          <w:rFonts w:ascii="宋体" w:hAnsi="宋体"/>
        </w:rPr>
      </w:pPr>
      <w:r w:rsidRPr="00A35D65">
        <w:rPr>
          <w:rFonts w:ascii="宋体" w:hAnsi="宋体" w:hint="eastAsia"/>
        </w:rPr>
        <w:t xml:space="preserve">  (一)胰腺外分泌功能试验</w:t>
      </w:r>
    </w:p>
    <w:p w:rsidR="007F6DC5" w:rsidRPr="00A35D65" w:rsidRDefault="007F6DC5" w:rsidP="007F6DC5">
      <w:pPr>
        <w:rPr>
          <w:rFonts w:ascii="宋体" w:hAnsi="宋体"/>
        </w:rPr>
      </w:pPr>
      <w:r w:rsidRPr="00A35D65">
        <w:rPr>
          <w:rFonts w:ascii="宋体" w:hAnsi="宋体" w:hint="eastAsia"/>
        </w:rPr>
        <w:t xml:space="preserve">  1．直接刺激试验胰泌素可刺激胰腺腺泡分泌胰液和碳酸氢钠。静脉注射胰泌素</w:t>
      </w:r>
    </w:p>
    <w:p w:rsidR="007F6DC5" w:rsidRPr="00A35D65" w:rsidRDefault="007F6DC5" w:rsidP="007F6DC5">
      <w:pPr>
        <w:rPr>
          <w:rFonts w:ascii="宋体" w:hAnsi="宋体"/>
        </w:rPr>
      </w:pPr>
      <w:r w:rsidRPr="00A35D65">
        <w:rPr>
          <w:rFonts w:ascii="宋体" w:hAnsi="宋体" w:hint="eastAsia"/>
        </w:rPr>
        <w:t>1LJ／kg，其后收集十二指肠内容物，测定胰液分泌量及碳酸氢钠浓度。慢性胰腺炎患者</w:t>
      </w:r>
    </w:p>
    <w:p w:rsidR="007F6DC5" w:rsidRPr="00A35D65" w:rsidRDefault="007F6DC5" w:rsidP="007F6DC5">
      <w:pPr>
        <w:rPr>
          <w:rFonts w:ascii="宋体" w:hAnsi="宋体"/>
        </w:rPr>
      </w:pPr>
      <w:r w:rsidRPr="00A35D65">
        <w:rPr>
          <w:rFonts w:ascii="宋体" w:hAnsi="宋体" w:hint="eastAsia"/>
        </w:rPr>
        <w:t>80分钟内胰液分泌&lt;2ml／kg(正常&gt;2ml／kg)，碳酸氢钠浓度&lt;90mmol／L(正常&gt;</w:t>
      </w:r>
    </w:p>
    <w:p w:rsidR="007F6DC5" w:rsidRPr="00A35D65" w:rsidRDefault="007F6DC5" w:rsidP="007F6DC5">
      <w:pPr>
        <w:rPr>
          <w:rFonts w:ascii="宋体" w:hAnsi="宋体"/>
        </w:rPr>
      </w:pPr>
      <w:r w:rsidRPr="00A35D65">
        <w:rPr>
          <w:rFonts w:ascii="宋体" w:hAnsi="宋体" w:hint="eastAsia"/>
        </w:rPr>
        <w:t>90mmol／L)。</w:t>
      </w:r>
    </w:p>
    <w:p w:rsidR="007F6DC5" w:rsidRPr="00A35D65" w:rsidRDefault="007F6DC5" w:rsidP="007F6DC5">
      <w:pPr>
        <w:rPr>
          <w:rFonts w:ascii="宋体" w:hAnsi="宋体"/>
        </w:rPr>
      </w:pPr>
      <w:r w:rsidRPr="00A35D65">
        <w:rPr>
          <w:rFonts w:ascii="宋体" w:hAnsi="宋体" w:hint="eastAsia"/>
        </w:rPr>
        <w:t xml:space="preserve">    2．间接刺激试验①I。Imdh试验：标准餐后十二指肠液中胰蛋白酶浓度&lt;6IU／I。为</w:t>
      </w:r>
    </w:p>
    <w:p w:rsidR="007F6DC5" w:rsidRPr="00A35D65" w:rsidRDefault="007F6DC5" w:rsidP="007F6DC5">
      <w:pPr>
        <w:rPr>
          <w:rFonts w:ascii="宋体" w:hAnsi="宋体"/>
        </w:rPr>
      </w:pPr>
      <w:r w:rsidRPr="00A35D65">
        <w:rPr>
          <w:rFonts w:ascii="宋体" w:hAnsi="宋体" w:hint="eastAsia"/>
        </w:rPr>
        <w:t>胰功能不全；②胰功肽试验(粪弹力蛋白酶)：由于弹力蛋白酶在肠道不被破坏，其粪便</w:t>
      </w:r>
    </w:p>
    <w:p w:rsidR="007F6DC5" w:rsidRPr="00A35D65" w:rsidRDefault="007F6DC5" w:rsidP="007F6DC5">
      <w:pPr>
        <w:rPr>
          <w:rFonts w:ascii="宋体" w:hAnsi="宋体"/>
        </w:rPr>
      </w:pPr>
      <w:r w:rsidRPr="00A35D65">
        <w:rPr>
          <w:rFonts w:ascii="宋体" w:hAnsi="宋体" w:hint="eastAsia"/>
        </w:rPr>
        <w:t>中的浓度高于其在胰液中的浓度，采用酶联免疫法检测，当粪便中弹力蛋白酶&lt;200p~g／g</w:t>
      </w:r>
    </w:p>
    <w:p w:rsidR="007F6DC5" w:rsidRPr="00A35D65" w:rsidRDefault="007F6DC5" w:rsidP="007F6DC5">
      <w:pPr>
        <w:rPr>
          <w:rFonts w:ascii="宋体" w:hAnsi="宋体"/>
        </w:rPr>
      </w:pPr>
      <w:r w:rsidRPr="00A35D65">
        <w:rPr>
          <w:rFonts w:ascii="宋体" w:hAnsi="宋体" w:hint="eastAsia"/>
        </w:rPr>
        <w:t>时为异常。与以往的尿B-PABA(N一苯甲酰一L_酪氨酰对氨苯甲酸，简称BT—PABA)法</w:t>
      </w:r>
    </w:p>
    <w:p w:rsidR="007F6DC5" w:rsidRPr="00A35D65" w:rsidRDefault="007F6DC5" w:rsidP="007F6DC5">
      <w:pPr>
        <w:rPr>
          <w:rFonts w:ascii="宋体" w:hAnsi="宋体"/>
        </w:rPr>
      </w:pPr>
      <w:r w:rsidRPr="00A35D65">
        <w:rPr>
          <w:rFonts w:ascii="宋体" w:hAnsi="宋体" w:hint="eastAsia"/>
        </w:rPr>
        <w:t>比，不受尿量、服药、腹泻以及肾功能不全等因素的影响。</w:t>
      </w:r>
    </w:p>
    <w:p w:rsidR="007F6DC5" w:rsidRPr="00A35D65" w:rsidRDefault="007F6DC5" w:rsidP="007F6DC5">
      <w:pPr>
        <w:rPr>
          <w:rFonts w:ascii="宋体" w:hAnsi="宋体"/>
        </w:rPr>
      </w:pPr>
      <w:r w:rsidRPr="00A35D65">
        <w:rPr>
          <w:rFonts w:ascii="宋体" w:hAnsi="宋体" w:hint="eastAsia"/>
        </w:rPr>
        <w:t xml:space="preserve">    (二)吸收功能试验</w:t>
      </w:r>
    </w:p>
    <w:p w:rsidR="007F6DC5" w:rsidRPr="00A35D65" w:rsidRDefault="007F6DC5" w:rsidP="007F6DC5">
      <w:pPr>
        <w:rPr>
          <w:rFonts w:ascii="宋体" w:hAnsi="宋体"/>
        </w:rPr>
      </w:pPr>
      <w:r w:rsidRPr="00A35D65">
        <w:rPr>
          <w:rFonts w:ascii="宋体" w:hAnsi="宋体" w:hint="eastAsia"/>
        </w:rPr>
        <w:t xml:space="preserve">    1．粪便(72小时)脂肪检查慢性胰腺炎患者因胰酶分泌不足，粪便中性脂肪、肌</w:t>
      </w:r>
    </w:p>
    <w:p w:rsidR="007F6DC5" w:rsidRPr="00A35D65" w:rsidRDefault="007F6DC5" w:rsidP="007F6DC5">
      <w:pPr>
        <w:rPr>
          <w:rFonts w:ascii="宋体" w:hAnsi="宋体"/>
        </w:rPr>
      </w:pPr>
      <w:r w:rsidRPr="00A35D65">
        <w:rPr>
          <w:rFonts w:ascii="宋体" w:hAnsi="宋体" w:hint="eastAsia"/>
        </w:rPr>
        <w:t>纤维和氮含量增高。予80g脂肪的食物后，72小时粪便的脂肪排泄量，正常人平均</w:t>
      </w:r>
    </w:p>
    <w:p w:rsidR="007F6DC5" w:rsidRPr="00A35D65" w:rsidRDefault="007F6DC5" w:rsidP="007F6DC5">
      <w:pPr>
        <w:rPr>
          <w:rFonts w:ascii="宋体" w:hAnsi="宋体"/>
        </w:rPr>
      </w:pPr>
      <w:r w:rsidRPr="00A35D65">
        <w:rPr>
          <w:rFonts w:ascii="宋体" w:hAnsi="宋体" w:hint="eastAsia"/>
        </w:rPr>
        <w:t>应t~6g／d。</w:t>
      </w:r>
    </w:p>
    <w:p w:rsidR="007F6DC5" w:rsidRPr="00A35D65" w:rsidRDefault="007F6DC5" w:rsidP="007F6DC5">
      <w:pPr>
        <w:rPr>
          <w:rFonts w:ascii="宋体" w:hAnsi="宋体"/>
        </w:rPr>
      </w:pPr>
      <w:r w:rsidRPr="00A35D65">
        <w:rPr>
          <w:rFonts w:ascii="宋体" w:hAnsi="宋体" w:hint="eastAsia"/>
        </w:rPr>
        <w:t xml:space="preserve">    2．维生素B12吸收试验应用。。co维生素B12吸收试验显示不正常时，口服碳酸氢钠和</w:t>
      </w:r>
    </w:p>
    <w:p w:rsidR="007F6DC5" w:rsidRPr="00A35D65" w:rsidRDefault="007F6DC5" w:rsidP="007F6DC5">
      <w:pPr>
        <w:rPr>
          <w:rFonts w:ascii="宋体" w:hAnsi="宋体"/>
        </w:rPr>
      </w:pPr>
      <w:r w:rsidRPr="00A35D65">
        <w:rPr>
          <w:rFonts w:ascii="宋体" w:hAnsi="宋体" w:hint="eastAsia"/>
        </w:rPr>
        <w:t>胰酶片后被纠正者，提示维生素B1z的吸收障碍与胰分泌不足有关。</w:t>
      </w:r>
    </w:p>
    <w:p w:rsidR="007F6DC5" w:rsidRPr="00A35D65" w:rsidRDefault="007F6DC5" w:rsidP="007F6DC5">
      <w:pPr>
        <w:rPr>
          <w:rFonts w:ascii="宋体" w:hAnsi="宋体"/>
        </w:rPr>
      </w:pPr>
      <w:r w:rsidRPr="00A35D65">
        <w:rPr>
          <w:rFonts w:ascii="宋体" w:hAnsi="宋体" w:hint="eastAsia"/>
        </w:rPr>
        <w:lastRenderedPageBreak/>
        <w:t xml:space="preserve">    (三)淀粉酶测定</w:t>
      </w:r>
    </w:p>
    <w:p w:rsidR="007F6DC5" w:rsidRPr="00A35D65" w:rsidRDefault="007F6DC5" w:rsidP="007F6DC5">
      <w:pPr>
        <w:rPr>
          <w:rFonts w:ascii="宋体" w:hAnsi="宋体"/>
        </w:rPr>
      </w:pPr>
      <w:r w:rsidRPr="00A35D65">
        <w:rPr>
          <w:rFonts w:ascii="宋体" w:hAnsi="宋体" w:hint="eastAsia"/>
        </w:rPr>
        <w:t xml:space="preserve">    慢性胰腺炎急性发作时，血、尿淀粉酶可一过性增高。严重的胰外分泌功能不全时，</w:t>
      </w:r>
    </w:p>
    <w:p w:rsidR="007F6DC5" w:rsidRPr="00A35D65" w:rsidRDefault="007F6DC5" w:rsidP="007F6DC5">
      <w:pPr>
        <w:rPr>
          <w:rFonts w:ascii="宋体" w:hAnsi="宋体"/>
        </w:rPr>
      </w:pPr>
      <w:r w:rsidRPr="00A35D65">
        <w:rPr>
          <w:rFonts w:ascii="宋体" w:hAnsi="宋体" w:hint="eastAsia"/>
        </w:rPr>
        <w:t>血清胰型淀粉酶同工酶大多降低。</w:t>
      </w:r>
    </w:p>
    <w:p w:rsidR="007F6DC5" w:rsidRPr="00A35D65" w:rsidRDefault="007F6DC5" w:rsidP="007F6DC5">
      <w:pPr>
        <w:rPr>
          <w:rFonts w:ascii="宋体" w:hAnsi="宋体"/>
        </w:rPr>
      </w:pPr>
      <w:r w:rsidRPr="00A35D65">
        <w:rPr>
          <w:rFonts w:ascii="宋体" w:hAnsi="宋体" w:hint="eastAsia"/>
        </w:rPr>
        <w:t xml:space="preserve">    (四)胰腺内分泌测定</w:t>
      </w:r>
    </w:p>
    <w:p w:rsidR="007F6DC5" w:rsidRPr="00A35D65" w:rsidRDefault="007F6DC5" w:rsidP="007F6DC5">
      <w:pPr>
        <w:rPr>
          <w:rFonts w:ascii="宋体" w:hAnsi="宋体"/>
        </w:rPr>
      </w:pPr>
      <w:r w:rsidRPr="00A35D65">
        <w:rPr>
          <w:rFonts w:ascii="宋体" w:hAnsi="宋体" w:hint="eastAsia"/>
        </w:rPr>
        <w:t xml:space="preserve">    1．血清缩胆囊素(CCK)  正常为30～300pg／ml，慢性胰腺炎可高达8000pg／ml，与</w:t>
      </w:r>
    </w:p>
    <w:p w:rsidR="007F6DC5" w:rsidRPr="00A35D65" w:rsidRDefault="007F6DC5" w:rsidP="007F6DC5">
      <w:pPr>
        <w:rPr>
          <w:rFonts w:ascii="宋体" w:hAnsi="宋体"/>
        </w:rPr>
      </w:pPr>
      <w:r w:rsidRPr="00A35D65">
        <w:rPr>
          <w:rFonts w:ascii="宋体" w:hAnsi="宋体" w:hint="eastAsia"/>
        </w:rPr>
        <w:t>胰外分泌减少，对("CK的反馈抑制作用减弱有关。</w:t>
      </w:r>
    </w:p>
    <w:p w:rsidR="007F6DC5" w:rsidRPr="00A35D65" w:rsidRDefault="007F6DC5" w:rsidP="007F6DC5">
      <w:pPr>
        <w:rPr>
          <w:rFonts w:ascii="宋体" w:hAnsi="宋体"/>
        </w:rPr>
      </w:pPr>
      <w:r w:rsidRPr="00A35D65">
        <w:rPr>
          <w:rFonts w:ascii="宋体" w:hAnsi="宋体" w:hint="eastAsia"/>
        </w:rPr>
        <w:t xml:space="preserve">    2．血浆胰多肽主要由胰腺PP细胞分泌，空腹血浓度正常为8～313pmol／L，餐后</w:t>
      </w:r>
    </w:p>
    <w:p w:rsidR="007F6DC5" w:rsidRPr="00A35D65" w:rsidRDefault="007F6DC5" w:rsidP="007F6DC5">
      <w:pPr>
        <w:rPr>
          <w:rFonts w:ascii="宋体" w:hAnsi="宋体"/>
        </w:rPr>
      </w:pPr>
      <w:r w:rsidRPr="00A35D65">
        <w:rPr>
          <w:rFonts w:ascii="宋体" w:hAnsi="宋体" w:hint="eastAsia"/>
        </w:rPr>
        <w:t>血浆中其浓度迅速增高，而慢性胰腺炎患者血浆胰多肽明显下降。</w:t>
      </w:r>
    </w:p>
    <w:p w:rsidR="007F6DC5" w:rsidRPr="00A35D65" w:rsidRDefault="007F6DC5" w:rsidP="007F6DC5">
      <w:pPr>
        <w:rPr>
          <w:rFonts w:ascii="宋体" w:hAnsi="宋体"/>
        </w:rPr>
      </w:pPr>
      <w:r w:rsidRPr="00A35D65">
        <w:rPr>
          <w:rFonts w:ascii="宋体" w:hAnsi="宋体" w:hint="eastAsia"/>
        </w:rPr>
        <w:t xml:space="preserve">    3．空腹血浆胰岛素水平大多正常，口服葡萄糖、甲苯磺丁脲(D8e。)或静注胰高血</w:t>
      </w:r>
    </w:p>
    <w:p w:rsidR="007F6DC5" w:rsidRPr="00A35D65" w:rsidRDefault="007F6DC5" w:rsidP="007F6DC5">
      <w:pPr>
        <w:rPr>
          <w:rFonts w:ascii="宋体" w:hAnsi="宋体"/>
        </w:rPr>
      </w:pPr>
      <w:r w:rsidRPr="00A35D65">
        <w:rPr>
          <w:rFonts w:ascii="宋体" w:hAnsi="宋体" w:hint="eastAsia"/>
        </w:rPr>
        <w:t>糖素后血浆胰岛素不上升者，反映胰腺内胰岛素储备减少。</w:t>
      </w:r>
    </w:p>
    <w:p w:rsidR="007F6DC5" w:rsidRPr="00A35D65" w:rsidRDefault="007F6DC5" w:rsidP="007F6DC5">
      <w:pPr>
        <w:rPr>
          <w:rFonts w:ascii="宋体" w:hAnsi="宋体"/>
        </w:rPr>
      </w:pPr>
      <w:r w:rsidRPr="00A35D65">
        <w:rPr>
          <w:rFonts w:ascii="宋体" w:hAnsi="宋体" w:hint="eastAsia"/>
        </w:rPr>
        <w:t xml:space="preserve">  (五)影像学检查</w:t>
      </w:r>
    </w:p>
    <w:p w:rsidR="007F6DC5" w:rsidRPr="00A35D65" w:rsidRDefault="007F6DC5" w:rsidP="007F6DC5">
      <w:pPr>
        <w:rPr>
          <w:rFonts w:ascii="宋体" w:hAnsi="宋体"/>
        </w:rPr>
      </w:pPr>
      <w:r w:rsidRPr="00A35D65">
        <w:rPr>
          <w:rFonts w:ascii="宋体" w:hAnsi="宋体" w:hint="eastAsia"/>
        </w:rPr>
        <w:t xml:space="preserve">  1．X线腹部平片  观察位于第1～3腰椎左侧胰腺区钙化或结石，对诊断有意义。</w:t>
      </w:r>
    </w:p>
    <w:p w:rsidR="007F6DC5" w:rsidRPr="00A35D65" w:rsidRDefault="007F6DC5" w:rsidP="007F6DC5">
      <w:pPr>
        <w:rPr>
          <w:rFonts w:ascii="宋体" w:hAnsi="宋体"/>
        </w:rPr>
      </w:pPr>
      <w:r w:rsidRPr="00A35D65">
        <w:rPr>
          <w:rFonts w:ascii="宋体" w:hAnsi="宋体" w:hint="eastAsia"/>
        </w:rPr>
        <w:t xml:space="preserve">  2．B超和CT检查可见胰腺增大或缩小、边缘不清、密度异常、钙化斑或结石、囊</w:t>
      </w:r>
    </w:p>
    <w:p w:rsidR="007F6DC5" w:rsidRPr="00A35D65" w:rsidRDefault="007F6DC5" w:rsidP="007F6DC5">
      <w:pPr>
        <w:rPr>
          <w:rFonts w:ascii="宋体" w:hAnsi="宋体"/>
        </w:rPr>
      </w:pPr>
      <w:r w:rsidRPr="00A35D65">
        <w:rPr>
          <w:rFonts w:ascii="宋体" w:hAnsi="宋体" w:hint="eastAsia"/>
        </w:rPr>
        <w:t>肿等改变。</w:t>
      </w:r>
    </w:p>
    <w:p w:rsidR="007F6DC5" w:rsidRPr="00A35D65" w:rsidRDefault="007F6DC5" w:rsidP="007F6DC5">
      <w:pPr>
        <w:rPr>
          <w:rFonts w:ascii="宋体" w:hAnsi="宋体"/>
        </w:rPr>
      </w:pPr>
      <w:r w:rsidRPr="00A35D65">
        <w:rPr>
          <w:rFonts w:ascii="宋体" w:hAnsi="宋体" w:hint="eastAsia"/>
        </w:rPr>
        <w:t xml:space="preserve">    3．经十二指肠镜逆行胰胆管造影(ERC：P)  对诊断慢性胰腺炎有重要价值。可显示</w:t>
      </w:r>
    </w:p>
    <w:p w:rsidR="007F6DC5" w:rsidRPr="00A35D65" w:rsidRDefault="007F6DC5" w:rsidP="007F6DC5">
      <w:pPr>
        <w:rPr>
          <w:rFonts w:ascii="宋体" w:hAnsi="宋体"/>
        </w:rPr>
      </w:pPr>
      <w:r w:rsidRPr="00A35D65">
        <w:rPr>
          <w:rFonts w:ascii="宋体" w:hAnsi="宋体" w:hint="eastAsia"/>
        </w:rPr>
        <w:t>主胰管口径增大而不规则，可呈串珠状，胰管扭曲变形，可有胰管不规则狭窄或胰管中</w:t>
      </w:r>
    </w:p>
    <w:p w:rsidR="007F6DC5" w:rsidRPr="00A35D65" w:rsidRDefault="007F6DC5" w:rsidP="007F6DC5">
      <w:pPr>
        <w:rPr>
          <w:rFonts w:ascii="宋体" w:hAnsi="宋体"/>
        </w:rPr>
      </w:pPr>
      <w:r w:rsidRPr="00A35D65">
        <w:rPr>
          <w:rFonts w:ascii="宋体" w:hAnsi="宋体" w:hint="eastAsia"/>
        </w:rPr>
        <w:t>断，胰管小分支有囊性扩张。并可显示胆管系统病变。</w:t>
      </w:r>
    </w:p>
    <w:p w:rsidR="007F6DC5" w:rsidRPr="00A35D65" w:rsidRDefault="007F6DC5" w:rsidP="007F6DC5">
      <w:pPr>
        <w:rPr>
          <w:rFonts w:ascii="宋体" w:hAnsi="宋体"/>
        </w:rPr>
      </w:pPr>
      <w:r w:rsidRPr="00A35D65">
        <w:rPr>
          <w:rFonts w:ascii="宋体" w:hAnsi="宋体" w:hint="eastAsia"/>
        </w:rPr>
        <w:t xml:space="preserve">    4．磁共振胰胆管成像(MRcP)  是无创性、无需造影剂即可显示胰胆系统的检查手</w:t>
      </w:r>
    </w:p>
    <w:p w:rsidR="007F6DC5" w:rsidRPr="00A35D65" w:rsidRDefault="007F6DC5" w:rsidP="007F6DC5">
      <w:pPr>
        <w:rPr>
          <w:rFonts w:ascii="宋体" w:hAnsi="宋体"/>
        </w:rPr>
      </w:pPr>
      <w:r w:rsidRPr="00A35D65">
        <w:rPr>
          <w:rFonts w:ascii="宋体" w:hAnsi="宋体" w:hint="eastAsia"/>
        </w:rPr>
        <w:t>眵0j  第四篇  消化系统疾病    ．。ii jjjjjjij；jj j i</w:t>
      </w:r>
    </w:p>
    <w:p w:rsidR="007F6DC5" w:rsidRPr="00A35D65" w:rsidRDefault="007F6DC5" w:rsidP="007F6DC5">
      <w:pPr>
        <w:rPr>
          <w:rFonts w:ascii="宋体" w:hAnsi="宋体"/>
        </w:rPr>
      </w:pPr>
      <w:r w:rsidRPr="00A35D65">
        <w:rPr>
          <w:rFonts w:ascii="宋体" w:hAnsi="宋体" w:hint="eastAsia"/>
        </w:rPr>
        <w:t xml:space="preserve">    蹦v?一    _iⅫ。t    Ⅲ。?</w:t>
      </w:r>
    </w:p>
    <w:p w:rsidR="007F6DC5" w:rsidRPr="00A35D65" w:rsidRDefault="007F6DC5" w:rsidP="007F6DC5">
      <w:pPr>
        <w:rPr>
          <w:rFonts w:ascii="宋体" w:hAnsi="宋体"/>
        </w:rPr>
      </w:pPr>
      <w:r w:rsidRPr="00A35D65">
        <w:rPr>
          <w:rFonts w:ascii="宋体" w:hAnsi="宋体" w:hint="eastAsia"/>
        </w:rPr>
        <w:t>段，在显示主胰管病变方面，效果与ERCP相同。</w:t>
      </w:r>
    </w:p>
    <w:p w:rsidR="007F6DC5" w:rsidRPr="00A35D65" w:rsidRDefault="007F6DC5" w:rsidP="007F6DC5">
      <w:pPr>
        <w:rPr>
          <w:rFonts w:ascii="宋体" w:hAnsi="宋体"/>
        </w:rPr>
      </w:pPr>
      <w:r w:rsidRPr="00A35D65">
        <w:rPr>
          <w:rFonts w:ascii="宋体" w:hAnsi="宋体" w:hint="eastAsia"/>
        </w:rPr>
        <w:t xml:space="preserve">    5．超声内镜(E乙IS)是无创性、无需造影剂即可显示胰胆系统的检查手段，在显示</w:t>
      </w:r>
    </w:p>
    <w:p w:rsidR="007F6DC5" w:rsidRPr="00A35D65" w:rsidRDefault="007F6DC5" w:rsidP="007F6DC5">
      <w:pPr>
        <w:rPr>
          <w:rFonts w:ascii="宋体" w:hAnsi="宋体"/>
        </w:rPr>
      </w:pPr>
      <w:r w:rsidRPr="00A35D65">
        <w:rPr>
          <w:rFonts w:ascii="宋体" w:hAnsi="宋体" w:hint="eastAsia"/>
        </w:rPr>
        <w:t>主胰管病变方面，效果基本与ER(：P相同；对于胰腺实质病变的判断优于ERCP，诊断标</w:t>
      </w:r>
    </w:p>
    <w:p w:rsidR="007F6DC5" w:rsidRPr="00A35D65" w:rsidRDefault="007F6DC5" w:rsidP="007F6DC5">
      <w:pPr>
        <w:rPr>
          <w:rFonts w:ascii="宋体" w:hAnsi="宋体"/>
        </w:rPr>
      </w:pPr>
      <w:r w:rsidRPr="00A35D65">
        <w:rPr>
          <w:rFonts w:ascii="宋体" w:hAnsi="宋体" w:hint="eastAsia"/>
        </w:rPr>
        <w:t>准仍需完善。</w:t>
      </w:r>
    </w:p>
    <w:p w:rsidR="007F6DC5" w:rsidRPr="00A35D65" w:rsidRDefault="007F6DC5" w:rsidP="007F6DC5">
      <w:pPr>
        <w:rPr>
          <w:rFonts w:ascii="宋体" w:hAnsi="宋体"/>
        </w:rPr>
      </w:pPr>
      <w:r w:rsidRPr="00A35D65">
        <w:rPr>
          <w:rFonts w:ascii="宋体" w:hAnsi="宋体" w:hint="eastAsia"/>
        </w:rPr>
        <w:t xml:space="preserve">    (六)经超声／超声内镜引导或手术探查作细针穿刺活检。或经ERCP收集胰管分泌液</w:t>
      </w:r>
    </w:p>
    <w:p w:rsidR="007F6DC5" w:rsidRPr="00A35D65" w:rsidRDefault="007F6DC5" w:rsidP="007F6DC5">
      <w:pPr>
        <w:rPr>
          <w:rFonts w:ascii="宋体" w:hAnsi="宋体"/>
        </w:rPr>
      </w:pPr>
      <w:r w:rsidRPr="00A35D65">
        <w:rPr>
          <w:rFonts w:ascii="宋体" w:hAnsi="宋体" w:hint="eastAsia"/>
        </w:rPr>
        <w:t>作细胞学染色检查</w:t>
      </w:r>
    </w:p>
    <w:p w:rsidR="007F6DC5" w:rsidRPr="00A35D65" w:rsidRDefault="007F6DC5" w:rsidP="007F6DC5">
      <w:pPr>
        <w:rPr>
          <w:rFonts w:ascii="宋体" w:hAnsi="宋体"/>
        </w:rPr>
      </w:pPr>
      <w:r w:rsidRPr="00A35D65">
        <w:rPr>
          <w:rFonts w:ascii="宋体" w:hAnsi="宋体" w:hint="eastAsia"/>
        </w:rPr>
        <w:t xml:space="preserve">    对慢性胰腺炎和胰腺癌的鉴别有重要价值。</w:t>
      </w:r>
    </w:p>
    <w:p w:rsidR="007F6DC5" w:rsidRPr="00A35D65" w:rsidRDefault="007F6DC5" w:rsidP="007F6DC5">
      <w:pPr>
        <w:rPr>
          <w:rFonts w:ascii="宋体" w:hAnsi="宋体"/>
        </w:rPr>
      </w:pPr>
      <w:r w:rsidRPr="00A35D65">
        <w:rPr>
          <w:rFonts w:ascii="宋体" w:hAnsi="宋体" w:hint="eastAsia"/>
        </w:rPr>
        <w:t xml:space="preserve">    【诊断和鉴别诊断】</w:t>
      </w:r>
    </w:p>
    <w:p w:rsidR="007F6DC5" w:rsidRPr="00A35D65" w:rsidRDefault="007F6DC5" w:rsidP="007F6DC5">
      <w:pPr>
        <w:rPr>
          <w:rFonts w:ascii="宋体" w:hAnsi="宋体"/>
        </w:rPr>
      </w:pPr>
      <w:r w:rsidRPr="00A35D65">
        <w:rPr>
          <w:rFonts w:ascii="宋体" w:hAnsi="宋体" w:hint="eastAsia"/>
        </w:rPr>
        <w:t xml:space="preserve">    慢性胰腺炎的诊断标准：①有明确的胰腺炎组织学诊断；②有明确的胰腺钙化；③有</w:t>
      </w:r>
    </w:p>
    <w:p w:rsidR="007F6DC5" w:rsidRPr="00A35D65" w:rsidRDefault="007F6DC5" w:rsidP="007F6DC5">
      <w:pPr>
        <w:rPr>
          <w:rFonts w:ascii="宋体" w:hAnsi="宋体"/>
        </w:rPr>
      </w:pPr>
      <w:r w:rsidRPr="00A35D65">
        <w:rPr>
          <w:rFonts w:ascii="宋体" w:hAnsi="宋体" w:hint="eastAsia"/>
        </w:rPr>
        <w:t>典型慢性胰腺炎症状体征，有明显的胰腺外分泌障碍和ER(：P等典型慢性胰腺炎影像学特</w:t>
      </w:r>
    </w:p>
    <w:p w:rsidR="007F6DC5" w:rsidRPr="00A35D65" w:rsidRDefault="007F6DC5" w:rsidP="007F6DC5">
      <w:pPr>
        <w:rPr>
          <w:rFonts w:ascii="宋体" w:hAnsi="宋体"/>
        </w:rPr>
      </w:pPr>
      <w:r w:rsidRPr="00A35D65">
        <w:rPr>
          <w:rFonts w:ascii="宋体" w:hAnsi="宋体" w:hint="eastAsia"/>
        </w:rPr>
        <w:t>征，除外胰腺癌；④EUS有典型的慢性胰腺炎影像学特征。目前尚无慢性胰腺炎的早期</w:t>
      </w:r>
    </w:p>
    <w:p w:rsidR="007F6DC5" w:rsidRPr="00A35D65" w:rsidRDefault="007F6DC5" w:rsidP="007F6DC5">
      <w:pPr>
        <w:rPr>
          <w:rFonts w:ascii="宋体" w:hAnsi="宋体"/>
        </w:rPr>
      </w:pPr>
      <w:r w:rsidRPr="00A35D65">
        <w:rPr>
          <w:rFonts w:ascii="宋体" w:hAnsi="宋体" w:hint="eastAsia"/>
        </w:rPr>
        <w:t>诊断检查手段。</w:t>
      </w:r>
    </w:p>
    <w:p w:rsidR="007F6DC5" w:rsidRPr="00A35D65" w:rsidRDefault="007F6DC5" w:rsidP="007F6DC5">
      <w:pPr>
        <w:rPr>
          <w:rFonts w:ascii="宋体" w:hAnsi="宋体"/>
        </w:rPr>
      </w:pPr>
      <w:r w:rsidRPr="00A35D65">
        <w:rPr>
          <w:rFonts w:ascii="宋体" w:hAnsi="宋体" w:hint="eastAsia"/>
        </w:rPr>
        <w:t xml:space="preserve">    慢性胰腺炎与胰腺癌鉴别尤为重要，且有一定的难度，需进行细针穿刺活体组织检</w:t>
      </w:r>
    </w:p>
    <w:p w:rsidR="007F6DC5" w:rsidRPr="00A35D65" w:rsidRDefault="007F6DC5" w:rsidP="007F6DC5">
      <w:pPr>
        <w:rPr>
          <w:rFonts w:ascii="宋体" w:hAnsi="宋体"/>
        </w:rPr>
      </w:pPr>
      <w:r w:rsidRPr="00A35D65">
        <w:rPr>
          <w:rFonts w:ascii="宋体" w:hAnsi="宋体" w:hint="eastAsia"/>
        </w:rPr>
        <w:t>查，甚至剖腹手术探查。慢性胰腺炎的腹痛与脂肪泻需注意与其他疾病鉴别。</w:t>
      </w:r>
    </w:p>
    <w:p w:rsidR="007F6DC5" w:rsidRPr="00A35D65" w:rsidRDefault="007F6DC5" w:rsidP="007F6DC5">
      <w:pPr>
        <w:rPr>
          <w:rFonts w:ascii="宋体" w:hAnsi="宋体"/>
        </w:rPr>
      </w:pPr>
      <w:r w:rsidRPr="00A35D65">
        <w:rPr>
          <w:rFonts w:ascii="宋体" w:hAnsi="宋体" w:hint="eastAsia"/>
        </w:rPr>
        <w:t xml:space="preserve">    【治疗】</w:t>
      </w:r>
    </w:p>
    <w:p w:rsidR="007F6DC5" w:rsidRPr="00A35D65" w:rsidRDefault="007F6DC5" w:rsidP="007F6DC5">
      <w:pPr>
        <w:rPr>
          <w:rFonts w:ascii="宋体" w:hAnsi="宋体"/>
        </w:rPr>
      </w:pPr>
      <w:r w:rsidRPr="00A35D65">
        <w:rPr>
          <w:rFonts w:ascii="宋体" w:hAnsi="宋体" w:hint="eastAsia"/>
        </w:rPr>
        <w:t xml:space="preserve">    (一)内科治疗</w:t>
      </w:r>
    </w:p>
    <w:p w:rsidR="007F6DC5" w:rsidRPr="00A35D65" w:rsidRDefault="007F6DC5" w:rsidP="007F6DC5">
      <w:pPr>
        <w:rPr>
          <w:rFonts w:ascii="宋体" w:hAnsi="宋体"/>
        </w:rPr>
      </w:pPr>
      <w:r w:rsidRPr="00A35D65">
        <w:rPr>
          <w:rFonts w:ascii="宋体" w:hAnsi="宋体" w:hint="eastAsia"/>
        </w:rPr>
        <w:t xml:space="preserve">    1．病因治疗包括去除病因，如戒酒，积极治疗胆道疾病。防止急性发作，宜进低</w:t>
      </w:r>
    </w:p>
    <w:p w:rsidR="007F6DC5" w:rsidRPr="00A35D65" w:rsidRDefault="007F6DC5" w:rsidP="007F6DC5">
      <w:pPr>
        <w:rPr>
          <w:rFonts w:ascii="宋体" w:hAnsi="宋体"/>
        </w:rPr>
      </w:pPr>
      <w:r w:rsidRPr="00A35D65">
        <w:rPr>
          <w:rFonts w:ascii="宋体" w:hAnsi="宋体" w:hint="eastAsia"/>
        </w:rPr>
        <w:t>脂肪、高蛋白食物，避免饱食。</w:t>
      </w:r>
    </w:p>
    <w:p w:rsidR="007F6DC5" w:rsidRPr="00A35D65" w:rsidRDefault="007F6DC5" w:rsidP="007F6DC5">
      <w:pPr>
        <w:rPr>
          <w:rFonts w:ascii="宋体" w:hAnsi="宋体"/>
        </w:rPr>
      </w:pPr>
      <w:r w:rsidRPr="00A35D65">
        <w:rPr>
          <w:rFonts w:ascii="宋体" w:hAnsi="宋体" w:hint="eastAsia"/>
        </w:rPr>
        <w:t xml:space="preserve">    2．对症治疗①腹痛：胰酶制剂替代治疗有一定止痛作用；止痛药尽量先用小剂量</w:t>
      </w:r>
    </w:p>
    <w:p w:rsidR="007F6DC5" w:rsidRPr="00A35D65" w:rsidRDefault="007F6DC5" w:rsidP="007F6DC5">
      <w:pPr>
        <w:rPr>
          <w:rFonts w:ascii="宋体" w:hAnsi="宋体"/>
        </w:rPr>
      </w:pPr>
      <w:r w:rsidRPr="00A35D65">
        <w:rPr>
          <w:rFonts w:ascii="宋体" w:hAnsi="宋体" w:hint="eastAsia"/>
        </w:rPr>
        <w:t>非成瘾性镇痛药，对顽固性疼痛进行腹腔神经丛阻滞或内脏神经切除术；②胰腺外分泌功</w:t>
      </w:r>
    </w:p>
    <w:p w:rsidR="007F6DC5" w:rsidRPr="00A35D65" w:rsidRDefault="007F6DC5" w:rsidP="007F6DC5">
      <w:pPr>
        <w:rPr>
          <w:rFonts w:ascii="宋体" w:hAnsi="宋体"/>
        </w:rPr>
      </w:pPr>
      <w:r w:rsidRPr="00A35D65">
        <w:rPr>
          <w:rFonts w:ascii="宋体" w:hAnsi="宋体" w:hint="eastAsia"/>
        </w:rPr>
        <w:t>能不全症状：可用足量的胰酶制剂替代；为减少胃酸影响胰酶活性，可用抗酸药或Hz受</w:t>
      </w:r>
    </w:p>
    <w:p w:rsidR="007F6DC5" w:rsidRPr="00A35D65" w:rsidRDefault="007F6DC5" w:rsidP="007F6DC5">
      <w:pPr>
        <w:rPr>
          <w:rFonts w:ascii="宋体" w:hAnsi="宋体"/>
        </w:rPr>
      </w:pPr>
      <w:r w:rsidRPr="00A35D65">
        <w:rPr>
          <w:rFonts w:ascii="宋体" w:hAnsi="宋体" w:hint="eastAsia"/>
        </w:rPr>
        <w:t>体拮抗剂抑制胃酸分泌，但应注意其不良反应；③合并糖尿病者可给予胰岛素治疗。营养</w:t>
      </w:r>
    </w:p>
    <w:p w:rsidR="007F6DC5" w:rsidRPr="00A35D65" w:rsidRDefault="007F6DC5" w:rsidP="007F6DC5">
      <w:pPr>
        <w:rPr>
          <w:rFonts w:ascii="宋体" w:hAnsi="宋体"/>
        </w:rPr>
      </w:pPr>
      <w:r w:rsidRPr="00A35D65">
        <w:rPr>
          <w:rFonts w:ascii="宋体" w:hAnsi="宋体" w:hint="eastAsia"/>
        </w:rPr>
        <w:t>不良者应注意补充营养、脂溶性维生素及维生素B，z、叶酸、铁剂、钙剂及多种微量元素。</w:t>
      </w:r>
    </w:p>
    <w:p w:rsidR="007F6DC5" w:rsidRPr="00A35D65" w:rsidRDefault="007F6DC5" w:rsidP="007F6DC5">
      <w:pPr>
        <w:rPr>
          <w:rFonts w:ascii="宋体" w:hAnsi="宋体"/>
        </w:rPr>
      </w:pPr>
      <w:r w:rsidRPr="00A35D65">
        <w:rPr>
          <w:rFonts w:ascii="宋体" w:hAnsi="宋体" w:hint="eastAsia"/>
        </w:rPr>
        <w:t>严重吸收不良应考虑要素饮食或全胃肠外营养。</w:t>
      </w:r>
    </w:p>
    <w:p w:rsidR="007F6DC5" w:rsidRPr="00A35D65" w:rsidRDefault="007F6DC5" w:rsidP="007F6DC5">
      <w:pPr>
        <w:rPr>
          <w:rFonts w:ascii="宋体" w:hAnsi="宋体"/>
        </w:rPr>
      </w:pPr>
      <w:r w:rsidRPr="00A35D65">
        <w:rPr>
          <w:rFonts w:ascii="宋体" w:hAnsi="宋体" w:hint="eastAsia"/>
        </w:rPr>
        <w:lastRenderedPageBreak/>
        <w:t xml:space="preserve">    3．内镜治疗通过内镜排除胰管蛋白栓子或结石，对狭窄的胰管可放置内支架引流。</w:t>
      </w:r>
    </w:p>
    <w:p w:rsidR="007F6DC5" w:rsidRPr="00A35D65" w:rsidRDefault="007F6DC5" w:rsidP="007F6DC5">
      <w:pPr>
        <w:rPr>
          <w:rFonts w:ascii="宋体" w:hAnsi="宋体"/>
        </w:rPr>
      </w:pPr>
      <w:r w:rsidRPr="00A35D65">
        <w:rPr>
          <w:rFonts w:ascii="宋体" w:hAnsi="宋体" w:hint="eastAsia"/>
        </w:rPr>
        <w:t xml:space="preserve">    (二)手术治疗</w:t>
      </w:r>
    </w:p>
    <w:p w:rsidR="007F6DC5" w:rsidRPr="00A35D65" w:rsidRDefault="007F6DC5" w:rsidP="007F6DC5">
      <w:pPr>
        <w:rPr>
          <w:rFonts w:ascii="宋体" w:hAnsi="宋体"/>
        </w:rPr>
      </w:pPr>
      <w:r w:rsidRPr="00A35D65">
        <w:rPr>
          <w:rFonts w:ascii="宋体" w:hAnsi="宋体" w:hint="eastAsia"/>
        </w:rPr>
        <w:t xml:space="preserve">    手术适应证为：①内科治疗不能缓解腹痛，发生营养不良者；②合并胰腺脓肿或胰腺</w:t>
      </w:r>
    </w:p>
    <w:p w:rsidR="007F6DC5" w:rsidRPr="00A35D65" w:rsidRDefault="007F6DC5" w:rsidP="007F6DC5">
      <w:pPr>
        <w:rPr>
          <w:rFonts w:ascii="宋体" w:hAnsi="宋体"/>
        </w:rPr>
      </w:pPr>
      <w:r w:rsidRPr="00A35D65">
        <w:rPr>
          <w:rFonts w:ascii="宋体" w:hAnsi="宋体" w:hint="eastAsia"/>
        </w:rPr>
        <w:t>假性囊肿者；③不能排除胰腺癌者；④瘘管形成者；⑤胰腺肿大压迫胆总管引起阻塞性黄</w:t>
      </w:r>
    </w:p>
    <w:p w:rsidR="007F6DC5" w:rsidRPr="00A35D65" w:rsidRDefault="007F6DC5" w:rsidP="007F6DC5">
      <w:pPr>
        <w:rPr>
          <w:rFonts w:ascii="宋体" w:hAnsi="宋体"/>
        </w:rPr>
      </w:pPr>
      <w:r w:rsidRPr="00A35D65">
        <w:rPr>
          <w:rFonts w:ascii="宋体" w:hAnsi="宋体" w:hint="eastAsia"/>
        </w:rPr>
        <w:t>疸者；⑥有脾静脉血栓形成和门静脉高压症引起出血者。</w:t>
      </w:r>
    </w:p>
    <w:p w:rsidR="007F6DC5" w:rsidRPr="00A35D65" w:rsidRDefault="007F6DC5" w:rsidP="007F6DC5">
      <w:pPr>
        <w:rPr>
          <w:rFonts w:ascii="宋体" w:hAnsi="宋体"/>
        </w:rPr>
      </w:pPr>
      <w:r w:rsidRPr="00A35D65">
        <w:rPr>
          <w:rFonts w:ascii="宋体" w:hAnsi="宋体" w:hint="eastAsia"/>
        </w:rPr>
        <w:t xml:space="preserve">    手术方式可采用：①胰切除术；②胰管减压及引流术；③迷走神经、腹腔神经节切除</w:t>
      </w:r>
    </w:p>
    <w:p w:rsidR="007F6DC5" w:rsidRPr="00A35D65" w:rsidRDefault="007F6DC5" w:rsidP="007F6DC5">
      <w:pPr>
        <w:rPr>
          <w:rFonts w:ascii="宋体" w:hAnsi="宋体"/>
        </w:rPr>
      </w:pPr>
      <w:r w:rsidRPr="00A35D65">
        <w:rPr>
          <w:rFonts w:ascii="宋体" w:hAnsi="宋体" w:hint="eastAsia"/>
        </w:rPr>
        <w:t>术；④针对胆道疾病和门静脉高压的手术，手术的目的是减轻疼痛，促进胰液流向肠道，</w:t>
      </w:r>
    </w:p>
    <w:p w:rsidR="007F6DC5" w:rsidRPr="00A35D65" w:rsidRDefault="007F6DC5" w:rsidP="007F6DC5">
      <w:pPr>
        <w:rPr>
          <w:rFonts w:ascii="宋体" w:hAnsi="宋体"/>
        </w:rPr>
      </w:pPr>
      <w:r w:rsidRPr="00A35D65">
        <w:rPr>
          <w:rFonts w:ascii="宋体" w:hAnsi="宋体" w:hint="eastAsia"/>
        </w:rPr>
        <w:t>预防门脉高压的并发症。</w:t>
      </w:r>
    </w:p>
    <w:p w:rsidR="007F6DC5" w:rsidRPr="00A35D65" w:rsidRDefault="007F6DC5" w:rsidP="007F6DC5">
      <w:pPr>
        <w:rPr>
          <w:rFonts w:ascii="宋体" w:hAnsi="宋体"/>
        </w:rPr>
      </w:pPr>
      <w:r w:rsidRPr="00A35D65">
        <w:rPr>
          <w:rFonts w:ascii="宋体" w:hAnsi="宋体" w:hint="eastAsia"/>
        </w:rPr>
        <w:t xml:space="preserve">  【预后和预防】</w:t>
      </w:r>
    </w:p>
    <w:p w:rsidR="007F6DC5" w:rsidRPr="00A35D65" w:rsidRDefault="007F6DC5" w:rsidP="007F6DC5">
      <w:pPr>
        <w:rPr>
          <w:rFonts w:ascii="宋体" w:hAnsi="宋体"/>
        </w:rPr>
      </w:pPr>
      <w:r w:rsidRPr="00A35D65">
        <w:rPr>
          <w:rFonts w:ascii="宋体" w:hAnsi="宋体" w:hint="eastAsia"/>
        </w:rPr>
        <w:t xml:space="preserve">  积极治疗可缓解症状，不易根治。晚期多死于并发症。极少数转变为胰腺癌。预防与</w:t>
      </w:r>
    </w:p>
    <w:p w:rsidR="007F6DC5" w:rsidRPr="00A35D65" w:rsidRDefault="007F6DC5" w:rsidP="007F6DC5">
      <w:pPr>
        <w:rPr>
          <w:rFonts w:ascii="宋体" w:hAnsi="宋体"/>
        </w:rPr>
      </w:pPr>
      <w:r w:rsidRPr="00A35D65">
        <w:rPr>
          <w:rFonts w:ascii="宋体" w:hAnsi="宋体" w:hint="eastAsia"/>
        </w:rPr>
        <w:t>急性胰腺炎相同。’</w:t>
      </w:r>
    </w:p>
    <w:p w:rsidR="007F6DC5" w:rsidRPr="00A35D65" w:rsidRDefault="007F6DC5" w:rsidP="007F6DC5">
      <w:pPr>
        <w:rPr>
          <w:rFonts w:ascii="宋体" w:hAnsi="宋体"/>
        </w:rPr>
      </w:pPr>
      <w:r w:rsidRPr="00A35D65">
        <w:rPr>
          <w:rFonts w:ascii="宋体" w:hAnsi="宋体" w:hint="eastAsia"/>
        </w:rPr>
        <w:t>(钱家鸣)</w:t>
      </w:r>
    </w:p>
    <w:p w:rsidR="007F6DC5" w:rsidRPr="00A35D65" w:rsidRDefault="007F6DC5" w:rsidP="007F6DC5">
      <w:pPr>
        <w:rPr>
          <w:rFonts w:ascii="宋体" w:hAnsi="宋体"/>
        </w:rPr>
      </w:pPr>
      <w:r w:rsidRPr="00A35D65">
        <w:rPr>
          <w:rFonts w:ascii="宋体" w:hAnsi="宋体" w:hint="eastAsia"/>
        </w:rPr>
        <w:t>第十八章胰腺癌</w:t>
      </w:r>
    </w:p>
    <w:p w:rsidR="007F6DC5" w:rsidRPr="00A35D65" w:rsidRDefault="007F6DC5" w:rsidP="007F6DC5">
      <w:pPr>
        <w:rPr>
          <w:rFonts w:ascii="宋体" w:hAnsi="宋体"/>
        </w:rPr>
      </w:pPr>
      <w:r w:rsidRPr="00A35D65">
        <w:rPr>
          <w:rFonts w:ascii="宋体" w:hAnsi="宋体" w:hint="eastAsia"/>
        </w:rPr>
        <w:t xml:space="preserve">    胰腺癌(carcinoma of pancreas)主要指胰外分泌腺的恶性肿瘤，发病率近年来明显</w:t>
      </w:r>
    </w:p>
    <w:p w:rsidR="007F6DC5" w:rsidRPr="00A35D65" w:rsidRDefault="007F6DC5" w:rsidP="007F6DC5">
      <w:pPr>
        <w:rPr>
          <w:rFonts w:ascii="宋体" w:hAnsi="宋体"/>
        </w:rPr>
      </w:pPr>
      <w:r w:rsidRPr="00A35D65">
        <w:rPr>
          <w:rFonts w:ascii="宋体" w:hAnsi="宋体" w:hint="eastAsia"/>
        </w:rPr>
        <w:t>上升，恶性程度高、发展较快、预后较差。临床上主要表现为腹痛、食欲不振、消瘦和黄</w:t>
      </w:r>
    </w:p>
    <w:p w:rsidR="007F6DC5" w:rsidRPr="00A35D65" w:rsidRDefault="007F6DC5" w:rsidP="007F6DC5">
      <w:pPr>
        <w:rPr>
          <w:rFonts w:ascii="宋体" w:hAnsi="宋体"/>
        </w:rPr>
      </w:pPr>
      <w:r w:rsidRPr="00A35D65">
        <w:rPr>
          <w:rFonts w:ascii="宋体" w:hAnsi="宋体" w:hint="eastAsia"/>
        </w:rPr>
        <w:t>疸等。发病年龄以45～65岁最多见，男女之比为1．58：1。</w:t>
      </w:r>
    </w:p>
    <w:p w:rsidR="007F6DC5" w:rsidRPr="00A35D65" w:rsidRDefault="007F6DC5" w:rsidP="007F6DC5">
      <w:pPr>
        <w:rPr>
          <w:rFonts w:ascii="宋体" w:hAnsi="宋体"/>
        </w:rPr>
      </w:pPr>
      <w:r w:rsidRPr="00A35D65">
        <w:rPr>
          <w:rFonts w:ascii="宋体" w:hAnsi="宋体" w:hint="eastAsia"/>
        </w:rPr>
        <w:t xml:space="preserve">  【临床流行病学】</w:t>
      </w:r>
    </w:p>
    <w:p w:rsidR="007F6DC5" w:rsidRPr="00A35D65" w:rsidRDefault="007F6DC5" w:rsidP="007F6DC5">
      <w:pPr>
        <w:rPr>
          <w:rFonts w:ascii="宋体" w:hAnsi="宋体"/>
        </w:rPr>
      </w:pPr>
      <w:r w:rsidRPr="00A35D65">
        <w:rPr>
          <w:rFonts w:ascii="宋体" w:hAnsi="宋体" w:hint="eastAsia"/>
        </w:rPr>
        <w:t xml:space="preserve">  胰腺癌发病率的迅速增加与人口平均寿命延长、老年人群增多、诊断技术进步使检出</w:t>
      </w:r>
    </w:p>
    <w:p w:rsidR="007F6DC5" w:rsidRPr="00A35D65" w:rsidRDefault="007F6DC5" w:rsidP="007F6DC5">
      <w:pPr>
        <w:rPr>
          <w:rFonts w:ascii="宋体" w:hAnsi="宋体"/>
        </w:rPr>
      </w:pPr>
      <w:r w:rsidRPr="00A35D65">
        <w:rPr>
          <w:rFonts w:ascii="宋体" w:hAnsi="宋体" w:hint="eastAsia"/>
        </w:rPr>
        <w:t>率提高，以及某些致病因素的作用有关。过去10年来，胰腺癌发病率在英国威尔士增高2</w:t>
      </w:r>
    </w:p>
    <w:p w:rsidR="007F6DC5" w:rsidRPr="00A35D65" w:rsidRDefault="007F6DC5" w:rsidP="007F6DC5">
      <w:pPr>
        <w:rPr>
          <w:rFonts w:ascii="宋体" w:hAnsi="宋体"/>
        </w:rPr>
      </w:pPr>
      <w:r w:rsidRPr="00A35D65">
        <w:rPr>
          <w:rFonts w:ascii="宋体" w:hAnsi="宋体" w:hint="eastAsia"/>
        </w:rPr>
        <w:t>倍，美国增高3倍，日本增高4倍。1963年上海市胰腺癌的发病率为1．25／10万，1977</w:t>
      </w:r>
    </w:p>
    <w:p w:rsidR="007F6DC5" w:rsidRPr="00A35D65" w:rsidRDefault="007F6DC5" w:rsidP="007F6DC5">
      <w:pPr>
        <w:rPr>
          <w:rFonts w:ascii="宋体" w:hAnsi="宋体"/>
        </w:rPr>
      </w:pPr>
      <w:r w:rsidRPr="00A35D65">
        <w:rPr>
          <w:rFonts w:ascii="宋体" w:hAnsi="宋体" w:hint="eastAsia"/>
        </w:rPr>
        <w:t>年上升了3．2倍，1995年激增至1963年的7．5倍。居恶性肿瘤的第6～7位。早期诊断十</w:t>
      </w:r>
    </w:p>
    <w:p w:rsidR="007F6DC5" w:rsidRPr="00A35D65" w:rsidRDefault="007F6DC5" w:rsidP="007F6DC5">
      <w:pPr>
        <w:rPr>
          <w:rFonts w:ascii="宋体" w:hAnsi="宋体"/>
        </w:rPr>
      </w:pPr>
      <w:r w:rsidRPr="00A35D65">
        <w:rPr>
          <w:rFonts w:ascii="宋体" w:hAnsi="宋体" w:hint="eastAsia"/>
        </w:rPr>
        <w:t>分困难，治疗效果也不理想，死亡率很高，各国统计5年生存率仅2％～10％。</w:t>
      </w:r>
    </w:p>
    <w:p w:rsidR="007F6DC5" w:rsidRPr="00A35D65" w:rsidRDefault="007F6DC5" w:rsidP="007F6DC5">
      <w:pPr>
        <w:rPr>
          <w:rFonts w:ascii="宋体" w:hAnsi="宋体"/>
        </w:rPr>
      </w:pPr>
      <w:r w:rsidRPr="00A35D65">
        <w:rPr>
          <w:rFonts w:ascii="宋体" w:hAnsi="宋体" w:hint="eastAsia"/>
        </w:rPr>
        <w:t xml:space="preserve">  【病因和发病机制】</w:t>
      </w:r>
    </w:p>
    <w:p w:rsidR="007F6DC5" w:rsidRPr="00A35D65" w:rsidRDefault="007F6DC5" w:rsidP="007F6DC5">
      <w:pPr>
        <w:rPr>
          <w:rFonts w:ascii="宋体" w:hAnsi="宋体"/>
        </w:rPr>
      </w:pPr>
      <w:r w:rsidRPr="00A35D65">
        <w:rPr>
          <w:rFonts w:ascii="宋体" w:hAnsi="宋体" w:hint="eastAsia"/>
        </w:rPr>
        <w:t xml:space="preserve">  病因与发病机制至今未明。I临床资料分析表明，可能是多种因素长期共同作用的结</w:t>
      </w:r>
    </w:p>
    <w:p w:rsidR="007F6DC5" w:rsidRPr="00A35D65" w:rsidRDefault="007F6DC5" w:rsidP="007F6DC5">
      <w:pPr>
        <w:rPr>
          <w:rFonts w:ascii="宋体" w:hAnsi="宋体"/>
        </w:rPr>
      </w:pPr>
      <w:r w:rsidRPr="00A35D65">
        <w:rPr>
          <w:rFonts w:ascii="宋体" w:hAnsi="宋体" w:hint="eastAsia"/>
        </w:rPr>
        <w:t>果，长期大量吸烟、饮酒、饮咖啡者，糖尿病患者，慢性胰腺炎患者发病率较高。胰腺癌</w:t>
      </w:r>
    </w:p>
    <w:p w:rsidR="007F6DC5" w:rsidRPr="00A35D65" w:rsidRDefault="007F6DC5" w:rsidP="007F6DC5">
      <w:pPr>
        <w:rPr>
          <w:rFonts w:ascii="宋体" w:hAnsi="宋体"/>
        </w:rPr>
      </w:pPr>
      <w:r w:rsidRPr="00A35D65">
        <w:rPr>
          <w:rFonts w:ascii="宋体" w:hAnsi="宋体" w:hint="eastAsia"/>
        </w:rPr>
        <w:t>的发生也可能与内分泌有关，其根据是男性发病率较绝经期前的女性为高，女性在绝经期</w:t>
      </w:r>
    </w:p>
    <w:p w:rsidR="007F6DC5" w:rsidRPr="00A35D65" w:rsidRDefault="007F6DC5" w:rsidP="007F6DC5">
      <w:pPr>
        <w:rPr>
          <w:rFonts w:ascii="宋体" w:hAnsi="宋体"/>
        </w:rPr>
      </w:pPr>
      <w:r w:rsidRPr="00A35D65">
        <w:rPr>
          <w:rFonts w:ascii="宋体" w:hAnsi="宋体" w:hint="eastAsia"/>
        </w:rPr>
        <w:t>后则发病率上升。长期接触某些化学物质如F_萘酸胺、联苯胺、烃化物等可能对胰腺有致</w:t>
      </w:r>
    </w:p>
    <w:p w:rsidR="007F6DC5" w:rsidRPr="00A35D65" w:rsidRDefault="007F6DC5" w:rsidP="007F6DC5">
      <w:pPr>
        <w:rPr>
          <w:rFonts w:ascii="宋体" w:hAnsi="宋体"/>
        </w:rPr>
      </w:pPr>
      <w:r w:rsidRPr="00A35D65">
        <w:rPr>
          <w:rFonts w:ascii="宋体" w:hAnsi="宋体" w:hint="eastAsia"/>
        </w:rPr>
        <w:t>癌作用。遗传因素与胰腺癌的发病也似有一定关系。</w:t>
      </w:r>
    </w:p>
    <w:p w:rsidR="007F6DC5" w:rsidRPr="00A35D65" w:rsidRDefault="007F6DC5" w:rsidP="007F6DC5">
      <w:pPr>
        <w:rPr>
          <w:rFonts w:ascii="宋体" w:hAnsi="宋体"/>
        </w:rPr>
      </w:pPr>
      <w:r w:rsidRPr="00A35D65">
        <w:rPr>
          <w:rFonts w:ascii="宋体" w:hAnsi="宋体" w:hint="eastAsia"/>
        </w:rPr>
        <w:t xml:space="preserve">    分子生物学研究提示：癌基因激活与抑癌基因失活以及DNA修复基因异常在胰腺癌</w:t>
      </w:r>
    </w:p>
    <w:p w:rsidR="007F6DC5" w:rsidRPr="00A35D65" w:rsidRDefault="007F6DC5" w:rsidP="007F6DC5">
      <w:pPr>
        <w:rPr>
          <w:rFonts w:ascii="宋体" w:hAnsi="宋体"/>
        </w:rPr>
      </w:pPr>
      <w:r w:rsidRPr="00A35D65">
        <w:rPr>
          <w:rFonts w:ascii="宋体" w:hAnsi="宋体" w:hint="eastAsia"/>
        </w:rPr>
        <w:t>的发生中起着重要作用，如90％的胰腺癌可有K-ms基因第12号密码子的点突变。</w:t>
      </w:r>
    </w:p>
    <w:p w:rsidR="007F6DC5" w:rsidRPr="00A35D65" w:rsidRDefault="007F6DC5" w:rsidP="007F6DC5">
      <w:pPr>
        <w:rPr>
          <w:rFonts w:ascii="宋体" w:hAnsi="宋体"/>
        </w:rPr>
      </w:pPr>
      <w:r w:rsidRPr="00A35D65">
        <w:rPr>
          <w:rFonts w:ascii="宋体" w:hAnsi="宋体" w:hint="eastAsia"/>
        </w:rPr>
        <w:t xml:space="preserve">    【病理】    ．</w:t>
      </w:r>
    </w:p>
    <w:p w:rsidR="007F6DC5" w:rsidRPr="00A35D65" w:rsidRDefault="007F6DC5" w:rsidP="007F6DC5">
      <w:pPr>
        <w:rPr>
          <w:rFonts w:ascii="宋体" w:hAnsi="宋体"/>
        </w:rPr>
      </w:pPr>
      <w:r w:rsidRPr="00A35D65">
        <w:rPr>
          <w:rFonts w:ascii="宋体" w:hAnsi="宋体" w:hint="eastAsia"/>
        </w:rPr>
        <w:t xml:space="preserve">    胰腺癌可发生于胰腺任何部位，胰头癌约占60％，胰体尾癌约占20％，弥漫性的约</w:t>
      </w:r>
    </w:p>
    <w:p w:rsidR="007F6DC5" w:rsidRPr="00A35D65" w:rsidRDefault="007F6DC5" w:rsidP="007F6DC5">
      <w:pPr>
        <w:rPr>
          <w:rFonts w:ascii="宋体" w:hAnsi="宋体"/>
        </w:rPr>
      </w:pPr>
      <w:r w:rsidRPr="00A35D65">
        <w:rPr>
          <w:rFonts w:ascii="宋体" w:hAnsi="宋体" w:hint="eastAsia"/>
        </w:rPr>
        <w:t>占10％，还有少数部位不明。</w:t>
      </w:r>
    </w:p>
    <w:p w:rsidR="007F6DC5" w:rsidRPr="00A35D65" w:rsidRDefault="007F6DC5" w:rsidP="007F6DC5">
      <w:pPr>
        <w:rPr>
          <w:rFonts w:ascii="宋体" w:hAnsi="宋体"/>
        </w:rPr>
      </w:pPr>
      <w:r w:rsidRPr="00A35D65">
        <w:rPr>
          <w:rFonts w:ascii="宋体" w:hAnsi="宋体" w:hint="eastAsia"/>
        </w:rPr>
        <w:t xml:space="preserve">    胰腺癌大多起源于腺管上皮细胞，称为导管细胞癌，占胰腺癌的90％以上。为白色多</w:t>
      </w:r>
    </w:p>
    <w:p w:rsidR="007F6DC5" w:rsidRPr="00A35D65" w:rsidRDefault="007F6DC5" w:rsidP="007F6DC5">
      <w:pPr>
        <w:rPr>
          <w:rFonts w:ascii="宋体" w:hAnsi="宋体"/>
        </w:rPr>
      </w:pPr>
      <w:r w:rsidRPr="00A35D65">
        <w:rPr>
          <w:rFonts w:ascii="宋体" w:hAnsi="宋体" w:hint="eastAsia"/>
        </w:rPr>
        <w:t>纤维易产生粘连的硬癌；少数是起源于胰腺腺泡细胞的腺泡细胞腺癌，质地较软，易出血</w:t>
      </w:r>
    </w:p>
    <w:p w:rsidR="007F6DC5" w:rsidRPr="00A35D65" w:rsidRDefault="007F6DC5" w:rsidP="007F6DC5">
      <w:pPr>
        <w:rPr>
          <w:rFonts w:ascii="宋体" w:hAnsi="宋体"/>
        </w:rPr>
      </w:pPr>
      <w:r w:rsidRPr="00A35D65">
        <w:rPr>
          <w:rFonts w:ascii="宋体" w:hAnsi="宋体" w:hint="eastAsia"/>
        </w:rPr>
        <w:t>坏死，又称髓样癌。其他如黏液性囊腺癌、胰岛细胞癌等甚少见。</w:t>
      </w:r>
    </w:p>
    <w:p w:rsidR="007F6DC5" w:rsidRPr="00A35D65" w:rsidRDefault="007F6DC5" w:rsidP="007F6DC5">
      <w:pPr>
        <w:rPr>
          <w:rFonts w:ascii="宋体" w:hAnsi="宋体"/>
        </w:rPr>
      </w:pPr>
      <w:r w:rsidRPr="00A35D65">
        <w:rPr>
          <w:rFonts w:ascii="宋体" w:hAnsi="宋体" w:hint="eastAsia"/>
        </w:rPr>
        <w:t xml:space="preserve">    胰腺癌发展较快，且胰腺血管、淋巴管丰富，腺泡又无包膜，易发生早期转移；转移</w:t>
      </w:r>
    </w:p>
    <w:p w:rsidR="007F6DC5" w:rsidRPr="00A35D65" w:rsidRDefault="007F6DC5" w:rsidP="007F6DC5">
      <w:pPr>
        <w:rPr>
          <w:rFonts w:ascii="宋体" w:hAnsi="宋体"/>
        </w:rPr>
      </w:pPr>
      <w:r w:rsidRPr="00A35D65">
        <w:rPr>
          <w:rFonts w:ascii="宋体" w:hAnsi="宋体" w:hint="eastAsia"/>
        </w:rPr>
        <w:t>的方式有直接蔓延、淋巴转移、血行转移和沿神经鞘转移四种。因此确诊时大多已有转</w:t>
      </w:r>
    </w:p>
    <w:p w:rsidR="007F6DC5" w:rsidRPr="00A35D65" w:rsidRDefault="007F6DC5" w:rsidP="007F6DC5">
      <w:pPr>
        <w:rPr>
          <w:rFonts w:ascii="宋体" w:hAnsi="宋体"/>
        </w:rPr>
      </w:pPr>
      <w:r w:rsidRPr="00A35D65">
        <w:rPr>
          <w:rFonts w:ascii="宋体" w:hAnsi="宋体" w:hint="eastAsia"/>
        </w:rPr>
        <w:t>移。胰体尾癌较胰头癌转移更广泛。癌可直接蔓延至胆总管末端、胃、十二指肠、左肾、</w:t>
      </w:r>
    </w:p>
    <w:p w:rsidR="007F6DC5" w:rsidRPr="00A35D65" w:rsidRDefault="007F6DC5" w:rsidP="007F6DC5">
      <w:pPr>
        <w:rPr>
          <w:rFonts w:ascii="宋体" w:hAnsi="宋体"/>
        </w:rPr>
      </w:pPr>
      <w:r w:rsidRPr="00A35D65">
        <w:rPr>
          <w:rFonts w:ascii="宋体" w:hAnsi="宋体" w:hint="eastAsia"/>
        </w:rPr>
        <w:t>脾及邻近大血管；经淋巴管转移至邻近器官、肠系膜及主动脉周围等处的淋巴结；血循环</w:t>
      </w:r>
    </w:p>
    <w:p w:rsidR="007F6DC5" w:rsidRPr="00A35D65" w:rsidRDefault="007F6DC5" w:rsidP="007F6DC5">
      <w:pPr>
        <w:rPr>
          <w:rFonts w:ascii="宋体" w:hAnsi="宋体"/>
        </w:rPr>
      </w:pPr>
      <w:r w:rsidRPr="00A35D65">
        <w:rPr>
          <w:rFonts w:ascii="宋体" w:hAnsi="宋体" w:hint="eastAsia"/>
        </w:rPr>
        <w:t>转移至肝、肺、骨、脑和肾上腺等器官；也常沿神经鞘浸润或压迫腹腔神经丛，引起顽固</w:t>
      </w:r>
    </w:p>
    <w:p w:rsidR="007F6DC5" w:rsidRPr="00A35D65" w:rsidRDefault="007F6DC5" w:rsidP="007F6DC5">
      <w:pPr>
        <w:rPr>
          <w:rFonts w:ascii="宋体" w:hAnsi="宋体"/>
        </w:rPr>
      </w:pPr>
      <w:r w:rsidRPr="00A35D65">
        <w:rPr>
          <w:rFonts w:ascii="宋体" w:hAnsi="宋体" w:hint="eastAsia"/>
        </w:rPr>
        <w:t>剧烈的腹痛和腰背痛。</w:t>
      </w:r>
    </w:p>
    <w:p w:rsidR="007F6DC5" w:rsidRPr="00A35D65" w:rsidRDefault="007F6DC5" w:rsidP="007F6DC5">
      <w:pPr>
        <w:rPr>
          <w:rFonts w:ascii="宋体" w:hAnsi="宋体"/>
        </w:rPr>
      </w:pPr>
      <w:r w:rsidRPr="00A35D65">
        <w:rPr>
          <w:rFonts w:ascii="宋体" w:hAnsi="宋体" w:hint="eastAsia"/>
        </w:rPr>
        <w:t xml:space="preserve">    【临床表现】</w:t>
      </w:r>
    </w:p>
    <w:p w:rsidR="007F6DC5" w:rsidRPr="00A35D65" w:rsidRDefault="007F6DC5" w:rsidP="007F6DC5">
      <w:pPr>
        <w:rPr>
          <w:rFonts w:ascii="宋体" w:hAnsi="宋体"/>
        </w:rPr>
      </w:pPr>
      <w:r w:rsidRPr="00A35D65">
        <w:rPr>
          <w:rFonts w:ascii="宋体" w:hAnsi="宋体" w:hint="eastAsia"/>
        </w:rPr>
        <w:lastRenderedPageBreak/>
        <w:t xml:space="preserve">    取决于癌的部位、胆管或胰管梗阻情况、胰腺破坏程度及转移等情况。起病隐匿，早</w:t>
      </w:r>
    </w:p>
    <w:p w:rsidR="007F6DC5" w:rsidRPr="00A35D65" w:rsidRDefault="007F6DC5" w:rsidP="007F6DC5">
      <w:pPr>
        <w:rPr>
          <w:rFonts w:ascii="宋体" w:hAnsi="宋体"/>
        </w:rPr>
      </w:pPr>
      <w:r w:rsidRPr="00A35D65">
        <w:rPr>
          <w:rFonts w:ascii="宋体" w:hAnsi="宋体" w:hint="eastAsia"/>
        </w:rPr>
        <w:t>期无特殊表现，可诉上腹不适，食欲减退，乏力等，数月后出现明显症状时，病程多已进</w:t>
      </w:r>
    </w:p>
    <w:p w:rsidR="007F6DC5" w:rsidRPr="00A35D65" w:rsidRDefault="007F6DC5" w:rsidP="007F6DC5">
      <w:pPr>
        <w:rPr>
          <w:rFonts w:ascii="宋体" w:hAnsi="宋体"/>
        </w:rPr>
      </w:pPr>
      <w:r w:rsidRPr="00A35D65">
        <w:rPr>
          <w:rFonts w:ascii="宋体" w:hAnsi="宋体" w:hint="eastAsia"/>
        </w:rPr>
        <w:t>入晚期。整个病程短、病情发展快、迅速恶化。    ’</w:t>
      </w:r>
    </w:p>
    <w:p w:rsidR="007F6DC5" w:rsidRPr="00A35D65" w:rsidRDefault="007F6DC5" w:rsidP="007F6DC5">
      <w:pPr>
        <w:rPr>
          <w:rFonts w:ascii="宋体" w:hAnsi="宋体"/>
        </w:rPr>
      </w:pPr>
      <w:r w:rsidRPr="00A35D65">
        <w:rPr>
          <w:rFonts w:ascii="宋体" w:hAnsi="宋体" w:hint="eastAsia"/>
        </w:rPr>
        <w:t xml:space="preserve">    (一)症状</w:t>
      </w:r>
    </w:p>
    <w:p w:rsidR="007F6DC5" w:rsidRPr="00A35D65" w:rsidRDefault="007F6DC5" w:rsidP="007F6DC5">
      <w:pPr>
        <w:rPr>
          <w:rFonts w:ascii="宋体" w:hAnsi="宋体"/>
        </w:rPr>
      </w:pPr>
      <w:r w:rsidRPr="00A35D65">
        <w:rPr>
          <w:rFonts w:ascii="宋体" w:hAnsi="宋体" w:hint="eastAsia"/>
        </w:rPr>
        <w:t xml:space="preserve">    1．腹痛多数患者有腹痛并常为首发症状，早期腹痛较轻或部位不清，以后逐渐加</w:t>
      </w:r>
    </w:p>
    <w:p w:rsidR="007F6DC5" w:rsidRPr="00A35D65" w:rsidRDefault="007F6DC5" w:rsidP="007F6DC5">
      <w:pPr>
        <w:rPr>
          <w:rFonts w:ascii="宋体" w:hAnsi="宋体"/>
        </w:rPr>
      </w:pPr>
      <w:r w:rsidRPr="00A35D65">
        <w:rPr>
          <w:rFonts w:ascii="宋体" w:hAnsi="宋体" w:hint="eastAsia"/>
        </w:rPr>
        <w:t>重且腹痛部位相对固定。典型的胰腺癌腹痛为：①位于中上腹深处，胰头癌略偏右，体尾</w:t>
      </w:r>
    </w:p>
    <w:p w:rsidR="007F6DC5" w:rsidRPr="00A35D65" w:rsidRDefault="007F6DC5" w:rsidP="007F6DC5">
      <w:pPr>
        <w:rPr>
          <w:rFonts w:ascii="宋体" w:hAnsi="宋体"/>
        </w:rPr>
      </w:pPr>
      <w:r w:rsidRPr="00A35D65">
        <w:rPr>
          <w:rFonts w:ascii="宋体" w:hAnsi="宋体" w:hint="eastAsia"/>
        </w:rPr>
        <w:t>癌则偏左；②常为持续性进行性加剧的钝痛或钻痛，可有阵发性绞痛，餐后加剧，用解痉</w:t>
      </w:r>
    </w:p>
    <w:p w:rsidR="007F6DC5" w:rsidRPr="00A35D65" w:rsidRDefault="007F6DC5" w:rsidP="007F6DC5">
      <w:pPr>
        <w:rPr>
          <w:rFonts w:ascii="宋体" w:hAnsi="宋体"/>
        </w:rPr>
      </w:pPr>
      <w:r w:rsidRPr="00A35D65">
        <w:rPr>
          <w:rFonts w:ascii="宋体" w:hAnsi="宋体" w:hint="eastAsia"/>
        </w:rPr>
        <w:t>止痛药难以奏效，常需用麻醉药，甚至成瘾；③夜间和(或)仰卧与脊柱伸展时加剧，俯</w:t>
      </w:r>
    </w:p>
    <w:p w:rsidR="007F6DC5" w:rsidRPr="00A35D65" w:rsidRDefault="007F6DC5" w:rsidP="007F6DC5">
      <w:pPr>
        <w:rPr>
          <w:rFonts w:ascii="宋体" w:hAnsi="宋体"/>
        </w:rPr>
      </w:pPr>
      <w:r w:rsidRPr="00A35D65">
        <w:rPr>
          <w:rFonts w:ascii="宋体" w:hAnsi="宋体" w:hint="eastAsia"/>
        </w:rPr>
        <w:t>@哮_  第四篇消化系统疾病    ?</w:t>
      </w:r>
    </w:p>
    <w:p w:rsidR="007F6DC5" w:rsidRPr="00A35D65" w:rsidRDefault="007F6DC5" w:rsidP="007F6DC5">
      <w:pPr>
        <w:rPr>
          <w:rFonts w:ascii="宋体" w:hAnsi="宋体"/>
        </w:rPr>
      </w:pPr>
      <w:r w:rsidRPr="00A35D65">
        <w:rPr>
          <w:rFonts w:ascii="宋体" w:hAnsi="宋体" w:hint="eastAsia"/>
        </w:rPr>
        <w:t>＼-／《《i。</w:t>
      </w:r>
    </w:p>
    <w:p w:rsidR="007F6DC5" w:rsidRPr="00A35D65" w:rsidRDefault="007F6DC5" w:rsidP="007F6DC5">
      <w:pPr>
        <w:rPr>
          <w:rFonts w:ascii="宋体" w:hAnsi="宋体"/>
        </w:rPr>
      </w:pPr>
      <w:r w:rsidRPr="00A35D65">
        <w:rPr>
          <w:rFonts w:ascii="宋体" w:hAnsi="宋体" w:hint="eastAsia"/>
        </w:rPr>
        <w:t>卧、蹲位、弯腰坐位或蜷膝侧卧位可使腹痛减轻；④腹痛剧烈者常有持续腰背部剧痛。</w:t>
      </w:r>
    </w:p>
    <w:p w:rsidR="007F6DC5" w:rsidRPr="00A35D65" w:rsidRDefault="007F6DC5" w:rsidP="007F6DC5">
      <w:pPr>
        <w:rPr>
          <w:rFonts w:ascii="宋体" w:hAnsi="宋体"/>
        </w:rPr>
      </w:pPr>
      <w:r w:rsidRPr="00A35D65">
        <w:rPr>
          <w:rFonts w:ascii="宋体" w:hAnsi="宋体" w:hint="eastAsia"/>
        </w:rPr>
        <w:t xml:space="preserve">    2．体重减轻90％的患者有迅速而明显的体重减轻，其中部分患者可不伴腹痛和黄</w:t>
      </w:r>
    </w:p>
    <w:p w:rsidR="007F6DC5" w:rsidRPr="00A35D65" w:rsidRDefault="007F6DC5" w:rsidP="007F6DC5">
      <w:pPr>
        <w:rPr>
          <w:rFonts w:ascii="宋体" w:hAnsi="宋体"/>
        </w:rPr>
      </w:pPr>
      <w:r w:rsidRPr="00A35D65">
        <w:rPr>
          <w:rFonts w:ascii="宋体" w:hAnsi="宋体" w:hint="eastAsia"/>
        </w:rPr>
        <w:t>疸。晚期常呈恶病质状态。消瘦原因包括癌的消耗、食欲不振、焦虑、失眠、消化和吸收</w:t>
      </w:r>
    </w:p>
    <w:p w:rsidR="007F6DC5" w:rsidRPr="00A35D65" w:rsidRDefault="007F6DC5" w:rsidP="007F6DC5">
      <w:pPr>
        <w:rPr>
          <w:rFonts w:ascii="宋体" w:hAnsi="宋体"/>
        </w:rPr>
      </w:pPr>
      <w:r w:rsidRPr="00A35D65">
        <w:rPr>
          <w:rFonts w:ascii="宋体" w:hAnsi="宋体" w:hint="eastAsia"/>
        </w:rPr>
        <w:t>功能障碍等。</w:t>
      </w:r>
    </w:p>
    <w:p w:rsidR="007F6DC5" w:rsidRPr="00A35D65" w:rsidRDefault="007F6DC5" w:rsidP="007F6DC5">
      <w:pPr>
        <w:rPr>
          <w:rFonts w:ascii="宋体" w:hAnsi="宋体"/>
        </w:rPr>
      </w:pPr>
      <w:r w:rsidRPr="00A35D65">
        <w:rPr>
          <w:rFonts w:ascii="宋体" w:hAnsi="宋体" w:hint="eastAsia"/>
        </w:rPr>
        <w:t xml:space="preserve">    3．黄疸是胰头部癌的突出症状，病程中约90％出现黄疸，但以黄疽为首发症状者</w:t>
      </w:r>
    </w:p>
    <w:p w:rsidR="007F6DC5" w:rsidRPr="00A35D65" w:rsidRDefault="007F6DC5" w:rsidP="007F6DC5">
      <w:pPr>
        <w:rPr>
          <w:rFonts w:ascii="宋体" w:hAnsi="宋体"/>
        </w:rPr>
      </w:pPr>
      <w:r w:rsidRPr="00A35D65">
        <w:rPr>
          <w:rFonts w:ascii="宋体" w:hAnsi="宋体" w:hint="eastAsia"/>
        </w:rPr>
        <w:t>不多。黄疸可与腹痛同时或在疼痛发生后不久出现。大多数病例的黄疽因胰头癌压迫或浸</w:t>
      </w:r>
    </w:p>
    <w:p w:rsidR="007F6DC5" w:rsidRPr="00A35D65" w:rsidRDefault="007F6DC5" w:rsidP="007F6DC5">
      <w:pPr>
        <w:rPr>
          <w:rFonts w:ascii="宋体" w:hAnsi="宋体"/>
        </w:rPr>
      </w:pPr>
      <w:r w:rsidRPr="00A35D65">
        <w:rPr>
          <w:rFonts w:ascii="宋体" w:hAnsi="宋体" w:hint="eastAsia"/>
        </w:rPr>
        <w:t>润胆总管引起，少数由于胰体尾癌转移至肝内或肝／胆总管淋巴结所致。黄疸的特征为肝</w:t>
      </w:r>
    </w:p>
    <w:p w:rsidR="007F6DC5" w:rsidRPr="00A35D65" w:rsidRDefault="007F6DC5" w:rsidP="007F6DC5">
      <w:pPr>
        <w:rPr>
          <w:rFonts w:ascii="宋体" w:hAnsi="宋体"/>
        </w:rPr>
      </w:pPr>
      <w:r w:rsidRPr="00A35D65">
        <w:rPr>
          <w:rFonts w:ascii="宋体" w:hAnsi="宋体" w:hint="eastAsia"/>
        </w:rPr>
        <w:t>外阻塞性黄疸，持续进行性加深，伴皮肤瘙痒，尿色如浓茶，粪便呈陶土色。</w:t>
      </w:r>
    </w:p>
    <w:p w:rsidR="007F6DC5" w:rsidRPr="00A35D65" w:rsidRDefault="007F6DC5" w:rsidP="007F6DC5">
      <w:pPr>
        <w:rPr>
          <w:rFonts w:ascii="宋体" w:hAnsi="宋体"/>
        </w:rPr>
      </w:pPr>
      <w:r w:rsidRPr="00A35D65">
        <w:rPr>
          <w:rFonts w:ascii="宋体" w:hAnsi="宋体" w:hint="eastAsia"/>
        </w:rPr>
        <w:t xml:space="preserve">    4．其他症状胰腺癌有不同程度的各种消化道症状，最常见的是食欲不振和消化不</w:t>
      </w:r>
    </w:p>
    <w:p w:rsidR="007F6DC5" w:rsidRPr="00A35D65" w:rsidRDefault="007F6DC5" w:rsidP="007F6DC5">
      <w:pPr>
        <w:rPr>
          <w:rFonts w:ascii="宋体" w:hAnsi="宋体"/>
        </w:rPr>
      </w:pPr>
      <w:r w:rsidRPr="00A35D65">
        <w:rPr>
          <w:rFonts w:ascii="宋体" w:hAnsi="宋体" w:hint="eastAsia"/>
        </w:rPr>
        <w:t>良，与胆总管下端和胰腺导管被肿瘤阻塞，胆汁和胰液不能进入十二指肠有关。患者常有</w:t>
      </w:r>
    </w:p>
    <w:p w:rsidR="007F6DC5" w:rsidRPr="00A35D65" w:rsidRDefault="007F6DC5" w:rsidP="007F6DC5">
      <w:pPr>
        <w:rPr>
          <w:rFonts w:ascii="宋体" w:hAnsi="宋体"/>
        </w:rPr>
      </w:pPr>
      <w:r w:rsidRPr="00A35D65">
        <w:rPr>
          <w:rFonts w:ascii="宋体" w:hAnsi="宋体" w:hint="eastAsia"/>
        </w:rPr>
        <w:t>恶心、呕吐与腹胀。因胰腺外分泌功能不全，可致腹泻，脂肪泻多是晚期表现。少数胰腺</w:t>
      </w:r>
    </w:p>
    <w:p w:rsidR="007F6DC5" w:rsidRPr="00A35D65" w:rsidRDefault="007F6DC5" w:rsidP="007F6DC5">
      <w:pPr>
        <w:rPr>
          <w:rFonts w:ascii="宋体" w:hAnsi="宋体"/>
        </w:rPr>
      </w:pPr>
      <w:r w:rsidRPr="00A35D65">
        <w:rPr>
          <w:rFonts w:ascii="宋体" w:hAnsi="宋体" w:hint="eastAsia"/>
        </w:rPr>
        <w:t>癌患者可因病变侵及胃、十二指肠壁而发生上消化道出血。多数患者有持续或间歇性低</w:t>
      </w:r>
    </w:p>
    <w:p w:rsidR="007F6DC5" w:rsidRPr="00A35D65" w:rsidRDefault="007F6DC5" w:rsidP="007F6DC5">
      <w:pPr>
        <w:rPr>
          <w:rFonts w:ascii="宋体" w:hAnsi="宋体"/>
        </w:rPr>
      </w:pPr>
      <w:r w:rsidRPr="00A35D65">
        <w:rPr>
          <w:rFonts w:ascii="宋体" w:hAnsi="宋体" w:hint="eastAsia"/>
        </w:rPr>
        <w:t>热。有精神忧郁、焦虑、个性改变等精神症状，可能与腹痛、失眠有关。可出现胰源性糖</w:t>
      </w:r>
    </w:p>
    <w:p w:rsidR="007F6DC5" w:rsidRPr="00A35D65" w:rsidRDefault="007F6DC5" w:rsidP="007F6DC5">
      <w:pPr>
        <w:rPr>
          <w:rFonts w:ascii="宋体" w:hAnsi="宋体"/>
        </w:rPr>
      </w:pPr>
      <w:r w:rsidRPr="00A35D65">
        <w:rPr>
          <w:rFonts w:ascii="宋体" w:hAnsi="宋体" w:hint="eastAsia"/>
        </w:rPr>
        <w:t>尿病或原有糖尿病加重。有时出现血栓性静脉炎的表现。</w:t>
      </w:r>
    </w:p>
    <w:p w:rsidR="007F6DC5" w:rsidRPr="00A35D65" w:rsidRDefault="007F6DC5" w:rsidP="007F6DC5">
      <w:pPr>
        <w:rPr>
          <w:rFonts w:ascii="宋体" w:hAnsi="宋体"/>
        </w:rPr>
      </w:pPr>
      <w:r w:rsidRPr="00A35D65">
        <w:rPr>
          <w:rFonts w:ascii="宋体" w:hAnsi="宋体" w:hint="eastAsia"/>
        </w:rPr>
        <w:t xml:space="preserve">    (二)体征</w:t>
      </w:r>
    </w:p>
    <w:p w:rsidR="007F6DC5" w:rsidRPr="00A35D65" w:rsidRDefault="007F6DC5" w:rsidP="007F6DC5">
      <w:pPr>
        <w:rPr>
          <w:rFonts w:ascii="宋体" w:hAnsi="宋体"/>
        </w:rPr>
      </w:pPr>
      <w:r w:rsidRPr="00A35D65">
        <w:rPr>
          <w:rFonts w:ascii="宋体" w:hAnsi="宋体" w:hint="eastAsia"/>
        </w:rPr>
        <w:t xml:space="preserve">    早期一般无明显体征，典型胰腺癌可见消瘦，上腹压痛和黄疸。出现黄疸时，常因胆</w:t>
      </w:r>
    </w:p>
    <w:p w:rsidR="007F6DC5" w:rsidRPr="00A35D65" w:rsidRDefault="007F6DC5" w:rsidP="007F6DC5">
      <w:pPr>
        <w:rPr>
          <w:rFonts w:ascii="宋体" w:hAnsi="宋体"/>
        </w:rPr>
      </w:pPr>
      <w:r w:rsidRPr="00A35D65">
        <w:rPr>
          <w:rFonts w:ascii="宋体" w:hAnsi="宋体" w:hint="eastAsia"/>
        </w:rPr>
        <w:t>汁淤积而有肝大，其质硬、表面光滑。可扪及囊状、无压痛、表面光滑并可推移的肿大胆</w:t>
      </w:r>
    </w:p>
    <w:p w:rsidR="007F6DC5" w:rsidRPr="00A35D65" w:rsidRDefault="007F6DC5" w:rsidP="007F6DC5">
      <w:pPr>
        <w:rPr>
          <w:rFonts w:ascii="宋体" w:hAnsi="宋体"/>
        </w:rPr>
      </w:pPr>
      <w:r w:rsidRPr="00A35D65">
        <w:rPr>
          <w:rFonts w:ascii="宋体" w:hAnsi="宋体" w:hint="eastAsia"/>
        </w:rPr>
        <w:t>囊，称Courvoisier-征，是诊断胰腺癌的重要体征。胰腺肿块多见于上腹部，呈结节状或</w:t>
      </w:r>
    </w:p>
    <w:p w:rsidR="007F6DC5" w:rsidRPr="00A35D65" w:rsidRDefault="007F6DC5" w:rsidP="007F6DC5">
      <w:pPr>
        <w:rPr>
          <w:rFonts w:ascii="宋体" w:hAnsi="宋体"/>
        </w:rPr>
      </w:pPr>
      <w:r w:rsidRPr="00A35D65">
        <w:rPr>
          <w:rFonts w:ascii="宋体" w:hAnsi="宋体" w:hint="eastAsia"/>
        </w:rPr>
        <w:t>硬块，肿块可以是肿瘤本身，也可是腹腔内转移的淋巴结。胰腺癌的肿块一般较深，不活</w:t>
      </w:r>
    </w:p>
    <w:p w:rsidR="007F6DC5" w:rsidRPr="00A35D65" w:rsidRDefault="007F6DC5" w:rsidP="007F6DC5">
      <w:pPr>
        <w:rPr>
          <w:rFonts w:ascii="宋体" w:hAnsi="宋体"/>
        </w:rPr>
      </w:pPr>
      <w:r w:rsidRPr="00A35D65">
        <w:rPr>
          <w:rFonts w:ascii="宋体" w:hAnsi="宋体" w:hint="eastAsia"/>
        </w:rPr>
        <w:t>动，而肠系膜或大网膜的转移癌则有一定活动性。部分胰体尾癌压迫脾动脉或主动脉时，</w:t>
      </w:r>
    </w:p>
    <w:p w:rsidR="007F6DC5" w:rsidRPr="00A35D65" w:rsidRDefault="007F6DC5" w:rsidP="007F6DC5">
      <w:pPr>
        <w:rPr>
          <w:rFonts w:ascii="宋体" w:hAnsi="宋体"/>
        </w:rPr>
      </w:pPr>
      <w:r w:rsidRPr="00A35D65">
        <w:rPr>
          <w:rFonts w:ascii="宋体" w:hAnsi="宋体" w:hint="eastAsia"/>
        </w:rPr>
        <w:t>可在左上腹或脐周听到血管杂音。晚期患者可有腹水，多因腹膜转移所致。少数患者可有</w:t>
      </w:r>
    </w:p>
    <w:p w:rsidR="007F6DC5" w:rsidRPr="00A35D65" w:rsidRDefault="007F6DC5" w:rsidP="007F6DC5">
      <w:pPr>
        <w:rPr>
          <w:rFonts w:ascii="宋体" w:hAnsi="宋体"/>
        </w:rPr>
      </w:pPr>
      <w:r w:rsidRPr="00A35D65">
        <w:rPr>
          <w:rFonts w:ascii="宋体" w:hAnsi="宋体" w:hint="eastAsia"/>
        </w:rPr>
        <w:t>锁骨上淋巴结肿大，或直肠指检触及盆腔转移癌。</w:t>
      </w:r>
    </w:p>
    <w:p w:rsidR="007F6DC5" w:rsidRPr="00A35D65" w:rsidRDefault="007F6DC5" w:rsidP="007F6DC5">
      <w:pPr>
        <w:rPr>
          <w:rFonts w:ascii="宋体" w:hAnsi="宋体"/>
        </w:rPr>
      </w:pPr>
      <w:r w:rsidRPr="00A35D65">
        <w:rPr>
          <w:rFonts w:ascii="宋体" w:hAnsi="宋体" w:hint="eastAsia"/>
        </w:rPr>
        <w:t xml:space="preserve">    【实验室和其他检查】</w:t>
      </w:r>
    </w:p>
    <w:p w:rsidR="007F6DC5" w:rsidRPr="00A35D65" w:rsidRDefault="007F6DC5" w:rsidP="007F6DC5">
      <w:pPr>
        <w:rPr>
          <w:rFonts w:ascii="宋体" w:hAnsi="宋体"/>
        </w:rPr>
      </w:pPr>
      <w:r w:rsidRPr="00A35D65">
        <w:rPr>
          <w:rFonts w:ascii="宋体" w:hAnsi="宋体" w:hint="eastAsia"/>
        </w:rPr>
        <w:t xml:space="preserve">    (一)血液、尿、粪检查</w:t>
      </w:r>
    </w:p>
    <w:p w:rsidR="007F6DC5" w:rsidRPr="00A35D65" w:rsidRDefault="007F6DC5" w:rsidP="007F6DC5">
      <w:pPr>
        <w:rPr>
          <w:rFonts w:ascii="宋体" w:hAnsi="宋体"/>
        </w:rPr>
      </w:pPr>
      <w:r w:rsidRPr="00A35D65">
        <w:rPr>
          <w:rFonts w:ascii="宋体" w:hAnsi="宋体" w:hint="eastAsia"/>
        </w:rPr>
        <w:t xml:space="preserve">    黄疽时血清胆红素升高，以结合胆红素为主。血清碱性磷酸酶、GGT、LDH、亮氨</w:t>
      </w:r>
    </w:p>
    <w:p w:rsidR="007F6DC5" w:rsidRPr="00A35D65" w:rsidRDefault="007F6DC5" w:rsidP="007F6DC5">
      <w:pPr>
        <w:rPr>
          <w:rFonts w:ascii="宋体" w:hAnsi="宋体"/>
        </w:rPr>
      </w:pPr>
      <w:r w:rsidRPr="00A35D65">
        <w:rPr>
          <w:rFonts w:ascii="宋体" w:hAnsi="宋体" w:hint="eastAsia"/>
        </w:rPr>
        <w:t>酸氨基肽酶、乳铁蛋白、血清核糖核酸、5’核苷酸酶等可增高。胰管梗阻或并发胰腺炎</w:t>
      </w:r>
    </w:p>
    <w:p w:rsidR="007F6DC5" w:rsidRPr="00A35D65" w:rsidRDefault="007F6DC5" w:rsidP="007F6DC5">
      <w:pPr>
        <w:rPr>
          <w:rFonts w:ascii="宋体" w:hAnsi="宋体"/>
        </w:rPr>
      </w:pPr>
      <w:r w:rsidRPr="00A35D65">
        <w:rPr>
          <w:rFonts w:ascii="宋体" w:hAnsi="宋体" w:hint="eastAsia"/>
        </w:rPr>
        <w:t>时，血清淀粉酶和脂肪酶可升高。葡萄糖耐量不正常或有高血糖和糖尿。重度黄疽时尿胆</w:t>
      </w:r>
    </w:p>
    <w:p w:rsidR="007F6DC5" w:rsidRPr="00A35D65" w:rsidRDefault="007F6DC5" w:rsidP="007F6DC5">
      <w:pPr>
        <w:rPr>
          <w:rFonts w:ascii="宋体" w:hAnsi="宋体"/>
        </w:rPr>
      </w:pPr>
      <w:r w:rsidRPr="00A35D65">
        <w:rPr>
          <w:rFonts w:ascii="宋体" w:hAnsi="宋体" w:hint="eastAsia"/>
        </w:rPr>
        <w:t>红素阳性，尿胆原阴性，粪便可呈灰白色，粪胆原减少或消失。有吸收不良时粪中可见脂</w:t>
      </w:r>
    </w:p>
    <w:p w:rsidR="007F6DC5" w:rsidRPr="00A35D65" w:rsidRDefault="007F6DC5" w:rsidP="007F6DC5">
      <w:pPr>
        <w:rPr>
          <w:rFonts w:ascii="宋体" w:hAnsi="宋体"/>
        </w:rPr>
      </w:pPr>
      <w:r w:rsidRPr="00A35D65">
        <w:rPr>
          <w:rFonts w:ascii="宋体" w:hAnsi="宋体" w:hint="eastAsia"/>
        </w:rPr>
        <w:t>肪滴。缩胆囊素胰酶泌素(C；CK—PZ)和胰泌素试验，胰腺癌患者十二指肠引流液的淀粉</w:t>
      </w:r>
    </w:p>
    <w:p w:rsidR="007F6DC5" w:rsidRPr="00A35D65" w:rsidRDefault="007F6DC5" w:rsidP="007F6DC5">
      <w:pPr>
        <w:rPr>
          <w:rFonts w:ascii="宋体" w:hAnsi="宋体"/>
        </w:rPr>
      </w:pPr>
      <w:r w:rsidRPr="00A35D65">
        <w:rPr>
          <w:rFonts w:ascii="宋体" w:hAnsi="宋体" w:hint="eastAsia"/>
        </w:rPr>
        <w:t>酶值和碳酸氢盐浓度均显著减低。</w:t>
      </w:r>
    </w:p>
    <w:p w:rsidR="007F6DC5" w:rsidRPr="00A35D65" w:rsidRDefault="007F6DC5" w:rsidP="007F6DC5">
      <w:pPr>
        <w:rPr>
          <w:rFonts w:ascii="宋体" w:hAnsi="宋体"/>
        </w:rPr>
      </w:pPr>
      <w:r w:rsidRPr="00A35D65">
        <w:rPr>
          <w:rFonts w:ascii="宋体" w:hAnsi="宋体" w:hint="eastAsia"/>
        </w:rPr>
        <w:t xml:space="preserve">    (二)肿瘤标志物检测</w:t>
      </w:r>
    </w:p>
    <w:p w:rsidR="007F6DC5" w:rsidRPr="00A35D65" w:rsidRDefault="007F6DC5" w:rsidP="007F6DC5">
      <w:pPr>
        <w:rPr>
          <w:rFonts w:ascii="宋体" w:hAnsi="宋体"/>
        </w:rPr>
      </w:pPr>
      <w:r w:rsidRPr="00A35D65">
        <w:rPr>
          <w:rFonts w:ascii="宋体" w:hAnsi="宋体" w:hint="eastAsia"/>
        </w:rPr>
        <w:t xml:space="preserve">    为筛选出无症状的早期患者，胰腺癌肿瘤标记物的研究近年有较大进展。但尚无一种</w:t>
      </w:r>
    </w:p>
    <w:p w:rsidR="007F6DC5" w:rsidRPr="00A35D65" w:rsidRDefault="007F6DC5" w:rsidP="007F6DC5">
      <w:pPr>
        <w:rPr>
          <w:rFonts w:ascii="宋体" w:hAnsi="宋体"/>
        </w:rPr>
      </w:pPr>
      <w:r w:rsidRPr="00A35D65">
        <w:rPr>
          <w:rFonts w:ascii="宋体" w:hAnsi="宋体" w:hint="eastAsia"/>
        </w:rPr>
        <w:t>理想筛选早期胰腺癌的肿瘤标志物。目前认为糖抗原(CAl99)联合监测可提高对于胰腺</w:t>
      </w:r>
    </w:p>
    <w:p w:rsidR="007F6DC5" w:rsidRPr="00A35D65" w:rsidRDefault="007F6DC5" w:rsidP="007F6DC5">
      <w:pPr>
        <w:rPr>
          <w:rFonts w:ascii="宋体" w:hAnsi="宋体"/>
        </w:rPr>
      </w:pPr>
      <w:r w:rsidRPr="00A35D65">
        <w:rPr>
          <w:rFonts w:ascii="宋体" w:hAnsi="宋体" w:hint="eastAsia"/>
        </w:rPr>
        <w:t>癌诊断的特异性与准确性。从粪便、血液、胰液中突变K—ras基因检狈0为胰腺癌的诊断</w:t>
      </w:r>
      <w:r w:rsidRPr="00A35D65">
        <w:rPr>
          <w:rFonts w:ascii="宋体" w:hAnsi="宋体" w:hint="eastAsia"/>
        </w:rPr>
        <w:lastRenderedPageBreak/>
        <w:t>提</w:t>
      </w:r>
    </w:p>
    <w:p w:rsidR="007F6DC5" w:rsidRPr="00A35D65" w:rsidRDefault="007F6DC5" w:rsidP="007F6DC5">
      <w:pPr>
        <w:rPr>
          <w:rFonts w:ascii="宋体" w:hAnsi="宋体"/>
        </w:rPr>
      </w:pPr>
      <w:r w:rsidRPr="00A35D65">
        <w:rPr>
          <w:rFonts w:ascii="宋体" w:hAnsi="宋体" w:hint="eastAsia"/>
        </w:rPr>
        <w:t>供了新的辅助性检查手段，但其临床价值仍有待进一步研究与证实。</w:t>
      </w:r>
    </w:p>
    <w:p w:rsidR="007F6DC5" w:rsidRPr="00A35D65" w:rsidRDefault="007F6DC5" w:rsidP="007F6DC5">
      <w:pPr>
        <w:rPr>
          <w:rFonts w:ascii="宋体" w:hAnsi="宋体"/>
        </w:rPr>
      </w:pPr>
      <w:r w:rsidRPr="00A35D65">
        <w:rPr>
          <w:rFonts w:ascii="宋体" w:hAnsi="宋体" w:hint="eastAsia"/>
        </w:rPr>
        <w:t xml:space="preserve">    (三)影像学检查</w:t>
      </w:r>
    </w:p>
    <w:p w:rsidR="007F6DC5" w:rsidRPr="00A35D65" w:rsidRDefault="007F6DC5" w:rsidP="007F6DC5">
      <w:pPr>
        <w:rPr>
          <w:rFonts w:ascii="宋体" w:hAnsi="宋体"/>
        </w:rPr>
      </w:pPr>
      <w:r w:rsidRPr="00A35D65">
        <w:rPr>
          <w:rFonts w:ascii="宋体" w:hAnsi="宋体" w:hint="eastAsia"/>
        </w:rPr>
        <w:t xml:space="preserve">    1．B型超声显像首选筛查方法。B超对晚期胰腺癌的诊断阳性率可达90％，可显示&gt;</w:t>
      </w:r>
    </w:p>
    <w:p w:rsidR="007F6DC5" w:rsidRPr="00A35D65" w:rsidRDefault="007F6DC5" w:rsidP="007F6DC5">
      <w:pPr>
        <w:rPr>
          <w:rFonts w:ascii="宋体" w:hAnsi="宋体"/>
        </w:rPr>
      </w:pPr>
      <w:r w:rsidRPr="00A35D65">
        <w:rPr>
          <w:rFonts w:ascii="宋体" w:hAnsi="宋体" w:hint="eastAsia"/>
        </w:rPr>
        <w:t>2cm的胰腺肿瘤。可显示胰腺局限性增大，边缘回声不整齐，典型病变边缘呈火焰状，回</w:t>
      </w:r>
    </w:p>
    <w:p w:rsidR="007F6DC5" w:rsidRPr="00A35D65" w:rsidRDefault="007F6DC5" w:rsidP="007F6DC5">
      <w:pPr>
        <w:rPr>
          <w:rFonts w:ascii="宋体" w:hAnsi="宋体"/>
        </w:rPr>
      </w:pPr>
      <w:r w:rsidRPr="00A35D65">
        <w:rPr>
          <w:rFonts w:ascii="宋体" w:hAnsi="宋体" w:hint="eastAsia"/>
        </w:rPr>
        <w:t>声光点减弱、增加或不均匀，声影衰减明显，胰管不规则狭窄、扩张或中断，胆囊肿大，</w:t>
      </w:r>
    </w:p>
    <w:p w:rsidR="007F6DC5" w:rsidRPr="00A35D65" w:rsidRDefault="007F6DC5" w:rsidP="007F6DC5">
      <w:pPr>
        <w:rPr>
          <w:rFonts w:ascii="宋体" w:hAnsi="宋体"/>
        </w:rPr>
      </w:pPr>
      <w:r w:rsidRPr="00A35D65">
        <w:rPr>
          <w:rFonts w:ascii="宋体" w:hAnsi="宋体" w:hint="eastAsia"/>
        </w:rPr>
        <w:t>侵及周围大血管时表现血管边缘粗糙及被肿瘤压迫等现象。</w:t>
      </w:r>
    </w:p>
    <w:p w:rsidR="007F6DC5" w:rsidRPr="00A35D65" w:rsidRDefault="007F6DC5" w:rsidP="007F6DC5">
      <w:pPr>
        <w:rPr>
          <w:rFonts w:ascii="宋体" w:hAnsi="宋体"/>
        </w:rPr>
      </w:pPr>
      <w:r w:rsidRPr="00A35D65">
        <w:rPr>
          <w:rFonts w:ascii="宋体" w:hAnsi="宋体" w:hint="eastAsia"/>
        </w:rPr>
        <w:t xml:space="preserve">    2．X线钡餐造影  可间接反映癌的位置、大小及胃肠受压情况，胰头癌可见十二指</w:t>
      </w:r>
    </w:p>
    <w:p w:rsidR="007F6DC5" w:rsidRPr="00A35D65" w:rsidRDefault="007F6DC5" w:rsidP="007F6DC5">
      <w:pPr>
        <w:rPr>
          <w:rFonts w:ascii="宋体" w:hAnsi="宋体"/>
        </w:rPr>
      </w:pPr>
      <w:r w:rsidRPr="00A35D65">
        <w:rPr>
          <w:rFonts w:ascii="宋体" w:hAnsi="宋体" w:hint="eastAsia"/>
        </w:rPr>
        <w:t>肠曲扩大或十二指肠降段内侧呈反“3”形等征象。如用十二指肠低张造影则观察更满意。</w:t>
      </w:r>
    </w:p>
    <w:p w:rsidR="007F6DC5" w:rsidRPr="00A35D65" w:rsidRDefault="007F6DC5" w:rsidP="007F6DC5">
      <w:pPr>
        <w:rPr>
          <w:rFonts w:ascii="宋体" w:hAnsi="宋体"/>
        </w:rPr>
      </w:pPr>
      <w:r w:rsidRPr="00A35D65">
        <w:rPr>
          <w:rFonts w:ascii="宋体" w:hAnsi="宋体" w:hint="eastAsia"/>
        </w:rPr>
        <w:t>第十八章胰腺癌。j廷乡</w:t>
      </w:r>
    </w:p>
    <w:p w:rsidR="007F6DC5" w:rsidRPr="00A35D65" w:rsidRDefault="007F6DC5" w:rsidP="007F6DC5">
      <w:pPr>
        <w:rPr>
          <w:rFonts w:ascii="宋体" w:hAnsi="宋体"/>
        </w:rPr>
      </w:pPr>
      <w:r w:rsidRPr="00A35D65">
        <w:rPr>
          <w:rFonts w:ascii="宋体" w:hAnsi="宋体" w:hint="eastAsia"/>
        </w:rPr>
        <w:t xml:space="preserve">    瓣彩叁</w:t>
      </w:r>
    </w:p>
    <w:p w:rsidR="007F6DC5" w:rsidRPr="00A35D65" w:rsidRDefault="007F6DC5" w:rsidP="007F6DC5">
      <w:pPr>
        <w:rPr>
          <w:rFonts w:ascii="宋体" w:hAnsi="宋体"/>
        </w:rPr>
      </w:pPr>
      <w:r w:rsidRPr="00A35D65">
        <w:rPr>
          <w:rFonts w:ascii="宋体" w:hAnsi="宋体" w:hint="eastAsia"/>
        </w:rPr>
        <w:t xml:space="preserve">    0．经T一寸茸．日勿说也仃腴月旦冒埴艿彰L乜K乙rJ  l罚；甘笆且j萤咒皑察十二：指膨争璧}卡Ⅱ壶腹咋i尢癌</w:t>
      </w:r>
    </w:p>
    <w:p w:rsidR="007F6DC5" w:rsidRPr="00A35D65" w:rsidRDefault="007F6DC5" w:rsidP="007F6DC5">
      <w:pPr>
        <w:rPr>
          <w:rFonts w:ascii="宋体" w:hAnsi="宋体"/>
        </w:rPr>
      </w:pPr>
      <w:r w:rsidRPr="00A35D65">
        <w:rPr>
          <w:rFonts w:ascii="宋体" w:hAnsi="宋体" w:hint="eastAsia"/>
        </w:rPr>
        <w:t>肿浸润情况外，插管造影主要显示：胰胆管受压以及主胰管充盈缺损、移位、瘤腔形成，</w:t>
      </w:r>
    </w:p>
    <w:p w:rsidR="007F6DC5" w:rsidRPr="00A35D65" w:rsidRDefault="007F6DC5" w:rsidP="007F6DC5">
      <w:pPr>
        <w:rPr>
          <w:rFonts w:ascii="宋体" w:hAnsi="宋体"/>
        </w:rPr>
      </w:pPr>
      <w:r w:rsidRPr="00A35D65">
        <w:rPr>
          <w:rFonts w:ascii="宋体" w:hAnsi="宋体" w:hint="eastAsia"/>
        </w:rPr>
        <w:t>胰管阻塞、突然变细或中断，断端变钝或呈鼠尾状、杯口状，狭窄处管壁僵硬、不规则的</w:t>
      </w:r>
    </w:p>
    <w:p w:rsidR="007F6DC5" w:rsidRPr="00A35D65" w:rsidRDefault="007F6DC5" w:rsidP="007F6DC5">
      <w:pPr>
        <w:rPr>
          <w:rFonts w:ascii="宋体" w:hAnsi="宋体"/>
        </w:rPr>
      </w:pPr>
      <w:r w:rsidRPr="00A35D65">
        <w:rPr>
          <w:rFonts w:ascii="宋体" w:hAnsi="宋体" w:hint="eastAsia"/>
        </w:rPr>
        <w:t>部位和范围等。诊断正确率可达90％。直接收集胰液做细胞学检查及壶腹部活检做病理检</w:t>
      </w:r>
    </w:p>
    <w:p w:rsidR="007F6DC5" w:rsidRPr="00A35D65" w:rsidRDefault="007F6DC5" w:rsidP="007F6DC5">
      <w:pPr>
        <w:rPr>
          <w:rFonts w:ascii="宋体" w:hAnsi="宋体"/>
        </w:rPr>
      </w:pPr>
      <w:r w:rsidRPr="00A35D65">
        <w:rPr>
          <w:rFonts w:ascii="宋体" w:hAnsi="宋体" w:hint="eastAsia"/>
        </w:rPr>
        <w:t>查，可提高诊断率。必要时可同时放置胆道内支架，引流减轻黄疸为手术做准备。少数病</w:t>
      </w:r>
    </w:p>
    <w:p w:rsidR="007F6DC5" w:rsidRPr="00A35D65" w:rsidRDefault="007F6DC5" w:rsidP="007F6DC5">
      <w:pPr>
        <w:rPr>
          <w:rFonts w:ascii="宋体" w:hAnsi="宋体"/>
        </w:rPr>
      </w:pPr>
      <w:r w:rsidRPr="00A35D65">
        <w:rPr>
          <w:rFonts w:ascii="宋体" w:hAnsi="宋体" w:hint="eastAsia"/>
        </w:rPr>
        <w:t>例在ERC}’检查后可发生注射性急性胰腺炎和胰胆管感染。</w:t>
      </w:r>
    </w:p>
    <w:p w:rsidR="007F6DC5" w:rsidRPr="00A35D65" w:rsidRDefault="007F6DC5" w:rsidP="007F6DC5">
      <w:pPr>
        <w:rPr>
          <w:rFonts w:ascii="宋体" w:hAnsi="宋体"/>
        </w:rPr>
      </w:pPr>
      <w:r w:rsidRPr="00A35D65">
        <w:rPr>
          <w:rFonts w:ascii="宋体" w:hAnsi="宋体" w:hint="eastAsia"/>
        </w:rPr>
        <w:t xml:space="preserve">    4．磁共振胰胆管成像(MR(二P)  是无创性、无需造影剂即可显示胰胆系统的检查手</w:t>
      </w:r>
    </w:p>
    <w:p w:rsidR="007F6DC5" w:rsidRPr="00A35D65" w:rsidRDefault="007F6DC5" w:rsidP="007F6DC5">
      <w:pPr>
        <w:rPr>
          <w:rFonts w:ascii="宋体" w:hAnsi="宋体"/>
        </w:rPr>
      </w:pPr>
      <w:r w:rsidRPr="00A35D65">
        <w:rPr>
          <w:rFonts w:ascii="宋体" w:hAnsi="宋体" w:hint="eastAsia"/>
        </w:rPr>
        <w:t>段，显示主胰管与胆总管病变的效果基本与ER(：P相同。但缺点是无法了解壶腹等病变，</w:t>
      </w:r>
    </w:p>
    <w:p w:rsidR="007F6DC5" w:rsidRPr="00A35D65" w:rsidRDefault="007F6DC5" w:rsidP="007F6DC5">
      <w:pPr>
        <w:rPr>
          <w:rFonts w:ascii="宋体" w:hAnsi="宋体"/>
        </w:rPr>
      </w:pPr>
      <w:r w:rsidRPr="00A35D65">
        <w:rPr>
          <w:rFonts w:ascii="宋体" w:hAnsi="宋体" w:hint="eastAsia"/>
        </w:rPr>
        <w:t>亦不能放置胆道内支架引流减轻黄疸为手术做准备。</w:t>
      </w:r>
    </w:p>
    <w:p w:rsidR="007F6DC5" w:rsidRPr="00A35D65" w:rsidRDefault="007F6DC5" w:rsidP="007F6DC5">
      <w:pPr>
        <w:rPr>
          <w:rFonts w:ascii="宋体" w:hAnsi="宋体"/>
        </w:rPr>
      </w:pPr>
      <w:r w:rsidRPr="00A35D65">
        <w:rPr>
          <w:rFonts w:ascii="宋体" w:hAnsi="宋体" w:hint="eastAsia"/>
        </w:rPr>
        <w:t xml:space="preserve">    5．经皮肝穿刺胆道造影(PTC)  ERC：P插管失败或胆总管下段梗阻不能插管时．可</w:t>
      </w:r>
    </w:p>
    <w:p w:rsidR="007F6DC5" w:rsidRPr="00A35D65" w:rsidRDefault="007F6DC5" w:rsidP="007F6DC5">
      <w:pPr>
        <w:rPr>
          <w:rFonts w:ascii="宋体" w:hAnsi="宋体"/>
        </w:rPr>
      </w:pPr>
      <w:r w:rsidRPr="00A35D65">
        <w:rPr>
          <w:rFonts w:ascii="宋体" w:hAnsi="宋体" w:hint="eastAsia"/>
        </w:rPr>
        <w:t>以通过PTC显示胆管系统。胰头癌累及胆总管，引起胆总管梗阻、扩张和阻塞，梗阻处</w:t>
      </w:r>
    </w:p>
    <w:p w:rsidR="007F6DC5" w:rsidRPr="00A35D65" w:rsidRDefault="007F6DC5" w:rsidP="007F6DC5">
      <w:pPr>
        <w:rPr>
          <w:rFonts w:ascii="宋体" w:hAnsi="宋体"/>
        </w:rPr>
      </w:pPr>
      <w:r w:rsidRPr="00A35D65">
        <w:rPr>
          <w:rFonts w:ascii="宋体" w:hAnsi="宋体" w:hint="eastAsia"/>
        </w:rPr>
        <w:t>可见偏心性压迫性狭窄。还常见胆总管的围管性浸润，造成对称性胆总管狭窄或不规则胰</w:t>
      </w:r>
    </w:p>
    <w:p w:rsidR="007F6DC5" w:rsidRPr="00A35D65" w:rsidRDefault="007F6DC5" w:rsidP="007F6DC5">
      <w:pPr>
        <w:rPr>
          <w:rFonts w:ascii="宋体" w:hAnsi="宋体"/>
        </w:rPr>
      </w:pPr>
      <w:r w:rsidRPr="00A35D65">
        <w:rPr>
          <w:rFonts w:ascii="宋体" w:hAnsi="宋体" w:hint="eastAsia"/>
        </w:rPr>
        <w:t>管。PTC还用于术前插管引流，减轻黄疸。</w:t>
      </w:r>
    </w:p>
    <w:p w:rsidR="007F6DC5" w:rsidRPr="00A35D65" w:rsidRDefault="007F6DC5" w:rsidP="007F6DC5">
      <w:pPr>
        <w:rPr>
          <w:rFonts w:ascii="宋体" w:hAnsi="宋体"/>
        </w:rPr>
      </w:pPr>
      <w:r w:rsidRPr="00A35D65">
        <w:rPr>
          <w:rFonts w:ascii="宋体" w:hAnsi="宋体" w:hint="eastAsia"/>
        </w:rPr>
        <w:t xml:space="preserve">    6．CT可显示&gt;2cm的肿瘤，可见胰腺形态变异、局限性肿大、胰周脂肪消失、胰</w:t>
      </w:r>
    </w:p>
    <w:p w:rsidR="007F6DC5" w:rsidRPr="00A35D65" w:rsidRDefault="007F6DC5" w:rsidP="007F6DC5">
      <w:pPr>
        <w:rPr>
          <w:rFonts w:ascii="宋体" w:hAnsi="宋体"/>
        </w:rPr>
      </w:pPr>
      <w:r w:rsidRPr="00A35D65">
        <w:rPr>
          <w:rFonts w:ascii="宋体" w:hAnsi="宋体" w:hint="eastAsia"/>
        </w:rPr>
        <w:t>管扩张或狭窄、大血管受压、淋巴结或肝转移等，诊断准确率可达80％以上。</w:t>
      </w:r>
    </w:p>
    <w:p w:rsidR="007F6DC5" w:rsidRPr="00A35D65" w:rsidRDefault="007F6DC5" w:rsidP="007F6DC5">
      <w:pPr>
        <w:rPr>
          <w:rFonts w:ascii="宋体" w:hAnsi="宋体"/>
        </w:rPr>
      </w:pPr>
      <w:r w:rsidRPr="00A35D65">
        <w:rPr>
          <w:rFonts w:ascii="宋体" w:hAnsi="宋体" w:hint="eastAsia"/>
        </w:rPr>
        <w:t xml:space="preserve">    7．选择性动脉造影经腹腔动脉做肠系膜上动脉、肝动脉、脾动脉选择性动脉造影，</w:t>
      </w:r>
    </w:p>
    <w:p w:rsidR="007F6DC5" w:rsidRPr="00A35D65" w:rsidRDefault="007F6DC5" w:rsidP="007F6DC5">
      <w:pPr>
        <w:rPr>
          <w:rFonts w:ascii="宋体" w:hAnsi="宋体"/>
        </w:rPr>
      </w:pPr>
      <w:r w:rsidRPr="00A35D65">
        <w:rPr>
          <w:rFonts w:ascii="宋体" w:hAnsi="宋体" w:hint="eastAsia"/>
        </w:rPr>
        <w:t>对显示胰体尾癌可能比B超和CT更有效。其显示胰腺肿块和血管推压移位征象，对于小</w:t>
      </w:r>
    </w:p>
    <w:p w:rsidR="007F6DC5" w:rsidRPr="00A35D65" w:rsidRDefault="007F6DC5" w:rsidP="007F6DC5">
      <w:pPr>
        <w:rPr>
          <w:rFonts w:ascii="宋体" w:hAnsi="宋体"/>
        </w:rPr>
      </w:pPr>
      <w:r w:rsidRPr="00A35D65">
        <w:rPr>
          <w:rFonts w:ascii="宋体" w:hAnsi="宋体" w:hint="eastAsia"/>
        </w:rPr>
        <w:t>胰癌(&lt;2cm)诊断准确性可达88％。有助于判断病变范围和手术切除的可能性。</w:t>
      </w:r>
    </w:p>
    <w:p w:rsidR="007F6DC5" w:rsidRPr="00A35D65" w:rsidRDefault="007F6DC5" w:rsidP="007F6DC5">
      <w:pPr>
        <w:rPr>
          <w:rFonts w:ascii="宋体" w:hAnsi="宋体"/>
        </w:rPr>
      </w:pPr>
      <w:r w:rsidRPr="00A35D65">
        <w:rPr>
          <w:rFonts w:ascii="宋体" w:hAnsi="宋体" w:hint="eastAsia"/>
        </w:rPr>
        <w:t xml:space="preserve">    8．超声内镜检查超声胃镜在胃内检查，可见胃后壁外有局限性低回声区，凹凸不</w:t>
      </w:r>
    </w:p>
    <w:p w:rsidR="007F6DC5" w:rsidRPr="00A35D65" w:rsidRDefault="007F6DC5" w:rsidP="007F6DC5">
      <w:pPr>
        <w:rPr>
          <w:rFonts w:ascii="宋体" w:hAnsi="宋体"/>
        </w:rPr>
      </w:pPr>
      <w:r w:rsidRPr="00A35D65">
        <w:rPr>
          <w:rFonts w:ascii="宋体" w:hAnsi="宋体" w:hint="eastAsia"/>
        </w:rPr>
        <w:t>规整的边缘，内部回声的不均匀；超声腹腔镜的探头可置于肝左叶与胃小弯处或直接通过</w:t>
      </w:r>
    </w:p>
    <w:p w:rsidR="007F6DC5" w:rsidRPr="00A35D65" w:rsidRDefault="007F6DC5" w:rsidP="007F6DC5">
      <w:pPr>
        <w:rPr>
          <w:rFonts w:ascii="宋体" w:hAnsi="宋体"/>
        </w:rPr>
      </w:pPr>
      <w:r w:rsidRPr="00A35D65">
        <w:rPr>
          <w:rFonts w:ascii="宋体" w:hAnsi="宋体" w:hint="eastAsia"/>
        </w:rPr>
        <w:t>小网膜置于胰腺表面探查。结合腹腔镜在网膜腔内直接观察胰腺或胰腺的间接征象，并行</w:t>
      </w:r>
    </w:p>
    <w:p w:rsidR="007F6DC5" w:rsidRPr="00A35D65" w:rsidRDefault="007F6DC5" w:rsidP="007F6DC5">
      <w:pPr>
        <w:rPr>
          <w:rFonts w:ascii="宋体" w:hAnsi="宋体"/>
        </w:rPr>
      </w:pPr>
      <w:r w:rsidRPr="00A35D65">
        <w:rPr>
          <w:rFonts w:ascii="宋体" w:hAnsi="宋体" w:hint="eastAsia"/>
        </w:rPr>
        <w:t>穿刺活检，胰腺癌检出率将近100％。</w:t>
      </w:r>
    </w:p>
    <w:p w:rsidR="007F6DC5" w:rsidRPr="00A35D65" w:rsidRDefault="007F6DC5" w:rsidP="007F6DC5">
      <w:pPr>
        <w:rPr>
          <w:rFonts w:ascii="宋体" w:hAnsi="宋体"/>
        </w:rPr>
      </w:pPr>
      <w:r w:rsidRPr="00A35D65">
        <w:rPr>
          <w:rFonts w:ascii="宋体" w:hAnsi="宋体" w:hint="eastAsia"/>
        </w:rPr>
        <w:t xml:space="preserve">    (四)组织病理学和细胞学检查</w:t>
      </w:r>
    </w:p>
    <w:p w:rsidR="007F6DC5" w:rsidRPr="00A35D65" w:rsidRDefault="007F6DC5" w:rsidP="007F6DC5">
      <w:pPr>
        <w:rPr>
          <w:rFonts w:ascii="宋体" w:hAnsi="宋体"/>
        </w:rPr>
      </w:pPr>
      <w:r w:rsidRPr="00A35D65">
        <w:rPr>
          <w:rFonts w:ascii="宋体" w:hAnsi="宋体" w:hint="eastAsia"/>
        </w:rPr>
        <w:t xml:space="preserve">    在cT、B超定位和引导下，或在剖腹探查中用细针穿刺作多处细胞学或活体组织检</w:t>
      </w:r>
    </w:p>
    <w:p w:rsidR="007F6DC5" w:rsidRPr="00A35D65" w:rsidRDefault="007F6DC5" w:rsidP="007F6DC5">
      <w:pPr>
        <w:rPr>
          <w:rFonts w:ascii="宋体" w:hAnsi="宋体"/>
        </w:rPr>
      </w:pPr>
      <w:r w:rsidRPr="00A35D65">
        <w:rPr>
          <w:rFonts w:ascii="宋体" w:hAnsi="宋体" w:hint="eastAsia"/>
        </w:rPr>
        <w:t>查，确诊率高。</w:t>
      </w:r>
    </w:p>
    <w:p w:rsidR="007F6DC5" w:rsidRPr="00A35D65" w:rsidRDefault="007F6DC5" w:rsidP="007F6DC5">
      <w:pPr>
        <w:rPr>
          <w:rFonts w:ascii="宋体" w:hAnsi="宋体"/>
        </w:rPr>
      </w:pPr>
      <w:r w:rsidRPr="00A35D65">
        <w:rPr>
          <w:rFonts w:ascii="宋体" w:hAnsi="宋体" w:hint="eastAsia"/>
        </w:rPr>
        <w:t xml:space="preserve">  【诊断和鉴别诊断】</w:t>
      </w:r>
    </w:p>
    <w:p w:rsidR="007F6DC5" w:rsidRPr="00A35D65" w:rsidRDefault="007F6DC5" w:rsidP="007F6DC5">
      <w:pPr>
        <w:rPr>
          <w:rFonts w:ascii="宋体" w:hAnsi="宋体"/>
        </w:rPr>
      </w:pPr>
      <w:r w:rsidRPr="00A35D65">
        <w:rPr>
          <w:rFonts w:ascii="宋体" w:hAnsi="宋体" w:hint="eastAsia"/>
        </w:rPr>
        <w:t xml:space="preserve">  本病的早期诊断困难，出现明显食欲减退、上腹痛、进行性消瘦和黄疸，上腹扪及肿</w:t>
      </w:r>
    </w:p>
    <w:p w:rsidR="007F6DC5" w:rsidRPr="00A35D65" w:rsidRDefault="007F6DC5" w:rsidP="007F6DC5">
      <w:pPr>
        <w:rPr>
          <w:rFonts w:ascii="宋体" w:hAnsi="宋体"/>
        </w:rPr>
      </w:pPr>
      <w:r w:rsidRPr="00A35D65">
        <w:rPr>
          <w:rFonts w:ascii="宋体" w:hAnsi="宋体" w:hint="eastAsia"/>
        </w:rPr>
        <w:t>块；影像学胰腺有占位时，诊断胰腺癌并不困难，-但属晚期，绝大多数已丧失手术的时</w:t>
      </w:r>
    </w:p>
    <w:p w:rsidR="007F6DC5" w:rsidRPr="00A35D65" w:rsidRDefault="007F6DC5" w:rsidP="007F6DC5">
      <w:pPr>
        <w:rPr>
          <w:rFonts w:ascii="宋体" w:hAnsi="宋体"/>
        </w:rPr>
      </w:pPr>
      <w:r w:rsidRPr="00A35D65">
        <w:rPr>
          <w:rFonts w:ascii="宋体" w:hAnsi="宋体" w:hint="eastAsia"/>
        </w:rPr>
        <w:t>机。因此，对40岁以上近期出现下列临床表现时应重视：①持续性上腹不适，进餐后加</w:t>
      </w:r>
    </w:p>
    <w:p w:rsidR="007F6DC5" w:rsidRPr="00A35D65" w:rsidRDefault="007F6DC5" w:rsidP="007F6DC5">
      <w:pPr>
        <w:rPr>
          <w:rFonts w:ascii="宋体" w:hAnsi="宋体"/>
        </w:rPr>
      </w:pPr>
      <w:r w:rsidRPr="00A35D65">
        <w:rPr>
          <w:rFonts w:ascii="宋体" w:hAnsi="宋体" w:hint="eastAsia"/>
        </w:rPr>
        <w:t>重伴食欲下降；②不能解释的进行性消瘦；③不能解释的糖尿病或糖尿病突然加重；④多</w:t>
      </w:r>
    </w:p>
    <w:p w:rsidR="007F6DC5" w:rsidRPr="00A35D65" w:rsidRDefault="007F6DC5" w:rsidP="007F6DC5">
      <w:pPr>
        <w:rPr>
          <w:rFonts w:ascii="宋体" w:hAnsi="宋体"/>
        </w:rPr>
      </w:pPr>
      <w:r w:rsidRPr="00A35D65">
        <w:rPr>
          <w:rFonts w:ascii="宋体" w:hAnsi="宋体" w:hint="eastAsia"/>
        </w:rPr>
        <w:t>发性深静脉血栓或游走性静脉炎；⑤有胰腺癌家族史、大量吸烟、慢性胰腺炎者应密切随</w:t>
      </w:r>
    </w:p>
    <w:p w:rsidR="007F6DC5" w:rsidRPr="00A35D65" w:rsidRDefault="007F6DC5" w:rsidP="007F6DC5">
      <w:pPr>
        <w:rPr>
          <w:rFonts w:ascii="宋体" w:hAnsi="宋体"/>
        </w:rPr>
      </w:pPr>
      <w:r w:rsidRPr="00A35D65">
        <w:rPr>
          <w:rFonts w:ascii="宋体" w:hAnsi="宋体" w:hint="eastAsia"/>
        </w:rPr>
        <w:t>访检查。</w:t>
      </w:r>
    </w:p>
    <w:p w:rsidR="007F6DC5" w:rsidRPr="00A35D65" w:rsidRDefault="007F6DC5" w:rsidP="007F6DC5">
      <w:pPr>
        <w:rPr>
          <w:rFonts w:ascii="宋体" w:hAnsi="宋体"/>
        </w:rPr>
      </w:pPr>
      <w:r w:rsidRPr="00A35D65">
        <w:rPr>
          <w:rFonts w:ascii="宋体" w:hAnsi="宋体" w:hint="eastAsia"/>
        </w:rPr>
        <w:lastRenderedPageBreak/>
        <w:t xml:space="preserve">    应号陧性胰腺炎、壶腹癌、胆总管癌等相鉴别。</w:t>
      </w:r>
    </w:p>
    <w:p w:rsidR="007F6DC5" w:rsidRPr="00A35D65" w:rsidRDefault="007F6DC5" w:rsidP="007F6DC5">
      <w:pPr>
        <w:rPr>
          <w:rFonts w:ascii="宋体" w:hAnsi="宋体"/>
        </w:rPr>
      </w:pPr>
      <w:r w:rsidRPr="00A35D65">
        <w:rPr>
          <w:rFonts w:ascii="宋体" w:hAnsi="宋体" w:hint="eastAsia"/>
        </w:rPr>
        <w:t xml:space="preserve">    【治疗】</w:t>
      </w:r>
    </w:p>
    <w:p w:rsidR="007F6DC5" w:rsidRPr="00A35D65" w:rsidRDefault="007F6DC5" w:rsidP="007F6DC5">
      <w:pPr>
        <w:rPr>
          <w:rFonts w:ascii="宋体" w:hAnsi="宋体"/>
        </w:rPr>
      </w:pPr>
      <w:r w:rsidRPr="00A35D65">
        <w:rPr>
          <w:rFonts w:ascii="宋体" w:hAnsi="宋体" w:hint="eastAsia"/>
        </w:rPr>
        <w:t xml:space="preserve">    胰腺癌的治疗仍以争取手术根治为主。对不能手术者常作姑息性短路手术、化学疗</w:t>
      </w:r>
    </w:p>
    <w:p w:rsidR="007F6DC5" w:rsidRPr="00A35D65" w:rsidRDefault="007F6DC5" w:rsidP="007F6DC5">
      <w:pPr>
        <w:rPr>
          <w:rFonts w:ascii="宋体" w:hAnsi="宋体"/>
        </w:rPr>
      </w:pPr>
      <w:r w:rsidRPr="00A35D65">
        <w:rPr>
          <w:rFonts w:ascii="宋体" w:hAnsi="宋体" w:hint="eastAsia"/>
        </w:rPr>
        <w:t>法、放射治疗。</w:t>
      </w:r>
    </w:p>
    <w:p w:rsidR="007F6DC5" w:rsidRPr="00A35D65" w:rsidRDefault="007F6DC5" w:rsidP="007F6DC5">
      <w:pPr>
        <w:rPr>
          <w:rFonts w:ascii="宋体" w:hAnsi="宋体"/>
        </w:rPr>
      </w:pPr>
      <w:r w:rsidRPr="00A35D65">
        <w:rPr>
          <w:rFonts w:ascii="宋体" w:hAnsi="宋体" w:hint="eastAsia"/>
        </w:rPr>
        <w:t xml:space="preserve">    (一)外科治疗</w:t>
      </w:r>
    </w:p>
    <w:p w:rsidR="007F6DC5" w:rsidRPr="00A35D65" w:rsidRDefault="007F6DC5" w:rsidP="007F6DC5">
      <w:pPr>
        <w:rPr>
          <w:rFonts w:ascii="宋体" w:hAnsi="宋体"/>
        </w:rPr>
      </w:pPr>
      <w:r w:rsidRPr="00A35D65">
        <w:rPr>
          <w:rFonts w:ascii="宋体" w:hAnsi="宋体" w:hint="eastAsia"/>
        </w:rPr>
        <w:t xml:space="preserve">    应争取早期切除癌，但因早期诊断困难，一般手术切除率不高。国内报告手术根治率</w:t>
      </w:r>
    </w:p>
    <w:p w:rsidR="007F6DC5" w:rsidRPr="00A35D65" w:rsidRDefault="007F6DC5" w:rsidP="007F6DC5">
      <w:pPr>
        <w:rPr>
          <w:rFonts w:ascii="宋体" w:hAnsi="宋体"/>
        </w:rPr>
      </w:pPr>
      <w:r w:rsidRPr="00A35D65">
        <w:rPr>
          <w:rFonts w:ascii="宋体" w:hAnsi="宋体" w:hint="eastAsia"/>
        </w:rPr>
        <w:t>为21．2％～55．5％，且手术死亡率较高，5年生存率亦较低。</w:t>
      </w:r>
    </w:p>
    <w:p w:rsidR="007F6DC5" w:rsidRPr="00A35D65" w:rsidRDefault="007F6DC5" w:rsidP="007F6DC5">
      <w:pPr>
        <w:rPr>
          <w:rFonts w:ascii="宋体" w:hAnsi="宋体"/>
        </w:rPr>
      </w:pPr>
      <w:r w:rsidRPr="00A35D65">
        <w:rPr>
          <w:rFonts w:ascii="宋体" w:hAnsi="宋体" w:hint="eastAsia"/>
        </w:rPr>
        <w:t xml:space="preserve">  (二)内科治疗</w:t>
      </w:r>
    </w:p>
    <w:p w:rsidR="007F6DC5" w:rsidRPr="00A35D65" w:rsidRDefault="007F6DC5" w:rsidP="007F6DC5">
      <w:pPr>
        <w:rPr>
          <w:rFonts w:ascii="宋体" w:hAnsi="宋体"/>
        </w:rPr>
      </w:pPr>
      <w:r w:rsidRPr="00A35D65">
        <w:rPr>
          <w:rFonts w:ascii="宋体" w:hAnsi="宋体" w:hint="eastAsia"/>
        </w:rPr>
        <w:t xml:space="preserve">  晚期或手术前后病例均可进行化疗、放疗和各种对症支持治疗。化疗常选用氟尿嘧</w:t>
      </w:r>
    </w:p>
    <w:p w:rsidR="007F6DC5" w:rsidRPr="00A35D65" w:rsidRDefault="007F6DC5" w:rsidP="007F6DC5">
      <w:pPr>
        <w:rPr>
          <w:rFonts w:ascii="宋体" w:hAnsi="宋体"/>
        </w:rPr>
      </w:pPr>
      <w:r w:rsidRPr="00A35D65">
        <w:rPr>
          <w:rFonts w:ascii="宋体" w:hAnsi="宋体" w:hint="eastAsia"/>
        </w:rPr>
        <w:t>啶、丝裂霉素、阿霉素、卡莫司汀(卡氮芥)、洛莫司汀(环己亚硝脲，CCNU)、链脲霉</w:t>
      </w:r>
    </w:p>
    <w:p w:rsidR="007F6DC5" w:rsidRPr="00A35D65" w:rsidRDefault="007F6DC5" w:rsidP="007F6DC5">
      <w:pPr>
        <w:rPr>
          <w:rFonts w:ascii="宋体" w:hAnsi="宋体"/>
        </w:rPr>
      </w:pPr>
      <w:r w:rsidRPr="00A35D65">
        <w:rPr>
          <w:rFonts w:ascii="宋体" w:hAnsi="宋体" w:hint="eastAsia"/>
        </w:rPr>
        <w:t>擎i  第四篇消化系统疾病    j j j  --</w:t>
      </w:r>
    </w:p>
    <w:p w:rsidR="007F6DC5" w:rsidRPr="00A35D65" w:rsidRDefault="007F6DC5" w:rsidP="007F6DC5">
      <w:pPr>
        <w:rPr>
          <w:rFonts w:ascii="宋体" w:hAnsi="宋体"/>
        </w:rPr>
      </w:pPr>
      <w:r w:rsidRPr="00A35D65">
        <w:rPr>
          <w:rFonts w:ascii="宋体" w:hAnsi="宋体" w:hint="eastAsia"/>
        </w:rPr>
        <w:t>√艨    。ii jj i I¨ji j</w:t>
      </w:r>
    </w:p>
    <w:p w:rsidR="007F6DC5" w:rsidRPr="00A35D65" w:rsidRDefault="007F6DC5" w:rsidP="007F6DC5">
      <w:pPr>
        <w:rPr>
          <w:rFonts w:ascii="宋体" w:hAnsi="宋体"/>
        </w:rPr>
      </w:pPr>
      <w:r w:rsidRPr="00A35D65">
        <w:rPr>
          <w:rFonts w:ascii="宋体" w:hAnsi="宋体" w:hint="eastAsia"/>
        </w:rPr>
        <w:t xml:space="preserve">    素、甲氨蝶呤等联合化疗，但疗效不佳。随着放疗技术不断改进，胰腺癌的放疗效果有所</w:t>
      </w:r>
    </w:p>
    <w:p w:rsidR="007F6DC5" w:rsidRPr="00A35D65" w:rsidRDefault="007F6DC5" w:rsidP="007F6DC5">
      <w:pPr>
        <w:rPr>
          <w:rFonts w:ascii="宋体" w:hAnsi="宋体"/>
        </w:rPr>
      </w:pPr>
      <w:r w:rsidRPr="00A35D65">
        <w:rPr>
          <w:rFonts w:ascii="宋体" w:hAnsi="宋体" w:hint="eastAsia"/>
        </w:rPr>
        <w:t xml:space="preserve">    提高，常可使症状明显改善，存活期延长。可进行术中、术后放疗，佐以化疗。对无手术</w:t>
      </w:r>
    </w:p>
    <w:p w:rsidR="007F6DC5" w:rsidRPr="00A35D65" w:rsidRDefault="007F6DC5" w:rsidP="007F6DC5">
      <w:pPr>
        <w:rPr>
          <w:rFonts w:ascii="宋体" w:hAnsi="宋体"/>
        </w:rPr>
      </w:pPr>
      <w:r w:rsidRPr="00A35D65">
        <w:rPr>
          <w:rFonts w:ascii="宋体" w:hAnsi="宋体" w:hint="eastAsia"/>
        </w:rPr>
        <w:t xml:space="preserve">    条件的患者可作高剂量局部照射及放射性核素局部植入照射等。术前放疗可使切除困难的</w:t>
      </w:r>
    </w:p>
    <w:p w:rsidR="007F6DC5" w:rsidRPr="00A35D65" w:rsidRDefault="007F6DC5" w:rsidP="007F6DC5">
      <w:pPr>
        <w:rPr>
          <w:rFonts w:ascii="宋体" w:hAnsi="宋体"/>
        </w:rPr>
      </w:pPr>
      <w:r w:rsidRPr="00A35D65">
        <w:rPr>
          <w:rFonts w:ascii="宋体" w:hAnsi="宋体" w:hint="eastAsia"/>
        </w:rPr>
        <w:t xml:space="preserve">    肿瘤局限化，提高胰腺癌的切除率。联合放疗和化疗，可延长存活期。对有顽固性腹痛者</w:t>
      </w:r>
    </w:p>
    <w:p w:rsidR="007F6DC5" w:rsidRPr="00A35D65" w:rsidRDefault="007F6DC5" w:rsidP="007F6DC5">
      <w:pPr>
        <w:rPr>
          <w:rFonts w:ascii="宋体" w:hAnsi="宋体"/>
        </w:rPr>
      </w:pPr>
      <w:r w:rsidRPr="00A35D65">
        <w:rPr>
          <w:rFonts w:ascii="宋体" w:hAnsi="宋体" w:hint="eastAsia"/>
        </w:rPr>
        <w:t xml:space="preserve">    可给予镇痛及麻醉药，必要时可用50％乙醇或神经麻醉剂作腹腔神经丛注射或行交感神经</w:t>
      </w:r>
    </w:p>
    <w:p w:rsidR="007F6DC5" w:rsidRPr="00A35D65" w:rsidRDefault="007F6DC5" w:rsidP="007F6DC5">
      <w:pPr>
        <w:rPr>
          <w:rFonts w:ascii="宋体" w:hAnsi="宋体"/>
        </w:rPr>
      </w:pPr>
      <w:r w:rsidRPr="00A35D65">
        <w:rPr>
          <w:rFonts w:ascii="宋体" w:hAnsi="宋体" w:hint="eastAsia"/>
        </w:rPr>
        <w:t xml:space="preserve">    节阻滞疗法，腹腔神经切除术。也可硬膜外应用麻醉药缓解腹痛。此外，应用各种支持疗</w:t>
      </w:r>
    </w:p>
    <w:p w:rsidR="007F6DC5" w:rsidRPr="00A35D65" w:rsidRDefault="007F6DC5" w:rsidP="007F6DC5">
      <w:pPr>
        <w:rPr>
          <w:rFonts w:ascii="宋体" w:hAnsi="宋体"/>
        </w:rPr>
      </w:pPr>
      <w:r w:rsidRPr="00A35D65">
        <w:rPr>
          <w:rFonts w:ascii="宋体" w:hAnsi="宋体" w:hint="eastAsia"/>
        </w:rPr>
        <w:t xml:space="preserve">    法对晚期胰腺癌及术后患者均十分重要，可选用静脉高营养和氨基酸液输注，改善营养状</w:t>
      </w:r>
    </w:p>
    <w:p w:rsidR="007F6DC5" w:rsidRPr="00A35D65" w:rsidRDefault="007F6DC5" w:rsidP="007F6DC5">
      <w:pPr>
        <w:rPr>
          <w:rFonts w:ascii="宋体" w:hAnsi="宋体"/>
        </w:rPr>
      </w:pPr>
      <w:r w:rsidRPr="00A35D65">
        <w:rPr>
          <w:rFonts w:ascii="宋体" w:hAnsi="宋体" w:hint="eastAsia"/>
        </w:rPr>
        <w:t xml:space="preserve">    况；可给予胰酶制剂治疗消化吸收功能障碍；有阻塞性黄疸时补充维生素K；治疗并发的</w:t>
      </w:r>
    </w:p>
    <w:p w:rsidR="007F6DC5" w:rsidRPr="00A35D65" w:rsidRDefault="007F6DC5" w:rsidP="007F6DC5">
      <w:pPr>
        <w:rPr>
          <w:rFonts w:ascii="宋体" w:hAnsi="宋体"/>
        </w:rPr>
      </w:pPr>
      <w:r w:rsidRPr="00A35D65">
        <w:rPr>
          <w:rFonts w:ascii="宋体" w:hAnsi="宋体" w:hint="eastAsia"/>
        </w:rPr>
        <w:t xml:space="preserve">    糖尿病或精神症状等。</w:t>
      </w:r>
    </w:p>
    <w:p w:rsidR="007F6DC5" w:rsidRPr="00A35D65" w:rsidRDefault="007F6DC5" w:rsidP="007F6DC5">
      <w:pPr>
        <w:rPr>
          <w:rFonts w:ascii="宋体" w:hAnsi="宋体"/>
        </w:rPr>
      </w:pPr>
      <w:r w:rsidRPr="00A35D65">
        <w:rPr>
          <w:rFonts w:ascii="宋体" w:hAnsi="宋体" w:hint="eastAsia"/>
        </w:rPr>
        <w:t xml:space="preserve">    【预后】</w:t>
      </w:r>
    </w:p>
    <w:p w:rsidR="007F6DC5" w:rsidRPr="00A35D65" w:rsidRDefault="007F6DC5" w:rsidP="007F6DC5">
      <w:pPr>
        <w:rPr>
          <w:rFonts w:ascii="宋体" w:hAnsi="宋体"/>
        </w:rPr>
      </w:pPr>
      <w:r w:rsidRPr="00A35D65">
        <w:rPr>
          <w:rFonts w:ascii="宋体" w:hAnsi="宋体" w:hint="eastAsia"/>
        </w:rPr>
        <w:t xml:space="preserve">    本病预后甚差。在症状出现后平均寿命约一年左右，扩大根治术治疗的年存活率为</w:t>
      </w:r>
    </w:p>
    <w:p w:rsidR="007F6DC5" w:rsidRPr="00A35D65" w:rsidRDefault="007F6DC5" w:rsidP="007F6DC5">
      <w:pPr>
        <w:rPr>
          <w:rFonts w:ascii="宋体" w:hAnsi="宋体"/>
        </w:rPr>
      </w:pPr>
      <w:r w:rsidRPr="00A35D65">
        <w:rPr>
          <w:rFonts w:ascii="宋体" w:hAnsi="宋体" w:hint="eastAsia"/>
        </w:rPr>
        <w:t xml:space="preserve">    4％，近年来采用全胰切除术生存期有所延长。</w:t>
      </w:r>
    </w:p>
    <w:p w:rsidR="007F6DC5" w:rsidRPr="00A35D65" w:rsidRDefault="007F6DC5" w:rsidP="007F6DC5">
      <w:pPr>
        <w:rPr>
          <w:rFonts w:ascii="宋体" w:hAnsi="宋体"/>
        </w:rPr>
      </w:pPr>
      <w:r w:rsidRPr="00A35D65">
        <w:rPr>
          <w:rFonts w:ascii="宋体" w:hAnsi="宋体" w:hint="eastAsia"/>
        </w:rPr>
        <w:t>f钱家鸣J</w:t>
      </w:r>
    </w:p>
    <w:p w:rsidR="007F6DC5" w:rsidRPr="00A35D65" w:rsidRDefault="007F6DC5" w:rsidP="007F6DC5">
      <w:pPr>
        <w:rPr>
          <w:rFonts w:ascii="宋体" w:hAnsi="宋体"/>
        </w:rPr>
      </w:pPr>
      <w:r w:rsidRPr="00A35D65">
        <w:rPr>
          <w:rFonts w:ascii="宋体" w:hAnsi="宋体" w:hint="eastAsia"/>
        </w:rPr>
        <w:t>第-t-九章  消t1：道出血</w:t>
      </w:r>
    </w:p>
    <w:p w:rsidR="007F6DC5" w:rsidRPr="00A35D65" w:rsidRDefault="007F6DC5" w:rsidP="007F6DC5">
      <w:pPr>
        <w:rPr>
          <w:rFonts w:ascii="宋体" w:hAnsi="宋体"/>
        </w:rPr>
      </w:pPr>
      <w:r w:rsidRPr="00A35D65">
        <w:rPr>
          <w:rFonts w:ascii="宋体" w:hAnsi="宋体" w:hint="eastAsia"/>
        </w:rPr>
        <w:t xml:space="preserve">    消化道以屈氏韧带为界，其上的消化道出血称为上消化道出血，其下的消化道出血称</w:t>
      </w:r>
    </w:p>
    <w:p w:rsidR="007F6DC5" w:rsidRPr="00A35D65" w:rsidRDefault="007F6DC5" w:rsidP="007F6DC5">
      <w:pPr>
        <w:rPr>
          <w:rFonts w:ascii="宋体" w:hAnsi="宋体"/>
        </w:rPr>
      </w:pPr>
      <w:r w:rsidRPr="00A35D65">
        <w:rPr>
          <w:rFonts w:ascii="宋体" w:hAnsi="宋体" w:hint="eastAsia"/>
        </w:rPr>
        <w:t>为下消化道出血。消化道急性大量出血，临床表现为呕血、黑粪、血便等，并伴有血容量</w:t>
      </w:r>
    </w:p>
    <w:p w:rsidR="007F6DC5" w:rsidRPr="00A35D65" w:rsidRDefault="007F6DC5" w:rsidP="007F6DC5">
      <w:pPr>
        <w:rPr>
          <w:rFonts w:ascii="宋体" w:hAnsi="宋体"/>
        </w:rPr>
      </w:pPr>
      <w:r w:rsidRPr="00A35D65">
        <w:rPr>
          <w:rFonts w:ascii="宋体" w:hAnsi="宋体" w:hint="eastAsia"/>
        </w:rPr>
        <w:t>减少引起的急性周围循环障碍，是I临床常见急症，病情严重者，可危及生命，是本章讨论</w:t>
      </w:r>
    </w:p>
    <w:p w:rsidR="007F6DC5" w:rsidRPr="00A35D65" w:rsidRDefault="007F6DC5" w:rsidP="007F6DC5">
      <w:pPr>
        <w:rPr>
          <w:rFonts w:ascii="宋体" w:hAnsi="宋体"/>
        </w:rPr>
      </w:pPr>
      <w:r w:rsidRPr="00A35D65">
        <w:rPr>
          <w:rFonts w:ascii="宋体" w:hAnsi="宋体" w:hint="eastAsia"/>
        </w:rPr>
        <w:t>的重点。</w:t>
      </w:r>
    </w:p>
    <w:p w:rsidR="007F6DC5" w:rsidRPr="00A35D65" w:rsidRDefault="007F6DC5" w:rsidP="007F6DC5">
      <w:pPr>
        <w:rPr>
          <w:rFonts w:ascii="宋体" w:hAnsi="宋体"/>
        </w:rPr>
      </w:pPr>
      <w:r w:rsidRPr="00A35D65">
        <w:rPr>
          <w:rFonts w:ascii="宋体" w:hAnsi="宋体" w:hint="eastAsia"/>
        </w:rPr>
        <w:t>第一节上消化道出血</w:t>
      </w:r>
    </w:p>
    <w:p w:rsidR="007F6DC5" w:rsidRPr="00A35D65" w:rsidRDefault="007F6DC5" w:rsidP="007F6DC5">
      <w:pPr>
        <w:rPr>
          <w:rFonts w:ascii="宋体" w:hAnsi="宋体"/>
        </w:rPr>
      </w:pPr>
      <w:r w:rsidRPr="00A35D65">
        <w:rPr>
          <w:rFonts w:ascii="宋体" w:hAnsi="宋体" w:hint="eastAsia"/>
        </w:rPr>
        <w:t xml:space="preserve">    上消化道出血(1apper gastrointestinal hemorrhage)常表现为急性大量出血，是临床</w:t>
      </w:r>
    </w:p>
    <w:p w:rsidR="007F6DC5" w:rsidRPr="00A35D65" w:rsidRDefault="007F6DC5" w:rsidP="007F6DC5">
      <w:pPr>
        <w:rPr>
          <w:rFonts w:ascii="宋体" w:hAnsi="宋体"/>
        </w:rPr>
      </w:pPr>
      <w:r w:rsidRPr="00A35D65">
        <w:rPr>
          <w:rFonts w:ascii="宋体" w:hAnsi="宋体" w:hint="eastAsia"/>
        </w:rPr>
        <w:t>常见急症，虽然近年诊断及治疗水平已有很大提高，但在高龄、有严重伴随病患者中病死</w:t>
      </w:r>
    </w:p>
    <w:p w:rsidR="007F6DC5" w:rsidRPr="00A35D65" w:rsidRDefault="007F6DC5" w:rsidP="007F6DC5">
      <w:pPr>
        <w:rPr>
          <w:rFonts w:ascii="宋体" w:hAnsi="宋体"/>
        </w:rPr>
      </w:pPr>
      <w:r w:rsidRPr="00A35D65">
        <w:rPr>
          <w:rFonts w:ascii="宋体" w:hAnsi="宋体" w:hint="eastAsia"/>
        </w:rPr>
        <w:t>率仍相当高，临床应予高度重视。</w:t>
      </w:r>
    </w:p>
    <w:p w:rsidR="007F6DC5" w:rsidRPr="00A35D65" w:rsidRDefault="007F6DC5" w:rsidP="007F6DC5">
      <w:pPr>
        <w:rPr>
          <w:rFonts w:ascii="宋体" w:hAnsi="宋体"/>
        </w:rPr>
      </w:pPr>
      <w:r w:rsidRPr="00A35D65">
        <w:rPr>
          <w:rFonts w:ascii="宋体" w:hAnsi="宋体" w:hint="eastAsia"/>
        </w:rPr>
        <w:t xml:space="preserve">    【病因】</w:t>
      </w:r>
    </w:p>
    <w:p w:rsidR="007F6DC5" w:rsidRPr="00A35D65" w:rsidRDefault="007F6DC5" w:rsidP="007F6DC5">
      <w:pPr>
        <w:rPr>
          <w:rFonts w:ascii="宋体" w:hAnsi="宋体"/>
        </w:rPr>
      </w:pPr>
      <w:r w:rsidRPr="00A35D65">
        <w:rPr>
          <w:rFonts w:ascii="宋体" w:hAnsi="宋体" w:hint="eastAsia"/>
        </w:rPr>
        <w:t xml:space="preserve">    上消化道疾病及全身性疾病均可引起上消化道出血。临床上最常见的病因是消化性溃</w:t>
      </w:r>
    </w:p>
    <w:p w:rsidR="007F6DC5" w:rsidRPr="00A35D65" w:rsidRDefault="007F6DC5" w:rsidP="007F6DC5">
      <w:pPr>
        <w:rPr>
          <w:rFonts w:ascii="宋体" w:hAnsi="宋体"/>
        </w:rPr>
      </w:pPr>
      <w:r w:rsidRPr="00A35D65">
        <w:rPr>
          <w:rFonts w:ascii="宋体" w:hAnsi="宋体" w:hint="eastAsia"/>
        </w:rPr>
        <w:lastRenderedPageBreak/>
        <w:t>疡、食管胃底静脉曲张破裂、急性糜烂出血性胃炎和胃癌。食管贲门黏膜撕裂综合征引起</w:t>
      </w:r>
    </w:p>
    <w:p w:rsidR="007F6DC5" w:rsidRPr="00A35D65" w:rsidRDefault="007F6DC5" w:rsidP="007F6DC5">
      <w:pPr>
        <w:rPr>
          <w:rFonts w:ascii="宋体" w:hAnsi="宋体"/>
        </w:rPr>
      </w:pPr>
      <w:r w:rsidRPr="00A35D65">
        <w:rPr>
          <w:rFonts w:ascii="宋体" w:hAnsi="宋体" w:hint="eastAsia"/>
        </w:rPr>
        <w:t>的出血亦不少见。血管异常诊断有时比较困难，值得注意。现将上消化道出血的病因归纳</w:t>
      </w:r>
    </w:p>
    <w:p w:rsidR="007F6DC5" w:rsidRPr="00A35D65" w:rsidRDefault="007F6DC5" w:rsidP="007F6DC5">
      <w:pPr>
        <w:rPr>
          <w:rFonts w:ascii="宋体" w:hAnsi="宋体"/>
        </w:rPr>
      </w:pPr>
      <w:r w:rsidRPr="00A35D65">
        <w:rPr>
          <w:rFonts w:ascii="宋体" w:hAnsi="宋体" w:hint="eastAsia"/>
        </w:rPr>
        <w:t>歹U述如下：</w:t>
      </w:r>
    </w:p>
    <w:p w:rsidR="007F6DC5" w:rsidRPr="00A35D65" w:rsidRDefault="007F6DC5" w:rsidP="007F6DC5">
      <w:pPr>
        <w:rPr>
          <w:rFonts w:ascii="宋体" w:hAnsi="宋体"/>
        </w:rPr>
      </w:pPr>
      <w:r w:rsidRPr="00A35D65">
        <w:rPr>
          <w:rFonts w:ascii="宋体" w:hAnsi="宋体" w:hint="eastAsia"/>
        </w:rPr>
        <w:t xml:space="preserve">    (一)上消化道疾病</w:t>
      </w:r>
    </w:p>
    <w:p w:rsidR="007F6DC5" w:rsidRPr="00A35D65" w:rsidRDefault="007F6DC5" w:rsidP="007F6DC5">
      <w:pPr>
        <w:rPr>
          <w:rFonts w:ascii="宋体" w:hAnsi="宋体"/>
        </w:rPr>
      </w:pPr>
      <w:r w:rsidRPr="00A35D65">
        <w:rPr>
          <w:rFonts w:ascii="宋体" w:hAnsi="宋体" w:hint="eastAsia"/>
        </w:rPr>
        <w:t xml:space="preserve">    1．食管疾病食管炎(反流性食管炎、食管憩室炎)，食管癌，食管损伤(物理损</w:t>
      </w:r>
    </w:p>
    <w:p w:rsidR="007F6DC5" w:rsidRPr="00A35D65" w:rsidRDefault="007F6DC5" w:rsidP="007F6DC5">
      <w:pPr>
        <w:rPr>
          <w:rFonts w:ascii="宋体" w:hAnsi="宋体"/>
        </w:rPr>
      </w:pPr>
      <w:r w:rsidRPr="00A35D65">
        <w:rPr>
          <w:rFonts w:ascii="宋体" w:hAnsi="宋体" w:hint="eastAsia"/>
        </w:rPr>
        <w:t>伤：食管贲门黏膜撕裂综合征又称Mallory-Weiss综合征、器械检查、异物或放射性损伤；</w:t>
      </w:r>
    </w:p>
    <w:p w:rsidR="007F6DC5" w:rsidRPr="00A35D65" w:rsidRDefault="007F6DC5" w:rsidP="007F6DC5">
      <w:pPr>
        <w:rPr>
          <w:rFonts w:ascii="宋体" w:hAnsi="宋体"/>
        </w:rPr>
      </w:pPr>
      <w:r w:rsidRPr="00A35D65">
        <w:rPr>
          <w:rFonts w:ascii="宋体" w:hAnsi="宋体" w:hint="eastAsia"/>
        </w:rPr>
        <w:t>化学损伤：强酸、强碱或其他化学剂引起的损伤)。</w:t>
      </w:r>
    </w:p>
    <w:p w:rsidR="007F6DC5" w:rsidRPr="00A35D65" w:rsidRDefault="007F6DC5" w:rsidP="007F6DC5">
      <w:pPr>
        <w:rPr>
          <w:rFonts w:ascii="宋体" w:hAnsi="宋体"/>
        </w:rPr>
      </w:pPr>
      <w:r w:rsidRPr="00A35D65">
        <w:rPr>
          <w:rFonts w:ascii="宋体" w:hAnsi="宋体" w:hint="eastAsia"/>
        </w:rPr>
        <w:t xml:space="preserve">    2．胃十二指肠疾病消化性溃疡，胃泌素瘤(Zollinger—Ellison综合征)，急性糜烂出</w:t>
      </w:r>
    </w:p>
    <w:p w:rsidR="007F6DC5" w:rsidRPr="00A35D65" w:rsidRDefault="007F6DC5" w:rsidP="007F6DC5">
      <w:pPr>
        <w:rPr>
          <w:rFonts w:ascii="宋体" w:hAnsi="宋体"/>
        </w:rPr>
      </w:pPr>
      <w:r w:rsidRPr="00A35D65">
        <w:rPr>
          <w:rFonts w:ascii="宋体" w:hAnsi="宋体" w:hint="eastAsia"/>
        </w:rPr>
        <w:t>血性胃炎，胃癌，胃血管异常(血管瘤、动静脉畸形、胃黏膜下恒径动脉破裂又称Dieu—</w:t>
      </w:r>
    </w:p>
    <w:p w:rsidR="007F6DC5" w:rsidRPr="00A35D65" w:rsidRDefault="007F6DC5" w:rsidP="007F6DC5">
      <w:pPr>
        <w:rPr>
          <w:rFonts w:ascii="宋体" w:hAnsi="宋体"/>
        </w:rPr>
      </w:pPr>
      <w:r w:rsidRPr="00A35D65">
        <w:rPr>
          <w:rFonts w:ascii="宋体" w:hAnsi="宋体" w:hint="eastAsia"/>
        </w:rPr>
        <w:t>laroy病变等)，其他肿瘤(平滑肌瘤、平滑肌肉瘤、息肉、淋巴瘤、神经纤维瘤、壶腹周</w:t>
      </w:r>
    </w:p>
    <w:p w:rsidR="007F6DC5" w:rsidRPr="00A35D65" w:rsidRDefault="007F6DC5" w:rsidP="007F6DC5">
      <w:pPr>
        <w:rPr>
          <w:rFonts w:ascii="宋体" w:hAnsi="宋体"/>
        </w:rPr>
      </w:pPr>
      <w:r w:rsidRPr="00A35D65">
        <w:rPr>
          <w:rFonts w:ascii="宋体" w:hAnsi="宋体" w:hint="eastAsia"/>
        </w:rPr>
        <w:t>围癌)，胃黏膜脱垂，急性胃扩张，胃扭转，膈裂孔疝，十二指肠憩室炎，急性糜烂性十</w:t>
      </w:r>
    </w:p>
    <w:p w:rsidR="007F6DC5" w:rsidRPr="00A35D65" w:rsidRDefault="007F6DC5" w:rsidP="007F6DC5">
      <w:pPr>
        <w:rPr>
          <w:rFonts w:ascii="宋体" w:hAnsi="宋体"/>
        </w:rPr>
      </w:pPr>
      <w:r w:rsidRPr="00A35D65">
        <w:rPr>
          <w:rFonts w:ascii="宋体" w:hAnsi="宋体" w:hint="eastAsia"/>
        </w:rPr>
        <w:t>二指肠炎，胃手术后病变(吻合口溃疡、吻合口或残胃黏膜糜烂、残胃癌)、其他病变</w:t>
      </w:r>
    </w:p>
    <w:p w:rsidR="007F6DC5" w:rsidRPr="00A35D65" w:rsidRDefault="007F6DC5" w:rsidP="007F6DC5">
      <w:pPr>
        <w:rPr>
          <w:rFonts w:ascii="宋体" w:hAnsi="宋体"/>
        </w:rPr>
      </w:pPr>
      <w:r w:rsidRPr="00A35D65">
        <w:rPr>
          <w:rFonts w:ascii="宋体" w:hAnsi="宋体" w:hint="eastAsia"/>
        </w:rPr>
        <w:t>(如重度钩虫病、胃血吸虫病、胃或十二指肠克罗恩病、胃或十二指肠结核、嗜酸性粒细</w:t>
      </w:r>
    </w:p>
    <w:p w:rsidR="007F6DC5" w:rsidRPr="00A35D65" w:rsidRDefault="007F6DC5" w:rsidP="007F6DC5">
      <w:pPr>
        <w:rPr>
          <w:rFonts w:ascii="宋体" w:hAnsi="宋体"/>
        </w:rPr>
      </w:pPr>
      <w:r w:rsidRPr="00A35D65">
        <w:rPr>
          <w:rFonts w:ascii="宋体" w:hAnsi="宋体" w:hint="eastAsia"/>
        </w:rPr>
        <w:t>胞性胃肠炎、胃或十二指肠异位胰腺组织等)。</w:t>
      </w:r>
    </w:p>
    <w:p w:rsidR="007F6DC5" w:rsidRPr="00A35D65" w:rsidRDefault="007F6DC5" w:rsidP="007F6DC5">
      <w:pPr>
        <w:rPr>
          <w:rFonts w:ascii="宋体" w:hAnsi="宋体"/>
        </w:rPr>
      </w:pPr>
      <w:r w:rsidRPr="00A35D65">
        <w:rPr>
          <w:rFonts w:ascii="宋体" w:hAnsi="宋体" w:hint="eastAsia"/>
        </w:rPr>
        <w:t xml:space="preserve">    (二)门静脉高压引起的食管胃底静脉曲张破裂或门脉高压性胃病</w:t>
      </w:r>
    </w:p>
    <w:p w:rsidR="007F6DC5" w:rsidRPr="00A35D65" w:rsidRDefault="007F6DC5" w:rsidP="007F6DC5">
      <w:pPr>
        <w:rPr>
          <w:rFonts w:ascii="宋体" w:hAnsi="宋体"/>
        </w:rPr>
      </w:pPr>
      <w:r w:rsidRPr="00A35D65">
        <w:rPr>
          <w:rFonts w:ascii="宋体" w:hAnsi="宋体" w:hint="eastAsia"/>
        </w:rPr>
        <w:t xml:space="preserve">    (三)上消化道邻近器官或组织的疾病</w:t>
      </w:r>
    </w:p>
    <w:p w:rsidR="007F6DC5" w:rsidRPr="00A35D65" w:rsidRDefault="007F6DC5" w:rsidP="007F6DC5">
      <w:pPr>
        <w:rPr>
          <w:rFonts w:ascii="宋体" w:hAnsi="宋体"/>
        </w:rPr>
      </w:pPr>
      <w:r w:rsidRPr="00A35D65">
        <w:rPr>
          <w:rFonts w:ascii="宋体" w:hAnsi="宋体" w:hint="eastAsia"/>
        </w:rPr>
        <w:t xml:space="preserve">    1．胆道出血胆管或胆囊结石，胆道蛔虫病，胆囊或胆管癌，术后胆总管引流管造</w:t>
      </w:r>
    </w:p>
    <w:p w:rsidR="007F6DC5" w:rsidRPr="00A35D65" w:rsidRDefault="007F6DC5" w:rsidP="007F6DC5">
      <w:pPr>
        <w:rPr>
          <w:rFonts w:ascii="宋体" w:hAnsi="宋体"/>
        </w:rPr>
      </w:pPr>
      <w:r w:rsidRPr="00A35D65">
        <w:rPr>
          <w:rFonts w:ascii="宋体" w:hAnsi="宋体" w:hint="eastAsia"/>
        </w:rPr>
        <w:t>成的胆道受压坏死，肝癌、肝脓肿或肝血管瘤破入胆道。</w:t>
      </w:r>
    </w:p>
    <w:p w:rsidR="007F6DC5" w:rsidRPr="00A35D65" w:rsidRDefault="007F6DC5" w:rsidP="007F6DC5">
      <w:pPr>
        <w:rPr>
          <w:rFonts w:ascii="宋体" w:hAnsi="宋体"/>
        </w:rPr>
      </w:pPr>
      <w:r w:rsidRPr="00A35D65">
        <w:rPr>
          <w:rFonts w:ascii="宋体" w:hAnsi="宋体" w:hint="eastAsia"/>
        </w:rPr>
        <w:t xml:space="preserve">    2．胰腺疾病累及十二指肠胰腺癌，急性胰腺炎并发脓肿溃破。</w:t>
      </w:r>
    </w:p>
    <w:p w:rsidR="007F6DC5" w:rsidRPr="00A35D65" w:rsidRDefault="007F6DC5" w:rsidP="007F6DC5">
      <w:pPr>
        <w:rPr>
          <w:rFonts w:ascii="宋体" w:hAnsi="宋体"/>
        </w:rPr>
      </w:pPr>
      <w:r w:rsidRPr="00A35D65">
        <w:rPr>
          <w:rFonts w:ascii="宋体" w:hAnsi="宋体" w:hint="eastAsia"/>
        </w:rPr>
        <w:t xml:space="preserve">    3．主动脉瘤破入食管、胃或十二指肠。</w:t>
      </w:r>
    </w:p>
    <w:p w:rsidR="007F6DC5" w:rsidRPr="00A35D65" w:rsidRDefault="007F6DC5" w:rsidP="007F6DC5">
      <w:pPr>
        <w:rPr>
          <w:rFonts w:ascii="宋体" w:hAnsi="宋体"/>
        </w:rPr>
      </w:pPr>
      <w:r w:rsidRPr="00A35D65">
        <w:rPr>
          <w:rFonts w:ascii="宋体" w:hAnsi="宋体" w:hint="eastAsia"/>
        </w:rPr>
        <w:t xml:space="preserve">    4．纵隔肿瘤或脓肿破入食管。</w:t>
      </w:r>
    </w:p>
    <w:p w:rsidR="007F6DC5" w:rsidRPr="00A35D65" w:rsidRDefault="007F6DC5" w:rsidP="007F6DC5">
      <w:pPr>
        <w:rPr>
          <w:rFonts w:ascii="宋体" w:hAnsi="宋体"/>
        </w:rPr>
      </w:pPr>
      <w:r w:rsidRPr="00A35D65">
        <w:rPr>
          <w:rFonts w:ascii="宋体" w:hAnsi="宋体" w:hint="eastAsia"/>
        </w:rPr>
        <w:t xml:space="preserve">    (四)全身性疾病</w:t>
      </w:r>
    </w:p>
    <w:p w:rsidR="007F6DC5" w:rsidRPr="00A35D65" w:rsidRDefault="007F6DC5" w:rsidP="007F6DC5">
      <w:pPr>
        <w:rPr>
          <w:rFonts w:ascii="宋体" w:hAnsi="宋体"/>
        </w:rPr>
      </w:pPr>
      <w:r w:rsidRPr="00A35D65">
        <w:rPr>
          <w:rFonts w:ascii="宋体" w:hAnsi="宋体" w:hint="eastAsia"/>
        </w:rPr>
        <w:t xml:space="preserve">    1．血管性疾病过敏性紫癜，遗传性出血性毛细血管扩张(Rendt】一()sler—Weber．病)，</w:t>
      </w:r>
    </w:p>
    <w:p w:rsidR="007F6DC5" w:rsidRPr="00A35D65" w:rsidRDefault="007F6DC5" w:rsidP="007F6DC5">
      <w:pPr>
        <w:rPr>
          <w:rFonts w:ascii="宋体" w:hAnsi="宋体"/>
        </w:rPr>
      </w:pPr>
      <w:r w:rsidRPr="00A35D65">
        <w:rPr>
          <w:rFonts w:ascii="宋体" w:hAnsi="宋体" w:hint="eastAsia"/>
        </w:rPr>
        <w:t>弹性假黄瘤(Gr6nblad—Strandber。g综合征)，动脉粥样硬化等。</w:t>
      </w:r>
    </w:p>
    <w:p w:rsidR="007F6DC5" w:rsidRPr="00A35D65" w:rsidRDefault="007F6DC5" w:rsidP="007F6DC5">
      <w:pPr>
        <w:rPr>
          <w:rFonts w:ascii="宋体" w:hAnsi="宋体"/>
        </w:rPr>
      </w:pPr>
      <w:r w:rsidRPr="00A35D65">
        <w:rPr>
          <w:rFonts w:ascii="宋体" w:hAnsi="宋体" w:hint="eastAsia"/>
        </w:rPr>
        <w:t xml:space="preserve">    2．血液病血友病，血小板减少性紫癜，白血病，弥散性血管内凝血及其他凝血机</w:t>
      </w:r>
    </w:p>
    <w:p w:rsidR="007F6DC5" w:rsidRPr="00A35D65" w:rsidRDefault="007F6DC5" w:rsidP="007F6DC5">
      <w:pPr>
        <w:rPr>
          <w:rFonts w:ascii="宋体" w:hAnsi="宋体"/>
        </w:rPr>
      </w:pPr>
      <w:r w:rsidRPr="00A35D65">
        <w:rPr>
          <w:rFonts w:ascii="宋体" w:hAnsi="宋体" w:hint="eastAsia"/>
        </w:rPr>
        <w:t>制障碍。</w:t>
      </w:r>
    </w:p>
    <w:p w:rsidR="007F6DC5" w:rsidRPr="00A35D65" w:rsidRDefault="007F6DC5" w:rsidP="007F6DC5">
      <w:pPr>
        <w:rPr>
          <w:rFonts w:ascii="宋体" w:hAnsi="宋体"/>
        </w:rPr>
      </w:pPr>
      <w:r w:rsidRPr="00A35D65">
        <w:rPr>
          <w:rFonts w:ascii="宋体" w:hAnsi="宋体" w:hint="eastAsia"/>
        </w:rPr>
        <w:t>嗲。ll_i第四篇j消化系统疾病≤纛蠢鎏0_</w:t>
      </w:r>
    </w:p>
    <w:p w:rsidR="007F6DC5" w:rsidRPr="00A35D65" w:rsidRDefault="007F6DC5" w:rsidP="007F6DC5">
      <w:pPr>
        <w:rPr>
          <w:rFonts w:ascii="宋体" w:hAnsi="宋体"/>
        </w:rPr>
      </w:pPr>
      <w:r w:rsidRPr="00A35D65">
        <w:rPr>
          <w:rFonts w:ascii="宋体" w:hAnsi="宋体" w:hint="eastAsia"/>
        </w:rPr>
        <w:t xml:space="preserve">    3．尿毒症。</w:t>
      </w:r>
    </w:p>
    <w:p w:rsidR="007F6DC5" w:rsidRPr="00A35D65" w:rsidRDefault="007F6DC5" w:rsidP="007F6DC5">
      <w:pPr>
        <w:rPr>
          <w:rFonts w:ascii="宋体" w:hAnsi="宋体"/>
        </w:rPr>
      </w:pPr>
      <w:r w:rsidRPr="00A35D65">
        <w:rPr>
          <w:rFonts w:ascii="宋体" w:hAnsi="宋体" w:hint="eastAsia"/>
        </w:rPr>
        <w:t xml:space="preserve">    4．结缔组织病结节性多动脉炎，系统性红斑性狼疮或其他血管炎。</w:t>
      </w:r>
    </w:p>
    <w:p w:rsidR="007F6DC5" w:rsidRPr="00A35D65" w:rsidRDefault="007F6DC5" w:rsidP="007F6DC5">
      <w:pPr>
        <w:rPr>
          <w:rFonts w:ascii="宋体" w:hAnsi="宋体"/>
        </w:rPr>
      </w:pPr>
      <w:r w:rsidRPr="00A35D65">
        <w:rPr>
          <w:rFonts w:ascii="宋体" w:hAnsi="宋体" w:hint="eastAsia"/>
        </w:rPr>
        <w:t xml:space="preserve">    5．急性感染流行性出血热，钩端螺旋体病等。</w:t>
      </w:r>
    </w:p>
    <w:p w:rsidR="007F6DC5" w:rsidRPr="00A35D65" w:rsidRDefault="007F6DC5" w:rsidP="007F6DC5">
      <w:pPr>
        <w:rPr>
          <w:rFonts w:ascii="宋体" w:hAnsi="宋体"/>
        </w:rPr>
      </w:pPr>
      <w:r w:rsidRPr="00A35D65">
        <w:rPr>
          <w:rFonts w:ascii="宋体" w:hAnsi="宋体" w:hint="eastAsia"/>
        </w:rPr>
        <w:t xml:space="preserve">    6．应激相关胃黏膜损伤(stress-related gast ric mucosal i njury)  各种严重疾病引起的</w:t>
      </w:r>
    </w:p>
    <w:p w:rsidR="007F6DC5" w:rsidRPr="00A35D65" w:rsidRDefault="007F6DC5" w:rsidP="007F6DC5">
      <w:pPr>
        <w:rPr>
          <w:rFonts w:ascii="宋体" w:hAnsi="宋体"/>
        </w:rPr>
      </w:pPr>
      <w:r w:rsidRPr="00A35D65">
        <w:rPr>
          <w:rFonts w:ascii="宋体" w:hAnsi="宋体" w:hint="eastAsia"/>
        </w:rPr>
        <w:t>应激状态下产生的急性糜烂出血性胃炎乃至溃疡形成统称为应激相关胃黏膜损伤，可发生</w:t>
      </w:r>
    </w:p>
    <w:p w:rsidR="007F6DC5" w:rsidRPr="00A35D65" w:rsidRDefault="007F6DC5" w:rsidP="007F6DC5">
      <w:pPr>
        <w:rPr>
          <w:rFonts w:ascii="宋体" w:hAnsi="宋体"/>
        </w:rPr>
      </w:pPr>
      <w:r w:rsidRPr="00A35D65">
        <w:rPr>
          <w:rFonts w:ascii="宋体" w:hAnsi="宋体" w:hint="eastAsia"/>
        </w:rPr>
        <w:t>出血，发生大出血以溃疡形成时多见。</w:t>
      </w:r>
    </w:p>
    <w:p w:rsidR="007F6DC5" w:rsidRPr="00A35D65" w:rsidRDefault="007F6DC5" w:rsidP="007F6DC5">
      <w:pPr>
        <w:rPr>
          <w:rFonts w:ascii="宋体" w:hAnsi="宋体"/>
        </w:rPr>
      </w:pPr>
      <w:r w:rsidRPr="00A35D65">
        <w:rPr>
          <w:rFonts w:ascii="宋体" w:hAnsi="宋体" w:hint="eastAsia"/>
        </w:rPr>
        <w:t xml:space="preserve">    【临床表现】</w:t>
      </w:r>
    </w:p>
    <w:p w:rsidR="007F6DC5" w:rsidRPr="00A35D65" w:rsidRDefault="007F6DC5" w:rsidP="007F6DC5">
      <w:pPr>
        <w:rPr>
          <w:rFonts w:ascii="宋体" w:hAnsi="宋体"/>
        </w:rPr>
      </w:pPr>
      <w:r w:rsidRPr="00A35D65">
        <w:rPr>
          <w:rFonts w:ascii="宋体" w:hAnsi="宋体" w:hint="eastAsia"/>
        </w:rPr>
        <w:t xml:space="preserve">    上消化道出血的临床表现主要取决于出血量及出血速度。</w:t>
      </w:r>
    </w:p>
    <w:p w:rsidR="007F6DC5" w:rsidRPr="00A35D65" w:rsidRDefault="007F6DC5" w:rsidP="007F6DC5">
      <w:pPr>
        <w:rPr>
          <w:rFonts w:ascii="宋体" w:hAnsi="宋体"/>
        </w:rPr>
      </w:pPr>
      <w:r w:rsidRPr="00A35D65">
        <w:rPr>
          <w:rFonts w:ascii="宋体" w:hAnsi="宋体" w:hint="eastAsia"/>
        </w:rPr>
        <w:t xml:space="preserve">    (一)呕血与黑粪</w:t>
      </w:r>
    </w:p>
    <w:p w:rsidR="007F6DC5" w:rsidRPr="00A35D65" w:rsidRDefault="007F6DC5" w:rsidP="007F6DC5">
      <w:pPr>
        <w:rPr>
          <w:rFonts w:ascii="宋体" w:hAnsi="宋体"/>
        </w:rPr>
      </w:pPr>
      <w:r w:rsidRPr="00A35D65">
        <w:rPr>
          <w:rFonts w:ascii="宋体" w:hAnsi="宋体" w:hint="eastAsia"/>
        </w:rPr>
        <w:t xml:space="preserve">    是上消化道出血的特征性表现。上消化道大量出血之后，均有黑粪。出血部位在幽门</w:t>
      </w:r>
    </w:p>
    <w:p w:rsidR="007F6DC5" w:rsidRPr="00A35D65" w:rsidRDefault="007F6DC5" w:rsidP="007F6DC5">
      <w:pPr>
        <w:rPr>
          <w:rFonts w:ascii="宋体" w:hAnsi="宋体"/>
        </w:rPr>
      </w:pPr>
      <w:r w:rsidRPr="00A35D65">
        <w:rPr>
          <w:rFonts w:ascii="宋体" w:hAnsi="宋体" w:hint="eastAsia"/>
        </w:rPr>
        <w:t>以上者常伴有呕血。若出血量较少、速度慢亦可无呕血。反之，幽门以下出血如出血量</w:t>
      </w:r>
    </w:p>
    <w:p w:rsidR="007F6DC5" w:rsidRPr="00A35D65" w:rsidRDefault="007F6DC5" w:rsidP="007F6DC5">
      <w:pPr>
        <w:rPr>
          <w:rFonts w:ascii="宋体" w:hAnsi="宋体"/>
        </w:rPr>
      </w:pPr>
      <w:r w:rsidRPr="00A35D65">
        <w:rPr>
          <w:rFonts w:ascii="宋体" w:hAnsi="宋体" w:hint="eastAsia"/>
        </w:rPr>
        <w:t>大、速度快，可因血反流人胃腔引起恶心、呕吐而表现为呕血。</w:t>
      </w:r>
    </w:p>
    <w:p w:rsidR="007F6DC5" w:rsidRPr="00A35D65" w:rsidRDefault="007F6DC5" w:rsidP="007F6DC5">
      <w:pPr>
        <w:rPr>
          <w:rFonts w:ascii="宋体" w:hAnsi="宋体"/>
        </w:rPr>
      </w:pPr>
      <w:r w:rsidRPr="00A35D65">
        <w:rPr>
          <w:rFonts w:ascii="宋体" w:hAnsi="宋体" w:hint="eastAsia"/>
        </w:rPr>
        <w:t xml:space="preserve">    呕血多棕褐色呈咖啡渣样，如出血量大，未经胃酸充分混合即呕出，则为鲜红或有血</w:t>
      </w:r>
    </w:p>
    <w:p w:rsidR="007F6DC5" w:rsidRPr="00A35D65" w:rsidRDefault="007F6DC5" w:rsidP="007F6DC5">
      <w:pPr>
        <w:rPr>
          <w:rFonts w:ascii="宋体" w:hAnsi="宋体"/>
        </w:rPr>
      </w:pPr>
      <w:r w:rsidRPr="00A35D65">
        <w:rPr>
          <w:rFonts w:ascii="宋体" w:hAnsi="宋体" w:hint="eastAsia"/>
        </w:rPr>
        <w:t>块。黑粪呈柏油样，黏稠而发亮，当出血量大，血液在肠内推进快，粪便可呈暗红甚至鲜</w:t>
      </w:r>
    </w:p>
    <w:p w:rsidR="007F6DC5" w:rsidRPr="00A35D65" w:rsidRDefault="007F6DC5" w:rsidP="007F6DC5">
      <w:pPr>
        <w:rPr>
          <w:rFonts w:ascii="宋体" w:hAnsi="宋体"/>
        </w:rPr>
      </w:pPr>
      <w:r w:rsidRPr="00A35D65">
        <w:rPr>
          <w:rFonts w:ascii="宋体" w:hAnsi="宋体" w:hint="eastAsia"/>
        </w:rPr>
        <w:t>红色。</w:t>
      </w:r>
    </w:p>
    <w:p w:rsidR="007F6DC5" w:rsidRPr="00A35D65" w:rsidRDefault="007F6DC5" w:rsidP="007F6DC5">
      <w:pPr>
        <w:rPr>
          <w:rFonts w:ascii="宋体" w:hAnsi="宋体"/>
        </w:rPr>
      </w:pPr>
      <w:r w:rsidRPr="00A35D65">
        <w:rPr>
          <w:rFonts w:ascii="宋体" w:hAnsi="宋体" w:hint="eastAsia"/>
        </w:rPr>
        <w:t xml:space="preserve">    (二)失血性周围循环衰竭</w:t>
      </w:r>
    </w:p>
    <w:p w:rsidR="007F6DC5" w:rsidRPr="00A35D65" w:rsidRDefault="007F6DC5" w:rsidP="007F6DC5">
      <w:pPr>
        <w:rPr>
          <w:rFonts w:ascii="宋体" w:hAnsi="宋体"/>
        </w:rPr>
      </w:pPr>
      <w:r w:rsidRPr="00A35D65">
        <w:rPr>
          <w:rFonts w:ascii="宋体" w:hAnsi="宋体" w:hint="eastAsia"/>
        </w:rPr>
        <w:lastRenderedPageBreak/>
        <w:t xml:space="preserve">    急性大量失血由于循环血容量迅速减少而导致周围循环衰竭。一般表现为头昏、心</w:t>
      </w:r>
    </w:p>
    <w:p w:rsidR="007F6DC5" w:rsidRPr="00A35D65" w:rsidRDefault="007F6DC5" w:rsidP="007F6DC5">
      <w:pPr>
        <w:rPr>
          <w:rFonts w:ascii="宋体" w:hAnsi="宋体"/>
        </w:rPr>
      </w:pPr>
      <w:r w:rsidRPr="00A35D65">
        <w:rPr>
          <w:rFonts w:ascii="宋体" w:hAnsi="宋体" w:hint="eastAsia"/>
        </w:rPr>
        <w:t>慌、乏力，突然起立发生晕厥、肢体冷感、心率加快、血压偏低等。严重者呈休克状态。</w:t>
      </w:r>
    </w:p>
    <w:p w:rsidR="007F6DC5" w:rsidRPr="00A35D65" w:rsidRDefault="007F6DC5" w:rsidP="007F6DC5">
      <w:pPr>
        <w:rPr>
          <w:rFonts w:ascii="宋体" w:hAnsi="宋体"/>
        </w:rPr>
      </w:pPr>
      <w:r w:rsidRPr="00A35D65">
        <w:rPr>
          <w:rFonts w:ascii="宋体" w:hAnsi="宋体" w:hint="eastAsia"/>
        </w:rPr>
        <w:t xml:space="preserve">    (三)贫血和血象变化</w:t>
      </w:r>
    </w:p>
    <w:p w:rsidR="007F6DC5" w:rsidRPr="00A35D65" w:rsidRDefault="007F6DC5" w:rsidP="007F6DC5">
      <w:pPr>
        <w:rPr>
          <w:rFonts w:ascii="宋体" w:hAnsi="宋体"/>
        </w:rPr>
      </w:pPr>
      <w:r w:rsidRPr="00A35D65">
        <w:rPr>
          <w:rFonts w:ascii="宋体" w:hAnsi="宋体" w:hint="eastAsia"/>
        </w:rPr>
        <w:t xml:space="preserve">    急性大量出血后均有失血性贫血，但在出血的早期，血红蛋白浓度、红细胞计数与血</w:t>
      </w:r>
    </w:p>
    <w:p w:rsidR="007F6DC5" w:rsidRPr="00A35D65" w:rsidRDefault="007F6DC5" w:rsidP="007F6DC5">
      <w:pPr>
        <w:rPr>
          <w:rFonts w:ascii="宋体" w:hAnsi="宋体"/>
        </w:rPr>
      </w:pPr>
      <w:r w:rsidRPr="00A35D65">
        <w:rPr>
          <w:rFonts w:ascii="宋体" w:hAnsi="宋体" w:hint="eastAsia"/>
        </w:rPr>
        <w:t>细胞比容可无明显变化。在出血后，组织液渗入血管内，使血液稀释，一般须经3～4小</w:t>
      </w:r>
    </w:p>
    <w:p w:rsidR="007F6DC5" w:rsidRPr="00A35D65" w:rsidRDefault="007F6DC5" w:rsidP="007F6DC5">
      <w:pPr>
        <w:rPr>
          <w:rFonts w:ascii="宋体" w:hAnsi="宋体"/>
        </w:rPr>
      </w:pPr>
      <w:r w:rsidRPr="00A35D65">
        <w:rPr>
          <w:rFonts w:ascii="宋体" w:hAnsi="宋体" w:hint="eastAsia"/>
        </w:rPr>
        <w:t>时以上才出现贫血，出血后24～72小时血液稀释到最大限度。贫血程度除取决于失血量</w:t>
      </w:r>
    </w:p>
    <w:p w:rsidR="007F6DC5" w:rsidRPr="00A35D65" w:rsidRDefault="007F6DC5" w:rsidP="007F6DC5">
      <w:pPr>
        <w:rPr>
          <w:rFonts w:ascii="宋体" w:hAnsi="宋体"/>
        </w:rPr>
      </w:pPr>
      <w:r w:rsidRPr="00A35D65">
        <w:rPr>
          <w:rFonts w:ascii="宋体" w:hAnsi="宋体" w:hint="eastAsia"/>
        </w:rPr>
        <w:t>外，还和出血前有无贫血基础、出血后液体平衡状况等因素有关。</w:t>
      </w:r>
    </w:p>
    <w:p w:rsidR="007F6DC5" w:rsidRPr="00A35D65" w:rsidRDefault="007F6DC5" w:rsidP="007F6DC5">
      <w:pPr>
        <w:rPr>
          <w:rFonts w:ascii="宋体" w:hAnsi="宋体"/>
        </w:rPr>
      </w:pPr>
      <w:r w:rsidRPr="00A35D65">
        <w:rPr>
          <w:rFonts w:ascii="宋体" w:hAnsi="宋体" w:hint="eastAsia"/>
        </w:rPr>
        <w:t xml:space="preserve">    急性出血患者为正细胞正色素性贫血，在出血后骨髓有明显代偿性增生，可暂时出现</w:t>
      </w:r>
    </w:p>
    <w:p w:rsidR="007F6DC5" w:rsidRPr="00A35D65" w:rsidRDefault="007F6DC5" w:rsidP="007F6DC5">
      <w:pPr>
        <w:rPr>
          <w:rFonts w:ascii="宋体" w:hAnsi="宋体"/>
        </w:rPr>
      </w:pPr>
      <w:r w:rsidRPr="00A35D65">
        <w:rPr>
          <w:rFonts w:ascii="宋体" w:hAnsi="宋体" w:hint="eastAsia"/>
        </w:rPr>
        <w:t>大细胞性贫血，慢性失血则呈小细胞低色素性贫血。出血24小时内网织红细胞即见增高，</w:t>
      </w:r>
    </w:p>
    <w:p w:rsidR="007F6DC5" w:rsidRPr="00A35D65" w:rsidRDefault="007F6DC5" w:rsidP="007F6DC5">
      <w:pPr>
        <w:rPr>
          <w:rFonts w:ascii="宋体" w:hAnsi="宋体"/>
        </w:rPr>
      </w:pPr>
      <w:r w:rsidRPr="00A35D65">
        <w:rPr>
          <w:rFonts w:ascii="宋体" w:hAnsi="宋体" w:hint="eastAsia"/>
        </w:rPr>
        <w:t>出血停止后逐渐降至正常。</w:t>
      </w:r>
    </w:p>
    <w:p w:rsidR="007F6DC5" w:rsidRPr="00A35D65" w:rsidRDefault="007F6DC5" w:rsidP="007F6DC5">
      <w:pPr>
        <w:rPr>
          <w:rFonts w:ascii="宋体" w:hAnsi="宋体"/>
        </w:rPr>
      </w:pPr>
      <w:r w:rsidRPr="00A35D65">
        <w:rPr>
          <w:rFonts w:ascii="宋体" w:hAnsi="宋体" w:hint="eastAsia"/>
        </w:rPr>
        <w:t xml:space="preserve">    上消化道大量出血2～5小时，白细胞计数轻至中度升高，血止后2～3天才恢复正</w:t>
      </w:r>
    </w:p>
    <w:p w:rsidR="007F6DC5" w:rsidRPr="00A35D65" w:rsidRDefault="007F6DC5" w:rsidP="007F6DC5">
      <w:pPr>
        <w:rPr>
          <w:rFonts w:ascii="宋体" w:hAnsi="宋体"/>
        </w:rPr>
      </w:pPr>
      <w:r w:rsidRPr="00A35D65">
        <w:rPr>
          <w:rFonts w:ascii="宋体" w:hAnsi="宋体" w:hint="eastAsia"/>
        </w:rPr>
        <w:t>常。但在肝硬化患者，如同时有脾功能亢进，则白细胞计数可不增高。</w:t>
      </w:r>
    </w:p>
    <w:p w:rsidR="007F6DC5" w:rsidRPr="00A35D65" w:rsidRDefault="007F6DC5" w:rsidP="007F6DC5">
      <w:pPr>
        <w:rPr>
          <w:rFonts w:ascii="宋体" w:hAnsi="宋体"/>
        </w:rPr>
      </w:pPr>
      <w:r w:rsidRPr="00A35D65">
        <w:rPr>
          <w:rFonts w:ascii="宋体" w:hAnsi="宋体" w:hint="eastAsia"/>
        </w:rPr>
        <w:t xml:space="preserve">    (四)发热</w:t>
      </w:r>
    </w:p>
    <w:p w:rsidR="007F6DC5" w:rsidRPr="00A35D65" w:rsidRDefault="007F6DC5" w:rsidP="007F6DC5">
      <w:pPr>
        <w:rPr>
          <w:rFonts w:ascii="宋体" w:hAnsi="宋体"/>
        </w:rPr>
      </w:pPr>
      <w:r w:rsidRPr="00A35D65">
        <w:rPr>
          <w:rFonts w:ascii="宋体" w:hAnsi="宋体" w:hint="eastAsia"/>
        </w:rPr>
        <w:t xml:space="preserve">    上消化道大量出血后，多数患者在24小时内出现低热，持续3～5天后降至正常。引</w:t>
      </w:r>
    </w:p>
    <w:p w:rsidR="007F6DC5" w:rsidRPr="00A35D65" w:rsidRDefault="007F6DC5" w:rsidP="007F6DC5">
      <w:pPr>
        <w:rPr>
          <w:rFonts w:ascii="宋体" w:hAnsi="宋体"/>
        </w:rPr>
      </w:pPr>
      <w:r w:rsidRPr="00A35D65">
        <w:rPr>
          <w:rFonts w:ascii="宋体" w:hAnsi="宋体" w:hint="eastAsia"/>
        </w:rPr>
        <w:t>起发热的原因尚不清楚，可能与周围循环衰竭，导致体温调节中枢的功能障碍等因素</w:t>
      </w:r>
    </w:p>
    <w:p w:rsidR="007F6DC5" w:rsidRPr="00A35D65" w:rsidRDefault="007F6DC5" w:rsidP="007F6DC5">
      <w:pPr>
        <w:rPr>
          <w:rFonts w:ascii="宋体" w:hAnsi="宋体"/>
        </w:rPr>
      </w:pPr>
      <w:r w:rsidRPr="00A35D65">
        <w:rPr>
          <w:rFonts w:ascii="宋体" w:hAnsi="宋体" w:hint="eastAsia"/>
        </w:rPr>
        <w:t>有关。</w:t>
      </w:r>
    </w:p>
    <w:p w:rsidR="007F6DC5" w:rsidRPr="00A35D65" w:rsidRDefault="007F6DC5" w:rsidP="007F6DC5">
      <w:pPr>
        <w:rPr>
          <w:rFonts w:ascii="宋体" w:hAnsi="宋体"/>
        </w:rPr>
      </w:pPr>
      <w:r w:rsidRPr="00A35D65">
        <w:rPr>
          <w:rFonts w:ascii="宋体" w:hAnsi="宋体" w:hint="eastAsia"/>
        </w:rPr>
        <w:t xml:space="preserve">  (五)氮质血症</w:t>
      </w:r>
    </w:p>
    <w:p w:rsidR="007F6DC5" w:rsidRPr="00A35D65" w:rsidRDefault="007F6DC5" w:rsidP="007F6DC5">
      <w:pPr>
        <w:rPr>
          <w:rFonts w:ascii="宋体" w:hAnsi="宋体"/>
        </w:rPr>
      </w:pPr>
      <w:r w:rsidRPr="00A35D65">
        <w:rPr>
          <w:rFonts w:ascii="宋体" w:hAnsi="宋体" w:hint="eastAsia"/>
        </w:rPr>
        <w:t xml:space="preserve">  在上消化道大量出血后，由于大量血液蛋白质的消化产物在肠道被吸收，血中尿素氮</w:t>
      </w:r>
    </w:p>
    <w:p w:rsidR="007F6DC5" w:rsidRPr="00A35D65" w:rsidRDefault="007F6DC5" w:rsidP="007F6DC5">
      <w:pPr>
        <w:rPr>
          <w:rFonts w:ascii="宋体" w:hAnsi="宋体"/>
        </w:rPr>
      </w:pPr>
      <w:r w:rsidRPr="00A35D65">
        <w:rPr>
          <w:rFonts w:ascii="宋体" w:hAnsi="宋体" w:hint="eastAsia"/>
        </w:rPr>
        <w:t>浓度可暂时增高，称为肠源性氮质血症。一般于一次出血后数小时血尿素氮开始上升，约</w:t>
      </w:r>
    </w:p>
    <w:p w:rsidR="007F6DC5" w:rsidRPr="00A35D65" w:rsidRDefault="007F6DC5" w:rsidP="007F6DC5">
      <w:pPr>
        <w:rPr>
          <w:rFonts w:ascii="宋体" w:hAnsi="宋体"/>
        </w:rPr>
      </w:pPr>
      <w:r w:rsidRPr="00A35D65">
        <w:rPr>
          <w:rFonts w:ascii="宋体" w:hAnsi="宋体" w:hint="eastAsia"/>
        </w:rPr>
        <w:t>24～48小时可达高峰，大多不超出14．mmoI／L(40mg／d1)，3～4日后降至正常。</w:t>
      </w:r>
    </w:p>
    <w:p w:rsidR="007F6DC5" w:rsidRPr="00A35D65" w:rsidRDefault="007F6DC5" w:rsidP="007F6DC5">
      <w:pPr>
        <w:rPr>
          <w:rFonts w:ascii="宋体" w:hAnsi="宋体"/>
        </w:rPr>
      </w:pPr>
      <w:r w:rsidRPr="00A35D65">
        <w:rPr>
          <w:rFonts w:ascii="宋体" w:hAnsi="宋体" w:hint="eastAsia"/>
        </w:rPr>
        <w:t xml:space="preserve">    【诊断】</w:t>
      </w:r>
    </w:p>
    <w:p w:rsidR="007F6DC5" w:rsidRPr="00A35D65" w:rsidRDefault="007F6DC5" w:rsidP="007F6DC5">
      <w:pPr>
        <w:rPr>
          <w:rFonts w:ascii="宋体" w:hAnsi="宋体"/>
        </w:rPr>
      </w:pPr>
      <w:r w:rsidRPr="00A35D65">
        <w:rPr>
          <w:rFonts w:ascii="宋体" w:hAnsi="宋体" w:hint="eastAsia"/>
        </w:rPr>
        <w:t xml:space="preserve">    (一)上消化道出血诊断的确立</w:t>
      </w:r>
    </w:p>
    <w:p w:rsidR="007F6DC5" w:rsidRPr="00A35D65" w:rsidRDefault="007F6DC5" w:rsidP="007F6DC5">
      <w:pPr>
        <w:rPr>
          <w:rFonts w:ascii="宋体" w:hAnsi="宋体"/>
        </w:rPr>
      </w:pPr>
      <w:r w:rsidRPr="00A35D65">
        <w:rPr>
          <w:rFonts w:ascii="宋体" w:hAnsi="宋体" w:hint="eastAsia"/>
        </w:rPr>
        <w:t xml:space="preserve">    根据呕血、黑粪和失血性周围循环衰竭的临床表现，呕吐物或黑粪隐血试验呈强阳</w:t>
      </w:r>
    </w:p>
    <w:p w:rsidR="007F6DC5" w:rsidRPr="00A35D65" w:rsidRDefault="007F6DC5" w:rsidP="007F6DC5">
      <w:pPr>
        <w:rPr>
          <w:rFonts w:ascii="宋体" w:hAnsi="宋体"/>
        </w:rPr>
      </w:pPr>
      <w:r w:rsidRPr="00A35D65">
        <w:rPr>
          <w:rFonts w:ascii="宋体" w:hAnsi="宋体" w:hint="eastAsia"/>
        </w:rPr>
        <w:t>性，血红蛋白浓度、红细胞计数及血细胞比容下降的实验室证据，可作出上消化道出血的</w:t>
      </w:r>
    </w:p>
    <w:p w:rsidR="007F6DC5" w:rsidRPr="00A35D65" w:rsidRDefault="007F6DC5" w:rsidP="007F6DC5">
      <w:pPr>
        <w:rPr>
          <w:rFonts w:ascii="宋体" w:hAnsi="宋体"/>
        </w:rPr>
      </w:pPr>
      <w:r w:rsidRPr="00A35D65">
        <w:rPr>
          <w:rFonts w:ascii="宋体" w:hAnsi="宋体" w:hint="eastAsia"/>
        </w:rPr>
        <w:t>诊断，但必须注意以下情况：</w:t>
      </w:r>
    </w:p>
    <w:p w:rsidR="007F6DC5" w:rsidRPr="00A35D65" w:rsidRDefault="007F6DC5" w:rsidP="007F6DC5">
      <w:pPr>
        <w:rPr>
          <w:rFonts w:ascii="宋体" w:hAnsi="宋体"/>
        </w:rPr>
      </w:pPr>
      <w:r w:rsidRPr="00A35D65">
        <w:rPr>
          <w:rFonts w:ascii="宋体" w:hAnsi="宋体" w:hint="eastAsia"/>
        </w:rPr>
        <w:t xml:space="preserve">    1．排除消化道以外的出血因素</w:t>
      </w:r>
    </w:p>
    <w:p w:rsidR="007F6DC5" w:rsidRPr="00A35D65" w:rsidRDefault="007F6DC5" w:rsidP="007F6DC5">
      <w:pPr>
        <w:rPr>
          <w:rFonts w:ascii="宋体" w:hAnsi="宋体"/>
        </w:rPr>
      </w:pPr>
      <w:r w:rsidRPr="00A35D65">
        <w:rPr>
          <w:rFonts w:ascii="宋体" w:hAnsi="宋体" w:hint="eastAsia"/>
        </w:rPr>
        <w:t>j黔骞爨熏岫灞黟</w:t>
      </w:r>
    </w:p>
    <w:p w:rsidR="007F6DC5" w:rsidRPr="00A35D65" w:rsidRDefault="007F6DC5" w:rsidP="007F6DC5">
      <w:pPr>
        <w:rPr>
          <w:rFonts w:ascii="宋体" w:hAnsi="宋体"/>
        </w:rPr>
      </w:pPr>
      <w:r w:rsidRPr="00A35D65">
        <w:rPr>
          <w:rFonts w:ascii="宋体" w:hAnsi="宋体" w:hint="eastAsia"/>
        </w:rPr>
        <w:t>第十九章消化道出血，蠢袒哮</w:t>
      </w:r>
    </w:p>
    <w:p w:rsidR="007F6DC5" w:rsidRPr="00A35D65" w:rsidRDefault="007F6DC5" w:rsidP="007F6DC5">
      <w:pPr>
        <w:rPr>
          <w:rFonts w:ascii="宋体" w:hAnsi="宋体"/>
        </w:rPr>
      </w:pPr>
      <w:r w:rsidRPr="00A35D65">
        <w:rPr>
          <w:rFonts w:ascii="宋体" w:hAnsi="宋体" w:hint="eastAsia"/>
        </w:rPr>
        <w:t xml:space="preserve">    (1)排除来自呼吸道的出血：咯血与呕血的鉴别诊断可参阅《诊断学》有关章节。</w:t>
      </w:r>
    </w:p>
    <w:p w:rsidR="007F6DC5" w:rsidRPr="00A35D65" w:rsidRDefault="007F6DC5" w:rsidP="007F6DC5">
      <w:pPr>
        <w:rPr>
          <w:rFonts w:ascii="宋体" w:hAnsi="宋体"/>
        </w:rPr>
      </w:pPr>
      <w:r w:rsidRPr="00A35D65">
        <w:rPr>
          <w:rFonts w:ascii="宋体" w:hAnsi="宋体" w:hint="eastAsia"/>
        </w:rPr>
        <w:t xml:space="preserve">    (2)排除口、鼻、咽喉部出血：注意病史询问和局部检查。</w:t>
      </w:r>
    </w:p>
    <w:p w:rsidR="007F6DC5" w:rsidRPr="00A35D65" w:rsidRDefault="007F6DC5" w:rsidP="007F6DC5">
      <w:pPr>
        <w:rPr>
          <w:rFonts w:ascii="宋体" w:hAnsi="宋体"/>
        </w:rPr>
      </w:pPr>
      <w:r w:rsidRPr="00A35D65">
        <w:rPr>
          <w:rFonts w:ascii="宋体" w:hAnsi="宋体" w:hint="eastAsia"/>
        </w:rPr>
        <w:t xml:space="preserve">    (3)排除进食引起的黑粪：如动物血、炭粉、铁剂或铋剂等药物。注意询问病史可</w:t>
      </w:r>
    </w:p>
    <w:p w:rsidR="007F6DC5" w:rsidRPr="00A35D65" w:rsidRDefault="007F6DC5" w:rsidP="007F6DC5">
      <w:pPr>
        <w:rPr>
          <w:rFonts w:ascii="宋体" w:hAnsi="宋体"/>
        </w:rPr>
      </w:pPr>
      <w:r w:rsidRPr="00A35D65">
        <w:rPr>
          <w:rFonts w:ascii="宋体" w:hAnsi="宋体" w:hint="eastAsia"/>
        </w:rPr>
        <w:t>鉴另U。</w:t>
      </w:r>
    </w:p>
    <w:p w:rsidR="007F6DC5" w:rsidRPr="00A35D65" w:rsidRDefault="007F6DC5" w:rsidP="007F6DC5">
      <w:pPr>
        <w:rPr>
          <w:rFonts w:ascii="宋体" w:hAnsi="宋体"/>
        </w:rPr>
      </w:pPr>
      <w:r w:rsidRPr="00A35D65">
        <w:rPr>
          <w:rFonts w:ascii="宋体" w:hAnsi="宋体" w:hint="eastAsia"/>
        </w:rPr>
        <w:t xml:space="preserve">    2．判断上消化道还是下消化道出血  呕血提示上消化道出血，黑粪大多来自上消化</w:t>
      </w:r>
    </w:p>
    <w:p w:rsidR="007F6DC5" w:rsidRPr="00A35D65" w:rsidRDefault="007F6DC5" w:rsidP="007F6DC5">
      <w:pPr>
        <w:rPr>
          <w:rFonts w:ascii="宋体" w:hAnsi="宋体"/>
        </w:rPr>
      </w:pPr>
      <w:r w:rsidRPr="00A35D65">
        <w:rPr>
          <w:rFonts w:ascii="宋体" w:hAnsi="宋体" w:hint="eastAsia"/>
        </w:rPr>
        <w:t>道出血，而血便大多来自下消化道出血。但是，上消化道短时间内大量出血亦可表现为暗</w:t>
      </w:r>
    </w:p>
    <w:p w:rsidR="007F6DC5" w:rsidRPr="00A35D65" w:rsidRDefault="007F6DC5" w:rsidP="007F6DC5">
      <w:pPr>
        <w:rPr>
          <w:rFonts w:ascii="宋体" w:hAnsi="宋体"/>
        </w:rPr>
      </w:pPr>
      <w:r w:rsidRPr="00A35D65">
        <w:rPr>
          <w:rFonts w:ascii="宋体" w:hAnsi="宋体" w:hint="eastAsia"/>
        </w:rPr>
        <w:t>红色甚至鲜红色血便，此时如不伴呕血，常难与下消化道出血鉴别，应在病情稳定后即作</w:t>
      </w:r>
    </w:p>
    <w:p w:rsidR="007F6DC5" w:rsidRPr="00A35D65" w:rsidRDefault="007F6DC5" w:rsidP="007F6DC5">
      <w:pPr>
        <w:rPr>
          <w:rFonts w:ascii="宋体" w:hAnsi="宋体"/>
        </w:rPr>
      </w:pPr>
      <w:r w:rsidRPr="00A35D65">
        <w:rPr>
          <w:rFonts w:ascii="宋体" w:hAnsi="宋体" w:hint="eastAsia"/>
        </w:rPr>
        <w:t>急诊胃镜检查。胃管抽吸胃液检查作为鉴别上、下消化道出血的手段已不常用，因为胃液</w:t>
      </w:r>
    </w:p>
    <w:p w:rsidR="007F6DC5" w:rsidRPr="00A35D65" w:rsidRDefault="007F6DC5" w:rsidP="007F6DC5">
      <w:pPr>
        <w:rPr>
          <w:rFonts w:ascii="宋体" w:hAnsi="宋体"/>
        </w:rPr>
      </w:pPr>
      <w:r w:rsidRPr="00A35D65">
        <w:rPr>
          <w:rFonts w:ascii="宋体" w:hAnsi="宋体" w:hint="eastAsia"/>
        </w:rPr>
        <w:t>无血亦不能除外上消化道出血，这一方法一般适用于病情严重不宜行急诊胃镜检查者。高</w:t>
      </w:r>
    </w:p>
    <w:p w:rsidR="007F6DC5" w:rsidRPr="00A35D65" w:rsidRDefault="007F6DC5" w:rsidP="007F6DC5">
      <w:pPr>
        <w:rPr>
          <w:rFonts w:ascii="宋体" w:hAnsi="宋体"/>
        </w:rPr>
      </w:pPr>
      <w:r w:rsidRPr="00A35D65">
        <w:rPr>
          <w:rFonts w:ascii="宋体" w:hAnsi="宋体" w:hint="eastAsia"/>
        </w:rPr>
        <w:t>位小肠乃至右半结肠出血，如血在肠腔停留时间久亦可表现为黑粪，这种情况应先经胃镜</w:t>
      </w:r>
    </w:p>
    <w:p w:rsidR="007F6DC5" w:rsidRPr="00A35D65" w:rsidRDefault="007F6DC5" w:rsidP="007F6DC5">
      <w:pPr>
        <w:rPr>
          <w:rFonts w:ascii="宋体" w:hAnsi="宋体"/>
        </w:rPr>
      </w:pPr>
      <w:r w:rsidRPr="00A35D65">
        <w:rPr>
          <w:rFonts w:ascii="宋体" w:hAnsi="宋体" w:hint="eastAsia"/>
        </w:rPr>
        <w:t>检查排除上消化道出血后，再行下消化道出血的有关检查(详见本章第二节)。</w:t>
      </w:r>
    </w:p>
    <w:p w:rsidR="007F6DC5" w:rsidRPr="00A35D65" w:rsidRDefault="007F6DC5" w:rsidP="007F6DC5">
      <w:pPr>
        <w:rPr>
          <w:rFonts w:ascii="宋体" w:hAnsi="宋体"/>
        </w:rPr>
      </w:pPr>
      <w:r w:rsidRPr="00A35D65">
        <w:rPr>
          <w:rFonts w:ascii="宋体" w:hAnsi="宋体" w:hint="eastAsia"/>
        </w:rPr>
        <w:t xml:space="preserve">    (二)出血严重程度的估计和周围循环状态的判断</w:t>
      </w:r>
    </w:p>
    <w:p w:rsidR="007F6DC5" w:rsidRPr="00A35D65" w:rsidRDefault="007F6DC5" w:rsidP="007F6DC5">
      <w:pPr>
        <w:rPr>
          <w:rFonts w:ascii="宋体" w:hAnsi="宋体"/>
        </w:rPr>
      </w:pPr>
      <w:r w:rsidRPr="00A35D65">
        <w:rPr>
          <w:rFonts w:ascii="宋体" w:hAnsi="宋体" w:hint="eastAsia"/>
        </w:rPr>
        <w:t xml:space="preserve">    据研究，成人每日消化道出血&gt;5～10ral粪便隐血试验出现阳性，每日出血量50～</w:t>
      </w:r>
    </w:p>
    <w:p w:rsidR="007F6DC5" w:rsidRPr="00A35D65" w:rsidRDefault="007F6DC5" w:rsidP="007F6DC5">
      <w:pPr>
        <w:rPr>
          <w:rFonts w:ascii="宋体" w:hAnsi="宋体"/>
        </w:rPr>
      </w:pPr>
      <w:r w:rsidRPr="00A35D65">
        <w:rPr>
          <w:rFonts w:ascii="宋体" w:hAnsi="宋体" w:hint="eastAsia"/>
        </w:rPr>
        <w:t>100ml可出现黑粪。胃内储积血量在250～300ral可引起呕血。一次出血量不超过400ral</w:t>
      </w:r>
    </w:p>
    <w:p w:rsidR="007F6DC5" w:rsidRPr="00A35D65" w:rsidRDefault="007F6DC5" w:rsidP="007F6DC5">
      <w:pPr>
        <w:rPr>
          <w:rFonts w:ascii="宋体" w:hAnsi="宋体"/>
        </w:rPr>
      </w:pPr>
      <w:r w:rsidRPr="00A35D65">
        <w:rPr>
          <w:rFonts w:ascii="宋体" w:hAnsi="宋体" w:hint="eastAsia"/>
        </w:rPr>
        <w:t>时，因轻度血容量减少可由组织液及脾脏贮血所补充，一般不引起全身症状。出血量超过</w:t>
      </w:r>
    </w:p>
    <w:p w:rsidR="007F6DC5" w:rsidRPr="00A35D65" w:rsidRDefault="007F6DC5" w:rsidP="007F6DC5">
      <w:pPr>
        <w:rPr>
          <w:rFonts w:ascii="宋体" w:hAnsi="宋体"/>
        </w:rPr>
      </w:pPr>
      <w:r w:rsidRPr="00A35D65">
        <w:rPr>
          <w:rFonts w:ascii="宋体" w:hAnsi="宋体" w:hint="eastAsia"/>
        </w:rPr>
        <w:t>400～500ral，可出现全身症状，如头昏、心慌、乏力等。短时间内出血量超过1000ml，</w:t>
      </w:r>
    </w:p>
    <w:p w:rsidR="007F6DC5" w:rsidRPr="00A35D65" w:rsidRDefault="007F6DC5" w:rsidP="007F6DC5">
      <w:pPr>
        <w:rPr>
          <w:rFonts w:ascii="宋体" w:hAnsi="宋体"/>
        </w:rPr>
      </w:pPr>
      <w:r w:rsidRPr="00A35D65">
        <w:rPr>
          <w:rFonts w:ascii="宋体" w:hAnsi="宋体" w:hint="eastAsia"/>
        </w:rPr>
        <w:lastRenderedPageBreak/>
        <w:t>可出现周围循环衰竭表现。</w:t>
      </w:r>
    </w:p>
    <w:p w:rsidR="007F6DC5" w:rsidRPr="00A35D65" w:rsidRDefault="007F6DC5" w:rsidP="007F6DC5">
      <w:pPr>
        <w:rPr>
          <w:rFonts w:ascii="宋体" w:hAnsi="宋体"/>
        </w:rPr>
      </w:pPr>
      <w:r w:rsidRPr="00A35D65">
        <w:rPr>
          <w:rFonts w:ascii="宋体" w:hAnsi="宋体" w:hint="eastAsia"/>
        </w:rPr>
        <w:t xml:space="preserve">    急性大出血严重程度的估计最有价值的指标是血容量减少所导致周围循环衰竭的临床</w:t>
      </w:r>
    </w:p>
    <w:p w:rsidR="007F6DC5" w:rsidRPr="00A35D65" w:rsidRDefault="007F6DC5" w:rsidP="007F6DC5">
      <w:pPr>
        <w:rPr>
          <w:rFonts w:ascii="宋体" w:hAnsi="宋体"/>
        </w:rPr>
      </w:pPr>
      <w:r w:rsidRPr="00A35D65">
        <w:rPr>
          <w:rFonts w:ascii="宋体" w:hAnsi="宋体" w:hint="eastAsia"/>
        </w:rPr>
        <w:t>表现，而周围循环衰竭又是急性大出血导致死亡的直接原因。因此，对急性消化道大出血</w:t>
      </w:r>
    </w:p>
    <w:p w:rsidR="007F6DC5" w:rsidRPr="00A35D65" w:rsidRDefault="007F6DC5" w:rsidP="007F6DC5">
      <w:pPr>
        <w:rPr>
          <w:rFonts w:ascii="宋体" w:hAnsi="宋体"/>
        </w:rPr>
      </w:pPr>
      <w:r w:rsidRPr="00A35D65">
        <w:rPr>
          <w:rFonts w:ascii="宋体" w:hAnsi="宋体" w:hint="eastAsia"/>
        </w:rPr>
        <w:t>患者，应将对周围循环状态的有关检查放在首位，并据此作出相应的紧急处理。血压和心</w:t>
      </w:r>
    </w:p>
    <w:p w:rsidR="007F6DC5" w:rsidRPr="00A35D65" w:rsidRDefault="007F6DC5" w:rsidP="007F6DC5">
      <w:pPr>
        <w:rPr>
          <w:rFonts w:ascii="宋体" w:hAnsi="宋体"/>
        </w:rPr>
      </w:pPr>
      <w:r w:rsidRPr="00A35D65">
        <w:rPr>
          <w:rFonts w:ascii="宋体" w:hAnsi="宋体" w:hint="eastAsia"/>
        </w:rPr>
        <w:t>率是关键指标，需进行动态观察，综合其他相关指标加以判断。如果患者由平卧位改为坐</w:t>
      </w:r>
    </w:p>
    <w:p w:rsidR="007F6DC5" w:rsidRPr="00A35D65" w:rsidRDefault="007F6DC5" w:rsidP="007F6DC5">
      <w:pPr>
        <w:rPr>
          <w:rFonts w:ascii="宋体" w:hAnsi="宋体"/>
        </w:rPr>
      </w:pPr>
      <w:r w:rsidRPr="00A35D65">
        <w:rPr>
          <w:rFonts w:ascii="宋体" w:hAnsi="宋体" w:hint="eastAsia"/>
        </w:rPr>
        <w:t>位时出现血压下降(下降幅度大于15～20ramHg)、心率加快(上升幅度大于10次／分)，</w:t>
      </w:r>
    </w:p>
    <w:p w:rsidR="007F6DC5" w:rsidRPr="00A35D65" w:rsidRDefault="007F6DC5" w:rsidP="007F6DC5">
      <w:pPr>
        <w:rPr>
          <w:rFonts w:ascii="宋体" w:hAnsi="宋体"/>
        </w:rPr>
      </w:pPr>
      <w:r w:rsidRPr="00A35D65">
        <w:rPr>
          <w:rFonts w:ascii="宋体" w:hAnsi="宋体" w:hint="eastAsia"/>
        </w:rPr>
        <w:t>已提示血容量明显不足，是紧急输血的指征。如收缩压低于90ramHg、心率大于120次／</w:t>
      </w:r>
    </w:p>
    <w:p w:rsidR="007F6DC5" w:rsidRPr="00A35D65" w:rsidRDefault="007F6DC5" w:rsidP="007F6DC5">
      <w:pPr>
        <w:rPr>
          <w:rFonts w:ascii="宋体" w:hAnsi="宋体"/>
        </w:rPr>
      </w:pPr>
      <w:r w:rsidRPr="00A35D65">
        <w:rPr>
          <w:rFonts w:ascii="宋体" w:hAnsi="宋体" w:hint="eastAsia"/>
        </w:rPr>
        <w:t>分，伴有面色苍白、四肢湿冷、烦躁不安或神志不清则已进入休克状态，属严重大量出</w:t>
      </w:r>
    </w:p>
    <w:p w:rsidR="007F6DC5" w:rsidRPr="00A35D65" w:rsidRDefault="007F6DC5" w:rsidP="007F6DC5">
      <w:pPr>
        <w:rPr>
          <w:rFonts w:ascii="宋体" w:hAnsi="宋体"/>
        </w:rPr>
      </w:pPr>
      <w:r w:rsidRPr="00A35D65">
        <w:rPr>
          <w:rFonts w:ascii="宋体" w:hAnsi="宋体" w:hint="eastAsia"/>
        </w:rPr>
        <w:t>血，需积极抢救。    ‘</w:t>
      </w:r>
    </w:p>
    <w:p w:rsidR="007F6DC5" w:rsidRPr="00A35D65" w:rsidRDefault="007F6DC5" w:rsidP="007F6DC5">
      <w:pPr>
        <w:rPr>
          <w:rFonts w:ascii="宋体" w:hAnsi="宋体"/>
        </w:rPr>
      </w:pPr>
      <w:r w:rsidRPr="00A35D65">
        <w:rPr>
          <w:rFonts w:ascii="宋体" w:hAnsi="宋体" w:hint="eastAsia"/>
        </w:rPr>
        <w:t xml:space="preserve">    应该指出，呕血与黑粪的频度与量对出血量的估计虽有一定帮助，但由于出血大部分</w:t>
      </w:r>
    </w:p>
    <w:p w:rsidR="007F6DC5" w:rsidRPr="00A35D65" w:rsidRDefault="007F6DC5" w:rsidP="007F6DC5">
      <w:pPr>
        <w:rPr>
          <w:rFonts w:ascii="宋体" w:hAnsi="宋体"/>
        </w:rPr>
      </w:pPr>
      <w:r w:rsidRPr="00A35D65">
        <w:rPr>
          <w:rFonts w:ascii="宋体" w:hAnsi="宋体" w:hint="eastAsia"/>
        </w:rPr>
        <w:t>积存于胃肠道，且呕血与黑粪分别混有胃内容物与粪便，因此不可能据此对出血量作出精</w:t>
      </w:r>
    </w:p>
    <w:p w:rsidR="007F6DC5" w:rsidRPr="00A35D65" w:rsidRDefault="007F6DC5" w:rsidP="007F6DC5">
      <w:pPr>
        <w:rPr>
          <w:rFonts w:ascii="宋体" w:hAnsi="宋体"/>
        </w:rPr>
      </w:pPr>
      <w:r w:rsidRPr="00A35D65">
        <w:rPr>
          <w:rFonts w:ascii="宋体" w:hAnsi="宋体" w:hint="eastAsia"/>
        </w:rPr>
        <w:t>确的估计。此外，患者的血常规检验包括血红蛋白浓度、红细胞计数及血细胞比容虽可估</w:t>
      </w:r>
    </w:p>
    <w:p w:rsidR="007F6DC5" w:rsidRPr="00A35D65" w:rsidRDefault="007F6DC5" w:rsidP="007F6DC5">
      <w:pPr>
        <w:rPr>
          <w:rFonts w:ascii="宋体" w:hAnsi="宋体"/>
        </w:rPr>
      </w:pPr>
      <w:r w:rsidRPr="00A35D65">
        <w:rPr>
          <w:rFonts w:ascii="宋体" w:hAnsi="宋体" w:hint="eastAsia"/>
        </w:rPr>
        <w:t>计失血的程度，但并不能在急性失血后立即反映出来，且还受到出血前有无贫血存在的影</w:t>
      </w:r>
    </w:p>
    <w:p w:rsidR="007F6DC5" w:rsidRPr="00A35D65" w:rsidRDefault="007F6DC5" w:rsidP="007F6DC5">
      <w:pPr>
        <w:rPr>
          <w:rFonts w:ascii="宋体" w:hAnsi="宋体"/>
        </w:rPr>
      </w:pPr>
      <w:r w:rsidRPr="00A35D65">
        <w:rPr>
          <w:rFonts w:ascii="宋体" w:hAnsi="宋体" w:hint="eastAsia"/>
        </w:rPr>
        <w:t>响，因此也只能供估计出血量的参考。</w:t>
      </w:r>
    </w:p>
    <w:p w:rsidR="007F6DC5" w:rsidRPr="00A35D65" w:rsidRDefault="007F6DC5" w:rsidP="007F6DC5">
      <w:pPr>
        <w:rPr>
          <w:rFonts w:ascii="宋体" w:hAnsi="宋体"/>
        </w:rPr>
      </w:pPr>
      <w:r w:rsidRPr="00A35D65">
        <w:rPr>
          <w:rFonts w:ascii="宋体" w:hAnsi="宋体" w:hint="eastAsia"/>
        </w:rPr>
        <w:t xml:space="preserve">    (三)出血是否停止的判断</w:t>
      </w:r>
    </w:p>
    <w:p w:rsidR="007F6DC5" w:rsidRPr="00A35D65" w:rsidRDefault="007F6DC5" w:rsidP="007F6DC5">
      <w:pPr>
        <w:rPr>
          <w:rFonts w:ascii="宋体" w:hAnsi="宋体"/>
        </w:rPr>
      </w:pPr>
      <w:r w:rsidRPr="00A35D65">
        <w:rPr>
          <w:rFonts w:ascii="宋体" w:hAnsi="宋体" w:hint="eastAsia"/>
        </w:rPr>
        <w:t xml:space="preserve">    上消化道大出血经过恰当治疗，可于短时间内停止出血。由于肠道内积血需经数日</w:t>
      </w:r>
    </w:p>
    <w:p w:rsidR="007F6DC5" w:rsidRPr="00A35D65" w:rsidRDefault="007F6DC5" w:rsidP="007F6DC5">
      <w:pPr>
        <w:rPr>
          <w:rFonts w:ascii="宋体" w:hAnsi="宋体"/>
        </w:rPr>
      </w:pPr>
      <w:r w:rsidRPr="00A35D65">
        <w:rPr>
          <w:rFonts w:ascii="宋体" w:hAnsi="宋体" w:hint="eastAsia"/>
        </w:rPr>
        <w:t>(一般约3日)才能排尽，故不能以黑粪作为继续出血的指标。临床上出现下列情况应考</w:t>
      </w:r>
    </w:p>
    <w:p w:rsidR="007F6DC5" w:rsidRPr="00A35D65" w:rsidRDefault="007F6DC5" w:rsidP="007F6DC5">
      <w:pPr>
        <w:rPr>
          <w:rFonts w:ascii="宋体" w:hAnsi="宋体"/>
        </w:rPr>
      </w:pPr>
      <w:r w:rsidRPr="00A35D65">
        <w:rPr>
          <w:rFonts w:ascii="宋体" w:hAnsi="宋体" w:hint="eastAsia"/>
        </w:rPr>
        <w:t>虑继续出血或再出血：①反复呕血，或黑粪次数增多、粪质稀薄，伴有肠呜音亢进；②周</w:t>
      </w:r>
    </w:p>
    <w:p w:rsidR="007F6DC5" w:rsidRPr="00A35D65" w:rsidRDefault="007F6DC5" w:rsidP="007F6DC5">
      <w:pPr>
        <w:rPr>
          <w:rFonts w:ascii="宋体" w:hAnsi="宋体"/>
        </w:rPr>
      </w:pPr>
      <w:r w:rsidRPr="00A35D65">
        <w:rPr>
          <w:rFonts w:ascii="宋体" w:hAnsi="宋体" w:hint="eastAsia"/>
        </w:rPr>
        <w:t>围循环衰竭的表现经充分补液输血而未见明显改善，或虽暂时好转而又恶化；③血红蛋白</w:t>
      </w:r>
    </w:p>
    <w:p w:rsidR="007F6DC5" w:rsidRPr="00A35D65" w:rsidRDefault="007F6DC5" w:rsidP="007F6DC5">
      <w:pPr>
        <w:rPr>
          <w:rFonts w:ascii="宋体" w:hAnsi="宋体"/>
        </w:rPr>
      </w:pPr>
      <w:r w:rsidRPr="00A35D65">
        <w:rPr>
          <w:rFonts w:ascii="宋体" w:hAnsi="宋体" w:hint="eastAsia"/>
        </w:rPr>
        <w:t>浓度、红细胞计数与血细胞比容继续下降，网织红细胞计数持续增高；④补液与尿量足够</w:t>
      </w:r>
    </w:p>
    <w:p w:rsidR="007F6DC5" w:rsidRPr="00A35D65" w:rsidRDefault="007F6DC5" w:rsidP="007F6DC5">
      <w:pPr>
        <w:rPr>
          <w:rFonts w:ascii="宋体" w:hAnsi="宋体"/>
        </w:rPr>
      </w:pPr>
      <w:r w:rsidRPr="00A35D65">
        <w:rPr>
          <w:rFonts w:ascii="宋体" w:hAnsi="宋体" w:hint="eastAsia"/>
        </w:rPr>
        <w:t>的情况下，血尿素氮持续或再次增高。</w:t>
      </w:r>
    </w:p>
    <w:p w:rsidR="007F6DC5" w:rsidRPr="00A35D65" w:rsidRDefault="007F6DC5" w:rsidP="007F6DC5">
      <w:pPr>
        <w:rPr>
          <w:rFonts w:ascii="宋体" w:hAnsi="宋体"/>
        </w:rPr>
      </w:pPr>
      <w:r w:rsidRPr="00A35D65">
        <w:rPr>
          <w:rFonts w:ascii="宋体" w:hAnsi="宋体" w:hint="eastAsia"/>
        </w:rPr>
        <w:t xml:space="preserve">    (四)出血的病因</w:t>
      </w:r>
    </w:p>
    <w:p w:rsidR="007F6DC5" w:rsidRPr="00A35D65" w:rsidRDefault="007F6DC5" w:rsidP="007F6DC5">
      <w:pPr>
        <w:rPr>
          <w:rFonts w:ascii="宋体" w:hAnsi="宋体"/>
        </w:rPr>
      </w:pPr>
      <w:r w:rsidRPr="00A35D65">
        <w:rPr>
          <w:rFonts w:ascii="宋体" w:hAnsi="宋体" w:hint="eastAsia"/>
        </w:rPr>
        <w:t xml:space="preserve">    过去病史、症状与体征可为出血的病因诊断提供重要线索，但确诊出血的原因与部位</w:t>
      </w:r>
    </w:p>
    <w:p w:rsidR="007F6DC5" w:rsidRPr="00A35D65" w:rsidRDefault="007F6DC5" w:rsidP="007F6DC5">
      <w:pPr>
        <w:rPr>
          <w:rFonts w:ascii="宋体" w:hAnsi="宋体"/>
        </w:rPr>
      </w:pPr>
      <w:r w:rsidRPr="00A35D65">
        <w:rPr>
          <w:rFonts w:ascii="宋体" w:hAnsi="宋体" w:hint="eastAsia"/>
        </w:rPr>
        <w:t>需靠器械检查。</w:t>
      </w:r>
    </w:p>
    <w:p w:rsidR="007F6DC5" w:rsidRPr="00A35D65" w:rsidRDefault="007F6DC5" w:rsidP="007F6DC5">
      <w:pPr>
        <w:rPr>
          <w:rFonts w:ascii="宋体" w:hAnsi="宋体"/>
        </w:rPr>
      </w:pPr>
      <w:r w:rsidRPr="00A35D65">
        <w:rPr>
          <w:rFonts w:ascii="宋体" w:hAnsi="宋体" w:hint="eastAsia"/>
        </w:rPr>
        <w:t xml:space="preserve">    1．临床与实验室检查提供的线索慢性、周期性、节律性上腹痛多提示出血来自消</w:t>
      </w:r>
    </w:p>
    <w:p w:rsidR="007F6DC5" w:rsidRPr="00A35D65" w:rsidRDefault="007F6DC5" w:rsidP="007F6DC5">
      <w:pPr>
        <w:rPr>
          <w:rFonts w:ascii="宋体" w:hAnsi="宋体"/>
        </w:rPr>
      </w:pPr>
      <w:r w:rsidRPr="00A35D65">
        <w:rPr>
          <w:rFonts w:ascii="宋体" w:hAnsi="宋体" w:hint="eastAsia"/>
        </w:rPr>
        <w:t>化性溃疡，特别是在出血前疼痛加剧，出血后减轻或缓解，更有助于消化性溃疡的诊断。</w:t>
      </w:r>
    </w:p>
    <w:p w:rsidR="007F6DC5" w:rsidRPr="00A35D65" w:rsidRDefault="007F6DC5" w:rsidP="007F6DC5">
      <w:pPr>
        <w:rPr>
          <w:rFonts w:ascii="宋体" w:hAnsi="宋体"/>
        </w:rPr>
      </w:pPr>
      <w:r w:rsidRPr="00A35D65">
        <w:rPr>
          <w:rFonts w:ascii="宋体" w:hAnsi="宋体" w:hint="eastAsia"/>
        </w:rPr>
        <w:t>廷至谬第四篇j消化系统疾病  ijjjjj j jj j j j</w:t>
      </w:r>
    </w:p>
    <w:p w:rsidR="007F6DC5" w:rsidRPr="00A35D65" w:rsidRDefault="007F6DC5" w:rsidP="007F6DC5">
      <w:pPr>
        <w:rPr>
          <w:rFonts w:ascii="宋体" w:hAnsi="宋体"/>
        </w:rPr>
      </w:pPr>
      <w:r w:rsidRPr="00A35D65">
        <w:rPr>
          <w:rFonts w:ascii="宋体" w:hAnsi="宋体" w:hint="eastAsia"/>
        </w:rPr>
        <w:t>有服用非甾体抗炎药等损伤胃黏膜的药物或应激状态者，可能为急性糜烂出血性胃炎。过</w:t>
      </w:r>
    </w:p>
    <w:p w:rsidR="007F6DC5" w:rsidRPr="00A35D65" w:rsidRDefault="007F6DC5" w:rsidP="007F6DC5">
      <w:pPr>
        <w:rPr>
          <w:rFonts w:ascii="宋体" w:hAnsi="宋体"/>
        </w:rPr>
      </w:pPr>
      <w:r w:rsidRPr="00A35D65">
        <w:rPr>
          <w:rFonts w:ascii="宋体" w:hAnsi="宋体" w:hint="eastAsia"/>
        </w:rPr>
        <w:t>去有病毒性肝炎、血吸虫病或酗酒病史，并有肝病与门静脉高压的临床表现者，可能是食</w:t>
      </w:r>
    </w:p>
    <w:p w:rsidR="007F6DC5" w:rsidRPr="00A35D65" w:rsidRDefault="007F6DC5" w:rsidP="007F6DC5">
      <w:pPr>
        <w:rPr>
          <w:rFonts w:ascii="宋体" w:hAnsi="宋体"/>
        </w:rPr>
      </w:pPr>
      <w:r w:rsidRPr="00A35D65">
        <w:rPr>
          <w:rFonts w:ascii="宋体" w:hAnsi="宋体" w:hint="eastAsia"/>
        </w:rPr>
        <w:t>管胃底静脉曲张破裂出血。还应指出，上消化道出血的患者即使确诊为肝硬化，不一定都</w:t>
      </w:r>
    </w:p>
    <w:p w:rsidR="007F6DC5" w:rsidRPr="00A35D65" w:rsidRDefault="007F6DC5" w:rsidP="007F6DC5">
      <w:pPr>
        <w:rPr>
          <w:rFonts w:ascii="宋体" w:hAnsi="宋体"/>
        </w:rPr>
      </w:pPr>
      <w:r w:rsidRPr="00A35D65">
        <w:rPr>
          <w:rFonts w:ascii="宋体" w:hAnsi="宋体" w:hint="eastAsia"/>
        </w:rPr>
        <w:t>是食管胃底静脉曲张破裂的出血，约有1／3患者出血实系来自消化性溃疡、急性糜烂出血</w:t>
      </w:r>
    </w:p>
    <w:p w:rsidR="007F6DC5" w:rsidRPr="00A35D65" w:rsidRDefault="007F6DC5" w:rsidP="007F6DC5">
      <w:pPr>
        <w:rPr>
          <w:rFonts w:ascii="宋体" w:hAnsi="宋体"/>
        </w:rPr>
      </w:pPr>
      <w:r w:rsidRPr="00A35D65">
        <w:rPr>
          <w:rFonts w:ascii="宋体" w:hAnsi="宋体" w:hint="eastAsia"/>
        </w:rPr>
        <w:t>性胃炎或其他原因，故应作进一步检查，以确定病因诊断。此外，对中年以上的患者近期</w:t>
      </w:r>
    </w:p>
    <w:p w:rsidR="007F6DC5" w:rsidRPr="00A35D65" w:rsidRDefault="007F6DC5" w:rsidP="007F6DC5">
      <w:pPr>
        <w:rPr>
          <w:rFonts w:ascii="宋体" w:hAnsi="宋体"/>
        </w:rPr>
      </w:pPr>
      <w:r w:rsidRPr="00A35D65">
        <w:rPr>
          <w:rFonts w:ascii="宋体" w:hAnsi="宋体" w:hint="eastAsia"/>
        </w:rPr>
        <w:t>出现上腹痛，伴有厌食、消瘦者，应警惕胃癌的可能性。</w:t>
      </w:r>
    </w:p>
    <w:p w:rsidR="007F6DC5" w:rsidRPr="00A35D65" w:rsidRDefault="007F6DC5" w:rsidP="007F6DC5">
      <w:pPr>
        <w:rPr>
          <w:rFonts w:ascii="宋体" w:hAnsi="宋体"/>
        </w:rPr>
      </w:pPr>
      <w:r w:rsidRPr="00A35D65">
        <w:rPr>
          <w:rFonts w:ascii="宋体" w:hAnsi="宋体" w:hint="eastAsia"/>
        </w:rPr>
        <w:t xml:space="preserve">    肝功能试验结果异常、血常规白细胞及血小板减少等有助于肝硬化诊断。</w:t>
      </w:r>
    </w:p>
    <w:p w:rsidR="007F6DC5" w:rsidRPr="00A35D65" w:rsidRDefault="007F6DC5" w:rsidP="007F6DC5">
      <w:pPr>
        <w:rPr>
          <w:rFonts w:ascii="宋体" w:hAnsi="宋体"/>
        </w:rPr>
      </w:pPr>
      <w:r w:rsidRPr="00A35D65">
        <w:rPr>
          <w:rFonts w:ascii="宋体" w:hAnsi="宋体" w:hint="eastAsia"/>
        </w:rPr>
        <w:t xml:space="preserve">    2．胃镜检查是目前诊断上消化道出血病因的首选检查方法。胃镜检查在直视下顺</w:t>
      </w:r>
    </w:p>
    <w:p w:rsidR="007F6DC5" w:rsidRPr="00A35D65" w:rsidRDefault="007F6DC5" w:rsidP="007F6DC5">
      <w:pPr>
        <w:rPr>
          <w:rFonts w:ascii="宋体" w:hAnsi="宋体"/>
        </w:rPr>
      </w:pPr>
      <w:r w:rsidRPr="00A35D65">
        <w:rPr>
          <w:rFonts w:ascii="宋体" w:hAnsi="宋体" w:hint="eastAsia"/>
        </w:rPr>
        <w:t>序观察食管、胃、十二指肠球部直至降段，从而判断出血病变的部位、病因及出血情况。</w:t>
      </w:r>
    </w:p>
    <w:p w:rsidR="007F6DC5" w:rsidRPr="00A35D65" w:rsidRDefault="007F6DC5" w:rsidP="007F6DC5">
      <w:pPr>
        <w:rPr>
          <w:rFonts w:ascii="宋体" w:hAnsi="宋体"/>
        </w:rPr>
      </w:pPr>
      <w:r w:rsidRPr="00A35D65">
        <w:rPr>
          <w:rFonts w:ascii="宋体" w:hAnsi="宋体" w:hint="eastAsia"/>
        </w:rPr>
        <w:t>多主张在出血后24～48小时内进行检查，称急诊胃镜检查(emergency endoscopy)。一般</w:t>
      </w:r>
    </w:p>
    <w:p w:rsidR="007F6DC5" w:rsidRPr="00A35D65" w:rsidRDefault="007F6DC5" w:rsidP="007F6DC5">
      <w:pPr>
        <w:rPr>
          <w:rFonts w:ascii="宋体" w:hAnsi="宋体"/>
        </w:rPr>
      </w:pPr>
      <w:r w:rsidRPr="00A35D65">
        <w:rPr>
          <w:rFonts w:ascii="宋体" w:hAnsi="宋体" w:hint="eastAsia"/>
        </w:rPr>
        <w:t>认为这可大大提高出血病因诊断的准确性，因为有些病变如急性糜烂出血性胃炎可在短短</w:t>
      </w:r>
    </w:p>
    <w:p w:rsidR="007F6DC5" w:rsidRPr="00A35D65" w:rsidRDefault="007F6DC5" w:rsidP="007F6DC5">
      <w:pPr>
        <w:rPr>
          <w:rFonts w:ascii="宋体" w:hAnsi="宋体"/>
        </w:rPr>
      </w:pPr>
      <w:r w:rsidRPr="00A35D65">
        <w:rPr>
          <w:rFonts w:ascii="宋体" w:hAnsi="宋体" w:hint="eastAsia"/>
        </w:rPr>
        <w:t>几天内愈合而不留痕迹；有些病变如血管异常在活动性出血或近期出血期间才易于发现；</w:t>
      </w:r>
    </w:p>
    <w:p w:rsidR="007F6DC5" w:rsidRPr="00A35D65" w:rsidRDefault="007F6DC5" w:rsidP="007F6DC5">
      <w:pPr>
        <w:rPr>
          <w:rFonts w:ascii="宋体" w:hAnsi="宋体"/>
        </w:rPr>
      </w:pPr>
      <w:r w:rsidRPr="00A35D65">
        <w:rPr>
          <w:rFonts w:ascii="宋体" w:hAnsi="宋体" w:hint="eastAsia"/>
        </w:rPr>
        <w:t>对同时存在2个或多个病变者可确定其出血所在。急诊胃镜检查还可根据病变的特征判断</w:t>
      </w:r>
    </w:p>
    <w:p w:rsidR="007F6DC5" w:rsidRPr="00A35D65" w:rsidRDefault="007F6DC5" w:rsidP="007F6DC5">
      <w:pPr>
        <w:rPr>
          <w:rFonts w:ascii="宋体" w:hAnsi="宋体"/>
        </w:rPr>
      </w:pPr>
      <w:r w:rsidRPr="00A35D65">
        <w:rPr>
          <w:rFonts w:ascii="宋体" w:hAnsi="宋体" w:hint="eastAsia"/>
        </w:rPr>
        <w:t>是否继续出血或估计再出血的危险性，并同时进行内镜止血治疗。在急诊胃镜检查前需先</w:t>
      </w:r>
    </w:p>
    <w:p w:rsidR="007F6DC5" w:rsidRPr="00A35D65" w:rsidRDefault="007F6DC5" w:rsidP="007F6DC5">
      <w:pPr>
        <w:rPr>
          <w:rFonts w:ascii="宋体" w:hAnsi="宋体"/>
        </w:rPr>
      </w:pPr>
      <w:r w:rsidRPr="00A35D65">
        <w:rPr>
          <w:rFonts w:ascii="宋体" w:hAnsi="宋体" w:hint="eastAsia"/>
        </w:rPr>
        <w:t>纠正休克、补充血容量、改善贫血。如有大量活动性出血，可先插胃管抽吸胃内积血，并</w:t>
      </w:r>
    </w:p>
    <w:p w:rsidR="007F6DC5" w:rsidRPr="00A35D65" w:rsidRDefault="007F6DC5" w:rsidP="007F6DC5">
      <w:pPr>
        <w:rPr>
          <w:rFonts w:ascii="宋体" w:hAnsi="宋体"/>
        </w:rPr>
      </w:pPr>
      <w:r w:rsidRPr="00A35D65">
        <w:rPr>
          <w:rFonts w:ascii="宋体" w:hAnsi="宋体" w:hint="eastAsia"/>
        </w:rPr>
        <w:t>用生理盐水灌洗，以免积血影响观察。</w:t>
      </w:r>
    </w:p>
    <w:p w:rsidR="007F6DC5" w:rsidRPr="00A35D65" w:rsidRDefault="007F6DC5" w:rsidP="007F6DC5">
      <w:pPr>
        <w:rPr>
          <w:rFonts w:ascii="宋体" w:hAnsi="宋体"/>
        </w:rPr>
      </w:pPr>
      <w:r w:rsidRPr="00A35D65">
        <w:rPr>
          <w:rFonts w:ascii="宋体" w:hAnsi="宋体" w:hint="eastAsia"/>
        </w:rPr>
        <w:t xml:space="preserve">    3．x线钡餐检查x线钡餐检查目前已多为胃镜检查所代替，故主要适用于有胃镜检</w:t>
      </w:r>
    </w:p>
    <w:p w:rsidR="007F6DC5" w:rsidRPr="00A35D65" w:rsidRDefault="007F6DC5" w:rsidP="007F6DC5">
      <w:pPr>
        <w:rPr>
          <w:rFonts w:ascii="宋体" w:hAnsi="宋体"/>
        </w:rPr>
      </w:pPr>
      <w:r w:rsidRPr="00A35D65">
        <w:rPr>
          <w:rFonts w:ascii="宋体" w:hAnsi="宋体" w:hint="eastAsia"/>
        </w:rPr>
        <w:lastRenderedPageBreak/>
        <w:t>查禁忌证或不愿进行胃镜检查者，但对经胃镜检查出血原因未明，疑病变在十二指肠降段</w:t>
      </w:r>
    </w:p>
    <w:p w:rsidR="007F6DC5" w:rsidRPr="00A35D65" w:rsidRDefault="007F6DC5" w:rsidP="007F6DC5">
      <w:pPr>
        <w:rPr>
          <w:rFonts w:ascii="宋体" w:hAnsi="宋体"/>
        </w:rPr>
      </w:pPr>
      <w:r w:rsidRPr="00A35D65">
        <w:rPr>
          <w:rFonts w:ascii="宋体" w:hAnsi="宋体" w:hint="eastAsia"/>
        </w:rPr>
        <w:t>以下小肠段，则有特殊诊断价值。检查一般在出血停止数天后进行。</w:t>
      </w:r>
    </w:p>
    <w:p w:rsidR="007F6DC5" w:rsidRPr="00A35D65" w:rsidRDefault="007F6DC5" w:rsidP="007F6DC5">
      <w:pPr>
        <w:rPr>
          <w:rFonts w:ascii="宋体" w:hAnsi="宋体"/>
        </w:rPr>
      </w:pPr>
      <w:r w:rsidRPr="00A35D65">
        <w:rPr>
          <w:rFonts w:ascii="宋体" w:hAnsi="宋体" w:hint="eastAsia"/>
        </w:rPr>
        <w:t xml:space="preserve">    4．其他检查选择性腹腔动脉造影、放射性核素扫描、胶囊内镜及小肠镜检查等主</w:t>
      </w:r>
    </w:p>
    <w:p w:rsidR="007F6DC5" w:rsidRPr="00A35D65" w:rsidRDefault="007F6DC5" w:rsidP="007F6DC5">
      <w:pPr>
        <w:rPr>
          <w:rFonts w:ascii="宋体" w:hAnsi="宋体"/>
        </w:rPr>
      </w:pPr>
      <w:r w:rsidRPr="00A35D65">
        <w:rPr>
          <w:rFonts w:ascii="宋体" w:hAnsi="宋体" w:hint="eastAsia"/>
        </w:rPr>
        <w:t>要适用于不明原因消化道出血(详见本章第二节)。由于胃镜检查已能彻底搜寻十二指肠</w:t>
      </w:r>
    </w:p>
    <w:p w:rsidR="007F6DC5" w:rsidRPr="00A35D65" w:rsidRDefault="007F6DC5" w:rsidP="007F6DC5">
      <w:pPr>
        <w:rPr>
          <w:rFonts w:ascii="宋体" w:hAnsi="宋体"/>
        </w:rPr>
      </w:pPr>
      <w:r w:rsidRPr="00A35D65">
        <w:rPr>
          <w:rFonts w:ascii="宋体" w:hAnsi="宋体" w:hint="eastAsia"/>
        </w:rPr>
        <w:t>降段以上消化道病变，故上述检查很少应用于上消化道出血的诊断。但在某些特殊情况，</w:t>
      </w:r>
    </w:p>
    <w:p w:rsidR="007F6DC5" w:rsidRPr="00A35D65" w:rsidRDefault="007F6DC5" w:rsidP="007F6DC5">
      <w:pPr>
        <w:rPr>
          <w:rFonts w:ascii="宋体" w:hAnsi="宋体"/>
        </w:rPr>
      </w:pPr>
      <w:r w:rsidRPr="00A35D65">
        <w:rPr>
          <w:rFonts w:ascii="宋体" w:hAnsi="宋体" w:hint="eastAsia"/>
        </w:rPr>
        <w:t>如患者处于上消化道持续严重大量出血紧急状态，以至胃镜检查无法安全进行或因积血影</w:t>
      </w:r>
    </w:p>
    <w:p w:rsidR="007F6DC5" w:rsidRPr="00A35D65" w:rsidRDefault="007F6DC5" w:rsidP="007F6DC5">
      <w:pPr>
        <w:rPr>
          <w:rFonts w:ascii="宋体" w:hAnsi="宋体"/>
        </w:rPr>
      </w:pPr>
      <w:r w:rsidRPr="00A35D65">
        <w:rPr>
          <w:rFonts w:ascii="宋体" w:hAnsi="宋体" w:hint="eastAsia"/>
        </w:rPr>
        <w:t>响视野而无法判断出血灶，而患者又有手术禁忌，此时行选择性肠系膜动脉造影可能发现</w:t>
      </w:r>
    </w:p>
    <w:p w:rsidR="007F6DC5" w:rsidRPr="00A35D65" w:rsidRDefault="007F6DC5" w:rsidP="007F6DC5">
      <w:pPr>
        <w:rPr>
          <w:rFonts w:ascii="宋体" w:hAnsi="宋体"/>
        </w:rPr>
      </w:pPr>
      <w:r w:rsidRPr="00A35D65">
        <w:rPr>
          <w:rFonts w:ascii="宋体" w:hAnsi="宋体" w:hint="eastAsia"/>
        </w:rPr>
        <w:t>出血部位，并同时进行介入治疗。    ．</w:t>
      </w:r>
    </w:p>
    <w:p w:rsidR="007F6DC5" w:rsidRPr="00A35D65" w:rsidRDefault="007F6DC5" w:rsidP="007F6DC5">
      <w:pPr>
        <w:rPr>
          <w:rFonts w:ascii="宋体" w:hAnsi="宋体"/>
        </w:rPr>
      </w:pPr>
      <w:r w:rsidRPr="00A35D65">
        <w:rPr>
          <w:rFonts w:ascii="宋体" w:hAnsi="宋体" w:hint="eastAsia"/>
        </w:rPr>
        <w:t xml:space="preserve">    (五)预后估计</w:t>
      </w:r>
    </w:p>
    <w:p w:rsidR="007F6DC5" w:rsidRPr="00A35D65" w:rsidRDefault="007F6DC5" w:rsidP="007F6DC5">
      <w:pPr>
        <w:rPr>
          <w:rFonts w:ascii="宋体" w:hAnsi="宋体"/>
        </w:rPr>
      </w:pPr>
      <w:r w:rsidRPr="00A35D65">
        <w:rPr>
          <w:rFonts w:ascii="宋体" w:hAnsi="宋体" w:hint="eastAsia"/>
        </w:rPr>
        <w:t xml:space="preserve">    据l临床资料统计，总的来说，约80％～85％急性上消化道大量出血患者除支持疗法</w:t>
      </w:r>
    </w:p>
    <w:p w:rsidR="007F6DC5" w:rsidRPr="00A35D65" w:rsidRDefault="007F6DC5" w:rsidP="007F6DC5">
      <w:pPr>
        <w:rPr>
          <w:rFonts w:ascii="宋体" w:hAnsi="宋体"/>
        </w:rPr>
      </w:pPr>
      <w:r w:rsidRPr="00A35D65">
        <w:rPr>
          <w:rFonts w:ascii="宋体" w:hAnsi="宋体" w:hint="eastAsia"/>
        </w:rPr>
        <w:t>外，无需特殊治疗出血可在短期内自然停止。仅有15％～20％患者持续出血或反复出血，</w:t>
      </w:r>
    </w:p>
    <w:p w:rsidR="007F6DC5" w:rsidRPr="00A35D65" w:rsidRDefault="007F6DC5" w:rsidP="007F6DC5">
      <w:pPr>
        <w:rPr>
          <w:rFonts w:ascii="宋体" w:hAnsi="宋体"/>
        </w:rPr>
      </w:pPr>
      <w:r w:rsidRPr="00A35D65">
        <w:rPr>
          <w:rFonts w:ascii="宋体" w:hAnsi="宋体" w:hint="eastAsia"/>
        </w:rPr>
        <w:t>而主要是这类患者由于出血并发症而导致死亡。如何早期识别再出血及死亡危险性高的患</w:t>
      </w:r>
    </w:p>
    <w:p w:rsidR="007F6DC5" w:rsidRPr="00A35D65" w:rsidRDefault="007F6DC5" w:rsidP="007F6DC5">
      <w:pPr>
        <w:rPr>
          <w:rFonts w:ascii="宋体" w:hAnsi="宋体"/>
        </w:rPr>
      </w:pPr>
      <w:r w:rsidRPr="00A35D65">
        <w:rPr>
          <w:rFonts w:ascii="宋体" w:hAnsi="宋体" w:hint="eastAsia"/>
        </w:rPr>
        <w:t>者，并予加强监护和积极治疗，便成为急性上消化道大量出血处理的重点。提示预后不良</w:t>
      </w:r>
    </w:p>
    <w:p w:rsidR="007F6DC5" w:rsidRPr="00A35D65" w:rsidRDefault="007F6DC5" w:rsidP="007F6DC5">
      <w:pPr>
        <w:rPr>
          <w:rFonts w:ascii="宋体" w:hAnsi="宋体"/>
        </w:rPr>
      </w:pPr>
      <w:r w:rsidRPr="00A35D65">
        <w:rPr>
          <w:rFonts w:ascii="宋体" w:hAnsi="宋体" w:hint="eastAsia"/>
        </w:rPr>
        <w:t>危险陛增高的主要因素有：①高龄患者(&gt;60岁)；②有严重伴随病(心、肺、肝、肾功</w:t>
      </w:r>
    </w:p>
    <w:p w:rsidR="007F6DC5" w:rsidRPr="00A35D65" w:rsidRDefault="007F6DC5" w:rsidP="007F6DC5">
      <w:pPr>
        <w:rPr>
          <w:rFonts w:ascii="宋体" w:hAnsi="宋体"/>
        </w:rPr>
      </w:pPr>
      <w:r w:rsidRPr="00A35D65">
        <w:rPr>
          <w:rFonts w:ascii="宋体" w:hAnsi="宋体" w:hint="eastAsia"/>
        </w:rPr>
        <w:t>能不全、脑血管意外等)；③本次出血量大或短期内反复出血；④特殊病因和部位的出血</w:t>
      </w:r>
    </w:p>
    <w:p w:rsidR="007F6DC5" w:rsidRPr="00A35D65" w:rsidRDefault="007F6DC5" w:rsidP="007F6DC5">
      <w:pPr>
        <w:rPr>
          <w:rFonts w:ascii="宋体" w:hAnsi="宋体"/>
        </w:rPr>
      </w:pPr>
      <w:r w:rsidRPr="00A35D65">
        <w:rPr>
          <w:rFonts w:ascii="宋体" w:hAnsi="宋体" w:hint="eastAsia"/>
        </w:rPr>
        <w:t>(如食管胃底静脉曲张破裂出血)；⑤消化性溃疡伴有内镜下活动性出血，或近期出血征象</w:t>
      </w:r>
    </w:p>
    <w:p w:rsidR="007F6DC5" w:rsidRPr="00A35D65" w:rsidRDefault="007F6DC5" w:rsidP="007F6DC5">
      <w:pPr>
        <w:rPr>
          <w:rFonts w:ascii="宋体" w:hAnsi="宋体"/>
        </w:rPr>
      </w:pPr>
      <w:r w:rsidRPr="00A35D65">
        <w:rPr>
          <w:rFonts w:ascii="宋体" w:hAnsi="宋体" w:hint="eastAsia"/>
        </w:rPr>
        <w:t>(stigmata of recent hemorrhage)如暴露血管或溃疡面上有血痂。</w:t>
      </w:r>
    </w:p>
    <w:p w:rsidR="007F6DC5" w:rsidRPr="00A35D65" w:rsidRDefault="007F6DC5" w:rsidP="007F6DC5">
      <w:pPr>
        <w:rPr>
          <w:rFonts w:ascii="宋体" w:hAnsi="宋体"/>
        </w:rPr>
      </w:pPr>
      <w:r w:rsidRPr="00A35D65">
        <w:rPr>
          <w:rFonts w:ascii="宋体" w:hAnsi="宋体" w:hint="eastAsia"/>
        </w:rPr>
        <w:t xml:space="preserve">    【治疗】</w:t>
      </w:r>
    </w:p>
    <w:p w:rsidR="007F6DC5" w:rsidRPr="00A35D65" w:rsidRDefault="007F6DC5" w:rsidP="007F6DC5">
      <w:pPr>
        <w:rPr>
          <w:rFonts w:ascii="宋体" w:hAnsi="宋体"/>
        </w:rPr>
      </w:pPr>
      <w:r w:rsidRPr="00A35D65">
        <w:rPr>
          <w:rFonts w:ascii="宋体" w:hAnsi="宋体" w:hint="eastAsia"/>
        </w:rPr>
        <w:t xml:space="preserve">    上消化道大量出血病情急、变化快，严重者可危及生命，应采取积极措施进行抢救。</w:t>
      </w:r>
    </w:p>
    <w:p w:rsidR="007F6DC5" w:rsidRPr="00A35D65" w:rsidRDefault="007F6DC5" w:rsidP="007F6DC5">
      <w:pPr>
        <w:rPr>
          <w:rFonts w:ascii="宋体" w:hAnsi="宋体"/>
        </w:rPr>
      </w:pPr>
      <w:r w:rsidRPr="00A35D65">
        <w:rPr>
          <w:rFonts w:ascii="宋体" w:hAnsi="宋体" w:hint="eastAsia"/>
        </w:rPr>
        <w:t>抗休克、迅速补充血容量治疗应放在一切医疗措施的首位。</w:t>
      </w:r>
    </w:p>
    <w:p w:rsidR="007F6DC5" w:rsidRPr="00A35D65" w:rsidRDefault="007F6DC5" w:rsidP="007F6DC5">
      <w:pPr>
        <w:rPr>
          <w:rFonts w:ascii="宋体" w:hAnsi="宋体"/>
        </w:rPr>
      </w:pPr>
      <w:r w:rsidRPr="00A35D65">
        <w:rPr>
          <w:rFonts w:ascii="宋体" w:hAnsi="宋体" w:hint="eastAsia"/>
        </w:rPr>
        <w:t xml:space="preserve">  (一)一般急救措施</w:t>
      </w:r>
    </w:p>
    <w:p w:rsidR="007F6DC5" w:rsidRPr="00A35D65" w:rsidRDefault="007F6DC5" w:rsidP="007F6DC5">
      <w:pPr>
        <w:rPr>
          <w:rFonts w:ascii="宋体" w:hAnsi="宋体"/>
        </w:rPr>
      </w:pPr>
      <w:r w:rsidRPr="00A35D65">
        <w:rPr>
          <w:rFonts w:ascii="宋体" w:hAnsi="宋体" w:hint="eastAsia"/>
        </w:rPr>
        <w:t xml:space="preserve">  患者应卧位休息，保持呼吸道通畅，避免呕血时血液吸入引起窒息，必要时吸氧。活</w:t>
      </w:r>
    </w:p>
    <w:p w:rsidR="007F6DC5" w:rsidRPr="00A35D65" w:rsidRDefault="007F6DC5" w:rsidP="007F6DC5">
      <w:pPr>
        <w:rPr>
          <w:rFonts w:ascii="宋体" w:hAnsi="宋体"/>
        </w:rPr>
      </w:pPr>
      <w:r w:rsidRPr="00A35D65">
        <w:rPr>
          <w:rFonts w:ascii="宋体" w:hAnsi="宋体" w:hint="eastAsia"/>
        </w:rPr>
        <w:t>动性出血期间禁食。</w:t>
      </w:r>
    </w:p>
    <w:p w:rsidR="007F6DC5" w:rsidRPr="00A35D65" w:rsidRDefault="007F6DC5" w:rsidP="007F6DC5">
      <w:pPr>
        <w:rPr>
          <w:rFonts w:ascii="宋体" w:hAnsi="宋体"/>
        </w:rPr>
      </w:pPr>
      <w:r w:rsidRPr="00A35D65">
        <w:rPr>
          <w:rFonts w:ascii="宋体" w:hAnsi="宋体" w:hint="eastAsia"/>
        </w:rPr>
        <w:t xml:space="preserve">    严密监测患者生命体征，如心率、血压、呼吸、尿量及神志变化；观察呕血与黑粪情</w:t>
      </w:r>
    </w:p>
    <w:p w:rsidR="007F6DC5" w:rsidRPr="00A35D65" w:rsidRDefault="007F6DC5" w:rsidP="007F6DC5">
      <w:pPr>
        <w:rPr>
          <w:rFonts w:ascii="宋体" w:hAnsi="宋体"/>
        </w:rPr>
      </w:pPr>
      <w:r w:rsidRPr="00A35D65">
        <w:rPr>
          <w:rFonts w:ascii="宋体" w:hAnsi="宋体" w:hint="eastAsia"/>
        </w:rPr>
        <w:t>况；定期复查血红蛋白浓度、红细胞计数、血细胞比容与血尿素氮；必要时行中心静脉压</w:t>
      </w:r>
    </w:p>
    <w:p w:rsidR="007F6DC5" w:rsidRPr="00A35D65" w:rsidRDefault="007F6DC5" w:rsidP="007F6DC5">
      <w:pPr>
        <w:rPr>
          <w:rFonts w:ascii="宋体" w:hAnsi="宋体"/>
        </w:rPr>
      </w:pPr>
      <w:r w:rsidRPr="00A35D65">
        <w:rPr>
          <w:rFonts w:ascii="宋体" w:hAnsi="宋体" w:hint="eastAsia"/>
        </w:rPr>
        <w:t>辫缫缫蛐i瓣箩</w:t>
      </w:r>
    </w:p>
    <w:p w:rsidR="007F6DC5" w:rsidRPr="00A35D65" w:rsidRDefault="007F6DC5" w:rsidP="007F6DC5">
      <w:pPr>
        <w:rPr>
          <w:rFonts w:ascii="宋体" w:hAnsi="宋体"/>
        </w:rPr>
      </w:pPr>
      <w:r w:rsidRPr="00A35D65">
        <w:rPr>
          <w:rFonts w:ascii="宋体" w:hAnsi="宋体" w:hint="eastAsia"/>
        </w:rPr>
        <w:t>测定；对老年患者根据情况进行心电监护。</w:t>
      </w:r>
    </w:p>
    <w:p w:rsidR="007F6DC5" w:rsidRPr="00A35D65" w:rsidRDefault="007F6DC5" w:rsidP="007F6DC5">
      <w:pPr>
        <w:rPr>
          <w:rFonts w:ascii="宋体" w:hAnsi="宋体"/>
        </w:rPr>
      </w:pPr>
      <w:r w:rsidRPr="00A35D65">
        <w:rPr>
          <w:rFonts w:ascii="宋体" w:hAnsi="宋体" w:hint="eastAsia"/>
        </w:rPr>
        <w:t xml:space="preserve">    (二)积极补充血容量</w:t>
      </w:r>
    </w:p>
    <w:p w:rsidR="007F6DC5" w:rsidRPr="00A35D65" w:rsidRDefault="007F6DC5" w:rsidP="007F6DC5">
      <w:pPr>
        <w:rPr>
          <w:rFonts w:ascii="宋体" w:hAnsi="宋体"/>
        </w:rPr>
      </w:pPr>
      <w:r w:rsidRPr="00A35D65">
        <w:rPr>
          <w:rFonts w:ascii="宋体" w:hAnsi="宋体" w:hint="eastAsia"/>
        </w:rPr>
        <w:t xml:space="preserve">    立即查血型和配血，尽快建立有效的静脉输液通道，尽快补充血容量。在配血过程</w:t>
      </w:r>
    </w:p>
    <w:p w:rsidR="007F6DC5" w:rsidRPr="00A35D65" w:rsidRDefault="007F6DC5" w:rsidP="007F6DC5">
      <w:pPr>
        <w:rPr>
          <w:rFonts w:ascii="宋体" w:hAnsi="宋体"/>
        </w:rPr>
      </w:pPr>
      <w:r w:rsidRPr="00A35D65">
        <w:rPr>
          <w:rFonts w:ascii="宋体" w:hAnsi="宋体" w:hint="eastAsia"/>
        </w:rPr>
        <w:t>中，可先输平衡液或葡萄糖盐水。改善急性失血性周围循环衰竭的关键是要输血，一般输</w:t>
      </w:r>
    </w:p>
    <w:p w:rsidR="007F6DC5" w:rsidRPr="00A35D65" w:rsidRDefault="007F6DC5" w:rsidP="007F6DC5">
      <w:pPr>
        <w:rPr>
          <w:rFonts w:ascii="宋体" w:hAnsi="宋体"/>
        </w:rPr>
      </w:pPr>
      <w:r w:rsidRPr="00A35D65">
        <w:rPr>
          <w:rFonts w:ascii="宋体" w:hAnsi="宋体" w:hint="eastAsia"/>
        </w:rPr>
        <w:t>浓缩红细胞，严重活动性大出血考虑输全血。下列情况为紧急输血指征：①改变体位出现</w:t>
      </w:r>
    </w:p>
    <w:p w:rsidR="007F6DC5" w:rsidRPr="00A35D65" w:rsidRDefault="007F6DC5" w:rsidP="007F6DC5">
      <w:pPr>
        <w:rPr>
          <w:rFonts w:ascii="宋体" w:hAnsi="宋体"/>
        </w:rPr>
      </w:pPr>
      <w:r w:rsidRPr="00A35D65">
        <w:rPr>
          <w:rFonts w:ascii="宋体" w:hAnsi="宋体" w:hint="eastAsia"/>
        </w:rPr>
        <w:t>晕厥、血压下降和心率加快；②失血性休克；③血红蛋白低于70g／L或血细胞比容低于</w:t>
      </w:r>
    </w:p>
    <w:p w:rsidR="007F6DC5" w:rsidRPr="00A35D65" w:rsidRDefault="007F6DC5" w:rsidP="007F6DC5">
      <w:pPr>
        <w:rPr>
          <w:rFonts w:ascii="宋体" w:hAnsi="宋体"/>
        </w:rPr>
      </w:pPr>
      <w:r w:rsidRPr="00A35D65">
        <w:rPr>
          <w:rFonts w:ascii="宋体" w:hAnsi="宋体" w:hint="eastAsia"/>
        </w:rPr>
        <w:t>25％。输血量视患者周围循环动力学及贫血改善而定，尿量是有价值的参考指标。应注意</w:t>
      </w:r>
    </w:p>
    <w:p w:rsidR="007F6DC5" w:rsidRPr="00A35D65" w:rsidRDefault="007F6DC5" w:rsidP="007F6DC5">
      <w:pPr>
        <w:rPr>
          <w:rFonts w:ascii="宋体" w:hAnsi="宋体"/>
        </w:rPr>
      </w:pPr>
      <w:r w:rsidRPr="00A35D65">
        <w:rPr>
          <w:rFonts w:ascii="宋体" w:hAnsi="宋体" w:hint="eastAsia"/>
        </w:rPr>
        <w:t>避免因输液、输血过快、过多而引起肺水肿，原有心脏病或老年患者必要时可根据中心静</w:t>
      </w:r>
    </w:p>
    <w:p w:rsidR="007F6DC5" w:rsidRPr="00A35D65" w:rsidRDefault="007F6DC5" w:rsidP="007F6DC5">
      <w:pPr>
        <w:rPr>
          <w:rFonts w:ascii="宋体" w:hAnsi="宋体"/>
        </w:rPr>
      </w:pPr>
      <w:r w:rsidRPr="00A35D65">
        <w:rPr>
          <w:rFonts w:ascii="宋体" w:hAnsi="宋体" w:hint="eastAsia"/>
        </w:rPr>
        <w:t>脉压调节输入量。</w:t>
      </w:r>
    </w:p>
    <w:p w:rsidR="007F6DC5" w:rsidRPr="00A35D65" w:rsidRDefault="007F6DC5" w:rsidP="007F6DC5">
      <w:pPr>
        <w:rPr>
          <w:rFonts w:ascii="宋体" w:hAnsi="宋体"/>
        </w:rPr>
      </w:pPr>
      <w:r w:rsidRPr="00A35D65">
        <w:rPr>
          <w:rFonts w:ascii="宋体" w:hAnsi="宋体" w:hint="eastAsia"/>
        </w:rPr>
        <w:t xml:space="preserve">    (三)止血措施</w:t>
      </w:r>
    </w:p>
    <w:p w:rsidR="007F6DC5" w:rsidRPr="00A35D65" w:rsidRDefault="007F6DC5" w:rsidP="007F6DC5">
      <w:pPr>
        <w:rPr>
          <w:rFonts w:ascii="宋体" w:hAnsi="宋体"/>
        </w:rPr>
      </w:pPr>
      <w:r w:rsidRPr="00A35D65">
        <w:rPr>
          <w:rFonts w:ascii="宋体" w:hAnsi="宋体" w:hint="eastAsia"/>
        </w:rPr>
        <w:t xml:space="preserve">    1．食管、胃底静脉曲张破裂大出血  本病往往出血量大、再出血率高、死亡率高，</w:t>
      </w:r>
    </w:p>
    <w:p w:rsidR="007F6DC5" w:rsidRPr="00A35D65" w:rsidRDefault="007F6DC5" w:rsidP="007F6DC5">
      <w:pPr>
        <w:rPr>
          <w:rFonts w:ascii="宋体" w:hAnsi="宋体"/>
        </w:rPr>
      </w:pPr>
      <w:r w:rsidRPr="00A35D65">
        <w:rPr>
          <w:rFonts w:ascii="宋体" w:hAnsi="宋体" w:hint="eastAsia"/>
        </w:rPr>
        <w:t>在止血措施上有其特殊性。</w:t>
      </w:r>
    </w:p>
    <w:p w:rsidR="007F6DC5" w:rsidRPr="00A35D65" w:rsidRDefault="007F6DC5" w:rsidP="007F6DC5">
      <w:pPr>
        <w:rPr>
          <w:rFonts w:ascii="宋体" w:hAnsi="宋体"/>
        </w:rPr>
      </w:pPr>
      <w:r w:rsidRPr="00A35D65">
        <w:rPr>
          <w:rFonts w:ascii="宋体" w:hAnsi="宋体" w:hint="eastAsia"/>
        </w:rPr>
        <w:t xml:space="preserve">    (1)药物止血：①血管加压素(vasopi’essin)：通过对内脏血管的收缩作用，减少门</w:t>
      </w:r>
    </w:p>
    <w:p w:rsidR="007F6DC5" w:rsidRPr="00A35D65" w:rsidRDefault="007F6DC5" w:rsidP="007F6DC5">
      <w:pPr>
        <w:rPr>
          <w:rFonts w:ascii="宋体" w:hAnsi="宋体"/>
        </w:rPr>
      </w:pPr>
      <w:r w:rsidRPr="00A35D65">
        <w:rPr>
          <w:rFonts w:ascii="宋体" w:hAnsi="宋体" w:hint="eastAsia"/>
        </w:rPr>
        <w:t>脉血流量，降低门脉压。血管加压素的推荐疗法是0．2U／min静脉持续滴注，视治疗反</w:t>
      </w:r>
    </w:p>
    <w:p w:rsidR="007F6DC5" w:rsidRPr="00A35D65" w:rsidRDefault="007F6DC5" w:rsidP="007F6DC5">
      <w:pPr>
        <w:rPr>
          <w:rFonts w:ascii="宋体" w:hAnsi="宋体"/>
        </w:rPr>
      </w:pPr>
      <w:r w:rsidRPr="00A35D65">
        <w:rPr>
          <w:rFonts w:ascii="宋体" w:hAnsi="宋体" w:hint="eastAsia"/>
        </w:rPr>
        <w:t>应，可逐渐增加剂量至O．4u／min(目前国内所用垂体后叶素含等量加压素与缩宫素)。研</w:t>
      </w:r>
    </w:p>
    <w:p w:rsidR="007F6DC5" w:rsidRPr="00A35D65" w:rsidRDefault="007F6DC5" w:rsidP="007F6DC5">
      <w:pPr>
        <w:rPr>
          <w:rFonts w:ascii="宋体" w:hAnsi="宋体"/>
        </w:rPr>
      </w:pPr>
      <w:r w:rsidRPr="00A35D65">
        <w:rPr>
          <w:rFonts w:ascii="宋体" w:hAnsi="宋体" w:hint="eastAsia"/>
        </w:rPr>
        <w:t>究证明，只有达到上述较大剂量，该药才能发挥止血效果，但此剂量不良反应大，常见的</w:t>
      </w:r>
    </w:p>
    <w:p w:rsidR="007F6DC5" w:rsidRPr="00A35D65" w:rsidRDefault="007F6DC5" w:rsidP="007F6DC5">
      <w:pPr>
        <w:rPr>
          <w:rFonts w:ascii="宋体" w:hAnsi="宋体"/>
        </w:rPr>
      </w:pPr>
      <w:r w:rsidRPr="00A35D65">
        <w:rPr>
          <w:rFonts w:ascii="宋体" w:hAnsi="宋体" w:hint="eastAsia"/>
        </w:rPr>
        <w:t>有腹痛、血压升高、心律失常、心绞痛，严重者可发生心肌梗死。因此，应同时使用硝酸</w:t>
      </w:r>
    </w:p>
    <w:p w:rsidR="007F6DC5" w:rsidRPr="00A35D65" w:rsidRDefault="007F6DC5" w:rsidP="007F6DC5">
      <w:pPr>
        <w:rPr>
          <w:rFonts w:ascii="宋体" w:hAnsi="宋体"/>
        </w:rPr>
      </w:pPr>
      <w:r w:rsidRPr="00A35D65">
        <w:rPr>
          <w:rFonts w:ascii="宋体" w:hAnsi="宋体" w:hint="eastAsia"/>
        </w:rPr>
        <w:t>甘油，以减少血管加压素引起的不良反应，同时硝酸甘油还有协同降低门静脉压的作用。</w:t>
      </w:r>
    </w:p>
    <w:p w:rsidR="007F6DC5" w:rsidRPr="00A35D65" w:rsidRDefault="007F6DC5" w:rsidP="007F6DC5">
      <w:pPr>
        <w:rPr>
          <w:rFonts w:ascii="宋体" w:hAnsi="宋体"/>
        </w:rPr>
      </w:pPr>
      <w:r w:rsidRPr="00A35D65">
        <w:rPr>
          <w:rFonts w:ascii="宋体" w:hAnsi="宋体" w:hint="eastAsia"/>
        </w:rPr>
        <w:lastRenderedPageBreak/>
        <w:t>用法为硝酸甘油静脉滴注，根据患者血压来调整剂量。也可舌下含服硝酸甘油0．6mg，每</w:t>
      </w:r>
    </w:p>
    <w:p w:rsidR="007F6DC5" w:rsidRPr="00A35D65" w:rsidRDefault="007F6DC5" w:rsidP="007F6DC5">
      <w:pPr>
        <w:rPr>
          <w:rFonts w:ascii="宋体" w:hAnsi="宋体"/>
        </w:rPr>
      </w:pPr>
      <w:r w:rsidRPr="00A35D65">
        <w:rPr>
          <w:rFonts w:ascii="宋体" w:hAnsi="宋体" w:hint="eastAsia"/>
        </w:rPr>
        <w:t>30分钟1次。有冠状动脉粥样硬化性心脏病、高血压者忌用。②三甘氨酰赖氨酸加压素</w:t>
      </w:r>
    </w:p>
    <w:p w:rsidR="007F6DC5" w:rsidRPr="00A35D65" w:rsidRDefault="007F6DC5" w:rsidP="007F6DC5">
      <w:pPr>
        <w:rPr>
          <w:rFonts w:ascii="宋体" w:hAnsi="宋体"/>
        </w:rPr>
      </w:pPr>
      <w:r w:rsidRPr="00A35D65">
        <w:rPr>
          <w:rFonts w:ascii="宋体" w:hAnsi="宋体" w:hint="eastAsia"/>
        </w:rPr>
        <w:t>(又名特列加压素，terlipressin)：为加压素拟似物，与加压素比较，该药止血效果好、不</w:t>
      </w:r>
    </w:p>
    <w:p w:rsidR="007F6DC5" w:rsidRPr="00A35D65" w:rsidRDefault="007F6DC5" w:rsidP="007F6DC5">
      <w:pPr>
        <w:rPr>
          <w:rFonts w:ascii="宋体" w:hAnsi="宋体"/>
        </w:rPr>
      </w:pPr>
      <w:r w:rsidRPr="00A35D65">
        <w:rPr>
          <w:rFonts w:ascii="宋体" w:hAnsi="宋体" w:hint="eastAsia"/>
        </w:rPr>
        <w:t>良反应少、使用方便(2mg／次、4～6小时1次、静脉推注)，然因价昂目前国内未推广使</w:t>
      </w:r>
    </w:p>
    <w:p w:rsidR="007F6DC5" w:rsidRPr="00A35D65" w:rsidRDefault="007F6DC5" w:rsidP="007F6DC5">
      <w:pPr>
        <w:rPr>
          <w:rFonts w:ascii="宋体" w:hAnsi="宋体"/>
        </w:rPr>
      </w:pPr>
      <w:r w:rsidRPr="00A35D65">
        <w:rPr>
          <w:rFonts w:ascii="宋体" w:hAnsi="宋体" w:hint="eastAsia"/>
        </w:rPr>
        <w:t>用。③生长抑素及其拟似物：可明显减少门脉及其侧支循环血流量，止血效果肯定，因不</w:t>
      </w:r>
    </w:p>
    <w:p w:rsidR="007F6DC5" w:rsidRPr="00A35D65" w:rsidRDefault="007F6DC5" w:rsidP="007F6DC5">
      <w:pPr>
        <w:rPr>
          <w:rFonts w:ascii="宋体" w:hAnsi="宋体"/>
        </w:rPr>
      </w:pPr>
      <w:r w:rsidRPr="00A35D65">
        <w:rPr>
          <w:rFonts w:ascii="宋体" w:hAnsi="宋体" w:hint="eastAsia"/>
        </w:rPr>
        <w:t>伴全身血流动力学改变，故短期使用几乎没有严重不良反应。该类药物已成为近年治疗食</w:t>
      </w:r>
    </w:p>
    <w:p w:rsidR="007F6DC5" w:rsidRPr="00A35D65" w:rsidRDefault="007F6DC5" w:rsidP="007F6DC5">
      <w:pPr>
        <w:rPr>
          <w:rFonts w:ascii="宋体" w:hAnsi="宋体"/>
        </w:rPr>
      </w:pPr>
      <w:r w:rsidRPr="00A35D65">
        <w:rPr>
          <w:rFonts w:ascii="宋体" w:hAnsi="宋体" w:hint="eastAsia"/>
        </w:rPr>
        <w:t>管胃底静脉曲张出血的最常用药物。14肽天然生长抑素(somatostatin)，用法为首剂</w:t>
      </w:r>
    </w:p>
    <w:p w:rsidR="007F6DC5" w:rsidRPr="00A35D65" w:rsidRDefault="007F6DC5" w:rsidP="007F6DC5">
      <w:pPr>
        <w:rPr>
          <w:rFonts w:ascii="宋体" w:hAnsi="宋体"/>
        </w:rPr>
      </w:pPr>
      <w:r w:rsidRPr="00A35D65">
        <w:rPr>
          <w:rFonts w:ascii="宋体" w:hAnsi="宋体" w:hint="eastAsia"/>
        </w:rPr>
        <w:t>250／~g静脉缓注，继以250ftg／h持续静脉滴注。本品半衰期极短，应注意滴注过程中不能</w:t>
      </w:r>
    </w:p>
    <w:p w:rsidR="007F6DC5" w:rsidRPr="00A35D65" w:rsidRDefault="007F6DC5" w:rsidP="007F6DC5">
      <w:pPr>
        <w:rPr>
          <w:rFonts w:ascii="宋体" w:hAnsi="宋体"/>
        </w:rPr>
      </w:pPr>
      <w:r w:rsidRPr="00A35D65">
        <w:rPr>
          <w:rFonts w:ascii="宋体" w:hAnsi="宋体" w:hint="eastAsia"/>
        </w:rPr>
        <w:t>中断，若中断超过5分钟，应重新注射首剂。奥曲肽(oct：reotide)是8肽的生长抑素拟似</w:t>
      </w:r>
    </w:p>
    <w:p w:rsidR="007F6DC5" w:rsidRPr="00A35D65" w:rsidRDefault="007F6DC5" w:rsidP="007F6DC5">
      <w:pPr>
        <w:rPr>
          <w:rFonts w:ascii="宋体" w:hAnsi="宋体"/>
        </w:rPr>
      </w:pPr>
      <w:r w:rsidRPr="00A35D65">
        <w:rPr>
          <w:rFonts w:ascii="宋体" w:hAnsi="宋体" w:hint="eastAsia"/>
        </w:rPr>
        <w:t>物，该药半衰期较长，常用量为首剂100btg静脉缓注，继以25～50t~g／h持续静脉滴注。</w:t>
      </w:r>
    </w:p>
    <w:p w:rsidR="007F6DC5" w:rsidRPr="00A35D65" w:rsidRDefault="007F6DC5" w:rsidP="007F6DC5">
      <w:pPr>
        <w:rPr>
          <w:rFonts w:ascii="宋体" w:hAnsi="宋体"/>
        </w:rPr>
      </w:pPr>
      <w:r w:rsidRPr="00A35D65">
        <w:rPr>
          <w:rFonts w:ascii="宋体" w:hAnsi="宋体" w:hint="eastAsia"/>
        </w:rPr>
        <w:t xml:space="preserve">    (2)气囊压迫止血：经鼻腔或口插入三腔二囊管，注气入胃囊(囊内压50～</w:t>
      </w:r>
    </w:p>
    <w:p w:rsidR="007F6DC5" w:rsidRPr="00A35D65" w:rsidRDefault="007F6DC5" w:rsidP="007F6DC5">
      <w:pPr>
        <w:rPr>
          <w:rFonts w:ascii="宋体" w:hAnsi="宋体"/>
        </w:rPr>
      </w:pPr>
      <w:r w:rsidRPr="00A35D65">
        <w:rPr>
          <w:rFonts w:ascii="宋体" w:hAnsi="宋体" w:hint="eastAsia"/>
        </w:rPr>
        <w:t>70ramHg)，向外加压牵引，用以压迫胃底，若未能止血，再注气入食管囊(囊内压为</w:t>
      </w:r>
    </w:p>
    <w:p w:rsidR="007F6DC5" w:rsidRPr="00A35D65" w:rsidRDefault="007F6DC5" w:rsidP="007F6DC5">
      <w:pPr>
        <w:rPr>
          <w:rFonts w:ascii="宋体" w:hAnsi="宋体"/>
        </w:rPr>
      </w:pPr>
      <w:r w:rsidRPr="00A35D65">
        <w:rPr>
          <w:rFonts w:ascii="宋体" w:hAnsi="宋体" w:hint="eastAsia"/>
        </w:rPr>
        <w:t>35～45mmHg)，压迫食管曲张静脉。用气囊压迫过久会导致黏膜糜烂，故持续压迫时间</w:t>
      </w:r>
    </w:p>
    <w:p w:rsidR="007F6DC5" w:rsidRPr="00A35D65" w:rsidRDefault="007F6DC5" w:rsidP="007F6DC5">
      <w:pPr>
        <w:rPr>
          <w:rFonts w:ascii="宋体" w:hAnsi="宋体"/>
        </w:rPr>
      </w:pPr>
      <w:r w:rsidRPr="00A35D65">
        <w:rPr>
          <w:rFonts w:ascii="宋体" w:hAnsi="宋体" w:hint="eastAsia"/>
        </w:rPr>
        <w:t>最长不应超过24小时，放气解除压迫一段时间后，必要时可重复充盈气囊恢复牵引。气</w:t>
      </w:r>
    </w:p>
    <w:p w:rsidR="007F6DC5" w:rsidRPr="00A35D65" w:rsidRDefault="007F6DC5" w:rsidP="007F6DC5">
      <w:pPr>
        <w:rPr>
          <w:rFonts w:ascii="宋体" w:hAnsi="宋体"/>
        </w:rPr>
      </w:pPr>
      <w:r w:rsidRPr="00A35D65">
        <w:rPr>
          <w:rFonts w:ascii="宋体" w:hAnsi="宋体" w:hint="eastAsia"/>
        </w:rPr>
        <w:t>囊压迫止血效果肯定，但缺点是患者痛苦大、并发症多(如吸人性肺炎、窒息、食管炎、</w:t>
      </w:r>
    </w:p>
    <w:p w:rsidR="007F6DC5" w:rsidRPr="00A35D65" w:rsidRDefault="007F6DC5" w:rsidP="007F6DC5">
      <w:pPr>
        <w:rPr>
          <w:rFonts w:ascii="宋体" w:hAnsi="宋体"/>
        </w:rPr>
      </w:pPr>
      <w:r w:rsidRPr="00A35D65">
        <w:rPr>
          <w:rFonts w:ascii="宋体" w:hAnsi="宋体" w:hint="eastAsia"/>
        </w:rPr>
        <w:t>食管黏膜坏死、心律失常等)，由于不能长期压迫，停用后早期再出血率高。鉴于近年药</w:t>
      </w:r>
    </w:p>
    <w:p w:rsidR="007F6DC5" w:rsidRPr="00A35D65" w:rsidRDefault="007F6DC5" w:rsidP="007F6DC5">
      <w:pPr>
        <w:rPr>
          <w:rFonts w:ascii="宋体" w:hAnsi="宋体"/>
        </w:rPr>
      </w:pPr>
      <w:r w:rsidRPr="00A35D65">
        <w:rPr>
          <w:rFonts w:ascii="宋体" w:hAnsi="宋体" w:hint="eastAsia"/>
        </w:rPr>
        <w:t>物治疗和内镜治疗的进步，目前已不推荐气囊压迫作为首选止血措施，其应用宜限于药物</w:t>
      </w:r>
    </w:p>
    <w:p w:rsidR="007F6DC5" w:rsidRPr="00A35D65" w:rsidRDefault="007F6DC5" w:rsidP="007F6DC5">
      <w:pPr>
        <w:rPr>
          <w:rFonts w:ascii="宋体" w:hAnsi="宋体"/>
        </w:rPr>
      </w:pPr>
      <w:r w:rsidRPr="00A35D65">
        <w:rPr>
          <w:rFonts w:ascii="宋体" w:hAnsi="宋体" w:hint="eastAsia"/>
        </w:rPr>
        <w:t>不能控制出血时作为暂时止血用，以赢得时间去准备其他更有效的治疗措施。</w:t>
      </w:r>
    </w:p>
    <w:p w:rsidR="007F6DC5" w:rsidRPr="00A35D65" w:rsidRDefault="007F6DC5" w:rsidP="007F6DC5">
      <w:pPr>
        <w:rPr>
          <w:rFonts w:ascii="宋体" w:hAnsi="宋体"/>
        </w:rPr>
      </w:pPr>
      <w:r w:rsidRPr="00A35D65">
        <w:rPr>
          <w:rFonts w:ascii="宋体" w:hAnsi="宋体" w:hint="eastAsia"/>
        </w:rPr>
        <w:t xml:space="preserve">    (3)内镜治疗：内镜直视下注射硬化剂或组织粘合剂至曲张的静脉(前者用于食管曲</w:t>
      </w:r>
    </w:p>
    <w:p w:rsidR="007F6DC5" w:rsidRPr="00A35D65" w:rsidRDefault="007F6DC5" w:rsidP="007F6DC5">
      <w:pPr>
        <w:rPr>
          <w:rFonts w:ascii="宋体" w:hAnsi="宋体"/>
        </w:rPr>
      </w:pPr>
      <w:r w:rsidRPr="00A35D65">
        <w:rPr>
          <w:rFonts w:ascii="宋体" w:hAnsi="宋体" w:hint="eastAsia"/>
        </w:rPr>
        <w:t>张静脉、后者用于胃底曲张静脉)，或用皮圈套扎曲张静脉，不但能达到止血目的，而且</w:t>
      </w:r>
    </w:p>
    <w:p w:rsidR="007F6DC5" w:rsidRPr="00A35D65" w:rsidRDefault="007F6DC5" w:rsidP="007F6DC5">
      <w:pPr>
        <w:rPr>
          <w:rFonts w:ascii="宋体" w:hAnsi="宋体"/>
        </w:rPr>
      </w:pPr>
      <w:r w:rsidRPr="00A35D65">
        <w:rPr>
          <w:rFonts w:ascii="宋体" w:hAnsi="宋体" w:hint="eastAsia"/>
        </w:rPr>
        <w:t>可有效防止早期再出血，是目前治疗食管胃底静脉曲张破裂出血的重要手段。一般经药物</w:t>
      </w:r>
    </w:p>
    <w:p w:rsidR="007F6DC5" w:rsidRPr="00A35D65" w:rsidRDefault="007F6DC5" w:rsidP="007F6DC5">
      <w:pPr>
        <w:rPr>
          <w:rFonts w:ascii="宋体" w:hAnsi="宋体"/>
        </w:rPr>
      </w:pPr>
      <w:r w:rsidRPr="00A35D65">
        <w:rPr>
          <w:rFonts w:ascii="宋体" w:hAnsi="宋体" w:hint="eastAsia"/>
        </w:rPr>
        <w:t>治疗(必要时加气囊压迫)大出血基本控制，患者基本情况稳定，在进行急诊内镜检查同</w:t>
      </w:r>
    </w:p>
    <w:p w:rsidR="007F6DC5" w:rsidRPr="00A35D65" w:rsidRDefault="007F6DC5" w:rsidP="007F6DC5">
      <w:pPr>
        <w:rPr>
          <w:rFonts w:ascii="宋体" w:hAnsi="宋体"/>
        </w:rPr>
      </w:pPr>
      <w:r w:rsidRPr="00A35D65">
        <w:rPr>
          <w:rFonts w:ascii="宋体" w:hAnsi="宋体" w:hint="eastAsia"/>
        </w:rPr>
        <w:t>时进行治疗。并发症主要有局部溃疡、出血、穿孔、瘢痕狭窄等，注意操作及术后处理可</w:t>
      </w:r>
    </w:p>
    <w:p w:rsidR="007F6DC5" w:rsidRPr="00A35D65" w:rsidRDefault="007F6DC5" w:rsidP="007F6DC5">
      <w:pPr>
        <w:rPr>
          <w:rFonts w:ascii="宋体" w:hAnsi="宋体"/>
        </w:rPr>
      </w:pPr>
      <w:r w:rsidRPr="00A35D65">
        <w:rPr>
          <w:rFonts w:ascii="宋体" w:hAnsi="宋体" w:hint="eastAsia"/>
        </w:rPr>
        <w:t>使这些并发症大为减少。</w:t>
      </w:r>
    </w:p>
    <w:p w:rsidR="007F6DC5" w:rsidRPr="00A35D65" w:rsidRDefault="007F6DC5" w:rsidP="007F6DC5">
      <w:pPr>
        <w:rPr>
          <w:rFonts w:ascii="宋体" w:hAnsi="宋体"/>
        </w:rPr>
      </w:pPr>
      <w:r w:rsidRPr="00A35D65">
        <w:rPr>
          <w:rFonts w:ascii="宋体" w:hAnsi="宋体" w:hint="eastAsia"/>
        </w:rPr>
        <w:t xml:space="preserve">    (4)外科手术或经颈静脉肝内门体静脉分流术：急诊外科手术并发症多、死亡率高，</w:t>
      </w:r>
    </w:p>
    <w:p w:rsidR="007F6DC5" w:rsidRPr="00A35D65" w:rsidRDefault="007F6DC5" w:rsidP="007F6DC5">
      <w:pPr>
        <w:rPr>
          <w:rFonts w:ascii="宋体" w:hAnsi="宋体"/>
        </w:rPr>
      </w:pPr>
      <w:r w:rsidRPr="00A35D65">
        <w:rPr>
          <w:rFonts w:ascii="宋体" w:hAnsi="宋体" w:hint="eastAsia"/>
        </w:rPr>
        <w:t>女!雪笔震第四篇消化系统疾病  i。j jijjjjjjj ij ji</w:t>
      </w:r>
    </w:p>
    <w:p w:rsidR="007F6DC5" w:rsidRPr="00A35D65" w:rsidRDefault="007F6DC5" w:rsidP="007F6DC5">
      <w:pPr>
        <w:rPr>
          <w:rFonts w:ascii="宋体" w:hAnsi="宋体"/>
        </w:rPr>
      </w:pPr>
      <w:r w:rsidRPr="00A35D65">
        <w:rPr>
          <w:rFonts w:ascii="宋体" w:hAnsi="宋体" w:hint="eastAsia"/>
        </w:rPr>
        <w:t>因此应尽量避免。但在大量出血上述方法治疗无效时唯有进行外科手术。有条件的单位亦</w:t>
      </w:r>
    </w:p>
    <w:p w:rsidR="007F6DC5" w:rsidRPr="00A35D65" w:rsidRDefault="007F6DC5" w:rsidP="007F6DC5">
      <w:pPr>
        <w:rPr>
          <w:rFonts w:ascii="宋体" w:hAnsi="宋体"/>
        </w:rPr>
      </w:pPr>
      <w:r w:rsidRPr="00A35D65">
        <w:rPr>
          <w:rFonts w:ascii="宋体" w:hAnsi="宋体" w:hint="eastAsia"/>
        </w:rPr>
        <w:t>可用经颈静脉肝内门体静脉分流术治疗，该法尤适用于准备做肝移植的患者。</w:t>
      </w:r>
    </w:p>
    <w:p w:rsidR="007F6DC5" w:rsidRPr="00A35D65" w:rsidRDefault="007F6DC5" w:rsidP="007F6DC5">
      <w:pPr>
        <w:rPr>
          <w:rFonts w:ascii="宋体" w:hAnsi="宋体"/>
        </w:rPr>
      </w:pPr>
      <w:r w:rsidRPr="00A35D65">
        <w:rPr>
          <w:rFonts w:ascii="宋体" w:hAnsi="宋体" w:hint="eastAsia"/>
        </w:rPr>
        <w:t xml:space="preserve">    2．非曲张静脉上消化道大出血  除食管胃底静脉曲张破裂出血之外的其他病因引起</w:t>
      </w:r>
    </w:p>
    <w:p w:rsidR="007F6DC5" w:rsidRPr="00A35D65" w:rsidRDefault="007F6DC5" w:rsidP="007F6DC5">
      <w:pPr>
        <w:rPr>
          <w:rFonts w:ascii="宋体" w:hAnsi="宋体"/>
        </w:rPr>
      </w:pPr>
      <w:r w:rsidRPr="00A35D65">
        <w:rPr>
          <w:rFonts w:ascii="宋体" w:hAnsi="宋体" w:hint="eastAsia"/>
        </w:rPr>
        <w:t>的上消化道大出血，习惯上又称为非曲张静脉上消化道大出血，其中以消化性溃疡所致出</w:t>
      </w:r>
    </w:p>
    <w:p w:rsidR="007F6DC5" w:rsidRPr="00A35D65" w:rsidRDefault="007F6DC5" w:rsidP="007F6DC5">
      <w:pPr>
        <w:rPr>
          <w:rFonts w:ascii="宋体" w:hAnsi="宋体"/>
        </w:rPr>
      </w:pPr>
      <w:r w:rsidRPr="00A35D65">
        <w:rPr>
          <w:rFonts w:ascii="宋体" w:hAnsi="宋体" w:hint="eastAsia"/>
        </w:rPr>
        <w:t>血最为常见。止血措施主要有：</w:t>
      </w:r>
    </w:p>
    <w:p w:rsidR="007F6DC5" w:rsidRPr="00A35D65" w:rsidRDefault="007F6DC5" w:rsidP="007F6DC5">
      <w:pPr>
        <w:rPr>
          <w:rFonts w:ascii="宋体" w:hAnsi="宋体"/>
        </w:rPr>
      </w:pPr>
      <w:r w:rsidRPr="00A35D65">
        <w:rPr>
          <w:rFonts w:ascii="宋体" w:hAnsi="宋体" w:hint="eastAsia"/>
        </w:rPr>
        <w:t xml:space="preserve">    (1)抑制胃酸分泌的药物：血小板聚集及血浆凝血功能所诱导的止血作用需在pH&gt;6．O</w:t>
      </w:r>
    </w:p>
    <w:p w:rsidR="007F6DC5" w:rsidRPr="00A35D65" w:rsidRDefault="007F6DC5" w:rsidP="007F6DC5">
      <w:pPr>
        <w:rPr>
          <w:rFonts w:ascii="宋体" w:hAnsi="宋体"/>
        </w:rPr>
      </w:pPr>
      <w:r w:rsidRPr="00A35D65">
        <w:rPr>
          <w:rFonts w:ascii="宋体" w:hAnsi="宋体" w:hint="eastAsia"/>
        </w:rPr>
        <w:t>时才能有效发挥，而且新形成的凝血块在pH&lt;5．O的胃液中会迅速被消化。因此，抑制</w:t>
      </w:r>
    </w:p>
    <w:p w:rsidR="007F6DC5" w:rsidRPr="00A35D65" w:rsidRDefault="007F6DC5" w:rsidP="007F6DC5">
      <w:pPr>
        <w:rPr>
          <w:rFonts w:ascii="宋体" w:hAnsi="宋体"/>
        </w:rPr>
      </w:pPr>
      <w:r w:rsidRPr="00A35D65">
        <w:rPr>
          <w:rFonts w:ascii="宋体" w:hAnsi="宋体" w:hint="eastAsia"/>
        </w:rPr>
        <w:t>胃酸分泌，提高胃内pH值具有止血作用。I临床上，对消化性溃疡和急性胃黏膜损害所引</w:t>
      </w:r>
    </w:p>
    <w:p w:rsidR="007F6DC5" w:rsidRPr="00A35D65" w:rsidRDefault="007F6DC5" w:rsidP="007F6DC5">
      <w:pPr>
        <w:rPr>
          <w:rFonts w:ascii="宋体" w:hAnsi="宋体"/>
        </w:rPr>
      </w:pPr>
      <w:r w:rsidRPr="00A35D65">
        <w:rPr>
          <w:rFonts w:ascii="宋体" w:hAnsi="宋体" w:hint="eastAsia"/>
        </w:rPr>
        <w:t>起的出血，常规予H。受体拮抗剂或质子泵抑制剂，后者在提高及维持胃内pH值的作用</w:t>
      </w:r>
    </w:p>
    <w:p w:rsidR="007F6DC5" w:rsidRPr="00A35D65" w:rsidRDefault="007F6DC5" w:rsidP="007F6DC5">
      <w:pPr>
        <w:rPr>
          <w:rFonts w:ascii="宋体" w:hAnsi="宋体"/>
        </w:rPr>
      </w:pPr>
      <w:r w:rsidRPr="00A35D65">
        <w:rPr>
          <w:rFonts w:ascii="宋体" w:hAnsi="宋体" w:hint="eastAsia"/>
        </w:rPr>
        <w:t>优于前者。急性出血期应静脉途径给药。</w:t>
      </w:r>
    </w:p>
    <w:p w:rsidR="007F6DC5" w:rsidRPr="00A35D65" w:rsidRDefault="007F6DC5" w:rsidP="007F6DC5">
      <w:pPr>
        <w:rPr>
          <w:rFonts w:ascii="宋体" w:hAnsi="宋体"/>
        </w:rPr>
      </w:pPr>
      <w:r w:rsidRPr="00A35D65">
        <w:rPr>
          <w:rFonts w:ascii="宋体" w:hAnsi="宋体" w:hint="eastAsia"/>
        </w:rPr>
        <w:t xml:space="preserve">    (2)内镜治疗：消化性溃疡出血约80％不经特殊处理可自行止血，其余部分患者则会</w:t>
      </w:r>
    </w:p>
    <w:p w:rsidR="007F6DC5" w:rsidRPr="00A35D65" w:rsidRDefault="007F6DC5" w:rsidP="007F6DC5">
      <w:pPr>
        <w:rPr>
          <w:rFonts w:ascii="宋体" w:hAnsi="宋体"/>
        </w:rPr>
      </w:pPr>
      <w:r w:rsidRPr="00A35D65">
        <w:rPr>
          <w:rFonts w:ascii="宋体" w:hAnsi="宋体" w:hint="eastAsia"/>
        </w:rPr>
        <w:t>持续出血或再出血。内镜如见有活动性出血或暴露血管的溃疡应进行内镜止血。证明有效</w:t>
      </w:r>
    </w:p>
    <w:p w:rsidR="007F6DC5" w:rsidRPr="00A35D65" w:rsidRDefault="007F6DC5" w:rsidP="007F6DC5">
      <w:pPr>
        <w:rPr>
          <w:rFonts w:ascii="宋体" w:hAnsi="宋体"/>
        </w:rPr>
      </w:pPr>
      <w:r w:rsidRPr="00A35D65">
        <w:rPr>
          <w:rFonts w:ascii="宋体" w:hAnsi="宋体" w:hint="eastAsia"/>
        </w:rPr>
        <w:t>的方法包括热探头、高频电灼、激光、微波、注射疗法或上止血夹等，可视各单位的设备</w:t>
      </w:r>
    </w:p>
    <w:p w:rsidR="007F6DC5" w:rsidRPr="00A35D65" w:rsidRDefault="007F6DC5" w:rsidP="007F6DC5">
      <w:pPr>
        <w:rPr>
          <w:rFonts w:ascii="宋体" w:hAnsi="宋体"/>
        </w:rPr>
      </w:pPr>
      <w:r w:rsidRPr="00A35D65">
        <w:rPr>
          <w:rFonts w:ascii="宋体" w:hAnsi="宋体" w:hint="eastAsia"/>
        </w:rPr>
        <w:t>及病情选用。其他原因引起的出血，也可视情况选择上述方法进行内镜止血。</w:t>
      </w:r>
    </w:p>
    <w:p w:rsidR="007F6DC5" w:rsidRPr="00A35D65" w:rsidRDefault="007F6DC5" w:rsidP="007F6DC5">
      <w:pPr>
        <w:rPr>
          <w:rFonts w:ascii="宋体" w:hAnsi="宋体"/>
        </w:rPr>
      </w:pPr>
      <w:r w:rsidRPr="00A35D65">
        <w:rPr>
          <w:rFonts w:ascii="宋体" w:hAnsi="宋体" w:hint="eastAsia"/>
        </w:rPr>
        <w:t xml:space="preserve">    (3)手术治疗：内科积极治疗仍大量出血不止危及患者生命，须不失时机行手术治</w:t>
      </w:r>
    </w:p>
    <w:p w:rsidR="007F6DC5" w:rsidRPr="00A35D65" w:rsidRDefault="007F6DC5" w:rsidP="007F6DC5">
      <w:pPr>
        <w:rPr>
          <w:rFonts w:ascii="宋体" w:hAnsi="宋体"/>
        </w:rPr>
      </w:pPr>
      <w:r w:rsidRPr="00A35D65">
        <w:rPr>
          <w:rFonts w:ascii="宋体" w:hAnsi="宋体" w:hint="eastAsia"/>
        </w:rPr>
        <w:t>疗。不同病因所致的上消化道大出血的具体手术指征和手术方式各有不同，详见有关</w:t>
      </w:r>
    </w:p>
    <w:p w:rsidR="007F6DC5" w:rsidRPr="00A35D65" w:rsidRDefault="007F6DC5" w:rsidP="007F6DC5">
      <w:pPr>
        <w:rPr>
          <w:rFonts w:ascii="宋体" w:hAnsi="宋体"/>
        </w:rPr>
      </w:pPr>
      <w:r w:rsidRPr="00A35D65">
        <w:rPr>
          <w:rFonts w:ascii="宋体" w:hAnsi="宋体" w:hint="eastAsia"/>
        </w:rPr>
        <w:t>章节。    ．</w:t>
      </w:r>
    </w:p>
    <w:p w:rsidR="007F6DC5" w:rsidRPr="00A35D65" w:rsidRDefault="007F6DC5" w:rsidP="007F6DC5">
      <w:pPr>
        <w:rPr>
          <w:rFonts w:ascii="宋体" w:hAnsi="宋体"/>
        </w:rPr>
      </w:pPr>
      <w:r w:rsidRPr="00A35D65">
        <w:rPr>
          <w:rFonts w:ascii="宋体" w:hAnsi="宋体" w:hint="eastAsia"/>
        </w:rPr>
        <w:lastRenderedPageBreak/>
        <w:t xml:space="preserve">    (4)介入治疗：患者严重消化道大出血在少数特殊情况下，既无法进行内镜治疗，又</w:t>
      </w:r>
    </w:p>
    <w:p w:rsidR="007F6DC5" w:rsidRPr="00A35D65" w:rsidRDefault="007F6DC5" w:rsidP="007F6DC5">
      <w:pPr>
        <w:rPr>
          <w:rFonts w:ascii="宋体" w:hAnsi="宋体"/>
        </w:rPr>
      </w:pPr>
      <w:r w:rsidRPr="00A35D65">
        <w:rPr>
          <w:rFonts w:ascii="宋体" w:hAnsi="宋体" w:hint="eastAsia"/>
        </w:rPr>
        <w:t>不能耐受手术，可考虑在选择性肠系膜动脉造影找到出血灶的同时进行血管栓塞治疗。</w:t>
      </w:r>
    </w:p>
    <w:p w:rsidR="007F6DC5" w:rsidRPr="00A35D65" w:rsidRDefault="007F6DC5" w:rsidP="007F6DC5">
      <w:pPr>
        <w:rPr>
          <w:rFonts w:ascii="宋体" w:hAnsi="宋体"/>
        </w:rPr>
      </w:pPr>
      <w:r w:rsidRPr="00A35D65">
        <w:rPr>
          <w:rFonts w:ascii="宋体" w:hAnsi="宋体" w:hint="eastAsia"/>
        </w:rPr>
        <w:t>第二节下消化道出血</w:t>
      </w:r>
    </w:p>
    <w:p w:rsidR="007F6DC5" w:rsidRPr="00A35D65" w:rsidRDefault="007F6DC5" w:rsidP="007F6DC5">
      <w:pPr>
        <w:rPr>
          <w:rFonts w:ascii="宋体" w:hAnsi="宋体"/>
        </w:rPr>
      </w:pPr>
      <w:r w:rsidRPr="00A35D65">
        <w:rPr>
          <w:rFonts w:ascii="宋体" w:hAnsi="宋体" w:hint="eastAsia"/>
        </w:rPr>
        <w:t xml:space="preserve">    下消化道出血(10wer gastrointestinal hemor·rhage)的患病率虽不及上消化道出血高，</w:t>
      </w:r>
    </w:p>
    <w:p w:rsidR="007F6DC5" w:rsidRPr="00A35D65" w:rsidRDefault="007F6DC5" w:rsidP="007F6DC5">
      <w:pPr>
        <w:rPr>
          <w:rFonts w:ascii="宋体" w:hAnsi="宋体"/>
        </w:rPr>
      </w:pPr>
      <w:r w:rsidRPr="00A35D65">
        <w:rPr>
          <w:rFonts w:ascii="宋体" w:hAnsi="宋体" w:hint="eastAsia"/>
        </w:rPr>
        <w:t>但临床亦常发生。其中，小肠出血比大肠出血少见，但诊断较为困难。近年来由于检查手</w:t>
      </w:r>
    </w:p>
    <w:p w:rsidR="007F6DC5" w:rsidRPr="00A35D65" w:rsidRDefault="007F6DC5" w:rsidP="007F6DC5">
      <w:pPr>
        <w:rPr>
          <w:rFonts w:ascii="宋体" w:hAnsi="宋体"/>
        </w:rPr>
      </w:pPr>
      <w:r w:rsidRPr="00A35D65">
        <w:rPr>
          <w:rFonts w:ascii="宋体" w:hAnsi="宋体" w:hint="eastAsia"/>
        </w:rPr>
        <w:t>段增多及治疗技术的提高，下消化道出血的病因诊断率有了明显提高，急性大出血病死率</w:t>
      </w:r>
    </w:p>
    <w:p w:rsidR="007F6DC5" w:rsidRPr="00A35D65" w:rsidRDefault="007F6DC5" w:rsidP="007F6DC5">
      <w:pPr>
        <w:rPr>
          <w:rFonts w:ascii="宋体" w:hAnsi="宋体"/>
        </w:rPr>
      </w:pPr>
      <w:r w:rsidRPr="00A35D65">
        <w:rPr>
          <w:rFonts w:ascii="宋体" w:hAnsi="宋体" w:hint="eastAsia"/>
        </w:rPr>
        <w:t>亦有所下降。</w:t>
      </w:r>
    </w:p>
    <w:p w:rsidR="007F6DC5" w:rsidRPr="00A35D65" w:rsidRDefault="007F6DC5" w:rsidP="007F6DC5">
      <w:pPr>
        <w:rPr>
          <w:rFonts w:ascii="宋体" w:hAnsi="宋体"/>
        </w:rPr>
      </w:pPr>
      <w:r w:rsidRPr="00A35D65">
        <w:rPr>
          <w:rFonts w:ascii="宋体" w:hAnsi="宋体" w:hint="eastAsia"/>
        </w:rPr>
        <w:t xml:space="preserve">    【病因】</w:t>
      </w:r>
    </w:p>
    <w:p w:rsidR="007F6DC5" w:rsidRPr="00A35D65" w:rsidRDefault="007F6DC5" w:rsidP="007F6DC5">
      <w:pPr>
        <w:rPr>
          <w:rFonts w:ascii="宋体" w:hAnsi="宋体"/>
        </w:rPr>
      </w:pPr>
      <w:r w:rsidRPr="00A35D65">
        <w:rPr>
          <w:rFonts w:ascii="宋体" w:hAnsi="宋体" w:hint="eastAsia"/>
        </w:rPr>
        <w:t xml:space="preserve">    引起下消化道出血的病因甚多，列举如下：</w:t>
      </w:r>
    </w:p>
    <w:p w:rsidR="007F6DC5" w:rsidRPr="00A35D65" w:rsidRDefault="007F6DC5" w:rsidP="007F6DC5">
      <w:pPr>
        <w:rPr>
          <w:rFonts w:ascii="宋体" w:hAnsi="宋体"/>
        </w:rPr>
      </w:pPr>
      <w:r w:rsidRPr="00A35D65">
        <w:rPr>
          <w:rFonts w:ascii="宋体" w:hAnsi="宋体" w:hint="eastAsia"/>
        </w:rPr>
        <w:t xml:space="preserve">    (一)肠道原发疾病</w:t>
      </w:r>
    </w:p>
    <w:p w:rsidR="007F6DC5" w:rsidRPr="00A35D65" w:rsidRDefault="007F6DC5" w:rsidP="007F6DC5">
      <w:pPr>
        <w:rPr>
          <w:rFonts w:ascii="宋体" w:hAnsi="宋体"/>
        </w:rPr>
      </w:pPr>
      <w:r w:rsidRPr="00A35D65">
        <w:rPr>
          <w:rFonts w:ascii="宋体" w:hAnsi="宋体" w:hint="eastAsia"/>
        </w:rPr>
        <w:t xml:space="preserve">    1．肿瘤和息肉恶性肿瘤有癌、类癌、恶性淋巴瘤、平滑肌肉瘤、纤维肉瘤、神经</w:t>
      </w:r>
    </w:p>
    <w:p w:rsidR="007F6DC5" w:rsidRPr="00A35D65" w:rsidRDefault="007F6DC5" w:rsidP="007F6DC5">
      <w:pPr>
        <w:rPr>
          <w:rFonts w:ascii="宋体" w:hAnsi="宋体"/>
        </w:rPr>
      </w:pPr>
      <w:r w:rsidRPr="00A35D65">
        <w:rPr>
          <w:rFonts w:ascii="宋体" w:hAnsi="宋体" w:hint="eastAsia"/>
        </w:rPr>
        <w:t>纤维肉瘤等；良性肿瘤有平滑肌瘤、脂肪瘤、血管瘤、神经纤维瘤、囊性淋巴管瘤、黏液</w:t>
      </w:r>
    </w:p>
    <w:p w:rsidR="007F6DC5" w:rsidRPr="00A35D65" w:rsidRDefault="007F6DC5" w:rsidP="007F6DC5">
      <w:pPr>
        <w:rPr>
          <w:rFonts w:ascii="宋体" w:hAnsi="宋体"/>
        </w:rPr>
      </w:pPr>
      <w:r w:rsidRPr="00A35D65">
        <w:rPr>
          <w:rFonts w:ascii="宋体" w:hAnsi="宋体" w:hint="eastAsia"/>
        </w:rPr>
        <w:t>瘤等。这些肿瘤以癌最常见，多发生于大肠；其他肿瘤少见，多发生于小肠。</w:t>
      </w:r>
    </w:p>
    <w:p w:rsidR="007F6DC5" w:rsidRPr="00A35D65" w:rsidRDefault="007F6DC5" w:rsidP="007F6DC5">
      <w:pPr>
        <w:rPr>
          <w:rFonts w:ascii="宋体" w:hAnsi="宋体"/>
        </w:rPr>
      </w:pPr>
      <w:r w:rsidRPr="00A35D65">
        <w:rPr>
          <w:rFonts w:ascii="宋体" w:hAnsi="宋体" w:hint="eastAsia"/>
        </w:rPr>
        <w:t xml:space="preserve">    息肉多见于大肠，主要是腺瘤性息肉，还有幼年性息肉及幼年性息肉病及Pet，tz_Jeghers</w:t>
      </w:r>
    </w:p>
    <w:p w:rsidR="007F6DC5" w:rsidRPr="00A35D65" w:rsidRDefault="007F6DC5" w:rsidP="007F6DC5">
      <w:pPr>
        <w:rPr>
          <w:rFonts w:ascii="宋体" w:hAnsi="宋体"/>
        </w:rPr>
      </w:pPr>
      <w:r w:rsidRPr="00A35D65">
        <w:rPr>
          <w:rFonts w:ascii="宋体" w:hAnsi="宋体" w:hint="eastAsia"/>
        </w:rPr>
        <w:t>综合征(又称黑斑息肉综合征)。</w:t>
      </w:r>
    </w:p>
    <w:p w:rsidR="007F6DC5" w:rsidRPr="00A35D65" w:rsidRDefault="007F6DC5" w:rsidP="007F6DC5">
      <w:pPr>
        <w:rPr>
          <w:rFonts w:ascii="宋体" w:hAnsi="宋体"/>
        </w:rPr>
      </w:pPr>
      <w:r w:rsidRPr="00A35D65">
        <w:rPr>
          <w:rFonts w:ascii="宋体" w:hAnsi="宋体" w:hint="eastAsia"/>
        </w:rPr>
        <w:t xml:space="preserve">    2．炎症性病变引起出血的感染性肠炎有肠结核、肠伤寒、菌痢及其他细菌性肠炎</w:t>
      </w:r>
    </w:p>
    <w:p w:rsidR="007F6DC5" w:rsidRPr="00A35D65" w:rsidRDefault="007F6DC5" w:rsidP="007F6DC5">
      <w:pPr>
        <w:rPr>
          <w:rFonts w:ascii="宋体" w:hAnsi="宋体"/>
        </w:rPr>
      </w:pPr>
      <w:r w:rsidRPr="00A35D65">
        <w:rPr>
          <w:rFonts w:ascii="宋体" w:hAnsi="宋体" w:hint="eastAsia"/>
        </w:rPr>
        <w:t>等；寄生虫感染有阿米巴、血吸虫、蓝氏贾第鞭毛虫所致的肠炎，由大量钩虫或鞭虫感染</w:t>
      </w:r>
    </w:p>
    <w:p w:rsidR="007F6DC5" w:rsidRPr="00A35D65" w:rsidRDefault="007F6DC5" w:rsidP="007F6DC5">
      <w:pPr>
        <w:rPr>
          <w:rFonts w:ascii="宋体" w:hAnsi="宋体"/>
        </w:rPr>
      </w:pPr>
      <w:r w:rsidRPr="00A35D65">
        <w:rPr>
          <w:rFonts w:ascii="宋体" w:hAnsi="宋体" w:hint="eastAsia"/>
        </w:rPr>
        <w:t>所引起的下消化道大出血国内亦有报道。非特异性肠炎有溃疡性结肠炎、克罗恩病、结肠</w:t>
      </w:r>
    </w:p>
    <w:p w:rsidR="007F6DC5" w:rsidRPr="00A35D65" w:rsidRDefault="007F6DC5" w:rsidP="007F6DC5">
      <w:pPr>
        <w:rPr>
          <w:rFonts w:ascii="宋体" w:hAnsi="宋体"/>
        </w:rPr>
      </w:pPr>
      <w:r w:rsidRPr="00A35D65">
        <w:rPr>
          <w:rFonts w:ascii="宋体" w:hAnsi="宋体" w:hint="eastAsia"/>
        </w:rPr>
        <w:t>非特异性孤立溃疡等。此外还有抗生素相关性肠炎、坏死性小肠炎、缺血性肠炎、放射性</w:t>
      </w:r>
    </w:p>
    <w:p w:rsidR="007F6DC5" w:rsidRPr="00A35D65" w:rsidRDefault="007F6DC5" w:rsidP="007F6DC5">
      <w:pPr>
        <w:rPr>
          <w:rFonts w:ascii="宋体" w:hAnsi="宋体"/>
        </w:rPr>
      </w:pPr>
      <w:r w:rsidRPr="00A35D65">
        <w:rPr>
          <w:rFonts w:ascii="宋体" w:hAnsi="宋体" w:hint="eastAsia"/>
        </w:rPr>
        <w:t>肠炎等。</w:t>
      </w:r>
    </w:p>
    <w:p w:rsidR="007F6DC5" w:rsidRPr="00A35D65" w:rsidRDefault="007F6DC5" w:rsidP="007F6DC5">
      <w:pPr>
        <w:rPr>
          <w:rFonts w:ascii="宋体" w:hAnsi="宋体"/>
        </w:rPr>
      </w:pPr>
      <w:r w:rsidRPr="00A35D65">
        <w:rPr>
          <w:rFonts w:ascii="宋体" w:hAnsi="宋体" w:hint="eastAsia"/>
        </w:rPr>
        <w:t xml:space="preserve">    3．血管病变如血管瘤、毛细血管扩张症、血管畸形(其中结肠血管扩张常见于老</w:t>
      </w:r>
    </w:p>
    <w:p w:rsidR="007F6DC5" w:rsidRPr="00A35D65" w:rsidRDefault="007F6DC5" w:rsidP="007F6DC5">
      <w:pPr>
        <w:rPr>
          <w:rFonts w:ascii="宋体" w:hAnsi="宋体"/>
        </w:rPr>
      </w:pPr>
      <w:r w:rsidRPr="00A35D65">
        <w:rPr>
          <w:rFonts w:ascii="宋体" w:hAnsi="宋体" w:hint="eastAsia"/>
        </w:rPr>
        <w:t>年人，为后天获得，常位于盲肠和右半结肠，可发生大出血)、静脉曲张(注意门静脉高</w:t>
      </w:r>
    </w:p>
    <w:p w:rsidR="007F6DC5" w:rsidRPr="00A35D65" w:rsidRDefault="007F6DC5" w:rsidP="007F6DC5">
      <w:pPr>
        <w:rPr>
          <w:rFonts w:ascii="宋体" w:hAnsi="宋体"/>
        </w:rPr>
      </w:pPr>
      <w:r w:rsidRPr="00A35D65">
        <w:rPr>
          <w:rFonts w:ascii="宋体" w:hAnsi="宋体" w:hint="eastAsia"/>
        </w:rPr>
        <w:t>压所引起的罕见部位静脉曲张出血可位于直肠、结肠和回肠末段)。</w:t>
      </w:r>
    </w:p>
    <w:p w:rsidR="007F6DC5" w:rsidRPr="00A35D65" w:rsidRDefault="007F6DC5" w:rsidP="007F6DC5">
      <w:pPr>
        <w:rPr>
          <w:rFonts w:ascii="宋体" w:hAnsi="宋体"/>
        </w:rPr>
      </w:pPr>
      <w:r w:rsidRPr="00A35D65">
        <w:rPr>
          <w:rFonts w:ascii="宋体" w:hAnsi="宋体" w:hint="eastAsia"/>
        </w:rPr>
        <w:t xml:space="preserve">    4．肠壁结构性病变  如憩室(其中小肠Meckel憩室出血不少见)、肠重复畸形、肠</w:t>
      </w:r>
    </w:p>
    <w:p w:rsidR="007F6DC5" w:rsidRPr="00A35D65" w:rsidRDefault="007F6DC5" w:rsidP="007F6DC5">
      <w:pPr>
        <w:rPr>
          <w:rFonts w:ascii="宋体" w:hAnsi="宋体"/>
        </w:rPr>
      </w:pPr>
      <w:r w:rsidRPr="00A35D65">
        <w:rPr>
          <w:rFonts w:ascii="宋体" w:hAnsi="宋体" w:hint="eastAsia"/>
        </w:rPr>
        <w:t>j瓣攀龇黝装黟</w:t>
      </w:r>
    </w:p>
    <w:p w:rsidR="007F6DC5" w:rsidRPr="00A35D65" w:rsidRDefault="007F6DC5" w:rsidP="007F6DC5">
      <w:pPr>
        <w:rPr>
          <w:rFonts w:ascii="宋体" w:hAnsi="宋体"/>
        </w:rPr>
      </w:pPr>
      <w:r w:rsidRPr="00A35D65">
        <w:rPr>
          <w:rFonts w:ascii="宋体" w:hAnsi="宋体" w:hint="eastAsia"/>
        </w:rPr>
        <w:t>气囊肿病(多见于高原居民)、肠套叠等。</w:t>
      </w:r>
    </w:p>
    <w:p w:rsidR="007F6DC5" w:rsidRPr="00A35D65" w:rsidRDefault="007F6DC5" w:rsidP="007F6DC5">
      <w:pPr>
        <w:rPr>
          <w:rFonts w:ascii="宋体" w:hAnsi="宋体"/>
        </w:rPr>
      </w:pPr>
      <w:r w:rsidRPr="00A35D65">
        <w:rPr>
          <w:rFonts w:ascii="宋体" w:hAnsi="宋体" w:hint="eastAsia"/>
        </w:rPr>
        <w:t xml:space="preserve">    5．肛门病变痔和肛裂。</w:t>
      </w:r>
    </w:p>
    <w:p w:rsidR="007F6DC5" w:rsidRPr="00A35D65" w:rsidRDefault="007F6DC5" w:rsidP="007F6DC5">
      <w:pPr>
        <w:rPr>
          <w:rFonts w:ascii="宋体" w:hAnsi="宋体"/>
        </w:rPr>
      </w:pPr>
      <w:r w:rsidRPr="00A35D65">
        <w:rPr>
          <w:rFonts w:ascii="宋体" w:hAnsi="宋体" w:hint="eastAsia"/>
        </w:rPr>
        <w:t xml:space="preserve">    (二)全身疾病累及肠道</w:t>
      </w:r>
    </w:p>
    <w:p w:rsidR="007F6DC5" w:rsidRPr="00A35D65" w:rsidRDefault="007F6DC5" w:rsidP="007F6DC5">
      <w:pPr>
        <w:rPr>
          <w:rFonts w:ascii="宋体" w:hAnsi="宋体"/>
        </w:rPr>
      </w:pPr>
      <w:r w:rsidRPr="00A35D65">
        <w:rPr>
          <w:rFonts w:ascii="宋体" w:hAnsi="宋体" w:hint="eastAsia"/>
        </w:rPr>
        <w:t xml:space="preserve">    白血病和出血性疾病；风湿性疾病如系统性红斑狼疮、结节性多动脉炎、Behcet病</w:t>
      </w:r>
    </w:p>
    <w:p w:rsidR="007F6DC5" w:rsidRPr="00A35D65" w:rsidRDefault="007F6DC5" w:rsidP="007F6DC5">
      <w:pPr>
        <w:rPr>
          <w:rFonts w:ascii="宋体" w:hAnsi="宋体"/>
        </w:rPr>
      </w:pPr>
      <w:r w:rsidRPr="00A35D65">
        <w:rPr>
          <w:rFonts w:ascii="宋体" w:hAnsi="宋体" w:hint="eastAsia"/>
        </w:rPr>
        <w:t>等；淋巴瘤；尿毒症性肠炎。</w:t>
      </w:r>
    </w:p>
    <w:p w:rsidR="007F6DC5" w:rsidRPr="00A35D65" w:rsidRDefault="007F6DC5" w:rsidP="007F6DC5">
      <w:pPr>
        <w:rPr>
          <w:rFonts w:ascii="宋体" w:hAnsi="宋体"/>
        </w:rPr>
      </w:pPr>
      <w:r w:rsidRPr="00A35D65">
        <w:rPr>
          <w:rFonts w:ascii="宋体" w:hAnsi="宋体" w:hint="eastAsia"/>
        </w:rPr>
        <w:t xml:space="preserve">    腹腔邻近脏器恶性肿瘤浸润或脓肿破裂侵入肠腔可引起出血。</w:t>
      </w:r>
    </w:p>
    <w:p w:rsidR="007F6DC5" w:rsidRPr="00A35D65" w:rsidRDefault="007F6DC5" w:rsidP="007F6DC5">
      <w:pPr>
        <w:rPr>
          <w:rFonts w:ascii="宋体" w:hAnsi="宋体"/>
        </w:rPr>
      </w:pPr>
      <w:r w:rsidRPr="00A35D65">
        <w:rPr>
          <w:rFonts w:ascii="宋体" w:hAnsi="宋体" w:hint="eastAsia"/>
        </w:rPr>
        <w:t xml:space="preserve">    据统计，引起下消化道出血的最常见原因为大肠癌和大肠息肉，肠道炎症性病变次</w:t>
      </w:r>
    </w:p>
    <w:p w:rsidR="007F6DC5" w:rsidRPr="00A35D65" w:rsidRDefault="007F6DC5" w:rsidP="007F6DC5">
      <w:pPr>
        <w:rPr>
          <w:rFonts w:ascii="宋体" w:hAnsi="宋体"/>
        </w:rPr>
      </w:pPr>
      <w:r w:rsidRPr="00A35D65">
        <w:rPr>
          <w:rFonts w:ascii="宋体" w:hAnsi="宋体" w:hint="eastAsia"/>
        </w:rPr>
        <w:t>之，其中肠伤寒、肠结核、溃疡性结肠炎、克罗恩病和坏死性小肠炎有时可发生大量出</w:t>
      </w:r>
    </w:p>
    <w:p w:rsidR="007F6DC5" w:rsidRPr="00A35D65" w:rsidRDefault="007F6DC5" w:rsidP="007F6DC5">
      <w:pPr>
        <w:rPr>
          <w:rFonts w:ascii="宋体" w:hAnsi="宋体"/>
        </w:rPr>
      </w:pPr>
      <w:r w:rsidRPr="00A35D65">
        <w:rPr>
          <w:rFonts w:ascii="宋体" w:hAnsi="宋体" w:hint="eastAsia"/>
        </w:rPr>
        <w:t>血。不明原因出血虽然少见，但诊断困难，应予注意(详见下述)。</w:t>
      </w:r>
    </w:p>
    <w:p w:rsidR="007F6DC5" w:rsidRPr="00A35D65" w:rsidRDefault="007F6DC5" w:rsidP="007F6DC5">
      <w:pPr>
        <w:rPr>
          <w:rFonts w:ascii="宋体" w:hAnsi="宋体"/>
        </w:rPr>
      </w:pPr>
      <w:r w:rsidRPr="00A35D65">
        <w:rPr>
          <w:rFonts w:ascii="宋体" w:hAnsi="宋体" w:hint="eastAsia"/>
        </w:rPr>
        <w:t xml:space="preserve">    【诊断】</w:t>
      </w:r>
    </w:p>
    <w:p w:rsidR="007F6DC5" w:rsidRPr="00A35D65" w:rsidRDefault="007F6DC5" w:rsidP="007F6DC5">
      <w:pPr>
        <w:rPr>
          <w:rFonts w:ascii="宋体" w:hAnsi="宋体"/>
        </w:rPr>
      </w:pPr>
      <w:r w:rsidRPr="00A35D65">
        <w:rPr>
          <w:rFonts w:ascii="宋体" w:hAnsi="宋体" w:hint="eastAsia"/>
        </w:rPr>
        <w:t xml:space="preserve">    (一)除外上消化道出血</w:t>
      </w:r>
    </w:p>
    <w:p w:rsidR="007F6DC5" w:rsidRPr="00A35D65" w:rsidRDefault="007F6DC5" w:rsidP="007F6DC5">
      <w:pPr>
        <w:rPr>
          <w:rFonts w:ascii="宋体" w:hAnsi="宋体"/>
        </w:rPr>
      </w:pPr>
      <w:r w:rsidRPr="00A35D65">
        <w:rPr>
          <w:rFonts w:ascii="宋体" w:hAnsi="宋体" w:hint="eastAsia"/>
        </w:rPr>
        <w:t xml:space="preserve">    下消化道出血一般为血便或暗红色大便，不伴呕血。但出血量大的上消化道出血亦可</w:t>
      </w:r>
    </w:p>
    <w:p w:rsidR="007F6DC5" w:rsidRPr="00A35D65" w:rsidRDefault="007F6DC5" w:rsidP="007F6DC5">
      <w:pPr>
        <w:rPr>
          <w:rFonts w:ascii="宋体" w:hAnsi="宋体"/>
        </w:rPr>
      </w:pPr>
      <w:r w:rsidRPr="00A35D65">
        <w:rPr>
          <w:rFonts w:ascii="宋体" w:hAnsi="宋体" w:hint="eastAsia"/>
        </w:rPr>
        <w:t>表现为暗红色大便；高位小肠出血乃至右半结肠出血，如血在肠腔停留较久亦可呈柏油</w:t>
      </w:r>
    </w:p>
    <w:p w:rsidR="007F6DC5" w:rsidRPr="00A35D65" w:rsidRDefault="007F6DC5" w:rsidP="007F6DC5">
      <w:pPr>
        <w:rPr>
          <w:rFonts w:ascii="宋体" w:hAnsi="宋体"/>
        </w:rPr>
      </w:pPr>
      <w:r w:rsidRPr="00A35D65">
        <w:rPr>
          <w:rFonts w:ascii="宋体" w:hAnsi="宋体" w:hint="eastAsia"/>
        </w:rPr>
        <w:t>样。遇此类情况，应常规作胃镜检查除外上消化道出血。</w:t>
      </w:r>
    </w:p>
    <w:p w:rsidR="007F6DC5" w:rsidRPr="00A35D65" w:rsidRDefault="007F6DC5" w:rsidP="007F6DC5">
      <w:pPr>
        <w:rPr>
          <w:rFonts w:ascii="宋体" w:hAnsi="宋体"/>
        </w:rPr>
      </w:pPr>
      <w:r w:rsidRPr="00A35D65">
        <w:rPr>
          <w:rFonts w:ascii="宋体" w:hAnsi="宋体" w:hint="eastAsia"/>
        </w:rPr>
        <w:t xml:space="preserve">    (二)下消化道出血的定位及病因诊断</w:t>
      </w:r>
    </w:p>
    <w:p w:rsidR="007F6DC5" w:rsidRPr="00A35D65" w:rsidRDefault="007F6DC5" w:rsidP="007F6DC5">
      <w:pPr>
        <w:rPr>
          <w:rFonts w:ascii="宋体" w:hAnsi="宋体"/>
        </w:rPr>
      </w:pPr>
      <w:r w:rsidRPr="00A35D65">
        <w:rPr>
          <w:rFonts w:ascii="宋体" w:hAnsi="宋体" w:hint="eastAsia"/>
        </w:rPr>
        <w:t xml:space="preserve">    1．病史</w:t>
      </w:r>
    </w:p>
    <w:p w:rsidR="007F6DC5" w:rsidRPr="00A35D65" w:rsidRDefault="007F6DC5" w:rsidP="007F6DC5">
      <w:pPr>
        <w:rPr>
          <w:rFonts w:ascii="宋体" w:hAnsi="宋体"/>
        </w:rPr>
      </w:pPr>
      <w:r w:rsidRPr="00A35D65">
        <w:rPr>
          <w:rFonts w:ascii="宋体" w:hAnsi="宋体" w:hint="eastAsia"/>
        </w:rPr>
        <w:t xml:space="preserve">    (1)年龄：老年患者以大肠癌、结肠m管扩张、缺血性肠炎多见。儿童以Meckel憩</w:t>
      </w:r>
    </w:p>
    <w:p w:rsidR="007F6DC5" w:rsidRPr="00A35D65" w:rsidRDefault="007F6DC5" w:rsidP="007F6DC5">
      <w:pPr>
        <w:rPr>
          <w:rFonts w:ascii="宋体" w:hAnsi="宋体"/>
        </w:rPr>
      </w:pPr>
      <w:r w:rsidRPr="00A35D65">
        <w:rPr>
          <w:rFonts w:ascii="宋体" w:hAnsi="宋体" w:hint="eastAsia"/>
        </w:rPr>
        <w:lastRenderedPageBreak/>
        <w:t>室、幼年性息肉、感染性肠炎、血液病多见。</w:t>
      </w:r>
    </w:p>
    <w:p w:rsidR="007F6DC5" w:rsidRPr="00A35D65" w:rsidRDefault="007F6DC5" w:rsidP="007F6DC5">
      <w:pPr>
        <w:rPr>
          <w:rFonts w:ascii="宋体" w:hAnsi="宋体"/>
        </w:rPr>
      </w:pPr>
      <w:r w:rsidRPr="00A35D65">
        <w:rPr>
          <w:rFonts w:ascii="宋体" w:hAnsi="宋体" w:hint="eastAsia"/>
        </w:rPr>
        <w:t xml:space="preserve">    (2)出血前病史：结核病、血吸虫病、腹部放疗史可引起相应的肠道疾病。动脉硬</w:t>
      </w:r>
    </w:p>
    <w:p w:rsidR="007F6DC5" w:rsidRPr="00A35D65" w:rsidRDefault="007F6DC5" w:rsidP="007F6DC5">
      <w:pPr>
        <w:rPr>
          <w:rFonts w:ascii="宋体" w:hAnsi="宋体"/>
        </w:rPr>
      </w:pPr>
      <w:r w:rsidRPr="00A35D65">
        <w:rPr>
          <w:rFonts w:ascii="宋体" w:hAnsi="宋体" w:hint="eastAsia"/>
        </w:rPr>
        <w:t>化、口服避孕药可引起缺血性肠炎。在血液病、风湿性疾病病程中发生的出血应考虑原发</w:t>
      </w:r>
    </w:p>
    <w:p w:rsidR="007F6DC5" w:rsidRPr="00A35D65" w:rsidRDefault="007F6DC5" w:rsidP="007F6DC5">
      <w:pPr>
        <w:rPr>
          <w:rFonts w:ascii="宋体" w:hAnsi="宋体"/>
        </w:rPr>
      </w:pPr>
      <w:r w:rsidRPr="00A35D65">
        <w:rPr>
          <w:rFonts w:ascii="宋体" w:hAnsi="宋体" w:hint="eastAsia"/>
        </w:rPr>
        <w:t>病引起的肠道出血。</w:t>
      </w:r>
    </w:p>
    <w:p w:rsidR="007F6DC5" w:rsidRPr="00A35D65" w:rsidRDefault="007F6DC5" w:rsidP="007F6DC5">
      <w:pPr>
        <w:rPr>
          <w:rFonts w:ascii="宋体" w:hAnsi="宋体"/>
        </w:rPr>
      </w:pPr>
      <w:r w:rsidRPr="00A35D65">
        <w:rPr>
          <w:rFonts w:ascii="宋体" w:hAnsi="宋体" w:hint="eastAsia"/>
        </w:rPr>
        <w:t xml:space="preserve">    (3)粪便颜色和性状：血色鲜红，附于粪表面多为肛门、直肠、乙状结肠病变，便后</w:t>
      </w:r>
    </w:p>
    <w:p w:rsidR="007F6DC5" w:rsidRPr="00A35D65" w:rsidRDefault="007F6DC5" w:rsidP="007F6DC5">
      <w:pPr>
        <w:rPr>
          <w:rFonts w:ascii="宋体" w:hAnsi="宋体"/>
        </w:rPr>
      </w:pPr>
      <w:r w:rsidRPr="00A35D65">
        <w:rPr>
          <w:rFonts w:ascii="宋体" w:hAnsi="宋体" w:hint="eastAsia"/>
        </w:rPr>
        <w:t>滴血或喷血常为痔或肛裂。右侧结肠出血为暗红色或猪肝色，停留时间长可呈柏油样便。</w:t>
      </w:r>
    </w:p>
    <w:p w:rsidR="007F6DC5" w:rsidRPr="00A35D65" w:rsidRDefault="007F6DC5" w:rsidP="007F6DC5">
      <w:pPr>
        <w:rPr>
          <w:rFonts w:ascii="宋体" w:hAnsi="宋体"/>
        </w:rPr>
      </w:pPr>
      <w:r w:rsidRPr="00A35D65">
        <w:rPr>
          <w:rFonts w:ascii="宋体" w:hAnsi="宋体" w:hint="eastAsia"/>
        </w:rPr>
        <w:t>小肠出血与右侧结肠出血相似，但更易呈柏油样便。黏液脓血便多见于菌痢、溃疡性结肠</w:t>
      </w:r>
    </w:p>
    <w:p w:rsidR="007F6DC5" w:rsidRPr="00A35D65" w:rsidRDefault="007F6DC5" w:rsidP="007F6DC5">
      <w:pPr>
        <w:rPr>
          <w:rFonts w:ascii="宋体" w:hAnsi="宋体"/>
        </w:rPr>
      </w:pPr>
      <w:r w:rsidRPr="00A35D65">
        <w:rPr>
          <w:rFonts w:ascii="宋体" w:hAnsi="宋体" w:hint="eastAsia"/>
        </w:rPr>
        <w:t>炎，大肠癌特别是直肠、乙状结肠癌有时亦可出现黏液脓血便。</w:t>
      </w:r>
    </w:p>
    <w:p w:rsidR="007F6DC5" w:rsidRPr="00A35D65" w:rsidRDefault="007F6DC5" w:rsidP="007F6DC5">
      <w:pPr>
        <w:rPr>
          <w:rFonts w:ascii="宋体" w:hAnsi="宋体"/>
        </w:rPr>
      </w:pPr>
      <w:r w:rsidRPr="00A35D65">
        <w:rPr>
          <w:rFonts w:ascii="宋体" w:hAnsi="宋体" w:hint="eastAsia"/>
        </w:rPr>
        <w:t xml:space="preserve">    (4)伴随症状：伴有发热见于肠道炎症性病变，由全身性疾病如白血病、淋巴瘤、恶</w:t>
      </w:r>
    </w:p>
    <w:p w:rsidR="007F6DC5" w:rsidRPr="00A35D65" w:rsidRDefault="007F6DC5" w:rsidP="007F6DC5">
      <w:pPr>
        <w:rPr>
          <w:rFonts w:ascii="宋体" w:hAnsi="宋体"/>
        </w:rPr>
      </w:pPr>
      <w:r w:rsidRPr="00A35D65">
        <w:rPr>
          <w:rFonts w:ascii="宋体" w:hAnsi="宋体" w:hint="eastAsia"/>
        </w:rPr>
        <w:t>性组织细胞病及风湿性疾病引起的肠出血亦多伴发热。伴不完全性肠梗阻症状常见于克罗</w:t>
      </w:r>
    </w:p>
    <w:p w:rsidR="007F6DC5" w:rsidRPr="00A35D65" w:rsidRDefault="007F6DC5" w:rsidP="007F6DC5">
      <w:pPr>
        <w:rPr>
          <w:rFonts w:ascii="宋体" w:hAnsi="宋体"/>
        </w:rPr>
      </w:pPr>
      <w:r w:rsidRPr="00A35D65">
        <w:rPr>
          <w:rFonts w:ascii="宋体" w:hAnsi="宋体" w:hint="eastAsia"/>
        </w:rPr>
        <w:t>恩病、肠结核、肠套叠、大肠癌。上述情况往往伴有不同程度腹痛，而不伴有明显腹痛的</w:t>
      </w:r>
    </w:p>
    <w:p w:rsidR="007F6DC5" w:rsidRPr="00A35D65" w:rsidRDefault="007F6DC5" w:rsidP="007F6DC5">
      <w:pPr>
        <w:rPr>
          <w:rFonts w:ascii="宋体" w:hAnsi="宋体"/>
        </w:rPr>
      </w:pPr>
      <w:r w:rsidRPr="00A35D65">
        <w:rPr>
          <w:rFonts w:ascii="宋体" w:hAnsi="宋体" w:hint="eastAsia"/>
        </w:rPr>
        <w:t>多见于息肉、未引起肠梗阻的肿瘤、无合并感染的憩室和血管病变。</w:t>
      </w:r>
    </w:p>
    <w:p w:rsidR="007F6DC5" w:rsidRPr="00A35D65" w:rsidRDefault="007F6DC5" w:rsidP="007F6DC5">
      <w:pPr>
        <w:rPr>
          <w:rFonts w:ascii="宋体" w:hAnsi="宋体"/>
        </w:rPr>
      </w:pPr>
      <w:r w:rsidRPr="00A35D65">
        <w:rPr>
          <w:rFonts w:ascii="宋体" w:hAnsi="宋体" w:hint="eastAsia"/>
        </w:rPr>
        <w:t xml:space="preserve">    2．体格检查应特别注意：</w:t>
      </w:r>
    </w:p>
    <w:p w:rsidR="007F6DC5" w:rsidRPr="00A35D65" w:rsidRDefault="007F6DC5" w:rsidP="007F6DC5">
      <w:pPr>
        <w:rPr>
          <w:rFonts w:ascii="宋体" w:hAnsi="宋体"/>
        </w:rPr>
      </w:pPr>
      <w:r w:rsidRPr="00A35D65">
        <w:rPr>
          <w:rFonts w:ascii="宋体" w:hAnsi="宋体" w:hint="eastAsia"/>
        </w:rPr>
        <w:t xml:space="preserve">    (1)皮肤黏膜检查有无皮疹、紫癜、毛细血管扩张；浅表淋巴结有无肿大。</w:t>
      </w:r>
    </w:p>
    <w:p w:rsidR="007F6DC5" w:rsidRPr="00A35D65" w:rsidRDefault="007F6DC5" w:rsidP="007F6DC5">
      <w:pPr>
        <w:rPr>
          <w:rFonts w:ascii="宋体" w:hAnsi="宋体"/>
        </w:rPr>
      </w:pPr>
      <w:r w:rsidRPr="00A35D65">
        <w:rPr>
          <w:rFonts w:ascii="宋体" w:hAnsi="宋体" w:hint="eastAsia"/>
        </w:rPr>
        <w:t xml:space="preserve">    (2)腹部检查要全面细致，特别注意腹部压痛及腹部包块。</w:t>
      </w:r>
    </w:p>
    <w:p w:rsidR="007F6DC5" w:rsidRPr="00A35D65" w:rsidRDefault="007F6DC5" w:rsidP="007F6DC5">
      <w:pPr>
        <w:rPr>
          <w:rFonts w:ascii="宋体" w:hAnsi="宋体"/>
        </w:rPr>
      </w:pPr>
      <w:r w:rsidRPr="00A35D65">
        <w:rPr>
          <w:rFonts w:ascii="宋体" w:hAnsi="宋体" w:hint="eastAsia"/>
        </w:rPr>
        <w:t xml:space="preserve">    (3)一定要常规检查肛门直肠，注意痔、肛裂、瘘管；直肠指检有无肿物。</w:t>
      </w:r>
    </w:p>
    <w:p w:rsidR="007F6DC5" w:rsidRPr="00A35D65" w:rsidRDefault="007F6DC5" w:rsidP="007F6DC5">
      <w:pPr>
        <w:rPr>
          <w:rFonts w:ascii="宋体" w:hAnsi="宋体"/>
        </w:rPr>
      </w:pPr>
      <w:r w:rsidRPr="00A35D65">
        <w:rPr>
          <w:rFonts w:ascii="宋体" w:hAnsi="宋体" w:hint="eastAsia"/>
        </w:rPr>
        <w:t xml:space="preserve">    3．实验室检查  常规血、尿、粪便及生化检查，疑似伤寒者做血培养及肥达试验，</w:t>
      </w:r>
    </w:p>
    <w:p w:rsidR="007F6DC5" w:rsidRPr="00A35D65" w:rsidRDefault="007F6DC5" w:rsidP="007F6DC5">
      <w:pPr>
        <w:rPr>
          <w:rFonts w:ascii="宋体" w:hAnsi="宋体"/>
        </w:rPr>
      </w:pPr>
      <w:r w:rsidRPr="00A35D65">
        <w:rPr>
          <w:rFonts w:ascii="宋体" w:hAnsi="宋体" w:hint="eastAsia"/>
        </w:rPr>
        <w:t>疑似结核者作结核菌素试验，疑似全身眭疾病者作相应检查。</w:t>
      </w:r>
    </w:p>
    <w:p w:rsidR="007F6DC5" w:rsidRPr="00A35D65" w:rsidRDefault="007F6DC5" w:rsidP="007F6DC5">
      <w:pPr>
        <w:rPr>
          <w:rFonts w:ascii="宋体" w:hAnsi="宋体"/>
        </w:rPr>
      </w:pPr>
      <w:r w:rsidRPr="00A35D65">
        <w:rPr>
          <w:rFonts w:ascii="宋体" w:hAnsi="宋体" w:hint="eastAsia"/>
        </w:rPr>
        <w:t xml:space="preserve">    4．内镜及影像学检查  除某些急性感染性肠炎如痢疾、伤寒、坏死性肠炎等之外，</w:t>
      </w:r>
    </w:p>
    <w:p w:rsidR="007F6DC5" w:rsidRPr="00A35D65" w:rsidRDefault="007F6DC5" w:rsidP="007F6DC5">
      <w:pPr>
        <w:rPr>
          <w:rFonts w:ascii="宋体" w:hAnsi="宋体"/>
        </w:rPr>
      </w:pPr>
      <w:r w:rsidRPr="00A35D65">
        <w:rPr>
          <w:rFonts w:ascii="宋体" w:hAnsi="宋体" w:hint="eastAsia"/>
        </w:rPr>
        <w:t>绝大多数下消化道出血的定位及病因需依靠内镜和影像学检查确诊。</w:t>
      </w:r>
    </w:p>
    <w:p w:rsidR="007F6DC5" w:rsidRPr="00A35D65" w:rsidRDefault="007F6DC5" w:rsidP="007F6DC5">
      <w:pPr>
        <w:rPr>
          <w:rFonts w:ascii="宋体" w:hAnsi="宋体"/>
        </w:rPr>
      </w:pPr>
      <w:r w:rsidRPr="00A35D65">
        <w:rPr>
          <w:rFonts w:ascii="宋体" w:hAnsi="宋体" w:hint="eastAsia"/>
        </w:rPr>
        <w:t xml:space="preserve">    (1)结肠镜检查：是诊断大肠及回肠末端病变的首选检查方法。其优点是诊断敏感性</w:t>
      </w:r>
    </w:p>
    <w:p w:rsidR="007F6DC5" w:rsidRPr="00A35D65" w:rsidRDefault="007F6DC5" w:rsidP="007F6DC5">
      <w:pPr>
        <w:rPr>
          <w:rFonts w:ascii="宋体" w:hAnsi="宋体"/>
        </w:rPr>
      </w:pPr>
      <w:r w:rsidRPr="00A35D65">
        <w:rPr>
          <w:rFonts w:ascii="宋体" w:hAnsi="宋体" w:hint="eastAsia"/>
        </w:rPr>
        <w:t>高、可发现活动性出血、结合活检病理检查可判断病变性质。检查时应注意，如有可能，</w:t>
      </w:r>
    </w:p>
    <w:p w:rsidR="007F6DC5" w:rsidRPr="00A35D65" w:rsidRDefault="007F6DC5" w:rsidP="007F6DC5">
      <w:pPr>
        <w:rPr>
          <w:rFonts w:ascii="宋体" w:hAnsi="宋体"/>
        </w:rPr>
      </w:pPr>
      <w:r w:rsidRPr="00A35D65">
        <w:rPr>
          <w:rFonts w:ascii="宋体" w:hAnsi="宋体" w:hint="eastAsia"/>
        </w:rPr>
        <w:t>无论在何处发现病灶均应将镜端送至回肠末段，称全结肠检查。</w:t>
      </w:r>
    </w:p>
    <w:p w:rsidR="007F6DC5" w:rsidRPr="00A35D65" w:rsidRDefault="007F6DC5" w:rsidP="007F6DC5">
      <w:pPr>
        <w:rPr>
          <w:rFonts w:ascii="宋体" w:hAnsi="宋体"/>
        </w:rPr>
      </w:pPr>
      <w:r w:rsidRPr="00A35D65">
        <w:rPr>
          <w:rFonts w:ascii="宋体" w:hAnsi="宋体" w:hint="eastAsia"/>
        </w:rPr>
        <w:t xml:space="preserve">    (2)x线钡剂造影：X线钡剂灌肠用于诊断大肠、回盲部及阑尾病变，一般主张进行</w:t>
      </w:r>
    </w:p>
    <w:p w:rsidR="007F6DC5" w:rsidRPr="00A35D65" w:rsidRDefault="007F6DC5" w:rsidP="007F6DC5">
      <w:pPr>
        <w:rPr>
          <w:rFonts w:ascii="宋体" w:hAnsi="宋体"/>
        </w:rPr>
      </w:pPr>
      <w:r w:rsidRPr="00A35D65">
        <w:rPr>
          <w:rFonts w:ascii="宋体" w:hAnsi="宋体" w:hint="eastAsia"/>
        </w:rPr>
        <w:t>双重气钡造影。其优点是基层医院已普及，患者较易接受。缺点是对较平坦病变、广泛而</w:t>
      </w:r>
    </w:p>
    <w:p w:rsidR="007F6DC5" w:rsidRPr="00A35D65" w:rsidRDefault="007F6DC5" w:rsidP="007F6DC5">
      <w:pPr>
        <w:rPr>
          <w:rFonts w:ascii="宋体" w:hAnsi="宋体"/>
        </w:rPr>
      </w:pPr>
      <w:r w:rsidRPr="00A35D65">
        <w:rPr>
          <w:rFonts w:ascii="宋体" w:hAnsi="宋体" w:hint="eastAsia"/>
        </w:rPr>
        <w:t>廷乡豢。第四篇消化系统疾病  一j ijjijj；jjj jj j  j</w:t>
      </w:r>
    </w:p>
    <w:p w:rsidR="007F6DC5" w:rsidRPr="00A35D65" w:rsidRDefault="007F6DC5" w:rsidP="007F6DC5">
      <w:pPr>
        <w:rPr>
          <w:rFonts w:ascii="宋体" w:hAnsi="宋体"/>
        </w:rPr>
      </w:pPr>
      <w:r w:rsidRPr="00A35D65">
        <w:rPr>
          <w:rFonts w:ascii="宋体" w:hAnsi="宋体" w:hint="eastAsia"/>
        </w:rPr>
        <w:t>较轻炎症性病变容易漏诊，有时无法确定病变性质。因此对X线钡剂灌肠检查阴性的下消</w:t>
      </w:r>
    </w:p>
    <w:p w:rsidR="007F6DC5" w:rsidRPr="00A35D65" w:rsidRDefault="007F6DC5" w:rsidP="007F6DC5">
      <w:pPr>
        <w:rPr>
          <w:rFonts w:ascii="宋体" w:hAnsi="宋体"/>
        </w:rPr>
      </w:pPr>
      <w:r w:rsidRPr="00A35D65">
        <w:rPr>
          <w:rFonts w:ascii="宋体" w:hAnsi="宋体" w:hint="eastAsia"/>
        </w:rPr>
        <w:t>化道出血患者需进行结肠镜检查，已作结肠镜全结肠检查患者一般不强调x线钡剂灌肠</w:t>
      </w:r>
    </w:p>
    <w:p w:rsidR="007F6DC5" w:rsidRPr="00A35D65" w:rsidRDefault="007F6DC5" w:rsidP="007F6DC5">
      <w:pPr>
        <w:rPr>
          <w:rFonts w:ascii="宋体" w:hAnsi="宋体"/>
        </w:rPr>
      </w:pPr>
      <w:r w:rsidRPr="00A35D65">
        <w:rPr>
          <w:rFonts w:ascii="宋体" w:hAnsi="宋体" w:hint="eastAsia"/>
        </w:rPr>
        <w:t>检查。</w:t>
      </w:r>
    </w:p>
    <w:p w:rsidR="007F6DC5" w:rsidRPr="00A35D65" w:rsidRDefault="007F6DC5" w:rsidP="007F6DC5">
      <w:pPr>
        <w:rPr>
          <w:rFonts w:ascii="宋体" w:hAnsi="宋体"/>
        </w:rPr>
      </w:pPr>
      <w:r w:rsidRPr="00A35D65">
        <w:rPr>
          <w:rFonts w:ascii="宋体" w:hAnsi="宋体" w:hint="eastAsia"/>
        </w:rPr>
        <w:t xml:space="preserve">    小肠X线钡剂造影是诊断小肠病变的重要方法。x线小肠钡餐检查又称全小肠钡剂造</w:t>
      </w:r>
    </w:p>
    <w:p w:rsidR="007F6DC5" w:rsidRPr="00A35D65" w:rsidRDefault="007F6DC5" w:rsidP="007F6DC5">
      <w:pPr>
        <w:rPr>
          <w:rFonts w:ascii="宋体" w:hAnsi="宋体"/>
        </w:rPr>
      </w:pPr>
      <w:r w:rsidRPr="00A35D65">
        <w:rPr>
          <w:rFonts w:ascii="宋体" w:hAnsi="宋体" w:hint="eastAsia"/>
        </w:rPr>
        <w:t>影(small bowel follow—through，SBt7T)，通过口服钡剂分段观察小肠，该检查敏感性</w:t>
      </w:r>
    </w:p>
    <w:p w:rsidR="007F6DC5" w:rsidRPr="00A35D65" w:rsidRDefault="007F6DC5" w:rsidP="007F6DC5">
      <w:pPr>
        <w:rPr>
          <w:rFonts w:ascii="宋体" w:hAnsi="宋体"/>
        </w:rPr>
      </w:pPr>
      <w:r w:rsidRPr="00A35D65">
        <w:rPr>
          <w:rFonts w:ascii="宋体" w:hAnsi="宋体" w:hint="eastAsia"/>
        </w:rPr>
        <w:t>低、漏诊率相当高。小肠钡灌可一定程度提高诊断阳性率，但有一定难度，要求经口或鼻</w:t>
      </w:r>
    </w:p>
    <w:p w:rsidR="007F6DC5" w:rsidRPr="00A35D65" w:rsidRDefault="007F6DC5" w:rsidP="007F6DC5">
      <w:pPr>
        <w:rPr>
          <w:rFonts w:ascii="宋体" w:hAnsi="宋体"/>
        </w:rPr>
      </w:pPr>
      <w:r w:rsidRPr="00A35D65">
        <w:rPr>
          <w:rFonts w:ascii="宋体" w:hAnsi="宋体" w:hint="eastAsia"/>
        </w:rPr>
        <w:t>插管至近段小肠导入钡剂。</w:t>
      </w:r>
    </w:p>
    <w:p w:rsidR="007F6DC5" w:rsidRPr="00A35D65" w:rsidRDefault="007F6DC5" w:rsidP="007F6DC5">
      <w:pPr>
        <w:rPr>
          <w:rFonts w:ascii="宋体" w:hAnsi="宋体"/>
        </w:rPr>
      </w:pPr>
      <w:r w:rsidRPr="00A35D65">
        <w:rPr>
          <w:rFonts w:ascii="宋体" w:hAnsi="宋体" w:hint="eastAsia"/>
        </w:rPr>
        <w:t xml:space="preserve">    X线钡剂造影检查一般要求在大出血停止至少3天之后进行。</w:t>
      </w:r>
    </w:p>
    <w:p w:rsidR="007F6DC5" w:rsidRPr="00A35D65" w:rsidRDefault="007F6DC5" w:rsidP="007F6DC5">
      <w:pPr>
        <w:rPr>
          <w:rFonts w:ascii="宋体" w:hAnsi="宋体"/>
        </w:rPr>
      </w:pPr>
      <w:r w:rsidRPr="00A35D65">
        <w:rPr>
          <w:rFonts w:ascii="宋体" w:hAnsi="宋体" w:hint="eastAsia"/>
        </w:rPr>
        <w:t xml:space="preserve">    (3)放射性核素扫描或选择性腹腔动脉造影：必须在活动性出血时进行，主要用于内</w:t>
      </w:r>
    </w:p>
    <w:p w:rsidR="007F6DC5" w:rsidRPr="00A35D65" w:rsidRDefault="007F6DC5" w:rsidP="007F6DC5">
      <w:pPr>
        <w:rPr>
          <w:rFonts w:ascii="宋体" w:hAnsi="宋体"/>
        </w:rPr>
      </w:pPr>
      <w:r w:rsidRPr="00A35D65">
        <w:rPr>
          <w:rFonts w:ascii="宋体" w:hAnsi="宋体" w:hint="eastAsia"/>
        </w:rPr>
        <w:t>镜检查(特别是急诊内镜检查)和X线钡剂造影不能确定出血来源的不明原因出血。</w:t>
      </w:r>
    </w:p>
    <w:p w:rsidR="007F6DC5" w:rsidRPr="00A35D65" w:rsidRDefault="007F6DC5" w:rsidP="007F6DC5">
      <w:pPr>
        <w:rPr>
          <w:rFonts w:ascii="宋体" w:hAnsi="宋体"/>
        </w:rPr>
      </w:pPr>
      <w:r w:rsidRPr="00A35D65">
        <w:rPr>
          <w:rFonts w:ascii="宋体" w:hAnsi="宋体" w:hint="eastAsia"/>
        </w:rPr>
        <w:t xml:space="preserve">    放射性核素扫描是静脉推注用∞“锝标记的患者自体红细胞或胶体硫进行腹部扫描，在</w:t>
      </w:r>
    </w:p>
    <w:p w:rsidR="007F6DC5" w:rsidRPr="00A35D65" w:rsidRDefault="007F6DC5" w:rsidP="007F6DC5">
      <w:pPr>
        <w:rPr>
          <w:rFonts w:ascii="宋体" w:hAnsi="宋体"/>
        </w:rPr>
      </w:pPr>
      <w:r w:rsidRPr="00A35D65">
        <w:rPr>
          <w:rFonts w:ascii="宋体" w:hAnsi="宋体" w:hint="eastAsia"/>
        </w:rPr>
        <w:t>出血速度&gt;o．1ml／min时，标记红细胞在出血部位溢出形成浓染区，由此可判断出血部</w:t>
      </w:r>
    </w:p>
    <w:p w:rsidR="007F6DC5" w:rsidRPr="00A35D65" w:rsidRDefault="007F6DC5" w:rsidP="007F6DC5">
      <w:pPr>
        <w:rPr>
          <w:rFonts w:ascii="宋体" w:hAnsi="宋体"/>
        </w:rPr>
      </w:pPr>
      <w:r w:rsidRPr="00A35D65">
        <w:rPr>
          <w:rFonts w:ascii="宋体" w:hAnsi="宋体" w:hint="eastAsia"/>
        </w:rPr>
        <w:t>位。该检查创伤少，但存在假阳性和定位错误，可作为初步出血定位。</w:t>
      </w:r>
    </w:p>
    <w:p w:rsidR="007F6DC5" w:rsidRPr="00A35D65" w:rsidRDefault="007F6DC5" w:rsidP="007F6DC5">
      <w:pPr>
        <w:rPr>
          <w:rFonts w:ascii="宋体" w:hAnsi="宋体"/>
        </w:rPr>
      </w:pPr>
      <w:r w:rsidRPr="00A35D65">
        <w:rPr>
          <w:rFonts w:ascii="宋体" w:hAnsi="宋体" w:hint="eastAsia"/>
        </w:rPr>
        <w:t xml:space="preserve">    对持续大出血患者则宜及时作选择性腹腔动脉造影，在出血量&gt;0．5ml／min时，可以</w:t>
      </w:r>
    </w:p>
    <w:p w:rsidR="007F6DC5" w:rsidRPr="00A35D65" w:rsidRDefault="007F6DC5" w:rsidP="007F6DC5">
      <w:pPr>
        <w:rPr>
          <w:rFonts w:ascii="宋体" w:hAnsi="宋体"/>
        </w:rPr>
      </w:pPr>
      <w:r w:rsidRPr="00A35D65">
        <w:rPr>
          <w:rFonts w:ascii="宋体" w:hAnsi="宋体" w:hint="eastAsia"/>
        </w:rPr>
        <w:t>发现造影剂在出血部位溢出，有比较准确的定位价值。对于某些血管病变如血管畸形和血</w:t>
      </w:r>
    </w:p>
    <w:p w:rsidR="007F6DC5" w:rsidRPr="00A35D65" w:rsidRDefault="007F6DC5" w:rsidP="007F6DC5">
      <w:pPr>
        <w:rPr>
          <w:rFonts w:ascii="宋体" w:hAnsi="宋体"/>
        </w:rPr>
      </w:pPr>
      <w:r w:rsidRPr="00A35D65">
        <w:rPr>
          <w:rFonts w:ascii="宋体" w:hAnsi="宋体" w:hint="eastAsia"/>
        </w:rPr>
        <w:t>管瘤、血管丰富的肿瘤兼有定性价值。螺旋CT血管造影是一项新技术，可提高常规血管</w:t>
      </w:r>
    </w:p>
    <w:p w:rsidR="007F6DC5" w:rsidRPr="00A35D65" w:rsidRDefault="007F6DC5" w:rsidP="007F6DC5">
      <w:pPr>
        <w:rPr>
          <w:rFonts w:ascii="宋体" w:hAnsi="宋体"/>
        </w:rPr>
      </w:pPr>
      <w:r w:rsidRPr="00A35D65">
        <w:rPr>
          <w:rFonts w:ascii="宋体" w:hAnsi="宋体" w:hint="eastAsia"/>
        </w:rPr>
        <w:t>造影的诊断率。</w:t>
      </w:r>
    </w:p>
    <w:p w:rsidR="007F6DC5" w:rsidRPr="00A35D65" w:rsidRDefault="007F6DC5" w:rsidP="007F6DC5">
      <w:pPr>
        <w:rPr>
          <w:rFonts w:ascii="宋体" w:hAnsi="宋体"/>
        </w:rPr>
      </w:pPr>
      <w:r w:rsidRPr="00A35D65">
        <w:rPr>
          <w:rFonts w:ascii="宋体" w:hAnsi="宋体" w:hint="eastAsia"/>
        </w:rPr>
        <w:t xml:space="preserve">    (4)胶囊内镜或双气囊小肠镜检查：十二指肠降段以下小肠病变所致的消化道出血一</w:t>
      </w:r>
    </w:p>
    <w:p w:rsidR="007F6DC5" w:rsidRPr="00A35D65" w:rsidRDefault="007F6DC5" w:rsidP="007F6DC5">
      <w:pPr>
        <w:rPr>
          <w:rFonts w:ascii="宋体" w:hAnsi="宋体"/>
        </w:rPr>
      </w:pPr>
      <w:r w:rsidRPr="00A35D65">
        <w:rPr>
          <w:rFonts w:ascii="宋体" w:hAnsi="宋体" w:hint="eastAsia"/>
        </w:rPr>
        <w:lastRenderedPageBreak/>
        <w:t>直是传统检查的“盲区”。近年发明了胶囊内镜，患者吞服胶囊内镜后，内镜在胃肠道拍</w:t>
      </w:r>
    </w:p>
    <w:p w:rsidR="007F6DC5" w:rsidRPr="00A35D65" w:rsidRDefault="007F6DC5" w:rsidP="007F6DC5">
      <w:pPr>
        <w:rPr>
          <w:rFonts w:ascii="宋体" w:hAnsi="宋体"/>
        </w:rPr>
      </w:pPr>
      <w:r w:rsidRPr="00A35D65">
        <w:rPr>
          <w:rFonts w:ascii="宋体" w:hAnsi="宋体" w:hint="eastAsia"/>
        </w:rPr>
        <w:t>摄的图像通过无线电发送至体外接收器进行图像分析。该检查对小肠病变诊断阳性率在</w:t>
      </w:r>
    </w:p>
    <w:p w:rsidR="007F6DC5" w:rsidRPr="00A35D65" w:rsidRDefault="007F6DC5" w:rsidP="007F6DC5">
      <w:pPr>
        <w:rPr>
          <w:rFonts w:ascii="宋体" w:hAnsi="宋体"/>
        </w:rPr>
      </w:pPr>
      <w:r w:rsidRPr="00A35D65">
        <w:rPr>
          <w:rFonts w:ascii="宋体" w:hAnsi="宋体" w:hint="eastAsia"/>
        </w:rPr>
        <w:t>60％～70％左右。传统推进式小肠镜插入深度仅达幽门下50～150cm，近年发展起来的双</w:t>
      </w:r>
    </w:p>
    <w:p w:rsidR="007F6DC5" w:rsidRPr="00A35D65" w:rsidRDefault="007F6DC5" w:rsidP="007F6DC5">
      <w:pPr>
        <w:rPr>
          <w:rFonts w:ascii="宋体" w:hAnsi="宋体"/>
        </w:rPr>
      </w:pPr>
      <w:r w:rsidRPr="00A35D65">
        <w:rPr>
          <w:rFonts w:ascii="宋体" w:hAnsi="宋体" w:hint="eastAsia"/>
        </w:rPr>
        <w:t>气囊小肠镜具有插入深度好，诊断率高的特点，不但可以在直视下清晰观察病变，且可进</w:t>
      </w:r>
    </w:p>
    <w:p w:rsidR="007F6DC5" w:rsidRPr="00A35D65" w:rsidRDefault="007F6DC5" w:rsidP="007F6DC5">
      <w:pPr>
        <w:rPr>
          <w:rFonts w:ascii="宋体" w:hAnsi="宋体"/>
        </w:rPr>
      </w:pPr>
      <w:r w:rsidRPr="00A35D65">
        <w:rPr>
          <w:rFonts w:ascii="宋体" w:hAnsi="宋体" w:hint="eastAsia"/>
        </w:rPr>
        <w:t>行活检和治疗，因此已逐渐成为诊断小肠病变的重要手段。胶囊内镜或双气囊小肠镜检查</w:t>
      </w:r>
    </w:p>
    <w:p w:rsidR="007F6DC5" w:rsidRPr="00A35D65" w:rsidRDefault="007F6DC5" w:rsidP="007F6DC5">
      <w:pPr>
        <w:rPr>
          <w:rFonts w:ascii="宋体" w:hAnsi="宋体"/>
        </w:rPr>
      </w:pPr>
      <w:r w:rsidRPr="00A35D65">
        <w:rPr>
          <w:rFonts w:ascii="宋体" w:hAnsi="宋体" w:hint="eastAsia"/>
        </w:rPr>
        <w:t>适用于常规内镜检查和X线钡剂造影不能确定出血来源的不明原因出血，出血活动期或静</w:t>
      </w:r>
    </w:p>
    <w:p w:rsidR="007F6DC5" w:rsidRPr="00A35D65" w:rsidRDefault="007F6DC5" w:rsidP="007F6DC5">
      <w:pPr>
        <w:rPr>
          <w:rFonts w:ascii="宋体" w:hAnsi="宋体"/>
        </w:rPr>
      </w:pPr>
      <w:r w:rsidRPr="00A35D65">
        <w:rPr>
          <w:rFonts w:ascii="宋体" w:hAnsi="宋体" w:hint="eastAsia"/>
        </w:rPr>
        <w:t>止期均可进行，可视病情及医疗条件选用。</w:t>
      </w:r>
    </w:p>
    <w:p w:rsidR="007F6DC5" w:rsidRPr="00A35D65" w:rsidRDefault="007F6DC5" w:rsidP="007F6DC5">
      <w:pPr>
        <w:rPr>
          <w:rFonts w:ascii="宋体" w:hAnsi="宋体"/>
        </w:rPr>
      </w:pPr>
      <w:r w:rsidRPr="00A35D65">
        <w:rPr>
          <w:rFonts w:ascii="宋体" w:hAnsi="宋体" w:hint="eastAsia"/>
        </w:rPr>
        <w:t xml:space="preserve">    5．手术探查各种检查不能明确出血灶，持续大出血危及患者生命，必须手术探查。</w:t>
      </w:r>
    </w:p>
    <w:p w:rsidR="007F6DC5" w:rsidRPr="00A35D65" w:rsidRDefault="007F6DC5" w:rsidP="007F6DC5">
      <w:pPr>
        <w:rPr>
          <w:rFonts w:ascii="宋体" w:hAnsi="宋体"/>
        </w:rPr>
      </w:pPr>
      <w:r w:rsidRPr="00A35D65">
        <w:rPr>
          <w:rFonts w:ascii="宋体" w:hAnsi="宋体" w:hint="eastAsia"/>
        </w:rPr>
        <w:t>有些微小病变特别是血管病变手术探查亦不易发现，此时可借助术中内镜检查帮助寻找出</w:t>
      </w:r>
    </w:p>
    <w:p w:rsidR="007F6DC5" w:rsidRPr="00A35D65" w:rsidRDefault="007F6DC5" w:rsidP="007F6DC5">
      <w:pPr>
        <w:rPr>
          <w:rFonts w:ascii="宋体" w:hAnsi="宋体"/>
        </w:rPr>
      </w:pPr>
      <w:r w:rsidRPr="00A35D65">
        <w:rPr>
          <w:rFonts w:ascii="宋体" w:hAnsi="宋体" w:hint="eastAsia"/>
        </w:rPr>
        <w:t>血灶。</w:t>
      </w:r>
    </w:p>
    <w:p w:rsidR="007F6DC5" w:rsidRPr="00A35D65" w:rsidRDefault="007F6DC5" w:rsidP="007F6DC5">
      <w:pPr>
        <w:rPr>
          <w:rFonts w:ascii="宋体" w:hAnsi="宋体"/>
        </w:rPr>
      </w:pPr>
      <w:r w:rsidRPr="00A35D65">
        <w:rPr>
          <w:rFonts w:ascii="宋体" w:hAnsi="宋体" w:hint="eastAsia"/>
        </w:rPr>
        <w:t xml:space="preserve">    (三)下消化道出血的诊断步骤</w:t>
      </w:r>
    </w:p>
    <w:p w:rsidR="007F6DC5" w:rsidRPr="00A35D65" w:rsidRDefault="007F6DC5" w:rsidP="007F6DC5">
      <w:pPr>
        <w:rPr>
          <w:rFonts w:ascii="宋体" w:hAnsi="宋体"/>
        </w:rPr>
      </w:pPr>
      <w:r w:rsidRPr="00A35D65">
        <w:rPr>
          <w:rFonts w:ascii="宋体" w:hAnsi="宋体" w:hint="eastAsia"/>
        </w:rPr>
        <w:t xml:space="preserve">    多数下消化道出血有明显血便，结合I临床及必要实验室检查，通过结肠镜全结肠检</w:t>
      </w:r>
    </w:p>
    <w:p w:rsidR="007F6DC5" w:rsidRPr="00A35D65" w:rsidRDefault="007F6DC5" w:rsidP="007F6DC5">
      <w:pPr>
        <w:rPr>
          <w:rFonts w:ascii="宋体" w:hAnsi="宋体"/>
        </w:rPr>
      </w:pPr>
      <w:r w:rsidRPr="00A35D65">
        <w:rPr>
          <w:rFonts w:ascii="宋体" w:hAnsi="宋体" w:hint="eastAsia"/>
        </w:rPr>
        <w:t>查，必要时配合x线小肠钡剂造影检查，确诊一般并不困难。</w:t>
      </w:r>
    </w:p>
    <w:p w:rsidR="007F6DC5" w:rsidRPr="00A35D65" w:rsidRDefault="007F6DC5" w:rsidP="007F6DC5">
      <w:pPr>
        <w:rPr>
          <w:rFonts w:ascii="宋体" w:hAnsi="宋体"/>
        </w:rPr>
      </w:pPr>
      <w:r w:rsidRPr="00A35D65">
        <w:rPr>
          <w:rFonts w:ascii="宋体" w:hAnsi="宋体" w:hint="eastAsia"/>
        </w:rPr>
        <w:t xml:space="preserve">    不明原因消化道出血(obsct】re gastrointestinal bleeding，OGIB)的诊断步骤：不明</w:t>
      </w:r>
    </w:p>
    <w:p w:rsidR="007F6DC5" w:rsidRPr="00A35D65" w:rsidRDefault="007F6DC5" w:rsidP="007F6DC5">
      <w:pPr>
        <w:rPr>
          <w:rFonts w:ascii="宋体" w:hAnsi="宋体"/>
        </w:rPr>
      </w:pPr>
      <w:r w:rsidRPr="00A35D65">
        <w:rPr>
          <w:rFonts w:ascii="宋体" w:hAnsi="宋体" w:hint="eastAsia"/>
        </w:rPr>
        <w:t>原因消化道出血是指常规消化道内镜检查(包括检查食管至十二指肠降段的胃镜及肛直肠</w:t>
      </w:r>
    </w:p>
    <w:p w:rsidR="007F6DC5" w:rsidRPr="00A35D65" w:rsidRDefault="007F6DC5" w:rsidP="007F6DC5">
      <w:pPr>
        <w:rPr>
          <w:rFonts w:ascii="宋体" w:hAnsi="宋体"/>
        </w:rPr>
      </w:pPr>
      <w:r w:rsidRPr="00A35D65">
        <w:rPr>
          <w:rFonts w:ascii="宋体" w:hAnsi="宋体" w:hint="eastAsia"/>
        </w:rPr>
        <w:t>至回肠末段的结肠镜检查)不能确定出血来源的持续或反复消化道出血。多为小肠出血</w:t>
      </w:r>
    </w:p>
    <w:p w:rsidR="007F6DC5" w:rsidRPr="00A35D65" w:rsidRDefault="007F6DC5" w:rsidP="007F6DC5">
      <w:pPr>
        <w:rPr>
          <w:rFonts w:ascii="宋体" w:hAnsi="宋体"/>
        </w:rPr>
      </w:pPr>
      <w:r w:rsidRPr="00A35D65">
        <w:rPr>
          <w:rFonts w:ascii="宋体" w:hAnsi="宋体" w:hint="eastAsia"/>
        </w:rPr>
        <w:t>(如小肠的肿瘤、Meckel憩室和血管病变等)，虽然不多见(约占消化道出血的3％～</w:t>
      </w:r>
    </w:p>
    <w:p w:rsidR="007F6DC5" w:rsidRPr="00A35D65" w:rsidRDefault="007F6DC5" w:rsidP="007F6DC5">
      <w:pPr>
        <w:rPr>
          <w:rFonts w:ascii="宋体" w:hAnsi="宋体"/>
        </w:rPr>
      </w:pPr>
      <w:r w:rsidRPr="00A35D65">
        <w:rPr>
          <w:rFonts w:ascii="宋体" w:hAnsi="宋体" w:hint="eastAsia"/>
        </w:rPr>
        <w:t>5％)，但却是消化道出血诊断的难点。在出血停止期，先行小肠钡剂检查；在出血活动</w:t>
      </w:r>
    </w:p>
    <w:p w:rsidR="007F6DC5" w:rsidRPr="00A35D65" w:rsidRDefault="007F6DC5" w:rsidP="007F6DC5">
      <w:pPr>
        <w:rPr>
          <w:rFonts w:ascii="宋体" w:hAnsi="宋体"/>
        </w:rPr>
      </w:pPr>
      <w:r w:rsidRPr="00A35D65">
        <w:rPr>
          <w:rFonts w:ascii="宋体" w:hAnsi="宋体" w:hint="eastAsia"/>
        </w:rPr>
        <w:t>期，应及时作放射性核素扫描或(及)选择性腹腔动脉造影；若上述检查结果阴性则选择</w:t>
      </w:r>
    </w:p>
    <w:p w:rsidR="007F6DC5" w:rsidRPr="00A35D65" w:rsidRDefault="007F6DC5" w:rsidP="007F6DC5">
      <w:pPr>
        <w:rPr>
          <w:rFonts w:ascii="宋体" w:hAnsi="宋体"/>
        </w:rPr>
      </w:pPr>
      <w:r w:rsidRPr="00A35D65">
        <w:rPr>
          <w:rFonts w:ascii="宋体" w:hAnsi="宋体" w:hint="eastAsia"/>
        </w:rPr>
        <w:t>胶囊内镜或／及双气囊小肠镜检查；出血不止危及生命者行手术探查，探查时可辅以术中</w:t>
      </w:r>
    </w:p>
    <w:p w:rsidR="007F6DC5" w:rsidRPr="00A35D65" w:rsidRDefault="007F6DC5" w:rsidP="007F6DC5">
      <w:pPr>
        <w:rPr>
          <w:rFonts w:ascii="宋体" w:hAnsi="宋体"/>
        </w:rPr>
      </w:pPr>
      <w:r w:rsidRPr="00A35D65">
        <w:rPr>
          <w:rFonts w:ascii="宋体" w:hAnsi="宋体" w:hint="eastAsia"/>
        </w:rPr>
        <w:t>内镜检查。</w:t>
      </w:r>
    </w:p>
    <w:p w:rsidR="007F6DC5" w:rsidRPr="00A35D65" w:rsidRDefault="007F6DC5" w:rsidP="007F6DC5">
      <w:pPr>
        <w:rPr>
          <w:rFonts w:ascii="宋体" w:hAnsi="宋体"/>
        </w:rPr>
      </w:pPr>
      <w:r w:rsidRPr="00A35D65">
        <w:rPr>
          <w:rFonts w:ascii="宋体" w:hAnsi="宋体" w:hint="eastAsia"/>
        </w:rPr>
        <w:t xml:space="preserve">  l【治疗】</w:t>
      </w:r>
    </w:p>
    <w:p w:rsidR="007F6DC5" w:rsidRPr="00A35D65" w:rsidRDefault="007F6DC5" w:rsidP="007F6DC5">
      <w:pPr>
        <w:rPr>
          <w:rFonts w:ascii="宋体" w:hAnsi="宋体"/>
        </w:rPr>
      </w:pPr>
      <w:r w:rsidRPr="00A35D65">
        <w:rPr>
          <w:rFonts w:ascii="宋体" w:hAnsi="宋体" w:hint="eastAsia"/>
        </w:rPr>
        <w:t xml:space="preserve">  下消化道出血主要是病因治疗，大出血时应积极抢救。</w:t>
      </w:r>
    </w:p>
    <w:p w:rsidR="007F6DC5" w:rsidRPr="00A35D65" w:rsidRDefault="007F6DC5" w:rsidP="007F6DC5">
      <w:pPr>
        <w:rPr>
          <w:rFonts w:ascii="宋体" w:hAnsi="宋体"/>
        </w:rPr>
      </w:pPr>
      <w:r w:rsidRPr="00A35D65">
        <w:rPr>
          <w:rFonts w:ascii="宋体" w:hAnsi="宋体" w:hint="eastAsia"/>
        </w:rPr>
        <w:t xml:space="preserve">  (一)一般急救措施及补充血容量</w:t>
      </w:r>
    </w:p>
    <w:p w:rsidR="007F6DC5" w:rsidRPr="00A35D65" w:rsidRDefault="007F6DC5" w:rsidP="007F6DC5">
      <w:pPr>
        <w:rPr>
          <w:rFonts w:ascii="宋体" w:hAnsi="宋体"/>
        </w:rPr>
      </w:pPr>
      <w:r w:rsidRPr="00A35D65">
        <w:rPr>
          <w:rFonts w:ascii="宋体" w:hAnsi="宋体" w:hint="eastAsia"/>
        </w:rPr>
        <w:t>第十九章j消化道岂爨§《霎羹寒雪</w:t>
      </w:r>
    </w:p>
    <w:p w:rsidR="007F6DC5" w:rsidRPr="00A35D65" w:rsidRDefault="007F6DC5" w:rsidP="007F6DC5">
      <w:pPr>
        <w:rPr>
          <w:rFonts w:ascii="宋体" w:hAnsi="宋体"/>
        </w:rPr>
      </w:pPr>
      <w:r w:rsidRPr="00A35D65">
        <w:rPr>
          <w:rFonts w:ascii="宋体" w:hAnsi="宋体" w:hint="eastAsia"/>
        </w:rPr>
        <w:t xml:space="preserve">    磺蘑杉二’</w:t>
      </w:r>
    </w:p>
    <w:p w:rsidR="007F6DC5" w:rsidRPr="00A35D65" w:rsidRDefault="007F6DC5" w:rsidP="007F6DC5">
      <w:pPr>
        <w:rPr>
          <w:rFonts w:ascii="宋体" w:hAnsi="宋体"/>
        </w:rPr>
      </w:pPr>
      <w:r w:rsidRPr="00A35D65">
        <w:rPr>
          <w:rFonts w:ascii="宋体" w:hAnsi="宋体" w:hint="eastAsia"/>
        </w:rPr>
        <w:t xml:space="preserve">  详见本章第一节。</w:t>
      </w:r>
    </w:p>
    <w:p w:rsidR="007F6DC5" w:rsidRPr="00A35D65" w:rsidRDefault="007F6DC5" w:rsidP="007F6DC5">
      <w:pPr>
        <w:rPr>
          <w:rFonts w:ascii="宋体" w:hAnsi="宋体"/>
        </w:rPr>
      </w:pPr>
      <w:r w:rsidRPr="00A35D65">
        <w:rPr>
          <w:rFonts w:ascii="宋体" w:hAnsi="宋体" w:hint="eastAsia"/>
        </w:rPr>
        <w:t xml:space="preserve">  (二)止血治疗</w:t>
      </w:r>
    </w:p>
    <w:p w:rsidR="007F6DC5" w:rsidRPr="00A35D65" w:rsidRDefault="007F6DC5" w:rsidP="007F6DC5">
      <w:pPr>
        <w:rPr>
          <w:rFonts w:ascii="宋体" w:hAnsi="宋体"/>
        </w:rPr>
      </w:pPr>
      <w:r w:rsidRPr="00A35D65">
        <w:rPr>
          <w:rFonts w:ascii="宋体" w:hAnsi="宋体" w:hint="eastAsia"/>
        </w:rPr>
        <w:t xml:space="preserve">  1．凝血酶保留灌肠有时对左半结肠出血有效。</w:t>
      </w:r>
    </w:p>
    <w:p w:rsidR="007F6DC5" w:rsidRPr="00A35D65" w:rsidRDefault="007F6DC5" w:rsidP="007F6DC5">
      <w:pPr>
        <w:rPr>
          <w:rFonts w:ascii="宋体" w:hAnsi="宋体"/>
        </w:rPr>
      </w:pPr>
      <w:r w:rsidRPr="00A35D65">
        <w:rPr>
          <w:rFonts w:ascii="宋体" w:hAnsi="宋体" w:hint="eastAsia"/>
        </w:rPr>
        <w:t xml:space="preserve">  2．内镜下止血急诊结肠镜检查如能发现出血病灶，可试行内镜下止血。</w:t>
      </w:r>
    </w:p>
    <w:p w:rsidR="007F6DC5" w:rsidRPr="00A35D65" w:rsidRDefault="007F6DC5" w:rsidP="007F6DC5">
      <w:pPr>
        <w:rPr>
          <w:rFonts w:ascii="宋体" w:hAnsi="宋体"/>
        </w:rPr>
      </w:pPr>
      <w:r w:rsidRPr="00A35D65">
        <w:rPr>
          <w:rFonts w:ascii="宋体" w:hAnsi="宋体" w:hint="eastAsia"/>
        </w:rPr>
        <w:t xml:space="preserve">  3．血管活性药物应用  血管加压素、生长抑素静脉滴注可能有一定作用。如作动脉</w:t>
      </w:r>
    </w:p>
    <w:p w:rsidR="007F6DC5" w:rsidRPr="00A35D65" w:rsidRDefault="007F6DC5" w:rsidP="007F6DC5">
      <w:pPr>
        <w:rPr>
          <w:rFonts w:ascii="宋体" w:hAnsi="宋体"/>
        </w:rPr>
      </w:pPr>
      <w:r w:rsidRPr="00A35D65">
        <w:rPr>
          <w:rFonts w:ascii="宋体" w:hAnsi="宋体" w:hint="eastAsia"/>
        </w:rPr>
        <w:t>造影，可在造影完成后动脉输注血管加压素o．1～O．4u／min，对右半结肠及小肠出血止血</w:t>
      </w:r>
    </w:p>
    <w:p w:rsidR="007F6DC5" w:rsidRPr="00A35D65" w:rsidRDefault="007F6DC5" w:rsidP="007F6DC5">
      <w:pPr>
        <w:rPr>
          <w:rFonts w:ascii="宋体" w:hAnsi="宋体"/>
        </w:rPr>
      </w:pPr>
      <w:r w:rsidRPr="00A35D65">
        <w:rPr>
          <w:rFonts w:ascii="宋体" w:hAnsi="宋体" w:hint="eastAsia"/>
        </w:rPr>
        <w:t>效果优于静脉给药。</w:t>
      </w:r>
    </w:p>
    <w:p w:rsidR="007F6DC5" w:rsidRPr="00A35D65" w:rsidRDefault="007F6DC5" w:rsidP="007F6DC5">
      <w:pPr>
        <w:rPr>
          <w:rFonts w:ascii="宋体" w:hAnsi="宋体"/>
        </w:rPr>
      </w:pPr>
      <w:r w:rsidRPr="00A35D65">
        <w:rPr>
          <w:rFonts w:ascii="宋体" w:hAnsi="宋体" w:hint="eastAsia"/>
        </w:rPr>
        <w:t xml:space="preserve">    4．动脉栓塞治疗对动脉造影后动脉输注血管加压素无效病例，可作超选择性插管，</w:t>
      </w:r>
    </w:p>
    <w:p w:rsidR="007F6DC5" w:rsidRPr="00A35D65" w:rsidRDefault="007F6DC5" w:rsidP="007F6DC5">
      <w:pPr>
        <w:rPr>
          <w:rFonts w:ascii="宋体" w:hAnsi="宋体"/>
        </w:rPr>
      </w:pPr>
      <w:r w:rsidRPr="00A35D65">
        <w:rPr>
          <w:rFonts w:ascii="宋体" w:hAnsi="宋体" w:hint="eastAsia"/>
        </w:rPr>
        <w:t>在出血灶注入栓塞剂。本法主要缺点是可能引起肠梗死，拟进行肠段手术切除的病例，可</w:t>
      </w:r>
    </w:p>
    <w:p w:rsidR="007F6DC5" w:rsidRPr="00A35D65" w:rsidRDefault="007F6DC5" w:rsidP="007F6DC5">
      <w:pPr>
        <w:rPr>
          <w:rFonts w:ascii="宋体" w:hAnsi="宋体"/>
        </w:rPr>
      </w:pPr>
      <w:r w:rsidRPr="00A35D65">
        <w:rPr>
          <w:rFonts w:ascii="宋体" w:hAnsi="宋体" w:hint="eastAsia"/>
        </w:rPr>
        <w:t>作为暂时止血用。</w:t>
      </w:r>
    </w:p>
    <w:p w:rsidR="007F6DC5" w:rsidRPr="00A35D65" w:rsidRDefault="007F6DC5" w:rsidP="007F6DC5">
      <w:pPr>
        <w:rPr>
          <w:rFonts w:ascii="宋体" w:hAnsi="宋体"/>
        </w:rPr>
      </w:pPr>
      <w:r w:rsidRPr="00A35D65">
        <w:rPr>
          <w:rFonts w:ascii="宋体" w:hAnsi="宋体" w:hint="eastAsia"/>
        </w:rPr>
        <w:t xml:space="preserve">    5．紧急手术治疗经内科保守治疗仍出血不止危及生命，无论出血病变是否确诊，</w:t>
      </w:r>
    </w:p>
    <w:p w:rsidR="007F6DC5" w:rsidRPr="00A35D65" w:rsidRDefault="007F6DC5" w:rsidP="007F6DC5">
      <w:pPr>
        <w:rPr>
          <w:rFonts w:ascii="宋体" w:hAnsi="宋体"/>
        </w:rPr>
      </w:pPr>
      <w:r w:rsidRPr="00A35D65">
        <w:rPr>
          <w:rFonts w:ascii="宋体" w:hAnsi="宋体" w:hint="eastAsia"/>
        </w:rPr>
        <w:t>均是紧急手术的指征。</w:t>
      </w:r>
    </w:p>
    <w:p w:rsidR="007F6DC5" w:rsidRPr="00A35D65" w:rsidRDefault="007F6DC5" w:rsidP="007F6DC5">
      <w:pPr>
        <w:rPr>
          <w:rFonts w:ascii="宋体" w:hAnsi="宋体"/>
        </w:rPr>
      </w:pPr>
      <w:r w:rsidRPr="00A35D65">
        <w:rPr>
          <w:rFonts w:ascii="宋体" w:hAnsi="宋体" w:hint="eastAsia"/>
        </w:rPr>
        <w:t xml:space="preserve">  (三)病因治疗</w:t>
      </w:r>
    </w:p>
    <w:p w:rsidR="007F6DC5" w:rsidRPr="00A35D65" w:rsidRDefault="007F6DC5" w:rsidP="007F6DC5">
      <w:pPr>
        <w:rPr>
          <w:rFonts w:ascii="宋体" w:hAnsi="宋体"/>
        </w:rPr>
      </w:pPr>
      <w:r w:rsidRPr="00A35D65">
        <w:rPr>
          <w:rFonts w:ascii="宋体" w:hAnsi="宋体" w:hint="eastAsia"/>
        </w:rPr>
        <w:t xml:space="preserve">  针对不同病因选择药物治疗、内镜治疗、择期外科手术治疗。</w:t>
      </w:r>
    </w:p>
    <w:p w:rsidR="007F6DC5" w:rsidRPr="00A35D65" w:rsidRDefault="007F6DC5" w:rsidP="007F6DC5">
      <w:pPr>
        <w:rPr>
          <w:rFonts w:ascii="宋体" w:hAnsi="宋体"/>
        </w:rPr>
      </w:pPr>
      <w:r w:rsidRPr="00A35D65">
        <w:rPr>
          <w:rFonts w:ascii="宋体" w:hAnsi="宋体" w:hint="eastAsia"/>
        </w:rPr>
        <w:t>篇参考文献</w:t>
      </w:r>
    </w:p>
    <w:p w:rsidR="007F6DC5" w:rsidRPr="00A35D65" w:rsidRDefault="007F6DC5" w:rsidP="007F6DC5">
      <w:pPr>
        <w:rPr>
          <w:rFonts w:ascii="宋体" w:hAnsi="宋体"/>
        </w:rPr>
      </w:pPr>
      <w:r w:rsidRPr="00A35D65">
        <w:rPr>
          <w:rFonts w:ascii="宋体" w:hAnsi="宋体" w:hint="eastAsia"/>
        </w:rPr>
        <w:t>(胡品津)</w:t>
      </w:r>
    </w:p>
    <w:p w:rsidR="007F6DC5" w:rsidRPr="00A35D65" w:rsidRDefault="007F6DC5" w:rsidP="007F6DC5">
      <w:pPr>
        <w:rPr>
          <w:rFonts w:ascii="宋体" w:hAnsi="宋体"/>
        </w:rPr>
      </w:pPr>
      <w:r w:rsidRPr="00A35D65">
        <w:rPr>
          <w:rFonts w:ascii="宋体" w:hAnsi="宋体" w:hint="eastAsia"/>
        </w:rPr>
        <w:t xml:space="preserve">瓣  1．Yamada T，Alpers DH，Lalne L。et aI．Textbook 0f Gastroenterology，4th </w:t>
      </w:r>
      <w:r w:rsidRPr="00A35D65">
        <w:rPr>
          <w:rFonts w:ascii="宋体" w:hAnsi="宋体" w:hint="eastAsia"/>
        </w:rPr>
        <w:lastRenderedPageBreak/>
        <w:t>ed．Philadelphia：Lippincott Wll—</w:t>
      </w:r>
    </w:p>
    <w:p w:rsidR="007F6DC5" w:rsidRPr="00A35D65" w:rsidRDefault="007F6DC5" w:rsidP="007F6DC5">
      <w:pPr>
        <w:rPr>
          <w:rFonts w:ascii="宋体" w:hAnsi="宋体"/>
        </w:rPr>
      </w:pPr>
      <w:r w:rsidRPr="00A35D65">
        <w:rPr>
          <w:rFonts w:ascii="宋体" w:hAnsi="宋体" w:hint="eastAsia"/>
        </w:rPr>
        <w:t xml:space="preserve">    liarrls＆Wilkins．2003</w:t>
      </w:r>
    </w:p>
    <w:p w:rsidR="007F6DC5" w:rsidRPr="00A35D65" w:rsidRDefault="007F6DC5" w:rsidP="007F6DC5">
      <w:pPr>
        <w:rPr>
          <w:rFonts w:ascii="宋体" w:hAnsi="宋体"/>
        </w:rPr>
      </w:pPr>
      <w:r w:rsidRPr="00A35D65">
        <w:rPr>
          <w:rFonts w:ascii="宋体" w:hAnsi="宋体" w:hint="eastAsia"/>
        </w:rPr>
        <w:t>塑  至-壁lerloc!璺，Dooley JlDiseases of the L}ver and Biliary System．11th e dl L~ndon：BlackwelI Science Lt d_2002一</w:t>
      </w:r>
    </w:p>
    <w:p w:rsidR="007F6DC5" w:rsidRPr="00A35D65" w:rsidRDefault="007F6DC5" w:rsidP="007F6DC5">
      <w:pPr>
        <w:rPr>
          <w:rFonts w:ascii="宋体" w:hAnsi="宋体"/>
        </w:rPr>
      </w:pPr>
      <w:r w:rsidRPr="00A35D65">
        <w:rPr>
          <w:rFonts w:ascii="宋体" w:hAnsi="宋体" w:hint="eastAsia"/>
        </w:rPr>
        <w:t>粼3．王宝恩，张定凤．现代肝脏病学．北京：科学出版社。2003</w:t>
      </w:r>
    </w:p>
    <w:p w:rsidR="007F6DC5" w:rsidRPr="00A35D65" w:rsidRDefault="007F6DC5" w:rsidP="007F6DC5">
      <w:pPr>
        <w:rPr>
          <w:rFonts w:ascii="宋体" w:hAnsi="宋体"/>
        </w:rPr>
      </w:pPr>
      <w:r w:rsidRPr="00A35D65">
        <w:rPr>
          <w:rFonts w:ascii="宋体" w:hAnsi="宋体" w:hint="eastAsia"/>
        </w:rPr>
        <w:t>第十九章j消化道岂爨§《霎羹寒雪</w:t>
      </w:r>
    </w:p>
    <w:p w:rsidR="007F6DC5" w:rsidRPr="00A35D65" w:rsidRDefault="007F6DC5" w:rsidP="007F6DC5">
      <w:pPr>
        <w:rPr>
          <w:rFonts w:ascii="宋体" w:hAnsi="宋体"/>
        </w:rPr>
      </w:pPr>
      <w:r w:rsidRPr="00A35D65">
        <w:rPr>
          <w:rFonts w:ascii="宋体" w:hAnsi="宋体" w:hint="eastAsia"/>
        </w:rPr>
        <w:t xml:space="preserve">    磺蘑杉二’</w:t>
      </w:r>
    </w:p>
    <w:p w:rsidR="007F6DC5" w:rsidRPr="00A35D65" w:rsidRDefault="007F6DC5" w:rsidP="007F6DC5">
      <w:pPr>
        <w:rPr>
          <w:rFonts w:ascii="宋体" w:hAnsi="宋体"/>
        </w:rPr>
      </w:pPr>
      <w:r w:rsidRPr="00A35D65">
        <w:rPr>
          <w:rFonts w:ascii="宋体" w:hAnsi="宋体" w:hint="eastAsia"/>
        </w:rPr>
        <w:t xml:space="preserve">  详见本章第一节。</w:t>
      </w:r>
    </w:p>
    <w:p w:rsidR="007F6DC5" w:rsidRPr="00A35D65" w:rsidRDefault="007F6DC5" w:rsidP="007F6DC5">
      <w:pPr>
        <w:rPr>
          <w:rFonts w:ascii="宋体" w:hAnsi="宋体"/>
        </w:rPr>
      </w:pPr>
      <w:r w:rsidRPr="00A35D65">
        <w:rPr>
          <w:rFonts w:ascii="宋体" w:hAnsi="宋体" w:hint="eastAsia"/>
        </w:rPr>
        <w:t xml:space="preserve">  (二)止血治疗</w:t>
      </w:r>
    </w:p>
    <w:p w:rsidR="007F6DC5" w:rsidRPr="00A35D65" w:rsidRDefault="007F6DC5" w:rsidP="007F6DC5">
      <w:pPr>
        <w:rPr>
          <w:rFonts w:ascii="宋体" w:hAnsi="宋体"/>
        </w:rPr>
      </w:pPr>
      <w:r w:rsidRPr="00A35D65">
        <w:rPr>
          <w:rFonts w:ascii="宋体" w:hAnsi="宋体" w:hint="eastAsia"/>
        </w:rPr>
        <w:t xml:space="preserve">  1．凝血酶保留灌肠有时对左半结肠出血有效。</w:t>
      </w:r>
    </w:p>
    <w:p w:rsidR="007F6DC5" w:rsidRPr="00A35D65" w:rsidRDefault="007F6DC5" w:rsidP="007F6DC5">
      <w:pPr>
        <w:rPr>
          <w:rFonts w:ascii="宋体" w:hAnsi="宋体"/>
        </w:rPr>
      </w:pPr>
      <w:r w:rsidRPr="00A35D65">
        <w:rPr>
          <w:rFonts w:ascii="宋体" w:hAnsi="宋体" w:hint="eastAsia"/>
        </w:rPr>
        <w:t xml:space="preserve">  2．内镜下止血急诊结肠镜检查如能发现出血病灶，可试行内镜下止血。</w:t>
      </w:r>
    </w:p>
    <w:p w:rsidR="007F6DC5" w:rsidRPr="00A35D65" w:rsidRDefault="007F6DC5" w:rsidP="007F6DC5">
      <w:pPr>
        <w:rPr>
          <w:rFonts w:ascii="宋体" w:hAnsi="宋体"/>
        </w:rPr>
      </w:pPr>
      <w:r w:rsidRPr="00A35D65">
        <w:rPr>
          <w:rFonts w:ascii="宋体" w:hAnsi="宋体" w:hint="eastAsia"/>
        </w:rPr>
        <w:t xml:space="preserve">  3．血管活性药物应用  血管加压素、生长抑素静脉滴注可能有一定作用。如作动脉</w:t>
      </w:r>
    </w:p>
    <w:p w:rsidR="007F6DC5" w:rsidRPr="00A35D65" w:rsidRDefault="007F6DC5" w:rsidP="007F6DC5">
      <w:pPr>
        <w:rPr>
          <w:rFonts w:ascii="宋体" w:hAnsi="宋体"/>
        </w:rPr>
      </w:pPr>
      <w:r w:rsidRPr="00A35D65">
        <w:rPr>
          <w:rFonts w:ascii="宋体" w:hAnsi="宋体" w:hint="eastAsia"/>
        </w:rPr>
        <w:t>造影，可在造影完成后动脉输注血管加压素o．1～O．4u／min，对右半结肠及小肠出血止血</w:t>
      </w:r>
    </w:p>
    <w:p w:rsidR="007F6DC5" w:rsidRPr="00A35D65" w:rsidRDefault="007F6DC5" w:rsidP="007F6DC5">
      <w:pPr>
        <w:rPr>
          <w:rFonts w:ascii="宋体" w:hAnsi="宋体"/>
        </w:rPr>
      </w:pPr>
      <w:r w:rsidRPr="00A35D65">
        <w:rPr>
          <w:rFonts w:ascii="宋体" w:hAnsi="宋体" w:hint="eastAsia"/>
        </w:rPr>
        <w:t>效果优于静脉给药。</w:t>
      </w:r>
    </w:p>
    <w:p w:rsidR="007F6DC5" w:rsidRPr="00A35D65" w:rsidRDefault="007F6DC5" w:rsidP="007F6DC5">
      <w:pPr>
        <w:rPr>
          <w:rFonts w:ascii="宋体" w:hAnsi="宋体"/>
        </w:rPr>
      </w:pPr>
      <w:r w:rsidRPr="00A35D65">
        <w:rPr>
          <w:rFonts w:ascii="宋体" w:hAnsi="宋体" w:hint="eastAsia"/>
        </w:rPr>
        <w:t xml:space="preserve">    4．动脉栓塞治疗对动脉造影后动脉输注血管加压素无效病例，可作超选择性插管，</w:t>
      </w:r>
    </w:p>
    <w:p w:rsidR="007F6DC5" w:rsidRPr="00A35D65" w:rsidRDefault="007F6DC5" w:rsidP="007F6DC5">
      <w:pPr>
        <w:rPr>
          <w:rFonts w:ascii="宋体" w:hAnsi="宋体"/>
        </w:rPr>
      </w:pPr>
      <w:r w:rsidRPr="00A35D65">
        <w:rPr>
          <w:rFonts w:ascii="宋体" w:hAnsi="宋体" w:hint="eastAsia"/>
        </w:rPr>
        <w:t>在出血灶注入栓塞剂。本法主要缺点是可能引起肠梗死，拟进行肠段手术切除的病例，可</w:t>
      </w:r>
    </w:p>
    <w:p w:rsidR="007F6DC5" w:rsidRPr="00A35D65" w:rsidRDefault="007F6DC5" w:rsidP="007F6DC5">
      <w:pPr>
        <w:rPr>
          <w:rFonts w:ascii="宋体" w:hAnsi="宋体"/>
        </w:rPr>
      </w:pPr>
      <w:r w:rsidRPr="00A35D65">
        <w:rPr>
          <w:rFonts w:ascii="宋体" w:hAnsi="宋体" w:hint="eastAsia"/>
        </w:rPr>
        <w:t>作为暂时止血用。</w:t>
      </w:r>
    </w:p>
    <w:p w:rsidR="007F6DC5" w:rsidRPr="00A35D65" w:rsidRDefault="007F6DC5" w:rsidP="007F6DC5">
      <w:pPr>
        <w:rPr>
          <w:rFonts w:ascii="宋体" w:hAnsi="宋体"/>
        </w:rPr>
      </w:pPr>
      <w:r w:rsidRPr="00A35D65">
        <w:rPr>
          <w:rFonts w:ascii="宋体" w:hAnsi="宋体" w:hint="eastAsia"/>
        </w:rPr>
        <w:t xml:space="preserve">    5．紧急手术治疗经内科保守治疗仍出血不止危及生命，无论出血病变是否确诊，</w:t>
      </w:r>
    </w:p>
    <w:p w:rsidR="007F6DC5" w:rsidRPr="00A35D65" w:rsidRDefault="007F6DC5" w:rsidP="007F6DC5">
      <w:pPr>
        <w:rPr>
          <w:rFonts w:ascii="宋体" w:hAnsi="宋体"/>
        </w:rPr>
      </w:pPr>
      <w:r w:rsidRPr="00A35D65">
        <w:rPr>
          <w:rFonts w:ascii="宋体" w:hAnsi="宋体" w:hint="eastAsia"/>
        </w:rPr>
        <w:t>均是紧急手术的指征。</w:t>
      </w:r>
    </w:p>
    <w:p w:rsidR="007F6DC5" w:rsidRPr="00A35D65" w:rsidRDefault="007F6DC5" w:rsidP="007F6DC5">
      <w:pPr>
        <w:rPr>
          <w:rFonts w:ascii="宋体" w:hAnsi="宋体"/>
        </w:rPr>
      </w:pPr>
      <w:r w:rsidRPr="00A35D65">
        <w:rPr>
          <w:rFonts w:ascii="宋体" w:hAnsi="宋体" w:hint="eastAsia"/>
        </w:rPr>
        <w:t xml:space="preserve">  (三)病因治疗</w:t>
      </w:r>
    </w:p>
    <w:p w:rsidR="007F6DC5" w:rsidRPr="00A35D65" w:rsidRDefault="007F6DC5" w:rsidP="007F6DC5">
      <w:pPr>
        <w:rPr>
          <w:rFonts w:ascii="宋体" w:hAnsi="宋体"/>
        </w:rPr>
      </w:pPr>
      <w:r w:rsidRPr="00A35D65">
        <w:rPr>
          <w:rFonts w:ascii="宋体" w:hAnsi="宋体" w:hint="eastAsia"/>
        </w:rPr>
        <w:t xml:space="preserve">  针对不同病因选择药物治疗、内镜治疗、择期外科手术治疗。</w:t>
      </w:r>
    </w:p>
    <w:p w:rsidR="007F6DC5" w:rsidRPr="00A35D65" w:rsidRDefault="007F6DC5" w:rsidP="007F6DC5">
      <w:pPr>
        <w:rPr>
          <w:rFonts w:ascii="宋体" w:hAnsi="宋体"/>
        </w:rPr>
      </w:pPr>
      <w:r w:rsidRPr="00A35D65">
        <w:rPr>
          <w:rFonts w:ascii="宋体" w:hAnsi="宋体" w:hint="eastAsia"/>
        </w:rPr>
        <w:t>篇参考文献</w:t>
      </w:r>
    </w:p>
    <w:p w:rsidR="007F6DC5" w:rsidRPr="00A35D65" w:rsidRDefault="007F6DC5" w:rsidP="007F6DC5">
      <w:pPr>
        <w:rPr>
          <w:rFonts w:ascii="宋体" w:hAnsi="宋体"/>
        </w:rPr>
      </w:pPr>
      <w:r w:rsidRPr="00A35D65">
        <w:rPr>
          <w:rFonts w:ascii="宋体" w:hAnsi="宋体" w:hint="eastAsia"/>
        </w:rPr>
        <w:t>(胡品津)</w:t>
      </w:r>
    </w:p>
    <w:p w:rsidR="007F6DC5" w:rsidRPr="00A35D65" w:rsidRDefault="007F6DC5" w:rsidP="007F6DC5">
      <w:pPr>
        <w:rPr>
          <w:rFonts w:ascii="宋体" w:hAnsi="宋体"/>
        </w:rPr>
      </w:pPr>
      <w:r w:rsidRPr="00A35D65">
        <w:rPr>
          <w:rFonts w:ascii="宋体" w:hAnsi="宋体" w:hint="eastAsia"/>
        </w:rPr>
        <w:t>瓣  1．Yamada T，Alpers DH，Lalne L。et aI．Textbook 0f Gastroenterology，4th ed．Philadelphia：Lippincott Wll—</w:t>
      </w:r>
    </w:p>
    <w:p w:rsidR="007F6DC5" w:rsidRPr="00A35D65" w:rsidRDefault="007F6DC5" w:rsidP="007F6DC5">
      <w:pPr>
        <w:rPr>
          <w:rFonts w:ascii="宋体" w:hAnsi="宋体"/>
        </w:rPr>
      </w:pPr>
      <w:r w:rsidRPr="00A35D65">
        <w:rPr>
          <w:rFonts w:ascii="宋体" w:hAnsi="宋体" w:hint="eastAsia"/>
        </w:rPr>
        <w:t xml:space="preserve">    liarrls＆Wilkins．2003</w:t>
      </w:r>
    </w:p>
    <w:p w:rsidR="007F6DC5" w:rsidRPr="00A35D65" w:rsidRDefault="007F6DC5" w:rsidP="007F6DC5">
      <w:pPr>
        <w:rPr>
          <w:rFonts w:ascii="宋体" w:hAnsi="宋体"/>
        </w:rPr>
      </w:pPr>
      <w:r w:rsidRPr="00A35D65">
        <w:rPr>
          <w:rFonts w:ascii="宋体" w:hAnsi="宋体" w:hint="eastAsia"/>
        </w:rPr>
        <w:t>塑  至-壁lerloc!璺，Dooley JlDiseases of the L}ver and Biliary System．11th e dl L~ndon：BlackwelI Science Lt d_2002一</w:t>
      </w:r>
    </w:p>
    <w:p w:rsidR="007F6DC5" w:rsidRPr="00A35D65" w:rsidRDefault="007F6DC5" w:rsidP="007F6DC5">
      <w:pPr>
        <w:rPr>
          <w:rFonts w:ascii="宋体" w:hAnsi="宋体"/>
        </w:rPr>
      </w:pPr>
      <w:r w:rsidRPr="00A35D65">
        <w:rPr>
          <w:rFonts w:ascii="宋体" w:hAnsi="宋体" w:hint="eastAsia"/>
        </w:rPr>
        <w:t>粼3．王宝恩，张定凤．现代肝脏病学．北京：科学出版社。2003</w:t>
      </w:r>
    </w:p>
    <w:p w:rsidR="007F6DC5" w:rsidRPr="00A35D65" w:rsidRDefault="007F6DC5" w:rsidP="007F6DC5">
      <w:pPr>
        <w:rPr>
          <w:rFonts w:ascii="宋体" w:hAnsi="宋体"/>
        </w:rPr>
      </w:pPr>
      <w:r w:rsidRPr="00A35D65">
        <w:rPr>
          <w:rFonts w:ascii="宋体" w:hAnsi="宋体" w:hint="eastAsia"/>
        </w:rPr>
        <w:t>第／i篇  泌尿系统疾病</w:t>
      </w:r>
    </w:p>
    <w:p w:rsidR="007F6DC5" w:rsidRPr="00A35D65" w:rsidRDefault="007F6DC5" w:rsidP="007F6DC5">
      <w:pPr>
        <w:rPr>
          <w:rFonts w:ascii="宋体" w:hAnsi="宋体"/>
        </w:rPr>
      </w:pPr>
      <w:r w:rsidRPr="00A35D65">
        <w:rPr>
          <w:rFonts w:ascii="宋体" w:hAnsi="宋体" w:hint="eastAsia"/>
        </w:rPr>
        <w:t>第i章  总    论</w:t>
      </w:r>
    </w:p>
    <w:p w:rsidR="007F6DC5" w:rsidRPr="00A35D65" w:rsidRDefault="007F6DC5" w:rsidP="007F6DC5">
      <w:pPr>
        <w:rPr>
          <w:rFonts w:ascii="宋体" w:hAnsi="宋体"/>
        </w:rPr>
      </w:pPr>
      <w:r w:rsidRPr="00A35D65">
        <w:rPr>
          <w:rFonts w:ascii="宋体" w:hAnsi="宋体" w:hint="eastAsia"/>
        </w:rPr>
        <w:t xml:space="preserve">    泌尿系统主管机体尿液的生成和排泄功能，由肾、输尿管、膀胱、尿道及有关的血</w:t>
      </w:r>
    </w:p>
    <w:p w:rsidR="007F6DC5" w:rsidRPr="00A35D65" w:rsidRDefault="007F6DC5" w:rsidP="007F6DC5">
      <w:pPr>
        <w:rPr>
          <w:rFonts w:ascii="宋体" w:hAnsi="宋体"/>
        </w:rPr>
      </w:pPr>
      <w:r w:rsidRPr="00A35D65">
        <w:rPr>
          <w:rFonts w:ascii="宋体" w:hAnsi="宋体" w:hint="eastAsia"/>
        </w:rPr>
        <w:t>管、神经等组成。肾不仅是人体主要的排泄器官，也是一个重要的内分泌器官，对维持机</w:t>
      </w:r>
    </w:p>
    <w:p w:rsidR="007F6DC5" w:rsidRPr="00A35D65" w:rsidRDefault="007F6DC5" w:rsidP="007F6DC5">
      <w:pPr>
        <w:rPr>
          <w:rFonts w:ascii="宋体" w:hAnsi="宋体"/>
        </w:rPr>
      </w:pPr>
      <w:r w:rsidRPr="00A35D65">
        <w:rPr>
          <w:rFonts w:ascii="宋体" w:hAnsi="宋体" w:hint="eastAsia"/>
        </w:rPr>
        <w:t>体内环境的稳定起相当重要的作用。本篇讨论内科范畴内常见的肾脏疾病。</w:t>
      </w:r>
    </w:p>
    <w:p w:rsidR="007F6DC5" w:rsidRPr="00A35D65" w:rsidRDefault="007F6DC5" w:rsidP="007F6DC5">
      <w:pPr>
        <w:rPr>
          <w:rFonts w:ascii="宋体" w:hAnsi="宋体"/>
        </w:rPr>
      </w:pPr>
      <w:r w:rsidRPr="00A35D65">
        <w:rPr>
          <w:rFonts w:ascii="宋体" w:hAnsi="宋体" w:hint="eastAsia"/>
        </w:rPr>
        <w:t xml:space="preserve">  【肾的生理功能】</w:t>
      </w:r>
    </w:p>
    <w:p w:rsidR="007F6DC5" w:rsidRPr="00A35D65" w:rsidRDefault="007F6DC5" w:rsidP="007F6DC5">
      <w:pPr>
        <w:rPr>
          <w:rFonts w:ascii="宋体" w:hAnsi="宋体"/>
        </w:rPr>
      </w:pPr>
      <w:r w:rsidRPr="00A35D65">
        <w:rPr>
          <w:rFonts w:ascii="宋体" w:hAnsi="宋体" w:hint="eastAsia"/>
        </w:rPr>
        <w:t xml:space="preserve">  肾的生理功能主要是排泄代谢产物及调节水、电解质和酸碱平衡，维持机体内环境</w:t>
      </w:r>
    </w:p>
    <w:p w:rsidR="007F6DC5" w:rsidRPr="00A35D65" w:rsidRDefault="007F6DC5" w:rsidP="007F6DC5">
      <w:pPr>
        <w:rPr>
          <w:rFonts w:ascii="宋体" w:hAnsi="宋体"/>
        </w:rPr>
      </w:pPr>
      <w:r w:rsidRPr="00A35D65">
        <w:rPr>
          <w:rFonts w:ascii="宋体" w:hAnsi="宋体" w:hint="eastAsia"/>
        </w:rPr>
        <w:t>稳定。</w:t>
      </w:r>
    </w:p>
    <w:p w:rsidR="007F6DC5" w:rsidRPr="00A35D65" w:rsidRDefault="007F6DC5" w:rsidP="007F6DC5">
      <w:pPr>
        <w:rPr>
          <w:rFonts w:ascii="宋体" w:hAnsi="宋体"/>
        </w:rPr>
      </w:pPr>
      <w:r w:rsidRPr="00A35D65">
        <w:rPr>
          <w:rFonts w:ascii="宋体" w:hAnsi="宋体" w:hint="eastAsia"/>
        </w:rPr>
        <w:t xml:space="preserve">    (一)肾小球滤过功能</w:t>
      </w:r>
    </w:p>
    <w:p w:rsidR="007F6DC5" w:rsidRPr="00A35D65" w:rsidRDefault="007F6DC5" w:rsidP="007F6DC5">
      <w:pPr>
        <w:rPr>
          <w:rFonts w:ascii="宋体" w:hAnsi="宋体"/>
        </w:rPr>
      </w:pPr>
      <w:r w:rsidRPr="00A35D65">
        <w:rPr>
          <w:rFonts w:ascii="宋体" w:hAnsi="宋体" w:hint="eastAsia"/>
        </w:rPr>
        <w:t xml:space="preserve">    是代谢产物排泄的主要形式。其中含氮类废物如尿素、肌酐等多由肾小球滤过排出，</w:t>
      </w:r>
    </w:p>
    <w:p w:rsidR="007F6DC5" w:rsidRPr="00A35D65" w:rsidRDefault="007F6DC5" w:rsidP="007F6DC5">
      <w:pPr>
        <w:rPr>
          <w:rFonts w:ascii="宋体" w:hAnsi="宋体"/>
        </w:rPr>
      </w:pPr>
      <w:r w:rsidRPr="00A35D65">
        <w:rPr>
          <w:rFonts w:ascii="宋体" w:hAnsi="宋体" w:hint="eastAsia"/>
        </w:rPr>
        <w:t>部分有机酸如马尿酸、苯甲酸、各种胺类及尿酸等也有一部分经肾小球滤过排出。</w:t>
      </w:r>
    </w:p>
    <w:p w:rsidR="007F6DC5" w:rsidRPr="00A35D65" w:rsidRDefault="007F6DC5" w:rsidP="007F6DC5">
      <w:pPr>
        <w:rPr>
          <w:rFonts w:ascii="宋体" w:hAnsi="宋体"/>
        </w:rPr>
      </w:pPr>
      <w:r w:rsidRPr="00A35D65">
        <w:rPr>
          <w:rFonts w:ascii="宋体" w:hAnsi="宋体" w:hint="eastAsia"/>
        </w:rPr>
        <w:t xml:space="preserve">    肾小球滤液必须经肾小球毛细血管壁滤过。毛细血管壁由有孔的内皮细胞、肾小球基</w:t>
      </w:r>
    </w:p>
    <w:p w:rsidR="007F6DC5" w:rsidRPr="00A35D65" w:rsidRDefault="007F6DC5" w:rsidP="007F6DC5">
      <w:pPr>
        <w:rPr>
          <w:rFonts w:ascii="宋体" w:hAnsi="宋体"/>
        </w:rPr>
      </w:pPr>
      <w:r w:rsidRPr="00A35D65">
        <w:rPr>
          <w:rFonts w:ascii="宋体" w:hAnsi="宋体" w:hint="eastAsia"/>
        </w:rPr>
        <w:t>J氐膜(glomerular basement membrane，GBM)和足细胞(脏层上皮细胞)构成。足细胞</w:t>
      </w:r>
    </w:p>
    <w:p w:rsidR="007F6DC5" w:rsidRPr="00A35D65" w:rsidRDefault="007F6DC5" w:rsidP="007F6DC5">
      <w:pPr>
        <w:rPr>
          <w:rFonts w:ascii="宋体" w:hAnsi="宋体"/>
        </w:rPr>
      </w:pPr>
      <w:r w:rsidRPr="00A35D65">
        <w:rPr>
          <w:rFonts w:ascii="宋体" w:hAnsi="宋体" w:hint="eastAsia"/>
        </w:rPr>
        <w:t>通过稀疏的足突附着于GBM上。足突间裂隙孔由一层裂隙膜所封闭，它的功能是作为一</w:t>
      </w:r>
    </w:p>
    <w:p w:rsidR="007F6DC5" w:rsidRPr="00A35D65" w:rsidRDefault="007F6DC5" w:rsidP="007F6DC5">
      <w:pPr>
        <w:rPr>
          <w:rFonts w:ascii="宋体" w:hAnsi="宋体"/>
        </w:rPr>
      </w:pPr>
      <w:r w:rsidRPr="00A35D65">
        <w:rPr>
          <w:rFonts w:ascii="宋体" w:hAnsi="宋体" w:hint="eastAsia"/>
        </w:rPr>
        <w:t>种可变更的黏附连接，是一种防止中、大分子量蛋白漏出的重要的分子屏障。足细胞病典</w:t>
      </w:r>
    </w:p>
    <w:p w:rsidR="007F6DC5" w:rsidRPr="00A35D65" w:rsidRDefault="007F6DC5" w:rsidP="007F6DC5">
      <w:pPr>
        <w:rPr>
          <w:rFonts w:ascii="宋体" w:hAnsi="宋体"/>
        </w:rPr>
      </w:pPr>
      <w:r w:rsidRPr="00A35D65">
        <w:rPr>
          <w:rFonts w:ascii="宋体" w:hAnsi="宋体" w:hint="eastAsia"/>
        </w:rPr>
        <w:lastRenderedPageBreak/>
        <w:t>型的表现为蛋白尿，可伴或不伴肾病综合征。足突通过integr·ins和dystroglycans附着于</w:t>
      </w:r>
    </w:p>
    <w:p w:rsidR="007F6DC5" w:rsidRPr="00A35D65" w:rsidRDefault="007F6DC5" w:rsidP="007F6DC5">
      <w:pPr>
        <w:rPr>
          <w:rFonts w:ascii="宋体" w:hAnsi="宋体"/>
        </w:rPr>
      </w:pPr>
      <w:r w:rsidRPr="00A35D65">
        <w:rPr>
          <w:rFonts w:ascii="宋体" w:hAnsi="宋体" w:hint="eastAsia"/>
        </w:rPr>
        <w:t>其下的GBM。足突与邻近的足突重叠交叉，足细胞的足突侧的podocalyxin通过静电排斥</w:t>
      </w:r>
    </w:p>
    <w:p w:rsidR="007F6DC5" w:rsidRPr="00A35D65" w:rsidRDefault="007F6DC5" w:rsidP="007F6DC5">
      <w:pPr>
        <w:rPr>
          <w:rFonts w:ascii="宋体" w:hAnsi="宋体"/>
        </w:rPr>
      </w:pPr>
      <w:r w:rsidRPr="00A35D65">
        <w:rPr>
          <w:rFonts w:ascii="宋体" w:hAnsi="宋体" w:hint="eastAsia"/>
        </w:rPr>
        <w:t>使相邻的足突分开，形成滤过裂缝。当然并非所有肾病范围的蛋白尿都是由于足细胞病造</w:t>
      </w:r>
    </w:p>
    <w:p w:rsidR="007F6DC5" w:rsidRPr="00A35D65" w:rsidRDefault="007F6DC5" w:rsidP="007F6DC5">
      <w:pPr>
        <w:rPr>
          <w:rFonts w:ascii="宋体" w:hAnsi="宋体"/>
        </w:rPr>
      </w:pPr>
      <w:r w:rsidRPr="00A35D65">
        <w:rPr>
          <w:rFonts w:ascii="宋体" w:hAnsi="宋体" w:hint="eastAsia"/>
        </w:rPr>
        <w:t>成，因为肾小球滤过屏障还包括肾小球内皮细胞和GBM。研究显示足细胞有多种裂隙膜</w:t>
      </w:r>
    </w:p>
    <w:p w:rsidR="007F6DC5" w:rsidRPr="00A35D65" w:rsidRDefault="007F6DC5" w:rsidP="007F6DC5">
      <w:pPr>
        <w:rPr>
          <w:rFonts w:ascii="宋体" w:hAnsi="宋体"/>
        </w:rPr>
      </w:pPr>
      <w:r w:rsidRPr="00A35D65">
        <w:rPr>
          <w:rFonts w:ascii="宋体" w:hAnsi="宋体" w:hint="eastAsia"/>
        </w:rPr>
        <w:t>蛋白。Neph一1与Nephri n．podocin和FATl相互作用构成了肾小球滤过屏障的分子筛。</w:t>
      </w:r>
    </w:p>
    <w:p w:rsidR="007F6DC5" w:rsidRPr="00A35D65" w:rsidRDefault="007F6DC5" w:rsidP="007F6DC5">
      <w:pPr>
        <w:rPr>
          <w:rFonts w:ascii="宋体" w:hAnsi="宋体"/>
        </w:rPr>
      </w:pPr>
      <w:r w:rsidRPr="00A35D65">
        <w:rPr>
          <w:rFonts w:ascii="宋体" w:hAnsi="宋体" w:hint="eastAsia"/>
        </w:rPr>
        <w:t>这些裂隙膜蛋白的缺乏或突变会引起大量尿蛋白。GBM是由肾小球上皮细胞和内皮细胞</w:t>
      </w:r>
    </w:p>
    <w:p w:rsidR="007F6DC5" w:rsidRPr="00A35D65" w:rsidRDefault="007F6DC5" w:rsidP="007F6DC5">
      <w:pPr>
        <w:rPr>
          <w:rFonts w:ascii="宋体" w:hAnsi="宋体"/>
        </w:rPr>
      </w:pPr>
      <w:r w:rsidRPr="00A35D65">
        <w:rPr>
          <w:rFonts w:ascii="宋体" w:hAnsi="宋体" w:hint="eastAsia"/>
        </w:rPr>
        <w:t>产生的细胞外基质构成，它对维持正常肾小球结构、固定邻近细胞及构成滤过屏障起着重</w:t>
      </w:r>
    </w:p>
    <w:p w:rsidR="007F6DC5" w:rsidRPr="00A35D65" w:rsidRDefault="007F6DC5" w:rsidP="007F6DC5">
      <w:pPr>
        <w:rPr>
          <w:rFonts w:ascii="宋体" w:hAnsi="宋体"/>
        </w:rPr>
      </w:pPr>
      <w:r w:rsidRPr="00A35D65">
        <w:rPr>
          <w:rFonts w:ascii="宋体" w:hAnsi="宋体" w:hint="eastAsia"/>
        </w:rPr>
        <w:t>要作用。它由下列一些主要成分构成：Ⅳ型胶原形成GBM基本构架，其间充填着各种物</w:t>
      </w:r>
    </w:p>
    <w:p w:rsidR="007F6DC5" w:rsidRPr="00A35D65" w:rsidRDefault="007F6DC5" w:rsidP="007F6DC5">
      <w:pPr>
        <w:rPr>
          <w:rFonts w:ascii="宋体" w:hAnsi="宋体"/>
        </w:rPr>
      </w:pPr>
      <w:r w:rsidRPr="00A35D65">
        <w:rPr>
          <w:rFonts w:ascii="宋体" w:hAnsi="宋体" w:hint="eastAsia"/>
        </w:rPr>
        <w:t>质包括层连蛋白、纤连蛋白、巢蛋白、硫酸类肝素蛋白聚糖等。层连蛋白、纤连蛋白及巢</w:t>
      </w:r>
    </w:p>
    <w:p w:rsidR="007F6DC5" w:rsidRPr="00A35D65" w:rsidRDefault="007F6DC5" w:rsidP="007F6DC5">
      <w:pPr>
        <w:rPr>
          <w:rFonts w:ascii="宋体" w:hAnsi="宋体"/>
        </w:rPr>
      </w:pPr>
      <w:r w:rsidRPr="00A35D65">
        <w:rPr>
          <w:rFonts w:ascii="宋体" w:hAnsi="宋体" w:hint="eastAsia"/>
        </w:rPr>
        <w:t>蛋白的主要功能是将细胞黏附于GBM上，阴离子硫酸类肝素蛋白聚糖和肾小球内皮细胞</w:t>
      </w:r>
    </w:p>
    <w:p w:rsidR="007F6DC5" w:rsidRPr="00A35D65" w:rsidRDefault="007F6DC5" w:rsidP="007F6DC5">
      <w:pPr>
        <w:rPr>
          <w:rFonts w:ascii="宋体" w:hAnsi="宋体"/>
        </w:rPr>
      </w:pPr>
      <w:r w:rsidRPr="00A35D65">
        <w:rPr>
          <w:rFonts w:ascii="宋体" w:hAnsi="宋体" w:hint="eastAsia"/>
        </w:rPr>
        <w:t>和上皮细胞表面的涎蛋白共同形成电荷屏障。所以，肾小球滤过膜除具有大小选择性，能</w:t>
      </w:r>
    </w:p>
    <w:p w:rsidR="007F6DC5" w:rsidRPr="00A35D65" w:rsidRDefault="007F6DC5" w:rsidP="007F6DC5">
      <w:pPr>
        <w:rPr>
          <w:rFonts w:ascii="宋体" w:hAnsi="宋体"/>
        </w:rPr>
      </w:pPr>
      <w:r w:rsidRPr="00A35D65">
        <w:rPr>
          <w:rFonts w:ascii="宋体" w:hAnsi="宋体" w:hint="eastAsia"/>
        </w:rPr>
        <w:t>限制大分子物质通过外，还具有电荷选择性，能限制带阴电荷物质滤过。电镜测定正常人</w:t>
      </w:r>
    </w:p>
    <w:p w:rsidR="007F6DC5" w:rsidRPr="00A35D65" w:rsidRDefault="007F6DC5" w:rsidP="007F6DC5">
      <w:pPr>
        <w:rPr>
          <w:rFonts w:ascii="宋体" w:hAnsi="宋体"/>
        </w:rPr>
      </w:pPr>
      <w:r w:rsidRPr="00A35D65">
        <w:rPr>
          <w:rFonts w:ascii="宋体" w:hAnsi="宋体" w:hint="eastAsia"/>
        </w:rPr>
        <w:t>基底膜厚度约为300～350nm。GBM在几种肾脏病时受影响，如A1port综合征，Good—</w:t>
      </w:r>
    </w:p>
    <w:p w:rsidR="007F6DC5" w:rsidRPr="00A35D65" w:rsidRDefault="007F6DC5" w:rsidP="007F6DC5">
      <w:pPr>
        <w:rPr>
          <w:rFonts w:ascii="宋体" w:hAnsi="宋体"/>
        </w:rPr>
      </w:pPr>
      <w:r w:rsidRPr="00A35D65">
        <w:rPr>
          <w:rFonts w:ascii="宋体" w:hAnsi="宋体" w:hint="eastAsia"/>
        </w:rPr>
        <w:t>pasture综合征和糖尿病肾病。X染色体上编码Ⅳ型胶原a5链的基因或2号染色体上编码</w:t>
      </w:r>
    </w:p>
    <w:p w:rsidR="007F6DC5" w:rsidRPr="00A35D65" w:rsidRDefault="007F6DC5" w:rsidP="007F6DC5">
      <w:pPr>
        <w:rPr>
          <w:rFonts w:ascii="宋体" w:hAnsi="宋体"/>
        </w:rPr>
      </w:pPr>
      <w:r w:rsidRPr="00A35D65">
        <w:rPr>
          <w:rFonts w:ascii="宋体" w:hAnsi="宋体" w:hint="eastAsia"/>
        </w:rPr>
        <w:t>Ⅳ型胶原a3和a4链的基因异常可以导致所有三种形式的A1port综合征(X连锁、常染色</w:t>
      </w:r>
    </w:p>
    <w:p w:rsidR="007F6DC5" w:rsidRPr="00A35D65" w:rsidRDefault="007F6DC5" w:rsidP="007F6DC5">
      <w:pPr>
        <w:rPr>
          <w:rFonts w:ascii="宋体" w:hAnsi="宋体"/>
        </w:rPr>
      </w:pPr>
      <w:r w:rsidRPr="00A35D65">
        <w:rPr>
          <w:rFonts w:ascii="宋体" w:hAnsi="宋体" w:hint="eastAsia"/>
        </w:rPr>
        <w:t>体隐性和显性遗传)。薄基底膜肾病(thin BMN，TBMN)与编码Ⅳ型胶原。3或。4的基</w:t>
      </w:r>
    </w:p>
    <w:p w:rsidR="007F6DC5" w:rsidRPr="00A35D65" w:rsidRDefault="007F6DC5" w:rsidP="007F6DC5">
      <w:pPr>
        <w:rPr>
          <w:rFonts w:ascii="宋体" w:hAnsi="宋体"/>
        </w:rPr>
      </w:pPr>
      <w:r w:rsidRPr="00A35D65">
        <w:rPr>
          <w:rFonts w:ascii="宋体" w:hAnsi="宋体" w:hint="eastAsia"/>
        </w:rPr>
        <w:t>因突变有关。而抗GBM病则是一种针对Ⅳ型胶原a3链NCI区的免疫性疾病。</w:t>
      </w:r>
    </w:p>
    <w:p w:rsidR="007F6DC5" w:rsidRPr="00A35D65" w:rsidRDefault="007F6DC5" w:rsidP="007F6DC5">
      <w:pPr>
        <w:rPr>
          <w:rFonts w:ascii="宋体" w:hAnsi="宋体"/>
        </w:rPr>
      </w:pPr>
      <w:r w:rsidRPr="00A35D65">
        <w:rPr>
          <w:rFonts w:ascii="宋体" w:hAnsi="宋体" w:hint="eastAsia"/>
        </w:rPr>
        <w:t xml:space="preserve">    肾小球系膜细胞及环绕的基质构成系膜区，通过内皮与毛细血管腔分开。肾小球系膜</w:t>
      </w:r>
    </w:p>
    <w:p w:rsidR="007F6DC5" w:rsidRPr="00A35D65" w:rsidRDefault="007F6DC5" w:rsidP="007F6DC5">
      <w:pPr>
        <w:rPr>
          <w:rFonts w:ascii="宋体" w:hAnsi="宋体"/>
        </w:rPr>
      </w:pPr>
      <w:r w:rsidRPr="00A35D65">
        <w:rPr>
          <w:rFonts w:ascii="宋体" w:hAnsi="宋体" w:hint="eastAsia"/>
        </w:rPr>
        <w:t>《!!妻二第五篇j泌尿系统疾瘸  i i iijojjj ji i j</w:t>
      </w:r>
    </w:p>
    <w:p w:rsidR="007F6DC5" w:rsidRPr="00A35D65" w:rsidRDefault="007F6DC5" w:rsidP="007F6DC5">
      <w:pPr>
        <w:rPr>
          <w:rFonts w:ascii="宋体" w:hAnsi="宋体"/>
        </w:rPr>
      </w:pPr>
      <w:r w:rsidRPr="00A35D65">
        <w:rPr>
          <w:rFonts w:ascii="宋体" w:hAnsi="宋体" w:hint="eastAsia"/>
        </w:rPr>
        <w:t>细胞除支撑肾小球毛细血管丛外，还有收缩、分泌功能，其上有一些血管活性物质的受</w:t>
      </w:r>
    </w:p>
    <w:p w:rsidR="007F6DC5" w:rsidRPr="00A35D65" w:rsidRDefault="007F6DC5" w:rsidP="007F6DC5">
      <w:pPr>
        <w:rPr>
          <w:rFonts w:ascii="宋体" w:hAnsi="宋体"/>
        </w:rPr>
      </w:pPr>
      <w:r w:rsidRPr="00A35D65">
        <w:rPr>
          <w:rFonts w:ascii="宋体" w:hAnsi="宋体" w:hint="eastAsia"/>
        </w:rPr>
        <w:t>体，因此可以根据全身情况调节收缩而改变滤过膜的滤过面积。系膜细胞还有吞噬功能，</w:t>
      </w:r>
    </w:p>
    <w:p w:rsidR="007F6DC5" w:rsidRPr="00A35D65" w:rsidRDefault="007F6DC5" w:rsidP="007F6DC5">
      <w:pPr>
        <w:rPr>
          <w:rFonts w:ascii="宋体" w:hAnsi="宋体"/>
        </w:rPr>
      </w:pPr>
      <w:r w:rsidRPr="00A35D65">
        <w:rPr>
          <w:rFonts w:ascii="宋体" w:hAnsi="宋体" w:hint="eastAsia"/>
        </w:rPr>
        <w:t>可以清除肾小球滤过的某些大分子物质。</w:t>
      </w:r>
    </w:p>
    <w:p w:rsidR="007F6DC5" w:rsidRPr="00A35D65" w:rsidRDefault="007F6DC5" w:rsidP="007F6DC5">
      <w:pPr>
        <w:rPr>
          <w:rFonts w:ascii="宋体" w:hAnsi="宋体"/>
        </w:rPr>
      </w:pPr>
      <w:r w:rsidRPr="00A35D65">
        <w:rPr>
          <w:rFonts w:ascii="宋体" w:hAnsi="宋体" w:hint="eastAsia"/>
        </w:rPr>
        <w:t xml:space="preserve">    肾小球滤过率(GFR)主要取决于肾小球内毛细血管和肾小囊中的静水压、胶体渗透</w:t>
      </w:r>
    </w:p>
    <w:p w:rsidR="007F6DC5" w:rsidRPr="00A35D65" w:rsidRDefault="007F6DC5" w:rsidP="007F6DC5">
      <w:pPr>
        <w:rPr>
          <w:rFonts w:ascii="宋体" w:hAnsi="宋体"/>
        </w:rPr>
      </w:pPr>
      <w:r w:rsidRPr="00A35D65">
        <w:rPr>
          <w:rFonts w:ascii="宋体" w:hAnsi="宋体" w:hint="eastAsia"/>
        </w:rPr>
        <w:t>压以及滤过膜的面积和毛细血管超滤分数(后二者总称为滤过系数)等因素。</w:t>
      </w:r>
    </w:p>
    <w:p w:rsidR="007F6DC5" w:rsidRPr="00A35D65" w:rsidRDefault="007F6DC5" w:rsidP="007F6DC5">
      <w:pPr>
        <w:rPr>
          <w:rFonts w:ascii="宋体" w:hAnsi="宋体"/>
        </w:rPr>
      </w:pPr>
      <w:r w:rsidRPr="00A35D65">
        <w:rPr>
          <w:rFonts w:ascii="宋体" w:hAnsi="宋体" w:hint="eastAsia"/>
        </w:rPr>
        <w:t xml:space="preserve">    肾血流量和GFR在不同的肾灌注压的情况下保持相对恒定，此即肾血流量和肾小球</w:t>
      </w:r>
    </w:p>
    <w:p w:rsidR="007F6DC5" w:rsidRPr="00A35D65" w:rsidRDefault="007F6DC5" w:rsidP="007F6DC5">
      <w:pPr>
        <w:rPr>
          <w:rFonts w:ascii="宋体" w:hAnsi="宋体"/>
        </w:rPr>
      </w:pPr>
      <w:r w:rsidRPr="00A35D65">
        <w:rPr>
          <w:rFonts w:ascii="宋体" w:hAnsi="宋体" w:hint="eastAsia"/>
        </w:rPr>
        <w:t>滤过率的自身调节。这种自身调节有着重要的生理意义，一方面它保证了机体在血流动力</w:t>
      </w:r>
    </w:p>
    <w:p w:rsidR="007F6DC5" w:rsidRPr="00A35D65" w:rsidRDefault="007F6DC5" w:rsidP="007F6DC5">
      <w:pPr>
        <w:rPr>
          <w:rFonts w:ascii="宋体" w:hAnsi="宋体"/>
        </w:rPr>
      </w:pPr>
      <w:r w:rsidRPr="00A35D65">
        <w:rPr>
          <w:rFonts w:ascii="宋体" w:hAnsi="宋体" w:hint="eastAsia"/>
        </w:rPr>
        <w:t>学变化时肾小球滤过仍能稳定地进行，体内代谢废物得以继续排出，另一方面又保证了体</w:t>
      </w:r>
    </w:p>
    <w:p w:rsidR="007F6DC5" w:rsidRPr="00A35D65" w:rsidRDefault="007F6DC5" w:rsidP="007F6DC5">
      <w:pPr>
        <w:rPr>
          <w:rFonts w:ascii="宋体" w:hAnsi="宋体"/>
        </w:rPr>
      </w:pPr>
      <w:r w:rsidRPr="00A35D65">
        <w:rPr>
          <w:rFonts w:ascii="宋体" w:hAnsi="宋体" w:hint="eastAsia"/>
        </w:rPr>
        <w:t>液的平衡。</w:t>
      </w:r>
    </w:p>
    <w:p w:rsidR="007F6DC5" w:rsidRPr="00A35D65" w:rsidRDefault="007F6DC5" w:rsidP="007F6DC5">
      <w:pPr>
        <w:rPr>
          <w:rFonts w:ascii="宋体" w:hAnsi="宋体"/>
        </w:rPr>
      </w:pPr>
      <w:r w:rsidRPr="00A35D65">
        <w:rPr>
          <w:rFonts w:ascii="宋体" w:hAnsi="宋体" w:hint="eastAsia"/>
        </w:rPr>
        <w:t xml:space="preserve">    (二)肾小管重吸收和分泌功能</w:t>
      </w:r>
    </w:p>
    <w:p w:rsidR="007F6DC5" w:rsidRPr="00A35D65" w:rsidRDefault="007F6DC5" w:rsidP="007F6DC5">
      <w:pPr>
        <w:rPr>
          <w:rFonts w:ascii="宋体" w:hAnsi="宋体"/>
        </w:rPr>
      </w:pPr>
      <w:r w:rsidRPr="00A35D65">
        <w:rPr>
          <w:rFonts w:ascii="宋体" w:hAnsi="宋体" w:hint="eastAsia"/>
        </w:rPr>
        <w:t xml:space="preserve">    肾小球每日滤过的原尿可达180L，其中电解质成分与血浆基本相似。但正常人每日</w:t>
      </w:r>
    </w:p>
    <w:p w:rsidR="007F6DC5" w:rsidRPr="00A35D65" w:rsidRDefault="007F6DC5" w:rsidP="007F6DC5">
      <w:pPr>
        <w:rPr>
          <w:rFonts w:ascii="宋体" w:hAnsi="宋体"/>
        </w:rPr>
      </w:pPr>
      <w:r w:rsidRPr="00A35D65">
        <w:rPr>
          <w:rFonts w:ascii="宋体" w:hAnsi="宋体" w:hint="eastAsia"/>
        </w:rPr>
        <w:t>排出的尿量仅1500ml左右，原尿中99％以上的水和很多物质被肾小管重吸收。</w:t>
      </w:r>
    </w:p>
    <w:p w:rsidR="007F6DC5" w:rsidRPr="00A35D65" w:rsidRDefault="007F6DC5" w:rsidP="007F6DC5">
      <w:pPr>
        <w:rPr>
          <w:rFonts w:ascii="宋体" w:hAnsi="宋体"/>
        </w:rPr>
      </w:pPr>
      <w:r w:rsidRPr="00A35D65">
        <w:rPr>
          <w:rFonts w:ascii="宋体" w:hAnsi="宋体" w:hint="eastAsia"/>
        </w:rPr>
        <w:t xml:space="preserve">    近端肾小管主要承担滤液的重吸收功能，滤过的葡萄糖、氨基酸100％被重吸收，通</w:t>
      </w:r>
    </w:p>
    <w:p w:rsidR="007F6DC5" w:rsidRPr="00A35D65" w:rsidRDefault="007F6DC5" w:rsidP="007F6DC5">
      <w:pPr>
        <w:rPr>
          <w:rFonts w:ascii="宋体" w:hAnsi="宋体"/>
        </w:rPr>
      </w:pPr>
      <w:r w:rsidRPr="00A35D65">
        <w:rPr>
          <w:rFonts w:ascii="宋体" w:hAnsi="宋体" w:hint="eastAsia"/>
        </w:rPr>
        <w:t>过Na’一K’ATP酶，Na’在近端肾小管中主动重吸收，主要的阴离子碳酸氢根(HC(耳)</w:t>
      </w:r>
    </w:p>
    <w:p w:rsidR="007F6DC5" w:rsidRPr="00A35D65" w:rsidRDefault="007F6DC5" w:rsidP="007F6DC5">
      <w:pPr>
        <w:rPr>
          <w:rFonts w:ascii="宋体" w:hAnsi="宋体"/>
        </w:rPr>
      </w:pPr>
      <w:r w:rsidRPr="00A35D65">
        <w:rPr>
          <w:rFonts w:ascii="宋体" w:hAnsi="宋体" w:hint="eastAsia"/>
        </w:rPr>
        <w:t>和Cl一随Na’一起转运。HCof重吸收还继发于H‘的分泌。这样90％的HCof、70％的</w:t>
      </w:r>
    </w:p>
    <w:p w:rsidR="007F6DC5" w:rsidRPr="00A35D65" w:rsidRDefault="007F6DC5" w:rsidP="007F6DC5">
      <w:pPr>
        <w:rPr>
          <w:rFonts w:ascii="宋体" w:hAnsi="宋体"/>
        </w:rPr>
      </w:pPr>
      <w:r w:rsidRPr="00A35D65">
        <w:rPr>
          <w:rFonts w:ascii="宋体" w:hAnsi="宋体" w:hint="eastAsia"/>
        </w:rPr>
        <w:t>水和NaCl被重吸收。</w:t>
      </w:r>
    </w:p>
    <w:p w:rsidR="007F6DC5" w:rsidRPr="00A35D65" w:rsidRDefault="007F6DC5" w:rsidP="007F6DC5">
      <w:pPr>
        <w:rPr>
          <w:rFonts w:ascii="宋体" w:hAnsi="宋体"/>
        </w:rPr>
      </w:pPr>
      <w:r w:rsidRPr="00A35D65">
        <w:rPr>
          <w:rFonts w:ascii="宋体" w:hAnsi="宋体" w:hint="eastAsia"/>
        </w:rPr>
        <w:t xml:space="preserve">    髓袢薄支在逆流倍增过程中起着重要作用，维持髓质问质的高张及尿液的浓缩和稀</w:t>
      </w:r>
    </w:p>
    <w:p w:rsidR="007F6DC5" w:rsidRPr="00A35D65" w:rsidRDefault="007F6DC5" w:rsidP="007F6DC5">
      <w:pPr>
        <w:rPr>
          <w:rFonts w:ascii="宋体" w:hAnsi="宋体"/>
        </w:rPr>
      </w:pPr>
      <w:r w:rsidRPr="00A35D65">
        <w:rPr>
          <w:rFonts w:ascii="宋体" w:hAnsi="宋体" w:hint="eastAsia"/>
        </w:rPr>
        <w:t>释。薄升支对Na’和Cl一非常容易透过而不透过水，小管腔中Na(_二1浓度降低，即滤过液</w:t>
      </w:r>
    </w:p>
    <w:p w:rsidR="007F6DC5" w:rsidRPr="00A35D65" w:rsidRDefault="007F6DC5" w:rsidP="007F6DC5">
      <w:pPr>
        <w:rPr>
          <w:rFonts w:ascii="宋体" w:hAnsi="宋体"/>
        </w:rPr>
      </w:pPr>
      <w:r w:rsidRPr="00A35D65">
        <w:rPr>
          <w:rFonts w:ascii="宋体" w:hAnsi="宋体" w:hint="eastAsia"/>
        </w:rPr>
        <w:t>被稀释，越靠近皮质浅部其浓度越低。从上升支转运出去的Na(：l在相邻’肾间质中，可以</w:t>
      </w:r>
    </w:p>
    <w:p w:rsidR="007F6DC5" w:rsidRPr="00A35D65" w:rsidRDefault="007F6DC5" w:rsidP="007F6DC5">
      <w:pPr>
        <w:rPr>
          <w:rFonts w:ascii="宋体" w:hAnsi="宋体"/>
        </w:rPr>
      </w:pPr>
      <w:r w:rsidRPr="00A35D65">
        <w:rPr>
          <w:rFonts w:ascii="宋体" w:hAnsi="宋体" w:hint="eastAsia"/>
        </w:rPr>
        <w:t>把下降支的水析出，而薄降支上皮对水易透过，对Na’和C1一低透过，于是下降支管腔中</w:t>
      </w:r>
    </w:p>
    <w:p w:rsidR="007F6DC5" w:rsidRPr="00A35D65" w:rsidRDefault="007F6DC5" w:rsidP="007F6DC5">
      <w:pPr>
        <w:rPr>
          <w:rFonts w:ascii="宋体" w:hAnsi="宋体"/>
        </w:rPr>
      </w:pPr>
      <w:r w:rsidRPr="00A35D65">
        <w:rPr>
          <w:rFonts w:ascii="宋体" w:hAnsi="宋体" w:hint="eastAsia"/>
        </w:rPr>
        <w:t>渗透浓度升高，当下降支内的液体再次到达上升支时，Na(：l再次被转运出去，结果除继</w:t>
      </w:r>
    </w:p>
    <w:p w:rsidR="007F6DC5" w:rsidRPr="00A35D65" w:rsidRDefault="007F6DC5" w:rsidP="007F6DC5">
      <w:pPr>
        <w:rPr>
          <w:rFonts w:ascii="宋体" w:hAnsi="宋体"/>
        </w:rPr>
      </w:pPr>
      <w:r w:rsidRPr="00A35D65">
        <w:rPr>
          <w:rFonts w:ascii="宋体" w:hAnsi="宋体" w:hint="eastAsia"/>
        </w:rPr>
        <w:t>续稀释管腔液外，还使同一平面肾间质Na(二l梯度更高，这样反复循环，相同间质渗透梯</w:t>
      </w:r>
    </w:p>
    <w:p w:rsidR="007F6DC5" w:rsidRPr="00A35D65" w:rsidRDefault="007F6DC5" w:rsidP="007F6DC5">
      <w:pPr>
        <w:rPr>
          <w:rFonts w:ascii="宋体" w:hAnsi="宋体"/>
        </w:rPr>
      </w:pPr>
      <w:r w:rsidRPr="00A35D65">
        <w:rPr>
          <w:rFonts w:ascii="宋体" w:hAnsi="宋体" w:hint="eastAsia"/>
        </w:rPr>
        <w:lastRenderedPageBreak/>
        <w:t>度朝髓质深部不断上升，最后形成一个从浅部到深部递次增大的渗透梯度。加之，直小血</w:t>
      </w:r>
    </w:p>
    <w:p w:rsidR="007F6DC5" w:rsidRPr="00A35D65" w:rsidRDefault="007F6DC5" w:rsidP="007F6DC5">
      <w:pPr>
        <w:rPr>
          <w:rFonts w:ascii="宋体" w:hAnsi="宋体"/>
        </w:rPr>
      </w:pPr>
      <w:r w:rsidRPr="00A35D65">
        <w:rPr>
          <w:rFonts w:ascii="宋体" w:hAnsi="宋体" w:hint="eastAsia"/>
        </w:rPr>
        <w:t>管排列呈发夹样，与髓袢平行走向，因此也有逆流交换，使髓质已形成的渗透梯度不致因</w:t>
      </w:r>
    </w:p>
    <w:p w:rsidR="007F6DC5" w:rsidRPr="00A35D65" w:rsidRDefault="007F6DC5" w:rsidP="007F6DC5">
      <w:pPr>
        <w:rPr>
          <w:rFonts w:ascii="宋体" w:hAnsi="宋体"/>
        </w:rPr>
      </w:pPr>
      <w:r w:rsidRPr="00A35D65">
        <w:rPr>
          <w:rFonts w:ascii="宋体" w:hAnsi="宋体" w:hint="eastAsia"/>
        </w:rPr>
        <w:t>为水的重吸收而明显改变。髓质问质渗透梯度的存在是精氨酸加压素(arginine vasopr-es—</w:t>
      </w:r>
    </w:p>
    <w:p w:rsidR="007F6DC5" w:rsidRPr="00A35D65" w:rsidRDefault="007F6DC5" w:rsidP="007F6DC5">
      <w:pPr>
        <w:rPr>
          <w:rFonts w:ascii="宋体" w:hAnsi="宋体"/>
        </w:rPr>
      </w:pPr>
      <w:r w:rsidRPr="00A35D65">
        <w:rPr>
          <w:rFonts w:ascii="宋体" w:hAnsi="宋体" w:hint="eastAsia"/>
        </w:rPr>
        <w:t>sin，AVP)起抗利尿作用的条件之一。</w:t>
      </w:r>
    </w:p>
    <w:p w:rsidR="007F6DC5" w:rsidRPr="00A35D65" w:rsidRDefault="007F6DC5" w:rsidP="007F6DC5">
      <w:pPr>
        <w:rPr>
          <w:rFonts w:ascii="宋体" w:hAnsi="宋体"/>
        </w:rPr>
      </w:pPr>
      <w:r w:rsidRPr="00A35D65">
        <w:rPr>
          <w:rFonts w:ascii="宋体" w:hAnsi="宋体" w:hint="eastAsia"/>
        </w:rPr>
        <w:t xml:space="preserve">    远端肾小管，特别是连接小管是调节尿液最终成分的主要场所。连接小管上有AVP</w:t>
      </w:r>
    </w:p>
    <w:p w:rsidR="007F6DC5" w:rsidRPr="00A35D65" w:rsidRDefault="007F6DC5" w:rsidP="007F6DC5">
      <w:pPr>
        <w:rPr>
          <w:rFonts w:ascii="宋体" w:hAnsi="宋体"/>
        </w:rPr>
      </w:pPr>
      <w:r w:rsidRPr="00A35D65">
        <w:rPr>
          <w:rFonts w:ascii="宋体" w:hAnsi="宋体" w:hint="eastAsia"/>
        </w:rPr>
        <w:t>的V2受体及加压素调节的水通道水孔蛋白表达。集合管管腔膜在AVP作用时通透性明</w:t>
      </w:r>
    </w:p>
    <w:p w:rsidR="007F6DC5" w:rsidRPr="00A35D65" w:rsidRDefault="007F6DC5" w:rsidP="007F6DC5">
      <w:pPr>
        <w:rPr>
          <w:rFonts w:ascii="宋体" w:hAnsi="宋体"/>
        </w:rPr>
      </w:pPr>
      <w:r w:rsidRPr="00A35D65">
        <w:rPr>
          <w:rFonts w:ascii="宋体" w:hAnsi="宋体" w:hint="eastAsia"/>
        </w:rPr>
        <w:t>显增高，但AVP仅能促使皮质部小管透过水而不透过尿素，这样，尿素得以浓缩；而在</w:t>
      </w:r>
    </w:p>
    <w:p w:rsidR="007F6DC5" w:rsidRPr="00A35D65" w:rsidRDefault="007F6DC5" w:rsidP="007F6DC5">
      <w:pPr>
        <w:rPr>
          <w:rFonts w:ascii="宋体" w:hAnsi="宋体"/>
        </w:rPr>
      </w:pPr>
      <w:r w:rsidRPr="00A35D65">
        <w:rPr>
          <w:rFonts w:ascii="宋体" w:hAnsi="宋体" w:hint="eastAsia"/>
        </w:rPr>
        <w:t>髓质部集合管，AVP既可使水又可使尿素通透，在间质高渗透梯度的吸引下，大量水被</w:t>
      </w:r>
    </w:p>
    <w:p w:rsidR="007F6DC5" w:rsidRPr="00A35D65" w:rsidRDefault="007F6DC5" w:rsidP="007F6DC5">
      <w:pPr>
        <w:rPr>
          <w:rFonts w:ascii="宋体" w:hAnsi="宋体"/>
        </w:rPr>
      </w:pPr>
      <w:r w:rsidRPr="00A35D65">
        <w:rPr>
          <w:rFonts w:ascii="宋体" w:hAnsi="宋体" w:hint="eastAsia"/>
        </w:rPr>
        <w:t>重吸收，高浓度的尿素则进入间质，而后进入髓袢下降支，再逐段循行至集合管，此即尿</w:t>
      </w:r>
    </w:p>
    <w:p w:rsidR="007F6DC5" w:rsidRPr="00A35D65" w:rsidRDefault="007F6DC5" w:rsidP="007F6DC5">
      <w:pPr>
        <w:rPr>
          <w:rFonts w:ascii="宋体" w:hAnsi="宋体"/>
        </w:rPr>
      </w:pPr>
      <w:r w:rsidRPr="00A35D65">
        <w:rPr>
          <w:rFonts w:ascii="宋体" w:hAnsi="宋体" w:hint="eastAsia"/>
        </w:rPr>
        <w:t>素再循环。</w:t>
      </w:r>
    </w:p>
    <w:p w:rsidR="007F6DC5" w:rsidRPr="00A35D65" w:rsidRDefault="007F6DC5" w:rsidP="007F6DC5">
      <w:pPr>
        <w:rPr>
          <w:rFonts w:ascii="宋体" w:hAnsi="宋体"/>
        </w:rPr>
      </w:pPr>
      <w:r w:rsidRPr="00A35D65">
        <w:rPr>
          <w:rFonts w:ascii="宋体" w:hAnsi="宋体" w:hint="eastAsia"/>
        </w:rPr>
        <w:t xml:space="preserve">    (三)肾脏和激素</w:t>
      </w:r>
    </w:p>
    <w:p w:rsidR="007F6DC5" w:rsidRPr="00A35D65" w:rsidRDefault="007F6DC5" w:rsidP="007F6DC5">
      <w:pPr>
        <w:rPr>
          <w:rFonts w:ascii="宋体" w:hAnsi="宋体"/>
        </w:rPr>
      </w:pPr>
      <w:r w:rsidRPr="00A35D65">
        <w:rPr>
          <w:rFonts w:ascii="宋体" w:hAnsi="宋体" w:hint="eastAsia"/>
        </w:rPr>
        <w:t xml:space="preserve">    ·肾脏不仅是激素作用的靶目标，而且它还合成、调节和分泌激素，影响非肾的功能，</w:t>
      </w:r>
    </w:p>
    <w:p w:rsidR="007F6DC5" w:rsidRPr="00A35D65" w:rsidRDefault="007F6DC5" w:rsidP="007F6DC5">
      <w:pPr>
        <w:rPr>
          <w:rFonts w:ascii="宋体" w:hAnsi="宋体"/>
        </w:rPr>
      </w:pPr>
      <w:r w:rsidRPr="00A35D65">
        <w:rPr>
          <w:rFonts w:ascii="宋体" w:hAnsi="宋体" w:hint="eastAsia"/>
        </w:rPr>
        <w:t>例如红细胞生成及骨的代谢。这些激素包括化学上不同的种类，例如蛋白质、肽、脂质、</w:t>
      </w:r>
    </w:p>
    <w:p w:rsidR="007F6DC5" w:rsidRPr="00A35D65" w:rsidRDefault="007F6DC5" w:rsidP="007F6DC5">
      <w:pPr>
        <w:rPr>
          <w:rFonts w:ascii="宋体" w:hAnsi="宋体"/>
        </w:rPr>
      </w:pPr>
      <w:r w:rsidRPr="00A35D65">
        <w:rPr>
          <w:rFonts w:ascii="宋体" w:hAnsi="宋体" w:hint="eastAsia"/>
        </w:rPr>
        <w:t>核苷和氨基酸衍生的分子。肾脏分泌的激素可分为血管活性肽和非血管活性激素。前者作</w:t>
      </w:r>
    </w:p>
    <w:p w:rsidR="007F6DC5" w:rsidRPr="00A35D65" w:rsidRDefault="007F6DC5" w:rsidP="007F6DC5">
      <w:pPr>
        <w:rPr>
          <w:rFonts w:ascii="宋体" w:hAnsi="宋体"/>
        </w:rPr>
      </w:pPr>
      <w:r w:rsidRPr="00A35D65">
        <w:rPr>
          <w:rFonts w:ascii="宋体" w:hAnsi="宋体" w:hint="eastAsia"/>
        </w:rPr>
        <w:t>用于肾本身，参与肾的生理功能，主要调节肾的血流动力学和水盐代谢，包括肾素、血管</w:t>
      </w:r>
    </w:p>
    <w:p w:rsidR="007F6DC5" w:rsidRPr="00A35D65" w:rsidRDefault="007F6DC5" w:rsidP="007F6DC5">
      <w:pPr>
        <w:rPr>
          <w:rFonts w:ascii="宋体" w:hAnsi="宋体"/>
        </w:rPr>
      </w:pPr>
      <w:r w:rsidRPr="00A35D65">
        <w:rPr>
          <w:rFonts w:ascii="宋体" w:hAnsi="宋体" w:hint="eastAsia"/>
        </w:rPr>
        <w:t>紧张素、前列腺素、激肽释放酶一激肽系统、内皮素、利钠肽(包括旁分泌的肾脏利钠肽</w:t>
      </w:r>
    </w:p>
    <w:p w:rsidR="007F6DC5" w:rsidRPr="00A35D65" w:rsidRDefault="007F6DC5" w:rsidP="007F6DC5">
      <w:pPr>
        <w:rPr>
          <w:rFonts w:ascii="宋体" w:hAnsi="宋体"/>
        </w:rPr>
      </w:pPr>
      <w:r w:rsidRPr="00A35D65">
        <w:rPr>
          <w:rFonts w:ascii="宋体" w:hAnsi="宋体" w:hint="eastAsia"/>
        </w:rPr>
        <w:t>urodilatin)以及类花生酸类物质；非血管活性激素包括1a一羟化酶和红细胞生成素等。肾</w:t>
      </w:r>
    </w:p>
    <w:p w:rsidR="007F6DC5" w:rsidRPr="00A35D65" w:rsidRDefault="007F6DC5" w:rsidP="007F6DC5">
      <w:pPr>
        <w:rPr>
          <w:rFonts w:ascii="宋体" w:hAnsi="宋体"/>
        </w:rPr>
      </w:pPr>
      <w:r w:rsidRPr="00A35D65">
        <w:rPr>
          <w:rFonts w:ascii="宋体" w:hAnsi="宋体" w:hint="eastAsia"/>
        </w:rPr>
        <w:t>脏在几种肽和蛋白质激素的清除率和灭活上起着重要的作用。循环和局部产生的激素的内</w:t>
      </w:r>
    </w:p>
    <w:p w:rsidR="007F6DC5" w:rsidRPr="00A35D65" w:rsidRDefault="007F6DC5" w:rsidP="007F6DC5">
      <w:pPr>
        <w:rPr>
          <w:rFonts w:ascii="宋体" w:hAnsi="宋体"/>
        </w:rPr>
      </w:pPr>
      <w:r w:rsidRPr="00A35D65">
        <w:rPr>
          <w:rFonts w:ascii="宋体" w:hAnsi="宋体" w:hint="eastAsia"/>
        </w:rPr>
        <w:t>在网络系统对肾内。肾小球和肾小管的功能起着调节作用。</w:t>
      </w:r>
    </w:p>
    <w:p w:rsidR="007F6DC5" w:rsidRPr="00A35D65" w:rsidRDefault="007F6DC5" w:rsidP="007F6DC5">
      <w:pPr>
        <w:rPr>
          <w:rFonts w:ascii="宋体" w:hAnsi="宋体"/>
        </w:rPr>
      </w:pPr>
      <w:r w:rsidRPr="00A35D65">
        <w:rPr>
          <w:rFonts w:ascii="宋体" w:hAnsi="宋体" w:hint="eastAsia"/>
        </w:rPr>
        <w:t xml:space="preserve">    【肾脏疾病的评估】</w:t>
      </w:r>
    </w:p>
    <w:p w:rsidR="007F6DC5" w:rsidRPr="00A35D65" w:rsidRDefault="007F6DC5" w:rsidP="007F6DC5">
      <w:pPr>
        <w:rPr>
          <w:rFonts w:ascii="宋体" w:hAnsi="宋体"/>
        </w:rPr>
      </w:pPr>
      <w:r w:rsidRPr="00A35D65">
        <w:rPr>
          <w:rFonts w:ascii="宋体" w:hAnsi="宋体" w:hint="eastAsia"/>
        </w:rPr>
        <w:t>jj舻章j蒸0：jj蒺0鬓鸯</w:t>
      </w:r>
    </w:p>
    <w:p w:rsidR="007F6DC5" w:rsidRPr="00A35D65" w:rsidRDefault="007F6DC5" w:rsidP="007F6DC5">
      <w:pPr>
        <w:rPr>
          <w:rFonts w:ascii="宋体" w:hAnsi="宋体"/>
        </w:rPr>
      </w:pPr>
      <w:r w:rsidRPr="00A35D65">
        <w:rPr>
          <w:rFonts w:ascii="宋体" w:hAnsi="宋体" w:hint="eastAsia"/>
        </w:rPr>
        <w:t>i第一章j总i i论i≯《孳</w:t>
      </w:r>
    </w:p>
    <w:p w:rsidR="007F6DC5" w:rsidRPr="00A35D65" w:rsidRDefault="007F6DC5" w:rsidP="007F6DC5">
      <w:pPr>
        <w:rPr>
          <w:rFonts w:ascii="宋体" w:hAnsi="宋体"/>
        </w:rPr>
      </w:pPr>
      <w:r w:rsidRPr="00A35D65">
        <w:rPr>
          <w:rFonts w:ascii="宋体" w:hAnsi="宋体" w:hint="eastAsia"/>
        </w:rPr>
        <w:t xml:space="preserve">    《嚣瓤、-，</w:t>
      </w:r>
    </w:p>
    <w:p w:rsidR="007F6DC5" w:rsidRPr="00A35D65" w:rsidRDefault="007F6DC5" w:rsidP="007F6DC5">
      <w:pPr>
        <w:rPr>
          <w:rFonts w:ascii="宋体" w:hAnsi="宋体"/>
        </w:rPr>
      </w:pPr>
      <w:r w:rsidRPr="00A35D65">
        <w:rPr>
          <w:rFonts w:ascii="宋体" w:hAnsi="宋体" w:hint="eastAsia"/>
        </w:rPr>
        <w:t xml:space="preserve">    (一)估计疾病病程</w:t>
      </w:r>
    </w:p>
    <w:p w:rsidR="007F6DC5" w:rsidRPr="00A35D65" w:rsidRDefault="007F6DC5" w:rsidP="007F6DC5">
      <w:pPr>
        <w:rPr>
          <w:rFonts w:ascii="宋体" w:hAnsi="宋体"/>
        </w:rPr>
      </w:pPr>
      <w:r w:rsidRPr="00A35D65">
        <w:rPr>
          <w:rFonts w:ascii="宋体" w:hAnsi="宋体" w:hint="eastAsia"/>
        </w:rPr>
        <w:t xml:space="preserve">    是急性还是慢性，这一鉴别对诊断、治疗和预后都很重要。</w:t>
      </w:r>
    </w:p>
    <w:p w:rsidR="007F6DC5" w:rsidRPr="00A35D65" w:rsidRDefault="007F6DC5" w:rsidP="007F6DC5">
      <w:pPr>
        <w:rPr>
          <w:rFonts w:ascii="宋体" w:hAnsi="宋体"/>
        </w:rPr>
      </w:pPr>
      <w:r w:rsidRPr="00A35D65">
        <w:rPr>
          <w:rFonts w:ascii="宋体" w:hAnsi="宋体" w:hint="eastAsia"/>
        </w:rPr>
        <w:t xml:space="preserve">    (二)尿液检查</w:t>
      </w:r>
    </w:p>
    <w:p w:rsidR="007F6DC5" w:rsidRPr="00A35D65" w:rsidRDefault="007F6DC5" w:rsidP="007F6DC5">
      <w:pPr>
        <w:rPr>
          <w:rFonts w:ascii="宋体" w:hAnsi="宋体"/>
        </w:rPr>
      </w:pPr>
      <w:r w:rsidRPr="00A35D65">
        <w:rPr>
          <w:rFonts w:ascii="宋体" w:hAnsi="宋体" w:hint="eastAsia"/>
        </w:rPr>
        <w:t xml:space="preserve">    常为诊断有无肾损伤的主要依据。</w:t>
      </w:r>
    </w:p>
    <w:p w:rsidR="007F6DC5" w:rsidRPr="00A35D65" w:rsidRDefault="007F6DC5" w:rsidP="007F6DC5">
      <w:pPr>
        <w:rPr>
          <w:rFonts w:ascii="宋体" w:hAnsi="宋体"/>
        </w:rPr>
      </w:pPr>
      <w:r w:rsidRPr="00A35D65">
        <w:rPr>
          <w:rFonts w:ascii="宋体" w:hAnsi="宋体" w:hint="eastAsia"/>
        </w:rPr>
        <w:t xml:space="preserve">    1．蛋白尿近年来认识到蛋白尿是糖尿病、进展性肾脏病和心血管病的一种独立的</w:t>
      </w:r>
    </w:p>
    <w:p w:rsidR="007F6DC5" w:rsidRPr="00A35D65" w:rsidRDefault="007F6DC5" w:rsidP="007F6DC5">
      <w:pPr>
        <w:rPr>
          <w:rFonts w:ascii="宋体" w:hAnsi="宋体"/>
        </w:rPr>
      </w:pPr>
      <w:r w:rsidRPr="00A35D65">
        <w:rPr>
          <w:rFonts w:ascii="宋体" w:hAnsi="宋体" w:hint="eastAsia"/>
        </w:rPr>
        <w:t>危险因素。直接针对减少蛋白尿的干预性治疗现在已成为慢性肾脏病治疗的主要方法之</w:t>
      </w:r>
    </w:p>
    <w:p w:rsidR="007F6DC5" w:rsidRPr="00A35D65" w:rsidRDefault="007F6DC5" w:rsidP="007F6DC5">
      <w:pPr>
        <w:rPr>
          <w:rFonts w:ascii="宋体" w:hAnsi="宋体"/>
        </w:rPr>
      </w:pPr>
      <w:r w:rsidRPr="00A35D65">
        <w:rPr>
          <w:rFonts w:ascii="宋体" w:hAnsi="宋体" w:hint="eastAsia"/>
        </w:rPr>
        <w:t>一。每日尿蛋白持续超过150mg或尿蛋白／肌酐比率(PCR)&gt;200mg／g称为蛋白尿。微</w:t>
      </w:r>
    </w:p>
    <w:p w:rsidR="007F6DC5" w:rsidRPr="00A35D65" w:rsidRDefault="007F6DC5" w:rsidP="007F6DC5">
      <w:pPr>
        <w:rPr>
          <w:rFonts w:ascii="宋体" w:hAnsi="宋体"/>
        </w:rPr>
      </w:pPr>
      <w:r w:rsidRPr="00A35D65">
        <w:rPr>
          <w:rFonts w:ascii="宋体" w:hAnsi="宋体" w:hint="eastAsia"/>
        </w:rPr>
        <w:t>量白蛋白尿的定义是：24小时尿白蛋白排泄在30～300rag。</w:t>
      </w:r>
    </w:p>
    <w:p w:rsidR="007F6DC5" w:rsidRPr="00A35D65" w:rsidRDefault="007F6DC5" w:rsidP="007F6DC5">
      <w:pPr>
        <w:rPr>
          <w:rFonts w:ascii="宋体" w:hAnsi="宋体"/>
        </w:rPr>
      </w:pPr>
      <w:r w:rsidRPr="00A35D65">
        <w:rPr>
          <w:rFonts w:ascii="宋体" w:hAnsi="宋体" w:hint="eastAsia"/>
        </w:rPr>
        <w:t xml:space="preserve">    产生蛋白尿的原因很多，一般可分为以下4类：</w:t>
      </w:r>
    </w:p>
    <w:p w:rsidR="007F6DC5" w:rsidRPr="00A35D65" w:rsidRDefault="007F6DC5" w:rsidP="007F6DC5">
      <w:pPr>
        <w:rPr>
          <w:rFonts w:ascii="宋体" w:hAnsi="宋体"/>
        </w:rPr>
      </w:pPr>
      <w:r w:rsidRPr="00A35D65">
        <w:rPr>
          <w:rFonts w:ascii="宋体" w:hAnsi="宋体" w:hint="eastAsia"/>
        </w:rPr>
        <w:t xml:space="preserve">    (1)生理性蛋白尿：①功能性蛋白尿，是一轻度、暂时性蛋白尿，常伴发热、运动或</w:t>
      </w:r>
    </w:p>
    <w:p w:rsidR="007F6DC5" w:rsidRPr="00A35D65" w:rsidRDefault="007F6DC5" w:rsidP="007F6DC5">
      <w:pPr>
        <w:rPr>
          <w:rFonts w:ascii="宋体" w:hAnsi="宋体"/>
        </w:rPr>
      </w:pPr>
      <w:r w:rsidRPr="00A35D65">
        <w:rPr>
          <w:rFonts w:ascii="宋体" w:hAnsi="宋体" w:hint="eastAsia"/>
        </w:rPr>
        <w:t>充血性心衰。②体位性蛋白尿常见于青春发育期青少年，于直立和脊柱前凸姿势时出现蛋</w:t>
      </w:r>
    </w:p>
    <w:p w:rsidR="007F6DC5" w:rsidRPr="00A35D65" w:rsidRDefault="007F6DC5" w:rsidP="007F6DC5">
      <w:pPr>
        <w:rPr>
          <w:rFonts w:ascii="宋体" w:hAnsi="宋体"/>
        </w:rPr>
      </w:pPr>
      <w:r w:rsidRPr="00A35D65">
        <w:rPr>
          <w:rFonts w:ascii="宋体" w:hAnsi="宋体" w:hint="eastAsia"/>
        </w:rPr>
        <w:t>白尿，卧位时尿蛋白消失，一般量&lt;1g／d。</w:t>
      </w:r>
    </w:p>
    <w:p w:rsidR="007F6DC5" w:rsidRPr="00A35D65" w:rsidRDefault="007F6DC5" w:rsidP="007F6DC5">
      <w:pPr>
        <w:rPr>
          <w:rFonts w:ascii="宋体" w:hAnsi="宋体"/>
        </w:rPr>
      </w:pPr>
      <w:r w:rsidRPr="00A35D65">
        <w:rPr>
          <w:rFonts w:ascii="宋体" w:hAnsi="宋体" w:hint="eastAsia"/>
        </w:rPr>
        <w:t xml:space="preserve">    (2)肾小球性蛋白尿：其起因主要由于肾小球毛细血管壁屏障的损伤，足细胞的细胞</w:t>
      </w:r>
    </w:p>
    <w:p w:rsidR="007F6DC5" w:rsidRPr="00A35D65" w:rsidRDefault="007F6DC5" w:rsidP="007F6DC5">
      <w:pPr>
        <w:rPr>
          <w:rFonts w:ascii="宋体" w:hAnsi="宋体"/>
        </w:rPr>
      </w:pPr>
      <w:r w:rsidRPr="00A35D65">
        <w:rPr>
          <w:rFonts w:ascii="宋体" w:hAnsi="宋体" w:hint="eastAsia"/>
        </w:rPr>
        <w:t>骨架结构和它们的裂隙膜或GBM的损伤，使血浆中大量蛋白尿滤过并超出肾小管重吸收</w:t>
      </w:r>
    </w:p>
    <w:p w:rsidR="007F6DC5" w:rsidRPr="00A35D65" w:rsidRDefault="007F6DC5" w:rsidP="007F6DC5">
      <w:pPr>
        <w:rPr>
          <w:rFonts w:ascii="宋体" w:hAnsi="宋体"/>
        </w:rPr>
      </w:pPr>
      <w:r w:rsidRPr="00A35D65">
        <w:rPr>
          <w:rFonts w:ascii="宋体" w:hAnsi="宋体" w:hint="eastAsia"/>
        </w:rPr>
        <w:t>能力，而出现于尿中。如病变较轻，则仅有白蛋白滤过，称为选择性蛋白尿；当病变加</w:t>
      </w:r>
    </w:p>
    <w:p w:rsidR="007F6DC5" w:rsidRPr="00A35D65" w:rsidRDefault="007F6DC5" w:rsidP="007F6DC5">
      <w:pPr>
        <w:rPr>
          <w:rFonts w:ascii="宋体" w:hAnsi="宋体"/>
        </w:rPr>
      </w:pPr>
      <w:r w:rsidRPr="00A35D65">
        <w:rPr>
          <w:rFonts w:ascii="宋体" w:hAnsi="宋体" w:hint="eastAsia"/>
        </w:rPr>
        <w:t>重，更高分子量蛋白质(主要是Ig(；)无选择性地滤出，称为非选择性蛋白尿。</w:t>
      </w:r>
    </w:p>
    <w:p w:rsidR="007F6DC5" w:rsidRPr="00A35D65" w:rsidRDefault="007F6DC5" w:rsidP="007F6DC5">
      <w:pPr>
        <w:rPr>
          <w:rFonts w:ascii="宋体" w:hAnsi="宋体"/>
        </w:rPr>
      </w:pPr>
      <w:r w:rsidRPr="00A35D65">
        <w:rPr>
          <w:rFonts w:ascii="宋体" w:hAnsi="宋体" w:hint="eastAsia"/>
        </w:rPr>
        <w:t xml:space="preserve">    (3)肾小管性蛋白尿：当肾小管受损或功能紊乱时，抑制了近端肾小管对正常滤过的</w:t>
      </w:r>
    </w:p>
    <w:p w:rsidR="007F6DC5" w:rsidRPr="00A35D65" w:rsidRDefault="007F6DC5" w:rsidP="007F6DC5">
      <w:pPr>
        <w:rPr>
          <w:rFonts w:ascii="宋体" w:hAnsi="宋体"/>
        </w:rPr>
      </w:pPr>
      <w:r w:rsidRPr="00A35D65">
        <w:rPr>
          <w:rFonts w:ascii="宋体" w:hAnsi="宋体" w:hint="eastAsia"/>
        </w:rPr>
        <w:t>蛋白质重吸收，导致小分子蛋白质从尿中排出，包括B。微球蛋白、溶菌酶等。</w:t>
      </w:r>
    </w:p>
    <w:p w:rsidR="007F6DC5" w:rsidRPr="00A35D65" w:rsidRDefault="007F6DC5" w:rsidP="007F6DC5">
      <w:pPr>
        <w:rPr>
          <w:rFonts w:ascii="宋体" w:hAnsi="宋体"/>
        </w:rPr>
      </w:pPr>
      <w:r w:rsidRPr="00A35D65">
        <w:rPr>
          <w:rFonts w:ascii="宋体" w:hAnsi="宋体" w:hint="eastAsia"/>
        </w:rPr>
        <w:t xml:space="preserve">    (4)溢出性蛋白尿：血中低分子量蛋白(如多发性骨髓瘤轻链蛋白、血红蛋白、肌红</w:t>
      </w:r>
    </w:p>
    <w:p w:rsidR="007F6DC5" w:rsidRPr="00A35D65" w:rsidRDefault="007F6DC5" w:rsidP="007F6DC5">
      <w:pPr>
        <w:rPr>
          <w:rFonts w:ascii="宋体" w:hAnsi="宋体"/>
        </w:rPr>
      </w:pPr>
      <w:r w:rsidRPr="00A35D65">
        <w:rPr>
          <w:rFonts w:ascii="宋体" w:hAnsi="宋体" w:hint="eastAsia"/>
        </w:rPr>
        <w:t>蛋白等)异常增多，经肾小球滤过而不能被肾小管全部重吸收所致。尿蛋白电泳显示分离</w:t>
      </w:r>
    </w:p>
    <w:p w:rsidR="007F6DC5" w:rsidRPr="00A35D65" w:rsidRDefault="007F6DC5" w:rsidP="007F6DC5">
      <w:pPr>
        <w:rPr>
          <w:rFonts w:ascii="宋体" w:hAnsi="宋体"/>
        </w:rPr>
      </w:pPr>
      <w:r w:rsidRPr="00A35D65">
        <w:rPr>
          <w:rFonts w:ascii="宋体" w:hAnsi="宋体" w:hint="eastAsia"/>
        </w:rPr>
        <w:lastRenderedPageBreak/>
        <w:t>的蛋白峰。</w:t>
      </w:r>
    </w:p>
    <w:p w:rsidR="007F6DC5" w:rsidRPr="00A35D65" w:rsidRDefault="007F6DC5" w:rsidP="007F6DC5">
      <w:pPr>
        <w:rPr>
          <w:rFonts w:ascii="宋体" w:hAnsi="宋体"/>
        </w:rPr>
      </w:pPr>
      <w:r w:rsidRPr="00A35D65">
        <w:rPr>
          <w:rFonts w:ascii="宋体" w:hAnsi="宋体" w:hint="eastAsia"/>
        </w:rPr>
        <w:t xml:space="preserve">    2．血尿分为肉眼血尿和显微镜下血尿两种，详见本篇第二章。</w:t>
      </w:r>
    </w:p>
    <w:p w:rsidR="007F6DC5" w:rsidRPr="00A35D65" w:rsidRDefault="007F6DC5" w:rsidP="007F6DC5">
      <w:pPr>
        <w:rPr>
          <w:rFonts w:ascii="宋体" w:hAnsi="宋体"/>
        </w:rPr>
      </w:pPr>
      <w:r w:rsidRPr="00A35D65">
        <w:rPr>
          <w:rFonts w:ascii="宋体" w:hAnsi="宋体" w:hint="eastAsia"/>
        </w:rPr>
        <w:t xml:space="preserve">    3．管型尿尿中管型的出现表示蛋白质在肾小管内凝固，其形成与尿蛋白的性质和</w:t>
      </w:r>
    </w:p>
    <w:p w:rsidR="007F6DC5" w:rsidRPr="00A35D65" w:rsidRDefault="007F6DC5" w:rsidP="007F6DC5">
      <w:pPr>
        <w:rPr>
          <w:rFonts w:ascii="宋体" w:hAnsi="宋体"/>
        </w:rPr>
      </w:pPr>
      <w:r w:rsidRPr="00A35D65">
        <w:rPr>
          <w:rFonts w:ascii="宋体" w:hAnsi="宋体" w:hint="eastAsia"/>
        </w:rPr>
        <w:t>浓度、尿液酸碱度以及尿量有密切关系，宜采集清晨尿标本做检查。管型尿可因肾小球或</w:t>
      </w:r>
    </w:p>
    <w:p w:rsidR="007F6DC5" w:rsidRPr="00A35D65" w:rsidRDefault="007F6DC5" w:rsidP="007F6DC5">
      <w:pPr>
        <w:rPr>
          <w:rFonts w:ascii="宋体" w:hAnsi="宋体"/>
        </w:rPr>
      </w:pPr>
      <w:r w:rsidRPr="00A35D65">
        <w:rPr>
          <w:rFonts w:ascii="宋体" w:hAnsi="宋体" w:hint="eastAsia"/>
        </w:rPr>
        <w:t>肾小管性疾病而导致，但在发热、运动后偶可见透明管型，此时不一定代表·肾脏有病变。</w:t>
      </w:r>
    </w:p>
    <w:p w:rsidR="007F6DC5" w:rsidRPr="00A35D65" w:rsidRDefault="007F6DC5" w:rsidP="007F6DC5">
      <w:pPr>
        <w:rPr>
          <w:rFonts w:ascii="宋体" w:hAnsi="宋体"/>
        </w:rPr>
      </w:pPr>
      <w:r w:rsidRPr="00A35D65">
        <w:rPr>
          <w:rFonts w:ascii="宋体" w:hAnsi="宋体" w:hint="eastAsia"/>
        </w:rPr>
        <w:t>但若有细胞管型或较多的颗粒管型与蛋白尿同时出现，则临床意义较大。</w:t>
      </w:r>
    </w:p>
    <w:p w:rsidR="007F6DC5" w:rsidRPr="00A35D65" w:rsidRDefault="007F6DC5" w:rsidP="007F6DC5">
      <w:pPr>
        <w:rPr>
          <w:rFonts w:ascii="宋体" w:hAnsi="宋体"/>
        </w:rPr>
      </w:pPr>
      <w:r w:rsidRPr="00A35D65">
        <w:rPr>
          <w:rFonts w:ascii="宋体" w:hAnsi="宋体" w:hint="eastAsia"/>
        </w:rPr>
        <w:t xml:space="preserve">    4．白细胞尿、脓尿和细菌尿新鲜离心尿液每个高倍镜视野白细胞超过5个或1小时</w:t>
      </w:r>
    </w:p>
    <w:p w:rsidR="007F6DC5" w:rsidRPr="00A35D65" w:rsidRDefault="007F6DC5" w:rsidP="007F6DC5">
      <w:pPr>
        <w:rPr>
          <w:rFonts w:ascii="宋体" w:hAnsi="宋体"/>
        </w:rPr>
      </w:pPr>
      <w:r w:rsidRPr="00A35D65">
        <w:rPr>
          <w:rFonts w:ascii="宋体" w:hAnsi="宋体" w:hint="eastAsia"/>
        </w:rPr>
        <w:t>新鲜尿液白细胞数超过40万或12小时尿中超过100万者称为白细胞尿。因蜕变的白细胞</w:t>
      </w:r>
    </w:p>
    <w:p w:rsidR="007F6DC5" w:rsidRPr="00A35D65" w:rsidRDefault="007F6DC5" w:rsidP="007F6DC5">
      <w:pPr>
        <w:rPr>
          <w:rFonts w:ascii="宋体" w:hAnsi="宋体"/>
        </w:rPr>
      </w:pPr>
      <w:r w:rsidRPr="00A35D65">
        <w:rPr>
          <w:rFonts w:ascii="宋体" w:hAnsi="宋体" w:hint="eastAsia"/>
        </w:rPr>
        <w:t>称脓细胞，故亦称脓尿。清洁外阴后无菌技术下采集的中段尿标本，如涂片每个高倍镜视</w:t>
      </w:r>
    </w:p>
    <w:p w:rsidR="007F6DC5" w:rsidRPr="00A35D65" w:rsidRDefault="007F6DC5" w:rsidP="007F6DC5">
      <w:pPr>
        <w:rPr>
          <w:rFonts w:ascii="宋体" w:hAnsi="宋体"/>
        </w:rPr>
      </w:pPr>
      <w:r w:rsidRPr="00A35D65">
        <w:rPr>
          <w:rFonts w:ascii="宋体" w:hAnsi="宋体" w:hint="eastAsia"/>
        </w:rPr>
        <w:t>野均可见细菌，或培养菌落计数超过10。个，／ml时，称为细菌尿，可诊断为尿路感染。</w:t>
      </w:r>
    </w:p>
    <w:p w:rsidR="007F6DC5" w:rsidRPr="00A35D65" w:rsidRDefault="007F6DC5" w:rsidP="007F6DC5">
      <w:pPr>
        <w:rPr>
          <w:rFonts w:ascii="宋体" w:hAnsi="宋体"/>
        </w:rPr>
      </w:pPr>
      <w:r w:rsidRPr="00A35D65">
        <w:rPr>
          <w:rFonts w:ascii="宋体" w:hAnsi="宋体" w:hint="eastAsia"/>
        </w:rPr>
        <w:t xml:space="preserve">    (三)肾小球滤过率测定</w:t>
      </w:r>
    </w:p>
    <w:p w:rsidR="007F6DC5" w:rsidRPr="00A35D65" w:rsidRDefault="007F6DC5" w:rsidP="007F6DC5">
      <w:pPr>
        <w:rPr>
          <w:rFonts w:ascii="宋体" w:hAnsi="宋体"/>
        </w:rPr>
      </w:pPr>
      <w:r w:rsidRPr="00A35D65">
        <w:rPr>
          <w:rFonts w:ascii="宋体" w:hAnsi="宋体" w:hint="eastAsia"/>
        </w:rPr>
        <w:t xml:space="preserve">    指肾在单位时间内清除血浆中某一物质的能力。通常以清除率测定肾小球滤过率，推</w:t>
      </w:r>
    </w:p>
    <w:p w:rsidR="007F6DC5" w:rsidRPr="00A35D65" w:rsidRDefault="007F6DC5" w:rsidP="007F6DC5">
      <w:pPr>
        <w:rPr>
          <w:rFonts w:ascii="宋体" w:hAnsi="宋体"/>
        </w:rPr>
      </w:pPr>
      <w:r w:rsidRPr="00A35D65">
        <w:rPr>
          <w:rFonts w:ascii="宋体" w:hAnsi="宋体" w:hint="eastAsia"/>
        </w:rPr>
        <w:t>算出肾每分钟能清除多少毫升血浆中的该物质，并以体表面积校正。单纯以血肌酐反映</w:t>
      </w:r>
    </w:p>
    <w:p w:rsidR="007F6DC5" w:rsidRPr="00A35D65" w:rsidRDefault="007F6DC5" w:rsidP="007F6DC5">
      <w:pPr>
        <w:rPr>
          <w:rFonts w:ascii="宋体" w:hAnsi="宋体"/>
        </w:rPr>
      </w:pPr>
      <w:r w:rsidRPr="00A35D65">
        <w:rPr>
          <w:rFonts w:ascii="宋体" w:hAnsi="宋体" w:hint="eastAsia"/>
        </w:rPr>
        <w:t>GFlR不够准确。临床上既往多采取留血、尿标本测定肌酐清除率的方法进行GFR的评</w:t>
      </w:r>
    </w:p>
    <w:p w:rsidR="007F6DC5" w:rsidRPr="00A35D65" w:rsidRDefault="007F6DC5" w:rsidP="007F6DC5">
      <w:pPr>
        <w:rPr>
          <w:rFonts w:ascii="宋体" w:hAnsi="宋体"/>
        </w:rPr>
      </w:pPr>
      <w:r w:rsidRPr="00A35D65">
        <w:rPr>
          <w:rFonts w:ascii="宋体" w:hAnsi="宋体" w:hint="eastAsia"/>
        </w:rPr>
        <w:t>估。正常值平均在100=￡10ml／min左右，女性较男性略低。</w:t>
      </w:r>
    </w:p>
    <w:p w:rsidR="007F6DC5" w:rsidRPr="00A35D65" w:rsidRDefault="007F6DC5" w:rsidP="007F6DC5">
      <w:pPr>
        <w:rPr>
          <w:rFonts w:ascii="宋体" w:hAnsi="宋体"/>
        </w:rPr>
      </w:pPr>
      <w:r w:rsidRPr="00A35D65">
        <w:rPr>
          <w:rFonts w:ascii="宋体" w:hAnsi="宋体" w:hint="eastAsia"/>
        </w:rPr>
        <w:t xml:space="preserve">    最近美国国家肾脏基金会的肾脏病预后的质量倡议(kidney disease outcome quality</w:t>
      </w:r>
    </w:p>
    <w:p w:rsidR="007F6DC5" w:rsidRPr="00A35D65" w:rsidRDefault="007F6DC5" w:rsidP="007F6DC5">
      <w:pPr>
        <w:rPr>
          <w:rFonts w:ascii="宋体" w:hAnsi="宋体"/>
        </w:rPr>
      </w:pPr>
      <w:r w:rsidRPr="00A35D65">
        <w:rPr>
          <w:rFonts w:ascii="宋体" w:hAnsi="宋体" w:hint="eastAsia"/>
        </w:rPr>
        <w:t>initiatiVe，K／D()QI)对慢性‘肾脏病(chr’onic：kidney disease，CKD)的临床实践指南中推</w:t>
      </w:r>
    </w:p>
    <w:p w:rsidR="007F6DC5" w:rsidRPr="00A35D65" w:rsidRDefault="007F6DC5" w:rsidP="007F6DC5">
      <w:pPr>
        <w:rPr>
          <w:rFonts w:ascii="宋体" w:hAnsi="宋体"/>
        </w:rPr>
      </w:pPr>
      <w:r w:rsidRPr="00A35D65">
        <w:rPr>
          <w:rFonts w:ascii="宋体" w:hAnsi="宋体" w:hint="eastAsia"/>
        </w:rPr>
        <w:t>荐用两种公式计算成人GFR，一种是Cockcroft。一Gault公式，一种是MDRD的简化公式，</w:t>
      </w:r>
    </w:p>
    <w:p w:rsidR="007F6DC5" w:rsidRPr="00A35D65" w:rsidRDefault="007F6DC5" w:rsidP="007F6DC5">
      <w:pPr>
        <w:rPr>
          <w:rFonts w:ascii="宋体" w:hAnsi="宋体"/>
        </w:rPr>
      </w:pPr>
      <w:r w:rsidRPr="00A35D65">
        <w:rPr>
          <w:rFonts w:ascii="宋体" w:hAnsi="宋体" w:hint="eastAsia"/>
        </w:rPr>
        <w:t>其优点是不必留尿。不同国家和民族是否均适用这两种公式尚待进一步的研究。但在某些</w:t>
      </w:r>
    </w:p>
    <w:p w:rsidR="007F6DC5" w:rsidRPr="00A35D65" w:rsidRDefault="007F6DC5" w:rsidP="007F6DC5">
      <w:pPr>
        <w:rPr>
          <w:rFonts w:ascii="宋体" w:hAnsi="宋体"/>
        </w:rPr>
      </w:pPr>
      <w:r w:rsidRPr="00A35D65">
        <w:rPr>
          <w:rFonts w:ascii="宋体" w:hAnsi="宋体" w:hint="eastAsia"/>
        </w:rPr>
        <w:t>情况，如年龄或身材大小极端、严重营养不良或肥胖、肌病或瘫痪和素食者，应留血、尿</w:t>
      </w:r>
    </w:p>
    <w:p w:rsidR="007F6DC5" w:rsidRPr="00A35D65" w:rsidRDefault="007F6DC5" w:rsidP="007F6DC5">
      <w:pPr>
        <w:rPr>
          <w:rFonts w:ascii="宋体" w:hAnsi="宋体"/>
        </w:rPr>
      </w:pPr>
      <w:r w:rsidRPr="00A35D65">
        <w:rPr>
          <w:rFonts w:ascii="宋体" w:hAnsi="宋体" w:hint="eastAsia"/>
        </w:rPr>
        <w:t>测定内生肌酐清除率。</w:t>
      </w:r>
    </w:p>
    <w:p w:rsidR="007F6DC5" w:rsidRPr="00A35D65" w:rsidRDefault="007F6DC5" w:rsidP="007F6DC5">
      <w:pPr>
        <w:rPr>
          <w:rFonts w:ascii="宋体" w:hAnsi="宋体"/>
        </w:rPr>
      </w:pPr>
      <w:r w:rsidRPr="00A35D65">
        <w:rPr>
          <w:rFonts w:ascii="宋体" w:hAnsi="宋体" w:hint="eastAsia"/>
        </w:rPr>
        <w:t xml:space="preserve">    (四)影像学检查</w:t>
      </w:r>
    </w:p>
    <w:p w:rsidR="007F6DC5" w:rsidRPr="00A35D65" w:rsidRDefault="007F6DC5" w:rsidP="007F6DC5">
      <w:pPr>
        <w:rPr>
          <w:rFonts w:ascii="宋体" w:hAnsi="宋体"/>
        </w:rPr>
      </w:pPr>
      <w:r w:rsidRPr="00A35D65">
        <w:rPr>
          <w:rFonts w:ascii="宋体" w:hAnsi="宋体" w:hint="eastAsia"/>
        </w:rPr>
        <w:t>％第五篇  泌尿系统疾’儡    i  j  i jjjj jj</w:t>
      </w:r>
    </w:p>
    <w:p w:rsidR="007F6DC5" w:rsidRPr="00A35D65" w:rsidRDefault="007F6DC5" w:rsidP="007F6DC5">
      <w:pPr>
        <w:rPr>
          <w:rFonts w:ascii="宋体" w:hAnsi="宋体"/>
        </w:rPr>
      </w:pPr>
      <w:r w:rsidRPr="00A35D65">
        <w:rPr>
          <w:rFonts w:ascii="宋体" w:hAnsi="宋体" w:hint="eastAsia"/>
        </w:rPr>
        <w:t xml:space="preserve">    包括超声显像、静脉尿路造影、CT、、MRI、肾血管造影、放射性核素检查等。</w:t>
      </w:r>
    </w:p>
    <w:p w:rsidR="007F6DC5" w:rsidRPr="00A35D65" w:rsidRDefault="007F6DC5" w:rsidP="007F6DC5">
      <w:pPr>
        <w:rPr>
          <w:rFonts w:ascii="宋体" w:hAnsi="宋体"/>
        </w:rPr>
      </w:pPr>
      <w:r w:rsidRPr="00A35D65">
        <w:rPr>
          <w:rFonts w:ascii="宋体" w:hAnsi="宋体" w:hint="eastAsia"/>
        </w:rPr>
        <w:t xml:space="preserve">    (五)肾活检</w:t>
      </w:r>
    </w:p>
    <w:p w:rsidR="007F6DC5" w:rsidRPr="00A35D65" w:rsidRDefault="007F6DC5" w:rsidP="007F6DC5">
      <w:pPr>
        <w:rPr>
          <w:rFonts w:ascii="宋体" w:hAnsi="宋体"/>
        </w:rPr>
      </w:pPr>
      <w:r w:rsidRPr="00A35D65">
        <w:rPr>
          <w:rFonts w:ascii="宋体" w:hAnsi="宋体" w:hint="eastAsia"/>
        </w:rPr>
        <w:t xml:space="preserve">    为了明确诊断、指导治疗或判断预后，在无肾穿刺禁忌证时可行肾穿刺活检。这对明</w:t>
      </w:r>
    </w:p>
    <w:p w:rsidR="007F6DC5" w:rsidRPr="00A35D65" w:rsidRDefault="007F6DC5" w:rsidP="007F6DC5">
      <w:pPr>
        <w:rPr>
          <w:rFonts w:ascii="宋体" w:hAnsi="宋体"/>
        </w:rPr>
      </w:pPr>
      <w:r w:rsidRPr="00A35D65">
        <w:rPr>
          <w:rFonts w:ascii="宋体" w:hAnsi="宋体" w:hint="eastAsia"/>
        </w:rPr>
        <w:t>确各类原发性肾小球病，如轻微性肾小球病变、局灶性节段性肾小球硬化、膜性肾病及各</w:t>
      </w:r>
    </w:p>
    <w:p w:rsidR="007F6DC5" w:rsidRPr="00A35D65" w:rsidRDefault="007F6DC5" w:rsidP="007F6DC5">
      <w:pPr>
        <w:rPr>
          <w:rFonts w:ascii="宋体" w:hAnsi="宋体"/>
        </w:rPr>
      </w:pPr>
      <w:r w:rsidRPr="00A35D65">
        <w:rPr>
          <w:rFonts w:ascii="宋体" w:hAnsi="宋体" w:hint="eastAsia"/>
        </w:rPr>
        <w:t>类增生性肾小球肾炎等的组织形态学诊断很有帮助；对一些继发性。肾小球病包括系统性红</w:t>
      </w:r>
    </w:p>
    <w:p w:rsidR="007F6DC5" w:rsidRPr="00A35D65" w:rsidRDefault="007F6DC5" w:rsidP="007F6DC5">
      <w:pPr>
        <w:rPr>
          <w:rFonts w:ascii="宋体" w:hAnsi="宋体"/>
        </w:rPr>
      </w:pPr>
      <w:r w:rsidRPr="00A35D65">
        <w:rPr>
          <w:rFonts w:ascii="宋体" w:hAnsi="宋体" w:hint="eastAsia"/>
        </w:rPr>
        <w:t>斑狼疮有无肾损害、分型及指导治疗，遗传性肾脏疾病，急性肾衰竭和移植肾排斥的鉴别</w:t>
      </w:r>
    </w:p>
    <w:p w:rsidR="007F6DC5" w:rsidRPr="00A35D65" w:rsidRDefault="007F6DC5" w:rsidP="007F6DC5">
      <w:pPr>
        <w:rPr>
          <w:rFonts w:ascii="宋体" w:hAnsi="宋体"/>
        </w:rPr>
      </w:pPr>
      <w:r w:rsidRPr="00A35D65">
        <w:rPr>
          <w:rFonts w:ascii="宋体" w:hAnsi="宋体" w:hint="eastAsia"/>
        </w:rPr>
        <w:t>诊断等都十分有帮助。</w:t>
      </w:r>
    </w:p>
    <w:p w:rsidR="007F6DC5" w:rsidRPr="00A35D65" w:rsidRDefault="007F6DC5" w:rsidP="007F6DC5">
      <w:pPr>
        <w:rPr>
          <w:rFonts w:ascii="宋体" w:hAnsi="宋体"/>
        </w:rPr>
      </w:pPr>
      <w:r w:rsidRPr="00A35D65">
        <w:rPr>
          <w:rFonts w:ascii="宋体" w:hAnsi="宋体" w:hint="eastAsia"/>
        </w:rPr>
        <w:t xml:space="preserve">  【肾脏疾病常见综合征】</w:t>
      </w:r>
    </w:p>
    <w:p w:rsidR="007F6DC5" w:rsidRPr="00A35D65" w:rsidRDefault="007F6DC5" w:rsidP="007F6DC5">
      <w:pPr>
        <w:rPr>
          <w:rFonts w:ascii="宋体" w:hAnsi="宋体"/>
        </w:rPr>
      </w:pPr>
      <w:r w:rsidRPr="00A35D65">
        <w:rPr>
          <w:rFonts w:ascii="宋体" w:hAnsi="宋体" w:hint="eastAsia"/>
        </w:rPr>
        <w:t xml:space="preserve">  肾及泌尿系统疾病经常会引起一组组临床症状、体征和实验室表现相似的综合征，识</w:t>
      </w:r>
    </w:p>
    <w:p w:rsidR="007F6DC5" w:rsidRPr="00A35D65" w:rsidRDefault="007F6DC5" w:rsidP="007F6DC5">
      <w:pPr>
        <w:rPr>
          <w:rFonts w:ascii="宋体" w:hAnsi="宋体"/>
        </w:rPr>
      </w:pPr>
      <w:r w:rsidRPr="00A35D65">
        <w:rPr>
          <w:rFonts w:ascii="宋体" w:hAnsi="宋体" w:hint="eastAsia"/>
        </w:rPr>
        <w:t>别患者属于哪一种综合征对疾病诊断很有帮助。</w:t>
      </w:r>
    </w:p>
    <w:p w:rsidR="007F6DC5" w:rsidRPr="00A35D65" w:rsidRDefault="007F6DC5" w:rsidP="007F6DC5">
      <w:pPr>
        <w:rPr>
          <w:rFonts w:ascii="宋体" w:hAnsi="宋体"/>
        </w:rPr>
      </w:pPr>
      <w:r w:rsidRPr="00A35D65">
        <w:rPr>
          <w:rFonts w:ascii="宋体" w:hAnsi="宋体" w:hint="eastAsia"/>
        </w:rPr>
        <w:t xml:space="preserve">  (一)肾病综合征</w:t>
      </w:r>
    </w:p>
    <w:p w:rsidR="007F6DC5" w:rsidRPr="00A35D65" w:rsidRDefault="007F6DC5" w:rsidP="007F6DC5">
      <w:pPr>
        <w:rPr>
          <w:rFonts w:ascii="宋体" w:hAnsi="宋体"/>
        </w:rPr>
      </w:pPr>
      <w:r w:rsidRPr="00A35D65">
        <w:rPr>
          <w:rFonts w:ascii="宋体" w:hAnsi="宋体" w:hint="eastAsia"/>
        </w:rPr>
        <w:t xml:space="preserve">  各种原因所致的大量蛋白尿(&gt;3．5g／d)，低白蛋白血症(&lt;30g／’L)，明显水肿和</w:t>
      </w:r>
    </w:p>
    <w:p w:rsidR="007F6DC5" w:rsidRPr="00A35D65" w:rsidRDefault="007F6DC5" w:rsidP="007F6DC5">
      <w:pPr>
        <w:rPr>
          <w:rFonts w:ascii="宋体" w:hAnsi="宋体"/>
        </w:rPr>
      </w:pPr>
      <w:r w:rsidRPr="00A35D65">
        <w:rPr>
          <w:rFonts w:ascii="宋体" w:hAnsi="宋体" w:hint="eastAsia"/>
        </w:rPr>
        <w:t>(或)高脂血症的临床综合征。</w:t>
      </w:r>
    </w:p>
    <w:p w:rsidR="007F6DC5" w:rsidRPr="00A35D65" w:rsidRDefault="007F6DC5" w:rsidP="007F6DC5">
      <w:pPr>
        <w:rPr>
          <w:rFonts w:ascii="宋体" w:hAnsi="宋体"/>
        </w:rPr>
      </w:pPr>
      <w:r w:rsidRPr="00A35D65">
        <w:rPr>
          <w:rFonts w:ascii="宋体" w:hAnsi="宋体" w:hint="eastAsia"/>
        </w:rPr>
        <w:t xml:space="preserve">  (二)肾炎综合征</w:t>
      </w:r>
    </w:p>
    <w:p w:rsidR="007F6DC5" w:rsidRPr="00A35D65" w:rsidRDefault="007F6DC5" w:rsidP="007F6DC5">
      <w:pPr>
        <w:rPr>
          <w:rFonts w:ascii="宋体" w:hAnsi="宋体"/>
        </w:rPr>
      </w:pPr>
      <w:r w:rsidRPr="00A35D65">
        <w:rPr>
          <w:rFonts w:ascii="宋体" w:hAnsi="宋体" w:hint="eastAsia"/>
        </w:rPr>
        <w:t xml:space="preserve">  以血尿、蛋白尿及高血压为特点的综合征。按病程及肾功能的改变，可分为急性肾炎</w:t>
      </w:r>
    </w:p>
    <w:p w:rsidR="007F6DC5" w:rsidRPr="00A35D65" w:rsidRDefault="007F6DC5" w:rsidP="007F6DC5">
      <w:pPr>
        <w:rPr>
          <w:rFonts w:ascii="宋体" w:hAnsi="宋体"/>
        </w:rPr>
      </w:pPr>
      <w:r w:rsidRPr="00A35D65">
        <w:rPr>
          <w:rFonts w:ascii="宋体" w:hAnsi="宋体" w:hint="eastAsia"/>
        </w:rPr>
        <w:t>综合征(指急性起病，病程不足一年者)、急进性肾炎综合征(指肾功能急性进行性恶化，</w:t>
      </w:r>
    </w:p>
    <w:p w:rsidR="007F6DC5" w:rsidRPr="00A35D65" w:rsidRDefault="007F6DC5" w:rsidP="007F6DC5">
      <w:pPr>
        <w:rPr>
          <w:rFonts w:ascii="宋体" w:hAnsi="宋体"/>
        </w:rPr>
      </w:pPr>
      <w:r w:rsidRPr="00A35D65">
        <w:rPr>
          <w:rFonts w:ascii="宋体" w:hAnsi="宋体" w:hint="eastAsia"/>
        </w:rPr>
        <w:t>于数周至数月内发展为少尿或无尿的肾衰竭者)和慢性肾炎综合征(指病程迁延一年以</w:t>
      </w:r>
    </w:p>
    <w:p w:rsidR="007F6DC5" w:rsidRPr="00A35D65" w:rsidRDefault="007F6DC5" w:rsidP="007F6DC5">
      <w:pPr>
        <w:rPr>
          <w:rFonts w:ascii="宋体" w:hAnsi="宋体"/>
        </w:rPr>
      </w:pPr>
      <w:r w:rsidRPr="00A35D65">
        <w:rPr>
          <w:rFonts w:ascii="宋体" w:hAnsi="宋体" w:hint="eastAsia"/>
        </w:rPr>
        <w:t>上)。</w:t>
      </w:r>
    </w:p>
    <w:p w:rsidR="007F6DC5" w:rsidRPr="00A35D65" w:rsidRDefault="007F6DC5" w:rsidP="007F6DC5">
      <w:pPr>
        <w:rPr>
          <w:rFonts w:ascii="宋体" w:hAnsi="宋体"/>
        </w:rPr>
      </w:pPr>
      <w:r w:rsidRPr="00A35D65">
        <w:rPr>
          <w:rFonts w:ascii="宋体" w:hAnsi="宋体" w:hint="eastAsia"/>
        </w:rPr>
        <w:t xml:space="preserve">    (三)无症状性尿异常</w:t>
      </w:r>
    </w:p>
    <w:p w:rsidR="007F6DC5" w:rsidRPr="00A35D65" w:rsidRDefault="007F6DC5" w:rsidP="007F6DC5">
      <w:pPr>
        <w:rPr>
          <w:rFonts w:ascii="宋体" w:hAnsi="宋体"/>
        </w:rPr>
      </w:pPr>
      <w:r w:rsidRPr="00A35D65">
        <w:rPr>
          <w:rFonts w:ascii="宋体" w:hAnsi="宋体" w:hint="eastAsia"/>
        </w:rPr>
        <w:t xml:space="preserve">    包括单纯性血尿和(或)无症状性蛋白尿，以及不能解释的脓尿(白细胞尿)。</w:t>
      </w:r>
    </w:p>
    <w:p w:rsidR="007F6DC5" w:rsidRPr="00A35D65" w:rsidRDefault="007F6DC5" w:rsidP="007F6DC5">
      <w:pPr>
        <w:rPr>
          <w:rFonts w:ascii="宋体" w:hAnsi="宋体"/>
        </w:rPr>
      </w:pPr>
      <w:r w:rsidRPr="00A35D65">
        <w:rPr>
          <w:rFonts w:ascii="宋体" w:hAnsi="宋体" w:hint="eastAsia"/>
        </w:rPr>
        <w:lastRenderedPageBreak/>
        <w:t xml:space="preserve">    (四)急性肾衰竭和急进性肾衰竭综合征</w:t>
      </w:r>
    </w:p>
    <w:p w:rsidR="007F6DC5" w:rsidRPr="00A35D65" w:rsidRDefault="007F6DC5" w:rsidP="007F6DC5">
      <w:pPr>
        <w:rPr>
          <w:rFonts w:ascii="宋体" w:hAnsi="宋体"/>
        </w:rPr>
      </w:pPr>
      <w:r w:rsidRPr="00A35D65">
        <w:rPr>
          <w:rFonts w:ascii="宋体" w:hAnsi="宋体" w:hint="eastAsia"/>
        </w:rPr>
        <w:t xml:space="preserve">    区别GFR的下降是几天(急性肾衰竭，ARF)还是几周(急进性肾衰竭，RPRF)</w:t>
      </w:r>
    </w:p>
    <w:p w:rsidR="007F6DC5" w:rsidRPr="00A35D65" w:rsidRDefault="007F6DC5" w:rsidP="007F6DC5">
      <w:pPr>
        <w:rPr>
          <w:rFonts w:ascii="宋体" w:hAnsi="宋体"/>
        </w:rPr>
      </w:pPr>
      <w:r w:rsidRPr="00A35D65">
        <w:rPr>
          <w:rFonts w:ascii="宋体" w:hAnsi="宋体" w:hint="eastAsia"/>
        </w:rPr>
        <w:t>发生，在l临床上有用。这两个综合征的病因也稍有不同，如由于脓毒症、肾毒性药物、休</w:t>
      </w:r>
    </w:p>
    <w:p w:rsidR="007F6DC5" w:rsidRPr="00A35D65" w:rsidRDefault="007F6DC5" w:rsidP="007F6DC5">
      <w:pPr>
        <w:rPr>
          <w:rFonts w:ascii="宋体" w:hAnsi="宋体"/>
        </w:rPr>
      </w:pPr>
      <w:r w:rsidRPr="00A35D65">
        <w:rPr>
          <w:rFonts w:ascii="宋体" w:hAnsi="宋体" w:hint="eastAsia"/>
        </w:rPr>
        <w:t>克或其他原因导致急性肾小管坏死是ARF的常见病因，而由于免疫损伤或血管炎引起毛</w:t>
      </w:r>
    </w:p>
    <w:p w:rsidR="007F6DC5" w:rsidRPr="00A35D65" w:rsidRDefault="007F6DC5" w:rsidP="007F6DC5">
      <w:pPr>
        <w:rPr>
          <w:rFonts w:ascii="宋体" w:hAnsi="宋体"/>
        </w:rPr>
      </w:pPr>
      <w:r w:rsidRPr="00A35D65">
        <w:rPr>
          <w:rFonts w:ascii="宋体" w:hAnsi="宋体" w:hint="eastAsia"/>
        </w:rPr>
        <w:t>细血管外增生性(新月体)肾小球。肾炎是RPRF而非ARF的重要原因。</w:t>
      </w:r>
    </w:p>
    <w:p w:rsidR="007F6DC5" w:rsidRPr="00A35D65" w:rsidRDefault="007F6DC5" w:rsidP="007F6DC5">
      <w:pPr>
        <w:rPr>
          <w:rFonts w:ascii="宋体" w:hAnsi="宋体"/>
        </w:rPr>
      </w:pPr>
      <w:r w:rsidRPr="00A35D65">
        <w:rPr>
          <w:rFonts w:ascii="宋体" w:hAnsi="宋体" w:hint="eastAsia"/>
        </w:rPr>
        <w:t xml:space="preserve">    (五)慢性肾衰竭综合征</w:t>
      </w:r>
    </w:p>
    <w:p w:rsidR="007F6DC5" w:rsidRPr="00A35D65" w:rsidRDefault="007F6DC5" w:rsidP="007F6DC5">
      <w:pPr>
        <w:rPr>
          <w:rFonts w:ascii="宋体" w:hAnsi="宋体"/>
        </w:rPr>
      </w:pPr>
      <w:r w:rsidRPr="00A35D65">
        <w:rPr>
          <w:rFonts w:ascii="宋体" w:hAnsi="宋体" w:hint="eastAsia"/>
        </w:rPr>
        <w:t xml:space="preserve">    慢性肾衰竭(CRF)是指不管什么原因导致的进行性、不可逆性肾单位丧失及肾功能</w:t>
      </w:r>
    </w:p>
    <w:p w:rsidR="007F6DC5" w:rsidRPr="00A35D65" w:rsidRDefault="007F6DC5" w:rsidP="007F6DC5">
      <w:pPr>
        <w:rPr>
          <w:rFonts w:ascii="宋体" w:hAnsi="宋体"/>
        </w:rPr>
      </w:pPr>
      <w:r w:rsidRPr="00A35D65">
        <w:rPr>
          <w:rFonts w:ascii="宋体" w:hAnsi="宋体" w:hint="eastAsia"/>
        </w:rPr>
        <w:t>损害。</w:t>
      </w:r>
    </w:p>
    <w:p w:rsidR="007F6DC5" w:rsidRPr="00A35D65" w:rsidRDefault="007F6DC5" w:rsidP="007F6DC5">
      <w:pPr>
        <w:rPr>
          <w:rFonts w:ascii="宋体" w:hAnsi="宋体"/>
        </w:rPr>
      </w:pPr>
      <w:r w:rsidRPr="00A35D65">
        <w:rPr>
          <w:rFonts w:ascii="宋体" w:hAnsi="宋体" w:hint="eastAsia"/>
        </w:rPr>
        <w:t xml:space="preserve">  【肾脏疾病防治原则】</w:t>
      </w:r>
    </w:p>
    <w:p w:rsidR="007F6DC5" w:rsidRPr="00A35D65" w:rsidRDefault="007F6DC5" w:rsidP="007F6DC5">
      <w:pPr>
        <w:rPr>
          <w:rFonts w:ascii="宋体" w:hAnsi="宋体"/>
        </w:rPr>
      </w:pPr>
      <w:r w:rsidRPr="00A35D65">
        <w:rPr>
          <w:rFonts w:ascii="宋体" w:hAnsi="宋体" w:hint="eastAsia"/>
        </w:rPr>
        <w:t xml:space="preserve">  肾脏疾病依据其病因、发病机制、病变部位、病理诊断和功能诊断的不同，选择不同</w:t>
      </w:r>
    </w:p>
    <w:p w:rsidR="007F6DC5" w:rsidRPr="00A35D65" w:rsidRDefault="007F6DC5" w:rsidP="007F6DC5">
      <w:pPr>
        <w:rPr>
          <w:rFonts w:ascii="宋体" w:hAnsi="宋体"/>
        </w:rPr>
      </w:pPr>
      <w:r w:rsidRPr="00A35D65">
        <w:rPr>
          <w:rFonts w:ascii="宋体" w:hAnsi="宋体" w:hint="eastAsia"/>
        </w:rPr>
        <w:t>的治疗方案。其治疗原则包括去除诱因，一般治疗，抑制免疫及炎症反应，防治并发症，</w:t>
      </w:r>
    </w:p>
    <w:p w:rsidR="007F6DC5" w:rsidRPr="00A35D65" w:rsidRDefault="007F6DC5" w:rsidP="007F6DC5">
      <w:pPr>
        <w:rPr>
          <w:rFonts w:ascii="宋体" w:hAnsi="宋体"/>
        </w:rPr>
      </w:pPr>
      <w:r w:rsidRPr="00A35D65">
        <w:rPr>
          <w:rFonts w:ascii="宋体" w:hAnsi="宋体" w:hint="eastAsia"/>
        </w:rPr>
        <w:t>延缓肾脏疾病进展和肾脏替代治疗。</w:t>
      </w:r>
    </w:p>
    <w:p w:rsidR="007F6DC5" w:rsidRPr="00A35D65" w:rsidRDefault="007F6DC5" w:rsidP="007F6DC5">
      <w:pPr>
        <w:rPr>
          <w:rFonts w:ascii="宋体" w:hAnsi="宋体"/>
        </w:rPr>
      </w:pPr>
      <w:r w:rsidRPr="00A35D65">
        <w:rPr>
          <w:rFonts w:ascii="宋体" w:hAnsi="宋体" w:hint="eastAsia"/>
        </w:rPr>
        <w:t xml:space="preserve">    (一)肾小球病理及免疫发病机制的研究和对慢性肾衰竭发病机制及有关病理生理</w:t>
      </w:r>
    </w:p>
    <w:p w:rsidR="007F6DC5" w:rsidRPr="00A35D65" w:rsidRDefault="007F6DC5" w:rsidP="007F6DC5">
      <w:pPr>
        <w:rPr>
          <w:rFonts w:ascii="宋体" w:hAnsi="宋体"/>
        </w:rPr>
      </w:pPr>
      <w:r w:rsidRPr="00A35D65">
        <w:rPr>
          <w:rFonts w:ascii="宋体" w:hAnsi="宋体" w:hint="eastAsia"/>
        </w:rPr>
        <w:t>研究</w:t>
      </w:r>
    </w:p>
    <w:p w:rsidR="007F6DC5" w:rsidRPr="00A35D65" w:rsidRDefault="007F6DC5" w:rsidP="007F6DC5">
      <w:pPr>
        <w:rPr>
          <w:rFonts w:ascii="宋体" w:hAnsi="宋体"/>
        </w:rPr>
      </w:pPr>
      <w:r w:rsidRPr="00A35D65">
        <w:rPr>
          <w:rFonts w:ascii="宋体" w:hAnsi="宋体" w:hint="eastAsia"/>
        </w:rPr>
        <w:t xml:space="preserve">    为制定合适的治疗方案创造了条件，促进了糖皮质激素、细胞毒药物和亲免素调节剂</w:t>
      </w:r>
    </w:p>
    <w:p w:rsidR="007F6DC5" w:rsidRPr="00A35D65" w:rsidRDefault="007F6DC5" w:rsidP="007F6DC5">
      <w:pPr>
        <w:rPr>
          <w:rFonts w:ascii="宋体" w:hAnsi="宋体"/>
        </w:rPr>
      </w:pPr>
      <w:r w:rsidRPr="00A35D65">
        <w:rPr>
          <w:rFonts w:ascii="宋体" w:hAnsi="宋体" w:hint="eastAsia"/>
        </w:rPr>
        <w:t>(immunophillin modulator)等的合理应用。</w:t>
      </w:r>
    </w:p>
    <w:p w:rsidR="007F6DC5" w:rsidRPr="00A35D65" w:rsidRDefault="007F6DC5" w:rsidP="007F6DC5">
      <w:pPr>
        <w:rPr>
          <w:rFonts w:ascii="宋体" w:hAnsi="宋体"/>
        </w:rPr>
      </w:pPr>
      <w:r w:rsidRPr="00A35D65">
        <w:rPr>
          <w:rFonts w:ascii="宋体" w:hAnsi="宋体" w:hint="eastAsia"/>
        </w:rPr>
        <w:t xml:space="preserve">    新型的细胞免疫抑制剂，如亲免素调节剂[包括环孢素、他克莫司和西罗莫司(雷帕</w:t>
      </w:r>
    </w:p>
    <w:p w:rsidR="007F6DC5" w:rsidRPr="00A35D65" w:rsidRDefault="007F6DC5" w:rsidP="007F6DC5">
      <w:pPr>
        <w:rPr>
          <w:rFonts w:ascii="宋体" w:hAnsi="宋体"/>
        </w:rPr>
      </w:pPr>
      <w:r w:rsidRPr="00A35D65">
        <w:rPr>
          <w:rFonts w:ascii="宋体" w:hAnsi="宋体" w:hint="eastAsia"/>
        </w:rPr>
        <w:t>霉素)和麦考酚吗乙酯(霉酚酸酯)]等被应用于I临床，由于其通过影响细胞内信号转导</w:t>
      </w:r>
    </w:p>
    <w:p w:rsidR="007F6DC5" w:rsidRPr="00A35D65" w:rsidRDefault="007F6DC5" w:rsidP="007F6DC5">
      <w:pPr>
        <w:rPr>
          <w:rFonts w:ascii="宋体" w:hAnsi="宋体"/>
        </w:rPr>
      </w:pPr>
      <w:r w:rsidRPr="00A35D65">
        <w:rPr>
          <w:rFonts w:ascii="宋体" w:hAnsi="宋体" w:hint="eastAsia"/>
        </w:rPr>
        <w:t>旁路等途径选择性抑制T辅助细胞及T细胞毒效应细胞，除用于肾移植预防排斥治疗外</w:t>
      </w:r>
    </w:p>
    <w:p w:rsidR="007F6DC5" w:rsidRPr="00A35D65" w:rsidRDefault="007F6DC5" w:rsidP="007F6DC5">
      <w:pPr>
        <w:rPr>
          <w:rFonts w:ascii="宋体" w:hAnsi="宋体"/>
        </w:rPr>
      </w:pPr>
      <w:r w:rsidRPr="00A35D65">
        <w:rPr>
          <w:rFonts w:ascii="宋体" w:hAnsi="宋体" w:hint="eastAsia"/>
        </w:rPr>
        <w:t>也被用于难治性肾小球病的治疗。但其长期疗效、有效剂量及不良反应等还有待于进一步</w:t>
      </w:r>
    </w:p>
    <w:p w:rsidR="007F6DC5" w:rsidRPr="00A35D65" w:rsidRDefault="007F6DC5" w:rsidP="007F6DC5">
      <w:pPr>
        <w:rPr>
          <w:rFonts w:ascii="宋体" w:hAnsi="宋体"/>
        </w:rPr>
      </w:pPr>
      <w:r w:rsidRPr="00A35D65">
        <w:rPr>
          <w:rFonts w:ascii="宋体" w:hAnsi="宋体" w:hint="eastAsia"/>
        </w:rPr>
        <w:t>确定。</w:t>
      </w:r>
    </w:p>
    <w:p w:rsidR="007F6DC5" w:rsidRPr="00A35D65" w:rsidRDefault="007F6DC5" w:rsidP="007F6DC5">
      <w:pPr>
        <w:rPr>
          <w:rFonts w:ascii="宋体" w:hAnsi="宋体"/>
        </w:rPr>
      </w:pPr>
      <w:r w:rsidRPr="00A35D65">
        <w:rPr>
          <w:rFonts w:ascii="宋体" w:hAnsi="宋体" w:hint="eastAsia"/>
        </w:rPr>
        <w:t xml:space="preserve">    (二)降压治疗</w:t>
      </w:r>
    </w:p>
    <w:p w:rsidR="007F6DC5" w:rsidRPr="00A35D65" w:rsidRDefault="007F6DC5" w:rsidP="007F6DC5">
      <w:pPr>
        <w:rPr>
          <w:rFonts w:ascii="宋体" w:hAnsi="宋体"/>
        </w:rPr>
      </w:pPr>
      <w:r w:rsidRPr="00A35D65">
        <w:rPr>
          <w:rFonts w:ascii="宋体" w:hAnsi="宋体" w:hint="eastAsia"/>
        </w:rPr>
        <w:t xml:space="preserve">    jj jj：j joij0，ij_i j、r?0。_i。。。。</w:t>
      </w:r>
    </w:p>
    <w:p w:rsidR="007F6DC5" w:rsidRPr="00A35D65" w:rsidRDefault="007F6DC5" w:rsidP="007F6DC5">
      <w:pPr>
        <w:rPr>
          <w:rFonts w:ascii="宋体" w:hAnsi="宋体"/>
        </w:rPr>
      </w:pPr>
      <w:r w:rsidRPr="00A35D65">
        <w:rPr>
          <w:rFonts w:ascii="宋体" w:hAnsi="宋体" w:hint="eastAsia"/>
        </w:rPr>
        <w:t xml:space="preserve">    在肾脏疾病中尤为重要。因为肾小球病变常常伴有高血压，慢性肾衰竭者90％出现高</w:t>
      </w:r>
    </w:p>
    <w:p w:rsidR="007F6DC5" w:rsidRPr="00A35D65" w:rsidRDefault="007F6DC5" w:rsidP="007F6DC5">
      <w:pPr>
        <w:rPr>
          <w:rFonts w:ascii="宋体" w:hAnsi="宋体"/>
        </w:rPr>
      </w:pPr>
      <w:r w:rsidRPr="00A35D65">
        <w:rPr>
          <w:rFonts w:ascii="宋体" w:hAnsi="宋体" w:hint="eastAsia"/>
        </w:rPr>
        <w:t>血压。持续存在的高血压是加速肾功能恶化的重要原因之一，积极控制高血压是肾脏疾病</w:t>
      </w:r>
    </w:p>
    <w:p w:rsidR="007F6DC5" w:rsidRPr="00A35D65" w:rsidRDefault="007F6DC5" w:rsidP="007F6DC5">
      <w:pPr>
        <w:rPr>
          <w:rFonts w:ascii="宋体" w:hAnsi="宋体"/>
        </w:rPr>
      </w:pPr>
      <w:r w:rsidRPr="00A35D65">
        <w:rPr>
          <w:rFonts w:ascii="宋体" w:hAnsi="宋体" w:hint="eastAsia"/>
        </w:rPr>
        <w:t>各阶段治疗中十分重要的环节。我国高血压防治指南(2005)中有关高血压定义和治疗的</w:t>
      </w:r>
    </w:p>
    <w:p w:rsidR="007F6DC5" w:rsidRPr="00A35D65" w:rsidRDefault="007F6DC5" w:rsidP="007F6DC5">
      <w:pPr>
        <w:rPr>
          <w:rFonts w:ascii="宋体" w:hAnsi="宋体"/>
        </w:rPr>
      </w:pPr>
      <w:r w:rsidRPr="00A35D65">
        <w:rPr>
          <w:rFonts w:ascii="宋体" w:hAnsi="宋体" w:hint="eastAsia"/>
        </w:rPr>
        <w:t>临床指南以及美国肾脏病学会有关慢性肾脏病(CKD)的指南均制定了降压治疗的靶目</w:t>
      </w:r>
    </w:p>
    <w:p w:rsidR="007F6DC5" w:rsidRPr="00A35D65" w:rsidRDefault="007F6DC5" w:rsidP="007F6DC5">
      <w:pPr>
        <w:rPr>
          <w:rFonts w:ascii="宋体" w:hAnsi="宋体"/>
        </w:rPr>
      </w:pPr>
      <w:r w:rsidRPr="00A35D65">
        <w:rPr>
          <w:rFonts w:ascii="宋体" w:hAnsi="宋体" w:hint="eastAsia"/>
        </w:rPr>
        <w:t>标。降压时除应关注降压达靶目标，还应选择能延缓肾功能恶化、具有肾保护作用的如血</w:t>
      </w:r>
    </w:p>
    <w:p w:rsidR="007F6DC5" w:rsidRPr="00A35D65" w:rsidRDefault="007F6DC5" w:rsidP="007F6DC5">
      <w:pPr>
        <w:rPr>
          <w:rFonts w:ascii="宋体" w:hAnsi="宋体"/>
        </w:rPr>
      </w:pPr>
      <w:r w:rsidRPr="00A35D65">
        <w:rPr>
          <w:rFonts w:ascii="宋体" w:hAnsi="宋体" w:hint="eastAsia"/>
        </w:rPr>
        <w:t>管紧张素转换酶抑制剂(ACEI)和(或)血管紧张素Ⅱ受体拮抗剂(ARB)类降血压</w:t>
      </w:r>
    </w:p>
    <w:p w:rsidR="007F6DC5" w:rsidRPr="00A35D65" w:rsidRDefault="007F6DC5" w:rsidP="007F6DC5">
      <w:pPr>
        <w:rPr>
          <w:rFonts w:ascii="宋体" w:hAnsi="宋体"/>
        </w:rPr>
      </w:pPr>
      <w:r w:rsidRPr="00A35D65">
        <w:rPr>
          <w:rFonts w:ascii="宋体" w:hAnsi="宋体" w:hint="eastAsia"/>
        </w:rPr>
        <w:t>药物。</w:t>
      </w:r>
    </w:p>
    <w:p w:rsidR="007F6DC5" w:rsidRPr="00A35D65" w:rsidRDefault="007F6DC5" w:rsidP="007F6DC5">
      <w:pPr>
        <w:rPr>
          <w:rFonts w:ascii="宋体" w:hAnsi="宋体"/>
        </w:rPr>
      </w:pPr>
      <w:r w:rsidRPr="00A35D65">
        <w:rPr>
          <w:rFonts w:ascii="宋体" w:hAnsi="宋体" w:hint="eastAsia"/>
        </w:rPr>
        <w:t xml:space="preserve">    (三)减少蛋白尿治疗</w:t>
      </w:r>
    </w:p>
    <w:p w:rsidR="007F6DC5" w:rsidRPr="00A35D65" w:rsidRDefault="007F6DC5" w:rsidP="007F6DC5">
      <w:pPr>
        <w:rPr>
          <w:rFonts w:ascii="宋体" w:hAnsi="宋体"/>
        </w:rPr>
      </w:pPr>
      <w:r w:rsidRPr="00A35D65">
        <w:rPr>
          <w:rFonts w:ascii="宋体" w:hAnsi="宋体" w:hint="eastAsia"/>
        </w:rPr>
        <w:t xml:space="preserve">    由于蛋白尿本身对肾的有害作用，故不仅要重视病因治疗减少尿蛋白，也要重视对症</w:t>
      </w:r>
    </w:p>
    <w:p w:rsidR="007F6DC5" w:rsidRPr="00A35D65" w:rsidRDefault="007F6DC5" w:rsidP="007F6DC5">
      <w:pPr>
        <w:rPr>
          <w:rFonts w:ascii="宋体" w:hAnsi="宋体"/>
        </w:rPr>
      </w:pPr>
      <w:r w:rsidRPr="00A35D65">
        <w:rPr>
          <w:rFonts w:ascii="宋体" w:hAnsi="宋体" w:hint="eastAsia"/>
        </w:rPr>
        <w:t>治疗，直接减少尿蛋白排泄。</w:t>
      </w:r>
    </w:p>
    <w:p w:rsidR="007F6DC5" w:rsidRPr="00A35D65" w:rsidRDefault="007F6DC5" w:rsidP="007F6DC5">
      <w:pPr>
        <w:rPr>
          <w:rFonts w:ascii="宋体" w:hAnsi="宋体"/>
        </w:rPr>
      </w:pPr>
      <w:r w:rsidRPr="00A35D65">
        <w:rPr>
          <w:rFonts w:ascii="宋体" w:hAnsi="宋体" w:hint="eastAsia"/>
        </w:rPr>
        <w:t xml:space="preserve">    (四)红细胞生成素(EPO)、活性维生素D3、IIMC-'广COA还原酶抑制剂的应用</w:t>
      </w:r>
    </w:p>
    <w:p w:rsidR="007F6DC5" w:rsidRPr="00A35D65" w:rsidRDefault="007F6DC5" w:rsidP="007F6DC5">
      <w:pPr>
        <w:rPr>
          <w:rFonts w:ascii="宋体" w:hAnsi="宋体"/>
        </w:rPr>
      </w:pPr>
      <w:r w:rsidRPr="00A35D65">
        <w:rPr>
          <w:rFonts w:ascii="宋体" w:hAnsi="宋体" w:hint="eastAsia"/>
        </w:rPr>
        <w:t xml:space="preserve">    EP()的广泛应用已使慢性肾衰竭患者的症状和生活质量有明显的改善。近年来对红</w:t>
      </w:r>
    </w:p>
    <w:p w:rsidR="007F6DC5" w:rsidRPr="00A35D65" w:rsidRDefault="007F6DC5" w:rsidP="007F6DC5">
      <w:pPr>
        <w:rPr>
          <w:rFonts w:ascii="宋体" w:hAnsi="宋体"/>
        </w:rPr>
      </w:pPr>
      <w:r w:rsidRPr="00A35D65">
        <w:rPr>
          <w:rFonts w:ascii="宋体" w:hAnsi="宋体" w:hint="eastAsia"/>
        </w:rPr>
        <w:t>细胞生成素治疗的靶目标较前有了更高的要求，刺激红细胞生成又有了新的作用时间更长</w:t>
      </w:r>
    </w:p>
    <w:p w:rsidR="007F6DC5" w:rsidRPr="00A35D65" w:rsidRDefault="007F6DC5" w:rsidP="007F6DC5">
      <w:pPr>
        <w:rPr>
          <w:rFonts w:ascii="宋体" w:hAnsi="宋体"/>
        </w:rPr>
      </w:pPr>
      <w:r w:rsidRPr="00A35D65">
        <w:rPr>
          <w:rFonts w:ascii="宋体" w:hAnsi="宋体" w:hint="eastAsia"/>
        </w:rPr>
        <w:t>的药物。</w:t>
      </w:r>
    </w:p>
    <w:p w:rsidR="007F6DC5" w:rsidRPr="00A35D65" w:rsidRDefault="007F6DC5" w:rsidP="007F6DC5">
      <w:pPr>
        <w:rPr>
          <w:rFonts w:ascii="宋体" w:hAnsi="宋体"/>
        </w:rPr>
      </w:pPr>
      <w:r w:rsidRPr="00A35D65">
        <w:rPr>
          <w:rFonts w:ascii="宋体" w:hAnsi="宋体" w:hint="eastAsia"/>
        </w:rPr>
        <w:t xml:space="preserve">    活性维生素D制剂或同类物除了钙内环境平衡外尚有的抗炎作用，还可改善血透患者</w:t>
      </w:r>
    </w:p>
    <w:p w:rsidR="007F6DC5" w:rsidRPr="00A35D65" w:rsidRDefault="007F6DC5" w:rsidP="007F6DC5">
      <w:pPr>
        <w:rPr>
          <w:rFonts w:ascii="宋体" w:hAnsi="宋体"/>
        </w:rPr>
      </w:pPr>
      <w:r w:rsidRPr="00A35D65">
        <w:rPr>
          <w:rFonts w:ascii="宋体" w:hAnsi="宋体" w:hint="eastAsia"/>
        </w:rPr>
        <w:t>生存率，降低心血管疾病的死亡率和感染死亡率。</w:t>
      </w:r>
    </w:p>
    <w:p w:rsidR="007F6DC5" w:rsidRPr="00A35D65" w:rsidRDefault="007F6DC5" w:rsidP="007F6DC5">
      <w:pPr>
        <w:rPr>
          <w:rFonts w:ascii="宋体" w:hAnsi="宋体"/>
        </w:rPr>
      </w:pPr>
      <w:r w:rsidRPr="00A35D65">
        <w:rPr>
          <w:rFonts w:ascii="宋体" w:hAnsi="宋体" w:hint="eastAsia"/>
        </w:rPr>
        <w:t xml:space="preserve">    HMGCoA还原酶抑制剂即他汀类调节血脂药物的降脂治疗，在肾脏疾病中也显示</w:t>
      </w:r>
    </w:p>
    <w:p w:rsidR="007F6DC5" w:rsidRPr="00A35D65" w:rsidRDefault="007F6DC5" w:rsidP="007F6DC5">
      <w:pPr>
        <w:rPr>
          <w:rFonts w:ascii="宋体" w:hAnsi="宋体"/>
        </w:rPr>
      </w:pPr>
      <w:r w:rsidRPr="00A35D65">
        <w:rPr>
          <w:rFonts w:ascii="宋体" w:hAnsi="宋体" w:hint="eastAsia"/>
        </w:rPr>
        <w:t>了另一些独特的治疗作用。</w:t>
      </w:r>
    </w:p>
    <w:p w:rsidR="007F6DC5" w:rsidRPr="00A35D65" w:rsidRDefault="007F6DC5" w:rsidP="007F6DC5">
      <w:pPr>
        <w:rPr>
          <w:rFonts w:ascii="宋体" w:hAnsi="宋体"/>
        </w:rPr>
      </w:pPr>
      <w:r w:rsidRPr="00A35D65">
        <w:rPr>
          <w:rFonts w:ascii="宋体" w:hAnsi="宋体" w:hint="eastAsia"/>
        </w:rPr>
        <w:t xml:space="preserve">  (五)饮食治疗</w:t>
      </w:r>
    </w:p>
    <w:p w:rsidR="007F6DC5" w:rsidRPr="00A35D65" w:rsidRDefault="007F6DC5" w:rsidP="007F6DC5">
      <w:pPr>
        <w:rPr>
          <w:rFonts w:ascii="宋体" w:hAnsi="宋体"/>
        </w:rPr>
      </w:pPr>
      <w:r w:rsidRPr="00A35D65">
        <w:rPr>
          <w:rFonts w:ascii="宋体" w:hAnsi="宋体" w:hint="eastAsia"/>
        </w:rPr>
        <w:t xml:space="preserve">  在C；KI)患者推荐减少蛋白质的摄入量，优质低蛋白摄人的代谢作用可降低尿素氮的</w:t>
      </w:r>
    </w:p>
    <w:p w:rsidR="007F6DC5" w:rsidRPr="00A35D65" w:rsidRDefault="007F6DC5" w:rsidP="007F6DC5">
      <w:pPr>
        <w:rPr>
          <w:rFonts w:ascii="宋体" w:hAnsi="宋体"/>
        </w:rPr>
      </w:pPr>
      <w:r w:rsidRPr="00A35D65">
        <w:rPr>
          <w:rFonts w:ascii="宋体" w:hAnsi="宋体" w:hint="eastAsia"/>
        </w:rPr>
        <w:t>产生，减少尿毒症毒素，相当于具抗炎及抗氧化作用，改善胰岛素抵抗。研究证明优质低</w:t>
      </w:r>
    </w:p>
    <w:p w:rsidR="007F6DC5" w:rsidRPr="00A35D65" w:rsidRDefault="007F6DC5" w:rsidP="007F6DC5">
      <w:pPr>
        <w:rPr>
          <w:rFonts w:ascii="宋体" w:hAnsi="宋体"/>
        </w:rPr>
      </w:pPr>
      <w:r w:rsidRPr="00A35D65">
        <w:rPr>
          <w:rFonts w:ascii="宋体" w:hAnsi="宋体" w:hint="eastAsia"/>
        </w:rPr>
        <w:lastRenderedPageBreak/>
        <w:t>蛋白饮食有独立的减轻蛋白尿作用，还有预防和减轻慢性肾功能不全的并发症包括酸中</w:t>
      </w:r>
    </w:p>
    <w:p w:rsidR="007F6DC5" w:rsidRPr="00A35D65" w:rsidRDefault="007F6DC5" w:rsidP="007F6DC5">
      <w:pPr>
        <w:rPr>
          <w:rFonts w:ascii="宋体" w:hAnsi="宋体"/>
        </w:rPr>
      </w:pPr>
      <w:r w:rsidRPr="00A35D65">
        <w:rPr>
          <w:rFonts w:ascii="宋体" w:hAnsi="宋体" w:hint="eastAsia"/>
        </w:rPr>
        <w:t>毒，高钾血症，高磷血症和尿毒症症状的效用。在饮食治疗方面，还应注意减少盐(不超</w:t>
      </w:r>
    </w:p>
    <w:p w:rsidR="007F6DC5" w:rsidRPr="00A35D65" w:rsidRDefault="007F6DC5" w:rsidP="007F6DC5">
      <w:pPr>
        <w:rPr>
          <w:rFonts w:ascii="宋体" w:hAnsi="宋体"/>
        </w:rPr>
      </w:pPr>
      <w:r w:rsidRPr="00A35D65">
        <w:rPr>
          <w:rFonts w:ascii="宋体" w:hAnsi="宋体" w:hint="eastAsia"/>
        </w:rPr>
        <w:t>过6g／d)的摄入。最近的研究显示高钠饮食则尿钠排泄增多，体重增加，平均动脉血压</w:t>
      </w:r>
    </w:p>
    <w:p w:rsidR="007F6DC5" w:rsidRPr="00A35D65" w:rsidRDefault="007F6DC5" w:rsidP="007F6DC5">
      <w:pPr>
        <w:rPr>
          <w:rFonts w:ascii="宋体" w:hAnsi="宋体"/>
        </w:rPr>
      </w:pPr>
      <w:r w:rsidRPr="00A35D65">
        <w:rPr>
          <w:rFonts w:ascii="宋体" w:hAnsi="宋体" w:hint="eastAsia"/>
        </w:rPr>
        <w:t>较高，尿白蛋白排泄增加。</w:t>
      </w:r>
    </w:p>
    <w:p w:rsidR="007F6DC5" w:rsidRPr="00A35D65" w:rsidRDefault="007F6DC5" w:rsidP="007F6DC5">
      <w:pPr>
        <w:rPr>
          <w:rFonts w:ascii="宋体" w:hAnsi="宋体"/>
        </w:rPr>
      </w:pPr>
      <w:r w:rsidRPr="00A35D65">
        <w:rPr>
          <w:rFonts w:ascii="宋体" w:hAnsi="宋体" w:hint="eastAsia"/>
        </w:rPr>
        <w:t xml:space="preserve">    (六)肾脏替代治疗</w:t>
      </w:r>
    </w:p>
    <w:p w:rsidR="007F6DC5" w:rsidRPr="00A35D65" w:rsidRDefault="007F6DC5" w:rsidP="007F6DC5">
      <w:pPr>
        <w:rPr>
          <w:rFonts w:ascii="宋体" w:hAnsi="宋体"/>
        </w:rPr>
      </w:pPr>
      <w:r w:rsidRPr="00A35D65">
        <w:rPr>
          <w:rFonts w:ascii="宋体" w:hAnsi="宋体" w:hint="eastAsia"/>
        </w:rPr>
        <w:t xml:space="preserve">    肾脏替代治疗是终末期肾衰竭患者唯一的有效治疗方法。最近提出了适时开始透析和</w:t>
      </w:r>
    </w:p>
    <w:p w:rsidR="007F6DC5" w:rsidRPr="00A35D65" w:rsidRDefault="007F6DC5" w:rsidP="007F6DC5">
      <w:pPr>
        <w:rPr>
          <w:rFonts w:ascii="宋体" w:hAnsi="宋体"/>
        </w:rPr>
      </w:pPr>
      <w:r w:rsidRPr="00A35D65">
        <w:rPr>
          <w:rFonts w:ascii="宋体" w:hAnsi="宋体" w:hint="eastAsia"/>
        </w:rPr>
        <w:t>一体化(综合)治疗的概念，以提高终末期肾衰竭患者的存活率和生活质量。肾脏替代治</w:t>
      </w:r>
    </w:p>
    <w:p w:rsidR="007F6DC5" w:rsidRPr="00A35D65" w:rsidRDefault="007F6DC5" w:rsidP="007F6DC5">
      <w:pPr>
        <w:rPr>
          <w:rFonts w:ascii="宋体" w:hAnsi="宋体"/>
        </w:rPr>
      </w:pPr>
      <w:r w:rsidRPr="00A35D65">
        <w:rPr>
          <w:rFonts w:ascii="宋体" w:hAnsi="宋体" w:hint="eastAsia"/>
        </w:rPr>
        <w:t>疗包括：</w:t>
      </w:r>
    </w:p>
    <w:p w:rsidR="007F6DC5" w:rsidRPr="00A35D65" w:rsidRDefault="007F6DC5" w:rsidP="007F6DC5">
      <w:pPr>
        <w:rPr>
          <w:rFonts w:ascii="宋体" w:hAnsi="宋体"/>
        </w:rPr>
      </w:pPr>
      <w:r w:rsidRPr="00A35D65">
        <w:rPr>
          <w:rFonts w:ascii="宋体" w:hAnsi="宋体" w:hint="eastAsia"/>
        </w:rPr>
        <w:t xml:space="preserve">    1．透析治疗</w:t>
      </w:r>
    </w:p>
    <w:p w:rsidR="007F6DC5" w:rsidRPr="00A35D65" w:rsidRDefault="007F6DC5" w:rsidP="007F6DC5">
      <w:pPr>
        <w:rPr>
          <w:rFonts w:ascii="宋体" w:hAnsi="宋体"/>
        </w:rPr>
      </w:pPr>
      <w:r w:rsidRPr="00A35D65">
        <w:rPr>
          <w:rFonts w:ascii="宋体" w:hAnsi="宋体" w:hint="eastAsia"/>
        </w:rPr>
        <w:t xml:space="preserve">    (1)腹膜透析：包括连续性和间歇性腹膜透析两种。近年来由于腹膜透析连接系统的</w:t>
      </w:r>
    </w:p>
    <w:p w:rsidR="007F6DC5" w:rsidRPr="00A35D65" w:rsidRDefault="007F6DC5" w:rsidP="007F6DC5">
      <w:pPr>
        <w:rPr>
          <w:rFonts w:ascii="宋体" w:hAnsi="宋体"/>
        </w:rPr>
      </w:pPr>
      <w:r w:rsidRPr="00A35D65">
        <w:rPr>
          <w:rFonts w:ascii="宋体" w:hAnsi="宋体" w:hint="eastAsia"/>
        </w:rPr>
        <w:t>改进，包括自动腹膜透析机的应用，使腹膜透析有关的感染并发症减少。其操作简便，安</w:t>
      </w:r>
    </w:p>
    <w:p w:rsidR="007F6DC5" w:rsidRPr="00A35D65" w:rsidRDefault="007F6DC5" w:rsidP="007F6DC5">
      <w:pPr>
        <w:rPr>
          <w:rFonts w:ascii="宋体" w:hAnsi="宋体"/>
        </w:rPr>
      </w:pPr>
      <w:r w:rsidRPr="00A35D65">
        <w:rPr>
          <w:rFonts w:ascii="宋体" w:hAnsi="宋体" w:hint="eastAsia"/>
        </w:rPr>
        <w:t>全有效以及残存肾功能保护较好的特点在肾脏替代治疗中起了非常重要的作用。</w:t>
      </w:r>
    </w:p>
    <w:p w:rsidR="007F6DC5" w:rsidRPr="00A35D65" w:rsidRDefault="007F6DC5" w:rsidP="007F6DC5">
      <w:pPr>
        <w:rPr>
          <w:rFonts w:ascii="宋体" w:hAnsi="宋体"/>
        </w:rPr>
      </w:pPr>
      <w:r w:rsidRPr="00A35D65">
        <w:rPr>
          <w:rFonts w:ascii="宋体" w:hAnsi="宋体" w:hint="eastAsia"/>
        </w:rPr>
        <w:t xml:space="preserve">    (2)血液透析：通过扩散、对流及吸附清除体内积聚的毒性代谢产物，清除体内潴留</w:t>
      </w:r>
    </w:p>
    <w:p w:rsidR="007F6DC5" w:rsidRPr="00A35D65" w:rsidRDefault="007F6DC5" w:rsidP="007F6DC5">
      <w:pPr>
        <w:rPr>
          <w:rFonts w:ascii="宋体" w:hAnsi="宋体"/>
        </w:rPr>
      </w:pPr>
      <w:r w:rsidRPr="00A35D65">
        <w:rPr>
          <w:rFonts w:ascii="宋体" w:hAnsi="宋体" w:hint="eastAsia"/>
        </w:rPr>
        <w:t>的水分，纠正酸中毒，达到治疗目的。随着透析设备更趋先进，治疗效果更好、更安全。</w:t>
      </w:r>
    </w:p>
    <w:p w:rsidR="007F6DC5" w:rsidRPr="00A35D65" w:rsidRDefault="007F6DC5" w:rsidP="007F6DC5">
      <w:pPr>
        <w:rPr>
          <w:rFonts w:ascii="宋体" w:hAnsi="宋体"/>
        </w:rPr>
      </w:pPr>
      <w:r w:rsidRPr="00A35D65">
        <w:rPr>
          <w:rFonts w:ascii="宋体" w:hAnsi="宋体" w:hint="eastAsia"/>
        </w:rPr>
        <w:t xml:space="preserve">    2．。肾移植成功的肾移植可以使患者恢复正常的肾功能(包括内分泌和代谢功能)。</w:t>
      </w:r>
    </w:p>
    <w:p w:rsidR="007F6DC5" w:rsidRPr="00A35D65" w:rsidRDefault="007F6DC5" w:rsidP="007F6DC5">
      <w:pPr>
        <w:rPr>
          <w:rFonts w:ascii="宋体" w:hAnsi="宋体"/>
        </w:rPr>
      </w:pPr>
      <w:r w:rsidRPr="00A35D65">
        <w:rPr>
          <w:rFonts w:ascii="宋体" w:hAnsi="宋体" w:hint="eastAsia"/>
        </w:rPr>
        <w:t>肾移植后长期需用免疫抑制剂，以防止排斥反应。近年来随着新型免疫抑制剂的应用，肾</w:t>
      </w:r>
    </w:p>
    <w:p w:rsidR="007F6DC5" w:rsidRPr="00A35D65" w:rsidRDefault="007F6DC5" w:rsidP="007F6DC5">
      <w:pPr>
        <w:rPr>
          <w:rFonts w:ascii="宋体" w:hAnsi="宋体"/>
        </w:rPr>
      </w:pPr>
      <w:r w:rsidRPr="00A35D65">
        <w:rPr>
          <w:rFonts w:ascii="宋体" w:hAnsi="宋体" w:hint="eastAsia"/>
        </w:rPr>
        <w:t>移植的存活率明显改善。</w:t>
      </w:r>
    </w:p>
    <w:p w:rsidR="007F6DC5" w:rsidRPr="00A35D65" w:rsidRDefault="007F6DC5" w:rsidP="007F6DC5">
      <w:pPr>
        <w:rPr>
          <w:rFonts w:ascii="宋体" w:hAnsi="宋体"/>
        </w:rPr>
      </w:pPr>
      <w:r w:rsidRPr="00A35D65">
        <w:rPr>
          <w:rFonts w:ascii="宋体" w:hAnsi="宋体" w:hint="eastAsia"/>
        </w:rPr>
        <w:t xml:space="preserve">    (七)中西医结合治疗</w:t>
      </w:r>
    </w:p>
    <w:p w:rsidR="007F6DC5" w:rsidRPr="00A35D65" w:rsidRDefault="007F6DC5" w:rsidP="007F6DC5">
      <w:pPr>
        <w:rPr>
          <w:rFonts w:ascii="宋体" w:hAnsi="宋体"/>
        </w:rPr>
      </w:pPr>
      <w:r w:rsidRPr="00A35D65">
        <w:rPr>
          <w:rFonts w:ascii="宋体" w:hAnsi="宋体" w:hint="eastAsia"/>
        </w:rPr>
        <w:t xml:space="preserve">    祖国医学的辨证施治为肾脏疾病提供了又一治疗手段，大黄、雷公藤总苷、黄芪等制</w:t>
      </w:r>
    </w:p>
    <w:p w:rsidR="007F6DC5" w:rsidRPr="00A35D65" w:rsidRDefault="007F6DC5" w:rsidP="007F6DC5">
      <w:pPr>
        <w:rPr>
          <w:rFonts w:ascii="宋体" w:hAnsi="宋体"/>
        </w:rPr>
      </w:pPr>
      <w:r w:rsidRPr="00A35D65">
        <w:rPr>
          <w:rFonts w:ascii="宋体" w:hAnsi="宋体" w:hint="eastAsia"/>
        </w:rPr>
        <w:t>剂的作用也已得到很多的实验研究证实。有关某些中草药(如关木通等)具有的肾毒性已</w:t>
      </w:r>
    </w:p>
    <w:p w:rsidR="007F6DC5" w:rsidRPr="00A35D65" w:rsidRDefault="007F6DC5" w:rsidP="007F6DC5">
      <w:pPr>
        <w:rPr>
          <w:rFonts w:ascii="宋体" w:hAnsi="宋体"/>
        </w:rPr>
      </w:pPr>
      <w:r w:rsidRPr="00A35D65">
        <w:rPr>
          <w:rFonts w:ascii="宋体" w:hAnsi="宋体" w:hint="eastAsia"/>
        </w:rPr>
        <w:t>受到重视。</w:t>
      </w:r>
    </w:p>
    <w:p w:rsidR="007F6DC5" w:rsidRPr="00A35D65" w:rsidRDefault="007F6DC5" w:rsidP="007F6DC5">
      <w:pPr>
        <w:rPr>
          <w:rFonts w:ascii="宋体" w:hAnsi="宋体"/>
        </w:rPr>
      </w:pPr>
      <w:r w:rsidRPr="00A35D65">
        <w:rPr>
          <w:rFonts w:ascii="宋体" w:hAnsi="宋体" w:hint="eastAsia"/>
        </w:rPr>
        <w:t>廷芗麓黎瑟熬奏ll≤谬乐系统疾瘸</w:t>
      </w:r>
    </w:p>
    <w:p w:rsidR="007F6DC5" w:rsidRPr="00A35D65" w:rsidRDefault="007F6DC5" w:rsidP="007F6DC5">
      <w:pPr>
        <w:rPr>
          <w:rFonts w:ascii="宋体" w:hAnsi="宋体"/>
        </w:rPr>
      </w:pPr>
      <w:r w:rsidRPr="00A35D65">
        <w:rPr>
          <w:rFonts w:ascii="宋体" w:hAnsi="宋体" w:hint="eastAsia"/>
        </w:rPr>
        <w:t xml:space="preserve">  【进展和展望】</w:t>
      </w:r>
    </w:p>
    <w:p w:rsidR="007F6DC5" w:rsidRPr="00A35D65" w:rsidRDefault="007F6DC5" w:rsidP="007F6DC5">
      <w:pPr>
        <w:rPr>
          <w:rFonts w:ascii="宋体" w:hAnsi="宋体"/>
        </w:rPr>
      </w:pPr>
      <w:r w:rsidRPr="00A35D65">
        <w:rPr>
          <w:rFonts w:ascii="宋体" w:hAnsi="宋体" w:hint="eastAsia"/>
        </w:rPr>
        <w:t xml:space="preserve">  肾脏病学通过众多生物分子医学的研究取得了很多的进展。分子细胞生物学及重组</w:t>
      </w:r>
    </w:p>
    <w:p w:rsidR="007F6DC5" w:rsidRPr="00A35D65" w:rsidRDefault="007F6DC5" w:rsidP="007F6DC5">
      <w:pPr>
        <w:rPr>
          <w:rFonts w:ascii="宋体" w:hAnsi="宋体"/>
        </w:rPr>
      </w:pPr>
      <w:r w:rsidRPr="00A35D65">
        <w:rPr>
          <w:rFonts w:ascii="宋体" w:hAnsi="宋体" w:hint="eastAsia"/>
        </w:rPr>
        <w:t>DNA技术在肾脏疾病的研究中应用已很普遍。。肾脏疾病的发病机制涉及免疫、肿瘤、炎</w:t>
      </w:r>
    </w:p>
    <w:p w:rsidR="007F6DC5" w:rsidRPr="00A35D65" w:rsidRDefault="007F6DC5" w:rsidP="007F6DC5">
      <w:pPr>
        <w:rPr>
          <w:rFonts w:ascii="宋体" w:hAnsi="宋体"/>
        </w:rPr>
      </w:pPr>
      <w:r w:rsidRPr="00A35D65">
        <w:rPr>
          <w:rFonts w:ascii="宋体" w:hAnsi="宋体" w:hint="eastAsia"/>
        </w:rPr>
        <w:t>症、细胞毒损伤以及其他途径的损伤，研究寻找致病通路中有关的分子标志以及分析有关</w:t>
      </w:r>
    </w:p>
    <w:p w:rsidR="007F6DC5" w:rsidRPr="00A35D65" w:rsidRDefault="007F6DC5" w:rsidP="007F6DC5">
      <w:pPr>
        <w:rPr>
          <w:rFonts w:ascii="宋体" w:hAnsi="宋体"/>
        </w:rPr>
      </w:pPr>
      <w:r w:rsidRPr="00A35D65">
        <w:rPr>
          <w:rFonts w:ascii="宋体" w:hAnsi="宋体" w:hint="eastAsia"/>
        </w:rPr>
        <w:t>候选基因也有不少的新认识，其中有的已成为各种干预治疗的目标。</w:t>
      </w:r>
    </w:p>
    <w:p w:rsidR="007F6DC5" w:rsidRPr="00A35D65" w:rsidRDefault="007F6DC5" w:rsidP="007F6DC5">
      <w:pPr>
        <w:rPr>
          <w:rFonts w:ascii="宋体" w:hAnsi="宋体"/>
        </w:rPr>
      </w:pPr>
      <w:r w:rsidRPr="00A35D65">
        <w:rPr>
          <w:rFonts w:ascii="宋体" w:hAnsi="宋体" w:hint="eastAsia"/>
        </w:rPr>
        <w:t xml:space="preserve">    。肾脏疾病免疫发病机制认识逐步深入。在各种肾小球疾病的发展过程中，在多种损伤</w:t>
      </w:r>
    </w:p>
    <w:p w:rsidR="007F6DC5" w:rsidRPr="00A35D65" w:rsidRDefault="007F6DC5" w:rsidP="007F6DC5">
      <w:pPr>
        <w:rPr>
          <w:rFonts w:ascii="宋体" w:hAnsi="宋体"/>
        </w:rPr>
      </w:pPr>
      <w:r w:rsidRPr="00A35D65">
        <w:rPr>
          <w:rFonts w:ascii="宋体" w:hAnsi="宋体" w:hint="eastAsia"/>
        </w:rPr>
        <w:t>因子的作用下，肾脏内炎症、单核或巨噬细胞浸润，各种趋化和黏附分子释放，细胞损</w:t>
      </w:r>
    </w:p>
    <w:p w:rsidR="007F6DC5" w:rsidRPr="00A35D65" w:rsidRDefault="007F6DC5" w:rsidP="007F6DC5">
      <w:pPr>
        <w:rPr>
          <w:rFonts w:ascii="宋体" w:hAnsi="宋体"/>
        </w:rPr>
      </w:pPr>
      <w:r w:rsidRPr="00A35D65">
        <w:rPr>
          <w:rFonts w:ascii="宋体" w:hAnsi="宋体" w:hint="eastAsia"/>
        </w:rPr>
        <w:t>伤、凋亡和增生，特别是足细胞的损伤，凋亡和转分化，引起大量蛋白尿，最后导致纤维</w:t>
      </w:r>
    </w:p>
    <w:p w:rsidR="007F6DC5" w:rsidRPr="00A35D65" w:rsidRDefault="007F6DC5" w:rsidP="007F6DC5">
      <w:pPr>
        <w:rPr>
          <w:rFonts w:ascii="宋体" w:hAnsi="宋体"/>
        </w:rPr>
      </w:pPr>
      <w:r w:rsidRPr="00A35D65">
        <w:rPr>
          <w:rFonts w:ascii="宋体" w:hAnsi="宋体" w:hint="eastAsia"/>
        </w:rPr>
        <w:t>化和。肾小球硬化，是肾小球疾病发展、恶化、肾功能丧失的共同途径。</w:t>
      </w:r>
    </w:p>
    <w:p w:rsidR="007F6DC5" w:rsidRPr="00A35D65" w:rsidRDefault="007F6DC5" w:rsidP="007F6DC5">
      <w:pPr>
        <w:rPr>
          <w:rFonts w:ascii="宋体" w:hAnsi="宋体"/>
        </w:rPr>
      </w:pPr>
      <w:r w:rsidRPr="00A35D65">
        <w:rPr>
          <w:rFonts w:ascii="宋体" w:hAnsi="宋体" w:hint="eastAsia"/>
        </w:rPr>
        <w:t xml:space="preserve">    终末期肾脏病(ESRI)，需要肾脏替代治疗的肾衰竭)的流行病学资料显示全球</w:t>
      </w:r>
    </w:p>
    <w:p w:rsidR="007F6DC5" w:rsidRPr="00A35D65" w:rsidRDefault="007F6DC5" w:rsidP="007F6DC5">
      <w:pPr>
        <w:rPr>
          <w:rFonts w:ascii="宋体" w:hAnsi="宋体"/>
        </w:rPr>
      </w:pPr>
      <w:r w:rsidRPr="00A35D65">
        <w:rPr>
          <w:rFonts w:ascii="宋体" w:hAnsi="宋体" w:hint="eastAsia"/>
        </w:rPr>
        <w:t>ESR[)人数持续增加，其年增长速度已超过了人口年增长率。为了减轻其对公共卫生资源</w:t>
      </w:r>
    </w:p>
    <w:p w:rsidR="007F6DC5" w:rsidRPr="00A35D65" w:rsidRDefault="007F6DC5" w:rsidP="007F6DC5">
      <w:pPr>
        <w:rPr>
          <w:rFonts w:ascii="宋体" w:hAnsi="宋体"/>
        </w:rPr>
      </w:pPr>
      <w:r w:rsidRPr="00A35D65">
        <w:rPr>
          <w:rFonts w:ascii="宋体" w:hAnsi="宋体" w:hint="eastAsia"/>
        </w:rPr>
        <w:t>的负荷，2002年K／D()QI—CKD的临床实践指南中首次正式向全球推出了慢性肾脏病</w:t>
      </w:r>
    </w:p>
    <w:p w:rsidR="007F6DC5" w:rsidRPr="00A35D65" w:rsidRDefault="007F6DC5" w:rsidP="007F6DC5">
      <w:pPr>
        <w:rPr>
          <w:rFonts w:ascii="宋体" w:hAnsi="宋体"/>
        </w:rPr>
      </w:pPr>
      <w:r w:rsidRPr="00A35D65">
        <w:rPr>
          <w:rFonts w:ascii="宋体" w:hAnsi="宋体" w:hint="eastAsia"/>
        </w:rPr>
        <w:t>((；Klr))这一概念。目的是使公众关注肾脏，注意筛查，及时诊断，治疗合并症，评估进</w:t>
      </w:r>
    </w:p>
    <w:p w:rsidR="007F6DC5" w:rsidRPr="00A35D65" w:rsidRDefault="007F6DC5" w:rsidP="007F6DC5">
      <w:pPr>
        <w:rPr>
          <w:rFonts w:ascii="宋体" w:hAnsi="宋体"/>
        </w:rPr>
      </w:pPr>
      <w:r w:rsidRPr="00A35D65">
        <w:rPr>
          <w:rFonts w:ascii="宋体" w:hAnsi="宋体" w:hint="eastAsia"/>
        </w:rPr>
        <w:t>展及延缓疾病进展至ESRI)。</w:t>
      </w:r>
    </w:p>
    <w:p w:rsidR="007F6DC5" w:rsidRPr="00A35D65" w:rsidRDefault="007F6DC5" w:rsidP="007F6DC5">
      <w:pPr>
        <w:rPr>
          <w:rFonts w:ascii="宋体" w:hAnsi="宋体"/>
        </w:rPr>
      </w:pPr>
      <w:r w:rsidRPr="00A35D65">
        <w:rPr>
          <w:rFonts w:ascii="宋体" w:hAnsi="宋体" w:hint="eastAsia"/>
        </w:rPr>
        <w:t xml:space="preserve">    慢性肾脏疾病进展机制的研究，已知肾素一血管紧张素一醛固酮系统(RAS)对慢性肾</w:t>
      </w:r>
    </w:p>
    <w:p w:rsidR="007F6DC5" w:rsidRPr="00A35D65" w:rsidRDefault="007F6DC5" w:rsidP="007F6DC5">
      <w:pPr>
        <w:rPr>
          <w:rFonts w:ascii="宋体" w:hAnsi="宋体"/>
        </w:rPr>
      </w:pPr>
      <w:r w:rsidRPr="00A35D65">
        <w:rPr>
          <w:rFonts w:ascii="宋体" w:hAnsi="宋体" w:hint="eastAsia"/>
        </w:rPr>
        <w:t>脏病的进展是一个重要的介质，通过A(；EI或ATlR拮抗剂(ARB)药物阻断RAS，可</w:t>
      </w:r>
    </w:p>
    <w:p w:rsidR="007F6DC5" w:rsidRPr="00A35D65" w:rsidRDefault="007F6DC5" w:rsidP="007F6DC5">
      <w:pPr>
        <w:rPr>
          <w:rFonts w:ascii="宋体" w:hAnsi="宋体"/>
        </w:rPr>
      </w:pPr>
      <w:r w:rsidRPr="00A35D65">
        <w:rPr>
          <w:rFonts w:ascii="宋体" w:hAnsi="宋体" w:hint="eastAsia"/>
        </w:rPr>
        <w:t>延缓CKD的进展。随着对RAS认识的深入，干预治疗也有新的方向。目前在临床及实验</w:t>
      </w:r>
    </w:p>
    <w:p w:rsidR="007F6DC5" w:rsidRPr="00A35D65" w:rsidRDefault="007F6DC5" w:rsidP="007F6DC5">
      <w:pPr>
        <w:rPr>
          <w:rFonts w:ascii="宋体" w:hAnsi="宋体"/>
        </w:rPr>
      </w:pPr>
      <w:r w:rsidRPr="00A35D65">
        <w:rPr>
          <w:rFonts w:ascii="宋体" w:hAnsi="宋体" w:hint="eastAsia"/>
        </w:rPr>
        <w:t>研究中应用螺内酯和新型选择性的醛固酮阻滞剂(SAB)eplerenone(Inspra)在减少心</w:t>
      </w:r>
    </w:p>
    <w:p w:rsidR="007F6DC5" w:rsidRPr="00A35D65" w:rsidRDefault="007F6DC5" w:rsidP="007F6DC5">
      <w:pPr>
        <w:rPr>
          <w:rFonts w:ascii="宋体" w:hAnsi="宋体"/>
        </w:rPr>
      </w:pPr>
      <w:r w:rsidRPr="00A35D65">
        <w:rPr>
          <w:rFonts w:ascii="宋体" w:hAnsi="宋体" w:hint="eastAsia"/>
        </w:rPr>
        <w:t>血管和肾脏病患病率和死亡率上提供了新的希望。</w:t>
      </w:r>
    </w:p>
    <w:p w:rsidR="007F6DC5" w:rsidRPr="00A35D65" w:rsidRDefault="007F6DC5" w:rsidP="007F6DC5">
      <w:pPr>
        <w:rPr>
          <w:rFonts w:ascii="宋体" w:hAnsi="宋体"/>
        </w:rPr>
      </w:pPr>
      <w:r w:rsidRPr="00A35D65">
        <w:rPr>
          <w:rFonts w:ascii="宋体" w:hAnsi="宋体" w:hint="eastAsia"/>
        </w:rPr>
        <w:t xml:space="preserve">    进展机制的了解，提示了可能的预防方法，药物干预控制血压，减少蛋白尿，降低血</w:t>
      </w:r>
    </w:p>
    <w:p w:rsidR="007F6DC5" w:rsidRPr="00A35D65" w:rsidRDefault="007F6DC5" w:rsidP="007F6DC5">
      <w:pPr>
        <w:rPr>
          <w:rFonts w:ascii="宋体" w:hAnsi="宋体"/>
        </w:rPr>
      </w:pPr>
      <w:r w:rsidRPr="00A35D65">
        <w:rPr>
          <w:rFonts w:ascii="宋体" w:hAnsi="宋体" w:hint="eastAsia"/>
        </w:rPr>
        <w:t>脂，停止吸烟，在糖尿病患者严格控制血糖，饮食治疗减少蛋白摄人。综合多因素处理</w:t>
      </w:r>
    </w:p>
    <w:p w:rsidR="007F6DC5" w:rsidRPr="00A35D65" w:rsidRDefault="007F6DC5" w:rsidP="007F6DC5">
      <w:pPr>
        <w:rPr>
          <w:rFonts w:ascii="宋体" w:hAnsi="宋体"/>
        </w:rPr>
      </w:pPr>
      <w:r w:rsidRPr="00A35D65">
        <w:rPr>
          <w:rFonts w:ascii="宋体" w:hAnsi="宋体" w:hint="eastAsia"/>
        </w:rPr>
        <w:t>CK[)患者，可延缓肾脏病的进展和延迟肾脏替代治疗的开始。有研究显示以全反式维A</w:t>
      </w:r>
    </w:p>
    <w:p w:rsidR="007F6DC5" w:rsidRPr="00A35D65" w:rsidRDefault="007F6DC5" w:rsidP="007F6DC5">
      <w:pPr>
        <w:rPr>
          <w:rFonts w:ascii="宋体" w:hAnsi="宋体"/>
        </w:rPr>
      </w:pPr>
      <w:r w:rsidRPr="00A35D65">
        <w:rPr>
          <w:rFonts w:ascii="宋体" w:hAnsi="宋体" w:hint="eastAsia"/>
        </w:rPr>
        <w:lastRenderedPageBreak/>
        <w:t>酸(AtRA)为代表的视黄醛衍生物具有抗炎、抗增生、调节细胞分化和凋亡、抑制纤维</w:t>
      </w:r>
    </w:p>
    <w:p w:rsidR="007F6DC5" w:rsidRPr="00A35D65" w:rsidRDefault="007F6DC5" w:rsidP="007F6DC5">
      <w:pPr>
        <w:rPr>
          <w:rFonts w:ascii="宋体" w:hAnsi="宋体"/>
        </w:rPr>
      </w:pPr>
      <w:r w:rsidRPr="00A35D65">
        <w:rPr>
          <w:rFonts w:ascii="宋体" w:hAnsi="宋体" w:hint="eastAsia"/>
        </w:rPr>
        <w:t>化及明显的降低蛋白尿和肾脏保护作用在治疗人类各种肾脏疾病方面展现可能的前景。</w:t>
      </w:r>
    </w:p>
    <w:p w:rsidR="007F6DC5" w:rsidRPr="00A35D65" w:rsidRDefault="007F6DC5" w:rsidP="007F6DC5">
      <w:pPr>
        <w:rPr>
          <w:rFonts w:ascii="宋体" w:hAnsi="宋体"/>
        </w:rPr>
      </w:pPr>
      <w:r w:rsidRPr="00A35D65">
        <w:rPr>
          <w:rFonts w:ascii="宋体" w:hAnsi="宋体" w:hint="eastAsia"/>
        </w:rPr>
        <w:t xml:space="preserve">    在某些。肾脏病例如Fabry病，现在已可采用Agalsidase(重组人半乳糖苷酶A)治疗，</w:t>
      </w:r>
    </w:p>
    <w:p w:rsidR="007F6DC5" w:rsidRPr="00A35D65" w:rsidRDefault="007F6DC5" w:rsidP="007F6DC5">
      <w:pPr>
        <w:rPr>
          <w:rFonts w:ascii="宋体" w:hAnsi="宋体"/>
        </w:rPr>
      </w:pPr>
      <w:r w:rsidRPr="00A35D65">
        <w:rPr>
          <w:rFonts w:ascii="宋体" w:hAnsi="宋体" w:hint="eastAsia"/>
        </w:rPr>
        <w:t>替代缺陷的酶。这种称之酶替代治疗(enzyme replacement therapy)是防止。肾脏病进展的</w:t>
      </w:r>
    </w:p>
    <w:p w:rsidR="007F6DC5" w:rsidRPr="00A35D65" w:rsidRDefault="007F6DC5" w:rsidP="007F6DC5">
      <w:pPr>
        <w:rPr>
          <w:rFonts w:ascii="宋体" w:hAnsi="宋体"/>
        </w:rPr>
      </w:pPr>
      <w:r w:rsidRPr="00A35D65">
        <w:rPr>
          <w:rFonts w:ascii="宋体" w:hAnsi="宋体" w:hint="eastAsia"/>
        </w:rPr>
        <w:t>又一个例子。</w:t>
      </w:r>
    </w:p>
    <w:p w:rsidR="007F6DC5" w:rsidRPr="00A35D65" w:rsidRDefault="007F6DC5" w:rsidP="007F6DC5">
      <w:pPr>
        <w:rPr>
          <w:rFonts w:ascii="宋体" w:hAnsi="宋体"/>
        </w:rPr>
      </w:pPr>
      <w:r w:rsidRPr="00A35D65">
        <w:rPr>
          <w:rFonts w:ascii="宋体" w:hAnsi="宋体" w:hint="eastAsia"/>
        </w:rPr>
        <w:t xml:space="preserve">    终末期肾脏病患者必须依靠肾脏替代治疗。肾脏替代治疗无论是血液透析、腹膜透析</w:t>
      </w:r>
    </w:p>
    <w:p w:rsidR="007F6DC5" w:rsidRPr="00A35D65" w:rsidRDefault="007F6DC5" w:rsidP="007F6DC5">
      <w:pPr>
        <w:rPr>
          <w:rFonts w:ascii="宋体" w:hAnsi="宋体"/>
        </w:rPr>
      </w:pPr>
      <w:r w:rsidRPr="00A35D65">
        <w:rPr>
          <w:rFonts w:ascii="宋体" w:hAnsi="宋体" w:hint="eastAsia"/>
        </w:rPr>
        <w:t>或肾移植，无论是基础研究及临床应用研究都取得了长足进步和良好的效果，使肾在人体</w:t>
      </w:r>
    </w:p>
    <w:p w:rsidR="007F6DC5" w:rsidRPr="00A35D65" w:rsidRDefault="007F6DC5" w:rsidP="007F6DC5">
      <w:pPr>
        <w:rPr>
          <w:rFonts w:ascii="宋体" w:hAnsi="宋体"/>
        </w:rPr>
      </w:pPr>
      <w:r w:rsidRPr="00A35D65">
        <w:rPr>
          <w:rFonts w:ascii="宋体" w:hAnsi="宋体" w:hint="eastAsia"/>
        </w:rPr>
        <w:t>的各器官衰竭中成为非常突出的丁个替代最为成功的器官。</w:t>
      </w:r>
    </w:p>
    <w:p w:rsidR="007F6DC5" w:rsidRPr="00A35D65" w:rsidRDefault="007F6DC5" w:rsidP="007F6DC5">
      <w:pPr>
        <w:rPr>
          <w:rFonts w:ascii="宋体" w:hAnsi="宋体"/>
        </w:rPr>
      </w:pPr>
      <w:r w:rsidRPr="00A35D65">
        <w:rPr>
          <w:rFonts w:ascii="宋体" w:hAnsi="宋体" w:hint="eastAsia"/>
        </w:rPr>
        <w:t>(钱家麒)</w:t>
      </w:r>
    </w:p>
    <w:p w:rsidR="007F6DC5" w:rsidRPr="00A35D65" w:rsidRDefault="007F6DC5" w:rsidP="007F6DC5">
      <w:pPr>
        <w:rPr>
          <w:rFonts w:ascii="宋体" w:hAnsi="宋体"/>
        </w:rPr>
      </w:pPr>
      <w:r w:rsidRPr="00A35D65">
        <w:rPr>
          <w:rFonts w:ascii="宋体" w:hAnsi="宋体" w:hint="eastAsia"/>
        </w:rPr>
        <w:t>第二章  肾小球病概述</w:t>
      </w:r>
    </w:p>
    <w:p w:rsidR="007F6DC5" w:rsidRPr="00A35D65" w:rsidRDefault="007F6DC5" w:rsidP="007F6DC5">
      <w:pPr>
        <w:rPr>
          <w:rFonts w:ascii="宋体" w:hAnsi="宋体"/>
        </w:rPr>
      </w:pPr>
      <w:r w:rsidRPr="00A35D65">
        <w:rPr>
          <w:rFonts w:ascii="宋体" w:hAnsi="宋体" w:hint="eastAsia"/>
        </w:rPr>
        <w:t xml:space="preserve">    肾小球病系指一组有相似的临床表现(如血尿、蛋白尿、高血压等)，但病因、发病</w:t>
      </w:r>
    </w:p>
    <w:p w:rsidR="007F6DC5" w:rsidRPr="00A35D65" w:rsidRDefault="007F6DC5" w:rsidP="007F6DC5">
      <w:pPr>
        <w:rPr>
          <w:rFonts w:ascii="宋体" w:hAnsi="宋体"/>
        </w:rPr>
      </w:pPr>
      <w:r w:rsidRPr="00A35D65">
        <w:rPr>
          <w:rFonts w:ascii="宋体" w:hAnsi="宋体" w:hint="eastAsia"/>
        </w:rPr>
        <w:t>机制、病理改变、病程和预后不尽相同，病变主要累及双肾肾小球的疾病。可分原发性、</w:t>
      </w:r>
    </w:p>
    <w:p w:rsidR="007F6DC5" w:rsidRPr="00A35D65" w:rsidRDefault="007F6DC5" w:rsidP="007F6DC5">
      <w:pPr>
        <w:rPr>
          <w:rFonts w:ascii="宋体" w:hAnsi="宋体"/>
        </w:rPr>
      </w:pPr>
      <w:r w:rsidRPr="00A35D65">
        <w:rPr>
          <w:rFonts w:ascii="宋体" w:hAnsi="宋体" w:hint="eastAsia"/>
        </w:rPr>
        <w:t>继发性和遗传性；原发性肾小球病常病因不明，继发性肾小球病系指全身性疾病(如系统</w:t>
      </w:r>
    </w:p>
    <w:p w:rsidR="007F6DC5" w:rsidRPr="00A35D65" w:rsidRDefault="007F6DC5" w:rsidP="007F6DC5">
      <w:pPr>
        <w:rPr>
          <w:rFonts w:ascii="宋体" w:hAnsi="宋体"/>
        </w:rPr>
      </w:pPr>
      <w:r w:rsidRPr="00A35D65">
        <w:rPr>
          <w:rFonts w:ascii="宋体" w:hAnsi="宋体" w:hint="eastAsia"/>
        </w:rPr>
        <w:t>性红斑狼疮、糖尿病等)中的肾小球损害，遗传性肾小球病为遗传变异基因所致的肾小球</w:t>
      </w:r>
    </w:p>
    <w:p w:rsidR="007F6DC5" w:rsidRPr="00A35D65" w:rsidRDefault="007F6DC5" w:rsidP="007F6DC5">
      <w:pPr>
        <w:rPr>
          <w:rFonts w:ascii="宋体" w:hAnsi="宋体"/>
        </w:rPr>
      </w:pPr>
      <w:r w:rsidRPr="00A35D65">
        <w:rPr>
          <w:rFonts w:ascii="宋体" w:hAnsi="宋体" w:hint="eastAsia"/>
        </w:rPr>
        <w:t>病(如Alport综合征等)。</w:t>
      </w:r>
    </w:p>
    <w:p w:rsidR="007F6DC5" w:rsidRPr="00A35D65" w:rsidRDefault="007F6DC5" w:rsidP="007F6DC5">
      <w:pPr>
        <w:rPr>
          <w:rFonts w:ascii="宋体" w:hAnsi="宋体"/>
        </w:rPr>
      </w:pPr>
      <w:r w:rsidRPr="00A35D65">
        <w:rPr>
          <w:rFonts w:ascii="宋体" w:hAnsi="宋体" w:hint="eastAsia"/>
        </w:rPr>
        <w:t xml:space="preserve">    本章着重介绍原发性肾小球病，它占肾小球病中的大多数，是我国引起慢性肾衰竭最</w:t>
      </w:r>
    </w:p>
    <w:p w:rsidR="007F6DC5" w:rsidRPr="00A35D65" w:rsidRDefault="007F6DC5" w:rsidP="007F6DC5">
      <w:pPr>
        <w:rPr>
          <w:rFonts w:ascii="宋体" w:hAnsi="宋体"/>
        </w:rPr>
      </w:pPr>
      <w:r w:rsidRPr="00A35D65">
        <w:rPr>
          <w:rFonts w:ascii="宋体" w:hAnsi="宋体" w:hint="eastAsia"/>
        </w:rPr>
        <w:t>主要的原因。</w:t>
      </w:r>
    </w:p>
    <w:p w:rsidR="007F6DC5" w:rsidRPr="00A35D65" w:rsidRDefault="007F6DC5" w:rsidP="007F6DC5">
      <w:pPr>
        <w:rPr>
          <w:rFonts w:ascii="宋体" w:hAnsi="宋体"/>
        </w:rPr>
      </w:pPr>
      <w:r w:rsidRPr="00A35D65">
        <w:rPr>
          <w:rFonts w:ascii="宋体" w:hAnsi="宋体" w:hint="eastAsia"/>
        </w:rPr>
        <w:t xml:space="preserve">  【原发性肾小球病的分类】</w:t>
      </w:r>
    </w:p>
    <w:p w:rsidR="007F6DC5" w:rsidRPr="00A35D65" w:rsidRDefault="007F6DC5" w:rsidP="007F6DC5">
      <w:pPr>
        <w:rPr>
          <w:rFonts w:ascii="宋体" w:hAnsi="宋体"/>
        </w:rPr>
      </w:pPr>
      <w:r w:rsidRPr="00A35D65">
        <w:rPr>
          <w:rFonts w:ascii="宋体" w:hAnsi="宋体" w:hint="eastAsia"/>
        </w:rPr>
        <w:t xml:space="preserve">  原发性肾小球病可作I临床及病理分型。</w:t>
      </w:r>
    </w:p>
    <w:p w:rsidR="007F6DC5" w:rsidRPr="00A35D65" w:rsidRDefault="007F6DC5" w:rsidP="007F6DC5">
      <w:pPr>
        <w:rPr>
          <w:rFonts w:ascii="宋体" w:hAnsi="宋体"/>
        </w:rPr>
      </w:pPr>
      <w:r w:rsidRPr="00A35D65">
        <w:rPr>
          <w:rFonts w:ascii="宋体" w:hAnsi="宋体" w:hint="eastAsia"/>
        </w:rPr>
        <w:t xml:space="preserve">  (一)原发性肾小球病的临床分型</w:t>
      </w:r>
    </w:p>
    <w:p w:rsidR="007F6DC5" w:rsidRPr="00A35D65" w:rsidRDefault="007F6DC5" w:rsidP="007F6DC5">
      <w:pPr>
        <w:rPr>
          <w:rFonts w:ascii="宋体" w:hAnsi="宋体"/>
        </w:rPr>
      </w:pPr>
      <w:r w:rsidRPr="00A35D65">
        <w:rPr>
          <w:rFonts w:ascii="宋体" w:hAnsi="宋体" w:hint="eastAsia"/>
        </w:rPr>
        <w:t xml:space="preserve">  1．急性肾小球肾炎(acute glomerulonephritis)。</w:t>
      </w:r>
    </w:p>
    <w:p w:rsidR="007F6DC5" w:rsidRPr="00A35D65" w:rsidRDefault="007F6DC5" w:rsidP="007F6DC5">
      <w:pPr>
        <w:rPr>
          <w:rFonts w:ascii="宋体" w:hAnsi="宋体"/>
        </w:rPr>
      </w:pPr>
      <w:r w:rsidRPr="00A35D65">
        <w:rPr>
          <w:rFonts w:ascii="宋体" w:hAnsi="宋体" w:hint="eastAsia"/>
        </w:rPr>
        <w:t xml:space="preserve">  2．急进性肾小球肾炎(rapidly progressive glomerulonephritis)。</w:t>
      </w:r>
    </w:p>
    <w:p w:rsidR="007F6DC5" w:rsidRPr="00A35D65" w:rsidRDefault="007F6DC5" w:rsidP="007F6DC5">
      <w:pPr>
        <w:rPr>
          <w:rFonts w:ascii="宋体" w:hAnsi="宋体"/>
        </w:rPr>
      </w:pPr>
      <w:r w:rsidRPr="00A35D65">
        <w:rPr>
          <w:rFonts w:ascii="宋体" w:hAnsi="宋体" w:hint="eastAsia"/>
        </w:rPr>
        <w:t xml:space="preserve">  3．慢性肾小球肾炎(chronic glomerulonephritis)。</w:t>
      </w:r>
    </w:p>
    <w:p w:rsidR="007F6DC5" w:rsidRPr="00A35D65" w:rsidRDefault="007F6DC5" w:rsidP="007F6DC5">
      <w:pPr>
        <w:rPr>
          <w:rFonts w:ascii="宋体" w:hAnsi="宋体"/>
        </w:rPr>
      </w:pPr>
      <w:r w:rsidRPr="00A35D65">
        <w:rPr>
          <w:rFonts w:ascii="宋体" w:hAnsi="宋体" w:hint="eastAsia"/>
        </w:rPr>
        <w:t xml:space="preserve">  4．无症状性血尿或(和)蛋白尿(隐匿性肾小球肾炎)(asymptomatic hematuria and／</w:t>
      </w:r>
    </w:p>
    <w:p w:rsidR="007F6DC5" w:rsidRPr="00A35D65" w:rsidRDefault="007F6DC5" w:rsidP="007F6DC5">
      <w:pPr>
        <w:rPr>
          <w:rFonts w:ascii="宋体" w:hAnsi="宋体"/>
        </w:rPr>
      </w:pPr>
      <w:r w:rsidRPr="00A35D65">
        <w:rPr>
          <w:rFonts w:ascii="宋体" w:hAnsi="宋体" w:hint="eastAsia"/>
        </w:rPr>
        <w:t>or proteinuria)。</w:t>
      </w:r>
    </w:p>
    <w:p w:rsidR="007F6DC5" w:rsidRPr="00A35D65" w:rsidRDefault="007F6DC5" w:rsidP="007F6DC5">
      <w:pPr>
        <w:rPr>
          <w:rFonts w:ascii="宋体" w:hAnsi="宋体"/>
        </w:rPr>
      </w:pPr>
      <w:r w:rsidRPr="00A35D65">
        <w:rPr>
          <w:rFonts w:ascii="宋体" w:hAnsi="宋体" w:hint="eastAsia"/>
        </w:rPr>
        <w:t xml:space="preserve">  5．肾病综合征(nephrotic syndrome)。</w:t>
      </w:r>
    </w:p>
    <w:p w:rsidR="007F6DC5" w:rsidRPr="00A35D65" w:rsidRDefault="007F6DC5" w:rsidP="007F6DC5">
      <w:pPr>
        <w:rPr>
          <w:rFonts w:ascii="宋体" w:hAnsi="宋体"/>
        </w:rPr>
      </w:pPr>
      <w:r w:rsidRPr="00A35D65">
        <w:rPr>
          <w:rFonts w:ascii="宋体" w:hAnsi="宋体" w:hint="eastAsia"/>
        </w:rPr>
        <w:t xml:space="preserve">  (二)原发性肾小球病的病理分型</w:t>
      </w:r>
    </w:p>
    <w:p w:rsidR="007F6DC5" w:rsidRPr="00A35D65" w:rsidRDefault="007F6DC5" w:rsidP="007F6DC5">
      <w:pPr>
        <w:rPr>
          <w:rFonts w:ascii="宋体" w:hAnsi="宋体"/>
        </w:rPr>
      </w:pPr>
      <w:r w:rsidRPr="00A35D65">
        <w:rPr>
          <w:rFonts w:ascii="宋体" w:hAnsi="宋体" w:hint="eastAsia"/>
        </w:rPr>
        <w:t xml:space="preserve">  依据世界卫生组织(WHo)1995年制定的肾小球病病理学分类标准：</w:t>
      </w:r>
    </w:p>
    <w:p w:rsidR="007F6DC5" w:rsidRPr="00A35D65" w:rsidRDefault="007F6DC5" w:rsidP="007F6DC5">
      <w:pPr>
        <w:rPr>
          <w:rFonts w:ascii="宋体" w:hAnsi="宋体"/>
        </w:rPr>
      </w:pPr>
      <w:r w:rsidRPr="00A35D65">
        <w:rPr>
          <w:rFonts w:ascii="宋体" w:hAnsi="宋体" w:hint="eastAsia"/>
        </w:rPr>
        <w:t xml:space="preserve">  1．轻微性’肾小球病变(minor glomerular abnormalities)。</w:t>
      </w:r>
    </w:p>
    <w:p w:rsidR="007F6DC5" w:rsidRPr="00A35D65" w:rsidRDefault="007F6DC5" w:rsidP="007F6DC5">
      <w:pPr>
        <w:rPr>
          <w:rFonts w:ascii="宋体" w:hAnsi="宋体"/>
        </w:rPr>
      </w:pPr>
      <w:r w:rsidRPr="00A35D65">
        <w:rPr>
          <w:rFonts w:ascii="宋体" w:hAnsi="宋体" w:hint="eastAsia"/>
        </w:rPr>
        <w:t xml:space="preserve">  2．局灶性节段性病变(focal segmental lesions)，包括局灶性’肾小球肾炎(focal glo—</w:t>
      </w:r>
    </w:p>
    <w:p w:rsidR="007F6DC5" w:rsidRPr="00A35D65" w:rsidRDefault="007F6DC5" w:rsidP="007F6DC5">
      <w:pPr>
        <w:rPr>
          <w:rFonts w:ascii="宋体" w:hAnsi="宋体"/>
        </w:rPr>
      </w:pPr>
      <w:r w:rsidRPr="00A35D65">
        <w:rPr>
          <w:rFonts w:ascii="宋体" w:hAnsi="宋体" w:hint="eastAsia"/>
        </w:rPr>
        <w:t>merulonephritis)。</w:t>
      </w:r>
    </w:p>
    <w:p w:rsidR="007F6DC5" w:rsidRPr="00A35D65" w:rsidRDefault="007F6DC5" w:rsidP="007F6DC5">
      <w:pPr>
        <w:rPr>
          <w:rFonts w:ascii="宋体" w:hAnsi="宋体"/>
        </w:rPr>
      </w:pPr>
      <w:r w:rsidRPr="00A35D65">
        <w:rPr>
          <w:rFonts w:ascii="宋体" w:hAnsi="宋体" w:hint="eastAsia"/>
        </w:rPr>
        <w:t xml:space="preserve">    3．弥漫性肾小球肾炎(diffuse glomerulonephritis)。</w:t>
      </w:r>
    </w:p>
    <w:p w:rsidR="007F6DC5" w:rsidRPr="00A35D65" w:rsidRDefault="007F6DC5" w:rsidP="007F6DC5">
      <w:pPr>
        <w:rPr>
          <w:rFonts w:ascii="宋体" w:hAnsi="宋体"/>
        </w:rPr>
      </w:pPr>
      <w:r w:rsidRPr="00A35D65">
        <w:rPr>
          <w:rFonts w:ascii="宋体" w:hAnsi="宋体" w:hint="eastAsia"/>
        </w:rPr>
        <w:t xml:space="preserve">    (1)膜性肾病(membranous nephropathy)。</w:t>
      </w:r>
    </w:p>
    <w:p w:rsidR="007F6DC5" w:rsidRPr="00A35D65" w:rsidRDefault="007F6DC5" w:rsidP="007F6DC5">
      <w:pPr>
        <w:rPr>
          <w:rFonts w:ascii="宋体" w:hAnsi="宋体"/>
        </w:rPr>
      </w:pPr>
      <w:r w:rsidRPr="00A35D65">
        <w:rPr>
          <w:rFonts w:ascii="宋体" w:hAnsi="宋体" w:hint="eastAsia"/>
        </w:rPr>
        <w:t xml:space="preserve">    (2)增生性肾炎(proliferative glomerulonephritis)：①系膜增生性肾小球肾炎(me—</w:t>
      </w:r>
    </w:p>
    <w:p w:rsidR="007F6DC5" w:rsidRPr="00A35D65" w:rsidRDefault="007F6DC5" w:rsidP="007F6DC5">
      <w:pPr>
        <w:rPr>
          <w:rFonts w:ascii="宋体" w:hAnsi="宋体"/>
        </w:rPr>
      </w:pPr>
      <w:r w:rsidRPr="00A35D65">
        <w:rPr>
          <w:rFonts w:ascii="宋体" w:hAnsi="宋体" w:hint="eastAsia"/>
        </w:rPr>
        <w:t>sangial proliferative glomerulonephritis)；②毛细血管内增生性肾小球。肾炎(endocapillary</w:t>
      </w:r>
    </w:p>
    <w:p w:rsidR="007F6DC5" w:rsidRPr="00A35D65" w:rsidRDefault="007F6DC5" w:rsidP="007F6DC5">
      <w:pPr>
        <w:rPr>
          <w:rFonts w:ascii="宋体" w:hAnsi="宋体"/>
        </w:rPr>
      </w:pPr>
      <w:r w:rsidRPr="00A35D65">
        <w:rPr>
          <w:rFonts w:ascii="宋体" w:hAnsi="宋体" w:hint="eastAsia"/>
        </w:rPr>
        <w:t>proliferative glomerulonephritis)；③系膜毛细血管性肾小球肾炎(mesangiocapillary glo—</w:t>
      </w:r>
    </w:p>
    <w:p w:rsidR="007F6DC5" w:rsidRPr="00A35D65" w:rsidRDefault="007F6DC5" w:rsidP="007F6DC5">
      <w:pPr>
        <w:rPr>
          <w:rFonts w:ascii="宋体" w:hAnsi="宋体"/>
        </w:rPr>
      </w:pPr>
      <w:r w:rsidRPr="00A35D65">
        <w:rPr>
          <w:rFonts w:ascii="宋体" w:hAnsi="宋体" w:hint="eastAsia"/>
        </w:rPr>
        <w:t>merulonephritis)；④新月体性和坏死性肾小球肾炎(crescentic and necrotizing glomerulo—</w:t>
      </w:r>
    </w:p>
    <w:p w:rsidR="007F6DC5" w:rsidRPr="00A35D65" w:rsidRDefault="007F6DC5" w:rsidP="007F6DC5">
      <w:pPr>
        <w:rPr>
          <w:rFonts w:ascii="宋体" w:hAnsi="宋体"/>
        </w:rPr>
      </w:pPr>
      <w:r w:rsidRPr="00A35D65">
        <w:rPr>
          <w:rFonts w:ascii="宋体" w:hAnsi="宋体" w:hint="eastAsia"/>
        </w:rPr>
        <w:t>nephritis)。</w:t>
      </w:r>
    </w:p>
    <w:p w:rsidR="007F6DC5" w:rsidRPr="00A35D65" w:rsidRDefault="007F6DC5" w:rsidP="007F6DC5">
      <w:pPr>
        <w:rPr>
          <w:rFonts w:ascii="宋体" w:hAnsi="宋体"/>
        </w:rPr>
      </w:pPr>
      <w:r w:rsidRPr="00A35D65">
        <w:rPr>
          <w:rFonts w:ascii="宋体" w:hAnsi="宋体" w:hint="eastAsia"/>
        </w:rPr>
        <w:t xml:space="preserve">  (3)硬化性肾小球肾炎(sclerosing glomerulonephritis)。</w:t>
      </w:r>
    </w:p>
    <w:p w:rsidR="007F6DC5" w:rsidRPr="00A35D65" w:rsidRDefault="007F6DC5" w:rsidP="007F6DC5">
      <w:pPr>
        <w:rPr>
          <w:rFonts w:ascii="宋体" w:hAnsi="宋体"/>
        </w:rPr>
      </w:pPr>
      <w:r w:rsidRPr="00A35D65">
        <w:rPr>
          <w:rFonts w:ascii="宋体" w:hAnsi="宋体" w:hint="eastAsia"/>
        </w:rPr>
        <w:t xml:space="preserve">  4．未分类的肾小球肾炎(unclassified glomerulonephritis)。</w:t>
      </w:r>
    </w:p>
    <w:p w:rsidR="007F6DC5" w:rsidRPr="00A35D65" w:rsidRDefault="007F6DC5" w:rsidP="007F6DC5">
      <w:pPr>
        <w:rPr>
          <w:rFonts w:ascii="宋体" w:hAnsi="宋体"/>
        </w:rPr>
      </w:pPr>
      <w:r w:rsidRPr="00A35D65">
        <w:rPr>
          <w:rFonts w:ascii="宋体" w:hAnsi="宋体" w:hint="eastAsia"/>
        </w:rPr>
        <w:t xml:space="preserve">  本篇第三、四章所提及的病理类型中，微小病变型肾病隶属于轻微性肾小球病变，但</w:t>
      </w:r>
    </w:p>
    <w:p w:rsidR="007F6DC5" w:rsidRPr="00A35D65" w:rsidRDefault="007F6DC5" w:rsidP="007F6DC5">
      <w:pPr>
        <w:rPr>
          <w:rFonts w:ascii="宋体" w:hAnsi="宋体"/>
        </w:rPr>
      </w:pPr>
      <w:r w:rsidRPr="00A35D65">
        <w:rPr>
          <w:rFonts w:ascii="宋体" w:hAnsi="宋体" w:hint="eastAsia"/>
        </w:rPr>
        <w:lastRenderedPageBreak/>
        <w:t>在病理生理和临床上两者有明显差别；局灶性节段性肾小球肾炎和局灶性节段性肾小球硬</w:t>
      </w:r>
    </w:p>
    <w:p w:rsidR="007F6DC5" w:rsidRPr="00A35D65" w:rsidRDefault="007F6DC5" w:rsidP="007F6DC5">
      <w:pPr>
        <w:rPr>
          <w:rFonts w:ascii="宋体" w:hAnsi="宋体"/>
        </w:rPr>
      </w:pPr>
      <w:r w:rsidRPr="00A35D65">
        <w:rPr>
          <w:rFonts w:ascii="宋体" w:hAnsi="宋体" w:hint="eastAsia"/>
        </w:rPr>
        <w:t>化均隶属于局灶性节段性肾小球病变。</w:t>
      </w:r>
    </w:p>
    <w:p w:rsidR="007F6DC5" w:rsidRPr="00A35D65" w:rsidRDefault="007F6DC5" w:rsidP="007F6DC5">
      <w:pPr>
        <w:rPr>
          <w:rFonts w:ascii="宋体" w:hAnsi="宋体"/>
        </w:rPr>
      </w:pPr>
      <w:r w:rsidRPr="00A35D65">
        <w:rPr>
          <w:rFonts w:ascii="宋体" w:hAnsi="宋体" w:hint="eastAsia"/>
        </w:rPr>
        <w:t xml:space="preserve">    肾小球病的I临床和病理类型之间有一定联系，并随着认识的深化可找到更多的规律。</w:t>
      </w:r>
    </w:p>
    <w:p w:rsidR="007F6DC5" w:rsidRPr="00A35D65" w:rsidRDefault="007F6DC5" w:rsidP="007F6DC5">
      <w:pPr>
        <w:rPr>
          <w:rFonts w:ascii="宋体" w:hAnsi="宋体"/>
        </w:rPr>
      </w:pPr>
      <w:r w:rsidRPr="00A35D65">
        <w:rPr>
          <w:rFonts w:ascii="宋体" w:hAnsi="宋体" w:hint="eastAsia"/>
        </w:rPr>
        <w:t>但二者之间又常难以有肯定的对应关系，同一病理类型可呈现多种不同的临床表现，而相</w:t>
      </w:r>
    </w:p>
    <w:p w:rsidR="007F6DC5" w:rsidRPr="00A35D65" w:rsidRDefault="007F6DC5" w:rsidP="007F6DC5">
      <w:pPr>
        <w:rPr>
          <w:rFonts w:ascii="宋体" w:hAnsi="宋体"/>
        </w:rPr>
      </w:pPr>
      <w:r w:rsidRPr="00A35D65">
        <w:rPr>
          <w:rFonts w:ascii="宋体" w:hAnsi="宋体" w:hint="eastAsia"/>
        </w:rPr>
        <w:t>同的一种临床表现可来自多种不同的病理类型。因此，肾活检是确定肾小球病病理类型和</w:t>
      </w:r>
    </w:p>
    <w:p w:rsidR="007F6DC5" w:rsidRPr="00A35D65" w:rsidRDefault="007F6DC5" w:rsidP="007F6DC5">
      <w:pPr>
        <w:rPr>
          <w:rFonts w:ascii="宋体" w:hAnsi="宋体"/>
        </w:rPr>
      </w:pPr>
      <w:r w:rsidRPr="00A35D65">
        <w:rPr>
          <w:rFonts w:ascii="宋体" w:hAnsi="宋体" w:hint="eastAsia"/>
        </w:rPr>
        <w:t>病变程度的必需手段，而正确的病理诊断又必须与临床密切结合。</w:t>
      </w:r>
    </w:p>
    <w:p w:rsidR="007F6DC5" w:rsidRPr="00A35D65" w:rsidRDefault="007F6DC5" w:rsidP="007F6DC5">
      <w:pPr>
        <w:rPr>
          <w:rFonts w:ascii="宋体" w:hAnsi="宋体"/>
        </w:rPr>
      </w:pPr>
      <w:r w:rsidRPr="00A35D65">
        <w:rPr>
          <w:rFonts w:ascii="宋体" w:hAnsi="宋体" w:hint="eastAsia"/>
        </w:rPr>
        <w:t xml:space="preserve">    【发病机制】</w:t>
      </w:r>
    </w:p>
    <w:p w:rsidR="007F6DC5" w:rsidRPr="00A35D65" w:rsidRDefault="007F6DC5" w:rsidP="007F6DC5">
      <w:pPr>
        <w:rPr>
          <w:rFonts w:ascii="宋体" w:hAnsi="宋体"/>
        </w:rPr>
      </w:pPr>
      <w:r w:rsidRPr="00A35D65">
        <w:rPr>
          <w:rFonts w:ascii="宋体" w:hAnsi="宋体" w:hint="eastAsia"/>
        </w:rPr>
        <w:t>德第五桶  越尿系统疾炳    i j jij：j，ijiij  ¨¨  jj</w:t>
      </w:r>
    </w:p>
    <w:p w:rsidR="007F6DC5" w:rsidRPr="00A35D65" w:rsidRDefault="007F6DC5" w:rsidP="007F6DC5">
      <w:pPr>
        <w:rPr>
          <w:rFonts w:ascii="宋体" w:hAnsi="宋体"/>
        </w:rPr>
      </w:pPr>
      <w:r w:rsidRPr="00A35D65">
        <w:rPr>
          <w:rFonts w:ascii="宋体" w:hAnsi="宋体" w:hint="eastAsia"/>
        </w:rPr>
        <w:t xml:space="preserve">    多数肾小球肾炎是免疫介导性炎症疾病。一般认为，免疫机制是肾小球病的始发机</w:t>
      </w:r>
    </w:p>
    <w:p w:rsidR="007F6DC5" w:rsidRPr="00A35D65" w:rsidRDefault="007F6DC5" w:rsidP="007F6DC5">
      <w:pPr>
        <w:rPr>
          <w:rFonts w:ascii="宋体" w:hAnsi="宋体"/>
        </w:rPr>
      </w:pPr>
      <w:r w:rsidRPr="00A35D65">
        <w:rPr>
          <w:rFonts w:ascii="宋体" w:hAnsi="宋体" w:hint="eastAsia"/>
        </w:rPr>
        <w:t>制，在此基础上炎症介质(如补体、细胞因子、活性氧等)的参与，最后导致肾小球损伤</w:t>
      </w:r>
    </w:p>
    <w:p w:rsidR="007F6DC5" w:rsidRPr="00A35D65" w:rsidRDefault="007F6DC5" w:rsidP="007F6DC5">
      <w:pPr>
        <w:rPr>
          <w:rFonts w:ascii="宋体" w:hAnsi="宋体"/>
        </w:rPr>
      </w:pPr>
      <w:r w:rsidRPr="00A35D65">
        <w:rPr>
          <w:rFonts w:ascii="宋体" w:hAnsi="宋体" w:hint="eastAsia"/>
        </w:rPr>
        <w:t>和产生临床症状。在慢性进展过程中也有非免疫非炎症机制参与。</w:t>
      </w:r>
    </w:p>
    <w:p w:rsidR="007F6DC5" w:rsidRPr="00A35D65" w:rsidRDefault="007F6DC5" w:rsidP="007F6DC5">
      <w:pPr>
        <w:rPr>
          <w:rFonts w:ascii="宋体" w:hAnsi="宋体"/>
        </w:rPr>
      </w:pPr>
      <w:r w:rsidRPr="00A35D65">
        <w:rPr>
          <w:rFonts w:ascii="宋体" w:hAnsi="宋体" w:hint="eastAsia"/>
        </w:rPr>
        <w:t xml:space="preserve">    遗传因素在‘肾小球肾炎的易感性、疾病的严重性和治疗反应上的重要性，近年来已受</w:t>
      </w:r>
    </w:p>
    <w:p w:rsidR="007F6DC5" w:rsidRPr="00A35D65" w:rsidRDefault="007F6DC5" w:rsidP="007F6DC5">
      <w:pPr>
        <w:rPr>
          <w:rFonts w:ascii="宋体" w:hAnsi="宋体"/>
        </w:rPr>
      </w:pPr>
      <w:r w:rsidRPr="00A35D65">
        <w:rPr>
          <w:rFonts w:ascii="宋体" w:hAnsi="宋体" w:hint="eastAsia"/>
        </w:rPr>
        <w:t>到关注。此外，自身免疫导致或参与各种肾炎的证据也引起了广泛重视。</w:t>
      </w:r>
    </w:p>
    <w:p w:rsidR="007F6DC5" w:rsidRPr="00A35D65" w:rsidRDefault="007F6DC5" w:rsidP="007F6DC5">
      <w:pPr>
        <w:rPr>
          <w:rFonts w:ascii="宋体" w:hAnsi="宋体"/>
        </w:rPr>
      </w:pPr>
      <w:r w:rsidRPr="00A35D65">
        <w:rPr>
          <w:rFonts w:ascii="宋体" w:hAnsi="宋体" w:hint="eastAsia"/>
        </w:rPr>
        <w:t xml:space="preserve">    (一)免疫反应</w:t>
      </w:r>
    </w:p>
    <w:p w:rsidR="007F6DC5" w:rsidRPr="00A35D65" w:rsidRDefault="007F6DC5" w:rsidP="007F6DC5">
      <w:pPr>
        <w:rPr>
          <w:rFonts w:ascii="宋体" w:hAnsi="宋体"/>
        </w:rPr>
      </w:pPr>
      <w:r w:rsidRPr="00A35D65">
        <w:rPr>
          <w:rFonts w:ascii="宋体" w:hAnsi="宋体" w:hint="eastAsia"/>
        </w:rPr>
        <w:t xml:space="preserve">    体液免疫主要指循环免疫复合物(circulating immune complex，CIC)和原位免疫复</w:t>
      </w:r>
    </w:p>
    <w:p w:rsidR="007F6DC5" w:rsidRPr="00A35D65" w:rsidRDefault="007F6DC5" w:rsidP="007F6DC5">
      <w:pPr>
        <w:rPr>
          <w:rFonts w:ascii="宋体" w:hAnsi="宋体"/>
        </w:rPr>
      </w:pPr>
      <w:r w:rsidRPr="00A35D65">
        <w:rPr>
          <w:rFonts w:ascii="宋体" w:hAnsi="宋体" w:hint="eastAsia"/>
        </w:rPr>
        <w:t>合物(in situs immLlne complex，in situs IC)在肾炎发病机制中的作用已得到公认，细胞</w:t>
      </w:r>
    </w:p>
    <w:p w:rsidR="007F6DC5" w:rsidRPr="00A35D65" w:rsidRDefault="007F6DC5" w:rsidP="007F6DC5">
      <w:pPr>
        <w:rPr>
          <w:rFonts w:ascii="宋体" w:hAnsi="宋体"/>
        </w:rPr>
      </w:pPr>
      <w:r w:rsidRPr="00A35D65">
        <w:rPr>
          <w:rFonts w:ascii="宋体" w:hAnsi="宋体" w:hint="eastAsia"/>
        </w:rPr>
        <w:t>免疫在某些类型肾炎中的重要作用也得到肯定。</w:t>
      </w:r>
    </w:p>
    <w:p w:rsidR="007F6DC5" w:rsidRPr="00A35D65" w:rsidRDefault="007F6DC5" w:rsidP="007F6DC5">
      <w:pPr>
        <w:rPr>
          <w:rFonts w:ascii="宋体" w:hAnsi="宋体"/>
        </w:rPr>
      </w:pPr>
      <w:r w:rsidRPr="00A35D65">
        <w:rPr>
          <w:rFonts w:ascii="宋体" w:hAnsi="宋体" w:hint="eastAsia"/>
        </w:rPr>
        <w:t xml:space="preserve">    1．体液免疫可通过下列两种方式形成肾小球内免疫复合物(IC)。</w:t>
      </w:r>
    </w:p>
    <w:p w:rsidR="007F6DC5" w:rsidRPr="00A35D65" w:rsidRDefault="007F6DC5" w:rsidP="007F6DC5">
      <w:pPr>
        <w:rPr>
          <w:rFonts w:ascii="宋体" w:hAnsi="宋体"/>
        </w:rPr>
      </w:pPr>
      <w:r w:rsidRPr="00A35D65">
        <w:rPr>
          <w:rFonts w:ascii="宋体" w:hAnsi="宋体" w:hint="eastAsia"/>
        </w:rPr>
        <w:t xml:space="preserve">    (1)循环免疫复合物沉积：某些外源性抗原(如致肾炎链球菌的某些成分)或内源性</w:t>
      </w:r>
    </w:p>
    <w:p w:rsidR="007F6DC5" w:rsidRPr="00A35D65" w:rsidRDefault="007F6DC5" w:rsidP="007F6DC5">
      <w:pPr>
        <w:rPr>
          <w:rFonts w:ascii="宋体" w:hAnsi="宋体"/>
        </w:rPr>
      </w:pPr>
      <w:r w:rsidRPr="00A35D65">
        <w:rPr>
          <w:rFonts w:ascii="宋体" w:hAnsi="宋体" w:hint="eastAsia"/>
        </w:rPr>
        <w:t>抗原(如天然DNA)可刺激机体产生相应抗体，在血循环中形成CIC，CIC在某些情况下</w:t>
      </w:r>
    </w:p>
    <w:p w:rsidR="007F6DC5" w:rsidRPr="00A35D65" w:rsidRDefault="007F6DC5" w:rsidP="007F6DC5">
      <w:pPr>
        <w:rPr>
          <w:rFonts w:ascii="宋体" w:hAnsi="宋体"/>
        </w:rPr>
      </w:pPr>
      <w:r w:rsidRPr="00A35D65">
        <w:rPr>
          <w:rFonts w:ascii="宋体" w:hAnsi="宋体" w:hint="eastAsia"/>
        </w:rPr>
        <w:t>沉积或为肾小球所捕捉，并激活炎症介质后导致肾炎产生。多个抗原、抗体分子(&gt;</w:t>
      </w:r>
    </w:p>
    <w:p w:rsidR="007F6DC5" w:rsidRPr="00A35D65" w:rsidRDefault="007F6DC5" w:rsidP="007F6DC5">
      <w:pPr>
        <w:rPr>
          <w:rFonts w:ascii="宋体" w:hAnsi="宋体"/>
        </w:rPr>
      </w:pPr>
      <w:r w:rsidRPr="00A35D65">
        <w:rPr>
          <w:rFonts w:ascii="宋体" w:hAnsi="宋体" w:hint="eastAsia"/>
        </w:rPr>
        <w:t>AgzAbz)交叉连结所构成的网络样IC，单核一巨噬细胞系统吞噬功能和(或)肾小球系膜</w:t>
      </w:r>
    </w:p>
    <w:p w:rsidR="007F6DC5" w:rsidRPr="00A35D65" w:rsidRDefault="007F6DC5" w:rsidP="007F6DC5">
      <w:pPr>
        <w:rPr>
          <w:rFonts w:ascii="宋体" w:hAnsi="宋体"/>
        </w:rPr>
      </w:pPr>
      <w:r w:rsidRPr="00A35D65">
        <w:rPr>
          <w:rFonts w:ascii="宋体" w:hAnsi="宋体" w:hint="eastAsia"/>
        </w:rPr>
        <w:t>清除功能降低及补体成分或功能缺陷等原因使CIC易沉积于肾小球而致病。一般认为肾小</w:t>
      </w:r>
    </w:p>
    <w:p w:rsidR="007F6DC5" w:rsidRPr="00A35D65" w:rsidRDefault="007F6DC5" w:rsidP="007F6DC5">
      <w:pPr>
        <w:rPr>
          <w:rFonts w:ascii="宋体" w:hAnsi="宋体"/>
        </w:rPr>
      </w:pPr>
      <w:r w:rsidRPr="00A35D65">
        <w:rPr>
          <w:rFonts w:ascii="宋体" w:hAnsi="宋体" w:hint="eastAsia"/>
        </w:rPr>
        <w:t>球系膜区和(或)内皮下IC常为CIC的发病机制。  ．</w:t>
      </w:r>
    </w:p>
    <w:p w:rsidR="007F6DC5" w:rsidRPr="00A35D65" w:rsidRDefault="007F6DC5" w:rsidP="007F6DC5">
      <w:pPr>
        <w:rPr>
          <w:rFonts w:ascii="宋体" w:hAnsi="宋体"/>
        </w:rPr>
      </w:pPr>
      <w:r w:rsidRPr="00A35D65">
        <w:rPr>
          <w:rFonts w:ascii="宋体" w:hAnsi="宋体" w:hint="eastAsia"/>
        </w:rPr>
        <w:t xml:space="preserve">    (2)原位免疫复合物形成：系指血循环中游离抗体(或抗原)与肾小球固有抗原(如</w:t>
      </w:r>
    </w:p>
    <w:p w:rsidR="007F6DC5" w:rsidRPr="00A35D65" w:rsidRDefault="007F6DC5" w:rsidP="007F6DC5">
      <w:pPr>
        <w:rPr>
          <w:rFonts w:ascii="宋体" w:hAnsi="宋体"/>
        </w:rPr>
      </w:pPr>
      <w:r w:rsidRPr="00A35D65">
        <w:rPr>
          <w:rFonts w:ascii="宋体" w:hAnsi="宋体" w:hint="eastAsia"/>
        </w:rPr>
        <w:t>肾小球基底膜抗原或脏层上皮细胞糖蛋白)或已种植于肾小球的外源性抗原(或抗体)相</w:t>
      </w:r>
    </w:p>
    <w:p w:rsidR="007F6DC5" w:rsidRPr="00A35D65" w:rsidRDefault="007F6DC5" w:rsidP="007F6DC5">
      <w:pPr>
        <w:rPr>
          <w:rFonts w:ascii="宋体" w:hAnsi="宋体"/>
        </w:rPr>
      </w:pPr>
      <w:r w:rsidRPr="00A35D65">
        <w:rPr>
          <w:rFonts w:ascii="宋体" w:hAnsi="宋体" w:hint="eastAsia"/>
        </w:rPr>
        <w:t>结合，在肾脏局部形成Ic，并导致肾炎。一般认为肾小球基底膜上皮细胞侧IC主要是由</w:t>
      </w:r>
    </w:p>
    <w:p w:rsidR="007F6DC5" w:rsidRPr="00A35D65" w:rsidRDefault="007F6DC5" w:rsidP="007F6DC5">
      <w:pPr>
        <w:rPr>
          <w:rFonts w:ascii="宋体" w:hAnsi="宋体"/>
        </w:rPr>
      </w:pPr>
      <w:r w:rsidRPr="00A35D65">
        <w:rPr>
          <w:rFonts w:ascii="宋体" w:hAnsi="宋体" w:hint="eastAsia"/>
        </w:rPr>
        <w:t>于原位IC发病机制。</w:t>
      </w:r>
    </w:p>
    <w:p w:rsidR="007F6DC5" w:rsidRPr="00A35D65" w:rsidRDefault="007F6DC5" w:rsidP="007F6DC5">
      <w:pPr>
        <w:rPr>
          <w:rFonts w:ascii="宋体" w:hAnsi="宋体"/>
        </w:rPr>
      </w:pPr>
      <w:r w:rsidRPr="00A35D65">
        <w:rPr>
          <w:rFonts w:ascii="宋体" w:hAnsi="宋体" w:hint="eastAsia"/>
        </w:rPr>
        <w:t xml:space="preserve">    原位Ic形成或cIC沉积所致的肾小球免疫复合物，如为被单核一巨噬细胞、局部浸润</w:t>
      </w:r>
    </w:p>
    <w:p w:rsidR="007F6DC5" w:rsidRPr="00A35D65" w:rsidRDefault="007F6DC5" w:rsidP="007F6DC5">
      <w:pPr>
        <w:rPr>
          <w:rFonts w:ascii="宋体" w:hAnsi="宋体"/>
        </w:rPr>
      </w:pPr>
      <w:r w:rsidRPr="00A35D65">
        <w:rPr>
          <w:rFonts w:ascii="宋体" w:hAnsi="宋体" w:hint="eastAsia"/>
        </w:rPr>
        <w:t>的中性粒细胞吞噬或肾小球系膜细胞所清除，病变则多可恢复。若肾小球内IC持续存在</w:t>
      </w:r>
    </w:p>
    <w:p w:rsidR="007F6DC5" w:rsidRPr="00A35D65" w:rsidRDefault="007F6DC5" w:rsidP="007F6DC5">
      <w:pPr>
        <w:rPr>
          <w:rFonts w:ascii="宋体" w:hAnsi="宋体"/>
        </w:rPr>
      </w:pPr>
      <w:r w:rsidRPr="00A35D65">
        <w:rPr>
          <w:rFonts w:ascii="宋体" w:hAnsi="宋体" w:hint="eastAsia"/>
        </w:rPr>
        <w:t>或继续沉积和形成，则可导致病变持续和进展。</w:t>
      </w:r>
    </w:p>
    <w:p w:rsidR="007F6DC5" w:rsidRPr="00A35D65" w:rsidRDefault="007F6DC5" w:rsidP="007F6DC5">
      <w:pPr>
        <w:rPr>
          <w:rFonts w:ascii="宋体" w:hAnsi="宋体"/>
        </w:rPr>
      </w:pPr>
      <w:r w:rsidRPr="00A35D65">
        <w:rPr>
          <w:rFonts w:ascii="宋体" w:hAnsi="宋体" w:hint="eastAsia"/>
        </w:rPr>
        <w:t xml:space="preserve">    2．细胞免疫微小病变型肾病肾小球内无Ic证据，但研究显示患者淋巴细胞在体外</w:t>
      </w:r>
    </w:p>
    <w:p w:rsidR="007F6DC5" w:rsidRPr="00A35D65" w:rsidRDefault="007F6DC5" w:rsidP="007F6DC5">
      <w:pPr>
        <w:rPr>
          <w:rFonts w:ascii="宋体" w:hAnsi="宋体"/>
        </w:rPr>
      </w:pPr>
      <w:r w:rsidRPr="00A35D65">
        <w:rPr>
          <w:rFonts w:ascii="宋体" w:hAnsi="宋体" w:hint="eastAsia"/>
        </w:rPr>
        <w:t>培养可释放血管通透性因子。急进性肾小球肾炎早期肾小球内常可发现较多的单核细胞。</w:t>
      </w:r>
    </w:p>
    <w:p w:rsidR="007F6DC5" w:rsidRPr="00A35D65" w:rsidRDefault="007F6DC5" w:rsidP="007F6DC5">
      <w:pPr>
        <w:rPr>
          <w:rFonts w:ascii="宋体" w:hAnsi="宋体"/>
        </w:rPr>
      </w:pPr>
      <w:r w:rsidRPr="00A35D65">
        <w:rPr>
          <w:rFonts w:ascii="宋体" w:hAnsi="宋体" w:hint="eastAsia"/>
        </w:rPr>
        <w:t>近年来有肾炎动物模型提供了细胞免疫证据，故细胞免疫在某些类型肾炎发病机制中的重</w:t>
      </w:r>
    </w:p>
    <w:p w:rsidR="007F6DC5" w:rsidRPr="00A35D65" w:rsidRDefault="007F6DC5" w:rsidP="007F6DC5">
      <w:pPr>
        <w:rPr>
          <w:rFonts w:ascii="宋体" w:hAnsi="宋体"/>
        </w:rPr>
      </w:pPr>
      <w:r w:rsidRPr="00A35D65">
        <w:rPr>
          <w:rFonts w:ascii="宋体" w:hAnsi="宋体" w:hint="eastAsia"/>
        </w:rPr>
        <w:t>要作用得到认可。但细胞免疫可否直接诱发肾炎，长期以来一直未得到肯定回答，其主要</w:t>
      </w:r>
    </w:p>
    <w:p w:rsidR="007F6DC5" w:rsidRPr="00A35D65" w:rsidRDefault="007F6DC5" w:rsidP="007F6DC5">
      <w:pPr>
        <w:rPr>
          <w:rFonts w:ascii="宋体" w:hAnsi="宋体"/>
        </w:rPr>
      </w:pPr>
      <w:r w:rsidRPr="00A35D65">
        <w:rPr>
          <w:rFonts w:ascii="宋体" w:hAnsi="宋体" w:hint="eastAsia"/>
        </w:rPr>
        <w:t>原因有：①缺乏为大家公认的应用致敏的T细胞传输诱发的肾小球肾炎模型；②用单克隆</w:t>
      </w:r>
    </w:p>
    <w:p w:rsidR="007F6DC5" w:rsidRPr="00A35D65" w:rsidRDefault="007F6DC5" w:rsidP="007F6DC5">
      <w:pPr>
        <w:rPr>
          <w:rFonts w:ascii="宋体" w:hAnsi="宋体"/>
        </w:rPr>
      </w:pPr>
      <w:r w:rsidRPr="00A35D65">
        <w:rPr>
          <w:rFonts w:ascii="宋体" w:hAnsi="宋体" w:hint="eastAsia"/>
        </w:rPr>
        <w:t>抗体检查人类多数不同类型肾小球肾炎的肾小球，往往不能发现或仅有数量甚微的一过性</w:t>
      </w:r>
    </w:p>
    <w:p w:rsidR="007F6DC5" w:rsidRPr="00A35D65" w:rsidRDefault="007F6DC5" w:rsidP="007F6DC5">
      <w:pPr>
        <w:rPr>
          <w:rFonts w:ascii="宋体" w:hAnsi="宋体"/>
        </w:rPr>
      </w:pPr>
      <w:r w:rsidRPr="00A35D65">
        <w:rPr>
          <w:rFonts w:ascii="宋体" w:hAnsi="宋体" w:hint="eastAsia"/>
        </w:rPr>
        <w:t>的T淋巴细胞。</w:t>
      </w:r>
    </w:p>
    <w:p w:rsidR="007F6DC5" w:rsidRPr="00A35D65" w:rsidRDefault="007F6DC5" w:rsidP="007F6DC5">
      <w:pPr>
        <w:rPr>
          <w:rFonts w:ascii="宋体" w:hAnsi="宋体"/>
        </w:rPr>
      </w:pPr>
      <w:r w:rsidRPr="00A35D65">
        <w:rPr>
          <w:rFonts w:ascii="宋体" w:hAnsi="宋体" w:hint="eastAsia"/>
        </w:rPr>
        <w:t xml:space="preserve">  (二)炎症反应</w:t>
      </w:r>
    </w:p>
    <w:p w:rsidR="007F6DC5" w:rsidRPr="00A35D65" w:rsidRDefault="007F6DC5" w:rsidP="007F6DC5">
      <w:pPr>
        <w:rPr>
          <w:rFonts w:ascii="宋体" w:hAnsi="宋体"/>
        </w:rPr>
      </w:pPr>
      <w:r w:rsidRPr="00A35D65">
        <w:rPr>
          <w:rFonts w:ascii="宋体" w:hAnsi="宋体" w:hint="eastAsia"/>
        </w:rPr>
        <w:t xml:space="preserve">  临床及实验研究显示始发的免疫反应需引起炎症反应，才能导致肾小球损伤及其临床</w:t>
      </w:r>
    </w:p>
    <w:p w:rsidR="007F6DC5" w:rsidRPr="00A35D65" w:rsidRDefault="007F6DC5" w:rsidP="007F6DC5">
      <w:pPr>
        <w:rPr>
          <w:rFonts w:ascii="宋体" w:hAnsi="宋体"/>
        </w:rPr>
      </w:pPr>
      <w:r w:rsidRPr="00A35D65">
        <w:rPr>
          <w:rFonts w:ascii="宋体" w:hAnsi="宋体" w:hint="eastAsia"/>
        </w:rPr>
        <w:t>症状。炎症介导系统可分成炎症细胞和炎症介质两大类，炎症细胞可产生炎症介质，炎症</w:t>
      </w:r>
    </w:p>
    <w:p w:rsidR="007F6DC5" w:rsidRPr="00A35D65" w:rsidRDefault="007F6DC5" w:rsidP="007F6DC5">
      <w:pPr>
        <w:rPr>
          <w:rFonts w:ascii="宋体" w:hAnsi="宋体"/>
        </w:rPr>
      </w:pPr>
      <w:r w:rsidRPr="00A35D65">
        <w:rPr>
          <w:rFonts w:ascii="宋体" w:hAnsi="宋体" w:hint="eastAsia"/>
        </w:rPr>
        <w:t>介质又可趋化、激活炎症细胞，各种炎症介质间又相互促进或制约，形成一个十分复杂的</w:t>
      </w:r>
    </w:p>
    <w:p w:rsidR="007F6DC5" w:rsidRPr="00A35D65" w:rsidRDefault="007F6DC5" w:rsidP="007F6DC5">
      <w:pPr>
        <w:rPr>
          <w:rFonts w:ascii="宋体" w:hAnsi="宋体"/>
        </w:rPr>
      </w:pPr>
      <w:r w:rsidRPr="00A35D65">
        <w:rPr>
          <w:rFonts w:ascii="宋体" w:hAnsi="宋体" w:hint="eastAsia"/>
        </w:rPr>
        <w:t>网络关系。</w:t>
      </w:r>
    </w:p>
    <w:p w:rsidR="007F6DC5" w:rsidRPr="00A35D65" w:rsidRDefault="007F6DC5" w:rsidP="007F6DC5">
      <w:pPr>
        <w:rPr>
          <w:rFonts w:ascii="宋体" w:hAnsi="宋体"/>
        </w:rPr>
      </w:pPr>
      <w:r w:rsidRPr="00A35D65">
        <w:rPr>
          <w:rFonts w:ascii="宋体" w:hAnsi="宋体" w:hint="eastAsia"/>
        </w:rPr>
        <w:lastRenderedPageBreak/>
        <w:t xml:space="preserve">    1．炎症细胞主要包括单核一巨噬细胞、中性粒细胞、嗜酸性粒细胞及血小板等。炎症</w:t>
      </w:r>
    </w:p>
    <w:p w:rsidR="007F6DC5" w:rsidRPr="00A35D65" w:rsidRDefault="007F6DC5" w:rsidP="007F6DC5">
      <w:pPr>
        <w:rPr>
          <w:rFonts w:ascii="宋体" w:hAnsi="宋体"/>
        </w:rPr>
      </w:pPr>
      <w:r w:rsidRPr="00A35D65">
        <w:rPr>
          <w:rFonts w:ascii="宋体" w:hAnsi="宋体" w:hint="eastAsia"/>
        </w:rPr>
        <w:t>细胞可产生多种炎症介质，造成肾小球炎症病变。近年来，人们进一步认识到肾小球固有细</w:t>
      </w:r>
    </w:p>
    <w:p w:rsidR="007F6DC5" w:rsidRPr="00A35D65" w:rsidRDefault="007F6DC5" w:rsidP="007F6DC5">
      <w:pPr>
        <w:rPr>
          <w:rFonts w:ascii="宋体" w:hAnsi="宋体"/>
        </w:rPr>
      </w:pPr>
      <w:r w:rsidRPr="00A35D65">
        <w:rPr>
          <w:rFonts w:ascii="宋体" w:hAnsi="宋体" w:hint="eastAsia"/>
        </w:rPr>
        <w:t>胞(如系膜细胞、内皮细胞和上皮细胞)具有多种免疫球蛋白和炎症介质受体，能分泌多种</w:t>
      </w:r>
    </w:p>
    <w:p w:rsidR="007F6DC5" w:rsidRPr="00A35D65" w:rsidRDefault="007F6DC5" w:rsidP="007F6DC5">
      <w:pPr>
        <w:rPr>
          <w:rFonts w:ascii="宋体" w:hAnsi="宋体"/>
        </w:rPr>
      </w:pPr>
      <w:r w:rsidRPr="00A35D65">
        <w:rPr>
          <w:rFonts w:ascii="宋体" w:hAnsi="宋体" w:hint="eastAsia"/>
        </w:rPr>
        <w:t>炎症介质和细胞外基质(E(、M)，它们在肾小球免疫介导性炎症中并非单纯的无辜受害者，</w:t>
      </w:r>
    </w:p>
    <w:p w:rsidR="007F6DC5" w:rsidRPr="00A35D65" w:rsidRDefault="007F6DC5" w:rsidP="007F6DC5">
      <w:pPr>
        <w:rPr>
          <w:rFonts w:ascii="宋体" w:hAnsi="宋体"/>
        </w:rPr>
      </w:pPr>
      <w:r w:rsidRPr="00A35D65">
        <w:rPr>
          <w:rFonts w:ascii="宋体" w:hAnsi="宋体" w:hint="eastAsia"/>
        </w:rPr>
        <w:t>而有时是主动参加者，肾小球细胞自分泌、旁分泌在肾小球病发生、发展中具有重要意义。</w:t>
      </w:r>
    </w:p>
    <w:p w:rsidR="007F6DC5" w:rsidRPr="00A35D65" w:rsidRDefault="007F6DC5" w:rsidP="007F6DC5">
      <w:pPr>
        <w:rPr>
          <w:rFonts w:ascii="宋体" w:hAnsi="宋体"/>
        </w:rPr>
      </w:pPr>
      <w:r w:rsidRPr="00A35D65">
        <w:rPr>
          <w:rFonts w:ascii="宋体" w:hAnsi="宋体" w:hint="eastAsia"/>
        </w:rPr>
        <w:t xml:space="preserve">    2．炎症介质近年来，一系列具有重要致炎作用的炎症介质被认识，并已证实在肾</w:t>
      </w:r>
    </w:p>
    <w:p w:rsidR="007F6DC5" w:rsidRPr="00A35D65" w:rsidRDefault="007F6DC5" w:rsidP="007F6DC5">
      <w:pPr>
        <w:rPr>
          <w:rFonts w:ascii="宋体" w:hAnsi="宋体"/>
        </w:rPr>
      </w:pPr>
      <w:r w:rsidRPr="00A35D65">
        <w:rPr>
          <w:rFonts w:ascii="宋体" w:hAnsi="宋体" w:hint="eastAsia"/>
        </w:rPr>
        <w:t>炎发病机制的重要作用(表5—2—1)。炎症介质可通过收缩或舒张血管影响肾脏局部的血流</w:t>
      </w:r>
    </w:p>
    <w:p w:rsidR="007F6DC5" w:rsidRPr="00A35D65" w:rsidRDefault="007F6DC5" w:rsidP="007F6DC5">
      <w:pPr>
        <w:rPr>
          <w:rFonts w:ascii="宋体" w:hAnsi="宋体"/>
        </w:rPr>
      </w:pPr>
      <w:r w:rsidRPr="00A35D65">
        <w:rPr>
          <w:rFonts w:ascii="宋体" w:hAnsi="宋体" w:hint="eastAsia"/>
        </w:rPr>
        <w:t>动力学，可分别作用于肾小球及间质小管等不同细胞，可促进(或抑制)细胞的增殖，可</w:t>
      </w:r>
    </w:p>
    <w:p w:rsidR="007F6DC5" w:rsidRPr="00A35D65" w:rsidRDefault="007F6DC5" w:rsidP="007F6DC5">
      <w:pPr>
        <w:rPr>
          <w:rFonts w:ascii="宋体" w:hAnsi="宋体"/>
        </w:rPr>
      </w:pPr>
      <w:r w:rsidRPr="00A35D65">
        <w:rPr>
          <w:rFonts w:ascii="宋体" w:hAnsi="宋体" w:hint="eastAsia"/>
        </w:rPr>
        <w:t>促进细胞的自分泌、旁分泌，并可促进细胞分泌ECM或抑制ECM的分解，从而介导炎</w:t>
      </w:r>
    </w:p>
    <w:p w:rsidR="007F6DC5" w:rsidRPr="00A35D65" w:rsidRDefault="007F6DC5" w:rsidP="007F6DC5">
      <w:pPr>
        <w:rPr>
          <w:rFonts w:ascii="宋体" w:hAnsi="宋体"/>
        </w:rPr>
      </w:pPr>
      <w:r w:rsidRPr="00A35D65">
        <w:rPr>
          <w:rFonts w:ascii="宋体" w:hAnsi="宋体" w:hint="eastAsia"/>
        </w:rPr>
        <w:t>症损伤及其硬化病变。</w:t>
      </w:r>
    </w:p>
    <w:p w:rsidR="007F6DC5" w:rsidRPr="00A35D65" w:rsidRDefault="007F6DC5" w:rsidP="007F6DC5">
      <w:pPr>
        <w:rPr>
          <w:rFonts w:ascii="宋体" w:hAnsi="宋体"/>
        </w:rPr>
      </w:pPr>
      <w:r w:rsidRPr="00A35D65">
        <w:rPr>
          <w:rFonts w:ascii="宋体" w:hAnsi="宋体" w:hint="eastAsia"/>
        </w:rPr>
        <w:t xml:space="preserve">    表5-2-1与肾炎相关的炎症介质</w:t>
      </w:r>
    </w:p>
    <w:p w:rsidR="007F6DC5" w:rsidRPr="00A35D65" w:rsidRDefault="007F6DC5" w:rsidP="007F6DC5">
      <w:pPr>
        <w:rPr>
          <w:rFonts w:ascii="宋体" w:hAnsi="宋体"/>
        </w:rPr>
      </w:pPr>
      <w:r w:rsidRPr="00A35D65">
        <w:rPr>
          <w:rFonts w:ascii="宋体" w:hAnsi="宋体" w:hint="eastAsia"/>
        </w:rPr>
        <w:t>血管活性肽内皮素，心房肽，血管紧张素Ⅱ，加压素，缓激肽</w:t>
      </w:r>
    </w:p>
    <w:p w:rsidR="007F6DC5" w:rsidRPr="00A35D65" w:rsidRDefault="007F6DC5" w:rsidP="007F6DC5">
      <w:pPr>
        <w:rPr>
          <w:rFonts w:ascii="宋体" w:hAnsi="宋体"/>
        </w:rPr>
      </w:pPr>
      <w:r w:rsidRPr="00A35D65">
        <w:rPr>
          <w:rFonts w:ascii="宋体" w:hAnsi="宋体" w:hint="eastAsia"/>
        </w:rPr>
        <w:t>生长因子和细胞因子</w:t>
      </w:r>
    </w:p>
    <w:p w:rsidR="007F6DC5" w:rsidRPr="00A35D65" w:rsidRDefault="007F6DC5" w:rsidP="007F6DC5">
      <w:pPr>
        <w:rPr>
          <w:rFonts w:ascii="宋体" w:hAnsi="宋体"/>
        </w:rPr>
      </w:pPr>
      <w:r w:rsidRPr="00A35D65">
        <w:rPr>
          <w:rFonts w:ascii="宋体" w:hAnsi="宋体" w:hint="eastAsia"/>
        </w:rPr>
        <w:t xml:space="preserve">    生长因子：表皮生长因子(EGF、)，血小板源生长因子(PDGF)，胰岛素样生长因子(IGF)，转化生长因子</w:t>
      </w:r>
    </w:p>
    <w:p w:rsidR="007F6DC5" w:rsidRPr="00A35D65" w:rsidRDefault="007F6DC5" w:rsidP="007F6DC5">
      <w:pPr>
        <w:rPr>
          <w:rFonts w:ascii="宋体" w:hAnsi="宋体"/>
        </w:rPr>
      </w:pPr>
      <w:r w:rsidRPr="00A35D65">
        <w:rPr>
          <w:rFonts w:ascii="宋体" w:hAnsi="宋体" w:hint="eastAsia"/>
        </w:rPr>
        <w:t xml:space="preserve">    (，I"GF‘)、成纤维细胞生长因子(FGF)，集落刺激因子(CSF)</w:t>
      </w:r>
    </w:p>
    <w:p w:rsidR="007F6DC5" w:rsidRPr="00A35D65" w:rsidRDefault="007F6DC5" w:rsidP="007F6DC5">
      <w:pPr>
        <w:rPr>
          <w:rFonts w:ascii="宋体" w:hAnsi="宋体"/>
        </w:rPr>
      </w:pPr>
      <w:r w:rsidRPr="00A35D65">
        <w:rPr>
          <w:rFonts w:ascii="宋体" w:hAnsi="宋体" w:hint="eastAsia"/>
        </w:rPr>
        <w:t xml:space="preserve">    白细胞介素(IL)类：包括ILl～IL33(以ILl、IL6致炎作用最强)</w:t>
      </w:r>
    </w:p>
    <w:p w:rsidR="007F6DC5" w:rsidRPr="00A35D65" w:rsidRDefault="007F6DC5" w:rsidP="007F6DC5">
      <w:pPr>
        <w:rPr>
          <w:rFonts w:ascii="宋体" w:hAnsi="宋体"/>
        </w:rPr>
      </w:pPr>
      <w:r w:rsidRPr="00A35D65">
        <w:rPr>
          <w:rFonts w:ascii="宋体" w:hAnsi="宋体" w:hint="eastAsia"/>
        </w:rPr>
        <w:t xml:space="preserve">    其他细胞因子：肿瘤坏死因子(TNF。)，干扰素(IFN)</w:t>
      </w:r>
    </w:p>
    <w:p w:rsidR="007F6DC5" w:rsidRPr="00A35D65" w:rsidRDefault="007F6DC5" w:rsidP="007F6DC5">
      <w:pPr>
        <w:rPr>
          <w:rFonts w:ascii="宋体" w:hAnsi="宋体"/>
        </w:rPr>
      </w:pPr>
      <w:r w:rsidRPr="00A35D65">
        <w:rPr>
          <w:rFonts w:ascii="宋体" w:hAnsi="宋体" w:hint="eastAsia"/>
        </w:rPr>
        <w:t>趋化因子</w:t>
      </w:r>
    </w:p>
    <w:p w:rsidR="007F6DC5" w:rsidRPr="00A35D65" w:rsidRDefault="007F6DC5" w:rsidP="007F6DC5">
      <w:pPr>
        <w:rPr>
          <w:rFonts w:ascii="宋体" w:hAnsi="宋体"/>
        </w:rPr>
      </w:pPr>
      <w:r w:rsidRPr="00A35D65">
        <w:rPr>
          <w:rFonts w:ascii="宋体" w:hAnsi="宋体" w:hint="eastAsia"/>
        </w:rPr>
        <w:t xml:space="preserve">    a趋化因子(CTC)：血小板趋化因子4(PF4)、粒细胞趋化因子一2等</w:t>
      </w:r>
    </w:p>
    <w:p w:rsidR="007F6DC5" w:rsidRPr="00A35D65" w:rsidRDefault="007F6DC5" w:rsidP="007F6DC5">
      <w:pPr>
        <w:rPr>
          <w:rFonts w:ascii="宋体" w:hAnsi="宋体"/>
        </w:rPr>
      </w:pPr>
      <w:r w:rsidRPr="00A35D65">
        <w:rPr>
          <w:rFonts w:ascii="宋体" w:hAnsi="宋体" w:hint="eastAsia"/>
        </w:rPr>
        <w:t xml:space="preserve">    B趋化因子(CC族)：单核细胞趋化因子1～4(MCt’1—4)、RANTES等</w:t>
      </w:r>
    </w:p>
    <w:p w:rsidR="007F6DC5" w:rsidRPr="00A35D65" w:rsidRDefault="007F6DC5" w:rsidP="007F6DC5">
      <w:pPr>
        <w:rPr>
          <w:rFonts w:ascii="宋体" w:hAnsi="宋体"/>
        </w:rPr>
      </w:pPr>
      <w:r w:rsidRPr="00A35D65">
        <w:rPr>
          <w:rFonts w:ascii="宋体" w:hAnsi="宋体" w:hint="eastAsia"/>
        </w:rPr>
        <w:t xml:space="preserve">    C趋化因子(C族)：淋巴细胞趋化因子(。Ltn)</w:t>
      </w:r>
    </w:p>
    <w:p w:rsidR="007F6DC5" w:rsidRPr="00A35D65" w:rsidRDefault="007F6DC5" w:rsidP="007F6DC5">
      <w:pPr>
        <w:rPr>
          <w:rFonts w:ascii="宋体" w:hAnsi="宋体"/>
        </w:rPr>
      </w:pPr>
      <w:r w:rsidRPr="00A35D65">
        <w:rPr>
          <w:rFonts w:ascii="宋体" w:hAnsi="宋体" w:hint="eastAsia"/>
        </w:rPr>
        <w:t>生物活性酯</w:t>
      </w:r>
    </w:p>
    <w:p w:rsidR="007F6DC5" w:rsidRPr="00A35D65" w:rsidRDefault="007F6DC5" w:rsidP="007F6DC5">
      <w:pPr>
        <w:rPr>
          <w:rFonts w:ascii="宋体" w:hAnsi="宋体"/>
        </w:rPr>
      </w:pPr>
      <w:r w:rsidRPr="00A35D65">
        <w:rPr>
          <w:rFonts w:ascii="宋体" w:hAnsi="宋体" w:hint="eastAsia"/>
        </w:rPr>
        <w:t xml:space="preserve">    前列腺素类：环氧化酶产物(PGl2，PGE2，PGF2。，T'XA2)，酯氧化酶产物(白三烯)</w:t>
      </w:r>
    </w:p>
    <w:p w:rsidR="007F6DC5" w:rsidRPr="00A35D65" w:rsidRDefault="007F6DC5" w:rsidP="007F6DC5">
      <w:pPr>
        <w:rPr>
          <w:rFonts w:ascii="宋体" w:hAnsi="宋体"/>
        </w:rPr>
      </w:pPr>
      <w:r w:rsidRPr="00A35D65">
        <w:rPr>
          <w:rFonts w:ascii="宋体" w:hAnsi="宋体" w:hint="eastAsia"/>
        </w:rPr>
        <w:t xml:space="preserve">    血小板活化因子(PAF)</w:t>
      </w:r>
    </w:p>
    <w:p w:rsidR="007F6DC5" w:rsidRPr="00A35D65" w:rsidRDefault="007F6DC5" w:rsidP="007F6DC5">
      <w:pPr>
        <w:rPr>
          <w:rFonts w:ascii="宋体" w:hAnsi="宋体"/>
        </w:rPr>
      </w:pPr>
      <w:r w:rsidRPr="00A35D65">
        <w:rPr>
          <w:rFonts w:ascii="宋体" w:hAnsi="宋体" w:hint="eastAsia"/>
        </w:rPr>
        <w:t>血管活性胺组胺，5一羟色胺，儿茶酚胺</w:t>
      </w:r>
    </w:p>
    <w:p w:rsidR="007F6DC5" w:rsidRPr="00A35D65" w:rsidRDefault="007F6DC5" w:rsidP="007F6DC5">
      <w:pPr>
        <w:rPr>
          <w:rFonts w:ascii="宋体" w:hAnsi="宋体"/>
        </w:rPr>
      </w:pPr>
      <w:r w:rsidRPr="00A35D65">
        <w:rPr>
          <w:rFonts w:ascii="宋体" w:hAnsi="宋体" w:hint="eastAsia"/>
        </w:rPr>
        <w:t>补体C3a(过敏毒素作用)，C5a(中性粒细胞趋化作用)，C5b一9(膜攻击复合物)等</w:t>
      </w:r>
    </w:p>
    <w:p w:rsidR="007F6DC5" w:rsidRPr="00A35D65" w:rsidRDefault="007F6DC5" w:rsidP="007F6DC5">
      <w:pPr>
        <w:rPr>
          <w:rFonts w:ascii="宋体" w:hAnsi="宋体"/>
        </w:rPr>
      </w:pPr>
      <w:r w:rsidRPr="00A35D65">
        <w:rPr>
          <w:rFonts w:ascii="宋体" w:hAnsi="宋体" w:hint="eastAsia"/>
        </w:rPr>
        <w:t>酶类各种中性蛋白酶，胶原酶    、</w:t>
      </w:r>
    </w:p>
    <w:p w:rsidR="007F6DC5" w:rsidRPr="00A35D65" w:rsidRDefault="007F6DC5" w:rsidP="007F6DC5">
      <w:pPr>
        <w:rPr>
          <w:rFonts w:ascii="宋体" w:hAnsi="宋体"/>
        </w:rPr>
      </w:pPr>
      <w:r w:rsidRPr="00A35D65">
        <w:rPr>
          <w:rFonts w:ascii="宋体" w:hAnsi="宋体" w:hint="eastAsia"/>
        </w:rPr>
        <w:t>凝血及纤溶系统因子凝血酶，组织纤溶酶原激活物(tPA)，血小板反应蛋白，纤溶酶原激活物抑制剂一1(PAI一</w:t>
      </w:r>
    </w:p>
    <w:p w:rsidR="007F6DC5" w:rsidRPr="00A35D65" w:rsidRDefault="007F6DC5" w:rsidP="007F6DC5">
      <w:pPr>
        <w:rPr>
          <w:rFonts w:ascii="宋体" w:hAnsi="宋体"/>
        </w:rPr>
      </w:pPr>
      <w:r w:rsidRPr="00A35D65">
        <w:rPr>
          <w:rFonts w:ascii="宋体" w:hAnsi="宋体" w:hint="eastAsia"/>
        </w:rPr>
        <w:t xml:space="preserve">  1)，尿激酶型纤溶酶原激活物(uPA)，等</w:t>
      </w:r>
    </w:p>
    <w:p w:rsidR="007F6DC5" w:rsidRPr="00A35D65" w:rsidRDefault="007F6DC5" w:rsidP="007F6DC5">
      <w:pPr>
        <w:rPr>
          <w:rFonts w:ascii="宋体" w:hAnsi="宋体"/>
        </w:rPr>
      </w:pPr>
      <w:r w:rsidRPr="00A35D65">
        <w:rPr>
          <w:rFonts w:ascii="宋体" w:hAnsi="宋体" w:hint="eastAsia"/>
        </w:rPr>
        <w:t>细胞黏附分子选择素家族(selectins)，钙黏素(cadherins)，免疫球蛋白超家族[细胞间黏附分子(ICAM)、血</w:t>
      </w:r>
    </w:p>
    <w:p w:rsidR="007F6DC5" w:rsidRPr="00A35D65" w:rsidRDefault="007F6DC5" w:rsidP="007F6DC5">
      <w:pPr>
        <w:rPr>
          <w:rFonts w:ascii="宋体" w:hAnsi="宋体"/>
        </w:rPr>
      </w:pPr>
      <w:r w:rsidRPr="00A35D65">
        <w:rPr>
          <w:rFonts w:ascii="宋体" w:hAnsi="宋体" w:hint="eastAsia"/>
        </w:rPr>
        <w:t xml:space="preserve">  管细胞黏附分子(VCAM)等]，整合素(integrins)等</w:t>
      </w:r>
    </w:p>
    <w:p w:rsidR="007F6DC5" w:rsidRPr="00A35D65" w:rsidRDefault="007F6DC5" w:rsidP="007F6DC5">
      <w:pPr>
        <w:rPr>
          <w:rFonts w:ascii="宋体" w:hAnsi="宋体"/>
        </w:rPr>
      </w:pPr>
      <w:r w:rsidRPr="00A35D65">
        <w:rPr>
          <w:rFonts w:ascii="宋体" w:hAnsi="宋体" w:hint="eastAsia"/>
        </w:rPr>
        <w:t>活性氧超氧阴离子(0i)，过氧化氢(H2()2)，羟自由基(0H一)，单线态氧(’02)</w:t>
      </w:r>
    </w:p>
    <w:p w:rsidR="007F6DC5" w:rsidRPr="00A35D65" w:rsidRDefault="007F6DC5" w:rsidP="007F6DC5">
      <w:pPr>
        <w:rPr>
          <w:rFonts w:ascii="宋体" w:hAnsi="宋体"/>
        </w:rPr>
      </w:pPr>
      <w:r w:rsidRPr="00A35D65">
        <w:rPr>
          <w:rFonts w:ascii="宋体" w:hAnsi="宋体" w:hint="eastAsia"/>
        </w:rPr>
        <w:t>活性氮一氧化氮(NO)</w:t>
      </w:r>
    </w:p>
    <w:p w:rsidR="007F6DC5" w:rsidRPr="00A35D65" w:rsidRDefault="007F6DC5" w:rsidP="007F6DC5">
      <w:pPr>
        <w:rPr>
          <w:rFonts w:ascii="宋体" w:hAnsi="宋体"/>
        </w:rPr>
      </w:pPr>
      <w:r w:rsidRPr="00A35D65">
        <w:rPr>
          <w:rFonts w:ascii="宋体" w:hAnsi="宋体" w:hint="eastAsia"/>
        </w:rPr>
        <w:t xml:space="preserve">    【临床表现】</w:t>
      </w:r>
    </w:p>
    <w:p w:rsidR="007F6DC5" w:rsidRPr="00A35D65" w:rsidRDefault="007F6DC5" w:rsidP="007F6DC5">
      <w:pPr>
        <w:rPr>
          <w:rFonts w:ascii="宋体" w:hAnsi="宋体"/>
        </w:rPr>
      </w:pPr>
      <w:r w:rsidRPr="00A35D65">
        <w:rPr>
          <w:rFonts w:ascii="宋体" w:hAnsi="宋体" w:hint="eastAsia"/>
        </w:rPr>
        <w:t xml:space="preserve">    (一)蛋白尿</w:t>
      </w:r>
    </w:p>
    <w:p w:rsidR="007F6DC5" w:rsidRPr="00A35D65" w:rsidRDefault="007F6DC5" w:rsidP="007F6DC5">
      <w:pPr>
        <w:rPr>
          <w:rFonts w:ascii="宋体" w:hAnsi="宋体"/>
        </w:rPr>
      </w:pPr>
      <w:r w:rsidRPr="00A35D65">
        <w:rPr>
          <w:rFonts w:ascii="宋体" w:hAnsi="宋体" w:hint="eastAsia"/>
        </w:rPr>
        <w:t xml:space="preserve">    正常的肾小球滤过膜允许分子量&lt;2万～4万(单位dalton，下同)的蛋白顺利通过，</w:t>
      </w:r>
    </w:p>
    <w:p w:rsidR="007F6DC5" w:rsidRPr="00A35D65" w:rsidRDefault="007F6DC5" w:rsidP="007F6DC5">
      <w:pPr>
        <w:rPr>
          <w:rFonts w:ascii="宋体" w:hAnsi="宋体"/>
        </w:rPr>
      </w:pPr>
      <w:r w:rsidRPr="00A35D65">
        <w:rPr>
          <w:rFonts w:ascii="宋体" w:hAnsi="宋体" w:hint="eastAsia"/>
        </w:rPr>
        <w:t>因此，肾小球滤过的原尿中主要为小分子蛋白(如溶菌酶、pz微球蛋白、轻链蛋白等)，</w:t>
      </w:r>
    </w:p>
    <w:p w:rsidR="007F6DC5" w:rsidRPr="00A35D65" w:rsidRDefault="007F6DC5" w:rsidP="007F6DC5">
      <w:pPr>
        <w:rPr>
          <w:rFonts w:ascii="宋体" w:hAnsi="宋体"/>
        </w:rPr>
      </w:pPr>
      <w:r w:rsidRPr="00A35D65">
        <w:rPr>
          <w:rFonts w:ascii="宋体" w:hAnsi="宋体" w:hint="eastAsia"/>
        </w:rPr>
        <w:t>白蛋白(分子量6．9万)及分子量更大的免疫球蛋白含量较少。经肾小球滤过的原尿中</w:t>
      </w:r>
    </w:p>
    <w:p w:rsidR="007F6DC5" w:rsidRPr="00A35D65" w:rsidRDefault="007F6DC5" w:rsidP="007F6DC5">
      <w:pPr>
        <w:rPr>
          <w:rFonts w:ascii="宋体" w:hAnsi="宋体"/>
        </w:rPr>
      </w:pPr>
      <w:r w:rsidRPr="00A35D65">
        <w:rPr>
          <w:rFonts w:ascii="宋体" w:hAnsi="宋体" w:hint="eastAsia"/>
        </w:rPr>
        <w:t>95％以上的蛋白质被近曲小管重吸收，故正常人终尿中蛋白含量极低(&lt;150rag／d)，其</w:t>
      </w:r>
    </w:p>
    <w:p w:rsidR="007F6DC5" w:rsidRPr="00A35D65" w:rsidRDefault="007F6DC5" w:rsidP="007F6DC5">
      <w:pPr>
        <w:rPr>
          <w:rFonts w:ascii="宋体" w:hAnsi="宋体"/>
        </w:rPr>
      </w:pPr>
      <w:r w:rsidRPr="00A35D65">
        <w:rPr>
          <w:rFonts w:ascii="宋体" w:hAnsi="宋体" w:hint="eastAsia"/>
        </w:rPr>
        <w:t>中约一半蛋白成分来自远曲小管和髓袢升支分泌的Tamm．}torsfall蛋白及其他尿道组织蛋</w:t>
      </w:r>
    </w:p>
    <w:p w:rsidR="007F6DC5" w:rsidRPr="00A35D65" w:rsidRDefault="007F6DC5" w:rsidP="007F6DC5">
      <w:pPr>
        <w:rPr>
          <w:rFonts w:ascii="宋体" w:hAnsi="宋体"/>
        </w:rPr>
      </w:pPr>
      <w:r w:rsidRPr="00A35D65">
        <w:rPr>
          <w:rFonts w:ascii="宋体" w:hAnsi="宋体" w:hint="eastAsia"/>
        </w:rPr>
        <w:lastRenderedPageBreak/>
        <w:t>白，另一半蛋白成分为白蛋白、免疫球蛋白、轻链、pz微球蛋白和多种酶等血浆蛋白。正</w:t>
      </w:r>
    </w:p>
    <w:p w:rsidR="007F6DC5" w:rsidRPr="00A35D65" w:rsidRDefault="007F6DC5" w:rsidP="007F6DC5">
      <w:pPr>
        <w:rPr>
          <w:rFonts w:ascii="宋体" w:hAnsi="宋体"/>
        </w:rPr>
      </w:pPr>
      <w:r w:rsidRPr="00A35D65">
        <w:rPr>
          <w:rFonts w:ascii="宋体" w:hAnsi="宋体" w:hint="eastAsia"/>
        </w:rPr>
        <w:t>常人尿中因蛋白含量低，临床上尿常规的定性试验不能测出。当尿蛋白超过150rag／d，尿</w:t>
      </w:r>
    </w:p>
    <w:p w:rsidR="007F6DC5" w:rsidRPr="00A35D65" w:rsidRDefault="007F6DC5" w:rsidP="007F6DC5">
      <w:pPr>
        <w:rPr>
          <w:rFonts w:ascii="宋体" w:hAnsi="宋体"/>
        </w:rPr>
      </w:pPr>
      <w:r w:rsidRPr="00A35D65">
        <w:rPr>
          <w:rFonts w:ascii="宋体" w:hAnsi="宋体" w:hint="eastAsia"/>
        </w:rPr>
        <w:t>蛋白定性阳性，称为蛋白尿。</w:t>
      </w:r>
    </w:p>
    <w:p w:rsidR="007F6DC5" w:rsidRPr="00A35D65" w:rsidRDefault="007F6DC5" w:rsidP="007F6DC5">
      <w:pPr>
        <w:rPr>
          <w:rFonts w:ascii="宋体" w:hAnsi="宋体"/>
        </w:rPr>
      </w:pPr>
      <w:r w:rsidRPr="00A35D65">
        <w:rPr>
          <w:rFonts w:ascii="宋体" w:hAnsi="宋体" w:hint="eastAsia"/>
        </w:rPr>
        <w:t xml:space="preserve">    肾小球滤过膜由肾小球毛细血管内皮细胞、基底膜和脏层上皮细胞所构成，滤过膜屏</w:t>
      </w:r>
    </w:p>
    <w:p w:rsidR="007F6DC5" w:rsidRPr="00A35D65" w:rsidRDefault="007F6DC5" w:rsidP="007F6DC5">
      <w:pPr>
        <w:rPr>
          <w:rFonts w:ascii="宋体" w:hAnsi="宋体"/>
        </w:rPr>
      </w:pPr>
      <w:r w:rsidRPr="00A35D65">
        <w:rPr>
          <w:rFonts w:ascii="宋体" w:hAnsi="宋体" w:hint="eastAsia"/>
        </w:rPr>
        <w:t>障作用包括；①分子屏障：肾小球滤过膜仅允许一定大小的蛋白分子通过；②电荷屏障：</w:t>
      </w:r>
    </w:p>
    <w:p w:rsidR="007F6DC5" w:rsidRPr="00A35D65" w:rsidRDefault="007F6DC5" w:rsidP="007F6DC5">
      <w:pPr>
        <w:rPr>
          <w:rFonts w:ascii="宋体" w:hAnsi="宋体"/>
        </w:rPr>
      </w:pPr>
      <w:r w:rsidRPr="00A35D65">
        <w:rPr>
          <w:rFonts w:ascii="宋体" w:hAnsi="宋体" w:hint="eastAsia"/>
        </w:rPr>
        <w:t>内皮及上皮细胞膜含涎蛋白，而基底膜含硫酸类肝素，共同组成了肾小球滤过膜带负性电</w:t>
      </w:r>
    </w:p>
    <w:p w:rsidR="007F6DC5" w:rsidRPr="00A35D65" w:rsidRDefault="007F6DC5" w:rsidP="007F6DC5">
      <w:pPr>
        <w:rPr>
          <w:rFonts w:ascii="宋体" w:hAnsi="宋体"/>
        </w:rPr>
      </w:pPr>
      <w:r w:rsidRPr="00A35D65">
        <w:rPr>
          <w:rFonts w:ascii="宋体" w:hAnsi="宋体" w:hint="eastAsia"/>
        </w:rPr>
        <w:t>荷，通过同性电荷相斥原理，阻止含负电荷的血浆蛋白(如白蛋白)滤过。上述任一屏障</w:t>
      </w:r>
    </w:p>
    <w:p w:rsidR="007F6DC5" w:rsidRPr="00A35D65" w:rsidRDefault="007F6DC5" w:rsidP="007F6DC5">
      <w:pPr>
        <w:rPr>
          <w:rFonts w:ascii="宋体" w:hAnsi="宋体"/>
        </w:rPr>
      </w:pPr>
      <w:r w:rsidRPr="00A35D65">
        <w:rPr>
          <w:rFonts w:ascii="宋体" w:hAnsi="宋体" w:hint="eastAsia"/>
        </w:rPr>
        <w:t>的损伤均可引起蛋白尿，肾小球性蛋白尿常以白蛋白为主。光镜下肾小球结构正常的微小</w:t>
      </w:r>
    </w:p>
    <w:p w:rsidR="007F6DC5" w:rsidRPr="00A35D65" w:rsidRDefault="007F6DC5" w:rsidP="007F6DC5">
      <w:pPr>
        <w:rPr>
          <w:rFonts w:ascii="宋体" w:hAnsi="宋体"/>
        </w:rPr>
      </w:pPr>
      <w:r w:rsidRPr="00A35D65">
        <w:rPr>
          <w:rFonts w:ascii="宋体" w:hAnsi="宋体" w:hint="eastAsia"/>
        </w:rPr>
        <w:t>病变型肾病患者大量蛋白尿主要为电荷屏障损伤所致；当分子屏障被破坏时，尿中还可出</w:t>
      </w:r>
    </w:p>
    <w:p w:rsidR="007F6DC5" w:rsidRPr="00A35D65" w:rsidRDefault="007F6DC5" w:rsidP="007F6DC5">
      <w:pPr>
        <w:rPr>
          <w:rFonts w:ascii="宋体" w:hAnsi="宋体"/>
        </w:rPr>
      </w:pPr>
      <w:r w:rsidRPr="00A35D65">
        <w:rPr>
          <w:rFonts w:ascii="宋体" w:hAnsi="宋体" w:hint="eastAsia"/>
        </w:rPr>
        <w:t>现除白蛋白以外更大分子的血浆蛋白，如免疫球蛋白、C3等，则提示肾小球滤过膜有较</w:t>
      </w:r>
    </w:p>
    <w:p w:rsidR="007F6DC5" w:rsidRPr="00A35D65" w:rsidRDefault="007F6DC5" w:rsidP="007F6DC5">
      <w:pPr>
        <w:rPr>
          <w:rFonts w:ascii="宋体" w:hAnsi="宋体"/>
        </w:rPr>
      </w:pPr>
      <w:r w:rsidRPr="00A35D65">
        <w:rPr>
          <w:rFonts w:ascii="宋体" w:hAnsi="宋体" w:hint="eastAsia"/>
        </w:rPr>
        <w:t>严重的结构损伤。</w:t>
      </w:r>
    </w:p>
    <w:p w:rsidR="007F6DC5" w:rsidRPr="00A35D65" w:rsidRDefault="007F6DC5" w:rsidP="007F6DC5">
      <w:pPr>
        <w:rPr>
          <w:rFonts w:ascii="宋体" w:hAnsi="宋体"/>
        </w:rPr>
      </w:pPr>
      <w:r w:rsidRPr="00A35D65">
        <w:rPr>
          <w:rFonts w:ascii="宋体" w:hAnsi="宋体" w:hint="eastAsia"/>
        </w:rPr>
        <w:t xml:space="preserve">    (二)血尿</w:t>
      </w:r>
    </w:p>
    <w:p w:rsidR="007F6DC5" w:rsidRPr="00A35D65" w:rsidRDefault="007F6DC5" w:rsidP="007F6DC5">
      <w:pPr>
        <w:rPr>
          <w:rFonts w:ascii="宋体" w:hAnsi="宋体"/>
        </w:rPr>
      </w:pPr>
      <w:r w:rsidRPr="00A35D65">
        <w:rPr>
          <w:rFonts w:ascii="宋体" w:hAnsi="宋体" w:hint="eastAsia"/>
        </w:rPr>
        <w:t xml:space="preserve">    离心后尿沉渣镜检每高倍视野红细胞超过3个为血尿，1L尿含1ml血即呈现肉眼血</w:t>
      </w:r>
    </w:p>
    <w:p w:rsidR="007F6DC5" w:rsidRPr="00A35D65" w:rsidRDefault="007F6DC5" w:rsidP="007F6DC5">
      <w:pPr>
        <w:rPr>
          <w:rFonts w:ascii="宋体" w:hAnsi="宋体"/>
        </w:rPr>
      </w:pPr>
      <w:r w:rsidRPr="00A35D65">
        <w:rPr>
          <w:rFonts w:ascii="宋体" w:hAnsi="宋体" w:hint="eastAsia"/>
        </w:rPr>
        <w:t>哮0i第五篇泌尿系统疾病    jjjoi  j i</w:t>
      </w:r>
    </w:p>
    <w:p w:rsidR="007F6DC5" w:rsidRPr="00A35D65" w:rsidRDefault="007F6DC5" w:rsidP="007F6DC5">
      <w:pPr>
        <w:rPr>
          <w:rFonts w:ascii="宋体" w:hAnsi="宋体"/>
        </w:rPr>
      </w:pPr>
      <w:r w:rsidRPr="00A35D65">
        <w:rPr>
          <w:rFonts w:ascii="宋体" w:hAnsi="宋体" w:hint="eastAsia"/>
        </w:rPr>
        <w:t>／《壤黧    ；j i  i    ii    。</w:t>
      </w:r>
    </w:p>
    <w:p w:rsidR="007F6DC5" w:rsidRPr="00A35D65" w:rsidRDefault="007F6DC5" w:rsidP="007F6DC5">
      <w:pPr>
        <w:rPr>
          <w:rFonts w:ascii="宋体" w:hAnsi="宋体"/>
        </w:rPr>
      </w:pPr>
      <w:r w:rsidRPr="00A35D65">
        <w:rPr>
          <w:rFonts w:ascii="宋体" w:hAnsi="宋体" w:hint="eastAsia"/>
        </w:rPr>
        <w:t>尿。肾小球病特别是肾小球肾炎，其血尿常为无痛性、全程性血尿，可呈镜下或肉眼血</w:t>
      </w:r>
    </w:p>
    <w:p w:rsidR="007F6DC5" w:rsidRPr="00A35D65" w:rsidRDefault="007F6DC5" w:rsidP="007F6DC5">
      <w:pPr>
        <w:rPr>
          <w:rFonts w:ascii="宋体" w:hAnsi="宋体"/>
        </w:rPr>
      </w:pPr>
      <w:r w:rsidRPr="00A35D65">
        <w:rPr>
          <w:rFonts w:ascii="宋体" w:hAnsi="宋体" w:hint="eastAsia"/>
        </w:rPr>
        <w:t>尿，持续性或间发性。血尿可分为单纯性血尿，也可伴蛋白尿、管型尿，如血尿患者伴较</w:t>
      </w:r>
    </w:p>
    <w:p w:rsidR="007F6DC5" w:rsidRPr="00A35D65" w:rsidRDefault="007F6DC5" w:rsidP="007F6DC5">
      <w:pPr>
        <w:rPr>
          <w:rFonts w:ascii="宋体" w:hAnsi="宋体"/>
        </w:rPr>
      </w:pPr>
      <w:r w:rsidRPr="00A35D65">
        <w:rPr>
          <w:rFonts w:ascii="宋体" w:hAnsi="宋体" w:hint="eastAsia"/>
        </w:rPr>
        <w:t>大量蛋白尿和(或)管型尿(特别是红细胞管型)，多提示肾小球源性血尿。    。</w:t>
      </w:r>
    </w:p>
    <w:p w:rsidR="007F6DC5" w:rsidRPr="00A35D65" w:rsidRDefault="007F6DC5" w:rsidP="007F6DC5">
      <w:pPr>
        <w:rPr>
          <w:rFonts w:ascii="宋体" w:hAnsi="宋体"/>
        </w:rPr>
      </w:pPr>
      <w:r w:rsidRPr="00A35D65">
        <w:rPr>
          <w:rFonts w:ascii="宋体" w:hAnsi="宋体" w:hint="eastAsia"/>
        </w:rPr>
        <w:t xml:space="preserve">    可用以下两项检查帮助区分血尿来源：①新鲜尿沉渣相差显微镜检查。变形红细胞血</w:t>
      </w:r>
    </w:p>
    <w:p w:rsidR="007F6DC5" w:rsidRPr="00A35D65" w:rsidRDefault="007F6DC5" w:rsidP="007F6DC5">
      <w:pPr>
        <w:rPr>
          <w:rFonts w:ascii="宋体" w:hAnsi="宋体"/>
        </w:rPr>
      </w:pPr>
      <w:r w:rsidRPr="00A35D65">
        <w:rPr>
          <w:rFonts w:ascii="宋体" w:hAnsi="宋体" w:hint="eastAsia"/>
        </w:rPr>
        <w:t>尿为肾小球源性，均一形态正常红细胞尿为非肾小球源性。②尿红细胞容积分布曲线。肾</w:t>
      </w:r>
    </w:p>
    <w:p w:rsidR="007F6DC5" w:rsidRPr="00A35D65" w:rsidRDefault="007F6DC5" w:rsidP="007F6DC5">
      <w:pPr>
        <w:rPr>
          <w:rFonts w:ascii="宋体" w:hAnsi="宋体"/>
        </w:rPr>
      </w:pPr>
      <w:r w:rsidRPr="00A35D65">
        <w:rPr>
          <w:rFonts w:ascii="宋体" w:hAnsi="宋体" w:hint="eastAsia"/>
        </w:rPr>
        <w:t>小球源性血尿常呈非对称曲线，其峰值红细胞容积小于静脉峰值红细胞容积；非肾小球源</w:t>
      </w:r>
    </w:p>
    <w:p w:rsidR="007F6DC5" w:rsidRPr="00A35D65" w:rsidRDefault="007F6DC5" w:rsidP="007F6DC5">
      <w:pPr>
        <w:rPr>
          <w:rFonts w:ascii="宋体" w:hAnsi="宋体"/>
        </w:rPr>
      </w:pPr>
      <w:r w:rsidRPr="00A35D65">
        <w:rPr>
          <w:rFonts w:ascii="宋体" w:hAnsi="宋体" w:hint="eastAsia"/>
        </w:rPr>
        <w:t>性血尿常呈对称性曲线，其峰值红细胞容积大于静脉峰值红细胞容积。</w:t>
      </w:r>
    </w:p>
    <w:p w:rsidR="007F6DC5" w:rsidRPr="00A35D65" w:rsidRDefault="007F6DC5" w:rsidP="007F6DC5">
      <w:pPr>
        <w:rPr>
          <w:rFonts w:ascii="宋体" w:hAnsi="宋体"/>
        </w:rPr>
      </w:pPr>
      <w:r w:rsidRPr="00A35D65">
        <w:rPr>
          <w:rFonts w:ascii="宋体" w:hAnsi="宋体" w:hint="eastAsia"/>
        </w:rPr>
        <w:t xml:space="preserve">    肾小球源性血尿产生的主要原因为肾小球基底膜(GBM)断裂，红细胞通过该裂缝</w:t>
      </w:r>
    </w:p>
    <w:p w:rsidR="007F6DC5" w:rsidRPr="00A35D65" w:rsidRDefault="007F6DC5" w:rsidP="007F6DC5">
      <w:pPr>
        <w:rPr>
          <w:rFonts w:ascii="宋体" w:hAnsi="宋体"/>
        </w:rPr>
      </w:pPr>
      <w:r w:rsidRPr="00A35D65">
        <w:rPr>
          <w:rFonts w:ascii="宋体" w:hAnsi="宋体" w:hint="eastAsia"/>
        </w:rPr>
        <w:t>时受血管内压力挤压受损，受损的红细胞其后通过肾小管各段又受不同渗透压和pH作</w:t>
      </w:r>
    </w:p>
    <w:p w:rsidR="007F6DC5" w:rsidRPr="00A35D65" w:rsidRDefault="007F6DC5" w:rsidP="007F6DC5">
      <w:pPr>
        <w:rPr>
          <w:rFonts w:ascii="宋体" w:hAnsi="宋体"/>
        </w:rPr>
      </w:pPr>
      <w:r w:rsidRPr="00A35D65">
        <w:rPr>
          <w:rFonts w:ascii="宋体" w:hAnsi="宋体" w:hint="eastAsia"/>
        </w:rPr>
        <w:t>用，呈现变形红细胞血尿，红细胞容积变小，甚至破裂。</w:t>
      </w:r>
    </w:p>
    <w:p w:rsidR="007F6DC5" w:rsidRPr="00A35D65" w:rsidRDefault="007F6DC5" w:rsidP="007F6DC5">
      <w:pPr>
        <w:rPr>
          <w:rFonts w:ascii="宋体" w:hAnsi="宋体"/>
        </w:rPr>
      </w:pPr>
      <w:r w:rsidRPr="00A35D65">
        <w:rPr>
          <w:rFonts w:ascii="宋体" w:hAnsi="宋体" w:hint="eastAsia"/>
        </w:rPr>
        <w:t xml:space="preserve">    (三)水肿</w:t>
      </w:r>
    </w:p>
    <w:p w:rsidR="007F6DC5" w:rsidRPr="00A35D65" w:rsidRDefault="007F6DC5" w:rsidP="007F6DC5">
      <w:pPr>
        <w:rPr>
          <w:rFonts w:ascii="宋体" w:hAnsi="宋体"/>
        </w:rPr>
      </w:pPr>
      <w:r w:rsidRPr="00A35D65">
        <w:rPr>
          <w:rFonts w:ascii="宋体" w:hAnsi="宋体" w:hint="eastAsia"/>
        </w:rPr>
        <w:t xml:space="preserve">    肾性水肿的基本病理生理改变为水钠潴留。肾小球病时水肿可基本分为两大类：①肾</w:t>
      </w:r>
    </w:p>
    <w:p w:rsidR="007F6DC5" w:rsidRPr="00A35D65" w:rsidRDefault="007F6DC5" w:rsidP="007F6DC5">
      <w:pPr>
        <w:rPr>
          <w:rFonts w:ascii="宋体" w:hAnsi="宋体"/>
        </w:rPr>
      </w:pPr>
      <w:r w:rsidRPr="00A35D65">
        <w:rPr>
          <w:rFonts w:ascii="宋体" w:hAnsi="宋体" w:hint="eastAsia"/>
        </w:rPr>
        <w:t>病性水肿：主要由于长期、大量蛋白尿造成血浆蛋白过低，血浆胶体渗透压降低，液体从</w:t>
      </w:r>
    </w:p>
    <w:p w:rsidR="007F6DC5" w:rsidRPr="00A35D65" w:rsidRDefault="007F6DC5" w:rsidP="007F6DC5">
      <w:pPr>
        <w:rPr>
          <w:rFonts w:ascii="宋体" w:hAnsi="宋体"/>
        </w:rPr>
      </w:pPr>
      <w:r w:rsidRPr="00A35D65">
        <w:rPr>
          <w:rFonts w:ascii="宋体" w:hAnsi="宋体" w:hint="eastAsia"/>
        </w:rPr>
        <w:t>血管内渗入组织间隙，产生水肿；此外，部分患者因有效血容量减少，刺激肾素一血管紧</w:t>
      </w:r>
    </w:p>
    <w:p w:rsidR="007F6DC5" w:rsidRPr="00A35D65" w:rsidRDefault="007F6DC5" w:rsidP="007F6DC5">
      <w:pPr>
        <w:rPr>
          <w:rFonts w:ascii="宋体" w:hAnsi="宋体"/>
        </w:rPr>
      </w:pPr>
      <w:r w:rsidRPr="00A35D65">
        <w:rPr>
          <w:rFonts w:ascii="宋体" w:hAnsi="宋体" w:hint="eastAsia"/>
        </w:rPr>
        <w:t>张素一醛固酮活性增加和抗利尿激素分泌增加等，可进一步加重水钠潴留、加重水肿。近</w:t>
      </w:r>
    </w:p>
    <w:p w:rsidR="007F6DC5" w:rsidRPr="00A35D65" w:rsidRDefault="007F6DC5" w:rsidP="007F6DC5">
      <w:pPr>
        <w:rPr>
          <w:rFonts w:ascii="宋体" w:hAnsi="宋体"/>
        </w:rPr>
      </w:pPr>
      <w:r w:rsidRPr="00A35D65">
        <w:rPr>
          <w:rFonts w:ascii="宋体" w:hAnsi="宋体" w:hint="eastAsia"/>
        </w:rPr>
        <w:t>年的研究提示，某些原发于肾内的钠、水潴留因素在肾病性水肿上起一定作用，这种作用</w:t>
      </w:r>
    </w:p>
    <w:p w:rsidR="007F6DC5" w:rsidRPr="00A35D65" w:rsidRDefault="007F6DC5" w:rsidP="007F6DC5">
      <w:pPr>
        <w:rPr>
          <w:rFonts w:ascii="宋体" w:hAnsi="宋体"/>
        </w:rPr>
      </w:pPr>
      <w:r w:rsidRPr="00A35D65">
        <w:rPr>
          <w:rFonts w:ascii="宋体" w:hAnsi="宋体" w:hint="eastAsia"/>
        </w:rPr>
        <w:t>与血浆肾素一血管紧张素一醛固酮水平无关。②肾炎性水肿：主要是由于肾小球滤过率下降，</w:t>
      </w:r>
    </w:p>
    <w:p w:rsidR="007F6DC5" w:rsidRPr="00A35D65" w:rsidRDefault="007F6DC5" w:rsidP="007F6DC5">
      <w:pPr>
        <w:rPr>
          <w:rFonts w:ascii="宋体" w:hAnsi="宋体"/>
        </w:rPr>
      </w:pPr>
      <w:r w:rsidRPr="00A35D65">
        <w:rPr>
          <w:rFonts w:ascii="宋体" w:hAnsi="宋体" w:hint="eastAsia"/>
        </w:rPr>
        <w:t>而肾小管重吸收功能基本正常造成“球一管失衡”和肾小球滤过分数(肾小球滤过率／肾血</w:t>
      </w:r>
    </w:p>
    <w:p w:rsidR="007F6DC5" w:rsidRPr="00A35D65" w:rsidRDefault="007F6DC5" w:rsidP="007F6DC5">
      <w:pPr>
        <w:rPr>
          <w:rFonts w:ascii="宋体" w:hAnsi="宋体"/>
        </w:rPr>
      </w:pPr>
      <w:r w:rsidRPr="00A35D65">
        <w:rPr>
          <w:rFonts w:ascii="宋体" w:hAnsi="宋体" w:hint="eastAsia"/>
        </w:rPr>
        <w:t>浆流量)下降、导致水钠潴留。肾炎性水肿时，血容量常为扩张，伴肾素一血管紧张素一醛</w:t>
      </w:r>
    </w:p>
    <w:p w:rsidR="007F6DC5" w:rsidRPr="00A35D65" w:rsidRDefault="007F6DC5" w:rsidP="007F6DC5">
      <w:pPr>
        <w:rPr>
          <w:rFonts w:ascii="宋体" w:hAnsi="宋体"/>
        </w:rPr>
      </w:pPr>
      <w:r w:rsidRPr="00A35D65">
        <w:rPr>
          <w:rFonts w:ascii="宋体" w:hAnsi="宋体" w:hint="eastAsia"/>
        </w:rPr>
        <w:t>固酮活性抑制、抗利尿激素分泌减少，因高血压、毛细血管通透性增加等因素而使水肿持</w:t>
      </w:r>
    </w:p>
    <w:p w:rsidR="007F6DC5" w:rsidRPr="00A35D65" w:rsidRDefault="007F6DC5" w:rsidP="007F6DC5">
      <w:pPr>
        <w:rPr>
          <w:rFonts w:ascii="宋体" w:hAnsi="宋体"/>
        </w:rPr>
      </w:pPr>
      <w:r w:rsidRPr="00A35D65">
        <w:rPr>
          <w:rFonts w:ascii="宋体" w:hAnsi="宋体" w:hint="eastAsia"/>
        </w:rPr>
        <w:t>续和加重。肾病性水肿组织间隙蛋白含量低，水肿多从下肢部位开始；而肾炎性水肿(如</w:t>
      </w:r>
    </w:p>
    <w:p w:rsidR="007F6DC5" w:rsidRPr="00A35D65" w:rsidRDefault="007F6DC5" w:rsidP="007F6DC5">
      <w:pPr>
        <w:rPr>
          <w:rFonts w:ascii="宋体" w:hAnsi="宋体"/>
        </w:rPr>
      </w:pPr>
      <w:r w:rsidRPr="00A35D65">
        <w:rPr>
          <w:rFonts w:ascii="宋体" w:hAnsi="宋体" w:hint="eastAsia"/>
        </w:rPr>
        <w:t>急性肾小球肾炎)组织间隙蛋白含量高，水肿多从眼睑、颜面部开始。</w:t>
      </w:r>
    </w:p>
    <w:p w:rsidR="007F6DC5" w:rsidRPr="00A35D65" w:rsidRDefault="007F6DC5" w:rsidP="007F6DC5">
      <w:pPr>
        <w:rPr>
          <w:rFonts w:ascii="宋体" w:hAnsi="宋体"/>
        </w:rPr>
      </w:pPr>
      <w:r w:rsidRPr="00A35D65">
        <w:rPr>
          <w:rFonts w:ascii="宋体" w:hAnsi="宋体" w:hint="eastAsia"/>
        </w:rPr>
        <w:t xml:space="preserve">    (四)高血压</w:t>
      </w:r>
    </w:p>
    <w:p w:rsidR="007F6DC5" w:rsidRPr="00A35D65" w:rsidRDefault="007F6DC5" w:rsidP="007F6DC5">
      <w:pPr>
        <w:rPr>
          <w:rFonts w:ascii="宋体" w:hAnsi="宋体"/>
        </w:rPr>
      </w:pPr>
      <w:r w:rsidRPr="00A35D65">
        <w:rPr>
          <w:rFonts w:ascii="宋体" w:hAnsi="宋体" w:hint="eastAsia"/>
        </w:rPr>
        <w:t xml:space="preserve">    肾小球病常伴高血压，慢性肾衰竭患者90％出现高血压。持续存在的高血压会加速肾</w:t>
      </w:r>
    </w:p>
    <w:p w:rsidR="007F6DC5" w:rsidRPr="00A35D65" w:rsidRDefault="007F6DC5" w:rsidP="007F6DC5">
      <w:pPr>
        <w:rPr>
          <w:rFonts w:ascii="宋体" w:hAnsi="宋体"/>
        </w:rPr>
      </w:pPr>
      <w:r w:rsidRPr="00A35D65">
        <w:rPr>
          <w:rFonts w:ascii="宋体" w:hAnsi="宋体" w:hint="eastAsia"/>
        </w:rPr>
        <w:t>功能恶化。肾小球病高血压的发生机制：①钠、水潴留：由于各种因素导致钠、水潴留，</w:t>
      </w:r>
    </w:p>
    <w:p w:rsidR="007F6DC5" w:rsidRPr="00A35D65" w:rsidRDefault="007F6DC5" w:rsidP="007F6DC5">
      <w:pPr>
        <w:rPr>
          <w:rFonts w:ascii="宋体" w:hAnsi="宋体"/>
        </w:rPr>
      </w:pPr>
      <w:r w:rsidRPr="00A35D65">
        <w:rPr>
          <w:rFonts w:ascii="宋体" w:hAnsi="宋体" w:hint="eastAsia"/>
        </w:rPr>
        <w:t>使血容量增加，引起容量依赖性高血压；②肾素分泌增多：’肾实质缺血刺激肾素一血管紧</w:t>
      </w:r>
    </w:p>
    <w:p w:rsidR="007F6DC5" w:rsidRPr="00A35D65" w:rsidRDefault="007F6DC5" w:rsidP="007F6DC5">
      <w:pPr>
        <w:rPr>
          <w:rFonts w:ascii="宋体" w:hAnsi="宋体"/>
        </w:rPr>
      </w:pPr>
      <w:r w:rsidRPr="00A35D65">
        <w:rPr>
          <w:rFonts w:ascii="宋体" w:hAnsi="宋体" w:hint="eastAsia"/>
        </w:rPr>
        <w:t>张素分泌增加，小动脉收缩，外周阻力增加，引起’肾素依赖性高血压；③肾实质损害后肾</w:t>
      </w:r>
    </w:p>
    <w:p w:rsidR="007F6DC5" w:rsidRPr="00A35D65" w:rsidRDefault="007F6DC5" w:rsidP="007F6DC5">
      <w:pPr>
        <w:rPr>
          <w:rFonts w:ascii="宋体" w:hAnsi="宋体"/>
        </w:rPr>
      </w:pPr>
      <w:r w:rsidRPr="00A35D65">
        <w:rPr>
          <w:rFonts w:ascii="宋体" w:hAnsi="宋体" w:hint="eastAsia"/>
        </w:rPr>
        <w:t>内降压物质分泌减少：肾内激肽释放酶一激肽生成减少，前列腺素等生成减少，也是肾性</w:t>
      </w:r>
    </w:p>
    <w:p w:rsidR="007F6DC5" w:rsidRPr="00A35D65" w:rsidRDefault="007F6DC5" w:rsidP="007F6DC5">
      <w:pPr>
        <w:rPr>
          <w:rFonts w:ascii="宋体" w:hAnsi="宋体"/>
        </w:rPr>
      </w:pPr>
      <w:r w:rsidRPr="00A35D65">
        <w:rPr>
          <w:rFonts w:ascii="宋体" w:hAnsi="宋体" w:hint="eastAsia"/>
        </w:rPr>
        <w:t>高血压的原因之一。肾小球病所致的高血压多数为容量依赖型，少数为肾素依赖型。但两</w:t>
      </w:r>
    </w:p>
    <w:p w:rsidR="007F6DC5" w:rsidRPr="00A35D65" w:rsidRDefault="007F6DC5" w:rsidP="007F6DC5">
      <w:pPr>
        <w:rPr>
          <w:rFonts w:ascii="宋体" w:hAnsi="宋体"/>
        </w:rPr>
      </w:pPr>
      <w:r w:rsidRPr="00A35D65">
        <w:rPr>
          <w:rFonts w:ascii="宋体" w:hAnsi="宋体" w:hint="eastAsia"/>
        </w:rPr>
        <w:lastRenderedPageBreak/>
        <w:t>型高血压常混合存在，有时很难截然分开。</w:t>
      </w:r>
    </w:p>
    <w:p w:rsidR="007F6DC5" w:rsidRPr="00A35D65" w:rsidRDefault="007F6DC5" w:rsidP="007F6DC5">
      <w:pPr>
        <w:rPr>
          <w:rFonts w:ascii="宋体" w:hAnsi="宋体"/>
        </w:rPr>
      </w:pPr>
      <w:r w:rsidRPr="00A35D65">
        <w:rPr>
          <w:rFonts w:ascii="宋体" w:hAnsi="宋体" w:hint="eastAsia"/>
        </w:rPr>
        <w:t xml:space="preserve">    (五)肾功能损害</w:t>
      </w:r>
    </w:p>
    <w:p w:rsidR="007F6DC5" w:rsidRPr="00A35D65" w:rsidRDefault="007F6DC5" w:rsidP="007F6DC5">
      <w:pPr>
        <w:rPr>
          <w:rFonts w:ascii="宋体" w:hAnsi="宋体"/>
        </w:rPr>
      </w:pPr>
      <w:r w:rsidRPr="00A35D65">
        <w:rPr>
          <w:rFonts w:ascii="宋体" w:hAnsi="宋体" w:hint="eastAsia"/>
        </w:rPr>
        <w:t xml:space="preserve">    急进性肾小球肾炎常导致急性肾衰竭，部分急性肾小球肾炎患者可有一过性肾功能损</w:t>
      </w:r>
    </w:p>
    <w:p w:rsidR="007F6DC5" w:rsidRPr="00A35D65" w:rsidRDefault="007F6DC5" w:rsidP="007F6DC5">
      <w:pPr>
        <w:rPr>
          <w:rFonts w:ascii="宋体" w:hAnsi="宋体"/>
        </w:rPr>
      </w:pPr>
      <w:r w:rsidRPr="00A35D65">
        <w:rPr>
          <w:rFonts w:ascii="宋体" w:hAnsi="宋体" w:hint="eastAsia"/>
        </w:rPr>
        <w:t>害，慢性肾小球肾炎及蛋白尿控制不好的肾病综合征患者随着病程进展至晚期常发展为慢</w:t>
      </w:r>
    </w:p>
    <w:p w:rsidR="007F6DC5" w:rsidRPr="00A35D65" w:rsidRDefault="007F6DC5" w:rsidP="007F6DC5">
      <w:pPr>
        <w:rPr>
          <w:rFonts w:ascii="宋体" w:hAnsi="宋体"/>
        </w:rPr>
      </w:pPr>
      <w:r w:rsidRPr="00A35D65">
        <w:rPr>
          <w:rFonts w:ascii="宋体" w:hAnsi="宋体" w:hint="eastAsia"/>
        </w:rPr>
        <w:t>性肾衰竭。</w:t>
      </w:r>
    </w:p>
    <w:p w:rsidR="007F6DC5" w:rsidRPr="00A35D65" w:rsidRDefault="007F6DC5" w:rsidP="007F6DC5">
      <w:pPr>
        <w:rPr>
          <w:rFonts w:ascii="宋体" w:hAnsi="宋体"/>
        </w:rPr>
      </w:pPr>
      <w:r w:rsidRPr="00A35D65">
        <w:rPr>
          <w:rFonts w:ascii="宋体" w:hAnsi="宋体" w:hint="eastAsia"/>
        </w:rPr>
        <w:t>(章友康)</w:t>
      </w:r>
    </w:p>
    <w:p w:rsidR="007F6DC5" w:rsidRPr="00A35D65" w:rsidRDefault="007F6DC5" w:rsidP="007F6DC5">
      <w:pPr>
        <w:rPr>
          <w:rFonts w:ascii="宋体" w:hAnsi="宋体"/>
        </w:rPr>
      </w:pPr>
      <w:r w:rsidRPr="00A35D65">
        <w:rPr>
          <w:rFonts w:ascii="宋体" w:hAnsi="宋体" w:hint="eastAsia"/>
        </w:rPr>
        <w:t>第三章  肾小球肾炎</w:t>
      </w:r>
    </w:p>
    <w:p w:rsidR="007F6DC5" w:rsidRPr="00A35D65" w:rsidRDefault="007F6DC5" w:rsidP="007F6DC5">
      <w:pPr>
        <w:rPr>
          <w:rFonts w:ascii="宋体" w:hAnsi="宋体"/>
        </w:rPr>
      </w:pPr>
      <w:r w:rsidRPr="00A35D65">
        <w:rPr>
          <w:rFonts w:ascii="宋体" w:hAnsi="宋体" w:hint="eastAsia"/>
        </w:rPr>
        <w:t xml:space="preserve">    第一节急性肾小球肾炎</w:t>
      </w:r>
    </w:p>
    <w:p w:rsidR="007F6DC5" w:rsidRPr="00A35D65" w:rsidRDefault="007F6DC5" w:rsidP="007F6DC5">
      <w:pPr>
        <w:rPr>
          <w:rFonts w:ascii="宋体" w:hAnsi="宋体"/>
        </w:rPr>
      </w:pPr>
      <w:r w:rsidRPr="00A35D65">
        <w:rPr>
          <w:rFonts w:ascii="宋体" w:hAnsi="宋体" w:hint="eastAsia"/>
        </w:rPr>
        <w:t xml:space="preserve">    ／／</w:t>
      </w:r>
    </w:p>
    <w:p w:rsidR="007F6DC5" w:rsidRPr="00A35D65" w:rsidRDefault="007F6DC5" w:rsidP="007F6DC5">
      <w:pPr>
        <w:rPr>
          <w:rFonts w:ascii="宋体" w:hAnsi="宋体"/>
        </w:rPr>
      </w:pPr>
      <w:r w:rsidRPr="00A35D65">
        <w:rPr>
          <w:rFonts w:ascii="宋体" w:hAnsi="宋体" w:hint="eastAsia"/>
        </w:rPr>
        <w:t xml:space="preserve">    急性·肾小球肾炎(aclJte glomerLdonephritis)简称急性肾炎(A(IN)，是以急性肾炎</w:t>
      </w:r>
    </w:p>
    <w:p w:rsidR="007F6DC5" w:rsidRPr="00A35D65" w:rsidRDefault="007F6DC5" w:rsidP="007F6DC5">
      <w:pPr>
        <w:rPr>
          <w:rFonts w:ascii="宋体" w:hAnsi="宋体"/>
        </w:rPr>
      </w:pPr>
      <w:r w:rsidRPr="00A35D65">
        <w:rPr>
          <w:rFonts w:ascii="宋体" w:hAnsi="宋体" w:hint="eastAsia"/>
        </w:rPr>
        <w:t>综合征为主要I临床表现的一组疾病。其特点为急性起病，患者出现血尿、蛋白尿、水肿和</w:t>
      </w:r>
    </w:p>
    <w:p w:rsidR="007F6DC5" w:rsidRPr="00A35D65" w:rsidRDefault="007F6DC5" w:rsidP="007F6DC5">
      <w:pPr>
        <w:rPr>
          <w:rFonts w:ascii="宋体" w:hAnsi="宋体"/>
        </w:rPr>
      </w:pPr>
      <w:r w:rsidRPr="00A35D65">
        <w:rPr>
          <w:rFonts w:ascii="宋体" w:hAnsi="宋体" w:hint="eastAsia"/>
        </w:rPr>
        <w:t>高血压，并可伴有一过性氮质血症。多见于链球菌感染后，而其他细菌、病毒及寄生虫感</w:t>
      </w:r>
    </w:p>
    <w:p w:rsidR="007F6DC5" w:rsidRPr="00A35D65" w:rsidRDefault="007F6DC5" w:rsidP="007F6DC5">
      <w:pPr>
        <w:rPr>
          <w:rFonts w:ascii="宋体" w:hAnsi="宋体"/>
        </w:rPr>
      </w:pPr>
      <w:r w:rsidRPr="00A35D65">
        <w:rPr>
          <w:rFonts w:ascii="宋体" w:hAnsi="宋体" w:hint="eastAsia"/>
        </w:rPr>
        <w:t>染亦可引起。本节主要介绍链球菌感染后急性肾小球肾炎。</w:t>
      </w:r>
    </w:p>
    <w:p w:rsidR="007F6DC5" w:rsidRPr="00A35D65" w:rsidRDefault="007F6DC5" w:rsidP="007F6DC5">
      <w:pPr>
        <w:rPr>
          <w:rFonts w:ascii="宋体" w:hAnsi="宋体"/>
        </w:rPr>
      </w:pPr>
      <w:r w:rsidRPr="00A35D65">
        <w:rPr>
          <w:rFonts w:ascii="宋体" w:hAnsi="宋体" w:hint="eastAsia"/>
        </w:rPr>
        <w:t xml:space="preserve">  【病因和发病机制】</w:t>
      </w:r>
    </w:p>
    <w:p w:rsidR="007F6DC5" w:rsidRPr="00A35D65" w:rsidRDefault="007F6DC5" w:rsidP="007F6DC5">
      <w:pPr>
        <w:rPr>
          <w:rFonts w:ascii="宋体" w:hAnsi="宋体"/>
        </w:rPr>
      </w:pPr>
      <w:r w:rsidRPr="00A35D65">
        <w:rPr>
          <w:rFonts w:ascii="宋体" w:hAnsi="宋体" w:hint="eastAsia"/>
        </w:rPr>
        <w:t xml:space="preserve">  本病常因口一溶血性链球菌“致肾炎菌株”(常见为A组12型等)感染所致，常见于上</w:t>
      </w:r>
    </w:p>
    <w:p w:rsidR="007F6DC5" w:rsidRPr="00A35D65" w:rsidRDefault="007F6DC5" w:rsidP="007F6DC5">
      <w:pPr>
        <w:rPr>
          <w:rFonts w:ascii="宋体" w:hAnsi="宋体"/>
        </w:rPr>
      </w:pPr>
      <w:r w:rsidRPr="00A35D65">
        <w:rPr>
          <w:rFonts w:ascii="宋体" w:hAnsi="宋体" w:hint="eastAsia"/>
        </w:rPr>
        <w:t>呼吸道感染(多为扁桃体炎)、猩红热、皮肤感染(多为脓疱疮)等链球菌感染后。感染</w:t>
      </w:r>
    </w:p>
    <w:p w:rsidR="007F6DC5" w:rsidRPr="00A35D65" w:rsidRDefault="007F6DC5" w:rsidP="007F6DC5">
      <w:pPr>
        <w:rPr>
          <w:rFonts w:ascii="宋体" w:hAnsi="宋体"/>
        </w:rPr>
      </w:pPr>
      <w:r w:rsidRPr="00A35D65">
        <w:rPr>
          <w:rFonts w:ascii="宋体" w:hAnsi="宋体" w:hint="eastAsia"/>
        </w:rPr>
        <w:t>的严重程度与急性肾炎的发生和病变轻重并不完全一致。本病主要是由感染所诱发的免疫</w:t>
      </w:r>
    </w:p>
    <w:p w:rsidR="007F6DC5" w:rsidRPr="00A35D65" w:rsidRDefault="007F6DC5" w:rsidP="007F6DC5">
      <w:pPr>
        <w:rPr>
          <w:rFonts w:ascii="宋体" w:hAnsi="宋体"/>
        </w:rPr>
      </w:pPr>
      <w:r w:rsidRPr="00A35D65">
        <w:rPr>
          <w:rFonts w:ascii="宋体" w:hAnsi="宋体" w:hint="eastAsia"/>
        </w:rPr>
        <w:t>反应引起，链球菌的致病抗原从前认为是胞壁上的M蛋白，而现在多认为胞浆成分(内</w:t>
      </w:r>
    </w:p>
    <w:p w:rsidR="007F6DC5" w:rsidRPr="00A35D65" w:rsidRDefault="007F6DC5" w:rsidP="007F6DC5">
      <w:pPr>
        <w:rPr>
          <w:rFonts w:ascii="宋体" w:hAnsi="宋体"/>
        </w:rPr>
      </w:pPr>
      <w:r w:rsidRPr="00A35D65">
        <w:rPr>
          <w:rFonts w:ascii="宋体" w:hAnsi="宋体" w:hint="eastAsia"/>
        </w:rPr>
        <w:t>链素，endostreptosin)或分泌蛋白(外毒素B及其酶原前体)可能为主要致病抗原，导</w:t>
      </w:r>
    </w:p>
    <w:p w:rsidR="007F6DC5" w:rsidRPr="00A35D65" w:rsidRDefault="007F6DC5" w:rsidP="007F6DC5">
      <w:pPr>
        <w:rPr>
          <w:rFonts w:ascii="宋体" w:hAnsi="宋体"/>
        </w:rPr>
      </w:pPr>
      <w:r w:rsidRPr="00A35D65">
        <w:rPr>
          <w:rFonts w:ascii="宋体" w:hAnsi="宋体" w:hint="eastAsia"/>
        </w:rPr>
        <w:t>致免疫反应后可通过循环免疫复合物沉积于肾小球致病，或种植于肾小球的抗原与循环中</w:t>
      </w:r>
    </w:p>
    <w:p w:rsidR="007F6DC5" w:rsidRPr="00A35D65" w:rsidRDefault="007F6DC5" w:rsidP="007F6DC5">
      <w:pPr>
        <w:rPr>
          <w:rFonts w:ascii="宋体" w:hAnsi="宋体"/>
        </w:rPr>
      </w:pPr>
      <w:r w:rsidRPr="00A35D65">
        <w:rPr>
          <w:rFonts w:ascii="宋体" w:hAnsi="宋体" w:hint="eastAsia"/>
        </w:rPr>
        <w:t>的特异抗体相结合形成原位免疫复合物而致病。自身免疫反应也可能参与了发病机制。肾</w:t>
      </w:r>
    </w:p>
    <w:p w:rsidR="007F6DC5" w:rsidRPr="00A35D65" w:rsidRDefault="007F6DC5" w:rsidP="007F6DC5">
      <w:pPr>
        <w:rPr>
          <w:rFonts w:ascii="宋体" w:hAnsi="宋体"/>
        </w:rPr>
      </w:pPr>
      <w:r w:rsidRPr="00A35D65">
        <w:rPr>
          <w:rFonts w:ascii="宋体" w:hAnsi="宋体" w:hint="eastAsia"/>
        </w:rPr>
        <w:t>小球内的免疫复合物激活补体，导致。肾小球内皮及系膜细胞增生，并可吸引中性粒细胞及</w:t>
      </w:r>
    </w:p>
    <w:p w:rsidR="007F6DC5" w:rsidRPr="00A35D65" w:rsidRDefault="007F6DC5" w:rsidP="007F6DC5">
      <w:pPr>
        <w:rPr>
          <w:rFonts w:ascii="宋体" w:hAnsi="宋体"/>
        </w:rPr>
      </w:pPr>
      <w:r w:rsidRPr="00A35D65">
        <w:rPr>
          <w:rFonts w:ascii="宋体" w:hAnsi="宋体" w:hint="eastAsia"/>
        </w:rPr>
        <w:t>单核细胞浸润，导致肾脏病变。</w:t>
      </w:r>
    </w:p>
    <w:p w:rsidR="007F6DC5" w:rsidRPr="00A35D65" w:rsidRDefault="007F6DC5" w:rsidP="007F6DC5">
      <w:pPr>
        <w:rPr>
          <w:rFonts w:ascii="宋体" w:hAnsi="宋体"/>
        </w:rPr>
      </w:pPr>
      <w:r w:rsidRPr="00A35D65">
        <w:rPr>
          <w:rFonts w:ascii="宋体" w:hAnsi="宋体" w:hint="eastAsia"/>
        </w:rPr>
        <w:t xml:space="preserve">    【病理】</w:t>
      </w:r>
    </w:p>
    <w:p w:rsidR="007F6DC5" w:rsidRPr="00A35D65" w:rsidRDefault="007F6DC5" w:rsidP="007F6DC5">
      <w:pPr>
        <w:rPr>
          <w:rFonts w:ascii="宋体" w:hAnsi="宋体"/>
        </w:rPr>
      </w:pPr>
      <w:r w:rsidRPr="00A35D65">
        <w:rPr>
          <w:rFonts w:ascii="宋体" w:hAnsi="宋体" w:hint="eastAsia"/>
        </w:rPr>
        <w:t xml:space="preserve">    肾脏体积可较正常增大、病变主要累及肾小球。病变类型为毛细血管内增生性肾小球</w:t>
      </w:r>
    </w:p>
    <w:p w:rsidR="007F6DC5" w:rsidRPr="00A35D65" w:rsidRDefault="007F6DC5" w:rsidP="007F6DC5">
      <w:pPr>
        <w:rPr>
          <w:rFonts w:ascii="宋体" w:hAnsi="宋体"/>
        </w:rPr>
      </w:pPr>
      <w:r w:rsidRPr="00A35D65">
        <w:rPr>
          <w:rFonts w:ascii="宋体" w:hAnsi="宋体" w:hint="eastAsia"/>
        </w:rPr>
        <w:t>肾炎。光镜下通常为弥漫性肾小球病变，以内皮细胞及系膜细胞增生为主要表现，急性期</w:t>
      </w:r>
    </w:p>
    <w:p w:rsidR="007F6DC5" w:rsidRPr="00A35D65" w:rsidRDefault="007F6DC5" w:rsidP="007F6DC5">
      <w:pPr>
        <w:rPr>
          <w:rFonts w:ascii="宋体" w:hAnsi="宋体"/>
        </w:rPr>
      </w:pPr>
      <w:r w:rsidRPr="00A35D65">
        <w:rPr>
          <w:rFonts w:ascii="宋体" w:hAnsi="宋体" w:hint="eastAsia"/>
        </w:rPr>
        <w:t>可伴有中性粒细胞和单核细胞浸润。病变严重时，增生和浸润的细胞可压迫毛细血管袢使</w:t>
      </w:r>
    </w:p>
    <w:p w:rsidR="007F6DC5" w:rsidRPr="00A35D65" w:rsidRDefault="007F6DC5" w:rsidP="007F6DC5">
      <w:pPr>
        <w:rPr>
          <w:rFonts w:ascii="宋体" w:hAnsi="宋体"/>
        </w:rPr>
      </w:pPr>
      <w:r w:rsidRPr="00A35D65">
        <w:rPr>
          <w:rFonts w:ascii="宋体" w:hAnsi="宋体" w:hint="eastAsia"/>
        </w:rPr>
        <w:t>管腔狭窄或闭塞。肾小管病变多不明显，但肾间质可有水肿及灶状炎性细胞浸润。免疫病</w:t>
      </w:r>
    </w:p>
    <w:p w:rsidR="007F6DC5" w:rsidRPr="00A35D65" w:rsidRDefault="007F6DC5" w:rsidP="007F6DC5">
      <w:pPr>
        <w:rPr>
          <w:rFonts w:ascii="宋体" w:hAnsi="宋体"/>
        </w:rPr>
      </w:pPr>
      <w:r w:rsidRPr="00A35D65">
        <w:rPr>
          <w:rFonts w:ascii="宋体" w:hAnsi="宋体" w:hint="eastAsia"/>
        </w:rPr>
        <w:t>理检查可见IgG及C3呈粗颗粒状沿毛细血管壁和(或)系膜区沉积。电镜检查可见肾小</w:t>
      </w:r>
    </w:p>
    <w:p w:rsidR="007F6DC5" w:rsidRPr="00A35D65" w:rsidRDefault="007F6DC5" w:rsidP="007F6DC5">
      <w:pPr>
        <w:rPr>
          <w:rFonts w:ascii="宋体" w:hAnsi="宋体"/>
        </w:rPr>
      </w:pPr>
      <w:r w:rsidRPr="00A35D65">
        <w:rPr>
          <w:rFonts w:ascii="宋体" w:hAnsi="宋体" w:hint="eastAsia"/>
        </w:rPr>
        <w:t>球上皮细胞下有驼峰状大块电子致密物沉积(图5—3—1)。</w:t>
      </w:r>
    </w:p>
    <w:p w:rsidR="007F6DC5" w:rsidRPr="00A35D65" w:rsidRDefault="007F6DC5" w:rsidP="007F6DC5">
      <w:pPr>
        <w:rPr>
          <w:rFonts w:ascii="宋体" w:hAnsi="宋体"/>
        </w:rPr>
      </w:pPr>
      <w:r w:rsidRPr="00A35D65">
        <w:rPr>
          <w:rFonts w:ascii="宋体" w:hAnsi="宋体" w:hint="eastAsia"/>
        </w:rPr>
        <w:t xml:space="preserve">    图5_3—1毛细血管内增生性肾小球肾炎</w:t>
      </w:r>
    </w:p>
    <w:p w:rsidR="007F6DC5" w:rsidRPr="00A35D65" w:rsidRDefault="007F6DC5" w:rsidP="007F6DC5">
      <w:pPr>
        <w:rPr>
          <w:rFonts w:ascii="宋体" w:hAnsi="宋体"/>
        </w:rPr>
      </w:pPr>
      <w:r w:rsidRPr="00A35D65">
        <w:rPr>
          <w:rFonts w:ascii="宋体" w:hAnsi="宋体" w:hint="eastAsia"/>
        </w:rPr>
        <w:t>左：正常肾小球右：病变肾小球</w:t>
      </w:r>
    </w:p>
    <w:p w:rsidR="007F6DC5" w:rsidRPr="00A35D65" w:rsidRDefault="007F6DC5" w:rsidP="007F6DC5">
      <w:pPr>
        <w:rPr>
          <w:rFonts w:ascii="宋体" w:hAnsi="宋体"/>
        </w:rPr>
      </w:pPr>
      <w:r w:rsidRPr="00A35D65">
        <w:rPr>
          <w:rFonts w:ascii="宋体" w:hAnsi="宋体" w:hint="eastAsia"/>
        </w:rPr>
        <w:t>1．上皮细胞2．基底膜3．内皮细胞4．系膜细胞</w:t>
      </w:r>
    </w:p>
    <w:p w:rsidR="007F6DC5" w:rsidRPr="00A35D65" w:rsidRDefault="007F6DC5" w:rsidP="007F6DC5">
      <w:pPr>
        <w:rPr>
          <w:rFonts w:ascii="宋体" w:hAnsi="宋体"/>
        </w:rPr>
      </w:pPr>
      <w:r w:rsidRPr="00A35D65">
        <w:rPr>
          <w:rFonts w:ascii="宋体" w:hAnsi="宋体" w:hint="eastAsia"/>
        </w:rPr>
        <w:t>5．中性粒细胞6．免疫复合物</w:t>
      </w:r>
    </w:p>
    <w:p w:rsidR="007F6DC5" w:rsidRPr="00A35D65" w:rsidRDefault="007F6DC5" w:rsidP="007F6DC5">
      <w:pPr>
        <w:rPr>
          <w:rFonts w:ascii="宋体" w:hAnsi="宋体"/>
        </w:rPr>
      </w:pPr>
      <w:r w:rsidRPr="00A35D65">
        <w:rPr>
          <w:rFonts w:ascii="宋体" w:hAnsi="宋体" w:hint="eastAsia"/>
        </w:rPr>
        <w:t>乡蒸第五篇泌尿系统疾病</w:t>
      </w:r>
    </w:p>
    <w:p w:rsidR="007F6DC5" w:rsidRPr="00A35D65" w:rsidRDefault="007F6DC5" w:rsidP="007F6DC5">
      <w:pPr>
        <w:rPr>
          <w:rFonts w:ascii="宋体" w:hAnsi="宋体"/>
        </w:rPr>
      </w:pPr>
      <w:r w:rsidRPr="00A35D65">
        <w:rPr>
          <w:rFonts w:ascii="宋体" w:hAnsi="宋体" w:hint="eastAsia"/>
        </w:rPr>
        <w:t xml:space="preserve">  【临床表现和实验室检查】</w:t>
      </w:r>
    </w:p>
    <w:p w:rsidR="007F6DC5" w:rsidRPr="00A35D65" w:rsidRDefault="007F6DC5" w:rsidP="007F6DC5">
      <w:pPr>
        <w:rPr>
          <w:rFonts w:ascii="宋体" w:hAnsi="宋体"/>
        </w:rPr>
      </w:pPr>
      <w:r w:rsidRPr="00A35D65">
        <w:rPr>
          <w:rFonts w:ascii="宋体" w:hAnsi="宋体" w:hint="eastAsia"/>
        </w:rPr>
        <w:t xml:space="preserve">  急性肾炎多见于儿童，男性多于女性。通常于前驱感染后1～3周(平均10天左右)</w:t>
      </w:r>
    </w:p>
    <w:p w:rsidR="007F6DC5" w:rsidRPr="00A35D65" w:rsidRDefault="007F6DC5" w:rsidP="007F6DC5">
      <w:pPr>
        <w:rPr>
          <w:rFonts w:ascii="宋体" w:hAnsi="宋体"/>
        </w:rPr>
      </w:pPr>
      <w:r w:rsidRPr="00A35D65">
        <w:rPr>
          <w:rFonts w:ascii="宋体" w:hAnsi="宋体" w:hint="eastAsia"/>
        </w:rPr>
        <w:t>起病，潜伏期相当于致病抗原初次免疫后诱导机体产生免疫复合物所需的时间，呼吸道感</w:t>
      </w:r>
    </w:p>
    <w:p w:rsidR="007F6DC5" w:rsidRPr="00A35D65" w:rsidRDefault="007F6DC5" w:rsidP="007F6DC5">
      <w:pPr>
        <w:rPr>
          <w:rFonts w:ascii="宋体" w:hAnsi="宋体"/>
        </w:rPr>
      </w:pPr>
      <w:r w:rsidRPr="00A35D65">
        <w:rPr>
          <w:rFonts w:ascii="宋体" w:hAnsi="宋体" w:hint="eastAsia"/>
        </w:rPr>
        <w:t>染者的潜伏期较皮肤感染者短。本病起病较急，病情轻重不一，轻者呈亚临床型(仅有尿</w:t>
      </w:r>
    </w:p>
    <w:p w:rsidR="007F6DC5" w:rsidRPr="00A35D65" w:rsidRDefault="007F6DC5" w:rsidP="007F6DC5">
      <w:pPr>
        <w:rPr>
          <w:rFonts w:ascii="宋体" w:hAnsi="宋体"/>
        </w:rPr>
      </w:pPr>
      <w:r w:rsidRPr="00A35D65">
        <w:rPr>
          <w:rFonts w:ascii="宋体" w:hAnsi="宋体" w:hint="eastAsia"/>
        </w:rPr>
        <w:t>常规及血清C3异常)；典型者呈急性肾炎综合征表现，重症者可发生急性肾衰竭。本病大</w:t>
      </w:r>
    </w:p>
    <w:p w:rsidR="007F6DC5" w:rsidRPr="00A35D65" w:rsidRDefault="007F6DC5" w:rsidP="007F6DC5">
      <w:pPr>
        <w:rPr>
          <w:rFonts w:ascii="宋体" w:hAnsi="宋体"/>
        </w:rPr>
      </w:pPr>
      <w:r w:rsidRPr="00A35D65">
        <w:rPr>
          <w:rFonts w:ascii="宋体" w:hAnsi="宋体" w:hint="eastAsia"/>
        </w:rPr>
        <w:t>多预后良好，常可在数月内临床自愈。</w:t>
      </w:r>
    </w:p>
    <w:p w:rsidR="007F6DC5" w:rsidRPr="00A35D65" w:rsidRDefault="007F6DC5" w:rsidP="007F6DC5">
      <w:pPr>
        <w:rPr>
          <w:rFonts w:ascii="宋体" w:hAnsi="宋体"/>
        </w:rPr>
      </w:pPr>
      <w:r w:rsidRPr="00A35D65">
        <w:rPr>
          <w:rFonts w:ascii="宋体" w:hAnsi="宋体" w:hint="eastAsia"/>
        </w:rPr>
        <w:t xml:space="preserve">  本病典型者具有以下表现：</w:t>
      </w:r>
    </w:p>
    <w:p w:rsidR="007F6DC5" w:rsidRPr="00A35D65" w:rsidRDefault="007F6DC5" w:rsidP="007F6DC5">
      <w:pPr>
        <w:rPr>
          <w:rFonts w:ascii="宋体" w:hAnsi="宋体"/>
        </w:rPr>
      </w:pPr>
      <w:r w:rsidRPr="00A35D65">
        <w:rPr>
          <w:rFonts w:ascii="宋体" w:hAnsi="宋体" w:hint="eastAsia"/>
        </w:rPr>
        <w:t xml:space="preserve">  (一)尿异常</w:t>
      </w:r>
    </w:p>
    <w:p w:rsidR="007F6DC5" w:rsidRPr="00A35D65" w:rsidRDefault="007F6DC5" w:rsidP="007F6DC5">
      <w:pPr>
        <w:rPr>
          <w:rFonts w:ascii="宋体" w:hAnsi="宋体"/>
        </w:rPr>
      </w:pPr>
      <w:r w:rsidRPr="00A35D65">
        <w:rPr>
          <w:rFonts w:ascii="宋体" w:hAnsi="宋体" w:hint="eastAsia"/>
        </w:rPr>
        <w:t xml:space="preserve">  几乎全部患者均有肾小球源性血尿，约30％患者可有肉眼血尿，常为起病首发症状和</w:t>
      </w:r>
    </w:p>
    <w:p w:rsidR="007F6DC5" w:rsidRPr="00A35D65" w:rsidRDefault="007F6DC5" w:rsidP="007F6DC5">
      <w:pPr>
        <w:rPr>
          <w:rFonts w:ascii="宋体" w:hAnsi="宋体"/>
        </w:rPr>
      </w:pPr>
      <w:r w:rsidRPr="00A35D65">
        <w:rPr>
          <w:rFonts w:ascii="宋体" w:hAnsi="宋体" w:hint="eastAsia"/>
        </w:rPr>
        <w:lastRenderedPageBreak/>
        <w:t>患者就诊原因。可伴有轻、中度蛋白尿，少数患者(·&lt;20％患者)可呈肾病综合征范围的</w:t>
      </w:r>
    </w:p>
    <w:p w:rsidR="007F6DC5" w:rsidRPr="00A35D65" w:rsidRDefault="007F6DC5" w:rsidP="007F6DC5">
      <w:pPr>
        <w:rPr>
          <w:rFonts w:ascii="宋体" w:hAnsi="宋体"/>
        </w:rPr>
      </w:pPr>
      <w:r w:rsidRPr="00A35D65">
        <w:rPr>
          <w:rFonts w:ascii="宋体" w:hAnsi="宋体" w:hint="eastAsia"/>
        </w:rPr>
        <w:t>大量蛋白尿。尿沉渣除红细胞外，早期尚可见白细胞和上皮细胞稍增多，并可有颗粒管型</w:t>
      </w:r>
    </w:p>
    <w:p w:rsidR="007F6DC5" w:rsidRPr="00A35D65" w:rsidRDefault="007F6DC5" w:rsidP="007F6DC5">
      <w:pPr>
        <w:rPr>
          <w:rFonts w:ascii="宋体" w:hAnsi="宋体"/>
        </w:rPr>
      </w:pPr>
      <w:r w:rsidRPr="00A35D65">
        <w:rPr>
          <w:rFonts w:ascii="宋体" w:hAnsi="宋体" w:hint="eastAsia"/>
        </w:rPr>
        <w:t>和红细胞管型等。</w:t>
      </w:r>
    </w:p>
    <w:p w:rsidR="007F6DC5" w:rsidRPr="00A35D65" w:rsidRDefault="007F6DC5" w:rsidP="007F6DC5">
      <w:pPr>
        <w:rPr>
          <w:rFonts w:ascii="宋体" w:hAnsi="宋体"/>
        </w:rPr>
      </w:pPr>
      <w:r w:rsidRPr="00A35D65">
        <w:rPr>
          <w:rFonts w:ascii="宋体" w:hAnsi="宋体" w:hint="eastAsia"/>
        </w:rPr>
        <w:t xml:space="preserve">    (二)水肿</w:t>
      </w:r>
    </w:p>
    <w:p w:rsidR="007F6DC5" w:rsidRPr="00A35D65" w:rsidRDefault="007F6DC5" w:rsidP="007F6DC5">
      <w:pPr>
        <w:rPr>
          <w:rFonts w:ascii="宋体" w:hAnsi="宋体"/>
        </w:rPr>
      </w:pPr>
      <w:r w:rsidRPr="00A35D65">
        <w:rPr>
          <w:rFonts w:ascii="宋体" w:hAnsi="宋体" w:hint="eastAsia"/>
        </w:rPr>
        <w:t xml:space="preserve">    80％以上患者均有水肿，常为起病的初发表现，典型表现为晨起眼睑水肿或伴有下肢</w:t>
      </w:r>
    </w:p>
    <w:p w:rsidR="007F6DC5" w:rsidRPr="00A35D65" w:rsidRDefault="007F6DC5" w:rsidP="007F6DC5">
      <w:pPr>
        <w:rPr>
          <w:rFonts w:ascii="宋体" w:hAnsi="宋体"/>
        </w:rPr>
      </w:pPr>
      <w:r w:rsidRPr="00A35D65">
        <w:rPr>
          <w:rFonts w:ascii="宋体" w:hAnsi="宋体" w:hint="eastAsia"/>
        </w:rPr>
        <w:t>轻度可凹性水肿，少数严重者可波及全身。</w:t>
      </w:r>
    </w:p>
    <w:p w:rsidR="007F6DC5" w:rsidRPr="00A35D65" w:rsidRDefault="007F6DC5" w:rsidP="007F6DC5">
      <w:pPr>
        <w:rPr>
          <w:rFonts w:ascii="宋体" w:hAnsi="宋体"/>
        </w:rPr>
      </w:pPr>
      <w:r w:rsidRPr="00A35D65">
        <w:rPr>
          <w:rFonts w:ascii="宋体" w:hAnsi="宋体" w:hint="eastAsia"/>
        </w:rPr>
        <w:t xml:space="preserve">    (三)高血压</w:t>
      </w:r>
    </w:p>
    <w:p w:rsidR="007F6DC5" w:rsidRPr="00A35D65" w:rsidRDefault="007F6DC5" w:rsidP="007F6DC5">
      <w:pPr>
        <w:rPr>
          <w:rFonts w:ascii="宋体" w:hAnsi="宋体"/>
        </w:rPr>
      </w:pPr>
      <w:r w:rsidRPr="00A35D65">
        <w:rPr>
          <w:rFonts w:ascii="宋体" w:hAnsi="宋体" w:hint="eastAsia"/>
        </w:rPr>
        <w:t xml:space="preserve">    约80％患者出现一过性轻、中度高血压，常与其钠水潴留有关，利尿后血压可逐渐恢</w:t>
      </w:r>
    </w:p>
    <w:p w:rsidR="007F6DC5" w:rsidRPr="00A35D65" w:rsidRDefault="007F6DC5" w:rsidP="007F6DC5">
      <w:pPr>
        <w:rPr>
          <w:rFonts w:ascii="宋体" w:hAnsi="宋体"/>
        </w:rPr>
      </w:pPr>
      <w:r w:rsidRPr="00A35D65">
        <w:rPr>
          <w:rFonts w:ascii="宋体" w:hAnsi="宋体" w:hint="eastAsia"/>
        </w:rPr>
        <w:t>复正常。少数患者可出现严重高血压，甚至高血压脑病。</w:t>
      </w:r>
    </w:p>
    <w:p w:rsidR="007F6DC5" w:rsidRPr="00A35D65" w:rsidRDefault="007F6DC5" w:rsidP="007F6DC5">
      <w:pPr>
        <w:rPr>
          <w:rFonts w:ascii="宋体" w:hAnsi="宋体"/>
        </w:rPr>
      </w:pPr>
      <w:r w:rsidRPr="00A35D65">
        <w:rPr>
          <w:rFonts w:ascii="宋体" w:hAnsi="宋体" w:hint="eastAsia"/>
        </w:rPr>
        <w:t xml:space="preserve">    (四)肾功能异常</w:t>
      </w:r>
    </w:p>
    <w:p w:rsidR="007F6DC5" w:rsidRPr="00A35D65" w:rsidRDefault="007F6DC5" w:rsidP="007F6DC5">
      <w:pPr>
        <w:rPr>
          <w:rFonts w:ascii="宋体" w:hAnsi="宋体"/>
        </w:rPr>
      </w:pPr>
      <w:r w:rsidRPr="00A35D65">
        <w:rPr>
          <w:rFonts w:ascii="宋体" w:hAnsi="宋体" w:hint="eastAsia"/>
        </w:rPr>
        <w:t xml:space="preserve">    患者起病早期可因肾小球滤过率下降、钠水潴留而尿量减少(常在400～。700ml／d)，</w:t>
      </w:r>
    </w:p>
    <w:p w:rsidR="007F6DC5" w:rsidRPr="00A35D65" w:rsidRDefault="007F6DC5" w:rsidP="007F6DC5">
      <w:pPr>
        <w:rPr>
          <w:rFonts w:ascii="宋体" w:hAnsi="宋体"/>
        </w:rPr>
      </w:pPr>
      <w:r w:rsidRPr="00A35D65">
        <w:rPr>
          <w:rFonts w:ascii="宋体" w:hAnsi="宋体" w:hint="eastAsia"/>
        </w:rPr>
        <w:t>少数患者甚至少尿(·~400ml／d)。肾功能可一过性受损，表现为轻度氮质血症。多于1～</w:t>
      </w:r>
    </w:p>
    <w:p w:rsidR="007F6DC5" w:rsidRPr="00A35D65" w:rsidRDefault="007F6DC5" w:rsidP="007F6DC5">
      <w:pPr>
        <w:rPr>
          <w:rFonts w:ascii="宋体" w:hAnsi="宋体"/>
        </w:rPr>
      </w:pPr>
      <w:r w:rsidRPr="00A35D65">
        <w:rPr>
          <w:rFonts w:ascii="宋体" w:hAnsi="宋体" w:hint="eastAsia"/>
        </w:rPr>
        <w:t>2周后尿量渐增，肾功能于利尿后数日可逐渐恢复正常。仅有极少数患者可表现为急性肾</w:t>
      </w:r>
    </w:p>
    <w:p w:rsidR="007F6DC5" w:rsidRPr="00A35D65" w:rsidRDefault="007F6DC5" w:rsidP="007F6DC5">
      <w:pPr>
        <w:rPr>
          <w:rFonts w:ascii="宋体" w:hAnsi="宋体"/>
        </w:rPr>
      </w:pPr>
      <w:r w:rsidRPr="00A35D65">
        <w:rPr>
          <w:rFonts w:ascii="宋体" w:hAnsi="宋体" w:hint="eastAsia"/>
        </w:rPr>
        <w:t>衰竭，易与急进性肾炎相混淆。</w:t>
      </w:r>
    </w:p>
    <w:p w:rsidR="007F6DC5" w:rsidRPr="00A35D65" w:rsidRDefault="007F6DC5" w:rsidP="007F6DC5">
      <w:pPr>
        <w:rPr>
          <w:rFonts w:ascii="宋体" w:hAnsi="宋体"/>
        </w:rPr>
      </w:pPr>
      <w:r w:rsidRPr="00A35D65">
        <w:rPr>
          <w:rFonts w:ascii="宋体" w:hAnsi="宋体" w:hint="eastAsia"/>
        </w:rPr>
        <w:t xml:space="preserve">    (五)充血性心力衰竭</w:t>
      </w:r>
    </w:p>
    <w:p w:rsidR="007F6DC5" w:rsidRPr="00A35D65" w:rsidRDefault="007F6DC5" w:rsidP="007F6DC5">
      <w:pPr>
        <w:rPr>
          <w:rFonts w:ascii="宋体" w:hAnsi="宋体"/>
        </w:rPr>
      </w:pPr>
      <w:r w:rsidRPr="00A35D65">
        <w:rPr>
          <w:rFonts w:ascii="宋体" w:hAnsi="宋体" w:hint="eastAsia"/>
        </w:rPr>
        <w:t xml:space="preserve">    常发生在急性肾炎综合征期，水钠严重潴留和高血压为重要的诱发因素。患者可有颈</w:t>
      </w:r>
    </w:p>
    <w:p w:rsidR="007F6DC5" w:rsidRPr="00A35D65" w:rsidRDefault="007F6DC5" w:rsidP="007F6DC5">
      <w:pPr>
        <w:rPr>
          <w:rFonts w:ascii="宋体" w:hAnsi="宋体"/>
        </w:rPr>
      </w:pPr>
      <w:r w:rsidRPr="00A35D65">
        <w:rPr>
          <w:rFonts w:ascii="宋体" w:hAnsi="宋体" w:hint="eastAsia"/>
        </w:rPr>
        <w:t>静脉怒张，奔马律和肺水肿症状，常需紧急处理。老年患者发生率较高(可达40％)，儿</w:t>
      </w:r>
    </w:p>
    <w:p w:rsidR="007F6DC5" w:rsidRPr="00A35D65" w:rsidRDefault="007F6DC5" w:rsidP="007F6DC5">
      <w:pPr>
        <w:rPr>
          <w:rFonts w:ascii="宋体" w:hAnsi="宋体"/>
        </w:rPr>
      </w:pPr>
      <w:r w:rsidRPr="00A35D65">
        <w:rPr>
          <w:rFonts w:ascii="宋体" w:hAnsi="宋体" w:hint="eastAsia"/>
        </w:rPr>
        <w:t>童患者少见(&lt;5％)。</w:t>
      </w:r>
    </w:p>
    <w:p w:rsidR="007F6DC5" w:rsidRPr="00A35D65" w:rsidRDefault="007F6DC5" w:rsidP="007F6DC5">
      <w:pPr>
        <w:rPr>
          <w:rFonts w:ascii="宋体" w:hAnsi="宋体"/>
        </w:rPr>
      </w:pPr>
      <w:r w:rsidRPr="00A35D65">
        <w:rPr>
          <w:rFonts w:ascii="宋体" w:hAnsi="宋体" w:hint="eastAsia"/>
        </w:rPr>
        <w:t xml:space="preserve">    (六)免疫学检查异常</w:t>
      </w:r>
    </w:p>
    <w:p w:rsidR="007F6DC5" w:rsidRPr="00A35D65" w:rsidRDefault="007F6DC5" w:rsidP="007F6DC5">
      <w:pPr>
        <w:rPr>
          <w:rFonts w:ascii="宋体" w:hAnsi="宋体"/>
        </w:rPr>
      </w:pPr>
      <w:r w:rsidRPr="00A35D65">
        <w:rPr>
          <w:rFonts w:ascii="宋体" w:hAnsi="宋体" w:hint="eastAsia"/>
        </w:rPr>
        <w:t xml:space="preserve">    起病初期血清C3及总补体下降，8周内渐恢复正常，对诊断本病意义很大。患者血</w:t>
      </w:r>
    </w:p>
    <w:p w:rsidR="007F6DC5" w:rsidRPr="00A35D65" w:rsidRDefault="007F6DC5" w:rsidP="007F6DC5">
      <w:pPr>
        <w:rPr>
          <w:rFonts w:ascii="宋体" w:hAnsi="宋体"/>
        </w:rPr>
      </w:pPr>
      <w:r w:rsidRPr="00A35D65">
        <w:rPr>
          <w:rFonts w:ascii="宋体" w:hAnsi="宋体" w:hint="eastAsia"/>
        </w:rPr>
        <w:t>清抗链球菌溶血素“o”滴度可升高，提示近期内曾有过链球菌感染。另外，部分患者起</w:t>
      </w:r>
    </w:p>
    <w:p w:rsidR="007F6DC5" w:rsidRPr="00A35D65" w:rsidRDefault="007F6DC5" w:rsidP="007F6DC5">
      <w:pPr>
        <w:rPr>
          <w:rFonts w:ascii="宋体" w:hAnsi="宋体"/>
        </w:rPr>
      </w:pPr>
      <w:r w:rsidRPr="00A35D65">
        <w:rPr>
          <w:rFonts w:ascii="宋体" w:hAnsi="宋体" w:hint="eastAsia"/>
        </w:rPr>
        <w:t>病早期循环免疫复合物及血清冷球蛋白可呈阳性。</w:t>
      </w:r>
    </w:p>
    <w:p w:rsidR="007F6DC5" w:rsidRPr="00A35D65" w:rsidRDefault="007F6DC5" w:rsidP="007F6DC5">
      <w:pPr>
        <w:rPr>
          <w:rFonts w:ascii="宋体" w:hAnsi="宋体"/>
        </w:rPr>
      </w:pPr>
      <w:r w:rsidRPr="00A35D65">
        <w:rPr>
          <w:rFonts w:ascii="宋体" w:hAnsi="宋体" w:hint="eastAsia"/>
        </w:rPr>
        <w:t xml:space="preserve">  【诊断和鉴另U诊断】</w:t>
      </w:r>
    </w:p>
    <w:p w:rsidR="007F6DC5" w:rsidRPr="00A35D65" w:rsidRDefault="007F6DC5" w:rsidP="007F6DC5">
      <w:pPr>
        <w:rPr>
          <w:rFonts w:ascii="宋体" w:hAnsi="宋体"/>
        </w:rPr>
      </w:pPr>
      <w:r w:rsidRPr="00A35D65">
        <w:rPr>
          <w:rFonts w:ascii="宋体" w:hAnsi="宋体" w:hint="eastAsia"/>
        </w:rPr>
        <w:t xml:space="preserve">  于链球菌感染后1～3周发生血尿、蛋白尿、水肿和高血压，甚至少尿及氮质血症等</w:t>
      </w:r>
    </w:p>
    <w:p w:rsidR="007F6DC5" w:rsidRPr="00A35D65" w:rsidRDefault="007F6DC5" w:rsidP="007F6DC5">
      <w:pPr>
        <w:rPr>
          <w:rFonts w:ascii="宋体" w:hAnsi="宋体"/>
        </w:rPr>
      </w:pPr>
      <w:r w:rsidRPr="00A35D65">
        <w:rPr>
          <w:rFonts w:ascii="宋体" w:hAnsi="宋体" w:hint="eastAsia"/>
        </w:rPr>
        <w:t>急性肾炎综合征表现，伴血清C3下降，病情于发病8周内逐渐减轻到完全恢复正常者，</w:t>
      </w:r>
    </w:p>
    <w:p w:rsidR="007F6DC5" w:rsidRPr="00A35D65" w:rsidRDefault="007F6DC5" w:rsidP="007F6DC5">
      <w:pPr>
        <w:rPr>
          <w:rFonts w:ascii="宋体" w:hAnsi="宋体"/>
        </w:rPr>
      </w:pPr>
      <w:r w:rsidRPr="00A35D65">
        <w:rPr>
          <w:rFonts w:ascii="宋体" w:hAnsi="宋体" w:hint="eastAsia"/>
        </w:rPr>
        <w:t>即可临床诊断为急性肾炎。若肾小球滤过率进行性下降或病情于2个月尚未见全面好转者</w:t>
      </w:r>
    </w:p>
    <w:p w:rsidR="007F6DC5" w:rsidRPr="00A35D65" w:rsidRDefault="007F6DC5" w:rsidP="007F6DC5">
      <w:pPr>
        <w:rPr>
          <w:rFonts w:ascii="宋体" w:hAnsi="宋体"/>
        </w:rPr>
      </w:pPr>
      <w:r w:rsidRPr="00A35D65">
        <w:rPr>
          <w:rFonts w:ascii="宋体" w:hAnsi="宋体" w:hint="eastAsia"/>
        </w:rPr>
        <w:t>应及时做肾活检，以明确诊断。</w:t>
      </w:r>
    </w:p>
    <w:p w:rsidR="007F6DC5" w:rsidRPr="00A35D65" w:rsidRDefault="007F6DC5" w:rsidP="007F6DC5">
      <w:pPr>
        <w:rPr>
          <w:rFonts w:ascii="宋体" w:hAnsi="宋体"/>
        </w:rPr>
      </w:pPr>
      <w:r w:rsidRPr="00A35D65">
        <w:rPr>
          <w:rFonts w:ascii="宋体" w:hAnsi="宋体" w:hint="eastAsia"/>
        </w:rPr>
        <w:t xml:space="preserve">    (一)以急性肾炎综合征起病的肾小球疾病</w:t>
      </w:r>
    </w:p>
    <w:p w:rsidR="007F6DC5" w:rsidRPr="00A35D65" w:rsidRDefault="007F6DC5" w:rsidP="007F6DC5">
      <w:pPr>
        <w:rPr>
          <w:rFonts w:ascii="宋体" w:hAnsi="宋体"/>
        </w:rPr>
      </w:pPr>
      <w:r w:rsidRPr="00A35D65">
        <w:rPr>
          <w:rFonts w:ascii="宋体" w:hAnsi="宋体" w:hint="eastAsia"/>
        </w:rPr>
        <w:t xml:space="preserve">    1．其他病原体感染后急性肾炎  许多细菌、病毒及寄生虫感染均可引起急性肾炎。</w:t>
      </w:r>
    </w:p>
    <w:p w:rsidR="007F6DC5" w:rsidRPr="00A35D65" w:rsidRDefault="007F6DC5" w:rsidP="007F6DC5">
      <w:pPr>
        <w:rPr>
          <w:rFonts w:ascii="宋体" w:hAnsi="宋体"/>
        </w:rPr>
      </w:pPr>
      <w:r w:rsidRPr="00A35D65">
        <w:rPr>
          <w:rFonts w:ascii="宋体" w:hAnsi="宋体" w:hint="eastAsia"/>
        </w:rPr>
        <w:t>目前较常见于多种病毒(如水痘一带状疱疹病毒、EB病毒、流感病毒等)感染极期或感染</w:t>
      </w:r>
    </w:p>
    <w:p w:rsidR="007F6DC5" w:rsidRPr="00A35D65" w:rsidRDefault="007F6DC5" w:rsidP="007F6DC5">
      <w:pPr>
        <w:rPr>
          <w:rFonts w:ascii="宋体" w:hAnsi="宋体"/>
        </w:rPr>
      </w:pPr>
      <w:r w:rsidRPr="00A35D65">
        <w:rPr>
          <w:rFonts w:ascii="宋体" w:hAnsi="宋体" w:hint="eastAsia"/>
        </w:rPr>
        <w:t>后3～5天发病，病毒感染后急性肾炎多数l}缶床表现较轻，常不伴血清补体降低，少有水</w:t>
      </w:r>
    </w:p>
    <w:p w:rsidR="007F6DC5" w:rsidRPr="00A35D65" w:rsidRDefault="007F6DC5" w:rsidP="007F6DC5">
      <w:pPr>
        <w:rPr>
          <w:rFonts w:ascii="宋体" w:hAnsi="宋体"/>
        </w:rPr>
      </w:pPr>
      <w:r w:rsidRPr="00A35D65">
        <w:rPr>
          <w:rFonts w:ascii="宋体" w:hAnsi="宋体" w:hint="eastAsia"/>
        </w:rPr>
        <w:t>肿和高血压，肾功能一般正常，临床过程自限。</w:t>
      </w:r>
    </w:p>
    <w:p w:rsidR="007F6DC5" w:rsidRPr="00A35D65" w:rsidRDefault="007F6DC5" w:rsidP="007F6DC5">
      <w:pPr>
        <w:rPr>
          <w:rFonts w:ascii="宋体" w:hAnsi="宋体"/>
        </w:rPr>
      </w:pPr>
      <w:r w:rsidRPr="00A35D65">
        <w:rPr>
          <w:rFonts w:ascii="宋体" w:hAnsi="宋体" w:hint="eastAsia"/>
        </w:rPr>
        <w:t xml:space="preserve">    2．系膜毛细血管性肾小球肾炎  临床上除表现急性肾炎综合征外，经常伴肾病综合</w:t>
      </w:r>
    </w:p>
    <w:p w:rsidR="007F6DC5" w:rsidRPr="00A35D65" w:rsidRDefault="007F6DC5" w:rsidP="007F6DC5">
      <w:pPr>
        <w:rPr>
          <w:rFonts w:ascii="宋体" w:hAnsi="宋体"/>
        </w:rPr>
      </w:pPr>
      <w:r w:rsidRPr="00A35D65">
        <w:rPr>
          <w:rFonts w:ascii="宋体" w:hAnsi="宋体" w:hint="eastAsia"/>
        </w:rPr>
        <w:t>第三章肾小球肾炎鲞</w:t>
      </w:r>
    </w:p>
    <w:p w:rsidR="007F6DC5" w:rsidRPr="00A35D65" w:rsidRDefault="007F6DC5" w:rsidP="007F6DC5">
      <w:pPr>
        <w:rPr>
          <w:rFonts w:ascii="宋体" w:hAnsi="宋体"/>
        </w:rPr>
      </w:pPr>
      <w:r w:rsidRPr="00A35D65">
        <w:rPr>
          <w:rFonts w:ascii="宋体" w:hAnsi="宋体" w:hint="eastAsia"/>
        </w:rPr>
        <w:t>，仕，炳受侍绥尢目愈倾同。bu灼～_／u加思有伺予午蕻。旺1成仆怜皿狂，8削内／卜恢复。</w:t>
      </w:r>
    </w:p>
    <w:p w:rsidR="007F6DC5" w:rsidRPr="00A35D65" w:rsidRDefault="007F6DC5" w:rsidP="007F6DC5">
      <w:pPr>
        <w:rPr>
          <w:rFonts w:ascii="宋体" w:hAnsi="宋体"/>
        </w:rPr>
      </w:pPr>
      <w:r w:rsidRPr="00A35D65">
        <w:rPr>
          <w:rFonts w:ascii="宋体" w:hAnsi="宋体" w:hint="eastAsia"/>
        </w:rPr>
        <w:t xml:space="preserve">    3．系膜增生性肾小球肾炎(IgA肾病及非IgA系膜增生性肾小球肾炎)  部分患者有</w:t>
      </w:r>
    </w:p>
    <w:p w:rsidR="007F6DC5" w:rsidRPr="00A35D65" w:rsidRDefault="007F6DC5" w:rsidP="007F6DC5">
      <w:pPr>
        <w:rPr>
          <w:rFonts w:ascii="宋体" w:hAnsi="宋体"/>
        </w:rPr>
      </w:pPr>
      <w:r w:rsidRPr="00A35D65">
        <w:rPr>
          <w:rFonts w:ascii="宋体" w:hAnsi="宋体" w:hint="eastAsia"/>
        </w:rPr>
        <w:t>前驱感染可呈现急性肾炎综合征，患者血清C3一般正常，病情无自愈倾向。IgA肾病患</w:t>
      </w:r>
    </w:p>
    <w:p w:rsidR="007F6DC5" w:rsidRPr="00A35D65" w:rsidRDefault="007F6DC5" w:rsidP="007F6DC5">
      <w:pPr>
        <w:rPr>
          <w:rFonts w:ascii="宋体" w:hAnsi="宋体"/>
        </w:rPr>
      </w:pPr>
      <w:r w:rsidRPr="00A35D65">
        <w:rPr>
          <w:rFonts w:ascii="宋体" w:hAnsi="宋体" w:hint="eastAsia"/>
        </w:rPr>
        <w:t>者疾病潜伏期短，可在感染后数小时至数日内出现肉眼血尿，血尿可反复发作，部分患者</w:t>
      </w:r>
    </w:p>
    <w:p w:rsidR="007F6DC5" w:rsidRPr="00A35D65" w:rsidRDefault="007F6DC5" w:rsidP="007F6DC5">
      <w:pPr>
        <w:rPr>
          <w:rFonts w:ascii="宋体" w:hAnsi="宋体"/>
        </w:rPr>
      </w:pPr>
      <w:r w:rsidRPr="00A35D65">
        <w:rPr>
          <w:rFonts w:ascii="宋体" w:hAnsi="宋体" w:hint="eastAsia"/>
        </w:rPr>
        <w:t>血清IgA升高。</w:t>
      </w:r>
    </w:p>
    <w:p w:rsidR="007F6DC5" w:rsidRPr="00A35D65" w:rsidRDefault="007F6DC5" w:rsidP="007F6DC5">
      <w:pPr>
        <w:rPr>
          <w:rFonts w:ascii="宋体" w:hAnsi="宋体"/>
        </w:rPr>
      </w:pPr>
      <w:r w:rsidRPr="00A35D65">
        <w:rPr>
          <w:rFonts w:ascii="宋体" w:hAnsi="宋体" w:hint="eastAsia"/>
        </w:rPr>
        <w:t xml:space="preserve">    (二)急进性肾小球肾炎</w:t>
      </w:r>
    </w:p>
    <w:p w:rsidR="007F6DC5" w:rsidRPr="00A35D65" w:rsidRDefault="007F6DC5" w:rsidP="007F6DC5">
      <w:pPr>
        <w:rPr>
          <w:rFonts w:ascii="宋体" w:hAnsi="宋体"/>
        </w:rPr>
      </w:pPr>
      <w:r w:rsidRPr="00A35D65">
        <w:rPr>
          <w:rFonts w:ascii="宋体" w:hAnsi="宋体" w:hint="eastAsia"/>
        </w:rPr>
        <w:t xml:space="preserve">    起病过程与急性肾炎相似，但除急性肾炎综合征外，多早期出现少尿、无尿，肾功能</w:t>
      </w:r>
    </w:p>
    <w:p w:rsidR="007F6DC5" w:rsidRPr="00A35D65" w:rsidRDefault="007F6DC5" w:rsidP="007F6DC5">
      <w:pPr>
        <w:rPr>
          <w:rFonts w:ascii="宋体" w:hAnsi="宋体"/>
        </w:rPr>
      </w:pPr>
      <w:r w:rsidRPr="00A35D65">
        <w:rPr>
          <w:rFonts w:ascii="宋体" w:hAnsi="宋体" w:hint="eastAsia"/>
        </w:rPr>
        <w:t>急剧恶化为特征。重症急性肾炎呈现急性肾衰竭者与该病相鉴别困难时，应及时作肾活检</w:t>
      </w:r>
    </w:p>
    <w:p w:rsidR="007F6DC5" w:rsidRPr="00A35D65" w:rsidRDefault="007F6DC5" w:rsidP="007F6DC5">
      <w:pPr>
        <w:rPr>
          <w:rFonts w:ascii="宋体" w:hAnsi="宋体"/>
        </w:rPr>
      </w:pPr>
      <w:r w:rsidRPr="00A35D65">
        <w:rPr>
          <w:rFonts w:ascii="宋体" w:hAnsi="宋体" w:hint="eastAsia"/>
        </w:rPr>
        <w:t>以明确诊断。  一</w:t>
      </w:r>
    </w:p>
    <w:p w:rsidR="007F6DC5" w:rsidRPr="00A35D65" w:rsidRDefault="007F6DC5" w:rsidP="007F6DC5">
      <w:pPr>
        <w:rPr>
          <w:rFonts w:ascii="宋体" w:hAnsi="宋体"/>
        </w:rPr>
      </w:pPr>
      <w:r w:rsidRPr="00A35D65">
        <w:rPr>
          <w:rFonts w:ascii="宋体" w:hAnsi="宋体" w:hint="eastAsia"/>
        </w:rPr>
        <w:lastRenderedPageBreak/>
        <w:t xml:space="preserve">    (三)系统性疾病肾脏受累</w:t>
      </w:r>
    </w:p>
    <w:p w:rsidR="007F6DC5" w:rsidRPr="00A35D65" w:rsidRDefault="007F6DC5" w:rsidP="007F6DC5">
      <w:pPr>
        <w:rPr>
          <w:rFonts w:ascii="宋体" w:hAnsi="宋体"/>
        </w:rPr>
      </w:pPr>
      <w:r w:rsidRPr="00A35D65">
        <w:rPr>
          <w:rFonts w:ascii="宋体" w:hAnsi="宋体" w:hint="eastAsia"/>
        </w:rPr>
        <w:t xml:space="preserve">    系统性红斑狼疮肾炎及过敏性紫癜肾炎等可呈现急性肾炎综合征；此外，细菌性心内</w:t>
      </w:r>
    </w:p>
    <w:p w:rsidR="007F6DC5" w:rsidRPr="00A35D65" w:rsidRDefault="007F6DC5" w:rsidP="007F6DC5">
      <w:pPr>
        <w:rPr>
          <w:rFonts w:ascii="宋体" w:hAnsi="宋体"/>
        </w:rPr>
      </w:pPr>
      <w:r w:rsidRPr="00A35D65">
        <w:rPr>
          <w:rFonts w:ascii="宋体" w:hAnsi="宋体" w:hint="eastAsia"/>
        </w:rPr>
        <w:t>膜炎肾损害、原发性冷球蛋白血症肾损害、血管炎肾损害等也可表现为低补体血症和</w:t>
      </w:r>
    </w:p>
    <w:p w:rsidR="007F6DC5" w:rsidRPr="00A35D65" w:rsidRDefault="007F6DC5" w:rsidP="007F6DC5">
      <w:pPr>
        <w:rPr>
          <w:rFonts w:ascii="宋体" w:hAnsi="宋体"/>
        </w:rPr>
      </w:pPr>
      <w:r w:rsidRPr="00A35D65">
        <w:rPr>
          <w:rFonts w:ascii="宋体" w:hAnsi="宋体" w:hint="eastAsia"/>
        </w:rPr>
        <w:t>(或)急性肾炎综合征，可根据其他系统受累的典型临床表现和实验室检查，可资鉴别。</w:t>
      </w:r>
    </w:p>
    <w:p w:rsidR="007F6DC5" w:rsidRPr="00A35D65" w:rsidRDefault="007F6DC5" w:rsidP="007F6DC5">
      <w:pPr>
        <w:rPr>
          <w:rFonts w:ascii="宋体" w:hAnsi="宋体"/>
        </w:rPr>
      </w:pPr>
      <w:r w:rsidRPr="00A35D65">
        <w:rPr>
          <w:rFonts w:ascii="宋体" w:hAnsi="宋体" w:hint="eastAsia"/>
        </w:rPr>
        <w:t xml:space="preserve">    当临床诊断困难时，急性肾炎综合征患者需考虑进行。肾活检以明确诊断、指导治疗。</w:t>
      </w:r>
    </w:p>
    <w:p w:rsidR="007F6DC5" w:rsidRPr="00A35D65" w:rsidRDefault="007F6DC5" w:rsidP="007F6DC5">
      <w:pPr>
        <w:rPr>
          <w:rFonts w:ascii="宋体" w:hAnsi="宋体"/>
        </w:rPr>
      </w:pPr>
      <w:r w:rsidRPr="00A35D65">
        <w:rPr>
          <w:rFonts w:ascii="宋体" w:hAnsi="宋体" w:hint="eastAsia"/>
        </w:rPr>
        <w:t>‘肾活检的指征为：①少尿一周以上或进行性尿量减少伴肾功能恶化者；②病程超过两个月</w:t>
      </w:r>
    </w:p>
    <w:p w:rsidR="007F6DC5" w:rsidRPr="00A35D65" w:rsidRDefault="007F6DC5" w:rsidP="007F6DC5">
      <w:pPr>
        <w:rPr>
          <w:rFonts w:ascii="宋体" w:hAnsi="宋体"/>
        </w:rPr>
      </w:pPr>
      <w:r w:rsidRPr="00A35D65">
        <w:rPr>
          <w:rFonts w:ascii="宋体" w:hAnsi="宋体" w:hint="eastAsia"/>
        </w:rPr>
        <w:t>而无好转趋势者；③急性肾炎综合征伴肾病综合征者。</w:t>
      </w:r>
    </w:p>
    <w:p w:rsidR="007F6DC5" w:rsidRPr="00A35D65" w:rsidRDefault="007F6DC5" w:rsidP="007F6DC5">
      <w:pPr>
        <w:rPr>
          <w:rFonts w:ascii="宋体" w:hAnsi="宋体"/>
        </w:rPr>
      </w:pPr>
      <w:r w:rsidRPr="00A35D65">
        <w:rPr>
          <w:rFonts w:ascii="宋体" w:hAnsi="宋体" w:hint="eastAsia"/>
        </w:rPr>
        <w:t xml:space="preserve">    【治疗】</w:t>
      </w:r>
    </w:p>
    <w:p w:rsidR="007F6DC5" w:rsidRPr="00A35D65" w:rsidRDefault="007F6DC5" w:rsidP="007F6DC5">
      <w:pPr>
        <w:rPr>
          <w:rFonts w:ascii="宋体" w:hAnsi="宋体"/>
        </w:rPr>
      </w:pPr>
      <w:r w:rsidRPr="00A35D65">
        <w:rPr>
          <w:rFonts w:ascii="宋体" w:hAnsi="宋体" w:hint="eastAsia"/>
        </w:rPr>
        <w:t xml:space="preserve">    本病治疗以休息及对症治疗为主。急性肾衰竭病例应予透析，待其自然恢复。本病为</w:t>
      </w:r>
    </w:p>
    <w:p w:rsidR="007F6DC5" w:rsidRPr="00A35D65" w:rsidRDefault="007F6DC5" w:rsidP="007F6DC5">
      <w:pPr>
        <w:rPr>
          <w:rFonts w:ascii="宋体" w:hAnsi="宋体"/>
        </w:rPr>
      </w:pPr>
      <w:r w:rsidRPr="00A35D65">
        <w:rPr>
          <w:rFonts w:ascii="宋体" w:hAnsi="宋体" w:hint="eastAsia"/>
        </w:rPr>
        <w:t>自限性疾病，不宜应用糖皮质激素及细胞毒药物。</w:t>
      </w:r>
    </w:p>
    <w:p w:rsidR="007F6DC5" w:rsidRPr="00A35D65" w:rsidRDefault="007F6DC5" w:rsidP="007F6DC5">
      <w:pPr>
        <w:rPr>
          <w:rFonts w:ascii="宋体" w:hAnsi="宋体"/>
        </w:rPr>
      </w:pPr>
      <w:r w:rsidRPr="00A35D65">
        <w:rPr>
          <w:rFonts w:ascii="宋体" w:hAnsi="宋体" w:hint="eastAsia"/>
        </w:rPr>
        <w:t xml:space="preserve">    (一)一般治疗</w:t>
      </w:r>
    </w:p>
    <w:p w:rsidR="007F6DC5" w:rsidRPr="00A35D65" w:rsidRDefault="007F6DC5" w:rsidP="007F6DC5">
      <w:pPr>
        <w:rPr>
          <w:rFonts w:ascii="宋体" w:hAnsi="宋体"/>
        </w:rPr>
      </w:pPr>
      <w:r w:rsidRPr="00A35D65">
        <w:rPr>
          <w:rFonts w:ascii="宋体" w:hAnsi="宋体" w:hint="eastAsia"/>
        </w:rPr>
        <w:t xml:space="preserve">    急性期应卧床休息，待肉眼血尿消失、水肿消退及血压恢复正常后逐步增加活动量。</w:t>
      </w:r>
    </w:p>
    <w:p w:rsidR="007F6DC5" w:rsidRPr="00A35D65" w:rsidRDefault="007F6DC5" w:rsidP="007F6DC5">
      <w:pPr>
        <w:rPr>
          <w:rFonts w:ascii="宋体" w:hAnsi="宋体"/>
        </w:rPr>
      </w:pPr>
      <w:r w:rsidRPr="00A35D65">
        <w:rPr>
          <w:rFonts w:ascii="宋体" w:hAnsi="宋体" w:hint="eastAsia"/>
        </w:rPr>
        <w:t>急性期应予低盐(每日3g以下)饮食。肾功能正常者不需限制蛋白质入量，但氮质血症</w:t>
      </w:r>
    </w:p>
    <w:p w:rsidR="007F6DC5" w:rsidRPr="00A35D65" w:rsidRDefault="007F6DC5" w:rsidP="007F6DC5">
      <w:pPr>
        <w:rPr>
          <w:rFonts w:ascii="宋体" w:hAnsi="宋体"/>
        </w:rPr>
      </w:pPr>
      <w:r w:rsidRPr="00A35D65">
        <w:rPr>
          <w:rFonts w:ascii="宋体" w:hAnsi="宋体" w:hint="eastAsia"/>
        </w:rPr>
        <w:t>时应限制蛋白质摄入，并以优质动物蛋白为主。明显少尿者应限制液体入量。</w:t>
      </w:r>
    </w:p>
    <w:p w:rsidR="007F6DC5" w:rsidRPr="00A35D65" w:rsidRDefault="007F6DC5" w:rsidP="007F6DC5">
      <w:pPr>
        <w:rPr>
          <w:rFonts w:ascii="宋体" w:hAnsi="宋体"/>
        </w:rPr>
      </w:pPr>
      <w:r w:rsidRPr="00A35D65">
        <w:rPr>
          <w:rFonts w:ascii="宋体" w:hAnsi="宋体" w:hint="eastAsia"/>
        </w:rPr>
        <w:t xml:space="preserve">  (二)治疗感染灶</w:t>
      </w:r>
    </w:p>
    <w:p w:rsidR="007F6DC5" w:rsidRPr="00A35D65" w:rsidRDefault="007F6DC5" w:rsidP="007F6DC5">
      <w:pPr>
        <w:rPr>
          <w:rFonts w:ascii="宋体" w:hAnsi="宋体"/>
        </w:rPr>
      </w:pPr>
      <w:r w:rsidRPr="00A35D65">
        <w:rPr>
          <w:rFonts w:ascii="宋体" w:hAnsi="宋体" w:hint="eastAsia"/>
        </w:rPr>
        <w:t xml:space="preserve">  以往主张病初注射青霉素10～14天(过敏者可用大环内酯类抗生素)，但其必要性现</w:t>
      </w:r>
    </w:p>
    <w:p w:rsidR="007F6DC5" w:rsidRPr="00A35D65" w:rsidRDefault="007F6DC5" w:rsidP="007F6DC5">
      <w:pPr>
        <w:rPr>
          <w:rFonts w:ascii="宋体" w:hAnsi="宋体"/>
        </w:rPr>
      </w:pPr>
      <w:r w:rsidRPr="00A35D65">
        <w:rPr>
          <w:rFonts w:ascii="宋体" w:hAnsi="宋体" w:hint="eastAsia"/>
        </w:rPr>
        <w:t>有争议。反复发作的慢性扁桃体炎，待病情稳定后(尿蛋白少于+，尿沉渣红细胞少于10</w:t>
      </w:r>
    </w:p>
    <w:p w:rsidR="007F6DC5" w:rsidRPr="00A35D65" w:rsidRDefault="007F6DC5" w:rsidP="007F6DC5">
      <w:pPr>
        <w:rPr>
          <w:rFonts w:ascii="宋体" w:hAnsi="宋体"/>
        </w:rPr>
      </w:pPr>
      <w:r w:rsidRPr="00A35D65">
        <w:rPr>
          <w:rFonts w:ascii="宋体" w:hAnsi="宋体" w:hint="eastAsia"/>
        </w:rPr>
        <w:t>个／HP)可考虑做扁桃体摘除，术前、术后两周需注射青霉素。</w:t>
      </w:r>
    </w:p>
    <w:p w:rsidR="007F6DC5" w:rsidRPr="00A35D65" w:rsidRDefault="007F6DC5" w:rsidP="007F6DC5">
      <w:pPr>
        <w:rPr>
          <w:rFonts w:ascii="宋体" w:hAnsi="宋体"/>
        </w:rPr>
      </w:pPr>
      <w:r w:rsidRPr="00A35D65">
        <w:rPr>
          <w:rFonts w:ascii="宋体" w:hAnsi="宋体" w:hint="eastAsia"/>
        </w:rPr>
        <w:t xml:space="preserve">  《三)对症治疗</w:t>
      </w:r>
    </w:p>
    <w:p w:rsidR="007F6DC5" w:rsidRPr="00A35D65" w:rsidRDefault="007F6DC5" w:rsidP="007F6DC5">
      <w:pPr>
        <w:rPr>
          <w:rFonts w:ascii="宋体" w:hAnsi="宋体"/>
        </w:rPr>
      </w:pPr>
      <w:r w:rsidRPr="00A35D65">
        <w:rPr>
          <w:rFonts w:ascii="宋体" w:hAnsi="宋体" w:hint="eastAsia"/>
        </w:rPr>
        <w:t xml:space="preserve">  包括利尿消肿、降血压，预防心脑合并症的发生。休息、低盐和利尿后高血压控制仍</w:t>
      </w:r>
    </w:p>
    <w:p w:rsidR="007F6DC5" w:rsidRPr="00A35D65" w:rsidRDefault="007F6DC5" w:rsidP="007F6DC5">
      <w:pPr>
        <w:rPr>
          <w:rFonts w:ascii="宋体" w:hAnsi="宋体"/>
        </w:rPr>
      </w:pPr>
      <w:r w:rsidRPr="00A35D65">
        <w:rPr>
          <w:rFonts w:ascii="宋体" w:hAnsi="宋体" w:hint="eastAsia"/>
        </w:rPr>
        <w:t>不满意时，可加用降压药物(参见本章第三节)。</w:t>
      </w:r>
    </w:p>
    <w:p w:rsidR="007F6DC5" w:rsidRPr="00A35D65" w:rsidRDefault="007F6DC5" w:rsidP="007F6DC5">
      <w:pPr>
        <w:rPr>
          <w:rFonts w:ascii="宋体" w:hAnsi="宋体"/>
        </w:rPr>
      </w:pPr>
      <w:r w:rsidRPr="00A35D65">
        <w:rPr>
          <w:rFonts w:ascii="宋体" w:hAnsi="宋体" w:hint="eastAsia"/>
        </w:rPr>
        <w:t xml:space="preserve">    (四)透析治疗</w:t>
      </w:r>
    </w:p>
    <w:p w:rsidR="007F6DC5" w:rsidRPr="00A35D65" w:rsidRDefault="007F6DC5" w:rsidP="007F6DC5">
      <w:pPr>
        <w:rPr>
          <w:rFonts w:ascii="宋体" w:hAnsi="宋体"/>
        </w:rPr>
      </w:pPr>
      <w:r w:rsidRPr="00A35D65">
        <w:rPr>
          <w:rFonts w:ascii="宋体" w:hAnsi="宋体" w:hint="eastAsia"/>
        </w:rPr>
        <w:t xml:space="preserve">    少数发生急性肾衰竭而有透析指征时(参见本篇第十章)，应及时给予透析治疗以帮</w:t>
      </w:r>
    </w:p>
    <w:p w:rsidR="007F6DC5" w:rsidRPr="00A35D65" w:rsidRDefault="007F6DC5" w:rsidP="007F6DC5">
      <w:pPr>
        <w:rPr>
          <w:rFonts w:ascii="宋体" w:hAnsi="宋体"/>
        </w:rPr>
      </w:pPr>
      <w:r w:rsidRPr="00A35D65">
        <w:rPr>
          <w:rFonts w:ascii="宋体" w:hAnsi="宋体" w:hint="eastAsia"/>
        </w:rPr>
        <w:t>助患者渡过急性期。由于本病具有自愈倾向，肾功能多可逐渐恢复，一般不需要长期维持</w:t>
      </w:r>
    </w:p>
    <w:p w:rsidR="007F6DC5" w:rsidRPr="00A35D65" w:rsidRDefault="007F6DC5" w:rsidP="007F6DC5">
      <w:pPr>
        <w:rPr>
          <w:rFonts w:ascii="宋体" w:hAnsi="宋体"/>
        </w:rPr>
      </w:pPr>
      <w:r w:rsidRPr="00A35D65">
        <w:rPr>
          <w:rFonts w:ascii="宋体" w:hAnsi="宋体" w:hint="eastAsia"/>
        </w:rPr>
        <w:t>透析。</w:t>
      </w:r>
    </w:p>
    <w:p w:rsidR="007F6DC5" w:rsidRPr="00A35D65" w:rsidRDefault="007F6DC5" w:rsidP="007F6DC5">
      <w:pPr>
        <w:rPr>
          <w:rFonts w:ascii="宋体" w:hAnsi="宋体"/>
        </w:rPr>
      </w:pPr>
      <w:r w:rsidRPr="00A35D65">
        <w:rPr>
          <w:rFonts w:ascii="宋体" w:hAnsi="宋体" w:hint="eastAsia"/>
        </w:rPr>
        <w:t xml:space="preserve">    (五)中医药治疗</w:t>
      </w:r>
    </w:p>
    <w:p w:rsidR="007F6DC5" w:rsidRPr="00A35D65" w:rsidRDefault="007F6DC5" w:rsidP="007F6DC5">
      <w:pPr>
        <w:rPr>
          <w:rFonts w:ascii="宋体" w:hAnsi="宋体"/>
        </w:rPr>
      </w:pPr>
      <w:r w:rsidRPr="00A35D65">
        <w:rPr>
          <w:rFonts w:ascii="宋体" w:hAnsi="宋体" w:hint="eastAsia"/>
        </w:rPr>
        <w:t xml:space="preserve">    急性肾小球肾炎属中医“风水”，多由于感受风寒、风热及湿邪所致。病变发展期有</w:t>
      </w:r>
    </w:p>
    <w:p w:rsidR="007F6DC5" w:rsidRPr="00A35D65" w:rsidRDefault="007F6DC5" w:rsidP="007F6DC5">
      <w:pPr>
        <w:rPr>
          <w:rFonts w:ascii="宋体" w:hAnsi="宋体"/>
        </w:rPr>
      </w:pPr>
      <w:r w:rsidRPr="00A35D65">
        <w:rPr>
          <w:rFonts w:ascii="宋体" w:hAnsi="宋体" w:hint="eastAsia"/>
        </w:rPr>
        <w:t>外感表证及水肿、尿少、血尿等症状，此期中医治疗往往采用祛风利水、清热解毒、凉血</w:t>
      </w:r>
    </w:p>
    <w:p w:rsidR="007F6DC5" w:rsidRPr="00A35D65" w:rsidRDefault="007F6DC5" w:rsidP="007F6DC5">
      <w:pPr>
        <w:rPr>
          <w:rFonts w:ascii="宋体" w:hAnsi="宋体"/>
        </w:rPr>
      </w:pPr>
      <w:r w:rsidRPr="00A35D65">
        <w:rPr>
          <w:rFonts w:ascii="宋体" w:hAnsi="宋体" w:hint="eastAsia"/>
        </w:rPr>
        <w:t>止血等治疗法则，常用方剂有越婢加术汤，麻黄连翘赤小豆汤等。</w:t>
      </w:r>
    </w:p>
    <w:p w:rsidR="007F6DC5" w:rsidRPr="00A35D65" w:rsidRDefault="007F6DC5" w:rsidP="007F6DC5">
      <w:pPr>
        <w:rPr>
          <w:rFonts w:ascii="宋体" w:hAnsi="宋体"/>
        </w:rPr>
      </w:pPr>
      <w:r w:rsidRPr="00A35D65">
        <w:rPr>
          <w:rFonts w:ascii="宋体" w:hAnsi="宋体" w:hint="eastAsia"/>
        </w:rPr>
        <w:t xml:space="preserve">    【预后】</w:t>
      </w:r>
    </w:p>
    <w:p w:rsidR="007F6DC5" w:rsidRPr="00A35D65" w:rsidRDefault="007F6DC5" w:rsidP="007F6DC5">
      <w:pPr>
        <w:rPr>
          <w:rFonts w:ascii="宋体" w:hAnsi="宋体"/>
        </w:rPr>
      </w:pPr>
      <w:r w:rsidRPr="00A35D65">
        <w:rPr>
          <w:rFonts w:ascii="宋体" w:hAnsi="宋体" w:hint="eastAsia"/>
        </w:rPr>
        <w:t xml:space="preserve">    绝大多数患者于1～4周内出现利尿、消肿、降压，尿化验也常随之好转。血清C3在</w:t>
      </w:r>
    </w:p>
    <w:p w:rsidR="007F6DC5" w:rsidRPr="00A35D65" w:rsidRDefault="007F6DC5" w:rsidP="007F6DC5">
      <w:pPr>
        <w:rPr>
          <w:rFonts w:ascii="宋体" w:hAnsi="宋体"/>
        </w:rPr>
      </w:pPr>
      <w:r w:rsidRPr="00A35D65">
        <w:rPr>
          <w:rFonts w:ascii="宋体" w:hAnsi="宋体" w:hint="eastAsia"/>
        </w:rPr>
        <w:t>8周内恢复正常，病理检查亦大部分恢复正常或仅遗留系膜细胞增生。但少量镜下血尿及</w:t>
      </w:r>
    </w:p>
    <w:p w:rsidR="007F6DC5" w:rsidRPr="00A35D65" w:rsidRDefault="007F6DC5" w:rsidP="007F6DC5">
      <w:pPr>
        <w:rPr>
          <w:rFonts w:ascii="宋体" w:hAnsi="宋体"/>
        </w:rPr>
      </w:pPr>
      <w:r w:rsidRPr="00A35D65">
        <w:rPr>
          <w:rFonts w:ascii="宋体" w:hAnsi="宋体" w:hint="eastAsia"/>
        </w:rPr>
        <w:t>微量尿蛋白有时可迁延半年至一年才消失。仅有&lt;1％的患者可因急性肾衰竭救治不当而</w:t>
      </w:r>
    </w:p>
    <w:p w:rsidR="007F6DC5" w:rsidRPr="00A35D65" w:rsidRDefault="007F6DC5" w:rsidP="007F6DC5">
      <w:pPr>
        <w:rPr>
          <w:rFonts w:ascii="宋体" w:hAnsi="宋体"/>
        </w:rPr>
      </w:pPr>
      <w:r w:rsidRPr="00A35D65">
        <w:rPr>
          <w:rFonts w:ascii="宋体" w:hAnsi="宋体" w:hint="eastAsia"/>
        </w:rPr>
        <w:t>孝黪第五篇泌尿系统疾病  。</w:t>
      </w:r>
    </w:p>
    <w:p w:rsidR="007F6DC5" w:rsidRPr="00A35D65" w:rsidRDefault="007F6DC5" w:rsidP="007F6DC5">
      <w:pPr>
        <w:rPr>
          <w:rFonts w:ascii="宋体" w:hAnsi="宋体"/>
        </w:rPr>
      </w:pPr>
      <w:r w:rsidRPr="00A35D65">
        <w:rPr>
          <w:rFonts w:ascii="宋体" w:hAnsi="宋体" w:hint="eastAsia"/>
        </w:rPr>
        <w:t>死亡，且多为高龄患者。</w:t>
      </w:r>
    </w:p>
    <w:p w:rsidR="007F6DC5" w:rsidRPr="00A35D65" w:rsidRDefault="007F6DC5" w:rsidP="007F6DC5">
      <w:pPr>
        <w:rPr>
          <w:rFonts w:ascii="宋体" w:hAnsi="宋体"/>
        </w:rPr>
      </w:pPr>
      <w:r w:rsidRPr="00A35D65">
        <w:rPr>
          <w:rFonts w:ascii="宋体" w:hAnsi="宋体" w:hint="eastAsia"/>
        </w:rPr>
        <w:t xml:space="preserve">    本病的远期预后各家报道不一，但均认为多数病例预后良好，可完全治愈，约6％～</w:t>
      </w:r>
    </w:p>
    <w:p w:rsidR="007F6DC5" w:rsidRPr="00A35D65" w:rsidRDefault="007F6DC5" w:rsidP="007F6DC5">
      <w:pPr>
        <w:rPr>
          <w:rFonts w:ascii="宋体" w:hAnsi="宋体"/>
        </w:rPr>
      </w:pPr>
      <w:r w:rsidRPr="00A35D65">
        <w:rPr>
          <w:rFonts w:ascii="宋体" w:hAnsi="宋体" w:hint="eastAsia"/>
        </w:rPr>
        <w:t>18％病例遗留尿异常和(或)高血压而转为川漫性”，或于“临床痊愈’’多年后又出现肾小</w:t>
      </w:r>
    </w:p>
    <w:p w:rsidR="007F6DC5" w:rsidRPr="00A35D65" w:rsidRDefault="007F6DC5" w:rsidP="007F6DC5">
      <w:pPr>
        <w:rPr>
          <w:rFonts w:ascii="宋体" w:hAnsi="宋体"/>
        </w:rPr>
      </w:pPr>
      <w:r w:rsidRPr="00A35D65">
        <w:rPr>
          <w:rFonts w:ascii="宋体" w:hAnsi="宋体" w:hint="eastAsia"/>
        </w:rPr>
        <w:t>球肾炎表现。一般认为老年患者，有持续性高血压、大量蛋白尿或肾功能损害者预后可能较</w:t>
      </w:r>
    </w:p>
    <w:p w:rsidR="007F6DC5" w:rsidRPr="00A35D65" w:rsidRDefault="007F6DC5" w:rsidP="007F6DC5">
      <w:pPr>
        <w:rPr>
          <w:rFonts w:ascii="宋体" w:hAnsi="宋体"/>
        </w:rPr>
      </w:pPr>
      <w:r w:rsidRPr="00A35D65">
        <w:rPr>
          <w:rFonts w:ascii="宋体" w:hAnsi="宋体" w:hint="eastAsia"/>
        </w:rPr>
        <w:t>差，散发者较流行者预后可能差；肾组织增生病变重，伴有较多新月体形成者预后差。</w:t>
      </w:r>
    </w:p>
    <w:p w:rsidR="007F6DC5" w:rsidRPr="00A35D65" w:rsidRDefault="007F6DC5" w:rsidP="007F6DC5">
      <w:pPr>
        <w:rPr>
          <w:rFonts w:ascii="宋体" w:hAnsi="宋体"/>
        </w:rPr>
      </w:pPr>
      <w:r w:rsidRPr="00A35D65">
        <w:rPr>
          <w:rFonts w:ascii="宋体" w:hAnsi="宋体" w:hint="eastAsia"/>
        </w:rPr>
        <w:t>第二节急进性肾小球肾炎</w:t>
      </w:r>
    </w:p>
    <w:p w:rsidR="007F6DC5" w:rsidRPr="00A35D65" w:rsidRDefault="007F6DC5" w:rsidP="007F6DC5">
      <w:pPr>
        <w:rPr>
          <w:rFonts w:ascii="宋体" w:hAnsi="宋体"/>
        </w:rPr>
      </w:pPr>
      <w:r w:rsidRPr="00A35D65">
        <w:rPr>
          <w:rFonts w:ascii="宋体" w:hAnsi="宋体" w:hint="eastAsia"/>
        </w:rPr>
        <w:t xml:space="preserve">    急进性肾小球肾炎(rapidly progr’essive glomerLdonephritis，RP(；N)是以急性。肾炎</w:t>
      </w:r>
    </w:p>
    <w:p w:rsidR="007F6DC5" w:rsidRPr="00A35D65" w:rsidRDefault="007F6DC5" w:rsidP="007F6DC5">
      <w:pPr>
        <w:rPr>
          <w:rFonts w:ascii="宋体" w:hAnsi="宋体"/>
        </w:rPr>
      </w:pPr>
      <w:r w:rsidRPr="00A35D65">
        <w:rPr>
          <w:rFonts w:ascii="宋体" w:hAnsi="宋体" w:hint="eastAsia"/>
        </w:rPr>
        <w:t>综合征、肾功能急剧恶化、多在早期出现少尿性急性肾衰竭为临床特征，病理类型为新月</w:t>
      </w:r>
    </w:p>
    <w:p w:rsidR="007F6DC5" w:rsidRPr="00A35D65" w:rsidRDefault="007F6DC5" w:rsidP="007F6DC5">
      <w:pPr>
        <w:rPr>
          <w:rFonts w:ascii="宋体" w:hAnsi="宋体"/>
        </w:rPr>
      </w:pPr>
      <w:r w:rsidRPr="00A35D65">
        <w:rPr>
          <w:rFonts w:ascii="宋体" w:hAnsi="宋体" w:hint="eastAsia"/>
        </w:rPr>
        <w:t>体性肾小球肾炎的一组疾病。</w:t>
      </w:r>
    </w:p>
    <w:p w:rsidR="007F6DC5" w:rsidRPr="00A35D65" w:rsidRDefault="007F6DC5" w:rsidP="007F6DC5">
      <w:pPr>
        <w:rPr>
          <w:rFonts w:ascii="宋体" w:hAnsi="宋体"/>
        </w:rPr>
      </w:pPr>
      <w:r w:rsidRPr="00A35D65">
        <w:rPr>
          <w:rFonts w:ascii="宋体" w:hAnsi="宋体" w:hint="eastAsia"/>
        </w:rPr>
        <w:lastRenderedPageBreak/>
        <w:t xml:space="preserve">    【病因和发病机制】</w:t>
      </w:r>
    </w:p>
    <w:p w:rsidR="007F6DC5" w:rsidRPr="00A35D65" w:rsidRDefault="007F6DC5" w:rsidP="007F6DC5">
      <w:pPr>
        <w:rPr>
          <w:rFonts w:ascii="宋体" w:hAnsi="宋体"/>
        </w:rPr>
      </w:pPr>
      <w:r w:rsidRPr="00A35D65">
        <w:rPr>
          <w:rFonts w:ascii="宋体" w:hAnsi="宋体" w:hint="eastAsia"/>
        </w:rPr>
        <w:t xml:space="preserve">    由多种原因所致的一组疾病，包括：①原发性急进性肾小球肾炎；②继发于全身性疾</w:t>
      </w:r>
    </w:p>
    <w:p w:rsidR="007F6DC5" w:rsidRPr="00A35D65" w:rsidRDefault="007F6DC5" w:rsidP="007F6DC5">
      <w:pPr>
        <w:rPr>
          <w:rFonts w:ascii="宋体" w:hAnsi="宋体"/>
        </w:rPr>
      </w:pPr>
      <w:r w:rsidRPr="00A35D65">
        <w:rPr>
          <w:rFonts w:ascii="宋体" w:hAnsi="宋体" w:hint="eastAsia"/>
        </w:rPr>
        <w:t>病(如系统性红斑狼疮肾炎)的急进性肾小球肾炎；③在原发性肾小球病(如系膜毛细血</w:t>
      </w:r>
    </w:p>
    <w:p w:rsidR="007F6DC5" w:rsidRPr="00A35D65" w:rsidRDefault="007F6DC5" w:rsidP="007F6DC5">
      <w:pPr>
        <w:rPr>
          <w:rFonts w:ascii="宋体" w:hAnsi="宋体"/>
        </w:rPr>
      </w:pPr>
      <w:r w:rsidRPr="00A35D65">
        <w:rPr>
          <w:rFonts w:ascii="宋体" w:hAnsi="宋体" w:hint="eastAsia"/>
        </w:rPr>
        <w:t>管性肾小球肾炎)的基础上形成广泛新月体，即病理类型转化而来的新月体性肾小球肾</w:t>
      </w:r>
    </w:p>
    <w:p w:rsidR="007F6DC5" w:rsidRPr="00A35D65" w:rsidRDefault="007F6DC5" w:rsidP="007F6DC5">
      <w:pPr>
        <w:rPr>
          <w:rFonts w:ascii="宋体" w:hAnsi="宋体"/>
        </w:rPr>
      </w:pPr>
      <w:r w:rsidRPr="00A35D65">
        <w:rPr>
          <w:rFonts w:ascii="宋体" w:hAnsi="宋体" w:hint="eastAsia"/>
        </w:rPr>
        <w:t>炎。本文着重讨论原发性急进性肾小球肾炎(以下简称急进性肾炎)。</w:t>
      </w:r>
    </w:p>
    <w:p w:rsidR="007F6DC5" w:rsidRPr="00A35D65" w:rsidRDefault="007F6DC5" w:rsidP="007F6DC5">
      <w:pPr>
        <w:rPr>
          <w:rFonts w:ascii="宋体" w:hAnsi="宋体"/>
        </w:rPr>
      </w:pPr>
      <w:r w:rsidRPr="00A35D65">
        <w:rPr>
          <w:rFonts w:ascii="宋体" w:hAnsi="宋体" w:hint="eastAsia"/>
        </w:rPr>
        <w:t xml:space="preserve">    RPGN根据免疫病理可分为三型，其病因及发病机制各不相同：①I型又称抗肾小球</w:t>
      </w:r>
    </w:p>
    <w:p w:rsidR="007F6DC5" w:rsidRPr="00A35D65" w:rsidRDefault="007F6DC5" w:rsidP="007F6DC5">
      <w:pPr>
        <w:rPr>
          <w:rFonts w:ascii="宋体" w:hAnsi="宋体"/>
        </w:rPr>
      </w:pPr>
      <w:r w:rsidRPr="00A35D65">
        <w:rPr>
          <w:rFonts w:ascii="宋体" w:hAnsi="宋体" w:hint="eastAsia"/>
        </w:rPr>
        <w:t>基底膜型肾小球肾炎，由于抗肾小球基底膜抗体与肾小球基底膜(GBM)抗原相结合激</w:t>
      </w:r>
    </w:p>
    <w:p w:rsidR="007F6DC5" w:rsidRPr="00A35D65" w:rsidRDefault="007F6DC5" w:rsidP="007F6DC5">
      <w:pPr>
        <w:rPr>
          <w:rFonts w:ascii="宋体" w:hAnsi="宋体"/>
        </w:rPr>
      </w:pPr>
      <w:r w:rsidRPr="00A35D65">
        <w:rPr>
          <w:rFonts w:ascii="宋体" w:hAnsi="宋体" w:hint="eastAsia"/>
        </w:rPr>
        <w:t>活补体而致病。②Ⅱ型又称免疫复合物型，因肾小球内循环免疫复合物的沉积或原位免疫</w:t>
      </w:r>
    </w:p>
    <w:p w:rsidR="007F6DC5" w:rsidRPr="00A35D65" w:rsidRDefault="007F6DC5" w:rsidP="007F6DC5">
      <w:pPr>
        <w:rPr>
          <w:rFonts w:ascii="宋体" w:hAnsi="宋体"/>
        </w:rPr>
      </w:pPr>
      <w:r w:rsidRPr="00A35D65">
        <w:rPr>
          <w:rFonts w:ascii="宋体" w:hAnsi="宋体" w:hint="eastAsia"/>
        </w:rPr>
        <w:t>复合物形成，激活补体而致病。③Ⅲ型为少免疫复合物型，肾小球内无或仅微量免疫球蛋</w:t>
      </w:r>
    </w:p>
    <w:p w:rsidR="007F6DC5" w:rsidRPr="00A35D65" w:rsidRDefault="007F6DC5" w:rsidP="007F6DC5">
      <w:pPr>
        <w:rPr>
          <w:rFonts w:ascii="宋体" w:hAnsi="宋体"/>
        </w:rPr>
      </w:pPr>
      <w:r w:rsidRPr="00A35D65">
        <w:rPr>
          <w:rFonts w:ascii="宋体" w:hAnsi="宋体" w:hint="eastAsia"/>
        </w:rPr>
        <w:t>白沉积。现已证实50％～80％该型患者为原发性小血管炎肾损害，肾脏可为首发、甚至唯</w:t>
      </w:r>
    </w:p>
    <w:p w:rsidR="007F6DC5" w:rsidRPr="00A35D65" w:rsidRDefault="007F6DC5" w:rsidP="007F6DC5">
      <w:pPr>
        <w:rPr>
          <w:rFonts w:ascii="宋体" w:hAnsi="宋体"/>
        </w:rPr>
      </w:pPr>
      <w:r w:rsidRPr="00A35D65">
        <w:rPr>
          <w:rFonts w:ascii="宋体" w:hAnsi="宋体" w:hint="eastAsia"/>
        </w:rPr>
        <w:t>一受累器官或与其他系统损害并存。原发性小血管炎患者血清抗中性粒细胞胞浆抗体</w:t>
      </w:r>
    </w:p>
    <w:p w:rsidR="007F6DC5" w:rsidRPr="00A35D65" w:rsidRDefault="007F6DC5" w:rsidP="007F6DC5">
      <w:pPr>
        <w:rPr>
          <w:rFonts w:ascii="宋体" w:hAnsi="宋体"/>
        </w:rPr>
      </w:pPr>
      <w:r w:rsidRPr="00A35D65">
        <w:rPr>
          <w:rFonts w:ascii="宋体" w:hAnsi="宋体" w:hint="eastAsia"/>
        </w:rPr>
        <w:t>(ANCA)常呈阳性。</w:t>
      </w:r>
    </w:p>
    <w:p w:rsidR="007F6DC5" w:rsidRPr="00A35D65" w:rsidRDefault="007F6DC5" w:rsidP="007F6DC5">
      <w:pPr>
        <w:rPr>
          <w:rFonts w:ascii="宋体" w:hAnsi="宋体"/>
        </w:rPr>
      </w:pPr>
      <w:r w:rsidRPr="00A35D65">
        <w:rPr>
          <w:rFonts w:ascii="宋体" w:hAnsi="宋体" w:hint="eastAsia"/>
        </w:rPr>
        <w:t xml:space="preserve">    RPGN患者约半数以上有上呼吸道感染的前驱病史，其中少数为典型的链球菌感染，</w:t>
      </w:r>
    </w:p>
    <w:p w:rsidR="007F6DC5" w:rsidRPr="00A35D65" w:rsidRDefault="007F6DC5" w:rsidP="007F6DC5">
      <w:pPr>
        <w:rPr>
          <w:rFonts w:ascii="宋体" w:hAnsi="宋体"/>
        </w:rPr>
      </w:pPr>
      <w:r w:rsidRPr="00A35D65">
        <w:rPr>
          <w:rFonts w:ascii="宋体" w:hAnsi="宋体" w:hint="eastAsia"/>
        </w:rPr>
        <w:t>其它多为病毒感染，但感染与RPGN发病的关系尚未明确。接触某些有机化学溶剂、碳</w:t>
      </w:r>
    </w:p>
    <w:p w:rsidR="007F6DC5" w:rsidRPr="00A35D65" w:rsidRDefault="007F6DC5" w:rsidP="007F6DC5">
      <w:pPr>
        <w:rPr>
          <w:rFonts w:ascii="宋体" w:hAnsi="宋体"/>
        </w:rPr>
      </w:pPr>
      <w:r w:rsidRPr="00A35D65">
        <w:rPr>
          <w:rFonts w:ascii="宋体" w:hAnsi="宋体" w:hint="eastAsia"/>
        </w:rPr>
        <w:t>氢化合物如汽油，与RPGN I型发病有较密切的关系。某些药物如丙硫氧嘧啶(PTU)、</w:t>
      </w:r>
    </w:p>
    <w:p w:rsidR="007F6DC5" w:rsidRPr="00A35D65" w:rsidRDefault="007F6DC5" w:rsidP="007F6DC5">
      <w:pPr>
        <w:rPr>
          <w:rFonts w:ascii="宋体" w:hAnsi="宋体"/>
        </w:rPr>
      </w:pPr>
      <w:r w:rsidRPr="00A35D65">
        <w:rPr>
          <w:rFonts w:ascii="宋体" w:hAnsi="宋体" w:hint="eastAsia"/>
        </w:rPr>
        <w:t>肼苯达嗪等可引起RP(jNⅢ型。RPGN的诱发因素包括吸烟、吸毒、接触碳氢化合物等。</w:t>
      </w:r>
    </w:p>
    <w:p w:rsidR="007F6DC5" w:rsidRPr="00A35D65" w:rsidRDefault="007F6DC5" w:rsidP="007F6DC5">
      <w:pPr>
        <w:rPr>
          <w:rFonts w:ascii="宋体" w:hAnsi="宋体"/>
        </w:rPr>
      </w:pPr>
      <w:r w:rsidRPr="00A35D65">
        <w:rPr>
          <w:rFonts w:ascii="宋体" w:hAnsi="宋体" w:hint="eastAsia"/>
        </w:rPr>
        <w:t>此外，遗传的易感性在：RP(；N发病中作用也已引起重视。</w:t>
      </w:r>
    </w:p>
    <w:p w:rsidR="007F6DC5" w:rsidRPr="00A35D65" w:rsidRDefault="007F6DC5" w:rsidP="007F6DC5">
      <w:pPr>
        <w:rPr>
          <w:rFonts w:ascii="宋体" w:hAnsi="宋体"/>
        </w:rPr>
      </w:pPr>
      <w:r w:rsidRPr="00A35D65">
        <w:rPr>
          <w:rFonts w:ascii="宋体" w:hAnsi="宋体" w:hint="eastAsia"/>
        </w:rPr>
        <w:t xml:space="preserve">    【病理】</w:t>
      </w:r>
    </w:p>
    <w:p w:rsidR="007F6DC5" w:rsidRPr="00A35D65" w:rsidRDefault="007F6DC5" w:rsidP="007F6DC5">
      <w:pPr>
        <w:rPr>
          <w:rFonts w:ascii="宋体" w:hAnsi="宋体"/>
        </w:rPr>
      </w:pPr>
      <w:r w:rsidRPr="00A35D65">
        <w:rPr>
          <w:rFonts w:ascii="宋体" w:hAnsi="宋体" w:hint="eastAsia"/>
        </w:rPr>
        <w:t xml:space="preserve">    肾脏体积常较正常增大。病理类型为新月体性肾小球肾炎。光镜下通常以广泛(50％</w:t>
      </w:r>
    </w:p>
    <w:p w:rsidR="007F6DC5" w:rsidRPr="00A35D65" w:rsidRDefault="007F6DC5" w:rsidP="007F6DC5">
      <w:pPr>
        <w:rPr>
          <w:rFonts w:ascii="宋体" w:hAnsi="宋体"/>
        </w:rPr>
      </w:pPr>
      <w:r w:rsidRPr="00A35D65">
        <w:rPr>
          <w:rFonts w:ascii="宋体" w:hAnsi="宋体" w:hint="eastAsia"/>
        </w:rPr>
        <w:t>以上)的肾小球囊腔内有大新月体形成(占肾小球囊腔50％以上)为主要特征，病变早期</w:t>
      </w:r>
    </w:p>
    <w:p w:rsidR="007F6DC5" w:rsidRPr="00A35D65" w:rsidRDefault="007F6DC5" w:rsidP="007F6DC5">
      <w:pPr>
        <w:rPr>
          <w:rFonts w:ascii="宋体" w:hAnsi="宋体"/>
        </w:rPr>
      </w:pPr>
      <w:r w:rsidRPr="00A35D65">
        <w:rPr>
          <w:rFonts w:ascii="宋体" w:hAnsi="宋体" w:hint="eastAsia"/>
        </w:rPr>
        <w:t>为细胞新月体，后期为纤维新月体(图5—3—2)。另外，Ⅱ型常伴有肾小球内皮细胞和系膜</w:t>
      </w:r>
    </w:p>
    <w:p w:rsidR="007F6DC5" w:rsidRPr="00A35D65" w:rsidRDefault="007F6DC5" w:rsidP="007F6DC5">
      <w:pPr>
        <w:rPr>
          <w:rFonts w:ascii="宋体" w:hAnsi="宋体"/>
        </w:rPr>
      </w:pPr>
      <w:r w:rsidRPr="00A35D65">
        <w:rPr>
          <w:rFonts w:ascii="宋体" w:hAnsi="宋体" w:hint="eastAsia"/>
        </w:rPr>
        <w:t>细胞增生，Ⅲ型常可见肾小球节段性纤维素样坏死。免疫病理学检查是分型的主要依据，</w:t>
      </w:r>
    </w:p>
    <w:p w:rsidR="007F6DC5" w:rsidRPr="00A35D65" w:rsidRDefault="007F6DC5" w:rsidP="007F6DC5">
      <w:pPr>
        <w:rPr>
          <w:rFonts w:ascii="宋体" w:hAnsi="宋体"/>
        </w:rPr>
      </w:pPr>
      <w:r w:rsidRPr="00A35D65">
        <w:rPr>
          <w:rFonts w:ascii="宋体" w:hAnsi="宋体" w:hint="eastAsia"/>
        </w:rPr>
        <w:t>I型Ig(；及C3呈光滑线条状沿肾小球毛细血管壁分布；Ⅱ型Ig()及C3呈颗粒状沉积于</w:t>
      </w:r>
    </w:p>
    <w:p w:rsidR="007F6DC5" w:rsidRPr="00A35D65" w:rsidRDefault="007F6DC5" w:rsidP="007F6DC5">
      <w:pPr>
        <w:rPr>
          <w:rFonts w:ascii="宋体" w:hAnsi="宋体"/>
        </w:rPr>
      </w:pPr>
      <w:r w:rsidRPr="00A35D65">
        <w:rPr>
          <w:rFonts w:ascii="宋体" w:hAnsi="宋体" w:hint="eastAsia"/>
        </w:rPr>
        <w:t>系膜区及毛细血管壁；Ⅲ型肾小球内无或仅有微量免疫沉积物。电镜下可见Ⅱ型电子致密</w:t>
      </w:r>
    </w:p>
    <w:p w:rsidR="007F6DC5" w:rsidRPr="00A35D65" w:rsidRDefault="007F6DC5" w:rsidP="007F6DC5">
      <w:pPr>
        <w:rPr>
          <w:rFonts w:ascii="宋体" w:hAnsi="宋体"/>
        </w:rPr>
      </w:pPr>
      <w:r w:rsidRPr="00A35D65">
        <w:rPr>
          <w:rFonts w:ascii="宋体" w:hAnsi="宋体" w:hint="eastAsia"/>
        </w:rPr>
        <w:t>物在系膜区和内皮下沉积，工型和Ⅲ型无电子致密物。</w:t>
      </w:r>
    </w:p>
    <w:p w:rsidR="007F6DC5" w:rsidRPr="00A35D65" w:rsidRDefault="007F6DC5" w:rsidP="007F6DC5">
      <w:pPr>
        <w:rPr>
          <w:rFonts w:ascii="宋体" w:hAnsi="宋体"/>
        </w:rPr>
      </w:pPr>
      <w:r w:rsidRPr="00A35D65">
        <w:rPr>
          <w:rFonts w:ascii="宋体" w:hAnsi="宋体" w:hint="eastAsia"/>
        </w:rPr>
        <w:t xml:space="preserve">  【临床表现和实验室检查】</w:t>
      </w:r>
    </w:p>
    <w:p w:rsidR="007F6DC5" w:rsidRPr="00A35D65" w:rsidRDefault="007F6DC5" w:rsidP="007F6DC5">
      <w:pPr>
        <w:rPr>
          <w:rFonts w:ascii="宋体" w:hAnsi="宋体"/>
        </w:rPr>
      </w:pPr>
      <w:r w:rsidRPr="00A35D65">
        <w:rPr>
          <w:rFonts w:ascii="宋体" w:hAnsi="宋体" w:hint="eastAsia"/>
        </w:rPr>
        <w:t xml:space="preserve">  我国以Ⅱ型多见，I型好发于青、中年，Ⅱ型及Ⅲ型常见于中、老年患者，男性</w:t>
      </w:r>
    </w:p>
    <w:p w:rsidR="007F6DC5" w:rsidRPr="00A35D65" w:rsidRDefault="007F6DC5" w:rsidP="007F6DC5">
      <w:pPr>
        <w:rPr>
          <w:rFonts w:ascii="宋体" w:hAnsi="宋体"/>
        </w:rPr>
      </w:pPr>
      <w:r w:rsidRPr="00A35D65">
        <w:rPr>
          <w:rFonts w:ascii="宋体" w:hAnsi="宋体" w:hint="eastAsia"/>
        </w:rPr>
        <w:t>居多。</w:t>
      </w:r>
    </w:p>
    <w:p w:rsidR="007F6DC5" w:rsidRPr="00A35D65" w:rsidRDefault="007F6DC5" w:rsidP="007F6DC5">
      <w:pPr>
        <w:rPr>
          <w:rFonts w:ascii="宋体" w:hAnsi="宋体"/>
        </w:rPr>
      </w:pPr>
      <w:r w:rsidRPr="00A35D65">
        <w:rPr>
          <w:rFonts w:ascii="宋体" w:hAnsi="宋体" w:hint="eastAsia"/>
        </w:rPr>
        <w:t xml:space="preserve">    患者可有前驱呼吸道感染，起病多较急，病情急骤进展。以急性肾炎综合征(起病</w:t>
      </w:r>
    </w:p>
    <w:p w:rsidR="007F6DC5" w:rsidRPr="00A35D65" w:rsidRDefault="007F6DC5" w:rsidP="007F6DC5">
      <w:pPr>
        <w:rPr>
          <w:rFonts w:ascii="宋体" w:hAnsi="宋体"/>
        </w:rPr>
      </w:pPr>
      <w:r w:rsidRPr="00A35D65">
        <w:rPr>
          <w:rFonts w:ascii="宋体" w:hAnsi="宋体" w:hint="eastAsia"/>
        </w:rPr>
        <w:t>急、血尿、蛋白尿、尿少、水肿、高血压)，多在早期出现少尿或无尿，进行性肾功能恶</w:t>
      </w:r>
    </w:p>
    <w:p w:rsidR="007F6DC5" w:rsidRPr="00A35D65" w:rsidRDefault="007F6DC5" w:rsidP="007F6DC5">
      <w:pPr>
        <w:rPr>
          <w:rFonts w:ascii="宋体" w:hAnsi="宋体"/>
        </w:rPr>
      </w:pPr>
      <w:r w:rsidRPr="00A35D65">
        <w:rPr>
          <w:rFonts w:ascii="宋体" w:hAnsi="宋体" w:hint="eastAsia"/>
        </w:rPr>
        <w:t>化并发展成尿毒症，为其I临床特征。患者常伴有中度贫血。Ⅱ型患者约半数可伴肾病综合</w:t>
      </w:r>
    </w:p>
    <w:p w:rsidR="007F6DC5" w:rsidRPr="00A35D65" w:rsidRDefault="007F6DC5" w:rsidP="007F6DC5">
      <w:pPr>
        <w:rPr>
          <w:rFonts w:ascii="宋体" w:hAnsi="宋体"/>
        </w:rPr>
      </w:pPr>
      <w:r w:rsidRPr="00A35D65">
        <w:rPr>
          <w:rFonts w:ascii="宋体" w:hAnsi="宋体" w:hint="eastAsia"/>
        </w:rPr>
        <w:t xml:space="preserve">    图5-3-2新月体性肾小球肾炎</w:t>
      </w:r>
    </w:p>
    <w:p w:rsidR="007F6DC5" w:rsidRPr="00A35D65" w:rsidRDefault="007F6DC5" w:rsidP="007F6DC5">
      <w:pPr>
        <w:rPr>
          <w:rFonts w:ascii="宋体" w:hAnsi="宋体"/>
        </w:rPr>
      </w:pPr>
      <w:r w:rsidRPr="00A35D65">
        <w:rPr>
          <w:rFonts w:ascii="宋体" w:hAnsi="宋体" w:hint="eastAsia"/>
        </w:rPr>
        <w:t>左：正常肾小球右：病变肾小球</w:t>
      </w:r>
    </w:p>
    <w:p w:rsidR="007F6DC5" w:rsidRPr="00A35D65" w:rsidRDefault="007F6DC5" w:rsidP="007F6DC5">
      <w:pPr>
        <w:rPr>
          <w:rFonts w:ascii="宋体" w:hAnsi="宋体"/>
        </w:rPr>
      </w:pPr>
      <w:r w:rsidRPr="00A35D65">
        <w:rPr>
          <w:rFonts w:ascii="宋体" w:hAnsi="宋体" w:hint="eastAsia"/>
        </w:rPr>
        <w:t>1．上皮细胞  2．基底膜  3．内皮细胞  4．系膜细胞</w:t>
      </w:r>
    </w:p>
    <w:p w:rsidR="007F6DC5" w:rsidRPr="00A35D65" w:rsidRDefault="007F6DC5" w:rsidP="007F6DC5">
      <w:pPr>
        <w:rPr>
          <w:rFonts w:ascii="宋体" w:hAnsi="宋体"/>
        </w:rPr>
      </w:pPr>
      <w:r w:rsidRPr="00A35D65">
        <w:rPr>
          <w:rFonts w:ascii="宋体" w:hAnsi="宋体" w:hint="eastAsia"/>
        </w:rPr>
        <w:t>5．单核细胞6．纤维素</w:t>
      </w:r>
    </w:p>
    <w:p w:rsidR="007F6DC5" w:rsidRPr="00A35D65" w:rsidRDefault="007F6DC5" w:rsidP="007F6DC5">
      <w:pPr>
        <w:rPr>
          <w:rFonts w:ascii="宋体" w:hAnsi="宋体"/>
        </w:rPr>
      </w:pPr>
      <w:r w:rsidRPr="00A35D65">
        <w:rPr>
          <w:rFonts w:ascii="宋体" w:hAnsi="宋体" w:hint="eastAsia"/>
        </w:rPr>
        <w:t>第三章</w:t>
      </w:r>
    </w:p>
    <w:p w:rsidR="007F6DC5" w:rsidRPr="00A35D65" w:rsidRDefault="007F6DC5" w:rsidP="007F6DC5">
      <w:pPr>
        <w:rPr>
          <w:rFonts w:ascii="宋体" w:hAnsi="宋体"/>
        </w:rPr>
      </w:pPr>
      <w:r w:rsidRPr="00A35D65">
        <w:rPr>
          <w:rFonts w:ascii="宋体" w:hAnsi="宋体" w:hint="eastAsia"/>
        </w:rPr>
        <w:t>卧懒i滚箩</w:t>
      </w:r>
    </w:p>
    <w:p w:rsidR="007F6DC5" w:rsidRPr="00A35D65" w:rsidRDefault="007F6DC5" w:rsidP="007F6DC5">
      <w:pPr>
        <w:rPr>
          <w:rFonts w:ascii="宋体" w:hAnsi="宋体"/>
        </w:rPr>
      </w:pPr>
      <w:r w:rsidRPr="00A35D65">
        <w:rPr>
          <w:rFonts w:ascii="宋体" w:hAnsi="宋体" w:hint="eastAsia"/>
        </w:rPr>
        <w:t>征，Ⅲ型患者常有不明原因的发热、乏力、关节痛或咯血等系统性血管炎的表现。</w:t>
      </w:r>
    </w:p>
    <w:p w:rsidR="007F6DC5" w:rsidRPr="00A35D65" w:rsidRDefault="007F6DC5" w:rsidP="007F6DC5">
      <w:pPr>
        <w:rPr>
          <w:rFonts w:ascii="宋体" w:hAnsi="宋体"/>
        </w:rPr>
      </w:pPr>
      <w:r w:rsidRPr="00A35D65">
        <w:rPr>
          <w:rFonts w:ascii="宋体" w:hAnsi="宋体" w:hint="eastAsia"/>
        </w:rPr>
        <w:t xml:space="preserve">    免疫学检查异常主要有抗GBM抗体阳性(I型)、ANCA阳性(Ⅲ型)。此外，Ⅱ型</w:t>
      </w:r>
    </w:p>
    <w:p w:rsidR="007F6DC5" w:rsidRPr="00A35D65" w:rsidRDefault="007F6DC5" w:rsidP="007F6DC5">
      <w:pPr>
        <w:rPr>
          <w:rFonts w:ascii="宋体" w:hAnsi="宋体"/>
        </w:rPr>
      </w:pPr>
      <w:r w:rsidRPr="00A35D65">
        <w:rPr>
          <w:rFonts w:ascii="宋体" w:hAnsi="宋体" w:hint="eastAsia"/>
        </w:rPr>
        <w:t>患者的血循环免疫复合物及冷球蛋白可呈阳性，并可伴血清C3降低。</w:t>
      </w:r>
    </w:p>
    <w:p w:rsidR="007F6DC5" w:rsidRPr="00A35D65" w:rsidRDefault="007F6DC5" w:rsidP="007F6DC5">
      <w:pPr>
        <w:rPr>
          <w:rFonts w:ascii="宋体" w:hAnsi="宋体"/>
        </w:rPr>
      </w:pPr>
      <w:r w:rsidRPr="00A35D65">
        <w:rPr>
          <w:rFonts w:ascii="宋体" w:hAnsi="宋体" w:hint="eastAsia"/>
        </w:rPr>
        <w:t xml:space="preserve">    B型超声等影像学检查常显示双肾增大。</w:t>
      </w:r>
    </w:p>
    <w:p w:rsidR="007F6DC5" w:rsidRPr="00A35D65" w:rsidRDefault="007F6DC5" w:rsidP="007F6DC5">
      <w:pPr>
        <w:rPr>
          <w:rFonts w:ascii="宋体" w:hAnsi="宋体"/>
        </w:rPr>
      </w:pPr>
      <w:r w:rsidRPr="00A35D65">
        <w:rPr>
          <w:rFonts w:ascii="宋体" w:hAnsi="宋体" w:hint="eastAsia"/>
        </w:rPr>
        <w:t xml:space="preserve">    【诊断和鉴别诊断】</w:t>
      </w:r>
    </w:p>
    <w:p w:rsidR="007F6DC5" w:rsidRPr="00A35D65" w:rsidRDefault="007F6DC5" w:rsidP="007F6DC5">
      <w:pPr>
        <w:rPr>
          <w:rFonts w:ascii="宋体" w:hAnsi="宋体"/>
        </w:rPr>
      </w:pPr>
      <w:r w:rsidRPr="00A35D65">
        <w:rPr>
          <w:rFonts w:ascii="宋体" w:hAnsi="宋体" w:hint="eastAsia"/>
        </w:rPr>
        <w:t xml:space="preserve">    凡急性肾炎综合征伴。肾功能急剧恶化，无论是否已达到少尿性急性肾衰竭，应疑及本</w:t>
      </w:r>
    </w:p>
    <w:p w:rsidR="007F6DC5" w:rsidRPr="00A35D65" w:rsidRDefault="007F6DC5" w:rsidP="007F6DC5">
      <w:pPr>
        <w:rPr>
          <w:rFonts w:ascii="宋体" w:hAnsi="宋体"/>
        </w:rPr>
      </w:pPr>
      <w:r w:rsidRPr="00A35D65">
        <w:rPr>
          <w:rFonts w:ascii="宋体" w:hAnsi="宋体" w:hint="eastAsia"/>
        </w:rPr>
        <w:t>病并及时进行肾活检。若病理证实为新月体性肾小球肾炎，根据临床和实验室检查能除外</w:t>
      </w:r>
    </w:p>
    <w:p w:rsidR="007F6DC5" w:rsidRPr="00A35D65" w:rsidRDefault="007F6DC5" w:rsidP="007F6DC5">
      <w:pPr>
        <w:rPr>
          <w:rFonts w:ascii="宋体" w:hAnsi="宋体"/>
        </w:rPr>
      </w:pPr>
      <w:r w:rsidRPr="00A35D65">
        <w:rPr>
          <w:rFonts w:ascii="宋体" w:hAnsi="宋体" w:hint="eastAsia"/>
        </w:rPr>
        <w:lastRenderedPageBreak/>
        <w:t>系统性疾病，诊断可成立。</w:t>
      </w:r>
    </w:p>
    <w:p w:rsidR="007F6DC5" w:rsidRPr="00A35D65" w:rsidRDefault="007F6DC5" w:rsidP="007F6DC5">
      <w:pPr>
        <w:rPr>
          <w:rFonts w:ascii="宋体" w:hAnsi="宋体"/>
        </w:rPr>
      </w:pPr>
      <w:r w:rsidRPr="00A35D65">
        <w:rPr>
          <w:rFonts w:ascii="宋体" w:hAnsi="宋体" w:hint="eastAsia"/>
        </w:rPr>
        <w:t xml:space="preserve">    原发．陛急进性肾炎应与下列疾病鉴别：</w:t>
      </w:r>
    </w:p>
    <w:p w:rsidR="007F6DC5" w:rsidRPr="00A35D65" w:rsidRDefault="007F6DC5" w:rsidP="007F6DC5">
      <w:pPr>
        <w:rPr>
          <w:rFonts w:ascii="宋体" w:hAnsi="宋体"/>
        </w:rPr>
      </w:pPr>
      <w:r w:rsidRPr="00A35D65">
        <w:rPr>
          <w:rFonts w:ascii="宋体" w:hAnsi="宋体" w:hint="eastAsia"/>
        </w:rPr>
        <w:t xml:space="preserve">    (一)引起少尿性急性肾衰竭的非肾小球病</w:t>
      </w:r>
    </w:p>
    <w:p w:rsidR="007F6DC5" w:rsidRPr="00A35D65" w:rsidRDefault="007F6DC5" w:rsidP="007F6DC5">
      <w:pPr>
        <w:rPr>
          <w:rFonts w:ascii="宋体" w:hAnsi="宋体"/>
        </w:rPr>
      </w:pPr>
      <w:r w:rsidRPr="00A35D65">
        <w:rPr>
          <w:rFonts w:ascii="宋体" w:hAnsi="宋体" w:hint="eastAsia"/>
        </w:rPr>
        <w:t xml:space="preserve">    1．急性肾小管坏死  常有明确的肾缺血(如休克、脱水)或肾毒性药物(如肾毒性</w:t>
      </w:r>
    </w:p>
    <w:p w:rsidR="007F6DC5" w:rsidRPr="00A35D65" w:rsidRDefault="007F6DC5" w:rsidP="007F6DC5">
      <w:pPr>
        <w:rPr>
          <w:rFonts w:ascii="宋体" w:hAnsi="宋体"/>
        </w:rPr>
      </w:pPr>
      <w:r w:rsidRPr="00A35D65">
        <w:rPr>
          <w:rFonts w:ascii="宋体" w:hAnsi="宋体" w:hint="eastAsia"/>
        </w:rPr>
        <w:t>抗生素)或肾小管堵塞(如血管内溶血)等诱因，临床上肾小管损害为主(尿钠增加、低</w:t>
      </w:r>
    </w:p>
    <w:p w:rsidR="007F6DC5" w:rsidRPr="00A35D65" w:rsidRDefault="007F6DC5" w:rsidP="007F6DC5">
      <w:pPr>
        <w:rPr>
          <w:rFonts w:ascii="宋体" w:hAnsi="宋体"/>
        </w:rPr>
      </w:pPr>
      <w:r w:rsidRPr="00A35D65">
        <w:rPr>
          <w:rFonts w:ascii="宋体" w:hAnsi="宋体" w:hint="eastAsia"/>
        </w:rPr>
        <w:t>比重尿及低渗透压尿)，一般无急性肾炎综合征表现。</w:t>
      </w:r>
    </w:p>
    <w:p w:rsidR="007F6DC5" w:rsidRPr="00A35D65" w:rsidRDefault="007F6DC5" w:rsidP="007F6DC5">
      <w:pPr>
        <w:rPr>
          <w:rFonts w:ascii="宋体" w:hAnsi="宋体"/>
        </w:rPr>
      </w:pPr>
      <w:r w:rsidRPr="00A35D65">
        <w:rPr>
          <w:rFonts w:ascii="宋体" w:hAnsi="宋体" w:hint="eastAsia"/>
        </w:rPr>
        <w:t xml:space="preserve">    2．急性过敏性间质性肾炎  常有明确的用药史及部分患者有药物过敏反应(低热、</w:t>
      </w:r>
    </w:p>
    <w:p w:rsidR="007F6DC5" w:rsidRPr="00A35D65" w:rsidRDefault="007F6DC5" w:rsidP="007F6DC5">
      <w:pPr>
        <w:rPr>
          <w:rFonts w:ascii="宋体" w:hAnsi="宋体"/>
        </w:rPr>
      </w:pPr>
      <w:r w:rsidRPr="00A35D65">
        <w:rPr>
          <w:rFonts w:ascii="宋体" w:hAnsi="宋体" w:hint="eastAsia"/>
        </w:rPr>
        <w:t>皮疹等)、血和尿嗜酸性粒细胞增加等，可资鉴别，必要时依靠肾活检确诊。</w:t>
      </w:r>
    </w:p>
    <w:p w:rsidR="007F6DC5" w:rsidRPr="00A35D65" w:rsidRDefault="007F6DC5" w:rsidP="007F6DC5">
      <w:pPr>
        <w:rPr>
          <w:rFonts w:ascii="宋体" w:hAnsi="宋体"/>
        </w:rPr>
      </w:pPr>
      <w:r w:rsidRPr="00A35D65">
        <w:rPr>
          <w:rFonts w:ascii="宋体" w:hAnsi="宋体" w:hint="eastAsia"/>
        </w:rPr>
        <w:t xml:space="preserve">    3．梗阻性肾病患者常突发或急骤出现无尿，但无急性肾炎综合征表现，B超、膀胱</w:t>
      </w:r>
    </w:p>
    <w:p w:rsidR="007F6DC5" w:rsidRPr="00A35D65" w:rsidRDefault="007F6DC5" w:rsidP="007F6DC5">
      <w:pPr>
        <w:rPr>
          <w:rFonts w:ascii="宋体" w:hAnsi="宋体"/>
        </w:rPr>
      </w:pPr>
      <w:r w:rsidRPr="00A35D65">
        <w:rPr>
          <w:rFonts w:ascii="宋体" w:hAnsi="宋体" w:hint="eastAsia"/>
        </w:rPr>
        <w:t>镜检查或逆行尿路造影可证实尿路梗阻的存在。</w:t>
      </w:r>
    </w:p>
    <w:p w:rsidR="007F6DC5" w:rsidRPr="00A35D65" w:rsidRDefault="007F6DC5" w:rsidP="007F6DC5">
      <w:pPr>
        <w:rPr>
          <w:rFonts w:ascii="宋体" w:hAnsi="宋体"/>
        </w:rPr>
      </w:pPr>
      <w:r w:rsidRPr="00A35D65">
        <w:rPr>
          <w:rFonts w:ascii="宋体" w:hAnsi="宋体" w:hint="eastAsia"/>
        </w:rPr>
        <w:t xml:space="preserve">    (二)引起急进性肾炎综合征的其他肾小球病</w:t>
      </w:r>
    </w:p>
    <w:p w:rsidR="007F6DC5" w:rsidRPr="00A35D65" w:rsidRDefault="007F6DC5" w:rsidP="007F6DC5">
      <w:pPr>
        <w:rPr>
          <w:rFonts w:ascii="宋体" w:hAnsi="宋体"/>
        </w:rPr>
      </w:pPr>
      <w:r w:rsidRPr="00A35D65">
        <w:rPr>
          <w:rFonts w:ascii="宋体" w:hAnsi="宋体" w:hint="eastAsia"/>
        </w:rPr>
        <w:t xml:space="preserve">    1．继发Jf生急进性肾炎肺出血一肾炎综合征(Goodpasture综合征)、系统性红斑狼疮</w:t>
      </w:r>
    </w:p>
    <w:p w:rsidR="007F6DC5" w:rsidRPr="00A35D65" w:rsidRDefault="007F6DC5" w:rsidP="007F6DC5">
      <w:pPr>
        <w:rPr>
          <w:rFonts w:ascii="宋体" w:hAnsi="宋体"/>
        </w:rPr>
      </w:pPr>
      <w:r w:rsidRPr="00A35D65">
        <w:rPr>
          <w:rFonts w:ascii="宋体" w:hAnsi="宋体" w:hint="eastAsia"/>
        </w:rPr>
        <w:t>肾炎、过敏性紫癜肾炎均可引起新月体性肾小球肾炎，依据系统受累的临床表现和实验室</w:t>
      </w:r>
    </w:p>
    <w:p w:rsidR="007F6DC5" w:rsidRPr="00A35D65" w:rsidRDefault="007F6DC5" w:rsidP="007F6DC5">
      <w:pPr>
        <w:rPr>
          <w:rFonts w:ascii="宋体" w:hAnsi="宋体"/>
        </w:rPr>
      </w:pPr>
      <w:r w:rsidRPr="00A35D65">
        <w:rPr>
          <w:rFonts w:ascii="宋体" w:hAnsi="宋体" w:hint="eastAsia"/>
        </w:rPr>
        <w:t>特异检查，鉴别诊断一般不难。</w:t>
      </w:r>
    </w:p>
    <w:p w:rsidR="007F6DC5" w:rsidRPr="00A35D65" w:rsidRDefault="007F6DC5" w:rsidP="007F6DC5">
      <w:pPr>
        <w:rPr>
          <w:rFonts w:ascii="宋体" w:hAnsi="宋体"/>
        </w:rPr>
      </w:pPr>
      <w:r w:rsidRPr="00A35D65">
        <w:rPr>
          <w:rFonts w:ascii="宋体" w:hAnsi="宋体" w:hint="eastAsia"/>
        </w:rPr>
        <w:t xml:space="preserve">    2．原发性肾小球病  有的病理改变并无新月体形成，但病变较重和(或)持续，临</w:t>
      </w:r>
    </w:p>
    <w:p w:rsidR="007F6DC5" w:rsidRPr="00A35D65" w:rsidRDefault="007F6DC5" w:rsidP="007F6DC5">
      <w:pPr>
        <w:rPr>
          <w:rFonts w:ascii="宋体" w:hAnsi="宋体"/>
        </w:rPr>
      </w:pPr>
      <w:r w:rsidRPr="00A35D65">
        <w:rPr>
          <w:rFonts w:ascii="宋体" w:hAnsi="宋体" w:hint="eastAsia"/>
        </w:rPr>
        <w:t>床上可呈现急进性肾炎综合征，如重症毛细血管内增生性肾小球肾炎或重症系膜毛细血管</w:t>
      </w:r>
    </w:p>
    <w:p w:rsidR="007F6DC5" w:rsidRPr="00A35D65" w:rsidRDefault="007F6DC5" w:rsidP="007F6DC5">
      <w:pPr>
        <w:rPr>
          <w:rFonts w:ascii="宋体" w:hAnsi="宋体"/>
        </w:rPr>
      </w:pPr>
      <w:r w:rsidRPr="00A35D65">
        <w:rPr>
          <w:rFonts w:ascii="宋体" w:hAnsi="宋体" w:hint="eastAsia"/>
        </w:rPr>
        <w:t>性肾小球肾炎等。临床上鉴别常较为困难，常需做’肾活检协助诊断。</w:t>
      </w:r>
    </w:p>
    <w:p w:rsidR="007F6DC5" w:rsidRPr="00A35D65" w:rsidRDefault="007F6DC5" w:rsidP="007F6DC5">
      <w:pPr>
        <w:rPr>
          <w:rFonts w:ascii="宋体" w:hAnsi="宋体"/>
        </w:rPr>
      </w:pPr>
      <w:r w:rsidRPr="00A35D65">
        <w:rPr>
          <w:rFonts w:ascii="宋体" w:hAnsi="宋体" w:hint="eastAsia"/>
        </w:rPr>
        <w:t xml:space="preserve">    【治疗】</w:t>
      </w:r>
    </w:p>
    <w:p w:rsidR="007F6DC5" w:rsidRPr="00A35D65" w:rsidRDefault="007F6DC5" w:rsidP="007F6DC5">
      <w:pPr>
        <w:rPr>
          <w:rFonts w:ascii="宋体" w:hAnsi="宋体"/>
        </w:rPr>
      </w:pPr>
      <w:r w:rsidRPr="00A35D65">
        <w:rPr>
          <w:rFonts w:ascii="宋体" w:hAnsi="宋体" w:hint="eastAsia"/>
        </w:rPr>
        <w:t xml:space="preserve">    包括针对急性免疫介导性炎症病变的强化治疗以及针对肾脏病变后果(如钠水潴留、</w:t>
      </w:r>
    </w:p>
    <w:p w:rsidR="007F6DC5" w:rsidRPr="00A35D65" w:rsidRDefault="007F6DC5" w:rsidP="007F6DC5">
      <w:pPr>
        <w:rPr>
          <w:rFonts w:ascii="宋体" w:hAnsi="宋体"/>
        </w:rPr>
      </w:pPr>
      <w:r w:rsidRPr="00A35D65">
        <w:rPr>
          <w:rFonts w:ascii="宋体" w:hAnsi="宋体" w:hint="eastAsia"/>
        </w:rPr>
        <w:t>高血压、尿毒症及感染等)的对症治疗两方面。尤其强调在早期作出病因诊断和免疫病理</w:t>
      </w:r>
    </w:p>
    <w:p w:rsidR="007F6DC5" w:rsidRPr="00A35D65" w:rsidRDefault="007F6DC5" w:rsidP="007F6DC5">
      <w:pPr>
        <w:rPr>
          <w:rFonts w:ascii="宋体" w:hAnsi="宋体"/>
        </w:rPr>
      </w:pPr>
      <w:r w:rsidRPr="00A35D65">
        <w:rPr>
          <w:rFonts w:ascii="宋体" w:hAnsi="宋体" w:hint="eastAsia"/>
        </w:rPr>
        <w:t>∈毯誉篇i涨黝疾病、iii：jj_Jjojjj</w:t>
      </w:r>
    </w:p>
    <w:p w:rsidR="007F6DC5" w:rsidRPr="00A35D65" w:rsidRDefault="007F6DC5" w:rsidP="007F6DC5">
      <w:pPr>
        <w:rPr>
          <w:rFonts w:ascii="宋体" w:hAnsi="宋体"/>
        </w:rPr>
      </w:pPr>
      <w:r w:rsidRPr="00A35D65">
        <w:rPr>
          <w:rFonts w:ascii="宋体" w:hAnsi="宋体" w:hint="eastAsia"/>
        </w:rPr>
        <w:t>。勰    。．i#j?i§i“。藿i</w:t>
      </w:r>
    </w:p>
    <w:p w:rsidR="007F6DC5" w:rsidRPr="00A35D65" w:rsidRDefault="007F6DC5" w:rsidP="007F6DC5">
      <w:pPr>
        <w:rPr>
          <w:rFonts w:ascii="宋体" w:hAnsi="宋体"/>
        </w:rPr>
      </w:pPr>
      <w:r w:rsidRPr="00A35D65">
        <w:rPr>
          <w:rFonts w:ascii="宋体" w:hAnsi="宋体" w:hint="eastAsia"/>
        </w:rPr>
        <w:t>分型的基础上尽快进行强化治疗。</w:t>
      </w:r>
    </w:p>
    <w:p w:rsidR="007F6DC5" w:rsidRPr="00A35D65" w:rsidRDefault="007F6DC5" w:rsidP="007F6DC5">
      <w:pPr>
        <w:rPr>
          <w:rFonts w:ascii="宋体" w:hAnsi="宋体"/>
        </w:rPr>
      </w:pPr>
      <w:r w:rsidRPr="00A35D65">
        <w:rPr>
          <w:rFonts w:ascii="宋体" w:hAnsi="宋体" w:hint="eastAsia"/>
        </w:rPr>
        <w:t xml:space="preserve">    (一)强化疗法</w:t>
      </w:r>
    </w:p>
    <w:p w:rsidR="007F6DC5" w:rsidRPr="00A35D65" w:rsidRDefault="007F6DC5" w:rsidP="007F6DC5">
      <w:pPr>
        <w:rPr>
          <w:rFonts w:ascii="宋体" w:hAnsi="宋体"/>
        </w:rPr>
      </w:pPr>
      <w:r w:rsidRPr="00A35D65">
        <w:rPr>
          <w:rFonts w:ascii="宋体" w:hAnsi="宋体" w:hint="eastAsia"/>
        </w:rPr>
        <w:t xml:space="preserve">    1．强化血浆置换疗法应用血浆置换机分离患者的血浆和血细胞，弃去血浆以等量</w:t>
      </w:r>
    </w:p>
    <w:p w:rsidR="007F6DC5" w:rsidRPr="00A35D65" w:rsidRDefault="007F6DC5" w:rsidP="007F6DC5">
      <w:pPr>
        <w:rPr>
          <w:rFonts w:ascii="宋体" w:hAnsi="宋体"/>
        </w:rPr>
      </w:pPr>
      <w:r w:rsidRPr="00A35D65">
        <w:rPr>
          <w:rFonts w:ascii="宋体" w:hAnsi="宋体" w:hint="eastAsia"/>
        </w:rPr>
        <w:t>正常人的血浆(或血浆白蛋白)和患者血细胞重新输人体内。通常每日或隔日1次，每次</w:t>
      </w:r>
    </w:p>
    <w:p w:rsidR="007F6DC5" w:rsidRPr="00A35D65" w:rsidRDefault="007F6DC5" w:rsidP="007F6DC5">
      <w:pPr>
        <w:rPr>
          <w:rFonts w:ascii="宋体" w:hAnsi="宋体"/>
        </w:rPr>
      </w:pPr>
      <w:r w:rsidRPr="00A35D65">
        <w:rPr>
          <w:rFonts w:ascii="宋体" w:hAnsi="宋体" w:hint="eastAsia"/>
        </w:rPr>
        <w:t>置换血浆2～4L，直到血清抗体(如抗GBM抗体、ANCA)或免疫复合物转阴、病情好</w:t>
      </w:r>
    </w:p>
    <w:p w:rsidR="007F6DC5" w:rsidRPr="00A35D65" w:rsidRDefault="007F6DC5" w:rsidP="007F6DC5">
      <w:pPr>
        <w:rPr>
          <w:rFonts w:ascii="宋体" w:hAnsi="宋体"/>
        </w:rPr>
      </w:pPr>
      <w:r w:rsidRPr="00A35D65">
        <w:rPr>
          <w:rFonts w:ascii="宋体" w:hAnsi="宋体" w:hint="eastAsia"/>
        </w:rPr>
        <w:t>转，一般需置换约6～10次左右。该疗法需配合糖皮质激素[口服泼尼松1mg／(kg·d)，</w:t>
      </w:r>
    </w:p>
    <w:p w:rsidR="007F6DC5" w:rsidRPr="00A35D65" w:rsidRDefault="007F6DC5" w:rsidP="007F6DC5">
      <w:pPr>
        <w:rPr>
          <w:rFonts w:ascii="宋体" w:hAnsi="宋体"/>
        </w:rPr>
      </w:pPr>
      <w:r w:rsidRPr="00A35D65">
        <w:rPr>
          <w:rFonts w:ascii="宋体" w:hAnsi="宋体" w:hint="eastAsia"/>
        </w:rPr>
        <w:t>2～3个月后渐减]及细胞毒药物[环磷酰胺2～3mg／’(kg·d)口服，累积量一般不超过</w:t>
      </w:r>
    </w:p>
    <w:p w:rsidR="007F6DC5" w:rsidRPr="00A35D65" w:rsidRDefault="007F6DC5" w:rsidP="007F6DC5">
      <w:pPr>
        <w:rPr>
          <w:rFonts w:ascii="宋体" w:hAnsi="宋体"/>
        </w:rPr>
      </w:pPr>
      <w:r w:rsidRPr="00A35D65">
        <w:rPr>
          <w:rFonts w:ascii="宋体" w:hAnsi="宋体" w:hint="eastAsia"/>
        </w:rPr>
        <w:t>8g]，以防止在机体大量丢失免疫球蛋白后有害抗体大量合成而造成“反跳”。该疗法适用</w:t>
      </w:r>
    </w:p>
    <w:p w:rsidR="007F6DC5" w:rsidRPr="00A35D65" w:rsidRDefault="007F6DC5" w:rsidP="007F6DC5">
      <w:pPr>
        <w:rPr>
          <w:rFonts w:ascii="宋体" w:hAnsi="宋体"/>
        </w:rPr>
      </w:pPr>
      <w:r w:rsidRPr="00A35D65">
        <w:rPr>
          <w:rFonts w:ascii="宋体" w:hAnsi="宋体" w:hint="eastAsia"/>
        </w:rPr>
        <w:t>于各型急进性肾炎，但主要适用于I型；对于Goodpasture综合征和原发性小血管炎所致</w:t>
      </w:r>
    </w:p>
    <w:p w:rsidR="007F6DC5" w:rsidRPr="00A35D65" w:rsidRDefault="007F6DC5" w:rsidP="007F6DC5">
      <w:pPr>
        <w:rPr>
          <w:rFonts w:ascii="宋体" w:hAnsi="宋体"/>
        </w:rPr>
      </w:pPr>
      <w:r w:rsidRPr="00A35D65">
        <w:rPr>
          <w:rFonts w:ascii="宋体" w:hAnsi="宋体" w:hint="eastAsia"/>
        </w:rPr>
        <w:t>急进性肾炎(Ⅲ型)伴有威胁生命的肺出血作用较为肯定、迅速，应首选。</w:t>
      </w:r>
    </w:p>
    <w:p w:rsidR="007F6DC5" w:rsidRPr="00A35D65" w:rsidRDefault="007F6DC5" w:rsidP="007F6DC5">
      <w:pPr>
        <w:rPr>
          <w:rFonts w:ascii="宋体" w:hAnsi="宋体"/>
        </w:rPr>
      </w:pPr>
      <w:r w:rsidRPr="00A35D65">
        <w:rPr>
          <w:rFonts w:ascii="宋体" w:hAnsi="宋体" w:hint="eastAsia"/>
        </w:rPr>
        <w:t xml:space="preserve">    2．甲泼尼龙冲击伴环磷酰胺治疗为强化治疗之一。甲泼尼龙O．5～1．0g溶于5％葡</w:t>
      </w:r>
    </w:p>
    <w:p w:rsidR="007F6DC5" w:rsidRPr="00A35D65" w:rsidRDefault="007F6DC5" w:rsidP="007F6DC5">
      <w:pPr>
        <w:rPr>
          <w:rFonts w:ascii="宋体" w:hAnsi="宋体"/>
        </w:rPr>
      </w:pPr>
      <w:r w:rsidRPr="00A35D65">
        <w:rPr>
          <w:rFonts w:ascii="宋体" w:hAnsi="宋体" w:hint="eastAsia"/>
        </w:rPr>
        <w:t>萄糖中静脉点滴，每日或隔日1次，3次为一疗程。必要时间隔3～5天可进行下一疗程，</w:t>
      </w:r>
    </w:p>
    <w:p w:rsidR="007F6DC5" w:rsidRPr="00A35D65" w:rsidRDefault="007F6DC5" w:rsidP="007F6DC5">
      <w:pPr>
        <w:rPr>
          <w:rFonts w:ascii="宋体" w:hAnsi="宋体"/>
        </w:rPr>
      </w:pPr>
      <w:r w:rsidRPr="00A35D65">
        <w:rPr>
          <w:rFonts w:ascii="宋体" w:hAnsi="宋体" w:hint="eastAsia"/>
        </w:rPr>
        <w:t>一般不超过3个疗程。甲泼尼龙冲击疗法也需辅以泼尼松及环磷酰胺常规口服治疗，方法</w:t>
      </w:r>
    </w:p>
    <w:p w:rsidR="007F6DC5" w:rsidRPr="00A35D65" w:rsidRDefault="007F6DC5" w:rsidP="007F6DC5">
      <w:pPr>
        <w:rPr>
          <w:rFonts w:ascii="宋体" w:hAnsi="宋体"/>
        </w:rPr>
      </w:pPr>
      <w:r w:rsidRPr="00A35D65">
        <w:rPr>
          <w:rFonts w:ascii="宋体" w:hAnsi="宋体" w:hint="eastAsia"/>
        </w:rPr>
        <w:t>同前。近年有人用环磷酰胺冲击疗法(O．8～1g溶于5％葡萄糖静脉点滴，每月1次)，替</w:t>
      </w:r>
    </w:p>
    <w:p w:rsidR="007F6DC5" w:rsidRPr="00A35D65" w:rsidRDefault="007F6DC5" w:rsidP="007F6DC5">
      <w:pPr>
        <w:rPr>
          <w:rFonts w:ascii="宋体" w:hAnsi="宋体"/>
        </w:rPr>
      </w:pPr>
      <w:r w:rsidRPr="00A35D65">
        <w:rPr>
          <w:rFonts w:ascii="宋体" w:hAnsi="宋体" w:hint="eastAsia"/>
        </w:rPr>
        <w:t>代常规口服，可减少环磷酰胺的毒副作用，其确切优缺点和疗效尚待进一步总结。该疗法</w:t>
      </w:r>
    </w:p>
    <w:p w:rsidR="007F6DC5" w:rsidRPr="00A35D65" w:rsidRDefault="007F6DC5" w:rsidP="007F6DC5">
      <w:pPr>
        <w:rPr>
          <w:rFonts w:ascii="宋体" w:hAnsi="宋体"/>
        </w:rPr>
      </w:pPr>
      <w:r w:rsidRPr="00A35D65">
        <w:rPr>
          <w:rFonts w:ascii="宋体" w:hAnsi="宋体" w:hint="eastAsia"/>
        </w:rPr>
        <w:t>主要适用Ⅱ、Ⅲ型，I型疗效较差。用甲泼尼龙冲击治疗时，应注意继发感染和钠、水潴</w:t>
      </w:r>
    </w:p>
    <w:p w:rsidR="007F6DC5" w:rsidRPr="00A35D65" w:rsidRDefault="007F6DC5" w:rsidP="007F6DC5">
      <w:pPr>
        <w:rPr>
          <w:rFonts w:ascii="宋体" w:hAnsi="宋体"/>
        </w:rPr>
      </w:pPr>
      <w:r w:rsidRPr="00A35D65">
        <w:rPr>
          <w:rFonts w:ascii="宋体" w:hAnsi="宋体" w:hint="eastAsia"/>
        </w:rPr>
        <w:t>留等不良反应。</w:t>
      </w:r>
    </w:p>
    <w:p w:rsidR="007F6DC5" w:rsidRPr="00A35D65" w:rsidRDefault="007F6DC5" w:rsidP="007F6DC5">
      <w:pPr>
        <w:rPr>
          <w:rFonts w:ascii="宋体" w:hAnsi="宋体"/>
        </w:rPr>
      </w:pPr>
      <w:r w:rsidRPr="00A35D65">
        <w:rPr>
          <w:rFonts w:ascii="宋体" w:hAnsi="宋体" w:hint="eastAsia"/>
        </w:rPr>
        <w:t xml:space="preserve">  (二)替代治疗</w:t>
      </w:r>
    </w:p>
    <w:p w:rsidR="007F6DC5" w:rsidRPr="00A35D65" w:rsidRDefault="007F6DC5" w:rsidP="007F6DC5">
      <w:pPr>
        <w:rPr>
          <w:rFonts w:ascii="宋体" w:hAnsi="宋体"/>
        </w:rPr>
      </w:pPr>
      <w:r w:rsidRPr="00A35D65">
        <w:rPr>
          <w:rFonts w:ascii="宋体" w:hAnsi="宋体" w:hint="eastAsia"/>
        </w:rPr>
        <w:t xml:space="preserve">  凡急性肾衰竭已达透析指征者(见本篇第十章)，应及时透析。对强化治疗无效的晚</w:t>
      </w:r>
    </w:p>
    <w:p w:rsidR="007F6DC5" w:rsidRPr="00A35D65" w:rsidRDefault="007F6DC5" w:rsidP="007F6DC5">
      <w:pPr>
        <w:rPr>
          <w:rFonts w:ascii="宋体" w:hAnsi="宋体"/>
        </w:rPr>
      </w:pPr>
      <w:r w:rsidRPr="00A35D65">
        <w:rPr>
          <w:rFonts w:ascii="宋体" w:hAnsi="宋体" w:hint="eastAsia"/>
        </w:rPr>
        <w:t>期病例或肾功能已无法逆转者，则有赖于长期维持透析。肾移植应在病情静止半年(I</w:t>
      </w:r>
    </w:p>
    <w:p w:rsidR="007F6DC5" w:rsidRPr="00A35D65" w:rsidRDefault="007F6DC5" w:rsidP="007F6DC5">
      <w:pPr>
        <w:rPr>
          <w:rFonts w:ascii="宋体" w:hAnsi="宋体"/>
        </w:rPr>
      </w:pPr>
      <w:r w:rsidRPr="00A35D65">
        <w:rPr>
          <w:rFonts w:ascii="宋体" w:hAnsi="宋体" w:hint="eastAsia"/>
        </w:rPr>
        <w:t>型、Ⅲ型患者血中抗GBM抗体、ANCA需转阴)后进行。</w:t>
      </w:r>
    </w:p>
    <w:p w:rsidR="007F6DC5" w:rsidRPr="00A35D65" w:rsidRDefault="007F6DC5" w:rsidP="007F6DC5">
      <w:pPr>
        <w:rPr>
          <w:rFonts w:ascii="宋体" w:hAnsi="宋体"/>
        </w:rPr>
      </w:pPr>
      <w:r w:rsidRPr="00A35D65">
        <w:rPr>
          <w:rFonts w:ascii="宋体" w:hAnsi="宋体" w:hint="eastAsia"/>
        </w:rPr>
        <w:t xml:space="preserve">    对钠水潴留、高血压及感染等需积极采取相应的治疗措施(参见本篇第四章)。</w:t>
      </w:r>
    </w:p>
    <w:p w:rsidR="007F6DC5" w:rsidRPr="00A35D65" w:rsidRDefault="007F6DC5" w:rsidP="007F6DC5">
      <w:pPr>
        <w:rPr>
          <w:rFonts w:ascii="宋体" w:hAnsi="宋体"/>
        </w:rPr>
      </w:pPr>
      <w:r w:rsidRPr="00A35D65">
        <w:rPr>
          <w:rFonts w:ascii="宋体" w:hAnsi="宋体" w:hint="eastAsia"/>
        </w:rPr>
        <w:lastRenderedPageBreak/>
        <w:t xml:space="preserve">    【预后】</w:t>
      </w:r>
    </w:p>
    <w:p w:rsidR="007F6DC5" w:rsidRPr="00A35D65" w:rsidRDefault="007F6DC5" w:rsidP="007F6DC5">
      <w:pPr>
        <w:rPr>
          <w:rFonts w:ascii="宋体" w:hAnsi="宋体"/>
        </w:rPr>
      </w:pPr>
      <w:r w:rsidRPr="00A35D65">
        <w:rPr>
          <w:rFonts w:ascii="宋体" w:hAnsi="宋体" w:hint="eastAsia"/>
        </w:rPr>
        <w:t xml:space="preserve">    患者若能得到及时明确诊断和早期强化治疗，预后可得到显著改善。早期强化治疗可</w:t>
      </w:r>
    </w:p>
    <w:p w:rsidR="007F6DC5" w:rsidRPr="00A35D65" w:rsidRDefault="007F6DC5" w:rsidP="007F6DC5">
      <w:pPr>
        <w:rPr>
          <w:rFonts w:ascii="宋体" w:hAnsi="宋体"/>
        </w:rPr>
      </w:pPr>
      <w:r w:rsidRPr="00A35D65">
        <w:rPr>
          <w:rFonts w:ascii="宋体" w:hAnsi="宋体" w:hint="eastAsia"/>
        </w:rPr>
        <w:t>使部分患者得到缓解，避免或脱离透析，甚至少数患者肾功能得到完全恢复。若诊断不及</w:t>
      </w:r>
    </w:p>
    <w:p w:rsidR="007F6DC5" w:rsidRPr="00A35D65" w:rsidRDefault="007F6DC5" w:rsidP="007F6DC5">
      <w:pPr>
        <w:rPr>
          <w:rFonts w:ascii="宋体" w:hAnsi="宋体"/>
        </w:rPr>
      </w:pPr>
      <w:r w:rsidRPr="00A35D65">
        <w:rPr>
          <w:rFonts w:ascii="宋体" w:hAnsi="宋体" w:hint="eastAsia"/>
        </w:rPr>
        <w:t>时，早期未接受强化治疗，患者多于数周至半年内进展至不可逆肾衰竭。影响患者预后的</w:t>
      </w:r>
    </w:p>
    <w:p w:rsidR="007F6DC5" w:rsidRPr="00A35D65" w:rsidRDefault="007F6DC5" w:rsidP="007F6DC5">
      <w:pPr>
        <w:rPr>
          <w:rFonts w:ascii="宋体" w:hAnsi="宋体"/>
        </w:rPr>
      </w:pPr>
      <w:r w:rsidRPr="00A35D65">
        <w:rPr>
          <w:rFonts w:ascii="宋体" w:hAnsi="宋体" w:hint="eastAsia"/>
        </w:rPr>
        <w:t>主要因素有：①免疫病理类型：Ⅲ型较好，I型差，Ⅱ型居中；②强化治疗是否及时：临</w:t>
      </w:r>
    </w:p>
    <w:p w:rsidR="007F6DC5" w:rsidRPr="00A35D65" w:rsidRDefault="007F6DC5" w:rsidP="007F6DC5">
      <w:pPr>
        <w:rPr>
          <w:rFonts w:ascii="宋体" w:hAnsi="宋体"/>
        </w:rPr>
      </w:pPr>
      <w:r w:rsidRPr="00A35D65">
        <w:rPr>
          <w:rFonts w:ascii="宋体" w:hAnsi="宋体" w:hint="eastAsia"/>
        </w:rPr>
        <w:t>床无少尿、血肌酐&lt;530g肌ol／L，病理尚未显示广泛不可逆病变(纤维性新月体、肾小球</w:t>
      </w:r>
    </w:p>
    <w:p w:rsidR="007F6DC5" w:rsidRPr="00A35D65" w:rsidRDefault="007F6DC5" w:rsidP="007F6DC5">
      <w:pPr>
        <w:rPr>
          <w:rFonts w:ascii="宋体" w:hAnsi="宋体"/>
        </w:rPr>
      </w:pPr>
      <w:r w:rsidRPr="00A35D65">
        <w:rPr>
          <w:rFonts w:ascii="宋体" w:hAnsi="宋体" w:hint="eastAsia"/>
        </w:rPr>
        <w:t>硬化或间质纤维化)时，即开始治疗者预后较好，否则预后差；③老年患者预后相对</w:t>
      </w:r>
    </w:p>
    <w:p w:rsidR="007F6DC5" w:rsidRPr="00A35D65" w:rsidRDefault="007F6DC5" w:rsidP="007F6DC5">
      <w:pPr>
        <w:rPr>
          <w:rFonts w:ascii="宋体" w:hAnsi="宋体"/>
        </w:rPr>
      </w:pPr>
      <w:r w:rsidRPr="00A35D65">
        <w:rPr>
          <w:rFonts w:ascii="宋体" w:hAnsi="宋体" w:hint="eastAsia"/>
        </w:rPr>
        <w:t>较差。</w:t>
      </w:r>
    </w:p>
    <w:p w:rsidR="007F6DC5" w:rsidRPr="00A35D65" w:rsidRDefault="007F6DC5" w:rsidP="007F6DC5">
      <w:pPr>
        <w:rPr>
          <w:rFonts w:ascii="宋体" w:hAnsi="宋体"/>
        </w:rPr>
      </w:pPr>
      <w:r w:rsidRPr="00A35D65">
        <w:rPr>
          <w:rFonts w:ascii="宋体" w:hAnsi="宋体" w:hint="eastAsia"/>
        </w:rPr>
        <w:t xml:space="preserve">    本病缓解后的长期转归，以逐渐转为慢性病变并发展为慢性肾衰竭较为常见，故应特</w:t>
      </w:r>
    </w:p>
    <w:p w:rsidR="007F6DC5" w:rsidRPr="00A35D65" w:rsidRDefault="007F6DC5" w:rsidP="007F6DC5">
      <w:pPr>
        <w:rPr>
          <w:rFonts w:ascii="宋体" w:hAnsi="宋体"/>
        </w:rPr>
      </w:pPr>
      <w:r w:rsidRPr="00A35D65">
        <w:rPr>
          <w:rFonts w:ascii="宋体" w:hAnsi="宋体" w:hint="eastAsia"/>
        </w:rPr>
        <w:t>别注意采取措施保护残存肾功能，延缓疾病进展和慢性’肾衰竭的发生。部分患者可长期维</w:t>
      </w:r>
    </w:p>
    <w:p w:rsidR="007F6DC5" w:rsidRPr="00A35D65" w:rsidRDefault="007F6DC5" w:rsidP="007F6DC5">
      <w:pPr>
        <w:rPr>
          <w:rFonts w:ascii="宋体" w:hAnsi="宋体"/>
        </w:rPr>
      </w:pPr>
      <w:r w:rsidRPr="00A35D65">
        <w:rPr>
          <w:rFonts w:ascii="宋体" w:hAnsi="宋体" w:hint="eastAsia"/>
        </w:rPr>
        <w:t>持缓解。仅少数患者(以Ⅲ型多见)可复发，必要时需重复肾活检，部分患者强化治疗仍</w:t>
      </w:r>
    </w:p>
    <w:p w:rsidR="007F6DC5" w:rsidRPr="00A35D65" w:rsidRDefault="007F6DC5" w:rsidP="007F6DC5">
      <w:pPr>
        <w:rPr>
          <w:rFonts w:ascii="宋体" w:hAnsi="宋体"/>
        </w:rPr>
      </w:pPr>
      <w:r w:rsidRPr="00A35D65">
        <w:rPr>
          <w:rFonts w:ascii="宋体" w:hAnsi="宋体" w:hint="eastAsia"/>
        </w:rPr>
        <w:t>可有效。</w:t>
      </w:r>
    </w:p>
    <w:p w:rsidR="007F6DC5" w:rsidRPr="00A35D65" w:rsidRDefault="007F6DC5" w:rsidP="007F6DC5">
      <w:pPr>
        <w:rPr>
          <w:rFonts w:ascii="宋体" w:hAnsi="宋体"/>
        </w:rPr>
      </w:pPr>
      <w:r w:rsidRPr="00A35D65">
        <w:rPr>
          <w:rFonts w:ascii="宋体" w:hAnsi="宋体" w:hint="eastAsia"/>
        </w:rPr>
        <w:t>第三节慢性肾小球肾炎</w:t>
      </w:r>
    </w:p>
    <w:p w:rsidR="007F6DC5" w:rsidRPr="00A35D65" w:rsidRDefault="007F6DC5" w:rsidP="007F6DC5">
      <w:pPr>
        <w:rPr>
          <w:rFonts w:ascii="宋体" w:hAnsi="宋体"/>
        </w:rPr>
      </w:pPr>
      <w:r w:rsidRPr="00A35D65">
        <w:rPr>
          <w:rFonts w:ascii="宋体" w:hAnsi="宋体" w:hint="eastAsia"/>
        </w:rPr>
        <w:t xml:space="preserve">    慢性肾小球肾炎(chronic glomerulonephritis)简称慢性肾炎，系指蛋白尿、血尿、</w:t>
      </w:r>
    </w:p>
    <w:p w:rsidR="007F6DC5" w:rsidRPr="00A35D65" w:rsidRDefault="007F6DC5" w:rsidP="007F6DC5">
      <w:pPr>
        <w:rPr>
          <w:rFonts w:ascii="宋体" w:hAnsi="宋体"/>
        </w:rPr>
      </w:pPr>
      <w:r w:rsidRPr="00A35D65">
        <w:rPr>
          <w:rFonts w:ascii="宋体" w:hAnsi="宋体" w:hint="eastAsia"/>
        </w:rPr>
        <w:t>高血压、水肿为基本I临床表现，起病方式各有不同，病情迁延，病变缓慢进展，可有不同</w:t>
      </w:r>
    </w:p>
    <w:p w:rsidR="007F6DC5" w:rsidRPr="00A35D65" w:rsidRDefault="007F6DC5" w:rsidP="007F6DC5">
      <w:pPr>
        <w:rPr>
          <w:rFonts w:ascii="宋体" w:hAnsi="宋体"/>
        </w:rPr>
      </w:pPr>
      <w:r w:rsidRPr="00A35D65">
        <w:rPr>
          <w:rFonts w:ascii="宋体" w:hAnsi="宋体" w:hint="eastAsia"/>
        </w:rPr>
        <w:t>程度的肾功能减退，最终将发展为慢性肾衰竭的一组肾小球病。由于本组疾病的病理类型</w:t>
      </w:r>
    </w:p>
    <w:p w:rsidR="007F6DC5" w:rsidRPr="00A35D65" w:rsidRDefault="007F6DC5" w:rsidP="007F6DC5">
      <w:pPr>
        <w:rPr>
          <w:rFonts w:ascii="宋体" w:hAnsi="宋体"/>
        </w:rPr>
      </w:pPr>
      <w:r w:rsidRPr="00A35D65">
        <w:rPr>
          <w:rFonts w:ascii="宋体" w:hAnsi="宋体" w:hint="eastAsia"/>
        </w:rPr>
        <w:t>及病期不同，主要临床表现可各不相同。疾病表现旱多样化。</w:t>
      </w:r>
    </w:p>
    <w:p w:rsidR="007F6DC5" w:rsidRPr="00A35D65" w:rsidRDefault="007F6DC5" w:rsidP="007F6DC5">
      <w:pPr>
        <w:rPr>
          <w:rFonts w:ascii="宋体" w:hAnsi="宋体"/>
        </w:rPr>
      </w:pPr>
      <w:r w:rsidRPr="00A35D65">
        <w:rPr>
          <w:rFonts w:ascii="宋体" w:hAnsi="宋体" w:hint="eastAsia"/>
        </w:rPr>
        <w:t xml:space="preserve">  【病因和发病机制】</w:t>
      </w:r>
    </w:p>
    <w:p w:rsidR="007F6DC5" w:rsidRPr="00A35D65" w:rsidRDefault="007F6DC5" w:rsidP="007F6DC5">
      <w:pPr>
        <w:rPr>
          <w:rFonts w:ascii="宋体" w:hAnsi="宋体"/>
        </w:rPr>
      </w:pPr>
      <w:r w:rsidRPr="00A35D65">
        <w:rPr>
          <w:rFonts w:ascii="宋体" w:hAnsi="宋体" w:hint="eastAsia"/>
        </w:rPr>
        <w:t>慧肾小球肾炎二廷乡</w:t>
      </w:r>
    </w:p>
    <w:p w:rsidR="007F6DC5" w:rsidRPr="00A35D65" w:rsidRDefault="007F6DC5" w:rsidP="007F6DC5">
      <w:pPr>
        <w:rPr>
          <w:rFonts w:ascii="宋体" w:hAnsi="宋体"/>
        </w:rPr>
      </w:pPr>
      <w:r w:rsidRPr="00A35D65">
        <w:rPr>
          <w:rFonts w:ascii="宋体" w:hAnsi="宋体" w:hint="eastAsia"/>
        </w:rPr>
        <w:t>蕊∞骶霸g熊‰一</w:t>
      </w:r>
    </w:p>
    <w:p w:rsidR="007F6DC5" w:rsidRPr="00A35D65" w:rsidRDefault="007F6DC5" w:rsidP="007F6DC5">
      <w:pPr>
        <w:rPr>
          <w:rFonts w:ascii="宋体" w:hAnsi="宋体"/>
        </w:rPr>
      </w:pPr>
      <w:r w:rsidRPr="00A35D65">
        <w:rPr>
          <w:rFonts w:ascii="宋体" w:hAnsi="宋体" w:hint="eastAsia"/>
        </w:rPr>
        <w:t xml:space="preserve">    仅有少数慢性肾炎是由急性肾炎发展所致(直接迁延或临床痊愈若干年后再现)。慢</w:t>
      </w:r>
    </w:p>
    <w:p w:rsidR="007F6DC5" w:rsidRPr="00A35D65" w:rsidRDefault="007F6DC5" w:rsidP="007F6DC5">
      <w:pPr>
        <w:rPr>
          <w:rFonts w:ascii="宋体" w:hAnsi="宋体"/>
        </w:rPr>
      </w:pPr>
      <w:r w:rsidRPr="00A35D65">
        <w:rPr>
          <w:rFonts w:ascii="宋体" w:hAnsi="宋体" w:hint="eastAsia"/>
        </w:rPr>
        <w:t>性肾炎的病因、发病机制和病理类型不尽相同，但起始因素多为免疫介导炎症。导致病程</w:t>
      </w:r>
    </w:p>
    <w:p w:rsidR="007F6DC5" w:rsidRPr="00A35D65" w:rsidRDefault="007F6DC5" w:rsidP="007F6DC5">
      <w:pPr>
        <w:rPr>
          <w:rFonts w:ascii="宋体" w:hAnsi="宋体"/>
        </w:rPr>
      </w:pPr>
      <w:r w:rsidRPr="00A35D65">
        <w:rPr>
          <w:rFonts w:ascii="宋体" w:hAnsi="宋体" w:hint="eastAsia"/>
        </w:rPr>
        <w:t>慢性化的机制除免疫因素外，非免疫非炎症因素占有重要作用(参见本篇第十一章)。</w:t>
      </w:r>
    </w:p>
    <w:p w:rsidR="007F6DC5" w:rsidRPr="00A35D65" w:rsidRDefault="007F6DC5" w:rsidP="007F6DC5">
      <w:pPr>
        <w:rPr>
          <w:rFonts w:ascii="宋体" w:hAnsi="宋体"/>
        </w:rPr>
      </w:pPr>
      <w:r w:rsidRPr="00A35D65">
        <w:rPr>
          <w:rFonts w:ascii="宋体" w:hAnsi="宋体" w:hint="eastAsia"/>
        </w:rPr>
        <w:t xml:space="preserve">    【病理】</w:t>
      </w:r>
    </w:p>
    <w:p w:rsidR="007F6DC5" w:rsidRPr="00A35D65" w:rsidRDefault="007F6DC5" w:rsidP="007F6DC5">
      <w:pPr>
        <w:rPr>
          <w:rFonts w:ascii="宋体" w:hAnsi="宋体"/>
        </w:rPr>
      </w:pPr>
      <w:r w:rsidRPr="00A35D65">
        <w:rPr>
          <w:rFonts w:ascii="宋体" w:hAnsi="宋体" w:hint="eastAsia"/>
        </w:rPr>
        <w:t xml:space="preserve">    慢性肾炎可由多种病理类型引起，常见类型有系膜增生性肾小球肾炎(包括IgA和非</w:t>
      </w:r>
    </w:p>
    <w:p w:rsidR="007F6DC5" w:rsidRPr="00A35D65" w:rsidRDefault="007F6DC5" w:rsidP="007F6DC5">
      <w:pPr>
        <w:rPr>
          <w:rFonts w:ascii="宋体" w:hAnsi="宋体"/>
        </w:rPr>
      </w:pPr>
      <w:r w:rsidRPr="00A35D65">
        <w:rPr>
          <w:rFonts w:ascii="宋体" w:hAnsi="宋体" w:hint="eastAsia"/>
        </w:rPr>
        <w:t>IgA系膜增生性肾小球肾炎)、系膜毛细血管性肾小球肾炎、膜性肾病及局灶节段性肾小</w:t>
      </w:r>
    </w:p>
    <w:p w:rsidR="007F6DC5" w:rsidRPr="00A35D65" w:rsidRDefault="007F6DC5" w:rsidP="007F6DC5">
      <w:pPr>
        <w:rPr>
          <w:rFonts w:ascii="宋体" w:hAnsi="宋体"/>
        </w:rPr>
      </w:pPr>
      <w:r w:rsidRPr="00A35D65">
        <w:rPr>
          <w:rFonts w:ascii="宋体" w:hAnsi="宋体" w:hint="eastAsia"/>
        </w:rPr>
        <w:t>球硬化等，其中少数非IgA系膜增生性肾小球肾炎可由毛细血管内增生性肾小球肾炎(临</w:t>
      </w:r>
    </w:p>
    <w:p w:rsidR="007F6DC5" w:rsidRPr="00A35D65" w:rsidRDefault="007F6DC5" w:rsidP="007F6DC5">
      <w:pPr>
        <w:rPr>
          <w:rFonts w:ascii="宋体" w:hAnsi="宋体"/>
        </w:rPr>
      </w:pPr>
      <w:r w:rsidRPr="00A35D65">
        <w:rPr>
          <w:rFonts w:ascii="宋体" w:hAnsi="宋体" w:hint="eastAsia"/>
        </w:rPr>
        <w:t>床上急性肾炎)转化而来。</w:t>
      </w:r>
    </w:p>
    <w:p w:rsidR="007F6DC5" w:rsidRPr="00A35D65" w:rsidRDefault="007F6DC5" w:rsidP="007F6DC5">
      <w:pPr>
        <w:rPr>
          <w:rFonts w:ascii="宋体" w:hAnsi="宋体"/>
        </w:rPr>
      </w:pPr>
      <w:r w:rsidRPr="00A35D65">
        <w:rPr>
          <w:rFonts w:ascii="宋体" w:hAnsi="宋体" w:hint="eastAsia"/>
        </w:rPr>
        <w:t xml:space="preserve">    病变进展至后期，所有上述不同类型病理变化均可转化为程度不等的肾小球硬化，相</w:t>
      </w:r>
    </w:p>
    <w:p w:rsidR="007F6DC5" w:rsidRPr="00A35D65" w:rsidRDefault="007F6DC5" w:rsidP="007F6DC5">
      <w:pPr>
        <w:rPr>
          <w:rFonts w:ascii="宋体" w:hAnsi="宋体"/>
        </w:rPr>
      </w:pPr>
      <w:r w:rsidRPr="00A35D65">
        <w:rPr>
          <w:rFonts w:ascii="宋体" w:hAnsi="宋体" w:hint="eastAsia"/>
        </w:rPr>
        <w:t>应肾单位的肾小管萎缩、肾间质纤维化。疾病晚期肾脏体积缩小、肾皮质变薄，病理类型</w:t>
      </w:r>
    </w:p>
    <w:p w:rsidR="007F6DC5" w:rsidRPr="00A35D65" w:rsidRDefault="007F6DC5" w:rsidP="007F6DC5">
      <w:pPr>
        <w:rPr>
          <w:rFonts w:ascii="宋体" w:hAnsi="宋体"/>
        </w:rPr>
      </w:pPr>
      <w:r w:rsidRPr="00A35D65">
        <w:rPr>
          <w:rFonts w:ascii="宋体" w:hAnsi="宋体" w:hint="eastAsia"/>
        </w:rPr>
        <w:t>均可转化为硬化性肾小球肾炎。</w:t>
      </w:r>
    </w:p>
    <w:p w:rsidR="007F6DC5" w:rsidRPr="00A35D65" w:rsidRDefault="007F6DC5" w:rsidP="007F6DC5">
      <w:pPr>
        <w:rPr>
          <w:rFonts w:ascii="宋体" w:hAnsi="宋体"/>
        </w:rPr>
      </w:pPr>
      <w:r w:rsidRPr="00A35D65">
        <w:rPr>
          <w:rFonts w:ascii="宋体" w:hAnsi="宋体" w:hint="eastAsia"/>
        </w:rPr>
        <w:t xml:space="preserve">    【临床表现和实验室检查】</w:t>
      </w:r>
    </w:p>
    <w:p w:rsidR="007F6DC5" w:rsidRPr="00A35D65" w:rsidRDefault="007F6DC5" w:rsidP="007F6DC5">
      <w:pPr>
        <w:rPr>
          <w:rFonts w:ascii="宋体" w:hAnsi="宋体"/>
        </w:rPr>
      </w:pPr>
      <w:r w:rsidRPr="00A35D65">
        <w:rPr>
          <w:rFonts w:ascii="宋体" w:hAnsi="宋体" w:hint="eastAsia"/>
        </w:rPr>
        <w:t xml:space="preserve">    慢性肾炎町发生于任何年龄，但以青中年为主，男性多见。多数起病缓慢、隐袭。临</w:t>
      </w:r>
    </w:p>
    <w:p w:rsidR="007F6DC5" w:rsidRPr="00A35D65" w:rsidRDefault="007F6DC5" w:rsidP="007F6DC5">
      <w:pPr>
        <w:rPr>
          <w:rFonts w:ascii="宋体" w:hAnsi="宋体"/>
        </w:rPr>
      </w:pPr>
      <w:r w:rsidRPr="00A35D65">
        <w:rPr>
          <w:rFonts w:ascii="宋体" w:hAnsi="宋体" w:hint="eastAsia"/>
        </w:rPr>
        <w:t>床表现呈多样性，蛋白尿、血尿、高血压、水肿为其基本临床表现，可有不同程度。肾功能</w:t>
      </w:r>
    </w:p>
    <w:p w:rsidR="007F6DC5" w:rsidRPr="00A35D65" w:rsidRDefault="007F6DC5" w:rsidP="007F6DC5">
      <w:pPr>
        <w:rPr>
          <w:rFonts w:ascii="宋体" w:hAnsi="宋体"/>
        </w:rPr>
      </w:pPr>
      <w:r w:rsidRPr="00A35D65">
        <w:rPr>
          <w:rFonts w:ascii="宋体" w:hAnsi="宋体" w:hint="eastAsia"/>
        </w:rPr>
        <w:t>减退，病情时轻时重、迁延，渐进性发展为慢性肾衰竭。</w:t>
      </w:r>
    </w:p>
    <w:p w:rsidR="007F6DC5" w:rsidRPr="00A35D65" w:rsidRDefault="007F6DC5" w:rsidP="007F6DC5">
      <w:pPr>
        <w:rPr>
          <w:rFonts w:ascii="宋体" w:hAnsi="宋体"/>
        </w:rPr>
      </w:pPr>
      <w:r w:rsidRPr="00A35D65">
        <w:rPr>
          <w:rFonts w:ascii="宋体" w:hAnsi="宋体" w:hint="eastAsia"/>
        </w:rPr>
        <w:t xml:space="preserve">    早期患者可有乏力、疲倦、腰部疼痛、纳差；水肿可有可无，一般不严重。有的患者</w:t>
      </w:r>
    </w:p>
    <w:p w:rsidR="007F6DC5" w:rsidRPr="00A35D65" w:rsidRDefault="007F6DC5" w:rsidP="007F6DC5">
      <w:pPr>
        <w:rPr>
          <w:rFonts w:ascii="宋体" w:hAnsi="宋体"/>
        </w:rPr>
      </w:pPr>
      <w:r w:rsidRPr="00A35D65">
        <w:rPr>
          <w:rFonts w:ascii="宋体" w:hAnsi="宋体" w:hint="eastAsia"/>
        </w:rPr>
        <w:t>可无明显临床症状。实验室检查多为轻度尿异常，尿蛋白常在1～3g／d，尿沉渣镜检红细</w:t>
      </w:r>
    </w:p>
    <w:p w:rsidR="007F6DC5" w:rsidRPr="00A35D65" w:rsidRDefault="007F6DC5" w:rsidP="007F6DC5">
      <w:pPr>
        <w:rPr>
          <w:rFonts w:ascii="宋体" w:hAnsi="宋体"/>
        </w:rPr>
      </w:pPr>
      <w:r w:rsidRPr="00A35D65">
        <w:rPr>
          <w:rFonts w:ascii="宋体" w:hAnsi="宋体" w:hint="eastAsia"/>
        </w:rPr>
        <w:t>胞可增多，可见管型。血压可正常或轻度升高。肾功能正常或轻度受损(肌酐清除率下降</w:t>
      </w:r>
    </w:p>
    <w:p w:rsidR="007F6DC5" w:rsidRPr="00A35D65" w:rsidRDefault="007F6DC5" w:rsidP="007F6DC5">
      <w:pPr>
        <w:rPr>
          <w:rFonts w:ascii="宋体" w:hAnsi="宋体"/>
        </w:rPr>
      </w:pPr>
      <w:r w:rsidRPr="00A35D65">
        <w:rPr>
          <w:rFonts w:ascii="宋体" w:hAnsi="宋体" w:hint="eastAsia"/>
        </w:rPr>
        <w:t>或轻度氮质血症)，这种情况可持续数年，甚至数十年，。肾功能逐渐恶化并出现相应的临</w:t>
      </w:r>
    </w:p>
    <w:p w:rsidR="007F6DC5" w:rsidRPr="00A35D65" w:rsidRDefault="007F6DC5" w:rsidP="007F6DC5">
      <w:pPr>
        <w:rPr>
          <w:rFonts w:ascii="宋体" w:hAnsi="宋体"/>
        </w:rPr>
      </w:pPr>
      <w:r w:rsidRPr="00A35D65">
        <w:rPr>
          <w:rFonts w:ascii="宋体" w:hAnsi="宋体" w:hint="eastAsia"/>
        </w:rPr>
        <w:t>床表现(如贫血、血压增高等)，进入尿毒症。有的患者除上述慢性肾炎的一般表现外，</w:t>
      </w:r>
    </w:p>
    <w:p w:rsidR="007F6DC5" w:rsidRPr="00A35D65" w:rsidRDefault="007F6DC5" w:rsidP="007F6DC5">
      <w:pPr>
        <w:rPr>
          <w:rFonts w:ascii="宋体" w:hAnsi="宋体"/>
        </w:rPr>
      </w:pPr>
      <w:r w:rsidRPr="00A35D65">
        <w:rPr>
          <w:rFonts w:ascii="宋体" w:hAnsi="宋体" w:hint="eastAsia"/>
        </w:rPr>
        <w:t>血压(特别是舒张压)持续性中等以上程度升高，患者可有眼底出血、渗出，甚至视乳头</w:t>
      </w:r>
    </w:p>
    <w:p w:rsidR="007F6DC5" w:rsidRPr="00A35D65" w:rsidRDefault="007F6DC5" w:rsidP="007F6DC5">
      <w:pPr>
        <w:rPr>
          <w:rFonts w:ascii="宋体" w:hAnsi="宋体"/>
        </w:rPr>
      </w:pPr>
      <w:r w:rsidRPr="00A35D65">
        <w:rPr>
          <w:rFonts w:ascii="宋体" w:hAnsi="宋体" w:hint="eastAsia"/>
        </w:rPr>
        <w:t>水肿，如血压控制不好，肾功能恶化较快，预后较差。另外，部分患者因感染、劳累呈急</w:t>
      </w:r>
    </w:p>
    <w:p w:rsidR="007F6DC5" w:rsidRPr="00A35D65" w:rsidRDefault="007F6DC5" w:rsidP="007F6DC5">
      <w:pPr>
        <w:rPr>
          <w:rFonts w:ascii="宋体" w:hAnsi="宋体"/>
        </w:rPr>
      </w:pPr>
      <w:r w:rsidRPr="00A35D65">
        <w:rPr>
          <w:rFonts w:ascii="宋体" w:hAnsi="宋体" w:hint="eastAsia"/>
        </w:rPr>
        <w:t>性发作，或用肾毒性药物后病情急骤恶化，经及时去除诱因和适当治疗后病情可一定程度</w:t>
      </w:r>
    </w:p>
    <w:p w:rsidR="007F6DC5" w:rsidRPr="00A35D65" w:rsidRDefault="007F6DC5" w:rsidP="007F6DC5">
      <w:pPr>
        <w:rPr>
          <w:rFonts w:ascii="宋体" w:hAnsi="宋体"/>
        </w:rPr>
      </w:pPr>
      <w:r w:rsidRPr="00A35D65">
        <w:rPr>
          <w:rFonts w:ascii="宋体" w:hAnsi="宋体" w:hint="eastAsia"/>
        </w:rPr>
        <w:t>缓解，但也可能由此而进入不可逆慢性’肾衰竭。多数慢性肾炎患者肾功能呈慢性渐进性损</w:t>
      </w:r>
    </w:p>
    <w:p w:rsidR="007F6DC5" w:rsidRPr="00A35D65" w:rsidRDefault="007F6DC5" w:rsidP="007F6DC5">
      <w:pPr>
        <w:rPr>
          <w:rFonts w:ascii="宋体" w:hAnsi="宋体"/>
        </w:rPr>
      </w:pPr>
      <w:r w:rsidRPr="00A35D65">
        <w:rPr>
          <w:rFonts w:ascii="宋体" w:hAnsi="宋体" w:hint="eastAsia"/>
        </w:rPr>
        <w:lastRenderedPageBreak/>
        <w:t>害，病理类型为决定肾功能进展快慢的重要因素(如系膜毛细血管性肾小球肾炎进展较</w:t>
      </w:r>
    </w:p>
    <w:p w:rsidR="007F6DC5" w:rsidRPr="00A35D65" w:rsidRDefault="007F6DC5" w:rsidP="007F6DC5">
      <w:pPr>
        <w:rPr>
          <w:rFonts w:ascii="宋体" w:hAnsi="宋体"/>
        </w:rPr>
      </w:pPr>
      <w:r w:rsidRPr="00A35D65">
        <w:rPr>
          <w:rFonts w:ascii="宋体" w:hAnsi="宋体" w:hint="eastAsia"/>
        </w:rPr>
        <w:t>快，膜性肾病进展常较慢)，但也与是否合理治疗和认真保养等相关。</w:t>
      </w:r>
    </w:p>
    <w:p w:rsidR="007F6DC5" w:rsidRPr="00A35D65" w:rsidRDefault="007F6DC5" w:rsidP="007F6DC5">
      <w:pPr>
        <w:rPr>
          <w:rFonts w:ascii="宋体" w:hAnsi="宋体"/>
        </w:rPr>
      </w:pPr>
      <w:r w:rsidRPr="00A35D65">
        <w:rPr>
          <w:rFonts w:ascii="宋体" w:hAnsi="宋体" w:hint="eastAsia"/>
        </w:rPr>
        <w:t xml:space="preserve">    慢性肾炎临床表现呈多样性，个体间差异较大，故要特别注意因某一表现突出，而易</w:t>
      </w:r>
    </w:p>
    <w:p w:rsidR="007F6DC5" w:rsidRPr="00A35D65" w:rsidRDefault="007F6DC5" w:rsidP="007F6DC5">
      <w:pPr>
        <w:rPr>
          <w:rFonts w:ascii="宋体" w:hAnsi="宋体"/>
        </w:rPr>
      </w:pPr>
      <w:r w:rsidRPr="00A35D65">
        <w:rPr>
          <w:rFonts w:ascii="宋体" w:hAnsi="宋体" w:hint="eastAsia"/>
        </w:rPr>
        <w:t>造成误诊。如慢性肾炎高血压突出而易误诊为原发性高血压，增生性肾炎(如系膜毛细血</w:t>
      </w:r>
    </w:p>
    <w:p w:rsidR="007F6DC5" w:rsidRPr="00A35D65" w:rsidRDefault="007F6DC5" w:rsidP="007F6DC5">
      <w:pPr>
        <w:rPr>
          <w:rFonts w:ascii="宋体" w:hAnsi="宋体"/>
        </w:rPr>
      </w:pPr>
      <w:r w:rsidRPr="00A35D65">
        <w:rPr>
          <w:rFonts w:ascii="宋体" w:hAnsi="宋体" w:hint="eastAsia"/>
        </w:rPr>
        <w:t>管性肾小球肾炎、IgA肾病等)感染后急性发作时易误诊为急性肾炎，应予以注意。</w:t>
      </w:r>
    </w:p>
    <w:p w:rsidR="007F6DC5" w:rsidRPr="00A35D65" w:rsidRDefault="007F6DC5" w:rsidP="007F6DC5">
      <w:pPr>
        <w:rPr>
          <w:rFonts w:ascii="宋体" w:hAnsi="宋体"/>
        </w:rPr>
      </w:pPr>
      <w:r w:rsidRPr="00A35D65">
        <w:rPr>
          <w:rFonts w:ascii="宋体" w:hAnsi="宋体" w:hint="eastAsia"/>
        </w:rPr>
        <w:t xml:space="preserve">    【诊断和鉴别诊断】</w:t>
      </w:r>
    </w:p>
    <w:p w:rsidR="007F6DC5" w:rsidRPr="00A35D65" w:rsidRDefault="007F6DC5" w:rsidP="007F6DC5">
      <w:pPr>
        <w:rPr>
          <w:rFonts w:ascii="宋体" w:hAnsi="宋体"/>
        </w:rPr>
      </w:pPr>
      <w:r w:rsidRPr="00A35D65">
        <w:rPr>
          <w:rFonts w:ascii="宋体" w:hAnsi="宋体" w:hint="eastAsia"/>
        </w:rPr>
        <w:t xml:space="preserve">    凡尿化验异常(蛋白尿、血尿、管型尿)、水肿及高血压病史达一年以上，无论有无</w:t>
      </w:r>
    </w:p>
    <w:p w:rsidR="007F6DC5" w:rsidRPr="00A35D65" w:rsidRDefault="007F6DC5" w:rsidP="007F6DC5">
      <w:pPr>
        <w:rPr>
          <w:rFonts w:ascii="宋体" w:hAnsi="宋体"/>
        </w:rPr>
      </w:pPr>
      <w:r w:rsidRPr="00A35D65">
        <w:rPr>
          <w:rFonts w:ascii="宋体" w:hAnsi="宋体" w:hint="eastAsia"/>
        </w:rPr>
        <w:t>肾功能损害均应考虑此病，在除外继发性肾小球肾炎及遗传性肾小球肾炎后，临床上可诊</w:t>
      </w:r>
    </w:p>
    <w:p w:rsidR="007F6DC5" w:rsidRPr="00A35D65" w:rsidRDefault="007F6DC5" w:rsidP="007F6DC5">
      <w:pPr>
        <w:rPr>
          <w:rFonts w:ascii="宋体" w:hAnsi="宋体"/>
        </w:rPr>
      </w:pPr>
      <w:r w:rsidRPr="00A35D65">
        <w:rPr>
          <w:rFonts w:ascii="宋体" w:hAnsi="宋体" w:hint="eastAsia"/>
        </w:rPr>
        <w:t>断为慢性肾炎。</w:t>
      </w:r>
    </w:p>
    <w:p w:rsidR="007F6DC5" w:rsidRPr="00A35D65" w:rsidRDefault="007F6DC5" w:rsidP="007F6DC5">
      <w:pPr>
        <w:rPr>
          <w:rFonts w:ascii="宋体" w:hAnsi="宋体"/>
        </w:rPr>
      </w:pPr>
      <w:r w:rsidRPr="00A35D65">
        <w:rPr>
          <w:rFonts w:ascii="宋体" w:hAnsi="宋体" w:hint="eastAsia"/>
        </w:rPr>
        <w:t xml:space="preserve">    慢性肾炎主要应与下列疾病鉴别：</w:t>
      </w:r>
    </w:p>
    <w:p w:rsidR="007F6DC5" w:rsidRPr="00A35D65" w:rsidRDefault="007F6DC5" w:rsidP="007F6DC5">
      <w:pPr>
        <w:rPr>
          <w:rFonts w:ascii="宋体" w:hAnsi="宋体"/>
        </w:rPr>
      </w:pPr>
      <w:r w:rsidRPr="00A35D65">
        <w:rPr>
          <w:rFonts w:ascii="宋体" w:hAnsi="宋体" w:hint="eastAsia"/>
        </w:rPr>
        <w:t xml:space="preserve">    (一)继发性肾小球疾病</w:t>
      </w:r>
    </w:p>
    <w:p w:rsidR="007F6DC5" w:rsidRPr="00A35D65" w:rsidRDefault="007F6DC5" w:rsidP="007F6DC5">
      <w:pPr>
        <w:rPr>
          <w:rFonts w:ascii="宋体" w:hAnsi="宋体"/>
        </w:rPr>
      </w:pPr>
      <w:r w:rsidRPr="00A35D65">
        <w:rPr>
          <w:rFonts w:ascii="宋体" w:hAnsi="宋体" w:hint="eastAsia"/>
        </w:rPr>
        <w:t xml:space="preserve">    如狼疮’肾炎、过敏性紫癜肾炎、糖尿病肾病等，依据相应的系统表现及特异性实验室</w:t>
      </w:r>
    </w:p>
    <w:p w:rsidR="007F6DC5" w:rsidRPr="00A35D65" w:rsidRDefault="007F6DC5" w:rsidP="007F6DC5">
      <w:pPr>
        <w:rPr>
          <w:rFonts w:ascii="宋体" w:hAnsi="宋体"/>
        </w:rPr>
      </w:pPr>
      <w:r w:rsidRPr="00A35D65">
        <w:rPr>
          <w:rFonts w:ascii="宋体" w:hAnsi="宋体" w:hint="eastAsia"/>
        </w:rPr>
        <w:t>检查，一般不难鉴别。</w:t>
      </w:r>
    </w:p>
    <w:p w:rsidR="007F6DC5" w:rsidRPr="00A35D65" w:rsidRDefault="007F6DC5" w:rsidP="007F6DC5">
      <w:pPr>
        <w:rPr>
          <w:rFonts w:ascii="宋体" w:hAnsi="宋体"/>
        </w:rPr>
      </w:pPr>
      <w:r w:rsidRPr="00A35D65">
        <w:rPr>
          <w:rFonts w:ascii="宋体" w:hAnsi="宋体" w:hint="eastAsia"/>
        </w:rPr>
        <w:t xml:space="preserve">    (二)AIport综合征</w:t>
      </w:r>
    </w:p>
    <w:p w:rsidR="007F6DC5" w:rsidRPr="00A35D65" w:rsidRDefault="007F6DC5" w:rsidP="007F6DC5">
      <w:pPr>
        <w:rPr>
          <w:rFonts w:ascii="宋体" w:hAnsi="宋体"/>
        </w:rPr>
      </w:pPr>
      <w:r w:rsidRPr="00A35D65">
        <w:rPr>
          <w:rFonts w:ascii="宋体" w:hAnsi="宋体" w:hint="eastAsia"/>
        </w:rPr>
        <w:t xml:space="preserve">    常起病于青少年(多在10岁之前)，患者有眼(球型晶状体等)、耳(神经性耳聋)、</w:t>
      </w:r>
    </w:p>
    <w:p w:rsidR="007F6DC5" w:rsidRPr="00A35D65" w:rsidRDefault="007F6DC5" w:rsidP="007F6DC5">
      <w:pPr>
        <w:rPr>
          <w:rFonts w:ascii="宋体" w:hAnsi="宋体"/>
        </w:rPr>
      </w:pPr>
      <w:r w:rsidRPr="00A35D65">
        <w:rPr>
          <w:rFonts w:ascii="宋体" w:hAnsi="宋体" w:hint="eastAsia"/>
        </w:rPr>
        <w:t>肾(血尿，轻、中度蛋白尿及进行性肾功能损害)异常，并有阳性家族史(多为性连锁显</w:t>
      </w:r>
    </w:p>
    <w:p w:rsidR="007F6DC5" w:rsidRPr="00A35D65" w:rsidRDefault="007F6DC5" w:rsidP="007F6DC5">
      <w:pPr>
        <w:rPr>
          <w:rFonts w:ascii="宋体" w:hAnsi="宋体"/>
        </w:rPr>
      </w:pPr>
      <w:r w:rsidRPr="00A35D65">
        <w:rPr>
          <w:rFonts w:ascii="宋体" w:hAnsi="宋体" w:hint="eastAsia"/>
        </w:rPr>
        <w:t>性遗传)。</w:t>
      </w:r>
    </w:p>
    <w:p w:rsidR="007F6DC5" w:rsidRPr="00A35D65" w:rsidRDefault="007F6DC5" w:rsidP="007F6DC5">
      <w:pPr>
        <w:rPr>
          <w:rFonts w:ascii="宋体" w:hAnsi="宋体"/>
        </w:rPr>
      </w:pPr>
      <w:r w:rsidRPr="00A35D65">
        <w:rPr>
          <w:rFonts w:ascii="宋体" w:hAnsi="宋体" w:hint="eastAsia"/>
        </w:rPr>
        <w:t xml:space="preserve">    (三)其他原发性肾小球病</w:t>
      </w:r>
    </w:p>
    <w:p w:rsidR="007F6DC5" w:rsidRPr="00A35D65" w:rsidRDefault="007F6DC5" w:rsidP="007F6DC5">
      <w:pPr>
        <w:rPr>
          <w:rFonts w:ascii="宋体" w:hAnsi="宋体"/>
        </w:rPr>
      </w:pPr>
      <w:r w:rsidRPr="00A35D65">
        <w:rPr>
          <w:rFonts w:ascii="宋体" w:hAnsi="宋体" w:hint="eastAsia"/>
        </w:rPr>
        <w:t>／．、。：、《％。</w:t>
      </w:r>
    </w:p>
    <w:p w:rsidR="007F6DC5" w:rsidRPr="00A35D65" w:rsidRDefault="007F6DC5" w:rsidP="007F6DC5">
      <w:pPr>
        <w:rPr>
          <w:rFonts w:ascii="宋体" w:hAnsi="宋体"/>
        </w:rPr>
      </w:pPr>
      <w:r w:rsidRPr="00A35D65">
        <w:rPr>
          <w:rFonts w:ascii="宋体" w:hAnsi="宋体" w:hint="eastAsia"/>
        </w:rPr>
        <w:t>《舀挚ioi第五篇泌尿系统疾病</w:t>
      </w:r>
    </w:p>
    <w:p w:rsidR="007F6DC5" w:rsidRPr="00A35D65" w:rsidRDefault="007F6DC5" w:rsidP="007F6DC5">
      <w:pPr>
        <w:rPr>
          <w:rFonts w:ascii="宋体" w:hAnsi="宋体"/>
        </w:rPr>
      </w:pPr>
      <w:r w:rsidRPr="00A35D65">
        <w:rPr>
          <w:rFonts w:ascii="宋体" w:hAnsi="宋体" w:hint="eastAsia"/>
        </w:rPr>
        <w:t>、-／％m■</w:t>
      </w:r>
    </w:p>
    <w:p w:rsidR="007F6DC5" w:rsidRPr="00A35D65" w:rsidRDefault="007F6DC5" w:rsidP="007F6DC5">
      <w:pPr>
        <w:rPr>
          <w:rFonts w:ascii="宋体" w:hAnsi="宋体"/>
        </w:rPr>
      </w:pPr>
      <w:r w:rsidRPr="00A35D65">
        <w:rPr>
          <w:rFonts w:ascii="宋体" w:hAnsi="宋体"/>
        </w:rPr>
        <w:t>510</w:t>
      </w:r>
    </w:p>
    <w:p w:rsidR="007F6DC5" w:rsidRPr="00A35D65" w:rsidRDefault="007F6DC5" w:rsidP="007F6DC5">
      <w:pPr>
        <w:rPr>
          <w:rFonts w:ascii="宋体" w:hAnsi="宋体"/>
        </w:rPr>
      </w:pPr>
      <w:r w:rsidRPr="00A35D65">
        <w:rPr>
          <w:rFonts w:ascii="宋体" w:hAnsi="宋体" w:hint="eastAsia"/>
        </w:rPr>
        <w:t xml:space="preserve">    ①无症状性血尿和／或蛋白尿：临床上轻型慢性肾炎应与无症状性血尿和(或)蛋白</w:t>
      </w:r>
    </w:p>
    <w:p w:rsidR="007F6DC5" w:rsidRPr="00A35D65" w:rsidRDefault="007F6DC5" w:rsidP="007F6DC5">
      <w:pPr>
        <w:rPr>
          <w:rFonts w:ascii="宋体" w:hAnsi="宋体"/>
        </w:rPr>
      </w:pPr>
      <w:r w:rsidRPr="00A35D65">
        <w:rPr>
          <w:rFonts w:ascii="宋体" w:hAnsi="宋体" w:hint="eastAsia"/>
        </w:rPr>
        <w:t>尿相鉴别，后者主要表现为无症状性血尿和(或)蛋白尿，无水肿、高血压和肾功能减</w:t>
      </w:r>
    </w:p>
    <w:p w:rsidR="007F6DC5" w:rsidRPr="00A35D65" w:rsidRDefault="007F6DC5" w:rsidP="007F6DC5">
      <w:pPr>
        <w:rPr>
          <w:rFonts w:ascii="宋体" w:hAnsi="宋体"/>
        </w:rPr>
      </w:pPr>
      <w:r w:rsidRPr="00A35D65">
        <w:rPr>
          <w:rFonts w:ascii="宋体" w:hAnsi="宋体" w:hint="eastAsia"/>
        </w:rPr>
        <w:t>退。②感染后急性肾炎：有前驱感染并以急性发作起病的慢性。肾炎需与此病相鉴别。二者</w:t>
      </w:r>
    </w:p>
    <w:p w:rsidR="007F6DC5" w:rsidRPr="00A35D65" w:rsidRDefault="007F6DC5" w:rsidP="007F6DC5">
      <w:pPr>
        <w:rPr>
          <w:rFonts w:ascii="宋体" w:hAnsi="宋体"/>
        </w:rPr>
      </w:pPr>
      <w:r w:rsidRPr="00A35D65">
        <w:rPr>
          <w:rFonts w:ascii="宋体" w:hAnsi="宋体" w:hint="eastAsia"/>
        </w:rPr>
        <w:t>的潜伏期不同，血清C3的动态变化有助鉴别；此外，疾病的转归不同，慢性肾炎无自愈</w:t>
      </w:r>
    </w:p>
    <w:p w:rsidR="007F6DC5" w:rsidRPr="00A35D65" w:rsidRDefault="007F6DC5" w:rsidP="007F6DC5">
      <w:pPr>
        <w:rPr>
          <w:rFonts w:ascii="宋体" w:hAnsi="宋体"/>
        </w:rPr>
      </w:pPr>
      <w:r w:rsidRPr="00A35D65">
        <w:rPr>
          <w:rFonts w:ascii="宋体" w:hAnsi="宋体" w:hint="eastAsia"/>
        </w:rPr>
        <w:t>倾向，呈慢性进展，可资区别。</w:t>
      </w:r>
    </w:p>
    <w:p w:rsidR="007F6DC5" w:rsidRPr="00A35D65" w:rsidRDefault="007F6DC5" w:rsidP="007F6DC5">
      <w:pPr>
        <w:rPr>
          <w:rFonts w:ascii="宋体" w:hAnsi="宋体"/>
        </w:rPr>
      </w:pPr>
      <w:r w:rsidRPr="00A35D65">
        <w:rPr>
          <w:rFonts w:ascii="宋体" w:hAnsi="宋体" w:hint="eastAsia"/>
        </w:rPr>
        <w:t xml:space="preserve">    (四)原发性高血压肾损害</w:t>
      </w:r>
    </w:p>
    <w:p w:rsidR="007F6DC5" w:rsidRPr="00A35D65" w:rsidRDefault="007F6DC5" w:rsidP="007F6DC5">
      <w:pPr>
        <w:rPr>
          <w:rFonts w:ascii="宋体" w:hAnsi="宋体"/>
        </w:rPr>
      </w:pPr>
      <w:r w:rsidRPr="00A35D65">
        <w:rPr>
          <w:rFonts w:ascii="宋体" w:hAnsi="宋体" w:hint="eastAsia"/>
        </w:rPr>
        <w:t xml:space="preserve">    呈血压明显增高的慢性肾炎需与原发性高血压继发肾损害(即良性小动脉性肾硬化</w:t>
      </w:r>
    </w:p>
    <w:p w:rsidR="007F6DC5" w:rsidRPr="00A35D65" w:rsidRDefault="007F6DC5" w:rsidP="007F6DC5">
      <w:pPr>
        <w:rPr>
          <w:rFonts w:ascii="宋体" w:hAnsi="宋体"/>
        </w:rPr>
      </w:pPr>
      <w:r w:rsidRPr="00A35D65">
        <w:rPr>
          <w:rFonts w:ascii="宋体" w:hAnsi="宋体" w:hint="eastAsia"/>
        </w:rPr>
        <w:t>症)鉴别，后者先有较长期高血压，其后再出现肾损害，临床上远曲小管功能损伤(如尿</w:t>
      </w:r>
    </w:p>
    <w:p w:rsidR="007F6DC5" w:rsidRPr="00A35D65" w:rsidRDefault="007F6DC5" w:rsidP="007F6DC5">
      <w:pPr>
        <w:rPr>
          <w:rFonts w:ascii="宋体" w:hAnsi="宋体"/>
        </w:rPr>
      </w:pPr>
      <w:r w:rsidRPr="00A35D65">
        <w:rPr>
          <w:rFonts w:ascii="宋体" w:hAnsi="宋体" w:hint="eastAsia"/>
        </w:rPr>
        <w:t>浓缩功能减退、夜尿增多)多较肾小球功能损伤早，尿改变轻微(微量至轻度蛋白尿，可</w:t>
      </w:r>
    </w:p>
    <w:p w:rsidR="007F6DC5" w:rsidRPr="00A35D65" w:rsidRDefault="007F6DC5" w:rsidP="007F6DC5">
      <w:pPr>
        <w:rPr>
          <w:rFonts w:ascii="宋体" w:hAnsi="宋体"/>
        </w:rPr>
      </w:pPr>
      <w:r w:rsidRPr="00A35D65">
        <w:rPr>
          <w:rFonts w:ascii="宋体" w:hAnsi="宋体" w:hint="eastAsia"/>
        </w:rPr>
        <w:t>有镜下血尿及管型)，常有高血压的其他靶器官(心、脑)并发症。</w:t>
      </w:r>
    </w:p>
    <w:p w:rsidR="007F6DC5" w:rsidRPr="00A35D65" w:rsidRDefault="007F6DC5" w:rsidP="007F6DC5">
      <w:pPr>
        <w:rPr>
          <w:rFonts w:ascii="宋体" w:hAnsi="宋体"/>
        </w:rPr>
      </w:pPr>
      <w:r w:rsidRPr="00A35D65">
        <w:rPr>
          <w:rFonts w:ascii="宋体" w:hAnsi="宋体" w:hint="eastAsia"/>
        </w:rPr>
        <w:t xml:space="preserve">    (五)慢性肾盂肾炎</w:t>
      </w:r>
    </w:p>
    <w:p w:rsidR="007F6DC5" w:rsidRPr="00A35D65" w:rsidRDefault="007F6DC5" w:rsidP="007F6DC5">
      <w:pPr>
        <w:rPr>
          <w:rFonts w:ascii="宋体" w:hAnsi="宋体"/>
        </w:rPr>
      </w:pPr>
      <w:r w:rsidRPr="00A35D65">
        <w:rPr>
          <w:rFonts w:ascii="宋体" w:hAnsi="宋体" w:hint="eastAsia"/>
        </w:rPr>
        <w:t xml:space="preserve">    多有反复发作的泌尿系感染史、并有影像学及肾功能异常者(详见本篇第七章)，尿</w:t>
      </w:r>
    </w:p>
    <w:p w:rsidR="007F6DC5" w:rsidRPr="00A35D65" w:rsidRDefault="007F6DC5" w:rsidP="007F6DC5">
      <w:pPr>
        <w:rPr>
          <w:rFonts w:ascii="宋体" w:hAnsi="宋体"/>
        </w:rPr>
      </w:pPr>
      <w:r w:rsidRPr="00A35D65">
        <w:rPr>
          <w:rFonts w:ascii="宋体" w:hAnsi="宋体" w:hint="eastAsia"/>
        </w:rPr>
        <w:t>沉渣中常有白细胞，尿细菌学检查阳性可资区别。</w:t>
      </w:r>
    </w:p>
    <w:p w:rsidR="007F6DC5" w:rsidRPr="00A35D65" w:rsidRDefault="007F6DC5" w:rsidP="007F6DC5">
      <w:pPr>
        <w:rPr>
          <w:rFonts w:ascii="宋体" w:hAnsi="宋体"/>
        </w:rPr>
      </w:pPr>
      <w:r w:rsidRPr="00A35D65">
        <w:rPr>
          <w:rFonts w:ascii="宋体" w:hAnsi="宋体" w:hint="eastAsia"/>
        </w:rPr>
        <w:t xml:space="preserve">    【治疗】</w:t>
      </w:r>
    </w:p>
    <w:p w:rsidR="007F6DC5" w:rsidRPr="00A35D65" w:rsidRDefault="007F6DC5" w:rsidP="007F6DC5">
      <w:pPr>
        <w:rPr>
          <w:rFonts w:ascii="宋体" w:hAnsi="宋体"/>
        </w:rPr>
      </w:pPr>
      <w:r w:rsidRPr="00A35D65">
        <w:rPr>
          <w:rFonts w:ascii="宋体" w:hAnsi="宋体" w:hint="eastAsia"/>
        </w:rPr>
        <w:t xml:space="preserve">    慢性肾炎的治疗应以防止或延缓肾功能进行性恶化、改善或缓解临床症状及防治严重</w:t>
      </w:r>
    </w:p>
    <w:p w:rsidR="007F6DC5" w:rsidRPr="00A35D65" w:rsidRDefault="007F6DC5" w:rsidP="007F6DC5">
      <w:pPr>
        <w:rPr>
          <w:rFonts w:ascii="宋体" w:hAnsi="宋体"/>
        </w:rPr>
      </w:pPr>
      <w:r w:rsidRPr="00A35D65">
        <w:rPr>
          <w:rFonts w:ascii="宋体" w:hAnsi="宋体" w:hint="eastAsia"/>
        </w:rPr>
        <w:t>合并症为主要目的，而不以消除尿红细胞或轻微尿蛋白为目标。可采用下列综合治疗</w:t>
      </w:r>
    </w:p>
    <w:p w:rsidR="007F6DC5" w:rsidRPr="00A35D65" w:rsidRDefault="007F6DC5" w:rsidP="007F6DC5">
      <w:pPr>
        <w:rPr>
          <w:rFonts w:ascii="宋体" w:hAnsi="宋体"/>
        </w:rPr>
      </w:pPr>
      <w:r w:rsidRPr="00A35D65">
        <w:rPr>
          <w:rFonts w:ascii="宋体" w:hAnsi="宋体" w:hint="eastAsia"/>
        </w:rPr>
        <w:t>措施。</w:t>
      </w:r>
    </w:p>
    <w:p w:rsidR="007F6DC5" w:rsidRPr="00A35D65" w:rsidRDefault="007F6DC5" w:rsidP="007F6DC5">
      <w:pPr>
        <w:rPr>
          <w:rFonts w:ascii="宋体" w:hAnsi="宋体"/>
        </w:rPr>
      </w:pPr>
      <w:r w:rsidRPr="00A35D65">
        <w:rPr>
          <w:rFonts w:ascii="宋体" w:hAnsi="宋体" w:hint="eastAsia"/>
        </w:rPr>
        <w:t xml:space="preserve">    (一)积极控制高血压和减少尿蛋白</w:t>
      </w:r>
    </w:p>
    <w:p w:rsidR="007F6DC5" w:rsidRPr="00A35D65" w:rsidRDefault="007F6DC5" w:rsidP="007F6DC5">
      <w:pPr>
        <w:rPr>
          <w:rFonts w:ascii="宋体" w:hAnsi="宋体"/>
        </w:rPr>
      </w:pPr>
      <w:r w:rsidRPr="00A35D65">
        <w:rPr>
          <w:rFonts w:ascii="宋体" w:hAnsi="宋体" w:hint="eastAsia"/>
        </w:rPr>
        <w:t xml:space="preserve">    高血压和尿蛋白是加速肾小球硬化、促进肾功能恶化的重要因素，积极控制高血压和</w:t>
      </w:r>
    </w:p>
    <w:p w:rsidR="007F6DC5" w:rsidRPr="00A35D65" w:rsidRDefault="007F6DC5" w:rsidP="007F6DC5">
      <w:pPr>
        <w:rPr>
          <w:rFonts w:ascii="宋体" w:hAnsi="宋体"/>
        </w:rPr>
      </w:pPr>
      <w:r w:rsidRPr="00A35D65">
        <w:rPr>
          <w:rFonts w:ascii="宋体" w:hAnsi="宋体" w:hint="eastAsia"/>
        </w:rPr>
        <w:t>减少尿蛋白是两个重要的环节。高血压的治疗目标：力争把血压控制在理想水平：尿蛋白</w:t>
      </w:r>
    </w:p>
    <w:p w:rsidR="007F6DC5" w:rsidRPr="00A35D65" w:rsidRDefault="007F6DC5" w:rsidP="007F6DC5">
      <w:pPr>
        <w:rPr>
          <w:rFonts w:ascii="宋体" w:hAnsi="宋体"/>
        </w:rPr>
      </w:pPr>
      <w:r w:rsidRPr="00A35D65">
        <w:rPr>
          <w:rFonts w:ascii="宋体" w:hAnsi="宋体" w:hint="eastAsia"/>
        </w:rPr>
        <w:t>≥1g／d，血压应控制在125／75mmHg以下；尿蛋白&lt;1g／d，血压控制可放宽到130／</w:t>
      </w:r>
    </w:p>
    <w:p w:rsidR="007F6DC5" w:rsidRPr="00A35D65" w:rsidRDefault="007F6DC5" w:rsidP="007F6DC5">
      <w:pPr>
        <w:rPr>
          <w:rFonts w:ascii="宋体" w:hAnsi="宋体"/>
        </w:rPr>
      </w:pPr>
      <w:r w:rsidRPr="00A35D65">
        <w:rPr>
          <w:rFonts w:ascii="宋体" w:hAnsi="宋体" w:hint="eastAsia"/>
        </w:rPr>
        <w:t>80mmHg以下。尿蛋白的治疗目标则为争取减少至&lt;1g／d。</w:t>
      </w:r>
    </w:p>
    <w:p w:rsidR="007F6DC5" w:rsidRPr="00A35D65" w:rsidRDefault="007F6DC5" w:rsidP="007F6DC5">
      <w:pPr>
        <w:rPr>
          <w:rFonts w:ascii="宋体" w:hAnsi="宋体"/>
        </w:rPr>
      </w:pPr>
      <w:r w:rsidRPr="00A35D65">
        <w:rPr>
          <w:rFonts w:ascii="宋体" w:hAnsi="宋体" w:hint="eastAsia"/>
        </w:rPr>
        <w:lastRenderedPageBreak/>
        <w:t xml:space="preserve">    慢性肾炎常有钠水潴留引起容量依赖性高血压，故高血压患者应限盐(Na(：l&lt;6g／d)；</w:t>
      </w:r>
    </w:p>
    <w:p w:rsidR="007F6DC5" w:rsidRPr="00A35D65" w:rsidRDefault="007F6DC5" w:rsidP="007F6DC5">
      <w:pPr>
        <w:rPr>
          <w:rFonts w:ascii="宋体" w:hAnsi="宋体"/>
        </w:rPr>
      </w:pPr>
      <w:r w:rsidRPr="00A35D65">
        <w:rPr>
          <w:rFonts w:ascii="宋体" w:hAnsi="宋体" w:hint="eastAsia"/>
        </w:rPr>
        <w:t>可选用噻嗪类利尿剂，如氢氯噻嗪12．5～25mg／d。Ccr&lt;30ml／min时，噻嗪类无效应改</w:t>
      </w:r>
    </w:p>
    <w:p w:rsidR="007F6DC5" w:rsidRPr="00A35D65" w:rsidRDefault="007F6DC5" w:rsidP="007F6DC5">
      <w:pPr>
        <w:rPr>
          <w:rFonts w:ascii="宋体" w:hAnsi="宋体"/>
        </w:rPr>
      </w:pPr>
      <w:r w:rsidRPr="00A35D65">
        <w:rPr>
          <w:rFonts w:ascii="宋体" w:hAnsi="宋体" w:hint="eastAsia"/>
        </w:rPr>
        <w:t>用袢利尿剂，但一般不宜过多、长久使用。降压药品和应用方法参见第三篇第六章高血压</w:t>
      </w:r>
    </w:p>
    <w:p w:rsidR="007F6DC5" w:rsidRPr="00A35D65" w:rsidRDefault="007F6DC5" w:rsidP="007F6DC5">
      <w:pPr>
        <w:rPr>
          <w:rFonts w:ascii="宋体" w:hAnsi="宋体"/>
        </w:rPr>
      </w:pPr>
      <w:r w:rsidRPr="00A35D65">
        <w:rPr>
          <w:rFonts w:ascii="宋体" w:hAnsi="宋体" w:hint="eastAsia"/>
        </w:rPr>
        <w:t>章节。</w:t>
      </w:r>
    </w:p>
    <w:p w:rsidR="007F6DC5" w:rsidRPr="00A35D65" w:rsidRDefault="007F6DC5" w:rsidP="007F6DC5">
      <w:pPr>
        <w:rPr>
          <w:rFonts w:ascii="宋体" w:hAnsi="宋体"/>
        </w:rPr>
      </w:pPr>
      <w:r w:rsidRPr="00A35D65">
        <w:rPr>
          <w:rFonts w:ascii="宋体" w:hAnsi="宋体" w:hint="eastAsia"/>
        </w:rPr>
        <w:t xml:space="preserve">    多年研究证实，AC：EI或ARB除具有降低血压作用外，还有减少尿蛋白和延缓肾功</w:t>
      </w:r>
    </w:p>
    <w:p w:rsidR="007F6DC5" w:rsidRPr="00A35D65" w:rsidRDefault="007F6DC5" w:rsidP="007F6DC5">
      <w:pPr>
        <w:rPr>
          <w:rFonts w:ascii="宋体" w:hAnsi="宋体"/>
        </w:rPr>
      </w:pPr>
      <w:r w:rsidRPr="00A35D65">
        <w:rPr>
          <w:rFonts w:ascii="宋体" w:hAnsi="宋体" w:hint="eastAsia"/>
        </w:rPr>
        <w:t>能恶化的肾脏保护作用。后两种作用除通过对。肾小球血流动力学的特殊调节作用(扩张人</w:t>
      </w:r>
    </w:p>
    <w:p w:rsidR="007F6DC5" w:rsidRPr="00A35D65" w:rsidRDefault="007F6DC5" w:rsidP="007F6DC5">
      <w:pPr>
        <w:rPr>
          <w:rFonts w:ascii="宋体" w:hAnsi="宋体"/>
        </w:rPr>
      </w:pPr>
      <w:r w:rsidRPr="00A35D65">
        <w:rPr>
          <w:rFonts w:ascii="宋体" w:hAnsi="宋体" w:hint="eastAsia"/>
        </w:rPr>
        <w:t>球和出球小动脉，但对出球小动脉扩张作用强于入球小动脉)，降低肾小球内高压力、高</w:t>
      </w:r>
    </w:p>
    <w:p w:rsidR="007F6DC5" w:rsidRPr="00A35D65" w:rsidRDefault="007F6DC5" w:rsidP="007F6DC5">
      <w:pPr>
        <w:rPr>
          <w:rFonts w:ascii="宋体" w:hAnsi="宋体"/>
        </w:rPr>
      </w:pPr>
      <w:r w:rsidRPr="00A35D65">
        <w:rPr>
          <w:rFonts w:ascii="宋体" w:hAnsi="宋体" w:hint="eastAsia"/>
        </w:rPr>
        <w:t>灌注和高滤过外，并能通过非血流动力学作用(抑制细胞因子、减少尿蛋白和细胞外基质</w:t>
      </w:r>
    </w:p>
    <w:p w:rsidR="007F6DC5" w:rsidRPr="00A35D65" w:rsidRDefault="007F6DC5" w:rsidP="007F6DC5">
      <w:pPr>
        <w:rPr>
          <w:rFonts w:ascii="宋体" w:hAnsi="宋体"/>
        </w:rPr>
      </w:pPr>
      <w:r w:rsidRPr="00A35D65">
        <w:rPr>
          <w:rFonts w:ascii="宋体" w:hAnsi="宋体" w:hint="eastAsia"/>
        </w:rPr>
        <w:t>的蓄积)起到减缓肾小球硬化的发展和肾脏保护作用，为治疗慢性肾炎高血压和(或)减</w:t>
      </w:r>
    </w:p>
    <w:p w:rsidR="007F6DC5" w:rsidRPr="00A35D65" w:rsidRDefault="007F6DC5" w:rsidP="007F6DC5">
      <w:pPr>
        <w:rPr>
          <w:rFonts w:ascii="宋体" w:hAnsi="宋体"/>
        </w:rPr>
      </w:pPr>
      <w:r w:rsidRPr="00A35D65">
        <w:rPr>
          <w:rFonts w:ascii="宋体" w:hAnsi="宋体" w:hint="eastAsia"/>
        </w:rPr>
        <w:t>少尿蛋白的首选药物。通常要达到减少尿蛋白的目的，应用剂量常需高于常规的降压剂</w:t>
      </w:r>
    </w:p>
    <w:p w:rsidR="007F6DC5" w:rsidRPr="00A35D65" w:rsidRDefault="007F6DC5" w:rsidP="007F6DC5">
      <w:pPr>
        <w:rPr>
          <w:rFonts w:ascii="宋体" w:hAnsi="宋体"/>
        </w:rPr>
      </w:pPr>
      <w:r w:rsidRPr="00A35D65">
        <w:rPr>
          <w:rFonts w:ascii="宋体" w:hAnsi="宋体" w:hint="eastAsia"/>
        </w:rPr>
        <w:t>量。肾功能不全患者应用A(2EI或ARB要防止高血钾，血肌酐大于264tLmol／L(3mg／d1)</w:t>
      </w:r>
    </w:p>
    <w:p w:rsidR="007F6DC5" w:rsidRPr="00A35D65" w:rsidRDefault="007F6DC5" w:rsidP="007F6DC5">
      <w:pPr>
        <w:rPr>
          <w:rFonts w:ascii="宋体" w:hAnsi="宋体"/>
        </w:rPr>
      </w:pPr>
      <w:r w:rsidRPr="00A35D65">
        <w:rPr>
          <w:rFonts w:ascii="宋体" w:hAnsi="宋体" w:hint="eastAsia"/>
        </w:rPr>
        <w:t>时务必在严密观察下谨慎使用，少数患者应用ACEI有持续性干咳的副作用。掌握好适应</w:t>
      </w:r>
    </w:p>
    <w:p w:rsidR="007F6DC5" w:rsidRPr="00A35D65" w:rsidRDefault="007F6DC5" w:rsidP="007F6DC5">
      <w:pPr>
        <w:rPr>
          <w:rFonts w:ascii="宋体" w:hAnsi="宋体"/>
        </w:rPr>
      </w:pPr>
      <w:r w:rsidRPr="00A35D65">
        <w:rPr>
          <w:rFonts w:ascii="宋体" w:hAnsi="宋体" w:hint="eastAsia"/>
        </w:rPr>
        <w:t>证和应用方法，监测血肌酐、血钾，防止严重副作用尤为重要。</w:t>
      </w:r>
    </w:p>
    <w:p w:rsidR="007F6DC5" w:rsidRPr="00A35D65" w:rsidRDefault="007F6DC5" w:rsidP="007F6DC5">
      <w:pPr>
        <w:rPr>
          <w:rFonts w:ascii="宋体" w:hAnsi="宋体"/>
        </w:rPr>
      </w:pPr>
      <w:r w:rsidRPr="00A35D65">
        <w:rPr>
          <w:rFonts w:ascii="宋体" w:hAnsi="宋体" w:hint="eastAsia"/>
        </w:rPr>
        <w:t xml:space="preserve">    (二)限制食物中蛋白及磷入量</w:t>
      </w:r>
    </w:p>
    <w:p w:rsidR="007F6DC5" w:rsidRPr="00A35D65" w:rsidRDefault="007F6DC5" w:rsidP="007F6DC5">
      <w:pPr>
        <w:rPr>
          <w:rFonts w:ascii="宋体" w:hAnsi="宋体"/>
        </w:rPr>
      </w:pPr>
      <w:r w:rsidRPr="00A35D65">
        <w:rPr>
          <w:rFonts w:ascii="宋体" w:hAnsi="宋体" w:hint="eastAsia"/>
        </w:rPr>
        <w:t xml:space="preserve">    肾功能不全氮质血症患者应限制蛋白及磷的入量，采用优质低蛋白饮食或加用必需氨</w:t>
      </w:r>
    </w:p>
    <w:p w:rsidR="007F6DC5" w:rsidRPr="00A35D65" w:rsidRDefault="007F6DC5" w:rsidP="007F6DC5">
      <w:pPr>
        <w:rPr>
          <w:rFonts w:ascii="宋体" w:hAnsi="宋体"/>
        </w:rPr>
      </w:pPr>
      <w:r w:rsidRPr="00A35D65">
        <w:rPr>
          <w:rFonts w:ascii="宋体" w:hAnsi="宋体" w:hint="eastAsia"/>
        </w:rPr>
        <w:t>基酸或旷酮酸(见本篇第十一章)。</w:t>
      </w:r>
    </w:p>
    <w:p w:rsidR="007F6DC5" w:rsidRPr="00A35D65" w:rsidRDefault="007F6DC5" w:rsidP="007F6DC5">
      <w:pPr>
        <w:rPr>
          <w:rFonts w:ascii="宋体" w:hAnsi="宋体"/>
        </w:rPr>
      </w:pPr>
      <w:r w:rsidRPr="00A35D65">
        <w:rPr>
          <w:rFonts w:ascii="宋体" w:hAnsi="宋体" w:hint="eastAsia"/>
        </w:rPr>
        <w:t xml:space="preserve">    (三)应用抗血小板解聚药</w:t>
      </w:r>
    </w:p>
    <w:p w:rsidR="007F6DC5" w:rsidRPr="00A35D65" w:rsidRDefault="007F6DC5" w:rsidP="007F6DC5">
      <w:pPr>
        <w:rPr>
          <w:rFonts w:ascii="宋体" w:hAnsi="宋体"/>
        </w:rPr>
      </w:pPr>
      <w:r w:rsidRPr="00A35D65">
        <w:rPr>
          <w:rFonts w:ascii="宋体" w:hAnsi="宋体" w:hint="eastAsia"/>
        </w:rPr>
        <w:t xml:space="preserve">    大剂量双嘧达莫(300～400mg／d)、小剂量阿司匹林(40～300mg／d)有抗血小板聚</w:t>
      </w:r>
    </w:p>
    <w:p w:rsidR="007F6DC5" w:rsidRPr="00A35D65" w:rsidRDefault="007F6DC5" w:rsidP="007F6DC5">
      <w:pPr>
        <w:rPr>
          <w:rFonts w:ascii="宋体" w:hAnsi="宋体"/>
        </w:rPr>
      </w:pPr>
      <w:r w:rsidRPr="00A35D65">
        <w:rPr>
          <w:rFonts w:ascii="宋体" w:hAnsi="宋体" w:hint="eastAsia"/>
        </w:rPr>
        <w:t>集作用，以往有报道服用此类药物能延缓肾功能衰退，但近年来多数循证医学的研究结果</w:t>
      </w:r>
    </w:p>
    <w:p w:rsidR="007F6DC5" w:rsidRPr="00A35D65" w:rsidRDefault="007F6DC5" w:rsidP="007F6DC5">
      <w:pPr>
        <w:rPr>
          <w:rFonts w:ascii="宋体" w:hAnsi="宋体"/>
        </w:rPr>
      </w:pPr>
      <w:r w:rsidRPr="00A35D65">
        <w:rPr>
          <w:rFonts w:ascii="宋体" w:hAnsi="宋体" w:hint="eastAsia"/>
        </w:rPr>
        <w:t>并未证实其确切疗效，目前结果显示对系膜毛细血管性肾炎有一定降尿蛋白作用。</w:t>
      </w:r>
    </w:p>
    <w:p w:rsidR="007F6DC5" w:rsidRPr="00A35D65" w:rsidRDefault="007F6DC5" w:rsidP="007F6DC5">
      <w:pPr>
        <w:rPr>
          <w:rFonts w:ascii="宋体" w:hAnsi="宋体"/>
        </w:rPr>
      </w:pPr>
      <w:r w:rsidRPr="00A35D65">
        <w:rPr>
          <w:rFonts w:ascii="宋体" w:hAnsi="宋体" w:hint="eastAsia"/>
        </w:rPr>
        <w:t>第三章肾小球肾炎</w:t>
      </w:r>
    </w:p>
    <w:p w:rsidR="007F6DC5" w:rsidRPr="00A35D65" w:rsidRDefault="007F6DC5" w:rsidP="007F6DC5">
      <w:pPr>
        <w:rPr>
          <w:rFonts w:ascii="宋体" w:hAnsi="宋体"/>
        </w:rPr>
      </w:pPr>
      <w:r w:rsidRPr="00A35D65">
        <w:rPr>
          <w:rFonts w:ascii="宋体" w:hAnsi="宋体" w:hint="eastAsia"/>
        </w:rPr>
        <w:t xml:space="preserve">    (四)糖皮质激素和细胞毒药物</w:t>
      </w:r>
    </w:p>
    <w:p w:rsidR="007F6DC5" w:rsidRPr="00A35D65" w:rsidRDefault="007F6DC5" w:rsidP="007F6DC5">
      <w:pPr>
        <w:rPr>
          <w:rFonts w:ascii="宋体" w:hAnsi="宋体"/>
        </w:rPr>
      </w:pPr>
      <w:r w:rsidRPr="00A35D65">
        <w:rPr>
          <w:rFonts w:ascii="宋体" w:hAnsi="宋体" w:hint="eastAsia"/>
        </w:rPr>
        <w:t xml:space="preserve">    鉴于慢性肾炎为一临床综合征，其病因、病理类型及其程度、临床表现和。肾功能等变</w:t>
      </w:r>
    </w:p>
    <w:p w:rsidR="007F6DC5" w:rsidRPr="00A35D65" w:rsidRDefault="007F6DC5" w:rsidP="007F6DC5">
      <w:pPr>
        <w:rPr>
          <w:rFonts w:ascii="宋体" w:hAnsi="宋体"/>
        </w:rPr>
      </w:pPr>
      <w:r w:rsidRPr="00A35D65">
        <w:rPr>
          <w:rFonts w:ascii="宋体" w:hAnsi="宋体" w:hint="eastAsia"/>
        </w:rPr>
        <w:t>异较大，故此类药物是否应用，宜区别对待。一般不主张积极应用，但患者肾功能正常或</w:t>
      </w:r>
    </w:p>
    <w:p w:rsidR="007F6DC5" w:rsidRPr="00A35D65" w:rsidRDefault="007F6DC5" w:rsidP="007F6DC5">
      <w:pPr>
        <w:rPr>
          <w:rFonts w:ascii="宋体" w:hAnsi="宋体"/>
        </w:rPr>
      </w:pPr>
      <w:r w:rsidRPr="00A35D65">
        <w:rPr>
          <w:rFonts w:ascii="宋体" w:hAnsi="宋体" w:hint="eastAsia"/>
        </w:rPr>
        <w:t>仅轻度受损，‘肾脏体积正常，病理类型较轻(如轻度系膜增生性肾炎、早期膜性肾病等)，</w:t>
      </w:r>
    </w:p>
    <w:p w:rsidR="007F6DC5" w:rsidRPr="00A35D65" w:rsidRDefault="007F6DC5" w:rsidP="007F6DC5">
      <w:pPr>
        <w:rPr>
          <w:rFonts w:ascii="宋体" w:hAnsi="宋体"/>
        </w:rPr>
      </w:pPr>
      <w:r w:rsidRPr="00A35D65">
        <w:rPr>
          <w:rFonts w:ascii="宋体" w:hAnsi="宋体" w:hint="eastAsia"/>
        </w:rPr>
        <w:t>尿蛋白较多，如无禁忌者可试用，无效者逐步撤去。</w:t>
      </w:r>
    </w:p>
    <w:p w:rsidR="007F6DC5" w:rsidRPr="00A35D65" w:rsidRDefault="007F6DC5" w:rsidP="007F6DC5">
      <w:pPr>
        <w:rPr>
          <w:rFonts w:ascii="宋体" w:hAnsi="宋体"/>
        </w:rPr>
      </w:pPr>
      <w:r w:rsidRPr="00A35D65">
        <w:rPr>
          <w:rFonts w:ascii="宋体" w:hAnsi="宋体" w:hint="eastAsia"/>
        </w:rPr>
        <w:t xml:space="preserve">    (五)避免加重肾脏损害的因素</w:t>
      </w:r>
    </w:p>
    <w:p w:rsidR="007F6DC5" w:rsidRPr="00A35D65" w:rsidRDefault="007F6DC5" w:rsidP="007F6DC5">
      <w:pPr>
        <w:rPr>
          <w:rFonts w:ascii="宋体" w:hAnsi="宋体"/>
        </w:rPr>
      </w:pPr>
      <w:r w:rsidRPr="00A35D65">
        <w:rPr>
          <w:rFonts w:ascii="宋体" w:hAnsi="宋体" w:hint="eastAsia"/>
        </w:rPr>
        <w:t xml:space="preserve">    感染、劳累、妊娠及肾毒性药物(如氨基糖苷类抗生素、含马兜铃酸中药等)均可能</w:t>
      </w:r>
    </w:p>
    <w:p w:rsidR="007F6DC5" w:rsidRPr="00A35D65" w:rsidRDefault="007F6DC5" w:rsidP="007F6DC5">
      <w:pPr>
        <w:rPr>
          <w:rFonts w:ascii="宋体" w:hAnsi="宋体"/>
        </w:rPr>
      </w:pPr>
      <w:r w:rsidRPr="00A35D65">
        <w:rPr>
          <w:rFonts w:ascii="宋体" w:hAnsi="宋体" w:hint="eastAsia"/>
        </w:rPr>
        <w:t>损伤肾脏，导致肾功能恶化，应予以避免。</w:t>
      </w:r>
    </w:p>
    <w:p w:rsidR="007F6DC5" w:rsidRPr="00A35D65" w:rsidRDefault="007F6DC5" w:rsidP="007F6DC5">
      <w:pPr>
        <w:rPr>
          <w:rFonts w:ascii="宋体" w:hAnsi="宋体"/>
        </w:rPr>
      </w:pPr>
      <w:r w:rsidRPr="00A35D65">
        <w:rPr>
          <w:rFonts w:ascii="宋体" w:hAnsi="宋体" w:hint="eastAsia"/>
        </w:rPr>
        <w:t xml:space="preserve">    【预后】</w:t>
      </w:r>
    </w:p>
    <w:p w:rsidR="007F6DC5" w:rsidRPr="00A35D65" w:rsidRDefault="007F6DC5" w:rsidP="007F6DC5">
      <w:pPr>
        <w:rPr>
          <w:rFonts w:ascii="宋体" w:hAnsi="宋体"/>
        </w:rPr>
      </w:pPr>
      <w:r w:rsidRPr="00A35D65">
        <w:rPr>
          <w:rFonts w:ascii="宋体" w:hAnsi="宋体" w:hint="eastAsia"/>
        </w:rPr>
        <w:t xml:space="preserve">    慢性肾炎病情迁延，病变均为缓慢进展，最终将至慢性肾衰竭。病变进展速度个体差</w:t>
      </w:r>
    </w:p>
    <w:p w:rsidR="007F6DC5" w:rsidRPr="00A35D65" w:rsidRDefault="007F6DC5" w:rsidP="007F6DC5">
      <w:pPr>
        <w:rPr>
          <w:rFonts w:ascii="宋体" w:hAnsi="宋体"/>
        </w:rPr>
      </w:pPr>
      <w:r w:rsidRPr="00A35D65">
        <w:rPr>
          <w:rFonts w:ascii="宋体" w:hAnsi="宋体" w:hint="eastAsia"/>
        </w:rPr>
        <w:t>异很大，病理类型为重要因素，但也与是否重视保护肾脏、治疗是否恰当及是否避免恶化</w:t>
      </w:r>
    </w:p>
    <w:p w:rsidR="007F6DC5" w:rsidRPr="00A35D65" w:rsidRDefault="007F6DC5" w:rsidP="007F6DC5">
      <w:pPr>
        <w:rPr>
          <w:rFonts w:ascii="宋体" w:hAnsi="宋体"/>
        </w:rPr>
      </w:pPr>
      <w:r w:rsidRPr="00A35D65">
        <w:rPr>
          <w:rFonts w:ascii="宋体" w:hAnsi="宋体" w:hint="eastAsia"/>
        </w:rPr>
        <w:t>因素有关。</w:t>
      </w:r>
    </w:p>
    <w:p w:rsidR="007F6DC5" w:rsidRPr="00A35D65" w:rsidRDefault="007F6DC5" w:rsidP="007F6DC5">
      <w:pPr>
        <w:rPr>
          <w:rFonts w:ascii="宋体" w:hAnsi="宋体"/>
        </w:rPr>
      </w:pPr>
      <w:r w:rsidRPr="00A35D65">
        <w:rPr>
          <w:rFonts w:ascii="宋体" w:hAnsi="宋体" w:hint="eastAsia"/>
        </w:rPr>
        <w:t>第四节  无症状性血尿或(和)蛋白尿</w:t>
      </w:r>
    </w:p>
    <w:p w:rsidR="007F6DC5" w:rsidRPr="00A35D65" w:rsidRDefault="007F6DC5" w:rsidP="007F6DC5">
      <w:pPr>
        <w:rPr>
          <w:rFonts w:ascii="宋体" w:hAnsi="宋体"/>
        </w:rPr>
      </w:pPr>
      <w:r w:rsidRPr="00A35D65">
        <w:rPr>
          <w:rFonts w:ascii="宋体" w:hAnsi="宋体" w:hint="eastAsia"/>
        </w:rPr>
        <w:t xml:space="preserve">    无症状性血尿或(和)蛋白尿(asymptomatic hematuria and／or proteintLria)既往国</w:t>
      </w:r>
    </w:p>
    <w:p w:rsidR="007F6DC5" w:rsidRPr="00A35D65" w:rsidRDefault="007F6DC5" w:rsidP="007F6DC5">
      <w:pPr>
        <w:rPr>
          <w:rFonts w:ascii="宋体" w:hAnsi="宋体"/>
        </w:rPr>
      </w:pPr>
      <w:r w:rsidRPr="00A35D65">
        <w:rPr>
          <w:rFonts w:ascii="宋体" w:hAnsi="宋体" w:hint="eastAsia"/>
        </w:rPr>
        <w:t>内称为隐匿型肾小球肾炎(1atent glomerulonephritis)，系指无水肿、高血压及肾功能损</w:t>
      </w:r>
    </w:p>
    <w:p w:rsidR="007F6DC5" w:rsidRPr="00A35D65" w:rsidRDefault="007F6DC5" w:rsidP="007F6DC5">
      <w:pPr>
        <w:rPr>
          <w:rFonts w:ascii="宋体" w:hAnsi="宋体"/>
        </w:rPr>
      </w:pPr>
      <w:r w:rsidRPr="00A35D65">
        <w:rPr>
          <w:rFonts w:ascii="宋体" w:hAnsi="宋体" w:hint="eastAsia"/>
        </w:rPr>
        <w:t>害，而仅表现为肾小球源性血尿或(和)蛋白尿的一组肾小球疾病。</w:t>
      </w:r>
    </w:p>
    <w:p w:rsidR="007F6DC5" w:rsidRPr="00A35D65" w:rsidRDefault="007F6DC5" w:rsidP="007F6DC5">
      <w:pPr>
        <w:rPr>
          <w:rFonts w:ascii="宋体" w:hAnsi="宋体"/>
        </w:rPr>
      </w:pPr>
      <w:r w:rsidRPr="00A35D65">
        <w:rPr>
          <w:rFonts w:ascii="宋体" w:hAnsi="宋体" w:hint="eastAsia"/>
        </w:rPr>
        <w:t xml:space="preserve">    本组疾病可由多种病理类型的原发性肾小球病所致，但病理改变多较轻。如可见于轻</w:t>
      </w:r>
    </w:p>
    <w:p w:rsidR="007F6DC5" w:rsidRPr="00A35D65" w:rsidRDefault="007F6DC5" w:rsidP="007F6DC5">
      <w:pPr>
        <w:rPr>
          <w:rFonts w:ascii="宋体" w:hAnsi="宋体"/>
        </w:rPr>
      </w:pPr>
      <w:r w:rsidRPr="00A35D65">
        <w:rPr>
          <w:rFonts w:ascii="宋体" w:hAnsi="宋体" w:hint="eastAsia"/>
        </w:rPr>
        <w:t>微病变性肾小球肾炎(肾小球中仅有节段性系膜细胞及基质增生)、轻度系膜增生性肾小</w:t>
      </w:r>
    </w:p>
    <w:p w:rsidR="007F6DC5" w:rsidRPr="00A35D65" w:rsidRDefault="007F6DC5" w:rsidP="007F6DC5">
      <w:pPr>
        <w:rPr>
          <w:rFonts w:ascii="宋体" w:hAnsi="宋体"/>
        </w:rPr>
      </w:pPr>
      <w:r w:rsidRPr="00A35D65">
        <w:rPr>
          <w:rFonts w:ascii="宋体" w:hAnsi="宋体" w:hint="eastAsia"/>
        </w:rPr>
        <w:t>球肾炎及局灶性节段性肾小球肾炎(局灶性肾小球病，病变。肾小球内节段性内皮及系膜细</w:t>
      </w:r>
    </w:p>
    <w:p w:rsidR="007F6DC5" w:rsidRPr="00A35D65" w:rsidRDefault="007F6DC5" w:rsidP="007F6DC5">
      <w:pPr>
        <w:rPr>
          <w:rFonts w:ascii="宋体" w:hAnsi="宋体"/>
        </w:rPr>
      </w:pPr>
      <w:r w:rsidRPr="00A35D65">
        <w:rPr>
          <w:rFonts w:ascii="宋体" w:hAnsi="宋体" w:hint="eastAsia"/>
        </w:rPr>
        <w:t>胞增生)等病理类型。根据免疫病理表现，又可将系膜增生性肾小球肾炎分为IgA肾病和</w:t>
      </w:r>
    </w:p>
    <w:p w:rsidR="007F6DC5" w:rsidRPr="00A35D65" w:rsidRDefault="007F6DC5" w:rsidP="007F6DC5">
      <w:pPr>
        <w:rPr>
          <w:rFonts w:ascii="宋体" w:hAnsi="宋体"/>
        </w:rPr>
      </w:pPr>
      <w:r w:rsidRPr="00A35D65">
        <w:rPr>
          <w:rFonts w:ascii="宋体" w:hAnsi="宋体" w:hint="eastAsia"/>
        </w:rPr>
        <w:t>非IgA系膜增生性肾小球肾炎(参见本篇第五章)。</w:t>
      </w:r>
    </w:p>
    <w:p w:rsidR="007F6DC5" w:rsidRPr="00A35D65" w:rsidRDefault="007F6DC5" w:rsidP="007F6DC5">
      <w:pPr>
        <w:rPr>
          <w:rFonts w:ascii="宋体" w:hAnsi="宋体"/>
        </w:rPr>
      </w:pPr>
      <w:r w:rsidRPr="00A35D65">
        <w:rPr>
          <w:rFonts w:ascii="宋体" w:hAnsi="宋体" w:hint="eastAsia"/>
        </w:rPr>
        <w:t xml:space="preserve">    对单纯性血尿患者(仅有血尿而无蛋白尿)，需做相差显微镜尿红细胞形态检查和</w:t>
      </w:r>
    </w:p>
    <w:p w:rsidR="007F6DC5" w:rsidRPr="00A35D65" w:rsidRDefault="007F6DC5" w:rsidP="007F6DC5">
      <w:pPr>
        <w:rPr>
          <w:rFonts w:ascii="宋体" w:hAnsi="宋体"/>
        </w:rPr>
      </w:pPr>
      <w:r w:rsidRPr="00A35D65">
        <w:rPr>
          <w:rFonts w:ascii="宋体" w:hAnsi="宋体" w:hint="eastAsia"/>
        </w:rPr>
        <w:t>(或)尿红细胞容积分布曲线测定，以鉴别血尿来源。此外，应除外由于尿路疾病(如尿</w:t>
      </w:r>
    </w:p>
    <w:p w:rsidR="007F6DC5" w:rsidRPr="00A35D65" w:rsidRDefault="007F6DC5" w:rsidP="007F6DC5">
      <w:pPr>
        <w:rPr>
          <w:rFonts w:ascii="宋体" w:hAnsi="宋体"/>
        </w:rPr>
      </w:pPr>
      <w:r w:rsidRPr="00A35D65">
        <w:rPr>
          <w:rFonts w:ascii="宋体" w:hAnsi="宋体" w:hint="eastAsia"/>
        </w:rPr>
        <w:lastRenderedPageBreak/>
        <w:t>路结石、肿瘤或炎症)所致血尿。确属肾小球源性血尿，又无水肿、高血压及肾功能减退</w:t>
      </w:r>
    </w:p>
    <w:p w:rsidR="007F6DC5" w:rsidRPr="00A35D65" w:rsidRDefault="007F6DC5" w:rsidP="007F6DC5">
      <w:pPr>
        <w:rPr>
          <w:rFonts w:ascii="宋体" w:hAnsi="宋体"/>
        </w:rPr>
      </w:pPr>
      <w:r w:rsidRPr="00A35D65">
        <w:rPr>
          <w:rFonts w:ascii="宋体" w:hAnsi="宋体" w:hint="eastAsia"/>
        </w:rPr>
        <w:t>时，即应考虑此病。以反复发作的单纯性血尿为表现者多为IgA肾病。诊断本病前还必须</w:t>
      </w:r>
    </w:p>
    <w:p w:rsidR="007F6DC5" w:rsidRPr="00A35D65" w:rsidRDefault="007F6DC5" w:rsidP="007F6DC5">
      <w:pPr>
        <w:rPr>
          <w:rFonts w:ascii="宋体" w:hAnsi="宋体"/>
        </w:rPr>
      </w:pPr>
      <w:r w:rsidRPr="00A35D65">
        <w:rPr>
          <w:rFonts w:ascii="宋体" w:hAnsi="宋体" w:hint="eastAsia"/>
        </w:rPr>
        <w:t>小心除外其他肾小球病的可能，如：系统性疾病(狼疮肾炎、过敏性紫癜。肾炎等)、Al—</w:t>
      </w:r>
    </w:p>
    <w:p w:rsidR="007F6DC5" w:rsidRPr="00A35D65" w:rsidRDefault="007F6DC5" w:rsidP="007F6DC5">
      <w:pPr>
        <w:rPr>
          <w:rFonts w:ascii="宋体" w:hAnsi="宋体"/>
        </w:rPr>
      </w:pPr>
      <w:r w:rsidRPr="00A35D65">
        <w:rPr>
          <w:rFonts w:ascii="宋体" w:hAnsi="宋体" w:hint="eastAsia"/>
        </w:rPr>
        <w:t>poi·t综合征早期、薄基底膜肾病(参见本篇第五章)及非典型的急性肾炎恢复期等。应依</w:t>
      </w:r>
    </w:p>
    <w:p w:rsidR="007F6DC5" w:rsidRPr="00A35D65" w:rsidRDefault="007F6DC5" w:rsidP="007F6DC5">
      <w:pPr>
        <w:rPr>
          <w:rFonts w:ascii="宋体" w:hAnsi="宋体"/>
        </w:rPr>
      </w:pPr>
      <w:r w:rsidRPr="00A35D65">
        <w:rPr>
          <w:rFonts w:ascii="宋体" w:hAnsi="宋体" w:hint="eastAsia"/>
        </w:rPr>
        <w:t>据I临床表现、家族史和实验室检查予以鉴别，必要时需依赖肾活检方能确诊。</w:t>
      </w:r>
    </w:p>
    <w:p w:rsidR="007F6DC5" w:rsidRPr="00A35D65" w:rsidRDefault="007F6DC5" w:rsidP="007F6DC5">
      <w:pPr>
        <w:rPr>
          <w:rFonts w:ascii="宋体" w:hAnsi="宋体"/>
        </w:rPr>
      </w:pPr>
      <w:r w:rsidRPr="00A35D65">
        <w:rPr>
          <w:rFonts w:ascii="宋体" w:hAnsi="宋体" w:hint="eastAsia"/>
        </w:rPr>
        <w:t xml:space="preserve">    对无症状蛋白尿患者，需做尿蛋白定量和尿蛋白电泳以区分蛋白尿性质，必要时应做</w:t>
      </w:r>
    </w:p>
    <w:p w:rsidR="007F6DC5" w:rsidRPr="00A35D65" w:rsidRDefault="007F6DC5" w:rsidP="007F6DC5">
      <w:pPr>
        <w:rPr>
          <w:rFonts w:ascii="宋体" w:hAnsi="宋体"/>
        </w:rPr>
      </w:pPr>
      <w:r w:rsidRPr="00A35D65">
        <w:rPr>
          <w:rFonts w:ascii="宋体" w:hAnsi="宋体" w:hint="eastAsia"/>
        </w:rPr>
        <w:t>尿本周蛋白检查或尿蛋白免疫电泳。只有确定为肾小球性蛋白尿，且患者无水肿、高血压</w:t>
      </w:r>
    </w:p>
    <w:p w:rsidR="007F6DC5" w:rsidRPr="00A35D65" w:rsidRDefault="007F6DC5" w:rsidP="007F6DC5">
      <w:pPr>
        <w:rPr>
          <w:rFonts w:ascii="宋体" w:hAnsi="宋体"/>
        </w:rPr>
      </w:pPr>
      <w:r w:rsidRPr="00A35D65">
        <w:rPr>
          <w:rFonts w:ascii="宋体" w:hAnsi="宋体" w:hint="eastAsia"/>
        </w:rPr>
        <w:t>及肾功能减退时，才能考虑本病诊断。在作出诊断前还必须排除功能性蛋白尿(仅发生于</w:t>
      </w:r>
    </w:p>
    <w:p w:rsidR="007F6DC5" w:rsidRPr="00A35D65" w:rsidRDefault="007F6DC5" w:rsidP="007F6DC5">
      <w:pPr>
        <w:rPr>
          <w:rFonts w:ascii="宋体" w:hAnsi="宋体"/>
        </w:rPr>
      </w:pPr>
      <w:r w:rsidRPr="00A35D65">
        <w:rPr>
          <w:rFonts w:ascii="宋体" w:hAnsi="宋体" w:hint="eastAsia"/>
        </w:rPr>
        <w:t>剧烈运动、发热或寒冷时)、体位性蛋白尿(见于青少年，直立时脊柱前凸所致，卧床后</w:t>
      </w:r>
    </w:p>
    <w:p w:rsidR="007F6DC5" w:rsidRPr="00A35D65" w:rsidRDefault="007F6DC5" w:rsidP="007F6DC5">
      <w:pPr>
        <w:rPr>
          <w:rFonts w:ascii="宋体" w:hAnsi="宋体"/>
        </w:rPr>
      </w:pPr>
      <w:r w:rsidRPr="00A35D65">
        <w:rPr>
          <w:rFonts w:ascii="宋体" w:hAnsi="宋体" w:hint="eastAsia"/>
        </w:rPr>
        <w:t>蛋白尿消失)等生理性蛋白尿，也需小心排除其他原发性或继发性肾小球病(如糖尿病肾</w:t>
      </w:r>
    </w:p>
    <w:p w:rsidR="007F6DC5" w:rsidRPr="00A35D65" w:rsidRDefault="007F6DC5" w:rsidP="007F6DC5">
      <w:pPr>
        <w:rPr>
          <w:rFonts w:ascii="宋体" w:hAnsi="宋体"/>
        </w:rPr>
      </w:pPr>
      <w:r w:rsidRPr="00A35D65">
        <w:rPr>
          <w:rFonts w:ascii="宋体" w:hAnsi="宋体" w:hint="eastAsia"/>
        </w:rPr>
        <w:t>病、肾淀粉样变等)的早期或恢复期。必要时需肾活检确诊。</w:t>
      </w:r>
    </w:p>
    <w:p w:rsidR="007F6DC5" w:rsidRPr="00A35D65" w:rsidRDefault="007F6DC5" w:rsidP="007F6DC5">
      <w:pPr>
        <w:rPr>
          <w:rFonts w:ascii="宋体" w:hAnsi="宋体"/>
        </w:rPr>
      </w:pPr>
      <w:r w:rsidRPr="00A35D65">
        <w:rPr>
          <w:rFonts w:ascii="宋体" w:hAnsi="宋体" w:hint="eastAsia"/>
        </w:rPr>
        <w:t xml:space="preserve">    尿蛋白定量&lt;1．Og／。d，以白蛋白为主，而无血尿者，称为单纯性蛋白尿，一般预后良</w:t>
      </w:r>
    </w:p>
    <w:p w:rsidR="007F6DC5" w:rsidRPr="00A35D65" w:rsidRDefault="007F6DC5" w:rsidP="007F6DC5">
      <w:pPr>
        <w:rPr>
          <w:rFonts w:ascii="宋体" w:hAnsi="宋体"/>
        </w:rPr>
      </w:pPr>
      <w:r w:rsidRPr="00A35D65">
        <w:rPr>
          <w:rFonts w:ascii="宋体" w:hAnsi="宋体" w:hint="eastAsia"/>
        </w:rPr>
        <w:t>好，很少发生肾功能损害。但近年的研究显示，有小部分蛋白尿在O．5～1．Og／d的患者，</w:t>
      </w:r>
    </w:p>
    <w:p w:rsidR="007F6DC5" w:rsidRPr="00A35D65" w:rsidRDefault="007F6DC5" w:rsidP="007F6DC5">
      <w:pPr>
        <w:rPr>
          <w:rFonts w:ascii="宋体" w:hAnsi="宋体"/>
        </w:rPr>
      </w:pPr>
      <w:r w:rsidRPr="00A35D65">
        <w:rPr>
          <w:rFonts w:ascii="宋体" w:hAnsi="宋体" w:hint="eastAsia"/>
        </w:rPr>
        <w:t>肾活检病理改变并不轻微，应引起重视。</w:t>
      </w:r>
    </w:p>
    <w:p w:rsidR="007F6DC5" w:rsidRPr="00A35D65" w:rsidRDefault="007F6DC5" w:rsidP="007F6DC5">
      <w:pPr>
        <w:rPr>
          <w:rFonts w:ascii="宋体" w:hAnsi="宋体"/>
        </w:rPr>
      </w:pPr>
      <w:r w:rsidRPr="00A35D65">
        <w:rPr>
          <w:rFonts w:ascii="宋体" w:hAnsi="宋体" w:hint="eastAsia"/>
        </w:rPr>
        <w:t xml:space="preserve">    血尿伴蛋白尿患者的病情及预后一般较单纯性血尿患者稍重。</w:t>
      </w:r>
    </w:p>
    <w:p w:rsidR="007F6DC5" w:rsidRPr="00A35D65" w:rsidRDefault="007F6DC5" w:rsidP="007F6DC5">
      <w:pPr>
        <w:rPr>
          <w:rFonts w:ascii="宋体" w:hAnsi="宋体"/>
        </w:rPr>
      </w:pPr>
      <w:r w:rsidRPr="00A35D65">
        <w:rPr>
          <w:rFonts w:ascii="宋体" w:hAnsi="宋体" w:hint="eastAsia"/>
        </w:rPr>
        <w:t xml:space="preserve">    无症状性血尿或(和)蛋白尿无需特殊疗法。但应采取以下措施：①对患者应定期</w:t>
      </w:r>
    </w:p>
    <w:p w:rsidR="007F6DC5" w:rsidRPr="00A35D65" w:rsidRDefault="007F6DC5" w:rsidP="007F6DC5">
      <w:pPr>
        <w:rPr>
          <w:rFonts w:ascii="宋体" w:hAnsi="宋体"/>
        </w:rPr>
      </w:pPr>
      <w:r w:rsidRPr="00A35D65">
        <w:rPr>
          <w:rFonts w:ascii="宋体" w:hAnsi="宋体" w:hint="eastAsia"/>
        </w:rPr>
        <w:t>(至少每3～6个月1次)检查，监测尿沉渣、尿蛋白、肾功能和血压的变化，女性患者在</w:t>
      </w:r>
    </w:p>
    <w:p w:rsidR="007F6DC5" w:rsidRPr="00A35D65" w:rsidRDefault="007F6DC5" w:rsidP="007F6DC5">
      <w:pPr>
        <w:rPr>
          <w:rFonts w:ascii="宋体" w:hAnsi="宋体"/>
        </w:rPr>
      </w:pPr>
      <w:r w:rsidRPr="00A35D65">
        <w:rPr>
          <w:rFonts w:ascii="宋体" w:hAnsi="宋体"/>
        </w:rPr>
        <w:t>511</w:t>
      </w:r>
    </w:p>
    <w:p w:rsidR="007F6DC5" w:rsidRPr="00A35D65" w:rsidRDefault="007F6DC5" w:rsidP="007F6DC5">
      <w:pPr>
        <w:rPr>
          <w:rFonts w:ascii="宋体" w:hAnsi="宋体"/>
        </w:rPr>
      </w:pPr>
      <w:r w:rsidRPr="00A35D65">
        <w:rPr>
          <w:rFonts w:ascii="宋体" w:hAnsi="宋体" w:hint="eastAsia"/>
        </w:rPr>
        <w:t>嗲纛i；第五篇?泌尿系统疾病  j。jjjj jj—j i j jj jj</w:t>
      </w:r>
    </w:p>
    <w:p w:rsidR="007F6DC5" w:rsidRPr="00A35D65" w:rsidRDefault="007F6DC5" w:rsidP="007F6DC5">
      <w:pPr>
        <w:rPr>
          <w:rFonts w:ascii="宋体" w:hAnsi="宋体"/>
        </w:rPr>
      </w:pPr>
      <w:r w:rsidRPr="00A35D65">
        <w:rPr>
          <w:rFonts w:ascii="宋体" w:hAnsi="宋体"/>
        </w:rPr>
        <w:t>512</w:t>
      </w:r>
    </w:p>
    <w:p w:rsidR="007F6DC5" w:rsidRPr="00A35D65" w:rsidRDefault="007F6DC5" w:rsidP="007F6DC5">
      <w:pPr>
        <w:rPr>
          <w:rFonts w:ascii="宋体" w:hAnsi="宋体"/>
        </w:rPr>
      </w:pPr>
      <w:r w:rsidRPr="00A35D65">
        <w:rPr>
          <w:rFonts w:ascii="宋体" w:hAnsi="宋体" w:hint="eastAsia"/>
        </w:rPr>
        <w:t>妊娠前及其过程中更需加强监测；②保护肾功能、避免肾损伤的因素(参见本章第三节)；</w:t>
      </w:r>
    </w:p>
    <w:p w:rsidR="007F6DC5" w:rsidRPr="00A35D65" w:rsidRDefault="007F6DC5" w:rsidP="007F6DC5">
      <w:pPr>
        <w:rPr>
          <w:rFonts w:ascii="宋体" w:hAnsi="宋体"/>
        </w:rPr>
      </w:pPr>
      <w:r w:rsidRPr="00A35D65">
        <w:rPr>
          <w:rFonts w:ascii="宋体" w:hAnsi="宋体" w:hint="eastAsia"/>
        </w:rPr>
        <w:t>③对反复发作的慢性扁桃体炎与血尿、蛋白尿发作密切相关者，可待急性期过后行扁桃体</w:t>
      </w:r>
    </w:p>
    <w:p w:rsidR="007F6DC5" w:rsidRPr="00A35D65" w:rsidRDefault="007F6DC5" w:rsidP="007F6DC5">
      <w:pPr>
        <w:rPr>
          <w:rFonts w:ascii="宋体" w:hAnsi="宋体"/>
        </w:rPr>
      </w:pPr>
      <w:r w:rsidRPr="00A35D65">
        <w:rPr>
          <w:rFonts w:ascii="宋体" w:hAnsi="宋体" w:hint="eastAsia"/>
        </w:rPr>
        <w:t>摘除术；④可用中医药辨证施治。</w:t>
      </w:r>
    </w:p>
    <w:p w:rsidR="007F6DC5" w:rsidRPr="00A35D65" w:rsidRDefault="007F6DC5" w:rsidP="007F6DC5">
      <w:pPr>
        <w:rPr>
          <w:rFonts w:ascii="宋体" w:hAnsi="宋体"/>
        </w:rPr>
      </w:pPr>
      <w:r w:rsidRPr="00A35D65">
        <w:rPr>
          <w:rFonts w:ascii="宋体" w:hAnsi="宋体" w:hint="eastAsia"/>
        </w:rPr>
        <w:t xml:space="preserve">    无症状性血尿或(和)蛋白尿可长期迁延，也可呈间歇性或时而轻微时而稍重，大多</w:t>
      </w:r>
    </w:p>
    <w:p w:rsidR="007F6DC5" w:rsidRPr="00A35D65" w:rsidRDefault="007F6DC5" w:rsidP="007F6DC5">
      <w:pPr>
        <w:rPr>
          <w:rFonts w:ascii="宋体" w:hAnsi="宋体"/>
        </w:rPr>
      </w:pPr>
      <w:r w:rsidRPr="00A35D65">
        <w:rPr>
          <w:rFonts w:ascii="宋体" w:hAnsi="宋体" w:hint="eastAsia"/>
        </w:rPr>
        <w:t>数患者的肾功能可长期维持正常。但少数患者疾病转归可表现为自动痊愈或尿蛋白渐多、</w:t>
      </w:r>
    </w:p>
    <w:p w:rsidR="007F6DC5" w:rsidRPr="00A35D65" w:rsidRDefault="007F6DC5" w:rsidP="007F6DC5">
      <w:pPr>
        <w:rPr>
          <w:rFonts w:ascii="宋体" w:hAnsi="宋体"/>
        </w:rPr>
      </w:pPr>
      <w:r w:rsidRPr="00A35D65">
        <w:rPr>
          <w:rFonts w:ascii="宋体" w:hAnsi="宋体" w:hint="eastAsia"/>
        </w:rPr>
        <w:t>出现高血．压和肾功能减退转成慢性肾炎。</w:t>
      </w:r>
    </w:p>
    <w:p w:rsidR="007F6DC5" w:rsidRPr="00A35D65" w:rsidRDefault="007F6DC5" w:rsidP="007F6DC5">
      <w:pPr>
        <w:rPr>
          <w:rFonts w:ascii="宋体" w:hAnsi="宋体"/>
        </w:rPr>
      </w:pPr>
      <w:r w:rsidRPr="00A35D65">
        <w:rPr>
          <w:rFonts w:ascii="宋体" w:hAnsi="宋体" w:hint="eastAsia"/>
        </w:rPr>
        <w:t>(章友康)</w:t>
      </w:r>
    </w:p>
    <w:p w:rsidR="007F6DC5" w:rsidRPr="00A35D65" w:rsidRDefault="007F6DC5" w:rsidP="007F6DC5">
      <w:pPr>
        <w:rPr>
          <w:rFonts w:ascii="宋体" w:hAnsi="宋体"/>
        </w:rPr>
      </w:pPr>
      <w:r w:rsidRPr="00A35D65">
        <w:rPr>
          <w:rFonts w:ascii="宋体" w:hAnsi="宋体" w:hint="eastAsia"/>
        </w:rPr>
        <w:t>第四章  肾病综合征</w:t>
      </w:r>
    </w:p>
    <w:p w:rsidR="007F6DC5" w:rsidRPr="00A35D65" w:rsidRDefault="007F6DC5" w:rsidP="007F6DC5">
      <w:pPr>
        <w:rPr>
          <w:rFonts w:ascii="宋体" w:hAnsi="宋体"/>
        </w:rPr>
      </w:pPr>
      <w:r w:rsidRPr="00A35D65">
        <w:rPr>
          <w:rFonts w:ascii="宋体" w:hAnsi="宋体" w:hint="eastAsia"/>
        </w:rPr>
        <w:t xml:space="preserve">    肾病综合征(nephrotic syndrome，NS)诊断标准是：①尿蛋白大于3．5g／’d；②血浆</w:t>
      </w:r>
    </w:p>
    <w:p w:rsidR="007F6DC5" w:rsidRPr="00A35D65" w:rsidRDefault="007F6DC5" w:rsidP="007F6DC5">
      <w:pPr>
        <w:rPr>
          <w:rFonts w:ascii="宋体" w:hAnsi="宋体"/>
        </w:rPr>
      </w:pPr>
      <w:r w:rsidRPr="00A35D65">
        <w:rPr>
          <w:rFonts w:ascii="宋体" w:hAnsi="宋体" w:hint="eastAsia"/>
        </w:rPr>
        <w:t>白蛋白低于30g／L；③水肿；④血脂升高。其中①②两项为诊断所必需。</w:t>
      </w:r>
    </w:p>
    <w:p w:rsidR="007F6DC5" w:rsidRPr="00A35D65" w:rsidRDefault="007F6DC5" w:rsidP="007F6DC5">
      <w:pPr>
        <w:rPr>
          <w:rFonts w:ascii="宋体" w:hAnsi="宋体"/>
        </w:rPr>
      </w:pPr>
      <w:r w:rsidRPr="00A35D65">
        <w:rPr>
          <w:rFonts w:ascii="宋体" w:hAnsi="宋体" w:hint="eastAsia"/>
        </w:rPr>
        <w:t xml:space="preserve">    【病因】</w:t>
      </w:r>
    </w:p>
    <w:p w:rsidR="007F6DC5" w:rsidRPr="00A35D65" w:rsidRDefault="007F6DC5" w:rsidP="007F6DC5">
      <w:pPr>
        <w:rPr>
          <w:rFonts w:ascii="宋体" w:hAnsi="宋体"/>
        </w:rPr>
      </w:pPr>
      <w:r w:rsidRPr="00A35D65">
        <w:rPr>
          <w:rFonts w:ascii="宋体" w:hAnsi="宋体" w:hint="eastAsia"/>
        </w:rPr>
        <w:t xml:space="preserve">    NS可分为原发性及继发性两大类，可由多种不同病理类型的肾小球病所引起(表5—</w:t>
      </w:r>
    </w:p>
    <w:p w:rsidR="007F6DC5" w:rsidRPr="00A35D65" w:rsidRDefault="007F6DC5" w:rsidP="007F6DC5">
      <w:pPr>
        <w:rPr>
          <w:rFonts w:ascii="宋体" w:hAnsi="宋体"/>
        </w:rPr>
      </w:pPr>
      <w:r w:rsidRPr="00A35D65">
        <w:rPr>
          <w:rFonts w:ascii="宋体" w:hAnsi="宋体" w:hint="eastAsia"/>
        </w:rPr>
        <w:t>4—1)。</w:t>
      </w:r>
    </w:p>
    <w:p w:rsidR="007F6DC5" w:rsidRPr="00A35D65" w:rsidRDefault="007F6DC5" w:rsidP="007F6DC5">
      <w:pPr>
        <w:rPr>
          <w:rFonts w:ascii="宋体" w:hAnsi="宋体"/>
        </w:rPr>
      </w:pPr>
      <w:r w:rsidRPr="00A35D65">
        <w:rPr>
          <w:rFonts w:ascii="宋体" w:hAnsi="宋体" w:hint="eastAsia"/>
        </w:rPr>
        <w:t>表5_4-1肾病综合征的分类和常见病因</w:t>
      </w:r>
    </w:p>
    <w:p w:rsidR="007F6DC5" w:rsidRPr="00A35D65" w:rsidRDefault="007F6DC5" w:rsidP="007F6DC5">
      <w:pPr>
        <w:rPr>
          <w:rFonts w:ascii="宋体" w:hAnsi="宋体"/>
        </w:rPr>
      </w:pPr>
      <w:r w:rsidRPr="00A35D65">
        <w:rPr>
          <w:rFonts w:ascii="宋体" w:hAnsi="宋体" w:hint="eastAsia"/>
        </w:rPr>
        <w:t xml:space="preserve">  【病理生理】</w:t>
      </w:r>
    </w:p>
    <w:p w:rsidR="007F6DC5" w:rsidRPr="00A35D65" w:rsidRDefault="007F6DC5" w:rsidP="007F6DC5">
      <w:pPr>
        <w:rPr>
          <w:rFonts w:ascii="宋体" w:hAnsi="宋体"/>
        </w:rPr>
      </w:pPr>
      <w:r w:rsidRPr="00A35D65">
        <w:rPr>
          <w:rFonts w:ascii="宋体" w:hAnsi="宋体" w:hint="eastAsia"/>
        </w:rPr>
        <w:t xml:space="preserve">  (一)大量蛋白尿</w:t>
      </w:r>
    </w:p>
    <w:p w:rsidR="007F6DC5" w:rsidRPr="00A35D65" w:rsidRDefault="007F6DC5" w:rsidP="007F6DC5">
      <w:pPr>
        <w:rPr>
          <w:rFonts w:ascii="宋体" w:hAnsi="宋体"/>
        </w:rPr>
      </w:pPr>
      <w:r w:rsidRPr="00A35D65">
        <w:rPr>
          <w:rFonts w:ascii="宋体" w:hAnsi="宋体" w:hint="eastAsia"/>
        </w:rPr>
        <w:t xml:space="preserve">  在正常生理情况下，肾小球滤过膜具有分子屏障及电荷屏障作用，当这些屏障作用受</w:t>
      </w:r>
    </w:p>
    <w:p w:rsidR="007F6DC5" w:rsidRPr="00A35D65" w:rsidRDefault="007F6DC5" w:rsidP="007F6DC5">
      <w:pPr>
        <w:rPr>
          <w:rFonts w:ascii="宋体" w:hAnsi="宋体"/>
        </w:rPr>
      </w:pPr>
      <w:r w:rsidRPr="00A35D65">
        <w:rPr>
          <w:rFonts w:ascii="宋体" w:hAnsi="宋体" w:hint="eastAsia"/>
        </w:rPr>
        <w:t>损时，致使原尿中蛋白含量增多，当其增多明显超过近曲小管回吸收量时，形成大量蛋白</w:t>
      </w:r>
    </w:p>
    <w:p w:rsidR="007F6DC5" w:rsidRPr="00A35D65" w:rsidRDefault="007F6DC5" w:rsidP="007F6DC5">
      <w:pPr>
        <w:rPr>
          <w:rFonts w:ascii="宋体" w:hAnsi="宋体"/>
        </w:rPr>
      </w:pPr>
      <w:r w:rsidRPr="00A35D65">
        <w:rPr>
          <w:rFonts w:ascii="宋体" w:hAnsi="宋体" w:hint="eastAsia"/>
        </w:rPr>
        <w:t>尿。在此基础上，凡增加肾小球内压力及导致高灌注、高滤过的因素(如高血压、高蛋白</w:t>
      </w:r>
    </w:p>
    <w:p w:rsidR="007F6DC5" w:rsidRPr="00A35D65" w:rsidRDefault="007F6DC5" w:rsidP="007F6DC5">
      <w:pPr>
        <w:rPr>
          <w:rFonts w:ascii="宋体" w:hAnsi="宋体"/>
        </w:rPr>
      </w:pPr>
      <w:r w:rsidRPr="00A35D65">
        <w:rPr>
          <w:rFonts w:ascii="宋体" w:hAnsi="宋体" w:hint="eastAsia"/>
        </w:rPr>
        <w:t>饮食或大量输注血浆蛋白)均可加重尿蛋白的排出。</w:t>
      </w:r>
    </w:p>
    <w:p w:rsidR="007F6DC5" w:rsidRPr="00A35D65" w:rsidRDefault="007F6DC5" w:rsidP="007F6DC5">
      <w:pPr>
        <w:rPr>
          <w:rFonts w:ascii="宋体" w:hAnsi="宋体"/>
        </w:rPr>
      </w:pPr>
      <w:r w:rsidRPr="00A35D65">
        <w:rPr>
          <w:rFonts w:ascii="宋体" w:hAnsi="宋体" w:hint="eastAsia"/>
        </w:rPr>
        <w:t xml:space="preserve">  (二)血浆蛋白变化</w:t>
      </w:r>
    </w:p>
    <w:p w:rsidR="007F6DC5" w:rsidRPr="00A35D65" w:rsidRDefault="007F6DC5" w:rsidP="007F6DC5">
      <w:pPr>
        <w:rPr>
          <w:rFonts w:ascii="宋体" w:hAnsi="宋体"/>
        </w:rPr>
      </w:pPr>
      <w:r w:rsidRPr="00A35D65">
        <w:rPr>
          <w:rFonts w:ascii="宋体" w:hAnsi="宋体" w:hint="eastAsia"/>
        </w:rPr>
        <w:t xml:space="preserve">  NS时大量白蛋白从尿中丢失，促进白蛋白肝脏代偿性合成增加，同时由于近端肾小</w:t>
      </w:r>
    </w:p>
    <w:p w:rsidR="007F6DC5" w:rsidRPr="00A35D65" w:rsidRDefault="007F6DC5" w:rsidP="007F6DC5">
      <w:pPr>
        <w:rPr>
          <w:rFonts w:ascii="宋体" w:hAnsi="宋体"/>
        </w:rPr>
      </w:pPr>
      <w:r w:rsidRPr="00A35D65">
        <w:rPr>
          <w:rFonts w:ascii="宋体" w:hAnsi="宋体" w:hint="eastAsia"/>
        </w:rPr>
        <w:t>管摄取滤过蛋白增多，也使肾小管分解蛋白增加。当肝脏白蛋白合成增加不足以克服丢失</w:t>
      </w:r>
    </w:p>
    <w:p w:rsidR="007F6DC5" w:rsidRPr="00A35D65" w:rsidRDefault="007F6DC5" w:rsidP="007F6DC5">
      <w:pPr>
        <w:rPr>
          <w:rFonts w:ascii="宋体" w:hAnsi="宋体"/>
        </w:rPr>
      </w:pPr>
      <w:r w:rsidRPr="00A35D65">
        <w:rPr>
          <w:rFonts w:ascii="宋体" w:hAnsi="宋体" w:hint="eastAsia"/>
        </w:rPr>
        <w:lastRenderedPageBreak/>
        <w:t>和分解时，则出现低白蛋白血症。此外，NS患者因胃肠道黏膜水肿导致饮食减退、蛋白</w:t>
      </w:r>
    </w:p>
    <w:p w:rsidR="007F6DC5" w:rsidRPr="00A35D65" w:rsidRDefault="007F6DC5" w:rsidP="007F6DC5">
      <w:pPr>
        <w:rPr>
          <w:rFonts w:ascii="宋体" w:hAnsi="宋体"/>
        </w:rPr>
      </w:pPr>
      <w:r w:rsidRPr="00A35D65">
        <w:rPr>
          <w:rFonts w:ascii="宋体" w:hAnsi="宋体" w:hint="eastAsia"/>
        </w:rPr>
        <w:t>质摄入不足、吸收不良或丢失，也是加重低白蛋白血症的原因。</w:t>
      </w:r>
    </w:p>
    <w:p w:rsidR="007F6DC5" w:rsidRPr="00A35D65" w:rsidRDefault="007F6DC5" w:rsidP="007F6DC5">
      <w:pPr>
        <w:rPr>
          <w:rFonts w:ascii="宋体" w:hAnsi="宋体"/>
        </w:rPr>
      </w:pPr>
      <w:r w:rsidRPr="00A35D65">
        <w:rPr>
          <w:rFonts w:ascii="宋体" w:hAnsi="宋体" w:hint="eastAsia"/>
        </w:rPr>
        <w:t xml:space="preserve">    除外血浆白蛋白减少外，血浆的某些免疫球蛋白(如IgG)和补体成分、抗凝及纤溶</w:t>
      </w:r>
    </w:p>
    <w:p w:rsidR="007F6DC5" w:rsidRPr="00A35D65" w:rsidRDefault="007F6DC5" w:rsidP="007F6DC5">
      <w:pPr>
        <w:rPr>
          <w:rFonts w:ascii="宋体" w:hAnsi="宋体"/>
        </w:rPr>
      </w:pPr>
      <w:r w:rsidRPr="00A35D65">
        <w:rPr>
          <w:rFonts w:ascii="宋体" w:hAnsi="宋体" w:hint="eastAsia"/>
        </w:rPr>
        <w:t>因子、金属结合蛋白及内分泌素结合蛋白也可减少，尤其是肾小球病理损伤严重，大量蛋</w:t>
      </w:r>
    </w:p>
    <w:p w:rsidR="007F6DC5" w:rsidRPr="00A35D65" w:rsidRDefault="007F6DC5" w:rsidP="007F6DC5">
      <w:pPr>
        <w:rPr>
          <w:rFonts w:ascii="宋体" w:hAnsi="宋体"/>
        </w:rPr>
      </w:pPr>
      <w:r w:rsidRPr="00A35D65">
        <w:rPr>
          <w:rFonts w:ascii="宋体" w:hAnsi="宋体" w:hint="eastAsia"/>
        </w:rPr>
        <w:t>白尿，和非选择性蛋白尿时更为显著。患者易产生感染、高凝、微量元素缺乏、内分泌紊</w:t>
      </w:r>
    </w:p>
    <w:p w:rsidR="007F6DC5" w:rsidRPr="00A35D65" w:rsidRDefault="007F6DC5" w:rsidP="007F6DC5">
      <w:pPr>
        <w:rPr>
          <w:rFonts w:ascii="宋体" w:hAnsi="宋体"/>
        </w:rPr>
      </w:pPr>
      <w:r w:rsidRPr="00A35D65">
        <w:rPr>
          <w:rFonts w:ascii="宋体" w:hAnsi="宋体" w:hint="eastAsia"/>
        </w:rPr>
        <w:t>乱和免疫功能低下等并发症。</w:t>
      </w:r>
    </w:p>
    <w:p w:rsidR="007F6DC5" w:rsidRPr="00A35D65" w:rsidRDefault="007F6DC5" w:rsidP="007F6DC5">
      <w:pPr>
        <w:rPr>
          <w:rFonts w:ascii="宋体" w:hAnsi="宋体"/>
        </w:rPr>
      </w:pPr>
      <w:r w:rsidRPr="00A35D65">
        <w:rPr>
          <w:rFonts w:ascii="宋体" w:hAnsi="宋体" w:hint="eastAsia"/>
        </w:rPr>
        <w:t xml:space="preserve">    (三)水肿</w:t>
      </w:r>
    </w:p>
    <w:p w:rsidR="007F6DC5" w:rsidRPr="00A35D65" w:rsidRDefault="007F6DC5" w:rsidP="007F6DC5">
      <w:pPr>
        <w:rPr>
          <w:rFonts w:ascii="宋体" w:hAnsi="宋体"/>
        </w:rPr>
      </w:pPr>
      <w:r w:rsidRPr="00A35D65">
        <w:rPr>
          <w:rFonts w:ascii="宋体" w:hAnsi="宋体" w:hint="eastAsia"/>
        </w:rPr>
        <w:t xml:space="preserve">    。肾病性水肿发生机制详见本篇第二章。NS时低白蛋白血症、血浆胶体渗透压下降，</w:t>
      </w:r>
    </w:p>
    <w:p w:rsidR="007F6DC5" w:rsidRPr="00A35D65" w:rsidRDefault="007F6DC5" w:rsidP="007F6DC5">
      <w:pPr>
        <w:rPr>
          <w:rFonts w:ascii="宋体" w:hAnsi="宋体"/>
        </w:rPr>
      </w:pPr>
      <w:r w:rsidRPr="00A35D65">
        <w:rPr>
          <w:rFonts w:ascii="宋体" w:hAnsi="宋体" w:hint="eastAsia"/>
        </w:rPr>
        <w:t>使水分从血管腔内进人组织间隙，是造成NS水肿的基本原因。近年的研究表明，约50％</w:t>
      </w:r>
    </w:p>
    <w:p w:rsidR="007F6DC5" w:rsidRPr="00A35D65" w:rsidRDefault="007F6DC5" w:rsidP="007F6DC5">
      <w:pPr>
        <w:rPr>
          <w:rFonts w:ascii="宋体" w:hAnsi="宋体"/>
        </w:rPr>
      </w:pPr>
      <w:r w:rsidRPr="00A35D65">
        <w:rPr>
          <w:rFonts w:ascii="宋体" w:hAnsi="宋体" w:hint="eastAsia"/>
        </w:rPr>
        <w:t>患者血容量正常或增加，血浆’肾素水平正常或下降，提示某些原发于肾内钠、水潴留因素</w:t>
      </w:r>
    </w:p>
    <w:p w:rsidR="007F6DC5" w:rsidRPr="00A35D65" w:rsidRDefault="007F6DC5" w:rsidP="007F6DC5">
      <w:pPr>
        <w:rPr>
          <w:rFonts w:ascii="宋体" w:hAnsi="宋体"/>
        </w:rPr>
      </w:pPr>
      <w:r w:rsidRPr="00A35D65">
        <w:rPr>
          <w:rFonts w:ascii="宋体" w:hAnsi="宋体" w:hint="eastAsia"/>
        </w:rPr>
        <w:t>在NS水肿发生机制中起一定作用。</w:t>
      </w:r>
    </w:p>
    <w:p w:rsidR="007F6DC5" w:rsidRPr="00A35D65" w:rsidRDefault="007F6DC5" w:rsidP="007F6DC5">
      <w:pPr>
        <w:rPr>
          <w:rFonts w:ascii="宋体" w:hAnsi="宋体"/>
        </w:rPr>
      </w:pPr>
      <w:r w:rsidRPr="00A35D65">
        <w:rPr>
          <w:rFonts w:ascii="宋体" w:hAnsi="宋体" w:hint="eastAsia"/>
        </w:rPr>
        <w:t xml:space="preserve">  (四)高脂血症</w:t>
      </w:r>
    </w:p>
    <w:p w:rsidR="007F6DC5" w:rsidRPr="00A35D65" w:rsidRDefault="007F6DC5" w:rsidP="007F6DC5">
      <w:pPr>
        <w:rPr>
          <w:rFonts w:ascii="宋体" w:hAnsi="宋体"/>
        </w:rPr>
      </w:pPr>
      <w:r w:rsidRPr="00A35D65">
        <w:rPr>
          <w:rFonts w:ascii="宋体" w:hAnsi="宋体" w:hint="eastAsia"/>
        </w:rPr>
        <w:t xml:space="preserve">  高胆固醇和(或)高甘油三酯血症、血清中L,DI。、VLDL和脂蛋白(a)[1ipoprotein</w:t>
      </w:r>
    </w:p>
    <w:p w:rsidR="007F6DC5" w:rsidRPr="00A35D65" w:rsidRDefault="007F6DC5" w:rsidP="007F6DC5">
      <w:pPr>
        <w:rPr>
          <w:rFonts w:ascii="宋体" w:hAnsi="宋体"/>
        </w:rPr>
      </w:pPr>
      <w:r w:rsidRPr="00A35D65">
        <w:rPr>
          <w:rFonts w:ascii="宋体" w:hAnsi="宋体" w:hint="eastAsia"/>
        </w:rPr>
        <w:t>(a)，Lp(a)]浓度增加，常与低蛋白血症并存。其发生机制与肝脏合成脂蛋白增加和脂</w:t>
      </w:r>
    </w:p>
    <w:p w:rsidR="007F6DC5" w:rsidRPr="00A35D65" w:rsidRDefault="007F6DC5" w:rsidP="007F6DC5">
      <w:pPr>
        <w:rPr>
          <w:rFonts w:ascii="宋体" w:hAnsi="宋体"/>
        </w:rPr>
      </w:pPr>
      <w:r w:rsidRPr="00A35D65">
        <w:rPr>
          <w:rFonts w:ascii="宋体" w:hAnsi="宋体"/>
        </w:rPr>
        <w:t>513</w:t>
      </w:r>
    </w:p>
    <w:p w:rsidR="007F6DC5" w:rsidRPr="00A35D65" w:rsidRDefault="007F6DC5" w:rsidP="007F6DC5">
      <w:pPr>
        <w:rPr>
          <w:rFonts w:ascii="宋体" w:hAnsi="宋体"/>
        </w:rPr>
      </w:pPr>
      <w:r w:rsidRPr="00A35D65">
        <w:rPr>
          <w:rFonts w:ascii="宋体" w:hAnsi="宋体" w:hint="eastAsia"/>
        </w:rPr>
        <w:t>影。≯，带丑桶阳界承绒厥’雕；i iiiiii?</w:t>
      </w:r>
    </w:p>
    <w:p w:rsidR="007F6DC5" w:rsidRPr="00A35D65" w:rsidRDefault="007F6DC5" w:rsidP="007F6DC5">
      <w:pPr>
        <w:rPr>
          <w:rFonts w:ascii="宋体" w:hAnsi="宋体"/>
        </w:rPr>
      </w:pPr>
      <w:r w:rsidRPr="00A35D65">
        <w:rPr>
          <w:rFonts w:ascii="宋体" w:hAnsi="宋体"/>
        </w:rPr>
        <w:t>514</w:t>
      </w:r>
    </w:p>
    <w:p w:rsidR="007F6DC5" w:rsidRPr="00A35D65" w:rsidRDefault="007F6DC5" w:rsidP="007F6DC5">
      <w:pPr>
        <w:rPr>
          <w:rFonts w:ascii="宋体" w:hAnsi="宋体"/>
        </w:rPr>
      </w:pPr>
      <w:r w:rsidRPr="00A35D65">
        <w:rPr>
          <w:rFonts w:ascii="宋体" w:hAnsi="宋体" w:hint="eastAsia"/>
        </w:rPr>
        <w:t>蛋白分解减弱相关，目前认为后者可能是高脂血症更为重要的原因。</w:t>
      </w:r>
    </w:p>
    <w:p w:rsidR="007F6DC5" w:rsidRPr="00A35D65" w:rsidRDefault="007F6DC5" w:rsidP="007F6DC5">
      <w:pPr>
        <w:rPr>
          <w:rFonts w:ascii="宋体" w:hAnsi="宋体"/>
        </w:rPr>
      </w:pPr>
      <w:r w:rsidRPr="00A35D65">
        <w:rPr>
          <w:rFonts w:ascii="宋体" w:hAnsi="宋体" w:hint="eastAsia"/>
        </w:rPr>
        <w:t xml:space="preserve">    【原发性Ns的病理类型及其临床特征】</w:t>
      </w:r>
    </w:p>
    <w:p w:rsidR="007F6DC5" w:rsidRPr="00A35D65" w:rsidRDefault="007F6DC5" w:rsidP="007F6DC5">
      <w:pPr>
        <w:rPr>
          <w:rFonts w:ascii="宋体" w:hAnsi="宋体"/>
        </w:rPr>
      </w:pPr>
      <w:r w:rsidRPr="00A35D65">
        <w:rPr>
          <w:rFonts w:ascii="宋体" w:hAnsi="宋体" w:hint="eastAsia"/>
        </w:rPr>
        <w:t xml:space="preserve">    引起原发性NS的肾小球病主要病理类型有微小病变型肾病、系膜增生性肾小球肾</w:t>
      </w:r>
    </w:p>
    <w:p w:rsidR="007F6DC5" w:rsidRPr="00A35D65" w:rsidRDefault="007F6DC5" w:rsidP="007F6DC5">
      <w:pPr>
        <w:rPr>
          <w:rFonts w:ascii="宋体" w:hAnsi="宋体"/>
        </w:rPr>
      </w:pPr>
      <w:r w:rsidRPr="00A35D65">
        <w:rPr>
          <w:rFonts w:ascii="宋体" w:hAnsi="宋体" w:hint="eastAsia"/>
        </w:rPr>
        <w:t>炎、系膜毛细血管性。肾小球肾炎、膜性肾病及局灶性节段性肾小球硬化。它们的病理及临</w:t>
      </w:r>
    </w:p>
    <w:p w:rsidR="007F6DC5" w:rsidRPr="00A35D65" w:rsidRDefault="007F6DC5" w:rsidP="007F6DC5">
      <w:pPr>
        <w:rPr>
          <w:rFonts w:ascii="宋体" w:hAnsi="宋体"/>
        </w:rPr>
      </w:pPr>
      <w:r w:rsidRPr="00A35D65">
        <w:rPr>
          <w:rFonts w:ascii="宋体" w:hAnsi="宋体" w:hint="eastAsia"/>
        </w:rPr>
        <w:t>床特征如下：</w:t>
      </w:r>
    </w:p>
    <w:p w:rsidR="007F6DC5" w:rsidRPr="00A35D65" w:rsidRDefault="007F6DC5" w:rsidP="007F6DC5">
      <w:pPr>
        <w:rPr>
          <w:rFonts w:ascii="宋体" w:hAnsi="宋体"/>
        </w:rPr>
      </w:pPr>
      <w:r w:rsidRPr="00A35D65">
        <w:rPr>
          <w:rFonts w:ascii="宋体" w:hAnsi="宋体" w:hint="eastAsia"/>
        </w:rPr>
        <w:t xml:space="preserve">    (一)微小病变型肾病</w:t>
      </w:r>
    </w:p>
    <w:p w:rsidR="007F6DC5" w:rsidRPr="00A35D65" w:rsidRDefault="007F6DC5" w:rsidP="007F6DC5">
      <w:pPr>
        <w:rPr>
          <w:rFonts w:ascii="宋体" w:hAnsi="宋体"/>
        </w:rPr>
      </w:pPr>
      <w:r w:rsidRPr="00A35D65">
        <w:rPr>
          <w:rFonts w:ascii="宋体" w:hAnsi="宋体" w:hint="eastAsia"/>
        </w:rPr>
        <w:t xml:space="preserve">    光镜下肾小球基本正常，近曲小管上皮细胞可见脂肪变性。免疫病理检查阴性。特征</w:t>
      </w:r>
    </w:p>
    <w:p w:rsidR="007F6DC5" w:rsidRPr="00A35D65" w:rsidRDefault="007F6DC5" w:rsidP="007F6DC5">
      <w:pPr>
        <w:rPr>
          <w:rFonts w:ascii="宋体" w:hAnsi="宋体"/>
        </w:rPr>
      </w:pPr>
      <w:r w:rsidRPr="00A35D65">
        <w:rPr>
          <w:rFonts w:ascii="宋体" w:hAnsi="宋体" w:hint="eastAsia"/>
        </w:rPr>
        <w:t>性改变和本病的主要诊断依据为电镜下有广泛的肾小球脏层上皮细胞足突消失(efface—</w:t>
      </w:r>
    </w:p>
    <w:p w:rsidR="007F6DC5" w:rsidRPr="00A35D65" w:rsidRDefault="007F6DC5" w:rsidP="007F6DC5">
      <w:pPr>
        <w:rPr>
          <w:rFonts w:ascii="宋体" w:hAnsi="宋体"/>
        </w:rPr>
      </w:pPr>
      <w:r w:rsidRPr="00A35D65">
        <w:rPr>
          <w:rFonts w:ascii="宋体" w:hAnsi="宋体" w:hint="eastAsia"/>
        </w:rPr>
        <w:t>ment)(图5—4—1)。</w:t>
      </w:r>
    </w:p>
    <w:p w:rsidR="007F6DC5" w:rsidRPr="00A35D65" w:rsidRDefault="007F6DC5" w:rsidP="007F6DC5">
      <w:pPr>
        <w:rPr>
          <w:rFonts w:ascii="宋体" w:hAnsi="宋体"/>
        </w:rPr>
      </w:pPr>
      <w:r w:rsidRPr="00A35D65">
        <w:rPr>
          <w:rFonts w:ascii="宋体" w:hAnsi="宋体" w:hint="eastAsia"/>
        </w:rPr>
        <w:t xml:space="preserve">    图5—4—1微小病变型肾病</w:t>
      </w:r>
    </w:p>
    <w:p w:rsidR="007F6DC5" w:rsidRPr="00A35D65" w:rsidRDefault="007F6DC5" w:rsidP="007F6DC5">
      <w:pPr>
        <w:rPr>
          <w:rFonts w:ascii="宋体" w:hAnsi="宋体"/>
        </w:rPr>
      </w:pPr>
      <w:r w:rsidRPr="00A35D65">
        <w:rPr>
          <w:rFonts w:ascii="宋体" w:hAnsi="宋体" w:hint="eastAsia"/>
        </w:rPr>
        <w:t>左：正常肾小球右：病变肾小球</w:t>
      </w:r>
    </w:p>
    <w:p w:rsidR="007F6DC5" w:rsidRPr="00A35D65" w:rsidRDefault="007F6DC5" w:rsidP="007F6DC5">
      <w:pPr>
        <w:rPr>
          <w:rFonts w:ascii="宋体" w:hAnsi="宋体"/>
        </w:rPr>
      </w:pPr>
      <w:r w:rsidRPr="00A35D65">
        <w:rPr>
          <w:rFonts w:ascii="宋体" w:hAnsi="宋体" w:hint="eastAsia"/>
        </w:rPr>
        <w:t>1．上皮细胞足突消失  2．基底膜</w:t>
      </w:r>
    </w:p>
    <w:p w:rsidR="007F6DC5" w:rsidRPr="00A35D65" w:rsidRDefault="007F6DC5" w:rsidP="007F6DC5">
      <w:pPr>
        <w:rPr>
          <w:rFonts w:ascii="宋体" w:hAnsi="宋体"/>
        </w:rPr>
      </w:pPr>
      <w:r w:rsidRPr="00A35D65">
        <w:rPr>
          <w:rFonts w:ascii="宋体" w:hAnsi="宋体" w:hint="eastAsia"/>
        </w:rPr>
        <w:t>3．内皮细胞4．系膜细胞</w:t>
      </w:r>
    </w:p>
    <w:p w:rsidR="007F6DC5" w:rsidRPr="00A35D65" w:rsidRDefault="007F6DC5" w:rsidP="007F6DC5">
      <w:pPr>
        <w:rPr>
          <w:rFonts w:ascii="宋体" w:hAnsi="宋体"/>
        </w:rPr>
      </w:pPr>
      <w:r w:rsidRPr="00A35D65">
        <w:rPr>
          <w:rFonts w:ascii="宋体" w:hAnsi="宋体" w:hint="eastAsia"/>
        </w:rPr>
        <w:t xml:space="preserve">    微小病变型肾病约占儿童原发性NS的80％～90％，成人原发性。NS约10％～20％。</w:t>
      </w:r>
    </w:p>
    <w:p w:rsidR="007F6DC5" w:rsidRPr="00A35D65" w:rsidRDefault="007F6DC5" w:rsidP="007F6DC5">
      <w:pPr>
        <w:rPr>
          <w:rFonts w:ascii="宋体" w:hAnsi="宋体"/>
        </w:rPr>
      </w:pPr>
      <w:r w:rsidRPr="00A35D65">
        <w:rPr>
          <w:rFonts w:ascii="宋体" w:hAnsi="宋体" w:hint="eastAsia"/>
        </w:rPr>
        <w:t>本病男性多于女性，儿童高发，成人发病率降低，但60岁后发病率又呈现一小高峰。典</w:t>
      </w:r>
    </w:p>
    <w:p w:rsidR="007F6DC5" w:rsidRPr="00A35D65" w:rsidRDefault="007F6DC5" w:rsidP="007F6DC5">
      <w:pPr>
        <w:rPr>
          <w:rFonts w:ascii="宋体" w:hAnsi="宋体"/>
        </w:rPr>
      </w:pPr>
      <w:r w:rsidRPr="00A35D65">
        <w:rPr>
          <w:rFonts w:ascii="宋体" w:hAnsi="宋体" w:hint="eastAsia"/>
        </w:rPr>
        <w:t>型的临床表现为。NS，仅15％左右患者伴有镜下血尿，一般无持续性高血压及肾功能减退。</w:t>
      </w:r>
    </w:p>
    <w:p w:rsidR="007F6DC5" w:rsidRPr="00A35D65" w:rsidRDefault="007F6DC5" w:rsidP="007F6DC5">
      <w:pPr>
        <w:rPr>
          <w:rFonts w:ascii="宋体" w:hAnsi="宋体"/>
        </w:rPr>
      </w:pPr>
      <w:r w:rsidRPr="00A35D65">
        <w:rPr>
          <w:rFonts w:ascii="宋体" w:hAnsi="宋体" w:hint="eastAsia"/>
        </w:rPr>
        <w:t>可因严重钠水潴留导致一过性高血压和肾功能损害。</w:t>
      </w:r>
    </w:p>
    <w:p w:rsidR="007F6DC5" w:rsidRPr="00A35D65" w:rsidRDefault="007F6DC5" w:rsidP="007F6DC5">
      <w:pPr>
        <w:rPr>
          <w:rFonts w:ascii="宋体" w:hAnsi="宋体"/>
        </w:rPr>
      </w:pPr>
      <w:r w:rsidRPr="00A35D65">
        <w:rPr>
          <w:rFonts w:ascii="宋体" w:hAnsi="宋体" w:hint="eastAsia"/>
        </w:rPr>
        <w:t xml:space="preserve">    本病约30％～40％病例可能在发病后数月内自发缓解。90％病例对糖皮质激素治疗敏</w:t>
      </w:r>
    </w:p>
    <w:p w:rsidR="007F6DC5" w:rsidRPr="00A35D65" w:rsidRDefault="007F6DC5" w:rsidP="007F6DC5">
      <w:pPr>
        <w:rPr>
          <w:rFonts w:ascii="宋体" w:hAnsi="宋体"/>
        </w:rPr>
      </w:pPr>
      <w:r w:rsidRPr="00A35D65">
        <w:rPr>
          <w:rFonts w:ascii="宋体" w:hAnsi="宋体" w:hint="eastAsia"/>
        </w:rPr>
        <w:t>感，治疗后两周左右开始利尿，尿蛋白可在数周内迅速减少至阴性，血浆白蛋白逐渐恢复</w:t>
      </w:r>
    </w:p>
    <w:p w:rsidR="007F6DC5" w:rsidRPr="00A35D65" w:rsidRDefault="007F6DC5" w:rsidP="007F6DC5">
      <w:pPr>
        <w:rPr>
          <w:rFonts w:ascii="宋体" w:hAnsi="宋体"/>
        </w:rPr>
      </w:pPr>
      <w:r w:rsidRPr="00A35D65">
        <w:rPr>
          <w:rFonts w:ascii="宋体" w:hAnsi="宋体" w:hint="eastAsia"/>
        </w:rPr>
        <w:t>正常水平，最终可达临床完全缓解。但本病复发率高达60％，若反复发作或长期大量蛋白</w:t>
      </w:r>
    </w:p>
    <w:p w:rsidR="007F6DC5" w:rsidRPr="00A35D65" w:rsidRDefault="007F6DC5" w:rsidP="007F6DC5">
      <w:pPr>
        <w:rPr>
          <w:rFonts w:ascii="宋体" w:hAnsi="宋体"/>
        </w:rPr>
      </w:pPr>
      <w:r w:rsidRPr="00A35D65">
        <w:rPr>
          <w:rFonts w:ascii="宋体" w:hAnsi="宋体" w:hint="eastAsia"/>
        </w:rPr>
        <w:t>尿未得到控制，本病可能转变为系膜增生性肾小球肾炎，进而转变为局灶性节段性肾小球</w:t>
      </w:r>
    </w:p>
    <w:p w:rsidR="007F6DC5" w:rsidRPr="00A35D65" w:rsidRDefault="007F6DC5" w:rsidP="007F6DC5">
      <w:pPr>
        <w:rPr>
          <w:rFonts w:ascii="宋体" w:hAnsi="宋体"/>
        </w:rPr>
      </w:pPr>
      <w:r w:rsidRPr="00A35D65">
        <w:rPr>
          <w:rFonts w:ascii="宋体" w:hAnsi="宋体" w:hint="eastAsia"/>
        </w:rPr>
        <w:t>硬化。一般认为，成人的治疗缓解率和缓解后复发率均较儿童低。</w:t>
      </w:r>
    </w:p>
    <w:p w:rsidR="007F6DC5" w:rsidRPr="00A35D65" w:rsidRDefault="007F6DC5" w:rsidP="007F6DC5">
      <w:pPr>
        <w:rPr>
          <w:rFonts w:ascii="宋体" w:hAnsi="宋体"/>
        </w:rPr>
      </w:pPr>
      <w:r w:rsidRPr="00A35D65">
        <w:rPr>
          <w:rFonts w:ascii="宋体" w:hAnsi="宋体" w:hint="eastAsia"/>
        </w:rPr>
        <w:t xml:space="preserve">    (二)系膜增生性肾小球肾炎</w:t>
      </w:r>
    </w:p>
    <w:p w:rsidR="007F6DC5" w:rsidRPr="00A35D65" w:rsidRDefault="007F6DC5" w:rsidP="007F6DC5">
      <w:pPr>
        <w:rPr>
          <w:rFonts w:ascii="宋体" w:hAnsi="宋体"/>
        </w:rPr>
      </w:pPr>
      <w:r w:rsidRPr="00A35D65">
        <w:rPr>
          <w:rFonts w:ascii="宋体" w:hAnsi="宋体" w:hint="eastAsia"/>
        </w:rPr>
        <w:t xml:space="preserve">    光镜下可见肾小球系膜细胞和系膜基质弥漫增生，依其增生程度可分为轻、中、重</w:t>
      </w:r>
    </w:p>
    <w:p w:rsidR="007F6DC5" w:rsidRPr="00A35D65" w:rsidRDefault="007F6DC5" w:rsidP="007F6DC5">
      <w:pPr>
        <w:rPr>
          <w:rFonts w:ascii="宋体" w:hAnsi="宋体"/>
        </w:rPr>
      </w:pPr>
      <w:r w:rsidRPr="00A35D65">
        <w:rPr>
          <w:rFonts w:ascii="宋体" w:hAnsi="宋体" w:hint="eastAsia"/>
        </w:rPr>
        <w:t>度。免疫病理检查可将本组疾病分为IgA肾病及非IgA系膜增生性肾小球肾炎。前者以</w:t>
      </w:r>
    </w:p>
    <w:p w:rsidR="007F6DC5" w:rsidRPr="00A35D65" w:rsidRDefault="007F6DC5" w:rsidP="007F6DC5">
      <w:pPr>
        <w:rPr>
          <w:rFonts w:ascii="宋体" w:hAnsi="宋体"/>
        </w:rPr>
      </w:pPr>
      <w:r w:rsidRPr="00A35D65">
        <w:rPr>
          <w:rFonts w:ascii="宋体" w:hAnsi="宋体" w:hint="eastAsia"/>
        </w:rPr>
        <w:t>IgA．沉积为主，后者以IgC；或IgM沉积为主，均常伴有C3于肾小球系膜区、或系膜区及</w:t>
      </w:r>
    </w:p>
    <w:p w:rsidR="007F6DC5" w:rsidRPr="00A35D65" w:rsidRDefault="007F6DC5" w:rsidP="007F6DC5">
      <w:pPr>
        <w:rPr>
          <w:rFonts w:ascii="宋体" w:hAnsi="宋体"/>
        </w:rPr>
      </w:pPr>
      <w:r w:rsidRPr="00A35D65">
        <w:rPr>
          <w:rFonts w:ascii="宋体" w:hAnsi="宋体" w:hint="eastAsia"/>
        </w:rPr>
        <w:t>毛细血管壁呈颗粒状沉积。电镜下在系膜区可见到电子致密物(图5—4—2)。</w:t>
      </w:r>
    </w:p>
    <w:p w:rsidR="007F6DC5" w:rsidRPr="00A35D65" w:rsidRDefault="007F6DC5" w:rsidP="007F6DC5">
      <w:pPr>
        <w:rPr>
          <w:rFonts w:ascii="宋体" w:hAnsi="宋体"/>
        </w:rPr>
      </w:pPr>
      <w:r w:rsidRPr="00A35D65">
        <w:rPr>
          <w:rFonts w:ascii="宋体" w:hAnsi="宋体" w:hint="eastAsia"/>
        </w:rPr>
        <w:lastRenderedPageBreak/>
        <w:t xml:space="preserve">    本组疾病在我国的发病率很高，在原发性NS中约占30％，显著高于西方国家。本病</w:t>
      </w:r>
    </w:p>
    <w:p w:rsidR="007F6DC5" w:rsidRPr="00A35D65" w:rsidRDefault="007F6DC5" w:rsidP="007F6DC5">
      <w:pPr>
        <w:rPr>
          <w:rFonts w:ascii="宋体" w:hAnsi="宋体"/>
        </w:rPr>
      </w:pPr>
      <w:r w:rsidRPr="00A35D65">
        <w:rPr>
          <w:rFonts w:ascii="宋体" w:hAnsi="宋体" w:hint="eastAsia"/>
        </w:rPr>
        <w:t>男性多于女性，好发于青少年。约50％患者有前驱感染，可于上呼吸道感染后急性起病，</w:t>
      </w:r>
    </w:p>
    <w:p w:rsidR="007F6DC5" w:rsidRPr="00A35D65" w:rsidRDefault="007F6DC5" w:rsidP="007F6DC5">
      <w:pPr>
        <w:rPr>
          <w:rFonts w:ascii="宋体" w:hAnsi="宋体"/>
        </w:rPr>
      </w:pPr>
      <w:r w:rsidRPr="00A35D65">
        <w:rPr>
          <w:rFonts w:ascii="宋体" w:hAnsi="宋体" w:hint="eastAsia"/>
        </w:rPr>
        <w:t>甚至表现为急性肾炎综合征。部分患者为隐匿起病。本组疾病中，非’IgA系膜增生性肾小</w:t>
      </w:r>
    </w:p>
    <w:p w:rsidR="007F6DC5" w:rsidRPr="00A35D65" w:rsidRDefault="007F6DC5" w:rsidP="007F6DC5">
      <w:pPr>
        <w:rPr>
          <w:rFonts w:ascii="宋体" w:hAnsi="宋体"/>
        </w:rPr>
      </w:pPr>
      <w:r w:rsidRPr="00A35D65">
        <w:rPr>
          <w:rFonts w:ascii="宋体" w:hAnsi="宋体" w:hint="eastAsia"/>
        </w:rPr>
        <w:t>球肾炎者约50％患者表现为NS，约70％患者伴有血尿；而IgA肾病者几乎均有血尿，约</w:t>
      </w:r>
    </w:p>
    <w:p w:rsidR="007F6DC5" w:rsidRPr="00A35D65" w:rsidRDefault="007F6DC5" w:rsidP="007F6DC5">
      <w:pPr>
        <w:rPr>
          <w:rFonts w:ascii="宋体" w:hAnsi="宋体"/>
        </w:rPr>
      </w:pPr>
      <w:r w:rsidRPr="00A35D65">
        <w:rPr>
          <w:rFonts w:ascii="宋体" w:hAnsi="宋体" w:hint="eastAsia"/>
        </w:rPr>
        <w:t xml:space="preserve">  图5—4．2系膜增生性肾小球肾炎</w:t>
      </w:r>
    </w:p>
    <w:p w:rsidR="007F6DC5" w:rsidRPr="00A35D65" w:rsidRDefault="007F6DC5" w:rsidP="007F6DC5">
      <w:pPr>
        <w:rPr>
          <w:rFonts w:ascii="宋体" w:hAnsi="宋体"/>
        </w:rPr>
      </w:pPr>
      <w:r w:rsidRPr="00A35D65">
        <w:rPr>
          <w:rFonts w:ascii="宋体" w:hAnsi="宋体" w:hint="eastAsia"/>
        </w:rPr>
        <w:t>左：正常肾小球右：病变肾小球</w:t>
      </w:r>
    </w:p>
    <w:p w:rsidR="007F6DC5" w:rsidRPr="00A35D65" w:rsidRDefault="007F6DC5" w:rsidP="007F6DC5">
      <w:pPr>
        <w:rPr>
          <w:rFonts w:ascii="宋体" w:hAnsi="宋体"/>
        </w:rPr>
      </w:pPr>
      <w:r w:rsidRPr="00A35D65">
        <w:rPr>
          <w:rFonts w:ascii="宋体" w:hAnsi="宋体" w:hint="eastAsia"/>
        </w:rPr>
        <w:t>1．上皮细胞2．基底膜3．内皮细胞</w:t>
      </w:r>
    </w:p>
    <w:p w:rsidR="007F6DC5" w:rsidRPr="00A35D65" w:rsidRDefault="007F6DC5" w:rsidP="007F6DC5">
      <w:pPr>
        <w:rPr>
          <w:rFonts w:ascii="宋体" w:hAnsi="宋体"/>
        </w:rPr>
      </w:pPr>
      <w:r w:rsidRPr="00A35D65">
        <w:rPr>
          <w:rFonts w:ascii="宋体" w:hAnsi="宋体" w:hint="eastAsia"/>
        </w:rPr>
        <w:t>4．系膜细胞5．免疫复合物</w:t>
      </w:r>
    </w:p>
    <w:p w:rsidR="007F6DC5" w:rsidRPr="00A35D65" w:rsidRDefault="007F6DC5" w:rsidP="007F6DC5">
      <w:pPr>
        <w:rPr>
          <w:rFonts w:ascii="宋体" w:hAnsi="宋体"/>
        </w:rPr>
      </w:pPr>
      <w:r w:rsidRPr="00A35D65">
        <w:rPr>
          <w:rFonts w:ascii="宋体" w:hAnsi="宋体" w:hint="eastAsia"/>
        </w:rPr>
        <w:t>第四章肾瘸综合征</w:t>
      </w:r>
    </w:p>
    <w:p w:rsidR="007F6DC5" w:rsidRPr="00A35D65" w:rsidRDefault="007F6DC5" w:rsidP="007F6DC5">
      <w:pPr>
        <w:rPr>
          <w:rFonts w:ascii="宋体" w:hAnsi="宋体"/>
        </w:rPr>
      </w:pPr>
      <w:r w:rsidRPr="00A35D65">
        <w:rPr>
          <w:rFonts w:ascii="宋体" w:hAnsi="宋体" w:hint="eastAsia"/>
        </w:rPr>
        <w:t>15％出现NS。随肾脏病变程度由轻至重，肾功能不全及高血压的发生率逐渐增加。</w:t>
      </w:r>
    </w:p>
    <w:p w:rsidR="007F6DC5" w:rsidRPr="00A35D65" w:rsidRDefault="007F6DC5" w:rsidP="007F6DC5">
      <w:pPr>
        <w:rPr>
          <w:rFonts w:ascii="宋体" w:hAnsi="宋体"/>
        </w:rPr>
      </w:pPr>
      <w:r w:rsidRPr="00A35D65">
        <w:rPr>
          <w:rFonts w:ascii="宋体" w:hAnsi="宋体" w:hint="eastAsia"/>
        </w:rPr>
        <w:t xml:space="preserve">  本组疾病呈。NS者，对糖皮质激素及细胞毒药物的治疗反应与其病理改变轻重相关，</w:t>
      </w:r>
    </w:p>
    <w:p w:rsidR="007F6DC5" w:rsidRPr="00A35D65" w:rsidRDefault="007F6DC5" w:rsidP="007F6DC5">
      <w:pPr>
        <w:rPr>
          <w:rFonts w:ascii="宋体" w:hAnsi="宋体"/>
        </w:rPr>
      </w:pPr>
      <w:r w:rsidRPr="00A35D65">
        <w:rPr>
          <w:rFonts w:ascii="宋体" w:hAnsi="宋体" w:hint="eastAsia"/>
        </w:rPr>
        <w:t>轻者疗效好，重者疗效差。</w:t>
      </w:r>
    </w:p>
    <w:p w:rsidR="007F6DC5" w:rsidRPr="00A35D65" w:rsidRDefault="007F6DC5" w:rsidP="007F6DC5">
      <w:pPr>
        <w:rPr>
          <w:rFonts w:ascii="宋体" w:hAnsi="宋体"/>
        </w:rPr>
      </w:pPr>
      <w:r w:rsidRPr="00A35D65">
        <w:rPr>
          <w:rFonts w:ascii="宋体" w:hAnsi="宋体" w:hint="eastAsia"/>
        </w:rPr>
        <w:t xml:space="preserve">    (三)系膜毛细血管性肾小球肾炎</w:t>
      </w:r>
    </w:p>
    <w:p w:rsidR="007F6DC5" w:rsidRPr="00A35D65" w:rsidRDefault="007F6DC5" w:rsidP="007F6DC5">
      <w:pPr>
        <w:rPr>
          <w:rFonts w:ascii="宋体" w:hAnsi="宋体"/>
        </w:rPr>
      </w:pPr>
      <w:r w:rsidRPr="00A35D65">
        <w:rPr>
          <w:rFonts w:ascii="宋体" w:hAnsi="宋体" w:hint="eastAsia"/>
        </w:rPr>
        <w:t xml:space="preserve">    光镜下较常见的病理改变为系膜细胞和系膜基质弥漫重度增生，可插入到肾小球基底</w:t>
      </w:r>
    </w:p>
    <w:p w:rsidR="007F6DC5" w:rsidRPr="00A35D65" w:rsidRDefault="007F6DC5" w:rsidP="007F6DC5">
      <w:pPr>
        <w:rPr>
          <w:rFonts w:ascii="宋体" w:hAnsi="宋体"/>
        </w:rPr>
      </w:pPr>
      <w:r w:rsidRPr="00A35D65">
        <w:rPr>
          <w:rFonts w:ascii="宋体" w:hAnsi="宋体" w:hint="eastAsia"/>
        </w:rPr>
        <w:t>膜((；BM)和内皮细胞之间，使毛细血管袢呈“双轨征”。免疫病理检查常见Ig()和C3</w:t>
      </w:r>
    </w:p>
    <w:p w:rsidR="007F6DC5" w:rsidRPr="00A35D65" w:rsidRDefault="007F6DC5" w:rsidP="007F6DC5">
      <w:pPr>
        <w:rPr>
          <w:rFonts w:ascii="宋体" w:hAnsi="宋体"/>
        </w:rPr>
      </w:pPr>
      <w:r w:rsidRPr="00A35D65">
        <w:rPr>
          <w:rFonts w:ascii="宋体" w:hAnsi="宋体" w:hint="eastAsia"/>
        </w:rPr>
        <w:t>呈颗粒状系膜区及毛细血管壁沉积。电镜下系膜区和内皮下可见电子致密物沉积(图5—4—</w:t>
      </w:r>
    </w:p>
    <w:p w:rsidR="007F6DC5" w:rsidRPr="00A35D65" w:rsidRDefault="007F6DC5" w:rsidP="007F6DC5">
      <w:pPr>
        <w:rPr>
          <w:rFonts w:ascii="宋体" w:hAnsi="宋体"/>
        </w:rPr>
      </w:pPr>
      <w:r w:rsidRPr="00A35D65">
        <w:rPr>
          <w:rFonts w:ascii="宋体" w:hAnsi="宋体" w:hint="eastAsia"/>
        </w:rPr>
        <w:t>3)。    ．</w:t>
      </w:r>
    </w:p>
    <w:p w:rsidR="007F6DC5" w:rsidRPr="00A35D65" w:rsidRDefault="007F6DC5" w:rsidP="007F6DC5">
      <w:pPr>
        <w:rPr>
          <w:rFonts w:ascii="宋体" w:hAnsi="宋体"/>
        </w:rPr>
      </w:pPr>
      <w:r w:rsidRPr="00A35D65">
        <w:rPr>
          <w:rFonts w:ascii="宋体" w:hAnsi="宋体" w:hint="eastAsia"/>
        </w:rPr>
        <w:t xml:space="preserve">    图5—4-3系膜毛细血管性肾小球肾炎</w:t>
      </w:r>
    </w:p>
    <w:p w:rsidR="007F6DC5" w:rsidRPr="00A35D65" w:rsidRDefault="007F6DC5" w:rsidP="007F6DC5">
      <w:pPr>
        <w:rPr>
          <w:rFonts w:ascii="宋体" w:hAnsi="宋体"/>
        </w:rPr>
      </w:pPr>
      <w:r w:rsidRPr="00A35D65">
        <w:rPr>
          <w:rFonts w:ascii="宋体" w:hAnsi="宋体" w:hint="eastAsia"/>
        </w:rPr>
        <w:t>左：正常肾小球右：病变肾小球</w:t>
      </w:r>
    </w:p>
    <w:p w:rsidR="007F6DC5" w:rsidRPr="00A35D65" w:rsidRDefault="007F6DC5" w:rsidP="007F6DC5">
      <w:pPr>
        <w:rPr>
          <w:rFonts w:ascii="宋体" w:hAnsi="宋体"/>
        </w:rPr>
      </w:pPr>
      <w:r w:rsidRPr="00A35D65">
        <w:rPr>
          <w:rFonts w:ascii="宋体" w:hAnsi="宋体" w:hint="eastAsia"/>
        </w:rPr>
        <w:t>1．上皮细胞2．基底膜3．内皮细胞4．系膜细胞</w:t>
      </w:r>
    </w:p>
    <w:p w:rsidR="007F6DC5" w:rsidRPr="00A35D65" w:rsidRDefault="007F6DC5" w:rsidP="007F6DC5">
      <w:pPr>
        <w:rPr>
          <w:rFonts w:ascii="宋体" w:hAnsi="宋体"/>
        </w:rPr>
      </w:pPr>
      <w:r w:rsidRPr="00A35D65">
        <w:rPr>
          <w:rFonts w:ascii="宋体" w:hAnsi="宋体" w:hint="eastAsia"/>
        </w:rPr>
        <w:t>5．免疫复合物6．基底膜样物质</w:t>
      </w:r>
    </w:p>
    <w:p w:rsidR="007F6DC5" w:rsidRPr="00A35D65" w:rsidRDefault="007F6DC5" w:rsidP="007F6DC5">
      <w:pPr>
        <w:rPr>
          <w:rFonts w:ascii="宋体" w:hAnsi="宋体"/>
        </w:rPr>
      </w:pPr>
      <w:r w:rsidRPr="00A35D65">
        <w:rPr>
          <w:rFonts w:ascii="宋体" w:hAnsi="宋体" w:hint="eastAsia"/>
        </w:rPr>
        <w:t xml:space="preserve">  该病理类型约占我国原发性NS的10％～20％。本病男性多于女性，好发于青壮年。</w:t>
      </w:r>
    </w:p>
    <w:p w:rsidR="007F6DC5" w:rsidRPr="00A35D65" w:rsidRDefault="007F6DC5" w:rsidP="007F6DC5">
      <w:pPr>
        <w:rPr>
          <w:rFonts w:ascii="宋体" w:hAnsi="宋体"/>
        </w:rPr>
      </w:pPr>
      <w:r w:rsidRPr="00A35D65">
        <w:rPr>
          <w:rFonts w:ascii="宋体" w:hAnsi="宋体" w:hint="eastAsia"/>
        </w:rPr>
        <w:t>约1／4～1／3患者常在上呼吸道感染后，表现为急性肾炎综合征；约50％～60％患者表现</w:t>
      </w:r>
    </w:p>
    <w:p w:rsidR="007F6DC5" w:rsidRPr="00A35D65" w:rsidRDefault="007F6DC5" w:rsidP="007F6DC5">
      <w:pPr>
        <w:rPr>
          <w:rFonts w:ascii="宋体" w:hAnsi="宋体"/>
        </w:rPr>
      </w:pPr>
      <w:r w:rsidRPr="00A35D65">
        <w:rPr>
          <w:rFonts w:ascii="宋体" w:hAnsi="宋体" w:hint="eastAsia"/>
        </w:rPr>
        <w:t>为。NS，几乎所有患者均伴有血尿，其中少数为发作性肉眼血尿；其余少数患者表现为无</w:t>
      </w:r>
    </w:p>
    <w:p w:rsidR="007F6DC5" w:rsidRPr="00A35D65" w:rsidRDefault="007F6DC5" w:rsidP="007F6DC5">
      <w:pPr>
        <w:rPr>
          <w:rFonts w:ascii="宋体" w:hAnsi="宋体"/>
        </w:rPr>
      </w:pPr>
      <w:r w:rsidRPr="00A35D65">
        <w:rPr>
          <w:rFonts w:ascii="宋体" w:hAnsi="宋体" w:hint="eastAsia"/>
        </w:rPr>
        <w:t>症状性血尿和蛋白尿。肾功能损害、高血压及贫血出现早，病情多持续进展。50％～70％</w:t>
      </w:r>
    </w:p>
    <w:p w:rsidR="007F6DC5" w:rsidRPr="00A35D65" w:rsidRDefault="007F6DC5" w:rsidP="007F6DC5">
      <w:pPr>
        <w:rPr>
          <w:rFonts w:ascii="宋体" w:hAnsi="宋体"/>
        </w:rPr>
      </w:pPr>
      <w:r w:rsidRPr="00A35D65">
        <w:rPr>
          <w:rFonts w:ascii="宋体" w:hAnsi="宋体" w:hint="eastAsia"/>
        </w:rPr>
        <w:t>病例的血清C3持续降低，对提示本病有重要意义。</w:t>
      </w:r>
    </w:p>
    <w:p w:rsidR="007F6DC5" w:rsidRPr="00A35D65" w:rsidRDefault="007F6DC5" w:rsidP="007F6DC5">
      <w:pPr>
        <w:rPr>
          <w:rFonts w:ascii="宋体" w:hAnsi="宋体"/>
        </w:rPr>
      </w:pPr>
      <w:r w:rsidRPr="00A35D65">
        <w:rPr>
          <w:rFonts w:ascii="宋体" w:hAnsi="宋体" w:hint="eastAsia"/>
        </w:rPr>
        <w:t>’尹；辩  弗0口^霹雕J：I窜掰0爨确B厥，内    i蠹薯■j叠i j¨I    薯</w:t>
      </w:r>
    </w:p>
    <w:p w:rsidR="007F6DC5" w:rsidRPr="00A35D65" w:rsidRDefault="007F6DC5" w:rsidP="007F6DC5">
      <w:pPr>
        <w:rPr>
          <w:rFonts w:ascii="宋体" w:hAnsi="宋体"/>
        </w:rPr>
      </w:pPr>
      <w:r w:rsidRPr="00A35D65">
        <w:rPr>
          <w:rFonts w:ascii="宋体" w:hAnsi="宋体" w:hint="eastAsia"/>
        </w:rPr>
        <w:t>一，。一州    冀誊{《，ll    i    i</w:t>
      </w:r>
    </w:p>
    <w:p w:rsidR="007F6DC5" w:rsidRPr="00A35D65" w:rsidRDefault="007F6DC5" w:rsidP="007F6DC5">
      <w:pPr>
        <w:rPr>
          <w:rFonts w:ascii="宋体" w:hAnsi="宋体"/>
        </w:rPr>
      </w:pPr>
      <w:r w:rsidRPr="00A35D65">
        <w:rPr>
          <w:rFonts w:ascii="宋体" w:hAnsi="宋体"/>
        </w:rPr>
        <w:t xml:space="preserve">    i    0‘i  ’    0</w:t>
      </w:r>
    </w:p>
    <w:p w:rsidR="007F6DC5" w:rsidRPr="00A35D65" w:rsidRDefault="007F6DC5" w:rsidP="007F6DC5">
      <w:pPr>
        <w:rPr>
          <w:rFonts w:ascii="宋体" w:hAnsi="宋体"/>
        </w:rPr>
      </w:pPr>
      <w:r w:rsidRPr="00A35D65">
        <w:rPr>
          <w:rFonts w:ascii="宋体" w:hAnsi="宋体" w:hint="eastAsia"/>
        </w:rPr>
        <w:t>；16</w:t>
      </w:r>
    </w:p>
    <w:p w:rsidR="007F6DC5" w:rsidRPr="00A35D65" w:rsidRDefault="007F6DC5" w:rsidP="007F6DC5">
      <w:pPr>
        <w:rPr>
          <w:rFonts w:ascii="宋体" w:hAnsi="宋体"/>
        </w:rPr>
      </w:pPr>
      <w:r w:rsidRPr="00A35D65">
        <w:rPr>
          <w:rFonts w:ascii="宋体" w:hAnsi="宋体" w:hint="eastAsia"/>
        </w:rPr>
        <w:t xml:space="preserve">    本病所致NS治疗困难，糖皮质激素及细胞毒药物治疗可能仅对部分儿童病例有效，</w:t>
      </w:r>
    </w:p>
    <w:p w:rsidR="007F6DC5" w:rsidRPr="00A35D65" w:rsidRDefault="007F6DC5" w:rsidP="007F6DC5">
      <w:pPr>
        <w:rPr>
          <w:rFonts w:ascii="宋体" w:hAnsi="宋体"/>
        </w:rPr>
      </w:pPr>
      <w:r w:rsidRPr="00A35D65">
        <w:rPr>
          <w:rFonts w:ascii="宋体" w:hAnsi="宋体" w:hint="eastAsia"/>
        </w:rPr>
        <w:t>成人疗效差。病变进展较快，发病10年后约有50％的病例将进展至慢性肾衰竭。</w:t>
      </w:r>
    </w:p>
    <w:p w:rsidR="007F6DC5" w:rsidRPr="00A35D65" w:rsidRDefault="007F6DC5" w:rsidP="007F6DC5">
      <w:pPr>
        <w:rPr>
          <w:rFonts w:ascii="宋体" w:hAnsi="宋体"/>
        </w:rPr>
      </w:pPr>
      <w:r w:rsidRPr="00A35D65">
        <w:rPr>
          <w:rFonts w:ascii="宋体" w:hAnsi="宋体" w:hint="eastAsia"/>
        </w:rPr>
        <w:t xml:space="preserve">    (四)膜性肾病</w:t>
      </w:r>
    </w:p>
    <w:p w:rsidR="007F6DC5" w:rsidRPr="00A35D65" w:rsidRDefault="007F6DC5" w:rsidP="007F6DC5">
      <w:pPr>
        <w:rPr>
          <w:rFonts w:ascii="宋体" w:hAnsi="宋体"/>
        </w:rPr>
      </w:pPr>
      <w:r w:rsidRPr="00A35D65">
        <w:rPr>
          <w:rFonts w:ascii="宋体" w:hAnsi="宋体" w:hint="eastAsia"/>
        </w:rPr>
        <w:t xml:space="preserve">    光镜下可见肾小球弥漫性病变，早期仅于肾小球基底膜上皮侧见多数排列整齐的嗜复</w:t>
      </w:r>
    </w:p>
    <w:p w:rsidR="007F6DC5" w:rsidRPr="00A35D65" w:rsidRDefault="007F6DC5" w:rsidP="007F6DC5">
      <w:pPr>
        <w:rPr>
          <w:rFonts w:ascii="宋体" w:hAnsi="宋体"/>
        </w:rPr>
      </w:pPr>
      <w:r w:rsidRPr="00A35D65">
        <w:rPr>
          <w:rFonts w:ascii="宋体" w:hAnsi="宋体" w:hint="eastAsia"/>
        </w:rPr>
        <w:t>红小颗粒(Masson染色)；进而有钉突形成(嗜银染色)，基底膜逐渐增厚。免疫病理显</w:t>
      </w:r>
    </w:p>
    <w:p w:rsidR="007F6DC5" w:rsidRPr="00A35D65" w:rsidRDefault="007F6DC5" w:rsidP="007F6DC5">
      <w:pPr>
        <w:rPr>
          <w:rFonts w:ascii="宋体" w:hAnsi="宋体"/>
        </w:rPr>
      </w:pPr>
      <w:r w:rsidRPr="00A35D65">
        <w:rPr>
          <w:rFonts w:ascii="宋体" w:hAnsi="宋体" w:hint="eastAsia"/>
        </w:rPr>
        <w:t>示’Ig()和C3呈细颗粒状沿肾小球毛细血管壁沉积。电镜下早期可见GBM上皮侧有排列</w:t>
      </w:r>
    </w:p>
    <w:p w:rsidR="007F6DC5" w:rsidRPr="00A35D65" w:rsidRDefault="007F6DC5" w:rsidP="007F6DC5">
      <w:pPr>
        <w:rPr>
          <w:rFonts w:ascii="宋体" w:hAnsi="宋体"/>
        </w:rPr>
      </w:pPr>
      <w:r w:rsidRPr="00A35D65">
        <w:rPr>
          <w:rFonts w:ascii="宋体" w:hAnsi="宋体" w:hint="eastAsia"/>
        </w:rPr>
        <w:t>整齐的电子致密物，常伴有广泛足突融合(图5—4—4)。</w:t>
      </w:r>
    </w:p>
    <w:p w:rsidR="007F6DC5" w:rsidRPr="00A35D65" w:rsidRDefault="007F6DC5" w:rsidP="007F6DC5">
      <w:pPr>
        <w:rPr>
          <w:rFonts w:ascii="宋体" w:hAnsi="宋体"/>
        </w:rPr>
      </w:pPr>
      <w:r w:rsidRPr="00A35D65">
        <w:rPr>
          <w:rFonts w:ascii="宋体" w:hAnsi="宋体" w:hint="eastAsia"/>
        </w:rPr>
        <w:t xml:space="preserve">    图5—4-4膜性肾病</w:t>
      </w:r>
    </w:p>
    <w:p w:rsidR="007F6DC5" w:rsidRPr="00A35D65" w:rsidRDefault="007F6DC5" w:rsidP="007F6DC5">
      <w:pPr>
        <w:rPr>
          <w:rFonts w:ascii="宋体" w:hAnsi="宋体"/>
        </w:rPr>
      </w:pPr>
      <w:r w:rsidRPr="00A35D65">
        <w:rPr>
          <w:rFonts w:ascii="宋体" w:hAnsi="宋体" w:hint="eastAsia"/>
        </w:rPr>
        <w:t xml:space="preserve">    左：正常肾小球右：病变肾小球</w:t>
      </w:r>
    </w:p>
    <w:p w:rsidR="007F6DC5" w:rsidRPr="00A35D65" w:rsidRDefault="007F6DC5" w:rsidP="007F6DC5">
      <w:pPr>
        <w:rPr>
          <w:rFonts w:ascii="宋体" w:hAnsi="宋体"/>
        </w:rPr>
      </w:pPr>
      <w:r w:rsidRPr="00A35D65">
        <w:rPr>
          <w:rFonts w:ascii="宋体" w:hAnsi="宋体" w:hint="eastAsia"/>
        </w:rPr>
        <w:t>1．上皮细胞2．基底膜3．内皮细胞4．系膜细胞5．免疫复合物</w:t>
      </w:r>
    </w:p>
    <w:p w:rsidR="007F6DC5" w:rsidRPr="00A35D65" w:rsidRDefault="007F6DC5" w:rsidP="007F6DC5">
      <w:pPr>
        <w:rPr>
          <w:rFonts w:ascii="宋体" w:hAnsi="宋体"/>
        </w:rPr>
      </w:pPr>
      <w:r w:rsidRPr="00A35D65">
        <w:rPr>
          <w:rFonts w:ascii="宋体" w:hAnsi="宋体" w:hint="eastAsia"/>
        </w:rPr>
        <w:t xml:space="preserve">    本病男性多于女性，好发于中老年。通常起病隐匿，约80％表现为NS，约30％可伴</w:t>
      </w:r>
    </w:p>
    <w:p w:rsidR="007F6DC5" w:rsidRPr="00A35D65" w:rsidRDefault="007F6DC5" w:rsidP="007F6DC5">
      <w:pPr>
        <w:rPr>
          <w:rFonts w:ascii="宋体" w:hAnsi="宋体"/>
        </w:rPr>
      </w:pPr>
      <w:r w:rsidRPr="00A35D65">
        <w:rPr>
          <w:rFonts w:ascii="宋体" w:hAnsi="宋体" w:hint="eastAsia"/>
        </w:rPr>
        <w:t>有镜下血尿，一般无肉眼血尿。常在发病5～10年后逐渐出现肾功能损害。本病极易发生</w:t>
      </w:r>
    </w:p>
    <w:p w:rsidR="007F6DC5" w:rsidRPr="00A35D65" w:rsidRDefault="007F6DC5" w:rsidP="007F6DC5">
      <w:pPr>
        <w:rPr>
          <w:rFonts w:ascii="宋体" w:hAnsi="宋体"/>
        </w:rPr>
      </w:pPr>
      <w:r w:rsidRPr="00A35D65">
        <w:rPr>
          <w:rFonts w:ascii="宋体" w:hAnsi="宋体" w:hint="eastAsia"/>
        </w:rPr>
        <w:t>血栓栓塞并发症，肾静脉血栓发生率可高达40％～50％。</w:t>
      </w:r>
    </w:p>
    <w:p w:rsidR="007F6DC5" w:rsidRPr="00A35D65" w:rsidRDefault="007F6DC5" w:rsidP="007F6DC5">
      <w:pPr>
        <w:rPr>
          <w:rFonts w:ascii="宋体" w:hAnsi="宋体"/>
        </w:rPr>
      </w:pPr>
      <w:r w:rsidRPr="00A35D65">
        <w:rPr>
          <w:rFonts w:ascii="宋体" w:hAnsi="宋体" w:hint="eastAsia"/>
        </w:rPr>
        <w:t xml:space="preserve">    膜性肾病约占我国原发性NS的20％。约有20％～35％患者的临床表现可自发缓解。</w:t>
      </w:r>
    </w:p>
    <w:p w:rsidR="007F6DC5" w:rsidRPr="00A35D65" w:rsidRDefault="007F6DC5" w:rsidP="007F6DC5">
      <w:pPr>
        <w:rPr>
          <w:rFonts w:ascii="宋体" w:hAnsi="宋体"/>
        </w:rPr>
      </w:pPr>
      <w:r w:rsidRPr="00A35D65">
        <w:rPr>
          <w:rFonts w:ascii="宋体" w:hAnsi="宋体" w:hint="eastAsia"/>
        </w:rPr>
        <w:lastRenderedPageBreak/>
        <w:t>约60％～70％的早期膜性肾病患者(尚未出现钉突)经糖皮质激素和细胞毒药物治疗后可</w:t>
      </w:r>
    </w:p>
    <w:p w:rsidR="007F6DC5" w:rsidRPr="00A35D65" w:rsidRDefault="007F6DC5" w:rsidP="007F6DC5">
      <w:pPr>
        <w:rPr>
          <w:rFonts w:ascii="宋体" w:hAnsi="宋体"/>
        </w:rPr>
      </w:pPr>
      <w:r w:rsidRPr="00A35D65">
        <w:rPr>
          <w:rFonts w:ascii="宋体" w:hAnsi="宋体" w:hint="eastAsia"/>
        </w:rPr>
        <w:t>达临床缓解。但随疾病逐渐进展，病理变化加重，治疗疗效则较差。本病变多呈缓慢进</w:t>
      </w:r>
    </w:p>
    <w:p w:rsidR="007F6DC5" w:rsidRPr="00A35D65" w:rsidRDefault="007F6DC5" w:rsidP="007F6DC5">
      <w:pPr>
        <w:rPr>
          <w:rFonts w:ascii="宋体" w:hAnsi="宋体"/>
        </w:rPr>
      </w:pPr>
      <w:r w:rsidRPr="00A35D65">
        <w:rPr>
          <w:rFonts w:ascii="宋体" w:hAnsi="宋体" w:hint="eastAsia"/>
        </w:rPr>
        <w:t>展，我国、日本和我国香港特区的研究显示，10年肾脏存活率为80％～90％，明显较西</w:t>
      </w:r>
    </w:p>
    <w:p w:rsidR="007F6DC5" w:rsidRPr="00A35D65" w:rsidRDefault="007F6DC5" w:rsidP="007F6DC5">
      <w:pPr>
        <w:rPr>
          <w:rFonts w:ascii="宋体" w:hAnsi="宋体"/>
        </w:rPr>
      </w:pPr>
      <w:r w:rsidRPr="00A35D65">
        <w:rPr>
          <w:rFonts w:ascii="宋体" w:hAnsi="宋体" w:hint="eastAsia"/>
        </w:rPr>
        <w:t>方国家预后好。</w:t>
      </w:r>
    </w:p>
    <w:p w:rsidR="007F6DC5" w:rsidRPr="00A35D65" w:rsidRDefault="007F6DC5" w:rsidP="007F6DC5">
      <w:pPr>
        <w:rPr>
          <w:rFonts w:ascii="宋体" w:hAnsi="宋体"/>
        </w:rPr>
      </w:pPr>
      <w:r w:rsidRPr="00A35D65">
        <w:rPr>
          <w:rFonts w:ascii="宋体" w:hAnsi="宋体" w:hint="eastAsia"/>
        </w:rPr>
        <w:t xml:space="preserve">    (五)局灶性节段性肾小球硬化</w:t>
      </w:r>
    </w:p>
    <w:p w:rsidR="007F6DC5" w:rsidRPr="00A35D65" w:rsidRDefault="007F6DC5" w:rsidP="007F6DC5">
      <w:pPr>
        <w:rPr>
          <w:rFonts w:ascii="宋体" w:hAnsi="宋体"/>
        </w:rPr>
      </w:pPr>
      <w:r w:rsidRPr="00A35D65">
        <w:rPr>
          <w:rFonts w:ascii="宋体" w:hAnsi="宋体" w:hint="eastAsia"/>
        </w:rPr>
        <w:t xml:space="preserve">    光镜下可见病变呈局灶、节段分布，表现为受累节段的硬化(系膜基质增多、毛细血</w:t>
      </w:r>
    </w:p>
    <w:p w:rsidR="007F6DC5" w:rsidRPr="00A35D65" w:rsidRDefault="007F6DC5" w:rsidP="007F6DC5">
      <w:pPr>
        <w:rPr>
          <w:rFonts w:ascii="宋体" w:hAnsi="宋体"/>
        </w:rPr>
      </w:pPr>
      <w:r w:rsidRPr="00A35D65">
        <w:rPr>
          <w:rFonts w:ascii="宋体" w:hAnsi="宋体" w:hint="eastAsia"/>
        </w:rPr>
        <w:t>管闭塞、球囊粘连等)，相应的肾小管萎缩、肾间质纤维化。免疫病理检查显示IgM和C3</w:t>
      </w:r>
    </w:p>
    <w:p w:rsidR="007F6DC5" w:rsidRPr="00A35D65" w:rsidRDefault="007F6DC5" w:rsidP="007F6DC5">
      <w:pPr>
        <w:rPr>
          <w:rFonts w:ascii="宋体" w:hAnsi="宋体"/>
        </w:rPr>
      </w:pPr>
      <w:r w:rsidRPr="00A35D65">
        <w:rPr>
          <w:rFonts w:ascii="宋体" w:hAnsi="宋体" w:hint="eastAsia"/>
        </w:rPr>
        <w:t>在肾小球受累节段呈团块状沉积。电镜下可见肾小球上皮细胞足突广泛融合、足突与</w:t>
      </w:r>
    </w:p>
    <w:p w:rsidR="007F6DC5" w:rsidRPr="00A35D65" w:rsidRDefault="007F6DC5" w:rsidP="007F6DC5">
      <w:pPr>
        <w:rPr>
          <w:rFonts w:ascii="宋体" w:hAnsi="宋体"/>
        </w:rPr>
      </w:pPr>
      <w:r w:rsidRPr="00A35D65">
        <w:rPr>
          <w:rFonts w:ascii="宋体" w:hAnsi="宋体" w:hint="eastAsia"/>
        </w:rPr>
        <w:t>GBM分离及裸露的GBM节段。</w:t>
      </w:r>
    </w:p>
    <w:p w:rsidR="007F6DC5" w:rsidRPr="00A35D65" w:rsidRDefault="007F6DC5" w:rsidP="007F6DC5">
      <w:pPr>
        <w:rPr>
          <w:rFonts w:ascii="宋体" w:hAnsi="宋体"/>
        </w:rPr>
      </w:pPr>
      <w:r w:rsidRPr="00A35D65">
        <w:rPr>
          <w:rFonts w:ascii="宋体" w:hAnsi="宋体" w:hint="eastAsia"/>
        </w:rPr>
        <w:t xml:space="preserve">    根据硬化部位及细胞增殖的特点，FSGS可分为以下五种亚型：①经典型：硬化部位</w:t>
      </w:r>
    </w:p>
    <w:p w:rsidR="007F6DC5" w:rsidRPr="00A35D65" w:rsidRDefault="007F6DC5" w:rsidP="007F6DC5">
      <w:pPr>
        <w:rPr>
          <w:rFonts w:ascii="宋体" w:hAnsi="宋体"/>
        </w:rPr>
      </w:pPr>
      <w:r w:rsidRPr="00A35D65">
        <w:rPr>
          <w:rFonts w:ascii="宋体" w:hAnsi="宋体" w:hint="eastAsia"/>
        </w:rPr>
        <w:t>主要位于血管极周围的毛细血管袢；②塌陷型：外周毛细血管袢皱缩、塌陷，呈节段或球</w:t>
      </w:r>
    </w:p>
    <w:p w:rsidR="007F6DC5" w:rsidRPr="00A35D65" w:rsidRDefault="007F6DC5" w:rsidP="007F6DC5">
      <w:pPr>
        <w:rPr>
          <w:rFonts w:ascii="宋体" w:hAnsi="宋体"/>
        </w:rPr>
      </w:pPr>
      <w:r w:rsidRPr="00A35D65">
        <w:rPr>
          <w:rFonts w:ascii="宋体" w:hAnsi="宋体" w:hint="eastAsia"/>
        </w:rPr>
        <w:t>性分布，显著的足细胞增生肥大和空泡变性；③顶端型：硬化部位主要位于尿极；④细胞</w:t>
      </w:r>
    </w:p>
    <w:p w:rsidR="007F6DC5" w:rsidRPr="00A35D65" w:rsidRDefault="007F6DC5" w:rsidP="007F6DC5">
      <w:pPr>
        <w:rPr>
          <w:rFonts w:ascii="宋体" w:hAnsi="宋体"/>
        </w:rPr>
      </w:pPr>
      <w:r w:rsidRPr="00A35D65">
        <w:rPr>
          <w:rFonts w:ascii="宋体" w:hAnsi="宋体" w:hint="eastAsia"/>
        </w:rPr>
        <w:t>型：局灶性系膜细胞和内皮细胞增生同时可有足细胞增生、肥大和空泡变性；⑤非特殊</w:t>
      </w:r>
    </w:p>
    <w:p w:rsidR="007F6DC5" w:rsidRPr="00A35D65" w:rsidRDefault="007F6DC5" w:rsidP="007F6DC5">
      <w:pPr>
        <w:rPr>
          <w:rFonts w:ascii="宋体" w:hAnsi="宋体"/>
        </w:rPr>
      </w:pPr>
      <w:r w:rsidRPr="00A35D65">
        <w:rPr>
          <w:rFonts w:ascii="宋体" w:hAnsi="宋体" w:hint="eastAsia"/>
        </w:rPr>
        <w:t>型：无法归属上述亚型，硬化可发生于任何部位，常有系膜细胞及基质增生。其中非特殊</w:t>
      </w:r>
    </w:p>
    <w:p w:rsidR="007F6DC5" w:rsidRPr="00A35D65" w:rsidRDefault="007F6DC5" w:rsidP="007F6DC5">
      <w:pPr>
        <w:rPr>
          <w:rFonts w:ascii="宋体" w:hAnsi="宋体"/>
        </w:rPr>
      </w:pPr>
      <w:r w:rsidRPr="00A35D65">
        <w:rPr>
          <w:rFonts w:ascii="宋体" w:hAnsi="宋体" w:hint="eastAsia"/>
        </w:rPr>
        <w:t>型最为常见，约占半数以上。    ·</w:t>
      </w:r>
    </w:p>
    <w:p w:rsidR="007F6DC5" w:rsidRPr="00A35D65" w:rsidRDefault="007F6DC5" w:rsidP="007F6DC5">
      <w:pPr>
        <w:rPr>
          <w:rFonts w:ascii="宋体" w:hAnsi="宋体"/>
        </w:rPr>
      </w:pPr>
      <w:r w:rsidRPr="00A35D65">
        <w:rPr>
          <w:rFonts w:ascii="宋体" w:hAnsi="宋体" w:hint="eastAsia"/>
        </w:rPr>
        <w:t xml:space="preserve">    该病理类型约占我国原发性NS的5％～10％。本病好发于青少年男性，多为隐匿起</w:t>
      </w:r>
    </w:p>
    <w:p w:rsidR="007F6DC5" w:rsidRPr="00A35D65" w:rsidRDefault="007F6DC5" w:rsidP="007F6DC5">
      <w:pPr>
        <w:rPr>
          <w:rFonts w:ascii="宋体" w:hAnsi="宋体"/>
        </w:rPr>
      </w:pPr>
      <w:r w:rsidRPr="00A35D65">
        <w:rPr>
          <w:rFonts w:ascii="宋体" w:hAnsi="宋体" w:hint="eastAsia"/>
        </w:rPr>
        <w:t>病，部分病例可由微小病变型肾病转变而来。大量蛋白尿及NS为其主要临床特点(发生</w:t>
      </w:r>
    </w:p>
    <w:p w:rsidR="007F6DC5" w:rsidRPr="00A35D65" w:rsidRDefault="007F6DC5" w:rsidP="007F6DC5">
      <w:pPr>
        <w:rPr>
          <w:rFonts w:ascii="宋体" w:hAnsi="宋体"/>
        </w:rPr>
      </w:pPr>
      <w:r w:rsidRPr="00A35D65">
        <w:rPr>
          <w:rFonts w:ascii="宋体" w:hAnsi="宋体" w:hint="eastAsia"/>
        </w:rPr>
        <w:t xml:space="preserve">    、    骥?／</w:t>
      </w:r>
    </w:p>
    <w:p w:rsidR="007F6DC5" w:rsidRPr="00A35D65" w:rsidRDefault="007F6DC5" w:rsidP="007F6DC5">
      <w:pPr>
        <w:rPr>
          <w:rFonts w:ascii="宋体" w:hAnsi="宋体"/>
        </w:rPr>
      </w:pPr>
      <w:r w:rsidRPr="00A35D65">
        <w:rPr>
          <w:rFonts w:ascii="宋体" w:hAnsi="宋体" w:hint="eastAsia"/>
        </w:rPr>
        <w:t xml:space="preserve">    j i    j  ji．    第四章肾病综合征-v g</w:t>
      </w:r>
    </w:p>
    <w:p w:rsidR="007F6DC5" w:rsidRPr="00A35D65" w:rsidRDefault="007F6DC5" w:rsidP="007F6DC5">
      <w:pPr>
        <w:rPr>
          <w:rFonts w:ascii="宋体" w:hAnsi="宋体"/>
        </w:rPr>
      </w:pPr>
      <w:r w:rsidRPr="00A35D65">
        <w:rPr>
          <w:rFonts w:ascii="宋体" w:hAnsi="宋体" w:hint="eastAsia"/>
        </w:rPr>
        <w:t xml:space="preserve">    ，  毒i    囊。ji’篝鍪：i</w:t>
      </w:r>
    </w:p>
    <w:p w:rsidR="007F6DC5" w:rsidRPr="00A35D65" w:rsidRDefault="007F6DC5" w:rsidP="007F6DC5">
      <w:pPr>
        <w:rPr>
          <w:rFonts w:ascii="宋体" w:hAnsi="宋体"/>
        </w:rPr>
      </w:pPr>
      <w:r w:rsidRPr="00A35D65">
        <w:rPr>
          <w:rFonts w:ascii="宋体" w:hAnsi="宋体" w:hint="eastAsia"/>
        </w:rPr>
        <w:t>率可达50％～75％)，约3／4患者伴有血尿，部分可见肉眼血尿。本病确诊时患者约半数</w:t>
      </w:r>
    </w:p>
    <w:p w:rsidR="007F6DC5" w:rsidRPr="00A35D65" w:rsidRDefault="007F6DC5" w:rsidP="007F6DC5">
      <w:pPr>
        <w:rPr>
          <w:rFonts w:ascii="宋体" w:hAnsi="宋体"/>
        </w:rPr>
      </w:pPr>
      <w:r w:rsidRPr="00A35D65">
        <w:rPr>
          <w:rFonts w:ascii="宋体" w:hAnsi="宋体" w:hint="eastAsia"/>
        </w:rPr>
        <w:t>有高血压和约30％有肾功能减退。</w:t>
      </w:r>
    </w:p>
    <w:p w:rsidR="007F6DC5" w:rsidRPr="00A35D65" w:rsidRDefault="007F6DC5" w:rsidP="007F6DC5">
      <w:pPr>
        <w:rPr>
          <w:rFonts w:ascii="宋体" w:hAnsi="宋体"/>
        </w:rPr>
      </w:pPr>
      <w:r w:rsidRPr="00A35D65">
        <w:rPr>
          <w:rFonts w:ascii="宋体" w:hAnsi="宋体" w:hint="eastAsia"/>
        </w:rPr>
        <w:t xml:space="preserve">    多数顶端型FSGS糖皮质激素治疗有效，预后良好。塌陷型治疗反应差，进展快，多</w:t>
      </w:r>
    </w:p>
    <w:p w:rsidR="007F6DC5" w:rsidRPr="00A35D65" w:rsidRDefault="007F6DC5" w:rsidP="007F6DC5">
      <w:pPr>
        <w:rPr>
          <w:rFonts w:ascii="宋体" w:hAnsi="宋体"/>
        </w:rPr>
      </w:pPr>
      <w:r w:rsidRPr="00A35D65">
        <w:rPr>
          <w:rFonts w:ascii="宋体" w:hAnsi="宋体" w:hint="eastAsia"/>
        </w:rPr>
        <w:t>于两年内进入终末期肾衰。其余各型的预后介于两者之间。过去认为FSGS对糖皮质激素</w:t>
      </w:r>
    </w:p>
    <w:p w:rsidR="007F6DC5" w:rsidRPr="00A35D65" w:rsidRDefault="007F6DC5" w:rsidP="007F6DC5">
      <w:pPr>
        <w:rPr>
          <w:rFonts w:ascii="宋体" w:hAnsi="宋体"/>
        </w:rPr>
      </w:pPr>
      <w:r w:rsidRPr="00A35D65">
        <w:rPr>
          <w:rFonts w:ascii="宋体" w:hAnsi="宋体" w:hint="eastAsia"/>
        </w:rPr>
        <w:t>治疗效果很差，近年的研究表明50％患者治疗有效，只是起效较慢，平均缓解期为4个</w:t>
      </w:r>
    </w:p>
    <w:p w:rsidR="007F6DC5" w:rsidRPr="00A35D65" w:rsidRDefault="007F6DC5" w:rsidP="007F6DC5">
      <w:pPr>
        <w:rPr>
          <w:rFonts w:ascii="宋体" w:hAnsi="宋体"/>
        </w:rPr>
      </w:pPr>
      <w:r w:rsidRPr="00A35D65">
        <w:rPr>
          <w:rFonts w:ascii="宋体" w:hAnsi="宋体" w:hint="eastAsia"/>
        </w:rPr>
        <w:t>月。NS能否缓解与预后密切相关，缓解者预后好，不缓解者6～10年超过半数患者进入</w:t>
      </w:r>
    </w:p>
    <w:p w:rsidR="007F6DC5" w:rsidRPr="00A35D65" w:rsidRDefault="007F6DC5" w:rsidP="007F6DC5">
      <w:pPr>
        <w:rPr>
          <w:rFonts w:ascii="宋体" w:hAnsi="宋体"/>
        </w:rPr>
      </w:pPr>
      <w:r w:rsidRPr="00A35D65">
        <w:rPr>
          <w:rFonts w:ascii="宋体" w:hAnsi="宋体" w:hint="eastAsia"/>
        </w:rPr>
        <w:t>终末期肾衰。</w:t>
      </w:r>
    </w:p>
    <w:p w:rsidR="007F6DC5" w:rsidRPr="00A35D65" w:rsidRDefault="007F6DC5" w:rsidP="007F6DC5">
      <w:pPr>
        <w:rPr>
          <w:rFonts w:ascii="宋体" w:hAnsi="宋体"/>
        </w:rPr>
      </w:pPr>
      <w:r w:rsidRPr="00A35D65">
        <w:rPr>
          <w:rFonts w:ascii="宋体" w:hAnsi="宋体" w:hint="eastAsia"/>
        </w:rPr>
        <w:t xml:space="preserve">    【并发症】</w:t>
      </w:r>
    </w:p>
    <w:p w:rsidR="007F6DC5" w:rsidRPr="00A35D65" w:rsidRDefault="007F6DC5" w:rsidP="007F6DC5">
      <w:pPr>
        <w:rPr>
          <w:rFonts w:ascii="宋体" w:hAnsi="宋体"/>
        </w:rPr>
      </w:pPr>
      <w:r w:rsidRPr="00A35D65">
        <w:rPr>
          <w:rFonts w:ascii="宋体" w:hAnsi="宋体" w:hint="eastAsia"/>
        </w:rPr>
        <w:t xml:space="preserve">    (一)感染</w:t>
      </w:r>
    </w:p>
    <w:p w:rsidR="007F6DC5" w:rsidRPr="00A35D65" w:rsidRDefault="007F6DC5" w:rsidP="007F6DC5">
      <w:pPr>
        <w:rPr>
          <w:rFonts w:ascii="宋体" w:hAnsi="宋体"/>
        </w:rPr>
      </w:pPr>
      <w:r w:rsidRPr="00A35D65">
        <w:rPr>
          <w:rFonts w:ascii="宋体" w:hAnsi="宋体" w:hint="eastAsia"/>
        </w:rPr>
        <w:t xml:space="preserve">    与蛋白质营养不良、免疫功能紊乱及应用糖皮质激素治疗有关。常见感染部位顺序为</w:t>
      </w:r>
    </w:p>
    <w:p w:rsidR="007F6DC5" w:rsidRPr="00A35D65" w:rsidRDefault="007F6DC5" w:rsidP="007F6DC5">
      <w:pPr>
        <w:rPr>
          <w:rFonts w:ascii="宋体" w:hAnsi="宋体"/>
        </w:rPr>
      </w:pPr>
      <w:r w:rsidRPr="00A35D65">
        <w:rPr>
          <w:rFonts w:ascii="宋体" w:hAnsi="宋体" w:hint="eastAsia"/>
        </w:rPr>
        <w:t>呼吸道、泌尿道、皮肤。感染是NS的常见并发症，由于应用糖皮质激素，其感染的临床</w:t>
      </w:r>
    </w:p>
    <w:p w:rsidR="007F6DC5" w:rsidRPr="00A35D65" w:rsidRDefault="007F6DC5" w:rsidP="007F6DC5">
      <w:pPr>
        <w:rPr>
          <w:rFonts w:ascii="宋体" w:hAnsi="宋体"/>
        </w:rPr>
      </w:pPr>
      <w:r w:rsidRPr="00A35D65">
        <w:rPr>
          <w:rFonts w:ascii="宋体" w:hAnsi="宋体" w:hint="eastAsia"/>
        </w:rPr>
        <w:t>征象常不明显，尽管目前已有多种抗生素可供选择，但若治疗不及时或不彻底，感染仍是</w:t>
      </w:r>
    </w:p>
    <w:p w:rsidR="007F6DC5" w:rsidRPr="00A35D65" w:rsidRDefault="007F6DC5" w:rsidP="007F6DC5">
      <w:pPr>
        <w:rPr>
          <w:rFonts w:ascii="宋体" w:hAnsi="宋体"/>
        </w:rPr>
      </w:pPr>
      <w:r w:rsidRPr="00A35D65">
        <w:rPr>
          <w:rFonts w:ascii="宋体" w:hAnsi="宋体" w:hint="eastAsia"/>
        </w:rPr>
        <w:t>导致NS复发和疗效不佳的主要原因之一，甚至造成死亡，应予以高度重视。</w:t>
      </w:r>
    </w:p>
    <w:p w:rsidR="007F6DC5" w:rsidRPr="00A35D65" w:rsidRDefault="007F6DC5" w:rsidP="007F6DC5">
      <w:pPr>
        <w:rPr>
          <w:rFonts w:ascii="宋体" w:hAnsi="宋体"/>
        </w:rPr>
      </w:pPr>
      <w:r w:rsidRPr="00A35D65">
        <w:rPr>
          <w:rFonts w:ascii="宋体" w:hAnsi="宋体" w:hint="eastAsia"/>
        </w:rPr>
        <w:t xml:space="preserve">    (二)血栓、栓塞并发症</w:t>
      </w:r>
    </w:p>
    <w:p w:rsidR="007F6DC5" w:rsidRPr="00A35D65" w:rsidRDefault="007F6DC5" w:rsidP="007F6DC5">
      <w:pPr>
        <w:rPr>
          <w:rFonts w:ascii="宋体" w:hAnsi="宋体"/>
        </w:rPr>
      </w:pPr>
      <w:r w:rsidRPr="00A35D65">
        <w:rPr>
          <w:rFonts w:ascii="宋体" w:hAnsi="宋体" w:hint="eastAsia"/>
        </w:rPr>
        <w:t xml:space="preserve">    由于血液浓缩(有效血容量减少)及高脂血症造成血液黏稠度增加。此外，因某些蛋</w:t>
      </w:r>
    </w:p>
    <w:p w:rsidR="007F6DC5" w:rsidRPr="00A35D65" w:rsidRDefault="007F6DC5" w:rsidP="007F6DC5">
      <w:pPr>
        <w:rPr>
          <w:rFonts w:ascii="宋体" w:hAnsi="宋体"/>
        </w:rPr>
      </w:pPr>
      <w:r w:rsidRPr="00A35D65">
        <w:rPr>
          <w:rFonts w:ascii="宋体" w:hAnsi="宋体" w:hint="eastAsia"/>
        </w:rPr>
        <w:t>白质从尿中丢失，及肝代偿性合成蛋白增加，引起机体凝血、抗凝和纤溶系统失衡；加之</w:t>
      </w:r>
    </w:p>
    <w:p w:rsidR="007F6DC5" w:rsidRPr="00A35D65" w:rsidRDefault="007F6DC5" w:rsidP="007F6DC5">
      <w:pPr>
        <w:rPr>
          <w:rFonts w:ascii="宋体" w:hAnsi="宋体"/>
        </w:rPr>
      </w:pPr>
      <w:r w:rsidRPr="00A35D65">
        <w:rPr>
          <w:rFonts w:ascii="宋体" w:hAnsi="宋体" w:hint="eastAsia"/>
        </w:rPr>
        <w:t>’NS时血小板功能亢进、应用利尿剂和糖皮质激素等均进一步加重高凝状态。因此，NS容</w:t>
      </w:r>
    </w:p>
    <w:p w:rsidR="007F6DC5" w:rsidRPr="00A35D65" w:rsidRDefault="007F6DC5" w:rsidP="007F6DC5">
      <w:pPr>
        <w:rPr>
          <w:rFonts w:ascii="宋体" w:hAnsi="宋体"/>
        </w:rPr>
      </w:pPr>
      <w:r w:rsidRPr="00A35D65">
        <w:rPr>
          <w:rFonts w:ascii="宋体" w:hAnsi="宋体" w:hint="eastAsia"/>
        </w:rPr>
        <w:t>易发生血栓、栓塞并发症，其中以肾静脉血栓最为常见(发生率约10％～50％，其中3／4</w:t>
      </w:r>
    </w:p>
    <w:p w:rsidR="007F6DC5" w:rsidRPr="00A35D65" w:rsidRDefault="007F6DC5" w:rsidP="007F6DC5">
      <w:pPr>
        <w:rPr>
          <w:rFonts w:ascii="宋体" w:hAnsi="宋体"/>
        </w:rPr>
      </w:pPr>
      <w:r w:rsidRPr="00A35D65">
        <w:rPr>
          <w:rFonts w:ascii="宋体" w:hAnsi="宋体" w:hint="eastAsia"/>
        </w:rPr>
        <w:t>病例因慢性形成，临床并无症状)；此外，肺血管血栓、栓塞，下肢静脉、下腔静脉、冠</w:t>
      </w:r>
    </w:p>
    <w:p w:rsidR="007F6DC5" w:rsidRPr="00A35D65" w:rsidRDefault="007F6DC5" w:rsidP="007F6DC5">
      <w:pPr>
        <w:rPr>
          <w:rFonts w:ascii="宋体" w:hAnsi="宋体"/>
        </w:rPr>
      </w:pPr>
      <w:r w:rsidRPr="00A35D65">
        <w:rPr>
          <w:rFonts w:ascii="宋体" w:hAnsi="宋体" w:hint="eastAsia"/>
        </w:rPr>
        <w:t>状血管血栓和脑血管血栓也不少见。血栓、栓塞并发症是直接影响NS治疗效果和预后的</w:t>
      </w:r>
    </w:p>
    <w:p w:rsidR="007F6DC5" w:rsidRPr="00A35D65" w:rsidRDefault="007F6DC5" w:rsidP="007F6DC5">
      <w:pPr>
        <w:rPr>
          <w:rFonts w:ascii="宋体" w:hAnsi="宋体"/>
        </w:rPr>
      </w:pPr>
      <w:r w:rsidRPr="00A35D65">
        <w:rPr>
          <w:rFonts w:ascii="宋体" w:hAnsi="宋体" w:hint="eastAsia"/>
        </w:rPr>
        <w:t>重要原因。</w:t>
      </w:r>
    </w:p>
    <w:p w:rsidR="007F6DC5" w:rsidRPr="00A35D65" w:rsidRDefault="007F6DC5" w:rsidP="007F6DC5">
      <w:pPr>
        <w:rPr>
          <w:rFonts w:ascii="宋体" w:hAnsi="宋体"/>
        </w:rPr>
      </w:pPr>
      <w:r w:rsidRPr="00A35D65">
        <w:rPr>
          <w:rFonts w:ascii="宋体" w:hAnsi="宋体" w:hint="eastAsia"/>
        </w:rPr>
        <w:t xml:space="preserve">    (三)急性肾衰竭</w:t>
      </w:r>
    </w:p>
    <w:p w:rsidR="007F6DC5" w:rsidRPr="00A35D65" w:rsidRDefault="007F6DC5" w:rsidP="007F6DC5">
      <w:pPr>
        <w:rPr>
          <w:rFonts w:ascii="宋体" w:hAnsi="宋体"/>
        </w:rPr>
      </w:pPr>
      <w:r w:rsidRPr="00A35D65">
        <w:rPr>
          <w:rFonts w:ascii="宋体" w:hAnsi="宋体" w:hint="eastAsia"/>
        </w:rPr>
        <w:t xml:space="preserve">    NS患者可因有效血容量不足而致肾血流量下降，诱发肾前性氮质血症。经扩容、利</w:t>
      </w:r>
    </w:p>
    <w:p w:rsidR="007F6DC5" w:rsidRPr="00A35D65" w:rsidRDefault="007F6DC5" w:rsidP="007F6DC5">
      <w:pPr>
        <w:rPr>
          <w:rFonts w:ascii="宋体" w:hAnsi="宋体"/>
        </w:rPr>
      </w:pPr>
      <w:r w:rsidRPr="00A35D65">
        <w:rPr>
          <w:rFonts w:ascii="宋体" w:hAnsi="宋体" w:hint="eastAsia"/>
        </w:rPr>
        <w:t>尿后可得到恢复。少数病例可出现急性肾衰竭，尤以微小病变型肾病者居多，发生多无明</w:t>
      </w:r>
    </w:p>
    <w:p w:rsidR="007F6DC5" w:rsidRPr="00A35D65" w:rsidRDefault="007F6DC5" w:rsidP="007F6DC5">
      <w:pPr>
        <w:rPr>
          <w:rFonts w:ascii="宋体" w:hAnsi="宋体"/>
        </w:rPr>
      </w:pPr>
      <w:r w:rsidRPr="00A35D65">
        <w:rPr>
          <w:rFonts w:ascii="宋体" w:hAnsi="宋体" w:hint="eastAsia"/>
        </w:rPr>
        <w:lastRenderedPageBreak/>
        <w:t>显诱因，表现为少尿甚或无尿，扩容利尿无效。肾活检病理检查显示。肾小球病变轻微，肾</w:t>
      </w:r>
    </w:p>
    <w:p w:rsidR="007F6DC5" w:rsidRPr="00A35D65" w:rsidRDefault="007F6DC5" w:rsidP="007F6DC5">
      <w:pPr>
        <w:rPr>
          <w:rFonts w:ascii="宋体" w:hAnsi="宋体"/>
        </w:rPr>
      </w:pPr>
      <w:r w:rsidRPr="00A35D65">
        <w:rPr>
          <w:rFonts w:ascii="宋体" w:hAnsi="宋体" w:hint="eastAsia"/>
        </w:rPr>
        <w:t>间质弥漫重度水肿，肾小管可为正常、或部分细胞变性、坏死，肾小管腔内有大量蛋白管</w:t>
      </w:r>
    </w:p>
    <w:p w:rsidR="007F6DC5" w:rsidRPr="00A35D65" w:rsidRDefault="007F6DC5" w:rsidP="007F6DC5">
      <w:pPr>
        <w:rPr>
          <w:rFonts w:ascii="宋体" w:hAnsi="宋体"/>
        </w:rPr>
      </w:pPr>
      <w:r w:rsidRPr="00A35D65">
        <w:rPr>
          <w:rFonts w:ascii="宋体" w:hAnsi="宋体" w:hint="eastAsia"/>
        </w:rPr>
        <w:t>型。该急性。肾衰竭的机制不明，推测与肾间质高度水肿压迫肾小管和大量管型堵塞肾小管</w:t>
      </w:r>
    </w:p>
    <w:p w:rsidR="007F6DC5" w:rsidRPr="00A35D65" w:rsidRDefault="007F6DC5" w:rsidP="007F6DC5">
      <w:pPr>
        <w:rPr>
          <w:rFonts w:ascii="宋体" w:hAnsi="宋体"/>
        </w:rPr>
      </w:pPr>
      <w:r w:rsidRPr="00A35D65">
        <w:rPr>
          <w:rFonts w:ascii="宋体" w:hAnsi="宋体" w:hint="eastAsia"/>
        </w:rPr>
        <w:t>有关，即上述变化形成肾小管腔内高压，引起肾小球滤过率骤然减少，又可诱发肾小管上</w:t>
      </w:r>
    </w:p>
    <w:p w:rsidR="007F6DC5" w:rsidRPr="00A35D65" w:rsidRDefault="007F6DC5" w:rsidP="007F6DC5">
      <w:pPr>
        <w:rPr>
          <w:rFonts w:ascii="宋体" w:hAnsi="宋体"/>
        </w:rPr>
      </w:pPr>
      <w:r w:rsidRPr="00A35D65">
        <w:rPr>
          <w:rFonts w:ascii="宋体" w:hAnsi="宋体" w:hint="eastAsia"/>
        </w:rPr>
        <w:t>皮细胞损伤、坏死，从而导致急性肾衰竭。</w:t>
      </w:r>
    </w:p>
    <w:p w:rsidR="007F6DC5" w:rsidRPr="00A35D65" w:rsidRDefault="007F6DC5" w:rsidP="007F6DC5">
      <w:pPr>
        <w:rPr>
          <w:rFonts w:ascii="宋体" w:hAnsi="宋体"/>
        </w:rPr>
      </w:pPr>
      <w:r w:rsidRPr="00A35D65">
        <w:rPr>
          <w:rFonts w:ascii="宋体" w:hAnsi="宋体" w:hint="eastAsia"/>
        </w:rPr>
        <w:t xml:space="preserve">    (四)蛋白质及脂肪代谢紊乱</w:t>
      </w:r>
    </w:p>
    <w:p w:rsidR="007F6DC5" w:rsidRPr="00A35D65" w:rsidRDefault="007F6DC5" w:rsidP="007F6DC5">
      <w:pPr>
        <w:rPr>
          <w:rFonts w:ascii="宋体" w:hAnsi="宋体"/>
        </w:rPr>
      </w:pPr>
      <w:r w:rsidRPr="00A35D65">
        <w:rPr>
          <w:rFonts w:ascii="宋体" w:hAnsi="宋体" w:hint="eastAsia"/>
        </w:rPr>
        <w:t xml:space="preserve">    长期低蛋白血症可导致营养不良、小儿生长发育迟缓；免疫球蛋白减少造成机体免疫</w:t>
      </w:r>
    </w:p>
    <w:p w:rsidR="007F6DC5" w:rsidRPr="00A35D65" w:rsidRDefault="007F6DC5" w:rsidP="007F6DC5">
      <w:pPr>
        <w:rPr>
          <w:rFonts w:ascii="宋体" w:hAnsi="宋体"/>
        </w:rPr>
      </w:pPr>
      <w:r w:rsidRPr="00A35D65">
        <w:rPr>
          <w:rFonts w:ascii="宋体" w:hAnsi="宋体" w:hint="eastAsia"/>
        </w:rPr>
        <w:t>力低下、易致感染；金属结合蛋白丢失可使微量元素(铁、铜、锌等)缺乏；内分泌素结</w:t>
      </w:r>
    </w:p>
    <w:p w:rsidR="007F6DC5" w:rsidRPr="00A35D65" w:rsidRDefault="007F6DC5" w:rsidP="007F6DC5">
      <w:pPr>
        <w:rPr>
          <w:rFonts w:ascii="宋体" w:hAnsi="宋体"/>
        </w:rPr>
      </w:pPr>
      <w:r w:rsidRPr="00A35D65">
        <w:rPr>
          <w:rFonts w:ascii="宋体" w:hAnsi="宋体" w:hint="eastAsia"/>
        </w:rPr>
        <w:t>合蛋白不足可诱发内分泌紊乱(如低R综合征等)；药物结合蛋白减少可能影响某些药物</w:t>
      </w:r>
    </w:p>
    <w:p w:rsidR="007F6DC5" w:rsidRPr="00A35D65" w:rsidRDefault="007F6DC5" w:rsidP="007F6DC5">
      <w:pPr>
        <w:rPr>
          <w:rFonts w:ascii="宋体" w:hAnsi="宋体"/>
        </w:rPr>
      </w:pPr>
      <w:r w:rsidRPr="00A35D65">
        <w:rPr>
          <w:rFonts w:ascii="宋体" w:hAnsi="宋体" w:hint="eastAsia"/>
        </w:rPr>
        <w:t>的药代动力学(使血浆游离药物浓度增加、排泄加速)，影响药物疗效。高脂血症增加血</w:t>
      </w:r>
    </w:p>
    <w:p w:rsidR="007F6DC5" w:rsidRPr="00A35D65" w:rsidRDefault="007F6DC5" w:rsidP="007F6DC5">
      <w:pPr>
        <w:rPr>
          <w:rFonts w:ascii="宋体" w:hAnsi="宋体"/>
        </w:rPr>
      </w:pPr>
      <w:r w:rsidRPr="00A35D65">
        <w:rPr>
          <w:rFonts w:ascii="宋体" w:hAnsi="宋体" w:hint="eastAsia"/>
        </w:rPr>
        <w:t>液黏稠度，促进血栓、栓塞并发症的发生，还将增加心血管系统并发症，并可促进肾小球</w:t>
      </w:r>
    </w:p>
    <w:p w:rsidR="007F6DC5" w:rsidRPr="00A35D65" w:rsidRDefault="007F6DC5" w:rsidP="007F6DC5">
      <w:pPr>
        <w:rPr>
          <w:rFonts w:ascii="宋体" w:hAnsi="宋体"/>
        </w:rPr>
      </w:pPr>
      <w:r w:rsidRPr="00A35D65">
        <w:rPr>
          <w:rFonts w:ascii="宋体" w:hAnsi="宋体" w:hint="eastAsia"/>
        </w:rPr>
        <w:t>硬化和‘肾小管一间质病变的发生，促进肾脏病变的慢性进展。</w:t>
      </w:r>
    </w:p>
    <w:p w:rsidR="007F6DC5" w:rsidRPr="00A35D65" w:rsidRDefault="007F6DC5" w:rsidP="007F6DC5">
      <w:pPr>
        <w:rPr>
          <w:rFonts w:ascii="宋体" w:hAnsi="宋体"/>
        </w:rPr>
      </w:pPr>
      <w:r w:rsidRPr="00A35D65">
        <w:rPr>
          <w:rFonts w:ascii="宋体" w:hAnsi="宋体" w:hint="eastAsia"/>
        </w:rPr>
        <w:t xml:space="preserve">    【诊断和鉴别诊断】</w:t>
      </w:r>
    </w:p>
    <w:p w:rsidR="007F6DC5" w:rsidRPr="00A35D65" w:rsidRDefault="007F6DC5" w:rsidP="007F6DC5">
      <w:pPr>
        <w:rPr>
          <w:rFonts w:ascii="宋体" w:hAnsi="宋体"/>
        </w:rPr>
      </w:pPr>
      <w:r w:rsidRPr="00A35D65">
        <w:rPr>
          <w:rFonts w:ascii="宋体" w:hAnsi="宋体" w:hint="eastAsia"/>
        </w:rPr>
        <w:t xml:space="preserve">    诊断包括三个方面：①确诊NS；②确认病因：必须首先除外继发性的病因和遗传性</w:t>
      </w:r>
    </w:p>
    <w:p w:rsidR="007F6DC5" w:rsidRPr="00A35D65" w:rsidRDefault="007F6DC5" w:rsidP="007F6DC5">
      <w:pPr>
        <w:rPr>
          <w:rFonts w:ascii="宋体" w:hAnsi="宋体"/>
        </w:rPr>
      </w:pPr>
      <w:r w:rsidRPr="00A35D65">
        <w:rPr>
          <w:rFonts w:ascii="宋体" w:hAnsi="宋体" w:hint="eastAsia"/>
        </w:rPr>
        <w:t>疾病(参见表5—4—1)，才能诊断为原发性NS；最好能进行肾活检，作出病理诊断；③判</w:t>
      </w:r>
    </w:p>
    <w:p w:rsidR="007F6DC5" w:rsidRPr="00A35D65" w:rsidRDefault="007F6DC5" w:rsidP="007F6DC5">
      <w:pPr>
        <w:rPr>
          <w:rFonts w:ascii="宋体" w:hAnsi="宋体"/>
        </w:rPr>
      </w:pPr>
      <w:r w:rsidRPr="00A35D65">
        <w:rPr>
          <w:rFonts w:ascii="宋体" w:hAnsi="宋体" w:hint="eastAsia"/>
        </w:rPr>
        <w:t>定有无并发症。</w:t>
      </w:r>
    </w:p>
    <w:p w:rsidR="007F6DC5" w:rsidRPr="00A35D65" w:rsidRDefault="007F6DC5" w:rsidP="007F6DC5">
      <w:pPr>
        <w:rPr>
          <w:rFonts w:ascii="宋体" w:hAnsi="宋体"/>
        </w:rPr>
      </w:pPr>
      <w:r w:rsidRPr="00A35D65">
        <w:rPr>
          <w:rFonts w:ascii="宋体" w:hAnsi="宋体" w:hint="eastAsia"/>
        </w:rPr>
        <w:t xml:space="preserve">    需进行鉴别诊断的继发性NS病因主要包括以下疾病：</w:t>
      </w:r>
    </w:p>
    <w:p w:rsidR="007F6DC5" w:rsidRPr="00A35D65" w:rsidRDefault="007F6DC5" w:rsidP="007F6DC5">
      <w:pPr>
        <w:rPr>
          <w:rFonts w:ascii="宋体" w:hAnsi="宋体"/>
        </w:rPr>
      </w:pPr>
      <w:r w:rsidRPr="00A35D65">
        <w:rPr>
          <w:rFonts w:ascii="宋体" w:hAnsi="宋体" w:hint="eastAsia"/>
        </w:rPr>
        <w:t xml:space="preserve">    (一)过敏性紫癜肾炎</w:t>
      </w:r>
    </w:p>
    <w:p w:rsidR="007F6DC5" w:rsidRPr="00A35D65" w:rsidRDefault="007F6DC5" w:rsidP="007F6DC5">
      <w:pPr>
        <w:rPr>
          <w:rFonts w:ascii="宋体" w:hAnsi="宋体"/>
        </w:rPr>
      </w:pPr>
      <w:r w:rsidRPr="00A35D65">
        <w:rPr>
          <w:rFonts w:ascii="宋体" w:hAnsi="宋体" w:hint="eastAsia"/>
        </w:rPr>
        <w:t>乡罴。第五篇泌尿系统疾病</w:t>
      </w:r>
    </w:p>
    <w:p w:rsidR="007F6DC5" w:rsidRPr="00A35D65" w:rsidRDefault="007F6DC5" w:rsidP="007F6DC5">
      <w:pPr>
        <w:rPr>
          <w:rFonts w:ascii="宋体" w:hAnsi="宋体"/>
        </w:rPr>
      </w:pPr>
      <w:r w:rsidRPr="00A35D65">
        <w:rPr>
          <w:rFonts w:ascii="宋体" w:hAnsi="宋体"/>
        </w:rPr>
        <w:t>518</w:t>
      </w:r>
    </w:p>
    <w:p w:rsidR="007F6DC5" w:rsidRPr="00A35D65" w:rsidRDefault="007F6DC5" w:rsidP="007F6DC5">
      <w:pPr>
        <w:rPr>
          <w:rFonts w:ascii="宋体" w:hAnsi="宋体"/>
        </w:rPr>
      </w:pPr>
      <w:r w:rsidRPr="00A35D65">
        <w:rPr>
          <w:rFonts w:ascii="宋体" w:hAnsi="宋体" w:hint="eastAsia"/>
        </w:rPr>
        <w:t xml:space="preserve">    好发于青少年，有典型的皮肤紫癜，可伴关节痛、腹痛及黑便，多在皮疹出现后1～4</w:t>
      </w:r>
    </w:p>
    <w:p w:rsidR="007F6DC5" w:rsidRPr="00A35D65" w:rsidRDefault="007F6DC5" w:rsidP="007F6DC5">
      <w:pPr>
        <w:rPr>
          <w:rFonts w:ascii="宋体" w:hAnsi="宋体"/>
        </w:rPr>
      </w:pPr>
      <w:r w:rsidRPr="00A35D65">
        <w:rPr>
          <w:rFonts w:ascii="宋体" w:hAnsi="宋体" w:hint="eastAsia"/>
        </w:rPr>
        <w:t>周左右出现血尿和(或)蛋白尿，典型皮疹有助于鉴别诊断。</w:t>
      </w:r>
    </w:p>
    <w:p w:rsidR="007F6DC5" w:rsidRPr="00A35D65" w:rsidRDefault="007F6DC5" w:rsidP="007F6DC5">
      <w:pPr>
        <w:rPr>
          <w:rFonts w:ascii="宋体" w:hAnsi="宋体"/>
        </w:rPr>
      </w:pPr>
      <w:r w:rsidRPr="00A35D65">
        <w:rPr>
          <w:rFonts w:ascii="宋体" w:hAnsi="宋体" w:hint="eastAsia"/>
        </w:rPr>
        <w:t xml:space="preserve">    (二)系统性红斑狼疮肾炎</w:t>
      </w:r>
    </w:p>
    <w:p w:rsidR="007F6DC5" w:rsidRPr="00A35D65" w:rsidRDefault="007F6DC5" w:rsidP="007F6DC5">
      <w:pPr>
        <w:rPr>
          <w:rFonts w:ascii="宋体" w:hAnsi="宋体"/>
        </w:rPr>
      </w:pPr>
      <w:r w:rsidRPr="00A35D65">
        <w:rPr>
          <w:rFonts w:ascii="宋体" w:hAnsi="宋体" w:hint="eastAsia"/>
        </w:rPr>
        <w:t xml:space="preserve">    好发于青少年和中年女性，依据多系统受损的临床表现和免疫学检查可检出多种自身</w:t>
      </w:r>
    </w:p>
    <w:p w:rsidR="007F6DC5" w:rsidRPr="00A35D65" w:rsidRDefault="007F6DC5" w:rsidP="007F6DC5">
      <w:pPr>
        <w:rPr>
          <w:rFonts w:ascii="宋体" w:hAnsi="宋体"/>
        </w:rPr>
      </w:pPr>
      <w:r w:rsidRPr="00A35D65">
        <w:rPr>
          <w:rFonts w:ascii="宋体" w:hAnsi="宋体" w:hint="eastAsia"/>
        </w:rPr>
        <w:t>抗体，一般不难明确诊断。</w:t>
      </w:r>
    </w:p>
    <w:p w:rsidR="007F6DC5" w:rsidRPr="00A35D65" w:rsidRDefault="007F6DC5" w:rsidP="007F6DC5">
      <w:pPr>
        <w:rPr>
          <w:rFonts w:ascii="宋体" w:hAnsi="宋体"/>
        </w:rPr>
      </w:pPr>
      <w:r w:rsidRPr="00A35D65">
        <w:rPr>
          <w:rFonts w:ascii="宋体" w:hAnsi="宋体" w:hint="eastAsia"/>
        </w:rPr>
        <w:t xml:space="preserve">    (三)乙型肝炎病毒相关性肾炎</w:t>
      </w:r>
    </w:p>
    <w:p w:rsidR="007F6DC5" w:rsidRPr="00A35D65" w:rsidRDefault="007F6DC5" w:rsidP="007F6DC5">
      <w:pPr>
        <w:rPr>
          <w:rFonts w:ascii="宋体" w:hAnsi="宋体"/>
        </w:rPr>
      </w:pPr>
      <w:r w:rsidRPr="00A35D65">
        <w:rPr>
          <w:rFonts w:ascii="宋体" w:hAnsi="宋体" w:hint="eastAsia"/>
        </w:rPr>
        <w:t xml:space="preserve">    多见于儿童及青少年，以蛋白尿或NS为主要临床表现，常见的病理类型为膜性肾</w:t>
      </w:r>
    </w:p>
    <w:p w:rsidR="007F6DC5" w:rsidRPr="00A35D65" w:rsidRDefault="007F6DC5" w:rsidP="007F6DC5">
      <w:pPr>
        <w:rPr>
          <w:rFonts w:ascii="宋体" w:hAnsi="宋体"/>
        </w:rPr>
      </w:pPr>
      <w:r w:rsidRPr="00A35D65">
        <w:rPr>
          <w:rFonts w:ascii="宋体" w:hAnsi="宋体" w:hint="eastAsia"/>
        </w:rPr>
        <w:t>病，其次为系膜毛细血管性肾小球。肾炎等。国内依据以下三点进行诊断：①血清HBV抗</w:t>
      </w:r>
    </w:p>
    <w:p w:rsidR="007F6DC5" w:rsidRPr="00A35D65" w:rsidRDefault="007F6DC5" w:rsidP="007F6DC5">
      <w:pPr>
        <w:rPr>
          <w:rFonts w:ascii="宋体" w:hAnsi="宋体"/>
        </w:rPr>
      </w:pPr>
      <w:r w:rsidRPr="00A35D65">
        <w:rPr>
          <w:rFonts w:ascii="宋体" w:hAnsi="宋体" w:hint="eastAsia"/>
        </w:rPr>
        <w:t>原阳性；②患肾小球肾炎，并可除外狼疮性肾炎等继发性肾小球肾炎；③肾活检切片中找</w:t>
      </w:r>
    </w:p>
    <w:p w:rsidR="007F6DC5" w:rsidRPr="00A35D65" w:rsidRDefault="007F6DC5" w:rsidP="007F6DC5">
      <w:pPr>
        <w:rPr>
          <w:rFonts w:ascii="宋体" w:hAnsi="宋体"/>
        </w:rPr>
      </w:pPr>
      <w:r w:rsidRPr="00A35D65">
        <w:rPr>
          <w:rFonts w:ascii="宋体" w:hAnsi="宋体" w:hint="eastAsia"/>
        </w:rPr>
        <w:t>到HBV抗原。我国为乙型肝炎高发区，对有乙型肝炎患者，儿童及青少年蛋白尿或：NS</w:t>
      </w:r>
    </w:p>
    <w:p w:rsidR="007F6DC5" w:rsidRPr="00A35D65" w:rsidRDefault="007F6DC5" w:rsidP="007F6DC5">
      <w:pPr>
        <w:rPr>
          <w:rFonts w:ascii="宋体" w:hAnsi="宋体"/>
        </w:rPr>
      </w:pPr>
      <w:r w:rsidRPr="00A35D65">
        <w:rPr>
          <w:rFonts w:ascii="宋体" w:hAnsi="宋体" w:hint="eastAsia"/>
        </w:rPr>
        <w:t>患者，尤其为膜性肾病，应认真排除之。</w:t>
      </w:r>
    </w:p>
    <w:p w:rsidR="007F6DC5" w:rsidRPr="00A35D65" w:rsidRDefault="007F6DC5" w:rsidP="007F6DC5">
      <w:pPr>
        <w:rPr>
          <w:rFonts w:ascii="宋体" w:hAnsi="宋体"/>
        </w:rPr>
      </w:pPr>
      <w:r w:rsidRPr="00A35D65">
        <w:rPr>
          <w:rFonts w:ascii="宋体" w:hAnsi="宋体" w:hint="eastAsia"/>
        </w:rPr>
        <w:t xml:space="preserve">    (四)糖尿病肾病</w:t>
      </w:r>
    </w:p>
    <w:p w:rsidR="007F6DC5" w:rsidRPr="00A35D65" w:rsidRDefault="007F6DC5" w:rsidP="007F6DC5">
      <w:pPr>
        <w:rPr>
          <w:rFonts w:ascii="宋体" w:hAnsi="宋体"/>
        </w:rPr>
      </w:pPr>
      <w:r w:rsidRPr="00A35D65">
        <w:rPr>
          <w:rFonts w:ascii="宋体" w:hAnsi="宋体" w:hint="eastAsia"/>
        </w:rPr>
        <w:t xml:space="preserve">    好发于中老年，NS常见于病程10年以上的糖尿病患者。早期可发现尿微量白蛋白排</w:t>
      </w:r>
    </w:p>
    <w:p w:rsidR="007F6DC5" w:rsidRPr="00A35D65" w:rsidRDefault="007F6DC5" w:rsidP="007F6DC5">
      <w:pPr>
        <w:rPr>
          <w:rFonts w:ascii="宋体" w:hAnsi="宋体"/>
        </w:rPr>
      </w:pPr>
      <w:r w:rsidRPr="00A35D65">
        <w:rPr>
          <w:rFonts w:ascii="宋体" w:hAnsi="宋体" w:hint="eastAsia"/>
        </w:rPr>
        <w:t>出增加，以后逐渐发展成大量蛋白尿、NS。糖尿病病史及特征性眼底改变有助于鉴别</w:t>
      </w:r>
    </w:p>
    <w:p w:rsidR="007F6DC5" w:rsidRPr="00A35D65" w:rsidRDefault="007F6DC5" w:rsidP="007F6DC5">
      <w:pPr>
        <w:rPr>
          <w:rFonts w:ascii="宋体" w:hAnsi="宋体"/>
        </w:rPr>
      </w:pPr>
      <w:r w:rsidRPr="00A35D65">
        <w:rPr>
          <w:rFonts w:ascii="宋体" w:hAnsi="宋体" w:hint="eastAsia"/>
        </w:rPr>
        <w:t>诊断。</w:t>
      </w:r>
    </w:p>
    <w:p w:rsidR="007F6DC5" w:rsidRPr="00A35D65" w:rsidRDefault="007F6DC5" w:rsidP="007F6DC5">
      <w:pPr>
        <w:rPr>
          <w:rFonts w:ascii="宋体" w:hAnsi="宋体"/>
        </w:rPr>
      </w:pPr>
      <w:r w:rsidRPr="00A35D65">
        <w:rPr>
          <w:rFonts w:ascii="宋体" w:hAnsi="宋体" w:hint="eastAsia"/>
        </w:rPr>
        <w:t xml:space="preserve">    (五)肾淀粉样变性</w:t>
      </w:r>
    </w:p>
    <w:p w:rsidR="007F6DC5" w:rsidRPr="00A35D65" w:rsidRDefault="007F6DC5" w:rsidP="007F6DC5">
      <w:pPr>
        <w:rPr>
          <w:rFonts w:ascii="宋体" w:hAnsi="宋体"/>
        </w:rPr>
      </w:pPr>
      <w:r w:rsidRPr="00A35D65">
        <w:rPr>
          <w:rFonts w:ascii="宋体" w:hAnsi="宋体" w:hint="eastAsia"/>
        </w:rPr>
        <w:t xml:space="preserve">    好发于中老年，肾淀粉样变性是全身多器官受累的一部分。原发性淀粉样变性主要累</w:t>
      </w:r>
    </w:p>
    <w:p w:rsidR="007F6DC5" w:rsidRPr="00A35D65" w:rsidRDefault="007F6DC5" w:rsidP="007F6DC5">
      <w:pPr>
        <w:rPr>
          <w:rFonts w:ascii="宋体" w:hAnsi="宋体"/>
        </w:rPr>
      </w:pPr>
      <w:r w:rsidRPr="00A35D65">
        <w:rPr>
          <w:rFonts w:ascii="宋体" w:hAnsi="宋体" w:hint="eastAsia"/>
        </w:rPr>
        <w:t>及心、肾、消化道(包括舌)、皮肤和神经；继发性淀粉样变性常继发于慢性化脓性感染、</w:t>
      </w:r>
    </w:p>
    <w:p w:rsidR="007F6DC5" w:rsidRPr="00A35D65" w:rsidRDefault="007F6DC5" w:rsidP="007F6DC5">
      <w:pPr>
        <w:rPr>
          <w:rFonts w:ascii="宋体" w:hAnsi="宋体"/>
        </w:rPr>
      </w:pPr>
      <w:r w:rsidRPr="00A35D65">
        <w:rPr>
          <w:rFonts w:ascii="宋体" w:hAnsi="宋体" w:hint="eastAsia"/>
        </w:rPr>
        <w:t>结核、恶性肿瘤等疾病，主要累及肾脏、肝和脾等器官。肾受累时体积增大，常呈NS。</w:t>
      </w:r>
    </w:p>
    <w:p w:rsidR="007F6DC5" w:rsidRPr="00A35D65" w:rsidRDefault="007F6DC5" w:rsidP="007F6DC5">
      <w:pPr>
        <w:rPr>
          <w:rFonts w:ascii="宋体" w:hAnsi="宋体"/>
        </w:rPr>
      </w:pPr>
      <w:r w:rsidRPr="00A35D65">
        <w:rPr>
          <w:rFonts w:ascii="宋体" w:hAnsi="宋体" w:hint="eastAsia"/>
        </w:rPr>
        <w:t>肾淀粉样变性常需肾活检确诊。</w:t>
      </w:r>
    </w:p>
    <w:p w:rsidR="007F6DC5" w:rsidRPr="00A35D65" w:rsidRDefault="007F6DC5" w:rsidP="007F6DC5">
      <w:pPr>
        <w:rPr>
          <w:rFonts w:ascii="宋体" w:hAnsi="宋体"/>
        </w:rPr>
      </w:pPr>
      <w:r w:rsidRPr="00A35D65">
        <w:rPr>
          <w:rFonts w:ascii="宋体" w:hAnsi="宋体" w:hint="eastAsia"/>
        </w:rPr>
        <w:t xml:space="preserve">    (六)骨髓瘤性肾病</w:t>
      </w:r>
    </w:p>
    <w:p w:rsidR="007F6DC5" w:rsidRPr="00A35D65" w:rsidRDefault="007F6DC5" w:rsidP="007F6DC5">
      <w:pPr>
        <w:rPr>
          <w:rFonts w:ascii="宋体" w:hAnsi="宋体"/>
        </w:rPr>
      </w:pPr>
      <w:r w:rsidRPr="00A35D65">
        <w:rPr>
          <w:rFonts w:ascii="宋体" w:hAnsi="宋体" w:hint="eastAsia"/>
        </w:rPr>
        <w:t xml:space="preserve">    好发于中老年，男性多见，患者可有多发性骨髓瘤的特征性临床表现，如骨痛、血清</w:t>
      </w:r>
    </w:p>
    <w:p w:rsidR="007F6DC5" w:rsidRPr="00A35D65" w:rsidRDefault="007F6DC5" w:rsidP="007F6DC5">
      <w:pPr>
        <w:rPr>
          <w:rFonts w:ascii="宋体" w:hAnsi="宋体"/>
        </w:rPr>
      </w:pPr>
      <w:r w:rsidRPr="00A35D65">
        <w:rPr>
          <w:rFonts w:ascii="宋体" w:hAnsi="宋体" w:hint="eastAsia"/>
        </w:rPr>
        <w:t>单株球蛋白增高、蛋白电泳M带及尿本周蛋白阳性，骨髓象显示浆细胞异常增生(占有</w:t>
      </w:r>
    </w:p>
    <w:p w:rsidR="007F6DC5" w:rsidRPr="00A35D65" w:rsidRDefault="007F6DC5" w:rsidP="007F6DC5">
      <w:pPr>
        <w:rPr>
          <w:rFonts w:ascii="宋体" w:hAnsi="宋体"/>
        </w:rPr>
      </w:pPr>
      <w:r w:rsidRPr="00A35D65">
        <w:rPr>
          <w:rFonts w:ascii="宋体" w:hAnsi="宋体" w:hint="eastAsia"/>
        </w:rPr>
        <w:t>核细胞的15％以上)，并伴有质的改变。多发性骨髓瘤累及肾小球时可出现NS。上述骨髓</w:t>
      </w:r>
    </w:p>
    <w:p w:rsidR="007F6DC5" w:rsidRPr="00A35D65" w:rsidRDefault="007F6DC5" w:rsidP="007F6DC5">
      <w:pPr>
        <w:rPr>
          <w:rFonts w:ascii="宋体" w:hAnsi="宋体"/>
        </w:rPr>
      </w:pPr>
      <w:r w:rsidRPr="00A35D65">
        <w:rPr>
          <w:rFonts w:ascii="宋体" w:hAnsi="宋体" w:hint="eastAsia"/>
        </w:rPr>
        <w:lastRenderedPageBreak/>
        <w:t>瘤特征性表现有利于鉴别诊断。</w:t>
      </w:r>
    </w:p>
    <w:p w:rsidR="007F6DC5" w:rsidRPr="00A35D65" w:rsidRDefault="007F6DC5" w:rsidP="007F6DC5">
      <w:pPr>
        <w:rPr>
          <w:rFonts w:ascii="宋体" w:hAnsi="宋体"/>
        </w:rPr>
      </w:pPr>
      <w:r w:rsidRPr="00A35D65">
        <w:rPr>
          <w:rFonts w:ascii="宋体" w:hAnsi="宋体" w:hint="eastAsia"/>
        </w:rPr>
        <w:t xml:space="preserve">    【治疗】</w:t>
      </w:r>
    </w:p>
    <w:p w:rsidR="007F6DC5" w:rsidRPr="00A35D65" w:rsidRDefault="007F6DC5" w:rsidP="007F6DC5">
      <w:pPr>
        <w:rPr>
          <w:rFonts w:ascii="宋体" w:hAnsi="宋体"/>
        </w:rPr>
      </w:pPr>
      <w:r w:rsidRPr="00A35D65">
        <w:rPr>
          <w:rFonts w:ascii="宋体" w:hAnsi="宋体" w:hint="eastAsia"/>
        </w:rPr>
        <w:t xml:space="preserve">    (一)一般治疗</w:t>
      </w:r>
    </w:p>
    <w:p w:rsidR="007F6DC5" w:rsidRPr="00A35D65" w:rsidRDefault="007F6DC5" w:rsidP="007F6DC5">
      <w:pPr>
        <w:rPr>
          <w:rFonts w:ascii="宋体" w:hAnsi="宋体"/>
        </w:rPr>
      </w:pPr>
      <w:r w:rsidRPr="00A35D65">
        <w:rPr>
          <w:rFonts w:ascii="宋体" w:hAnsi="宋体" w:hint="eastAsia"/>
        </w:rPr>
        <w:t xml:space="preserve">    凡有严重水肿、低蛋白血症者需卧床休息。水肿消失、一般情况好转后，可起床</w:t>
      </w:r>
    </w:p>
    <w:p w:rsidR="007F6DC5" w:rsidRPr="00A35D65" w:rsidRDefault="007F6DC5" w:rsidP="007F6DC5">
      <w:pPr>
        <w:rPr>
          <w:rFonts w:ascii="宋体" w:hAnsi="宋体"/>
        </w:rPr>
      </w:pPr>
      <w:r w:rsidRPr="00A35D65">
        <w:rPr>
          <w:rFonts w:ascii="宋体" w:hAnsi="宋体" w:hint="eastAsia"/>
        </w:rPr>
        <w:t>活动。</w:t>
      </w:r>
    </w:p>
    <w:p w:rsidR="007F6DC5" w:rsidRPr="00A35D65" w:rsidRDefault="007F6DC5" w:rsidP="007F6DC5">
      <w:pPr>
        <w:rPr>
          <w:rFonts w:ascii="宋体" w:hAnsi="宋体"/>
        </w:rPr>
      </w:pPr>
      <w:r w:rsidRPr="00A35D65">
        <w:rPr>
          <w:rFonts w:ascii="宋体" w:hAnsi="宋体" w:hint="eastAsia"/>
        </w:rPr>
        <w:t xml:space="preserve">    给予正常量0．8～1．0g／。(kg·d)的优质蛋白(富含必需氨基酸的动物蛋白)饮食。热</w:t>
      </w:r>
    </w:p>
    <w:p w:rsidR="007F6DC5" w:rsidRPr="00A35D65" w:rsidRDefault="007F6DC5" w:rsidP="007F6DC5">
      <w:pPr>
        <w:rPr>
          <w:rFonts w:ascii="宋体" w:hAnsi="宋体"/>
        </w:rPr>
      </w:pPr>
      <w:r w:rsidRPr="00A35D65">
        <w:rPr>
          <w:rFonts w:ascii="宋体" w:hAnsi="宋体" w:hint="eastAsia"/>
        </w:rPr>
        <w:t>量要保证充分，每日每公斤体重不应少于126～147kJ(30～35kcal)。尽管患者丢失大量</w:t>
      </w:r>
    </w:p>
    <w:p w:rsidR="007F6DC5" w:rsidRPr="00A35D65" w:rsidRDefault="007F6DC5" w:rsidP="007F6DC5">
      <w:pPr>
        <w:rPr>
          <w:rFonts w:ascii="宋体" w:hAnsi="宋体"/>
        </w:rPr>
      </w:pPr>
      <w:r w:rsidRPr="00A35D65">
        <w:rPr>
          <w:rFonts w:ascii="宋体" w:hAnsi="宋体" w:hint="eastAsia"/>
        </w:rPr>
        <w:t>尿蛋白，但由于高蛋白饮食增加肾小球高滤过，可加重蛋白尿并促进肾脏病变进展，故目</w:t>
      </w:r>
    </w:p>
    <w:p w:rsidR="007F6DC5" w:rsidRPr="00A35D65" w:rsidRDefault="007F6DC5" w:rsidP="007F6DC5">
      <w:pPr>
        <w:rPr>
          <w:rFonts w:ascii="宋体" w:hAnsi="宋体"/>
        </w:rPr>
      </w:pPr>
      <w:r w:rsidRPr="00A35D65">
        <w:rPr>
          <w:rFonts w:ascii="宋体" w:hAnsi="宋体" w:hint="eastAsia"/>
        </w:rPr>
        <w:t>前一般不再主张应用。</w:t>
      </w:r>
    </w:p>
    <w:p w:rsidR="007F6DC5" w:rsidRPr="00A35D65" w:rsidRDefault="007F6DC5" w:rsidP="007F6DC5">
      <w:pPr>
        <w:rPr>
          <w:rFonts w:ascii="宋体" w:hAnsi="宋体"/>
        </w:rPr>
      </w:pPr>
      <w:r w:rsidRPr="00A35D65">
        <w:rPr>
          <w:rFonts w:ascii="宋体" w:hAnsi="宋体" w:hint="eastAsia"/>
        </w:rPr>
        <w:t xml:space="preserve">    水肿时应低盐(c~3g／d)饮食。为减轻高脂血症，应少进富含饱和脂肪酸(动物油</w:t>
      </w:r>
    </w:p>
    <w:p w:rsidR="007F6DC5" w:rsidRPr="00A35D65" w:rsidRDefault="007F6DC5" w:rsidP="007F6DC5">
      <w:pPr>
        <w:rPr>
          <w:rFonts w:ascii="宋体" w:hAnsi="宋体"/>
        </w:rPr>
      </w:pPr>
      <w:r w:rsidRPr="00A35D65">
        <w:rPr>
          <w:rFonts w:ascii="宋体" w:hAnsi="宋体" w:hint="eastAsia"/>
        </w:rPr>
        <w:t>脂)的饮食，而多吃富含多聚不饱和脂肪酸(如植物油、鱼油)及富含可溶性纤维(如燕</w:t>
      </w:r>
    </w:p>
    <w:p w:rsidR="007F6DC5" w:rsidRPr="00A35D65" w:rsidRDefault="007F6DC5" w:rsidP="007F6DC5">
      <w:pPr>
        <w:rPr>
          <w:rFonts w:ascii="宋体" w:hAnsi="宋体"/>
        </w:rPr>
      </w:pPr>
      <w:r w:rsidRPr="00A35D65">
        <w:rPr>
          <w:rFonts w:ascii="宋体" w:hAnsi="宋体" w:hint="eastAsia"/>
        </w:rPr>
        <w:t>麦、米糠及豆类)的饮食。</w:t>
      </w:r>
    </w:p>
    <w:p w:rsidR="007F6DC5" w:rsidRPr="00A35D65" w:rsidRDefault="007F6DC5" w:rsidP="007F6DC5">
      <w:pPr>
        <w:rPr>
          <w:rFonts w:ascii="宋体" w:hAnsi="宋体"/>
        </w:rPr>
      </w:pPr>
      <w:r w:rsidRPr="00A35D65">
        <w:rPr>
          <w:rFonts w:ascii="宋体" w:hAnsi="宋体" w:hint="eastAsia"/>
        </w:rPr>
        <w:t xml:space="preserve">    (二)对症治疗</w:t>
      </w:r>
    </w:p>
    <w:p w:rsidR="007F6DC5" w:rsidRPr="00A35D65" w:rsidRDefault="007F6DC5" w:rsidP="007F6DC5">
      <w:pPr>
        <w:rPr>
          <w:rFonts w:ascii="宋体" w:hAnsi="宋体"/>
        </w:rPr>
      </w:pPr>
      <w:r w:rsidRPr="00A35D65">
        <w:rPr>
          <w:rFonts w:ascii="宋体" w:hAnsi="宋体" w:hint="eastAsia"/>
        </w:rPr>
        <w:t xml:space="preserve">    1．利尿消肿</w:t>
      </w:r>
    </w:p>
    <w:p w:rsidR="007F6DC5" w:rsidRPr="00A35D65" w:rsidRDefault="007F6DC5" w:rsidP="007F6DC5">
      <w:pPr>
        <w:rPr>
          <w:rFonts w:ascii="宋体" w:hAnsi="宋体"/>
        </w:rPr>
      </w:pPr>
      <w:r w:rsidRPr="00A35D65">
        <w:rPr>
          <w:rFonts w:ascii="宋体" w:hAnsi="宋体" w:hint="eastAsia"/>
        </w:rPr>
        <w:t xml:space="preserve">    (1)噻嗪类利尿剂：主要作用于髓袢升支厚壁段和远曲小管前段，通过抑制钠和氯的</w:t>
      </w:r>
    </w:p>
    <w:p w:rsidR="007F6DC5" w:rsidRPr="00A35D65" w:rsidRDefault="007F6DC5" w:rsidP="007F6DC5">
      <w:pPr>
        <w:rPr>
          <w:rFonts w:ascii="宋体" w:hAnsi="宋体"/>
        </w:rPr>
      </w:pPr>
      <w:r w:rsidRPr="00A35D65">
        <w:rPr>
          <w:rFonts w:ascii="宋体" w:hAnsi="宋体" w:hint="eastAsia"/>
        </w:rPr>
        <w:t>重吸收，增加钾的排泄而利尿。常用氢氯噻嗪25rag，每日3次口服。长期服用应防止低</w:t>
      </w:r>
    </w:p>
    <w:p w:rsidR="007F6DC5" w:rsidRPr="00A35D65" w:rsidRDefault="007F6DC5" w:rsidP="007F6DC5">
      <w:pPr>
        <w:rPr>
          <w:rFonts w:ascii="宋体" w:hAnsi="宋体"/>
        </w:rPr>
      </w:pPr>
      <w:r w:rsidRPr="00A35D65">
        <w:rPr>
          <w:rFonts w:ascii="宋体" w:hAnsi="宋体" w:hint="eastAsia"/>
        </w:rPr>
        <w:t>钾、低钠血症。</w:t>
      </w:r>
    </w:p>
    <w:p w:rsidR="007F6DC5" w:rsidRPr="00A35D65" w:rsidRDefault="007F6DC5" w:rsidP="007F6DC5">
      <w:pPr>
        <w:rPr>
          <w:rFonts w:ascii="宋体" w:hAnsi="宋体"/>
        </w:rPr>
      </w:pPr>
      <w:r w:rsidRPr="00A35D65">
        <w:rPr>
          <w:rFonts w:ascii="宋体" w:hAnsi="宋体" w:hint="eastAsia"/>
        </w:rPr>
        <w:t xml:space="preserve">    (2)潴钾利尿剂：主要作用于远曲小管后段，排钠、排氯，但潴钾，适用于低钾血症</w:t>
      </w:r>
    </w:p>
    <w:p w:rsidR="007F6DC5" w:rsidRPr="00A35D65" w:rsidRDefault="007F6DC5" w:rsidP="007F6DC5">
      <w:pPr>
        <w:rPr>
          <w:rFonts w:ascii="宋体" w:hAnsi="宋体"/>
        </w:rPr>
      </w:pPr>
      <w:r w:rsidRPr="00A35D65">
        <w:rPr>
          <w:rFonts w:ascii="宋体" w:hAnsi="宋体" w:hint="eastAsia"/>
        </w:rPr>
        <w:t>第四章  肾病综合征娶</w:t>
      </w:r>
    </w:p>
    <w:p w:rsidR="007F6DC5" w:rsidRPr="00A35D65" w:rsidRDefault="007F6DC5" w:rsidP="007F6DC5">
      <w:pPr>
        <w:rPr>
          <w:rFonts w:ascii="宋体" w:hAnsi="宋体"/>
        </w:rPr>
      </w:pPr>
      <w:r w:rsidRPr="00A35D65">
        <w:rPr>
          <w:rFonts w:ascii="宋体" w:hAnsi="宋体" w:hint="eastAsia"/>
        </w:rPr>
        <w:t xml:space="preserve">    霸酚</w:t>
      </w:r>
    </w:p>
    <w:p w:rsidR="007F6DC5" w:rsidRPr="00A35D65" w:rsidRDefault="007F6DC5" w:rsidP="007F6DC5">
      <w:pPr>
        <w:rPr>
          <w:rFonts w:ascii="宋体" w:hAnsi="宋体"/>
        </w:rPr>
      </w:pPr>
      <w:r w:rsidRPr="00A35D65">
        <w:rPr>
          <w:rFonts w:ascii="宋体" w:hAnsi="宋体" w:hint="eastAsia"/>
        </w:rPr>
        <w:t>明思有。早狸使用H可利尿作用小显者，口J匀l鐾嵘灭利冰刑苗户日。常用氨苯蝶啶5L}mg，每</w:t>
      </w:r>
    </w:p>
    <w:p w:rsidR="007F6DC5" w:rsidRPr="00A35D65" w:rsidRDefault="007F6DC5" w:rsidP="007F6DC5">
      <w:pPr>
        <w:rPr>
          <w:rFonts w:ascii="宋体" w:hAnsi="宋体"/>
        </w:rPr>
      </w:pPr>
      <w:r w:rsidRPr="00A35D65">
        <w:rPr>
          <w:rFonts w:ascii="宋体" w:hAnsi="宋体" w:hint="eastAsia"/>
        </w:rPr>
        <w:t>日3次，或醛固酮拮抗剂螺内酯20mg，每日3次。长期服用需防止高钾血症，对肾功能</w:t>
      </w:r>
    </w:p>
    <w:p w:rsidR="007F6DC5" w:rsidRPr="00A35D65" w:rsidRDefault="007F6DC5" w:rsidP="007F6DC5">
      <w:pPr>
        <w:rPr>
          <w:rFonts w:ascii="宋体" w:hAnsi="宋体"/>
        </w:rPr>
      </w:pPr>
      <w:r w:rsidRPr="00A35D65">
        <w:rPr>
          <w:rFonts w:ascii="宋体" w:hAnsi="宋体" w:hint="eastAsia"/>
        </w:rPr>
        <w:t>不全患者应慎用。</w:t>
      </w:r>
    </w:p>
    <w:p w:rsidR="007F6DC5" w:rsidRPr="00A35D65" w:rsidRDefault="007F6DC5" w:rsidP="007F6DC5">
      <w:pPr>
        <w:rPr>
          <w:rFonts w:ascii="宋体" w:hAnsi="宋体"/>
        </w:rPr>
      </w:pPr>
      <w:r w:rsidRPr="00A35D65">
        <w:rPr>
          <w:rFonts w:ascii="宋体" w:hAnsi="宋体" w:hint="eastAsia"/>
        </w:rPr>
        <w:t xml:space="preserve">    (3)袢利尿剂：主要作用于髓袢升支，对钠、氯和钾的重吸收具有强力的抑制作用。</w:t>
      </w:r>
    </w:p>
    <w:p w:rsidR="007F6DC5" w:rsidRPr="00A35D65" w:rsidRDefault="007F6DC5" w:rsidP="007F6DC5">
      <w:pPr>
        <w:rPr>
          <w:rFonts w:ascii="宋体" w:hAnsi="宋体"/>
        </w:rPr>
      </w:pPr>
      <w:r w:rsidRPr="00A35D65">
        <w:rPr>
          <w:rFonts w:ascii="宋体" w:hAnsi="宋体" w:hint="eastAsia"/>
        </w:rPr>
        <w:t>常用呋塞米(速尿)20～120mg／d，或布美他尼(丁尿胺)1～5mg／’d(同等剂量时作用较</w:t>
      </w:r>
    </w:p>
    <w:p w:rsidR="007F6DC5" w:rsidRPr="00A35D65" w:rsidRDefault="007F6DC5" w:rsidP="007F6DC5">
      <w:pPr>
        <w:rPr>
          <w:rFonts w:ascii="宋体" w:hAnsi="宋体"/>
        </w:rPr>
      </w:pPr>
      <w:r w:rsidRPr="00A35D65">
        <w:rPr>
          <w:rFonts w:ascii="宋体" w:hAnsi="宋体" w:hint="eastAsia"/>
        </w:rPr>
        <w:t>呋塞米强40倍)，分次口服或静脉注射。在渗透性利尿药物应用后随即给药效果更好。应</w:t>
      </w:r>
    </w:p>
    <w:p w:rsidR="007F6DC5" w:rsidRPr="00A35D65" w:rsidRDefault="007F6DC5" w:rsidP="007F6DC5">
      <w:pPr>
        <w:rPr>
          <w:rFonts w:ascii="宋体" w:hAnsi="宋体"/>
        </w:rPr>
      </w:pPr>
      <w:r w:rsidRPr="00A35D65">
        <w:rPr>
          <w:rFonts w:ascii="宋体" w:hAnsi="宋体" w:hint="eastAsia"/>
        </w:rPr>
        <w:t>用袢利尿剂时需谨防低钠血症及低钾、低氯血症性碱中毒发生。</w:t>
      </w:r>
    </w:p>
    <w:p w:rsidR="007F6DC5" w:rsidRPr="00A35D65" w:rsidRDefault="007F6DC5" w:rsidP="007F6DC5">
      <w:pPr>
        <w:rPr>
          <w:rFonts w:ascii="宋体" w:hAnsi="宋体"/>
        </w:rPr>
      </w:pPr>
      <w:r w:rsidRPr="00A35D65">
        <w:rPr>
          <w:rFonts w:ascii="宋体" w:hAnsi="宋体" w:hint="eastAsia"/>
        </w:rPr>
        <w:t xml:space="preserve">    (4)渗透性利尿剂：通过一过性提高血浆胶体渗透压，可使组织中水分回吸收入血。</w:t>
      </w:r>
    </w:p>
    <w:p w:rsidR="007F6DC5" w:rsidRPr="00A35D65" w:rsidRDefault="007F6DC5" w:rsidP="007F6DC5">
      <w:pPr>
        <w:rPr>
          <w:rFonts w:ascii="宋体" w:hAnsi="宋体"/>
        </w:rPr>
      </w:pPr>
      <w:r w:rsidRPr="00A35D65">
        <w:rPr>
          <w:rFonts w:ascii="宋体" w:hAnsi="宋体" w:hint="eastAsia"/>
        </w:rPr>
        <w:t>此外，它们又经过肾小球滤过，造成肾小管内液的高渗状态，减少水、钠的重吸收而利</w:t>
      </w:r>
    </w:p>
    <w:p w:rsidR="007F6DC5" w:rsidRPr="00A35D65" w:rsidRDefault="007F6DC5" w:rsidP="007F6DC5">
      <w:pPr>
        <w:rPr>
          <w:rFonts w:ascii="宋体" w:hAnsi="宋体"/>
        </w:rPr>
      </w:pPr>
      <w:r w:rsidRPr="00A35D65">
        <w:rPr>
          <w:rFonts w:ascii="宋体" w:hAnsi="宋体" w:hint="eastAsia"/>
        </w:rPr>
        <w:t>尿。常用不含钠的右旋糖酐40(低分子右旋糖酐)或淀粉代血浆(。706代血浆)(分子量</w:t>
      </w:r>
    </w:p>
    <w:p w:rsidR="007F6DC5" w:rsidRPr="00A35D65" w:rsidRDefault="007F6DC5" w:rsidP="007F6DC5">
      <w:pPr>
        <w:rPr>
          <w:rFonts w:ascii="宋体" w:hAnsi="宋体"/>
        </w:rPr>
      </w:pPr>
      <w:r w:rsidRPr="00A35D65">
        <w:rPr>
          <w:rFonts w:ascii="宋体" w:hAnsi="宋体" w:hint="eastAsia"/>
        </w:rPr>
        <w:t>均为2．5万～4．5万)，250～500ml静脉点滴，隔日1次。随后加用袢利尿剂可增强利尿</w:t>
      </w:r>
    </w:p>
    <w:p w:rsidR="007F6DC5" w:rsidRPr="00A35D65" w:rsidRDefault="007F6DC5" w:rsidP="007F6DC5">
      <w:pPr>
        <w:rPr>
          <w:rFonts w:ascii="宋体" w:hAnsi="宋体"/>
        </w:rPr>
      </w:pPr>
      <w:r w:rsidRPr="00A35D65">
        <w:rPr>
          <w:rFonts w:ascii="宋体" w:hAnsi="宋体" w:hint="eastAsia"/>
        </w:rPr>
        <w:t>效果。但对少尿(尿量&lt;400ml／d)患者应慎用此类药物，因其易与肾小管分泌的Tamm一</w:t>
      </w:r>
    </w:p>
    <w:p w:rsidR="007F6DC5" w:rsidRPr="00A35D65" w:rsidRDefault="007F6DC5" w:rsidP="007F6DC5">
      <w:pPr>
        <w:rPr>
          <w:rFonts w:ascii="宋体" w:hAnsi="宋体"/>
        </w:rPr>
      </w:pPr>
      <w:r w:rsidRPr="00A35D65">
        <w:rPr>
          <w:rFonts w:ascii="宋体" w:hAnsi="宋体" w:hint="eastAsia"/>
        </w:rPr>
        <w:t>}{orsfall蛋白和肾小球滤过的白蛋白一起形成管型，阻塞肾小管，并由于其高渗作用导致</w:t>
      </w:r>
    </w:p>
    <w:p w:rsidR="007F6DC5" w:rsidRPr="00A35D65" w:rsidRDefault="007F6DC5" w:rsidP="007F6DC5">
      <w:pPr>
        <w:rPr>
          <w:rFonts w:ascii="宋体" w:hAnsi="宋体"/>
        </w:rPr>
      </w:pPr>
      <w:r w:rsidRPr="00A35D65">
        <w:rPr>
          <w:rFonts w:ascii="宋体" w:hAnsi="宋体" w:hint="eastAsia"/>
        </w:rPr>
        <w:t>肾小管上皮细胞变性、坏死，诱发“渗透性肾病”，导致急性肾衰竭。</w:t>
      </w:r>
    </w:p>
    <w:p w:rsidR="007F6DC5" w:rsidRPr="00A35D65" w:rsidRDefault="007F6DC5" w:rsidP="007F6DC5">
      <w:pPr>
        <w:rPr>
          <w:rFonts w:ascii="宋体" w:hAnsi="宋体"/>
        </w:rPr>
      </w:pPr>
      <w:r w:rsidRPr="00A35D65">
        <w:rPr>
          <w:rFonts w:ascii="宋体" w:hAnsi="宋体" w:hint="eastAsia"/>
        </w:rPr>
        <w:t xml:space="preserve">    (5)提高血浆胶体渗透压：血浆或白蛋白等静脉输注均可提高血浆胶体渗透压，促进</w:t>
      </w:r>
    </w:p>
    <w:p w:rsidR="007F6DC5" w:rsidRPr="00A35D65" w:rsidRDefault="007F6DC5" w:rsidP="007F6DC5">
      <w:pPr>
        <w:rPr>
          <w:rFonts w:ascii="宋体" w:hAnsi="宋体"/>
        </w:rPr>
      </w:pPr>
      <w:r w:rsidRPr="00A35D65">
        <w:rPr>
          <w:rFonts w:ascii="宋体" w:hAnsi="宋体" w:hint="eastAsia"/>
        </w:rPr>
        <w:t>组织中水分回吸收并利尿，如继而用呋塞米60～120mg加于葡萄糖溶液中缓慢静脉滴注，</w:t>
      </w:r>
    </w:p>
    <w:p w:rsidR="007F6DC5" w:rsidRPr="00A35D65" w:rsidRDefault="007F6DC5" w:rsidP="007F6DC5">
      <w:pPr>
        <w:rPr>
          <w:rFonts w:ascii="宋体" w:hAnsi="宋体"/>
        </w:rPr>
      </w:pPr>
      <w:r w:rsidRPr="00A35D65">
        <w:rPr>
          <w:rFonts w:ascii="宋体" w:hAnsi="宋体" w:hint="eastAsia"/>
        </w:rPr>
        <w:t>有时能获得良好的利尿效果。但由于输入的蛋白均将于24～48小时内由尿中排出，可引</w:t>
      </w:r>
    </w:p>
    <w:p w:rsidR="007F6DC5" w:rsidRPr="00A35D65" w:rsidRDefault="007F6DC5" w:rsidP="007F6DC5">
      <w:pPr>
        <w:rPr>
          <w:rFonts w:ascii="宋体" w:hAnsi="宋体"/>
        </w:rPr>
      </w:pPr>
      <w:r w:rsidRPr="00A35D65">
        <w:rPr>
          <w:rFonts w:ascii="宋体" w:hAnsi="宋体" w:hint="eastAsia"/>
        </w:rPr>
        <w:t>起肾小球高滤过及肾小管高代谢造成肾小球脏层及肾小管上皮细胞损伤、促进肾间质纤维</w:t>
      </w:r>
    </w:p>
    <w:p w:rsidR="007F6DC5" w:rsidRPr="00A35D65" w:rsidRDefault="007F6DC5" w:rsidP="007F6DC5">
      <w:pPr>
        <w:rPr>
          <w:rFonts w:ascii="宋体" w:hAnsi="宋体"/>
        </w:rPr>
      </w:pPr>
      <w:r w:rsidRPr="00A35D65">
        <w:rPr>
          <w:rFonts w:ascii="宋体" w:hAnsi="宋体" w:hint="eastAsia"/>
        </w:rPr>
        <w:t>化，轻者影响糖皮质激素疗效，延迟疾病缓解，重者可损害肾功能。故应严格掌握适应</w:t>
      </w:r>
    </w:p>
    <w:p w:rsidR="007F6DC5" w:rsidRPr="00A35D65" w:rsidRDefault="007F6DC5" w:rsidP="007F6DC5">
      <w:pPr>
        <w:rPr>
          <w:rFonts w:ascii="宋体" w:hAnsi="宋体"/>
        </w:rPr>
      </w:pPr>
      <w:r w:rsidRPr="00A35D65">
        <w:rPr>
          <w:rFonts w:ascii="宋体" w:hAnsi="宋体" w:hint="eastAsia"/>
        </w:rPr>
        <w:t>证，对严重低蛋白血症、高度水肿而又少尿(尿量&lt;400ml／d)的NS患者，在必需利尿</w:t>
      </w:r>
    </w:p>
    <w:p w:rsidR="007F6DC5" w:rsidRPr="00A35D65" w:rsidRDefault="007F6DC5" w:rsidP="007F6DC5">
      <w:pPr>
        <w:rPr>
          <w:rFonts w:ascii="宋体" w:hAnsi="宋体"/>
        </w:rPr>
      </w:pPr>
      <w:r w:rsidRPr="00A35D65">
        <w:rPr>
          <w:rFonts w:ascii="宋体" w:hAnsi="宋体" w:hint="eastAsia"/>
        </w:rPr>
        <w:t>的情况下方可考虑使用，但也要避免过频过多。心力衰竭患者应慎用。</w:t>
      </w:r>
    </w:p>
    <w:p w:rsidR="007F6DC5" w:rsidRPr="00A35D65" w:rsidRDefault="007F6DC5" w:rsidP="007F6DC5">
      <w:pPr>
        <w:rPr>
          <w:rFonts w:ascii="宋体" w:hAnsi="宋体"/>
        </w:rPr>
      </w:pPr>
      <w:r w:rsidRPr="00A35D65">
        <w:rPr>
          <w:rFonts w:ascii="宋体" w:hAnsi="宋体" w:hint="eastAsia"/>
        </w:rPr>
        <w:t xml:space="preserve">    对NS患者利尿治疗的原则是不宜过快过猛，以免造成血容量不足、加重血液高黏倾</w:t>
      </w:r>
    </w:p>
    <w:p w:rsidR="007F6DC5" w:rsidRPr="00A35D65" w:rsidRDefault="007F6DC5" w:rsidP="007F6DC5">
      <w:pPr>
        <w:rPr>
          <w:rFonts w:ascii="宋体" w:hAnsi="宋体"/>
        </w:rPr>
      </w:pPr>
      <w:r w:rsidRPr="00A35D65">
        <w:rPr>
          <w:rFonts w:ascii="宋体" w:hAnsi="宋体" w:hint="eastAsia"/>
        </w:rPr>
        <w:t>向，诱发血栓、栓塞并发症。</w:t>
      </w:r>
    </w:p>
    <w:p w:rsidR="007F6DC5" w:rsidRPr="00A35D65" w:rsidRDefault="007F6DC5" w:rsidP="007F6DC5">
      <w:pPr>
        <w:rPr>
          <w:rFonts w:ascii="宋体" w:hAnsi="宋体"/>
        </w:rPr>
      </w:pPr>
      <w:r w:rsidRPr="00A35D65">
        <w:rPr>
          <w:rFonts w:ascii="宋体" w:hAnsi="宋体" w:hint="eastAsia"/>
        </w:rPr>
        <w:lastRenderedPageBreak/>
        <w:t xml:space="preserve">    2．减少尿蛋白  持续性大量蛋白尿本身可导致肾小球高滤过、加重肾小管一间质损伤、</w:t>
      </w:r>
    </w:p>
    <w:p w:rsidR="007F6DC5" w:rsidRPr="00A35D65" w:rsidRDefault="007F6DC5" w:rsidP="007F6DC5">
      <w:pPr>
        <w:rPr>
          <w:rFonts w:ascii="宋体" w:hAnsi="宋体"/>
        </w:rPr>
      </w:pPr>
      <w:r w:rsidRPr="00A35D65">
        <w:rPr>
          <w:rFonts w:ascii="宋体" w:hAnsi="宋体" w:hint="eastAsia"/>
        </w:rPr>
        <w:t>促进肾小球硬化，是影响肾小球病预后的重要因素。已证实减少尿蛋白可以有效延缓肾功</w:t>
      </w:r>
    </w:p>
    <w:p w:rsidR="007F6DC5" w:rsidRPr="00A35D65" w:rsidRDefault="007F6DC5" w:rsidP="007F6DC5">
      <w:pPr>
        <w:rPr>
          <w:rFonts w:ascii="宋体" w:hAnsi="宋体"/>
        </w:rPr>
      </w:pPr>
      <w:r w:rsidRPr="00A35D65">
        <w:rPr>
          <w:rFonts w:ascii="宋体" w:hAnsi="宋体" w:hint="eastAsia"/>
        </w:rPr>
        <w:t>能的恶化。</w:t>
      </w:r>
    </w:p>
    <w:p w:rsidR="007F6DC5" w:rsidRPr="00A35D65" w:rsidRDefault="007F6DC5" w:rsidP="007F6DC5">
      <w:pPr>
        <w:rPr>
          <w:rFonts w:ascii="宋体" w:hAnsi="宋体"/>
        </w:rPr>
      </w:pPr>
      <w:r w:rsidRPr="00A35D65">
        <w:rPr>
          <w:rFonts w:ascii="宋体" w:hAnsi="宋体" w:hint="eastAsia"/>
        </w:rPr>
        <w:t xml:space="preserve">    血管紧张素转换酶抑制剂(A(：EI)  (如贝那普利)或血管紧张素Ⅱ受体拮抗剂</w:t>
      </w:r>
    </w:p>
    <w:p w:rsidR="007F6DC5" w:rsidRPr="00A35D65" w:rsidRDefault="007F6DC5" w:rsidP="007F6DC5">
      <w:pPr>
        <w:rPr>
          <w:rFonts w:ascii="宋体" w:hAnsi="宋体"/>
        </w:rPr>
      </w:pPr>
      <w:r w:rsidRPr="00A35D65">
        <w:rPr>
          <w:rFonts w:ascii="宋体" w:hAnsi="宋体" w:hint="eastAsia"/>
        </w:rPr>
        <w:t>(．ARB)(如氯沙坦)，除可有效控制高血压外，均可通过降低肾小球内压和直接影响肾小</w:t>
      </w:r>
    </w:p>
    <w:p w:rsidR="007F6DC5" w:rsidRPr="00A35D65" w:rsidRDefault="007F6DC5" w:rsidP="007F6DC5">
      <w:pPr>
        <w:rPr>
          <w:rFonts w:ascii="宋体" w:hAnsi="宋体"/>
        </w:rPr>
      </w:pPr>
      <w:r w:rsidRPr="00A35D65">
        <w:rPr>
          <w:rFonts w:ascii="宋体" w:hAnsi="宋体" w:hint="eastAsia"/>
        </w:rPr>
        <w:t>球基底膜对大分子的通透性，有不依赖于降低全身血压的减少尿蛋白作用。用A(：EI或</w:t>
      </w:r>
    </w:p>
    <w:p w:rsidR="007F6DC5" w:rsidRPr="00A35D65" w:rsidRDefault="007F6DC5" w:rsidP="007F6DC5">
      <w:pPr>
        <w:rPr>
          <w:rFonts w:ascii="宋体" w:hAnsi="宋体"/>
        </w:rPr>
      </w:pPr>
      <w:r w:rsidRPr="00A35D65">
        <w:rPr>
          <w:rFonts w:ascii="宋体" w:hAnsi="宋体" w:hint="eastAsia"/>
        </w:rPr>
        <w:t>ARB降尿蛋白时，所用剂量一般应比常规降压剂量大，才能获得良好疗效。</w:t>
      </w:r>
    </w:p>
    <w:p w:rsidR="007F6DC5" w:rsidRPr="00A35D65" w:rsidRDefault="007F6DC5" w:rsidP="007F6DC5">
      <w:pPr>
        <w:rPr>
          <w:rFonts w:ascii="宋体" w:hAnsi="宋体"/>
        </w:rPr>
      </w:pPr>
      <w:r w:rsidRPr="00A35D65">
        <w:rPr>
          <w:rFonts w:ascii="宋体" w:hAnsi="宋体" w:hint="eastAsia"/>
        </w:rPr>
        <w:t xml:space="preserve">    (三)主要治疗——抑制免疫与炎症反应</w:t>
      </w:r>
    </w:p>
    <w:p w:rsidR="007F6DC5" w:rsidRPr="00A35D65" w:rsidRDefault="007F6DC5" w:rsidP="007F6DC5">
      <w:pPr>
        <w:rPr>
          <w:rFonts w:ascii="宋体" w:hAnsi="宋体"/>
        </w:rPr>
      </w:pPr>
      <w:r w:rsidRPr="00A35D65">
        <w:rPr>
          <w:rFonts w:ascii="宋体" w:hAnsi="宋体" w:hint="eastAsia"/>
        </w:rPr>
        <w:t xml:space="preserve">    1．糖皮质激素(简称激素)  可能是通过抑制炎症反应、抑制免疫反应、抑制醛固</w:t>
      </w:r>
    </w:p>
    <w:p w:rsidR="007F6DC5" w:rsidRPr="00A35D65" w:rsidRDefault="007F6DC5" w:rsidP="007F6DC5">
      <w:pPr>
        <w:rPr>
          <w:rFonts w:ascii="宋体" w:hAnsi="宋体"/>
        </w:rPr>
      </w:pPr>
      <w:r w:rsidRPr="00A35D65">
        <w:rPr>
          <w:rFonts w:ascii="宋体" w:hAnsi="宋体" w:hint="eastAsia"/>
        </w:rPr>
        <w:t>酮和抗利尿激素分泌，影响。肾小球基底膜通透性等综合作用而发挥其利尿、消除尿蛋白的</w:t>
      </w:r>
    </w:p>
    <w:p w:rsidR="007F6DC5" w:rsidRPr="00A35D65" w:rsidRDefault="007F6DC5" w:rsidP="007F6DC5">
      <w:pPr>
        <w:rPr>
          <w:rFonts w:ascii="宋体" w:hAnsi="宋体"/>
        </w:rPr>
      </w:pPr>
      <w:r w:rsidRPr="00A35D65">
        <w:rPr>
          <w:rFonts w:ascii="宋体" w:hAnsi="宋体" w:hint="eastAsia"/>
        </w:rPr>
        <w:t>疗效。使用原则和方案一般是：①起始足量：常用药物为泼尼松1mg／(kg·d)，口服8</w:t>
      </w:r>
    </w:p>
    <w:p w:rsidR="007F6DC5" w:rsidRPr="00A35D65" w:rsidRDefault="007F6DC5" w:rsidP="007F6DC5">
      <w:pPr>
        <w:rPr>
          <w:rFonts w:ascii="宋体" w:hAnsi="宋体"/>
        </w:rPr>
      </w:pPr>
      <w:r w:rsidRPr="00A35D65">
        <w:rPr>
          <w:rFonts w:ascii="宋体" w:hAnsi="宋体" w:hint="eastAsia"/>
        </w:rPr>
        <w:t>周，必要时可延长至12周；②缓慢减药；足量治疗后每2～3周减原用量的10％，当减至</w:t>
      </w:r>
    </w:p>
    <w:p w:rsidR="007F6DC5" w:rsidRPr="00A35D65" w:rsidRDefault="007F6DC5" w:rsidP="007F6DC5">
      <w:pPr>
        <w:rPr>
          <w:rFonts w:ascii="宋体" w:hAnsi="宋体"/>
        </w:rPr>
      </w:pPr>
      <w:r w:rsidRPr="00A35D65">
        <w:rPr>
          <w:rFonts w:ascii="宋体" w:hAnsi="宋体" w:hint="eastAsia"/>
        </w:rPr>
        <w:t>20mg／d左右时症状易反复，应更加缓慢减量；③长期维持：最后以最小有效剂量</w:t>
      </w:r>
    </w:p>
    <w:p w:rsidR="007F6DC5" w:rsidRPr="00A35D65" w:rsidRDefault="007F6DC5" w:rsidP="007F6DC5">
      <w:pPr>
        <w:rPr>
          <w:rFonts w:ascii="宋体" w:hAnsi="宋体"/>
        </w:rPr>
      </w:pPr>
      <w:r w:rsidRPr="00A35D65">
        <w:rPr>
          <w:rFonts w:ascii="宋体" w:hAnsi="宋体" w:hint="eastAsia"/>
        </w:rPr>
        <w:t>(10mg／d)再维持半年左右。激素可采取全日量顿服或在维持用药期间两日量隔日一次顿</w:t>
      </w:r>
    </w:p>
    <w:p w:rsidR="007F6DC5" w:rsidRPr="00A35D65" w:rsidRDefault="007F6DC5" w:rsidP="007F6DC5">
      <w:pPr>
        <w:rPr>
          <w:rFonts w:ascii="宋体" w:hAnsi="宋体"/>
        </w:rPr>
      </w:pPr>
      <w:r w:rsidRPr="00A35D65">
        <w:rPr>
          <w:rFonts w:ascii="宋体" w:hAnsi="宋体" w:hint="eastAsia"/>
        </w:rPr>
        <w:t>服，以减轻激素的副作用。水肿严重、有肝功能损害或泼尼松疗效不佳时，可更换为甲泼</w:t>
      </w:r>
    </w:p>
    <w:p w:rsidR="007F6DC5" w:rsidRPr="00A35D65" w:rsidRDefault="007F6DC5" w:rsidP="007F6DC5">
      <w:pPr>
        <w:rPr>
          <w:rFonts w:ascii="宋体" w:hAnsi="宋体"/>
        </w:rPr>
      </w:pPr>
      <w:r w:rsidRPr="00A35D65">
        <w:rPr>
          <w:rFonts w:ascii="宋体" w:hAnsi="宋体" w:hint="eastAsia"/>
        </w:rPr>
        <w:t>尼龙(等剂量)口服或静脉滴注。因地塞米松半衰期长，副作用大，现已少用。</w:t>
      </w:r>
    </w:p>
    <w:p w:rsidR="007F6DC5" w:rsidRPr="00A35D65" w:rsidRDefault="007F6DC5" w:rsidP="007F6DC5">
      <w:pPr>
        <w:rPr>
          <w:rFonts w:ascii="宋体" w:hAnsi="宋体"/>
        </w:rPr>
      </w:pPr>
      <w:r w:rsidRPr="00A35D65">
        <w:rPr>
          <w:rFonts w:ascii="宋体" w:hAnsi="宋体" w:hint="eastAsia"/>
        </w:rPr>
        <w:t xml:space="preserve">    根据患者对糖皮质激素的治疗反应，可将其分为“激素敏感型”(用药8～12周内NS</w:t>
      </w:r>
    </w:p>
    <w:p w:rsidR="007F6DC5" w:rsidRPr="00A35D65" w:rsidRDefault="007F6DC5" w:rsidP="007F6DC5">
      <w:pPr>
        <w:rPr>
          <w:rFonts w:ascii="宋体" w:hAnsi="宋体"/>
        </w:rPr>
      </w:pPr>
      <w:r w:rsidRPr="00A35D65">
        <w:rPr>
          <w:rFonts w:ascii="宋体" w:hAnsi="宋体" w:hint="eastAsia"/>
        </w:rPr>
        <w:t>缓解)、“激素依赖型”(激素减药到一定程度即复发)和“激素抵抗型”(激素治疗无效)</w:t>
      </w:r>
    </w:p>
    <w:p w:rsidR="007F6DC5" w:rsidRPr="00A35D65" w:rsidRDefault="007F6DC5" w:rsidP="007F6DC5">
      <w:pPr>
        <w:rPr>
          <w:rFonts w:ascii="宋体" w:hAnsi="宋体"/>
        </w:rPr>
      </w:pPr>
      <w:r w:rsidRPr="00A35D65">
        <w:rPr>
          <w:rFonts w:ascii="宋体" w:hAnsi="宋体" w:hint="eastAsia"/>
        </w:rPr>
        <w:t>三类，其各自的进一步治疗有所区别。</w:t>
      </w:r>
    </w:p>
    <w:p w:rsidR="007F6DC5" w:rsidRPr="00A35D65" w:rsidRDefault="007F6DC5" w:rsidP="007F6DC5">
      <w:pPr>
        <w:rPr>
          <w:rFonts w:ascii="宋体" w:hAnsi="宋体"/>
        </w:rPr>
      </w:pPr>
      <w:r w:rsidRPr="00A35D65">
        <w:rPr>
          <w:rFonts w:ascii="宋体" w:hAnsi="宋体" w:hint="eastAsia"/>
        </w:rPr>
        <w:t xml:space="preserve">    长期应用激素的患者可出现感染、药物性糖尿病、骨质疏松等副作用，少数病例还可</w:t>
      </w:r>
    </w:p>
    <w:p w:rsidR="007F6DC5" w:rsidRPr="00A35D65" w:rsidRDefault="007F6DC5" w:rsidP="007F6DC5">
      <w:pPr>
        <w:rPr>
          <w:rFonts w:ascii="宋体" w:hAnsi="宋体"/>
        </w:rPr>
      </w:pPr>
      <w:r w:rsidRPr="00A35D65">
        <w:rPr>
          <w:rFonts w:ascii="宋体" w:hAnsi="宋体" w:hint="eastAsia"/>
        </w:rPr>
        <w:t>第五篇泌尿系统疾病    ；¨¨；。：i。</w:t>
      </w:r>
    </w:p>
    <w:p w:rsidR="007F6DC5" w:rsidRPr="00A35D65" w:rsidRDefault="007F6DC5" w:rsidP="007F6DC5">
      <w:pPr>
        <w:rPr>
          <w:rFonts w:ascii="宋体" w:hAnsi="宋体"/>
        </w:rPr>
      </w:pPr>
      <w:r w:rsidRPr="00A35D65">
        <w:rPr>
          <w:rFonts w:ascii="宋体" w:hAnsi="宋体" w:hint="eastAsia"/>
        </w:rPr>
        <w:t xml:space="preserve">    矗“  ii。    ，</w:t>
      </w:r>
    </w:p>
    <w:p w:rsidR="007F6DC5" w:rsidRPr="00A35D65" w:rsidRDefault="007F6DC5" w:rsidP="007F6DC5">
      <w:pPr>
        <w:rPr>
          <w:rFonts w:ascii="宋体" w:hAnsi="宋体"/>
        </w:rPr>
      </w:pPr>
      <w:r w:rsidRPr="00A35D65">
        <w:rPr>
          <w:rFonts w:ascii="宋体" w:hAnsi="宋体" w:hint="eastAsia"/>
        </w:rPr>
        <w:t>能发生股骨头无菌性缺血性坏死，需加强监测，及时处理。</w:t>
      </w:r>
    </w:p>
    <w:p w:rsidR="007F6DC5" w:rsidRPr="00A35D65" w:rsidRDefault="007F6DC5" w:rsidP="007F6DC5">
      <w:pPr>
        <w:rPr>
          <w:rFonts w:ascii="宋体" w:hAnsi="宋体"/>
        </w:rPr>
      </w:pPr>
      <w:r w:rsidRPr="00A35D65">
        <w:rPr>
          <w:rFonts w:ascii="宋体" w:hAnsi="宋体" w:hint="eastAsia"/>
        </w:rPr>
        <w:t xml:space="preserve">    2．细胞毒药物这类药物可用于“激素依赖型”或“激素抵抗型”的患者，协同激</w:t>
      </w:r>
    </w:p>
    <w:p w:rsidR="007F6DC5" w:rsidRPr="00A35D65" w:rsidRDefault="007F6DC5" w:rsidP="007F6DC5">
      <w:pPr>
        <w:rPr>
          <w:rFonts w:ascii="宋体" w:hAnsi="宋体"/>
        </w:rPr>
      </w:pPr>
      <w:r w:rsidRPr="00A35D65">
        <w:rPr>
          <w:rFonts w:ascii="宋体" w:hAnsi="宋体" w:hint="eastAsia"/>
        </w:rPr>
        <w:t>素治疗。若无激素禁忌，一般不作为首选或单独治疗用药。</w:t>
      </w:r>
    </w:p>
    <w:p w:rsidR="007F6DC5" w:rsidRPr="00A35D65" w:rsidRDefault="007F6DC5" w:rsidP="007F6DC5">
      <w:pPr>
        <w:rPr>
          <w:rFonts w:ascii="宋体" w:hAnsi="宋体"/>
        </w:rPr>
      </w:pPr>
      <w:r w:rsidRPr="00A35D65">
        <w:rPr>
          <w:rFonts w:ascii="宋体" w:hAnsi="宋体" w:hint="eastAsia"/>
        </w:rPr>
        <w:t xml:space="preserve">    (1)环磷酰胺：是国内外最常用的细胞毒药物，在体内被肝细胞微粒体羟化，产生有</w:t>
      </w:r>
    </w:p>
    <w:p w:rsidR="007F6DC5" w:rsidRPr="00A35D65" w:rsidRDefault="007F6DC5" w:rsidP="007F6DC5">
      <w:pPr>
        <w:rPr>
          <w:rFonts w:ascii="宋体" w:hAnsi="宋体"/>
        </w:rPr>
      </w:pPr>
      <w:r w:rsidRPr="00A35D65">
        <w:rPr>
          <w:rFonts w:ascii="宋体" w:hAnsi="宋体" w:hint="eastAsia"/>
        </w:rPr>
        <w:t>烷化作用的代谢产物而具有较强的免疫抑制作用。应用剂量为每日每千克体重2mg，分</w:t>
      </w:r>
    </w:p>
    <w:p w:rsidR="007F6DC5" w:rsidRPr="00A35D65" w:rsidRDefault="007F6DC5" w:rsidP="007F6DC5">
      <w:pPr>
        <w:rPr>
          <w:rFonts w:ascii="宋体" w:hAnsi="宋体"/>
        </w:rPr>
      </w:pPr>
      <w:r w:rsidRPr="00A35D65">
        <w:rPr>
          <w:rFonts w:ascii="宋体" w:hAnsi="宋体" w:hint="eastAsia"/>
        </w:rPr>
        <w:t>1～2次口服；或200mg，隔日静脉注射。累积量达6～8g后停药。主要副作用为骨髓抑</w:t>
      </w:r>
    </w:p>
    <w:p w:rsidR="007F6DC5" w:rsidRPr="00A35D65" w:rsidRDefault="007F6DC5" w:rsidP="007F6DC5">
      <w:pPr>
        <w:rPr>
          <w:rFonts w:ascii="宋体" w:hAnsi="宋体"/>
        </w:rPr>
      </w:pPr>
      <w:r w:rsidRPr="00A35D65">
        <w:rPr>
          <w:rFonts w:ascii="宋体" w:hAnsi="宋体" w:hint="eastAsia"/>
        </w:rPr>
        <w:t>制及中毒性肝损害，并可出现性腺抑制(尤其男性)、脱发、胃肠道反应及出血性膀胱炎。</w:t>
      </w:r>
    </w:p>
    <w:p w:rsidR="007F6DC5" w:rsidRPr="00A35D65" w:rsidRDefault="007F6DC5" w:rsidP="007F6DC5">
      <w:pPr>
        <w:rPr>
          <w:rFonts w:ascii="宋体" w:hAnsi="宋体"/>
        </w:rPr>
      </w:pPr>
      <w:r w:rsidRPr="00A35D65">
        <w:rPr>
          <w:rFonts w:ascii="宋体" w:hAnsi="宋体" w:hint="eastAsia"/>
        </w:rPr>
        <w:t xml:space="preserve">    (2)盐酸氮芥：为最早用于治疗NS的药物，治疗效果较佳。因可引起注射部位血管</w:t>
      </w:r>
    </w:p>
    <w:p w:rsidR="007F6DC5" w:rsidRPr="00A35D65" w:rsidRDefault="007F6DC5" w:rsidP="007F6DC5">
      <w:pPr>
        <w:rPr>
          <w:rFonts w:ascii="宋体" w:hAnsi="宋体"/>
        </w:rPr>
      </w:pPr>
      <w:r w:rsidRPr="00A35D65">
        <w:rPr>
          <w:rFonts w:ascii="宋体" w:hAnsi="宋体" w:hint="eastAsia"/>
        </w:rPr>
        <w:t>炎或局部组织坏死，及严重的胃肠道反应和甚强的骨髓抑制作用，目前临床上较少应用。</w:t>
      </w:r>
    </w:p>
    <w:p w:rsidR="007F6DC5" w:rsidRPr="00A35D65" w:rsidRDefault="007F6DC5" w:rsidP="007F6DC5">
      <w:pPr>
        <w:rPr>
          <w:rFonts w:ascii="宋体" w:hAnsi="宋体"/>
        </w:rPr>
      </w:pPr>
      <w:r w:rsidRPr="00A35D65">
        <w:rPr>
          <w:rFonts w:ascii="宋体" w:hAnsi="宋体" w:hint="eastAsia"/>
        </w:rPr>
        <w:t xml:space="preserve">    (3)其他：苯丁酸氮芥2mg，每日3次口服，共服用3个月，毒性较氮芥小，疗效较</w:t>
      </w:r>
    </w:p>
    <w:p w:rsidR="007F6DC5" w:rsidRPr="00A35D65" w:rsidRDefault="007F6DC5" w:rsidP="007F6DC5">
      <w:pPr>
        <w:rPr>
          <w:rFonts w:ascii="宋体" w:hAnsi="宋体"/>
        </w:rPr>
      </w:pPr>
      <w:r w:rsidRPr="00A35D65">
        <w:rPr>
          <w:rFonts w:ascii="宋体" w:hAnsi="宋体" w:hint="eastAsia"/>
        </w:rPr>
        <w:t>差。此外，硫唑嘌呤亦有使用报道，但疗效也较弱。</w:t>
      </w:r>
    </w:p>
    <w:p w:rsidR="007F6DC5" w:rsidRPr="00A35D65" w:rsidRDefault="007F6DC5" w:rsidP="007F6DC5">
      <w:pPr>
        <w:rPr>
          <w:rFonts w:ascii="宋体" w:hAnsi="宋体"/>
        </w:rPr>
      </w:pPr>
      <w:r w:rsidRPr="00A35D65">
        <w:rPr>
          <w:rFonts w:ascii="宋体" w:hAnsi="宋体" w:hint="eastAsia"/>
        </w:rPr>
        <w:t xml:space="preserve">    3．环孢素能选择性抑制T辅助细胞及T细胞毒效应细胞，已作为二线药物用于治</w:t>
      </w:r>
    </w:p>
    <w:p w:rsidR="007F6DC5" w:rsidRPr="00A35D65" w:rsidRDefault="007F6DC5" w:rsidP="007F6DC5">
      <w:pPr>
        <w:rPr>
          <w:rFonts w:ascii="宋体" w:hAnsi="宋体"/>
        </w:rPr>
      </w:pPr>
      <w:r w:rsidRPr="00A35D65">
        <w:rPr>
          <w:rFonts w:ascii="宋体" w:hAnsi="宋体" w:hint="eastAsia"/>
        </w:rPr>
        <w:t>疗激素及细胞毒药物无效的难治性NS。常用量为每日每千克体重3～5mg，分两次空服口</w:t>
      </w:r>
    </w:p>
    <w:p w:rsidR="007F6DC5" w:rsidRPr="00A35D65" w:rsidRDefault="007F6DC5" w:rsidP="007F6DC5">
      <w:pPr>
        <w:rPr>
          <w:rFonts w:ascii="宋体" w:hAnsi="宋体"/>
        </w:rPr>
      </w:pPr>
      <w:r w:rsidRPr="00A35D65">
        <w:rPr>
          <w:rFonts w:ascii="宋体" w:hAnsi="宋体" w:hint="eastAsia"/>
        </w:rPr>
        <w:t>服，服药期间需监测并维持其血浓度谷值为100～200ng／ml。服药2～3个月后缓慢减量，</w:t>
      </w:r>
    </w:p>
    <w:p w:rsidR="007F6DC5" w:rsidRPr="00A35D65" w:rsidRDefault="007F6DC5" w:rsidP="007F6DC5">
      <w:pPr>
        <w:rPr>
          <w:rFonts w:ascii="宋体" w:hAnsi="宋体"/>
        </w:rPr>
      </w:pPr>
      <w:r w:rsidRPr="00A35D65">
        <w:rPr>
          <w:rFonts w:ascii="宋体" w:hAnsi="宋体" w:hint="eastAsia"/>
        </w:rPr>
        <w:t>疗程半年至一年。副作用有肝肾毒性、高血压、高尿酸血症、多毛及牙龈增生等。价格较</w:t>
      </w:r>
    </w:p>
    <w:p w:rsidR="007F6DC5" w:rsidRPr="00A35D65" w:rsidRDefault="007F6DC5" w:rsidP="007F6DC5">
      <w:pPr>
        <w:rPr>
          <w:rFonts w:ascii="宋体" w:hAnsi="宋体"/>
        </w:rPr>
      </w:pPr>
      <w:r w:rsidRPr="00A35D65">
        <w:rPr>
          <w:rFonts w:ascii="宋体" w:hAnsi="宋体" w:hint="eastAsia"/>
        </w:rPr>
        <w:t>昂贵及上述副作用及停药后易复发，使其广泛应用受到限制。</w:t>
      </w:r>
    </w:p>
    <w:p w:rsidR="007F6DC5" w:rsidRPr="00A35D65" w:rsidRDefault="007F6DC5" w:rsidP="007F6DC5">
      <w:pPr>
        <w:rPr>
          <w:rFonts w:ascii="宋体" w:hAnsi="宋体"/>
        </w:rPr>
      </w:pPr>
      <w:r w:rsidRPr="00A35D65">
        <w:rPr>
          <w:rFonts w:ascii="宋体" w:hAnsi="宋体" w:hint="eastAsia"/>
        </w:rPr>
        <w:t xml:space="preserve">    4．麦考酚吗乙酯(mycophenolate mofetil，MMF’)  在体内代谢为霉酚酸，后者为次</w:t>
      </w:r>
    </w:p>
    <w:p w:rsidR="007F6DC5" w:rsidRPr="00A35D65" w:rsidRDefault="007F6DC5" w:rsidP="007F6DC5">
      <w:pPr>
        <w:rPr>
          <w:rFonts w:ascii="宋体" w:hAnsi="宋体"/>
        </w:rPr>
      </w:pPr>
      <w:r w:rsidRPr="00A35D65">
        <w:rPr>
          <w:rFonts w:ascii="宋体" w:hAnsi="宋体" w:hint="eastAsia"/>
        </w:rPr>
        <w:t>黄嘌呤单核苷酸脱氢酶抑制剂，抑制鸟嘌呤核苷酸的经典合成途径，故而选择性抑制T、</w:t>
      </w:r>
    </w:p>
    <w:p w:rsidR="007F6DC5" w:rsidRPr="00A35D65" w:rsidRDefault="007F6DC5" w:rsidP="007F6DC5">
      <w:pPr>
        <w:rPr>
          <w:rFonts w:ascii="宋体" w:hAnsi="宋体"/>
        </w:rPr>
      </w:pPr>
      <w:r w:rsidRPr="00A35D65">
        <w:rPr>
          <w:rFonts w:ascii="宋体" w:hAnsi="宋体" w:hint="eastAsia"/>
        </w:rPr>
        <w:t>B淋巴细胞增殖及抗体形成达到治疗目的。常用量为1．5～2g／。d，分2次口服，共用3～6</w:t>
      </w:r>
    </w:p>
    <w:p w:rsidR="007F6DC5" w:rsidRPr="00A35D65" w:rsidRDefault="007F6DC5" w:rsidP="007F6DC5">
      <w:pPr>
        <w:rPr>
          <w:rFonts w:ascii="宋体" w:hAnsi="宋体"/>
        </w:rPr>
      </w:pPr>
      <w:r w:rsidRPr="00A35D65">
        <w:rPr>
          <w:rFonts w:ascii="宋体" w:hAnsi="宋体" w:hint="eastAsia"/>
        </w:rPr>
        <w:t>月，减量维持半年。已广泛用于肾移植后排异反应，副作用相对小。近年一些报道表明，</w:t>
      </w:r>
    </w:p>
    <w:p w:rsidR="007F6DC5" w:rsidRPr="00A35D65" w:rsidRDefault="007F6DC5" w:rsidP="007F6DC5">
      <w:pPr>
        <w:rPr>
          <w:rFonts w:ascii="宋体" w:hAnsi="宋体"/>
        </w:rPr>
      </w:pPr>
      <w:r w:rsidRPr="00A35D65">
        <w:rPr>
          <w:rFonts w:ascii="宋体" w:hAnsi="宋体" w:hint="eastAsia"/>
        </w:rPr>
        <w:t>该药对部分难治性NS有效，尽管尚缺乏大宗病例的前瞻对照研究结果，但已受到重视。</w:t>
      </w:r>
    </w:p>
    <w:p w:rsidR="007F6DC5" w:rsidRPr="00A35D65" w:rsidRDefault="007F6DC5" w:rsidP="007F6DC5">
      <w:pPr>
        <w:rPr>
          <w:rFonts w:ascii="宋体" w:hAnsi="宋体"/>
        </w:rPr>
      </w:pPr>
      <w:r w:rsidRPr="00A35D65">
        <w:rPr>
          <w:rFonts w:ascii="宋体" w:hAnsi="宋体" w:hint="eastAsia"/>
        </w:rPr>
        <w:lastRenderedPageBreak/>
        <w:t>因其价格较高，目前仍作为二线用药。已有导致严重贫血和伴肾功能损伤者应用后出现严</w:t>
      </w:r>
    </w:p>
    <w:p w:rsidR="007F6DC5" w:rsidRPr="00A35D65" w:rsidRDefault="007F6DC5" w:rsidP="007F6DC5">
      <w:pPr>
        <w:rPr>
          <w:rFonts w:ascii="宋体" w:hAnsi="宋体"/>
        </w:rPr>
      </w:pPr>
      <w:r w:rsidRPr="00A35D65">
        <w:rPr>
          <w:rFonts w:ascii="宋体" w:hAnsi="宋体" w:hint="eastAsia"/>
        </w:rPr>
        <w:t>重感染的个案报道，应引起足够重视。</w:t>
      </w:r>
    </w:p>
    <w:p w:rsidR="007F6DC5" w:rsidRPr="00A35D65" w:rsidRDefault="007F6DC5" w:rsidP="007F6DC5">
      <w:pPr>
        <w:rPr>
          <w:rFonts w:ascii="宋体" w:hAnsi="宋体"/>
        </w:rPr>
      </w:pPr>
      <w:r w:rsidRPr="00A35D65">
        <w:rPr>
          <w:rFonts w:ascii="宋体" w:hAnsi="宋体" w:hint="eastAsia"/>
        </w:rPr>
        <w:t xml:space="preserve">    应用激素及细胞毒药物治疗NS可有多种方案，原则上应以增强疗效的同时最大限度</w:t>
      </w:r>
    </w:p>
    <w:p w:rsidR="007F6DC5" w:rsidRPr="00A35D65" w:rsidRDefault="007F6DC5" w:rsidP="007F6DC5">
      <w:pPr>
        <w:rPr>
          <w:rFonts w:ascii="宋体" w:hAnsi="宋体"/>
        </w:rPr>
      </w:pPr>
      <w:r w:rsidRPr="00A35D65">
        <w:rPr>
          <w:rFonts w:ascii="宋体" w:hAnsi="宋体" w:hint="eastAsia"/>
        </w:rPr>
        <w:t>地减少副作用为宜。对于是否应用激素治疗、疗程长短以及应否使用细胞毒药物等应结合</w:t>
      </w:r>
    </w:p>
    <w:p w:rsidR="007F6DC5" w:rsidRPr="00A35D65" w:rsidRDefault="007F6DC5" w:rsidP="007F6DC5">
      <w:pPr>
        <w:rPr>
          <w:rFonts w:ascii="宋体" w:hAnsi="宋体"/>
        </w:rPr>
      </w:pPr>
      <w:r w:rsidRPr="00A35D65">
        <w:rPr>
          <w:rFonts w:ascii="宋体" w:hAnsi="宋体" w:hint="eastAsia"/>
        </w:rPr>
        <w:t>患者肾小球病的病理类型、年龄、肾功能和有否相对禁忌证等情况不同而区别对待，制定</w:t>
      </w:r>
    </w:p>
    <w:p w:rsidR="007F6DC5" w:rsidRPr="00A35D65" w:rsidRDefault="007F6DC5" w:rsidP="007F6DC5">
      <w:pPr>
        <w:rPr>
          <w:rFonts w:ascii="宋体" w:hAnsi="宋体"/>
        </w:rPr>
      </w:pPr>
      <w:r w:rsidRPr="00A35D65">
        <w:rPr>
          <w:rFonts w:ascii="宋体" w:hAnsi="宋体" w:hint="eastAsia"/>
        </w:rPr>
        <w:t>个体化治疗方案。</w:t>
      </w:r>
    </w:p>
    <w:p w:rsidR="007F6DC5" w:rsidRPr="00A35D65" w:rsidRDefault="007F6DC5" w:rsidP="007F6DC5">
      <w:pPr>
        <w:rPr>
          <w:rFonts w:ascii="宋体" w:hAnsi="宋体"/>
        </w:rPr>
      </w:pPr>
      <w:r w:rsidRPr="00A35D65">
        <w:rPr>
          <w:rFonts w:ascii="宋体" w:hAnsi="宋体" w:hint="eastAsia"/>
        </w:rPr>
        <w:t xml:space="preserve">    近年来根据循证医学(evidence—based medicine，EBM)的研究结果，针对不同的病</w:t>
      </w:r>
    </w:p>
    <w:p w:rsidR="007F6DC5" w:rsidRPr="00A35D65" w:rsidRDefault="007F6DC5" w:rsidP="007F6DC5">
      <w:pPr>
        <w:rPr>
          <w:rFonts w:ascii="宋体" w:hAnsi="宋体"/>
        </w:rPr>
      </w:pPr>
      <w:r w:rsidRPr="00A35D65">
        <w:rPr>
          <w:rFonts w:ascii="宋体" w:hAnsi="宋体" w:hint="eastAsia"/>
        </w:rPr>
        <w:t>理类型，提出的相应治疗方案为；</w:t>
      </w:r>
    </w:p>
    <w:p w:rsidR="007F6DC5" w:rsidRPr="00A35D65" w:rsidRDefault="007F6DC5" w:rsidP="007F6DC5">
      <w:pPr>
        <w:rPr>
          <w:rFonts w:ascii="宋体" w:hAnsi="宋体"/>
        </w:rPr>
      </w:pPr>
      <w:r w:rsidRPr="00A35D65">
        <w:rPr>
          <w:rFonts w:ascii="宋体" w:hAnsi="宋体" w:hint="eastAsia"/>
        </w:rPr>
        <w:t xml:space="preserve">    1．微小病变型肾病  常对激素治疗敏感，初治者可单用激素治疗。因感染、劳累而</w:t>
      </w:r>
    </w:p>
    <w:p w:rsidR="007F6DC5" w:rsidRPr="00A35D65" w:rsidRDefault="007F6DC5" w:rsidP="007F6DC5">
      <w:pPr>
        <w:rPr>
          <w:rFonts w:ascii="宋体" w:hAnsi="宋体"/>
        </w:rPr>
      </w:pPr>
      <w:r w:rsidRPr="00A35D65">
        <w:rPr>
          <w:rFonts w:ascii="宋体" w:hAnsi="宋体" w:hint="eastAsia"/>
        </w:rPr>
        <w:t>短期复发，去除诱因后仍不缓解者可再使用激素，疗效差或反复发作者应并用细胞毒药</w:t>
      </w:r>
    </w:p>
    <w:p w:rsidR="007F6DC5" w:rsidRPr="00A35D65" w:rsidRDefault="007F6DC5" w:rsidP="007F6DC5">
      <w:pPr>
        <w:rPr>
          <w:rFonts w:ascii="宋体" w:hAnsi="宋体"/>
        </w:rPr>
      </w:pPr>
      <w:r w:rsidRPr="00A35D65">
        <w:rPr>
          <w:rFonts w:ascii="宋体" w:hAnsi="宋体" w:hint="eastAsia"/>
        </w:rPr>
        <w:t>物，力争达到完全缓解并减少复发。</w:t>
      </w:r>
    </w:p>
    <w:p w:rsidR="007F6DC5" w:rsidRPr="00A35D65" w:rsidRDefault="007F6DC5" w:rsidP="007F6DC5">
      <w:pPr>
        <w:rPr>
          <w:rFonts w:ascii="宋体" w:hAnsi="宋体"/>
        </w:rPr>
      </w:pPr>
      <w:r w:rsidRPr="00A35D65">
        <w:rPr>
          <w:rFonts w:ascii="宋体" w:hAnsi="宋体" w:hint="eastAsia"/>
        </w:rPr>
        <w:t xml:space="preserve">    2．膜性肾病  对于本病的治疗目前有较大的争议，根据循证医学已有以下共识：</w:t>
      </w:r>
    </w:p>
    <w:p w:rsidR="007F6DC5" w:rsidRPr="00A35D65" w:rsidRDefault="007F6DC5" w:rsidP="007F6DC5">
      <w:pPr>
        <w:rPr>
          <w:rFonts w:ascii="宋体" w:hAnsi="宋体"/>
        </w:rPr>
      </w:pPr>
      <w:r w:rsidRPr="00A35D65">
        <w:rPr>
          <w:rFonts w:ascii="宋体" w:hAnsi="宋体" w:hint="eastAsia"/>
        </w:rPr>
        <w:t>①单用激素无效，必须激素联合烷化剂(常用环磷酰胺、瘤可宁)。效果不佳的患者可试</w:t>
      </w:r>
    </w:p>
    <w:p w:rsidR="007F6DC5" w:rsidRPr="00A35D65" w:rsidRDefault="007F6DC5" w:rsidP="007F6DC5">
      <w:pPr>
        <w:rPr>
          <w:rFonts w:ascii="宋体" w:hAnsi="宋体"/>
        </w:rPr>
      </w:pPr>
      <w:r w:rsidRPr="00A35D65">
        <w:rPr>
          <w:rFonts w:ascii="宋体" w:hAnsi="宋体" w:hint="eastAsia"/>
        </w:rPr>
        <w:t>用小剂量环孢素，一般用药应在半年以上；也可与激素联合应用。②早期膜性肾病疗效相</w:t>
      </w:r>
    </w:p>
    <w:p w:rsidR="007F6DC5" w:rsidRPr="00A35D65" w:rsidRDefault="007F6DC5" w:rsidP="007F6DC5">
      <w:pPr>
        <w:rPr>
          <w:rFonts w:ascii="宋体" w:hAnsi="宋体"/>
        </w:rPr>
      </w:pPr>
      <w:r w:rsidRPr="00A35D65">
        <w:rPr>
          <w:rFonts w:ascii="宋体" w:hAnsi="宋体" w:hint="eastAsia"/>
        </w:rPr>
        <w:t>对较好；若肾功能严重恶化，血肌酐&gt;354~tmol／L或肾活检示严重间质纤维化则不应给予</w:t>
      </w:r>
    </w:p>
    <w:p w:rsidR="007F6DC5" w:rsidRPr="00A35D65" w:rsidRDefault="007F6DC5" w:rsidP="007F6DC5">
      <w:pPr>
        <w:rPr>
          <w:rFonts w:ascii="宋体" w:hAnsi="宋体"/>
        </w:rPr>
      </w:pPr>
      <w:r w:rsidRPr="00A35D65">
        <w:rPr>
          <w:rFonts w:ascii="宋体" w:hAnsi="宋体" w:hint="eastAsia"/>
        </w:rPr>
        <w:t>上述治疗。③激素联合烷化剂治疗的对象主要为有病变进展高危因素的患者，如严重、持</w:t>
      </w:r>
    </w:p>
    <w:p w:rsidR="007F6DC5" w:rsidRPr="00A35D65" w:rsidRDefault="007F6DC5" w:rsidP="007F6DC5">
      <w:pPr>
        <w:rPr>
          <w:rFonts w:ascii="宋体" w:hAnsi="宋体"/>
        </w:rPr>
      </w:pPr>
      <w:r w:rsidRPr="00A35D65">
        <w:rPr>
          <w:rFonts w:ascii="宋体" w:hAnsi="宋体" w:hint="eastAsia"/>
        </w:rPr>
        <w:t>续性NS，肾功能恶化和肾小管间质较重的可逆性病变等，应给予治疗。反之，则提议可</w:t>
      </w:r>
    </w:p>
    <w:p w:rsidR="007F6DC5" w:rsidRPr="00A35D65" w:rsidRDefault="007F6DC5" w:rsidP="007F6DC5">
      <w:pPr>
        <w:rPr>
          <w:rFonts w:ascii="宋体" w:hAnsi="宋体"/>
        </w:rPr>
      </w:pPr>
      <w:r w:rsidRPr="00A35D65">
        <w:rPr>
          <w:rFonts w:ascii="宋体" w:hAnsi="宋体" w:hint="eastAsia"/>
        </w:rPr>
        <w:t>先密切观察6个月，控制血压和用．ACEI或(和)ARB降尿蛋白，病情无好转再接受激素联</w:t>
      </w:r>
    </w:p>
    <w:p w:rsidR="007F6DC5" w:rsidRPr="00A35D65" w:rsidRDefault="007F6DC5" w:rsidP="007F6DC5">
      <w:pPr>
        <w:rPr>
          <w:rFonts w:ascii="宋体" w:hAnsi="宋体"/>
        </w:rPr>
      </w:pPr>
      <w:r w:rsidRPr="00A35D65">
        <w:rPr>
          <w:rFonts w:ascii="宋体" w:hAnsi="宋体" w:hint="eastAsia"/>
        </w:rPr>
        <w:t>合烷化剂治疗。另外，膜性肾病易发生血栓、栓塞并发症，应予以积极防治。</w:t>
      </w:r>
    </w:p>
    <w:p w:rsidR="007F6DC5" w:rsidRPr="00A35D65" w:rsidRDefault="007F6DC5" w:rsidP="007F6DC5">
      <w:pPr>
        <w:rPr>
          <w:rFonts w:ascii="宋体" w:hAnsi="宋体"/>
        </w:rPr>
      </w:pPr>
      <w:r w:rsidRPr="00A35D65">
        <w:rPr>
          <w:rFonts w:ascii="宋体" w:hAnsi="宋体" w:hint="eastAsia"/>
        </w:rPr>
        <w:t xml:space="preserve">    3．局灶节段性肾小球硬化  既往认为本病治疗效果不好，循证医学表明部分患者</w:t>
      </w:r>
    </w:p>
    <w:p w:rsidR="007F6DC5" w:rsidRPr="00A35D65" w:rsidRDefault="007F6DC5" w:rsidP="007F6DC5">
      <w:pPr>
        <w:rPr>
          <w:rFonts w:ascii="宋体" w:hAnsi="宋体"/>
        </w:rPr>
      </w:pPr>
      <w:r w:rsidRPr="00A35D65">
        <w:rPr>
          <w:rFonts w:ascii="宋体" w:hAnsi="宋体" w:hint="eastAsia"/>
        </w:rPr>
        <w:t>(30％～50％)激素有效，但显效较慢，建议足量激素治疗[1mg／。(kg·d)]应延长至3～</w:t>
      </w:r>
    </w:p>
    <w:p w:rsidR="007F6DC5" w:rsidRPr="00A35D65" w:rsidRDefault="007F6DC5" w:rsidP="007F6DC5">
      <w:pPr>
        <w:rPr>
          <w:rFonts w:ascii="宋体" w:hAnsi="宋体"/>
        </w:rPr>
      </w:pPr>
      <w:r w:rsidRPr="00A35D65">
        <w:rPr>
          <w:rFonts w:ascii="宋体" w:hAnsi="宋体" w:hint="eastAsia"/>
        </w:rPr>
        <w:t>4个月；上述足量激素用至6个月后无效，才能称之为激素抵抗。激素效果不佳者可试用</w:t>
      </w:r>
    </w:p>
    <w:p w:rsidR="007F6DC5" w:rsidRPr="00A35D65" w:rsidRDefault="007F6DC5" w:rsidP="007F6DC5">
      <w:pPr>
        <w:rPr>
          <w:rFonts w:ascii="宋体" w:hAnsi="宋体"/>
        </w:rPr>
      </w:pPr>
      <w:r w:rsidRPr="00A35D65">
        <w:rPr>
          <w:rFonts w:ascii="宋体" w:hAnsi="宋体" w:hint="eastAsia"/>
        </w:rPr>
        <w:t>第四章肾病综合征</w:t>
      </w:r>
    </w:p>
    <w:p w:rsidR="007F6DC5" w:rsidRPr="00A35D65" w:rsidRDefault="007F6DC5" w:rsidP="007F6DC5">
      <w:pPr>
        <w:rPr>
          <w:rFonts w:ascii="宋体" w:hAnsi="宋体"/>
        </w:rPr>
      </w:pPr>
      <w:r w:rsidRPr="00A35D65">
        <w:rPr>
          <w:rFonts w:ascii="宋体" w:hAnsi="宋体" w:hint="eastAsia"/>
        </w:rPr>
        <w:t>耶倔素。</w:t>
      </w:r>
    </w:p>
    <w:p w:rsidR="007F6DC5" w:rsidRPr="00A35D65" w:rsidRDefault="007F6DC5" w:rsidP="007F6DC5">
      <w:pPr>
        <w:rPr>
          <w:rFonts w:ascii="宋体" w:hAnsi="宋体"/>
        </w:rPr>
      </w:pPr>
      <w:r w:rsidRPr="00A35D65">
        <w:rPr>
          <w:rFonts w:ascii="宋体" w:hAnsi="宋体" w:hint="eastAsia"/>
        </w:rPr>
        <w:t xml:space="preserve">    4．系膜毛细血管性肾小球肾炎本病疗效差，长期足量激素治疗可延缓部分儿童患</w:t>
      </w:r>
    </w:p>
    <w:p w:rsidR="007F6DC5" w:rsidRPr="00A35D65" w:rsidRDefault="007F6DC5" w:rsidP="007F6DC5">
      <w:pPr>
        <w:rPr>
          <w:rFonts w:ascii="宋体" w:hAnsi="宋体"/>
        </w:rPr>
      </w:pPr>
      <w:r w:rsidRPr="00A35D65">
        <w:rPr>
          <w:rFonts w:ascii="宋体" w:hAnsi="宋体" w:hint="eastAsia"/>
        </w:rPr>
        <w:t>者的肾功能恶化。对于成年患者，目前没有激素和细胞毒药物治疗有效的证据。临床研究</w:t>
      </w:r>
    </w:p>
    <w:p w:rsidR="007F6DC5" w:rsidRPr="00A35D65" w:rsidRDefault="007F6DC5" w:rsidP="007F6DC5">
      <w:pPr>
        <w:rPr>
          <w:rFonts w:ascii="宋体" w:hAnsi="宋体"/>
        </w:rPr>
      </w:pPr>
      <w:r w:rsidRPr="00A35D65">
        <w:rPr>
          <w:rFonts w:ascii="宋体" w:hAnsi="宋体" w:hint="eastAsia"/>
        </w:rPr>
        <w:t>仅发现口服6～12个月的阿司匹林(325mg／d)和(或)双嘧达莫(50～100rag，每日3</w:t>
      </w:r>
    </w:p>
    <w:p w:rsidR="007F6DC5" w:rsidRPr="00A35D65" w:rsidRDefault="007F6DC5" w:rsidP="007F6DC5">
      <w:pPr>
        <w:rPr>
          <w:rFonts w:ascii="宋体" w:hAnsi="宋体"/>
        </w:rPr>
      </w:pPr>
      <w:r w:rsidRPr="00A35D65">
        <w:rPr>
          <w:rFonts w:ascii="宋体" w:hAnsi="宋体" w:hint="eastAsia"/>
        </w:rPr>
        <w:t>次)可以减少尿蛋白，但对延缓肾功能恶化无作用。</w:t>
      </w:r>
    </w:p>
    <w:p w:rsidR="007F6DC5" w:rsidRPr="00A35D65" w:rsidRDefault="007F6DC5" w:rsidP="007F6DC5">
      <w:pPr>
        <w:rPr>
          <w:rFonts w:ascii="宋体" w:hAnsi="宋体"/>
        </w:rPr>
      </w:pPr>
      <w:r w:rsidRPr="00A35D65">
        <w:rPr>
          <w:rFonts w:ascii="宋体" w:hAnsi="宋体" w:hint="eastAsia"/>
        </w:rPr>
        <w:t xml:space="preserve">  5．IgA’肾病参见本篇第五章“IgA肾病”。</w:t>
      </w:r>
    </w:p>
    <w:p w:rsidR="007F6DC5" w:rsidRPr="00A35D65" w:rsidRDefault="007F6DC5" w:rsidP="007F6DC5">
      <w:pPr>
        <w:rPr>
          <w:rFonts w:ascii="宋体" w:hAnsi="宋体"/>
        </w:rPr>
      </w:pPr>
      <w:r w:rsidRPr="00A35D65">
        <w:rPr>
          <w:rFonts w:ascii="宋体" w:hAnsi="宋体" w:hint="eastAsia"/>
        </w:rPr>
        <w:t xml:space="preserve">  尽管上述EBM的研究结果绝大部分来自西方国家，但值得从中借鉴并结合我们自己</w:t>
      </w:r>
    </w:p>
    <w:p w:rsidR="007F6DC5" w:rsidRPr="00A35D65" w:rsidRDefault="007F6DC5" w:rsidP="007F6DC5">
      <w:pPr>
        <w:rPr>
          <w:rFonts w:ascii="宋体" w:hAnsi="宋体"/>
        </w:rPr>
      </w:pPr>
      <w:r w:rsidRPr="00A35D65">
        <w:rPr>
          <w:rFonts w:ascii="宋体" w:hAnsi="宋体" w:hint="eastAsia"/>
        </w:rPr>
        <w:t>的经验进一步实践，再加以科学地总结分析。</w:t>
      </w:r>
    </w:p>
    <w:p w:rsidR="007F6DC5" w:rsidRPr="00A35D65" w:rsidRDefault="007F6DC5" w:rsidP="007F6DC5">
      <w:pPr>
        <w:rPr>
          <w:rFonts w:ascii="宋体" w:hAnsi="宋体"/>
        </w:rPr>
      </w:pPr>
      <w:r w:rsidRPr="00A35D65">
        <w:rPr>
          <w:rFonts w:ascii="宋体" w:hAnsi="宋体" w:hint="eastAsia"/>
        </w:rPr>
        <w:t xml:space="preserve">    (四)中医药治疗</w:t>
      </w:r>
    </w:p>
    <w:p w:rsidR="007F6DC5" w:rsidRPr="00A35D65" w:rsidRDefault="007F6DC5" w:rsidP="007F6DC5">
      <w:pPr>
        <w:rPr>
          <w:rFonts w:ascii="宋体" w:hAnsi="宋体"/>
        </w:rPr>
      </w:pPr>
      <w:r w:rsidRPr="00A35D65">
        <w:rPr>
          <w:rFonts w:ascii="宋体" w:hAnsi="宋体" w:hint="eastAsia"/>
        </w:rPr>
        <w:t xml:space="preserve">    单纯中医、中药治疗NS疗效出现较缓慢，一般主张与激素及细胞毒药物联合应用。</w:t>
      </w:r>
    </w:p>
    <w:p w:rsidR="007F6DC5" w:rsidRPr="00A35D65" w:rsidRDefault="007F6DC5" w:rsidP="007F6DC5">
      <w:pPr>
        <w:rPr>
          <w:rFonts w:ascii="宋体" w:hAnsi="宋体"/>
        </w:rPr>
      </w:pPr>
      <w:r w:rsidRPr="00A35D65">
        <w:rPr>
          <w:rFonts w:ascii="宋体" w:hAnsi="宋体" w:hint="eastAsia"/>
        </w:rPr>
        <w:t xml:space="preserve">    1．辨证施治NS患者多被辨证为脾肾两虚，可给予健脾补肾利水的方剂(如真武</w:t>
      </w:r>
    </w:p>
    <w:p w:rsidR="007F6DC5" w:rsidRPr="00A35D65" w:rsidRDefault="007F6DC5" w:rsidP="007F6DC5">
      <w:pPr>
        <w:rPr>
          <w:rFonts w:ascii="宋体" w:hAnsi="宋体"/>
        </w:rPr>
      </w:pPr>
      <w:r w:rsidRPr="00A35D65">
        <w:rPr>
          <w:rFonts w:ascii="宋体" w:hAnsi="宋体" w:hint="eastAsia"/>
        </w:rPr>
        <w:t>汤)治疗。</w:t>
      </w:r>
    </w:p>
    <w:p w:rsidR="007F6DC5" w:rsidRPr="00A35D65" w:rsidRDefault="007F6DC5" w:rsidP="007F6DC5">
      <w:pPr>
        <w:rPr>
          <w:rFonts w:ascii="宋体" w:hAnsi="宋体"/>
        </w:rPr>
      </w:pPr>
      <w:r w:rsidRPr="00A35D65">
        <w:rPr>
          <w:rFonts w:ascii="宋体" w:hAnsi="宋体" w:hint="eastAsia"/>
        </w:rPr>
        <w:t xml:space="preserve">    2．拮抗激素及细胞毒药物副作用久用大剂量激素常出现阴虚内热或湿热，给予滋</w:t>
      </w:r>
    </w:p>
    <w:p w:rsidR="007F6DC5" w:rsidRPr="00A35D65" w:rsidRDefault="007F6DC5" w:rsidP="007F6DC5">
      <w:pPr>
        <w:rPr>
          <w:rFonts w:ascii="宋体" w:hAnsi="宋体"/>
        </w:rPr>
      </w:pPr>
      <w:r w:rsidRPr="00A35D65">
        <w:rPr>
          <w:rFonts w:ascii="宋体" w:hAnsi="宋体" w:hint="eastAsia"/>
        </w:rPr>
        <w:t>阴降火或清热祛湿的方剂，可减轻激素副作用；激素减量过程中辅以中药温补脾肾方剂，</w:t>
      </w:r>
    </w:p>
    <w:p w:rsidR="007F6DC5" w:rsidRPr="00A35D65" w:rsidRDefault="007F6DC5" w:rsidP="007F6DC5">
      <w:pPr>
        <w:rPr>
          <w:rFonts w:ascii="宋体" w:hAnsi="宋体"/>
        </w:rPr>
      </w:pPr>
      <w:r w:rsidRPr="00A35D65">
        <w:rPr>
          <w:rFonts w:ascii="宋体" w:hAnsi="宋体" w:hint="eastAsia"/>
        </w:rPr>
        <w:t>常可减少病情反跳、巩固疗效；应用细胞毒药物时配合补益脾肾及调理脾胃的中药，可减</w:t>
      </w:r>
    </w:p>
    <w:p w:rsidR="007F6DC5" w:rsidRPr="00A35D65" w:rsidRDefault="007F6DC5" w:rsidP="007F6DC5">
      <w:pPr>
        <w:rPr>
          <w:rFonts w:ascii="宋体" w:hAnsi="宋体"/>
        </w:rPr>
      </w:pPr>
      <w:r w:rsidRPr="00A35D65">
        <w:rPr>
          <w:rFonts w:ascii="宋体" w:hAnsi="宋体" w:hint="eastAsia"/>
        </w:rPr>
        <w:t>轻骨髓抑制及胃肠反应的副作用。</w:t>
      </w:r>
    </w:p>
    <w:p w:rsidR="007F6DC5" w:rsidRPr="00A35D65" w:rsidRDefault="007F6DC5" w:rsidP="007F6DC5">
      <w:pPr>
        <w:rPr>
          <w:rFonts w:ascii="宋体" w:hAnsi="宋体"/>
        </w:rPr>
      </w:pPr>
      <w:r w:rsidRPr="00A35D65">
        <w:rPr>
          <w:rFonts w:ascii="宋体" w:hAnsi="宋体" w:hint="eastAsia"/>
        </w:rPr>
        <w:t xml:space="preserve">    3．雷公藤总苷10～20rag，每日3次口服，有降尿蛋白作用，可配合激素应用。国内</w:t>
      </w:r>
    </w:p>
    <w:p w:rsidR="007F6DC5" w:rsidRPr="00A35D65" w:rsidRDefault="007F6DC5" w:rsidP="007F6DC5">
      <w:pPr>
        <w:rPr>
          <w:rFonts w:ascii="宋体" w:hAnsi="宋体"/>
        </w:rPr>
      </w:pPr>
      <w:r w:rsidRPr="00A35D65">
        <w:rPr>
          <w:rFonts w:ascii="宋体" w:hAnsi="宋体" w:hint="eastAsia"/>
        </w:rPr>
        <w:t>研究显示该药具有抑制免疫、抑制肾小球系膜细胞增生的作用，并能改善肾小球滤过膜通</w:t>
      </w:r>
    </w:p>
    <w:p w:rsidR="007F6DC5" w:rsidRPr="00A35D65" w:rsidRDefault="007F6DC5" w:rsidP="007F6DC5">
      <w:pPr>
        <w:rPr>
          <w:rFonts w:ascii="宋体" w:hAnsi="宋体"/>
        </w:rPr>
      </w:pPr>
      <w:r w:rsidRPr="00A35D65">
        <w:rPr>
          <w:rFonts w:ascii="宋体" w:hAnsi="宋体" w:hint="eastAsia"/>
        </w:rPr>
        <w:t>透性。主要副作用为性腺抑制、肝功能损害及外周血白细胞减少等，及时停药后可恢复。</w:t>
      </w:r>
    </w:p>
    <w:p w:rsidR="007F6DC5" w:rsidRPr="00A35D65" w:rsidRDefault="007F6DC5" w:rsidP="007F6DC5">
      <w:pPr>
        <w:rPr>
          <w:rFonts w:ascii="宋体" w:hAnsi="宋体"/>
        </w:rPr>
      </w:pPr>
      <w:r w:rsidRPr="00A35D65">
        <w:rPr>
          <w:rFonts w:ascii="宋体" w:hAnsi="宋体" w:hint="eastAsia"/>
        </w:rPr>
        <w:t>本药毒副作用较大，甚至可引起急性肾衰竭，用时要小心监护。</w:t>
      </w:r>
    </w:p>
    <w:p w:rsidR="007F6DC5" w:rsidRPr="00A35D65" w:rsidRDefault="007F6DC5" w:rsidP="007F6DC5">
      <w:pPr>
        <w:rPr>
          <w:rFonts w:ascii="宋体" w:hAnsi="宋体"/>
        </w:rPr>
      </w:pPr>
      <w:r w:rsidRPr="00A35D65">
        <w:rPr>
          <w:rFonts w:ascii="宋体" w:hAnsi="宋体" w:hint="eastAsia"/>
        </w:rPr>
        <w:t xml:space="preserve">    (五)并发症防治</w:t>
      </w:r>
    </w:p>
    <w:p w:rsidR="007F6DC5" w:rsidRPr="00A35D65" w:rsidRDefault="007F6DC5" w:rsidP="007F6DC5">
      <w:pPr>
        <w:rPr>
          <w:rFonts w:ascii="宋体" w:hAnsi="宋体"/>
        </w:rPr>
      </w:pPr>
      <w:r w:rsidRPr="00A35D65">
        <w:rPr>
          <w:rFonts w:ascii="宋体" w:hAnsi="宋体" w:hint="eastAsia"/>
        </w:rPr>
        <w:lastRenderedPageBreak/>
        <w:t xml:space="preserve">    ’NS的并发症是影响患者长期预后的重要因素，应积极防治。</w:t>
      </w:r>
    </w:p>
    <w:p w:rsidR="007F6DC5" w:rsidRPr="00A35D65" w:rsidRDefault="007F6DC5" w:rsidP="007F6DC5">
      <w:pPr>
        <w:rPr>
          <w:rFonts w:ascii="宋体" w:hAnsi="宋体"/>
        </w:rPr>
      </w:pPr>
      <w:r w:rsidRPr="00A35D65">
        <w:rPr>
          <w:rFonts w:ascii="宋体" w:hAnsi="宋体" w:hint="eastAsia"/>
        </w:rPr>
        <w:t xml:space="preserve">    1．感染通常在激素治疗时无需应用抗生素预防感染，否则不但达不到预防目的，</w:t>
      </w:r>
    </w:p>
    <w:p w:rsidR="007F6DC5" w:rsidRPr="00A35D65" w:rsidRDefault="007F6DC5" w:rsidP="007F6DC5">
      <w:pPr>
        <w:rPr>
          <w:rFonts w:ascii="宋体" w:hAnsi="宋体"/>
        </w:rPr>
      </w:pPr>
      <w:r w:rsidRPr="00A35D65">
        <w:rPr>
          <w:rFonts w:ascii="宋体" w:hAnsi="宋体" w:hint="eastAsia"/>
        </w:rPr>
        <w:t>反而可能诱发真菌二重感染。免疫增强剂(如胸腺肽、转移因子及左旋咪唑等)能否预防</w:t>
      </w:r>
    </w:p>
    <w:p w:rsidR="007F6DC5" w:rsidRPr="00A35D65" w:rsidRDefault="007F6DC5" w:rsidP="007F6DC5">
      <w:pPr>
        <w:rPr>
          <w:rFonts w:ascii="宋体" w:hAnsi="宋体"/>
        </w:rPr>
      </w:pPr>
      <w:r w:rsidRPr="00A35D65">
        <w:rPr>
          <w:rFonts w:ascii="宋体" w:hAnsi="宋体" w:hint="eastAsia"/>
        </w:rPr>
        <w:t>感染尚不完全肯定。一旦发现感染，应及时选用对致病菌敏感、强效且无肾毒性的抗生素</w:t>
      </w:r>
    </w:p>
    <w:p w:rsidR="007F6DC5" w:rsidRPr="00A35D65" w:rsidRDefault="007F6DC5" w:rsidP="007F6DC5">
      <w:pPr>
        <w:rPr>
          <w:rFonts w:ascii="宋体" w:hAnsi="宋体"/>
        </w:rPr>
      </w:pPr>
      <w:r w:rsidRPr="00A35D65">
        <w:rPr>
          <w:rFonts w:ascii="宋体" w:hAnsi="宋体" w:hint="eastAsia"/>
        </w:rPr>
        <w:t>积极治疗，有明确感染灶者应尽快去除。严重感染难控制时应考虑减少或停用激素，但需</w:t>
      </w:r>
    </w:p>
    <w:p w:rsidR="007F6DC5" w:rsidRPr="00A35D65" w:rsidRDefault="007F6DC5" w:rsidP="007F6DC5">
      <w:pPr>
        <w:rPr>
          <w:rFonts w:ascii="宋体" w:hAnsi="宋体"/>
        </w:rPr>
      </w:pPr>
      <w:r w:rsidRPr="00A35D65">
        <w:rPr>
          <w:rFonts w:ascii="宋体" w:hAnsi="宋体" w:hint="eastAsia"/>
        </w:rPr>
        <w:t>视患者具体情况决定。</w:t>
      </w:r>
    </w:p>
    <w:p w:rsidR="007F6DC5" w:rsidRPr="00A35D65" w:rsidRDefault="007F6DC5" w:rsidP="007F6DC5">
      <w:pPr>
        <w:rPr>
          <w:rFonts w:ascii="宋体" w:hAnsi="宋体"/>
        </w:rPr>
      </w:pPr>
      <w:r w:rsidRPr="00A35D65">
        <w:rPr>
          <w:rFonts w:ascii="宋体" w:hAnsi="宋体" w:hint="eastAsia"/>
        </w:rPr>
        <w:t xml:space="preserve">    2．血栓及栓塞并发症一般认为，当血浆白蛋白低于20g／L时，提示存在高凝状态，</w:t>
      </w:r>
    </w:p>
    <w:p w:rsidR="007F6DC5" w:rsidRPr="00A35D65" w:rsidRDefault="007F6DC5" w:rsidP="007F6DC5">
      <w:pPr>
        <w:rPr>
          <w:rFonts w:ascii="宋体" w:hAnsi="宋体"/>
        </w:rPr>
      </w:pPr>
      <w:r w:rsidRPr="00A35D65">
        <w:rPr>
          <w:rFonts w:ascii="宋体" w:hAnsi="宋体" w:hint="eastAsia"/>
        </w:rPr>
        <w:t>即应开始预防性抗凝治疗。可给予肝素钠1875～3750u皮下注射，每6小时1次(或可选</w:t>
      </w:r>
    </w:p>
    <w:p w:rsidR="007F6DC5" w:rsidRPr="00A35D65" w:rsidRDefault="007F6DC5" w:rsidP="007F6DC5">
      <w:pPr>
        <w:rPr>
          <w:rFonts w:ascii="宋体" w:hAnsi="宋体"/>
        </w:rPr>
      </w:pPr>
      <w:r w:rsidRPr="00A35D65">
        <w:rPr>
          <w:rFonts w:ascii="宋体" w:hAnsi="宋体" w:hint="eastAsia"/>
        </w:rPr>
        <w:t>用低分子肝素)，维持试管法凝血时间于正常一倍；也可服用华法林，维持凝血酶原时间</w:t>
      </w:r>
    </w:p>
    <w:p w:rsidR="007F6DC5" w:rsidRPr="00A35D65" w:rsidRDefault="007F6DC5" w:rsidP="007F6DC5">
      <w:pPr>
        <w:rPr>
          <w:rFonts w:ascii="宋体" w:hAnsi="宋体"/>
        </w:rPr>
      </w:pPr>
      <w:r w:rsidRPr="00A35D65">
        <w:rPr>
          <w:rFonts w:ascii="宋体" w:hAnsi="宋体" w:hint="eastAsia"/>
        </w:rPr>
        <w:t>国际标准化比值(INR)于1．5～2．5。抗凝同时可辅以抗血小板药，如双嘧达莫300～</w:t>
      </w:r>
    </w:p>
    <w:p w:rsidR="007F6DC5" w:rsidRPr="00A35D65" w:rsidRDefault="007F6DC5" w:rsidP="007F6DC5">
      <w:pPr>
        <w:rPr>
          <w:rFonts w:ascii="宋体" w:hAnsi="宋体"/>
        </w:rPr>
      </w:pPr>
      <w:r w:rsidRPr="00A35D65">
        <w:rPr>
          <w:rFonts w:ascii="宋体" w:hAnsi="宋体" w:hint="eastAsia"/>
        </w:rPr>
        <w:t>400mg／d，分3～4次服，或阿司匹林40～300mg／d口服。对已发生血栓、栓塞者应尽早</w:t>
      </w:r>
    </w:p>
    <w:p w:rsidR="007F6DC5" w:rsidRPr="00A35D65" w:rsidRDefault="007F6DC5" w:rsidP="007F6DC5">
      <w:pPr>
        <w:rPr>
          <w:rFonts w:ascii="宋体" w:hAnsi="宋体"/>
        </w:rPr>
      </w:pPr>
      <w:r w:rsidRPr="00A35D65">
        <w:rPr>
          <w:rFonts w:ascii="宋体" w:hAnsi="宋体" w:hint="eastAsia"/>
        </w:rPr>
        <w:t>(6小时内效果最佳，但3天内仍可望有效)给予尿激酶或链激酶全身或局部溶栓，同时配</w:t>
      </w:r>
    </w:p>
    <w:p w:rsidR="007F6DC5" w:rsidRPr="00A35D65" w:rsidRDefault="007F6DC5" w:rsidP="007F6DC5">
      <w:pPr>
        <w:rPr>
          <w:rFonts w:ascii="宋体" w:hAnsi="宋体"/>
        </w:rPr>
      </w:pPr>
      <w:r w:rsidRPr="00A35D65">
        <w:rPr>
          <w:rFonts w:ascii="宋体" w:hAnsi="宋体" w:hint="eastAsia"/>
        </w:rPr>
        <w:t>合抗凝治疗，抗凝药一般应持续应用半年以上。抗凝及溶栓治疗时均应避免药物过量导致</w:t>
      </w:r>
    </w:p>
    <w:p w:rsidR="007F6DC5" w:rsidRPr="00A35D65" w:rsidRDefault="007F6DC5" w:rsidP="007F6DC5">
      <w:pPr>
        <w:rPr>
          <w:rFonts w:ascii="宋体" w:hAnsi="宋体"/>
        </w:rPr>
      </w:pPr>
      <w:r w:rsidRPr="00A35D65">
        <w:rPr>
          <w:rFonts w:ascii="宋体" w:hAnsi="宋体" w:hint="eastAsia"/>
        </w:rPr>
        <w:t>出血。</w:t>
      </w:r>
    </w:p>
    <w:p w:rsidR="007F6DC5" w:rsidRPr="00A35D65" w:rsidRDefault="007F6DC5" w:rsidP="007F6DC5">
      <w:pPr>
        <w:rPr>
          <w:rFonts w:ascii="宋体" w:hAnsi="宋体"/>
        </w:rPr>
      </w:pPr>
      <w:r w:rsidRPr="00A35D65">
        <w:rPr>
          <w:rFonts w:ascii="宋体" w:hAnsi="宋体" w:hint="eastAsia"/>
        </w:rPr>
        <w:t xml:space="preserve">    3i急性肾衰竭NS并发急性肾衰竭如处理不当可危及生命，若及时给予正确处理，</w:t>
      </w:r>
    </w:p>
    <w:p w:rsidR="007F6DC5" w:rsidRPr="00A35D65" w:rsidRDefault="007F6DC5" w:rsidP="007F6DC5">
      <w:pPr>
        <w:rPr>
          <w:rFonts w:ascii="宋体" w:hAnsi="宋体"/>
        </w:rPr>
      </w:pPr>
      <w:r w:rsidRPr="00A35D65">
        <w:rPr>
          <w:rFonts w:ascii="宋体" w:hAnsi="宋体" w:hint="eastAsia"/>
        </w:rPr>
        <w:t>大多数患者可望恢复。可采取以下措施：①袢利尿剂：对袢利尿剂仍有效者应予以较大剂</w:t>
      </w:r>
    </w:p>
    <w:p w:rsidR="007F6DC5" w:rsidRPr="00A35D65" w:rsidRDefault="007F6DC5" w:rsidP="007F6DC5">
      <w:pPr>
        <w:rPr>
          <w:rFonts w:ascii="宋体" w:hAnsi="宋体"/>
        </w:rPr>
      </w:pPr>
      <w:r w:rsidRPr="00A35D65">
        <w:rPr>
          <w:rFonts w:ascii="宋体" w:hAnsi="宋体" w:hint="eastAsia"/>
        </w:rPr>
        <w:t>量，以冲刷阻塞的肾小管管型；②血液透析：利尿无效，并已达到透析指征者，应给血液</w:t>
      </w:r>
    </w:p>
    <w:p w:rsidR="007F6DC5" w:rsidRPr="00A35D65" w:rsidRDefault="007F6DC5" w:rsidP="007F6DC5">
      <w:pPr>
        <w:rPr>
          <w:rFonts w:ascii="宋体" w:hAnsi="宋体"/>
        </w:rPr>
      </w:pPr>
      <w:r w:rsidRPr="00A35D65">
        <w:rPr>
          <w:rFonts w:ascii="宋体" w:hAnsi="宋体" w:hint="eastAsia"/>
        </w:rPr>
        <w:t>透析以维持生命，并在补充血浆制品后适当脱水，以减轻肾间质水肿；③原发病治疗。因</w:t>
      </w:r>
    </w:p>
    <w:p w:rsidR="007F6DC5" w:rsidRPr="00A35D65" w:rsidRDefault="007F6DC5" w:rsidP="007F6DC5">
      <w:pPr>
        <w:rPr>
          <w:rFonts w:ascii="宋体" w:hAnsi="宋体"/>
        </w:rPr>
      </w:pPr>
      <w:r w:rsidRPr="00A35D65">
        <w:rPr>
          <w:rFonts w:ascii="宋体" w:hAnsi="宋体" w:hint="eastAsia"/>
        </w:rPr>
        <w:t>其病理类型多为微小病变型肾病，应予以积极治疗；④碱化尿液：可口服碳酸氢钠碱化尿</w:t>
      </w:r>
    </w:p>
    <w:p w:rsidR="007F6DC5" w:rsidRPr="00A35D65" w:rsidRDefault="007F6DC5" w:rsidP="007F6DC5">
      <w:pPr>
        <w:rPr>
          <w:rFonts w:ascii="宋体" w:hAnsi="宋体"/>
        </w:rPr>
      </w:pPr>
      <w:r w:rsidRPr="00A35D65">
        <w:rPr>
          <w:rFonts w:ascii="宋体" w:hAnsi="宋体" w:hint="eastAsia"/>
        </w:rPr>
        <w:t>液，以减少管型形成。</w:t>
      </w:r>
    </w:p>
    <w:p w:rsidR="007F6DC5" w:rsidRPr="00A35D65" w:rsidRDefault="007F6DC5" w:rsidP="007F6DC5">
      <w:pPr>
        <w:rPr>
          <w:rFonts w:ascii="宋体" w:hAnsi="宋体"/>
        </w:rPr>
      </w:pPr>
      <w:r w:rsidRPr="00A35D65">
        <w:rPr>
          <w:rFonts w:ascii="宋体" w:hAnsi="宋体" w:hint="eastAsia"/>
        </w:rPr>
        <w:t xml:space="preserve">    4．蛋白质及脂肪代谢紊乱在NS缓解前常难以完全纠正代谢紊乱，但应调整饮食中</w:t>
      </w:r>
    </w:p>
    <w:p w:rsidR="007F6DC5" w:rsidRPr="00A35D65" w:rsidRDefault="007F6DC5" w:rsidP="007F6DC5">
      <w:pPr>
        <w:rPr>
          <w:rFonts w:ascii="宋体" w:hAnsi="宋体"/>
        </w:rPr>
      </w:pPr>
      <w:r w:rsidRPr="00A35D65">
        <w:rPr>
          <w:rFonts w:ascii="宋体" w:hAnsi="宋体" w:hint="eastAsia"/>
        </w:rPr>
        <w:t>蛋白和脂肪的量和结构(如前所述)，力争将代谢紊乱的影响减少到最低限度。目前，不</w:t>
      </w:r>
    </w:p>
    <w:p w:rsidR="007F6DC5" w:rsidRPr="00A35D65" w:rsidRDefault="007F6DC5" w:rsidP="007F6DC5">
      <w:pPr>
        <w:rPr>
          <w:rFonts w:ascii="宋体" w:hAnsi="宋体"/>
        </w:rPr>
      </w:pPr>
      <w:r w:rsidRPr="00A35D65">
        <w:rPr>
          <w:rFonts w:ascii="宋体" w:hAnsi="宋体" w:hint="eastAsia"/>
        </w:rPr>
        <w:t>《!苎氅纛第五篇泌尿系统疾病  ii；ii j jj jjijjj j  j j</w:t>
      </w:r>
    </w:p>
    <w:p w:rsidR="007F6DC5" w:rsidRPr="00A35D65" w:rsidRDefault="007F6DC5" w:rsidP="007F6DC5">
      <w:pPr>
        <w:rPr>
          <w:rFonts w:ascii="宋体" w:hAnsi="宋体"/>
        </w:rPr>
      </w:pPr>
      <w:r w:rsidRPr="00A35D65">
        <w:rPr>
          <w:rFonts w:ascii="宋体" w:hAnsi="宋体" w:hint="eastAsia"/>
        </w:rPr>
        <w:t>少药物可用于治疗蛋白质及脂肪代谢紊乱。如：A(；El及血管紧张素Ⅱ受体拮抗剂均可减</w:t>
      </w:r>
    </w:p>
    <w:p w:rsidR="007F6DC5" w:rsidRPr="00A35D65" w:rsidRDefault="007F6DC5" w:rsidP="007F6DC5">
      <w:pPr>
        <w:rPr>
          <w:rFonts w:ascii="宋体" w:hAnsi="宋体"/>
        </w:rPr>
      </w:pPr>
      <w:r w:rsidRPr="00A35D65">
        <w:rPr>
          <w:rFonts w:ascii="宋体" w:hAnsi="宋体" w:hint="eastAsia"/>
        </w:rPr>
        <w:t>少尿蛋白；有研究提示，中药黄芪(30～60g／d煎服)可促进肝脏白蛋白合成，并可能兼</w:t>
      </w:r>
    </w:p>
    <w:p w:rsidR="007F6DC5" w:rsidRPr="00A35D65" w:rsidRDefault="007F6DC5" w:rsidP="007F6DC5">
      <w:pPr>
        <w:rPr>
          <w:rFonts w:ascii="宋体" w:hAnsi="宋体"/>
        </w:rPr>
      </w:pPr>
      <w:r w:rsidRPr="00A35D65">
        <w:rPr>
          <w:rFonts w:ascii="宋体" w:hAnsi="宋体" w:hint="eastAsia"/>
        </w:rPr>
        <w:t>有减轻高脂血症的作用。降脂药物可选择降胆固醇为主的羟甲戊二酸单酰辅酶A(HMG</w:t>
      </w:r>
    </w:p>
    <w:p w:rsidR="007F6DC5" w:rsidRPr="00A35D65" w:rsidRDefault="007F6DC5" w:rsidP="007F6DC5">
      <w:pPr>
        <w:rPr>
          <w:rFonts w:ascii="宋体" w:hAnsi="宋体"/>
        </w:rPr>
      </w:pPr>
      <w:r w:rsidRPr="00A35D65">
        <w:rPr>
          <w:rFonts w:ascii="宋体" w:hAnsi="宋体" w:hint="eastAsia"/>
        </w:rPr>
        <w:t>CoA)还原酶抑制剂，如洛伐他汀(10vastatin)等他汀类药物；或降甘油三酯为主的氯贝</w:t>
      </w:r>
    </w:p>
    <w:p w:rsidR="007F6DC5" w:rsidRPr="00A35D65" w:rsidRDefault="007F6DC5" w:rsidP="007F6DC5">
      <w:pPr>
        <w:rPr>
          <w:rFonts w:ascii="宋体" w:hAnsi="宋体"/>
        </w:rPr>
      </w:pPr>
      <w:r w:rsidRPr="00A35D65">
        <w:rPr>
          <w:rFonts w:ascii="宋体" w:hAnsi="宋体" w:hint="eastAsia"/>
        </w:rPr>
        <w:t>丁酯类，如非诺贝特(fenofib附te)等。NS缓解后高脂血症可自然缓解，则无需再继续药</w:t>
      </w:r>
    </w:p>
    <w:p w:rsidR="007F6DC5" w:rsidRPr="00A35D65" w:rsidRDefault="007F6DC5" w:rsidP="007F6DC5">
      <w:pPr>
        <w:rPr>
          <w:rFonts w:ascii="宋体" w:hAnsi="宋体"/>
        </w:rPr>
      </w:pPr>
      <w:r w:rsidRPr="00A35D65">
        <w:rPr>
          <w:rFonts w:ascii="宋体" w:hAnsi="宋体" w:hint="eastAsia"/>
        </w:rPr>
        <w:t>物治疗。</w:t>
      </w:r>
    </w:p>
    <w:p w:rsidR="007F6DC5" w:rsidRPr="00A35D65" w:rsidRDefault="007F6DC5" w:rsidP="007F6DC5">
      <w:pPr>
        <w:rPr>
          <w:rFonts w:ascii="宋体" w:hAnsi="宋体"/>
        </w:rPr>
      </w:pPr>
      <w:r w:rsidRPr="00A35D65">
        <w:rPr>
          <w:rFonts w:ascii="宋体" w:hAnsi="宋体" w:hint="eastAsia"/>
        </w:rPr>
        <w:t xml:space="preserve">    【预后】</w:t>
      </w:r>
    </w:p>
    <w:p w:rsidR="007F6DC5" w:rsidRPr="00A35D65" w:rsidRDefault="007F6DC5" w:rsidP="007F6DC5">
      <w:pPr>
        <w:rPr>
          <w:rFonts w:ascii="宋体" w:hAnsi="宋体"/>
        </w:rPr>
      </w:pPr>
      <w:r w:rsidRPr="00A35D65">
        <w:rPr>
          <w:rFonts w:ascii="宋体" w:hAnsi="宋体" w:hint="eastAsia"/>
        </w:rPr>
        <w:t xml:space="preserve">    NS预后的个体差异很大。决定预后的主要因素包括：①病理类型。一般说来，微小</w:t>
      </w:r>
    </w:p>
    <w:p w:rsidR="007F6DC5" w:rsidRPr="00A35D65" w:rsidRDefault="007F6DC5" w:rsidP="007F6DC5">
      <w:pPr>
        <w:rPr>
          <w:rFonts w:ascii="宋体" w:hAnsi="宋体"/>
        </w:rPr>
      </w:pPr>
      <w:r w:rsidRPr="00A35D65">
        <w:rPr>
          <w:rFonts w:ascii="宋体" w:hAnsi="宋体" w:hint="eastAsia"/>
        </w:rPr>
        <w:t>病变型’肾病和轻度系膜增生性肾小球肾炎的预后好。微小病变型肾病部分患者可自发缓</w:t>
      </w:r>
    </w:p>
    <w:p w:rsidR="007F6DC5" w:rsidRPr="00A35D65" w:rsidRDefault="007F6DC5" w:rsidP="007F6DC5">
      <w:pPr>
        <w:rPr>
          <w:rFonts w:ascii="宋体" w:hAnsi="宋体"/>
        </w:rPr>
      </w:pPr>
      <w:r w:rsidRPr="00A35D65">
        <w:rPr>
          <w:rFonts w:ascii="宋体" w:hAnsi="宋体" w:hint="eastAsia"/>
        </w:rPr>
        <w:t>解，治疗缓解率高，但缓解后易复发。早期膜性肾病仍有较高的治疗缓解率，晚期虽难以</w:t>
      </w:r>
    </w:p>
    <w:p w:rsidR="007F6DC5" w:rsidRPr="00A35D65" w:rsidRDefault="007F6DC5" w:rsidP="007F6DC5">
      <w:pPr>
        <w:rPr>
          <w:rFonts w:ascii="宋体" w:hAnsi="宋体"/>
        </w:rPr>
      </w:pPr>
      <w:r w:rsidRPr="00A35D65">
        <w:rPr>
          <w:rFonts w:ascii="宋体" w:hAnsi="宋体" w:hint="eastAsia"/>
        </w:rPr>
        <w:t>达到治疗缓解，但病情多数进展缓慢，发生肾衰竭较晚。系膜毛细血管性肾小球肾炎及重</w:t>
      </w:r>
    </w:p>
    <w:p w:rsidR="007F6DC5" w:rsidRPr="00A35D65" w:rsidRDefault="007F6DC5" w:rsidP="007F6DC5">
      <w:pPr>
        <w:rPr>
          <w:rFonts w:ascii="宋体" w:hAnsi="宋体"/>
        </w:rPr>
      </w:pPr>
      <w:r w:rsidRPr="00A35D65">
        <w:rPr>
          <w:rFonts w:ascii="宋体" w:hAnsi="宋体" w:hint="eastAsia"/>
        </w:rPr>
        <w:t>度系膜增生性肾小球肾炎疗效不佳，预后差，较快进入慢性肾衰竭。对局灶节段性肾小球</w:t>
      </w:r>
    </w:p>
    <w:p w:rsidR="007F6DC5" w:rsidRPr="00A35D65" w:rsidRDefault="007F6DC5" w:rsidP="007F6DC5">
      <w:pPr>
        <w:rPr>
          <w:rFonts w:ascii="宋体" w:hAnsi="宋体"/>
        </w:rPr>
      </w:pPr>
      <w:r w:rsidRPr="00A35D65">
        <w:rPr>
          <w:rFonts w:ascii="宋体" w:hAnsi="宋体" w:hint="eastAsia"/>
        </w:rPr>
        <w:t>硬化影响预后的最主要因素是尿蛋白程度和对治疗反应，自然病程中无NS表现者10年肾</w:t>
      </w:r>
    </w:p>
    <w:p w:rsidR="007F6DC5" w:rsidRPr="00A35D65" w:rsidRDefault="007F6DC5" w:rsidP="007F6DC5">
      <w:pPr>
        <w:rPr>
          <w:rFonts w:ascii="宋体" w:hAnsi="宋体"/>
        </w:rPr>
      </w:pPr>
      <w:r w:rsidRPr="00A35D65">
        <w:rPr>
          <w:rFonts w:ascii="宋体" w:hAnsi="宋体" w:hint="eastAsia"/>
        </w:rPr>
        <w:t>存活率为90％，而表现为NS患者为50％；而：NS中激素能使之缓解者10年肾存活率达</w:t>
      </w:r>
    </w:p>
    <w:p w:rsidR="007F6DC5" w:rsidRPr="00A35D65" w:rsidRDefault="007F6DC5" w:rsidP="007F6DC5">
      <w:pPr>
        <w:rPr>
          <w:rFonts w:ascii="宋体" w:hAnsi="宋体"/>
        </w:rPr>
      </w:pPr>
      <w:r w:rsidRPr="00A35D65">
        <w:rPr>
          <w:rFonts w:ascii="宋体" w:hAnsi="宋体" w:hint="eastAsia"/>
        </w:rPr>
        <w:t>90％以上，对激素治疗无效者相应的存活率仅为40％。②临床因素。大量蛋白尿、高血压</w:t>
      </w:r>
    </w:p>
    <w:p w:rsidR="007F6DC5" w:rsidRPr="00A35D65" w:rsidRDefault="007F6DC5" w:rsidP="007F6DC5">
      <w:pPr>
        <w:rPr>
          <w:rFonts w:ascii="宋体" w:hAnsi="宋体"/>
        </w:rPr>
      </w:pPr>
      <w:r w:rsidRPr="00A35D65">
        <w:rPr>
          <w:rFonts w:ascii="宋体" w:hAnsi="宋体" w:hint="eastAsia"/>
        </w:rPr>
        <w:t>和高血脂均可促进肾小球硬化，上述因素如长期得不到控制，则成为预后不良的重要因</w:t>
      </w:r>
    </w:p>
    <w:p w:rsidR="007F6DC5" w:rsidRPr="00A35D65" w:rsidRDefault="007F6DC5" w:rsidP="007F6DC5">
      <w:pPr>
        <w:rPr>
          <w:rFonts w:ascii="宋体" w:hAnsi="宋体"/>
        </w:rPr>
      </w:pPr>
      <w:r w:rsidRPr="00A35D65">
        <w:rPr>
          <w:rFonts w:ascii="宋体" w:hAnsi="宋体" w:hint="eastAsia"/>
        </w:rPr>
        <w:t>素。③存在反复感染、血栓栓塞并发症者常影响预后。</w:t>
      </w:r>
    </w:p>
    <w:p w:rsidR="007F6DC5" w:rsidRPr="00A35D65" w:rsidRDefault="007F6DC5" w:rsidP="007F6DC5">
      <w:pPr>
        <w:rPr>
          <w:rFonts w:ascii="宋体" w:hAnsi="宋体"/>
        </w:rPr>
      </w:pPr>
      <w:r w:rsidRPr="00A35D65">
        <w:rPr>
          <w:rFonts w:ascii="宋体" w:hAnsi="宋体" w:hint="eastAsia"/>
        </w:rPr>
        <w:t>(章友康)</w:t>
      </w:r>
    </w:p>
    <w:p w:rsidR="007F6DC5" w:rsidRPr="00A35D65" w:rsidRDefault="007F6DC5" w:rsidP="007F6DC5">
      <w:pPr>
        <w:rPr>
          <w:rFonts w:ascii="宋体" w:hAnsi="宋体"/>
        </w:rPr>
      </w:pPr>
      <w:r w:rsidRPr="00A35D65">
        <w:rPr>
          <w:rFonts w:ascii="宋体" w:hAnsi="宋体" w:hint="eastAsia"/>
        </w:rPr>
        <w:t>第五章  IgA肾病</w:t>
      </w:r>
    </w:p>
    <w:p w:rsidR="007F6DC5" w:rsidRPr="00A35D65" w:rsidRDefault="007F6DC5" w:rsidP="007F6DC5">
      <w:pPr>
        <w:rPr>
          <w:rFonts w:ascii="宋体" w:hAnsi="宋体"/>
        </w:rPr>
      </w:pPr>
      <w:r w:rsidRPr="00A35D65">
        <w:rPr>
          <w:rFonts w:ascii="宋体" w:hAnsi="宋体" w:hint="eastAsia"/>
        </w:rPr>
        <w:t xml:space="preserve">    IgA肾病(IgA nephropathy)指肾小球系膜区以IgA或IgA沉积为主的原发性肾小</w:t>
      </w:r>
    </w:p>
    <w:p w:rsidR="007F6DC5" w:rsidRPr="00A35D65" w:rsidRDefault="007F6DC5" w:rsidP="007F6DC5">
      <w:pPr>
        <w:rPr>
          <w:rFonts w:ascii="宋体" w:hAnsi="宋体"/>
        </w:rPr>
      </w:pPr>
      <w:r w:rsidRPr="00A35D65">
        <w:rPr>
          <w:rFonts w:ascii="宋体" w:hAnsi="宋体" w:hint="eastAsia"/>
        </w:rPr>
        <w:t>球病。IgA肾病是肾小球源性血尿最常见的病因，亚太地区(中国、日本、东南亚和澳大</w:t>
      </w:r>
    </w:p>
    <w:p w:rsidR="007F6DC5" w:rsidRPr="00A35D65" w:rsidRDefault="007F6DC5" w:rsidP="007F6DC5">
      <w:pPr>
        <w:rPr>
          <w:rFonts w:ascii="宋体" w:hAnsi="宋体"/>
        </w:rPr>
      </w:pPr>
      <w:r w:rsidRPr="00A35D65">
        <w:rPr>
          <w:rFonts w:ascii="宋体" w:hAnsi="宋体" w:hint="eastAsia"/>
        </w:rPr>
        <w:lastRenderedPageBreak/>
        <w:t>利亚等)、欧洲、北美洲该病分别占原发性肾小球疾病的40％～50％、20％、8％～12％；</w:t>
      </w:r>
    </w:p>
    <w:p w:rsidR="007F6DC5" w:rsidRPr="00A35D65" w:rsidRDefault="007F6DC5" w:rsidP="007F6DC5">
      <w:pPr>
        <w:rPr>
          <w:rFonts w:ascii="宋体" w:hAnsi="宋体"/>
        </w:rPr>
      </w:pPr>
      <w:r w:rsidRPr="00A35D65">
        <w:rPr>
          <w:rFonts w:ascii="宋体" w:hAnsi="宋体" w:hint="eastAsia"/>
        </w:rPr>
        <w:t>是我国最常见的肾小球疾病，并成为终末期肾脏病(EsRD)重要的病因之一。</w:t>
      </w:r>
    </w:p>
    <w:p w:rsidR="007F6DC5" w:rsidRPr="00A35D65" w:rsidRDefault="007F6DC5" w:rsidP="007F6DC5">
      <w:pPr>
        <w:rPr>
          <w:rFonts w:ascii="宋体" w:hAnsi="宋体"/>
        </w:rPr>
      </w:pPr>
      <w:r w:rsidRPr="00A35D65">
        <w:rPr>
          <w:rFonts w:ascii="宋体" w:hAnsi="宋体" w:hint="eastAsia"/>
        </w:rPr>
        <w:t xml:space="preserve">  【发病机制】</w:t>
      </w:r>
    </w:p>
    <w:p w:rsidR="007F6DC5" w:rsidRPr="00A35D65" w:rsidRDefault="007F6DC5" w:rsidP="007F6DC5">
      <w:pPr>
        <w:rPr>
          <w:rFonts w:ascii="宋体" w:hAnsi="宋体"/>
        </w:rPr>
      </w:pPr>
      <w:r w:rsidRPr="00A35D65">
        <w:rPr>
          <w:rFonts w:ascii="宋体" w:hAnsi="宋体" w:hint="eastAsia"/>
        </w:rPr>
        <w:t xml:space="preserve">  不少IgA肾病患者常在呼吸道或消化道感染后发病或出现肉眼血尿，故以往强调黏膜</w:t>
      </w:r>
    </w:p>
    <w:p w:rsidR="007F6DC5" w:rsidRPr="00A35D65" w:rsidRDefault="007F6DC5" w:rsidP="007F6DC5">
      <w:pPr>
        <w:rPr>
          <w:rFonts w:ascii="宋体" w:hAnsi="宋体"/>
        </w:rPr>
      </w:pPr>
      <w:r w:rsidRPr="00A35D65">
        <w:rPr>
          <w:rFonts w:ascii="宋体" w:hAnsi="宋体" w:hint="eastAsia"/>
        </w:rPr>
        <w:t>免疫与IgA肾病发病机制相关。近年的研究证实，IgA肾病患者血清中IgA，较正常人显</w:t>
      </w:r>
    </w:p>
    <w:p w:rsidR="007F6DC5" w:rsidRPr="00A35D65" w:rsidRDefault="007F6DC5" w:rsidP="007F6DC5">
      <w:pPr>
        <w:rPr>
          <w:rFonts w:ascii="宋体" w:hAnsi="宋体"/>
        </w:rPr>
      </w:pPr>
      <w:r w:rsidRPr="00A35D65">
        <w:rPr>
          <w:rFonts w:ascii="宋体" w:hAnsi="宋体" w:hint="eastAsia"/>
        </w:rPr>
        <w:t>著增高。肾小球系膜区沉积的IgA免疫复合物(IgAIC)或多聚IgA为IgA，，相似于血清</w:t>
      </w:r>
    </w:p>
    <w:p w:rsidR="007F6DC5" w:rsidRPr="00A35D65" w:rsidRDefault="007F6DC5" w:rsidP="007F6DC5">
      <w:pPr>
        <w:rPr>
          <w:rFonts w:ascii="宋体" w:hAnsi="宋体"/>
        </w:rPr>
      </w:pPr>
      <w:r w:rsidRPr="00A35D65">
        <w:rPr>
          <w:rFonts w:ascii="宋体" w:hAnsi="宋体" w:hint="eastAsia"/>
        </w:rPr>
        <w:t>型IgA，提示为骨髓源性IgA。此外，研究还发现IgA肾病患者血清中IgA，的绞链区存</w:t>
      </w:r>
    </w:p>
    <w:p w:rsidR="007F6DC5" w:rsidRPr="00A35D65" w:rsidRDefault="007F6DC5" w:rsidP="007F6DC5">
      <w:pPr>
        <w:rPr>
          <w:rFonts w:ascii="宋体" w:hAnsi="宋体"/>
        </w:rPr>
      </w:pPr>
      <w:r w:rsidRPr="00A35D65">
        <w:rPr>
          <w:rFonts w:ascii="宋体" w:hAnsi="宋体" w:hint="eastAsia"/>
        </w:rPr>
        <w:t>在糖基化缺陷，这种结构异常的IgA，不易与肝细胞结合和被清除，导致血循环浓度增高，</w:t>
      </w:r>
    </w:p>
    <w:p w:rsidR="007F6DC5" w:rsidRPr="00A35D65" w:rsidRDefault="007F6DC5" w:rsidP="007F6DC5">
      <w:pPr>
        <w:rPr>
          <w:rFonts w:ascii="宋体" w:hAnsi="宋体"/>
        </w:rPr>
      </w:pPr>
      <w:r w:rsidRPr="00A35D65">
        <w:rPr>
          <w:rFonts w:ascii="宋体" w:hAnsi="宋体" w:hint="eastAsia"/>
        </w:rPr>
        <w:t>并有自发聚合倾向形成多聚IgAt，或与抗结构异常IgA·的自身抗体形成IgAt IC，进而沉</w:t>
      </w:r>
    </w:p>
    <w:p w:rsidR="007F6DC5" w:rsidRPr="00A35D65" w:rsidRDefault="007F6DC5" w:rsidP="007F6DC5">
      <w:pPr>
        <w:rPr>
          <w:rFonts w:ascii="宋体" w:hAnsi="宋体"/>
        </w:rPr>
      </w:pPr>
      <w:r w:rsidRPr="00A35D65">
        <w:rPr>
          <w:rFonts w:ascii="宋体" w:hAnsi="宋体" w:hint="eastAsia"/>
        </w:rPr>
        <w:t>积在肾小球系膜区。IgA肾病患者血循环中多聚IgA·或IgAtIC与系膜细胞有较高亲和</w:t>
      </w:r>
    </w:p>
    <w:p w:rsidR="007F6DC5" w:rsidRPr="00A35D65" w:rsidRDefault="007F6DC5" w:rsidP="007F6DC5">
      <w:pPr>
        <w:rPr>
          <w:rFonts w:ascii="宋体" w:hAnsi="宋体"/>
        </w:rPr>
      </w:pPr>
      <w:r w:rsidRPr="00A35D65">
        <w:rPr>
          <w:rFonts w:ascii="宋体" w:hAnsi="宋体" w:hint="eastAsia"/>
        </w:rPr>
        <w:t>力，两者结合后，诱导系膜细胞分泌炎症因子、活化补体，导致IgA肾病病理改变和临床</w:t>
      </w:r>
    </w:p>
    <w:p w:rsidR="007F6DC5" w:rsidRPr="00A35D65" w:rsidRDefault="007F6DC5" w:rsidP="007F6DC5">
      <w:pPr>
        <w:rPr>
          <w:rFonts w:ascii="宋体" w:hAnsi="宋体"/>
        </w:rPr>
      </w:pPr>
      <w:r w:rsidRPr="00A35D65">
        <w:rPr>
          <w:rFonts w:ascii="宋体" w:hAnsi="宋体" w:hint="eastAsia"/>
        </w:rPr>
        <w:t>症状。</w:t>
      </w:r>
    </w:p>
    <w:p w:rsidR="007F6DC5" w:rsidRPr="00A35D65" w:rsidRDefault="007F6DC5" w:rsidP="007F6DC5">
      <w:pPr>
        <w:rPr>
          <w:rFonts w:ascii="宋体" w:hAnsi="宋体"/>
        </w:rPr>
      </w:pPr>
      <w:r w:rsidRPr="00A35D65">
        <w:rPr>
          <w:rFonts w:ascii="宋体" w:hAnsi="宋体" w:hint="eastAsia"/>
        </w:rPr>
        <w:t xml:space="preserve">    【病理】</w:t>
      </w:r>
    </w:p>
    <w:p w:rsidR="007F6DC5" w:rsidRPr="00A35D65" w:rsidRDefault="007F6DC5" w:rsidP="007F6DC5">
      <w:pPr>
        <w:rPr>
          <w:rFonts w:ascii="宋体" w:hAnsi="宋体"/>
        </w:rPr>
      </w:pPr>
      <w:r w:rsidRPr="00A35D65">
        <w:rPr>
          <w:rFonts w:ascii="宋体" w:hAnsi="宋体" w:hint="eastAsia"/>
        </w:rPr>
        <w:t xml:space="preserve">    IgA肾病病理变化多种多样，可涉及增生性‘肾小球肾炎几乎所有的病理类型，病变程</w:t>
      </w:r>
    </w:p>
    <w:p w:rsidR="007F6DC5" w:rsidRPr="00A35D65" w:rsidRDefault="007F6DC5" w:rsidP="007F6DC5">
      <w:pPr>
        <w:rPr>
          <w:rFonts w:ascii="宋体" w:hAnsi="宋体"/>
        </w:rPr>
      </w:pPr>
      <w:r w:rsidRPr="00A35D65">
        <w:rPr>
          <w:rFonts w:ascii="宋体" w:hAnsi="宋体" w:hint="eastAsia"/>
        </w:rPr>
        <w:t>度可轻重不一，主要病理类型为系膜增生性肾小球肾炎。此外，可呈现轻微病变性肾小球</w:t>
      </w:r>
    </w:p>
    <w:p w:rsidR="007F6DC5" w:rsidRPr="00A35D65" w:rsidRDefault="007F6DC5" w:rsidP="007F6DC5">
      <w:pPr>
        <w:rPr>
          <w:rFonts w:ascii="宋体" w:hAnsi="宋体"/>
        </w:rPr>
      </w:pPr>
      <w:r w:rsidRPr="00A35D65">
        <w:rPr>
          <w:rFonts w:ascii="宋体" w:hAnsi="宋体" w:hint="eastAsia"/>
        </w:rPr>
        <w:t>。肾炎、局灶增生性肾小球肾炎、毛细血管内增生性肾小球肾炎、系膜毛细血管性肾小球肾</w:t>
      </w:r>
    </w:p>
    <w:p w:rsidR="007F6DC5" w:rsidRPr="00A35D65" w:rsidRDefault="007F6DC5" w:rsidP="007F6DC5">
      <w:pPr>
        <w:rPr>
          <w:rFonts w:ascii="宋体" w:hAnsi="宋体"/>
        </w:rPr>
      </w:pPr>
      <w:r w:rsidRPr="00A35D65">
        <w:rPr>
          <w:rFonts w:ascii="宋体" w:hAnsi="宋体" w:hint="eastAsia"/>
        </w:rPr>
        <w:t>炎、新月体性肾小球肾炎、局灶性节段性肾小球硬化和增生硬化性肾小球肾炎等多种</w:t>
      </w:r>
    </w:p>
    <w:p w:rsidR="007F6DC5" w:rsidRPr="00A35D65" w:rsidRDefault="007F6DC5" w:rsidP="007F6DC5">
      <w:pPr>
        <w:rPr>
          <w:rFonts w:ascii="宋体" w:hAnsi="宋体"/>
        </w:rPr>
      </w:pPr>
      <w:r w:rsidRPr="00A35D65">
        <w:rPr>
          <w:rFonts w:ascii="宋体" w:hAnsi="宋体" w:hint="eastAsia"/>
        </w:rPr>
        <w:t>类型。</w:t>
      </w:r>
    </w:p>
    <w:p w:rsidR="007F6DC5" w:rsidRPr="00A35D65" w:rsidRDefault="007F6DC5" w:rsidP="007F6DC5">
      <w:pPr>
        <w:rPr>
          <w:rFonts w:ascii="宋体" w:hAnsi="宋体"/>
        </w:rPr>
      </w:pPr>
      <w:r w:rsidRPr="00A35D65">
        <w:rPr>
          <w:rFonts w:ascii="宋体" w:hAnsi="宋体" w:hint="eastAsia"/>
        </w:rPr>
        <w:t xml:space="preserve">    免疫荧光以IgA为主呈颗粒样或团块样在系膜区或伴毛细血管壁分布，常伴有C3沉</w:t>
      </w:r>
    </w:p>
    <w:p w:rsidR="007F6DC5" w:rsidRPr="00A35D65" w:rsidRDefault="007F6DC5" w:rsidP="007F6DC5">
      <w:pPr>
        <w:rPr>
          <w:rFonts w:ascii="宋体" w:hAnsi="宋体"/>
        </w:rPr>
      </w:pPr>
      <w:r w:rsidRPr="00A35D65">
        <w:rPr>
          <w:rFonts w:ascii="宋体" w:hAnsi="宋体" w:hint="eastAsia"/>
        </w:rPr>
        <w:t>积，一般无C1。、C4沉积。也可有IgG、IgM相似于IgA的分布，但强度较弱。</w:t>
      </w:r>
    </w:p>
    <w:p w:rsidR="007F6DC5" w:rsidRPr="00A35D65" w:rsidRDefault="007F6DC5" w:rsidP="007F6DC5">
      <w:pPr>
        <w:rPr>
          <w:rFonts w:ascii="宋体" w:hAnsi="宋体"/>
        </w:rPr>
      </w:pPr>
      <w:r w:rsidRPr="00A35D65">
        <w:rPr>
          <w:rFonts w:ascii="宋体" w:hAnsi="宋体" w:hint="eastAsia"/>
        </w:rPr>
        <w:t xml:space="preserve">    电镜下可见电子致密物主要沉积于系膜区，有时呈巨大团块样，具有重要辅助诊断</w:t>
      </w:r>
    </w:p>
    <w:p w:rsidR="007F6DC5" w:rsidRPr="00A35D65" w:rsidRDefault="007F6DC5" w:rsidP="007F6DC5">
      <w:pPr>
        <w:rPr>
          <w:rFonts w:ascii="宋体" w:hAnsi="宋体"/>
        </w:rPr>
      </w:pPr>
      <w:r w:rsidRPr="00A35D65">
        <w:rPr>
          <w:rFonts w:ascii="宋体" w:hAnsi="宋体" w:hint="eastAsia"/>
        </w:rPr>
        <w:t>价值。</w:t>
      </w:r>
    </w:p>
    <w:p w:rsidR="007F6DC5" w:rsidRPr="00A35D65" w:rsidRDefault="007F6DC5" w:rsidP="007F6DC5">
      <w:pPr>
        <w:rPr>
          <w:rFonts w:ascii="宋体" w:hAnsi="宋体"/>
        </w:rPr>
      </w:pPr>
      <w:r w:rsidRPr="00A35D65">
        <w:rPr>
          <w:rFonts w:ascii="宋体" w:hAnsi="宋体" w:hint="eastAsia"/>
        </w:rPr>
        <w:t xml:space="preserve">    【临床表现】</w:t>
      </w:r>
    </w:p>
    <w:p w:rsidR="007F6DC5" w:rsidRPr="00A35D65" w:rsidRDefault="007F6DC5" w:rsidP="007F6DC5">
      <w:pPr>
        <w:rPr>
          <w:rFonts w:ascii="宋体" w:hAnsi="宋体"/>
        </w:rPr>
      </w:pPr>
      <w:r w:rsidRPr="00A35D65">
        <w:rPr>
          <w:rFonts w:ascii="宋体" w:hAnsi="宋体" w:hint="eastAsia"/>
        </w:rPr>
        <w:t xml:space="preserve">    可包括原发性肾小球病的各种临床表现，但几乎所有患者均有血尿。</w:t>
      </w:r>
    </w:p>
    <w:p w:rsidR="007F6DC5" w:rsidRPr="00A35D65" w:rsidRDefault="007F6DC5" w:rsidP="007F6DC5">
      <w:pPr>
        <w:rPr>
          <w:rFonts w:ascii="宋体" w:hAnsi="宋体"/>
        </w:rPr>
      </w:pPr>
      <w:r w:rsidRPr="00A35D65">
        <w:rPr>
          <w:rFonts w:ascii="宋体" w:hAnsi="宋体" w:hint="eastAsia"/>
        </w:rPr>
        <w:t xml:space="preserve">    好发于青少年，男性多见。起病前多有感染，常为上呼吸道感染(咽炎、扁桃体炎)，</w:t>
      </w:r>
    </w:p>
    <w:p w:rsidR="007F6DC5" w:rsidRPr="00A35D65" w:rsidRDefault="007F6DC5" w:rsidP="007F6DC5">
      <w:pPr>
        <w:rPr>
          <w:rFonts w:ascii="宋体" w:hAnsi="宋体"/>
        </w:rPr>
      </w:pPr>
      <w:r w:rsidRPr="00A35D65">
        <w:rPr>
          <w:rFonts w:ascii="宋体" w:hAnsi="宋体" w:hint="eastAsia"/>
        </w:rPr>
        <w:t>其次为消化道、肺部和泌尿道感染。部分患者常在上呼吸道感染后(24～72小时，偶可</w:t>
      </w:r>
    </w:p>
    <w:p w:rsidR="007F6DC5" w:rsidRPr="00A35D65" w:rsidRDefault="007F6DC5" w:rsidP="007F6DC5">
      <w:pPr>
        <w:rPr>
          <w:rFonts w:ascii="宋体" w:hAnsi="宋体"/>
        </w:rPr>
      </w:pPr>
      <w:r w:rsidRPr="00A35D65">
        <w:rPr>
          <w:rFonts w:ascii="宋体" w:hAnsi="宋体" w:hint="eastAsia"/>
        </w:rPr>
        <w:t>更短)出现突发性肉眼血尿，持续数小时至数日。肉眼血尿发作后，尿红细胞可消失，也</w:t>
      </w:r>
    </w:p>
    <w:p w:rsidR="007F6DC5" w:rsidRPr="00A35D65" w:rsidRDefault="007F6DC5" w:rsidP="007F6DC5">
      <w:pPr>
        <w:rPr>
          <w:rFonts w:ascii="宋体" w:hAnsi="宋体"/>
        </w:rPr>
      </w:pPr>
      <w:r w:rsidRPr="00A35D65">
        <w:rPr>
          <w:rFonts w:ascii="宋体" w:hAnsi="宋体" w:hint="eastAsia"/>
        </w:rPr>
        <w:t>可转为镜下血尿；少数患者肉眼血尿可反复发作。更常见的另一类患者起病隐匿，主要表</w:t>
      </w:r>
    </w:p>
    <w:p w:rsidR="007F6DC5" w:rsidRPr="00A35D65" w:rsidRDefault="007F6DC5" w:rsidP="007F6DC5">
      <w:pPr>
        <w:rPr>
          <w:rFonts w:ascii="宋体" w:hAnsi="宋体"/>
        </w:rPr>
      </w:pPr>
      <w:r w:rsidRPr="00A35D65">
        <w:rPr>
          <w:rFonts w:ascii="宋体" w:hAnsi="宋体" w:hint="eastAsia"/>
        </w:rPr>
        <w:t>现为无症状陛尿异常，常在体检时偶然发生，呈持续性或间发性镜下血尿，可伴或不伴轻</w:t>
      </w:r>
    </w:p>
    <w:p w:rsidR="007F6DC5" w:rsidRPr="00A35D65" w:rsidRDefault="007F6DC5" w:rsidP="007F6DC5">
      <w:pPr>
        <w:rPr>
          <w:rFonts w:ascii="宋体" w:hAnsi="宋体"/>
        </w:rPr>
      </w:pPr>
      <w:r w:rsidRPr="00A35D65">
        <w:rPr>
          <w:rFonts w:ascii="宋体" w:hAnsi="宋体" w:hint="eastAsia"/>
        </w:rPr>
        <w:t>度蛋白尿；其中少数患者病程中可有间发性肉眼血尿。IgA肾病是原发性肾小球病中呈现</w:t>
      </w:r>
    </w:p>
    <w:p w:rsidR="007F6DC5" w:rsidRPr="00A35D65" w:rsidRDefault="007F6DC5" w:rsidP="007F6DC5">
      <w:pPr>
        <w:rPr>
          <w:rFonts w:ascii="宋体" w:hAnsi="宋体"/>
        </w:rPr>
      </w:pPr>
      <w:r w:rsidRPr="00A35D65">
        <w:rPr>
          <w:rFonts w:ascii="宋体" w:hAnsi="宋体" w:hint="eastAsia"/>
        </w:rPr>
        <w:t>单纯性血尿的最常见病理类型，约占60％～70％。</w:t>
      </w:r>
    </w:p>
    <w:p w:rsidR="007F6DC5" w:rsidRPr="00A35D65" w:rsidRDefault="007F6DC5" w:rsidP="007F6DC5">
      <w:pPr>
        <w:rPr>
          <w:rFonts w:ascii="宋体" w:hAnsi="宋体"/>
        </w:rPr>
      </w:pPr>
      <w:r w:rsidRPr="00A35D65">
        <w:rPr>
          <w:rFonts w:ascii="宋体" w:hAnsi="宋体" w:hint="eastAsia"/>
        </w:rPr>
        <w:t xml:space="preserve">    上述典型病例呈伴或不伴轻度蛋白尿的无症状血尿，无水肿、高血压和肾功能减退，</w:t>
      </w:r>
    </w:p>
    <w:p w:rsidR="007F6DC5" w:rsidRPr="00A35D65" w:rsidRDefault="007F6DC5" w:rsidP="007F6DC5">
      <w:pPr>
        <w:rPr>
          <w:rFonts w:ascii="宋体" w:hAnsi="宋体"/>
        </w:rPr>
      </w:pPr>
      <w:r w:rsidRPr="00A35D65">
        <w:rPr>
          <w:rFonts w:ascii="宋体" w:hAnsi="宋体" w:hint="eastAsia"/>
        </w:rPr>
        <w:t>临床称之为无症状性血尿和／或蛋白尿(也称隐匿性肾炎)(详见本篇第三章第四节)，约</w:t>
      </w:r>
    </w:p>
    <w:p w:rsidR="007F6DC5" w:rsidRPr="00A35D65" w:rsidRDefault="007F6DC5" w:rsidP="007F6DC5">
      <w:pPr>
        <w:rPr>
          <w:rFonts w:ascii="宋体" w:hAnsi="宋体"/>
        </w:rPr>
      </w:pPr>
      <w:r w:rsidRPr="00A35D65">
        <w:rPr>
          <w:rFonts w:ascii="宋体" w:hAnsi="宋体" w:hint="eastAsia"/>
        </w:rPr>
        <w:t>占IgA肾病发病时的60％～70％。</w:t>
      </w:r>
    </w:p>
    <w:p w:rsidR="007F6DC5" w:rsidRPr="00A35D65" w:rsidRDefault="007F6DC5" w:rsidP="007F6DC5">
      <w:pPr>
        <w:rPr>
          <w:rFonts w:ascii="宋体" w:hAnsi="宋体"/>
        </w:rPr>
      </w:pPr>
      <w:r w:rsidRPr="00A35D65">
        <w:rPr>
          <w:rFonts w:ascii="宋体" w:hAnsi="宋体" w:hint="eastAsia"/>
        </w:rPr>
        <w:t xml:space="preserve">    10％～15％患者呈现血尿、蛋白尿、高血压、尿量减少、轻度水肿等急性肾炎综合征</w:t>
      </w:r>
    </w:p>
    <w:p w:rsidR="007F6DC5" w:rsidRPr="00A35D65" w:rsidRDefault="007F6DC5" w:rsidP="007F6DC5">
      <w:pPr>
        <w:rPr>
          <w:rFonts w:ascii="宋体" w:hAnsi="宋体"/>
        </w:rPr>
      </w:pPr>
      <w:r w:rsidRPr="00A35D65">
        <w:rPr>
          <w:rFonts w:ascii="宋体" w:hAnsi="宋体" w:hint="eastAsia"/>
        </w:rPr>
        <w:t>的表现。</w:t>
      </w:r>
    </w:p>
    <w:p w:rsidR="007F6DC5" w:rsidRPr="00A35D65" w:rsidRDefault="007F6DC5" w:rsidP="007F6DC5">
      <w:pPr>
        <w:rPr>
          <w:rFonts w:ascii="宋体" w:hAnsi="宋体"/>
        </w:rPr>
      </w:pPr>
      <w:r w:rsidRPr="00A35D65">
        <w:rPr>
          <w:rFonts w:ascii="宋体" w:hAnsi="宋体" w:hint="eastAsia"/>
        </w:rPr>
        <w:t>够；鬻第五篇泌尿系统疾病。ii穗黧■j j j jj</w:t>
      </w:r>
    </w:p>
    <w:p w:rsidR="007F6DC5" w:rsidRPr="00A35D65" w:rsidRDefault="007F6DC5" w:rsidP="007F6DC5">
      <w:pPr>
        <w:rPr>
          <w:rFonts w:ascii="宋体" w:hAnsi="宋体"/>
        </w:rPr>
      </w:pPr>
      <w:r w:rsidRPr="00A35D65">
        <w:rPr>
          <w:rFonts w:ascii="宋体" w:hAnsi="宋体" w:hint="eastAsia"/>
        </w:rPr>
        <w:t xml:space="preserve">    国内报道IgA肾病呈现肾病综合征者较国外明显高，约为10％～20％。治疗反应及</w:t>
      </w:r>
    </w:p>
    <w:p w:rsidR="007F6DC5" w:rsidRPr="00A35D65" w:rsidRDefault="007F6DC5" w:rsidP="007F6DC5">
      <w:pPr>
        <w:rPr>
          <w:rFonts w:ascii="宋体" w:hAnsi="宋体"/>
        </w:rPr>
      </w:pPr>
      <w:r w:rsidRPr="00A35D65">
        <w:rPr>
          <w:rFonts w:ascii="宋体" w:hAnsi="宋体" w:hint="eastAsia"/>
        </w:rPr>
        <w:t>预后与病理改变程度有关。</w:t>
      </w:r>
    </w:p>
    <w:p w:rsidR="007F6DC5" w:rsidRPr="00A35D65" w:rsidRDefault="007F6DC5" w:rsidP="007F6DC5">
      <w:pPr>
        <w:rPr>
          <w:rFonts w:ascii="宋体" w:hAnsi="宋体"/>
        </w:rPr>
      </w:pPr>
      <w:r w:rsidRPr="00A35D65">
        <w:rPr>
          <w:rFonts w:ascii="宋体" w:hAnsi="宋体" w:hint="eastAsia"/>
        </w:rPr>
        <w:t xml:space="preserve">    少数IgA肾病患者(&lt;5％)可合并急性肾衰竭(ARF)，部分患者伴肉眼血尿发作，</w:t>
      </w:r>
    </w:p>
    <w:p w:rsidR="007F6DC5" w:rsidRPr="00A35D65" w:rsidRDefault="007F6DC5" w:rsidP="007F6DC5">
      <w:pPr>
        <w:rPr>
          <w:rFonts w:ascii="宋体" w:hAnsi="宋体"/>
        </w:rPr>
      </w:pPr>
      <w:r w:rsidRPr="00A35D65">
        <w:rPr>
          <w:rFonts w:ascii="宋体" w:hAnsi="宋体" w:hint="eastAsia"/>
        </w:rPr>
        <w:t>常有严重腰痛，肾活检可显示广泛的红细胞管型和急性肾小管损伤，肾小球病变较轻，上</w:t>
      </w:r>
    </w:p>
    <w:p w:rsidR="007F6DC5" w:rsidRPr="00A35D65" w:rsidRDefault="007F6DC5" w:rsidP="007F6DC5">
      <w:pPr>
        <w:rPr>
          <w:rFonts w:ascii="宋体" w:hAnsi="宋体"/>
        </w:rPr>
      </w:pPr>
      <w:r w:rsidRPr="00A35D65">
        <w:rPr>
          <w:rFonts w:ascii="宋体" w:hAnsi="宋体" w:hint="eastAsia"/>
        </w:rPr>
        <w:t>述患者ARF常可恢复；部分呈弥漫性新月体形成或伴肾小球毛细血管襻坏死者肾功能进</w:t>
      </w:r>
    </w:p>
    <w:p w:rsidR="007F6DC5" w:rsidRPr="00A35D65" w:rsidRDefault="007F6DC5" w:rsidP="007F6DC5">
      <w:pPr>
        <w:rPr>
          <w:rFonts w:ascii="宋体" w:hAnsi="宋体"/>
        </w:rPr>
      </w:pPr>
      <w:r w:rsidRPr="00A35D65">
        <w:rPr>
          <w:rFonts w:ascii="宋体" w:hAnsi="宋体" w:hint="eastAsia"/>
        </w:rPr>
        <w:t>行性恶化，则应积极治疗，并常需透析配合。</w:t>
      </w:r>
    </w:p>
    <w:p w:rsidR="007F6DC5" w:rsidRPr="00A35D65" w:rsidRDefault="007F6DC5" w:rsidP="007F6DC5">
      <w:pPr>
        <w:rPr>
          <w:rFonts w:ascii="宋体" w:hAnsi="宋体"/>
        </w:rPr>
      </w:pPr>
      <w:r w:rsidRPr="00A35D65">
        <w:rPr>
          <w:rFonts w:ascii="宋体" w:hAnsi="宋体" w:hint="eastAsia"/>
        </w:rPr>
        <w:t xml:space="preserve">    IgA。肾病早期高血压并不常见(&lt;5％～10％)，随着病程延长高血压发生率增高，年</w:t>
      </w:r>
    </w:p>
    <w:p w:rsidR="007F6DC5" w:rsidRPr="00A35D65" w:rsidRDefault="007F6DC5" w:rsidP="007F6DC5">
      <w:pPr>
        <w:rPr>
          <w:rFonts w:ascii="宋体" w:hAnsi="宋体"/>
        </w:rPr>
      </w:pPr>
      <w:r w:rsidRPr="00A35D65">
        <w:rPr>
          <w:rFonts w:ascii="宋体" w:hAnsi="宋体" w:hint="eastAsia"/>
        </w:rPr>
        <w:lastRenderedPageBreak/>
        <w:t>龄超过40岁IgA肾病患者高血压发生率为30％～40％。部分IgA肾病患者可呈恶性高血</w:t>
      </w:r>
    </w:p>
    <w:p w:rsidR="007F6DC5" w:rsidRPr="00A35D65" w:rsidRDefault="007F6DC5" w:rsidP="007F6DC5">
      <w:pPr>
        <w:rPr>
          <w:rFonts w:ascii="宋体" w:hAnsi="宋体"/>
        </w:rPr>
      </w:pPr>
      <w:r w:rsidRPr="00A35D65">
        <w:rPr>
          <w:rFonts w:ascii="宋体" w:hAnsi="宋体" w:hint="eastAsia"/>
        </w:rPr>
        <w:t>压，为继发性肾实质性恶性高血压的最常见的病因之一，并常可引起ARF。</w:t>
      </w:r>
    </w:p>
    <w:p w:rsidR="007F6DC5" w:rsidRPr="00A35D65" w:rsidRDefault="007F6DC5" w:rsidP="007F6DC5">
      <w:pPr>
        <w:rPr>
          <w:rFonts w:ascii="宋体" w:hAnsi="宋体"/>
        </w:rPr>
      </w:pPr>
      <w:r w:rsidRPr="00A35D65">
        <w:rPr>
          <w:rFonts w:ascii="宋体" w:hAnsi="宋体" w:hint="eastAsia"/>
        </w:rPr>
        <w:t xml:space="preserve">    10年和20年分别有10％～20％和20～40％的IgA肾病患者进人尿毒症，也可粗略估</w:t>
      </w:r>
    </w:p>
    <w:p w:rsidR="007F6DC5" w:rsidRPr="00A35D65" w:rsidRDefault="007F6DC5" w:rsidP="007F6DC5">
      <w:pPr>
        <w:rPr>
          <w:rFonts w:ascii="宋体" w:hAnsi="宋体"/>
        </w:rPr>
      </w:pPr>
      <w:r w:rsidRPr="00A35D65">
        <w:rPr>
          <w:rFonts w:ascii="宋体" w:hAnsi="宋体" w:hint="eastAsia"/>
        </w:rPr>
        <w:t>计从IgA肾病诊断确立后每年约有1％～2％患者发展为尿毒症。IgA肾病已成为终末期肾</w:t>
      </w:r>
    </w:p>
    <w:p w:rsidR="007F6DC5" w:rsidRPr="00A35D65" w:rsidRDefault="007F6DC5" w:rsidP="007F6DC5">
      <w:pPr>
        <w:rPr>
          <w:rFonts w:ascii="宋体" w:hAnsi="宋体"/>
        </w:rPr>
      </w:pPr>
      <w:r w:rsidRPr="00A35D65">
        <w:rPr>
          <w:rFonts w:ascii="宋体" w:hAnsi="宋体" w:hint="eastAsia"/>
        </w:rPr>
        <w:t>脏病(ESRD)重要的病因之一。</w:t>
      </w:r>
    </w:p>
    <w:p w:rsidR="007F6DC5" w:rsidRPr="00A35D65" w:rsidRDefault="007F6DC5" w:rsidP="007F6DC5">
      <w:pPr>
        <w:rPr>
          <w:rFonts w:ascii="宋体" w:hAnsi="宋体"/>
        </w:rPr>
      </w:pPr>
      <w:r w:rsidRPr="00A35D65">
        <w:rPr>
          <w:rFonts w:ascii="宋体" w:hAnsi="宋体" w:hint="eastAsia"/>
        </w:rPr>
        <w:t xml:space="preserve">  【实验室检查】</w:t>
      </w:r>
    </w:p>
    <w:p w:rsidR="007F6DC5" w:rsidRPr="00A35D65" w:rsidRDefault="007F6DC5" w:rsidP="007F6DC5">
      <w:pPr>
        <w:rPr>
          <w:rFonts w:ascii="宋体" w:hAnsi="宋体"/>
        </w:rPr>
      </w:pPr>
      <w:r w:rsidRPr="00A35D65">
        <w:rPr>
          <w:rFonts w:ascii="宋体" w:hAnsi="宋体" w:hint="eastAsia"/>
        </w:rPr>
        <w:t xml:space="preserve">  尿沉渣检查常显示尿红细胞增多，相差显微镜显示变形红细胞为主，提示肾小球源性</w:t>
      </w:r>
    </w:p>
    <w:p w:rsidR="007F6DC5" w:rsidRPr="00A35D65" w:rsidRDefault="007F6DC5" w:rsidP="007F6DC5">
      <w:pPr>
        <w:rPr>
          <w:rFonts w:ascii="宋体" w:hAnsi="宋体"/>
        </w:rPr>
      </w:pPr>
      <w:r w:rsidRPr="00A35D65">
        <w:rPr>
          <w:rFonts w:ascii="宋体" w:hAnsi="宋体" w:hint="eastAsia"/>
        </w:rPr>
        <w:t>血尿，但有时可见到混合性血尿。尿蛋白可阴性，少数患者呈大量蛋白尿(&gt;3．5g／d)。</w:t>
      </w:r>
    </w:p>
    <w:p w:rsidR="007F6DC5" w:rsidRPr="00A35D65" w:rsidRDefault="007F6DC5" w:rsidP="007F6DC5">
      <w:pPr>
        <w:rPr>
          <w:rFonts w:ascii="宋体" w:hAnsi="宋体"/>
        </w:rPr>
      </w:pPr>
      <w:r w:rsidRPr="00A35D65">
        <w:rPr>
          <w:rFonts w:ascii="宋体" w:hAnsi="宋体" w:hint="eastAsia"/>
        </w:rPr>
        <w:t>多次查血IgA，升高者可达30％～50％。</w:t>
      </w:r>
    </w:p>
    <w:p w:rsidR="007F6DC5" w:rsidRPr="00A35D65" w:rsidRDefault="007F6DC5" w:rsidP="007F6DC5">
      <w:pPr>
        <w:rPr>
          <w:rFonts w:ascii="宋体" w:hAnsi="宋体"/>
        </w:rPr>
      </w:pPr>
      <w:r w:rsidRPr="00A35D65">
        <w:rPr>
          <w:rFonts w:ascii="宋体" w:hAnsi="宋体" w:hint="eastAsia"/>
        </w:rPr>
        <w:t xml:space="preserve">  【诊断与鉴别诊断】</w:t>
      </w:r>
    </w:p>
    <w:p w:rsidR="007F6DC5" w:rsidRPr="00A35D65" w:rsidRDefault="007F6DC5" w:rsidP="007F6DC5">
      <w:pPr>
        <w:rPr>
          <w:rFonts w:ascii="宋体" w:hAnsi="宋体"/>
        </w:rPr>
      </w:pPr>
      <w:r w:rsidRPr="00A35D65">
        <w:rPr>
          <w:rFonts w:ascii="宋体" w:hAnsi="宋体" w:hint="eastAsia"/>
        </w:rPr>
        <w:t xml:space="preserve">  本病诊断依靠肾活检标本的免疫病理学检查，即肾小球系膜区或伴毛细血管壁IgA为</w:t>
      </w:r>
    </w:p>
    <w:p w:rsidR="007F6DC5" w:rsidRPr="00A35D65" w:rsidRDefault="007F6DC5" w:rsidP="007F6DC5">
      <w:pPr>
        <w:rPr>
          <w:rFonts w:ascii="宋体" w:hAnsi="宋体"/>
        </w:rPr>
      </w:pPr>
      <w:r w:rsidRPr="00A35D65">
        <w:rPr>
          <w:rFonts w:ascii="宋体" w:hAnsi="宋体" w:hint="eastAsia"/>
        </w:rPr>
        <w:t>主的免疫球蛋白呈颗粒样或团块样沉积。诊断原发性IgA肾病时，必须排除肝硬化、过敏</w:t>
      </w:r>
    </w:p>
    <w:p w:rsidR="007F6DC5" w:rsidRPr="00A35D65" w:rsidRDefault="007F6DC5" w:rsidP="007F6DC5">
      <w:pPr>
        <w:rPr>
          <w:rFonts w:ascii="宋体" w:hAnsi="宋体"/>
        </w:rPr>
      </w:pPr>
      <w:r w:rsidRPr="00A35D65">
        <w:rPr>
          <w:rFonts w:ascii="宋体" w:hAnsi="宋体" w:hint="eastAsia"/>
        </w:rPr>
        <w:t>性紫癜等所致继发性IgA沉积的疾病后方可成立。</w:t>
      </w:r>
    </w:p>
    <w:p w:rsidR="007F6DC5" w:rsidRPr="00A35D65" w:rsidRDefault="007F6DC5" w:rsidP="007F6DC5">
      <w:pPr>
        <w:rPr>
          <w:rFonts w:ascii="宋体" w:hAnsi="宋体"/>
        </w:rPr>
      </w:pPr>
      <w:r w:rsidRPr="00A35D65">
        <w:rPr>
          <w:rFonts w:ascii="宋体" w:hAnsi="宋体" w:hint="eastAsia"/>
        </w:rPr>
        <w:t xml:space="preserve">    【鉴别诊断】</w:t>
      </w:r>
    </w:p>
    <w:p w:rsidR="007F6DC5" w:rsidRPr="00A35D65" w:rsidRDefault="007F6DC5" w:rsidP="007F6DC5">
      <w:pPr>
        <w:rPr>
          <w:rFonts w:ascii="宋体" w:hAnsi="宋体"/>
        </w:rPr>
      </w:pPr>
      <w:r w:rsidRPr="00A35D65">
        <w:rPr>
          <w:rFonts w:ascii="宋体" w:hAnsi="宋体" w:hint="eastAsia"/>
        </w:rPr>
        <w:t xml:space="preserve">    (一)链球菌感染后急性肾小球肾炎</w:t>
      </w:r>
    </w:p>
    <w:p w:rsidR="007F6DC5" w:rsidRPr="00A35D65" w:rsidRDefault="007F6DC5" w:rsidP="007F6DC5">
      <w:pPr>
        <w:rPr>
          <w:rFonts w:ascii="宋体" w:hAnsi="宋体"/>
        </w:rPr>
      </w:pPr>
      <w:r w:rsidRPr="00A35D65">
        <w:rPr>
          <w:rFonts w:ascii="宋体" w:hAnsi="宋体" w:hint="eastAsia"/>
        </w:rPr>
        <w:t xml:space="preserve">    应与呈现急性肾炎综合征的IgA肾病相鉴别，</w:t>
      </w:r>
    </w:p>
    <w:p w:rsidR="007F6DC5" w:rsidRPr="00A35D65" w:rsidRDefault="007F6DC5" w:rsidP="007F6DC5">
      <w:pPr>
        <w:rPr>
          <w:rFonts w:ascii="宋体" w:hAnsi="宋体"/>
        </w:rPr>
      </w:pPr>
      <w:r w:rsidRPr="00A35D65">
        <w:rPr>
          <w:rFonts w:ascii="宋体" w:hAnsi="宋体" w:hint="eastAsia"/>
        </w:rPr>
        <w:t>期短，病情反复，并结合实验室检查(如血IgA、</w:t>
      </w:r>
    </w:p>
    <w:p w:rsidR="007F6DC5" w:rsidRPr="00A35D65" w:rsidRDefault="007F6DC5" w:rsidP="007F6DC5">
      <w:pPr>
        <w:rPr>
          <w:rFonts w:ascii="宋体" w:hAnsi="宋体"/>
        </w:rPr>
      </w:pPr>
      <w:r w:rsidRPr="00A35D65">
        <w:rPr>
          <w:rFonts w:ascii="宋体" w:hAnsi="宋体" w:hint="eastAsia"/>
        </w:rPr>
        <w:t xml:space="preserve">    (二)薄基底膜肾病</w:t>
      </w:r>
    </w:p>
    <w:p w:rsidR="007F6DC5" w:rsidRPr="00A35D65" w:rsidRDefault="007F6DC5" w:rsidP="007F6DC5">
      <w:pPr>
        <w:rPr>
          <w:rFonts w:ascii="宋体" w:hAnsi="宋体"/>
        </w:rPr>
      </w:pPr>
      <w:r w:rsidRPr="00A35D65">
        <w:rPr>
          <w:rFonts w:ascii="宋体" w:hAnsi="宋体" w:hint="eastAsia"/>
        </w:rPr>
        <w:t xml:space="preserve">    常为持续性镜下血尿，常有阳性血尿家族史，</w:t>
      </w:r>
    </w:p>
    <w:p w:rsidR="007F6DC5" w:rsidRPr="00A35D65" w:rsidRDefault="007F6DC5" w:rsidP="007F6DC5">
      <w:pPr>
        <w:rPr>
          <w:rFonts w:ascii="宋体" w:hAnsi="宋体"/>
        </w:rPr>
      </w:pPr>
      <w:r w:rsidRPr="00A35D65">
        <w:rPr>
          <w:rFonts w:ascii="宋体" w:hAnsi="宋体" w:hint="eastAsia"/>
        </w:rPr>
        <w:t>漫性肾小球基底膜变薄。一般不难鉴别。</w:t>
      </w:r>
    </w:p>
    <w:p w:rsidR="007F6DC5" w:rsidRPr="00A35D65" w:rsidRDefault="007F6DC5" w:rsidP="007F6DC5">
      <w:pPr>
        <w:rPr>
          <w:rFonts w:ascii="宋体" w:hAnsi="宋体"/>
        </w:rPr>
      </w:pPr>
      <w:r w:rsidRPr="00A35D65">
        <w:rPr>
          <w:rFonts w:ascii="宋体" w:hAnsi="宋体" w:hint="eastAsia"/>
        </w:rPr>
        <w:t>前者潜伏期长，有自愈倾向；后者潜伏</w:t>
      </w:r>
    </w:p>
    <w:p w:rsidR="007F6DC5" w:rsidRPr="00A35D65" w:rsidRDefault="007F6DC5" w:rsidP="007F6DC5">
      <w:pPr>
        <w:rPr>
          <w:rFonts w:ascii="宋体" w:hAnsi="宋体"/>
        </w:rPr>
      </w:pPr>
      <w:r w:rsidRPr="00A35D65">
        <w:rPr>
          <w:rFonts w:ascii="宋体" w:hAnsi="宋体" w:hint="eastAsia"/>
        </w:rPr>
        <w:t>C3、ASC))可与其鉴别。</w:t>
      </w:r>
    </w:p>
    <w:p w:rsidR="007F6DC5" w:rsidRPr="00A35D65" w:rsidRDefault="007F6DC5" w:rsidP="007F6DC5">
      <w:pPr>
        <w:rPr>
          <w:rFonts w:ascii="宋体" w:hAnsi="宋体"/>
        </w:rPr>
      </w:pPr>
      <w:r w:rsidRPr="00A35D65">
        <w:rPr>
          <w:rFonts w:ascii="宋体" w:hAnsi="宋体" w:hint="eastAsia"/>
        </w:rPr>
        <w:t>肾脏免疫病理显示IgA阴性，电镜下弥</w:t>
      </w:r>
    </w:p>
    <w:p w:rsidR="007F6DC5" w:rsidRPr="00A35D65" w:rsidRDefault="007F6DC5" w:rsidP="007F6DC5">
      <w:pPr>
        <w:rPr>
          <w:rFonts w:ascii="宋体" w:hAnsi="宋体"/>
        </w:rPr>
      </w:pPr>
      <w:r w:rsidRPr="00A35D65">
        <w:rPr>
          <w:rFonts w:ascii="宋体" w:hAnsi="宋体" w:hint="eastAsia"/>
        </w:rPr>
        <w:t xml:space="preserve">    (三)继发性IgA沉积为主的肾小球病</w:t>
      </w:r>
    </w:p>
    <w:p w:rsidR="007F6DC5" w:rsidRPr="00A35D65" w:rsidRDefault="007F6DC5" w:rsidP="007F6DC5">
      <w:pPr>
        <w:rPr>
          <w:rFonts w:ascii="宋体" w:hAnsi="宋体"/>
        </w:rPr>
      </w:pPr>
      <w:r w:rsidRPr="00A35D65">
        <w:rPr>
          <w:rFonts w:ascii="宋体" w:hAnsi="宋体" w:hint="eastAsia"/>
        </w:rPr>
        <w:t xml:space="preserve">    1．过敏性紫癜肾炎  肾脏病理及免疫病理与IgA肾病相同，但前者常有典型的肾外</w:t>
      </w:r>
    </w:p>
    <w:p w:rsidR="007F6DC5" w:rsidRPr="00A35D65" w:rsidRDefault="007F6DC5" w:rsidP="007F6DC5">
      <w:pPr>
        <w:rPr>
          <w:rFonts w:ascii="宋体" w:hAnsi="宋体"/>
        </w:rPr>
      </w:pPr>
      <w:r w:rsidRPr="00A35D65">
        <w:rPr>
          <w:rFonts w:ascii="宋体" w:hAnsi="宋体" w:hint="eastAsia"/>
        </w:rPr>
        <w:t>表现，如皮肤紫癜、关节肿痛、腹痛和黑便等，可鉴别。</w:t>
      </w:r>
    </w:p>
    <w:p w:rsidR="007F6DC5" w:rsidRPr="00A35D65" w:rsidRDefault="007F6DC5" w:rsidP="007F6DC5">
      <w:pPr>
        <w:rPr>
          <w:rFonts w:ascii="宋体" w:hAnsi="宋体"/>
        </w:rPr>
      </w:pPr>
      <w:r w:rsidRPr="00A35D65">
        <w:rPr>
          <w:rFonts w:ascii="宋体" w:hAnsi="宋体" w:hint="eastAsia"/>
        </w:rPr>
        <w:t xml:space="preserve">    2．慢性酒精性肝硬化50％～90％的酒精性肝硬化患者肾组织可显示以IgA为主的</w:t>
      </w:r>
    </w:p>
    <w:p w:rsidR="007F6DC5" w:rsidRPr="00A35D65" w:rsidRDefault="007F6DC5" w:rsidP="007F6DC5">
      <w:pPr>
        <w:rPr>
          <w:rFonts w:ascii="宋体" w:hAnsi="宋体"/>
        </w:rPr>
      </w:pPr>
      <w:r w:rsidRPr="00A35D65">
        <w:rPr>
          <w:rFonts w:ascii="宋体" w:hAnsi="宋体" w:hint="eastAsia"/>
        </w:rPr>
        <w:t>免疫球蛋白沉积，但仅很少数患者有肾脏受累的临床表现。与IgA肾病鉴别主要依据肝硬</w:t>
      </w:r>
    </w:p>
    <w:p w:rsidR="007F6DC5" w:rsidRPr="00A35D65" w:rsidRDefault="007F6DC5" w:rsidP="007F6DC5">
      <w:pPr>
        <w:rPr>
          <w:rFonts w:ascii="宋体" w:hAnsi="宋体"/>
        </w:rPr>
      </w:pPr>
      <w:r w:rsidRPr="00A35D65">
        <w:rPr>
          <w:rFonts w:ascii="宋体" w:hAnsi="宋体" w:hint="eastAsia"/>
        </w:rPr>
        <w:t>化存在。</w:t>
      </w:r>
    </w:p>
    <w:p w:rsidR="007F6DC5" w:rsidRPr="00A35D65" w:rsidRDefault="007F6DC5" w:rsidP="007F6DC5">
      <w:pPr>
        <w:rPr>
          <w:rFonts w:ascii="宋体" w:hAnsi="宋体"/>
        </w:rPr>
      </w:pPr>
      <w:r w:rsidRPr="00A35D65">
        <w:rPr>
          <w:rFonts w:ascii="宋体" w:hAnsi="宋体" w:hint="eastAsia"/>
        </w:rPr>
        <w:t xml:space="preserve">  【治疗与预后】</w:t>
      </w:r>
    </w:p>
    <w:p w:rsidR="007F6DC5" w:rsidRPr="00A35D65" w:rsidRDefault="007F6DC5" w:rsidP="007F6DC5">
      <w:pPr>
        <w:rPr>
          <w:rFonts w:ascii="宋体" w:hAnsi="宋体"/>
        </w:rPr>
      </w:pPr>
      <w:r w:rsidRPr="00A35D65">
        <w:rPr>
          <w:rFonts w:ascii="宋体" w:hAnsi="宋体" w:hint="eastAsia"/>
        </w:rPr>
        <w:t xml:space="preserve">  IgA肾病是肾脏免疫病理相同，但临床表现、病理改变和预后变异甚大的原发性肾小</w:t>
      </w:r>
    </w:p>
    <w:p w:rsidR="007F6DC5" w:rsidRPr="00A35D65" w:rsidRDefault="007F6DC5" w:rsidP="007F6DC5">
      <w:pPr>
        <w:rPr>
          <w:rFonts w:ascii="宋体" w:hAnsi="宋体"/>
        </w:rPr>
      </w:pPr>
      <w:r w:rsidRPr="00A35D65">
        <w:rPr>
          <w:rFonts w:ascii="宋体" w:hAnsi="宋体" w:hint="eastAsia"/>
        </w:rPr>
        <w:t>球病，其治疗则应根据不同的临床、病理综合给予合理治疗。</w:t>
      </w:r>
    </w:p>
    <w:p w:rsidR="007F6DC5" w:rsidRPr="00A35D65" w:rsidRDefault="007F6DC5" w:rsidP="007F6DC5">
      <w:pPr>
        <w:rPr>
          <w:rFonts w:ascii="宋体" w:hAnsi="宋体"/>
        </w:rPr>
      </w:pPr>
      <w:r w:rsidRPr="00A35D65">
        <w:rPr>
          <w:rFonts w:ascii="宋体" w:hAnsi="宋体" w:hint="eastAsia"/>
        </w:rPr>
        <w:t xml:space="preserve">    (一)单纯性血尿或(和)轻微蛋白尿</w:t>
      </w:r>
    </w:p>
    <w:p w:rsidR="007F6DC5" w:rsidRPr="00A35D65" w:rsidRDefault="007F6DC5" w:rsidP="007F6DC5">
      <w:pPr>
        <w:rPr>
          <w:rFonts w:ascii="宋体" w:hAnsi="宋体"/>
        </w:rPr>
      </w:pPr>
      <w:r w:rsidRPr="00A35D65">
        <w:rPr>
          <w:rFonts w:ascii="宋体" w:hAnsi="宋体" w:hint="eastAsia"/>
        </w:rPr>
        <w:t xml:space="preserve">    一般无特殊治疗，避免劳累、预防感冒和避免使用肾毒性药物。对于扁桃体反复感染</w:t>
      </w:r>
    </w:p>
    <w:p w:rsidR="007F6DC5" w:rsidRPr="00A35D65" w:rsidRDefault="007F6DC5" w:rsidP="007F6DC5">
      <w:pPr>
        <w:rPr>
          <w:rFonts w:ascii="宋体" w:hAnsi="宋体"/>
        </w:rPr>
      </w:pPr>
      <w:r w:rsidRPr="00A35D65">
        <w:rPr>
          <w:rFonts w:ascii="宋体" w:hAnsi="宋体" w:hint="eastAsia"/>
        </w:rPr>
        <w:t>者应做手术摘除，可减少肉眼血尿发生，降低血‘IgA水平，部分患者可减少尿蛋白。但手</w:t>
      </w:r>
    </w:p>
    <w:p w:rsidR="007F6DC5" w:rsidRPr="00A35D65" w:rsidRDefault="007F6DC5" w:rsidP="007F6DC5">
      <w:pPr>
        <w:rPr>
          <w:rFonts w:ascii="宋体" w:hAnsi="宋体"/>
        </w:rPr>
      </w:pPr>
      <w:r w:rsidRPr="00A35D65">
        <w:rPr>
          <w:rFonts w:ascii="宋体" w:hAnsi="宋体" w:hint="eastAsia"/>
        </w:rPr>
        <w:t>术应在感染控制后和病情稳定情况下进行。此类患者一般预后较好，肾功能可望较长期地</w:t>
      </w:r>
    </w:p>
    <w:p w:rsidR="007F6DC5" w:rsidRPr="00A35D65" w:rsidRDefault="007F6DC5" w:rsidP="007F6DC5">
      <w:pPr>
        <w:rPr>
          <w:rFonts w:ascii="宋体" w:hAnsi="宋体"/>
        </w:rPr>
      </w:pPr>
      <w:r w:rsidRPr="00A35D65">
        <w:rPr>
          <w:rFonts w:ascii="宋体" w:hAnsi="宋体" w:hint="eastAsia"/>
        </w:rPr>
        <w:t>维持在正常范围。</w:t>
      </w:r>
    </w:p>
    <w:p w:rsidR="007F6DC5" w:rsidRPr="00A35D65" w:rsidRDefault="007F6DC5" w:rsidP="007F6DC5">
      <w:pPr>
        <w:rPr>
          <w:rFonts w:ascii="宋体" w:hAnsi="宋体"/>
        </w:rPr>
      </w:pPr>
      <w:r w:rsidRPr="00A35D65">
        <w:rPr>
          <w:rFonts w:ascii="宋体" w:hAnsi="宋体" w:hint="eastAsia"/>
        </w:rPr>
        <w:t xml:space="preserve">    (二)大量蛋白尿(&gt;3．5g／d)或肾病综合征</w:t>
      </w:r>
    </w:p>
    <w:p w:rsidR="007F6DC5" w:rsidRPr="00A35D65" w:rsidRDefault="007F6DC5" w:rsidP="007F6DC5">
      <w:pPr>
        <w:rPr>
          <w:rFonts w:ascii="宋体" w:hAnsi="宋体"/>
        </w:rPr>
      </w:pPr>
      <w:r w:rsidRPr="00A35D65">
        <w:rPr>
          <w:rFonts w:ascii="宋体" w:hAnsi="宋体" w:hint="eastAsia"/>
        </w:rPr>
        <w:t>第五章IgA肾病、絮e</w:t>
      </w:r>
    </w:p>
    <w:p w:rsidR="007F6DC5" w:rsidRPr="00A35D65" w:rsidRDefault="007F6DC5" w:rsidP="007F6DC5">
      <w:pPr>
        <w:rPr>
          <w:rFonts w:ascii="宋体" w:hAnsi="宋体"/>
        </w:rPr>
      </w:pPr>
      <w:r w:rsidRPr="00A35D65">
        <w:rPr>
          <w:rFonts w:ascii="宋体" w:hAnsi="宋体" w:hint="eastAsia"/>
        </w:rPr>
        <w:t xml:space="preserve">  肾功能正常、病理改变轻微者，单独给予糖皮质激素常可得到缓解、肾功能稳定。肾</w:t>
      </w:r>
    </w:p>
    <w:p w:rsidR="007F6DC5" w:rsidRPr="00A35D65" w:rsidRDefault="007F6DC5" w:rsidP="007F6DC5">
      <w:pPr>
        <w:rPr>
          <w:rFonts w:ascii="宋体" w:hAnsi="宋体"/>
        </w:rPr>
      </w:pPr>
      <w:r w:rsidRPr="00A35D65">
        <w:rPr>
          <w:rFonts w:ascii="宋体" w:hAnsi="宋体" w:hint="eastAsia"/>
        </w:rPr>
        <w:t>功能受损、病变活动者则需激素及细胞毒药物联合应用。如病理变化重者疗效较差。大量</w:t>
      </w:r>
    </w:p>
    <w:p w:rsidR="007F6DC5" w:rsidRPr="00A35D65" w:rsidRDefault="007F6DC5" w:rsidP="007F6DC5">
      <w:pPr>
        <w:rPr>
          <w:rFonts w:ascii="宋体" w:hAnsi="宋体"/>
        </w:rPr>
      </w:pPr>
      <w:r w:rsidRPr="00A35D65">
        <w:rPr>
          <w:rFonts w:ascii="宋体" w:hAnsi="宋体" w:hint="eastAsia"/>
        </w:rPr>
        <w:t>蛋白尿长期得不到控制者，常进展至慢性肾衰竭，预后较差。</w:t>
      </w:r>
    </w:p>
    <w:p w:rsidR="007F6DC5" w:rsidRPr="00A35D65" w:rsidRDefault="007F6DC5" w:rsidP="007F6DC5">
      <w:pPr>
        <w:rPr>
          <w:rFonts w:ascii="宋体" w:hAnsi="宋体"/>
        </w:rPr>
      </w:pPr>
      <w:r w:rsidRPr="00A35D65">
        <w:rPr>
          <w:rFonts w:ascii="宋体" w:hAnsi="宋体" w:hint="eastAsia"/>
        </w:rPr>
        <w:t xml:space="preserve">  (三)急进性肾小球肾炎</w:t>
      </w:r>
    </w:p>
    <w:p w:rsidR="007F6DC5" w:rsidRPr="00A35D65" w:rsidRDefault="007F6DC5" w:rsidP="007F6DC5">
      <w:pPr>
        <w:rPr>
          <w:rFonts w:ascii="宋体" w:hAnsi="宋体"/>
        </w:rPr>
      </w:pPr>
      <w:r w:rsidRPr="00A35D65">
        <w:rPr>
          <w:rFonts w:ascii="宋体" w:hAnsi="宋体" w:hint="eastAsia"/>
        </w:rPr>
        <w:t xml:space="preserve">  肾活检病理学检查显示以IgA沉积为主的新月体性。肾炎或伴毛细血管襻坏死，临床上</w:t>
      </w:r>
    </w:p>
    <w:p w:rsidR="007F6DC5" w:rsidRPr="00A35D65" w:rsidRDefault="007F6DC5" w:rsidP="007F6DC5">
      <w:pPr>
        <w:rPr>
          <w:rFonts w:ascii="宋体" w:hAnsi="宋体"/>
        </w:rPr>
      </w:pPr>
      <w:r w:rsidRPr="00A35D65">
        <w:rPr>
          <w:rFonts w:ascii="宋体" w:hAnsi="宋体" w:hint="eastAsia"/>
        </w:rPr>
        <w:lastRenderedPageBreak/>
        <w:t>常呈肾功能急剧恶化。该类患者应按急进性肾炎治疗，如病理显示主要为细胞性新月体者</w:t>
      </w:r>
    </w:p>
    <w:p w:rsidR="007F6DC5" w:rsidRPr="00A35D65" w:rsidRDefault="007F6DC5" w:rsidP="007F6DC5">
      <w:pPr>
        <w:rPr>
          <w:rFonts w:ascii="宋体" w:hAnsi="宋体"/>
        </w:rPr>
      </w:pPr>
      <w:r w:rsidRPr="00A35D65">
        <w:rPr>
          <w:rFonts w:ascii="宋体" w:hAnsi="宋体" w:hint="eastAsia"/>
        </w:rPr>
        <w:t>应予强化治疗(甲泼尼龙冲击治疗、环磷酰胺冲击治疗等)，若患者已达到透析指征，应</w:t>
      </w:r>
    </w:p>
    <w:p w:rsidR="007F6DC5" w:rsidRPr="00A35D65" w:rsidRDefault="007F6DC5" w:rsidP="007F6DC5">
      <w:pPr>
        <w:rPr>
          <w:rFonts w:ascii="宋体" w:hAnsi="宋体"/>
        </w:rPr>
      </w:pPr>
      <w:r w:rsidRPr="00A35D65">
        <w:rPr>
          <w:rFonts w:ascii="宋体" w:hAnsi="宋体" w:hint="eastAsia"/>
        </w:rPr>
        <w:t>配合透析治疗。该类患者预后差，多数患者肾功能不能恢复。</w:t>
      </w:r>
    </w:p>
    <w:p w:rsidR="007F6DC5" w:rsidRPr="00A35D65" w:rsidRDefault="007F6DC5" w:rsidP="007F6DC5">
      <w:pPr>
        <w:rPr>
          <w:rFonts w:ascii="宋体" w:hAnsi="宋体"/>
        </w:rPr>
      </w:pPr>
      <w:r w:rsidRPr="00A35D65">
        <w:rPr>
          <w:rFonts w:ascii="宋体" w:hAnsi="宋体" w:hint="eastAsia"/>
        </w:rPr>
        <w:t xml:space="preserve">  (四)慢性肾小球肾炎</w:t>
      </w:r>
    </w:p>
    <w:p w:rsidR="007F6DC5" w:rsidRPr="00A35D65" w:rsidRDefault="007F6DC5" w:rsidP="007F6DC5">
      <w:pPr>
        <w:rPr>
          <w:rFonts w:ascii="宋体" w:hAnsi="宋体"/>
        </w:rPr>
      </w:pPr>
      <w:r w:rsidRPr="00A35D65">
        <w:rPr>
          <w:rFonts w:ascii="宋体" w:hAnsi="宋体" w:hint="eastAsia"/>
        </w:rPr>
        <w:t xml:space="preserve">  可参照一般慢性肾炎治疗原则(见本篇第三章第三节)，以延缓肾功能恶化为主要治</w:t>
      </w:r>
    </w:p>
    <w:p w:rsidR="007F6DC5" w:rsidRPr="00A35D65" w:rsidRDefault="007F6DC5" w:rsidP="007F6DC5">
      <w:pPr>
        <w:rPr>
          <w:rFonts w:ascii="宋体" w:hAnsi="宋体"/>
        </w:rPr>
      </w:pPr>
      <w:r w:rsidRPr="00A35D65">
        <w:rPr>
          <w:rFonts w:ascii="宋体" w:hAnsi="宋体" w:hint="eastAsia"/>
        </w:rPr>
        <w:t>疗目的。合并高血压者(包括恶性高血压)，积极控制高血压对保护肾功能极为重要。尿</w:t>
      </w:r>
    </w:p>
    <w:p w:rsidR="007F6DC5" w:rsidRPr="00A35D65" w:rsidRDefault="007F6DC5" w:rsidP="007F6DC5">
      <w:pPr>
        <w:rPr>
          <w:rFonts w:ascii="宋体" w:hAnsi="宋体"/>
        </w:rPr>
      </w:pPr>
      <w:r w:rsidRPr="00A35D65">
        <w:rPr>
          <w:rFonts w:ascii="宋体" w:hAnsi="宋体" w:hint="eastAsia"/>
        </w:rPr>
        <w:t>蛋白&gt;1g／d、肾功能正常者，可应用ACEI或ARB；尿蛋白&gt;2g／d，轻度肾功能不全，</w:t>
      </w:r>
    </w:p>
    <w:p w:rsidR="007F6DC5" w:rsidRPr="00A35D65" w:rsidRDefault="007F6DC5" w:rsidP="007F6DC5">
      <w:pPr>
        <w:rPr>
          <w:rFonts w:ascii="宋体" w:hAnsi="宋体"/>
        </w:rPr>
      </w:pPr>
      <w:r w:rsidRPr="00A35D65">
        <w:rPr>
          <w:rFonts w:ascii="宋体" w:hAnsi="宋体" w:hint="eastAsia"/>
        </w:rPr>
        <w:t>病理显示活动性病变为主，可试用糖皮质激素或加细胞毒药物，以期延缓肾功能进展。但</w:t>
      </w:r>
    </w:p>
    <w:p w:rsidR="007F6DC5" w:rsidRPr="00A35D65" w:rsidRDefault="007F6DC5" w:rsidP="007F6DC5">
      <w:pPr>
        <w:rPr>
          <w:rFonts w:ascii="宋体" w:hAnsi="宋体"/>
        </w:rPr>
      </w:pPr>
      <w:r w:rsidRPr="00A35D65">
        <w:rPr>
          <w:rFonts w:ascii="宋体" w:hAnsi="宋体" w:hint="eastAsia"/>
        </w:rPr>
        <w:t>血肌酐&gt;265肛m01／L(3mg／d1)、病理呈慢性病变时，应按慢性肾衰竭处理，一般不主张</w:t>
      </w:r>
    </w:p>
    <w:p w:rsidR="007F6DC5" w:rsidRPr="00A35D65" w:rsidRDefault="007F6DC5" w:rsidP="007F6DC5">
      <w:pPr>
        <w:rPr>
          <w:rFonts w:ascii="宋体" w:hAnsi="宋体"/>
        </w:rPr>
      </w:pPr>
      <w:r w:rsidRPr="00A35D65">
        <w:rPr>
          <w:rFonts w:ascii="宋体" w:hAnsi="宋体" w:hint="eastAsia"/>
        </w:rPr>
        <w:t>再积极应用糖皮质激素或加细胞毒药物、ACEI或ARB治疗。</w:t>
      </w:r>
    </w:p>
    <w:p w:rsidR="007F6DC5" w:rsidRPr="00A35D65" w:rsidRDefault="007F6DC5" w:rsidP="007F6DC5">
      <w:pPr>
        <w:rPr>
          <w:rFonts w:ascii="宋体" w:hAnsi="宋体"/>
        </w:rPr>
      </w:pPr>
      <w:r w:rsidRPr="00A35D65">
        <w:rPr>
          <w:rFonts w:ascii="宋体" w:hAnsi="宋体" w:hint="eastAsia"/>
        </w:rPr>
        <w:t xml:space="preserve">  近年的部分研究显示，富含长链ctr3多聚不饱和脂肪酸的鱼油，服用6个月～2年有</w:t>
      </w:r>
    </w:p>
    <w:p w:rsidR="007F6DC5" w:rsidRPr="00A35D65" w:rsidRDefault="007F6DC5" w:rsidP="007F6DC5">
      <w:pPr>
        <w:rPr>
          <w:rFonts w:ascii="宋体" w:hAnsi="宋体"/>
        </w:rPr>
      </w:pPr>
      <w:r w:rsidRPr="00A35D65">
        <w:rPr>
          <w:rFonts w:ascii="宋体" w:hAnsi="宋体" w:hint="eastAsia"/>
        </w:rPr>
        <w:t>延缓IgA肾病肾功能恶化和减少尿蛋白的作用，但尚待更多研究进一步验证。</w:t>
      </w:r>
    </w:p>
    <w:p w:rsidR="007F6DC5" w:rsidRPr="00A35D65" w:rsidRDefault="007F6DC5" w:rsidP="007F6DC5">
      <w:pPr>
        <w:rPr>
          <w:rFonts w:ascii="宋体" w:hAnsi="宋体"/>
        </w:rPr>
      </w:pPr>
      <w:r w:rsidRPr="00A35D65">
        <w:rPr>
          <w:rFonts w:ascii="宋体" w:hAnsi="宋体" w:hint="eastAsia"/>
        </w:rPr>
        <w:t xml:space="preserve">    晚近，国内外不少研究显示血管紧张素转换酶(ACE)基因多态性可能与IgA肾病的</w:t>
      </w:r>
    </w:p>
    <w:p w:rsidR="007F6DC5" w:rsidRPr="00A35D65" w:rsidRDefault="007F6DC5" w:rsidP="007F6DC5">
      <w:pPr>
        <w:rPr>
          <w:rFonts w:ascii="宋体" w:hAnsi="宋体"/>
        </w:rPr>
      </w:pPr>
      <w:r w:rsidRPr="00A35D65">
        <w:rPr>
          <w:rFonts w:ascii="宋体" w:hAnsi="宋体" w:hint="eastAsia"/>
        </w:rPr>
        <w:t>进展与预后相关，认为ACE基因DD型是IgA肾病肾功能恶化和进展为慢性肾衰竭的重</w:t>
      </w:r>
    </w:p>
    <w:p w:rsidR="007F6DC5" w:rsidRPr="00A35D65" w:rsidRDefault="007F6DC5" w:rsidP="007F6DC5">
      <w:pPr>
        <w:rPr>
          <w:rFonts w:ascii="宋体" w:hAnsi="宋体"/>
        </w:rPr>
      </w:pPr>
      <w:r w:rsidRPr="00A35D65">
        <w:rPr>
          <w:rFonts w:ascii="宋体" w:hAnsi="宋体" w:hint="eastAsia"/>
        </w:rPr>
        <w:t>要危险因素。但目前存在某些争议。</w:t>
      </w:r>
    </w:p>
    <w:p w:rsidR="007F6DC5" w:rsidRPr="00A35D65" w:rsidRDefault="007F6DC5" w:rsidP="007F6DC5">
      <w:pPr>
        <w:rPr>
          <w:rFonts w:ascii="宋体" w:hAnsi="宋体"/>
        </w:rPr>
      </w:pPr>
      <w:r w:rsidRPr="00A35D65">
        <w:rPr>
          <w:rFonts w:ascii="宋体" w:hAnsi="宋体" w:hint="eastAsia"/>
        </w:rPr>
        <w:t>(章友康)</w:t>
      </w:r>
    </w:p>
    <w:p w:rsidR="007F6DC5" w:rsidRPr="00A35D65" w:rsidRDefault="007F6DC5" w:rsidP="007F6DC5">
      <w:pPr>
        <w:rPr>
          <w:rFonts w:ascii="宋体" w:hAnsi="宋体"/>
        </w:rPr>
      </w:pPr>
      <w:r w:rsidRPr="00A35D65">
        <w:rPr>
          <w:rFonts w:ascii="宋体" w:hAnsi="宋体" w:hint="eastAsia"/>
        </w:rPr>
        <w:t>第六章  间质性肾炎</w:t>
      </w:r>
    </w:p>
    <w:p w:rsidR="007F6DC5" w:rsidRPr="00A35D65" w:rsidRDefault="007F6DC5" w:rsidP="007F6DC5">
      <w:pPr>
        <w:rPr>
          <w:rFonts w:ascii="宋体" w:hAnsi="宋体"/>
        </w:rPr>
      </w:pPr>
      <w:r w:rsidRPr="00A35D65">
        <w:rPr>
          <w:rFonts w:ascii="宋体" w:hAnsi="宋体" w:hint="eastAsia"/>
        </w:rPr>
        <w:t>第一节急性间质性肾炎</w:t>
      </w:r>
    </w:p>
    <w:p w:rsidR="007F6DC5" w:rsidRPr="00A35D65" w:rsidRDefault="007F6DC5" w:rsidP="007F6DC5">
      <w:pPr>
        <w:rPr>
          <w:rFonts w:ascii="宋体" w:hAnsi="宋体"/>
        </w:rPr>
      </w:pPr>
      <w:r w:rsidRPr="00A35D65">
        <w:rPr>
          <w:rFonts w:ascii="宋体" w:hAnsi="宋体" w:hint="eastAsia"/>
        </w:rPr>
        <w:t xml:space="preserve">    急性间质性肾炎(acute interstitial nephritis，AIN)，又称急性肾小管一间质肾炎，是</w:t>
      </w:r>
    </w:p>
    <w:p w:rsidR="007F6DC5" w:rsidRPr="00A35D65" w:rsidRDefault="007F6DC5" w:rsidP="007F6DC5">
      <w:pPr>
        <w:rPr>
          <w:rFonts w:ascii="宋体" w:hAnsi="宋体"/>
        </w:rPr>
      </w:pPr>
      <w:r w:rsidRPr="00A35D65">
        <w:rPr>
          <w:rFonts w:ascii="宋体" w:hAnsi="宋体" w:hint="eastAsia"/>
        </w:rPr>
        <w:t>一组以肾问质炎细胞浸润及肾小管变性为主要病理表现的急性肾脏病。据病因可分为药物</w:t>
      </w:r>
    </w:p>
    <w:p w:rsidR="007F6DC5" w:rsidRPr="00A35D65" w:rsidRDefault="007F6DC5" w:rsidP="007F6DC5">
      <w:pPr>
        <w:rPr>
          <w:rFonts w:ascii="宋体" w:hAnsi="宋体"/>
        </w:rPr>
      </w:pPr>
      <w:r w:rsidRPr="00A35D65">
        <w:rPr>
          <w:rFonts w:ascii="宋体" w:hAnsi="宋体" w:hint="eastAsia"/>
        </w:rPr>
        <w:t>过敏性AIN、感染相关性AIN及病因不明的特发性AIN。下文仅着重讨论药物过敏</w:t>
      </w:r>
    </w:p>
    <w:p w:rsidR="007F6DC5" w:rsidRPr="00A35D65" w:rsidRDefault="007F6DC5" w:rsidP="007F6DC5">
      <w:pPr>
        <w:rPr>
          <w:rFonts w:ascii="宋体" w:hAnsi="宋体"/>
        </w:rPr>
      </w:pPr>
      <w:r w:rsidRPr="00A35D65">
        <w:rPr>
          <w:rFonts w:ascii="宋体" w:hAnsi="宋体" w:hint="eastAsia"/>
        </w:rPr>
        <w:t>性AIN。</w:t>
      </w:r>
    </w:p>
    <w:p w:rsidR="007F6DC5" w:rsidRPr="00A35D65" w:rsidRDefault="007F6DC5" w:rsidP="007F6DC5">
      <w:pPr>
        <w:rPr>
          <w:rFonts w:ascii="宋体" w:hAnsi="宋体"/>
        </w:rPr>
      </w:pPr>
      <w:r w:rsidRPr="00A35D65">
        <w:rPr>
          <w:rFonts w:ascii="宋体" w:hAnsi="宋体" w:hint="eastAsia"/>
        </w:rPr>
        <w:t xml:space="preserve">  【病因及发病机制】</w:t>
      </w:r>
    </w:p>
    <w:p w:rsidR="007F6DC5" w:rsidRPr="00A35D65" w:rsidRDefault="007F6DC5" w:rsidP="007F6DC5">
      <w:pPr>
        <w:rPr>
          <w:rFonts w:ascii="宋体" w:hAnsi="宋体"/>
        </w:rPr>
      </w:pPr>
      <w:r w:rsidRPr="00A35D65">
        <w:rPr>
          <w:rFonts w:ascii="宋体" w:hAnsi="宋体" w:hint="eastAsia"/>
        </w:rPr>
        <w:t xml:space="preserve">  能引起AIN的药物很多，以抗生素、磺胺及非甾类抗炎药最常见。药物(半抗原)</w:t>
      </w:r>
    </w:p>
    <w:p w:rsidR="007F6DC5" w:rsidRPr="00A35D65" w:rsidRDefault="007F6DC5" w:rsidP="007F6DC5">
      <w:pPr>
        <w:rPr>
          <w:rFonts w:ascii="宋体" w:hAnsi="宋体"/>
        </w:rPr>
      </w:pPr>
      <w:r w:rsidRPr="00A35D65">
        <w:rPr>
          <w:rFonts w:ascii="宋体" w:hAnsi="宋体" w:hint="eastAsia"/>
        </w:rPr>
        <w:t>与机体组织蛋白(载体)结合，诱发机体超敏反应(包括细胞及体液免疫反应)，导致肾</w:t>
      </w:r>
    </w:p>
    <w:p w:rsidR="007F6DC5" w:rsidRPr="00A35D65" w:rsidRDefault="007F6DC5" w:rsidP="007F6DC5">
      <w:pPr>
        <w:rPr>
          <w:rFonts w:ascii="宋体" w:hAnsi="宋体"/>
        </w:rPr>
      </w:pPr>
      <w:r w:rsidRPr="00A35D65">
        <w:rPr>
          <w:rFonts w:ascii="宋体" w:hAnsi="宋体" w:hint="eastAsia"/>
        </w:rPr>
        <w:t>小管一间质炎症。由非甾类抗炎药引起者，还能同时导致肾小球微小病变病。</w:t>
      </w:r>
    </w:p>
    <w:p w:rsidR="007F6DC5" w:rsidRPr="00A35D65" w:rsidRDefault="007F6DC5" w:rsidP="007F6DC5">
      <w:pPr>
        <w:rPr>
          <w:rFonts w:ascii="宋体" w:hAnsi="宋体"/>
        </w:rPr>
      </w:pPr>
      <w:r w:rsidRPr="00A35D65">
        <w:rPr>
          <w:rFonts w:ascii="宋体" w:hAnsi="宋体" w:hint="eastAsia"/>
        </w:rPr>
        <w:t xml:space="preserve">    【病理】</w:t>
      </w:r>
    </w:p>
    <w:p w:rsidR="007F6DC5" w:rsidRPr="00A35D65" w:rsidRDefault="007F6DC5" w:rsidP="007F6DC5">
      <w:pPr>
        <w:rPr>
          <w:rFonts w:ascii="宋体" w:hAnsi="宋体"/>
        </w:rPr>
      </w:pPr>
      <w:r w:rsidRPr="00A35D65">
        <w:rPr>
          <w:rFonts w:ascii="宋体" w:hAnsi="宋体" w:hint="eastAsia"/>
        </w:rPr>
        <w:t xml:space="preserve">    光镜检查可见肾间质水肿，弥漫性淋巴细胞及单核细胞浸润，散在嗜酸性粒细胞浸</w:t>
      </w:r>
    </w:p>
    <w:p w:rsidR="007F6DC5" w:rsidRPr="00A35D65" w:rsidRDefault="007F6DC5" w:rsidP="007F6DC5">
      <w:pPr>
        <w:rPr>
          <w:rFonts w:ascii="宋体" w:hAnsi="宋体"/>
        </w:rPr>
      </w:pPr>
      <w:r w:rsidRPr="00A35D65">
        <w:rPr>
          <w:rFonts w:ascii="宋体" w:hAnsi="宋体" w:hint="eastAsia"/>
        </w:rPr>
        <w:t>润，并偶见肉芽肿。肾小管上皮细胞呈严重空泡及颗粒变性，刷毛缘脱落，管腔扩张。而</w:t>
      </w:r>
    </w:p>
    <w:p w:rsidR="007F6DC5" w:rsidRPr="00A35D65" w:rsidRDefault="007F6DC5" w:rsidP="007F6DC5">
      <w:pPr>
        <w:rPr>
          <w:rFonts w:ascii="宋体" w:hAnsi="宋体"/>
        </w:rPr>
      </w:pPr>
      <w:r w:rsidRPr="00A35D65">
        <w:rPr>
          <w:rFonts w:ascii="宋体" w:hAnsi="宋体" w:hint="eastAsia"/>
        </w:rPr>
        <w:t>·肾小球及肾血管正常。免疫荧光检查多阴性，由甲氧苯青霉素引起者有时可见IgG及c3</w:t>
      </w:r>
    </w:p>
    <w:p w:rsidR="007F6DC5" w:rsidRPr="00A35D65" w:rsidRDefault="007F6DC5" w:rsidP="007F6DC5">
      <w:pPr>
        <w:rPr>
          <w:rFonts w:ascii="宋体" w:hAnsi="宋体"/>
        </w:rPr>
      </w:pPr>
      <w:r w:rsidRPr="00A35D65">
        <w:rPr>
          <w:rFonts w:ascii="宋体" w:hAnsi="宋体" w:hint="eastAsia"/>
        </w:rPr>
        <w:t>沿肾小管基底膜呈线样沉积。电镜除进一步证实光镜所见外，在非甾类抗炎药引起肾小球</w:t>
      </w:r>
    </w:p>
    <w:p w:rsidR="007F6DC5" w:rsidRPr="00A35D65" w:rsidRDefault="007F6DC5" w:rsidP="007F6DC5">
      <w:pPr>
        <w:rPr>
          <w:rFonts w:ascii="宋体" w:hAnsi="宋体"/>
        </w:rPr>
      </w:pPr>
      <w:r w:rsidRPr="00A35D65">
        <w:rPr>
          <w:rFonts w:ascii="宋体" w:hAnsi="宋体" w:hint="eastAsia"/>
        </w:rPr>
        <w:t>微小病变病时，还可见肾小球脏层上皮细胞足突广泛消失。</w:t>
      </w:r>
    </w:p>
    <w:p w:rsidR="007F6DC5" w:rsidRPr="00A35D65" w:rsidRDefault="007F6DC5" w:rsidP="007F6DC5">
      <w:pPr>
        <w:rPr>
          <w:rFonts w:ascii="宋体" w:hAnsi="宋体"/>
        </w:rPr>
      </w:pPr>
      <w:r w:rsidRPr="00A35D65">
        <w:rPr>
          <w:rFonts w:ascii="宋体" w:hAnsi="宋体" w:hint="eastAsia"/>
        </w:rPr>
        <w:t xml:space="preserve">    【临床表现】</w:t>
      </w:r>
    </w:p>
    <w:p w:rsidR="007F6DC5" w:rsidRPr="00A35D65" w:rsidRDefault="007F6DC5" w:rsidP="007F6DC5">
      <w:pPr>
        <w:rPr>
          <w:rFonts w:ascii="宋体" w:hAnsi="宋体"/>
        </w:rPr>
      </w:pPr>
      <w:r w:rsidRPr="00A35D65">
        <w:rPr>
          <w:rFonts w:ascii="宋体" w:hAnsi="宋体" w:hint="eastAsia"/>
        </w:rPr>
        <w:t xml:space="preserve">    (一)全身过敏表现</w:t>
      </w:r>
    </w:p>
    <w:p w:rsidR="007F6DC5" w:rsidRPr="00A35D65" w:rsidRDefault="007F6DC5" w:rsidP="007F6DC5">
      <w:pPr>
        <w:rPr>
          <w:rFonts w:ascii="宋体" w:hAnsi="宋体"/>
        </w:rPr>
      </w:pPr>
      <w:r w:rsidRPr="00A35D65">
        <w:rPr>
          <w:rFonts w:ascii="宋体" w:hAnsi="宋体" w:hint="eastAsia"/>
        </w:rPr>
        <w:t xml:space="preserve">    常见药疹、药物热及外周血嗜酸性粒细胞增多，有时还可见关节痛或淋巴结肿大。但</w:t>
      </w:r>
    </w:p>
    <w:p w:rsidR="007F6DC5" w:rsidRPr="00A35D65" w:rsidRDefault="007F6DC5" w:rsidP="007F6DC5">
      <w:pPr>
        <w:rPr>
          <w:rFonts w:ascii="宋体" w:hAnsi="宋体"/>
        </w:rPr>
      </w:pPr>
      <w:r w:rsidRPr="00A35D65">
        <w:rPr>
          <w:rFonts w:ascii="宋体" w:hAnsi="宋体" w:hint="eastAsia"/>
        </w:rPr>
        <w:t>是，由非甾类抗炎药引起者全身过敏表现常不明显。</w:t>
      </w:r>
    </w:p>
    <w:p w:rsidR="007F6DC5" w:rsidRPr="00A35D65" w:rsidRDefault="007F6DC5" w:rsidP="007F6DC5">
      <w:pPr>
        <w:rPr>
          <w:rFonts w:ascii="宋体" w:hAnsi="宋体"/>
        </w:rPr>
      </w:pPr>
      <w:r w:rsidRPr="00A35D65">
        <w:rPr>
          <w:rFonts w:ascii="宋体" w:hAnsi="宋体" w:hint="eastAsia"/>
        </w:rPr>
        <w:t xml:space="preserve">    (二)尿化验异常</w:t>
      </w:r>
    </w:p>
    <w:p w:rsidR="007F6DC5" w:rsidRPr="00A35D65" w:rsidRDefault="007F6DC5" w:rsidP="007F6DC5">
      <w:pPr>
        <w:rPr>
          <w:rFonts w:ascii="宋体" w:hAnsi="宋体"/>
        </w:rPr>
      </w:pPr>
      <w:r w:rsidRPr="00A35D65">
        <w:rPr>
          <w:rFonts w:ascii="宋体" w:hAnsi="宋体" w:hint="eastAsia"/>
        </w:rPr>
        <w:t xml:space="preserve">    常出现无菌性白细胞尿(可伴白细胞管型，早期还可发现嗜酸性粒细胞尿)、血尿及</w:t>
      </w:r>
    </w:p>
    <w:p w:rsidR="007F6DC5" w:rsidRPr="00A35D65" w:rsidRDefault="007F6DC5" w:rsidP="007F6DC5">
      <w:pPr>
        <w:rPr>
          <w:rFonts w:ascii="宋体" w:hAnsi="宋体"/>
        </w:rPr>
      </w:pPr>
      <w:r w:rsidRPr="00A35D65">
        <w:rPr>
          <w:rFonts w:ascii="宋体" w:hAnsi="宋体" w:hint="eastAsia"/>
        </w:rPr>
        <w:t>蛋白尿。蛋白尿多为轻度，但是，非甾类抗炎药引起肾小球微小病变病时，却可出现大量</w:t>
      </w:r>
    </w:p>
    <w:p w:rsidR="007F6DC5" w:rsidRPr="00A35D65" w:rsidRDefault="007F6DC5" w:rsidP="007F6DC5">
      <w:pPr>
        <w:rPr>
          <w:rFonts w:ascii="宋体" w:hAnsi="宋体"/>
        </w:rPr>
      </w:pPr>
      <w:r w:rsidRPr="00A35D65">
        <w:rPr>
          <w:rFonts w:ascii="宋体" w:hAnsi="宋体" w:hint="eastAsia"/>
        </w:rPr>
        <w:t>蛋白尿(&gt;3．5g／d)，乃至肾病综合征。</w:t>
      </w:r>
    </w:p>
    <w:p w:rsidR="007F6DC5" w:rsidRPr="00A35D65" w:rsidRDefault="007F6DC5" w:rsidP="007F6DC5">
      <w:pPr>
        <w:rPr>
          <w:rFonts w:ascii="宋体" w:hAnsi="宋体"/>
        </w:rPr>
      </w:pPr>
      <w:r w:rsidRPr="00A35D65">
        <w:rPr>
          <w:rFonts w:ascii="宋体" w:hAnsi="宋体" w:hint="eastAsia"/>
        </w:rPr>
        <w:t xml:space="preserve">    (三)肾功能损害</w:t>
      </w:r>
    </w:p>
    <w:p w:rsidR="007F6DC5" w:rsidRPr="00A35D65" w:rsidRDefault="007F6DC5" w:rsidP="007F6DC5">
      <w:pPr>
        <w:rPr>
          <w:rFonts w:ascii="宋体" w:hAnsi="宋体"/>
        </w:rPr>
      </w:pPr>
      <w:r w:rsidRPr="00A35D65">
        <w:rPr>
          <w:rFonts w:ascii="宋体" w:hAnsi="宋体" w:hint="eastAsia"/>
        </w:rPr>
        <w:t xml:space="preserve">    常出现少尿或非少尿性急性肾衰竭，并常因肾小管功能损害出现肾性糖尿、低比重及</w:t>
      </w:r>
    </w:p>
    <w:p w:rsidR="007F6DC5" w:rsidRPr="00A35D65" w:rsidRDefault="007F6DC5" w:rsidP="007F6DC5">
      <w:pPr>
        <w:rPr>
          <w:rFonts w:ascii="宋体" w:hAnsi="宋体"/>
        </w:rPr>
      </w:pPr>
      <w:r w:rsidRPr="00A35D65">
        <w:rPr>
          <w:rFonts w:ascii="宋体" w:hAnsi="宋体" w:hint="eastAsia"/>
        </w:rPr>
        <w:t>低渗透压尿。    ’</w:t>
      </w:r>
    </w:p>
    <w:p w:rsidR="007F6DC5" w:rsidRPr="00A35D65" w:rsidRDefault="007F6DC5" w:rsidP="007F6DC5">
      <w:pPr>
        <w:rPr>
          <w:rFonts w:ascii="宋体" w:hAnsi="宋体"/>
        </w:rPr>
      </w:pPr>
      <w:r w:rsidRPr="00A35D65">
        <w:rPr>
          <w:rFonts w:ascii="宋体" w:hAnsi="宋体" w:hint="eastAsia"/>
        </w:rPr>
        <w:lastRenderedPageBreak/>
        <w:t xml:space="preserve">    【诊断】</w:t>
      </w:r>
    </w:p>
    <w:p w:rsidR="007F6DC5" w:rsidRPr="00A35D65" w:rsidRDefault="007F6DC5" w:rsidP="007F6DC5">
      <w:pPr>
        <w:rPr>
          <w:rFonts w:ascii="宋体" w:hAnsi="宋体"/>
        </w:rPr>
      </w:pPr>
      <w:r w:rsidRPr="00A35D65">
        <w:rPr>
          <w:rFonts w:ascii="宋体" w:hAnsi="宋体" w:hint="eastAsia"/>
        </w:rPr>
        <w:t xml:space="preserve">    典型病例有：①近期用药史；②药物过敏表现；③尿检异常；④肾小管及小球功能损</w:t>
      </w:r>
    </w:p>
    <w:p w:rsidR="007F6DC5" w:rsidRPr="00A35D65" w:rsidRDefault="007F6DC5" w:rsidP="007F6DC5">
      <w:pPr>
        <w:rPr>
          <w:rFonts w:ascii="宋体" w:hAnsi="宋体"/>
        </w:rPr>
      </w:pPr>
      <w:r w:rsidRPr="00A35D65">
        <w:rPr>
          <w:rFonts w:ascii="宋体" w:hAnsi="宋体" w:hint="eastAsia"/>
        </w:rPr>
        <w:t>害。一般认为有上述表现中前两条，再加上后两条中任何一条，即可临床诊断本病。但</w:t>
      </w:r>
    </w:p>
    <w:p w:rsidR="007F6DC5" w:rsidRPr="00A35D65" w:rsidRDefault="007F6DC5" w:rsidP="007F6DC5">
      <w:pPr>
        <w:rPr>
          <w:rFonts w:ascii="宋体" w:hAnsi="宋体"/>
        </w:rPr>
      </w:pPr>
      <w:r w:rsidRPr="00A35D65">
        <w:rPr>
          <w:rFonts w:ascii="宋体" w:hAnsi="宋体" w:hint="eastAsia"/>
        </w:rPr>
        <w:t>是，非典型病例(尤其是由非甾类抗炎药致病者)常无第二条，必须依靠肾穿刺病理检查</w:t>
      </w:r>
    </w:p>
    <w:p w:rsidR="007F6DC5" w:rsidRPr="00A35D65" w:rsidRDefault="007F6DC5" w:rsidP="007F6DC5">
      <w:pPr>
        <w:rPr>
          <w:rFonts w:ascii="宋体" w:hAnsi="宋体"/>
        </w:rPr>
      </w:pPr>
      <w:r w:rsidRPr="00A35D65">
        <w:rPr>
          <w:rFonts w:ascii="宋体" w:hAnsi="宋体" w:hint="eastAsia"/>
        </w:rPr>
        <w:t>确诊。</w:t>
      </w:r>
    </w:p>
    <w:p w:rsidR="007F6DC5" w:rsidRPr="00A35D65" w:rsidRDefault="007F6DC5" w:rsidP="007F6DC5">
      <w:pPr>
        <w:rPr>
          <w:rFonts w:ascii="宋体" w:hAnsi="宋体"/>
        </w:rPr>
      </w:pPr>
      <w:r w:rsidRPr="00A35D65">
        <w:rPr>
          <w:rFonts w:ascii="宋体" w:hAnsi="宋体" w:hint="eastAsia"/>
        </w:rPr>
        <w:t xml:space="preserve">    【治疗】</w:t>
      </w:r>
    </w:p>
    <w:p w:rsidR="007F6DC5" w:rsidRPr="00A35D65" w:rsidRDefault="007F6DC5" w:rsidP="007F6DC5">
      <w:pPr>
        <w:rPr>
          <w:rFonts w:ascii="宋体" w:hAnsi="宋体"/>
        </w:rPr>
      </w:pPr>
      <w:r w:rsidRPr="00A35D65">
        <w:rPr>
          <w:rFonts w:ascii="宋体" w:hAnsi="宋体" w:hint="eastAsia"/>
        </w:rPr>
        <w:t xml:space="preserve">    (一)停用致敏药物</w:t>
      </w:r>
    </w:p>
    <w:p w:rsidR="007F6DC5" w:rsidRPr="00A35D65" w:rsidRDefault="007F6DC5" w:rsidP="007F6DC5">
      <w:pPr>
        <w:rPr>
          <w:rFonts w:ascii="宋体" w:hAnsi="宋体"/>
        </w:rPr>
      </w:pPr>
      <w:r w:rsidRPr="00A35D65">
        <w:rPr>
          <w:rFonts w:ascii="宋体" w:hAnsi="宋体" w:hint="eastAsia"/>
        </w:rPr>
        <w:t xml:space="preserve">    去除过敏原后，多数轻症病例即可自行缓解。</w:t>
      </w:r>
    </w:p>
    <w:p w:rsidR="007F6DC5" w:rsidRPr="00A35D65" w:rsidRDefault="007F6DC5" w:rsidP="007F6DC5">
      <w:pPr>
        <w:rPr>
          <w:rFonts w:ascii="宋体" w:hAnsi="宋体"/>
        </w:rPr>
      </w:pPr>
      <w:r w:rsidRPr="00A35D65">
        <w:rPr>
          <w:rFonts w:ascii="宋体" w:hAnsi="宋体" w:hint="eastAsia"/>
        </w:rPr>
        <w:t xml:space="preserve">    (二)免疫抑制治疗</w:t>
      </w:r>
    </w:p>
    <w:p w:rsidR="007F6DC5" w:rsidRPr="00A35D65" w:rsidRDefault="007F6DC5" w:rsidP="007F6DC5">
      <w:pPr>
        <w:rPr>
          <w:rFonts w:ascii="宋体" w:hAnsi="宋体"/>
        </w:rPr>
      </w:pPr>
      <w:r w:rsidRPr="00A35D65">
        <w:rPr>
          <w:rFonts w:ascii="宋体" w:hAnsi="宋体" w:hint="eastAsia"/>
        </w:rPr>
        <w:t xml:space="preserve">    重症病例宜服用糖皮质激素(如泼尼松每日30～40mg，病情好转后逐渐减量，共服</w:t>
      </w:r>
    </w:p>
    <w:p w:rsidR="007F6DC5" w:rsidRPr="00A35D65" w:rsidRDefault="007F6DC5" w:rsidP="007F6DC5">
      <w:pPr>
        <w:rPr>
          <w:rFonts w:ascii="宋体" w:hAnsi="宋体"/>
        </w:rPr>
      </w:pPr>
      <w:r w:rsidRPr="00A35D65">
        <w:rPr>
          <w:rFonts w:ascii="宋体" w:hAnsi="宋体" w:hint="eastAsia"/>
        </w:rPr>
        <w:t>2～3个月)，能加快疾病缓解。很少需要并用细胞毒药物。</w:t>
      </w:r>
    </w:p>
    <w:p w:rsidR="007F6DC5" w:rsidRPr="00A35D65" w:rsidRDefault="007F6DC5" w:rsidP="007F6DC5">
      <w:pPr>
        <w:rPr>
          <w:rFonts w:ascii="宋体" w:hAnsi="宋体"/>
        </w:rPr>
      </w:pPr>
      <w:r w:rsidRPr="00A35D65">
        <w:rPr>
          <w:rFonts w:ascii="宋体" w:hAnsi="宋体" w:hint="eastAsia"/>
        </w:rPr>
        <w:t xml:space="preserve">  (三)透析治疗</w:t>
      </w:r>
    </w:p>
    <w:p w:rsidR="007F6DC5" w:rsidRPr="00A35D65" w:rsidRDefault="007F6DC5" w:rsidP="007F6DC5">
      <w:pPr>
        <w:rPr>
          <w:rFonts w:ascii="宋体" w:hAnsi="宋体"/>
        </w:rPr>
      </w:pPr>
      <w:r w:rsidRPr="00A35D65">
        <w:rPr>
          <w:rFonts w:ascii="宋体" w:hAnsi="宋体" w:hint="eastAsia"/>
        </w:rPr>
        <w:t xml:space="preserve">  急性肾衰竭病例应及时进行透析治疗(透析指征见本篇第十章)。</w:t>
      </w:r>
    </w:p>
    <w:p w:rsidR="007F6DC5" w:rsidRPr="00A35D65" w:rsidRDefault="007F6DC5" w:rsidP="007F6DC5">
      <w:pPr>
        <w:rPr>
          <w:rFonts w:ascii="宋体" w:hAnsi="宋体"/>
        </w:rPr>
      </w:pPr>
      <w:r w:rsidRPr="00A35D65">
        <w:rPr>
          <w:rFonts w:ascii="宋体" w:hAnsi="宋体" w:hint="eastAsia"/>
        </w:rPr>
        <w:t>第二节慢性间质性肾炎</w:t>
      </w:r>
    </w:p>
    <w:p w:rsidR="007F6DC5" w:rsidRPr="00A35D65" w:rsidRDefault="007F6DC5" w:rsidP="007F6DC5">
      <w:pPr>
        <w:rPr>
          <w:rFonts w:ascii="宋体" w:hAnsi="宋体"/>
        </w:rPr>
      </w:pPr>
      <w:r w:rsidRPr="00A35D65">
        <w:rPr>
          <w:rFonts w:ascii="宋体" w:hAnsi="宋体" w:hint="eastAsia"/>
        </w:rPr>
        <w:t>辩哦黻拦妗</w:t>
      </w:r>
    </w:p>
    <w:p w:rsidR="007F6DC5" w:rsidRPr="00A35D65" w:rsidRDefault="007F6DC5" w:rsidP="007F6DC5">
      <w:pPr>
        <w:rPr>
          <w:rFonts w:ascii="宋体" w:hAnsi="宋体"/>
        </w:rPr>
      </w:pPr>
      <w:r w:rsidRPr="00A35D65">
        <w:rPr>
          <w:rFonts w:ascii="宋体" w:hAnsi="宋体" w:hint="eastAsia"/>
        </w:rPr>
        <w:t xml:space="preserve">    慢性间质性-肾炎(chronic：interstitial nephritis，CIN)，又称慢性肾小管一间质肾炎，</w:t>
      </w:r>
    </w:p>
    <w:p w:rsidR="007F6DC5" w:rsidRPr="00A35D65" w:rsidRDefault="007F6DC5" w:rsidP="007F6DC5">
      <w:pPr>
        <w:rPr>
          <w:rFonts w:ascii="宋体" w:hAnsi="宋体"/>
        </w:rPr>
      </w:pPr>
      <w:r w:rsidRPr="00A35D65">
        <w:rPr>
          <w:rFonts w:ascii="宋体" w:hAnsi="宋体" w:hint="eastAsia"/>
        </w:rPr>
        <w:t>是一组以肾间质纤维化及肾小管萎缩为主要病理表现的慢性肾脏病。</w:t>
      </w:r>
    </w:p>
    <w:p w:rsidR="007F6DC5" w:rsidRPr="00A35D65" w:rsidRDefault="007F6DC5" w:rsidP="007F6DC5">
      <w:pPr>
        <w:rPr>
          <w:rFonts w:ascii="宋体" w:hAnsi="宋体"/>
        </w:rPr>
      </w:pPr>
      <w:r w:rsidRPr="00A35D65">
        <w:rPr>
          <w:rFonts w:ascii="宋体" w:hAnsi="宋体" w:hint="eastAsia"/>
        </w:rPr>
        <w:t xml:space="preserve">  【病因及发病机制】</w:t>
      </w:r>
    </w:p>
    <w:p w:rsidR="007F6DC5" w:rsidRPr="00A35D65" w:rsidRDefault="007F6DC5" w:rsidP="007F6DC5">
      <w:pPr>
        <w:rPr>
          <w:rFonts w:ascii="宋体" w:hAnsi="宋体"/>
        </w:rPr>
      </w:pPr>
      <w:r w:rsidRPr="00A35D65">
        <w:rPr>
          <w:rFonts w:ascii="宋体" w:hAnsi="宋体" w:hint="eastAsia"/>
        </w:rPr>
        <w:t xml:space="preserve">  (；IN病因多种多样，常见病因有：①中药(如含马兜铃酸药物关木通、广防已、青木</w:t>
      </w:r>
    </w:p>
    <w:p w:rsidR="007F6DC5" w:rsidRPr="00A35D65" w:rsidRDefault="007F6DC5" w:rsidP="007F6DC5">
      <w:pPr>
        <w:rPr>
          <w:rFonts w:ascii="宋体" w:hAnsi="宋体"/>
        </w:rPr>
      </w:pPr>
      <w:r w:rsidRPr="00A35D65">
        <w:rPr>
          <w:rFonts w:ascii="宋体" w:hAnsi="宋体" w:hint="eastAsia"/>
        </w:rPr>
        <w:t>香等，现在国家食品药品监督管理局已禁止它们人药)；②西药(如镇痛药、环孢素等)；</w:t>
      </w:r>
    </w:p>
    <w:p w:rsidR="007F6DC5" w:rsidRPr="00A35D65" w:rsidRDefault="007F6DC5" w:rsidP="007F6DC5">
      <w:pPr>
        <w:rPr>
          <w:rFonts w:ascii="宋体" w:hAnsi="宋体"/>
        </w:rPr>
      </w:pPr>
      <w:r w:rsidRPr="00A35D65">
        <w:rPr>
          <w:rFonts w:ascii="宋体" w:hAnsi="宋体" w:hint="eastAsia"/>
        </w:rPr>
        <w:t>③重金属(如铅、镉、砷等)；④放射线；⑤其他(如巴尔干肾病)。CIN的发病机制也非</w:t>
      </w:r>
    </w:p>
    <w:p w:rsidR="007F6DC5" w:rsidRPr="00A35D65" w:rsidRDefault="007F6DC5" w:rsidP="007F6DC5">
      <w:pPr>
        <w:rPr>
          <w:rFonts w:ascii="宋体" w:hAnsi="宋体"/>
        </w:rPr>
      </w:pPr>
      <w:r w:rsidRPr="00A35D65">
        <w:rPr>
          <w:rFonts w:ascii="宋体" w:hAnsi="宋体" w:hint="eastAsia"/>
        </w:rPr>
        <w:t>单一性也能通过不同机制发病，毒性反应可能为更常见因素，毒物刺激肾小管上皮细胞和</w:t>
      </w:r>
    </w:p>
    <w:p w:rsidR="007F6DC5" w:rsidRPr="00A35D65" w:rsidRDefault="007F6DC5" w:rsidP="007F6DC5">
      <w:pPr>
        <w:rPr>
          <w:rFonts w:ascii="宋体" w:hAnsi="宋体"/>
        </w:rPr>
      </w:pPr>
      <w:r w:rsidRPr="00A35D65">
        <w:rPr>
          <w:rFonts w:ascii="宋体" w:hAnsi="宋体" w:hint="eastAsia"/>
        </w:rPr>
        <w:t>(或)肾间质成纤维细胞释放炎症介质及促纤维化物质致成(2IN。</w:t>
      </w:r>
    </w:p>
    <w:p w:rsidR="007F6DC5" w:rsidRPr="00A35D65" w:rsidRDefault="007F6DC5" w:rsidP="007F6DC5">
      <w:pPr>
        <w:rPr>
          <w:rFonts w:ascii="宋体" w:hAnsi="宋体"/>
        </w:rPr>
      </w:pPr>
      <w:r w:rsidRPr="00A35D65">
        <w:rPr>
          <w:rFonts w:ascii="宋体" w:hAnsi="宋体" w:hint="eastAsia"/>
        </w:rPr>
        <w:t xml:space="preserve">    【病理】</w:t>
      </w:r>
    </w:p>
    <w:p w:rsidR="007F6DC5" w:rsidRPr="00A35D65" w:rsidRDefault="007F6DC5" w:rsidP="007F6DC5">
      <w:pPr>
        <w:rPr>
          <w:rFonts w:ascii="宋体" w:hAnsi="宋体"/>
        </w:rPr>
      </w:pPr>
      <w:r w:rsidRPr="00A35D65">
        <w:rPr>
          <w:rFonts w:ascii="宋体" w:hAnsi="宋体" w:hint="eastAsia"/>
        </w:rPr>
        <w:t xml:space="preserve">    肾脏常萎缩。光镜下肾间质呈多灶状或大片状纤维化，伴或不伴淋巴及单核细胞浸</w:t>
      </w:r>
    </w:p>
    <w:p w:rsidR="007F6DC5" w:rsidRPr="00A35D65" w:rsidRDefault="007F6DC5" w:rsidP="007F6DC5">
      <w:pPr>
        <w:rPr>
          <w:rFonts w:ascii="宋体" w:hAnsi="宋体"/>
        </w:rPr>
      </w:pPr>
      <w:r w:rsidRPr="00A35D65">
        <w:rPr>
          <w:rFonts w:ascii="宋体" w:hAnsi="宋体" w:hint="eastAsia"/>
        </w:rPr>
        <w:t>润，肾小管萎缩乃至消失，肾小球出现缺血性皱缩或硬化。免疫荧光检查阴性。电镜检查</w:t>
      </w:r>
    </w:p>
    <w:p w:rsidR="007F6DC5" w:rsidRPr="00A35D65" w:rsidRDefault="007F6DC5" w:rsidP="007F6DC5">
      <w:pPr>
        <w:rPr>
          <w:rFonts w:ascii="宋体" w:hAnsi="宋体"/>
        </w:rPr>
      </w:pPr>
      <w:r w:rsidRPr="00A35D65">
        <w:rPr>
          <w:rFonts w:ascii="宋体" w:hAnsi="宋体" w:hint="eastAsia"/>
        </w:rPr>
        <w:t>在。肾间质中可见大量胶原纤维束。</w:t>
      </w:r>
    </w:p>
    <w:p w:rsidR="007F6DC5" w:rsidRPr="00A35D65" w:rsidRDefault="007F6DC5" w:rsidP="007F6DC5">
      <w:pPr>
        <w:rPr>
          <w:rFonts w:ascii="宋体" w:hAnsi="宋体"/>
        </w:rPr>
      </w:pPr>
      <w:r w:rsidRPr="00A35D65">
        <w:rPr>
          <w:rFonts w:ascii="宋体" w:hAnsi="宋体" w:hint="eastAsia"/>
        </w:rPr>
        <w:t xml:space="preserve">    【临床表现】</w:t>
      </w:r>
    </w:p>
    <w:p w:rsidR="007F6DC5" w:rsidRPr="00A35D65" w:rsidRDefault="007F6DC5" w:rsidP="007F6DC5">
      <w:pPr>
        <w:rPr>
          <w:rFonts w:ascii="宋体" w:hAnsi="宋体"/>
        </w:rPr>
      </w:pPr>
      <w:r w:rsidRPr="00A35D65">
        <w:rPr>
          <w:rFonts w:ascii="宋体" w:hAnsi="宋体" w:hint="eastAsia"/>
        </w:rPr>
        <w:t xml:space="preserve">    本病多缓慢隐袭进展，常首先出现肾小管功能损害。远端肾小管浓缩功能障碍出现夜</w:t>
      </w:r>
    </w:p>
    <w:p w:rsidR="007F6DC5" w:rsidRPr="00A35D65" w:rsidRDefault="007F6DC5" w:rsidP="007F6DC5">
      <w:pPr>
        <w:rPr>
          <w:rFonts w:ascii="宋体" w:hAnsi="宋体"/>
        </w:rPr>
      </w:pPr>
      <w:r w:rsidRPr="00A35D65">
        <w:rPr>
          <w:rFonts w:ascii="宋体" w:hAnsi="宋体" w:hint="eastAsia"/>
        </w:rPr>
        <w:t>尿多、低比重及低渗透压尿；近端肾小管重吸收功能障碍出现肾性糖尿，乃至Fanconi综</w:t>
      </w:r>
    </w:p>
    <w:p w:rsidR="007F6DC5" w:rsidRPr="00A35D65" w:rsidRDefault="007F6DC5" w:rsidP="007F6DC5">
      <w:pPr>
        <w:rPr>
          <w:rFonts w:ascii="宋体" w:hAnsi="宋体"/>
        </w:rPr>
      </w:pPr>
      <w:r w:rsidRPr="00A35D65">
        <w:rPr>
          <w:rFonts w:ascii="宋体" w:hAnsi="宋体" w:hint="eastAsia"/>
        </w:rPr>
        <w:t>合征(见本篇第八章)；远端或近端肾小管酸化功能障碍，均可出现肾小管酸中毒(见本</w:t>
      </w:r>
    </w:p>
    <w:p w:rsidR="007F6DC5" w:rsidRPr="00A35D65" w:rsidRDefault="007F6DC5" w:rsidP="007F6DC5">
      <w:pPr>
        <w:rPr>
          <w:rFonts w:ascii="宋体" w:hAnsi="宋体"/>
        </w:rPr>
      </w:pPr>
      <w:r w:rsidRPr="00A35D65">
        <w:rPr>
          <w:rFonts w:ascii="宋体" w:hAnsi="宋体" w:hint="eastAsia"/>
        </w:rPr>
        <w:t>篇第八章)。而后，肾小球功能也受损，早期肌酐清除率下降，随之血清肌酐逐渐升高，</w:t>
      </w:r>
    </w:p>
    <w:p w:rsidR="007F6DC5" w:rsidRPr="00A35D65" w:rsidRDefault="007F6DC5" w:rsidP="007F6DC5">
      <w:pPr>
        <w:rPr>
          <w:rFonts w:ascii="宋体" w:hAnsi="宋体"/>
        </w:rPr>
      </w:pPr>
      <w:r w:rsidRPr="00A35D65">
        <w:rPr>
          <w:rFonts w:ascii="宋体" w:hAnsi="宋体" w:hint="eastAsia"/>
        </w:rPr>
        <w:t>直至进入尿毒症。患者尿常规变化轻微，仅有轻度蛋白尿，少量红、白细胞及管型。随肾</w:t>
      </w:r>
    </w:p>
    <w:p w:rsidR="007F6DC5" w:rsidRPr="00A35D65" w:rsidRDefault="007F6DC5" w:rsidP="007F6DC5">
      <w:pPr>
        <w:rPr>
          <w:rFonts w:ascii="宋体" w:hAnsi="宋体"/>
        </w:rPr>
      </w:pPr>
      <w:r w:rsidRPr="00A35D65">
        <w:rPr>
          <w:rFonts w:ascii="宋体" w:hAnsi="宋体" w:hint="eastAsia"/>
        </w:rPr>
        <w:t>功能转坏，患者·肾脏缩小(两肾缩小程度可不一致)，出现肾性贫血及高血压。</w:t>
      </w:r>
    </w:p>
    <w:p w:rsidR="007F6DC5" w:rsidRPr="00A35D65" w:rsidRDefault="007F6DC5" w:rsidP="007F6DC5">
      <w:pPr>
        <w:rPr>
          <w:rFonts w:ascii="宋体" w:hAnsi="宋体"/>
        </w:rPr>
      </w:pPr>
      <w:r w:rsidRPr="00A35D65">
        <w:rPr>
          <w:rFonts w:ascii="宋体" w:hAnsi="宋体" w:hint="eastAsia"/>
        </w:rPr>
        <w:t xml:space="preserve">    【诊断】</w:t>
      </w:r>
    </w:p>
    <w:p w:rsidR="007F6DC5" w:rsidRPr="00A35D65" w:rsidRDefault="007F6DC5" w:rsidP="007F6DC5">
      <w:pPr>
        <w:rPr>
          <w:rFonts w:ascii="宋体" w:hAnsi="宋体"/>
        </w:rPr>
      </w:pPr>
      <w:r w:rsidRPr="00A35D65">
        <w:rPr>
          <w:rFonts w:ascii="宋体" w:hAnsi="宋体" w:hint="eastAsia"/>
        </w:rPr>
        <w:t xml:space="preserve">    据临床表现可高度疑诊，但是确诊仍常需病理检查。</w:t>
      </w:r>
    </w:p>
    <w:p w:rsidR="007F6DC5" w:rsidRPr="00A35D65" w:rsidRDefault="007F6DC5" w:rsidP="007F6DC5">
      <w:pPr>
        <w:rPr>
          <w:rFonts w:ascii="宋体" w:hAnsi="宋体"/>
        </w:rPr>
      </w:pPr>
      <w:r w:rsidRPr="00A35D65">
        <w:rPr>
          <w:rFonts w:ascii="宋体" w:hAnsi="宋体" w:hint="eastAsia"/>
        </w:rPr>
        <w:t xml:space="preserve">    【治疗】</w:t>
      </w:r>
    </w:p>
    <w:p w:rsidR="007F6DC5" w:rsidRPr="00A35D65" w:rsidRDefault="007F6DC5" w:rsidP="007F6DC5">
      <w:pPr>
        <w:rPr>
          <w:rFonts w:ascii="宋体" w:hAnsi="宋体"/>
        </w:rPr>
      </w:pPr>
      <w:r w:rsidRPr="00A35D65">
        <w:rPr>
          <w:rFonts w:ascii="宋体" w:hAnsi="宋体" w:hint="eastAsia"/>
        </w:rPr>
        <w:t xml:space="preserve">    对早期CIN病例，应积极去除致病因子。如出现慢性肾功能不全应予非透析保守治</w:t>
      </w:r>
    </w:p>
    <w:p w:rsidR="007F6DC5" w:rsidRPr="00A35D65" w:rsidRDefault="007F6DC5" w:rsidP="007F6DC5">
      <w:pPr>
        <w:rPr>
          <w:rFonts w:ascii="宋体" w:hAnsi="宋体"/>
        </w:rPr>
      </w:pPr>
      <w:r w:rsidRPr="00A35D65">
        <w:rPr>
          <w:rFonts w:ascii="宋体" w:hAnsi="宋体" w:hint="eastAsia"/>
        </w:rPr>
        <w:t>疗，以延缓肾损害进展；若已进入尿毒症则应进行肾脏替代治疗，予透析或肾移植(见本</w:t>
      </w:r>
    </w:p>
    <w:p w:rsidR="007F6DC5" w:rsidRPr="00A35D65" w:rsidRDefault="007F6DC5" w:rsidP="007F6DC5">
      <w:pPr>
        <w:rPr>
          <w:rFonts w:ascii="宋体" w:hAnsi="宋体"/>
        </w:rPr>
      </w:pPr>
      <w:r w:rsidRPr="00A35D65">
        <w:rPr>
          <w:rFonts w:ascii="宋体" w:hAnsi="宋体" w:hint="eastAsia"/>
        </w:rPr>
        <w:t>篇第十一章)。对并发的肾小管酸中毒、肾性贫血及高血压也应相应处理。</w:t>
      </w:r>
    </w:p>
    <w:p w:rsidR="007F6DC5" w:rsidRPr="00A35D65" w:rsidRDefault="007F6DC5" w:rsidP="007F6DC5">
      <w:pPr>
        <w:rPr>
          <w:rFonts w:ascii="宋体" w:hAnsi="宋体"/>
        </w:rPr>
      </w:pPr>
      <w:r w:rsidRPr="00A35D65">
        <w:rPr>
          <w:rFonts w:ascii="宋体" w:hAnsi="宋体" w:hint="eastAsia"/>
        </w:rPr>
        <w:t>(谌贻璞)</w:t>
      </w:r>
    </w:p>
    <w:p w:rsidR="007F6DC5" w:rsidRPr="00A35D65" w:rsidRDefault="007F6DC5" w:rsidP="007F6DC5">
      <w:pPr>
        <w:rPr>
          <w:rFonts w:ascii="宋体" w:hAnsi="宋体"/>
        </w:rPr>
      </w:pPr>
      <w:r w:rsidRPr="00A35D65">
        <w:rPr>
          <w:rFonts w:ascii="宋体" w:hAnsi="宋体" w:hint="eastAsia"/>
        </w:rPr>
        <w:t>第七章尿路感染</w:t>
      </w:r>
    </w:p>
    <w:p w:rsidR="007F6DC5" w:rsidRPr="00A35D65" w:rsidRDefault="007F6DC5" w:rsidP="007F6DC5">
      <w:pPr>
        <w:rPr>
          <w:rFonts w:ascii="宋体" w:hAnsi="宋体"/>
        </w:rPr>
      </w:pPr>
      <w:r w:rsidRPr="00A35D65">
        <w:rPr>
          <w:rFonts w:ascii="宋体" w:hAnsi="宋体" w:hint="eastAsia"/>
        </w:rPr>
        <w:t xml:space="preserve">    尿路感染(urinary tract infection，UTI)，简称尿感，是指各种病原微生物在尿路中</w:t>
      </w:r>
    </w:p>
    <w:p w:rsidR="007F6DC5" w:rsidRPr="00A35D65" w:rsidRDefault="007F6DC5" w:rsidP="007F6DC5">
      <w:pPr>
        <w:rPr>
          <w:rFonts w:ascii="宋体" w:hAnsi="宋体"/>
        </w:rPr>
      </w:pPr>
      <w:r w:rsidRPr="00A35D65">
        <w:rPr>
          <w:rFonts w:ascii="宋体" w:hAnsi="宋体" w:hint="eastAsia"/>
        </w:rPr>
        <w:lastRenderedPageBreak/>
        <w:t>生长、繁殖而引起的尿路感染性疾病。多见于育龄期妇女、老年人、免疫力低下及尿路畸</w:t>
      </w:r>
    </w:p>
    <w:p w:rsidR="007F6DC5" w:rsidRPr="00A35D65" w:rsidRDefault="007F6DC5" w:rsidP="007F6DC5">
      <w:pPr>
        <w:rPr>
          <w:rFonts w:ascii="宋体" w:hAnsi="宋体"/>
        </w:rPr>
      </w:pPr>
      <w:r w:rsidRPr="00A35D65">
        <w:rPr>
          <w:rFonts w:ascii="宋体" w:hAnsi="宋体" w:hint="eastAsia"/>
        </w:rPr>
        <w:t>形者。本章主要叙述由细菌感染所引起的尿路感染。</w:t>
      </w:r>
    </w:p>
    <w:p w:rsidR="007F6DC5" w:rsidRPr="00A35D65" w:rsidRDefault="007F6DC5" w:rsidP="007F6DC5">
      <w:pPr>
        <w:rPr>
          <w:rFonts w:ascii="宋体" w:hAnsi="宋体"/>
        </w:rPr>
      </w:pPr>
      <w:r w:rsidRPr="00A35D65">
        <w:rPr>
          <w:rFonts w:ascii="宋体" w:hAnsi="宋体" w:hint="eastAsia"/>
        </w:rPr>
        <w:t xml:space="preserve">    根据感染发生部位可分为上尿路感染和下尿路感染，前者系指肾盂肾炎(pyelone—</w:t>
      </w:r>
    </w:p>
    <w:p w:rsidR="007F6DC5" w:rsidRPr="00A35D65" w:rsidRDefault="007F6DC5" w:rsidP="007F6DC5">
      <w:pPr>
        <w:rPr>
          <w:rFonts w:ascii="宋体" w:hAnsi="宋体"/>
        </w:rPr>
      </w:pPr>
      <w:r w:rsidRPr="00A35D65">
        <w:rPr>
          <w:rFonts w:ascii="宋体" w:hAnsi="宋体" w:hint="eastAsia"/>
        </w:rPr>
        <w:t>phritis)，后者主要指膀胱炎。肾盂肾炎、膀胱炎又有急性和慢性之分。根据有无尿路功</w:t>
      </w:r>
    </w:p>
    <w:p w:rsidR="007F6DC5" w:rsidRPr="00A35D65" w:rsidRDefault="007F6DC5" w:rsidP="007F6DC5">
      <w:pPr>
        <w:rPr>
          <w:rFonts w:ascii="宋体" w:hAnsi="宋体"/>
        </w:rPr>
      </w:pPr>
      <w:r w:rsidRPr="00A35D65">
        <w:rPr>
          <w:rFonts w:ascii="宋体" w:hAnsi="宋体" w:hint="eastAsia"/>
        </w:rPr>
        <w:t>能或结构的异常，又可分为复杂性、非复杂性尿感。复杂性尿感是指伴有尿路引流不畅、</w:t>
      </w:r>
    </w:p>
    <w:p w:rsidR="007F6DC5" w:rsidRPr="00A35D65" w:rsidRDefault="007F6DC5" w:rsidP="007F6DC5">
      <w:pPr>
        <w:rPr>
          <w:rFonts w:ascii="宋体" w:hAnsi="宋体"/>
        </w:rPr>
      </w:pPr>
      <w:r w:rsidRPr="00A35D65">
        <w:rPr>
          <w:rFonts w:ascii="宋体" w:hAnsi="宋体" w:hint="eastAsia"/>
        </w:rPr>
        <w:t>结石、畸形、膀胱输尿管反流等结构或功能的异常，或在慢性肾实质性疾病基础上发生的</w:t>
      </w:r>
    </w:p>
    <w:p w:rsidR="007F6DC5" w:rsidRPr="00A35D65" w:rsidRDefault="007F6DC5" w:rsidP="007F6DC5">
      <w:pPr>
        <w:rPr>
          <w:rFonts w:ascii="宋体" w:hAnsi="宋体"/>
        </w:rPr>
      </w:pPr>
      <w:r w:rsidRPr="00A35D65">
        <w:rPr>
          <w:rFonts w:ascii="宋体" w:hAnsi="宋体" w:hint="eastAsia"/>
        </w:rPr>
        <w:t>尿路感染。不伴有上述情况者称为非复杂性尿感。</w:t>
      </w:r>
    </w:p>
    <w:p w:rsidR="007F6DC5" w:rsidRPr="00A35D65" w:rsidRDefault="007F6DC5" w:rsidP="007F6DC5">
      <w:pPr>
        <w:rPr>
          <w:rFonts w:ascii="宋体" w:hAnsi="宋体"/>
        </w:rPr>
      </w:pPr>
      <w:r w:rsidRPr="00A35D65">
        <w:rPr>
          <w:rFonts w:ascii="宋体" w:hAnsi="宋体" w:hint="eastAsia"/>
        </w:rPr>
        <w:t xml:space="preserve">  【病因和发病机制】</w:t>
      </w:r>
    </w:p>
    <w:p w:rsidR="007F6DC5" w:rsidRPr="00A35D65" w:rsidRDefault="007F6DC5" w:rsidP="007F6DC5">
      <w:pPr>
        <w:rPr>
          <w:rFonts w:ascii="宋体" w:hAnsi="宋体"/>
        </w:rPr>
      </w:pPr>
      <w:r w:rsidRPr="00A35D65">
        <w:rPr>
          <w:rFonts w:ascii="宋体" w:hAnsi="宋体" w:hint="eastAsia"/>
        </w:rPr>
        <w:t xml:space="preserve">  (一)病原微生物</w:t>
      </w:r>
    </w:p>
    <w:p w:rsidR="007F6DC5" w:rsidRPr="00A35D65" w:rsidRDefault="007F6DC5" w:rsidP="007F6DC5">
      <w:pPr>
        <w:rPr>
          <w:rFonts w:ascii="宋体" w:hAnsi="宋体"/>
        </w:rPr>
      </w:pPr>
      <w:r w:rsidRPr="00A35D65">
        <w:rPr>
          <w:rFonts w:ascii="宋体" w:hAnsi="宋体" w:hint="eastAsia"/>
        </w:rPr>
        <w:t xml:space="preserve">  革兰阴性杆菌为尿路感染最常见致病菌，其中以大肠埃希菌最为常见，约占全部尿路</w:t>
      </w:r>
    </w:p>
    <w:p w:rsidR="007F6DC5" w:rsidRPr="00A35D65" w:rsidRDefault="007F6DC5" w:rsidP="007F6DC5">
      <w:pPr>
        <w:rPr>
          <w:rFonts w:ascii="宋体" w:hAnsi="宋体"/>
        </w:rPr>
      </w:pPr>
      <w:r w:rsidRPr="00A35D65">
        <w:rPr>
          <w:rFonts w:ascii="宋体" w:hAnsi="宋体" w:hint="eastAsia"/>
        </w:rPr>
        <w:t>感染的80％～90％，其次为变形杆菌、克雷伯杆菌。约5％～10％的尿路感染由革兰阳性</w:t>
      </w:r>
    </w:p>
    <w:p w:rsidR="007F6DC5" w:rsidRPr="00A35D65" w:rsidRDefault="007F6DC5" w:rsidP="007F6DC5">
      <w:pPr>
        <w:rPr>
          <w:rFonts w:ascii="宋体" w:hAnsi="宋体"/>
        </w:rPr>
      </w:pPr>
      <w:r w:rsidRPr="00A35D65">
        <w:rPr>
          <w:rFonts w:ascii="宋体" w:hAnsi="宋体" w:hint="eastAsia"/>
        </w:rPr>
        <w:t>细菌引起，主要是粪链球菌和凝固酶阴性的葡萄球菌(柠檬色和白色葡萄球菌)。大肠埃</w:t>
      </w:r>
    </w:p>
    <w:p w:rsidR="007F6DC5" w:rsidRPr="00A35D65" w:rsidRDefault="007F6DC5" w:rsidP="007F6DC5">
      <w:pPr>
        <w:rPr>
          <w:rFonts w:ascii="宋体" w:hAnsi="宋体"/>
        </w:rPr>
      </w:pPr>
      <w:r w:rsidRPr="00A35D65">
        <w:rPr>
          <w:rFonts w:ascii="宋体" w:hAnsi="宋体" w:hint="eastAsia"/>
        </w:rPr>
        <w:t>希菌最常见于无症状性细菌尿、非复杂性尿路感染，或首次发生的尿路感染。医院内感</w:t>
      </w:r>
    </w:p>
    <w:p w:rsidR="007F6DC5" w:rsidRPr="00A35D65" w:rsidRDefault="007F6DC5" w:rsidP="007F6DC5">
      <w:pPr>
        <w:rPr>
          <w:rFonts w:ascii="宋体" w:hAnsi="宋体"/>
        </w:rPr>
      </w:pPr>
      <w:r w:rsidRPr="00A35D65">
        <w:rPr>
          <w:rFonts w:ascii="宋体" w:hAnsi="宋体" w:hint="eastAsia"/>
        </w:rPr>
        <w:t>染、复杂性或复发性尿感、尿路器械检查后发生的尿感，则多为粪链球菌、变形杆菌、克</w:t>
      </w:r>
    </w:p>
    <w:p w:rsidR="007F6DC5" w:rsidRPr="00A35D65" w:rsidRDefault="007F6DC5" w:rsidP="007F6DC5">
      <w:pPr>
        <w:rPr>
          <w:rFonts w:ascii="宋体" w:hAnsi="宋体"/>
        </w:rPr>
      </w:pPr>
      <w:r w:rsidRPr="00A35D65">
        <w:rPr>
          <w:rFonts w:ascii="宋体" w:hAnsi="宋体" w:hint="eastAsia"/>
        </w:rPr>
        <w:t>雷伯杆菌和铜绿假单胞菌所致。其中变形杆菌常见于伴有尿路结石者，铜绿假单胞菌多见</w:t>
      </w:r>
    </w:p>
    <w:p w:rsidR="007F6DC5" w:rsidRPr="00A35D65" w:rsidRDefault="007F6DC5" w:rsidP="007F6DC5">
      <w:pPr>
        <w:rPr>
          <w:rFonts w:ascii="宋体" w:hAnsi="宋体"/>
        </w:rPr>
      </w:pPr>
      <w:r w:rsidRPr="00A35D65">
        <w:rPr>
          <w:rFonts w:ascii="宋体" w:hAnsi="宋体" w:hint="eastAsia"/>
        </w:rPr>
        <w:t>于尿路器械检查后，金黄色葡萄球菌则常见于血源性尿感。腺病毒可以在儿童和一些年轻</w:t>
      </w:r>
    </w:p>
    <w:p w:rsidR="007F6DC5" w:rsidRPr="00A35D65" w:rsidRDefault="007F6DC5" w:rsidP="007F6DC5">
      <w:pPr>
        <w:rPr>
          <w:rFonts w:ascii="宋体" w:hAnsi="宋体"/>
        </w:rPr>
      </w:pPr>
      <w:r w:rsidRPr="00A35D65">
        <w:rPr>
          <w:rFonts w:ascii="宋体" w:hAnsi="宋体" w:hint="eastAsia"/>
        </w:rPr>
        <w:t>人中引起急性出血性膀胱炎，甚至引起流行。此外，结核分枝杆菌、衣原体、真菌等也可</w:t>
      </w:r>
    </w:p>
    <w:p w:rsidR="007F6DC5" w:rsidRPr="00A35D65" w:rsidRDefault="007F6DC5" w:rsidP="007F6DC5">
      <w:pPr>
        <w:rPr>
          <w:rFonts w:ascii="宋体" w:hAnsi="宋体"/>
        </w:rPr>
      </w:pPr>
      <w:r w:rsidRPr="00A35D65">
        <w:rPr>
          <w:rFonts w:ascii="宋体" w:hAnsi="宋体" w:hint="eastAsia"/>
        </w:rPr>
        <w:t>导致尿路感染。</w:t>
      </w:r>
    </w:p>
    <w:p w:rsidR="007F6DC5" w:rsidRPr="00A35D65" w:rsidRDefault="007F6DC5" w:rsidP="007F6DC5">
      <w:pPr>
        <w:rPr>
          <w:rFonts w:ascii="宋体" w:hAnsi="宋体"/>
        </w:rPr>
      </w:pPr>
      <w:r w:rsidRPr="00A35D65">
        <w:rPr>
          <w:rFonts w:ascii="宋体" w:hAnsi="宋体" w:hint="eastAsia"/>
        </w:rPr>
        <w:t xml:space="preserve">    (二)发病机制</w:t>
      </w:r>
    </w:p>
    <w:p w:rsidR="007F6DC5" w:rsidRPr="00A35D65" w:rsidRDefault="007F6DC5" w:rsidP="007F6DC5">
      <w:pPr>
        <w:rPr>
          <w:rFonts w:ascii="宋体" w:hAnsi="宋体"/>
        </w:rPr>
      </w:pPr>
      <w:r w:rsidRPr="00A35D65">
        <w:rPr>
          <w:rFonts w:ascii="宋体" w:hAnsi="宋体" w:hint="eastAsia"/>
        </w:rPr>
        <w:t xml:space="preserve">    1．感染途径</w:t>
      </w:r>
    </w:p>
    <w:p w:rsidR="007F6DC5" w:rsidRPr="00A35D65" w:rsidRDefault="007F6DC5" w:rsidP="007F6DC5">
      <w:pPr>
        <w:rPr>
          <w:rFonts w:ascii="宋体" w:hAnsi="宋体"/>
        </w:rPr>
      </w:pPr>
      <w:r w:rsidRPr="00A35D65">
        <w:rPr>
          <w:rFonts w:ascii="宋体" w:hAnsi="宋体" w:hint="eastAsia"/>
        </w:rPr>
        <w:t xml:space="preserve">    (1)上行感染：病原菌经由尿道上行至膀胱，甚至输尿管、肾盂引起的感染称为上行</w:t>
      </w:r>
    </w:p>
    <w:p w:rsidR="007F6DC5" w:rsidRPr="00A35D65" w:rsidRDefault="007F6DC5" w:rsidP="007F6DC5">
      <w:pPr>
        <w:rPr>
          <w:rFonts w:ascii="宋体" w:hAnsi="宋体"/>
        </w:rPr>
      </w:pPr>
      <w:r w:rsidRPr="00A35D65">
        <w:rPr>
          <w:rFonts w:ascii="宋体" w:hAnsi="宋体" w:hint="eastAsia"/>
        </w:rPr>
        <w:t>感染，约占尿路感染的95％。正常情况下前尿道和尿道口周围定居着少量细菌，如链球</w:t>
      </w:r>
    </w:p>
    <w:p w:rsidR="007F6DC5" w:rsidRPr="00A35D65" w:rsidRDefault="007F6DC5" w:rsidP="007F6DC5">
      <w:pPr>
        <w:rPr>
          <w:rFonts w:ascii="宋体" w:hAnsi="宋体"/>
        </w:rPr>
      </w:pPr>
      <w:r w:rsidRPr="00A35D65">
        <w:rPr>
          <w:rFonts w:ascii="宋体" w:hAnsi="宋体" w:hint="eastAsia"/>
        </w:rPr>
        <w:t>菌、乳酸菌、葡萄球菌和类白喉杆菌等，但不致病。某些因素如性生活、尿路梗阻、医源</w:t>
      </w:r>
    </w:p>
    <w:p w:rsidR="007F6DC5" w:rsidRPr="00A35D65" w:rsidRDefault="007F6DC5" w:rsidP="007F6DC5">
      <w:pPr>
        <w:rPr>
          <w:rFonts w:ascii="宋体" w:hAnsi="宋体"/>
        </w:rPr>
      </w:pPr>
      <w:r w:rsidRPr="00A35D65">
        <w:rPr>
          <w:rFonts w:ascii="宋体" w:hAnsi="宋体" w:hint="eastAsia"/>
        </w:rPr>
        <w:t>性操作、生殖器感染等可导致上行感染的发生。</w:t>
      </w:r>
    </w:p>
    <w:p w:rsidR="007F6DC5" w:rsidRPr="00A35D65" w:rsidRDefault="007F6DC5" w:rsidP="007F6DC5">
      <w:pPr>
        <w:rPr>
          <w:rFonts w:ascii="宋体" w:hAnsi="宋体"/>
        </w:rPr>
      </w:pPr>
      <w:r w:rsidRPr="00A35D65">
        <w:rPr>
          <w:rFonts w:ascii="宋体" w:hAnsi="宋体" w:hint="eastAsia"/>
        </w:rPr>
        <w:t xml:space="preserve">    (2)血行感染：指病原菌通过血运到达肾脏和尿路其他部位引起的感染。此种感染途</w:t>
      </w:r>
    </w:p>
    <w:p w:rsidR="007F6DC5" w:rsidRPr="00A35D65" w:rsidRDefault="007F6DC5" w:rsidP="007F6DC5">
      <w:pPr>
        <w:rPr>
          <w:rFonts w:ascii="宋体" w:hAnsi="宋体"/>
        </w:rPr>
      </w:pPr>
      <w:r w:rsidRPr="00A35D65">
        <w:rPr>
          <w:rFonts w:ascii="宋体" w:hAnsi="宋体" w:hint="eastAsia"/>
        </w:rPr>
        <w:t>径少见，不足3％。多发生于患有慢性疾病或接受免疫抑制剂治疗的患者。常见的病原菌</w:t>
      </w:r>
    </w:p>
    <w:p w:rsidR="007F6DC5" w:rsidRPr="00A35D65" w:rsidRDefault="007F6DC5" w:rsidP="007F6DC5">
      <w:pPr>
        <w:rPr>
          <w:rFonts w:ascii="宋体" w:hAnsi="宋体"/>
        </w:rPr>
      </w:pPr>
      <w:r w:rsidRPr="00A35D65">
        <w:rPr>
          <w:rFonts w:ascii="宋体" w:hAnsi="宋体" w:hint="eastAsia"/>
        </w:rPr>
        <w:t>有金黄色葡萄球菌、沙门菌属、假单胞菌属和白色念珠菌属等。</w:t>
      </w:r>
    </w:p>
    <w:p w:rsidR="007F6DC5" w:rsidRPr="00A35D65" w:rsidRDefault="007F6DC5" w:rsidP="007F6DC5">
      <w:pPr>
        <w:rPr>
          <w:rFonts w:ascii="宋体" w:hAnsi="宋体"/>
        </w:rPr>
      </w:pPr>
      <w:r w:rsidRPr="00A35D65">
        <w:rPr>
          <w:rFonts w:ascii="宋体" w:hAnsi="宋体" w:hint="eastAsia"/>
        </w:rPr>
        <w:t xml:space="preserve">    (3)直接感染：泌尿系统周围器官、组织发生感染时，病原菌偶可直接侵入到泌尿系</w:t>
      </w:r>
    </w:p>
    <w:p w:rsidR="007F6DC5" w:rsidRPr="00A35D65" w:rsidRDefault="007F6DC5" w:rsidP="007F6DC5">
      <w:pPr>
        <w:rPr>
          <w:rFonts w:ascii="宋体" w:hAnsi="宋体"/>
        </w:rPr>
      </w:pPr>
      <w:r w:rsidRPr="00A35D65">
        <w:rPr>
          <w:rFonts w:ascii="宋体" w:hAnsi="宋体" w:hint="eastAsia"/>
        </w:rPr>
        <w:t>统导致感染。</w:t>
      </w:r>
    </w:p>
    <w:p w:rsidR="007F6DC5" w:rsidRPr="00A35D65" w:rsidRDefault="007F6DC5" w:rsidP="007F6DC5">
      <w:pPr>
        <w:rPr>
          <w:rFonts w:ascii="宋体" w:hAnsi="宋体"/>
        </w:rPr>
      </w:pPr>
      <w:r w:rsidRPr="00A35D65">
        <w:rPr>
          <w:rFonts w:ascii="宋体" w:hAnsi="宋体" w:hint="eastAsia"/>
        </w:rPr>
        <w:t xml:space="preserve">    (4)淋巴道感染：盆腔和下腹部的器官感染时，病原菌可从淋巴道感染泌尿系统，但</w:t>
      </w:r>
    </w:p>
    <w:p w:rsidR="007F6DC5" w:rsidRPr="00A35D65" w:rsidRDefault="007F6DC5" w:rsidP="007F6DC5">
      <w:pPr>
        <w:rPr>
          <w:rFonts w:ascii="宋体" w:hAnsi="宋体"/>
        </w:rPr>
      </w:pPr>
      <w:r w:rsidRPr="00A35D65">
        <w:rPr>
          <w:rFonts w:ascii="宋体" w:hAnsi="宋体" w:hint="eastAsia"/>
        </w:rPr>
        <w:t>罕见。</w:t>
      </w:r>
    </w:p>
    <w:p w:rsidR="007F6DC5" w:rsidRPr="00A35D65" w:rsidRDefault="007F6DC5" w:rsidP="007F6DC5">
      <w:pPr>
        <w:rPr>
          <w:rFonts w:ascii="宋体" w:hAnsi="宋体"/>
        </w:rPr>
      </w:pPr>
      <w:r w:rsidRPr="00A35D65">
        <w:rPr>
          <w:rFonts w:ascii="宋体" w:hAnsi="宋体" w:hint="eastAsia"/>
        </w:rPr>
        <w:t xml:space="preserve">    2．机体防御功能正常情况下，进入膀胱的细菌很快被清除，是否发生尿路感染除</w:t>
      </w:r>
    </w:p>
    <w:p w:rsidR="007F6DC5" w:rsidRPr="00A35D65" w:rsidRDefault="007F6DC5" w:rsidP="007F6DC5">
      <w:pPr>
        <w:rPr>
          <w:rFonts w:ascii="宋体" w:hAnsi="宋体"/>
        </w:rPr>
      </w:pPr>
      <w:r w:rsidRPr="00A35D65">
        <w:rPr>
          <w:rFonts w:ascii="宋体" w:hAnsi="宋体" w:hint="eastAsia"/>
        </w:rPr>
        <w:t>与细菌的数量、毒力有关外，还取决于机体的防御功能。机体的防御机制包括：①排尿的</w:t>
      </w:r>
    </w:p>
    <w:p w:rsidR="007F6DC5" w:rsidRPr="00A35D65" w:rsidRDefault="007F6DC5" w:rsidP="007F6DC5">
      <w:pPr>
        <w:rPr>
          <w:rFonts w:ascii="宋体" w:hAnsi="宋体"/>
        </w:rPr>
      </w:pPr>
      <w:r w:rsidRPr="00A35D65">
        <w:rPr>
          <w:rFonts w:ascii="宋体" w:hAnsi="宋体" w:hint="eastAsia"/>
        </w:rPr>
        <w:t>冲刷作用；②尿道和膀胱黏膜的抗菌能力；③尿液中高浓度尿素、高渗透压和低pH值</w:t>
      </w:r>
    </w:p>
    <w:p w:rsidR="007F6DC5" w:rsidRPr="00A35D65" w:rsidRDefault="007F6DC5" w:rsidP="007F6DC5">
      <w:pPr>
        <w:rPr>
          <w:rFonts w:ascii="宋体" w:hAnsi="宋体"/>
        </w:rPr>
      </w:pPr>
      <w:r w:rsidRPr="00A35D65">
        <w:rPr>
          <w:rFonts w:ascii="宋体" w:hAnsi="宋体" w:hint="eastAsia"/>
        </w:rPr>
        <w:t>等；④前列腺分泌物中含有的抗菌成分；⑤感染出现后，白细胞很快进入膀胱上皮组织和</w:t>
      </w:r>
    </w:p>
    <w:p w:rsidR="007F6DC5" w:rsidRPr="00A35D65" w:rsidRDefault="007F6DC5" w:rsidP="007F6DC5">
      <w:pPr>
        <w:rPr>
          <w:rFonts w:ascii="宋体" w:hAnsi="宋体"/>
        </w:rPr>
      </w:pPr>
      <w:r w:rsidRPr="00A35D65">
        <w:rPr>
          <w:rFonts w:ascii="宋体" w:hAnsi="宋体" w:hint="eastAsia"/>
        </w:rPr>
        <w:t>尿液中，起清除细菌的作用；⑥输尿管膀胱连接处的活瓣，具有防止尿液、细菌进入输尿</w:t>
      </w:r>
    </w:p>
    <w:p w:rsidR="007F6DC5" w:rsidRPr="00A35D65" w:rsidRDefault="007F6DC5" w:rsidP="007F6DC5">
      <w:pPr>
        <w:rPr>
          <w:rFonts w:ascii="宋体" w:hAnsi="宋体"/>
        </w:rPr>
      </w:pPr>
      <w:r w:rsidRPr="00A35D65">
        <w:rPr>
          <w:rFonts w:ascii="宋体" w:hAnsi="宋体" w:hint="eastAsia"/>
        </w:rPr>
        <w:t>管的功能。</w:t>
      </w:r>
    </w:p>
    <w:p w:rsidR="007F6DC5" w:rsidRPr="00A35D65" w:rsidRDefault="007F6DC5" w:rsidP="007F6DC5">
      <w:pPr>
        <w:rPr>
          <w:rFonts w:ascii="宋体" w:hAnsi="宋体"/>
        </w:rPr>
      </w:pPr>
      <w:r w:rsidRPr="00A35D65">
        <w:rPr>
          <w:rFonts w:ascii="宋体" w:hAnsi="宋体" w:hint="eastAsia"/>
        </w:rPr>
        <w:t>第七章尿路感染</w:t>
      </w:r>
    </w:p>
    <w:p w:rsidR="007F6DC5" w:rsidRPr="00A35D65" w:rsidRDefault="007F6DC5" w:rsidP="007F6DC5">
      <w:pPr>
        <w:rPr>
          <w:rFonts w:ascii="宋体" w:hAnsi="宋体"/>
        </w:rPr>
      </w:pPr>
      <w:r w:rsidRPr="00A35D65">
        <w:rPr>
          <w:rFonts w:ascii="宋体" w:hAnsi="宋体" w:hint="eastAsia"/>
        </w:rPr>
        <w:t xml:space="preserve">  3．易感因素</w:t>
      </w:r>
    </w:p>
    <w:p w:rsidR="007F6DC5" w:rsidRPr="00A35D65" w:rsidRDefault="007F6DC5" w:rsidP="007F6DC5">
      <w:pPr>
        <w:rPr>
          <w:rFonts w:ascii="宋体" w:hAnsi="宋体"/>
        </w:rPr>
      </w:pPr>
      <w:r w:rsidRPr="00A35D65">
        <w:rPr>
          <w:rFonts w:ascii="宋体" w:hAnsi="宋体" w:hint="eastAsia"/>
        </w:rPr>
        <w:t xml:space="preserve">  (1)尿路梗阻：任何妨碍尿液自由流出的因素，如：结石、前列腺增生、狭窄、肿瘤</w:t>
      </w:r>
    </w:p>
    <w:p w:rsidR="007F6DC5" w:rsidRPr="00A35D65" w:rsidRDefault="007F6DC5" w:rsidP="007F6DC5">
      <w:pPr>
        <w:rPr>
          <w:rFonts w:ascii="宋体" w:hAnsi="宋体"/>
        </w:rPr>
      </w:pPr>
      <w:r w:rsidRPr="00A35D65">
        <w:rPr>
          <w:rFonts w:ascii="宋体" w:hAnsi="宋体" w:hint="eastAsia"/>
        </w:rPr>
        <w:t>等均可导致尿液积聚，细菌不易被冲洗清除，而在局部大量繁殖引起感染。尿路梗阻合并</w:t>
      </w:r>
    </w:p>
    <w:p w:rsidR="007F6DC5" w:rsidRPr="00A35D65" w:rsidRDefault="007F6DC5" w:rsidP="007F6DC5">
      <w:pPr>
        <w:rPr>
          <w:rFonts w:ascii="宋体" w:hAnsi="宋体"/>
        </w:rPr>
      </w:pPr>
      <w:r w:rsidRPr="00A35D65">
        <w:rPr>
          <w:rFonts w:ascii="宋体" w:hAnsi="宋体" w:hint="eastAsia"/>
        </w:rPr>
        <w:t>感染可使肾组织结构快速破坏，因此及时解除梗阻非常重要。</w:t>
      </w:r>
    </w:p>
    <w:p w:rsidR="007F6DC5" w:rsidRPr="00A35D65" w:rsidRDefault="007F6DC5" w:rsidP="007F6DC5">
      <w:pPr>
        <w:rPr>
          <w:rFonts w:ascii="宋体" w:hAnsi="宋体"/>
        </w:rPr>
      </w:pPr>
      <w:r w:rsidRPr="00A35D65">
        <w:rPr>
          <w:rFonts w:ascii="宋体" w:hAnsi="宋体" w:hint="eastAsia"/>
        </w:rPr>
        <w:t xml:space="preserve">  (2)膀胱输尿管反流：输尿管壁内段及膀胱开口处的黏膜形成阻止尿液从膀胱输尿管</w:t>
      </w:r>
    </w:p>
    <w:p w:rsidR="007F6DC5" w:rsidRPr="00A35D65" w:rsidRDefault="007F6DC5" w:rsidP="007F6DC5">
      <w:pPr>
        <w:rPr>
          <w:rFonts w:ascii="宋体" w:hAnsi="宋体"/>
        </w:rPr>
      </w:pPr>
      <w:r w:rsidRPr="00A35D65">
        <w:rPr>
          <w:rFonts w:ascii="宋体" w:hAnsi="宋体" w:hint="eastAsia"/>
        </w:rPr>
        <w:t>口反流至输尿管的屏障，当其功能或结构异常时可使尿液从膀胱逆流到输尿管，甚至肾</w:t>
      </w:r>
    </w:p>
    <w:p w:rsidR="007F6DC5" w:rsidRPr="00A35D65" w:rsidRDefault="007F6DC5" w:rsidP="007F6DC5">
      <w:pPr>
        <w:rPr>
          <w:rFonts w:ascii="宋体" w:hAnsi="宋体"/>
        </w:rPr>
      </w:pPr>
      <w:r w:rsidRPr="00A35D65">
        <w:rPr>
          <w:rFonts w:ascii="宋体" w:hAnsi="宋体" w:hint="eastAsia"/>
        </w:rPr>
        <w:lastRenderedPageBreak/>
        <w:t>盂，导致细菌在局部定植，发生感染。</w:t>
      </w:r>
    </w:p>
    <w:p w:rsidR="007F6DC5" w:rsidRPr="00A35D65" w:rsidRDefault="007F6DC5" w:rsidP="007F6DC5">
      <w:pPr>
        <w:rPr>
          <w:rFonts w:ascii="宋体" w:hAnsi="宋体"/>
        </w:rPr>
      </w:pPr>
      <w:r w:rsidRPr="00A35D65">
        <w:rPr>
          <w:rFonts w:ascii="宋体" w:hAnsi="宋体" w:hint="eastAsia"/>
        </w:rPr>
        <w:t xml:space="preserve">  (3)机体免疫力低下如长期使用免疫抑制剂、糖尿病、长期卧床、严重的慢性病和艾</w:t>
      </w:r>
    </w:p>
    <w:p w:rsidR="007F6DC5" w:rsidRPr="00A35D65" w:rsidRDefault="007F6DC5" w:rsidP="007F6DC5">
      <w:pPr>
        <w:rPr>
          <w:rFonts w:ascii="宋体" w:hAnsi="宋体"/>
        </w:rPr>
      </w:pPr>
      <w:r w:rsidRPr="00A35D65">
        <w:rPr>
          <w:rFonts w:ascii="宋体" w:hAnsi="宋体" w:hint="eastAsia"/>
        </w:rPr>
        <w:t>滋病等。</w:t>
      </w:r>
    </w:p>
    <w:p w:rsidR="007F6DC5" w:rsidRPr="00A35D65" w:rsidRDefault="007F6DC5" w:rsidP="007F6DC5">
      <w:pPr>
        <w:rPr>
          <w:rFonts w:ascii="宋体" w:hAnsi="宋体"/>
        </w:rPr>
      </w:pPr>
      <w:r w:rsidRPr="00A35D65">
        <w:rPr>
          <w:rFonts w:ascii="宋体" w:hAnsi="宋体" w:hint="eastAsia"/>
        </w:rPr>
        <w:t xml:space="preserve">    (4)神经源性膀胱：支配膀胱的神经功能障碍，如脊髓损伤、糖尿病、多发性硬化等</w:t>
      </w:r>
    </w:p>
    <w:p w:rsidR="007F6DC5" w:rsidRPr="00A35D65" w:rsidRDefault="007F6DC5" w:rsidP="007F6DC5">
      <w:pPr>
        <w:rPr>
          <w:rFonts w:ascii="宋体" w:hAnsi="宋体"/>
        </w:rPr>
      </w:pPr>
      <w:r w:rsidRPr="00A35D65">
        <w:rPr>
          <w:rFonts w:ascii="宋体" w:hAnsi="宋体" w:hint="eastAsia"/>
        </w:rPr>
        <w:t>疾病，因长时间的尿液潴留和／或应用导尿管引流尿液导致感染。</w:t>
      </w:r>
    </w:p>
    <w:p w:rsidR="007F6DC5" w:rsidRPr="00A35D65" w:rsidRDefault="007F6DC5" w:rsidP="007F6DC5">
      <w:pPr>
        <w:rPr>
          <w:rFonts w:ascii="宋体" w:hAnsi="宋体"/>
        </w:rPr>
      </w:pPr>
      <w:r w:rsidRPr="00A35D65">
        <w:rPr>
          <w:rFonts w:ascii="宋体" w:hAnsi="宋体" w:hint="eastAsia"/>
        </w:rPr>
        <w:t xml:space="preserve">    (5)妊娠：约2％～8％妊娠妇女可发生尿路感染，与孕期输尿管蠕动功能减弱、暂时</w:t>
      </w:r>
    </w:p>
    <w:p w:rsidR="007F6DC5" w:rsidRPr="00A35D65" w:rsidRDefault="007F6DC5" w:rsidP="007F6DC5">
      <w:pPr>
        <w:rPr>
          <w:rFonts w:ascii="宋体" w:hAnsi="宋体"/>
        </w:rPr>
      </w:pPr>
      <w:r w:rsidRPr="00A35D65">
        <w:rPr>
          <w:rFonts w:ascii="宋体" w:hAnsi="宋体" w:hint="eastAsia"/>
        </w:rPr>
        <w:t>性膀胱输尿管活瓣关闭不全及妊娠后期子宫增大致尿液引流不畅有关。</w:t>
      </w:r>
    </w:p>
    <w:p w:rsidR="007F6DC5" w:rsidRPr="00A35D65" w:rsidRDefault="007F6DC5" w:rsidP="007F6DC5">
      <w:pPr>
        <w:rPr>
          <w:rFonts w:ascii="宋体" w:hAnsi="宋体"/>
        </w:rPr>
      </w:pPr>
      <w:r w:rsidRPr="00A35D65">
        <w:rPr>
          <w:rFonts w:ascii="宋体" w:hAnsi="宋体" w:hint="eastAsia"/>
        </w:rPr>
        <w:t xml:space="preserve">    (6)性别和性活动：女性尿道较短(约4cm)而宽，距离肛门较近，开口于阴唇下方</w:t>
      </w:r>
    </w:p>
    <w:p w:rsidR="007F6DC5" w:rsidRPr="00A35D65" w:rsidRDefault="007F6DC5" w:rsidP="007F6DC5">
      <w:pPr>
        <w:rPr>
          <w:rFonts w:ascii="宋体" w:hAnsi="宋体"/>
        </w:rPr>
      </w:pPr>
      <w:r w:rsidRPr="00A35D65">
        <w:rPr>
          <w:rFonts w:ascii="宋体" w:hAnsi="宋体" w:hint="eastAsia"/>
        </w:rPr>
        <w:t>是女性容易发生尿路感染的重要因素。性生活时可将尿道口周围的细菌挤压入膀胱引起尿</w:t>
      </w:r>
    </w:p>
    <w:p w:rsidR="007F6DC5" w:rsidRPr="00A35D65" w:rsidRDefault="007F6DC5" w:rsidP="007F6DC5">
      <w:pPr>
        <w:rPr>
          <w:rFonts w:ascii="宋体" w:hAnsi="宋体"/>
        </w:rPr>
      </w:pPr>
      <w:r w:rsidRPr="00A35D65">
        <w:rPr>
          <w:rFonts w:ascii="宋体" w:hAnsi="宋体" w:hint="eastAsia"/>
        </w:rPr>
        <w:t>路感染。前列腺增生导致的尿路梗阻是中老年男性尿路感染的一个重要原因。包茎、包皮</w:t>
      </w:r>
    </w:p>
    <w:p w:rsidR="007F6DC5" w:rsidRPr="00A35D65" w:rsidRDefault="007F6DC5" w:rsidP="007F6DC5">
      <w:pPr>
        <w:rPr>
          <w:rFonts w:ascii="宋体" w:hAnsi="宋体"/>
        </w:rPr>
      </w:pPr>
      <w:r w:rsidRPr="00A35D65">
        <w:rPr>
          <w:rFonts w:ascii="宋体" w:hAnsi="宋体" w:hint="eastAsia"/>
        </w:rPr>
        <w:t>过长是男性尿路感染的诱发因素。</w:t>
      </w:r>
    </w:p>
    <w:p w:rsidR="007F6DC5" w:rsidRPr="00A35D65" w:rsidRDefault="007F6DC5" w:rsidP="007F6DC5">
      <w:pPr>
        <w:rPr>
          <w:rFonts w:ascii="宋体" w:hAnsi="宋体"/>
        </w:rPr>
      </w:pPr>
      <w:r w:rsidRPr="00A35D65">
        <w:rPr>
          <w:rFonts w:ascii="宋体" w:hAnsi="宋体" w:hint="eastAsia"/>
        </w:rPr>
        <w:t xml:space="preserve">    (7)医源性因素：导尿或留置导尿管、膀胱镜和输尿管镜检查、逆行性尿路造影等可</w:t>
      </w:r>
    </w:p>
    <w:p w:rsidR="007F6DC5" w:rsidRPr="00A35D65" w:rsidRDefault="007F6DC5" w:rsidP="007F6DC5">
      <w:pPr>
        <w:rPr>
          <w:rFonts w:ascii="宋体" w:hAnsi="宋体"/>
        </w:rPr>
      </w:pPr>
      <w:r w:rsidRPr="00A35D65">
        <w:rPr>
          <w:rFonts w:ascii="宋体" w:hAnsi="宋体" w:hint="eastAsia"/>
        </w:rPr>
        <w:t>致尿路黏膜损伤、将细菌带人尿路，易引发尿路感染。据文献报道，即使严格消毒，单次</w:t>
      </w:r>
    </w:p>
    <w:p w:rsidR="007F6DC5" w:rsidRPr="00A35D65" w:rsidRDefault="007F6DC5" w:rsidP="007F6DC5">
      <w:pPr>
        <w:rPr>
          <w:rFonts w:ascii="宋体" w:hAnsi="宋体"/>
        </w:rPr>
      </w:pPr>
      <w:r w:rsidRPr="00A35D65">
        <w:rPr>
          <w:rFonts w:ascii="宋体" w:hAnsi="宋体" w:hint="eastAsia"/>
        </w:rPr>
        <w:t>导尿后，尿感的发生率约为1％～2％，留置导尿管1天感染率约50％，超过3天者，感</w:t>
      </w:r>
    </w:p>
    <w:p w:rsidR="007F6DC5" w:rsidRPr="00A35D65" w:rsidRDefault="007F6DC5" w:rsidP="007F6DC5">
      <w:pPr>
        <w:rPr>
          <w:rFonts w:ascii="宋体" w:hAnsi="宋体"/>
        </w:rPr>
      </w:pPr>
      <w:r w:rsidRPr="00A35D65">
        <w:rPr>
          <w:rFonts w:ascii="宋体" w:hAnsi="宋体" w:hint="eastAsia"/>
        </w:rPr>
        <w:t>染发生率可达90％以上。    ‘</w:t>
      </w:r>
    </w:p>
    <w:p w:rsidR="007F6DC5" w:rsidRPr="00A35D65" w:rsidRDefault="007F6DC5" w:rsidP="007F6DC5">
      <w:pPr>
        <w:rPr>
          <w:rFonts w:ascii="宋体" w:hAnsi="宋体"/>
        </w:rPr>
      </w:pPr>
      <w:r w:rsidRPr="00A35D65">
        <w:rPr>
          <w:rFonts w:ascii="宋体" w:hAnsi="宋体" w:hint="eastAsia"/>
        </w:rPr>
        <w:t xml:space="preserve">    (8)泌尿系统结构异常：如肾发育不良、肾盂及输尿管畸形、移植肾、多囊肾等，也</w:t>
      </w:r>
    </w:p>
    <w:p w:rsidR="007F6DC5" w:rsidRPr="00A35D65" w:rsidRDefault="007F6DC5" w:rsidP="007F6DC5">
      <w:pPr>
        <w:rPr>
          <w:rFonts w:ascii="宋体" w:hAnsi="宋体"/>
        </w:rPr>
      </w:pPr>
      <w:r w:rsidRPr="00A35D65">
        <w:rPr>
          <w:rFonts w:ascii="宋体" w:hAnsi="宋体" w:hint="eastAsia"/>
        </w:rPr>
        <w:t>是尿路感染的易感因素。</w:t>
      </w:r>
    </w:p>
    <w:p w:rsidR="007F6DC5" w:rsidRPr="00A35D65" w:rsidRDefault="007F6DC5" w:rsidP="007F6DC5">
      <w:pPr>
        <w:rPr>
          <w:rFonts w:ascii="宋体" w:hAnsi="宋体"/>
        </w:rPr>
      </w:pPr>
      <w:r w:rsidRPr="00A35D65">
        <w:rPr>
          <w:rFonts w:ascii="宋体" w:hAnsi="宋体" w:hint="eastAsia"/>
        </w:rPr>
        <w:t xml:space="preserve">    (9)遗传因素：越来越多的证据表明宿主的基因影响尿路感染的易感性。反复发作尿</w:t>
      </w:r>
    </w:p>
    <w:p w:rsidR="007F6DC5" w:rsidRPr="00A35D65" w:rsidRDefault="007F6DC5" w:rsidP="007F6DC5">
      <w:pPr>
        <w:rPr>
          <w:rFonts w:ascii="宋体" w:hAnsi="宋体"/>
        </w:rPr>
      </w:pPr>
      <w:r w:rsidRPr="00A35D65">
        <w:rPr>
          <w:rFonts w:ascii="宋体" w:hAnsi="宋体" w:hint="eastAsia"/>
        </w:rPr>
        <w:t>感的妇女，其尿感的家族史显著多于对照组。由于遗传而致尿路黏膜局部防御尿感的能力</w:t>
      </w:r>
    </w:p>
    <w:p w:rsidR="007F6DC5" w:rsidRPr="00A35D65" w:rsidRDefault="007F6DC5" w:rsidP="007F6DC5">
      <w:pPr>
        <w:rPr>
          <w:rFonts w:ascii="宋体" w:hAnsi="宋体"/>
        </w:rPr>
      </w:pPr>
      <w:r w:rsidRPr="00A35D65">
        <w:rPr>
          <w:rFonts w:ascii="宋体" w:hAnsi="宋体" w:hint="eastAsia"/>
        </w:rPr>
        <w:t>降低，例如尿路上皮细胞P菌毛受体的数目增多，可使尿路感染发生的危险性增加。</w:t>
      </w:r>
    </w:p>
    <w:p w:rsidR="007F6DC5" w:rsidRPr="00A35D65" w:rsidRDefault="007F6DC5" w:rsidP="007F6DC5">
      <w:pPr>
        <w:rPr>
          <w:rFonts w:ascii="宋体" w:hAnsi="宋体"/>
        </w:rPr>
      </w:pPr>
      <w:r w:rsidRPr="00A35D65">
        <w:rPr>
          <w:rFonts w:ascii="宋体" w:hAnsi="宋体" w:hint="eastAsia"/>
        </w:rPr>
        <w:t xml:space="preserve">    4．细菌的致病力  细菌进入膀胱后，能否引起尿感，与其致病力有很大关系。以大</w:t>
      </w:r>
    </w:p>
    <w:p w:rsidR="007F6DC5" w:rsidRPr="00A35D65" w:rsidRDefault="007F6DC5" w:rsidP="007F6DC5">
      <w:pPr>
        <w:rPr>
          <w:rFonts w:ascii="宋体" w:hAnsi="宋体"/>
        </w:rPr>
      </w:pPr>
      <w:r w:rsidRPr="00A35D65">
        <w:rPr>
          <w:rFonts w:ascii="宋体" w:hAnsi="宋体" w:hint="eastAsia"/>
        </w:rPr>
        <w:t>肠埃希菌为例，并不是它的所有菌株均能引起症状性尿感，能引起者仅为其中的少数菌</w:t>
      </w:r>
    </w:p>
    <w:p w:rsidR="007F6DC5" w:rsidRPr="00A35D65" w:rsidRDefault="007F6DC5" w:rsidP="007F6DC5">
      <w:pPr>
        <w:rPr>
          <w:rFonts w:ascii="宋体" w:hAnsi="宋体"/>
        </w:rPr>
      </w:pPr>
      <w:r w:rsidRPr="00A35D65">
        <w:rPr>
          <w:rFonts w:ascii="宋体" w:hAnsi="宋体" w:hint="eastAsia"/>
        </w:rPr>
        <w:t>株，如o、K和H血清型菌株，它们具有特殊的致病力。大肠埃希菌通过菌毛将细菌菌</w:t>
      </w:r>
    </w:p>
    <w:p w:rsidR="007F6DC5" w:rsidRPr="00A35D65" w:rsidRDefault="007F6DC5" w:rsidP="007F6DC5">
      <w:pPr>
        <w:rPr>
          <w:rFonts w:ascii="宋体" w:hAnsi="宋体"/>
        </w:rPr>
      </w:pPr>
      <w:r w:rsidRPr="00A35D65">
        <w:rPr>
          <w:rFonts w:ascii="宋体" w:hAnsi="宋体" w:hint="eastAsia"/>
        </w:rPr>
        <w:t>体附着于特殊的上皮细胞受体，然后导致黏膜上皮细胞分泌IL_6、IL_8，并诱导上皮细胞</w:t>
      </w:r>
    </w:p>
    <w:p w:rsidR="007F6DC5" w:rsidRPr="00A35D65" w:rsidRDefault="007F6DC5" w:rsidP="007F6DC5">
      <w:pPr>
        <w:rPr>
          <w:rFonts w:ascii="宋体" w:hAnsi="宋体"/>
        </w:rPr>
      </w:pPr>
      <w:r w:rsidRPr="00A35D65">
        <w:rPr>
          <w:rFonts w:ascii="宋体" w:hAnsi="宋体" w:hint="eastAsia"/>
        </w:rPr>
        <w:t>凋亡和脱落。致病性大肠埃希菌还可产生溶血素、铁载体等对人体杀菌作用具有抵抗能力</w:t>
      </w:r>
    </w:p>
    <w:p w:rsidR="007F6DC5" w:rsidRPr="00A35D65" w:rsidRDefault="007F6DC5" w:rsidP="007F6DC5">
      <w:pPr>
        <w:rPr>
          <w:rFonts w:ascii="宋体" w:hAnsi="宋体"/>
        </w:rPr>
      </w:pPr>
      <w:r w:rsidRPr="00A35D65">
        <w:rPr>
          <w:rFonts w:ascii="宋体" w:hAnsi="宋体" w:hint="eastAsia"/>
        </w:rPr>
        <w:t>的物质。</w:t>
      </w:r>
    </w:p>
    <w:p w:rsidR="007F6DC5" w:rsidRPr="00A35D65" w:rsidRDefault="007F6DC5" w:rsidP="007F6DC5">
      <w:pPr>
        <w:rPr>
          <w:rFonts w:ascii="宋体" w:hAnsi="宋体"/>
        </w:rPr>
      </w:pPr>
      <w:r w:rsidRPr="00A35D65">
        <w:rPr>
          <w:rFonts w:ascii="宋体" w:hAnsi="宋体" w:hint="eastAsia"/>
        </w:rPr>
        <w:t xml:space="preserve">    【流行病学】</w:t>
      </w:r>
    </w:p>
    <w:p w:rsidR="007F6DC5" w:rsidRPr="00A35D65" w:rsidRDefault="007F6DC5" w:rsidP="007F6DC5">
      <w:pPr>
        <w:rPr>
          <w:rFonts w:ascii="宋体" w:hAnsi="宋体"/>
        </w:rPr>
      </w:pPr>
      <w:r w:rsidRPr="00A35D65">
        <w:rPr>
          <w:rFonts w:ascii="宋体" w:hAnsi="宋体" w:hint="eastAsia"/>
        </w:rPr>
        <w:t xml:space="preserve">    女性尿路感染发病率明显高于男性，比例约8：1。未婚女性发病约1％～3％，已婚</w:t>
      </w:r>
    </w:p>
    <w:p w:rsidR="007F6DC5" w:rsidRPr="00A35D65" w:rsidRDefault="007F6DC5" w:rsidP="007F6DC5">
      <w:pPr>
        <w:rPr>
          <w:rFonts w:ascii="宋体" w:hAnsi="宋体"/>
        </w:rPr>
      </w:pPr>
      <w:r w:rsidRPr="00A35D65">
        <w:rPr>
          <w:rFonts w:ascii="宋体" w:hAnsi="宋体" w:hint="eastAsia"/>
        </w:rPr>
        <w:t>女性发病率增高，约5％，与性生活、月经、妊娠、应用杀精子避孕药物等因素有关。60</w:t>
      </w:r>
    </w:p>
    <w:p w:rsidR="007F6DC5" w:rsidRPr="00A35D65" w:rsidRDefault="007F6DC5" w:rsidP="007F6DC5">
      <w:pPr>
        <w:rPr>
          <w:rFonts w:ascii="宋体" w:hAnsi="宋体"/>
        </w:rPr>
      </w:pPr>
      <w:r w:rsidRPr="00A35D65">
        <w:rPr>
          <w:rFonts w:ascii="宋体" w:hAnsi="宋体" w:hint="eastAsia"/>
        </w:rPr>
        <w:t>岁以上女性尿感发生率高达10％～12％，多为无症状性细菌尿。除非存在易感因素，成年</w:t>
      </w:r>
    </w:p>
    <w:p w:rsidR="007F6DC5" w:rsidRPr="00A35D65" w:rsidRDefault="007F6DC5" w:rsidP="007F6DC5">
      <w:pPr>
        <w:rPr>
          <w:rFonts w:ascii="宋体" w:hAnsi="宋体"/>
        </w:rPr>
      </w:pPr>
      <w:r w:rsidRPr="00A35D65">
        <w:rPr>
          <w:rFonts w:ascii="宋体" w:hAnsi="宋体" w:hint="eastAsia"/>
        </w:rPr>
        <w:t>男性极少发生尿路感染。50岁以后男性因前列腺肥大的发生率增高，尿感发生率也相应</w:t>
      </w:r>
    </w:p>
    <w:p w:rsidR="007F6DC5" w:rsidRPr="00A35D65" w:rsidRDefault="007F6DC5" w:rsidP="007F6DC5">
      <w:pPr>
        <w:rPr>
          <w:rFonts w:ascii="宋体" w:hAnsi="宋体"/>
        </w:rPr>
      </w:pPr>
      <w:r w:rsidRPr="00A35D65">
        <w:rPr>
          <w:rFonts w:ascii="宋体" w:hAnsi="宋体" w:hint="eastAsia"/>
        </w:rPr>
        <w:t>增高，约为7％。</w:t>
      </w:r>
    </w:p>
    <w:p w:rsidR="007F6DC5" w:rsidRPr="00A35D65" w:rsidRDefault="007F6DC5" w:rsidP="007F6DC5">
      <w:pPr>
        <w:rPr>
          <w:rFonts w:ascii="宋体" w:hAnsi="宋体"/>
        </w:rPr>
      </w:pPr>
      <w:r w:rsidRPr="00A35D65">
        <w:rPr>
          <w:rFonts w:ascii="宋体" w:hAnsi="宋体" w:hint="eastAsia"/>
        </w:rPr>
        <w:t xml:space="preserve">    【病理解剖】</w:t>
      </w:r>
    </w:p>
    <w:p w:rsidR="007F6DC5" w:rsidRPr="00A35D65" w:rsidRDefault="007F6DC5" w:rsidP="007F6DC5">
      <w:pPr>
        <w:rPr>
          <w:rFonts w:ascii="宋体" w:hAnsi="宋体"/>
        </w:rPr>
      </w:pPr>
      <w:r w:rsidRPr="00A35D65">
        <w:rPr>
          <w:rFonts w:ascii="宋体" w:hAnsi="宋体" w:hint="eastAsia"/>
        </w:rPr>
        <w:t xml:space="preserve">    急性膀胱炎的病理变化主要表现为膀胱黏膜血管扩张、充血、上皮细胞肿胀、黏膜下</w:t>
      </w:r>
    </w:p>
    <w:p w:rsidR="007F6DC5" w:rsidRPr="00A35D65" w:rsidRDefault="007F6DC5" w:rsidP="007F6DC5">
      <w:pPr>
        <w:rPr>
          <w:rFonts w:ascii="宋体" w:hAnsi="宋体"/>
        </w:rPr>
      </w:pPr>
      <w:r w:rsidRPr="00A35D65">
        <w:rPr>
          <w:rFonts w:ascii="宋体" w:hAnsi="宋体" w:hint="eastAsia"/>
        </w:rPr>
        <w:t>组织充血、水肿及炎症细胞浸润，重者可有点状或片状出血，甚至黏膜溃疡。</w:t>
      </w:r>
    </w:p>
    <w:p w:rsidR="007F6DC5" w:rsidRPr="00A35D65" w:rsidRDefault="007F6DC5" w:rsidP="007F6DC5">
      <w:pPr>
        <w:rPr>
          <w:rFonts w:ascii="宋体" w:hAnsi="宋体"/>
        </w:rPr>
      </w:pPr>
      <w:r w:rsidRPr="00A35D65">
        <w:rPr>
          <w:rFonts w:ascii="宋体" w:hAnsi="宋体" w:hint="eastAsia"/>
        </w:rPr>
        <w:t xml:space="preserve">    急性肾盂肾炎可单侧或双侧肾脏受累，表现为局限或广泛的肾盂肾盏黏膜充血、水</w:t>
      </w:r>
    </w:p>
    <w:p w:rsidR="007F6DC5" w:rsidRPr="00A35D65" w:rsidRDefault="007F6DC5" w:rsidP="007F6DC5">
      <w:pPr>
        <w:rPr>
          <w:rFonts w:ascii="宋体" w:hAnsi="宋体"/>
        </w:rPr>
      </w:pPr>
      <w:r w:rsidRPr="00A35D65">
        <w:rPr>
          <w:rFonts w:ascii="宋体" w:hAnsi="宋体" w:hint="eastAsia"/>
        </w:rPr>
        <w:t>肿，表面有脓性分泌物，黏膜下可有细小脓肿，于一个或几个肾乳头可见大小不一、尖端</w:t>
      </w:r>
    </w:p>
    <w:p w:rsidR="007F6DC5" w:rsidRPr="00A35D65" w:rsidRDefault="007F6DC5" w:rsidP="007F6DC5">
      <w:pPr>
        <w:rPr>
          <w:rFonts w:ascii="宋体" w:hAnsi="宋体"/>
        </w:rPr>
      </w:pPr>
      <w:r w:rsidRPr="00A35D65">
        <w:rPr>
          <w:rFonts w:ascii="宋体" w:hAnsi="宋体" w:hint="eastAsia"/>
        </w:rPr>
        <w:t>。归</w:t>
      </w:r>
    </w:p>
    <w:p w:rsidR="007F6DC5" w:rsidRPr="00A35D65" w:rsidRDefault="007F6DC5" w:rsidP="007F6DC5">
      <w:pPr>
        <w:rPr>
          <w:rFonts w:ascii="宋体" w:hAnsi="宋体"/>
        </w:rPr>
      </w:pPr>
      <w:r w:rsidRPr="00A35D65">
        <w:rPr>
          <w:rFonts w:ascii="宋体" w:hAnsi="宋体" w:hint="eastAsia"/>
        </w:rPr>
        <w:t>《!乡镶第五篇泌尿系统疾病  。iiij00j0 j¨1 j jj÷</w:t>
      </w:r>
    </w:p>
    <w:p w:rsidR="007F6DC5" w:rsidRPr="00A35D65" w:rsidRDefault="007F6DC5" w:rsidP="007F6DC5">
      <w:pPr>
        <w:rPr>
          <w:rFonts w:ascii="宋体" w:hAnsi="宋体"/>
        </w:rPr>
      </w:pPr>
      <w:r w:rsidRPr="00A35D65">
        <w:rPr>
          <w:rFonts w:ascii="宋体" w:hAnsi="宋体" w:hint="eastAsia"/>
        </w:rPr>
        <w:t>指向肾乳头、基底伸向肾皮质的楔形炎症病灶。病灶内可见不同程度的肾小管上皮细胞肿</w:t>
      </w:r>
    </w:p>
    <w:p w:rsidR="007F6DC5" w:rsidRPr="00A35D65" w:rsidRDefault="007F6DC5" w:rsidP="007F6DC5">
      <w:pPr>
        <w:rPr>
          <w:rFonts w:ascii="宋体" w:hAnsi="宋体"/>
        </w:rPr>
      </w:pPr>
      <w:r w:rsidRPr="00A35D65">
        <w:rPr>
          <w:rFonts w:ascii="宋体" w:hAnsi="宋体" w:hint="eastAsia"/>
        </w:rPr>
        <w:t>胀、坏死、脱落，肾小管腔中有脓性分泌物。肾间质水肿，内有白细胞浸润和小脓肿形</w:t>
      </w:r>
    </w:p>
    <w:p w:rsidR="007F6DC5" w:rsidRPr="00A35D65" w:rsidRDefault="007F6DC5" w:rsidP="007F6DC5">
      <w:pPr>
        <w:rPr>
          <w:rFonts w:ascii="宋体" w:hAnsi="宋体"/>
        </w:rPr>
      </w:pPr>
      <w:r w:rsidRPr="00A35D65">
        <w:rPr>
          <w:rFonts w:ascii="宋体" w:hAnsi="宋体" w:hint="eastAsia"/>
        </w:rPr>
        <w:t>成。炎症剧烈时可有广泛性出血，较大的炎症病灶愈合后局部形成瘢痕。肾小球一般无形</w:t>
      </w:r>
    </w:p>
    <w:p w:rsidR="007F6DC5" w:rsidRPr="00A35D65" w:rsidRDefault="007F6DC5" w:rsidP="007F6DC5">
      <w:pPr>
        <w:rPr>
          <w:rFonts w:ascii="宋体" w:hAnsi="宋体"/>
        </w:rPr>
      </w:pPr>
      <w:r w:rsidRPr="00A35D65">
        <w:rPr>
          <w:rFonts w:ascii="宋体" w:hAnsi="宋体" w:hint="eastAsia"/>
        </w:rPr>
        <w:t>态学改变。合并有尿路梗阻者，炎症范围常广泛。</w:t>
      </w:r>
    </w:p>
    <w:p w:rsidR="007F6DC5" w:rsidRPr="00A35D65" w:rsidRDefault="007F6DC5" w:rsidP="007F6DC5">
      <w:pPr>
        <w:rPr>
          <w:rFonts w:ascii="宋体" w:hAnsi="宋体"/>
        </w:rPr>
      </w:pPr>
      <w:r w:rsidRPr="00A35D65">
        <w:rPr>
          <w:rFonts w:ascii="宋体" w:hAnsi="宋体" w:hint="eastAsia"/>
        </w:rPr>
        <w:t xml:space="preserve">    慢性肾盂肾炎双侧肾脏病变常不一致，肾脏体积缩小，表面不光滑，有肾盂肾盏粘</w:t>
      </w:r>
    </w:p>
    <w:p w:rsidR="007F6DC5" w:rsidRPr="00A35D65" w:rsidRDefault="007F6DC5" w:rsidP="007F6DC5">
      <w:pPr>
        <w:rPr>
          <w:rFonts w:ascii="宋体" w:hAnsi="宋体"/>
        </w:rPr>
      </w:pPr>
      <w:r w:rsidRPr="00A35D65">
        <w:rPr>
          <w:rFonts w:ascii="宋体" w:hAnsi="宋体" w:hint="eastAsia"/>
        </w:rPr>
        <w:lastRenderedPageBreak/>
        <w:t>连、变形，肾乳头瘢痕形成，肾小管萎缩及肾间质淋巴一单核细胞浸润等慢性炎症表现。</w:t>
      </w:r>
    </w:p>
    <w:p w:rsidR="007F6DC5" w:rsidRPr="00A35D65" w:rsidRDefault="007F6DC5" w:rsidP="007F6DC5">
      <w:pPr>
        <w:rPr>
          <w:rFonts w:ascii="宋体" w:hAnsi="宋体"/>
        </w:rPr>
      </w:pPr>
      <w:r w:rsidRPr="00A35D65">
        <w:rPr>
          <w:rFonts w:ascii="宋体" w:hAnsi="宋体" w:hint="eastAsia"/>
        </w:rPr>
        <w:t xml:space="preserve">    【临床表现】</w:t>
      </w:r>
    </w:p>
    <w:p w:rsidR="007F6DC5" w:rsidRPr="00A35D65" w:rsidRDefault="007F6DC5" w:rsidP="007F6DC5">
      <w:pPr>
        <w:rPr>
          <w:rFonts w:ascii="宋体" w:hAnsi="宋体"/>
        </w:rPr>
      </w:pPr>
      <w:r w:rsidRPr="00A35D65">
        <w:rPr>
          <w:rFonts w:ascii="宋体" w:hAnsi="宋体" w:hint="eastAsia"/>
        </w:rPr>
        <w:t xml:space="preserve">    (一)膀胱炎</w:t>
      </w:r>
    </w:p>
    <w:p w:rsidR="007F6DC5" w:rsidRPr="00A35D65" w:rsidRDefault="007F6DC5" w:rsidP="007F6DC5">
      <w:pPr>
        <w:rPr>
          <w:rFonts w:ascii="宋体" w:hAnsi="宋体"/>
        </w:rPr>
      </w:pPr>
      <w:r w:rsidRPr="00A35D65">
        <w:rPr>
          <w:rFonts w:ascii="宋体" w:hAnsi="宋体" w:hint="eastAsia"/>
        </w:rPr>
        <w:t xml:space="preserve">    占尿路感染的60％以上。主要表现为尿频、尿急、尿痛、排尿不适、下腹部疼痛等，</w:t>
      </w:r>
    </w:p>
    <w:p w:rsidR="007F6DC5" w:rsidRPr="00A35D65" w:rsidRDefault="007F6DC5" w:rsidP="007F6DC5">
      <w:pPr>
        <w:rPr>
          <w:rFonts w:ascii="宋体" w:hAnsi="宋体"/>
        </w:rPr>
      </w:pPr>
      <w:r w:rsidRPr="00A35D65">
        <w:rPr>
          <w:rFonts w:ascii="宋体" w:hAnsi="宋体" w:hint="eastAsia"/>
        </w:rPr>
        <w:t>部分患者迅速出现排尿困难。尿液常混浊，并有异味，约30％可出现血尿。一般无全身感</w:t>
      </w:r>
    </w:p>
    <w:p w:rsidR="007F6DC5" w:rsidRPr="00A35D65" w:rsidRDefault="007F6DC5" w:rsidP="007F6DC5">
      <w:pPr>
        <w:rPr>
          <w:rFonts w:ascii="宋体" w:hAnsi="宋体"/>
        </w:rPr>
      </w:pPr>
      <w:r w:rsidRPr="00A35D65">
        <w:rPr>
          <w:rFonts w:ascii="宋体" w:hAnsi="宋体" w:hint="eastAsia"/>
        </w:rPr>
        <w:t>染症状，少数患者出现腰痛、发热，但体温常不超过‘318．O℃。如患者有突出的系统表现，</w:t>
      </w:r>
    </w:p>
    <w:p w:rsidR="007F6DC5" w:rsidRPr="00A35D65" w:rsidRDefault="007F6DC5" w:rsidP="007F6DC5">
      <w:pPr>
        <w:rPr>
          <w:rFonts w:ascii="宋体" w:hAnsi="宋体"/>
        </w:rPr>
      </w:pPr>
      <w:r w:rsidRPr="00A35D65">
        <w:rPr>
          <w:rFonts w:ascii="宋体" w:hAnsi="宋体" w:hint="eastAsia"/>
        </w:rPr>
        <w:t>体温&gt;38．O℃，应考虑上尿路感染。致病菌多为大肠埃希菌，约占75％以上。</w:t>
      </w:r>
    </w:p>
    <w:p w:rsidR="007F6DC5" w:rsidRPr="00A35D65" w:rsidRDefault="007F6DC5" w:rsidP="007F6DC5">
      <w:pPr>
        <w:rPr>
          <w:rFonts w:ascii="宋体" w:hAnsi="宋体"/>
        </w:rPr>
      </w:pPr>
      <w:r w:rsidRPr="00A35D65">
        <w:rPr>
          <w:rFonts w:ascii="宋体" w:hAnsi="宋体" w:hint="eastAsia"/>
        </w:rPr>
        <w:t xml:space="preserve">    (二)肾盂肾炎</w:t>
      </w:r>
    </w:p>
    <w:p w:rsidR="007F6DC5" w:rsidRPr="00A35D65" w:rsidRDefault="007F6DC5" w:rsidP="007F6DC5">
      <w:pPr>
        <w:rPr>
          <w:rFonts w:ascii="宋体" w:hAnsi="宋体"/>
        </w:rPr>
      </w:pPr>
      <w:r w:rsidRPr="00A35D65">
        <w:rPr>
          <w:rFonts w:ascii="宋体" w:hAnsi="宋体" w:hint="eastAsia"/>
        </w:rPr>
        <w:t xml:space="preserve">    1．急性肾盂肾炎可发生于各年龄段，育龄女性最多见。临床表现与感染程度有关，</w:t>
      </w:r>
    </w:p>
    <w:p w:rsidR="007F6DC5" w:rsidRPr="00A35D65" w:rsidRDefault="007F6DC5" w:rsidP="007F6DC5">
      <w:pPr>
        <w:rPr>
          <w:rFonts w:ascii="宋体" w:hAnsi="宋体"/>
        </w:rPr>
      </w:pPr>
      <w:r w:rsidRPr="00A35D65">
        <w:rPr>
          <w:rFonts w:ascii="宋体" w:hAnsi="宋体" w:hint="eastAsia"/>
        </w:rPr>
        <w:t>通常起病较急。</w:t>
      </w:r>
    </w:p>
    <w:p w:rsidR="007F6DC5" w:rsidRPr="00A35D65" w:rsidRDefault="007F6DC5" w:rsidP="007F6DC5">
      <w:pPr>
        <w:rPr>
          <w:rFonts w:ascii="宋体" w:hAnsi="宋体"/>
        </w:rPr>
      </w:pPr>
      <w:r w:rsidRPr="00A35D65">
        <w:rPr>
          <w:rFonts w:ascii="宋体" w:hAnsi="宋体" w:hint="eastAsia"/>
        </w:rPr>
        <w:t xml:space="preserve">    (1)全身症状：发热、寒战、头痛、全身酸痛、恶心、呕吐等，体温多在38．O℃以</w:t>
      </w:r>
    </w:p>
    <w:p w:rsidR="007F6DC5" w:rsidRPr="00A35D65" w:rsidRDefault="007F6DC5" w:rsidP="007F6DC5">
      <w:pPr>
        <w:rPr>
          <w:rFonts w:ascii="宋体" w:hAnsi="宋体"/>
        </w:rPr>
      </w:pPr>
      <w:r w:rsidRPr="00A35D65">
        <w:rPr>
          <w:rFonts w:ascii="宋体" w:hAnsi="宋体" w:hint="eastAsia"/>
        </w:rPr>
        <w:t>上，多为弛张热，也可呈稽留热或间歇热。部分患者出现革兰阴性杆菌败血症。</w:t>
      </w:r>
    </w:p>
    <w:p w:rsidR="007F6DC5" w:rsidRPr="00A35D65" w:rsidRDefault="007F6DC5" w:rsidP="007F6DC5">
      <w:pPr>
        <w:rPr>
          <w:rFonts w:ascii="宋体" w:hAnsi="宋体"/>
        </w:rPr>
      </w:pPr>
      <w:r w:rsidRPr="00A35D65">
        <w:rPr>
          <w:rFonts w:ascii="宋体" w:hAnsi="宋体" w:hint="eastAsia"/>
        </w:rPr>
        <w:t xml:space="preserve">    (2)泌尿系症状：尿频、尿急、尿痛、排尿困难、下腹部疼痛、腰痛等。腰痛程度不</w:t>
      </w:r>
    </w:p>
    <w:p w:rsidR="007F6DC5" w:rsidRPr="00A35D65" w:rsidRDefault="007F6DC5" w:rsidP="007F6DC5">
      <w:pPr>
        <w:rPr>
          <w:rFonts w:ascii="宋体" w:hAnsi="宋体"/>
        </w:rPr>
      </w:pPr>
      <w:r w:rsidRPr="00A35D65">
        <w:rPr>
          <w:rFonts w:ascii="宋体" w:hAnsi="宋体" w:hint="eastAsia"/>
        </w:rPr>
        <w:t>一，多为钝痛或酸痛。部分患者下尿路症状不典型或缺如。</w:t>
      </w:r>
    </w:p>
    <w:p w:rsidR="007F6DC5" w:rsidRPr="00A35D65" w:rsidRDefault="007F6DC5" w:rsidP="007F6DC5">
      <w:pPr>
        <w:rPr>
          <w:rFonts w:ascii="宋体" w:hAnsi="宋体"/>
        </w:rPr>
      </w:pPr>
      <w:r w:rsidRPr="00A35D65">
        <w:rPr>
          <w:rFonts w:ascii="宋体" w:hAnsi="宋体" w:hint="eastAsia"/>
        </w:rPr>
        <w:t xml:space="preserve">    (3)体格检查：除发热、心动过速和全身肌肉压痛外，还可发现一侧或两侧肋脊角或</w:t>
      </w:r>
    </w:p>
    <w:p w:rsidR="007F6DC5" w:rsidRPr="00A35D65" w:rsidRDefault="007F6DC5" w:rsidP="007F6DC5">
      <w:pPr>
        <w:rPr>
          <w:rFonts w:ascii="宋体" w:hAnsi="宋体"/>
        </w:rPr>
      </w:pPr>
      <w:r w:rsidRPr="00A35D65">
        <w:rPr>
          <w:rFonts w:ascii="宋体" w:hAnsi="宋体" w:hint="eastAsia"/>
        </w:rPr>
        <w:t>输尿管点压痛和(或)肾区叩击痛。</w:t>
      </w:r>
    </w:p>
    <w:p w:rsidR="007F6DC5" w:rsidRPr="00A35D65" w:rsidRDefault="007F6DC5" w:rsidP="007F6DC5">
      <w:pPr>
        <w:rPr>
          <w:rFonts w:ascii="宋体" w:hAnsi="宋体"/>
        </w:rPr>
      </w:pPr>
      <w:r w:rsidRPr="00A35D65">
        <w:rPr>
          <w:rFonts w:ascii="宋体" w:hAnsi="宋体" w:hint="eastAsia"/>
        </w:rPr>
        <w:t xml:space="preserve">    2．慢性。肾盂肾炎临床表现复杂，全身及泌尿系统局部表现均可不典型。一半以上</w:t>
      </w:r>
    </w:p>
    <w:p w:rsidR="007F6DC5" w:rsidRPr="00A35D65" w:rsidRDefault="007F6DC5" w:rsidP="007F6DC5">
      <w:pPr>
        <w:rPr>
          <w:rFonts w:ascii="宋体" w:hAnsi="宋体"/>
        </w:rPr>
      </w:pPr>
      <w:r w:rsidRPr="00A35D65">
        <w:rPr>
          <w:rFonts w:ascii="宋体" w:hAnsi="宋体" w:hint="eastAsia"/>
        </w:rPr>
        <w:t>患者可有急性肾盂肾炎病史，后出现程度不同的低热、间歇性尿频、排尿不适、腰部酸痛</w:t>
      </w:r>
    </w:p>
    <w:p w:rsidR="007F6DC5" w:rsidRPr="00A35D65" w:rsidRDefault="007F6DC5" w:rsidP="007F6DC5">
      <w:pPr>
        <w:rPr>
          <w:rFonts w:ascii="宋体" w:hAnsi="宋体"/>
        </w:rPr>
      </w:pPr>
      <w:r w:rsidRPr="00A35D65">
        <w:rPr>
          <w:rFonts w:ascii="宋体" w:hAnsi="宋体" w:hint="eastAsia"/>
        </w:rPr>
        <w:t>及肾小管功能受损表现，如夜尿增多、低比重尿等。病情持续可发展为慢性肾衰竭。急性</w:t>
      </w:r>
    </w:p>
    <w:p w:rsidR="007F6DC5" w:rsidRPr="00A35D65" w:rsidRDefault="007F6DC5" w:rsidP="007F6DC5">
      <w:pPr>
        <w:rPr>
          <w:rFonts w:ascii="宋体" w:hAnsi="宋体"/>
        </w:rPr>
      </w:pPr>
      <w:r w:rsidRPr="00A35D65">
        <w:rPr>
          <w:rFonts w:ascii="宋体" w:hAnsi="宋体" w:hint="eastAsia"/>
        </w:rPr>
        <w:t>发作时患者症状明显，类似急性肾孟肾炎。</w:t>
      </w:r>
    </w:p>
    <w:p w:rsidR="007F6DC5" w:rsidRPr="00A35D65" w:rsidRDefault="007F6DC5" w:rsidP="007F6DC5">
      <w:pPr>
        <w:rPr>
          <w:rFonts w:ascii="宋体" w:hAnsi="宋体"/>
        </w:rPr>
      </w:pPr>
      <w:r w:rsidRPr="00A35D65">
        <w:rPr>
          <w:rFonts w:ascii="宋体" w:hAnsi="宋体" w:hint="eastAsia"/>
        </w:rPr>
        <w:t xml:space="preserve">    (三)无症状细菌尿</w:t>
      </w:r>
    </w:p>
    <w:p w:rsidR="007F6DC5" w:rsidRPr="00A35D65" w:rsidRDefault="007F6DC5" w:rsidP="007F6DC5">
      <w:pPr>
        <w:rPr>
          <w:rFonts w:ascii="宋体" w:hAnsi="宋体"/>
        </w:rPr>
      </w:pPr>
      <w:r w:rsidRPr="00A35D65">
        <w:rPr>
          <w:rFonts w:ascii="宋体" w:hAnsi="宋体" w:hint="eastAsia"/>
        </w:rPr>
        <w:t xml:space="preserve">    无症状细菌尿是指患者有真性细菌尿，而无尿路感染的症状，可由症状性尿感演变而</w:t>
      </w:r>
    </w:p>
    <w:p w:rsidR="007F6DC5" w:rsidRPr="00A35D65" w:rsidRDefault="007F6DC5" w:rsidP="007F6DC5">
      <w:pPr>
        <w:rPr>
          <w:rFonts w:ascii="宋体" w:hAnsi="宋体"/>
        </w:rPr>
      </w:pPr>
      <w:r w:rsidRPr="00A35D65">
        <w:rPr>
          <w:rFonts w:ascii="宋体" w:hAnsi="宋体" w:hint="eastAsia"/>
        </w:rPr>
        <w:t>来或无急性尿路感染病史。致病菌多为大肠埃希菌，患者可长期无症状，尿常规可无明显</w:t>
      </w:r>
    </w:p>
    <w:p w:rsidR="007F6DC5" w:rsidRPr="00A35D65" w:rsidRDefault="007F6DC5" w:rsidP="007F6DC5">
      <w:pPr>
        <w:rPr>
          <w:rFonts w:ascii="宋体" w:hAnsi="宋体"/>
        </w:rPr>
      </w:pPr>
      <w:r w:rsidRPr="00A35D65">
        <w:rPr>
          <w:rFonts w:ascii="宋体" w:hAnsi="宋体" w:hint="eastAsia"/>
        </w:rPr>
        <w:t>异常，但尿培养有真性菌尿，也可在病程中出现急性尿路感染症状。</w:t>
      </w:r>
    </w:p>
    <w:p w:rsidR="007F6DC5" w:rsidRPr="00A35D65" w:rsidRDefault="007F6DC5" w:rsidP="007F6DC5">
      <w:pPr>
        <w:rPr>
          <w:rFonts w:ascii="宋体" w:hAnsi="宋体"/>
        </w:rPr>
      </w:pPr>
      <w:r w:rsidRPr="00A35D65">
        <w:rPr>
          <w:rFonts w:ascii="宋体" w:hAnsi="宋体" w:hint="eastAsia"/>
        </w:rPr>
        <w:t xml:space="preserve">    【并发症】</w:t>
      </w:r>
    </w:p>
    <w:p w:rsidR="007F6DC5" w:rsidRPr="00A35D65" w:rsidRDefault="007F6DC5" w:rsidP="007F6DC5">
      <w:pPr>
        <w:rPr>
          <w:rFonts w:ascii="宋体" w:hAnsi="宋体"/>
        </w:rPr>
      </w:pPr>
      <w:r w:rsidRPr="00A35D65">
        <w:rPr>
          <w:rFonts w:ascii="宋体" w:hAnsi="宋体" w:hint="eastAsia"/>
        </w:rPr>
        <w:t xml:space="preserve">    尿路感染如能及时治疗，并发症很少；但伴有糖尿病和(或)存在复杂因素的肾盂肾</w:t>
      </w:r>
    </w:p>
    <w:p w:rsidR="007F6DC5" w:rsidRPr="00A35D65" w:rsidRDefault="007F6DC5" w:rsidP="007F6DC5">
      <w:pPr>
        <w:rPr>
          <w:rFonts w:ascii="宋体" w:hAnsi="宋体"/>
        </w:rPr>
      </w:pPr>
      <w:r w:rsidRPr="00A35D65">
        <w:rPr>
          <w:rFonts w:ascii="宋体" w:hAnsi="宋体" w:hint="eastAsia"/>
        </w:rPr>
        <w:t>炎未及时治疗或治疗不当可出现下列并发症。</w:t>
      </w:r>
    </w:p>
    <w:p w:rsidR="007F6DC5" w:rsidRPr="00A35D65" w:rsidRDefault="007F6DC5" w:rsidP="007F6DC5">
      <w:pPr>
        <w:rPr>
          <w:rFonts w:ascii="宋体" w:hAnsi="宋体"/>
        </w:rPr>
      </w:pPr>
      <w:r w:rsidRPr="00A35D65">
        <w:rPr>
          <w:rFonts w:ascii="宋体" w:hAnsi="宋体" w:hint="eastAsia"/>
        </w:rPr>
        <w:t xml:space="preserve">    (一)肾乳头坏死</w:t>
      </w:r>
    </w:p>
    <w:p w:rsidR="007F6DC5" w:rsidRPr="00A35D65" w:rsidRDefault="007F6DC5" w:rsidP="007F6DC5">
      <w:pPr>
        <w:rPr>
          <w:rFonts w:ascii="宋体" w:hAnsi="宋体"/>
        </w:rPr>
      </w:pPr>
      <w:r w:rsidRPr="00A35D65">
        <w:rPr>
          <w:rFonts w:ascii="宋体" w:hAnsi="宋体" w:hint="eastAsia"/>
        </w:rPr>
        <w:t xml:space="preserve">    指肾乳头及其邻近肾髓质缺血性坏死，常发生于伴有糖尿病或尿路梗阻的肾盂肾炎，</w:t>
      </w:r>
    </w:p>
    <w:p w:rsidR="007F6DC5" w:rsidRPr="00A35D65" w:rsidRDefault="007F6DC5" w:rsidP="007F6DC5">
      <w:pPr>
        <w:rPr>
          <w:rFonts w:ascii="宋体" w:hAnsi="宋体"/>
        </w:rPr>
      </w:pPr>
      <w:r w:rsidRPr="00A35D65">
        <w:rPr>
          <w:rFonts w:ascii="宋体" w:hAnsi="宋体" w:hint="eastAsia"/>
        </w:rPr>
        <w:t>为其严重并发症。主要表现为寒战、高热、剧烈腰痛或腹痛和血尿等，可同时伴发革兰阴</w:t>
      </w:r>
    </w:p>
    <w:p w:rsidR="007F6DC5" w:rsidRPr="00A35D65" w:rsidRDefault="007F6DC5" w:rsidP="007F6DC5">
      <w:pPr>
        <w:rPr>
          <w:rFonts w:ascii="宋体" w:hAnsi="宋体"/>
        </w:rPr>
      </w:pPr>
      <w:r w:rsidRPr="00A35D65">
        <w:rPr>
          <w:rFonts w:ascii="宋体" w:hAnsi="宋体" w:hint="eastAsia"/>
        </w:rPr>
        <w:t>性杆菌败血症和(或)急性肾衰竭。当有坏死组织脱落从尿中排出，阻塞输尿管时可发生</w:t>
      </w:r>
    </w:p>
    <w:p w:rsidR="007F6DC5" w:rsidRPr="00A35D65" w:rsidRDefault="007F6DC5" w:rsidP="007F6DC5">
      <w:pPr>
        <w:rPr>
          <w:rFonts w:ascii="宋体" w:hAnsi="宋体"/>
        </w:rPr>
      </w:pPr>
      <w:r w:rsidRPr="00A35D65">
        <w:rPr>
          <w:rFonts w:ascii="宋体" w:hAnsi="宋体" w:hint="eastAsia"/>
        </w:rPr>
        <w:t>肾绞痛。静脉肾盂造影(IVP)可见肾乳头区有特征性“环形征”。宜积极治疗原发病，</w:t>
      </w:r>
    </w:p>
    <w:p w:rsidR="007F6DC5" w:rsidRPr="00A35D65" w:rsidRDefault="007F6DC5" w:rsidP="007F6DC5">
      <w:pPr>
        <w:rPr>
          <w:rFonts w:ascii="宋体" w:hAnsi="宋体"/>
        </w:rPr>
      </w:pPr>
      <w:r w:rsidRPr="00A35D65">
        <w:rPr>
          <w:rFonts w:ascii="宋体" w:hAnsi="宋体" w:hint="eastAsia"/>
        </w:rPr>
        <w:t>加强抗菌药物应用等。</w:t>
      </w:r>
    </w:p>
    <w:p w:rsidR="007F6DC5" w:rsidRPr="00A35D65" w:rsidRDefault="007F6DC5" w:rsidP="007F6DC5">
      <w:pPr>
        <w:rPr>
          <w:rFonts w:ascii="宋体" w:hAnsi="宋体"/>
        </w:rPr>
      </w:pPr>
      <w:r w:rsidRPr="00A35D65">
        <w:rPr>
          <w:rFonts w:ascii="宋体" w:hAnsi="宋体" w:hint="eastAsia"/>
        </w:rPr>
        <w:t xml:space="preserve">    【二)肾周围脓肿</w:t>
      </w:r>
    </w:p>
    <w:p w:rsidR="007F6DC5" w:rsidRPr="00A35D65" w:rsidRDefault="007F6DC5" w:rsidP="007F6DC5">
      <w:pPr>
        <w:rPr>
          <w:rFonts w:ascii="宋体" w:hAnsi="宋体"/>
        </w:rPr>
      </w:pPr>
      <w:r w:rsidRPr="00A35D65">
        <w:rPr>
          <w:rFonts w:ascii="宋体" w:hAnsi="宋体" w:hint="eastAsia"/>
        </w:rPr>
        <w:t xml:space="preserve">    为严重肾盂肾炎直接扩展而致，多有糖尿病、尿路结石等易感因素。致病菌常为革兰</w:t>
      </w:r>
    </w:p>
    <w:p w:rsidR="007F6DC5" w:rsidRPr="00A35D65" w:rsidRDefault="007F6DC5" w:rsidP="007F6DC5">
      <w:pPr>
        <w:rPr>
          <w:rFonts w:ascii="宋体" w:hAnsi="宋体"/>
        </w:rPr>
      </w:pPr>
      <w:r w:rsidRPr="00A35D65">
        <w:rPr>
          <w:rFonts w:ascii="宋体" w:hAnsi="宋体" w:hint="eastAsia"/>
        </w:rPr>
        <w:t>阴性杆菌，尤其是大肠埃希菌。除原有症状加剧外，常出现明显的单侧腰痛，且在向健侧</w:t>
      </w:r>
    </w:p>
    <w:p w:rsidR="007F6DC5" w:rsidRPr="00A35D65" w:rsidRDefault="007F6DC5" w:rsidP="007F6DC5">
      <w:pPr>
        <w:rPr>
          <w:rFonts w:ascii="宋体" w:hAnsi="宋体"/>
        </w:rPr>
      </w:pPr>
      <w:r w:rsidRPr="00A35D65">
        <w:rPr>
          <w:rFonts w:ascii="宋体" w:hAnsi="宋体" w:hint="eastAsia"/>
        </w:rPr>
        <w:t>弯腰时疼痛加剧。超声波、X线腹部平片、CT等检查有助于诊断。治疗主要是加强抗感</w:t>
      </w:r>
    </w:p>
    <w:p w:rsidR="007F6DC5" w:rsidRPr="00A35D65" w:rsidRDefault="007F6DC5" w:rsidP="007F6DC5">
      <w:pPr>
        <w:rPr>
          <w:rFonts w:ascii="宋体" w:hAnsi="宋体"/>
        </w:rPr>
      </w:pPr>
      <w:r w:rsidRPr="00A35D65">
        <w:rPr>
          <w:rFonts w:ascii="宋体" w:hAnsi="宋体" w:hint="eastAsia"/>
        </w:rPr>
        <w:t>靴攀j；尿j路感j攀j麓冷</w:t>
      </w:r>
    </w:p>
    <w:p w:rsidR="007F6DC5" w:rsidRPr="00A35D65" w:rsidRDefault="007F6DC5" w:rsidP="007F6DC5">
      <w:pPr>
        <w:rPr>
          <w:rFonts w:ascii="宋体" w:hAnsi="宋体"/>
        </w:rPr>
      </w:pPr>
      <w:r w:rsidRPr="00A35D65">
        <w:rPr>
          <w:rFonts w:ascii="宋体" w:hAnsi="宋体" w:hint="eastAsia"/>
        </w:rPr>
        <w:t>染治疗和(或)局部切开引流。</w:t>
      </w:r>
    </w:p>
    <w:p w:rsidR="007F6DC5" w:rsidRPr="00A35D65" w:rsidRDefault="007F6DC5" w:rsidP="007F6DC5">
      <w:pPr>
        <w:rPr>
          <w:rFonts w:ascii="宋体" w:hAnsi="宋体"/>
        </w:rPr>
      </w:pPr>
      <w:r w:rsidRPr="00A35D65">
        <w:rPr>
          <w:rFonts w:ascii="宋体" w:hAnsi="宋体" w:hint="eastAsia"/>
        </w:rPr>
        <w:t xml:space="preserve">  【实验室和其他检查】</w:t>
      </w:r>
    </w:p>
    <w:p w:rsidR="007F6DC5" w:rsidRPr="00A35D65" w:rsidRDefault="007F6DC5" w:rsidP="007F6DC5">
      <w:pPr>
        <w:rPr>
          <w:rFonts w:ascii="宋体" w:hAnsi="宋体"/>
        </w:rPr>
      </w:pPr>
      <w:r w:rsidRPr="00A35D65">
        <w:rPr>
          <w:rFonts w:ascii="宋体" w:hAnsi="宋体" w:hint="eastAsia"/>
        </w:rPr>
        <w:t xml:space="preserve">  (一)尿液检查</w:t>
      </w:r>
    </w:p>
    <w:p w:rsidR="007F6DC5" w:rsidRPr="00A35D65" w:rsidRDefault="007F6DC5" w:rsidP="007F6DC5">
      <w:pPr>
        <w:rPr>
          <w:rFonts w:ascii="宋体" w:hAnsi="宋体"/>
        </w:rPr>
      </w:pPr>
      <w:r w:rsidRPr="00A35D65">
        <w:rPr>
          <w:rFonts w:ascii="宋体" w:hAnsi="宋体" w:hint="eastAsia"/>
        </w:rPr>
        <w:t xml:space="preserve">  尿液常浑浊，可有异味。</w:t>
      </w:r>
    </w:p>
    <w:p w:rsidR="007F6DC5" w:rsidRPr="00A35D65" w:rsidRDefault="007F6DC5" w:rsidP="007F6DC5">
      <w:pPr>
        <w:rPr>
          <w:rFonts w:ascii="宋体" w:hAnsi="宋体"/>
        </w:rPr>
      </w:pPr>
      <w:r w:rsidRPr="00A35D65">
        <w:rPr>
          <w:rFonts w:ascii="宋体" w:hAnsi="宋体" w:hint="eastAsia"/>
        </w:rPr>
        <w:t xml:space="preserve">  1．常规检查可有白细胞尿、血尿、蛋白尿。尿沉渣镜检白细胞&gt;5个／HP称为白</w:t>
      </w:r>
    </w:p>
    <w:p w:rsidR="007F6DC5" w:rsidRPr="00A35D65" w:rsidRDefault="007F6DC5" w:rsidP="007F6DC5">
      <w:pPr>
        <w:rPr>
          <w:rFonts w:ascii="宋体" w:hAnsi="宋体"/>
        </w:rPr>
      </w:pPr>
      <w:r w:rsidRPr="00A35D65">
        <w:rPr>
          <w:rFonts w:ascii="宋体" w:hAnsi="宋体" w:hint="eastAsia"/>
        </w:rPr>
        <w:t>细胞尿，对尿路感染诊断意义较大；部分尿感患者有镜下血尿，尿沉渣镜检红细胞数多为</w:t>
      </w:r>
    </w:p>
    <w:p w:rsidR="007F6DC5" w:rsidRPr="00A35D65" w:rsidRDefault="007F6DC5" w:rsidP="007F6DC5">
      <w:pPr>
        <w:rPr>
          <w:rFonts w:ascii="宋体" w:hAnsi="宋体"/>
        </w:rPr>
      </w:pPr>
      <w:r w:rsidRPr="00A35D65">
        <w:rPr>
          <w:rFonts w:ascii="宋体" w:hAnsi="宋体" w:hint="eastAsia"/>
        </w:rPr>
        <w:lastRenderedPageBreak/>
        <w:t>3～10个／HP，呈均一性红细胞尿，极少数急性膀胱炎患者可出现肉眼血尿；蛋白尿多为</w:t>
      </w:r>
    </w:p>
    <w:p w:rsidR="007F6DC5" w:rsidRPr="00A35D65" w:rsidRDefault="007F6DC5" w:rsidP="007F6DC5">
      <w:pPr>
        <w:rPr>
          <w:rFonts w:ascii="宋体" w:hAnsi="宋体"/>
        </w:rPr>
      </w:pPr>
      <w:r w:rsidRPr="00A35D65">
        <w:rPr>
          <w:rFonts w:ascii="宋体" w:hAnsi="宋体" w:hint="eastAsia"/>
        </w:rPr>
        <w:t>阴性～微量。部分肾盂肾炎患者尿中可见白细胞管型。</w:t>
      </w:r>
    </w:p>
    <w:p w:rsidR="007F6DC5" w:rsidRPr="00A35D65" w:rsidRDefault="007F6DC5" w:rsidP="007F6DC5">
      <w:pPr>
        <w:rPr>
          <w:rFonts w:ascii="宋体" w:hAnsi="宋体"/>
        </w:rPr>
      </w:pPr>
      <w:r w:rsidRPr="00A35D65">
        <w:rPr>
          <w:rFonts w:ascii="宋体" w:hAnsi="宋体" w:hint="eastAsia"/>
        </w:rPr>
        <w:t xml:space="preserve">    2．白细胞排泄率准确留取3小时尿液，立即进行尿白细胞计数，所得白细胞数按每</w:t>
      </w:r>
    </w:p>
    <w:p w:rsidR="007F6DC5" w:rsidRPr="00A35D65" w:rsidRDefault="007F6DC5" w:rsidP="007F6DC5">
      <w:pPr>
        <w:rPr>
          <w:rFonts w:ascii="宋体" w:hAnsi="宋体"/>
        </w:rPr>
      </w:pPr>
      <w:r w:rsidRPr="00A35D65">
        <w:rPr>
          <w:rFonts w:ascii="宋体" w:hAnsi="宋体" w:hint="eastAsia"/>
        </w:rPr>
        <w:t>小时折算，正常人白细胞计数&lt;2×10。／h，白细胞计数&gt;3×10。／h为阳性，介于(2～3)</w:t>
      </w:r>
    </w:p>
    <w:p w:rsidR="007F6DC5" w:rsidRPr="00A35D65" w:rsidRDefault="007F6DC5" w:rsidP="007F6DC5">
      <w:pPr>
        <w:rPr>
          <w:rFonts w:ascii="宋体" w:hAnsi="宋体"/>
        </w:rPr>
      </w:pPr>
      <w:r w:rsidRPr="00A35D65">
        <w:rPr>
          <w:rFonts w:ascii="宋体" w:hAnsi="宋体" w:hint="eastAsia"/>
        </w:rPr>
        <w:t>×10。／h为可疑。    一</w:t>
      </w:r>
    </w:p>
    <w:p w:rsidR="007F6DC5" w:rsidRPr="00A35D65" w:rsidRDefault="007F6DC5" w:rsidP="007F6DC5">
      <w:pPr>
        <w:rPr>
          <w:rFonts w:ascii="宋体" w:hAnsi="宋体"/>
        </w:rPr>
      </w:pPr>
      <w:r w:rsidRPr="00A35D65">
        <w:rPr>
          <w:rFonts w:ascii="宋体" w:hAnsi="宋体" w:hint="eastAsia"/>
        </w:rPr>
        <w:t xml:space="preserve">  3．细菌学检查</w:t>
      </w:r>
    </w:p>
    <w:p w:rsidR="007F6DC5" w:rsidRPr="00A35D65" w:rsidRDefault="007F6DC5" w:rsidP="007F6DC5">
      <w:pPr>
        <w:rPr>
          <w:rFonts w:ascii="宋体" w:hAnsi="宋体"/>
        </w:rPr>
      </w:pPr>
      <w:r w:rsidRPr="00A35D65">
        <w:rPr>
          <w:rFonts w:ascii="宋体" w:hAnsi="宋体" w:hint="eastAsia"/>
        </w:rPr>
        <w:t xml:space="preserve">  (1)涂片细菌检查：清洁中段尿沉渣涂片，革兰染色用油镜或不染色用高倍镜检查，</w:t>
      </w:r>
    </w:p>
    <w:p w:rsidR="007F6DC5" w:rsidRPr="00A35D65" w:rsidRDefault="007F6DC5" w:rsidP="007F6DC5">
      <w:pPr>
        <w:rPr>
          <w:rFonts w:ascii="宋体" w:hAnsi="宋体"/>
        </w:rPr>
      </w:pPr>
      <w:r w:rsidRPr="00A35D65">
        <w:rPr>
          <w:rFonts w:ascii="宋体" w:hAnsi="宋体" w:hint="eastAsia"/>
        </w:rPr>
        <w:t>计算10个视野细菌数，取其平均值，若每个视野下可见1个或更多细菌，提示尿路感染。</w:t>
      </w:r>
    </w:p>
    <w:p w:rsidR="007F6DC5" w:rsidRPr="00A35D65" w:rsidRDefault="007F6DC5" w:rsidP="007F6DC5">
      <w:pPr>
        <w:rPr>
          <w:rFonts w:ascii="宋体" w:hAnsi="宋体"/>
        </w:rPr>
      </w:pPr>
      <w:r w:rsidRPr="00A35D65">
        <w:rPr>
          <w:rFonts w:ascii="宋体" w:hAnsi="宋体" w:hint="eastAsia"/>
        </w:rPr>
        <w:t>本法设备简单、操作方便，检出率达80％～90％，可初步确定是杆菌或球菌、是革兰阴性</w:t>
      </w:r>
    </w:p>
    <w:p w:rsidR="007F6DC5" w:rsidRPr="00A35D65" w:rsidRDefault="007F6DC5" w:rsidP="007F6DC5">
      <w:pPr>
        <w:rPr>
          <w:rFonts w:ascii="宋体" w:hAnsi="宋体"/>
        </w:rPr>
      </w:pPr>
      <w:r w:rsidRPr="00A35D65">
        <w:rPr>
          <w:rFonts w:ascii="宋体" w:hAnsi="宋体" w:hint="eastAsia"/>
        </w:rPr>
        <w:t>还是革兰阳性细菌，对及时选择有效抗生素有重要参考价值。</w:t>
      </w:r>
    </w:p>
    <w:p w:rsidR="007F6DC5" w:rsidRPr="00A35D65" w:rsidRDefault="007F6DC5" w:rsidP="007F6DC5">
      <w:pPr>
        <w:rPr>
          <w:rFonts w:ascii="宋体" w:hAnsi="宋体"/>
        </w:rPr>
      </w:pPr>
      <w:r w:rsidRPr="00A35D65">
        <w:rPr>
          <w:rFonts w:ascii="宋体" w:hAnsi="宋体" w:hint="eastAsia"/>
        </w:rPr>
        <w:t xml:space="preserve">    (2)细菌培养：可采用清洁中段尿、导尿及膀胱穿刺尿做细菌培养，其中膀胱穿刺尿</w:t>
      </w:r>
    </w:p>
    <w:p w:rsidR="007F6DC5" w:rsidRPr="00A35D65" w:rsidRDefault="007F6DC5" w:rsidP="007F6DC5">
      <w:pPr>
        <w:rPr>
          <w:rFonts w:ascii="宋体" w:hAnsi="宋体"/>
        </w:rPr>
      </w:pPr>
      <w:r w:rsidRPr="00A35D65">
        <w:rPr>
          <w:rFonts w:ascii="宋体" w:hAnsi="宋体" w:hint="eastAsia"/>
        </w:rPr>
        <w:t>培养结果最可靠。中段尿细菌定量培养≥1护，／ml，称为真性菌尿，可确诊尿路感染；尿细</w:t>
      </w:r>
    </w:p>
    <w:p w:rsidR="007F6DC5" w:rsidRPr="00A35D65" w:rsidRDefault="007F6DC5" w:rsidP="007F6DC5">
      <w:pPr>
        <w:rPr>
          <w:rFonts w:ascii="宋体" w:hAnsi="宋体"/>
        </w:rPr>
      </w:pPr>
      <w:r w:rsidRPr="00A35D65">
        <w:rPr>
          <w:rFonts w:ascii="宋体" w:hAnsi="宋体" w:hint="eastAsia"/>
        </w:rPr>
        <w:t>菌定量培养10“～10。／／ml，为可疑阳性，需复查；如&lt;10‘，／ml，可能为污染。耻骨上膀胱</w:t>
      </w:r>
    </w:p>
    <w:p w:rsidR="007F6DC5" w:rsidRPr="00A35D65" w:rsidRDefault="007F6DC5" w:rsidP="007F6DC5">
      <w:pPr>
        <w:rPr>
          <w:rFonts w:ascii="宋体" w:hAnsi="宋体"/>
        </w:rPr>
      </w:pPr>
      <w:r w:rsidRPr="00A35D65">
        <w:rPr>
          <w:rFonts w:ascii="宋体" w:hAnsi="宋体" w:hint="eastAsia"/>
        </w:rPr>
        <w:t>穿刺尿细菌定性培养有细菌生长，即为真性菌尿。</w:t>
      </w:r>
    </w:p>
    <w:p w:rsidR="007F6DC5" w:rsidRPr="00A35D65" w:rsidRDefault="007F6DC5" w:rsidP="007F6DC5">
      <w:pPr>
        <w:rPr>
          <w:rFonts w:ascii="宋体" w:hAnsi="宋体"/>
        </w:rPr>
      </w:pPr>
      <w:r w:rsidRPr="00A35D65">
        <w:rPr>
          <w:rFonts w:ascii="宋体" w:hAnsi="宋体" w:hint="eastAsia"/>
        </w:rPr>
        <w:t xml:space="preserve">  尿细菌定量培养可出现假阳性或假阴性结果。假阳性主要见于：①中段尿收集不规</w:t>
      </w:r>
    </w:p>
    <w:p w:rsidR="007F6DC5" w:rsidRPr="00A35D65" w:rsidRDefault="007F6DC5" w:rsidP="007F6DC5">
      <w:pPr>
        <w:rPr>
          <w:rFonts w:ascii="宋体" w:hAnsi="宋体"/>
        </w:rPr>
      </w:pPr>
      <w:r w:rsidRPr="00A35D65">
        <w:rPr>
          <w:rFonts w:ascii="宋体" w:hAnsi="宋体" w:hint="eastAsia"/>
        </w:rPr>
        <w:t>范，标本被污染；②尿标本在室温下存放超过1小时才进行接种；③检验技术错误等。假</w:t>
      </w:r>
    </w:p>
    <w:p w:rsidR="007F6DC5" w:rsidRPr="00A35D65" w:rsidRDefault="007F6DC5" w:rsidP="007F6DC5">
      <w:pPr>
        <w:rPr>
          <w:rFonts w:ascii="宋体" w:hAnsi="宋体"/>
        </w:rPr>
      </w:pPr>
      <w:r w:rsidRPr="00A35D65">
        <w:rPr>
          <w:rFonts w:ascii="宋体" w:hAnsi="宋体" w:hint="eastAsia"/>
        </w:rPr>
        <w:t>阴性主要原因为：①近7天内使用过抗生素；②尿液在膀胱内停留时间不足6小时；③收</w:t>
      </w:r>
    </w:p>
    <w:p w:rsidR="007F6DC5" w:rsidRPr="00A35D65" w:rsidRDefault="007F6DC5" w:rsidP="007F6DC5">
      <w:pPr>
        <w:rPr>
          <w:rFonts w:ascii="宋体" w:hAnsi="宋体"/>
        </w:rPr>
      </w:pPr>
      <w:r w:rsidRPr="00A35D65">
        <w:rPr>
          <w:rFonts w:ascii="宋体" w:hAnsi="宋体" w:hint="eastAsia"/>
        </w:rPr>
        <w:t>集中段尿时，消毒药混人尿标本内；④饮水过多，尿液被稀释；⑤感染灶排菌呈间歇</w:t>
      </w:r>
    </w:p>
    <w:p w:rsidR="007F6DC5" w:rsidRPr="00A35D65" w:rsidRDefault="007F6DC5" w:rsidP="007F6DC5">
      <w:pPr>
        <w:rPr>
          <w:rFonts w:ascii="宋体" w:hAnsi="宋体"/>
        </w:rPr>
      </w:pPr>
      <w:r w:rsidRPr="00A35D65">
        <w:rPr>
          <w:rFonts w:ascii="宋体" w:hAnsi="宋体" w:hint="eastAsia"/>
        </w:rPr>
        <w:t>性等。</w:t>
      </w:r>
    </w:p>
    <w:p w:rsidR="007F6DC5" w:rsidRPr="00A35D65" w:rsidRDefault="007F6DC5" w:rsidP="007F6DC5">
      <w:pPr>
        <w:rPr>
          <w:rFonts w:ascii="宋体" w:hAnsi="宋体"/>
        </w:rPr>
      </w:pPr>
      <w:r w:rsidRPr="00A35D65">
        <w:rPr>
          <w:rFonts w:ascii="宋体" w:hAnsi="宋体" w:hint="eastAsia"/>
        </w:rPr>
        <w:t xml:space="preserve">  4．亚硝酸盐还原试验其原理为大肠埃希菌等革兰阴性细菌可使尿内硝酸盐还原为</w:t>
      </w:r>
    </w:p>
    <w:p w:rsidR="007F6DC5" w:rsidRPr="00A35D65" w:rsidRDefault="007F6DC5" w:rsidP="007F6DC5">
      <w:pPr>
        <w:rPr>
          <w:rFonts w:ascii="宋体" w:hAnsi="宋体"/>
        </w:rPr>
      </w:pPr>
      <w:r w:rsidRPr="00A35D65">
        <w:rPr>
          <w:rFonts w:ascii="宋体" w:hAnsi="宋体" w:hint="eastAsia"/>
        </w:rPr>
        <w:t>亚硝酸盐，此法诊断尿路感染的敏感性70％以上，特异性90％以上。一般无假阳性，但</w:t>
      </w:r>
    </w:p>
    <w:p w:rsidR="007F6DC5" w:rsidRPr="00A35D65" w:rsidRDefault="007F6DC5" w:rsidP="007F6DC5">
      <w:pPr>
        <w:rPr>
          <w:rFonts w:ascii="宋体" w:hAnsi="宋体"/>
        </w:rPr>
      </w:pPr>
      <w:r w:rsidRPr="00A35D65">
        <w:rPr>
          <w:rFonts w:ascii="宋体" w:hAnsi="宋体" w:hint="eastAsia"/>
        </w:rPr>
        <w:t>球菌感染可出现假阴性。该方法可作为尿感的过筛试验。</w:t>
      </w:r>
    </w:p>
    <w:p w:rsidR="007F6DC5" w:rsidRPr="00A35D65" w:rsidRDefault="007F6DC5" w:rsidP="007F6DC5">
      <w:pPr>
        <w:rPr>
          <w:rFonts w:ascii="宋体" w:hAnsi="宋体"/>
        </w:rPr>
      </w:pPr>
      <w:r w:rsidRPr="00A35D65">
        <w:rPr>
          <w:rFonts w:ascii="宋体" w:hAnsi="宋体" w:hint="eastAsia"/>
        </w:rPr>
        <w:t xml:space="preserve">  5．其他辅助检查急性肾盂肾炎可有肾小管上皮细胞受累，出现尿M乙酰一B—I)_氨基</w:t>
      </w:r>
    </w:p>
    <w:p w:rsidR="007F6DC5" w:rsidRPr="00A35D65" w:rsidRDefault="007F6DC5" w:rsidP="007F6DC5">
      <w:pPr>
        <w:rPr>
          <w:rFonts w:ascii="宋体" w:hAnsi="宋体"/>
        </w:rPr>
      </w:pPr>
      <w:r w:rsidRPr="00A35D65">
        <w:rPr>
          <w:rFonts w:ascii="宋体" w:hAnsi="宋体" w:hint="eastAsia"/>
        </w:rPr>
        <w:t>葡萄糖苷酶(NAG)升高。慢性肾盂肾炎可有肾小管和(或)肾小球功能异常，表现尿</w:t>
      </w:r>
    </w:p>
    <w:p w:rsidR="007F6DC5" w:rsidRPr="00A35D65" w:rsidRDefault="007F6DC5" w:rsidP="007F6DC5">
      <w:pPr>
        <w:rPr>
          <w:rFonts w:ascii="宋体" w:hAnsi="宋体"/>
        </w:rPr>
      </w:pPr>
      <w:r w:rsidRPr="00A35D65">
        <w:rPr>
          <w:rFonts w:ascii="宋体" w:hAnsi="宋体" w:hint="eastAsia"/>
        </w:rPr>
        <w:t>比重和尿渗透压下降，甚至肾性糖尿、肾小管酸中毒等。</w:t>
      </w:r>
    </w:p>
    <w:p w:rsidR="007F6DC5" w:rsidRPr="00A35D65" w:rsidRDefault="007F6DC5" w:rsidP="007F6DC5">
      <w:pPr>
        <w:rPr>
          <w:rFonts w:ascii="宋体" w:hAnsi="宋体"/>
        </w:rPr>
      </w:pPr>
      <w:r w:rsidRPr="00A35D65">
        <w:rPr>
          <w:rFonts w:ascii="宋体" w:hAnsi="宋体" w:hint="eastAsia"/>
        </w:rPr>
        <w:t xml:space="preserve">  (二)血液检查</w:t>
      </w:r>
    </w:p>
    <w:p w:rsidR="007F6DC5" w:rsidRPr="00A35D65" w:rsidRDefault="007F6DC5" w:rsidP="007F6DC5">
      <w:pPr>
        <w:rPr>
          <w:rFonts w:ascii="宋体" w:hAnsi="宋体"/>
        </w:rPr>
      </w:pPr>
      <w:r w:rsidRPr="00A35D65">
        <w:rPr>
          <w:rFonts w:ascii="宋体" w:hAnsi="宋体" w:hint="eastAsia"/>
        </w:rPr>
        <w:t xml:space="preserve">  1．血常规急性肾盂肾炎时血白细胞常升高，中性粒细胞增多，核左移。血沉可增快。</w:t>
      </w:r>
    </w:p>
    <w:p w:rsidR="007F6DC5" w:rsidRPr="00A35D65" w:rsidRDefault="007F6DC5" w:rsidP="007F6DC5">
      <w:pPr>
        <w:rPr>
          <w:rFonts w:ascii="宋体" w:hAnsi="宋体"/>
        </w:rPr>
      </w:pPr>
      <w:r w:rsidRPr="00A35D65">
        <w:rPr>
          <w:rFonts w:ascii="宋体" w:hAnsi="宋体" w:hint="eastAsia"/>
        </w:rPr>
        <w:t xml:space="preserve">  2．肾功能慢性肾盂肾炎肾功能受损时可出现肾小球滤过率下降，血肌酐升高等。</w:t>
      </w:r>
    </w:p>
    <w:p w:rsidR="007F6DC5" w:rsidRPr="00A35D65" w:rsidRDefault="007F6DC5" w:rsidP="007F6DC5">
      <w:pPr>
        <w:rPr>
          <w:rFonts w:ascii="宋体" w:hAnsi="宋体"/>
        </w:rPr>
      </w:pPr>
      <w:r w:rsidRPr="00A35D65">
        <w:rPr>
          <w:rFonts w:ascii="宋体" w:hAnsi="宋体" w:hint="eastAsia"/>
        </w:rPr>
        <w:t xml:space="preserve">  (三)影像学检查</w:t>
      </w:r>
    </w:p>
    <w:p w:rsidR="007F6DC5" w:rsidRPr="00A35D65" w:rsidRDefault="007F6DC5" w:rsidP="007F6DC5">
      <w:pPr>
        <w:rPr>
          <w:rFonts w:ascii="宋体" w:hAnsi="宋体"/>
        </w:rPr>
      </w:pPr>
      <w:r w:rsidRPr="00A35D65">
        <w:rPr>
          <w:rFonts w:ascii="宋体" w:hAnsi="宋体" w:hint="eastAsia"/>
        </w:rPr>
        <w:t xml:space="preserve">  影像学检查如B超、X线腹平片、静脉肾盂造影(intravenous pyelog~·aphy，IVP)、</w:t>
      </w:r>
    </w:p>
    <w:p w:rsidR="007F6DC5" w:rsidRPr="00A35D65" w:rsidRDefault="007F6DC5" w:rsidP="007F6DC5">
      <w:pPr>
        <w:rPr>
          <w:rFonts w:ascii="宋体" w:hAnsi="宋体"/>
        </w:rPr>
      </w:pPr>
      <w:r w:rsidRPr="00A35D65">
        <w:rPr>
          <w:rFonts w:ascii="宋体" w:hAnsi="宋体" w:hint="eastAsia"/>
        </w:rPr>
        <w:t>排尿期膀胱输尿管反流造影、逆行性肾盂造影等，目的是为了解尿路情况，及时发现有无</w:t>
      </w:r>
    </w:p>
    <w:p w:rsidR="007F6DC5" w:rsidRPr="00A35D65" w:rsidRDefault="007F6DC5" w:rsidP="007F6DC5">
      <w:pPr>
        <w:rPr>
          <w:rFonts w:ascii="宋体" w:hAnsi="宋体"/>
        </w:rPr>
      </w:pPr>
      <w:r w:rsidRPr="00A35D65">
        <w:rPr>
          <w:rFonts w:ascii="宋体" w:hAnsi="宋体" w:hint="eastAsia"/>
        </w:rPr>
        <w:t>尿路结石、梗阻、反流、畸形等导致尿路感染反复发作的因素。尿路感染急性期不宜做静</w:t>
      </w:r>
    </w:p>
    <w:p w:rsidR="007F6DC5" w:rsidRPr="00A35D65" w:rsidRDefault="007F6DC5" w:rsidP="007F6DC5">
      <w:pPr>
        <w:rPr>
          <w:rFonts w:ascii="宋体" w:hAnsi="宋体"/>
        </w:rPr>
      </w:pPr>
      <w:r w:rsidRPr="00A35D65">
        <w:rPr>
          <w:rFonts w:ascii="宋体" w:hAnsi="宋体" w:hint="eastAsia"/>
        </w:rPr>
        <w:t>脉肾盂造影，可做B超检查。对于反复发作的尿路感染或急性尿路感染治疗7～10天无效</w:t>
      </w:r>
    </w:p>
    <w:p w:rsidR="007F6DC5" w:rsidRPr="00A35D65" w:rsidRDefault="007F6DC5" w:rsidP="007F6DC5">
      <w:pPr>
        <w:rPr>
          <w:rFonts w:ascii="宋体" w:hAnsi="宋体"/>
        </w:rPr>
      </w:pPr>
      <w:r w:rsidRPr="00A35D65">
        <w:rPr>
          <w:rFonts w:ascii="宋体" w:hAnsi="宋体" w:hint="eastAsia"/>
        </w:rPr>
        <w:t>的女性应行IVP。男性患者无论首发还是复发，在排除前列腺炎和前列腺肥大之后均应行</w:t>
      </w:r>
    </w:p>
    <w:p w:rsidR="007F6DC5" w:rsidRPr="00A35D65" w:rsidRDefault="007F6DC5" w:rsidP="007F6DC5">
      <w:pPr>
        <w:rPr>
          <w:rFonts w:ascii="宋体" w:hAnsi="宋体"/>
        </w:rPr>
      </w:pPr>
      <w:r w:rsidRPr="00A35D65">
        <w:rPr>
          <w:rFonts w:ascii="宋体" w:hAnsi="宋体" w:hint="eastAsia"/>
        </w:rPr>
        <w:t>尿路X线检查以排除尿路解剖和功能上的异常。</w:t>
      </w:r>
    </w:p>
    <w:p w:rsidR="007F6DC5" w:rsidRPr="00A35D65" w:rsidRDefault="007F6DC5" w:rsidP="007F6DC5">
      <w:pPr>
        <w:rPr>
          <w:rFonts w:ascii="宋体" w:hAnsi="宋体"/>
        </w:rPr>
      </w:pPr>
      <w:r w:rsidRPr="00A35D65">
        <w:rPr>
          <w:rFonts w:ascii="宋体" w:hAnsi="宋体" w:hint="eastAsia"/>
        </w:rPr>
        <w:t xml:space="preserve">  【诊断】</w:t>
      </w:r>
    </w:p>
    <w:p w:rsidR="007F6DC5" w:rsidRPr="00A35D65" w:rsidRDefault="007F6DC5" w:rsidP="007F6DC5">
      <w:pPr>
        <w:rPr>
          <w:rFonts w:ascii="宋体" w:hAnsi="宋体"/>
        </w:rPr>
      </w:pPr>
      <w:r w:rsidRPr="00A35D65">
        <w:rPr>
          <w:rFonts w:ascii="宋体" w:hAnsi="宋体" w:hint="eastAsia"/>
        </w:rPr>
        <w:t>乃鬻</w:t>
      </w:r>
    </w:p>
    <w:p w:rsidR="007F6DC5" w:rsidRPr="00A35D65" w:rsidRDefault="007F6DC5" w:rsidP="007F6DC5">
      <w:pPr>
        <w:rPr>
          <w:rFonts w:ascii="宋体" w:hAnsi="宋体"/>
        </w:rPr>
      </w:pPr>
      <w:r w:rsidRPr="00A35D65">
        <w:rPr>
          <w:rFonts w:ascii="宋体" w:hAnsi="宋体" w:hint="eastAsia"/>
        </w:rPr>
        <w:t>《!!蓑纛i第五篇泌尿系统疾病</w:t>
      </w:r>
    </w:p>
    <w:p w:rsidR="007F6DC5" w:rsidRPr="00A35D65" w:rsidRDefault="007F6DC5" w:rsidP="007F6DC5">
      <w:pPr>
        <w:rPr>
          <w:rFonts w:ascii="宋体" w:hAnsi="宋体"/>
        </w:rPr>
      </w:pPr>
      <w:r w:rsidRPr="00A35D65">
        <w:rPr>
          <w:rFonts w:ascii="宋体" w:hAnsi="宋体" w:hint="eastAsia"/>
        </w:rPr>
        <w:t xml:space="preserve">    (一)尿路感染的诊断</w:t>
      </w:r>
    </w:p>
    <w:p w:rsidR="007F6DC5" w:rsidRPr="00A35D65" w:rsidRDefault="007F6DC5" w:rsidP="007F6DC5">
      <w:pPr>
        <w:rPr>
          <w:rFonts w:ascii="宋体" w:hAnsi="宋体"/>
        </w:rPr>
      </w:pPr>
      <w:r w:rsidRPr="00A35D65">
        <w:rPr>
          <w:rFonts w:ascii="宋体" w:hAnsi="宋体" w:hint="eastAsia"/>
        </w:rPr>
        <w:t xml:space="preserve">    典型的尿路感染有尿路刺激征、感染中毒症状、腰部不适等，结合尿液改变和尿液细</w:t>
      </w:r>
    </w:p>
    <w:p w:rsidR="007F6DC5" w:rsidRPr="00A35D65" w:rsidRDefault="007F6DC5" w:rsidP="007F6DC5">
      <w:pPr>
        <w:rPr>
          <w:rFonts w:ascii="宋体" w:hAnsi="宋体"/>
        </w:rPr>
      </w:pPr>
      <w:r w:rsidRPr="00A35D65">
        <w:rPr>
          <w:rFonts w:ascii="宋体" w:hAnsi="宋体" w:hint="eastAsia"/>
        </w:rPr>
        <w:t>菌学检查，诊断不难。凡是有真性细菌尿者，均可诊断为尿路感染。无症状性细菌尿的诊</w:t>
      </w:r>
    </w:p>
    <w:p w:rsidR="007F6DC5" w:rsidRPr="00A35D65" w:rsidRDefault="007F6DC5" w:rsidP="007F6DC5">
      <w:pPr>
        <w:rPr>
          <w:rFonts w:ascii="宋体" w:hAnsi="宋体"/>
        </w:rPr>
      </w:pPr>
      <w:r w:rsidRPr="00A35D65">
        <w:rPr>
          <w:rFonts w:ascii="宋体" w:hAnsi="宋体" w:hint="eastAsia"/>
        </w:rPr>
        <w:t>断主要依靠尿细菌学检查，要求两次细菌培养均为同一菌种的真性菌尿。当女性有明显尿</w:t>
      </w:r>
    </w:p>
    <w:p w:rsidR="007F6DC5" w:rsidRPr="00A35D65" w:rsidRDefault="007F6DC5" w:rsidP="007F6DC5">
      <w:pPr>
        <w:rPr>
          <w:rFonts w:ascii="宋体" w:hAnsi="宋体"/>
        </w:rPr>
      </w:pPr>
      <w:r w:rsidRPr="00A35D65">
        <w:rPr>
          <w:rFonts w:ascii="宋体" w:hAnsi="宋体" w:hint="eastAsia"/>
        </w:rPr>
        <w:lastRenderedPageBreak/>
        <w:t>频、尿急、尿痛，尿白细胞增多，尿细菌定量培养≥10。／ml，并为常见致病菌时，可拟诊</w:t>
      </w:r>
    </w:p>
    <w:p w:rsidR="007F6DC5" w:rsidRPr="00A35D65" w:rsidRDefault="007F6DC5" w:rsidP="007F6DC5">
      <w:pPr>
        <w:rPr>
          <w:rFonts w:ascii="宋体" w:hAnsi="宋体"/>
        </w:rPr>
      </w:pPr>
      <w:r w:rsidRPr="00A35D65">
        <w:rPr>
          <w:rFonts w:ascii="宋体" w:hAnsi="宋体" w:hint="eastAsia"/>
        </w:rPr>
        <w:t>为尿路感染。</w:t>
      </w:r>
    </w:p>
    <w:p w:rsidR="007F6DC5" w:rsidRPr="00A35D65" w:rsidRDefault="007F6DC5" w:rsidP="007F6DC5">
      <w:pPr>
        <w:rPr>
          <w:rFonts w:ascii="宋体" w:hAnsi="宋体"/>
        </w:rPr>
      </w:pPr>
      <w:r w:rsidRPr="00A35D65">
        <w:rPr>
          <w:rFonts w:ascii="宋体" w:hAnsi="宋体" w:hint="eastAsia"/>
        </w:rPr>
        <w:t xml:space="preserve">    (二)尿路感染的定位诊断</w:t>
      </w:r>
    </w:p>
    <w:p w:rsidR="007F6DC5" w:rsidRPr="00A35D65" w:rsidRDefault="007F6DC5" w:rsidP="007F6DC5">
      <w:pPr>
        <w:rPr>
          <w:rFonts w:ascii="宋体" w:hAnsi="宋体"/>
        </w:rPr>
      </w:pPr>
      <w:r w:rsidRPr="00A35D65">
        <w:rPr>
          <w:rFonts w:ascii="宋体" w:hAnsi="宋体" w:hint="eastAsia"/>
        </w:rPr>
        <w:t xml:space="preserve">    真性菌尿的存在表明有尿路感染，但不能判定是上尿路或下尿路感染，需进行定位</w:t>
      </w:r>
    </w:p>
    <w:p w:rsidR="007F6DC5" w:rsidRPr="00A35D65" w:rsidRDefault="007F6DC5" w:rsidP="007F6DC5">
      <w:pPr>
        <w:rPr>
          <w:rFonts w:ascii="宋体" w:hAnsi="宋体"/>
        </w:rPr>
      </w:pPr>
      <w:r w:rsidRPr="00A35D65">
        <w:rPr>
          <w:rFonts w:ascii="宋体" w:hAnsi="宋体" w:hint="eastAsia"/>
        </w:rPr>
        <w:t>诊断。</w:t>
      </w:r>
    </w:p>
    <w:p w:rsidR="007F6DC5" w:rsidRPr="00A35D65" w:rsidRDefault="007F6DC5" w:rsidP="007F6DC5">
      <w:pPr>
        <w:rPr>
          <w:rFonts w:ascii="宋体" w:hAnsi="宋体"/>
        </w:rPr>
      </w:pPr>
      <w:r w:rsidRPr="00A35D65">
        <w:rPr>
          <w:rFonts w:ascii="宋体" w:hAnsi="宋体" w:hint="eastAsia"/>
        </w:rPr>
        <w:t xml:space="preserve">    1．根据临床表现定位上尿路感染常有发热、寒战、甚至出现毒血症症状，伴明显</w:t>
      </w:r>
    </w:p>
    <w:p w:rsidR="007F6DC5" w:rsidRPr="00A35D65" w:rsidRDefault="007F6DC5" w:rsidP="007F6DC5">
      <w:pPr>
        <w:rPr>
          <w:rFonts w:ascii="宋体" w:hAnsi="宋体"/>
        </w:rPr>
      </w:pPr>
      <w:r w:rsidRPr="00A35D65">
        <w:rPr>
          <w:rFonts w:ascii="宋体" w:hAnsi="宋体" w:hint="eastAsia"/>
        </w:rPr>
        <w:t>腰痛，输尿管点和(或)肋脊点压痛、肾区叩击痛等。而下尿路感染，常以膀胱刺激征为</w:t>
      </w:r>
    </w:p>
    <w:p w:rsidR="007F6DC5" w:rsidRPr="00A35D65" w:rsidRDefault="007F6DC5" w:rsidP="007F6DC5">
      <w:pPr>
        <w:rPr>
          <w:rFonts w:ascii="宋体" w:hAnsi="宋体"/>
        </w:rPr>
      </w:pPr>
      <w:r w:rsidRPr="00A35D65">
        <w:rPr>
          <w:rFonts w:ascii="宋体" w:hAnsi="宋体" w:hint="eastAsia"/>
        </w:rPr>
        <w:t>突出表现，一般少有发热、腰痛等。</w:t>
      </w:r>
    </w:p>
    <w:p w:rsidR="007F6DC5" w:rsidRPr="00A35D65" w:rsidRDefault="007F6DC5" w:rsidP="007F6DC5">
      <w:pPr>
        <w:rPr>
          <w:rFonts w:ascii="宋体" w:hAnsi="宋体"/>
        </w:rPr>
      </w:pPr>
      <w:r w:rsidRPr="00A35D65">
        <w:rPr>
          <w:rFonts w:ascii="宋体" w:hAnsi="宋体" w:hint="eastAsia"/>
        </w:rPr>
        <w:t xml:space="preserve">    2．根据实验室检查定位  出现下列情况提示上尿路感染：</w:t>
      </w:r>
    </w:p>
    <w:p w:rsidR="007F6DC5" w:rsidRPr="00A35D65" w:rsidRDefault="007F6DC5" w:rsidP="007F6DC5">
      <w:pPr>
        <w:rPr>
          <w:rFonts w:ascii="宋体" w:hAnsi="宋体"/>
        </w:rPr>
      </w:pPr>
      <w:r w:rsidRPr="00A35D65">
        <w:rPr>
          <w:rFonts w:ascii="宋体" w:hAnsi="宋体" w:hint="eastAsia"/>
        </w:rPr>
        <w:t xml:space="preserve">    (1)膀胱冲洗后尿培养阳性；</w:t>
      </w:r>
    </w:p>
    <w:p w:rsidR="007F6DC5" w:rsidRPr="00A35D65" w:rsidRDefault="007F6DC5" w:rsidP="007F6DC5">
      <w:pPr>
        <w:rPr>
          <w:rFonts w:ascii="宋体" w:hAnsi="宋体"/>
        </w:rPr>
      </w:pPr>
      <w:r w:rsidRPr="00A35D65">
        <w:rPr>
          <w:rFonts w:ascii="宋体" w:hAnsi="宋体" w:hint="eastAsia"/>
        </w:rPr>
        <w:t xml:space="preserve">    (2)尿沉渣镜检有白细胞管型，并排除间质性肾炎、狼疮性肾炎等疾病；</w:t>
      </w:r>
    </w:p>
    <w:p w:rsidR="007F6DC5" w:rsidRPr="00A35D65" w:rsidRDefault="007F6DC5" w:rsidP="007F6DC5">
      <w:pPr>
        <w:rPr>
          <w:rFonts w:ascii="宋体" w:hAnsi="宋体"/>
        </w:rPr>
      </w:pPr>
      <w:r w:rsidRPr="00A35D65">
        <w:rPr>
          <w:rFonts w:ascii="宋体" w:hAnsi="宋体" w:hint="eastAsia"/>
        </w:rPr>
        <w:t xml:space="preserve">    (3)尿NAG升高、尿j3z—MG升高；</w:t>
      </w:r>
    </w:p>
    <w:p w:rsidR="007F6DC5" w:rsidRPr="00A35D65" w:rsidRDefault="007F6DC5" w:rsidP="007F6DC5">
      <w:pPr>
        <w:rPr>
          <w:rFonts w:ascii="宋体" w:hAnsi="宋体"/>
        </w:rPr>
      </w:pPr>
      <w:r w:rsidRPr="00A35D65">
        <w:rPr>
          <w:rFonts w:ascii="宋体" w:hAnsi="宋体" w:hint="eastAsia"/>
        </w:rPr>
        <w:t xml:space="preserve">    (4)尿渗透压降低。</w:t>
      </w:r>
    </w:p>
    <w:p w:rsidR="007F6DC5" w:rsidRPr="00A35D65" w:rsidRDefault="007F6DC5" w:rsidP="007F6DC5">
      <w:pPr>
        <w:rPr>
          <w:rFonts w:ascii="宋体" w:hAnsi="宋体"/>
        </w:rPr>
      </w:pPr>
      <w:r w:rsidRPr="00A35D65">
        <w:rPr>
          <w:rFonts w:ascii="宋体" w:hAnsi="宋体" w:hint="eastAsia"/>
        </w:rPr>
        <w:t xml:space="preserve">    3．慢性肾盂肾炎的诊断  除反复发作尿路感染病史之外，尚需结合影像学及肾脏功</w:t>
      </w:r>
    </w:p>
    <w:p w:rsidR="007F6DC5" w:rsidRPr="00A35D65" w:rsidRDefault="007F6DC5" w:rsidP="007F6DC5">
      <w:pPr>
        <w:rPr>
          <w:rFonts w:ascii="宋体" w:hAnsi="宋体"/>
        </w:rPr>
      </w:pPr>
      <w:r w:rsidRPr="00A35D65">
        <w:rPr>
          <w:rFonts w:ascii="宋体" w:hAnsi="宋体" w:hint="eastAsia"/>
        </w:rPr>
        <w:t>能检查。</w:t>
      </w:r>
    </w:p>
    <w:p w:rsidR="007F6DC5" w:rsidRPr="00A35D65" w:rsidRDefault="007F6DC5" w:rsidP="007F6DC5">
      <w:pPr>
        <w:rPr>
          <w:rFonts w:ascii="宋体" w:hAnsi="宋体"/>
        </w:rPr>
      </w:pPr>
      <w:r w:rsidRPr="00A35D65">
        <w:rPr>
          <w:rFonts w:ascii="宋体" w:hAnsi="宋体" w:hint="eastAsia"/>
        </w:rPr>
        <w:t xml:space="preserve">    (1)肾外形凹凸不平，且双肾大小不等；</w:t>
      </w:r>
    </w:p>
    <w:p w:rsidR="007F6DC5" w:rsidRPr="00A35D65" w:rsidRDefault="007F6DC5" w:rsidP="007F6DC5">
      <w:pPr>
        <w:rPr>
          <w:rFonts w:ascii="宋体" w:hAnsi="宋体"/>
        </w:rPr>
      </w:pPr>
      <w:r w:rsidRPr="00A35D65">
        <w:rPr>
          <w:rFonts w:ascii="宋体" w:hAnsi="宋体" w:hint="eastAsia"/>
        </w:rPr>
        <w:t xml:space="preserve">    (2)静脉肾盂造影可见肾盂肾盏变形、缩窄；</w:t>
      </w:r>
    </w:p>
    <w:p w:rsidR="007F6DC5" w:rsidRPr="00A35D65" w:rsidRDefault="007F6DC5" w:rsidP="007F6DC5">
      <w:pPr>
        <w:rPr>
          <w:rFonts w:ascii="宋体" w:hAnsi="宋体"/>
        </w:rPr>
      </w:pPr>
      <w:r w:rsidRPr="00A35D65">
        <w:rPr>
          <w:rFonts w:ascii="宋体" w:hAnsi="宋体" w:hint="eastAsia"/>
        </w:rPr>
        <w:t xml:space="preserve">    (3)持续性肾小管功能损害。</w:t>
      </w:r>
    </w:p>
    <w:p w:rsidR="007F6DC5" w:rsidRPr="00A35D65" w:rsidRDefault="007F6DC5" w:rsidP="007F6DC5">
      <w:pPr>
        <w:rPr>
          <w:rFonts w:ascii="宋体" w:hAnsi="宋体"/>
        </w:rPr>
      </w:pPr>
      <w:r w:rsidRPr="00A35D65">
        <w:rPr>
          <w:rFonts w:ascii="宋体" w:hAnsi="宋体" w:hint="eastAsia"/>
        </w:rPr>
        <w:t xml:space="preserve">    具备上述第(1)、(2)条的任何一项再加第(3)条可诊断慢性肾盂肾炎。</w:t>
      </w:r>
    </w:p>
    <w:p w:rsidR="007F6DC5" w:rsidRPr="00A35D65" w:rsidRDefault="007F6DC5" w:rsidP="007F6DC5">
      <w:pPr>
        <w:rPr>
          <w:rFonts w:ascii="宋体" w:hAnsi="宋体"/>
        </w:rPr>
      </w:pPr>
      <w:r w:rsidRPr="00A35D65">
        <w:rPr>
          <w:rFonts w:ascii="宋体" w:hAnsi="宋体" w:hint="eastAsia"/>
        </w:rPr>
        <w:t xml:space="preserve">    【鉴别诊断】</w:t>
      </w:r>
    </w:p>
    <w:p w:rsidR="007F6DC5" w:rsidRPr="00A35D65" w:rsidRDefault="007F6DC5" w:rsidP="007F6DC5">
      <w:pPr>
        <w:rPr>
          <w:rFonts w:ascii="宋体" w:hAnsi="宋体"/>
        </w:rPr>
      </w:pPr>
      <w:r w:rsidRPr="00A35D65">
        <w:rPr>
          <w:rFonts w:ascii="宋体" w:hAnsi="宋体" w:hint="eastAsia"/>
        </w:rPr>
        <w:t xml:space="preserve">    不典型尿路感染要与下列疾病鉴别：</w:t>
      </w:r>
    </w:p>
    <w:p w:rsidR="007F6DC5" w:rsidRPr="00A35D65" w:rsidRDefault="007F6DC5" w:rsidP="007F6DC5">
      <w:pPr>
        <w:rPr>
          <w:rFonts w:ascii="宋体" w:hAnsi="宋体"/>
        </w:rPr>
      </w:pPr>
      <w:r w:rsidRPr="00A35D65">
        <w:rPr>
          <w:rFonts w:ascii="宋体" w:hAnsi="宋体" w:hint="eastAsia"/>
        </w:rPr>
        <w:t xml:space="preserve">    (一)尿道综合征</w:t>
      </w:r>
    </w:p>
    <w:p w:rsidR="007F6DC5" w:rsidRPr="00A35D65" w:rsidRDefault="007F6DC5" w:rsidP="007F6DC5">
      <w:pPr>
        <w:rPr>
          <w:rFonts w:ascii="宋体" w:hAnsi="宋体"/>
        </w:rPr>
      </w:pPr>
      <w:r w:rsidRPr="00A35D65">
        <w:rPr>
          <w:rFonts w:ascii="宋体" w:hAnsi="宋体" w:hint="eastAsia"/>
        </w:rPr>
        <w:t xml:space="preserve">    常见于妇女，患者有尿频、尿急、尿痛及排尿不适等尿路刺激症状，但多次检查均无</w:t>
      </w:r>
    </w:p>
    <w:p w:rsidR="007F6DC5" w:rsidRPr="00A35D65" w:rsidRDefault="007F6DC5" w:rsidP="007F6DC5">
      <w:pPr>
        <w:rPr>
          <w:rFonts w:ascii="宋体" w:hAnsi="宋体"/>
        </w:rPr>
      </w:pPr>
      <w:r w:rsidRPr="00A35D65">
        <w:rPr>
          <w:rFonts w:ascii="宋体" w:hAnsi="宋体" w:hint="eastAsia"/>
        </w:rPr>
        <w:t>真性细菌尿。部分可能由于逼尿肌与膀胱括约肌功能不协调、妇科或肛周疾病、神经焦虑</w:t>
      </w:r>
    </w:p>
    <w:p w:rsidR="007F6DC5" w:rsidRPr="00A35D65" w:rsidRDefault="007F6DC5" w:rsidP="007F6DC5">
      <w:pPr>
        <w:rPr>
          <w:rFonts w:ascii="宋体" w:hAnsi="宋体"/>
        </w:rPr>
      </w:pPr>
      <w:r w:rsidRPr="00A35D65">
        <w:rPr>
          <w:rFonts w:ascii="宋体" w:hAnsi="宋体" w:hint="eastAsia"/>
        </w:rPr>
        <w:t>等引起，也可能是衣原体等非细菌感染造成。</w:t>
      </w:r>
    </w:p>
    <w:p w:rsidR="007F6DC5" w:rsidRPr="00A35D65" w:rsidRDefault="007F6DC5" w:rsidP="007F6DC5">
      <w:pPr>
        <w:rPr>
          <w:rFonts w:ascii="宋体" w:hAnsi="宋体"/>
        </w:rPr>
      </w:pPr>
      <w:r w:rsidRPr="00A35D65">
        <w:rPr>
          <w:rFonts w:ascii="宋体" w:hAnsi="宋体" w:hint="eastAsia"/>
        </w:rPr>
        <w:t xml:space="preserve">    (二)肾结核</w:t>
      </w:r>
    </w:p>
    <w:p w:rsidR="007F6DC5" w:rsidRPr="00A35D65" w:rsidRDefault="007F6DC5" w:rsidP="007F6DC5">
      <w:pPr>
        <w:rPr>
          <w:rFonts w:ascii="宋体" w:hAnsi="宋体"/>
        </w:rPr>
      </w:pPr>
      <w:r w:rsidRPr="00A35D65">
        <w:rPr>
          <w:rFonts w:ascii="宋体" w:hAnsi="宋体" w:hint="eastAsia"/>
        </w:rPr>
        <w:t xml:space="preserve">    本病膀胱刺激症状更为明显，一般抗生素治疗无效，尿沉渣可找到抗酸杆菌，尿培养</w:t>
      </w:r>
    </w:p>
    <w:p w:rsidR="007F6DC5" w:rsidRPr="00A35D65" w:rsidRDefault="007F6DC5" w:rsidP="007F6DC5">
      <w:pPr>
        <w:rPr>
          <w:rFonts w:ascii="宋体" w:hAnsi="宋体"/>
        </w:rPr>
      </w:pPr>
      <w:r w:rsidRPr="00A35D65">
        <w:rPr>
          <w:rFonts w:ascii="宋体" w:hAnsi="宋体" w:hint="eastAsia"/>
        </w:rPr>
        <w:t>结核分枝杆菌阳性，而普通细菌培养为阴性。静脉肾盂造影可发现肾实质虫蚀样缺损等表</w:t>
      </w:r>
    </w:p>
    <w:p w:rsidR="007F6DC5" w:rsidRPr="00A35D65" w:rsidRDefault="007F6DC5" w:rsidP="007F6DC5">
      <w:pPr>
        <w:rPr>
          <w:rFonts w:ascii="宋体" w:hAnsi="宋体"/>
        </w:rPr>
      </w:pPr>
      <w:r w:rsidRPr="00A35D65">
        <w:rPr>
          <w:rFonts w:ascii="宋体" w:hAnsi="宋体" w:hint="eastAsia"/>
        </w:rPr>
        <w:t>现。部分患者伴有肾外结核，抗结核治疗有效，可资鉴别。但要注意肾结核常可能与尿路</w:t>
      </w:r>
    </w:p>
    <w:p w:rsidR="007F6DC5" w:rsidRPr="00A35D65" w:rsidRDefault="007F6DC5" w:rsidP="007F6DC5">
      <w:pPr>
        <w:rPr>
          <w:rFonts w:ascii="宋体" w:hAnsi="宋体"/>
        </w:rPr>
      </w:pPr>
      <w:r w:rsidRPr="00A35D65">
        <w:rPr>
          <w:rFonts w:ascii="宋体" w:hAnsi="宋体" w:hint="eastAsia"/>
        </w:rPr>
        <w:t>感染并存，尿路感染经抗生素治疗后，仍残留有尿路感染症状或尿沉渣异常者，应高度注</w:t>
      </w:r>
    </w:p>
    <w:p w:rsidR="007F6DC5" w:rsidRPr="00A35D65" w:rsidRDefault="007F6DC5" w:rsidP="007F6DC5">
      <w:pPr>
        <w:rPr>
          <w:rFonts w:ascii="宋体" w:hAnsi="宋体"/>
        </w:rPr>
      </w:pPr>
      <w:r w:rsidRPr="00A35D65">
        <w:rPr>
          <w:rFonts w:ascii="宋体" w:hAnsi="宋体" w:hint="eastAsia"/>
        </w:rPr>
        <w:t>意肾结核的可能性。</w:t>
      </w:r>
    </w:p>
    <w:p w:rsidR="007F6DC5" w:rsidRPr="00A35D65" w:rsidRDefault="007F6DC5" w:rsidP="007F6DC5">
      <w:pPr>
        <w:rPr>
          <w:rFonts w:ascii="宋体" w:hAnsi="宋体"/>
        </w:rPr>
      </w:pPr>
      <w:r w:rsidRPr="00A35D65">
        <w:rPr>
          <w:rFonts w:ascii="宋体" w:hAnsi="宋体" w:hint="eastAsia"/>
        </w:rPr>
        <w:t xml:space="preserve">    【三)慢性肾小球肾炎</w:t>
      </w:r>
    </w:p>
    <w:p w:rsidR="007F6DC5" w:rsidRPr="00A35D65" w:rsidRDefault="007F6DC5" w:rsidP="007F6DC5">
      <w:pPr>
        <w:rPr>
          <w:rFonts w:ascii="宋体" w:hAnsi="宋体"/>
        </w:rPr>
      </w:pPr>
      <w:r w:rsidRPr="00A35D65">
        <w:rPr>
          <w:rFonts w:ascii="宋体" w:hAnsi="宋体" w:hint="eastAsia"/>
        </w:rPr>
        <w:t xml:space="preserve">    慢性肾盂肾炎当出现肾功能减退、高血压时应与慢性肾小球肾炎相鉴别。后者多为双</w:t>
      </w:r>
    </w:p>
    <w:p w:rsidR="007F6DC5" w:rsidRPr="00A35D65" w:rsidRDefault="007F6DC5" w:rsidP="007F6DC5">
      <w:pPr>
        <w:rPr>
          <w:rFonts w:ascii="宋体" w:hAnsi="宋体"/>
        </w:rPr>
      </w:pPr>
      <w:r w:rsidRPr="00A35D65">
        <w:rPr>
          <w:rFonts w:ascii="宋体" w:hAnsi="宋体" w:hint="eastAsia"/>
        </w:rPr>
        <w:t>侧肾脏受累，且肾小球功能受损较肾小管功能受损突出，并常有较明确蛋白尿、血尿和水肿</w:t>
      </w:r>
    </w:p>
    <w:p w:rsidR="007F6DC5" w:rsidRPr="00A35D65" w:rsidRDefault="007F6DC5" w:rsidP="007F6DC5">
      <w:pPr>
        <w:rPr>
          <w:rFonts w:ascii="宋体" w:hAnsi="宋体"/>
        </w:rPr>
      </w:pPr>
      <w:r w:rsidRPr="00A35D65">
        <w:rPr>
          <w:rFonts w:ascii="宋体" w:hAnsi="宋体" w:hint="eastAsia"/>
        </w:rPr>
        <w:t>病史；而前者常有尿路刺激征，细菌学检查阳性，影像学检查可表现为双肾不对称性缩小。</w:t>
      </w:r>
    </w:p>
    <w:p w:rsidR="007F6DC5" w:rsidRPr="00A35D65" w:rsidRDefault="007F6DC5" w:rsidP="007F6DC5">
      <w:pPr>
        <w:rPr>
          <w:rFonts w:ascii="宋体" w:hAnsi="宋体"/>
        </w:rPr>
      </w:pPr>
      <w:r w:rsidRPr="00A35D65">
        <w:rPr>
          <w:rFonts w:ascii="宋体" w:hAnsi="宋体" w:hint="eastAsia"/>
        </w:rPr>
        <w:t xml:space="preserve">    【治疗】</w:t>
      </w:r>
    </w:p>
    <w:p w:rsidR="007F6DC5" w:rsidRPr="00A35D65" w:rsidRDefault="007F6DC5" w:rsidP="007F6DC5">
      <w:pPr>
        <w:rPr>
          <w:rFonts w:ascii="宋体" w:hAnsi="宋体"/>
        </w:rPr>
      </w:pPr>
      <w:r w:rsidRPr="00A35D65">
        <w:rPr>
          <w:rFonts w:ascii="宋体" w:hAnsi="宋体" w:hint="eastAsia"/>
        </w:rPr>
        <w:t xml:space="preserve">    (一)一般治疗</w:t>
      </w:r>
    </w:p>
    <w:p w:rsidR="007F6DC5" w:rsidRPr="00A35D65" w:rsidRDefault="007F6DC5" w:rsidP="007F6DC5">
      <w:pPr>
        <w:rPr>
          <w:rFonts w:ascii="宋体" w:hAnsi="宋体"/>
        </w:rPr>
      </w:pPr>
      <w:r w:rsidRPr="00A35D65">
        <w:rPr>
          <w:rFonts w:ascii="宋体" w:hAnsi="宋体" w:hint="eastAsia"/>
        </w:rPr>
        <w:t xml:space="preserve">    急性期注意休息，多饮水，勤排尿。发热者给予易消化、高热量、富含维生素饮食。</w:t>
      </w:r>
    </w:p>
    <w:p w:rsidR="007F6DC5" w:rsidRPr="00A35D65" w:rsidRDefault="007F6DC5" w:rsidP="007F6DC5">
      <w:pPr>
        <w:rPr>
          <w:rFonts w:ascii="宋体" w:hAnsi="宋体"/>
        </w:rPr>
      </w:pPr>
      <w:r w:rsidRPr="00A35D65">
        <w:rPr>
          <w:rFonts w:ascii="宋体" w:hAnsi="宋体" w:hint="eastAsia"/>
        </w:rPr>
        <w:t>第七章尿路感染嚣碜</w:t>
      </w:r>
    </w:p>
    <w:p w:rsidR="007F6DC5" w:rsidRPr="00A35D65" w:rsidRDefault="007F6DC5" w:rsidP="007F6DC5">
      <w:pPr>
        <w:rPr>
          <w:rFonts w:ascii="宋体" w:hAnsi="宋体"/>
        </w:rPr>
      </w:pPr>
      <w:r w:rsidRPr="00A35D65">
        <w:rPr>
          <w:rFonts w:ascii="宋体" w:hAnsi="宋体" w:hint="eastAsia"/>
        </w:rPr>
        <w:t>膀胱刺激征和血尿明显者，可口服碳酸氢钠片1g，每日3次，以碱化尿液、缓解症状、抑</w:t>
      </w:r>
    </w:p>
    <w:p w:rsidR="007F6DC5" w:rsidRPr="00A35D65" w:rsidRDefault="007F6DC5" w:rsidP="007F6DC5">
      <w:pPr>
        <w:rPr>
          <w:rFonts w:ascii="宋体" w:hAnsi="宋体"/>
        </w:rPr>
      </w:pPr>
      <w:r w:rsidRPr="00A35D65">
        <w:rPr>
          <w:rFonts w:ascii="宋体" w:hAnsi="宋体" w:hint="eastAsia"/>
        </w:rPr>
        <w:t>制细菌生长、避免形成血凝块，对应用磺胺类抗生素者还可以增强药物的抗菌活性并避免</w:t>
      </w:r>
    </w:p>
    <w:p w:rsidR="007F6DC5" w:rsidRPr="00A35D65" w:rsidRDefault="007F6DC5" w:rsidP="007F6DC5">
      <w:pPr>
        <w:rPr>
          <w:rFonts w:ascii="宋体" w:hAnsi="宋体"/>
        </w:rPr>
      </w:pPr>
      <w:r w:rsidRPr="00A35D65">
        <w:rPr>
          <w:rFonts w:ascii="宋体" w:hAnsi="宋体" w:hint="eastAsia"/>
        </w:rPr>
        <w:t>尿路结晶形成。尿路感染反复发作者应积极寻找病因，及时祛除诱发因素。</w:t>
      </w:r>
    </w:p>
    <w:p w:rsidR="007F6DC5" w:rsidRPr="00A35D65" w:rsidRDefault="007F6DC5" w:rsidP="007F6DC5">
      <w:pPr>
        <w:rPr>
          <w:rFonts w:ascii="宋体" w:hAnsi="宋体"/>
        </w:rPr>
      </w:pPr>
      <w:r w:rsidRPr="00A35D65">
        <w:rPr>
          <w:rFonts w:ascii="宋体" w:hAnsi="宋体" w:hint="eastAsia"/>
        </w:rPr>
        <w:t xml:space="preserve">  (二)抗感染治疗</w:t>
      </w:r>
    </w:p>
    <w:p w:rsidR="007F6DC5" w:rsidRPr="00A35D65" w:rsidRDefault="007F6DC5" w:rsidP="007F6DC5">
      <w:pPr>
        <w:rPr>
          <w:rFonts w:ascii="宋体" w:hAnsi="宋体"/>
        </w:rPr>
      </w:pPr>
      <w:r w:rsidRPr="00A35D65">
        <w:rPr>
          <w:rFonts w:ascii="宋体" w:hAnsi="宋体" w:hint="eastAsia"/>
        </w:rPr>
        <w:t xml:space="preserve">  用药原则：①选用致病菌敏感的抗生素。无病原学结果前，一般首选对革兰阴性杆菌</w:t>
      </w:r>
    </w:p>
    <w:p w:rsidR="007F6DC5" w:rsidRPr="00A35D65" w:rsidRDefault="007F6DC5" w:rsidP="007F6DC5">
      <w:pPr>
        <w:rPr>
          <w:rFonts w:ascii="宋体" w:hAnsi="宋体"/>
        </w:rPr>
      </w:pPr>
      <w:r w:rsidRPr="00A35D65">
        <w:rPr>
          <w:rFonts w:ascii="宋体" w:hAnsi="宋体" w:hint="eastAsia"/>
        </w:rPr>
        <w:lastRenderedPageBreak/>
        <w:t>有效的抗生素，尤其是首发尿感。治疗3天症状无改善，应按药敏结果调整用药。②抗生</w:t>
      </w:r>
    </w:p>
    <w:p w:rsidR="007F6DC5" w:rsidRPr="00A35D65" w:rsidRDefault="007F6DC5" w:rsidP="007F6DC5">
      <w:pPr>
        <w:rPr>
          <w:rFonts w:ascii="宋体" w:hAnsi="宋体"/>
        </w:rPr>
      </w:pPr>
      <w:r w:rsidRPr="00A35D65">
        <w:rPr>
          <w:rFonts w:ascii="宋体" w:hAnsi="宋体" w:hint="eastAsia"/>
        </w:rPr>
        <w:t>素在尿和肾内的浓度要高。③选用肾毒性小，副作用少的抗生素。④单一药物治疗失败、</w:t>
      </w:r>
    </w:p>
    <w:p w:rsidR="007F6DC5" w:rsidRPr="00A35D65" w:rsidRDefault="007F6DC5" w:rsidP="007F6DC5">
      <w:pPr>
        <w:rPr>
          <w:rFonts w:ascii="宋体" w:hAnsi="宋体"/>
        </w:rPr>
      </w:pPr>
      <w:r w:rsidRPr="00A35D65">
        <w:rPr>
          <w:rFonts w:ascii="宋体" w:hAnsi="宋体" w:hint="eastAsia"/>
        </w:rPr>
        <w:t>严重感染、混合感染、耐药菌株出现时应联合用药。⑤对不同类型的尿路感染给予不同治</w:t>
      </w:r>
    </w:p>
    <w:p w:rsidR="007F6DC5" w:rsidRPr="00A35D65" w:rsidRDefault="007F6DC5" w:rsidP="007F6DC5">
      <w:pPr>
        <w:rPr>
          <w:rFonts w:ascii="宋体" w:hAnsi="宋体"/>
        </w:rPr>
      </w:pPr>
      <w:r w:rsidRPr="00A35D65">
        <w:rPr>
          <w:rFonts w:ascii="宋体" w:hAnsi="宋体" w:hint="eastAsia"/>
        </w:rPr>
        <w:t>疗时间。</w:t>
      </w:r>
    </w:p>
    <w:p w:rsidR="007F6DC5" w:rsidRPr="00A35D65" w:rsidRDefault="007F6DC5" w:rsidP="007F6DC5">
      <w:pPr>
        <w:rPr>
          <w:rFonts w:ascii="宋体" w:hAnsi="宋体"/>
        </w:rPr>
      </w:pPr>
      <w:r w:rsidRPr="00A35D65">
        <w:rPr>
          <w:rFonts w:ascii="宋体" w:hAnsi="宋体" w:hint="eastAsia"/>
        </w:rPr>
        <w:t xml:space="preserve">  1．急性膀胱炎</w:t>
      </w:r>
    </w:p>
    <w:p w:rsidR="007F6DC5" w:rsidRPr="00A35D65" w:rsidRDefault="007F6DC5" w:rsidP="007F6DC5">
      <w:pPr>
        <w:rPr>
          <w:rFonts w:ascii="宋体" w:hAnsi="宋体"/>
        </w:rPr>
      </w:pPr>
      <w:r w:rsidRPr="00A35D65">
        <w:rPr>
          <w:rFonts w:ascii="宋体" w:hAnsi="宋体" w:hint="eastAsia"/>
        </w:rPr>
        <w:t xml:space="preserve">  (1)单剂量疗法：常用磺胺甲基异嗯唑2．0g、甲氧苄啶0．4g、碳酸氢钠1．Og，1次</w:t>
      </w:r>
    </w:p>
    <w:p w:rsidR="007F6DC5" w:rsidRPr="00A35D65" w:rsidRDefault="007F6DC5" w:rsidP="007F6DC5">
      <w:pPr>
        <w:rPr>
          <w:rFonts w:ascii="宋体" w:hAnsi="宋体"/>
        </w:rPr>
      </w:pPr>
      <w:r w:rsidRPr="00A35D65">
        <w:rPr>
          <w:rFonts w:ascii="宋体" w:hAnsi="宋体" w:hint="eastAsia"/>
        </w:rPr>
        <w:t>顿服(简称STS单剂)；氧氟沙星O．4g，一次顿服；阿莫西林，3．Og，一次顿服。</w:t>
      </w:r>
    </w:p>
    <w:p w:rsidR="007F6DC5" w:rsidRPr="00A35D65" w:rsidRDefault="007F6DC5" w:rsidP="007F6DC5">
      <w:pPr>
        <w:rPr>
          <w:rFonts w:ascii="宋体" w:hAnsi="宋体"/>
        </w:rPr>
      </w:pPr>
      <w:r w:rsidRPr="00A35D65">
        <w:rPr>
          <w:rFonts w:ascii="宋体" w:hAnsi="宋体" w:hint="eastAsia"/>
        </w:rPr>
        <w:t xml:space="preserve">  (2)短疗程疗法：目前更推荐此法，与单剂量疗法相比，短疗程疗法更有效；耐药性</w:t>
      </w:r>
    </w:p>
    <w:p w:rsidR="007F6DC5" w:rsidRPr="00A35D65" w:rsidRDefault="007F6DC5" w:rsidP="007F6DC5">
      <w:pPr>
        <w:rPr>
          <w:rFonts w:ascii="宋体" w:hAnsi="宋体"/>
        </w:rPr>
      </w:pPr>
      <w:r w:rsidRPr="00A35D65">
        <w:rPr>
          <w:rFonts w:ascii="宋体" w:hAnsi="宋体" w:hint="eastAsia"/>
        </w:rPr>
        <w:t>并无增高；可减少复发，增加治愈率。可选用磺胺类、喹诺酮类、半合成青霉素或头孢类</w:t>
      </w:r>
    </w:p>
    <w:p w:rsidR="007F6DC5" w:rsidRPr="00A35D65" w:rsidRDefault="007F6DC5" w:rsidP="007F6DC5">
      <w:pPr>
        <w:rPr>
          <w:rFonts w:ascii="宋体" w:hAnsi="宋体"/>
        </w:rPr>
      </w:pPr>
      <w:r w:rsidRPr="00A35D65">
        <w:rPr>
          <w:rFonts w:ascii="宋体" w:hAnsi="宋体" w:hint="eastAsia"/>
        </w:rPr>
        <w:t>等抗生素，任选一种药物，连用3天，约90％的患者可治愈。</w:t>
      </w:r>
    </w:p>
    <w:p w:rsidR="007F6DC5" w:rsidRPr="00A35D65" w:rsidRDefault="007F6DC5" w:rsidP="007F6DC5">
      <w:pPr>
        <w:rPr>
          <w:rFonts w:ascii="宋体" w:hAnsi="宋体"/>
        </w:rPr>
      </w:pPr>
      <w:r w:rsidRPr="00A35D65">
        <w:rPr>
          <w:rFonts w:ascii="宋体" w:hAnsi="宋体" w:hint="eastAsia"/>
        </w:rPr>
        <w:t xml:space="preserve">  停服抗生素7天后，需进行尿细菌定量培养。如结果阴性表示急性细菌性膀胱炎已治</w:t>
      </w:r>
    </w:p>
    <w:p w:rsidR="007F6DC5" w:rsidRPr="00A35D65" w:rsidRDefault="007F6DC5" w:rsidP="007F6DC5">
      <w:pPr>
        <w:rPr>
          <w:rFonts w:ascii="宋体" w:hAnsi="宋体"/>
        </w:rPr>
      </w:pPr>
      <w:r w:rsidRPr="00A35D65">
        <w:rPr>
          <w:rFonts w:ascii="宋体" w:hAnsi="宋体" w:hint="eastAsia"/>
        </w:rPr>
        <w:t>愈；如仍有真性细菌尿，应继续给予2周抗生素治疗。</w:t>
      </w:r>
    </w:p>
    <w:p w:rsidR="007F6DC5" w:rsidRPr="00A35D65" w:rsidRDefault="007F6DC5" w:rsidP="007F6DC5">
      <w:pPr>
        <w:rPr>
          <w:rFonts w:ascii="宋体" w:hAnsi="宋体"/>
        </w:rPr>
      </w:pPr>
      <w:r w:rsidRPr="00A35D65">
        <w:rPr>
          <w:rFonts w:ascii="宋体" w:hAnsi="宋体" w:hint="eastAsia"/>
        </w:rPr>
        <w:t xml:space="preserve">  对于妊娠妇女、老年患者、糖尿病患者、机体免疫力低下及男性患者不宜使用单剂量</w:t>
      </w:r>
    </w:p>
    <w:p w:rsidR="007F6DC5" w:rsidRPr="00A35D65" w:rsidRDefault="007F6DC5" w:rsidP="007F6DC5">
      <w:pPr>
        <w:rPr>
          <w:rFonts w:ascii="宋体" w:hAnsi="宋体"/>
        </w:rPr>
      </w:pPr>
      <w:r w:rsidRPr="00A35D65">
        <w:rPr>
          <w:rFonts w:ascii="宋体" w:hAnsi="宋体" w:hint="eastAsia"/>
        </w:rPr>
        <w:t>及短程疗法，应采用较长疗程。</w:t>
      </w:r>
    </w:p>
    <w:p w:rsidR="007F6DC5" w:rsidRPr="00A35D65" w:rsidRDefault="007F6DC5" w:rsidP="007F6DC5">
      <w:pPr>
        <w:rPr>
          <w:rFonts w:ascii="宋体" w:hAnsi="宋体"/>
        </w:rPr>
      </w:pPr>
      <w:r w:rsidRPr="00A35D65">
        <w:rPr>
          <w:rFonts w:ascii="宋体" w:hAnsi="宋体" w:hint="eastAsia"/>
        </w:rPr>
        <w:t xml:space="preserve">  2．肾盂肾炎首次发生的急性肾盂肾炎的致病菌80％为大肠埃希菌，在留取尿细菌</w:t>
      </w:r>
    </w:p>
    <w:p w:rsidR="007F6DC5" w:rsidRPr="00A35D65" w:rsidRDefault="007F6DC5" w:rsidP="007F6DC5">
      <w:pPr>
        <w:rPr>
          <w:rFonts w:ascii="宋体" w:hAnsi="宋体"/>
        </w:rPr>
      </w:pPr>
      <w:r w:rsidRPr="00A35D65">
        <w:rPr>
          <w:rFonts w:ascii="宋体" w:hAnsi="宋体" w:hint="eastAsia"/>
        </w:rPr>
        <w:t>检查标本后应立即开始治疗，首选对革兰阴性杆菌有效的药物。72小时显效者无需换药；</w:t>
      </w:r>
    </w:p>
    <w:p w:rsidR="007F6DC5" w:rsidRPr="00A35D65" w:rsidRDefault="007F6DC5" w:rsidP="007F6DC5">
      <w:pPr>
        <w:rPr>
          <w:rFonts w:ascii="宋体" w:hAnsi="宋体"/>
        </w:rPr>
      </w:pPr>
      <w:r w:rsidRPr="00A35D65">
        <w:rPr>
          <w:rFonts w:ascii="宋体" w:hAnsi="宋体" w:hint="eastAsia"/>
        </w:rPr>
        <w:t>否则应按药敏结果更改抗生素。</w:t>
      </w:r>
    </w:p>
    <w:p w:rsidR="007F6DC5" w:rsidRPr="00A35D65" w:rsidRDefault="007F6DC5" w:rsidP="007F6DC5">
      <w:pPr>
        <w:rPr>
          <w:rFonts w:ascii="宋体" w:hAnsi="宋体"/>
        </w:rPr>
      </w:pPr>
      <w:r w:rsidRPr="00A35D65">
        <w:rPr>
          <w:rFonts w:ascii="宋体" w:hAnsi="宋体" w:hint="eastAsia"/>
        </w:rPr>
        <w:t xml:space="preserve">  (1)病隋较轻者：可在门诊口服药物治疗，疗程10～14天。常用药物有喹诺酮类</w:t>
      </w:r>
    </w:p>
    <w:p w:rsidR="007F6DC5" w:rsidRPr="00A35D65" w:rsidRDefault="007F6DC5" w:rsidP="007F6DC5">
      <w:pPr>
        <w:rPr>
          <w:rFonts w:ascii="宋体" w:hAnsi="宋体"/>
        </w:rPr>
      </w:pPr>
      <w:r w:rsidRPr="00A35D65">
        <w:rPr>
          <w:rFonts w:ascii="宋体" w:hAnsi="宋体" w:hint="eastAsia"/>
        </w:rPr>
        <w:t>(如氧氟沙星O．2g，每日2次；环丙沙星0．25g，每日2次)、半合成青霉素类(如阿莫西</w:t>
      </w:r>
    </w:p>
    <w:p w:rsidR="007F6DC5" w:rsidRPr="00A35D65" w:rsidRDefault="007F6DC5" w:rsidP="007F6DC5">
      <w:pPr>
        <w:rPr>
          <w:rFonts w:ascii="宋体" w:hAnsi="宋体"/>
        </w:rPr>
      </w:pPr>
      <w:r w:rsidRPr="00A35D65">
        <w:rPr>
          <w:rFonts w:ascii="宋体" w:hAnsi="宋体" w:hint="eastAsia"/>
        </w:rPr>
        <w:t>林O．5g，每日3次)、头孢菌素类(如头孢呋辛O．25g，每日2次)等。治疗14天后，通</w:t>
      </w:r>
    </w:p>
    <w:p w:rsidR="007F6DC5" w:rsidRPr="00A35D65" w:rsidRDefault="007F6DC5" w:rsidP="007F6DC5">
      <w:pPr>
        <w:rPr>
          <w:rFonts w:ascii="宋体" w:hAnsi="宋体"/>
        </w:rPr>
      </w:pPr>
      <w:r w:rsidRPr="00A35D65">
        <w:rPr>
          <w:rFonts w:ascii="宋体" w:hAnsi="宋体" w:hint="eastAsia"/>
        </w:rPr>
        <w:t>常90％可治愈。如尿菌仍阳性，应参考药敏试验选用有效抗生素继续治疗4～6周。</w:t>
      </w:r>
    </w:p>
    <w:p w:rsidR="007F6DC5" w:rsidRPr="00A35D65" w:rsidRDefault="007F6DC5" w:rsidP="007F6DC5">
      <w:pPr>
        <w:rPr>
          <w:rFonts w:ascii="宋体" w:hAnsi="宋体"/>
        </w:rPr>
      </w:pPr>
      <w:r w:rsidRPr="00A35D65">
        <w:rPr>
          <w:rFonts w:ascii="宋体" w:hAnsi="宋体" w:hint="eastAsia"/>
        </w:rPr>
        <w:t xml:space="preserve">  (2)严重感染全身中毒症状明显者：需住院治疗，应静脉给药。常用药物，如氨苄西</w:t>
      </w:r>
    </w:p>
    <w:p w:rsidR="007F6DC5" w:rsidRPr="00A35D65" w:rsidRDefault="007F6DC5" w:rsidP="007F6DC5">
      <w:pPr>
        <w:rPr>
          <w:rFonts w:ascii="宋体" w:hAnsi="宋体"/>
        </w:rPr>
      </w:pPr>
      <w:r w:rsidRPr="00A35D65">
        <w:rPr>
          <w:rFonts w:ascii="宋体" w:hAnsi="宋体" w:hint="eastAsia"/>
        </w:rPr>
        <w:t>林1．O～2．Og，Q4h；头孢噻肟钠2．Og，Q8h；头孢曲松钠1．0～2．Og，Q12h；左氧氟沙</w:t>
      </w:r>
    </w:p>
    <w:p w:rsidR="007F6DC5" w:rsidRPr="00A35D65" w:rsidRDefault="007F6DC5" w:rsidP="007F6DC5">
      <w:pPr>
        <w:rPr>
          <w:rFonts w:ascii="宋体" w:hAnsi="宋体"/>
        </w:rPr>
      </w:pPr>
      <w:r w:rsidRPr="00A35D65">
        <w:rPr>
          <w:rFonts w:ascii="宋体" w:hAnsi="宋体" w:hint="eastAsia"/>
        </w:rPr>
        <w:t>星O．2g，Q12h。必要时联合用药。氨基糖苷类抗生素肾毒性大，应慎用。经过上述治疗</w:t>
      </w:r>
    </w:p>
    <w:p w:rsidR="007F6DC5" w:rsidRPr="00A35D65" w:rsidRDefault="007F6DC5" w:rsidP="007F6DC5">
      <w:pPr>
        <w:rPr>
          <w:rFonts w:ascii="宋体" w:hAnsi="宋体"/>
        </w:rPr>
      </w:pPr>
      <w:r w:rsidRPr="00A35D65">
        <w:rPr>
          <w:rFonts w:ascii="宋体" w:hAnsi="宋体" w:hint="eastAsia"/>
        </w:rPr>
        <w:t>若好转，可于热退后继续用药3天再改为口服抗生素，完成2周疗程。治疗72小时无好</w:t>
      </w:r>
    </w:p>
    <w:p w:rsidR="007F6DC5" w:rsidRPr="00A35D65" w:rsidRDefault="007F6DC5" w:rsidP="007F6DC5">
      <w:pPr>
        <w:rPr>
          <w:rFonts w:ascii="宋体" w:hAnsi="宋体"/>
        </w:rPr>
      </w:pPr>
      <w:r w:rsidRPr="00A35D65">
        <w:rPr>
          <w:rFonts w:ascii="宋体" w:hAnsi="宋体" w:hint="eastAsia"/>
        </w:rPr>
        <w:t>转，应按药敏结果更换抗生素，疗程不少于2周。经此治疗，仍有持续发热者，应注意肾</w:t>
      </w:r>
    </w:p>
    <w:p w:rsidR="007F6DC5" w:rsidRPr="00A35D65" w:rsidRDefault="007F6DC5" w:rsidP="007F6DC5">
      <w:pPr>
        <w:rPr>
          <w:rFonts w:ascii="宋体" w:hAnsi="宋体"/>
        </w:rPr>
      </w:pPr>
      <w:r w:rsidRPr="00A35D65">
        <w:rPr>
          <w:rFonts w:ascii="宋体" w:hAnsi="宋体" w:hint="eastAsia"/>
        </w:rPr>
        <w:t>盂肾炎并发症，如肾盂积脓、肾周脓肿、感染中毒症等。</w:t>
      </w:r>
    </w:p>
    <w:p w:rsidR="007F6DC5" w:rsidRPr="00A35D65" w:rsidRDefault="007F6DC5" w:rsidP="007F6DC5">
      <w:pPr>
        <w:rPr>
          <w:rFonts w:ascii="宋体" w:hAnsi="宋体"/>
        </w:rPr>
      </w:pPr>
      <w:r w:rsidRPr="00A35D65">
        <w:rPr>
          <w:rFonts w:ascii="宋体" w:hAnsi="宋体" w:hint="eastAsia"/>
        </w:rPr>
        <w:t xml:space="preserve">  慢性肾盂肾炎治疗的关键是积极寻找并祛除易感因素。急性发作时治疗同急性肾盂</w:t>
      </w:r>
    </w:p>
    <w:p w:rsidR="007F6DC5" w:rsidRPr="00A35D65" w:rsidRDefault="007F6DC5" w:rsidP="007F6DC5">
      <w:pPr>
        <w:rPr>
          <w:rFonts w:ascii="宋体" w:hAnsi="宋体"/>
        </w:rPr>
      </w:pPr>
      <w:r w:rsidRPr="00A35D65">
        <w:rPr>
          <w:rFonts w:ascii="宋体" w:hAnsi="宋体" w:hint="eastAsia"/>
        </w:rPr>
        <w:t>。肾炎。</w:t>
      </w:r>
    </w:p>
    <w:p w:rsidR="007F6DC5" w:rsidRPr="00A35D65" w:rsidRDefault="007F6DC5" w:rsidP="007F6DC5">
      <w:pPr>
        <w:rPr>
          <w:rFonts w:ascii="宋体" w:hAnsi="宋体"/>
        </w:rPr>
      </w:pPr>
      <w:r w:rsidRPr="00A35D65">
        <w:rPr>
          <w:rFonts w:ascii="宋体" w:hAnsi="宋体" w:hint="eastAsia"/>
        </w:rPr>
        <w:t xml:space="preserve">  3．再发性尿路感染  再发性尿路感染包括重新感染和复发：</w:t>
      </w:r>
    </w:p>
    <w:p w:rsidR="007F6DC5" w:rsidRPr="00A35D65" w:rsidRDefault="007F6DC5" w:rsidP="007F6DC5">
      <w:pPr>
        <w:rPr>
          <w:rFonts w:ascii="宋体" w:hAnsi="宋体"/>
        </w:rPr>
      </w:pPr>
      <w:r w:rsidRPr="00A35D65">
        <w:rPr>
          <w:rFonts w:ascii="宋体" w:hAnsi="宋体" w:hint="eastAsia"/>
        </w:rPr>
        <w:t xml:space="preserve">  (1)重新感染：治疗后症状消失，尿菌阴性，但在停药6周后再次出现真性细菌尿，</w:t>
      </w:r>
    </w:p>
    <w:p w:rsidR="007F6DC5" w:rsidRPr="00A35D65" w:rsidRDefault="007F6DC5" w:rsidP="007F6DC5">
      <w:pPr>
        <w:rPr>
          <w:rFonts w:ascii="宋体" w:hAnsi="宋体"/>
        </w:rPr>
      </w:pPr>
      <w:r w:rsidRPr="00A35D65">
        <w:rPr>
          <w:rFonts w:ascii="宋体" w:hAnsi="宋体" w:hint="eastAsia"/>
        </w:rPr>
        <w:t>菌株与上次不同，称为重新感染。多数病例有尿路感染症状，治疗方法与首次发作相同。</w:t>
      </w:r>
    </w:p>
    <w:p w:rsidR="007F6DC5" w:rsidRPr="00A35D65" w:rsidRDefault="007F6DC5" w:rsidP="007F6DC5">
      <w:pPr>
        <w:rPr>
          <w:rFonts w:ascii="宋体" w:hAnsi="宋体"/>
        </w:rPr>
      </w:pPr>
      <w:r w:rsidRPr="00A35D65">
        <w:rPr>
          <w:rFonts w:ascii="宋体" w:hAnsi="宋体" w:hint="eastAsia"/>
        </w:rPr>
        <w:t>对半年内发生2次以上者，可用长程低剂量抑菌治疗，即每晚I临睡前排尿后服用小剂量抗</w:t>
      </w:r>
    </w:p>
    <w:p w:rsidR="007F6DC5" w:rsidRPr="00A35D65" w:rsidRDefault="007F6DC5" w:rsidP="007F6DC5">
      <w:pPr>
        <w:rPr>
          <w:rFonts w:ascii="宋体" w:hAnsi="宋体"/>
        </w:rPr>
      </w:pPr>
      <w:r w:rsidRPr="00A35D65">
        <w:rPr>
          <w:rFonts w:ascii="宋体" w:hAnsi="宋体" w:hint="eastAsia"/>
        </w:rPr>
        <w:t>生素1次，如复方磺胺甲嗯唑1～2片或呋喃妥因50mg～100mg或氧氟沙星200mg，每</w:t>
      </w:r>
    </w:p>
    <w:p w:rsidR="007F6DC5" w:rsidRPr="00A35D65" w:rsidRDefault="007F6DC5" w:rsidP="007F6DC5">
      <w:pPr>
        <w:rPr>
          <w:rFonts w:ascii="宋体" w:hAnsi="宋体"/>
        </w:rPr>
      </w:pPr>
      <w:r w:rsidRPr="00A35D65">
        <w:rPr>
          <w:rFonts w:ascii="宋体" w:hAnsi="宋体" w:hint="eastAsia"/>
        </w:rPr>
        <w:t>7～10天更换药物一次，连用半年。</w:t>
      </w:r>
    </w:p>
    <w:p w:rsidR="007F6DC5" w:rsidRPr="00A35D65" w:rsidRDefault="007F6DC5" w:rsidP="007F6DC5">
      <w:pPr>
        <w:rPr>
          <w:rFonts w:ascii="宋体" w:hAnsi="宋体"/>
        </w:rPr>
      </w:pPr>
      <w:r w:rsidRPr="00A35D65">
        <w:rPr>
          <w:rFonts w:ascii="宋体" w:hAnsi="宋体" w:hint="eastAsia"/>
        </w:rPr>
        <w:t xml:space="preserve">  (2)复发：治疗后症状消失，尿菌阴转后在6周内再出现菌尿，菌种与上次相同(菌</w:t>
      </w:r>
    </w:p>
    <w:p w:rsidR="007F6DC5" w:rsidRPr="00A35D65" w:rsidRDefault="007F6DC5" w:rsidP="007F6DC5">
      <w:pPr>
        <w:rPr>
          <w:rFonts w:ascii="宋体" w:hAnsi="宋体"/>
        </w:rPr>
      </w:pPr>
      <w:r w:rsidRPr="00A35D65">
        <w:rPr>
          <w:rFonts w:ascii="宋体" w:hAnsi="宋体" w:hint="eastAsia"/>
        </w:rPr>
        <w:t>种相同且为同一血清型)，称为复发。复发且为肾盂。肾炎者，特别是复杂性肾盂肾炎，在</w:t>
      </w:r>
    </w:p>
    <w:p w:rsidR="007F6DC5" w:rsidRPr="00A35D65" w:rsidRDefault="007F6DC5" w:rsidP="007F6DC5">
      <w:pPr>
        <w:rPr>
          <w:rFonts w:ascii="宋体" w:hAnsi="宋体"/>
        </w:rPr>
      </w:pPr>
      <w:r w:rsidRPr="00A35D65">
        <w:rPr>
          <w:rFonts w:ascii="宋体" w:hAnsi="宋体" w:hint="eastAsia"/>
        </w:rPr>
        <w:t>祛除诱发因素(如结石、梗阻、尿路异常等)的基础上，应按药敏选择强有力的杀菌性抗</w:t>
      </w:r>
    </w:p>
    <w:p w:rsidR="007F6DC5" w:rsidRPr="00A35D65" w:rsidRDefault="007F6DC5" w:rsidP="007F6DC5">
      <w:pPr>
        <w:rPr>
          <w:rFonts w:ascii="宋体" w:hAnsi="宋体"/>
        </w:rPr>
      </w:pPr>
      <w:r w:rsidRPr="00A35D65">
        <w:rPr>
          <w:rFonts w:ascii="宋体" w:hAnsi="宋体" w:hint="eastAsia"/>
        </w:rPr>
        <w:t>生素，疗程不少于6周。反复发作者，给予长程低剂量抑菌疗法。</w:t>
      </w:r>
    </w:p>
    <w:p w:rsidR="007F6DC5" w:rsidRPr="00A35D65" w:rsidRDefault="007F6DC5" w:rsidP="007F6DC5">
      <w:pPr>
        <w:rPr>
          <w:rFonts w:ascii="宋体" w:hAnsi="宋体"/>
        </w:rPr>
      </w:pPr>
      <w:r w:rsidRPr="00A35D65">
        <w:rPr>
          <w:rFonts w:ascii="宋体" w:hAnsi="宋体" w:hint="eastAsia"/>
        </w:rPr>
        <w:t xml:space="preserve">    4．无症状性菌尿是否治疗目前有争议，一般认为有下述情况者应予治疗：①妊娠</w:t>
      </w:r>
    </w:p>
    <w:p w:rsidR="007F6DC5" w:rsidRPr="00A35D65" w:rsidRDefault="007F6DC5" w:rsidP="007F6DC5">
      <w:pPr>
        <w:rPr>
          <w:rFonts w:ascii="宋体" w:hAnsi="宋体"/>
        </w:rPr>
      </w:pPr>
      <w:r w:rsidRPr="00A35D65">
        <w:rPr>
          <w:rFonts w:ascii="宋体" w:hAnsi="宋体" w:hint="eastAsia"/>
        </w:rPr>
        <w:t>期无症状性菌尿；②学龄前儿童；③曾出现有症状感染者；④肾移植、尿路梗阻及其他尿</w:t>
      </w:r>
    </w:p>
    <w:p w:rsidR="007F6DC5" w:rsidRPr="00A35D65" w:rsidRDefault="007F6DC5" w:rsidP="007F6DC5">
      <w:pPr>
        <w:rPr>
          <w:rFonts w:ascii="宋体" w:hAnsi="宋体"/>
        </w:rPr>
      </w:pPr>
      <w:r w:rsidRPr="00A35D65">
        <w:rPr>
          <w:rFonts w:ascii="宋体" w:hAnsi="宋体" w:hint="eastAsia"/>
        </w:rPr>
        <w:t>路有复杂情况者。根据药敏结果选择有效抗生素，主张短疗程用药，如治疗后复发，可选</w:t>
      </w:r>
    </w:p>
    <w:p w:rsidR="007F6DC5" w:rsidRPr="00A35D65" w:rsidRDefault="007F6DC5" w:rsidP="007F6DC5">
      <w:pPr>
        <w:rPr>
          <w:rFonts w:ascii="宋体" w:hAnsi="宋体"/>
        </w:rPr>
      </w:pPr>
      <w:r w:rsidRPr="00A35D65">
        <w:rPr>
          <w:rFonts w:ascii="宋体" w:hAnsi="宋体" w:hint="eastAsia"/>
        </w:rPr>
        <w:t>长程低剂量抑菌疗法。</w:t>
      </w:r>
    </w:p>
    <w:p w:rsidR="007F6DC5" w:rsidRPr="00A35D65" w:rsidRDefault="007F6DC5" w:rsidP="007F6DC5">
      <w:pPr>
        <w:rPr>
          <w:rFonts w:ascii="宋体" w:hAnsi="宋体"/>
        </w:rPr>
      </w:pPr>
      <w:r w:rsidRPr="00A35D65">
        <w:rPr>
          <w:rFonts w:ascii="宋体" w:hAnsi="宋体" w:hint="eastAsia"/>
        </w:rPr>
        <w:t xml:space="preserve">    5．妊娠期尿路感染宜选用毒性小的抗菌药物，如阿莫西林、呋喃妥因或头孢菌素</w:t>
      </w:r>
    </w:p>
    <w:p w:rsidR="007F6DC5" w:rsidRPr="00A35D65" w:rsidRDefault="007F6DC5" w:rsidP="007F6DC5">
      <w:pPr>
        <w:rPr>
          <w:rFonts w:ascii="宋体" w:hAnsi="宋体"/>
        </w:rPr>
      </w:pPr>
      <w:r w:rsidRPr="00A35D65">
        <w:rPr>
          <w:rFonts w:ascii="宋体" w:hAnsi="宋体" w:hint="eastAsia"/>
        </w:rPr>
        <w:lastRenderedPageBreak/>
        <w:t>类等。孕妇的急性膀胱炎治疗时间一般为3～7天。孕妇急性肾盂肾炎应静脉滴注抗生素</w:t>
      </w:r>
    </w:p>
    <w:p w:rsidR="007F6DC5" w:rsidRPr="00A35D65" w:rsidRDefault="007F6DC5" w:rsidP="007F6DC5">
      <w:pPr>
        <w:rPr>
          <w:rFonts w:ascii="宋体" w:hAnsi="宋体"/>
        </w:rPr>
      </w:pPr>
      <w:r w:rsidRPr="00A35D65">
        <w:rPr>
          <w:rFonts w:ascii="宋体" w:hAnsi="宋体" w:hint="eastAsia"/>
        </w:rPr>
        <w:t>治疗，可用半合成广谱青霉素或第三代头孢菌素，疗程为两周。反复发生尿感者，可用呋</w:t>
      </w:r>
    </w:p>
    <w:p w:rsidR="007F6DC5" w:rsidRPr="00A35D65" w:rsidRDefault="007F6DC5" w:rsidP="007F6DC5">
      <w:pPr>
        <w:rPr>
          <w:rFonts w:ascii="宋体" w:hAnsi="宋体"/>
        </w:rPr>
      </w:pPr>
      <w:r w:rsidRPr="00A35D65">
        <w:rPr>
          <w:rFonts w:ascii="宋体" w:hAnsi="宋体" w:hint="eastAsia"/>
        </w:rPr>
        <w:t>喃妥因行长程低剂量抑菌治疗。</w:t>
      </w:r>
    </w:p>
    <w:p w:rsidR="007F6DC5" w:rsidRPr="00A35D65" w:rsidRDefault="007F6DC5" w:rsidP="007F6DC5">
      <w:pPr>
        <w:rPr>
          <w:rFonts w:ascii="宋体" w:hAnsi="宋体"/>
        </w:rPr>
      </w:pPr>
      <w:r w:rsidRPr="00A35D65">
        <w:rPr>
          <w:rFonts w:ascii="宋体" w:hAnsi="宋体" w:hint="eastAsia"/>
        </w:rPr>
        <w:t xml:space="preserve">  (三)疗效评定</w:t>
      </w:r>
    </w:p>
    <w:p w:rsidR="007F6DC5" w:rsidRPr="00A35D65" w:rsidRDefault="007F6DC5" w:rsidP="007F6DC5">
      <w:pPr>
        <w:rPr>
          <w:rFonts w:ascii="宋体" w:hAnsi="宋体"/>
        </w:rPr>
      </w:pPr>
      <w:r w:rsidRPr="00A35D65">
        <w:rPr>
          <w:rFonts w:ascii="宋体" w:hAnsi="宋体" w:hint="eastAsia"/>
        </w:rPr>
        <w:t xml:space="preserve">  1．治愈症状消失，尿菌阴性，疗程结束后2周、6周复查尿菌仍阴性。</w:t>
      </w:r>
    </w:p>
    <w:p w:rsidR="007F6DC5" w:rsidRPr="00A35D65" w:rsidRDefault="007F6DC5" w:rsidP="007F6DC5">
      <w:pPr>
        <w:rPr>
          <w:rFonts w:ascii="宋体" w:hAnsi="宋体"/>
        </w:rPr>
      </w:pPr>
      <w:r w:rsidRPr="00A35D65">
        <w:rPr>
          <w:rFonts w:ascii="宋体" w:hAnsi="宋体" w:hint="eastAsia"/>
        </w:rPr>
        <w:t xml:space="preserve">  2．治疗失败治疗后尿菌仍阳性，或治疗后尿菌阴性，但2周或6周复查尿菌转为阳</w:t>
      </w:r>
    </w:p>
    <w:p w:rsidR="007F6DC5" w:rsidRPr="00A35D65" w:rsidRDefault="007F6DC5" w:rsidP="007F6DC5">
      <w:pPr>
        <w:rPr>
          <w:rFonts w:ascii="宋体" w:hAnsi="宋体"/>
        </w:rPr>
      </w:pPr>
      <w:r w:rsidRPr="00A35D65">
        <w:rPr>
          <w:rFonts w:ascii="宋体" w:hAnsi="宋体" w:hint="eastAsia"/>
        </w:rPr>
        <w:t>性，且为同一种菌株。</w:t>
      </w:r>
    </w:p>
    <w:p w:rsidR="007F6DC5" w:rsidRPr="00A35D65" w:rsidRDefault="007F6DC5" w:rsidP="007F6DC5">
      <w:pPr>
        <w:rPr>
          <w:rFonts w:ascii="宋体" w:hAnsi="宋体"/>
        </w:rPr>
      </w:pPr>
      <w:r w:rsidRPr="00A35D65">
        <w:rPr>
          <w:rFonts w:ascii="宋体" w:hAnsi="宋体" w:hint="eastAsia"/>
        </w:rPr>
        <w:t xml:space="preserve">    【预防】</w:t>
      </w:r>
    </w:p>
    <w:p w:rsidR="007F6DC5" w:rsidRPr="00A35D65" w:rsidRDefault="007F6DC5" w:rsidP="007F6DC5">
      <w:pPr>
        <w:rPr>
          <w:rFonts w:ascii="宋体" w:hAnsi="宋体"/>
        </w:rPr>
      </w:pPr>
      <w:r w:rsidRPr="00A35D65">
        <w:rPr>
          <w:rFonts w:ascii="宋体" w:hAnsi="宋体" w:hint="eastAsia"/>
        </w:rPr>
        <w:t xml:space="preserve">    1．坚持多饮水、勤排尿，是最有效的预防方法；</w:t>
      </w:r>
    </w:p>
    <w:p w:rsidR="007F6DC5" w:rsidRPr="00A35D65" w:rsidRDefault="007F6DC5" w:rsidP="007F6DC5">
      <w:pPr>
        <w:rPr>
          <w:rFonts w:ascii="宋体" w:hAnsi="宋体"/>
        </w:rPr>
      </w:pPr>
      <w:r w:rsidRPr="00A35D65">
        <w:rPr>
          <w:rFonts w:ascii="宋体" w:hAnsi="宋体" w:hint="eastAsia"/>
        </w:rPr>
        <w:t xml:space="preserve">    2．注意会阴部清洁；</w:t>
      </w:r>
    </w:p>
    <w:p w:rsidR="007F6DC5" w:rsidRPr="00A35D65" w:rsidRDefault="007F6DC5" w:rsidP="007F6DC5">
      <w:pPr>
        <w:rPr>
          <w:rFonts w:ascii="宋体" w:hAnsi="宋体"/>
        </w:rPr>
      </w:pPr>
      <w:r w:rsidRPr="00A35D65">
        <w:rPr>
          <w:rFonts w:ascii="宋体" w:hAnsi="宋体" w:hint="eastAsia"/>
        </w:rPr>
        <w:t xml:space="preserve">    3．尽量避免尿路器械的使用，必需应用时，严格无菌操作；</w:t>
      </w:r>
    </w:p>
    <w:p w:rsidR="007F6DC5" w:rsidRPr="00A35D65" w:rsidRDefault="007F6DC5" w:rsidP="007F6DC5">
      <w:pPr>
        <w:rPr>
          <w:rFonts w:ascii="宋体" w:hAnsi="宋体"/>
        </w:rPr>
      </w:pPr>
      <w:r w:rsidRPr="00A35D65">
        <w:rPr>
          <w:rFonts w:ascii="宋体" w:hAnsi="宋体" w:hint="eastAsia"/>
        </w:rPr>
        <w:t xml:space="preserve">    4．如必须留置导尿管，前3天给予抗生素可延迟尿感的发生；</w:t>
      </w:r>
    </w:p>
    <w:p w:rsidR="007F6DC5" w:rsidRPr="00A35D65" w:rsidRDefault="007F6DC5" w:rsidP="007F6DC5">
      <w:pPr>
        <w:rPr>
          <w:rFonts w:ascii="宋体" w:hAnsi="宋体"/>
        </w:rPr>
      </w:pPr>
      <w:r w:rsidRPr="00A35D65">
        <w:rPr>
          <w:rFonts w:ascii="宋体" w:hAnsi="宋体" w:hint="eastAsia"/>
        </w:rPr>
        <w:t xml:space="preserve">    5．与性生活有关的尿感，应于性交后立即排尿，并口服一次常用量抗生素；</w:t>
      </w:r>
    </w:p>
    <w:p w:rsidR="007F6DC5" w:rsidRPr="00A35D65" w:rsidRDefault="007F6DC5" w:rsidP="007F6DC5">
      <w:pPr>
        <w:rPr>
          <w:rFonts w:ascii="宋体" w:hAnsi="宋体"/>
        </w:rPr>
      </w:pPr>
      <w:r w:rsidRPr="00A35D65">
        <w:rPr>
          <w:rFonts w:ascii="宋体" w:hAnsi="宋体" w:hint="eastAsia"/>
        </w:rPr>
        <w:t xml:space="preserve">    6．膀胱一输尿管反流者，要“二次排尿”，即每次排尿后数分钟，再排尿一次。</w:t>
      </w:r>
    </w:p>
    <w:p w:rsidR="007F6DC5" w:rsidRPr="00A35D65" w:rsidRDefault="007F6DC5" w:rsidP="007F6DC5">
      <w:pPr>
        <w:rPr>
          <w:rFonts w:ascii="宋体" w:hAnsi="宋体"/>
        </w:rPr>
      </w:pPr>
      <w:r w:rsidRPr="00A35D65">
        <w:rPr>
          <w:rFonts w:ascii="宋体" w:hAnsi="宋体" w:hint="eastAsia"/>
        </w:rPr>
        <w:t>(李英)</w:t>
      </w:r>
    </w:p>
    <w:p w:rsidR="007F6DC5" w:rsidRPr="00A35D65" w:rsidRDefault="007F6DC5" w:rsidP="007F6DC5">
      <w:pPr>
        <w:rPr>
          <w:rFonts w:ascii="宋体" w:hAnsi="宋体"/>
        </w:rPr>
      </w:pPr>
      <w:r w:rsidRPr="00A35D65">
        <w:rPr>
          <w:rFonts w:ascii="宋体" w:hAnsi="宋体" w:hint="eastAsia"/>
        </w:rPr>
        <w:t>第八章  肾小管疾病</w:t>
      </w:r>
    </w:p>
    <w:p w:rsidR="007F6DC5" w:rsidRPr="00A35D65" w:rsidRDefault="007F6DC5" w:rsidP="007F6DC5">
      <w:pPr>
        <w:rPr>
          <w:rFonts w:ascii="宋体" w:hAnsi="宋体"/>
        </w:rPr>
      </w:pPr>
      <w:r w:rsidRPr="00A35D65">
        <w:rPr>
          <w:rFonts w:ascii="宋体" w:hAnsi="宋体" w:hint="eastAsia"/>
        </w:rPr>
        <w:t>第一节肾小管酸中毒</w:t>
      </w:r>
    </w:p>
    <w:p w:rsidR="007F6DC5" w:rsidRPr="00A35D65" w:rsidRDefault="007F6DC5" w:rsidP="007F6DC5">
      <w:pPr>
        <w:rPr>
          <w:rFonts w:ascii="宋体" w:hAnsi="宋体"/>
        </w:rPr>
      </w:pPr>
      <w:r w:rsidRPr="00A35D65">
        <w:rPr>
          <w:rFonts w:ascii="宋体" w:hAnsi="宋体" w:hint="eastAsia"/>
        </w:rPr>
        <w:t xml:space="preserve">    因远端肾小管管腔与管周液问氢离子(H。。)梯度建立障碍，或(和)近端肾小管对</w:t>
      </w:r>
    </w:p>
    <w:p w:rsidR="007F6DC5" w:rsidRPr="00A35D65" w:rsidRDefault="007F6DC5" w:rsidP="007F6DC5">
      <w:pPr>
        <w:rPr>
          <w:rFonts w:ascii="宋体" w:hAnsi="宋体"/>
        </w:rPr>
      </w:pPr>
      <w:r w:rsidRPr="00A35D65">
        <w:rPr>
          <w:rFonts w:ascii="宋体" w:hAnsi="宋体" w:hint="eastAsia"/>
        </w:rPr>
        <w:t>碳酸氢盐离子(HCoF)重吸收障碍导致的酸中毒，即为肾小管酸中毒(renaltubular aci—</w:t>
      </w:r>
    </w:p>
    <w:p w:rsidR="007F6DC5" w:rsidRPr="00A35D65" w:rsidRDefault="007F6DC5" w:rsidP="007F6DC5">
      <w:pPr>
        <w:rPr>
          <w:rFonts w:ascii="宋体" w:hAnsi="宋体"/>
        </w:rPr>
      </w:pPr>
      <w:r w:rsidRPr="00A35D65">
        <w:rPr>
          <w:rFonts w:ascii="宋体" w:hAnsi="宋体" w:hint="eastAsia"/>
        </w:rPr>
        <w:t>dosis，RTA)。部分患者虽已有肾小管酸化功能障碍，但临床尚无酸中毒表现，此时则称</w:t>
      </w:r>
    </w:p>
    <w:p w:rsidR="007F6DC5" w:rsidRPr="00A35D65" w:rsidRDefault="007F6DC5" w:rsidP="007F6DC5">
      <w:pPr>
        <w:rPr>
          <w:rFonts w:ascii="宋体" w:hAnsi="宋体"/>
        </w:rPr>
      </w:pPr>
      <w:r w:rsidRPr="00A35D65">
        <w:rPr>
          <w:rFonts w:ascii="宋体" w:hAnsi="宋体" w:hint="eastAsia"/>
        </w:rPr>
        <w:t>为不完全性RTA。</w:t>
      </w:r>
    </w:p>
    <w:p w:rsidR="007F6DC5" w:rsidRPr="00A35D65" w:rsidRDefault="007F6DC5" w:rsidP="007F6DC5">
      <w:pPr>
        <w:rPr>
          <w:rFonts w:ascii="宋体" w:hAnsi="宋体"/>
        </w:rPr>
      </w:pPr>
      <w:r w:rsidRPr="00A35D65">
        <w:rPr>
          <w:rFonts w:ascii="宋体" w:hAnsi="宋体" w:hint="eastAsia"/>
        </w:rPr>
        <w:t xml:space="preserve">    依据病变部位及发病机制，至少能将RTA区分为近端肾小管RTA，低血钾型远端肾</w:t>
      </w:r>
    </w:p>
    <w:p w:rsidR="007F6DC5" w:rsidRPr="00A35D65" w:rsidRDefault="007F6DC5" w:rsidP="007F6DC5">
      <w:pPr>
        <w:rPr>
          <w:rFonts w:ascii="宋体" w:hAnsi="宋体"/>
        </w:rPr>
      </w:pPr>
      <w:r w:rsidRPr="00A35D65">
        <w:rPr>
          <w:rFonts w:ascii="宋体" w:hAnsi="宋体" w:hint="eastAsia"/>
        </w:rPr>
        <w:t>小管RTA，及高血钾型远端肾小管RTA。现分别作一简介。</w:t>
      </w:r>
    </w:p>
    <w:p w:rsidR="007F6DC5" w:rsidRPr="00A35D65" w:rsidRDefault="007F6DC5" w:rsidP="007F6DC5">
      <w:pPr>
        <w:rPr>
          <w:rFonts w:ascii="宋体" w:hAnsi="宋体"/>
        </w:rPr>
      </w:pPr>
      <w:r w:rsidRPr="00A35D65">
        <w:rPr>
          <w:rFonts w:ascii="宋体" w:hAnsi="宋体" w:hint="eastAsia"/>
        </w:rPr>
        <w:t>一、低血钾型远端肾小管酸中毒</w:t>
      </w:r>
    </w:p>
    <w:p w:rsidR="007F6DC5" w:rsidRPr="00A35D65" w:rsidRDefault="007F6DC5" w:rsidP="007F6DC5">
      <w:pPr>
        <w:rPr>
          <w:rFonts w:ascii="宋体" w:hAnsi="宋体"/>
        </w:rPr>
      </w:pPr>
      <w:r w:rsidRPr="00A35D65">
        <w:rPr>
          <w:rFonts w:ascii="宋体" w:hAnsi="宋体" w:hint="eastAsia"/>
        </w:rPr>
        <w:t xml:space="preserve">    此型RTA最常见，又称为经典型远端RTA或工型RTA。</w:t>
      </w:r>
    </w:p>
    <w:p w:rsidR="007F6DC5" w:rsidRPr="00A35D65" w:rsidRDefault="007F6DC5" w:rsidP="007F6DC5">
      <w:pPr>
        <w:rPr>
          <w:rFonts w:ascii="宋体" w:hAnsi="宋体"/>
        </w:rPr>
      </w:pPr>
      <w:r w:rsidRPr="00A35D65">
        <w:rPr>
          <w:rFonts w:ascii="宋体" w:hAnsi="宋体" w:hint="eastAsia"/>
        </w:rPr>
        <w:t xml:space="preserve">    【病因及发病机制】</w:t>
      </w:r>
    </w:p>
    <w:p w:rsidR="007F6DC5" w:rsidRPr="00A35D65" w:rsidRDefault="007F6DC5" w:rsidP="007F6DC5">
      <w:pPr>
        <w:rPr>
          <w:rFonts w:ascii="宋体" w:hAnsi="宋体"/>
        </w:rPr>
      </w:pPr>
      <w:r w:rsidRPr="00A35D65">
        <w:rPr>
          <w:rFonts w:ascii="宋体" w:hAnsi="宋体" w:hint="eastAsia"/>
        </w:rPr>
        <w:t xml:space="preserve">    此型RTA系由远端肾小管酸化功能障碍引起，主要表现为管腔与管周液间无法形成</w:t>
      </w:r>
    </w:p>
    <w:p w:rsidR="007F6DC5" w:rsidRPr="00A35D65" w:rsidRDefault="007F6DC5" w:rsidP="007F6DC5">
      <w:pPr>
        <w:rPr>
          <w:rFonts w:ascii="宋体" w:hAnsi="宋体"/>
        </w:rPr>
      </w:pPr>
      <w:r w:rsidRPr="00A35D65">
        <w:rPr>
          <w:rFonts w:ascii="宋体" w:hAnsi="宋体" w:hint="eastAsia"/>
        </w:rPr>
        <w:t>高H。。梯度。致此障碍的主要机制有：①肾小管上皮细胞H’泵衰竭，主动泌H’入管腔减</w:t>
      </w:r>
    </w:p>
    <w:p w:rsidR="007F6DC5" w:rsidRPr="00A35D65" w:rsidRDefault="007F6DC5" w:rsidP="007F6DC5">
      <w:pPr>
        <w:rPr>
          <w:rFonts w:ascii="宋体" w:hAnsi="宋体"/>
        </w:rPr>
      </w:pPr>
      <w:r w:rsidRPr="00A35D65">
        <w:rPr>
          <w:rFonts w:ascii="宋体" w:hAnsi="宋体" w:hint="eastAsia"/>
        </w:rPr>
        <w:t>少(分泌缺陷型)；②肾小球上皮细胞通透性异常，泌入腔内的H’又被动扩散至管周液</w:t>
      </w:r>
    </w:p>
    <w:p w:rsidR="007F6DC5" w:rsidRPr="00A35D65" w:rsidRDefault="007F6DC5" w:rsidP="007F6DC5">
      <w:pPr>
        <w:rPr>
          <w:rFonts w:ascii="宋体" w:hAnsi="宋体"/>
        </w:rPr>
      </w:pPr>
      <w:r w:rsidRPr="00A35D65">
        <w:rPr>
          <w:rFonts w:ascii="宋体" w:hAnsi="宋体" w:hint="eastAsia"/>
        </w:rPr>
        <w:t>(梯度缺陷型)。</w:t>
      </w:r>
    </w:p>
    <w:p w:rsidR="007F6DC5" w:rsidRPr="00A35D65" w:rsidRDefault="007F6DC5" w:rsidP="007F6DC5">
      <w:pPr>
        <w:rPr>
          <w:rFonts w:ascii="宋体" w:hAnsi="宋体"/>
        </w:rPr>
      </w:pPr>
      <w:r w:rsidRPr="00A35D65">
        <w:rPr>
          <w:rFonts w:ascii="宋体" w:hAnsi="宋体" w:hint="eastAsia"/>
        </w:rPr>
        <w:t xml:space="preserve">    此型RTA儿童患者常由先天遗传性肾小管功能缺陷引起，而成人却常为后天获得性</w:t>
      </w:r>
    </w:p>
    <w:p w:rsidR="007F6DC5" w:rsidRPr="00A35D65" w:rsidRDefault="007F6DC5" w:rsidP="007F6DC5">
      <w:pPr>
        <w:rPr>
          <w:rFonts w:ascii="宋体" w:hAnsi="宋体"/>
        </w:rPr>
      </w:pPr>
      <w:r w:rsidRPr="00A35D65">
        <w:rPr>
          <w:rFonts w:ascii="宋体" w:hAnsi="宋体" w:hint="eastAsia"/>
        </w:rPr>
        <w:t>肾小管一间质疾病导致，尤常见于慢性间质性肾炎(见本篇第六章)。</w:t>
      </w:r>
    </w:p>
    <w:p w:rsidR="007F6DC5" w:rsidRPr="00A35D65" w:rsidRDefault="007F6DC5" w:rsidP="007F6DC5">
      <w:pPr>
        <w:rPr>
          <w:rFonts w:ascii="宋体" w:hAnsi="宋体"/>
        </w:rPr>
      </w:pPr>
      <w:r w:rsidRPr="00A35D65">
        <w:rPr>
          <w:rFonts w:ascii="宋体" w:hAnsi="宋体" w:hint="eastAsia"/>
        </w:rPr>
        <w:t xml:space="preserve">  【临床表现】</w:t>
      </w:r>
    </w:p>
    <w:p w:rsidR="007F6DC5" w:rsidRPr="00A35D65" w:rsidRDefault="007F6DC5" w:rsidP="007F6DC5">
      <w:pPr>
        <w:rPr>
          <w:rFonts w:ascii="宋体" w:hAnsi="宋体"/>
        </w:rPr>
      </w:pPr>
      <w:r w:rsidRPr="00A35D65">
        <w:rPr>
          <w:rFonts w:ascii="宋体" w:hAnsi="宋体" w:hint="eastAsia"/>
        </w:rPr>
        <w:t xml:space="preserve">  (一)高血氯性代谢性酸中毒</w:t>
      </w:r>
    </w:p>
    <w:p w:rsidR="007F6DC5" w:rsidRPr="00A35D65" w:rsidRDefault="007F6DC5" w:rsidP="007F6DC5">
      <w:pPr>
        <w:rPr>
          <w:rFonts w:ascii="宋体" w:hAnsi="宋体"/>
        </w:rPr>
      </w:pPr>
      <w:r w:rsidRPr="00A35D65">
        <w:rPr>
          <w:rFonts w:ascii="宋体" w:hAnsi="宋体" w:hint="eastAsia"/>
        </w:rPr>
        <w:t xml:space="preserve">  由于肾小管上皮细胞泌H’入管腔障碍或管腔中H’扩散返回管周，故患者尿中可滴</w:t>
      </w:r>
    </w:p>
    <w:p w:rsidR="007F6DC5" w:rsidRPr="00A35D65" w:rsidRDefault="007F6DC5" w:rsidP="007F6DC5">
      <w:pPr>
        <w:rPr>
          <w:rFonts w:ascii="宋体" w:hAnsi="宋体"/>
        </w:rPr>
      </w:pPr>
      <w:r w:rsidRPr="00A35D65">
        <w:rPr>
          <w:rFonts w:ascii="宋体" w:hAnsi="宋体" w:hint="eastAsia"/>
        </w:rPr>
        <w:t>定酸及铵离子(NH，)减少，尿液不能酸化至pH&lt;5．5，血pH下降，血清氯离子(Cl一)</w:t>
      </w:r>
    </w:p>
    <w:p w:rsidR="007F6DC5" w:rsidRPr="00A35D65" w:rsidRDefault="007F6DC5" w:rsidP="007F6DC5">
      <w:pPr>
        <w:rPr>
          <w:rFonts w:ascii="宋体" w:hAnsi="宋体"/>
        </w:rPr>
      </w:pPr>
      <w:r w:rsidRPr="00A35D65">
        <w:rPr>
          <w:rFonts w:ascii="宋体" w:hAnsi="宋体" w:hint="eastAsia"/>
        </w:rPr>
        <w:t>增高。但是，阴离子间隙(AG)正常，此与其他代谢性酸中毒不同。</w:t>
      </w:r>
    </w:p>
    <w:p w:rsidR="007F6DC5" w:rsidRPr="00A35D65" w:rsidRDefault="007F6DC5" w:rsidP="007F6DC5">
      <w:pPr>
        <w:rPr>
          <w:rFonts w:ascii="宋体" w:hAnsi="宋体"/>
        </w:rPr>
      </w:pPr>
      <w:r w:rsidRPr="00A35D65">
        <w:rPr>
          <w:rFonts w:ascii="宋体" w:hAnsi="宋体" w:hint="eastAsia"/>
        </w:rPr>
        <w:t xml:space="preserve">  (二)低钾血症</w:t>
      </w:r>
    </w:p>
    <w:p w:rsidR="007F6DC5" w:rsidRPr="00A35D65" w:rsidRDefault="007F6DC5" w:rsidP="007F6DC5">
      <w:pPr>
        <w:rPr>
          <w:rFonts w:ascii="宋体" w:hAnsi="宋体"/>
        </w:rPr>
      </w:pPr>
      <w:r w:rsidRPr="00A35D65">
        <w:rPr>
          <w:rFonts w:ascii="宋体" w:hAnsi="宋体" w:hint="eastAsia"/>
        </w:rPr>
        <w:t xml:space="preserve">  管腔内H’减少，从而钾离子(K’)替代H’与钠离子(Na’)交换，使K’从尿中大</w:t>
      </w:r>
    </w:p>
    <w:p w:rsidR="007F6DC5" w:rsidRPr="00A35D65" w:rsidRDefault="007F6DC5" w:rsidP="007F6DC5">
      <w:pPr>
        <w:rPr>
          <w:rFonts w:ascii="宋体" w:hAnsi="宋体"/>
        </w:rPr>
      </w:pPr>
      <w:r w:rsidRPr="00A35D65">
        <w:rPr>
          <w:rFonts w:ascii="宋体" w:hAnsi="宋体" w:hint="eastAsia"/>
        </w:rPr>
        <w:t>量排出，导致低钾血症。重症可引起低钾性麻痹、心律失常及低钾性肾病(呈现多尿及尿</w:t>
      </w:r>
    </w:p>
    <w:p w:rsidR="007F6DC5" w:rsidRPr="00A35D65" w:rsidRDefault="007F6DC5" w:rsidP="007F6DC5">
      <w:pPr>
        <w:rPr>
          <w:rFonts w:ascii="宋体" w:hAnsi="宋体"/>
        </w:rPr>
      </w:pPr>
      <w:r w:rsidRPr="00A35D65">
        <w:rPr>
          <w:rFonts w:ascii="宋体" w:hAnsi="宋体" w:hint="eastAsia"/>
        </w:rPr>
        <w:t>浓缩功能障碍)。</w:t>
      </w:r>
    </w:p>
    <w:p w:rsidR="007F6DC5" w:rsidRPr="00A35D65" w:rsidRDefault="007F6DC5" w:rsidP="007F6DC5">
      <w:pPr>
        <w:rPr>
          <w:rFonts w:ascii="宋体" w:hAnsi="宋体"/>
        </w:rPr>
      </w:pPr>
      <w:r w:rsidRPr="00A35D65">
        <w:rPr>
          <w:rFonts w:ascii="宋体" w:hAnsi="宋体" w:hint="eastAsia"/>
        </w:rPr>
        <w:t xml:space="preserve">  (三)钙磷代谢障碍</w:t>
      </w:r>
    </w:p>
    <w:p w:rsidR="007F6DC5" w:rsidRPr="00A35D65" w:rsidRDefault="007F6DC5" w:rsidP="007F6DC5">
      <w:pPr>
        <w:rPr>
          <w:rFonts w:ascii="宋体" w:hAnsi="宋体"/>
        </w:rPr>
      </w:pPr>
      <w:r w:rsidRPr="00A35D65">
        <w:rPr>
          <w:rFonts w:ascii="宋体" w:hAnsi="宋体" w:hint="eastAsia"/>
        </w:rPr>
        <w:t xml:space="preserve">  酸中毒能抑制肾小管对钙的重吸收，并使1，25(oH)z D3生成减少，因此患者出现高</w:t>
      </w:r>
    </w:p>
    <w:p w:rsidR="007F6DC5" w:rsidRPr="00A35D65" w:rsidRDefault="007F6DC5" w:rsidP="007F6DC5">
      <w:pPr>
        <w:rPr>
          <w:rFonts w:ascii="宋体" w:hAnsi="宋体"/>
        </w:rPr>
      </w:pPr>
      <w:r w:rsidRPr="00A35D65">
        <w:rPr>
          <w:rFonts w:ascii="宋体" w:hAnsi="宋体" w:hint="eastAsia"/>
        </w:rPr>
        <w:t>尿钙、低血钙，进而继发甲状旁腺功能亢进，导致高尿磷、低血磷。严重的钙磷代谢紊乱</w:t>
      </w:r>
    </w:p>
    <w:p w:rsidR="007F6DC5" w:rsidRPr="00A35D65" w:rsidRDefault="007F6DC5" w:rsidP="007F6DC5">
      <w:pPr>
        <w:rPr>
          <w:rFonts w:ascii="宋体" w:hAnsi="宋体"/>
        </w:rPr>
      </w:pPr>
      <w:r w:rsidRPr="00A35D65">
        <w:rPr>
          <w:rFonts w:ascii="宋体" w:hAnsi="宋体" w:hint="eastAsia"/>
        </w:rPr>
        <w:lastRenderedPageBreak/>
        <w:t>常引起骨病(骨痛、骨质疏松及骨畸形)、肾结石及肾钙化。</w:t>
      </w:r>
    </w:p>
    <w:p w:rsidR="007F6DC5" w:rsidRPr="00A35D65" w:rsidRDefault="007F6DC5" w:rsidP="007F6DC5">
      <w:pPr>
        <w:rPr>
          <w:rFonts w:ascii="宋体" w:hAnsi="宋体"/>
        </w:rPr>
      </w:pPr>
      <w:r w:rsidRPr="00A35D65">
        <w:rPr>
          <w:rFonts w:ascii="宋体" w:hAnsi="宋体" w:hint="eastAsia"/>
        </w:rPr>
        <w:t xml:space="preserve">    【诊断】</w:t>
      </w:r>
    </w:p>
    <w:p w:rsidR="007F6DC5" w:rsidRPr="00A35D65" w:rsidRDefault="007F6DC5" w:rsidP="007F6DC5">
      <w:pPr>
        <w:rPr>
          <w:rFonts w:ascii="宋体" w:hAnsi="宋体"/>
        </w:rPr>
      </w:pPr>
      <w:r w:rsidRPr="00A35D65">
        <w:rPr>
          <w:rFonts w:ascii="宋体" w:hAnsi="宋体" w:hint="eastAsia"/>
        </w:rPr>
        <w:t xml:space="preserve">    出现AG正常的高血氯性代谢性酸中毒、低钾血症，化验尿中可滴定酸或(和)NH才</w:t>
      </w:r>
    </w:p>
    <w:p w:rsidR="007F6DC5" w:rsidRPr="00A35D65" w:rsidRDefault="007F6DC5" w:rsidP="007F6DC5">
      <w:pPr>
        <w:rPr>
          <w:rFonts w:ascii="宋体" w:hAnsi="宋体"/>
        </w:rPr>
      </w:pPr>
      <w:r w:rsidRPr="00A35D65">
        <w:rPr>
          <w:rFonts w:ascii="宋体" w:hAnsi="宋体" w:hint="eastAsia"/>
        </w:rPr>
        <w:t>减少，尿pH&gt;5．5，远端RTA诊断即成立。如出现低血钙、低血磷、骨病、肾结石或肾</w:t>
      </w:r>
    </w:p>
    <w:p w:rsidR="007F6DC5" w:rsidRPr="00A35D65" w:rsidRDefault="007F6DC5" w:rsidP="007F6DC5">
      <w:pPr>
        <w:rPr>
          <w:rFonts w:ascii="宋体" w:hAnsi="宋体"/>
        </w:rPr>
      </w:pPr>
      <w:r w:rsidRPr="00A35D65">
        <w:rPr>
          <w:rFonts w:ascii="宋体" w:hAnsi="宋体" w:hint="eastAsia"/>
        </w:rPr>
        <w:t>钙化，则更支持诊断。  ’</w:t>
      </w:r>
    </w:p>
    <w:p w:rsidR="007F6DC5" w:rsidRPr="00A35D65" w:rsidRDefault="007F6DC5" w:rsidP="007F6DC5">
      <w:pPr>
        <w:rPr>
          <w:rFonts w:ascii="宋体" w:hAnsi="宋体"/>
        </w:rPr>
      </w:pPr>
      <w:r w:rsidRPr="00A35D65">
        <w:rPr>
          <w:rFonts w:ascii="宋体" w:hAnsi="宋体" w:hint="eastAsia"/>
        </w:rPr>
        <w:t xml:space="preserve">    对不完全性远端RTA患者，可进行氯化铵负荷试验(有肝病者可用氯化钙代替)，若</w:t>
      </w:r>
    </w:p>
    <w:p w:rsidR="007F6DC5" w:rsidRPr="00A35D65" w:rsidRDefault="007F6DC5" w:rsidP="007F6DC5">
      <w:pPr>
        <w:rPr>
          <w:rFonts w:ascii="宋体" w:hAnsi="宋体"/>
        </w:rPr>
      </w:pPr>
      <w:r w:rsidRPr="00A35D65">
        <w:rPr>
          <w:rFonts w:ascii="宋体" w:hAnsi="宋体" w:hint="eastAsia"/>
        </w:rPr>
        <w:t>获阳性结果(尿pH不能降至5．5以下)则本病成立。另外，尿与血二氧化碳分压比值</w:t>
      </w:r>
    </w:p>
    <w:p w:rsidR="007F6DC5" w:rsidRPr="00A35D65" w:rsidRDefault="007F6DC5" w:rsidP="007F6DC5">
      <w:pPr>
        <w:rPr>
          <w:rFonts w:ascii="宋体" w:hAnsi="宋体"/>
        </w:rPr>
      </w:pPr>
      <w:r w:rsidRPr="00A35D65">
        <w:rPr>
          <w:rFonts w:ascii="宋体" w:hAnsi="宋体" w:hint="eastAsia"/>
        </w:rPr>
        <w:t>《!乡0，第五篇泌尿系统疾病    000    曩</w:t>
      </w:r>
    </w:p>
    <w:p w:rsidR="007F6DC5" w:rsidRPr="00A35D65" w:rsidRDefault="007F6DC5" w:rsidP="007F6DC5">
      <w:pPr>
        <w:rPr>
          <w:rFonts w:ascii="宋体" w:hAnsi="宋体"/>
        </w:rPr>
      </w:pPr>
      <w:r w:rsidRPr="00A35D65">
        <w:rPr>
          <w:rFonts w:ascii="宋体" w:hAnsi="宋体" w:hint="eastAsia"/>
        </w:rPr>
        <w:t xml:space="preserve">    。g    c    w％。</w:t>
      </w:r>
    </w:p>
    <w:p w:rsidR="007F6DC5" w:rsidRPr="00A35D65" w:rsidRDefault="007F6DC5" w:rsidP="007F6DC5">
      <w:pPr>
        <w:rPr>
          <w:rFonts w:ascii="宋体" w:hAnsi="宋体"/>
        </w:rPr>
      </w:pPr>
      <w:r w:rsidRPr="00A35D65">
        <w:rPr>
          <w:rFonts w:ascii="宋体" w:hAnsi="宋体" w:hint="eastAsia"/>
        </w:rPr>
        <w:t>(尿C02／血Co：)测定、中性磷酸盐试验、硫酸钠试验及呋塞米试验等，对确诊远端</w:t>
      </w:r>
    </w:p>
    <w:p w:rsidR="007F6DC5" w:rsidRPr="00A35D65" w:rsidRDefault="007F6DC5" w:rsidP="007F6DC5">
      <w:pPr>
        <w:rPr>
          <w:rFonts w:ascii="宋体" w:hAnsi="宋体"/>
        </w:rPr>
      </w:pPr>
      <w:r w:rsidRPr="00A35D65">
        <w:rPr>
          <w:rFonts w:ascii="宋体" w:hAnsi="宋体" w:hint="eastAsia"/>
        </w:rPr>
        <w:t>RTA均有帮助。</w:t>
      </w:r>
    </w:p>
    <w:p w:rsidR="007F6DC5" w:rsidRPr="00A35D65" w:rsidRDefault="007F6DC5" w:rsidP="007F6DC5">
      <w:pPr>
        <w:rPr>
          <w:rFonts w:ascii="宋体" w:hAnsi="宋体"/>
        </w:rPr>
      </w:pPr>
      <w:r w:rsidRPr="00A35D65">
        <w:rPr>
          <w:rFonts w:ascii="宋体" w:hAnsi="宋体" w:hint="eastAsia"/>
        </w:rPr>
        <w:t xml:space="preserve">    【治疗】</w:t>
      </w:r>
    </w:p>
    <w:p w:rsidR="007F6DC5" w:rsidRPr="00A35D65" w:rsidRDefault="007F6DC5" w:rsidP="007F6DC5">
      <w:pPr>
        <w:rPr>
          <w:rFonts w:ascii="宋体" w:hAnsi="宋体"/>
        </w:rPr>
      </w:pPr>
      <w:r w:rsidRPr="00A35D65">
        <w:rPr>
          <w:rFonts w:ascii="宋体" w:hAnsi="宋体" w:hint="eastAsia"/>
        </w:rPr>
        <w:t xml:space="preserve">    病因明确的继发性远端RTA应设法去除病因。针对RTA应予下列对症治疗：</w:t>
      </w:r>
    </w:p>
    <w:p w:rsidR="007F6DC5" w:rsidRPr="00A35D65" w:rsidRDefault="007F6DC5" w:rsidP="007F6DC5">
      <w:pPr>
        <w:rPr>
          <w:rFonts w:ascii="宋体" w:hAnsi="宋体"/>
        </w:rPr>
      </w:pPr>
      <w:r w:rsidRPr="00A35D65">
        <w:rPr>
          <w:rFonts w:ascii="宋体" w:hAnsi="宋体" w:hint="eastAsia"/>
        </w:rPr>
        <w:t xml:space="preserve">    (一)纠正酸中毒</w:t>
      </w:r>
    </w:p>
    <w:p w:rsidR="007F6DC5" w:rsidRPr="00A35D65" w:rsidRDefault="007F6DC5" w:rsidP="007F6DC5">
      <w:pPr>
        <w:rPr>
          <w:rFonts w:ascii="宋体" w:hAnsi="宋体"/>
        </w:rPr>
      </w:pPr>
      <w:r w:rsidRPr="00A35D65">
        <w:rPr>
          <w:rFonts w:ascii="宋体" w:hAnsi="宋体" w:hint="eastAsia"/>
        </w:rPr>
        <w:t xml:space="preserve">    应补充碱剂，常用枸橼酸合剂(枸橼酸100g，枸橼酸钠100g，加水至1000m1)，此合</w:t>
      </w:r>
    </w:p>
    <w:p w:rsidR="007F6DC5" w:rsidRPr="00A35D65" w:rsidRDefault="007F6DC5" w:rsidP="007F6DC5">
      <w:pPr>
        <w:rPr>
          <w:rFonts w:ascii="宋体" w:hAnsi="宋体"/>
        </w:rPr>
      </w:pPr>
      <w:r w:rsidRPr="00A35D65">
        <w:rPr>
          <w:rFonts w:ascii="宋体" w:hAnsi="宋体" w:hint="eastAsia"/>
        </w:rPr>
        <w:t>剂除补碱外，尚能减少肾结石及钙化形成。亦可服用碳酸氢钠。</w:t>
      </w:r>
    </w:p>
    <w:p w:rsidR="007F6DC5" w:rsidRPr="00A35D65" w:rsidRDefault="007F6DC5" w:rsidP="007F6DC5">
      <w:pPr>
        <w:rPr>
          <w:rFonts w:ascii="宋体" w:hAnsi="宋体"/>
        </w:rPr>
      </w:pPr>
      <w:r w:rsidRPr="00A35D65">
        <w:rPr>
          <w:rFonts w:ascii="宋体" w:hAnsi="宋体" w:hint="eastAsia"/>
        </w:rPr>
        <w:t xml:space="preserve">  (二)补充钾盐</w:t>
      </w:r>
    </w:p>
    <w:p w:rsidR="007F6DC5" w:rsidRPr="00A35D65" w:rsidRDefault="007F6DC5" w:rsidP="007F6DC5">
      <w:pPr>
        <w:rPr>
          <w:rFonts w:ascii="宋体" w:hAnsi="宋体"/>
        </w:rPr>
      </w:pPr>
      <w:r w:rsidRPr="00A35D65">
        <w:rPr>
          <w:rFonts w:ascii="宋体" w:hAnsi="宋体" w:hint="eastAsia"/>
        </w:rPr>
        <w:t xml:space="preserve">  常口服枸橼酸钾。</w:t>
      </w:r>
    </w:p>
    <w:p w:rsidR="007F6DC5" w:rsidRPr="00A35D65" w:rsidRDefault="007F6DC5" w:rsidP="007F6DC5">
      <w:pPr>
        <w:rPr>
          <w:rFonts w:ascii="宋体" w:hAnsi="宋体"/>
        </w:rPr>
      </w:pPr>
      <w:r w:rsidRPr="00A35D65">
        <w:rPr>
          <w:rFonts w:ascii="宋体" w:hAnsi="宋体" w:hint="eastAsia"/>
        </w:rPr>
        <w:t xml:space="preserve">  (三)防治肾结石、肾钙化及骨病</w:t>
      </w:r>
    </w:p>
    <w:p w:rsidR="007F6DC5" w:rsidRPr="00A35D65" w:rsidRDefault="007F6DC5" w:rsidP="007F6DC5">
      <w:pPr>
        <w:rPr>
          <w:rFonts w:ascii="宋体" w:hAnsi="宋体"/>
        </w:rPr>
      </w:pPr>
      <w:r w:rsidRPr="00A35D65">
        <w:rPr>
          <w:rFonts w:ascii="宋体" w:hAnsi="宋体" w:hint="eastAsia"/>
        </w:rPr>
        <w:t xml:space="preserve">  服枸橼酸合剂后，尿钙将主要以枸橼酸钙形式排出，其溶解度高，可预防肾结石及钙</w:t>
      </w:r>
    </w:p>
    <w:p w:rsidR="007F6DC5" w:rsidRPr="00A35D65" w:rsidRDefault="007F6DC5" w:rsidP="007F6DC5">
      <w:pPr>
        <w:rPr>
          <w:rFonts w:ascii="宋体" w:hAnsi="宋体"/>
        </w:rPr>
      </w:pPr>
      <w:r w:rsidRPr="00A35D65">
        <w:rPr>
          <w:rFonts w:ascii="宋体" w:hAnsi="宋体" w:hint="eastAsia"/>
        </w:rPr>
        <w:t>化。对已发生严重骨病而无肾钙化的患者，可小心应用钙剂及骨化三醇[1，25(oH)zI)3]</w:t>
      </w:r>
    </w:p>
    <w:p w:rsidR="007F6DC5" w:rsidRPr="00A35D65" w:rsidRDefault="007F6DC5" w:rsidP="007F6DC5">
      <w:pPr>
        <w:rPr>
          <w:rFonts w:ascii="宋体" w:hAnsi="宋体"/>
        </w:rPr>
      </w:pPr>
      <w:r w:rsidRPr="00A35D65">
        <w:rPr>
          <w:rFonts w:ascii="宋体" w:hAnsi="宋体" w:hint="eastAsia"/>
        </w:rPr>
        <w:t>治疗。</w:t>
      </w:r>
    </w:p>
    <w:p w:rsidR="007F6DC5" w:rsidRPr="00A35D65" w:rsidRDefault="007F6DC5" w:rsidP="007F6DC5">
      <w:pPr>
        <w:rPr>
          <w:rFonts w:ascii="宋体" w:hAnsi="宋体"/>
        </w:rPr>
      </w:pPr>
      <w:r w:rsidRPr="00A35D65">
        <w:rPr>
          <w:rFonts w:ascii="宋体" w:hAnsi="宋体" w:hint="eastAsia"/>
        </w:rPr>
        <w:t>二、近端肾小管酸中毒</w:t>
      </w:r>
    </w:p>
    <w:p w:rsidR="007F6DC5" w:rsidRPr="00A35D65" w:rsidRDefault="007F6DC5" w:rsidP="007F6DC5">
      <w:pPr>
        <w:rPr>
          <w:rFonts w:ascii="宋体" w:hAnsi="宋体"/>
        </w:rPr>
      </w:pPr>
      <w:r w:rsidRPr="00A35D65">
        <w:rPr>
          <w:rFonts w:ascii="宋体" w:hAnsi="宋体" w:hint="eastAsia"/>
        </w:rPr>
        <w:t xml:space="preserve">    此型RTA也较常见，又称Ⅱ型R’I’A。</w:t>
      </w:r>
    </w:p>
    <w:p w:rsidR="007F6DC5" w:rsidRPr="00A35D65" w:rsidRDefault="007F6DC5" w:rsidP="007F6DC5">
      <w:pPr>
        <w:rPr>
          <w:rFonts w:ascii="宋体" w:hAnsi="宋体"/>
        </w:rPr>
      </w:pPr>
      <w:r w:rsidRPr="00A35D65">
        <w:rPr>
          <w:rFonts w:ascii="宋体" w:hAnsi="宋体" w:hint="eastAsia"/>
        </w:rPr>
        <w:t xml:space="preserve">    【病因及发病机制】</w:t>
      </w:r>
    </w:p>
    <w:p w:rsidR="007F6DC5" w:rsidRPr="00A35D65" w:rsidRDefault="007F6DC5" w:rsidP="007F6DC5">
      <w:pPr>
        <w:rPr>
          <w:rFonts w:ascii="宋体" w:hAnsi="宋体"/>
        </w:rPr>
      </w:pPr>
      <w:r w:rsidRPr="00A35D65">
        <w:rPr>
          <w:rFonts w:ascii="宋体" w:hAnsi="宋体" w:hint="eastAsia"/>
        </w:rPr>
        <w:t xml:space="preserve">    此型RTA系由近端肾小管酸化功能障碍引起，主要表现为HCof重吸收障碍。致此</w:t>
      </w:r>
    </w:p>
    <w:p w:rsidR="007F6DC5" w:rsidRPr="00A35D65" w:rsidRDefault="007F6DC5" w:rsidP="007F6DC5">
      <w:pPr>
        <w:rPr>
          <w:rFonts w:ascii="宋体" w:hAnsi="宋体"/>
        </w:rPr>
      </w:pPr>
      <w:r w:rsidRPr="00A35D65">
        <w:rPr>
          <w:rFonts w:ascii="宋体" w:hAnsi="宋体" w:hint="eastAsia"/>
        </w:rPr>
        <w:t>障碍的主要机制有：①肾小管上皮细胞管腔侧Na’一H’交换障碍(近端肾小管对HCof重</w:t>
      </w:r>
    </w:p>
    <w:p w:rsidR="007F6DC5" w:rsidRPr="00A35D65" w:rsidRDefault="007F6DC5" w:rsidP="007F6DC5">
      <w:pPr>
        <w:rPr>
          <w:rFonts w:ascii="宋体" w:hAnsi="宋体"/>
        </w:rPr>
      </w:pPr>
      <w:r w:rsidRPr="00A35D65">
        <w:rPr>
          <w:rFonts w:ascii="宋体" w:hAnsi="宋体" w:hint="eastAsia"/>
        </w:rPr>
        <w:t>吸收要依靠此Na+一H。交换)；②肾小管上皮细胞基底侧Na’一HC0r协同转运(从胞内转</w:t>
      </w:r>
    </w:p>
    <w:p w:rsidR="007F6DC5" w:rsidRPr="00A35D65" w:rsidRDefault="007F6DC5" w:rsidP="007F6DC5">
      <w:pPr>
        <w:rPr>
          <w:rFonts w:ascii="宋体" w:hAnsi="宋体"/>
        </w:rPr>
      </w:pPr>
      <w:r w:rsidRPr="00A35D65">
        <w:rPr>
          <w:rFonts w:ascii="宋体" w:hAnsi="宋体" w:hint="eastAsia"/>
        </w:rPr>
        <w:t>运人血)障碍。</w:t>
      </w:r>
    </w:p>
    <w:p w:rsidR="007F6DC5" w:rsidRPr="00A35D65" w:rsidRDefault="007F6DC5" w:rsidP="007F6DC5">
      <w:pPr>
        <w:rPr>
          <w:rFonts w:ascii="宋体" w:hAnsi="宋体"/>
        </w:rPr>
      </w:pPr>
      <w:r w:rsidRPr="00A35D65">
        <w:rPr>
          <w:rFonts w:ascii="宋体" w:hAnsi="宋体" w:hint="eastAsia"/>
        </w:rPr>
        <w:t xml:space="preserve">    此型RTA也可由先天遗传性肾小管功能缺陷及各种后天获得性肾小管一间质疾病引</w:t>
      </w:r>
    </w:p>
    <w:p w:rsidR="007F6DC5" w:rsidRPr="00A35D65" w:rsidRDefault="007F6DC5" w:rsidP="007F6DC5">
      <w:pPr>
        <w:rPr>
          <w:rFonts w:ascii="宋体" w:hAnsi="宋体"/>
        </w:rPr>
      </w:pPr>
      <w:r w:rsidRPr="00A35D65">
        <w:rPr>
          <w:rFonts w:ascii="宋体" w:hAnsi="宋体" w:hint="eastAsia"/>
        </w:rPr>
        <w:t>起，儿童以前者为主，成人以后者为主。近端RTA虽可单独存在，但是更常为复合性近</w:t>
      </w:r>
    </w:p>
    <w:p w:rsidR="007F6DC5" w:rsidRPr="00A35D65" w:rsidRDefault="007F6DC5" w:rsidP="007F6DC5">
      <w:pPr>
        <w:rPr>
          <w:rFonts w:ascii="宋体" w:hAnsi="宋体"/>
        </w:rPr>
      </w:pPr>
      <w:r w:rsidRPr="00A35D65">
        <w:rPr>
          <w:rFonts w:ascii="宋体" w:hAnsi="宋体" w:hint="eastAsia"/>
        </w:rPr>
        <w:t>端肾小管功能缺陷(Fanconi综合征，见本章第二节)的一个组成。</w:t>
      </w:r>
    </w:p>
    <w:p w:rsidR="007F6DC5" w:rsidRPr="00A35D65" w:rsidRDefault="007F6DC5" w:rsidP="007F6DC5">
      <w:pPr>
        <w:rPr>
          <w:rFonts w:ascii="宋体" w:hAnsi="宋体"/>
        </w:rPr>
      </w:pPr>
      <w:r w:rsidRPr="00A35D65">
        <w:rPr>
          <w:rFonts w:ascii="宋体" w:hAnsi="宋体" w:hint="eastAsia"/>
        </w:rPr>
        <w:t xml:space="preserve">    【临床表现】</w:t>
      </w:r>
    </w:p>
    <w:p w:rsidR="007F6DC5" w:rsidRPr="00A35D65" w:rsidRDefault="007F6DC5" w:rsidP="007F6DC5">
      <w:pPr>
        <w:rPr>
          <w:rFonts w:ascii="宋体" w:hAnsi="宋体"/>
        </w:rPr>
      </w:pPr>
      <w:r w:rsidRPr="00A35D65">
        <w:rPr>
          <w:rFonts w:ascii="宋体" w:hAnsi="宋体" w:hint="eastAsia"/>
        </w:rPr>
        <w:t xml:space="preserve">    与远端RTA比较，它有如下特点：①虽均为AG正常的高血氯性代谢性酸中毒，但</w:t>
      </w:r>
    </w:p>
    <w:p w:rsidR="007F6DC5" w:rsidRPr="00A35D65" w:rsidRDefault="007F6DC5" w:rsidP="007F6DC5">
      <w:pPr>
        <w:rPr>
          <w:rFonts w:ascii="宋体" w:hAnsi="宋体"/>
        </w:rPr>
      </w:pPr>
      <w:r w:rsidRPr="00A35D65">
        <w:rPr>
          <w:rFonts w:ascii="宋体" w:hAnsi="宋体" w:hint="eastAsia"/>
        </w:rPr>
        <w:t>是化验尿液可滴定酸及NH≯正常，HCof增多。而且，由于尿液仍能在远端肾小管酸</w:t>
      </w:r>
    </w:p>
    <w:p w:rsidR="007F6DC5" w:rsidRPr="00A35D65" w:rsidRDefault="007F6DC5" w:rsidP="007F6DC5">
      <w:pPr>
        <w:rPr>
          <w:rFonts w:ascii="宋体" w:hAnsi="宋体"/>
        </w:rPr>
      </w:pPr>
      <w:r w:rsidRPr="00A35D65">
        <w:rPr>
          <w:rFonts w:ascii="宋体" w:hAnsi="宋体" w:hint="eastAsia"/>
        </w:rPr>
        <w:t>化，故尿pH常在5．5以下。②低钾血症常较明显，但是，低钙血症及低磷血症远比远端</w:t>
      </w:r>
    </w:p>
    <w:p w:rsidR="007F6DC5" w:rsidRPr="00A35D65" w:rsidRDefault="007F6DC5" w:rsidP="007F6DC5">
      <w:pPr>
        <w:rPr>
          <w:rFonts w:ascii="宋体" w:hAnsi="宋体"/>
        </w:rPr>
      </w:pPr>
      <w:r w:rsidRPr="00A35D65">
        <w:rPr>
          <w:rFonts w:ascii="宋体" w:hAnsi="宋体" w:hint="eastAsia"/>
        </w:rPr>
        <w:t>RTA轻，极少出现肾结石及肾钙化。</w:t>
      </w:r>
    </w:p>
    <w:p w:rsidR="007F6DC5" w:rsidRPr="00A35D65" w:rsidRDefault="007F6DC5" w:rsidP="007F6DC5">
      <w:pPr>
        <w:rPr>
          <w:rFonts w:ascii="宋体" w:hAnsi="宋体"/>
        </w:rPr>
      </w:pPr>
      <w:r w:rsidRPr="00A35D65">
        <w:rPr>
          <w:rFonts w:ascii="宋体" w:hAnsi="宋体" w:hint="eastAsia"/>
        </w:rPr>
        <w:t xml:space="preserve">    【诊断】</w:t>
      </w:r>
    </w:p>
    <w:p w:rsidR="007F6DC5" w:rsidRPr="00A35D65" w:rsidRDefault="007F6DC5" w:rsidP="007F6DC5">
      <w:pPr>
        <w:rPr>
          <w:rFonts w:ascii="宋体" w:hAnsi="宋体"/>
        </w:rPr>
      </w:pPr>
      <w:r w:rsidRPr="00A35D65">
        <w:rPr>
          <w:rFonts w:ascii="宋体" w:hAnsi="宋体" w:hint="eastAsia"/>
        </w:rPr>
        <w:t xml:space="preserve">    出现AG正常的高血氯性代谢性酸中毒、低钾血症，化验尿中HCor增多，近端</w:t>
      </w:r>
    </w:p>
    <w:p w:rsidR="007F6DC5" w:rsidRPr="00A35D65" w:rsidRDefault="007F6DC5" w:rsidP="007F6DC5">
      <w:pPr>
        <w:rPr>
          <w:rFonts w:ascii="宋体" w:hAnsi="宋体"/>
        </w:rPr>
      </w:pPr>
      <w:r w:rsidRPr="00A35D65">
        <w:rPr>
          <w:rFonts w:ascii="宋体" w:hAnsi="宋体" w:hint="eastAsia"/>
        </w:rPr>
        <w:t>RTA诊断即成立。对疑诊病例可做碳酸氢盐重吸收试验，患者口服或静脉滴注碳酸氢钠</w:t>
      </w:r>
    </w:p>
    <w:p w:rsidR="007F6DC5" w:rsidRPr="00A35D65" w:rsidRDefault="007F6DC5" w:rsidP="007F6DC5">
      <w:pPr>
        <w:rPr>
          <w:rFonts w:ascii="宋体" w:hAnsi="宋体"/>
        </w:rPr>
      </w:pPr>
      <w:r w:rsidRPr="00A35D65">
        <w:rPr>
          <w:rFonts w:ascii="宋体" w:hAnsi="宋体" w:hint="eastAsia"/>
        </w:rPr>
        <w:t>后，HC(万排泄分数&gt;15％即可诊断。</w:t>
      </w:r>
    </w:p>
    <w:p w:rsidR="007F6DC5" w:rsidRPr="00A35D65" w:rsidRDefault="007F6DC5" w:rsidP="007F6DC5">
      <w:pPr>
        <w:rPr>
          <w:rFonts w:ascii="宋体" w:hAnsi="宋体"/>
        </w:rPr>
      </w:pPr>
      <w:r w:rsidRPr="00A35D65">
        <w:rPr>
          <w:rFonts w:ascii="宋体" w:hAnsi="宋体" w:hint="eastAsia"/>
        </w:rPr>
        <w:t xml:space="preserve">    【治疗】    ．</w:t>
      </w:r>
    </w:p>
    <w:p w:rsidR="007F6DC5" w:rsidRPr="00A35D65" w:rsidRDefault="007F6DC5" w:rsidP="007F6DC5">
      <w:pPr>
        <w:rPr>
          <w:rFonts w:ascii="宋体" w:hAnsi="宋体"/>
        </w:rPr>
      </w:pPr>
      <w:r w:rsidRPr="00A35D65">
        <w:rPr>
          <w:rFonts w:ascii="宋体" w:hAnsi="宋体" w:hint="eastAsia"/>
        </w:rPr>
        <w:t xml:space="preserve">    能进行病因治疗者应予治疗。纠正酸中毒及补充钾盐与治疗远端RTA相似，但是碳</w:t>
      </w:r>
    </w:p>
    <w:p w:rsidR="007F6DC5" w:rsidRPr="00A35D65" w:rsidRDefault="007F6DC5" w:rsidP="007F6DC5">
      <w:pPr>
        <w:rPr>
          <w:rFonts w:ascii="宋体" w:hAnsi="宋体"/>
        </w:rPr>
      </w:pPr>
      <w:r w:rsidRPr="00A35D65">
        <w:rPr>
          <w:rFonts w:ascii="宋体" w:hAnsi="宋体" w:hint="eastAsia"/>
        </w:rPr>
        <w:t>酸氢钠用量要大(6～12g／d)。蕈症病例尚可配合服用小剂量氢氯噻嗪，以增强近端肾小</w:t>
      </w:r>
    </w:p>
    <w:p w:rsidR="007F6DC5" w:rsidRPr="00A35D65" w:rsidRDefault="007F6DC5" w:rsidP="007F6DC5">
      <w:pPr>
        <w:rPr>
          <w:rFonts w:ascii="宋体" w:hAnsi="宋体"/>
        </w:rPr>
      </w:pPr>
      <w:r w:rsidRPr="00A35D65">
        <w:rPr>
          <w:rFonts w:ascii="宋体" w:hAnsi="宋体" w:hint="eastAsia"/>
        </w:rPr>
        <w:lastRenderedPageBreak/>
        <w:t>管HCor重吸收。</w:t>
      </w:r>
    </w:p>
    <w:p w:rsidR="007F6DC5" w:rsidRPr="00A35D65" w:rsidRDefault="007F6DC5" w:rsidP="007F6DC5">
      <w:pPr>
        <w:rPr>
          <w:rFonts w:ascii="宋体" w:hAnsi="宋体"/>
        </w:rPr>
      </w:pPr>
      <w:r w:rsidRPr="00A35D65">
        <w:rPr>
          <w:rFonts w:ascii="宋体" w:hAnsi="宋体" w:hint="eastAsia"/>
        </w:rPr>
        <w:t>高血钾型远端肾小管酸中毒</w:t>
      </w:r>
    </w:p>
    <w:p w:rsidR="007F6DC5" w:rsidRPr="00A35D65" w:rsidRDefault="007F6DC5" w:rsidP="007F6DC5">
      <w:pPr>
        <w:rPr>
          <w:rFonts w:ascii="宋体" w:hAnsi="宋体"/>
        </w:rPr>
      </w:pPr>
      <w:r w:rsidRPr="00A35D65">
        <w:rPr>
          <w:rFonts w:ascii="宋体" w:hAnsi="宋体" w:hint="eastAsia"/>
        </w:rPr>
        <w:t>此型RTA较少见，又称Ⅳ型RTA。</w:t>
      </w:r>
    </w:p>
    <w:p w:rsidR="007F6DC5" w:rsidRPr="00A35D65" w:rsidRDefault="007F6DC5" w:rsidP="007F6DC5">
      <w:pPr>
        <w:rPr>
          <w:rFonts w:ascii="宋体" w:hAnsi="宋体"/>
        </w:rPr>
      </w:pPr>
      <w:r w:rsidRPr="00A35D65">
        <w:rPr>
          <w:rFonts w:ascii="宋体" w:hAnsi="宋体" w:hint="eastAsia"/>
        </w:rPr>
        <w:t>jjj纂i萋jj鬻麓润r射。章j肾小管赫，麓§</w:t>
      </w:r>
    </w:p>
    <w:p w:rsidR="007F6DC5" w:rsidRPr="00A35D65" w:rsidRDefault="007F6DC5" w:rsidP="007F6DC5">
      <w:pPr>
        <w:rPr>
          <w:rFonts w:ascii="宋体" w:hAnsi="宋体"/>
        </w:rPr>
      </w:pPr>
      <w:r w:rsidRPr="00A35D65">
        <w:rPr>
          <w:rFonts w:ascii="宋体" w:hAnsi="宋体" w:hint="eastAsia"/>
        </w:rPr>
        <w:t xml:space="preserve">  【病因及发病机制】</w:t>
      </w:r>
    </w:p>
    <w:p w:rsidR="007F6DC5" w:rsidRPr="00A35D65" w:rsidRDefault="007F6DC5" w:rsidP="007F6DC5">
      <w:pPr>
        <w:rPr>
          <w:rFonts w:ascii="宋体" w:hAnsi="宋体"/>
        </w:rPr>
      </w:pPr>
      <w:r w:rsidRPr="00A35D65">
        <w:rPr>
          <w:rFonts w:ascii="宋体" w:hAnsi="宋体" w:hint="eastAsia"/>
        </w:rPr>
        <w:t xml:space="preserve">  本病发病机制尚未完全清楚。醛固酮分泌减少(部分患者可能与肾实质病变致肾素合</w:t>
      </w:r>
    </w:p>
    <w:p w:rsidR="007F6DC5" w:rsidRPr="00A35D65" w:rsidRDefault="007F6DC5" w:rsidP="007F6DC5">
      <w:pPr>
        <w:rPr>
          <w:rFonts w:ascii="宋体" w:hAnsi="宋体"/>
        </w:rPr>
      </w:pPr>
      <w:r w:rsidRPr="00A35D65">
        <w:rPr>
          <w:rFonts w:ascii="宋体" w:hAnsi="宋体" w:hint="eastAsia"/>
        </w:rPr>
        <w:t>成障碍有关)或远端肾小管对醛固酮反应减弱，可能起重要致病作用，为此肾小管Na’重</w:t>
      </w:r>
    </w:p>
    <w:p w:rsidR="007F6DC5" w:rsidRPr="00A35D65" w:rsidRDefault="007F6DC5" w:rsidP="007F6DC5">
      <w:pPr>
        <w:rPr>
          <w:rFonts w:ascii="宋体" w:hAnsi="宋体"/>
        </w:rPr>
      </w:pPr>
      <w:r w:rsidRPr="00A35D65">
        <w:rPr>
          <w:rFonts w:ascii="宋体" w:hAnsi="宋体" w:hint="eastAsia"/>
        </w:rPr>
        <w:t>吸收及H’、K’排泌受损，而导致酸中毒及高钾血症。</w:t>
      </w:r>
    </w:p>
    <w:p w:rsidR="007F6DC5" w:rsidRPr="00A35D65" w:rsidRDefault="007F6DC5" w:rsidP="007F6DC5">
      <w:pPr>
        <w:rPr>
          <w:rFonts w:ascii="宋体" w:hAnsi="宋体"/>
        </w:rPr>
      </w:pPr>
      <w:r w:rsidRPr="00A35D65">
        <w:rPr>
          <w:rFonts w:ascii="宋体" w:hAnsi="宋体" w:hint="eastAsia"/>
        </w:rPr>
        <w:t xml:space="preserve">    本型RTA虽可见于先天遗传性肾小管功能缺陷，但是主要由后天获得性疾病导致，</w:t>
      </w:r>
    </w:p>
    <w:p w:rsidR="007F6DC5" w:rsidRPr="00A35D65" w:rsidRDefault="007F6DC5" w:rsidP="007F6DC5">
      <w:pPr>
        <w:rPr>
          <w:rFonts w:ascii="宋体" w:hAnsi="宋体"/>
        </w:rPr>
      </w:pPr>
      <w:r w:rsidRPr="00A35D65">
        <w:rPr>
          <w:rFonts w:ascii="宋体" w:hAnsi="宋体" w:hint="eastAsia"/>
        </w:rPr>
        <w:t>包括肾上腺皮质疾病和(或)肾小管一间质疾病。</w:t>
      </w:r>
    </w:p>
    <w:p w:rsidR="007F6DC5" w:rsidRPr="00A35D65" w:rsidRDefault="007F6DC5" w:rsidP="007F6DC5">
      <w:pPr>
        <w:rPr>
          <w:rFonts w:ascii="宋体" w:hAnsi="宋体"/>
        </w:rPr>
      </w:pPr>
      <w:r w:rsidRPr="00A35D65">
        <w:rPr>
          <w:rFonts w:ascii="宋体" w:hAnsi="宋体" w:hint="eastAsia"/>
        </w:rPr>
        <w:t xml:space="preserve">    【临床表现】</w:t>
      </w:r>
    </w:p>
    <w:p w:rsidR="007F6DC5" w:rsidRPr="00A35D65" w:rsidRDefault="007F6DC5" w:rsidP="007F6DC5">
      <w:pPr>
        <w:rPr>
          <w:rFonts w:ascii="宋体" w:hAnsi="宋体"/>
        </w:rPr>
      </w:pPr>
      <w:r w:rsidRPr="00A35D65">
        <w:rPr>
          <w:rFonts w:ascii="宋体" w:hAnsi="宋体" w:hint="eastAsia"/>
        </w:rPr>
        <w:t xml:space="preserve">    本型RTA多见于某些轻、中度肾功能不全的肾脏患者(以糖尿病肾病、梗阻性肾病</w:t>
      </w:r>
    </w:p>
    <w:p w:rsidR="007F6DC5" w:rsidRPr="00A35D65" w:rsidRDefault="007F6DC5" w:rsidP="007F6DC5">
      <w:pPr>
        <w:rPr>
          <w:rFonts w:ascii="宋体" w:hAnsi="宋体"/>
        </w:rPr>
      </w:pPr>
      <w:r w:rsidRPr="00A35D65">
        <w:rPr>
          <w:rFonts w:ascii="宋体" w:hAnsi="宋体" w:hint="eastAsia"/>
        </w:rPr>
        <w:t>及慢性间质性肾炎最常见)。临床上本病以AG正常的高血氯性代谢性酸中毒及高钾血症</w:t>
      </w:r>
    </w:p>
    <w:p w:rsidR="007F6DC5" w:rsidRPr="00A35D65" w:rsidRDefault="007F6DC5" w:rsidP="007F6DC5">
      <w:pPr>
        <w:rPr>
          <w:rFonts w:ascii="宋体" w:hAnsi="宋体"/>
        </w:rPr>
      </w:pPr>
      <w:r w:rsidRPr="00A35D65">
        <w:rPr>
          <w:rFonts w:ascii="宋体" w:hAnsi="宋体" w:hint="eastAsia"/>
        </w:rPr>
        <w:t>为主要特征，其酸中毒及高血钾严重度与肾功能不全严重度不成比例。由于远端肾小管泌</w:t>
      </w:r>
    </w:p>
    <w:p w:rsidR="007F6DC5" w:rsidRPr="00A35D65" w:rsidRDefault="007F6DC5" w:rsidP="007F6DC5">
      <w:pPr>
        <w:rPr>
          <w:rFonts w:ascii="宋体" w:hAnsi="宋体"/>
        </w:rPr>
      </w:pPr>
      <w:r w:rsidRPr="00A35D65">
        <w:rPr>
          <w:rFonts w:ascii="宋体" w:hAnsi="宋体" w:hint="eastAsia"/>
        </w:rPr>
        <w:t>H’障碍，故尿NH≯减少，尿pH&gt;5．5。</w:t>
      </w:r>
    </w:p>
    <w:p w:rsidR="007F6DC5" w:rsidRPr="00A35D65" w:rsidRDefault="007F6DC5" w:rsidP="007F6DC5">
      <w:pPr>
        <w:rPr>
          <w:rFonts w:ascii="宋体" w:hAnsi="宋体"/>
        </w:rPr>
      </w:pPr>
      <w:r w:rsidRPr="00A35D65">
        <w:rPr>
          <w:rFonts w:ascii="宋体" w:hAnsi="宋体" w:hint="eastAsia"/>
        </w:rPr>
        <w:t xml:space="preserve">    【诊断】</w:t>
      </w:r>
    </w:p>
    <w:p w:rsidR="007F6DC5" w:rsidRPr="00A35D65" w:rsidRDefault="007F6DC5" w:rsidP="007F6DC5">
      <w:pPr>
        <w:rPr>
          <w:rFonts w:ascii="宋体" w:hAnsi="宋体"/>
        </w:rPr>
      </w:pPr>
      <w:r w:rsidRPr="00A35D65">
        <w:rPr>
          <w:rFonts w:ascii="宋体" w:hAnsi="宋体" w:hint="eastAsia"/>
        </w:rPr>
        <w:t xml:space="preserve">    轻、中度肾功能不全患者出现AG正常的高血氯性代谢性酸中毒及高钾血症，化验尿</w:t>
      </w:r>
    </w:p>
    <w:p w:rsidR="007F6DC5" w:rsidRPr="00A35D65" w:rsidRDefault="007F6DC5" w:rsidP="007F6DC5">
      <w:pPr>
        <w:rPr>
          <w:rFonts w:ascii="宋体" w:hAnsi="宋体"/>
        </w:rPr>
      </w:pPr>
      <w:r w:rsidRPr="00A35D65">
        <w:rPr>
          <w:rFonts w:ascii="宋体" w:hAnsi="宋体" w:hint="eastAsia"/>
        </w:rPr>
        <w:t>NH产减少，诊断即可成立。血清醛固酮水平降低或正常，后者见于远端肾小管对醛固酮</w:t>
      </w:r>
    </w:p>
    <w:p w:rsidR="007F6DC5" w:rsidRPr="00A35D65" w:rsidRDefault="007F6DC5" w:rsidP="007F6DC5">
      <w:pPr>
        <w:rPr>
          <w:rFonts w:ascii="宋体" w:hAnsi="宋体"/>
        </w:rPr>
      </w:pPr>
      <w:r w:rsidRPr="00A35D65">
        <w:rPr>
          <w:rFonts w:ascii="宋体" w:hAnsi="宋体" w:hint="eastAsia"/>
        </w:rPr>
        <w:t>反应减弱时。</w:t>
      </w:r>
    </w:p>
    <w:p w:rsidR="007F6DC5" w:rsidRPr="00A35D65" w:rsidRDefault="007F6DC5" w:rsidP="007F6DC5">
      <w:pPr>
        <w:rPr>
          <w:rFonts w:ascii="宋体" w:hAnsi="宋体"/>
        </w:rPr>
      </w:pPr>
      <w:r w:rsidRPr="00A35D65">
        <w:rPr>
          <w:rFonts w:ascii="宋体" w:hAnsi="宋体" w:hint="eastAsia"/>
        </w:rPr>
        <w:t xml:space="preserve">    【治疗】</w:t>
      </w:r>
    </w:p>
    <w:p w:rsidR="007F6DC5" w:rsidRPr="00A35D65" w:rsidRDefault="007F6DC5" w:rsidP="007F6DC5">
      <w:pPr>
        <w:rPr>
          <w:rFonts w:ascii="宋体" w:hAnsi="宋体"/>
        </w:rPr>
      </w:pPr>
      <w:r w:rsidRPr="00A35D65">
        <w:rPr>
          <w:rFonts w:ascii="宋体" w:hAnsi="宋体" w:hint="eastAsia"/>
        </w:rPr>
        <w:t xml:space="preserve">    除病因治疗外，针对此型RTA应予如下措施：①纠正酸中毒：服用碳酸氢钠。纠正</w:t>
      </w:r>
    </w:p>
    <w:p w:rsidR="007F6DC5" w:rsidRPr="00A35D65" w:rsidRDefault="007F6DC5" w:rsidP="007F6DC5">
      <w:pPr>
        <w:rPr>
          <w:rFonts w:ascii="宋体" w:hAnsi="宋体"/>
        </w:rPr>
      </w:pPr>
      <w:r w:rsidRPr="00A35D65">
        <w:rPr>
          <w:rFonts w:ascii="宋体" w:hAnsi="宋体" w:hint="eastAsia"/>
        </w:rPr>
        <w:t>酸中毒亦将有助于降低高血钾。②降低高血钾：应进低钾饮食，口服离子交换树脂，并口</w:t>
      </w:r>
    </w:p>
    <w:p w:rsidR="007F6DC5" w:rsidRPr="00A35D65" w:rsidRDefault="007F6DC5" w:rsidP="007F6DC5">
      <w:pPr>
        <w:rPr>
          <w:rFonts w:ascii="宋体" w:hAnsi="宋体"/>
        </w:rPr>
      </w:pPr>
      <w:r w:rsidRPr="00A35D65">
        <w:rPr>
          <w:rFonts w:ascii="宋体" w:hAnsi="宋体" w:hint="eastAsia"/>
        </w:rPr>
        <w:t>服利尿剂呋塞米(furosemide)。出现严重高血钾(&gt;6．5retool／。L)时应及时进行透析治</w:t>
      </w:r>
    </w:p>
    <w:p w:rsidR="007F6DC5" w:rsidRPr="00A35D65" w:rsidRDefault="007F6DC5" w:rsidP="007F6DC5">
      <w:pPr>
        <w:rPr>
          <w:rFonts w:ascii="宋体" w:hAnsi="宋体"/>
        </w:rPr>
      </w:pPr>
      <w:r w:rsidRPr="00A35D65">
        <w:rPr>
          <w:rFonts w:ascii="宋体" w:hAnsi="宋体" w:hint="eastAsia"/>
        </w:rPr>
        <w:t>疗。③肾上腺盐皮质激素治疗：可口服氟氢可的松(fludrocortisone)，低醛固酮血症患者</w:t>
      </w:r>
    </w:p>
    <w:p w:rsidR="007F6DC5" w:rsidRPr="00A35D65" w:rsidRDefault="007F6DC5" w:rsidP="007F6DC5">
      <w:pPr>
        <w:rPr>
          <w:rFonts w:ascii="宋体" w:hAnsi="宋体"/>
        </w:rPr>
      </w:pPr>
      <w:r w:rsidRPr="00A35D65">
        <w:rPr>
          <w:rFonts w:ascii="宋体" w:hAnsi="宋体" w:hint="eastAsia"/>
        </w:rPr>
        <w:t>每日服O．1mg，而肾小管抗醛固酮患者应每日服O．3～O．5mg。</w:t>
      </w:r>
    </w:p>
    <w:p w:rsidR="007F6DC5" w:rsidRPr="00A35D65" w:rsidRDefault="007F6DC5" w:rsidP="007F6DC5">
      <w:pPr>
        <w:rPr>
          <w:rFonts w:ascii="宋体" w:hAnsi="宋体"/>
        </w:rPr>
      </w:pPr>
      <w:r w:rsidRPr="00A35D65">
        <w:rPr>
          <w:rFonts w:ascii="宋体" w:hAnsi="宋体" w:hint="eastAsia"/>
        </w:rPr>
        <w:t>第二节Fanconi综合征</w:t>
      </w:r>
    </w:p>
    <w:p w:rsidR="007F6DC5" w:rsidRPr="00A35D65" w:rsidRDefault="007F6DC5" w:rsidP="007F6DC5">
      <w:pPr>
        <w:rPr>
          <w:rFonts w:ascii="宋体" w:hAnsi="宋体"/>
        </w:rPr>
      </w:pPr>
      <w:r w:rsidRPr="00A35D65">
        <w:rPr>
          <w:rFonts w:ascii="宋体" w:hAnsi="宋体" w:hint="eastAsia"/>
        </w:rPr>
        <w:t xml:space="preserve">    Fanconi综合征(Fanconi syndrome)是近端。肾小管复合性功能缺陷疾病。</w:t>
      </w:r>
    </w:p>
    <w:p w:rsidR="007F6DC5" w:rsidRPr="00A35D65" w:rsidRDefault="007F6DC5" w:rsidP="007F6DC5">
      <w:pPr>
        <w:rPr>
          <w:rFonts w:ascii="宋体" w:hAnsi="宋体"/>
        </w:rPr>
      </w:pPr>
      <w:r w:rsidRPr="00A35D65">
        <w:rPr>
          <w:rFonts w:ascii="宋体" w:hAnsi="宋体" w:hint="eastAsia"/>
        </w:rPr>
        <w:t xml:space="preserve">    【病因】</w:t>
      </w:r>
    </w:p>
    <w:p w:rsidR="007F6DC5" w:rsidRPr="00A35D65" w:rsidRDefault="007F6DC5" w:rsidP="007F6DC5">
      <w:pPr>
        <w:rPr>
          <w:rFonts w:ascii="宋体" w:hAnsi="宋体"/>
        </w:rPr>
      </w:pPr>
      <w:r w:rsidRPr="00A35D65">
        <w:rPr>
          <w:rFonts w:ascii="宋体" w:hAnsi="宋体" w:hint="eastAsia"/>
        </w:rPr>
        <w:t xml:space="preserve">    儿童病例多为遗传性疾病，而成人病例多为后天获得性疾病，后者常继发于慢性间质</w:t>
      </w:r>
    </w:p>
    <w:p w:rsidR="007F6DC5" w:rsidRPr="00A35D65" w:rsidRDefault="007F6DC5" w:rsidP="007F6DC5">
      <w:pPr>
        <w:rPr>
          <w:rFonts w:ascii="宋体" w:hAnsi="宋体"/>
        </w:rPr>
      </w:pPr>
      <w:r w:rsidRPr="00A35D65">
        <w:rPr>
          <w:rFonts w:ascii="宋体" w:hAnsi="宋体" w:hint="eastAsia"/>
        </w:rPr>
        <w:t>性肾炎、干燥综合征、移植肾、重金属(汞、铅、镉等)肾损害等。</w:t>
      </w:r>
    </w:p>
    <w:p w:rsidR="007F6DC5" w:rsidRPr="00A35D65" w:rsidRDefault="007F6DC5" w:rsidP="007F6DC5">
      <w:pPr>
        <w:rPr>
          <w:rFonts w:ascii="宋体" w:hAnsi="宋体"/>
        </w:rPr>
      </w:pPr>
      <w:r w:rsidRPr="00A35D65">
        <w:rPr>
          <w:rFonts w:ascii="宋体" w:hAnsi="宋体" w:hint="eastAsia"/>
        </w:rPr>
        <w:t xml:space="preserve">    【临床表现】</w:t>
      </w:r>
    </w:p>
    <w:p w:rsidR="007F6DC5" w:rsidRPr="00A35D65" w:rsidRDefault="007F6DC5" w:rsidP="007F6DC5">
      <w:pPr>
        <w:rPr>
          <w:rFonts w:ascii="宋体" w:hAnsi="宋体"/>
        </w:rPr>
      </w:pPr>
      <w:r w:rsidRPr="00A35D65">
        <w:rPr>
          <w:rFonts w:ascii="宋体" w:hAnsi="宋体" w:hint="eastAsia"/>
        </w:rPr>
        <w:t xml:space="preserve">    由于近端肾小管对多种物质重吸收障碍，临床可出现肾性糖尿、全氨基酸尿、磷酸盐</w:t>
      </w:r>
    </w:p>
    <w:p w:rsidR="007F6DC5" w:rsidRPr="00A35D65" w:rsidRDefault="007F6DC5" w:rsidP="007F6DC5">
      <w:pPr>
        <w:rPr>
          <w:rFonts w:ascii="宋体" w:hAnsi="宋体"/>
        </w:rPr>
      </w:pPr>
      <w:r w:rsidRPr="00A35D65">
        <w:rPr>
          <w:rFonts w:ascii="宋体" w:hAnsi="宋体" w:hint="eastAsia"/>
        </w:rPr>
        <w:t>尿、尿酸盐尿及碳酸氢盐尿等，并相应出现低磷血症、低尿酸血症及近端肾小管酸中毒，</w:t>
      </w:r>
    </w:p>
    <w:p w:rsidR="007F6DC5" w:rsidRPr="00A35D65" w:rsidRDefault="007F6DC5" w:rsidP="007F6DC5">
      <w:pPr>
        <w:rPr>
          <w:rFonts w:ascii="宋体" w:hAnsi="宋体"/>
        </w:rPr>
      </w:pPr>
      <w:r w:rsidRPr="00A35D65">
        <w:rPr>
          <w:rFonts w:ascii="宋体" w:hAnsi="宋体" w:hint="eastAsia"/>
        </w:rPr>
        <w:t>并可因此引起骨病(骨痛、骨质疏松及骨畸形)。</w:t>
      </w:r>
    </w:p>
    <w:p w:rsidR="007F6DC5" w:rsidRPr="00A35D65" w:rsidRDefault="007F6DC5" w:rsidP="007F6DC5">
      <w:pPr>
        <w:rPr>
          <w:rFonts w:ascii="宋体" w:hAnsi="宋体"/>
        </w:rPr>
      </w:pPr>
      <w:r w:rsidRPr="00A35D65">
        <w:rPr>
          <w:rFonts w:ascii="宋体" w:hAnsi="宋体" w:hint="eastAsia"/>
        </w:rPr>
        <w:t xml:space="preserve">    【诊断】</w:t>
      </w:r>
    </w:p>
    <w:p w:rsidR="007F6DC5" w:rsidRPr="00A35D65" w:rsidRDefault="007F6DC5" w:rsidP="007F6DC5">
      <w:pPr>
        <w:rPr>
          <w:rFonts w:ascii="宋体" w:hAnsi="宋体"/>
        </w:rPr>
      </w:pPr>
      <w:r w:rsidRPr="00A35D65">
        <w:rPr>
          <w:rFonts w:ascii="宋体" w:hAnsi="宋体" w:hint="eastAsia"/>
        </w:rPr>
        <w:t xml:space="preserve">    具备上述典型表现即可诊断，其中肾性糖尿、全氨基酸尿、磷酸盐尿为基本诊断</w:t>
      </w:r>
    </w:p>
    <w:p w:rsidR="007F6DC5" w:rsidRPr="00A35D65" w:rsidRDefault="007F6DC5" w:rsidP="007F6DC5">
      <w:pPr>
        <w:rPr>
          <w:rFonts w:ascii="宋体" w:hAnsi="宋体"/>
        </w:rPr>
      </w:pPr>
      <w:r w:rsidRPr="00A35D65">
        <w:rPr>
          <w:rFonts w:ascii="宋体" w:hAnsi="宋体" w:hint="eastAsia"/>
        </w:rPr>
        <w:t>条件。</w:t>
      </w:r>
    </w:p>
    <w:p w:rsidR="007F6DC5" w:rsidRPr="00A35D65" w:rsidRDefault="007F6DC5" w:rsidP="007F6DC5">
      <w:pPr>
        <w:rPr>
          <w:rFonts w:ascii="宋体" w:hAnsi="宋体"/>
        </w:rPr>
      </w:pPr>
      <w:r w:rsidRPr="00A35D65">
        <w:rPr>
          <w:rFonts w:ascii="宋体" w:hAnsi="宋体" w:hint="eastAsia"/>
        </w:rPr>
        <w:t xml:space="preserve">    【治疗】</w:t>
      </w:r>
    </w:p>
    <w:p w:rsidR="007F6DC5" w:rsidRPr="00A35D65" w:rsidRDefault="007F6DC5" w:rsidP="007F6DC5">
      <w:pPr>
        <w:rPr>
          <w:rFonts w:ascii="宋体" w:hAnsi="宋体"/>
        </w:rPr>
      </w:pPr>
      <w:r w:rsidRPr="00A35D65">
        <w:rPr>
          <w:rFonts w:ascii="宋体" w:hAnsi="宋体" w:hint="eastAsia"/>
        </w:rPr>
        <w:t xml:space="preserve">    除病因治疗外，近端肾小管酸中毒应予对症治疗(见本章第一节)，严重低磷血症可</w:t>
      </w:r>
    </w:p>
    <w:p w:rsidR="007F6DC5" w:rsidRPr="00A35D65" w:rsidRDefault="007F6DC5" w:rsidP="007F6DC5">
      <w:pPr>
        <w:rPr>
          <w:rFonts w:ascii="宋体" w:hAnsi="宋体"/>
        </w:rPr>
      </w:pPr>
      <w:r w:rsidRPr="00A35D65">
        <w:rPr>
          <w:rFonts w:ascii="宋体" w:hAnsi="宋体" w:hint="eastAsia"/>
        </w:rPr>
        <w:t>补充中性磷酸盐及骨化三醇。</w:t>
      </w:r>
    </w:p>
    <w:p w:rsidR="007F6DC5" w:rsidRPr="00A35D65" w:rsidRDefault="007F6DC5" w:rsidP="007F6DC5">
      <w:pPr>
        <w:rPr>
          <w:rFonts w:ascii="宋体" w:hAnsi="宋体"/>
        </w:rPr>
      </w:pPr>
      <w:r w:rsidRPr="00A35D65">
        <w:rPr>
          <w:rFonts w:ascii="宋体" w:hAnsi="宋体" w:hint="eastAsia"/>
        </w:rPr>
        <w:t>(谌贻璞)</w:t>
      </w:r>
    </w:p>
    <w:p w:rsidR="007F6DC5" w:rsidRPr="00A35D65" w:rsidRDefault="007F6DC5" w:rsidP="007F6DC5">
      <w:pPr>
        <w:rPr>
          <w:rFonts w:ascii="宋体" w:hAnsi="宋体"/>
        </w:rPr>
      </w:pPr>
      <w:r w:rsidRPr="00A35D65">
        <w:rPr>
          <w:rFonts w:ascii="宋体" w:hAnsi="宋体" w:hint="eastAsia"/>
        </w:rPr>
        <w:t>第九章  肾血管疾病</w:t>
      </w:r>
    </w:p>
    <w:p w:rsidR="007F6DC5" w:rsidRPr="00A35D65" w:rsidRDefault="007F6DC5" w:rsidP="007F6DC5">
      <w:pPr>
        <w:rPr>
          <w:rFonts w:ascii="宋体" w:hAnsi="宋体"/>
        </w:rPr>
      </w:pPr>
      <w:r w:rsidRPr="00A35D65">
        <w:rPr>
          <w:rFonts w:ascii="宋体" w:hAnsi="宋体" w:hint="eastAsia"/>
        </w:rPr>
        <w:t>第一节肾动脉狭窄</w:t>
      </w:r>
    </w:p>
    <w:p w:rsidR="007F6DC5" w:rsidRPr="00A35D65" w:rsidRDefault="007F6DC5" w:rsidP="007F6DC5">
      <w:pPr>
        <w:rPr>
          <w:rFonts w:ascii="宋体" w:hAnsi="宋体"/>
        </w:rPr>
      </w:pPr>
      <w:r w:rsidRPr="00A35D65">
        <w:rPr>
          <w:rFonts w:ascii="宋体" w:hAnsi="宋体" w:hint="eastAsia"/>
        </w:rPr>
        <w:t xml:space="preserve">  【病因及病理生理】</w:t>
      </w:r>
    </w:p>
    <w:p w:rsidR="007F6DC5" w:rsidRPr="00A35D65" w:rsidRDefault="007F6DC5" w:rsidP="007F6DC5">
      <w:pPr>
        <w:rPr>
          <w:rFonts w:ascii="宋体" w:hAnsi="宋体"/>
        </w:rPr>
      </w:pPr>
      <w:r w:rsidRPr="00A35D65">
        <w:rPr>
          <w:rFonts w:ascii="宋体" w:hAnsi="宋体" w:hint="eastAsia"/>
        </w:rPr>
        <w:lastRenderedPageBreak/>
        <w:t xml:space="preserve">  肾动脉狭窄(renal artery stenosis)常由动脉粥样硬化及纤维肌性发育不全引起，在</w:t>
      </w:r>
    </w:p>
    <w:p w:rsidR="007F6DC5" w:rsidRPr="00A35D65" w:rsidRDefault="007F6DC5" w:rsidP="007F6DC5">
      <w:pPr>
        <w:rPr>
          <w:rFonts w:ascii="宋体" w:hAnsi="宋体"/>
        </w:rPr>
      </w:pPr>
      <w:r w:rsidRPr="00A35D65">
        <w:rPr>
          <w:rFonts w:ascii="宋体" w:hAnsi="宋体" w:hint="eastAsia"/>
        </w:rPr>
        <w:t>我国及亚洲，还可由大动脉炎导致。动脉粥样硬化是最常见病因，约占肾动脉狭窄病例的</w:t>
      </w:r>
    </w:p>
    <w:p w:rsidR="007F6DC5" w:rsidRPr="00A35D65" w:rsidRDefault="007F6DC5" w:rsidP="007F6DC5">
      <w:pPr>
        <w:rPr>
          <w:rFonts w:ascii="宋体" w:hAnsi="宋体"/>
        </w:rPr>
      </w:pPr>
      <w:r w:rsidRPr="00A35D65">
        <w:rPr>
          <w:rFonts w:ascii="宋体" w:hAnsi="宋体" w:hint="eastAsia"/>
        </w:rPr>
        <w:t>80％，主要见于老年，而后两种病因则主要见于青年人，女性居多。</w:t>
      </w:r>
    </w:p>
    <w:p w:rsidR="007F6DC5" w:rsidRPr="00A35D65" w:rsidRDefault="007F6DC5" w:rsidP="007F6DC5">
      <w:pPr>
        <w:rPr>
          <w:rFonts w:ascii="宋体" w:hAnsi="宋体"/>
        </w:rPr>
      </w:pPr>
      <w:r w:rsidRPr="00A35D65">
        <w:rPr>
          <w:rFonts w:ascii="宋体" w:hAnsi="宋体" w:hint="eastAsia"/>
        </w:rPr>
        <w:t xml:space="preserve">    肾动脉狭窄常引起肾血管性高血压(renal vasctllar hypertension)，这是由于肾缺血刺</w:t>
      </w:r>
    </w:p>
    <w:p w:rsidR="007F6DC5" w:rsidRPr="00A35D65" w:rsidRDefault="007F6DC5" w:rsidP="007F6DC5">
      <w:pPr>
        <w:rPr>
          <w:rFonts w:ascii="宋体" w:hAnsi="宋体"/>
        </w:rPr>
      </w:pPr>
      <w:r w:rsidRPr="00A35D65">
        <w:rPr>
          <w:rFonts w:ascii="宋体" w:hAnsi="宋体" w:hint="eastAsia"/>
        </w:rPr>
        <w:t>激肾素分泌，体内肾素一血管紧张素一醛固酮系统(RAAS)活化，外周血管收缩，水钠潴</w:t>
      </w:r>
    </w:p>
    <w:p w:rsidR="007F6DC5" w:rsidRPr="00A35D65" w:rsidRDefault="007F6DC5" w:rsidP="007F6DC5">
      <w:pPr>
        <w:rPr>
          <w:rFonts w:ascii="宋体" w:hAnsi="宋体"/>
        </w:rPr>
      </w:pPr>
      <w:r w:rsidRPr="00A35D65">
        <w:rPr>
          <w:rFonts w:ascii="宋体" w:hAnsi="宋体" w:hint="eastAsia"/>
        </w:rPr>
        <w:t>留而形成。动脉粥样硬化及大动脉炎所致肾动脉狭窄还能引起缺血性肾脏病(ischemic</w:t>
      </w:r>
    </w:p>
    <w:p w:rsidR="007F6DC5" w:rsidRPr="00A35D65" w:rsidRDefault="007F6DC5" w:rsidP="007F6DC5">
      <w:pPr>
        <w:rPr>
          <w:rFonts w:ascii="宋体" w:hAnsi="宋体"/>
        </w:rPr>
      </w:pPr>
      <w:r w:rsidRPr="00A35D65">
        <w:rPr>
          <w:rFonts w:ascii="宋体" w:hAnsi="宋体" w:hint="eastAsia"/>
        </w:rPr>
        <w:t>nephropathy)，患侧肾脏缺血导致肾小球硬化、肾小管萎缩及肾间质纤维化。</w:t>
      </w:r>
    </w:p>
    <w:p w:rsidR="007F6DC5" w:rsidRPr="00A35D65" w:rsidRDefault="007F6DC5" w:rsidP="007F6DC5">
      <w:pPr>
        <w:rPr>
          <w:rFonts w:ascii="宋体" w:hAnsi="宋体"/>
        </w:rPr>
      </w:pPr>
      <w:r w:rsidRPr="00A35D65">
        <w:rPr>
          <w:rFonts w:ascii="宋体" w:hAnsi="宋体" w:hint="eastAsia"/>
        </w:rPr>
        <w:t xml:space="preserve">    【临床表现】</w:t>
      </w:r>
    </w:p>
    <w:p w:rsidR="007F6DC5" w:rsidRPr="00A35D65" w:rsidRDefault="007F6DC5" w:rsidP="007F6DC5">
      <w:pPr>
        <w:rPr>
          <w:rFonts w:ascii="宋体" w:hAnsi="宋体"/>
        </w:rPr>
      </w:pPr>
      <w:r w:rsidRPr="00A35D65">
        <w:rPr>
          <w:rFonts w:ascii="宋体" w:hAnsi="宋体" w:hint="eastAsia"/>
        </w:rPr>
        <w:t xml:space="preserve">    肾动脉狭窄由动脉粥样硬化或大动脉炎引起者，常有。肾外系统表现，前者可出现脑卒</w:t>
      </w:r>
    </w:p>
    <w:p w:rsidR="007F6DC5" w:rsidRPr="00A35D65" w:rsidRDefault="007F6DC5" w:rsidP="007F6DC5">
      <w:pPr>
        <w:rPr>
          <w:rFonts w:ascii="宋体" w:hAnsi="宋体"/>
        </w:rPr>
      </w:pPr>
      <w:r w:rsidRPr="00A35D65">
        <w:rPr>
          <w:rFonts w:ascii="宋体" w:hAnsi="宋体" w:hint="eastAsia"/>
        </w:rPr>
        <w:t>中、冠心病及外周动脉硬化，后者可出现无脉病。</w:t>
      </w:r>
    </w:p>
    <w:p w:rsidR="007F6DC5" w:rsidRPr="00A35D65" w:rsidRDefault="007F6DC5" w:rsidP="007F6DC5">
      <w:pPr>
        <w:rPr>
          <w:rFonts w:ascii="宋体" w:hAnsi="宋体"/>
        </w:rPr>
      </w:pPr>
      <w:r w:rsidRPr="00A35D65">
        <w:rPr>
          <w:rFonts w:ascii="宋体" w:hAnsi="宋体" w:hint="eastAsia"/>
        </w:rPr>
        <w:t xml:space="preserve">    (一)肾血管性高血压</w:t>
      </w:r>
    </w:p>
    <w:p w:rsidR="007F6DC5" w:rsidRPr="00A35D65" w:rsidRDefault="007F6DC5" w:rsidP="007F6DC5">
      <w:pPr>
        <w:rPr>
          <w:rFonts w:ascii="宋体" w:hAnsi="宋体"/>
        </w:rPr>
      </w:pPr>
      <w:r w:rsidRPr="00A35D65">
        <w:rPr>
          <w:rFonts w:ascii="宋体" w:hAnsi="宋体" w:hint="eastAsia"/>
        </w:rPr>
        <w:t xml:space="preserve">    常呈如下特点：血压正常者’(特别是年轻女性)出现高血压后即迅速进展；原有高血</w:t>
      </w:r>
    </w:p>
    <w:p w:rsidR="007F6DC5" w:rsidRPr="00A35D65" w:rsidRDefault="007F6DC5" w:rsidP="007F6DC5">
      <w:pPr>
        <w:rPr>
          <w:rFonts w:ascii="宋体" w:hAnsi="宋体"/>
        </w:rPr>
      </w:pPr>
      <w:r w:rsidRPr="00A35D65">
        <w:rPr>
          <w:rFonts w:ascii="宋体" w:hAnsi="宋体" w:hint="eastAsia"/>
        </w:rPr>
        <w:t>压的中、老年患者血压近期迅速恶化，舒张压明显升高。重症患者可出现恶性高血压(舒</w:t>
      </w:r>
    </w:p>
    <w:p w:rsidR="007F6DC5" w:rsidRPr="00A35D65" w:rsidRDefault="007F6DC5" w:rsidP="007F6DC5">
      <w:pPr>
        <w:rPr>
          <w:rFonts w:ascii="宋体" w:hAnsi="宋体"/>
        </w:rPr>
      </w:pPr>
      <w:r w:rsidRPr="00A35D65">
        <w:rPr>
          <w:rFonts w:ascii="宋体" w:hAnsi="宋体" w:hint="eastAsia"/>
        </w:rPr>
        <w:t>张压超过130mmHg，眼底呈高血压3或4期改变)；不应用抗RA．AS药物如血管紧张素</w:t>
      </w:r>
    </w:p>
    <w:p w:rsidR="007F6DC5" w:rsidRPr="00A35D65" w:rsidRDefault="007F6DC5" w:rsidP="007F6DC5">
      <w:pPr>
        <w:rPr>
          <w:rFonts w:ascii="宋体" w:hAnsi="宋体"/>
        </w:rPr>
      </w:pPr>
      <w:r w:rsidRPr="00A35D65">
        <w:rPr>
          <w:rFonts w:ascii="宋体" w:hAnsi="宋体" w:hint="eastAsia"/>
        </w:rPr>
        <w:t>转换酶抑制剂(ACEI)、血管紧张素Ⅱ受体1(ATlR)拮抗剂(ARB)、p受体阻断剂，</w:t>
      </w:r>
    </w:p>
    <w:p w:rsidR="007F6DC5" w:rsidRPr="00A35D65" w:rsidRDefault="007F6DC5" w:rsidP="007F6DC5">
      <w:pPr>
        <w:rPr>
          <w:rFonts w:ascii="宋体" w:hAnsi="宋体"/>
        </w:rPr>
      </w:pPr>
      <w:r w:rsidRPr="00A35D65">
        <w:rPr>
          <w:rFonts w:ascii="宋体" w:hAnsi="宋体" w:hint="eastAsia"/>
        </w:rPr>
        <w:t>高血压常难以控制。此外，约15％的本病患者因血浆醛固酮增多可出现低钾血症。单侧肾</w:t>
      </w:r>
    </w:p>
    <w:p w:rsidR="007F6DC5" w:rsidRPr="00A35D65" w:rsidRDefault="007F6DC5" w:rsidP="007F6DC5">
      <w:pPr>
        <w:rPr>
          <w:rFonts w:ascii="宋体" w:hAnsi="宋体"/>
        </w:rPr>
      </w:pPr>
      <w:r w:rsidRPr="00A35D65">
        <w:rPr>
          <w:rFonts w:ascii="宋体" w:hAnsi="宋体" w:hint="eastAsia"/>
        </w:rPr>
        <w:t>动脉狭窄所致肾血管性高血压，若长久不能良好控制，还能引起对侧肾损害(高血压肾硬</w:t>
      </w:r>
    </w:p>
    <w:p w:rsidR="007F6DC5" w:rsidRPr="00A35D65" w:rsidRDefault="007F6DC5" w:rsidP="007F6DC5">
      <w:pPr>
        <w:rPr>
          <w:rFonts w:ascii="宋体" w:hAnsi="宋体"/>
        </w:rPr>
      </w:pPr>
      <w:r w:rsidRPr="00A35D65">
        <w:rPr>
          <w:rFonts w:ascii="宋体" w:hAnsi="宋体" w:hint="eastAsia"/>
        </w:rPr>
        <w:t>化症)。</w:t>
      </w:r>
    </w:p>
    <w:p w:rsidR="007F6DC5" w:rsidRPr="00A35D65" w:rsidRDefault="007F6DC5" w:rsidP="007F6DC5">
      <w:pPr>
        <w:rPr>
          <w:rFonts w:ascii="宋体" w:hAnsi="宋体"/>
        </w:rPr>
      </w:pPr>
      <w:r w:rsidRPr="00A35D65">
        <w:rPr>
          <w:rFonts w:ascii="宋体" w:hAnsi="宋体" w:hint="eastAsia"/>
        </w:rPr>
        <w:t xml:space="preserve">    (二)缺血性肾脏病</w:t>
      </w:r>
    </w:p>
    <w:p w:rsidR="007F6DC5" w:rsidRPr="00A35D65" w:rsidRDefault="007F6DC5" w:rsidP="007F6DC5">
      <w:pPr>
        <w:rPr>
          <w:rFonts w:ascii="宋体" w:hAnsi="宋体"/>
        </w:rPr>
      </w:pPr>
      <w:r w:rsidRPr="00A35D65">
        <w:rPr>
          <w:rFonts w:ascii="宋体" w:hAnsi="宋体" w:hint="eastAsia"/>
        </w:rPr>
        <w:t xml:space="preserve">    可伴或不伴肾血管性高血压。肾脏病变主要表现为肾功能缓慢进行性减退，由于肾小</w:t>
      </w:r>
    </w:p>
    <w:p w:rsidR="007F6DC5" w:rsidRPr="00A35D65" w:rsidRDefault="007F6DC5" w:rsidP="007F6DC5">
      <w:pPr>
        <w:rPr>
          <w:rFonts w:ascii="宋体" w:hAnsi="宋体"/>
        </w:rPr>
      </w:pPr>
      <w:r w:rsidRPr="00A35D65">
        <w:rPr>
          <w:rFonts w:ascii="宋体" w:hAnsi="宋体" w:hint="eastAsia"/>
        </w:rPr>
        <w:t>管对缺血敏感，故其功能减退常在先(出现夜尿多，尿比重及渗透压减低等远端肾小管浓</w:t>
      </w:r>
    </w:p>
    <w:p w:rsidR="007F6DC5" w:rsidRPr="00A35D65" w:rsidRDefault="007F6DC5" w:rsidP="007F6DC5">
      <w:pPr>
        <w:rPr>
          <w:rFonts w:ascii="宋体" w:hAnsi="宋体"/>
        </w:rPr>
      </w:pPr>
      <w:r w:rsidRPr="00A35D65">
        <w:rPr>
          <w:rFonts w:ascii="宋体" w:hAnsi="宋体" w:hint="eastAsia"/>
        </w:rPr>
        <w:t>缩功能障碍表现)，尔后肾小球功能才受损(患者肾小球滤过率下降，进而血清肌酐增</w:t>
      </w:r>
    </w:p>
    <w:p w:rsidR="007F6DC5" w:rsidRPr="00A35D65" w:rsidRDefault="007F6DC5" w:rsidP="007F6DC5">
      <w:pPr>
        <w:rPr>
          <w:rFonts w:ascii="宋体" w:hAnsi="宋体"/>
        </w:rPr>
      </w:pPr>
      <w:r w:rsidRPr="00A35D65">
        <w:rPr>
          <w:rFonts w:ascii="宋体" w:hAnsi="宋体" w:hint="eastAsia"/>
        </w:rPr>
        <w:t>高)。尿改变常轻微(轻度蛋白尿，常&lt;1g／d，少量红细胞及管型)。后期肾脏体积缩小，</w:t>
      </w:r>
    </w:p>
    <w:p w:rsidR="007F6DC5" w:rsidRPr="00A35D65" w:rsidRDefault="007F6DC5" w:rsidP="007F6DC5">
      <w:pPr>
        <w:rPr>
          <w:rFonts w:ascii="宋体" w:hAnsi="宋体"/>
        </w:rPr>
      </w:pPr>
      <w:r w:rsidRPr="00A35D65">
        <w:rPr>
          <w:rFonts w:ascii="宋体" w:hAnsi="宋体" w:hint="eastAsia"/>
        </w:rPr>
        <w:t>且两肾大小常不对称(反映两侧肾动脉病变程度不等)n</w:t>
      </w:r>
    </w:p>
    <w:p w:rsidR="007F6DC5" w:rsidRPr="00A35D65" w:rsidRDefault="007F6DC5" w:rsidP="007F6DC5">
      <w:pPr>
        <w:rPr>
          <w:rFonts w:ascii="宋体" w:hAnsi="宋体"/>
        </w:rPr>
      </w:pPr>
      <w:r w:rsidRPr="00A35D65">
        <w:rPr>
          <w:rFonts w:ascii="宋体" w:hAnsi="宋体" w:hint="eastAsia"/>
        </w:rPr>
        <w:t xml:space="preserve">    另外，部分肾动脉狭窄患者腹部或腰部可闻及血管杂音(高调、粗糙收缩期或双期杂</w:t>
      </w:r>
    </w:p>
    <w:p w:rsidR="007F6DC5" w:rsidRPr="00A35D65" w:rsidRDefault="007F6DC5" w:rsidP="007F6DC5">
      <w:pPr>
        <w:rPr>
          <w:rFonts w:ascii="宋体" w:hAnsi="宋体"/>
        </w:rPr>
      </w:pPr>
      <w:r w:rsidRPr="00A35D65">
        <w:rPr>
          <w:rFonts w:ascii="宋体" w:hAnsi="宋体" w:hint="eastAsia"/>
        </w:rPr>
        <w:t>音)。</w:t>
      </w:r>
    </w:p>
    <w:p w:rsidR="007F6DC5" w:rsidRPr="00A35D65" w:rsidRDefault="007F6DC5" w:rsidP="007F6DC5">
      <w:pPr>
        <w:rPr>
          <w:rFonts w:ascii="宋体" w:hAnsi="宋体"/>
        </w:rPr>
      </w:pPr>
      <w:r w:rsidRPr="00A35D65">
        <w:rPr>
          <w:rFonts w:ascii="宋体" w:hAnsi="宋体" w:hint="eastAsia"/>
        </w:rPr>
        <w:t xml:space="preserve">    【诊断】</w:t>
      </w:r>
    </w:p>
    <w:p w:rsidR="007F6DC5" w:rsidRPr="00A35D65" w:rsidRDefault="007F6DC5" w:rsidP="007F6DC5">
      <w:pPr>
        <w:rPr>
          <w:rFonts w:ascii="宋体" w:hAnsi="宋体"/>
        </w:rPr>
      </w:pPr>
      <w:r w:rsidRPr="00A35D65">
        <w:rPr>
          <w:rFonts w:ascii="宋体" w:hAnsi="宋体" w:hint="eastAsia"/>
        </w:rPr>
        <w:t xml:space="preserve">    诊断肾动脉狭窄主要依靠如下5项检查，前两项检查仅为初筛检查，后3项检查才为</w:t>
      </w:r>
    </w:p>
    <w:p w:rsidR="007F6DC5" w:rsidRPr="00A35D65" w:rsidRDefault="007F6DC5" w:rsidP="007F6DC5">
      <w:pPr>
        <w:rPr>
          <w:rFonts w:ascii="宋体" w:hAnsi="宋体"/>
        </w:rPr>
      </w:pPr>
      <w:r w:rsidRPr="00A35D65">
        <w:rPr>
          <w:rFonts w:ascii="宋体" w:hAnsi="宋体" w:hint="eastAsia"/>
        </w:rPr>
        <w:t>主要诊断手段，尤其肾动脉血管造影常被认作诊断“金指标”。，</w:t>
      </w:r>
    </w:p>
    <w:p w:rsidR="007F6DC5" w:rsidRPr="00A35D65" w:rsidRDefault="007F6DC5" w:rsidP="007F6DC5">
      <w:pPr>
        <w:rPr>
          <w:rFonts w:ascii="宋体" w:hAnsi="宋体"/>
        </w:rPr>
      </w:pPr>
      <w:r w:rsidRPr="00A35D65">
        <w:rPr>
          <w:rFonts w:ascii="宋体" w:hAnsi="宋体" w:hint="eastAsia"/>
        </w:rPr>
        <w:t xml:space="preserve">    (一)超声检查</w:t>
      </w:r>
    </w:p>
    <w:p w:rsidR="007F6DC5" w:rsidRPr="00A35D65" w:rsidRDefault="007F6DC5" w:rsidP="007F6DC5">
      <w:pPr>
        <w:rPr>
          <w:rFonts w:ascii="宋体" w:hAnsi="宋体"/>
        </w:rPr>
      </w:pPr>
      <w:r w:rsidRPr="00A35D65">
        <w:rPr>
          <w:rFonts w:ascii="宋体" w:hAnsi="宋体" w:hint="eastAsia"/>
        </w:rPr>
        <w:t xml:space="preserve">    B型超声能准确测定双肾大小，彩色多普勒超声能观察肾动脉主干及肾内血流变化，</w:t>
      </w:r>
    </w:p>
    <w:p w:rsidR="007F6DC5" w:rsidRPr="00A35D65" w:rsidRDefault="007F6DC5" w:rsidP="007F6DC5">
      <w:pPr>
        <w:rPr>
          <w:rFonts w:ascii="宋体" w:hAnsi="宋体"/>
        </w:rPr>
      </w:pPr>
      <w:r w:rsidRPr="00A35D65">
        <w:rPr>
          <w:rFonts w:ascii="宋体" w:hAnsi="宋体" w:hint="eastAsia"/>
        </w:rPr>
        <w:t>从而提供肾动脉狭窄间接信息。    、</w:t>
      </w:r>
    </w:p>
    <w:p w:rsidR="007F6DC5" w:rsidRPr="00A35D65" w:rsidRDefault="007F6DC5" w:rsidP="007F6DC5">
      <w:pPr>
        <w:rPr>
          <w:rFonts w:ascii="宋体" w:hAnsi="宋体"/>
        </w:rPr>
      </w:pPr>
      <w:r w:rsidRPr="00A35D65">
        <w:rPr>
          <w:rFonts w:ascii="宋体" w:hAnsi="宋体" w:hint="eastAsia"/>
        </w:rPr>
        <w:t xml:space="preserve">    (二)放射性核素检查</w:t>
      </w:r>
    </w:p>
    <w:p w:rsidR="007F6DC5" w:rsidRPr="00A35D65" w:rsidRDefault="007F6DC5" w:rsidP="007F6DC5">
      <w:pPr>
        <w:rPr>
          <w:rFonts w:ascii="宋体" w:hAnsi="宋体"/>
        </w:rPr>
      </w:pPr>
      <w:r w:rsidRPr="00A35D65">
        <w:rPr>
          <w:rFonts w:ascii="宋体" w:hAnsi="宋体" w:hint="eastAsia"/>
        </w:rPr>
        <w:t xml:space="preserve">    仅做核素肾显像意义不大，阳性率极低。需做卡托普利肾显像试验(服卡托普利25～</w:t>
      </w:r>
    </w:p>
    <w:p w:rsidR="007F6DC5" w:rsidRPr="00A35D65" w:rsidRDefault="007F6DC5" w:rsidP="007F6DC5">
      <w:pPr>
        <w:rPr>
          <w:rFonts w:ascii="宋体" w:hAnsi="宋体"/>
        </w:rPr>
      </w:pPr>
      <w:r w:rsidRPr="00A35D65">
        <w:rPr>
          <w:rFonts w:ascii="宋体" w:hAnsi="宋体" w:hint="eastAsia"/>
        </w:rPr>
        <w:t>50ing，比较服药前后肾显像结果)，肾动脉狭窄侧肾脏对核素摄入减少，排泄延缓，而提</w:t>
      </w:r>
    </w:p>
    <w:p w:rsidR="007F6DC5" w:rsidRPr="00A35D65" w:rsidRDefault="007F6DC5" w:rsidP="007F6DC5">
      <w:pPr>
        <w:rPr>
          <w:rFonts w:ascii="宋体" w:hAnsi="宋体"/>
        </w:rPr>
      </w:pPr>
      <w:r w:rsidRPr="00A35D65">
        <w:rPr>
          <w:rFonts w:ascii="宋体" w:hAnsi="宋体" w:hint="eastAsia"/>
        </w:rPr>
        <w:t>鼽章肾蜡疾病》</w:t>
      </w:r>
    </w:p>
    <w:p w:rsidR="007F6DC5" w:rsidRPr="00A35D65" w:rsidRDefault="007F6DC5" w:rsidP="007F6DC5">
      <w:pPr>
        <w:rPr>
          <w:rFonts w:ascii="宋体" w:hAnsi="宋体"/>
        </w:rPr>
      </w:pPr>
      <w:r w:rsidRPr="00A35D65">
        <w:rPr>
          <w:rFonts w:ascii="宋体" w:hAnsi="宋体" w:hint="eastAsia"/>
        </w:rPr>
        <w:t>供诊断间接信息。</w:t>
      </w:r>
    </w:p>
    <w:p w:rsidR="007F6DC5" w:rsidRPr="00A35D65" w:rsidRDefault="007F6DC5" w:rsidP="007F6DC5">
      <w:pPr>
        <w:rPr>
          <w:rFonts w:ascii="宋体" w:hAnsi="宋体"/>
        </w:rPr>
      </w:pPr>
      <w:r w:rsidRPr="00A35D65">
        <w:rPr>
          <w:rFonts w:ascii="宋体" w:hAnsi="宋体" w:hint="eastAsia"/>
        </w:rPr>
        <w:t xml:space="preserve">    (三)磁共振或螺旋CT血管造影</w:t>
      </w:r>
    </w:p>
    <w:p w:rsidR="007F6DC5" w:rsidRPr="00A35D65" w:rsidRDefault="007F6DC5" w:rsidP="007F6DC5">
      <w:pPr>
        <w:rPr>
          <w:rFonts w:ascii="宋体" w:hAnsi="宋体"/>
        </w:rPr>
      </w:pPr>
      <w:r w:rsidRPr="00A35D65">
        <w:rPr>
          <w:rFonts w:ascii="宋体" w:hAnsi="宋体" w:hint="eastAsia"/>
        </w:rPr>
        <w:t xml:space="preserve">    能清楚显示肾动脉及肾实质影像，并可三维成像，对诊断肾动脉狭窄敏感性及特异性</w:t>
      </w:r>
    </w:p>
    <w:p w:rsidR="007F6DC5" w:rsidRPr="00A35D65" w:rsidRDefault="007F6DC5" w:rsidP="007F6DC5">
      <w:pPr>
        <w:rPr>
          <w:rFonts w:ascii="宋体" w:hAnsi="宋体"/>
        </w:rPr>
      </w:pPr>
      <w:r w:rsidRPr="00A35D65">
        <w:rPr>
          <w:rFonts w:ascii="宋体" w:hAnsi="宋体" w:hint="eastAsia"/>
        </w:rPr>
        <w:t>均高，不过它们显示的肾动脉狭窄程度常有夸张。由于螺旋CT血管造影的碘造影剂对肾</w:t>
      </w:r>
    </w:p>
    <w:p w:rsidR="007F6DC5" w:rsidRPr="00A35D65" w:rsidRDefault="007F6DC5" w:rsidP="007F6DC5">
      <w:pPr>
        <w:rPr>
          <w:rFonts w:ascii="宋体" w:hAnsi="宋体"/>
        </w:rPr>
      </w:pPr>
      <w:r w:rsidRPr="00A35D65">
        <w:rPr>
          <w:rFonts w:ascii="宋体" w:hAnsi="宋体" w:hint="eastAsia"/>
        </w:rPr>
        <w:t>脏有一定损害，故血清肌酐&gt;221肛mol／L的。肾功能不全患者不宜应用；从前认为此时可选</w:t>
      </w:r>
    </w:p>
    <w:p w:rsidR="007F6DC5" w:rsidRPr="00A35D65" w:rsidRDefault="007F6DC5" w:rsidP="007F6DC5">
      <w:pPr>
        <w:rPr>
          <w:rFonts w:ascii="宋体" w:hAnsi="宋体"/>
        </w:rPr>
      </w:pPr>
      <w:r w:rsidRPr="00A35D65">
        <w:rPr>
          <w:rFonts w:ascii="宋体" w:hAnsi="宋体" w:hint="eastAsia"/>
        </w:rPr>
        <w:t>用磁共振血管造影，但是近年发现此时造影剂钆体内蓄积可引起严重的肾源性系统性纤维</w:t>
      </w:r>
    </w:p>
    <w:p w:rsidR="007F6DC5" w:rsidRPr="00A35D65" w:rsidRDefault="007F6DC5" w:rsidP="007F6DC5">
      <w:pPr>
        <w:rPr>
          <w:rFonts w:ascii="宋体" w:hAnsi="宋体"/>
        </w:rPr>
      </w:pPr>
      <w:r w:rsidRPr="00A35D65">
        <w:rPr>
          <w:rFonts w:ascii="宋体" w:hAnsi="宋体" w:hint="eastAsia"/>
        </w:rPr>
        <w:lastRenderedPageBreak/>
        <w:t>化(nephrogenic systemic fibrosis)，这必须注意。</w:t>
      </w:r>
    </w:p>
    <w:p w:rsidR="007F6DC5" w:rsidRPr="00A35D65" w:rsidRDefault="007F6DC5" w:rsidP="007F6DC5">
      <w:pPr>
        <w:rPr>
          <w:rFonts w:ascii="宋体" w:hAnsi="宋体"/>
        </w:rPr>
      </w:pPr>
      <w:r w:rsidRPr="00A35D65">
        <w:rPr>
          <w:rFonts w:ascii="宋体" w:hAnsi="宋体" w:hint="eastAsia"/>
        </w:rPr>
        <w:t xml:space="preserve">    (四)肾动脉血管造影</w:t>
      </w:r>
    </w:p>
    <w:p w:rsidR="007F6DC5" w:rsidRPr="00A35D65" w:rsidRDefault="007F6DC5" w:rsidP="007F6DC5">
      <w:pPr>
        <w:rPr>
          <w:rFonts w:ascii="宋体" w:hAnsi="宋体"/>
        </w:rPr>
      </w:pPr>
      <w:r w:rsidRPr="00A35D65">
        <w:rPr>
          <w:rFonts w:ascii="宋体" w:hAnsi="宋体" w:hint="eastAsia"/>
        </w:rPr>
        <w:t xml:space="preserve">    需经皮经腔插管做主动脉一肾动脉造影(以免遗漏’肾动脉开口处粥样硬化斑病变)及</w:t>
      </w:r>
    </w:p>
    <w:p w:rsidR="007F6DC5" w:rsidRPr="00A35D65" w:rsidRDefault="007F6DC5" w:rsidP="007F6DC5">
      <w:pPr>
        <w:rPr>
          <w:rFonts w:ascii="宋体" w:hAnsi="宋体"/>
        </w:rPr>
      </w:pPr>
      <w:r w:rsidRPr="00A35D65">
        <w:rPr>
          <w:rFonts w:ascii="宋体" w:hAnsi="宋体" w:hint="eastAsia"/>
        </w:rPr>
        <w:t>选择性肾动脉造影，能准确显示。肾动脉狭窄部位、范围、程度及侧支循环形成情况，是诊</w:t>
      </w:r>
    </w:p>
    <w:p w:rsidR="007F6DC5" w:rsidRPr="00A35D65" w:rsidRDefault="007F6DC5" w:rsidP="007F6DC5">
      <w:pPr>
        <w:rPr>
          <w:rFonts w:ascii="宋体" w:hAnsi="宋体"/>
        </w:rPr>
      </w:pPr>
      <w:r w:rsidRPr="00A35D65">
        <w:rPr>
          <w:rFonts w:ascii="宋体" w:hAnsi="宋体" w:hint="eastAsia"/>
        </w:rPr>
        <w:t>断“金指标”。肾功能不全患者宜选用非离子化造影剂，并于造影前后输液以促进造影剂</w:t>
      </w:r>
    </w:p>
    <w:p w:rsidR="007F6DC5" w:rsidRPr="00A35D65" w:rsidRDefault="007F6DC5" w:rsidP="007F6DC5">
      <w:pPr>
        <w:rPr>
          <w:rFonts w:ascii="宋体" w:hAnsi="宋体"/>
        </w:rPr>
      </w:pPr>
      <w:r w:rsidRPr="00A35D65">
        <w:rPr>
          <w:rFonts w:ascii="宋体" w:hAnsi="宋体" w:hint="eastAsia"/>
        </w:rPr>
        <w:t>排泄，减轻肾损害。</w:t>
      </w:r>
    </w:p>
    <w:p w:rsidR="007F6DC5" w:rsidRPr="00A35D65" w:rsidRDefault="007F6DC5" w:rsidP="007F6DC5">
      <w:pPr>
        <w:rPr>
          <w:rFonts w:ascii="宋体" w:hAnsi="宋体"/>
        </w:rPr>
      </w:pPr>
      <w:r w:rsidRPr="00A35D65">
        <w:rPr>
          <w:rFonts w:ascii="宋体" w:hAnsi="宋体" w:hint="eastAsia"/>
        </w:rPr>
        <w:t xml:space="preserve">    表现为肾血管性高血压者，还应检验外周血血浆肾素活性(PRA)，并做卡托普</w:t>
      </w:r>
    </w:p>
    <w:p w:rsidR="007F6DC5" w:rsidRPr="00A35D65" w:rsidRDefault="007F6DC5" w:rsidP="007F6DC5">
      <w:pPr>
        <w:rPr>
          <w:rFonts w:ascii="宋体" w:hAnsi="宋体"/>
        </w:rPr>
      </w:pPr>
      <w:r w:rsidRPr="00A35D65">
        <w:rPr>
          <w:rFonts w:ascii="宋体" w:hAnsi="宋体" w:hint="eastAsia"/>
        </w:rPr>
        <w:t>利试验(服卡托普利25～50mg，测定服药前及服药1小时后外周血PRA，服药后</w:t>
      </w:r>
    </w:p>
    <w:p w:rsidR="007F6DC5" w:rsidRPr="00A35D65" w:rsidRDefault="007F6DC5" w:rsidP="007F6DC5">
      <w:pPr>
        <w:rPr>
          <w:rFonts w:ascii="宋体" w:hAnsi="宋体"/>
        </w:rPr>
      </w:pPr>
      <w:r w:rsidRPr="00A35D65">
        <w:rPr>
          <w:rFonts w:ascii="宋体" w:hAnsi="宋体" w:hint="eastAsia"/>
        </w:rPr>
        <w:t>PRA明显增高为阳性)，有条件时还应做两肾肾静脉血PRA检验(分别插管至两侧</w:t>
      </w:r>
    </w:p>
    <w:p w:rsidR="007F6DC5" w:rsidRPr="00A35D65" w:rsidRDefault="007F6DC5" w:rsidP="007F6DC5">
      <w:pPr>
        <w:rPr>
          <w:rFonts w:ascii="宋体" w:hAnsi="宋体"/>
        </w:rPr>
      </w:pPr>
      <w:r w:rsidRPr="00A35D65">
        <w:rPr>
          <w:rFonts w:ascii="宋体" w:hAnsi="宋体" w:hint="eastAsia"/>
        </w:rPr>
        <w:t>肾静脉取血化验，两侧PRA差别大为阳性)。检测PRA不但能帮助诊断，ffffKK~能</w:t>
      </w:r>
    </w:p>
    <w:p w:rsidR="007F6DC5" w:rsidRPr="00A35D65" w:rsidRDefault="007F6DC5" w:rsidP="007F6DC5">
      <w:pPr>
        <w:rPr>
          <w:rFonts w:ascii="宋体" w:hAnsi="宋体"/>
        </w:rPr>
      </w:pPr>
      <w:r w:rsidRPr="00A35D65">
        <w:rPr>
          <w:rFonts w:ascii="宋体" w:hAnsi="宋体" w:hint="eastAsia"/>
        </w:rPr>
        <w:t>在一定程度上帮助预测治疗疗效(PRA增高的单侧肾动脉狭窄患者，血管成形术后</w:t>
      </w:r>
    </w:p>
    <w:p w:rsidR="007F6DC5" w:rsidRPr="00A35D65" w:rsidRDefault="007F6DC5" w:rsidP="007F6DC5">
      <w:pPr>
        <w:rPr>
          <w:rFonts w:ascii="宋体" w:hAnsi="宋体"/>
        </w:rPr>
      </w:pPr>
      <w:r w:rsidRPr="00A35D65">
        <w:rPr>
          <w:rFonts w:ascii="宋体" w:hAnsi="宋体" w:hint="eastAsia"/>
        </w:rPr>
        <w:t>降血压疗效较好)。</w:t>
      </w:r>
    </w:p>
    <w:p w:rsidR="007F6DC5" w:rsidRPr="00A35D65" w:rsidRDefault="007F6DC5" w:rsidP="007F6DC5">
      <w:pPr>
        <w:rPr>
          <w:rFonts w:ascii="宋体" w:hAnsi="宋体"/>
        </w:rPr>
      </w:pPr>
      <w:r w:rsidRPr="00A35D65">
        <w:rPr>
          <w:rFonts w:ascii="宋体" w:hAnsi="宋体" w:hint="eastAsia"/>
        </w:rPr>
        <w:t xml:space="preserve">    【治疗】</w:t>
      </w:r>
    </w:p>
    <w:p w:rsidR="007F6DC5" w:rsidRPr="00A35D65" w:rsidRDefault="007F6DC5" w:rsidP="007F6DC5">
      <w:pPr>
        <w:rPr>
          <w:rFonts w:ascii="宋体" w:hAnsi="宋体"/>
        </w:rPr>
      </w:pPr>
      <w:r w:rsidRPr="00A35D65">
        <w:rPr>
          <w:rFonts w:ascii="宋体" w:hAnsi="宋体" w:hint="eastAsia"/>
        </w:rPr>
        <w:t xml:space="preserve">    针对肾动脉狭窄所致肾血管性高血压及缺血性肾脏病，目前存在如下3种治疗：</w:t>
      </w:r>
    </w:p>
    <w:p w:rsidR="007F6DC5" w:rsidRPr="00A35D65" w:rsidRDefault="007F6DC5" w:rsidP="007F6DC5">
      <w:pPr>
        <w:rPr>
          <w:rFonts w:ascii="宋体" w:hAnsi="宋体"/>
        </w:rPr>
      </w:pPr>
      <w:r w:rsidRPr="00A35D65">
        <w:rPr>
          <w:rFonts w:ascii="宋体" w:hAnsi="宋体" w:hint="eastAsia"/>
        </w:rPr>
        <w:t xml:space="preserve">    (一)血管成形术治疗</w:t>
      </w:r>
    </w:p>
    <w:p w:rsidR="007F6DC5" w:rsidRPr="00A35D65" w:rsidRDefault="007F6DC5" w:rsidP="007F6DC5">
      <w:pPr>
        <w:rPr>
          <w:rFonts w:ascii="宋体" w:hAnsi="宋体"/>
        </w:rPr>
      </w:pPr>
      <w:r w:rsidRPr="00A35D65">
        <w:rPr>
          <w:rFonts w:ascii="宋体" w:hAnsi="宋体" w:hint="eastAsia"/>
        </w:rPr>
        <w:t xml:space="preserve">    常做经皮经腔肾血管成形术(PTRA，用球囊扩张肾动脉)，此治疗尤适用于纤维肌</w:t>
      </w:r>
    </w:p>
    <w:p w:rsidR="007F6DC5" w:rsidRPr="00A35D65" w:rsidRDefault="007F6DC5" w:rsidP="007F6DC5">
      <w:pPr>
        <w:rPr>
          <w:rFonts w:ascii="宋体" w:hAnsi="宋体"/>
        </w:rPr>
      </w:pPr>
      <w:r w:rsidRPr="00A35D65">
        <w:rPr>
          <w:rFonts w:ascii="宋体" w:hAnsi="宋体" w:hint="eastAsia"/>
        </w:rPr>
        <w:t>性发育不全患者。由于动脉粥样硬化及大动脉炎患者在扩张术后易发生再狭窄使治疗失</w:t>
      </w:r>
    </w:p>
    <w:p w:rsidR="007F6DC5" w:rsidRPr="00A35D65" w:rsidRDefault="007F6DC5" w:rsidP="007F6DC5">
      <w:pPr>
        <w:rPr>
          <w:rFonts w:ascii="宋体" w:hAnsi="宋体"/>
        </w:rPr>
      </w:pPr>
      <w:r w:rsidRPr="00A35D65">
        <w:rPr>
          <w:rFonts w:ascii="宋体" w:hAnsi="宋体" w:hint="eastAsia"/>
        </w:rPr>
        <w:t>败，故这些患者扩张术后应放置血管支架。</w:t>
      </w:r>
    </w:p>
    <w:p w:rsidR="007F6DC5" w:rsidRPr="00A35D65" w:rsidRDefault="007F6DC5" w:rsidP="007F6DC5">
      <w:pPr>
        <w:rPr>
          <w:rFonts w:ascii="宋体" w:hAnsi="宋体"/>
        </w:rPr>
      </w:pPr>
      <w:r w:rsidRPr="00A35D65">
        <w:rPr>
          <w:rFonts w:ascii="宋体" w:hAnsi="宋体" w:hint="eastAsia"/>
        </w:rPr>
        <w:t xml:space="preserve">    (二)外科手术治疗</w:t>
      </w:r>
    </w:p>
    <w:p w:rsidR="007F6DC5" w:rsidRPr="00A35D65" w:rsidRDefault="007F6DC5" w:rsidP="007F6DC5">
      <w:pPr>
        <w:rPr>
          <w:rFonts w:ascii="宋体" w:hAnsi="宋体"/>
        </w:rPr>
      </w:pPr>
      <w:r w:rsidRPr="00A35D65">
        <w:rPr>
          <w:rFonts w:ascii="宋体" w:hAnsi="宋体" w:hint="eastAsia"/>
        </w:rPr>
        <w:t xml:space="preserve">    包括动脉内膜切除术、旁路搭桥术及自身肾移植术使病肾重新获得血供。</w:t>
      </w:r>
    </w:p>
    <w:p w:rsidR="007F6DC5" w:rsidRPr="00A35D65" w:rsidRDefault="007F6DC5" w:rsidP="007F6DC5">
      <w:pPr>
        <w:rPr>
          <w:rFonts w:ascii="宋体" w:hAnsi="宋体"/>
        </w:rPr>
      </w:pPr>
      <w:r w:rsidRPr="00A35D65">
        <w:rPr>
          <w:rFonts w:ascii="宋体" w:hAnsi="宋体" w:hint="eastAsia"/>
        </w:rPr>
        <w:t xml:space="preserve">    (三)内科药物治疗</w:t>
      </w:r>
    </w:p>
    <w:p w:rsidR="007F6DC5" w:rsidRPr="00A35D65" w:rsidRDefault="007F6DC5" w:rsidP="007F6DC5">
      <w:pPr>
        <w:rPr>
          <w:rFonts w:ascii="宋体" w:hAnsi="宋体"/>
        </w:rPr>
      </w:pPr>
      <w:r w:rsidRPr="00A35D65">
        <w:rPr>
          <w:rFonts w:ascii="宋体" w:hAnsi="宋体" w:hint="eastAsia"/>
        </w:rPr>
        <w:t xml:space="preserve">    药物治疗不能阻止肾动脉狭窄进展，但能帮助控制高血压，改善症状。单侧肾动脉狭窄</w:t>
      </w:r>
    </w:p>
    <w:p w:rsidR="007F6DC5" w:rsidRPr="00A35D65" w:rsidRDefault="007F6DC5" w:rsidP="007F6DC5">
      <w:pPr>
        <w:rPr>
          <w:rFonts w:ascii="宋体" w:hAnsi="宋体"/>
        </w:rPr>
      </w:pPr>
      <w:r w:rsidRPr="00A35D65">
        <w:rPr>
          <w:rFonts w:ascii="宋体" w:hAnsi="宋体" w:hint="eastAsia"/>
        </w:rPr>
        <w:t>呈高肾素者，现常首选ACEI或ARB，但是必须从小量开始，逐渐加量，以免血压下降过快过</w:t>
      </w:r>
    </w:p>
    <w:p w:rsidR="007F6DC5" w:rsidRPr="00A35D65" w:rsidRDefault="007F6DC5" w:rsidP="007F6DC5">
      <w:pPr>
        <w:rPr>
          <w:rFonts w:ascii="宋体" w:hAnsi="宋体"/>
        </w:rPr>
      </w:pPr>
      <w:r w:rsidRPr="00A35D65">
        <w:rPr>
          <w:rFonts w:ascii="宋体" w:hAnsi="宋体" w:hint="eastAsia"/>
        </w:rPr>
        <w:t>低。双侧肾动脉狭窄者应禁服上述药物。为有效控制血压，常需多种降压药物配伍应用。</w:t>
      </w:r>
    </w:p>
    <w:p w:rsidR="007F6DC5" w:rsidRPr="00A35D65" w:rsidRDefault="007F6DC5" w:rsidP="007F6DC5">
      <w:pPr>
        <w:rPr>
          <w:rFonts w:ascii="宋体" w:hAnsi="宋体"/>
        </w:rPr>
      </w:pPr>
      <w:r w:rsidRPr="00A35D65">
        <w:rPr>
          <w:rFonts w:ascii="宋体" w:hAnsi="宋体" w:hint="eastAsia"/>
        </w:rPr>
        <w:t xml:space="preserve">    现代强效降压药甚多，药物治疗往往能有效控制肾血管性高血压，而且在患者远期存活率</w:t>
      </w:r>
    </w:p>
    <w:p w:rsidR="007F6DC5" w:rsidRPr="00A35D65" w:rsidRDefault="007F6DC5" w:rsidP="007F6DC5">
      <w:pPr>
        <w:rPr>
          <w:rFonts w:ascii="宋体" w:hAnsi="宋体"/>
        </w:rPr>
      </w:pPr>
      <w:r w:rsidRPr="00A35D65">
        <w:rPr>
          <w:rFonts w:ascii="宋体" w:hAnsi="宋体" w:hint="eastAsia"/>
        </w:rPr>
        <w:t>上药物治疗也与PTRA无差异，所以目前不少学者认为肾血管性高血压应首选药物治疗。至</w:t>
      </w:r>
    </w:p>
    <w:p w:rsidR="007F6DC5" w:rsidRPr="00A35D65" w:rsidRDefault="007F6DC5" w:rsidP="007F6DC5">
      <w:pPr>
        <w:rPr>
          <w:rFonts w:ascii="宋体" w:hAnsi="宋体"/>
        </w:rPr>
      </w:pPr>
      <w:r w:rsidRPr="00A35D65">
        <w:rPr>
          <w:rFonts w:ascii="宋体" w:hAnsi="宋体" w:hint="eastAsia"/>
        </w:rPr>
        <w:t>于已导致缺血性肾脏病的肾动脉狭窄，为防止狭窄和肾功能损害进展，适时进行PTRA并放置</w:t>
      </w:r>
    </w:p>
    <w:p w:rsidR="007F6DC5" w:rsidRPr="00A35D65" w:rsidRDefault="007F6DC5" w:rsidP="007F6DC5">
      <w:pPr>
        <w:rPr>
          <w:rFonts w:ascii="宋体" w:hAnsi="宋体"/>
        </w:rPr>
      </w:pPr>
      <w:r w:rsidRPr="00A35D65">
        <w:rPr>
          <w:rFonts w:ascii="宋体" w:hAnsi="宋体" w:hint="eastAsia"/>
        </w:rPr>
        <w:t>血管支架仍为首选，若PTRA禁忌或PTRA及放置支架失败，则可考虑外科手术治疗。</w:t>
      </w:r>
    </w:p>
    <w:p w:rsidR="007F6DC5" w:rsidRPr="00A35D65" w:rsidRDefault="007F6DC5" w:rsidP="007F6DC5">
      <w:pPr>
        <w:rPr>
          <w:rFonts w:ascii="宋体" w:hAnsi="宋体"/>
        </w:rPr>
      </w:pPr>
      <w:r w:rsidRPr="00A35D65">
        <w:rPr>
          <w:rFonts w:ascii="宋体" w:hAnsi="宋体" w:hint="eastAsia"/>
        </w:rPr>
        <w:t>第二节  肾动脉栓塞和血栓形成</w:t>
      </w:r>
    </w:p>
    <w:p w:rsidR="007F6DC5" w:rsidRPr="00A35D65" w:rsidRDefault="007F6DC5" w:rsidP="007F6DC5">
      <w:pPr>
        <w:rPr>
          <w:rFonts w:ascii="宋体" w:hAnsi="宋体"/>
        </w:rPr>
      </w:pPr>
      <w:r w:rsidRPr="00A35D65">
        <w:rPr>
          <w:rFonts w:ascii="宋体" w:hAnsi="宋体" w:hint="eastAsia"/>
        </w:rPr>
        <w:t xml:space="preserve">  本病较少见，可引起肾缺血及梗死。</w:t>
      </w:r>
    </w:p>
    <w:p w:rsidR="007F6DC5" w:rsidRPr="00A35D65" w:rsidRDefault="007F6DC5" w:rsidP="007F6DC5">
      <w:pPr>
        <w:rPr>
          <w:rFonts w:ascii="宋体" w:hAnsi="宋体"/>
        </w:rPr>
      </w:pPr>
      <w:r w:rsidRPr="00A35D65">
        <w:rPr>
          <w:rFonts w:ascii="宋体" w:hAnsi="宋体" w:hint="eastAsia"/>
        </w:rPr>
        <w:t xml:space="preserve">  【病因】</w:t>
      </w:r>
    </w:p>
    <w:p w:rsidR="007F6DC5" w:rsidRPr="00A35D65" w:rsidRDefault="007F6DC5" w:rsidP="007F6DC5">
      <w:pPr>
        <w:rPr>
          <w:rFonts w:ascii="宋体" w:hAnsi="宋体"/>
        </w:rPr>
      </w:pPr>
      <w:r w:rsidRPr="00A35D65">
        <w:rPr>
          <w:rFonts w:ascii="宋体" w:hAnsi="宋体" w:hint="eastAsia"/>
        </w:rPr>
        <w:t xml:space="preserve">  肾动脉栓塞(renal artery embolism)的栓子主要来源于心脏(如心房纤颤或心肌梗</w:t>
      </w:r>
    </w:p>
    <w:p w:rsidR="007F6DC5" w:rsidRPr="00A35D65" w:rsidRDefault="007F6DC5" w:rsidP="007F6DC5">
      <w:pPr>
        <w:rPr>
          <w:rFonts w:ascii="宋体" w:hAnsi="宋体"/>
        </w:rPr>
      </w:pPr>
      <w:r w:rsidRPr="00A35D65">
        <w:rPr>
          <w:rFonts w:ascii="宋体" w:hAnsi="宋体" w:hint="eastAsia"/>
        </w:rPr>
        <w:t>死后附壁血栓、换瓣术后血栓、心房黏液瘤等)，但也可来源于心脏外(如脂肪栓子、肿</w:t>
      </w:r>
    </w:p>
    <w:p w:rsidR="007F6DC5" w:rsidRPr="00A35D65" w:rsidRDefault="007F6DC5" w:rsidP="007F6DC5">
      <w:pPr>
        <w:rPr>
          <w:rFonts w:ascii="宋体" w:hAnsi="宋体"/>
        </w:rPr>
      </w:pPr>
      <w:r w:rsidRPr="00A35D65">
        <w:rPr>
          <w:rFonts w:ascii="宋体" w:hAnsi="宋体" w:hint="eastAsia"/>
        </w:rPr>
        <w:t>瘤栓子等)。</w:t>
      </w:r>
    </w:p>
    <w:p w:rsidR="007F6DC5" w:rsidRPr="00A35D65" w:rsidRDefault="007F6DC5" w:rsidP="007F6DC5">
      <w:pPr>
        <w:rPr>
          <w:rFonts w:ascii="宋体" w:hAnsi="宋体"/>
        </w:rPr>
      </w:pPr>
      <w:r w:rsidRPr="00A35D65">
        <w:rPr>
          <w:rFonts w:ascii="宋体" w:hAnsi="宋体" w:hint="eastAsia"/>
        </w:rPr>
        <w:t>(缰争。  第五篇泌尿系统疾病</w:t>
      </w:r>
    </w:p>
    <w:p w:rsidR="007F6DC5" w:rsidRPr="00A35D65" w:rsidRDefault="007F6DC5" w:rsidP="007F6DC5">
      <w:pPr>
        <w:rPr>
          <w:rFonts w:ascii="宋体" w:hAnsi="宋体"/>
        </w:rPr>
      </w:pPr>
      <w:r w:rsidRPr="00A35D65">
        <w:rPr>
          <w:rFonts w:ascii="宋体" w:hAnsi="宋体" w:hint="eastAsia"/>
        </w:rPr>
        <w:t>＼／燃</w:t>
      </w:r>
    </w:p>
    <w:p w:rsidR="007F6DC5" w:rsidRPr="00A35D65" w:rsidRDefault="007F6DC5" w:rsidP="007F6DC5">
      <w:pPr>
        <w:rPr>
          <w:rFonts w:ascii="宋体" w:hAnsi="宋体"/>
        </w:rPr>
      </w:pPr>
      <w:r w:rsidRPr="00A35D65">
        <w:rPr>
          <w:rFonts w:ascii="宋体" w:hAnsi="宋体" w:hint="eastAsia"/>
        </w:rPr>
        <w:t xml:space="preserve">    肾动脉血栓(renal artery thrombosis)可在肾动脉病变(如粥样硬化、炎症、动脉瘤</w:t>
      </w:r>
    </w:p>
    <w:p w:rsidR="007F6DC5" w:rsidRPr="00A35D65" w:rsidRDefault="007F6DC5" w:rsidP="007F6DC5">
      <w:pPr>
        <w:rPr>
          <w:rFonts w:ascii="宋体" w:hAnsi="宋体"/>
        </w:rPr>
      </w:pPr>
      <w:r w:rsidRPr="00A35D65">
        <w:rPr>
          <w:rFonts w:ascii="宋体" w:hAnsi="宋体" w:hint="eastAsia"/>
        </w:rPr>
        <w:t>等)或血液病变(凝固性增高)基础上发生，但更常见于动脉壁创伤(如经皮经腔肾动脉</w:t>
      </w:r>
    </w:p>
    <w:p w:rsidR="007F6DC5" w:rsidRPr="00A35D65" w:rsidRDefault="007F6DC5" w:rsidP="007F6DC5">
      <w:pPr>
        <w:rPr>
          <w:rFonts w:ascii="宋体" w:hAnsi="宋体"/>
        </w:rPr>
      </w:pPr>
      <w:r w:rsidRPr="00A35D65">
        <w:rPr>
          <w:rFonts w:ascii="宋体" w:hAnsi="宋体" w:hint="eastAsia"/>
        </w:rPr>
        <w:t>球囊扩张术)引起。</w:t>
      </w:r>
    </w:p>
    <w:p w:rsidR="007F6DC5" w:rsidRPr="00A35D65" w:rsidRDefault="007F6DC5" w:rsidP="007F6DC5">
      <w:pPr>
        <w:rPr>
          <w:rFonts w:ascii="宋体" w:hAnsi="宋体"/>
        </w:rPr>
      </w:pPr>
      <w:r w:rsidRPr="00A35D65">
        <w:rPr>
          <w:rFonts w:ascii="宋体" w:hAnsi="宋体" w:hint="eastAsia"/>
        </w:rPr>
        <w:t xml:space="preserve">    【临床表现】</w:t>
      </w:r>
    </w:p>
    <w:p w:rsidR="007F6DC5" w:rsidRPr="00A35D65" w:rsidRDefault="007F6DC5" w:rsidP="007F6DC5">
      <w:pPr>
        <w:rPr>
          <w:rFonts w:ascii="宋体" w:hAnsi="宋体"/>
        </w:rPr>
      </w:pPr>
      <w:r w:rsidRPr="00A35D65">
        <w:rPr>
          <w:rFonts w:ascii="宋体" w:hAnsi="宋体" w:hint="eastAsia"/>
        </w:rPr>
        <w:t xml:space="preserve">    临床上是否出现症状及症状轻重，主要取决于肾动脉阻塞程度及范围，肾动脉小分支</w:t>
      </w:r>
    </w:p>
    <w:p w:rsidR="007F6DC5" w:rsidRPr="00A35D65" w:rsidRDefault="007F6DC5" w:rsidP="007F6DC5">
      <w:pPr>
        <w:rPr>
          <w:rFonts w:ascii="宋体" w:hAnsi="宋体"/>
        </w:rPr>
      </w:pPr>
      <w:r w:rsidRPr="00A35D65">
        <w:rPr>
          <w:rFonts w:ascii="宋体" w:hAnsi="宋体" w:hint="eastAsia"/>
        </w:rPr>
        <w:lastRenderedPageBreak/>
        <w:t>阻塞可无症状，而主干或大分支阻塞却常诱发肾梗死，引起患侧剧烈腰痛、脊肋角叩痛、</w:t>
      </w:r>
    </w:p>
    <w:p w:rsidR="007F6DC5" w:rsidRPr="00A35D65" w:rsidRDefault="007F6DC5" w:rsidP="007F6DC5">
      <w:pPr>
        <w:rPr>
          <w:rFonts w:ascii="宋体" w:hAnsi="宋体"/>
        </w:rPr>
      </w:pPr>
      <w:r w:rsidRPr="00A35D65">
        <w:rPr>
          <w:rFonts w:ascii="宋体" w:hAnsi="宋体" w:hint="eastAsia"/>
        </w:rPr>
        <w:t>蛋白尿及血尿。约60％患者可因肾缺血肾素释放出现高血压。而双侧肾动脉广泛阻塞时，</w:t>
      </w:r>
    </w:p>
    <w:p w:rsidR="007F6DC5" w:rsidRPr="00A35D65" w:rsidRDefault="007F6DC5" w:rsidP="007F6DC5">
      <w:pPr>
        <w:rPr>
          <w:rFonts w:ascii="宋体" w:hAnsi="宋体"/>
        </w:rPr>
      </w:pPr>
      <w:r w:rsidRPr="00A35D65">
        <w:rPr>
          <w:rFonts w:ascii="宋体" w:hAnsi="宋体" w:hint="eastAsia"/>
        </w:rPr>
        <w:t>常致无尿及急性肾衰竭。</w:t>
      </w:r>
    </w:p>
    <w:p w:rsidR="007F6DC5" w:rsidRPr="00A35D65" w:rsidRDefault="007F6DC5" w:rsidP="007F6DC5">
      <w:pPr>
        <w:rPr>
          <w:rFonts w:ascii="宋体" w:hAnsi="宋体"/>
        </w:rPr>
      </w:pPr>
      <w:r w:rsidRPr="00A35D65">
        <w:rPr>
          <w:rFonts w:ascii="宋体" w:hAnsi="宋体" w:hint="eastAsia"/>
        </w:rPr>
        <w:t xml:space="preserve">    【诊断】</w:t>
      </w:r>
    </w:p>
    <w:p w:rsidR="007F6DC5" w:rsidRPr="00A35D65" w:rsidRDefault="007F6DC5" w:rsidP="007F6DC5">
      <w:pPr>
        <w:rPr>
          <w:rFonts w:ascii="宋体" w:hAnsi="宋体"/>
        </w:rPr>
      </w:pPr>
      <w:r w:rsidRPr="00A35D65">
        <w:rPr>
          <w:rFonts w:ascii="宋体" w:hAnsi="宋体" w:hint="eastAsia"/>
        </w:rPr>
        <w:t xml:space="preserve">    可疑病例应做放射性核素肾显影检查，若存在节段性肾灌注缺损(分支阻塞)或肾灌</w:t>
      </w:r>
    </w:p>
    <w:p w:rsidR="007F6DC5" w:rsidRPr="00A35D65" w:rsidRDefault="007F6DC5" w:rsidP="007F6DC5">
      <w:pPr>
        <w:rPr>
          <w:rFonts w:ascii="宋体" w:hAnsi="宋体"/>
        </w:rPr>
      </w:pPr>
      <w:r w:rsidRPr="00A35D65">
        <w:rPr>
          <w:rFonts w:ascii="宋体" w:hAnsi="宋体" w:hint="eastAsia"/>
        </w:rPr>
        <w:t>注完全缺如(-肾动脉主干完全阻塞)，则提示本病。当然，最直接可靠的诊断手段仍为选</w:t>
      </w:r>
    </w:p>
    <w:p w:rsidR="007F6DC5" w:rsidRPr="00A35D65" w:rsidRDefault="007F6DC5" w:rsidP="007F6DC5">
      <w:pPr>
        <w:rPr>
          <w:rFonts w:ascii="宋体" w:hAnsi="宋体"/>
        </w:rPr>
      </w:pPr>
      <w:r w:rsidRPr="00A35D65">
        <w:rPr>
          <w:rFonts w:ascii="宋体" w:hAnsi="宋体" w:hint="eastAsia"/>
        </w:rPr>
        <w:t>择性肾动脉造影。</w:t>
      </w:r>
    </w:p>
    <w:p w:rsidR="007F6DC5" w:rsidRPr="00A35D65" w:rsidRDefault="007F6DC5" w:rsidP="007F6DC5">
      <w:pPr>
        <w:rPr>
          <w:rFonts w:ascii="宋体" w:hAnsi="宋体"/>
        </w:rPr>
      </w:pPr>
      <w:r w:rsidRPr="00A35D65">
        <w:rPr>
          <w:rFonts w:ascii="宋体" w:hAnsi="宋体" w:hint="eastAsia"/>
        </w:rPr>
        <w:t xml:space="preserve">    【治疗】</w:t>
      </w:r>
    </w:p>
    <w:p w:rsidR="007F6DC5" w:rsidRPr="00A35D65" w:rsidRDefault="007F6DC5" w:rsidP="007F6DC5">
      <w:pPr>
        <w:rPr>
          <w:rFonts w:ascii="宋体" w:hAnsi="宋体"/>
        </w:rPr>
      </w:pPr>
      <w:r w:rsidRPr="00A35D65">
        <w:rPr>
          <w:rFonts w:ascii="宋体" w:hAnsi="宋体" w:hint="eastAsia"/>
        </w:rPr>
        <w:t xml:space="preserve">    肾动脉栓塞或血栓形成应尽早治疗，包括经皮经腔肾动脉插管局部灌注纤溶酶原激活</w:t>
      </w:r>
    </w:p>
    <w:p w:rsidR="007F6DC5" w:rsidRPr="00A35D65" w:rsidRDefault="007F6DC5" w:rsidP="007F6DC5">
      <w:pPr>
        <w:rPr>
          <w:rFonts w:ascii="宋体" w:hAnsi="宋体"/>
        </w:rPr>
      </w:pPr>
      <w:r w:rsidRPr="00A35D65">
        <w:rPr>
          <w:rFonts w:ascii="宋体" w:hAnsi="宋体" w:hint="eastAsia"/>
        </w:rPr>
        <w:t>剂溶栓，全身抗凝，及外科手术取栓等。</w:t>
      </w:r>
    </w:p>
    <w:p w:rsidR="007F6DC5" w:rsidRPr="00A35D65" w:rsidRDefault="007F6DC5" w:rsidP="007F6DC5">
      <w:pPr>
        <w:rPr>
          <w:rFonts w:ascii="宋体" w:hAnsi="宋体"/>
        </w:rPr>
      </w:pPr>
      <w:r w:rsidRPr="00A35D65">
        <w:rPr>
          <w:rFonts w:ascii="宋体" w:hAnsi="宋体" w:hint="eastAsia"/>
        </w:rPr>
        <w:t>第三节小动脉性肾硬化症</w:t>
      </w:r>
    </w:p>
    <w:p w:rsidR="007F6DC5" w:rsidRPr="00A35D65" w:rsidRDefault="007F6DC5" w:rsidP="007F6DC5">
      <w:pPr>
        <w:rPr>
          <w:rFonts w:ascii="宋体" w:hAnsi="宋体"/>
        </w:rPr>
      </w:pPr>
      <w:r w:rsidRPr="00A35D65">
        <w:rPr>
          <w:rFonts w:ascii="宋体" w:hAnsi="宋体" w:hint="eastAsia"/>
        </w:rPr>
        <w:t xml:space="preserve">    此病常见，又称高血压肾硬化症(hypertensive：nephrosclerosis)为西方国家导致终</w:t>
      </w:r>
    </w:p>
    <w:p w:rsidR="007F6DC5" w:rsidRPr="00A35D65" w:rsidRDefault="007F6DC5" w:rsidP="007F6DC5">
      <w:pPr>
        <w:rPr>
          <w:rFonts w:ascii="宋体" w:hAnsi="宋体"/>
        </w:rPr>
      </w:pPr>
      <w:r w:rsidRPr="00A35D65">
        <w:rPr>
          <w:rFonts w:ascii="宋体" w:hAnsi="宋体" w:hint="eastAsia"/>
        </w:rPr>
        <w:t>末肾衰竭的第二位疾病(约占25％)，我国发病率也在日益增多。本病可分为良性小动脉</w:t>
      </w:r>
    </w:p>
    <w:p w:rsidR="007F6DC5" w:rsidRPr="00A35D65" w:rsidRDefault="007F6DC5" w:rsidP="007F6DC5">
      <w:pPr>
        <w:rPr>
          <w:rFonts w:ascii="宋体" w:hAnsi="宋体"/>
        </w:rPr>
      </w:pPr>
      <w:r w:rsidRPr="00A35D65">
        <w:rPr>
          <w:rFonts w:ascii="宋体" w:hAnsi="宋体" w:hint="eastAsia"/>
        </w:rPr>
        <w:t>性肾硬化症(benign arteriolar nephrosclerosis)及恶性小动脉性肾硬化症(malignant a卜</w:t>
      </w:r>
    </w:p>
    <w:p w:rsidR="007F6DC5" w:rsidRPr="00A35D65" w:rsidRDefault="007F6DC5" w:rsidP="007F6DC5">
      <w:pPr>
        <w:rPr>
          <w:rFonts w:ascii="宋体" w:hAnsi="宋体"/>
        </w:rPr>
      </w:pPr>
      <w:r w:rsidRPr="00A35D65">
        <w:rPr>
          <w:rFonts w:ascii="宋体" w:hAnsi="宋体" w:hint="eastAsia"/>
        </w:rPr>
        <w:t>teriolat’nephrosclerosis)两种。</w:t>
      </w:r>
    </w:p>
    <w:p w:rsidR="007F6DC5" w:rsidRPr="00A35D65" w:rsidRDefault="007F6DC5" w:rsidP="007F6DC5">
      <w:pPr>
        <w:rPr>
          <w:rFonts w:ascii="宋体" w:hAnsi="宋体"/>
        </w:rPr>
      </w:pPr>
      <w:r w:rsidRPr="00A35D65">
        <w:rPr>
          <w:rFonts w:ascii="宋体" w:hAnsi="宋体" w:hint="eastAsia"/>
        </w:rPr>
        <w:t>良性小动脉性肾硬化症</w:t>
      </w:r>
    </w:p>
    <w:p w:rsidR="007F6DC5" w:rsidRPr="00A35D65" w:rsidRDefault="007F6DC5" w:rsidP="007F6DC5">
      <w:pPr>
        <w:rPr>
          <w:rFonts w:ascii="宋体" w:hAnsi="宋体"/>
        </w:rPr>
      </w:pPr>
      <w:r w:rsidRPr="00A35D65">
        <w:rPr>
          <w:rFonts w:ascii="宋体" w:hAnsi="宋体" w:hint="eastAsia"/>
        </w:rPr>
        <w:t xml:space="preserve">    【病因】</w:t>
      </w:r>
    </w:p>
    <w:p w:rsidR="007F6DC5" w:rsidRPr="00A35D65" w:rsidRDefault="007F6DC5" w:rsidP="007F6DC5">
      <w:pPr>
        <w:rPr>
          <w:rFonts w:ascii="宋体" w:hAnsi="宋体"/>
        </w:rPr>
      </w:pPr>
      <w:r w:rsidRPr="00A35D65">
        <w:rPr>
          <w:rFonts w:ascii="宋体" w:hAnsi="宋体" w:hint="eastAsia"/>
        </w:rPr>
        <w:t xml:space="preserve">    由长期未控制好的良性高血压引起，高血压持续5～10年即可能出现良性小动脉’肾硬</w:t>
      </w:r>
    </w:p>
    <w:p w:rsidR="007F6DC5" w:rsidRPr="00A35D65" w:rsidRDefault="007F6DC5" w:rsidP="007F6DC5">
      <w:pPr>
        <w:rPr>
          <w:rFonts w:ascii="宋体" w:hAnsi="宋体"/>
        </w:rPr>
      </w:pPr>
      <w:r w:rsidRPr="00A35D65">
        <w:rPr>
          <w:rFonts w:ascii="宋体" w:hAnsi="宋体" w:hint="eastAsia"/>
        </w:rPr>
        <w:t>化症的病理改变，尔后即出现临床表现。</w:t>
      </w:r>
    </w:p>
    <w:p w:rsidR="007F6DC5" w:rsidRPr="00A35D65" w:rsidRDefault="007F6DC5" w:rsidP="007F6DC5">
      <w:pPr>
        <w:rPr>
          <w:rFonts w:ascii="宋体" w:hAnsi="宋体"/>
        </w:rPr>
      </w:pPr>
      <w:r w:rsidRPr="00A35D65">
        <w:rPr>
          <w:rFonts w:ascii="宋体" w:hAnsi="宋体" w:hint="eastAsia"/>
        </w:rPr>
        <w:t xml:space="preserve">    【病理】</w:t>
      </w:r>
    </w:p>
    <w:p w:rsidR="007F6DC5" w:rsidRPr="00A35D65" w:rsidRDefault="007F6DC5" w:rsidP="007F6DC5">
      <w:pPr>
        <w:rPr>
          <w:rFonts w:ascii="宋体" w:hAnsi="宋体"/>
        </w:rPr>
      </w:pPr>
      <w:r w:rsidRPr="00A35D65">
        <w:rPr>
          <w:rFonts w:ascii="宋体" w:hAnsi="宋体" w:hint="eastAsia"/>
        </w:rPr>
        <w:t xml:space="preserve">    本病主要侵犯肾小球前小动脉，导致入球小动脉玻璃样变，小叶问动脉及弓状动脉肌</w:t>
      </w:r>
    </w:p>
    <w:p w:rsidR="007F6DC5" w:rsidRPr="00A35D65" w:rsidRDefault="007F6DC5" w:rsidP="007F6DC5">
      <w:pPr>
        <w:rPr>
          <w:rFonts w:ascii="宋体" w:hAnsi="宋体"/>
        </w:rPr>
      </w:pPr>
      <w:r w:rsidRPr="00A35D65">
        <w:rPr>
          <w:rFonts w:ascii="宋体" w:hAnsi="宋体" w:hint="eastAsia"/>
        </w:rPr>
        <w:t>内膜增厚。如此即造成动脉管腔狭窄，供血减少，进而继发缺血性肾实质损害，致成肾小</w:t>
      </w:r>
    </w:p>
    <w:p w:rsidR="007F6DC5" w:rsidRPr="00A35D65" w:rsidRDefault="007F6DC5" w:rsidP="007F6DC5">
      <w:pPr>
        <w:rPr>
          <w:rFonts w:ascii="宋体" w:hAnsi="宋体"/>
        </w:rPr>
      </w:pPr>
      <w:r w:rsidRPr="00A35D65">
        <w:rPr>
          <w:rFonts w:ascii="宋体" w:hAnsi="宋体" w:hint="eastAsia"/>
        </w:rPr>
        <w:t>球硬化、肾小管萎缩及肾间质纤维化。</w:t>
      </w:r>
    </w:p>
    <w:p w:rsidR="007F6DC5" w:rsidRPr="00A35D65" w:rsidRDefault="007F6DC5" w:rsidP="007F6DC5">
      <w:pPr>
        <w:rPr>
          <w:rFonts w:ascii="宋体" w:hAnsi="宋体"/>
        </w:rPr>
      </w:pPr>
      <w:r w:rsidRPr="00A35D65">
        <w:rPr>
          <w:rFonts w:ascii="宋体" w:hAnsi="宋体" w:hint="eastAsia"/>
        </w:rPr>
        <w:t xml:space="preserve">    【临床表现】</w:t>
      </w:r>
    </w:p>
    <w:p w:rsidR="007F6DC5" w:rsidRPr="00A35D65" w:rsidRDefault="007F6DC5" w:rsidP="007F6DC5">
      <w:pPr>
        <w:rPr>
          <w:rFonts w:ascii="宋体" w:hAnsi="宋体"/>
        </w:rPr>
      </w:pPr>
      <w:r w:rsidRPr="00A35D65">
        <w:rPr>
          <w:rFonts w:ascii="宋体" w:hAnsi="宋体" w:hint="eastAsia"/>
        </w:rPr>
        <w:t xml:space="preserve">    肾小管对缺血敏感，故I临床首先出现‘肾小管浓缩功能障碍表现(夜尿多、低比重及低</w:t>
      </w:r>
    </w:p>
    <w:p w:rsidR="007F6DC5" w:rsidRPr="00A35D65" w:rsidRDefault="007F6DC5" w:rsidP="007F6DC5">
      <w:pPr>
        <w:rPr>
          <w:rFonts w:ascii="宋体" w:hAnsi="宋体"/>
        </w:rPr>
      </w:pPr>
      <w:r w:rsidRPr="00A35D65">
        <w:rPr>
          <w:rFonts w:ascii="宋体" w:hAnsi="宋体" w:hint="eastAsia"/>
        </w:rPr>
        <w:t>渗透压尿)，当肾小球缺血病变发生后，尿化验出现异常(轻度蛋白尿，少量红细胞及管</w:t>
      </w:r>
    </w:p>
    <w:p w:rsidR="007F6DC5" w:rsidRPr="00A35D65" w:rsidRDefault="007F6DC5" w:rsidP="007F6DC5">
      <w:pPr>
        <w:rPr>
          <w:rFonts w:ascii="宋体" w:hAnsi="宋体"/>
        </w:rPr>
      </w:pPr>
      <w:r w:rsidRPr="00A35D65">
        <w:rPr>
          <w:rFonts w:ascii="宋体" w:hAnsi="宋体" w:hint="eastAsia"/>
        </w:rPr>
        <w:t>型)，肾小球功能渐进受损(肌酐清除率下降，尔后血清肌酐增高)，并逐渐进展至终末期</w:t>
      </w:r>
    </w:p>
    <w:p w:rsidR="007F6DC5" w:rsidRPr="00A35D65" w:rsidRDefault="007F6DC5" w:rsidP="007F6DC5">
      <w:pPr>
        <w:rPr>
          <w:rFonts w:ascii="宋体" w:hAnsi="宋体"/>
        </w:rPr>
      </w:pPr>
      <w:r w:rsidRPr="00A35D65">
        <w:rPr>
          <w:rFonts w:ascii="宋体" w:hAnsi="宋体" w:hint="eastAsia"/>
        </w:rPr>
        <w:t>肾衰竭。与肾损害同时，常伴随出现高血压眼底病变及心、脑并发症。</w:t>
      </w:r>
    </w:p>
    <w:p w:rsidR="007F6DC5" w:rsidRPr="00A35D65" w:rsidRDefault="007F6DC5" w:rsidP="007F6DC5">
      <w:pPr>
        <w:rPr>
          <w:rFonts w:ascii="宋体" w:hAnsi="宋体"/>
        </w:rPr>
      </w:pPr>
      <w:r w:rsidRPr="00A35D65">
        <w:rPr>
          <w:rFonts w:ascii="宋体" w:hAnsi="宋体" w:hint="eastAsia"/>
        </w:rPr>
        <w:t xml:space="preserve">    【防治】</w:t>
      </w:r>
    </w:p>
    <w:p w:rsidR="007F6DC5" w:rsidRPr="00A35D65" w:rsidRDefault="007F6DC5" w:rsidP="007F6DC5">
      <w:pPr>
        <w:rPr>
          <w:rFonts w:ascii="宋体" w:hAnsi="宋体"/>
        </w:rPr>
      </w:pPr>
      <w:r w:rsidRPr="00A35D65">
        <w:rPr>
          <w:rFonts w:ascii="宋体" w:hAnsi="宋体" w:hint="eastAsia"/>
        </w:rPr>
        <w:t xml:space="preserve">    本病应重在预防，积极治疗高血压是关键。血压一定要控制达标(需降至140／‘</w:t>
      </w:r>
    </w:p>
    <w:p w:rsidR="007F6DC5" w:rsidRPr="00A35D65" w:rsidRDefault="007F6DC5" w:rsidP="007F6DC5">
      <w:pPr>
        <w:rPr>
          <w:rFonts w:ascii="宋体" w:hAnsi="宋体"/>
        </w:rPr>
      </w:pPr>
      <w:r w:rsidRPr="00A35D65">
        <w:rPr>
          <w:rFonts w:ascii="宋体" w:hAnsi="宋体" w:hint="eastAsia"/>
        </w:rPr>
        <w:t>90ramHg以下，若能耐受应降得更低)，才可能预防高血压肾损害发生。良性小动脉性肾</w:t>
      </w:r>
    </w:p>
    <w:p w:rsidR="007F6DC5" w:rsidRPr="00A35D65" w:rsidRDefault="007F6DC5" w:rsidP="007F6DC5">
      <w:pPr>
        <w:rPr>
          <w:rFonts w:ascii="宋体" w:hAnsi="宋体"/>
        </w:rPr>
      </w:pPr>
      <w:r w:rsidRPr="00A35D65">
        <w:rPr>
          <w:rFonts w:ascii="宋体" w:hAnsi="宋体" w:hint="eastAsia"/>
        </w:rPr>
        <w:t>硬化症发生后，控制高血压仍然是延缓肾损害进展的关键。如果肾功能已减退，则按慢性</w:t>
      </w:r>
    </w:p>
    <w:p w:rsidR="007F6DC5" w:rsidRPr="00A35D65" w:rsidRDefault="007F6DC5" w:rsidP="007F6DC5">
      <w:pPr>
        <w:rPr>
          <w:rFonts w:ascii="宋体" w:hAnsi="宋体"/>
        </w:rPr>
      </w:pPr>
      <w:r w:rsidRPr="00A35D65">
        <w:rPr>
          <w:rFonts w:ascii="宋体" w:hAnsi="宋体" w:hint="eastAsia"/>
        </w:rPr>
        <w:t>肾功能不全处理(见本篇第十一章)。</w:t>
      </w:r>
    </w:p>
    <w:p w:rsidR="007F6DC5" w:rsidRPr="00A35D65" w:rsidRDefault="007F6DC5" w:rsidP="007F6DC5">
      <w:pPr>
        <w:rPr>
          <w:rFonts w:ascii="宋体" w:hAnsi="宋体"/>
        </w:rPr>
      </w:pPr>
      <w:r w:rsidRPr="00A35D65">
        <w:rPr>
          <w:rFonts w:ascii="宋体" w:hAnsi="宋体" w:hint="eastAsia"/>
        </w:rPr>
        <w:t>恶性小动脉性肾硬化症</w:t>
      </w:r>
    </w:p>
    <w:p w:rsidR="007F6DC5" w:rsidRPr="00A35D65" w:rsidRDefault="007F6DC5" w:rsidP="007F6DC5">
      <w:pPr>
        <w:rPr>
          <w:rFonts w:ascii="宋体" w:hAnsi="宋体"/>
        </w:rPr>
      </w:pPr>
      <w:r w:rsidRPr="00A35D65">
        <w:rPr>
          <w:rFonts w:ascii="宋体" w:hAnsi="宋体" w:hint="eastAsia"/>
        </w:rPr>
        <w:t>第九章  肾血管疾病≯</w:t>
      </w:r>
    </w:p>
    <w:p w:rsidR="007F6DC5" w:rsidRPr="00A35D65" w:rsidRDefault="007F6DC5" w:rsidP="007F6DC5">
      <w:pPr>
        <w:rPr>
          <w:rFonts w:ascii="宋体" w:hAnsi="宋体"/>
        </w:rPr>
      </w:pPr>
      <w:r w:rsidRPr="00A35D65">
        <w:rPr>
          <w:rFonts w:ascii="宋体" w:hAnsi="宋体" w:hint="eastAsia"/>
        </w:rPr>
        <w:t xml:space="preserve">    【病因】</w:t>
      </w:r>
    </w:p>
    <w:p w:rsidR="007F6DC5" w:rsidRPr="00A35D65" w:rsidRDefault="007F6DC5" w:rsidP="007F6DC5">
      <w:pPr>
        <w:rPr>
          <w:rFonts w:ascii="宋体" w:hAnsi="宋体"/>
        </w:rPr>
      </w:pPr>
      <w:r w:rsidRPr="00A35D65">
        <w:rPr>
          <w:rFonts w:ascii="宋体" w:hAnsi="宋体" w:hint="eastAsia"/>
        </w:rPr>
        <w:t xml:space="preserve">    恶性小动脉性肾硬化症是恶性高血压(见第三篇第六章)引起的肾损害。既往恶性高</w:t>
      </w:r>
    </w:p>
    <w:p w:rsidR="007F6DC5" w:rsidRPr="00A35D65" w:rsidRDefault="007F6DC5" w:rsidP="007F6DC5">
      <w:pPr>
        <w:rPr>
          <w:rFonts w:ascii="宋体" w:hAnsi="宋体"/>
        </w:rPr>
      </w:pPr>
      <w:r w:rsidRPr="00A35D65">
        <w:rPr>
          <w:rFonts w:ascii="宋体" w:hAnsi="宋体" w:hint="eastAsia"/>
        </w:rPr>
        <w:t>血压几乎都引起肾损害，但是随着诊治手段进展，近年来仅63％～90％恶性高血压患者发</w:t>
      </w:r>
    </w:p>
    <w:p w:rsidR="007F6DC5" w:rsidRPr="00A35D65" w:rsidRDefault="007F6DC5" w:rsidP="007F6DC5">
      <w:pPr>
        <w:rPr>
          <w:rFonts w:ascii="宋体" w:hAnsi="宋体"/>
        </w:rPr>
      </w:pPr>
      <w:r w:rsidRPr="00A35D65">
        <w:rPr>
          <w:rFonts w:ascii="宋体" w:hAnsi="宋体" w:hint="eastAsia"/>
        </w:rPr>
        <w:t>生恶性小动脉性肾硬化症。</w:t>
      </w:r>
    </w:p>
    <w:p w:rsidR="007F6DC5" w:rsidRPr="00A35D65" w:rsidRDefault="007F6DC5" w:rsidP="007F6DC5">
      <w:pPr>
        <w:rPr>
          <w:rFonts w:ascii="宋体" w:hAnsi="宋体"/>
        </w:rPr>
      </w:pPr>
      <w:r w:rsidRPr="00A35D65">
        <w:rPr>
          <w:rFonts w:ascii="宋体" w:hAnsi="宋体" w:hint="eastAsia"/>
        </w:rPr>
        <w:t xml:space="preserve">    【病理】</w:t>
      </w:r>
    </w:p>
    <w:p w:rsidR="007F6DC5" w:rsidRPr="00A35D65" w:rsidRDefault="007F6DC5" w:rsidP="007F6DC5">
      <w:pPr>
        <w:rPr>
          <w:rFonts w:ascii="宋体" w:hAnsi="宋体"/>
        </w:rPr>
      </w:pPr>
      <w:r w:rsidRPr="00A35D65">
        <w:rPr>
          <w:rFonts w:ascii="宋体" w:hAnsi="宋体" w:hint="eastAsia"/>
        </w:rPr>
        <w:t xml:space="preserve">    本病也主要侵犯肾小球前小动脉，但是病变性质及程度与良性小动脉肾硬化症不同。</w:t>
      </w:r>
    </w:p>
    <w:p w:rsidR="007F6DC5" w:rsidRPr="00A35D65" w:rsidRDefault="007F6DC5" w:rsidP="007F6DC5">
      <w:pPr>
        <w:rPr>
          <w:rFonts w:ascii="宋体" w:hAnsi="宋体"/>
        </w:rPr>
      </w:pPr>
      <w:r w:rsidRPr="00A35D65">
        <w:rPr>
          <w:rFonts w:ascii="宋体" w:hAnsi="宋体" w:hint="eastAsia"/>
        </w:rPr>
        <w:t>可见人球小动脉、小叶间动脉及弓状动脉纤维素样坏死，及小叶间动脉和弓状动脉高度肌</w:t>
      </w:r>
    </w:p>
    <w:p w:rsidR="007F6DC5" w:rsidRPr="00A35D65" w:rsidRDefault="007F6DC5" w:rsidP="007F6DC5">
      <w:pPr>
        <w:rPr>
          <w:rFonts w:ascii="宋体" w:hAnsi="宋体"/>
        </w:rPr>
      </w:pPr>
      <w:r w:rsidRPr="00A35D65">
        <w:rPr>
          <w:rFonts w:ascii="宋体" w:hAnsi="宋体" w:hint="eastAsia"/>
        </w:rPr>
        <w:lastRenderedPageBreak/>
        <w:t>内膜增厚(高度增生的基质及细胞成同心圆排列，使血管切面呈“洋葱皮”样外观)，故</w:t>
      </w:r>
    </w:p>
    <w:p w:rsidR="007F6DC5" w:rsidRPr="00A35D65" w:rsidRDefault="007F6DC5" w:rsidP="007F6DC5">
      <w:pPr>
        <w:rPr>
          <w:rFonts w:ascii="宋体" w:hAnsi="宋体"/>
        </w:rPr>
      </w:pPr>
      <w:r w:rsidRPr="00A35D65">
        <w:rPr>
          <w:rFonts w:ascii="宋体" w:hAnsi="宋体" w:hint="eastAsia"/>
        </w:rPr>
        <w:t>动脉管腔高度狭窄，乃至闭塞。</w:t>
      </w:r>
    </w:p>
    <w:p w:rsidR="007F6DC5" w:rsidRPr="00A35D65" w:rsidRDefault="007F6DC5" w:rsidP="007F6DC5">
      <w:pPr>
        <w:rPr>
          <w:rFonts w:ascii="宋体" w:hAnsi="宋体"/>
        </w:rPr>
      </w:pPr>
      <w:r w:rsidRPr="00A35D65">
        <w:rPr>
          <w:rFonts w:ascii="宋体" w:hAnsi="宋体" w:hint="eastAsia"/>
        </w:rPr>
        <w:t xml:space="preserve">    本病肾小球有两种病变：一为缺血性病变，与良性小动脉肾硬化症相似；另一为节段</w:t>
      </w:r>
    </w:p>
    <w:p w:rsidR="007F6DC5" w:rsidRPr="00A35D65" w:rsidRDefault="007F6DC5" w:rsidP="007F6DC5">
      <w:pPr>
        <w:rPr>
          <w:rFonts w:ascii="宋体" w:hAnsi="宋体"/>
        </w:rPr>
      </w:pPr>
      <w:r w:rsidRPr="00A35D65">
        <w:rPr>
          <w:rFonts w:ascii="宋体" w:hAnsi="宋体" w:hint="eastAsia"/>
        </w:rPr>
        <w:t>坏死增生性病变(节段性纤维素样坏死、微血栓形成、系膜细胞增生、乃至出现新月体)，</w:t>
      </w:r>
    </w:p>
    <w:p w:rsidR="007F6DC5" w:rsidRPr="00A35D65" w:rsidRDefault="007F6DC5" w:rsidP="007F6DC5">
      <w:pPr>
        <w:rPr>
          <w:rFonts w:ascii="宋体" w:hAnsi="宋体"/>
        </w:rPr>
      </w:pPr>
      <w:r w:rsidRPr="00A35D65">
        <w:rPr>
          <w:rFonts w:ascii="宋体" w:hAnsi="宋体" w:hint="eastAsia"/>
        </w:rPr>
        <w:t>在良性小动脉肾硬化症见不到。恶性高血压的肾实质病变进展十分迅速，很快导致肾小球</w:t>
      </w:r>
    </w:p>
    <w:p w:rsidR="007F6DC5" w:rsidRPr="00A35D65" w:rsidRDefault="007F6DC5" w:rsidP="007F6DC5">
      <w:pPr>
        <w:rPr>
          <w:rFonts w:ascii="宋体" w:hAnsi="宋体"/>
        </w:rPr>
      </w:pPr>
      <w:r w:rsidRPr="00A35D65">
        <w:rPr>
          <w:rFonts w:ascii="宋体" w:hAnsi="宋体" w:hint="eastAsia"/>
        </w:rPr>
        <w:t>硬化、肾小管萎缩及肾问质纤维化。</w:t>
      </w:r>
    </w:p>
    <w:p w:rsidR="007F6DC5" w:rsidRPr="00A35D65" w:rsidRDefault="007F6DC5" w:rsidP="007F6DC5">
      <w:pPr>
        <w:rPr>
          <w:rFonts w:ascii="宋体" w:hAnsi="宋体"/>
        </w:rPr>
      </w:pPr>
      <w:r w:rsidRPr="00A35D65">
        <w:rPr>
          <w:rFonts w:ascii="宋体" w:hAnsi="宋体" w:hint="eastAsia"/>
        </w:rPr>
        <w:t xml:space="preserve">    【临床表现】    ’</w:t>
      </w:r>
    </w:p>
    <w:p w:rsidR="007F6DC5" w:rsidRPr="00A35D65" w:rsidRDefault="007F6DC5" w:rsidP="007F6DC5">
      <w:pPr>
        <w:rPr>
          <w:rFonts w:ascii="宋体" w:hAnsi="宋体"/>
        </w:rPr>
      </w:pPr>
      <w:r w:rsidRPr="00A35D65">
        <w:rPr>
          <w:rFonts w:ascii="宋体" w:hAnsi="宋体" w:hint="eastAsia"/>
        </w:rPr>
        <w:t xml:space="preserve">    恶性高血压的肾脏病变与心、脑病变一样，均十分险恶。患者出现血尿、蛋白尿、管型尿</w:t>
      </w:r>
    </w:p>
    <w:p w:rsidR="007F6DC5" w:rsidRPr="00A35D65" w:rsidRDefault="007F6DC5" w:rsidP="007F6DC5">
      <w:pPr>
        <w:rPr>
          <w:rFonts w:ascii="宋体" w:hAnsi="宋体"/>
        </w:rPr>
      </w:pPr>
      <w:r w:rsidRPr="00A35D65">
        <w:rPr>
          <w:rFonts w:ascii="宋体" w:hAnsi="宋体" w:hint="eastAsia"/>
        </w:rPr>
        <w:t>及无菌性白细胞尿，肾功能进行性恶化，常于发病数周至数月后出现少尿，进入终末肾衰竭。</w:t>
      </w:r>
    </w:p>
    <w:p w:rsidR="007F6DC5" w:rsidRPr="00A35D65" w:rsidRDefault="007F6DC5" w:rsidP="007F6DC5">
      <w:pPr>
        <w:rPr>
          <w:rFonts w:ascii="宋体" w:hAnsi="宋体"/>
        </w:rPr>
      </w:pPr>
      <w:r w:rsidRPr="00A35D65">
        <w:rPr>
          <w:rFonts w:ascii="宋体" w:hAnsi="宋体" w:hint="eastAsia"/>
        </w:rPr>
        <w:t xml:space="preserve">    【防治】</w:t>
      </w:r>
    </w:p>
    <w:p w:rsidR="007F6DC5" w:rsidRPr="00A35D65" w:rsidRDefault="007F6DC5" w:rsidP="007F6DC5">
      <w:pPr>
        <w:rPr>
          <w:rFonts w:ascii="宋体" w:hAnsi="宋体"/>
        </w:rPr>
      </w:pPr>
      <w:r w:rsidRPr="00A35D65">
        <w:rPr>
          <w:rFonts w:ascii="宋体" w:hAnsi="宋体" w:hint="eastAsia"/>
        </w:rPr>
        <w:t xml:space="preserve">    恶性高血压是内科急症，及时控制严重高血压，防止威胁生命的心、脑、肾并发症发</w:t>
      </w:r>
    </w:p>
    <w:p w:rsidR="007F6DC5" w:rsidRPr="00A35D65" w:rsidRDefault="007F6DC5" w:rsidP="007F6DC5">
      <w:pPr>
        <w:rPr>
          <w:rFonts w:ascii="宋体" w:hAnsi="宋体"/>
        </w:rPr>
      </w:pPr>
      <w:r w:rsidRPr="00A35D65">
        <w:rPr>
          <w:rFonts w:ascii="宋体" w:hAnsi="宋体" w:hint="eastAsia"/>
        </w:rPr>
        <w:t>生是救治关键。为有效降低血压，治疗初常需静脉点滴降压药，尔后再口服降压药巩固疗</w:t>
      </w:r>
    </w:p>
    <w:p w:rsidR="007F6DC5" w:rsidRPr="00A35D65" w:rsidRDefault="007F6DC5" w:rsidP="007F6DC5">
      <w:pPr>
        <w:rPr>
          <w:rFonts w:ascii="宋体" w:hAnsi="宋体"/>
        </w:rPr>
      </w:pPr>
      <w:r w:rsidRPr="00A35D65">
        <w:rPr>
          <w:rFonts w:ascii="宋体" w:hAnsi="宋体" w:hint="eastAsia"/>
        </w:rPr>
        <w:t>效(见第三篇第六章)。但是，血压也不宜下降过快、过低，以免影响肾灌注，加重肾缺</w:t>
      </w:r>
    </w:p>
    <w:p w:rsidR="007F6DC5" w:rsidRPr="00A35D65" w:rsidRDefault="007F6DC5" w:rsidP="007F6DC5">
      <w:pPr>
        <w:rPr>
          <w:rFonts w:ascii="宋体" w:hAnsi="宋体"/>
        </w:rPr>
      </w:pPr>
      <w:r w:rsidRPr="00A35D65">
        <w:rPr>
          <w:rFonts w:ascii="宋体" w:hAnsi="宋体" w:hint="eastAsia"/>
        </w:rPr>
        <w:t>血。推荐方案是在治疗初2～3小时，将舒张压降到100～110mmHg，然后继续在12～36</w:t>
      </w:r>
    </w:p>
    <w:p w:rsidR="007F6DC5" w:rsidRPr="00A35D65" w:rsidRDefault="007F6DC5" w:rsidP="007F6DC5">
      <w:pPr>
        <w:rPr>
          <w:rFonts w:ascii="宋体" w:hAnsi="宋体"/>
        </w:rPr>
      </w:pPr>
      <w:r w:rsidRPr="00A35D65">
        <w:rPr>
          <w:rFonts w:ascii="宋体" w:hAnsi="宋体" w:hint="eastAsia"/>
        </w:rPr>
        <w:t>小时内，将血压进一步降至90mmHg。如果恶性小动脉性肾硬化症已发生并已出现肾衰</w:t>
      </w:r>
    </w:p>
    <w:p w:rsidR="007F6DC5" w:rsidRPr="00A35D65" w:rsidRDefault="007F6DC5" w:rsidP="007F6DC5">
      <w:pPr>
        <w:rPr>
          <w:rFonts w:ascii="宋体" w:hAnsi="宋体"/>
        </w:rPr>
      </w:pPr>
      <w:r w:rsidRPr="00A35D65">
        <w:rPr>
          <w:rFonts w:ascii="宋体" w:hAnsi="宋体" w:hint="eastAsia"/>
        </w:rPr>
        <w:t>竭，则应及时进行透析治疗。</w:t>
      </w:r>
    </w:p>
    <w:p w:rsidR="007F6DC5" w:rsidRPr="00A35D65" w:rsidRDefault="007F6DC5" w:rsidP="007F6DC5">
      <w:pPr>
        <w:rPr>
          <w:rFonts w:ascii="宋体" w:hAnsi="宋体"/>
        </w:rPr>
      </w:pPr>
      <w:r w:rsidRPr="00A35D65">
        <w:rPr>
          <w:rFonts w:ascii="宋体" w:hAnsi="宋体" w:hint="eastAsia"/>
        </w:rPr>
        <w:t>第四节肾静脉血栓形成</w:t>
      </w:r>
    </w:p>
    <w:p w:rsidR="007F6DC5" w:rsidRPr="00A35D65" w:rsidRDefault="007F6DC5" w:rsidP="007F6DC5">
      <w:pPr>
        <w:rPr>
          <w:rFonts w:ascii="宋体" w:hAnsi="宋体"/>
        </w:rPr>
      </w:pPr>
      <w:r w:rsidRPr="00A35D65">
        <w:rPr>
          <w:rFonts w:ascii="宋体" w:hAnsi="宋体" w:hint="eastAsia"/>
        </w:rPr>
        <w:t xml:space="preserve">  【病因及发病机制】</w:t>
      </w:r>
    </w:p>
    <w:p w:rsidR="007F6DC5" w:rsidRPr="00A35D65" w:rsidRDefault="007F6DC5" w:rsidP="007F6DC5">
      <w:pPr>
        <w:rPr>
          <w:rFonts w:ascii="宋体" w:hAnsi="宋体"/>
        </w:rPr>
      </w:pPr>
      <w:r w:rsidRPr="00A35D65">
        <w:rPr>
          <w:rFonts w:ascii="宋体" w:hAnsi="宋体" w:hint="eastAsia"/>
        </w:rPr>
        <w:t xml:space="preserve">  肾静脉血栓(renal vein thrombosis，RVT)常在下列情况下发生：①血液高凝状态</w:t>
      </w:r>
    </w:p>
    <w:p w:rsidR="007F6DC5" w:rsidRPr="00A35D65" w:rsidRDefault="007F6DC5" w:rsidP="007F6DC5">
      <w:pPr>
        <w:rPr>
          <w:rFonts w:ascii="宋体" w:hAnsi="宋体"/>
        </w:rPr>
      </w:pPr>
      <w:r w:rsidRPr="00A35D65">
        <w:rPr>
          <w:rFonts w:ascii="宋体" w:hAnsi="宋体" w:hint="eastAsia"/>
        </w:rPr>
        <w:t>(如肾病综合征)；②肾静脉受压，血流淤滞(如肿瘤、血肿压迫)；③肾静脉血管壁受损</w:t>
      </w:r>
    </w:p>
    <w:p w:rsidR="007F6DC5" w:rsidRPr="00A35D65" w:rsidRDefault="007F6DC5" w:rsidP="007F6DC5">
      <w:pPr>
        <w:rPr>
          <w:rFonts w:ascii="宋体" w:hAnsi="宋体"/>
        </w:rPr>
      </w:pPr>
      <w:r w:rsidRPr="00A35D65">
        <w:rPr>
          <w:rFonts w:ascii="宋体" w:hAnsi="宋体" w:hint="eastAsia"/>
        </w:rPr>
        <w:t>(如肿瘤侵犯)。临床上以肾病综合征并发RVT最常见，据统计约20％～50％的肾病综合</w:t>
      </w:r>
    </w:p>
    <w:p w:rsidR="007F6DC5" w:rsidRPr="00A35D65" w:rsidRDefault="007F6DC5" w:rsidP="007F6DC5">
      <w:pPr>
        <w:rPr>
          <w:rFonts w:ascii="宋体" w:hAnsi="宋体"/>
        </w:rPr>
      </w:pPr>
      <w:r w:rsidRPr="00A35D65">
        <w:rPr>
          <w:rFonts w:ascii="宋体" w:hAnsi="宋体" w:hint="eastAsia"/>
        </w:rPr>
        <w:t>征患者(尤其膜性肾病患者)并发RvT。</w:t>
      </w:r>
    </w:p>
    <w:p w:rsidR="007F6DC5" w:rsidRPr="00A35D65" w:rsidRDefault="007F6DC5" w:rsidP="007F6DC5">
      <w:pPr>
        <w:rPr>
          <w:rFonts w:ascii="宋体" w:hAnsi="宋体"/>
        </w:rPr>
      </w:pPr>
      <w:r w:rsidRPr="00A35D65">
        <w:rPr>
          <w:rFonts w:ascii="宋体" w:hAnsi="宋体" w:hint="eastAsia"/>
        </w:rPr>
        <w:t xml:space="preserve">    【临床表现】</w:t>
      </w:r>
    </w:p>
    <w:p w:rsidR="007F6DC5" w:rsidRPr="00A35D65" w:rsidRDefault="007F6DC5" w:rsidP="007F6DC5">
      <w:pPr>
        <w:rPr>
          <w:rFonts w:ascii="宋体" w:hAnsi="宋体"/>
        </w:rPr>
      </w:pPr>
      <w:r w:rsidRPr="00A35D65">
        <w:rPr>
          <w:rFonts w:ascii="宋体" w:hAnsi="宋体" w:hint="eastAsia"/>
        </w:rPr>
        <w:t xml:space="preserve">    RVT的I临床表现取决于被阻塞静脉大小、血栓形成快慢、血流阻断程度及有无侧支</w:t>
      </w:r>
    </w:p>
    <w:p w:rsidR="007F6DC5" w:rsidRPr="00A35D65" w:rsidRDefault="007F6DC5" w:rsidP="007F6DC5">
      <w:pPr>
        <w:rPr>
          <w:rFonts w:ascii="宋体" w:hAnsi="宋体"/>
        </w:rPr>
      </w:pPr>
      <w:r w:rsidRPr="00A35D65">
        <w:rPr>
          <w:rFonts w:ascii="宋体" w:hAnsi="宋体" w:hint="eastAsia"/>
        </w:rPr>
        <w:t>循环形成等，约3／4肾病综合征患者并发的RV'I、(尤其在较小分支时)并无临床症状。</w:t>
      </w:r>
    </w:p>
    <w:p w:rsidR="007F6DC5" w:rsidRPr="00A35D65" w:rsidRDefault="007F6DC5" w:rsidP="007F6DC5">
      <w:pPr>
        <w:rPr>
          <w:rFonts w:ascii="宋体" w:hAnsi="宋体"/>
        </w:rPr>
      </w:pPr>
      <w:r w:rsidRPr="00A35D65">
        <w:rPr>
          <w:rFonts w:ascii="宋体" w:hAnsi="宋体" w:hint="eastAsia"/>
        </w:rPr>
        <w:t>急性RVT的典型I临床表现如下：①患侧腰胁痛或腹痛；②尿异常，出现血尿(镜下或肉</w:t>
      </w:r>
    </w:p>
    <w:p w:rsidR="007F6DC5" w:rsidRPr="00A35D65" w:rsidRDefault="007F6DC5" w:rsidP="007F6DC5">
      <w:pPr>
        <w:rPr>
          <w:rFonts w:ascii="宋体" w:hAnsi="宋体"/>
        </w:rPr>
      </w:pPr>
      <w:r w:rsidRPr="00A35D65">
        <w:rPr>
          <w:rFonts w:ascii="宋体" w:hAnsi="宋体" w:hint="eastAsia"/>
        </w:rPr>
        <w:t>眼血尿)及蛋白尿(原有蛋白尿增多)；③肾功能异常，双侧肾静脉主干大血栓可致急性</w:t>
      </w:r>
    </w:p>
    <w:p w:rsidR="007F6DC5" w:rsidRPr="00A35D65" w:rsidRDefault="007F6DC5" w:rsidP="007F6DC5">
      <w:pPr>
        <w:rPr>
          <w:rFonts w:ascii="宋体" w:hAnsi="宋体"/>
        </w:rPr>
      </w:pPr>
      <w:r w:rsidRPr="00A35D65">
        <w:rPr>
          <w:rFonts w:ascii="宋体" w:hAnsi="宋体" w:hint="eastAsia"/>
        </w:rPr>
        <w:t>肾衰竭；④病肾增大(影像学检查证实)。慢性RV'I、有时还可引起肾小管功能异常，呈现</w:t>
      </w:r>
    </w:p>
    <w:p w:rsidR="007F6DC5" w:rsidRPr="00A35D65" w:rsidRDefault="007F6DC5" w:rsidP="007F6DC5">
      <w:pPr>
        <w:rPr>
          <w:rFonts w:ascii="宋体" w:hAnsi="宋体"/>
        </w:rPr>
      </w:pPr>
      <w:r w:rsidRPr="00A35D65">
        <w:rPr>
          <w:rFonts w:ascii="宋体" w:hAnsi="宋体" w:hint="eastAsia"/>
        </w:rPr>
        <w:t>肾陛糖尿等。另外，肾静脉血栓常可脱落引起肺栓塞。</w:t>
      </w:r>
    </w:p>
    <w:p w:rsidR="007F6DC5" w:rsidRPr="00A35D65" w:rsidRDefault="007F6DC5" w:rsidP="007F6DC5">
      <w:pPr>
        <w:rPr>
          <w:rFonts w:ascii="宋体" w:hAnsi="宋体"/>
        </w:rPr>
      </w:pPr>
      <w:r w:rsidRPr="00A35D65">
        <w:rPr>
          <w:rFonts w:ascii="宋体" w:hAnsi="宋体" w:hint="eastAsia"/>
        </w:rPr>
        <w:t xml:space="preserve">    【诊断】</w:t>
      </w:r>
    </w:p>
    <w:p w:rsidR="007F6DC5" w:rsidRPr="00A35D65" w:rsidRDefault="007F6DC5" w:rsidP="007F6DC5">
      <w:pPr>
        <w:rPr>
          <w:rFonts w:ascii="宋体" w:hAnsi="宋体"/>
        </w:rPr>
      </w:pPr>
      <w:r w:rsidRPr="00A35D65">
        <w:rPr>
          <w:rFonts w:ascii="宋体" w:hAnsi="宋体"/>
        </w:rPr>
        <w:t>541</w:t>
      </w:r>
    </w:p>
    <w:p w:rsidR="007F6DC5" w:rsidRPr="00A35D65" w:rsidRDefault="007F6DC5" w:rsidP="007F6DC5">
      <w:pPr>
        <w:rPr>
          <w:rFonts w:ascii="宋体" w:hAnsi="宋体"/>
        </w:rPr>
      </w:pPr>
      <w:r w:rsidRPr="00A35D65">
        <w:rPr>
          <w:rFonts w:ascii="宋体" w:hAnsi="宋体" w:hint="eastAsia"/>
        </w:rPr>
        <w:t>6乡。簧；第五篇泌尿系统!!纛一。i jjj jji jj j</w:t>
      </w:r>
    </w:p>
    <w:p w:rsidR="007F6DC5" w:rsidRPr="00A35D65" w:rsidRDefault="007F6DC5" w:rsidP="007F6DC5">
      <w:pPr>
        <w:rPr>
          <w:rFonts w:ascii="宋体" w:hAnsi="宋体"/>
        </w:rPr>
      </w:pPr>
      <w:r w:rsidRPr="00A35D65">
        <w:rPr>
          <w:rFonts w:ascii="宋体" w:hAnsi="宋体" w:hint="eastAsia"/>
        </w:rPr>
        <w:t xml:space="preserve">    确诊RVT必须依靠选择性肾静脉造影检查，若发现静脉腔内充盈缺损或静脉分支不</w:t>
      </w:r>
    </w:p>
    <w:p w:rsidR="007F6DC5" w:rsidRPr="00A35D65" w:rsidRDefault="007F6DC5" w:rsidP="007F6DC5">
      <w:pPr>
        <w:rPr>
          <w:rFonts w:ascii="宋体" w:hAnsi="宋体"/>
        </w:rPr>
      </w:pPr>
      <w:r w:rsidRPr="00A35D65">
        <w:rPr>
          <w:rFonts w:ascii="宋体" w:hAnsi="宋体" w:hint="eastAsia"/>
        </w:rPr>
        <w:t>显影即可确诊。非创伤性影像检查(如磁共振、CT及多普勒超声)对发现RVT欠敏感，</w:t>
      </w:r>
    </w:p>
    <w:p w:rsidR="007F6DC5" w:rsidRPr="00A35D65" w:rsidRDefault="007F6DC5" w:rsidP="007F6DC5">
      <w:pPr>
        <w:rPr>
          <w:rFonts w:ascii="宋体" w:hAnsi="宋体"/>
        </w:rPr>
      </w:pPr>
      <w:r w:rsidRPr="00A35D65">
        <w:rPr>
          <w:rFonts w:ascii="宋体" w:hAnsi="宋体" w:hint="eastAsia"/>
        </w:rPr>
        <w:t>仅对。肾静脉主干大血栓诊断有一定帮助。</w:t>
      </w:r>
    </w:p>
    <w:p w:rsidR="007F6DC5" w:rsidRPr="00A35D65" w:rsidRDefault="007F6DC5" w:rsidP="007F6DC5">
      <w:pPr>
        <w:rPr>
          <w:rFonts w:ascii="宋体" w:hAnsi="宋体"/>
        </w:rPr>
      </w:pPr>
      <w:r w:rsidRPr="00A35D65">
        <w:rPr>
          <w:rFonts w:ascii="宋体" w:hAnsi="宋体" w:hint="eastAsia"/>
        </w:rPr>
        <w:t xml:space="preserve">    【治疗】</w:t>
      </w:r>
    </w:p>
    <w:p w:rsidR="007F6DC5" w:rsidRPr="00A35D65" w:rsidRDefault="007F6DC5" w:rsidP="007F6DC5">
      <w:pPr>
        <w:rPr>
          <w:rFonts w:ascii="宋体" w:hAnsi="宋体"/>
        </w:rPr>
      </w:pPr>
      <w:r w:rsidRPr="00A35D65">
        <w:rPr>
          <w:rFonts w:ascii="宋体" w:hAnsi="宋体" w:hint="eastAsia"/>
        </w:rPr>
        <w:t xml:space="preserve">    RvT确诊后应尽早开始溶栓及抗凝治疗。肾静脉主干大血栓溶栓无效且反复导致肺</w:t>
      </w:r>
    </w:p>
    <w:p w:rsidR="007F6DC5" w:rsidRPr="00A35D65" w:rsidRDefault="007F6DC5" w:rsidP="007F6DC5">
      <w:pPr>
        <w:rPr>
          <w:rFonts w:ascii="宋体" w:hAnsi="宋体"/>
        </w:rPr>
      </w:pPr>
      <w:r w:rsidRPr="00A35D65">
        <w:rPr>
          <w:rFonts w:ascii="宋体" w:hAnsi="宋体" w:hint="eastAsia"/>
        </w:rPr>
        <w:t>栓塞时，可考虑手术取栓。</w:t>
      </w:r>
    </w:p>
    <w:p w:rsidR="007F6DC5" w:rsidRPr="00A35D65" w:rsidRDefault="007F6DC5" w:rsidP="007F6DC5">
      <w:pPr>
        <w:rPr>
          <w:rFonts w:ascii="宋体" w:hAnsi="宋体"/>
        </w:rPr>
      </w:pPr>
      <w:r w:rsidRPr="00A35D65">
        <w:rPr>
          <w:rFonts w:ascii="宋体" w:hAnsi="宋体" w:hint="eastAsia"/>
        </w:rPr>
        <w:t>(谌贻璞)</w:t>
      </w:r>
    </w:p>
    <w:p w:rsidR="007F6DC5" w:rsidRPr="00A35D65" w:rsidRDefault="007F6DC5" w:rsidP="007F6DC5">
      <w:pPr>
        <w:rPr>
          <w:rFonts w:ascii="宋体" w:hAnsi="宋体"/>
        </w:rPr>
      </w:pPr>
      <w:r w:rsidRPr="00A35D65">
        <w:rPr>
          <w:rFonts w:ascii="宋体" w:hAnsi="宋体" w:hint="eastAsia"/>
        </w:rPr>
        <w:t>第十章  急性肾衰竭</w:t>
      </w:r>
    </w:p>
    <w:p w:rsidR="007F6DC5" w:rsidRPr="00A35D65" w:rsidRDefault="007F6DC5" w:rsidP="007F6DC5">
      <w:pPr>
        <w:rPr>
          <w:rFonts w:ascii="宋体" w:hAnsi="宋体"/>
        </w:rPr>
      </w:pPr>
      <w:r w:rsidRPr="00A35D65">
        <w:rPr>
          <w:rFonts w:ascii="宋体" w:hAnsi="宋体" w:hint="eastAsia"/>
        </w:rPr>
        <w:t xml:space="preserve">    急性肾衰竭(act．ne renal failure，AKr J苊由各种原因引起的肾功能在短时『白J内(儿</w:t>
      </w:r>
    </w:p>
    <w:p w:rsidR="007F6DC5" w:rsidRPr="00A35D65" w:rsidRDefault="007F6DC5" w:rsidP="007F6DC5">
      <w:pPr>
        <w:rPr>
          <w:rFonts w:ascii="宋体" w:hAnsi="宋体"/>
        </w:rPr>
      </w:pPr>
      <w:r w:rsidRPr="00A35D65">
        <w:rPr>
          <w:rFonts w:ascii="宋体" w:hAnsi="宋体" w:hint="eastAsia"/>
        </w:rPr>
        <w:t>小时至几周)突然下降而出现的氮质废物滞留和尿量减少综合征。肾功能下降可发生在原</w:t>
      </w:r>
    </w:p>
    <w:p w:rsidR="007F6DC5" w:rsidRPr="00A35D65" w:rsidRDefault="007F6DC5" w:rsidP="007F6DC5">
      <w:pPr>
        <w:rPr>
          <w:rFonts w:ascii="宋体" w:hAnsi="宋体"/>
        </w:rPr>
      </w:pPr>
      <w:r w:rsidRPr="00A35D65">
        <w:rPr>
          <w:rFonts w:ascii="宋体" w:hAnsi="宋体" w:hint="eastAsia"/>
        </w:rPr>
        <w:lastRenderedPageBreak/>
        <w:t>来无肾脏病的患者，也可发生在慢性肾脏病(chronic kidney disease，(2KI))患者。ARF</w:t>
      </w:r>
    </w:p>
    <w:p w:rsidR="007F6DC5" w:rsidRPr="00A35D65" w:rsidRDefault="007F6DC5" w:rsidP="007F6DC5">
      <w:pPr>
        <w:rPr>
          <w:rFonts w:ascii="宋体" w:hAnsi="宋体"/>
        </w:rPr>
      </w:pPr>
      <w:r w:rsidRPr="00A35D65">
        <w:rPr>
          <w:rFonts w:ascii="宋体" w:hAnsi="宋体" w:hint="eastAsia"/>
        </w:rPr>
        <w:t>主要表现为氮质废物血肌酐(Cr)和尿素氮(BUN)升高，水、电解质和酸碱平衡紊乱，</w:t>
      </w:r>
    </w:p>
    <w:p w:rsidR="007F6DC5" w:rsidRPr="00A35D65" w:rsidRDefault="007F6DC5" w:rsidP="007F6DC5">
      <w:pPr>
        <w:rPr>
          <w:rFonts w:ascii="宋体" w:hAnsi="宋体"/>
        </w:rPr>
      </w:pPr>
      <w:r w:rsidRPr="00A35D65">
        <w:rPr>
          <w:rFonts w:ascii="宋体" w:hAnsi="宋体" w:hint="eastAsia"/>
        </w:rPr>
        <w:t>及全身各系统并发症。常伴有少尿(&lt;1400ml／d)，但也可以无少尿表现。</w:t>
      </w:r>
    </w:p>
    <w:p w:rsidR="007F6DC5" w:rsidRPr="00A35D65" w:rsidRDefault="007F6DC5" w:rsidP="007F6DC5">
      <w:pPr>
        <w:rPr>
          <w:rFonts w:ascii="宋体" w:hAnsi="宋体"/>
        </w:rPr>
      </w:pPr>
      <w:r w:rsidRPr="00A35D65">
        <w:rPr>
          <w:rFonts w:ascii="宋体" w:hAnsi="宋体" w:hint="eastAsia"/>
        </w:rPr>
        <w:t xml:space="preserve">    【病因和分类】</w:t>
      </w:r>
    </w:p>
    <w:p w:rsidR="007F6DC5" w:rsidRPr="00A35D65" w:rsidRDefault="007F6DC5" w:rsidP="007F6DC5">
      <w:pPr>
        <w:rPr>
          <w:rFonts w:ascii="宋体" w:hAnsi="宋体"/>
        </w:rPr>
      </w:pPr>
      <w:r w:rsidRPr="00A35D65">
        <w:rPr>
          <w:rFonts w:ascii="宋体" w:hAnsi="宋体" w:hint="eastAsia"/>
        </w:rPr>
        <w:t xml:space="preserve">    ARF有广义和狭义之分，广义的ARI：?可分为肾前性、肾性和肾后性三类。狭义的</w:t>
      </w:r>
    </w:p>
    <w:p w:rsidR="007F6DC5" w:rsidRPr="00A35D65" w:rsidRDefault="007F6DC5" w:rsidP="007F6DC5">
      <w:pPr>
        <w:rPr>
          <w:rFonts w:ascii="宋体" w:hAnsi="宋体"/>
        </w:rPr>
      </w:pPr>
      <w:r w:rsidRPr="00A35D65">
        <w:rPr>
          <w:rFonts w:ascii="宋体" w:hAnsi="宋体" w:hint="eastAsia"/>
        </w:rPr>
        <w:t>ARF’是指急性肾小管坏死(actlte tlabular necrosis，ATN)。</w:t>
      </w:r>
    </w:p>
    <w:p w:rsidR="007F6DC5" w:rsidRPr="00A35D65" w:rsidRDefault="007F6DC5" w:rsidP="007F6DC5">
      <w:pPr>
        <w:rPr>
          <w:rFonts w:ascii="宋体" w:hAnsi="宋体"/>
        </w:rPr>
      </w:pPr>
      <w:r w:rsidRPr="00A35D65">
        <w:rPr>
          <w:rFonts w:ascii="宋体" w:hAnsi="宋体" w:hint="eastAsia"/>
        </w:rPr>
        <w:t xml:space="preserve">    肾前性ARF的常见病因包括血容量减少(如各种原因的液体丢失和出血)、有效动脉</w:t>
      </w:r>
    </w:p>
    <w:p w:rsidR="007F6DC5" w:rsidRPr="00A35D65" w:rsidRDefault="007F6DC5" w:rsidP="007F6DC5">
      <w:pPr>
        <w:rPr>
          <w:rFonts w:ascii="宋体" w:hAnsi="宋体"/>
        </w:rPr>
      </w:pPr>
      <w:r w:rsidRPr="00A35D65">
        <w:rPr>
          <w:rFonts w:ascii="宋体" w:hAnsi="宋体" w:hint="eastAsia"/>
        </w:rPr>
        <w:t>血容量减少和肾内血流动力学改变等。肾后性ARF的特征是急性尿路梗阻，梗阻可发生</w:t>
      </w:r>
    </w:p>
    <w:p w:rsidR="007F6DC5" w:rsidRPr="00A35D65" w:rsidRDefault="007F6DC5" w:rsidP="007F6DC5">
      <w:pPr>
        <w:rPr>
          <w:rFonts w:ascii="宋体" w:hAnsi="宋体"/>
        </w:rPr>
      </w:pPr>
      <w:r w:rsidRPr="00A35D65">
        <w:rPr>
          <w:rFonts w:ascii="宋体" w:hAnsi="宋体" w:hint="eastAsia"/>
        </w:rPr>
        <w:t>在尿路从肾盂到尿道的任一水平。肾性ARF有肾实质损伤，常见的是肾缺血或肾毒性物</w:t>
      </w:r>
    </w:p>
    <w:p w:rsidR="007F6DC5" w:rsidRPr="00A35D65" w:rsidRDefault="007F6DC5" w:rsidP="007F6DC5">
      <w:pPr>
        <w:rPr>
          <w:rFonts w:ascii="宋体" w:hAnsi="宋体"/>
        </w:rPr>
      </w:pPr>
      <w:r w:rsidRPr="00A35D65">
        <w:rPr>
          <w:rFonts w:ascii="宋体" w:hAnsi="宋体" w:hint="eastAsia"/>
        </w:rPr>
        <w:t>质(包括外源性毒素，如生物毒素、化学毒素、抗菌药物、造影剂等和内源性毒素，如血</w:t>
      </w:r>
    </w:p>
    <w:p w:rsidR="007F6DC5" w:rsidRPr="00A35D65" w:rsidRDefault="007F6DC5" w:rsidP="007F6DC5">
      <w:pPr>
        <w:rPr>
          <w:rFonts w:ascii="宋体" w:hAnsi="宋体"/>
        </w:rPr>
      </w:pPr>
      <w:r w:rsidRPr="00A35D65">
        <w:rPr>
          <w:rFonts w:ascii="宋体" w:hAnsi="宋体" w:hint="eastAsia"/>
        </w:rPr>
        <w:t>红蛋白、肌红蛋白等)损伤肾小管上皮细胞(如ATN)。在这一类中也包括肾小球病、血</w:t>
      </w:r>
    </w:p>
    <w:p w:rsidR="007F6DC5" w:rsidRPr="00A35D65" w:rsidRDefault="007F6DC5" w:rsidP="007F6DC5">
      <w:pPr>
        <w:rPr>
          <w:rFonts w:ascii="宋体" w:hAnsi="宋体"/>
        </w:rPr>
      </w:pPr>
      <w:r w:rsidRPr="00A35D65">
        <w:rPr>
          <w:rFonts w:ascii="宋体" w:hAnsi="宋体" w:hint="eastAsia"/>
        </w:rPr>
        <w:t>管病和小管间质病导致的。本章主要以急性肾小管坏死(ATN)为代表进行叙述。</w:t>
      </w:r>
    </w:p>
    <w:p w:rsidR="007F6DC5" w:rsidRPr="00A35D65" w:rsidRDefault="007F6DC5" w:rsidP="007F6DC5">
      <w:pPr>
        <w:rPr>
          <w:rFonts w:ascii="宋体" w:hAnsi="宋体"/>
        </w:rPr>
      </w:pPr>
      <w:r w:rsidRPr="00A35D65">
        <w:rPr>
          <w:rFonts w:ascii="宋体" w:hAnsi="宋体" w:hint="eastAsia"/>
        </w:rPr>
        <w:t xml:space="preserve">    【发病机制】</w:t>
      </w:r>
    </w:p>
    <w:p w:rsidR="007F6DC5" w:rsidRPr="00A35D65" w:rsidRDefault="007F6DC5" w:rsidP="007F6DC5">
      <w:pPr>
        <w:rPr>
          <w:rFonts w:ascii="宋体" w:hAnsi="宋体"/>
        </w:rPr>
      </w:pPr>
      <w:r w:rsidRPr="00A35D65">
        <w:rPr>
          <w:rFonts w:ascii="宋体" w:hAnsi="宋体" w:hint="eastAsia"/>
        </w:rPr>
        <w:t xml:space="preserve">    不同病因、不同程度的急性肾小管坏死(ATN)，可以有不同的始动因素和持续发</w:t>
      </w:r>
    </w:p>
    <w:p w:rsidR="007F6DC5" w:rsidRPr="00A35D65" w:rsidRDefault="007F6DC5" w:rsidP="007F6DC5">
      <w:pPr>
        <w:rPr>
          <w:rFonts w:ascii="宋体" w:hAnsi="宋体"/>
        </w:rPr>
      </w:pPr>
      <w:r w:rsidRPr="00A35D65">
        <w:rPr>
          <w:rFonts w:ascii="宋体" w:hAnsi="宋体" w:hint="eastAsia"/>
        </w:rPr>
        <w:t>展因素。人类中毒性和缺血性ATN可是多因素的，如中毒性ATN可发生在老年、糖</w:t>
      </w:r>
    </w:p>
    <w:p w:rsidR="007F6DC5" w:rsidRPr="00A35D65" w:rsidRDefault="007F6DC5" w:rsidP="007F6DC5">
      <w:pPr>
        <w:rPr>
          <w:rFonts w:ascii="宋体" w:hAnsi="宋体"/>
        </w:rPr>
      </w:pPr>
      <w:r w:rsidRPr="00A35D65">
        <w:rPr>
          <w:rFonts w:ascii="宋体" w:hAnsi="宋体" w:hint="eastAsia"/>
        </w:rPr>
        <w:t>尿病等多种因素基础之上，也可有缺血因素参与。中毒性和缺血性损害也可一起引</w:t>
      </w:r>
    </w:p>
    <w:p w:rsidR="007F6DC5" w:rsidRPr="00A35D65" w:rsidRDefault="007F6DC5" w:rsidP="007F6DC5">
      <w:pPr>
        <w:rPr>
          <w:rFonts w:ascii="宋体" w:hAnsi="宋体"/>
        </w:rPr>
      </w:pPr>
      <w:r w:rsidRPr="00A35D65">
        <w:rPr>
          <w:rFonts w:ascii="宋体" w:hAnsi="宋体" w:hint="eastAsia"/>
        </w:rPr>
        <w:t>起ATN。</w:t>
      </w:r>
    </w:p>
    <w:p w:rsidR="007F6DC5" w:rsidRPr="00A35D65" w:rsidRDefault="007F6DC5" w:rsidP="007F6DC5">
      <w:pPr>
        <w:rPr>
          <w:rFonts w:ascii="宋体" w:hAnsi="宋体"/>
        </w:rPr>
      </w:pPr>
      <w:r w:rsidRPr="00A35D65">
        <w:rPr>
          <w:rFonts w:ascii="宋体" w:hAnsi="宋体" w:hint="eastAsia"/>
        </w:rPr>
        <w:t xml:space="preserve">    肾前性ARF是肾灌注减少导致血流动力学介导的肾小球滤过率(GFR)降低，并无</w:t>
      </w:r>
    </w:p>
    <w:p w:rsidR="007F6DC5" w:rsidRPr="00A35D65" w:rsidRDefault="007F6DC5" w:rsidP="007F6DC5">
      <w:pPr>
        <w:rPr>
          <w:rFonts w:ascii="宋体" w:hAnsi="宋体"/>
        </w:rPr>
      </w:pPr>
      <w:r w:rsidRPr="00A35D65">
        <w:rPr>
          <w:rFonts w:ascii="宋体" w:hAnsi="宋体" w:hint="eastAsia"/>
        </w:rPr>
        <w:t>明显的肾实质损伤。如果肾灌注量减少能在6小时内得到纠正，则血流动力学损害可以逆</w:t>
      </w:r>
    </w:p>
    <w:p w:rsidR="007F6DC5" w:rsidRPr="00A35D65" w:rsidRDefault="007F6DC5" w:rsidP="007F6DC5">
      <w:pPr>
        <w:rPr>
          <w:rFonts w:ascii="宋体" w:hAnsi="宋体"/>
        </w:rPr>
      </w:pPr>
      <w:r w:rsidRPr="00A35D65">
        <w:rPr>
          <w:rFonts w:ascii="宋体" w:hAnsi="宋体" w:hint="eastAsia"/>
        </w:rPr>
        <w:t>转，肾功能也可迅速恢复。但若低灌注持续，则可发生。肾小管上皮细胞明显损伤，继而发</w:t>
      </w:r>
    </w:p>
    <w:p w:rsidR="007F6DC5" w:rsidRPr="00A35D65" w:rsidRDefault="007F6DC5" w:rsidP="007F6DC5">
      <w:pPr>
        <w:rPr>
          <w:rFonts w:ascii="宋体" w:hAnsi="宋体"/>
        </w:rPr>
      </w:pPr>
      <w:r w:rsidRPr="00A35D65">
        <w:rPr>
          <w:rFonts w:ascii="宋体" w:hAnsi="宋体" w:hint="eastAsia"/>
        </w:rPr>
        <w:t>展为ATN。</w:t>
      </w:r>
    </w:p>
    <w:p w:rsidR="007F6DC5" w:rsidRPr="00A35D65" w:rsidRDefault="007F6DC5" w:rsidP="007F6DC5">
      <w:pPr>
        <w:rPr>
          <w:rFonts w:ascii="宋体" w:hAnsi="宋体"/>
        </w:rPr>
      </w:pPr>
      <w:r w:rsidRPr="00A35D65">
        <w:rPr>
          <w:rFonts w:ascii="宋体" w:hAnsi="宋体" w:hint="eastAsia"/>
        </w:rPr>
        <w:t xml:space="preserve">    ATN的发病机制仍未完全阐明，涉及肾血流动力学改变、。肾毒素或肾缺血一再灌注所</w:t>
      </w:r>
    </w:p>
    <w:p w:rsidR="007F6DC5" w:rsidRPr="00A35D65" w:rsidRDefault="007F6DC5" w:rsidP="007F6DC5">
      <w:pPr>
        <w:rPr>
          <w:rFonts w:ascii="宋体" w:hAnsi="宋体"/>
        </w:rPr>
      </w:pPr>
      <w:r w:rsidRPr="00A35D65">
        <w:rPr>
          <w:rFonts w:ascii="宋体" w:hAnsi="宋体" w:hint="eastAsia"/>
        </w:rPr>
        <w:t>致肾小管上皮细胞损伤及上皮细胞脱落、管型形成和肾小管腔阻塞等。</w:t>
      </w:r>
    </w:p>
    <w:p w:rsidR="007F6DC5" w:rsidRPr="00A35D65" w:rsidRDefault="007F6DC5" w:rsidP="007F6DC5">
      <w:pPr>
        <w:rPr>
          <w:rFonts w:ascii="宋体" w:hAnsi="宋体"/>
        </w:rPr>
      </w:pPr>
      <w:r w:rsidRPr="00A35D65">
        <w:rPr>
          <w:rFonts w:ascii="宋体" w:hAnsi="宋体" w:hint="eastAsia"/>
        </w:rPr>
        <w:t xml:space="preserve">    (一)小管因素</w:t>
      </w:r>
    </w:p>
    <w:p w:rsidR="007F6DC5" w:rsidRPr="00A35D65" w:rsidRDefault="007F6DC5" w:rsidP="007F6DC5">
      <w:pPr>
        <w:rPr>
          <w:rFonts w:ascii="宋体" w:hAnsi="宋体"/>
        </w:rPr>
      </w:pPr>
      <w:r w:rsidRPr="00A35D65">
        <w:rPr>
          <w:rFonts w:ascii="宋体" w:hAnsi="宋体" w:hint="eastAsia"/>
        </w:rPr>
        <w:t xml:space="preserve">    低氧／缺血、肾毒性物质可引起近端肾小管损伤，包括亚致死性可逆性功能紊乱、小</w:t>
      </w:r>
    </w:p>
    <w:p w:rsidR="007F6DC5" w:rsidRPr="00A35D65" w:rsidRDefault="007F6DC5" w:rsidP="007F6DC5">
      <w:pPr>
        <w:rPr>
          <w:rFonts w:ascii="宋体" w:hAnsi="宋体"/>
        </w:rPr>
      </w:pPr>
      <w:r w:rsidRPr="00A35D65">
        <w:rPr>
          <w:rFonts w:ascii="宋体" w:hAnsi="宋体" w:hint="eastAsia"/>
        </w:rPr>
        <w:t>管上皮细胞凋亡或坏死，并导致小管对钠重吸收减少，管一球反馈增强，小管管型形成导</w:t>
      </w:r>
    </w:p>
    <w:p w:rsidR="007F6DC5" w:rsidRPr="00A35D65" w:rsidRDefault="007F6DC5" w:rsidP="007F6DC5">
      <w:pPr>
        <w:rPr>
          <w:rFonts w:ascii="宋体" w:hAnsi="宋体"/>
        </w:rPr>
      </w:pPr>
      <w:r w:rsidRPr="00A35D65">
        <w:rPr>
          <w:rFonts w:ascii="宋体" w:hAnsi="宋体" w:hint="eastAsia"/>
        </w:rPr>
        <w:t>致小管梗阻，管内压增加，(2-FR下降。小管严重受损可导致肾小球滤过液的反漏，通过</w:t>
      </w:r>
    </w:p>
    <w:p w:rsidR="007F6DC5" w:rsidRPr="00A35D65" w:rsidRDefault="007F6DC5" w:rsidP="007F6DC5">
      <w:pPr>
        <w:rPr>
          <w:rFonts w:ascii="宋体" w:hAnsi="宋体"/>
        </w:rPr>
      </w:pPr>
      <w:r w:rsidRPr="00A35D65">
        <w:rPr>
          <w:rFonts w:ascii="宋体" w:hAnsi="宋体" w:hint="eastAsia"/>
        </w:rPr>
        <w:t>受损的上皮或小管基底膜漏出，致肾间质水肿和肾实质进一步损伤。</w:t>
      </w:r>
    </w:p>
    <w:p w:rsidR="007F6DC5" w:rsidRPr="00A35D65" w:rsidRDefault="007F6DC5" w:rsidP="007F6DC5">
      <w:pPr>
        <w:rPr>
          <w:rFonts w:ascii="宋体" w:hAnsi="宋体"/>
        </w:rPr>
      </w:pPr>
      <w:r w:rsidRPr="00A35D65">
        <w:rPr>
          <w:rFonts w:ascii="宋体" w:hAnsi="宋体" w:hint="eastAsia"/>
        </w:rPr>
        <w:t xml:space="preserve">  (二)血管因素</w:t>
      </w:r>
    </w:p>
    <w:p w:rsidR="007F6DC5" w:rsidRPr="00A35D65" w:rsidRDefault="007F6DC5" w:rsidP="007F6DC5">
      <w:pPr>
        <w:rPr>
          <w:rFonts w:ascii="宋体" w:hAnsi="宋体"/>
        </w:rPr>
      </w:pPr>
      <w:r w:rsidRPr="00A35D65">
        <w:rPr>
          <w:rFonts w:ascii="宋体" w:hAnsi="宋体" w:hint="eastAsia"/>
        </w:rPr>
        <w:t xml:space="preserve">  肾缺血既可通过血管作用使人球小动脉细胞内Ca。’离子增加，从而对血管收缩刺激和</w:t>
      </w:r>
    </w:p>
    <w:p w:rsidR="007F6DC5" w:rsidRPr="00A35D65" w:rsidRDefault="007F6DC5" w:rsidP="007F6DC5">
      <w:pPr>
        <w:rPr>
          <w:rFonts w:ascii="宋体" w:hAnsi="宋体"/>
        </w:rPr>
      </w:pPr>
      <w:r w:rsidRPr="00A35D65">
        <w:rPr>
          <w:rFonts w:ascii="宋体" w:hAnsi="宋体" w:hint="eastAsia"/>
        </w:rPr>
        <w:t>肾自主神经刺激敏感性增加，导致肾自主调节功能损害、血管舒缩功能紊乱和内皮损伤，</w:t>
      </w:r>
    </w:p>
    <w:p w:rsidR="007F6DC5" w:rsidRPr="00A35D65" w:rsidRDefault="007F6DC5" w:rsidP="007F6DC5">
      <w:pPr>
        <w:rPr>
          <w:rFonts w:ascii="宋体" w:hAnsi="宋体"/>
        </w:rPr>
      </w:pPr>
      <w:r w:rsidRPr="00A35D65">
        <w:rPr>
          <w:rFonts w:ascii="宋体" w:hAnsi="宋体" w:hint="eastAsia"/>
        </w:rPr>
        <w:t>也可产生炎症反应。血管内皮损伤和炎症反应均可引起血管收缩因子(如内皮素、肾内肾</w:t>
      </w:r>
    </w:p>
    <w:p w:rsidR="007F6DC5" w:rsidRPr="00A35D65" w:rsidRDefault="007F6DC5" w:rsidP="007F6DC5">
      <w:pPr>
        <w:rPr>
          <w:rFonts w:ascii="宋体" w:hAnsi="宋体"/>
        </w:rPr>
      </w:pPr>
      <w:r w:rsidRPr="00A35D65">
        <w:rPr>
          <w:rFonts w:ascii="宋体" w:hAnsi="宋体" w:hint="eastAsia"/>
        </w:rPr>
        <w:t>素一血管紧张素系统、血栓素A2等)产生过多，而血管舒张因子，主要为一氧化氮</w:t>
      </w:r>
    </w:p>
    <w:p w:rsidR="007F6DC5" w:rsidRPr="00A35D65" w:rsidRDefault="007F6DC5" w:rsidP="007F6DC5">
      <w:pPr>
        <w:rPr>
          <w:rFonts w:ascii="宋体" w:hAnsi="宋体"/>
        </w:rPr>
      </w:pPr>
      <w:r w:rsidRPr="00A35D65">
        <w:rPr>
          <w:rFonts w:ascii="宋体" w:hAnsi="宋体" w:hint="eastAsia"/>
        </w:rPr>
        <w:t>(No)、前列腺素(PGI。、P(；E2)合成减少。这些变化可进一步引起血流动力学异常，包</w:t>
      </w:r>
    </w:p>
    <w:p w:rsidR="007F6DC5" w:rsidRPr="00A35D65" w:rsidRDefault="007F6DC5" w:rsidP="007F6DC5">
      <w:pPr>
        <w:rPr>
          <w:rFonts w:ascii="宋体" w:hAnsi="宋体"/>
        </w:rPr>
      </w:pPr>
      <w:r w:rsidRPr="00A35D65">
        <w:rPr>
          <w:rFonts w:ascii="宋体" w:hAnsi="宋体" w:hint="eastAsia"/>
        </w:rPr>
        <w:t>括肾血浆流量下降，肾内血流重新分布表现为肾皮质血流量减少，肾髓质充血等，这些均</w:t>
      </w:r>
    </w:p>
    <w:p w:rsidR="007F6DC5" w:rsidRPr="00A35D65" w:rsidRDefault="007F6DC5" w:rsidP="007F6DC5">
      <w:pPr>
        <w:rPr>
          <w:rFonts w:ascii="宋体" w:hAnsi="宋体"/>
        </w:rPr>
      </w:pPr>
      <w:r w:rsidRPr="00A35D65">
        <w:rPr>
          <w:rFonts w:ascii="宋体" w:hAnsi="宋体" w:hint="eastAsia"/>
        </w:rPr>
        <w:t>可引起GFR下降。</w:t>
      </w:r>
    </w:p>
    <w:p w:rsidR="007F6DC5" w:rsidRPr="00A35D65" w:rsidRDefault="007F6DC5" w:rsidP="007F6DC5">
      <w:pPr>
        <w:rPr>
          <w:rFonts w:ascii="宋体" w:hAnsi="宋体"/>
        </w:rPr>
      </w:pPr>
      <w:r w:rsidRPr="00A35D65">
        <w:rPr>
          <w:rFonts w:ascii="宋体" w:hAnsi="宋体" w:hint="eastAsia"/>
        </w:rPr>
        <w:t>矿第五篇  泌尿系统疾病</w:t>
      </w:r>
    </w:p>
    <w:p w:rsidR="007F6DC5" w:rsidRPr="00A35D65" w:rsidRDefault="007F6DC5" w:rsidP="007F6DC5">
      <w:pPr>
        <w:rPr>
          <w:rFonts w:ascii="宋体" w:hAnsi="宋体"/>
        </w:rPr>
      </w:pPr>
      <w:r w:rsidRPr="00A35D65">
        <w:rPr>
          <w:rFonts w:ascii="宋体" w:hAnsi="宋体" w:hint="eastAsia"/>
        </w:rPr>
        <w:t>话哮．  第五篇泌尿系统疾病</w:t>
      </w:r>
    </w:p>
    <w:p w:rsidR="007F6DC5" w:rsidRPr="00A35D65" w:rsidRDefault="007F6DC5" w:rsidP="007F6DC5">
      <w:pPr>
        <w:rPr>
          <w:rFonts w:ascii="宋体" w:hAnsi="宋体"/>
        </w:rPr>
      </w:pPr>
      <w:r w:rsidRPr="00A35D65">
        <w:rPr>
          <w:rFonts w:ascii="宋体" w:hAnsi="宋体" w:hint="eastAsia"/>
        </w:rPr>
        <w:t>、√勰、</w:t>
      </w:r>
    </w:p>
    <w:p w:rsidR="007F6DC5" w:rsidRPr="00A35D65" w:rsidRDefault="007F6DC5" w:rsidP="007F6DC5">
      <w:pPr>
        <w:rPr>
          <w:rFonts w:ascii="宋体" w:hAnsi="宋体"/>
        </w:rPr>
      </w:pPr>
      <w:r w:rsidRPr="00A35D65">
        <w:rPr>
          <w:rFonts w:ascii="宋体" w:hAnsi="宋体" w:hint="eastAsia"/>
        </w:rPr>
        <w:t xml:space="preserve">    (三)炎症因子的参与</w:t>
      </w:r>
    </w:p>
    <w:p w:rsidR="007F6DC5" w:rsidRPr="00A35D65" w:rsidRDefault="007F6DC5" w:rsidP="007F6DC5">
      <w:pPr>
        <w:rPr>
          <w:rFonts w:ascii="宋体" w:hAnsi="宋体"/>
        </w:rPr>
      </w:pPr>
      <w:r w:rsidRPr="00A35D65">
        <w:rPr>
          <w:rFonts w:ascii="宋体" w:hAnsi="宋体" w:hint="eastAsia"/>
        </w:rPr>
        <w:t xml:space="preserve">    缺血性ARF‘也被称之为一种炎症性疾病，肾缺血可通过炎症反应直接使血管内皮细</w:t>
      </w:r>
    </w:p>
    <w:p w:rsidR="007F6DC5" w:rsidRPr="00A35D65" w:rsidRDefault="007F6DC5" w:rsidP="007F6DC5">
      <w:pPr>
        <w:rPr>
          <w:rFonts w:ascii="宋体" w:hAnsi="宋体"/>
        </w:rPr>
      </w:pPr>
      <w:r w:rsidRPr="00A35D65">
        <w:rPr>
          <w:rFonts w:ascii="宋体" w:hAnsi="宋体" w:hint="eastAsia"/>
        </w:rPr>
        <w:t>胞受损，也可通过小管细胞产生炎症介质(IL_6、I卜18、TNFa、TGF’p、MCtLl、RAN—</w:t>
      </w:r>
    </w:p>
    <w:p w:rsidR="007F6DC5" w:rsidRPr="00A35D65" w:rsidRDefault="007F6DC5" w:rsidP="007F6DC5">
      <w:pPr>
        <w:rPr>
          <w:rFonts w:ascii="宋体" w:hAnsi="宋体"/>
        </w:rPr>
      </w:pPr>
      <w:r w:rsidRPr="00A35D65">
        <w:rPr>
          <w:rFonts w:ascii="宋体" w:hAnsi="宋体" w:hint="eastAsia"/>
        </w:rPr>
        <w:t>TES)等使内皮细胞受损，并通过I(；AM一1增加和P选择素增加，使白细胞黏附及移行增</w:t>
      </w:r>
    </w:p>
    <w:p w:rsidR="007F6DC5" w:rsidRPr="00A35D65" w:rsidRDefault="007F6DC5" w:rsidP="007F6DC5">
      <w:pPr>
        <w:rPr>
          <w:rFonts w:ascii="宋体" w:hAnsi="宋体"/>
        </w:rPr>
      </w:pPr>
      <w:r w:rsidRPr="00A35D65">
        <w:rPr>
          <w:rFonts w:ascii="宋体" w:hAnsi="宋体" w:hint="eastAsia"/>
        </w:rPr>
        <w:t>加，炎症反应导致肾组织的进一步损伤，GFR下降。</w:t>
      </w:r>
    </w:p>
    <w:p w:rsidR="007F6DC5" w:rsidRPr="00A35D65" w:rsidRDefault="007F6DC5" w:rsidP="007F6DC5">
      <w:pPr>
        <w:rPr>
          <w:rFonts w:ascii="宋体" w:hAnsi="宋体"/>
        </w:rPr>
      </w:pPr>
      <w:r w:rsidRPr="00A35D65">
        <w:rPr>
          <w:rFonts w:ascii="宋体" w:hAnsi="宋体" w:hint="eastAsia"/>
        </w:rPr>
        <w:lastRenderedPageBreak/>
        <w:t xml:space="preserve">    【病理】</w:t>
      </w:r>
    </w:p>
    <w:p w:rsidR="007F6DC5" w:rsidRPr="00A35D65" w:rsidRDefault="007F6DC5" w:rsidP="007F6DC5">
      <w:pPr>
        <w:rPr>
          <w:rFonts w:ascii="宋体" w:hAnsi="宋体"/>
        </w:rPr>
      </w:pPr>
      <w:r w:rsidRPr="00A35D65">
        <w:rPr>
          <w:rFonts w:ascii="宋体" w:hAnsi="宋体" w:hint="eastAsia"/>
        </w:rPr>
        <w:t xml:space="preserve">    由于病因及病变的严重程度不同，病理改变可有显著差异。人类ATN，组织学检查</w:t>
      </w:r>
    </w:p>
    <w:p w:rsidR="007F6DC5" w:rsidRPr="00A35D65" w:rsidRDefault="007F6DC5" w:rsidP="007F6DC5">
      <w:pPr>
        <w:rPr>
          <w:rFonts w:ascii="宋体" w:hAnsi="宋体"/>
        </w:rPr>
      </w:pPr>
      <w:r w:rsidRPr="00A35D65">
        <w:rPr>
          <w:rFonts w:ascii="宋体" w:hAnsi="宋体" w:hint="eastAsia"/>
        </w:rPr>
        <w:t>显示肾小球正常，小管腔内存在一些管型，中度间质水肿。严重、持续的缺血性ARF光</w:t>
      </w:r>
    </w:p>
    <w:p w:rsidR="007F6DC5" w:rsidRPr="00A35D65" w:rsidRDefault="007F6DC5" w:rsidP="007F6DC5">
      <w:pPr>
        <w:rPr>
          <w:rFonts w:ascii="宋体" w:hAnsi="宋体"/>
        </w:rPr>
      </w:pPr>
      <w:r w:rsidRPr="00A35D65">
        <w:rPr>
          <w:rFonts w:ascii="宋体" w:hAnsi="宋体" w:hint="eastAsia"/>
        </w:rPr>
        <w:t>镜检查见肾小管上皮细胞片状和灶状坏死，从基底膜上脱落，肾小管管腔管型堵塞。管型</w:t>
      </w:r>
    </w:p>
    <w:p w:rsidR="007F6DC5" w:rsidRPr="00A35D65" w:rsidRDefault="007F6DC5" w:rsidP="007F6DC5">
      <w:pPr>
        <w:rPr>
          <w:rFonts w:ascii="宋体" w:hAnsi="宋体"/>
        </w:rPr>
      </w:pPr>
      <w:r w:rsidRPr="00A35D65">
        <w:rPr>
          <w:rFonts w:ascii="宋体" w:hAnsi="宋体" w:hint="eastAsia"/>
        </w:rPr>
        <w:t>由未受损或变性的上皮细胞、细胞碎片、Tamm-一}torsfall粘蛋白和色素组成。肾缺血严重</w:t>
      </w:r>
    </w:p>
    <w:p w:rsidR="007F6DC5" w:rsidRPr="00A35D65" w:rsidRDefault="007F6DC5" w:rsidP="007F6DC5">
      <w:pPr>
        <w:rPr>
          <w:rFonts w:ascii="宋体" w:hAnsi="宋体"/>
        </w:rPr>
      </w:pPr>
      <w:r w:rsidRPr="00A35D65">
        <w:rPr>
          <w:rFonts w:ascii="宋体" w:hAnsi="宋体" w:hint="eastAsia"/>
        </w:rPr>
        <w:t>者，肾小管基底膜常遭破坏。如基底膜完整性存在，则肾小管上皮细胞可迅速再生，否则</w:t>
      </w:r>
    </w:p>
    <w:p w:rsidR="007F6DC5" w:rsidRPr="00A35D65" w:rsidRDefault="007F6DC5" w:rsidP="007F6DC5">
      <w:pPr>
        <w:rPr>
          <w:rFonts w:ascii="宋体" w:hAnsi="宋体"/>
        </w:rPr>
      </w:pPr>
      <w:r w:rsidRPr="00A35D65">
        <w:rPr>
          <w:rFonts w:ascii="宋体" w:hAnsi="宋体" w:hint="eastAsia"/>
        </w:rPr>
        <w:t>上皮细胞不能再生。</w:t>
      </w:r>
    </w:p>
    <w:p w:rsidR="007F6DC5" w:rsidRPr="00A35D65" w:rsidRDefault="007F6DC5" w:rsidP="007F6DC5">
      <w:pPr>
        <w:rPr>
          <w:rFonts w:ascii="宋体" w:hAnsi="宋体"/>
        </w:rPr>
      </w:pPr>
      <w:r w:rsidRPr="00A35D65">
        <w:rPr>
          <w:rFonts w:ascii="宋体" w:hAnsi="宋体" w:hint="eastAsia"/>
        </w:rPr>
        <w:t xml:space="preserve">    肾毒性ARF形态学变化最明显的部位在近端肾小管的曲部和直部。肾小管上皮细胞</w:t>
      </w:r>
    </w:p>
    <w:p w:rsidR="007F6DC5" w:rsidRPr="00A35D65" w:rsidRDefault="007F6DC5" w:rsidP="007F6DC5">
      <w:pPr>
        <w:rPr>
          <w:rFonts w:ascii="宋体" w:hAnsi="宋体"/>
        </w:rPr>
      </w:pPr>
      <w:r w:rsidRPr="00A35D65">
        <w:rPr>
          <w:rFonts w:ascii="宋体" w:hAnsi="宋体" w:hint="eastAsia"/>
        </w:rPr>
        <w:t>坏死不如缺血性ARF明显。</w:t>
      </w:r>
    </w:p>
    <w:p w:rsidR="007F6DC5" w:rsidRPr="00A35D65" w:rsidRDefault="007F6DC5" w:rsidP="007F6DC5">
      <w:pPr>
        <w:rPr>
          <w:rFonts w:ascii="宋体" w:hAnsi="宋体"/>
        </w:rPr>
      </w:pPr>
      <w:r w:rsidRPr="00A35D65">
        <w:rPr>
          <w:rFonts w:ascii="宋体" w:hAnsi="宋体" w:hint="eastAsia"/>
        </w:rPr>
        <w:t xml:space="preserve">    【临床表现】</w:t>
      </w:r>
    </w:p>
    <w:p w:rsidR="007F6DC5" w:rsidRPr="00A35D65" w:rsidRDefault="007F6DC5" w:rsidP="007F6DC5">
      <w:pPr>
        <w:rPr>
          <w:rFonts w:ascii="宋体" w:hAnsi="宋体"/>
        </w:rPr>
      </w:pPr>
      <w:r w:rsidRPr="00A35D65">
        <w:rPr>
          <w:rFonts w:ascii="宋体" w:hAnsi="宋体" w:hint="eastAsia"/>
        </w:rPr>
        <w:t xml:space="preserve">    急性肾小管坏死(ATN)是肾性ARF最常见的类型，通常按其病因分为缺血性和肾</w:t>
      </w:r>
    </w:p>
    <w:p w:rsidR="007F6DC5" w:rsidRPr="00A35D65" w:rsidRDefault="007F6DC5" w:rsidP="007F6DC5">
      <w:pPr>
        <w:rPr>
          <w:rFonts w:ascii="宋体" w:hAnsi="宋体"/>
        </w:rPr>
      </w:pPr>
      <w:r w:rsidRPr="00A35D65">
        <w:rPr>
          <w:rFonts w:ascii="宋体" w:hAnsi="宋体" w:hint="eastAsia"/>
        </w:rPr>
        <w:t>毒性。但临床上常是多因素，如发生在危重疾病时，它综合包括了脓毒病、肾脏低灌注和</w:t>
      </w:r>
    </w:p>
    <w:p w:rsidR="007F6DC5" w:rsidRPr="00A35D65" w:rsidRDefault="007F6DC5" w:rsidP="007F6DC5">
      <w:pPr>
        <w:rPr>
          <w:rFonts w:ascii="宋体" w:hAnsi="宋体"/>
        </w:rPr>
      </w:pPr>
      <w:r w:rsidRPr="00A35D65">
        <w:rPr>
          <w:rFonts w:ascii="宋体" w:hAnsi="宋体" w:hint="eastAsia"/>
        </w:rPr>
        <w:t>肾毒性药物等因素。</w:t>
      </w:r>
    </w:p>
    <w:p w:rsidR="007F6DC5" w:rsidRPr="00A35D65" w:rsidRDefault="007F6DC5" w:rsidP="007F6DC5">
      <w:pPr>
        <w:rPr>
          <w:rFonts w:ascii="宋体" w:hAnsi="宋体"/>
        </w:rPr>
      </w:pPr>
      <w:r w:rsidRPr="00A35D65">
        <w:rPr>
          <w:rFonts w:ascii="宋体" w:hAnsi="宋体" w:hint="eastAsia"/>
        </w:rPr>
        <w:t xml:space="preserve">    临床病程典型可分为三期：</w:t>
      </w:r>
    </w:p>
    <w:p w:rsidR="007F6DC5" w:rsidRPr="00A35D65" w:rsidRDefault="007F6DC5" w:rsidP="007F6DC5">
      <w:pPr>
        <w:rPr>
          <w:rFonts w:ascii="宋体" w:hAnsi="宋体"/>
        </w:rPr>
      </w:pPr>
      <w:r w:rsidRPr="00A35D65">
        <w:rPr>
          <w:rFonts w:ascii="宋体" w:hAnsi="宋体" w:hint="eastAsia"/>
        </w:rPr>
        <w:t xml:space="preserve">    (一)起始期</w:t>
      </w:r>
    </w:p>
    <w:p w:rsidR="007F6DC5" w:rsidRPr="00A35D65" w:rsidRDefault="007F6DC5" w:rsidP="007F6DC5">
      <w:pPr>
        <w:rPr>
          <w:rFonts w:ascii="宋体" w:hAnsi="宋体"/>
        </w:rPr>
      </w:pPr>
      <w:r w:rsidRPr="00A35D65">
        <w:rPr>
          <w:rFonts w:ascii="宋体" w:hAnsi="宋体" w:hint="eastAsia"/>
        </w:rPr>
        <w:t xml:space="preserve">    此期患者常遭受一些已知ATN的病因，例如低血压、缺血、脓毒血症和肾毒素等，</w:t>
      </w:r>
    </w:p>
    <w:p w:rsidR="007F6DC5" w:rsidRPr="00A35D65" w:rsidRDefault="007F6DC5" w:rsidP="007F6DC5">
      <w:pPr>
        <w:rPr>
          <w:rFonts w:ascii="宋体" w:hAnsi="宋体"/>
        </w:rPr>
      </w:pPr>
      <w:r w:rsidRPr="00A35D65">
        <w:rPr>
          <w:rFonts w:ascii="宋体" w:hAnsi="宋体" w:hint="eastAsia"/>
        </w:rPr>
        <w:t>但尚未发生明显的肾实质损伤，在此阶段ARF是可预防的。但随着肾小管上皮细胞发生</w:t>
      </w:r>
    </w:p>
    <w:p w:rsidR="007F6DC5" w:rsidRPr="00A35D65" w:rsidRDefault="007F6DC5" w:rsidP="007F6DC5">
      <w:pPr>
        <w:rPr>
          <w:rFonts w:ascii="宋体" w:hAnsi="宋体"/>
        </w:rPr>
      </w:pPr>
      <w:r w:rsidRPr="00A35D65">
        <w:rPr>
          <w:rFonts w:ascii="宋体" w:hAnsi="宋体" w:hint="eastAsia"/>
        </w:rPr>
        <w:t>明显损伤，GFR突然下降，临床上ARF综合征的表现变得明显，则进入维持期。</w:t>
      </w:r>
    </w:p>
    <w:p w:rsidR="007F6DC5" w:rsidRPr="00A35D65" w:rsidRDefault="007F6DC5" w:rsidP="007F6DC5">
      <w:pPr>
        <w:rPr>
          <w:rFonts w:ascii="宋体" w:hAnsi="宋体"/>
        </w:rPr>
      </w:pPr>
      <w:r w:rsidRPr="00A35D65">
        <w:rPr>
          <w:rFonts w:ascii="宋体" w:hAnsi="宋体" w:hint="eastAsia"/>
        </w:rPr>
        <w:t xml:space="preserve">    (二)维持期</w:t>
      </w:r>
    </w:p>
    <w:p w:rsidR="007F6DC5" w:rsidRPr="00A35D65" w:rsidRDefault="007F6DC5" w:rsidP="007F6DC5">
      <w:pPr>
        <w:rPr>
          <w:rFonts w:ascii="宋体" w:hAnsi="宋体"/>
        </w:rPr>
      </w:pPr>
      <w:r w:rsidRPr="00A35D65">
        <w:rPr>
          <w:rFonts w:ascii="宋体" w:hAnsi="宋体" w:hint="eastAsia"/>
        </w:rPr>
        <w:t xml:space="preserve">    又称少尿期。典型的为7～14天，但也可短至几天，长至4～6周。肾小球滤过率保</w:t>
      </w:r>
    </w:p>
    <w:p w:rsidR="007F6DC5" w:rsidRPr="00A35D65" w:rsidRDefault="007F6DC5" w:rsidP="007F6DC5">
      <w:pPr>
        <w:rPr>
          <w:rFonts w:ascii="宋体" w:hAnsi="宋体"/>
        </w:rPr>
      </w:pPr>
      <w:r w:rsidRPr="00A35D65">
        <w:rPr>
          <w:rFonts w:ascii="宋体" w:hAnsi="宋体" w:hint="eastAsia"/>
        </w:rPr>
        <w:t>持在低水平。许多患者可出现少尿(&lt;．400ml／d)。但也有些患者可没有少尿，尿量在</w:t>
      </w:r>
    </w:p>
    <w:p w:rsidR="007F6DC5" w:rsidRPr="00A35D65" w:rsidRDefault="007F6DC5" w:rsidP="007F6DC5">
      <w:pPr>
        <w:rPr>
          <w:rFonts w:ascii="宋体" w:hAnsi="宋体"/>
        </w:rPr>
      </w:pPr>
      <w:r w:rsidRPr="00A35D65">
        <w:rPr>
          <w:rFonts w:ascii="宋体" w:hAnsi="宋体" w:hint="eastAsia"/>
        </w:rPr>
        <w:t>400ml／d以上，称为非少尿型ARF，其病情大多较轻，预后较好。然而，不论尿量是否减</w:t>
      </w:r>
    </w:p>
    <w:p w:rsidR="007F6DC5" w:rsidRPr="00A35D65" w:rsidRDefault="007F6DC5" w:rsidP="007F6DC5">
      <w:pPr>
        <w:rPr>
          <w:rFonts w:ascii="宋体" w:hAnsi="宋体"/>
        </w:rPr>
      </w:pPr>
      <w:r w:rsidRPr="00A35D65">
        <w:rPr>
          <w:rFonts w:ascii="宋体" w:hAnsi="宋体" w:hint="eastAsia"/>
        </w:rPr>
        <w:t>少，随着肾功能减退，临床上均可出现尿毒症一系列表现。</w:t>
      </w:r>
    </w:p>
    <w:p w:rsidR="007F6DC5" w:rsidRPr="00A35D65" w:rsidRDefault="007F6DC5" w:rsidP="007F6DC5">
      <w:pPr>
        <w:rPr>
          <w:rFonts w:ascii="宋体" w:hAnsi="宋体"/>
        </w:rPr>
      </w:pPr>
      <w:r w:rsidRPr="00A35D65">
        <w:rPr>
          <w:rFonts w:ascii="宋体" w:hAnsi="宋体" w:hint="eastAsia"/>
        </w:rPr>
        <w:t xml:space="preserve">    1．ARF’的全身并发症    ．</w:t>
      </w:r>
    </w:p>
    <w:p w:rsidR="007F6DC5" w:rsidRPr="00A35D65" w:rsidRDefault="007F6DC5" w:rsidP="007F6DC5">
      <w:pPr>
        <w:rPr>
          <w:rFonts w:ascii="宋体" w:hAnsi="宋体"/>
        </w:rPr>
      </w:pPr>
      <w:r w:rsidRPr="00A35D65">
        <w:rPr>
          <w:rFonts w:ascii="宋体" w:hAnsi="宋体" w:hint="eastAsia"/>
        </w:rPr>
        <w:t xml:space="preserve">    (1)消化系统症状：食欲减退、恶心、呕吐、腹胀、腹泻等，严重者可发生消化道</w:t>
      </w:r>
    </w:p>
    <w:p w:rsidR="007F6DC5" w:rsidRPr="00A35D65" w:rsidRDefault="007F6DC5" w:rsidP="007F6DC5">
      <w:pPr>
        <w:rPr>
          <w:rFonts w:ascii="宋体" w:hAnsi="宋体"/>
        </w:rPr>
      </w:pPr>
      <w:r w:rsidRPr="00A35D65">
        <w:rPr>
          <w:rFonts w:ascii="宋体" w:hAnsi="宋体" w:hint="eastAsia"/>
        </w:rPr>
        <w:t>出血。</w:t>
      </w:r>
    </w:p>
    <w:p w:rsidR="007F6DC5" w:rsidRPr="00A35D65" w:rsidRDefault="007F6DC5" w:rsidP="007F6DC5">
      <w:pPr>
        <w:rPr>
          <w:rFonts w:ascii="宋体" w:hAnsi="宋体"/>
        </w:rPr>
      </w:pPr>
      <w:r w:rsidRPr="00A35D65">
        <w:rPr>
          <w:rFonts w:ascii="宋体" w:hAnsi="宋体" w:hint="eastAsia"/>
        </w:rPr>
        <w:t xml:space="preserve">    (2)呼吸系统症状：除感染的并发症外，因过度容量负荷，尚可出现呼吸困难、咳</w:t>
      </w:r>
    </w:p>
    <w:p w:rsidR="007F6DC5" w:rsidRPr="00A35D65" w:rsidRDefault="007F6DC5" w:rsidP="007F6DC5">
      <w:pPr>
        <w:rPr>
          <w:rFonts w:ascii="宋体" w:hAnsi="宋体"/>
        </w:rPr>
      </w:pPr>
      <w:r w:rsidRPr="00A35D65">
        <w:rPr>
          <w:rFonts w:ascii="宋体" w:hAnsi="宋体" w:hint="eastAsia"/>
        </w:rPr>
        <w:t>嗽、憋气、胸痛等症状。</w:t>
      </w:r>
    </w:p>
    <w:p w:rsidR="007F6DC5" w:rsidRPr="00A35D65" w:rsidRDefault="007F6DC5" w:rsidP="007F6DC5">
      <w:pPr>
        <w:rPr>
          <w:rFonts w:ascii="宋体" w:hAnsi="宋体"/>
        </w:rPr>
      </w:pPr>
      <w:r w:rsidRPr="00A35D65">
        <w:rPr>
          <w:rFonts w:ascii="宋体" w:hAnsi="宋体" w:hint="eastAsia"/>
        </w:rPr>
        <w:t xml:space="preserve">    (3)循环系统症状：多因尿少和未控制饮水，以致体液过多，出现高血压及心力衰</w:t>
      </w:r>
    </w:p>
    <w:p w:rsidR="007F6DC5" w:rsidRPr="00A35D65" w:rsidRDefault="007F6DC5" w:rsidP="007F6DC5">
      <w:pPr>
        <w:rPr>
          <w:rFonts w:ascii="宋体" w:hAnsi="宋体"/>
        </w:rPr>
      </w:pPr>
      <w:r w:rsidRPr="00A35D65">
        <w:rPr>
          <w:rFonts w:ascii="宋体" w:hAnsi="宋体" w:hint="eastAsia"/>
        </w:rPr>
        <w:t>竭、肺水肿表现；因毒素滞留、电解质紊乱、贫血及酸中毒引起各种心律失常及心肌</w:t>
      </w:r>
    </w:p>
    <w:p w:rsidR="007F6DC5" w:rsidRPr="00A35D65" w:rsidRDefault="007F6DC5" w:rsidP="007F6DC5">
      <w:pPr>
        <w:rPr>
          <w:rFonts w:ascii="宋体" w:hAnsi="宋体"/>
        </w:rPr>
      </w:pPr>
      <w:r w:rsidRPr="00A35D65">
        <w:rPr>
          <w:rFonts w:ascii="宋体" w:hAnsi="宋体" w:hint="eastAsia"/>
        </w:rPr>
        <w:t>病变。</w:t>
      </w:r>
    </w:p>
    <w:p w:rsidR="007F6DC5" w:rsidRPr="00A35D65" w:rsidRDefault="007F6DC5" w:rsidP="007F6DC5">
      <w:pPr>
        <w:rPr>
          <w:rFonts w:ascii="宋体" w:hAnsi="宋体"/>
        </w:rPr>
      </w:pPr>
      <w:r w:rsidRPr="00A35D65">
        <w:rPr>
          <w:rFonts w:ascii="宋体" w:hAnsi="宋体" w:hint="eastAsia"/>
        </w:rPr>
        <w:t xml:space="preserve">    (4)神经系统症状：出现意识障碍、躁动、谵妄、抽搐、昏迷等尿毒症脑病症状。</w:t>
      </w:r>
    </w:p>
    <w:p w:rsidR="007F6DC5" w:rsidRPr="00A35D65" w:rsidRDefault="007F6DC5" w:rsidP="007F6DC5">
      <w:pPr>
        <w:rPr>
          <w:rFonts w:ascii="宋体" w:hAnsi="宋体"/>
        </w:rPr>
      </w:pPr>
      <w:r w:rsidRPr="00A35D65">
        <w:rPr>
          <w:rFonts w:ascii="宋体" w:hAnsi="宋体" w:hint="eastAsia"/>
        </w:rPr>
        <w:t xml:space="preserve">    (5)血液系统症状：可有出血倾向及轻度贫血现象。</w:t>
      </w:r>
    </w:p>
    <w:p w:rsidR="007F6DC5" w:rsidRPr="00A35D65" w:rsidRDefault="007F6DC5" w:rsidP="007F6DC5">
      <w:pPr>
        <w:rPr>
          <w:rFonts w:ascii="宋体" w:hAnsi="宋体"/>
        </w:rPr>
      </w:pPr>
      <w:r w:rsidRPr="00A35D65">
        <w:rPr>
          <w:rFonts w:ascii="宋体" w:hAnsi="宋体" w:hint="eastAsia"/>
        </w:rPr>
        <w:t xml:space="preserve">    感染是ARF另一常见而严重的并发症。在急性肾衰竭同时或在疾病发展过程中还可</w:t>
      </w:r>
    </w:p>
    <w:p w:rsidR="007F6DC5" w:rsidRPr="00A35D65" w:rsidRDefault="007F6DC5" w:rsidP="007F6DC5">
      <w:pPr>
        <w:rPr>
          <w:rFonts w:ascii="宋体" w:hAnsi="宋体"/>
        </w:rPr>
      </w:pPr>
      <w:r w:rsidRPr="00A35D65">
        <w:rPr>
          <w:rFonts w:ascii="宋体" w:hAnsi="宋体" w:hint="eastAsia"/>
        </w:rPr>
        <w:t>合并多个脏器衰竭，此类患者病死率可高达70％。</w:t>
      </w:r>
    </w:p>
    <w:p w:rsidR="007F6DC5" w:rsidRPr="00A35D65" w:rsidRDefault="007F6DC5" w:rsidP="007F6DC5">
      <w:pPr>
        <w:rPr>
          <w:rFonts w:ascii="宋体" w:hAnsi="宋体"/>
        </w:rPr>
      </w:pPr>
      <w:r w:rsidRPr="00A35D65">
        <w:rPr>
          <w:rFonts w:ascii="宋体" w:hAnsi="宋体" w:hint="eastAsia"/>
        </w:rPr>
        <w:t xml:space="preserve">    2．水、电解质和酸碱平衡紊乱可表现为：①代谢性酸中毒：主要因为肾排酸能力</w:t>
      </w:r>
    </w:p>
    <w:p w:rsidR="007F6DC5" w:rsidRPr="00A35D65" w:rsidRDefault="007F6DC5" w:rsidP="007F6DC5">
      <w:pPr>
        <w:rPr>
          <w:rFonts w:ascii="宋体" w:hAnsi="宋体"/>
        </w:rPr>
      </w:pPr>
      <w:r w:rsidRPr="00A35D65">
        <w:rPr>
          <w:rFonts w:ascii="宋体" w:hAnsi="宋体" w:hint="eastAsia"/>
        </w:rPr>
        <w:t>减低，同时又因ARP、常合并高分解代谢状态，使酸性产物明显增多；②高钾血症：除肾</w:t>
      </w:r>
    </w:p>
    <w:p w:rsidR="007F6DC5" w:rsidRPr="00A35D65" w:rsidRDefault="007F6DC5" w:rsidP="007F6DC5">
      <w:pPr>
        <w:rPr>
          <w:rFonts w:ascii="宋体" w:hAnsi="宋体"/>
        </w:rPr>
      </w:pPr>
      <w:r w:rsidRPr="00A35D65">
        <w:rPr>
          <w:rFonts w:ascii="宋体" w:hAnsi="宋体" w:hint="eastAsia"/>
        </w:rPr>
        <w:t>知识宝库考研社区(邢唧．1zhao．org)友情提示：购买原版，饮水思源</w:t>
      </w:r>
    </w:p>
    <w:p w:rsidR="007F6DC5" w:rsidRPr="00A35D65" w:rsidRDefault="007F6DC5" w:rsidP="007F6DC5">
      <w:pPr>
        <w:rPr>
          <w:rFonts w:ascii="宋体" w:hAnsi="宋体"/>
        </w:rPr>
      </w:pPr>
      <w:r w:rsidRPr="00A35D65">
        <w:rPr>
          <w:rFonts w:ascii="宋体" w:hAnsi="宋体" w:hint="eastAsia"/>
        </w:rPr>
        <w:t>第十章急性肾衰竭  。够</w:t>
      </w:r>
    </w:p>
    <w:p w:rsidR="007F6DC5" w:rsidRPr="00A35D65" w:rsidRDefault="007F6DC5" w:rsidP="007F6DC5">
      <w:pPr>
        <w:rPr>
          <w:rFonts w:ascii="宋体" w:hAnsi="宋体"/>
        </w:rPr>
      </w:pPr>
      <w:r w:rsidRPr="00A35D65">
        <w:rPr>
          <w:rFonts w:ascii="宋体" w:hAnsi="宋体" w:hint="eastAsia"/>
        </w:rPr>
        <w:t xml:space="preserve">    ／一、</w:t>
      </w:r>
    </w:p>
    <w:p w:rsidR="007F6DC5" w:rsidRPr="00A35D65" w:rsidRDefault="007F6DC5" w:rsidP="007F6DC5">
      <w:pPr>
        <w:rPr>
          <w:rFonts w:ascii="宋体" w:hAnsi="宋体"/>
        </w:rPr>
      </w:pPr>
      <w:r w:rsidRPr="00A35D65">
        <w:rPr>
          <w:rFonts w:ascii="宋体" w:hAnsi="宋体" w:hint="eastAsia"/>
        </w:rPr>
        <w:t>排泄钾减少外，酸中毒、组织分解过快也是主要原因。在严重创伤、烧伤等所致横纹肌溶</w:t>
      </w:r>
    </w:p>
    <w:p w:rsidR="007F6DC5" w:rsidRPr="00A35D65" w:rsidRDefault="007F6DC5" w:rsidP="007F6DC5">
      <w:pPr>
        <w:rPr>
          <w:rFonts w:ascii="宋体" w:hAnsi="宋体"/>
        </w:rPr>
      </w:pPr>
      <w:r w:rsidRPr="00A35D65">
        <w:rPr>
          <w:rFonts w:ascii="宋体" w:hAnsi="宋体" w:hint="eastAsia"/>
        </w:rPr>
        <w:t>解(rhabdomyolysis)引起的ARF，有时每日血钾可上升1．O～2．0mmol／L以上；③低钠</w:t>
      </w:r>
    </w:p>
    <w:p w:rsidR="007F6DC5" w:rsidRPr="00A35D65" w:rsidRDefault="007F6DC5" w:rsidP="007F6DC5">
      <w:pPr>
        <w:rPr>
          <w:rFonts w:ascii="宋体" w:hAnsi="宋体"/>
        </w:rPr>
      </w:pPr>
      <w:r w:rsidRPr="00A35D65">
        <w:rPr>
          <w:rFonts w:ascii="宋体" w:hAnsi="宋体" w:hint="eastAsia"/>
        </w:rPr>
        <w:t>血症：主要由水潴留引起的稀释性低钠。此外，还可有低钙、高磷血症，但远不如慢性肾</w:t>
      </w:r>
    </w:p>
    <w:p w:rsidR="007F6DC5" w:rsidRPr="00A35D65" w:rsidRDefault="007F6DC5" w:rsidP="007F6DC5">
      <w:pPr>
        <w:rPr>
          <w:rFonts w:ascii="宋体" w:hAnsi="宋体"/>
        </w:rPr>
      </w:pPr>
      <w:r w:rsidRPr="00A35D65">
        <w:rPr>
          <w:rFonts w:ascii="宋体" w:hAnsi="宋体" w:hint="eastAsia"/>
        </w:rPr>
        <w:lastRenderedPageBreak/>
        <w:t>衰竭时明显。</w:t>
      </w:r>
    </w:p>
    <w:p w:rsidR="007F6DC5" w:rsidRPr="00A35D65" w:rsidRDefault="007F6DC5" w:rsidP="007F6DC5">
      <w:pPr>
        <w:rPr>
          <w:rFonts w:ascii="宋体" w:hAnsi="宋体"/>
        </w:rPr>
      </w:pPr>
      <w:r w:rsidRPr="00A35D65">
        <w:rPr>
          <w:rFonts w:ascii="宋体" w:hAnsi="宋体" w:hint="eastAsia"/>
        </w:rPr>
        <w:t xml:space="preserve">    (三)恢复期</w:t>
      </w:r>
    </w:p>
    <w:p w:rsidR="007F6DC5" w:rsidRPr="00A35D65" w:rsidRDefault="007F6DC5" w:rsidP="007F6DC5">
      <w:pPr>
        <w:rPr>
          <w:rFonts w:ascii="宋体" w:hAnsi="宋体"/>
        </w:rPr>
      </w:pPr>
      <w:r w:rsidRPr="00A35D65">
        <w:rPr>
          <w:rFonts w:ascii="宋体" w:hAnsi="宋体" w:hint="eastAsia"/>
        </w:rPr>
        <w:t xml:space="preserve">    肾小管细胞再生、修复，肾小管完整性恢复。肾小球滤过率逐渐回复正常或接近正常</w:t>
      </w:r>
    </w:p>
    <w:p w:rsidR="007F6DC5" w:rsidRPr="00A35D65" w:rsidRDefault="007F6DC5" w:rsidP="007F6DC5">
      <w:pPr>
        <w:rPr>
          <w:rFonts w:ascii="宋体" w:hAnsi="宋体"/>
        </w:rPr>
      </w:pPr>
      <w:r w:rsidRPr="00A35D65">
        <w:rPr>
          <w:rFonts w:ascii="宋体" w:hAnsi="宋体" w:hint="eastAsia"/>
        </w:rPr>
        <w:t>范围。少尿型患者开始出现利尿，可有多尿表现，在不使用利尿剂的情况下，每日尿量可</w:t>
      </w:r>
    </w:p>
    <w:p w:rsidR="007F6DC5" w:rsidRPr="00A35D65" w:rsidRDefault="007F6DC5" w:rsidP="007F6DC5">
      <w:pPr>
        <w:rPr>
          <w:rFonts w:ascii="宋体" w:hAnsi="宋体"/>
        </w:rPr>
      </w:pPr>
      <w:r w:rsidRPr="00A35D65">
        <w:rPr>
          <w:rFonts w:ascii="宋体" w:hAnsi="宋体" w:hint="eastAsia"/>
        </w:rPr>
        <w:t>达3000~5000mi，或更多。通常持续1～3周，继而逐渐恢复。与肾小球滤过率相比，肾</w:t>
      </w:r>
    </w:p>
    <w:p w:rsidR="007F6DC5" w:rsidRPr="00A35D65" w:rsidRDefault="007F6DC5" w:rsidP="007F6DC5">
      <w:pPr>
        <w:rPr>
          <w:rFonts w:ascii="宋体" w:hAnsi="宋体"/>
        </w:rPr>
      </w:pPr>
      <w:r w:rsidRPr="00A35D65">
        <w:rPr>
          <w:rFonts w:ascii="宋体" w:hAnsi="宋体" w:hint="eastAsia"/>
        </w:rPr>
        <w:t>小管上皮细胞功能(溶质和水的重吸收)的恢复相对延迟，常需数月后才能恢复。少数患</w:t>
      </w:r>
    </w:p>
    <w:p w:rsidR="007F6DC5" w:rsidRPr="00A35D65" w:rsidRDefault="007F6DC5" w:rsidP="007F6DC5">
      <w:pPr>
        <w:rPr>
          <w:rFonts w:ascii="宋体" w:hAnsi="宋体"/>
        </w:rPr>
      </w:pPr>
      <w:r w:rsidRPr="00A35D65">
        <w:rPr>
          <w:rFonts w:ascii="宋体" w:hAnsi="宋体" w:hint="eastAsia"/>
        </w:rPr>
        <w:t>者可最终遗留不同程度的肾脏结构和功能缺陷。</w:t>
      </w:r>
    </w:p>
    <w:p w:rsidR="007F6DC5" w:rsidRPr="00A35D65" w:rsidRDefault="007F6DC5" w:rsidP="007F6DC5">
      <w:pPr>
        <w:rPr>
          <w:rFonts w:ascii="宋体" w:hAnsi="宋体"/>
        </w:rPr>
      </w:pPr>
      <w:r w:rsidRPr="00A35D65">
        <w:rPr>
          <w:rFonts w:ascii="宋体" w:hAnsi="宋体" w:hint="eastAsia"/>
        </w:rPr>
        <w:t xml:space="preserve">    【实验室检查】</w:t>
      </w:r>
    </w:p>
    <w:p w:rsidR="007F6DC5" w:rsidRPr="00A35D65" w:rsidRDefault="007F6DC5" w:rsidP="007F6DC5">
      <w:pPr>
        <w:rPr>
          <w:rFonts w:ascii="宋体" w:hAnsi="宋体"/>
        </w:rPr>
      </w:pPr>
      <w:r w:rsidRPr="00A35D65">
        <w:rPr>
          <w:rFonts w:ascii="宋体" w:hAnsi="宋体" w:hint="eastAsia"/>
        </w:rPr>
        <w:t xml:space="preserve">    (一)血液检查</w:t>
      </w:r>
    </w:p>
    <w:p w:rsidR="007F6DC5" w:rsidRPr="00A35D65" w:rsidRDefault="007F6DC5" w:rsidP="007F6DC5">
      <w:pPr>
        <w:rPr>
          <w:rFonts w:ascii="宋体" w:hAnsi="宋体"/>
        </w:rPr>
      </w:pPr>
      <w:r w:rsidRPr="00A35D65">
        <w:rPr>
          <w:rFonts w:ascii="宋体" w:hAnsi="宋体" w:hint="eastAsia"/>
        </w:rPr>
        <w:t xml:space="preserve">    可有轻度贫血、血肌酐和尿素氮进行性上升，血肌酐每日平均增加≥44．2“m01／L，</w:t>
      </w:r>
    </w:p>
    <w:p w:rsidR="007F6DC5" w:rsidRPr="00A35D65" w:rsidRDefault="007F6DC5" w:rsidP="007F6DC5">
      <w:pPr>
        <w:rPr>
          <w:rFonts w:ascii="宋体" w:hAnsi="宋体"/>
        </w:rPr>
      </w:pPr>
      <w:r w:rsidRPr="00A35D65">
        <w:rPr>
          <w:rFonts w:ascii="宋体" w:hAnsi="宋体" w:hint="eastAsia"/>
        </w:rPr>
        <w:t>高分解代谢者上升速度更快，每日平均增加≥176．8ffmol／L。血清钾浓度升高，常大于</w:t>
      </w:r>
    </w:p>
    <w:p w:rsidR="007F6DC5" w:rsidRPr="00A35D65" w:rsidRDefault="007F6DC5" w:rsidP="007F6DC5">
      <w:pPr>
        <w:rPr>
          <w:rFonts w:ascii="宋体" w:hAnsi="宋体"/>
        </w:rPr>
      </w:pPr>
      <w:r w:rsidRPr="00A35D65">
        <w:rPr>
          <w:rFonts w:ascii="宋体" w:hAnsi="宋体" w:hint="eastAsia"/>
        </w:rPr>
        <w:t>5·5mmol／L。血pH值常低于7．35。碳酸氢根离子浓度多低于20mmol／I。。血清钠浓度正</w:t>
      </w:r>
    </w:p>
    <w:p w:rsidR="007F6DC5" w:rsidRPr="00A35D65" w:rsidRDefault="007F6DC5" w:rsidP="007F6DC5">
      <w:pPr>
        <w:rPr>
          <w:rFonts w:ascii="宋体" w:hAnsi="宋体"/>
        </w:rPr>
      </w:pPr>
      <w:r w:rsidRPr="00A35D65">
        <w:rPr>
          <w:rFonts w:ascii="宋体" w:hAnsi="宋体" w:hint="eastAsia"/>
        </w:rPr>
        <w:t>常或偏低。血钙降低，血磷升高。</w:t>
      </w:r>
    </w:p>
    <w:p w:rsidR="007F6DC5" w:rsidRPr="00A35D65" w:rsidRDefault="007F6DC5" w:rsidP="007F6DC5">
      <w:pPr>
        <w:rPr>
          <w:rFonts w:ascii="宋体" w:hAnsi="宋体"/>
        </w:rPr>
      </w:pPr>
      <w:r w:rsidRPr="00A35D65">
        <w:rPr>
          <w:rFonts w:ascii="宋体" w:hAnsi="宋体" w:hint="eastAsia"/>
        </w:rPr>
        <w:t xml:space="preserve">    血浆尿素氮(mg／d1)与肌酐(mg／d1)的比值正常为10～15：1。肾前性少尿时由于</w:t>
      </w:r>
    </w:p>
    <w:p w:rsidR="007F6DC5" w:rsidRPr="00A35D65" w:rsidRDefault="007F6DC5" w:rsidP="007F6DC5">
      <w:pPr>
        <w:rPr>
          <w:rFonts w:ascii="宋体" w:hAnsi="宋体"/>
        </w:rPr>
      </w:pPr>
      <w:r w:rsidRPr="00A35D65">
        <w:rPr>
          <w:rFonts w:ascii="宋体" w:hAnsi="宋体" w:hint="eastAsia"/>
        </w:rPr>
        <w:t>肾小管功能未受损，低尿流速率导致肾小管重吸收尿素增加，使肾前性少尿时血浆BUN／</w:t>
      </w:r>
    </w:p>
    <w:p w:rsidR="007F6DC5" w:rsidRPr="00A35D65" w:rsidRDefault="007F6DC5" w:rsidP="007F6DC5">
      <w:pPr>
        <w:rPr>
          <w:rFonts w:ascii="宋体" w:hAnsi="宋体"/>
        </w:rPr>
      </w:pPr>
      <w:r w:rsidRPr="00A35D65">
        <w:rPr>
          <w:rFonts w:ascii="宋体" w:hAnsi="宋体" w:hint="eastAsia"/>
        </w:rPr>
        <w:t>Cr不成比例增加，可达20：1或更高。BUN／Cr比值增加应注意排除消化道出血及其他</w:t>
      </w:r>
    </w:p>
    <w:p w:rsidR="007F6DC5" w:rsidRPr="00A35D65" w:rsidRDefault="007F6DC5" w:rsidP="007F6DC5">
      <w:pPr>
        <w:rPr>
          <w:rFonts w:ascii="宋体" w:hAnsi="宋体"/>
        </w:rPr>
      </w:pPr>
      <w:r w:rsidRPr="00A35D65">
        <w:rPr>
          <w:rFonts w:ascii="宋体" w:hAnsi="宋体" w:hint="eastAsia"/>
        </w:rPr>
        <w:t>应激伴有的尿素氮产生增多的情况。而急性肾小管坏死患者因肾小管重吸收尿素氮的能力</w:t>
      </w:r>
    </w:p>
    <w:p w:rsidR="007F6DC5" w:rsidRPr="00A35D65" w:rsidRDefault="007F6DC5" w:rsidP="007F6DC5">
      <w:pPr>
        <w:rPr>
          <w:rFonts w:ascii="宋体" w:hAnsi="宋体"/>
        </w:rPr>
      </w:pPr>
      <w:r w:rsidRPr="00A35D65">
        <w:rPr>
          <w:rFonts w:ascii="宋体" w:hAnsi="宋体" w:hint="eastAsia"/>
        </w:rPr>
        <w:t>下降，该比值小于lO～15：1。</w:t>
      </w:r>
    </w:p>
    <w:p w:rsidR="007F6DC5" w:rsidRPr="00A35D65" w:rsidRDefault="007F6DC5" w:rsidP="007F6DC5">
      <w:pPr>
        <w:rPr>
          <w:rFonts w:ascii="宋体" w:hAnsi="宋体"/>
        </w:rPr>
      </w:pPr>
      <w:r w:rsidRPr="00A35D65">
        <w:rPr>
          <w:rFonts w:ascii="宋体" w:hAnsi="宋体" w:hint="eastAsia"/>
        </w:rPr>
        <w:t xml:space="preserve">    (二)尿液检查</w:t>
      </w:r>
    </w:p>
    <w:p w:rsidR="007F6DC5" w:rsidRPr="00A35D65" w:rsidRDefault="007F6DC5" w:rsidP="007F6DC5">
      <w:pPr>
        <w:rPr>
          <w:rFonts w:ascii="宋体" w:hAnsi="宋体"/>
        </w:rPr>
      </w:pPr>
      <w:r w:rsidRPr="00A35D65">
        <w:rPr>
          <w:rFonts w:ascii="宋体" w:hAnsi="宋体" w:hint="eastAsia"/>
        </w:rPr>
        <w:t xml:space="preserve">    尿蛋白多为士～+，常以小分子蛋白为主。尿沉渣检查可见肾小管上皮细胞、上皮细</w:t>
      </w:r>
    </w:p>
    <w:p w:rsidR="007F6DC5" w:rsidRPr="00A35D65" w:rsidRDefault="007F6DC5" w:rsidP="007F6DC5">
      <w:pPr>
        <w:rPr>
          <w:rFonts w:ascii="宋体" w:hAnsi="宋体"/>
        </w:rPr>
      </w:pPr>
      <w:r w:rsidRPr="00A35D65">
        <w:rPr>
          <w:rFonts w:ascii="宋体" w:hAnsi="宋体" w:hint="eastAsia"/>
        </w:rPr>
        <w:t>胞管型和颗粒管型及少许红、白细胞等；尿比重降低且较固定，多在1．015以下，因肾小</w:t>
      </w:r>
    </w:p>
    <w:p w:rsidR="007F6DC5" w:rsidRPr="00A35D65" w:rsidRDefault="007F6DC5" w:rsidP="007F6DC5">
      <w:pPr>
        <w:rPr>
          <w:rFonts w:ascii="宋体" w:hAnsi="宋体"/>
        </w:rPr>
      </w:pPr>
      <w:r w:rsidRPr="00A35D65">
        <w:rPr>
          <w:rFonts w:ascii="宋体" w:hAnsi="宋体" w:hint="eastAsia"/>
        </w:rPr>
        <w:t>管重吸收功能损害，尿液不能浓缩所致；尿渗透浓度低于350mmol／L，尿与血渗透浓度</w:t>
      </w:r>
    </w:p>
    <w:p w:rsidR="007F6DC5" w:rsidRPr="00A35D65" w:rsidRDefault="007F6DC5" w:rsidP="007F6DC5">
      <w:pPr>
        <w:rPr>
          <w:rFonts w:ascii="宋体" w:hAnsi="宋体"/>
        </w:rPr>
      </w:pPr>
      <w:r w:rsidRPr="00A35D65">
        <w:rPr>
          <w:rFonts w:ascii="宋体" w:hAnsi="宋体" w:hint="eastAsia"/>
        </w:rPr>
        <w:t>之比低于1．1；尿钠含量增高，多在20~60mmol／L  肾衰指数和滤过钠分数常大于1，见</w:t>
      </w:r>
    </w:p>
    <w:p w:rsidR="007F6DC5" w:rsidRPr="00A35D65" w:rsidRDefault="007F6DC5" w:rsidP="007F6DC5">
      <w:pPr>
        <w:rPr>
          <w:rFonts w:ascii="宋体" w:hAnsi="宋体"/>
        </w:rPr>
      </w:pPr>
      <w:r w:rsidRPr="00A35D65">
        <w:rPr>
          <w:rFonts w:ascii="宋体" w:hAnsi="宋体" w:hint="eastAsia"/>
        </w:rPr>
        <w:t>表5—10一1。应注意尿液指标检查须在输液、使用利尿药、高渗药物前进行，否则会影响</w:t>
      </w:r>
    </w:p>
    <w:p w:rsidR="007F6DC5" w:rsidRPr="00A35D65" w:rsidRDefault="007F6DC5" w:rsidP="007F6DC5">
      <w:pPr>
        <w:rPr>
          <w:rFonts w:ascii="宋体" w:hAnsi="宋体"/>
        </w:rPr>
      </w:pPr>
      <w:r w:rsidRPr="00A35D65">
        <w:rPr>
          <w:rFonts w:ascii="宋体" w:hAnsi="宋体" w:hint="eastAsia"/>
        </w:rPr>
        <w:t>结果。</w:t>
      </w:r>
    </w:p>
    <w:p w:rsidR="007F6DC5" w:rsidRPr="00A35D65" w:rsidRDefault="007F6DC5" w:rsidP="007F6DC5">
      <w:pPr>
        <w:rPr>
          <w:rFonts w:ascii="宋体" w:hAnsi="宋体"/>
        </w:rPr>
      </w:pPr>
      <w:r w:rsidRPr="00A35D65">
        <w:rPr>
          <w:rFonts w:ascii="宋体" w:hAnsi="宋体" w:hint="eastAsia"/>
        </w:rPr>
        <w:t xml:space="preserve">    (三)影像学检查</w:t>
      </w:r>
    </w:p>
    <w:p w:rsidR="007F6DC5" w:rsidRPr="00A35D65" w:rsidRDefault="007F6DC5" w:rsidP="007F6DC5">
      <w:pPr>
        <w:rPr>
          <w:rFonts w:ascii="宋体" w:hAnsi="宋体"/>
        </w:rPr>
      </w:pPr>
      <w:r w:rsidRPr="00A35D65">
        <w:rPr>
          <w:rFonts w:ascii="宋体" w:hAnsi="宋体" w:hint="eastAsia"/>
        </w:rPr>
        <w:t xml:space="preserve">    尿路超声显像对排除尿路梗阻很有帮助。必要时CT等检查显示是否存在着与压力相</w:t>
      </w:r>
    </w:p>
    <w:p w:rsidR="007F6DC5" w:rsidRPr="00A35D65" w:rsidRDefault="007F6DC5" w:rsidP="007F6DC5">
      <w:pPr>
        <w:rPr>
          <w:rFonts w:ascii="宋体" w:hAnsi="宋体"/>
        </w:rPr>
      </w:pPr>
      <w:r w:rsidRPr="00A35D65">
        <w:rPr>
          <w:rFonts w:ascii="宋体" w:hAnsi="宋体" w:hint="eastAsia"/>
        </w:rPr>
        <w:t>关的扩张，如有足够的理由怀疑由梗阻所致，可做逆行性或下行性肾盂造影。CT血管造</w:t>
      </w:r>
    </w:p>
    <w:p w:rsidR="007F6DC5" w:rsidRPr="00A35D65" w:rsidRDefault="007F6DC5" w:rsidP="007F6DC5">
      <w:pPr>
        <w:rPr>
          <w:rFonts w:ascii="宋体" w:hAnsi="宋体"/>
        </w:rPr>
      </w:pPr>
      <w:r w:rsidRPr="00A35D65">
        <w:rPr>
          <w:rFonts w:ascii="宋体" w:hAnsi="宋体" w:hint="eastAsia"/>
        </w:rPr>
        <w:t>影、MRI或放射性核素检查对检查血管有无阻塞有帮助，但要明确诊断仍需行肾血管</w:t>
      </w:r>
    </w:p>
    <w:p w:rsidR="007F6DC5" w:rsidRPr="00A35D65" w:rsidRDefault="007F6DC5" w:rsidP="007F6DC5">
      <w:pPr>
        <w:rPr>
          <w:rFonts w:ascii="宋体" w:hAnsi="宋体"/>
        </w:rPr>
      </w:pPr>
      <w:r w:rsidRPr="00A35D65">
        <w:rPr>
          <w:rFonts w:ascii="宋体" w:hAnsi="宋体" w:hint="eastAsia"/>
        </w:rPr>
        <w:t>造影。</w:t>
      </w:r>
    </w:p>
    <w:p w:rsidR="007F6DC5" w:rsidRPr="00A35D65" w:rsidRDefault="007F6DC5" w:rsidP="007F6DC5">
      <w:pPr>
        <w:rPr>
          <w:rFonts w:ascii="宋体" w:hAnsi="宋体"/>
        </w:rPr>
      </w:pPr>
      <w:r w:rsidRPr="00A35D65">
        <w:rPr>
          <w:rFonts w:ascii="宋体" w:hAnsi="宋体" w:hint="eastAsia"/>
        </w:rPr>
        <w:t xml:space="preserve">    (四)肾活检</w:t>
      </w:r>
    </w:p>
    <w:p w:rsidR="007F6DC5" w:rsidRPr="00A35D65" w:rsidRDefault="007F6DC5" w:rsidP="007F6DC5">
      <w:pPr>
        <w:rPr>
          <w:rFonts w:ascii="宋体" w:hAnsi="宋体"/>
        </w:rPr>
      </w:pPr>
      <w:r w:rsidRPr="00A35D65">
        <w:rPr>
          <w:rFonts w:ascii="宋体" w:hAnsi="宋体" w:hint="eastAsia"/>
        </w:rPr>
        <w:t xml:space="preserve">    是重要的诊断手段。在排除了肾前性及肾后性原因后，没有明确致病原因(肾缺血或</w:t>
      </w:r>
    </w:p>
    <w:p w:rsidR="007F6DC5" w:rsidRPr="00A35D65" w:rsidRDefault="007F6DC5" w:rsidP="007F6DC5">
      <w:pPr>
        <w:rPr>
          <w:rFonts w:ascii="宋体" w:hAnsi="宋体"/>
        </w:rPr>
      </w:pPr>
      <w:r w:rsidRPr="00A35D65">
        <w:rPr>
          <w:rFonts w:ascii="宋体" w:hAnsi="宋体" w:hint="eastAsia"/>
        </w:rPr>
        <w:t>肾毒素)的肾陛ARF都有肾活检指征。活检结果可确定包括急性肾小球肾炎、系统性血</w:t>
      </w:r>
    </w:p>
    <w:p w:rsidR="007F6DC5" w:rsidRPr="00A35D65" w:rsidRDefault="007F6DC5" w:rsidP="007F6DC5">
      <w:pPr>
        <w:rPr>
          <w:rFonts w:ascii="宋体" w:hAnsi="宋体"/>
        </w:rPr>
      </w:pPr>
      <w:r w:rsidRPr="00A35D65">
        <w:rPr>
          <w:rFonts w:ascii="宋体" w:hAnsi="宋体" w:hint="eastAsia"/>
        </w:rPr>
        <w:t>管炎、急进性肾炎及急性过敏性间质性肾炎等肾脏疾病。</w:t>
      </w:r>
    </w:p>
    <w:p w:rsidR="007F6DC5" w:rsidRPr="00A35D65" w:rsidRDefault="007F6DC5" w:rsidP="007F6DC5">
      <w:pPr>
        <w:rPr>
          <w:rFonts w:ascii="宋体" w:hAnsi="宋体"/>
        </w:rPr>
      </w:pPr>
      <w:r w:rsidRPr="00A35D65">
        <w:rPr>
          <w:rFonts w:ascii="宋体" w:hAnsi="宋体" w:hint="eastAsia"/>
        </w:rPr>
        <w:t xml:space="preserve">  【诊断与鉴别诊断】</w:t>
      </w:r>
    </w:p>
    <w:p w:rsidR="007F6DC5" w:rsidRPr="00A35D65" w:rsidRDefault="007F6DC5" w:rsidP="007F6DC5">
      <w:pPr>
        <w:rPr>
          <w:rFonts w:ascii="宋体" w:hAnsi="宋体"/>
        </w:rPr>
      </w:pPr>
      <w:r w:rsidRPr="00A35D65">
        <w:rPr>
          <w:rFonts w:ascii="宋体" w:hAnsi="宋体" w:hint="eastAsia"/>
        </w:rPr>
        <w:t xml:space="preserve">  急性肾衰竭一般是基于血肌酐的绝对或相对值的变化诊断，如血肌酐绝对值每日平均</w:t>
      </w:r>
    </w:p>
    <w:p w:rsidR="007F6DC5" w:rsidRPr="00A35D65" w:rsidRDefault="007F6DC5" w:rsidP="007F6DC5">
      <w:pPr>
        <w:rPr>
          <w:rFonts w:ascii="宋体" w:hAnsi="宋体"/>
        </w:rPr>
      </w:pPr>
      <w:r w:rsidRPr="00A35D65">
        <w:rPr>
          <w:rFonts w:ascii="宋体" w:hAnsi="宋体" w:hint="eastAsia"/>
        </w:rPr>
        <w:t>增加44·2／~mol／L或88．4ffmol／L~或在24~72小时内血肌酐值相对增加25％～100％。</w:t>
      </w:r>
    </w:p>
    <w:p w:rsidR="007F6DC5" w:rsidRPr="00A35D65" w:rsidRDefault="007F6DC5" w:rsidP="007F6DC5">
      <w:pPr>
        <w:rPr>
          <w:rFonts w:ascii="宋体" w:hAnsi="宋体"/>
        </w:rPr>
      </w:pPr>
      <w:r w:rsidRPr="00A35D65">
        <w:rPr>
          <w:rFonts w:ascii="宋体" w:hAnsi="宋体" w:hint="eastAsia"/>
        </w:rPr>
        <w:t xml:space="preserve">    根据原发病因，肾功能急速进行性减退，结合相应临床表现和实验室检查，对ATN</w:t>
      </w:r>
    </w:p>
    <w:p w:rsidR="007F6DC5" w:rsidRPr="00A35D65" w:rsidRDefault="007F6DC5" w:rsidP="007F6DC5">
      <w:pPr>
        <w:rPr>
          <w:rFonts w:ascii="宋体" w:hAnsi="宋体"/>
        </w:rPr>
      </w:pPr>
      <w:r w:rsidRPr="00A35D65">
        <w:rPr>
          <w:rFonts w:ascii="宋体" w:hAnsi="宋体" w:hint="eastAsia"/>
        </w:rPr>
        <w:t>一般不难作出诊断。</w:t>
      </w:r>
    </w:p>
    <w:p w:rsidR="007F6DC5" w:rsidRPr="00A35D65" w:rsidRDefault="007F6DC5" w:rsidP="007F6DC5">
      <w:pPr>
        <w:rPr>
          <w:rFonts w:ascii="宋体" w:hAnsi="宋体"/>
        </w:rPr>
      </w:pPr>
      <w:r w:rsidRPr="00A35D65">
        <w:rPr>
          <w:rFonts w:ascii="宋体" w:hAnsi="宋体" w:hint="eastAsia"/>
        </w:rPr>
        <w:t>第五篇泌尿系统疾病    ?÷i</w:t>
      </w:r>
    </w:p>
    <w:p w:rsidR="007F6DC5" w:rsidRPr="00A35D65" w:rsidRDefault="007F6DC5" w:rsidP="007F6DC5">
      <w:pPr>
        <w:rPr>
          <w:rFonts w:ascii="宋体" w:hAnsi="宋体"/>
        </w:rPr>
      </w:pPr>
      <w:r w:rsidRPr="00A35D65">
        <w:rPr>
          <w:rFonts w:ascii="宋体" w:hAnsi="宋体" w:hint="eastAsia"/>
        </w:rPr>
        <w:t xml:space="preserve">    在鉴别诊断方面，首先应排除(3KI)基础上的ARF；cKD可从存在双侧肾缩小、贫</w:t>
      </w:r>
    </w:p>
    <w:p w:rsidR="007F6DC5" w:rsidRPr="00A35D65" w:rsidRDefault="007F6DC5" w:rsidP="007F6DC5">
      <w:pPr>
        <w:rPr>
          <w:rFonts w:ascii="宋体" w:hAnsi="宋体"/>
        </w:rPr>
      </w:pPr>
      <w:r w:rsidRPr="00A35D65">
        <w:rPr>
          <w:rFonts w:ascii="宋体" w:hAnsi="宋体" w:hint="eastAsia"/>
        </w:rPr>
        <w:t>血、尿毒症面容、肾性骨病和神经病变等得到提示。其次应除外肾前性和肾后性原因。在</w:t>
      </w:r>
    </w:p>
    <w:p w:rsidR="007F6DC5" w:rsidRPr="00A35D65" w:rsidRDefault="007F6DC5" w:rsidP="007F6DC5">
      <w:pPr>
        <w:rPr>
          <w:rFonts w:ascii="宋体" w:hAnsi="宋体"/>
        </w:rPr>
      </w:pPr>
      <w:r w:rsidRPr="00A35D65">
        <w:rPr>
          <w:rFonts w:ascii="宋体" w:hAnsi="宋体" w:hint="eastAsia"/>
        </w:rPr>
        <w:t>确定为肾性ARF、后，尚应鉴别是肾小球、肾血管还是肾间质病变引起。ARF’病因不同，</w:t>
      </w:r>
    </w:p>
    <w:p w:rsidR="007F6DC5" w:rsidRPr="00A35D65" w:rsidRDefault="007F6DC5" w:rsidP="007F6DC5">
      <w:pPr>
        <w:rPr>
          <w:rFonts w:ascii="宋体" w:hAnsi="宋体"/>
        </w:rPr>
      </w:pPr>
      <w:r w:rsidRPr="00A35D65">
        <w:rPr>
          <w:rFonts w:ascii="宋体" w:hAnsi="宋体" w:hint="eastAsia"/>
        </w:rPr>
        <w:t>其治疗方法不同。</w:t>
      </w:r>
    </w:p>
    <w:p w:rsidR="007F6DC5" w:rsidRPr="00A35D65" w:rsidRDefault="007F6DC5" w:rsidP="007F6DC5">
      <w:pPr>
        <w:rPr>
          <w:rFonts w:ascii="宋体" w:hAnsi="宋体"/>
        </w:rPr>
      </w:pPr>
      <w:r w:rsidRPr="00A35D65">
        <w:rPr>
          <w:rFonts w:ascii="宋体" w:hAnsi="宋体" w:hint="eastAsia"/>
        </w:rPr>
        <w:lastRenderedPageBreak/>
        <w:t xml:space="preserve">    (一)ATN与肾前性少尿鉴别</w:t>
      </w:r>
    </w:p>
    <w:p w:rsidR="007F6DC5" w:rsidRPr="00A35D65" w:rsidRDefault="007F6DC5" w:rsidP="007F6DC5">
      <w:pPr>
        <w:rPr>
          <w:rFonts w:ascii="宋体" w:hAnsi="宋体"/>
        </w:rPr>
      </w:pPr>
      <w:r w:rsidRPr="00A35D65">
        <w:rPr>
          <w:rFonts w:ascii="宋体" w:hAnsi="宋体" w:hint="eastAsia"/>
        </w:rPr>
        <w:t xml:space="preserve">    1．补液试验发病前有容量不足、体液丢失等病史，体检发现皮肤和黏膜干燥、低</w:t>
      </w:r>
    </w:p>
    <w:p w:rsidR="007F6DC5" w:rsidRPr="00A35D65" w:rsidRDefault="007F6DC5" w:rsidP="007F6DC5">
      <w:pPr>
        <w:rPr>
          <w:rFonts w:ascii="宋体" w:hAnsi="宋体"/>
        </w:rPr>
      </w:pPr>
      <w:r w:rsidRPr="00A35D65">
        <w:rPr>
          <w:rFonts w:ascii="宋体" w:hAnsi="宋体" w:hint="eastAsia"/>
        </w:rPr>
        <w:t>血压、颈静脉充盈不明显者，应首先考虑肾前性少尿，可试用输液(5％葡萄糖溶液200～</w:t>
      </w:r>
    </w:p>
    <w:p w:rsidR="007F6DC5" w:rsidRPr="00A35D65" w:rsidRDefault="007F6DC5" w:rsidP="007F6DC5">
      <w:pPr>
        <w:rPr>
          <w:rFonts w:ascii="宋体" w:hAnsi="宋体"/>
        </w:rPr>
      </w:pPr>
      <w:r w:rsidRPr="00A35D65">
        <w:rPr>
          <w:rFonts w:ascii="宋体" w:hAnsi="宋体" w:hint="eastAsia"/>
        </w:rPr>
        <w:t>250m1)和注射袢性利尿药(呋塞米40～100mg)，以观察输液后循环系统负荷情况。如果</w:t>
      </w:r>
    </w:p>
    <w:p w:rsidR="007F6DC5" w:rsidRPr="00A35D65" w:rsidRDefault="007F6DC5" w:rsidP="007F6DC5">
      <w:pPr>
        <w:rPr>
          <w:rFonts w:ascii="宋体" w:hAnsi="宋体"/>
        </w:rPr>
      </w:pPr>
      <w:r w:rsidRPr="00A35D65">
        <w:rPr>
          <w:rFonts w:ascii="宋体" w:hAnsi="宋体" w:hint="eastAsia"/>
        </w:rPr>
        <w:t>补足血容量后血压恢复正常，尿量增加，则支持肾前性少尿的诊断。低血压时间长，特别</w:t>
      </w:r>
    </w:p>
    <w:p w:rsidR="007F6DC5" w:rsidRPr="00A35D65" w:rsidRDefault="007F6DC5" w:rsidP="007F6DC5">
      <w:pPr>
        <w:rPr>
          <w:rFonts w:ascii="宋体" w:hAnsi="宋体"/>
        </w:rPr>
      </w:pPr>
      <w:r w:rsidRPr="00A35D65">
        <w:rPr>
          <w:rFonts w:ascii="宋体" w:hAnsi="宋体" w:hint="eastAsia"/>
        </w:rPr>
        <w:t>是老年人伴心功能欠佳时，补液后无尿量增多者应怀疑肾前性氮质血症已过渡为ATN。</w:t>
      </w:r>
    </w:p>
    <w:p w:rsidR="007F6DC5" w:rsidRPr="00A35D65" w:rsidRDefault="007F6DC5" w:rsidP="007F6DC5">
      <w:pPr>
        <w:rPr>
          <w:rFonts w:ascii="宋体" w:hAnsi="宋体"/>
        </w:rPr>
      </w:pPr>
      <w:r w:rsidRPr="00A35D65">
        <w:rPr>
          <w:rFonts w:ascii="宋体" w:hAnsi="宋体" w:hint="eastAsia"/>
        </w:rPr>
        <w:t xml:space="preserve">  2．尿液诊断指标(表5—10一1)</w:t>
      </w:r>
    </w:p>
    <w:p w:rsidR="007F6DC5" w:rsidRPr="00A35D65" w:rsidRDefault="007F6DC5" w:rsidP="007F6DC5">
      <w:pPr>
        <w:rPr>
          <w:rFonts w:ascii="宋体" w:hAnsi="宋体"/>
        </w:rPr>
      </w:pPr>
      <w:r w:rsidRPr="00A35D65">
        <w:rPr>
          <w:rFonts w:ascii="宋体" w:hAnsi="宋体" w:hint="eastAsia"/>
        </w:rPr>
        <w:t xml:space="preserve">    表5．10-l鉴别肾前性及A1烈的尿液诊断指标</w:t>
      </w:r>
    </w:p>
    <w:p w:rsidR="007F6DC5" w:rsidRPr="00A35D65" w:rsidRDefault="007F6DC5" w:rsidP="007F6DC5">
      <w:pPr>
        <w:rPr>
          <w:rFonts w:ascii="宋体" w:hAnsi="宋体"/>
        </w:rPr>
      </w:pPr>
      <w:r w:rsidRPr="00A35D65">
        <w:rPr>
          <w:rFonts w:ascii="宋体" w:hAnsi="宋体" w:hint="eastAsia"/>
        </w:rPr>
        <w:t>诊断指标    肾前性    ATN</w:t>
      </w:r>
    </w:p>
    <w:p w:rsidR="007F6DC5" w:rsidRPr="00A35D65" w:rsidRDefault="007F6DC5" w:rsidP="007F6DC5">
      <w:pPr>
        <w:rPr>
          <w:rFonts w:ascii="宋体" w:hAnsi="宋体"/>
        </w:rPr>
      </w:pPr>
      <w:r w:rsidRPr="00A35D65">
        <w:rPr>
          <w:rFonts w:ascii="宋体" w:hAnsi="宋体" w:hint="eastAsia"/>
        </w:rPr>
        <w:t>诊断指标    肾前性    ATN</w:t>
      </w:r>
    </w:p>
    <w:p w:rsidR="007F6DC5" w:rsidRPr="00A35D65" w:rsidRDefault="007F6DC5" w:rsidP="007F6DC5">
      <w:pPr>
        <w:rPr>
          <w:rFonts w:ascii="宋体" w:hAnsi="宋体"/>
        </w:rPr>
      </w:pPr>
      <w:r w:rsidRPr="00A35D65">
        <w:rPr>
          <w:rFonts w:ascii="宋体" w:hAnsi="宋体" w:hint="eastAsia"/>
        </w:rPr>
        <w:t>尿沉渣</w:t>
      </w:r>
    </w:p>
    <w:p w:rsidR="007F6DC5" w:rsidRPr="00A35D65" w:rsidRDefault="007F6DC5" w:rsidP="007F6DC5">
      <w:pPr>
        <w:rPr>
          <w:rFonts w:ascii="宋体" w:hAnsi="宋体"/>
        </w:rPr>
      </w:pPr>
      <w:r w:rsidRPr="00A35D65">
        <w:rPr>
          <w:rFonts w:ascii="宋体" w:hAnsi="宋体" w:hint="eastAsia"/>
        </w:rPr>
        <w:t>尿比重</w:t>
      </w:r>
    </w:p>
    <w:p w:rsidR="007F6DC5" w:rsidRPr="00A35D65" w:rsidRDefault="007F6DC5" w:rsidP="007F6DC5">
      <w:pPr>
        <w:rPr>
          <w:rFonts w:ascii="宋体" w:hAnsi="宋体"/>
        </w:rPr>
      </w:pPr>
      <w:r w:rsidRPr="00A35D65">
        <w:rPr>
          <w:rFonts w:ascii="宋体" w:hAnsi="宋体" w:hint="eastAsia"/>
        </w:rPr>
        <w:t>尿渗透压(H()sm／kg·H2 0)</w:t>
      </w:r>
    </w:p>
    <w:p w:rsidR="007F6DC5" w:rsidRPr="00A35D65" w:rsidRDefault="007F6DC5" w:rsidP="007F6DC5">
      <w:pPr>
        <w:rPr>
          <w:rFonts w:ascii="宋体" w:hAnsi="宋体"/>
        </w:rPr>
      </w:pPr>
      <w:r w:rsidRPr="00A35D65">
        <w:rPr>
          <w:rFonts w:ascii="宋体" w:hAnsi="宋体" w:hint="eastAsia"/>
        </w:rPr>
        <w:t>棕色颗粒管型</w:t>
      </w:r>
    </w:p>
    <w:p w:rsidR="007F6DC5" w:rsidRPr="00A35D65" w:rsidRDefault="007F6DC5" w:rsidP="007F6DC5">
      <w:pPr>
        <w:rPr>
          <w:rFonts w:ascii="宋体" w:hAnsi="宋体"/>
        </w:rPr>
      </w:pPr>
      <w:r w:rsidRPr="00A35D65">
        <w:rPr>
          <w:rFonts w:ascii="宋体" w:hAnsi="宋体" w:hint="eastAsia"/>
        </w:rPr>
        <w:t xml:space="preserve">  &lt;1．010</w:t>
      </w:r>
    </w:p>
    <w:p w:rsidR="007F6DC5" w:rsidRPr="00A35D65" w:rsidRDefault="007F6DC5" w:rsidP="007F6DC5">
      <w:pPr>
        <w:rPr>
          <w:rFonts w:ascii="宋体" w:hAnsi="宋体"/>
        </w:rPr>
      </w:pPr>
      <w:r w:rsidRPr="00A35D65">
        <w:rPr>
          <w:rFonts w:ascii="宋体" w:hAnsi="宋体" w:hint="eastAsia"/>
        </w:rPr>
        <w:t>．&lt;300</w:t>
      </w:r>
    </w:p>
    <w:p w:rsidR="007F6DC5" w:rsidRPr="00A35D65" w:rsidRDefault="007F6DC5" w:rsidP="007F6DC5">
      <w:pPr>
        <w:rPr>
          <w:rFonts w:ascii="宋体" w:hAnsi="宋体"/>
        </w:rPr>
      </w:pPr>
      <w:r w:rsidRPr="00A35D65">
        <w:rPr>
          <w:rFonts w:ascii="宋体" w:hAnsi="宋体" w:hint="eastAsia"/>
        </w:rPr>
        <w:t>尿钠浓度(mmol／~，)</w:t>
      </w:r>
    </w:p>
    <w:p w:rsidR="007F6DC5" w:rsidRPr="00A35D65" w:rsidRDefault="007F6DC5" w:rsidP="007F6DC5">
      <w:pPr>
        <w:rPr>
          <w:rFonts w:ascii="宋体" w:hAnsi="宋体"/>
        </w:rPr>
      </w:pPr>
      <w:r w:rsidRPr="00A35D65">
        <w:rPr>
          <w:rFonts w:ascii="宋体" w:hAnsi="宋体" w:hint="eastAsia"/>
        </w:rPr>
        <w:t>肾衰指数△</w:t>
      </w:r>
    </w:p>
    <w:p w:rsidR="007F6DC5" w:rsidRPr="00A35D65" w:rsidRDefault="007F6DC5" w:rsidP="007F6DC5">
      <w:pPr>
        <w:rPr>
          <w:rFonts w:ascii="宋体" w:hAnsi="宋体"/>
        </w:rPr>
      </w:pPr>
      <w:r w:rsidRPr="00A35D65">
        <w:rPr>
          <w:rFonts w:ascii="宋体" w:hAnsi="宋体" w:hint="eastAsia"/>
        </w:rPr>
        <w:t>钠排泄分数’(％)</w:t>
      </w:r>
    </w:p>
    <w:p w:rsidR="007F6DC5" w:rsidRPr="00A35D65" w:rsidRDefault="007F6DC5" w:rsidP="007F6DC5">
      <w:pPr>
        <w:rPr>
          <w:rFonts w:ascii="宋体" w:hAnsi="宋体"/>
        </w:rPr>
      </w:pPr>
      <w:r w:rsidRPr="00A35D65">
        <w:rPr>
          <w:rFonts w:ascii="宋体" w:hAnsi="宋体" w:hint="eastAsia"/>
        </w:rPr>
        <w:t>·</w:t>
      </w:r>
      <w:r w:rsidRPr="00A35D65">
        <w:rPr>
          <w:rFonts w:ascii="宋体" w:hAnsi="宋体"/>
        </w:rPr>
        <w:t>&lt;20</w:t>
      </w:r>
    </w:p>
    <w:p w:rsidR="007F6DC5" w:rsidRPr="00A35D65" w:rsidRDefault="007F6DC5" w:rsidP="007F6DC5">
      <w:pPr>
        <w:rPr>
          <w:rFonts w:ascii="宋体" w:hAnsi="宋体"/>
        </w:rPr>
      </w:pPr>
      <w:r w:rsidRPr="00A35D65">
        <w:rPr>
          <w:rFonts w:ascii="宋体" w:hAnsi="宋体"/>
        </w:rPr>
        <w:t>&lt;1</w:t>
      </w:r>
    </w:p>
    <w:p w:rsidR="007F6DC5" w:rsidRPr="00A35D65" w:rsidRDefault="007F6DC5" w:rsidP="007F6DC5">
      <w:pPr>
        <w:rPr>
          <w:rFonts w:ascii="宋体" w:hAnsi="宋体"/>
        </w:rPr>
      </w:pPr>
      <w:r w:rsidRPr="00A35D65">
        <w:rPr>
          <w:rFonts w:ascii="宋体" w:hAnsi="宋体"/>
        </w:rPr>
        <w:t>&lt;1</w:t>
      </w:r>
    </w:p>
    <w:p w:rsidR="007F6DC5" w:rsidRPr="00A35D65" w:rsidRDefault="007F6DC5" w:rsidP="007F6DC5">
      <w:pPr>
        <w:rPr>
          <w:rFonts w:ascii="宋体" w:hAnsi="宋体"/>
        </w:rPr>
      </w:pPr>
      <w:r w:rsidRPr="00A35D65">
        <w:rPr>
          <w:rFonts w:ascii="宋体" w:hAnsi="宋体"/>
        </w:rPr>
        <w:t>&gt;40</w:t>
      </w:r>
    </w:p>
    <w:p w:rsidR="007F6DC5" w:rsidRPr="00A35D65" w:rsidRDefault="007F6DC5" w:rsidP="007F6DC5">
      <w:pPr>
        <w:rPr>
          <w:rFonts w:ascii="宋体" w:hAnsi="宋体"/>
        </w:rPr>
      </w:pPr>
      <w:r w:rsidRPr="00A35D65">
        <w:rPr>
          <w:rFonts w:ascii="宋体" w:hAnsi="宋体"/>
        </w:rPr>
        <w:t>&gt;1</w:t>
      </w:r>
    </w:p>
    <w:p w:rsidR="007F6DC5" w:rsidRPr="00A35D65" w:rsidRDefault="007F6DC5" w:rsidP="007F6DC5">
      <w:pPr>
        <w:rPr>
          <w:rFonts w:ascii="宋体" w:hAnsi="宋体"/>
        </w:rPr>
      </w:pPr>
      <w:r w:rsidRPr="00A35D65">
        <w:rPr>
          <w:rFonts w:ascii="宋体" w:hAnsi="宋体"/>
        </w:rPr>
        <w:t>&gt;1</w:t>
      </w:r>
    </w:p>
    <w:p w:rsidR="007F6DC5" w:rsidRPr="00A35D65" w:rsidRDefault="007F6DC5" w:rsidP="007F6DC5">
      <w:pPr>
        <w:rPr>
          <w:rFonts w:ascii="宋体" w:hAnsi="宋体"/>
        </w:rPr>
      </w:pPr>
      <w:r w:rsidRPr="00A35D65">
        <w:rPr>
          <w:rFonts w:ascii="宋体" w:hAnsi="宋体" w:hint="eastAsia"/>
        </w:rPr>
        <w:t>注：△肾衰指数一尿肌鼎肌酐</w:t>
      </w:r>
    </w:p>
    <w:p w:rsidR="007F6DC5" w:rsidRPr="00A35D65" w:rsidRDefault="007F6DC5" w:rsidP="007F6DC5">
      <w:pPr>
        <w:rPr>
          <w:rFonts w:ascii="宋体" w:hAnsi="宋体"/>
        </w:rPr>
      </w:pPr>
      <w:r w:rsidRPr="00A35D65">
        <w:rPr>
          <w:rFonts w:ascii="宋体" w:hAnsi="宋体" w:hint="eastAsia"/>
        </w:rPr>
        <w:t xml:space="preserve">  。钠排泄分数一尿震藓；盅靛酐×100)6</w:t>
      </w:r>
    </w:p>
    <w:p w:rsidR="007F6DC5" w:rsidRPr="00A35D65" w:rsidRDefault="007F6DC5" w:rsidP="007F6DC5">
      <w:pPr>
        <w:rPr>
          <w:rFonts w:ascii="宋体" w:hAnsi="宋体"/>
        </w:rPr>
      </w:pPr>
      <w:r w:rsidRPr="00A35D65">
        <w:rPr>
          <w:rFonts w:ascii="宋体" w:hAnsi="宋体" w:hint="eastAsia"/>
        </w:rPr>
        <w:t xml:space="preserve">  (二)ATN与肾后性尿路梗阻鉴别</w:t>
      </w:r>
    </w:p>
    <w:p w:rsidR="007F6DC5" w:rsidRPr="00A35D65" w:rsidRDefault="007F6DC5" w:rsidP="007F6DC5">
      <w:pPr>
        <w:rPr>
          <w:rFonts w:ascii="宋体" w:hAnsi="宋体"/>
        </w:rPr>
      </w:pPr>
      <w:r w:rsidRPr="00A35D65">
        <w:rPr>
          <w:rFonts w:ascii="宋体" w:hAnsi="宋体" w:hint="eastAsia"/>
        </w:rPr>
        <w:t xml:space="preserve">  有结石、肿瘤或前列腺肥大病史患者，突发完全无尿或间歇性无尿；。肾绞痛，胁腹或</w:t>
      </w:r>
    </w:p>
    <w:p w:rsidR="007F6DC5" w:rsidRPr="00A35D65" w:rsidRDefault="007F6DC5" w:rsidP="007F6DC5">
      <w:pPr>
        <w:rPr>
          <w:rFonts w:ascii="宋体" w:hAnsi="宋体"/>
        </w:rPr>
      </w:pPr>
      <w:r w:rsidRPr="00A35D65">
        <w:rPr>
          <w:rFonts w:ascii="宋体" w:hAnsi="宋体" w:hint="eastAsia"/>
        </w:rPr>
        <w:t>下腹部疼痛；肾区叩击痛阳性；如膀胱出口处梗阻，则膀胱区因积尿而膨胀，叩诊呈浊音</w:t>
      </w:r>
    </w:p>
    <w:p w:rsidR="007F6DC5" w:rsidRPr="00A35D65" w:rsidRDefault="007F6DC5" w:rsidP="007F6DC5">
      <w:pPr>
        <w:rPr>
          <w:rFonts w:ascii="宋体" w:hAnsi="宋体"/>
        </w:rPr>
      </w:pPr>
      <w:r w:rsidRPr="00A35D65">
        <w:rPr>
          <w:rFonts w:ascii="宋体" w:hAnsi="宋体" w:hint="eastAsia"/>
        </w:rPr>
        <w:t>均提示存在尿路梗阻的可能。超声显像和X线检查等可帮助确诊。</w:t>
      </w:r>
    </w:p>
    <w:p w:rsidR="007F6DC5" w:rsidRPr="00A35D65" w:rsidRDefault="007F6DC5" w:rsidP="007F6DC5">
      <w:pPr>
        <w:rPr>
          <w:rFonts w:ascii="宋体" w:hAnsi="宋体"/>
        </w:rPr>
      </w:pPr>
      <w:r w:rsidRPr="00A35D65">
        <w:rPr>
          <w:rFonts w:ascii="宋体" w:hAnsi="宋体" w:hint="eastAsia"/>
        </w:rPr>
        <w:t xml:space="preserve">    (三)ATN与其他肾性ARF鉴别</w:t>
      </w:r>
    </w:p>
    <w:p w:rsidR="007F6DC5" w:rsidRPr="00A35D65" w:rsidRDefault="007F6DC5" w:rsidP="007F6DC5">
      <w:pPr>
        <w:rPr>
          <w:rFonts w:ascii="宋体" w:hAnsi="宋体"/>
        </w:rPr>
      </w:pPr>
      <w:r w:rsidRPr="00A35D65">
        <w:rPr>
          <w:rFonts w:ascii="宋体" w:hAnsi="宋体" w:hint="eastAsia"/>
        </w:rPr>
        <w:t xml:space="preserve">    肾性ARF可见于急进性肾小球肾炎、急性间质性肾炎等以及全身性疾病的肾损害如</w:t>
      </w:r>
    </w:p>
    <w:p w:rsidR="007F6DC5" w:rsidRPr="00A35D65" w:rsidRDefault="007F6DC5" w:rsidP="007F6DC5">
      <w:pPr>
        <w:rPr>
          <w:rFonts w:ascii="宋体" w:hAnsi="宋体"/>
        </w:rPr>
      </w:pPr>
      <w:r w:rsidRPr="00A35D65">
        <w:rPr>
          <w:rFonts w:ascii="宋体" w:hAnsi="宋体" w:hint="eastAsia"/>
        </w:rPr>
        <w:t>狼疮肾炎、过敏性紫癜性肾炎等。肾病综合征有时亦可引起ARF。此外，系统性血管炎、</w:t>
      </w:r>
    </w:p>
    <w:p w:rsidR="007F6DC5" w:rsidRPr="00A35D65" w:rsidRDefault="007F6DC5" w:rsidP="007F6DC5">
      <w:pPr>
        <w:rPr>
          <w:rFonts w:ascii="宋体" w:hAnsi="宋体"/>
        </w:rPr>
      </w:pPr>
      <w:r w:rsidRPr="00A35D65">
        <w:rPr>
          <w:rFonts w:ascii="宋体" w:hAnsi="宋体" w:hint="eastAsia"/>
        </w:rPr>
        <w:t>血栓性微血管病如溶血尿毒症综合征、恶性高血压及产后ARF等也会引起。ARF’通常根</w:t>
      </w:r>
    </w:p>
    <w:p w:rsidR="007F6DC5" w:rsidRPr="00A35D65" w:rsidRDefault="007F6DC5" w:rsidP="007F6DC5">
      <w:pPr>
        <w:rPr>
          <w:rFonts w:ascii="宋体" w:hAnsi="宋体"/>
        </w:rPr>
      </w:pPr>
      <w:r w:rsidRPr="00A35D65">
        <w:rPr>
          <w:rFonts w:ascii="宋体" w:hAnsi="宋体" w:hint="eastAsia"/>
        </w:rPr>
        <w:t>据各种疾病所具有的特殊病史、I临床表现、化验异常及对药物治疗的反应可作出鉴别诊</w:t>
      </w:r>
    </w:p>
    <w:p w:rsidR="007F6DC5" w:rsidRPr="00A35D65" w:rsidRDefault="007F6DC5" w:rsidP="007F6DC5">
      <w:pPr>
        <w:rPr>
          <w:rFonts w:ascii="宋体" w:hAnsi="宋体"/>
        </w:rPr>
      </w:pPr>
      <w:r w:rsidRPr="00A35D65">
        <w:rPr>
          <w:rFonts w:ascii="宋体" w:hAnsi="宋体" w:hint="eastAsia"/>
        </w:rPr>
        <w:t>断。肾活检常可帮助鉴别。</w:t>
      </w:r>
    </w:p>
    <w:p w:rsidR="007F6DC5" w:rsidRPr="00A35D65" w:rsidRDefault="007F6DC5" w:rsidP="007F6DC5">
      <w:pPr>
        <w:rPr>
          <w:rFonts w:ascii="宋体" w:hAnsi="宋体"/>
        </w:rPr>
      </w:pPr>
      <w:r w:rsidRPr="00A35D65">
        <w:rPr>
          <w:rFonts w:ascii="宋体" w:hAnsi="宋体" w:hint="eastAsia"/>
        </w:rPr>
        <w:t xml:space="preserve">    【治疗】</w:t>
      </w:r>
    </w:p>
    <w:p w:rsidR="007F6DC5" w:rsidRPr="00A35D65" w:rsidRDefault="007F6DC5" w:rsidP="007F6DC5">
      <w:pPr>
        <w:rPr>
          <w:rFonts w:ascii="宋体" w:hAnsi="宋体"/>
        </w:rPr>
      </w:pPr>
      <w:r w:rsidRPr="00A35D65">
        <w:rPr>
          <w:rFonts w:ascii="宋体" w:hAnsi="宋体" w:hint="eastAsia"/>
        </w:rPr>
        <w:t xml:space="preserve">    ARF、的治疗包括非透析治疗和透析治疗：</w:t>
      </w:r>
    </w:p>
    <w:p w:rsidR="007F6DC5" w:rsidRPr="00A35D65" w:rsidRDefault="007F6DC5" w:rsidP="007F6DC5">
      <w:pPr>
        <w:rPr>
          <w:rFonts w:ascii="宋体" w:hAnsi="宋体"/>
        </w:rPr>
      </w:pPr>
      <w:r w:rsidRPr="00A35D65">
        <w:rPr>
          <w:rFonts w:ascii="宋体" w:hAnsi="宋体" w:hint="eastAsia"/>
        </w:rPr>
        <w:t xml:space="preserve">    (一)纠正可逆的病因</w:t>
      </w:r>
    </w:p>
    <w:p w:rsidR="007F6DC5" w:rsidRPr="00A35D65" w:rsidRDefault="007F6DC5" w:rsidP="007F6DC5">
      <w:pPr>
        <w:rPr>
          <w:rFonts w:ascii="宋体" w:hAnsi="宋体"/>
        </w:rPr>
      </w:pPr>
      <w:r w:rsidRPr="00A35D65">
        <w:rPr>
          <w:rFonts w:ascii="宋体" w:hAnsi="宋体" w:hint="eastAsia"/>
        </w:rPr>
        <w:t xml:space="preserve">    早期干预治疗ARF首先要纠正可逆的病因。对于各种严重外伤、心力衰竭、急性失</w:t>
      </w:r>
    </w:p>
    <w:p w:rsidR="007F6DC5" w:rsidRPr="00A35D65" w:rsidRDefault="007F6DC5" w:rsidP="007F6DC5">
      <w:pPr>
        <w:rPr>
          <w:rFonts w:ascii="宋体" w:hAnsi="宋体"/>
        </w:rPr>
      </w:pPr>
      <w:r w:rsidRPr="00A35D65">
        <w:rPr>
          <w:rFonts w:ascii="宋体" w:hAnsi="宋体" w:hint="eastAsia"/>
        </w:rPr>
        <w:t>血等都应进行相关治疗，包括输血，等渗盐水扩容，处理血容量不足、休克和感染等。停</w:t>
      </w:r>
    </w:p>
    <w:p w:rsidR="007F6DC5" w:rsidRPr="00A35D65" w:rsidRDefault="007F6DC5" w:rsidP="007F6DC5">
      <w:pPr>
        <w:rPr>
          <w:rFonts w:ascii="宋体" w:hAnsi="宋体"/>
        </w:rPr>
      </w:pPr>
      <w:r w:rsidRPr="00A35D65">
        <w:rPr>
          <w:rFonts w:ascii="宋体" w:hAnsi="宋体" w:hint="eastAsia"/>
        </w:rPr>
        <w:t>用影响肾灌注或肾毒性的药物。</w:t>
      </w:r>
    </w:p>
    <w:p w:rsidR="007F6DC5" w:rsidRPr="00A35D65" w:rsidRDefault="007F6DC5" w:rsidP="007F6DC5">
      <w:pPr>
        <w:rPr>
          <w:rFonts w:ascii="宋体" w:hAnsi="宋体"/>
        </w:rPr>
      </w:pPr>
      <w:r w:rsidRPr="00A35D65">
        <w:rPr>
          <w:rFonts w:ascii="宋体" w:hAnsi="宋体" w:hint="eastAsia"/>
        </w:rPr>
        <w:t xml:space="preserve">    (二)维持体液平衡</w:t>
      </w:r>
    </w:p>
    <w:p w:rsidR="007F6DC5" w:rsidRPr="00A35D65" w:rsidRDefault="007F6DC5" w:rsidP="007F6DC5">
      <w:pPr>
        <w:rPr>
          <w:rFonts w:ascii="宋体" w:hAnsi="宋体"/>
        </w:rPr>
      </w:pPr>
      <w:r w:rsidRPr="00A35D65">
        <w:rPr>
          <w:rFonts w:ascii="宋体" w:hAnsi="宋体" w:hint="eastAsia"/>
        </w:rPr>
        <w:lastRenderedPageBreak/>
        <w:t xml:space="preserve">    每日补液量应为显性失液量加上非显性失液量减去内生水量。由于非显性失液量和内</w:t>
      </w:r>
    </w:p>
    <w:p w:rsidR="007F6DC5" w:rsidRPr="00A35D65" w:rsidRDefault="007F6DC5" w:rsidP="007F6DC5">
      <w:pPr>
        <w:rPr>
          <w:rFonts w:ascii="宋体" w:hAnsi="宋体"/>
        </w:rPr>
      </w:pPr>
      <w:r w:rsidRPr="00A35D65">
        <w:rPr>
          <w:rFonts w:ascii="宋体" w:hAnsi="宋体" w:hint="eastAsia"/>
        </w:rPr>
        <w:t>生水量估计常有困难，因此每日大致的进液量，可按前一日尿量加500ml计算。发热患者</w:t>
      </w:r>
    </w:p>
    <w:p w:rsidR="007F6DC5" w:rsidRPr="00A35D65" w:rsidRDefault="007F6DC5" w:rsidP="007F6DC5">
      <w:pPr>
        <w:rPr>
          <w:rFonts w:ascii="宋体" w:hAnsi="宋体"/>
        </w:rPr>
      </w:pPr>
      <w:r w:rsidRPr="00A35D65">
        <w:rPr>
          <w:rFonts w:ascii="宋体" w:hAnsi="宋体" w:hint="eastAsia"/>
        </w:rPr>
        <w:t>只要体重不增加可增加进液量。</w:t>
      </w:r>
    </w:p>
    <w:p w:rsidR="007F6DC5" w:rsidRPr="00A35D65" w:rsidRDefault="007F6DC5" w:rsidP="007F6DC5">
      <w:pPr>
        <w:rPr>
          <w:rFonts w:ascii="宋体" w:hAnsi="宋体"/>
        </w:rPr>
      </w:pPr>
      <w:r w:rsidRPr="00A35D65">
        <w:rPr>
          <w:rFonts w:ascii="宋体" w:hAnsi="宋体" w:hint="eastAsia"/>
        </w:rPr>
        <w:t xml:space="preserve">    一度流行在ARF时应用小剂量多巴胺[O．5～2btg／(kg·min)]，认为它可扩张肾血</w:t>
      </w:r>
    </w:p>
    <w:p w:rsidR="007F6DC5" w:rsidRPr="00A35D65" w:rsidRDefault="007F6DC5" w:rsidP="007F6DC5">
      <w:pPr>
        <w:rPr>
          <w:rFonts w:ascii="宋体" w:hAnsi="宋体"/>
        </w:rPr>
      </w:pPr>
      <w:r w:rsidRPr="00A35D65">
        <w:rPr>
          <w:rFonts w:ascii="宋体" w:hAnsi="宋体" w:hint="eastAsia"/>
        </w:rPr>
        <w:t>管，增加肾血浆流量而增加尿量，但没有循证医学证据表明其在预防或治疗ARF’上有效。</w:t>
      </w:r>
    </w:p>
    <w:p w:rsidR="007F6DC5" w:rsidRPr="00A35D65" w:rsidRDefault="007F6DC5" w:rsidP="007F6DC5">
      <w:pPr>
        <w:rPr>
          <w:rFonts w:ascii="宋体" w:hAnsi="宋体"/>
        </w:rPr>
      </w:pPr>
      <w:r w:rsidRPr="00A35D65">
        <w:rPr>
          <w:rFonts w:ascii="宋体" w:hAnsi="宋体" w:hint="eastAsia"/>
        </w:rPr>
        <w:t>翥一</w:t>
      </w:r>
    </w:p>
    <w:p w:rsidR="007F6DC5" w:rsidRPr="00A35D65" w:rsidRDefault="007F6DC5" w:rsidP="007F6DC5">
      <w:pPr>
        <w:rPr>
          <w:rFonts w:ascii="宋体" w:hAnsi="宋体"/>
        </w:rPr>
      </w:pPr>
      <w:r w:rsidRPr="00A35D65">
        <w:rPr>
          <w:rFonts w:ascii="宋体" w:hAnsi="宋体" w:hint="eastAsia"/>
        </w:rPr>
        <w:t>第十章急性肾衰竭</w:t>
      </w:r>
    </w:p>
    <w:p w:rsidR="007F6DC5" w:rsidRPr="00A35D65" w:rsidRDefault="007F6DC5" w:rsidP="007F6DC5">
      <w:pPr>
        <w:rPr>
          <w:rFonts w:ascii="宋体" w:hAnsi="宋体"/>
        </w:rPr>
      </w:pPr>
      <w:r w:rsidRPr="00A35D65">
        <w:rPr>
          <w:rFonts w:ascii="宋体" w:hAnsi="宋体" w:hint="eastAsia"/>
        </w:rPr>
        <w:t>加之使用小剂量多巴胺也会增加包括心律失常、心肌缺血、肠缺血(伴革兰阴性菌菌血症</w:t>
      </w:r>
    </w:p>
    <w:p w:rsidR="007F6DC5" w:rsidRPr="00A35D65" w:rsidRDefault="007F6DC5" w:rsidP="007F6DC5">
      <w:pPr>
        <w:rPr>
          <w:rFonts w:ascii="宋体" w:hAnsi="宋体"/>
        </w:rPr>
      </w:pPr>
      <w:r w:rsidRPr="00A35D65">
        <w:rPr>
          <w:rFonts w:ascii="宋体" w:hAnsi="宋体" w:hint="eastAsia"/>
        </w:rPr>
        <w:t>发生增加)等危险，故临床上已不推荐使用。</w:t>
      </w:r>
    </w:p>
    <w:p w:rsidR="007F6DC5" w:rsidRPr="00A35D65" w:rsidRDefault="007F6DC5" w:rsidP="007F6DC5">
      <w:pPr>
        <w:rPr>
          <w:rFonts w:ascii="宋体" w:hAnsi="宋体"/>
        </w:rPr>
      </w:pPr>
      <w:r w:rsidRPr="00A35D65">
        <w:rPr>
          <w:rFonts w:ascii="宋体" w:hAnsi="宋体" w:hint="eastAsia"/>
        </w:rPr>
        <w:t xml:space="preserve">    在容量控制治疗中应用袢利尿药可能会增加尿量，从而有助于清除体内过多的液体。</w:t>
      </w:r>
    </w:p>
    <w:p w:rsidR="007F6DC5" w:rsidRPr="00A35D65" w:rsidRDefault="007F6DC5" w:rsidP="007F6DC5">
      <w:pPr>
        <w:rPr>
          <w:rFonts w:ascii="宋体" w:hAnsi="宋体"/>
        </w:rPr>
      </w:pPr>
      <w:r w:rsidRPr="00A35D65">
        <w:rPr>
          <w:rFonts w:ascii="宋体" w:hAnsi="宋体" w:hint="eastAsia"/>
        </w:rPr>
        <w:t>但在一项大剂量呋塞米的随机、双盲、安慰剂对照的多中心试验中证实它对已发生的、需</w:t>
      </w:r>
    </w:p>
    <w:p w:rsidR="007F6DC5" w:rsidRPr="00A35D65" w:rsidRDefault="007F6DC5" w:rsidP="007F6DC5">
      <w:pPr>
        <w:rPr>
          <w:rFonts w:ascii="宋体" w:hAnsi="宋体"/>
        </w:rPr>
      </w:pPr>
      <w:r w:rsidRPr="00A35D65">
        <w:rPr>
          <w:rFonts w:ascii="宋体" w:hAnsi="宋体" w:hint="eastAsia"/>
        </w:rPr>
        <w:t>透析的ARF患者生存率和肾功能恢复无效。因此当使用后尿量并不增加时，应停止使用</w:t>
      </w:r>
    </w:p>
    <w:p w:rsidR="007F6DC5" w:rsidRPr="00A35D65" w:rsidRDefault="007F6DC5" w:rsidP="007F6DC5">
      <w:pPr>
        <w:rPr>
          <w:rFonts w:ascii="宋体" w:hAnsi="宋体"/>
        </w:rPr>
      </w:pPr>
      <w:r w:rsidRPr="00A35D65">
        <w:rPr>
          <w:rFonts w:ascii="宋体" w:hAnsi="宋体" w:hint="eastAsia"/>
        </w:rPr>
        <w:t>以防止不良反应发生。</w:t>
      </w:r>
    </w:p>
    <w:p w:rsidR="007F6DC5" w:rsidRPr="00A35D65" w:rsidRDefault="007F6DC5" w:rsidP="007F6DC5">
      <w:pPr>
        <w:rPr>
          <w:rFonts w:ascii="宋体" w:hAnsi="宋体"/>
        </w:rPr>
      </w:pPr>
      <w:r w:rsidRPr="00A35D65">
        <w:rPr>
          <w:rFonts w:ascii="宋体" w:hAnsi="宋体" w:hint="eastAsia"/>
        </w:rPr>
        <w:t xml:space="preserve">    (三)饮食和营养</w:t>
      </w:r>
    </w:p>
    <w:p w:rsidR="007F6DC5" w:rsidRPr="00A35D65" w:rsidRDefault="007F6DC5" w:rsidP="007F6DC5">
      <w:pPr>
        <w:rPr>
          <w:rFonts w:ascii="宋体" w:hAnsi="宋体"/>
        </w:rPr>
      </w:pPr>
      <w:r w:rsidRPr="00A35D65">
        <w:rPr>
          <w:rFonts w:ascii="宋体" w:hAnsi="宋体" w:hint="eastAsia"/>
        </w:rPr>
        <w:t xml:space="preserve">    补充营养以维持机体的营养状况和正常代谢，这有助于损伤细胞的修复和再生，提高</w:t>
      </w:r>
    </w:p>
    <w:p w:rsidR="007F6DC5" w:rsidRPr="00A35D65" w:rsidRDefault="007F6DC5" w:rsidP="007F6DC5">
      <w:pPr>
        <w:rPr>
          <w:rFonts w:ascii="宋体" w:hAnsi="宋体"/>
        </w:rPr>
      </w:pPr>
      <w:r w:rsidRPr="00A35D65">
        <w:rPr>
          <w:rFonts w:ascii="宋体" w:hAnsi="宋体" w:hint="eastAsia"/>
        </w:rPr>
        <w:t>存活率。ARF患者每日所需能量应为每公斤体重147kJ(35kcal)，主要由碳水化合物和</w:t>
      </w:r>
    </w:p>
    <w:p w:rsidR="007F6DC5" w:rsidRPr="00A35D65" w:rsidRDefault="007F6DC5" w:rsidP="007F6DC5">
      <w:pPr>
        <w:rPr>
          <w:rFonts w:ascii="宋体" w:hAnsi="宋体"/>
        </w:rPr>
      </w:pPr>
      <w:r w:rsidRPr="00A35D65">
        <w:rPr>
          <w:rFonts w:ascii="宋体" w:hAnsi="宋体" w:hint="eastAsia"/>
        </w:rPr>
        <w:t>脂肪供应；蛋白质的摄人量应限制为0．8g／(kg·d)，对于有高分解代谢或营养不良以及</w:t>
      </w:r>
    </w:p>
    <w:p w:rsidR="007F6DC5" w:rsidRPr="00A35D65" w:rsidRDefault="007F6DC5" w:rsidP="007F6DC5">
      <w:pPr>
        <w:rPr>
          <w:rFonts w:ascii="宋体" w:hAnsi="宋体"/>
        </w:rPr>
      </w:pPr>
      <w:r w:rsidRPr="00A35D65">
        <w:rPr>
          <w:rFonts w:ascii="宋体" w:hAnsi="宋体" w:hint="eastAsia"/>
        </w:rPr>
        <w:t>接受透析的患者蛋白质摄入量可放宽。尽可能地减少钠、钾、氯的摄人量。不能口服的患</w:t>
      </w:r>
    </w:p>
    <w:p w:rsidR="007F6DC5" w:rsidRPr="00A35D65" w:rsidRDefault="007F6DC5" w:rsidP="007F6DC5">
      <w:pPr>
        <w:rPr>
          <w:rFonts w:ascii="宋体" w:hAnsi="宋体"/>
        </w:rPr>
      </w:pPr>
      <w:r w:rsidRPr="00A35D65">
        <w:rPr>
          <w:rFonts w:ascii="宋体" w:hAnsi="宋体" w:hint="eastAsia"/>
        </w:rPr>
        <w:t>者需静脉营养补充必需氨基酸及葡萄糖。</w:t>
      </w:r>
    </w:p>
    <w:p w:rsidR="007F6DC5" w:rsidRPr="00A35D65" w:rsidRDefault="007F6DC5" w:rsidP="007F6DC5">
      <w:pPr>
        <w:rPr>
          <w:rFonts w:ascii="宋体" w:hAnsi="宋体"/>
        </w:rPr>
      </w:pPr>
      <w:r w:rsidRPr="00A35D65">
        <w:rPr>
          <w:rFonts w:ascii="宋体" w:hAnsi="宋体" w:hint="eastAsia"/>
        </w:rPr>
        <w:t xml:space="preserve">    (四)高钾血症</w:t>
      </w:r>
    </w:p>
    <w:p w:rsidR="007F6DC5" w:rsidRPr="00A35D65" w:rsidRDefault="007F6DC5" w:rsidP="007F6DC5">
      <w:pPr>
        <w:rPr>
          <w:rFonts w:ascii="宋体" w:hAnsi="宋体"/>
        </w:rPr>
      </w:pPr>
      <w:r w:rsidRPr="00A35D65">
        <w:rPr>
          <w:rFonts w:ascii="宋体" w:hAnsi="宋体" w:hint="eastAsia"/>
        </w:rPr>
        <w:t xml:space="preserve">    血钾超过6．5mmol／L，心电图表现为QRS波增宽等明显的变化时，应予以紧急处理，</w:t>
      </w:r>
    </w:p>
    <w:p w:rsidR="007F6DC5" w:rsidRPr="00A35D65" w:rsidRDefault="007F6DC5" w:rsidP="007F6DC5">
      <w:pPr>
        <w:rPr>
          <w:rFonts w:ascii="宋体" w:hAnsi="宋体"/>
        </w:rPr>
      </w:pPr>
      <w:r w:rsidRPr="00A35D65">
        <w:rPr>
          <w:rFonts w:ascii="宋体" w:hAnsi="宋体" w:hint="eastAsia"/>
        </w:rPr>
        <w:t>包括：①钙剂(10％葡萄糖酸钙10～20m1)稀释后静脉缓慢(5分钟)注射；②11．2％乳</w:t>
      </w:r>
    </w:p>
    <w:p w:rsidR="007F6DC5" w:rsidRPr="00A35D65" w:rsidRDefault="007F6DC5" w:rsidP="007F6DC5">
      <w:pPr>
        <w:rPr>
          <w:rFonts w:ascii="宋体" w:hAnsi="宋体"/>
        </w:rPr>
      </w:pPr>
      <w:r w:rsidRPr="00A35D65">
        <w:rPr>
          <w:rFonts w:ascii="宋体" w:hAnsi="宋体" w:hint="eastAsia"/>
        </w:rPr>
        <w:t>酸钠或5％碳酸氢钠100～200ml静滴，以纠正酸中毒并同时促进钾离子向细胞内流动；</w:t>
      </w:r>
    </w:p>
    <w:p w:rsidR="007F6DC5" w:rsidRPr="00A35D65" w:rsidRDefault="007F6DC5" w:rsidP="007F6DC5">
      <w:pPr>
        <w:rPr>
          <w:rFonts w:ascii="宋体" w:hAnsi="宋体"/>
        </w:rPr>
      </w:pPr>
      <w:r w:rsidRPr="00A35D65">
        <w:rPr>
          <w:rFonts w:ascii="宋体" w:hAnsi="宋体" w:hint="eastAsia"/>
        </w:rPr>
        <w:t>③50％葡萄糖溶液50～100ml加普通胰岛素6～12u缓慢地静脉注射，可促进糖原合成，</w:t>
      </w:r>
    </w:p>
    <w:p w:rsidR="007F6DC5" w:rsidRPr="00A35D65" w:rsidRDefault="007F6DC5" w:rsidP="007F6DC5">
      <w:pPr>
        <w:rPr>
          <w:rFonts w:ascii="宋体" w:hAnsi="宋体"/>
        </w:rPr>
      </w:pPr>
      <w:r w:rsidRPr="00A35D65">
        <w:rPr>
          <w:rFonts w:ascii="宋体" w:hAnsi="宋体" w:hint="eastAsia"/>
        </w:rPr>
        <w:t>使钾离子向细胞内移动；④口服离子交换(降钾)树脂(15～30g，每日3次)。以上措施</w:t>
      </w:r>
    </w:p>
    <w:p w:rsidR="007F6DC5" w:rsidRPr="00A35D65" w:rsidRDefault="007F6DC5" w:rsidP="007F6DC5">
      <w:pPr>
        <w:rPr>
          <w:rFonts w:ascii="宋体" w:hAnsi="宋体"/>
        </w:rPr>
      </w:pPr>
      <w:r w:rsidRPr="00A35D65">
        <w:rPr>
          <w:rFonts w:ascii="宋体" w:hAnsi="宋体" w:hint="eastAsia"/>
        </w:rPr>
        <w:t>无效、或为高分解代谢型ATN的高钾血症患者，透析是最有效的治疗。</w:t>
      </w:r>
    </w:p>
    <w:p w:rsidR="007F6DC5" w:rsidRPr="00A35D65" w:rsidRDefault="007F6DC5" w:rsidP="007F6DC5">
      <w:pPr>
        <w:rPr>
          <w:rFonts w:ascii="宋体" w:hAnsi="宋体"/>
        </w:rPr>
      </w:pPr>
      <w:r w:rsidRPr="00A35D65">
        <w:rPr>
          <w:rFonts w:ascii="宋体" w:hAnsi="宋体" w:hint="eastAsia"/>
        </w:rPr>
        <w:t xml:space="preserve">    (五)代谢性酸中毒</w:t>
      </w:r>
    </w:p>
    <w:p w:rsidR="007F6DC5" w:rsidRPr="00A35D65" w:rsidRDefault="007F6DC5" w:rsidP="007F6DC5">
      <w:pPr>
        <w:rPr>
          <w:rFonts w:ascii="宋体" w:hAnsi="宋体"/>
        </w:rPr>
      </w:pPr>
      <w:r w:rsidRPr="00A35D65">
        <w:rPr>
          <w:rFonts w:ascii="宋体" w:hAnsi="宋体" w:hint="eastAsia"/>
        </w:rPr>
        <w:t xml:space="preserve">    应及时治疗，如HCof低于15mmol／L，可选用5％碳酸氢钠100～250ml静滴。对</w:t>
      </w:r>
    </w:p>
    <w:p w:rsidR="007F6DC5" w:rsidRPr="00A35D65" w:rsidRDefault="007F6DC5" w:rsidP="007F6DC5">
      <w:pPr>
        <w:rPr>
          <w:rFonts w:ascii="宋体" w:hAnsi="宋体"/>
        </w:rPr>
      </w:pPr>
      <w:r w:rsidRPr="00A35D65">
        <w:rPr>
          <w:rFonts w:ascii="宋体" w:hAnsi="宋体" w:hint="eastAsia"/>
        </w:rPr>
        <w:t>于严重酸中毒患者，应立即开始透析。</w:t>
      </w:r>
    </w:p>
    <w:p w:rsidR="007F6DC5" w:rsidRPr="00A35D65" w:rsidRDefault="007F6DC5" w:rsidP="007F6DC5">
      <w:pPr>
        <w:rPr>
          <w:rFonts w:ascii="宋体" w:hAnsi="宋体"/>
        </w:rPr>
      </w:pPr>
      <w:r w:rsidRPr="00A35D65">
        <w:rPr>
          <w:rFonts w:ascii="宋体" w:hAnsi="宋体" w:hint="eastAsia"/>
        </w:rPr>
        <w:t xml:space="preserve">    (六)感染</w:t>
      </w:r>
    </w:p>
    <w:p w:rsidR="007F6DC5" w:rsidRPr="00A35D65" w:rsidRDefault="007F6DC5" w:rsidP="007F6DC5">
      <w:pPr>
        <w:rPr>
          <w:rFonts w:ascii="宋体" w:hAnsi="宋体"/>
        </w:rPr>
      </w:pPr>
      <w:r w:rsidRPr="00A35D65">
        <w:rPr>
          <w:rFonts w:ascii="宋体" w:hAnsi="宋体" w:hint="eastAsia"/>
        </w:rPr>
        <w:t xml:space="preserve">    是常见并发症，也是死亡主要原因之一。应尽早使用抗生素。根据细菌培养和药物敏</w:t>
      </w:r>
    </w:p>
    <w:p w:rsidR="007F6DC5" w:rsidRPr="00A35D65" w:rsidRDefault="007F6DC5" w:rsidP="007F6DC5">
      <w:pPr>
        <w:rPr>
          <w:rFonts w:ascii="宋体" w:hAnsi="宋体"/>
        </w:rPr>
      </w:pPr>
      <w:r w:rsidRPr="00A35D65">
        <w:rPr>
          <w:rFonts w:ascii="宋体" w:hAnsi="宋体" w:hint="eastAsia"/>
        </w:rPr>
        <w:t>感试验选用对肾无毒性或毒性低的药物，并按肌酐清除率调整用药剂量。</w:t>
      </w:r>
    </w:p>
    <w:p w:rsidR="007F6DC5" w:rsidRPr="00A35D65" w:rsidRDefault="007F6DC5" w:rsidP="007F6DC5">
      <w:pPr>
        <w:rPr>
          <w:rFonts w:ascii="宋体" w:hAnsi="宋体"/>
        </w:rPr>
      </w:pPr>
      <w:r w:rsidRPr="00A35D65">
        <w:rPr>
          <w:rFonts w:ascii="宋体" w:hAnsi="宋体" w:hint="eastAsia"/>
        </w:rPr>
        <w:t xml:space="preserve">    (七)对脓毒血症合并急性肾衰竭患者的一些干预性治疗</w:t>
      </w:r>
    </w:p>
    <w:p w:rsidR="007F6DC5" w:rsidRPr="00A35D65" w:rsidRDefault="007F6DC5" w:rsidP="007F6DC5">
      <w:pPr>
        <w:rPr>
          <w:rFonts w:ascii="宋体" w:hAnsi="宋体"/>
        </w:rPr>
      </w:pPr>
      <w:r w:rsidRPr="00A35D65">
        <w:rPr>
          <w:rFonts w:ascii="宋体" w:hAnsi="宋体" w:hint="eastAsia"/>
        </w:rPr>
        <w:t xml:space="preserve">    包括针对存在的血管内皮细胞损伤，肾小球内微血栓的抗凝；维持平均动脉血压≥</w:t>
      </w:r>
    </w:p>
    <w:p w:rsidR="007F6DC5" w:rsidRPr="00A35D65" w:rsidRDefault="007F6DC5" w:rsidP="007F6DC5">
      <w:pPr>
        <w:rPr>
          <w:rFonts w:ascii="宋体" w:hAnsi="宋体"/>
        </w:rPr>
      </w:pPr>
      <w:r w:rsidRPr="00A35D65">
        <w:rPr>
          <w:rFonts w:ascii="宋体" w:hAnsi="宋体" w:hint="eastAsia"/>
        </w:rPr>
        <w:t>65mmHg；维持血细胞比容≥30％；严格控制血糖；在脓毒血症难治性休克患者适度应用</w:t>
      </w:r>
    </w:p>
    <w:p w:rsidR="007F6DC5" w:rsidRPr="00A35D65" w:rsidRDefault="007F6DC5" w:rsidP="007F6DC5">
      <w:pPr>
        <w:rPr>
          <w:rFonts w:ascii="宋体" w:hAnsi="宋体"/>
        </w:rPr>
      </w:pPr>
      <w:r w:rsidRPr="00A35D65">
        <w:rPr>
          <w:rFonts w:ascii="宋体" w:hAnsi="宋体" w:hint="eastAsia"/>
        </w:rPr>
        <w:t>糖皮质激素及尽可能缩短机械通气时间，均为降低脓毒血症ARF死亡率的治疗措施。</w:t>
      </w:r>
    </w:p>
    <w:p w:rsidR="007F6DC5" w:rsidRPr="00A35D65" w:rsidRDefault="007F6DC5" w:rsidP="007F6DC5">
      <w:pPr>
        <w:rPr>
          <w:rFonts w:ascii="宋体" w:hAnsi="宋体"/>
        </w:rPr>
      </w:pPr>
      <w:r w:rsidRPr="00A35D65">
        <w:rPr>
          <w:rFonts w:ascii="宋体" w:hAnsi="宋体" w:hint="eastAsia"/>
        </w:rPr>
        <w:t xml:space="preserve">  (八)透析疗法</w:t>
      </w:r>
    </w:p>
    <w:p w:rsidR="007F6DC5" w:rsidRPr="00A35D65" w:rsidRDefault="007F6DC5" w:rsidP="007F6DC5">
      <w:pPr>
        <w:rPr>
          <w:rFonts w:ascii="宋体" w:hAnsi="宋体"/>
        </w:rPr>
      </w:pPr>
      <w:r w:rsidRPr="00A35D65">
        <w:rPr>
          <w:rFonts w:ascii="宋体" w:hAnsi="宋体" w:hint="eastAsia"/>
        </w:rPr>
        <w:t xml:space="preserve">  明显的尿毒症综合征，包括心包炎和严重脑病、高钾血症、严重代谢性酸中毒、容量</w:t>
      </w:r>
    </w:p>
    <w:p w:rsidR="007F6DC5" w:rsidRPr="00A35D65" w:rsidRDefault="007F6DC5" w:rsidP="007F6DC5">
      <w:pPr>
        <w:rPr>
          <w:rFonts w:ascii="宋体" w:hAnsi="宋体"/>
        </w:rPr>
      </w:pPr>
      <w:r w:rsidRPr="00A35D65">
        <w:rPr>
          <w:rFonts w:ascii="宋体" w:hAnsi="宋体" w:hint="eastAsia"/>
        </w:rPr>
        <w:t>负荷过重对利尿药治疗无效者都是透析治疗指征。对非高分解型、尿量不少的患者，可试</w:t>
      </w:r>
    </w:p>
    <w:p w:rsidR="007F6DC5" w:rsidRPr="00A35D65" w:rsidRDefault="007F6DC5" w:rsidP="007F6DC5">
      <w:pPr>
        <w:rPr>
          <w:rFonts w:ascii="宋体" w:hAnsi="宋体"/>
        </w:rPr>
      </w:pPr>
      <w:r w:rsidRPr="00A35D65">
        <w:rPr>
          <w:rFonts w:ascii="宋体" w:hAnsi="宋体" w:hint="eastAsia"/>
        </w:rPr>
        <w:t>行内科综合治疗。但在少数回顾性研究中提示早期进行透析者存活率似较高，故重症患者</w:t>
      </w:r>
    </w:p>
    <w:p w:rsidR="007F6DC5" w:rsidRPr="00A35D65" w:rsidRDefault="007F6DC5" w:rsidP="007F6DC5">
      <w:pPr>
        <w:rPr>
          <w:rFonts w:ascii="宋体" w:hAnsi="宋体"/>
        </w:rPr>
      </w:pPr>
      <w:r w:rsidRPr="00A35D65">
        <w:rPr>
          <w:rFonts w:ascii="宋体" w:hAnsi="宋体" w:hint="eastAsia"/>
        </w:rPr>
        <w:t>倾向于早期进行透析，其优点是：①对容量负荷过重者可清除体内过多的水分；②清除尿</w:t>
      </w:r>
    </w:p>
    <w:p w:rsidR="007F6DC5" w:rsidRPr="00A35D65" w:rsidRDefault="007F6DC5" w:rsidP="007F6DC5">
      <w:pPr>
        <w:rPr>
          <w:rFonts w:ascii="宋体" w:hAnsi="宋体"/>
        </w:rPr>
      </w:pPr>
      <w:r w:rsidRPr="00A35D65">
        <w:rPr>
          <w:rFonts w:ascii="宋体" w:hAnsi="宋体" w:hint="eastAsia"/>
        </w:rPr>
        <w:t>毒症毒素；③纠正高钾血症和代谢性酸中毒以稳定机体的内环境；④有助于液体、热量、</w:t>
      </w:r>
    </w:p>
    <w:p w:rsidR="007F6DC5" w:rsidRPr="00A35D65" w:rsidRDefault="007F6DC5" w:rsidP="007F6DC5">
      <w:pPr>
        <w:rPr>
          <w:rFonts w:ascii="宋体" w:hAnsi="宋体"/>
        </w:rPr>
      </w:pPr>
      <w:r w:rsidRPr="00A35D65">
        <w:rPr>
          <w:rFonts w:ascii="宋体" w:hAnsi="宋体" w:hint="eastAsia"/>
        </w:rPr>
        <w:t>蛋白质及其他营养物质的摄入；⑤有利于肾损伤细胞的修复和再生。</w:t>
      </w:r>
    </w:p>
    <w:p w:rsidR="007F6DC5" w:rsidRPr="00A35D65" w:rsidRDefault="007F6DC5" w:rsidP="007F6DC5">
      <w:pPr>
        <w:rPr>
          <w:rFonts w:ascii="宋体" w:hAnsi="宋体"/>
        </w:rPr>
      </w:pPr>
      <w:r w:rsidRPr="00A35D65">
        <w:rPr>
          <w:rFonts w:ascii="宋体" w:hAnsi="宋体" w:hint="eastAsia"/>
        </w:rPr>
        <w:t xml:space="preserve">    ARF的透析治疗可选择腹膜透析(PD)、间歇性血液透析(IHD)或连续性肾脏替代</w:t>
      </w:r>
    </w:p>
    <w:p w:rsidR="007F6DC5" w:rsidRPr="00A35D65" w:rsidRDefault="007F6DC5" w:rsidP="007F6DC5">
      <w:pPr>
        <w:rPr>
          <w:rFonts w:ascii="宋体" w:hAnsi="宋体"/>
        </w:rPr>
      </w:pPr>
      <w:r w:rsidRPr="00A35D65">
        <w:rPr>
          <w:rFonts w:ascii="宋体" w:hAnsi="宋体" w:hint="eastAsia"/>
        </w:rPr>
        <w:lastRenderedPageBreak/>
        <w:t>治疗(continLIOUS renal replacement therapy，CRRT)。腹膜透析无需抗凝和很少发生心</w:t>
      </w:r>
    </w:p>
    <w:p w:rsidR="007F6DC5" w:rsidRPr="00A35D65" w:rsidRDefault="007F6DC5" w:rsidP="007F6DC5">
      <w:pPr>
        <w:rPr>
          <w:rFonts w:ascii="宋体" w:hAnsi="宋体"/>
        </w:rPr>
      </w:pPr>
      <w:r w:rsidRPr="00A35D65">
        <w:rPr>
          <w:rFonts w:ascii="宋体" w:hAnsi="宋体" w:hint="eastAsia"/>
        </w:rPr>
        <w:t>血管并发症，适合于血流动力学不稳定的患者，但其透析效率较低，且有发生腹膜炎的危</w:t>
      </w:r>
    </w:p>
    <w:p w:rsidR="007F6DC5" w:rsidRPr="00A35D65" w:rsidRDefault="007F6DC5" w:rsidP="007F6DC5">
      <w:pPr>
        <w:rPr>
          <w:rFonts w:ascii="宋体" w:hAnsi="宋体"/>
        </w:rPr>
      </w:pPr>
      <w:r w:rsidRPr="00A35D65">
        <w:rPr>
          <w:rFonts w:ascii="宋体" w:hAnsi="宋体" w:hint="eastAsia"/>
        </w:rPr>
        <w:t>险，在重症ARF已少采用。血液透析的优点是代谢废物的清除率高、治疗时间短，但易</w:t>
      </w:r>
    </w:p>
    <w:p w:rsidR="007F6DC5" w:rsidRPr="00A35D65" w:rsidRDefault="007F6DC5" w:rsidP="007F6DC5">
      <w:pPr>
        <w:rPr>
          <w:rFonts w:ascii="宋体" w:hAnsi="宋体"/>
        </w:rPr>
      </w:pPr>
      <w:r w:rsidRPr="00A35D65">
        <w:rPr>
          <w:rFonts w:ascii="宋体" w:hAnsi="宋体" w:hint="eastAsia"/>
        </w:rPr>
        <w:t>有心血管功能不稳定和症状性低血压，且需要应用抗凝药，对有出血倾向的患者增加治疗</w:t>
      </w:r>
    </w:p>
    <w:p w:rsidR="007F6DC5" w:rsidRPr="00A35D65" w:rsidRDefault="007F6DC5" w:rsidP="007F6DC5">
      <w:pPr>
        <w:rPr>
          <w:rFonts w:ascii="宋体" w:hAnsi="宋体"/>
        </w:rPr>
      </w:pPr>
      <w:r w:rsidRPr="00A35D65">
        <w:rPr>
          <w:rFonts w:ascii="宋体" w:hAnsi="宋体" w:hint="eastAsia"/>
        </w:rPr>
        <w:t>的风险。(：RRT包括连续性动静脉血液滤过(CAVH)和连续性静静脉血液滤过(CV一</w:t>
      </w:r>
    </w:p>
    <w:p w:rsidR="007F6DC5" w:rsidRPr="00A35D65" w:rsidRDefault="007F6DC5" w:rsidP="007F6DC5">
      <w:pPr>
        <w:rPr>
          <w:rFonts w:ascii="宋体" w:hAnsi="宋体"/>
        </w:rPr>
      </w:pPr>
      <w:r w:rsidRPr="00A35D65">
        <w:rPr>
          <w:rFonts w:ascii="宋体" w:hAnsi="宋体" w:hint="eastAsia"/>
        </w:rPr>
        <w:t>削7</w:t>
      </w:r>
    </w:p>
    <w:p w:rsidR="007F6DC5" w:rsidRPr="00A35D65" w:rsidRDefault="007F6DC5" w:rsidP="007F6DC5">
      <w:pPr>
        <w:rPr>
          <w:rFonts w:ascii="宋体" w:hAnsi="宋体"/>
        </w:rPr>
      </w:pPr>
      <w:r w:rsidRPr="00A35D65">
        <w:rPr>
          <w:rFonts w:ascii="宋体" w:hAnsi="宋体" w:hint="eastAsia"/>
        </w:rPr>
        <w:t>％j第五篇j0泌尿署漱疾病。ji0000j00</w:t>
      </w:r>
    </w:p>
    <w:p w:rsidR="007F6DC5" w:rsidRPr="00A35D65" w:rsidRDefault="007F6DC5" w:rsidP="007F6DC5">
      <w:pPr>
        <w:rPr>
          <w:rFonts w:ascii="宋体" w:hAnsi="宋体"/>
        </w:rPr>
      </w:pPr>
      <w:r w:rsidRPr="00A35D65">
        <w:rPr>
          <w:rFonts w:ascii="宋体" w:hAnsi="宋体" w:hint="eastAsia"/>
        </w:rPr>
        <w:t>V g隳釜    i    。j 0i誊0霸一澎一</w:t>
      </w:r>
    </w:p>
    <w:p w:rsidR="007F6DC5" w:rsidRPr="00A35D65" w:rsidRDefault="007F6DC5" w:rsidP="007F6DC5">
      <w:pPr>
        <w:rPr>
          <w:rFonts w:ascii="宋体" w:hAnsi="宋体"/>
        </w:rPr>
      </w:pPr>
      <w:r w:rsidRPr="00A35D65">
        <w:rPr>
          <w:rFonts w:ascii="宋体" w:hAnsi="宋体" w:hint="eastAsia"/>
        </w:rPr>
        <w:t>VH)等一系列方法，适用于多器官功能衰竭患者，具有血流动力学稳定，每日可清除水</w:t>
      </w:r>
    </w:p>
    <w:p w:rsidR="007F6DC5" w:rsidRPr="00A35D65" w:rsidRDefault="007F6DC5" w:rsidP="007F6DC5">
      <w:pPr>
        <w:rPr>
          <w:rFonts w:ascii="宋体" w:hAnsi="宋体"/>
        </w:rPr>
      </w:pPr>
      <w:r w:rsidRPr="00A35D65">
        <w:rPr>
          <w:rFonts w:ascii="宋体" w:hAnsi="宋体" w:hint="eastAsia"/>
        </w:rPr>
        <w:t>10～14L或更多，保证了静脉内高营养。但要注意监护，注意肝素用量。有关ARF‘的肾</w:t>
      </w:r>
    </w:p>
    <w:p w:rsidR="007F6DC5" w:rsidRPr="00A35D65" w:rsidRDefault="007F6DC5" w:rsidP="007F6DC5">
      <w:pPr>
        <w:rPr>
          <w:rFonts w:ascii="宋体" w:hAnsi="宋体"/>
        </w:rPr>
      </w:pPr>
      <w:r w:rsidRPr="00A35D65">
        <w:rPr>
          <w:rFonts w:ascii="宋体" w:hAnsi="宋体" w:hint="eastAsia"/>
        </w:rPr>
        <w:t>脏替代治疗方法，至今尚无足够资料提示IHD更好还是(；RRT更好，但在血流动力学不</w:t>
      </w:r>
    </w:p>
    <w:p w:rsidR="007F6DC5" w:rsidRPr="00A35D65" w:rsidRDefault="007F6DC5" w:rsidP="007F6DC5">
      <w:pPr>
        <w:rPr>
          <w:rFonts w:ascii="宋体" w:hAnsi="宋体"/>
        </w:rPr>
      </w:pPr>
      <w:r w:rsidRPr="00A35D65">
        <w:rPr>
          <w:rFonts w:ascii="宋体" w:hAnsi="宋体" w:hint="eastAsia"/>
        </w:rPr>
        <w:t>稳定的患者使用(3RRT较为安全。</w:t>
      </w:r>
    </w:p>
    <w:p w:rsidR="007F6DC5" w:rsidRPr="00A35D65" w:rsidRDefault="007F6DC5" w:rsidP="007F6DC5">
      <w:pPr>
        <w:rPr>
          <w:rFonts w:ascii="宋体" w:hAnsi="宋体"/>
        </w:rPr>
      </w:pPr>
      <w:r w:rsidRPr="00A35D65">
        <w:rPr>
          <w:rFonts w:ascii="宋体" w:hAnsi="宋体" w:hint="eastAsia"/>
        </w:rPr>
        <w:t xml:space="preserve">    (九)多尿的治疗</w:t>
      </w:r>
    </w:p>
    <w:p w:rsidR="007F6DC5" w:rsidRPr="00A35D65" w:rsidRDefault="007F6DC5" w:rsidP="007F6DC5">
      <w:pPr>
        <w:rPr>
          <w:rFonts w:ascii="宋体" w:hAnsi="宋体"/>
        </w:rPr>
      </w:pPr>
      <w:r w:rsidRPr="00A35D65">
        <w:rPr>
          <w:rFonts w:ascii="宋体" w:hAnsi="宋体" w:hint="eastAsia"/>
        </w:rPr>
        <w:t xml:space="preserve">    多尿开始时，由于肾小球滤过率尚未恢复，肾小管的浓缩功能仍较差，治疗仍应维持</w:t>
      </w:r>
    </w:p>
    <w:p w:rsidR="007F6DC5" w:rsidRPr="00A35D65" w:rsidRDefault="007F6DC5" w:rsidP="007F6DC5">
      <w:pPr>
        <w:rPr>
          <w:rFonts w:ascii="宋体" w:hAnsi="宋体"/>
        </w:rPr>
      </w:pPr>
      <w:r w:rsidRPr="00A35D65">
        <w:rPr>
          <w:rFonts w:ascii="宋体" w:hAnsi="宋体" w:hint="eastAsia"/>
        </w:rPr>
        <w:t>水、电解质和酸碱平衡，控制氮质血症和防止各种并发症。已施行透析的患者，仍应继续</w:t>
      </w:r>
    </w:p>
    <w:p w:rsidR="007F6DC5" w:rsidRPr="00A35D65" w:rsidRDefault="007F6DC5" w:rsidP="007F6DC5">
      <w:pPr>
        <w:rPr>
          <w:rFonts w:ascii="宋体" w:hAnsi="宋体"/>
        </w:rPr>
      </w:pPr>
      <w:r w:rsidRPr="00A35D65">
        <w:rPr>
          <w:rFonts w:ascii="宋体" w:hAnsi="宋体" w:hint="eastAsia"/>
        </w:rPr>
        <w:t>透析。多尿期1周左右后可见血肌酐和尿素氮水平逐渐降至正常范围，饮食中蛋白质摄人</w:t>
      </w:r>
    </w:p>
    <w:p w:rsidR="007F6DC5" w:rsidRPr="00A35D65" w:rsidRDefault="007F6DC5" w:rsidP="007F6DC5">
      <w:pPr>
        <w:rPr>
          <w:rFonts w:ascii="宋体" w:hAnsi="宋体"/>
        </w:rPr>
      </w:pPr>
      <w:r w:rsidRPr="00A35D65">
        <w:rPr>
          <w:rFonts w:ascii="宋体" w:hAnsi="宋体" w:hint="eastAsia"/>
        </w:rPr>
        <w:t>量可逐渐增加，并逐渐减少透析频率直至停止透析。</w:t>
      </w:r>
    </w:p>
    <w:p w:rsidR="007F6DC5" w:rsidRPr="00A35D65" w:rsidRDefault="007F6DC5" w:rsidP="007F6DC5">
      <w:pPr>
        <w:rPr>
          <w:rFonts w:ascii="宋体" w:hAnsi="宋体"/>
        </w:rPr>
      </w:pPr>
      <w:r w:rsidRPr="00A35D65">
        <w:rPr>
          <w:rFonts w:ascii="宋体" w:hAnsi="宋体" w:hint="eastAsia"/>
        </w:rPr>
        <w:t xml:space="preserve">    (十)恢复期的治疗</w:t>
      </w:r>
    </w:p>
    <w:p w:rsidR="007F6DC5" w:rsidRPr="00A35D65" w:rsidRDefault="007F6DC5" w:rsidP="007F6DC5">
      <w:pPr>
        <w:rPr>
          <w:rFonts w:ascii="宋体" w:hAnsi="宋体"/>
        </w:rPr>
      </w:pPr>
      <w:r w:rsidRPr="00A35D65">
        <w:rPr>
          <w:rFonts w:ascii="宋体" w:hAnsi="宋体" w:hint="eastAsia"/>
        </w:rPr>
        <w:t xml:space="preserve">    一般无需特殊处理，定期随访肾功能，避免使用对肾有损害的药物。</w:t>
      </w:r>
    </w:p>
    <w:p w:rsidR="007F6DC5" w:rsidRPr="00A35D65" w:rsidRDefault="007F6DC5" w:rsidP="007F6DC5">
      <w:pPr>
        <w:rPr>
          <w:rFonts w:ascii="宋体" w:hAnsi="宋体"/>
        </w:rPr>
      </w:pPr>
      <w:r w:rsidRPr="00A35D65">
        <w:rPr>
          <w:rFonts w:ascii="宋体" w:hAnsi="宋体" w:hint="eastAsia"/>
        </w:rPr>
        <w:t xml:space="preserve">    【预后】</w:t>
      </w:r>
    </w:p>
    <w:p w:rsidR="007F6DC5" w:rsidRPr="00A35D65" w:rsidRDefault="007F6DC5" w:rsidP="007F6DC5">
      <w:pPr>
        <w:rPr>
          <w:rFonts w:ascii="宋体" w:hAnsi="宋体"/>
        </w:rPr>
      </w:pPr>
      <w:r w:rsidRPr="00A35D65">
        <w:rPr>
          <w:rFonts w:ascii="宋体" w:hAnsi="宋体" w:hint="eastAsia"/>
        </w:rPr>
        <w:t xml:space="preserve">    近年调查显示无论是需透析的或不需透析的ARF死亡率有下降趋势。ATN的结局与</w:t>
      </w:r>
    </w:p>
    <w:p w:rsidR="007F6DC5" w:rsidRPr="00A35D65" w:rsidRDefault="007F6DC5" w:rsidP="007F6DC5">
      <w:pPr>
        <w:rPr>
          <w:rFonts w:ascii="宋体" w:hAnsi="宋体"/>
        </w:rPr>
      </w:pPr>
      <w:r w:rsidRPr="00A35D65">
        <w:rPr>
          <w:rFonts w:ascii="宋体" w:hAnsi="宋体" w:hint="eastAsia"/>
        </w:rPr>
        <w:t>合并症的严重程度密切相关，例如无并发症的ATN死亡率为7％～23％，而手术后或危</w:t>
      </w:r>
    </w:p>
    <w:p w:rsidR="007F6DC5" w:rsidRPr="00A35D65" w:rsidRDefault="007F6DC5" w:rsidP="007F6DC5">
      <w:pPr>
        <w:rPr>
          <w:rFonts w:ascii="宋体" w:hAnsi="宋体"/>
        </w:rPr>
      </w:pPr>
      <w:r w:rsidRPr="00A35D65">
        <w:rPr>
          <w:rFonts w:ascii="宋体" w:hAnsi="宋体" w:hint="eastAsia"/>
        </w:rPr>
        <w:t>重病合并多器官功能衰竭的ATN死亡率高达50％～80％，死亡率随衰竭器官数的增加而</w:t>
      </w:r>
    </w:p>
    <w:p w:rsidR="007F6DC5" w:rsidRPr="00A35D65" w:rsidRDefault="007F6DC5" w:rsidP="007F6DC5">
      <w:pPr>
        <w:rPr>
          <w:rFonts w:ascii="宋体" w:hAnsi="宋体"/>
        </w:rPr>
      </w:pPr>
      <w:r w:rsidRPr="00A35D65">
        <w:rPr>
          <w:rFonts w:ascii="宋体" w:hAnsi="宋体" w:hint="eastAsia"/>
        </w:rPr>
        <w:t>增加。ARF如能存活出院，长期存活率好。近年研究发现有部分ARF、患者肾功能不能完</w:t>
      </w:r>
    </w:p>
    <w:p w:rsidR="007F6DC5" w:rsidRPr="00A35D65" w:rsidRDefault="007F6DC5" w:rsidP="007F6DC5">
      <w:pPr>
        <w:rPr>
          <w:rFonts w:ascii="宋体" w:hAnsi="宋体"/>
        </w:rPr>
      </w:pPr>
      <w:r w:rsidRPr="00A35D65">
        <w:rPr>
          <w:rFonts w:ascii="宋体" w:hAnsi="宋体" w:hint="eastAsia"/>
        </w:rPr>
        <w:t>全恢复，特别是原有CKI)的患者，这也是导致ESR[)的一个主要原因。</w:t>
      </w:r>
    </w:p>
    <w:p w:rsidR="007F6DC5" w:rsidRPr="00A35D65" w:rsidRDefault="007F6DC5" w:rsidP="007F6DC5">
      <w:pPr>
        <w:rPr>
          <w:rFonts w:ascii="宋体" w:hAnsi="宋体"/>
        </w:rPr>
      </w:pPr>
      <w:r w:rsidRPr="00A35D65">
        <w:rPr>
          <w:rFonts w:ascii="宋体" w:hAnsi="宋体" w:hint="eastAsia"/>
        </w:rPr>
        <w:t xml:space="preserve">    【预防】</w:t>
      </w:r>
    </w:p>
    <w:p w:rsidR="007F6DC5" w:rsidRPr="00A35D65" w:rsidRDefault="007F6DC5" w:rsidP="007F6DC5">
      <w:pPr>
        <w:rPr>
          <w:rFonts w:ascii="宋体" w:hAnsi="宋体"/>
        </w:rPr>
      </w:pPr>
      <w:r w:rsidRPr="00A35D65">
        <w:rPr>
          <w:rFonts w:ascii="宋体" w:hAnsi="宋体" w:hint="eastAsia"/>
        </w:rPr>
        <w:t xml:space="preserve">    积极治疗原发病，及时发现导致急性’肾小管坏死的危险因素并加以去除，是防止发生</w:t>
      </w:r>
    </w:p>
    <w:p w:rsidR="007F6DC5" w:rsidRPr="00A35D65" w:rsidRDefault="007F6DC5" w:rsidP="007F6DC5">
      <w:pPr>
        <w:rPr>
          <w:rFonts w:ascii="宋体" w:hAnsi="宋体"/>
        </w:rPr>
      </w:pPr>
      <w:r w:rsidRPr="00A35D65">
        <w:rPr>
          <w:rFonts w:ascii="宋体" w:hAnsi="宋体" w:hint="eastAsia"/>
        </w:rPr>
        <w:t>ARFr的关键。在老年人、糖尿病、原有(3Kr)及危重病患者，尤应注意避免肾毒性药物、</w:t>
      </w:r>
    </w:p>
    <w:p w:rsidR="007F6DC5" w:rsidRPr="00A35D65" w:rsidRDefault="007F6DC5" w:rsidP="007F6DC5">
      <w:pPr>
        <w:rPr>
          <w:rFonts w:ascii="宋体" w:hAnsi="宋体"/>
        </w:rPr>
      </w:pPr>
      <w:r w:rsidRPr="00A35D65">
        <w:rPr>
          <w:rFonts w:ascii="宋体" w:hAnsi="宋体" w:hint="eastAsia"/>
        </w:rPr>
        <w:t>造影剂、肾血管收缩药物的应用及避免肾缺向和m容量缺失。高危患者若必须造影检查应</w:t>
      </w:r>
    </w:p>
    <w:p w:rsidR="007F6DC5" w:rsidRPr="00A35D65" w:rsidRDefault="007F6DC5" w:rsidP="007F6DC5">
      <w:pPr>
        <w:rPr>
          <w:rFonts w:ascii="宋体" w:hAnsi="宋体"/>
        </w:rPr>
      </w:pPr>
      <w:r w:rsidRPr="00A35D65">
        <w:rPr>
          <w:rFonts w:ascii="宋体" w:hAnsi="宋体" w:hint="eastAsia"/>
        </w:rPr>
        <w:t>注意水化。</w:t>
      </w:r>
    </w:p>
    <w:p w:rsidR="007F6DC5" w:rsidRPr="00A35D65" w:rsidRDefault="007F6DC5" w:rsidP="007F6DC5">
      <w:pPr>
        <w:rPr>
          <w:rFonts w:ascii="宋体" w:hAnsi="宋体"/>
        </w:rPr>
      </w:pPr>
      <w:r w:rsidRPr="00A35D65">
        <w:rPr>
          <w:rFonts w:ascii="宋体" w:hAnsi="宋体" w:hint="eastAsia"/>
        </w:rPr>
        <w:t>(钱家麒)</w:t>
      </w:r>
    </w:p>
    <w:p w:rsidR="007F6DC5" w:rsidRPr="00A35D65" w:rsidRDefault="007F6DC5" w:rsidP="007F6DC5">
      <w:pPr>
        <w:rPr>
          <w:rFonts w:ascii="宋体" w:hAnsi="宋体"/>
        </w:rPr>
      </w:pPr>
      <w:r w:rsidRPr="00A35D65">
        <w:rPr>
          <w:rFonts w:ascii="宋体" w:hAnsi="宋体" w:hint="eastAsia"/>
        </w:rPr>
        <w:t>第十一章  慢性肾衰竭</w:t>
      </w:r>
    </w:p>
    <w:p w:rsidR="007F6DC5" w:rsidRPr="00A35D65" w:rsidRDefault="007F6DC5" w:rsidP="007F6DC5">
      <w:pPr>
        <w:rPr>
          <w:rFonts w:ascii="宋体" w:hAnsi="宋体"/>
        </w:rPr>
      </w:pPr>
      <w:r w:rsidRPr="00A35D65">
        <w:rPr>
          <w:rFonts w:ascii="宋体" w:hAnsi="宋体" w:hint="eastAsia"/>
        </w:rPr>
        <w:t xml:space="preserve">  【定义、病因和发病机制】</w:t>
      </w:r>
    </w:p>
    <w:p w:rsidR="007F6DC5" w:rsidRPr="00A35D65" w:rsidRDefault="007F6DC5" w:rsidP="007F6DC5">
      <w:pPr>
        <w:rPr>
          <w:rFonts w:ascii="宋体" w:hAnsi="宋体"/>
        </w:rPr>
      </w:pPr>
      <w:r w:rsidRPr="00A35D65">
        <w:rPr>
          <w:rFonts w:ascii="宋体" w:hAnsi="宋体" w:hint="eastAsia"/>
        </w:rPr>
        <w:t xml:space="preserve">  (一)慢性肾脏病和慢性肾衰竭定义和分期</w:t>
      </w:r>
    </w:p>
    <w:p w:rsidR="007F6DC5" w:rsidRPr="00A35D65" w:rsidRDefault="007F6DC5" w:rsidP="007F6DC5">
      <w:pPr>
        <w:rPr>
          <w:rFonts w:ascii="宋体" w:hAnsi="宋体"/>
        </w:rPr>
      </w:pPr>
      <w:r w:rsidRPr="00A35D65">
        <w:rPr>
          <w:rFonts w:ascii="宋体" w:hAnsi="宋体" w:hint="eastAsia"/>
        </w:rPr>
        <w:t xml:space="preserve">  各种原因引起的慢性肾脏结构和功能障碍(肾脏损伤病史&gt;3个月)，包括GFR正常</w:t>
      </w:r>
    </w:p>
    <w:p w:rsidR="007F6DC5" w:rsidRPr="00A35D65" w:rsidRDefault="007F6DC5" w:rsidP="007F6DC5">
      <w:pPr>
        <w:rPr>
          <w:rFonts w:ascii="宋体" w:hAnsi="宋体"/>
        </w:rPr>
      </w:pPr>
      <w:r w:rsidRPr="00A35D65">
        <w:rPr>
          <w:rFonts w:ascii="宋体" w:hAnsi="宋体" w:hint="eastAsia"/>
        </w:rPr>
        <w:t>和不正常的病理损伤、血液或尿液成分异常，及影像学检查异常，或不明原因的GFR下</w:t>
      </w:r>
    </w:p>
    <w:p w:rsidR="007F6DC5" w:rsidRPr="00A35D65" w:rsidRDefault="007F6DC5" w:rsidP="007F6DC5">
      <w:pPr>
        <w:rPr>
          <w:rFonts w:ascii="宋体" w:hAnsi="宋体"/>
        </w:rPr>
      </w:pPr>
      <w:r w:rsidRPr="00A35D65">
        <w:rPr>
          <w:rFonts w:ascii="宋体" w:hAnsi="宋体" w:hint="eastAsia"/>
        </w:rPr>
        <w:t>降(GF_R&lt;60ml／rain)超过3个月，称为慢性肾脏病(chronk：kidney diseases，(；KI))。</w:t>
      </w:r>
    </w:p>
    <w:p w:rsidR="007F6DC5" w:rsidRPr="00A35D65" w:rsidRDefault="007F6DC5" w:rsidP="007F6DC5">
      <w:pPr>
        <w:rPr>
          <w:rFonts w:ascii="宋体" w:hAnsi="宋体"/>
        </w:rPr>
      </w:pPr>
      <w:r w:rsidRPr="00A35D65">
        <w:rPr>
          <w:rFonts w:ascii="宋体" w:hAnsi="宋体" w:hint="eastAsia"/>
        </w:rPr>
        <w:t>而广义的慢性肾衰竭(chronic renal failure，CRF)则是指慢性肾脏病引起的肾小球滤过</w:t>
      </w:r>
    </w:p>
    <w:p w:rsidR="007F6DC5" w:rsidRPr="00A35D65" w:rsidRDefault="007F6DC5" w:rsidP="007F6DC5">
      <w:pPr>
        <w:rPr>
          <w:rFonts w:ascii="宋体" w:hAnsi="宋体"/>
        </w:rPr>
      </w:pPr>
      <w:r w:rsidRPr="00A35D65">
        <w:rPr>
          <w:rFonts w:ascii="宋体" w:hAnsi="宋体" w:hint="eastAsia"/>
        </w:rPr>
        <w:t>率(GFR)下降及与此相关的代谢紊乱和I晦床症状组成的综合征，简称慢性肾衰。</w:t>
      </w:r>
    </w:p>
    <w:p w:rsidR="007F6DC5" w:rsidRPr="00A35D65" w:rsidRDefault="007F6DC5" w:rsidP="007F6DC5">
      <w:pPr>
        <w:rPr>
          <w:rFonts w:ascii="宋体" w:hAnsi="宋体"/>
        </w:rPr>
      </w:pPr>
      <w:r w:rsidRPr="00A35D65">
        <w:rPr>
          <w:rFonts w:ascii="宋体" w:hAnsi="宋体" w:hint="eastAsia"/>
        </w:rPr>
        <w:t xml:space="preserve">    根据1992年黄山会议座谈会纪要，慢性肾衰竭可分为以下四个阶段：①肾功能代偿</w:t>
      </w:r>
    </w:p>
    <w:p w:rsidR="007F6DC5" w:rsidRPr="00A35D65" w:rsidRDefault="007F6DC5" w:rsidP="007F6DC5">
      <w:pPr>
        <w:rPr>
          <w:rFonts w:ascii="宋体" w:hAnsi="宋体"/>
        </w:rPr>
      </w:pPr>
      <w:r w:rsidRPr="00A35D65">
        <w:rPr>
          <w:rFonts w:ascii="宋体" w:hAnsi="宋体" w:hint="eastAsia"/>
        </w:rPr>
        <w:t>期；②肾功能失代偿期；③。肾功能衰竭期(尿毒症前期)；④尿毒症期(表5—11—1)。</w:t>
      </w:r>
    </w:p>
    <w:p w:rsidR="007F6DC5" w:rsidRPr="00A35D65" w:rsidRDefault="007F6DC5" w:rsidP="007F6DC5">
      <w:pPr>
        <w:rPr>
          <w:rFonts w:ascii="宋体" w:hAnsi="宋体"/>
        </w:rPr>
      </w:pPr>
      <w:r w:rsidRPr="00A35D65">
        <w:rPr>
          <w:rFonts w:ascii="宋体" w:hAnsi="宋体" w:hint="eastAsia"/>
        </w:rPr>
        <w:t xml:space="preserve">    晚近美国肾脏病基金会K／DoQI专家组对慢性肾脏病((；KI))的分期方法提出了新</w:t>
      </w:r>
    </w:p>
    <w:p w:rsidR="007F6DC5" w:rsidRPr="00A35D65" w:rsidRDefault="007F6DC5" w:rsidP="007F6DC5">
      <w:pPr>
        <w:rPr>
          <w:rFonts w:ascii="宋体" w:hAnsi="宋体"/>
        </w:rPr>
      </w:pPr>
      <w:r w:rsidRPr="00A35D65">
        <w:rPr>
          <w:rFonts w:ascii="宋体" w:hAnsi="宋体" w:hint="eastAsia"/>
        </w:rPr>
        <w:t>的建议(表5—11—2)。该分期方法将GFR正常(≥90ml／min)的肾病视为1期(2Kr)，其</w:t>
      </w:r>
    </w:p>
    <w:p w:rsidR="007F6DC5" w:rsidRPr="00A35D65" w:rsidRDefault="007F6DC5" w:rsidP="007F6DC5">
      <w:pPr>
        <w:rPr>
          <w:rFonts w:ascii="宋体" w:hAnsi="宋体"/>
        </w:rPr>
      </w:pPr>
      <w:r w:rsidRPr="00A35D65">
        <w:rPr>
          <w:rFonts w:ascii="宋体" w:hAnsi="宋体" w:hint="eastAsia"/>
        </w:rPr>
        <w:t>目的是为了加强对早期CKD的认知和CRr’的早期防治；同时将终末期肾脏病(end stage</w:t>
      </w:r>
    </w:p>
    <w:p w:rsidR="007F6DC5" w:rsidRPr="00A35D65" w:rsidRDefault="007F6DC5" w:rsidP="007F6DC5">
      <w:pPr>
        <w:rPr>
          <w:rFonts w:ascii="宋体" w:hAnsi="宋体"/>
        </w:rPr>
      </w:pPr>
      <w:r w:rsidRPr="00A35D65">
        <w:rPr>
          <w:rFonts w:ascii="宋体" w:hAnsi="宋体" w:hint="eastAsia"/>
        </w:rPr>
        <w:lastRenderedPageBreak/>
        <w:t>renal disease，ESRI))的诊断放宽到GFR&lt;15ml／min，对晚期(2RF’的及时诊治有所帮</w:t>
      </w:r>
    </w:p>
    <w:p w:rsidR="007F6DC5" w:rsidRPr="00A35D65" w:rsidRDefault="007F6DC5" w:rsidP="007F6DC5">
      <w:pPr>
        <w:rPr>
          <w:rFonts w:ascii="宋体" w:hAnsi="宋体"/>
        </w:rPr>
      </w:pPr>
      <w:r w:rsidRPr="00A35D65">
        <w:rPr>
          <w:rFonts w:ascii="宋体" w:hAnsi="宋体" w:hint="eastAsia"/>
        </w:rPr>
        <w:t>助。显然，("KI)和("RF、的含义上有相当大的重叠，前者范围更广，而后者则主要代表</w:t>
      </w:r>
    </w:p>
    <w:p w:rsidR="007F6DC5" w:rsidRPr="00A35D65" w:rsidRDefault="007F6DC5" w:rsidP="007F6DC5">
      <w:pPr>
        <w:rPr>
          <w:rFonts w:ascii="宋体" w:hAnsi="宋体"/>
        </w:rPr>
      </w:pPr>
      <w:r w:rsidRPr="00A35D65">
        <w:rPr>
          <w:rFonts w:ascii="宋体" w:hAnsi="宋体" w:hint="eastAsia"/>
        </w:rPr>
        <w:t>CKI)患者中的GFR下降的那一部分群体。</w:t>
      </w:r>
    </w:p>
    <w:p w:rsidR="007F6DC5" w:rsidRPr="00A35D65" w:rsidRDefault="007F6DC5" w:rsidP="007F6DC5">
      <w:pPr>
        <w:rPr>
          <w:rFonts w:ascii="宋体" w:hAnsi="宋体"/>
        </w:rPr>
      </w:pPr>
      <w:r w:rsidRPr="00A35D65">
        <w:rPr>
          <w:rFonts w:ascii="宋体" w:hAnsi="宋体" w:hint="eastAsia"/>
        </w:rPr>
        <w:t xml:space="preserve">    应当指出，单纯肾小球滤过率轻度下降(GFR60～89ml／min)而无肾损害其他表现</w:t>
      </w:r>
    </w:p>
    <w:p w:rsidR="007F6DC5" w:rsidRPr="00A35D65" w:rsidRDefault="007F6DC5" w:rsidP="007F6DC5">
      <w:pPr>
        <w:rPr>
          <w:rFonts w:ascii="宋体" w:hAnsi="宋体"/>
        </w:rPr>
      </w:pPr>
      <w:r w:rsidRPr="00A35D65">
        <w:rPr>
          <w:rFonts w:ascii="宋体" w:hAnsi="宋体" w:hint="eastAsia"/>
        </w:rPr>
        <w:t>者，不能认为有明确CKD存在；只有当GFR&lt;60ml／min时，才可按3期CKD对待。此</w:t>
      </w:r>
    </w:p>
    <w:p w:rsidR="007F6DC5" w:rsidRPr="00A35D65" w:rsidRDefault="007F6DC5" w:rsidP="007F6DC5">
      <w:pPr>
        <w:rPr>
          <w:rFonts w:ascii="宋体" w:hAnsi="宋体"/>
        </w:rPr>
      </w:pPr>
      <w:r w:rsidRPr="00A35D65">
        <w:rPr>
          <w:rFonts w:ascii="宋体" w:hAnsi="宋体" w:hint="eastAsia"/>
        </w:rPr>
        <w:t>外，在(；KD5期患者中，当GFR为6～10ml／’min并有明显尿毒症时，需进行透析治疗</w:t>
      </w:r>
    </w:p>
    <w:p w:rsidR="007F6DC5" w:rsidRPr="00A35D65" w:rsidRDefault="007F6DC5" w:rsidP="007F6DC5">
      <w:pPr>
        <w:rPr>
          <w:rFonts w:ascii="宋体" w:hAnsi="宋体"/>
        </w:rPr>
      </w:pPr>
      <w:r w:rsidRPr="00A35D65">
        <w:rPr>
          <w:rFonts w:ascii="宋体" w:hAnsi="宋体" w:hint="eastAsia"/>
        </w:rPr>
        <w:t>(糖尿病肾病透析治疗可适当提前)。</w:t>
      </w:r>
    </w:p>
    <w:p w:rsidR="007F6DC5" w:rsidRPr="00A35D65" w:rsidRDefault="007F6DC5" w:rsidP="007F6DC5">
      <w:pPr>
        <w:rPr>
          <w:rFonts w:ascii="宋体" w:hAnsi="宋体"/>
        </w:rPr>
      </w:pPr>
      <w:r w:rsidRPr="00A35D65">
        <w:rPr>
          <w:rFonts w:ascii="宋体" w:hAnsi="宋体" w:hint="eastAsia"/>
        </w:rPr>
        <w:t>表5一11—1我国CRF的分期方法</w:t>
      </w:r>
    </w:p>
    <w:p w:rsidR="007F6DC5" w:rsidRPr="00A35D65" w:rsidRDefault="007F6DC5" w:rsidP="007F6DC5">
      <w:pPr>
        <w:rPr>
          <w:rFonts w:ascii="宋体" w:hAnsi="宋体"/>
        </w:rPr>
      </w:pPr>
      <w:r w:rsidRPr="00A35D65">
        <w:rPr>
          <w:rFonts w:ascii="宋体" w:hAnsi="宋体" w:hint="eastAsia"/>
        </w:rPr>
        <w:t>表5-ll-2美国肾脏病基金会K／DOQI专家组对12KD分期的建议</w:t>
      </w:r>
    </w:p>
    <w:p w:rsidR="007F6DC5" w:rsidRPr="00A35D65" w:rsidRDefault="007F6DC5" w:rsidP="007F6DC5">
      <w:pPr>
        <w:rPr>
          <w:rFonts w:ascii="宋体" w:hAnsi="宋体"/>
        </w:rPr>
      </w:pPr>
      <w:r w:rsidRPr="00A35D65">
        <w:rPr>
          <w:rFonts w:ascii="宋体" w:hAnsi="宋体" w:hint="eastAsia"/>
        </w:rPr>
        <w:t>号、0  第五篇泌尿系统疾病</w:t>
      </w:r>
    </w:p>
    <w:p w:rsidR="007F6DC5" w:rsidRPr="00A35D65" w:rsidRDefault="007F6DC5" w:rsidP="007F6DC5">
      <w:pPr>
        <w:rPr>
          <w:rFonts w:ascii="宋体" w:hAnsi="宋体"/>
        </w:rPr>
      </w:pPr>
      <w:r w:rsidRPr="00A35D65">
        <w:rPr>
          <w:rFonts w:ascii="宋体" w:hAnsi="宋体" w:hint="eastAsia"/>
        </w:rPr>
        <w:t xml:space="preserve">    (二)慢性肾脏病与慢性肾衰的患病率与病因</w:t>
      </w:r>
    </w:p>
    <w:p w:rsidR="007F6DC5" w:rsidRPr="00A35D65" w:rsidRDefault="007F6DC5" w:rsidP="007F6DC5">
      <w:pPr>
        <w:rPr>
          <w:rFonts w:ascii="宋体" w:hAnsi="宋体"/>
        </w:rPr>
      </w:pPr>
      <w:r w:rsidRPr="00A35D65">
        <w:rPr>
          <w:rFonts w:ascii="宋体" w:hAnsi="宋体" w:hint="eastAsia"/>
        </w:rPr>
        <w:t xml:space="preserve">    慢性肾脏病的防治已经成为世界各国所面临的重要公共卫生问题之一。据有关发达国</w:t>
      </w:r>
    </w:p>
    <w:p w:rsidR="007F6DC5" w:rsidRPr="00A35D65" w:rsidRDefault="007F6DC5" w:rsidP="007F6DC5">
      <w:pPr>
        <w:rPr>
          <w:rFonts w:ascii="宋体" w:hAnsi="宋体"/>
        </w:rPr>
      </w:pPr>
      <w:r w:rsidRPr="00A35D65">
        <w:rPr>
          <w:rFonts w:ascii="宋体" w:hAnsi="宋体" w:hint="eastAsia"/>
        </w:rPr>
        <w:t>家统计，近30余年来慢性肾病的患病率有上升趋势。据有关统计，美国成人(总数约2</w:t>
      </w:r>
    </w:p>
    <w:p w:rsidR="007F6DC5" w:rsidRPr="00A35D65" w:rsidRDefault="007F6DC5" w:rsidP="007F6DC5">
      <w:pPr>
        <w:rPr>
          <w:rFonts w:ascii="宋体" w:hAnsi="宋体"/>
        </w:rPr>
      </w:pPr>
      <w:r w:rsidRPr="00A35D65">
        <w:rPr>
          <w:rFonts w:ascii="宋体" w:hAnsi="宋体" w:hint="eastAsia"/>
        </w:rPr>
        <w:t>亿)慢性肾脏病的患病率已高达10．9％，慢性肾衰的患病率为7．6％。据我国部分报告，</w:t>
      </w:r>
    </w:p>
    <w:p w:rsidR="007F6DC5" w:rsidRPr="00A35D65" w:rsidRDefault="007F6DC5" w:rsidP="007F6DC5">
      <w:pPr>
        <w:rPr>
          <w:rFonts w:ascii="宋体" w:hAnsi="宋体"/>
        </w:rPr>
      </w:pPr>
      <w:r w:rsidRPr="00A35D65">
        <w:rPr>
          <w:rFonts w:ascii="宋体" w:hAnsi="宋体" w:hint="eastAsia"/>
        </w:rPr>
        <w:t>慢性肾脏病的患病率约为8％～10％，其确切患病率尚待进一步调查。近20年来慢性肾衰</w:t>
      </w:r>
    </w:p>
    <w:p w:rsidR="007F6DC5" w:rsidRPr="00A35D65" w:rsidRDefault="007F6DC5" w:rsidP="007F6DC5">
      <w:pPr>
        <w:rPr>
          <w:rFonts w:ascii="宋体" w:hAnsi="宋体"/>
        </w:rPr>
      </w:pPr>
      <w:r w:rsidRPr="00A35D65">
        <w:rPr>
          <w:rFonts w:ascii="宋体" w:hAnsi="宋体" w:hint="eastAsia"/>
        </w:rPr>
        <w:t>在人类主要死亡原因中占第五位至第九位，是人类生存的重要威胁之一。</w:t>
      </w:r>
    </w:p>
    <w:p w:rsidR="007F6DC5" w:rsidRPr="00A35D65" w:rsidRDefault="007F6DC5" w:rsidP="007F6DC5">
      <w:pPr>
        <w:rPr>
          <w:rFonts w:ascii="宋体" w:hAnsi="宋体"/>
        </w:rPr>
      </w:pPr>
      <w:r w:rsidRPr="00A35D65">
        <w:rPr>
          <w:rFonts w:ascii="宋体" w:hAnsi="宋体" w:hint="eastAsia"/>
        </w:rPr>
        <w:t xml:space="preserve">    慢性肾衰的病因主要有糖尿病肾病、高血压。肾小动脉硬化、原发性与继发性肾小球肾</w:t>
      </w:r>
    </w:p>
    <w:p w:rsidR="007F6DC5" w:rsidRPr="00A35D65" w:rsidRDefault="007F6DC5" w:rsidP="007F6DC5">
      <w:pPr>
        <w:rPr>
          <w:rFonts w:ascii="宋体" w:hAnsi="宋体"/>
        </w:rPr>
      </w:pPr>
      <w:r w:rsidRPr="00A35D65">
        <w:rPr>
          <w:rFonts w:ascii="宋体" w:hAnsi="宋体" w:hint="eastAsia"/>
        </w:rPr>
        <w:t>炎、肾小管间质病变(慢性肾盂肾炎、慢性尿酸性肾病、梗阻性肾病、药物性肾病等)、</w:t>
      </w:r>
    </w:p>
    <w:p w:rsidR="007F6DC5" w:rsidRPr="00A35D65" w:rsidRDefault="007F6DC5" w:rsidP="007F6DC5">
      <w:pPr>
        <w:rPr>
          <w:rFonts w:ascii="宋体" w:hAnsi="宋体"/>
        </w:rPr>
      </w:pPr>
      <w:r w:rsidRPr="00A35D65">
        <w:rPr>
          <w:rFonts w:ascii="宋体" w:hAnsi="宋体" w:hint="eastAsia"/>
        </w:rPr>
        <w:t>肾血管病变、遗传性肾病(如多囊肾、遗传性肾炎)等。在发达国家，糖尿病肾病、高血</w:t>
      </w:r>
    </w:p>
    <w:p w:rsidR="007F6DC5" w:rsidRPr="00A35D65" w:rsidRDefault="007F6DC5" w:rsidP="007F6DC5">
      <w:pPr>
        <w:rPr>
          <w:rFonts w:ascii="宋体" w:hAnsi="宋体"/>
        </w:rPr>
      </w:pPr>
      <w:r w:rsidRPr="00A35D65">
        <w:rPr>
          <w:rFonts w:ascii="宋体" w:hAnsi="宋体" w:hint="eastAsia"/>
        </w:rPr>
        <w:t>压肾小动脉硬化已成为慢性肾衰的主要病因；包括中国在内的发展中国家，这两种疾病在</w:t>
      </w:r>
    </w:p>
    <w:p w:rsidR="007F6DC5" w:rsidRPr="00A35D65" w:rsidRDefault="007F6DC5" w:rsidP="007F6DC5">
      <w:pPr>
        <w:rPr>
          <w:rFonts w:ascii="宋体" w:hAnsi="宋体"/>
        </w:rPr>
      </w:pPr>
      <w:r w:rsidRPr="00A35D65">
        <w:rPr>
          <w:rFonts w:ascii="宋体" w:hAnsi="宋体" w:hint="eastAsia"/>
        </w:rPr>
        <w:t>CRF各种病因中仍位居原发性肾小球肾炎之后，但近年也有明显增高趋势。双侧肾动脉</w:t>
      </w:r>
    </w:p>
    <w:p w:rsidR="007F6DC5" w:rsidRPr="00A35D65" w:rsidRDefault="007F6DC5" w:rsidP="007F6DC5">
      <w:pPr>
        <w:rPr>
          <w:rFonts w:ascii="宋体" w:hAnsi="宋体"/>
        </w:rPr>
      </w:pPr>
      <w:r w:rsidRPr="00A35D65">
        <w:rPr>
          <w:rFonts w:ascii="宋体" w:hAnsi="宋体" w:hint="eastAsia"/>
        </w:rPr>
        <w:t>狭窄或闭塞所引起的“缺血性肾病”(ischemic：neplc·ropathy)，在老年CRF的病因中占有一</w:t>
      </w:r>
    </w:p>
    <w:p w:rsidR="007F6DC5" w:rsidRPr="00A35D65" w:rsidRDefault="007F6DC5" w:rsidP="007F6DC5">
      <w:pPr>
        <w:rPr>
          <w:rFonts w:ascii="宋体" w:hAnsi="宋体"/>
        </w:rPr>
      </w:pPr>
      <w:r w:rsidRPr="00A35D65">
        <w:rPr>
          <w:rFonts w:ascii="宋体" w:hAnsi="宋体" w:hint="eastAsia"/>
        </w:rPr>
        <w:t>定地位。</w:t>
      </w:r>
    </w:p>
    <w:p w:rsidR="007F6DC5" w:rsidRPr="00A35D65" w:rsidRDefault="007F6DC5" w:rsidP="007F6DC5">
      <w:pPr>
        <w:rPr>
          <w:rFonts w:ascii="宋体" w:hAnsi="宋体"/>
        </w:rPr>
      </w:pPr>
      <w:r w:rsidRPr="00A35D65">
        <w:rPr>
          <w:rFonts w:ascii="宋体" w:hAnsi="宋体" w:hint="eastAsia"/>
        </w:rPr>
        <w:t xml:space="preserve">    (三)慢性肾衰进展的危险因素</w:t>
      </w:r>
    </w:p>
    <w:p w:rsidR="007F6DC5" w:rsidRPr="00A35D65" w:rsidRDefault="007F6DC5" w:rsidP="007F6DC5">
      <w:pPr>
        <w:rPr>
          <w:rFonts w:ascii="宋体" w:hAnsi="宋体"/>
        </w:rPr>
      </w:pPr>
      <w:r w:rsidRPr="00A35D65">
        <w:rPr>
          <w:rFonts w:ascii="宋体" w:hAnsi="宋体" w:hint="eastAsia"/>
        </w:rPr>
        <w:t xml:space="preserve">    从总体上讲，CRF病情进展有时缓慢而平稳(渐进性)，也有时短期内急剧加重(进</w:t>
      </w:r>
    </w:p>
    <w:p w:rsidR="007F6DC5" w:rsidRPr="00A35D65" w:rsidRDefault="007F6DC5" w:rsidP="007F6DC5">
      <w:pPr>
        <w:rPr>
          <w:rFonts w:ascii="宋体" w:hAnsi="宋体"/>
        </w:rPr>
      </w:pPr>
      <w:r w:rsidRPr="00A35D65">
        <w:rPr>
          <w:rFonts w:ascii="宋体" w:hAnsi="宋体" w:hint="eastAsia"/>
        </w:rPr>
        <w:t>行性)；病程进展既有“不可逆”的一面，也有“可逆”(主要在早中期)的一面。因此，</w:t>
      </w:r>
    </w:p>
    <w:p w:rsidR="007F6DC5" w:rsidRPr="00A35D65" w:rsidRDefault="007F6DC5" w:rsidP="007F6DC5">
      <w:pPr>
        <w:rPr>
          <w:rFonts w:ascii="宋体" w:hAnsi="宋体"/>
        </w:rPr>
      </w:pPr>
      <w:r w:rsidRPr="00A35D65">
        <w:rPr>
          <w:rFonts w:ascii="宋体" w:hAnsi="宋体" w:hint="eastAsia"/>
        </w:rPr>
        <w:t>临床治疗中(尤其是早中期阶段)应抓住机会积极控制危险因素，争取病情好转。</w:t>
      </w:r>
    </w:p>
    <w:p w:rsidR="007F6DC5" w:rsidRPr="00A35D65" w:rsidRDefault="007F6DC5" w:rsidP="007F6DC5">
      <w:pPr>
        <w:rPr>
          <w:rFonts w:ascii="宋体" w:hAnsi="宋体"/>
        </w:rPr>
      </w:pPr>
      <w:r w:rsidRPr="00A35D65">
        <w:rPr>
          <w:rFonts w:ascii="宋体" w:hAnsi="宋体" w:hint="eastAsia"/>
        </w:rPr>
        <w:t xml:space="preserve">    1．慢性肾衰渐进性发展的危险因素  CRF病程渐进性发展的危险因素，包括高血糖</w:t>
      </w:r>
    </w:p>
    <w:p w:rsidR="007F6DC5" w:rsidRPr="00A35D65" w:rsidRDefault="007F6DC5" w:rsidP="007F6DC5">
      <w:pPr>
        <w:rPr>
          <w:rFonts w:ascii="宋体" w:hAnsi="宋体"/>
        </w:rPr>
      </w:pPr>
      <w:r w:rsidRPr="00A35D65">
        <w:rPr>
          <w:rFonts w:ascii="宋体" w:hAnsi="宋体" w:hint="eastAsia"/>
        </w:rPr>
        <w:t>控制不满意、高血压、蛋白尿(包括微量白蛋白尿)、低蛋白血症、吸烟等。此外，少量</w:t>
      </w:r>
    </w:p>
    <w:p w:rsidR="007F6DC5" w:rsidRPr="00A35D65" w:rsidRDefault="007F6DC5" w:rsidP="007F6DC5">
      <w:pPr>
        <w:rPr>
          <w:rFonts w:ascii="宋体" w:hAnsi="宋体"/>
        </w:rPr>
      </w:pPr>
      <w:r w:rsidRPr="00A35D65">
        <w:rPr>
          <w:rFonts w:ascii="宋体" w:hAnsi="宋体" w:hint="eastAsia"/>
        </w:rPr>
        <w:t>研究提示，贫血、高脂血症、高同型半胱氨酸血症、营养不良、老年、尿毒症毒素(如甲</w:t>
      </w:r>
    </w:p>
    <w:p w:rsidR="007F6DC5" w:rsidRPr="00A35D65" w:rsidRDefault="007F6DC5" w:rsidP="007F6DC5">
      <w:pPr>
        <w:rPr>
          <w:rFonts w:ascii="宋体" w:hAnsi="宋体"/>
        </w:rPr>
      </w:pPr>
      <w:r w:rsidRPr="00A35D65">
        <w:rPr>
          <w:rFonts w:ascii="宋体" w:hAnsi="宋体" w:hint="eastAsia"/>
        </w:rPr>
        <w:t>基胍、甲状旁腺激素、酚类)蓄积等，也可能在CRF的病程进展中起一定作用，有待于</w:t>
      </w:r>
    </w:p>
    <w:p w:rsidR="007F6DC5" w:rsidRPr="00A35D65" w:rsidRDefault="007F6DC5" w:rsidP="007F6DC5">
      <w:pPr>
        <w:rPr>
          <w:rFonts w:ascii="宋体" w:hAnsi="宋体"/>
        </w:rPr>
      </w:pPr>
      <w:r w:rsidRPr="00A35D65">
        <w:rPr>
          <w:rFonts w:ascii="宋体" w:hAnsi="宋体" w:hint="eastAsia"/>
        </w:rPr>
        <w:t>进一步研究。</w:t>
      </w:r>
    </w:p>
    <w:p w:rsidR="007F6DC5" w:rsidRPr="00A35D65" w:rsidRDefault="007F6DC5" w:rsidP="007F6DC5">
      <w:pPr>
        <w:rPr>
          <w:rFonts w:ascii="宋体" w:hAnsi="宋体"/>
        </w:rPr>
      </w:pPr>
      <w:r w:rsidRPr="00A35D65">
        <w:rPr>
          <w:rFonts w:ascii="宋体" w:hAnsi="宋体" w:hint="eastAsia"/>
        </w:rPr>
        <w:t xml:space="preserve">    2．慢性肾衰急性加重的危险因素在CRF病程的某一阶段，肾功能可能出现急性加</w:t>
      </w:r>
    </w:p>
    <w:p w:rsidR="007F6DC5" w:rsidRPr="00A35D65" w:rsidRDefault="007F6DC5" w:rsidP="007F6DC5">
      <w:pPr>
        <w:rPr>
          <w:rFonts w:ascii="宋体" w:hAnsi="宋体"/>
        </w:rPr>
      </w:pPr>
      <w:r w:rsidRPr="00A35D65">
        <w:rPr>
          <w:rFonts w:ascii="宋体" w:hAnsi="宋体" w:hint="eastAsia"/>
        </w:rPr>
        <w:t>重，有时可进展至终末期，甚至威胁患者生命。急性恶化的危险因素主要有：①累及肾脏</w:t>
      </w:r>
    </w:p>
    <w:p w:rsidR="007F6DC5" w:rsidRPr="00A35D65" w:rsidRDefault="007F6DC5" w:rsidP="007F6DC5">
      <w:pPr>
        <w:rPr>
          <w:rFonts w:ascii="宋体" w:hAnsi="宋体"/>
        </w:rPr>
      </w:pPr>
      <w:r w:rsidRPr="00A35D65">
        <w:rPr>
          <w:rFonts w:ascii="宋体" w:hAnsi="宋体" w:hint="eastAsia"/>
        </w:rPr>
        <w:t>的疾病(如原发性肾小球肾炎、高血压病、糖尿病、缺血性肾病等)复发或加重；②血容</w:t>
      </w:r>
    </w:p>
    <w:p w:rsidR="007F6DC5" w:rsidRPr="00A35D65" w:rsidRDefault="007F6DC5" w:rsidP="007F6DC5">
      <w:pPr>
        <w:rPr>
          <w:rFonts w:ascii="宋体" w:hAnsi="宋体"/>
        </w:rPr>
      </w:pPr>
      <w:r w:rsidRPr="00A35D65">
        <w:rPr>
          <w:rFonts w:ascii="宋体" w:hAnsi="宋体" w:hint="eastAsia"/>
        </w:rPr>
        <w:t>量不足(低血压、脱水、大出血或休克等)；③肾脏局部血供急剧减少(如肾动脉狭窄患</w:t>
      </w:r>
    </w:p>
    <w:p w:rsidR="007F6DC5" w:rsidRPr="00A35D65" w:rsidRDefault="007F6DC5" w:rsidP="007F6DC5">
      <w:pPr>
        <w:rPr>
          <w:rFonts w:ascii="宋体" w:hAnsi="宋体"/>
        </w:rPr>
      </w:pPr>
      <w:r w:rsidRPr="00A35D65">
        <w:rPr>
          <w:rFonts w:ascii="宋体" w:hAnsi="宋体" w:hint="eastAsia"/>
        </w:rPr>
        <w:t>者应用A(；EI、ARB等药物)；④严重高血压未能控制；⑤肾毒性药物；⑥泌尿道梗阻；</w:t>
      </w:r>
    </w:p>
    <w:p w:rsidR="007F6DC5" w:rsidRPr="00A35D65" w:rsidRDefault="007F6DC5" w:rsidP="007F6DC5">
      <w:pPr>
        <w:rPr>
          <w:rFonts w:ascii="宋体" w:hAnsi="宋体"/>
        </w:rPr>
      </w:pPr>
      <w:r w:rsidRPr="00A35D65">
        <w:rPr>
          <w:rFonts w:ascii="宋体" w:hAnsi="宋体" w:hint="eastAsia"/>
        </w:rPr>
        <w:t>⑦严重感染；⑧其他：高钙血症、严重肝功不全等。在上述因素中，因血容量不足或肾脏</w:t>
      </w:r>
    </w:p>
    <w:p w:rsidR="007F6DC5" w:rsidRPr="00A35D65" w:rsidRDefault="007F6DC5" w:rsidP="007F6DC5">
      <w:pPr>
        <w:rPr>
          <w:rFonts w:ascii="宋体" w:hAnsi="宋体"/>
        </w:rPr>
      </w:pPr>
      <w:r w:rsidRPr="00A35D65">
        <w:rPr>
          <w:rFonts w:ascii="宋体" w:hAnsi="宋体" w:hint="eastAsia"/>
        </w:rPr>
        <w:t>局部血供急剧减少致残余肾单位低灌注、低滤过状态，是导致肾功能急剧恶化的主要原因</w:t>
      </w:r>
    </w:p>
    <w:p w:rsidR="007F6DC5" w:rsidRPr="00A35D65" w:rsidRDefault="007F6DC5" w:rsidP="007F6DC5">
      <w:pPr>
        <w:rPr>
          <w:rFonts w:ascii="宋体" w:hAnsi="宋体"/>
        </w:rPr>
      </w:pPr>
      <w:r w:rsidRPr="00A35D65">
        <w:rPr>
          <w:rFonts w:ascii="宋体" w:hAnsi="宋体" w:hint="eastAsia"/>
        </w:rPr>
        <w:t>之一。对CRF病程中出现的肾功能急剧恶化，如处理及时、得当，可能使病情有一定程</w:t>
      </w:r>
    </w:p>
    <w:p w:rsidR="007F6DC5" w:rsidRPr="00A35D65" w:rsidRDefault="007F6DC5" w:rsidP="007F6DC5">
      <w:pPr>
        <w:rPr>
          <w:rFonts w:ascii="宋体" w:hAnsi="宋体"/>
        </w:rPr>
      </w:pPr>
      <w:r w:rsidRPr="00A35D65">
        <w:rPr>
          <w:rFonts w:ascii="宋体" w:hAnsi="宋体" w:hint="eastAsia"/>
        </w:rPr>
        <w:t>度的逆转；但如诊治延误，或这种急剧恶化极为严重，则病情的加重也可能呈不可逆性</w:t>
      </w:r>
    </w:p>
    <w:p w:rsidR="007F6DC5" w:rsidRPr="00A35D65" w:rsidRDefault="007F6DC5" w:rsidP="007F6DC5">
      <w:pPr>
        <w:rPr>
          <w:rFonts w:ascii="宋体" w:hAnsi="宋体"/>
        </w:rPr>
      </w:pPr>
      <w:r w:rsidRPr="00A35D65">
        <w:rPr>
          <w:rFonts w:ascii="宋体" w:hAnsi="宋体" w:hint="eastAsia"/>
        </w:rPr>
        <w:t>发展。</w:t>
      </w:r>
    </w:p>
    <w:p w:rsidR="007F6DC5" w:rsidRPr="00A35D65" w:rsidRDefault="007F6DC5" w:rsidP="007F6DC5">
      <w:pPr>
        <w:rPr>
          <w:rFonts w:ascii="宋体" w:hAnsi="宋体"/>
        </w:rPr>
      </w:pPr>
      <w:r w:rsidRPr="00A35D65">
        <w:rPr>
          <w:rFonts w:ascii="宋体" w:hAnsi="宋体" w:hint="eastAsia"/>
        </w:rPr>
        <w:t xml:space="preserve">    (四)慢性肾衰的发病机制</w:t>
      </w:r>
    </w:p>
    <w:p w:rsidR="007F6DC5" w:rsidRPr="00A35D65" w:rsidRDefault="007F6DC5" w:rsidP="007F6DC5">
      <w:pPr>
        <w:rPr>
          <w:rFonts w:ascii="宋体" w:hAnsi="宋体"/>
        </w:rPr>
      </w:pPr>
      <w:r w:rsidRPr="00A35D65">
        <w:rPr>
          <w:rFonts w:ascii="宋体" w:hAnsi="宋体" w:hint="eastAsia"/>
        </w:rPr>
        <w:lastRenderedPageBreak/>
        <w:t xml:space="preserve">    1．慢性肾衰进展的发生机制关于CRF进展机制的研究，学者们陆续提出了一些学</w:t>
      </w:r>
    </w:p>
    <w:p w:rsidR="007F6DC5" w:rsidRPr="00A35D65" w:rsidRDefault="007F6DC5" w:rsidP="007F6DC5">
      <w:pPr>
        <w:rPr>
          <w:rFonts w:ascii="宋体" w:hAnsi="宋体"/>
        </w:rPr>
      </w:pPr>
      <w:r w:rsidRPr="00A35D65">
        <w:rPr>
          <w:rFonts w:ascii="宋体" w:hAnsi="宋体" w:hint="eastAsia"/>
        </w:rPr>
        <w:t>说，近年来关于某些细胞因子和生长因子在CRF进展中的作用，也有新的认识。</w:t>
      </w:r>
    </w:p>
    <w:p w:rsidR="007F6DC5" w:rsidRPr="00A35D65" w:rsidRDefault="007F6DC5" w:rsidP="007F6DC5">
      <w:pPr>
        <w:rPr>
          <w:rFonts w:ascii="宋体" w:hAnsi="宋体"/>
        </w:rPr>
      </w:pPr>
      <w:r w:rsidRPr="00A35D65">
        <w:rPr>
          <w:rFonts w:ascii="宋体" w:hAnsi="宋体" w:hint="eastAsia"/>
        </w:rPr>
        <w:t xml:space="preserve">    (1)肾单位高滤过：有关研究认为，CRF时残余肾单位肾小球出现高灌注和高滤过</w:t>
      </w:r>
    </w:p>
    <w:p w:rsidR="007F6DC5" w:rsidRPr="00A35D65" w:rsidRDefault="007F6DC5" w:rsidP="007F6DC5">
      <w:pPr>
        <w:rPr>
          <w:rFonts w:ascii="宋体" w:hAnsi="宋体"/>
        </w:rPr>
      </w:pPr>
      <w:r w:rsidRPr="00A35D65">
        <w:rPr>
          <w:rFonts w:ascii="宋体" w:hAnsi="宋体" w:hint="eastAsia"/>
        </w:rPr>
        <w:t>状态是导致肾小球硬化和残余肾单位进一步丧失的重要原因之一。由于高滤过的存在，可</w:t>
      </w:r>
    </w:p>
    <w:p w:rsidR="007F6DC5" w:rsidRPr="00A35D65" w:rsidRDefault="007F6DC5" w:rsidP="007F6DC5">
      <w:pPr>
        <w:rPr>
          <w:rFonts w:ascii="宋体" w:hAnsi="宋体"/>
        </w:rPr>
      </w:pPr>
      <w:r w:rsidRPr="00A35D65">
        <w:rPr>
          <w:rFonts w:ascii="宋体" w:hAnsi="宋体" w:hint="eastAsia"/>
        </w:rPr>
        <w:t>促进系膜细胞增殖和基质增加，导致微动脉瘤的形成、内皮细胞损伤和血小板集聚增强、</w:t>
      </w:r>
    </w:p>
    <w:p w:rsidR="007F6DC5" w:rsidRPr="00A35D65" w:rsidRDefault="007F6DC5" w:rsidP="007F6DC5">
      <w:pPr>
        <w:rPr>
          <w:rFonts w:ascii="宋体" w:hAnsi="宋体"/>
        </w:rPr>
      </w:pPr>
      <w:r w:rsidRPr="00A35D65">
        <w:rPr>
          <w:rFonts w:ascii="宋体" w:hAnsi="宋体" w:hint="eastAsia"/>
        </w:rPr>
        <w:t>炎性细胞浸润、系膜细胞凋亡等，因而肾小球硬化不断发展。</w:t>
      </w:r>
    </w:p>
    <w:p w:rsidR="007F6DC5" w:rsidRPr="00A35D65" w:rsidRDefault="007F6DC5" w:rsidP="007F6DC5">
      <w:pPr>
        <w:rPr>
          <w:rFonts w:ascii="宋体" w:hAnsi="宋体"/>
        </w:rPr>
      </w:pPr>
      <w:r w:rsidRPr="00A35D65">
        <w:rPr>
          <w:rFonts w:ascii="宋体" w:hAnsi="宋体" w:hint="eastAsia"/>
        </w:rPr>
        <w:t xml:space="preserve">    (2)肾单位高代谢：CRF时残余肾单位肾小管高代谢状况，是。肾小管萎缩、间质纤</w:t>
      </w:r>
    </w:p>
    <w:p w:rsidR="007F6DC5" w:rsidRPr="00A35D65" w:rsidRDefault="007F6DC5" w:rsidP="007F6DC5">
      <w:pPr>
        <w:rPr>
          <w:rFonts w:ascii="宋体" w:hAnsi="宋体"/>
        </w:rPr>
      </w:pPr>
      <w:r w:rsidRPr="00A35D65">
        <w:rPr>
          <w:rFonts w:ascii="宋体" w:hAnsi="宋体" w:hint="eastAsia"/>
        </w:rPr>
        <w:t>维化和肾单位进行性损害的重要原因之一。高代谢所致肾小管氧消耗增加和氧自由基增</w:t>
      </w:r>
    </w:p>
    <w:p w:rsidR="007F6DC5" w:rsidRPr="00A35D65" w:rsidRDefault="007F6DC5" w:rsidP="007F6DC5">
      <w:pPr>
        <w:rPr>
          <w:rFonts w:ascii="宋体" w:hAnsi="宋体"/>
        </w:rPr>
      </w:pPr>
      <w:r w:rsidRPr="00A35D65">
        <w:rPr>
          <w:rFonts w:ascii="宋体" w:hAnsi="宋体" w:hint="eastAsia"/>
        </w:rPr>
        <w:t>多，小管内液Fe2+的生成和代谢性酸中毒所引起补体旁路途径激活和膜攻击复合物(C5b一9)</w:t>
      </w:r>
    </w:p>
    <w:p w:rsidR="007F6DC5" w:rsidRPr="00A35D65" w:rsidRDefault="007F6DC5" w:rsidP="007F6DC5">
      <w:pPr>
        <w:rPr>
          <w:rFonts w:ascii="宋体" w:hAnsi="宋体"/>
        </w:rPr>
      </w:pPr>
      <w:r w:rsidRPr="00A35D65">
        <w:rPr>
          <w:rFonts w:ascii="宋体" w:hAnsi="宋体" w:hint="eastAsia"/>
        </w:rPr>
        <w:t>第十一章慢性肾衰竭</w:t>
      </w:r>
    </w:p>
    <w:p w:rsidR="007F6DC5" w:rsidRPr="00A35D65" w:rsidRDefault="007F6DC5" w:rsidP="007F6DC5">
      <w:pPr>
        <w:rPr>
          <w:rFonts w:ascii="宋体" w:hAnsi="宋体"/>
        </w:rPr>
      </w:pPr>
      <w:r w:rsidRPr="00A35D65">
        <w:rPr>
          <w:rFonts w:ascii="宋体" w:hAnsi="宋体" w:hint="eastAsia"/>
        </w:rPr>
        <w:t>的形成，均可造成肾小管一间质损伤。</w:t>
      </w:r>
    </w:p>
    <w:p w:rsidR="007F6DC5" w:rsidRPr="00A35D65" w:rsidRDefault="007F6DC5" w:rsidP="007F6DC5">
      <w:pPr>
        <w:rPr>
          <w:rFonts w:ascii="宋体" w:hAnsi="宋体"/>
        </w:rPr>
      </w:pPr>
      <w:r w:rsidRPr="00A35D65">
        <w:rPr>
          <w:rFonts w:ascii="宋体" w:hAnsi="宋体" w:hint="eastAsia"/>
        </w:rPr>
        <w:t xml:space="preserve">    (3)肾组织上皮细胞表型转化的作用：近年研究表明，在某些生长因子(如TGF8)</w:t>
      </w:r>
    </w:p>
    <w:p w:rsidR="007F6DC5" w:rsidRPr="00A35D65" w:rsidRDefault="007F6DC5" w:rsidP="007F6DC5">
      <w:pPr>
        <w:rPr>
          <w:rFonts w:ascii="宋体" w:hAnsi="宋体"/>
        </w:rPr>
      </w:pPr>
      <w:r w:rsidRPr="00A35D65">
        <w:rPr>
          <w:rFonts w:ascii="宋体" w:hAnsi="宋体" w:hint="eastAsia"/>
        </w:rPr>
        <w:t>或炎症因子的诱导下，肾小管上皮细胞、肾小球上皮细胞(如包曼囊上皮细胞或足突细</w:t>
      </w:r>
    </w:p>
    <w:p w:rsidR="007F6DC5" w:rsidRPr="00A35D65" w:rsidRDefault="007F6DC5" w:rsidP="007F6DC5">
      <w:pPr>
        <w:rPr>
          <w:rFonts w:ascii="宋体" w:hAnsi="宋体"/>
        </w:rPr>
      </w:pPr>
      <w:r w:rsidRPr="00A35D65">
        <w:rPr>
          <w:rFonts w:ascii="宋体" w:hAnsi="宋体" w:hint="eastAsia"/>
        </w:rPr>
        <w:t>胞)、肾间质成纤细胞均可转变为肌成纤维细胞(myofibrc~blast，MyoF)，在肾间质纤维</w:t>
      </w:r>
    </w:p>
    <w:p w:rsidR="007F6DC5" w:rsidRPr="00A35D65" w:rsidRDefault="007F6DC5" w:rsidP="007F6DC5">
      <w:pPr>
        <w:rPr>
          <w:rFonts w:ascii="宋体" w:hAnsi="宋体"/>
        </w:rPr>
      </w:pPr>
      <w:r w:rsidRPr="00A35D65">
        <w:rPr>
          <w:rFonts w:ascii="宋体" w:hAnsi="宋体" w:hint="eastAsia"/>
        </w:rPr>
        <w:t>化、局灶节段性或球性肾小球硬化过程中起重要作用。</w:t>
      </w:r>
    </w:p>
    <w:p w:rsidR="007F6DC5" w:rsidRPr="00A35D65" w:rsidRDefault="007F6DC5" w:rsidP="007F6DC5">
      <w:pPr>
        <w:rPr>
          <w:rFonts w:ascii="宋体" w:hAnsi="宋体"/>
        </w:rPr>
      </w:pPr>
      <w:r w:rsidRPr="00A35D65">
        <w:rPr>
          <w:rFonts w:ascii="宋体" w:hAnsi="宋体" w:hint="eastAsia"/>
        </w:rPr>
        <w:t xml:space="preserve">    (4)某些细胞因子一生长因子的作用：近年研究表明，(2RF、动物肾组织内某些生长因</w:t>
      </w:r>
    </w:p>
    <w:p w:rsidR="007F6DC5" w:rsidRPr="00A35D65" w:rsidRDefault="007F6DC5" w:rsidP="007F6DC5">
      <w:pPr>
        <w:rPr>
          <w:rFonts w:ascii="宋体" w:hAnsi="宋体"/>
        </w:rPr>
      </w:pPr>
      <w:r w:rsidRPr="00A35D65">
        <w:rPr>
          <w:rFonts w:ascii="宋体" w:hAnsi="宋体" w:hint="eastAsia"/>
        </w:rPr>
        <w:t>子(如TG即、白细胞介素一1、单个核细胞趋化蛋白一1、血管紧张素Ⅱ、内皮素一1等)，均</w:t>
      </w:r>
    </w:p>
    <w:p w:rsidR="007F6DC5" w:rsidRPr="00A35D65" w:rsidRDefault="007F6DC5" w:rsidP="007F6DC5">
      <w:pPr>
        <w:rPr>
          <w:rFonts w:ascii="宋体" w:hAnsi="宋体"/>
        </w:rPr>
      </w:pPr>
      <w:r w:rsidRPr="00A35D65">
        <w:rPr>
          <w:rFonts w:ascii="宋体" w:hAnsi="宋体" w:hint="eastAsia"/>
        </w:rPr>
        <w:t>参与肾小球和小管间质的损伤过程，并在促进细胞外基质增多中起重要作用。例如，cRF</w:t>
      </w:r>
    </w:p>
    <w:p w:rsidR="007F6DC5" w:rsidRPr="00A35D65" w:rsidRDefault="007F6DC5" w:rsidP="007F6DC5">
      <w:pPr>
        <w:rPr>
          <w:rFonts w:ascii="宋体" w:hAnsi="宋体"/>
        </w:rPr>
      </w:pPr>
      <w:r w:rsidRPr="00A35D65">
        <w:rPr>
          <w:rFonts w:ascii="宋体" w:hAnsi="宋体" w:hint="eastAsia"/>
        </w:rPr>
        <w:t>动物肾组织内血管紧张素Ⅱ显著增多，不仅在增高肾小球内压力、导致高滤过的过程中起</w:t>
      </w:r>
    </w:p>
    <w:p w:rsidR="007F6DC5" w:rsidRPr="00A35D65" w:rsidRDefault="007F6DC5" w:rsidP="007F6DC5">
      <w:pPr>
        <w:rPr>
          <w:rFonts w:ascii="宋体" w:hAnsi="宋体"/>
        </w:rPr>
      </w:pPr>
      <w:r w:rsidRPr="00A35D65">
        <w:rPr>
          <w:rFonts w:ascii="宋体" w:hAnsi="宋体" w:hint="eastAsia"/>
        </w:rPr>
        <w:t>着重要作用，而且可促进肾小球系膜、肾间质的细胞外基质(ECM)增多。某些降解细</w:t>
      </w:r>
    </w:p>
    <w:p w:rsidR="007F6DC5" w:rsidRPr="00A35D65" w:rsidRDefault="007F6DC5" w:rsidP="007F6DC5">
      <w:pPr>
        <w:rPr>
          <w:rFonts w:ascii="宋体" w:hAnsi="宋体"/>
        </w:rPr>
      </w:pPr>
      <w:r w:rsidRPr="00A35D65">
        <w:rPr>
          <w:rFonts w:ascii="宋体" w:hAnsi="宋体" w:hint="eastAsia"/>
        </w:rPr>
        <w:t>胞外基质的蛋白酶如基质金属蛋白酶(MMP)表达的下调，金属蛋白酶组织抑制物</w:t>
      </w:r>
    </w:p>
    <w:p w:rsidR="007F6DC5" w:rsidRPr="00A35D65" w:rsidRDefault="007F6DC5" w:rsidP="007F6DC5">
      <w:pPr>
        <w:rPr>
          <w:rFonts w:ascii="宋体" w:hAnsi="宋体"/>
        </w:rPr>
      </w:pPr>
      <w:r w:rsidRPr="00A35D65">
        <w:rPr>
          <w:rFonts w:ascii="宋体" w:hAnsi="宋体" w:hint="eastAsia"/>
        </w:rPr>
        <w:t>(TIMt’)、纤溶酶原激活抑制物(PAI—I)等表达上调，在肾小球硬化和肾间质纤维化过程</w:t>
      </w:r>
    </w:p>
    <w:p w:rsidR="007F6DC5" w:rsidRPr="00A35D65" w:rsidRDefault="007F6DC5" w:rsidP="007F6DC5">
      <w:pPr>
        <w:rPr>
          <w:rFonts w:ascii="宋体" w:hAnsi="宋体"/>
        </w:rPr>
      </w:pPr>
      <w:r w:rsidRPr="00A35D65">
        <w:rPr>
          <w:rFonts w:ascii="宋体" w:hAnsi="宋体" w:hint="eastAsia"/>
        </w:rPr>
        <w:t>中也有其重要作用。</w:t>
      </w:r>
    </w:p>
    <w:p w:rsidR="007F6DC5" w:rsidRPr="00A35D65" w:rsidRDefault="007F6DC5" w:rsidP="007F6DC5">
      <w:pPr>
        <w:rPr>
          <w:rFonts w:ascii="宋体" w:hAnsi="宋体"/>
        </w:rPr>
      </w:pPr>
      <w:r w:rsidRPr="00A35D65">
        <w:rPr>
          <w:rFonts w:ascii="宋体" w:hAnsi="宋体" w:hint="eastAsia"/>
        </w:rPr>
        <w:t xml:space="preserve">    (5)其他：有少量研究发现，在多种慢性肾病动物模型中，均发现肾脏固有细胞凋亡</w:t>
      </w:r>
    </w:p>
    <w:p w:rsidR="007F6DC5" w:rsidRPr="00A35D65" w:rsidRDefault="007F6DC5" w:rsidP="007F6DC5">
      <w:pPr>
        <w:rPr>
          <w:rFonts w:ascii="宋体" w:hAnsi="宋体"/>
        </w:rPr>
      </w:pPr>
      <w:r w:rsidRPr="00A35D65">
        <w:rPr>
          <w:rFonts w:ascii="宋体" w:hAnsi="宋体" w:hint="eastAsia"/>
        </w:rPr>
        <w:t>增多与肾小球硬化、小管萎缩、间质纤维化有密切关系，提示细胞凋亡可能在C"RF‘进展</w:t>
      </w:r>
    </w:p>
    <w:p w:rsidR="007F6DC5" w:rsidRPr="00A35D65" w:rsidRDefault="007F6DC5" w:rsidP="007F6DC5">
      <w:pPr>
        <w:rPr>
          <w:rFonts w:ascii="宋体" w:hAnsi="宋体"/>
        </w:rPr>
      </w:pPr>
      <w:r w:rsidRPr="00A35D65">
        <w:rPr>
          <w:rFonts w:ascii="宋体" w:hAnsi="宋体" w:hint="eastAsia"/>
        </w:rPr>
        <w:t>中起某种作用。此外，近年发现，醛固酮过多也参与肾小球硬化和间质纤维化的过程。</w:t>
      </w:r>
    </w:p>
    <w:p w:rsidR="007F6DC5" w:rsidRPr="00A35D65" w:rsidRDefault="007F6DC5" w:rsidP="007F6DC5">
      <w:pPr>
        <w:rPr>
          <w:rFonts w:ascii="宋体" w:hAnsi="宋体"/>
        </w:rPr>
      </w:pPr>
      <w:r w:rsidRPr="00A35D65">
        <w:rPr>
          <w:rFonts w:ascii="宋体" w:hAnsi="宋体" w:hint="eastAsia"/>
        </w:rPr>
        <w:t xml:space="preserve">    2．尿毒症症状的发生机制  目前一般认为，尿毒症的症状及体内各系统损害的原因，</w:t>
      </w:r>
    </w:p>
    <w:p w:rsidR="007F6DC5" w:rsidRPr="00A35D65" w:rsidRDefault="007F6DC5" w:rsidP="007F6DC5">
      <w:pPr>
        <w:rPr>
          <w:rFonts w:ascii="宋体" w:hAnsi="宋体"/>
        </w:rPr>
      </w:pPr>
      <w:r w:rsidRPr="00A35D65">
        <w:rPr>
          <w:rFonts w:ascii="宋体" w:hAnsi="宋体" w:hint="eastAsia"/>
        </w:rPr>
        <w:t>主要与尿毒症毒素(uremic toxins)的毒性作用有关，同时也与多种体液因子或营养素的</w:t>
      </w:r>
    </w:p>
    <w:p w:rsidR="007F6DC5" w:rsidRPr="00A35D65" w:rsidRDefault="007F6DC5" w:rsidP="007F6DC5">
      <w:pPr>
        <w:rPr>
          <w:rFonts w:ascii="宋体" w:hAnsi="宋体"/>
        </w:rPr>
      </w:pPr>
      <w:r w:rsidRPr="00A35D65">
        <w:rPr>
          <w:rFonts w:ascii="宋体" w:hAnsi="宋体" w:hint="eastAsia"/>
        </w:rPr>
        <w:t>缺乏有关。</w:t>
      </w:r>
    </w:p>
    <w:p w:rsidR="007F6DC5" w:rsidRPr="00A35D65" w:rsidRDefault="007F6DC5" w:rsidP="007F6DC5">
      <w:pPr>
        <w:rPr>
          <w:rFonts w:ascii="宋体" w:hAnsi="宋体"/>
        </w:rPr>
      </w:pPr>
      <w:r w:rsidRPr="00A35D65">
        <w:rPr>
          <w:rFonts w:ascii="宋体" w:hAnsi="宋体" w:hint="eastAsia"/>
        </w:rPr>
        <w:t xml:space="preserve">    (1)尿毒症毒素的作用：据报告，尿毒症患者体液内约有200多种物质的浓度高于正</w:t>
      </w:r>
    </w:p>
    <w:p w:rsidR="007F6DC5" w:rsidRPr="00A35D65" w:rsidRDefault="007F6DC5" w:rsidP="007F6DC5">
      <w:pPr>
        <w:rPr>
          <w:rFonts w:ascii="宋体" w:hAnsi="宋体"/>
        </w:rPr>
      </w:pPr>
      <w:r w:rsidRPr="00A35D65">
        <w:rPr>
          <w:rFonts w:ascii="宋体" w:hAnsi="宋体" w:hint="eastAsia"/>
        </w:rPr>
        <w:t>常，但可能具有尿毒症毒性作用的物质约有30余种。尿毒症毒素可分为小分子(Mw&lt;</w:t>
      </w:r>
    </w:p>
    <w:p w:rsidR="007F6DC5" w:rsidRPr="00A35D65" w:rsidRDefault="007F6DC5" w:rsidP="007F6DC5">
      <w:pPr>
        <w:rPr>
          <w:rFonts w:ascii="宋体" w:hAnsi="宋体"/>
        </w:rPr>
      </w:pPr>
      <w:r w:rsidRPr="00A35D65">
        <w:rPr>
          <w:rFonts w:ascii="宋体" w:hAnsi="宋体" w:hint="eastAsia"/>
        </w:rPr>
        <w:t>500)、中分子(MW500～5000)和大分子(MW&gt;5000)三类。小分子毒性物质以尿素</w:t>
      </w:r>
    </w:p>
    <w:p w:rsidR="007F6DC5" w:rsidRPr="00A35D65" w:rsidRDefault="007F6DC5" w:rsidP="007F6DC5">
      <w:pPr>
        <w:rPr>
          <w:rFonts w:ascii="宋体" w:hAnsi="宋体"/>
        </w:rPr>
      </w:pPr>
      <w:r w:rsidRPr="00A35D65">
        <w:rPr>
          <w:rFonts w:ascii="宋体" w:hAnsi="宋体" w:hint="eastAsia"/>
        </w:rPr>
        <w:t>的量最多，占“非蛋白氮”的80％或更多，其他如胍类(甲基胍、琥珀胍酸等)、各种胺</w:t>
      </w:r>
    </w:p>
    <w:p w:rsidR="007F6DC5" w:rsidRPr="00A35D65" w:rsidRDefault="007F6DC5" w:rsidP="007F6DC5">
      <w:pPr>
        <w:rPr>
          <w:rFonts w:ascii="宋体" w:hAnsi="宋体"/>
        </w:rPr>
      </w:pPr>
      <w:r w:rsidRPr="00A35D65">
        <w:rPr>
          <w:rFonts w:ascii="宋体" w:hAnsi="宋体" w:hint="eastAsia"/>
        </w:rPr>
        <w:t>类、酚类等，也占有其重要地位。中分子物质主要与尿毒症脑病、某些内分泌紊乱、细胞</w:t>
      </w:r>
    </w:p>
    <w:p w:rsidR="007F6DC5" w:rsidRPr="00A35D65" w:rsidRDefault="007F6DC5" w:rsidP="007F6DC5">
      <w:pPr>
        <w:rPr>
          <w:rFonts w:ascii="宋体" w:hAnsi="宋体"/>
        </w:rPr>
      </w:pPr>
      <w:r w:rsidRPr="00A35D65">
        <w:rPr>
          <w:rFonts w:ascii="宋体" w:hAnsi="宋体" w:hint="eastAsia"/>
        </w:rPr>
        <w:t>免疫低下等可能有关。甲状旁腺激素(PTH)属于中分子物质一类，可引起肾f生骨营养不</w:t>
      </w:r>
    </w:p>
    <w:p w:rsidR="007F6DC5" w:rsidRPr="00A35D65" w:rsidRDefault="007F6DC5" w:rsidP="007F6DC5">
      <w:pPr>
        <w:rPr>
          <w:rFonts w:ascii="宋体" w:hAnsi="宋体"/>
        </w:rPr>
      </w:pPr>
      <w:r w:rsidRPr="00A35D65">
        <w:rPr>
          <w:rFonts w:ascii="宋体" w:hAnsi="宋体" w:hint="eastAsia"/>
        </w:rPr>
        <w:t>良、软组织钙化等。大分子物质如核糖核酸酶(RNase)、pz一微球蛋白(主要是糖基化』3：一</w:t>
      </w:r>
    </w:p>
    <w:p w:rsidR="007F6DC5" w:rsidRPr="00A35D65" w:rsidRDefault="007F6DC5" w:rsidP="007F6DC5">
      <w:pPr>
        <w:rPr>
          <w:rFonts w:ascii="宋体" w:hAnsi="宋体"/>
        </w:rPr>
      </w:pPr>
      <w:r w:rsidRPr="00A35D65">
        <w:rPr>
          <w:rFonts w:ascii="宋体" w:hAnsi="宋体" w:hint="eastAsia"/>
        </w:rPr>
        <w:t>MG)、维生素A等也具有某些毒性。</w:t>
      </w:r>
    </w:p>
    <w:p w:rsidR="007F6DC5" w:rsidRPr="00A35D65" w:rsidRDefault="007F6DC5" w:rsidP="007F6DC5">
      <w:pPr>
        <w:rPr>
          <w:rFonts w:ascii="宋体" w:hAnsi="宋体"/>
        </w:rPr>
      </w:pPr>
      <w:r w:rsidRPr="00A35D65">
        <w:rPr>
          <w:rFonts w:ascii="宋体" w:hAnsi="宋体" w:hint="eastAsia"/>
        </w:rPr>
        <w:t xml:space="preserve">    此外，晚期糖基化终产物(AGEs)、终末氧化蛋白产物(A()PP)和氨甲酰化蛋白</w:t>
      </w:r>
    </w:p>
    <w:p w:rsidR="007F6DC5" w:rsidRPr="00A35D65" w:rsidRDefault="007F6DC5" w:rsidP="007F6DC5">
      <w:pPr>
        <w:rPr>
          <w:rFonts w:ascii="宋体" w:hAnsi="宋体"/>
        </w:rPr>
      </w:pPr>
      <w:r w:rsidRPr="00A35D65">
        <w:rPr>
          <w:rFonts w:ascii="宋体" w:hAnsi="宋体" w:hint="eastAsia"/>
        </w:rPr>
        <w:t>质、氨甲酰化氨基酸等，也是潜在的尿毒症毒素。</w:t>
      </w:r>
    </w:p>
    <w:p w:rsidR="007F6DC5" w:rsidRPr="00A35D65" w:rsidRDefault="007F6DC5" w:rsidP="007F6DC5">
      <w:pPr>
        <w:rPr>
          <w:rFonts w:ascii="宋体" w:hAnsi="宋体"/>
        </w:rPr>
      </w:pPr>
      <w:r w:rsidRPr="00A35D65">
        <w:rPr>
          <w:rFonts w:ascii="宋体" w:hAnsi="宋体" w:hint="eastAsia"/>
        </w:rPr>
        <w:t xml:space="preserve">    (2)体液因子的缺乏：肾脏是分泌激素和调节物质代谢的重要器官之一。慢性。肾衰</w:t>
      </w:r>
    </w:p>
    <w:p w:rsidR="007F6DC5" w:rsidRPr="00A35D65" w:rsidRDefault="007F6DC5" w:rsidP="007F6DC5">
      <w:pPr>
        <w:rPr>
          <w:rFonts w:ascii="宋体" w:hAnsi="宋体"/>
        </w:rPr>
      </w:pPr>
      <w:r w:rsidRPr="00A35D65">
        <w:rPr>
          <w:rFonts w:ascii="宋体" w:hAnsi="宋体" w:hint="eastAsia"/>
        </w:rPr>
        <w:t>时，主要由肾脏分泌的某些激素如红细胞生成素(EP())、骨化三醇[1，25(oH)。D3]的</w:t>
      </w:r>
    </w:p>
    <w:p w:rsidR="007F6DC5" w:rsidRPr="00A35D65" w:rsidRDefault="007F6DC5" w:rsidP="007F6DC5">
      <w:pPr>
        <w:rPr>
          <w:rFonts w:ascii="宋体" w:hAnsi="宋体"/>
        </w:rPr>
      </w:pPr>
      <w:r w:rsidRPr="00A35D65">
        <w:rPr>
          <w:rFonts w:ascii="宋体" w:hAnsi="宋体" w:hint="eastAsia"/>
        </w:rPr>
        <w:lastRenderedPageBreak/>
        <w:t>缺乏，可分别引起肾性贫血和肾眭骨病。</w:t>
      </w:r>
    </w:p>
    <w:p w:rsidR="007F6DC5" w:rsidRPr="00A35D65" w:rsidRDefault="007F6DC5" w:rsidP="007F6DC5">
      <w:pPr>
        <w:rPr>
          <w:rFonts w:ascii="宋体" w:hAnsi="宋体"/>
        </w:rPr>
      </w:pPr>
      <w:r w:rsidRPr="00A35D65">
        <w:rPr>
          <w:rFonts w:ascii="宋体" w:hAnsi="宋体" w:hint="eastAsia"/>
        </w:rPr>
        <w:t xml:space="preserve">    (3)营养素的缺乏：尿毒症时某些营养素的缺乏或不能有效利用，也可能与l临床某些</w:t>
      </w:r>
    </w:p>
    <w:p w:rsidR="007F6DC5" w:rsidRPr="00A35D65" w:rsidRDefault="007F6DC5" w:rsidP="007F6DC5">
      <w:pPr>
        <w:rPr>
          <w:rFonts w:ascii="宋体" w:hAnsi="宋体"/>
        </w:rPr>
      </w:pPr>
      <w:r w:rsidRPr="00A35D65">
        <w:rPr>
          <w:rFonts w:ascii="宋体" w:hAnsi="宋体" w:hint="eastAsia"/>
        </w:rPr>
        <w:t>症状有关，如蛋白质和某些氨基酸、热量、水溶性维生素(如B族等)、微量元素(如铁、</w:t>
      </w:r>
    </w:p>
    <w:p w:rsidR="007F6DC5" w:rsidRPr="00A35D65" w:rsidRDefault="007F6DC5" w:rsidP="007F6DC5">
      <w:pPr>
        <w:rPr>
          <w:rFonts w:ascii="宋体" w:hAnsi="宋体"/>
        </w:rPr>
      </w:pPr>
      <w:r w:rsidRPr="00A35D65">
        <w:rPr>
          <w:rFonts w:ascii="宋体" w:hAnsi="宋体" w:hint="eastAsia"/>
        </w:rPr>
        <w:t>锌、硒等)，可引起营养不良、消化道症状、免疫功能降低等。又如，缺铁或(及)蛋白</w:t>
      </w:r>
    </w:p>
    <w:p w:rsidR="007F6DC5" w:rsidRPr="00A35D65" w:rsidRDefault="007F6DC5" w:rsidP="007F6DC5">
      <w:pPr>
        <w:rPr>
          <w:rFonts w:ascii="宋体" w:hAnsi="宋体"/>
        </w:rPr>
      </w:pPr>
      <w:r w:rsidRPr="00A35D65">
        <w:rPr>
          <w:rFonts w:ascii="宋体" w:hAnsi="宋体" w:hint="eastAsia"/>
        </w:rPr>
        <w:t>质的缺乏，可使肾性贫血加重。L广肉碱缺乏可致肾衰患者肌肉无力、纳差、贫血加重。</w:t>
      </w:r>
    </w:p>
    <w:p w:rsidR="007F6DC5" w:rsidRPr="00A35D65" w:rsidRDefault="007F6DC5" w:rsidP="007F6DC5">
      <w:pPr>
        <w:rPr>
          <w:rFonts w:ascii="宋体" w:hAnsi="宋体"/>
        </w:rPr>
      </w:pPr>
      <w:r w:rsidRPr="00A35D65">
        <w:rPr>
          <w:rFonts w:ascii="宋体" w:hAnsi="宋体" w:hint="eastAsia"/>
        </w:rPr>
        <w:t xml:space="preserve">  【临床表现与诊断】</w:t>
      </w:r>
    </w:p>
    <w:p w:rsidR="007F6DC5" w:rsidRPr="00A35D65" w:rsidRDefault="007F6DC5" w:rsidP="007F6DC5">
      <w:pPr>
        <w:rPr>
          <w:rFonts w:ascii="宋体" w:hAnsi="宋体"/>
        </w:rPr>
      </w:pPr>
      <w:r w:rsidRPr="00A35D65">
        <w:rPr>
          <w:rFonts w:ascii="宋体" w:hAnsi="宋体" w:hint="eastAsia"/>
        </w:rPr>
        <w:t xml:space="preserve">  (一)慢性肾衰竭的主要临床表现    ‘</w:t>
      </w:r>
    </w:p>
    <w:p w:rsidR="007F6DC5" w:rsidRPr="00A35D65" w:rsidRDefault="007F6DC5" w:rsidP="007F6DC5">
      <w:pPr>
        <w:rPr>
          <w:rFonts w:ascii="宋体" w:hAnsi="宋体"/>
        </w:rPr>
      </w:pPr>
      <w:r w:rsidRPr="00A35D65">
        <w:rPr>
          <w:rFonts w:ascii="宋体" w:hAnsi="宋体" w:hint="eastAsia"/>
        </w:rPr>
        <w:t xml:space="preserve">  在cRF的不同阶段，其l临床表现也各不相同。在cRF的代偿期和失代偿早期，患者</w:t>
      </w:r>
    </w:p>
    <w:p w:rsidR="007F6DC5" w:rsidRPr="00A35D65" w:rsidRDefault="007F6DC5" w:rsidP="007F6DC5">
      <w:pPr>
        <w:rPr>
          <w:rFonts w:ascii="宋体" w:hAnsi="宋体"/>
        </w:rPr>
      </w:pPr>
      <w:r w:rsidRPr="00A35D65">
        <w:rPr>
          <w:rFonts w:ascii="宋体" w:hAnsi="宋体" w:hint="eastAsia"/>
        </w:rPr>
        <w:t>可以无任何症状，或仅有乏力、腰酸、夜尿增多等轻度不适；少数患者可有食欲减退、代</w:t>
      </w:r>
    </w:p>
    <w:p w:rsidR="007F6DC5" w:rsidRPr="00A35D65" w:rsidRDefault="007F6DC5" w:rsidP="007F6DC5">
      <w:pPr>
        <w:rPr>
          <w:rFonts w:ascii="宋体" w:hAnsi="宋体"/>
        </w:rPr>
      </w:pPr>
      <w:r w:rsidRPr="00A35D65">
        <w:rPr>
          <w:rFonts w:ascii="宋体" w:hAnsi="宋体" w:hint="eastAsia"/>
        </w:rPr>
        <w:t>谢性酸中毒及轻度贫血。CRF中期以后，上述症状更趋明显。在晚期尿毒症时，可出现</w:t>
      </w:r>
    </w:p>
    <w:p w:rsidR="007F6DC5" w:rsidRPr="00A35D65" w:rsidRDefault="007F6DC5" w:rsidP="007F6DC5">
      <w:pPr>
        <w:rPr>
          <w:rFonts w:ascii="宋体" w:hAnsi="宋体"/>
        </w:rPr>
      </w:pPr>
      <w:r w:rsidRPr="00A35D65">
        <w:rPr>
          <w:rFonts w:ascii="宋体" w:hAnsi="宋体" w:hint="eastAsia"/>
        </w:rPr>
        <w:t>急性心衰、严重高钾血症、消化道出血、中枢神经系统障碍等，甚至有生命危险。</w:t>
      </w:r>
    </w:p>
    <w:p w:rsidR="007F6DC5" w:rsidRPr="00A35D65" w:rsidRDefault="007F6DC5" w:rsidP="007F6DC5">
      <w:pPr>
        <w:rPr>
          <w:rFonts w:ascii="宋体" w:hAnsi="宋体"/>
        </w:rPr>
      </w:pPr>
      <w:r w:rsidRPr="00A35D65">
        <w:rPr>
          <w:rFonts w:ascii="宋体" w:hAnsi="宋体" w:hint="eastAsia"/>
        </w:rPr>
        <w:t xml:space="preserve">    1．水、电解质代谢紊乱慢性。肾衰时，酸碱平衡失调和各种电解质代谢紊乱相当常</w:t>
      </w:r>
    </w:p>
    <w:p w:rsidR="007F6DC5" w:rsidRPr="00A35D65" w:rsidRDefault="007F6DC5" w:rsidP="007F6DC5">
      <w:pPr>
        <w:rPr>
          <w:rFonts w:ascii="宋体" w:hAnsi="宋体"/>
        </w:rPr>
      </w:pPr>
      <w:r w:rsidRPr="00A35D65">
        <w:rPr>
          <w:rFonts w:ascii="宋体" w:hAnsi="宋体" w:hint="eastAsia"/>
        </w:rPr>
        <w:t>噬。第五篇泌尿系统疾病。。。jiij jji j</w:t>
      </w:r>
    </w:p>
    <w:p w:rsidR="007F6DC5" w:rsidRPr="00A35D65" w:rsidRDefault="007F6DC5" w:rsidP="007F6DC5">
      <w:pPr>
        <w:rPr>
          <w:rFonts w:ascii="宋体" w:hAnsi="宋体"/>
        </w:rPr>
      </w:pPr>
      <w:r w:rsidRPr="00A35D65">
        <w:rPr>
          <w:rFonts w:ascii="宋体" w:hAnsi="宋体" w:hint="eastAsia"/>
        </w:rPr>
        <w:t>见。在这类代谢紊乱中，以代谢性酸中毒和水钠平衡紊乱最为常见。</w:t>
      </w:r>
    </w:p>
    <w:p w:rsidR="007F6DC5" w:rsidRPr="00A35D65" w:rsidRDefault="007F6DC5" w:rsidP="007F6DC5">
      <w:pPr>
        <w:rPr>
          <w:rFonts w:ascii="宋体" w:hAnsi="宋体"/>
        </w:rPr>
      </w:pPr>
      <w:r w:rsidRPr="00A35D65">
        <w:rPr>
          <w:rFonts w:ascii="宋体" w:hAnsi="宋体" w:hint="eastAsia"/>
        </w:rPr>
        <w:t xml:space="preserve">    (1)代谢性酸中毒：在部分轻中度慢性肾衰(GFR&gt;25ml／min，或Scr&lt;350肚mol／L)</w:t>
      </w:r>
    </w:p>
    <w:p w:rsidR="007F6DC5" w:rsidRPr="00A35D65" w:rsidRDefault="007F6DC5" w:rsidP="007F6DC5">
      <w:pPr>
        <w:rPr>
          <w:rFonts w:ascii="宋体" w:hAnsi="宋体"/>
        </w:rPr>
      </w:pPr>
      <w:r w:rsidRPr="00A35D65">
        <w:rPr>
          <w:rFonts w:ascii="宋体" w:hAnsi="宋体" w:hint="eastAsia"/>
        </w:rPr>
        <w:t>患者中，部分患者由于肾小管分泌氢离子障碍或肾小管HCof的重吸收能力下降，因而</w:t>
      </w:r>
    </w:p>
    <w:p w:rsidR="007F6DC5" w:rsidRPr="00A35D65" w:rsidRDefault="007F6DC5" w:rsidP="007F6DC5">
      <w:pPr>
        <w:rPr>
          <w:rFonts w:ascii="宋体" w:hAnsi="宋体"/>
        </w:rPr>
      </w:pPr>
      <w:r w:rsidRPr="00A35D65">
        <w:rPr>
          <w:rFonts w:ascii="宋体" w:hAnsi="宋体" w:hint="eastAsia"/>
        </w:rPr>
        <w:t>发生正常阴离子间隙的高氯血症性代谢性酸中毒，即肾小管性酸中毒。当GFR降低至&lt;</w:t>
      </w:r>
    </w:p>
    <w:p w:rsidR="007F6DC5" w:rsidRPr="00A35D65" w:rsidRDefault="007F6DC5" w:rsidP="007F6DC5">
      <w:pPr>
        <w:rPr>
          <w:rFonts w:ascii="宋体" w:hAnsi="宋体"/>
        </w:rPr>
      </w:pPr>
      <w:r w:rsidRPr="00A35D65">
        <w:rPr>
          <w:rFonts w:ascii="宋体" w:hAnsi="宋体" w:hint="eastAsia"/>
        </w:rPr>
        <w:t>25ml／min(ScI。&gt;350kLmol／L)时，肾衰时代谢产物如磷酸、硫酸等酸性物质因肾的排泄</w:t>
      </w:r>
    </w:p>
    <w:p w:rsidR="007F6DC5" w:rsidRPr="00A35D65" w:rsidRDefault="007F6DC5" w:rsidP="007F6DC5">
      <w:pPr>
        <w:rPr>
          <w:rFonts w:ascii="宋体" w:hAnsi="宋体"/>
        </w:rPr>
      </w:pPr>
      <w:r w:rsidRPr="00A35D65">
        <w:rPr>
          <w:rFonts w:ascii="宋体" w:hAnsi="宋体" w:hint="eastAsia"/>
        </w:rPr>
        <w:t>障碍而潴留，可发生高氯血症性(或正氯血症性)高阴离子间隙性代谢性酸中毒，即“尿</w:t>
      </w:r>
    </w:p>
    <w:p w:rsidR="007F6DC5" w:rsidRPr="00A35D65" w:rsidRDefault="007F6DC5" w:rsidP="007F6DC5">
      <w:pPr>
        <w:rPr>
          <w:rFonts w:ascii="宋体" w:hAnsi="宋体"/>
        </w:rPr>
      </w:pPr>
      <w:r w:rsidRPr="00A35D65">
        <w:rPr>
          <w:rFonts w:ascii="宋体" w:hAnsi="宋体" w:hint="eastAsia"/>
        </w:rPr>
        <w:t>毒症性酸中毒”。</w:t>
      </w:r>
    </w:p>
    <w:p w:rsidR="007F6DC5" w:rsidRPr="00A35D65" w:rsidRDefault="007F6DC5" w:rsidP="007F6DC5">
      <w:pPr>
        <w:rPr>
          <w:rFonts w:ascii="宋体" w:hAnsi="宋体"/>
        </w:rPr>
      </w:pPr>
      <w:r w:rsidRPr="00A35D65">
        <w:rPr>
          <w:rFonts w:ascii="宋体" w:hAnsi="宋体" w:hint="eastAsia"/>
        </w:rPr>
        <w:t xml:space="preserve">    多数患者能耐受轻度慢性酸中毒，但如动脉血}ICC)F&lt;15mmol／L，则可有较明显症</w:t>
      </w:r>
    </w:p>
    <w:p w:rsidR="007F6DC5" w:rsidRPr="00A35D65" w:rsidRDefault="007F6DC5" w:rsidP="007F6DC5">
      <w:pPr>
        <w:rPr>
          <w:rFonts w:ascii="宋体" w:hAnsi="宋体"/>
        </w:rPr>
      </w:pPr>
      <w:r w:rsidRPr="00A35D65">
        <w:rPr>
          <w:rFonts w:ascii="宋体" w:hAnsi="宋体" w:hint="eastAsia"/>
        </w:rPr>
        <w:t>状，如食欲不振、呕吐、虚弱无力、呼吸深长等。上述症状可能是因酸中毒时，体内多种</w:t>
      </w:r>
    </w:p>
    <w:p w:rsidR="007F6DC5" w:rsidRPr="00A35D65" w:rsidRDefault="007F6DC5" w:rsidP="007F6DC5">
      <w:pPr>
        <w:rPr>
          <w:rFonts w:ascii="宋体" w:hAnsi="宋体"/>
        </w:rPr>
      </w:pPr>
      <w:r w:rsidRPr="00A35D65">
        <w:rPr>
          <w:rFonts w:ascii="宋体" w:hAnsi="宋体" w:hint="eastAsia"/>
        </w:rPr>
        <w:t>酶的活性受抑制有关。</w:t>
      </w:r>
    </w:p>
    <w:p w:rsidR="007F6DC5" w:rsidRPr="00A35D65" w:rsidRDefault="007F6DC5" w:rsidP="007F6DC5">
      <w:pPr>
        <w:rPr>
          <w:rFonts w:ascii="宋体" w:hAnsi="宋体"/>
        </w:rPr>
      </w:pPr>
      <w:r w:rsidRPr="00A35D65">
        <w:rPr>
          <w:rFonts w:ascii="宋体" w:hAnsi="宋体" w:hint="eastAsia"/>
        </w:rPr>
        <w:t xml:space="preserve">    (2)水钠代谢紊乱：水钠平衡紊乱主要表现为水钠潴留，有时也可表现为低血容量和</w:t>
      </w:r>
    </w:p>
    <w:p w:rsidR="007F6DC5" w:rsidRPr="00A35D65" w:rsidRDefault="007F6DC5" w:rsidP="007F6DC5">
      <w:pPr>
        <w:rPr>
          <w:rFonts w:ascii="宋体" w:hAnsi="宋体"/>
        </w:rPr>
      </w:pPr>
      <w:r w:rsidRPr="00A35D65">
        <w:rPr>
          <w:rFonts w:ascii="宋体" w:hAnsi="宋体" w:hint="eastAsia"/>
        </w:rPr>
        <w:t>低钠血症。肾功能不全时，’肾脏对钠负荷过多或容量过多的适应能力逐渐下降。水钠潴留</w:t>
      </w:r>
    </w:p>
    <w:p w:rsidR="007F6DC5" w:rsidRPr="00A35D65" w:rsidRDefault="007F6DC5" w:rsidP="007F6DC5">
      <w:pPr>
        <w:rPr>
          <w:rFonts w:ascii="宋体" w:hAnsi="宋体"/>
        </w:rPr>
      </w:pPr>
      <w:r w:rsidRPr="00A35D65">
        <w:rPr>
          <w:rFonts w:ascii="宋体" w:hAnsi="宋体" w:hint="eastAsia"/>
        </w:rPr>
        <w:t>可表现为不同程度的皮下水肿或(和)体腔积液，这在临床相当常见；此时易出现血压升</w:t>
      </w:r>
    </w:p>
    <w:p w:rsidR="007F6DC5" w:rsidRPr="00A35D65" w:rsidRDefault="007F6DC5" w:rsidP="007F6DC5">
      <w:pPr>
        <w:rPr>
          <w:rFonts w:ascii="宋体" w:hAnsi="宋体"/>
        </w:rPr>
      </w:pPr>
      <w:r w:rsidRPr="00A35D65">
        <w:rPr>
          <w:rFonts w:ascii="宋体" w:hAnsi="宋体" w:hint="eastAsia"/>
        </w:rPr>
        <w:t>高、’左心功能不全和脑水肿。低血容量主要表现为低血压和脱水。</w:t>
      </w:r>
    </w:p>
    <w:p w:rsidR="007F6DC5" w:rsidRPr="00A35D65" w:rsidRDefault="007F6DC5" w:rsidP="007F6DC5">
      <w:pPr>
        <w:rPr>
          <w:rFonts w:ascii="宋体" w:hAnsi="宋体"/>
        </w:rPr>
      </w:pPr>
      <w:r w:rsidRPr="00A35D65">
        <w:rPr>
          <w:rFonts w:ascii="宋体" w:hAnsi="宋体" w:hint="eastAsia"/>
        </w:rPr>
        <w:t xml:space="preserve">    低钠血症的原因，既可因缺钠引起(真性低钠血症)，也可因水过多或其他因素所引</w:t>
      </w:r>
    </w:p>
    <w:p w:rsidR="007F6DC5" w:rsidRPr="00A35D65" w:rsidRDefault="007F6DC5" w:rsidP="007F6DC5">
      <w:pPr>
        <w:rPr>
          <w:rFonts w:ascii="宋体" w:hAnsi="宋体"/>
        </w:rPr>
      </w:pPr>
      <w:r w:rsidRPr="00A35D65">
        <w:rPr>
          <w:rFonts w:ascii="宋体" w:hAnsi="宋体" w:hint="eastAsia"/>
        </w:rPr>
        <w:t>起(假性低钠血症)，而以后者更为多见，两者临床情况与处理完全不同，故应注意鉴别。</w:t>
      </w:r>
    </w:p>
    <w:p w:rsidR="007F6DC5" w:rsidRPr="00A35D65" w:rsidRDefault="007F6DC5" w:rsidP="007F6DC5">
      <w:pPr>
        <w:rPr>
          <w:rFonts w:ascii="宋体" w:hAnsi="宋体"/>
        </w:rPr>
      </w:pPr>
      <w:r w:rsidRPr="00A35D65">
        <w:rPr>
          <w:rFonts w:ascii="宋体" w:hAnsi="宋体" w:hint="eastAsia"/>
        </w:rPr>
        <w:t xml:space="preserve">    (3)钾代谢紊乱：当GFR降至20～25ml／min或更低时，肾脏排钾能力逐渐下降，此</w:t>
      </w:r>
    </w:p>
    <w:p w:rsidR="007F6DC5" w:rsidRPr="00A35D65" w:rsidRDefault="007F6DC5" w:rsidP="007F6DC5">
      <w:pPr>
        <w:rPr>
          <w:rFonts w:ascii="宋体" w:hAnsi="宋体"/>
        </w:rPr>
      </w:pPr>
      <w:r w:rsidRPr="00A35D65">
        <w:rPr>
          <w:rFonts w:ascii="宋体" w:hAnsi="宋体" w:hint="eastAsia"/>
        </w:rPr>
        <w:t>时易于出现高钾血症；尤其当钾摄入过多、酸中毒、感染、创伤、消化道出血等情况发生</w:t>
      </w:r>
    </w:p>
    <w:p w:rsidR="007F6DC5" w:rsidRPr="00A35D65" w:rsidRDefault="007F6DC5" w:rsidP="007F6DC5">
      <w:pPr>
        <w:rPr>
          <w:rFonts w:ascii="宋体" w:hAnsi="宋体"/>
        </w:rPr>
      </w:pPr>
      <w:r w:rsidRPr="00A35D65">
        <w:rPr>
          <w:rFonts w:ascii="宋体" w:hAnsi="宋体" w:hint="eastAsia"/>
        </w:rPr>
        <w:t>时，更易出现高钾血症。严重高钾血症(血清钾&gt;6．5mmol／1)有一定危险，需及时治疗</w:t>
      </w:r>
    </w:p>
    <w:p w:rsidR="007F6DC5" w:rsidRPr="00A35D65" w:rsidRDefault="007F6DC5" w:rsidP="007F6DC5">
      <w:pPr>
        <w:rPr>
          <w:rFonts w:ascii="宋体" w:hAnsi="宋体"/>
        </w:rPr>
      </w:pPr>
      <w:r w:rsidRPr="00A35D65">
        <w:rPr>
          <w:rFonts w:ascii="宋体" w:hAnsi="宋体" w:hint="eastAsia"/>
        </w:rPr>
        <w:t>抢救。有时由于钾摄入不足、胃肠道丢失过多、应用排钾利尿剂等因素，也可出现低钾</w:t>
      </w:r>
    </w:p>
    <w:p w:rsidR="007F6DC5" w:rsidRPr="00A35D65" w:rsidRDefault="007F6DC5" w:rsidP="007F6DC5">
      <w:pPr>
        <w:rPr>
          <w:rFonts w:ascii="宋体" w:hAnsi="宋体"/>
        </w:rPr>
      </w:pPr>
      <w:r w:rsidRPr="00A35D65">
        <w:rPr>
          <w:rFonts w:ascii="宋体" w:hAnsi="宋体" w:hint="eastAsia"/>
        </w:rPr>
        <w:t>血症。</w:t>
      </w:r>
    </w:p>
    <w:p w:rsidR="007F6DC5" w:rsidRPr="00A35D65" w:rsidRDefault="007F6DC5" w:rsidP="007F6DC5">
      <w:pPr>
        <w:rPr>
          <w:rFonts w:ascii="宋体" w:hAnsi="宋体"/>
        </w:rPr>
      </w:pPr>
      <w:r w:rsidRPr="00A35D65">
        <w:rPr>
          <w:rFonts w:ascii="宋体" w:hAnsi="宋体" w:hint="eastAsia"/>
        </w:rPr>
        <w:t xml:space="preserve">    (4)钙磷代谢紊乱：主要表现为钙缺乏和磷过多。钙缺乏主要与钙摄入不足、活性维</w:t>
      </w:r>
    </w:p>
    <w:p w:rsidR="007F6DC5" w:rsidRPr="00A35D65" w:rsidRDefault="007F6DC5" w:rsidP="007F6DC5">
      <w:pPr>
        <w:rPr>
          <w:rFonts w:ascii="宋体" w:hAnsi="宋体"/>
        </w:rPr>
      </w:pPr>
      <w:r w:rsidRPr="00A35D65">
        <w:rPr>
          <w:rFonts w:ascii="宋体" w:hAnsi="宋体" w:hint="eastAsia"/>
        </w:rPr>
        <w:t>生素D缺乏、高磷血症、代谢性酸中毒等多种因素有关，明显钙缺乏时可出现低钙血症。</w:t>
      </w:r>
    </w:p>
    <w:p w:rsidR="007F6DC5" w:rsidRPr="00A35D65" w:rsidRDefault="007F6DC5" w:rsidP="007F6DC5">
      <w:pPr>
        <w:rPr>
          <w:rFonts w:ascii="宋体" w:hAnsi="宋体"/>
        </w:rPr>
      </w:pPr>
      <w:r w:rsidRPr="00A35D65">
        <w:rPr>
          <w:rFonts w:ascii="宋体" w:hAnsi="宋体" w:hint="eastAsia"/>
        </w:rPr>
        <w:t xml:space="preserve">    血磷浓度由肠道对磷的吸收及肾的排泄来调节。当肾小球滤过率下降、尿内排出减</w:t>
      </w:r>
    </w:p>
    <w:p w:rsidR="007F6DC5" w:rsidRPr="00A35D65" w:rsidRDefault="007F6DC5" w:rsidP="007F6DC5">
      <w:pPr>
        <w:rPr>
          <w:rFonts w:ascii="宋体" w:hAnsi="宋体"/>
        </w:rPr>
      </w:pPr>
      <w:r w:rsidRPr="00A35D65">
        <w:rPr>
          <w:rFonts w:ascii="宋体" w:hAnsi="宋体" w:hint="eastAsia"/>
        </w:rPr>
        <w:t>少，血磷浓度逐渐升高。血磷浓度高会与血钙结合成磷酸钙沉积于软组织，使血钙降低，</w:t>
      </w:r>
    </w:p>
    <w:p w:rsidR="007F6DC5" w:rsidRPr="00A35D65" w:rsidRDefault="007F6DC5" w:rsidP="007F6DC5">
      <w:pPr>
        <w:rPr>
          <w:rFonts w:ascii="宋体" w:hAnsi="宋体"/>
        </w:rPr>
      </w:pPr>
      <w:r w:rsidRPr="00A35D65">
        <w:rPr>
          <w:rFonts w:ascii="宋体" w:hAnsi="宋体" w:hint="eastAsia"/>
        </w:rPr>
        <w:t>并抑制近曲小管产生1，25(oH)z维生素I)3(骨化三醇)，刺激甲状旁腺激素(PTH)升</w:t>
      </w:r>
    </w:p>
    <w:p w:rsidR="007F6DC5" w:rsidRPr="00A35D65" w:rsidRDefault="007F6DC5" w:rsidP="007F6DC5">
      <w:pPr>
        <w:rPr>
          <w:rFonts w:ascii="宋体" w:hAnsi="宋体"/>
        </w:rPr>
      </w:pPr>
      <w:r w:rsidRPr="00A35D65">
        <w:rPr>
          <w:rFonts w:ascii="宋体" w:hAnsi="宋体" w:hint="eastAsia"/>
        </w:rPr>
        <w:t>高。在肾衰的早期，血钙、磷仍能维持在正常范围，且通常不引起临床症状，只在肾衰的</w:t>
      </w:r>
    </w:p>
    <w:p w:rsidR="007F6DC5" w:rsidRPr="00A35D65" w:rsidRDefault="007F6DC5" w:rsidP="007F6DC5">
      <w:pPr>
        <w:rPr>
          <w:rFonts w:ascii="宋体" w:hAnsi="宋体"/>
        </w:rPr>
      </w:pPr>
      <w:r w:rsidRPr="00A35D65">
        <w:rPr>
          <w:rFonts w:ascii="宋体" w:hAnsi="宋体" w:hint="eastAsia"/>
        </w:rPr>
        <w:t>中、晚期(GFR&lt;20ml／min)时才会出现高磷血症、低钙血症。低钙血症、高磷血症、</w:t>
      </w:r>
    </w:p>
    <w:p w:rsidR="007F6DC5" w:rsidRPr="00A35D65" w:rsidRDefault="007F6DC5" w:rsidP="007F6DC5">
      <w:pPr>
        <w:rPr>
          <w:rFonts w:ascii="宋体" w:hAnsi="宋体"/>
        </w:rPr>
      </w:pPr>
      <w:r w:rsidRPr="00A35D65">
        <w:rPr>
          <w:rFonts w:ascii="宋体" w:hAnsi="宋体" w:hint="eastAsia"/>
        </w:rPr>
        <w:t>活性维生素D缺乏等可诱发继发性甲状旁腺功能亢进(简称甲旁亢)和肾性骨营养不良。</w:t>
      </w:r>
    </w:p>
    <w:p w:rsidR="007F6DC5" w:rsidRPr="00A35D65" w:rsidRDefault="007F6DC5" w:rsidP="007F6DC5">
      <w:pPr>
        <w:rPr>
          <w:rFonts w:ascii="宋体" w:hAnsi="宋体"/>
        </w:rPr>
      </w:pPr>
      <w:r w:rsidRPr="00A35D65">
        <w:rPr>
          <w:rFonts w:ascii="宋体" w:hAnsi="宋体" w:hint="eastAsia"/>
        </w:rPr>
        <w:t xml:space="preserve">    (5)镁代谢紊乱：当GFRc~-．20ml／min时，由于肾排镁减少，常有轻度高镁血症。患</w:t>
      </w:r>
    </w:p>
    <w:p w:rsidR="007F6DC5" w:rsidRPr="00A35D65" w:rsidRDefault="007F6DC5" w:rsidP="007F6DC5">
      <w:pPr>
        <w:rPr>
          <w:rFonts w:ascii="宋体" w:hAnsi="宋体"/>
        </w:rPr>
      </w:pPr>
      <w:r w:rsidRPr="00A35D65">
        <w:rPr>
          <w:rFonts w:ascii="宋体" w:hAnsi="宋体" w:hint="eastAsia"/>
        </w:rPr>
        <w:t>者常无任何症状。然而，仍不宜使用含镁的药物，如含镁的抗酸药、泻药等。低镁血症也</w:t>
      </w:r>
    </w:p>
    <w:p w:rsidR="007F6DC5" w:rsidRPr="00A35D65" w:rsidRDefault="007F6DC5" w:rsidP="007F6DC5">
      <w:pPr>
        <w:rPr>
          <w:rFonts w:ascii="宋体" w:hAnsi="宋体"/>
        </w:rPr>
      </w:pPr>
      <w:r w:rsidRPr="00A35D65">
        <w:rPr>
          <w:rFonts w:ascii="宋体" w:hAnsi="宋体" w:hint="eastAsia"/>
        </w:rPr>
        <w:lastRenderedPageBreak/>
        <w:t>偶可出现，与镁摄入不足或过多应用利尿剂有关。</w:t>
      </w:r>
    </w:p>
    <w:p w:rsidR="007F6DC5" w:rsidRPr="00A35D65" w:rsidRDefault="007F6DC5" w:rsidP="007F6DC5">
      <w:pPr>
        <w:rPr>
          <w:rFonts w:ascii="宋体" w:hAnsi="宋体"/>
        </w:rPr>
      </w:pPr>
      <w:r w:rsidRPr="00A35D65">
        <w:rPr>
          <w:rFonts w:ascii="宋体" w:hAnsi="宋体" w:hint="eastAsia"/>
        </w:rPr>
        <w:t xml:space="preserve">    2．蛋白质、糖类、脂肪和维生素的代谢紊乱  CRF患者蛋白质代谢紊乱一般表现为</w:t>
      </w:r>
    </w:p>
    <w:p w:rsidR="007F6DC5" w:rsidRPr="00A35D65" w:rsidRDefault="007F6DC5" w:rsidP="007F6DC5">
      <w:pPr>
        <w:rPr>
          <w:rFonts w:ascii="宋体" w:hAnsi="宋体"/>
        </w:rPr>
      </w:pPr>
      <w:r w:rsidRPr="00A35D65">
        <w:rPr>
          <w:rFonts w:ascii="宋体" w:hAnsi="宋体" w:hint="eastAsia"/>
        </w:rPr>
        <w:t>蛋白质代谢产物蓄积(氮质血症)，也可有血清白蛋白水平下降、血浆和组织必需氨基酸</w:t>
      </w:r>
    </w:p>
    <w:p w:rsidR="007F6DC5" w:rsidRPr="00A35D65" w:rsidRDefault="007F6DC5" w:rsidP="007F6DC5">
      <w:pPr>
        <w:rPr>
          <w:rFonts w:ascii="宋体" w:hAnsi="宋体"/>
        </w:rPr>
      </w:pPr>
      <w:r w:rsidRPr="00A35D65">
        <w:rPr>
          <w:rFonts w:ascii="宋体" w:hAnsi="宋体" w:hint="eastAsia"/>
        </w:rPr>
        <w:t>水平下降等。上述代谢紊乱主要与蛋白质分解增多或／和合成减少、负氮平衡、肾脏排出</w:t>
      </w:r>
    </w:p>
    <w:p w:rsidR="007F6DC5" w:rsidRPr="00A35D65" w:rsidRDefault="007F6DC5" w:rsidP="007F6DC5">
      <w:pPr>
        <w:rPr>
          <w:rFonts w:ascii="宋体" w:hAnsi="宋体"/>
        </w:rPr>
      </w:pPr>
      <w:r w:rsidRPr="00A35D65">
        <w:rPr>
          <w:rFonts w:ascii="宋体" w:hAnsi="宋体" w:hint="eastAsia"/>
        </w:rPr>
        <w:t>障碍等因素有关。</w:t>
      </w:r>
    </w:p>
    <w:p w:rsidR="007F6DC5" w:rsidRPr="00A35D65" w:rsidRDefault="007F6DC5" w:rsidP="007F6DC5">
      <w:pPr>
        <w:rPr>
          <w:rFonts w:ascii="宋体" w:hAnsi="宋体"/>
        </w:rPr>
      </w:pPr>
      <w:r w:rsidRPr="00A35D65">
        <w:rPr>
          <w:rFonts w:ascii="宋体" w:hAnsi="宋体" w:hint="eastAsia"/>
        </w:rPr>
        <w:t xml:space="preserve">    糖代谢异常主要表现为糖耐量减低和低血糖症两种情况，前者多见，后者少见。糖耐</w:t>
      </w:r>
    </w:p>
    <w:p w:rsidR="007F6DC5" w:rsidRPr="00A35D65" w:rsidRDefault="007F6DC5" w:rsidP="007F6DC5">
      <w:pPr>
        <w:rPr>
          <w:rFonts w:ascii="宋体" w:hAnsi="宋体"/>
        </w:rPr>
      </w:pPr>
      <w:r w:rsidRPr="00A35D65">
        <w:rPr>
          <w:rFonts w:ascii="宋体" w:hAnsi="宋体" w:hint="eastAsia"/>
        </w:rPr>
        <w:t>量减低主要与胰高血糖素升高、胰岛素受体障碍等因素有关，可表现为空腹血糖水平或餐</w:t>
      </w:r>
    </w:p>
    <w:p w:rsidR="007F6DC5" w:rsidRPr="00A35D65" w:rsidRDefault="007F6DC5" w:rsidP="007F6DC5">
      <w:pPr>
        <w:rPr>
          <w:rFonts w:ascii="宋体" w:hAnsi="宋体"/>
        </w:rPr>
      </w:pPr>
      <w:r w:rsidRPr="00A35D65">
        <w:rPr>
          <w:rFonts w:ascii="宋体" w:hAnsi="宋体" w:hint="eastAsia"/>
        </w:rPr>
        <w:t>后血糖水平升高，但一般较少出现自觉症状。</w:t>
      </w:r>
    </w:p>
    <w:p w:rsidR="007F6DC5" w:rsidRPr="00A35D65" w:rsidRDefault="007F6DC5" w:rsidP="007F6DC5">
      <w:pPr>
        <w:rPr>
          <w:rFonts w:ascii="宋体" w:hAnsi="宋体"/>
        </w:rPr>
      </w:pPr>
      <w:r w:rsidRPr="00A35D65">
        <w:rPr>
          <w:rFonts w:ascii="宋体" w:hAnsi="宋体" w:hint="eastAsia"/>
        </w:rPr>
        <w:t xml:space="preserve">    慢性肾衰患者中高脂血症相当常见，其中多数患者表现为轻到中度高甘油三酯血症，</w:t>
      </w:r>
    </w:p>
    <w:p w:rsidR="007F6DC5" w:rsidRPr="00A35D65" w:rsidRDefault="007F6DC5" w:rsidP="007F6DC5">
      <w:pPr>
        <w:rPr>
          <w:rFonts w:ascii="宋体" w:hAnsi="宋体"/>
        </w:rPr>
      </w:pPr>
      <w:r w:rsidRPr="00A35D65">
        <w:rPr>
          <w:rFonts w:ascii="宋体" w:hAnsi="宋体" w:hint="eastAsia"/>
        </w:rPr>
        <w:t>少数患者表现为轻度高胆固醇血症，或二者兼有；有些患者血浆极低密度脂蛋白</w:t>
      </w:r>
    </w:p>
    <w:p w:rsidR="007F6DC5" w:rsidRPr="00A35D65" w:rsidRDefault="007F6DC5" w:rsidP="007F6DC5">
      <w:pPr>
        <w:rPr>
          <w:rFonts w:ascii="宋体" w:hAnsi="宋体"/>
        </w:rPr>
      </w:pPr>
      <w:r w:rsidRPr="00A35D65">
        <w:rPr>
          <w:rFonts w:ascii="宋体" w:hAnsi="宋体" w:hint="eastAsia"/>
        </w:rPr>
        <w:t>(VLDL)、脂蛋白a[LP(a)]水平升高，高密度脂蛋白(HDL)水平降低。</w:t>
      </w:r>
    </w:p>
    <w:p w:rsidR="007F6DC5" w:rsidRPr="00A35D65" w:rsidRDefault="007F6DC5" w:rsidP="007F6DC5">
      <w:pPr>
        <w:rPr>
          <w:rFonts w:ascii="宋体" w:hAnsi="宋体"/>
        </w:rPr>
      </w:pPr>
      <w:r w:rsidRPr="00A35D65">
        <w:rPr>
          <w:rFonts w:ascii="宋体" w:hAnsi="宋体" w:hint="eastAsia"/>
        </w:rPr>
        <w:t xml:space="preserve">    CRY、患者维生素代谢紊乱相当常见，如血清维生素A水平增高、维生素B6及叶酸缺</w:t>
      </w:r>
    </w:p>
    <w:p w:rsidR="007F6DC5" w:rsidRPr="00A35D65" w:rsidRDefault="007F6DC5" w:rsidP="007F6DC5">
      <w:pPr>
        <w:rPr>
          <w:rFonts w:ascii="宋体" w:hAnsi="宋体"/>
        </w:rPr>
      </w:pPr>
      <w:r w:rsidRPr="00A35D65">
        <w:rPr>
          <w:rFonts w:ascii="宋体" w:hAnsi="宋体" w:hint="eastAsia"/>
        </w:rPr>
        <w:t>j攀tl-l-_瀵ij鳓麟鼍》</w:t>
      </w:r>
    </w:p>
    <w:p w:rsidR="007F6DC5" w:rsidRPr="00A35D65" w:rsidRDefault="007F6DC5" w:rsidP="007F6DC5">
      <w:pPr>
        <w:rPr>
          <w:rFonts w:ascii="宋体" w:hAnsi="宋体"/>
        </w:rPr>
      </w:pPr>
      <w:r w:rsidRPr="00A35D65">
        <w:rPr>
          <w:rFonts w:ascii="宋体" w:hAnsi="宋体" w:hint="eastAsia"/>
        </w:rPr>
        <w:t>之寺，。霈与饮茛擞人小足、呆些留母’估性卜降碉夭。</w:t>
      </w:r>
    </w:p>
    <w:p w:rsidR="007F6DC5" w:rsidRPr="00A35D65" w:rsidRDefault="007F6DC5" w:rsidP="007F6DC5">
      <w:pPr>
        <w:rPr>
          <w:rFonts w:ascii="宋体" w:hAnsi="宋体"/>
        </w:rPr>
      </w:pPr>
      <w:r w:rsidRPr="00A35D65">
        <w:rPr>
          <w:rFonts w:ascii="宋体" w:hAnsi="宋体" w:hint="eastAsia"/>
        </w:rPr>
        <w:t xml:space="preserve">    3．心血管系统表现心血管病变是CK[)患者的主要并发症之一和最常见的死因。尤</w:t>
      </w:r>
    </w:p>
    <w:p w:rsidR="007F6DC5" w:rsidRPr="00A35D65" w:rsidRDefault="007F6DC5" w:rsidP="007F6DC5">
      <w:pPr>
        <w:rPr>
          <w:rFonts w:ascii="宋体" w:hAnsi="宋体"/>
        </w:rPr>
      </w:pPr>
      <w:r w:rsidRPr="00A35D65">
        <w:rPr>
          <w:rFonts w:ascii="宋体" w:hAnsi="宋体" w:hint="eastAsia"/>
        </w:rPr>
        <w:t>其是进入终末期肾病阶段，则死亡率进一步增高(占尿毒症死因的45％^_60％)。近期研</w:t>
      </w:r>
    </w:p>
    <w:p w:rsidR="007F6DC5" w:rsidRPr="00A35D65" w:rsidRDefault="007F6DC5" w:rsidP="007F6DC5">
      <w:pPr>
        <w:rPr>
          <w:rFonts w:ascii="宋体" w:hAnsi="宋体"/>
        </w:rPr>
      </w:pPr>
      <w:r w:rsidRPr="00A35D65">
        <w:rPr>
          <w:rFonts w:ascii="宋体" w:hAnsi="宋体" w:hint="eastAsia"/>
        </w:rPr>
        <w:t>究发现，尿毒症患者心血管不良事件及动脉粥样硬化性心血管病比普通人群约高15～20</w:t>
      </w:r>
    </w:p>
    <w:p w:rsidR="007F6DC5" w:rsidRPr="00A35D65" w:rsidRDefault="007F6DC5" w:rsidP="007F6DC5">
      <w:pPr>
        <w:rPr>
          <w:rFonts w:ascii="宋体" w:hAnsi="宋体"/>
        </w:rPr>
      </w:pPr>
      <w:r w:rsidRPr="00A35D65">
        <w:rPr>
          <w:rFonts w:ascii="宋体" w:hAnsi="宋体" w:hint="eastAsia"/>
        </w:rPr>
        <w:t>倍。在美国，普通人群中心血管病的年死亡率是O．27％，而血透患者则高达9．5％，为前</w:t>
      </w:r>
    </w:p>
    <w:p w:rsidR="007F6DC5" w:rsidRPr="00A35D65" w:rsidRDefault="007F6DC5" w:rsidP="007F6DC5">
      <w:pPr>
        <w:rPr>
          <w:rFonts w:ascii="宋体" w:hAnsi="宋体"/>
        </w:rPr>
      </w:pPr>
      <w:r w:rsidRPr="00A35D65">
        <w:rPr>
          <w:rFonts w:ascii="宋体" w:hAnsi="宋体" w:hint="eastAsia"/>
        </w:rPr>
        <w:t>者的35倍。</w:t>
      </w:r>
    </w:p>
    <w:p w:rsidR="007F6DC5" w:rsidRPr="00A35D65" w:rsidRDefault="007F6DC5" w:rsidP="007F6DC5">
      <w:pPr>
        <w:rPr>
          <w:rFonts w:ascii="宋体" w:hAnsi="宋体"/>
        </w:rPr>
      </w:pPr>
      <w:r w:rsidRPr="00A35D65">
        <w:rPr>
          <w:rFonts w:ascii="宋体" w:hAnsi="宋体" w:hint="eastAsia"/>
        </w:rPr>
        <w:t xml:space="preserve">    (1)高血压和左心室肥厚：大部分患者有不同程度的高血压，多是由于钠水潴留、肾</w:t>
      </w:r>
    </w:p>
    <w:p w:rsidR="007F6DC5" w:rsidRPr="00A35D65" w:rsidRDefault="007F6DC5" w:rsidP="007F6DC5">
      <w:pPr>
        <w:rPr>
          <w:rFonts w:ascii="宋体" w:hAnsi="宋体"/>
        </w:rPr>
      </w:pPr>
      <w:r w:rsidRPr="00A35D65">
        <w:rPr>
          <w:rFonts w:ascii="宋体" w:hAnsi="宋体" w:hint="eastAsia"/>
        </w:rPr>
        <w:t>素一血管紧张素增高或／及某些舒张血管的因子不足所致。高血压可引起动脉硬化、左心室</w:t>
      </w:r>
    </w:p>
    <w:p w:rsidR="007F6DC5" w:rsidRPr="00A35D65" w:rsidRDefault="007F6DC5" w:rsidP="007F6DC5">
      <w:pPr>
        <w:rPr>
          <w:rFonts w:ascii="宋体" w:hAnsi="宋体"/>
        </w:rPr>
      </w:pPr>
      <w:r w:rsidRPr="00A35D65">
        <w:rPr>
          <w:rFonts w:ascii="宋体" w:hAnsi="宋体" w:hint="eastAsia"/>
        </w:rPr>
        <w:t>肥厚和心力衰竭。贫血和血液透析用的内瘘，会引起心高搏出量状态，加重左心室负荷和</w:t>
      </w:r>
    </w:p>
    <w:p w:rsidR="007F6DC5" w:rsidRPr="00A35D65" w:rsidRDefault="007F6DC5" w:rsidP="007F6DC5">
      <w:pPr>
        <w:rPr>
          <w:rFonts w:ascii="宋体" w:hAnsi="宋体"/>
        </w:rPr>
      </w:pPr>
      <w:r w:rsidRPr="00A35D65">
        <w:rPr>
          <w:rFonts w:ascii="宋体" w:hAnsi="宋体" w:hint="eastAsia"/>
        </w:rPr>
        <w:t>左心室肥厚。</w:t>
      </w:r>
    </w:p>
    <w:p w:rsidR="007F6DC5" w:rsidRPr="00A35D65" w:rsidRDefault="007F6DC5" w:rsidP="007F6DC5">
      <w:pPr>
        <w:rPr>
          <w:rFonts w:ascii="宋体" w:hAnsi="宋体"/>
        </w:rPr>
      </w:pPr>
      <w:r w:rsidRPr="00A35D65">
        <w:rPr>
          <w:rFonts w:ascii="宋体" w:hAnsi="宋体" w:hint="eastAsia"/>
        </w:rPr>
        <w:t xml:space="preserve">    (2)心力衰竭：是尿毒症患者最常见死亡原因。随着肾功能的不断恶化，心衰的患病</w:t>
      </w:r>
    </w:p>
    <w:p w:rsidR="007F6DC5" w:rsidRPr="00A35D65" w:rsidRDefault="007F6DC5" w:rsidP="007F6DC5">
      <w:pPr>
        <w:rPr>
          <w:rFonts w:ascii="宋体" w:hAnsi="宋体"/>
        </w:rPr>
      </w:pPr>
      <w:r w:rsidRPr="00A35D65">
        <w:rPr>
          <w:rFonts w:ascii="宋体" w:hAnsi="宋体" w:hint="eastAsia"/>
        </w:rPr>
        <w:t>率明显增加，至尿毒症期可达65％～70％。其原因大多与水钠潴留、高血压及尿毒症心肌</w:t>
      </w:r>
    </w:p>
    <w:p w:rsidR="007F6DC5" w:rsidRPr="00A35D65" w:rsidRDefault="007F6DC5" w:rsidP="007F6DC5">
      <w:pPr>
        <w:rPr>
          <w:rFonts w:ascii="宋体" w:hAnsi="宋体"/>
        </w:rPr>
      </w:pPr>
      <w:r w:rsidRPr="00A35D65">
        <w:rPr>
          <w:rFonts w:ascii="宋体" w:hAnsi="宋体" w:hint="eastAsia"/>
        </w:rPr>
        <w:t>病变有关。有急性左心衰竭时可出现阵发性呼吸困难、不能平卧、肺水肿等症状，但一般</w:t>
      </w:r>
    </w:p>
    <w:p w:rsidR="007F6DC5" w:rsidRPr="00A35D65" w:rsidRDefault="007F6DC5" w:rsidP="007F6DC5">
      <w:pPr>
        <w:rPr>
          <w:rFonts w:ascii="宋体" w:hAnsi="宋体"/>
        </w:rPr>
      </w:pPr>
      <w:r w:rsidRPr="00A35D65">
        <w:rPr>
          <w:rFonts w:ascii="宋体" w:hAnsi="宋体" w:hint="eastAsia"/>
        </w:rPr>
        <w:t>无明显发绀存在。</w:t>
      </w:r>
    </w:p>
    <w:p w:rsidR="007F6DC5" w:rsidRPr="00A35D65" w:rsidRDefault="007F6DC5" w:rsidP="007F6DC5">
      <w:pPr>
        <w:rPr>
          <w:rFonts w:ascii="宋体" w:hAnsi="宋体"/>
        </w:rPr>
      </w:pPr>
      <w:r w:rsidRPr="00A35D65">
        <w:rPr>
          <w:rFonts w:ascii="宋体" w:hAnsi="宋体" w:hint="eastAsia"/>
        </w:rPr>
        <w:t xml:space="preserve">    (3)尿毒症性心肌病：其病因可能与代谢废物的潴留和贫血等因素有关；部分患者可</w:t>
      </w:r>
    </w:p>
    <w:p w:rsidR="007F6DC5" w:rsidRPr="00A35D65" w:rsidRDefault="007F6DC5" w:rsidP="007F6DC5">
      <w:pPr>
        <w:rPr>
          <w:rFonts w:ascii="宋体" w:hAnsi="宋体"/>
        </w:rPr>
      </w:pPr>
      <w:r w:rsidRPr="00A35D65">
        <w:rPr>
          <w:rFonts w:ascii="宋体" w:hAnsi="宋体" w:hint="eastAsia"/>
        </w:rPr>
        <w:t>伴有冠状动脉粥样硬化性心脏病。各种心律失常的出现，与心肌损伤、缺氧、电解质紊</w:t>
      </w:r>
    </w:p>
    <w:p w:rsidR="007F6DC5" w:rsidRPr="00A35D65" w:rsidRDefault="007F6DC5" w:rsidP="007F6DC5">
      <w:pPr>
        <w:rPr>
          <w:rFonts w:ascii="宋体" w:hAnsi="宋体"/>
        </w:rPr>
      </w:pPr>
      <w:r w:rsidRPr="00A35D65">
        <w:rPr>
          <w:rFonts w:ascii="宋体" w:hAnsi="宋体" w:hint="eastAsia"/>
        </w:rPr>
        <w:t>乱、尿毒症毒素蓄积等因素有关。</w:t>
      </w:r>
    </w:p>
    <w:p w:rsidR="007F6DC5" w:rsidRPr="00A35D65" w:rsidRDefault="007F6DC5" w:rsidP="007F6DC5">
      <w:pPr>
        <w:rPr>
          <w:rFonts w:ascii="宋体" w:hAnsi="宋体"/>
        </w:rPr>
      </w:pPr>
      <w:r w:rsidRPr="00A35D65">
        <w:rPr>
          <w:rFonts w:ascii="宋体" w:hAnsi="宋体" w:hint="eastAsia"/>
        </w:rPr>
        <w:t xml:space="preserve">    (4)心包病变：心包积液在CRF患者中相当常见，其原因多与尿毒症毒素蓄积、低</w:t>
      </w:r>
    </w:p>
    <w:p w:rsidR="007F6DC5" w:rsidRPr="00A35D65" w:rsidRDefault="007F6DC5" w:rsidP="007F6DC5">
      <w:pPr>
        <w:rPr>
          <w:rFonts w:ascii="宋体" w:hAnsi="宋体"/>
        </w:rPr>
      </w:pPr>
      <w:r w:rsidRPr="00A35D65">
        <w:rPr>
          <w:rFonts w:ascii="宋体" w:hAnsi="宋体" w:hint="eastAsia"/>
        </w:rPr>
        <w:t>蛋白血症、心力衰竭等因素有关，少数情况下也可能与感染、出血等因素有关。轻者可无</w:t>
      </w:r>
    </w:p>
    <w:p w:rsidR="007F6DC5" w:rsidRPr="00A35D65" w:rsidRDefault="007F6DC5" w:rsidP="007F6DC5">
      <w:pPr>
        <w:rPr>
          <w:rFonts w:ascii="宋体" w:hAnsi="宋体"/>
        </w:rPr>
      </w:pPr>
      <w:r w:rsidRPr="00A35D65">
        <w:rPr>
          <w:rFonts w:ascii="宋体" w:hAnsi="宋体" w:hint="eastAsia"/>
        </w:rPr>
        <w:t>症状，重者则可有心音低钝、遥远、少数情况下还可有心包填塞。心包炎可分为尿毒症性</w:t>
      </w:r>
    </w:p>
    <w:p w:rsidR="007F6DC5" w:rsidRPr="00A35D65" w:rsidRDefault="007F6DC5" w:rsidP="007F6DC5">
      <w:pPr>
        <w:rPr>
          <w:rFonts w:ascii="宋体" w:hAnsi="宋体"/>
        </w:rPr>
      </w:pPr>
      <w:r w:rsidRPr="00A35D65">
        <w:rPr>
          <w:rFonts w:ascii="宋体" w:hAnsi="宋体" w:hint="eastAsia"/>
        </w:rPr>
        <w:t>和透析相关性；前者已较少见，后者的临床表现与一般心包炎相似，唯心包积液多为</w:t>
      </w:r>
    </w:p>
    <w:p w:rsidR="007F6DC5" w:rsidRPr="00A35D65" w:rsidRDefault="007F6DC5" w:rsidP="007F6DC5">
      <w:pPr>
        <w:rPr>
          <w:rFonts w:ascii="宋体" w:hAnsi="宋体"/>
        </w:rPr>
      </w:pPr>
      <w:r w:rsidRPr="00A35D65">
        <w:rPr>
          <w:rFonts w:ascii="宋体" w:hAnsi="宋体" w:hint="eastAsia"/>
        </w:rPr>
        <w:t>血性。</w:t>
      </w:r>
    </w:p>
    <w:p w:rsidR="007F6DC5" w:rsidRPr="00A35D65" w:rsidRDefault="007F6DC5" w:rsidP="007F6DC5">
      <w:pPr>
        <w:rPr>
          <w:rFonts w:ascii="宋体" w:hAnsi="宋体"/>
        </w:rPr>
      </w:pPr>
      <w:r w:rsidRPr="00A35D65">
        <w:rPr>
          <w:rFonts w:ascii="宋体" w:hAnsi="宋体" w:hint="eastAsia"/>
        </w:rPr>
        <w:t xml:space="preserve">    (5)血管钙化和动脉粥样硬化：近年发现，由于高磷血症、钙分布异常和“血管保护</w:t>
      </w:r>
    </w:p>
    <w:p w:rsidR="007F6DC5" w:rsidRPr="00A35D65" w:rsidRDefault="007F6DC5" w:rsidP="007F6DC5">
      <w:pPr>
        <w:rPr>
          <w:rFonts w:ascii="宋体" w:hAnsi="宋体"/>
        </w:rPr>
      </w:pPr>
      <w:r w:rsidRPr="00A35D65">
        <w:rPr>
          <w:rFonts w:ascii="宋体" w:hAnsi="宋体" w:hint="eastAsia"/>
        </w:rPr>
        <w:t>性蛋白”(如胎球蛋白A)缺乏而引起的血管钙化，在心血管病变中亦起着重要作用。动脉</w:t>
      </w:r>
    </w:p>
    <w:p w:rsidR="007F6DC5" w:rsidRPr="00A35D65" w:rsidRDefault="007F6DC5" w:rsidP="007F6DC5">
      <w:pPr>
        <w:rPr>
          <w:rFonts w:ascii="宋体" w:hAnsi="宋体"/>
        </w:rPr>
      </w:pPr>
      <w:r w:rsidRPr="00A35D65">
        <w:rPr>
          <w:rFonts w:ascii="宋体" w:hAnsi="宋体" w:hint="eastAsia"/>
        </w:rPr>
        <w:t>粥样硬化往往进展迅速，血液透析患者的病变程度比透析前患者为重。除冠状动脉外，脑</w:t>
      </w:r>
    </w:p>
    <w:p w:rsidR="007F6DC5" w:rsidRPr="00A35D65" w:rsidRDefault="007F6DC5" w:rsidP="007F6DC5">
      <w:pPr>
        <w:rPr>
          <w:rFonts w:ascii="宋体" w:hAnsi="宋体"/>
        </w:rPr>
      </w:pPr>
      <w:r w:rsidRPr="00A35D65">
        <w:rPr>
          <w:rFonts w:ascii="宋体" w:hAnsi="宋体" w:hint="eastAsia"/>
        </w:rPr>
        <w:t>动脉和全身周围动脉亦同样发生动脉粥样硬化和钙化。</w:t>
      </w:r>
    </w:p>
    <w:p w:rsidR="007F6DC5" w:rsidRPr="00A35D65" w:rsidRDefault="007F6DC5" w:rsidP="007F6DC5">
      <w:pPr>
        <w:rPr>
          <w:rFonts w:ascii="宋体" w:hAnsi="宋体"/>
        </w:rPr>
      </w:pPr>
      <w:r w:rsidRPr="00A35D65">
        <w:rPr>
          <w:rFonts w:ascii="宋体" w:hAnsi="宋体" w:hint="eastAsia"/>
        </w:rPr>
        <w:t xml:space="preserve">    4．呼吸系统症状体液过多或酸中毒时均可出现气短、气促，严重酸中毒可致呼吸</w:t>
      </w:r>
    </w:p>
    <w:p w:rsidR="007F6DC5" w:rsidRPr="00A35D65" w:rsidRDefault="007F6DC5" w:rsidP="007F6DC5">
      <w:pPr>
        <w:rPr>
          <w:rFonts w:ascii="宋体" w:hAnsi="宋体"/>
        </w:rPr>
      </w:pPr>
      <w:r w:rsidRPr="00A35D65">
        <w:rPr>
          <w:rFonts w:ascii="宋体" w:hAnsi="宋体" w:hint="eastAsia"/>
        </w:rPr>
        <w:t>深长。体液过多、心功能不全可引起肺水肿或胸腔积液。由尿毒症毒素诱发的肺泡毛细血</w:t>
      </w:r>
    </w:p>
    <w:p w:rsidR="007F6DC5" w:rsidRPr="00A35D65" w:rsidRDefault="007F6DC5" w:rsidP="007F6DC5">
      <w:pPr>
        <w:rPr>
          <w:rFonts w:ascii="宋体" w:hAnsi="宋体"/>
        </w:rPr>
      </w:pPr>
      <w:r w:rsidRPr="00A35D65">
        <w:rPr>
          <w:rFonts w:ascii="宋体" w:hAnsi="宋体" w:hint="eastAsia"/>
        </w:rPr>
        <w:t>管渗透性增加、肺充血可引起“尿毒症肺水肿”，此时肺部X线检查可出现“蝴蝶翼”征，</w:t>
      </w:r>
    </w:p>
    <w:p w:rsidR="007F6DC5" w:rsidRPr="00A35D65" w:rsidRDefault="007F6DC5" w:rsidP="007F6DC5">
      <w:pPr>
        <w:rPr>
          <w:rFonts w:ascii="宋体" w:hAnsi="宋体"/>
        </w:rPr>
      </w:pPr>
      <w:r w:rsidRPr="00A35D65">
        <w:rPr>
          <w:rFonts w:ascii="宋体" w:hAnsi="宋体" w:hint="eastAsia"/>
        </w:rPr>
        <w:t>及时利尿或透析可迅速改善上述症状。</w:t>
      </w:r>
    </w:p>
    <w:p w:rsidR="007F6DC5" w:rsidRPr="00A35D65" w:rsidRDefault="007F6DC5" w:rsidP="007F6DC5">
      <w:pPr>
        <w:rPr>
          <w:rFonts w:ascii="宋体" w:hAnsi="宋体"/>
        </w:rPr>
      </w:pPr>
      <w:r w:rsidRPr="00A35D65">
        <w:rPr>
          <w:rFonts w:ascii="宋体" w:hAnsi="宋体" w:hint="eastAsia"/>
        </w:rPr>
        <w:t xml:space="preserve">    5．胃肠道症状主要表现有食欲不振、恶心、呕吐、口腔有尿味。消化道出血也较</w:t>
      </w:r>
    </w:p>
    <w:p w:rsidR="007F6DC5" w:rsidRPr="00A35D65" w:rsidRDefault="007F6DC5" w:rsidP="007F6DC5">
      <w:pPr>
        <w:rPr>
          <w:rFonts w:ascii="宋体" w:hAnsi="宋体"/>
        </w:rPr>
      </w:pPr>
      <w:r w:rsidRPr="00A35D65">
        <w:rPr>
          <w:rFonts w:ascii="宋体" w:hAnsi="宋体" w:hint="eastAsia"/>
        </w:rPr>
        <w:lastRenderedPageBreak/>
        <w:t>常见，其发生率比正常人明显增高，多是由于胃黏膜糜烂或消化性溃疡，尤以前者为最</w:t>
      </w:r>
    </w:p>
    <w:p w:rsidR="007F6DC5" w:rsidRPr="00A35D65" w:rsidRDefault="007F6DC5" w:rsidP="007F6DC5">
      <w:pPr>
        <w:rPr>
          <w:rFonts w:ascii="宋体" w:hAnsi="宋体"/>
        </w:rPr>
      </w:pPr>
      <w:r w:rsidRPr="00A35D65">
        <w:rPr>
          <w:rFonts w:ascii="宋体" w:hAnsi="宋体" w:hint="eastAsia"/>
        </w:rPr>
        <w:t>常见。</w:t>
      </w:r>
    </w:p>
    <w:p w:rsidR="007F6DC5" w:rsidRPr="00A35D65" w:rsidRDefault="007F6DC5" w:rsidP="007F6DC5">
      <w:pPr>
        <w:rPr>
          <w:rFonts w:ascii="宋体" w:hAnsi="宋体"/>
        </w:rPr>
      </w:pPr>
      <w:r w:rsidRPr="00A35D65">
        <w:rPr>
          <w:rFonts w:ascii="宋体" w:hAnsi="宋体" w:hint="eastAsia"/>
        </w:rPr>
        <w:t xml:space="preserve">    6．血液系统表现CRF、患者血液系统异常主要表现为肾性贫血和出血倾向。大多数</w:t>
      </w:r>
    </w:p>
    <w:p w:rsidR="007F6DC5" w:rsidRPr="00A35D65" w:rsidRDefault="007F6DC5" w:rsidP="007F6DC5">
      <w:pPr>
        <w:rPr>
          <w:rFonts w:ascii="宋体" w:hAnsi="宋体"/>
        </w:rPr>
      </w:pPr>
      <w:r w:rsidRPr="00A35D65">
        <w:rPr>
          <w:rFonts w:ascii="宋体" w:hAnsi="宋体" w:hint="eastAsia"/>
        </w:rPr>
        <w:t>患者一般均有轻、中度贫血，其原因主要由于红细胞生成素缺乏，故称为肾性贫血；如同</w:t>
      </w:r>
    </w:p>
    <w:p w:rsidR="007F6DC5" w:rsidRPr="00A35D65" w:rsidRDefault="007F6DC5" w:rsidP="007F6DC5">
      <w:pPr>
        <w:rPr>
          <w:rFonts w:ascii="宋体" w:hAnsi="宋体"/>
        </w:rPr>
      </w:pPr>
      <w:r w:rsidRPr="00A35D65">
        <w:rPr>
          <w:rFonts w:ascii="宋体" w:hAnsi="宋体" w:hint="eastAsia"/>
        </w:rPr>
        <w:t>时伴有缺铁、营养不良、出血等因素，可加重贫血程度。晚期CRF患者有出血倾向，其</w:t>
      </w:r>
    </w:p>
    <w:p w:rsidR="007F6DC5" w:rsidRPr="00A35D65" w:rsidRDefault="007F6DC5" w:rsidP="007F6DC5">
      <w:pPr>
        <w:rPr>
          <w:rFonts w:ascii="宋体" w:hAnsi="宋体"/>
        </w:rPr>
      </w:pPr>
      <w:r w:rsidRPr="00A35D65">
        <w:rPr>
          <w:rFonts w:ascii="宋体" w:hAnsi="宋体" w:hint="eastAsia"/>
        </w:rPr>
        <w:t>原因多与血小板功能降低有关，部分晚期CRF患者也可有凝血因子Ⅷ缺乏。有轻度出血</w:t>
      </w:r>
    </w:p>
    <w:p w:rsidR="007F6DC5" w:rsidRPr="00A35D65" w:rsidRDefault="007F6DC5" w:rsidP="007F6DC5">
      <w:pPr>
        <w:rPr>
          <w:rFonts w:ascii="宋体" w:hAnsi="宋体"/>
        </w:rPr>
      </w:pPr>
      <w:r w:rsidRPr="00A35D65">
        <w:rPr>
          <w:rFonts w:ascii="宋体" w:hAnsi="宋体" w:hint="eastAsia"/>
        </w:rPr>
        <w:t>倾向者可出现皮下或黏膜出血点、瘀斑，重者则可发生胃肠道出血、脑出血等。</w:t>
      </w:r>
    </w:p>
    <w:p w:rsidR="007F6DC5" w:rsidRPr="00A35D65" w:rsidRDefault="007F6DC5" w:rsidP="007F6DC5">
      <w:pPr>
        <w:rPr>
          <w:rFonts w:ascii="宋体" w:hAnsi="宋体"/>
        </w:rPr>
      </w:pPr>
      <w:r w:rsidRPr="00A35D65">
        <w:rPr>
          <w:rFonts w:ascii="宋体" w:hAnsi="宋体" w:hint="eastAsia"/>
        </w:rPr>
        <w:t xml:space="preserve">    7．神经肌肉系统症状早期症状可有疲乏、失眠、注意力不集中等。其后会出现性</w:t>
      </w:r>
    </w:p>
    <w:p w:rsidR="007F6DC5" w:rsidRPr="00A35D65" w:rsidRDefault="007F6DC5" w:rsidP="007F6DC5">
      <w:pPr>
        <w:rPr>
          <w:rFonts w:ascii="宋体" w:hAnsi="宋体"/>
        </w:rPr>
      </w:pPr>
      <w:r w:rsidRPr="00A35D65">
        <w:rPr>
          <w:rFonts w:ascii="宋体" w:hAnsi="宋体" w:hint="eastAsia"/>
        </w:rPr>
        <w:t>格改变、抑郁、记忆力减退、判断力降低。尿毒症时常有反应淡漠、谵妄、惊厥、幻觉、</w:t>
      </w:r>
    </w:p>
    <w:p w:rsidR="007F6DC5" w:rsidRPr="00A35D65" w:rsidRDefault="007F6DC5" w:rsidP="007F6DC5">
      <w:pPr>
        <w:rPr>
          <w:rFonts w:ascii="宋体" w:hAnsi="宋体"/>
        </w:rPr>
      </w:pPr>
      <w:r w:rsidRPr="00A35D65">
        <w:rPr>
          <w:rFonts w:ascii="宋体" w:hAnsi="宋体" w:hint="eastAsia"/>
        </w:rPr>
        <w:t>昏迷、精神异常等。周围神经病变也很常见，感觉神经障碍更为显著，最常见的是肢端袜</w:t>
      </w:r>
    </w:p>
    <w:p w:rsidR="007F6DC5" w:rsidRPr="00A35D65" w:rsidRDefault="007F6DC5" w:rsidP="007F6DC5">
      <w:pPr>
        <w:rPr>
          <w:rFonts w:ascii="宋体" w:hAnsi="宋体"/>
        </w:rPr>
      </w:pPr>
      <w:r w:rsidRPr="00A35D65">
        <w:rPr>
          <w:rFonts w:ascii="宋体" w:hAnsi="宋体" w:hint="eastAsia"/>
        </w:rPr>
        <w:t>套样分布的感觉丧失，也可有肢体麻木、烧灼感或疼痛感、深反射迟钝或消失，并可有神</w:t>
      </w:r>
    </w:p>
    <w:p w:rsidR="007F6DC5" w:rsidRPr="00A35D65" w:rsidRDefault="007F6DC5" w:rsidP="007F6DC5">
      <w:pPr>
        <w:rPr>
          <w:rFonts w:ascii="宋体" w:hAnsi="宋体"/>
        </w:rPr>
      </w:pPr>
      <w:r w:rsidRPr="00A35D65">
        <w:rPr>
          <w:rFonts w:ascii="宋体" w:hAnsi="宋体" w:hint="eastAsia"/>
        </w:rPr>
        <w:t>经肌肉兴奋性增加，如肌肉震颤、痉挛、不宁腿综合征，以及肌萎缩、肌无力等。初次透</w:t>
      </w:r>
    </w:p>
    <w:p w:rsidR="007F6DC5" w:rsidRPr="00A35D65" w:rsidRDefault="007F6DC5" w:rsidP="007F6DC5">
      <w:pPr>
        <w:rPr>
          <w:rFonts w:ascii="宋体" w:hAnsi="宋体"/>
        </w:rPr>
      </w:pPr>
      <w:r w:rsidRPr="00A35D65">
        <w:rPr>
          <w:rFonts w:ascii="宋体" w:hAnsi="宋体" w:hint="eastAsia"/>
        </w:rPr>
        <w:t>够rrj第五篇  泌尿系统疾病    iiioijjj ijjoj</w:t>
      </w:r>
    </w:p>
    <w:p w:rsidR="007F6DC5" w:rsidRPr="00A35D65" w:rsidRDefault="007F6DC5" w:rsidP="007F6DC5">
      <w:pPr>
        <w:rPr>
          <w:rFonts w:ascii="宋体" w:hAnsi="宋体"/>
        </w:rPr>
      </w:pPr>
      <w:r w:rsidRPr="00A35D65">
        <w:rPr>
          <w:rFonts w:ascii="宋体" w:hAnsi="宋体" w:hint="eastAsia"/>
        </w:rPr>
        <w:t>、—／，％《    ■i    ÷</w:t>
      </w:r>
    </w:p>
    <w:p w:rsidR="007F6DC5" w:rsidRPr="00A35D65" w:rsidRDefault="007F6DC5" w:rsidP="007F6DC5">
      <w:pPr>
        <w:rPr>
          <w:rFonts w:ascii="宋体" w:hAnsi="宋体"/>
        </w:rPr>
      </w:pPr>
      <w:r w:rsidRPr="00A35D65">
        <w:rPr>
          <w:rFonts w:ascii="宋体" w:hAnsi="宋体" w:hint="eastAsia"/>
        </w:rPr>
        <w:t>析患者可发生透析失衡综合征，主要是血尿素氮等物质降低过快，导致细胞内、外液间渗</w:t>
      </w:r>
    </w:p>
    <w:p w:rsidR="007F6DC5" w:rsidRPr="00A35D65" w:rsidRDefault="007F6DC5" w:rsidP="007F6DC5">
      <w:pPr>
        <w:rPr>
          <w:rFonts w:ascii="宋体" w:hAnsi="宋体"/>
        </w:rPr>
      </w:pPr>
      <w:r w:rsidRPr="00A35D65">
        <w:rPr>
          <w:rFonts w:ascii="宋体" w:hAnsi="宋体" w:hint="eastAsia"/>
        </w:rPr>
        <w:t>透压失衡，引起颅内压增加和脑水肿所致，出现恶心、呕吐、头痛，重者可出现惊厥。长</w:t>
      </w:r>
    </w:p>
    <w:p w:rsidR="007F6DC5" w:rsidRPr="00A35D65" w:rsidRDefault="007F6DC5" w:rsidP="007F6DC5">
      <w:pPr>
        <w:rPr>
          <w:rFonts w:ascii="宋体" w:hAnsi="宋体"/>
        </w:rPr>
      </w:pPr>
      <w:r w:rsidRPr="00A35D65">
        <w:rPr>
          <w:rFonts w:ascii="宋体" w:hAnsi="宋体" w:hint="eastAsia"/>
        </w:rPr>
        <w:t>期血透患者有时会发生“透析性痴呆”，与透析用水铝含量过多而致铝中毒有关。</w:t>
      </w:r>
    </w:p>
    <w:p w:rsidR="007F6DC5" w:rsidRPr="00A35D65" w:rsidRDefault="007F6DC5" w:rsidP="007F6DC5">
      <w:pPr>
        <w:rPr>
          <w:rFonts w:ascii="宋体" w:hAnsi="宋体"/>
        </w:rPr>
      </w:pPr>
      <w:r w:rsidRPr="00A35D65">
        <w:rPr>
          <w:rFonts w:ascii="宋体" w:hAnsi="宋体" w:hint="eastAsia"/>
        </w:rPr>
        <w:t xml:space="preserve">    8．内分泌功能紊乱主要表现有：①肾脏本身内分泌功能紊乱：如1，25(oH)z维生</w:t>
      </w:r>
    </w:p>
    <w:p w:rsidR="007F6DC5" w:rsidRPr="00A35D65" w:rsidRDefault="007F6DC5" w:rsidP="007F6DC5">
      <w:pPr>
        <w:rPr>
          <w:rFonts w:ascii="宋体" w:hAnsi="宋体"/>
        </w:rPr>
      </w:pPr>
      <w:r w:rsidRPr="00A35D65">
        <w:rPr>
          <w:rFonts w:ascii="宋体" w:hAnsi="宋体" w:hint="eastAsia"/>
        </w:rPr>
        <w:t>素聩、红细胞生成素不足和肾内肾素一血管紧张素Ⅱ过多；②下丘脑一垂体内分泌功能紊</w:t>
      </w:r>
    </w:p>
    <w:p w:rsidR="007F6DC5" w:rsidRPr="00A35D65" w:rsidRDefault="007F6DC5" w:rsidP="007F6DC5">
      <w:pPr>
        <w:rPr>
          <w:rFonts w:ascii="宋体" w:hAnsi="宋体"/>
        </w:rPr>
      </w:pPr>
      <w:r w:rsidRPr="00A35D65">
        <w:rPr>
          <w:rFonts w:ascii="宋体" w:hAnsi="宋体" w:hint="eastAsia"/>
        </w:rPr>
        <w:t>乱：如泌乳素、促黑色素激素(．MSt{)、促黄体生成激素(FsH)、促卵泡激素(I—H)、</w:t>
      </w:r>
    </w:p>
    <w:p w:rsidR="007F6DC5" w:rsidRPr="00A35D65" w:rsidRDefault="007F6DC5" w:rsidP="007F6DC5">
      <w:pPr>
        <w:rPr>
          <w:rFonts w:ascii="宋体" w:hAnsi="宋体"/>
        </w:rPr>
      </w:pPr>
      <w:r w:rsidRPr="00A35D65">
        <w:rPr>
          <w:rFonts w:ascii="宋体" w:hAnsi="宋体" w:hint="eastAsia"/>
        </w:rPr>
        <w:t>促肾上腺皮质激素(ACTH)等水平增高；③外周内分泌腺功能紊乱：大多数患者均有继</w:t>
      </w:r>
    </w:p>
    <w:p w:rsidR="007F6DC5" w:rsidRPr="00A35D65" w:rsidRDefault="007F6DC5" w:rsidP="007F6DC5">
      <w:pPr>
        <w:rPr>
          <w:rFonts w:ascii="宋体" w:hAnsi="宋体"/>
        </w:rPr>
      </w:pPr>
      <w:r w:rsidRPr="00A35D65">
        <w:rPr>
          <w:rFonts w:ascii="宋体" w:hAnsi="宋体" w:hint="eastAsia"/>
        </w:rPr>
        <w:t>发性甲旁亢(血PTH升高)，部分患者(大约四分之一)有轻度甲状腺素水平降低；其他</w:t>
      </w:r>
    </w:p>
    <w:p w:rsidR="007F6DC5" w:rsidRPr="00A35D65" w:rsidRDefault="007F6DC5" w:rsidP="007F6DC5">
      <w:pPr>
        <w:rPr>
          <w:rFonts w:ascii="宋体" w:hAnsi="宋体"/>
        </w:rPr>
      </w:pPr>
      <w:r w:rsidRPr="00A35D65">
        <w:rPr>
          <w:rFonts w:ascii="宋体" w:hAnsi="宋体" w:hint="eastAsia"/>
        </w:rPr>
        <w:t>如胰岛素受体障碍、性腺功能减退等，也相当常见。</w:t>
      </w:r>
    </w:p>
    <w:p w:rsidR="007F6DC5" w:rsidRPr="00A35D65" w:rsidRDefault="007F6DC5" w:rsidP="007F6DC5">
      <w:pPr>
        <w:rPr>
          <w:rFonts w:ascii="宋体" w:hAnsi="宋体"/>
        </w:rPr>
      </w:pPr>
      <w:r w:rsidRPr="00A35D65">
        <w:rPr>
          <w:rFonts w:ascii="宋体" w:hAnsi="宋体" w:hint="eastAsia"/>
        </w:rPr>
        <w:t xml:space="preserve">    9．骨骼病变  肾性骨营养不良(即肾性骨病)相当常见，包括纤维囊性骨炎(高转</w:t>
      </w:r>
    </w:p>
    <w:p w:rsidR="007F6DC5" w:rsidRPr="00A35D65" w:rsidRDefault="007F6DC5" w:rsidP="007F6DC5">
      <w:pPr>
        <w:rPr>
          <w:rFonts w:ascii="宋体" w:hAnsi="宋体"/>
        </w:rPr>
      </w:pPr>
      <w:r w:rsidRPr="00A35D65">
        <w:rPr>
          <w:rFonts w:ascii="宋体" w:hAnsi="宋体" w:hint="eastAsia"/>
        </w:rPr>
        <w:t>化性骨病)、骨生成不良、骨软化症(低转化性骨病)及骨质疏松症。在透析前患者中骨</w:t>
      </w:r>
    </w:p>
    <w:p w:rsidR="007F6DC5" w:rsidRPr="00A35D65" w:rsidRDefault="007F6DC5" w:rsidP="007F6DC5">
      <w:pPr>
        <w:rPr>
          <w:rFonts w:ascii="宋体" w:hAnsi="宋体"/>
        </w:rPr>
      </w:pPr>
      <w:r w:rsidRPr="00A35D65">
        <w:rPr>
          <w:rFonts w:ascii="宋体" w:hAnsi="宋体" w:hint="eastAsia"/>
        </w:rPr>
        <w:t>骼x线发现异常者约35％，而出现骨痛、行走不便和自发性骨折相当少见(少于10％)。</w:t>
      </w:r>
    </w:p>
    <w:p w:rsidR="007F6DC5" w:rsidRPr="00A35D65" w:rsidRDefault="007F6DC5" w:rsidP="007F6DC5">
      <w:pPr>
        <w:rPr>
          <w:rFonts w:ascii="宋体" w:hAnsi="宋体"/>
        </w:rPr>
      </w:pPr>
      <w:r w:rsidRPr="00A35D65">
        <w:rPr>
          <w:rFonts w:ascii="宋体" w:hAnsi="宋体" w:hint="eastAsia"/>
        </w:rPr>
        <w:t>而骨活体组织检查(骨活检)约90％可发现异常，故早期诊断要靠骨活检。</w:t>
      </w:r>
    </w:p>
    <w:p w:rsidR="007F6DC5" w:rsidRPr="00A35D65" w:rsidRDefault="007F6DC5" w:rsidP="007F6DC5">
      <w:pPr>
        <w:rPr>
          <w:rFonts w:ascii="宋体" w:hAnsi="宋体"/>
        </w:rPr>
      </w:pPr>
      <w:r w:rsidRPr="00A35D65">
        <w:rPr>
          <w:rFonts w:ascii="宋体" w:hAnsi="宋体" w:hint="eastAsia"/>
        </w:rPr>
        <w:t xml:space="preserve">    纤维囊性骨炎主要由于PTH过高引起，其破骨细胞过度活跃，引起骨盐溶化，骨质</w:t>
      </w:r>
    </w:p>
    <w:p w:rsidR="007F6DC5" w:rsidRPr="00A35D65" w:rsidRDefault="007F6DC5" w:rsidP="007F6DC5">
      <w:pPr>
        <w:rPr>
          <w:rFonts w:ascii="宋体" w:hAnsi="宋体"/>
        </w:rPr>
      </w:pPr>
      <w:r w:rsidRPr="00A35D65">
        <w:rPr>
          <w:rFonts w:ascii="宋体" w:hAnsi="宋体" w:hint="eastAsia"/>
        </w:rPr>
        <w:t>重吸收增加，骨的胶原基质破坏，而代以纤维组织，形成纤维囊性骨炎，易发生肋骨骨</w:t>
      </w:r>
    </w:p>
    <w:p w:rsidR="007F6DC5" w:rsidRPr="00A35D65" w:rsidRDefault="007F6DC5" w:rsidP="007F6DC5">
      <w:pPr>
        <w:rPr>
          <w:rFonts w:ascii="宋体" w:hAnsi="宋体"/>
        </w:rPr>
      </w:pPr>
      <w:r w:rsidRPr="00A35D65">
        <w:rPr>
          <w:rFonts w:ascii="宋体" w:hAnsi="宋体" w:hint="eastAsia"/>
        </w:rPr>
        <w:t>折。X线检查可见骨骼囊样缺损(如指骨、肋骨)及骨质疏松(如脊柱、骨盆、股骨等</w:t>
      </w:r>
    </w:p>
    <w:p w:rsidR="007F6DC5" w:rsidRPr="00A35D65" w:rsidRDefault="007F6DC5" w:rsidP="007F6DC5">
      <w:pPr>
        <w:rPr>
          <w:rFonts w:ascii="宋体" w:hAnsi="宋体"/>
        </w:rPr>
      </w:pPr>
      <w:r w:rsidRPr="00A35D65">
        <w:rPr>
          <w:rFonts w:ascii="宋体" w:hAnsi="宋体" w:hint="eastAsia"/>
        </w:rPr>
        <w:t>处)的表现。</w:t>
      </w:r>
    </w:p>
    <w:p w:rsidR="007F6DC5" w:rsidRPr="00A35D65" w:rsidRDefault="007F6DC5" w:rsidP="007F6DC5">
      <w:pPr>
        <w:rPr>
          <w:rFonts w:ascii="宋体" w:hAnsi="宋体"/>
        </w:rPr>
      </w:pPr>
      <w:r w:rsidRPr="00A35D65">
        <w:rPr>
          <w:rFonts w:ascii="宋体" w:hAnsi="宋体" w:hint="eastAsia"/>
        </w:rPr>
        <w:t xml:space="preserve">    骨生成不良的发生，主要与血PTH浓度相对偏低、某些成骨因子不足有关，因而不</w:t>
      </w:r>
    </w:p>
    <w:p w:rsidR="007F6DC5" w:rsidRPr="00A35D65" w:rsidRDefault="007F6DC5" w:rsidP="007F6DC5">
      <w:pPr>
        <w:rPr>
          <w:rFonts w:ascii="宋体" w:hAnsi="宋体"/>
        </w:rPr>
      </w:pPr>
      <w:r w:rsidRPr="00A35D65">
        <w:rPr>
          <w:rFonts w:ascii="宋体" w:hAnsi="宋体" w:hint="eastAsia"/>
        </w:rPr>
        <w:t>足以维持骨的再生；透析患者如长期过量应用活性维生素D、钙剂等药或透析液钙含量偏</w:t>
      </w:r>
    </w:p>
    <w:p w:rsidR="007F6DC5" w:rsidRPr="00A35D65" w:rsidRDefault="007F6DC5" w:rsidP="007F6DC5">
      <w:pPr>
        <w:rPr>
          <w:rFonts w:ascii="宋体" w:hAnsi="宋体"/>
        </w:rPr>
      </w:pPr>
      <w:r w:rsidRPr="00A35D65">
        <w:rPr>
          <w:rFonts w:ascii="宋体" w:hAnsi="宋体" w:hint="eastAsia"/>
        </w:rPr>
        <w:t>高，则可能使血PTH浓度相对偏低。</w:t>
      </w:r>
    </w:p>
    <w:p w:rsidR="007F6DC5" w:rsidRPr="00A35D65" w:rsidRDefault="007F6DC5" w:rsidP="007F6DC5">
      <w:pPr>
        <w:rPr>
          <w:rFonts w:ascii="宋体" w:hAnsi="宋体"/>
        </w:rPr>
      </w:pPr>
      <w:r w:rsidRPr="00A35D65">
        <w:rPr>
          <w:rFonts w:ascii="宋体" w:hAnsi="宋体" w:hint="eastAsia"/>
        </w:rPr>
        <w:t xml:space="preserve">    骨软化症主要由于骨化三醇不足或铝中毒引起的骨组织钙化障碍，导致未钙化骨组织</w:t>
      </w:r>
    </w:p>
    <w:p w:rsidR="007F6DC5" w:rsidRPr="00A35D65" w:rsidRDefault="007F6DC5" w:rsidP="007F6DC5">
      <w:pPr>
        <w:rPr>
          <w:rFonts w:ascii="宋体" w:hAnsi="宋体"/>
        </w:rPr>
      </w:pPr>
      <w:r w:rsidRPr="00A35D65">
        <w:rPr>
          <w:rFonts w:ascii="宋体" w:hAnsi="宋体" w:hint="eastAsia"/>
        </w:rPr>
        <w:t>过分堆积；成人以脊柱和骨盆表现最早且突出，可有骨骼变形。</w:t>
      </w:r>
    </w:p>
    <w:p w:rsidR="007F6DC5" w:rsidRPr="00A35D65" w:rsidRDefault="007F6DC5" w:rsidP="007F6DC5">
      <w:pPr>
        <w:rPr>
          <w:rFonts w:ascii="宋体" w:hAnsi="宋体"/>
        </w:rPr>
      </w:pPr>
      <w:r w:rsidRPr="00A35D65">
        <w:rPr>
          <w:rFonts w:ascii="宋体" w:hAnsi="宋体" w:hint="eastAsia"/>
        </w:rPr>
        <w:t xml:space="preserve">    透析相关性淀粉样变骨病(DRA)只发生于透析多年以后，可能是由于pz微球蛋白</w:t>
      </w:r>
    </w:p>
    <w:p w:rsidR="007F6DC5" w:rsidRPr="00A35D65" w:rsidRDefault="007F6DC5" w:rsidP="007F6DC5">
      <w:pPr>
        <w:rPr>
          <w:rFonts w:ascii="宋体" w:hAnsi="宋体"/>
        </w:rPr>
      </w:pPr>
      <w:r w:rsidRPr="00A35D65">
        <w:rPr>
          <w:rFonts w:ascii="宋体" w:hAnsi="宋体" w:hint="eastAsia"/>
        </w:rPr>
        <w:t>淀粉样变沉积于骨所致，x线片在腕骨和股骨头有囊肿性变，可发生自发性股骨颈骨折。</w:t>
      </w:r>
    </w:p>
    <w:p w:rsidR="007F6DC5" w:rsidRPr="00A35D65" w:rsidRDefault="007F6DC5" w:rsidP="007F6DC5">
      <w:pPr>
        <w:rPr>
          <w:rFonts w:ascii="宋体" w:hAnsi="宋体"/>
        </w:rPr>
      </w:pPr>
      <w:r w:rsidRPr="00A35D65">
        <w:rPr>
          <w:rFonts w:ascii="宋体" w:hAnsi="宋体" w:hint="eastAsia"/>
        </w:rPr>
        <w:t xml:space="preserve">    (二)慢性肾衰竭的诊断</w:t>
      </w:r>
    </w:p>
    <w:p w:rsidR="007F6DC5" w:rsidRPr="00A35D65" w:rsidRDefault="007F6DC5" w:rsidP="007F6DC5">
      <w:pPr>
        <w:rPr>
          <w:rFonts w:ascii="宋体" w:hAnsi="宋体"/>
        </w:rPr>
      </w:pPr>
      <w:r w:rsidRPr="00A35D65">
        <w:rPr>
          <w:rFonts w:ascii="宋体" w:hAnsi="宋体" w:hint="eastAsia"/>
        </w:rPr>
        <w:t xml:space="preserve">    临床医师应当十分熟悉(；RF、患者的病史特点，仔细询问病史和查体，并及时做必要</w:t>
      </w:r>
    </w:p>
    <w:p w:rsidR="007F6DC5" w:rsidRPr="00A35D65" w:rsidRDefault="007F6DC5" w:rsidP="007F6DC5">
      <w:pPr>
        <w:rPr>
          <w:rFonts w:ascii="宋体" w:hAnsi="宋体"/>
        </w:rPr>
      </w:pPr>
      <w:r w:rsidRPr="00A35D65">
        <w:rPr>
          <w:rFonts w:ascii="宋体" w:hAnsi="宋体" w:hint="eastAsia"/>
        </w:rPr>
        <w:t>的实验室检查，以尽早明确诊断，防止CRF的误诊。要重视肾功能的检查，也要重视血</w:t>
      </w:r>
    </w:p>
    <w:p w:rsidR="007F6DC5" w:rsidRPr="00A35D65" w:rsidRDefault="007F6DC5" w:rsidP="007F6DC5">
      <w:pPr>
        <w:rPr>
          <w:rFonts w:ascii="宋体" w:hAnsi="宋体"/>
        </w:rPr>
      </w:pPr>
      <w:r w:rsidRPr="00A35D65">
        <w:rPr>
          <w:rFonts w:ascii="宋体" w:hAnsi="宋体" w:hint="eastAsia"/>
        </w:rPr>
        <w:t>电解质矿物质(K、Na、Cl、Ca、P等)、动脉血液气体分析、影像学等检查。</w:t>
      </w:r>
    </w:p>
    <w:p w:rsidR="007F6DC5" w:rsidRPr="00A35D65" w:rsidRDefault="007F6DC5" w:rsidP="007F6DC5">
      <w:pPr>
        <w:rPr>
          <w:rFonts w:ascii="宋体" w:hAnsi="宋体"/>
        </w:rPr>
      </w:pPr>
      <w:r w:rsidRPr="00A35D65">
        <w:rPr>
          <w:rFonts w:ascii="宋体" w:hAnsi="宋体" w:hint="eastAsia"/>
        </w:rPr>
        <w:t xml:space="preserve">    (三)CRF’的鉴别诊断</w:t>
      </w:r>
    </w:p>
    <w:p w:rsidR="007F6DC5" w:rsidRPr="00A35D65" w:rsidRDefault="007F6DC5" w:rsidP="007F6DC5">
      <w:pPr>
        <w:rPr>
          <w:rFonts w:ascii="宋体" w:hAnsi="宋体"/>
        </w:rPr>
      </w:pPr>
      <w:r w:rsidRPr="00A35D65">
        <w:rPr>
          <w:rFonts w:ascii="宋体" w:hAnsi="宋体" w:hint="eastAsia"/>
        </w:rPr>
        <w:t xml:space="preserve">    CRF与肾前性氮质血症的鉴别并不困难，在有效血容量补足48～72小时后肾前性氮</w:t>
      </w:r>
    </w:p>
    <w:p w:rsidR="007F6DC5" w:rsidRPr="00A35D65" w:rsidRDefault="007F6DC5" w:rsidP="007F6DC5">
      <w:pPr>
        <w:rPr>
          <w:rFonts w:ascii="宋体" w:hAnsi="宋体"/>
        </w:rPr>
      </w:pPr>
      <w:r w:rsidRPr="00A35D65">
        <w:rPr>
          <w:rFonts w:ascii="宋体" w:hAnsi="宋体" w:hint="eastAsia"/>
        </w:rPr>
        <w:lastRenderedPageBreak/>
        <w:t>质血症患者肾功能即可恢复，而(；RF’则肾功能难以恢复。</w:t>
      </w:r>
    </w:p>
    <w:p w:rsidR="007F6DC5" w:rsidRPr="00A35D65" w:rsidRDefault="007F6DC5" w:rsidP="007F6DC5">
      <w:pPr>
        <w:rPr>
          <w:rFonts w:ascii="宋体" w:hAnsi="宋体"/>
        </w:rPr>
      </w:pPr>
      <w:r w:rsidRPr="00A35D65">
        <w:rPr>
          <w:rFonts w:ascii="宋体" w:hAnsi="宋体" w:hint="eastAsia"/>
        </w:rPr>
        <w:t xml:space="preserve">    CRF与急性肾衰的鉴别，多数情况下并不困难，往往根据患者的病史即可作出鉴别</w:t>
      </w:r>
    </w:p>
    <w:p w:rsidR="007F6DC5" w:rsidRPr="00A35D65" w:rsidRDefault="007F6DC5" w:rsidP="007F6DC5">
      <w:pPr>
        <w:rPr>
          <w:rFonts w:ascii="宋体" w:hAnsi="宋体"/>
        </w:rPr>
      </w:pPr>
      <w:r w:rsidRPr="00A35D65">
        <w:rPr>
          <w:rFonts w:ascii="宋体" w:hAnsi="宋体" w:hint="eastAsia"/>
        </w:rPr>
        <w:t>诊断。在患者病史欠详时，可借助于影像学检查(如B超，CT等)或肾图检查结果进行</w:t>
      </w:r>
    </w:p>
    <w:p w:rsidR="007F6DC5" w:rsidRPr="00A35D65" w:rsidRDefault="007F6DC5" w:rsidP="007F6DC5">
      <w:pPr>
        <w:rPr>
          <w:rFonts w:ascii="宋体" w:hAnsi="宋体"/>
        </w:rPr>
      </w:pPr>
      <w:r w:rsidRPr="00A35D65">
        <w:rPr>
          <w:rFonts w:ascii="宋体" w:hAnsi="宋体" w:hint="eastAsia"/>
        </w:rPr>
        <w:t>分析，如双肾明显缩小，或肾图提示慢性病变，则支持CRF的诊断。</w:t>
      </w:r>
    </w:p>
    <w:p w:rsidR="007F6DC5" w:rsidRPr="00A35D65" w:rsidRDefault="007F6DC5" w:rsidP="007F6DC5">
      <w:pPr>
        <w:rPr>
          <w:rFonts w:ascii="宋体" w:hAnsi="宋体"/>
        </w:rPr>
      </w:pPr>
      <w:r w:rsidRPr="00A35D65">
        <w:rPr>
          <w:rFonts w:ascii="宋体" w:hAnsi="宋体" w:hint="eastAsia"/>
        </w:rPr>
        <w:t xml:space="preserve">    慢性肾衰有时可发生急性加重或伴发急性肾衰。如慢性肾衰本身已相对较重，或其病</w:t>
      </w:r>
    </w:p>
    <w:p w:rsidR="007F6DC5" w:rsidRPr="00A35D65" w:rsidRDefault="007F6DC5" w:rsidP="007F6DC5">
      <w:pPr>
        <w:rPr>
          <w:rFonts w:ascii="宋体" w:hAnsi="宋体"/>
        </w:rPr>
      </w:pPr>
      <w:r w:rsidRPr="00A35D65">
        <w:rPr>
          <w:rFonts w:ascii="宋体" w:hAnsi="宋体" w:hint="eastAsia"/>
        </w:rPr>
        <w:t>程加重过程未能反映急性肾衰演变特点，则称之为“慢性肾衰急性加重”(acute progres—</w:t>
      </w:r>
    </w:p>
    <w:p w:rsidR="007F6DC5" w:rsidRPr="00A35D65" w:rsidRDefault="007F6DC5" w:rsidP="007F6DC5">
      <w:pPr>
        <w:rPr>
          <w:rFonts w:ascii="宋体" w:hAnsi="宋体"/>
        </w:rPr>
      </w:pPr>
      <w:r w:rsidRPr="00A35D65">
        <w:rPr>
          <w:rFonts w:ascii="宋体" w:hAnsi="宋体" w:hint="eastAsia"/>
        </w:rPr>
        <w:t>sion of(2RF)。如果慢性肾衰较轻，而急性肾衰相对突出，且其病程发展符合急性肾衰演</w:t>
      </w:r>
    </w:p>
    <w:p w:rsidR="007F6DC5" w:rsidRPr="00A35D65" w:rsidRDefault="007F6DC5" w:rsidP="007F6DC5">
      <w:pPr>
        <w:rPr>
          <w:rFonts w:ascii="宋体" w:hAnsi="宋体"/>
        </w:rPr>
      </w:pPr>
      <w:r w:rsidRPr="00A35D65">
        <w:rPr>
          <w:rFonts w:ascii="宋体" w:hAnsi="宋体" w:hint="eastAsia"/>
        </w:rPr>
        <w:t>变过程，则可称为‘‘‘陧性肾衰合并急性肾衰”(actlte on chronic：renal failure)，其处理原则</w:t>
      </w:r>
    </w:p>
    <w:p w:rsidR="007F6DC5" w:rsidRPr="00A35D65" w:rsidRDefault="007F6DC5" w:rsidP="007F6DC5">
      <w:pPr>
        <w:rPr>
          <w:rFonts w:ascii="宋体" w:hAnsi="宋体"/>
        </w:rPr>
      </w:pPr>
      <w:r w:rsidRPr="00A35D65">
        <w:rPr>
          <w:rFonts w:ascii="宋体" w:hAnsi="宋体" w:hint="eastAsia"/>
        </w:rPr>
        <w:t>基本上与急性肾衰相同。</w:t>
      </w:r>
    </w:p>
    <w:p w:rsidR="007F6DC5" w:rsidRPr="00A35D65" w:rsidRDefault="007F6DC5" w:rsidP="007F6DC5">
      <w:pPr>
        <w:rPr>
          <w:rFonts w:ascii="宋体" w:hAnsi="宋体"/>
        </w:rPr>
      </w:pPr>
      <w:r w:rsidRPr="00A35D65">
        <w:rPr>
          <w:rFonts w:ascii="宋体" w:hAnsi="宋体" w:hint="eastAsia"/>
        </w:rPr>
        <w:t xml:space="preserve">    【预防与治疗】</w:t>
      </w:r>
    </w:p>
    <w:p w:rsidR="007F6DC5" w:rsidRPr="00A35D65" w:rsidRDefault="007F6DC5" w:rsidP="007F6DC5">
      <w:pPr>
        <w:rPr>
          <w:rFonts w:ascii="宋体" w:hAnsi="宋体"/>
        </w:rPr>
      </w:pPr>
      <w:r w:rsidRPr="00A35D65">
        <w:rPr>
          <w:rFonts w:ascii="宋体" w:hAnsi="宋体" w:hint="eastAsia"/>
        </w:rPr>
        <w:t xml:space="preserve">    (一)早中期慢性肾衰竭的防治对策和措施</w:t>
      </w:r>
    </w:p>
    <w:p w:rsidR="007F6DC5" w:rsidRPr="00A35D65" w:rsidRDefault="007F6DC5" w:rsidP="007F6DC5">
      <w:pPr>
        <w:rPr>
          <w:rFonts w:ascii="宋体" w:hAnsi="宋体"/>
        </w:rPr>
      </w:pPr>
      <w:r w:rsidRPr="00A35D65">
        <w:rPr>
          <w:rFonts w:ascii="宋体" w:hAnsi="宋体" w:hint="eastAsia"/>
        </w:rPr>
        <w:t xml:space="preserve">    加强早中期CRF的防治，是临床必须重视的重要问题。首先要提高对CRF的警觉，</w:t>
      </w:r>
    </w:p>
    <w:p w:rsidR="007F6DC5" w:rsidRPr="00A35D65" w:rsidRDefault="007F6DC5" w:rsidP="007F6DC5">
      <w:pPr>
        <w:rPr>
          <w:rFonts w:ascii="宋体" w:hAnsi="宋体"/>
        </w:rPr>
      </w:pPr>
      <w:r w:rsidRPr="00A35D65">
        <w:rPr>
          <w:rFonts w:ascii="宋体" w:hAnsi="宋体" w:hint="eastAsia"/>
        </w:rPr>
        <w:t>j攀簿0慢性襟竭黧冷</w:t>
      </w:r>
    </w:p>
    <w:p w:rsidR="007F6DC5" w:rsidRPr="00A35D65" w:rsidRDefault="007F6DC5" w:rsidP="007F6DC5">
      <w:pPr>
        <w:rPr>
          <w:rFonts w:ascii="宋体" w:hAnsi="宋体"/>
        </w:rPr>
      </w:pPr>
      <w:r w:rsidRPr="00A35D65">
        <w:rPr>
          <w:rFonts w:ascii="宋体" w:hAnsi="宋体" w:hint="eastAsia"/>
        </w:rPr>
        <w:t>第十_章jj慢性肾衰竭囊鍪黟</w:t>
      </w:r>
    </w:p>
    <w:p w:rsidR="007F6DC5" w:rsidRPr="00A35D65" w:rsidRDefault="007F6DC5" w:rsidP="007F6DC5">
      <w:pPr>
        <w:rPr>
          <w:rFonts w:ascii="宋体" w:hAnsi="宋体"/>
        </w:rPr>
      </w:pPr>
      <w:r w:rsidRPr="00A35D65">
        <w:rPr>
          <w:rFonts w:ascii="宋体" w:hAnsi="宋体" w:hint="eastAsia"/>
        </w:rPr>
        <w:t>重视询问病史、查体和肾功能的检查，努力作到早期诊断。同时，对已有的肾脏疾患或可</w:t>
      </w:r>
    </w:p>
    <w:p w:rsidR="007F6DC5" w:rsidRPr="00A35D65" w:rsidRDefault="007F6DC5" w:rsidP="007F6DC5">
      <w:pPr>
        <w:rPr>
          <w:rFonts w:ascii="宋体" w:hAnsi="宋体"/>
        </w:rPr>
      </w:pPr>
      <w:r w:rsidRPr="00A35D65">
        <w:rPr>
          <w:rFonts w:ascii="宋体" w:hAnsi="宋体" w:hint="eastAsia"/>
        </w:rPr>
        <w:t>能引起肾损害的疾患(如糖尿病、高血压病等)进行及时有效的治疗，防止CRF的发生。</w:t>
      </w:r>
    </w:p>
    <w:p w:rsidR="007F6DC5" w:rsidRPr="00A35D65" w:rsidRDefault="007F6DC5" w:rsidP="007F6DC5">
      <w:pPr>
        <w:rPr>
          <w:rFonts w:ascii="宋体" w:hAnsi="宋体"/>
        </w:rPr>
      </w:pPr>
      <w:r w:rsidRPr="00A35D65">
        <w:rPr>
          <w:rFonts w:ascii="宋体" w:hAnsi="宋体" w:hint="eastAsia"/>
        </w:rPr>
        <w:t>这是降低CRF发生率的基础工作，或称初级预防(primary prevention)。</w:t>
      </w:r>
    </w:p>
    <w:p w:rsidR="007F6DC5" w:rsidRPr="00A35D65" w:rsidRDefault="007F6DC5" w:rsidP="007F6DC5">
      <w:pPr>
        <w:rPr>
          <w:rFonts w:ascii="宋体" w:hAnsi="宋体"/>
        </w:rPr>
      </w:pPr>
      <w:r w:rsidRPr="00A35D65">
        <w:rPr>
          <w:rFonts w:ascii="宋体" w:hAnsi="宋体" w:hint="eastAsia"/>
        </w:rPr>
        <w:t xml:space="preserve">  对轻、中度CRF及时进行治疗，延缓、停止或逆转CRF的进展，防止尿毒症的发</w:t>
      </w:r>
    </w:p>
    <w:p w:rsidR="007F6DC5" w:rsidRPr="00A35D65" w:rsidRDefault="007F6DC5" w:rsidP="007F6DC5">
      <w:pPr>
        <w:rPr>
          <w:rFonts w:ascii="宋体" w:hAnsi="宋体"/>
        </w:rPr>
      </w:pPr>
      <w:r w:rsidRPr="00A35D65">
        <w:rPr>
          <w:rFonts w:ascii="宋体" w:hAnsi="宋体" w:hint="eastAsia"/>
        </w:rPr>
        <w:t>生，这是CRF防治中的另一项基础工作。其基本对策是：①坚持病因治疗：如对高血压</w:t>
      </w:r>
    </w:p>
    <w:p w:rsidR="007F6DC5" w:rsidRPr="00A35D65" w:rsidRDefault="007F6DC5" w:rsidP="007F6DC5">
      <w:pPr>
        <w:rPr>
          <w:rFonts w:ascii="宋体" w:hAnsi="宋体"/>
        </w:rPr>
      </w:pPr>
      <w:r w:rsidRPr="00A35D65">
        <w:rPr>
          <w:rFonts w:ascii="宋体" w:hAnsi="宋体" w:hint="eastAsia"/>
        </w:rPr>
        <w:t>病、糖尿病肾病、肾小球肾炎等，坚持长期合理治疗。②避免或消除CRF急剧恶化的危</w:t>
      </w:r>
    </w:p>
    <w:p w:rsidR="007F6DC5" w:rsidRPr="00A35D65" w:rsidRDefault="007F6DC5" w:rsidP="007F6DC5">
      <w:pPr>
        <w:rPr>
          <w:rFonts w:ascii="宋体" w:hAnsi="宋体"/>
        </w:rPr>
      </w:pPr>
      <w:r w:rsidRPr="00A35D65">
        <w:rPr>
          <w:rFonts w:ascii="宋体" w:hAnsi="宋体" w:hint="eastAsia"/>
        </w:rPr>
        <w:t>险因素。③阻断或抑制肾单位损害渐进性发展的各种途径，保护健存。肾单位。对患者血</w:t>
      </w:r>
    </w:p>
    <w:p w:rsidR="007F6DC5" w:rsidRPr="00A35D65" w:rsidRDefault="007F6DC5" w:rsidP="007F6DC5">
      <w:pPr>
        <w:rPr>
          <w:rFonts w:ascii="宋体" w:hAnsi="宋体"/>
        </w:rPr>
      </w:pPr>
      <w:r w:rsidRPr="00A35D65">
        <w:rPr>
          <w:rFonts w:ascii="宋体" w:hAnsi="宋体" w:hint="eastAsia"/>
        </w:rPr>
        <w:t>压、血糖、尿蛋白定量、血肌酐上升幅度、GFR下降幅度等指标，都应当控制在“理想</w:t>
      </w:r>
    </w:p>
    <w:p w:rsidR="007F6DC5" w:rsidRPr="00A35D65" w:rsidRDefault="007F6DC5" w:rsidP="007F6DC5">
      <w:pPr>
        <w:rPr>
          <w:rFonts w:ascii="宋体" w:hAnsi="宋体"/>
        </w:rPr>
      </w:pPr>
      <w:r w:rsidRPr="00A35D65">
        <w:rPr>
          <w:rFonts w:ascii="宋体" w:hAnsi="宋体" w:hint="eastAsia"/>
        </w:rPr>
        <w:t>范围”(表5—11-3)。具体防治措施主要有：</w:t>
      </w:r>
    </w:p>
    <w:p w:rsidR="007F6DC5" w:rsidRPr="00A35D65" w:rsidRDefault="007F6DC5" w:rsidP="007F6DC5">
      <w:pPr>
        <w:rPr>
          <w:rFonts w:ascii="宋体" w:hAnsi="宋体"/>
        </w:rPr>
      </w:pPr>
      <w:r w:rsidRPr="00A35D65">
        <w:rPr>
          <w:rFonts w:ascii="宋体" w:hAnsi="宋体" w:hint="eastAsia"/>
        </w:rPr>
        <w:t xml:space="preserve">    表5-11．3 CKD-CRF患者血压、蛋白尿、血糖、HbAm、GFR或Scr变化的治疗目标</w:t>
      </w:r>
    </w:p>
    <w:p w:rsidR="007F6DC5" w:rsidRPr="00A35D65" w:rsidRDefault="007F6DC5" w:rsidP="007F6DC5">
      <w:pPr>
        <w:rPr>
          <w:rFonts w:ascii="宋体" w:hAnsi="宋体"/>
        </w:rPr>
      </w:pPr>
      <w:r w:rsidRPr="00A35D65">
        <w:rPr>
          <w:rFonts w:ascii="宋体" w:hAnsi="宋体" w:hint="eastAsia"/>
        </w:rPr>
        <w:t>项    目    目  标</w:t>
      </w:r>
    </w:p>
    <w:p w:rsidR="007F6DC5" w:rsidRPr="00A35D65" w:rsidRDefault="007F6DC5" w:rsidP="007F6DC5">
      <w:pPr>
        <w:rPr>
          <w:rFonts w:ascii="宋体" w:hAnsi="宋体"/>
        </w:rPr>
      </w:pPr>
      <w:r w:rsidRPr="00A35D65">
        <w:rPr>
          <w:rFonts w:ascii="宋体" w:hAnsi="宋体" w:hint="eastAsia"/>
        </w:rPr>
        <w:t>血压</w:t>
      </w:r>
    </w:p>
    <w:p w:rsidR="007F6DC5" w:rsidRPr="00A35D65" w:rsidRDefault="007F6DC5" w:rsidP="007F6DC5">
      <w:pPr>
        <w:rPr>
          <w:rFonts w:ascii="宋体" w:hAnsi="宋体"/>
        </w:rPr>
      </w:pPr>
      <w:r w:rsidRPr="00A35D65">
        <w:rPr>
          <w:rFonts w:ascii="宋体" w:hAnsi="宋体" w:hint="eastAsia"/>
        </w:rPr>
        <w:t xml:space="preserve">  CKD第1～4期(GFR≥15ml／min)</w:t>
      </w:r>
    </w:p>
    <w:p w:rsidR="007F6DC5" w:rsidRPr="00A35D65" w:rsidRDefault="007F6DC5" w:rsidP="007F6DC5">
      <w:pPr>
        <w:rPr>
          <w:rFonts w:ascii="宋体" w:hAnsi="宋体"/>
        </w:rPr>
      </w:pPr>
      <w:r w:rsidRPr="00A35D65">
        <w:rPr>
          <w:rFonts w:ascii="宋体" w:hAnsi="宋体" w:hint="eastAsia"/>
        </w:rPr>
        <w:t xml:space="preserve">  尿蛋白&gt;1g／24hr或糖尿病肾病</w:t>
      </w:r>
    </w:p>
    <w:p w:rsidR="007F6DC5" w:rsidRPr="00A35D65" w:rsidRDefault="007F6DC5" w:rsidP="007F6DC5">
      <w:pPr>
        <w:rPr>
          <w:rFonts w:ascii="宋体" w:hAnsi="宋体"/>
        </w:rPr>
      </w:pPr>
      <w:r w:rsidRPr="00A35D65">
        <w:rPr>
          <w:rFonts w:ascii="宋体" w:hAnsi="宋体" w:hint="eastAsia"/>
        </w:rPr>
        <w:t xml:space="preserve">  尿蛋白&lt;lg／24hr</w:t>
      </w:r>
    </w:p>
    <w:p w:rsidR="007F6DC5" w:rsidRPr="00A35D65" w:rsidRDefault="007F6DC5" w:rsidP="007F6DC5">
      <w:pPr>
        <w:rPr>
          <w:rFonts w:ascii="宋体" w:hAnsi="宋体"/>
        </w:rPr>
      </w:pPr>
      <w:r w:rsidRPr="00A35D65">
        <w:rPr>
          <w:rFonts w:ascii="宋体" w:hAnsi="宋体" w:hint="eastAsia"/>
        </w:rPr>
        <w:t xml:space="preserve">  CKD第5期(GFR~15ml／min)</w:t>
      </w:r>
    </w:p>
    <w:p w:rsidR="007F6DC5" w:rsidRPr="00A35D65" w:rsidRDefault="007F6DC5" w:rsidP="007F6DC5">
      <w:pPr>
        <w:rPr>
          <w:rFonts w:ascii="宋体" w:hAnsi="宋体"/>
        </w:rPr>
      </w:pPr>
      <w:r w:rsidRPr="00A35D65">
        <w:rPr>
          <w:rFonts w:ascii="宋体" w:hAnsi="宋体" w:hint="eastAsia"/>
        </w:rPr>
        <w:t>血糖(糖尿病患者，retool／L)</w:t>
      </w:r>
    </w:p>
    <w:p w:rsidR="007F6DC5" w:rsidRPr="00A35D65" w:rsidRDefault="007F6DC5" w:rsidP="007F6DC5">
      <w:pPr>
        <w:rPr>
          <w:rFonts w:ascii="宋体" w:hAnsi="宋体"/>
        </w:rPr>
      </w:pPr>
      <w:r w:rsidRPr="00A35D65">
        <w:rPr>
          <w:rFonts w:ascii="宋体" w:hAnsi="宋体" w:hint="eastAsia"/>
        </w:rPr>
        <w:t>HbAlc(糖尿病患者)</w:t>
      </w:r>
    </w:p>
    <w:p w:rsidR="007F6DC5" w:rsidRPr="00A35D65" w:rsidRDefault="007F6DC5" w:rsidP="007F6DC5">
      <w:pPr>
        <w:rPr>
          <w:rFonts w:ascii="宋体" w:hAnsi="宋体"/>
        </w:rPr>
      </w:pPr>
      <w:r w:rsidRPr="00A35D65">
        <w:rPr>
          <w:rFonts w:ascii="宋体" w:hAnsi="宋体" w:hint="eastAsia"/>
        </w:rPr>
        <w:t>蛋白尿</w:t>
      </w:r>
    </w:p>
    <w:p w:rsidR="007F6DC5" w:rsidRPr="00A35D65" w:rsidRDefault="007F6DC5" w:rsidP="007F6DC5">
      <w:pPr>
        <w:rPr>
          <w:rFonts w:ascii="宋体" w:hAnsi="宋体"/>
        </w:rPr>
      </w:pPr>
      <w:r w:rsidRPr="00A35D65">
        <w:rPr>
          <w:rFonts w:ascii="宋体" w:hAnsi="宋体" w:hint="eastAsia"/>
        </w:rPr>
        <w:t>GFR下降速度</w:t>
      </w:r>
    </w:p>
    <w:p w:rsidR="007F6DC5" w:rsidRPr="00A35D65" w:rsidRDefault="007F6DC5" w:rsidP="007F6DC5">
      <w:pPr>
        <w:rPr>
          <w:rFonts w:ascii="宋体" w:hAnsi="宋体"/>
        </w:rPr>
      </w:pPr>
      <w:r w:rsidRPr="00A35D65">
        <w:rPr>
          <w:rFonts w:ascii="宋体" w:hAnsi="宋体" w:hint="eastAsia"/>
        </w:rPr>
        <w:t>Ser升高速度</w:t>
      </w:r>
    </w:p>
    <w:p w:rsidR="007F6DC5" w:rsidRPr="00A35D65" w:rsidRDefault="007F6DC5" w:rsidP="007F6DC5">
      <w:pPr>
        <w:rPr>
          <w:rFonts w:ascii="宋体" w:hAnsi="宋体"/>
        </w:rPr>
      </w:pPr>
      <w:r w:rsidRPr="00A35D65">
        <w:rPr>
          <w:rFonts w:ascii="宋体" w:hAnsi="宋体" w:hint="eastAsia"/>
        </w:rPr>
        <w:t>&lt;125／75mmHg</w:t>
      </w:r>
    </w:p>
    <w:p w:rsidR="007F6DC5" w:rsidRPr="00A35D65" w:rsidRDefault="007F6DC5" w:rsidP="007F6DC5">
      <w:pPr>
        <w:rPr>
          <w:rFonts w:ascii="宋体" w:hAnsi="宋体"/>
        </w:rPr>
      </w:pPr>
      <w:r w:rsidRPr="00A35D65">
        <w:rPr>
          <w:rFonts w:ascii="宋体" w:hAnsi="宋体" w:hint="eastAsia"/>
        </w:rPr>
        <w:t>~130／80mmHg</w:t>
      </w:r>
    </w:p>
    <w:p w:rsidR="007F6DC5" w:rsidRPr="00A35D65" w:rsidRDefault="007F6DC5" w:rsidP="007F6DC5">
      <w:pPr>
        <w:rPr>
          <w:rFonts w:ascii="宋体" w:hAnsi="宋体"/>
        </w:rPr>
      </w:pPr>
      <w:r w:rsidRPr="00A35D65">
        <w:rPr>
          <w:rFonts w:ascii="宋体" w:hAnsi="宋体" w:hint="eastAsia"/>
        </w:rPr>
        <w:t>&lt;140／90mmHg</w:t>
      </w:r>
    </w:p>
    <w:p w:rsidR="007F6DC5" w:rsidRPr="00A35D65" w:rsidRDefault="007F6DC5" w:rsidP="007F6DC5">
      <w:pPr>
        <w:rPr>
          <w:rFonts w:ascii="宋体" w:hAnsi="宋体"/>
        </w:rPr>
      </w:pPr>
      <w:r w:rsidRPr="00A35D65">
        <w:rPr>
          <w:rFonts w:ascii="宋体" w:hAnsi="宋体" w:hint="eastAsia"/>
        </w:rPr>
        <w:t>空腹5．O～7．2，睡前6．1～8．3</w:t>
      </w:r>
    </w:p>
    <w:p w:rsidR="007F6DC5" w:rsidRPr="00A35D65" w:rsidRDefault="007F6DC5" w:rsidP="007F6DC5">
      <w:pPr>
        <w:rPr>
          <w:rFonts w:ascii="宋体" w:hAnsi="宋体"/>
        </w:rPr>
      </w:pPr>
      <w:r w:rsidRPr="00A35D65">
        <w:rPr>
          <w:rFonts w:ascii="宋体" w:hAnsi="宋体" w:hint="eastAsia"/>
        </w:rPr>
        <w:t>&lt;7％</w:t>
      </w:r>
    </w:p>
    <w:p w:rsidR="007F6DC5" w:rsidRPr="00A35D65" w:rsidRDefault="007F6DC5" w:rsidP="007F6DC5">
      <w:pPr>
        <w:rPr>
          <w:rFonts w:ascii="宋体" w:hAnsi="宋体"/>
        </w:rPr>
      </w:pPr>
      <w:r w:rsidRPr="00A35D65">
        <w:rPr>
          <w:rFonts w:ascii="宋体" w:hAnsi="宋体" w:hint="eastAsia"/>
        </w:rPr>
        <w:t>&lt;O．5g／ZChr</w:t>
      </w:r>
    </w:p>
    <w:p w:rsidR="007F6DC5" w:rsidRPr="00A35D65" w:rsidRDefault="007F6DC5" w:rsidP="007F6DC5">
      <w:pPr>
        <w:rPr>
          <w:rFonts w:ascii="宋体" w:hAnsi="宋体"/>
        </w:rPr>
      </w:pPr>
      <w:r w:rsidRPr="00A35D65">
        <w:rPr>
          <w:rFonts w:ascii="宋体" w:hAnsi="宋体" w:hint="eastAsia"/>
        </w:rPr>
        <w:t>&lt;0．3ml／min·mon(&lt;4ml／min·year)</w:t>
      </w:r>
    </w:p>
    <w:p w:rsidR="007F6DC5" w:rsidRPr="00A35D65" w:rsidRDefault="007F6DC5" w:rsidP="007F6DC5">
      <w:pPr>
        <w:rPr>
          <w:rFonts w:ascii="宋体" w:hAnsi="宋体"/>
        </w:rPr>
      </w:pPr>
      <w:r w:rsidRPr="00A35D65">
        <w:rPr>
          <w:rFonts w:ascii="宋体" w:hAnsi="宋体" w:hint="eastAsia"/>
        </w:rPr>
        <w:t>&lt;4肛m01／L·mon(&lt;50pmol／L·year)</w:t>
      </w:r>
    </w:p>
    <w:p w:rsidR="007F6DC5" w:rsidRPr="00A35D65" w:rsidRDefault="007F6DC5" w:rsidP="007F6DC5">
      <w:pPr>
        <w:rPr>
          <w:rFonts w:ascii="宋体" w:hAnsi="宋体"/>
        </w:rPr>
      </w:pPr>
      <w:r w:rsidRPr="00A35D65">
        <w:rPr>
          <w:rFonts w:ascii="宋体" w:hAnsi="宋体" w:hint="eastAsia"/>
        </w:rPr>
        <w:lastRenderedPageBreak/>
        <w:t xml:space="preserve">    1．及时、有效地控制高血压24小时持续、有效地控制高血压，对保护靶器官具有</w:t>
      </w:r>
    </w:p>
    <w:p w:rsidR="007F6DC5" w:rsidRPr="00A35D65" w:rsidRDefault="007F6DC5" w:rsidP="007F6DC5">
      <w:pPr>
        <w:rPr>
          <w:rFonts w:ascii="宋体" w:hAnsi="宋体"/>
        </w:rPr>
      </w:pPr>
      <w:r w:rsidRPr="00A35D65">
        <w:rPr>
          <w:rFonts w:ascii="宋体" w:hAnsi="宋体" w:hint="eastAsia"/>
        </w:rPr>
        <w:t>重要作用，也是延缓、停止或逆转CRF进展的主要因素之一。透析前CRF(GFR≤</w:t>
      </w:r>
    </w:p>
    <w:p w:rsidR="007F6DC5" w:rsidRPr="00A35D65" w:rsidRDefault="007F6DC5" w:rsidP="007F6DC5">
      <w:pPr>
        <w:rPr>
          <w:rFonts w:ascii="宋体" w:hAnsi="宋体"/>
        </w:rPr>
      </w:pPr>
      <w:r w:rsidRPr="00A35D65">
        <w:rPr>
          <w:rFonts w:ascii="宋体" w:hAnsi="宋体" w:hint="eastAsia"/>
        </w:rPr>
        <w:t>10ml／min)患者的血压，一般应当控制在120～130／75~80mmHg以下。</w:t>
      </w:r>
    </w:p>
    <w:p w:rsidR="007F6DC5" w:rsidRPr="00A35D65" w:rsidRDefault="007F6DC5" w:rsidP="007F6DC5">
      <w:pPr>
        <w:rPr>
          <w:rFonts w:ascii="宋体" w:hAnsi="宋体"/>
        </w:rPr>
      </w:pPr>
      <w:r w:rsidRPr="00A35D65">
        <w:rPr>
          <w:rFonts w:ascii="宋体" w:hAnsi="宋体" w:hint="eastAsia"/>
        </w:rPr>
        <w:t xml:space="preserve">    2．ACEI和ARB的独特作用  血管紧张素转化酶抑制剂(AcEI)和血管紧张素Ⅱ受</w:t>
      </w:r>
    </w:p>
    <w:p w:rsidR="007F6DC5" w:rsidRPr="00A35D65" w:rsidRDefault="007F6DC5" w:rsidP="007F6DC5">
      <w:pPr>
        <w:rPr>
          <w:rFonts w:ascii="宋体" w:hAnsi="宋体"/>
        </w:rPr>
      </w:pPr>
      <w:r w:rsidRPr="00A35D65">
        <w:rPr>
          <w:rFonts w:ascii="宋体" w:hAnsi="宋体" w:hint="eastAsia"/>
        </w:rPr>
        <w:t>体1拮抗剂(ARB)具有良好降压作用，还有其独特的减低高滤过、减轻蛋白尿的作用，</w:t>
      </w:r>
    </w:p>
    <w:p w:rsidR="007F6DC5" w:rsidRPr="00A35D65" w:rsidRDefault="007F6DC5" w:rsidP="007F6DC5">
      <w:pPr>
        <w:rPr>
          <w:rFonts w:ascii="宋体" w:hAnsi="宋体"/>
        </w:rPr>
      </w:pPr>
      <w:r w:rsidRPr="00A35D65">
        <w:rPr>
          <w:rFonts w:ascii="宋体" w:hAnsi="宋体" w:hint="eastAsia"/>
        </w:rPr>
        <w:t>主要通过扩张出球小动脉来实现，同时也有抗氧化、减轻肾小球基底膜损害等作用。</w:t>
      </w:r>
    </w:p>
    <w:p w:rsidR="007F6DC5" w:rsidRPr="00A35D65" w:rsidRDefault="007F6DC5" w:rsidP="007F6DC5">
      <w:pPr>
        <w:rPr>
          <w:rFonts w:ascii="宋体" w:hAnsi="宋体"/>
        </w:rPr>
      </w:pPr>
      <w:r w:rsidRPr="00A35D65">
        <w:rPr>
          <w:rFonts w:ascii="宋体" w:hAnsi="宋体" w:hint="eastAsia"/>
        </w:rPr>
        <w:t xml:space="preserve">    3．严格控制血糖  研究表明，严格控制血糖，使糖尿病患者空腹血糖控制5．0～</w:t>
      </w:r>
    </w:p>
    <w:p w:rsidR="007F6DC5" w:rsidRPr="00A35D65" w:rsidRDefault="007F6DC5" w:rsidP="007F6DC5">
      <w:pPr>
        <w:rPr>
          <w:rFonts w:ascii="宋体" w:hAnsi="宋体"/>
        </w:rPr>
      </w:pPr>
      <w:r w:rsidRPr="00A35D65">
        <w:rPr>
          <w:rFonts w:ascii="宋体" w:hAnsi="宋体" w:hint="eastAsia"/>
        </w:rPr>
        <w:t>7．2mmol／L(睡前6．1～8．3mmol／L)，糖化血红蛋白(HbAlc)&lt;7％，可延缓患者CRF</w:t>
      </w:r>
    </w:p>
    <w:p w:rsidR="007F6DC5" w:rsidRPr="00A35D65" w:rsidRDefault="007F6DC5" w:rsidP="007F6DC5">
      <w:pPr>
        <w:rPr>
          <w:rFonts w:ascii="宋体" w:hAnsi="宋体"/>
        </w:rPr>
      </w:pPr>
      <w:r w:rsidRPr="00A35D65">
        <w:rPr>
          <w:rFonts w:ascii="宋体" w:hAnsi="宋体" w:hint="eastAsia"/>
        </w:rPr>
        <w:t>进展。</w:t>
      </w:r>
    </w:p>
    <w:p w:rsidR="007F6DC5" w:rsidRPr="00A35D65" w:rsidRDefault="007F6DC5" w:rsidP="007F6DC5">
      <w:pPr>
        <w:rPr>
          <w:rFonts w:ascii="宋体" w:hAnsi="宋体"/>
        </w:rPr>
      </w:pPr>
      <w:r w:rsidRPr="00A35D65">
        <w:rPr>
          <w:rFonts w:ascii="宋体" w:hAnsi="宋体" w:hint="eastAsia"/>
        </w:rPr>
        <w:t xml:space="preserve">    4．控制蛋白尿将患者蛋白尿控制在&lt;O．5g／24hr，或明显减轻微量白蛋白尿，均可</w:t>
      </w:r>
    </w:p>
    <w:p w:rsidR="007F6DC5" w:rsidRPr="00A35D65" w:rsidRDefault="007F6DC5" w:rsidP="007F6DC5">
      <w:pPr>
        <w:rPr>
          <w:rFonts w:ascii="宋体" w:hAnsi="宋体"/>
        </w:rPr>
      </w:pPr>
      <w:r w:rsidRPr="00A35D65">
        <w:rPr>
          <w:rFonts w:ascii="宋体" w:hAnsi="宋体" w:hint="eastAsia"/>
        </w:rPr>
        <w:t>改善其长期预后，包括延缓CRF病程进展和提高生存率。</w:t>
      </w:r>
    </w:p>
    <w:p w:rsidR="007F6DC5" w:rsidRPr="00A35D65" w:rsidRDefault="007F6DC5" w:rsidP="007F6DC5">
      <w:pPr>
        <w:rPr>
          <w:rFonts w:ascii="宋体" w:hAnsi="宋体"/>
        </w:rPr>
      </w:pPr>
      <w:r w:rsidRPr="00A35D65">
        <w:rPr>
          <w:rFonts w:ascii="宋体" w:hAnsi="宋体" w:hint="eastAsia"/>
        </w:rPr>
        <w:t xml:space="preserve">    5．饮食治疗  应用低蛋白、低磷饮食，单用或加用必需氨基酸或a一酮酸(EAA／a—</w:t>
      </w:r>
    </w:p>
    <w:p w:rsidR="007F6DC5" w:rsidRPr="00A35D65" w:rsidRDefault="007F6DC5" w:rsidP="007F6DC5">
      <w:pPr>
        <w:rPr>
          <w:rFonts w:ascii="宋体" w:hAnsi="宋体"/>
        </w:rPr>
      </w:pPr>
      <w:r w:rsidRPr="00A35D65">
        <w:rPr>
          <w:rFonts w:ascii="宋体" w:hAnsi="宋体" w:hint="eastAsia"/>
        </w:rPr>
        <w:t>KA)，可能具有减轻肾小球硬化和肾间质纤维化的作用。多数研究结果支持饮食治疗对延</w:t>
      </w:r>
    </w:p>
    <w:p w:rsidR="007F6DC5" w:rsidRPr="00A35D65" w:rsidRDefault="007F6DC5" w:rsidP="007F6DC5">
      <w:pPr>
        <w:rPr>
          <w:rFonts w:ascii="宋体" w:hAnsi="宋体"/>
        </w:rPr>
      </w:pPr>
      <w:r w:rsidRPr="00A35D65">
        <w:rPr>
          <w:rFonts w:ascii="宋体" w:hAnsi="宋体" w:hint="eastAsia"/>
        </w:rPr>
        <w:t>缓CRF进展有效，但其效果在不同病因、不同阶段的CRF患者中有差别，需进一步加强</w:t>
      </w:r>
    </w:p>
    <w:p w:rsidR="007F6DC5" w:rsidRPr="00A35D65" w:rsidRDefault="007F6DC5" w:rsidP="007F6DC5">
      <w:pPr>
        <w:rPr>
          <w:rFonts w:ascii="宋体" w:hAnsi="宋体"/>
        </w:rPr>
      </w:pPr>
      <w:r w:rsidRPr="00A35D65">
        <w:rPr>
          <w:rFonts w:ascii="宋体" w:hAnsi="宋体" w:hint="eastAsia"/>
        </w:rPr>
        <w:t>研究。</w:t>
      </w:r>
    </w:p>
    <w:p w:rsidR="007F6DC5" w:rsidRPr="00A35D65" w:rsidRDefault="007F6DC5" w:rsidP="007F6DC5">
      <w:pPr>
        <w:rPr>
          <w:rFonts w:ascii="宋体" w:hAnsi="宋体"/>
        </w:rPr>
      </w:pPr>
      <w:r w:rsidRPr="00A35D65">
        <w:rPr>
          <w:rFonts w:ascii="宋体" w:hAnsi="宋体" w:hint="eastAsia"/>
        </w:rPr>
        <w:t xml:space="preserve">    6．其他积极纠正贫血、减少尿毒症毒素蓄积、应用他汀类降脂药、戒烟等，很可</w:t>
      </w:r>
    </w:p>
    <w:p w:rsidR="007F6DC5" w:rsidRPr="00A35D65" w:rsidRDefault="007F6DC5" w:rsidP="007F6DC5">
      <w:pPr>
        <w:rPr>
          <w:rFonts w:ascii="宋体" w:hAnsi="宋体"/>
        </w:rPr>
      </w:pPr>
      <w:r w:rsidRPr="00A35D65">
        <w:rPr>
          <w:rFonts w:ascii="宋体" w:hAnsi="宋体" w:hint="eastAsia"/>
        </w:rPr>
        <w:t>能对肾功能有一定保护作用，目前正在进一步研究中。</w:t>
      </w:r>
    </w:p>
    <w:p w:rsidR="007F6DC5" w:rsidRPr="00A35D65" w:rsidRDefault="007F6DC5" w:rsidP="007F6DC5">
      <w:pPr>
        <w:rPr>
          <w:rFonts w:ascii="宋体" w:hAnsi="宋体"/>
        </w:rPr>
      </w:pPr>
      <w:r w:rsidRPr="00A35D65">
        <w:rPr>
          <w:rFonts w:ascii="宋体" w:hAnsi="宋体" w:hint="eastAsia"/>
        </w:rPr>
        <w:t xml:space="preserve">    (二)CRF的营养治疗</w:t>
      </w:r>
    </w:p>
    <w:p w:rsidR="007F6DC5" w:rsidRPr="00A35D65" w:rsidRDefault="007F6DC5" w:rsidP="007F6DC5">
      <w:pPr>
        <w:rPr>
          <w:rFonts w:ascii="宋体" w:hAnsi="宋体"/>
        </w:rPr>
      </w:pPr>
      <w:r w:rsidRPr="00A35D65">
        <w:rPr>
          <w:rFonts w:ascii="宋体" w:hAnsi="宋体" w:hint="eastAsia"/>
        </w:rPr>
        <w:t xml:space="preserve">    20世纪80年代以来，CRF的营养疗法得到显著改进，在提高患者生活质量、改善预</w:t>
      </w:r>
    </w:p>
    <w:p w:rsidR="007F6DC5" w:rsidRPr="00A35D65" w:rsidRDefault="007F6DC5" w:rsidP="007F6DC5">
      <w:pPr>
        <w:rPr>
          <w:rFonts w:ascii="宋体" w:hAnsi="宋体"/>
        </w:rPr>
      </w:pPr>
      <w:r w:rsidRPr="00A35D65">
        <w:rPr>
          <w:rFonts w:ascii="宋体" w:hAnsi="宋体" w:hint="eastAsia"/>
        </w:rPr>
        <w:t>后方面，发挥重要作用。CRF患者蛋白摄人量一般为0．6～0．8g／(kg·d)，以满足其基本</w:t>
      </w:r>
    </w:p>
    <w:p w:rsidR="007F6DC5" w:rsidRPr="00A35D65" w:rsidRDefault="007F6DC5" w:rsidP="007F6DC5">
      <w:pPr>
        <w:rPr>
          <w:rFonts w:ascii="宋体" w:hAnsi="宋体"/>
        </w:rPr>
      </w:pPr>
      <w:r w:rsidRPr="00A35D65">
        <w:rPr>
          <w:rFonts w:ascii="宋体" w:hAnsi="宋体" w:hint="eastAsia"/>
        </w:rPr>
        <w:t>生理需要。患者磷摄入量一般应&lt;600～800mg／d；对严重高磷血症患者，还应同时给予</w:t>
      </w:r>
    </w:p>
    <w:p w:rsidR="007F6DC5" w:rsidRPr="00A35D65" w:rsidRDefault="007F6DC5" w:rsidP="007F6DC5">
      <w:pPr>
        <w:rPr>
          <w:rFonts w:ascii="宋体" w:hAnsi="宋体"/>
        </w:rPr>
      </w:pPr>
      <w:r w:rsidRPr="00A35D65">
        <w:rPr>
          <w:rFonts w:ascii="宋体" w:hAnsi="宋体" w:hint="eastAsia"/>
        </w:rPr>
        <w:t>泌尿系统疾病    ii</w:t>
      </w:r>
    </w:p>
    <w:p w:rsidR="007F6DC5" w:rsidRPr="00A35D65" w:rsidRDefault="007F6DC5" w:rsidP="007F6DC5">
      <w:pPr>
        <w:rPr>
          <w:rFonts w:ascii="宋体" w:hAnsi="宋体"/>
        </w:rPr>
      </w:pPr>
      <w:r w:rsidRPr="00A35D65">
        <w:rPr>
          <w:rFonts w:ascii="宋体" w:hAnsi="宋体" w:hint="eastAsia"/>
        </w:rPr>
        <w:t>磷结合剂。患者饮食中动物蛋白与植物蛋白(包括大豆蛋白)应保持合理比例，一般两者</w:t>
      </w:r>
    </w:p>
    <w:p w:rsidR="007F6DC5" w:rsidRPr="00A35D65" w:rsidRDefault="007F6DC5" w:rsidP="007F6DC5">
      <w:pPr>
        <w:rPr>
          <w:rFonts w:ascii="宋体" w:hAnsi="宋体"/>
        </w:rPr>
      </w:pPr>
      <w:r w:rsidRPr="00A35D65">
        <w:rPr>
          <w:rFonts w:ascii="宋体" w:hAnsi="宋体" w:hint="eastAsia"/>
        </w:rPr>
        <w:t>各占一半左右；对蛋白摄入量限制较严格[0．4～0．6g／(kg·d)左右]的患者，动物蛋白</w:t>
      </w:r>
    </w:p>
    <w:p w:rsidR="007F6DC5" w:rsidRPr="00A35D65" w:rsidRDefault="007F6DC5" w:rsidP="007F6DC5">
      <w:pPr>
        <w:rPr>
          <w:rFonts w:ascii="宋体" w:hAnsi="宋体"/>
        </w:rPr>
      </w:pPr>
      <w:r w:rsidRPr="00A35D65">
        <w:rPr>
          <w:rFonts w:ascii="宋体" w:hAnsi="宋体" w:hint="eastAsia"/>
        </w:rPr>
        <w:t>可占50％～60％，以增加必需氨基酸的摄入比例。</w:t>
      </w:r>
    </w:p>
    <w:p w:rsidR="007F6DC5" w:rsidRPr="00A35D65" w:rsidRDefault="007F6DC5" w:rsidP="007F6DC5">
      <w:pPr>
        <w:rPr>
          <w:rFonts w:ascii="宋体" w:hAnsi="宋体"/>
        </w:rPr>
      </w:pPr>
      <w:r w:rsidRPr="00A35D65">
        <w:rPr>
          <w:rFonts w:ascii="宋体" w:hAnsi="宋体" w:hint="eastAsia"/>
        </w:rPr>
        <w:t xml:space="preserve">    如有条件，患者在低蛋白饮食0．4～0．6g／(kg·d)的基础上，可同时补充适量</w:t>
      </w:r>
    </w:p>
    <w:p w:rsidR="007F6DC5" w:rsidRPr="00A35D65" w:rsidRDefault="007F6DC5" w:rsidP="007F6DC5">
      <w:pPr>
        <w:rPr>
          <w:rFonts w:ascii="宋体" w:hAnsi="宋体"/>
        </w:rPr>
      </w:pPr>
      <w:r w:rsidRPr="00A35D65">
        <w:rPr>
          <w:rFonts w:ascii="宋体" w:hAnsi="宋体" w:hint="eastAsia"/>
        </w:rPr>
        <w:t>[O．1～0．2g／(kg-d)]的必需氨基酸或(和)旷KA；此时患者饮食中动物蛋白与植物蛋</w:t>
      </w:r>
    </w:p>
    <w:p w:rsidR="007F6DC5" w:rsidRPr="00A35D65" w:rsidRDefault="007F6DC5" w:rsidP="007F6DC5">
      <w:pPr>
        <w:rPr>
          <w:rFonts w:ascii="宋体" w:hAnsi="宋体"/>
        </w:rPr>
      </w:pPr>
      <w:r w:rsidRPr="00A35D65">
        <w:rPr>
          <w:rFonts w:ascii="宋体" w:hAnsi="宋体" w:hint="eastAsia"/>
        </w:rPr>
        <w:t>白的比例可不加限制，也可适当增加植物蛋白的摄入(占50％～70％)。a-KA的优点在</w:t>
      </w:r>
    </w:p>
    <w:p w:rsidR="007F6DC5" w:rsidRPr="00A35D65" w:rsidRDefault="007F6DC5" w:rsidP="007F6DC5">
      <w:pPr>
        <w:rPr>
          <w:rFonts w:ascii="宋体" w:hAnsi="宋体"/>
        </w:rPr>
      </w:pPr>
      <w:r w:rsidRPr="00A35D65">
        <w:rPr>
          <w:rFonts w:ascii="宋体" w:hAnsi="宋体" w:hint="eastAsia"/>
        </w:rPr>
        <w:t>于：它与胺基(NHz)生成必需氨基酸，有助于尿素氮的再利用和改善蛋白营养状况；由</w:t>
      </w:r>
    </w:p>
    <w:p w:rsidR="007F6DC5" w:rsidRPr="00A35D65" w:rsidRDefault="007F6DC5" w:rsidP="007F6DC5">
      <w:pPr>
        <w:rPr>
          <w:rFonts w:ascii="宋体" w:hAnsi="宋体"/>
        </w:rPr>
      </w:pPr>
      <w:r w:rsidRPr="00A35D65">
        <w:rPr>
          <w:rFonts w:ascii="宋体" w:hAnsi="宋体" w:hint="eastAsia"/>
        </w:rPr>
        <w:t>于a—KA制剂中含有钙盐，对纠正钙磷代谢紊乱、减轻继发性甲旁亢也有一定疗效。</w:t>
      </w:r>
    </w:p>
    <w:p w:rsidR="007F6DC5" w:rsidRPr="00A35D65" w:rsidRDefault="007F6DC5" w:rsidP="007F6DC5">
      <w:pPr>
        <w:rPr>
          <w:rFonts w:ascii="宋体" w:hAnsi="宋体"/>
        </w:rPr>
      </w:pPr>
      <w:r w:rsidRPr="00A35D65">
        <w:rPr>
          <w:rFonts w:ascii="宋体" w:hAnsi="宋体" w:hint="eastAsia"/>
        </w:rPr>
        <w:t xml:space="preserve">    无论应用何种饮食治疗方案，患者都必须摄入足量热量，一般为125．6～146．5kJ／kg</w:t>
      </w:r>
    </w:p>
    <w:p w:rsidR="007F6DC5" w:rsidRPr="00A35D65" w:rsidRDefault="007F6DC5" w:rsidP="007F6DC5">
      <w:pPr>
        <w:rPr>
          <w:rFonts w:ascii="宋体" w:hAnsi="宋体"/>
        </w:rPr>
      </w:pPr>
      <w:r w:rsidRPr="00A35D65">
        <w:rPr>
          <w:rFonts w:ascii="宋体" w:hAnsi="宋体" w:hint="eastAsia"/>
        </w:rPr>
        <w:t>[30～35kcal／(kg·d)]，每日至少给予热量125．6kJ／kg(30kcal／kg)，以使低蛋白饮食的</w:t>
      </w:r>
    </w:p>
    <w:p w:rsidR="007F6DC5" w:rsidRPr="00A35D65" w:rsidRDefault="007F6DC5" w:rsidP="007F6DC5">
      <w:pPr>
        <w:rPr>
          <w:rFonts w:ascii="宋体" w:hAnsi="宋体"/>
        </w:rPr>
      </w:pPr>
      <w:r w:rsidRPr="00A35D65">
        <w:rPr>
          <w:rFonts w:ascii="宋体" w:hAnsi="宋体" w:hint="eastAsia"/>
        </w:rPr>
        <w:t>氮得到充分的利用，减少蛋白分解和体内蛋白库的消耗。</w:t>
      </w:r>
    </w:p>
    <w:p w:rsidR="007F6DC5" w:rsidRPr="00A35D65" w:rsidRDefault="007F6DC5" w:rsidP="007F6DC5">
      <w:pPr>
        <w:rPr>
          <w:rFonts w:ascii="宋体" w:hAnsi="宋体"/>
        </w:rPr>
      </w:pPr>
      <w:r w:rsidRPr="00A35D65">
        <w:rPr>
          <w:rFonts w:ascii="宋体" w:hAnsi="宋体" w:hint="eastAsia"/>
        </w:rPr>
        <w:t xml:space="preserve">    (三)CRF的药物治疗</w:t>
      </w:r>
    </w:p>
    <w:p w:rsidR="007F6DC5" w:rsidRPr="00A35D65" w:rsidRDefault="007F6DC5" w:rsidP="007F6DC5">
      <w:pPr>
        <w:rPr>
          <w:rFonts w:ascii="宋体" w:hAnsi="宋体"/>
        </w:rPr>
      </w:pPr>
      <w:r w:rsidRPr="00A35D65">
        <w:rPr>
          <w:rFonts w:ascii="宋体" w:hAnsi="宋体" w:hint="eastAsia"/>
        </w:rPr>
        <w:t xml:space="preserve">    1．纠正酸中毒和水、电解质紊乱</w:t>
      </w:r>
    </w:p>
    <w:p w:rsidR="007F6DC5" w:rsidRPr="00A35D65" w:rsidRDefault="007F6DC5" w:rsidP="007F6DC5">
      <w:pPr>
        <w:rPr>
          <w:rFonts w:ascii="宋体" w:hAnsi="宋体"/>
        </w:rPr>
      </w:pPr>
      <w:r w:rsidRPr="00A35D65">
        <w:rPr>
          <w:rFonts w:ascii="宋体" w:hAnsi="宋体" w:hint="eastAsia"/>
        </w:rPr>
        <w:t xml:space="preserve">    (1)纠正代谢性中毒：代谢性酸中毒的处理，主要为口服碳酸氢钠(NaHCOs)，轻</w:t>
      </w:r>
    </w:p>
    <w:p w:rsidR="007F6DC5" w:rsidRPr="00A35D65" w:rsidRDefault="007F6DC5" w:rsidP="007F6DC5">
      <w:pPr>
        <w:rPr>
          <w:rFonts w:ascii="宋体" w:hAnsi="宋体"/>
        </w:rPr>
      </w:pPr>
      <w:r w:rsidRPr="00A35D65">
        <w:rPr>
          <w:rFonts w:ascii="宋体" w:hAnsi="宋体" w:hint="eastAsia"/>
        </w:rPr>
        <w:t>者1．5～3．Og／d即可；中、重度患者3～15g／d，必要时可静脉输入。可将纠正酸中毒所需</w:t>
      </w:r>
    </w:p>
    <w:p w:rsidR="007F6DC5" w:rsidRPr="00A35D65" w:rsidRDefault="007F6DC5" w:rsidP="007F6DC5">
      <w:pPr>
        <w:rPr>
          <w:rFonts w:ascii="宋体" w:hAnsi="宋体"/>
        </w:rPr>
      </w:pPr>
      <w:r w:rsidRPr="00A35D65">
        <w:rPr>
          <w:rFonts w:ascii="宋体" w:hAnsi="宋体" w:hint="eastAsia"/>
        </w:rPr>
        <w:t>之NaHCOs总量分3～6次给予，在48～72小时或更长时间后基本纠正酸中毒。对有明显</w:t>
      </w:r>
    </w:p>
    <w:p w:rsidR="007F6DC5" w:rsidRPr="00A35D65" w:rsidRDefault="007F6DC5" w:rsidP="007F6DC5">
      <w:pPr>
        <w:rPr>
          <w:rFonts w:ascii="宋体" w:hAnsi="宋体"/>
        </w:rPr>
      </w:pPr>
      <w:r w:rsidRPr="00A35D65">
        <w:rPr>
          <w:rFonts w:ascii="宋体" w:hAnsi="宋体" w:hint="eastAsia"/>
        </w:rPr>
        <w:t>心衰的患者，要防止NaHCOs输入量过多，输入速度宜慢，以免心脏负荷加重；也可根</w:t>
      </w:r>
    </w:p>
    <w:p w:rsidR="007F6DC5" w:rsidRPr="00A35D65" w:rsidRDefault="007F6DC5" w:rsidP="007F6DC5">
      <w:pPr>
        <w:rPr>
          <w:rFonts w:ascii="宋体" w:hAnsi="宋体"/>
        </w:rPr>
      </w:pPr>
      <w:r w:rsidRPr="00A35D65">
        <w:rPr>
          <w:rFonts w:ascii="宋体" w:hAnsi="宋体" w:hint="eastAsia"/>
        </w:rPr>
        <w:t>据患者情况同时口服或注射呋塞米(速尿)20~200mg／d，以增加尿量，防止钠潴留。</w:t>
      </w:r>
    </w:p>
    <w:p w:rsidR="007F6DC5" w:rsidRPr="00A35D65" w:rsidRDefault="007F6DC5" w:rsidP="007F6DC5">
      <w:pPr>
        <w:rPr>
          <w:rFonts w:ascii="宋体" w:hAnsi="宋体"/>
        </w:rPr>
      </w:pPr>
      <w:r w:rsidRPr="00A35D65">
        <w:rPr>
          <w:rFonts w:ascii="宋体" w:hAnsi="宋体" w:hint="eastAsia"/>
        </w:rPr>
        <w:t xml:space="preserve">    (2)水钠紊乱的防治：为防止出现水钠潴留需适当限制钠摄人量，一般NaCl摄人量</w:t>
      </w:r>
    </w:p>
    <w:p w:rsidR="007F6DC5" w:rsidRPr="00A35D65" w:rsidRDefault="007F6DC5" w:rsidP="007F6DC5">
      <w:pPr>
        <w:rPr>
          <w:rFonts w:ascii="宋体" w:hAnsi="宋体"/>
        </w:rPr>
      </w:pPr>
      <w:r w:rsidRPr="00A35D65">
        <w:rPr>
          <w:rFonts w:ascii="宋体" w:hAnsi="宋体" w:hint="eastAsia"/>
        </w:rPr>
        <w:t>应不超过6～8g／d。有明显水肿、高血压者，钠摄入量一般说来2～3g／d(NaCl摄入量</w:t>
      </w:r>
    </w:p>
    <w:p w:rsidR="007F6DC5" w:rsidRPr="00A35D65" w:rsidRDefault="007F6DC5" w:rsidP="007F6DC5">
      <w:pPr>
        <w:rPr>
          <w:rFonts w:ascii="宋体" w:hAnsi="宋体"/>
        </w:rPr>
      </w:pPr>
      <w:r w:rsidRPr="00A35D65">
        <w:rPr>
          <w:rFonts w:ascii="宋体" w:hAnsi="宋体" w:hint="eastAsia"/>
        </w:rPr>
        <w:lastRenderedPageBreak/>
        <w:t>5~7g／d)，个别严重病例可限制为1～2g／d(NaCl 2．5～5g)。也可根据需要应用袢利尿</w:t>
      </w:r>
    </w:p>
    <w:p w:rsidR="007F6DC5" w:rsidRPr="00A35D65" w:rsidRDefault="007F6DC5" w:rsidP="007F6DC5">
      <w:pPr>
        <w:rPr>
          <w:rFonts w:ascii="宋体" w:hAnsi="宋体"/>
        </w:rPr>
      </w:pPr>
      <w:r w:rsidRPr="00A35D65">
        <w:rPr>
          <w:rFonts w:ascii="宋体" w:hAnsi="宋体" w:hint="eastAsia"/>
        </w:rPr>
        <w:t>剂[呋塞米、布美他尼(丁尿胺)等]，呋塞米20～200mg／~，2～3次／d，噻嗪类利尿</w:t>
      </w:r>
    </w:p>
    <w:p w:rsidR="007F6DC5" w:rsidRPr="00A35D65" w:rsidRDefault="007F6DC5" w:rsidP="007F6DC5">
      <w:pPr>
        <w:rPr>
          <w:rFonts w:ascii="宋体" w:hAnsi="宋体"/>
        </w:rPr>
      </w:pPr>
      <w:r w:rsidRPr="00A35D65">
        <w:rPr>
          <w:rFonts w:ascii="宋体" w:hAnsi="宋体" w:hint="eastAsia"/>
        </w:rPr>
        <w:t>剂及潴钾利尿剂对CRF患者(Scr&gt;220肚m01／L)不宜应用，因此时疗效甚差。对严重肺</w:t>
      </w:r>
    </w:p>
    <w:p w:rsidR="007F6DC5" w:rsidRPr="00A35D65" w:rsidRDefault="007F6DC5" w:rsidP="007F6DC5">
      <w:pPr>
        <w:rPr>
          <w:rFonts w:ascii="宋体" w:hAnsi="宋体"/>
        </w:rPr>
      </w:pPr>
      <w:r w:rsidRPr="00A35D65">
        <w:rPr>
          <w:rFonts w:ascii="宋体" w:hAnsi="宋体" w:hint="eastAsia"/>
        </w:rPr>
        <w:t>水肿急性左心衰竭者，常需及时给予血液透析或持续性血液滤过，以免延误治疗时机。</w:t>
      </w:r>
    </w:p>
    <w:p w:rsidR="007F6DC5" w:rsidRPr="00A35D65" w:rsidRDefault="007F6DC5" w:rsidP="007F6DC5">
      <w:pPr>
        <w:rPr>
          <w:rFonts w:ascii="宋体" w:hAnsi="宋体"/>
        </w:rPr>
      </w:pPr>
      <w:r w:rsidRPr="00A35D65">
        <w:rPr>
          <w:rFonts w:ascii="宋体" w:hAnsi="宋体" w:hint="eastAsia"/>
        </w:rPr>
        <w:t xml:space="preserve">    对慢性肾衰患者轻、中度低钠血症，一般不必积极处理，而应分析其不同原因，只对</w:t>
      </w:r>
    </w:p>
    <w:p w:rsidR="007F6DC5" w:rsidRPr="00A35D65" w:rsidRDefault="007F6DC5" w:rsidP="007F6DC5">
      <w:pPr>
        <w:rPr>
          <w:rFonts w:ascii="宋体" w:hAnsi="宋体"/>
        </w:rPr>
      </w:pPr>
      <w:r w:rsidRPr="00A35D65">
        <w:rPr>
          <w:rFonts w:ascii="宋体" w:hAnsi="宋体" w:hint="eastAsia"/>
        </w:rPr>
        <w:t>真性缺钠者谨慎地进行补充钠盐。对严重缺钠的低钠血症者，也应有步骤地逐渐纠正低钠</w:t>
      </w:r>
    </w:p>
    <w:p w:rsidR="007F6DC5" w:rsidRPr="00A35D65" w:rsidRDefault="007F6DC5" w:rsidP="007F6DC5">
      <w:pPr>
        <w:rPr>
          <w:rFonts w:ascii="宋体" w:hAnsi="宋体"/>
        </w:rPr>
      </w:pPr>
      <w:r w:rsidRPr="00A35D65">
        <w:rPr>
          <w:rFonts w:ascii="宋体" w:hAnsi="宋体" w:hint="eastAsia"/>
        </w:rPr>
        <w:t>状态。对“失钠性肾炎”患者，因其肾脏失钠较多，故需要积极补钠，但这种情况比较</w:t>
      </w:r>
    </w:p>
    <w:p w:rsidR="007F6DC5" w:rsidRPr="00A35D65" w:rsidRDefault="007F6DC5" w:rsidP="007F6DC5">
      <w:pPr>
        <w:rPr>
          <w:rFonts w:ascii="宋体" w:hAnsi="宋体"/>
        </w:rPr>
      </w:pPr>
      <w:r w:rsidRPr="00A35D65">
        <w:rPr>
          <w:rFonts w:ascii="宋体" w:hAnsi="宋体" w:hint="eastAsia"/>
        </w:rPr>
        <w:t>少见。</w:t>
      </w:r>
    </w:p>
    <w:p w:rsidR="007F6DC5" w:rsidRPr="00A35D65" w:rsidRDefault="007F6DC5" w:rsidP="007F6DC5">
      <w:pPr>
        <w:rPr>
          <w:rFonts w:ascii="宋体" w:hAnsi="宋体"/>
        </w:rPr>
      </w:pPr>
      <w:r w:rsidRPr="00A35D65">
        <w:rPr>
          <w:rFonts w:ascii="宋体" w:hAnsi="宋体" w:hint="eastAsia"/>
        </w:rPr>
        <w:t xml:space="preserve">    (3)高钾血症的防治：首先应积极预防高钾血症的发生。当GFR~25ml／min(或Scr</w:t>
      </w:r>
    </w:p>
    <w:p w:rsidR="007F6DC5" w:rsidRPr="00A35D65" w:rsidRDefault="007F6DC5" w:rsidP="007F6DC5">
      <w:pPr>
        <w:rPr>
          <w:rFonts w:ascii="宋体" w:hAnsi="宋体"/>
        </w:rPr>
      </w:pPr>
      <w:r w:rsidRPr="00A35D65">
        <w:rPr>
          <w:rFonts w:ascii="宋体" w:hAnsi="宋体" w:hint="eastAsia"/>
        </w:rPr>
        <w:t>&gt;309．4~353．6t~mol／L)时，即应适当限制钾的摄入。当GFR~10ml／min或血清钾水平</w:t>
      </w:r>
    </w:p>
    <w:p w:rsidR="007F6DC5" w:rsidRPr="00A35D65" w:rsidRDefault="007F6DC5" w:rsidP="007F6DC5">
      <w:pPr>
        <w:rPr>
          <w:rFonts w:ascii="宋体" w:hAnsi="宋体"/>
        </w:rPr>
      </w:pPr>
      <w:r w:rsidRPr="00A35D65">
        <w:rPr>
          <w:rFonts w:ascii="宋体" w:hAnsi="宋体" w:hint="eastAsia"/>
        </w:rPr>
        <w:t>&gt;5．5mmol／L时，则应更严格地限制钾摄人。在限制钾摄人的同时，还应注意及时纠正</w:t>
      </w:r>
    </w:p>
    <w:p w:rsidR="007F6DC5" w:rsidRPr="00A35D65" w:rsidRDefault="007F6DC5" w:rsidP="007F6DC5">
      <w:pPr>
        <w:rPr>
          <w:rFonts w:ascii="宋体" w:hAnsi="宋体"/>
        </w:rPr>
      </w:pPr>
      <w:r w:rsidRPr="00A35D65">
        <w:rPr>
          <w:rFonts w:ascii="宋体" w:hAnsi="宋体" w:hint="eastAsia"/>
        </w:rPr>
        <w:t>酸中毒，并适当应用利尿剂(呋塞米、布美他尼等)，增加尿钾排出。</w:t>
      </w:r>
    </w:p>
    <w:p w:rsidR="007F6DC5" w:rsidRPr="00A35D65" w:rsidRDefault="007F6DC5" w:rsidP="007F6DC5">
      <w:pPr>
        <w:rPr>
          <w:rFonts w:ascii="宋体" w:hAnsi="宋体"/>
        </w:rPr>
      </w:pPr>
      <w:r w:rsidRPr="00A35D65">
        <w:rPr>
          <w:rFonts w:ascii="宋体" w:hAnsi="宋体" w:hint="eastAsia"/>
        </w:rPr>
        <w:t xml:space="preserve">    对已有高钾血症的患者，还应采取更积极的措施：①积极纠正酸中毒，除口服碳酸氢</w:t>
      </w:r>
    </w:p>
    <w:p w:rsidR="007F6DC5" w:rsidRPr="00A35D65" w:rsidRDefault="007F6DC5" w:rsidP="007F6DC5">
      <w:pPr>
        <w:rPr>
          <w:rFonts w:ascii="宋体" w:hAnsi="宋体"/>
        </w:rPr>
      </w:pPr>
      <w:r w:rsidRPr="00A35D65">
        <w:rPr>
          <w:rFonts w:ascii="宋体" w:hAnsi="宋体" w:hint="eastAsia"/>
        </w:rPr>
        <w:t>钠外，必要时(1tIt~6mmol／L)可静脉给予(静滴或静注)碳酸氢钠10～25g，根据病</w:t>
      </w:r>
    </w:p>
    <w:p w:rsidR="007F6DC5" w:rsidRPr="00A35D65" w:rsidRDefault="007F6DC5" w:rsidP="007F6DC5">
      <w:pPr>
        <w:rPr>
          <w:rFonts w:ascii="宋体" w:hAnsi="宋体"/>
        </w:rPr>
      </w:pPr>
      <w:r w:rsidRPr="00A35D65">
        <w:rPr>
          <w:rFonts w:ascii="宋体" w:hAnsi="宋体" w:hint="eastAsia"/>
        </w:rPr>
        <w:t>情需要4～6小时后还可重复给予。②给予袢利尿剂，最好静脉或肌肉注射呋塞米40～</w:t>
      </w:r>
    </w:p>
    <w:p w:rsidR="007F6DC5" w:rsidRPr="00A35D65" w:rsidRDefault="007F6DC5" w:rsidP="007F6DC5">
      <w:pPr>
        <w:rPr>
          <w:rFonts w:ascii="宋体" w:hAnsi="宋体"/>
        </w:rPr>
      </w:pPr>
      <w:r w:rsidRPr="00A35D65">
        <w:rPr>
          <w:rFonts w:ascii="宋体" w:hAnsi="宋体" w:hint="eastAsia"/>
        </w:rPr>
        <w:t>80rag(或布美他尼2~4mg)，必要时将剂量增至100  200mg／次，静脉注射。③应用葡</w:t>
      </w:r>
    </w:p>
    <w:p w:rsidR="007F6DC5" w:rsidRPr="00A35D65" w:rsidRDefault="007F6DC5" w:rsidP="007F6DC5">
      <w:pPr>
        <w:rPr>
          <w:rFonts w:ascii="宋体" w:hAnsi="宋体"/>
        </w:rPr>
      </w:pPr>
      <w:r w:rsidRPr="00A35D65">
        <w:rPr>
          <w:rFonts w:ascii="宋体" w:hAnsi="宋体" w:hint="eastAsia"/>
        </w:rPr>
        <w:t>萄糖一胰岛素溶液输入(葡萄糖4～6g中，加胰岛素1单位)。④口服降钾树脂，一般5～</w:t>
      </w:r>
    </w:p>
    <w:p w:rsidR="007F6DC5" w:rsidRPr="00A35D65" w:rsidRDefault="007F6DC5" w:rsidP="007F6DC5">
      <w:pPr>
        <w:rPr>
          <w:rFonts w:ascii="宋体" w:hAnsi="宋体"/>
        </w:rPr>
      </w:pPr>
      <w:r w:rsidRPr="00A35D65">
        <w:rPr>
          <w:rFonts w:ascii="宋体" w:hAnsi="宋体" w:hint="eastAsia"/>
        </w:rPr>
        <w:t>20g／次，3次／天，增加肠道钾排出。其中以聚苯乙烯磺酸钙(如sorbisterit等)更为适</w:t>
      </w:r>
    </w:p>
    <w:p w:rsidR="007F6DC5" w:rsidRPr="00A35D65" w:rsidRDefault="007F6DC5" w:rsidP="007F6DC5">
      <w:pPr>
        <w:rPr>
          <w:rFonts w:ascii="宋体" w:hAnsi="宋体"/>
        </w:rPr>
      </w:pPr>
      <w:r w:rsidRPr="00A35D65">
        <w:rPr>
          <w:rFonts w:ascii="宋体" w:hAnsi="宋体" w:hint="eastAsia"/>
        </w:rPr>
        <w:t>用，因为离子交换过程中只释放出钙，不释放出钠，不致增加钠负荷。⑤对严重高钾血症</w:t>
      </w:r>
    </w:p>
    <w:p w:rsidR="007F6DC5" w:rsidRPr="00A35D65" w:rsidRDefault="007F6DC5" w:rsidP="007F6DC5">
      <w:pPr>
        <w:rPr>
          <w:rFonts w:ascii="宋体" w:hAnsi="宋体"/>
        </w:rPr>
      </w:pPr>
      <w:r w:rsidRPr="00A35D65">
        <w:rPr>
          <w:rFonts w:ascii="宋体" w:hAnsi="宋体" w:hint="eastAsia"/>
        </w:rPr>
        <w:t>(IR钾&gt;6．5mmol／L)，且伴有少尿、利尿效果欠佳者，应及时给予血液透析治疗。</w:t>
      </w:r>
    </w:p>
    <w:p w:rsidR="007F6DC5" w:rsidRPr="00A35D65" w:rsidRDefault="007F6DC5" w:rsidP="007F6DC5">
      <w:pPr>
        <w:rPr>
          <w:rFonts w:ascii="宋体" w:hAnsi="宋体"/>
        </w:rPr>
      </w:pPr>
      <w:r w:rsidRPr="00A35D65">
        <w:rPr>
          <w:rFonts w:ascii="宋体" w:hAnsi="宋体" w:hint="eastAsia"/>
        </w:rPr>
        <w:t xml:space="preserve">    2．高血压的治疗对高血压进行及时、合理的治疗，不仅是为了控制高血压的某些</w:t>
      </w:r>
    </w:p>
    <w:p w:rsidR="007F6DC5" w:rsidRPr="00A35D65" w:rsidRDefault="007F6DC5" w:rsidP="007F6DC5">
      <w:pPr>
        <w:rPr>
          <w:rFonts w:ascii="宋体" w:hAnsi="宋体"/>
        </w:rPr>
      </w:pPr>
      <w:r w:rsidRPr="00A35D65">
        <w:rPr>
          <w:rFonts w:ascii="宋体" w:hAnsi="宋体" w:hint="eastAsia"/>
        </w:rPr>
        <w:t>症状，而且是为了积极主动地保护靶器官(心、肾、脑等)。血管紧张素转化酶抑制剂</w:t>
      </w:r>
    </w:p>
    <w:p w:rsidR="007F6DC5" w:rsidRPr="00A35D65" w:rsidRDefault="007F6DC5" w:rsidP="007F6DC5">
      <w:pPr>
        <w:rPr>
          <w:rFonts w:ascii="宋体" w:hAnsi="宋体"/>
        </w:rPr>
      </w:pPr>
      <w:r w:rsidRPr="00A35D65">
        <w:rPr>
          <w:rFonts w:ascii="宋体" w:hAnsi="宋体" w:hint="eastAsia"/>
        </w:rPr>
        <w:t>(ACEI)、血管紧张素Ⅱ受体1拮抗剂(ARB)、Ca抖通道拮抗剂、袢利尿剂、p阻滞剂、</w:t>
      </w:r>
    </w:p>
    <w:p w:rsidR="007F6DC5" w:rsidRPr="00A35D65" w:rsidRDefault="007F6DC5" w:rsidP="007F6DC5">
      <w:pPr>
        <w:rPr>
          <w:rFonts w:ascii="宋体" w:hAnsi="宋体"/>
        </w:rPr>
      </w:pPr>
      <w:r w:rsidRPr="00A35D65">
        <w:rPr>
          <w:rFonts w:ascii="宋体" w:hAnsi="宋体" w:hint="eastAsia"/>
        </w:rPr>
        <w:t>第十一章慢性肾衰§蓄。《辇冷</w:t>
      </w:r>
    </w:p>
    <w:p w:rsidR="007F6DC5" w:rsidRPr="00A35D65" w:rsidRDefault="007F6DC5" w:rsidP="007F6DC5">
      <w:pPr>
        <w:rPr>
          <w:rFonts w:ascii="宋体" w:hAnsi="宋体"/>
        </w:rPr>
      </w:pPr>
      <w:r w:rsidRPr="00A35D65">
        <w:rPr>
          <w:rFonts w:ascii="宋体" w:hAnsi="宋体" w:hint="eastAsia"/>
        </w:rPr>
        <w:t>第十一章慢性肾衰竭镬鬻：《色哮</w:t>
      </w:r>
    </w:p>
    <w:p w:rsidR="007F6DC5" w:rsidRPr="00A35D65" w:rsidRDefault="007F6DC5" w:rsidP="007F6DC5">
      <w:pPr>
        <w:rPr>
          <w:rFonts w:ascii="宋体" w:hAnsi="宋体"/>
        </w:rPr>
      </w:pPr>
      <w:r w:rsidRPr="00A35D65">
        <w:rPr>
          <w:rFonts w:ascii="宋体" w:hAnsi="宋体" w:hint="eastAsia"/>
        </w:rPr>
        <w:t>血管扩张剂等均可应用，以ACEI、ARB、Ca抖拮抗剂的应用较为广泛。ACEI及ARB有</w:t>
      </w:r>
    </w:p>
    <w:p w:rsidR="007F6DC5" w:rsidRPr="00A35D65" w:rsidRDefault="007F6DC5" w:rsidP="007F6DC5">
      <w:pPr>
        <w:rPr>
          <w:rFonts w:ascii="宋体" w:hAnsi="宋体"/>
        </w:rPr>
      </w:pPr>
      <w:r w:rsidRPr="00A35D65">
        <w:rPr>
          <w:rFonts w:ascii="宋体" w:hAnsi="宋体" w:hint="eastAsia"/>
        </w:rPr>
        <w:t>使钾升高及一过性血肌酐升高的作用，在选用和应用过程中，应注意检测相关指标。透析</w:t>
      </w:r>
    </w:p>
    <w:p w:rsidR="007F6DC5" w:rsidRPr="00A35D65" w:rsidRDefault="007F6DC5" w:rsidP="007F6DC5">
      <w:pPr>
        <w:rPr>
          <w:rFonts w:ascii="宋体" w:hAnsi="宋体"/>
        </w:rPr>
      </w:pPr>
      <w:r w:rsidRPr="00A35D65">
        <w:rPr>
          <w:rFonts w:ascii="宋体" w:hAnsi="宋体" w:hint="eastAsia"/>
        </w:rPr>
        <w:t>前慢性肾衰患者的血压应~130／80mmHg，但维持透析患者血压一般不超过140／90mmHg</w:t>
      </w:r>
    </w:p>
    <w:p w:rsidR="007F6DC5" w:rsidRPr="00A35D65" w:rsidRDefault="007F6DC5" w:rsidP="007F6DC5">
      <w:pPr>
        <w:rPr>
          <w:rFonts w:ascii="宋体" w:hAnsi="宋体"/>
        </w:rPr>
      </w:pPr>
      <w:r w:rsidRPr="00A35D65">
        <w:rPr>
          <w:rFonts w:ascii="宋体" w:hAnsi="宋体" w:hint="eastAsia"/>
        </w:rPr>
        <w:t>即可。</w:t>
      </w:r>
    </w:p>
    <w:p w:rsidR="007F6DC5" w:rsidRPr="00A35D65" w:rsidRDefault="007F6DC5" w:rsidP="007F6DC5">
      <w:pPr>
        <w:rPr>
          <w:rFonts w:ascii="宋体" w:hAnsi="宋体"/>
        </w:rPr>
      </w:pPr>
      <w:r w:rsidRPr="00A35D65">
        <w:rPr>
          <w:rFonts w:ascii="宋体" w:hAnsi="宋体" w:hint="eastAsia"/>
        </w:rPr>
        <w:t xml:space="preserve">    3·贫血的治疗和rHuEPO的应用  自从重组人红细胞生成素(rHuEPO)问世后，</w:t>
      </w:r>
    </w:p>
    <w:p w:rsidR="007F6DC5" w:rsidRPr="00A35D65" w:rsidRDefault="007F6DC5" w:rsidP="007F6DC5">
      <w:pPr>
        <w:rPr>
          <w:rFonts w:ascii="宋体" w:hAnsi="宋体"/>
        </w:rPr>
      </w:pPr>
      <w:r w:rsidRPr="00A35D65">
        <w:rPr>
          <w:rFonts w:ascii="宋体" w:hAnsi="宋体" w:hint="eastAsia"/>
        </w:rPr>
        <w:t>绝大多数患者均可以免除输血；而且患者心、肺、脑功能及工作能力均明显改善。如排除</w:t>
      </w:r>
    </w:p>
    <w:p w:rsidR="007F6DC5" w:rsidRPr="00A35D65" w:rsidRDefault="007F6DC5" w:rsidP="007F6DC5">
      <w:pPr>
        <w:rPr>
          <w:rFonts w:ascii="宋体" w:hAnsi="宋体"/>
        </w:rPr>
      </w:pPr>
      <w:r w:rsidRPr="00A35D65">
        <w:rPr>
          <w:rFonts w:ascii="宋体" w:hAnsi="宋体" w:hint="eastAsia"/>
        </w:rPr>
        <w:t>失血等因素，Hb&lt;10～11g／dl或Hct~30％～33％，即可开始应用rHuEPO治疗。一般</w:t>
      </w:r>
    </w:p>
    <w:p w:rsidR="007F6DC5" w:rsidRPr="00A35D65" w:rsidRDefault="007F6DC5" w:rsidP="007F6DC5">
      <w:pPr>
        <w:rPr>
          <w:rFonts w:ascii="宋体" w:hAnsi="宋体"/>
        </w:rPr>
      </w:pPr>
      <w:r w:rsidRPr="00A35D65">
        <w:rPr>
          <w:rFonts w:ascii="宋体" w:hAnsi="宋体" w:hint="eastAsia"/>
        </w:rPr>
        <w:t>开始用量为每周80~120U／kg，分2～3次注射(或2000~3000U／次，每周2～3次)，皮</w:t>
      </w:r>
    </w:p>
    <w:p w:rsidR="007F6DC5" w:rsidRPr="00A35D65" w:rsidRDefault="007F6DC5" w:rsidP="007F6DC5">
      <w:pPr>
        <w:rPr>
          <w:rFonts w:ascii="宋体" w:hAnsi="宋体"/>
        </w:rPr>
      </w:pPr>
      <w:r w:rsidRPr="00A35D65">
        <w:rPr>
          <w:rFonts w:ascii="宋体" w:hAnsi="宋体" w:hint="eastAsia"/>
        </w:rPr>
        <w:t>下或静脉注射；以皮下注射更为理想，既可达到较好疗效，又可节约用量I／4~I／3。对透</w:t>
      </w:r>
    </w:p>
    <w:p w:rsidR="007F6DC5" w:rsidRPr="00A35D65" w:rsidRDefault="007F6DC5" w:rsidP="007F6DC5">
      <w:pPr>
        <w:rPr>
          <w:rFonts w:ascii="宋体" w:hAnsi="宋体"/>
        </w:rPr>
      </w:pPr>
      <w:r w:rsidRPr="00A35D65">
        <w:rPr>
          <w:rFonts w:ascii="宋体" w:hAnsi="宋体" w:hint="eastAsia"/>
        </w:rPr>
        <w:t>析前慢性肾衰患者来说，目前趋向于小剂量疗法(2000  3000U，每周1～2次)，疗效</w:t>
      </w:r>
    </w:p>
    <w:p w:rsidR="007F6DC5" w:rsidRPr="00A35D65" w:rsidRDefault="007F6DC5" w:rsidP="007F6DC5">
      <w:pPr>
        <w:rPr>
          <w:rFonts w:ascii="宋体" w:hAnsi="宋体"/>
        </w:rPr>
      </w:pPr>
      <w:r w:rsidRPr="00A35D65">
        <w:rPr>
          <w:rFonts w:ascii="宋体" w:hAnsi="宋体" w:hint="eastAsia"/>
        </w:rPr>
        <w:t>佳，副作用小。直至Hb上升至120(女)～130(男)g／L或Hct上升至0．33～O．36，是</w:t>
      </w:r>
    </w:p>
    <w:p w:rsidR="007F6DC5" w:rsidRPr="00A35D65" w:rsidRDefault="007F6DC5" w:rsidP="007F6DC5">
      <w:pPr>
        <w:rPr>
          <w:rFonts w:ascii="宋体" w:hAnsi="宋体"/>
        </w:rPr>
      </w:pPr>
      <w:r w:rsidRPr="00A35D65">
        <w:rPr>
          <w:rFonts w:ascii="宋体" w:hAnsi="宋体" w:hint="eastAsia"/>
        </w:rPr>
        <w:t>为达标，如Hb~13g／dl，宜谨慎观察。在维持达标的前提下，每个月调整用量1次，适</w:t>
      </w:r>
    </w:p>
    <w:p w:rsidR="007F6DC5" w:rsidRPr="00A35D65" w:rsidRDefault="007F6DC5" w:rsidP="007F6DC5">
      <w:pPr>
        <w:rPr>
          <w:rFonts w:ascii="宋体" w:hAnsi="宋体"/>
        </w:rPr>
      </w:pPr>
      <w:r w:rsidRPr="00A35D65">
        <w:rPr>
          <w:rFonts w:ascii="宋体" w:hAnsi="宋体" w:hint="eastAsia"/>
        </w:rPr>
        <w:t>当减少EPO的用量。个别透析患者rHuEPO剂量可能需有所增加(3000~4000U／次，每</w:t>
      </w:r>
    </w:p>
    <w:p w:rsidR="007F6DC5" w:rsidRPr="00A35D65" w:rsidRDefault="007F6DC5" w:rsidP="007F6DC5">
      <w:pPr>
        <w:rPr>
          <w:rFonts w:ascii="宋体" w:hAnsi="宋体"/>
        </w:rPr>
      </w:pPr>
      <w:r w:rsidRPr="00A35D65">
        <w:rPr>
          <w:rFonts w:ascii="宋体" w:hAnsi="宋体" w:hint="eastAsia"/>
        </w:rPr>
        <w:t>周3次)，但不应盲目单纯加大剂量，而应当首先分析影响rHuEPO疗效的原因，有针对</w:t>
      </w:r>
    </w:p>
    <w:p w:rsidR="007F6DC5" w:rsidRPr="00A35D65" w:rsidRDefault="007F6DC5" w:rsidP="007F6DC5">
      <w:pPr>
        <w:rPr>
          <w:rFonts w:ascii="宋体" w:hAnsi="宋体"/>
        </w:rPr>
      </w:pPr>
      <w:r w:rsidRPr="00A35D65">
        <w:rPr>
          <w:rFonts w:ascii="宋体" w:hAnsi="宋体" w:hint="eastAsia"/>
        </w:rPr>
        <w:t>性地调整治疗方案。</w:t>
      </w:r>
    </w:p>
    <w:p w:rsidR="007F6DC5" w:rsidRPr="00A35D65" w:rsidRDefault="007F6DC5" w:rsidP="007F6DC5">
      <w:pPr>
        <w:rPr>
          <w:rFonts w:ascii="宋体" w:hAnsi="宋体"/>
        </w:rPr>
      </w:pPr>
      <w:r w:rsidRPr="00A35D65">
        <w:rPr>
          <w:rFonts w:ascii="宋体" w:hAnsi="宋体" w:hint="eastAsia"/>
        </w:rPr>
        <w:t xml:space="preserve">    影响rHuEPO疗效的主要原因是功能性缺铁。因此，在应用rHuEPO时，应同时重</w:t>
      </w:r>
    </w:p>
    <w:p w:rsidR="007F6DC5" w:rsidRPr="00A35D65" w:rsidRDefault="007F6DC5" w:rsidP="007F6DC5">
      <w:pPr>
        <w:rPr>
          <w:rFonts w:ascii="宋体" w:hAnsi="宋体"/>
        </w:rPr>
      </w:pPr>
      <w:r w:rsidRPr="00A35D65">
        <w:rPr>
          <w:rFonts w:ascii="宋体" w:hAnsi="宋体" w:hint="eastAsia"/>
        </w:rPr>
        <w:t>视补充铁剂，否则疗效常不满意。口服铁剂主要有琥珀酸亚铁、硫酸亚铁等。部分透析患</w:t>
      </w:r>
    </w:p>
    <w:p w:rsidR="007F6DC5" w:rsidRPr="00A35D65" w:rsidRDefault="007F6DC5" w:rsidP="007F6DC5">
      <w:pPr>
        <w:rPr>
          <w:rFonts w:ascii="宋体" w:hAnsi="宋体"/>
        </w:rPr>
      </w:pPr>
      <w:r w:rsidRPr="00A35D65">
        <w:rPr>
          <w:rFonts w:ascii="宋体" w:hAnsi="宋体" w:hint="eastAsia"/>
        </w:rPr>
        <w:t>者口服铁剂吸收较差，故常需要经静脉途径补充铁，以氢氧化铁蔗糖复合物(蔗糖铁)的</w:t>
      </w:r>
    </w:p>
    <w:p w:rsidR="007F6DC5" w:rsidRPr="00A35D65" w:rsidRDefault="007F6DC5" w:rsidP="007F6DC5">
      <w:pPr>
        <w:rPr>
          <w:rFonts w:ascii="宋体" w:hAnsi="宋体"/>
        </w:rPr>
      </w:pPr>
      <w:r w:rsidRPr="00A35D65">
        <w:rPr>
          <w:rFonts w:ascii="宋体" w:hAnsi="宋体" w:hint="eastAsia"/>
        </w:rPr>
        <w:t>安全有效性较好。</w:t>
      </w:r>
    </w:p>
    <w:p w:rsidR="007F6DC5" w:rsidRPr="00A35D65" w:rsidRDefault="007F6DC5" w:rsidP="007F6DC5">
      <w:pPr>
        <w:rPr>
          <w:rFonts w:ascii="宋体" w:hAnsi="宋体"/>
        </w:rPr>
      </w:pPr>
      <w:r w:rsidRPr="00A35D65">
        <w:rPr>
          <w:rFonts w:ascii="宋体" w:hAnsi="宋体" w:hint="eastAsia"/>
        </w:rPr>
        <w:lastRenderedPageBreak/>
        <w:t xml:space="preserve">    4·低钙血症、高磷血症和肾性骨病煦治疗  当GFR~30ml／min时，除限制磷摄人</w:t>
      </w:r>
    </w:p>
    <w:p w:rsidR="007F6DC5" w:rsidRPr="00A35D65" w:rsidRDefault="007F6DC5" w:rsidP="007F6DC5">
      <w:pPr>
        <w:rPr>
          <w:rFonts w:ascii="宋体" w:hAnsi="宋体"/>
        </w:rPr>
      </w:pPr>
      <w:r w:rsidRPr="00A35D65">
        <w:rPr>
          <w:rFonts w:ascii="宋体" w:hAnsi="宋体" w:hint="eastAsia"/>
        </w:rPr>
        <w:t>外，可应用磷结合剂口服，以碳酸钙较好。CaC03口服一般每次0．5～2g，每日3次，餐</w:t>
      </w:r>
    </w:p>
    <w:p w:rsidR="007F6DC5" w:rsidRPr="00A35D65" w:rsidRDefault="007F6DC5" w:rsidP="007F6DC5">
      <w:pPr>
        <w:rPr>
          <w:rFonts w:ascii="宋体" w:hAnsi="宋体"/>
        </w:rPr>
      </w:pPr>
      <w:r w:rsidRPr="00A35D65">
        <w:rPr>
          <w:rFonts w:ascii="宋体" w:hAnsi="宋体" w:hint="eastAsia"/>
        </w:rPr>
        <w:t>中服用。对明显高磷血症[血磷~7mg／dl(2．26mmol／L)]或血清Ca、P乘积&gt;65(mg／</w:t>
      </w:r>
    </w:p>
    <w:p w:rsidR="007F6DC5" w:rsidRPr="00A35D65" w:rsidRDefault="007F6DC5" w:rsidP="007F6DC5">
      <w:pPr>
        <w:rPr>
          <w:rFonts w:ascii="宋体" w:hAnsi="宋体"/>
        </w:rPr>
      </w:pPr>
      <w:r w:rsidRPr="00A35D65">
        <w:rPr>
          <w:rFonts w:ascii="宋体" w:hAnsi="宋体" w:hint="eastAsia"/>
        </w:rPr>
        <w:t>d1)者，则应暂停应用钙剂，以防转移性钙化的加重。此时可短期服用氢氧化铝制剂</w:t>
      </w:r>
    </w:p>
    <w:p w:rsidR="007F6DC5" w:rsidRPr="00A35D65" w:rsidRDefault="007F6DC5" w:rsidP="007F6DC5">
      <w:pPr>
        <w:rPr>
          <w:rFonts w:ascii="宋体" w:hAnsi="宋体"/>
        </w:rPr>
      </w:pPr>
      <w:r w:rsidRPr="00A35D65">
        <w:rPr>
          <w:rFonts w:ascii="宋体" w:hAnsi="宋体" w:hint="eastAsia"/>
        </w:rPr>
        <w:t>(10~30ml／次，每日3次)，待Ca、P乘积&lt;65(mg／d1)时，再服用钙剂。</w:t>
      </w:r>
    </w:p>
    <w:p w:rsidR="007F6DC5" w:rsidRPr="00A35D65" w:rsidRDefault="007F6DC5" w:rsidP="007F6DC5">
      <w:pPr>
        <w:rPr>
          <w:rFonts w:ascii="宋体" w:hAnsi="宋体"/>
        </w:rPr>
      </w:pPr>
      <w:r w:rsidRPr="00A35D65">
        <w:rPr>
          <w:rFonts w:ascii="宋体" w:hAnsi="宋体" w:hint="eastAsia"/>
        </w:rPr>
        <w:t xml:space="preserve">    对明显低钙血症患者，可口服1，25(oH)2D3(骨化三醇)，O：25弘g／d，连服2～4</w:t>
      </w:r>
    </w:p>
    <w:p w:rsidR="007F6DC5" w:rsidRPr="00A35D65" w:rsidRDefault="007F6DC5" w:rsidP="007F6DC5">
      <w:pPr>
        <w:rPr>
          <w:rFonts w:ascii="宋体" w:hAnsi="宋体"/>
        </w:rPr>
      </w:pPr>
      <w:r w:rsidRPr="00A35D65">
        <w:rPr>
          <w:rFonts w:ascii="宋体" w:hAnsi="宋体" w:hint="eastAsia"/>
        </w:rPr>
        <w:t>周；如血钙和症状无改善，可将用量增加至0．5t~g／d对血钙不低者，则宜隔日口服</w:t>
      </w:r>
    </w:p>
    <w:p w:rsidR="007F6DC5" w:rsidRPr="00A35D65" w:rsidRDefault="007F6DC5" w:rsidP="007F6DC5">
      <w:pPr>
        <w:rPr>
          <w:rFonts w:ascii="宋体" w:hAnsi="宋体"/>
        </w:rPr>
      </w:pPr>
      <w:r w:rsidRPr="00A35D65">
        <w:rPr>
          <w:rFonts w:ascii="宋体" w:hAnsi="宋体" w:hint="eastAsia"/>
        </w:rPr>
        <w:t>0·25ttg。凡口服骨化三醇患者，治疗中均需要监测血Ca、P、PTH浓度，使透析前患者</w:t>
      </w:r>
    </w:p>
    <w:p w:rsidR="007F6DC5" w:rsidRPr="00A35D65" w:rsidRDefault="007F6DC5" w:rsidP="007F6DC5">
      <w:pPr>
        <w:rPr>
          <w:rFonts w:ascii="宋体" w:hAnsi="宋体"/>
        </w:rPr>
      </w:pPr>
      <w:r w:rsidRPr="00A35D65">
        <w:rPr>
          <w:rFonts w:ascii="宋体" w:hAnsi="宋体" w:hint="eastAsia"/>
        </w:rPr>
        <w:t>血iPTH(全段甲状旁腺激素)保持在35～110pg／ml(正常参考值为lO~65pg／m1)；使</w:t>
      </w:r>
    </w:p>
    <w:p w:rsidR="007F6DC5" w:rsidRPr="00A35D65" w:rsidRDefault="007F6DC5" w:rsidP="007F6DC5">
      <w:pPr>
        <w:rPr>
          <w:rFonts w:ascii="宋体" w:hAnsi="宋体"/>
        </w:rPr>
      </w:pPr>
      <w:r w:rsidRPr="00A35D65">
        <w:rPr>
          <w:rFonts w:ascii="宋体" w:hAnsi="宋体" w:hint="eastAsia"/>
        </w:rPr>
        <w:t>透析患者血钙磷乘积尽量接近目标值的低限(CaX P~55mg／dl或4．52mmol／L)，血PTH</w:t>
      </w:r>
    </w:p>
    <w:p w:rsidR="007F6DC5" w:rsidRPr="00A35D65" w:rsidRDefault="007F6DC5" w:rsidP="007F6DC5">
      <w:pPr>
        <w:rPr>
          <w:rFonts w:ascii="宋体" w:hAnsi="宋体"/>
        </w:rPr>
      </w:pPr>
      <w:r w:rsidRPr="00A35D65">
        <w:rPr>
          <w:rFonts w:ascii="宋体" w:hAnsi="宋体" w:hint="eastAsia"/>
        </w:rPr>
        <w:t>保持在150~300pg／ml，以防止生成不良性骨病。对已有生成不良性骨病的患者，不宜应</w:t>
      </w:r>
    </w:p>
    <w:p w:rsidR="007F6DC5" w:rsidRPr="00A35D65" w:rsidRDefault="007F6DC5" w:rsidP="007F6DC5">
      <w:pPr>
        <w:rPr>
          <w:rFonts w:ascii="宋体" w:hAnsi="宋体"/>
        </w:rPr>
      </w:pPr>
      <w:r w:rsidRPr="00A35D65">
        <w:rPr>
          <w:rFonts w:ascii="宋体" w:hAnsi="宋体" w:hint="eastAsia"/>
        </w:rPr>
        <w:t>用骨化三醇或其类似物。</w:t>
      </w:r>
    </w:p>
    <w:p w:rsidR="007F6DC5" w:rsidRPr="00A35D65" w:rsidRDefault="007F6DC5" w:rsidP="007F6DC5">
      <w:pPr>
        <w:rPr>
          <w:rFonts w:ascii="宋体" w:hAnsi="宋体"/>
        </w:rPr>
      </w:pPr>
      <w:r w:rsidRPr="00A35D65">
        <w:rPr>
          <w:rFonts w:ascii="宋体" w:hAnsi="宋体" w:hint="eastAsia"/>
        </w:rPr>
        <w:t xml:space="preserve">    5·防治感染平时应注意防止感冒，预防各种病原体的感染。抗生素的选择和应用</w:t>
      </w:r>
    </w:p>
    <w:p w:rsidR="007F6DC5" w:rsidRPr="00A35D65" w:rsidRDefault="007F6DC5" w:rsidP="007F6DC5">
      <w:pPr>
        <w:rPr>
          <w:rFonts w:ascii="宋体" w:hAnsi="宋体"/>
        </w:rPr>
      </w:pPr>
      <w:r w:rsidRPr="00A35D65">
        <w:rPr>
          <w:rFonts w:ascii="宋体" w:hAnsi="宋体" w:hint="eastAsia"/>
        </w:rPr>
        <w:t>原则，与一般感染相同，唯剂量要调整。在疗效相近的情况下，应选用肾毒性最小的</w:t>
      </w:r>
    </w:p>
    <w:p w:rsidR="007F6DC5" w:rsidRPr="00A35D65" w:rsidRDefault="007F6DC5" w:rsidP="007F6DC5">
      <w:pPr>
        <w:rPr>
          <w:rFonts w:ascii="宋体" w:hAnsi="宋体"/>
        </w:rPr>
      </w:pPr>
      <w:r w:rsidRPr="00A35D65">
        <w:rPr>
          <w:rFonts w:ascii="宋体" w:hAnsi="宋体" w:hint="eastAsia"/>
        </w:rPr>
        <w:t>药物。</w:t>
      </w:r>
    </w:p>
    <w:p w:rsidR="007F6DC5" w:rsidRPr="00A35D65" w:rsidRDefault="007F6DC5" w:rsidP="007F6DC5">
      <w:pPr>
        <w:rPr>
          <w:rFonts w:ascii="宋体" w:hAnsi="宋体"/>
        </w:rPr>
      </w:pPr>
      <w:r w:rsidRPr="00A35D65">
        <w:rPr>
          <w:rFonts w:ascii="宋体" w:hAnsi="宋体" w:hint="eastAsia"/>
        </w:rPr>
        <w:t xml:space="preserve">    6·高脂血症的治疗透析前慢性肾衰患者与一般高血脂者治疗原则相同，应积极治</w:t>
      </w:r>
    </w:p>
    <w:p w:rsidR="007F6DC5" w:rsidRPr="00A35D65" w:rsidRDefault="007F6DC5" w:rsidP="007F6DC5">
      <w:pPr>
        <w:rPr>
          <w:rFonts w:ascii="宋体" w:hAnsi="宋体"/>
        </w:rPr>
      </w:pPr>
      <w:r w:rsidRPr="00A35D65">
        <w:rPr>
          <w:rFonts w:ascii="宋体" w:hAnsi="宋体" w:hint="eastAsia"/>
        </w:rPr>
        <w:t>疗。但对维持透析患者，高脂血症的标准宜放宽，血胆固醇水平保持在6．5～7．8mm01／L</w:t>
      </w:r>
    </w:p>
    <w:p w:rsidR="007F6DC5" w:rsidRPr="00A35D65" w:rsidRDefault="007F6DC5" w:rsidP="007F6DC5">
      <w:pPr>
        <w:rPr>
          <w:rFonts w:ascii="宋体" w:hAnsi="宋体"/>
        </w:rPr>
      </w:pPr>
      <w:r w:rsidRPr="00A35D65">
        <w:rPr>
          <w:rFonts w:ascii="宋体" w:hAnsi="宋体" w:hint="eastAsia"/>
        </w:rPr>
        <w:t>(250~300mg／d1)，血甘油三酯水平保持在1．7～2．3mmol／L(150~200mg／d1)为好。</w:t>
      </w:r>
    </w:p>
    <w:p w:rsidR="007F6DC5" w:rsidRPr="00A35D65" w:rsidRDefault="007F6DC5" w:rsidP="007F6DC5">
      <w:pPr>
        <w:rPr>
          <w:rFonts w:ascii="宋体" w:hAnsi="宋体"/>
        </w:rPr>
      </w:pPr>
      <w:r w:rsidRPr="00A35D65">
        <w:rPr>
          <w:rFonts w:ascii="宋体" w:hAnsi="宋体" w:hint="eastAsia"/>
        </w:rPr>
        <w:t xml:space="preserve">    7·口服吸附疗法和导泻疗法  口服氧化淀粉或活性炭制剂、口服大黄制剂或甘露醇</w:t>
      </w:r>
    </w:p>
    <w:p w:rsidR="007F6DC5" w:rsidRPr="00A35D65" w:rsidRDefault="007F6DC5" w:rsidP="007F6DC5">
      <w:pPr>
        <w:rPr>
          <w:rFonts w:ascii="宋体" w:hAnsi="宋体"/>
        </w:rPr>
      </w:pPr>
      <w:r w:rsidRPr="00A35D65">
        <w:rPr>
          <w:rFonts w:ascii="宋体" w:hAnsi="宋体" w:hint="eastAsia"/>
        </w:rPr>
        <w:t>(导泻疗法)等，均是应用胃肠道途径增加尿毒症毒素的排出。这些疗法主要应用于透析</w:t>
      </w:r>
    </w:p>
    <w:p w:rsidR="007F6DC5" w:rsidRPr="00A35D65" w:rsidRDefault="007F6DC5" w:rsidP="007F6DC5">
      <w:pPr>
        <w:rPr>
          <w:rFonts w:ascii="宋体" w:hAnsi="宋体"/>
        </w:rPr>
      </w:pPr>
      <w:r w:rsidRPr="00A35D65">
        <w:rPr>
          <w:rFonts w:ascii="宋体" w:hAnsi="宋体" w:hint="eastAsia"/>
        </w:rPr>
        <w:t>前慢性肾衰患者，对减轻患者氮质血症起到一定辅助作用，但不能依赖这些疗法作为治疗</w:t>
      </w:r>
    </w:p>
    <w:p w:rsidR="007F6DC5" w:rsidRPr="00A35D65" w:rsidRDefault="007F6DC5" w:rsidP="007F6DC5">
      <w:pPr>
        <w:rPr>
          <w:rFonts w:ascii="宋体" w:hAnsi="宋体"/>
        </w:rPr>
      </w:pPr>
      <w:r w:rsidRPr="00A35D65">
        <w:rPr>
          <w:rFonts w:ascii="宋体" w:hAnsi="宋体" w:hint="eastAsia"/>
        </w:rPr>
        <w:t>的主要手段。</w:t>
      </w:r>
    </w:p>
    <w:p w:rsidR="007F6DC5" w:rsidRPr="00A35D65" w:rsidRDefault="007F6DC5" w:rsidP="007F6DC5">
      <w:pPr>
        <w:rPr>
          <w:rFonts w:ascii="宋体" w:hAnsi="宋体"/>
        </w:rPr>
      </w:pPr>
      <w:r w:rsidRPr="00A35D65">
        <w:rPr>
          <w:rFonts w:ascii="宋体" w:hAnsi="宋体" w:hint="eastAsia"/>
        </w:rPr>
        <w:t xml:space="preserve">    8·其他①糖尿病肾衰竭患者随着GFR不断下降，必须相应调整胰岛素用量，</w:t>
      </w:r>
    </w:p>
    <w:p w:rsidR="007F6DC5" w:rsidRPr="00A35D65" w:rsidRDefault="007F6DC5" w:rsidP="007F6DC5">
      <w:pPr>
        <w:rPr>
          <w:rFonts w:ascii="宋体" w:hAnsi="宋体"/>
        </w:rPr>
      </w:pPr>
      <w:r w:rsidRPr="00A35D65">
        <w:rPr>
          <w:rFonts w:ascii="宋体" w:hAnsi="宋体" w:hint="eastAsia"/>
        </w:rPr>
        <w:t>一般应逐渐减少；②高尿酸血症通常不需药物治疗，但如有痛风，则予以别嘌醇</w:t>
      </w:r>
    </w:p>
    <w:p w:rsidR="007F6DC5" w:rsidRPr="00A35D65" w:rsidRDefault="007F6DC5" w:rsidP="007F6DC5">
      <w:pPr>
        <w:rPr>
          <w:rFonts w:ascii="宋体" w:hAnsi="宋体"/>
        </w:rPr>
      </w:pPr>
      <w:r w:rsidRPr="00A35D65">
        <w:rPr>
          <w:rFonts w:ascii="宋体" w:hAnsi="宋体" w:hint="eastAsia"/>
        </w:rPr>
        <w:t>廷噬第五篇泌尿系统疾病  jj j</w:t>
      </w:r>
    </w:p>
    <w:p w:rsidR="007F6DC5" w:rsidRPr="00A35D65" w:rsidRDefault="007F6DC5" w:rsidP="007F6DC5">
      <w:pPr>
        <w:rPr>
          <w:rFonts w:ascii="宋体" w:hAnsi="宋体"/>
        </w:rPr>
      </w:pPr>
      <w:r w:rsidRPr="00A35D65">
        <w:rPr>
          <w:rFonts w:ascii="宋体" w:hAnsi="宋体" w:hint="eastAsia"/>
        </w:rPr>
        <w:t>O．1g，每日口服1～2次；③皮肤瘙痒：口服抗组胺药物，控制高磷血症及强化透析，</w:t>
      </w:r>
    </w:p>
    <w:p w:rsidR="007F6DC5" w:rsidRPr="00A35D65" w:rsidRDefault="007F6DC5" w:rsidP="007F6DC5">
      <w:pPr>
        <w:rPr>
          <w:rFonts w:ascii="宋体" w:hAnsi="宋体"/>
        </w:rPr>
      </w:pPr>
      <w:r w:rsidRPr="00A35D65">
        <w:rPr>
          <w:rFonts w:ascii="宋体" w:hAnsi="宋体" w:hint="eastAsia"/>
        </w:rPr>
        <w:t>对部分患者有效。</w:t>
      </w:r>
    </w:p>
    <w:p w:rsidR="007F6DC5" w:rsidRPr="00A35D65" w:rsidRDefault="007F6DC5" w:rsidP="007F6DC5">
      <w:pPr>
        <w:rPr>
          <w:rFonts w:ascii="宋体" w:hAnsi="宋体"/>
        </w:rPr>
      </w:pPr>
      <w:r w:rsidRPr="00A35D65">
        <w:rPr>
          <w:rFonts w:ascii="宋体" w:hAnsi="宋体" w:hint="eastAsia"/>
        </w:rPr>
        <w:t xml:space="preserve">    (四)尿毒症的替代治疗</w:t>
      </w:r>
    </w:p>
    <w:p w:rsidR="007F6DC5" w:rsidRPr="00A35D65" w:rsidRDefault="007F6DC5" w:rsidP="007F6DC5">
      <w:pPr>
        <w:rPr>
          <w:rFonts w:ascii="宋体" w:hAnsi="宋体"/>
        </w:rPr>
      </w:pPr>
      <w:r w:rsidRPr="00A35D65">
        <w:rPr>
          <w:rFonts w:ascii="宋体" w:hAnsi="宋体" w:hint="eastAsia"/>
        </w:rPr>
        <w:t xml:space="preserve">    当慢性肾衰患者GFR 6～10ml／rain(Scr&gt;707t~mol／L)并有明显尿毒症临床表</w:t>
      </w:r>
    </w:p>
    <w:p w:rsidR="007F6DC5" w:rsidRPr="00A35D65" w:rsidRDefault="007F6DC5" w:rsidP="007F6DC5">
      <w:pPr>
        <w:rPr>
          <w:rFonts w:ascii="宋体" w:hAnsi="宋体"/>
        </w:rPr>
      </w:pPr>
      <w:r w:rsidRPr="00A35D65">
        <w:rPr>
          <w:rFonts w:ascii="宋体" w:hAnsi="宋体" w:hint="eastAsia"/>
        </w:rPr>
        <w:t>现，经治疗不能缓解时，则应进行透析治疗。对糖尿病肾病，可适当提前(GFR</w:t>
      </w:r>
    </w:p>
    <w:p w:rsidR="007F6DC5" w:rsidRPr="00A35D65" w:rsidRDefault="007F6DC5" w:rsidP="007F6DC5">
      <w:pPr>
        <w:rPr>
          <w:rFonts w:ascii="宋体" w:hAnsi="宋体"/>
        </w:rPr>
      </w:pPr>
      <w:r w:rsidRPr="00A35D65">
        <w:rPr>
          <w:rFonts w:ascii="宋体" w:hAnsi="宋体" w:hint="eastAsia"/>
        </w:rPr>
        <w:t>10～15ml／rain)安排透析。血液透析(简称血透)和腹膜透析(简称腹透)的疗效相</w:t>
      </w:r>
    </w:p>
    <w:p w:rsidR="007F6DC5" w:rsidRPr="00A35D65" w:rsidRDefault="007F6DC5" w:rsidP="007F6DC5">
      <w:pPr>
        <w:rPr>
          <w:rFonts w:ascii="宋体" w:hAnsi="宋体"/>
        </w:rPr>
      </w:pPr>
      <w:r w:rsidRPr="00A35D65">
        <w:rPr>
          <w:rFonts w:ascii="宋体" w:hAnsi="宋体" w:hint="eastAsia"/>
        </w:rPr>
        <w:t>近，但各有其优缺点，在I临床应用上可互为补充。但透析疗法仅可部分替代。肾的排泄</w:t>
      </w:r>
    </w:p>
    <w:p w:rsidR="007F6DC5" w:rsidRPr="00A35D65" w:rsidRDefault="007F6DC5" w:rsidP="007F6DC5">
      <w:pPr>
        <w:rPr>
          <w:rFonts w:ascii="宋体" w:hAnsi="宋体"/>
        </w:rPr>
      </w:pPr>
      <w:r w:rsidRPr="00A35D65">
        <w:rPr>
          <w:rFonts w:ascii="宋体" w:hAnsi="宋体" w:hint="eastAsia"/>
        </w:rPr>
        <w:t>功能(对小分子溶质的清除仅相当于正常肾脏的10％～15％)，而不能代替其内分泌</w:t>
      </w:r>
    </w:p>
    <w:p w:rsidR="007F6DC5" w:rsidRPr="00A35D65" w:rsidRDefault="007F6DC5" w:rsidP="007F6DC5">
      <w:pPr>
        <w:rPr>
          <w:rFonts w:ascii="宋体" w:hAnsi="宋体"/>
        </w:rPr>
      </w:pPr>
      <w:r w:rsidRPr="00A35D65">
        <w:rPr>
          <w:rFonts w:ascii="宋体" w:hAnsi="宋体" w:hint="eastAsia"/>
        </w:rPr>
        <w:t>和代谢功能。患者通常应先做一个时期透析，待病情稳定并符合有关条件后，可考虑</w:t>
      </w:r>
    </w:p>
    <w:p w:rsidR="007F6DC5" w:rsidRPr="00A35D65" w:rsidRDefault="007F6DC5" w:rsidP="007F6DC5">
      <w:pPr>
        <w:rPr>
          <w:rFonts w:ascii="宋体" w:hAnsi="宋体"/>
        </w:rPr>
      </w:pPr>
      <w:r w:rsidRPr="00A35D65">
        <w:rPr>
          <w:rFonts w:ascii="宋体" w:hAnsi="宋体" w:hint="eastAsia"/>
        </w:rPr>
        <w:t>进行肾移植术。</w:t>
      </w:r>
    </w:p>
    <w:p w:rsidR="007F6DC5" w:rsidRPr="00A35D65" w:rsidRDefault="007F6DC5" w:rsidP="007F6DC5">
      <w:pPr>
        <w:rPr>
          <w:rFonts w:ascii="宋体" w:hAnsi="宋体"/>
        </w:rPr>
      </w:pPr>
      <w:r w:rsidRPr="00A35D65">
        <w:rPr>
          <w:rFonts w:ascii="宋体" w:hAnsi="宋体" w:hint="eastAsia"/>
        </w:rPr>
        <w:t xml:space="preserve">    1．血液透析血透前3～4周，应预先给患者做动静脉内瘘(位置一般在前臂)，以形</w:t>
      </w:r>
    </w:p>
    <w:p w:rsidR="007F6DC5" w:rsidRPr="00A35D65" w:rsidRDefault="007F6DC5" w:rsidP="007F6DC5">
      <w:pPr>
        <w:rPr>
          <w:rFonts w:ascii="宋体" w:hAnsi="宋体"/>
        </w:rPr>
      </w:pPr>
      <w:r w:rsidRPr="00A35D65">
        <w:rPr>
          <w:rFonts w:ascii="宋体" w:hAnsi="宋体" w:hint="eastAsia"/>
        </w:rPr>
        <w:t>成血流通道、便于穿刺。血透治疗一般每周做3次，每次4～6小时。在开始血液透析4～</w:t>
      </w:r>
    </w:p>
    <w:p w:rsidR="007F6DC5" w:rsidRPr="00A35D65" w:rsidRDefault="007F6DC5" w:rsidP="007F6DC5">
      <w:pPr>
        <w:rPr>
          <w:rFonts w:ascii="宋体" w:hAnsi="宋体"/>
        </w:rPr>
      </w:pPr>
      <w:r w:rsidRPr="00A35D65">
        <w:rPr>
          <w:rFonts w:ascii="宋体" w:hAnsi="宋体" w:hint="eastAsia"/>
        </w:rPr>
        <w:t>8周内，尿毒症症状逐渐好转；如能长期坚持合理的透析，不少患者能存活15～20年以</w:t>
      </w:r>
    </w:p>
    <w:p w:rsidR="007F6DC5" w:rsidRPr="00A35D65" w:rsidRDefault="007F6DC5" w:rsidP="007F6DC5">
      <w:pPr>
        <w:rPr>
          <w:rFonts w:ascii="宋体" w:hAnsi="宋体"/>
        </w:rPr>
      </w:pPr>
      <w:r w:rsidRPr="00A35D65">
        <w:rPr>
          <w:rFonts w:ascii="宋体" w:hAnsi="宋体" w:hint="eastAsia"/>
        </w:rPr>
        <w:t>上。但透析治疗间断地清除溶质的方式使血容量、溶质浓度的波动较大，不符合生理状</w:t>
      </w:r>
    </w:p>
    <w:p w:rsidR="007F6DC5" w:rsidRPr="00A35D65" w:rsidRDefault="007F6DC5" w:rsidP="007F6DC5">
      <w:pPr>
        <w:rPr>
          <w:rFonts w:ascii="宋体" w:hAnsi="宋体"/>
        </w:rPr>
      </w:pPr>
      <w:r w:rsidRPr="00A35D65">
        <w:rPr>
          <w:rFonts w:ascii="宋体" w:hAnsi="宋体" w:hint="eastAsia"/>
        </w:rPr>
        <w:t>态，甚至产生一些不良反应。研究提示，增加透析频率(如每日透析)，而每周透析总时</w:t>
      </w:r>
    </w:p>
    <w:p w:rsidR="007F6DC5" w:rsidRPr="00A35D65" w:rsidRDefault="007F6DC5" w:rsidP="007F6DC5">
      <w:pPr>
        <w:rPr>
          <w:rFonts w:ascii="宋体" w:hAnsi="宋体"/>
        </w:rPr>
      </w:pPr>
      <w:r w:rsidRPr="00A35D65">
        <w:rPr>
          <w:rFonts w:ascii="宋体" w:hAnsi="宋体" w:hint="eastAsia"/>
        </w:rPr>
        <w:t>间不变，则透析更充分，更符合生理特点，值得进一步探讨。</w:t>
      </w:r>
    </w:p>
    <w:p w:rsidR="007F6DC5" w:rsidRPr="00A35D65" w:rsidRDefault="007F6DC5" w:rsidP="007F6DC5">
      <w:pPr>
        <w:rPr>
          <w:rFonts w:ascii="宋体" w:hAnsi="宋体"/>
        </w:rPr>
      </w:pPr>
      <w:r w:rsidRPr="00A35D65">
        <w:rPr>
          <w:rFonts w:ascii="宋体" w:hAnsi="宋体" w:hint="eastAsia"/>
        </w:rPr>
        <w:t xml:space="preserve">    2．腹膜透析持续性不卧床腹膜透析疗法(CAPD)设备简单，易于操作，安全有</w:t>
      </w:r>
    </w:p>
    <w:p w:rsidR="007F6DC5" w:rsidRPr="00A35D65" w:rsidRDefault="007F6DC5" w:rsidP="007F6DC5">
      <w:pPr>
        <w:rPr>
          <w:rFonts w:ascii="宋体" w:hAnsi="宋体"/>
        </w:rPr>
      </w:pPr>
      <w:r w:rsidRPr="00A35D65">
        <w:rPr>
          <w:rFonts w:ascii="宋体" w:hAnsi="宋体" w:hint="eastAsia"/>
        </w:rPr>
        <w:t>效，可在患者家中自行操作。每日将透析液输入腹腔，并交换4次(6小时一次)，每次约</w:t>
      </w:r>
    </w:p>
    <w:p w:rsidR="007F6DC5" w:rsidRPr="00A35D65" w:rsidRDefault="007F6DC5" w:rsidP="007F6DC5">
      <w:pPr>
        <w:rPr>
          <w:rFonts w:ascii="宋体" w:hAnsi="宋体"/>
        </w:rPr>
      </w:pPr>
      <w:r w:rsidRPr="00A35D65">
        <w:rPr>
          <w:rFonts w:ascii="宋体" w:hAnsi="宋体" w:hint="eastAsia"/>
        </w:rPr>
        <w:t>2L。CAPD是持续地进行透析，对尿毒症毒素持续地被清除，血容量不会出现明显波动，</w:t>
      </w:r>
    </w:p>
    <w:p w:rsidR="007F6DC5" w:rsidRPr="00A35D65" w:rsidRDefault="007F6DC5" w:rsidP="007F6DC5">
      <w:pPr>
        <w:rPr>
          <w:rFonts w:ascii="宋体" w:hAnsi="宋体"/>
        </w:rPr>
      </w:pPr>
      <w:r w:rsidRPr="00A35D65">
        <w:rPr>
          <w:rFonts w:ascii="宋体" w:hAnsi="宋体" w:hint="eastAsia"/>
        </w:rPr>
        <w:lastRenderedPageBreak/>
        <w:t>故患者也感觉较舒服。cAPD在保存残存’肾功能方面优于血透，费用也较血透低。CAPD</w:t>
      </w:r>
    </w:p>
    <w:p w:rsidR="007F6DC5" w:rsidRPr="00A35D65" w:rsidRDefault="007F6DC5" w:rsidP="007F6DC5">
      <w:pPr>
        <w:rPr>
          <w:rFonts w:ascii="宋体" w:hAnsi="宋体"/>
        </w:rPr>
      </w:pPr>
      <w:r w:rsidRPr="00A35D65">
        <w:rPr>
          <w:rFonts w:ascii="宋体" w:hAnsi="宋体" w:hint="eastAsia"/>
        </w:rPr>
        <w:t>的装置和操作近年已有很大的改进，例如使用Y型或。型管道，腹膜炎等并发症已大为</w:t>
      </w:r>
    </w:p>
    <w:p w:rsidR="007F6DC5" w:rsidRPr="00A35D65" w:rsidRDefault="007F6DC5" w:rsidP="007F6DC5">
      <w:pPr>
        <w:rPr>
          <w:rFonts w:ascii="宋体" w:hAnsi="宋体"/>
        </w:rPr>
      </w:pPr>
      <w:r w:rsidRPr="00A35D65">
        <w:rPr>
          <w:rFonts w:ascii="宋体" w:hAnsi="宋体" w:hint="eastAsia"/>
        </w:rPr>
        <w:t>减少。cAPD尤其适用于老人、心血管功能不稳定者、糖尿病患者、小儿患者或做动静脉</w:t>
      </w:r>
    </w:p>
    <w:p w:rsidR="007F6DC5" w:rsidRPr="00A35D65" w:rsidRDefault="007F6DC5" w:rsidP="007F6DC5">
      <w:pPr>
        <w:rPr>
          <w:rFonts w:ascii="宋体" w:hAnsi="宋体"/>
        </w:rPr>
      </w:pPr>
      <w:r w:rsidRPr="00A35D65">
        <w:rPr>
          <w:rFonts w:ascii="宋体" w:hAnsi="宋体" w:hint="eastAsia"/>
        </w:rPr>
        <w:t>内瘘有困难者。</w:t>
      </w:r>
    </w:p>
    <w:p w:rsidR="007F6DC5" w:rsidRPr="00A35D65" w:rsidRDefault="007F6DC5" w:rsidP="007F6DC5">
      <w:pPr>
        <w:rPr>
          <w:rFonts w:ascii="宋体" w:hAnsi="宋体"/>
        </w:rPr>
      </w:pPr>
      <w:r w:rsidRPr="00A35D65">
        <w:rPr>
          <w:rFonts w:ascii="宋体" w:hAnsi="宋体" w:hint="eastAsia"/>
        </w:rPr>
        <w:t xml:space="preserve">    3．-肾移植成功的肾移植会恢复正常的肾功能(包括内分泌和代谢功能)，可使患者</w:t>
      </w:r>
    </w:p>
    <w:p w:rsidR="007F6DC5" w:rsidRPr="00A35D65" w:rsidRDefault="007F6DC5" w:rsidP="007F6DC5">
      <w:pPr>
        <w:rPr>
          <w:rFonts w:ascii="宋体" w:hAnsi="宋体"/>
        </w:rPr>
      </w:pPr>
      <w:r w:rsidRPr="00A35D65">
        <w:rPr>
          <w:rFonts w:ascii="宋体" w:hAnsi="宋体" w:hint="eastAsia"/>
        </w:rPr>
        <w:t>几乎完全康复。移植肾可由尸体供肾或亲属供肾(由兄弟姐妹或父母供肾)，以后者肾移</w:t>
      </w:r>
    </w:p>
    <w:p w:rsidR="007F6DC5" w:rsidRPr="00A35D65" w:rsidRDefault="007F6DC5" w:rsidP="007F6DC5">
      <w:pPr>
        <w:rPr>
          <w:rFonts w:ascii="宋体" w:hAnsi="宋体"/>
        </w:rPr>
      </w:pPr>
      <w:r w:rsidRPr="00A35D65">
        <w:rPr>
          <w:rFonts w:ascii="宋体" w:hAnsi="宋体" w:hint="eastAsia"/>
        </w:rPr>
        <w:t>植的效果更好。要在ABo血型配型和HLA配型合适的基础上，选择供肾者。肾移植需</w:t>
      </w:r>
    </w:p>
    <w:p w:rsidR="007F6DC5" w:rsidRPr="00A35D65" w:rsidRDefault="007F6DC5" w:rsidP="007F6DC5">
      <w:pPr>
        <w:rPr>
          <w:rFonts w:ascii="宋体" w:hAnsi="宋体"/>
        </w:rPr>
      </w:pPr>
      <w:r w:rsidRPr="00A35D65">
        <w:rPr>
          <w:rFonts w:ascii="宋体" w:hAnsi="宋体" w:hint="eastAsia"/>
        </w:rPr>
        <w:t>长期使用免疫抑制剂，以防排斥反应，常用的药物为糖皮质激素、环孢素(或他克莫司)、</w:t>
      </w:r>
    </w:p>
    <w:p w:rsidR="007F6DC5" w:rsidRPr="00A35D65" w:rsidRDefault="007F6DC5" w:rsidP="007F6DC5">
      <w:pPr>
        <w:rPr>
          <w:rFonts w:ascii="宋体" w:hAnsi="宋体"/>
        </w:rPr>
      </w:pPr>
      <w:r w:rsidRPr="00A35D65">
        <w:rPr>
          <w:rFonts w:ascii="宋体" w:hAnsi="宋体" w:hint="eastAsia"/>
        </w:rPr>
        <w:t>硫唑嘌呤(或麦考酚吗乙酯)等。近年肾移植的疗效已明显改善，尸体供肾移植肾的存活</w:t>
      </w:r>
    </w:p>
    <w:p w:rsidR="007F6DC5" w:rsidRPr="00A35D65" w:rsidRDefault="007F6DC5" w:rsidP="007F6DC5">
      <w:pPr>
        <w:rPr>
          <w:rFonts w:ascii="宋体" w:hAnsi="宋体"/>
        </w:rPr>
      </w:pPr>
      <w:r w:rsidRPr="00A35D65">
        <w:rPr>
          <w:rFonts w:ascii="宋体" w:hAnsi="宋体" w:hint="eastAsia"/>
        </w:rPr>
        <w:t>率有较大提高，其1年存活率约为90％，5年存活率约为70％。由于移植后长期使用免疫</w:t>
      </w:r>
    </w:p>
    <w:p w:rsidR="007F6DC5" w:rsidRPr="00A35D65" w:rsidRDefault="007F6DC5" w:rsidP="007F6DC5">
      <w:pPr>
        <w:rPr>
          <w:rFonts w:ascii="宋体" w:hAnsi="宋体"/>
        </w:rPr>
      </w:pPr>
      <w:r w:rsidRPr="00A35D65">
        <w:rPr>
          <w:rFonts w:ascii="宋体" w:hAnsi="宋体" w:hint="eastAsia"/>
        </w:rPr>
        <w:t>抑制剂，故并发感染者增加，恶性肿瘤的患病率也有增高。</w:t>
      </w:r>
    </w:p>
    <w:p w:rsidR="007F6DC5" w:rsidRPr="00A35D65" w:rsidRDefault="007F6DC5" w:rsidP="007F6DC5">
      <w:pPr>
        <w:rPr>
          <w:rFonts w:ascii="宋体" w:hAnsi="宋体"/>
        </w:rPr>
      </w:pPr>
      <w:r w:rsidRPr="00A35D65">
        <w:rPr>
          <w:rFonts w:ascii="宋体" w:hAnsi="宋体" w:hint="eastAsia"/>
        </w:rPr>
        <w:t>[附]代谢性酸中毒</w:t>
      </w:r>
    </w:p>
    <w:p w:rsidR="007F6DC5" w:rsidRPr="00A35D65" w:rsidRDefault="007F6DC5" w:rsidP="007F6DC5">
      <w:pPr>
        <w:rPr>
          <w:rFonts w:ascii="宋体" w:hAnsi="宋体"/>
        </w:rPr>
      </w:pPr>
      <w:r w:rsidRPr="00A35D65">
        <w:rPr>
          <w:rFonts w:ascii="宋体" w:hAnsi="宋体" w:hint="eastAsia"/>
        </w:rPr>
        <w:t xml:space="preserve">    酸碱平衡失调是各科医师都会遇到的常见临床问题。对代谢性酸中毒如何作出正确的</w:t>
      </w:r>
    </w:p>
    <w:p w:rsidR="007F6DC5" w:rsidRPr="00A35D65" w:rsidRDefault="007F6DC5" w:rsidP="007F6DC5">
      <w:pPr>
        <w:rPr>
          <w:rFonts w:ascii="宋体" w:hAnsi="宋体"/>
        </w:rPr>
      </w:pPr>
      <w:r w:rsidRPr="00A35D65">
        <w:rPr>
          <w:rFonts w:ascii="宋体" w:hAnsi="宋体" w:hint="eastAsia"/>
        </w:rPr>
        <w:t>诊断、治疗，这是临床医师尤其是内科医师的基本功。I临床需要根据病史、查体和实验室</w:t>
      </w:r>
    </w:p>
    <w:p w:rsidR="007F6DC5" w:rsidRPr="00A35D65" w:rsidRDefault="007F6DC5" w:rsidP="007F6DC5">
      <w:pPr>
        <w:rPr>
          <w:rFonts w:ascii="宋体" w:hAnsi="宋体"/>
        </w:rPr>
      </w:pPr>
      <w:r w:rsidRPr="00A35D65">
        <w:rPr>
          <w:rFonts w:ascii="宋体" w:hAnsi="宋体" w:hint="eastAsia"/>
        </w:rPr>
        <w:t>检查等资料，在综合分析的基础上作出判断。</w:t>
      </w:r>
    </w:p>
    <w:p w:rsidR="007F6DC5" w:rsidRPr="00A35D65" w:rsidRDefault="007F6DC5" w:rsidP="007F6DC5">
      <w:pPr>
        <w:rPr>
          <w:rFonts w:ascii="宋体" w:hAnsi="宋体"/>
        </w:rPr>
      </w:pPr>
      <w:r w:rsidRPr="00A35D65">
        <w:rPr>
          <w:rFonts w:ascii="宋体" w:hAnsi="宋体" w:hint="eastAsia"/>
        </w:rPr>
        <w:t xml:space="preserve">  【定义与临床类型】</w:t>
      </w:r>
    </w:p>
    <w:p w:rsidR="007F6DC5" w:rsidRPr="00A35D65" w:rsidRDefault="007F6DC5" w:rsidP="007F6DC5">
      <w:pPr>
        <w:rPr>
          <w:rFonts w:ascii="宋体" w:hAnsi="宋体"/>
        </w:rPr>
      </w:pPr>
      <w:r w:rsidRPr="00A35D65">
        <w:rPr>
          <w:rFonts w:ascii="宋体" w:hAnsi="宋体" w:hint="eastAsia"/>
        </w:rPr>
        <w:t xml:space="preserve">  典型的代谢性酸中毒，是指动脉血浆H’浓度增高(pH&lt;7．35)和血浆HCor浓度</w:t>
      </w:r>
    </w:p>
    <w:p w:rsidR="007F6DC5" w:rsidRPr="00A35D65" w:rsidRDefault="007F6DC5" w:rsidP="007F6DC5">
      <w:pPr>
        <w:rPr>
          <w:rFonts w:ascii="宋体" w:hAnsi="宋体"/>
        </w:rPr>
      </w:pPr>
      <w:r w:rsidRPr="00A35D65">
        <w:rPr>
          <w:rFonts w:ascii="宋体" w:hAnsi="宋体" w:hint="eastAsia"/>
        </w:rPr>
        <w:t>降低(&lt;22mmol／L)，即失代偿性代谢性酸中毒。如仅有动脉血浆HcoF浓度轻度降低，</w:t>
      </w:r>
    </w:p>
    <w:p w:rsidR="007F6DC5" w:rsidRPr="00A35D65" w:rsidRDefault="007F6DC5" w:rsidP="007F6DC5">
      <w:pPr>
        <w:rPr>
          <w:rFonts w:ascii="宋体" w:hAnsi="宋体"/>
        </w:rPr>
      </w:pPr>
      <w:r w:rsidRPr="00A35D65">
        <w:rPr>
          <w:rFonts w:ascii="宋体" w:hAnsi="宋体" w:hint="eastAsia"/>
        </w:rPr>
        <w:t>而血浆pH仍保持在正常范围(7．35～7．45)，则称为“代偿性”代谢性酸中毒。</w:t>
      </w:r>
    </w:p>
    <w:p w:rsidR="007F6DC5" w:rsidRPr="00A35D65" w:rsidRDefault="007F6DC5" w:rsidP="007F6DC5">
      <w:pPr>
        <w:rPr>
          <w:rFonts w:ascii="宋体" w:hAnsi="宋体"/>
        </w:rPr>
      </w:pPr>
      <w:r w:rsidRPr="00A35D65">
        <w:rPr>
          <w:rFonts w:ascii="宋体" w:hAnsi="宋体" w:hint="eastAsia"/>
        </w:rPr>
        <w:t xml:space="preserve">    代谢性酸中毒主要包括三种类型(表5—11—4)。</w:t>
      </w:r>
    </w:p>
    <w:p w:rsidR="007F6DC5" w:rsidRPr="00A35D65" w:rsidRDefault="007F6DC5" w:rsidP="007F6DC5">
      <w:pPr>
        <w:rPr>
          <w:rFonts w:ascii="宋体" w:hAnsi="宋体"/>
        </w:rPr>
      </w:pPr>
      <w:r w:rsidRPr="00A35D65">
        <w:rPr>
          <w:rFonts w:ascii="宋体" w:hAnsi="宋体" w:hint="eastAsia"/>
        </w:rPr>
        <w:t xml:space="preserve">    1．正常阴离子间隙的代谢性酸中毒一般均伴有高氯血症性，如肾小管酸中毒(re—</w:t>
      </w:r>
    </w:p>
    <w:p w:rsidR="007F6DC5" w:rsidRPr="00A35D65" w:rsidRDefault="007F6DC5" w:rsidP="007F6DC5">
      <w:pPr>
        <w:rPr>
          <w:rFonts w:ascii="宋体" w:hAnsi="宋体"/>
        </w:rPr>
      </w:pPr>
      <w:r w:rsidRPr="00A35D65">
        <w:rPr>
          <w:rFonts w:ascii="宋体" w:hAnsi="宋体" w:hint="eastAsia"/>
        </w:rPr>
        <w:t>nal tubular acidosis，RTA)，及肠道丢失HcoF过多引起的酸中毒。</w:t>
      </w:r>
    </w:p>
    <w:p w:rsidR="007F6DC5" w:rsidRPr="00A35D65" w:rsidRDefault="007F6DC5" w:rsidP="007F6DC5">
      <w:pPr>
        <w:rPr>
          <w:rFonts w:ascii="宋体" w:hAnsi="宋体"/>
        </w:rPr>
      </w:pPr>
      <w:r w:rsidRPr="00A35D65">
        <w:rPr>
          <w:rFonts w:ascii="宋体" w:hAnsi="宋体" w:hint="eastAsia"/>
        </w:rPr>
        <w:t>表5-儿一4代谢性酸中毒的类型及其特点</w:t>
      </w:r>
    </w:p>
    <w:p w:rsidR="007F6DC5" w:rsidRPr="00A35D65" w:rsidRDefault="007F6DC5" w:rsidP="007F6DC5">
      <w:pPr>
        <w:rPr>
          <w:rFonts w:ascii="宋体" w:hAnsi="宋体"/>
        </w:rPr>
      </w:pPr>
      <w:r w:rsidRPr="00A35D65">
        <w:rPr>
          <w:rFonts w:ascii="宋体" w:hAnsi="宋体" w:hint="eastAsia"/>
        </w:rPr>
        <w:t>第十一章  慢性肾衰竭g≯</w:t>
      </w:r>
    </w:p>
    <w:p w:rsidR="007F6DC5" w:rsidRPr="00A35D65" w:rsidRDefault="007F6DC5" w:rsidP="007F6DC5">
      <w:pPr>
        <w:rPr>
          <w:rFonts w:ascii="宋体" w:hAnsi="宋体"/>
        </w:rPr>
      </w:pPr>
      <w:r w:rsidRPr="00A35D65">
        <w:rPr>
          <w:rFonts w:ascii="宋体" w:hAnsi="宋体" w:hint="eastAsia"/>
        </w:rPr>
        <w:t xml:space="preserve">    溯蟛—，</w:t>
      </w:r>
    </w:p>
    <w:p w:rsidR="007F6DC5" w:rsidRPr="00A35D65" w:rsidRDefault="007F6DC5" w:rsidP="007F6DC5">
      <w:pPr>
        <w:rPr>
          <w:rFonts w:ascii="宋体" w:hAnsi="宋体"/>
        </w:rPr>
      </w:pPr>
      <w:r w:rsidRPr="00A35D65">
        <w:rPr>
          <w:rFonts w:ascii="宋体" w:hAnsi="宋体" w:hint="eastAsia"/>
        </w:rPr>
        <w:t>类    型    血Cl一    血HCOF  阴离子间隙    主要相关因素</w:t>
      </w:r>
    </w:p>
    <w:p w:rsidR="007F6DC5" w:rsidRPr="00A35D65" w:rsidRDefault="007F6DC5" w:rsidP="007F6DC5">
      <w:pPr>
        <w:rPr>
          <w:rFonts w:ascii="宋体" w:hAnsi="宋体"/>
        </w:rPr>
      </w:pPr>
      <w:r w:rsidRPr="00A35D65">
        <w:rPr>
          <w:rFonts w:ascii="宋体" w:hAnsi="宋体" w:hint="eastAsia"/>
        </w:rPr>
        <w:t xml:space="preserve">    *ACE：I：血管紧张素转化酶抑制剂；NSAIDs：非甾体抗炎药</w:t>
      </w:r>
    </w:p>
    <w:p w:rsidR="007F6DC5" w:rsidRPr="00A35D65" w:rsidRDefault="007F6DC5" w:rsidP="007F6DC5">
      <w:pPr>
        <w:rPr>
          <w:rFonts w:ascii="宋体" w:hAnsi="宋体"/>
        </w:rPr>
      </w:pPr>
      <w:r w:rsidRPr="00A35D65">
        <w:rPr>
          <w:rFonts w:ascii="宋体" w:hAnsi="宋体" w:hint="eastAsia"/>
        </w:rPr>
        <w:t xml:space="preserve">    2．阴离子间隙增高的代谢性酸中毒  一般也伴有高氯血症；主要有尿毒症性酸中毒</w:t>
      </w:r>
    </w:p>
    <w:p w:rsidR="007F6DC5" w:rsidRPr="00A35D65" w:rsidRDefault="007F6DC5" w:rsidP="007F6DC5">
      <w:pPr>
        <w:rPr>
          <w:rFonts w:ascii="宋体" w:hAnsi="宋体"/>
        </w:rPr>
      </w:pPr>
      <w:r w:rsidRPr="00A35D65">
        <w:rPr>
          <w:rFonts w:ascii="宋体" w:hAnsi="宋体" w:hint="eastAsia"/>
        </w:rPr>
        <w:t>(u，emic acidosis)，以及乳酸性酸中毒、酮症性酸中毒或甲醇中毒引起的代谢性酸中毒等。</w:t>
      </w:r>
    </w:p>
    <w:p w:rsidR="007F6DC5" w:rsidRPr="00A35D65" w:rsidRDefault="007F6DC5" w:rsidP="007F6DC5">
      <w:pPr>
        <w:rPr>
          <w:rFonts w:ascii="宋体" w:hAnsi="宋体"/>
        </w:rPr>
      </w:pPr>
      <w:r w:rsidRPr="00A35D65">
        <w:rPr>
          <w:rFonts w:ascii="宋体" w:hAnsi="宋体" w:hint="eastAsia"/>
        </w:rPr>
        <w:t xml:space="preserve">    3．混合性代谢性酸中毒  即正常阴离子间隙的代谢性酸中毒和阴离子间隙增高的代</w:t>
      </w:r>
    </w:p>
    <w:p w:rsidR="007F6DC5" w:rsidRPr="00A35D65" w:rsidRDefault="007F6DC5" w:rsidP="007F6DC5">
      <w:pPr>
        <w:rPr>
          <w:rFonts w:ascii="宋体" w:hAnsi="宋体"/>
        </w:rPr>
      </w:pPr>
      <w:r w:rsidRPr="00A35D65">
        <w:rPr>
          <w:rFonts w:ascii="宋体" w:hAnsi="宋体" w:hint="eastAsia"/>
        </w:rPr>
        <w:t>谢性酸中毒混合存在，其综合结果为高阴离子间隙增高的代谢性酸中毒。如肾小管酸中毒</w:t>
      </w:r>
    </w:p>
    <w:p w:rsidR="007F6DC5" w:rsidRPr="00A35D65" w:rsidRDefault="007F6DC5" w:rsidP="007F6DC5">
      <w:pPr>
        <w:rPr>
          <w:rFonts w:ascii="宋体" w:hAnsi="宋体"/>
        </w:rPr>
      </w:pPr>
      <w:r w:rsidRPr="00A35D65">
        <w:rPr>
          <w:rFonts w:ascii="宋体" w:hAnsi="宋体" w:hint="eastAsia"/>
        </w:rPr>
        <w:t>伴有酮症l生酸中毒等。</w:t>
      </w:r>
    </w:p>
    <w:p w:rsidR="007F6DC5" w:rsidRPr="00A35D65" w:rsidRDefault="007F6DC5" w:rsidP="007F6DC5">
      <w:pPr>
        <w:rPr>
          <w:rFonts w:ascii="宋体" w:hAnsi="宋体"/>
        </w:rPr>
      </w:pPr>
      <w:r w:rsidRPr="00A35D65">
        <w:rPr>
          <w:rFonts w:ascii="宋体" w:hAnsi="宋体" w:hint="eastAsia"/>
        </w:rPr>
        <w:t xml:space="preserve">    【病因】</w:t>
      </w:r>
    </w:p>
    <w:p w:rsidR="007F6DC5" w:rsidRPr="00A35D65" w:rsidRDefault="007F6DC5" w:rsidP="007F6DC5">
      <w:pPr>
        <w:rPr>
          <w:rFonts w:ascii="宋体" w:hAnsi="宋体"/>
        </w:rPr>
      </w:pPr>
      <w:r w:rsidRPr="00A35D65">
        <w:rPr>
          <w:rFonts w:ascii="宋体" w:hAnsi="宋体" w:hint="eastAsia"/>
        </w:rPr>
        <w:t xml:space="preserve">    代谢性酸中毒的主要病因包括：</w:t>
      </w:r>
    </w:p>
    <w:p w:rsidR="007F6DC5" w:rsidRPr="00A35D65" w:rsidRDefault="007F6DC5" w:rsidP="007F6DC5">
      <w:pPr>
        <w:rPr>
          <w:rFonts w:ascii="宋体" w:hAnsi="宋体"/>
        </w:rPr>
      </w:pPr>
      <w:r w:rsidRPr="00A35D65">
        <w:rPr>
          <w:rFonts w:ascii="宋体" w:hAnsi="宋体" w:hint="eastAsia"/>
        </w:rPr>
        <w:t xml:space="preserve">    1．体内酸陛物质产生过多机体严重损伤(如败血症、挤压综合征、肌溶解综合征、</w:t>
      </w:r>
    </w:p>
    <w:p w:rsidR="007F6DC5" w:rsidRPr="00A35D65" w:rsidRDefault="007F6DC5" w:rsidP="007F6DC5">
      <w:pPr>
        <w:rPr>
          <w:rFonts w:ascii="宋体" w:hAnsi="宋体"/>
        </w:rPr>
      </w:pPr>
      <w:r w:rsidRPr="00A35D65">
        <w:rPr>
          <w:rFonts w:ascii="宋体" w:hAnsi="宋体" w:hint="eastAsia"/>
        </w:rPr>
        <w:t>休克)、缺氧、胰岛素严重缺乏以及某些毒物(甲醇、乙醇、乙二醇、水杨酸)中毒等，</w:t>
      </w:r>
    </w:p>
    <w:p w:rsidR="007F6DC5" w:rsidRPr="00A35D65" w:rsidRDefault="007F6DC5" w:rsidP="007F6DC5">
      <w:pPr>
        <w:rPr>
          <w:rFonts w:ascii="宋体" w:hAnsi="宋体"/>
        </w:rPr>
      </w:pPr>
      <w:r w:rsidRPr="00A35D65">
        <w:rPr>
          <w:rFonts w:ascii="宋体" w:hAnsi="宋体" w:hint="eastAsia"/>
        </w:rPr>
        <w:t>均可产生大量酸性物质。胰岛素严重缺乏引起酮体堆积可致酮症性酸中毒，严重缺氧、肝</w:t>
      </w:r>
    </w:p>
    <w:p w:rsidR="007F6DC5" w:rsidRPr="00A35D65" w:rsidRDefault="007F6DC5" w:rsidP="007F6DC5">
      <w:pPr>
        <w:rPr>
          <w:rFonts w:ascii="宋体" w:hAnsi="宋体"/>
        </w:rPr>
      </w:pPr>
      <w:r w:rsidRPr="00A35D65">
        <w:rPr>
          <w:rFonts w:ascii="宋体" w:hAnsi="宋体" w:hint="eastAsia"/>
        </w:rPr>
        <w:t>功能损害等原因可致乳酸性酸中毒。</w:t>
      </w:r>
    </w:p>
    <w:p w:rsidR="007F6DC5" w:rsidRPr="00A35D65" w:rsidRDefault="007F6DC5" w:rsidP="007F6DC5">
      <w:pPr>
        <w:rPr>
          <w:rFonts w:ascii="宋体" w:hAnsi="宋体"/>
        </w:rPr>
      </w:pPr>
      <w:r w:rsidRPr="00A35D65">
        <w:rPr>
          <w:rFonts w:ascii="宋体" w:hAnsi="宋体" w:hint="eastAsia"/>
        </w:rPr>
        <w:t xml:space="preserve">    2．体内HCor丢失过多肠道HCor的丢失，如腹泻、肠瘘或胰瘘；肾脏HCor的</w:t>
      </w:r>
    </w:p>
    <w:p w:rsidR="007F6DC5" w:rsidRPr="00A35D65" w:rsidRDefault="007F6DC5" w:rsidP="007F6DC5">
      <w:pPr>
        <w:rPr>
          <w:rFonts w:ascii="宋体" w:hAnsi="宋体"/>
        </w:rPr>
      </w:pPr>
      <w:r w:rsidRPr="00A35D65">
        <w:rPr>
          <w:rFonts w:ascii="宋体" w:hAnsi="宋体" w:hint="eastAsia"/>
        </w:rPr>
        <w:t>丢失，如近端RTA。</w:t>
      </w:r>
    </w:p>
    <w:p w:rsidR="007F6DC5" w:rsidRPr="00A35D65" w:rsidRDefault="007F6DC5" w:rsidP="007F6DC5">
      <w:pPr>
        <w:rPr>
          <w:rFonts w:ascii="宋体" w:hAnsi="宋体"/>
        </w:rPr>
      </w:pPr>
      <w:r w:rsidRPr="00A35D65">
        <w:rPr>
          <w:rFonts w:ascii="宋体" w:hAnsi="宋体" w:hint="eastAsia"/>
        </w:rPr>
        <w:t xml:space="preserve">    3．体内酸性物质排出障碍远端小管和集合管H。分泌受损，伴NH才排泌减少，如</w:t>
      </w:r>
    </w:p>
    <w:p w:rsidR="007F6DC5" w:rsidRPr="00A35D65" w:rsidRDefault="007F6DC5" w:rsidP="007F6DC5">
      <w:pPr>
        <w:rPr>
          <w:rFonts w:ascii="宋体" w:hAnsi="宋体"/>
        </w:rPr>
      </w:pPr>
      <w:r w:rsidRPr="00A35D65">
        <w:rPr>
          <w:rFonts w:ascii="宋体" w:hAnsi="宋体" w:hint="eastAsia"/>
        </w:rPr>
        <w:t>远端RTA(伴低钾血症或高钾血症)。肾衰(GFR&lt;25mI／min)时，因肾脏排泄障碍，体</w:t>
      </w:r>
    </w:p>
    <w:p w:rsidR="007F6DC5" w:rsidRPr="00A35D65" w:rsidRDefault="007F6DC5" w:rsidP="007F6DC5">
      <w:pPr>
        <w:rPr>
          <w:rFonts w:ascii="宋体" w:hAnsi="宋体"/>
        </w:rPr>
      </w:pPr>
      <w:r w:rsidRPr="00A35D65">
        <w:rPr>
          <w:rFonts w:ascii="宋体" w:hAnsi="宋体" w:hint="eastAsia"/>
        </w:rPr>
        <w:t>内代谢产物如磷酸、硫酸等酸性物质潴留，可发生尿毒症性酸中毒。</w:t>
      </w:r>
    </w:p>
    <w:p w:rsidR="007F6DC5" w:rsidRPr="00A35D65" w:rsidRDefault="007F6DC5" w:rsidP="007F6DC5">
      <w:pPr>
        <w:rPr>
          <w:rFonts w:ascii="宋体" w:hAnsi="宋体"/>
        </w:rPr>
      </w:pPr>
      <w:r w:rsidRPr="00A35D65">
        <w:rPr>
          <w:rFonts w:ascii="宋体" w:hAnsi="宋体" w:hint="eastAsia"/>
        </w:rPr>
        <w:t xml:space="preserve">  【临床表现】</w:t>
      </w:r>
    </w:p>
    <w:p w:rsidR="007F6DC5" w:rsidRPr="00A35D65" w:rsidRDefault="007F6DC5" w:rsidP="007F6DC5">
      <w:pPr>
        <w:rPr>
          <w:rFonts w:ascii="宋体" w:hAnsi="宋体"/>
        </w:rPr>
      </w:pPr>
      <w:r w:rsidRPr="00A35D65">
        <w:rPr>
          <w:rFonts w:ascii="宋体" w:hAnsi="宋体" w:hint="eastAsia"/>
        </w:rPr>
        <w:lastRenderedPageBreak/>
        <w:t xml:space="preserve">  患者发生代谢性酸中毒时，一般可出现乏力、纳差、恶心和呕吐等症状。心血管受损</w:t>
      </w:r>
    </w:p>
    <w:p w:rsidR="007F6DC5" w:rsidRPr="00A35D65" w:rsidRDefault="007F6DC5" w:rsidP="007F6DC5">
      <w:pPr>
        <w:rPr>
          <w:rFonts w:ascii="宋体" w:hAnsi="宋体"/>
        </w:rPr>
      </w:pPr>
      <w:r w:rsidRPr="00A35D65">
        <w:rPr>
          <w:rFonts w:ascii="宋体" w:hAnsi="宋体" w:hint="eastAsia"/>
        </w:rPr>
        <w:t>主要表现为心律失常，心肌收缩力减弱，血压降低，甚至休克；神经系统受损则表现为乏</w:t>
      </w:r>
    </w:p>
    <w:p w:rsidR="007F6DC5" w:rsidRPr="00A35D65" w:rsidRDefault="007F6DC5" w:rsidP="007F6DC5">
      <w:pPr>
        <w:rPr>
          <w:rFonts w:ascii="宋体" w:hAnsi="宋体"/>
        </w:rPr>
      </w:pPr>
      <w:r w:rsidRPr="00A35D65">
        <w:rPr>
          <w:rFonts w:ascii="宋体" w:hAnsi="宋体" w:hint="eastAsia"/>
        </w:rPr>
        <w:t>力，嗜睡，甚至昏迷。</w:t>
      </w:r>
    </w:p>
    <w:p w:rsidR="007F6DC5" w:rsidRPr="00A35D65" w:rsidRDefault="007F6DC5" w:rsidP="007F6DC5">
      <w:pPr>
        <w:rPr>
          <w:rFonts w:ascii="宋体" w:hAnsi="宋体"/>
        </w:rPr>
      </w:pPr>
      <w:r w:rsidRPr="00A35D65">
        <w:rPr>
          <w:rFonts w:ascii="宋体" w:hAnsi="宋体" w:hint="eastAsia"/>
        </w:rPr>
        <w:t xml:space="preserve">    代谢性酸中毒的代偿，可通过肺的过度通气降低Pa(：02，以及通过肾的NH。．合成</w:t>
      </w:r>
    </w:p>
    <w:p w:rsidR="007F6DC5" w:rsidRPr="00A35D65" w:rsidRDefault="007F6DC5" w:rsidP="007F6DC5">
      <w:pPr>
        <w:rPr>
          <w:rFonts w:ascii="宋体" w:hAnsi="宋体"/>
        </w:rPr>
      </w:pPr>
      <w:r w:rsidRPr="00A35D65">
        <w:rPr>
          <w:rFonts w:ascii="宋体" w:hAnsi="宋体" w:hint="eastAsia"/>
        </w:rPr>
        <w:t>(因此产生“新的”}tC()r)和尿NH才的排出实现。故患者常有呼吸加快，重症患者呼吸</w:t>
      </w:r>
    </w:p>
    <w:p w:rsidR="007F6DC5" w:rsidRPr="00A35D65" w:rsidRDefault="007F6DC5" w:rsidP="007F6DC5">
      <w:pPr>
        <w:rPr>
          <w:rFonts w:ascii="宋体" w:hAnsi="宋体"/>
        </w:rPr>
      </w:pPr>
      <w:r w:rsidRPr="00A35D65">
        <w:rPr>
          <w:rFonts w:ascii="宋体" w:hAnsi="宋体" w:hint="eastAsia"/>
        </w:rPr>
        <w:t>深大，呈Kussmaul呼吸，偶有哮喘。</w:t>
      </w:r>
    </w:p>
    <w:p w:rsidR="007F6DC5" w:rsidRPr="00A35D65" w:rsidRDefault="007F6DC5" w:rsidP="007F6DC5">
      <w:pPr>
        <w:rPr>
          <w:rFonts w:ascii="宋体" w:hAnsi="宋体"/>
        </w:rPr>
      </w:pPr>
      <w:r w:rsidRPr="00A35D65">
        <w:rPr>
          <w:rFonts w:ascii="宋体" w:hAnsi="宋体" w:hint="eastAsia"/>
        </w:rPr>
        <w:t xml:space="preserve">    代谢性酸中毒还可以引起蛋白分解增多和合成下降、负钙平衡、骨质病变、肌肉病</w:t>
      </w:r>
    </w:p>
    <w:p w:rsidR="007F6DC5" w:rsidRPr="00A35D65" w:rsidRDefault="007F6DC5" w:rsidP="007F6DC5">
      <w:pPr>
        <w:rPr>
          <w:rFonts w:ascii="宋体" w:hAnsi="宋体"/>
        </w:rPr>
      </w:pPr>
      <w:r w:rsidRPr="00A35D65">
        <w:rPr>
          <w:rFonts w:ascii="宋体" w:hAnsi="宋体" w:hint="eastAsia"/>
        </w:rPr>
        <w:t>变、高钾血症、贫血、蛋白营养不良、发育障碍等其他代谢紊乱和多个系统病变(表5—</w:t>
      </w:r>
    </w:p>
    <w:p w:rsidR="007F6DC5" w:rsidRPr="00A35D65" w:rsidRDefault="007F6DC5" w:rsidP="007F6DC5">
      <w:pPr>
        <w:rPr>
          <w:rFonts w:ascii="宋体" w:hAnsi="宋体"/>
        </w:rPr>
      </w:pPr>
      <w:r w:rsidRPr="00A35D65">
        <w:rPr>
          <w:rFonts w:ascii="宋体" w:hAnsi="宋体" w:hint="eastAsia"/>
        </w:rPr>
        <w:t>11—5)。因此，对代谢性酸中毒应及时予以纠正。</w:t>
      </w:r>
    </w:p>
    <w:p w:rsidR="007F6DC5" w:rsidRPr="00A35D65" w:rsidRDefault="007F6DC5" w:rsidP="007F6DC5">
      <w:pPr>
        <w:rPr>
          <w:rFonts w:ascii="宋体" w:hAnsi="宋体"/>
        </w:rPr>
      </w:pPr>
      <w:r w:rsidRPr="00A35D65">
        <w:rPr>
          <w:rFonts w:ascii="宋体" w:hAnsi="宋体" w:hint="eastAsia"/>
        </w:rPr>
        <w:t>弟血鞴凇尿糸统炔黼</w:t>
      </w:r>
    </w:p>
    <w:p w:rsidR="007F6DC5" w:rsidRPr="00A35D65" w:rsidRDefault="007F6DC5" w:rsidP="007F6DC5">
      <w:pPr>
        <w:rPr>
          <w:rFonts w:ascii="宋体" w:hAnsi="宋体"/>
        </w:rPr>
      </w:pPr>
      <w:r w:rsidRPr="00A35D65">
        <w:rPr>
          <w:rFonts w:ascii="宋体" w:hAnsi="宋体" w:hint="eastAsia"/>
        </w:rPr>
        <w:t>表5-u-5酸中毒引起的代谢变化与多系统损害</w:t>
      </w:r>
    </w:p>
    <w:p w:rsidR="007F6DC5" w:rsidRPr="00A35D65" w:rsidRDefault="007F6DC5" w:rsidP="007F6DC5">
      <w:pPr>
        <w:rPr>
          <w:rFonts w:ascii="宋体" w:hAnsi="宋体"/>
        </w:rPr>
      </w:pPr>
      <w:r w:rsidRPr="00A35D65">
        <w:rPr>
          <w:rFonts w:ascii="宋体" w:hAnsi="宋体" w:hint="eastAsia"/>
        </w:rPr>
        <w:t xml:space="preserve">    【诊断】</w:t>
      </w:r>
    </w:p>
    <w:p w:rsidR="007F6DC5" w:rsidRPr="00A35D65" w:rsidRDefault="007F6DC5" w:rsidP="007F6DC5">
      <w:pPr>
        <w:rPr>
          <w:rFonts w:ascii="宋体" w:hAnsi="宋体"/>
        </w:rPr>
      </w:pPr>
      <w:r w:rsidRPr="00A35D65">
        <w:rPr>
          <w:rFonts w:ascii="宋体" w:hAnsi="宋体" w:hint="eastAsia"/>
        </w:rPr>
        <w:t xml:space="preserve">    主要根据临床表现和动脉血液气体分析(简称“血气分析”)的结果进行诊断。如果</w:t>
      </w:r>
    </w:p>
    <w:p w:rsidR="007F6DC5" w:rsidRPr="00A35D65" w:rsidRDefault="007F6DC5" w:rsidP="007F6DC5">
      <w:pPr>
        <w:rPr>
          <w:rFonts w:ascii="宋体" w:hAnsi="宋体"/>
        </w:rPr>
      </w:pPr>
      <w:r w:rsidRPr="00A35D65">
        <w:rPr>
          <w:rFonts w:ascii="宋体" w:hAnsi="宋体" w:hint="eastAsia"/>
        </w:rPr>
        <w:t>动脉血碳酸氢根(I_tC()F)水平降低(·~22mmol／1)，而二氧化碳分压(PC()2)基本正常</w:t>
      </w:r>
    </w:p>
    <w:p w:rsidR="007F6DC5" w:rsidRPr="00A35D65" w:rsidRDefault="007F6DC5" w:rsidP="007F6DC5">
      <w:pPr>
        <w:rPr>
          <w:rFonts w:ascii="宋体" w:hAnsi="宋体"/>
        </w:rPr>
      </w:pPr>
      <w:r w:rsidRPr="00A35D65">
        <w:rPr>
          <w:rFonts w:ascii="宋体" w:hAnsi="宋体" w:hint="eastAsia"/>
        </w:rPr>
        <w:t>或有所下降(代谢性酸中毒时，体内通过肺的过度通气降低PCoz进行部分代偿)，则可</w:t>
      </w:r>
    </w:p>
    <w:p w:rsidR="007F6DC5" w:rsidRPr="00A35D65" w:rsidRDefault="007F6DC5" w:rsidP="007F6DC5">
      <w:pPr>
        <w:rPr>
          <w:rFonts w:ascii="宋体" w:hAnsi="宋体"/>
        </w:rPr>
      </w:pPr>
      <w:r w:rsidRPr="00A35D65">
        <w:rPr>
          <w:rFonts w:ascii="宋体" w:hAnsi="宋体" w:hint="eastAsia"/>
        </w:rPr>
        <w:t>诊断代谢性酸中毒。如pH在正常范围(7．35～7．45)，则可诊断代谢性酸中毒代偿；如</w:t>
      </w:r>
    </w:p>
    <w:p w:rsidR="007F6DC5" w:rsidRPr="00A35D65" w:rsidRDefault="007F6DC5" w:rsidP="007F6DC5">
      <w:pPr>
        <w:rPr>
          <w:rFonts w:ascii="宋体" w:hAnsi="宋体"/>
        </w:rPr>
      </w:pPr>
      <w:r w:rsidRPr="00A35D65">
        <w:rPr>
          <w:rFonts w:ascii="宋体" w:hAnsi="宋体" w:hint="eastAsia"/>
        </w:rPr>
        <w:t>pH降低(&lt;7．35)，则诊断为代谢性酸中毒失代偿。在个别特殊情况下，代谢性酸中毒患</w:t>
      </w:r>
    </w:p>
    <w:p w:rsidR="007F6DC5" w:rsidRPr="00A35D65" w:rsidRDefault="007F6DC5" w:rsidP="007F6DC5">
      <w:pPr>
        <w:rPr>
          <w:rFonts w:ascii="宋体" w:hAnsi="宋体"/>
        </w:rPr>
      </w:pPr>
      <w:r w:rsidRPr="00A35D65">
        <w:rPr>
          <w:rFonts w:ascii="宋体" w:hAnsi="宋体" w:hint="eastAsia"/>
        </w:rPr>
        <w:t>者血浆HC03浓度可无明显变化，但此时血浆pH常低于正常，往往与患者存在代谢性酸</w:t>
      </w:r>
    </w:p>
    <w:p w:rsidR="007F6DC5" w:rsidRPr="00A35D65" w:rsidRDefault="007F6DC5" w:rsidP="007F6DC5">
      <w:pPr>
        <w:rPr>
          <w:rFonts w:ascii="宋体" w:hAnsi="宋体"/>
        </w:rPr>
      </w:pPr>
      <w:r w:rsidRPr="00A35D65">
        <w:rPr>
          <w:rFonts w:ascii="宋体" w:hAnsi="宋体" w:hint="eastAsia"/>
        </w:rPr>
        <w:t>中毒合并呼吸性酸中毒有关。</w:t>
      </w:r>
    </w:p>
    <w:p w:rsidR="007F6DC5" w:rsidRPr="00A35D65" w:rsidRDefault="007F6DC5" w:rsidP="007F6DC5">
      <w:pPr>
        <w:rPr>
          <w:rFonts w:ascii="宋体" w:hAnsi="宋体"/>
        </w:rPr>
      </w:pPr>
      <w:r w:rsidRPr="00A35D65">
        <w:rPr>
          <w:rFonts w:ascii="宋体" w:hAnsi="宋体" w:hint="eastAsia"/>
        </w:rPr>
        <w:t xml:space="preserve">    了解阴离子间隙有无变化，对鉴别代谢性酸中毒的类型相当重要。由于人体细胞外液内</w:t>
      </w:r>
    </w:p>
    <w:p w:rsidR="007F6DC5" w:rsidRPr="00A35D65" w:rsidRDefault="007F6DC5" w:rsidP="007F6DC5">
      <w:pPr>
        <w:rPr>
          <w:rFonts w:ascii="宋体" w:hAnsi="宋体"/>
        </w:rPr>
      </w:pPr>
      <w:r w:rsidRPr="00A35D65">
        <w:rPr>
          <w:rFonts w:ascii="宋体" w:hAnsi="宋体" w:hint="eastAsia"/>
        </w:rPr>
        <w:t>的阳离子总是多于阴离子，因此，一般情况下细胞外液内的阳离子毫摩尔数减去阴离子毫摩尔</w:t>
      </w:r>
    </w:p>
    <w:p w:rsidR="007F6DC5" w:rsidRPr="00A35D65" w:rsidRDefault="007F6DC5" w:rsidP="007F6DC5">
      <w:pPr>
        <w:rPr>
          <w:rFonts w:ascii="宋体" w:hAnsi="宋体"/>
        </w:rPr>
      </w:pPr>
      <w:r w:rsidRPr="00A35D65">
        <w:rPr>
          <w:rFonts w:ascii="宋体" w:hAnsi="宋体" w:hint="eastAsia"/>
        </w:rPr>
        <w:t>数所得出的差值(即“阴离子间隙”)，总是相对恒定的，即大约12～16retool。计算人体细胞外</w:t>
      </w:r>
    </w:p>
    <w:p w:rsidR="007F6DC5" w:rsidRPr="00A35D65" w:rsidRDefault="007F6DC5" w:rsidP="007F6DC5">
      <w:pPr>
        <w:rPr>
          <w:rFonts w:ascii="宋体" w:hAnsi="宋体"/>
        </w:rPr>
      </w:pPr>
      <w:r w:rsidRPr="00A35D65">
        <w:rPr>
          <w:rFonts w:ascii="宋体" w:hAnsi="宋体" w:hint="eastAsia"/>
        </w:rPr>
        <w:t>液内的阴离子间隙，一般可应用下述公式：阴离子间隙一(血清Na+K)一(血清a+卜tC(]3)。在</w:t>
      </w:r>
    </w:p>
    <w:p w:rsidR="007F6DC5" w:rsidRPr="00A35D65" w:rsidRDefault="007F6DC5" w:rsidP="007F6DC5">
      <w:pPr>
        <w:rPr>
          <w:rFonts w:ascii="宋体" w:hAnsi="宋体"/>
        </w:rPr>
      </w:pPr>
      <w:r w:rsidRPr="00A35D65">
        <w:rPr>
          <w:rFonts w:ascii="宋体" w:hAnsi="宋体" w:hint="eastAsia"/>
        </w:rPr>
        <w:t>某些特殊情况下，血清尿素、血糖等毫摩尔数值也应当计算在阳离子毫摩尔数内。</w:t>
      </w:r>
    </w:p>
    <w:p w:rsidR="007F6DC5" w:rsidRPr="00A35D65" w:rsidRDefault="007F6DC5" w:rsidP="007F6DC5">
      <w:pPr>
        <w:rPr>
          <w:rFonts w:ascii="宋体" w:hAnsi="宋体"/>
        </w:rPr>
      </w:pPr>
      <w:r w:rsidRPr="00A35D65">
        <w:rPr>
          <w:rFonts w:ascii="宋体" w:hAnsi="宋体" w:hint="eastAsia"/>
        </w:rPr>
        <w:t xml:space="preserve">    其他检查项目，如尿铵、可滴定酸的测定等，、也有一定意义。根据静脉血C02结合力</w:t>
      </w:r>
    </w:p>
    <w:p w:rsidR="007F6DC5" w:rsidRPr="00A35D65" w:rsidRDefault="007F6DC5" w:rsidP="007F6DC5">
      <w:pPr>
        <w:rPr>
          <w:rFonts w:ascii="宋体" w:hAnsi="宋体"/>
        </w:rPr>
      </w:pPr>
      <w:r w:rsidRPr="00A35D65">
        <w:rPr>
          <w:rFonts w:ascii="宋体" w:hAnsi="宋体" w:hint="eastAsia"/>
        </w:rPr>
        <w:t>(cozcP)的变化来诊断代谢性酸中毒，误差较多，故不宜作为主要依据。</w:t>
      </w:r>
    </w:p>
    <w:p w:rsidR="007F6DC5" w:rsidRPr="00A35D65" w:rsidRDefault="007F6DC5" w:rsidP="007F6DC5">
      <w:pPr>
        <w:rPr>
          <w:rFonts w:ascii="宋体" w:hAnsi="宋体"/>
        </w:rPr>
      </w:pPr>
      <w:r w:rsidRPr="00A35D65">
        <w:rPr>
          <w:rFonts w:ascii="宋体" w:hAnsi="宋体" w:hint="eastAsia"/>
        </w:rPr>
        <w:t xml:space="preserve">    【治疗】</w:t>
      </w:r>
    </w:p>
    <w:p w:rsidR="007F6DC5" w:rsidRPr="00A35D65" w:rsidRDefault="007F6DC5" w:rsidP="007F6DC5">
      <w:pPr>
        <w:rPr>
          <w:rFonts w:ascii="宋体" w:hAnsi="宋体"/>
        </w:rPr>
      </w:pPr>
      <w:r w:rsidRPr="00A35D65">
        <w:rPr>
          <w:rFonts w:ascii="宋体" w:hAnsi="宋体" w:hint="eastAsia"/>
        </w:rPr>
        <w:t xml:space="preserve">    治疗包括病因治疗和对症治疗。病因治疗主要是指对感染、损伤、休克、中毒(药物</w:t>
      </w:r>
    </w:p>
    <w:p w:rsidR="007F6DC5" w:rsidRPr="00A35D65" w:rsidRDefault="007F6DC5" w:rsidP="007F6DC5">
      <w:pPr>
        <w:rPr>
          <w:rFonts w:ascii="宋体" w:hAnsi="宋体"/>
        </w:rPr>
      </w:pPr>
      <w:r w:rsidRPr="00A35D65">
        <w:rPr>
          <w:rFonts w:ascii="宋体" w:hAnsi="宋体" w:hint="eastAsia"/>
        </w:rPr>
        <w:t>或毒物)、肾脏病变(肾小球肾炎、间质性肾炎、肾衰竭等)等基础疾病的治疗。</w:t>
      </w:r>
    </w:p>
    <w:p w:rsidR="007F6DC5" w:rsidRPr="00A35D65" w:rsidRDefault="007F6DC5" w:rsidP="007F6DC5">
      <w:pPr>
        <w:rPr>
          <w:rFonts w:ascii="宋体" w:hAnsi="宋体"/>
        </w:rPr>
      </w:pPr>
      <w:r w:rsidRPr="00A35D65">
        <w:rPr>
          <w:rFonts w:ascii="宋体" w:hAnsi="宋体" w:hint="eastAsia"/>
        </w:rPr>
        <w:t xml:space="preserve">    对症治疗主要是纠正酸中毒和电解质紊乱。首先要补充碳酸氢钠(NaHCos)，一般</w:t>
      </w:r>
    </w:p>
    <w:p w:rsidR="007F6DC5" w:rsidRPr="00A35D65" w:rsidRDefault="007F6DC5" w:rsidP="007F6DC5">
      <w:pPr>
        <w:rPr>
          <w:rFonts w:ascii="宋体" w:hAnsi="宋体"/>
        </w:rPr>
      </w:pPr>
      <w:r w:rsidRPr="00A35D65">
        <w:rPr>
          <w:rFonts w:ascii="宋体" w:hAnsi="宋体" w:hint="eastAsia"/>
        </w:rPr>
        <w:t>口服即可，轻者1．5～3．0g／d，重度患者10～15g／d，必要时可静脉输人。对有明显心衰</w:t>
      </w:r>
    </w:p>
    <w:p w:rsidR="007F6DC5" w:rsidRPr="00A35D65" w:rsidRDefault="007F6DC5" w:rsidP="007F6DC5">
      <w:pPr>
        <w:rPr>
          <w:rFonts w:ascii="宋体" w:hAnsi="宋体"/>
        </w:rPr>
      </w:pPr>
      <w:r w:rsidRPr="00A35D65">
        <w:rPr>
          <w:rFonts w:ascii="宋体" w:hAnsi="宋体" w:hint="eastAsia"/>
        </w:rPr>
        <w:t>的患者，要防止Na}tC()s输入总量过多、过快。</w:t>
      </w:r>
    </w:p>
    <w:p w:rsidR="007F6DC5" w:rsidRPr="00A35D65" w:rsidRDefault="007F6DC5" w:rsidP="007F6DC5">
      <w:pPr>
        <w:rPr>
          <w:rFonts w:ascii="宋体" w:hAnsi="宋体"/>
        </w:rPr>
      </w:pPr>
      <w:r w:rsidRPr="00A35D65">
        <w:rPr>
          <w:rFonts w:ascii="宋体" w:hAnsi="宋体" w:hint="eastAsia"/>
        </w:rPr>
        <w:t xml:space="preserve">    对低钾血症，应及时补充钾制剂。对伴有严重低钾血症者，应首先纠正低钾血症，再</w:t>
      </w:r>
    </w:p>
    <w:p w:rsidR="007F6DC5" w:rsidRPr="00A35D65" w:rsidRDefault="007F6DC5" w:rsidP="007F6DC5">
      <w:pPr>
        <w:rPr>
          <w:rFonts w:ascii="宋体" w:hAnsi="宋体"/>
        </w:rPr>
      </w:pPr>
      <w:r w:rsidRPr="00A35D65">
        <w:rPr>
          <w:rFonts w:ascii="宋体" w:hAnsi="宋体" w:hint="eastAsia"/>
        </w:rPr>
        <w:t>逐步纠正酸中毒，以免纠正酸中毒过程中低钾血症加重。</w:t>
      </w:r>
    </w:p>
    <w:p w:rsidR="007F6DC5" w:rsidRPr="00A35D65" w:rsidRDefault="007F6DC5" w:rsidP="007F6DC5">
      <w:pPr>
        <w:rPr>
          <w:rFonts w:ascii="宋体" w:hAnsi="宋体"/>
        </w:rPr>
      </w:pPr>
      <w:r w:rsidRPr="00A35D65">
        <w:rPr>
          <w:rFonts w:ascii="宋体" w:hAnsi="宋体" w:hint="eastAsia"/>
        </w:rPr>
        <w:t xml:space="preserve">    同时，应当重视代谢性酸中毒的各种紊乱和多个系统损伤或病变的治疗，从总体上改</w:t>
      </w:r>
    </w:p>
    <w:p w:rsidR="007F6DC5" w:rsidRPr="00A35D65" w:rsidRDefault="007F6DC5" w:rsidP="007F6DC5">
      <w:pPr>
        <w:rPr>
          <w:rFonts w:ascii="宋体" w:hAnsi="宋体"/>
        </w:rPr>
      </w:pPr>
      <w:r w:rsidRPr="00A35D65">
        <w:rPr>
          <w:rFonts w:ascii="宋体" w:hAnsi="宋体" w:hint="eastAsia"/>
        </w:rPr>
        <w:t>善患者的生活质量和预后。</w:t>
      </w:r>
    </w:p>
    <w:p w:rsidR="007F6DC5" w:rsidRPr="00A35D65" w:rsidRDefault="007F6DC5" w:rsidP="007F6DC5">
      <w:pPr>
        <w:rPr>
          <w:rFonts w:ascii="宋体" w:hAnsi="宋体"/>
        </w:rPr>
      </w:pPr>
      <w:r w:rsidRPr="00A35D65">
        <w:rPr>
          <w:rFonts w:ascii="宋体" w:hAnsi="宋体" w:hint="eastAsia"/>
        </w:rPr>
        <w:t xml:space="preserve">    终末期肾衰患者代谢性酸中毒往往较重，需要长期透析来纠正。透析液中一般加入碱</w:t>
      </w:r>
    </w:p>
    <w:p w:rsidR="007F6DC5" w:rsidRPr="00A35D65" w:rsidRDefault="007F6DC5" w:rsidP="007F6DC5">
      <w:pPr>
        <w:rPr>
          <w:rFonts w:ascii="宋体" w:hAnsi="宋体"/>
        </w:rPr>
      </w:pPr>
      <w:r w:rsidRPr="00A35D65">
        <w:rPr>
          <w:rFonts w:ascii="宋体" w:hAnsi="宋体" w:hint="eastAsia"/>
        </w:rPr>
        <w:t>性缓冲液(多为碳酸氢钠)。透析可清除H’，补充}{CC河，使血液pH和缓冲能力逐步恢</w:t>
      </w:r>
    </w:p>
    <w:p w:rsidR="007F6DC5" w:rsidRPr="00A35D65" w:rsidRDefault="007F6DC5" w:rsidP="007F6DC5">
      <w:pPr>
        <w:rPr>
          <w:rFonts w:ascii="宋体" w:hAnsi="宋体"/>
        </w:rPr>
      </w:pPr>
      <w:r w:rsidRPr="00A35D65">
        <w:rPr>
          <w:rFonts w:ascii="宋体" w:hAnsi="宋体" w:hint="eastAsia"/>
        </w:rPr>
        <w:t>复正常。对严重代谢性酸中毒(血碳酸氢盐浓度&lt;10mmol／L)，应用血液透析纠正酸中毒</w:t>
      </w:r>
    </w:p>
    <w:p w:rsidR="007F6DC5" w:rsidRPr="00A35D65" w:rsidRDefault="007F6DC5" w:rsidP="007F6DC5">
      <w:pPr>
        <w:rPr>
          <w:rFonts w:ascii="宋体" w:hAnsi="宋体"/>
        </w:rPr>
      </w:pPr>
      <w:r w:rsidRPr="00A35D65">
        <w:rPr>
          <w:rFonts w:ascii="宋体" w:hAnsi="宋体" w:hint="eastAsia"/>
        </w:rPr>
        <w:t>应当适度，最初的治疗目的是部分纠正酸中毒，透析后血碳酸氢根浓度目标值为15～</w:t>
      </w:r>
    </w:p>
    <w:p w:rsidR="007F6DC5" w:rsidRPr="00A35D65" w:rsidRDefault="007F6DC5" w:rsidP="007F6DC5">
      <w:pPr>
        <w:rPr>
          <w:rFonts w:ascii="宋体" w:hAnsi="宋体"/>
        </w:rPr>
      </w:pPr>
      <w:r w:rsidRPr="00A35D65">
        <w:rPr>
          <w:rFonts w:ascii="宋体" w:hAnsi="宋体" w:hint="eastAsia"/>
        </w:rPr>
        <w:lastRenderedPageBreak/>
        <w:t>20mmol／L；如过度纠正会有一定危险，可能引起脑脊液异常酸化。</w:t>
      </w:r>
    </w:p>
    <w:p w:rsidR="007F6DC5" w:rsidRPr="00A35D65" w:rsidRDefault="007F6DC5" w:rsidP="007F6DC5">
      <w:pPr>
        <w:rPr>
          <w:rFonts w:ascii="宋体" w:hAnsi="宋体"/>
        </w:rPr>
      </w:pPr>
      <w:r w:rsidRPr="00A35D65">
        <w:rPr>
          <w:rFonts w:ascii="宋体" w:hAnsi="宋体" w:hint="eastAsia"/>
        </w:rPr>
        <w:t>(郑法雷)</w:t>
      </w:r>
    </w:p>
    <w:p w:rsidR="007F6DC5" w:rsidRPr="00A35D65" w:rsidRDefault="007F6DC5" w:rsidP="007F6DC5">
      <w:pPr>
        <w:rPr>
          <w:rFonts w:ascii="宋体" w:hAnsi="宋体"/>
        </w:rPr>
      </w:pPr>
      <w:r w:rsidRPr="00A35D65">
        <w:rPr>
          <w:rFonts w:ascii="宋体" w:hAnsi="宋体" w:hint="eastAsia"/>
        </w:rPr>
        <w:t>j斛潦j慢性肾衰竭溪侉</w:t>
      </w:r>
    </w:p>
    <w:p w:rsidR="007F6DC5" w:rsidRPr="00A35D65" w:rsidRDefault="007F6DC5" w:rsidP="007F6DC5">
      <w:pPr>
        <w:rPr>
          <w:rFonts w:ascii="宋体" w:hAnsi="宋体"/>
        </w:rPr>
      </w:pPr>
      <w:r w:rsidRPr="00A35D65">
        <w:rPr>
          <w:rFonts w:ascii="宋体" w:hAnsi="宋体" w:hint="eastAsia"/>
        </w:rPr>
        <w:t>j斛潦j慢性肾衰竭溪侉</w:t>
      </w:r>
    </w:p>
    <w:p w:rsidR="007F6DC5" w:rsidRPr="00A35D65" w:rsidRDefault="007F6DC5" w:rsidP="007F6DC5">
      <w:pPr>
        <w:rPr>
          <w:rFonts w:ascii="宋体" w:hAnsi="宋体"/>
        </w:rPr>
      </w:pPr>
      <w:r w:rsidRPr="00A35D65">
        <w:rPr>
          <w:rFonts w:ascii="宋体" w:hAnsi="宋体" w:hint="eastAsia"/>
        </w:rPr>
        <w:t>第A篇  血液系统唳病</w:t>
      </w:r>
    </w:p>
    <w:p w:rsidR="007F6DC5" w:rsidRPr="00A35D65" w:rsidRDefault="007F6DC5" w:rsidP="007F6DC5">
      <w:pPr>
        <w:rPr>
          <w:rFonts w:ascii="宋体" w:hAnsi="宋体"/>
        </w:rPr>
      </w:pPr>
      <w:r w:rsidRPr="00A35D65">
        <w:rPr>
          <w:rFonts w:ascii="宋体" w:hAnsi="宋体" w:hint="eastAsia"/>
        </w:rPr>
        <w:t>第一章  总    论</w:t>
      </w:r>
    </w:p>
    <w:p w:rsidR="007F6DC5" w:rsidRPr="00A35D65" w:rsidRDefault="007F6DC5" w:rsidP="007F6DC5">
      <w:pPr>
        <w:rPr>
          <w:rFonts w:ascii="宋体" w:hAnsi="宋体"/>
        </w:rPr>
      </w:pPr>
      <w:r w:rsidRPr="00A35D65">
        <w:rPr>
          <w:rFonts w:ascii="宋体" w:hAnsi="宋体" w:hint="eastAsia"/>
        </w:rPr>
        <w:t xml:space="preserve">    血液系统由血液和造血器官组成。血液由血浆及悬浮在其中的血细胞(红细胞、白细</w:t>
      </w:r>
    </w:p>
    <w:p w:rsidR="007F6DC5" w:rsidRPr="00A35D65" w:rsidRDefault="007F6DC5" w:rsidP="007F6DC5">
      <w:pPr>
        <w:rPr>
          <w:rFonts w:ascii="宋体" w:hAnsi="宋体"/>
        </w:rPr>
      </w:pPr>
      <w:r w:rsidRPr="00A35D65">
        <w:rPr>
          <w:rFonts w:ascii="宋体" w:hAnsi="宋体" w:hint="eastAsia"/>
        </w:rPr>
        <w:t>胞及血小板)组成。出生后主要造血器官是骨髓，胸腺，脾和淋巴结。</w:t>
      </w:r>
    </w:p>
    <w:p w:rsidR="007F6DC5" w:rsidRPr="00A35D65" w:rsidRDefault="007F6DC5" w:rsidP="007F6DC5">
      <w:pPr>
        <w:rPr>
          <w:rFonts w:ascii="宋体" w:hAnsi="宋体"/>
        </w:rPr>
      </w:pPr>
      <w:r w:rsidRPr="00A35D65">
        <w:rPr>
          <w:rFonts w:ascii="宋体" w:hAnsi="宋体" w:hint="eastAsia"/>
        </w:rPr>
        <w:t xml:space="preserve">    【造血干细胞和造血】</w:t>
      </w:r>
    </w:p>
    <w:p w:rsidR="007F6DC5" w:rsidRPr="00A35D65" w:rsidRDefault="007F6DC5" w:rsidP="007F6DC5">
      <w:pPr>
        <w:rPr>
          <w:rFonts w:ascii="宋体" w:hAnsi="宋体"/>
        </w:rPr>
      </w:pPr>
      <w:r w:rsidRPr="00A35D65">
        <w:rPr>
          <w:rFonts w:ascii="宋体" w:hAnsi="宋体" w:hint="eastAsia"/>
        </w:rPr>
        <w:t xml:space="preserve">    干细胞(stem eell)根据其分化潜能可分为全能(totipotent)干细胞，即受精卵</w:t>
      </w:r>
    </w:p>
    <w:p w:rsidR="007F6DC5" w:rsidRPr="00A35D65" w:rsidRDefault="007F6DC5" w:rsidP="007F6DC5">
      <w:pPr>
        <w:rPr>
          <w:rFonts w:ascii="宋体" w:hAnsi="宋体"/>
        </w:rPr>
      </w:pPr>
      <w:r w:rsidRPr="00A35D65">
        <w:rPr>
          <w:rFonts w:ascii="宋体" w:hAnsi="宋体" w:hint="eastAsia"/>
        </w:rPr>
        <w:t>(fertilized egg)；亚全能(pluripotent)干细胞，即胚胎(embryo)干细胞；胚胎干细胞</w:t>
      </w:r>
    </w:p>
    <w:p w:rsidR="007F6DC5" w:rsidRPr="00A35D65" w:rsidRDefault="007F6DC5" w:rsidP="007F6DC5">
      <w:pPr>
        <w:rPr>
          <w:rFonts w:ascii="宋体" w:hAnsi="宋体"/>
        </w:rPr>
      </w:pPr>
      <w:r w:rsidRPr="00A35D65">
        <w:rPr>
          <w:rFonts w:ascii="宋体" w:hAnsi="宋体" w:hint="eastAsia"/>
        </w:rPr>
        <w:t>继续分化，形成组织定向的多能(multipotent)干细胞。出生后保留在体内的多能干细胞</w:t>
      </w:r>
    </w:p>
    <w:p w:rsidR="007F6DC5" w:rsidRPr="00A35D65" w:rsidRDefault="007F6DC5" w:rsidP="007F6DC5">
      <w:pPr>
        <w:rPr>
          <w:rFonts w:ascii="宋体" w:hAnsi="宋体"/>
        </w:rPr>
      </w:pPr>
      <w:r w:rsidRPr="00A35D65">
        <w:rPr>
          <w:rFonts w:ascii="宋体" w:hAnsi="宋体" w:hint="eastAsia"/>
        </w:rPr>
        <w:t>又称为成体干细胞(adult sterrI cell)。造血干细胞(hemapoietic stem cell，}tSC)是一种</w:t>
      </w:r>
    </w:p>
    <w:p w:rsidR="007F6DC5" w:rsidRPr="00A35D65" w:rsidRDefault="007F6DC5" w:rsidP="007F6DC5">
      <w:pPr>
        <w:rPr>
          <w:rFonts w:ascii="宋体" w:hAnsi="宋体"/>
        </w:rPr>
      </w:pPr>
      <w:r w:rsidRPr="00A35D65">
        <w:rPr>
          <w:rFonts w:ascii="宋体" w:hAnsi="宋体" w:hint="eastAsia"/>
        </w:rPr>
        <w:t>多能干细胞，是各种血液细胞与免疫细胞的起始细胞。在胚胎9～10天，中胚层开始出现</w:t>
      </w:r>
    </w:p>
    <w:p w:rsidR="007F6DC5" w:rsidRPr="00A35D65" w:rsidRDefault="007F6DC5" w:rsidP="007F6DC5">
      <w:pPr>
        <w:rPr>
          <w:rFonts w:ascii="宋体" w:hAnsi="宋体"/>
        </w:rPr>
      </w:pPr>
      <w:r w:rsidRPr="00A35D65">
        <w:rPr>
          <w:rFonts w:ascii="宋体" w:hAnsi="宋体" w:hint="eastAsia"/>
        </w:rPr>
        <w:t>}IS(：，形成造血位点，以后逐步发育成卵黄囊中的血岛。胚胎成形后进入胎肝造血期，</w:t>
      </w:r>
    </w:p>
    <w:p w:rsidR="007F6DC5" w:rsidRPr="00A35D65" w:rsidRDefault="007F6DC5" w:rsidP="007F6DC5">
      <w:pPr>
        <w:rPr>
          <w:rFonts w:ascii="宋体" w:hAnsi="宋体"/>
        </w:rPr>
      </w:pPr>
      <w:r w:rsidRPr="00A35D65">
        <w:rPr>
          <w:rFonts w:ascii="宋体" w:hAnsi="宋体" w:hint="eastAsia"/>
        </w:rPr>
        <w:t>}IS(：主要分布在胎肝。脐带血、胎盘血是胎儿期外周血的一部分，也含有I-IS(：。出生后，</w:t>
      </w:r>
    </w:p>
    <w:p w:rsidR="007F6DC5" w:rsidRPr="00A35D65" w:rsidRDefault="007F6DC5" w:rsidP="007F6DC5">
      <w:pPr>
        <w:rPr>
          <w:rFonts w:ascii="宋体" w:hAnsi="宋体"/>
        </w:rPr>
      </w:pPr>
      <w:r w:rsidRPr="00A35D65">
        <w:rPr>
          <w:rFonts w:ascii="宋体" w:hAnsi="宋体" w:hint="eastAsia"/>
        </w:rPr>
        <w:t>骨髓成为主要的造血器官，造血干细胞作为一种成体干细胞，主要保留在骨髓。外周血仅</w:t>
      </w:r>
    </w:p>
    <w:p w:rsidR="007F6DC5" w:rsidRPr="00A35D65" w:rsidRDefault="007F6DC5" w:rsidP="007F6DC5">
      <w:pPr>
        <w:rPr>
          <w:rFonts w:ascii="宋体" w:hAnsi="宋体"/>
        </w:rPr>
      </w:pPr>
      <w:r w:rsidRPr="00A35D65">
        <w:rPr>
          <w:rFonts w:ascii="宋体" w:hAnsi="宋体" w:hint="eastAsia"/>
        </w:rPr>
        <w:t>含少量}-IS(：。</w:t>
      </w:r>
    </w:p>
    <w:p w:rsidR="007F6DC5" w:rsidRPr="00A35D65" w:rsidRDefault="007F6DC5" w:rsidP="007F6DC5">
      <w:pPr>
        <w:rPr>
          <w:rFonts w:ascii="宋体" w:hAnsi="宋体"/>
        </w:rPr>
      </w:pPr>
      <w:r w:rsidRPr="00A35D65">
        <w:rPr>
          <w:rFonts w:ascii="宋体" w:hAnsi="宋体" w:hint="eastAsia"/>
        </w:rPr>
        <w:t xml:space="preserve">    大部分HlSC处于静止期(G0期)，部分进人增殖状态。增殖时自我复制与多向分化</w:t>
      </w:r>
    </w:p>
    <w:p w:rsidR="007F6DC5" w:rsidRPr="00A35D65" w:rsidRDefault="007F6DC5" w:rsidP="007F6DC5">
      <w:pPr>
        <w:rPr>
          <w:rFonts w:ascii="宋体" w:hAnsi="宋体"/>
        </w:rPr>
      </w:pPr>
      <w:r w:rsidRPr="00A35D65">
        <w:rPr>
          <w:rFonts w:ascii="宋体" w:hAnsi="宋体" w:hint="eastAsia"/>
        </w:rPr>
        <w:t>之间保持动态平衡。动态平衡的实现，可能与HsC不对称分裂或细胞因子调节有关。即</w:t>
      </w:r>
    </w:p>
    <w:p w:rsidR="007F6DC5" w:rsidRPr="00A35D65" w:rsidRDefault="007F6DC5" w:rsidP="007F6DC5">
      <w:pPr>
        <w:rPr>
          <w:rFonts w:ascii="宋体" w:hAnsi="宋体"/>
        </w:rPr>
      </w:pPr>
      <w:r w:rsidRPr="00A35D65">
        <w:rPr>
          <w:rFonts w:ascii="宋体" w:hAnsi="宋体" w:hint="eastAsia"/>
        </w:rPr>
        <w:t>干细胞一分为二时，其一仍保持干细胞自我复制的特性，而另一则具备相对成熟的特性，</w:t>
      </w:r>
    </w:p>
    <w:p w:rsidR="007F6DC5" w:rsidRPr="00A35D65" w:rsidRDefault="007F6DC5" w:rsidP="007F6DC5">
      <w:pPr>
        <w:rPr>
          <w:rFonts w:ascii="宋体" w:hAnsi="宋体"/>
        </w:rPr>
      </w:pPr>
      <w:r w:rsidRPr="00A35D65">
        <w:rPr>
          <w:rFonts w:ascii="宋体" w:hAnsi="宋体" w:hint="eastAsia"/>
        </w:rPr>
        <w:t>能向各系细胞分化。这样，}tSC在体内形成数量和特性稳定的}-IS(：池，同时还能分化成</w:t>
      </w:r>
    </w:p>
    <w:p w:rsidR="007F6DC5" w:rsidRPr="00A35D65" w:rsidRDefault="007F6DC5" w:rsidP="007F6DC5">
      <w:pPr>
        <w:rPr>
          <w:rFonts w:ascii="宋体" w:hAnsi="宋体"/>
        </w:rPr>
      </w:pPr>
      <w:r w:rsidRPr="00A35D65">
        <w:rPr>
          <w:rFonts w:ascii="宋体" w:hAnsi="宋体" w:hint="eastAsia"/>
        </w:rPr>
        <w:t>各种血细胞。}IS(：经过分化后，其自我复制能力下降，多向分化能力向定向分化发展，</w:t>
      </w:r>
    </w:p>
    <w:p w:rsidR="007F6DC5" w:rsidRPr="00A35D65" w:rsidRDefault="007F6DC5" w:rsidP="007F6DC5">
      <w:pPr>
        <w:rPr>
          <w:rFonts w:ascii="宋体" w:hAnsi="宋体"/>
        </w:rPr>
      </w:pPr>
      <w:r w:rsidRPr="00A35D65">
        <w:rPr>
          <w:rFonts w:ascii="宋体" w:hAnsi="宋体" w:hint="eastAsia"/>
        </w:rPr>
        <w:t>此时多能}IS(：过渡成为定向干细胞，即祖细胞(progenitor)。一旦干细胞分化为早期祖</w:t>
      </w:r>
    </w:p>
    <w:p w:rsidR="007F6DC5" w:rsidRPr="00A35D65" w:rsidRDefault="007F6DC5" w:rsidP="007F6DC5">
      <w:pPr>
        <w:rPr>
          <w:rFonts w:ascii="宋体" w:hAnsi="宋体"/>
        </w:rPr>
      </w:pPr>
      <w:r w:rsidRPr="00A35D65">
        <w:rPr>
          <w:rFonts w:ascii="宋体" w:hAnsi="宋体" w:hint="eastAsia"/>
        </w:rPr>
        <w:t>细胞时，就可以进行对称性有丝分裂，而大量扩增。祖细胞只能分化成某些细胞，而且自</w:t>
      </w:r>
    </w:p>
    <w:p w:rsidR="007F6DC5" w:rsidRPr="00A35D65" w:rsidRDefault="007F6DC5" w:rsidP="007F6DC5">
      <w:pPr>
        <w:rPr>
          <w:rFonts w:ascii="宋体" w:hAnsi="宋体"/>
        </w:rPr>
      </w:pPr>
      <w:r w:rsidRPr="00A35D65">
        <w:rPr>
          <w:rFonts w:ascii="宋体" w:hAnsi="宋体" w:hint="eastAsia"/>
        </w:rPr>
        <w:t>我复制能力减弱，因此只能短期维持造血。长期维持完整造血则依赖具有多向分化能力</w:t>
      </w:r>
    </w:p>
    <w:p w:rsidR="007F6DC5" w:rsidRPr="00A35D65" w:rsidRDefault="007F6DC5" w:rsidP="007F6DC5">
      <w:pPr>
        <w:rPr>
          <w:rFonts w:ascii="宋体" w:hAnsi="宋体"/>
        </w:rPr>
      </w:pPr>
      <w:r w:rsidRPr="00A35D65">
        <w:rPr>
          <w:rFonts w:ascii="宋体" w:hAnsi="宋体" w:hint="eastAsia"/>
        </w:rPr>
        <w:t>的}tSC。</w:t>
      </w:r>
    </w:p>
    <w:p w:rsidR="007F6DC5" w:rsidRPr="00A35D65" w:rsidRDefault="007F6DC5" w:rsidP="007F6DC5">
      <w:pPr>
        <w:rPr>
          <w:rFonts w:ascii="宋体" w:hAnsi="宋体"/>
        </w:rPr>
      </w:pPr>
      <w:r w:rsidRPr="00A35D65">
        <w:rPr>
          <w:rFonts w:ascii="宋体" w:hAnsi="宋体" w:hint="eastAsia"/>
        </w:rPr>
        <w:t xml:space="preserve">    可以根据表面抗原的特征来识别}-ISC。髓系的祖细胞有C[)34、C【)33等抗原，淋巴</w:t>
      </w:r>
    </w:p>
    <w:p w:rsidR="007F6DC5" w:rsidRPr="00A35D65" w:rsidRDefault="007F6DC5" w:rsidP="007F6DC5">
      <w:pPr>
        <w:rPr>
          <w:rFonts w:ascii="宋体" w:hAnsi="宋体"/>
        </w:rPr>
      </w:pPr>
      <w:r w:rsidRPr="00A35D65">
        <w:rPr>
          <w:rFonts w:ascii="宋体" w:hAnsi="宋体" w:hint="eastAsia"/>
        </w:rPr>
        <w:t>系的祖细胞除C【)34外还有cI)38和HLA_DR等抗原。多潜能l-ISC的表面有CI)34：抗原，</w:t>
      </w:r>
    </w:p>
    <w:p w:rsidR="007F6DC5" w:rsidRPr="00A35D65" w:rsidRDefault="007F6DC5" w:rsidP="007F6DC5">
      <w:pPr>
        <w:rPr>
          <w:rFonts w:ascii="宋体" w:hAnsi="宋体"/>
        </w:rPr>
      </w:pPr>
      <w:r w:rsidRPr="00A35D65">
        <w:rPr>
          <w:rFonts w:ascii="宋体" w:hAnsi="宋体" w:hint="eastAsia"/>
        </w:rPr>
        <w:t>但缺乏属于各系细胞特有的抗原(Lin抗原)。现在了解到c【)34’细胞占骨髓有核细胞的</w:t>
      </w:r>
    </w:p>
    <w:p w:rsidR="007F6DC5" w:rsidRPr="00A35D65" w:rsidRDefault="007F6DC5" w:rsidP="007F6DC5">
      <w:pPr>
        <w:rPr>
          <w:rFonts w:ascii="宋体" w:hAnsi="宋体"/>
        </w:rPr>
      </w:pPr>
      <w:r w:rsidRPr="00A35D65">
        <w:rPr>
          <w:rFonts w:ascii="宋体" w:hAnsi="宋体" w:hint="eastAsia"/>
        </w:rPr>
        <w:t>1％，在外周血中大约是O．05％。</w:t>
      </w:r>
    </w:p>
    <w:p w:rsidR="007F6DC5" w:rsidRPr="00A35D65" w:rsidRDefault="007F6DC5" w:rsidP="007F6DC5">
      <w:pPr>
        <w:rPr>
          <w:rFonts w:ascii="宋体" w:hAnsi="宋体"/>
        </w:rPr>
      </w:pPr>
      <w:r w:rsidRPr="00A35D65">
        <w:rPr>
          <w:rFonts w:ascii="宋体" w:hAnsi="宋体" w:hint="eastAsia"/>
        </w:rPr>
        <w:t xml:space="preserve">    骨髓基质细胞、细胞因子及细胞外基质组成了造血微环境。基质细胞指骨髓中的网状</w:t>
      </w:r>
    </w:p>
    <w:p w:rsidR="007F6DC5" w:rsidRPr="00A35D65" w:rsidRDefault="007F6DC5" w:rsidP="007F6DC5">
      <w:pPr>
        <w:rPr>
          <w:rFonts w:ascii="宋体" w:hAnsi="宋体"/>
        </w:rPr>
      </w:pPr>
      <w:r w:rsidRPr="00A35D65">
        <w:rPr>
          <w:rFonts w:ascii="宋体" w:hAnsi="宋体" w:hint="eastAsia"/>
        </w:rPr>
        <w:t>细胞、内皮细胞、成纤维细胞、巨噬细胞和脂肪细胞。这些细胞产生细胞因子，调节</w:t>
      </w:r>
    </w:p>
    <w:p w:rsidR="007F6DC5" w:rsidRPr="00A35D65" w:rsidRDefault="007F6DC5" w:rsidP="007F6DC5">
      <w:pPr>
        <w:rPr>
          <w:rFonts w:ascii="宋体" w:hAnsi="宋体"/>
        </w:rPr>
      </w:pPr>
      <w:r w:rsidRPr="00A35D65">
        <w:rPr>
          <w:rFonts w:ascii="宋体" w:hAnsi="宋体" w:hint="eastAsia"/>
        </w:rPr>
        <w:t>}IS(：的增殖与分化，为}-ISC提供营养和黏附的场所。一般认为分化后期细胞的受体特异</w:t>
      </w:r>
    </w:p>
    <w:p w:rsidR="007F6DC5" w:rsidRPr="00A35D65" w:rsidRDefault="007F6DC5" w:rsidP="007F6DC5">
      <w:pPr>
        <w:rPr>
          <w:rFonts w:ascii="宋体" w:hAnsi="宋体"/>
        </w:rPr>
      </w:pPr>
      <w:r w:rsidRPr="00A35D65">
        <w:rPr>
          <w:rFonts w:ascii="宋体" w:hAnsi="宋体" w:hint="eastAsia"/>
        </w:rPr>
        <w:t>性较强，只接受专一的细胞因子作用，如粒系集落刺激因子(G一(；SF)促进中性粒细胞分</w:t>
      </w:r>
    </w:p>
    <w:p w:rsidR="007F6DC5" w:rsidRPr="00A35D65" w:rsidRDefault="007F6DC5" w:rsidP="007F6DC5">
      <w:pPr>
        <w:rPr>
          <w:rFonts w:ascii="宋体" w:hAnsi="宋体"/>
        </w:rPr>
      </w:pPr>
      <w:r w:rsidRPr="00A35D65">
        <w:rPr>
          <w:rFonts w:ascii="宋体" w:hAnsi="宋体" w:hint="eastAsia"/>
        </w:rPr>
        <w:t>化、成熟。但早期卜IS(：上的细胞因子受体特异性较差，为细胞因子竞争受体创造了条件。</w:t>
      </w:r>
    </w:p>
    <w:p w:rsidR="007F6DC5" w:rsidRPr="00A35D65" w:rsidRDefault="007F6DC5" w:rsidP="007F6DC5">
      <w:pPr>
        <w:rPr>
          <w:rFonts w:ascii="宋体" w:hAnsi="宋体"/>
        </w:rPr>
      </w:pPr>
      <w:r w:rsidRPr="00A35D65">
        <w:rPr>
          <w:rFonts w:ascii="宋体" w:hAnsi="宋体" w:hint="eastAsia"/>
        </w:rPr>
        <w:t>如临床上大剂量使用红细胞生成素(EP())时有较多受体与之结合，可使较多的}IS(：向</w:t>
      </w:r>
    </w:p>
    <w:p w:rsidR="007F6DC5" w:rsidRPr="00A35D65" w:rsidRDefault="007F6DC5" w:rsidP="007F6DC5">
      <w:pPr>
        <w:rPr>
          <w:rFonts w:ascii="宋体" w:hAnsi="宋体"/>
        </w:rPr>
      </w:pPr>
      <w:r w:rsidRPr="00A35D65">
        <w:rPr>
          <w:rFonts w:ascii="宋体" w:hAnsi="宋体" w:hint="eastAsia"/>
        </w:rPr>
        <w:t>《箩；j：第六篇血液系统疾病    i</w:t>
      </w:r>
    </w:p>
    <w:p w:rsidR="007F6DC5" w:rsidRPr="00A35D65" w:rsidRDefault="007F6DC5" w:rsidP="007F6DC5">
      <w:pPr>
        <w:rPr>
          <w:rFonts w:ascii="宋体" w:hAnsi="宋体"/>
        </w:rPr>
      </w:pPr>
      <w:r w:rsidRPr="00A35D65">
        <w:rPr>
          <w:rFonts w:ascii="宋体" w:hAnsi="宋体" w:hint="eastAsia"/>
        </w:rPr>
        <w:t>红系分化而造成白细胞减少。细胞外基质指骨髓中胶原、蛋白多糖及糖蛋白。胶原形成支</w:t>
      </w:r>
    </w:p>
    <w:p w:rsidR="007F6DC5" w:rsidRPr="00A35D65" w:rsidRDefault="007F6DC5" w:rsidP="007F6DC5">
      <w:pPr>
        <w:rPr>
          <w:rFonts w:ascii="宋体" w:hAnsi="宋体"/>
        </w:rPr>
      </w:pPr>
      <w:r w:rsidRPr="00A35D65">
        <w:rPr>
          <w:rFonts w:ascii="宋体" w:hAnsi="宋体" w:hint="eastAsia"/>
        </w:rPr>
        <w:t>架，构筑造血空间。蛋白多糖粘于细胞表面，选择性结合细胞因子。糖蛋白促进细胞黏</w:t>
      </w:r>
    </w:p>
    <w:p w:rsidR="007F6DC5" w:rsidRPr="00A35D65" w:rsidRDefault="007F6DC5" w:rsidP="007F6DC5">
      <w:pPr>
        <w:rPr>
          <w:rFonts w:ascii="宋体" w:hAnsi="宋体"/>
        </w:rPr>
      </w:pPr>
      <w:r w:rsidRPr="00A35D65">
        <w:rPr>
          <w:rFonts w:ascii="宋体" w:hAnsi="宋体" w:hint="eastAsia"/>
        </w:rPr>
        <w:t>附，控制细胞移动。造血干细胞经静脉输入能很快归巢(homing)至骨髓，也与其表达各</w:t>
      </w:r>
    </w:p>
    <w:p w:rsidR="007F6DC5" w:rsidRPr="00A35D65" w:rsidRDefault="007F6DC5" w:rsidP="007F6DC5">
      <w:pPr>
        <w:rPr>
          <w:rFonts w:ascii="宋体" w:hAnsi="宋体"/>
        </w:rPr>
      </w:pPr>
      <w:r w:rsidRPr="00A35D65">
        <w:rPr>
          <w:rFonts w:ascii="宋体" w:hAnsi="宋体" w:hint="eastAsia"/>
        </w:rPr>
        <w:lastRenderedPageBreak/>
        <w:t>种黏附蛋白有关。</w:t>
      </w:r>
    </w:p>
    <w:p w:rsidR="007F6DC5" w:rsidRPr="00A35D65" w:rsidRDefault="007F6DC5" w:rsidP="007F6DC5">
      <w:pPr>
        <w:rPr>
          <w:rFonts w:ascii="宋体" w:hAnsi="宋体"/>
        </w:rPr>
      </w:pPr>
      <w:r w:rsidRPr="00A35D65">
        <w:rPr>
          <w:rFonts w:ascii="宋体" w:hAnsi="宋体" w:hint="eastAsia"/>
        </w:rPr>
        <w:t xml:space="preserve">    我们通常通过细胞培养的方法来研究}tSC。对比较成熟的祖细胞，可以通过观察集</w:t>
      </w:r>
    </w:p>
    <w:p w:rsidR="007F6DC5" w:rsidRPr="00A35D65" w:rsidRDefault="007F6DC5" w:rsidP="007F6DC5">
      <w:pPr>
        <w:rPr>
          <w:rFonts w:ascii="宋体" w:hAnsi="宋体"/>
        </w:rPr>
      </w:pPr>
      <w:r w:rsidRPr="00A35D65">
        <w:rPr>
          <w:rFonts w:ascii="宋体" w:hAnsi="宋体" w:hint="eastAsia"/>
        </w:rPr>
        <w:t>落形成细胞(CFC：)来了解。体外半固体培养时可形成粒单系集落形成单位(CFU．GM)、</w:t>
      </w:r>
    </w:p>
    <w:p w:rsidR="007F6DC5" w:rsidRPr="00A35D65" w:rsidRDefault="007F6DC5" w:rsidP="007F6DC5">
      <w:pPr>
        <w:rPr>
          <w:rFonts w:ascii="宋体" w:hAnsi="宋体"/>
        </w:rPr>
      </w:pPr>
      <w:r w:rsidRPr="00A35D65">
        <w:rPr>
          <w:rFonts w:ascii="宋体" w:hAnsi="宋体" w:hint="eastAsia"/>
        </w:rPr>
        <w:t>红系爆式集落形成单位(BFU_E)、红系集落形成单位(CFU_E)和混合集落形成单位</w:t>
      </w:r>
    </w:p>
    <w:p w:rsidR="007F6DC5" w:rsidRPr="00A35D65" w:rsidRDefault="007F6DC5" w:rsidP="007F6DC5">
      <w:pPr>
        <w:rPr>
          <w:rFonts w:ascii="宋体" w:hAnsi="宋体"/>
        </w:rPr>
      </w:pPr>
      <w:r w:rsidRPr="00A35D65">
        <w:rPr>
          <w:rFonts w:ascii="宋体" w:hAnsi="宋体" w:hint="eastAsia"/>
        </w:rPr>
        <w:t>(CFUHMix或(2FI．卜GEMM)。对于比较早期的祖细胞，体外培养可观察原始细胞集落形成</w:t>
      </w:r>
    </w:p>
    <w:p w:rsidR="007F6DC5" w:rsidRPr="00A35D65" w:rsidRDefault="007F6DC5" w:rsidP="007F6DC5">
      <w:pPr>
        <w:rPr>
          <w:rFonts w:ascii="宋体" w:hAnsi="宋体"/>
        </w:rPr>
      </w:pPr>
      <w:r w:rsidRPr="00A35D65">
        <w:rPr>
          <w:rFonts w:ascii="宋体" w:hAnsi="宋体" w:hint="eastAsia"/>
        </w:rPr>
        <w:t>单位(CFI卜blast cell)、高度增殖能力的集落形成细胞(high proliferative potential一CFC：，</w:t>
      </w:r>
    </w:p>
    <w:p w:rsidR="007F6DC5" w:rsidRPr="00A35D65" w:rsidRDefault="007F6DC5" w:rsidP="007F6DC5">
      <w:pPr>
        <w:rPr>
          <w:rFonts w:ascii="宋体" w:hAnsi="宋体"/>
        </w:rPr>
      </w:pPr>
      <w:r w:rsidRPr="00A35D65">
        <w:rPr>
          <w:rFonts w:ascii="宋体" w:hAnsi="宋体" w:hint="eastAsia"/>
        </w:rPr>
        <w:t>HppCFC)以及长期培养起始细胞(10ng term culture—initiating cell，LTCIC)。可以通过</w:t>
      </w:r>
    </w:p>
    <w:p w:rsidR="007F6DC5" w:rsidRPr="00A35D65" w:rsidRDefault="007F6DC5" w:rsidP="007F6DC5">
      <w:pPr>
        <w:rPr>
          <w:rFonts w:ascii="宋体" w:hAnsi="宋体"/>
        </w:rPr>
      </w:pPr>
      <w:r w:rsidRPr="00A35D65">
        <w:rPr>
          <w:rFonts w:ascii="宋体" w:hAnsi="宋体" w:hint="eastAsia"/>
        </w:rPr>
        <w:t>人}tSC在鼠体内脾集落形成单位(CFIJ—S)或重建造血的异种移植等途径，来观察多能</w:t>
      </w:r>
    </w:p>
    <w:p w:rsidR="007F6DC5" w:rsidRPr="00A35D65" w:rsidRDefault="007F6DC5" w:rsidP="007F6DC5">
      <w:pPr>
        <w:rPr>
          <w:rFonts w:ascii="宋体" w:hAnsi="宋体"/>
        </w:rPr>
      </w:pPr>
      <w:r w:rsidRPr="00A35D65">
        <w:rPr>
          <w:rFonts w:ascii="宋体" w:hAnsi="宋体" w:hint="eastAsia"/>
        </w:rPr>
        <w:t>}tSC：的造血功能。</w:t>
      </w:r>
    </w:p>
    <w:p w:rsidR="007F6DC5" w:rsidRPr="00A35D65" w:rsidRDefault="007F6DC5" w:rsidP="007F6DC5">
      <w:pPr>
        <w:rPr>
          <w:rFonts w:ascii="宋体" w:hAnsi="宋体"/>
        </w:rPr>
      </w:pPr>
      <w:r w:rsidRPr="00A35D65">
        <w:rPr>
          <w:rFonts w:ascii="宋体" w:hAnsi="宋体" w:hint="eastAsia"/>
        </w:rPr>
        <w:t xml:space="preserve">    【淋巴系统和单核-巨噬细胞系统】</w:t>
      </w:r>
    </w:p>
    <w:p w:rsidR="007F6DC5" w:rsidRPr="00A35D65" w:rsidRDefault="007F6DC5" w:rsidP="007F6DC5">
      <w:pPr>
        <w:rPr>
          <w:rFonts w:ascii="宋体" w:hAnsi="宋体"/>
        </w:rPr>
      </w:pPr>
      <w:r w:rsidRPr="00A35D65">
        <w:rPr>
          <w:rFonts w:ascii="宋体" w:hAnsi="宋体" w:hint="eastAsia"/>
        </w:rPr>
        <w:t xml:space="preserve">    (一)淋巴系统</w:t>
      </w:r>
    </w:p>
    <w:p w:rsidR="007F6DC5" w:rsidRPr="00A35D65" w:rsidRDefault="007F6DC5" w:rsidP="007F6DC5">
      <w:pPr>
        <w:rPr>
          <w:rFonts w:ascii="宋体" w:hAnsi="宋体"/>
        </w:rPr>
      </w:pPr>
      <w:r w:rsidRPr="00A35D65">
        <w:rPr>
          <w:rFonts w:ascii="宋体" w:hAnsi="宋体" w:hint="eastAsia"/>
        </w:rPr>
        <w:t xml:space="preserve">    是免疫系统的一部分。中枢淋巴器官包括胸腺、胚胎肝及出生后骨髓；周围淋巴器官</w:t>
      </w:r>
    </w:p>
    <w:p w:rsidR="007F6DC5" w:rsidRPr="00A35D65" w:rsidRDefault="007F6DC5" w:rsidP="007F6DC5">
      <w:pPr>
        <w:rPr>
          <w:rFonts w:ascii="宋体" w:hAnsi="宋体"/>
        </w:rPr>
      </w:pPr>
      <w:r w:rsidRPr="00A35D65">
        <w:rPr>
          <w:rFonts w:ascii="宋体" w:hAnsi="宋体" w:hint="eastAsia"/>
        </w:rPr>
        <w:t>指淋巴结、扁桃体、脾及沿消化道、呼吸道分布的淋巴组织等，与造血系统相通并有一定</w:t>
      </w:r>
    </w:p>
    <w:p w:rsidR="007F6DC5" w:rsidRPr="00A35D65" w:rsidRDefault="007F6DC5" w:rsidP="007F6DC5">
      <w:pPr>
        <w:rPr>
          <w:rFonts w:ascii="宋体" w:hAnsi="宋体"/>
        </w:rPr>
      </w:pPr>
      <w:r w:rsidRPr="00A35D65">
        <w:rPr>
          <w:rFonts w:ascii="宋体" w:hAnsi="宋体" w:hint="eastAsia"/>
        </w:rPr>
        <w:t>的重叠。在骨髓中造血干细胞分化生成淋巴细胞，其中T细胞在胸腺中成熟，参与细胞免</w:t>
      </w:r>
    </w:p>
    <w:p w:rsidR="007F6DC5" w:rsidRPr="00A35D65" w:rsidRDefault="007F6DC5" w:rsidP="007F6DC5">
      <w:pPr>
        <w:rPr>
          <w:rFonts w:ascii="宋体" w:hAnsi="宋体"/>
        </w:rPr>
      </w:pPr>
      <w:r w:rsidRPr="00A35D65">
        <w:rPr>
          <w:rFonts w:ascii="宋体" w:hAnsi="宋体" w:hint="eastAsia"/>
        </w:rPr>
        <w:t>疫；B细胞在骨髓中成熟，又称抗体形成细胞，组成体液免疫的主要部分。淋巴细胞循环</w:t>
      </w:r>
    </w:p>
    <w:p w:rsidR="007F6DC5" w:rsidRPr="00A35D65" w:rsidRDefault="007F6DC5" w:rsidP="007F6DC5">
      <w:pPr>
        <w:rPr>
          <w:rFonts w:ascii="宋体" w:hAnsi="宋体"/>
        </w:rPr>
      </w:pPr>
      <w:r w:rsidRPr="00A35D65">
        <w:rPr>
          <w:rFonts w:ascii="宋体" w:hAnsi="宋体" w:hint="eastAsia"/>
        </w:rPr>
        <w:t>于血液和淋巴系统内。在免疫应答过程中，淋巴细胞在周围淋巴器官中增殖和分化，成为</w:t>
      </w:r>
    </w:p>
    <w:p w:rsidR="007F6DC5" w:rsidRPr="00A35D65" w:rsidRDefault="007F6DC5" w:rsidP="007F6DC5">
      <w:pPr>
        <w:rPr>
          <w:rFonts w:ascii="宋体" w:hAnsi="宋体"/>
        </w:rPr>
      </w:pPr>
      <w:r w:rsidRPr="00A35D65">
        <w:rPr>
          <w:rFonts w:ascii="宋体" w:hAnsi="宋体" w:hint="eastAsia"/>
        </w:rPr>
        <w:t>形态与功能特殊的B免疫细胞，如套细胞、滤泡细胞、原始免疫细胞、原始中心细胞、中</w:t>
      </w:r>
    </w:p>
    <w:p w:rsidR="007F6DC5" w:rsidRPr="00A35D65" w:rsidRDefault="007F6DC5" w:rsidP="007F6DC5">
      <w:pPr>
        <w:rPr>
          <w:rFonts w:ascii="宋体" w:hAnsi="宋体"/>
        </w:rPr>
      </w:pPr>
      <w:r w:rsidRPr="00A35D65">
        <w:rPr>
          <w:rFonts w:ascii="宋体" w:hAnsi="宋体" w:hint="eastAsia"/>
        </w:rPr>
        <w:t>心细胞、边缘带细胞、淋浆细胞、浆细胞及具有免疫功能的T淋巴细胞亚群等。除少数记</w:t>
      </w:r>
    </w:p>
    <w:p w:rsidR="007F6DC5" w:rsidRPr="00A35D65" w:rsidRDefault="007F6DC5" w:rsidP="007F6DC5">
      <w:pPr>
        <w:rPr>
          <w:rFonts w:ascii="宋体" w:hAnsi="宋体"/>
        </w:rPr>
      </w:pPr>
      <w:r w:rsidRPr="00A35D65">
        <w:rPr>
          <w:rFonts w:ascii="宋体" w:hAnsi="宋体" w:hint="eastAsia"/>
        </w:rPr>
        <w:t>忆细胞外，其他淋巴细胞的寿命均很短。</w:t>
      </w:r>
    </w:p>
    <w:p w:rsidR="007F6DC5" w:rsidRPr="00A35D65" w:rsidRDefault="007F6DC5" w:rsidP="007F6DC5">
      <w:pPr>
        <w:rPr>
          <w:rFonts w:ascii="宋体" w:hAnsi="宋体"/>
        </w:rPr>
      </w:pPr>
      <w:r w:rsidRPr="00A35D65">
        <w:rPr>
          <w:rFonts w:ascii="宋体" w:hAnsi="宋体" w:hint="eastAsia"/>
        </w:rPr>
        <w:t xml:space="preserve">    (二)单核一巨噬细胞系统</w:t>
      </w:r>
    </w:p>
    <w:p w:rsidR="007F6DC5" w:rsidRPr="00A35D65" w:rsidRDefault="007F6DC5" w:rsidP="007F6DC5">
      <w:pPr>
        <w:rPr>
          <w:rFonts w:ascii="宋体" w:hAnsi="宋体"/>
        </w:rPr>
      </w:pPr>
      <w:r w:rsidRPr="00A35D65">
        <w:rPr>
          <w:rFonts w:ascii="宋体" w:hAnsi="宋体" w:hint="eastAsia"/>
        </w:rPr>
        <w:t xml:space="preserve">    是血液系统的延伸，也是免疫系统一部分，相当于以往Aschoff所称的网状内皮系</w:t>
      </w:r>
    </w:p>
    <w:p w:rsidR="007F6DC5" w:rsidRPr="00A35D65" w:rsidRDefault="007F6DC5" w:rsidP="007F6DC5">
      <w:pPr>
        <w:rPr>
          <w:rFonts w:ascii="宋体" w:hAnsi="宋体"/>
        </w:rPr>
      </w:pPr>
      <w:r w:rsidRPr="00A35D65">
        <w:rPr>
          <w:rFonts w:ascii="宋体" w:hAnsi="宋体" w:hint="eastAsia"/>
        </w:rPr>
        <w:t>统。该系细胞共同起源于骨髓中造血干细胞分化产生的粒、单系祖细胞。有共同的结构与</w:t>
      </w:r>
    </w:p>
    <w:p w:rsidR="007F6DC5" w:rsidRPr="00A35D65" w:rsidRDefault="007F6DC5" w:rsidP="007F6DC5">
      <w:pPr>
        <w:rPr>
          <w:rFonts w:ascii="宋体" w:hAnsi="宋体"/>
        </w:rPr>
      </w:pPr>
      <w:r w:rsidRPr="00A35D65">
        <w:rPr>
          <w:rFonts w:ascii="宋体" w:hAnsi="宋体" w:hint="eastAsia"/>
        </w:rPr>
        <w:t>功能，细胞膜上有免疫球蛋白和补体的受体，有活跃的吞噬功能及体外黏附玻璃的能力。</w:t>
      </w:r>
    </w:p>
    <w:p w:rsidR="007F6DC5" w:rsidRPr="00A35D65" w:rsidRDefault="007F6DC5" w:rsidP="007F6DC5">
      <w:pPr>
        <w:rPr>
          <w:rFonts w:ascii="宋体" w:hAnsi="宋体"/>
        </w:rPr>
      </w:pPr>
      <w:r w:rsidRPr="00A35D65">
        <w:rPr>
          <w:rFonts w:ascii="宋体" w:hAnsi="宋体" w:hint="eastAsia"/>
        </w:rPr>
        <w:t>在不同的组织中该系统的细胞各具特点，骨髓内的原、幼单核细胞能分化成熟为血液中的</w:t>
      </w:r>
    </w:p>
    <w:p w:rsidR="007F6DC5" w:rsidRPr="00A35D65" w:rsidRDefault="007F6DC5" w:rsidP="007F6DC5">
      <w:pPr>
        <w:rPr>
          <w:rFonts w:ascii="宋体" w:hAnsi="宋体"/>
        </w:rPr>
      </w:pPr>
      <w:r w:rsidRPr="00A35D65">
        <w:rPr>
          <w:rFonts w:ascii="宋体" w:hAnsi="宋体" w:hint="eastAsia"/>
        </w:rPr>
        <w:t>单核细胞；血中的单核细胞游走至组织即成为巨噬细胞，又称组织细胞。淋巴结、脾和结</w:t>
      </w:r>
    </w:p>
    <w:p w:rsidR="007F6DC5" w:rsidRPr="00A35D65" w:rsidRDefault="007F6DC5" w:rsidP="007F6DC5">
      <w:pPr>
        <w:rPr>
          <w:rFonts w:ascii="宋体" w:hAnsi="宋体"/>
        </w:rPr>
      </w:pPr>
      <w:r w:rsidRPr="00A35D65">
        <w:rPr>
          <w:rFonts w:ascii="宋体" w:hAnsi="宋体" w:hint="eastAsia"/>
        </w:rPr>
        <w:t>缔组织的固定和游走巨噬细胞，肺泡巨噬细胞，肝的Kupffer细胞以及神经系统的小神经</w:t>
      </w:r>
    </w:p>
    <w:p w:rsidR="007F6DC5" w:rsidRPr="00A35D65" w:rsidRDefault="007F6DC5" w:rsidP="007F6DC5">
      <w:pPr>
        <w:rPr>
          <w:rFonts w:ascii="宋体" w:hAnsi="宋体"/>
        </w:rPr>
      </w:pPr>
      <w:r w:rsidRPr="00A35D65">
        <w:rPr>
          <w:rFonts w:ascii="宋体" w:hAnsi="宋体" w:hint="eastAsia"/>
        </w:rPr>
        <w:t>胶质细胞等也属于单核一巨噬细胞系统。该系统还参与铁、脂肪和蛋白质代谢，并通过清</w:t>
      </w:r>
    </w:p>
    <w:p w:rsidR="007F6DC5" w:rsidRPr="00A35D65" w:rsidRDefault="007F6DC5" w:rsidP="007F6DC5">
      <w:pPr>
        <w:rPr>
          <w:rFonts w:ascii="宋体" w:hAnsi="宋体"/>
        </w:rPr>
      </w:pPr>
      <w:r w:rsidRPr="00A35D65">
        <w:rPr>
          <w:rFonts w:ascii="宋体" w:hAnsi="宋体" w:hint="eastAsia"/>
        </w:rPr>
        <w:t>除被激活的凝血因子而成为抗凝系统的重要组成部分。</w:t>
      </w:r>
    </w:p>
    <w:p w:rsidR="007F6DC5" w:rsidRPr="00A35D65" w:rsidRDefault="007F6DC5" w:rsidP="007F6DC5">
      <w:pPr>
        <w:rPr>
          <w:rFonts w:ascii="宋体" w:hAnsi="宋体"/>
        </w:rPr>
      </w:pPr>
      <w:r w:rsidRPr="00A35D65">
        <w:rPr>
          <w:rFonts w:ascii="宋体" w:hAnsi="宋体" w:hint="eastAsia"/>
        </w:rPr>
        <w:t xml:space="preserve">  【血液系统疾病】</w:t>
      </w:r>
    </w:p>
    <w:p w:rsidR="007F6DC5" w:rsidRPr="00A35D65" w:rsidRDefault="007F6DC5" w:rsidP="007F6DC5">
      <w:pPr>
        <w:rPr>
          <w:rFonts w:ascii="宋体" w:hAnsi="宋体"/>
        </w:rPr>
      </w:pPr>
      <w:r w:rsidRPr="00A35D65">
        <w:rPr>
          <w:rFonts w:ascii="宋体" w:hAnsi="宋体" w:hint="eastAsia"/>
        </w:rPr>
        <w:t xml:space="preserve">  指原发(如白血病)或主要累及(如缺铁性贫血)血液和造血器官的疾病。分类</w:t>
      </w:r>
    </w:p>
    <w:p w:rsidR="007F6DC5" w:rsidRPr="00A35D65" w:rsidRDefault="007F6DC5" w:rsidP="007F6DC5">
      <w:pPr>
        <w:rPr>
          <w:rFonts w:ascii="宋体" w:hAnsi="宋体"/>
        </w:rPr>
      </w:pPr>
      <w:r w:rsidRPr="00A35D65">
        <w:rPr>
          <w:rFonts w:ascii="宋体" w:hAnsi="宋体" w:hint="eastAsia"/>
        </w:rPr>
        <w:t>如下：</w:t>
      </w:r>
    </w:p>
    <w:p w:rsidR="007F6DC5" w:rsidRPr="00A35D65" w:rsidRDefault="007F6DC5" w:rsidP="007F6DC5">
      <w:pPr>
        <w:rPr>
          <w:rFonts w:ascii="宋体" w:hAnsi="宋体"/>
        </w:rPr>
      </w:pPr>
      <w:r w:rsidRPr="00A35D65">
        <w:rPr>
          <w:rFonts w:ascii="宋体" w:hAnsi="宋体" w:hint="eastAsia"/>
        </w:rPr>
        <w:t xml:space="preserve">    (一)红细胞疾病</w:t>
      </w:r>
    </w:p>
    <w:p w:rsidR="007F6DC5" w:rsidRPr="00A35D65" w:rsidRDefault="007F6DC5" w:rsidP="007F6DC5">
      <w:pPr>
        <w:rPr>
          <w:rFonts w:ascii="宋体" w:hAnsi="宋体"/>
        </w:rPr>
      </w:pPr>
      <w:r w:rsidRPr="00A35D65">
        <w:rPr>
          <w:rFonts w:ascii="宋体" w:hAnsi="宋体" w:hint="eastAsia"/>
        </w:rPr>
        <w:t xml:space="preserve">    如各类贫血和红细胞增多症等。</w:t>
      </w:r>
    </w:p>
    <w:p w:rsidR="007F6DC5" w:rsidRPr="00A35D65" w:rsidRDefault="007F6DC5" w:rsidP="007F6DC5">
      <w:pPr>
        <w:rPr>
          <w:rFonts w:ascii="宋体" w:hAnsi="宋体"/>
        </w:rPr>
      </w:pPr>
      <w:r w:rsidRPr="00A35D65">
        <w:rPr>
          <w:rFonts w:ascii="宋体" w:hAnsi="宋体" w:hint="eastAsia"/>
        </w:rPr>
        <w:t xml:space="preserve">    (二)粒细胞疾病</w:t>
      </w:r>
    </w:p>
    <w:p w:rsidR="007F6DC5" w:rsidRPr="00A35D65" w:rsidRDefault="007F6DC5" w:rsidP="007F6DC5">
      <w:pPr>
        <w:rPr>
          <w:rFonts w:ascii="宋体" w:hAnsi="宋体"/>
        </w:rPr>
      </w:pPr>
      <w:r w:rsidRPr="00A35D65">
        <w:rPr>
          <w:rFonts w:ascii="宋体" w:hAnsi="宋体" w:hint="eastAsia"/>
        </w:rPr>
        <w:t xml:space="preserve">    如粒细胞缺乏症、中性粒细胞分叶功能不全(PelgeI—Htiet畸形)、惰性白细胞综合征</w:t>
      </w:r>
    </w:p>
    <w:p w:rsidR="007F6DC5" w:rsidRPr="00A35D65" w:rsidRDefault="007F6DC5" w:rsidP="007F6DC5">
      <w:pPr>
        <w:rPr>
          <w:rFonts w:ascii="宋体" w:hAnsi="宋体"/>
        </w:rPr>
      </w:pPr>
      <w:r w:rsidRPr="00A35D65">
        <w:rPr>
          <w:rFonts w:ascii="宋体" w:hAnsi="宋体" w:hint="eastAsia"/>
        </w:rPr>
        <w:t>及类白血病反应等。</w:t>
      </w:r>
    </w:p>
    <w:p w:rsidR="007F6DC5" w:rsidRPr="00A35D65" w:rsidRDefault="007F6DC5" w:rsidP="007F6DC5">
      <w:pPr>
        <w:rPr>
          <w:rFonts w:ascii="宋体" w:hAnsi="宋体"/>
        </w:rPr>
      </w:pPr>
      <w:r w:rsidRPr="00A35D65">
        <w:rPr>
          <w:rFonts w:ascii="宋体" w:hAnsi="宋体" w:hint="eastAsia"/>
        </w:rPr>
        <w:t xml:space="preserve">    (三)单核细胞和巨噬细胞疾病</w:t>
      </w:r>
    </w:p>
    <w:p w:rsidR="007F6DC5" w:rsidRPr="00A35D65" w:rsidRDefault="007F6DC5" w:rsidP="007F6DC5">
      <w:pPr>
        <w:rPr>
          <w:rFonts w:ascii="宋体" w:hAnsi="宋体"/>
        </w:rPr>
      </w:pPr>
      <w:r w:rsidRPr="00A35D65">
        <w:rPr>
          <w:rFonts w:ascii="宋体" w:hAnsi="宋体" w:hint="eastAsia"/>
        </w:rPr>
        <w:t xml:space="preserve">    如炎症性组织细胞增多症、恶性组织细胞病等。</w:t>
      </w:r>
    </w:p>
    <w:p w:rsidR="007F6DC5" w:rsidRPr="00A35D65" w:rsidRDefault="007F6DC5" w:rsidP="007F6DC5">
      <w:pPr>
        <w:rPr>
          <w:rFonts w:ascii="宋体" w:hAnsi="宋体"/>
        </w:rPr>
      </w:pPr>
      <w:r w:rsidRPr="00A35D65">
        <w:rPr>
          <w:rFonts w:ascii="宋体" w:hAnsi="宋体" w:hint="eastAsia"/>
        </w:rPr>
        <w:t xml:space="preserve">    (四)淋巴细胞和浆细胞疾病</w:t>
      </w:r>
    </w:p>
    <w:p w:rsidR="007F6DC5" w:rsidRPr="00A35D65" w:rsidRDefault="007F6DC5" w:rsidP="007F6DC5">
      <w:pPr>
        <w:rPr>
          <w:rFonts w:ascii="宋体" w:hAnsi="宋体"/>
        </w:rPr>
      </w:pPr>
      <w:r w:rsidRPr="00A35D65">
        <w:rPr>
          <w:rFonts w:ascii="宋体" w:hAnsi="宋体" w:hint="eastAsia"/>
        </w:rPr>
        <w:t>第鬻总j论蔫冷</w:t>
      </w:r>
    </w:p>
    <w:p w:rsidR="007F6DC5" w:rsidRPr="00A35D65" w:rsidRDefault="007F6DC5" w:rsidP="007F6DC5">
      <w:pPr>
        <w:rPr>
          <w:rFonts w:ascii="宋体" w:hAnsi="宋体"/>
        </w:rPr>
      </w:pPr>
      <w:r w:rsidRPr="00A35D65">
        <w:rPr>
          <w:rFonts w:ascii="宋体" w:hAnsi="宋体" w:hint="eastAsia"/>
        </w:rPr>
        <w:t>第一章总  论i愚《呜</w:t>
      </w:r>
    </w:p>
    <w:p w:rsidR="007F6DC5" w:rsidRPr="00A35D65" w:rsidRDefault="007F6DC5" w:rsidP="007F6DC5">
      <w:pPr>
        <w:rPr>
          <w:rFonts w:ascii="宋体" w:hAnsi="宋体"/>
        </w:rPr>
      </w:pPr>
      <w:r w:rsidRPr="00A35D65">
        <w:rPr>
          <w:rFonts w:ascii="宋体" w:hAnsi="宋体" w:hint="eastAsia"/>
        </w:rPr>
        <w:t xml:space="preserve">    如各类淋巴瘤、急慢性淋巴细胞白血病、多发性骨髓瘤等。</w:t>
      </w:r>
    </w:p>
    <w:p w:rsidR="007F6DC5" w:rsidRPr="00A35D65" w:rsidRDefault="007F6DC5" w:rsidP="007F6DC5">
      <w:pPr>
        <w:rPr>
          <w:rFonts w:ascii="宋体" w:hAnsi="宋体"/>
        </w:rPr>
      </w:pPr>
      <w:r w:rsidRPr="00A35D65">
        <w:rPr>
          <w:rFonts w:ascii="宋体" w:hAnsi="宋体" w:hint="eastAsia"/>
        </w:rPr>
        <w:t xml:space="preserve">    (五)造血干细胞疾病</w:t>
      </w:r>
    </w:p>
    <w:p w:rsidR="007F6DC5" w:rsidRPr="00A35D65" w:rsidRDefault="007F6DC5" w:rsidP="007F6DC5">
      <w:pPr>
        <w:rPr>
          <w:rFonts w:ascii="宋体" w:hAnsi="宋体"/>
        </w:rPr>
      </w:pPr>
      <w:r w:rsidRPr="00A35D65">
        <w:rPr>
          <w:rFonts w:ascii="宋体" w:hAnsi="宋体" w:hint="eastAsia"/>
        </w:rPr>
        <w:lastRenderedPageBreak/>
        <w:t xml:space="preserve">    如再生障碍性贫血、阵发性睡眠性血红蛋白尿、骨髓增生异常综合征、骨髓增殖性疾</w:t>
      </w:r>
    </w:p>
    <w:p w:rsidR="007F6DC5" w:rsidRPr="00A35D65" w:rsidRDefault="007F6DC5" w:rsidP="007F6DC5">
      <w:pPr>
        <w:rPr>
          <w:rFonts w:ascii="宋体" w:hAnsi="宋体"/>
        </w:rPr>
      </w:pPr>
      <w:r w:rsidRPr="00A35D65">
        <w:rPr>
          <w:rFonts w:ascii="宋体" w:hAnsi="宋体" w:hint="eastAsia"/>
        </w:rPr>
        <w:t>病以及急性非淋巴细胞白血病等。</w:t>
      </w:r>
    </w:p>
    <w:p w:rsidR="007F6DC5" w:rsidRPr="00A35D65" w:rsidRDefault="007F6DC5" w:rsidP="007F6DC5">
      <w:pPr>
        <w:rPr>
          <w:rFonts w:ascii="宋体" w:hAnsi="宋体"/>
        </w:rPr>
      </w:pPr>
      <w:r w:rsidRPr="00A35D65">
        <w:rPr>
          <w:rFonts w:ascii="宋体" w:hAnsi="宋体" w:hint="eastAsia"/>
        </w:rPr>
        <w:t xml:space="preserve">    (六)脾功能亢进</w:t>
      </w:r>
    </w:p>
    <w:p w:rsidR="007F6DC5" w:rsidRPr="00A35D65" w:rsidRDefault="007F6DC5" w:rsidP="007F6DC5">
      <w:pPr>
        <w:rPr>
          <w:rFonts w:ascii="宋体" w:hAnsi="宋体"/>
        </w:rPr>
      </w:pPr>
      <w:r w:rsidRPr="00A35D65">
        <w:rPr>
          <w:rFonts w:ascii="宋体" w:hAnsi="宋体" w:hint="eastAsia"/>
        </w:rPr>
        <w:t xml:space="preserve">    (七)出血性及血栓性疾病</w:t>
      </w:r>
    </w:p>
    <w:p w:rsidR="007F6DC5" w:rsidRPr="00A35D65" w:rsidRDefault="007F6DC5" w:rsidP="007F6DC5">
      <w:pPr>
        <w:rPr>
          <w:rFonts w:ascii="宋体" w:hAnsi="宋体"/>
        </w:rPr>
      </w:pPr>
      <w:r w:rsidRPr="00A35D65">
        <w:rPr>
          <w:rFonts w:ascii="宋体" w:hAnsi="宋体" w:hint="eastAsia"/>
        </w:rPr>
        <w:t xml:space="preserve">    如血管性紫癜、血小板减少性紫癜、凝血障碍性疾病、弥散性血管内凝血以及血栓性</w:t>
      </w:r>
    </w:p>
    <w:p w:rsidR="007F6DC5" w:rsidRPr="00A35D65" w:rsidRDefault="007F6DC5" w:rsidP="007F6DC5">
      <w:pPr>
        <w:rPr>
          <w:rFonts w:ascii="宋体" w:hAnsi="宋体"/>
        </w:rPr>
      </w:pPr>
      <w:r w:rsidRPr="00A35D65">
        <w:rPr>
          <w:rFonts w:ascii="宋体" w:hAnsi="宋体" w:hint="eastAsia"/>
        </w:rPr>
        <w:t>疾病等。</w:t>
      </w:r>
    </w:p>
    <w:p w:rsidR="007F6DC5" w:rsidRPr="00A35D65" w:rsidRDefault="007F6DC5" w:rsidP="007F6DC5">
      <w:pPr>
        <w:rPr>
          <w:rFonts w:ascii="宋体" w:hAnsi="宋体"/>
        </w:rPr>
      </w:pPr>
      <w:r w:rsidRPr="00A35D65">
        <w:rPr>
          <w:rFonts w:ascii="宋体" w:hAnsi="宋体" w:hint="eastAsia"/>
        </w:rPr>
        <w:t xml:space="preserve">    血液病学(hematology)除了血液系统疾病外还包括输血医学。(transfusion medi—</w:t>
      </w:r>
    </w:p>
    <w:p w:rsidR="007F6DC5" w:rsidRPr="00A35D65" w:rsidRDefault="007F6DC5" w:rsidP="007F6DC5">
      <w:pPr>
        <w:rPr>
          <w:rFonts w:ascii="宋体" w:hAnsi="宋体"/>
        </w:rPr>
      </w:pPr>
      <w:r w:rsidRPr="00A35D65">
        <w:rPr>
          <w:rFonts w:ascii="宋体" w:hAnsi="宋体" w:hint="eastAsia"/>
        </w:rPr>
        <w:t>cine)。本篇也包含输血与输血反应这一章。</w:t>
      </w:r>
    </w:p>
    <w:p w:rsidR="007F6DC5" w:rsidRPr="00A35D65" w:rsidRDefault="007F6DC5" w:rsidP="007F6DC5">
      <w:pPr>
        <w:rPr>
          <w:rFonts w:ascii="宋体" w:hAnsi="宋体"/>
        </w:rPr>
      </w:pPr>
      <w:r w:rsidRPr="00A35D65">
        <w:rPr>
          <w:rFonts w:ascii="宋体" w:hAnsi="宋体" w:hint="eastAsia"/>
        </w:rPr>
        <w:t xml:space="preserve">    【血液系统疾病的诊断方法】</w:t>
      </w:r>
    </w:p>
    <w:p w:rsidR="007F6DC5" w:rsidRPr="00A35D65" w:rsidRDefault="007F6DC5" w:rsidP="007F6DC5">
      <w:pPr>
        <w:rPr>
          <w:rFonts w:ascii="宋体" w:hAnsi="宋体"/>
        </w:rPr>
      </w:pPr>
      <w:r w:rsidRPr="00A35D65">
        <w:rPr>
          <w:rFonts w:ascii="宋体" w:hAnsi="宋体" w:hint="eastAsia"/>
        </w:rPr>
        <w:t xml:space="preserve">    虽然血液病诊断的最后明确有赖于实验室检查，但详细的病史询问和体格检查可获得</w:t>
      </w:r>
    </w:p>
    <w:p w:rsidR="007F6DC5" w:rsidRPr="00A35D65" w:rsidRDefault="007F6DC5" w:rsidP="007F6DC5">
      <w:pPr>
        <w:rPr>
          <w:rFonts w:ascii="宋体" w:hAnsi="宋体"/>
        </w:rPr>
      </w:pPr>
      <w:r w:rsidRPr="00A35D65">
        <w:rPr>
          <w:rFonts w:ascii="宋体" w:hAnsi="宋体" w:hint="eastAsia"/>
        </w:rPr>
        <w:t>血液病诊断的重要线索，不容忽视。例如临床出现贫血，黄疸及脾大提示慢性溶血；反复</w:t>
      </w:r>
    </w:p>
    <w:p w:rsidR="007F6DC5" w:rsidRPr="00A35D65" w:rsidRDefault="007F6DC5" w:rsidP="007F6DC5">
      <w:pPr>
        <w:rPr>
          <w:rFonts w:ascii="宋体" w:hAnsi="宋体"/>
        </w:rPr>
      </w:pPr>
      <w:r w:rsidRPr="00A35D65">
        <w:rPr>
          <w:rFonts w:ascii="宋体" w:hAnsi="宋体" w:hint="eastAsia"/>
        </w:rPr>
        <w:t>感染不易控制者，常应考虑粒细胞缺乏或功能缺陷；鼻出血、牙龈渗血或月经过多，常可</w:t>
      </w:r>
    </w:p>
    <w:p w:rsidR="007F6DC5" w:rsidRPr="00A35D65" w:rsidRDefault="007F6DC5" w:rsidP="007F6DC5">
      <w:pPr>
        <w:rPr>
          <w:rFonts w:ascii="宋体" w:hAnsi="宋体"/>
        </w:rPr>
      </w:pPr>
      <w:r w:rsidRPr="00A35D65">
        <w:rPr>
          <w:rFonts w:ascii="宋体" w:hAnsi="宋体" w:hint="eastAsia"/>
        </w:rPr>
        <w:t>能是出血性疾病的首发表现。个人史中，必须了解服用药物及有无毒物或放射性核素接触</w:t>
      </w:r>
    </w:p>
    <w:p w:rsidR="007F6DC5" w:rsidRPr="00A35D65" w:rsidRDefault="007F6DC5" w:rsidP="007F6DC5">
      <w:pPr>
        <w:rPr>
          <w:rFonts w:ascii="宋体" w:hAnsi="宋体"/>
        </w:rPr>
      </w:pPr>
      <w:r w:rsidRPr="00A35D65">
        <w:rPr>
          <w:rFonts w:ascii="宋体" w:hAnsi="宋体" w:hint="eastAsia"/>
        </w:rPr>
        <w:t>史。遗传性疾病有时还需做家系调查。</w:t>
      </w:r>
    </w:p>
    <w:p w:rsidR="007F6DC5" w:rsidRPr="00A35D65" w:rsidRDefault="007F6DC5" w:rsidP="007F6DC5">
      <w:pPr>
        <w:rPr>
          <w:rFonts w:ascii="宋体" w:hAnsi="宋体"/>
        </w:rPr>
      </w:pPr>
      <w:r w:rsidRPr="00A35D65">
        <w:rPr>
          <w:rFonts w:ascii="宋体" w:hAnsi="宋体" w:hint="eastAsia"/>
        </w:rPr>
        <w:t xml:space="preserve">    全面体格检查中重点注意肝、脾及淋巴结肿大。特发性血小板减少性紫癜常呈四肢皮</w:t>
      </w:r>
    </w:p>
    <w:p w:rsidR="007F6DC5" w:rsidRPr="00A35D65" w:rsidRDefault="007F6DC5" w:rsidP="007F6DC5">
      <w:pPr>
        <w:rPr>
          <w:rFonts w:ascii="宋体" w:hAnsi="宋体"/>
        </w:rPr>
      </w:pPr>
      <w:r w:rsidRPr="00A35D65">
        <w:rPr>
          <w:rFonts w:ascii="宋体" w:hAnsi="宋体" w:hint="eastAsia"/>
        </w:rPr>
        <w:t>肤、睑结膜及口腔黏膜瘀点和瘀斑；血友病常有关节或深部肌肉血肿。应注意纵隔宽度、</w:t>
      </w:r>
    </w:p>
    <w:p w:rsidR="007F6DC5" w:rsidRPr="00A35D65" w:rsidRDefault="007F6DC5" w:rsidP="007F6DC5">
      <w:pPr>
        <w:rPr>
          <w:rFonts w:ascii="宋体" w:hAnsi="宋体"/>
        </w:rPr>
      </w:pPr>
      <w:r w:rsidRPr="00A35D65">
        <w:rPr>
          <w:rFonts w:ascii="宋体" w:hAnsi="宋体" w:hint="eastAsia"/>
        </w:rPr>
        <w:t>胸骨压痛、骨质破坏、眼球突出、牙龈肿胀、皮肤结节等。</w:t>
      </w:r>
    </w:p>
    <w:p w:rsidR="007F6DC5" w:rsidRPr="00A35D65" w:rsidRDefault="007F6DC5" w:rsidP="007F6DC5">
      <w:pPr>
        <w:rPr>
          <w:rFonts w:ascii="宋体" w:hAnsi="宋体"/>
        </w:rPr>
      </w:pPr>
      <w:r w:rsidRPr="00A35D65">
        <w:rPr>
          <w:rFonts w:ascii="宋体" w:hAnsi="宋体" w:hint="eastAsia"/>
        </w:rPr>
        <w:t xml:space="preserve">    实验室检查：是血液系统疾病诊断的重要环节。正确的血细胞计数、血红蛋白测定以</w:t>
      </w:r>
    </w:p>
    <w:p w:rsidR="007F6DC5" w:rsidRPr="00A35D65" w:rsidRDefault="007F6DC5" w:rsidP="007F6DC5">
      <w:pPr>
        <w:rPr>
          <w:rFonts w:ascii="宋体" w:hAnsi="宋体"/>
        </w:rPr>
      </w:pPr>
      <w:r w:rsidRPr="00A35D65">
        <w:rPr>
          <w:rFonts w:ascii="宋体" w:hAnsi="宋体" w:hint="eastAsia"/>
        </w:rPr>
        <w:t>及血涂片细胞形态学的详细观察是最基本的诊断方法。骨髓穿刺液涂片检查是血液病诊断</w:t>
      </w:r>
    </w:p>
    <w:p w:rsidR="007F6DC5" w:rsidRPr="00A35D65" w:rsidRDefault="007F6DC5" w:rsidP="007F6DC5">
      <w:pPr>
        <w:rPr>
          <w:rFonts w:ascii="宋体" w:hAnsi="宋体"/>
        </w:rPr>
      </w:pPr>
      <w:r w:rsidRPr="00A35D65">
        <w:rPr>
          <w:rFonts w:ascii="宋体" w:hAnsi="宋体" w:hint="eastAsia"/>
        </w:rPr>
        <w:t>中必不可少的步骤，对于急性白血病、巨幼细胞贫血和粒细胞缺乏症等，骨髓细胞形态学</w:t>
      </w:r>
    </w:p>
    <w:p w:rsidR="007F6DC5" w:rsidRPr="00A35D65" w:rsidRDefault="007F6DC5" w:rsidP="007F6DC5">
      <w:pPr>
        <w:rPr>
          <w:rFonts w:ascii="宋体" w:hAnsi="宋体"/>
        </w:rPr>
      </w:pPr>
      <w:r w:rsidRPr="00A35D65">
        <w:rPr>
          <w:rFonts w:ascii="宋体" w:hAnsi="宋体" w:hint="eastAsia"/>
        </w:rPr>
        <w:t>改变是主要的诊断依据。淋巴结和肿块的病理学检查则是淋巴瘤等病的确诊依据。用细胞</w:t>
      </w:r>
    </w:p>
    <w:p w:rsidR="007F6DC5" w:rsidRPr="00A35D65" w:rsidRDefault="007F6DC5" w:rsidP="007F6DC5">
      <w:pPr>
        <w:rPr>
          <w:rFonts w:ascii="宋体" w:hAnsi="宋体"/>
        </w:rPr>
      </w:pPr>
      <w:r w:rsidRPr="00A35D65">
        <w:rPr>
          <w:rFonts w:ascii="宋体" w:hAnsi="宋体" w:hint="eastAsia"/>
        </w:rPr>
        <w:t>化学方法可将细胞内核酸、糖原、脂类、各种酶做半定量染色，以协助确定细胞性质。高</w:t>
      </w:r>
    </w:p>
    <w:p w:rsidR="007F6DC5" w:rsidRPr="00A35D65" w:rsidRDefault="007F6DC5" w:rsidP="007F6DC5">
      <w:pPr>
        <w:rPr>
          <w:rFonts w:ascii="宋体" w:hAnsi="宋体"/>
        </w:rPr>
      </w:pPr>
      <w:r w:rsidRPr="00A35D65">
        <w:rPr>
          <w:rFonts w:ascii="宋体" w:hAnsi="宋体" w:hint="eastAsia"/>
        </w:rPr>
        <w:t>分辨率透射电镜及扫描电镜可深入了解病变细胞的超微结构。流式细胞仪或免疫酶标法检</w:t>
      </w:r>
    </w:p>
    <w:p w:rsidR="007F6DC5" w:rsidRPr="00A35D65" w:rsidRDefault="007F6DC5" w:rsidP="007F6DC5">
      <w:pPr>
        <w:rPr>
          <w:rFonts w:ascii="宋体" w:hAnsi="宋体"/>
        </w:rPr>
      </w:pPr>
      <w:r w:rsidRPr="00A35D65">
        <w:rPr>
          <w:rFonts w:ascii="宋体" w:hAnsi="宋体" w:hint="eastAsia"/>
        </w:rPr>
        <w:t>测细胞表型，染色体畸变和分带检查、免疫荧光原位杂交(FIS[{)、PCR检测融合基因可</w:t>
      </w:r>
    </w:p>
    <w:p w:rsidR="007F6DC5" w:rsidRPr="00A35D65" w:rsidRDefault="007F6DC5" w:rsidP="007F6DC5">
      <w:pPr>
        <w:rPr>
          <w:rFonts w:ascii="宋体" w:hAnsi="宋体"/>
        </w:rPr>
      </w:pPr>
      <w:r w:rsidRPr="00A35D65">
        <w:rPr>
          <w:rFonts w:ascii="宋体" w:hAnsi="宋体" w:hint="eastAsia"/>
        </w:rPr>
        <w:t>协助白血病及淋巴瘤的分型诊断。</w:t>
      </w:r>
    </w:p>
    <w:p w:rsidR="007F6DC5" w:rsidRPr="00A35D65" w:rsidRDefault="007F6DC5" w:rsidP="007F6DC5">
      <w:pPr>
        <w:rPr>
          <w:rFonts w:ascii="宋体" w:hAnsi="宋体"/>
        </w:rPr>
      </w:pPr>
      <w:r w:rsidRPr="00A35D65">
        <w:rPr>
          <w:rFonts w:ascii="宋体" w:hAnsi="宋体" w:hint="eastAsia"/>
        </w:rPr>
        <w:t xml:space="preserve">    其他实验室检查包括：①凝血试验以测定血浆凝血因子、纤溶及抗凝系统活力；②溶</w:t>
      </w:r>
    </w:p>
    <w:p w:rsidR="007F6DC5" w:rsidRPr="00A35D65" w:rsidRDefault="007F6DC5" w:rsidP="007F6DC5">
      <w:pPr>
        <w:rPr>
          <w:rFonts w:ascii="宋体" w:hAnsi="宋体"/>
        </w:rPr>
      </w:pPr>
      <w:r w:rsidRPr="00A35D65">
        <w:rPr>
          <w:rFonts w:ascii="宋体" w:hAnsi="宋体" w:hint="eastAsia"/>
        </w:rPr>
        <w:t>血试验及血红蛋白电泳诊断各种溶血性贫血；③红细胞酶测定诊断红细胞酶(如葡萄糖6</w:t>
      </w:r>
    </w:p>
    <w:p w:rsidR="007F6DC5" w:rsidRPr="00A35D65" w:rsidRDefault="007F6DC5" w:rsidP="007F6DC5">
      <w:pPr>
        <w:rPr>
          <w:rFonts w:ascii="宋体" w:hAnsi="宋体"/>
        </w:rPr>
      </w:pPr>
      <w:r w:rsidRPr="00A35D65">
        <w:rPr>
          <w:rFonts w:ascii="宋体" w:hAnsi="宋体" w:hint="eastAsia"/>
        </w:rPr>
        <w:t>磷酸脱氢酶)缺陷情况；④血清铁蛋白及血清铁测定了解体内贮铁和铁代谢情况；⑤血液</w:t>
      </w:r>
    </w:p>
    <w:p w:rsidR="007F6DC5" w:rsidRPr="00A35D65" w:rsidRDefault="007F6DC5" w:rsidP="007F6DC5">
      <w:pPr>
        <w:rPr>
          <w:rFonts w:ascii="宋体" w:hAnsi="宋体"/>
        </w:rPr>
      </w:pPr>
      <w:r w:rsidRPr="00A35D65">
        <w:rPr>
          <w:rFonts w:ascii="宋体" w:hAnsi="宋体" w:hint="eastAsia"/>
        </w:rPr>
        <w:t>免疫学检查，如抗人球蛋白试验、红细胞血型测定、免疫电泳检查单株免疫球蛋白存在的</w:t>
      </w:r>
    </w:p>
    <w:p w:rsidR="007F6DC5" w:rsidRPr="00A35D65" w:rsidRDefault="007F6DC5" w:rsidP="007F6DC5">
      <w:pPr>
        <w:rPr>
          <w:rFonts w:ascii="宋体" w:hAnsi="宋体"/>
        </w:rPr>
      </w:pPr>
      <w:r w:rsidRPr="00A35D65">
        <w:rPr>
          <w:rFonts w:ascii="宋体" w:hAnsi="宋体" w:hint="eastAsia"/>
        </w:rPr>
        <w:t>情况和酶标法测定各种细胞因子；⑥放射性核素测定红细胞寿命等。</w:t>
      </w:r>
    </w:p>
    <w:p w:rsidR="007F6DC5" w:rsidRPr="00A35D65" w:rsidRDefault="007F6DC5" w:rsidP="007F6DC5">
      <w:pPr>
        <w:rPr>
          <w:rFonts w:ascii="宋体" w:hAnsi="宋体"/>
        </w:rPr>
      </w:pPr>
      <w:r w:rsidRPr="00A35D65">
        <w:rPr>
          <w:rFonts w:ascii="宋体" w:hAnsi="宋体" w:hint="eastAsia"/>
        </w:rPr>
        <w:t xml:space="preserve">    影像诊断：如超声显像、放射性核素进行脾、淋巴系统及骨骼显像扫描、电子计算机</w:t>
      </w:r>
    </w:p>
    <w:p w:rsidR="007F6DC5" w:rsidRPr="00A35D65" w:rsidRDefault="007F6DC5" w:rsidP="007F6DC5">
      <w:pPr>
        <w:rPr>
          <w:rFonts w:ascii="宋体" w:hAnsi="宋体"/>
        </w:rPr>
      </w:pPr>
      <w:r w:rsidRPr="00A35D65">
        <w:rPr>
          <w:rFonts w:ascii="宋体" w:hAnsi="宋体" w:hint="eastAsia"/>
        </w:rPr>
        <w:t>体层显像(CT)、磁共振显像(MRI)、正电子发射计算机体层显像C'I、(PE’TCT)等，</w:t>
      </w:r>
    </w:p>
    <w:p w:rsidR="007F6DC5" w:rsidRPr="00A35D65" w:rsidRDefault="007F6DC5" w:rsidP="007F6DC5">
      <w:pPr>
        <w:rPr>
          <w:rFonts w:ascii="宋体" w:hAnsi="宋体"/>
        </w:rPr>
      </w:pPr>
      <w:r w:rsidRPr="00A35D65">
        <w:rPr>
          <w:rFonts w:ascii="宋体" w:hAnsi="宋体" w:hint="eastAsia"/>
        </w:rPr>
        <w:t>对不同的血液病都有其相应的重要诊断价值。</w:t>
      </w:r>
    </w:p>
    <w:p w:rsidR="007F6DC5" w:rsidRPr="00A35D65" w:rsidRDefault="007F6DC5" w:rsidP="007F6DC5">
      <w:pPr>
        <w:rPr>
          <w:rFonts w:ascii="宋体" w:hAnsi="宋体"/>
        </w:rPr>
      </w:pPr>
      <w:r w:rsidRPr="00A35D65">
        <w:rPr>
          <w:rFonts w:ascii="宋体" w:hAnsi="宋体" w:hint="eastAsia"/>
        </w:rPr>
        <w:t xml:space="preserve">  【血液系统疾病的治疗】</w:t>
      </w:r>
    </w:p>
    <w:p w:rsidR="007F6DC5" w:rsidRPr="00A35D65" w:rsidRDefault="007F6DC5" w:rsidP="007F6DC5">
      <w:pPr>
        <w:rPr>
          <w:rFonts w:ascii="宋体" w:hAnsi="宋体"/>
        </w:rPr>
      </w:pPr>
      <w:r w:rsidRPr="00A35D65">
        <w:rPr>
          <w:rFonts w:ascii="宋体" w:hAnsi="宋体" w:hint="eastAsia"/>
        </w:rPr>
        <w:t xml:space="preserve">  (一)去除病因</w:t>
      </w:r>
    </w:p>
    <w:p w:rsidR="007F6DC5" w:rsidRPr="00A35D65" w:rsidRDefault="007F6DC5" w:rsidP="007F6DC5">
      <w:pPr>
        <w:rPr>
          <w:rFonts w:ascii="宋体" w:hAnsi="宋体"/>
        </w:rPr>
      </w:pPr>
      <w:r w:rsidRPr="00A35D65">
        <w:rPr>
          <w:rFonts w:ascii="宋体" w:hAnsi="宋体" w:hint="eastAsia"/>
        </w:rPr>
        <w:t xml:space="preserve">  使患者脱离致病因素的作用。</w:t>
      </w:r>
    </w:p>
    <w:p w:rsidR="007F6DC5" w:rsidRPr="00A35D65" w:rsidRDefault="007F6DC5" w:rsidP="007F6DC5">
      <w:pPr>
        <w:rPr>
          <w:rFonts w:ascii="宋体" w:hAnsi="宋体"/>
        </w:rPr>
      </w:pPr>
      <w:r w:rsidRPr="00A35D65">
        <w:rPr>
          <w:rFonts w:ascii="宋体" w:hAnsi="宋体" w:hint="eastAsia"/>
        </w:rPr>
        <w:t xml:space="preserve">  (二)保持正常血液成分及其功能</w:t>
      </w:r>
    </w:p>
    <w:p w:rsidR="007F6DC5" w:rsidRPr="00A35D65" w:rsidRDefault="007F6DC5" w:rsidP="007F6DC5">
      <w:pPr>
        <w:rPr>
          <w:rFonts w:ascii="宋体" w:hAnsi="宋体"/>
        </w:rPr>
      </w:pPr>
      <w:r w:rsidRPr="00A35D65">
        <w:rPr>
          <w:rFonts w:ascii="宋体" w:hAnsi="宋体" w:hint="eastAsia"/>
        </w:rPr>
        <w:t xml:space="preserve">  1．补充造血所需营养如营养性巨幼细胞贫血时，补充叶酸或维生素B川缺铁性贫</w:t>
      </w:r>
    </w:p>
    <w:p w:rsidR="007F6DC5" w:rsidRPr="00A35D65" w:rsidRDefault="007F6DC5" w:rsidP="007F6DC5">
      <w:pPr>
        <w:rPr>
          <w:rFonts w:ascii="宋体" w:hAnsi="宋体"/>
        </w:rPr>
      </w:pPr>
      <w:r w:rsidRPr="00A35D65">
        <w:rPr>
          <w:rFonts w:ascii="宋体" w:hAnsi="宋体" w:hint="eastAsia"/>
        </w:rPr>
        <w:t>血时补充铁剂；补充维生素K，促使肝合成凝血因子Ⅱ、Ⅶ、Ⅸ、X等。</w:t>
      </w:r>
    </w:p>
    <w:p w:rsidR="007F6DC5" w:rsidRPr="00A35D65" w:rsidRDefault="007F6DC5" w:rsidP="007F6DC5">
      <w:pPr>
        <w:rPr>
          <w:rFonts w:ascii="宋体" w:hAnsi="宋体"/>
        </w:rPr>
      </w:pPr>
      <w:r w:rsidRPr="00A35D65">
        <w:rPr>
          <w:rFonts w:ascii="宋体" w:hAnsi="宋体" w:hint="eastAsia"/>
        </w:rPr>
        <w:t xml:space="preserve">    2．刺激造血  如慢性再生障碍性贫血时应用雄激素刺激造血。使用红细胞生成素</w:t>
      </w:r>
    </w:p>
    <w:p w:rsidR="007F6DC5" w:rsidRPr="00A35D65" w:rsidRDefault="007F6DC5" w:rsidP="007F6DC5">
      <w:pPr>
        <w:rPr>
          <w:rFonts w:ascii="宋体" w:hAnsi="宋体"/>
        </w:rPr>
      </w:pPr>
      <w:r w:rsidRPr="00A35D65">
        <w:rPr>
          <w:rFonts w:ascii="宋体" w:hAnsi="宋体" w:hint="eastAsia"/>
        </w:rPr>
        <w:t>眵0j第六篇j血液系统疾病  糍j0 7 i0；</w:t>
      </w:r>
    </w:p>
    <w:p w:rsidR="007F6DC5" w:rsidRPr="00A35D65" w:rsidRDefault="007F6DC5" w:rsidP="007F6DC5">
      <w:pPr>
        <w:rPr>
          <w:rFonts w:ascii="宋体" w:hAnsi="宋体"/>
        </w:rPr>
      </w:pPr>
      <w:r w:rsidRPr="00A35D65">
        <w:rPr>
          <w:rFonts w:ascii="宋体" w:hAnsi="宋体" w:hint="eastAsia"/>
        </w:rPr>
        <w:t>(EP())治疗肾性贫血，用粒系集落刺激因子(G一(；SF‘)和血小板生成素(TPo)加速化</w:t>
      </w:r>
    </w:p>
    <w:p w:rsidR="007F6DC5" w:rsidRPr="00A35D65" w:rsidRDefault="007F6DC5" w:rsidP="007F6DC5">
      <w:pPr>
        <w:rPr>
          <w:rFonts w:ascii="宋体" w:hAnsi="宋体"/>
        </w:rPr>
      </w:pPr>
      <w:r w:rsidRPr="00A35D65">
        <w:rPr>
          <w:rFonts w:ascii="宋体" w:hAnsi="宋体" w:hint="eastAsia"/>
        </w:rPr>
        <w:t>疗后白细胞和血小板减少的恢复等。</w:t>
      </w:r>
    </w:p>
    <w:p w:rsidR="007F6DC5" w:rsidRPr="00A35D65" w:rsidRDefault="007F6DC5" w:rsidP="007F6DC5">
      <w:pPr>
        <w:rPr>
          <w:rFonts w:ascii="宋体" w:hAnsi="宋体"/>
        </w:rPr>
      </w:pPr>
      <w:r w:rsidRPr="00A35D65">
        <w:rPr>
          <w:rFonts w:ascii="宋体" w:hAnsi="宋体" w:hint="eastAsia"/>
        </w:rPr>
        <w:t xml:space="preserve">    3．切脾去除体内最大的单核巨噬细胞系统的器官，减少血细胞的破坏与阻留，从</w:t>
      </w:r>
    </w:p>
    <w:p w:rsidR="007F6DC5" w:rsidRPr="00A35D65" w:rsidRDefault="007F6DC5" w:rsidP="007F6DC5">
      <w:pPr>
        <w:rPr>
          <w:rFonts w:ascii="宋体" w:hAnsi="宋体"/>
        </w:rPr>
      </w:pPr>
      <w:r w:rsidRPr="00A35D65">
        <w:rPr>
          <w:rFonts w:ascii="宋体" w:hAnsi="宋体" w:hint="eastAsia"/>
        </w:rPr>
        <w:lastRenderedPageBreak/>
        <w:t>而延长血细胞的寿命。切脾对遗传性球形细胞增多症所致的溶血性贫血有确切疗效。</w:t>
      </w:r>
    </w:p>
    <w:p w:rsidR="007F6DC5" w:rsidRPr="00A35D65" w:rsidRDefault="007F6DC5" w:rsidP="007F6DC5">
      <w:pPr>
        <w:rPr>
          <w:rFonts w:ascii="宋体" w:hAnsi="宋体"/>
        </w:rPr>
      </w:pPr>
      <w:r w:rsidRPr="00A35D65">
        <w:rPr>
          <w:rFonts w:ascii="宋体" w:hAnsi="宋体" w:hint="eastAsia"/>
        </w:rPr>
        <w:t xml:space="preserve">    4．过继免疫  如给予干扰素或在异基因造血干细胞移植后的供者淋巴细胞输注</w:t>
      </w:r>
    </w:p>
    <w:p w:rsidR="007F6DC5" w:rsidRPr="00A35D65" w:rsidRDefault="007F6DC5" w:rsidP="007F6DC5">
      <w:pPr>
        <w:rPr>
          <w:rFonts w:ascii="宋体" w:hAnsi="宋体"/>
        </w:rPr>
      </w:pPr>
      <w:r w:rsidRPr="00A35D65">
        <w:rPr>
          <w:rFonts w:ascii="宋体" w:hAnsi="宋体" w:hint="eastAsia"/>
        </w:rPr>
        <w:t>(DLI)。</w:t>
      </w:r>
    </w:p>
    <w:p w:rsidR="007F6DC5" w:rsidRPr="00A35D65" w:rsidRDefault="007F6DC5" w:rsidP="007F6DC5">
      <w:pPr>
        <w:rPr>
          <w:rFonts w:ascii="宋体" w:hAnsi="宋体"/>
        </w:rPr>
      </w:pPr>
      <w:r w:rsidRPr="00A35D65">
        <w:rPr>
          <w:rFonts w:ascii="宋体" w:hAnsi="宋体" w:hint="eastAsia"/>
        </w:rPr>
        <w:t xml:space="preserve">    5．成分输血及抗生素的使用  严重贫血或失血时输注红细胞，血小板减少有出血危</w:t>
      </w:r>
    </w:p>
    <w:p w:rsidR="007F6DC5" w:rsidRPr="00A35D65" w:rsidRDefault="007F6DC5" w:rsidP="007F6DC5">
      <w:pPr>
        <w:rPr>
          <w:rFonts w:ascii="宋体" w:hAnsi="宋体"/>
        </w:rPr>
      </w:pPr>
      <w:r w:rsidRPr="00A35D65">
        <w:rPr>
          <w:rFonts w:ascii="宋体" w:hAnsi="宋体" w:hint="eastAsia"/>
        </w:rPr>
        <w:t>险时补充血小板，血友病A有活动性出血时补充因子Ⅷ。白细胞减少有感染时予以有效的</w:t>
      </w:r>
    </w:p>
    <w:p w:rsidR="007F6DC5" w:rsidRPr="00A35D65" w:rsidRDefault="007F6DC5" w:rsidP="007F6DC5">
      <w:pPr>
        <w:rPr>
          <w:rFonts w:ascii="宋体" w:hAnsi="宋体"/>
        </w:rPr>
      </w:pPr>
      <w:r w:rsidRPr="00A35D65">
        <w:rPr>
          <w:rFonts w:ascii="宋体" w:hAnsi="宋体" w:hint="eastAsia"/>
        </w:rPr>
        <w:t>抗感染药物治疗。</w:t>
      </w:r>
    </w:p>
    <w:p w:rsidR="007F6DC5" w:rsidRPr="00A35D65" w:rsidRDefault="007F6DC5" w:rsidP="007F6DC5">
      <w:pPr>
        <w:rPr>
          <w:rFonts w:ascii="宋体" w:hAnsi="宋体"/>
        </w:rPr>
      </w:pPr>
      <w:r w:rsidRPr="00A35D65">
        <w:rPr>
          <w:rFonts w:ascii="宋体" w:hAnsi="宋体" w:hint="eastAsia"/>
        </w:rPr>
        <w:t xml:space="preserve">    (三)去除异常血液成分和抑制异常功能</w:t>
      </w:r>
    </w:p>
    <w:p w:rsidR="007F6DC5" w:rsidRPr="00A35D65" w:rsidRDefault="007F6DC5" w:rsidP="007F6DC5">
      <w:pPr>
        <w:rPr>
          <w:rFonts w:ascii="宋体" w:hAnsi="宋体"/>
        </w:rPr>
      </w:pPr>
      <w:r w:rsidRPr="00A35D65">
        <w:rPr>
          <w:rFonts w:ascii="宋体" w:hAnsi="宋体" w:hint="eastAsia"/>
        </w:rPr>
        <w:t xml:space="preserve">    1．化疗和放疗使用各种化学合成药和7射线、X射线等电离辐射杀灭白血病或淋巴</w:t>
      </w:r>
    </w:p>
    <w:p w:rsidR="007F6DC5" w:rsidRPr="00A35D65" w:rsidRDefault="007F6DC5" w:rsidP="007F6DC5">
      <w:pPr>
        <w:rPr>
          <w:rFonts w:ascii="宋体" w:hAnsi="宋体"/>
        </w:rPr>
      </w:pPr>
      <w:r w:rsidRPr="00A35D65">
        <w:rPr>
          <w:rFonts w:ascii="宋体" w:hAnsi="宋体" w:hint="eastAsia"/>
        </w:rPr>
        <w:t>瘤细胞。由于化疗药物和电离辐射并非特异性杀灭肿瘤细胞，所以对正常细胞及脏器功能</w:t>
      </w:r>
    </w:p>
    <w:p w:rsidR="007F6DC5" w:rsidRPr="00A35D65" w:rsidRDefault="007F6DC5" w:rsidP="007F6DC5">
      <w:pPr>
        <w:rPr>
          <w:rFonts w:ascii="宋体" w:hAnsi="宋体"/>
        </w:rPr>
      </w:pPr>
      <w:r w:rsidRPr="00A35D65">
        <w:rPr>
          <w:rFonts w:ascii="宋体" w:hAnsi="宋体" w:hint="eastAsia"/>
        </w:rPr>
        <w:t>也带来伤害。此外，化疗药物和电离辐射不仅有抗肿瘤作用，而且也是诱变剂及致癌剂，</w:t>
      </w:r>
    </w:p>
    <w:p w:rsidR="007F6DC5" w:rsidRPr="00A35D65" w:rsidRDefault="007F6DC5" w:rsidP="007F6DC5">
      <w:pPr>
        <w:rPr>
          <w:rFonts w:ascii="宋体" w:hAnsi="宋体"/>
        </w:rPr>
      </w:pPr>
      <w:r w:rsidRPr="00A35D65">
        <w:rPr>
          <w:rFonts w:ascii="宋体" w:hAnsi="宋体" w:hint="eastAsia"/>
        </w:rPr>
        <w:t>长期或大量使用不可不慎。</w:t>
      </w:r>
    </w:p>
    <w:p w:rsidR="007F6DC5" w:rsidRPr="00A35D65" w:rsidRDefault="007F6DC5" w:rsidP="007F6DC5">
      <w:pPr>
        <w:rPr>
          <w:rFonts w:ascii="宋体" w:hAnsi="宋体"/>
        </w:rPr>
      </w:pPr>
      <w:r w:rsidRPr="00A35D65">
        <w:rPr>
          <w:rFonts w:ascii="宋体" w:hAnsi="宋体" w:hint="eastAsia"/>
        </w:rPr>
        <w:t xml:space="preserve">    2．诱导分化1986年我国科学家发现全反式维A酸、三氧化二砷能诱导早幼粒白血</w:t>
      </w:r>
    </w:p>
    <w:p w:rsidR="007F6DC5" w:rsidRPr="00A35D65" w:rsidRDefault="007F6DC5" w:rsidP="007F6DC5">
      <w:pPr>
        <w:rPr>
          <w:rFonts w:ascii="宋体" w:hAnsi="宋体"/>
        </w:rPr>
      </w:pPr>
      <w:r w:rsidRPr="00A35D65">
        <w:rPr>
          <w:rFonts w:ascii="宋体" w:hAnsi="宋体" w:hint="eastAsia"/>
        </w:rPr>
        <w:t>病细胞凋亡并使其分化成正常成熟的粒细胞，但不影响正常组织和细胞，这是特异性去除</w:t>
      </w:r>
    </w:p>
    <w:p w:rsidR="007F6DC5" w:rsidRPr="00A35D65" w:rsidRDefault="007F6DC5" w:rsidP="007F6DC5">
      <w:pPr>
        <w:rPr>
          <w:rFonts w:ascii="宋体" w:hAnsi="宋体"/>
        </w:rPr>
      </w:pPr>
      <w:r w:rsidRPr="00A35D65">
        <w:rPr>
          <w:rFonts w:ascii="宋体" w:hAnsi="宋体" w:hint="eastAsia"/>
        </w:rPr>
        <w:t>白血病细胞的新途径。</w:t>
      </w:r>
    </w:p>
    <w:p w:rsidR="007F6DC5" w:rsidRPr="00A35D65" w:rsidRDefault="007F6DC5" w:rsidP="007F6DC5">
      <w:pPr>
        <w:rPr>
          <w:rFonts w:ascii="宋体" w:hAnsi="宋体"/>
        </w:rPr>
      </w:pPr>
      <w:r w:rsidRPr="00A35D65">
        <w:rPr>
          <w:rFonts w:ascii="宋体" w:hAnsi="宋体" w:hint="eastAsia"/>
        </w:rPr>
        <w:t xml:space="preserve">    3．治疗性血液成分单采  通过血细胞分离器，选择性地去除血液中某一成分，可用</w:t>
      </w:r>
    </w:p>
    <w:p w:rsidR="007F6DC5" w:rsidRPr="00A35D65" w:rsidRDefault="007F6DC5" w:rsidP="007F6DC5">
      <w:pPr>
        <w:rPr>
          <w:rFonts w:ascii="宋体" w:hAnsi="宋体"/>
        </w:rPr>
      </w:pPr>
      <w:r w:rsidRPr="00A35D65">
        <w:rPr>
          <w:rFonts w:ascii="宋体" w:hAnsi="宋体" w:hint="eastAsia"/>
        </w:rPr>
        <w:t>以治疗骨髓增殖性疾病、白血病等。用血浆置换术可治疗巨球蛋白血症、某些自身免疫</w:t>
      </w:r>
    </w:p>
    <w:p w:rsidR="007F6DC5" w:rsidRPr="00A35D65" w:rsidRDefault="007F6DC5" w:rsidP="007F6DC5">
      <w:pPr>
        <w:rPr>
          <w:rFonts w:ascii="宋体" w:hAnsi="宋体"/>
        </w:rPr>
      </w:pPr>
      <w:r w:rsidRPr="00A35D65">
        <w:rPr>
          <w:rFonts w:ascii="宋体" w:hAnsi="宋体" w:hint="eastAsia"/>
        </w:rPr>
        <w:t>病、同种免疫性疾病及血栓性血小板减少性紫癜等。</w:t>
      </w:r>
    </w:p>
    <w:p w:rsidR="007F6DC5" w:rsidRPr="00A35D65" w:rsidRDefault="007F6DC5" w:rsidP="007F6DC5">
      <w:pPr>
        <w:rPr>
          <w:rFonts w:ascii="宋体" w:hAnsi="宋体"/>
        </w:rPr>
      </w:pPr>
      <w:r w:rsidRPr="00A35D65">
        <w:rPr>
          <w:rFonts w:ascii="宋体" w:hAnsi="宋体" w:hint="eastAsia"/>
        </w:rPr>
        <w:t xml:space="preserve">    4．免疫抑制使用糖皮质激素、环孢素及抗淋巴细胞球蛋白等减少淋巴细胞数量，</w:t>
      </w:r>
    </w:p>
    <w:p w:rsidR="007F6DC5" w:rsidRPr="00A35D65" w:rsidRDefault="007F6DC5" w:rsidP="007F6DC5">
      <w:pPr>
        <w:rPr>
          <w:rFonts w:ascii="宋体" w:hAnsi="宋体"/>
        </w:rPr>
      </w:pPr>
      <w:r w:rsidRPr="00A35D65">
        <w:rPr>
          <w:rFonts w:ascii="宋体" w:hAnsi="宋体" w:hint="eastAsia"/>
        </w:rPr>
        <w:t>抑制其异常功能以治疗自身免疫性溶血性贫血、再生障碍性贫血及异基因造血干细胞移植</w:t>
      </w:r>
    </w:p>
    <w:p w:rsidR="007F6DC5" w:rsidRPr="00A35D65" w:rsidRDefault="007F6DC5" w:rsidP="007F6DC5">
      <w:pPr>
        <w:rPr>
          <w:rFonts w:ascii="宋体" w:hAnsi="宋体"/>
        </w:rPr>
      </w:pPr>
      <w:r w:rsidRPr="00A35D65">
        <w:rPr>
          <w:rFonts w:ascii="宋体" w:hAnsi="宋体" w:hint="eastAsia"/>
        </w:rPr>
        <w:t>时发生的移植物抗宿主病等。</w:t>
      </w:r>
    </w:p>
    <w:p w:rsidR="007F6DC5" w:rsidRPr="00A35D65" w:rsidRDefault="007F6DC5" w:rsidP="007F6DC5">
      <w:pPr>
        <w:rPr>
          <w:rFonts w:ascii="宋体" w:hAnsi="宋体"/>
        </w:rPr>
      </w:pPr>
      <w:r w:rsidRPr="00A35D65">
        <w:rPr>
          <w:rFonts w:ascii="宋体" w:hAnsi="宋体" w:hint="eastAsia"/>
        </w:rPr>
        <w:t xml:space="preserve">    5．抗凝及溶栓治疗  如弥散性血管内凝血(DIc)时为防止凝血因子进一步消耗，采</w:t>
      </w:r>
    </w:p>
    <w:p w:rsidR="007F6DC5" w:rsidRPr="00A35D65" w:rsidRDefault="007F6DC5" w:rsidP="007F6DC5">
      <w:pPr>
        <w:rPr>
          <w:rFonts w:ascii="宋体" w:hAnsi="宋体"/>
        </w:rPr>
      </w:pPr>
      <w:r w:rsidRPr="00A35D65">
        <w:rPr>
          <w:rFonts w:ascii="宋体" w:hAnsi="宋体" w:hint="eastAsia"/>
        </w:rPr>
        <w:t>用肝素抗凝。血小板过多时为防止血小板异常聚集，可使用双嘧达莫等药物。一旦血栓形</w:t>
      </w:r>
    </w:p>
    <w:p w:rsidR="007F6DC5" w:rsidRPr="00A35D65" w:rsidRDefault="007F6DC5" w:rsidP="007F6DC5">
      <w:pPr>
        <w:rPr>
          <w:rFonts w:ascii="宋体" w:hAnsi="宋体"/>
        </w:rPr>
      </w:pPr>
      <w:r w:rsidRPr="00A35D65">
        <w:rPr>
          <w:rFonts w:ascii="宋体" w:hAnsi="宋体" w:hint="eastAsia"/>
        </w:rPr>
        <w:t>成，可使用尿激酶、t-PA等溶栓，以恢复血流通畅。</w:t>
      </w:r>
    </w:p>
    <w:p w:rsidR="007F6DC5" w:rsidRPr="00A35D65" w:rsidRDefault="007F6DC5" w:rsidP="007F6DC5">
      <w:pPr>
        <w:rPr>
          <w:rFonts w:ascii="宋体" w:hAnsi="宋体"/>
        </w:rPr>
      </w:pPr>
      <w:r w:rsidRPr="00A35D65">
        <w:rPr>
          <w:rFonts w:ascii="宋体" w:hAnsi="宋体" w:hint="eastAsia"/>
        </w:rPr>
        <w:t xml:space="preserve">    (四)造血干细胞移植(}tSC[r)</w:t>
      </w:r>
    </w:p>
    <w:p w:rsidR="007F6DC5" w:rsidRPr="00A35D65" w:rsidRDefault="007F6DC5" w:rsidP="007F6DC5">
      <w:pPr>
        <w:rPr>
          <w:rFonts w:ascii="宋体" w:hAnsi="宋体"/>
        </w:rPr>
      </w:pPr>
      <w:r w:rsidRPr="00A35D65">
        <w:rPr>
          <w:rFonts w:ascii="宋体" w:hAnsi="宋体" w:hint="eastAsia"/>
        </w:rPr>
        <w:t xml:space="preserve">    去除异常的骨髓造血组织，然后植入健康的造血干细胞，使之重建造血与免疫系统。</w:t>
      </w:r>
    </w:p>
    <w:p w:rsidR="007F6DC5" w:rsidRPr="00A35D65" w:rsidRDefault="007F6DC5" w:rsidP="007F6DC5">
      <w:pPr>
        <w:rPr>
          <w:rFonts w:ascii="宋体" w:hAnsi="宋体"/>
        </w:rPr>
      </w:pPr>
      <w:r w:rsidRPr="00A35D65">
        <w:rPr>
          <w:rFonts w:ascii="宋体" w:hAnsi="宋体" w:hint="eastAsia"/>
        </w:rPr>
        <w:t>这是一种可能根治血液系统恶性肿瘤和遗传性疾病等的综合性治疗方法。</w:t>
      </w:r>
    </w:p>
    <w:p w:rsidR="007F6DC5" w:rsidRPr="00A35D65" w:rsidRDefault="007F6DC5" w:rsidP="007F6DC5">
      <w:pPr>
        <w:rPr>
          <w:rFonts w:ascii="宋体" w:hAnsi="宋体"/>
        </w:rPr>
      </w:pPr>
      <w:r w:rsidRPr="00A35D65">
        <w:rPr>
          <w:rFonts w:ascii="宋体" w:hAnsi="宋体" w:hint="eastAsia"/>
        </w:rPr>
        <w:t xml:space="preserve">    【血液病学的进展】</w:t>
      </w:r>
    </w:p>
    <w:p w:rsidR="007F6DC5" w:rsidRPr="00A35D65" w:rsidRDefault="007F6DC5" w:rsidP="007F6DC5">
      <w:pPr>
        <w:rPr>
          <w:rFonts w:ascii="宋体" w:hAnsi="宋体"/>
        </w:rPr>
      </w:pPr>
      <w:r w:rsidRPr="00A35D65">
        <w:rPr>
          <w:rFonts w:ascii="宋体" w:hAnsi="宋体" w:hint="eastAsia"/>
        </w:rPr>
        <w:t xml:space="preserve">    造血干细胞是最早用于临床的成体干细胞。随着干细胞的研究，初步形成组织器官工</w:t>
      </w:r>
    </w:p>
    <w:p w:rsidR="007F6DC5" w:rsidRPr="00A35D65" w:rsidRDefault="007F6DC5" w:rsidP="007F6DC5">
      <w:pPr>
        <w:rPr>
          <w:rFonts w:ascii="宋体" w:hAnsi="宋体"/>
        </w:rPr>
      </w:pPr>
      <w:r w:rsidRPr="00A35D65">
        <w:rPr>
          <w:rFonts w:ascii="宋体" w:hAnsi="宋体" w:hint="eastAsia"/>
        </w:rPr>
        <w:t>程学或再生医学。形态学、免疫学、细胞遗传学和分子生物学(MI(2M)综合诊断法，已</w:t>
      </w:r>
    </w:p>
    <w:p w:rsidR="007F6DC5" w:rsidRPr="00A35D65" w:rsidRDefault="007F6DC5" w:rsidP="007F6DC5">
      <w:pPr>
        <w:rPr>
          <w:rFonts w:ascii="宋体" w:hAnsi="宋体"/>
        </w:rPr>
      </w:pPr>
      <w:r w:rsidRPr="00A35D65">
        <w:rPr>
          <w:rFonts w:ascii="宋体" w:hAnsi="宋体" w:hint="eastAsia"/>
        </w:rPr>
        <w:t>用于白血病和淋巴瘤的分型诊断。上世纪60年代用M()PP方案治疗霍奇金淋巴瘤，部分</w:t>
      </w:r>
    </w:p>
    <w:p w:rsidR="007F6DC5" w:rsidRPr="00A35D65" w:rsidRDefault="007F6DC5" w:rsidP="007F6DC5">
      <w:pPr>
        <w:rPr>
          <w:rFonts w:ascii="宋体" w:hAnsi="宋体"/>
        </w:rPr>
      </w:pPr>
      <w:r w:rsidRPr="00A35D65">
        <w:rPr>
          <w:rFonts w:ascii="宋体" w:hAnsi="宋体" w:hint="eastAsia"/>
        </w:rPr>
        <w:t>患者达到长期无病生存，为化疗治愈肿瘤开创了先例。近年来在临床上成功地应用了靶向</w:t>
      </w:r>
    </w:p>
    <w:p w:rsidR="007F6DC5" w:rsidRPr="00A35D65" w:rsidRDefault="007F6DC5" w:rsidP="007F6DC5">
      <w:pPr>
        <w:rPr>
          <w:rFonts w:ascii="宋体" w:hAnsi="宋体"/>
        </w:rPr>
      </w:pPr>
      <w:r w:rsidRPr="00A35D65">
        <w:rPr>
          <w:rFonts w:ascii="宋体" w:hAnsi="宋体" w:hint="eastAsia"/>
        </w:rPr>
        <w:t>治疗药物：如针对PML／RARa基因的全反式维A酸治疗早幼粒细胞白血病，抗CI)20的</w:t>
      </w:r>
    </w:p>
    <w:p w:rsidR="007F6DC5" w:rsidRPr="00A35D65" w:rsidRDefault="007F6DC5" w:rsidP="007F6DC5">
      <w:pPr>
        <w:rPr>
          <w:rFonts w:ascii="宋体" w:hAnsi="宋体"/>
        </w:rPr>
      </w:pPr>
      <w:r w:rsidRPr="00A35D65">
        <w:rPr>
          <w:rFonts w:ascii="宋体" w:hAnsi="宋体" w:hint="eastAsia"/>
        </w:rPr>
        <w:t>利妥昔单抗治疗B淋巴细胞疾病，能特异阻断BCR_ABL融合蛋白上酪氨酸残基磷酸化、</w:t>
      </w:r>
    </w:p>
    <w:p w:rsidR="007F6DC5" w:rsidRPr="00A35D65" w:rsidRDefault="007F6DC5" w:rsidP="007F6DC5">
      <w:pPr>
        <w:rPr>
          <w:rFonts w:ascii="宋体" w:hAnsi="宋体"/>
        </w:rPr>
      </w:pPr>
      <w:r w:rsidRPr="00A35D65">
        <w:rPr>
          <w:rFonts w:ascii="宋体" w:hAnsi="宋体" w:hint="eastAsia"/>
        </w:rPr>
        <w:t>抑制BcR_ABL阳性细胞增殖的伊马替尼治疗慢性粒细胞白血病等。由于重组DNA技术</w:t>
      </w:r>
    </w:p>
    <w:p w:rsidR="007F6DC5" w:rsidRPr="00A35D65" w:rsidRDefault="007F6DC5" w:rsidP="007F6DC5">
      <w:pPr>
        <w:rPr>
          <w:rFonts w:ascii="宋体" w:hAnsi="宋体"/>
        </w:rPr>
      </w:pPr>
      <w:r w:rsidRPr="00A35D65">
        <w:rPr>
          <w:rFonts w:ascii="宋体" w:hAnsi="宋体" w:hint="eastAsia"/>
        </w:rPr>
        <w:t>的成熟，EP()、G—CSF、TPo及干扰素广泛用于临床，提高了治疗效果。此外，对凝血</w:t>
      </w:r>
    </w:p>
    <w:p w:rsidR="007F6DC5" w:rsidRPr="00A35D65" w:rsidRDefault="007F6DC5" w:rsidP="007F6DC5">
      <w:pPr>
        <w:rPr>
          <w:rFonts w:ascii="宋体" w:hAnsi="宋体"/>
        </w:rPr>
      </w:pPr>
      <w:r w:rsidRPr="00A35D65">
        <w:rPr>
          <w:rFonts w:ascii="宋体" w:hAnsi="宋体" w:hint="eastAsia"/>
        </w:rPr>
        <w:t>和止血分子生物学方面的研究，红细胞膜结构、成分和功能的研究，近年来都卓有成效。</w:t>
      </w:r>
    </w:p>
    <w:p w:rsidR="007F6DC5" w:rsidRPr="00A35D65" w:rsidRDefault="007F6DC5" w:rsidP="007F6DC5">
      <w:pPr>
        <w:rPr>
          <w:rFonts w:ascii="宋体" w:hAnsi="宋体"/>
        </w:rPr>
      </w:pPr>
      <w:r w:rsidRPr="00A35D65">
        <w:rPr>
          <w:rFonts w:ascii="宋体" w:hAnsi="宋体" w:hint="eastAsia"/>
        </w:rPr>
        <w:t>现代生命科学和血液病学相得益彰，相互促进。</w:t>
      </w:r>
    </w:p>
    <w:p w:rsidR="007F6DC5" w:rsidRPr="00A35D65" w:rsidRDefault="007F6DC5" w:rsidP="007F6DC5">
      <w:pPr>
        <w:rPr>
          <w:rFonts w:ascii="宋体" w:hAnsi="宋体"/>
        </w:rPr>
      </w:pPr>
      <w:r w:rsidRPr="00A35D65">
        <w:rPr>
          <w:rFonts w:ascii="宋体" w:hAnsi="宋体" w:hint="eastAsia"/>
        </w:rPr>
        <w:t>(谢毅)</w:t>
      </w:r>
    </w:p>
    <w:p w:rsidR="007F6DC5" w:rsidRPr="00A35D65" w:rsidRDefault="007F6DC5" w:rsidP="007F6DC5">
      <w:pPr>
        <w:rPr>
          <w:rFonts w:ascii="宋体" w:hAnsi="宋体"/>
        </w:rPr>
      </w:pPr>
      <w:r w:rsidRPr="00A35D65">
        <w:rPr>
          <w:rFonts w:ascii="宋体" w:hAnsi="宋体" w:hint="eastAsia"/>
        </w:rPr>
        <w:t>第二章贫血概述</w:t>
      </w:r>
    </w:p>
    <w:p w:rsidR="007F6DC5" w:rsidRPr="00A35D65" w:rsidRDefault="007F6DC5" w:rsidP="007F6DC5">
      <w:pPr>
        <w:rPr>
          <w:rFonts w:ascii="宋体" w:hAnsi="宋体"/>
        </w:rPr>
      </w:pPr>
      <w:r w:rsidRPr="00A35D65">
        <w:rPr>
          <w:rFonts w:ascii="宋体" w:hAnsi="宋体" w:hint="eastAsia"/>
        </w:rPr>
        <w:t xml:space="preserve">    贫血(anemia)是指人体外周血红细胞容量臧少，低于正常范围下限的一种常见的临</w:t>
      </w:r>
    </w:p>
    <w:p w:rsidR="007F6DC5" w:rsidRPr="00A35D65" w:rsidRDefault="007F6DC5" w:rsidP="007F6DC5">
      <w:pPr>
        <w:rPr>
          <w:rFonts w:ascii="宋体" w:hAnsi="宋体"/>
        </w:rPr>
      </w:pPr>
      <w:r w:rsidRPr="00A35D65">
        <w:rPr>
          <w:rFonts w:ascii="宋体" w:hAnsi="宋体" w:hint="eastAsia"/>
        </w:rPr>
        <w:t>床症状。由于红细胞容量测定较复杂，临床上常以血红蛋白(Hb)浓度来代替。我国血</w:t>
      </w:r>
    </w:p>
    <w:p w:rsidR="007F6DC5" w:rsidRPr="00A35D65" w:rsidRDefault="007F6DC5" w:rsidP="007F6DC5">
      <w:pPr>
        <w:rPr>
          <w:rFonts w:ascii="宋体" w:hAnsi="宋体"/>
        </w:rPr>
      </w:pPr>
      <w:r w:rsidRPr="00A35D65">
        <w:rPr>
          <w:rFonts w:ascii="宋体" w:hAnsi="宋体" w:hint="eastAsia"/>
        </w:rPr>
        <w:t>液病学家认为在我国海平面地区，成年男性Hb&lt;120g／L，成年女性(非妊娠)Hb&lt;</w:t>
      </w:r>
    </w:p>
    <w:p w:rsidR="007F6DC5" w:rsidRPr="00A35D65" w:rsidRDefault="007F6DC5" w:rsidP="007F6DC5">
      <w:pPr>
        <w:rPr>
          <w:rFonts w:ascii="宋体" w:hAnsi="宋体"/>
        </w:rPr>
      </w:pPr>
      <w:r w:rsidRPr="00A35D65">
        <w:rPr>
          <w:rFonts w:ascii="宋体" w:hAnsi="宋体" w:hint="eastAsia"/>
        </w:rPr>
        <w:t>110g／L，孕妇Hb&lt;100g／L就有贫血。</w:t>
      </w:r>
    </w:p>
    <w:p w:rsidR="007F6DC5" w:rsidRPr="00A35D65" w:rsidRDefault="007F6DC5" w:rsidP="007F6DC5">
      <w:pPr>
        <w:rPr>
          <w:rFonts w:ascii="宋体" w:hAnsi="宋体"/>
        </w:rPr>
      </w:pPr>
      <w:r w:rsidRPr="00A35D65">
        <w:rPr>
          <w:rFonts w:ascii="宋体" w:hAnsi="宋体" w:hint="eastAsia"/>
        </w:rPr>
        <w:t xml:space="preserve">    1972年wHo制订的诊断标准认为在海平面地区Hb低于下述水平诊断为贫血：6个</w:t>
      </w:r>
    </w:p>
    <w:p w:rsidR="007F6DC5" w:rsidRPr="00A35D65" w:rsidRDefault="007F6DC5" w:rsidP="007F6DC5">
      <w:pPr>
        <w:rPr>
          <w:rFonts w:ascii="宋体" w:hAnsi="宋体"/>
        </w:rPr>
      </w:pPr>
      <w:r w:rsidRPr="00A35D65">
        <w:rPr>
          <w:rFonts w:ascii="宋体" w:hAnsi="宋体" w:hint="eastAsia"/>
        </w:rPr>
        <w:lastRenderedPageBreak/>
        <w:t>月到&lt;6岁儿童110g／L，6～14岁儿童120g／L，成年男性130g／L，成年女性120g／L，孕</w:t>
      </w:r>
    </w:p>
    <w:p w:rsidR="007F6DC5" w:rsidRPr="00A35D65" w:rsidRDefault="007F6DC5" w:rsidP="007F6DC5">
      <w:pPr>
        <w:rPr>
          <w:rFonts w:ascii="宋体" w:hAnsi="宋体"/>
        </w:rPr>
      </w:pPr>
      <w:r w:rsidRPr="00A35D65">
        <w:rPr>
          <w:rFonts w:ascii="宋体" w:hAnsi="宋体" w:hint="eastAsia"/>
        </w:rPr>
        <w:t>妇110g／L。应注意，久居高原地区居民的血红蛋白正常值较海平面居民为高；在妊娠、</w:t>
      </w:r>
    </w:p>
    <w:p w:rsidR="007F6DC5" w:rsidRPr="00A35D65" w:rsidRDefault="007F6DC5" w:rsidP="007F6DC5">
      <w:pPr>
        <w:rPr>
          <w:rFonts w:ascii="宋体" w:hAnsi="宋体"/>
        </w:rPr>
      </w:pPr>
      <w:r w:rsidRPr="00A35D65">
        <w:rPr>
          <w:rFonts w:ascii="宋体" w:hAnsi="宋体" w:hint="eastAsia"/>
        </w:rPr>
        <w:t>低蛋白血症、充血性心力衰竭、脾肿大及巨球蛋白血症时，血浆容量增加，此时即使红细</w:t>
      </w:r>
    </w:p>
    <w:p w:rsidR="007F6DC5" w:rsidRPr="00A35D65" w:rsidRDefault="007F6DC5" w:rsidP="007F6DC5">
      <w:pPr>
        <w:rPr>
          <w:rFonts w:ascii="宋体" w:hAnsi="宋体"/>
        </w:rPr>
      </w:pPr>
      <w:r w:rsidRPr="00A35D65">
        <w:rPr>
          <w:rFonts w:ascii="宋体" w:hAnsi="宋体" w:hint="eastAsia"/>
        </w:rPr>
        <w:t>胞容量是正常的，但因血液被稀释，血红蛋白浓度降低，容易被误诊为贫血；在脱水或失</w:t>
      </w:r>
    </w:p>
    <w:p w:rsidR="007F6DC5" w:rsidRPr="00A35D65" w:rsidRDefault="007F6DC5" w:rsidP="007F6DC5">
      <w:pPr>
        <w:rPr>
          <w:rFonts w:ascii="宋体" w:hAnsi="宋体"/>
        </w:rPr>
      </w:pPr>
      <w:r w:rsidRPr="00A35D65">
        <w:rPr>
          <w:rFonts w:ascii="宋体" w:hAnsi="宋体" w:hint="eastAsia"/>
        </w:rPr>
        <w:t>血等循环血容量减少时，由于血液浓缩，即使红细胞容量偏低，但因血红蛋白浓度增高，</w:t>
      </w:r>
    </w:p>
    <w:p w:rsidR="007F6DC5" w:rsidRPr="00A35D65" w:rsidRDefault="007F6DC5" w:rsidP="007F6DC5">
      <w:pPr>
        <w:rPr>
          <w:rFonts w:ascii="宋体" w:hAnsi="宋体"/>
        </w:rPr>
      </w:pPr>
      <w:r w:rsidRPr="00A35D65">
        <w:rPr>
          <w:rFonts w:ascii="宋体" w:hAnsi="宋体" w:hint="eastAsia"/>
        </w:rPr>
        <w:t>贫血容易漏诊。</w:t>
      </w:r>
    </w:p>
    <w:p w:rsidR="007F6DC5" w:rsidRPr="00A35D65" w:rsidRDefault="007F6DC5" w:rsidP="007F6DC5">
      <w:pPr>
        <w:rPr>
          <w:rFonts w:ascii="宋体" w:hAnsi="宋体"/>
        </w:rPr>
      </w:pPr>
      <w:r w:rsidRPr="00A35D65">
        <w:rPr>
          <w:rFonts w:ascii="宋体" w:hAnsi="宋体" w:hint="eastAsia"/>
        </w:rPr>
        <w:t xml:space="preserve">    【分类】</w:t>
      </w:r>
    </w:p>
    <w:p w:rsidR="007F6DC5" w:rsidRPr="00A35D65" w:rsidRDefault="007F6DC5" w:rsidP="007F6DC5">
      <w:pPr>
        <w:rPr>
          <w:rFonts w:ascii="宋体" w:hAnsi="宋体"/>
        </w:rPr>
      </w:pPr>
      <w:r w:rsidRPr="00A35D65">
        <w:rPr>
          <w:rFonts w:ascii="宋体" w:hAnsi="宋体" w:hint="eastAsia"/>
        </w:rPr>
        <w:t xml:space="preserve">    基于不同的I临床特点，贫血有不同的分类。如：按贫血进展速度分急、慢性贫血；按</w:t>
      </w:r>
    </w:p>
    <w:p w:rsidR="007F6DC5" w:rsidRPr="00A35D65" w:rsidRDefault="007F6DC5" w:rsidP="007F6DC5">
      <w:pPr>
        <w:rPr>
          <w:rFonts w:ascii="宋体" w:hAnsi="宋体"/>
        </w:rPr>
      </w:pPr>
      <w:r w:rsidRPr="00A35D65">
        <w:rPr>
          <w:rFonts w:ascii="宋体" w:hAnsi="宋体" w:hint="eastAsia"/>
        </w:rPr>
        <w:t>红细胞形态分大细胞性贫血、正常细胞性贫血和小细胞低色素性贫血(表6—2—1)；按血红</w:t>
      </w:r>
    </w:p>
    <w:p w:rsidR="007F6DC5" w:rsidRPr="00A35D65" w:rsidRDefault="007F6DC5" w:rsidP="007F6DC5">
      <w:pPr>
        <w:rPr>
          <w:rFonts w:ascii="宋体" w:hAnsi="宋体"/>
        </w:rPr>
      </w:pPr>
      <w:r w:rsidRPr="00A35D65">
        <w:rPr>
          <w:rFonts w:ascii="宋体" w:hAnsi="宋体" w:hint="eastAsia"/>
        </w:rPr>
        <w:t>蛋白浓度分轻度、中度、重度和极重度贫血(表6—2—2)；按骨髓红系增生情况分增生性贫</w:t>
      </w:r>
    </w:p>
    <w:p w:rsidR="007F6DC5" w:rsidRPr="00A35D65" w:rsidRDefault="007F6DC5" w:rsidP="007F6DC5">
      <w:pPr>
        <w:rPr>
          <w:rFonts w:ascii="宋体" w:hAnsi="宋体"/>
        </w:rPr>
      </w:pPr>
      <w:r w:rsidRPr="00A35D65">
        <w:rPr>
          <w:rFonts w:ascii="宋体" w:hAnsi="宋体" w:hint="eastAsia"/>
        </w:rPr>
        <w:t>血(如溶血性贫血、缺铁性贫血、巨幼细胞贫血等)和增生低下性贫血(如再生障碍性贫</w:t>
      </w:r>
    </w:p>
    <w:p w:rsidR="007F6DC5" w:rsidRPr="00A35D65" w:rsidRDefault="007F6DC5" w:rsidP="007F6DC5">
      <w:pPr>
        <w:rPr>
          <w:rFonts w:ascii="宋体" w:hAnsi="宋体"/>
        </w:rPr>
      </w:pPr>
      <w:r w:rsidRPr="00A35D65">
        <w:rPr>
          <w:rFonts w:ascii="宋体" w:hAnsi="宋体" w:hint="eastAsia"/>
        </w:rPr>
        <w:t>血)。</w:t>
      </w:r>
    </w:p>
    <w:p w:rsidR="007F6DC5" w:rsidRPr="00A35D65" w:rsidRDefault="007F6DC5" w:rsidP="007F6DC5">
      <w:pPr>
        <w:rPr>
          <w:rFonts w:ascii="宋体" w:hAnsi="宋体"/>
        </w:rPr>
      </w:pPr>
      <w:r w:rsidRPr="00A35D65">
        <w:rPr>
          <w:rFonts w:ascii="宋体" w:hAnsi="宋体" w:hint="eastAsia"/>
        </w:rPr>
        <w:t>表6-2-l贫血的红细胞形态分类</w:t>
      </w:r>
    </w:p>
    <w:p w:rsidR="007F6DC5" w:rsidRPr="00A35D65" w:rsidRDefault="007F6DC5" w:rsidP="007F6DC5">
      <w:pPr>
        <w:rPr>
          <w:rFonts w:ascii="宋体" w:hAnsi="宋体"/>
        </w:rPr>
      </w:pPr>
      <w:r w:rsidRPr="00A35D65">
        <w:rPr>
          <w:rFonts w:ascii="宋体" w:hAnsi="宋体" w:hint="eastAsia"/>
        </w:rPr>
        <w:t>注：MCV，红细胞平均体积；MCH(：，红细胞平均血红蛋白浓度</w:t>
      </w:r>
    </w:p>
    <w:p w:rsidR="007F6DC5" w:rsidRPr="00A35D65" w:rsidRDefault="007F6DC5" w:rsidP="007F6DC5">
      <w:pPr>
        <w:rPr>
          <w:rFonts w:ascii="宋体" w:hAnsi="宋体"/>
        </w:rPr>
      </w:pPr>
      <w:r w:rsidRPr="00A35D65">
        <w:rPr>
          <w:rFonts w:ascii="宋体" w:hAnsi="宋体" w:hint="eastAsia"/>
        </w:rPr>
        <w:t>表6—2-2贫血的严重度划分标准</w:t>
      </w:r>
    </w:p>
    <w:p w:rsidR="007F6DC5" w:rsidRPr="00A35D65" w:rsidRDefault="007F6DC5" w:rsidP="007F6DC5">
      <w:pPr>
        <w:rPr>
          <w:rFonts w:ascii="宋体" w:hAnsi="宋体"/>
        </w:rPr>
      </w:pPr>
      <w:r w:rsidRPr="00A35D65">
        <w:rPr>
          <w:rFonts w:ascii="宋体" w:hAnsi="宋体" w:hint="eastAsia"/>
        </w:rPr>
        <w:t xml:space="preserve">    前述分类虽有助于贫血的诊治，但临床上常从贫血发病机制和病因的分类进行分析</w:t>
      </w:r>
    </w:p>
    <w:p w:rsidR="007F6DC5" w:rsidRPr="00A35D65" w:rsidRDefault="007F6DC5" w:rsidP="007F6DC5">
      <w:pPr>
        <w:rPr>
          <w:rFonts w:ascii="宋体" w:hAnsi="宋体"/>
        </w:rPr>
      </w:pPr>
      <w:r w:rsidRPr="00A35D65">
        <w:rPr>
          <w:rFonts w:ascii="宋体" w:hAnsi="宋体" w:hint="eastAsia"/>
        </w:rPr>
        <w:t>思考：</w:t>
      </w:r>
    </w:p>
    <w:p w:rsidR="007F6DC5" w:rsidRPr="00A35D65" w:rsidRDefault="007F6DC5" w:rsidP="007F6DC5">
      <w:pPr>
        <w:rPr>
          <w:rFonts w:ascii="宋体" w:hAnsi="宋体"/>
        </w:rPr>
      </w:pPr>
      <w:r w:rsidRPr="00A35D65">
        <w:rPr>
          <w:rFonts w:ascii="宋体" w:hAnsi="宋体" w:hint="eastAsia"/>
        </w:rPr>
        <w:t xml:space="preserve">    (一)红细胞生成减少性贫血</w:t>
      </w:r>
    </w:p>
    <w:p w:rsidR="007F6DC5" w:rsidRPr="00A35D65" w:rsidRDefault="007F6DC5" w:rsidP="007F6DC5">
      <w:pPr>
        <w:rPr>
          <w:rFonts w:ascii="宋体" w:hAnsi="宋体"/>
        </w:rPr>
      </w:pPr>
      <w:r w:rsidRPr="00A35D65">
        <w:rPr>
          <w:rFonts w:ascii="宋体" w:hAnsi="宋体" w:hint="eastAsia"/>
        </w:rPr>
        <w:t xml:space="preserve">    造血细胞、骨髓造血微环境和造血原料的异常影响红细胞生成，可形成红细胞生成减</w:t>
      </w:r>
    </w:p>
    <w:p w:rsidR="007F6DC5" w:rsidRPr="00A35D65" w:rsidRDefault="007F6DC5" w:rsidP="007F6DC5">
      <w:pPr>
        <w:rPr>
          <w:rFonts w:ascii="宋体" w:hAnsi="宋体"/>
        </w:rPr>
      </w:pPr>
      <w:r w:rsidRPr="00A35D65">
        <w:rPr>
          <w:rFonts w:ascii="宋体" w:hAnsi="宋体" w:hint="eastAsia"/>
        </w:rPr>
        <w:t>少性贫血。    一</w:t>
      </w:r>
    </w:p>
    <w:p w:rsidR="007F6DC5" w:rsidRPr="00A35D65" w:rsidRDefault="007F6DC5" w:rsidP="007F6DC5">
      <w:pPr>
        <w:rPr>
          <w:rFonts w:ascii="宋体" w:hAnsi="宋体"/>
        </w:rPr>
      </w:pPr>
      <w:r w:rsidRPr="00A35D65">
        <w:rPr>
          <w:rFonts w:ascii="宋体" w:hAnsi="宋体" w:hint="eastAsia"/>
        </w:rPr>
        <w:t xml:space="preserve">  1．造血干祖细胞异常所致贫血</w:t>
      </w:r>
    </w:p>
    <w:p w:rsidR="007F6DC5" w:rsidRPr="00A35D65" w:rsidRDefault="007F6DC5" w:rsidP="007F6DC5">
      <w:pPr>
        <w:rPr>
          <w:rFonts w:ascii="宋体" w:hAnsi="宋体"/>
        </w:rPr>
      </w:pPr>
      <w:r w:rsidRPr="00A35D65">
        <w:rPr>
          <w:rFonts w:ascii="宋体" w:hAnsi="宋体" w:hint="eastAsia"/>
        </w:rPr>
        <w:t xml:space="preserve">  (1)再生障碍性贫血(aplastic anemia，AA)：AA是一种骨髓造血功能衰竭症，与</w:t>
      </w:r>
    </w:p>
    <w:p w:rsidR="007F6DC5" w:rsidRPr="00A35D65" w:rsidRDefault="007F6DC5" w:rsidP="007F6DC5">
      <w:pPr>
        <w:rPr>
          <w:rFonts w:ascii="宋体" w:hAnsi="宋体"/>
        </w:rPr>
      </w:pPr>
      <w:r w:rsidRPr="00A35D65">
        <w:rPr>
          <w:rFonts w:ascii="宋体" w:hAnsi="宋体" w:hint="eastAsia"/>
        </w:rPr>
        <w:t>原发和继发的造血干祖细胞损害有关(详见本篇第五章)。部分全血细胞减少症的发病机</w:t>
      </w:r>
    </w:p>
    <w:p w:rsidR="007F6DC5" w:rsidRPr="00A35D65" w:rsidRDefault="007F6DC5" w:rsidP="007F6DC5">
      <w:pPr>
        <w:rPr>
          <w:rFonts w:ascii="宋体" w:hAnsi="宋体"/>
        </w:rPr>
      </w:pPr>
      <w:r w:rsidRPr="00A35D65">
        <w:rPr>
          <w:rFonts w:ascii="宋体" w:hAnsi="宋体" w:hint="eastAsia"/>
        </w:rPr>
        <w:t>制与B细胞产生抗骨髓细胞自身抗体，进而破坏或抑制骨髓造血细胞有关。</w:t>
      </w:r>
    </w:p>
    <w:p w:rsidR="007F6DC5" w:rsidRPr="00A35D65" w:rsidRDefault="007F6DC5" w:rsidP="007F6DC5">
      <w:pPr>
        <w:rPr>
          <w:rFonts w:ascii="宋体" w:hAnsi="宋体"/>
        </w:rPr>
      </w:pPr>
      <w:r w:rsidRPr="00A35D65">
        <w:rPr>
          <w:rFonts w:ascii="宋体" w:hAnsi="宋体" w:hint="eastAsia"/>
        </w:rPr>
        <w:t>《萝1l第六篇血液系统疾病</w:t>
      </w:r>
    </w:p>
    <w:p w:rsidR="007F6DC5" w:rsidRPr="00A35D65" w:rsidRDefault="007F6DC5" w:rsidP="007F6DC5">
      <w:pPr>
        <w:rPr>
          <w:rFonts w:ascii="宋体" w:hAnsi="宋体"/>
        </w:rPr>
      </w:pPr>
      <w:r w:rsidRPr="00A35D65">
        <w:rPr>
          <w:rFonts w:ascii="宋体" w:hAnsi="宋体" w:hint="eastAsia"/>
        </w:rPr>
        <w:t xml:space="preserve">    (2)纯红细胞再生障碍贫血(pure red cell anemia，PR(：A)：：PRCA是指骨髓红系造</w:t>
      </w:r>
    </w:p>
    <w:p w:rsidR="007F6DC5" w:rsidRPr="00A35D65" w:rsidRDefault="007F6DC5" w:rsidP="007F6DC5">
      <w:pPr>
        <w:rPr>
          <w:rFonts w:ascii="宋体" w:hAnsi="宋体"/>
        </w:rPr>
      </w:pPr>
      <w:r w:rsidRPr="00A35D65">
        <w:rPr>
          <w:rFonts w:ascii="宋体" w:hAnsi="宋体" w:hint="eastAsia"/>
        </w:rPr>
        <w:t>血干祖细胞受到损害，进而引起贫血。依据病因，该病可分为先天性和后天性两类。先天</w:t>
      </w:r>
    </w:p>
    <w:p w:rsidR="007F6DC5" w:rsidRPr="00A35D65" w:rsidRDefault="007F6DC5" w:rsidP="007F6DC5">
      <w:pPr>
        <w:rPr>
          <w:rFonts w:ascii="宋体" w:hAnsi="宋体"/>
        </w:rPr>
      </w:pPr>
      <w:r w:rsidRPr="00A35D65">
        <w:rPr>
          <w:rFonts w:ascii="宋体" w:hAnsi="宋体" w:hint="eastAsia"/>
        </w:rPr>
        <w:t>性PR(：A即【)iamond—Blackfan综合征，系遗传所致；后天性PRCA包括原发、继发两类。</w:t>
      </w:r>
    </w:p>
    <w:p w:rsidR="007F6DC5" w:rsidRPr="00A35D65" w:rsidRDefault="007F6DC5" w:rsidP="007F6DC5">
      <w:pPr>
        <w:rPr>
          <w:rFonts w:ascii="宋体" w:hAnsi="宋体"/>
        </w:rPr>
      </w:pPr>
      <w:r w:rsidRPr="00A35D65">
        <w:rPr>
          <w:rFonts w:ascii="宋体" w:hAnsi="宋体" w:hint="eastAsia"/>
        </w:rPr>
        <w:t>有学者发现部分原发性PR(：A患者血清中有自身EP()或幼红细胞抗体。继发性PR(：A主</w:t>
      </w:r>
    </w:p>
    <w:p w:rsidR="007F6DC5" w:rsidRPr="00A35D65" w:rsidRDefault="007F6DC5" w:rsidP="007F6DC5">
      <w:pPr>
        <w:rPr>
          <w:rFonts w:ascii="宋体" w:hAnsi="宋体"/>
        </w:rPr>
      </w:pPr>
      <w:r w:rsidRPr="00A35D65">
        <w:rPr>
          <w:rFonts w:ascii="宋体" w:hAnsi="宋体" w:hint="eastAsia"/>
        </w:rPr>
        <w:t>要有药物相关型、感染相关型(细菌和病毒，如微小病毒B19、肝炎病毒等)、自身免疫</w:t>
      </w:r>
    </w:p>
    <w:p w:rsidR="007F6DC5" w:rsidRPr="00A35D65" w:rsidRDefault="007F6DC5" w:rsidP="007F6DC5">
      <w:pPr>
        <w:rPr>
          <w:rFonts w:ascii="宋体" w:hAnsi="宋体"/>
        </w:rPr>
      </w:pPr>
      <w:r w:rsidRPr="00A35D65">
        <w:rPr>
          <w:rFonts w:ascii="宋体" w:hAnsi="宋体" w:hint="eastAsia"/>
        </w:rPr>
        <w:t>病相关型、淋巴细胞增殖性疾病相关型(如胸腺瘤、淋巴瘤、浆细胞病和淋巴细胞白血病</w:t>
      </w:r>
    </w:p>
    <w:p w:rsidR="007F6DC5" w:rsidRPr="00A35D65" w:rsidRDefault="007F6DC5" w:rsidP="007F6DC5">
      <w:pPr>
        <w:rPr>
          <w:rFonts w:ascii="宋体" w:hAnsi="宋体"/>
        </w:rPr>
      </w:pPr>
      <w:r w:rsidRPr="00A35D65">
        <w:rPr>
          <w:rFonts w:ascii="宋体" w:hAnsi="宋体" w:hint="eastAsia"/>
        </w:rPr>
        <w:t>等)以及急性再生障碍危象等。</w:t>
      </w:r>
    </w:p>
    <w:p w:rsidR="007F6DC5" w:rsidRPr="00A35D65" w:rsidRDefault="007F6DC5" w:rsidP="007F6DC5">
      <w:pPr>
        <w:rPr>
          <w:rFonts w:ascii="宋体" w:hAnsi="宋体"/>
        </w:rPr>
      </w:pPr>
      <w:r w:rsidRPr="00A35D65">
        <w:rPr>
          <w:rFonts w:ascii="宋体" w:hAnsi="宋体" w:hint="eastAsia"/>
        </w:rPr>
        <w:t xml:space="preserve">    (3)先天性红细胞生成异常性贫血(congenital dyser’ythropoietic anemia，CDA)：</w:t>
      </w:r>
    </w:p>
    <w:p w:rsidR="007F6DC5" w:rsidRPr="00A35D65" w:rsidRDefault="007F6DC5" w:rsidP="007F6DC5">
      <w:pPr>
        <w:rPr>
          <w:rFonts w:ascii="宋体" w:hAnsi="宋体"/>
        </w:rPr>
      </w:pPr>
      <w:r w:rsidRPr="00A35D65">
        <w:rPr>
          <w:rFonts w:ascii="宋体" w:hAnsi="宋体" w:hint="eastAsia"/>
        </w:rPr>
        <w:t>CDA是一类遗传性红系干祖细胞良性克隆异常所致的、以红系无效造血和形态异常为特</w:t>
      </w:r>
    </w:p>
    <w:p w:rsidR="007F6DC5" w:rsidRPr="00A35D65" w:rsidRDefault="007F6DC5" w:rsidP="007F6DC5">
      <w:pPr>
        <w:rPr>
          <w:rFonts w:ascii="宋体" w:hAnsi="宋体"/>
        </w:rPr>
      </w:pPr>
      <w:r w:rsidRPr="00A35D65">
        <w:rPr>
          <w:rFonts w:ascii="宋体" w:hAnsi="宋体" w:hint="eastAsia"/>
        </w:rPr>
        <w:t>征的难治性贫血。根据遗传方式，该病可分为常染色体隐陛遗传型和显性遗传型。</w:t>
      </w:r>
    </w:p>
    <w:p w:rsidR="007F6DC5" w:rsidRPr="00A35D65" w:rsidRDefault="007F6DC5" w:rsidP="007F6DC5">
      <w:pPr>
        <w:rPr>
          <w:rFonts w:ascii="宋体" w:hAnsi="宋体"/>
        </w:rPr>
      </w:pPr>
      <w:r w:rsidRPr="00A35D65">
        <w:rPr>
          <w:rFonts w:ascii="宋体" w:hAnsi="宋体" w:hint="eastAsia"/>
        </w:rPr>
        <w:t xml:space="preserve">    (4)造血系统恶性克隆性疾病：这些疾病造血干祖细胞发生了质的异常，包括骨髓增</w:t>
      </w:r>
    </w:p>
    <w:p w:rsidR="007F6DC5" w:rsidRPr="00A35D65" w:rsidRDefault="007F6DC5" w:rsidP="007F6DC5">
      <w:pPr>
        <w:rPr>
          <w:rFonts w:ascii="宋体" w:hAnsi="宋体"/>
        </w:rPr>
      </w:pPr>
      <w:r w:rsidRPr="00A35D65">
        <w:rPr>
          <w:rFonts w:ascii="宋体" w:hAnsi="宋体" w:hint="eastAsia"/>
        </w:rPr>
        <w:t>生异常综合征及各类造血系统肿瘤性疾病如白血病等。前者因为病态造血，高增生，高凋</w:t>
      </w:r>
    </w:p>
    <w:p w:rsidR="007F6DC5" w:rsidRPr="00A35D65" w:rsidRDefault="007F6DC5" w:rsidP="007F6DC5">
      <w:pPr>
        <w:rPr>
          <w:rFonts w:ascii="宋体" w:hAnsi="宋体"/>
        </w:rPr>
      </w:pPr>
      <w:r w:rsidRPr="00A35D65">
        <w:rPr>
          <w:rFonts w:ascii="宋体" w:hAnsi="宋体" w:hint="eastAsia"/>
        </w:rPr>
        <w:t>亡，出现原位溶血；后者肿瘤性增生、低凋亡和低分化，造血调节也受到影响，从而使正</w:t>
      </w:r>
    </w:p>
    <w:p w:rsidR="007F6DC5" w:rsidRPr="00A35D65" w:rsidRDefault="007F6DC5" w:rsidP="007F6DC5">
      <w:pPr>
        <w:rPr>
          <w:rFonts w:ascii="宋体" w:hAnsi="宋体"/>
        </w:rPr>
      </w:pPr>
      <w:r w:rsidRPr="00A35D65">
        <w:rPr>
          <w:rFonts w:ascii="宋体" w:hAnsi="宋体" w:hint="eastAsia"/>
        </w:rPr>
        <w:t>常成熟红细胞减少而发生贫血。    、</w:t>
      </w:r>
    </w:p>
    <w:p w:rsidR="007F6DC5" w:rsidRPr="00A35D65" w:rsidRDefault="007F6DC5" w:rsidP="007F6DC5">
      <w:pPr>
        <w:rPr>
          <w:rFonts w:ascii="宋体" w:hAnsi="宋体"/>
        </w:rPr>
      </w:pPr>
      <w:r w:rsidRPr="00A35D65">
        <w:rPr>
          <w:rFonts w:ascii="宋体" w:hAnsi="宋体" w:hint="eastAsia"/>
        </w:rPr>
        <w:t xml:space="preserve">    2．造血微环境异常所致贫血造血微环境包括骨髓基质，基质细胞和细胞因子。</w:t>
      </w:r>
    </w:p>
    <w:p w:rsidR="007F6DC5" w:rsidRPr="00A35D65" w:rsidRDefault="007F6DC5" w:rsidP="007F6DC5">
      <w:pPr>
        <w:rPr>
          <w:rFonts w:ascii="宋体" w:hAnsi="宋体"/>
        </w:rPr>
      </w:pPr>
      <w:r w:rsidRPr="00A35D65">
        <w:rPr>
          <w:rFonts w:ascii="宋体" w:hAnsi="宋体" w:hint="eastAsia"/>
        </w:rPr>
        <w:t xml:space="preserve">    (1)骨髓基质和基质细胞受损所致贫血：骨髓坏死、骨髓纤维化、骨髓硬化症、大理</w:t>
      </w:r>
    </w:p>
    <w:p w:rsidR="007F6DC5" w:rsidRPr="00A35D65" w:rsidRDefault="007F6DC5" w:rsidP="007F6DC5">
      <w:pPr>
        <w:rPr>
          <w:rFonts w:ascii="宋体" w:hAnsi="宋体"/>
        </w:rPr>
      </w:pPr>
      <w:r w:rsidRPr="00A35D65">
        <w:rPr>
          <w:rFonts w:ascii="宋体" w:hAnsi="宋体" w:hint="eastAsia"/>
        </w:rPr>
        <w:t>石病、各种髓外肿瘤性疾病的骨髓转移以及各种感染或非感染性骨髓炎，均可因损伤骨髓</w:t>
      </w:r>
    </w:p>
    <w:p w:rsidR="007F6DC5" w:rsidRPr="00A35D65" w:rsidRDefault="007F6DC5" w:rsidP="007F6DC5">
      <w:pPr>
        <w:rPr>
          <w:rFonts w:ascii="宋体" w:hAnsi="宋体"/>
        </w:rPr>
      </w:pPr>
      <w:r w:rsidRPr="00A35D65">
        <w:rPr>
          <w:rFonts w:ascii="宋体" w:hAnsi="宋体" w:hint="eastAsia"/>
        </w:rPr>
        <w:t>基质和基质细胞，造血微环境发生异常而影响血细胞生成。</w:t>
      </w:r>
    </w:p>
    <w:p w:rsidR="007F6DC5" w:rsidRPr="00A35D65" w:rsidRDefault="007F6DC5" w:rsidP="007F6DC5">
      <w:pPr>
        <w:rPr>
          <w:rFonts w:ascii="宋体" w:hAnsi="宋体"/>
        </w:rPr>
      </w:pPr>
      <w:r w:rsidRPr="00A35D65">
        <w:rPr>
          <w:rFonts w:ascii="宋体" w:hAnsi="宋体" w:hint="eastAsia"/>
        </w:rPr>
        <w:t xml:space="preserve">    (2)造血调节因子水平异常所致贫血：干细胞因子(stem cell factoI。，SCF)、白细胞</w:t>
      </w:r>
    </w:p>
    <w:p w:rsidR="007F6DC5" w:rsidRPr="00A35D65" w:rsidRDefault="007F6DC5" w:rsidP="007F6DC5">
      <w:pPr>
        <w:rPr>
          <w:rFonts w:ascii="宋体" w:hAnsi="宋体"/>
        </w:rPr>
      </w:pPr>
      <w:r w:rsidRPr="00A35D65">
        <w:rPr>
          <w:rFonts w:ascii="宋体" w:hAnsi="宋体" w:hint="eastAsia"/>
        </w:rPr>
        <w:lastRenderedPageBreak/>
        <w:t>介素(IL)、粒一单系集落刺激因子(GM一(]SF)、粒系集落刺激因子(G—CSF)、红细胞生</w:t>
      </w:r>
    </w:p>
    <w:p w:rsidR="007F6DC5" w:rsidRPr="00A35D65" w:rsidRDefault="007F6DC5" w:rsidP="007F6DC5">
      <w:pPr>
        <w:rPr>
          <w:rFonts w:ascii="宋体" w:hAnsi="宋体"/>
        </w:rPr>
      </w:pPr>
      <w:r w:rsidRPr="00A35D65">
        <w:rPr>
          <w:rFonts w:ascii="宋体" w:hAnsi="宋体" w:hint="eastAsia"/>
        </w:rPr>
        <w:t>成素(。EP())、血小板生成素(TP0)、血小板生长因子(TGF)、肿瘤坏死因子(TNF)</w:t>
      </w:r>
    </w:p>
    <w:p w:rsidR="007F6DC5" w:rsidRPr="00A35D65" w:rsidRDefault="007F6DC5" w:rsidP="007F6DC5">
      <w:pPr>
        <w:rPr>
          <w:rFonts w:ascii="宋体" w:hAnsi="宋体"/>
        </w:rPr>
      </w:pPr>
      <w:r w:rsidRPr="00A35D65">
        <w:rPr>
          <w:rFonts w:ascii="宋体" w:hAnsi="宋体" w:hint="eastAsia"/>
        </w:rPr>
        <w:t>和干扰素(IFN)等均具有正负调控造血作用。肾功能不全、肝病和垂体或甲状腺功能低</w:t>
      </w:r>
    </w:p>
    <w:p w:rsidR="007F6DC5" w:rsidRPr="00A35D65" w:rsidRDefault="007F6DC5" w:rsidP="007F6DC5">
      <w:pPr>
        <w:rPr>
          <w:rFonts w:ascii="宋体" w:hAnsi="宋体"/>
        </w:rPr>
      </w:pPr>
      <w:r w:rsidRPr="00A35D65">
        <w:rPr>
          <w:rFonts w:ascii="宋体" w:hAnsi="宋体" w:hint="eastAsia"/>
        </w:rPr>
        <w:t>下等时产生EP()不足；肿瘤性疾病或某些病毒感染会诱导机体产生较多的造血负调控</w:t>
      </w:r>
    </w:p>
    <w:p w:rsidR="007F6DC5" w:rsidRPr="00A35D65" w:rsidRDefault="007F6DC5" w:rsidP="007F6DC5">
      <w:pPr>
        <w:rPr>
          <w:rFonts w:ascii="宋体" w:hAnsi="宋体"/>
        </w:rPr>
      </w:pPr>
      <w:r w:rsidRPr="00A35D65">
        <w:rPr>
          <w:rFonts w:ascii="宋体" w:hAnsi="宋体" w:hint="eastAsia"/>
        </w:rPr>
        <w:t>因子如TNF、IFN、炎症因子等，均可导致慢性病性贫血(anemia of chronic disease，</w:t>
      </w:r>
    </w:p>
    <w:p w:rsidR="007F6DC5" w:rsidRPr="00A35D65" w:rsidRDefault="007F6DC5" w:rsidP="007F6DC5">
      <w:pPr>
        <w:rPr>
          <w:rFonts w:ascii="宋体" w:hAnsi="宋体"/>
        </w:rPr>
      </w:pPr>
      <w:r w:rsidRPr="00A35D65">
        <w:rPr>
          <w:rFonts w:ascii="宋体" w:hAnsi="宋体" w:hint="eastAsia"/>
        </w:rPr>
        <w:t>ACD)。</w:t>
      </w:r>
    </w:p>
    <w:p w:rsidR="007F6DC5" w:rsidRPr="00A35D65" w:rsidRDefault="007F6DC5" w:rsidP="007F6DC5">
      <w:pPr>
        <w:rPr>
          <w:rFonts w:ascii="宋体" w:hAnsi="宋体"/>
        </w:rPr>
      </w:pPr>
      <w:r w:rsidRPr="00A35D65">
        <w:rPr>
          <w:rFonts w:ascii="宋体" w:hAnsi="宋体" w:hint="eastAsia"/>
        </w:rPr>
        <w:t xml:space="preserve">    3．造血原料不足或利用障碍所致贫血造血原料是指造血细胞增殖、分化、代谢所</w:t>
      </w:r>
    </w:p>
    <w:p w:rsidR="007F6DC5" w:rsidRPr="00A35D65" w:rsidRDefault="007F6DC5" w:rsidP="007F6DC5">
      <w:pPr>
        <w:rPr>
          <w:rFonts w:ascii="宋体" w:hAnsi="宋体"/>
        </w:rPr>
      </w:pPr>
      <w:r w:rsidRPr="00A35D65">
        <w:rPr>
          <w:rFonts w:ascii="宋体" w:hAnsi="宋体" w:hint="eastAsia"/>
        </w:rPr>
        <w:t>必需的物质，如蛋白质、脂类、维生素(叶酸、维生素B，z等)、微量元素(铁、铜、锌</w:t>
      </w:r>
    </w:p>
    <w:p w:rsidR="007F6DC5" w:rsidRPr="00A35D65" w:rsidRDefault="007F6DC5" w:rsidP="007F6DC5">
      <w:pPr>
        <w:rPr>
          <w:rFonts w:ascii="宋体" w:hAnsi="宋体"/>
        </w:rPr>
      </w:pPr>
      <w:r w:rsidRPr="00A35D65">
        <w:rPr>
          <w:rFonts w:ascii="宋体" w:hAnsi="宋体" w:hint="eastAsia"/>
        </w:rPr>
        <w:t>等)等。任一种造血原料不足或利用障碍都可能导致红细胞生成减少。</w:t>
      </w:r>
    </w:p>
    <w:p w:rsidR="007F6DC5" w:rsidRPr="00A35D65" w:rsidRDefault="007F6DC5" w:rsidP="007F6DC5">
      <w:pPr>
        <w:rPr>
          <w:rFonts w:ascii="宋体" w:hAnsi="宋体"/>
        </w:rPr>
      </w:pPr>
      <w:r w:rsidRPr="00A35D65">
        <w:rPr>
          <w:rFonts w:ascii="宋体" w:hAnsi="宋体" w:hint="eastAsia"/>
        </w:rPr>
        <w:t xml:space="preserve">    (1)叶酸或维生素B。：缺乏或利用障碍所致贫血：由于各种生理或病理因素导致机体</w:t>
      </w:r>
    </w:p>
    <w:p w:rsidR="007F6DC5" w:rsidRPr="00A35D65" w:rsidRDefault="007F6DC5" w:rsidP="007F6DC5">
      <w:pPr>
        <w:rPr>
          <w:rFonts w:ascii="宋体" w:hAnsi="宋体"/>
        </w:rPr>
      </w:pPr>
      <w:r w:rsidRPr="00A35D65">
        <w:rPr>
          <w:rFonts w:ascii="宋体" w:hAnsi="宋体" w:hint="eastAsia"/>
        </w:rPr>
        <w:t>叶酸或维生素B1。绝对或相对缺乏或利用障碍可引起的巨幼细胞贫血(详见本篇第四章)。</w:t>
      </w:r>
    </w:p>
    <w:p w:rsidR="007F6DC5" w:rsidRPr="00A35D65" w:rsidRDefault="007F6DC5" w:rsidP="007F6DC5">
      <w:pPr>
        <w:rPr>
          <w:rFonts w:ascii="宋体" w:hAnsi="宋体"/>
        </w:rPr>
      </w:pPr>
      <w:r w:rsidRPr="00A35D65">
        <w:rPr>
          <w:rFonts w:ascii="宋体" w:hAnsi="宋体" w:hint="eastAsia"/>
        </w:rPr>
        <w:t xml:space="preserve">    (2)缺铁和铁利用障碍性贫血：这是l临床上最常见的贫血。缺铁和铁利用障碍影响血</w:t>
      </w:r>
    </w:p>
    <w:p w:rsidR="007F6DC5" w:rsidRPr="00A35D65" w:rsidRDefault="007F6DC5" w:rsidP="007F6DC5">
      <w:pPr>
        <w:rPr>
          <w:rFonts w:ascii="宋体" w:hAnsi="宋体"/>
        </w:rPr>
      </w:pPr>
      <w:r w:rsidRPr="00A35D65">
        <w:rPr>
          <w:rFonts w:ascii="宋体" w:hAnsi="宋体" w:hint="eastAsia"/>
        </w:rPr>
        <w:t>红素合成，有称该类贫血为血红素合成异常性贫血。该类贫血的红细胞形态变小，中央淡</w:t>
      </w:r>
    </w:p>
    <w:p w:rsidR="007F6DC5" w:rsidRPr="00A35D65" w:rsidRDefault="007F6DC5" w:rsidP="007F6DC5">
      <w:pPr>
        <w:rPr>
          <w:rFonts w:ascii="宋体" w:hAnsi="宋体"/>
        </w:rPr>
      </w:pPr>
      <w:r w:rsidRPr="00A35D65">
        <w:rPr>
          <w:rFonts w:ascii="宋体" w:hAnsi="宋体" w:hint="eastAsia"/>
        </w:rPr>
        <w:t>染区扩大，属于小细胞低色素性贫血(详见本篇第三章)。</w:t>
      </w:r>
    </w:p>
    <w:p w:rsidR="007F6DC5" w:rsidRPr="00A35D65" w:rsidRDefault="007F6DC5" w:rsidP="007F6DC5">
      <w:pPr>
        <w:rPr>
          <w:rFonts w:ascii="宋体" w:hAnsi="宋体"/>
        </w:rPr>
      </w:pPr>
      <w:r w:rsidRPr="00A35D65">
        <w:rPr>
          <w:rFonts w:ascii="宋体" w:hAnsi="宋体" w:hint="eastAsia"/>
        </w:rPr>
        <w:t xml:space="preserve">    (二)溶血性贫血(HA)即红细胞破坏过多性贫血(详见本篇第六章)。</w:t>
      </w:r>
    </w:p>
    <w:p w:rsidR="007F6DC5" w:rsidRPr="00A35D65" w:rsidRDefault="007F6DC5" w:rsidP="007F6DC5">
      <w:pPr>
        <w:rPr>
          <w:rFonts w:ascii="宋体" w:hAnsi="宋体"/>
        </w:rPr>
      </w:pPr>
      <w:r w:rsidRPr="00A35D65">
        <w:rPr>
          <w:rFonts w:ascii="宋体" w:hAnsi="宋体" w:hint="eastAsia"/>
        </w:rPr>
        <w:t xml:space="preserve">    (三)失血性贫血</w:t>
      </w:r>
    </w:p>
    <w:p w:rsidR="007F6DC5" w:rsidRPr="00A35D65" w:rsidRDefault="007F6DC5" w:rsidP="007F6DC5">
      <w:pPr>
        <w:rPr>
          <w:rFonts w:ascii="宋体" w:hAnsi="宋体"/>
        </w:rPr>
      </w:pPr>
      <w:r w:rsidRPr="00A35D65">
        <w:rPr>
          <w:rFonts w:ascii="宋体" w:hAnsi="宋体" w:hint="eastAsia"/>
        </w:rPr>
        <w:t xml:space="preserve">    根据失血速度分急性和慢性，慢性失血性贫血往往合并缺铁性贫血。可分为出凝血性</w:t>
      </w:r>
    </w:p>
    <w:p w:rsidR="007F6DC5" w:rsidRPr="00A35D65" w:rsidRDefault="007F6DC5" w:rsidP="007F6DC5">
      <w:pPr>
        <w:rPr>
          <w:rFonts w:ascii="宋体" w:hAnsi="宋体"/>
        </w:rPr>
      </w:pPr>
      <w:r w:rsidRPr="00A35D65">
        <w:rPr>
          <w:rFonts w:ascii="宋体" w:hAnsi="宋体" w:hint="eastAsia"/>
        </w:rPr>
        <w:t>疾病(如特发性血小板减少性紫癜、血友病和严重肝病等)所致和非出凝血性疾病(如外</w:t>
      </w:r>
    </w:p>
    <w:p w:rsidR="007F6DC5" w:rsidRPr="00A35D65" w:rsidRDefault="007F6DC5" w:rsidP="007F6DC5">
      <w:pPr>
        <w:rPr>
          <w:rFonts w:ascii="宋体" w:hAnsi="宋体"/>
        </w:rPr>
      </w:pPr>
      <w:r w:rsidRPr="00A35D65">
        <w:rPr>
          <w:rFonts w:ascii="宋体" w:hAnsi="宋体" w:hint="eastAsia"/>
        </w:rPr>
        <w:t>伤、肿瘤、结核、支气管扩张、消化性溃疡、痔和妇科疾病等)所致两类。</w:t>
      </w:r>
    </w:p>
    <w:p w:rsidR="007F6DC5" w:rsidRPr="00A35D65" w:rsidRDefault="007F6DC5" w:rsidP="007F6DC5">
      <w:pPr>
        <w:rPr>
          <w:rFonts w:ascii="宋体" w:hAnsi="宋体"/>
        </w:rPr>
      </w:pPr>
      <w:r w:rsidRPr="00A35D65">
        <w:rPr>
          <w:rFonts w:ascii="宋体" w:hAnsi="宋体" w:hint="eastAsia"/>
        </w:rPr>
        <w:t xml:space="preserve">    【临床表现】</w:t>
      </w:r>
    </w:p>
    <w:p w:rsidR="007F6DC5" w:rsidRPr="00A35D65" w:rsidRDefault="007F6DC5" w:rsidP="007F6DC5">
      <w:pPr>
        <w:rPr>
          <w:rFonts w:ascii="宋体" w:hAnsi="宋体"/>
        </w:rPr>
      </w:pPr>
      <w:r w:rsidRPr="00A35D65">
        <w:rPr>
          <w:rFonts w:ascii="宋体" w:hAnsi="宋体" w:hint="eastAsia"/>
        </w:rPr>
        <w:t xml:space="preserve">    贫血的病因，血液携氧能力下降的程度，血容量下降的程度，发生贫血的速度和血</w:t>
      </w:r>
    </w:p>
    <w:p w:rsidR="007F6DC5" w:rsidRPr="00A35D65" w:rsidRDefault="007F6DC5" w:rsidP="007F6DC5">
      <w:pPr>
        <w:rPr>
          <w:rFonts w:ascii="宋体" w:hAnsi="宋体"/>
        </w:rPr>
      </w:pPr>
      <w:r w:rsidRPr="00A35D65">
        <w:rPr>
          <w:rFonts w:ascii="宋体" w:hAnsi="宋体" w:hint="eastAsia"/>
        </w:rPr>
        <w:t>液、循环、呼吸等系统的代偿和耐受能力均会影响贫血的临床表现。</w:t>
      </w:r>
    </w:p>
    <w:p w:rsidR="007F6DC5" w:rsidRPr="00A35D65" w:rsidRDefault="007F6DC5" w:rsidP="007F6DC5">
      <w:pPr>
        <w:rPr>
          <w:rFonts w:ascii="宋体" w:hAnsi="宋体"/>
        </w:rPr>
      </w:pPr>
      <w:r w:rsidRPr="00A35D65">
        <w:rPr>
          <w:rFonts w:ascii="宋体" w:hAnsi="宋体" w:hint="eastAsia"/>
        </w:rPr>
        <w:t xml:space="preserve">    (一)神经系统</w:t>
      </w:r>
    </w:p>
    <w:p w:rsidR="007F6DC5" w:rsidRPr="00A35D65" w:rsidRDefault="007F6DC5" w:rsidP="007F6DC5">
      <w:pPr>
        <w:rPr>
          <w:rFonts w:ascii="宋体" w:hAnsi="宋体"/>
        </w:rPr>
      </w:pPr>
      <w:r w:rsidRPr="00A35D65">
        <w:rPr>
          <w:rFonts w:ascii="宋体" w:hAnsi="宋体" w:hint="eastAsia"/>
        </w:rPr>
        <w:t>第=章贫血概述。豢警</w:t>
      </w:r>
    </w:p>
    <w:p w:rsidR="007F6DC5" w:rsidRPr="00A35D65" w:rsidRDefault="007F6DC5" w:rsidP="007F6DC5">
      <w:pPr>
        <w:rPr>
          <w:rFonts w:ascii="宋体" w:hAnsi="宋体"/>
        </w:rPr>
      </w:pPr>
      <w:r w:rsidRPr="00A35D65">
        <w:rPr>
          <w:rFonts w:ascii="宋体" w:hAnsi="宋体" w:hint="eastAsia"/>
        </w:rPr>
        <w:t xml:space="preserve">    鞘X</w:t>
      </w:r>
    </w:p>
    <w:p w:rsidR="007F6DC5" w:rsidRPr="00A35D65" w:rsidRDefault="007F6DC5" w:rsidP="007F6DC5">
      <w:pPr>
        <w:rPr>
          <w:rFonts w:ascii="宋体" w:hAnsi="宋体"/>
        </w:rPr>
      </w:pPr>
      <w:r w:rsidRPr="00A35D65">
        <w:rPr>
          <w:rFonts w:ascii="宋体" w:hAnsi="宋体" w:hint="eastAsia"/>
        </w:rPr>
        <w:t xml:space="preserve">    头昏、耳鸣、头痛、失眠、多梦、记忆减退、注意力不集中等，乃是贫血缺氧导致神</w:t>
      </w:r>
    </w:p>
    <w:p w:rsidR="007F6DC5" w:rsidRPr="00A35D65" w:rsidRDefault="007F6DC5" w:rsidP="007F6DC5">
      <w:pPr>
        <w:rPr>
          <w:rFonts w:ascii="宋体" w:hAnsi="宋体"/>
        </w:rPr>
      </w:pPr>
      <w:r w:rsidRPr="00A35D65">
        <w:rPr>
          <w:rFonts w:ascii="宋体" w:hAnsi="宋体" w:hint="eastAsia"/>
        </w:rPr>
        <w:t>经组织损害所致常见的症状。小儿贫血时可哭闹不安、躁动甚至影响智力发育。</w:t>
      </w:r>
    </w:p>
    <w:p w:rsidR="007F6DC5" w:rsidRPr="00A35D65" w:rsidRDefault="007F6DC5" w:rsidP="007F6DC5">
      <w:pPr>
        <w:rPr>
          <w:rFonts w:ascii="宋体" w:hAnsi="宋体"/>
        </w:rPr>
      </w:pPr>
      <w:r w:rsidRPr="00A35D65">
        <w:rPr>
          <w:rFonts w:ascii="宋体" w:hAnsi="宋体" w:hint="eastAsia"/>
        </w:rPr>
        <w:t xml:space="preserve">    (二)皮肤黏膜</w:t>
      </w:r>
    </w:p>
    <w:p w:rsidR="007F6DC5" w:rsidRPr="00A35D65" w:rsidRDefault="007F6DC5" w:rsidP="007F6DC5">
      <w:pPr>
        <w:rPr>
          <w:rFonts w:ascii="宋体" w:hAnsi="宋体"/>
        </w:rPr>
      </w:pPr>
      <w:r w:rsidRPr="00A35D65">
        <w:rPr>
          <w:rFonts w:ascii="宋体" w:hAnsi="宋体" w:hint="eastAsia"/>
        </w:rPr>
        <w:t xml:space="preserve">    苍白是贫血时皮肤、黏膜的主要表现。贫血时机体通过神经体液调节进行有效血容量</w:t>
      </w:r>
    </w:p>
    <w:p w:rsidR="007F6DC5" w:rsidRPr="00A35D65" w:rsidRDefault="007F6DC5" w:rsidP="007F6DC5">
      <w:pPr>
        <w:rPr>
          <w:rFonts w:ascii="宋体" w:hAnsi="宋体"/>
        </w:rPr>
      </w:pPr>
      <w:r w:rsidRPr="00A35D65">
        <w:rPr>
          <w:rFonts w:ascii="宋体" w:hAnsi="宋体" w:hint="eastAsia"/>
        </w:rPr>
        <w:t>重新分配，相对次要脏器如皮肤、黏膜则供血减少；另外，由于单位容积血液内红细胞和</w:t>
      </w:r>
    </w:p>
    <w:p w:rsidR="007F6DC5" w:rsidRPr="00A35D65" w:rsidRDefault="007F6DC5" w:rsidP="007F6DC5">
      <w:pPr>
        <w:rPr>
          <w:rFonts w:ascii="宋体" w:hAnsi="宋体"/>
        </w:rPr>
      </w:pPr>
      <w:r w:rsidRPr="00A35D65">
        <w:rPr>
          <w:rFonts w:ascii="宋体" w:hAnsi="宋体" w:hint="eastAsia"/>
        </w:rPr>
        <w:t>血红蛋白含量减少，也会引起皮肤、黏膜颜色变淡。粗糙、缺少光泽甚至形成溃疡是贫血</w:t>
      </w:r>
    </w:p>
    <w:p w:rsidR="007F6DC5" w:rsidRPr="00A35D65" w:rsidRDefault="007F6DC5" w:rsidP="007F6DC5">
      <w:pPr>
        <w:rPr>
          <w:rFonts w:ascii="宋体" w:hAnsi="宋体"/>
        </w:rPr>
      </w:pPr>
      <w:r w:rsidRPr="00A35D65">
        <w:rPr>
          <w:rFonts w:ascii="宋体" w:hAnsi="宋体" w:hint="eastAsia"/>
        </w:rPr>
        <w:t>时皮肤、黏膜的另～类表现，可能还与贫血的原发病有关。溶血性贫血，特别是血管外溶</w:t>
      </w:r>
    </w:p>
    <w:p w:rsidR="007F6DC5" w:rsidRPr="00A35D65" w:rsidRDefault="007F6DC5" w:rsidP="007F6DC5">
      <w:pPr>
        <w:rPr>
          <w:rFonts w:ascii="宋体" w:hAnsi="宋体"/>
        </w:rPr>
      </w:pPr>
      <w:r w:rsidRPr="00A35D65">
        <w:rPr>
          <w:rFonts w:ascii="宋体" w:hAnsi="宋体" w:hint="eastAsia"/>
        </w:rPr>
        <w:t>血性贫血，可引起皮肤、黏膜黄染。</w:t>
      </w:r>
    </w:p>
    <w:p w:rsidR="007F6DC5" w:rsidRPr="00A35D65" w:rsidRDefault="007F6DC5" w:rsidP="007F6DC5">
      <w:pPr>
        <w:rPr>
          <w:rFonts w:ascii="宋体" w:hAnsi="宋体"/>
        </w:rPr>
      </w:pPr>
      <w:r w:rsidRPr="00A35D65">
        <w:rPr>
          <w:rFonts w:ascii="宋体" w:hAnsi="宋体" w:hint="eastAsia"/>
        </w:rPr>
        <w:t xml:space="preserve">    (三)呼吸循环系统</w:t>
      </w:r>
    </w:p>
    <w:p w:rsidR="007F6DC5" w:rsidRPr="00A35D65" w:rsidRDefault="007F6DC5" w:rsidP="007F6DC5">
      <w:pPr>
        <w:rPr>
          <w:rFonts w:ascii="宋体" w:hAnsi="宋体"/>
        </w:rPr>
      </w:pPr>
      <w:r w:rsidRPr="00A35D65">
        <w:rPr>
          <w:rFonts w:ascii="宋体" w:hAnsi="宋体" w:hint="eastAsia"/>
        </w:rPr>
        <w:t xml:space="preserve">    贫血时红细胞内合成较多的2，3一二磷酸甘油酸(2，3-DPG)，以降低血红蛋白对氧</w:t>
      </w:r>
    </w:p>
    <w:p w:rsidR="007F6DC5" w:rsidRPr="00A35D65" w:rsidRDefault="007F6DC5" w:rsidP="007F6DC5">
      <w:pPr>
        <w:rPr>
          <w:rFonts w:ascii="宋体" w:hAnsi="宋体"/>
        </w:rPr>
      </w:pPr>
      <w:r w:rsidRPr="00A35D65">
        <w:rPr>
          <w:rFonts w:ascii="宋体" w:hAnsi="宋体" w:hint="eastAsia"/>
        </w:rPr>
        <w:t>的亲和力，使氧解离曲线右移，组织获得更多的氧。故轻度贫血无明显表现，仅活动后引</w:t>
      </w:r>
    </w:p>
    <w:p w:rsidR="007F6DC5" w:rsidRPr="00A35D65" w:rsidRDefault="007F6DC5" w:rsidP="007F6DC5">
      <w:pPr>
        <w:rPr>
          <w:rFonts w:ascii="宋体" w:hAnsi="宋体"/>
        </w:rPr>
      </w:pPr>
      <w:r w:rsidRPr="00A35D65">
        <w:rPr>
          <w:rFonts w:ascii="宋体" w:hAnsi="宋体" w:hint="eastAsia"/>
        </w:rPr>
        <w:t>起呼吸加快加深并有心悸、心率加快。贫血愈重，活动量愈大，症状愈明显。重度贫血</w:t>
      </w:r>
    </w:p>
    <w:p w:rsidR="007F6DC5" w:rsidRPr="00A35D65" w:rsidRDefault="007F6DC5" w:rsidP="007F6DC5">
      <w:pPr>
        <w:rPr>
          <w:rFonts w:ascii="宋体" w:hAnsi="宋体"/>
        </w:rPr>
      </w:pPr>
      <w:r w:rsidRPr="00A35D65">
        <w:rPr>
          <w:rFonts w:ascii="宋体" w:hAnsi="宋体" w:hint="eastAsia"/>
        </w:rPr>
        <w:t>时，即使平静状态也可能有气短甚至端坐呼吸。长期贫血，心脏超负荷工作且供氧不足，</w:t>
      </w:r>
    </w:p>
    <w:p w:rsidR="007F6DC5" w:rsidRPr="00A35D65" w:rsidRDefault="007F6DC5" w:rsidP="007F6DC5">
      <w:pPr>
        <w:rPr>
          <w:rFonts w:ascii="宋体" w:hAnsi="宋体"/>
        </w:rPr>
      </w:pPr>
      <w:r w:rsidRPr="00A35D65">
        <w:rPr>
          <w:rFonts w:ascii="宋体" w:hAnsi="宋体" w:hint="eastAsia"/>
        </w:rPr>
        <w:t>会导致贫血性心脏病，此时不仅有心率变化，还可有心律失常和心功能不全。</w:t>
      </w:r>
    </w:p>
    <w:p w:rsidR="007F6DC5" w:rsidRPr="00A35D65" w:rsidRDefault="007F6DC5" w:rsidP="007F6DC5">
      <w:pPr>
        <w:rPr>
          <w:rFonts w:ascii="宋体" w:hAnsi="宋体"/>
        </w:rPr>
      </w:pPr>
      <w:r w:rsidRPr="00A35D65">
        <w:rPr>
          <w:rFonts w:ascii="宋体" w:hAnsi="宋体" w:hint="eastAsia"/>
        </w:rPr>
        <w:t xml:space="preserve">    (四)消化系统</w:t>
      </w:r>
    </w:p>
    <w:p w:rsidR="007F6DC5" w:rsidRPr="00A35D65" w:rsidRDefault="007F6DC5" w:rsidP="007F6DC5">
      <w:pPr>
        <w:rPr>
          <w:rFonts w:ascii="宋体" w:hAnsi="宋体"/>
        </w:rPr>
      </w:pPr>
      <w:r w:rsidRPr="00A35D65">
        <w:rPr>
          <w:rFonts w:ascii="宋体" w:hAnsi="宋体" w:hint="eastAsia"/>
        </w:rPr>
        <w:t xml:space="preserve">    贫血时消化腺分泌减少甚至腺体萎缩，进而导致消化功能减低、消化不良，出现腹部</w:t>
      </w:r>
    </w:p>
    <w:p w:rsidR="007F6DC5" w:rsidRPr="00A35D65" w:rsidRDefault="007F6DC5" w:rsidP="007F6DC5">
      <w:pPr>
        <w:rPr>
          <w:rFonts w:ascii="宋体" w:hAnsi="宋体"/>
        </w:rPr>
      </w:pPr>
      <w:r w:rsidRPr="00A35D65">
        <w:rPr>
          <w:rFonts w:ascii="宋体" w:hAnsi="宋体" w:hint="eastAsia"/>
        </w:rPr>
        <w:t>胀满、食欲减低、大便规律和性状的改变等。长期慢性溶血可合并胆道结石和脾大。缺铁</w:t>
      </w:r>
    </w:p>
    <w:p w:rsidR="007F6DC5" w:rsidRPr="00A35D65" w:rsidRDefault="007F6DC5" w:rsidP="007F6DC5">
      <w:pPr>
        <w:rPr>
          <w:rFonts w:ascii="宋体" w:hAnsi="宋体"/>
        </w:rPr>
      </w:pPr>
      <w:r w:rsidRPr="00A35D65">
        <w:rPr>
          <w:rFonts w:ascii="宋体" w:hAnsi="宋体" w:hint="eastAsia"/>
        </w:rPr>
        <w:t>性贫血可有吞咽异物感或异嗜症。巨幼细胞贫血或恶性贫血可引起舌炎、舌萎缩、牛肉</w:t>
      </w:r>
    </w:p>
    <w:p w:rsidR="007F6DC5" w:rsidRPr="00A35D65" w:rsidRDefault="007F6DC5" w:rsidP="007F6DC5">
      <w:pPr>
        <w:rPr>
          <w:rFonts w:ascii="宋体" w:hAnsi="宋体"/>
        </w:rPr>
      </w:pPr>
      <w:r w:rsidRPr="00A35D65">
        <w:rPr>
          <w:rFonts w:ascii="宋体" w:hAnsi="宋体" w:hint="eastAsia"/>
        </w:rPr>
        <w:t>舌、镜面舌等。</w:t>
      </w:r>
    </w:p>
    <w:p w:rsidR="007F6DC5" w:rsidRPr="00A35D65" w:rsidRDefault="007F6DC5" w:rsidP="007F6DC5">
      <w:pPr>
        <w:rPr>
          <w:rFonts w:ascii="宋体" w:hAnsi="宋体"/>
        </w:rPr>
      </w:pPr>
      <w:r w:rsidRPr="00A35D65">
        <w:rPr>
          <w:rFonts w:ascii="宋体" w:hAnsi="宋体" w:hint="eastAsia"/>
        </w:rPr>
        <w:lastRenderedPageBreak/>
        <w:t xml:space="preserve">    (五)泌尿生殖内分泌系统</w:t>
      </w:r>
    </w:p>
    <w:p w:rsidR="007F6DC5" w:rsidRPr="00A35D65" w:rsidRDefault="007F6DC5" w:rsidP="007F6DC5">
      <w:pPr>
        <w:rPr>
          <w:rFonts w:ascii="宋体" w:hAnsi="宋体"/>
        </w:rPr>
      </w:pPr>
      <w:r w:rsidRPr="00A35D65">
        <w:rPr>
          <w:rFonts w:ascii="宋体" w:hAnsi="宋体" w:hint="eastAsia"/>
        </w:rPr>
        <w:t xml:space="preserve">    血管外溶血出现无胆红素的高尿胆原尿；血管内溶血出现血红蛋白尿和含铁血黄素</w:t>
      </w:r>
    </w:p>
    <w:p w:rsidR="007F6DC5" w:rsidRPr="00A35D65" w:rsidRDefault="007F6DC5" w:rsidP="007F6DC5">
      <w:pPr>
        <w:rPr>
          <w:rFonts w:ascii="宋体" w:hAnsi="宋体"/>
        </w:rPr>
      </w:pPr>
      <w:r w:rsidRPr="00A35D65">
        <w:rPr>
          <w:rFonts w:ascii="宋体" w:hAnsi="宋体" w:hint="eastAsia"/>
        </w:rPr>
        <w:t>尿，重者甚至可发生游离血红蛋白堵塞肾小管，进而引起少尿、无尿、急性肾衰竭。长期</w:t>
      </w:r>
    </w:p>
    <w:p w:rsidR="007F6DC5" w:rsidRPr="00A35D65" w:rsidRDefault="007F6DC5" w:rsidP="007F6DC5">
      <w:pPr>
        <w:rPr>
          <w:rFonts w:ascii="宋体" w:hAnsi="宋体"/>
        </w:rPr>
      </w:pPr>
      <w:r w:rsidRPr="00A35D65">
        <w:rPr>
          <w:rFonts w:ascii="宋体" w:hAnsi="宋体" w:hint="eastAsia"/>
        </w:rPr>
        <w:t>贫血影响睾酮的分泌，减弱男性特征；对女性，因影响女性激素的分泌而导致月经异常。</w:t>
      </w:r>
    </w:p>
    <w:p w:rsidR="007F6DC5" w:rsidRPr="00A35D65" w:rsidRDefault="007F6DC5" w:rsidP="007F6DC5">
      <w:pPr>
        <w:rPr>
          <w:rFonts w:ascii="宋体" w:hAnsi="宋体"/>
        </w:rPr>
      </w:pPr>
      <w:r w:rsidRPr="00A35D65">
        <w:rPr>
          <w:rFonts w:ascii="宋体" w:hAnsi="宋体" w:hint="eastAsia"/>
        </w:rPr>
        <w:t>长期贫血会影响各内分泌腺体的功能和红细胞生成素的分泌。</w:t>
      </w:r>
    </w:p>
    <w:p w:rsidR="007F6DC5" w:rsidRPr="00A35D65" w:rsidRDefault="007F6DC5" w:rsidP="007F6DC5">
      <w:pPr>
        <w:rPr>
          <w:rFonts w:ascii="宋体" w:hAnsi="宋体"/>
        </w:rPr>
      </w:pPr>
      <w:r w:rsidRPr="00A35D65">
        <w:rPr>
          <w:rFonts w:ascii="宋体" w:hAnsi="宋体" w:hint="eastAsia"/>
        </w:rPr>
        <w:t xml:space="preserve">    【诊断】</w:t>
      </w:r>
    </w:p>
    <w:p w:rsidR="007F6DC5" w:rsidRPr="00A35D65" w:rsidRDefault="007F6DC5" w:rsidP="007F6DC5">
      <w:pPr>
        <w:rPr>
          <w:rFonts w:ascii="宋体" w:hAnsi="宋体"/>
        </w:rPr>
      </w:pPr>
      <w:r w:rsidRPr="00A35D65">
        <w:rPr>
          <w:rFonts w:ascii="宋体" w:hAnsi="宋体" w:hint="eastAsia"/>
        </w:rPr>
        <w:t xml:space="preserve">    应详细询问现病史和既往史、家族史、营养史、月经生育史及危险因素暴露史等。要</w:t>
      </w:r>
    </w:p>
    <w:p w:rsidR="007F6DC5" w:rsidRPr="00A35D65" w:rsidRDefault="007F6DC5" w:rsidP="007F6DC5">
      <w:pPr>
        <w:rPr>
          <w:rFonts w:ascii="宋体" w:hAnsi="宋体"/>
        </w:rPr>
      </w:pPr>
      <w:r w:rsidRPr="00A35D65">
        <w:rPr>
          <w:rFonts w:ascii="宋体" w:hAnsi="宋体" w:hint="eastAsia"/>
        </w:rPr>
        <w:t>注意了解贫血发生的时间、速度、程度、并发症、可能诱因、干预治疗的反应等。耐心寻</w:t>
      </w:r>
    </w:p>
    <w:p w:rsidR="007F6DC5" w:rsidRPr="00A35D65" w:rsidRDefault="007F6DC5" w:rsidP="007F6DC5">
      <w:pPr>
        <w:rPr>
          <w:rFonts w:ascii="宋体" w:hAnsi="宋体"/>
        </w:rPr>
      </w:pPr>
      <w:r w:rsidRPr="00A35D65">
        <w:rPr>
          <w:rFonts w:ascii="宋体" w:hAnsi="宋体" w:hint="eastAsia"/>
        </w:rPr>
        <w:t>找贫血的原发病线索或发生贫血的遗传背景。营养史和月经生育史对铁、叶酸或维生素</w:t>
      </w:r>
    </w:p>
    <w:p w:rsidR="007F6DC5" w:rsidRPr="00A35D65" w:rsidRDefault="007F6DC5" w:rsidP="007F6DC5">
      <w:pPr>
        <w:rPr>
          <w:rFonts w:ascii="宋体" w:hAnsi="宋体"/>
        </w:rPr>
      </w:pPr>
      <w:r w:rsidRPr="00A35D65">
        <w:rPr>
          <w:rFonts w:ascii="宋体" w:hAnsi="宋体" w:hint="eastAsia"/>
        </w:rPr>
        <w:t>B】z等造血原料缺乏所致的贫血有辅助诊断价值。射线、化学毒物、药物、病原微生物等</w:t>
      </w:r>
    </w:p>
    <w:p w:rsidR="007F6DC5" w:rsidRPr="00A35D65" w:rsidRDefault="007F6DC5" w:rsidP="007F6DC5">
      <w:pPr>
        <w:rPr>
          <w:rFonts w:ascii="宋体" w:hAnsi="宋体"/>
        </w:rPr>
      </w:pPr>
      <w:r w:rsidRPr="00A35D65">
        <w:rPr>
          <w:rFonts w:ascii="宋体" w:hAnsi="宋体" w:hint="eastAsia"/>
        </w:rPr>
        <w:t>暴露史对造血组织受损和感染相关性贫血的诊断至关重要。</w:t>
      </w:r>
    </w:p>
    <w:p w:rsidR="007F6DC5" w:rsidRPr="00A35D65" w:rsidRDefault="007F6DC5" w:rsidP="007F6DC5">
      <w:pPr>
        <w:rPr>
          <w:rFonts w:ascii="宋体" w:hAnsi="宋体"/>
        </w:rPr>
      </w:pPr>
      <w:r w:rsidRPr="00A35D65">
        <w:rPr>
          <w:rFonts w:ascii="宋体" w:hAnsi="宋体" w:hint="eastAsia"/>
        </w:rPr>
        <w:t xml:space="preserve">    体检时特别注意①发热，心率，呼吸频度；②有无营养不良，特殊面容，端坐呼吸，</w:t>
      </w:r>
    </w:p>
    <w:p w:rsidR="007F6DC5" w:rsidRPr="00A35D65" w:rsidRDefault="007F6DC5" w:rsidP="007F6DC5">
      <w:pPr>
        <w:rPr>
          <w:rFonts w:ascii="宋体" w:hAnsi="宋体"/>
        </w:rPr>
      </w:pPr>
      <w:r w:rsidRPr="00A35D65">
        <w:rPr>
          <w:rFonts w:ascii="宋体" w:hAnsi="宋体" w:hint="eastAsia"/>
        </w:rPr>
        <w:t>步态不稳等；③皮肤、黏膜有无苍白，黄疸，溃疡和瘀点，紫癜或瘀斑；毛发有无干燥、</w:t>
      </w:r>
    </w:p>
    <w:p w:rsidR="007F6DC5" w:rsidRPr="00A35D65" w:rsidRDefault="007F6DC5" w:rsidP="007F6DC5">
      <w:pPr>
        <w:rPr>
          <w:rFonts w:ascii="宋体" w:hAnsi="宋体"/>
        </w:rPr>
      </w:pPr>
      <w:r w:rsidRPr="00A35D65">
        <w:rPr>
          <w:rFonts w:ascii="宋体" w:hAnsi="宋体" w:hint="eastAsia"/>
        </w:rPr>
        <w:t>有无舌乳头萎缩、匙状甲、下肢有无凹陷性水肿等；④淋巴结有无肿大；⑤有无心界扩</w:t>
      </w:r>
    </w:p>
    <w:p w:rsidR="007F6DC5" w:rsidRPr="00A35D65" w:rsidRDefault="007F6DC5" w:rsidP="007F6DC5">
      <w:pPr>
        <w:rPr>
          <w:rFonts w:ascii="宋体" w:hAnsi="宋体"/>
        </w:rPr>
      </w:pPr>
      <w:r w:rsidRPr="00A35D65">
        <w:rPr>
          <w:rFonts w:ascii="宋体" w:hAnsi="宋体" w:hint="eastAsia"/>
        </w:rPr>
        <w:t>大，杂音等；⑥有无肝大，脾大或胆道炎症；⑦有无神经病理反射和深层感觉障碍等。</w:t>
      </w:r>
    </w:p>
    <w:p w:rsidR="007F6DC5" w:rsidRPr="00A35D65" w:rsidRDefault="007F6DC5" w:rsidP="007F6DC5">
      <w:pPr>
        <w:rPr>
          <w:rFonts w:ascii="宋体" w:hAnsi="宋体"/>
        </w:rPr>
      </w:pPr>
      <w:r w:rsidRPr="00A35D65">
        <w:rPr>
          <w:rFonts w:ascii="宋体" w:hAnsi="宋体" w:hint="eastAsia"/>
        </w:rPr>
        <w:t xml:space="preserve">  贫血的实验室检查：</w:t>
      </w:r>
    </w:p>
    <w:p w:rsidR="007F6DC5" w:rsidRPr="00A35D65" w:rsidRDefault="007F6DC5" w:rsidP="007F6DC5">
      <w:pPr>
        <w:rPr>
          <w:rFonts w:ascii="宋体" w:hAnsi="宋体"/>
        </w:rPr>
      </w:pPr>
      <w:r w:rsidRPr="00A35D65">
        <w:rPr>
          <w:rFonts w:ascii="宋体" w:hAnsi="宋体" w:hint="eastAsia"/>
        </w:rPr>
        <w:t xml:space="preserve">  1·血常规检查有无贫血及贫血严重程度，是否伴白细胞或血小板数量的变化。据</w:t>
      </w:r>
    </w:p>
    <w:p w:rsidR="007F6DC5" w:rsidRPr="00A35D65" w:rsidRDefault="007F6DC5" w:rsidP="007F6DC5">
      <w:pPr>
        <w:rPr>
          <w:rFonts w:ascii="宋体" w:hAnsi="宋体"/>
        </w:rPr>
      </w:pPr>
      <w:r w:rsidRPr="00A35D65">
        <w:rPr>
          <w:rFonts w:ascii="宋体" w:hAnsi="宋体" w:hint="eastAsia"/>
        </w:rPr>
        <w:t>红细胞参数(MCV、MCH及MCHC)可对贫血进行红细胞形态分类，为诊断提供相关</w:t>
      </w:r>
    </w:p>
    <w:p w:rsidR="007F6DC5" w:rsidRPr="00A35D65" w:rsidRDefault="007F6DC5" w:rsidP="007F6DC5">
      <w:pPr>
        <w:rPr>
          <w:rFonts w:ascii="宋体" w:hAnsi="宋体"/>
        </w:rPr>
      </w:pPr>
      <w:r w:rsidRPr="00A35D65">
        <w:rPr>
          <w:rFonts w:ascii="宋体" w:hAnsi="宋体" w:hint="eastAsia"/>
        </w:rPr>
        <w:t>线索。网织红细胞计数间接反映骨髓红系增生及代偿情况；外周血涂片可观察红细胞、白</w:t>
      </w:r>
    </w:p>
    <w:p w:rsidR="007F6DC5" w:rsidRPr="00A35D65" w:rsidRDefault="007F6DC5" w:rsidP="007F6DC5">
      <w:pPr>
        <w:rPr>
          <w:rFonts w:ascii="宋体" w:hAnsi="宋体"/>
        </w:rPr>
      </w:pPr>
      <w:r w:rsidRPr="00A35D65">
        <w:rPr>
          <w:rFonts w:ascii="宋体" w:hAnsi="宋体" w:hint="eastAsia"/>
        </w:rPr>
        <w:t>细胞、血小板数量或形态改变，有否疟原虫和异常细胞等。</w:t>
      </w:r>
    </w:p>
    <w:p w:rsidR="007F6DC5" w:rsidRPr="00A35D65" w:rsidRDefault="007F6DC5" w:rsidP="007F6DC5">
      <w:pPr>
        <w:rPr>
          <w:rFonts w:ascii="宋体" w:hAnsi="宋体"/>
        </w:rPr>
      </w:pPr>
      <w:r w:rsidRPr="00A35D65">
        <w:rPr>
          <w:rFonts w:ascii="宋体" w:hAnsi="宋体" w:hint="eastAsia"/>
        </w:rPr>
        <w:t xml:space="preserve">    2·骨髓检查骨髓细胞涂片反映骨髓细胞的增生程度、细胞成分、比例和形态变化。</w:t>
      </w:r>
    </w:p>
    <w:p w:rsidR="007F6DC5" w:rsidRPr="00A35D65" w:rsidRDefault="007F6DC5" w:rsidP="007F6DC5">
      <w:pPr>
        <w:rPr>
          <w:rFonts w:ascii="宋体" w:hAnsi="宋体"/>
        </w:rPr>
      </w:pPr>
      <w:r w:rsidRPr="00A35D65">
        <w:rPr>
          <w:rFonts w:ascii="宋体" w:hAnsi="宋体" w:hint="eastAsia"/>
        </w:rPr>
        <w:t>骨髓活检反映骨髓造血组织的结构、增生程度、细胞成分和形态变化。骨髓检查对某些贫</w:t>
      </w:r>
    </w:p>
    <w:p w:rsidR="007F6DC5" w:rsidRPr="00A35D65" w:rsidRDefault="007F6DC5" w:rsidP="007F6DC5">
      <w:pPr>
        <w:rPr>
          <w:rFonts w:ascii="宋体" w:hAnsi="宋体"/>
        </w:rPr>
      </w:pPr>
      <w:r w:rsidRPr="00A35D65">
        <w:rPr>
          <w:rFonts w:ascii="宋体" w:hAnsi="宋体" w:hint="eastAsia"/>
        </w:rPr>
        <w:t>血，白血病，骨髓坏死、骨髓纤维化或大理石变，髓外肿瘤细胞浸润等具有诊断价值。必</w:t>
      </w:r>
    </w:p>
    <w:p w:rsidR="007F6DC5" w:rsidRPr="00A35D65" w:rsidRDefault="007F6DC5" w:rsidP="007F6DC5">
      <w:pPr>
        <w:rPr>
          <w:rFonts w:ascii="宋体" w:hAnsi="宋体"/>
        </w:rPr>
      </w:pPr>
      <w:r w:rsidRPr="00A35D65">
        <w:rPr>
          <w:rFonts w:ascii="宋体" w:hAnsi="宋体" w:hint="eastAsia"/>
        </w:rPr>
        <w:t>眵十。第六篇血液系统疾病    i?jj j ii j  jjj</w:t>
      </w:r>
    </w:p>
    <w:p w:rsidR="007F6DC5" w:rsidRPr="00A35D65" w:rsidRDefault="007F6DC5" w:rsidP="007F6DC5">
      <w:pPr>
        <w:rPr>
          <w:rFonts w:ascii="宋体" w:hAnsi="宋体"/>
        </w:rPr>
      </w:pPr>
      <w:r w:rsidRPr="00A35D65">
        <w:rPr>
          <w:rFonts w:ascii="宋体" w:hAnsi="宋体" w:hint="eastAsia"/>
        </w:rPr>
        <w:t>须注意骨髓取样的局限性，骨髓检查与血常规有矛盾时，应做多部位骨髓检查。</w:t>
      </w:r>
    </w:p>
    <w:p w:rsidR="007F6DC5" w:rsidRPr="00A35D65" w:rsidRDefault="007F6DC5" w:rsidP="007F6DC5">
      <w:pPr>
        <w:rPr>
          <w:rFonts w:ascii="宋体" w:hAnsi="宋体"/>
        </w:rPr>
      </w:pPr>
      <w:r w:rsidRPr="00A35D65">
        <w:rPr>
          <w:rFonts w:ascii="宋体" w:hAnsi="宋体" w:hint="eastAsia"/>
        </w:rPr>
        <w:t xml:space="preserve">    3．贫血的发病机制检查如缺铁性贫血的铁代谢及引起缺铁的原发病检查；巨幼细</w:t>
      </w:r>
    </w:p>
    <w:p w:rsidR="007F6DC5" w:rsidRPr="00A35D65" w:rsidRDefault="007F6DC5" w:rsidP="007F6DC5">
      <w:pPr>
        <w:rPr>
          <w:rFonts w:ascii="宋体" w:hAnsi="宋体"/>
        </w:rPr>
      </w:pPr>
      <w:r w:rsidRPr="00A35D65">
        <w:rPr>
          <w:rFonts w:ascii="宋体" w:hAnsi="宋体" w:hint="eastAsia"/>
        </w:rPr>
        <w:t>胞贫血的血清叶酸和维生素B1z水平测定及导致此类造血原料缺乏的原发病检查；失血性</w:t>
      </w:r>
    </w:p>
    <w:p w:rsidR="007F6DC5" w:rsidRPr="00A35D65" w:rsidRDefault="007F6DC5" w:rsidP="007F6DC5">
      <w:pPr>
        <w:rPr>
          <w:rFonts w:ascii="宋体" w:hAnsi="宋体"/>
        </w:rPr>
      </w:pPr>
      <w:r w:rsidRPr="00A35D65">
        <w:rPr>
          <w:rFonts w:ascii="宋体" w:hAnsi="宋体" w:hint="eastAsia"/>
        </w:rPr>
        <w:t>贫血的原发病检查；溶血性贫血可发生游离血红蛋白增高、结合珠蛋白降低、血钾增高、</w:t>
      </w:r>
    </w:p>
    <w:p w:rsidR="007F6DC5" w:rsidRPr="00A35D65" w:rsidRDefault="007F6DC5" w:rsidP="007F6DC5">
      <w:pPr>
        <w:rPr>
          <w:rFonts w:ascii="宋体" w:hAnsi="宋体"/>
        </w:rPr>
      </w:pPr>
      <w:r w:rsidRPr="00A35D65">
        <w:rPr>
          <w:rFonts w:ascii="宋体" w:hAnsi="宋体" w:hint="eastAsia"/>
        </w:rPr>
        <w:t>间接胆红素增高等。有时还需进行红细胞膜、酶、珠蛋白、血红素、自身抗体、同种抗体</w:t>
      </w:r>
    </w:p>
    <w:p w:rsidR="007F6DC5" w:rsidRPr="00A35D65" w:rsidRDefault="007F6DC5" w:rsidP="007F6DC5">
      <w:pPr>
        <w:rPr>
          <w:rFonts w:ascii="宋体" w:hAnsi="宋体"/>
        </w:rPr>
      </w:pPr>
      <w:r w:rsidRPr="00A35D65">
        <w:rPr>
          <w:rFonts w:ascii="宋体" w:hAnsi="宋体" w:hint="eastAsia"/>
        </w:rPr>
        <w:t>或PNH克隆等检查；骨髓造血细胞的染色体、抗原表达、细胞周期、基因等检查；以及</w:t>
      </w:r>
    </w:p>
    <w:p w:rsidR="007F6DC5" w:rsidRPr="00A35D65" w:rsidRDefault="007F6DC5" w:rsidP="007F6DC5">
      <w:pPr>
        <w:rPr>
          <w:rFonts w:ascii="宋体" w:hAnsi="宋体"/>
        </w:rPr>
      </w:pPr>
      <w:r w:rsidRPr="00A35D65">
        <w:rPr>
          <w:rFonts w:ascii="宋体" w:hAnsi="宋体" w:hint="eastAsia"/>
        </w:rPr>
        <w:t>T细胞亚群及其分泌的因子或骨髓细胞自身抗体检查等。</w:t>
      </w:r>
    </w:p>
    <w:p w:rsidR="007F6DC5" w:rsidRPr="00A35D65" w:rsidRDefault="007F6DC5" w:rsidP="007F6DC5">
      <w:pPr>
        <w:rPr>
          <w:rFonts w:ascii="宋体" w:hAnsi="宋体"/>
        </w:rPr>
      </w:pPr>
      <w:r w:rsidRPr="00A35D65">
        <w:rPr>
          <w:rFonts w:ascii="宋体" w:hAnsi="宋体" w:hint="eastAsia"/>
        </w:rPr>
        <w:t xml:space="preserve">    综合分析贫血患者的病史、体格检查和实验室检查结果，即可明确贫血的病因或发病</w:t>
      </w:r>
    </w:p>
    <w:p w:rsidR="007F6DC5" w:rsidRPr="00A35D65" w:rsidRDefault="007F6DC5" w:rsidP="007F6DC5">
      <w:pPr>
        <w:rPr>
          <w:rFonts w:ascii="宋体" w:hAnsi="宋体"/>
        </w:rPr>
      </w:pPr>
      <w:r w:rsidRPr="00A35D65">
        <w:rPr>
          <w:rFonts w:ascii="宋体" w:hAnsi="宋体" w:hint="eastAsia"/>
        </w:rPr>
        <w:t>机制，从而作出贫血的疾病诊断。</w:t>
      </w:r>
    </w:p>
    <w:p w:rsidR="007F6DC5" w:rsidRPr="00A35D65" w:rsidRDefault="007F6DC5" w:rsidP="007F6DC5">
      <w:pPr>
        <w:rPr>
          <w:rFonts w:ascii="宋体" w:hAnsi="宋体"/>
        </w:rPr>
      </w:pPr>
      <w:r w:rsidRPr="00A35D65">
        <w:rPr>
          <w:rFonts w:ascii="宋体" w:hAnsi="宋体" w:hint="eastAsia"/>
        </w:rPr>
        <w:t xml:space="preserve">    【治疗】</w:t>
      </w:r>
    </w:p>
    <w:p w:rsidR="007F6DC5" w:rsidRPr="00A35D65" w:rsidRDefault="007F6DC5" w:rsidP="007F6DC5">
      <w:pPr>
        <w:rPr>
          <w:rFonts w:ascii="宋体" w:hAnsi="宋体"/>
        </w:rPr>
      </w:pPr>
      <w:r w:rsidRPr="00A35D65">
        <w:rPr>
          <w:rFonts w:ascii="宋体" w:hAnsi="宋体" w:hint="eastAsia"/>
        </w:rPr>
        <w:t xml:space="preserve">    (一)对症治疗</w:t>
      </w:r>
    </w:p>
    <w:p w:rsidR="007F6DC5" w:rsidRPr="00A35D65" w:rsidRDefault="007F6DC5" w:rsidP="007F6DC5">
      <w:pPr>
        <w:rPr>
          <w:rFonts w:ascii="宋体" w:hAnsi="宋体"/>
        </w:rPr>
      </w:pPr>
      <w:r w:rsidRPr="00A35D65">
        <w:rPr>
          <w:rFonts w:ascii="宋体" w:hAnsi="宋体" w:hint="eastAsia"/>
        </w:rPr>
        <w:t xml:space="preserve">    重度贫血患者、老年或合并心肺功能不全的贫血患者应输红细胞，纠正贫血，改善体</w:t>
      </w:r>
    </w:p>
    <w:p w:rsidR="007F6DC5" w:rsidRPr="00A35D65" w:rsidRDefault="007F6DC5" w:rsidP="007F6DC5">
      <w:pPr>
        <w:rPr>
          <w:rFonts w:ascii="宋体" w:hAnsi="宋体"/>
        </w:rPr>
      </w:pPr>
      <w:r w:rsidRPr="00A35D65">
        <w:rPr>
          <w:rFonts w:ascii="宋体" w:hAnsi="宋体" w:hint="eastAsia"/>
        </w:rPr>
        <w:t>内缺氧状态；急性大量失血患者应迅速恢复血容量并输红细胞纠正贫血。对贫血合并的出</w:t>
      </w:r>
    </w:p>
    <w:p w:rsidR="007F6DC5" w:rsidRPr="00A35D65" w:rsidRDefault="007F6DC5" w:rsidP="007F6DC5">
      <w:pPr>
        <w:rPr>
          <w:rFonts w:ascii="宋体" w:hAnsi="宋体"/>
        </w:rPr>
      </w:pPr>
      <w:r w:rsidRPr="00A35D65">
        <w:rPr>
          <w:rFonts w:ascii="宋体" w:hAnsi="宋体" w:hint="eastAsia"/>
        </w:rPr>
        <w:t>血，感染，脏器功能不全应施予不同的支持治疗；多次输血并发血色病者应予去铁治疗。</w:t>
      </w:r>
    </w:p>
    <w:p w:rsidR="007F6DC5" w:rsidRPr="00A35D65" w:rsidRDefault="007F6DC5" w:rsidP="007F6DC5">
      <w:pPr>
        <w:rPr>
          <w:rFonts w:ascii="宋体" w:hAnsi="宋体"/>
        </w:rPr>
      </w:pPr>
      <w:r w:rsidRPr="00A35D65">
        <w:rPr>
          <w:rFonts w:ascii="宋体" w:hAnsi="宋体" w:hint="eastAsia"/>
        </w:rPr>
        <w:t xml:space="preserve">  (二)对因治疗</w:t>
      </w:r>
    </w:p>
    <w:p w:rsidR="007F6DC5" w:rsidRPr="00A35D65" w:rsidRDefault="007F6DC5" w:rsidP="007F6DC5">
      <w:pPr>
        <w:rPr>
          <w:rFonts w:ascii="宋体" w:hAnsi="宋体"/>
        </w:rPr>
      </w:pPr>
      <w:r w:rsidRPr="00A35D65">
        <w:rPr>
          <w:rFonts w:ascii="宋体" w:hAnsi="宋体" w:hint="eastAsia"/>
        </w:rPr>
        <w:t xml:space="preserve">  实乃针对贫血发病机制的治疗。如缺铁性贫血补铁及治疗导致缺铁的原发病；巨幼细</w:t>
      </w:r>
    </w:p>
    <w:p w:rsidR="007F6DC5" w:rsidRPr="00A35D65" w:rsidRDefault="007F6DC5" w:rsidP="007F6DC5">
      <w:pPr>
        <w:rPr>
          <w:rFonts w:ascii="宋体" w:hAnsi="宋体"/>
        </w:rPr>
      </w:pPr>
      <w:r w:rsidRPr="00A35D65">
        <w:rPr>
          <w:rFonts w:ascii="宋体" w:hAnsi="宋体" w:hint="eastAsia"/>
        </w:rPr>
        <w:t>胞贫血补充叶酸或维生素B1z；自身免疫性溶血性贫血采用糖皮质激素或脾切除术；范可</w:t>
      </w:r>
    </w:p>
    <w:p w:rsidR="007F6DC5" w:rsidRPr="00A35D65" w:rsidRDefault="007F6DC5" w:rsidP="007F6DC5">
      <w:pPr>
        <w:rPr>
          <w:rFonts w:ascii="宋体" w:hAnsi="宋体"/>
        </w:rPr>
      </w:pPr>
      <w:r w:rsidRPr="00A35D65">
        <w:rPr>
          <w:rFonts w:ascii="宋体" w:hAnsi="宋体" w:hint="eastAsia"/>
        </w:rPr>
        <w:t>尼贫血采用造血干细胞移植等。</w:t>
      </w:r>
    </w:p>
    <w:p w:rsidR="007F6DC5" w:rsidRPr="00A35D65" w:rsidRDefault="007F6DC5" w:rsidP="007F6DC5">
      <w:pPr>
        <w:rPr>
          <w:rFonts w:ascii="宋体" w:hAnsi="宋体"/>
        </w:rPr>
      </w:pPr>
      <w:r w:rsidRPr="00A35D65">
        <w:rPr>
          <w:rFonts w:ascii="宋体" w:hAnsi="宋体" w:hint="eastAsia"/>
        </w:rPr>
        <w:t>(邵宗鸿)</w:t>
      </w:r>
    </w:p>
    <w:p w:rsidR="007F6DC5" w:rsidRPr="00A35D65" w:rsidRDefault="007F6DC5" w:rsidP="007F6DC5">
      <w:pPr>
        <w:rPr>
          <w:rFonts w:ascii="宋体" w:hAnsi="宋体"/>
        </w:rPr>
      </w:pPr>
      <w:r w:rsidRPr="00A35D65">
        <w:rPr>
          <w:rFonts w:ascii="宋体" w:hAnsi="宋体" w:hint="eastAsia"/>
        </w:rPr>
        <w:t>第三章缺铁性贫血</w:t>
      </w:r>
    </w:p>
    <w:p w:rsidR="007F6DC5" w:rsidRPr="00A35D65" w:rsidRDefault="007F6DC5" w:rsidP="007F6DC5">
      <w:pPr>
        <w:rPr>
          <w:rFonts w:ascii="宋体" w:hAnsi="宋体"/>
        </w:rPr>
      </w:pPr>
      <w:r w:rsidRPr="00A35D65">
        <w:rPr>
          <w:rFonts w:ascii="宋体" w:hAnsi="宋体" w:hint="eastAsia"/>
        </w:rPr>
        <w:lastRenderedPageBreak/>
        <w:t xml:space="preserve">    铁缺乏症包括开始时体内贮铁耗尽(iron depleti‘on，ID)，继之缺铁性红细胞生成</w:t>
      </w:r>
    </w:p>
    <w:p w:rsidR="007F6DC5" w:rsidRPr="00A35D65" w:rsidRDefault="007F6DC5" w:rsidP="007F6DC5">
      <w:pPr>
        <w:rPr>
          <w:rFonts w:ascii="宋体" w:hAnsi="宋体"/>
        </w:rPr>
      </w:pPr>
      <w:r w:rsidRPr="00A35D65">
        <w:rPr>
          <w:rFonts w:ascii="宋体" w:hAnsi="宋体" w:hint="eastAsia"/>
        </w:rPr>
        <w:t>(irondeficient erythropoiesis，IDE)，最终引起缺铁性贫血(iron deficient anemia，IDA)。I【)A</w:t>
      </w:r>
    </w:p>
    <w:p w:rsidR="007F6DC5" w:rsidRPr="00A35D65" w:rsidRDefault="007F6DC5" w:rsidP="007F6DC5">
      <w:pPr>
        <w:rPr>
          <w:rFonts w:ascii="宋体" w:hAnsi="宋体"/>
        </w:rPr>
      </w:pPr>
      <w:r w:rsidRPr="00A35D65">
        <w:rPr>
          <w:rFonts w:ascii="宋体" w:hAnsi="宋体" w:hint="eastAsia"/>
        </w:rPr>
        <w:t>指缺铁引起的小细胞低色紊陛贫血及相关的缺铁异常，是血红素合成异常性贫血中的一种。</w:t>
      </w:r>
    </w:p>
    <w:p w:rsidR="007F6DC5" w:rsidRPr="00A35D65" w:rsidRDefault="007F6DC5" w:rsidP="007F6DC5">
      <w:pPr>
        <w:rPr>
          <w:rFonts w:ascii="宋体" w:hAnsi="宋体"/>
        </w:rPr>
      </w:pPr>
      <w:r w:rsidRPr="00A35D65">
        <w:rPr>
          <w:rFonts w:ascii="宋体" w:hAnsi="宋体" w:hint="eastAsia"/>
        </w:rPr>
        <w:t xml:space="preserve">    【流行病学】</w:t>
      </w:r>
    </w:p>
    <w:p w:rsidR="007F6DC5" w:rsidRPr="00A35D65" w:rsidRDefault="007F6DC5" w:rsidP="007F6DC5">
      <w:pPr>
        <w:rPr>
          <w:rFonts w:ascii="宋体" w:hAnsi="宋体"/>
        </w:rPr>
      </w:pPr>
      <w:r w:rsidRPr="00A35D65">
        <w:rPr>
          <w:rFonts w:ascii="宋体" w:hAnsi="宋体" w:hint="eastAsia"/>
        </w:rPr>
        <w:t xml:space="preserve">    IDA是最常见的贫血。其发病率在经济不发达地区的婴幼儿、育龄妇女明显增高。上</w:t>
      </w:r>
    </w:p>
    <w:p w:rsidR="007F6DC5" w:rsidRPr="00A35D65" w:rsidRDefault="007F6DC5" w:rsidP="007F6DC5">
      <w:pPr>
        <w:rPr>
          <w:rFonts w:ascii="宋体" w:hAnsi="宋体"/>
        </w:rPr>
      </w:pPr>
      <w:r w:rsidRPr="00A35D65">
        <w:rPr>
          <w:rFonts w:ascii="宋体" w:hAnsi="宋体" w:hint="eastAsia"/>
        </w:rPr>
        <w:t>海地区人群调查显示：铁缺乏症的年发病率在6个月～2岁婴幼儿为75．O％～82．5％、妊</w:t>
      </w:r>
    </w:p>
    <w:p w:rsidR="007F6DC5" w:rsidRPr="00A35D65" w:rsidRDefault="007F6DC5" w:rsidP="007F6DC5">
      <w:pPr>
        <w:rPr>
          <w:rFonts w:ascii="宋体" w:hAnsi="宋体"/>
        </w:rPr>
      </w:pPr>
      <w:r w:rsidRPr="00A35D65">
        <w:rPr>
          <w:rFonts w:ascii="宋体" w:hAnsi="宋体" w:hint="eastAsia"/>
        </w:rPr>
        <w:t>娠3个月以上妇女为66．7％、育龄妇女为43．3％、10岁～17岁青少年为13．2％；以上人</w:t>
      </w:r>
    </w:p>
    <w:p w:rsidR="007F6DC5" w:rsidRPr="00A35D65" w:rsidRDefault="007F6DC5" w:rsidP="007F6DC5">
      <w:pPr>
        <w:rPr>
          <w:rFonts w:ascii="宋体" w:hAnsi="宋体"/>
        </w:rPr>
      </w:pPr>
      <w:r w:rsidRPr="00A35D65">
        <w:rPr>
          <w:rFonts w:ascii="宋体" w:hAnsi="宋体" w:hint="eastAsia"/>
        </w:rPr>
        <w:t>群IDA患病率分别为33．8％～45．7％、19．3％、11．4％、9．8％。</w:t>
      </w:r>
    </w:p>
    <w:p w:rsidR="007F6DC5" w:rsidRPr="00A35D65" w:rsidRDefault="007F6DC5" w:rsidP="007F6DC5">
      <w:pPr>
        <w:rPr>
          <w:rFonts w:ascii="宋体" w:hAnsi="宋体"/>
        </w:rPr>
      </w:pPr>
      <w:r w:rsidRPr="00A35D65">
        <w:rPr>
          <w:rFonts w:ascii="宋体" w:hAnsi="宋体" w:hint="eastAsia"/>
        </w:rPr>
        <w:t xml:space="preserve">    【铁代谢】    j</w:t>
      </w:r>
    </w:p>
    <w:p w:rsidR="007F6DC5" w:rsidRPr="00A35D65" w:rsidRDefault="007F6DC5" w:rsidP="007F6DC5">
      <w:pPr>
        <w:rPr>
          <w:rFonts w:ascii="宋体" w:hAnsi="宋体"/>
        </w:rPr>
      </w:pPr>
      <w:r w:rsidRPr="00A35D65">
        <w:rPr>
          <w:rFonts w:ascii="宋体" w:hAnsi="宋体" w:hint="eastAsia"/>
        </w:rPr>
        <w:t xml:space="preserve">    人体内铁，其一为功能状态铁，包括血红蛋白铁(占体内铁67％)、肌红蛋白铁(占</w:t>
      </w:r>
    </w:p>
    <w:p w:rsidR="007F6DC5" w:rsidRPr="00A35D65" w:rsidRDefault="007F6DC5" w:rsidP="007F6DC5">
      <w:pPr>
        <w:rPr>
          <w:rFonts w:ascii="宋体" w:hAnsi="宋体"/>
        </w:rPr>
      </w:pPr>
      <w:r w:rsidRPr="00A35D65">
        <w:rPr>
          <w:rFonts w:ascii="宋体" w:hAnsi="宋体" w:hint="eastAsia"/>
        </w:rPr>
        <w:t>体内铁15％)、转铁蛋白铁(3～4mg)以及乳铁蛋白、酶和辅因子结合的铁；其二为贮存</w:t>
      </w:r>
    </w:p>
    <w:p w:rsidR="007F6DC5" w:rsidRPr="00A35D65" w:rsidRDefault="007F6DC5" w:rsidP="007F6DC5">
      <w:pPr>
        <w:rPr>
          <w:rFonts w:ascii="宋体" w:hAnsi="宋体"/>
        </w:rPr>
      </w:pPr>
      <w:r w:rsidRPr="00A35D65">
        <w:rPr>
          <w:rFonts w:ascii="宋体" w:hAnsi="宋体" w:hint="eastAsia"/>
        </w:rPr>
        <w:t>铁(男性1000mg，女性300～400mg)，包括铁蛋白和含铁血黄素。铁总量在正常成年男</w:t>
      </w:r>
    </w:p>
    <w:p w:rsidR="007F6DC5" w:rsidRPr="00A35D65" w:rsidRDefault="007F6DC5" w:rsidP="007F6DC5">
      <w:pPr>
        <w:rPr>
          <w:rFonts w:ascii="宋体" w:hAnsi="宋体"/>
        </w:rPr>
      </w:pPr>
      <w:r w:rsidRPr="00A35D65">
        <w:rPr>
          <w:rFonts w:ascii="宋体" w:hAnsi="宋体" w:hint="eastAsia"/>
        </w:rPr>
        <w:t>性约50～55rag／kg，女性35～40mg，／kg。正常人每天造血约需20～25mg铁，主要来自衰</w:t>
      </w:r>
    </w:p>
    <w:p w:rsidR="007F6DC5" w:rsidRPr="00A35D65" w:rsidRDefault="007F6DC5" w:rsidP="007F6DC5">
      <w:pPr>
        <w:rPr>
          <w:rFonts w:ascii="宋体" w:hAnsi="宋体"/>
        </w:rPr>
      </w:pPr>
      <w:r w:rsidRPr="00A35D65">
        <w:rPr>
          <w:rFonts w:ascii="宋体" w:hAnsi="宋体" w:hint="eastAsia"/>
        </w:rPr>
        <w:t>老破坏的红细胞。正常人维持体内铁平衡需每天从食物摄铁1～1．5mg，孕、乳妇2～</w:t>
      </w:r>
    </w:p>
    <w:p w:rsidR="007F6DC5" w:rsidRPr="00A35D65" w:rsidRDefault="007F6DC5" w:rsidP="007F6DC5">
      <w:pPr>
        <w:rPr>
          <w:rFonts w:ascii="宋体" w:hAnsi="宋体"/>
        </w:rPr>
      </w:pPr>
      <w:r w:rsidRPr="00A35D65">
        <w:rPr>
          <w:rFonts w:ascii="宋体" w:hAnsi="宋体" w:hint="eastAsia"/>
        </w:rPr>
        <w:t>4mg。动物食品铁吸收率高(可达20％)，植物食品铁吸收率低(1％～7％)。铁吸收部位</w:t>
      </w:r>
    </w:p>
    <w:p w:rsidR="007F6DC5" w:rsidRPr="00A35D65" w:rsidRDefault="007F6DC5" w:rsidP="007F6DC5">
      <w:pPr>
        <w:rPr>
          <w:rFonts w:ascii="宋体" w:hAnsi="宋体"/>
        </w:rPr>
      </w:pPr>
      <w:r w:rsidRPr="00A35D65">
        <w:rPr>
          <w:rFonts w:ascii="宋体" w:hAnsi="宋体" w:hint="eastAsia"/>
        </w:rPr>
        <w:t>主要在十二指肠及空肠上段。食物铁状态(三价、二价铁)、胃肠功能(酸碱度等)、体内</w:t>
      </w:r>
    </w:p>
    <w:p w:rsidR="007F6DC5" w:rsidRPr="00A35D65" w:rsidRDefault="007F6DC5" w:rsidP="007F6DC5">
      <w:pPr>
        <w:rPr>
          <w:rFonts w:ascii="宋体" w:hAnsi="宋体"/>
        </w:rPr>
      </w:pPr>
      <w:r w:rsidRPr="00A35D65">
        <w:rPr>
          <w:rFonts w:ascii="宋体" w:hAnsi="宋体" w:hint="eastAsia"/>
        </w:rPr>
        <w:t>铁贮量、骨髓造血状态及某些药物(如维生素C)均会影响铁吸收。吸收入血的二价铁经</w:t>
      </w:r>
    </w:p>
    <w:p w:rsidR="007F6DC5" w:rsidRPr="00A35D65" w:rsidRDefault="007F6DC5" w:rsidP="007F6DC5">
      <w:pPr>
        <w:rPr>
          <w:rFonts w:ascii="宋体" w:hAnsi="宋体"/>
        </w:rPr>
      </w:pPr>
      <w:r w:rsidRPr="00A35D65">
        <w:rPr>
          <w:rFonts w:ascii="宋体" w:hAnsi="宋体" w:hint="eastAsia"/>
        </w:rPr>
        <w:t>铜蓝蛋白氧化成三价铁，与转铁蛋白结合后转运到组织或通过幼红细胞膜转铁蛋白受体胞</w:t>
      </w:r>
    </w:p>
    <w:p w:rsidR="007F6DC5" w:rsidRPr="00A35D65" w:rsidRDefault="007F6DC5" w:rsidP="007F6DC5">
      <w:pPr>
        <w:rPr>
          <w:rFonts w:ascii="宋体" w:hAnsi="宋体"/>
        </w:rPr>
      </w:pPr>
      <w:r w:rsidRPr="00A35D65">
        <w:rPr>
          <w:rFonts w:ascii="宋体" w:hAnsi="宋体" w:hint="eastAsia"/>
        </w:rPr>
        <w:t>饮人细胞内，再与转铁蛋白分离并还原成二价铁，参与形成血红蛋白。多余的铁以铁蛋白</w:t>
      </w:r>
    </w:p>
    <w:p w:rsidR="007F6DC5" w:rsidRPr="00A35D65" w:rsidRDefault="007F6DC5" w:rsidP="007F6DC5">
      <w:pPr>
        <w:rPr>
          <w:rFonts w:ascii="宋体" w:hAnsi="宋体"/>
        </w:rPr>
      </w:pPr>
      <w:r w:rsidRPr="00A35D65">
        <w:rPr>
          <w:rFonts w:ascii="宋体" w:hAnsi="宋体" w:hint="eastAsia"/>
        </w:rPr>
        <w:t>和含铁血黄素形式贮存于肝、脾、骨髓等器官的单核巨噬细胞系统。人体每天排铁不超过</w:t>
      </w:r>
    </w:p>
    <w:p w:rsidR="007F6DC5" w:rsidRPr="00A35D65" w:rsidRDefault="007F6DC5" w:rsidP="007F6DC5">
      <w:pPr>
        <w:rPr>
          <w:rFonts w:ascii="宋体" w:hAnsi="宋体"/>
        </w:rPr>
      </w:pPr>
      <w:r w:rsidRPr="00A35D65">
        <w:rPr>
          <w:rFonts w:ascii="宋体" w:hAnsi="宋体" w:hint="eastAsia"/>
        </w:rPr>
        <w:t>1mg，主要通过肠黏膜脱落细胞随粪便排出，少量通过尿、汗液，哺乳妇女还通过乳汁。</w:t>
      </w:r>
    </w:p>
    <w:p w:rsidR="007F6DC5" w:rsidRPr="00A35D65" w:rsidRDefault="007F6DC5" w:rsidP="007F6DC5">
      <w:pPr>
        <w:rPr>
          <w:rFonts w:ascii="宋体" w:hAnsi="宋体"/>
        </w:rPr>
      </w:pPr>
      <w:r w:rsidRPr="00A35D65">
        <w:rPr>
          <w:rFonts w:ascii="宋体" w:hAnsi="宋体" w:hint="eastAsia"/>
        </w:rPr>
        <w:t xml:space="preserve">  【病因和发病机制】    ‘</w:t>
      </w:r>
    </w:p>
    <w:p w:rsidR="007F6DC5" w:rsidRPr="00A35D65" w:rsidRDefault="007F6DC5" w:rsidP="007F6DC5">
      <w:pPr>
        <w:rPr>
          <w:rFonts w:ascii="宋体" w:hAnsi="宋体"/>
        </w:rPr>
      </w:pPr>
      <w:r w:rsidRPr="00A35D65">
        <w:rPr>
          <w:rFonts w:ascii="宋体" w:hAnsi="宋体" w:hint="eastAsia"/>
        </w:rPr>
        <w:t xml:space="preserve">  (一)病因</w:t>
      </w:r>
    </w:p>
    <w:p w:rsidR="007F6DC5" w:rsidRPr="00A35D65" w:rsidRDefault="007F6DC5" w:rsidP="007F6DC5">
      <w:pPr>
        <w:rPr>
          <w:rFonts w:ascii="宋体" w:hAnsi="宋体"/>
        </w:rPr>
      </w:pPr>
      <w:r w:rsidRPr="00A35D65">
        <w:rPr>
          <w:rFonts w:ascii="宋体" w:hAnsi="宋体" w:hint="eastAsia"/>
        </w:rPr>
        <w:t xml:space="preserve">  1．摄人不足多见于婴幼儿、青少年、妊娠和哺乳期妇女。婴幼儿需铁量较大，若</w:t>
      </w:r>
    </w:p>
    <w:p w:rsidR="007F6DC5" w:rsidRPr="00A35D65" w:rsidRDefault="007F6DC5" w:rsidP="007F6DC5">
      <w:pPr>
        <w:rPr>
          <w:rFonts w:ascii="宋体" w:hAnsi="宋体"/>
        </w:rPr>
      </w:pPr>
      <w:r w:rsidRPr="00A35D65">
        <w:rPr>
          <w:rFonts w:ascii="宋体" w:hAnsi="宋体" w:hint="eastAsia"/>
        </w:rPr>
        <w:t>不补充蛋类、肉类等含铁量较高的辅食，易造成缺铁。青少年偏食易缺铁。女性月经过</w:t>
      </w:r>
    </w:p>
    <w:p w:rsidR="007F6DC5" w:rsidRPr="00A35D65" w:rsidRDefault="007F6DC5" w:rsidP="007F6DC5">
      <w:pPr>
        <w:rPr>
          <w:rFonts w:ascii="宋体" w:hAnsi="宋体"/>
        </w:rPr>
      </w:pPr>
      <w:r w:rsidRPr="00A35D65">
        <w:rPr>
          <w:rFonts w:ascii="宋体" w:hAnsi="宋体" w:hint="eastAsia"/>
        </w:rPr>
        <w:t>多、妊娠或哺乳，需铁量增加，若不补充高铁食物，易造成IDA。长期食物缺铁也可在其</w:t>
      </w:r>
    </w:p>
    <w:p w:rsidR="007F6DC5" w:rsidRPr="00A35D65" w:rsidRDefault="007F6DC5" w:rsidP="007F6DC5">
      <w:pPr>
        <w:rPr>
          <w:rFonts w:ascii="宋体" w:hAnsi="宋体"/>
        </w:rPr>
      </w:pPr>
      <w:r w:rsidRPr="00A35D65">
        <w:rPr>
          <w:rFonts w:ascii="宋体" w:hAnsi="宋体" w:hint="eastAsia"/>
        </w:rPr>
        <w:t>他人群中引起IDA。</w:t>
      </w:r>
    </w:p>
    <w:p w:rsidR="007F6DC5" w:rsidRPr="00A35D65" w:rsidRDefault="007F6DC5" w:rsidP="007F6DC5">
      <w:pPr>
        <w:rPr>
          <w:rFonts w:ascii="宋体" w:hAnsi="宋体"/>
        </w:rPr>
      </w:pPr>
      <w:r w:rsidRPr="00A35D65">
        <w:rPr>
          <w:rFonts w:ascii="宋体" w:hAnsi="宋体" w:hint="eastAsia"/>
        </w:rPr>
        <w:t xml:space="preserve">    2．吸收障碍  胃大部切除术后，胃酸分泌不足且食物快速进入空肠，绕过铁的主要</w:t>
      </w:r>
    </w:p>
    <w:p w:rsidR="007F6DC5" w:rsidRPr="00A35D65" w:rsidRDefault="007F6DC5" w:rsidP="007F6DC5">
      <w:pPr>
        <w:rPr>
          <w:rFonts w:ascii="宋体" w:hAnsi="宋体"/>
        </w:rPr>
      </w:pPr>
      <w:r w:rsidRPr="00A35D65">
        <w:rPr>
          <w:rFonts w:ascii="宋体" w:hAnsi="宋体" w:hint="eastAsia"/>
        </w:rPr>
        <w:t>吸收部位(十二指肠)，使铁吸收减少。此外，多种原因造成的胃肠道功能紊乱，如长期</w:t>
      </w:r>
    </w:p>
    <w:p w:rsidR="007F6DC5" w:rsidRPr="00A35D65" w:rsidRDefault="007F6DC5" w:rsidP="007F6DC5">
      <w:pPr>
        <w:rPr>
          <w:rFonts w:ascii="宋体" w:hAnsi="宋体"/>
        </w:rPr>
      </w:pPr>
      <w:r w:rsidRPr="00A35D65">
        <w:rPr>
          <w:rFonts w:ascii="宋体" w:hAnsi="宋体" w:hint="eastAsia"/>
        </w:rPr>
        <w:t>不明原因腹泻、慢性肠炎、Crohn病等均可因铁吸收障碍而发生IDA。转运障碍(无转铁</w:t>
      </w:r>
    </w:p>
    <w:p w:rsidR="007F6DC5" w:rsidRPr="00A35D65" w:rsidRDefault="007F6DC5" w:rsidP="007F6DC5">
      <w:pPr>
        <w:rPr>
          <w:rFonts w:ascii="宋体" w:hAnsi="宋体"/>
        </w:rPr>
      </w:pPr>
      <w:r w:rsidRPr="00A35D65">
        <w:rPr>
          <w:rFonts w:ascii="宋体" w:hAnsi="宋体" w:hint="eastAsia"/>
        </w:rPr>
        <w:t>蛋白血症、肝病)也是引起IDA的少见病因。</w:t>
      </w:r>
    </w:p>
    <w:p w:rsidR="007F6DC5" w:rsidRPr="00A35D65" w:rsidRDefault="007F6DC5" w:rsidP="007F6DC5">
      <w:pPr>
        <w:rPr>
          <w:rFonts w:ascii="宋体" w:hAnsi="宋体"/>
        </w:rPr>
      </w:pPr>
      <w:r w:rsidRPr="00A35D65">
        <w:rPr>
          <w:rFonts w:ascii="宋体" w:hAnsi="宋体" w:hint="eastAsia"/>
        </w:rPr>
        <w:t xml:space="preserve">    3．丢失过多见于各种失血，如慢性胃肠道失血、食管裂孔疝、食管或胃底静脉曲</w:t>
      </w:r>
    </w:p>
    <w:p w:rsidR="007F6DC5" w:rsidRPr="00A35D65" w:rsidRDefault="007F6DC5" w:rsidP="007F6DC5">
      <w:pPr>
        <w:rPr>
          <w:rFonts w:ascii="宋体" w:hAnsi="宋体"/>
        </w:rPr>
      </w:pPr>
      <w:r w:rsidRPr="00A35D65">
        <w:rPr>
          <w:rFonts w:ascii="宋体" w:hAnsi="宋体" w:hint="eastAsia"/>
        </w:rPr>
        <w:t>张破裂、胃十二指肠溃疡、消化道息肉、肿瘤、寄生虫感染和痔疮等；咯血和肺泡出血，如肺含</w:t>
      </w:r>
    </w:p>
    <w:p w:rsidR="007F6DC5" w:rsidRPr="00A35D65" w:rsidRDefault="007F6DC5" w:rsidP="007F6DC5">
      <w:pPr>
        <w:rPr>
          <w:rFonts w:ascii="宋体" w:hAnsi="宋体"/>
        </w:rPr>
      </w:pPr>
      <w:r w:rsidRPr="00A35D65">
        <w:rPr>
          <w:rFonts w:ascii="宋体" w:hAnsi="宋体" w:hint="eastAsia"/>
        </w:rPr>
        <w:t>铁血黄素沉着症、肺出血肾炎综合征、肺结核、支气管扩张和肺癌等；月经过多，如宫内放置</w:t>
      </w:r>
    </w:p>
    <w:p w:rsidR="007F6DC5" w:rsidRPr="00A35D65" w:rsidRDefault="007F6DC5" w:rsidP="007F6DC5">
      <w:pPr>
        <w:rPr>
          <w:rFonts w:ascii="宋体" w:hAnsi="宋体"/>
        </w:rPr>
      </w:pPr>
      <w:r w:rsidRPr="00A35D65">
        <w:rPr>
          <w:rFonts w:ascii="宋体" w:hAnsi="宋体" w:hint="eastAsia"/>
        </w:rPr>
        <w:t>节育环、子宫肌瘤及月经失调等；血红蛋白尿，如阵发性睡眠性血红蛋白尿、冷抗体型自身免</w:t>
      </w:r>
    </w:p>
    <w:p w:rsidR="007F6DC5" w:rsidRPr="00A35D65" w:rsidRDefault="007F6DC5" w:rsidP="007F6DC5">
      <w:pPr>
        <w:rPr>
          <w:rFonts w:ascii="宋体" w:hAnsi="宋体"/>
        </w:rPr>
      </w:pPr>
      <w:r w:rsidRPr="00A35D65">
        <w:rPr>
          <w:rFonts w:ascii="宋体" w:hAnsi="宋体" w:hint="eastAsia"/>
        </w:rPr>
        <w:t>疫性溶血、人工心脏瓣膜、行军性血红蛋白尿等；其他如反复血液透析、多次献血等。</w:t>
      </w:r>
    </w:p>
    <w:p w:rsidR="007F6DC5" w:rsidRPr="00A35D65" w:rsidRDefault="007F6DC5" w:rsidP="007F6DC5">
      <w:pPr>
        <w:rPr>
          <w:rFonts w:ascii="宋体" w:hAnsi="宋体"/>
        </w:rPr>
      </w:pPr>
      <w:r w:rsidRPr="00A35D65">
        <w:rPr>
          <w:rFonts w:ascii="宋体" w:hAnsi="宋体" w:hint="eastAsia"/>
        </w:rPr>
        <w:t xml:space="preserve">  (二)发病机制</w:t>
      </w:r>
    </w:p>
    <w:p w:rsidR="007F6DC5" w:rsidRPr="00A35D65" w:rsidRDefault="007F6DC5" w:rsidP="007F6DC5">
      <w:pPr>
        <w:rPr>
          <w:rFonts w:ascii="宋体" w:hAnsi="宋体"/>
        </w:rPr>
      </w:pPr>
      <w:r w:rsidRPr="00A35D65">
        <w:rPr>
          <w:rFonts w:ascii="宋体" w:hAnsi="宋体" w:hint="eastAsia"/>
        </w:rPr>
        <w:t xml:space="preserve">  1．缺铁对铁代谢的影响  当体内贮铁减少到不足以补偿功能状态铁时，铁蛋白、含铁</w:t>
      </w:r>
    </w:p>
    <w:p w:rsidR="007F6DC5" w:rsidRPr="00A35D65" w:rsidRDefault="007F6DC5" w:rsidP="007F6DC5">
      <w:pPr>
        <w:rPr>
          <w:rFonts w:ascii="宋体" w:hAnsi="宋体"/>
        </w:rPr>
      </w:pPr>
      <w:r w:rsidRPr="00A35D65">
        <w:rPr>
          <w:rFonts w:ascii="宋体" w:hAnsi="宋体" w:hint="eastAsia"/>
        </w:rPr>
        <w:lastRenderedPageBreak/>
        <w:t>《!!乡蒸第六篇血液系统疾病  。i ij</w:t>
      </w:r>
    </w:p>
    <w:p w:rsidR="007F6DC5" w:rsidRPr="00A35D65" w:rsidRDefault="007F6DC5" w:rsidP="007F6DC5">
      <w:pPr>
        <w:rPr>
          <w:rFonts w:ascii="宋体" w:hAnsi="宋体"/>
        </w:rPr>
      </w:pPr>
      <w:r w:rsidRPr="00A35D65">
        <w:rPr>
          <w:rFonts w:ascii="宋体" w:hAnsi="宋体" w:hint="eastAsia"/>
        </w:rPr>
        <w:t>血黄素、血清铁和转铁蛋白饱和度减低、总铁结合力和未结合铁的转铁蛋白升高、组织缺铁、</w:t>
      </w:r>
    </w:p>
    <w:p w:rsidR="007F6DC5" w:rsidRPr="00A35D65" w:rsidRDefault="007F6DC5" w:rsidP="007F6DC5">
      <w:pPr>
        <w:rPr>
          <w:rFonts w:ascii="宋体" w:hAnsi="宋体"/>
        </w:rPr>
      </w:pPr>
      <w:r w:rsidRPr="00A35D65">
        <w:rPr>
          <w:rFonts w:ascii="宋体" w:hAnsi="宋体" w:hint="eastAsia"/>
        </w:rPr>
        <w:t>红细胞内缺铁。转铁蛋白受体表达于红系造血细胞膜表面，当红细胞内铁缺乏时，转铁蛋白</w:t>
      </w:r>
    </w:p>
    <w:p w:rsidR="007F6DC5" w:rsidRPr="00A35D65" w:rsidRDefault="007F6DC5" w:rsidP="007F6DC5">
      <w:pPr>
        <w:rPr>
          <w:rFonts w:ascii="宋体" w:hAnsi="宋体"/>
        </w:rPr>
      </w:pPr>
      <w:r w:rsidRPr="00A35D65">
        <w:rPr>
          <w:rFonts w:ascii="宋体" w:hAnsi="宋体" w:hint="eastAsia"/>
        </w:rPr>
        <w:t>受体脱落进入血液，血清可溶性转铁蛋白受体(ser’um trans~er’ring receptor。，sTfR)升高。</w:t>
      </w:r>
    </w:p>
    <w:p w:rsidR="007F6DC5" w:rsidRPr="00A35D65" w:rsidRDefault="007F6DC5" w:rsidP="007F6DC5">
      <w:pPr>
        <w:rPr>
          <w:rFonts w:ascii="宋体" w:hAnsi="宋体"/>
        </w:rPr>
      </w:pPr>
      <w:r w:rsidRPr="00A35D65">
        <w:rPr>
          <w:rFonts w:ascii="宋体" w:hAnsi="宋体" w:hint="eastAsia"/>
        </w:rPr>
        <w:t xml:space="preserve">    2．红细胞内缺铁对造血系统的影响  血红素合成障碍，大量原卟啉不能与铁结合成</w:t>
      </w:r>
    </w:p>
    <w:p w:rsidR="007F6DC5" w:rsidRPr="00A35D65" w:rsidRDefault="007F6DC5" w:rsidP="007F6DC5">
      <w:pPr>
        <w:rPr>
          <w:rFonts w:ascii="宋体" w:hAnsi="宋体"/>
        </w:rPr>
      </w:pPr>
      <w:r w:rsidRPr="00A35D65">
        <w:rPr>
          <w:rFonts w:ascii="宋体" w:hAnsi="宋体" w:hint="eastAsia"/>
        </w:rPr>
        <w:t>为血红素，以游离原卟啉(FEP)的形式积累在红细胞内或与锌原子结合成为锌原卟啉</w:t>
      </w:r>
    </w:p>
    <w:p w:rsidR="007F6DC5" w:rsidRPr="00A35D65" w:rsidRDefault="007F6DC5" w:rsidP="007F6DC5">
      <w:pPr>
        <w:rPr>
          <w:rFonts w:ascii="宋体" w:hAnsi="宋体"/>
        </w:rPr>
      </w:pPr>
      <w:r w:rsidRPr="00A35D65">
        <w:rPr>
          <w:rFonts w:ascii="宋体" w:hAnsi="宋体" w:hint="eastAsia"/>
        </w:rPr>
        <w:t>(ZPP)，血红蛋白生成减少，红细胞胞浆少、体积小，发生小细胞低色素性贫血；严重时</w:t>
      </w:r>
    </w:p>
    <w:p w:rsidR="007F6DC5" w:rsidRPr="00A35D65" w:rsidRDefault="007F6DC5" w:rsidP="007F6DC5">
      <w:pPr>
        <w:rPr>
          <w:rFonts w:ascii="宋体" w:hAnsi="宋体"/>
        </w:rPr>
      </w:pPr>
      <w:r w:rsidRPr="00A35D65">
        <w:rPr>
          <w:rFonts w:ascii="宋体" w:hAnsi="宋体" w:hint="eastAsia"/>
        </w:rPr>
        <w:t>粒细胞、血小板的生成也受影响。</w:t>
      </w:r>
    </w:p>
    <w:p w:rsidR="007F6DC5" w:rsidRPr="00A35D65" w:rsidRDefault="007F6DC5" w:rsidP="007F6DC5">
      <w:pPr>
        <w:rPr>
          <w:rFonts w:ascii="宋体" w:hAnsi="宋体"/>
        </w:rPr>
      </w:pPr>
      <w:r w:rsidRPr="00A35D65">
        <w:rPr>
          <w:rFonts w:ascii="宋体" w:hAnsi="宋体" w:hint="eastAsia"/>
        </w:rPr>
        <w:t xml:space="preserve">    3．组织缺铁对组织细胞代谢的影响  细胞中含铁酶和铁依赖酶的活性降低，进而影</w:t>
      </w:r>
    </w:p>
    <w:p w:rsidR="007F6DC5" w:rsidRPr="00A35D65" w:rsidRDefault="007F6DC5" w:rsidP="007F6DC5">
      <w:pPr>
        <w:rPr>
          <w:rFonts w:ascii="宋体" w:hAnsi="宋体"/>
        </w:rPr>
      </w:pPr>
      <w:r w:rsidRPr="00A35D65">
        <w:rPr>
          <w:rFonts w:ascii="宋体" w:hAnsi="宋体" w:hint="eastAsia"/>
        </w:rPr>
        <w:t>响患者的精神、行为、体力、免疫功能及患儿的生长发育和智力；缺铁可引起黏膜组织病</w:t>
      </w:r>
    </w:p>
    <w:p w:rsidR="007F6DC5" w:rsidRPr="00A35D65" w:rsidRDefault="007F6DC5" w:rsidP="007F6DC5">
      <w:pPr>
        <w:rPr>
          <w:rFonts w:ascii="宋体" w:hAnsi="宋体"/>
        </w:rPr>
      </w:pPr>
      <w:r w:rsidRPr="00A35D65">
        <w:rPr>
          <w:rFonts w:ascii="宋体" w:hAnsi="宋体" w:hint="eastAsia"/>
        </w:rPr>
        <w:t>变和外胚叶组织营养障碍。</w:t>
      </w:r>
    </w:p>
    <w:p w:rsidR="007F6DC5" w:rsidRPr="00A35D65" w:rsidRDefault="007F6DC5" w:rsidP="007F6DC5">
      <w:pPr>
        <w:rPr>
          <w:rFonts w:ascii="宋体" w:hAnsi="宋体"/>
        </w:rPr>
      </w:pPr>
      <w:r w:rsidRPr="00A35D65">
        <w:rPr>
          <w:rFonts w:ascii="宋体" w:hAnsi="宋体" w:hint="eastAsia"/>
        </w:rPr>
        <w:t xml:space="preserve">    【临床表现】</w:t>
      </w:r>
    </w:p>
    <w:p w:rsidR="007F6DC5" w:rsidRPr="00A35D65" w:rsidRDefault="007F6DC5" w:rsidP="007F6DC5">
      <w:pPr>
        <w:rPr>
          <w:rFonts w:ascii="宋体" w:hAnsi="宋体"/>
        </w:rPr>
      </w:pPr>
      <w:r w:rsidRPr="00A35D65">
        <w:rPr>
          <w:rFonts w:ascii="宋体" w:hAnsi="宋体" w:hint="eastAsia"/>
        </w:rPr>
        <w:t xml:space="preserve">    (一)贫血表现</w:t>
      </w:r>
    </w:p>
    <w:p w:rsidR="007F6DC5" w:rsidRPr="00A35D65" w:rsidRDefault="007F6DC5" w:rsidP="007F6DC5">
      <w:pPr>
        <w:rPr>
          <w:rFonts w:ascii="宋体" w:hAnsi="宋体"/>
        </w:rPr>
      </w:pPr>
      <w:r w:rsidRPr="00A35D65">
        <w:rPr>
          <w:rFonts w:ascii="宋体" w:hAnsi="宋体" w:hint="eastAsia"/>
        </w:rPr>
        <w:t xml:space="preserve">    常见乏力、易倦、头昏、头痛、耳鸣、心悸、气促、纳差等；伴苍白、心率增快。</w:t>
      </w:r>
    </w:p>
    <w:p w:rsidR="007F6DC5" w:rsidRPr="00A35D65" w:rsidRDefault="007F6DC5" w:rsidP="007F6DC5">
      <w:pPr>
        <w:rPr>
          <w:rFonts w:ascii="宋体" w:hAnsi="宋体"/>
        </w:rPr>
      </w:pPr>
      <w:r w:rsidRPr="00A35D65">
        <w:rPr>
          <w:rFonts w:ascii="宋体" w:hAnsi="宋体" w:hint="eastAsia"/>
        </w:rPr>
        <w:t xml:space="preserve">    (二)组织缺铁表现    ．</w:t>
      </w:r>
    </w:p>
    <w:p w:rsidR="007F6DC5" w:rsidRPr="00A35D65" w:rsidRDefault="007F6DC5" w:rsidP="007F6DC5">
      <w:pPr>
        <w:rPr>
          <w:rFonts w:ascii="宋体" w:hAnsi="宋体"/>
        </w:rPr>
      </w:pPr>
      <w:r w:rsidRPr="00A35D65">
        <w:rPr>
          <w:rFonts w:ascii="宋体" w:hAnsi="宋体" w:hint="eastAsia"/>
        </w:rPr>
        <w:t xml:space="preserve">    精神行为异常，如烦躁、易怒、注意力不集中、异食癖；体力、耐力下降；易感染；</w:t>
      </w:r>
    </w:p>
    <w:p w:rsidR="007F6DC5" w:rsidRPr="00A35D65" w:rsidRDefault="007F6DC5" w:rsidP="007F6DC5">
      <w:pPr>
        <w:rPr>
          <w:rFonts w:ascii="宋体" w:hAnsi="宋体"/>
        </w:rPr>
      </w:pPr>
      <w:r w:rsidRPr="00A35D65">
        <w:rPr>
          <w:rFonts w:ascii="宋体" w:hAnsi="宋体" w:hint="eastAsia"/>
        </w:rPr>
        <w:t>儿童生长发育迟缓、智力低下；口腔炎、舌炎、舌乳头萎缩、口角炎、缺铁性吞咽困难</w:t>
      </w:r>
    </w:p>
    <w:p w:rsidR="007F6DC5" w:rsidRPr="00A35D65" w:rsidRDefault="007F6DC5" w:rsidP="007F6DC5">
      <w:pPr>
        <w:rPr>
          <w:rFonts w:ascii="宋体" w:hAnsi="宋体"/>
        </w:rPr>
      </w:pPr>
      <w:r w:rsidRPr="00A35D65">
        <w:rPr>
          <w:rFonts w:ascii="宋体" w:hAnsi="宋体" w:hint="eastAsia"/>
        </w:rPr>
        <w:t>(称Phammer—vinson征)；毛发干枯、脱落；皮肤干燥、皱缩；指(趾)甲缺乏光泽、脆</w:t>
      </w:r>
    </w:p>
    <w:p w:rsidR="007F6DC5" w:rsidRPr="00A35D65" w:rsidRDefault="007F6DC5" w:rsidP="007F6DC5">
      <w:pPr>
        <w:rPr>
          <w:rFonts w:ascii="宋体" w:hAnsi="宋体"/>
        </w:rPr>
      </w:pPr>
      <w:r w:rsidRPr="00A35D65">
        <w:rPr>
          <w:rFonts w:ascii="宋体" w:hAnsi="宋体" w:hint="eastAsia"/>
        </w:rPr>
        <w:t>薄易裂，重者指(趾)甲变平，甚至凹下呈勺状(匙状甲)。</w:t>
      </w:r>
    </w:p>
    <w:p w:rsidR="007F6DC5" w:rsidRPr="00A35D65" w:rsidRDefault="007F6DC5" w:rsidP="007F6DC5">
      <w:pPr>
        <w:rPr>
          <w:rFonts w:ascii="宋体" w:hAnsi="宋体"/>
        </w:rPr>
      </w:pPr>
      <w:r w:rsidRPr="00A35D65">
        <w:rPr>
          <w:rFonts w:ascii="宋体" w:hAnsi="宋体" w:hint="eastAsia"/>
        </w:rPr>
        <w:t xml:space="preserve">    (三)缺铁原发病表现</w:t>
      </w:r>
    </w:p>
    <w:p w:rsidR="007F6DC5" w:rsidRPr="00A35D65" w:rsidRDefault="007F6DC5" w:rsidP="007F6DC5">
      <w:pPr>
        <w:rPr>
          <w:rFonts w:ascii="宋体" w:hAnsi="宋体"/>
        </w:rPr>
      </w:pPr>
      <w:r w:rsidRPr="00A35D65">
        <w:rPr>
          <w:rFonts w:ascii="宋体" w:hAnsi="宋体" w:hint="eastAsia"/>
        </w:rPr>
        <w:t xml:space="preserve">    如消化性溃疡、肿瘤或痔疮导致的黑便、血便或腹部不适，肠道寄生虫感染导致的腹</w:t>
      </w:r>
    </w:p>
    <w:p w:rsidR="007F6DC5" w:rsidRPr="00A35D65" w:rsidRDefault="007F6DC5" w:rsidP="007F6DC5">
      <w:pPr>
        <w:rPr>
          <w:rFonts w:ascii="宋体" w:hAnsi="宋体"/>
        </w:rPr>
      </w:pPr>
      <w:r w:rsidRPr="00A35D65">
        <w:rPr>
          <w:rFonts w:ascii="宋体" w:hAnsi="宋体" w:hint="eastAsia"/>
        </w:rPr>
        <w:t>痛或大便性状改变，妇女月经过多，肿瘤性疾病的消瘦，血管内溶血的血红蛋白尿等。</w:t>
      </w:r>
    </w:p>
    <w:p w:rsidR="007F6DC5" w:rsidRPr="00A35D65" w:rsidRDefault="007F6DC5" w:rsidP="007F6DC5">
      <w:pPr>
        <w:rPr>
          <w:rFonts w:ascii="宋体" w:hAnsi="宋体"/>
        </w:rPr>
      </w:pPr>
      <w:r w:rsidRPr="00A35D65">
        <w:rPr>
          <w:rFonts w:ascii="宋体" w:hAnsi="宋体" w:hint="eastAsia"/>
        </w:rPr>
        <w:t xml:space="preserve">  【实验室检查】</w:t>
      </w:r>
    </w:p>
    <w:p w:rsidR="007F6DC5" w:rsidRPr="00A35D65" w:rsidRDefault="007F6DC5" w:rsidP="007F6DC5">
      <w:pPr>
        <w:rPr>
          <w:rFonts w:ascii="宋体" w:hAnsi="宋体"/>
        </w:rPr>
      </w:pPr>
      <w:r w:rsidRPr="00A35D65">
        <w:rPr>
          <w:rFonts w:ascii="宋体" w:hAnsi="宋体" w:hint="eastAsia"/>
        </w:rPr>
        <w:t xml:space="preserve">  (一)血象</w:t>
      </w:r>
    </w:p>
    <w:p w:rsidR="007F6DC5" w:rsidRPr="00A35D65" w:rsidRDefault="007F6DC5" w:rsidP="007F6DC5">
      <w:pPr>
        <w:rPr>
          <w:rFonts w:ascii="宋体" w:hAnsi="宋体"/>
        </w:rPr>
      </w:pPr>
      <w:r w:rsidRPr="00A35D65">
        <w:rPr>
          <w:rFonts w:ascii="宋体" w:hAnsi="宋体" w:hint="eastAsia"/>
        </w:rPr>
        <w:t xml:space="preserve">  呈小细胞低色素性贫血。平均红细胞体积(MCV)低于80fl，平均红细胞血红蛋白量</w:t>
      </w:r>
    </w:p>
    <w:p w:rsidR="007F6DC5" w:rsidRPr="00A35D65" w:rsidRDefault="007F6DC5" w:rsidP="007F6DC5">
      <w:pPr>
        <w:rPr>
          <w:rFonts w:ascii="宋体" w:hAnsi="宋体"/>
        </w:rPr>
      </w:pPr>
      <w:r w:rsidRPr="00A35D65">
        <w:rPr>
          <w:rFonts w:ascii="宋体" w:hAnsi="宋体" w:hint="eastAsia"/>
        </w:rPr>
        <w:t>(MCF{)小于27pg，平均红细胞血红蛋白浓度(MC}tC)小于32％。血片中可见红细胞体积</w:t>
      </w:r>
    </w:p>
    <w:p w:rsidR="007F6DC5" w:rsidRPr="00A35D65" w:rsidRDefault="007F6DC5" w:rsidP="007F6DC5">
      <w:pPr>
        <w:rPr>
          <w:rFonts w:ascii="宋体" w:hAnsi="宋体"/>
        </w:rPr>
      </w:pPr>
      <w:r w:rsidRPr="00A35D65">
        <w:rPr>
          <w:rFonts w:ascii="宋体" w:hAnsi="宋体" w:hint="eastAsia"/>
        </w:rPr>
        <w:t>小、中央淡染区扩大。网织红细胞计数正常或轻度增高。白细胞和血小板计数正常或减低。</w:t>
      </w:r>
    </w:p>
    <w:p w:rsidR="007F6DC5" w:rsidRPr="00A35D65" w:rsidRDefault="007F6DC5" w:rsidP="007F6DC5">
      <w:pPr>
        <w:rPr>
          <w:rFonts w:ascii="宋体" w:hAnsi="宋体"/>
        </w:rPr>
      </w:pPr>
      <w:r w:rsidRPr="00A35D65">
        <w:rPr>
          <w:rFonts w:ascii="宋体" w:hAnsi="宋体" w:hint="eastAsia"/>
        </w:rPr>
        <w:t xml:space="preserve">    (二)骨髓象</w:t>
      </w:r>
    </w:p>
    <w:p w:rsidR="007F6DC5" w:rsidRPr="00A35D65" w:rsidRDefault="007F6DC5" w:rsidP="007F6DC5">
      <w:pPr>
        <w:rPr>
          <w:rFonts w:ascii="宋体" w:hAnsi="宋体"/>
        </w:rPr>
      </w:pPr>
      <w:r w:rsidRPr="00A35D65">
        <w:rPr>
          <w:rFonts w:ascii="宋体" w:hAnsi="宋体" w:hint="eastAsia"/>
        </w:rPr>
        <w:t xml:space="preserve">    增生活跃或明显活跃；以红系增生为主，粒系、巨核系无明显异常；红系中以中、晚</w:t>
      </w:r>
    </w:p>
    <w:p w:rsidR="007F6DC5" w:rsidRPr="00A35D65" w:rsidRDefault="007F6DC5" w:rsidP="007F6DC5">
      <w:pPr>
        <w:rPr>
          <w:rFonts w:ascii="宋体" w:hAnsi="宋体"/>
        </w:rPr>
      </w:pPr>
      <w:r w:rsidRPr="00A35D65">
        <w:rPr>
          <w:rFonts w:ascii="宋体" w:hAnsi="宋体" w:hint="eastAsia"/>
        </w:rPr>
        <w:t>幼红细胞为主，其体积小、核染色质致密、胞浆少偏蓝色、边缘不整齐，血红蛋白形成不</w:t>
      </w:r>
    </w:p>
    <w:p w:rsidR="007F6DC5" w:rsidRPr="00A35D65" w:rsidRDefault="007F6DC5" w:rsidP="007F6DC5">
      <w:pPr>
        <w:rPr>
          <w:rFonts w:ascii="宋体" w:hAnsi="宋体"/>
        </w:rPr>
      </w:pPr>
      <w:r w:rsidRPr="00A35D65">
        <w:rPr>
          <w:rFonts w:ascii="宋体" w:hAnsi="宋体" w:hint="eastAsia"/>
        </w:rPr>
        <w:t>良，呈“核老浆幼”现象。</w:t>
      </w:r>
    </w:p>
    <w:p w:rsidR="007F6DC5" w:rsidRPr="00A35D65" w:rsidRDefault="007F6DC5" w:rsidP="007F6DC5">
      <w:pPr>
        <w:rPr>
          <w:rFonts w:ascii="宋体" w:hAnsi="宋体"/>
        </w:rPr>
      </w:pPr>
      <w:r w:rsidRPr="00A35D65">
        <w:rPr>
          <w:rFonts w:ascii="宋体" w:hAnsi="宋体" w:hint="eastAsia"/>
        </w:rPr>
        <w:t xml:space="preserve">    (三)铁代谢</w:t>
      </w:r>
    </w:p>
    <w:p w:rsidR="007F6DC5" w:rsidRPr="00A35D65" w:rsidRDefault="007F6DC5" w:rsidP="007F6DC5">
      <w:pPr>
        <w:rPr>
          <w:rFonts w:ascii="宋体" w:hAnsi="宋体"/>
        </w:rPr>
      </w:pPr>
      <w:r w:rsidRPr="00A35D65">
        <w:rPr>
          <w:rFonts w:ascii="宋体" w:hAnsi="宋体" w:hint="eastAsia"/>
        </w:rPr>
        <w:t xml:space="preserve">    血清铁低于8．95t~mol／L，总铁结合力升高，大于64．44t~mol／L；转铁蛋白饱和度降</w:t>
      </w:r>
    </w:p>
    <w:p w:rsidR="007F6DC5" w:rsidRPr="00A35D65" w:rsidRDefault="007F6DC5" w:rsidP="007F6DC5">
      <w:pPr>
        <w:rPr>
          <w:rFonts w:ascii="宋体" w:hAnsi="宋体"/>
        </w:rPr>
      </w:pPr>
      <w:r w:rsidRPr="00A35D65">
        <w:rPr>
          <w:rFonts w:ascii="宋体" w:hAnsi="宋体" w:hint="eastAsia"/>
        </w:rPr>
        <w:t>低，小于15％，sTfR浓度超过8mg／L。血清铁蛋白低于12肛g／L。骨髓涂片用亚铁氰化</w:t>
      </w:r>
    </w:p>
    <w:p w:rsidR="007F6DC5" w:rsidRPr="00A35D65" w:rsidRDefault="007F6DC5" w:rsidP="007F6DC5">
      <w:pPr>
        <w:rPr>
          <w:rFonts w:ascii="宋体" w:hAnsi="宋体"/>
        </w:rPr>
      </w:pPr>
      <w:r w:rsidRPr="00A35D65">
        <w:rPr>
          <w:rFonts w:ascii="宋体" w:hAnsi="宋体" w:hint="eastAsia"/>
        </w:rPr>
        <w:t>钾染色(普鲁士蓝反应)后，在骨髓小粒中无深蓝色的含铁血黄素颗粒；幼红细胞内铁小</w:t>
      </w:r>
    </w:p>
    <w:p w:rsidR="007F6DC5" w:rsidRPr="00A35D65" w:rsidRDefault="007F6DC5" w:rsidP="007F6DC5">
      <w:pPr>
        <w:rPr>
          <w:rFonts w:ascii="宋体" w:hAnsi="宋体"/>
        </w:rPr>
      </w:pPr>
      <w:r w:rsidRPr="00A35D65">
        <w:rPr>
          <w:rFonts w:ascii="宋体" w:hAnsi="宋体" w:hint="eastAsia"/>
        </w:rPr>
        <w:t>粒减少或消失，铁粒幼红细胞少于15％。</w:t>
      </w:r>
    </w:p>
    <w:p w:rsidR="007F6DC5" w:rsidRPr="00A35D65" w:rsidRDefault="007F6DC5" w:rsidP="007F6DC5">
      <w:pPr>
        <w:rPr>
          <w:rFonts w:ascii="宋体" w:hAnsi="宋体"/>
        </w:rPr>
      </w:pPr>
      <w:r w:rsidRPr="00A35D65">
        <w:rPr>
          <w:rFonts w:ascii="宋体" w:hAnsi="宋体" w:hint="eastAsia"/>
        </w:rPr>
        <w:t xml:space="preserve">    (四)红细胞内卟啉代谢</w:t>
      </w:r>
    </w:p>
    <w:p w:rsidR="007F6DC5" w:rsidRPr="00A35D65" w:rsidRDefault="007F6DC5" w:rsidP="007F6DC5">
      <w:pPr>
        <w:rPr>
          <w:rFonts w:ascii="宋体" w:hAnsi="宋体"/>
        </w:rPr>
      </w:pPr>
      <w:r w:rsidRPr="00A35D65">
        <w:rPr>
          <w:rFonts w:ascii="宋体" w:hAnsi="宋体" w:hint="eastAsia"/>
        </w:rPr>
        <w:t xml:space="preserve">    FEP&gt;O．9t~mol／L(全血)，ZPP&gt;O．96t~mol／L(全血)，FEP／Hb&gt;4．5vg／。gHb。</w:t>
      </w:r>
    </w:p>
    <w:p w:rsidR="007F6DC5" w:rsidRPr="00A35D65" w:rsidRDefault="007F6DC5" w:rsidP="007F6DC5">
      <w:pPr>
        <w:rPr>
          <w:rFonts w:ascii="宋体" w:hAnsi="宋体"/>
        </w:rPr>
      </w:pPr>
      <w:r w:rsidRPr="00A35D65">
        <w:rPr>
          <w:rFonts w:ascii="宋体" w:hAnsi="宋体" w:hint="eastAsia"/>
        </w:rPr>
        <w:t xml:space="preserve">    【诊断与鉴别诊断】</w:t>
      </w:r>
    </w:p>
    <w:p w:rsidR="007F6DC5" w:rsidRPr="00A35D65" w:rsidRDefault="007F6DC5" w:rsidP="007F6DC5">
      <w:pPr>
        <w:rPr>
          <w:rFonts w:ascii="宋体" w:hAnsi="宋体"/>
        </w:rPr>
      </w:pPr>
      <w:r w:rsidRPr="00A35D65">
        <w:rPr>
          <w:rFonts w:ascii="宋体" w:hAnsi="宋体" w:hint="eastAsia"/>
        </w:rPr>
        <w:t xml:space="preserve">    (一)诊断</w:t>
      </w:r>
    </w:p>
    <w:p w:rsidR="007F6DC5" w:rsidRPr="00A35D65" w:rsidRDefault="007F6DC5" w:rsidP="007F6DC5">
      <w:pPr>
        <w:rPr>
          <w:rFonts w:ascii="宋体" w:hAnsi="宋体"/>
        </w:rPr>
      </w:pPr>
      <w:r w:rsidRPr="00A35D65">
        <w:rPr>
          <w:rFonts w:ascii="宋体" w:hAnsi="宋体" w:hint="eastAsia"/>
        </w:rPr>
        <w:t xml:space="preserve">    IDA诊断包括以下三方面：</w:t>
      </w:r>
    </w:p>
    <w:p w:rsidR="007F6DC5" w:rsidRPr="00A35D65" w:rsidRDefault="007F6DC5" w:rsidP="007F6DC5">
      <w:pPr>
        <w:rPr>
          <w:rFonts w:ascii="宋体" w:hAnsi="宋体"/>
        </w:rPr>
      </w:pPr>
      <w:r w:rsidRPr="00A35D65">
        <w:rPr>
          <w:rFonts w:ascii="宋体" w:hAnsi="宋体" w:hint="eastAsia"/>
        </w:rPr>
        <w:t xml:space="preserve">    1．贫血为小细胞低色素性：男性Hb&lt;120g／L，女性Hb&lt;110g／L，孕妇Hb&lt;100g／</w:t>
      </w:r>
    </w:p>
    <w:p w:rsidR="007F6DC5" w:rsidRPr="00A35D65" w:rsidRDefault="007F6DC5" w:rsidP="007F6DC5">
      <w:pPr>
        <w:rPr>
          <w:rFonts w:ascii="宋体" w:hAnsi="宋体"/>
        </w:rPr>
      </w:pPr>
      <w:r w:rsidRPr="00A35D65">
        <w:rPr>
          <w:rFonts w:ascii="宋体" w:hAnsi="宋体" w:hint="eastAsia"/>
        </w:rPr>
        <w:lastRenderedPageBreak/>
        <w:t>L；MCV&lt;80fl，MC：H&lt;：27pg，MC：}tC~32％；</w:t>
      </w:r>
    </w:p>
    <w:p w:rsidR="007F6DC5" w:rsidRPr="00A35D65" w:rsidRDefault="007F6DC5" w:rsidP="007F6DC5">
      <w:pPr>
        <w:rPr>
          <w:rFonts w:ascii="宋体" w:hAnsi="宋体"/>
        </w:rPr>
      </w:pPr>
      <w:r w:rsidRPr="00A35D65">
        <w:rPr>
          <w:rFonts w:ascii="宋体" w:hAnsi="宋体" w:hint="eastAsia"/>
        </w:rPr>
        <w:t xml:space="preserve"> j j藜《鬻辫豢蘸黼鏊ij    第尊撒嘞誉黔</w:t>
      </w:r>
    </w:p>
    <w:p w:rsidR="007F6DC5" w:rsidRPr="00A35D65" w:rsidRDefault="007F6DC5" w:rsidP="007F6DC5">
      <w:pPr>
        <w:rPr>
          <w:rFonts w:ascii="宋体" w:hAnsi="宋体"/>
        </w:rPr>
      </w:pPr>
      <w:r w:rsidRPr="00A35D65">
        <w:rPr>
          <w:rFonts w:ascii="宋体" w:hAnsi="宋体" w:hint="eastAsia"/>
        </w:rPr>
        <w:t xml:space="preserve">    2．有缺铁的依据：符合贮铁耗尽(ID)或缺铁性红细胞生成(IDE)的诊断。</w:t>
      </w:r>
    </w:p>
    <w:p w:rsidR="007F6DC5" w:rsidRPr="00A35D65" w:rsidRDefault="007F6DC5" w:rsidP="007F6DC5">
      <w:pPr>
        <w:rPr>
          <w:rFonts w:ascii="宋体" w:hAnsi="宋体"/>
        </w:rPr>
      </w:pPr>
      <w:r w:rsidRPr="00A35D65">
        <w:rPr>
          <w:rFonts w:ascii="宋体" w:hAnsi="宋体" w:hint="eastAsia"/>
        </w:rPr>
        <w:t xml:space="preserve">    ID符合下列任一条即可诊断。①血清铁蛋白&lt;12肛g／L；②骨髓铁染色显示骨髓小</w:t>
      </w:r>
    </w:p>
    <w:p w:rsidR="007F6DC5" w:rsidRPr="00A35D65" w:rsidRDefault="007F6DC5" w:rsidP="007F6DC5">
      <w:pPr>
        <w:rPr>
          <w:rFonts w:ascii="宋体" w:hAnsi="宋体"/>
        </w:rPr>
      </w:pPr>
      <w:r w:rsidRPr="00A35D65">
        <w:rPr>
          <w:rFonts w:ascii="宋体" w:hAnsi="宋体" w:hint="eastAsia"/>
        </w:rPr>
        <w:t>粒可染铁消失，铁粒幼红细胞少于15％。</w:t>
      </w:r>
    </w:p>
    <w:p w:rsidR="007F6DC5" w:rsidRPr="00A35D65" w:rsidRDefault="007F6DC5" w:rsidP="007F6DC5">
      <w:pPr>
        <w:rPr>
          <w:rFonts w:ascii="宋体" w:hAnsi="宋体"/>
        </w:rPr>
      </w:pPr>
      <w:r w:rsidRPr="00A35D65">
        <w:rPr>
          <w:rFonts w:ascii="宋体" w:hAnsi="宋体" w:hint="eastAsia"/>
        </w:rPr>
        <w:t xml:space="preserve">    IDE①符合ID诊断标准；②血清铁低于8．95弘mol／I。，总铁结合力升高大于</w:t>
      </w:r>
    </w:p>
    <w:p w:rsidR="007F6DC5" w:rsidRPr="00A35D65" w:rsidRDefault="007F6DC5" w:rsidP="007F6DC5">
      <w:pPr>
        <w:rPr>
          <w:rFonts w:ascii="宋体" w:hAnsi="宋体"/>
        </w:rPr>
      </w:pPr>
      <w:r w:rsidRPr="00A35D65">
        <w:rPr>
          <w:rFonts w:ascii="宋体" w:hAnsi="宋体" w:hint="eastAsia"/>
        </w:rPr>
        <w:t>64．44肚m01／I。，转铁蛋白饱和度&lt;15％；③FEP／Hb&gt;4．5pg／gHb。</w:t>
      </w:r>
    </w:p>
    <w:p w:rsidR="007F6DC5" w:rsidRPr="00A35D65" w:rsidRDefault="007F6DC5" w:rsidP="007F6DC5">
      <w:pPr>
        <w:rPr>
          <w:rFonts w:ascii="宋体" w:hAnsi="宋体"/>
        </w:rPr>
      </w:pPr>
      <w:r w:rsidRPr="00A35D65">
        <w:rPr>
          <w:rFonts w:ascii="宋体" w:hAnsi="宋体" w:hint="eastAsia"/>
        </w:rPr>
        <w:t xml:space="preserve">    3．存在铁缺乏的病因，铁剂治疗有效。</w:t>
      </w:r>
    </w:p>
    <w:p w:rsidR="007F6DC5" w:rsidRPr="00A35D65" w:rsidRDefault="007F6DC5" w:rsidP="007F6DC5">
      <w:pPr>
        <w:rPr>
          <w:rFonts w:ascii="宋体" w:hAnsi="宋体"/>
        </w:rPr>
      </w:pPr>
      <w:r w:rsidRPr="00A35D65">
        <w:rPr>
          <w:rFonts w:ascii="宋体" w:hAnsi="宋体" w:hint="eastAsia"/>
        </w:rPr>
        <w:t xml:space="preserve">    (二)鉴别诊断</w:t>
      </w:r>
    </w:p>
    <w:p w:rsidR="007F6DC5" w:rsidRPr="00A35D65" w:rsidRDefault="007F6DC5" w:rsidP="007F6DC5">
      <w:pPr>
        <w:rPr>
          <w:rFonts w:ascii="宋体" w:hAnsi="宋体"/>
        </w:rPr>
      </w:pPr>
      <w:r w:rsidRPr="00A35D65">
        <w:rPr>
          <w:rFonts w:ascii="宋体" w:hAnsi="宋体" w:hint="eastAsia"/>
        </w:rPr>
        <w:t xml:space="preserve">    应与下列小细胞性贫血鉴别：</w:t>
      </w:r>
    </w:p>
    <w:p w:rsidR="007F6DC5" w:rsidRPr="00A35D65" w:rsidRDefault="007F6DC5" w:rsidP="007F6DC5">
      <w:pPr>
        <w:rPr>
          <w:rFonts w:ascii="宋体" w:hAnsi="宋体"/>
        </w:rPr>
      </w:pPr>
      <w:r w:rsidRPr="00A35D65">
        <w:rPr>
          <w:rFonts w:ascii="宋体" w:hAnsi="宋体" w:hint="eastAsia"/>
        </w:rPr>
        <w:t xml:space="preserve">    1．铁粒幼细胞性贫血遗传或不明原因导致的红细胞铁利用障碍性贫血。无缺铁的</w:t>
      </w:r>
    </w:p>
    <w:p w:rsidR="007F6DC5" w:rsidRPr="00A35D65" w:rsidRDefault="007F6DC5" w:rsidP="007F6DC5">
      <w:pPr>
        <w:rPr>
          <w:rFonts w:ascii="宋体" w:hAnsi="宋体"/>
        </w:rPr>
      </w:pPr>
      <w:r w:rsidRPr="00A35D65">
        <w:rPr>
          <w:rFonts w:ascii="宋体" w:hAnsi="宋体" w:hint="eastAsia"/>
        </w:rPr>
        <w:t>表现：血清铁蛋白浓度增高，骨髓小粒含铁血黄素颗粒增多，铁粒幼细胞增多，并出现环</w:t>
      </w:r>
    </w:p>
    <w:p w:rsidR="007F6DC5" w:rsidRPr="00A35D65" w:rsidRDefault="007F6DC5" w:rsidP="007F6DC5">
      <w:pPr>
        <w:rPr>
          <w:rFonts w:ascii="宋体" w:hAnsi="宋体"/>
        </w:rPr>
      </w:pPr>
      <w:r w:rsidRPr="00A35D65">
        <w:rPr>
          <w:rFonts w:ascii="宋体" w:hAnsi="宋体" w:hint="eastAsia"/>
        </w:rPr>
        <w:t>形铁粒幼细胞。血清铁和转铁蛋白饱和度增高，总铁结合力不低。</w:t>
      </w:r>
    </w:p>
    <w:p w:rsidR="007F6DC5" w:rsidRPr="00A35D65" w:rsidRDefault="007F6DC5" w:rsidP="007F6DC5">
      <w:pPr>
        <w:rPr>
          <w:rFonts w:ascii="宋体" w:hAnsi="宋体"/>
        </w:rPr>
      </w:pPr>
      <w:r w:rsidRPr="00A35D65">
        <w:rPr>
          <w:rFonts w:ascii="宋体" w:hAnsi="宋体" w:hint="eastAsia"/>
        </w:rPr>
        <w:t xml:space="preserve">    2．地中海贫血有家族史，有慢性溶血表现。血片中可见多量靶形红细胞，并有珠</w:t>
      </w:r>
    </w:p>
    <w:p w:rsidR="007F6DC5" w:rsidRPr="00A35D65" w:rsidRDefault="007F6DC5" w:rsidP="007F6DC5">
      <w:pPr>
        <w:rPr>
          <w:rFonts w:ascii="宋体" w:hAnsi="宋体"/>
        </w:rPr>
      </w:pPr>
      <w:r w:rsidRPr="00A35D65">
        <w:rPr>
          <w:rFonts w:ascii="宋体" w:hAnsi="宋体" w:hint="eastAsia"/>
        </w:rPr>
        <w:t>蛋白肽链合成数量异常的证据，如HbF和HbAz增高，出现血红蛋白H包涵体等。血清</w:t>
      </w:r>
    </w:p>
    <w:p w:rsidR="007F6DC5" w:rsidRPr="00A35D65" w:rsidRDefault="007F6DC5" w:rsidP="007F6DC5">
      <w:pPr>
        <w:rPr>
          <w:rFonts w:ascii="宋体" w:hAnsi="宋体"/>
        </w:rPr>
      </w:pPr>
      <w:r w:rsidRPr="00A35D65">
        <w:rPr>
          <w:rFonts w:ascii="宋体" w:hAnsi="宋体" w:hint="eastAsia"/>
        </w:rPr>
        <w:t>铁蛋白、骨髓可染铁、血清铁和转铁蛋白饱和度不低且常增高。</w:t>
      </w:r>
    </w:p>
    <w:p w:rsidR="007F6DC5" w:rsidRPr="00A35D65" w:rsidRDefault="007F6DC5" w:rsidP="007F6DC5">
      <w:pPr>
        <w:rPr>
          <w:rFonts w:ascii="宋体" w:hAnsi="宋体"/>
        </w:rPr>
      </w:pPr>
      <w:r w:rsidRPr="00A35D65">
        <w:rPr>
          <w:rFonts w:ascii="宋体" w:hAnsi="宋体" w:hint="eastAsia"/>
        </w:rPr>
        <w:t xml:space="preserve">    3．慢性病性贫血慢性炎症、感染或肿瘤等引起的铁代谢异常性贫血。血清铁蛋白</w:t>
      </w:r>
    </w:p>
    <w:p w:rsidR="007F6DC5" w:rsidRPr="00A35D65" w:rsidRDefault="007F6DC5" w:rsidP="007F6DC5">
      <w:pPr>
        <w:rPr>
          <w:rFonts w:ascii="宋体" w:hAnsi="宋体"/>
        </w:rPr>
      </w:pPr>
      <w:r w:rsidRPr="00A35D65">
        <w:rPr>
          <w:rFonts w:ascii="宋体" w:hAnsi="宋体" w:hint="eastAsia"/>
        </w:rPr>
        <w:t>和骨髓铁增多。血清铁、血清转铁蛋白饱和度、总铁结合力减低。</w:t>
      </w:r>
    </w:p>
    <w:p w:rsidR="007F6DC5" w:rsidRPr="00A35D65" w:rsidRDefault="007F6DC5" w:rsidP="007F6DC5">
      <w:pPr>
        <w:rPr>
          <w:rFonts w:ascii="宋体" w:hAnsi="宋体"/>
        </w:rPr>
      </w:pPr>
      <w:r w:rsidRPr="00A35D65">
        <w:rPr>
          <w:rFonts w:ascii="宋体" w:hAnsi="宋体" w:hint="eastAsia"/>
        </w:rPr>
        <w:t xml:space="preserve">  ‘4．转铁蛋白缺乏症  系常染色体隐性遗传所致或严重肝病、肿瘤继发。血清铁、总</w:t>
      </w:r>
    </w:p>
    <w:p w:rsidR="007F6DC5" w:rsidRPr="00A35D65" w:rsidRDefault="007F6DC5" w:rsidP="007F6DC5">
      <w:pPr>
        <w:rPr>
          <w:rFonts w:ascii="宋体" w:hAnsi="宋体"/>
        </w:rPr>
      </w:pPr>
      <w:r w:rsidRPr="00A35D65">
        <w:rPr>
          <w:rFonts w:ascii="宋体" w:hAnsi="宋体" w:hint="eastAsia"/>
        </w:rPr>
        <w:t>铁结合力、血清铁蛋白及骨髓含铁血黄素均明显降低。先天性者幼儿时发病，伴发育不良</w:t>
      </w:r>
    </w:p>
    <w:p w:rsidR="007F6DC5" w:rsidRPr="00A35D65" w:rsidRDefault="007F6DC5" w:rsidP="007F6DC5">
      <w:pPr>
        <w:rPr>
          <w:rFonts w:ascii="宋体" w:hAnsi="宋体"/>
        </w:rPr>
      </w:pPr>
      <w:r w:rsidRPr="00A35D65">
        <w:rPr>
          <w:rFonts w:ascii="宋体" w:hAnsi="宋体" w:hint="eastAsia"/>
        </w:rPr>
        <w:t>和多脏器功能受累。获得性者有原发病的表现。</w:t>
      </w:r>
    </w:p>
    <w:p w:rsidR="007F6DC5" w:rsidRPr="00A35D65" w:rsidRDefault="007F6DC5" w:rsidP="007F6DC5">
      <w:pPr>
        <w:rPr>
          <w:rFonts w:ascii="宋体" w:hAnsi="宋体"/>
        </w:rPr>
      </w:pPr>
      <w:r w:rsidRPr="00A35D65">
        <w:rPr>
          <w:rFonts w:ascii="宋体" w:hAnsi="宋体" w:hint="eastAsia"/>
        </w:rPr>
        <w:t xml:space="preserve">    【治疗】</w:t>
      </w:r>
    </w:p>
    <w:p w:rsidR="007F6DC5" w:rsidRPr="00A35D65" w:rsidRDefault="007F6DC5" w:rsidP="007F6DC5">
      <w:pPr>
        <w:rPr>
          <w:rFonts w:ascii="宋体" w:hAnsi="宋体"/>
        </w:rPr>
      </w:pPr>
      <w:r w:rsidRPr="00A35D65">
        <w:rPr>
          <w:rFonts w:ascii="宋体" w:hAnsi="宋体" w:hint="eastAsia"/>
        </w:rPr>
        <w:t xml:space="preserve">    (一)病因治疗</w:t>
      </w:r>
    </w:p>
    <w:p w:rsidR="007F6DC5" w:rsidRPr="00A35D65" w:rsidRDefault="007F6DC5" w:rsidP="007F6DC5">
      <w:pPr>
        <w:rPr>
          <w:rFonts w:ascii="宋体" w:hAnsi="宋体"/>
        </w:rPr>
      </w:pPr>
      <w:r w:rsidRPr="00A35D65">
        <w:rPr>
          <w:rFonts w:ascii="宋体" w:hAnsi="宋体" w:hint="eastAsia"/>
        </w:rPr>
        <w:t xml:space="preserve">    IDA的病因诊断是治疗IDA的前提，只有明确诊断后方有可能去除病因。如婴幼儿、</w:t>
      </w:r>
    </w:p>
    <w:p w:rsidR="007F6DC5" w:rsidRPr="00A35D65" w:rsidRDefault="007F6DC5" w:rsidP="007F6DC5">
      <w:pPr>
        <w:rPr>
          <w:rFonts w:ascii="宋体" w:hAnsi="宋体"/>
        </w:rPr>
      </w:pPr>
      <w:r w:rsidRPr="00A35D65">
        <w:rPr>
          <w:rFonts w:ascii="宋体" w:hAnsi="宋体" w:hint="eastAsia"/>
        </w:rPr>
        <w:t>青少年和妊娠妇女营养不足引起的IDA，应改善饮食；胃，十二指肠溃疡伴慢性失血或胃</w:t>
      </w:r>
    </w:p>
    <w:p w:rsidR="007F6DC5" w:rsidRPr="00A35D65" w:rsidRDefault="007F6DC5" w:rsidP="007F6DC5">
      <w:pPr>
        <w:rPr>
          <w:rFonts w:ascii="宋体" w:hAnsi="宋体"/>
        </w:rPr>
      </w:pPr>
      <w:r w:rsidRPr="00A35D65">
        <w:rPr>
          <w:rFonts w:ascii="宋体" w:hAnsi="宋体" w:hint="eastAsia"/>
        </w:rPr>
        <w:t>癌术后残胃癌所致的IDA，应多次检查大便潜血，做胃肠道X线或内镜检查，必要时手术</w:t>
      </w:r>
    </w:p>
    <w:p w:rsidR="007F6DC5" w:rsidRPr="00A35D65" w:rsidRDefault="007F6DC5" w:rsidP="007F6DC5">
      <w:pPr>
        <w:rPr>
          <w:rFonts w:ascii="宋体" w:hAnsi="宋体"/>
        </w:rPr>
      </w:pPr>
      <w:r w:rsidRPr="00A35D65">
        <w:rPr>
          <w:rFonts w:ascii="宋体" w:hAnsi="宋体" w:hint="eastAsia"/>
        </w:rPr>
        <w:t>根治。月经过多引起的IDA应调理月经；寄生虫感染者应驱虫治疗等。</w:t>
      </w:r>
    </w:p>
    <w:p w:rsidR="007F6DC5" w:rsidRPr="00A35D65" w:rsidRDefault="007F6DC5" w:rsidP="007F6DC5">
      <w:pPr>
        <w:rPr>
          <w:rFonts w:ascii="宋体" w:hAnsi="宋体"/>
        </w:rPr>
      </w:pPr>
      <w:r w:rsidRPr="00A35D65">
        <w:rPr>
          <w:rFonts w:ascii="宋体" w:hAnsi="宋体" w:hint="eastAsia"/>
        </w:rPr>
        <w:t xml:space="preserve">  (二)补铁治疗</w:t>
      </w:r>
    </w:p>
    <w:p w:rsidR="007F6DC5" w:rsidRPr="00A35D65" w:rsidRDefault="007F6DC5" w:rsidP="007F6DC5">
      <w:pPr>
        <w:rPr>
          <w:rFonts w:ascii="宋体" w:hAnsi="宋体"/>
        </w:rPr>
      </w:pPr>
      <w:r w:rsidRPr="00A35D65">
        <w:rPr>
          <w:rFonts w:ascii="宋体" w:hAnsi="宋体" w:hint="eastAsia"/>
        </w:rPr>
        <w:t xml:space="preserve">  首选口服铁剂，如琥珀酸亚铁O．1g，每日3次。餐后服用胃肠道反应小且易耐受。应</w:t>
      </w:r>
    </w:p>
    <w:p w:rsidR="007F6DC5" w:rsidRPr="00A35D65" w:rsidRDefault="007F6DC5" w:rsidP="007F6DC5">
      <w:pPr>
        <w:rPr>
          <w:rFonts w:ascii="宋体" w:hAnsi="宋体"/>
        </w:rPr>
      </w:pPr>
      <w:r w:rsidRPr="00A35D65">
        <w:rPr>
          <w:rFonts w:ascii="宋体" w:hAnsi="宋体" w:hint="eastAsia"/>
        </w:rPr>
        <w:t>注意，进食谷类、乳类和茶等会抑制铁剂的吸收，鱼、肉类、维生素C可加强铁剂的吸</w:t>
      </w:r>
    </w:p>
    <w:p w:rsidR="007F6DC5" w:rsidRPr="00A35D65" w:rsidRDefault="007F6DC5" w:rsidP="007F6DC5">
      <w:pPr>
        <w:rPr>
          <w:rFonts w:ascii="宋体" w:hAnsi="宋体"/>
        </w:rPr>
      </w:pPr>
      <w:r w:rsidRPr="00A35D65">
        <w:rPr>
          <w:rFonts w:ascii="宋体" w:hAnsi="宋体" w:hint="eastAsia"/>
        </w:rPr>
        <w:t>收。口服铁剂后，先是外周血网织红细胞增多，高峰在开始服药后5～10天，2周后血红</w:t>
      </w:r>
    </w:p>
    <w:p w:rsidR="007F6DC5" w:rsidRPr="00A35D65" w:rsidRDefault="007F6DC5" w:rsidP="007F6DC5">
      <w:pPr>
        <w:rPr>
          <w:rFonts w:ascii="宋体" w:hAnsi="宋体"/>
        </w:rPr>
      </w:pPr>
      <w:r w:rsidRPr="00A35D65">
        <w:rPr>
          <w:rFonts w:ascii="宋体" w:hAnsi="宋体" w:hint="eastAsia"/>
        </w:rPr>
        <w:t>蛋白浓度上升，一般2个月左右恢复正常。铁剂治疗在血红蛋白恢复正常后至少持续4～6</w:t>
      </w:r>
    </w:p>
    <w:p w:rsidR="007F6DC5" w:rsidRPr="00A35D65" w:rsidRDefault="007F6DC5" w:rsidP="007F6DC5">
      <w:pPr>
        <w:rPr>
          <w:rFonts w:ascii="宋体" w:hAnsi="宋体"/>
        </w:rPr>
      </w:pPr>
      <w:r w:rsidRPr="00A35D65">
        <w:rPr>
          <w:rFonts w:ascii="宋体" w:hAnsi="宋体" w:hint="eastAsia"/>
        </w:rPr>
        <w:t>个月，待铁蛋白正常后停药。若口服铁剂不能耐受或吸收障碍，可用右旋糖酐铁(iron dex—</w:t>
      </w:r>
    </w:p>
    <w:p w:rsidR="007F6DC5" w:rsidRPr="00A35D65" w:rsidRDefault="007F6DC5" w:rsidP="007F6DC5">
      <w:pPr>
        <w:rPr>
          <w:rFonts w:ascii="宋体" w:hAnsi="宋体"/>
        </w:rPr>
      </w:pPr>
      <w:r w:rsidRPr="00A35D65">
        <w:rPr>
          <w:rFonts w:ascii="宋体" w:hAnsi="宋体" w:hint="eastAsia"/>
        </w:rPr>
        <w:t>tran)肌肉注射，每次50mg，每日或隔日1次，缓慢注射，注意过敏反应。注射用铁的总需量</w:t>
      </w:r>
    </w:p>
    <w:p w:rsidR="007F6DC5" w:rsidRPr="00A35D65" w:rsidRDefault="007F6DC5" w:rsidP="007F6DC5">
      <w:pPr>
        <w:rPr>
          <w:rFonts w:ascii="宋体" w:hAnsi="宋体"/>
        </w:rPr>
      </w:pPr>
      <w:r w:rsidRPr="00A35D65">
        <w:rPr>
          <w:rFonts w:ascii="宋体" w:hAnsi="宋体" w:hint="eastAsia"/>
        </w:rPr>
        <w:t>(mg)：(需达到的血红蛋白浓度一患者的血红蛋白浓度)×O．33×患者体重(kg)。</w:t>
      </w:r>
    </w:p>
    <w:p w:rsidR="007F6DC5" w:rsidRPr="00A35D65" w:rsidRDefault="007F6DC5" w:rsidP="007F6DC5">
      <w:pPr>
        <w:rPr>
          <w:rFonts w:ascii="宋体" w:hAnsi="宋体"/>
        </w:rPr>
      </w:pPr>
      <w:r w:rsidRPr="00A35D65">
        <w:rPr>
          <w:rFonts w:ascii="宋体" w:hAnsi="宋体" w:hint="eastAsia"/>
        </w:rPr>
        <w:t xml:space="preserve">    【预防】</w:t>
      </w:r>
    </w:p>
    <w:p w:rsidR="007F6DC5" w:rsidRPr="00A35D65" w:rsidRDefault="007F6DC5" w:rsidP="007F6DC5">
      <w:pPr>
        <w:rPr>
          <w:rFonts w:ascii="宋体" w:hAnsi="宋体"/>
        </w:rPr>
      </w:pPr>
      <w:r w:rsidRPr="00A35D65">
        <w:rPr>
          <w:rFonts w:ascii="宋体" w:hAnsi="宋体" w:hint="eastAsia"/>
        </w:rPr>
        <w:t xml:space="preserve">    对婴幼儿及时添加富含铁的食品，如蛋类、肝等；对青少年纠正偏食，定期查、治寄</w:t>
      </w:r>
    </w:p>
    <w:p w:rsidR="007F6DC5" w:rsidRPr="00A35D65" w:rsidRDefault="007F6DC5" w:rsidP="007F6DC5">
      <w:pPr>
        <w:rPr>
          <w:rFonts w:ascii="宋体" w:hAnsi="宋体"/>
        </w:rPr>
      </w:pPr>
      <w:r w:rsidRPr="00A35D65">
        <w:rPr>
          <w:rFonts w:ascii="宋体" w:hAnsi="宋体" w:hint="eastAsia"/>
        </w:rPr>
        <w:t>生虫感染；对孕妇、哺乳期妇女可补充铁剂；对月经期妇女应防治月经过多。做好肿瘤性</w:t>
      </w:r>
    </w:p>
    <w:p w:rsidR="007F6DC5" w:rsidRPr="00A35D65" w:rsidRDefault="007F6DC5" w:rsidP="007F6DC5">
      <w:pPr>
        <w:rPr>
          <w:rFonts w:ascii="宋体" w:hAnsi="宋体"/>
        </w:rPr>
      </w:pPr>
      <w:r w:rsidRPr="00A35D65">
        <w:rPr>
          <w:rFonts w:ascii="宋体" w:hAnsi="宋体" w:hint="eastAsia"/>
        </w:rPr>
        <w:t>疾病和慢性出血性疾病的人群防治。</w:t>
      </w:r>
    </w:p>
    <w:p w:rsidR="007F6DC5" w:rsidRPr="00A35D65" w:rsidRDefault="007F6DC5" w:rsidP="007F6DC5">
      <w:pPr>
        <w:rPr>
          <w:rFonts w:ascii="宋体" w:hAnsi="宋体"/>
        </w:rPr>
      </w:pPr>
      <w:r w:rsidRPr="00A35D65">
        <w:rPr>
          <w:rFonts w:ascii="宋体" w:hAnsi="宋体" w:hint="eastAsia"/>
        </w:rPr>
        <w:t xml:space="preserve">    【预后】</w:t>
      </w:r>
    </w:p>
    <w:p w:rsidR="007F6DC5" w:rsidRPr="00A35D65" w:rsidRDefault="007F6DC5" w:rsidP="007F6DC5">
      <w:pPr>
        <w:rPr>
          <w:rFonts w:ascii="宋体" w:hAnsi="宋体"/>
        </w:rPr>
      </w:pPr>
      <w:r w:rsidRPr="00A35D65">
        <w:rPr>
          <w:rFonts w:ascii="宋体" w:hAnsi="宋体" w:hint="eastAsia"/>
        </w:rPr>
        <w:t xml:space="preserve">    单纯营养不足者，易恢复正常。继发于其他疾病者，取决于原发病能否根治。</w:t>
      </w:r>
    </w:p>
    <w:p w:rsidR="007F6DC5" w:rsidRPr="00A35D65" w:rsidRDefault="007F6DC5" w:rsidP="007F6DC5">
      <w:pPr>
        <w:rPr>
          <w:rFonts w:ascii="宋体" w:hAnsi="宋体"/>
        </w:rPr>
      </w:pPr>
      <w:r w:rsidRPr="00A35D65">
        <w:rPr>
          <w:rFonts w:ascii="宋体" w:hAnsi="宋体" w:hint="eastAsia"/>
        </w:rPr>
        <w:t>(邵宗鸿)</w:t>
      </w:r>
    </w:p>
    <w:p w:rsidR="007F6DC5" w:rsidRPr="00A35D65" w:rsidRDefault="007F6DC5" w:rsidP="007F6DC5">
      <w:pPr>
        <w:rPr>
          <w:rFonts w:ascii="宋体" w:hAnsi="宋体"/>
        </w:rPr>
      </w:pPr>
      <w:r w:rsidRPr="00A35D65">
        <w:rPr>
          <w:rFonts w:ascii="宋体" w:hAnsi="宋体"/>
        </w:rPr>
        <w:t>574</w:t>
      </w:r>
    </w:p>
    <w:p w:rsidR="007F6DC5" w:rsidRPr="00A35D65" w:rsidRDefault="007F6DC5" w:rsidP="007F6DC5">
      <w:pPr>
        <w:rPr>
          <w:rFonts w:ascii="宋体" w:hAnsi="宋体"/>
        </w:rPr>
      </w:pPr>
      <w:r w:rsidRPr="00A35D65">
        <w:rPr>
          <w:rFonts w:ascii="宋体" w:hAnsi="宋体" w:hint="eastAsia"/>
        </w:rPr>
        <w:lastRenderedPageBreak/>
        <w:t>第四章  巨幼细胞贫血</w:t>
      </w:r>
    </w:p>
    <w:p w:rsidR="007F6DC5" w:rsidRPr="00A35D65" w:rsidRDefault="007F6DC5" w:rsidP="007F6DC5">
      <w:pPr>
        <w:rPr>
          <w:rFonts w:ascii="宋体" w:hAnsi="宋体"/>
        </w:rPr>
      </w:pPr>
      <w:r w:rsidRPr="00A35D65">
        <w:rPr>
          <w:rFonts w:ascii="宋体" w:hAnsi="宋体" w:hint="eastAsia"/>
        </w:rPr>
        <w:t xml:space="preserve">    叶酸，维生素B，：(vit B，。)缺乏或某些药物影响核苷酸代谢导致细胞核脱氧核糖核</w:t>
      </w:r>
    </w:p>
    <w:p w:rsidR="007F6DC5" w:rsidRPr="00A35D65" w:rsidRDefault="007F6DC5" w:rsidP="007F6DC5">
      <w:pPr>
        <w:rPr>
          <w:rFonts w:ascii="宋体" w:hAnsi="宋体"/>
        </w:rPr>
      </w:pPr>
      <w:r w:rsidRPr="00A35D65">
        <w:rPr>
          <w:rFonts w:ascii="宋体" w:hAnsi="宋体" w:hint="eastAsia"/>
        </w:rPr>
        <w:t>酸(DNA)合成罐碍费致的贫血称苣幼细缒贫血(mega／ob／asn'c·anetnl~，^缎)：</w:t>
      </w:r>
    </w:p>
    <w:p w:rsidR="007F6DC5" w:rsidRPr="00A35D65" w:rsidRDefault="007F6DC5" w:rsidP="007F6DC5">
      <w:pPr>
        <w:rPr>
          <w:rFonts w:ascii="宋体" w:hAnsi="宋体"/>
        </w:rPr>
      </w:pPr>
      <w:r w:rsidRPr="00A35D65">
        <w:rPr>
          <w:rFonts w:ascii="宋体" w:hAnsi="宋体" w:hint="eastAsia"/>
        </w:rPr>
        <w:t xml:space="preserve">    【流行病学】</w:t>
      </w:r>
    </w:p>
    <w:p w:rsidR="007F6DC5" w:rsidRPr="00A35D65" w:rsidRDefault="007F6DC5" w:rsidP="007F6DC5">
      <w:pPr>
        <w:rPr>
          <w:rFonts w:ascii="宋体" w:hAnsi="宋体"/>
        </w:rPr>
      </w:pPr>
      <w:r w:rsidRPr="00A35D65">
        <w:rPr>
          <w:rFonts w:ascii="宋体" w:hAnsi="宋体" w:hint="eastAsia"/>
        </w:rPr>
        <w:t xml:space="preserve">    在我国，叶酸缺乏者多见于陕西、山西、河南等地进食新鲜蔬菜、肉类较少的人群。</w:t>
      </w:r>
    </w:p>
    <w:p w:rsidR="007F6DC5" w:rsidRPr="00A35D65" w:rsidRDefault="007F6DC5" w:rsidP="007F6DC5">
      <w:pPr>
        <w:rPr>
          <w:rFonts w:ascii="宋体" w:hAnsi="宋体"/>
        </w:rPr>
      </w:pPr>
      <w:r w:rsidRPr="00A35D65">
        <w:rPr>
          <w:rFonts w:ascii="宋体" w:hAnsi="宋体" w:hint="eastAsia"/>
        </w:rPr>
        <w:t>而在欧美，VitB，z缺乏或有内因子抗体者多见。</w:t>
      </w:r>
    </w:p>
    <w:p w:rsidR="007F6DC5" w:rsidRPr="00A35D65" w:rsidRDefault="007F6DC5" w:rsidP="007F6DC5">
      <w:pPr>
        <w:rPr>
          <w:rFonts w:ascii="宋体" w:hAnsi="宋体"/>
        </w:rPr>
      </w:pPr>
      <w:r w:rsidRPr="00A35D65">
        <w:rPr>
          <w:rFonts w:ascii="宋体" w:hAnsi="宋体" w:hint="eastAsia"/>
        </w:rPr>
        <w:t xml:space="preserve">  【病因和发病机制】    ‘</w:t>
      </w:r>
    </w:p>
    <w:p w:rsidR="007F6DC5" w:rsidRPr="00A35D65" w:rsidRDefault="007F6DC5" w:rsidP="007F6DC5">
      <w:pPr>
        <w:rPr>
          <w:rFonts w:ascii="宋体" w:hAnsi="宋体"/>
        </w:rPr>
      </w:pPr>
      <w:r w:rsidRPr="00A35D65">
        <w:rPr>
          <w:rFonts w:ascii="宋体" w:hAnsi="宋体" w:hint="eastAsia"/>
        </w:rPr>
        <w:t xml:space="preserve">  (一)叶酸代谢，生理作用及缺乏的原因</w:t>
      </w:r>
    </w:p>
    <w:p w:rsidR="007F6DC5" w:rsidRPr="00A35D65" w:rsidRDefault="007F6DC5" w:rsidP="007F6DC5">
      <w:pPr>
        <w:rPr>
          <w:rFonts w:ascii="宋体" w:hAnsi="宋体"/>
        </w:rPr>
      </w:pPr>
      <w:r w:rsidRPr="00A35D65">
        <w:rPr>
          <w:rFonts w:ascii="宋体" w:hAnsi="宋体" w:hint="eastAsia"/>
        </w:rPr>
        <w:t xml:space="preserve">  1．叶酸代谢和生理作用  叶酸由蝶啶、对氨基苯甲酸及L_谷氨酸组成，属维生素B</w:t>
      </w:r>
    </w:p>
    <w:p w:rsidR="007F6DC5" w:rsidRPr="00A35D65" w:rsidRDefault="007F6DC5" w:rsidP="007F6DC5">
      <w:pPr>
        <w:rPr>
          <w:rFonts w:ascii="宋体" w:hAnsi="宋体"/>
        </w:rPr>
      </w:pPr>
      <w:r w:rsidRPr="00A35D65">
        <w:rPr>
          <w:rFonts w:ascii="宋体" w:hAnsi="宋体" w:hint="eastAsia"/>
        </w:rPr>
        <w:t>族，富含于新鲜水果、蔬菜、肉类食品中。食物中的叶酸经长时间烹煮，可损失50％～</w:t>
      </w:r>
    </w:p>
    <w:p w:rsidR="007F6DC5" w:rsidRPr="00A35D65" w:rsidRDefault="007F6DC5" w:rsidP="007F6DC5">
      <w:pPr>
        <w:rPr>
          <w:rFonts w:ascii="宋体" w:hAnsi="宋体"/>
        </w:rPr>
      </w:pPr>
      <w:r w:rsidRPr="00A35D65">
        <w:rPr>
          <w:rFonts w:ascii="宋体" w:hAnsi="宋体" w:hint="eastAsia"/>
        </w:rPr>
        <w:t>90％。叶酸主要在十二指肠及近端空肠吸收。每日需从食物中摄人叶酸200／~g。食物中多</w:t>
      </w:r>
    </w:p>
    <w:p w:rsidR="007F6DC5" w:rsidRPr="00A35D65" w:rsidRDefault="007F6DC5" w:rsidP="007F6DC5">
      <w:pPr>
        <w:rPr>
          <w:rFonts w:ascii="宋体" w:hAnsi="宋体"/>
        </w:rPr>
      </w:pPr>
      <w:r w:rsidRPr="00A35D65">
        <w:rPr>
          <w:rFonts w:ascii="宋体" w:hAnsi="宋体" w:hint="eastAsia"/>
        </w:rPr>
        <w:t>聚谷氨酸型叶酸经肠黏膜细胞产生的解聚酶作用，转变为单谷氨酸或双谷氨酸型叶酸后进</w:t>
      </w:r>
    </w:p>
    <w:p w:rsidR="007F6DC5" w:rsidRPr="00A35D65" w:rsidRDefault="007F6DC5" w:rsidP="007F6DC5">
      <w:pPr>
        <w:rPr>
          <w:rFonts w:ascii="宋体" w:hAnsi="宋体"/>
        </w:rPr>
      </w:pPr>
      <w:r w:rsidRPr="00A35D65">
        <w:rPr>
          <w:rFonts w:ascii="宋体" w:hAnsi="宋体" w:hint="eastAsia"/>
        </w:rPr>
        <w:t>入小肠黏膜上皮细胞，再经叶酸还原酶催化及还原型烟酰胺腺嘌呤二核苷酸磷酸(NAD—</w:t>
      </w:r>
    </w:p>
    <w:p w:rsidR="007F6DC5" w:rsidRPr="00A35D65" w:rsidRDefault="007F6DC5" w:rsidP="007F6DC5">
      <w:pPr>
        <w:rPr>
          <w:rFonts w:ascii="宋体" w:hAnsi="宋体"/>
        </w:rPr>
      </w:pPr>
      <w:r w:rsidRPr="00A35D65">
        <w:rPr>
          <w:rFonts w:ascii="宋体" w:hAnsi="宋体" w:hint="eastAsia"/>
        </w:rPr>
        <w:t>PH)作用还原为二氢叶酸(FH2)和四氢叶酸(FH4)，后者再转变为有生理活性的N钆</w:t>
      </w:r>
    </w:p>
    <w:p w:rsidR="007F6DC5" w:rsidRPr="00A35D65" w:rsidRDefault="007F6DC5" w:rsidP="007F6DC5">
      <w:pPr>
        <w:rPr>
          <w:rFonts w:ascii="宋体" w:hAnsi="宋体"/>
        </w:rPr>
      </w:pPr>
      <w:r w:rsidRPr="00A35D65">
        <w:rPr>
          <w:rFonts w:ascii="宋体" w:hAnsi="宋体" w:hint="eastAsia"/>
        </w:rPr>
        <w:t>甲基四氢叶酸(N5_FH4)，经门静脉入肝。其中一部分N钆FH4经胆汁排泄到小肠后重新</w:t>
      </w:r>
    </w:p>
    <w:p w:rsidR="007F6DC5" w:rsidRPr="00A35D65" w:rsidRDefault="007F6DC5" w:rsidP="007F6DC5">
      <w:pPr>
        <w:rPr>
          <w:rFonts w:ascii="宋体" w:hAnsi="宋体"/>
        </w:rPr>
      </w:pPr>
      <w:r w:rsidRPr="00A35D65">
        <w:rPr>
          <w:rFonts w:ascii="宋体" w:hAnsi="宋体" w:hint="eastAsia"/>
        </w:rPr>
        <w:t>吸收，即叶酸的肠肝循环。血浆中N。一FH4与白蛋白结合后转运到组织细胞，经叶酸受</w:t>
      </w:r>
    </w:p>
    <w:p w:rsidR="007F6DC5" w:rsidRPr="00A35D65" w:rsidRDefault="007F6DC5" w:rsidP="007F6DC5">
      <w:pPr>
        <w:rPr>
          <w:rFonts w:ascii="宋体" w:hAnsi="宋体"/>
        </w:rPr>
      </w:pPr>
      <w:r w:rsidRPr="00A35D65">
        <w:rPr>
          <w:rFonts w:ascii="宋体" w:hAnsi="宋体" w:hint="eastAsia"/>
        </w:rPr>
        <w:t>体，进入细胞内。在VitB，z依赖性甲硫氨酸合成酶的作用下，N钆FH4转变为FH4，一方</w:t>
      </w:r>
    </w:p>
    <w:p w:rsidR="007F6DC5" w:rsidRPr="00A35D65" w:rsidRDefault="007F6DC5" w:rsidP="007F6DC5">
      <w:pPr>
        <w:rPr>
          <w:rFonts w:ascii="宋体" w:hAnsi="宋体"/>
        </w:rPr>
      </w:pPr>
      <w:r w:rsidRPr="00A35D65">
        <w:rPr>
          <w:rFonts w:ascii="宋体" w:hAnsi="宋体" w:hint="eastAsia"/>
        </w:rPr>
        <w:t>面为DNA合成提供一碳基团如甲基(一CH。)、甲烯基(一CHz一)和甲酰基(一CH—o)</w:t>
      </w:r>
    </w:p>
    <w:p w:rsidR="007F6DC5" w:rsidRPr="00A35D65" w:rsidRDefault="007F6DC5" w:rsidP="007F6DC5">
      <w:pPr>
        <w:rPr>
          <w:rFonts w:ascii="宋体" w:hAnsi="宋体"/>
        </w:rPr>
      </w:pPr>
      <w:r w:rsidRPr="00A35D65">
        <w:rPr>
          <w:rFonts w:ascii="宋体" w:hAnsi="宋体" w:hint="eastAsia"/>
        </w:rPr>
        <w:t>等；另一方面，FH4经多聚谷氨酸叶酸合成酶的作用再转变为多聚谷氨酸型叶酸，并成</w:t>
      </w:r>
    </w:p>
    <w:p w:rsidR="007F6DC5" w:rsidRPr="00A35D65" w:rsidRDefault="007F6DC5" w:rsidP="007F6DC5">
      <w:pPr>
        <w:rPr>
          <w:rFonts w:ascii="宋体" w:hAnsi="宋体"/>
        </w:rPr>
      </w:pPr>
      <w:r w:rsidRPr="00A35D65">
        <w:rPr>
          <w:rFonts w:ascii="宋体" w:hAnsi="宋体" w:hint="eastAsia"/>
        </w:rPr>
        <w:t>为细胞内辅酶。NLFH4脱去甲基后与多个谷氨酸聚合形成多聚谷氨酸型FH4，再转变为</w:t>
      </w:r>
    </w:p>
    <w:p w:rsidR="007F6DC5" w:rsidRPr="00A35D65" w:rsidRDefault="007F6DC5" w:rsidP="007F6DC5">
      <w:pPr>
        <w:rPr>
          <w:rFonts w:ascii="宋体" w:hAnsi="宋体"/>
        </w:rPr>
      </w:pPr>
      <w:r w:rsidRPr="00A35D65">
        <w:rPr>
          <w:rFonts w:ascii="宋体" w:hAnsi="宋体" w:hint="eastAsia"/>
        </w:rPr>
        <w:t>N。，N如一甲烯基FH4，后者供应甲基参与胸苷酸合成酶催化一磷酸脱氧尿苷(dLIMP)形</w:t>
      </w:r>
    </w:p>
    <w:p w:rsidR="007F6DC5" w:rsidRPr="00A35D65" w:rsidRDefault="007F6DC5" w:rsidP="007F6DC5">
      <w:pPr>
        <w:rPr>
          <w:rFonts w:ascii="宋体" w:hAnsi="宋体"/>
        </w:rPr>
      </w:pPr>
      <w:r w:rsidRPr="00A35D65">
        <w:rPr>
          <w:rFonts w:ascii="宋体" w:hAnsi="宋体" w:hint="eastAsia"/>
        </w:rPr>
        <w:t>成一磷酸脱氧胸苷(dTMP)，dTMP形成三磷酸脱氧胸苷(dTTP)后参与DNA合成。</w:t>
      </w:r>
    </w:p>
    <w:p w:rsidR="007F6DC5" w:rsidRPr="00A35D65" w:rsidRDefault="007F6DC5" w:rsidP="007F6DC5">
      <w:pPr>
        <w:rPr>
          <w:rFonts w:ascii="宋体" w:hAnsi="宋体"/>
        </w:rPr>
      </w:pPr>
      <w:r w:rsidRPr="00A35D65">
        <w:rPr>
          <w:rFonts w:ascii="宋体" w:hAnsi="宋体" w:hint="eastAsia"/>
        </w:rPr>
        <w:t>人体内叶酸储存量为5～20rag，近1／2在肝。叶酸主要经尿和粪便排出体外，每日排出</w:t>
      </w:r>
    </w:p>
    <w:p w:rsidR="007F6DC5" w:rsidRPr="00A35D65" w:rsidRDefault="007F6DC5" w:rsidP="007F6DC5">
      <w:pPr>
        <w:rPr>
          <w:rFonts w:ascii="宋体" w:hAnsi="宋体"/>
        </w:rPr>
      </w:pPr>
      <w:r w:rsidRPr="00A35D65">
        <w:rPr>
          <w:rFonts w:ascii="宋体" w:hAnsi="宋体" w:hint="eastAsia"/>
        </w:rPr>
        <w:t>2～5肛g。</w:t>
      </w:r>
    </w:p>
    <w:p w:rsidR="007F6DC5" w:rsidRPr="00A35D65" w:rsidRDefault="007F6DC5" w:rsidP="007F6DC5">
      <w:pPr>
        <w:rPr>
          <w:rFonts w:ascii="宋体" w:hAnsi="宋体"/>
        </w:rPr>
      </w:pPr>
      <w:r w:rsidRPr="00A35D65">
        <w:rPr>
          <w:rFonts w:ascii="宋体" w:hAnsi="宋体" w:hint="eastAsia"/>
        </w:rPr>
        <w:t xml:space="preserve">    2．叶酸缺乏的原因  ①摄入减少：主要原因是食物加工不当，如烹调时间过长或温</w:t>
      </w:r>
    </w:p>
    <w:p w:rsidR="007F6DC5" w:rsidRPr="00A35D65" w:rsidRDefault="007F6DC5" w:rsidP="007F6DC5">
      <w:pPr>
        <w:rPr>
          <w:rFonts w:ascii="宋体" w:hAnsi="宋体"/>
        </w:rPr>
      </w:pPr>
      <w:r w:rsidRPr="00A35D65">
        <w:rPr>
          <w:rFonts w:ascii="宋体" w:hAnsi="宋体" w:hint="eastAsia"/>
        </w:rPr>
        <w:t>度过高，破坏大量叶酸；其次是偏食，缺少富含叶酸的蔬菜、肉蛋类食物。②需要量增</w:t>
      </w:r>
    </w:p>
    <w:p w:rsidR="007F6DC5" w:rsidRPr="00A35D65" w:rsidRDefault="007F6DC5" w:rsidP="007F6DC5">
      <w:pPr>
        <w:rPr>
          <w:rFonts w:ascii="宋体" w:hAnsi="宋体"/>
        </w:rPr>
      </w:pPr>
      <w:r w:rsidRPr="00A35D65">
        <w:rPr>
          <w:rFonts w:ascii="宋体" w:hAnsi="宋体" w:hint="eastAsia"/>
        </w:rPr>
        <w:t>加：婴幼儿、青少年、妊娠和哺乳妇女需要量增加而未及时补充；甲状腺功能亢进症、慢</w:t>
      </w:r>
    </w:p>
    <w:p w:rsidR="007F6DC5" w:rsidRPr="00A35D65" w:rsidRDefault="007F6DC5" w:rsidP="007F6DC5">
      <w:pPr>
        <w:rPr>
          <w:rFonts w:ascii="宋体" w:hAnsi="宋体"/>
        </w:rPr>
      </w:pPr>
      <w:r w:rsidRPr="00A35D65">
        <w:rPr>
          <w:rFonts w:ascii="宋体" w:hAnsi="宋体" w:hint="eastAsia"/>
        </w:rPr>
        <w:t>性感染、肿瘤等消耗性疾病患者，叶酸的需要量也增加。③吸收障碍：腹泻、小肠炎症、</w:t>
      </w:r>
    </w:p>
    <w:p w:rsidR="007F6DC5" w:rsidRPr="00A35D65" w:rsidRDefault="007F6DC5" w:rsidP="007F6DC5">
      <w:pPr>
        <w:rPr>
          <w:rFonts w:ascii="宋体" w:hAnsi="宋体"/>
        </w:rPr>
      </w:pPr>
      <w:r w:rsidRPr="00A35D65">
        <w:rPr>
          <w:rFonts w:ascii="宋体" w:hAnsi="宋体" w:hint="eastAsia"/>
        </w:rPr>
        <w:t>肿瘤和手术及某些药物(抗癫痫药物、柳氮磺吡啶)、乙醇等影响叶酸的吸收。④利用障</w:t>
      </w:r>
    </w:p>
    <w:p w:rsidR="007F6DC5" w:rsidRPr="00A35D65" w:rsidRDefault="007F6DC5" w:rsidP="007F6DC5">
      <w:pPr>
        <w:rPr>
          <w:rFonts w:ascii="宋体" w:hAnsi="宋体"/>
        </w:rPr>
      </w:pPr>
      <w:r w:rsidRPr="00A35D65">
        <w:rPr>
          <w:rFonts w:ascii="宋体" w:hAnsi="宋体" w:hint="eastAsia"/>
        </w:rPr>
        <w:t>碍：抗核苷酸合成药物如甲氨蝶呤、甲氧苄啶、氨苯喋啶、氨基蝶呤和乙胺嘧啶等均可干</w:t>
      </w:r>
    </w:p>
    <w:p w:rsidR="007F6DC5" w:rsidRPr="00A35D65" w:rsidRDefault="007F6DC5" w:rsidP="007F6DC5">
      <w:pPr>
        <w:rPr>
          <w:rFonts w:ascii="宋体" w:hAnsi="宋体"/>
        </w:rPr>
      </w:pPr>
      <w:r w:rsidRPr="00A35D65">
        <w:rPr>
          <w:rFonts w:ascii="宋体" w:hAnsi="宋体" w:hint="eastAsia"/>
        </w:rPr>
        <w:t>扰叶酸的利用；一些先天性酶缺陷(甲基FH4转移酶、N。，NM一甲烯基FH4还原酶、</w:t>
      </w:r>
    </w:p>
    <w:p w:rsidR="007F6DC5" w:rsidRPr="00A35D65" w:rsidRDefault="007F6DC5" w:rsidP="007F6DC5">
      <w:pPr>
        <w:rPr>
          <w:rFonts w:ascii="宋体" w:hAnsi="宋体"/>
        </w:rPr>
      </w:pPr>
      <w:r w:rsidRPr="00A35D65">
        <w:rPr>
          <w:rFonts w:ascii="宋体" w:hAnsi="宋体" w:hint="eastAsia"/>
        </w:rPr>
        <w:t>FH2还原酶和亚氨甲基转移酶)可影响叶酸的利用。⑤叶酸排出增加：血液透析、酗酒</w:t>
      </w:r>
    </w:p>
    <w:p w:rsidR="007F6DC5" w:rsidRPr="00A35D65" w:rsidRDefault="007F6DC5" w:rsidP="007F6DC5">
      <w:pPr>
        <w:rPr>
          <w:rFonts w:ascii="宋体" w:hAnsi="宋体"/>
        </w:rPr>
      </w:pPr>
      <w:r w:rsidRPr="00A35D65">
        <w:rPr>
          <w:rFonts w:ascii="宋体" w:hAnsi="宋体" w:hint="eastAsia"/>
        </w:rPr>
        <w:t>可增加叶酸排出。</w:t>
      </w:r>
    </w:p>
    <w:p w:rsidR="007F6DC5" w:rsidRPr="00A35D65" w:rsidRDefault="007F6DC5" w:rsidP="007F6DC5">
      <w:pPr>
        <w:rPr>
          <w:rFonts w:ascii="宋体" w:hAnsi="宋体"/>
        </w:rPr>
      </w:pPr>
      <w:r w:rsidRPr="00A35D65">
        <w:rPr>
          <w:rFonts w:ascii="宋体" w:hAnsi="宋体" w:hint="eastAsia"/>
        </w:rPr>
        <w:t xml:space="preserve">    (二)维生素B,2代谢，生理作用及缺乏的原因</w:t>
      </w:r>
    </w:p>
    <w:p w:rsidR="007F6DC5" w:rsidRPr="00A35D65" w:rsidRDefault="007F6DC5" w:rsidP="007F6DC5">
      <w:pPr>
        <w:rPr>
          <w:rFonts w:ascii="宋体" w:hAnsi="宋体"/>
        </w:rPr>
      </w:pPr>
      <w:r w:rsidRPr="00A35D65">
        <w:rPr>
          <w:rFonts w:ascii="宋体" w:hAnsi="宋体" w:hint="eastAsia"/>
        </w:rPr>
        <w:t xml:space="preserve">    1．维生素B，z代谢和生理作用  Vit B。z在人体内以甲基钴胺素形式存在于血浆，以5一</w:t>
      </w:r>
    </w:p>
    <w:p w:rsidR="007F6DC5" w:rsidRPr="00A35D65" w:rsidRDefault="007F6DC5" w:rsidP="007F6DC5">
      <w:pPr>
        <w:rPr>
          <w:rFonts w:ascii="宋体" w:hAnsi="宋体"/>
        </w:rPr>
      </w:pPr>
      <w:r w:rsidRPr="00A35D65">
        <w:rPr>
          <w:rFonts w:ascii="宋体" w:hAnsi="宋体" w:hint="eastAsia"/>
        </w:rPr>
        <w:t>脱氧腺苷钴胺素形式存于肝及其他组织。正常人每日需VitB，z 1p-g，主要来源于动物肝、</w:t>
      </w:r>
    </w:p>
    <w:p w:rsidR="007F6DC5" w:rsidRPr="00A35D65" w:rsidRDefault="007F6DC5" w:rsidP="007F6DC5">
      <w:pPr>
        <w:rPr>
          <w:rFonts w:ascii="宋体" w:hAnsi="宋体"/>
        </w:rPr>
      </w:pPr>
      <w:r w:rsidRPr="00A35D65">
        <w:rPr>
          <w:rFonts w:ascii="宋体" w:hAnsi="宋体" w:hint="eastAsia"/>
        </w:rPr>
        <w:t>肾、肉、鱼、蛋及乳品类食品。食物中的VitBlz与蛋白结合，经胃酸和胃蛋白酶消化，与</w:t>
      </w:r>
    </w:p>
    <w:p w:rsidR="007F6DC5" w:rsidRPr="00A35D65" w:rsidRDefault="007F6DC5" w:rsidP="007F6DC5">
      <w:pPr>
        <w:rPr>
          <w:rFonts w:ascii="宋体" w:hAnsi="宋体"/>
        </w:rPr>
      </w:pPr>
      <w:r w:rsidRPr="00A35D65">
        <w:rPr>
          <w:rFonts w:ascii="宋体" w:hAnsi="宋体" w:hint="eastAsia"/>
        </w:rPr>
        <w:t>蛋白分离，再与胃黏膜壁细胞合成的R蛋白结合成R_VitBl。复合物(R_B，z)。R_B，z进入十</w:t>
      </w:r>
    </w:p>
    <w:p w:rsidR="007F6DC5" w:rsidRPr="00A35D65" w:rsidRDefault="007F6DC5" w:rsidP="007F6DC5">
      <w:pPr>
        <w:rPr>
          <w:rFonts w:ascii="宋体" w:hAnsi="宋体"/>
        </w:rPr>
      </w:pPr>
      <w:r w:rsidRPr="00A35D65">
        <w:rPr>
          <w:rFonts w:ascii="宋体" w:hAnsi="宋体" w:hint="eastAsia"/>
        </w:rPr>
        <w:t>二指肠经胰蛋白酶作用，R蛋白被降解。两分子VitBtz又与同样来自胃黏膜上皮细胞的内</w:t>
      </w:r>
    </w:p>
    <w:p w:rsidR="007F6DC5" w:rsidRPr="00A35D65" w:rsidRDefault="007F6DC5" w:rsidP="007F6DC5">
      <w:pPr>
        <w:rPr>
          <w:rFonts w:ascii="宋体" w:hAnsi="宋体"/>
        </w:rPr>
      </w:pPr>
      <w:r w:rsidRPr="00A35D65">
        <w:rPr>
          <w:rFonts w:ascii="宋体" w:hAnsi="宋体" w:hint="eastAsia"/>
        </w:rPr>
        <w:t>第四章黝细胞触≥</w:t>
      </w:r>
    </w:p>
    <w:p w:rsidR="007F6DC5" w:rsidRPr="00A35D65" w:rsidRDefault="007F6DC5" w:rsidP="007F6DC5">
      <w:pPr>
        <w:rPr>
          <w:rFonts w:ascii="宋体" w:hAnsi="宋体"/>
        </w:rPr>
      </w:pPr>
      <w:r w:rsidRPr="00A35D65">
        <w:rPr>
          <w:rFonts w:ascii="宋体" w:hAnsi="宋体" w:hint="eastAsia"/>
        </w:rPr>
        <w:t>因子(intrinsic factor，IF)结合形成IF_B12复合物。IF保护VitB】2不受胃肠道分泌液破</w:t>
      </w:r>
    </w:p>
    <w:p w:rsidR="007F6DC5" w:rsidRPr="00A35D65" w:rsidRDefault="007F6DC5" w:rsidP="007F6DC5">
      <w:pPr>
        <w:rPr>
          <w:rFonts w:ascii="宋体" w:hAnsi="宋体"/>
        </w:rPr>
      </w:pPr>
      <w:r w:rsidRPr="00A35D65">
        <w:rPr>
          <w:rFonts w:ascii="宋体" w:hAnsi="宋体" w:hint="eastAsia"/>
        </w:rPr>
        <w:lastRenderedPageBreak/>
        <w:t>坏，到达回肠末端与该处肠黏膜上皮细胞刷状缘的IF-B，z受体结合并进入肠上皮细胞，继</w:t>
      </w:r>
    </w:p>
    <w:p w:rsidR="007F6DC5" w:rsidRPr="00A35D65" w:rsidRDefault="007F6DC5" w:rsidP="007F6DC5">
      <w:pPr>
        <w:rPr>
          <w:rFonts w:ascii="宋体" w:hAnsi="宋体"/>
        </w:rPr>
      </w:pPr>
      <w:r w:rsidRPr="00A35D65">
        <w:rPr>
          <w:rFonts w:ascii="宋体" w:hAnsi="宋体" w:hint="eastAsia"/>
        </w:rPr>
        <w:t>而经门静脉人肝。人体内VitBl2的储存量约为2～5mg，其中50％～90％在肝。vitB。2主要</w:t>
      </w:r>
    </w:p>
    <w:p w:rsidR="007F6DC5" w:rsidRPr="00A35D65" w:rsidRDefault="007F6DC5" w:rsidP="007F6DC5">
      <w:pPr>
        <w:rPr>
          <w:rFonts w:ascii="宋体" w:hAnsi="宋体"/>
        </w:rPr>
      </w:pPr>
      <w:r w:rsidRPr="00A35D65">
        <w:rPr>
          <w:rFonts w:ascii="宋体" w:hAnsi="宋体" w:hint="eastAsia"/>
        </w:rPr>
        <w:t>经粪便、尿排出体外。</w:t>
      </w:r>
    </w:p>
    <w:p w:rsidR="007F6DC5" w:rsidRPr="00A35D65" w:rsidRDefault="007F6DC5" w:rsidP="007F6DC5">
      <w:pPr>
        <w:rPr>
          <w:rFonts w:ascii="宋体" w:hAnsi="宋体"/>
        </w:rPr>
      </w:pPr>
      <w:r w:rsidRPr="00A35D65">
        <w:rPr>
          <w:rFonts w:ascii="宋体" w:hAnsi="宋体" w:hint="eastAsia"/>
        </w:rPr>
        <w:t xml:space="preserve">    血浆中有3种vit．B12结合蛋白：钴胺素传递蛋白工(Tc I)，钴胺素传递蛋白Ⅱ(Tc</w:t>
      </w:r>
    </w:p>
    <w:p w:rsidR="007F6DC5" w:rsidRPr="00A35D65" w:rsidRDefault="007F6DC5" w:rsidP="007F6DC5">
      <w:pPr>
        <w:rPr>
          <w:rFonts w:ascii="宋体" w:hAnsi="宋体"/>
        </w:rPr>
      </w:pPr>
      <w:r w:rsidRPr="00A35D65">
        <w:rPr>
          <w:rFonts w:ascii="宋体" w:hAnsi="宋体" w:hint="eastAsia"/>
        </w:rPr>
        <w:t>Ⅱ)，钻胺素传递蛋白Ⅲ(TcⅢ)。TC工和TCⅢ结合绝大部分VitB，2，供贮存VitBl2用。</w:t>
      </w:r>
    </w:p>
    <w:p w:rsidR="007F6DC5" w:rsidRPr="00A35D65" w:rsidRDefault="007F6DC5" w:rsidP="007F6DC5">
      <w:pPr>
        <w:rPr>
          <w:rFonts w:ascii="宋体" w:hAnsi="宋体"/>
        </w:rPr>
      </w:pPr>
      <w:r w:rsidRPr="00A35D65">
        <w:rPr>
          <w:rFonts w:ascii="宋体" w:hAnsi="宋体" w:hint="eastAsia"/>
        </w:rPr>
        <w:t>TCⅡI结合甲基钴胺素运送到各处组织细胞，与细胞表面TCⅡ一Bl。复合物的受体结合并进</w:t>
      </w:r>
    </w:p>
    <w:p w:rsidR="007F6DC5" w:rsidRPr="00A35D65" w:rsidRDefault="007F6DC5" w:rsidP="007F6DC5">
      <w:pPr>
        <w:rPr>
          <w:rFonts w:ascii="宋体" w:hAnsi="宋体"/>
        </w:rPr>
      </w:pPr>
      <w:r w:rsidRPr="00A35D65">
        <w:rPr>
          <w:rFonts w:ascii="宋体" w:hAnsi="宋体" w:hint="eastAsia"/>
        </w:rPr>
        <w:t>入细胞内。在细胞内TCⅡ被降解，还原成甲基钴胺素或5一脱氧腺苷钴胺素。前者是甲硫</w:t>
      </w:r>
    </w:p>
    <w:p w:rsidR="007F6DC5" w:rsidRPr="00A35D65" w:rsidRDefault="007F6DC5" w:rsidP="007F6DC5">
      <w:pPr>
        <w:rPr>
          <w:rFonts w:ascii="宋体" w:hAnsi="宋体"/>
        </w:rPr>
      </w:pPr>
      <w:r w:rsidRPr="00A35D65">
        <w:rPr>
          <w:rFonts w:ascii="宋体" w:hAnsi="宋体" w:hint="eastAsia"/>
        </w:rPr>
        <w:t>氨酸合成酶的辅酶，高半胱氨酸在此酶作用下，接受N。一FH4的甲基形成甲硫氨酸。甲硫</w:t>
      </w:r>
    </w:p>
    <w:p w:rsidR="007F6DC5" w:rsidRPr="00A35D65" w:rsidRDefault="007F6DC5" w:rsidP="007F6DC5">
      <w:pPr>
        <w:rPr>
          <w:rFonts w:ascii="宋体" w:hAnsi="宋体"/>
        </w:rPr>
      </w:pPr>
      <w:r w:rsidRPr="00A35D65">
        <w:rPr>
          <w:rFonts w:ascii="宋体" w:hAnsi="宋体" w:hint="eastAsia"/>
        </w:rPr>
        <w:t>氨酸活化后形成S腺苷甲硫氨酸(孓adenosylmethionine，SAM)。SAM是细胞内重要的</w:t>
      </w:r>
    </w:p>
    <w:p w:rsidR="007F6DC5" w:rsidRPr="00A35D65" w:rsidRDefault="007F6DC5" w:rsidP="007F6DC5">
      <w:pPr>
        <w:rPr>
          <w:rFonts w:ascii="宋体" w:hAnsi="宋体"/>
        </w:rPr>
      </w:pPr>
      <w:r w:rsidRPr="00A35D65">
        <w:rPr>
          <w:rFonts w:ascii="宋体" w:hAnsi="宋体" w:hint="eastAsia"/>
        </w:rPr>
        <w:t>甲基供体之一。5一脱氧腺苷钴胺素是L．甲基丙二酰一(；oA变位酶的辅酶，它催化L-甲基丙</w:t>
      </w:r>
    </w:p>
    <w:p w:rsidR="007F6DC5" w:rsidRPr="00A35D65" w:rsidRDefault="007F6DC5" w:rsidP="007F6DC5">
      <w:pPr>
        <w:rPr>
          <w:rFonts w:ascii="宋体" w:hAnsi="宋体"/>
        </w:rPr>
      </w:pPr>
      <w:r w:rsidRPr="00A35D65">
        <w:rPr>
          <w:rFonts w:ascii="宋体" w:hAnsi="宋体" w:hint="eastAsia"/>
        </w:rPr>
        <w:t>二酰一CoA形成琥珀酰一(；oA后进入三羧酸循环。</w:t>
      </w:r>
    </w:p>
    <w:p w:rsidR="007F6DC5" w:rsidRPr="00A35D65" w:rsidRDefault="007F6DC5" w:rsidP="007F6DC5">
      <w:pPr>
        <w:rPr>
          <w:rFonts w:ascii="宋体" w:hAnsi="宋体"/>
        </w:rPr>
      </w:pPr>
      <w:r w:rsidRPr="00A35D65">
        <w:rPr>
          <w:rFonts w:ascii="宋体" w:hAnsi="宋体" w:hint="eastAsia"/>
        </w:rPr>
        <w:t xml:space="preserve">    2．维生素B。。缺乏的原因</w:t>
      </w:r>
    </w:p>
    <w:p w:rsidR="007F6DC5" w:rsidRPr="00A35D65" w:rsidRDefault="007F6DC5" w:rsidP="007F6DC5">
      <w:pPr>
        <w:rPr>
          <w:rFonts w:ascii="宋体" w:hAnsi="宋体"/>
        </w:rPr>
      </w:pPr>
      <w:r w:rsidRPr="00A35D65">
        <w:rPr>
          <w:rFonts w:ascii="宋体" w:hAnsi="宋体" w:hint="eastAsia"/>
        </w:rPr>
        <w:t xml:space="preserve">    (1)摄入减少：完全素食者因摄入减少导致VitB。。缺乏。</w:t>
      </w:r>
    </w:p>
    <w:p w:rsidR="007F6DC5" w:rsidRPr="00A35D65" w:rsidRDefault="007F6DC5" w:rsidP="007F6DC5">
      <w:pPr>
        <w:rPr>
          <w:rFonts w:ascii="宋体" w:hAnsi="宋体"/>
        </w:rPr>
      </w:pPr>
      <w:r w:rsidRPr="00A35D65">
        <w:rPr>
          <w:rFonts w:ascii="宋体" w:hAnsi="宋体" w:hint="eastAsia"/>
        </w:rPr>
        <w:t xml:space="preserve">    (2)吸收障碍：这是VitBl2缺乏最常见的原因，可见于：①内因子缺乏，如恶性贫</w:t>
      </w:r>
    </w:p>
    <w:p w:rsidR="007F6DC5" w:rsidRPr="00A35D65" w:rsidRDefault="007F6DC5" w:rsidP="007F6DC5">
      <w:pPr>
        <w:rPr>
          <w:rFonts w:ascii="宋体" w:hAnsi="宋体"/>
        </w:rPr>
      </w:pPr>
      <w:r w:rsidRPr="00A35D65">
        <w:rPr>
          <w:rFonts w:ascii="宋体" w:hAnsi="宋体" w:hint="eastAsia"/>
        </w:rPr>
        <w:t>血、胃切除、胃黏膜萎缩等；②胃酸和胃蛋白酶缺乏；③胰蛋白酶缺乏；④肠道疾病；</w:t>
      </w:r>
    </w:p>
    <w:p w:rsidR="007F6DC5" w:rsidRPr="00A35D65" w:rsidRDefault="007F6DC5" w:rsidP="007F6DC5">
      <w:pPr>
        <w:rPr>
          <w:rFonts w:ascii="宋体" w:hAnsi="宋体"/>
        </w:rPr>
      </w:pPr>
      <w:r w:rsidRPr="00A35D65">
        <w:rPr>
          <w:rFonts w:ascii="宋体" w:hAnsi="宋体" w:hint="eastAsia"/>
        </w:rPr>
        <w:t>⑤先天性内因子缺乏或VitBlz吸收障碍；⑥药物(对氨基水杨酸、新霉素、二甲双胍、秋</w:t>
      </w:r>
    </w:p>
    <w:p w:rsidR="007F6DC5" w:rsidRPr="00A35D65" w:rsidRDefault="007F6DC5" w:rsidP="007F6DC5">
      <w:pPr>
        <w:rPr>
          <w:rFonts w:ascii="宋体" w:hAnsi="宋体"/>
        </w:rPr>
      </w:pPr>
      <w:r w:rsidRPr="00A35D65">
        <w:rPr>
          <w:rFonts w:ascii="宋体" w:hAnsi="宋体" w:hint="eastAsia"/>
        </w:rPr>
        <w:t>水仙碱和苯乙双胍等)影响；⑦肠道寄生虫(如阔节裂头绦虫病)或细菌大量繁殖可消耗</w:t>
      </w:r>
    </w:p>
    <w:p w:rsidR="007F6DC5" w:rsidRPr="00A35D65" w:rsidRDefault="007F6DC5" w:rsidP="007F6DC5">
      <w:pPr>
        <w:rPr>
          <w:rFonts w:ascii="宋体" w:hAnsi="宋体"/>
        </w:rPr>
      </w:pPr>
      <w:r w:rsidRPr="00A35D65">
        <w:rPr>
          <w:rFonts w:ascii="宋体" w:hAnsi="宋体" w:hint="eastAsia"/>
        </w:rPr>
        <w:t>VitBl2。</w:t>
      </w:r>
    </w:p>
    <w:p w:rsidR="007F6DC5" w:rsidRPr="00A35D65" w:rsidRDefault="007F6DC5" w:rsidP="007F6DC5">
      <w:pPr>
        <w:rPr>
          <w:rFonts w:ascii="宋体" w:hAnsi="宋体"/>
        </w:rPr>
      </w:pPr>
      <w:r w:rsidRPr="00A35D65">
        <w:rPr>
          <w:rFonts w:ascii="宋体" w:hAnsi="宋体" w:hint="eastAsia"/>
        </w:rPr>
        <w:t xml:space="preserve">    (3)利用障碍：先天性TCⅡ缺乏引起VitB，z输送障碍；麻醉药氧化亚氮可将钴胺氧</w:t>
      </w:r>
    </w:p>
    <w:p w:rsidR="007F6DC5" w:rsidRPr="00A35D65" w:rsidRDefault="007F6DC5" w:rsidP="007F6DC5">
      <w:pPr>
        <w:rPr>
          <w:rFonts w:ascii="宋体" w:hAnsi="宋体"/>
        </w:rPr>
      </w:pPr>
      <w:r w:rsidRPr="00A35D65">
        <w:rPr>
          <w:rFonts w:ascii="宋体" w:hAnsi="宋体" w:hint="eastAsia"/>
        </w:rPr>
        <w:t>化而抑制甲硫氨酸合成酶。</w:t>
      </w:r>
    </w:p>
    <w:p w:rsidR="007F6DC5" w:rsidRPr="00A35D65" w:rsidRDefault="007F6DC5" w:rsidP="007F6DC5">
      <w:pPr>
        <w:rPr>
          <w:rFonts w:ascii="宋体" w:hAnsi="宋体"/>
        </w:rPr>
      </w:pPr>
      <w:r w:rsidRPr="00A35D65">
        <w:rPr>
          <w:rFonts w:ascii="宋体" w:hAnsi="宋体" w:hint="eastAsia"/>
        </w:rPr>
        <w:t xml:space="preserve">    (三)发病机制</w:t>
      </w:r>
    </w:p>
    <w:p w:rsidR="007F6DC5" w:rsidRPr="00A35D65" w:rsidRDefault="007F6DC5" w:rsidP="007F6DC5">
      <w:pPr>
        <w:rPr>
          <w:rFonts w:ascii="宋体" w:hAnsi="宋体"/>
        </w:rPr>
      </w:pPr>
      <w:r w:rsidRPr="00A35D65">
        <w:rPr>
          <w:rFonts w:ascii="宋体" w:hAnsi="宋体" w:hint="eastAsia"/>
        </w:rPr>
        <w:t xml:space="preserve">    叶酸的各种活性形式，包括N。一甲基FH4和N。，N”一甲烯基FH4作为辅酶为DNA</w:t>
      </w:r>
    </w:p>
    <w:p w:rsidR="007F6DC5" w:rsidRPr="00A35D65" w:rsidRDefault="007F6DC5" w:rsidP="007F6DC5">
      <w:pPr>
        <w:rPr>
          <w:rFonts w:ascii="宋体" w:hAnsi="宋体"/>
        </w:rPr>
      </w:pPr>
      <w:r w:rsidRPr="00A35D65">
        <w:rPr>
          <w:rFonts w:ascii="宋体" w:hAnsi="宋体" w:hint="eastAsia"/>
        </w:rPr>
        <w:t>合成提供一碳基团。胸苷酸合成酶催化dUMP甲基化形成dTMP，继而形成dTTP。由于</w:t>
      </w:r>
    </w:p>
    <w:p w:rsidR="007F6DC5" w:rsidRPr="00A35D65" w:rsidRDefault="007F6DC5" w:rsidP="007F6DC5">
      <w:pPr>
        <w:rPr>
          <w:rFonts w:ascii="宋体" w:hAnsi="宋体"/>
        </w:rPr>
      </w:pPr>
      <w:r w:rsidRPr="00A35D65">
        <w:rPr>
          <w:rFonts w:ascii="宋体" w:hAnsi="宋体" w:hint="eastAsia"/>
        </w:rPr>
        <w:t>叶酸缺乏，dTTP形成减少，DNA合成障碍，DNA复制延迟。因RNA合成所受影响不</w:t>
      </w:r>
    </w:p>
    <w:p w:rsidR="007F6DC5" w:rsidRPr="00A35D65" w:rsidRDefault="007F6DC5" w:rsidP="007F6DC5">
      <w:pPr>
        <w:rPr>
          <w:rFonts w:ascii="宋体" w:hAnsi="宋体"/>
        </w:rPr>
      </w:pPr>
      <w:r w:rsidRPr="00A35D65">
        <w:rPr>
          <w:rFonts w:ascii="宋体" w:hAnsi="宋体" w:hint="eastAsia"/>
        </w:rPr>
        <w:t>大，细胞内RNA／DNA比值增大，造成细胞体积增大，胞核发育滞后于胞浆，形成巨幼</w:t>
      </w:r>
    </w:p>
    <w:p w:rsidR="007F6DC5" w:rsidRPr="00A35D65" w:rsidRDefault="007F6DC5" w:rsidP="007F6DC5">
      <w:pPr>
        <w:rPr>
          <w:rFonts w:ascii="宋体" w:hAnsi="宋体"/>
        </w:rPr>
      </w:pPr>
      <w:r w:rsidRPr="00A35D65">
        <w:rPr>
          <w:rFonts w:ascii="宋体" w:hAnsi="宋体" w:hint="eastAsia"/>
        </w:rPr>
        <w:t>变。骨髓中红系、粒系和巨核系细胞均可发生巨幼变，分化成熟异常，在骨髓中过早死</w:t>
      </w:r>
    </w:p>
    <w:p w:rsidR="007F6DC5" w:rsidRPr="00A35D65" w:rsidRDefault="007F6DC5" w:rsidP="007F6DC5">
      <w:pPr>
        <w:rPr>
          <w:rFonts w:ascii="宋体" w:hAnsi="宋体"/>
        </w:rPr>
      </w:pPr>
      <w:r w:rsidRPr="00A35D65">
        <w:rPr>
          <w:rFonts w:ascii="宋体" w:hAnsi="宋体" w:hint="eastAsia"/>
        </w:rPr>
        <w:t>亡，导致无效造血和全血细胞减少。DNA合成障碍也累及黏膜上皮组织，影响口腔和胃</w:t>
      </w:r>
    </w:p>
    <w:p w:rsidR="007F6DC5" w:rsidRPr="00A35D65" w:rsidRDefault="007F6DC5" w:rsidP="007F6DC5">
      <w:pPr>
        <w:rPr>
          <w:rFonts w:ascii="宋体" w:hAnsi="宋体"/>
        </w:rPr>
      </w:pPr>
      <w:r w:rsidRPr="00A35D65">
        <w:rPr>
          <w:rFonts w:ascii="宋体" w:hAnsi="宋体" w:hint="eastAsia"/>
        </w:rPr>
        <w:t>肠道功能。Vit．Blz缺乏导致甲硫氨酸合成酶催化高半胱氨酸转变为甲硫氨酸障碍，这一反</w:t>
      </w:r>
    </w:p>
    <w:p w:rsidR="007F6DC5" w:rsidRPr="00A35D65" w:rsidRDefault="007F6DC5" w:rsidP="007F6DC5">
      <w:pPr>
        <w:rPr>
          <w:rFonts w:ascii="宋体" w:hAnsi="宋体"/>
        </w:rPr>
      </w:pPr>
      <w:r w:rsidRPr="00A35D65">
        <w:rPr>
          <w:rFonts w:ascii="宋体" w:hAnsi="宋体" w:hint="eastAsia"/>
        </w:rPr>
        <w:t>应由N。一FH4提供甲基。因此，N。一FH4转化为甲基FH4障碍，继而引起Ns，N加一甲烯基</w:t>
      </w:r>
    </w:p>
    <w:p w:rsidR="007F6DC5" w:rsidRPr="00A35D65" w:rsidRDefault="007F6DC5" w:rsidP="007F6DC5">
      <w:pPr>
        <w:rPr>
          <w:rFonts w:ascii="宋体" w:hAnsi="宋体"/>
        </w:rPr>
      </w:pPr>
      <w:r w:rsidRPr="00A35D65">
        <w:rPr>
          <w:rFonts w:ascii="宋体" w:hAnsi="宋体" w:hint="eastAsia"/>
        </w:rPr>
        <w:t>FH4合成减少。后者是dUMlE’形成dTTP的甲基供体，故dTTP合成和DNA合成障碍。</w:t>
      </w:r>
    </w:p>
    <w:p w:rsidR="007F6DC5" w:rsidRPr="00A35D65" w:rsidRDefault="007F6DC5" w:rsidP="007F6DC5">
      <w:pPr>
        <w:rPr>
          <w:rFonts w:ascii="宋体" w:hAnsi="宋体"/>
        </w:rPr>
      </w:pPr>
      <w:r w:rsidRPr="00A35D65">
        <w:rPr>
          <w:rFonts w:ascii="宋体" w:hAnsi="宋体" w:hint="eastAsia"/>
        </w:rPr>
        <w:t>VitB-z缺乏还可引起神经精神异常。其机制与两个VitBl：依赖性酶(L-甲基丙二酰一(20A变</w:t>
      </w:r>
    </w:p>
    <w:p w:rsidR="007F6DC5" w:rsidRPr="00A35D65" w:rsidRDefault="007F6DC5" w:rsidP="007F6DC5">
      <w:pPr>
        <w:rPr>
          <w:rFonts w:ascii="宋体" w:hAnsi="宋体"/>
        </w:rPr>
      </w:pPr>
      <w:r w:rsidRPr="00A35D65">
        <w:rPr>
          <w:rFonts w:ascii="宋体" w:hAnsi="宋体" w:hint="eastAsia"/>
        </w:rPr>
        <w:t>位酶和甲硫氨酸合成酶)的催化反应发生障碍有关。前者催化反应障碍导致神经髓鞘合成</w:t>
      </w:r>
    </w:p>
    <w:p w:rsidR="007F6DC5" w:rsidRPr="00A35D65" w:rsidRDefault="007F6DC5" w:rsidP="007F6DC5">
      <w:pPr>
        <w:rPr>
          <w:rFonts w:ascii="宋体" w:hAnsi="宋体"/>
        </w:rPr>
      </w:pPr>
      <w:r w:rsidRPr="00A35D65">
        <w:rPr>
          <w:rFonts w:ascii="宋体" w:hAnsi="宋体" w:hint="eastAsia"/>
        </w:rPr>
        <w:t>障碍，并有奇数碳链脂肪酸或支链脂肪酸掺入髓鞘中；后者催化反应障碍引起神经细胞甲</w:t>
      </w:r>
    </w:p>
    <w:p w:rsidR="007F6DC5" w:rsidRPr="00A35D65" w:rsidRDefault="007F6DC5" w:rsidP="007F6DC5">
      <w:pPr>
        <w:rPr>
          <w:rFonts w:ascii="宋体" w:hAnsi="宋体"/>
        </w:rPr>
      </w:pPr>
      <w:r w:rsidRPr="00A35D65">
        <w:rPr>
          <w:rFonts w:ascii="宋体" w:hAnsi="宋体" w:hint="eastAsia"/>
        </w:rPr>
        <w:t>基化反应受损。抗肿瘤药物干扰核苷酸合成也可引起巨幼细胞贫血。</w:t>
      </w:r>
    </w:p>
    <w:p w:rsidR="007F6DC5" w:rsidRPr="00A35D65" w:rsidRDefault="007F6DC5" w:rsidP="007F6DC5">
      <w:pPr>
        <w:rPr>
          <w:rFonts w:ascii="宋体" w:hAnsi="宋体"/>
        </w:rPr>
      </w:pPr>
      <w:r w:rsidRPr="00A35D65">
        <w:rPr>
          <w:rFonts w:ascii="宋体" w:hAnsi="宋体" w:hint="eastAsia"/>
        </w:rPr>
        <w:t xml:space="preserve">    【临床表现】</w:t>
      </w:r>
    </w:p>
    <w:p w:rsidR="007F6DC5" w:rsidRPr="00A35D65" w:rsidRDefault="007F6DC5" w:rsidP="007F6DC5">
      <w:pPr>
        <w:rPr>
          <w:rFonts w:ascii="宋体" w:hAnsi="宋体"/>
        </w:rPr>
      </w:pPr>
      <w:r w:rsidRPr="00A35D65">
        <w:rPr>
          <w:rFonts w:ascii="宋体" w:hAnsi="宋体" w:hint="eastAsia"/>
        </w:rPr>
        <w:t xml:space="preserve">    (一)血液系统表现</w:t>
      </w:r>
    </w:p>
    <w:p w:rsidR="007F6DC5" w:rsidRPr="00A35D65" w:rsidRDefault="007F6DC5" w:rsidP="007F6DC5">
      <w:pPr>
        <w:rPr>
          <w:rFonts w:ascii="宋体" w:hAnsi="宋体"/>
        </w:rPr>
      </w:pPr>
      <w:r w:rsidRPr="00A35D65">
        <w:rPr>
          <w:rFonts w:ascii="宋体" w:hAnsi="宋体" w:hint="eastAsia"/>
        </w:rPr>
        <w:t xml:space="preserve">    起病缓慢，常有面色苍白、乏力、耐力下降、头昏、心悸等贫血症状。重者全血细胞</w:t>
      </w:r>
    </w:p>
    <w:p w:rsidR="007F6DC5" w:rsidRPr="00A35D65" w:rsidRDefault="007F6DC5" w:rsidP="007F6DC5">
      <w:pPr>
        <w:rPr>
          <w:rFonts w:ascii="宋体" w:hAnsi="宋体"/>
        </w:rPr>
      </w:pPr>
      <w:r w:rsidRPr="00A35D65">
        <w:rPr>
          <w:rFonts w:ascii="宋体" w:hAnsi="宋体" w:hint="eastAsia"/>
        </w:rPr>
        <w:t>减少，反复感染和出血。少数患者可出现轻度黄疸。</w:t>
      </w:r>
    </w:p>
    <w:p w:rsidR="007F6DC5" w:rsidRPr="00A35D65" w:rsidRDefault="007F6DC5" w:rsidP="007F6DC5">
      <w:pPr>
        <w:rPr>
          <w:rFonts w:ascii="宋体" w:hAnsi="宋体"/>
        </w:rPr>
      </w:pPr>
      <w:r w:rsidRPr="00A35D65">
        <w:rPr>
          <w:rFonts w:ascii="宋体" w:hAnsi="宋体" w:hint="eastAsia"/>
        </w:rPr>
        <w:lastRenderedPageBreak/>
        <w:t xml:space="preserve">    (二)消化系统表现</w:t>
      </w:r>
    </w:p>
    <w:p w:rsidR="007F6DC5" w:rsidRPr="00A35D65" w:rsidRDefault="007F6DC5" w:rsidP="007F6DC5">
      <w:pPr>
        <w:rPr>
          <w:rFonts w:ascii="宋体" w:hAnsi="宋体"/>
        </w:rPr>
      </w:pPr>
      <w:r w:rsidRPr="00A35D65">
        <w:rPr>
          <w:rFonts w:ascii="宋体" w:hAnsi="宋体" w:hint="eastAsia"/>
        </w:rPr>
        <w:t xml:space="preserve">    口腔黏膜、舌乳头萎缩，舌面呈“牛肉样舌”，可伴舌痛。胃肠道黏膜萎缩可引起食</w:t>
      </w:r>
    </w:p>
    <w:p w:rsidR="007F6DC5" w:rsidRPr="00A35D65" w:rsidRDefault="007F6DC5" w:rsidP="007F6DC5">
      <w:pPr>
        <w:rPr>
          <w:rFonts w:ascii="宋体" w:hAnsi="宋体"/>
        </w:rPr>
      </w:pPr>
      <w:r w:rsidRPr="00A35D65">
        <w:rPr>
          <w:rFonts w:ascii="宋体" w:hAnsi="宋体" w:hint="eastAsia"/>
        </w:rPr>
        <w:t>欲不振、恶心、腹胀、腹泻或便秘。</w:t>
      </w:r>
    </w:p>
    <w:p w:rsidR="007F6DC5" w:rsidRPr="00A35D65" w:rsidRDefault="007F6DC5" w:rsidP="007F6DC5">
      <w:pPr>
        <w:rPr>
          <w:rFonts w:ascii="宋体" w:hAnsi="宋体"/>
        </w:rPr>
      </w:pPr>
      <w:r w:rsidRPr="00A35D65">
        <w:rPr>
          <w:rFonts w:ascii="宋体" w:hAnsi="宋体" w:hint="eastAsia"/>
        </w:rPr>
        <w:t>∈糕。第六篇  血液系统疾病</w:t>
      </w:r>
    </w:p>
    <w:p w:rsidR="007F6DC5" w:rsidRPr="00A35D65" w:rsidRDefault="007F6DC5" w:rsidP="007F6DC5">
      <w:pPr>
        <w:rPr>
          <w:rFonts w:ascii="宋体" w:hAnsi="宋体"/>
        </w:rPr>
      </w:pPr>
      <w:r w:rsidRPr="00A35D65">
        <w:rPr>
          <w:rFonts w:ascii="宋体" w:hAnsi="宋体" w:hint="eastAsia"/>
        </w:rPr>
        <w:t xml:space="preserve">    (三)神经系统表现和精神症状    、</w:t>
      </w:r>
    </w:p>
    <w:p w:rsidR="007F6DC5" w:rsidRPr="00A35D65" w:rsidRDefault="007F6DC5" w:rsidP="007F6DC5">
      <w:pPr>
        <w:rPr>
          <w:rFonts w:ascii="宋体" w:hAnsi="宋体"/>
        </w:rPr>
      </w:pPr>
      <w:r w:rsidRPr="00A35D65">
        <w:rPr>
          <w:rFonts w:ascii="宋体" w:hAnsi="宋体" w:hint="eastAsia"/>
        </w:rPr>
        <w:t xml:space="preserve">    因脊髓侧束和后束有亚急性联合变性，可出现对称性远端肢体麻木，深感觉障碍如振</w:t>
      </w:r>
    </w:p>
    <w:p w:rsidR="007F6DC5" w:rsidRPr="00A35D65" w:rsidRDefault="007F6DC5" w:rsidP="007F6DC5">
      <w:pPr>
        <w:rPr>
          <w:rFonts w:ascii="宋体" w:hAnsi="宋体"/>
        </w:rPr>
      </w:pPr>
      <w:r w:rsidRPr="00A35D65">
        <w:rPr>
          <w:rFonts w:ascii="宋体" w:hAnsi="宋体" w:hint="eastAsia"/>
        </w:rPr>
        <w:t>动感和运动感消失；共济失调或步态不稳；锥体束征阳性、肌张力增加、腱反射亢进。患</w:t>
      </w:r>
    </w:p>
    <w:p w:rsidR="007F6DC5" w:rsidRPr="00A35D65" w:rsidRDefault="007F6DC5" w:rsidP="007F6DC5">
      <w:pPr>
        <w:rPr>
          <w:rFonts w:ascii="宋体" w:hAnsi="宋体"/>
        </w:rPr>
      </w:pPr>
      <w:r w:rsidRPr="00A35D65">
        <w:rPr>
          <w:rFonts w:ascii="宋体" w:hAnsi="宋体" w:hint="eastAsia"/>
        </w:rPr>
        <w:t>者味觉、嗅觉降低、视力下降、黑蒙征；重者可有大、小便失禁。叶酸缺乏者有易怒、妄</w:t>
      </w:r>
    </w:p>
    <w:p w:rsidR="007F6DC5" w:rsidRPr="00A35D65" w:rsidRDefault="007F6DC5" w:rsidP="007F6DC5">
      <w:pPr>
        <w:rPr>
          <w:rFonts w:ascii="宋体" w:hAnsi="宋体"/>
        </w:rPr>
      </w:pPr>
      <w:r w:rsidRPr="00A35D65">
        <w:rPr>
          <w:rFonts w:ascii="宋体" w:hAnsi="宋体" w:hint="eastAsia"/>
        </w:rPr>
        <w:t>想等精神症状。VitB。z缺乏者有抑郁、失眠、记忆力下降、谵妄、幻觉、妄想甚至精神错</w:t>
      </w:r>
    </w:p>
    <w:p w:rsidR="007F6DC5" w:rsidRPr="00A35D65" w:rsidRDefault="007F6DC5" w:rsidP="007F6DC5">
      <w:pPr>
        <w:rPr>
          <w:rFonts w:ascii="宋体" w:hAnsi="宋体"/>
        </w:rPr>
      </w:pPr>
      <w:r w:rsidRPr="00A35D65">
        <w:rPr>
          <w:rFonts w:ascii="宋体" w:hAnsi="宋体" w:hint="eastAsia"/>
        </w:rPr>
        <w:t>乱、人格变态等。</w:t>
      </w:r>
    </w:p>
    <w:p w:rsidR="007F6DC5" w:rsidRPr="00A35D65" w:rsidRDefault="007F6DC5" w:rsidP="007F6DC5">
      <w:pPr>
        <w:rPr>
          <w:rFonts w:ascii="宋体" w:hAnsi="宋体"/>
        </w:rPr>
      </w:pPr>
      <w:r w:rsidRPr="00A35D65">
        <w:rPr>
          <w:rFonts w:ascii="宋体" w:hAnsi="宋体" w:hint="eastAsia"/>
        </w:rPr>
        <w:t xml:space="preserve">  【实验室检查】</w:t>
      </w:r>
    </w:p>
    <w:p w:rsidR="007F6DC5" w:rsidRPr="00A35D65" w:rsidRDefault="007F6DC5" w:rsidP="007F6DC5">
      <w:pPr>
        <w:rPr>
          <w:rFonts w:ascii="宋体" w:hAnsi="宋体"/>
        </w:rPr>
      </w:pPr>
      <w:r w:rsidRPr="00A35D65">
        <w:rPr>
          <w:rFonts w:ascii="宋体" w:hAnsi="宋体" w:hint="eastAsia"/>
        </w:rPr>
        <w:t xml:space="preserve">  (一)血象    ．</w:t>
      </w:r>
    </w:p>
    <w:p w:rsidR="007F6DC5" w:rsidRPr="00A35D65" w:rsidRDefault="007F6DC5" w:rsidP="007F6DC5">
      <w:pPr>
        <w:rPr>
          <w:rFonts w:ascii="宋体" w:hAnsi="宋体"/>
        </w:rPr>
      </w:pPr>
      <w:r w:rsidRPr="00A35D65">
        <w:rPr>
          <w:rFonts w:ascii="宋体" w:hAnsi="宋体" w:hint="eastAsia"/>
        </w:rPr>
        <w:t xml:space="preserve">  呈大细胞性贫血，MCV、MCH均增高，MCHC正常。网织红细胞计数可正常。重</w:t>
      </w:r>
    </w:p>
    <w:p w:rsidR="007F6DC5" w:rsidRPr="00A35D65" w:rsidRDefault="007F6DC5" w:rsidP="007F6DC5">
      <w:pPr>
        <w:rPr>
          <w:rFonts w:ascii="宋体" w:hAnsi="宋体"/>
        </w:rPr>
      </w:pPr>
      <w:r w:rsidRPr="00A35D65">
        <w:rPr>
          <w:rFonts w:ascii="宋体" w:hAnsi="宋体" w:hint="eastAsia"/>
        </w:rPr>
        <w:t>者全血细胞减少。血片中可见红细胞大小不等、中央淡染区消失，有大椭圆形红细胞、点</w:t>
      </w:r>
    </w:p>
    <w:p w:rsidR="007F6DC5" w:rsidRPr="00A35D65" w:rsidRDefault="007F6DC5" w:rsidP="007F6DC5">
      <w:pPr>
        <w:rPr>
          <w:rFonts w:ascii="宋体" w:hAnsi="宋体"/>
        </w:rPr>
      </w:pPr>
      <w:r w:rsidRPr="00A35D65">
        <w:rPr>
          <w:rFonts w:ascii="宋体" w:hAnsi="宋体" w:hint="eastAsia"/>
        </w:rPr>
        <w:t>彩红细胞等；中性粒细胞核分叶过多(5叶核占5％以上或出现6叶以上的细胞核)，亦可</w:t>
      </w:r>
    </w:p>
    <w:p w:rsidR="007F6DC5" w:rsidRPr="00A35D65" w:rsidRDefault="007F6DC5" w:rsidP="007F6DC5">
      <w:pPr>
        <w:rPr>
          <w:rFonts w:ascii="宋体" w:hAnsi="宋体"/>
        </w:rPr>
      </w:pPr>
      <w:r w:rsidRPr="00A35D65">
        <w:rPr>
          <w:rFonts w:ascii="宋体" w:hAnsi="宋体" w:hint="eastAsia"/>
        </w:rPr>
        <w:t>见巨杆状核粒细胞。</w:t>
      </w:r>
    </w:p>
    <w:p w:rsidR="007F6DC5" w:rsidRPr="00A35D65" w:rsidRDefault="007F6DC5" w:rsidP="007F6DC5">
      <w:pPr>
        <w:rPr>
          <w:rFonts w:ascii="宋体" w:hAnsi="宋体"/>
        </w:rPr>
      </w:pPr>
      <w:r w:rsidRPr="00A35D65">
        <w:rPr>
          <w:rFonts w:ascii="宋体" w:hAnsi="宋体" w:hint="eastAsia"/>
        </w:rPr>
        <w:t xml:space="preserve">    (二)骨髓象</w:t>
      </w:r>
    </w:p>
    <w:p w:rsidR="007F6DC5" w:rsidRPr="00A35D65" w:rsidRDefault="007F6DC5" w:rsidP="007F6DC5">
      <w:pPr>
        <w:rPr>
          <w:rFonts w:ascii="宋体" w:hAnsi="宋体"/>
        </w:rPr>
      </w:pPr>
      <w:r w:rsidRPr="00A35D65">
        <w:rPr>
          <w:rFonts w:ascii="宋体" w:hAnsi="宋体" w:hint="eastAsia"/>
        </w:rPr>
        <w:t xml:space="preserve">    增生活跃或明显活跃，骨髓铁染色常增多。造血细胞出现巨幼变：红系增生显著，胞</w:t>
      </w:r>
    </w:p>
    <w:p w:rsidR="007F6DC5" w:rsidRPr="00A35D65" w:rsidRDefault="007F6DC5" w:rsidP="007F6DC5">
      <w:pPr>
        <w:rPr>
          <w:rFonts w:ascii="宋体" w:hAnsi="宋体"/>
        </w:rPr>
      </w:pPr>
      <w:r w:rsidRPr="00A35D65">
        <w:rPr>
          <w:rFonts w:ascii="宋体" w:hAnsi="宋体" w:hint="eastAsia"/>
        </w:rPr>
        <w:t>体大，核大，核染色质疏松细致，胞浆较胞核成熟，呈“核幼浆老”；粒系可见巨中、晚</w:t>
      </w:r>
    </w:p>
    <w:p w:rsidR="007F6DC5" w:rsidRPr="00A35D65" w:rsidRDefault="007F6DC5" w:rsidP="007F6DC5">
      <w:pPr>
        <w:rPr>
          <w:rFonts w:ascii="宋体" w:hAnsi="宋体"/>
        </w:rPr>
      </w:pPr>
      <w:r w:rsidRPr="00A35D65">
        <w:rPr>
          <w:rFonts w:ascii="宋体" w:hAnsi="宋体" w:hint="eastAsia"/>
        </w:rPr>
        <w:t>幼粒细胞，巨杆状核粒细胞，成熟粒细胞分叶过多；巨核细胞体积增大，分叶过多。</w:t>
      </w:r>
    </w:p>
    <w:p w:rsidR="007F6DC5" w:rsidRPr="00A35D65" w:rsidRDefault="007F6DC5" w:rsidP="007F6DC5">
      <w:pPr>
        <w:rPr>
          <w:rFonts w:ascii="宋体" w:hAnsi="宋体"/>
        </w:rPr>
      </w:pPr>
      <w:r w:rsidRPr="00A35D65">
        <w:rPr>
          <w:rFonts w:ascii="宋体" w:hAnsi="宋体" w:hint="eastAsia"/>
        </w:rPr>
        <w:t xml:space="preserve">    (三)血清维生素B。：、叶酸及红细胞叶酸含量测定</w:t>
      </w:r>
    </w:p>
    <w:p w:rsidR="007F6DC5" w:rsidRPr="00A35D65" w:rsidRDefault="007F6DC5" w:rsidP="007F6DC5">
      <w:pPr>
        <w:rPr>
          <w:rFonts w:ascii="宋体" w:hAnsi="宋体"/>
        </w:rPr>
      </w:pPr>
      <w:r w:rsidRPr="00A35D65">
        <w:rPr>
          <w:rFonts w:ascii="宋体" w:hAnsi="宋体" w:hint="eastAsia"/>
        </w:rPr>
        <w:t xml:space="preserve">    血清VitBl2缺乏，低于74pmol／L(100ng／m1)。血清叶酸缺乏，低于6．8nmol／L</w:t>
      </w:r>
    </w:p>
    <w:p w:rsidR="007F6DC5" w:rsidRPr="00A35D65" w:rsidRDefault="007F6DC5" w:rsidP="007F6DC5">
      <w:pPr>
        <w:rPr>
          <w:rFonts w:ascii="宋体" w:hAnsi="宋体"/>
        </w:rPr>
      </w:pPr>
      <w:r w:rsidRPr="00A35D65">
        <w:rPr>
          <w:rFonts w:ascii="宋体" w:hAnsi="宋体" w:hint="eastAsia"/>
        </w:rPr>
        <w:t>(3ng／m1)，红细胞叶酸低于227nmol／L(100ng／m1)。</w:t>
      </w:r>
    </w:p>
    <w:p w:rsidR="007F6DC5" w:rsidRPr="00A35D65" w:rsidRDefault="007F6DC5" w:rsidP="007F6DC5">
      <w:pPr>
        <w:rPr>
          <w:rFonts w:ascii="宋体" w:hAnsi="宋体"/>
        </w:rPr>
      </w:pPr>
      <w:r w:rsidRPr="00A35D65">
        <w:rPr>
          <w:rFonts w:ascii="宋体" w:hAnsi="宋体" w:hint="eastAsia"/>
        </w:rPr>
        <w:t xml:space="preserve">    (四)其他</w:t>
      </w:r>
    </w:p>
    <w:p w:rsidR="007F6DC5" w:rsidRPr="00A35D65" w:rsidRDefault="007F6DC5" w:rsidP="007F6DC5">
      <w:pPr>
        <w:rPr>
          <w:rFonts w:ascii="宋体" w:hAnsi="宋体"/>
        </w:rPr>
      </w:pPr>
      <w:r w:rsidRPr="00A35D65">
        <w:rPr>
          <w:rFonts w:ascii="宋体" w:hAnsi="宋体" w:hint="eastAsia"/>
        </w:rPr>
        <w:t xml:space="preserve">    ①胃酸降低、恶性贫血时内因子抗体及Schilling试验(测定放射性核素标记的VitBlz</w:t>
      </w:r>
    </w:p>
    <w:p w:rsidR="007F6DC5" w:rsidRPr="00A35D65" w:rsidRDefault="007F6DC5" w:rsidP="007F6DC5">
      <w:pPr>
        <w:rPr>
          <w:rFonts w:ascii="宋体" w:hAnsi="宋体"/>
        </w:rPr>
      </w:pPr>
      <w:r w:rsidRPr="00A35D65">
        <w:rPr>
          <w:rFonts w:ascii="宋体" w:hAnsi="宋体" w:hint="eastAsia"/>
        </w:rPr>
        <w:t>吸收情况)阳性；②VitB，。缺乏时伴尿高半胱氨酸24小时排泄量增加；③血清间接胆红素</w:t>
      </w:r>
    </w:p>
    <w:p w:rsidR="007F6DC5" w:rsidRPr="00A35D65" w:rsidRDefault="007F6DC5" w:rsidP="007F6DC5">
      <w:pPr>
        <w:rPr>
          <w:rFonts w:ascii="宋体" w:hAnsi="宋体"/>
        </w:rPr>
      </w:pPr>
      <w:r w:rsidRPr="00A35D65">
        <w:rPr>
          <w:rFonts w:ascii="宋体" w:hAnsi="宋体" w:hint="eastAsia"/>
        </w:rPr>
        <w:t>可稍增高。</w:t>
      </w:r>
    </w:p>
    <w:p w:rsidR="007F6DC5" w:rsidRPr="00A35D65" w:rsidRDefault="007F6DC5" w:rsidP="007F6DC5">
      <w:pPr>
        <w:rPr>
          <w:rFonts w:ascii="宋体" w:hAnsi="宋体"/>
        </w:rPr>
      </w:pPr>
      <w:r w:rsidRPr="00A35D65">
        <w:rPr>
          <w:rFonts w:ascii="宋体" w:hAnsi="宋体" w:hint="eastAsia"/>
        </w:rPr>
        <w:t xml:space="preserve">    【诊断】</w:t>
      </w:r>
    </w:p>
    <w:p w:rsidR="007F6DC5" w:rsidRPr="00A35D65" w:rsidRDefault="007F6DC5" w:rsidP="007F6DC5">
      <w:pPr>
        <w:rPr>
          <w:rFonts w:ascii="宋体" w:hAnsi="宋体"/>
        </w:rPr>
      </w:pPr>
      <w:r w:rsidRPr="00A35D65">
        <w:rPr>
          <w:rFonts w:ascii="宋体" w:hAnsi="宋体" w:hint="eastAsia"/>
        </w:rPr>
        <w:t xml:space="preserve">    根据营养史或特殊用药史、贫血表现、消化道及神经系统症状、体征，结合特征性血</w:t>
      </w:r>
    </w:p>
    <w:p w:rsidR="007F6DC5" w:rsidRPr="00A35D65" w:rsidRDefault="007F6DC5" w:rsidP="007F6DC5">
      <w:pPr>
        <w:rPr>
          <w:rFonts w:ascii="宋体" w:hAnsi="宋体"/>
        </w:rPr>
      </w:pPr>
      <w:r w:rsidRPr="00A35D65">
        <w:rPr>
          <w:rFonts w:ascii="宋体" w:hAnsi="宋体" w:hint="eastAsia"/>
        </w:rPr>
        <w:t>象和骨髓象，血清VitB。z及叶酸水平测定等可作出诊断。若无条件测血清VitB”和叶酸水</w:t>
      </w:r>
    </w:p>
    <w:p w:rsidR="007F6DC5" w:rsidRPr="00A35D65" w:rsidRDefault="007F6DC5" w:rsidP="007F6DC5">
      <w:pPr>
        <w:rPr>
          <w:rFonts w:ascii="宋体" w:hAnsi="宋体"/>
        </w:rPr>
      </w:pPr>
      <w:r w:rsidRPr="00A35D65">
        <w:rPr>
          <w:rFonts w:ascii="宋体" w:hAnsi="宋体" w:hint="eastAsia"/>
        </w:rPr>
        <w:t>平，可予诊断性治疗，叶酸或VitBl2治疗一周左右网织红细胞上升者，应考虑叶酸或</w:t>
      </w:r>
    </w:p>
    <w:p w:rsidR="007F6DC5" w:rsidRPr="00A35D65" w:rsidRDefault="007F6DC5" w:rsidP="007F6DC5">
      <w:pPr>
        <w:rPr>
          <w:rFonts w:ascii="宋体" w:hAnsi="宋体"/>
        </w:rPr>
      </w:pPr>
      <w:r w:rsidRPr="00A35D65">
        <w:rPr>
          <w:rFonts w:ascii="宋体" w:hAnsi="宋体" w:hint="eastAsia"/>
        </w:rPr>
        <w:t>VitBn缺乏。</w:t>
      </w:r>
    </w:p>
    <w:p w:rsidR="007F6DC5" w:rsidRPr="00A35D65" w:rsidRDefault="007F6DC5" w:rsidP="007F6DC5">
      <w:pPr>
        <w:rPr>
          <w:rFonts w:ascii="宋体" w:hAnsi="宋体"/>
        </w:rPr>
      </w:pPr>
      <w:r w:rsidRPr="00A35D65">
        <w:rPr>
          <w:rFonts w:ascii="宋体" w:hAnsi="宋体" w:hint="eastAsia"/>
        </w:rPr>
        <w:t xml:space="preserve">    【鉴另0诊断】</w:t>
      </w:r>
    </w:p>
    <w:p w:rsidR="007F6DC5" w:rsidRPr="00A35D65" w:rsidRDefault="007F6DC5" w:rsidP="007F6DC5">
      <w:pPr>
        <w:rPr>
          <w:rFonts w:ascii="宋体" w:hAnsi="宋体"/>
        </w:rPr>
      </w:pPr>
      <w:r w:rsidRPr="00A35D65">
        <w:rPr>
          <w:rFonts w:ascii="宋体" w:hAnsi="宋体" w:hint="eastAsia"/>
        </w:rPr>
        <w:t xml:space="preserve">    应与下列疾病鉴别：</w:t>
      </w:r>
    </w:p>
    <w:p w:rsidR="007F6DC5" w:rsidRPr="00A35D65" w:rsidRDefault="007F6DC5" w:rsidP="007F6DC5">
      <w:pPr>
        <w:rPr>
          <w:rFonts w:ascii="宋体" w:hAnsi="宋体"/>
        </w:rPr>
      </w:pPr>
      <w:r w:rsidRPr="00A35D65">
        <w:rPr>
          <w:rFonts w:ascii="宋体" w:hAnsi="宋体" w:hint="eastAsia"/>
        </w:rPr>
        <w:t xml:space="preserve">    (一)造血系统肿瘤性疾病</w:t>
      </w:r>
    </w:p>
    <w:p w:rsidR="007F6DC5" w:rsidRPr="00A35D65" w:rsidRDefault="007F6DC5" w:rsidP="007F6DC5">
      <w:pPr>
        <w:rPr>
          <w:rFonts w:ascii="宋体" w:hAnsi="宋体"/>
        </w:rPr>
      </w:pPr>
      <w:r w:rsidRPr="00A35D65">
        <w:rPr>
          <w:rFonts w:ascii="宋体" w:hAnsi="宋体" w:hint="eastAsia"/>
        </w:rPr>
        <w:t xml:space="preserve">    如急性非淋巴细胞白血病M6型、红血病、骨髓增生异常综合征，骨髓均可见幼红细</w:t>
      </w:r>
    </w:p>
    <w:p w:rsidR="007F6DC5" w:rsidRPr="00A35D65" w:rsidRDefault="007F6DC5" w:rsidP="007F6DC5">
      <w:pPr>
        <w:rPr>
          <w:rFonts w:ascii="宋体" w:hAnsi="宋体"/>
        </w:rPr>
      </w:pPr>
      <w:r w:rsidRPr="00A35D65">
        <w:rPr>
          <w:rFonts w:ascii="宋体" w:hAnsi="宋体" w:hint="eastAsia"/>
        </w:rPr>
        <w:t>胞巨幼样改变等病态造血现象，但叶酸、VitB，z水平不低，且补充无效。</w:t>
      </w:r>
    </w:p>
    <w:p w:rsidR="007F6DC5" w:rsidRPr="00A35D65" w:rsidRDefault="007F6DC5" w:rsidP="007F6DC5">
      <w:pPr>
        <w:rPr>
          <w:rFonts w:ascii="宋体" w:hAnsi="宋体"/>
        </w:rPr>
      </w:pPr>
      <w:r w:rsidRPr="00A35D65">
        <w:rPr>
          <w:rFonts w:ascii="宋体" w:hAnsi="宋体" w:hint="eastAsia"/>
        </w:rPr>
        <w:t xml:space="preserve">    (二)有红细胞自身抗体的疾病</w:t>
      </w:r>
    </w:p>
    <w:p w:rsidR="007F6DC5" w:rsidRPr="00A35D65" w:rsidRDefault="007F6DC5" w:rsidP="007F6DC5">
      <w:pPr>
        <w:rPr>
          <w:rFonts w:ascii="宋体" w:hAnsi="宋体"/>
        </w:rPr>
      </w:pPr>
      <w:r w:rsidRPr="00A35D65">
        <w:rPr>
          <w:rFonts w:ascii="宋体" w:hAnsi="宋体" w:hint="eastAsia"/>
        </w:rPr>
        <w:t xml:space="preserve">    如温抗体型自身免疫性溶血性贫血、Evans综合征等因不同阶段的红细胞有抗体附</w:t>
      </w:r>
    </w:p>
    <w:p w:rsidR="007F6DC5" w:rsidRPr="00A35D65" w:rsidRDefault="007F6DC5" w:rsidP="007F6DC5">
      <w:pPr>
        <w:rPr>
          <w:rFonts w:ascii="宋体" w:hAnsi="宋体"/>
        </w:rPr>
      </w:pPr>
      <w:r w:rsidRPr="00A35D65">
        <w:rPr>
          <w:rFonts w:ascii="宋体" w:hAnsi="宋体" w:hint="eastAsia"/>
        </w:rPr>
        <w:t>着，McV变大，又有间接胆红素增高，少数患者尚合并内因子抗体，故极易与单纯叶酸、</w:t>
      </w:r>
    </w:p>
    <w:p w:rsidR="007F6DC5" w:rsidRPr="00A35D65" w:rsidRDefault="007F6DC5" w:rsidP="007F6DC5">
      <w:pPr>
        <w:rPr>
          <w:rFonts w:ascii="宋体" w:hAnsi="宋体"/>
        </w:rPr>
      </w:pPr>
      <w:r w:rsidRPr="00A35D65">
        <w:rPr>
          <w:rFonts w:ascii="宋体" w:hAnsi="宋体" w:hint="eastAsia"/>
        </w:rPr>
        <w:t>VitB，z缺乏引起的MA混淆。其鉴别点是此类患者有自身免疫病的特征，用免疫抑制剂方</w:t>
      </w:r>
    </w:p>
    <w:p w:rsidR="007F6DC5" w:rsidRPr="00A35D65" w:rsidRDefault="007F6DC5" w:rsidP="007F6DC5">
      <w:pPr>
        <w:rPr>
          <w:rFonts w:ascii="宋体" w:hAnsi="宋体"/>
        </w:rPr>
      </w:pPr>
      <w:r w:rsidRPr="00A35D65">
        <w:rPr>
          <w:rFonts w:ascii="宋体" w:hAnsi="宋体" w:hint="eastAsia"/>
        </w:rPr>
        <w:t>能显著纠正贫血。</w:t>
      </w:r>
    </w:p>
    <w:p w:rsidR="007F6DC5" w:rsidRPr="00A35D65" w:rsidRDefault="007F6DC5" w:rsidP="007F6DC5">
      <w:pPr>
        <w:rPr>
          <w:rFonts w:ascii="宋体" w:hAnsi="宋体"/>
        </w:rPr>
      </w:pPr>
      <w:r w:rsidRPr="00A35D65">
        <w:rPr>
          <w:rFonts w:ascii="宋体" w:hAnsi="宋体" w:hint="eastAsia"/>
        </w:rPr>
        <w:t xml:space="preserve">    (三)合并高黏滞血症的贫血</w:t>
      </w:r>
    </w:p>
    <w:p w:rsidR="007F6DC5" w:rsidRPr="00A35D65" w:rsidRDefault="007F6DC5" w:rsidP="007F6DC5">
      <w:pPr>
        <w:rPr>
          <w:rFonts w:ascii="宋体" w:hAnsi="宋体"/>
        </w:rPr>
      </w:pPr>
      <w:r w:rsidRPr="00A35D65">
        <w:rPr>
          <w:rFonts w:ascii="宋体" w:hAnsi="宋体" w:hint="eastAsia"/>
        </w:rPr>
        <w:lastRenderedPageBreak/>
        <w:t xml:space="preserve">    如多发性骨髓瘤，因M蛋白成分黏附红细胞而使之呈“缗钱状”，血细胞自动计数仪</w:t>
      </w:r>
    </w:p>
    <w:p w:rsidR="007F6DC5" w:rsidRPr="00A35D65" w:rsidRDefault="007F6DC5" w:rsidP="007F6DC5">
      <w:pPr>
        <w:rPr>
          <w:rFonts w:ascii="宋体" w:hAnsi="宋体"/>
        </w:rPr>
      </w:pPr>
      <w:r w:rsidRPr="00A35D65">
        <w:rPr>
          <w:rFonts w:ascii="宋体" w:hAnsi="宋体" w:hint="eastAsia"/>
        </w:rPr>
        <w:t>测出的MCV偏大，但骨髓瘤的特异表现是MA所没有的。</w:t>
      </w:r>
    </w:p>
    <w:p w:rsidR="007F6DC5" w:rsidRPr="00A35D65" w:rsidRDefault="007F6DC5" w:rsidP="007F6DC5">
      <w:pPr>
        <w:rPr>
          <w:rFonts w:ascii="宋体" w:hAnsi="宋体"/>
        </w:rPr>
      </w:pPr>
      <w:r w:rsidRPr="00A35D65">
        <w:rPr>
          <w:rFonts w:ascii="宋体" w:hAnsi="宋体" w:hint="eastAsia"/>
        </w:rPr>
        <w:t xml:space="preserve">    【治疗】</w:t>
      </w:r>
    </w:p>
    <w:p w:rsidR="007F6DC5" w:rsidRPr="00A35D65" w:rsidRDefault="007F6DC5" w:rsidP="007F6DC5">
      <w:pPr>
        <w:rPr>
          <w:rFonts w:ascii="宋体" w:hAnsi="宋体"/>
        </w:rPr>
      </w:pPr>
      <w:r w:rsidRPr="00A35D65">
        <w:rPr>
          <w:rFonts w:ascii="宋体" w:hAnsi="宋体" w:hint="eastAsia"/>
        </w:rPr>
        <w:t>jji_10譬i黼第四章巨幼细胞贫血溪垮</w:t>
      </w:r>
    </w:p>
    <w:p w:rsidR="007F6DC5" w:rsidRPr="00A35D65" w:rsidRDefault="007F6DC5" w:rsidP="007F6DC5">
      <w:pPr>
        <w:rPr>
          <w:rFonts w:ascii="宋体" w:hAnsi="宋体"/>
        </w:rPr>
      </w:pPr>
      <w:r w:rsidRPr="00A35D65">
        <w:rPr>
          <w:rFonts w:ascii="宋体" w:hAnsi="宋体" w:hint="eastAsia"/>
        </w:rPr>
        <w:t xml:space="preserve">  (一)原发病的治疗</w:t>
      </w:r>
    </w:p>
    <w:p w:rsidR="007F6DC5" w:rsidRPr="00A35D65" w:rsidRDefault="007F6DC5" w:rsidP="007F6DC5">
      <w:pPr>
        <w:rPr>
          <w:rFonts w:ascii="宋体" w:hAnsi="宋体"/>
        </w:rPr>
      </w:pPr>
      <w:r w:rsidRPr="00A35D65">
        <w:rPr>
          <w:rFonts w:ascii="宋体" w:hAnsi="宋体" w:hint="eastAsia"/>
        </w:rPr>
        <w:t xml:space="preserve">  有原发病(如胃肠道疾病、自身免疫病等)的MA，应积极治疗原发病；用药后继发</w:t>
      </w:r>
    </w:p>
    <w:p w:rsidR="007F6DC5" w:rsidRPr="00A35D65" w:rsidRDefault="007F6DC5" w:rsidP="007F6DC5">
      <w:pPr>
        <w:rPr>
          <w:rFonts w:ascii="宋体" w:hAnsi="宋体"/>
        </w:rPr>
      </w:pPr>
      <w:r w:rsidRPr="00A35D65">
        <w:rPr>
          <w:rFonts w:ascii="宋体" w:hAnsi="宋体" w:hint="eastAsia"/>
        </w:rPr>
        <w:t>的MA，应酌情停药。</w:t>
      </w:r>
    </w:p>
    <w:p w:rsidR="007F6DC5" w:rsidRPr="00A35D65" w:rsidRDefault="007F6DC5" w:rsidP="007F6DC5">
      <w:pPr>
        <w:rPr>
          <w:rFonts w:ascii="宋体" w:hAnsi="宋体"/>
        </w:rPr>
      </w:pPr>
      <w:r w:rsidRPr="00A35D65">
        <w:rPr>
          <w:rFonts w:ascii="宋体" w:hAnsi="宋体" w:hint="eastAsia"/>
        </w:rPr>
        <w:t xml:space="preserve">    (二)补充缺乏的营养物质</w:t>
      </w:r>
    </w:p>
    <w:p w:rsidR="007F6DC5" w:rsidRPr="00A35D65" w:rsidRDefault="007F6DC5" w:rsidP="007F6DC5">
      <w:pPr>
        <w:rPr>
          <w:rFonts w:ascii="宋体" w:hAnsi="宋体"/>
        </w:rPr>
      </w:pPr>
      <w:r w:rsidRPr="00A35D65">
        <w:rPr>
          <w:rFonts w:ascii="宋体" w:hAnsi="宋体" w:hint="eastAsia"/>
        </w:rPr>
        <w:t xml:space="preserve">    1．叶酸缺乏  口服叶酸，每次5～10mg，每日2～3次，用至贫血表现完全消失。若</w:t>
      </w:r>
    </w:p>
    <w:p w:rsidR="007F6DC5" w:rsidRPr="00A35D65" w:rsidRDefault="007F6DC5" w:rsidP="007F6DC5">
      <w:pPr>
        <w:rPr>
          <w:rFonts w:ascii="宋体" w:hAnsi="宋体"/>
        </w:rPr>
      </w:pPr>
      <w:r w:rsidRPr="00A35D65">
        <w:rPr>
          <w:rFonts w:ascii="宋体" w:hAnsi="宋体" w:hint="eastAsia"/>
        </w:rPr>
        <w:t>无原发病，不需维持治疗；如同时有VitB，z缺乏，则需同时注射VitB∽否则可加重神经</w:t>
      </w:r>
    </w:p>
    <w:p w:rsidR="007F6DC5" w:rsidRPr="00A35D65" w:rsidRDefault="007F6DC5" w:rsidP="007F6DC5">
      <w:pPr>
        <w:rPr>
          <w:rFonts w:ascii="宋体" w:hAnsi="宋体"/>
        </w:rPr>
      </w:pPr>
      <w:r w:rsidRPr="00A35D65">
        <w:rPr>
          <w:rFonts w:ascii="宋体" w:hAnsi="宋体" w:hint="eastAsia"/>
        </w:rPr>
        <w:t>系统损伤。</w:t>
      </w:r>
    </w:p>
    <w:p w:rsidR="007F6DC5" w:rsidRPr="00A35D65" w:rsidRDefault="007F6DC5" w:rsidP="007F6DC5">
      <w:pPr>
        <w:rPr>
          <w:rFonts w:ascii="宋体" w:hAnsi="宋体"/>
        </w:rPr>
      </w:pPr>
      <w:r w:rsidRPr="00A35D65">
        <w:rPr>
          <w:rFonts w:ascii="宋体" w:hAnsi="宋体" w:hint="eastAsia"/>
        </w:rPr>
        <w:t xml:space="preserve">    2．维生素B]z缺乏肌注VitB㈤每次500肛g，每周2次；无VitB，：吸收障碍者可口服</w:t>
      </w:r>
    </w:p>
    <w:p w:rsidR="007F6DC5" w:rsidRPr="00A35D65" w:rsidRDefault="007F6DC5" w:rsidP="007F6DC5">
      <w:pPr>
        <w:rPr>
          <w:rFonts w:ascii="宋体" w:hAnsi="宋体"/>
        </w:rPr>
      </w:pPr>
      <w:r w:rsidRPr="00A35D65">
        <w:rPr>
          <w:rFonts w:ascii="宋体" w:hAnsi="宋体" w:hint="eastAsia"/>
        </w:rPr>
        <w:t>VitB，z片剂500弘g，每日1次；若有神经系统表现，治疗维持半年到1年；恶性贫血患者，</w:t>
      </w:r>
    </w:p>
    <w:p w:rsidR="007F6DC5" w:rsidRPr="00A35D65" w:rsidRDefault="007F6DC5" w:rsidP="007F6DC5">
      <w:pPr>
        <w:rPr>
          <w:rFonts w:ascii="宋体" w:hAnsi="宋体"/>
        </w:rPr>
      </w:pPr>
      <w:r w:rsidRPr="00A35D65">
        <w:rPr>
          <w:rFonts w:ascii="宋体" w:hAnsi="宋体" w:hint="eastAsia"/>
        </w:rPr>
        <w:t>治疗维持终生。</w:t>
      </w:r>
    </w:p>
    <w:p w:rsidR="007F6DC5" w:rsidRPr="00A35D65" w:rsidRDefault="007F6DC5" w:rsidP="007F6DC5">
      <w:pPr>
        <w:rPr>
          <w:rFonts w:ascii="宋体" w:hAnsi="宋体"/>
        </w:rPr>
      </w:pPr>
      <w:r w:rsidRPr="00A35D65">
        <w:rPr>
          <w:rFonts w:ascii="宋体" w:hAnsi="宋体" w:hint="eastAsia"/>
        </w:rPr>
        <w:t xml:space="preserve">    【预防】</w:t>
      </w:r>
    </w:p>
    <w:p w:rsidR="007F6DC5" w:rsidRPr="00A35D65" w:rsidRDefault="007F6DC5" w:rsidP="007F6DC5">
      <w:pPr>
        <w:rPr>
          <w:rFonts w:ascii="宋体" w:hAnsi="宋体"/>
        </w:rPr>
      </w:pPr>
      <w:r w:rsidRPr="00A35D65">
        <w:rPr>
          <w:rFonts w:ascii="宋体" w:hAnsi="宋体" w:hint="eastAsia"/>
        </w:rPr>
        <w:t xml:space="preserve">    纠正偏食及不良烹调习惯。对高危人群可予适当干预措施，如婴幼儿及时添加辅食；</w:t>
      </w:r>
    </w:p>
    <w:p w:rsidR="007F6DC5" w:rsidRPr="00A35D65" w:rsidRDefault="007F6DC5" w:rsidP="007F6DC5">
      <w:pPr>
        <w:rPr>
          <w:rFonts w:ascii="宋体" w:hAnsi="宋体"/>
        </w:rPr>
      </w:pPr>
      <w:r w:rsidRPr="00A35D65">
        <w:rPr>
          <w:rFonts w:ascii="宋体" w:hAnsi="宋体" w:hint="eastAsia"/>
        </w:rPr>
        <w:t>青少年和妊娠妇女多补充新鲜蔬菜，亦可口服小剂量叶酸或VitB，。预防；应用干扰核苷酸</w:t>
      </w:r>
    </w:p>
    <w:p w:rsidR="007F6DC5" w:rsidRPr="00A35D65" w:rsidRDefault="007F6DC5" w:rsidP="007F6DC5">
      <w:pPr>
        <w:rPr>
          <w:rFonts w:ascii="宋体" w:hAnsi="宋体"/>
        </w:rPr>
      </w:pPr>
      <w:r w:rsidRPr="00A35D65">
        <w:rPr>
          <w:rFonts w:ascii="宋体" w:hAnsi="宋体" w:hint="eastAsia"/>
        </w:rPr>
        <w:t>合成药物治疗的患者，应同时补充叶酸和Vit B】。。</w:t>
      </w:r>
    </w:p>
    <w:p w:rsidR="007F6DC5" w:rsidRPr="00A35D65" w:rsidRDefault="007F6DC5" w:rsidP="007F6DC5">
      <w:pPr>
        <w:rPr>
          <w:rFonts w:ascii="宋体" w:hAnsi="宋体"/>
        </w:rPr>
      </w:pPr>
      <w:r w:rsidRPr="00A35D65">
        <w:rPr>
          <w:rFonts w:ascii="宋体" w:hAnsi="宋体" w:hint="eastAsia"/>
        </w:rPr>
        <w:t xml:space="preserve">    【预后】</w:t>
      </w:r>
    </w:p>
    <w:p w:rsidR="007F6DC5" w:rsidRPr="00A35D65" w:rsidRDefault="007F6DC5" w:rsidP="007F6DC5">
      <w:pPr>
        <w:rPr>
          <w:rFonts w:ascii="宋体" w:hAnsi="宋体"/>
        </w:rPr>
      </w:pPr>
      <w:r w:rsidRPr="00A35D65">
        <w:rPr>
          <w:rFonts w:ascii="宋体" w:hAnsi="宋体" w:hint="eastAsia"/>
        </w:rPr>
        <w:t xml:space="preserve">    病因不同，疗程不一。多数患者预后良好。</w:t>
      </w:r>
    </w:p>
    <w:p w:rsidR="007F6DC5" w:rsidRPr="00A35D65" w:rsidRDefault="007F6DC5" w:rsidP="007F6DC5">
      <w:pPr>
        <w:rPr>
          <w:rFonts w:ascii="宋体" w:hAnsi="宋体"/>
        </w:rPr>
      </w:pPr>
      <w:r w:rsidRPr="00A35D65">
        <w:rPr>
          <w:rFonts w:ascii="宋体" w:hAnsi="宋体" w:hint="eastAsia"/>
        </w:rPr>
        <w:t>(邵宗鸿)</w:t>
      </w:r>
    </w:p>
    <w:p w:rsidR="007F6DC5" w:rsidRPr="00A35D65" w:rsidRDefault="007F6DC5" w:rsidP="007F6DC5">
      <w:pPr>
        <w:rPr>
          <w:rFonts w:ascii="宋体" w:hAnsi="宋体"/>
        </w:rPr>
      </w:pPr>
      <w:r w:rsidRPr="00A35D65">
        <w:rPr>
          <w:rFonts w:ascii="宋体" w:hAnsi="宋体" w:hint="eastAsia"/>
        </w:rPr>
        <w:t>第五章  再生障碍性贫血</w:t>
      </w:r>
    </w:p>
    <w:p w:rsidR="007F6DC5" w:rsidRPr="00A35D65" w:rsidRDefault="007F6DC5" w:rsidP="007F6DC5">
      <w:pPr>
        <w:rPr>
          <w:rFonts w:ascii="宋体" w:hAnsi="宋体"/>
        </w:rPr>
      </w:pPr>
      <w:r w:rsidRPr="00A35D65">
        <w:rPr>
          <w:rFonts w:ascii="宋体" w:hAnsi="宋体" w:hint="eastAsia"/>
        </w:rPr>
        <w:t xml:space="preserve">    骨生p草自导性负皿(apla~tlc anemla'AA，简称冉障)通常指腺发性骨髓造血功能衰竭</w:t>
      </w:r>
    </w:p>
    <w:p w:rsidR="007F6DC5" w:rsidRPr="00A35D65" w:rsidRDefault="007F6DC5" w:rsidP="007F6DC5">
      <w:pPr>
        <w:rPr>
          <w:rFonts w:ascii="宋体" w:hAnsi="宋体"/>
        </w:rPr>
      </w:pPr>
      <w:r w:rsidRPr="00A35D65">
        <w:rPr>
          <w:rFonts w:ascii="宋体" w:hAnsi="宋体" w:hint="eastAsia"/>
        </w:rPr>
        <w:t>综合征，病因不明。主要表现为骨髓造血功能低下、全血细胞减少和贫血、出血、感染。</w:t>
      </w:r>
    </w:p>
    <w:p w:rsidR="007F6DC5" w:rsidRPr="00A35D65" w:rsidRDefault="007F6DC5" w:rsidP="007F6DC5">
      <w:pPr>
        <w:rPr>
          <w:rFonts w:ascii="宋体" w:hAnsi="宋体"/>
        </w:rPr>
      </w:pPr>
      <w:r w:rsidRPr="00A35D65">
        <w:rPr>
          <w:rFonts w:ascii="宋体" w:hAnsi="宋体" w:hint="eastAsia"/>
        </w:rPr>
        <w:t>免疫抑制治疗有效。</w:t>
      </w:r>
    </w:p>
    <w:p w:rsidR="007F6DC5" w:rsidRPr="00A35D65" w:rsidRDefault="007F6DC5" w:rsidP="007F6DC5">
      <w:pPr>
        <w:rPr>
          <w:rFonts w:ascii="宋体" w:hAnsi="宋体"/>
        </w:rPr>
      </w:pPr>
      <w:r w:rsidRPr="00A35D65">
        <w:rPr>
          <w:rFonts w:ascii="宋体" w:hAnsi="宋体" w:hint="eastAsia"/>
        </w:rPr>
        <w:t xml:space="preserve">    根据患者的病情、血象、骨髓象及预后，可分为重型(SAA)和非重型(NSAA)。</w:t>
      </w:r>
    </w:p>
    <w:p w:rsidR="007F6DC5" w:rsidRPr="00A35D65" w:rsidRDefault="007F6DC5" w:rsidP="007F6DC5">
      <w:pPr>
        <w:rPr>
          <w:rFonts w:ascii="宋体" w:hAnsi="宋体"/>
        </w:rPr>
      </w:pPr>
      <w:r w:rsidRPr="00A35D65">
        <w:rPr>
          <w:rFonts w:ascii="宋体" w:hAnsi="宋体" w:hint="eastAsia"/>
        </w:rPr>
        <w:t>曾有学者将非重型进一步分为中间型和轻型，从重型中分出极重型(VSAA)。国内学者</w:t>
      </w:r>
    </w:p>
    <w:p w:rsidR="007F6DC5" w:rsidRPr="00A35D65" w:rsidRDefault="007F6DC5" w:rsidP="007F6DC5">
      <w:pPr>
        <w:rPr>
          <w:rFonts w:ascii="宋体" w:hAnsi="宋体"/>
        </w:rPr>
      </w:pPr>
      <w:r w:rsidRPr="00A35D65">
        <w:rPr>
          <w:rFonts w:ascii="宋体" w:hAnsi="宋体" w:hint="eastAsia"/>
        </w:rPr>
        <w:t>曾将AA分为急性型(AAA)和慢性型(CAA)；1986年以后，又将AAA改称为重型再</w:t>
      </w:r>
    </w:p>
    <w:p w:rsidR="007F6DC5" w:rsidRPr="00A35D65" w:rsidRDefault="007F6DC5" w:rsidP="007F6DC5">
      <w:pPr>
        <w:rPr>
          <w:rFonts w:ascii="宋体" w:hAnsi="宋体"/>
        </w:rPr>
      </w:pPr>
      <w:r w:rsidRPr="00A35D65">
        <w:rPr>
          <w:rFonts w:ascii="宋体" w:hAnsi="宋体" w:hint="eastAsia"/>
        </w:rPr>
        <w:t>障一I型(SAA_I)，将CAA进展成的急性型称为重型再障一Ⅱ型(SAA一Ⅱ)。</w:t>
      </w:r>
    </w:p>
    <w:p w:rsidR="007F6DC5" w:rsidRPr="00A35D65" w:rsidRDefault="007F6DC5" w:rsidP="007F6DC5">
      <w:pPr>
        <w:rPr>
          <w:rFonts w:ascii="宋体" w:hAnsi="宋体"/>
        </w:rPr>
      </w:pPr>
      <w:r w:rsidRPr="00A35D65">
        <w:rPr>
          <w:rFonts w:ascii="宋体" w:hAnsi="宋体" w:hint="eastAsia"/>
        </w:rPr>
        <w:t xml:space="preserve">    【流行病学】</w:t>
      </w:r>
    </w:p>
    <w:p w:rsidR="007F6DC5" w:rsidRPr="00A35D65" w:rsidRDefault="007F6DC5" w:rsidP="007F6DC5">
      <w:pPr>
        <w:rPr>
          <w:rFonts w:ascii="宋体" w:hAnsi="宋体"/>
        </w:rPr>
      </w:pPr>
      <w:r w:rsidRPr="00A35D65">
        <w:rPr>
          <w:rFonts w:ascii="宋体" w:hAnsi="宋体" w:hint="eastAsia"/>
        </w:rPr>
        <w:t xml:space="preserve">    AA的年发病率在欧美为(4．7～13．7)／100万人口，日本为(14．7～24．O)／100万人</w:t>
      </w:r>
    </w:p>
    <w:p w:rsidR="007F6DC5" w:rsidRPr="00A35D65" w:rsidRDefault="007F6DC5" w:rsidP="007F6DC5">
      <w:pPr>
        <w:rPr>
          <w:rFonts w:ascii="宋体" w:hAnsi="宋体"/>
        </w:rPr>
      </w:pPr>
      <w:r w:rsidRPr="00A35D65">
        <w:rPr>
          <w:rFonts w:ascii="宋体" w:hAnsi="宋体" w:hint="eastAsia"/>
        </w:rPr>
        <w:t>口，我国为7．4／100万人口；可发生于各年龄段，老年人发病率较高；男、女发病率无明</w:t>
      </w:r>
    </w:p>
    <w:p w:rsidR="007F6DC5" w:rsidRPr="00A35D65" w:rsidRDefault="007F6DC5" w:rsidP="007F6DC5">
      <w:pPr>
        <w:rPr>
          <w:rFonts w:ascii="宋体" w:hAnsi="宋体"/>
        </w:rPr>
      </w:pPr>
      <w:r w:rsidRPr="00A35D65">
        <w:rPr>
          <w:rFonts w:ascii="宋体" w:hAnsi="宋体" w:hint="eastAsia"/>
        </w:rPr>
        <w:t>显差另U。</w:t>
      </w:r>
    </w:p>
    <w:p w:rsidR="007F6DC5" w:rsidRPr="00A35D65" w:rsidRDefault="007F6DC5" w:rsidP="007F6DC5">
      <w:pPr>
        <w:rPr>
          <w:rFonts w:ascii="宋体" w:hAnsi="宋体"/>
        </w:rPr>
      </w:pPr>
      <w:r w:rsidRPr="00A35D65">
        <w:rPr>
          <w:rFonts w:ascii="宋体" w:hAnsi="宋体" w:hint="eastAsia"/>
        </w:rPr>
        <w:t xml:space="preserve">    【病因和发病机制】</w:t>
      </w:r>
    </w:p>
    <w:p w:rsidR="007F6DC5" w:rsidRPr="00A35D65" w:rsidRDefault="007F6DC5" w:rsidP="007F6DC5">
      <w:pPr>
        <w:rPr>
          <w:rFonts w:ascii="宋体" w:hAnsi="宋体"/>
        </w:rPr>
      </w:pPr>
      <w:r w:rsidRPr="00A35D65">
        <w:rPr>
          <w:rFonts w:ascii="宋体" w:hAnsi="宋体" w:hint="eastAsia"/>
        </w:rPr>
        <w:t xml:space="preserve">    发病原因不明确，可能为：①病毒感染，特别是肝炎病毒、微小病毒B19等；②化学</w:t>
      </w:r>
    </w:p>
    <w:p w:rsidR="007F6DC5" w:rsidRPr="00A35D65" w:rsidRDefault="007F6DC5" w:rsidP="007F6DC5">
      <w:pPr>
        <w:rPr>
          <w:rFonts w:ascii="宋体" w:hAnsi="宋体"/>
        </w:rPr>
      </w:pPr>
      <w:r w:rsidRPr="00A35D65">
        <w:rPr>
          <w:rFonts w:ascii="宋体" w:hAnsi="宋体" w:hint="eastAsia"/>
        </w:rPr>
        <w:t>因素，氯霉素类抗生素、磺胺类药物及杀虫剂引起的再障与剂量关系不大，但与个人敏感</w:t>
      </w:r>
    </w:p>
    <w:p w:rsidR="007F6DC5" w:rsidRPr="00A35D65" w:rsidRDefault="007F6DC5" w:rsidP="007F6DC5">
      <w:pPr>
        <w:rPr>
          <w:rFonts w:ascii="宋体" w:hAnsi="宋体"/>
        </w:rPr>
      </w:pPr>
      <w:r w:rsidRPr="00A35D65">
        <w:rPr>
          <w:rFonts w:ascii="宋体" w:hAnsi="宋体" w:hint="eastAsia"/>
        </w:rPr>
        <w:t>有关。发病机制有以下三方面。</w:t>
      </w:r>
    </w:p>
    <w:p w:rsidR="007F6DC5" w:rsidRPr="00A35D65" w:rsidRDefault="007F6DC5" w:rsidP="007F6DC5">
      <w:pPr>
        <w:rPr>
          <w:rFonts w:ascii="宋体" w:hAnsi="宋体"/>
        </w:rPr>
      </w:pPr>
      <w:r w:rsidRPr="00A35D65">
        <w:rPr>
          <w:rFonts w:ascii="宋体" w:hAnsi="宋体" w:hint="eastAsia"/>
        </w:rPr>
        <w:t xml:space="preserve">    (一)造血干祖细胞缺陷    ‘</w:t>
      </w:r>
    </w:p>
    <w:p w:rsidR="007F6DC5" w:rsidRPr="00A35D65" w:rsidRDefault="007F6DC5" w:rsidP="007F6DC5">
      <w:pPr>
        <w:rPr>
          <w:rFonts w:ascii="宋体" w:hAnsi="宋体"/>
        </w:rPr>
      </w:pPr>
      <w:r w:rsidRPr="00A35D65">
        <w:rPr>
          <w:rFonts w:ascii="宋体" w:hAnsi="宋体" w:hint="eastAsia"/>
        </w:rPr>
        <w:t xml:space="preserve">    包括量和质的异常。AA患者骨髓CD34’细胞较正常人明显减少，减少程度与病情相</w:t>
      </w:r>
    </w:p>
    <w:p w:rsidR="007F6DC5" w:rsidRPr="00A35D65" w:rsidRDefault="007F6DC5" w:rsidP="007F6DC5">
      <w:pPr>
        <w:rPr>
          <w:rFonts w:ascii="宋体" w:hAnsi="宋体"/>
        </w:rPr>
      </w:pPr>
      <w:r w:rsidRPr="00A35D65">
        <w:rPr>
          <w:rFonts w:ascii="宋体" w:hAnsi="宋体" w:hint="eastAsia"/>
        </w:rPr>
        <w:t>关；其C【)34’细胞中具有自我更新及长期培养启动能力的“类原始细胞(blast一1-ike)”</w:t>
      </w:r>
      <w:r w:rsidRPr="00A35D65">
        <w:rPr>
          <w:rFonts w:ascii="宋体" w:hAnsi="宋体" w:hint="eastAsia"/>
        </w:rPr>
        <w:lastRenderedPageBreak/>
        <w:t>明</w:t>
      </w:r>
    </w:p>
    <w:p w:rsidR="007F6DC5" w:rsidRPr="00A35D65" w:rsidRDefault="007F6DC5" w:rsidP="007F6DC5">
      <w:pPr>
        <w:rPr>
          <w:rFonts w:ascii="宋体" w:hAnsi="宋体"/>
        </w:rPr>
      </w:pPr>
      <w:r w:rsidRPr="00A35D65">
        <w:rPr>
          <w:rFonts w:ascii="宋体" w:hAnsi="宋体" w:hint="eastAsia"/>
        </w:rPr>
        <w:t>显减少。AA造血干祖细胞集落形成能力显著降低，体外对造血生长因子(HGFs)反应</w:t>
      </w:r>
    </w:p>
    <w:p w:rsidR="007F6DC5" w:rsidRPr="00A35D65" w:rsidRDefault="007F6DC5" w:rsidP="007F6DC5">
      <w:pPr>
        <w:rPr>
          <w:rFonts w:ascii="宋体" w:hAnsi="宋体"/>
        </w:rPr>
      </w:pPr>
      <w:r w:rsidRPr="00A35D65">
        <w:rPr>
          <w:rFonts w:ascii="宋体" w:hAnsi="宋体" w:hint="eastAsia"/>
        </w:rPr>
        <w:t>差，免疫抑制治疗后恢复造血不完整。部分AA有单克隆造血证据，且可向PNH、骨髓</w:t>
      </w:r>
    </w:p>
    <w:p w:rsidR="007F6DC5" w:rsidRPr="00A35D65" w:rsidRDefault="007F6DC5" w:rsidP="007F6DC5">
      <w:pPr>
        <w:rPr>
          <w:rFonts w:ascii="宋体" w:hAnsi="宋体"/>
        </w:rPr>
      </w:pPr>
      <w:r w:rsidRPr="00A35D65">
        <w:rPr>
          <w:rFonts w:ascii="宋体" w:hAnsi="宋体" w:hint="eastAsia"/>
        </w:rPr>
        <w:t>增生异常综合征(MI)S)甚至白血病转化。</w:t>
      </w:r>
    </w:p>
    <w:p w:rsidR="007F6DC5" w:rsidRPr="00A35D65" w:rsidRDefault="007F6DC5" w:rsidP="007F6DC5">
      <w:pPr>
        <w:rPr>
          <w:rFonts w:ascii="宋体" w:hAnsi="宋体"/>
        </w:rPr>
      </w:pPr>
      <w:r w:rsidRPr="00A35D65">
        <w:rPr>
          <w:rFonts w:ascii="宋体" w:hAnsi="宋体" w:hint="eastAsia"/>
        </w:rPr>
        <w:t xml:space="preserve">    (二)造血微环境异常</w:t>
      </w:r>
    </w:p>
    <w:p w:rsidR="007F6DC5" w:rsidRPr="00A35D65" w:rsidRDefault="007F6DC5" w:rsidP="007F6DC5">
      <w:pPr>
        <w:rPr>
          <w:rFonts w:ascii="宋体" w:hAnsi="宋体"/>
        </w:rPr>
      </w:pPr>
      <w:r w:rsidRPr="00A35D65">
        <w:rPr>
          <w:rFonts w:ascii="宋体" w:hAnsi="宋体" w:hint="eastAsia"/>
        </w:rPr>
        <w:t xml:space="preserve">    AA患者骨髓活检除发现造血细胞减少外，还有骨髓“脂肪化”、静脉窦壁水肿、出</w:t>
      </w:r>
    </w:p>
    <w:p w:rsidR="007F6DC5" w:rsidRPr="00A35D65" w:rsidRDefault="007F6DC5" w:rsidP="007F6DC5">
      <w:pPr>
        <w:rPr>
          <w:rFonts w:ascii="宋体" w:hAnsi="宋体"/>
        </w:rPr>
      </w:pPr>
      <w:r w:rsidRPr="00A35D65">
        <w:rPr>
          <w:rFonts w:ascii="宋体" w:hAnsi="宋体" w:hint="eastAsia"/>
        </w:rPr>
        <w:t>血、毛细血管坏死；部分AA骨髓基质细胞体外培养生长情况差，分泌的各类造血调控因</w:t>
      </w:r>
    </w:p>
    <w:p w:rsidR="007F6DC5" w:rsidRPr="00A35D65" w:rsidRDefault="007F6DC5" w:rsidP="007F6DC5">
      <w:pPr>
        <w:rPr>
          <w:rFonts w:ascii="宋体" w:hAnsi="宋体"/>
        </w:rPr>
      </w:pPr>
      <w:r w:rsidRPr="00A35D65">
        <w:rPr>
          <w:rFonts w:ascii="宋体" w:hAnsi="宋体" w:hint="eastAsia"/>
        </w:rPr>
        <w:t>子明显不同于正常人；骨髓基质细胞受损的AA造血干细胞移植不易成功。</w:t>
      </w:r>
    </w:p>
    <w:p w:rsidR="007F6DC5" w:rsidRPr="00A35D65" w:rsidRDefault="007F6DC5" w:rsidP="007F6DC5">
      <w:pPr>
        <w:rPr>
          <w:rFonts w:ascii="宋体" w:hAnsi="宋体"/>
        </w:rPr>
      </w:pPr>
      <w:r w:rsidRPr="00A35D65">
        <w:rPr>
          <w:rFonts w:ascii="宋体" w:hAnsi="宋体" w:hint="eastAsia"/>
        </w:rPr>
        <w:t xml:space="preserve">    (三)免疫异常</w:t>
      </w:r>
    </w:p>
    <w:p w:rsidR="007F6DC5" w:rsidRPr="00A35D65" w:rsidRDefault="007F6DC5" w:rsidP="007F6DC5">
      <w:pPr>
        <w:rPr>
          <w:rFonts w:ascii="宋体" w:hAnsi="宋体"/>
        </w:rPr>
      </w:pPr>
      <w:r w:rsidRPr="00A35D65">
        <w:rPr>
          <w:rFonts w:ascii="宋体" w:hAnsi="宋体" w:hint="eastAsia"/>
        </w:rPr>
        <w:t xml:space="preserve">    AA患者外周血及骨髓淋巴细胞比例增高，T细胞亚群失衡，T辅助细胞I型</w:t>
      </w:r>
    </w:p>
    <w:p w:rsidR="007F6DC5" w:rsidRPr="00A35D65" w:rsidRDefault="007F6DC5" w:rsidP="007F6DC5">
      <w:pPr>
        <w:rPr>
          <w:rFonts w:ascii="宋体" w:hAnsi="宋体"/>
        </w:rPr>
      </w:pPr>
      <w:r w:rsidRPr="00A35D65">
        <w:rPr>
          <w:rFonts w:ascii="宋体" w:hAnsi="宋体" w:hint="eastAsia"/>
        </w:rPr>
        <w:t>(Thl)、CD8’T抑制细胞、C【)25’T细胞和7艿TcR’T细胞比例增高。T细胞分泌的造血</w:t>
      </w:r>
    </w:p>
    <w:p w:rsidR="007F6DC5" w:rsidRPr="00A35D65" w:rsidRDefault="007F6DC5" w:rsidP="007F6DC5">
      <w:pPr>
        <w:rPr>
          <w:rFonts w:ascii="宋体" w:hAnsi="宋体"/>
        </w:rPr>
      </w:pPr>
      <w:r w:rsidRPr="00A35D65">
        <w:rPr>
          <w:rFonts w:ascii="宋体" w:hAnsi="宋体" w:hint="eastAsia"/>
        </w:rPr>
        <w:t>负调控因子(。IFN一7、TNF)明显增多，髓系细胞凋亡亢进。细胞毒性T细胞分泌穿孔素</w:t>
      </w:r>
    </w:p>
    <w:p w:rsidR="007F6DC5" w:rsidRPr="00A35D65" w:rsidRDefault="007F6DC5" w:rsidP="007F6DC5">
      <w:pPr>
        <w:rPr>
          <w:rFonts w:ascii="宋体" w:hAnsi="宋体"/>
        </w:rPr>
      </w:pPr>
      <w:r w:rsidRPr="00A35D65">
        <w:rPr>
          <w:rFonts w:ascii="宋体" w:hAnsi="宋体" w:hint="eastAsia"/>
        </w:rPr>
        <w:t>直接杀伤造血干细胞而使髓系造血功能衰竭。多数患者用免疫抑制治疗有效。</w:t>
      </w:r>
    </w:p>
    <w:p w:rsidR="007F6DC5" w:rsidRPr="00A35D65" w:rsidRDefault="007F6DC5" w:rsidP="007F6DC5">
      <w:pPr>
        <w:rPr>
          <w:rFonts w:ascii="宋体" w:hAnsi="宋体"/>
        </w:rPr>
      </w:pPr>
      <w:r w:rsidRPr="00A35D65">
        <w:rPr>
          <w:rFonts w:ascii="宋体" w:hAnsi="宋体" w:hint="eastAsia"/>
        </w:rPr>
        <w:t xml:space="preserve">    以往认为，在一定遗传背景下，AA可能通过三种机制发病：原发、继发性造血干祖</w:t>
      </w:r>
    </w:p>
    <w:p w:rsidR="007F6DC5" w:rsidRPr="00A35D65" w:rsidRDefault="007F6DC5" w:rsidP="007F6DC5">
      <w:pPr>
        <w:rPr>
          <w:rFonts w:ascii="宋体" w:hAnsi="宋体"/>
        </w:rPr>
      </w:pPr>
      <w:r w:rsidRPr="00A35D65">
        <w:rPr>
          <w:rFonts w:ascii="宋体" w:hAnsi="宋体" w:hint="eastAsia"/>
        </w:rPr>
        <w:t>细胞(种子)缺陷、造血微环境(土壤)及免疫(虫子)异常。近年来认为AA的主要发</w:t>
      </w:r>
    </w:p>
    <w:p w:rsidR="007F6DC5" w:rsidRPr="00A35D65" w:rsidRDefault="007F6DC5" w:rsidP="007F6DC5">
      <w:pPr>
        <w:rPr>
          <w:rFonts w:ascii="宋体" w:hAnsi="宋体"/>
        </w:rPr>
      </w:pPr>
      <w:r w:rsidRPr="00A35D65">
        <w:rPr>
          <w:rFonts w:ascii="宋体" w:hAnsi="宋体" w:hint="eastAsia"/>
        </w:rPr>
        <w:t>病机制是免疫异常。T细胞功能异常亢进，细胞毒性T细胞直接杀伤和淋巴因子介导的造</w:t>
      </w:r>
    </w:p>
    <w:p w:rsidR="007F6DC5" w:rsidRPr="00A35D65" w:rsidRDefault="007F6DC5" w:rsidP="007F6DC5">
      <w:pPr>
        <w:rPr>
          <w:rFonts w:ascii="宋体" w:hAnsi="宋体"/>
        </w:rPr>
      </w:pPr>
      <w:r w:rsidRPr="00A35D65">
        <w:rPr>
          <w:rFonts w:ascii="宋体" w:hAnsi="宋体" w:hint="eastAsia"/>
        </w:rPr>
        <w:t>血干细胞过度凋亡引起的骨髓衰竭是AA的主要发病机制。造血微环境与造血干祖细胞量</w:t>
      </w:r>
    </w:p>
    <w:p w:rsidR="007F6DC5" w:rsidRPr="00A35D65" w:rsidRDefault="007F6DC5" w:rsidP="007F6DC5">
      <w:pPr>
        <w:rPr>
          <w:rFonts w:ascii="宋体" w:hAnsi="宋体"/>
        </w:rPr>
      </w:pPr>
      <w:r w:rsidRPr="00A35D65">
        <w:rPr>
          <w:rFonts w:ascii="宋体" w:hAnsi="宋体" w:hint="eastAsia"/>
        </w:rPr>
        <w:t>的改变是异常免疫损伤的结果。所谓造血干祖细胞质异常性“AA”实乃部分与AA相似，</w:t>
      </w:r>
    </w:p>
    <w:p w:rsidR="007F6DC5" w:rsidRPr="00A35D65" w:rsidRDefault="007F6DC5" w:rsidP="007F6DC5">
      <w:pPr>
        <w:rPr>
          <w:rFonts w:ascii="宋体" w:hAnsi="宋体"/>
        </w:rPr>
      </w:pPr>
      <w:r w:rsidRPr="00A35D65">
        <w:rPr>
          <w:rFonts w:ascii="宋体" w:hAnsi="宋体" w:hint="eastAsia"/>
        </w:rPr>
        <w:t>未能鉴别出来的PNH、MI)S、Fanconi贫血等。</w:t>
      </w:r>
    </w:p>
    <w:p w:rsidR="007F6DC5" w:rsidRPr="00A35D65" w:rsidRDefault="007F6DC5" w:rsidP="007F6DC5">
      <w:pPr>
        <w:rPr>
          <w:rFonts w:ascii="宋体" w:hAnsi="宋体"/>
        </w:rPr>
      </w:pPr>
      <w:r w:rsidRPr="00A35D65">
        <w:rPr>
          <w:rFonts w:ascii="宋体" w:hAnsi="宋体" w:hint="eastAsia"/>
        </w:rPr>
        <w:t xml:space="preserve">    【临床表现】    ‘</w:t>
      </w:r>
    </w:p>
    <w:p w:rsidR="007F6DC5" w:rsidRPr="00A35D65" w:rsidRDefault="007F6DC5" w:rsidP="007F6DC5">
      <w:pPr>
        <w:rPr>
          <w:rFonts w:ascii="宋体" w:hAnsi="宋体"/>
        </w:rPr>
      </w:pPr>
      <w:r w:rsidRPr="00A35D65">
        <w:rPr>
          <w:rFonts w:ascii="宋体" w:hAnsi="宋体" w:hint="eastAsia"/>
        </w:rPr>
        <w:t xml:space="preserve">    (一)重型再生障碍性贫血(SAA)</w:t>
      </w:r>
    </w:p>
    <w:p w:rsidR="007F6DC5" w:rsidRPr="00A35D65" w:rsidRDefault="007F6DC5" w:rsidP="007F6DC5">
      <w:pPr>
        <w:rPr>
          <w:rFonts w:ascii="宋体" w:hAnsi="宋体"/>
        </w:rPr>
      </w:pPr>
      <w:r w:rsidRPr="00A35D65">
        <w:rPr>
          <w:rFonts w:ascii="宋体" w:hAnsi="宋体" w:hint="eastAsia"/>
        </w:rPr>
        <w:t>晦?融障碍嘲麓》</w:t>
      </w:r>
    </w:p>
    <w:p w:rsidR="007F6DC5" w:rsidRPr="00A35D65" w:rsidRDefault="007F6DC5" w:rsidP="007F6DC5">
      <w:pPr>
        <w:rPr>
          <w:rFonts w:ascii="宋体" w:hAnsi="宋体"/>
        </w:rPr>
      </w:pPr>
      <w:r w:rsidRPr="00A35D65">
        <w:rPr>
          <w:rFonts w:ascii="宋体" w:hAnsi="宋体" w:hint="eastAsia"/>
        </w:rPr>
        <w:t xml:space="preserve">    起病急，进展快，病情重；少数可由非重型AA进展而来。</w:t>
      </w:r>
    </w:p>
    <w:p w:rsidR="007F6DC5" w:rsidRPr="00A35D65" w:rsidRDefault="007F6DC5" w:rsidP="007F6DC5">
      <w:pPr>
        <w:rPr>
          <w:rFonts w:ascii="宋体" w:hAnsi="宋体"/>
        </w:rPr>
      </w:pPr>
      <w:r w:rsidRPr="00A35D65">
        <w:rPr>
          <w:rFonts w:ascii="宋体" w:hAnsi="宋体" w:hint="eastAsia"/>
        </w:rPr>
        <w:t xml:space="preserve">    1．贫血苍白、乏力、头昏、心悸和气短等症状进行性加重。</w:t>
      </w:r>
    </w:p>
    <w:p w:rsidR="007F6DC5" w:rsidRPr="00A35D65" w:rsidRDefault="007F6DC5" w:rsidP="007F6DC5">
      <w:pPr>
        <w:rPr>
          <w:rFonts w:ascii="宋体" w:hAnsi="宋体"/>
        </w:rPr>
      </w:pPr>
      <w:r w:rsidRPr="00A35D65">
        <w:rPr>
          <w:rFonts w:ascii="宋体" w:hAnsi="宋体" w:hint="eastAsia"/>
        </w:rPr>
        <w:t xml:space="preserve">    2．感染多数患者有发热，体温在39℃以上，个别患者自发病到死亡均处于难以控</w:t>
      </w:r>
    </w:p>
    <w:p w:rsidR="007F6DC5" w:rsidRPr="00A35D65" w:rsidRDefault="007F6DC5" w:rsidP="007F6DC5">
      <w:pPr>
        <w:rPr>
          <w:rFonts w:ascii="宋体" w:hAnsi="宋体"/>
        </w:rPr>
      </w:pPr>
      <w:r w:rsidRPr="00A35D65">
        <w:rPr>
          <w:rFonts w:ascii="宋体" w:hAnsi="宋体" w:hint="eastAsia"/>
        </w:rPr>
        <w:t>制的高热之中。以呼吸道感染最常见，其次有消化道、泌尿生殖道及皮肤、黏膜感染等。</w:t>
      </w:r>
    </w:p>
    <w:p w:rsidR="007F6DC5" w:rsidRPr="00A35D65" w:rsidRDefault="007F6DC5" w:rsidP="007F6DC5">
      <w:pPr>
        <w:rPr>
          <w:rFonts w:ascii="宋体" w:hAnsi="宋体"/>
        </w:rPr>
      </w:pPr>
      <w:r w:rsidRPr="00A35D65">
        <w:rPr>
          <w:rFonts w:ascii="宋体" w:hAnsi="宋体" w:hint="eastAsia"/>
        </w:rPr>
        <w:t>感染菌种以革兰阴性杆菌、金黄色葡萄球菌和真菌为主，常合并败血症。</w:t>
      </w:r>
    </w:p>
    <w:p w:rsidR="007F6DC5" w:rsidRPr="00A35D65" w:rsidRDefault="007F6DC5" w:rsidP="007F6DC5">
      <w:pPr>
        <w:rPr>
          <w:rFonts w:ascii="宋体" w:hAnsi="宋体"/>
        </w:rPr>
      </w:pPr>
      <w:r w:rsidRPr="00A35D65">
        <w:rPr>
          <w:rFonts w:ascii="宋体" w:hAnsi="宋体" w:hint="eastAsia"/>
        </w:rPr>
        <w:t xml:space="preserve">    3．出血皮肤可有出血点或大片瘀斑，口腔黏膜有血泡，有鼻出血、牙龈出血、眼</w:t>
      </w:r>
    </w:p>
    <w:p w:rsidR="007F6DC5" w:rsidRPr="00A35D65" w:rsidRDefault="007F6DC5" w:rsidP="007F6DC5">
      <w:pPr>
        <w:rPr>
          <w:rFonts w:ascii="宋体" w:hAnsi="宋体"/>
        </w:rPr>
      </w:pPr>
      <w:r w:rsidRPr="00A35D65">
        <w:rPr>
          <w:rFonts w:ascii="宋体" w:hAnsi="宋体" w:hint="eastAsia"/>
        </w:rPr>
        <w:t>结膜出血等。深部脏器出血时可见呕血、咯血、便血、血尿、阴道出血、眼底出血和颅内</w:t>
      </w:r>
    </w:p>
    <w:p w:rsidR="007F6DC5" w:rsidRPr="00A35D65" w:rsidRDefault="007F6DC5" w:rsidP="007F6DC5">
      <w:pPr>
        <w:rPr>
          <w:rFonts w:ascii="宋体" w:hAnsi="宋体"/>
        </w:rPr>
      </w:pPr>
      <w:r w:rsidRPr="00A35D65">
        <w:rPr>
          <w:rFonts w:ascii="宋体" w:hAnsi="宋体" w:hint="eastAsia"/>
        </w:rPr>
        <w:t>出血，后者常危及患者的生命。</w:t>
      </w:r>
    </w:p>
    <w:p w:rsidR="007F6DC5" w:rsidRPr="00A35D65" w:rsidRDefault="007F6DC5" w:rsidP="007F6DC5">
      <w:pPr>
        <w:rPr>
          <w:rFonts w:ascii="宋体" w:hAnsi="宋体"/>
        </w:rPr>
      </w:pPr>
      <w:r w:rsidRPr="00A35D65">
        <w:rPr>
          <w:rFonts w:ascii="宋体" w:hAnsi="宋体" w:hint="eastAsia"/>
        </w:rPr>
        <w:t xml:space="preserve">    (二)非重型再障(NSAA)</w:t>
      </w:r>
    </w:p>
    <w:p w:rsidR="007F6DC5" w:rsidRPr="00A35D65" w:rsidRDefault="007F6DC5" w:rsidP="007F6DC5">
      <w:pPr>
        <w:rPr>
          <w:rFonts w:ascii="宋体" w:hAnsi="宋体"/>
        </w:rPr>
      </w:pPr>
      <w:r w:rsidRPr="00A35D65">
        <w:rPr>
          <w:rFonts w:ascii="宋体" w:hAnsi="宋体" w:hint="eastAsia"/>
        </w:rPr>
        <w:t xml:space="preserve">    起病和进展较缓慢，贫血、感染和出血的程度较重型轻，也较易控制。久治无效者可</w:t>
      </w:r>
    </w:p>
    <w:p w:rsidR="007F6DC5" w:rsidRPr="00A35D65" w:rsidRDefault="007F6DC5" w:rsidP="007F6DC5">
      <w:pPr>
        <w:rPr>
          <w:rFonts w:ascii="宋体" w:hAnsi="宋体"/>
        </w:rPr>
      </w:pPr>
      <w:r w:rsidRPr="00A35D65">
        <w:rPr>
          <w:rFonts w:ascii="宋体" w:hAnsi="宋体" w:hint="eastAsia"/>
        </w:rPr>
        <w:t>发生颅内出血。</w:t>
      </w:r>
    </w:p>
    <w:p w:rsidR="007F6DC5" w:rsidRPr="00A35D65" w:rsidRDefault="007F6DC5" w:rsidP="007F6DC5">
      <w:pPr>
        <w:rPr>
          <w:rFonts w:ascii="宋体" w:hAnsi="宋体"/>
        </w:rPr>
      </w:pPr>
      <w:r w:rsidRPr="00A35D65">
        <w:rPr>
          <w:rFonts w:ascii="宋体" w:hAnsi="宋体" w:hint="eastAsia"/>
        </w:rPr>
        <w:t xml:space="preserve">    【实验室检查】</w:t>
      </w:r>
    </w:p>
    <w:p w:rsidR="007F6DC5" w:rsidRPr="00A35D65" w:rsidRDefault="007F6DC5" w:rsidP="007F6DC5">
      <w:pPr>
        <w:rPr>
          <w:rFonts w:ascii="宋体" w:hAnsi="宋体"/>
        </w:rPr>
      </w:pPr>
      <w:r w:rsidRPr="00A35D65">
        <w:rPr>
          <w:rFonts w:ascii="宋体" w:hAnsi="宋体" w:hint="eastAsia"/>
        </w:rPr>
        <w:t xml:space="preserve">    (一)血象</w:t>
      </w:r>
    </w:p>
    <w:p w:rsidR="007F6DC5" w:rsidRPr="00A35D65" w:rsidRDefault="007F6DC5" w:rsidP="007F6DC5">
      <w:pPr>
        <w:rPr>
          <w:rFonts w:ascii="宋体" w:hAnsi="宋体"/>
        </w:rPr>
      </w:pPr>
      <w:r w:rsidRPr="00A35D65">
        <w:rPr>
          <w:rFonts w:ascii="宋体" w:hAnsi="宋体" w:hint="eastAsia"/>
        </w:rPr>
        <w:t xml:space="preserve">    呈全血细胞减少。</w:t>
      </w:r>
    </w:p>
    <w:p w:rsidR="007F6DC5" w:rsidRPr="00A35D65" w:rsidRDefault="007F6DC5" w:rsidP="007F6DC5">
      <w:pPr>
        <w:rPr>
          <w:rFonts w:ascii="宋体" w:hAnsi="宋体"/>
        </w:rPr>
      </w:pPr>
      <w:r w:rsidRPr="00A35D65">
        <w:rPr>
          <w:rFonts w:ascii="宋体" w:hAnsi="宋体" w:hint="eastAsia"/>
        </w:rPr>
        <w:t xml:space="preserve">    (二)骨髓象</w:t>
      </w:r>
    </w:p>
    <w:p w:rsidR="007F6DC5" w:rsidRPr="00A35D65" w:rsidRDefault="007F6DC5" w:rsidP="007F6DC5">
      <w:pPr>
        <w:rPr>
          <w:rFonts w:ascii="宋体" w:hAnsi="宋体"/>
        </w:rPr>
      </w:pPr>
      <w:r w:rsidRPr="00A35D65">
        <w:rPr>
          <w:rFonts w:ascii="宋体" w:hAnsi="宋体" w:hint="eastAsia"/>
        </w:rPr>
        <w:t xml:space="preserve">    多部位骨髓增生减低，粒、红系及巨核细胞明显减少且形态大致正常，淋巴细胞、网</w:t>
      </w:r>
    </w:p>
    <w:p w:rsidR="007F6DC5" w:rsidRPr="00A35D65" w:rsidRDefault="007F6DC5" w:rsidP="007F6DC5">
      <w:pPr>
        <w:rPr>
          <w:rFonts w:ascii="宋体" w:hAnsi="宋体"/>
        </w:rPr>
      </w:pPr>
      <w:r w:rsidRPr="00A35D65">
        <w:rPr>
          <w:rFonts w:ascii="宋体" w:hAnsi="宋体" w:hint="eastAsia"/>
        </w:rPr>
        <w:t>状细胞及浆细胞等非造血细胞比例明显增高。骨髓小粒无造血细胞，呈空虚状，可见较多</w:t>
      </w:r>
    </w:p>
    <w:p w:rsidR="007F6DC5" w:rsidRPr="00A35D65" w:rsidRDefault="007F6DC5" w:rsidP="007F6DC5">
      <w:pPr>
        <w:rPr>
          <w:rFonts w:ascii="宋体" w:hAnsi="宋体"/>
        </w:rPr>
      </w:pPr>
      <w:r w:rsidRPr="00A35D65">
        <w:rPr>
          <w:rFonts w:ascii="宋体" w:hAnsi="宋体" w:hint="eastAsia"/>
        </w:rPr>
        <w:t>脂肪滴。骨髓活检显示造血组织均匀减少，脂肪组织增加。</w:t>
      </w:r>
    </w:p>
    <w:p w:rsidR="007F6DC5" w:rsidRPr="00A35D65" w:rsidRDefault="007F6DC5" w:rsidP="007F6DC5">
      <w:pPr>
        <w:rPr>
          <w:rFonts w:ascii="宋体" w:hAnsi="宋体"/>
        </w:rPr>
      </w:pPr>
      <w:r w:rsidRPr="00A35D65">
        <w:rPr>
          <w:rFonts w:ascii="宋体" w:hAnsi="宋体" w:hint="eastAsia"/>
        </w:rPr>
        <w:t xml:space="preserve">    (三)发病机制检查</w:t>
      </w:r>
    </w:p>
    <w:p w:rsidR="007F6DC5" w:rsidRPr="00A35D65" w:rsidRDefault="007F6DC5" w:rsidP="007F6DC5">
      <w:pPr>
        <w:rPr>
          <w:rFonts w:ascii="宋体" w:hAnsi="宋体"/>
        </w:rPr>
      </w:pPr>
      <w:r w:rsidRPr="00A35D65">
        <w:rPr>
          <w:rFonts w:ascii="宋体" w:hAnsi="宋体" w:hint="eastAsia"/>
        </w:rPr>
        <w:t xml:space="preserve">    cD4’细胞：cD8’细胞比值减低，Thl：Th2型细胞比值增高，cD8’T抑制细胞、</w:t>
      </w:r>
    </w:p>
    <w:p w:rsidR="007F6DC5" w:rsidRPr="00A35D65" w:rsidRDefault="007F6DC5" w:rsidP="007F6DC5">
      <w:pPr>
        <w:rPr>
          <w:rFonts w:ascii="宋体" w:hAnsi="宋体"/>
        </w:rPr>
      </w:pPr>
      <w:r w:rsidRPr="00A35D65">
        <w:rPr>
          <w:rFonts w:ascii="宋体" w:hAnsi="宋体" w:hint="eastAsia"/>
        </w:rPr>
        <w:t>CI)25’T细胞和7占TCR’T细胞比例增高，血清I：FN一7、TNF水平增高；骨髓细胞染色体</w:t>
      </w:r>
    </w:p>
    <w:p w:rsidR="007F6DC5" w:rsidRPr="00A35D65" w:rsidRDefault="007F6DC5" w:rsidP="007F6DC5">
      <w:pPr>
        <w:rPr>
          <w:rFonts w:ascii="宋体" w:hAnsi="宋体"/>
        </w:rPr>
      </w:pPr>
      <w:r w:rsidRPr="00A35D65">
        <w:rPr>
          <w:rFonts w:ascii="宋体" w:hAnsi="宋体" w:hint="eastAsia"/>
        </w:rPr>
        <w:lastRenderedPageBreak/>
        <w:t>核型正常，骨髓铁染色示贮铁增多，中性粒细胞碱性磷酸酶染色强阳性；溶血检查均</w:t>
      </w:r>
    </w:p>
    <w:p w:rsidR="007F6DC5" w:rsidRPr="00A35D65" w:rsidRDefault="007F6DC5" w:rsidP="007F6DC5">
      <w:pPr>
        <w:rPr>
          <w:rFonts w:ascii="宋体" w:hAnsi="宋体"/>
        </w:rPr>
      </w:pPr>
      <w:r w:rsidRPr="00A35D65">
        <w:rPr>
          <w:rFonts w:ascii="宋体" w:hAnsi="宋体" w:hint="eastAsia"/>
        </w:rPr>
        <w:t>阴性。    ’</w:t>
      </w:r>
    </w:p>
    <w:p w:rsidR="007F6DC5" w:rsidRPr="00A35D65" w:rsidRDefault="007F6DC5" w:rsidP="007F6DC5">
      <w:pPr>
        <w:rPr>
          <w:rFonts w:ascii="宋体" w:hAnsi="宋体"/>
        </w:rPr>
      </w:pPr>
      <w:r w:rsidRPr="00A35D65">
        <w:rPr>
          <w:rFonts w:ascii="宋体" w:hAnsi="宋体" w:hint="eastAsia"/>
        </w:rPr>
        <w:t xml:space="preserve">    【诊断与鉴别诊断】</w:t>
      </w:r>
    </w:p>
    <w:p w:rsidR="007F6DC5" w:rsidRPr="00A35D65" w:rsidRDefault="007F6DC5" w:rsidP="007F6DC5">
      <w:pPr>
        <w:rPr>
          <w:rFonts w:ascii="宋体" w:hAnsi="宋体"/>
        </w:rPr>
      </w:pPr>
      <w:r w:rsidRPr="00A35D65">
        <w:rPr>
          <w:rFonts w:ascii="宋体" w:hAnsi="宋体" w:hint="eastAsia"/>
        </w:rPr>
        <w:t xml:space="preserve">    (一)诊断</w:t>
      </w:r>
    </w:p>
    <w:p w:rsidR="007F6DC5" w:rsidRPr="00A35D65" w:rsidRDefault="007F6DC5" w:rsidP="007F6DC5">
      <w:pPr>
        <w:rPr>
          <w:rFonts w:ascii="宋体" w:hAnsi="宋体"/>
        </w:rPr>
      </w:pPr>
      <w:r w:rsidRPr="00A35D65">
        <w:rPr>
          <w:rFonts w:ascii="宋体" w:hAnsi="宋体" w:hint="eastAsia"/>
        </w:rPr>
        <w:t xml:space="preserve">    1．AA诊断标准  ①全血细胞减少，网织红细胞百分数&lt;0．01，淋巴细胞比例增高；</w:t>
      </w:r>
    </w:p>
    <w:p w:rsidR="007F6DC5" w:rsidRPr="00A35D65" w:rsidRDefault="007F6DC5" w:rsidP="007F6DC5">
      <w:pPr>
        <w:rPr>
          <w:rFonts w:ascii="宋体" w:hAnsi="宋体"/>
        </w:rPr>
      </w:pPr>
      <w:r w:rsidRPr="00A35D65">
        <w:rPr>
          <w:rFonts w:ascii="宋体" w:hAnsi="宋体" w:hint="eastAsia"/>
        </w:rPr>
        <w:t>②一般无肝、脾肿大；③骨髓多部位增生减低，造血细胞减少，非造血细胞比例增高，骨</w:t>
      </w:r>
    </w:p>
    <w:p w:rsidR="007F6DC5" w:rsidRPr="00A35D65" w:rsidRDefault="007F6DC5" w:rsidP="007F6DC5">
      <w:pPr>
        <w:rPr>
          <w:rFonts w:ascii="宋体" w:hAnsi="宋体"/>
        </w:rPr>
      </w:pPr>
      <w:r w:rsidRPr="00A35D65">
        <w:rPr>
          <w:rFonts w:ascii="宋体" w:hAnsi="宋体" w:hint="eastAsia"/>
        </w:rPr>
        <w:t>髓小粒空虚。有条件者做骨髓活检，可见造血组织均匀减少；④除外引起全血细胞减少的</w:t>
      </w:r>
    </w:p>
    <w:p w:rsidR="007F6DC5" w:rsidRPr="00A35D65" w:rsidRDefault="007F6DC5" w:rsidP="007F6DC5">
      <w:pPr>
        <w:rPr>
          <w:rFonts w:ascii="宋体" w:hAnsi="宋体"/>
        </w:rPr>
      </w:pPr>
      <w:r w:rsidRPr="00A35D65">
        <w:rPr>
          <w:rFonts w:ascii="宋体" w:hAnsi="宋体" w:hint="eastAsia"/>
        </w:rPr>
        <w:t>其他疾病，详见鉴别诊断；⑤一般抗贫血治疗无效。</w:t>
      </w:r>
    </w:p>
    <w:p w:rsidR="007F6DC5" w:rsidRPr="00A35D65" w:rsidRDefault="007F6DC5" w:rsidP="007F6DC5">
      <w:pPr>
        <w:rPr>
          <w:rFonts w:ascii="宋体" w:hAnsi="宋体"/>
        </w:rPr>
      </w:pPr>
      <w:r w:rsidRPr="00A35D65">
        <w:rPr>
          <w:rFonts w:ascii="宋体" w:hAnsi="宋体" w:hint="eastAsia"/>
        </w:rPr>
        <w:t xml:space="preserve">    2．AA分型诊断标准SAA，发病急，贫血进行性加重，严重感染和出血。血象具备</w:t>
      </w:r>
    </w:p>
    <w:p w:rsidR="007F6DC5" w:rsidRPr="00A35D65" w:rsidRDefault="007F6DC5" w:rsidP="007F6DC5">
      <w:pPr>
        <w:rPr>
          <w:rFonts w:ascii="宋体" w:hAnsi="宋体"/>
        </w:rPr>
      </w:pPr>
      <w:r w:rsidRPr="00A35D65">
        <w:rPr>
          <w:rFonts w:ascii="宋体" w:hAnsi="宋体" w:hint="eastAsia"/>
        </w:rPr>
        <w:t>下述三项中两项：①网织红细胞绝对值&lt;15×10。／L，②中性粒细胞&lt;0．5×10。／L，③血</w:t>
      </w:r>
    </w:p>
    <w:p w:rsidR="007F6DC5" w:rsidRPr="00A35D65" w:rsidRDefault="007F6DC5" w:rsidP="007F6DC5">
      <w:pPr>
        <w:rPr>
          <w:rFonts w:ascii="宋体" w:hAnsi="宋体"/>
        </w:rPr>
      </w:pPr>
      <w:r w:rsidRPr="00A35D65">
        <w:rPr>
          <w:rFonts w:ascii="宋体" w:hAnsi="宋体" w:hint="eastAsia"/>
        </w:rPr>
        <w:t>小板&lt;20×10。／L。骨髓增生广泛重度减低。NSAA指达不到SAA诊断标准的AA。</w:t>
      </w:r>
    </w:p>
    <w:p w:rsidR="007F6DC5" w:rsidRPr="00A35D65" w:rsidRDefault="007F6DC5" w:rsidP="007F6DC5">
      <w:pPr>
        <w:rPr>
          <w:rFonts w:ascii="宋体" w:hAnsi="宋体"/>
        </w:rPr>
      </w:pPr>
      <w:r w:rsidRPr="00A35D65">
        <w:rPr>
          <w:rFonts w:ascii="宋体" w:hAnsi="宋体" w:hint="eastAsia"/>
        </w:rPr>
        <w:t xml:space="preserve">  (二)鉴别诊断</w:t>
      </w:r>
    </w:p>
    <w:p w:rsidR="007F6DC5" w:rsidRPr="00A35D65" w:rsidRDefault="007F6DC5" w:rsidP="007F6DC5">
      <w:pPr>
        <w:rPr>
          <w:rFonts w:ascii="宋体" w:hAnsi="宋体"/>
        </w:rPr>
      </w:pPr>
      <w:r w:rsidRPr="00A35D65">
        <w:rPr>
          <w:rFonts w:ascii="宋体" w:hAnsi="宋体" w:hint="eastAsia"/>
        </w:rPr>
        <w:t xml:space="preserve">  1．与其他类型的再障鉴别</w:t>
      </w:r>
    </w:p>
    <w:p w:rsidR="007F6DC5" w:rsidRPr="00A35D65" w:rsidRDefault="007F6DC5" w:rsidP="007F6DC5">
      <w:pPr>
        <w:rPr>
          <w:rFonts w:ascii="宋体" w:hAnsi="宋体"/>
        </w:rPr>
      </w:pPr>
      <w:r w:rsidRPr="00A35D65">
        <w:rPr>
          <w:rFonts w:ascii="宋体" w:hAnsi="宋体" w:hint="eastAsia"/>
        </w:rPr>
        <w:t xml:space="preserve">  (1)遗传性AA，如Fanconi贫血(FA)、家族性增生低下性贫血(Estren_【)ameshek</w:t>
      </w:r>
    </w:p>
    <w:p w:rsidR="007F6DC5" w:rsidRPr="00A35D65" w:rsidRDefault="007F6DC5" w:rsidP="007F6DC5">
      <w:pPr>
        <w:rPr>
          <w:rFonts w:ascii="宋体" w:hAnsi="宋体"/>
        </w:rPr>
      </w:pPr>
      <w:r w:rsidRPr="00A35D65">
        <w:rPr>
          <w:rFonts w:ascii="宋体" w:hAnsi="宋体" w:hint="eastAsia"/>
        </w:rPr>
        <w:t>贫血)及胰腺功能不全性AA(Schwachman—I)iamond综合征)等，家族史往往可以提供</w:t>
      </w:r>
    </w:p>
    <w:p w:rsidR="007F6DC5" w:rsidRPr="00A35D65" w:rsidRDefault="007F6DC5" w:rsidP="007F6DC5">
      <w:pPr>
        <w:rPr>
          <w:rFonts w:ascii="宋体" w:hAnsi="宋体"/>
        </w:rPr>
      </w:pPr>
      <w:r w:rsidRPr="00A35D65">
        <w:rPr>
          <w:rFonts w:ascii="宋体" w:hAnsi="宋体" w:hint="eastAsia"/>
        </w:rPr>
        <w:t>发生贫血的遗传背景。FA，又称先天性AA，表现为一系或两系或全血细胞减少，可伴发</w:t>
      </w:r>
    </w:p>
    <w:p w:rsidR="007F6DC5" w:rsidRPr="00A35D65" w:rsidRDefault="007F6DC5" w:rsidP="007F6DC5">
      <w:pPr>
        <w:rPr>
          <w:rFonts w:ascii="宋体" w:hAnsi="宋体"/>
        </w:rPr>
      </w:pPr>
      <w:r w:rsidRPr="00A35D65">
        <w:rPr>
          <w:rFonts w:ascii="宋体" w:hAnsi="宋体" w:hint="eastAsia"/>
        </w:rPr>
        <w:t>育异常：皮肤色素沉着、骨骼畸形、器官发育不全等。有可能发展为MDS、急性白血病</w:t>
      </w:r>
    </w:p>
    <w:p w:rsidR="007F6DC5" w:rsidRPr="00A35D65" w:rsidRDefault="007F6DC5" w:rsidP="007F6DC5">
      <w:pPr>
        <w:rPr>
          <w:rFonts w:ascii="宋体" w:hAnsi="宋体"/>
        </w:rPr>
      </w:pPr>
      <w:r w:rsidRPr="00A35D65">
        <w:rPr>
          <w:rFonts w:ascii="宋体" w:hAnsi="宋体" w:hint="eastAsia"/>
        </w:rPr>
        <w:t>及其他各类肿瘤性疾病。实验室检查可发现“Fanconi基因”，细胞染色体受丝裂霉素C作</w:t>
      </w:r>
    </w:p>
    <w:p w:rsidR="007F6DC5" w:rsidRPr="00A35D65" w:rsidRDefault="007F6DC5" w:rsidP="007F6DC5">
      <w:pPr>
        <w:rPr>
          <w:rFonts w:ascii="宋体" w:hAnsi="宋体"/>
        </w:rPr>
      </w:pPr>
      <w:r w:rsidRPr="00A35D65">
        <w:rPr>
          <w:rFonts w:ascii="宋体" w:hAnsi="宋体" w:hint="eastAsia"/>
        </w:rPr>
        <w:t>用后极易断裂。</w:t>
      </w:r>
    </w:p>
    <w:p w:rsidR="007F6DC5" w:rsidRPr="00A35D65" w:rsidRDefault="007F6DC5" w:rsidP="007F6DC5">
      <w:pPr>
        <w:rPr>
          <w:rFonts w:ascii="宋体" w:hAnsi="宋体"/>
        </w:rPr>
      </w:pPr>
      <w:r w:rsidRPr="00A35D65">
        <w:rPr>
          <w:rFonts w:ascii="宋体" w:hAnsi="宋体" w:hint="eastAsia"/>
        </w:rPr>
        <w:t xml:space="preserve">    (2)继发性AA，有明确诱因。各种电离辐射、化学毒物和药物等暴露史对继发性再</w:t>
      </w:r>
    </w:p>
    <w:p w:rsidR="007F6DC5" w:rsidRPr="00A35D65" w:rsidRDefault="007F6DC5" w:rsidP="007F6DC5">
      <w:pPr>
        <w:rPr>
          <w:rFonts w:ascii="宋体" w:hAnsi="宋体"/>
        </w:rPr>
      </w:pPr>
      <w:r w:rsidRPr="00A35D65">
        <w:rPr>
          <w:rFonts w:ascii="宋体" w:hAnsi="宋体" w:hint="eastAsia"/>
        </w:rPr>
        <w:t>障诊断至关重要。长期接触x射线、7射线及放射性核素等可影响DNA的复制，抑制细</w:t>
      </w:r>
    </w:p>
    <w:p w:rsidR="007F6DC5" w:rsidRPr="00A35D65" w:rsidRDefault="007F6DC5" w:rsidP="007F6DC5">
      <w:pPr>
        <w:rPr>
          <w:rFonts w:ascii="宋体" w:hAnsi="宋体"/>
        </w:rPr>
      </w:pPr>
      <w:r w:rsidRPr="00A35D65">
        <w:rPr>
          <w:rFonts w:ascii="宋体" w:hAnsi="宋体" w:hint="eastAsia"/>
        </w:rPr>
        <w:t>℃：罗；蒸骨蛩扁皿限承现零俩  ，黛鬟ill黪_j j jj?j 0jjj</w:t>
      </w:r>
    </w:p>
    <w:p w:rsidR="007F6DC5" w:rsidRPr="00A35D65" w:rsidRDefault="007F6DC5" w:rsidP="007F6DC5">
      <w:pPr>
        <w:rPr>
          <w:rFonts w:ascii="宋体" w:hAnsi="宋体"/>
        </w:rPr>
      </w:pPr>
      <w:r w:rsidRPr="00A35D65">
        <w:rPr>
          <w:rFonts w:ascii="宋体" w:hAnsi="宋体" w:hint="eastAsia"/>
        </w:rPr>
        <w:t>胞有丝分裂，干扰骨髓细胞生成，使造血干细胞数量减少。抗肿瘤化疗药物以及苯等对骨</w:t>
      </w:r>
    </w:p>
    <w:p w:rsidR="007F6DC5" w:rsidRPr="00A35D65" w:rsidRDefault="007F6DC5" w:rsidP="007F6DC5">
      <w:pPr>
        <w:rPr>
          <w:rFonts w:ascii="宋体" w:hAnsi="宋体"/>
        </w:rPr>
      </w:pPr>
      <w:r w:rsidRPr="00A35D65">
        <w:rPr>
          <w:rFonts w:ascii="宋体" w:hAnsi="宋体" w:hint="eastAsia"/>
        </w:rPr>
        <w:t>髓的抑制与剂量相关，是引起继发性再障比较肯定的因素。一些严重疾病如肾衰竭，败血</w:t>
      </w:r>
    </w:p>
    <w:p w:rsidR="007F6DC5" w:rsidRPr="00A35D65" w:rsidRDefault="007F6DC5" w:rsidP="007F6DC5">
      <w:pPr>
        <w:rPr>
          <w:rFonts w:ascii="宋体" w:hAnsi="宋体"/>
        </w:rPr>
      </w:pPr>
      <w:r w:rsidRPr="00A35D65">
        <w:rPr>
          <w:rFonts w:ascii="宋体" w:hAnsi="宋体" w:hint="eastAsia"/>
        </w:rPr>
        <w:t>症和肿瘤浸润骨髓的晚期也可呈现AA。</w:t>
      </w:r>
    </w:p>
    <w:p w:rsidR="007F6DC5" w:rsidRPr="00A35D65" w:rsidRDefault="007F6DC5" w:rsidP="007F6DC5">
      <w:pPr>
        <w:rPr>
          <w:rFonts w:ascii="宋体" w:hAnsi="宋体"/>
        </w:rPr>
      </w:pPr>
      <w:r w:rsidRPr="00A35D65">
        <w:rPr>
          <w:rFonts w:ascii="宋体" w:hAnsi="宋体" w:hint="eastAsia"/>
        </w:rPr>
        <w:t xml:space="preserve">    2．与其他全血细胞减少的疾病鉴别</w:t>
      </w:r>
    </w:p>
    <w:p w:rsidR="007F6DC5" w:rsidRPr="00A35D65" w:rsidRDefault="007F6DC5" w:rsidP="007F6DC5">
      <w:pPr>
        <w:rPr>
          <w:rFonts w:ascii="宋体" w:hAnsi="宋体"/>
        </w:rPr>
      </w:pPr>
      <w:r w:rsidRPr="00A35D65">
        <w:rPr>
          <w:rFonts w:ascii="宋体" w:hAnsi="宋体" w:hint="eastAsia"/>
        </w:rPr>
        <w:t xml:space="preserve">    (1)阵发性睡眠性血红蛋白尿(PNH)：典型患者有血红蛋白尿发作，易鉴别。不典</w:t>
      </w:r>
    </w:p>
    <w:p w:rsidR="007F6DC5" w:rsidRPr="00A35D65" w:rsidRDefault="007F6DC5" w:rsidP="007F6DC5">
      <w:pPr>
        <w:rPr>
          <w:rFonts w:ascii="宋体" w:hAnsi="宋体"/>
        </w:rPr>
      </w:pPr>
      <w:r w:rsidRPr="00A35D65">
        <w:rPr>
          <w:rFonts w:ascii="宋体" w:hAnsi="宋体" w:hint="eastAsia"/>
        </w:rPr>
        <w:t>型者无血红蛋白尿发作，全血细胞减少，骨髓可增生减低，易误诊为AA。但对其随访检</w:t>
      </w:r>
    </w:p>
    <w:p w:rsidR="007F6DC5" w:rsidRPr="00A35D65" w:rsidRDefault="007F6DC5" w:rsidP="007F6DC5">
      <w:pPr>
        <w:rPr>
          <w:rFonts w:ascii="宋体" w:hAnsi="宋体"/>
        </w:rPr>
      </w:pPr>
      <w:r w:rsidRPr="00A35D65">
        <w:rPr>
          <w:rFonts w:ascii="宋体" w:hAnsi="宋体" w:hint="eastAsia"/>
        </w:rPr>
        <w:t>查，终能发现酸溶血试验(}{am试验)、蛇毒因子溶血试验(CoY、试验)或微量补体溶血</w:t>
      </w:r>
    </w:p>
    <w:p w:rsidR="007F6DC5" w:rsidRPr="00A35D65" w:rsidRDefault="007F6DC5" w:rsidP="007F6DC5">
      <w:pPr>
        <w:rPr>
          <w:rFonts w:ascii="宋体" w:hAnsi="宋体"/>
        </w:rPr>
      </w:pPr>
      <w:r w:rsidRPr="00A35D65">
        <w:rPr>
          <w:rFonts w:ascii="宋体" w:hAnsi="宋体" w:hint="eastAsia"/>
        </w:rPr>
        <w:t>敏感试验(mCI。ST)阳性。流式细胞仪检测骨髓或外周血细胞膜上的C【)55、CI)59表达</w:t>
      </w:r>
    </w:p>
    <w:p w:rsidR="007F6DC5" w:rsidRPr="00A35D65" w:rsidRDefault="007F6DC5" w:rsidP="007F6DC5">
      <w:pPr>
        <w:rPr>
          <w:rFonts w:ascii="宋体" w:hAnsi="宋体"/>
        </w:rPr>
      </w:pPr>
      <w:r w:rsidRPr="00A35D65">
        <w:rPr>
          <w:rFonts w:ascii="宋体" w:hAnsi="宋体" w:hint="eastAsia"/>
        </w:rPr>
        <w:t>明显下降。</w:t>
      </w:r>
    </w:p>
    <w:p w:rsidR="007F6DC5" w:rsidRPr="00A35D65" w:rsidRDefault="007F6DC5" w:rsidP="007F6DC5">
      <w:pPr>
        <w:rPr>
          <w:rFonts w:ascii="宋体" w:hAnsi="宋体"/>
        </w:rPr>
      </w:pPr>
      <w:r w:rsidRPr="00A35D65">
        <w:rPr>
          <w:rFonts w:ascii="宋体" w:hAnsi="宋体" w:hint="eastAsia"/>
        </w:rPr>
        <w:t xml:space="preserve">    (2)骨髓增生异常综合征(MDS)：MDS的某些亚型有全血细胞减少，网织红细胞有</w:t>
      </w:r>
    </w:p>
    <w:p w:rsidR="007F6DC5" w:rsidRPr="00A35D65" w:rsidRDefault="007F6DC5" w:rsidP="007F6DC5">
      <w:pPr>
        <w:rPr>
          <w:rFonts w:ascii="宋体" w:hAnsi="宋体"/>
        </w:rPr>
      </w:pPr>
      <w:r w:rsidRPr="00A35D65">
        <w:rPr>
          <w:rFonts w:ascii="宋体" w:hAnsi="宋体" w:hint="eastAsia"/>
        </w:rPr>
        <w:t>时不高甚至降低，骨髓也可低增生，这些易与AA混淆。但病态造血现象，早期髓系细胞</w:t>
      </w:r>
    </w:p>
    <w:p w:rsidR="007F6DC5" w:rsidRPr="00A35D65" w:rsidRDefault="007F6DC5" w:rsidP="007F6DC5">
      <w:pPr>
        <w:rPr>
          <w:rFonts w:ascii="宋体" w:hAnsi="宋体"/>
        </w:rPr>
      </w:pPr>
      <w:r w:rsidRPr="00A35D65">
        <w:rPr>
          <w:rFonts w:ascii="宋体" w:hAnsi="宋体" w:hint="eastAsia"/>
        </w:rPr>
        <w:t>相关抗原(CDl3、c【)33、c【)34)表达增多，造血祖细胞培养集簇增多集落减少，染色体</w:t>
      </w:r>
    </w:p>
    <w:p w:rsidR="007F6DC5" w:rsidRPr="00A35D65" w:rsidRDefault="007F6DC5" w:rsidP="007F6DC5">
      <w:pPr>
        <w:rPr>
          <w:rFonts w:ascii="宋体" w:hAnsi="宋体"/>
        </w:rPr>
      </w:pPr>
      <w:r w:rsidRPr="00A35D65">
        <w:rPr>
          <w:rFonts w:ascii="宋体" w:hAnsi="宋体" w:hint="eastAsia"/>
        </w:rPr>
        <w:t>核型异常等有助与AA鉴别。</w:t>
      </w:r>
    </w:p>
    <w:p w:rsidR="007F6DC5" w:rsidRPr="00A35D65" w:rsidRDefault="007F6DC5" w:rsidP="007F6DC5">
      <w:pPr>
        <w:rPr>
          <w:rFonts w:ascii="宋体" w:hAnsi="宋体"/>
        </w:rPr>
      </w:pPr>
      <w:r w:rsidRPr="00A35D65">
        <w:rPr>
          <w:rFonts w:ascii="宋体" w:hAnsi="宋体" w:hint="eastAsia"/>
        </w:rPr>
        <w:t xml:space="preserve">    (3)自身抗体介导的全血细胞减少：包括Evans综合征和免疫相关性全血细胞减少。</w:t>
      </w:r>
    </w:p>
    <w:p w:rsidR="007F6DC5" w:rsidRPr="00A35D65" w:rsidRDefault="007F6DC5" w:rsidP="007F6DC5">
      <w:pPr>
        <w:rPr>
          <w:rFonts w:ascii="宋体" w:hAnsi="宋体"/>
        </w:rPr>
      </w:pPr>
      <w:r w:rsidRPr="00A35D65">
        <w:rPr>
          <w:rFonts w:ascii="宋体" w:hAnsi="宋体" w:hint="eastAsia"/>
        </w:rPr>
        <w:t>前者可测及外周成熟血细胞的自身抗体，后者可测及骨髓未成熟血细胞的自身抗体。这两</w:t>
      </w:r>
    </w:p>
    <w:p w:rsidR="007F6DC5" w:rsidRPr="00A35D65" w:rsidRDefault="007F6DC5" w:rsidP="007F6DC5">
      <w:pPr>
        <w:rPr>
          <w:rFonts w:ascii="宋体" w:hAnsi="宋体"/>
        </w:rPr>
      </w:pPr>
      <w:r w:rsidRPr="00A35D65">
        <w:rPr>
          <w:rFonts w:ascii="宋体" w:hAnsi="宋体" w:hint="eastAsia"/>
        </w:rPr>
        <w:t>类患者可有全血细胞减少并骨髓增生减低，但外周血网织红细胞或中性粒细胞比例往往不</w:t>
      </w:r>
    </w:p>
    <w:p w:rsidR="007F6DC5" w:rsidRPr="00A35D65" w:rsidRDefault="007F6DC5" w:rsidP="007F6DC5">
      <w:pPr>
        <w:rPr>
          <w:rFonts w:ascii="宋体" w:hAnsi="宋体"/>
        </w:rPr>
      </w:pPr>
      <w:r w:rsidRPr="00A35D65">
        <w:rPr>
          <w:rFonts w:ascii="宋体" w:hAnsi="宋体" w:hint="eastAsia"/>
        </w:rPr>
        <w:t>低甚或偏高，骨髓红系细胞比例不低且易见“红系造血岛”，Thl：Th2降低(Th2细胞</w:t>
      </w:r>
    </w:p>
    <w:p w:rsidR="007F6DC5" w:rsidRPr="00A35D65" w:rsidRDefault="007F6DC5" w:rsidP="007F6DC5">
      <w:pPr>
        <w:rPr>
          <w:rFonts w:ascii="宋体" w:hAnsi="宋体"/>
        </w:rPr>
      </w:pPr>
      <w:r w:rsidRPr="00A35D65">
        <w:rPr>
          <w:rFonts w:ascii="宋体" w:hAnsi="宋体" w:hint="eastAsia"/>
        </w:rPr>
        <w:t>比例增高)、CD5’B细胞比例增高，血清IL_4和IL-10水平增高，对糖皮质激素和大剂量</w:t>
      </w:r>
    </w:p>
    <w:p w:rsidR="007F6DC5" w:rsidRPr="00A35D65" w:rsidRDefault="007F6DC5" w:rsidP="007F6DC5">
      <w:pPr>
        <w:rPr>
          <w:rFonts w:ascii="宋体" w:hAnsi="宋体"/>
        </w:rPr>
      </w:pPr>
      <w:r w:rsidRPr="00A35D65">
        <w:rPr>
          <w:rFonts w:ascii="宋体" w:hAnsi="宋体" w:hint="eastAsia"/>
        </w:rPr>
        <w:t>静脉免疫球蛋白的治疗反应较好。</w:t>
      </w:r>
    </w:p>
    <w:p w:rsidR="007F6DC5" w:rsidRPr="00A35D65" w:rsidRDefault="007F6DC5" w:rsidP="007F6DC5">
      <w:pPr>
        <w:rPr>
          <w:rFonts w:ascii="宋体" w:hAnsi="宋体"/>
        </w:rPr>
      </w:pPr>
      <w:r w:rsidRPr="00A35D65">
        <w:rPr>
          <w:rFonts w:ascii="宋体" w:hAnsi="宋体" w:hint="eastAsia"/>
        </w:rPr>
        <w:t xml:space="preserve">    (4)急性造血功能停滞：本病常在溶血性贫血或感染发热的患者中发生，全血细胞尤</w:t>
      </w:r>
    </w:p>
    <w:p w:rsidR="007F6DC5" w:rsidRPr="00A35D65" w:rsidRDefault="007F6DC5" w:rsidP="007F6DC5">
      <w:pPr>
        <w:rPr>
          <w:rFonts w:ascii="宋体" w:hAnsi="宋体"/>
        </w:rPr>
      </w:pPr>
      <w:r w:rsidRPr="00A35D65">
        <w:rPr>
          <w:rFonts w:ascii="宋体" w:hAnsi="宋体" w:hint="eastAsia"/>
        </w:rPr>
        <w:t>其是红细胞骤然下降，网织红细胞可降至零，骨髓三系减少，与SAA相似。但骨髓涂片</w:t>
      </w:r>
    </w:p>
    <w:p w:rsidR="007F6DC5" w:rsidRPr="00A35D65" w:rsidRDefault="007F6DC5" w:rsidP="007F6DC5">
      <w:pPr>
        <w:rPr>
          <w:rFonts w:ascii="宋体" w:hAnsi="宋体"/>
        </w:rPr>
      </w:pPr>
      <w:r w:rsidRPr="00A35D65">
        <w:rPr>
          <w:rFonts w:ascii="宋体" w:hAnsi="宋体" w:hint="eastAsia"/>
        </w:rPr>
        <w:t>尾部可见巨大原始红细胞，病程呈自限性，约1月后可自然恢复。</w:t>
      </w:r>
    </w:p>
    <w:p w:rsidR="007F6DC5" w:rsidRPr="00A35D65" w:rsidRDefault="007F6DC5" w:rsidP="007F6DC5">
      <w:pPr>
        <w:rPr>
          <w:rFonts w:ascii="宋体" w:hAnsi="宋体"/>
        </w:rPr>
      </w:pPr>
      <w:r w:rsidRPr="00A35D65">
        <w:rPr>
          <w:rFonts w:ascii="宋体" w:hAnsi="宋体" w:hint="eastAsia"/>
        </w:rPr>
        <w:lastRenderedPageBreak/>
        <w:t xml:space="preserve">    (5)急性白血病(AL)：白细胞减少和低增生性AL因早期肝、脾、淋巴结不肿大，</w:t>
      </w:r>
    </w:p>
    <w:p w:rsidR="007F6DC5" w:rsidRPr="00A35D65" w:rsidRDefault="007F6DC5" w:rsidP="007F6DC5">
      <w:pPr>
        <w:rPr>
          <w:rFonts w:ascii="宋体" w:hAnsi="宋体"/>
        </w:rPr>
      </w:pPr>
      <w:r w:rsidRPr="00A35D65">
        <w:rPr>
          <w:rFonts w:ascii="宋体" w:hAnsi="宋体" w:hint="eastAsia"/>
        </w:rPr>
        <w:t>外周两系或三系血细胞减少，易与AA混淆。仔细观察血象及多部位骨髓，可发现原始</w:t>
      </w:r>
    </w:p>
    <w:p w:rsidR="007F6DC5" w:rsidRPr="00A35D65" w:rsidRDefault="007F6DC5" w:rsidP="007F6DC5">
      <w:pPr>
        <w:rPr>
          <w:rFonts w:ascii="宋体" w:hAnsi="宋体"/>
        </w:rPr>
      </w:pPr>
      <w:r w:rsidRPr="00A35D65">
        <w:rPr>
          <w:rFonts w:ascii="宋体" w:hAnsi="宋体" w:hint="eastAsia"/>
        </w:rPr>
        <w:t>粒、单、或原始淋巴细胞明显增多，如能发现白血病的融合基因对鉴别帮助更大。</w:t>
      </w:r>
    </w:p>
    <w:p w:rsidR="007F6DC5" w:rsidRPr="00A35D65" w:rsidRDefault="007F6DC5" w:rsidP="007F6DC5">
      <w:pPr>
        <w:rPr>
          <w:rFonts w:ascii="宋体" w:hAnsi="宋体"/>
        </w:rPr>
      </w:pPr>
      <w:r w:rsidRPr="00A35D65">
        <w:rPr>
          <w:rFonts w:ascii="宋体" w:hAnsi="宋体" w:hint="eastAsia"/>
        </w:rPr>
        <w:t xml:space="preserve">    (6)间变性大细胞淋巴瘤和恶性组织细胞病常有全血细胞减少，但是高热为非感染</w:t>
      </w:r>
    </w:p>
    <w:p w:rsidR="007F6DC5" w:rsidRPr="00A35D65" w:rsidRDefault="007F6DC5" w:rsidP="007F6DC5">
      <w:pPr>
        <w:rPr>
          <w:rFonts w:ascii="宋体" w:hAnsi="宋体"/>
        </w:rPr>
      </w:pPr>
      <w:r w:rsidRPr="00A35D65">
        <w:rPr>
          <w:rFonts w:ascii="宋体" w:hAnsi="宋体" w:hint="eastAsia"/>
        </w:rPr>
        <w:t>性，肝、脾、淋巴结肿大，黄疽、出血较重。多部位骨髓检查可找到异常淋巴细胞或组织</w:t>
      </w:r>
    </w:p>
    <w:p w:rsidR="007F6DC5" w:rsidRPr="00A35D65" w:rsidRDefault="007F6DC5" w:rsidP="007F6DC5">
      <w:pPr>
        <w:rPr>
          <w:rFonts w:ascii="宋体" w:hAnsi="宋体"/>
        </w:rPr>
      </w:pPr>
      <w:r w:rsidRPr="00A35D65">
        <w:rPr>
          <w:rFonts w:ascii="宋体" w:hAnsi="宋体" w:hint="eastAsia"/>
        </w:rPr>
        <w:t>细胞。</w:t>
      </w:r>
    </w:p>
    <w:p w:rsidR="007F6DC5" w:rsidRPr="00A35D65" w:rsidRDefault="007F6DC5" w:rsidP="007F6DC5">
      <w:pPr>
        <w:rPr>
          <w:rFonts w:ascii="宋体" w:hAnsi="宋体"/>
        </w:rPr>
      </w:pPr>
      <w:r w:rsidRPr="00A35D65">
        <w:rPr>
          <w:rFonts w:ascii="宋体" w:hAnsi="宋体" w:hint="eastAsia"/>
        </w:rPr>
        <w:t xml:space="preserve">    【治疗】</w:t>
      </w:r>
    </w:p>
    <w:p w:rsidR="007F6DC5" w:rsidRPr="00A35D65" w:rsidRDefault="007F6DC5" w:rsidP="007F6DC5">
      <w:pPr>
        <w:rPr>
          <w:rFonts w:ascii="宋体" w:hAnsi="宋体"/>
        </w:rPr>
      </w:pPr>
      <w:r w:rsidRPr="00A35D65">
        <w:rPr>
          <w:rFonts w:ascii="宋体" w:hAnsi="宋体" w:hint="eastAsia"/>
        </w:rPr>
        <w:t xml:space="preserve">    (一)支持治疗</w:t>
      </w:r>
    </w:p>
    <w:p w:rsidR="007F6DC5" w:rsidRPr="00A35D65" w:rsidRDefault="007F6DC5" w:rsidP="007F6DC5">
      <w:pPr>
        <w:rPr>
          <w:rFonts w:ascii="宋体" w:hAnsi="宋体"/>
        </w:rPr>
      </w:pPr>
      <w:r w:rsidRPr="00A35D65">
        <w:rPr>
          <w:rFonts w:ascii="宋体" w:hAnsi="宋体" w:hint="eastAsia"/>
        </w:rPr>
        <w:t xml:space="preserve">    1．保护措施预防感染，注意饮食及环境卫生，SAA需要保护性隔离；避免出血，</w:t>
      </w:r>
    </w:p>
    <w:p w:rsidR="007F6DC5" w:rsidRPr="00A35D65" w:rsidRDefault="007F6DC5" w:rsidP="007F6DC5">
      <w:pPr>
        <w:rPr>
          <w:rFonts w:ascii="宋体" w:hAnsi="宋体"/>
        </w:rPr>
      </w:pPr>
      <w:r w:rsidRPr="00A35D65">
        <w:rPr>
          <w:rFonts w:ascii="宋体" w:hAnsi="宋体" w:hint="eastAsia"/>
        </w:rPr>
        <w:t>防止外伤及剧烈活动；不用对骨髓有损伤作用和抑制血小板功能的药物；必要的心理</w:t>
      </w:r>
    </w:p>
    <w:p w:rsidR="007F6DC5" w:rsidRPr="00A35D65" w:rsidRDefault="007F6DC5" w:rsidP="007F6DC5">
      <w:pPr>
        <w:rPr>
          <w:rFonts w:ascii="宋体" w:hAnsi="宋体"/>
        </w:rPr>
      </w:pPr>
      <w:r w:rsidRPr="00A35D65">
        <w:rPr>
          <w:rFonts w:ascii="宋体" w:hAnsi="宋体" w:hint="eastAsia"/>
        </w:rPr>
        <w:t>护理。    ．</w:t>
      </w:r>
    </w:p>
    <w:p w:rsidR="007F6DC5" w:rsidRPr="00A35D65" w:rsidRDefault="007F6DC5" w:rsidP="007F6DC5">
      <w:pPr>
        <w:rPr>
          <w:rFonts w:ascii="宋体" w:hAnsi="宋体"/>
        </w:rPr>
      </w:pPr>
      <w:r w:rsidRPr="00A35D65">
        <w:rPr>
          <w:rFonts w:ascii="宋体" w:hAnsi="宋体" w:hint="eastAsia"/>
        </w:rPr>
        <w:t xml:space="preserve">    2．对症治疗</w:t>
      </w:r>
    </w:p>
    <w:p w:rsidR="007F6DC5" w:rsidRPr="00A35D65" w:rsidRDefault="007F6DC5" w:rsidP="007F6DC5">
      <w:pPr>
        <w:rPr>
          <w:rFonts w:ascii="宋体" w:hAnsi="宋体"/>
        </w:rPr>
      </w:pPr>
      <w:r w:rsidRPr="00A35D65">
        <w:rPr>
          <w:rFonts w:ascii="宋体" w:hAnsi="宋体" w:hint="eastAsia"/>
        </w:rPr>
        <w:t xml:space="preserve">    (1)纠正贫血：通常认为血红蛋白低于60g／L，且患者对贫血耐受较差时，可输注红</w:t>
      </w:r>
    </w:p>
    <w:p w:rsidR="007F6DC5" w:rsidRPr="00A35D65" w:rsidRDefault="007F6DC5" w:rsidP="007F6DC5">
      <w:pPr>
        <w:rPr>
          <w:rFonts w:ascii="宋体" w:hAnsi="宋体"/>
        </w:rPr>
      </w:pPr>
      <w:r w:rsidRPr="00A35D65">
        <w:rPr>
          <w:rFonts w:ascii="宋体" w:hAnsi="宋体" w:hint="eastAsia"/>
        </w:rPr>
        <w:t>细胞，但应防止输血过多。</w:t>
      </w:r>
    </w:p>
    <w:p w:rsidR="007F6DC5" w:rsidRPr="00A35D65" w:rsidRDefault="007F6DC5" w:rsidP="007F6DC5">
      <w:pPr>
        <w:rPr>
          <w:rFonts w:ascii="宋体" w:hAnsi="宋体"/>
        </w:rPr>
      </w:pPr>
      <w:r w:rsidRPr="00A35D65">
        <w:rPr>
          <w:rFonts w:ascii="宋体" w:hAnsi="宋体" w:hint="eastAsia"/>
        </w:rPr>
        <w:t xml:space="preserve">    (2)控制出血：可用酚磺乙胺(止皿敏)，氨基己酸(泌尿生殖系统出血患者禁用)。</w:t>
      </w:r>
    </w:p>
    <w:p w:rsidR="007F6DC5" w:rsidRPr="00A35D65" w:rsidRDefault="007F6DC5" w:rsidP="007F6DC5">
      <w:pPr>
        <w:rPr>
          <w:rFonts w:ascii="宋体" w:hAnsi="宋体"/>
        </w:rPr>
      </w:pPr>
      <w:r w:rsidRPr="00A35D65">
        <w:rPr>
          <w:rFonts w:ascii="宋体" w:hAnsi="宋体" w:hint="eastAsia"/>
        </w:rPr>
        <w:t>女性子宫出血可肌注丙酸睾酮。输浓缩血小板对血小板减少引起的严重出血有效。当血小</w:t>
      </w:r>
    </w:p>
    <w:p w:rsidR="007F6DC5" w:rsidRPr="00A35D65" w:rsidRDefault="007F6DC5" w:rsidP="007F6DC5">
      <w:pPr>
        <w:rPr>
          <w:rFonts w:ascii="宋体" w:hAnsi="宋体"/>
        </w:rPr>
      </w:pPr>
      <w:r w:rsidRPr="00A35D65">
        <w:rPr>
          <w:rFonts w:ascii="宋体" w:hAnsi="宋体" w:hint="eastAsia"/>
        </w:rPr>
        <w:t>板输注无效时，可输HLA配型相配的血小板。肝脏疾病如有凝血因子缺乏时应予纠正。</w:t>
      </w:r>
    </w:p>
    <w:p w:rsidR="007F6DC5" w:rsidRPr="00A35D65" w:rsidRDefault="007F6DC5" w:rsidP="007F6DC5">
      <w:pPr>
        <w:rPr>
          <w:rFonts w:ascii="宋体" w:hAnsi="宋体"/>
        </w:rPr>
      </w:pPr>
      <w:r w:rsidRPr="00A35D65">
        <w:rPr>
          <w:rFonts w:ascii="宋体" w:hAnsi="宋体" w:hint="eastAsia"/>
        </w:rPr>
        <w:t xml:space="preserve">    (3)控制感染：及时采用经验性广谱抗生素治疗，同时取感染部位的分泌物或尿、大</w:t>
      </w:r>
    </w:p>
    <w:p w:rsidR="007F6DC5" w:rsidRPr="00A35D65" w:rsidRDefault="007F6DC5" w:rsidP="007F6DC5">
      <w:pPr>
        <w:rPr>
          <w:rFonts w:ascii="宋体" w:hAnsi="宋体"/>
        </w:rPr>
      </w:pPr>
      <w:r w:rsidRPr="00A35D65">
        <w:rPr>
          <w:rFonts w:ascii="宋体" w:hAnsi="宋体" w:hint="eastAsia"/>
        </w:rPr>
        <w:t>便、血液等做细菌培养和药敏试验，药敏试验有结果后应换用敏感的抗生素。长期广谱抗</w:t>
      </w:r>
    </w:p>
    <w:p w:rsidR="007F6DC5" w:rsidRPr="00A35D65" w:rsidRDefault="007F6DC5" w:rsidP="007F6DC5">
      <w:pPr>
        <w:rPr>
          <w:rFonts w:ascii="宋体" w:hAnsi="宋体"/>
        </w:rPr>
      </w:pPr>
      <w:r w:rsidRPr="00A35D65">
        <w:rPr>
          <w:rFonts w:ascii="宋体" w:hAnsi="宋体" w:hint="eastAsia"/>
        </w:rPr>
        <w:t>生素治疗可诱发真菌感染和肠道菌群失调。真菌感染可用两性霉素B等抗真菌药物。</w:t>
      </w:r>
    </w:p>
    <w:p w:rsidR="007F6DC5" w:rsidRPr="00A35D65" w:rsidRDefault="007F6DC5" w:rsidP="007F6DC5">
      <w:pPr>
        <w:rPr>
          <w:rFonts w:ascii="宋体" w:hAnsi="宋体"/>
        </w:rPr>
      </w:pPr>
      <w:r w:rsidRPr="00A35D65">
        <w:rPr>
          <w:rFonts w:ascii="宋体" w:hAnsi="宋体" w:hint="eastAsia"/>
        </w:rPr>
        <w:t xml:space="preserve">    (4)护肝治疗：AA常合并肝功能损害，应酌情选用护肝药物。</w:t>
      </w:r>
    </w:p>
    <w:p w:rsidR="007F6DC5" w:rsidRPr="00A35D65" w:rsidRDefault="007F6DC5" w:rsidP="007F6DC5">
      <w:pPr>
        <w:rPr>
          <w:rFonts w:ascii="宋体" w:hAnsi="宋体"/>
        </w:rPr>
      </w:pPr>
      <w:r w:rsidRPr="00A35D65">
        <w:rPr>
          <w:rFonts w:ascii="宋体" w:hAnsi="宋体" w:hint="eastAsia"/>
        </w:rPr>
        <w:t>第五章  再生障碍性贫血猡</w:t>
      </w:r>
    </w:p>
    <w:p w:rsidR="007F6DC5" w:rsidRPr="00A35D65" w:rsidRDefault="007F6DC5" w:rsidP="007F6DC5">
      <w:pPr>
        <w:rPr>
          <w:rFonts w:ascii="宋体" w:hAnsi="宋体"/>
        </w:rPr>
      </w:pPr>
      <w:r w:rsidRPr="00A35D65">
        <w:rPr>
          <w:rFonts w:ascii="宋体" w:hAnsi="宋体" w:hint="eastAsia"/>
        </w:rPr>
        <w:t xml:space="preserve">    (二)针对发病机制的治疗</w:t>
      </w:r>
    </w:p>
    <w:p w:rsidR="007F6DC5" w:rsidRPr="00A35D65" w:rsidRDefault="007F6DC5" w:rsidP="007F6DC5">
      <w:pPr>
        <w:rPr>
          <w:rFonts w:ascii="宋体" w:hAnsi="宋体"/>
        </w:rPr>
      </w:pPr>
      <w:r w:rsidRPr="00A35D65">
        <w:rPr>
          <w:rFonts w:ascii="宋体" w:hAnsi="宋体" w:hint="eastAsia"/>
        </w:rPr>
        <w:t xml:space="preserve">    1．免疫抑制治疗</w:t>
      </w:r>
    </w:p>
    <w:p w:rsidR="007F6DC5" w:rsidRPr="00A35D65" w:rsidRDefault="007F6DC5" w:rsidP="007F6DC5">
      <w:pPr>
        <w:rPr>
          <w:rFonts w:ascii="宋体" w:hAnsi="宋体"/>
        </w:rPr>
      </w:pPr>
      <w:r w:rsidRPr="00A35D65">
        <w:rPr>
          <w:rFonts w:ascii="宋体" w:hAnsi="宋体" w:hint="eastAsia"/>
        </w:rPr>
        <w:t xml:space="preserve">    (1)抗淋巴／胸腺细胞球蛋白(ALG／ATG)：用于SAA。马ALG 10～15mg／(kg·d)</w:t>
      </w:r>
    </w:p>
    <w:p w:rsidR="007F6DC5" w:rsidRPr="00A35D65" w:rsidRDefault="007F6DC5" w:rsidP="007F6DC5">
      <w:pPr>
        <w:rPr>
          <w:rFonts w:ascii="宋体" w:hAnsi="宋体"/>
        </w:rPr>
      </w:pPr>
      <w:r w:rsidRPr="00A35D65">
        <w:rPr>
          <w:rFonts w:ascii="宋体" w:hAnsi="宋体" w:hint="eastAsia"/>
        </w:rPr>
        <w:t>连用5天或兔ATG 3~5mg／(kg·d)连用5天；用药前需做过敏试验，静脉滴注ATG不</w:t>
      </w:r>
    </w:p>
    <w:p w:rsidR="007F6DC5" w:rsidRPr="00A35D65" w:rsidRDefault="007F6DC5" w:rsidP="007F6DC5">
      <w:pPr>
        <w:rPr>
          <w:rFonts w:ascii="宋体" w:hAnsi="宋体"/>
        </w:rPr>
      </w:pPr>
      <w:r w:rsidRPr="00A35D65">
        <w:rPr>
          <w:rFonts w:ascii="宋体" w:hAnsi="宋体" w:hint="eastAsia"/>
        </w:rPr>
        <w:t>宜过快，每日剂量应维持点滴12～16小时，用药过程中用糖皮质激素防治过敏反应和血</w:t>
      </w:r>
    </w:p>
    <w:p w:rsidR="007F6DC5" w:rsidRPr="00A35D65" w:rsidRDefault="007F6DC5" w:rsidP="007F6DC5">
      <w:pPr>
        <w:rPr>
          <w:rFonts w:ascii="宋体" w:hAnsi="宋体"/>
        </w:rPr>
      </w:pPr>
      <w:r w:rsidRPr="00A35D65">
        <w:rPr>
          <w:rFonts w:ascii="宋体" w:hAnsi="宋体" w:hint="eastAsia"/>
        </w:rPr>
        <w:t>清病；可与环孢素(CsA)组成强化免疫抑制方案。</w:t>
      </w:r>
    </w:p>
    <w:p w:rsidR="007F6DC5" w:rsidRPr="00A35D65" w:rsidRDefault="007F6DC5" w:rsidP="007F6DC5">
      <w:pPr>
        <w:rPr>
          <w:rFonts w:ascii="宋体" w:hAnsi="宋体"/>
        </w:rPr>
      </w:pPr>
      <w:r w:rsidRPr="00A35D65">
        <w:rPr>
          <w:rFonts w:ascii="宋体" w:hAnsi="宋体" w:hint="eastAsia"/>
        </w:rPr>
        <w:t xml:space="preserve">    (2)环孢素：6mg／(kg·d’左右，疗程一般长于1年。应参照患者的血药浓度、造</w:t>
      </w:r>
    </w:p>
    <w:p w:rsidR="007F6DC5" w:rsidRPr="00A35D65" w:rsidRDefault="007F6DC5" w:rsidP="007F6DC5">
      <w:pPr>
        <w:rPr>
          <w:rFonts w:ascii="宋体" w:hAnsi="宋体"/>
        </w:rPr>
      </w:pPr>
      <w:r w:rsidRPr="00A35D65">
        <w:rPr>
          <w:rFonts w:ascii="宋体" w:hAnsi="宋体" w:hint="eastAsia"/>
        </w:rPr>
        <w:t>血功能、T细胞免疫恢复情况、药物不良反应(如肝、肾功能损害、牙龈增生及消化道反</w:t>
      </w:r>
    </w:p>
    <w:p w:rsidR="007F6DC5" w:rsidRPr="00A35D65" w:rsidRDefault="007F6DC5" w:rsidP="007F6DC5">
      <w:pPr>
        <w:rPr>
          <w:rFonts w:ascii="宋体" w:hAnsi="宋体"/>
        </w:rPr>
      </w:pPr>
      <w:r w:rsidRPr="00A35D65">
        <w:rPr>
          <w:rFonts w:ascii="宋体" w:hAnsi="宋体" w:hint="eastAsia"/>
        </w:rPr>
        <w:t>应)等调整用药剂量和疗程。</w:t>
      </w:r>
    </w:p>
    <w:p w:rsidR="007F6DC5" w:rsidRPr="00A35D65" w:rsidRDefault="007F6DC5" w:rsidP="007F6DC5">
      <w:pPr>
        <w:rPr>
          <w:rFonts w:ascii="宋体" w:hAnsi="宋体"/>
        </w:rPr>
      </w:pPr>
      <w:r w:rsidRPr="00A35D65">
        <w:rPr>
          <w:rFonts w:ascii="宋体" w:hAnsi="宋体" w:hint="eastAsia"/>
        </w:rPr>
        <w:t xml:space="preserve">    (3)其他：CD3单克隆抗体、麦考酚吗乙酯(MMF，骁悉)、环磷酰胺、甲泼尼龙等</w:t>
      </w:r>
    </w:p>
    <w:p w:rsidR="007F6DC5" w:rsidRPr="00A35D65" w:rsidRDefault="007F6DC5" w:rsidP="007F6DC5">
      <w:pPr>
        <w:rPr>
          <w:rFonts w:ascii="宋体" w:hAnsi="宋体"/>
        </w:rPr>
      </w:pPr>
      <w:r w:rsidRPr="00A35D65">
        <w:rPr>
          <w:rFonts w:ascii="宋体" w:hAnsi="宋体" w:hint="eastAsia"/>
        </w:rPr>
        <w:t>治疗SAA。    ．</w:t>
      </w:r>
    </w:p>
    <w:p w:rsidR="007F6DC5" w:rsidRPr="00A35D65" w:rsidRDefault="007F6DC5" w:rsidP="007F6DC5">
      <w:pPr>
        <w:rPr>
          <w:rFonts w:ascii="宋体" w:hAnsi="宋体"/>
        </w:rPr>
      </w:pPr>
      <w:r w:rsidRPr="00A35D65">
        <w:rPr>
          <w:rFonts w:ascii="宋体" w:hAnsi="宋体" w:hint="eastAsia"/>
        </w:rPr>
        <w:t xml:space="preserve">  2．促造血治疗</w:t>
      </w:r>
    </w:p>
    <w:p w:rsidR="007F6DC5" w:rsidRPr="00A35D65" w:rsidRDefault="007F6DC5" w:rsidP="007F6DC5">
      <w:pPr>
        <w:rPr>
          <w:rFonts w:ascii="宋体" w:hAnsi="宋体"/>
        </w:rPr>
      </w:pPr>
      <w:r w:rsidRPr="00A35D65">
        <w:rPr>
          <w:rFonts w:ascii="宋体" w:hAnsi="宋体" w:hint="eastAsia"/>
        </w:rPr>
        <w:t xml:space="preserve">  (1)雄激素：①司坦唑醇(康力龙)2mg，每日3次；②十一酸睾酮(安雄)40～</w:t>
      </w:r>
    </w:p>
    <w:p w:rsidR="007F6DC5" w:rsidRPr="00A35D65" w:rsidRDefault="007F6DC5" w:rsidP="007F6DC5">
      <w:pPr>
        <w:rPr>
          <w:rFonts w:ascii="宋体" w:hAnsi="宋体"/>
        </w:rPr>
      </w:pPr>
      <w:r w:rsidRPr="00A35D65">
        <w:rPr>
          <w:rFonts w:ascii="宋体" w:hAnsi="宋体" w:hint="eastAsia"/>
        </w:rPr>
        <w:t>80mg每日3次；③达那唑0．2g，每日3次；④丙酸睾酮100mg／d肌注。应视药物的作用</w:t>
      </w:r>
    </w:p>
    <w:p w:rsidR="007F6DC5" w:rsidRPr="00A35D65" w:rsidRDefault="007F6DC5" w:rsidP="007F6DC5">
      <w:pPr>
        <w:rPr>
          <w:rFonts w:ascii="宋体" w:hAnsi="宋体"/>
        </w:rPr>
      </w:pPr>
      <w:r w:rsidRPr="00A35D65">
        <w:rPr>
          <w:rFonts w:ascii="宋体" w:hAnsi="宋体" w:hint="eastAsia"/>
        </w:rPr>
        <w:t>效果和不良反应，如男性化、肝功能损害等调整疗程及剂量。</w:t>
      </w:r>
    </w:p>
    <w:p w:rsidR="007F6DC5" w:rsidRPr="00A35D65" w:rsidRDefault="007F6DC5" w:rsidP="007F6DC5">
      <w:pPr>
        <w:rPr>
          <w:rFonts w:ascii="宋体" w:hAnsi="宋体"/>
        </w:rPr>
      </w:pPr>
      <w:r w:rsidRPr="00A35D65">
        <w:rPr>
          <w:rFonts w:ascii="宋体" w:hAnsi="宋体" w:hint="eastAsia"/>
        </w:rPr>
        <w:t xml:space="preserve">    (2)造血生长因子：特别适用于SAA。重组人粒系集落刺激因子(G—CSF)，剂量为</w:t>
      </w:r>
    </w:p>
    <w:p w:rsidR="007F6DC5" w:rsidRPr="00A35D65" w:rsidRDefault="007F6DC5" w:rsidP="007F6DC5">
      <w:pPr>
        <w:rPr>
          <w:rFonts w:ascii="宋体" w:hAnsi="宋体"/>
        </w:rPr>
      </w:pPr>
      <w:r w:rsidRPr="00A35D65">
        <w:rPr>
          <w:rFonts w:ascii="宋体" w:hAnsi="宋体" w:hint="eastAsia"/>
        </w:rPr>
        <w:t>5t~g／(kg·d)；重组人红细胞生成素(EPO)，常用50~100U／(kg·d)。一般在免疫抑制</w:t>
      </w:r>
    </w:p>
    <w:p w:rsidR="007F6DC5" w:rsidRPr="00A35D65" w:rsidRDefault="007F6DC5" w:rsidP="007F6DC5">
      <w:pPr>
        <w:rPr>
          <w:rFonts w:ascii="宋体" w:hAnsi="宋体"/>
        </w:rPr>
      </w:pPr>
      <w:r w:rsidRPr="00A35D65">
        <w:rPr>
          <w:rFonts w:ascii="宋体" w:hAnsi="宋体" w:hint="eastAsia"/>
        </w:rPr>
        <w:t>治疗SAA后使用，剂量可酌减，维持3个月以上为宜。</w:t>
      </w:r>
    </w:p>
    <w:p w:rsidR="007F6DC5" w:rsidRPr="00A35D65" w:rsidRDefault="007F6DC5" w:rsidP="007F6DC5">
      <w:pPr>
        <w:rPr>
          <w:rFonts w:ascii="宋体" w:hAnsi="宋体"/>
        </w:rPr>
      </w:pPr>
      <w:r w:rsidRPr="00A35D65">
        <w:rPr>
          <w:rFonts w:ascii="宋体" w:hAnsi="宋体" w:hint="eastAsia"/>
        </w:rPr>
        <w:t xml:space="preserve">    3．造血干细胞移植对40岁以下、无感染及其他并发症、有合适供体的SAA患者，</w:t>
      </w:r>
    </w:p>
    <w:p w:rsidR="007F6DC5" w:rsidRPr="00A35D65" w:rsidRDefault="007F6DC5" w:rsidP="007F6DC5">
      <w:pPr>
        <w:rPr>
          <w:rFonts w:ascii="宋体" w:hAnsi="宋体"/>
        </w:rPr>
      </w:pPr>
      <w:r w:rsidRPr="00A35D65">
        <w:rPr>
          <w:rFonts w:ascii="宋体" w:hAnsi="宋体" w:hint="eastAsia"/>
        </w:rPr>
        <w:t>可考虑造血干细胞移植。</w:t>
      </w:r>
    </w:p>
    <w:p w:rsidR="007F6DC5" w:rsidRPr="00A35D65" w:rsidRDefault="007F6DC5" w:rsidP="007F6DC5">
      <w:pPr>
        <w:rPr>
          <w:rFonts w:ascii="宋体" w:hAnsi="宋体"/>
        </w:rPr>
      </w:pPr>
      <w:r w:rsidRPr="00A35D65">
        <w:rPr>
          <w:rFonts w:ascii="宋体" w:hAnsi="宋体" w:hint="eastAsia"/>
        </w:rPr>
        <w:t xml:space="preserve">    【预防】</w:t>
      </w:r>
    </w:p>
    <w:p w:rsidR="007F6DC5" w:rsidRPr="00A35D65" w:rsidRDefault="007F6DC5" w:rsidP="007F6DC5">
      <w:pPr>
        <w:rPr>
          <w:rFonts w:ascii="宋体" w:hAnsi="宋体"/>
        </w:rPr>
      </w:pPr>
      <w:r w:rsidRPr="00A35D65">
        <w:rPr>
          <w:rFonts w:ascii="宋体" w:hAnsi="宋体" w:hint="eastAsia"/>
        </w:rPr>
        <w:t xml:space="preserve">    加强劳动和生活环境保护。</w:t>
      </w:r>
    </w:p>
    <w:p w:rsidR="007F6DC5" w:rsidRPr="00A35D65" w:rsidRDefault="007F6DC5" w:rsidP="007F6DC5">
      <w:pPr>
        <w:rPr>
          <w:rFonts w:ascii="宋体" w:hAnsi="宋体"/>
        </w:rPr>
      </w:pPr>
      <w:r w:rsidRPr="00A35D65">
        <w:rPr>
          <w:rFonts w:ascii="宋体" w:hAnsi="宋体" w:hint="eastAsia"/>
        </w:rPr>
        <w:lastRenderedPageBreak/>
        <w:t xml:space="preserve">    【预后】</w:t>
      </w:r>
    </w:p>
    <w:p w:rsidR="007F6DC5" w:rsidRPr="00A35D65" w:rsidRDefault="007F6DC5" w:rsidP="007F6DC5">
      <w:pPr>
        <w:rPr>
          <w:rFonts w:ascii="宋体" w:hAnsi="宋体"/>
        </w:rPr>
      </w:pPr>
      <w:r w:rsidRPr="00A35D65">
        <w:rPr>
          <w:rFonts w:ascii="宋体" w:hAnsi="宋体" w:hint="eastAsia"/>
        </w:rPr>
        <w:t xml:space="preserve">    如治疗得当，NSAA患者多数可缓解甚至治愈，仅少数进展为SAA型。SAA发病</w:t>
      </w:r>
    </w:p>
    <w:p w:rsidR="007F6DC5" w:rsidRPr="00A35D65" w:rsidRDefault="007F6DC5" w:rsidP="007F6DC5">
      <w:pPr>
        <w:rPr>
          <w:rFonts w:ascii="宋体" w:hAnsi="宋体"/>
        </w:rPr>
      </w:pPr>
      <w:r w:rsidRPr="00A35D65">
        <w:rPr>
          <w:rFonts w:ascii="宋体" w:hAnsi="宋体" w:hint="eastAsia"/>
        </w:rPr>
        <w:t>急、病情重、以往病死率极高(&gt;90％)；近10年来，随着治疗方法的改进，SAA的预</w:t>
      </w:r>
    </w:p>
    <w:p w:rsidR="007F6DC5" w:rsidRPr="00A35D65" w:rsidRDefault="007F6DC5" w:rsidP="007F6DC5">
      <w:pPr>
        <w:rPr>
          <w:rFonts w:ascii="宋体" w:hAnsi="宋体"/>
        </w:rPr>
      </w:pPr>
      <w:r w:rsidRPr="00A35D65">
        <w:rPr>
          <w:rFonts w:ascii="宋体" w:hAnsi="宋体" w:hint="eastAsia"/>
        </w:rPr>
        <w:t>后明显改善，但仍约l／3的患者死于感染和出血。</w:t>
      </w:r>
    </w:p>
    <w:p w:rsidR="007F6DC5" w:rsidRPr="00A35D65" w:rsidRDefault="007F6DC5" w:rsidP="007F6DC5">
      <w:pPr>
        <w:rPr>
          <w:rFonts w:ascii="宋体" w:hAnsi="宋体"/>
        </w:rPr>
      </w:pPr>
      <w:r w:rsidRPr="00A35D65">
        <w:rPr>
          <w:rFonts w:ascii="宋体" w:hAnsi="宋体" w:hint="eastAsia"/>
        </w:rPr>
        <w:t>(邵宗鸿)</w:t>
      </w:r>
    </w:p>
    <w:p w:rsidR="007F6DC5" w:rsidRPr="00A35D65" w:rsidRDefault="007F6DC5" w:rsidP="007F6DC5">
      <w:pPr>
        <w:rPr>
          <w:rFonts w:ascii="宋体" w:hAnsi="宋体"/>
        </w:rPr>
      </w:pPr>
      <w:r w:rsidRPr="00A35D65">
        <w:rPr>
          <w:rFonts w:ascii="宋体" w:hAnsi="宋体" w:hint="eastAsia"/>
        </w:rPr>
        <w:t>第六章溶血性贫血</w:t>
      </w:r>
    </w:p>
    <w:p w:rsidR="007F6DC5" w:rsidRPr="00A35D65" w:rsidRDefault="007F6DC5" w:rsidP="007F6DC5">
      <w:pPr>
        <w:rPr>
          <w:rFonts w:ascii="宋体" w:hAnsi="宋体"/>
        </w:rPr>
      </w:pPr>
      <w:r w:rsidRPr="00A35D65">
        <w:rPr>
          <w:rFonts w:ascii="宋体" w:hAnsi="宋体" w:hint="eastAsia"/>
        </w:rPr>
        <w:t>第一节概    述</w:t>
      </w:r>
    </w:p>
    <w:p w:rsidR="007F6DC5" w:rsidRPr="00A35D65" w:rsidRDefault="007F6DC5" w:rsidP="007F6DC5">
      <w:pPr>
        <w:rPr>
          <w:rFonts w:ascii="宋体" w:hAnsi="宋体"/>
        </w:rPr>
      </w:pPr>
      <w:r w:rsidRPr="00A35D65">
        <w:rPr>
          <w:rFonts w:ascii="宋体" w:hAnsi="宋体" w:hint="eastAsia"/>
        </w:rPr>
        <w:t xml:space="preserve">    【定义】</w:t>
      </w:r>
    </w:p>
    <w:p w:rsidR="007F6DC5" w:rsidRPr="00A35D65" w:rsidRDefault="007F6DC5" w:rsidP="007F6DC5">
      <w:pPr>
        <w:rPr>
          <w:rFonts w:ascii="宋体" w:hAnsi="宋体"/>
        </w:rPr>
      </w:pPr>
      <w:r w:rsidRPr="00A35D65">
        <w:rPr>
          <w:rFonts w:ascii="宋体" w:hAnsi="宋体" w:hint="eastAsia"/>
        </w:rPr>
        <w:t xml:space="preserve">    溶血(hemolysis)是红细胞遭到破坏，寿命缩短的过程。当溶血超过骨髓的代偿能</w:t>
      </w:r>
    </w:p>
    <w:p w:rsidR="007F6DC5" w:rsidRPr="00A35D65" w:rsidRDefault="007F6DC5" w:rsidP="007F6DC5">
      <w:pPr>
        <w:rPr>
          <w:rFonts w:ascii="宋体" w:hAnsi="宋体"/>
        </w:rPr>
      </w:pPr>
      <w:r w:rsidRPr="00A35D65">
        <w:rPr>
          <w:rFonts w:ascii="宋体" w:hAnsi="宋体" w:hint="eastAsia"/>
        </w:rPr>
        <w:t>力，引起的贫血即为溶血性贫血(hemolytic anemia，HA)。骨髓具有正常造血6～8倍的</w:t>
      </w:r>
    </w:p>
    <w:p w:rsidR="007F6DC5" w:rsidRPr="00A35D65" w:rsidRDefault="007F6DC5" w:rsidP="007F6DC5">
      <w:pPr>
        <w:rPr>
          <w:rFonts w:ascii="宋体" w:hAnsi="宋体"/>
        </w:rPr>
      </w:pPr>
      <w:r w:rsidRPr="00A35D65">
        <w:rPr>
          <w:rFonts w:ascii="宋体" w:hAnsi="宋体" w:hint="eastAsia"/>
        </w:rPr>
        <w:t>代偿能力，溶血发生而骨髓能够代偿时，可无贫血，称为溶血性疾病。</w:t>
      </w:r>
    </w:p>
    <w:p w:rsidR="007F6DC5" w:rsidRPr="00A35D65" w:rsidRDefault="007F6DC5" w:rsidP="007F6DC5">
      <w:pPr>
        <w:rPr>
          <w:rFonts w:ascii="宋体" w:hAnsi="宋体"/>
        </w:rPr>
      </w:pPr>
      <w:r w:rsidRPr="00A35D65">
        <w:rPr>
          <w:rFonts w:ascii="宋体" w:hAnsi="宋体" w:hint="eastAsia"/>
        </w:rPr>
        <w:t xml:space="preserve">  【HA的临床分类】</w:t>
      </w:r>
    </w:p>
    <w:p w:rsidR="007F6DC5" w:rsidRPr="00A35D65" w:rsidRDefault="007F6DC5" w:rsidP="007F6DC5">
      <w:pPr>
        <w:rPr>
          <w:rFonts w:ascii="宋体" w:hAnsi="宋体"/>
        </w:rPr>
      </w:pPr>
      <w:r w:rsidRPr="00A35D65">
        <w:rPr>
          <w:rFonts w:ascii="宋体" w:hAnsi="宋体" w:hint="eastAsia"/>
        </w:rPr>
        <w:t xml:space="preserve">  按发病机制，HA的临床分类如下：</w:t>
      </w:r>
    </w:p>
    <w:p w:rsidR="007F6DC5" w:rsidRPr="00A35D65" w:rsidRDefault="007F6DC5" w:rsidP="007F6DC5">
      <w:pPr>
        <w:rPr>
          <w:rFonts w:ascii="宋体" w:hAnsi="宋体"/>
        </w:rPr>
      </w:pPr>
      <w:r w:rsidRPr="00A35D65">
        <w:rPr>
          <w:rFonts w:ascii="宋体" w:hAnsi="宋体" w:hint="eastAsia"/>
        </w:rPr>
        <w:t xml:space="preserve">  (一)红细胞自身异常所致的HA</w:t>
      </w:r>
    </w:p>
    <w:p w:rsidR="007F6DC5" w:rsidRPr="00A35D65" w:rsidRDefault="007F6DC5" w:rsidP="007F6DC5">
      <w:pPr>
        <w:rPr>
          <w:rFonts w:ascii="宋体" w:hAnsi="宋体"/>
        </w:rPr>
      </w:pPr>
      <w:r w:rsidRPr="00A35D65">
        <w:rPr>
          <w:rFonts w:ascii="宋体" w:hAnsi="宋体" w:hint="eastAsia"/>
        </w:rPr>
        <w:t xml:space="preserve">  1．红细胞膜异常</w:t>
      </w:r>
    </w:p>
    <w:p w:rsidR="007F6DC5" w:rsidRPr="00A35D65" w:rsidRDefault="007F6DC5" w:rsidP="007F6DC5">
      <w:pPr>
        <w:rPr>
          <w:rFonts w:ascii="宋体" w:hAnsi="宋体"/>
        </w:rPr>
      </w:pPr>
      <w:r w:rsidRPr="00A35D65">
        <w:rPr>
          <w:rFonts w:ascii="宋体" w:hAnsi="宋体" w:hint="eastAsia"/>
        </w:rPr>
        <w:t xml:space="preserve">  (1)遗传性红细胞膜缺陷，如遗传性球形细胞增多症、遗传性椭圆形细胞增多症、遗</w:t>
      </w:r>
    </w:p>
    <w:p w:rsidR="007F6DC5" w:rsidRPr="00A35D65" w:rsidRDefault="007F6DC5" w:rsidP="007F6DC5">
      <w:pPr>
        <w:rPr>
          <w:rFonts w:ascii="宋体" w:hAnsi="宋体"/>
        </w:rPr>
      </w:pPr>
      <w:r w:rsidRPr="00A35D65">
        <w:rPr>
          <w:rFonts w:ascii="宋体" w:hAnsi="宋体" w:hint="eastAsia"/>
        </w:rPr>
        <w:t>传性棘形细胞增多症、遗传性口形细胞增多症等。</w:t>
      </w:r>
    </w:p>
    <w:p w:rsidR="007F6DC5" w:rsidRPr="00A35D65" w:rsidRDefault="007F6DC5" w:rsidP="007F6DC5">
      <w:pPr>
        <w:rPr>
          <w:rFonts w:ascii="宋体" w:hAnsi="宋体"/>
        </w:rPr>
      </w:pPr>
      <w:r w:rsidRPr="00A35D65">
        <w:rPr>
          <w:rFonts w:ascii="宋体" w:hAnsi="宋体" w:hint="eastAsia"/>
        </w:rPr>
        <w:t xml:space="preserve">    (2)获得性血细胞膜糖化肌醇磷脂(GPI)锚连膜蛋白异常，如阵发性睡眠性血红蛋</w:t>
      </w:r>
    </w:p>
    <w:p w:rsidR="007F6DC5" w:rsidRPr="00A35D65" w:rsidRDefault="007F6DC5" w:rsidP="007F6DC5">
      <w:pPr>
        <w:rPr>
          <w:rFonts w:ascii="宋体" w:hAnsi="宋体"/>
        </w:rPr>
      </w:pPr>
      <w:r w:rsidRPr="00A35D65">
        <w:rPr>
          <w:rFonts w:ascii="宋体" w:hAnsi="宋体" w:hint="eastAsia"/>
        </w:rPr>
        <w:t>白尿(PNH)。</w:t>
      </w:r>
    </w:p>
    <w:p w:rsidR="007F6DC5" w:rsidRPr="00A35D65" w:rsidRDefault="007F6DC5" w:rsidP="007F6DC5">
      <w:pPr>
        <w:rPr>
          <w:rFonts w:ascii="宋体" w:hAnsi="宋体"/>
        </w:rPr>
      </w:pPr>
      <w:r w:rsidRPr="00A35D65">
        <w:rPr>
          <w:rFonts w:ascii="宋体" w:hAnsi="宋体" w:hint="eastAsia"/>
        </w:rPr>
        <w:t xml:space="preserve">  2．遗传性红细胞酶缺乏</w:t>
      </w:r>
    </w:p>
    <w:p w:rsidR="007F6DC5" w:rsidRPr="00A35D65" w:rsidRDefault="007F6DC5" w:rsidP="007F6DC5">
      <w:pPr>
        <w:rPr>
          <w:rFonts w:ascii="宋体" w:hAnsi="宋体"/>
        </w:rPr>
      </w:pPr>
      <w:r w:rsidRPr="00A35D65">
        <w:rPr>
          <w:rFonts w:ascii="宋体" w:hAnsi="宋体" w:hint="eastAsia"/>
        </w:rPr>
        <w:t xml:space="preserve">  (1)戊糖磷酸途径酶缺陷，如葡萄糖一6一磷酸脱氢酶(G6PD)缺乏症等。</w:t>
      </w:r>
    </w:p>
    <w:p w:rsidR="007F6DC5" w:rsidRPr="00A35D65" w:rsidRDefault="007F6DC5" w:rsidP="007F6DC5">
      <w:pPr>
        <w:rPr>
          <w:rFonts w:ascii="宋体" w:hAnsi="宋体"/>
        </w:rPr>
      </w:pPr>
      <w:r w:rsidRPr="00A35D65">
        <w:rPr>
          <w:rFonts w:ascii="宋体" w:hAnsi="宋体" w:hint="eastAsia"/>
        </w:rPr>
        <w:t xml:space="preserve">  (2)无氧糖酵解途径酶缺陷，如丙酮酸激酶缺乏症等。</w:t>
      </w:r>
    </w:p>
    <w:p w:rsidR="007F6DC5" w:rsidRPr="00A35D65" w:rsidRDefault="007F6DC5" w:rsidP="007F6DC5">
      <w:pPr>
        <w:rPr>
          <w:rFonts w:ascii="宋体" w:hAnsi="宋体"/>
        </w:rPr>
      </w:pPr>
      <w:r w:rsidRPr="00A35D65">
        <w:rPr>
          <w:rFonts w:ascii="宋体" w:hAnsi="宋体" w:hint="eastAsia"/>
        </w:rPr>
        <w:t xml:space="preserve">  此外，核苷代谢酶系、氧化还原酶系等缺陷也可导致HA。</w:t>
      </w:r>
    </w:p>
    <w:p w:rsidR="007F6DC5" w:rsidRPr="00A35D65" w:rsidRDefault="007F6DC5" w:rsidP="007F6DC5">
      <w:pPr>
        <w:rPr>
          <w:rFonts w:ascii="宋体" w:hAnsi="宋体"/>
        </w:rPr>
      </w:pPr>
      <w:r w:rsidRPr="00A35D65">
        <w:rPr>
          <w:rFonts w:ascii="宋体" w:hAnsi="宋体" w:hint="eastAsia"/>
        </w:rPr>
        <w:t xml:space="preserve">  3．遗传性珠蛋白生成障碍</w:t>
      </w:r>
    </w:p>
    <w:p w:rsidR="007F6DC5" w:rsidRPr="00A35D65" w:rsidRDefault="007F6DC5" w:rsidP="007F6DC5">
      <w:pPr>
        <w:rPr>
          <w:rFonts w:ascii="宋体" w:hAnsi="宋体"/>
        </w:rPr>
      </w:pPr>
      <w:r w:rsidRPr="00A35D65">
        <w:rPr>
          <w:rFonts w:ascii="宋体" w:hAnsi="宋体" w:hint="eastAsia"/>
        </w:rPr>
        <w:t xml:space="preserve">  (1)珠蛋白肽链结构异常不稳定血红蛋白病，血红蛋白病S、D、E等。</w:t>
      </w:r>
    </w:p>
    <w:p w:rsidR="007F6DC5" w:rsidRPr="00A35D65" w:rsidRDefault="007F6DC5" w:rsidP="007F6DC5">
      <w:pPr>
        <w:rPr>
          <w:rFonts w:ascii="宋体" w:hAnsi="宋体"/>
        </w:rPr>
      </w:pPr>
      <w:r w:rsidRPr="00A35D65">
        <w:rPr>
          <w:rFonts w:ascii="宋体" w:hAnsi="宋体" w:hint="eastAsia"/>
        </w:rPr>
        <w:t xml:space="preserve">  (2)珠蛋白肽链数量异常地中海贫血。</w:t>
      </w:r>
    </w:p>
    <w:p w:rsidR="007F6DC5" w:rsidRPr="00A35D65" w:rsidRDefault="007F6DC5" w:rsidP="007F6DC5">
      <w:pPr>
        <w:rPr>
          <w:rFonts w:ascii="宋体" w:hAnsi="宋体"/>
        </w:rPr>
      </w:pPr>
      <w:r w:rsidRPr="00A35D65">
        <w:rPr>
          <w:rFonts w:ascii="宋体" w:hAnsi="宋体" w:hint="eastAsia"/>
        </w:rPr>
        <w:t xml:space="preserve">  4．血红素异常</w:t>
      </w:r>
    </w:p>
    <w:p w:rsidR="007F6DC5" w:rsidRPr="00A35D65" w:rsidRDefault="007F6DC5" w:rsidP="007F6DC5">
      <w:pPr>
        <w:rPr>
          <w:rFonts w:ascii="宋体" w:hAnsi="宋体"/>
        </w:rPr>
      </w:pPr>
      <w:r w:rsidRPr="00A35D65">
        <w:rPr>
          <w:rFonts w:ascii="宋体" w:hAnsi="宋体" w:hint="eastAsia"/>
        </w:rPr>
        <w:t xml:space="preserve">  (1)先天性红细胞卟啉代谢异常如红细胞生成性血卟啉病，根据生成的卟啉种类，又</w:t>
      </w:r>
    </w:p>
    <w:p w:rsidR="007F6DC5" w:rsidRPr="00A35D65" w:rsidRDefault="007F6DC5" w:rsidP="007F6DC5">
      <w:pPr>
        <w:rPr>
          <w:rFonts w:ascii="宋体" w:hAnsi="宋体"/>
        </w:rPr>
      </w:pPr>
      <w:r w:rsidRPr="00A35D65">
        <w:rPr>
          <w:rFonts w:ascii="宋体" w:hAnsi="宋体" w:hint="eastAsia"/>
        </w:rPr>
        <w:t>分为原卟啉型、尿卟啉型和粪卟啉型。</w:t>
      </w:r>
    </w:p>
    <w:p w:rsidR="007F6DC5" w:rsidRPr="00A35D65" w:rsidRDefault="007F6DC5" w:rsidP="007F6DC5">
      <w:pPr>
        <w:rPr>
          <w:rFonts w:ascii="宋体" w:hAnsi="宋体"/>
        </w:rPr>
      </w:pPr>
      <w:r w:rsidRPr="00A35D65">
        <w:rPr>
          <w:rFonts w:ascii="宋体" w:hAnsi="宋体" w:hint="eastAsia"/>
        </w:rPr>
        <w:t xml:space="preserve">    (2)铅中毒影响血红素合成可发生HA。</w:t>
      </w:r>
    </w:p>
    <w:p w:rsidR="007F6DC5" w:rsidRPr="00A35D65" w:rsidRDefault="007F6DC5" w:rsidP="007F6DC5">
      <w:pPr>
        <w:rPr>
          <w:rFonts w:ascii="宋体" w:hAnsi="宋体"/>
        </w:rPr>
      </w:pPr>
      <w:r w:rsidRPr="00A35D65">
        <w:rPr>
          <w:rFonts w:ascii="宋体" w:hAnsi="宋体" w:hint="eastAsia"/>
        </w:rPr>
        <w:t xml:space="preserve">    (二)红细胞外部异常所致的HA</w:t>
      </w:r>
    </w:p>
    <w:p w:rsidR="007F6DC5" w:rsidRPr="00A35D65" w:rsidRDefault="007F6DC5" w:rsidP="007F6DC5">
      <w:pPr>
        <w:rPr>
          <w:rFonts w:ascii="宋体" w:hAnsi="宋体"/>
        </w:rPr>
      </w:pPr>
      <w:r w:rsidRPr="00A35D65">
        <w:rPr>
          <w:rFonts w:ascii="宋体" w:hAnsi="宋体" w:hint="eastAsia"/>
        </w:rPr>
        <w:t xml:space="preserve">    1．免疫性HA</w:t>
      </w:r>
    </w:p>
    <w:p w:rsidR="007F6DC5" w:rsidRPr="00A35D65" w:rsidRDefault="007F6DC5" w:rsidP="007F6DC5">
      <w:pPr>
        <w:rPr>
          <w:rFonts w:ascii="宋体" w:hAnsi="宋体"/>
        </w:rPr>
      </w:pPr>
      <w:r w:rsidRPr="00A35D65">
        <w:rPr>
          <w:rFonts w:ascii="宋体" w:hAnsi="宋体" w:hint="eastAsia"/>
        </w:rPr>
        <w:t xml:space="preserve">    (1)自身免疫性HA温抗体型或冷抗体型(冷凝集素型、D—L抗体型)；原发性或继</w:t>
      </w:r>
    </w:p>
    <w:p w:rsidR="007F6DC5" w:rsidRPr="00A35D65" w:rsidRDefault="007F6DC5" w:rsidP="007F6DC5">
      <w:pPr>
        <w:rPr>
          <w:rFonts w:ascii="宋体" w:hAnsi="宋体"/>
        </w:rPr>
      </w:pPr>
      <w:r w:rsidRPr="00A35D65">
        <w:rPr>
          <w:rFonts w:ascii="宋体" w:hAnsi="宋体" w:hint="eastAsia"/>
        </w:rPr>
        <w:t>发性(如sLE、病毒或药物等)。</w:t>
      </w:r>
    </w:p>
    <w:p w:rsidR="007F6DC5" w:rsidRPr="00A35D65" w:rsidRDefault="007F6DC5" w:rsidP="007F6DC5">
      <w:pPr>
        <w:rPr>
          <w:rFonts w:ascii="宋体" w:hAnsi="宋体"/>
        </w:rPr>
      </w:pPr>
      <w:r w:rsidRPr="00A35D65">
        <w:rPr>
          <w:rFonts w:ascii="宋体" w:hAnsi="宋体" w:hint="eastAsia"/>
        </w:rPr>
        <w:t xml:space="preserve">    (2)同种免疫性HA如血型不符的输血反应、新生儿HA等。</w:t>
      </w:r>
    </w:p>
    <w:p w:rsidR="007F6DC5" w:rsidRPr="00A35D65" w:rsidRDefault="007F6DC5" w:rsidP="007F6DC5">
      <w:pPr>
        <w:rPr>
          <w:rFonts w:ascii="宋体" w:hAnsi="宋体"/>
        </w:rPr>
      </w:pPr>
      <w:r w:rsidRPr="00A35D65">
        <w:rPr>
          <w:rFonts w:ascii="宋体" w:hAnsi="宋体" w:hint="eastAsia"/>
        </w:rPr>
        <w:t xml:space="preserve">    2．血管性HA</w:t>
      </w:r>
    </w:p>
    <w:p w:rsidR="007F6DC5" w:rsidRPr="00A35D65" w:rsidRDefault="007F6DC5" w:rsidP="007F6DC5">
      <w:pPr>
        <w:rPr>
          <w:rFonts w:ascii="宋体" w:hAnsi="宋体"/>
        </w:rPr>
      </w:pPr>
      <w:r w:rsidRPr="00A35D65">
        <w:rPr>
          <w:rFonts w:ascii="宋体" w:hAnsi="宋体" w:hint="eastAsia"/>
        </w:rPr>
        <w:t xml:space="preserve">    (1)微血管病性HA如血栓性血小板减少性紫癜／溶血尿毒症综合征(TTP／H【JS)、</w:t>
      </w:r>
    </w:p>
    <w:p w:rsidR="007F6DC5" w:rsidRPr="00A35D65" w:rsidRDefault="007F6DC5" w:rsidP="007F6DC5">
      <w:pPr>
        <w:rPr>
          <w:rFonts w:ascii="宋体" w:hAnsi="宋体"/>
        </w:rPr>
      </w:pPr>
      <w:r w:rsidRPr="00A35D65">
        <w:rPr>
          <w:rFonts w:ascii="宋体" w:hAnsi="宋体" w:hint="eastAsia"/>
        </w:rPr>
        <w:t>弥散性血管内凝血(DIc)、败血症等。</w:t>
      </w:r>
    </w:p>
    <w:p w:rsidR="007F6DC5" w:rsidRPr="00A35D65" w:rsidRDefault="007F6DC5" w:rsidP="007F6DC5">
      <w:pPr>
        <w:rPr>
          <w:rFonts w:ascii="宋体" w:hAnsi="宋体"/>
        </w:rPr>
      </w:pPr>
      <w:r w:rsidRPr="00A35D65">
        <w:rPr>
          <w:rFonts w:ascii="宋体" w:hAnsi="宋体" w:hint="eastAsia"/>
        </w:rPr>
        <w:t xml:space="preserve">    (2)瓣膜病如钙化性主动脉瓣狭窄及人工心瓣膜、血管炎等。</w:t>
      </w:r>
    </w:p>
    <w:p w:rsidR="007F6DC5" w:rsidRPr="00A35D65" w:rsidRDefault="007F6DC5" w:rsidP="007F6DC5">
      <w:pPr>
        <w:rPr>
          <w:rFonts w:ascii="宋体" w:hAnsi="宋体"/>
        </w:rPr>
      </w:pPr>
      <w:r w:rsidRPr="00A35D65">
        <w:rPr>
          <w:rFonts w:ascii="宋体" w:hAnsi="宋体" w:hint="eastAsia"/>
        </w:rPr>
        <w:t xml:space="preserve">    (3)血管壁受到反复挤压如行军性血红蛋白尿。</w:t>
      </w:r>
    </w:p>
    <w:p w:rsidR="007F6DC5" w:rsidRPr="00A35D65" w:rsidRDefault="007F6DC5" w:rsidP="007F6DC5">
      <w:pPr>
        <w:rPr>
          <w:rFonts w:ascii="宋体" w:hAnsi="宋体"/>
        </w:rPr>
      </w:pPr>
      <w:r w:rsidRPr="00A35D65">
        <w:rPr>
          <w:rFonts w:ascii="宋体" w:hAnsi="宋体" w:hint="eastAsia"/>
        </w:rPr>
        <w:t xml:space="preserve">    3．生物因素蛇毒、疟疾、黑热病等。</w:t>
      </w:r>
    </w:p>
    <w:p w:rsidR="007F6DC5" w:rsidRPr="00A35D65" w:rsidRDefault="007F6DC5" w:rsidP="007F6DC5">
      <w:pPr>
        <w:rPr>
          <w:rFonts w:ascii="宋体" w:hAnsi="宋体"/>
        </w:rPr>
      </w:pPr>
      <w:r w:rsidRPr="00A35D65">
        <w:rPr>
          <w:rFonts w:ascii="宋体" w:hAnsi="宋体" w:hint="eastAsia"/>
        </w:rPr>
        <w:t xml:space="preserve">    4．理化因素大面积烧伤、血浆中渗透压改变和化学因素如苯肼、亚硝酸盐类等中</w:t>
      </w:r>
    </w:p>
    <w:p w:rsidR="007F6DC5" w:rsidRPr="00A35D65" w:rsidRDefault="007F6DC5" w:rsidP="007F6DC5">
      <w:pPr>
        <w:rPr>
          <w:rFonts w:ascii="宋体" w:hAnsi="宋体"/>
        </w:rPr>
      </w:pPr>
      <w:r w:rsidRPr="00A35D65">
        <w:rPr>
          <w:rFonts w:ascii="宋体" w:hAnsi="宋体" w:hint="eastAsia"/>
        </w:rPr>
        <w:t>毒，可因引起获得性高铁血红蛋白血症而溶血。</w:t>
      </w:r>
    </w:p>
    <w:p w:rsidR="007F6DC5" w:rsidRPr="00A35D65" w:rsidRDefault="007F6DC5" w:rsidP="007F6DC5">
      <w:pPr>
        <w:rPr>
          <w:rFonts w:ascii="宋体" w:hAnsi="宋体"/>
        </w:rPr>
      </w:pPr>
      <w:r w:rsidRPr="00A35D65">
        <w:rPr>
          <w:rFonts w:ascii="宋体" w:hAnsi="宋体" w:hint="eastAsia"/>
        </w:rPr>
        <w:t>第六章  溶血性贫血羚</w:t>
      </w:r>
    </w:p>
    <w:p w:rsidR="007F6DC5" w:rsidRPr="00A35D65" w:rsidRDefault="007F6DC5" w:rsidP="007F6DC5">
      <w:pPr>
        <w:rPr>
          <w:rFonts w:ascii="宋体" w:hAnsi="宋体"/>
        </w:rPr>
      </w:pPr>
      <w:r w:rsidRPr="00A35D65">
        <w:rPr>
          <w:rFonts w:ascii="宋体" w:hAnsi="宋体" w:hint="eastAsia"/>
        </w:rPr>
        <w:lastRenderedPageBreak/>
        <w:t xml:space="preserve">    【临床表现】</w:t>
      </w:r>
    </w:p>
    <w:p w:rsidR="007F6DC5" w:rsidRPr="00A35D65" w:rsidRDefault="007F6DC5" w:rsidP="007F6DC5">
      <w:pPr>
        <w:rPr>
          <w:rFonts w:ascii="宋体" w:hAnsi="宋体"/>
        </w:rPr>
      </w:pPr>
      <w:r w:rsidRPr="00A35D65">
        <w:rPr>
          <w:rFonts w:ascii="宋体" w:hAnsi="宋体" w:hint="eastAsia"/>
        </w:rPr>
        <w:t xml:space="preserve">    急性HA短期内在血管内大量溶血。起病急骤，临床表现为严重的腰背及四肢酸痛，</w:t>
      </w:r>
    </w:p>
    <w:p w:rsidR="007F6DC5" w:rsidRPr="00A35D65" w:rsidRDefault="007F6DC5" w:rsidP="007F6DC5">
      <w:pPr>
        <w:rPr>
          <w:rFonts w:ascii="宋体" w:hAnsi="宋体"/>
        </w:rPr>
      </w:pPr>
      <w:r w:rsidRPr="00A35D65">
        <w:rPr>
          <w:rFonts w:ascii="宋体" w:hAnsi="宋体" w:hint="eastAsia"/>
        </w:rPr>
        <w:t>伴头痛、呕吐、寒战，随后高热、面色苍白和血红蛋白尿、黄疸。严重者出现周围循环衰</w:t>
      </w:r>
    </w:p>
    <w:p w:rsidR="007F6DC5" w:rsidRPr="00A35D65" w:rsidRDefault="007F6DC5" w:rsidP="007F6DC5">
      <w:pPr>
        <w:rPr>
          <w:rFonts w:ascii="宋体" w:hAnsi="宋体"/>
        </w:rPr>
      </w:pPr>
      <w:r w:rsidRPr="00A35D65">
        <w:rPr>
          <w:rFonts w:ascii="宋体" w:hAnsi="宋体" w:hint="eastAsia"/>
        </w:rPr>
        <w:t>竭和急性肾衰竭。慢性HA临床表现有贫血、黄疸、脾大。长期高胆红素血症可并发胆石</w:t>
      </w:r>
    </w:p>
    <w:p w:rsidR="007F6DC5" w:rsidRPr="00A35D65" w:rsidRDefault="007F6DC5" w:rsidP="007F6DC5">
      <w:pPr>
        <w:rPr>
          <w:rFonts w:ascii="宋体" w:hAnsi="宋体"/>
        </w:rPr>
      </w:pPr>
      <w:r w:rsidRPr="00A35D65">
        <w:rPr>
          <w:rFonts w:ascii="宋体" w:hAnsi="宋体" w:hint="eastAsia"/>
        </w:rPr>
        <w:t>症和肝功能损害。慢性重度HA时，长骨部分的黄髓可以变成红髓。儿童时期骨髓都是红</w:t>
      </w:r>
    </w:p>
    <w:p w:rsidR="007F6DC5" w:rsidRPr="00A35D65" w:rsidRDefault="007F6DC5" w:rsidP="007F6DC5">
      <w:pPr>
        <w:rPr>
          <w:rFonts w:ascii="宋体" w:hAnsi="宋体"/>
        </w:rPr>
      </w:pPr>
      <w:r w:rsidRPr="00A35D65">
        <w:rPr>
          <w:rFonts w:ascii="宋体" w:hAnsi="宋体" w:hint="eastAsia"/>
        </w:rPr>
        <w:t>髓，严重溶血时骨髓腔可以扩大，X摄片示骨皮质变薄，骨骼变形。髓外造血可致肝、</w:t>
      </w:r>
    </w:p>
    <w:p w:rsidR="007F6DC5" w:rsidRPr="00A35D65" w:rsidRDefault="007F6DC5" w:rsidP="007F6DC5">
      <w:pPr>
        <w:rPr>
          <w:rFonts w:ascii="宋体" w:hAnsi="宋体"/>
        </w:rPr>
      </w:pPr>
      <w:r w:rsidRPr="00A35D65">
        <w:rPr>
          <w:rFonts w:ascii="宋体" w:hAnsi="宋体" w:hint="eastAsia"/>
        </w:rPr>
        <w:t>脾大。</w:t>
      </w:r>
    </w:p>
    <w:p w:rsidR="007F6DC5" w:rsidRPr="00A35D65" w:rsidRDefault="007F6DC5" w:rsidP="007F6DC5">
      <w:pPr>
        <w:rPr>
          <w:rFonts w:ascii="宋体" w:hAnsi="宋体"/>
        </w:rPr>
      </w:pPr>
      <w:r w:rsidRPr="00A35D65">
        <w:rPr>
          <w:rFonts w:ascii="宋体" w:hAnsi="宋体" w:hint="eastAsia"/>
        </w:rPr>
        <w:t xml:space="preserve">    【HA发病机制与实验室检查】</w:t>
      </w:r>
    </w:p>
    <w:p w:rsidR="007F6DC5" w:rsidRPr="00A35D65" w:rsidRDefault="007F6DC5" w:rsidP="007F6DC5">
      <w:pPr>
        <w:rPr>
          <w:rFonts w:ascii="宋体" w:hAnsi="宋体"/>
        </w:rPr>
      </w:pPr>
      <w:r w:rsidRPr="00A35D65">
        <w:rPr>
          <w:rFonts w:ascii="宋体" w:hAnsi="宋体" w:hint="eastAsia"/>
        </w:rPr>
        <w:t xml:space="preserve">    (一)红细胞破坏、血红蛋白降解</w:t>
      </w:r>
    </w:p>
    <w:p w:rsidR="007F6DC5" w:rsidRPr="00A35D65" w:rsidRDefault="007F6DC5" w:rsidP="007F6DC5">
      <w:pPr>
        <w:rPr>
          <w:rFonts w:ascii="宋体" w:hAnsi="宋体"/>
        </w:rPr>
      </w:pPr>
      <w:r w:rsidRPr="00A35D65">
        <w:rPr>
          <w:rFonts w:ascii="宋体" w:hAnsi="宋体" w:hint="eastAsia"/>
        </w:rPr>
        <w:t xml:space="preserve">    1．血管内溶血血型不合输血、输注低渗溶液或阵发性睡眠性血红蛋白尿时，溶血</w:t>
      </w:r>
    </w:p>
    <w:p w:rsidR="007F6DC5" w:rsidRPr="00A35D65" w:rsidRDefault="007F6DC5" w:rsidP="007F6DC5">
      <w:pPr>
        <w:rPr>
          <w:rFonts w:ascii="宋体" w:hAnsi="宋体"/>
        </w:rPr>
      </w:pPr>
      <w:r w:rsidRPr="00A35D65">
        <w:rPr>
          <w:rFonts w:ascii="宋体" w:hAnsi="宋体" w:hint="eastAsia"/>
        </w:rPr>
        <w:t>主要在血管内发生。受损的红细胞发生溶血，释放游离血红蛋白形成血红蛋白血症。血红</w:t>
      </w:r>
    </w:p>
    <w:p w:rsidR="007F6DC5" w:rsidRPr="00A35D65" w:rsidRDefault="007F6DC5" w:rsidP="007F6DC5">
      <w:pPr>
        <w:rPr>
          <w:rFonts w:ascii="宋体" w:hAnsi="宋体"/>
        </w:rPr>
      </w:pPr>
      <w:r w:rsidRPr="00A35D65">
        <w:rPr>
          <w:rFonts w:ascii="宋体" w:hAnsi="宋体" w:hint="eastAsia"/>
        </w:rPr>
        <w:t>蛋白有时可引起。肾小管阻塞、细胞坏死。游离血红蛋白能与血液中的结合珠蛋白相结合。</w:t>
      </w:r>
    </w:p>
    <w:p w:rsidR="007F6DC5" w:rsidRPr="00A35D65" w:rsidRDefault="007F6DC5" w:rsidP="007F6DC5">
      <w:pPr>
        <w:rPr>
          <w:rFonts w:ascii="宋体" w:hAnsi="宋体"/>
        </w:rPr>
      </w:pPr>
      <w:r w:rsidRPr="00A35D65">
        <w:rPr>
          <w:rFonts w:ascii="宋体" w:hAnsi="宋体" w:hint="eastAsia"/>
        </w:rPr>
        <w:t>结合体分子量大，不能通过肾小球排出，由肝细胞从血中清除。未被结合的游离血红蛋白</w:t>
      </w:r>
    </w:p>
    <w:p w:rsidR="007F6DC5" w:rsidRPr="00A35D65" w:rsidRDefault="007F6DC5" w:rsidP="007F6DC5">
      <w:pPr>
        <w:rPr>
          <w:rFonts w:ascii="宋体" w:hAnsi="宋体"/>
        </w:rPr>
      </w:pPr>
      <w:r w:rsidRPr="00A35D65">
        <w:rPr>
          <w:rFonts w:ascii="宋体" w:hAnsi="宋体" w:hint="eastAsia"/>
        </w:rPr>
        <w:t>能够从肾小球滤出，形成血红蛋白尿排出体外。部分血红蛋白在近端肾小管被重吸收，在</w:t>
      </w:r>
    </w:p>
    <w:p w:rsidR="007F6DC5" w:rsidRPr="00A35D65" w:rsidRDefault="007F6DC5" w:rsidP="007F6DC5">
      <w:pPr>
        <w:rPr>
          <w:rFonts w:ascii="宋体" w:hAnsi="宋体"/>
        </w:rPr>
      </w:pPr>
      <w:r w:rsidRPr="00A35D65">
        <w:rPr>
          <w:rFonts w:ascii="宋体" w:hAnsi="宋体" w:hint="eastAsia"/>
        </w:rPr>
        <w:t>近曲小管上皮细胞内分解为卟啉、铁及珠蛋白。反复血管内溶血时，铁以铁蛋白或含铁血</w:t>
      </w:r>
    </w:p>
    <w:p w:rsidR="007F6DC5" w:rsidRPr="00A35D65" w:rsidRDefault="007F6DC5" w:rsidP="007F6DC5">
      <w:pPr>
        <w:rPr>
          <w:rFonts w:ascii="宋体" w:hAnsi="宋体"/>
        </w:rPr>
      </w:pPr>
      <w:r w:rsidRPr="00A35D65">
        <w:rPr>
          <w:rFonts w:ascii="宋体" w:hAnsi="宋体" w:hint="eastAsia"/>
        </w:rPr>
        <w:t>黄素的形式沉积在上皮细胞内。如近曲小管上皮细胞脱落随尿排出，即形成含铁血黄素</w:t>
      </w:r>
    </w:p>
    <w:p w:rsidR="007F6DC5" w:rsidRPr="00A35D65" w:rsidRDefault="007F6DC5" w:rsidP="007F6DC5">
      <w:pPr>
        <w:rPr>
          <w:rFonts w:ascii="宋体" w:hAnsi="宋体"/>
        </w:rPr>
      </w:pPr>
      <w:r w:rsidRPr="00A35D65">
        <w:rPr>
          <w:rFonts w:ascii="宋体" w:hAnsi="宋体" w:hint="eastAsia"/>
        </w:rPr>
        <w:t>尿。血管内溶血过程的实验室检查如下：</w:t>
      </w:r>
    </w:p>
    <w:p w:rsidR="007F6DC5" w:rsidRPr="00A35D65" w:rsidRDefault="007F6DC5" w:rsidP="007F6DC5">
      <w:pPr>
        <w:rPr>
          <w:rFonts w:ascii="宋体" w:hAnsi="宋体"/>
        </w:rPr>
      </w:pPr>
      <w:r w:rsidRPr="00A35D65">
        <w:rPr>
          <w:rFonts w:ascii="宋体" w:hAnsi="宋体" w:hint="eastAsia"/>
        </w:rPr>
        <w:t xml:space="preserve">    (1)血清游离血红蛋白血管内溶血时大于40mg／L。</w:t>
      </w:r>
    </w:p>
    <w:p w:rsidR="007F6DC5" w:rsidRPr="00A35D65" w:rsidRDefault="007F6DC5" w:rsidP="007F6DC5">
      <w:pPr>
        <w:rPr>
          <w:rFonts w:ascii="宋体" w:hAnsi="宋体"/>
        </w:rPr>
      </w:pPr>
      <w:r w:rsidRPr="00A35D65">
        <w:rPr>
          <w:rFonts w:ascii="宋体" w:hAnsi="宋体" w:hint="eastAsia"/>
        </w:rPr>
        <w:t xml:space="preserve">    (2)血清结合珠蛋白血管内溶血时低于O．5g／L。溶血停止约3～4天后，结合珠蛋白</w:t>
      </w:r>
    </w:p>
    <w:p w:rsidR="007F6DC5" w:rsidRPr="00A35D65" w:rsidRDefault="007F6DC5" w:rsidP="007F6DC5">
      <w:pPr>
        <w:rPr>
          <w:rFonts w:ascii="宋体" w:hAnsi="宋体"/>
        </w:rPr>
      </w:pPr>
      <w:r w:rsidRPr="00A35D65">
        <w:rPr>
          <w:rFonts w:ascii="宋体" w:hAnsi="宋体" w:hint="eastAsia"/>
        </w:rPr>
        <w:t>才恢复原来水平。</w:t>
      </w:r>
    </w:p>
    <w:p w:rsidR="007F6DC5" w:rsidRPr="00A35D65" w:rsidRDefault="007F6DC5" w:rsidP="007F6DC5">
      <w:pPr>
        <w:rPr>
          <w:rFonts w:ascii="宋体" w:hAnsi="宋体"/>
        </w:rPr>
      </w:pPr>
      <w:r w:rsidRPr="00A35D65">
        <w:rPr>
          <w:rFonts w:ascii="宋体" w:hAnsi="宋体" w:hint="eastAsia"/>
        </w:rPr>
        <w:t xml:space="preserve">    (3)血红蛋白尿尿常规示隐血阳性，尿蛋白阳性，红细胞阴性。</w:t>
      </w:r>
    </w:p>
    <w:p w:rsidR="007F6DC5" w:rsidRPr="00A35D65" w:rsidRDefault="007F6DC5" w:rsidP="007F6DC5">
      <w:pPr>
        <w:rPr>
          <w:rFonts w:ascii="宋体" w:hAnsi="宋体"/>
        </w:rPr>
      </w:pPr>
      <w:r w:rsidRPr="00A35D65">
        <w:rPr>
          <w:rFonts w:ascii="宋体" w:hAnsi="宋体" w:hint="eastAsia"/>
        </w:rPr>
        <w:t xml:space="preserve">    (4)含铁血黄素尿(Rotts试验)：镜检经铁染色的尿沉渣，在脱落上皮细胞内发现含</w:t>
      </w:r>
    </w:p>
    <w:p w:rsidR="007F6DC5" w:rsidRPr="00A35D65" w:rsidRDefault="007F6DC5" w:rsidP="007F6DC5">
      <w:pPr>
        <w:rPr>
          <w:rFonts w:ascii="宋体" w:hAnsi="宋体"/>
        </w:rPr>
      </w:pPr>
      <w:r w:rsidRPr="00A35D65">
        <w:rPr>
          <w:rFonts w:ascii="宋体" w:hAnsi="宋体" w:hint="eastAsia"/>
        </w:rPr>
        <w:t>铁血黄素。主要见于慢性血管内溶血。</w:t>
      </w:r>
    </w:p>
    <w:p w:rsidR="007F6DC5" w:rsidRPr="00A35D65" w:rsidRDefault="007F6DC5" w:rsidP="007F6DC5">
      <w:pPr>
        <w:rPr>
          <w:rFonts w:ascii="宋体" w:hAnsi="宋体"/>
        </w:rPr>
      </w:pPr>
      <w:r w:rsidRPr="00A35D65">
        <w:rPr>
          <w:rFonts w:ascii="宋体" w:hAnsi="宋体" w:hint="eastAsia"/>
        </w:rPr>
        <w:t xml:space="preserve">    2．血管外溶血见于遗传性球形细胞增多症和温抗体自身免疫性HA等，起病缓慢。</w:t>
      </w:r>
    </w:p>
    <w:p w:rsidR="007F6DC5" w:rsidRPr="00A35D65" w:rsidRDefault="007F6DC5" w:rsidP="007F6DC5">
      <w:pPr>
        <w:rPr>
          <w:rFonts w:ascii="宋体" w:hAnsi="宋体"/>
        </w:rPr>
      </w:pPr>
      <w:r w:rsidRPr="00A35D65">
        <w:rPr>
          <w:rFonts w:ascii="宋体" w:hAnsi="宋体" w:hint="eastAsia"/>
        </w:rPr>
        <w:t>受损红细胞主要在脾脏由单核一巨噬细胞系统吞噬消化，释出的血红蛋白分解为珠蛋白和</w:t>
      </w:r>
    </w:p>
    <w:p w:rsidR="007F6DC5" w:rsidRPr="00A35D65" w:rsidRDefault="007F6DC5" w:rsidP="007F6DC5">
      <w:pPr>
        <w:rPr>
          <w:rFonts w:ascii="宋体" w:hAnsi="宋体"/>
        </w:rPr>
      </w:pPr>
      <w:r w:rsidRPr="00A35D65">
        <w:rPr>
          <w:rFonts w:ascii="宋体" w:hAnsi="宋体" w:hint="eastAsia"/>
        </w:rPr>
        <w:t>血红素。珠蛋白被进一步分解利用，血红素则分解为铁和卟啉。铁可再利用，卟啉则分解</w:t>
      </w:r>
    </w:p>
    <w:p w:rsidR="007F6DC5" w:rsidRPr="00A35D65" w:rsidRDefault="007F6DC5" w:rsidP="007F6DC5">
      <w:pPr>
        <w:rPr>
          <w:rFonts w:ascii="宋体" w:hAnsi="宋体"/>
        </w:rPr>
      </w:pPr>
      <w:r w:rsidRPr="00A35D65">
        <w:rPr>
          <w:rFonts w:ascii="宋体" w:hAnsi="宋体" w:hint="eastAsia"/>
        </w:rPr>
        <w:t>为游离胆红素，后者经肝细胞摄取，与葡萄糖醛酸结合形成结合胆红素从胆汁中排出。胆</w:t>
      </w:r>
    </w:p>
    <w:p w:rsidR="007F6DC5" w:rsidRPr="00A35D65" w:rsidRDefault="007F6DC5" w:rsidP="007F6DC5">
      <w:pPr>
        <w:rPr>
          <w:rFonts w:ascii="宋体" w:hAnsi="宋体"/>
        </w:rPr>
      </w:pPr>
      <w:r w:rsidRPr="00A35D65">
        <w:rPr>
          <w:rFonts w:ascii="宋体" w:hAnsi="宋体" w:hint="eastAsia"/>
        </w:rPr>
        <w:t>汁中结合胆红素经肠道细菌作用，被还原为粪胆原，大部分随粪便排出。少量粪胆原又被</w:t>
      </w:r>
    </w:p>
    <w:p w:rsidR="007F6DC5" w:rsidRPr="00A35D65" w:rsidRDefault="007F6DC5" w:rsidP="007F6DC5">
      <w:pPr>
        <w:rPr>
          <w:rFonts w:ascii="宋体" w:hAnsi="宋体"/>
        </w:rPr>
      </w:pPr>
      <w:r w:rsidRPr="00A35D65">
        <w:rPr>
          <w:rFonts w:ascii="宋体" w:hAnsi="宋体" w:hint="eastAsia"/>
        </w:rPr>
        <w:t>肠道重吸收进入血循环，重吸收的粪胆原多再次通过肝细胞重新随胆汁排泄到肠腔中去，</w:t>
      </w:r>
    </w:p>
    <w:p w:rsidR="007F6DC5" w:rsidRPr="00A35D65" w:rsidRDefault="007F6DC5" w:rsidP="007F6DC5">
      <w:pPr>
        <w:rPr>
          <w:rFonts w:ascii="宋体" w:hAnsi="宋体"/>
        </w:rPr>
      </w:pPr>
      <w:r w:rsidRPr="00A35D65">
        <w:rPr>
          <w:rFonts w:ascii="宋体" w:hAnsi="宋体" w:hint="eastAsia"/>
        </w:rPr>
        <w:t>形成“粪胆原的肠肝循环”，小部分粪胆原通过肾随尿排出，称之为尿胆原。</w:t>
      </w:r>
    </w:p>
    <w:p w:rsidR="007F6DC5" w:rsidRPr="00A35D65" w:rsidRDefault="007F6DC5" w:rsidP="007F6DC5">
      <w:pPr>
        <w:rPr>
          <w:rFonts w:ascii="宋体" w:hAnsi="宋体"/>
        </w:rPr>
      </w:pPr>
      <w:r w:rsidRPr="00A35D65">
        <w:rPr>
          <w:rFonts w:ascii="宋体" w:hAnsi="宋体" w:hint="eastAsia"/>
        </w:rPr>
        <w:t xml:space="preserve">    巨幼细胞贫血、骨髓增生异常综合征等因造血有缺陷，幼红细胞在成熟前已在骨髓内</w:t>
      </w:r>
    </w:p>
    <w:p w:rsidR="007F6DC5" w:rsidRPr="00A35D65" w:rsidRDefault="007F6DC5" w:rsidP="007F6DC5">
      <w:pPr>
        <w:rPr>
          <w:rFonts w:ascii="宋体" w:hAnsi="宋体"/>
        </w:rPr>
      </w:pPr>
      <w:r w:rsidRPr="00A35D65">
        <w:rPr>
          <w:rFonts w:ascii="宋体" w:hAnsi="宋体" w:hint="eastAsia"/>
        </w:rPr>
        <w:t>破坏，称为无效性红细胞生成(。ineffective eryt。hropoiesis)或原位溶血，可伴有溶血性黄</w:t>
      </w:r>
    </w:p>
    <w:p w:rsidR="007F6DC5" w:rsidRPr="00A35D65" w:rsidRDefault="007F6DC5" w:rsidP="007F6DC5">
      <w:pPr>
        <w:rPr>
          <w:rFonts w:ascii="宋体" w:hAnsi="宋体"/>
        </w:rPr>
      </w:pPr>
      <w:r w:rsidRPr="00A35D65">
        <w:rPr>
          <w:rFonts w:ascii="宋体" w:hAnsi="宋体" w:hint="eastAsia"/>
        </w:rPr>
        <w:t>疸，是一种特殊的血管外溶血。</w:t>
      </w:r>
    </w:p>
    <w:p w:rsidR="007F6DC5" w:rsidRPr="00A35D65" w:rsidRDefault="007F6DC5" w:rsidP="007F6DC5">
      <w:pPr>
        <w:rPr>
          <w:rFonts w:ascii="宋体" w:hAnsi="宋体"/>
        </w:rPr>
      </w:pPr>
      <w:r w:rsidRPr="00A35D65">
        <w:rPr>
          <w:rFonts w:ascii="宋体" w:hAnsi="宋体" w:hint="eastAsia"/>
        </w:rPr>
        <w:t xml:space="preserve">    血管外溶血的实验室检查如下：</w:t>
      </w:r>
    </w:p>
    <w:p w:rsidR="007F6DC5" w:rsidRPr="00A35D65" w:rsidRDefault="007F6DC5" w:rsidP="007F6DC5">
      <w:pPr>
        <w:rPr>
          <w:rFonts w:ascii="宋体" w:hAnsi="宋体"/>
        </w:rPr>
      </w:pPr>
      <w:r w:rsidRPr="00A35D65">
        <w:rPr>
          <w:rFonts w:ascii="宋体" w:hAnsi="宋体" w:hint="eastAsia"/>
        </w:rPr>
        <w:t xml:space="preserve">    (1)血清胆红素：溶血伴有的黄疸称溶血性黄疸，以血清游离胆红素增高为主，结合</w:t>
      </w:r>
    </w:p>
    <w:p w:rsidR="007F6DC5" w:rsidRPr="00A35D65" w:rsidRDefault="007F6DC5" w:rsidP="007F6DC5">
      <w:pPr>
        <w:rPr>
          <w:rFonts w:ascii="宋体" w:hAnsi="宋体"/>
        </w:rPr>
      </w:pPr>
      <w:r w:rsidRPr="00A35D65">
        <w:rPr>
          <w:rFonts w:ascii="宋体" w:hAnsi="宋体" w:hint="eastAsia"/>
        </w:rPr>
        <w:t>胆红素少于总胆红素的15％。黄疸的有无除取决于溶血程度外，还与肝处理胆红素的能力</w:t>
      </w:r>
    </w:p>
    <w:p w:rsidR="007F6DC5" w:rsidRPr="00A35D65" w:rsidRDefault="007F6DC5" w:rsidP="007F6DC5">
      <w:pPr>
        <w:rPr>
          <w:rFonts w:ascii="宋体" w:hAnsi="宋体"/>
        </w:rPr>
      </w:pPr>
      <w:r w:rsidRPr="00A35D65">
        <w:rPr>
          <w:rFonts w:ascii="宋体" w:hAnsi="宋体" w:hint="eastAsia"/>
        </w:rPr>
        <w:t>有关，因此HA不一定都有黄疸。慢性HA由于长期高胆红素血症导致肝功能损害，可合</w:t>
      </w:r>
    </w:p>
    <w:p w:rsidR="007F6DC5" w:rsidRPr="00A35D65" w:rsidRDefault="007F6DC5" w:rsidP="007F6DC5">
      <w:pPr>
        <w:rPr>
          <w:rFonts w:ascii="宋体" w:hAnsi="宋体"/>
        </w:rPr>
      </w:pPr>
      <w:r w:rsidRPr="00A35D65">
        <w:rPr>
          <w:rFonts w:ascii="宋体" w:hAnsi="宋体" w:hint="eastAsia"/>
        </w:rPr>
        <w:t>并肝细胞性黄疸。</w:t>
      </w:r>
    </w:p>
    <w:p w:rsidR="007F6DC5" w:rsidRPr="00A35D65" w:rsidRDefault="007F6DC5" w:rsidP="007F6DC5">
      <w:pPr>
        <w:rPr>
          <w:rFonts w:ascii="宋体" w:hAnsi="宋体"/>
        </w:rPr>
      </w:pPr>
      <w:r w:rsidRPr="00A35D65">
        <w:rPr>
          <w:rFonts w:ascii="宋体" w:hAnsi="宋体" w:hint="eastAsia"/>
        </w:rPr>
        <w:t xml:space="preserve">    (2)尿常规：尿胆原增多，呈强阳性，而胆红素阴性。</w:t>
      </w:r>
    </w:p>
    <w:p w:rsidR="007F6DC5" w:rsidRPr="00A35D65" w:rsidRDefault="007F6DC5" w:rsidP="007F6DC5">
      <w:pPr>
        <w:rPr>
          <w:rFonts w:ascii="宋体" w:hAnsi="宋体"/>
        </w:rPr>
      </w:pPr>
      <w:r w:rsidRPr="00A35D65">
        <w:rPr>
          <w:rFonts w:ascii="宋体" w:hAnsi="宋体" w:hint="eastAsia"/>
        </w:rPr>
        <w:t xml:space="preserve">    (3)24小时粪胆原和尿胆原：血管外溶血时粪胆原和尿胆原排出增多，前者每日排</w:t>
      </w:r>
    </w:p>
    <w:p w:rsidR="007F6DC5" w:rsidRPr="00A35D65" w:rsidRDefault="007F6DC5" w:rsidP="007F6DC5">
      <w:pPr>
        <w:rPr>
          <w:rFonts w:ascii="宋体" w:hAnsi="宋体"/>
        </w:rPr>
      </w:pPr>
      <w:r w:rsidRPr="00A35D65">
        <w:rPr>
          <w:rFonts w:ascii="宋体" w:hAnsi="宋体" w:hint="eastAsia"/>
        </w:rPr>
        <w:t>出量大于40～280rag，数量受腹泻、便秘和抗生素等药物的影响。后者每日排出量大于</w:t>
      </w:r>
    </w:p>
    <w:p w:rsidR="007F6DC5" w:rsidRPr="00A35D65" w:rsidRDefault="007F6DC5" w:rsidP="007F6DC5">
      <w:pPr>
        <w:rPr>
          <w:rFonts w:ascii="宋体" w:hAnsi="宋体"/>
        </w:rPr>
      </w:pPr>
      <w:r w:rsidRPr="00A35D65">
        <w:rPr>
          <w:rFonts w:ascii="宋体" w:hAnsi="宋体" w:hint="eastAsia"/>
        </w:rPr>
        <w:t>4mg，但慢性溶血患者尿胆原的量并不增多，仅在肝功能减退不能处理从肠道重吸收的粪</w:t>
      </w:r>
    </w:p>
    <w:p w:rsidR="007F6DC5" w:rsidRPr="00A35D65" w:rsidRDefault="007F6DC5" w:rsidP="007F6DC5">
      <w:pPr>
        <w:rPr>
          <w:rFonts w:ascii="宋体" w:hAnsi="宋体"/>
        </w:rPr>
      </w:pPr>
      <w:r w:rsidRPr="00A35D65">
        <w:rPr>
          <w:rFonts w:ascii="宋体" w:hAnsi="宋体" w:hint="eastAsia"/>
        </w:rPr>
        <w:t>／、。。‘</w:t>
      </w:r>
    </w:p>
    <w:p w:rsidR="007F6DC5" w:rsidRPr="00A35D65" w:rsidRDefault="007F6DC5" w:rsidP="007F6DC5">
      <w:pPr>
        <w:rPr>
          <w:rFonts w:ascii="宋体" w:hAnsi="宋体"/>
        </w:rPr>
      </w:pPr>
      <w:r w:rsidRPr="00A35D65">
        <w:rPr>
          <w:rFonts w:ascii="宋体" w:hAnsi="宋体" w:hint="eastAsia"/>
        </w:rPr>
        <w:lastRenderedPageBreak/>
        <w:t>《乡jj：j。第六篇血液系统疾病</w:t>
      </w:r>
    </w:p>
    <w:p w:rsidR="007F6DC5" w:rsidRPr="00A35D65" w:rsidRDefault="007F6DC5" w:rsidP="007F6DC5">
      <w:pPr>
        <w:rPr>
          <w:rFonts w:ascii="宋体" w:hAnsi="宋体"/>
        </w:rPr>
      </w:pPr>
      <w:r w:rsidRPr="00A35D65">
        <w:rPr>
          <w:rFonts w:ascii="宋体" w:hAnsi="宋体" w:hint="eastAsia"/>
        </w:rPr>
        <w:t>胆原时才会增加o</w:t>
      </w:r>
    </w:p>
    <w:p w:rsidR="007F6DC5" w:rsidRPr="00A35D65" w:rsidRDefault="007F6DC5" w:rsidP="007F6DC5">
      <w:pPr>
        <w:rPr>
          <w:rFonts w:ascii="宋体" w:hAnsi="宋体"/>
        </w:rPr>
      </w:pPr>
      <w:r w:rsidRPr="00A35D65">
        <w:rPr>
          <w:rFonts w:ascii="宋体" w:hAnsi="宋体" w:hint="eastAsia"/>
        </w:rPr>
        <w:t xml:space="preserve">    (二J红系代偿性增生</w:t>
      </w:r>
    </w:p>
    <w:p w:rsidR="007F6DC5" w:rsidRPr="00A35D65" w:rsidRDefault="007F6DC5" w:rsidP="007F6DC5">
      <w:pPr>
        <w:rPr>
          <w:rFonts w:ascii="宋体" w:hAnsi="宋体"/>
        </w:rPr>
      </w:pPr>
      <w:r w:rsidRPr="00A35D65">
        <w:rPr>
          <w:rFonts w:ascii="宋体" w:hAnsi="宋体" w:hint="eastAsia"/>
        </w:rPr>
        <w:t xml:space="preserve">    循环红细胞减少，可引起骨髓红系代偿性增生。此时外周血网织红细胞比例增加，可</w:t>
      </w:r>
    </w:p>
    <w:p w:rsidR="007F6DC5" w:rsidRPr="00A35D65" w:rsidRDefault="007F6DC5" w:rsidP="007F6DC5">
      <w:pPr>
        <w:rPr>
          <w:rFonts w:ascii="宋体" w:hAnsi="宋体"/>
        </w:rPr>
      </w:pPr>
      <w:r w:rsidRPr="00A35D65">
        <w:rPr>
          <w:rFonts w:ascii="宋体" w:hAnsi="宋体" w:hint="eastAsia"/>
        </w:rPr>
        <w:t>达O．05～O．20。血涂片检查可见有核红细胞，在严重溶血时尚可见到幼粒细胞。骨髓涂片</w:t>
      </w:r>
    </w:p>
    <w:p w:rsidR="007F6DC5" w:rsidRPr="00A35D65" w:rsidRDefault="007F6DC5" w:rsidP="007F6DC5">
      <w:pPr>
        <w:rPr>
          <w:rFonts w:ascii="宋体" w:hAnsi="宋体"/>
        </w:rPr>
      </w:pPr>
      <w:r w:rsidRPr="00A35D65">
        <w:rPr>
          <w:rFonts w:ascii="宋体" w:hAnsi="宋体" w:hint="eastAsia"/>
        </w:rPr>
        <w:t>检查显示骨髓增生，红系比例增高，以中幼和晚幼红细胞为主，粒红比例可以倒置。部分</w:t>
      </w:r>
    </w:p>
    <w:p w:rsidR="007F6DC5" w:rsidRPr="00A35D65" w:rsidRDefault="007F6DC5" w:rsidP="007F6DC5">
      <w:pPr>
        <w:rPr>
          <w:rFonts w:ascii="宋体" w:hAnsi="宋体"/>
        </w:rPr>
      </w:pPr>
      <w:r w:rsidRPr="00A35D65">
        <w:rPr>
          <w:rFonts w:ascii="宋体" w:hAnsi="宋体" w:hint="eastAsia"/>
        </w:rPr>
        <w:t>红细胞含有核碎片，如}lowell'Jolly小体和Cabot环。</w:t>
      </w:r>
    </w:p>
    <w:p w:rsidR="007F6DC5" w:rsidRPr="00A35D65" w:rsidRDefault="007F6DC5" w:rsidP="007F6DC5">
      <w:pPr>
        <w:rPr>
          <w:rFonts w:ascii="宋体" w:hAnsi="宋体"/>
        </w:rPr>
      </w:pPr>
      <w:r w:rsidRPr="00A35D65">
        <w:rPr>
          <w:rFonts w:ascii="宋体" w:hAnsi="宋体" w:hint="eastAsia"/>
        </w:rPr>
        <w:t xml:space="preserve">    (三)红细胞具有缺陷或寿命缩短</w:t>
      </w:r>
    </w:p>
    <w:p w:rsidR="007F6DC5" w:rsidRPr="00A35D65" w:rsidRDefault="007F6DC5" w:rsidP="007F6DC5">
      <w:pPr>
        <w:rPr>
          <w:rFonts w:ascii="宋体" w:hAnsi="宋体"/>
        </w:rPr>
      </w:pPr>
      <w:r w:rsidRPr="00A35D65">
        <w:rPr>
          <w:rFonts w:ascii="宋体" w:hAnsi="宋体" w:hint="eastAsia"/>
        </w:rPr>
        <w:t xml:space="preserve">    可通过针对各类HA发病机制的实验室检查来发现红细胞的缺陷(详见以后各节)。</w:t>
      </w:r>
    </w:p>
    <w:p w:rsidR="007F6DC5" w:rsidRPr="00A35D65" w:rsidRDefault="007F6DC5" w:rsidP="007F6DC5">
      <w:pPr>
        <w:rPr>
          <w:rFonts w:ascii="宋体" w:hAnsi="宋体"/>
        </w:rPr>
      </w:pPr>
      <w:r w:rsidRPr="00A35D65">
        <w:rPr>
          <w:rFonts w:ascii="宋体" w:hAnsi="宋体" w:hint="eastAsia"/>
        </w:rPr>
        <w:t>红细胞的寿命可以用放射性核素“Cr标记红细胞的方法进行测定。</w:t>
      </w:r>
    </w:p>
    <w:p w:rsidR="007F6DC5" w:rsidRPr="00A35D65" w:rsidRDefault="007F6DC5" w:rsidP="007F6DC5">
      <w:pPr>
        <w:rPr>
          <w:rFonts w:ascii="宋体" w:hAnsi="宋体"/>
        </w:rPr>
      </w:pPr>
      <w:r w:rsidRPr="00A35D65">
        <w:rPr>
          <w:rFonts w:ascii="宋体" w:hAnsi="宋体" w:hint="eastAsia"/>
        </w:rPr>
        <w:t xml:space="preserve">    【HA的诊断与鉴别诊断】</w:t>
      </w:r>
    </w:p>
    <w:p w:rsidR="007F6DC5" w:rsidRPr="00A35D65" w:rsidRDefault="007F6DC5" w:rsidP="007F6DC5">
      <w:pPr>
        <w:rPr>
          <w:rFonts w:ascii="宋体" w:hAnsi="宋体"/>
        </w:rPr>
      </w:pPr>
      <w:r w:rsidRPr="00A35D65">
        <w:rPr>
          <w:rFonts w:ascii="宋体" w:hAnsi="宋体" w:hint="eastAsia"/>
        </w:rPr>
        <w:t xml:space="preserve">    (一)诊断</w:t>
      </w:r>
    </w:p>
    <w:p w:rsidR="007F6DC5" w:rsidRPr="00A35D65" w:rsidRDefault="007F6DC5" w:rsidP="007F6DC5">
      <w:pPr>
        <w:rPr>
          <w:rFonts w:ascii="宋体" w:hAnsi="宋体"/>
        </w:rPr>
      </w:pPr>
      <w:r w:rsidRPr="00A35D65">
        <w:rPr>
          <w:rFonts w:ascii="宋体" w:hAnsi="宋体" w:hint="eastAsia"/>
        </w:rPr>
        <w:t xml:space="preserve">    1．详细询问病史  了解有无引起HA的物理、机械、化学、感染和输血等红细胞外</w:t>
      </w:r>
    </w:p>
    <w:p w:rsidR="007F6DC5" w:rsidRPr="00A35D65" w:rsidRDefault="007F6DC5" w:rsidP="007F6DC5">
      <w:pPr>
        <w:rPr>
          <w:rFonts w:ascii="宋体" w:hAnsi="宋体"/>
        </w:rPr>
      </w:pPr>
      <w:r w:rsidRPr="00A35D65">
        <w:rPr>
          <w:rFonts w:ascii="宋体" w:hAnsi="宋体" w:hint="eastAsia"/>
        </w:rPr>
        <w:t>部因素。如有家族贫血史，则提示遗传性HA的可能。</w:t>
      </w:r>
    </w:p>
    <w:p w:rsidR="007F6DC5" w:rsidRPr="00A35D65" w:rsidRDefault="007F6DC5" w:rsidP="007F6DC5">
      <w:pPr>
        <w:rPr>
          <w:rFonts w:ascii="宋体" w:hAnsi="宋体"/>
        </w:rPr>
      </w:pPr>
      <w:r w:rsidRPr="00A35D65">
        <w:rPr>
          <w:rFonts w:ascii="宋体" w:hAnsi="宋体" w:hint="eastAsia"/>
        </w:rPr>
        <w:t xml:space="preserve">    2．有急性或慢性HA的临床表现，实验室检查有红细胞破坏增多或血红蛋白降解、</w:t>
      </w:r>
    </w:p>
    <w:p w:rsidR="007F6DC5" w:rsidRPr="00A35D65" w:rsidRDefault="007F6DC5" w:rsidP="007F6DC5">
      <w:pPr>
        <w:rPr>
          <w:rFonts w:ascii="宋体" w:hAnsi="宋体"/>
        </w:rPr>
      </w:pPr>
      <w:r w:rsidRPr="00A35D65">
        <w:rPr>
          <w:rFonts w:ascii="宋体" w:hAnsi="宋体" w:hint="eastAsia"/>
        </w:rPr>
        <w:t>红系代偿性增生和红细胞缺陷寿命缩短三方面实验室检查的依据并有贫血，此时即可诊</w:t>
      </w:r>
    </w:p>
    <w:p w:rsidR="007F6DC5" w:rsidRPr="00A35D65" w:rsidRDefault="007F6DC5" w:rsidP="007F6DC5">
      <w:pPr>
        <w:rPr>
          <w:rFonts w:ascii="宋体" w:hAnsi="宋体"/>
        </w:rPr>
      </w:pPr>
      <w:r w:rsidRPr="00A35D65">
        <w:rPr>
          <w:rFonts w:ascii="宋体" w:hAnsi="宋体" w:hint="eastAsia"/>
        </w:rPr>
        <w:t>断HA。</w:t>
      </w:r>
    </w:p>
    <w:p w:rsidR="007F6DC5" w:rsidRPr="00A35D65" w:rsidRDefault="007F6DC5" w:rsidP="007F6DC5">
      <w:pPr>
        <w:rPr>
          <w:rFonts w:ascii="宋体" w:hAnsi="宋体"/>
        </w:rPr>
      </w:pPr>
      <w:r w:rsidRPr="00A35D65">
        <w:rPr>
          <w:rFonts w:ascii="宋体" w:hAnsi="宋体" w:hint="eastAsia"/>
        </w:rPr>
        <w:t xml:space="preserve">    3．溶血主要发生在血管内，提示异型输血，．PNH，阵发性冷性血红蛋白尿等HA的</w:t>
      </w:r>
    </w:p>
    <w:p w:rsidR="007F6DC5" w:rsidRPr="00A35D65" w:rsidRDefault="007F6DC5" w:rsidP="007F6DC5">
      <w:pPr>
        <w:rPr>
          <w:rFonts w:ascii="宋体" w:hAnsi="宋体"/>
        </w:rPr>
      </w:pPr>
      <w:r w:rsidRPr="00A35D65">
        <w:rPr>
          <w:rFonts w:ascii="宋体" w:hAnsi="宋体" w:hint="eastAsia"/>
        </w:rPr>
        <w:t>可能较大；溶血主要发生在血管外，提示自身免疫性HA，红细胞膜，酶，血红蛋白异常</w:t>
      </w:r>
    </w:p>
    <w:p w:rsidR="007F6DC5" w:rsidRPr="00A35D65" w:rsidRDefault="007F6DC5" w:rsidP="007F6DC5">
      <w:pPr>
        <w:rPr>
          <w:rFonts w:ascii="宋体" w:hAnsi="宋体"/>
        </w:rPr>
      </w:pPr>
      <w:r w:rsidRPr="00A35D65">
        <w:rPr>
          <w:rFonts w:ascii="宋体" w:hAnsi="宋体" w:hint="eastAsia"/>
        </w:rPr>
        <w:t>所致的HA机会较多。</w:t>
      </w:r>
    </w:p>
    <w:p w:rsidR="007F6DC5" w:rsidRPr="00A35D65" w:rsidRDefault="007F6DC5" w:rsidP="007F6DC5">
      <w:pPr>
        <w:rPr>
          <w:rFonts w:ascii="宋体" w:hAnsi="宋体"/>
        </w:rPr>
      </w:pPr>
      <w:r w:rsidRPr="00A35D65">
        <w:rPr>
          <w:rFonts w:ascii="宋体" w:hAnsi="宋体" w:hint="eastAsia"/>
        </w:rPr>
        <w:t xml:space="preserve">    4．抗人球蛋白试验((200mbs试验)  阳性者考虑温抗体型自身免疫性HA，并进一</w:t>
      </w:r>
    </w:p>
    <w:p w:rsidR="007F6DC5" w:rsidRPr="00A35D65" w:rsidRDefault="007F6DC5" w:rsidP="007F6DC5">
      <w:pPr>
        <w:rPr>
          <w:rFonts w:ascii="宋体" w:hAnsi="宋体"/>
        </w:rPr>
      </w:pPr>
      <w:r w:rsidRPr="00A35D65">
        <w:rPr>
          <w:rFonts w:ascii="宋体" w:hAnsi="宋体" w:hint="eastAsia"/>
        </w:rPr>
        <w:t>步确定原因。阴性者考虑①(200mbs试验阴性的温抗体型自身免疫性HA；②非自身免疫</w:t>
      </w:r>
    </w:p>
    <w:p w:rsidR="007F6DC5" w:rsidRPr="00A35D65" w:rsidRDefault="007F6DC5" w:rsidP="007F6DC5">
      <w:pPr>
        <w:rPr>
          <w:rFonts w:ascii="宋体" w:hAnsi="宋体"/>
        </w:rPr>
      </w:pPr>
      <w:r w:rsidRPr="00A35D65">
        <w:rPr>
          <w:rFonts w:ascii="宋体" w:hAnsi="宋体" w:hint="eastAsia"/>
        </w:rPr>
        <w:t>性的其他溶血性贫血。</w:t>
      </w:r>
    </w:p>
    <w:p w:rsidR="007F6DC5" w:rsidRPr="00A35D65" w:rsidRDefault="007F6DC5" w:rsidP="007F6DC5">
      <w:pPr>
        <w:rPr>
          <w:rFonts w:ascii="宋体" w:hAnsi="宋体"/>
        </w:rPr>
      </w:pPr>
      <w:r w:rsidRPr="00A35D65">
        <w:rPr>
          <w:rFonts w:ascii="宋体" w:hAnsi="宋体" w:hint="eastAsia"/>
        </w:rPr>
        <w:t xml:space="preserve">  (二)鉴别诊断</w:t>
      </w:r>
    </w:p>
    <w:p w:rsidR="007F6DC5" w:rsidRPr="00A35D65" w:rsidRDefault="007F6DC5" w:rsidP="007F6DC5">
      <w:pPr>
        <w:rPr>
          <w:rFonts w:ascii="宋体" w:hAnsi="宋体"/>
        </w:rPr>
      </w:pPr>
      <w:r w:rsidRPr="00A35D65">
        <w:rPr>
          <w:rFonts w:ascii="宋体" w:hAnsi="宋体" w:hint="eastAsia"/>
        </w:rPr>
        <w:t xml:space="preserve">  以下几类l临床表现易与HA混淆：①贫血及网织红细胞增多：如失血性、缺铁性或巨</w:t>
      </w:r>
    </w:p>
    <w:p w:rsidR="007F6DC5" w:rsidRPr="00A35D65" w:rsidRDefault="007F6DC5" w:rsidP="007F6DC5">
      <w:pPr>
        <w:rPr>
          <w:rFonts w:ascii="宋体" w:hAnsi="宋体"/>
        </w:rPr>
      </w:pPr>
      <w:r w:rsidRPr="00A35D65">
        <w:rPr>
          <w:rFonts w:ascii="宋体" w:hAnsi="宋体" w:hint="eastAsia"/>
        </w:rPr>
        <w:t>幼细胞贫血的恢复早期；②非胆红素尿性黄疸：如家族性非溶血性黄疸(Gilbert综合征</w:t>
      </w:r>
    </w:p>
    <w:p w:rsidR="007F6DC5" w:rsidRPr="00A35D65" w:rsidRDefault="007F6DC5" w:rsidP="007F6DC5">
      <w:pPr>
        <w:rPr>
          <w:rFonts w:ascii="宋体" w:hAnsi="宋体"/>
        </w:rPr>
      </w:pPr>
      <w:r w:rsidRPr="00A35D65">
        <w:rPr>
          <w:rFonts w:ascii="宋体" w:hAnsi="宋体" w:hint="eastAsia"/>
        </w:rPr>
        <w:t>等)；③幼粒幼红细胞性贫血伴轻度网织红细胞增多：如骨髓转移瘤等。以上情况虽类似</w:t>
      </w:r>
    </w:p>
    <w:p w:rsidR="007F6DC5" w:rsidRPr="00A35D65" w:rsidRDefault="007F6DC5" w:rsidP="007F6DC5">
      <w:pPr>
        <w:rPr>
          <w:rFonts w:ascii="宋体" w:hAnsi="宋体"/>
        </w:rPr>
      </w:pPr>
      <w:r w:rsidRPr="00A35D65">
        <w:rPr>
          <w:rFonts w:ascii="宋体" w:hAnsi="宋体" w:hint="eastAsia"/>
        </w:rPr>
        <w:t>HA，但本质不是溶血，缺乏实验室诊断溶血的三方面的证据，故容易鉴别。无效性红细</w:t>
      </w:r>
    </w:p>
    <w:p w:rsidR="007F6DC5" w:rsidRPr="00A35D65" w:rsidRDefault="007F6DC5" w:rsidP="007F6DC5">
      <w:pPr>
        <w:rPr>
          <w:rFonts w:ascii="宋体" w:hAnsi="宋体"/>
        </w:rPr>
      </w:pPr>
      <w:r w:rsidRPr="00A35D65">
        <w:rPr>
          <w:rFonts w:ascii="宋体" w:hAnsi="宋体" w:hint="eastAsia"/>
        </w:rPr>
        <w:t>胞生成时兼有贫血及非胆红素尿性黄疸，是一种特殊的血管外溶血，应予注意。</w:t>
      </w:r>
    </w:p>
    <w:p w:rsidR="007F6DC5" w:rsidRPr="00A35D65" w:rsidRDefault="007F6DC5" w:rsidP="007F6DC5">
      <w:pPr>
        <w:rPr>
          <w:rFonts w:ascii="宋体" w:hAnsi="宋体"/>
        </w:rPr>
      </w:pPr>
      <w:r w:rsidRPr="00A35D65">
        <w:rPr>
          <w:rFonts w:ascii="宋体" w:hAnsi="宋体" w:hint="eastAsia"/>
        </w:rPr>
        <w:t>第二节遗传性球形细胞增多症</w:t>
      </w:r>
    </w:p>
    <w:p w:rsidR="007F6DC5" w:rsidRPr="00A35D65" w:rsidRDefault="007F6DC5" w:rsidP="007F6DC5">
      <w:pPr>
        <w:rPr>
          <w:rFonts w:ascii="宋体" w:hAnsi="宋体"/>
        </w:rPr>
      </w:pPr>
      <w:r w:rsidRPr="00A35D65">
        <w:rPr>
          <w:rFonts w:ascii="宋体" w:hAnsi="宋体" w:hint="eastAsia"/>
        </w:rPr>
        <w:t xml:space="preserve">  【病因和发病机制】</w:t>
      </w:r>
    </w:p>
    <w:p w:rsidR="007F6DC5" w:rsidRPr="00A35D65" w:rsidRDefault="007F6DC5" w:rsidP="007F6DC5">
      <w:pPr>
        <w:rPr>
          <w:rFonts w:ascii="宋体" w:hAnsi="宋体"/>
        </w:rPr>
      </w:pPr>
      <w:r w:rsidRPr="00A35D65">
        <w:rPr>
          <w:rFonts w:ascii="宋体" w:hAnsi="宋体" w:hint="eastAsia"/>
        </w:rPr>
        <w:t xml:space="preserve">  遗传性球形细胞增多症(hereditary spherocytosis)是一种红细胞膜异常的遗传性溶</w:t>
      </w:r>
    </w:p>
    <w:p w:rsidR="007F6DC5" w:rsidRPr="00A35D65" w:rsidRDefault="007F6DC5" w:rsidP="007F6DC5">
      <w:pPr>
        <w:rPr>
          <w:rFonts w:ascii="宋体" w:hAnsi="宋体"/>
        </w:rPr>
      </w:pPr>
      <w:r w:rsidRPr="00A35D65">
        <w:rPr>
          <w:rFonts w:ascii="宋体" w:hAnsi="宋体" w:hint="eastAsia"/>
        </w:rPr>
        <w:t>血性贫血(HA)。系常染色体显性遗传，有8号染色体短臂缺失。患者红细胞膜骨架蛋白</w:t>
      </w:r>
    </w:p>
    <w:p w:rsidR="007F6DC5" w:rsidRPr="00A35D65" w:rsidRDefault="007F6DC5" w:rsidP="007F6DC5">
      <w:pPr>
        <w:rPr>
          <w:rFonts w:ascii="宋体" w:hAnsi="宋体"/>
        </w:rPr>
      </w:pPr>
      <w:r w:rsidRPr="00A35D65">
        <w:rPr>
          <w:rFonts w:ascii="宋体" w:hAnsi="宋体" w:hint="eastAsia"/>
        </w:rPr>
        <w:t>有异常，引起红细胞膜通透性增加，钠盐被动性流入细胞内，凹盘形细胞增厚，表面积减</w:t>
      </w:r>
    </w:p>
    <w:p w:rsidR="007F6DC5" w:rsidRPr="00A35D65" w:rsidRDefault="007F6DC5" w:rsidP="007F6DC5">
      <w:pPr>
        <w:rPr>
          <w:rFonts w:ascii="宋体" w:hAnsi="宋体"/>
        </w:rPr>
      </w:pPr>
      <w:r w:rsidRPr="00A35D65">
        <w:rPr>
          <w:rFonts w:ascii="宋体" w:hAnsi="宋体" w:hint="eastAsia"/>
        </w:rPr>
        <w:t>少接近球形，变形能力减退。其膜上Ca抖一Mg斗一ATP酶受到抑制，钙沉积在膜上，使膜</w:t>
      </w:r>
    </w:p>
    <w:p w:rsidR="007F6DC5" w:rsidRPr="00A35D65" w:rsidRDefault="007F6DC5" w:rsidP="007F6DC5">
      <w:pPr>
        <w:rPr>
          <w:rFonts w:ascii="宋体" w:hAnsi="宋体"/>
        </w:rPr>
      </w:pPr>
      <w:r w:rsidRPr="00A35D65">
        <w:rPr>
          <w:rFonts w:ascii="宋体" w:hAnsi="宋体" w:hint="eastAsia"/>
        </w:rPr>
        <w:t>的柔韧性降低。这类球形细胞通过脾脏时极易发生溶血。</w:t>
      </w:r>
    </w:p>
    <w:p w:rsidR="007F6DC5" w:rsidRPr="00A35D65" w:rsidRDefault="007F6DC5" w:rsidP="007F6DC5">
      <w:pPr>
        <w:rPr>
          <w:rFonts w:ascii="宋体" w:hAnsi="宋体"/>
        </w:rPr>
      </w:pPr>
      <w:r w:rsidRPr="00A35D65">
        <w:rPr>
          <w:rFonts w:ascii="宋体" w:hAnsi="宋体" w:hint="eastAsia"/>
        </w:rPr>
        <w:t xml:space="preserve">    【临床表现】</w:t>
      </w:r>
    </w:p>
    <w:p w:rsidR="007F6DC5" w:rsidRPr="00A35D65" w:rsidRDefault="007F6DC5" w:rsidP="007F6DC5">
      <w:pPr>
        <w:rPr>
          <w:rFonts w:ascii="宋体" w:hAnsi="宋体"/>
        </w:rPr>
      </w:pPr>
      <w:r w:rsidRPr="00A35D65">
        <w:rPr>
          <w:rFonts w:ascii="宋体" w:hAnsi="宋体" w:hint="eastAsia"/>
        </w:rPr>
        <w:t xml:space="preserve">    2／3为成年发病，贫血、黄疸和脾大为主要I临床表现，轻重程度不一。青少年者生长</w:t>
      </w:r>
    </w:p>
    <w:p w:rsidR="007F6DC5" w:rsidRPr="00A35D65" w:rsidRDefault="007F6DC5" w:rsidP="007F6DC5">
      <w:pPr>
        <w:rPr>
          <w:rFonts w:ascii="宋体" w:hAnsi="宋体"/>
        </w:rPr>
      </w:pPr>
      <w:r w:rsidRPr="00A35D65">
        <w:rPr>
          <w:rFonts w:ascii="宋体" w:hAnsi="宋体" w:hint="eastAsia"/>
        </w:rPr>
        <w:t>迟缓并伴有巨脾。感染可加重临床症状。常有胆囊结石(50％)，其次是踝以上腿部慢性</w:t>
      </w:r>
    </w:p>
    <w:p w:rsidR="007F6DC5" w:rsidRPr="00A35D65" w:rsidRDefault="007F6DC5" w:rsidP="007F6DC5">
      <w:pPr>
        <w:rPr>
          <w:rFonts w:ascii="宋体" w:hAnsi="宋体"/>
        </w:rPr>
      </w:pPr>
      <w:r w:rsidRPr="00A35D65">
        <w:rPr>
          <w:rFonts w:ascii="宋体" w:hAnsi="宋体" w:hint="eastAsia"/>
        </w:rPr>
        <w:t>溃疡，常迁延不愈。此外尚有先天性畸形，如塔形头、鞍状鼻及多指(趾)等。</w:t>
      </w:r>
    </w:p>
    <w:p w:rsidR="007F6DC5" w:rsidRPr="00A35D65" w:rsidRDefault="007F6DC5" w:rsidP="007F6DC5">
      <w:pPr>
        <w:rPr>
          <w:rFonts w:ascii="宋体" w:hAnsi="宋体"/>
        </w:rPr>
      </w:pPr>
      <w:r w:rsidRPr="00A35D65">
        <w:rPr>
          <w:rFonts w:ascii="宋体" w:hAnsi="宋体" w:hint="eastAsia"/>
        </w:rPr>
        <w:t xml:space="preserve">    患者可并发再障危象(aplastic crisis)，常为短小病毒(par-vovir-us)感染或叶酸缺乏</w:t>
      </w:r>
    </w:p>
    <w:p w:rsidR="007F6DC5" w:rsidRPr="00A35D65" w:rsidRDefault="007F6DC5" w:rsidP="007F6DC5">
      <w:pPr>
        <w:rPr>
          <w:rFonts w:ascii="宋体" w:hAnsi="宋体"/>
        </w:rPr>
      </w:pPr>
      <w:r w:rsidRPr="00A35D65">
        <w:rPr>
          <w:rFonts w:ascii="宋体" w:hAnsi="宋体" w:hint="eastAsia"/>
        </w:rPr>
        <w:t>j i第六攀j溶糍蒜iii!iill冷</w:t>
      </w:r>
    </w:p>
    <w:p w:rsidR="007F6DC5" w:rsidRPr="00A35D65" w:rsidRDefault="007F6DC5" w:rsidP="007F6DC5">
      <w:pPr>
        <w:rPr>
          <w:rFonts w:ascii="宋体" w:hAnsi="宋体"/>
        </w:rPr>
      </w:pPr>
      <w:r w:rsidRPr="00A35D65">
        <w:rPr>
          <w:rFonts w:ascii="宋体" w:hAnsi="宋体" w:hint="eastAsia"/>
        </w:rPr>
        <w:lastRenderedPageBreak/>
        <w:t>所引起。患者表现为发热、腹痛、呕吐、网织红细胞减少，严重时全血细胞减少，一般持</w:t>
      </w:r>
    </w:p>
    <w:p w:rsidR="007F6DC5" w:rsidRPr="00A35D65" w:rsidRDefault="007F6DC5" w:rsidP="007F6DC5">
      <w:pPr>
        <w:rPr>
          <w:rFonts w:ascii="宋体" w:hAnsi="宋体"/>
        </w:rPr>
      </w:pPr>
      <w:r w:rsidRPr="00A35D65">
        <w:rPr>
          <w:rFonts w:ascii="宋体" w:hAnsi="宋体" w:hint="eastAsia"/>
        </w:rPr>
        <w:t>续10～14天。贫血加重时并不伴黄疸加深。</w:t>
      </w:r>
    </w:p>
    <w:p w:rsidR="007F6DC5" w:rsidRPr="00A35D65" w:rsidRDefault="007F6DC5" w:rsidP="007F6DC5">
      <w:pPr>
        <w:rPr>
          <w:rFonts w:ascii="宋体" w:hAnsi="宋体"/>
        </w:rPr>
      </w:pPr>
      <w:r w:rsidRPr="00A35D65">
        <w:rPr>
          <w:rFonts w:ascii="宋体" w:hAnsi="宋体" w:hint="eastAsia"/>
        </w:rPr>
        <w:t xml:space="preserve">    【诊断】</w:t>
      </w:r>
    </w:p>
    <w:p w:rsidR="007F6DC5" w:rsidRPr="00A35D65" w:rsidRDefault="007F6DC5" w:rsidP="007F6DC5">
      <w:pPr>
        <w:rPr>
          <w:rFonts w:ascii="宋体" w:hAnsi="宋体"/>
        </w:rPr>
      </w:pPr>
      <w:r w:rsidRPr="00A35D65">
        <w:rPr>
          <w:rFonts w:ascii="宋体" w:hAnsi="宋体" w:hint="eastAsia"/>
        </w:rPr>
        <w:t xml:space="preserve">    ①有HA的临床表现和血管外溶血为主的实验室依据(见第一节)；②外周血涂片中</w:t>
      </w:r>
    </w:p>
    <w:p w:rsidR="007F6DC5" w:rsidRPr="00A35D65" w:rsidRDefault="007F6DC5" w:rsidP="007F6DC5">
      <w:pPr>
        <w:rPr>
          <w:rFonts w:ascii="宋体" w:hAnsi="宋体"/>
        </w:rPr>
      </w:pPr>
      <w:r w:rsidRPr="00A35D65">
        <w:rPr>
          <w:rFonts w:ascii="宋体" w:hAnsi="宋体" w:hint="eastAsia"/>
        </w:rPr>
        <w:t>胞体小、染色深、中央淡染区消失的球形细胞增多(10％以上)；③Coombs实验阴性，渗</w:t>
      </w:r>
    </w:p>
    <w:p w:rsidR="007F6DC5" w:rsidRPr="00A35D65" w:rsidRDefault="007F6DC5" w:rsidP="007F6DC5">
      <w:pPr>
        <w:rPr>
          <w:rFonts w:ascii="宋体" w:hAnsi="宋体"/>
        </w:rPr>
      </w:pPr>
      <w:r w:rsidRPr="00A35D65">
        <w:rPr>
          <w:rFonts w:ascii="宋体" w:hAnsi="宋体" w:hint="eastAsia"/>
        </w:rPr>
        <w:t>透I生脆性试验提示渗透性脆性增加。红细胞的渗透性脆性与红细胞的面积／体积的比值有</w:t>
      </w:r>
    </w:p>
    <w:p w:rsidR="007F6DC5" w:rsidRPr="00A35D65" w:rsidRDefault="007F6DC5" w:rsidP="007F6DC5">
      <w:pPr>
        <w:rPr>
          <w:rFonts w:ascii="宋体" w:hAnsi="宋体"/>
        </w:rPr>
      </w:pPr>
      <w:r w:rsidRPr="00A35D65">
        <w:rPr>
          <w:rFonts w:ascii="宋体" w:hAnsi="宋体" w:hint="eastAsia"/>
        </w:rPr>
        <w:t>关，球形红细胞面积／体积的比值缩小，脆性增加，细胞在O．51％～O．72％的盐水中就开</w:t>
      </w:r>
    </w:p>
    <w:p w:rsidR="007F6DC5" w:rsidRPr="00A35D65" w:rsidRDefault="007F6DC5" w:rsidP="007F6DC5">
      <w:pPr>
        <w:rPr>
          <w:rFonts w:ascii="宋体" w:hAnsi="宋体"/>
        </w:rPr>
      </w:pPr>
      <w:r w:rsidRPr="00A35D65">
        <w:rPr>
          <w:rFonts w:ascii="宋体" w:hAnsi="宋体" w:hint="eastAsia"/>
        </w:rPr>
        <w:t>始溶血，在O．45％～O．36％时已完全溶血。红细胞于37℃温育24小时后再做渗透性脆性</w:t>
      </w:r>
    </w:p>
    <w:p w:rsidR="007F6DC5" w:rsidRPr="00A35D65" w:rsidRDefault="007F6DC5" w:rsidP="007F6DC5">
      <w:pPr>
        <w:rPr>
          <w:rFonts w:ascii="宋体" w:hAnsi="宋体"/>
        </w:rPr>
      </w:pPr>
      <w:r w:rsidRPr="00A35D65">
        <w:rPr>
          <w:rFonts w:ascii="宋体" w:hAnsi="宋体" w:hint="eastAsia"/>
        </w:rPr>
        <w:t>试验，有助于轻型病例的发现。据以上三点即可诊断。如伴有常染色体显性遗传的家族</w:t>
      </w:r>
    </w:p>
    <w:p w:rsidR="007F6DC5" w:rsidRPr="00A35D65" w:rsidRDefault="007F6DC5" w:rsidP="007F6DC5">
      <w:pPr>
        <w:rPr>
          <w:rFonts w:ascii="宋体" w:hAnsi="宋体"/>
        </w:rPr>
      </w:pPr>
      <w:r w:rsidRPr="00A35D65">
        <w:rPr>
          <w:rFonts w:ascii="宋体" w:hAnsi="宋体" w:hint="eastAsia"/>
        </w:rPr>
        <w:t>史，红细胞膜蛋白电泳或基因检查发现膜蛋白的缺陷，更有利于诊断。应与化学中毒、烧</w:t>
      </w:r>
    </w:p>
    <w:p w:rsidR="007F6DC5" w:rsidRPr="00A35D65" w:rsidRDefault="007F6DC5" w:rsidP="007F6DC5">
      <w:pPr>
        <w:rPr>
          <w:rFonts w:ascii="宋体" w:hAnsi="宋体"/>
        </w:rPr>
      </w:pPr>
      <w:r w:rsidRPr="00A35D65">
        <w:rPr>
          <w:rFonts w:ascii="宋体" w:hAnsi="宋体" w:hint="eastAsia"/>
        </w:rPr>
        <w:t>伤、自身免疫性HA等引起的继发性球形细胞增多相鉴别。</w:t>
      </w:r>
    </w:p>
    <w:p w:rsidR="007F6DC5" w:rsidRPr="00A35D65" w:rsidRDefault="007F6DC5" w:rsidP="007F6DC5">
      <w:pPr>
        <w:rPr>
          <w:rFonts w:ascii="宋体" w:hAnsi="宋体"/>
        </w:rPr>
      </w:pPr>
      <w:r w:rsidRPr="00A35D65">
        <w:rPr>
          <w:rFonts w:ascii="宋体" w:hAnsi="宋体" w:hint="eastAsia"/>
        </w:rPr>
        <w:t xml:space="preserve">    【治疗】</w:t>
      </w:r>
    </w:p>
    <w:p w:rsidR="007F6DC5" w:rsidRPr="00A35D65" w:rsidRDefault="007F6DC5" w:rsidP="007F6DC5">
      <w:pPr>
        <w:rPr>
          <w:rFonts w:ascii="宋体" w:hAnsi="宋体"/>
        </w:rPr>
      </w:pPr>
      <w:r w:rsidRPr="00A35D65">
        <w:rPr>
          <w:rFonts w:ascii="宋体" w:hAnsi="宋体" w:hint="eastAsia"/>
        </w:rPr>
        <w:t xml:space="preserve">    脾切除对本病有显著疗效。术后球形细胞依然存在，但数天后黄疸及贫血即可改善。</w:t>
      </w:r>
    </w:p>
    <w:p w:rsidR="007F6DC5" w:rsidRPr="00A35D65" w:rsidRDefault="007F6DC5" w:rsidP="007F6DC5">
      <w:pPr>
        <w:rPr>
          <w:rFonts w:ascii="宋体" w:hAnsi="宋体"/>
        </w:rPr>
      </w:pPr>
      <w:r w:rsidRPr="00A35D65">
        <w:rPr>
          <w:rFonts w:ascii="宋体" w:hAnsi="宋体" w:hint="eastAsia"/>
        </w:rPr>
        <w:t>所以诊断一旦肯定，年龄在10岁以上，无手术禁忌证，即可考虑脾切除。溶血或贫血严</w:t>
      </w:r>
    </w:p>
    <w:p w:rsidR="007F6DC5" w:rsidRPr="00A35D65" w:rsidRDefault="007F6DC5" w:rsidP="007F6DC5">
      <w:pPr>
        <w:rPr>
          <w:rFonts w:ascii="宋体" w:hAnsi="宋体"/>
        </w:rPr>
      </w:pPr>
      <w:r w:rsidRPr="00A35D65">
        <w:rPr>
          <w:rFonts w:ascii="宋体" w:hAnsi="宋体" w:hint="eastAsia"/>
        </w:rPr>
        <w:t>重时应加用叶酸，以防叶酸缺乏而加重贫血或诱发再障危象。贫血严重时需输浓缩红</w:t>
      </w:r>
    </w:p>
    <w:p w:rsidR="007F6DC5" w:rsidRPr="00A35D65" w:rsidRDefault="007F6DC5" w:rsidP="007F6DC5">
      <w:pPr>
        <w:rPr>
          <w:rFonts w:ascii="宋体" w:hAnsi="宋体"/>
        </w:rPr>
      </w:pPr>
      <w:r w:rsidRPr="00A35D65">
        <w:rPr>
          <w:rFonts w:ascii="宋体" w:hAnsi="宋体" w:hint="eastAsia"/>
        </w:rPr>
        <w:t>细胞。</w:t>
      </w:r>
    </w:p>
    <w:p w:rsidR="007F6DC5" w:rsidRPr="00A35D65" w:rsidRDefault="007F6DC5" w:rsidP="007F6DC5">
      <w:pPr>
        <w:rPr>
          <w:rFonts w:ascii="宋体" w:hAnsi="宋体"/>
        </w:rPr>
      </w:pPr>
      <w:r w:rsidRPr="00A35D65">
        <w:rPr>
          <w:rFonts w:ascii="宋体" w:hAnsi="宋体" w:hint="eastAsia"/>
        </w:rPr>
        <w:t>第三节红细胞葡萄糖一6一磷酸脱氢酶缺乏症</w:t>
      </w:r>
    </w:p>
    <w:p w:rsidR="007F6DC5" w:rsidRPr="00A35D65" w:rsidRDefault="007F6DC5" w:rsidP="007F6DC5">
      <w:pPr>
        <w:rPr>
          <w:rFonts w:ascii="宋体" w:hAnsi="宋体"/>
        </w:rPr>
      </w:pPr>
      <w:r w:rsidRPr="00A35D65">
        <w:rPr>
          <w:rFonts w:ascii="宋体" w:hAnsi="宋体" w:hint="eastAsia"/>
        </w:rPr>
        <w:t xml:space="preserve">    葡萄糖一6一磷酸脱氢酶(()6PI))缺乏系临床上最多见的红细胞内戊糖磷酸途径的遗传</w:t>
      </w:r>
    </w:p>
    <w:p w:rsidR="007F6DC5" w:rsidRPr="00A35D65" w:rsidRDefault="007F6DC5" w:rsidP="007F6DC5">
      <w:pPr>
        <w:rPr>
          <w:rFonts w:ascii="宋体" w:hAnsi="宋体"/>
        </w:rPr>
      </w:pPr>
      <w:r w:rsidRPr="00A35D65">
        <w:rPr>
          <w:rFonts w:ascii="宋体" w:hAnsi="宋体" w:hint="eastAsia"/>
        </w:rPr>
        <w:t>性缺陷，红细胞G6PI)缺乏症指因G6PD缺乏所致的HA，全球患者估计2亿人以上。土</w:t>
      </w:r>
    </w:p>
    <w:p w:rsidR="007F6DC5" w:rsidRPr="00A35D65" w:rsidRDefault="007F6DC5" w:rsidP="007F6DC5">
      <w:pPr>
        <w:rPr>
          <w:rFonts w:ascii="宋体" w:hAnsi="宋体"/>
        </w:rPr>
      </w:pPr>
      <w:r w:rsidRPr="00A35D65">
        <w:rPr>
          <w:rFonts w:ascii="宋体" w:hAnsi="宋体" w:hint="eastAsia"/>
        </w:rPr>
        <w:t>耳其东南部的犹太人发病率最高(58．2％)。国内广西某些地区(15．7％)、海南岛黎族</w:t>
      </w:r>
    </w:p>
    <w:p w:rsidR="007F6DC5" w:rsidRPr="00A35D65" w:rsidRDefault="007F6DC5" w:rsidP="007F6DC5">
      <w:pPr>
        <w:rPr>
          <w:rFonts w:ascii="宋体" w:hAnsi="宋体"/>
        </w:rPr>
      </w:pPr>
      <w:r w:rsidRPr="00A35D65">
        <w:rPr>
          <w:rFonts w:ascii="宋体" w:hAnsi="宋体" w:hint="eastAsia"/>
        </w:rPr>
        <w:t>(13．7％)和云南省傣族多见，淮河以北较少见。</w:t>
      </w:r>
    </w:p>
    <w:p w:rsidR="007F6DC5" w:rsidRPr="00A35D65" w:rsidRDefault="007F6DC5" w:rsidP="007F6DC5">
      <w:pPr>
        <w:rPr>
          <w:rFonts w:ascii="宋体" w:hAnsi="宋体"/>
        </w:rPr>
      </w:pPr>
      <w:r w:rsidRPr="00A35D65">
        <w:rPr>
          <w:rFonts w:ascii="宋体" w:hAnsi="宋体" w:hint="eastAsia"/>
        </w:rPr>
        <w:t xml:space="preserve">    【发病机制】</w:t>
      </w:r>
    </w:p>
    <w:p w:rsidR="007F6DC5" w:rsidRPr="00A35D65" w:rsidRDefault="007F6DC5" w:rsidP="007F6DC5">
      <w:pPr>
        <w:rPr>
          <w:rFonts w:ascii="宋体" w:hAnsi="宋体"/>
        </w:rPr>
      </w:pPr>
      <w:r w:rsidRPr="00A35D65">
        <w:rPr>
          <w:rFonts w:ascii="宋体" w:hAnsi="宋体" w:hint="eastAsia"/>
        </w:rPr>
        <w:t xml:space="preserve">    突变基因位于X染色体(Xq28)，呈伴性不完全显性遗传，男多于女。基因呈复杂的</w:t>
      </w:r>
    </w:p>
    <w:p w:rsidR="007F6DC5" w:rsidRPr="00A35D65" w:rsidRDefault="007F6DC5" w:rsidP="007F6DC5">
      <w:pPr>
        <w:rPr>
          <w:rFonts w:ascii="宋体" w:hAnsi="宋体"/>
        </w:rPr>
      </w:pPr>
      <w:r w:rsidRPr="00A35D65">
        <w:rPr>
          <w:rFonts w:ascii="宋体" w:hAnsi="宋体" w:hint="eastAsia"/>
        </w:rPr>
        <w:t>多态性，可形成多种G6PD缺乏症的变异型。</w:t>
      </w:r>
    </w:p>
    <w:p w:rsidR="007F6DC5" w:rsidRPr="00A35D65" w:rsidRDefault="007F6DC5" w:rsidP="007F6DC5">
      <w:pPr>
        <w:rPr>
          <w:rFonts w:ascii="宋体" w:hAnsi="宋体"/>
        </w:rPr>
      </w:pPr>
      <w:r w:rsidRPr="00A35D65">
        <w:rPr>
          <w:rFonts w:ascii="宋体" w:hAnsi="宋体" w:hint="eastAsia"/>
        </w:rPr>
        <w:t xml:space="preserve">    G6PD缺乏症患者一旦受到氧化剂的作用，因G6PD的酶活性减低，还原型烟酰胺腺</w:t>
      </w:r>
    </w:p>
    <w:p w:rsidR="007F6DC5" w:rsidRPr="00A35D65" w:rsidRDefault="007F6DC5" w:rsidP="007F6DC5">
      <w:pPr>
        <w:rPr>
          <w:rFonts w:ascii="宋体" w:hAnsi="宋体"/>
        </w:rPr>
      </w:pPr>
      <w:r w:rsidRPr="00A35D65">
        <w:rPr>
          <w:rFonts w:ascii="宋体" w:hAnsi="宋体" w:hint="eastAsia"/>
        </w:rPr>
        <w:t>嘌呤二核苷酸磷酸(NADPH)和还原型谷胱甘肽((；St-I)等抗氧化损伤物质缺乏，导致</w:t>
      </w:r>
    </w:p>
    <w:p w:rsidR="007F6DC5" w:rsidRPr="00A35D65" w:rsidRDefault="007F6DC5" w:rsidP="007F6DC5">
      <w:pPr>
        <w:rPr>
          <w:rFonts w:ascii="宋体" w:hAnsi="宋体"/>
        </w:rPr>
      </w:pPr>
      <w:r w:rsidRPr="00A35D65">
        <w:rPr>
          <w:rFonts w:ascii="宋体" w:hAnsi="宋体" w:hint="eastAsia"/>
        </w:rPr>
        <w:t>高铁血红素和变性珠蛋白包涵体海因小体(}teinz body)生成。后者在光学显微镜下为</w:t>
      </w:r>
    </w:p>
    <w:p w:rsidR="007F6DC5" w:rsidRPr="00A35D65" w:rsidRDefault="007F6DC5" w:rsidP="007F6DC5">
      <w:pPr>
        <w:rPr>
          <w:rFonts w:ascii="宋体" w:hAnsi="宋体"/>
        </w:rPr>
      </w:pPr>
      <w:r w:rsidRPr="00A35D65">
        <w:rPr>
          <w:rFonts w:ascii="宋体" w:hAnsi="宋体" w:hint="eastAsia"/>
        </w:rPr>
        <w:t>1～2pm大小的折光小体，大多分布在红细胞膜上。含有这种小体的红细胞，极易被脾索</w:t>
      </w:r>
    </w:p>
    <w:p w:rsidR="007F6DC5" w:rsidRPr="00A35D65" w:rsidRDefault="007F6DC5" w:rsidP="007F6DC5">
      <w:pPr>
        <w:rPr>
          <w:rFonts w:ascii="宋体" w:hAnsi="宋体"/>
        </w:rPr>
      </w:pPr>
      <w:r w:rsidRPr="00A35D65">
        <w:rPr>
          <w:rFonts w:ascii="宋体" w:hAnsi="宋体" w:hint="eastAsia"/>
        </w:rPr>
        <w:t>阻滞而被单核巨噬细胞所吞噬。</w:t>
      </w:r>
    </w:p>
    <w:p w:rsidR="007F6DC5" w:rsidRPr="00A35D65" w:rsidRDefault="007F6DC5" w:rsidP="007F6DC5">
      <w:pPr>
        <w:rPr>
          <w:rFonts w:ascii="宋体" w:hAnsi="宋体"/>
        </w:rPr>
      </w:pPr>
      <w:r w:rsidRPr="00A35D65">
        <w:rPr>
          <w:rFonts w:ascii="宋体" w:hAnsi="宋体" w:hint="eastAsia"/>
        </w:rPr>
        <w:t xml:space="preserve">  【实验室检查】</w:t>
      </w:r>
    </w:p>
    <w:p w:rsidR="007F6DC5" w:rsidRPr="00A35D65" w:rsidRDefault="007F6DC5" w:rsidP="007F6DC5">
      <w:pPr>
        <w:rPr>
          <w:rFonts w:ascii="宋体" w:hAnsi="宋体"/>
        </w:rPr>
      </w:pPr>
      <w:r w:rsidRPr="00A35D65">
        <w:rPr>
          <w:rFonts w:ascii="宋体" w:hAnsi="宋体" w:hint="eastAsia"/>
        </w:rPr>
        <w:t xml:space="preserve">  (一)高铁血红蛋白还原试验</w:t>
      </w:r>
    </w:p>
    <w:p w:rsidR="007F6DC5" w:rsidRPr="00A35D65" w:rsidRDefault="007F6DC5" w:rsidP="007F6DC5">
      <w:pPr>
        <w:rPr>
          <w:rFonts w:ascii="宋体" w:hAnsi="宋体"/>
        </w:rPr>
      </w:pPr>
      <w:r w:rsidRPr="00A35D65">
        <w:rPr>
          <w:rFonts w:ascii="宋体" w:hAnsi="宋体" w:hint="eastAsia"/>
        </w:rPr>
        <w:t xml:space="preserve">  患者血标本加入美蓝时，高铁血红蛋白还原低于正常值(75％)，严重者低于30％。</w:t>
      </w:r>
    </w:p>
    <w:p w:rsidR="007F6DC5" w:rsidRPr="00A35D65" w:rsidRDefault="007F6DC5" w:rsidP="007F6DC5">
      <w:pPr>
        <w:rPr>
          <w:rFonts w:ascii="宋体" w:hAnsi="宋体"/>
        </w:rPr>
      </w:pPr>
      <w:r w:rsidRPr="00A35D65">
        <w:rPr>
          <w:rFonts w:ascii="宋体" w:hAnsi="宋体" w:hint="eastAsia"/>
        </w:rPr>
        <w:t>本法简便，适用于过筛试验或群体普查。缺点是有假阳性。</w:t>
      </w:r>
    </w:p>
    <w:p w:rsidR="007F6DC5" w:rsidRPr="00A35D65" w:rsidRDefault="007F6DC5" w:rsidP="007F6DC5">
      <w:pPr>
        <w:rPr>
          <w:rFonts w:ascii="宋体" w:hAnsi="宋体"/>
        </w:rPr>
      </w:pPr>
      <w:r w:rsidRPr="00A35D65">
        <w:rPr>
          <w:rFonts w:ascii="宋体" w:hAnsi="宋体" w:hint="eastAsia"/>
        </w:rPr>
        <w:t xml:space="preserve">    (二)红细胞海因小体(Heinz body)生成试验</w:t>
      </w:r>
    </w:p>
    <w:p w:rsidR="007F6DC5" w:rsidRPr="00A35D65" w:rsidRDefault="007F6DC5" w:rsidP="007F6DC5">
      <w:pPr>
        <w:rPr>
          <w:rFonts w:ascii="宋体" w:hAnsi="宋体"/>
        </w:rPr>
      </w:pPr>
      <w:r w:rsidRPr="00A35D65">
        <w:rPr>
          <w:rFonts w:ascii="宋体" w:hAnsi="宋体" w:hint="eastAsia"/>
        </w:rPr>
        <w:t xml:space="preserve">    在所采血中加入乙酰苯肼，37℃温育后再做甲基紫或煌焦油蓝活体染色。G6PD缺乏</w:t>
      </w:r>
    </w:p>
    <w:p w:rsidR="007F6DC5" w:rsidRPr="00A35D65" w:rsidRDefault="007F6DC5" w:rsidP="007F6DC5">
      <w:pPr>
        <w:rPr>
          <w:rFonts w:ascii="宋体" w:hAnsi="宋体"/>
        </w:rPr>
      </w:pPr>
      <w:r w:rsidRPr="00A35D65">
        <w:rPr>
          <w:rFonts w:ascii="宋体" w:hAnsi="宋体" w:hint="eastAsia"/>
        </w:rPr>
        <w:t>的红细胞内可见海因小体，计数大于5％有诊断意义。</w:t>
      </w:r>
    </w:p>
    <w:p w:rsidR="007F6DC5" w:rsidRPr="00A35D65" w:rsidRDefault="007F6DC5" w:rsidP="007F6DC5">
      <w:pPr>
        <w:rPr>
          <w:rFonts w:ascii="宋体" w:hAnsi="宋体"/>
        </w:rPr>
      </w:pPr>
      <w:r w:rsidRPr="00A35D65">
        <w:rPr>
          <w:rFonts w:ascii="宋体" w:hAnsi="宋体" w:hint="eastAsia"/>
        </w:rPr>
        <w:t xml:space="preserve">    (三)葡萄糖6磷酸脱氢酶(G6PD)活性测定</w:t>
      </w:r>
    </w:p>
    <w:p w:rsidR="007F6DC5" w:rsidRPr="00A35D65" w:rsidRDefault="007F6DC5" w:rsidP="007F6DC5">
      <w:pPr>
        <w:rPr>
          <w:rFonts w:ascii="宋体" w:hAnsi="宋体"/>
        </w:rPr>
      </w:pPr>
      <w:r w:rsidRPr="00A35D65">
        <w:rPr>
          <w:rFonts w:ascii="宋体" w:hAnsi="宋体" w:hint="eastAsia"/>
        </w:rPr>
        <w:t xml:space="preserve">    最为可靠，是主要的诊断依据。溶血高峰期及恢复期，酶的活性可以正常或接近正</w:t>
      </w:r>
    </w:p>
    <w:p w:rsidR="007F6DC5" w:rsidRPr="00A35D65" w:rsidRDefault="007F6DC5" w:rsidP="007F6DC5">
      <w:pPr>
        <w:rPr>
          <w:rFonts w:ascii="宋体" w:hAnsi="宋体"/>
        </w:rPr>
      </w:pPr>
      <w:r w:rsidRPr="00A35D65">
        <w:rPr>
          <w:rFonts w:ascii="宋体" w:hAnsi="宋体" w:hint="eastAsia"/>
        </w:rPr>
        <w:t>常。通常在急性溶血后2～3个月后复测可以比较正确地反映患者的G6PD活性。</w:t>
      </w:r>
    </w:p>
    <w:p w:rsidR="007F6DC5" w:rsidRPr="00A35D65" w:rsidRDefault="007F6DC5" w:rsidP="007F6DC5">
      <w:pPr>
        <w:rPr>
          <w:rFonts w:ascii="宋体" w:hAnsi="宋体"/>
        </w:rPr>
      </w:pPr>
      <w:r w:rsidRPr="00A35D65">
        <w:rPr>
          <w:rFonts w:ascii="宋体" w:hAnsi="宋体" w:hint="eastAsia"/>
        </w:rPr>
        <w:t xml:space="preserve">  【临床表现、诊断】</w:t>
      </w:r>
    </w:p>
    <w:p w:rsidR="00F23563" w:rsidRPr="00A35D65" w:rsidRDefault="00F23563" w:rsidP="00F23563">
      <w:pPr>
        <w:rPr>
          <w:rFonts w:ascii="宋体" w:hAnsi="宋体"/>
        </w:rPr>
      </w:pPr>
      <w:r w:rsidRPr="00A35D65">
        <w:rPr>
          <w:rFonts w:ascii="宋体" w:hAnsi="宋体" w:hint="eastAsia"/>
        </w:rPr>
        <w:t xml:space="preserve">    ①有伴性不完全显性遗传的家族史，自幼发病。②有HA的临床表现和实验室证据</w:t>
      </w:r>
    </w:p>
    <w:p w:rsidR="00F23563" w:rsidRPr="00A35D65" w:rsidRDefault="00F23563" w:rsidP="00F23563">
      <w:pPr>
        <w:rPr>
          <w:rFonts w:ascii="宋体" w:hAnsi="宋体"/>
        </w:rPr>
      </w:pPr>
      <w:r w:rsidRPr="00A35D65">
        <w:rPr>
          <w:rFonts w:ascii="宋体" w:hAnsi="宋体" w:hint="eastAsia"/>
        </w:rPr>
        <w:t>(见第一节)，有G6PD活性缺乏的实验室检查结果。③抗人球蛋白试验阴性，外周血涂片</w:t>
      </w:r>
    </w:p>
    <w:p w:rsidR="00F23563" w:rsidRPr="00A35D65" w:rsidRDefault="00F23563" w:rsidP="00F23563">
      <w:pPr>
        <w:rPr>
          <w:rFonts w:ascii="宋体" w:hAnsi="宋体"/>
        </w:rPr>
      </w:pPr>
      <w:r w:rsidRPr="00A35D65">
        <w:rPr>
          <w:rFonts w:ascii="宋体" w:hAnsi="宋体" w:hint="eastAsia"/>
        </w:rPr>
        <w:lastRenderedPageBreak/>
        <w:t>无异形红细胞，温育后红细胞渗透性瞻性正常；无异常血红蛋白病，可排除其他溶血性贫</w:t>
      </w:r>
    </w:p>
    <w:p w:rsidR="00F23563" w:rsidRPr="00A35D65" w:rsidRDefault="00F23563" w:rsidP="00F23563">
      <w:pPr>
        <w:rPr>
          <w:rFonts w:ascii="宋体" w:hAnsi="宋体"/>
        </w:rPr>
      </w:pPr>
      <w:r w:rsidRPr="00A35D65">
        <w:rPr>
          <w:rFonts w:ascii="宋体" w:hAnsi="宋体" w:hint="eastAsia"/>
        </w:rPr>
        <w:t>血的可能。具备以上三点即可诊断红细胞(36PI)缺乏症。临床类型如下。</w:t>
      </w:r>
    </w:p>
    <w:p w:rsidR="00F23563" w:rsidRPr="00A35D65" w:rsidRDefault="00F23563" w:rsidP="00F23563">
      <w:pPr>
        <w:rPr>
          <w:rFonts w:ascii="宋体" w:hAnsi="宋体"/>
        </w:rPr>
      </w:pPr>
      <w:r w:rsidRPr="00A35D65">
        <w:rPr>
          <w:rFonts w:ascii="宋体" w:hAnsi="宋体" w:hint="eastAsia"/>
        </w:rPr>
        <w:t xml:space="preserve">    (一)蚕豆病(favism)</w:t>
      </w:r>
    </w:p>
    <w:p w:rsidR="00F23563" w:rsidRPr="00A35D65" w:rsidRDefault="00F23563" w:rsidP="00F23563">
      <w:pPr>
        <w:rPr>
          <w:rFonts w:ascii="宋体" w:hAnsi="宋体"/>
        </w:rPr>
      </w:pPr>
      <w:r w:rsidRPr="00A35D65">
        <w:rPr>
          <w:rFonts w:ascii="宋体" w:hAnsi="宋体" w:hint="eastAsia"/>
        </w:rPr>
        <w:t xml:space="preserve">    广东、四川、广西、湖南、江西等地农村常见，机制不明。男多于女，成年人发病低</w:t>
      </w:r>
    </w:p>
    <w:p w:rsidR="00F23563" w:rsidRPr="00A35D65" w:rsidRDefault="00F23563" w:rsidP="00F23563">
      <w:pPr>
        <w:rPr>
          <w:rFonts w:ascii="宋体" w:hAnsi="宋体"/>
        </w:rPr>
      </w:pPr>
      <w:r w:rsidRPr="00A35D65">
        <w:rPr>
          <w:rFonts w:ascii="宋体" w:hAnsi="宋体" w:hint="eastAsia"/>
        </w:rPr>
        <w:t>于小儿，3岁以上儿童占70％左右。</w:t>
      </w:r>
    </w:p>
    <w:p w:rsidR="00F23563" w:rsidRPr="00A35D65" w:rsidRDefault="00F23563" w:rsidP="00F23563">
      <w:pPr>
        <w:rPr>
          <w:rFonts w:ascii="宋体" w:hAnsi="宋体"/>
        </w:rPr>
      </w:pPr>
      <w:r w:rsidRPr="00A35D65">
        <w:rPr>
          <w:rFonts w:ascii="宋体" w:hAnsi="宋体" w:hint="eastAsia"/>
        </w:rPr>
        <w:t xml:space="preserve">    1．发生于每年的3～5月间蚕豆成熟季节。40％的患者有家族史可查。</w:t>
      </w:r>
    </w:p>
    <w:p w:rsidR="00F23563" w:rsidRPr="00A35D65" w:rsidRDefault="00F23563" w:rsidP="00F23563">
      <w:pPr>
        <w:rPr>
          <w:rFonts w:ascii="宋体" w:hAnsi="宋体"/>
        </w:rPr>
      </w:pPr>
      <w:r w:rsidRPr="00A35D65">
        <w:rPr>
          <w:rFonts w:ascii="宋体" w:hAnsi="宋体" w:hint="eastAsia"/>
        </w:rPr>
        <w:t xml:space="preserve">    2．在食新鲜蚕豆后几小时(最短2小时)至几天(一般1～2天，最长15天)突然发</w:t>
      </w:r>
    </w:p>
    <w:p w:rsidR="00F23563" w:rsidRPr="00A35D65" w:rsidRDefault="00F23563" w:rsidP="00F23563">
      <w:pPr>
        <w:rPr>
          <w:rFonts w:ascii="宋体" w:hAnsi="宋体"/>
        </w:rPr>
      </w:pPr>
      <w:r w:rsidRPr="00A35D65">
        <w:rPr>
          <w:rFonts w:ascii="宋体" w:hAnsi="宋体" w:hint="eastAsia"/>
        </w:rPr>
        <w:t>作，呈现急性血管内溶血的临床表现和实验室检查结果(具体内容见第一节)。其严重程</w:t>
      </w:r>
    </w:p>
    <w:p w:rsidR="00F23563" w:rsidRPr="00A35D65" w:rsidRDefault="00F23563" w:rsidP="00F23563">
      <w:pPr>
        <w:rPr>
          <w:rFonts w:ascii="宋体" w:hAnsi="宋体"/>
        </w:rPr>
      </w:pPr>
      <w:r w:rsidRPr="00A35D65">
        <w:rPr>
          <w:rFonts w:ascii="宋体" w:hAnsi="宋体" w:hint="eastAsia"/>
        </w:rPr>
        <w:t>度与食蚕豆的量无关。从发病到尿隐血转阴、溶血停止约7天，溶血呈自限性。</w:t>
      </w:r>
    </w:p>
    <w:p w:rsidR="00F23563" w:rsidRPr="00A35D65" w:rsidRDefault="00F23563" w:rsidP="00F23563">
      <w:pPr>
        <w:rPr>
          <w:rFonts w:ascii="宋体" w:hAnsi="宋体"/>
        </w:rPr>
      </w:pPr>
      <w:r w:rsidRPr="00A35D65">
        <w:rPr>
          <w:rFonts w:ascii="宋体" w:hAnsi="宋体" w:hint="eastAsia"/>
        </w:rPr>
        <w:t xml:space="preserve">    3．G6PD活性在正常水平的10％以下，海因小体是本类溶血的特征。</w:t>
      </w:r>
    </w:p>
    <w:p w:rsidR="00F23563" w:rsidRPr="00A35D65" w:rsidRDefault="00F23563" w:rsidP="00F23563">
      <w:pPr>
        <w:rPr>
          <w:rFonts w:ascii="宋体" w:hAnsi="宋体"/>
        </w:rPr>
      </w:pPr>
      <w:r w:rsidRPr="00A35D65">
        <w:rPr>
          <w:rFonts w:ascii="宋体" w:hAnsi="宋体" w:hint="eastAsia"/>
        </w:rPr>
        <w:t xml:space="preserve">    (二)药物诱发的HA    ’</w:t>
      </w:r>
    </w:p>
    <w:p w:rsidR="00F23563" w:rsidRPr="00A35D65" w:rsidRDefault="00F23563" w:rsidP="00F23563">
      <w:pPr>
        <w:rPr>
          <w:rFonts w:ascii="宋体" w:hAnsi="宋体"/>
        </w:rPr>
      </w:pPr>
      <w:r w:rsidRPr="00A35D65">
        <w:rPr>
          <w:rFonts w:ascii="宋体" w:hAnsi="宋体" w:hint="eastAsia"/>
        </w:rPr>
        <w:t xml:space="preserve">    服药(抗疟药如伯氨喹、扑疟喹啉等、磺胺类如磺胺甲嗯唑、柳氮磺吡啶等、解热镇</w:t>
      </w:r>
    </w:p>
    <w:p w:rsidR="00F23563" w:rsidRPr="00A35D65" w:rsidRDefault="00F23563" w:rsidP="00F23563">
      <w:pPr>
        <w:rPr>
          <w:rFonts w:ascii="宋体" w:hAnsi="宋体"/>
        </w:rPr>
      </w:pPr>
      <w:r w:rsidRPr="00A35D65">
        <w:rPr>
          <w:rFonts w:ascii="宋体" w:hAnsi="宋体" w:hint="eastAsia"/>
        </w:rPr>
        <w:t>痛药如阿司匹林、乙酰苯胺等、硝基呋喃类如呋喃妥因、呋喃唑酮等、氨苯砜、维生素</w:t>
      </w:r>
    </w:p>
    <w:p w:rsidR="00F23563" w:rsidRPr="00A35D65" w:rsidRDefault="00F23563" w:rsidP="00F23563">
      <w:pPr>
        <w:rPr>
          <w:rFonts w:ascii="宋体" w:hAnsi="宋体"/>
        </w:rPr>
      </w:pPr>
      <w:r w:rsidRPr="00A35D65">
        <w:rPr>
          <w:rFonts w:ascii="宋体" w:hAnsi="宋体" w:hint="eastAsia"/>
        </w:rPr>
        <w:t>K、丙磺舒、对氨基水杨酸、奎尼丁、氯霉素等)或接触樟脑丸后1～3天出现急性血管内</w:t>
      </w:r>
    </w:p>
    <w:p w:rsidR="00F23563" w:rsidRPr="00A35D65" w:rsidRDefault="00F23563" w:rsidP="00F23563">
      <w:pPr>
        <w:rPr>
          <w:rFonts w:ascii="宋体" w:hAnsi="宋体"/>
        </w:rPr>
      </w:pPr>
      <w:r w:rsidRPr="00A35D65">
        <w:rPr>
          <w:rFonts w:ascii="宋体" w:hAnsi="宋体" w:hint="eastAsia"/>
        </w:rPr>
        <w:t>溶血的临床表现和实验室检查结果(见第一节)，溶血贫血程度与酶缺陷程度及药物剂量</w:t>
      </w:r>
    </w:p>
    <w:p w:rsidR="00F23563" w:rsidRPr="00A35D65" w:rsidRDefault="00F23563" w:rsidP="00F23563">
      <w:pPr>
        <w:rPr>
          <w:rFonts w:ascii="宋体" w:hAnsi="宋体"/>
        </w:rPr>
      </w:pPr>
      <w:r w:rsidRPr="00A35D65">
        <w:rPr>
          <w:rFonts w:ascii="宋体" w:hAnsi="宋体" w:hint="eastAsia"/>
        </w:rPr>
        <w:t>有关。溶血持续约7天，有自限性。20天后即使继续用药，溶血也有缓解趋势。这是由于</w:t>
      </w:r>
    </w:p>
    <w:p w:rsidR="00F23563" w:rsidRPr="00A35D65" w:rsidRDefault="00F23563" w:rsidP="00F23563">
      <w:pPr>
        <w:rPr>
          <w:rFonts w:ascii="宋体" w:hAnsi="宋体"/>
        </w:rPr>
      </w:pPr>
      <w:r w:rsidRPr="00A35D65">
        <w:rPr>
          <w:rFonts w:ascii="宋体" w:hAnsi="宋体" w:hint="eastAsia"/>
        </w:rPr>
        <w:t>骨髓代偿增生，大量新生红细胞具有较强的G6PD活性之故。G6PD缺乏的新生儿可发生</w:t>
      </w:r>
    </w:p>
    <w:p w:rsidR="00F23563" w:rsidRPr="00A35D65" w:rsidRDefault="00F23563" w:rsidP="00F23563">
      <w:pPr>
        <w:rPr>
          <w:rFonts w:ascii="宋体" w:hAnsi="宋体"/>
        </w:rPr>
      </w:pPr>
      <w:r w:rsidRPr="00A35D65">
        <w:rPr>
          <w:rFonts w:ascii="宋体" w:hAnsi="宋体" w:hint="eastAsia"/>
        </w:rPr>
        <w:t>HA，症状可因注射维生素K或接触樟脑丸而加重，需与新生儿同种免疫性溶血鉴别。</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 xml:space="preserve">    脱离可能诱发溶血的因素。如停止服用可疑的药物和蚕豆，不要接触樟脑丸，控制感</w:t>
      </w:r>
    </w:p>
    <w:p w:rsidR="00F23563" w:rsidRPr="00A35D65" w:rsidRDefault="00F23563" w:rsidP="00F23563">
      <w:pPr>
        <w:rPr>
          <w:rFonts w:ascii="宋体" w:hAnsi="宋体"/>
        </w:rPr>
      </w:pPr>
      <w:r w:rsidRPr="00A35D65">
        <w:rPr>
          <w:rFonts w:ascii="宋体" w:hAnsi="宋体" w:hint="eastAsia"/>
        </w:rPr>
        <w:t>染，注意纠正水电解质酸碱失衡和肾功能不全等。输红细胞及使用糖皮质激素可改善病</w:t>
      </w:r>
    </w:p>
    <w:p w:rsidR="00F23563" w:rsidRPr="00A35D65" w:rsidRDefault="00F23563" w:rsidP="00F23563">
      <w:pPr>
        <w:rPr>
          <w:rFonts w:ascii="宋体" w:hAnsi="宋体"/>
        </w:rPr>
      </w:pPr>
      <w:r w:rsidRPr="00A35D65">
        <w:rPr>
          <w:rFonts w:ascii="宋体" w:hAnsi="宋体" w:hint="eastAsia"/>
        </w:rPr>
        <w:t>情，慢性患者可使用叶酸。脾切除效果不佳。患本病的新生儿发生HA伴核黄疸，可换</w:t>
      </w:r>
    </w:p>
    <w:p w:rsidR="00F23563" w:rsidRPr="00A35D65" w:rsidRDefault="00F23563" w:rsidP="00F23563">
      <w:pPr>
        <w:rPr>
          <w:rFonts w:ascii="宋体" w:hAnsi="宋体"/>
        </w:rPr>
      </w:pPr>
      <w:r w:rsidRPr="00A35D65">
        <w:rPr>
          <w:rFonts w:ascii="宋体" w:hAnsi="宋体" w:hint="eastAsia"/>
        </w:rPr>
        <w:t>血，光疗或苯巴比妥注射。</w:t>
      </w:r>
    </w:p>
    <w:p w:rsidR="00F23563" w:rsidRPr="00A35D65" w:rsidRDefault="00F23563" w:rsidP="00F23563">
      <w:pPr>
        <w:rPr>
          <w:rFonts w:ascii="宋体" w:hAnsi="宋体"/>
        </w:rPr>
      </w:pPr>
      <w:r w:rsidRPr="00A35D65">
        <w:rPr>
          <w:rFonts w:ascii="宋体" w:hAnsi="宋体" w:hint="eastAsia"/>
        </w:rPr>
        <w:t>第四节血红蛋白病</w:t>
      </w:r>
    </w:p>
    <w:p w:rsidR="00F23563" w:rsidRPr="00A35D65" w:rsidRDefault="00F23563" w:rsidP="00F23563">
      <w:pPr>
        <w:rPr>
          <w:rFonts w:ascii="宋体" w:hAnsi="宋体"/>
        </w:rPr>
      </w:pPr>
      <w:r w:rsidRPr="00A35D65">
        <w:rPr>
          <w:rFonts w:ascii="宋体" w:hAnsi="宋体" w:hint="eastAsia"/>
        </w:rPr>
        <w:t xml:space="preserve">    血红蛋白是一种由血红素和珠蛋白组成的结合蛋白。珠蛋白有两种肽链，一种是a</w:t>
      </w:r>
    </w:p>
    <w:p w:rsidR="00F23563" w:rsidRPr="00A35D65" w:rsidRDefault="00F23563" w:rsidP="00F23563">
      <w:pPr>
        <w:rPr>
          <w:rFonts w:ascii="宋体" w:hAnsi="宋体"/>
        </w:rPr>
      </w:pPr>
      <w:r w:rsidRPr="00A35D65">
        <w:rPr>
          <w:rFonts w:ascii="宋体" w:hAnsi="宋体" w:hint="eastAsia"/>
        </w:rPr>
        <w:t>链，由141个氨基酸残基构成；另一种是非a链(G、7及8链)，各有146个氨基酸残基，</w:t>
      </w:r>
    </w:p>
    <w:p w:rsidR="00F23563" w:rsidRPr="00A35D65" w:rsidRDefault="00F23563" w:rsidP="00F23563">
      <w:pPr>
        <w:rPr>
          <w:rFonts w:ascii="宋体" w:hAnsi="宋体"/>
        </w:rPr>
      </w:pPr>
      <w:r w:rsidRPr="00A35D65">
        <w:rPr>
          <w:rFonts w:ascii="宋体" w:hAnsi="宋体" w:hint="eastAsia"/>
        </w:rPr>
        <w:t>各种肽链有固定的氨基酸排列顺序。a链基因位于16号染色体，13、6、7链基因位于11</w:t>
      </w:r>
    </w:p>
    <w:p w:rsidR="00F23563" w:rsidRPr="00A35D65" w:rsidRDefault="00F23563" w:rsidP="00F23563">
      <w:pPr>
        <w:rPr>
          <w:rFonts w:ascii="宋体" w:hAnsi="宋体"/>
        </w:rPr>
      </w:pPr>
      <w:r w:rsidRPr="00A35D65">
        <w:rPr>
          <w:rFonts w:ascii="宋体" w:hAnsi="宋体" w:hint="eastAsia"/>
        </w:rPr>
        <w:t>号染色体。每一条肽链和一个血红素连接，构成一个血红蛋白单体。人类血红蛋白由2对</w:t>
      </w:r>
    </w:p>
    <w:p w:rsidR="00F23563" w:rsidRPr="00A35D65" w:rsidRDefault="00F23563" w:rsidP="00F23563">
      <w:pPr>
        <w:rPr>
          <w:rFonts w:ascii="宋体" w:hAnsi="宋体"/>
        </w:rPr>
      </w:pPr>
      <w:r w:rsidRPr="00A35D65">
        <w:rPr>
          <w:rFonts w:ascii="宋体" w:hAnsi="宋体" w:hint="eastAsia"/>
        </w:rPr>
        <w:t>(4条)血红蛋白单体聚合而成。正常人出生后有三种血红蛋白：①血红蛋白A(HbA)：</w:t>
      </w:r>
    </w:p>
    <w:p w:rsidR="00F23563" w:rsidRPr="00A35D65" w:rsidRDefault="00F23563" w:rsidP="00F23563">
      <w:pPr>
        <w:rPr>
          <w:rFonts w:ascii="宋体" w:hAnsi="宋体"/>
        </w:rPr>
      </w:pPr>
      <w:r w:rsidRPr="00A35D65">
        <w:rPr>
          <w:rFonts w:ascii="宋体" w:hAnsi="宋体" w:hint="eastAsia"/>
        </w:rPr>
        <w:t>为成人主要的血红蛋白，占95％以上，由一对a链和一对13链组成(azj3z)；②血红蛋白</w:t>
      </w:r>
    </w:p>
    <w:p w:rsidR="00F23563" w:rsidRPr="00A35D65" w:rsidRDefault="00F23563" w:rsidP="00F23563">
      <w:pPr>
        <w:rPr>
          <w:rFonts w:ascii="宋体" w:hAnsi="宋体"/>
        </w:rPr>
      </w:pPr>
      <w:r w:rsidRPr="00A35D65">
        <w:rPr>
          <w:rFonts w:ascii="宋体" w:hAnsi="宋体" w:hint="eastAsia"/>
        </w:rPr>
        <w:t>Az(HbA2)：由一对a链和一对占链组成(az6z)，占血红蛋白的2％～3％；③胎儿血红</w:t>
      </w:r>
    </w:p>
    <w:p w:rsidR="00F23563" w:rsidRPr="00A35D65" w:rsidRDefault="00F23563" w:rsidP="00F23563">
      <w:pPr>
        <w:rPr>
          <w:rFonts w:ascii="宋体" w:hAnsi="宋体"/>
        </w:rPr>
      </w:pPr>
      <w:r w:rsidRPr="00A35D65">
        <w:rPr>
          <w:rFonts w:ascii="宋体" w:hAnsi="宋体" w:hint="eastAsia"/>
        </w:rPr>
        <w:t>蛋白(HbF)：由一对a链和一对7链组成(azyz)，出生6个月后含量仅1％左右。</w:t>
      </w:r>
    </w:p>
    <w:p w:rsidR="00F23563" w:rsidRPr="00A35D65" w:rsidRDefault="00F23563" w:rsidP="00F23563">
      <w:pPr>
        <w:rPr>
          <w:rFonts w:ascii="宋体" w:hAnsi="宋体"/>
        </w:rPr>
      </w:pPr>
      <w:r w:rsidRPr="00A35D65">
        <w:rPr>
          <w:rFonts w:ascii="宋体" w:hAnsi="宋体" w:hint="eastAsia"/>
        </w:rPr>
        <w:t xml:space="preserve">    血红蛋白病(hemoglobinopathy)是一组遗传性溶血性贫血。分为珠蛋白肽链分子结</w:t>
      </w:r>
    </w:p>
    <w:p w:rsidR="00F23563" w:rsidRPr="00A35D65" w:rsidRDefault="00F23563" w:rsidP="00F23563">
      <w:pPr>
        <w:rPr>
          <w:rFonts w:ascii="宋体" w:hAnsi="宋体"/>
        </w:rPr>
      </w:pPr>
      <w:r w:rsidRPr="00A35D65">
        <w:rPr>
          <w:rFonts w:ascii="宋体" w:hAnsi="宋体" w:hint="eastAsia"/>
        </w:rPr>
        <w:t>构异常和珠蛋白肽链合成数量异常(地中海贫血)两大类。</w:t>
      </w:r>
    </w:p>
    <w:p w:rsidR="00F23563" w:rsidRPr="00A35D65" w:rsidRDefault="00F23563" w:rsidP="00F23563">
      <w:pPr>
        <w:rPr>
          <w:rFonts w:ascii="宋体" w:hAnsi="宋体"/>
        </w:rPr>
      </w:pPr>
      <w:r w:rsidRPr="00A35D65">
        <w:rPr>
          <w:rFonts w:ascii="宋体" w:hAnsi="宋体" w:hint="eastAsia"/>
        </w:rPr>
        <w:t>珠蛋白肽链分子结构异常</w:t>
      </w:r>
    </w:p>
    <w:p w:rsidR="00F23563" w:rsidRPr="00A35D65" w:rsidRDefault="00F23563" w:rsidP="00F23563">
      <w:pPr>
        <w:rPr>
          <w:rFonts w:ascii="宋体" w:hAnsi="宋体"/>
        </w:rPr>
      </w:pPr>
      <w:r w:rsidRPr="00A35D65">
        <w:rPr>
          <w:rFonts w:ascii="宋体" w:hAnsi="宋体" w:hint="eastAsia"/>
        </w:rPr>
        <w:t>珠蛋白肽链分子结构异常多数不伴功能改变，以下几种有临床意义。</w:t>
      </w:r>
    </w:p>
    <w:p w:rsidR="00F23563" w:rsidRPr="00A35D65" w:rsidRDefault="00F23563" w:rsidP="00F23563">
      <w:pPr>
        <w:rPr>
          <w:rFonts w:ascii="宋体" w:hAnsi="宋体"/>
        </w:rPr>
      </w:pPr>
      <w:r w:rsidRPr="00A35D65">
        <w:rPr>
          <w:rFonts w:ascii="宋体" w:hAnsi="宋体" w:hint="eastAsia"/>
        </w:rPr>
        <w:t>第六章  溶血性贫血黔</w:t>
      </w:r>
    </w:p>
    <w:p w:rsidR="00F23563" w:rsidRPr="00A35D65" w:rsidRDefault="00F23563" w:rsidP="00F23563">
      <w:pPr>
        <w:rPr>
          <w:rFonts w:ascii="宋体" w:hAnsi="宋体"/>
        </w:rPr>
      </w:pPr>
      <w:r w:rsidRPr="00A35D65">
        <w:rPr>
          <w:rFonts w:ascii="宋体" w:hAnsi="宋体" w:hint="eastAsia"/>
        </w:rPr>
        <w:t xml:space="preserve">    (一)镰状细胞贫血</w:t>
      </w:r>
    </w:p>
    <w:p w:rsidR="00F23563" w:rsidRPr="00A35D65" w:rsidRDefault="00F23563" w:rsidP="00F23563">
      <w:pPr>
        <w:rPr>
          <w:rFonts w:ascii="宋体" w:hAnsi="宋体"/>
        </w:rPr>
      </w:pPr>
      <w:r w:rsidRPr="00A35D65">
        <w:rPr>
          <w:rFonts w:ascii="宋体" w:hAnsi="宋体" w:hint="eastAsia"/>
        </w:rPr>
        <w:t xml:space="preserve">    因p珠蛋白链第6位谷氨酸被缬氨酸替代所致，又称血红蛋白s(HbS)病。本病主</w:t>
      </w:r>
    </w:p>
    <w:p w:rsidR="00F23563" w:rsidRPr="00A35D65" w:rsidRDefault="00F23563" w:rsidP="00F23563">
      <w:pPr>
        <w:rPr>
          <w:rFonts w:ascii="宋体" w:hAnsi="宋体"/>
        </w:rPr>
      </w:pPr>
      <w:r w:rsidRPr="00A35D65">
        <w:rPr>
          <w:rFonts w:ascii="宋体" w:hAnsi="宋体" w:hint="eastAsia"/>
        </w:rPr>
        <w:t>要见于黑人。HbS在缺氧情况下分子间相互作用，成为溶解度很低的螺旋形多聚体，使红</w:t>
      </w:r>
    </w:p>
    <w:p w:rsidR="00F23563" w:rsidRPr="00A35D65" w:rsidRDefault="00F23563" w:rsidP="00F23563">
      <w:pPr>
        <w:rPr>
          <w:rFonts w:ascii="宋体" w:hAnsi="宋体"/>
        </w:rPr>
      </w:pPr>
      <w:r w:rsidRPr="00A35D65">
        <w:rPr>
          <w:rFonts w:ascii="宋体" w:hAnsi="宋体" w:hint="eastAsia"/>
        </w:rPr>
        <w:t>细胞扭曲成镰状细胞(镰变)。这类细胞变形性差，在微循环内易被淤滞而破坏，发生</w:t>
      </w:r>
    </w:p>
    <w:p w:rsidR="00F23563" w:rsidRPr="00A35D65" w:rsidRDefault="00F23563" w:rsidP="00F23563">
      <w:pPr>
        <w:rPr>
          <w:rFonts w:ascii="宋体" w:hAnsi="宋体"/>
        </w:rPr>
      </w:pPr>
      <w:r w:rsidRPr="00A35D65">
        <w:rPr>
          <w:rFonts w:ascii="宋体" w:hAnsi="宋体" w:hint="eastAsia"/>
        </w:rPr>
        <w:t>HA。患者出生后3～4个月即有黄疽、贫血及肝、脾大，发育较差。因镰状细胞阻塞微循</w:t>
      </w:r>
    </w:p>
    <w:p w:rsidR="00F23563" w:rsidRPr="00A35D65" w:rsidRDefault="00F23563" w:rsidP="00F23563">
      <w:pPr>
        <w:rPr>
          <w:rFonts w:ascii="宋体" w:hAnsi="宋体"/>
        </w:rPr>
      </w:pPr>
      <w:r w:rsidRPr="00A35D65">
        <w:rPr>
          <w:rFonts w:ascii="宋体" w:hAnsi="宋体" w:hint="eastAsia"/>
        </w:rPr>
        <w:t>环而引起的脏器功能障碍，可表现为腹痛、气急、肾区痛和血尿。患者常因再障危象、贫</w:t>
      </w:r>
    </w:p>
    <w:p w:rsidR="00F23563" w:rsidRPr="00A35D65" w:rsidRDefault="00F23563" w:rsidP="00F23563">
      <w:pPr>
        <w:rPr>
          <w:rFonts w:ascii="宋体" w:hAnsi="宋体"/>
        </w:rPr>
      </w:pPr>
      <w:r w:rsidRPr="00A35D65">
        <w:rPr>
          <w:rFonts w:ascii="宋体" w:hAnsi="宋体" w:hint="eastAsia"/>
        </w:rPr>
        <w:t>血加重，并发感染而死亡。体外重亚硫酸钠镰变试验时可见大量镰状红细胞，有助于诊</w:t>
      </w:r>
    </w:p>
    <w:p w:rsidR="00F23563" w:rsidRPr="00A35D65" w:rsidRDefault="00F23563" w:rsidP="00F23563">
      <w:pPr>
        <w:rPr>
          <w:rFonts w:ascii="宋体" w:hAnsi="宋体"/>
        </w:rPr>
      </w:pPr>
      <w:r w:rsidRPr="00A35D65">
        <w:rPr>
          <w:rFonts w:ascii="宋体" w:hAnsi="宋体" w:hint="eastAsia"/>
        </w:rPr>
        <w:lastRenderedPageBreak/>
        <w:t>断。杂合子红细胞内HbS浓度较低，除在缺氧情况下一般不发生镰变和贫血，临床无症</w:t>
      </w:r>
    </w:p>
    <w:p w:rsidR="00F23563" w:rsidRPr="00A35D65" w:rsidRDefault="00F23563" w:rsidP="00F23563">
      <w:pPr>
        <w:rPr>
          <w:rFonts w:ascii="宋体" w:hAnsi="宋体"/>
        </w:rPr>
      </w:pPr>
      <w:r w:rsidRPr="00A35D65">
        <w:rPr>
          <w:rFonts w:ascii="宋体" w:hAnsi="宋体" w:hint="eastAsia"/>
        </w:rPr>
        <w:t>状或偶有血尿、脾梗死等表现。本病无特殊治疗，宜预防感染和防止缺氧。溶血发作时可</w:t>
      </w:r>
    </w:p>
    <w:p w:rsidR="00F23563" w:rsidRPr="00A35D65" w:rsidRDefault="00F23563" w:rsidP="00F23563">
      <w:pPr>
        <w:rPr>
          <w:rFonts w:ascii="宋体" w:hAnsi="宋体"/>
        </w:rPr>
      </w:pPr>
      <w:r w:rsidRPr="00A35D65">
        <w:rPr>
          <w:rFonts w:ascii="宋体" w:hAnsi="宋体" w:hint="eastAsia"/>
        </w:rPr>
        <w:t>予供氧、补液和输血等。</w:t>
      </w:r>
    </w:p>
    <w:p w:rsidR="00F23563" w:rsidRPr="00A35D65" w:rsidRDefault="00F23563" w:rsidP="00F23563">
      <w:pPr>
        <w:rPr>
          <w:rFonts w:ascii="宋体" w:hAnsi="宋体"/>
        </w:rPr>
      </w:pPr>
      <w:r w:rsidRPr="00A35D65">
        <w:rPr>
          <w:rFonts w:ascii="宋体" w:hAnsi="宋体" w:hint="eastAsia"/>
        </w:rPr>
        <w:t xml:space="preserve">    (二)不稳定血红蛋白病</w:t>
      </w:r>
    </w:p>
    <w:p w:rsidR="00F23563" w:rsidRPr="00A35D65" w:rsidRDefault="00F23563" w:rsidP="00F23563">
      <w:pPr>
        <w:rPr>
          <w:rFonts w:ascii="宋体" w:hAnsi="宋体"/>
        </w:rPr>
      </w:pPr>
      <w:r w:rsidRPr="00A35D65">
        <w:rPr>
          <w:rFonts w:ascii="宋体" w:hAnsi="宋体" w:hint="eastAsia"/>
        </w:rPr>
        <w:t xml:space="preserve">    约有120余种，但发病率低。不稳定血红蛋白的a或p珠蛋白肽链与血红素紧密结合</w:t>
      </w:r>
    </w:p>
    <w:p w:rsidR="00F23563" w:rsidRPr="00A35D65" w:rsidRDefault="00F23563" w:rsidP="00F23563">
      <w:pPr>
        <w:rPr>
          <w:rFonts w:ascii="宋体" w:hAnsi="宋体"/>
        </w:rPr>
      </w:pPr>
      <w:r w:rsidRPr="00A35D65">
        <w:rPr>
          <w:rFonts w:ascii="宋体" w:hAnsi="宋体" w:hint="eastAsia"/>
        </w:rPr>
        <w:t>的氨基酸发生替代或缺失，使之易受氧化而丢失血红素，结果珠蛋白链在细胞内发生沉</w:t>
      </w:r>
    </w:p>
    <w:p w:rsidR="00F23563" w:rsidRPr="00A35D65" w:rsidRDefault="00F23563" w:rsidP="00F23563">
      <w:pPr>
        <w:rPr>
          <w:rFonts w:ascii="宋体" w:hAnsi="宋体"/>
        </w:rPr>
      </w:pPr>
      <w:r w:rsidRPr="00A35D65">
        <w:rPr>
          <w:rFonts w:ascii="宋体" w:hAnsi="宋体" w:hint="eastAsia"/>
        </w:rPr>
        <w:t>淀，形成海因小体。患者海因小体生成试验阳性，异丙醇试验及热变性试验阳性。应与红</w:t>
      </w:r>
    </w:p>
    <w:p w:rsidR="00F23563" w:rsidRPr="00A35D65" w:rsidRDefault="00F23563" w:rsidP="00F23563">
      <w:pPr>
        <w:rPr>
          <w:rFonts w:ascii="宋体" w:hAnsi="宋体"/>
        </w:rPr>
      </w:pPr>
      <w:r w:rsidRPr="00A35D65">
        <w:rPr>
          <w:rFonts w:ascii="宋体" w:hAnsi="宋体" w:hint="eastAsia"/>
        </w:rPr>
        <w:t>细胞(2,6PI)缺乏症及其他血红蛋白病鉴别。控制感染和避免服用磺胺类及其他氧化药物，</w:t>
      </w:r>
    </w:p>
    <w:p w:rsidR="00F23563" w:rsidRPr="00A35D65" w:rsidRDefault="00F23563" w:rsidP="00F23563">
      <w:pPr>
        <w:rPr>
          <w:rFonts w:ascii="宋体" w:hAnsi="宋体"/>
        </w:rPr>
      </w:pPr>
      <w:r w:rsidRPr="00A35D65">
        <w:rPr>
          <w:rFonts w:ascii="宋体" w:hAnsi="宋体" w:hint="eastAsia"/>
        </w:rPr>
        <w:t>可防止病情加重。脾切除可使红细胞寿命延长，溶血减轻，但对重型患者可能无效。</w:t>
      </w:r>
    </w:p>
    <w:p w:rsidR="00F23563" w:rsidRPr="00A35D65" w:rsidRDefault="00F23563" w:rsidP="00F23563">
      <w:pPr>
        <w:rPr>
          <w:rFonts w:ascii="宋体" w:hAnsi="宋体"/>
        </w:rPr>
      </w:pPr>
      <w:r w:rsidRPr="00A35D65">
        <w:rPr>
          <w:rFonts w:ascii="宋体" w:hAnsi="宋体" w:hint="eastAsia"/>
        </w:rPr>
        <w:t xml:space="preserve">    (三)血红蛋白M(HbM)病</w:t>
      </w:r>
    </w:p>
    <w:p w:rsidR="00F23563" w:rsidRPr="00A35D65" w:rsidRDefault="00F23563" w:rsidP="00F23563">
      <w:pPr>
        <w:rPr>
          <w:rFonts w:ascii="宋体" w:hAnsi="宋体"/>
        </w:rPr>
      </w:pPr>
      <w:r w:rsidRPr="00A35D65">
        <w:rPr>
          <w:rFonts w:ascii="宋体" w:hAnsi="宋体" w:hint="eastAsia"/>
        </w:rPr>
        <w:t xml:space="preserve">    HbM共发现5种，其中4种的a或B肽链中的近端或远端组氨酸由酪氨酸替代。本</w:t>
      </w:r>
    </w:p>
    <w:p w:rsidR="00F23563" w:rsidRPr="00A35D65" w:rsidRDefault="00F23563" w:rsidP="00F23563">
      <w:pPr>
        <w:rPr>
          <w:rFonts w:ascii="宋体" w:hAnsi="宋体"/>
        </w:rPr>
      </w:pPr>
      <w:r w:rsidRPr="00A35D65">
        <w:rPr>
          <w:rFonts w:ascii="宋体" w:hAnsi="宋体" w:hint="eastAsia"/>
        </w:rPr>
        <w:t>病的发病率很低，仅发现杂合子。患者可有发绀，高铁血红蛋白增高，但一般不超过</w:t>
      </w:r>
    </w:p>
    <w:p w:rsidR="00F23563" w:rsidRPr="00A35D65" w:rsidRDefault="00F23563" w:rsidP="00F23563">
      <w:pPr>
        <w:rPr>
          <w:rFonts w:ascii="宋体" w:hAnsi="宋体"/>
        </w:rPr>
      </w:pPr>
      <w:r w:rsidRPr="00A35D65">
        <w:rPr>
          <w:rFonts w:ascii="宋体" w:hAnsi="宋体" w:hint="eastAsia"/>
        </w:rPr>
        <w:t>30％。溶血多不明显，红细胞内也不形成海因小体。有异常血红蛋白吸收光谱。本症须与</w:t>
      </w:r>
    </w:p>
    <w:p w:rsidR="00F23563" w:rsidRPr="00A35D65" w:rsidRDefault="00F23563" w:rsidP="00F23563">
      <w:pPr>
        <w:rPr>
          <w:rFonts w:ascii="宋体" w:hAnsi="宋体"/>
        </w:rPr>
      </w:pPr>
      <w:r w:rsidRPr="00A35D65">
        <w:rPr>
          <w:rFonts w:ascii="宋体" w:hAnsi="宋体" w:hint="eastAsia"/>
        </w:rPr>
        <w:t>获得性高铁血红蛋白血症及由NADH(还原型辅酶1)高铁血红蛋白还原酶缺乏引起的先</w:t>
      </w:r>
    </w:p>
    <w:p w:rsidR="00F23563" w:rsidRPr="00A35D65" w:rsidRDefault="00F23563" w:rsidP="00F23563">
      <w:pPr>
        <w:rPr>
          <w:rFonts w:ascii="宋体" w:hAnsi="宋体"/>
        </w:rPr>
      </w:pPr>
      <w:r w:rsidRPr="00A35D65">
        <w:rPr>
          <w:rFonts w:ascii="宋体" w:hAnsi="宋体" w:hint="eastAsia"/>
        </w:rPr>
        <w:t>天性高铁血红蛋白血症相区别。患者不需治疗。</w:t>
      </w:r>
    </w:p>
    <w:p w:rsidR="00F23563" w:rsidRPr="00A35D65" w:rsidRDefault="00F23563" w:rsidP="00F23563">
      <w:pPr>
        <w:rPr>
          <w:rFonts w:ascii="宋体" w:hAnsi="宋体"/>
        </w:rPr>
      </w:pPr>
      <w:r w:rsidRPr="00A35D65">
        <w:rPr>
          <w:rFonts w:ascii="宋体" w:hAnsi="宋体" w:hint="eastAsia"/>
        </w:rPr>
        <w:t xml:space="preserve">    (四)氧亲和力异常的血红蛋白病</w:t>
      </w:r>
    </w:p>
    <w:p w:rsidR="00F23563" w:rsidRPr="00A35D65" w:rsidRDefault="00F23563" w:rsidP="00F23563">
      <w:pPr>
        <w:rPr>
          <w:rFonts w:ascii="宋体" w:hAnsi="宋体"/>
        </w:rPr>
      </w:pPr>
      <w:r w:rsidRPr="00A35D65">
        <w:rPr>
          <w:rFonts w:ascii="宋体" w:hAnsi="宋体" w:hint="eastAsia"/>
        </w:rPr>
        <w:t xml:space="preserve">    珠蛋白异常影响血红蛋白分子的四级结构，氧亲和力可比正常HbA增高4～6倍，氧</w:t>
      </w:r>
    </w:p>
    <w:p w:rsidR="00F23563" w:rsidRPr="00A35D65" w:rsidRDefault="00F23563" w:rsidP="00F23563">
      <w:pPr>
        <w:rPr>
          <w:rFonts w:ascii="宋体" w:hAnsi="宋体"/>
        </w:rPr>
      </w:pPr>
      <w:r w:rsidRPr="00A35D65">
        <w:rPr>
          <w:rFonts w:ascii="宋体" w:hAnsi="宋体" w:hint="eastAsia"/>
        </w:rPr>
        <w:t>解离曲线左移。重者可引起组织缺氧和代偿性红细胞增多症。但白细胞和血小板均不增</w:t>
      </w:r>
    </w:p>
    <w:p w:rsidR="00F23563" w:rsidRPr="00A35D65" w:rsidRDefault="00F23563" w:rsidP="00F23563">
      <w:pPr>
        <w:rPr>
          <w:rFonts w:ascii="宋体" w:hAnsi="宋体"/>
        </w:rPr>
      </w:pPr>
      <w:r w:rsidRPr="00A35D65">
        <w:rPr>
          <w:rFonts w:ascii="宋体" w:hAnsi="宋体" w:hint="eastAsia"/>
        </w:rPr>
        <w:t>多，家族中有同样疾病的患者，可与真性红细胞增多症相区别。</w:t>
      </w:r>
    </w:p>
    <w:p w:rsidR="00F23563" w:rsidRPr="00A35D65" w:rsidRDefault="00F23563" w:rsidP="00F23563">
      <w:pPr>
        <w:rPr>
          <w:rFonts w:ascii="宋体" w:hAnsi="宋体"/>
        </w:rPr>
      </w:pPr>
      <w:r w:rsidRPr="00A35D65">
        <w:rPr>
          <w:rFonts w:ascii="宋体" w:hAnsi="宋体" w:hint="eastAsia"/>
        </w:rPr>
        <w:t xml:space="preserve">    (五)其他</w:t>
      </w:r>
    </w:p>
    <w:p w:rsidR="00F23563" w:rsidRPr="00A35D65" w:rsidRDefault="00F23563" w:rsidP="00F23563">
      <w:pPr>
        <w:rPr>
          <w:rFonts w:ascii="宋体" w:hAnsi="宋体"/>
        </w:rPr>
      </w:pPr>
      <w:r w:rsidRPr="00A35D65">
        <w:rPr>
          <w:rFonts w:ascii="宋体" w:hAnsi="宋体" w:hint="eastAsia"/>
        </w:rPr>
        <w:t xml:space="preserve">    HbE病为我国最常见的异常血红蛋白病，广东及云南省多见。纯合子仅有轻度HA，</w:t>
      </w:r>
    </w:p>
    <w:p w:rsidR="00F23563" w:rsidRPr="00A35D65" w:rsidRDefault="00F23563" w:rsidP="00F23563">
      <w:pPr>
        <w:rPr>
          <w:rFonts w:ascii="宋体" w:hAnsi="宋体"/>
        </w:rPr>
      </w:pPr>
      <w:r w:rsidRPr="00A35D65">
        <w:rPr>
          <w:rFonts w:ascii="宋体" w:hAnsi="宋体" w:hint="eastAsia"/>
        </w:rPr>
        <w:t>呈小细胞低色素性，靶形细胞可达25％～75％。</w:t>
      </w:r>
    </w:p>
    <w:p w:rsidR="00F23563" w:rsidRPr="00A35D65" w:rsidRDefault="00F23563" w:rsidP="00F23563">
      <w:pPr>
        <w:rPr>
          <w:rFonts w:ascii="宋体" w:hAnsi="宋体"/>
        </w:rPr>
      </w:pPr>
      <w:r w:rsidRPr="00A35D65">
        <w:rPr>
          <w:rFonts w:ascii="宋体" w:hAnsi="宋体" w:hint="eastAsia"/>
        </w:rPr>
        <w:t xml:space="preserve">    用限制性DNA片断多态性连锁分析和PCR分析等对父母均患异常血红蛋白病的胎儿</w:t>
      </w:r>
    </w:p>
    <w:p w:rsidR="00F23563" w:rsidRPr="00A35D65" w:rsidRDefault="00F23563" w:rsidP="00F23563">
      <w:pPr>
        <w:rPr>
          <w:rFonts w:ascii="宋体" w:hAnsi="宋体"/>
        </w:rPr>
      </w:pPr>
      <w:r w:rsidRPr="00A35D65">
        <w:rPr>
          <w:rFonts w:ascii="宋体" w:hAnsi="宋体" w:hint="eastAsia"/>
        </w:rPr>
        <w:t>作产前诊断，可防止严重的珠蛋白肽链结构异常的胎儿出生。</w:t>
      </w:r>
    </w:p>
    <w:p w:rsidR="00F23563" w:rsidRPr="00A35D65" w:rsidRDefault="00F23563" w:rsidP="00F23563">
      <w:pPr>
        <w:rPr>
          <w:rFonts w:ascii="宋体" w:hAnsi="宋体"/>
        </w:rPr>
      </w:pPr>
      <w:r w:rsidRPr="00A35D65">
        <w:rPr>
          <w:rFonts w:ascii="宋体" w:hAnsi="宋体" w:hint="eastAsia"/>
        </w:rPr>
        <w:t>二、珠蛋白肽链合成数量异常(地中海贫血)</w:t>
      </w:r>
    </w:p>
    <w:p w:rsidR="00F23563" w:rsidRPr="00A35D65" w:rsidRDefault="00F23563" w:rsidP="00F23563">
      <w:pPr>
        <w:rPr>
          <w:rFonts w:ascii="宋体" w:hAnsi="宋体"/>
        </w:rPr>
      </w:pPr>
      <w:r w:rsidRPr="00A35D65">
        <w:rPr>
          <w:rFonts w:ascii="宋体" w:hAnsi="宋体" w:hint="eastAsia"/>
        </w:rPr>
        <w:t xml:space="preserve">    地中海贫血(thalassemia)亦译为海洋性贫血，是血红蛋白的珠蛋白肽链有一种或几</w:t>
      </w:r>
    </w:p>
    <w:p w:rsidR="00F23563" w:rsidRPr="00A35D65" w:rsidRDefault="00F23563" w:rsidP="00F23563">
      <w:pPr>
        <w:rPr>
          <w:rFonts w:ascii="宋体" w:hAnsi="宋体"/>
        </w:rPr>
      </w:pPr>
      <w:r w:rsidRPr="00A35D65">
        <w:rPr>
          <w:rFonts w:ascii="宋体" w:hAnsi="宋体" w:hint="eastAsia"/>
        </w:rPr>
        <w:t>种的合成受到部分或完全抑制所引起的遗传性HA。</w:t>
      </w:r>
    </w:p>
    <w:p w:rsidR="00F23563" w:rsidRPr="00A35D65" w:rsidRDefault="00F23563" w:rsidP="00F23563">
      <w:pPr>
        <w:rPr>
          <w:rFonts w:ascii="宋体" w:hAnsi="宋体"/>
        </w:rPr>
      </w:pPr>
      <w:r w:rsidRPr="00A35D65">
        <w:rPr>
          <w:rFonts w:ascii="宋体" w:hAnsi="宋体" w:hint="eastAsia"/>
        </w:rPr>
        <w:t xml:space="preserve">  (一)仅地中海贫血</w:t>
      </w:r>
    </w:p>
    <w:p w:rsidR="00F23563" w:rsidRPr="00A35D65" w:rsidRDefault="00F23563" w:rsidP="00F23563">
      <w:pPr>
        <w:rPr>
          <w:rFonts w:ascii="宋体" w:hAnsi="宋体"/>
        </w:rPr>
      </w:pPr>
      <w:r w:rsidRPr="00A35D65">
        <w:rPr>
          <w:rFonts w:ascii="宋体" w:hAnsi="宋体" w:hint="eastAsia"/>
        </w:rPr>
        <w:t xml:space="preserve">  a珠蛋白基因缺失或缺陷，导致a珠蛋白链合成减少或缺乏，称为a地中海贫血。主</w:t>
      </w:r>
    </w:p>
    <w:p w:rsidR="00F23563" w:rsidRPr="00A35D65" w:rsidRDefault="00F23563" w:rsidP="00F23563">
      <w:pPr>
        <w:rPr>
          <w:rFonts w:ascii="宋体" w:hAnsi="宋体"/>
        </w:rPr>
      </w:pPr>
      <w:r w:rsidRPr="00A35D65">
        <w:rPr>
          <w:rFonts w:ascii="宋体" w:hAnsi="宋体" w:hint="eastAsia"/>
        </w:rPr>
        <w:t>要分布在东南亚，特别是泰国以及意大利、希腊等地中海地区。我国广西发病率为</w:t>
      </w:r>
    </w:p>
    <w:p w:rsidR="00F23563" w:rsidRPr="00A35D65" w:rsidRDefault="00F23563" w:rsidP="00F23563">
      <w:pPr>
        <w:rPr>
          <w:rFonts w:ascii="宋体" w:hAnsi="宋体"/>
        </w:rPr>
      </w:pPr>
      <w:r w:rsidRPr="00A35D65">
        <w:rPr>
          <w:rFonts w:ascii="宋体" w:hAnsi="宋体" w:hint="eastAsia"/>
        </w:rPr>
        <w:t>14．9％，广东为4．1l％。</w:t>
      </w:r>
    </w:p>
    <w:p w:rsidR="00F23563" w:rsidRPr="00A35D65" w:rsidRDefault="00F23563" w:rsidP="00F23563">
      <w:pPr>
        <w:rPr>
          <w:rFonts w:ascii="宋体" w:hAnsi="宋体"/>
        </w:rPr>
      </w:pPr>
      <w:r w:rsidRPr="00A35D65">
        <w:rPr>
          <w:rFonts w:ascii="宋体" w:hAnsi="宋体" w:hint="eastAsia"/>
        </w:rPr>
        <w:t xml:space="preserve">    1．静止型或标准型a地中海贫血如果4个a基因仅缺失1个，表现为静止型；如缺</w:t>
      </w:r>
    </w:p>
    <w:p w:rsidR="00F23563" w:rsidRPr="00A35D65" w:rsidRDefault="00F23563" w:rsidP="00F23563">
      <w:pPr>
        <w:rPr>
          <w:rFonts w:ascii="宋体" w:hAnsi="宋体"/>
        </w:rPr>
      </w:pPr>
      <w:r w:rsidRPr="00A35D65">
        <w:rPr>
          <w:rFonts w:ascii="宋体" w:hAnsi="宋体" w:hint="eastAsia"/>
        </w:rPr>
        <w:t>失2个则为标准型。新生儿期血红蛋白电泳Hb Bart(讥)低于5％～15％，几个月后消</w:t>
      </w:r>
    </w:p>
    <w:p w:rsidR="00F23563" w:rsidRPr="00A35D65" w:rsidRDefault="00F23563" w:rsidP="00F23563">
      <w:pPr>
        <w:rPr>
          <w:rFonts w:ascii="宋体" w:hAnsi="宋体"/>
        </w:rPr>
      </w:pPr>
      <w:r w:rsidRPr="00A35D65">
        <w:rPr>
          <w:rFonts w:ascii="宋体" w:hAnsi="宋体" w:hint="eastAsia"/>
        </w:rPr>
        <w:t>域譬鲻?：溺镞病</w:t>
      </w:r>
    </w:p>
    <w:p w:rsidR="00F23563" w:rsidRPr="00A35D65" w:rsidRDefault="00F23563" w:rsidP="00F23563">
      <w:pPr>
        <w:rPr>
          <w:rFonts w:ascii="宋体" w:hAnsi="宋体"/>
        </w:rPr>
      </w:pPr>
      <w:r w:rsidRPr="00A35D65">
        <w:rPr>
          <w:rFonts w:ascii="宋体" w:hAnsi="宋体" w:hint="eastAsia"/>
        </w:rPr>
        <w:t xml:space="preserve">  i；i j00jj；jjjjoj j j00j</w:t>
      </w:r>
    </w:p>
    <w:p w:rsidR="00F23563" w:rsidRPr="00A35D65" w:rsidRDefault="00F23563" w:rsidP="00F23563">
      <w:pPr>
        <w:rPr>
          <w:rFonts w:ascii="宋体" w:hAnsi="宋体"/>
        </w:rPr>
      </w:pPr>
      <w:r w:rsidRPr="00A35D65">
        <w:rPr>
          <w:rFonts w:ascii="宋体" w:hAnsi="宋体" w:hint="eastAsia"/>
        </w:rPr>
        <w:t>失。患者无症状。经煌焦油蓝温育后，少数红细胞内有血红蛋白H包涵体。血红蛋白电</w:t>
      </w:r>
    </w:p>
    <w:p w:rsidR="00F23563" w:rsidRPr="00A35D65" w:rsidRDefault="00F23563" w:rsidP="00F23563">
      <w:pPr>
        <w:rPr>
          <w:rFonts w:ascii="宋体" w:hAnsi="宋体"/>
        </w:rPr>
      </w:pPr>
      <w:r w:rsidRPr="00A35D65">
        <w:rPr>
          <w:rFonts w:ascii="宋体" w:hAnsi="宋体" w:hint="eastAsia"/>
        </w:rPr>
        <w:t>泳无异常发现。</w:t>
      </w:r>
    </w:p>
    <w:p w:rsidR="00F23563" w:rsidRPr="00A35D65" w:rsidRDefault="00F23563" w:rsidP="00F23563">
      <w:pPr>
        <w:rPr>
          <w:rFonts w:ascii="宋体" w:hAnsi="宋体"/>
        </w:rPr>
      </w:pPr>
      <w:r w:rsidRPr="00A35D65">
        <w:rPr>
          <w:rFonts w:ascii="宋体" w:hAnsi="宋体" w:hint="eastAsia"/>
        </w:rPr>
        <w:t xml:space="preserve">    2．血红蛋白H(HbH)病4个a基因缺失3个则为血红蛋白H(融)病。新生儿期</w:t>
      </w:r>
    </w:p>
    <w:p w:rsidR="00F23563" w:rsidRPr="00A35D65" w:rsidRDefault="00F23563" w:rsidP="00F23563">
      <w:pPr>
        <w:rPr>
          <w:rFonts w:ascii="宋体" w:hAnsi="宋体"/>
        </w:rPr>
      </w:pPr>
      <w:r w:rsidRPr="00A35D65">
        <w:rPr>
          <w:rFonts w:ascii="宋体" w:hAnsi="宋体" w:hint="eastAsia"/>
        </w:rPr>
        <w:t>血红蛋白电泳Hb Bart达25％，发育中Hb Bart为HbH替代。贫血轻到中度，伴肝脾大</w:t>
      </w:r>
    </w:p>
    <w:p w:rsidR="00F23563" w:rsidRPr="00A35D65" w:rsidRDefault="00F23563" w:rsidP="00F23563">
      <w:pPr>
        <w:rPr>
          <w:rFonts w:ascii="宋体" w:hAnsi="宋体"/>
        </w:rPr>
      </w:pPr>
      <w:r w:rsidRPr="00A35D65">
        <w:rPr>
          <w:rFonts w:ascii="宋体" w:hAnsi="宋体" w:hint="eastAsia"/>
        </w:rPr>
        <w:t>和黄疽，少数贫血可达重度。感染或服用氧化剂药物后，贫血加重。红细胞低色素性明</w:t>
      </w:r>
    </w:p>
    <w:p w:rsidR="00F23563" w:rsidRPr="00A35D65" w:rsidRDefault="00F23563" w:rsidP="00F23563">
      <w:pPr>
        <w:rPr>
          <w:rFonts w:ascii="宋体" w:hAnsi="宋体"/>
        </w:rPr>
      </w:pPr>
      <w:r w:rsidRPr="00A35D65">
        <w:rPr>
          <w:rFonts w:ascii="宋体" w:hAnsi="宋体" w:hint="eastAsia"/>
        </w:rPr>
        <w:t>显，靶形细胞可见，多少不一。红细胞渗透性脆性降低。温育后煌焦油蓝染色可见大量</w:t>
      </w:r>
    </w:p>
    <w:p w:rsidR="00F23563" w:rsidRPr="00A35D65" w:rsidRDefault="00F23563" w:rsidP="00F23563">
      <w:pPr>
        <w:rPr>
          <w:rFonts w:ascii="宋体" w:hAnsi="宋体"/>
        </w:rPr>
      </w:pPr>
      <w:r w:rsidRPr="00A35D65">
        <w:rPr>
          <w:rFonts w:ascii="宋体" w:hAnsi="宋体" w:hint="eastAsia"/>
        </w:rPr>
        <w:t>HbH包涵体。HbH在pH 8．6或8．8行血红蛋白电泳时，向阳极方向移动，泳速快</w:t>
      </w:r>
    </w:p>
    <w:p w:rsidR="00F23563" w:rsidRPr="00A35D65" w:rsidRDefault="00F23563" w:rsidP="00F23563">
      <w:pPr>
        <w:rPr>
          <w:rFonts w:ascii="宋体" w:hAnsi="宋体"/>
        </w:rPr>
      </w:pPr>
      <w:r w:rsidRPr="00A35D65">
        <w:rPr>
          <w:rFonts w:ascii="宋体" w:hAnsi="宋体" w:hint="eastAsia"/>
        </w:rPr>
        <w:t>于}tbA。</w:t>
      </w:r>
    </w:p>
    <w:p w:rsidR="00F23563" w:rsidRPr="00A35D65" w:rsidRDefault="00F23563" w:rsidP="00F23563">
      <w:pPr>
        <w:rPr>
          <w:rFonts w:ascii="宋体" w:hAnsi="宋体"/>
        </w:rPr>
      </w:pPr>
      <w:r w:rsidRPr="00A35D65">
        <w:rPr>
          <w:rFonts w:ascii="宋体" w:hAnsi="宋体" w:hint="eastAsia"/>
        </w:rPr>
        <w:t xml:space="preserve">    3．血红蛋白Bar·t胎儿水肿综合征父母双方均为a地中海贫血，胎儿4个a基因全</w:t>
      </w:r>
    </w:p>
    <w:p w:rsidR="00F23563" w:rsidRPr="00A35D65" w:rsidRDefault="00F23563" w:rsidP="00F23563">
      <w:pPr>
        <w:rPr>
          <w:rFonts w:ascii="宋体" w:hAnsi="宋体"/>
        </w:rPr>
      </w:pPr>
      <w:r w:rsidRPr="00A35D65">
        <w:rPr>
          <w:rFonts w:ascii="宋体" w:hAnsi="宋体" w:hint="eastAsia"/>
        </w:rPr>
        <w:lastRenderedPageBreak/>
        <w:t>部缺失。a链绝对缺乏，7链自相聚合成Hb Bar。t(y4)。临床上表现为血红蛋白Bart胎儿</w:t>
      </w:r>
    </w:p>
    <w:p w:rsidR="00F23563" w:rsidRPr="00A35D65" w:rsidRDefault="00F23563" w:rsidP="00F23563">
      <w:pPr>
        <w:rPr>
          <w:rFonts w:ascii="宋体" w:hAnsi="宋体"/>
        </w:rPr>
      </w:pPr>
      <w:r w:rsidRPr="00A35D65">
        <w:rPr>
          <w:rFonts w:ascii="宋体" w:hAnsi="宋体" w:hint="eastAsia"/>
        </w:rPr>
        <w:t>水肿综合征，是。海洋性贫血中最严重的类型。胎儿苍白，全身水肿伴腹水，肝、脾显著</w:t>
      </w:r>
    </w:p>
    <w:p w:rsidR="00F23563" w:rsidRPr="00A35D65" w:rsidRDefault="00F23563" w:rsidP="00F23563">
      <w:pPr>
        <w:rPr>
          <w:rFonts w:ascii="宋体" w:hAnsi="宋体"/>
        </w:rPr>
      </w:pPr>
      <w:r w:rsidRPr="00A35D65">
        <w:rPr>
          <w:rFonts w:ascii="宋体" w:hAnsi="宋体" w:hint="eastAsia"/>
        </w:rPr>
        <w:t>肿大；血红蛋白电泳见Hb：Bart占80％～100％，Hb Bart氧亲和力高，致使组织严重缺</w:t>
      </w:r>
    </w:p>
    <w:p w:rsidR="00F23563" w:rsidRPr="00A35D65" w:rsidRDefault="00F23563" w:rsidP="00F23563">
      <w:pPr>
        <w:rPr>
          <w:rFonts w:ascii="宋体" w:hAnsi="宋体"/>
        </w:rPr>
      </w:pPr>
      <w:r w:rsidRPr="00A35D65">
        <w:rPr>
          <w:rFonts w:ascii="宋体" w:hAnsi="宋体" w:hint="eastAsia"/>
        </w:rPr>
        <w:t>氧，胎儿多在妊娠30～40周于宫内死亡或产后数小时死亡。</w:t>
      </w:r>
    </w:p>
    <w:p w:rsidR="00F23563" w:rsidRPr="00A35D65" w:rsidRDefault="00F23563" w:rsidP="00F23563">
      <w:pPr>
        <w:rPr>
          <w:rFonts w:ascii="宋体" w:hAnsi="宋体"/>
        </w:rPr>
      </w:pPr>
      <w:r w:rsidRPr="00A35D65">
        <w:rPr>
          <w:rFonts w:ascii="宋体" w:hAnsi="宋体" w:hint="eastAsia"/>
        </w:rPr>
        <w:t xml:space="preserve">    (二)D地中海贫血</w:t>
      </w:r>
    </w:p>
    <w:p w:rsidR="00F23563" w:rsidRPr="00A35D65" w:rsidRDefault="00F23563" w:rsidP="00F23563">
      <w:pPr>
        <w:rPr>
          <w:rFonts w:ascii="宋体" w:hAnsi="宋体"/>
        </w:rPr>
      </w:pPr>
      <w:r w:rsidRPr="00A35D65">
        <w:rPr>
          <w:rFonts w:ascii="宋体" w:hAnsi="宋体" w:hint="eastAsia"/>
        </w:rPr>
        <w:t xml:space="preserve">    j3珠蛋白基因缺陷导致p珠蛋白链合成减少或缺乏，称为p地中海贫血。世界上至少</w:t>
      </w:r>
    </w:p>
    <w:p w:rsidR="00F23563" w:rsidRPr="00A35D65" w:rsidRDefault="00F23563" w:rsidP="00F23563">
      <w:pPr>
        <w:rPr>
          <w:rFonts w:ascii="宋体" w:hAnsi="宋体"/>
        </w:rPr>
      </w:pPr>
      <w:r w:rsidRPr="00A35D65">
        <w:rPr>
          <w:rFonts w:ascii="宋体" w:hAnsi="宋体" w:hint="eastAsia"/>
        </w:rPr>
        <w:t>有1．5亿人携带一种8珠蛋白基因缺陷。多见于地中海区域、中东各国和东南亚。在我国</w:t>
      </w:r>
    </w:p>
    <w:p w:rsidR="00F23563" w:rsidRPr="00A35D65" w:rsidRDefault="00F23563" w:rsidP="00F23563">
      <w:pPr>
        <w:rPr>
          <w:rFonts w:ascii="宋体" w:hAnsi="宋体"/>
        </w:rPr>
      </w:pPr>
      <w:r w:rsidRPr="00A35D65">
        <w:rPr>
          <w:rFonts w:ascii="宋体" w:hAnsi="宋体" w:hint="eastAsia"/>
        </w:rPr>
        <w:t>13地中海贫血最多见于西南和华南一带，其次为长江以南各地，北方很少见。</w:t>
      </w:r>
    </w:p>
    <w:p w:rsidR="00F23563" w:rsidRPr="00A35D65" w:rsidRDefault="00F23563" w:rsidP="00F23563">
      <w:pPr>
        <w:rPr>
          <w:rFonts w:ascii="宋体" w:hAnsi="宋体"/>
        </w:rPr>
      </w:pPr>
      <w:r w:rsidRPr="00A35D65">
        <w:rPr>
          <w:rFonts w:ascii="宋体" w:hAnsi="宋体" w:hint="eastAsia"/>
        </w:rPr>
        <w:t xml:space="preserve">    B地中海贫血是常染色体显性遗传。如果父母双方均为p地中海贫血杂合子，子女的</w:t>
      </w:r>
    </w:p>
    <w:p w:rsidR="00F23563" w:rsidRPr="00A35D65" w:rsidRDefault="00F23563" w:rsidP="00F23563">
      <w:pPr>
        <w:rPr>
          <w:rFonts w:ascii="宋体" w:hAnsi="宋体"/>
        </w:rPr>
      </w:pPr>
      <w:r w:rsidRPr="00A35D65">
        <w:rPr>
          <w:rFonts w:ascii="宋体" w:hAnsi="宋体" w:hint="eastAsia"/>
        </w:rPr>
        <w:t>1／4从双亲均遗传到B地中海贫血基因，表现为纯合子(重型)，2／4从父母一方遗传到p</w:t>
      </w:r>
    </w:p>
    <w:p w:rsidR="00F23563" w:rsidRPr="00A35D65" w:rsidRDefault="00F23563" w:rsidP="00F23563">
      <w:pPr>
        <w:rPr>
          <w:rFonts w:ascii="宋体" w:hAnsi="宋体"/>
        </w:rPr>
      </w:pPr>
      <w:r w:rsidRPr="00A35D65">
        <w:rPr>
          <w:rFonts w:ascii="宋体" w:hAnsi="宋体" w:hint="eastAsia"/>
        </w:rPr>
        <w:t>地中海贫血基因，表现为杂合子(轻型)，另1／4正常。患者a链相对增多，未结合的a</w:t>
      </w:r>
    </w:p>
    <w:p w:rsidR="00F23563" w:rsidRPr="00A35D65" w:rsidRDefault="00F23563" w:rsidP="00F23563">
      <w:pPr>
        <w:rPr>
          <w:rFonts w:ascii="宋体" w:hAnsi="宋体"/>
        </w:rPr>
      </w:pPr>
      <w:r w:rsidRPr="00A35D65">
        <w:rPr>
          <w:rFonts w:ascii="宋体" w:hAnsi="宋体" w:hint="eastAsia"/>
        </w:rPr>
        <w:t>链自聚成不稳定的。聚合体，在幼红细胞内沉淀，形成包涵体，引起膜的损害而致溶血。</w:t>
      </w:r>
    </w:p>
    <w:p w:rsidR="00F23563" w:rsidRPr="00A35D65" w:rsidRDefault="00F23563" w:rsidP="00F23563">
      <w:pPr>
        <w:rPr>
          <w:rFonts w:ascii="宋体" w:hAnsi="宋体"/>
        </w:rPr>
      </w:pPr>
      <w:r w:rsidRPr="00A35D65">
        <w:rPr>
          <w:rFonts w:ascii="宋体" w:hAnsi="宋体" w:hint="eastAsia"/>
        </w:rPr>
        <w:t>7和6链代偿合成，致}tbA2(a282)和HbF(0127z)增多，HbF的氧亲和力高，将加重</w:t>
      </w:r>
    </w:p>
    <w:p w:rsidR="00F23563" w:rsidRPr="00A35D65" w:rsidRDefault="00F23563" w:rsidP="00F23563">
      <w:pPr>
        <w:rPr>
          <w:rFonts w:ascii="宋体" w:hAnsi="宋体"/>
        </w:rPr>
      </w:pPr>
      <w:r w:rsidRPr="00A35D65">
        <w:rPr>
          <w:rFonts w:ascii="宋体" w:hAnsi="宋体" w:hint="eastAsia"/>
        </w:rPr>
        <w:t>组织缺氧。</w:t>
      </w:r>
    </w:p>
    <w:p w:rsidR="00F23563" w:rsidRPr="00A35D65" w:rsidRDefault="00F23563" w:rsidP="00F23563">
      <w:pPr>
        <w:rPr>
          <w:rFonts w:ascii="宋体" w:hAnsi="宋体"/>
        </w:rPr>
      </w:pPr>
      <w:r w:rsidRPr="00A35D65">
        <w:rPr>
          <w:rFonts w:ascii="宋体" w:hAnsi="宋体" w:hint="eastAsia"/>
        </w:rPr>
        <w:t xml:space="preserve">    1．轻型临床可无症状或轻度贫血，偶有轻度脾大。血红蛋白电泳HbA2大于3．5％</w:t>
      </w:r>
    </w:p>
    <w:p w:rsidR="00F23563" w:rsidRPr="00A35D65" w:rsidRDefault="00F23563" w:rsidP="00F23563">
      <w:pPr>
        <w:rPr>
          <w:rFonts w:ascii="宋体" w:hAnsi="宋体"/>
        </w:rPr>
      </w:pPr>
      <w:r w:rsidRPr="00A35D65">
        <w:rPr>
          <w:rFonts w:ascii="宋体" w:hAnsi="宋体" w:hint="eastAsia"/>
        </w:rPr>
        <w:t>(4％～8％)，HbF正常或轻度增加(小于5％)。父或母为口地中海贫血杂合子。</w:t>
      </w:r>
    </w:p>
    <w:p w:rsidR="00F23563" w:rsidRPr="00A35D65" w:rsidRDefault="00F23563" w:rsidP="00F23563">
      <w:pPr>
        <w:rPr>
          <w:rFonts w:ascii="宋体" w:hAnsi="宋体"/>
        </w:rPr>
      </w:pPr>
      <w:r w:rsidRPr="00A35D65">
        <w:rPr>
          <w:rFonts w:ascii="宋体" w:hAnsi="宋体" w:hint="eastAsia"/>
        </w:rPr>
        <w:t xml:space="preserve">    2．中间型贫血中度，脾大。可见靶形细胞，红细胞呈小细胞低色素性，HbF可达</w:t>
      </w:r>
    </w:p>
    <w:p w:rsidR="00F23563" w:rsidRPr="00A35D65" w:rsidRDefault="00F23563" w:rsidP="00F23563">
      <w:pPr>
        <w:rPr>
          <w:rFonts w:ascii="宋体" w:hAnsi="宋体"/>
        </w:rPr>
      </w:pPr>
      <w:r w:rsidRPr="00A35D65">
        <w:rPr>
          <w:rFonts w:ascii="宋体" w:hAnsi="宋体" w:hint="eastAsia"/>
        </w:rPr>
        <w:t>10％。少数有轻度骨骼改变，性发育延迟。</w:t>
      </w:r>
    </w:p>
    <w:p w:rsidR="00F23563" w:rsidRPr="00A35D65" w:rsidRDefault="00F23563" w:rsidP="00F23563">
      <w:pPr>
        <w:rPr>
          <w:rFonts w:ascii="宋体" w:hAnsi="宋体"/>
        </w:rPr>
      </w:pPr>
      <w:r w:rsidRPr="00A35D65">
        <w:rPr>
          <w:rFonts w:ascii="宋体" w:hAnsi="宋体" w:hint="eastAsia"/>
        </w:rPr>
        <w:t xml:space="preserve">    3．重型(Cooley贫血)  患儿出生后半年逐渐苍白，贫血进行性加重，有黄疸及肝、</w:t>
      </w:r>
    </w:p>
    <w:p w:rsidR="00F23563" w:rsidRPr="00A35D65" w:rsidRDefault="00F23563" w:rsidP="00F23563">
      <w:pPr>
        <w:rPr>
          <w:rFonts w:ascii="宋体" w:hAnsi="宋体"/>
        </w:rPr>
      </w:pPr>
      <w:r w:rsidRPr="00A35D65">
        <w:rPr>
          <w:rFonts w:ascii="宋体" w:hAnsi="宋体" w:hint="eastAsia"/>
        </w:rPr>
        <w:t>脾大。生长发育迟缓，骨质疏松，甚至发生病理性骨折；额部隆起，鼻梁凹陷，眼距增</w:t>
      </w:r>
    </w:p>
    <w:p w:rsidR="00F23563" w:rsidRPr="00A35D65" w:rsidRDefault="00F23563" w:rsidP="00F23563">
      <w:pPr>
        <w:rPr>
          <w:rFonts w:ascii="宋体" w:hAnsi="宋体"/>
        </w:rPr>
      </w:pPr>
      <w:r w:rsidRPr="00A35D65">
        <w:rPr>
          <w:rFonts w:ascii="宋体" w:hAnsi="宋体" w:hint="eastAsia"/>
        </w:rPr>
        <w:t>宽，呈特殊面容。血红蛋白低于60g／[，，呈小细胞低色素性贫血。靶形细胞在10％～</w:t>
      </w:r>
    </w:p>
    <w:p w:rsidR="00F23563" w:rsidRPr="00A35D65" w:rsidRDefault="00F23563" w:rsidP="00F23563">
      <w:pPr>
        <w:rPr>
          <w:rFonts w:ascii="宋体" w:hAnsi="宋体"/>
        </w:rPr>
      </w:pPr>
      <w:r w:rsidRPr="00A35D65">
        <w:rPr>
          <w:rFonts w:ascii="宋体" w:hAnsi="宋体" w:hint="eastAsia"/>
        </w:rPr>
        <w:t>35％。骨髓红系细胞极度增生，细胞外铁及内铁增多。血红蛋白电泳HbF高达30％～</w:t>
      </w:r>
    </w:p>
    <w:p w:rsidR="00F23563" w:rsidRPr="00A35D65" w:rsidRDefault="00F23563" w:rsidP="00F23563">
      <w:pPr>
        <w:rPr>
          <w:rFonts w:ascii="宋体" w:hAnsi="宋体"/>
        </w:rPr>
      </w:pPr>
      <w:r w:rsidRPr="00A35D65">
        <w:rPr>
          <w:rFonts w:ascii="宋体" w:hAnsi="宋体" w:hint="eastAsia"/>
        </w:rPr>
        <w:t>90％，HbA多低于40％甚至O％。红细胞渗透性脆性明显减低。x线检查见颅骨板障增</w:t>
      </w:r>
    </w:p>
    <w:p w:rsidR="00F23563" w:rsidRPr="00A35D65" w:rsidRDefault="00F23563" w:rsidP="00F23563">
      <w:pPr>
        <w:rPr>
          <w:rFonts w:ascii="宋体" w:hAnsi="宋体"/>
        </w:rPr>
      </w:pPr>
      <w:r w:rsidRPr="00A35D65">
        <w:rPr>
          <w:rFonts w:ascii="宋体" w:hAnsi="宋体" w:hint="eastAsia"/>
        </w:rPr>
        <w:t>厚，皮质变薄，骨小梁条纹清晰，似短发直立状。父母双方都有p地中海贫血。</w:t>
      </w:r>
    </w:p>
    <w:p w:rsidR="00F23563" w:rsidRPr="00A35D65" w:rsidRDefault="00F23563" w:rsidP="00F23563">
      <w:pPr>
        <w:rPr>
          <w:rFonts w:ascii="宋体" w:hAnsi="宋体"/>
        </w:rPr>
      </w:pPr>
      <w:r w:rsidRPr="00A35D65">
        <w:rPr>
          <w:rFonts w:ascii="宋体" w:hAnsi="宋体" w:hint="eastAsia"/>
        </w:rPr>
        <w:t xml:space="preserve">    地中海贫血是遗传性疾病，除了根据临床表现和实验室检查结果进行表型诊断外，基</w:t>
      </w:r>
    </w:p>
    <w:p w:rsidR="00F23563" w:rsidRPr="00A35D65" w:rsidRDefault="00F23563" w:rsidP="00F23563">
      <w:pPr>
        <w:rPr>
          <w:rFonts w:ascii="宋体" w:hAnsi="宋体"/>
        </w:rPr>
      </w:pPr>
      <w:r w:rsidRPr="00A35D65">
        <w:rPr>
          <w:rFonts w:ascii="宋体" w:hAnsi="宋体" w:hint="eastAsia"/>
        </w:rPr>
        <w:t>因诊断能在DNA水平，转录(mRNA)和转录后(蛋白)水平上对地中海贫血提出诊断</w:t>
      </w:r>
    </w:p>
    <w:p w:rsidR="00F23563" w:rsidRPr="00A35D65" w:rsidRDefault="00F23563" w:rsidP="00F23563">
      <w:pPr>
        <w:rPr>
          <w:rFonts w:ascii="宋体" w:hAnsi="宋体"/>
        </w:rPr>
      </w:pPr>
      <w:r w:rsidRPr="00A35D65">
        <w:rPr>
          <w:rFonts w:ascii="宋体" w:hAnsi="宋体" w:hint="eastAsia"/>
        </w:rPr>
        <w:t>意见。</w:t>
      </w:r>
    </w:p>
    <w:p w:rsidR="00F23563" w:rsidRPr="00A35D65" w:rsidRDefault="00F23563" w:rsidP="00F23563">
      <w:pPr>
        <w:rPr>
          <w:rFonts w:ascii="宋体" w:hAnsi="宋体"/>
        </w:rPr>
      </w:pPr>
      <w:r w:rsidRPr="00A35D65">
        <w:rPr>
          <w:rFonts w:ascii="宋体" w:hAnsi="宋体" w:hint="eastAsia"/>
        </w:rPr>
        <w:t xml:space="preserve">  【治疗和预防】</w:t>
      </w:r>
    </w:p>
    <w:p w:rsidR="00F23563" w:rsidRPr="00A35D65" w:rsidRDefault="00F23563" w:rsidP="00F23563">
      <w:pPr>
        <w:rPr>
          <w:rFonts w:ascii="宋体" w:hAnsi="宋体"/>
        </w:rPr>
      </w:pPr>
      <w:r w:rsidRPr="00A35D65">
        <w:rPr>
          <w:rFonts w:ascii="宋体" w:hAnsi="宋体" w:hint="eastAsia"/>
        </w:rPr>
        <w:t xml:space="preserve">  轻型地中海贫血一般不需治疗。对诱发溶血的因素如感染等应积极防治。脾切除适用</w:t>
      </w:r>
    </w:p>
    <w:p w:rsidR="00F23563" w:rsidRPr="00A35D65" w:rsidRDefault="00F23563" w:rsidP="00F23563">
      <w:pPr>
        <w:rPr>
          <w:rFonts w:ascii="宋体" w:hAnsi="宋体"/>
        </w:rPr>
      </w:pPr>
      <w:r w:rsidRPr="00A35D65">
        <w:rPr>
          <w:rFonts w:ascii="宋体" w:hAnsi="宋体" w:hint="eastAsia"/>
        </w:rPr>
        <w:t>输血量不断增加，伴脾功能亢进及明显压迫症状者。青少年应采用高量输血疗法，保持血</w:t>
      </w:r>
    </w:p>
    <w:p w:rsidR="00F23563" w:rsidRPr="00A35D65" w:rsidRDefault="00F23563" w:rsidP="00F23563">
      <w:pPr>
        <w:rPr>
          <w:rFonts w:ascii="宋体" w:hAnsi="宋体"/>
        </w:rPr>
      </w:pPr>
      <w:r w:rsidRPr="00A35D65">
        <w:rPr>
          <w:rFonts w:ascii="宋体" w:hAnsi="宋体" w:hint="eastAsia"/>
        </w:rPr>
        <w:t>红蛋白在110g／I。～130g／I。，以保证比较正常的生长发育。为了减少输血反应，可使用滤</w:t>
      </w:r>
    </w:p>
    <w:p w:rsidR="00F23563" w:rsidRPr="00A35D65" w:rsidRDefault="00F23563" w:rsidP="00F23563">
      <w:pPr>
        <w:rPr>
          <w:rFonts w:ascii="宋体" w:hAnsi="宋体"/>
        </w:rPr>
      </w:pPr>
      <w:r w:rsidRPr="00A35D65">
        <w:rPr>
          <w:rFonts w:ascii="宋体" w:hAnsi="宋体" w:hint="eastAsia"/>
        </w:rPr>
        <w:t>去白细胞和血小板的浓集红细胞，并可用铁螫合剂去铁胺(deferoxamine)促进铁的排泄。</w:t>
      </w:r>
    </w:p>
    <w:p w:rsidR="00F23563" w:rsidRPr="00A35D65" w:rsidRDefault="00F23563" w:rsidP="00F23563">
      <w:pPr>
        <w:rPr>
          <w:rFonts w:ascii="宋体" w:hAnsi="宋体"/>
        </w:rPr>
      </w:pPr>
      <w:r w:rsidRPr="00A35D65">
        <w:rPr>
          <w:rFonts w:ascii="宋体" w:hAnsi="宋体" w:hint="eastAsia"/>
        </w:rPr>
        <w:t>已有地中海贫血患者应用异基因骨髓移植获得成功的报道。虽然轻型患者不需治疗，但患</w:t>
      </w:r>
    </w:p>
    <w:p w:rsidR="00F23563" w:rsidRPr="00A35D65" w:rsidRDefault="00F23563" w:rsidP="00F23563">
      <w:pPr>
        <w:rPr>
          <w:rFonts w:ascii="宋体" w:hAnsi="宋体"/>
        </w:rPr>
      </w:pPr>
      <w:r w:rsidRPr="00A35D65">
        <w:rPr>
          <w:rFonts w:ascii="宋体" w:hAnsi="宋体" w:hint="eastAsia"/>
        </w:rPr>
        <w:t>者问婚配可能产生重型的纯合子患儿，产前基因诊断可有效预防严重地中海贫血胎儿出</w:t>
      </w:r>
    </w:p>
    <w:p w:rsidR="00F23563" w:rsidRPr="00A35D65" w:rsidRDefault="00F23563" w:rsidP="00F23563">
      <w:pPr>
        <w:rPr>
          <w:rFonts w:ascii="宋体" w:hAnsi="宋体"/>
        </w:rPr>
      </w:pPr>
      <w:r w:rsidRPr="00A35D65">
        <w:rPr>
          <w:rFonts w:ascii="宋体" w:hAnsi="宋体" w:hint="eastAsia"/>
        </w:rPr>
        <w:t>生，故对计划生育和遗传保健有重要意义。</w:t>
      </w:r>
    </w:p>
    <w:p w:rsidR="009E0F99" w:rsidRPr="00A35D65" w:rsidRDefault="009E0F99" w:rsidP="009E0F99">
      <w:pPr>
        <w:rPr>
          <w:rFonts w:ascii="宋体" w:hAnsi="宋体"/>
        </w:rPr>
      </w:pPr>
      <w:r w:rsidRPr="00A35D65">
        <w:rPr>
          <w:rFonts w:ascii="宋体" w:hAnsi="宋体" w:hint="eastAsia"/>
        </w:rPr>
        <w:t>第六章溶血性贫血</w:t>
      </w:r>
    </w:p>
    <w:p w:rsidR="00F23563" w:rsidRPr="00A35D65" w:rsidRDefault="00F23563" w:rsidP="009E0F99">
      <w:pPr>
        <w:pStyle w:val="ac"/>
      </w:pPr>
      <w:bookmarkStart w:id="169" w:name="_Toc331050328"/>
      <w:bookmarkStart w:id="170" w:name="_Toc514253975"/>
      <w:r w:rsidRPr="00A35D65">
        <w:rPr>
          <w:rFonts w:hint="eastAsia"/>
        </w:rPr>
        <w:t>第五节</w:t>
      </w:r>
      <w:r w:rsidRPr="00A35D65">
        <w:rPr>
          <w:rFonts w:hint="eastAsia"/>
        </w:rPr>
        <w:t xml:space="preserve">  </w:t>
      </w:r>
      <w:r w:rsidRPr="00A35D65">
        <w:rPr>
          <w:rFonts w:hint="eastAsia"/>
        </w:rPr>
        <w:t>自身免疫性溶血性贫血</w:t>
      </w:r>
      <w:bookmarkEnd w:id="169"/>
      <w:bookmarkEnd w:id="170"/>
    </w:p>
    <w:p w:rsidR="00F23563" w:rsidRPr="00A35D65" w:rsidRDefault="00F23563" w:rsidP="00F23563">
      <w:pPr>
        <w:rPr>
          <w:rFonts w:ascii="宋体" w:hAnsi="宋体"/>
        </w:rPr>
      </w:pPr>
      <w:r w:rsidRPr="00A35D65">
        <w:rPr>
          <w:rFonts w:ascii="宋体" w:hAnsi="宋体" w:hint="eastAsia"/>
        </w:rPr>
        <w:t xml:space="preserve">    自身免疫性溶血性贫血(autoimmune hemolytic anemia，AIHA)系免疫识别功再巨菜</w:t>
      </w:r>
    </w:p>
    <w:p w:rsidR="00F23563" w:rsidRPr="00A35D65" w:rsidRDefault="00F23563" w:rsidP="00F23563">
      <w:pPr>
        <w:rPr>
          <w:rFonts w:ascii="宋体" w:hAnsi="宋体"/>
        </w:rPr>
      </w:pPr>
      <w:r w:rsidRPr="00A35D65">
        <w:rPr>
          <w:rFonts w:ascii="宋体" w:hAnsi="宋体" w:hint="eastAsia"/>
        </w:rPr>
        <w:t>乱，自身抗体吸附于红细胞表面而引起的一种HA。根据致病抗体作用于红细胞时所需温</w:t>
      </w:r>
    </w:p>
    <w:p w:rsidR="00F23563" w:rsidRPr="00A35D65" w:rsidRDefault="00F23563" w:rsidP="00F23563">
      <w:pPr>
        <w:rPr>
          <w:rFonts w:ascii="宋体" w:hAnsi="宋体"/>
        </w:rPr>
      </w:pPr>
      <w:r w:rsidRPr="00A35D65">
        <w:rPr>
          <w:rFonts w:ascii="宋体" w:hAnsi="宋体" w:hint="eastAsia"/>
        </w:rPr>
        <w:t>度的不同，AIHA分为温抗体型和冷抗体型两种。</w:t>
      </w:r>
    </w:p>
    <w:p w:rsidR="00F23563" w:rsidRPr="00A35D65" w:rsidRDefault="00F23563" w:rsidP="00F23563">
      <w:pPr>
        <w:rPr>
          <w:rFonts w:ascii="宋体" w:hAnsi="宋体"/>
        </w:rPr>
      </w:pPr>
      <w:r w:rsidRPr="00A35D65">
        <w:rPr>
          <w:rFonts w:ascii="宋体" w:hAnsi="宋体" w:hint="eastAsia"/>
        </w:rPr>
        <w:t>一、温抗体型AIHA</w:t>
      </w:r>
    </w:p>
    <w:p w:rsidR="00F23563" w:rsidRPr="00A35D65" w:rsidRDefault="00F23563" w:rsidP="00F23563">
      <w:pPr>
        <w:rPr>
          <w:rFonts w:ascii="宋体" w:hAnsi="宋体"/>
        </w:rPr>
      </w:pPr>
      <w:r w:rsidRPr="00A35D65">
        <w:rPr>
          <w:rFonts w:ascii="宋体" w:hAnsi="宋体" w:hint="eastAsia"/>
        </w:rPr>
        <w:lastRenderedPageBreak/>
        <w:t xml:space="preserve">    抗体为IgC；或C3，少数为IgM。37℃最活跃，为不完全抗体，吸附于红细胞的表面。</w:t>
      </w:r>
    </w:p>
    <w:p w:rsidR="00F23563" w:rsidRPr="00A35D65" w:rsidRDefault="00F23563" w:rsidP="00F23563">
      <w:pPr>
        <w:rPr>
          <w:rFonts w:ascii="宋体" w:hAnsi="宋体"/>
        </w:rPr>
      </w:pPr>
      <w:r w:rsidRPr="00A35D65">
        <w:rPr>
          <w:rFonts w:ascii="宋体" w:hAnsi="宋体" w:hint="eastAsia"/>
        </w:rPr>
        <w:t>致敏红细胞易被巨噬细胞所破坏，部分膜被破坏可形成球形红细胞。IgG和C3抗体同时</w:t>
      </w:r>
    </w:p>
    <w:p w:rsidR="00F23563" w:rsidRPr="00A35D65" w:rsidRDefault="00F23563" w:rsidP="00F23563">
      <w:pPr>
        <w:rPr>
          <w:rFonts w:ascii="宋体" w:hAnsi="宋体"/>
        </w:rPr>
      </w:pPr>
      <w:r w:rsidRPr="00A35D65">
        <w:rPr>
          <w:rFonts w:ascii="宋体" w:hAnsi="宋体" w:hint="eastAsia"/>
        </w:rPr>
        <w:t>存在可引起比较严重的溶血。</w:t>
      </w:r>
    </w:p>
    <w:p w:rsidR="00F23563" w:rsidRPr="00A35D65" w:rsidRDefault="00F23563" w:rsidP="00F23563">
      <w:pPr>
        <w:rPr>
          <w:rFonts w:ascii="宋体" w:hAnsi="宋体"/>
        </w:rPr>
      </w:pPr>
      <w:r w:rsidRPr="00A35D65">
        <w:rPr>
          <w:rFonts w:ascii="宋体" w:hAnsi="宋体" w:hint="eastAsia"/>
        </w:rPr>
        <w:t xml:space="preserve">    原因不明的原发性AIHA占45％。继发性的病因有：①感染，特别是病毒感染；②结缔</w:t>
      </w:r>
    </w:p>
    <w:p w:rsidR="00F23563" w:rsidRPr="00A35D65" w:rsidRDefault="00F23563" w:rsidP="00F23563">
      <w:pPr>
        <w:rPr>
          <w:rFonts w:ascii="宋体" w:hAnsi="宋体"/>
        </w:rPr>
      </w:pPr>
      <w:r w:rsidRPr="00A35D65">
        <w:rPr>
          <w:rFonts w:ascii="宋体" w:hAnsi="宋体" w:hint="eastAsia"/>
        </w:rPr>
        <w:t>组织病，如系统性红斑狼疮、类风湿关节炎，溃疡性结肠炎等；③淋巴增殖性疾病，如慢性淋</w:t>
      </w:r>
    </w:p>
    <w:p w:rsidR="00F23563" w:rsidRPr="00A35D65" w:rsidRDefault="00F23563" w:rsidP="00F23563">
      <w:pPr>
        <w:rPr>
          <w:rFonts w:ascii="宋体" w:hAnsi="宋体"/>
        </w:rPr>
      </w:pPr>
      <w:r w:rsidRPr="00A35D65">
        <w:rPr>
          <w:rFonts w:ascii="宋体" w:hAnsi="宋体" w:hint="eastAsia"/>
        </w:rPr>
        <w:t>巴细胞白血病、淋巴瘤、骨髓瘤等；④药物，如青霉素，头孢菌素，甲基多巴，氟达拉宾等。</w:t>
      </w:r>
    </w:p>
    <w:p w:rsidR="00F23563" w:rsidRPr="00A35D65" w:rsidRDefault="00F23563" w:rsidP="00F23563">
      <w:pPr>
        <w:rPr>
          <w:rFonts w:ascii="宋体" w:hAnsi="宋体"/>
        </w:rPr>
      </w:pPr>
      <w:r w:rsidRPr="00A35D65">
        <w:rPr>
          <w:rFonts w:ascii="宋体" w:hAnsi="宋体" w:hint="eastAsia"/>
        </w:rPr>
        <w:t xml:space="preserve">    【临床表现和诊断】</w:t>
      </w:r>
    </w:p>
    <w:p w:rsidR="00F23563" w:rsidRPr="00A35D65" w:rsidRDefault="00F23563" w:rsidP="00F23563">
      <w:pPr>
        <w:rPr>
          <w:rFonts w:ascii="宋体" w:hAnsi="宋体"/>
        </w:rPr>
      </w:pPr>
      <w:r w:rsidRPr="00A35D65">
        <w:rPr>
          <w:rFonts w:ascii="宋体" w:hAnsi="宋体" w:hint="eastAsia"/>
        </w:rPr>
        <w:t xml:space="preserve">    急性型多发生于小儿伴病毒感染者，偶也见于成人。起病急骤，有寒战、高热、腰背</w:t>
      </w:r>
    </w:p>
    <w:p w:rsidR="00F23563" w:rsidRPr="00A35D65" w:rsidRDefault="00F23563" w:rsidP="00F23563">
      <w:pPr>
        <w:rPr>
          <w:rFonts w:ascii="宋体" w:hAnsi="宋体"/>
        </w:rPr>
      </w:pPr>
      <w:r w:rsidRPr="00A35D65">
        <w:rPr>
          <w:rFonts w:ascii="宋体" w:hAnsi="宋体" w:hint="eastAsia"/>
        </w:rPr>
        <w:t>痛、呕吐。严重时，有休克、昏迷。多数温抗体型AIHA起病缓慢，成人多见，无性别差</w:t>
      </w:r>
    </w:p>
    <w:p w:rsidR="00F23563" w:rsidRPr="00A35D65" w:rsidRDefault="00F23563" w:rsidP="00F23563">
      <w:pPr>
        <w:rPr>
          <w:rFonts w:ascii="宋体" w:hAnsi="宋体"/>
        </w:rPr>
      </w:pPr>
      <w:r w:rsidRPr="00A35D65">
        <w:rPr>
          <w:rFonts w:ascii="宋体" w:hAnsi="宋体" w:hint="eastAsia"/>
        </w:rPr>
        <w:t>异。表现为虚弱及头昏。体征包括皮肤黏膜苍白，黄疸；轻中度脾大(50％)，质较硬，</w:t>
      </w:r>
    </w:p>
    <w:p w:rsidR="00F23563" w:rsidRPr="00A35D65" w:rsidRDefault="00F23563" w:rsidP="00F23563">
      <w:pPr>
        <w:rPr>
          <w:rFonts w:ascii="宋体" w:hAnsi="宋体"/>
        </w:rPr>
      </w:pPr>
      <w:r w:rsidRPr="00A35D65">
        <w:rPr>
          <w:rFonts w:ascii="宋体" w:hAnsi="宋体" w:hint="eastAsia"/>
        </w:rPr>
        <w:t>无压痛；中度肝大(30％)，肝质地硬但无压痛。贫血程度不一，系正常细胞贫血，外周</w:t>
      </w:r>
    </w:p>
    <w:p w:rsidR="00F23563" w:rsidRPr="00A35D65" w:rsidRDefault="00F23563" w:rsidP="00F23563">
      <w:pPr>
        <w:rPr>
          <w:rFonts w:ascii="宋体" w:hAnsi="宋体"/>
        </w:rPr>
      </w:pPr>
      <w:r w:rsidRPr="00A35D65">
        <w:rPr>
          <w:rFonts w:ascii="宋体" w:hAnsi="宋体" w:hint="eastAsia"/>
        </w:rPr>
        <w:t>血片可见球形细胞。1／3的患者血片中可见数量不等的幼红细胞。网织红细胞增高，个别</w:t>
      </w:r>
    </w:p>
    <w:p w:rsidR="00F23563" w:rsidRPr="00A35D65" w:rsidRDefault="00F23563" w:rsidP="00F23563">
      <w:pPr>
        <w:rPr>
          <w:rFonts w:ascii="宋体" w:hAnsi="宋体"/>
        </w:rPr>
      </w:pPr>
      <w:r w:rsidRPr="00A35D65">
        <w:rPr>
          <w:rFonts w:ascii="宋体" w:hAnsi="宋体" w:hint="eastAsia"/>
        </w:rPr>
        <w:t>可高达O．50。急性溶血阶段白细胞增多。约10％～20％的患者合并免疫性血小板减少，</w:t>
      </w:r>
    </w:p>
    <w:p w:rsidR="00F23563" w:rsidRPr="00A35D65" w:rsidRDefault="00F23563" w:rsidP="00F23563">
      <w:pPr>
        <w:rPr>
          <w:rFonts w:ascii="宋体" w:hAnsi="宋体"/>
        </w:rPr>
      </w:pPr>
      <w:r w:rsidRPr="00A35D65">
        <w:rPr>
          <w:rFonts w:ascii="宋体" w:hAnsi="宋体" w:hint="eastAsia"/>
        </w:rPr>
        <w:t>称为Evans综合征；骨髓有核细胞增生，以幼红细胞增生为主。</w:t>
      </w:r>
    </w:p>
    <w:p w:rsidR="00F23563" w:rsidRPr="00A35D65" w:rsidRDefault="00F23563" w:rsidP="00F23563">
      <w:pPr>
        <w:rPr>
          <w:rFonts w:ascii="宋体" w:hAnsi="宋体"/>
        </w:rPr>
      </w:pPr>
      <w:r w:rsidRPr="00A35D65">
        <w:rPr>
          <w:rFonts w:ascii="宋体" w:hAnsi="宋体" w:hint="eastAsia"/>
        </w:rPr>
        <w:t xml:space="preserve">    直接法抗人球蛋白试验(Coombs试验)是测定吸附在红细胞膜上的不完全抗体和补</w:t>
      </w:r>
    </w:p>
    <w:p w:rsidR="00F23563" w:rsidRPr="00A35D65" w:rsidRDefault="00F23563" w:rsidP="00F23563">
      <w:pPr>
        <w:rPr>
          <w:rFonts w:ascii="宋体" w:hAnsi="宋体"/>
        </w:rPr>
      </w:pPr>
      <w:r w:rsidRPr="00A35D65">
        <w:rPr>
          <w:rFonts w:ascii="宋体" w:hAnsi="宋体" w:hint="eastAsia"/>
        </w:rPr>
        <w:t>体较敏感的方法，是诊断AIHA的重要依据。在生理盐水内，吸附不完全抗体或补体的致</w:t>
      </w:r>
    </w:p>
    <w:p w:rsidR="00F23563" w:rsidRPr="00A35D65" w:rsidRDefault="00F23563" w:rsidP="00F23563">
      <w:pPr>
        <w:rPr>
          <w:rFonts w:ascii="宋体" w:hAnsi="宋体"/>
        </w:rPr>
      </w:pPr>
      <w:r w:rsidRPr="00A35D65">
        <w:rPr>
          <w:rFonts w:ascii="宋体" w:hAnsi="宋体" w:hint="eastAsia"/>
        </w:rPr>
        <w:t>敏红细胞并无凝集，因为不完全抗体是单价的。加入完全、多价的抗人球蛋白抗体后，后</w:t>
      </w:r>
    </w:p>
    <w:p w:rsidR="00F23563" w:rsidRPr="00A35D65" w:rsidRDefault="00F23563" w:rsidP="00F23563">
      <w:pPr>
        <w:rPr>
          <w:rFonts w:ascii="宋体" w:hAnsi="宋体"/>
        </w:rPr>
      </w:pPr>
      <w:r w:rsidRPr="00A35D65">
        <w:rPr>
          <w:rFonts w:ascii="宋体" w:hAnsi="宋体" w:hint="eastAsia"/>
        </w:rPr>
        <w:t>者与不完全抗体Fc段相结合，起搭桥作用，可导致致敏红细胞相互凝集，即直接Coombs</w:t>
      </w:r>
    </w:p>
    <w:p w:rsidR="00F23563" w:rsidRPr="00A35D65" w:rsidRDefault="00F23563" w:rsidP="00F23563">
      <w:pPr>
        <w:rPr>
          <w:rFonts w:ascii="宋体" w:hAnsi="宋体"/>
        </w:rPr>
      </w:pPr>
      <w:r w:rsidRPr="00A35D65">
        <w:rPr>
          <w:rFonts w:ascii="宋体" w:hAnsi="宋体" w:hint="eastAsia"/>
        </w:rPr>
        <w:t>试验阳性。根据加入的抗人球蛋白不同，可鉴别使红细胞致敏的是IgG抗体还是C3。间</w:t>
      </w:r>
    </w:p>
    <w:p w:rsidR="00F23563" w:rsidRPr="00A35D65" w:rsidRDefault="00F23563" w:rsidP="00F23563">
      <w:pPr>
        <w:rPr>
          <w:rFonts w:ascii="宋体" w:hAnsi="宋体"/>
        </w:rPr>
      </w:pPr>
      <w:r w:rsidRPr="00A35D65">
        <w:rPr>
          <w:rFonts w:ascii="宋体" w:hAnsi="宋体" w:hint="eastAsia"/>
        </w:rPr>
        <w:t>接抗人球蛋白试验则可测定血清中游离的IgG或C3。</w:t>
      </w:r>
    </w:p>
    <w:p w:rsidR="00F23563" w:rsidRPr="00A35D65" w:rsidRDefault="00F23563" w:rsidP="00F23563">
      <w:pPr>
        <w:rPr>
          <w:rFonts w:ascii="宋体" w:hAnsi="宋体"/>
        </w:rPr>
      </w:pPr>
      <w:r w:rsidRPr="00A35D65">
        <w:rPr>
          <w:rFonts w:ascii="宋体" w:hAnsi="宋体" w:hint="eastAsia"/>
        </w:rPr>
        <w:t xml:space="preserve">    如有溶血性贫血，Coombs试验阳性，近4个月内无输血或可疑药物服用史；冷凝集素效</w:t>
      </w:r>
    </w:p>
    <w:p w:rsidR="00F23563" w:rsidRPr="00A35D65" w:rsidRDefault="00F23563" w:rsidP="00F23563">
      <w:pPr>
        <w:rPr>
          <w:rFonts w:ascii="宋体" w:hAnsi="宋体"/>
        </w:rPr>
      </w:pPr>
      <w:r w:rsidRPr="00A35D65">
        <w:rPr>
          <w:rFonts w:ascii="宋体" w:hAnsi="宋体" w:hint="eastAsia"/>
        </w:rPr>
        <w:t>价正常，可以考虑温抗体型AIHA的诊断。Coombs试验阴性，但临床表现较符合，糖皮质</w:t>
      </w:r>
    </w:p>
    <w:p w:rsidR="00F23563" w:rsidRPr="00A35D65" w:rsidRDefault="00F23563" w:rsidP="00F23563">
      <w:pPr>
        <w:rPr>
          <w:rFonts w:ascii="宋体" w:hAnsi="宋体"/>
        </w:rPr>
      </w:pPr>
      <w:r w:rsidRPr="00A35D65">
        <w:rPr>
          <w:rFonts w:ascii="宋体" w:hAnsi="宋体" w:hint="eastAsia"/>
        </w:rPr>
        <w:t>激素或切脾有效，除外其他HA(特别是遗传性球形细胞增多症)，可诊断为C"oombs试验阴</w:t>
      </w:r>
    </w:p>
    <w:p w:rsidR="00F23563" w:rsidRPr="00A35D65" w:rsidRDefault="00F23563" w:rsidP="00F23563">
      <w:pPr>
        <w:rPr>
          <w:rFonts w:ascii="宋体" w:hAnsi="宋体"/>
        </w:rPr>
      </w:pPr>
      <w:r w:rsidRPr="00A35D65">
        <w:rPr>
          <w:rFonts w:ascii="宋体" w:hAnsi="宋体" w:hint="eastAsia"/>
        </w:rPr>
        <w:t>性的AIHA。排除各种继发性AIHA的可能，无病因查到者诊断为原发性AII-{A。继发性</w:t>
      </w:r>
    </w:p>
    <w:p w:rsidR="00F23563" w:rsidRPr="00A35D65" w:rsidRDefault="00F23563" w:rsidP="00F23563">
      <w:pPr>
        <w:rPr>
          <w:rFonts w:ascii="宋体" w:hAnsi="宋体"/>
        </w:rPr>
      </w:pPr>
      <w:r w:rsidRPr="00A35D65">
        <w:rPr>
          <w:rFonts w:ascii="宋体" w:hAnsi="宋体" w:hint="eastAsia"/>
        </w:rPr>
        <w:t>AIHA必须明确引起溶血的诱发疾病，可依据原发病的临床表现和有关实验室检查加以鉴别。</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 xml:space="preserve">    (一)肾上腺糖皮质激素</w:t>
      </w:r>
    </w:p>
    <w:p w:rsidR="00F23563" w:rsidRPr="00A35D65" w:rsidRDefault="00F23563" w:rsidP="00F23563">
      <w:pPr>
        <w:rPr>
          <w:rFonts w:ascii="宋体" w:hAnsi="宋体"/>
        </w:rPr>
      </w:pPr>
      <w:r w:rsidRPr="00A35D65">
        <w:rPr>
          <w:rFonts w:ascii="宋体" w:hAnsi="宋体" w:hint="eastAsia"/>
        </w:rPr>
        <w:t xml:space="preserve">    泼尼松1～1．5mg／(kg·d)分次口服。如治疗3周无效，则更换其他疗法。红细胞数</w:t>
      </w:r>
    </w:p>
    <w:p w:rsidR="00F23563" w:rsidRPr="00A35D65" w:rsidRDefault="00F23563" w:rsidP="00F23563">
      <w:pPr>
        <w:rPr>
          <w:rFonts w:ascii="宋体" w:hAnsi="宋体"/>
        </w:rPr>
      </w:pPr>
      <w:r w:rsidRPr="00A35D65">
        <w:rPr>
          <w:rFonts w:ascii="宋体" w:hAnsi="宋体" w:hint="eastAsia"/>
        </w:rPr>
        <w:t>恢复正常后，维持治疗剂量1个月。然后缓慢减量，小剂量泼尼松(5～10mg／d)持续至</w:t>
      </w:r>
    </w:p>
    <w:p w:rsidR="00F23563" w:rsidRPr="00A35D65" w:rsidRDefault="00F23563" w:rsidP="00F23563">
      <w:pPr>
        <w:rPr>
          <w:rFonts w:ascii="宋体" w:hAnsi="宋体"/>
        </w:rPr>
      </w:pPr>
      <w:r w:rsidRPr="00A35D65">
        <w:rPr>
          <w:rFonts w:ascii="宋体" w:hAnsi="宋体" w:hint="eastAsia"/>
        </w:rPr>
        <w:t>少6个月。82％的患者可获早期全部或部分缓解，但仅有13％～16％的患者在撤除糖皮质</w:t>
      </w:r>
    </w:p>
    <w:p w:rsidR="00F23563" w:rsidRPr="00A35D65" w:rsidRDefault="00F23563" w:rsidP="00F23563">
      <w:pPr>
        <w:rPr>
          <w:rFonts w:ascii="宋体" w:hAnsi="宋体"/>
        </w:rPr>
      </w:pPr>
      <w:r w:rsidRPr="00A35D65">
        <w:rPr>
          <w:rFonts w:ascii="宋体" w:hAnsi="宋体" w:hint="eastAsia"/>
        </w:rPr>
        <w:t>激素后能获长期缓解。作用机制：①抑制抗体产生，②减低抗体对红细胞膜上抗原的亲和</w:t>
      </w:r>
    </w:p>
    <w:p w:rsidR="00F23563" w:rsidRPr="00A35D65" w:rsidRDefault="00F23563" w:rsidP="00F23563">
      <w:pPr>
        <w:rPr>
          <w:rFonts w:ascii="宋体" w:hAnsi="宋体"/>
        </w:rPr>
      </w:pPr>
      <w:r w:rsidRPr="00A35D65">
        <w:rPr>
          <w:rFonts w:ascii="宋体" w:hAnsi="宋体" w:hint="eastAsia"/>
        </w:rPr>
        <w:t>力，③减少巨噬细胞上的Ig(二及C3受体，或抑制受体与红细胞相结合。大剂量免疫球蛋</w:t>
      </w:r>
    </w:p>
    <w:p w:rsidR="00F23563" w:rsidRPr="00A35D65" w:rsidRDefault="00F23563" w:rsidP="00F23563">
      <w:pPr>
        <w:rPr>
          <w:rFonts w:ascii="宋体" w:hAnsi="宋体"/>
        </w:rPr>
      </w:pPr>
      <w:r w:rsidRPr="00A35D65">
        <w:rPr>
          <w:rFonts w:ascii="宋体" w:hAnsi="宋体" w:hint="eastAsia"/>
        </w:rPr>
        <w:t>《!苎毫纛第六篇</w:t>
      </w:r>
    </w:p>
    <w:p w:rsidR="00F23563" w:rsidRPr="00A35D65" w:rsidRDefault="00F23563" w:rsidP="00F23563">
      <w:pPr>
        <w:rPr>
          <w:rFonts w:ascii="宋体" w:hAnsi="宋体"/>
        </w:rPr>
      </w:pPr>
      <w:r w:rsidRPr="00A35D65">
        <w:rPr>
          <w:rFonts w:ascii="宋体" w:hAnsi="宋体" w:hint="eastAsia"/>
        </w:rPr>
        <w:t>血液系统疾病</w:t>
      </w:r>
    </w:p>
    <w:p w:rsidR="00F23563" w:rsidRPr="00A35D65" w:rsidRDefault="00F23563" w:rsidP="00F23563">
      <w:pPr>
        <w:rPr>
          <w:rFonts w:ascii="宋体" w:hAnsi="宋体"/>
        </w:rPr>
      </w:pPr>
      <w:r w:rsidRPr="00A35D65">
        <w:rPr>
          <w:rFonts w:ascii="宋体" w:hAnsi="宋体" w:hint="eastAsia"/>
        </w:rPr>
        <w:t>白静脉注射或血浆置换术也可取得一定疗效，但作用不持久。</w:t>
      </w:r>
    </w:p>
    <w:p w:rsidR="00F23563" w:rsidRPr="00A35D65" w:rsidRDefault="00F23563" w:rsidP="00F23563">
      <w:pPr>
        <w:rPr>
          <w:rFonts w:ascii="宋体" w:hAnsi="宋体"/>
        </w:rPr>
      </w:pPr>
      <w:r w:rsidRPr="00A35D65">
        <w:rPr>
          <w:rFonts w:ascii="宋体" w:hAnsi="宋体" w:hint="eastAsia"/>
        </w:rPr>
        <w:t xml:space="preserve">    (二)脾切除</w:t>
      </w:r>
    </w:p>
    <w:p w:rsidR="00F23563" w:rsidRPr="00A35D65" w:rsidRDefault="00F23563" w:rsidP="00F23563">
      <w:pPr>
        <w:rPr>
          <w:rFonts w:ascii="宋体" w:hAnsi="宋体"/>
        </w:rPr>
      </w:pPr>
      <w:r w:rsidRPr="00A35D65">
        <w:rPr>
          <w:rFonts w:ascii="宋体" w:hAnsi="宋体" w:hint="eastAsia"/>
        </w:rPr>
        <w:t xml:space="preserve">    脾是产生抗体的器官，又是致敏红细胞的主要破坏场所。温抗体型AIHA切脾后，虽然红</w:t>
      </w:r>
    </w:p>
    <w:p w:rsidR="00F23563" w:rsidRPr="00A35D65" w:rsidRDefault="00F23563" w:rsidP="00F23563">
      <w:pPr>
        <w:rPr>
          <w:rFonts w:ascii="宋体" w:hAnsi="宋体"/>
        </w:rPr>
      </w:pPr>
      <w:r w:rsidRPr="00A35D65">
        <w:rPr>
          <w:rFonts w:ascii="宋体" w:hAnsi="宋体" w:hint="eastAsia"/>
        </w:rPr>
        <w:t>细胞仍被致敏，但抗体对红细胞寿命的影响却减小了，术后有效率为60％。间接抗人球蛋白试</w:t>
      </w:r>
    </w:p>
    <w:p w:rsidR="00F23563" w:rsidRPr="00A35D65" w:rsidRDefault="00F23563" w:rsidP="00F23563">
      <w:pPr>
        <w:rPr>
          <w:rFonts w:ascii="宋体" w:hAnsi="宋体"/>
        </w:rPr>
      </w:pPr>
      <w:r w:rsidRPr="00A35D65">
        <w:rPr>
          <w:rFonts w:ascii="宋体" w:hAnsi="宋体" w:hint="eastAsia"/>
        </w:rPr>
        <w:t>验阴性或抗体为IgG型者，切脾疗效可能较好。术后复发病例再用糖皮质激素治疗，仍可有效。</w:t>
      </w:r>
    </w:p>
    <w:p w:rsidR="00F23563" w:rsidRPr="00A35D65" w:rsidRDefault="00F23563" w:rsidP="00F23563">
      <w:pPr>
        <w:rPr>
          <w:rFonts w:ascii="宋体" w:hAnsi="宋体"/>
        </w:rPr>
      </w:pPr>
      <w:r w:rsidRPr="00A35D65">
        <w:rPr>
          <w:rFonts w:ascii="宋体" w:hAnsi="宋体" w:hint="eastAsia"/>
        </w:rPr>
        <w:lastRenderedPageBreak/>
        <w:t xml:space="preserve">    (三)免疫抑制剂</w:t>
      </w:r>
    </w:p>
    <w:p w:rsidR="00F23563" w:rsidRPr="00A35D65" w:rsidRDefault="00F23563" w:rsidP="00F23563">
      <w:pPr>
        <w:rPr>
          <w:rFonts w:ascii="宋体" w:hAnsi="宋体"/>
        </w:rPr>
      </w:pPr>
      <w:r w:rsidRPr="00A35D65">
        <w:rPr>
          <w:rFonts w:ascii="宋体" w:hAnsi="宋体" w:hint="eastAsia"/>
        </w:rPr>
        <w:t xml:space="preserve">    指征：①糖皮质激素和脾切除都不缓解者；②脾切除有禁忌者；③泼尼松量需10mg／d</w:t>
      </w:r>
    </w:p>
    <w:p w:rsidR="00F23563" w:rsidRPr="00A35D65" w:rsidRDefault="00F23563" w:rsidP="00F23563">
      <w:pPr>
        <w:rPr>
          <w:rFonts w:ascii="宋体" w:hAnsi="宋体"/>
        </w:rPr>
      </w:pPr>
      <w:r w:rsidRPr="00A35D65">
        <w:rPr>
          <w:rFonts w:ascii="宋体" w:hAnsi="宋体" w:hint="eastAsia"/>
        </w:rPr>
        <w:t>以上才能维持缓解者。常用达那唑，霉酚酸酯(MMF、，骁悉)，抗C【)20的单抗(ritux一</w:t>
      </w:r>
    </w:p>
    <w:p w:rsidR="00F23563" w:rsidRPr="00A35D65" w:rsidRDefault="00F23563" w:rsidP="00F23563">
      <w:pPr>
        <w:rPr>
          <w:rFonts w:ascii="宋体" w:hAnsi="宋体"/>
        </w:rPr>
      </w:pPr>
      <w:r w:rsidRPr="00A35D65">
        <w:rPr>
          <w:rFonts w:ascii="宋体" w:hAnsi="宋体" w:hint="eastAsia"/>
        </w:rPr>
        <w:t>：imab，美罗华)，硫唑嘌呤，环磷酰胺等，可与激素同用。总疗程约需半年左右。任何一</w:t>
      </w:r>
    </w:p>
    <w:p w:rsidR="00F23563" w:rsidRPr="00A35D65" w:rsidRDefault="00F23563" w:rsidP="00F23563">
      <w:pPr>
        <w:rPr>
          <w:rFonts w:ascii="宋体" w:hAnsi="宋体"/>
        </w:rPr>
      </w:pPr>
      <w:r w:rsidRPr="00A35D65">
        <w:rPr>
          <w:rFonts w:ascii="宋体" w:hAnsi="宋体" w:hint="eastAsia"/>
        </w:rPr>
        <w:t>种免疫抑制剂试用4周如疗效不佳，应改用其他制剂。疗程中须观察药物的不良反应。</w:t>
      </w:r>
    </w:p>
    <w:p w:rsidR="00F23563" w:rsidRPr="00A35D65" w:rsidRDefault="00F23563" w:rsidP="00F23563">
      <w:pPr>
        <w:rPr>
          <w:rFonts w:ascii="宋体" w:hAnsi="宋体"/>
        </w:rPr>
      </w:pPr>
      <w:r w:rsidRPr="00A35D65">
        <w:rPr>
          <w:rFonts w:ascii="宋体" w:hAnsi="宋体" w:hint="eastAsia"/>
        </w:rPr>
        <w:t xml:space="preserve">    (四)贫血较重者应输洗涤红细胞。</w:t>
      </w:r>
    </w:p>
    <w:p w:rsidR="00F23563" w:rsidRPr="00A35D65" w:rsidRDefault="00F23563" w:rsidP="00F23563">
      <w:pPr>
        <w:rPr>
          <w:rFonts w:ascii="宋体" w:hAnsi="宋体"/>
        </w:rPr>
      </w:pPr>
      <w:r w:rsidRPr="00A35D65">
        <w:rPr>
          <w:rFonts w:ascii="宋体" w:hAnsi="宋体" w:hint="eastAsia"/>
        </w:rPr>
        <w:t xml:space="preserve">    (五)继发性AI姒积极寻找病因，治疗原发病。</w:t>
      </w:r>
    </w:p>
    <w:p w:rsidR="00F23563" w:rsidRPr="00A35D65" w:rsidRDefault="00F23563" w:rsidP="00F23563">
      <w:pPr>
        <w:rPr>
          <w:rFonts w:ascii="宋体" w:hAnsi="宋体"/>
        </w:rPr>
      </w:pPr>
      <w:r w:rsidRPr="00A35D65">
        <w:rPr>
          <w:rFonts w:ascii="宋体" w:hAnsi="宋体" w:hint="eastAsia"/>
        </w:rPr>
        <w:t>二、冷抗体型AIHA</w:t>
      </w:r>
    </w:p>
    <w:p w:rsidR="00F23563" w:rsidRPr="00A35D65" w:rsidRDefault="00F23563" w:rsidP="00F23563">
      <w:pPr>
        <w:rPr>
          <w:rFonts w:ascii="宋体" w:hAnsi="宋体"/>
        </w:rPr>
      </w:pPr>
      <w:r w:rsidRPr="00A35D65">
        <w:rPr>
          <w:rFonts w:ascii="宋体" w:hAnsi="宋体" w:hint="eastAsia"/>
        </w:rPr>
        <w:t xml:space="preserve">    冷抗体主要是’IgM，是完全抗体，20℃时最活跃。</w:t>
      </w:r>
    </w:p>
    <w:p w:rsidR="00F23563" w:rsidRPr="00A35D65" w:rsidRDefault="00F23563" w:rsidP="00F23563">
      <w:pPr>
        <w:rPr>
          <w:rFonts w:ascii="宋体" w:hAnsi="宋体"/>
        </w:rPr>
      </w:pPr>
      <w:r w:rsidRPr="00A35D65">
        <w:rPr>
          <w:rFonts w:ascii="宋体" w:hAnsi="宋体" w:hint="eastAsia"/>
        </w:rPr>
        <w:t xml:space="preserve">    1．冷凝集索综合征  常继发于支原体肺炎及传染性单核细胞增多症。遇冷后冷凝集</w:t>
      </w:r>
    </w:p>
    <w:p w:rsidR="00F23563" w:rsidRPr="00A35D65" w:rsidRDefault="00F23563" w:rsidP="00F23563">
      <w:pPr>
        <w:rPr>
          <w:rFonts w:ascii="宋体" w:hAnsi="宋体"/>
        </w:rPr>
      </w:pPr>
      <w:r w:rsidRPr="00A35D65">
        <w:rPr>
          <w:rFonts w:ascii="宋体" w:hAnsi="宋体" w:hint="eastAsia"/>
        </w:rPr>
        <w:t>素性IgM可直接在血循环发生红细胞凝集反应，导致血管内溶血。临床表现为耳、鼻尖、足</w:t>
      </w:r>
    </w:p>
    <w:p w:rsidR="00F23563" w:rsidRPr="00A35D65" w:rsidRDefault="00F23563" w:rsidP="00F23563">
      <w:pPr>
        <w:rPr>
          <w:rFonts w:ascii="宋体" w:hAnsi="宋体"/>
        </w:rPr>
      </w:pPr>
      <w:r w:rsidRPr="00A35D65">
        <w:rPr>
          <w:rFonts w:ascii="宋体" w:hAnsi="宋体" w:hint="eastAsia"/>
        </w:rPr>
        <w:t>趾、手指等部位发绀，受暖后消失。伴贫血、血红蛋白尿等。血清中可测到高滴度的冷凝集素。</w:t>
      </w:r>
    </w:p>
    <w:p w:rsidR="00F23563" w:rsidRPr="00A35D65" w:rsidRDefault="00F23563" w:rsidP="00F23563">
      <w:pPr>
        <w:rPr>
          <w:rFonts w:ascii="宋体" w:hAnsi="宋体"/>
        </w:rPr>
      </w:pPr>
      <w:r w:rsidRPr="00A35D65">
        <w:rPr>
          <w:rFonts w:ascii="宋体" w:hAnsi="宋体" w:hint="eastAsia"/>
        </w:rPr>
        <w:t xml:space="preserve">    2．阵发性冷性血红蛋白尿患者另有一特殊冷抗体，称为D—L抗体(Ig())，多继发</w:t>
      </w:r>
    </w:p>
    <w:p w:rsidR="00F23563" w:rsidRPr="00A35D65" w:rsidRDefault="00F23563" w:rsidP="00F23563">
      <w:pPr>
        <w:rPr>
          <w:rFonts w:ascii="宋体" w:hAnsi="宋体"/>
        </w:rPr>
      </w:pPr>
      <w:r w:rsidRPr="00A35D65">
        <w:rPr>
          <w:rFonts w:ascii="宋体" w:hAnsi="宋体" w:hint="eastAsia"/>
        </w:rPr>
        <w:t>于病毒或梅毒感染。患者遇冷可引起血红蛋白尿，伴发热，腹痛，腰背痛，恶心，呕吐</w:t>
      </w:r>
    </w:p>
    <w:p w:rsidR="00F23563" w:rsidRPr="00A35D65" w:rsidRDefault="00F23563" w:rsidP="00F23563">
      <w:pPr>
        <w:rPr>
          <w:rFonts w:ascii="宋体" w:hAnsi="宋体"/>
        </w:rPr>
      </w:pPr>
      <w:r w:rsidRPr="00A35D65">
        <w:rPr>
          <w:rFonts w:ascii="宋体" w:hAnsi="宋体" w:hint="eastAsia"/>
        </w:rPr>
        <w:t>等，反复发作者可有脾大，黄疸，含铁血黄素尿等。其冷热溶血试验(D—L试验)阳性，</w:t>
      </w:r>
    </w:p>
    <w:p w:rsidR="00F23563" w:rsidRPr="00A35D65" w:rsidRDefault="00F23563" w:rsidP="00F23563">
      <w:pPr>
        <w:rPr>
          <w:rFonts w:ascii="宋体" w:hAnsi="宋体"/>
        </w:rPr>
      </w:pPr>
      <w:r w:rsidRPr="00A35D65">
        <w:rPr>
          <w:rFonts w:ascii="宋体" w:hAnsi="宋体" w:hint="eastAsia"/>
        </w:rPr>
        <w:t>即20℃以下时冷抗体吸附于红细胞上并激活补体，当温度达37℃时即发生溶血。</w:t>
      </w:r>
    </w:p>
    <w:p w:rsidR="00F23563" w:rsidRPr="00A35D65" w:rsidRDefault="00F23563" w:rsidP="00F23563">
      <w:pPr>
        <w:rPr>
          <w:rFonts w:ascii="宋体" w:hAnsi="宋体"/>
        </w:rPr>
      </w:pPr>
      <w:r w:rsidRPr="00A35D65">
        <w:rPr>
          <w:rFonts w:ascii="宋体" w:hAnsi="宋体" w:hint="eastAsia"/>
        </w:rPr>
        <w:t xml:space="preserve">    保暖是冷抗体型AIHA最重要的治疗措施，输血时血制品应预热到37℃后方可输入。</w:t>
      </w:r>
    </w:p>
    <w:p w:rsidR="00F23563" w:rsidRPr="00A35D65" w:rsidRDefault="00F23563" w:rsidP="00F23563">
      <w:pPr>
        <w:rPr>
          <w:rFonts w:ascii="宋体" w:hAnsi="宋体"/>
        </w:rPr>
      </w:pPr>
      <w:r w:rsidRPr="00A35D65">
        <w:rPr>
          <w:rFonts w:ascii="宋体" w:hAnsi="宋体" w:hint="eastAsia"/>
        </w:rPr>
        <w:t>激素疗效不佳，切脾无效，免疫抑制治疗是主要的治疗选择。血浆置换时，需用5％的白</w:t>
      </w:r>
    </w:p>
    <w:p w:rsidR="00F23563" w:rsidRPr="00A35D65" w:rsidRDefault="00F23563" w:rsidP="00F23563">
      <w:pPr>
        <w:rPr>
          <w:rFonts w:ascii="宋体" w:hAnsi="宋体"/>
        </w:rPr>
      </w:pPr>
      <w:r w:rsidRPr="00A35D65">
        <w:rPr>
          <w:rFonts w:ascii="宋体" w:hAnsi="宋体" w:hint="eastAsia"/>
        </w:rPr>
        <w:t>蛋白作置换液，以避免血浆中的补体加剧溶血。</w:t>
      </w:r>
    </w:p>
    <w:p w:rsidR="00F23563" w:rsidRPr="00A35D65" w:rsidRDefault="00F23563" w:rsidP="00F23563">
      <w:pPr>
        <w:rPr>
          <w:rFonts w:ascii="宋体" w:hAnsi="宋体"/>
        </w:rPr>
      </w:pPr>
      <w:r w:rsidRPr="00A35D65">
        <w:rPr>
          <w:rFonts w:ascii="宋体" w:hAnsi="宋体" w:hint="eastAsia"/>
        </w:rPr>
        <w:t>第六节  阵发性睡眠性血红蛋白尿</w:t>
      </w:r>
    </w:p>
    <w:p w:rsidR="00F23563" w:rsidRPr="00A35D65" w:rsidRDefault="00F23563" w:rsidP="00F23563">
      <w:pPr>
        <w:rPr>
          <w:rFonts w:ascii="宋体" w:hAnsi="宋体"/>
        </w:rPr>
      </w:pPr>
      <w:r w:rsidRPr="00A35D65">
        <w:rPr>
          <w:rFonts w:ascii="宋体" w:hAnsi="宋体" w:hint="eastAsia"/>
        </w:rPr>
        <w:t xml:space="preserve">    阵发性睡眠性血红蛋白尿(paroxysmal noelurnal hemoglobintlria，PNH)是一种获</w:t>
      </w:r>
    </w:p>
    <w:p w:rsidR="00F23563" w:rsidRPr="00A35D65" w:rsidRDefault="00F23563" w:rsidP="00F23563">
      <w:pPr>
        <w:rPr>
          <w:rFonts w:ascii="宋体" w:hAnsi="宋体"/>
        </w:rPr>
      </w:pPr>
      <w:r w:rsidRPr="00A35D65">
        <w:rPr>
          <w:rFonts w:ascii="宋体" w:hAnsi="宋体" w:hint="eastAsia"/>
        </w:rPr>
        <w:t>得性造血干细胞良性克隆性疾病。由于红细胞膜有缺陷，红细胞对激活补体异常敏感。临</w:t>
      </w:r>
    </w:p>
    <w:p w:rsidR="00F23563" w:rsidRPr="00A35D65" w:rsidRDefault="00F23563" w:rsidP="00F23563">
      <w:pPr>
        <w:rPr>
          <w:rFonts w:ascii="宋体" w:hAnsi="宋体"/>
        </w:rPr>
      </w:pPr>
      <w:r w:rsidRPr="00A35D65">
        <w:rPr>
          <w:rFonts w:ascii="宋体" w:hAnsi="宋体" w:hint="eastAsia"/>
        </w:rPr>
        <w:t>床上表现为与睡眠有关、间歇发作的慢性血管内溶血和血红蛋白尿，可伴有全血细胞减少</w:t>
      </w:r>
    </w:p>
    <w:p w:rsidR="00F23563" w:rsidRPr="00A35D65" w:rsidRDefault="00F23563" w:rsidP="00F23563">
      <w:pPr>
        <w:rPr>
          <w:rFonts w:ascii="宋体" w:hAnsi="宋体"/>
        </w:rPr>
      </w:pPr>
      <w:r w:rsidRPr="00A35D65">
        <w:rPr>
          <w:rFonts w:ascii="宋体" w:hAnsi="宋体" w:hint="eastAsia"/>
        </w:rPr>
        <w:t>或反复血栓形成。</w:t>
      </w:r>
    </w:p>
    <w:p w:rsidR="00F23563" w:rsidRPr="00A35D65" w:rsidRDefault="00F23563" w:rsidP="00F23563">
      <w:pPr>
        <w:rPr>
          <w:rFonts w:ascii="宋体" w:hAnsi="宋体"/>
        </w:rPr>
      </w:pPr>
      <w:r w:rsidRPr="00A35D65">
        <w:rPr>
          <w:rFonts w:ascii="宋体" w:hAnsi="宋体" w:hint="eastAsia"/>
        </w:rPr>
        <w:t xml:space="preserve">  【病因和发病机制】</w:t>
      </w:r>
    </w:p>
    <w:p w:rsidR="00F23563" w:rsidRPr="00A35D65" w:rsidRDefault="00F23563" w:rsidP="00F23563">
      <w:pPr>
        <w:rPr>
          <w:rFonts w:ascii="宋体" w:hAnsi="宋体"/>
        </w:rPr>
      </w:pPr>
      <w:r w:rsidRPr="00A35D65">
        <w:rPr>
          <w:rFonts w:ascii="宋体" w:hAnsi="宋体" w:hint="eastAsia"/>
        </w:rPr>
        <w:t xml:space="preserve">  红细胞膜上有抑制补体激活及膜反应性溶解的蛋白质共有十余种，均通过糖化肌醇磷</w:t>
      </w:r>
    </w:p>
    <w:p w:rsidR="00F23563" w:rsidRPr="00A35D65" w:rsidRDefault="00F23563" w:rsidP="00F23563">
      <w:pPr>
        <w:rPr>
          <w:rFonts w:ascii="宋体" w:hAnsi="宋体"/>
        </w:rPr>
      </w:pPr>
      <w:r w:rsidRPr="00A35D65">
        <w:rPr>
          <w:rFonts w:ascii="宋体" w:hAnsi="宋体" w:hint="eastAsia"/>
        </w:rPr>
        <w:t>脂(glycosyl phosphatidyl inosital，GPI)连接蛋白锚连在细胞膜上，统称为GPI锚连膜</w:t>
      </w:r>
    </w:p>
    <w:p w:rsidR="00F23563" w:rsidRPr="00A35D65" w:rsidRDefault="00F23563" w:rsidP="00F23563">
      <w:pPr>
        <w:rPr>
          <w:rFonts w:ascii="宋体" w:hAnsi="宋体"/>
        </w:rPr>
      </w:pPr>
      <w:r w:rsidRPr="00A35D65">
        <w:rPr>
          <w:rFonts w:ascii="宋体" w:hAnsi="宋体" w:hint="eastAsia"/>
        </w:rPr>
        <w:t>蛋白。其中以C【)55及c【)59最重要。c【955在补体激活的c3、C5转化酶水平起抑制作</w:t>
      </w:r>
    </w:p>
    <w:p w:rsidR="00F23563" w:rsidRPr="00A35D65" w:rsidRDefault="00F23563" w:rsidP="00F23563">
      <w:pPr>
        <w:rPr>
          <w:rFonts w:ascii="宋体" w:hAnsi="宋体"/>
        </w:rPr>
      </w:pPr>
      <w:r w:rsidRPr="00A35D65">
        <w:rPr>
          <w:rFonts w:ascii="宋体" w:hAnsi="宋体" w:hint="eastAsia"/>
        </w:rPr>
        <w:t>用。CI)59可以阻止液相的补体C9转变成膜攻击复合物。PNH患者的红细胞、粒细胞、</w:t>
      </w:r>
    </w:p>
    <w:p w:rsidR="00F23563" w:rsidRPr="00A35D65" w:rsidRDefault="00F23563" w:rsidP="00F23563">
      <w:pPr>
        <w:rPr>
          <w:rFonts w:ascii="宋体" w:hAnsi="宋体"/>
        </w:rPr>
      </w:pPr>
      <w:r w:rsidRPr="00A35D65">
        <w:rPr>
          <w:rFonts w:ascii="宋体" w:hAnsi="宋体" w:hint="eastAsia"/>
        </w:rPr>
        <w:t>单核细胞及淋巴细胞上GPI锚连膜蛋白部分或全部丧失，提示PNH是一种造血干细胞水</w:t>
      </w:r>
    </w:p>
    <w:p w:rsidR="00F23563" w:rsidRPr="00A35D65" w:rsidRDefault="00F23563" w:rsidP="00F23563">
      <w:pPr>
        <w:rPr>
          <w:rFonts w:ascii="宋体" w:hAnsi="宋体"/>
        </w:rPr>
      </w:pPr>
      <w:r w:rsidRPr="00A35D65">
        <w:rPr>
          <w:rFonts w:ascii="宋体" w:hAnsi="宋体" w:hint="eastAsia"/>
        </w:rPr>
        <w:t>平基因突变所致的疾病。患者体内红细胞部分正常，部分是对补体敏感的PNH细胞。后</w:t>
      </w:r>
    </w:p>
    <w:p w:rsidR="00F23563" w:rsidRPr="00A35D65" w:rsidRDefault="00F23563" w:rsidP="00F23563">
      <w:pPr>
        <w:rPr>
          <w:rFonts w:ascii="宋体" w:hAnsi="宋体"/>
        </w:rPr>
      </w:pPr>
      <w:r w:rsidRPr="00A35D65">
        <w:rPr>
          <w:rFonts w:ascii="宋体" w:hAnsi="宋体" w:hint="eastAsia"/>
        </w:rPr>
        <w:t>者的数量决定了血红蛋白尿发作的频度。</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黻章溶血性触。黔</w:t>
      </w:r>
    </w:p>
    <w:p w:rsidR="00F23563" w:rsidRPr="00A35D65" w:rsidRDefault="00F23563" w:rsidP="00F23563">
      <w:pPr>
        <w:rPr>
          <w:rFonts w:ascii="宋体" w:hAnsi="宋体"/>
        </w:rPr>
      </w:pPr>
      <w:r w:rsidRPr="00A35D65">
        <w:rPr>
          <w:rFonts w:ascii="宋体" w:hAnsi="宋体" w:hint="eastAsia"/>
        </w:rPr>
        <w:t xml:space="preserve">    反，丙向III宰，平龄仕zu～4u歹乙1日J，另任显者多于文任。</w:t>
      </w:r>
    </w:p>
    <w:p w:rsidR="00F23563" w:rsidRPr="00A35D65" w:rsidRDefault="00F23563" w:rsidP="00F23563">
      <w:pPr>
        <w:rPr>
          <w:rFonts w:ascii="宋体" w:hAnsi="宋体"/>
        </w:rPr>
      </w:pPr>
      <w:r w:rsidRPr="00A35D65">
        <w:rPr>
          <w:rFonts w:ascii="宋体" w:hAnsi="宋体" w:hint="eastAsia"/>
        </w:rPr>
        <w:t xml:space="preserve">    (一)血红蛋白尿</w:t>
      </w:r>
    </w:p>
    <w:p w:rsidR="00F23563" w:rsidRPr="00A35D65" w:rsidRDefault="00F23563" w:rsidP="00F23563">
      <w:pPr>
        <w:rPr>
          <w:rFonts w:ascii="宋体" w:hAnsi="宋体"/>
        </w:rPr>
      </w:pPr>
      <w:r w:rsidRPr="00A35D65">
        <w:rPr>
          <w:rFonts w:ascii="宋体" w:hAnsi="宋体" w:hint="eastAsia"/>
        </w:rPr>
        <w:t xml:space="preserve">    血红蛋白尿为首发症状者占1／4，尿液外观为酱油或红葡萄酒样；伴乏力、胸骨后及</w:t>
      </w:r>
    </w:p>
    <w:p w:rsidR="00F23563" w:rsidRPr="00A35D65" w:rsidRDefault="00F23563" w:rsidP="00F23563">
      <w:pPr>
        <w:rPr>
          <w:rFonts w:ascii="宋体" w:hAnsi="宋体"/>
        </w:rPr>
      </w:pPr>
      <w:r w:rsidRPr="00A35D65">
        <w:rPr>
          <w:rFonts w:ascii="宋体" w:hAnsi="宋体" w:hint="eastAsia"/>
        </w:rPr>
        <w:t>腰腹疼痛、发热等。轻型血红蛋白尿仅表现为尿隐血试验阳性。因为补体作用最适宜的</w:t>
      </w:r>
    </w:p>
    <w:p w:rsidR="00F23563" w:rsidRPr="00A35D65" w:rsidRDefault="00F23563" w:rsidP="00F23563">
      <w:pPr>
        <w:rPr>
          <w:rFonts w:ascii="宋体" w:hAnsi="宋体"/>
        </w:rPr>
      </w:pPr>
      <w:r w:rsidRPr="00A35D65">
        <w:rPr>
          <w:rFonts w:ascii="宋体" w:hAnsi="宋体" w:hint="eastAsia"/>
        </w:rPr>
        <w:t>pH是6．8～7．O，而睡眠时呼吸中枢敏感性降低，酸性代谢产物积聚，所以血红蛋白尿常</w:t>
      </w:r>
    </w:p>
    <w:p w:rsidR="00F23563" w:rsidRPr="00A35D65" w:rsidRDefault="00F23563" w:rsidP="00F23563">
      <w:pPr>
        <w:rPr>
          <w:rFonts w:ascii="宋体" w:hAnsi="宋体"/>
        </w:rPr>
      </w:pPr>
      <w:r w:rsidRPr="00A35D65">
        <w:rPr>
          <w:rFonts w:ascii="宋体" w:hAnsi="宋体" w:hint="eastAsia"/>
        </w:rPr>
        <w:t>与睡眠有关，早晨较重，下午较轻。此外，感染、月经、输血、手术、情绪波动、饮酒、</w:t>
      </w:r>
    </w:p>
    <w:p w:rsidR="00F23563" w:rsidRPr="00A35D65" w:rsidRDefault="00F23563" w:rsidP="00F23563">
      <w:pPr>
        <w:rPr>
          <w:rFonts w:ascii="宋体" w:hAnsi="宋体"/>
        </w:rPr>
      </w:pPr>
      <w:r w:rsidRPr="00A35D65">
        <w:rPr>
          <w:rFonts w:ascii="宋体" w:hAnsi="宋体" w:hint="eastAsia"/>
        </w:rPr>
        <w:t>疲劳或服用铁剂、维生素c、阿司匹林、氯化铵等，也都可诱发血红蛋白尿。</w:t>
      </w:r>
    </w:p>
    <w:p w:rsidR="00F23563" w:rsidRPr="00A35D65" w:rsidRDefault="00F23563" w:rsidP="00F23563">
      <w:pPr>
        <w:rPr>
          <w:rFonts w:ascii="宋体" w:hAnsi="宋体"/>
        </w:rPr>
      </w:pPr>
      <w:r w:rsidRPr="00A35D65">
        <w:rPr>
          <w:rFonts w:ascii="宋体" w:hAnsi="宋体" w:hint="eastAsia"/>
        </w:rPr>
        <w:t xml:space="preserve">    (二)血细胞减少</w:t>
      </w:r>
    </w:p>
    <w:p w:rsidR="00F23563" w:rsidRPr="00A35D65" w:rsidRDefault="00F23563" w:rsidP="00F23563">
      <w:pPr>
        <w:rPr>
          <w:rFonts w:ascii="宋体" w:hAnsi="宋体"/>
        </w:rPr>
      </w:pPr>
      <w:r w:rsidRPr="00A35D65">
        <w:rPr>
          <w:rFonts w:ascii="宋体" w:hAnsi="宋体" w:hint="eastAsia"/>
        </w:rPr>
        <w:t xml:space="preserve">    可有不同程度贫血，中性粒细胞减少及功能缺陷可致各种感染，血小板减少可有出血</w:t>
      </w:r>
    </w:p>
    <w:p w:rsidR="00F23563" w:rsidRPr="00A35D65" w:rsidRDefault="00F23563" w:rsidP="00F23563">
      <w:pPr>
        <w:rPr>
          <w:rFonts w:ascii="宋体" w:hAnsi="宋体"/>
        </w:rPr>
      </w:pPr>
      <w:r w:rsidRPr="00A35D65">
        <w:rPr>
          <w:rFonts w:ascii="宋体" w:hAnsi="宋体" w:hint="eastAsia"/>
        </w:rPr>
        <w:lastRenderedPageBreak/>
        <w:t>倾向。有的患者全血细胞减少，称再障一PNH综合征。</w:t>
      </w:r>
    </w:p>
    <w:p w:rsidR="00F23563" w:rsidRPr="00A35D65" w:rsidRDefault="00F23563" w:rsidP="00F23563">
      <w:pPr>
        <w:rPr>
          <w:rFonts w:ascii="宋体" w:hAnsi="宋体"/>
        </w:rPr>
      </w:pPr>
      <w:r w:rsidRPr="00A35D65">
        <w:rPr>
          <w:rFonts w:ascii="宋体" w:hAnsi="宋体" w:hint="eastAsia"/>
        </w:rPr>
        <w:t xml:space="preserve">    (三)血栓形成</w:t>
      </w:r>
    </w:p>
    <w:p w:rsidR="00F23563" w:rsidRPr="00A35D65" w:rsidRDefault="00F23563" w:rsidP="00F23563">
      <w:pPr>
        <w:rPr>
          <w:rFonts w:ascii="宋体" w:hAnsi="宋体"/>
        </w:rPr>
      </w:pPr>
      <w:r w:rsidRPr="00A35D65">
        <w:rPr>
          <w:rFonts w:ascii="宋体" w:hAnsi="宋体" w:hint="eastAsia"/>
        </w:rPr>
        <w:t xml:space="preserve">    血栓形成与溶血后红细胞释放促凝物质及补体作用于血小板膜，促进血小板聚集有</w:t>
      </w:r>
    </w:p>
    <w:p w:rsidR="00F23563" w:rsidRPr="00A35D65" w:rsidRDefault="00F23563" w:rsidP="00F23563">
      <w:pPr>
        <w:rPr>
          <w:rFonts w:ascii="宋体" w:hAnsi="宋体"/>
        </w:rPr>
      </w:pPr>
      <w:r w:rsidRPr="00A35D65">
        <w:rPr>
          <w:rFonts w:ascii="宋体" w:hAnsi="宋体" w:hint="eastAsia"/>
        </w:rPr>
        <w:t>关。肝静脉血栓形成(Budd_Chiari综合征)较常见，其次为肠系膜、脑静脉和下肢深静</w:t>
      </w:r>
    </w:p>
    <w:p w:rsidR="00F23563" w:rsidRPr="00A35D65" w:rsidRDefault="00F23563" w:rsidP="00F23563">
      <w:pPr>
        <w:rPr>
          <w:rFonts w:ascii="宋体" w:hAnsi="宋体"/>
        </w:rPr>
      </w:pPr>
      <w:r w:rsidRPr="00A35D65">
        <w:rPr>
          <w:rFonts w:ascii="宋体" w:hAnsi="宋体" w:hint="eastAsia"/>
        </w:rPr>
        <w:t>脉。我国患者血栓形成相对少见。</w:t>
      </w:r>
    </w:p>
    <w:p w:rsidR="00F23563" w:rsidRPr="00A35D65" w:rsidRDefault="00F23563" w:rsidP="00F23563">
      <w:pPr>
        <w:rPr>
          <w:rFonts w:ascii="宋体" w:hAnsi="宋体"/>
        </w:rPr>
      </w:pPr>
      <w:r w:rsidRPr="00A35D65">
        <w:rPr>
          <w:rFonts w:ascii="宋体" w:hAnsi="宋体" w:hint="eastAsia"/>
        </w:rPr>
        <w:t xml:space="preserve">  【实验室检查】</w:t>
      </w:r>
    </w:p>
    <w:p w:rsidR="00F23563" w:rsidRPr="00A35D65" w:rsidRDefault="00F23563" w:rsidP="00F23563">
      <w:pPr>
        <w:rPr>
          <w:rFonts w:ascii="宋体" w:hAnsi="宋体"/>
        </w:rPr>
      </w:pPr>
      <w:r w:rsidRPr="00A35D65">
        <w:rPr>
          <w:rFonts w:ascii="宋体" w:hAnsi="宋体" w:hint="eastAsia"/>
        </w:rPr>
        <w:t xml:space="preserve">  (一)血象</w:t>
      </w:r>
    </w:p>
    <w:p w:rsidR="00F23563" w:rsidRPr="00A35D65" w:rsidRDefault="00F23563" w:rsidP="00F23563">
      <w:pPr>
        <w:rPr>
          <w:rFonts w:ascii="宋体" w:hAnsi="宋体"/>
        </w:rPr>
      </w:pPr>
      <w:r w:rsidRPr="00A35D65">
        <w:rPr>
          <w:rFonts w:ascii="宋体" w:hAnsi="宋体" w:hint="eastAsia"/>
        </w:rPr>
        <w:t xml:space="preserve">  因尿铁丢失过多，呈小细胞低色素性贫血，中到重度。血片中有红细胞碎片。半数有</w:t>
      </w:r>
    </w:p>
    <w:p w:rsidR="00F23563" w:rsidRPr="00A35D65" w:rsidRDefault="00F23563" w:rsidP="00F23563">
      <w:pPr>
        <w:rPr>
          <w:rFonts w:ascii="宋体" w:hAnsi="宋体"/>
        </w:rPr>
      </w:pPr>
      <w:r w:rsidRPr="00A35D65">
        <w:rPr>
          <w:rFonts w:ascii="宋体" w:hAnsi="宋体" w:hint="eastAsia"/>
        </w:rPr>
        <w:t>全血细胞减少。</w:t>
      </w:r>
    </w:p>
    <w:p w:rsidR="00F23563" w:rsidRPr="00A35D65" w:rsidRDefault="00F23563" w:rsidP="00F23563">
      <w:pPr>
        <w:rPr>
          <w:rFonts w:ascii="宋体" w:hAnsi="宋体"/>
        </w:rPr>
      </w:pPr>
      <w:r w:rsidRPr="00A35D65">
        <w:rPr>
          <w:rFonts w:ascii="宋体" w:hAnsi="宋体" w:hint="eastAsia"/>
        </w:rPr>
        <w:t xml:space="preserve">    (二)骨髓象</w:t>
      </w:r>
    </w:p>
    <w:p w:rsidR="00F23563" w:rsidRPr="00A35D65" w:rsidRDefault="00F23563" w:rsidP="00F23563">
      <w:pPr>
        <w:rPr>
          <w:rFonts w:ascii="宋体" w:hAnsi="宋体"/>
        </w:rPr>
      </w:pPr>
      <w:r w:rsidRPr="00A35D65">
        <w:rPr>
          <w:rFonts w:ascii="宋体" w:hAnsi="宋体" w:hint="eastAsia"/>
        </w:rPr>
        <w:t xml:space="preserve">    骨髓增生活跃，尤以幼红细胞为甚。晚期增生低下。</w:t>
      </w:r>
    </w:p>
    <w:p w:rsidR="00F23563" w:rsidRPr="00A35D65" w:rsidRDefault="00F23563" w:rsidP="00F23563">
      <w:pPr>
        <w:rPr>
          <w:rFonts w:ascii="宋体" w:hAnsi="宋体"/>
        </w:rPr>
      </w:pPr>
      <w:r w:rsidRPr="00A35D65">
        <w:rPr>
          <w:rFonts w:ascii="宋体" w:hAnsi="宋体" w:hint="eastAsia"/>
        </w:rPr>
        <w:t xml:space="preserve">    (三)血管内溶血检查(见第一节)</w:t>
      </w:r>
    </w:p>
    <w:p w:rsidR="00F23563" w:rsidRPr="00A35D65" w:rsidRDefault="00F23563" w:rsidP="00F23563">
      <w:pPr>
        <w:rPr>
          <w:rFonts w:ascii="宋体" w:hAnsi="宋体"/>
        </w:rPr>
      </w:pPr>
      <w:r w:rsidRPr="00A35D65">
        <w:rPr>
          <w:rFonts w:ascii="宋体" w:hAnsi="宋体" w:hint="eastAsia"/>
        </w:rPr>
        <w:t xml:space="preserve">    (四)特异性血清学试验</w:t>
      </w:r>
    </w:p>
    <w:p w:rsidR="00F23563" w:rsidRPr="00A35D65" w:rsidRDefault="00F23563" w:rsidP="00F23563">
      <w:pPr>
        <w:rPr>
          <w:rFonts w:ascii="宋体" w:hAnsi="宋体"/>
        </w:rPr>
      </w:pPr>
      <w:r w:rsidRPr="00A35D65">
        <w:rPr>
          <w:rFonts w:ascii="宋体" w:hAnsi="宋体" w:hint="eastAsia"/>
        </w:rPr>
        <w:t xml:space="preserve">    1．酸溶血试验(Ham试验)  患者红细胞与含5％盐酸的正常同型血清混合，pH</w:t>
      </w:r>
    </w:p>
    <w:p w:rsidR="00F23563" w:rsidRPr="00A35D65" w:rsidRDefault="00F23563" w:rsidP="00F23563">
      <w:pPr>
        <w:rPr>
          <w:rFonts w:ascii="宋体" w:hAnsi="宋体"/>
        </w:rPr>
      </w:pPr>
      <w:r w:rsidRPr="00A35D65">
        <w:rPr>
          <w:rFonts w:ascii="宋体" w:hAnsi="宋体" w:hint="eastAsia"/>
        </w:rPr>
        <w:t>6．4，37℃孵育2小时，溶血明显。本试验特异性高，敏感性差。</w:t>
      </w:r>
    </w:p>
    <w:p w:rsidR="00F23563" w:rsidRPr="00A35D65" w:rsidRDefault="00F23563" w:rsidP="00F23563">
      <w:pPr>
        <w:rPr>
          <w:rFonts w:ascii="宋体" w:hAnsi="宋体"/>
        </w:rPr>
      </w:pPr>
      <w:r w:rsidRPr="00A35D65">
        <w:rPr>
          <w:rFonts w:ascii="宋体" w:hAnsi="宋体" w:hint="eastAsia"/>
        </w:rPr>
        <w:t xml:space="preserve">    2．蛇毒因子溶血试验蛇毒因子能通过补体交替途径，使补体敏感的红细胞发生溶</w:t>
      </w:r>
    </w:p>
    <w:p w:rsidR="00F23563" w:rsidRPr="00A35D65" w:rsidRDefault="00F23563" w:rsidP="00F23563">
      <w:pPr>
        <w:rPr>
          <w:rFonts w:ascii="宋体" w:hAnsi="宋体"/>
        </w:rPr>
      </w:pPr>
      <w:r w:rsidRPr="00A35D65">
        <w:rPr>
          <w:rFonts w:ascii="宋体" w:hAnsi="宋体" w:hint="eastAsia"/>
        </w:rPr>
        <w:t>血。本试验特异性强，敏感性优于酸溶血试验。</w:t>
      </w:r>
    </w:p>
    <w:p w:rsidR="00F23563" w:rsidRPr="00A35D65" w:rsidRDefault="00F23563" w:rsidP="00F23563">
      <w:pPr>
        <w:rPr>
          <w:rFonts w:ascii="宋体" w:hAnsi="宋体"/>
        </w:rPr>
      </w:pPr>
      <w:r w:rsidRPr="00A35D65">
        <w:rPr>
          <w:rFonts w:ascii="宋体" w:hAnsi="宋体" w:hint="eastAsia"/>
        </w:rPr>
        <w:t xml:space="preserve">    3．热溶血试验和蔗糖溶血试验  因特异性差，常作为筛选方法。</w:t>
      </w:r>
    </w:p>
    <w:p w:rsidR="00F23563" w:rsidRPr="00A35D65" w:rsidRDefault="00F23563" w:rsidP="00F23563">
      <w:pPr>
        <w:rPr>
          <w:rFonts w:ascii="宋体" w:hAnsi="宋体"/>
        </w:rPr>
      </w:pPr>
      <w:r w:rsidRPr="00A35D65">
        <w:rPr>
          <w:rFonts w:ascii="宋体" w:hAnsi="宋体" w:hint="eastAsia"/>
        </w:rPr>
        <w:t xml:space="preserve">    (五)流式细胞术测CD55和CI)59</w:t>
      </w:r>
    </w:p>
    <w:p w:rsidR="00F23563" w:rsidRPr="00A35D65" w:rsidRDefault="00F23563" w:rsidP="00F23563">
      <w:pPr>
        <w:rPr>
          <w:rFonts w:ascii="宋体" w:hAnsi="宋体"/>
        </w:rPr>
      </w:pPr>
      <w:r w:rsidRPr="00A35D65">
        <w:rPr>
          <w:rFonts w:ascii="宋体" w:hAnsi="宋体" w:hint="eastAsia"/>
        </w:rPr>
        <w:t xml:space="preserve">    PNH时，红细胞、淋巴细胞、粒细胞和单核细胞的细胞膜上的CI)55和C【)59表达</w:t>
      </w:r>
    </w:p>
    <w:p w:rsidR="00F23563" w:rsidRPr="00A35D65" w:rsidRDefault="00F23563" w:rsidP="00F23563">
      <w:pPr>
        <w:rPr>
          <w:rFonts w:ascii="宋体" w:hAnsi="宋体"/>
        </w:rPr>
      </w:pPr>
      <w:r w:rsidRPr="00A35D65">
        <w:rPr>
          <w:rFonts w:ascii="宋体" w:hAnsi="宋体" w:hint="eastAsia"/>
        </w:rPr>
        <w:t>下降。</w:t>
      </w:r>
    </w:p>
    <w:p w:rsidR="00F23563" w:rsidRPr="00A35D65" w:rsidRDefault="00F23563" w:rsidP="00F23563">
      <w:pPr>
        <w:rPr>
          <w:rFonts w:ascii="宋体" w:hAnsi="宋体"/>
        </w:rPr>
      </w:pPr>
      <w:r w:rsidRPr="00A35D65">
        <w:rPr>
          <w:rFonts w:ascii="宋体" w:hAnsi="宋体" w:hint="eastAsia"/>
        </w:rPr>
        <w:t xml:space="preserve">  【诊断与鉴别诊断】</w:t>
      </w:r>
    </w:p>
    <w:p w:rsidR="00F23563" w:rsidRPr="00A35D65" w:rsidRDefault="00F23563" w:rsidP="00F23563">
      <w:pPr>
        <w:rPr>
          <w:rFonts w:ascii="宋体" w:hAnsi="宋体"/>
        </w:rPr>
      </w:pPr>
      <w:r w:rsidRPr="00A35D65">
        <w:rPr>
          <w:rFonts w:ascii="宋体" w:hAnsi="宋体" w:hint="eastAsia"/>
        </w:rPr>
        <w:t xml:space="preserve">  有．PNH I临床表现，有肯定的血管内溶血实验室根据；酸溶血、蛇毒因子溶血或尿含</w:t>
      </w:r>
    </w:p>
    <w:p w:rsidR="00F23563" w:rsidRPr="00A35D65" w:rsidRDefault="00F23563" w:rsidP="00F23563">
      <w:pPr>
        <w:rPr>
          <w:rFonts w:ascii="宋体" w:hAnsi="宋体"/>
        </w:rPr>
      </w:pPr>
      <w:r w:rsidRPr="00A35D65">
        <w:rPr>
          <w:rFonts w:ascii="宋体" w:hAnsi="宋体" w:hint="eastAsia"/>
        </w:rPr>
        <w:t>铁血黄素试验中有任两项阳性即可诊断。流式细胞术发现粒细胞的CD55和c【)59表达下</w:t>
      </w:r>
    </w:p>
    <w:p w:rsidR="00F23563" w:rsidRPr="00A35D65" w:rsidRDefault="00F23563" w:rsidP="00F23563">
      <w:pPr>
        <w:rPr>
          <w:rFonts w:ascii="宋体" w:hAnsi="宋体"/>
        </w:rPr>
      </w:pPr>
      <w:r w:rsidRPr="00A35D65">
        <w:rPr>
          <w:rFonts w:ascii="宋体" w:hAnsi="宋体" w:hint="eastAsia"/>
        </w:rPr>
        <w:t>降，是诊断本病比较特异和敏感的指标。本病需与自身免疫性HA，尤其是阵发性冷性血</w:t>
      </w:r>
    </w:p>
    <w:p w:rsidR="00F23563" w:rsidRPr="00A35D65" w:rsidRDefault="00F23563" w:rsidP="00F23563">
      <w:pPr>
        <w:rPr>
          <w:rFonts w:ascii="宋体" w:hAnsi="宋体"/>
        </w:rPr>
      </w:pPr>
      <w:r w:rsidRPr="00A35D65">
        <w:rPr>
          <w:rFonts w:ascii="宋体" w:hAnsi="宋体" w:hint="eastAsia"/>
        </w:rPr>
        <w:t>红蛋白尿或冷凝集素综合征相鉴别。有低色素性贫血时，应与缺铁性贫血及血红蛋白病相</w:t>
      </w:r>
    </w:p>
    <w:p w:rsidR="00F23563" w:rsidRPr="00A35D65" w:rsidRDefault="00F23563" w:rsidP="00F23563">
      <w:pPr>
        <w:rPr>
          <w:rFonts w:ascii="宋体" w:hAnsi="宋体"/>
        </w:rPr>
      </w:pPr>
      <w:r w:rsidRPr="00A35D65">
        <w:rPr>
          <w:rFonts w:ascii="宋体" w:hAnsi="宋体" w:hint="eastAsia"/>
        </w:rPr>
        <w:t>鉴别。全血细胞减少时，要考虑PNH一再生障碍性贫血的可能。</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 xml:space="preserve">    尽量避免感染、劳累等诱发因素，以免加重PNH的病情。</w:t>
      </w:r>
    </w:p>
    <w:p w:rsidR="00F23563" w:rsidRPr="00A35D65" w:rsidRDefault="00F23563" w:rsidP="00F23563">
      <w:pPr>
        <w:rPr>
          <w:rFonts w:ascii="宋体" w:hAnsi="宋体"/>
        </w:rPr>
      </w:pPr>
      <w:r w:rsidRPr="00A35D65">
        <w:rPr>
          <w:rFonts w:ascii="宋体" w:hAnsi="宋体" w:hint="eastAsia"/>
        </w:rPr>
        <w:t xml:space="preserve">    (一)支持疗法</w:t>
      </w:r>
    </w:p>
    <w:p w:rsidR="00F23563" w:rsidRPr="00A35D65" w:rsidRDefault="00F23563" w:rsidP="00F23563">
      <w:pPr>
        <w:rPr>
          <w:rFonts w:ascii="宋体" w:hAnsi="宋体"/>
        </w:rPr>
      </w:pPr>
      <w:r w:rsidRPr="00A35D65">
        <w:rPr>
          <w:rFonts w:ascii="宋体" w:hAnsi="宋体" w:hint="eastAsia"/>
        </w:rPr>
        <w:t xml:space="preserve">    1．输血应输经生理盐水洗涤3次的红细胞，以免血浆中补体引起溶血。</w:t>
      </w:r>
    </w:p>
    <w:p w:rsidR="00F23563" w:rsidRPr="00A35D65" w:rsidRDefault="00F23563" w:rsidP="00F23563">
      <w:pPr>
        <w:rPr>
          <w:rFonts w:ascii="宋体" w:hAnsi="宋体"/>
        </w:rPr>
      </w:pPr>
      <w:r w:rsidRPr="00A35D65">
        <w:rPr>
          <w:rFonts w:ascii="宋体" w:hAnsi="宋体" w:hint="eastAsia"/>
        </w:rPr>
        <w:t xml:space="preserve">    2．雄激素  司坦唑醇等刺激红细胞生成，减少输血次数。</w:t>
      </w:r>
    </w:p>
    <w:p w:rsidR="00F23563" w:rsidRPr="00A35D65" w:rsidRDefault="00F23563" w:rsidP="00F23563">
      <w:pPr>
        <w:rPr>
          <w:rFonts w:ascii="宋体" w:hAnsi="宋体"/>
        </w:rPr>
      </w:pPr>
      <w:r w:rsidRPr="00A35D65">
        <w:rPr>
          <w:rFonts w:ascii="宋体" w:hAnsi="宋体" w:hint="eastAsia"/>
        </w:rPr>
        <w:t xml:space="preserve">    3．铁剂小剂量治疗(常规量的1／3～1／10)，如有溶血应停用。</w:t>
      </w:r>
    </w:p>
    <w:p w:rsidR="00F23563" w:rsidRPr="00A35D65" w:rsidRDefault="00F23563" w:rsidP="00F23563">
      <w:pPr>
        <w:rPr>
          <w:rFonts w:ascii="宋体" w:hAnsi="宋体"/>
        </w:rPr>
      </w:pPr>
      <w:r w:rsidRPr="00A35D65">
        <w:rPr>
          <w:rFonts w:ascii="宋体" w:hAnsi="宋体" w:hint="eastAsia"/>
        </w:rPr>
        <w:t>第六篇血液系统疾病</w:t>
      </w:r>
    </w:p>
    <w:p w:rsidR="00F23563" w:rsidRPr="00A35D65" w:rsidRDefault="00F23563" w:rsidP="00F23563">
      <w:pPr>
        <w:rPr>
          <w:rFonts w:ascii="宋体" w:hAnsi="宋体"/>
        </w:rPr>
      </w:pPr>
      <w:r w:rsidRPr="00A35D65">
        <w:rPr>
          <w:rFonts w:ascii="宋体" w:hAnsi="宋体" w:hint="eastAsia"/>
        </w:rPr>
        <w:t xml:space="preserve">    (二)控制急性溶血</w:t>
      </w:r>
    </w:p>
    <w:p w:rsidR="00F23563" w:rsidRPr="00A35D65" w:rsidRDefault="00F23563" w:rsidP="00F23563">
      <w:pPr>
        <w:rPr>
          <w:rFonts w:ascii="宋体" w:hAnsi="宋体"/>
        </w:rPr>
      </w:pPr>
      <w:r w:rsidRPr="00A35D65">
        <w:rPr>
          <w:rFonts w:ascii="宋体" w:hAnsi="宋体" w:hint="eastAsia"/>
        </w:rPr>
        <w:t xml:space="preserve">    1．右旋糖酐输入6％右旋糖酐70约500～1000ml有抑制PNH红细胞溶血的作用，</w:t>
      </w:r>
    </w:p>
    <w:p w:rsidR="00F23563" w:rsidRPr="00A35D65" w:rsidRDefault="00F23563" w:rsidP="00F23563">
      <w:pPr>
        <w:rPr>
          <w:rFonts w:ascii="宋体" w:hAnsi="宋体"/>
        </w:rPr>
      </w:pPr>
      <w:r w:rsidRPr="00A35D65">
        <w:rPr>
          <w:rFonts w:ascii="宋体" w:hAnsi="宋体" w:hint="eastAsia"/>
        </w:rPr>
        <w:t>适用于伴有感染、外伤、输血反应和腹痛危象者。</w:t>
      </w:r>
    </w:p>
    <w:p w:rsidR="00F23563" w:rsidRPr="00A35D65" w:rsidRDefault="00F23563" w:rsidP="00F23563">
      <w:pPr>
        <w:rPr>
          <w:rFonts w:ascii="宋体" w:hAnsi="宋体"/>
        </w:rPr>
      </w:pPr>
      <w:r w:rsidRPr="00A35D65">
        <w:rPr>
          <w:rFonts w:ascii="宋体" w:hAnsi="宋体" w:hint="eastAsia"/>
        </w:rPr>
        <w:t xml:space="preserve">    2．口服碳酸氢钠或静脉滴注5％碳酸氢钠。</w:t>
      </w:r>
    </w:p>
    <w:p w:rsidR="00F23563" w:rsidRPr="00A35D65" w:rsidRDefault="00F23563" w:rsidP="00F23563">
      <w:pPr>
        <w:rPr>
          <w:rFonts w:ascii="宋体" w:hAnsi="宋体"/>
        </w:rPr>
      </w:pPr>
      <w:r w:rsidRPr="00A35D65">
        <w:rPr>
          <w:rFonts w:ascii="宋体" w:hAnsi="宋体" w:hint="eastAsia"/>
        </w:rPr>
        <w:t xml:space="preserve">    3．糖皮质激素泼尼松20～30mg／d，缓解后减量并维持2～3个月。</w:t>
      </w:r>
    </w:p>
    <w:p w:rsidR="00F23563" w:rsidRPr="00A35D65" w:rsidRDefault="00F23563" w:rsidP="00F23563">
      <w:pPr>
        <w:rPr>
          <w:rFonts w:ascii="宋体" w:hAnsi="宋体"/>
        </w:rPr>
      </w:pPr>
      <w:r w:rsidRPr="00A35D65">
        <w:rPr>
          <w:rFonts w:ascii="宋体" w:hAnsi="宋体" w:hint="eastAsia"/>
        </w:rPr>
        <w:t xml:space="preserve">    (三)血管栓塞的防治</w:t>
      </w:r>
    </w:p>
    <w:p w:rsidR="00F23563" w:rsidRPr="00A35D65" w:rsidRDefault="00F23563" w:rsidP="00F23563">
      <w:pPr>
        <w:rPr>
          <w:rFonts w:ascii="宋体" w:hAnsi="宋体"/>
        </w:rPr>
      </w:pPr>
      <w:r w:rsidRPr="00A35D65">
        <w:rPr>
          <w:rFonts w:ascii="宋体" w:hAnsi="宋体" w:hint="eastAsia"/>
        </w:rPr>
        <w:t xml:space="preserve">    口服华法林，注意过量使用有出血的危险。</w:t>
      </w:r>
    </w:p>
    <w:p w:rsidR="00F23563" w:rsidRPr="00A35D65" w:rsidRDefault="00F23563" w:rsidP="00F23563">
      <w:pPr>
        <w:rPr>
          <w:rFonts w:ascii="宋体" w:hAnsi="宋体"/>
        </w:rPr>
      </w:pPr>
      <w:r w:rsidRPr="00A35D65">
        <w:rPr>
          <w:rFonts w:ascii="宋体" w:hAnsi="宋体" w:hint="eastAsia"/>
        </w:rPr>
        <w:t xml:space="preserve">    (四)其他</w:t>
      </w:r>
    </w:p>
    <w:p w:rsidR="00F23563" w:rsidRPr="00A35D65" w:rsidRDefault="00F23563" w:rsidP="00F23563">
      <w:pPr>
        <w:rPr>
          <w:rFonts w:ascii="宋体" w:hAnsi="宋体"/>
        </w:rPr>
      </w:pPr>
      <w:r w:rsidRPr="00A35D65">
        <w:rPr>
          <w:rFonts w:ascii="宋体" w:hAnsi="宋体" w:hint="eastAsia"/>
        </w:rPr>
        <w:t xml:space="preserve">    ：Ect】1izumab是抗C5的单克隆抗体，阻止膜攻击复合物的形成。PNH是干细胞疾病，</w:t>
      </w:r>
    </w:p>
    <w:p w:rsidR="00F23563" w:rsidRPr="00A35D65" w:rsidRDefault="00F23563" w:rsidP="00F23563">
      <w:pPr>
        <w:rPr>
          <w:rFonts w:ascii="宋体" w:hAnsi="宋体"/>
        </w:rPr>
      </w:pPr>
      <w:r w:rsidRPr="00A35D65">
        <w:rPr>
          <w:rFonts w:ascii="宋体" w:hAnsi="宋体" w:hint="eastAsia"/>
        </w:rPr>
        <w:t>异基因骨髓移植有可能治愈本病。</w:t>
      </w:r>
    </w:p>
    <w:p w:rsidR="00F23563" w:rsidRPr="00A35D65" w:rsidRDefault="00F23563" w:rsidP="00F23563">
      <w:pPr>
        <w:rPr>
          <w:rFonts w:ascii="宋体" w:hAnsi="宋体"/>
        </w:rPr>
      </w:pPr>
      <w:r w:rsidRPr="00A35D65">
        <w:rPr>
          <w:rFonts w:ascii="宋体" w:hAnsi="宋体" w:hint="eastAsia"/>
        </w:rPr>
        <w:lastRenderedPageBreak/>
        <w:t xml:space="preserve">    【预后】</w:t>
      </w:r>
    </w:p>
    <w:p w:rsidR="00F23563" w:rsidRPr="00A35D65" w:rsidRDefault="00F23563" w:rsidP="00F23563">
      <w:pPr>
        <w:rPr>
          <w:rFonts w:ascii="宋体" w:hAnsi="宋体"/>
        </w:rPr>
      </w:pPr>
      <w:r w:rsidRPr="00A35D65">
        <w:rPr>
          <w:rFonts w:ascii="宋体" w:hAnsi="宋体" w:hint="eastAsia"/>
        </w:rPr>
        <w:t xml:space="preserve">    本病中位存活期约10年，取决于：①对补体敏感的细胞数量；②骨髓增生不良的程</w:t>
      </w:r>
    </w:p>
    <w:p w:rsidR="00F23563" w:rsidRPr="00A35D65" w:rsidRDefault="00F23563" w:rsidP="00F23563">
      <w:pPr>
        <w:rPr>
          <w:rFonts w:ascii="宋体" w:hAnsi="宋体"/>
        </w:rPr>
      </w:pPr>
      <w:r w:rsidRPr="00A35D65">
        <w:rPr>
          <w:rFonts w:ascii="宋体" w:hAnsi="宋体" w:hint="eastAsia"/>
        </w:rPr>
        <w:t>度；③血栓形成的程度和频度。脑血管意外、肾衰竭，转变成急性白血病或再生障碍性贫</w:t>
      </w:r>
    </w:p>
    <w:p w:rsidR="00F23563" w:rsidRPr="00A35D65" w:rsidRDefault="00F23563" w:rsidP="00F23563">
      <w:pPr>
        <w:rPr>
          <w:rFonts w:ascii="宋体" w:hAnsi="宋体"/>
        </w:rPr>
      </w:pPr>
      <w:r w:rsidRPr="00A35D65">
        <w:rPr>
          <w:rFonts w:ascii="宋体" w:hAnsi="宋体" w:hint="eastAsia"/>
        </w:rPr>
        <w:t>血可引起死亡。少数患者可转化为骨髓纤维化症，或疾病随着时间而减轻，达到不同程度</w:t>
      </w:r>
    </w:p>
    <w:p w:rsidR="00F23563" w:rsidRPr="00A35D65" w:rsidRDefault="00F23563" w:rsidP="00F23563">
      <w:pPr>
        <w:rPr>
          <w:rFonts w:ascii="宋体" w:hAnsi="宋体"/>
        </w:rPr>
      </w:pPr>
      <w:r w:rsidRPr="00A35D65">
        <w:rPr>
          <w:rFonts w:ascii="宋体" w:hAnsi="宋体" w:hint="eastAsia"/>
        </w:rPr>
        <w:t>的缓解。</w:t>
      </w:r>
    </w:p>
    <w:p w:rsidR="00F23563" w:rsidRPr="00A35D65" w:rsidRDefault="00F23563" w:rsidP="00F23563">
      <w:pPr>
        <w:rPr>
          <w:rFonts w:ascii="宋体" w:hAnsi="宋体"/>
        </w:rPr>
      </w:pPr>
      <w:r w:rsidRPr="00A35D65">
        <w:rPr>
          <w:rFonts w:ascii="宋体" w:hAnsi="宋体" w:hint="eastAsia"/>
        </w:rPr>
        <w:t>(谢毅)</w:t>
      </w:r>
    </w:p>
    <w:p w:rsidR="00F23563" w:rsidRPr="00A35D65" w:rsidRDefault="00F23563" w:rsidP="009E0F99">
      <w:pPr>
        <w:pStyle w:val="1"/>
      </w:pPr>
      <w:bookmarkStart w:id="171" w:name="_Toc331050329"/>
      <w:bookmarkStart w:id="172" w:name="_Toc514253976"/>
      <w:r w:rsidRPr="00A35D65">
        <w:rPr>
          <w:rFonts w:hint="eastAsia"/>
        </w:rPr>
        <w:t>第七章</w:t>
      </w:r>
      <w:r w:rsidRPr="00A35D65">
        <w:rPr>
          <w:rFonts w:hint="eastAsia"/>
        </w:rPr>
        <w:t xml:space="preserve">  </w:t>
      </w:r>
      <w:r w:rsidRPr="00A35D65">
        <w:rPr>
          <w:rFonts w:hint="eastAsia"/>
        </w:rPr>
        <w:t>白细胞减少和粒细胞缺乏症</w:t>
      </w:r>
      <w:bookmarkEnd w:id="171"/>
      <w:bookmarkEnd w:id="172"/>
    </w:p>
    <w:p w:rsidR="00F23563" w:rsidRPr="00A35D65" w:rsidRDefault="00F23563" w:rsidP="00F23563">
      <w:pPr>
        <w:rPr>
          <w:rFonts w:ascii="宋体" w:hAnsi="宋体"/>
        </w:rPr>
      </w:pPr>
      <w:r w:rsidRPr="00A35D65">
        <w:rPr>
          <w:rFonts w:ascii="宋体" w:hAnsi="宋体" w:hint="eastAsia"/>
        </w:rPr>
        <w:t xml:space="preserve">    白细胞减少(1eukopenia)指外周血白细胞绝对计数持续低于4．O×10。／L。外周血中</w:t>
      </w:r>
    </w:p>
    <w:p w:rsidR="00F23563" w:rsidRPr="00A35D65" w:rsidRDefault="00F23563" w:rsidP="00F23563">
      <w:pPr>
        <w:rPr>
          <w:rFonts w:ascii="宋体" w:hAnsi="宋体"/>
        </w:rPr>
      </w:pPr>
      <w:r w:rsidRPr="00A35D65">
        <w:rPr>
          <w:rFonts w:ascii="宋体" w:hAnsi="宋体" w:hint="eastAsia"/>
        </w:rPr>
        <w:t>性粒细胞绝对计数，在成人低于2．O×10。／L时，在儿童≥10岁低于1．8×10。／L或&lt;10</w:t>
      </w:r>
    </w:p>
    <w:p w:rsidR="00F23563" w:rsidRPr="00A35D65" w:rsidRDefault="00F23563" w:rsidP="00F23563">
      <w:pPr>
        <w:rPr>
          <w:rFonts w:ascii="宋体" w:hAnsi="宋体"/>
        </w:rPr>
      </w:pPr>
      <w:r w:rsidRPr="00A35D65">
        <w:rPr>
          <w:rFonts w:ascii="宋体" w:hAnsi="宋体" w:hint="eastAsia"/>
        </w:rPr>
        <w:t>岁低于1．5×10。／L时，称为中性粒细胞减少(net』tropenia)；严重者低于O．5×10。／L时，</w:t>
      </w:r>
    </w:p>
    <w:p w:rsidR="00F23563" w:rsidRPr="00A35D65" w:rsidRDefault="00F23563" w:rsidP="00F23563">
      <w:pPr>
        <w:rPr>
          <w:rFonts w:ascii="宋体" w:hAnsi="宋体"/>
        </w:rPr>
      </w:pPr>
      <w:r w:rsidRPr="00A35D65">
        <w:rPr>
          <w:rFonts w:ascii="宋体" w:hAnsi="宋体" w:hint="eastAsia"/>
        </w:rPr>
        <w:t>称为粒细胞缺乏症(agranulocytosis)。</w:t>
      </w:r>
    </w:p>
    <w:p w:rsidR="00F23563" w:rsidRPr="00A35D65" w:rsidRDefault="00F23563" w:rsidP="00F23563">
      <w:pPr>
        <w:rPr>
          <w:rFonts w:ascii="宋体" w:hAnsi="宋体"/>
        </w:rPr>
      </w:pPr>
      <w:r w:rsidRPr="00A35D65">
        <w:rPr>
          <w:rFonts w:ascii="宋体" w:hAnsi="宋体" w:hint="eastAsia"/>
        </w:rPr>
        <w:t xml:space="preserve">  【病因和发病机制】</w:t>
      </w:r>
    </w:p>
    <w:p w:rsidR="00F23563" w:rsidRPr="00A35D65" w:rsidRDefault="00F23563" w:rsidP="00F23563">
      <w:pPr>
        <w:rPr>
          <w:rFonts w:ascii="宋体" w:hAnsi="宋体"/>
        </w:rPr>
      </w:pPr>
      <w:r w:rsidRPr="00A35D65">
        <w:rPr>
          <w:rFonts w:ascii="宋体" w:hAnsi="宋体" w:hint="eastAsia"/>
        </w:rPr>
        <w:t xml:space="preserve">  从中性粒细胞发生的过程看，在骨髓中可为干细胞池(多能造血干细胞一粒系定向祖</w:t>
      </w:r>
    </w:p>
    <w:p w:rsidR="00F23563" w:rsidRPr="00A35D65" w:rsidRDefault="00F23563" w:rsidP="00F23563">
      <w:pPr>
        <w:rPr>
          <w:rFonts w:ascii="宋体" w:hAnsi="宋体"/>
        </w:rPr>
      </w:pPr>
      <w:r w:rsidRPr="00A35D65">
        <w:rPr>
          <w:rFonts w:ascii="宋体" w:hAnsi="宋体" w:hint="eastAsia"/>
        </w:rPr>
        <w:t>细胞)、分裂池(原始粒细胞一中幼粒细胞)、贮存池(晚幼粒细胞一成熟粒细胞)。成熟</w:t>
      </w:r>
    </w:p>
    <w:p w:rsidR="00F23563" w:rsidRPr="00A35D65" w:rsidRDefault="00F23563" w:rsidP="00F23563">
      <w:pPr>
        <w:rPr>
          <w:rFonts w:ascii="宋体" w:hAnsi="宋体"/>
        </w:rPr>
      </w:pPr>
      <w:r w:rsidRPr="00A35D65">
        <w:rPr>
          <w:rFonts w:ascii="宋体" w:hAnsi="宋体" w:hint="eastAsia"/>
        </w:rPr>
        <w:t>的中性粒细胞多贮存于骨髓，是血液中的岛～10倍，可随时释放人血。中性粒细胞至血液</w:t>
      </w:r>
    </w:p>
    <w:p w:rsidR="00F23563" w:rsidRPr="00A35D65" w:rsidRDefault="00F23563" w:rsidP="00F23563">
      <w:pPr>
        <w:rPr>
          <w:rFonts w:ascii="宋体" w:hAnsi="宋体"/>
        </w:rPr>
      </w:pPr>
      <w:r w:rsidRPr="00A35D65">
        <w:rPr>
          <w:rFonts w:ascii="宋体" w:hAnsi="宋体" w:hint="eastAsia"/>
        </w:rPr>
        <w:t>后，一半附于小血管壁，称为边缘池；另一半在血液循环中，称为循环池。结合中性粒细</w:t>
      </w:r>
    </w:p>
    <w:p w:rsidR="00F23563" w:rsidRPr="00A35D65" w:rsidRDefault="00F23563" w:rsidP="00F23563">
      <w:pPr>
        <w:rPr>
          <w:rFonts w:ascii="宋体" w:hAnsi="宋体"/>
        </w:rPr>
      </w:pPr>
      <w:r w:rsidRPr="00A35D65">
        <w:rPr>
          <w:rFonts w:ascii="宋体" w:hAnsi="宋体" w:hint="eastAsia"/>
        </w:rPr>
        <w:t>胞的细胞动力学，根据病因和发病机制可大致分为三类：中性粒细胞生成缺陷，破坏或消</w:t>
      </w:r>
    </w:p>
    <w:p w:rsidR="00F23563" w:rsidRPr="00A35D65" w:rsidRDefault="00F23563" w:rsidP="00F23563">
      <w:pPr>
        <w:rPr>
          <w:rFonts w:ascii="宋体" w:hAnsi="宋体"/>
        </w:rPr>
      </w:pPr>
      <w:r w:rsidRPr="00A35D65">
        <w:rPr>
          <w:rFonts w:ascii="宋体" w:hAnsi="宋体" w:hint="eastAsia"/>
        </w:rPr>
        <w:t>耗过多，分布异常。</w:t>
      </w:r>
    </w:p>
    <w:p w:rsidR="00F23563" w:rsidRPr="00A35D65" w:rsidRDefault="00F23563" w:rsidP="00F23563">
      <w:pPr>
        <w:rPr>
          <w:rFonts w:ascii="宋体" w:hAnsi="宋体"/>
        </w:rPr>
      </w:pPr>
      <w:r w:rsidRPr="00A35D65">
        <w:rPr>
          <w:rFonts w:ascii="宋体" w:hAnsi="宋体" w:hint="eastAsia"/>
        </w:rPr>
        <w:t xml:space="preserve">    (一)中性粒细胞生成缺陷</w:t>
      </w:r>
    </w:p>
    <w:p w:rsidR="00F23563" w:rsidRPr="00A35D65" w:rsidRDefault="00F23563" w:rsidP="00F23563">
      <w:pPr>
        <w:rPr>
          <w:rFonts w:ascii="宋体" w:hAnsi="宋体"/>
        </w:rPr>
      </w:pPr>
      <w:r w:rsidRPr="00A35D65">
        <w:rPr>
          <w:rFonts w:ascii="宋体" w:hAnsi="宋体" w:hint="eastAsia"/>
        </w:rPr>
        <w:t xml:space="preserve">    1．生成减少</w:t>
      </w:r>
    </w:p>
    <w:p w:rsidR="00F23563" w:rsidRPr="00A35D65" w:rsidRDefault="00F23563" w:rsidP="00F23563">
      <w:pPr>
        <w:rPr>
          <w:rFonts w:ascii="宋体" w:hAnsi="宋体"/>
        </w:rPr>
      </w:pPr>
      <w:r w:rsidRPr="00A35D65">
        <w:rPr>
          <w:rFonts w:ascii="宋体" w:hAnsi="宋体" w:hint="eastAsia"/>
        </w:rPr>
        <w:t xml:space="preserve">    (1)细胞毒性药物、化学毒物、电离辐射是引起中性粒细胞减少的最常见原因，可直</w:t>
      </w:r>
    </w:p>
    <w:p w:rsidR="00F23563" w:rsidRPr="00A35D65" w:rsidRDefault="00F23563" w:rsidP="00F23563">
      <w:pPr>
        <w:rPr>
          <w:rFonts w:ascii="宋体" w:hAnsi="宋体"/>
        </w:rPr>
      </w:pPr>
      <w:r w:rsidRPr="00A35D65">
        <w:rPr>
          <w:rFonts w:ascii="宋体" w:hAnsi="宋体" w:hint="eastAsia"/>
        </w:rPr>
        <w:t>接作用于干细胞池和分裂池，破坏、损伤或抑制造血干／祖细胞及早期分裂细胞。某些药</w:t>
      </w:r>
    </w:p>
    <w:p w:rsidR="00F23563" w:rsidRPr="00A35D65" w:rsidRDefault="00F23563" w:rsidP="00F23563">
      <w:pPr>
        <w:rPr>
          <w:rFonts w:ascii="宋体" w:hAnsi="宋体"/>
        </w:rPr>
      </w:pPr>
      <w:r w:rsidRPr="00A35D65">
        <w:rPr>
          <w:rFonts w:ascii="宋体" w:hAnsi="宋体" w:hint="eastAsia"/>
        </w:rPr>
        <w:t>物可干扰蛋白质合成或细胞复制，作用呈剂量依赖性，另一些药物的作用与剂量无关，可</w:t>
      </w:r>
    </w:p>
    <w:p w:rsidR="00F23563" w:rsidRPr="00A35D65" w:rsidRDefault="00F23563" w:rsidP="00F23563">
      <w:pPr>
        <w:rPr>
          <w:rFonts w:ascii="宋体" w:hAnsi="宋体"/>
        </w:rPr>
      </w:pPr>
      <w:r w:rsidRPr="00A35D65">
        <w:rPr>
          <w:rFonts w:ascii="宋体" w:hAnsi="宋体" w:hint="eastAsia"/>
        </w:rPr>
        <w:t>能是由于过敏或免疫因素引起。可导致中性粒细胞减少的药物见表6—7—1。</w:t>
      </w:r>
    </w:p>
    <w:p w:rsidR="00F23563" w:rsidRPr="00A35D65" w:rsidRDefault="00F23563" w:rsidP="00F23563">
      <w:pPr>
        <w:rPr>
          <w:rFonts w:ascii="宋体" w:hAnsi="宋体"/>
        </w:rPr>
      </w:pPr>
      <w:r w:rsidRPr="00A35D65">
        <w:rPr>
          <w:rFonts w:ascii="宋体" w:hAnsi="宋体" w:hint="eastAsia"/>
        </w:rPr>
        <w:t xml:space="preserve">    表6—7一l可导致白细胞减少的常用药物</w:t>
      </w:r>
    </w:p>
    <w:p w:rsidR="00F23563" w:rsidRPr="00A35D65" w:rsidRDefault="00F23563" w:rsidP="00F23563">
      <w:pPr>
        <w:rPr>
          <w:rFonts w:ascii="宋体" w:hAnsi="宋体"/>
        </w:rPr>
      </w:pPr>
      <w:r w:rsidRPr="00A35D65">
        <w:rPr>
          <w:rFonts w:ascii="宋体" w:hAnsi="宋体" w:hint="eastAsia"/>
        </w:rPr>
        <w:t>类别</w:t>
      </w:r>
    </w:p>
    <w:p w:rsidR="00F23563" w:rsidRPr="00A35D65" w:rsidRDefault="00F23563" w:rsidP="00F23563">
      <w:pPr>
        <w:rPr>
          <w:rFonts w:ascii="宋体" w:hAnsi="宋体"/>
        </w:rPr>
      </w:pPr>
      <w:r w:rsidRPr="00A35D65">
        <w:rPr>
          <w:rFonts w:ascii="宋体" w:hAnsi="宋体" w:hint="eastAsia"/>
        </w:rPr>
        <w:t>药  物</w:t>
      </w:r>
    </w:p>
    <w:p w:rsidR="00F23563" w:rsidRPr="00A35D65" w:rsidRDefault="00F23563" w:rsidP="00F23563">
      <w:pPr>
        <w:rPr>
          <w:rFonts w:ascii="宋体" w:hAnsi="宋体"/>
        </w:rPr>
      </w:pPr>
      <w:r w:rsidRPr="00A35D65">
        <w:rPr>
          <w:rFonts w:ascii="宋体" w:hAnsi="宋体" w:hint="eastAsia"/>
        </w:rPr>
        <w:t>细胞毒性药</w:t>
      </w:r>
    </w:p>
    <w:p w:rsidR="00F23563" w:rsidRPr="00A35D65" w:rsidRDefault="00F23563" w:rsidP="00F23563">
      <w:pPr>
        <w:rPr>
          <w:rFonts w:ascii="宋体" w:hAnsi="宋体"/>
        </w:rPr>
      </w:pPr>
      <w:r w:rsidRPr="00A35D65">
        <w:rPr>
          <w:rFonts w:ascii="宋体" w:hAnsi="宋体" w:hint="eastAsia"/>
        </w:rPr>
        <w:t>解热镇痛药</w:t>
      </w:r>
    </w:p>
    <w:p w:rsidR="00F23563" w:rsidRPr="00A35D65" w:rsidRDefault="00F23563" w:rsidP="00F23563">
      <w:pPr>
        <w:rPr>
          <w:rFonts w:ascii="宋体" w:hAnsi="宋体"/>
        </w:rPr>
      </w:pPr>
      <w:r w:rsidRPr="00A35D65">
        <w:rPr>
          <w:rFonts w:ascii="宋体" w:hAnsi="宋体" w:hint="eastAsia"/>
        </w:rPr>
        <w:t>抗生素</w:t>
      </w:r>
    </w:p>
    <w:p w:rsidR="00F23563" w:rsidRPr="00A35D65" w:rsidRDefault="00F23563" w:rsidP="00F23563">
      <w:pPr>
        <w:rPr>
          <w:rFonts w:ascii="宋体" w:hAnsi="宋体"/>
        </w:rPr>
      </w:pPr>
      <w:r w:rsidRPr="00A35D65">
        <w:rPr>
          <w:rFonts w:ascii="宋体" w:hAnsi="宋体" w:hint="eastAsia"/>
        </w:rPr>
        <w:t>抗结核药</w:t>
      </w:r>
    </w:p>
    <w:p w:rsidR="00F23563" w:rsidRPr="00A35D65" w:rsidRDefault="00F23563" w:rsidP="00F23563">
      <w:pPr>
        <w:rPr>
          <w:rFonts w:ascii="宋体" w:hAnsi="宋体"/>
        </w:rPr>
      </w:pPr>
      <w:r w:rsidRPr="00A35D65">
        <w:rPr>
          <w:rFonts w:ascii="宋体" w:hAnsi="宋体" w:hint="eastAsia"/>
        </w:rPr>
        <w:t>抗疟药</w:t>
      </w:r>
    </w:p>
    <w:p w:rsidR="00F23563" w:rsidRPr="00A35D65" w:rsidRDefault="00F23563" w:rsidP="00F23563">
      <w:pPr>
        <w:rPr>
          <w:rFonts w:ascii="宋体" w:hAnsi="宋体"/>
        </w:rPr>
      </w:pPr>
      <w:r w:rsidRPr="00A35D65">
        <w:rPr>
          <w:rFonts w:ascii="宋体" w:hAnsi="宋体" w:hint="eastAsia"/>
        </w:rPr>
        <w:t>抗病毒药</w:t>
      </w:r>
    </w:p>
    <w:p w:rsidR="00F23563" w:rsidRPr="00A35D65" w:rsidRDefault="00F23563" w:rsidP="00F23563">
      <w:pPr>
        <w:rPr>
          <w:rFonts w:ascii="宋体" w:hAnsi="宋体"/>
        </w:rPr>
      </w:pPr>
      <w:r w:rsidRPr="00A35D65">
        <w:rPr>
          <w:rFonts w:ascii="宋体" w:hAnsi="宋体" w:hint="eastAsia"/>
        </w:rPr>
        <w:t>抗甲状腺药</w:t>
      </w:r>
    </w:p>
    <w:p w:rsidR="00F23563" w:rsidRPr="00A35D65" w:rsidRDefault="00F23563" w:rsidP="00F23563">
      <w:pPr>
        <w:rPr>
          <w:rFonts w:ascii="宋体" w:hAnsi="宋体"/>
        </w:rPr>
      </w:pPr>
      <w:r w:rsidRPr="00A35D65">
        <w:rPr>
          <w:rFonts w:ascii="宋体" w:hAnsi="宋体" w:hint="eastAsia"/>
        </w:rPr>
        <w:t>降血糖药</w:t>
      </w:r>
    </w:p>
    <w:p w:rsidR="00F23563" w:rsidRPr="00A35D65" w:rsidRDefault="00F23563" w:rsidP="00F23563">
      <w:pPr>
        <w:rPr>
          <w:rFonts w:ascii="宋体" w:hAnsi="宋体"/>
        </w:rPr>
      </w:pPr>
      <w:r w:rsidRPr="00A35D65">
        <w:rPr>
          <w:rFonts w:ascii="宋体" w:hAnsi="宋体" w:hint="eastAsia"/>
        </w:rPr>
        <w:t>抗惊厥／癫痫药</w:t>
      </w:r>
    </w:p>
    <w:p w:rsidR="00F23563" w:rsidRPr="00A35D65" w:rsidRDefault="00F23563" w:rsidP="00F23563">
      <w:pPr>
        <w:rPr>
          <w:rFonts w:ascii="宋体" w:hAnsi="宋体"/>
        </w:rPr>
      </w:pPr>
      <w:r w:rsidRPr="00A35D65">
        <w:rPr>
          <w:rFonts w:ascii="宋体" w:hAnsi="宋体" w:hint="eastAsia"/>
        </w:rPr>
        <w:t>抗组胺药</w:t>
      </w:r>
    </w:p>
    <w:p w:rsidR="00F23563" w:rsidRPr="00A35D65" w:rsidRDefault="00F23563" w:rsidP="00F23563">
      <w:pPr>
        <w:rPr>
          <w:rFonts w:ascii="宋体" w:hAnsi="宋体"/>
        </w:rPr>
      </w:pPr>
      <w:r w:rsidRPr="00A35D65">
        <w:rPr>
          <w:rFonts w:ascii="宋体" w:hAnsi="宋体" w:hint="eastAsia"/>
        </w:rPr>
        <w:t>降压药</w:t>
      </w:r>
    </w:p>
    <w:p w:rsidR="00F23563" w:rsidRPr="00A35D65" w:rsidRDefault="00F23563" w:rsidP="00F23563">
      <w:pPr>
        <w:rPr>
          <w:rFonts w:ascii="宋体" w:hAnsi="宋体"/>
        </w:rPr>
      </w:pPr>
      <w:r w:rsidRPr="00A35D65">
        <w:rPr>
          <w:rFonts w:ascii="宋体" w:hAnsi="宋体" w:hint="eastAsia"/>
        </w:rPr>
        <w:t>抗心律失常药</w:t>
      </w:r>
    </w:p>
    <w:p w:rsidR="00F23563" w:rsidRPr="00A35D65" w:rsidRDefault="00F23563" w:rsidP="00F23563">
      <w:pPr>
        <w:rPr>
          <w:rFonts w:ascii="宋体" w:hAnsi="宋体"/>
        </w:rPr>
      </w:pPr>
      <w:r w:rsidRPr="00A35D65">
        <w:rPr>
          <w:rFonts w:ascii="宋体" w:hAnsi="宋体" w:hint="eastAsia"/>
        </w:rPr>
        <w:lastRenderedPageBreak/>
        <w:t>免疫调节药</w:t>
      </w:r>
    </w:p>
    <w:p w:rsidR="00F23563" w:rsidRPr="00A35D65" w:rsidRDefault="00F23563" w:rsidP="00F23563">
      <w:pPr>
        <w:rPr>
          <w:rFonts w:ascii="宋体" w:hAnsi="宋体"/>
        </w:rPr>
      </w:pPr>
      <w:r w:rsidRPr="00A35D65">
        <w:rPr>
          <w:rFonts w:ascii="宋体" w:hAnsi="宋体" w:hint="eastAsia"/>
        </w:rPr>
        <w:t>抗精神病药</w:t>
      </w:r>
    </w:p>
    <w:p w:rsidR="00F23563" w:rsidRPr="00A35D65" w:rsidRDefault="00F23563" w:rsidP="00F23563">
      <w:pPr>
        <w:rPr>
          <w:rFonts w:ascii="宋体" w:hAnsi="宋体"/>
        </w:rPr>
      </w:pPr>
      <w:r w:rsidRPr="00A35D65">
        <w:rPr>
          <w:rFonts w:ascii="宋体" w:hAnsi="宋体" w:hint="eastAsia"/>
        </w:rPr>
        <w:t>利尿药</w:t>
      </w:r>
    </w:p>
    <w:p w:rsidR="00F23563" w:rsidRPr="00A35D65" w:rsidRDefault="00F23563" w:rsidP="00F23563">
      <w:pPr>
        <w:rPr>
          <w:rFonts w:ascii="宋体" w:hAnsi="宋体"/>
        </w:rPr>
      </w:pPr>
      <w:r w:rsidRPr="00A35D65">
        <w:rPr>
          <w:rFonts w:ascii="宋体" w:hAnsi="宋体" w:hint="eastAsia"/>
        </w:rPr>
        <w:t>其他</w:t>
      </w:r>
    </w:p>
    <w:p w:rsidR="00F23563" w:rsidRPr="00A35D65" w:rsidRDefault="00F23563" w:rsidP="00F23563">
      <w:pPr>
        <w:rPr>
          <w:rFonts w:ascii="宋体" w:hAnsi="宋体"/>
        </w:rPr>
      </w:pPr>
      <w:r w:rsidRPr="00A35D65">
        <w:rPr>
          <w:rFonts w:ascii="宋体" w:hAnsi="宋体" w:hint="eastAsia"/>
        </w:rPr>
        <w:t>烷化剂、抗代谢药、蒽环类抗生素、长春属类生物碱、拓扑异构酶抑制剂等</w:t>
      </w:r>
    </w:p>
    <w:p w:rsidR="00F23563" w:rsidRPr="00A35D65" w:rsidRDefault="00F23563" w:rsidP="00F23563">
      <w:pPr>
        <w:rPr>
          <w:rFonts w:ascii="宋体" w:hAnsi="宋体"/>
        </w:rPr>
      </w:pPr>
      <w:r w:rsidRPr="00A35D65">
        <w:rPr>
          <w:rFonts w:ascii="宋体" w:hAnsi="宋体" w:hint="eastAsia"/>
        </w:rPr>
        <w:t>阿司匹林、氨基比林、安乃近、吲哚美辛、布洛芬等</w:t>
      </w:r>
    </w:p>
    <w:p w:rsidR="00F23563" w:rsidRPr="00A35D65" w:rsidRDefault="00F23563" w:rsidP="00F23563">
      <w:pPr>
        <w:rPr>
          <w:rFonts w:ascii="宋体" w:hAnsi="宋体"/>
        </w:rPr>
      </w:pPr>
      <w:r w:rsidRPr="00A35D65">
        <w:rPr>
          <w:rFonts w:ascii="宋体" w:hAnsi="宋体" w:hint="eastAsia"/>
        </w:rPr>
        <w:t>氯霉素、磺胺类、灭滴灵、青霉素及其他8内酰胺类等</w:t>
      </w:r>
    </w:p>
    <w:p w:rsidR="00F23563" w:rsidRPr="00A35D65" w:rsidRDefault="00F23563" w:rsidP="00F23563">
      <w:pPr>
        <w:rPr>
          <w:rFonts w:ascii="宋体" w:hAnsi="宋体"/>
        </w:rPr>
      </w:pPr>
      <w:r w:rsidRPr="00A35D65">
        <w:rPr>
          <w:rFonts w:ascii="宋体" w:hAnsi="宋体" w:hint="eastAsia"/>
        </w:rPr>
        <w:t>异烟肼、对氨水杨酸、氨硫脲、利福平、乙胺丁醇等</w:t>
      </w:r>
    </w:p>
    <w:p w:rsidR="00F23563" w:rsidRPr="00A35D65" w:rsidRDefault="00F23563" w:rsidP="00F23563">
      <w:pPr>
        <w:rPr>
          <w:rFonts w:ascii="宋体" w:hAnsi="宋体"/>
        </w:rPr>
      </w:pPr>
      <w:r w:rsidRPr="00A35D65">
        <w:rPr>
          <w:rFonts w:ascii="宋体" w:hAnsi="宋体" w:hint="eastAsia"/>
        </w:rPr>
        <w:t>氯喹、伯氨喹、乙胺嘧啶等</w:t>
      </w:r>
    </w:p>
    <w:p w:rsidR="00F23563" w:rsidRPr="00A35D65" w:rsidRDefault="00F23563" w:rsidP="00F23563">
      <w:pPr>
        <w:rPr>
          <w:rFonts w:ascii="宋体" w:hAnsi="宋体"/>
        </w:rPr>
      </w:pPr>
      <w:r w:rsidRPr="00A35D65">
        <w:rPr>
          <w:rFonts w:ascii="宋体" w:hAnsi="宋体" w:hint="eastAsia"/>
        </w:rPr>
        <w:t>更昔洛韦等</w:t>
      </w:r>
    </w:p>
    <w:p w:rsidR="00F23563" w:rsidRPr="00A35D65" w:rsidRDefault="00F23563" w:rsidP="00F23563">
      <w:pPr>
        <w:rPr>
          <w:rFonts w:ascii="宋体" w:hAnsi="宋体"/>
        </w:rPr>
      </w:pPr>
      <w:r w:rsidRPr="00A35D65">
        <w:rPr>
          <w:rFonts w:ascii="宋体" w:hAnsi="宋体" w:hint="eastAsia"/>
        </w:rPr>
        <w:t>甲基硫氧嘧啶、丙基硫氧嘧啶、甲硫咪唑等</w:t>
      </w:r>
    </w:p>
    <w:p w:rsidR="00F23563" w:rsidRPr="00A35D65" w:rsidRDefault="00F23563" w:rsidP="00F23563">
      <w:pPr>
        <w:rPr>
          <w:rFonts w:ascii="宋体" w:hAnsi="宋体"/>
        </w:rPr>
      </w:pPr>
      <w:r w:rsidRPr="00A35D65">
        <w:rPr>
          <w:rFonts w:ascii="宋体" w:hAnsi="宋体" w:hint="eastAsia"/>
        </w:rPr>
        <w:t>甲苯磺丁脲、氯磺丙脲等</w:t>
      </w:r>
    </w:p>
    <w:p w:rsidR="00F23563" w:rsidRPr="00A35D65" w:rsidRDefault="00F23563" w:rsidP="00F23563">
      <w:pPr>
        <w:rPr>
          <w:rFonts w:ascii="宋体" w:hAnsi="宋体"/>
        </w:rPr>
      </w:pPr>
      <w:r w:rsidRPr="00A35D65">
        <w:rPr>
          <w:rFonts w:ascii="宋体" w:hAnsi="宋体" w:hint="eastAsia"/>
        </w:rPr>
        <w:t>苯妥英钠、苯巴比妥、卡马西平等</w:t>
      </w:r>
    </w:p>
    <w:p w:rsidR="00F23563" w:rsidRPr="00A35D65" w:rsidRDefault="00F23563" w:rsidP="00F23563">
      <w:pPr>
        <w:rPr>
          <w:rFonts w:ascii="宋体" w:hAnsi="宋体"/>
        </w:rPr>
      </w:pPr>
      <w:r w:rsidRPr="00A35D65">
        <w:rPr>
          <w:rFonts w:ascii="宋体" w:hAnsi="宋体" w:hint="eastAsia"/>
        </w:rPr>
        <w:t>苯海拉明、氯苯吡胺等</w:t>
      </w:r>
    </w:p>
    <w:p w:rsidR="00F23563" w:rsidRPr="00A35D65" w:rsidRDefault="00F23563" w:rsidP="00F23563">
      <w:pPr>
        <w:rPr>
          <w:rFonts w:ascii="宋体" w:hAnsi="宋体"/>
        </w:rPr>
      </w:pPr>
      <w:r w:rsidRPr="00A35D65">
        <w:rPr>
          <w:rFonts w:ascii="宋体" w:hAnsi="宋体" w:hint="eastAsia"/>
        </w:rPr>
        <w:t>利血平、肼屈嗪、甲基多巴、卡托普利等</w:t>
      </w:r>
    </w:p>
    <w:p w:rsidR="00F23563" w:rsidRPr="00A35D65" w:rsidRDefault="00F23563" w:rsidP="00F23563">
      <w:pPr>
        <w:rPr>
          <w:rFonts w:ascii="宋体" w:hAnsi="宋体"/>
        </w:rPr>
      </w:pPr>
      <w:r w:rsidRPr="00A35D65">
        <w:rPr>
          <w:rFonts w:ascii="宋体" w:hAnsi="宋体" w:hint="eastAsia"/>
        </w:rPr>
        <w:t>普鲁卡因胺、奎尼丁、普奈洛尔、安搏律定等</w:t>
      </w:r>
    </w:p>
    <w:p w:rsidR="00F23563" w:rsidRPr="00A35D65" w:rsidRDefault="00F23563" w:rsidP="00F23563">
      <w:pPr>
        <w:rPr>
          <w:rFonts w:ascii="宋体" w:hAnsi="宋体"/>
        </w:rPr>
      </w:pPr>
      <w:r w:rsidRPr="00A35D65">
        <w:rPr>
          <w:rFonts w:ascii="宋体" w:hAnsi="宋体" w:hint="eastAsia"/>
        </w:rPr>
        <w:t>硫唑嘌呤、左旋咪唑、麦考酚吗乙酯等</w:t>
      </w:r>
    </w:p>
    <w:p w:rsidR="00F23563" w:rsidRPr="00A35D65" w:rsidRDefault="00F23563" w:rsidP="00F23563">
      <w:pPr>
        <w:rPr>
          <w:rFonts w:ascii="宋体" w:hAnsi="宋体"/>
        </w:rPr>
      </w:pPr>
      <w:r w:rsidRPr="00A35D65">
        <w:rPr>
          <w:rFonts w:ascii="宋体" w:hAnsi="宋体" w:hint="eastAsia"/>
        </w:rPr>
        <w:t>氯丙嗪、三环类抗抑郁药等</w:t>
      </w:r>
    </w:p>
    <w:p w:rsidR="00F23563" w:rsidRPr="00A35D65" w:rsidRDefault="00F23563" w:rsidP="00F23563">
      <w:pPr>
        <w:rPr>
          <w:rFonts w:ascii="宋体" w:hAnsi="宋体"/>
        </w:rPr>
      </w:pPr>
      <w:r w:rsidRPr="00A35D65">
        <w:rPr>
          <w:rFonts w:ascii="宋体" w:hAnsi="宋体" w:hint="eastAsia"/>
        </w:rPr>
        <w:t>乙酰唑胺、氢氯噻嗪等</w:t>
      </w:r>
    </w:p>
    <w:p w:rsidR="00F23563" w:rsidRPr="00A35D65" w:rsidRDefault="00F23563" w:rsidP="00F23563">
      <w:pPr>
        <w:rPr>
          <w:rFonts w:ascii="宋体" w:hAnsi="宋体"/>
        </w:rPr>
      </w:pPr>
      <w:r w:rsidRPr="00A35D65">
        <w:rPr>
          <w:rFonts w:ascii="宋体" w:hAnsi="宋体" w:hint="eastAsia"/>
        </w:rPr>
        <w:t>砷剂、沙利度胺及衍生物、硼替佐米、西咪替丁、青霉胺、甲氧普胺等</w:t>
      </w:r>
    </w:p>
    <w:p w:rsidR="00F23563" w:rsidRPr="00A35D65" w:rsidRDefault="00F23563" w:rsidP="00F23563">
      <w:pPr>
        <w:rPr>
          <w:rFonts w:ascii="宋体" w:hAnsi="宋体"/>
        </w:rPr>
      </w:pPr>
      <w:r w:rsidRPr="00A35D65">
        <w:rPr>
          <w:rFonts w:ascii="宋体" w:hAnsi="宋体" w:hint="eastAsia"/>
        </w:rPr>
        <w:t xml:space="preserve">    (2)影响造血干细胞的疾病如再生障碍性贫血，骨髓造血组织被白血病、骨髓瘤及转</w:t>
      </w:r>
    </w:p>
    <w:p w:rsidR="00F23563" w:rsidRPr="00A35D65" w:rsidRDefault="00F23563" w:rsidP="00F23563">
      <w:pPr>
        <w:rPr>
          <w:rFonts w:ascii="宋体" w:hAnsi="宋体"/>
        </w:rPr>
      </w:pPr>
      <w:r w:rsidRPr="00A35D65">
        <w:rPr>
          <w:rFonts w:ascii="宋体" w:hAnsi="宋体" w:hint="eastAsia"/>
        </w:rPr>
        <w:t>移瘤细胞浸润等，由于中性粒细胞生成障碍而引起减少。某些先天性中性粒细胞减少症患</w:t>
      </w:r>
    </w:p>
    <w:p w:rsidR="00F23563" w:rsidRPr="00A35D65" w:rsidRDefault="00F23563" w:rsidP="00F23563">
      <w:pPr>
        <w:rPr>
          <w:rFonts w:ascii="宋体" w:hAnsi="宋体"/>
        </w:rPr>
      </w:pPr>
      <w:r w:rsidRPr="00A35D65">
        <w:rPr>
          <w:rFonts w:ascii="宋体" w:hAnsi="宋体" w:hint="eastAsia"/>
        </w:rPr>
        <w:t>者，如周期性中性粒细胞减少症的发病机制可能是由于造血干细胞缺陷而导致中性粒细胞</w:t>
      </w:r>
    </w:p>
    <w:p w:rsidR="00F23563" w:rsidRPr="00A35D65" w:rsidRDefault="00F23563" w:rsidP="00F23563">
      <w:pPr>
        <w:rPr>
          <w:rFonts w:ascii="宋体" w:hAnsi="宋体"/>
        </w:rPr>
      </w:pPr>
      <w:r w:rsidRPr="00A35D65">
        <w:rPr>
          <w:rFonts w:ascii="宋体" w:hAnsi="宋体" w:hint="eastAsia"/>
        </w:rPr>
        <w:t>生成减少。</w:t>
      </w:r>
    </w:p>
    <w:p w:rsidR="00F23563" w:rsidRPr="00A35D65" w:rsidRDefault="00F23563" w:rsidP="00F23563">
      <w:pPr>
        <w:rPr>
          <w:rFonts w:ascii="宋体" w:hAnsi="宋体"/>
        </w:rPr>
      </w:pPr>
      <w:r w:rsidRPr="00A35D65">
        <w:rPr>
          <w:rFonts w:ascii="宋体" w:hAnsi="宋体" w:hint="eastAsia"/>
        </w:rPr>
        <w:t xml:space="preserve">    (3)异常免疫和感染致中性粒细胞减少是通过综合性机制起作用的，异常免疫因素</w:t>
      </w:r>
    </w:p>
    <w:p w:rsidR="00F23563" w:rsidRPr="00A35D65" w:rsidRDefault="00F23563" w:rsidP="00F23563">
      <w:pPr>
        <w:rPr>
          <w:rFonts w:ascii="宋体" w:hAnsi="宋体"/>
        </w:rPr>
      </w:pPr>
      <w:r w:rsidRPr="00A35D65">
        <w:rPr>
          <w:rFonts w:ascii="宋体" w:hAnsi="宋体" w:hint="eastAsia"/>
        </w:rPr>
        <w:t>弋?：蘸帚六扁皿披糸统糕黼    j ijj_j</w:t>
      </w:r>
    </w:p>
    <w:p w:rsidR="00F23563" w:rsidRPr="00A35D65" w:rsidRDefault="00F23563" w:rsidP="00F23563">
      <w:pPr>
        <w:rPr>
          <w:rFonts w:ascii="宋体" w:hAnsi="宋体"/>
        </w:rPr>
      </w:pPr>
      <w:r w:rsidRPr="00A35D65">
        <w:rPr>
          <w:rFonts w:ascii="宋体" w:hAnsi="宋体" w:hint="eastAsia"/>
        </w:rPr>
        <w:t>(如抗造血前体细胞自身抗体)及感染时产生的负性造血调控因子的作用是其中重要的</w:t>
      </w:r>
    </w:p>
    <w:p w:rsidR="00F23563" w:rsidRPr="00A35D65" w:rsidRDefault="00F23563" w:rsidP="00F23563">
      <w:pPr>
        <w:rPr>
          <w:rFonts w:ascii="宋体" w:hAnsi="宋体"/>
        </w:rPr>
      </w:pPr>
      <w:r w:rsidRPr="00A35D65">
        <w:rPr>
          <w:rFonts w:ascii="宋体" w:hAnsi="宋体" w:hint="eastAsia"/>
        </w:rPr>
        <w:t>机制。</w:t>
      </w:r>
    </w:p>
    <w:p w:rsidR="00F23563" w:rsidRPr="00A35D65" w:rsidRDefault="00F23563" w:rsidP="00F23563">
      <w:pPr>
        <w:rPr>
          <w:rFonts w:ascii="宋体" w:hAnsi="宋体"/>
        </w:rPr>
      </w:pPr>
      <w:r w:rsidRPr="00A35D65">
        <w:rPr>
          <w:rFonts w:ascii="宋体" w:hAnsi="宋体" w:hint="eastAsia"/>
        </w:rPr>
        <w:t xml:space="preserve">    2．成熟障碍维生素Bm叶酸缺乏或代谢障碍，急性白血病，骨髓增生异常综合征</w:t>
      </w:r>
    </w:p>
    <w:p w:rsidR="00F23563" w:rsidRPr="00A35D65" w:rsidRDefault="00F23563" w:rsidP="00F23563">
      <w:pPr>
        <w:rPr>
          <w:rFonts w:ascii="宋体" w:hAnsi="宋体"/>
        </w:rPr>
      </w:pPr>
      <w:r w:rsidRPr="00A35D65">
        <w:rPr>
          <w:rFonts w:ascii="宋体" w:hAnsi="宋体" w:hint="eastAsia"/>
        </w:rPr>
        <w:t>等由于粒细胞分化成熟障碍，造血细胞阻滞于干细胞池或分裂池，且可以在骨髓原位或释</w:t>
      </w:r>
    </w:p>
    <w:p w:rsidR="00F23563" w:rsidRPr="00A35D65" w:rsidRDefault="00F23563" w:rsidP="00F23563">
      <w:pPr>
        <w:rPr>
          <w:rFonts w:ascii="宋体" w:hAnsi="宋体"/>
        </w:rPr>
      </w:pPr>
      <w:r w:rsidRPr="00A35D65">
        <w:rPr>
          <w:rFonts w:ascii="宋体" w:hAnsi="宋体" w:hint="eastAsia"/>
        </w:rPr>
        <w:t>放入血后不久被破坏，出现无效造血。</w:t>
      </w:r>
    </w:p>
    <w:p w:rsidR="00F23563" w:rsidRPr="00A35D65" w:rsidRDefault="00F23563" w:rsidP="00F23563">
      <w:pPr>
        <w:rPr>
          <w:rFonts w:ascii="宋体" w:hAnsi="宋体"/>
        </w:rPr>
      </w:pPr>
      <w:r w:rsidRPr="00A35D65">
        <w:rPr>
          <w:rFonts w:ascii="宋体" w:hAnsi="宋体" w:hint="eastAsia"/>
        </w:rPr>
        <w:t xml:space="preserve">    (二)中性粒细胞破坏或消耗过多</w:t>
      </w:r>
    </w:p>
    <w:p w:rsidR="00F23563" w:rsidRPr="00A35D65" w:rsidRDefault="00F23563" w:rsidP="00F23563">
      <w:pPr>
        <w:rPr>
          <w:rFonts w:ascii="宋体" w:hAnsi="宋体"/>
        </w:rPr>
      </w:pPr>
      <w:r w:rsidRPr="00A35D65">
        <w:rPr>
          <w:rFonts w:ascii="宋体" w:hAnsi="宋体" w:hint="eastAsia"/>
        </w:rPr>
        <w:t xml:space="preserve">    1·免疫性因素  中性粒细胞与抗粒细胞抗体或抗原抗体复合物结合而被免疫细胞或</w:t>
      </w:r>
    </w:p>
    <w:p w:rsidR="00F23563" w:rsidRPr="00A35D65" w:rsidRDefault="00F23563" w:rsidP="00F23563">
      <w:pPr>
        <w:rPr>
          <w:rFonts w:ascii="宋体" w:hAnsi="宋体"/>
        </w:rPr>
      </w:pPr>
      <w:r w:rsidRPr="00A35D65">
        <w:rPr>
          <w:rFonts w:ascii="宋体" w:hAnsi="宋体" w:hint="eastAsia"/>
        </w:rPr>
        <w:t>免疫器官破坏，见于自身免疫性粒细胞减少、各种自身免疫性疾病(如系统性红斑狼疮、</w:t>
      </w:r>
    </w:p>
    <w:p w:rsidR="00F23563" w:rsidRPr="00A35D65" w:rsidRDefault="00F23563" w:rsidP="00F23563">
      <w:pPr>
        <w:rPr>
          <w:rFonts w:ascii="宋体" w:hAnsi="宋体"/>
        </w:rPr>
      </w:pPr>
      <w:r w:rsidRPr="00A35D65">
        <w:rPr>
          <w:rFonts w:ascii="宋体" w:hAnsi="宋体" w:hint="eastAsia"/>
        </w:rPr>
        <w:t>类风湿关节炎、Felty综合征)及同种免疫性新生儿中性粒细胞减少。某些非细胞毒药物</w:t>
      </w:r>
    </w:p>
    <w:p w:rsidR="00F23563" w:rsidRPr="00A35D65" w:rsidRDefault="00F23563" w:rsidP="00F23563">
      <w:pPr>
        <w:rPr>
          <w:rFonts w:ascii="宋体" w:hAnsi="宋体"/>
        </w:rPr>
      </w:pPr>
      <w:r w:rsidRPr="00A35D65">
        <w:rPr>
          <w:rFonts w:ascii="宋体" w:hAnsi="宋体" w:hint="eastAsia"/>
        </w:rPr>
        <w:t>或病原微生物(如肝炎病毒)进入机体形成的半抗原能与粒细胞的蛋白质结合为全抗原，</w:t>
      </w:r>
    </w:p>
    <w:p w:rsidR="00F23563" w:rsidRPr="00A35D65" w:rsidRDefault="00F23563" w:rsidP="00F23563">
      <w:pPr>
        <w:rPr>
          <w:rFonts w:ascii="宋体" w:hAnsi="宋体"/>
        </w:rPr>
      </w:pPr>
      <w:r w:rsidRPr="00A35D65">
        <w:rPr>
          <w:rFonts w:ascii="宋体" w:hAnsi="宋体" w:hint="eastAsia"/>
        </w:rPr>
        <w:t>从而诱发产生针对该抗原的抗体使粒细胞被破坏。</w:t>
      </w:r>
    </w:p>
    <w:p w:rsidR="00F23563" w:rsidRPr="00A35D65" w:rsidRDefault="00F23563" w:rsidP="00F23563">
      <w:pPr>
        <w:rPr>
          <w:rFonts w:ascii="宋体" w:hAnsi="宋体"/>
        </w:rPr>
      </w:pPr>
      <w:r w:rsidRPr="00A35D65">
        <w:rPr>
          <w:rFonts w:ascii="宋体" w:hAnsi="宋体" w:hint="eastAsia"/>
        </w:rPr>
        <w:t xml:space="preserve">    2．非免疫性因素病毒感染或败血症时，中性粒细胞在血液或炎症部位消耗增多；</w:t>
      </w:r>
    </w:p>
    <w:p w:rsidR="00F23563" w:rsidRPr="00A35D65" w:rsidRDefault="00F23563" w:rsidP="00F23563">
      <w:pPr>
        <w:rPr>
          <w:rFonts w:ascii="宋体" w:hAnsi="宋体"/>
        </w:rPr>
      </w:pPr>
      <w:r w:rsidRPr="00A35D65">
        <w:rPr>
          <w:rFonts w:ascii="宋体" w:hAnsi="宋体" w:hint="eastAsia"/>
        </w:rPr>
        <w:t>脾肿大导致脾功能亢进，中性粒细胞在脾内滞留、破坏增多。</w:t>
      </w:r>
    </w:p>
    <w:p w:rsidR="00F23563" w:rsidRPr="00A35D65" w:rsidRDefault="00F23563" w:rsidP="00F23563">
      <w:pPr>
        <w:rPr>
          <w:rFonts w:ascii="宋体" w:hAnsi="宋体"/>
        </w:rPr>
      </w:pPr>
      <w:r w:rsidRPr="00A35D65">
        <w:rPr>
          <w:rFonts w:ascii="宋体" w:hAnsi="宋体" w:hint="eastAsia"/>
        </w:rPr>
        <w:t xml:space="preserve">    (三)中性粒细胞分布异常</w:t>
      </w:r>
    </w:p>
    <w:p w:rsidR="00F23563" w:rsidRPr="00A35D65" w:rsidRDefault="00F23563" w:rsidP="00F23563">
      <w:pPr>
        <w:rPr>
          <w:rFonts w:ascii="宋体" w:hAnsi="宋体"/>
        </w:rPr>
      </w:pPr>
      <w:r w:rsidRPr="00A35D65">
        <w:rPr>
          <w:rFonts w:ascii="宋体" w:hAnsi="宋体" w:hint="eastAsia"/>
        </w:rPr>
        <w:t xml:space="preserve">    1．中性粒细胞转移至边缘池导致循环池的粒细胞相对减少，但粒细胞总数并不减少，</w:t>
      </w:r>
    </w:p>
    <w:p w:rsidR="00F23563" w:rsidRPr="00A35D65" w:rsidRDefault="00F23563" w:rsidP="00F23563">
      <w:pPr>
        <w:rPr>
          <w:rFonts w:ascii="宋体" w:hAnsi="宋体"/>
        </w:rPr>
      </w:pPr>
      <w:r w:rsidRPr="00A35D65">
        <w:rPr>
          <w:rFonts w:ascii="宋体" w:hAnsi="宋体" w:hint="eastAsia"/>
        </w:rPr>
        <w:t>故多称为假性粒细胞减少。可见于异体蛋白反应、内毒素血症。</w:t>
      </w:r>
    </w:p>
    <w:p w:rsidR="00F23563" w:rsidRPr="00A35D65" w:rsidRDefault="00F23563" w:rsidP="00F23563">
      <w:pPr>
        <w:rPr>
          <w:rFonts w:ascii="宋体" w:hAnsi="宋体"/>
        </w:rPr>
      </w:pPr>
      <w:r w:rsidRPr="00A35D65">
        <w:rPr>
          <w:rFonts w:ascii="宋体" w:hAnsi="宋体" w:hint="eastAsia"/>
        </w:rPr>
        <w:t xml:space="preserve">    2．粒细胞滞留循环池其他部位，如血液透析开始后2～15分钟滞留于肺血管内；脾肿</w:t>
      </w:r>
    </w:p>
    <w:p w:rsidR="00F23563" w:rsidRPr="00A35D65" w:rsidRDefault="00F23563" w:rsidP="00F23563">
      <w:pPr>
        <w:rPr>
          <w:rFonts w:ascii="宋体" w:hAnsi="宋体"/>
        </w:rPr>
      </w:pPr>
      <w:r w:rsidRPr="00A35D65">
        <w:rPr>
          <w:rFonts w:ascii="宋体" w:hAnsi="宋体" w:hint="eastAsia"/>
        </w:rPr>
        <w:t>大，滞留于脾脏。</w:t>
      </w:r>
    </w:p>
    <w:p w:rsidR="00F23563" w:rsidRPr="00A35D65" w:rsidRDefault="00F23563" w:rsidP="00F23563">
      <w:pPr>
        <w:rPr>
          <w:rFonts w:ascii="宋体" w:hAnsi="宋体"/>
        </w:rPr>
      </w:pPr>
      <w:r w:rsidRPr="00A35D65">
        <w:rPr>
          <w:rFonts w:ascii="宋体" w:hAnsi="宋体" w:hint="eastAsia"/>
        </w:rPr>
        <w:lastRenderedPageBreak/>
        <w:t xml:space="preserve">    【临床表现】</w:t>
      </w:r>
    </w:p>
    <w:p w:rsidR="00F23563" w:rsidRPr="00A35D65" w:rsidRDefault="00F23563" w:rsidP="00F23563">
      <w:pPr>
        <w:rPr>
          <w:rFonts w:ascii="宋体" w:hAnsi="宋体"/>
        </w:rPr>
      </w:pPr>
      <w:r w:rsidRPr="00A35D65">
        <w:rPr>
          <w:rFonts w:ascii="宋体" w:hAnsi="宋体" w:hint="eastAsia"/>
        </w:rPr>
        <w:t xml:space="preserve">    根据中性粒细胞减少的程度可分为轻度≥1．0×10。／L、中度(O．5～1．O)×10。／L和</w:t>
      </w:r>
    </w:p>
    <w:p w:rsidR="00F23563" w:rsidRPr="00A35D65" w:rsidRDefault="00F23563" w:rsidP="00F23563">
      <w:pPr>
        <w:rPr>
          <w:rFonts w:ascii="宋体" w:hAnsi="宋体"/>
        </w:rPr>
      </w:pPr>
      <w:r w:rsidRPr="00A35D65">
        <w:rPr>
          <w:rFonts w:ascii="宋体" w:hAnsi="宋体" w:hint="eastAsia"/>
        </w:rPr>
        <w:t>重度&lt;O．5×10。／I。，重度减少者即为粒细胞缺乏症。轻度减少的患者临床上不出现特殊症</w:t>
      </w:r>
    </w:p>
    <w:p w:rsidR="00F23563" w:rsidRPr="00A35D65" w:rsidRDefault="00F23563" w:rsidP="00F23563">
      <w:pPr>
        <w:rPr>
          <w:rFonts w:ascii="宋体" w:hAnsi="宋体"/>
        </w:rPr>
      </w:pPr>
      <w:r w:rsidRPr="00A35D65">
        <w:rPr>
          <w:rFonts w:ascii="宋体" w:hAnsi="宋体" w:hint="eastAsia"/>
        </w:rPr>
        <w:t>状，多表现为原发病症状。中度和重度减少者易发生感染和出现疲乏、无力、头晕、食欲</w:t>
      </w:r>
    </w:p>
    <w:p w:rsidR="00F23563" w:rsidRPr="00A35D65" w:rsidRDefault="00F23563" w:rsidP="00F23563">
      <w:pPr>
        <w:rPr>
          <w:rFonts w:ascii="宋体" w:hAnsi="宋体"/>
        </w:rPr>
      </w:pPr>
      <w:r w:rsidRPr="00A35D65">
        <w:rPr>
          <w:rFonts w:ascii="宋体" w:hAnsi="宋体" w:hint="eastAsia"/>
        </w:rPr>
        <w:t>减退等非特异性症状。常见的感染部位是呼吸道、消化道及泌尿生殖道，．可出现高热、黏</w:t>
      </w:r>
    </w:p>
    <w:p w:rsidR="00F23563" w:rsidRPr="00A35D65" w:rsidRDefault="00F23563" w:rsidP="00F23563">
      <w:pPr>
        <w:rPr>
          <w:rFonts w:ascii="宋体" w:hAnsi="宋体"/>
        </w:rPr>
      </w:pPr>
      <w:r w:rsidRPr="00A35D65">
        <w:rPr>
          <w:rFonts w:ascii="宋体" w:hAnsi="宋体" w:hint="eastAsia"/>
        </w:rPr>
        <w:t>膜坏死性溃疡及严重的败血症、脓毒血症或感染性休克。粒细胞严重缺乏时，感染部位不</w:t>
      </w:r>
    </w:p>
    <w:p w:rsidR="00F23563" w:rsidRPr="00A35D65" w:rsidRDefault="00F23563" w:rsidP="00F23563">
      <w:pPr>
        <w:rPr>
          <w:rFonts w:ascii="宋体" w:hAnsi="宋体"/>
        </w:rPr>
      </w:pPr>
      <w:r w:rsidRPr="00A35D65">
        <w:rPr>
          <w:rFonts w:ascii="宋体" w:hAnsi="宋体" w:hint="eastAsia"/>
        </w:rPr>
        <w:t>能形成有效的炎症反应，常无脓液，x线检查可无炎症浸润阴影；脓肿穿刺可无脓液。</w:t>
      </w:r>
    </w:p>
    <w:p w:rsidR="00F23563" w:rsidRPr="00A35D65" w:rsidRDefault="00F23563" w:rsidP="00F23563">
      <w:pPr>
        <w:rPr>
          <w:rFonts w:ascii="宋体" w:hAnsi="宋体"/>
        </w:rPr>
      </w:pPr>
      <w:r w:rsidRPr="00A35D65">
        <w:rPr>
          <w:rFonts w:ascii="宋体" w:hAnsi="宋体" w:hint="eastAsia"/>
        </w:rPr>
        <w:t xml:space="preserve">  【实验室检查】</w:t>
      </w:r>
    </w:p>
    <w:p w:rsidR="00F23563" w:rsidRPr="00A35D65" w:rsidRDefault="00F23563" w:rsidP="00F23563">
      <w:pPr>
        <w:rPr>
          <w:rFonts w:ascii="宋体" w:hAnsi="宋体"/>
        </w:rPr>
      </w:pPr>
      <w:r w:rsidRPr="00A35D65">
        <w:rPr>
          <w:rFonts w:ascii="宋体" w:hAnsi="宋体" w:hint="eastAsia"/>
        </w:rPr>
        <w:t xml:space="preserve">  血常规检查发现有白细胞减少，中性粒细胞减少，淋巴细胞百分比相对增加。骨髓涂</w:t>
      </w:r>
    </w:p>
    <w:p w:rsidR="00F23563" w:rsidRPr="00A35D65" w:rsidRDefault="00F23563" w:rsidP="00F23563">
      <w:pPr>
        <w:rPr>
          <w:rFonts w:ascii="宋体" w:hAnsi="宋体"/>
        </w:rPr>
      </w:pPr>
      <w:r w:rsidRPr="00A35D65">
        <w:rPr>
          <w:rFonts w:ascii="宋体" w:hAnsi="宋体" w:hint="eastAsia"/>
        </w:rPr>
        <w:t>片因粒细胞减少原因不同，骨髓象各异。</w:t>
      </w:r>
    </w:p>
    <w:p w:rsidR="00F23563" w:rsidRPr="00A35D65" w:rsidRDefault="00F23563" w:rsidP="00F23563">
      <w:pPr>
        <w:rPr>
          <w:rFonts w:ascii="宋体" w:hAnsi="宋体"/>
        </w:rPr>
      </w:pPr>
      <w:r w:rsidRPr="00A35D65">
        <w:rPr>
          <w:rFonts w:ascii="宋体" w:hAnsi="宋体" w:hint="eastAsia"/>
        </w:rPr>
        <w:t xml:space="preserve">    【特殊检查】</w:t>
      </w:r>
    </w:p>
    <w:p w:rsidR="00F23563" w:rsidRPr="00A35D65" w:rsidRDefault="00F23563" w:rsidP="00F23563">
      <w:pPr>
        <w:rPr>
          <w:rFonts w:ascii="宋体" w:hAnsi="宋体"/>
        </w:rPr>
      </w:pPr>
      <w:r w:rsidRPr="00A35D65">
        <w:rPr>
          <w:rFonts w:ascii="宋体" w:hAnsi="宋体" w:hint="eastAsia"/>
        </w:rPr>
        <w:t xml:space="preserve">    肾上腺素试验：肾上腺素促使边缘池中性粒细胞进入循环池。从而鉴别假性粒细胞减</w:t>
      </w:r>
    </w:p>
    <w:p w:rsidR="00F23563" w:rsidRPr="00A35D65" w:rsidRDefault="00F23563" w:rsidP="00F23563">
      <w:pPr>
        <w:rPr>
          <w:rFonts w:ascii="宋体" w:hAnsi="宋体"/>
        </w:rPr>
      </w:pPr>
      <w:r w:rsidRPr="00A35D65">
        <w:rPr>
          <w:rFonts w:ascii="宋体" w:hAnsi="宋体" w:hint="eastAsia"/>
        </w:rPr>
        <w:t>少。中性粒细胞特异性抗体测定：包括白细胞聚集反应、免疫荧光粒细胞抗体测定法，以</w:t>
      </w:r>
    </w:p>
    <w:p w:rsidR="00F23563" w:rsidRPr="00A35D65" w:rsidRDefault="00F23563" w:rsidP="00F23563">
      <w:pPr>
        <w:rPr>
          <w:rFonts w:ascii="宋体" w:hAnsi="宋体"/>
        </w:rPr>
      </w:pPr>
      <w:r w:rsidRPr="00A35D65">
        <w:rPr>
          <w:rFonts w:ascii="宋体" w:hAnsi="宋体" w:hint="eastAsia"/>
        </w:rPr>
        <w:t>判断是否存在抗粒细胞自身抗体。</w:t>
      </w:r>
    </w:p>
    <w:p w:rsidR="00F23563" w:rsidRPr="00A35D65" w:rsidRDefault="00F23563" w:rsidP="00F23563">
      <w:pPr>
        <w:rPr>
          <w:rFonts w:ascii="宋体" w:hAnsi="宋体"/>
        </w:rPr>
      </w:pPr>
      <w:r w:rsidRPr="00A35D65">
        <w:rPr>
          <w:rFonts w:ascii="宋体" w:hAnsi="宋体" w:hint="eastAsia"/>
        </w:rPr>
        <w:t xml:space="preserve">    【诊断和鉴别诊断】</w:t>
      </w:r>
    </w:p>
    <w:p w:rsidR="00F23563" w:rsidRPr="00A35D65" w:rsidRDefault="00F23563" w:rsidP="00F23563">
      <w:pPr>
        <w:rPr>
          <w:rFonts w:ascii="宋体" w:hAnsi="宋体"/>
        </w:rPr>
      </w:pPr>
      <w:r w:rsidRPr="00A35D65">
        <w:rPr>
          <w:rFonts w:ascii="宋体" w:hAnsi="宋体" w:hint="eastAsia"/>
        </w:rPr>
        <w:t xml:space="preserve">    根据血常规检查的结果即可作出白细胞减少、中性粒细胞减少或粒细胞缺乏症的诊</w:t>
      </w:r>
    </w:p>
    <w:p w:rsidR="00F23563" w:rsidRPr="00A35D65" w:rsidRDefault="00F23563" w:rsidP="00F23563">
      <w:pPr>
        <w:rPr>
          <w:rFonts w:ascii="宋体" w:hAnsi="宋体"/>
        </w:rPr>
      </w:pPr>
      <w:r w:rsidRPr="00A35D65">
        <w:rPr>
          <w:rFonts w:ascii="宋体" w:hAnsi="宋体" w:hint="eastAsia"/>
        </w:rPr>
        <w:t>断。为排除检查方法上的误差，必要时要反复检查。</w:t>
      </w:r>
    </w:p>
    <w:p w:rsidR="00F23563" w:rsidRPr="00A35D65" w:rsidRDefault="00F23563" w:rsidP="00F23563">
      <w:pPr>
        <w:rPr>
          <w:rFonts w:ascii="宋体" w:hAnsi="宋体"/>
        </w:rPr>
      </w:pPr>
      <w:r w:rsidRPr="00A35D65">
        <w:rPr>
          <w:rFonts w:ascii="宋体" w:hAnsi="宋体" w:hint="eastAsia"/>
        </w:rPr>
        <w:t xml:space="preserve">    要仔细鉴别白细胞减少和中性粒细胞减少的病因。有感染史，随访血常规检查数周后</w:t>
      </w:r>
    </w:p>
    <w:p w:rsidR="00F23563" w:rsidRPr="00A35D65" w:rsidRDefault="00F23563" w:rsidP="00F23563">
      <w:pPr>
        <w:rPr>
          <w:rFonts w:ascii="宋体" w:hAnsi="宋体"/>
        </w:rPr>
      </w:pPr>
      <w:r w:rsidRPr="00A35D65">
        <w:rPr>
          <w:rFonts w:ascii="宋体" w:hAnsi="宋体" w:hint="eastAsia"/>
        </w:rPr>
        <w:t>白细胞恢复正常，骨髓检查无特殊发现者要考虑感染引起的反应性白细胞减少。肾上腺素</w:t>
      </w:r>
    </w:p>
    <w:p w:rsidR="00F23563" w:rsidRPr="00A35D65" w:rsidRDefault="00F23563" w:rsidP="00F23563">
      <w:pPr>
        <w:rPr>
          <w:rFonts w:ascii="宋体" w:hAnsi="宋体"/>
        </w:rPr>
      </w:pPr>
      <w:r w:rsidRPr="00A35D65">
        <w:rPr>
          <w:rFonts w:ascii="宋体" w:hAnsi="宋体" w:hint="eastAsia"/>
        </w:rPr>
        <w:t>试验阳性者提示有粒细胞分布异常的假性粒细胞减少的可能。有家族史怀疑周期性中性粒</w:t>
      </w:r>
    </w:p>
    <w:p w:rsidR="00F23563" w:rsidRPr="00A35D65" w:rsidRDefault="00F23563" w:rsidP="00F23563">
      <w:pPr>
        <w:rPr>
          <w:rFonts w:ascii="宋体" w:hAnsi="宋体"/>
        </w:rPr>
      </w:pPr>
      <w:r w:rsidRPr="00A35D65">
        <w:rPr>
          <w:rFonts w:ascii="宋体" w:hAnsi="宋体" w:hint="eastAsia"/>
        </w:rPr>
        <w:t>细胞减少者，成人应每周检查血象2次，连续6～9周；儿童每周检查血象1次，连续4</w:t>
      </w:r>
    </w:p>
    <w:p w:rsidR="00F23563" w:rsidRPr="00A35D65" w:rsidRDefault="00F23563" w:rsidP="00F23563">
      <w:pPr>
        <w:rPr>
          <w:rFonts w:ascii="宋体" w:hAnsi="宋体"/>
        </w:rPr>
      </w:pPr>
      <w:r w:rsidRPr="00A35D65">
        <w:rPr>
          <w:rFonts w:ascii="宋体" w:hAnsi="宋体" w:hint="eastAsia"/>
        </w:rPr>
        <w:t>周。以明确中性粒细胞减少发生速度、持续时间和周期性。有药物、毒物或放射线的接触</w:t>
      </w:r>
    </w:p>
    <w:p w:rsidR="00F23563" w:rsidRPr="00A35D65" w:rsidRDefault="00F23563" w:rsidP="00F23563">
      <w:pPr>
        <w:rPr>
          <w:rFonts w:ascii="宋体" w:hAnsi="宋体"/>
        </w:rPr>
      </w:pPr>
      <w:r w:rsidRPr="00A35D65">
        <w:rPr>
          <w:rFonts w:ascii="宋体" w:hAnsi="宋体" w:hint="eastAsia"/>
        </w:rPr>
        <w:t>史或放化疗史者应考虑相关疾病诊断。有类风湿性关节炎及其他结缔组织疾病史，存在抗</w:t>
      </w:r>
    </w:p>
    <w:p w:rsidR="00F23563" w:rsidRPr="00A35D65" w:rsidRDefault="00F23563" w:rsidP="00F23563">
      <w:pPr>
        <w:rPr>
          <w:rFonts w:ascii="宋体" w:hAnsi="宋体"/>
        </w:rPr>
      </w:pPr>
      <w:r w:rsidRPr="00A35D65">
        <w:rPr>
          <w:rFonts w:ascii="宋体" w:hAnsi="宋体" w:hint="eastAsia"/>
        </w:rPr>
        <w:t>白细胞自身抗体者，可能是自身免疫性疾病在血液系统的临床表现。伴脾大，骨髓粒系增</w:t>
      </w:r>
    </w:p>
    <w:p w:rsidR="00F23563" w:rsidRPr="00A35D65" w:rsidRDefault="00F23563" w:rsidP="00F23563">
      <w:pPr>
        <w:rPr>
          <w:rFonts w:ascii="宋体" w:hAnsi="宋体"/>
        </w:rPr>
      </w:pPr>
      <w:r w:rsidRPr="00A35D65">
        <w:rPr>
          <w:rFonts w:ascii="宋体" w:hAnsi="宋体" w:hint="eastAsia"/>
        </w:rPr>
        <w:t>第七章  白细胞减少和粒细胞缺乏痉</w:t>
      </w:r>
    </w:p>
    <w:p w:rsidR="00F23563" w:rsidRPr="00A35D65" w:rsidRDefault="00F23563" w:rsidP="00F23563">
      <w:pPr>
        <w:rPr>
          <w:rFonts w:ascii="宋体" w:hAnsi="宋体"/>
        </w:rPr>
      </w:pPr>
      <w:r w:rsidRPr="00A35D65">
        <w:rPr>
          <w:rFonts w:ascii="宋体" w:hAnsi="宋体" w:hint="eastAsia"/>
        </w:rPr>
        <w:t>生有伺胖切再岜冗迓即日J再笆。疥巴辐、肿月翠肿大，胸骨雎痛者要注意外刷血象和骨髓象有无</w:t>
      </w:r>
    </w:p>
    <w:p w:rsidR="00F23563" w:rsidRPr="00A35D65" w:rsidRDefault="00F23563" w:rsidP="00F23563">
      <w:pPr>
        <w:rPr>
          <w:rFonts w:ascii="宋体" w:hAnsi="宋体"/>
        </w:rPr>
      </w:pPr>
      <w:r w:rsidRPr="00A35D65">
        <w:rPr>
          <w:rFonts w:ascii="宋体" w:hAnsi="宋体" w:hint="eastAsia"/>
        </w:rPr>
        <w:t>白血病、转移瘤等细胞浸润。如伴有红细胞和血小板减少，应考虑各种全血细胞减少疾病</w:t>
      </w:r>
    </w:p>
    <w:p w:rsidR="00F23563" w:rsidRPr="00A35D65" w:rsidRDefault="00F23563" w:rsidP="00F23563">
      <w:pPr>
        <w:rPr>
          <w:rFonts w:ascii="宋体" w:hAnsi="宋体"/>
        </w:rPr>
      </w:pPr>
      <w:r w:rsidRPr="00A35D65">
        <w:rPr>
          <w:rFonts w:ascii="宋体" w:hAnsi="宋体" w:hint="eastAsia"/>
        </w:rPr>
        <w:t>可能，如巨幼细胞贫血，再生障碍性贫血和骨髓增生异常综合征等。</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 xml:space="preserve">    (一)病因治疗</w:t>
      </w:r>
    </w:p>
    <w:p w:rsidR="00F23563" w:rsidRPr="00A35D65" w:rsidRDefault="00F23563" w:rsidP="00F23563">
      <w:pPr>
        <w:rPr>
          <w:rFonts w:ascii="宋体" w:hAnsi="宋体"/>
        </w:rPr>
      </w:pPr>
      <w:r w:rsidRPr="00A35D65">
        <w:rPr>
          <w:rFonts w:ascii="宋体" w:hAnsi="宋体" w:hint="eastAsia"/>
        </w:rPr>
        <w:t xml:space="preserve">    对可疑的药物或其他致病因素，应立即停止接触。继发性减少者应积极治疗原发病，</w:t>
      </w:r>
    </w:p>
    <w:p w:rsidR="00F23563" w:rsidRPr="00A35D65" w:rsidRDefault="00F23563" w:rsidP="00F23563">
      <w:pPr>
        <w:rPr>
          <w:rFonts w:ascii="宋体" w:hAnsi="宋体"/>
        </w:rPr>
      </w:pPr>
      <w:r w:rsidRPr="00A35D65">
        <w:rPr>
          <w:rFonts w:ascii="宋体" w:hAnsi="宋体" w:hint="eastAsia"/>
        </w:rPr>
        <w:t>急性白血病、自身免疫性疾病、感染等经过治疗病情缓解或控制后，粒细胞可以恢复正</w:t>
      </w:r>
    </w:p>
    <w:p w:rsidR="00F23563" w:rsidRPr="00A35D65" w:rsidRDefault="00F23563" w:rsidP="00F23563">
      <w:pPr>
        <w:rPr>
          <w:rFonts w:ascii="宋体" w:hAnsi="宋体"/>
        </w:rPr>
      </w:pPr>
      <w:r w:rsidRPr="00A35D65">
        <w:rPr>
          <w:rFonts w:ascii="宋体" w:hAnsi="宋体" w:hint="eastAsia"/>
        </w:rPr>
        <w:t>常。脾功能亢进者可考虑脾切除。</w:t>
      </w:r>
    </w:p>
    <w:p w:rsidR="00F23563" w:rsidRPr="00A35D65" w:rsidRDefault="00F23563" w:rsidP="00F23563">
      <w:pPr>
        <w:rPr>
          <w:rFonts w:ascii="宋体" w:hAnsi="宋体"/>
        </w:rPr>
      </w:pPr>
      <w:r w:rsidRPr="00A35D65">
        <w:rPr>
          <w:rFonts w:ascii="宋体" w:hAnsi="宋体" w:hint="eastAsia"/>
        </w:rPr>
        <w:t xml:space="preserve">    (二)防治感染</w:t>
      </w:r>
    </w:p>
    <w:p w:rsidR="00F23563" w:rsidRPr="00A35D65" w:rsidRDefault="00F23563" w:rsidP="00F23563">
      <w:pPr>
        <w:rPr>
          <w:rFonts w:ascii="宋体" w:hAnsi="宋体"/>
        </w:rPr>
      </w:pPr>
      <w:r w:rsidRPr="00A35D65">
        <w:rPr>
          <w:rFonts w:ascii="宋体" w:hAnsi="宋体" w:hint="eastAsia"/>
        </w:rPr>
        <w:t xml:space="preserve">    轻度减少者不需特别的预防措施。中度减少者感染率增加，应减少出入公共场所，并</w:t>
      </w:r>
    </w:p>
    <w:p w:rsidR="00F23563" w:rsidRPr="00A35D65" w:rsidRDefault="00F23563" w:rsidP="00F23563">
      <w:pPr>
        <w:rPr>
          <w:rFonts w:ascii="宋体" w:hAnsi="宋体"/>
        </w:rPr>
      </w:pPr>
      <w:r w:rsidRPr="00A35D65">
        <w:rPr>
          <w:rFonts w:ascii="宋体" w:hAnsi="宋体" w:hint="eastAsia"/>
        </w:rPr>
        <w:t>注意保持皮肤和口腔卫生，去除慢性感染病灶。粒细胞缺乏者应急诊收入院治疗，采取无</w:t>
      </w:r>
    </w:p>
    <w:p w:rsidR="00F23563" w:rsidRPr="00A35D65" w:rsidRDefault="00F23563" w:rsidP="00F23563">
      <w:pPr>
        <w:rPr>
          <w:rFonts w:ascii="宋体" w:hAnsi="宋体"/>
        </w:rPr>
      </w:pPr>
      <w:r w:rsidRPr="00A35D65">
        <w:rPr>
          <w:rFonts w:ascii="宋体" w:hAnsi="宋体" w:hint="eastAsia"/>
        </w:rPr>
        <w:t>菌隔离措施，防止交叉感染。感染者应行血、尿、痰及感染病灶分泌物的细菌培养和药敏</w:t>
      </w:r>
    </w:p>
    <w:p w:rsidR="00F23563" w:rsidRPr="00A35D65" w:rsidRDefault="00F23563" w:rsidP="00F23563">
      <w:pPr>
        <w:rPr>
          <w:rFonts w:ascii="宋体" w:hAnsi="宋体"/>
        </w:rPr>
      </w:pPr>
      <w:r w:rsidRPr="00A35D65">
        <w:rPr>
          <w:rFonts w:ascii="宋体" w:hAnsi="宋体" w:hint="eastAsia"/>
        </w:rPr>
        <w:t>试验及影像学检查，以明确感染类型和部位。在致病菌尚未明确之前，可经验性应用覆盖</w:t>
      </w:r>
    </w:p>
    <w:p w:rsidR="00F23563" w:rsidRPr="00A35D65" w:rsidRDefault="00F23563" w:rsidP="00F23563">
      <w:pPr>
        <w:rPr>
          <w:rFonts w:ascii="宋体" w:hAnsi="宋体"/>
        </w:rPr>
      </w:pPr>
      <w:r w:rsidRPr="00A35D65">
        <w:rPr>
          <w:rFonts w:ascii="宋体" w:hAnsi="宋体" w:hint="eastAsia"/>
        </w:rPr>
        <w:t>革兰阴性菌和革兰阳性菌的广谱抗生素治疗，待病原和药敏结果出来后再调整用药。若</w:t>
      </w:r>
    </w:p>
    <w:p w:rsidR="00F23563" w:rsidRPr="00A35D65" w:rsidRDefault="00F23563" w:rsidP="00F23563">
      <w:pPr>
        <w:rPr>
          <w:rFonts w:ascii="宋体" w:hAnsi="宋体"/>
        </w:rPr>
      </w:pPr>
      <w:r w:rsidRPr="00A35D65">
        <w:rPr>
          <w:rFonts w:ascii="宋体" w:hAnsi="宋体" w:hint="eastAsia"/>
        </w:rPr>
        <w:t>3～5天无效，可加用抗真菌治疗。病毒感染可加用抗病毒药物。静脉用免疫球蛋白有助</w:t>
      </w:r>
    </w:p>
    <w:p w:rsidR="00F23563" w:rsidRPr="00A35D65" w:rsidRDefault="00F23563" w:rsidP="00F23563">
      <w:pPr>
        <w:rPr>
          <w:rFonts w:ascii="宋体" w:hAnsi="宋体"/>
        </w:rPr>
      </w:pPr>
      <w:r w:rsidRPr="00A35D65">
        <w:rPr>
          <w:rFonts w:ascii="宋体" w:hAnsi="宋体" w:hint="eastAsia"/>
        </w:rPr>
        <w:t>于重症感染的治疗。</w:t>
      </w:r>
    </w:p>
    <w:p w:rsidR="00F23563" w:rsidRPr="00A35D65" w:rsidRDefault="00F23563" w:rsidP="00F23563">
      <w:pPr>
        <w:rPr>
          <w:rFonts w:ascii="宋体" w:hAnsi="宋体"/>
        </w:rPr>
      </w:pPr>
      <w:r w:rsidRPr="00A35D65">
        <w:rPr>
          <w:rFonts w:ascii="宋体" w:hAnsi="宋体" w:hint="eastAsia"/>
        </w:rPr>
        <w:lastRenderedPageBreak/>
        <w:t xml:space="preserve">    (三)重组人粒细胞集落刺激因子(rhGCSF)和重组人粒细胞一巨噬细胞集落刺激因</w:t>
      </w:r>
    </w:p>
    <w:p w:rsidR="00F23563" w:rsidRPr="00A35D65" w:rsidRDefault="00F23563" w:rsidP="00F23563">
      <w:pPr>
        <w:rPr>
          <w:rFonts w:ascii="宋体" w:hAnsi="宋体"/>
        </w:rPr>
      </w:pPr>
      <w:r w:rsidRPr="00A35D65">
        <w:rPr>
          <w:rFonts w:ascii="宋体" w:hAnsi="宋体" w:hint="eastAsia"/>
        </w:rPr>
        <w:t>子(rhGM—CSF)</w:t>
      </w:r>
    </w:p>
    <w:p w:rsidR="00F23563" w:rsidRPr="00A35D65" w:rsidRDefault="00F23563" w:rsidP="00F23563">
      <w:pPr>
        <w:rPr>
          <w:rFonts w:ascii="宋体" w:hAnsi="宋体"/>
        </w:rPr>
      </w:pPr>
      <w:r w:rsidRPr="00A35D65">
        <w:rPr>
          <w:rFonts w:ascii="宋体" w:hAnsi="宋体" w:hint="eastAsia"/>
        </w:rPr>
        <w:t xml:space="preserve">    治疗粒缺患者疗效明确，可缩短粒缺的病理，促进中性粒细胞增生和释放，并增强其</w:t>
      </w:r>
    </w:p>
    <w:p w:rsidR="00F23563" w:rsidRPr="00A35D65" w:rsidRDefault="00F23563" w:rsidP="00F23563">
      <w:pPr>
        <w:rPr>
          <w:rFonts w:ascii="宋体" w:hAnsi="宋体"/>
        </w:rPr>
      </w:pPr>
      <w:r w:rsidRPr="00A35D65">
        <w:rPr>
          <w:rFonts w:ascii="宋体" w:hAnsi="宋体" w:hint="eastAsia"/>
        </w:rPr>
        <w:t>吞噬杀菌及趋化功能。常用剂量为2～10ug／。(kg·d)，常见的副作用有发热、肌肉骨骼酸</w:t>
      </w:r>
    </w:p>
    <w:p w:rsidR="00F23563" w:rsidRPr="00A35D65" w:rsidRDefault="00F23563" w:rsidP="00F23563">
      <w:pPr>
        <w:rPr>
          <w:rFonts w:ascii="宋体" w:hAnsi="宋体"/>
        </w:rPr>
      </w:pPr>
      <w:r w:rsidRPr="00A35D65">
        <w:rPr>
          <w:rFonts w:ascii="宋体" w:hAnsi="宋体" w:hint="eastAsia"/>
        </w:rPr>
        <w:t>痛、皮疹等。</w:t>
      </w:r>
    </w:p>
    <w:p w:rsidR="00F23563" w:rsidRPr="00A35D65" w:rsidRDefault="00F23563" w:rsidP="00F23563">
      <w:pPr>
        <w:rPr>
          <w:rFonts w:ascii="宋体" w:hAnsi="宋体"/>
        </w:rPr>
      </w:pPr>
      <w:r w:rsidRPr="00A35D65">
        <w:rPr>
          <w:rFonts w:ascii="宋体" w:hAnsi="宋体" w:hint="eastAsia"/>
        </w:rPr>
        <w:t xml:space="preserve">    碳酸锂有刺激骨髓生成粒细胞的作用，常用量O．6～O．9g／d，副作用为轻度胃灼热</w:t>
      </w:r>
    </w:p>
    <w:p w:rsidR="00F23563" w:rsidRPr="00A35D65" w:rsidRDefault="00F23563" w:rsidP="00F23563">
      <w:pPr>
        <w:rPr>
          <w:rFonts w:ascii="宋体" w:hAnsi="宋体"/>
        </w:rPr>
      </w:pPr>
      <w:r w:rsidRPr="00A35D65">
        <w:rPr>
          <w:rFonts w:ascii="宋体" w:hAnsi="宋体" w:hint="eastAsia"/>
        </w:rPr>
        <w:t>感、恶心乏力等，肾脏疾患者慎用。</w:t>
      </w:r>
    </w:p>
    <w:p w:rsidR="00F23563" w:rsidRPr="00A35D65" w:rsidRDefault="00F23563" w:rsidP="00F23563">
      <w:pPr>
        <w:rPr>
          <w:rFonts w:ascii="宋体" w:hAnsi="宋体"/>
        </w:rPr>
      </w:pPr>
      <w:r w:rsidRPr="00A35D65">
        <w:rPr>
          <w:rFonts w:ascii="宋体" w:hAnsi="宋体" w:hint="eastAsia"/>
        </w:rPr>
        <w:t xml:space="preserve">    (四)免疫抑制剂’</w:t>
      </w:r>
    </w:p>
    <w:p w:rsidR="00F23563" w:rsidRPr="00A35D65" w:rsidRDefault="00F23563" w:rsidP="00F23563">
      <w:pPr>
        <w:rPr>
          <w:rFonts w:ascii="宋体" w:hAnsi="宋体"/>
        </w:rPr>
      </w:pPr>
      <w:r w:rsidRPr="00A35D65">
        <w:rPr>
          <w:rFonts w:ascii="宋体" w:hAnsi="宋体" w:hint="eastAsia"/>
        </w:rPr>
        <w:t xml:space="preserve">    自身免疫性粒细胞减少和免疫介导机制所致的粒细胞缺乏可用糖皮质激素等免疫抑制</w:t>
      </w:r>
    </w:p>
    <w:p w:rsidR="00F23563" w:rsidRPr="00A35D65" w:rsidRDefault="00F23563" w:rsidP="00F23563">
      <w:pPr>
        <w:rPr>
          <w:rFonts w:ascii="宋体" w:hAnsi="宋体"/>
        </w:rPr>
      </w:pPr>
      <w:r w:rsidRPr="00A35D65">
        <w:rPr>
          <w:rFonts w:ascii="宋体" w:hAnsi="宋体" w:hint="eastAsia"/>
        </w:rPr>
        <w:t>剂治疗。其他原因引起的粒细胞减少，则不宜采用。</w:t>
      </w:r>
    </w:p>
    <w:p w:rsidR="00F23563" w:rsidRPr="00A35D65" w:rsidRDefault="00F23563" w:rsidP="00F23563">
      <w:pPr>
        <w:rPr>
          <w:rFonts w:ascii="宋体" w:hAnsi="宋体"/>
        </w:rPr>
      </w:pPr>
      <w:r w:rsidRPr="00A35D65">
        <w:rPr>
          <w:rFonts w:ascii="宋体" w:hAnsi="宋体" w:hint="eastAsia"/>
        </w:rPr>
        <w:t xml:space="preserve">    【预防】</w:t>
      </w:r>
    </w:p>
    <w:p w:rsidR="00F23563" w:rsidRPr="00A35D65" w:rsidRDefault="00F23563" w:rsidP="00F23563">
      <w:pPr>
        <w:rPr>
          <w:rFonts w:ascii="宋体" w:hAnsi="宋体"/>
        </w:rPr>
      </w:pPr>
      <w:r w:rsidRPr="00A35D65">
        <w:rPr>
          <w:rFonts w:ascii="宋体" w:hAnsi="宋体" w:hint="eastAsia"/>
        </w:rPr>
        <w:t xml:space="preserve">    放射线及苯等化学毒物接触者和使用易引起粒细胞减少的药物者，须定期检查血常</w:t>
      </w:r>
    </w:p>
    <w:p w:rsidR="00F23563" w:rsidRPr="00A35D65" w:rsidRDefault="00F23563" w:rsidP="00F23563">
      <w:pPr>
        <w:rPr>
          <w:rFonts w:ascii="宋体" w:hAnsi="宋体"/>
        </w:rPr>
      </w:pPr>
      <w:r w:rsidRPr="00A35D65">
        <w:rPr>
          <w:rFonts w:ascii="宋体" w:hAnsi="宋体" w:hint="eastAsia"/>
        </w:rPr>
        <w:t>规，以及时诊治。有药物过敏史或发生过用药后粒细胞减少者，应避免服用同类药物。</w:t>
      </w:r>
    </w:p>
    <w:p w:rsidR="00F23563" w:rsidRPr="00A35D65" w:rsidRDefault="00F23563" w:rsidP="00F23563">
      <w:pPr>
        <w:rPr>
          <w:rFonts w:ascii="宋体" w:hAnsi="宋体"/>
        </w:rPr>
      </w:pPr>
      <w:r w:rsidRPr="00A35D65">
        <w:rPr>
          <w:rFonts w:ascii="宋体" w:hAnsi="宋体" w:hint="eastAsia"/>
        </w:rPr>
        <w:t xml:space="preserve">    【预后】</w:t>
      </w:r>
    </w:p>
    <w:p w:rsidR="00F23563" w:rsidRPr="00A35D65" w:rsidRDefault="00F23563" w:rsidP="00F23563">
      <w:pPr>
        <w:rPr>
          <w:rFonts w:ascii="宋体" w:hAnsi="宋体"/>
        </w:rPr>
      </w:pPr>
      <w:r w:rsidRPr="00A35D65">
        <w:rPr>
          <w:rFonts w:ascii="宋体" w:hAnsi="宋体" w:hint="eastAsia"/>
        </w:rPr>
        <w:t xml:space="preserve">    与粒细胞减少的病因及程度、持续时间、进展情况、能否及时去除以及控制感染，恢</w:t>
      </w:r>
    </w:p>
    <w:p w:rsidR="00F23563" w:rsidRPr="00A35D65" w:rsidRDefault="00F23563" w:rsidP="00F23563">
      <w:pPr>
        <w:rPr>
          <w:rFonts w:ascii="宋体" w:hAnsi="宋体"/>
        </w:rPr>
      </w:pPr>
      <w:r w:rsidRPr="00A35D65">
        <w:rPr>
          <w:rFonts w:ascii="宋体" w:hAnsi="宋体" w:hint="eastAsia"/>
        </w:rPr>
        <w:t>复中性粒细胞数量的治疗措施有关。轻、中度者，若不进展则预后较好。粒细胞缺乏症者</w:t>
      </w:r>
    </w:p>
    <w:p w:rsidR="00F23563" w:rsidRPr="00A35D65" w:rsidRDefault="00F23563" w:rsidP="00F23563">
      <w:pPr>
        <w:rPr>
          <w:rFonts w:ascii="宋体" w:hAnsi="宋体"/>
        </w:rPr>
      </w:pPr>
      <w:r w:rsidRPr="00A35D65">
        <w:rPr>
          <w:rFonts w:ascii="宋体" w:hAnsi="宋体" w:hint="eastAsia"/>
        </w:rPr>
        <w:t>病死率较高。</w:t>
      </w:r>
    </w:p>
    <w:p w:rsidR="00F23563" w:rsidRPr="00A35D65" w:rsidRDefault="00F23563" w:rsidP="00F23563">
      <w:pPr>
        <w:rPr>
          <w:rFonts w:ascii="宋体" w:hAnsi="宋体"/>
        </w:rPr>
      </w:pPr>
      <w:r w:rsidRPr="00A35D65">
        <w:rPr>
          <w:rFonts w:ascii="宋体" w:hAnsi="宋体" w:hint="eastAsia"/>
        </w:rPr>
        <w:t>(吴德沛)</w:t>
      </w:r>
    </w:p>
    <w:p w:rsidR="00F23563" w:rsidRPr="00A35D65" w:rsidRDefault="00F23563" w:rsidP="009E0F99">
      <w:pPr>
        <w:pStyle w:val="1"/>
      </w:pPr>
      <w:bookmarkStart w:id="173" w:name="_Toc331050330"/>
      <w:bookmarkStart w:id="174" w:name="_Toc514253977"/>
      <w:r w:rsidRPr="00A35D65">
        <w:rPr>
          <w:rFonts w:hint="eastAsia"/>
        </w:rPr>
        <w:t>第八章</w:t>
      </w:r>
      <w:r w:rsidRPr="00A35D65">
        <w:rPr>
          <w:rFonts w:hint="eastAsia"/>
        </w:rPr>
        <w:t xml:space="preserve">  </w:t>
      </w:r>
      <w:r w:rsidRPr="00A35D65">
        <w:rPr>
          <w:rFonts w:hint="eastAsia"/>
        </w:rPr>
        <w:t>骨髓增生异常综合征</w:t>
      </w:r>
      <w:bookmarkEnd w:id="173"/>
      <w:bookmarkEnd w:id="174"/>
    </w:p>
    <w:p w:rsidR="00F23563" w:rsidRPr="00A35D65" w:rsidRDefault="00F23563" w:rsidP="00F23563">
      <w:pPr>
        <w:rPr>
          <w:rFonts w:ascii="宋体" w:hAnsi="宋体"/>
        </w:rPr>
      </w:pPr>
      <w:r w:rsidRPr="00A35D65">
        <w:rPr>
          <w:rFonts w:ascii="宋体" w:hAnsi="宋体" w:hint="eastAsia"/>
        </w:rPr>
        <w:t xml:space="preserve">    骨髓增生异常综合征(myelodysplastic syndromes，MDS)是一组异质性疾病，起源</w:t>
      </w:r>
    </w:p>
    <w:p w:rsidR="00F23563" w:rsidRPr="00A35D65" w:rsidRDefault="00F23563" w:rsidP="00F23563">
      <w:pPr>
        <w:rPr>
          <w:rFonts w:ascii="宋体" w:hAnsi="宋体"/>
        </w:rPr>
      </w:pPr>
      <w:r w:rsidRPr="00A35D65">
        <w:rPr>
          <w:rFonts w:ascii="宋体" w:hAnsi="宋体" w:hint="eastAsia"/>
        </w:rPr>
        <w:t>于造血干细胞，以病态造血，高风险向急性白血病转化为特征，表现为难治性一系或多系</w:t>
      </w:r>
    </w:p>
    <w:p w:rsidR="00F23563" w:rsidRPr="00A35D65" w:rsidRDefault="00F23563" w:rsidP="00F23563">
      <w:pPr>
        <w:rPr>
          <w:rFonts w:ascii="宋体" w:hAnsi="宋体"/>
        </w:rPr>
      </w:pPr>
      <w:r w:rsidRPr="00A35D65">
        <w:rPr>
          <w:rFonts w:ascii="宋体" w:hAnsi="宋体" w:hint="eastAsia"/>
        </w:rPr>
        <w:t>细胞减少的血液病。任何年龄男、女均可发病，约80％患者大于60岁。</w:t>
      </w:r>
    </w:p>
    <w:p w:rsidR="00F23563" w:rsidRPr="00A35D65" w:rsidRDefault="00F23563" w:rsidP="00F23563">
      <w:pPr>
        <w:rPr>
          <w:rFonts w:ascii="宋体" w:hAnsi="宋体"/>
        </w:rPr>
      </w:pPr>
      <w:r w:rsidRPr="00A35D65">
        <w:rPr>
          <w:rFonts w:ascii="宋体" w:hAnsi="宋体" w:hint="eastAsia"/>
        </w:rPr>
        <w:t xml:space="preserve">  【病因和发病机制】</w:t>
      </w:r>
    </w:p>
    <w:p w:rsidR="00F23563" w:rsidRPr="00A35D65" w:rsidRDefault="00F23563" w:rsidP="00F23563">
      <w:pPr>
        <w:rPr>
          <w:rFonts w:ascii="宋体" w:hAnsi="宋体"/>
        </w:rPr>
      </w:pPr>
      <w:r w:rsidRPr="00A35D65">
        <w:rPr>
          <w:rFonts w:ascii="宋体" w:hAnsi="宋体" w:hint="eastAsia"/>
        </w:rPr>
        <w:t xml:space="preserve">  原发性MDS的病因尚不明确，继发性MDS见于烷化剂、放射线、有机毒物等密切</w:t>
      </w:r>
    </w:p>
    <w:p w:rsidR="00F23563" w:rsidRPr="00A35D65" w:rsidRDefault="00F23563" w:rsidP="00F23563">
      <w:pPr>
        <w:rPr>
          <w:rFonts w:ascii="宋体" w:hAnsi="宋体"/>
        </w:rPr>
      </w:pPr>
      <w:r w:rsidRPr="00A35D65">
        <w:rPr>
          <w:rFonts w:ascii="宋体" w:hAnsi="宋体" w:hint="eastAsia"/>
        </w:rPr>
        <w:t>接触者。</w:t>
      </w:r>
    </w:p>
    <w:p w:rsidR="00F23563" w:rsidRPr="00A35D65" w:rsidRDefault="00F23563" w:rsidP="00F23563">
      <w:pPr>
        <w:rPr>
          <w:rFonts w:ascii="宋体" w:hAnsi="宋体"/>
        </w:rPr>
      </w:pPr>
      <w:r w:rsidRPr="00A35D65">
        <w:rPr>
          <w:rFonts w:ascii="宋体" w:hAnsi="宋体" w:hint="eastAsia"/>
        </w:rPr>
        <w:t xml:space="preserve">    通过G6PD同工酶、限制性片段长度多态性分析等克隆分析技术研究发现，MDS是</w:t>
      </w:r>
    </w:p>
    <w:p w:rsidR="00F23563" w:rsidRPr="00A35D65" w:rsidRDefault="00F23563" w:rsidP="00F23563">
      <w:pPr>
        <w:rPr>
          <w:rFonts w:ascii="宋体" w:hAnsi="宋体"/>
        </w:rPr>
      </w:pPr>
      <w:r w:rsidRPr="00A35D65">
        <w:rPr>
          <w:rFonts w:ascii="宋体" w:hAnsi="宋体" w:hint="eastAsia"/>
        </w:rPr>
        <w:t>起源于造血干细胞的克隆性疾病。异常克隆细胞在骨髓中分化、成熟障碍，出现病态造</w:t>
      </w:r>
    </w:p>
    <w:p w:rsidR="00F23563" w:rsidRPr="00A35D65" w:rsidRDefault="00F23563" w:rsidP="00F23563">
      <w:pPr>
        <w:rPr>
          <w:rFonts w:ascii="宋体" w:hAnsi="宋体"/>
        </w:rPr>
      </w:pPr>
      <w:r w:rsidRPr="00A35D65">
        <w:rPr>
          <w:rFonts w:ascii="宋体" w:hAnsi="宋体" w:hint="eastAsia"/>
        </w:rPr>
        <w:t>血，在骨髓原位或释放入血后不久被破坏，导致无效造血。部分MDS患者可发现有原癌</w:t>
      </w:r>
    </w:p>
    <w:p w:rsidR="00F23563" w:rsidRPr="00A35D65" w:rsidRDefault="00F23563" w:rsidP="00F23563">
      <w:pPr>
        <w:rPr>
          <w:rFonts w:ascii="宋体" w:hAnsi="宋体"/>
        </w:rPr>
      </w:pPr>
      <w:r w:rsidRPr="00A35D65">
        <w:rPr>
          <w:rFonts w:ascii="宋体" w:hAnsi="宋体" w:hint="eastAsia"/>
        </w:rPr>
        <w:t>基因突变(如N—ms基因突变)或染色体异常(如+8、一7)，这些基因的异常可能也参与</w:t>
      </w:r>
    </w:p>
    <w:p w:rsidR="00F23563" w:rsidRPr="00A35D65" w:rsidRDefault="00F23563" w:rsidP="00F23563">
      <w:pPr>
        <w:rPr>
          <w:rFonts w:ascii="宋体" w:hAnsi="宋体"/>
        </w:rPr>
      </w:pPr>
      <w:r w:rsidRPr="00A35D65">
        <w:rPr>
          <w:rFonts w:ascii="宋体" w:hAnsi="宋体" w:hint="eastAsia"/>
        </w:rPr>
        <w:t>MDS的发生和发展。MDS终末细胞的功能，如中性粒细胞超氧阴离子水平、碱性磷酸酶</w:t>
      </w:r>
    </w:p>
    <w:p w:rsidR="00F23563" w:rsidRPr="00A35D65" w:rsidRDefault="00F23563" w:rsidP="00F23563">
      <w:pPr>
        <w:rPr>
          <w:rFonts w:ascii="宋体" w:hAnsi="宋体"/>
        </w:rPr>
      </w:pPr>
      <w:r w:rsidRPr="00A35D65">
        <w:rPr>
          <w:rFonts w:ascii="宋体" w:hAnsi="宋体" w:hint="eastAsia"/>
        </w:rPr>
        <w:t>也较正常低下。</w:t>
      </w:r>
    </w:p>
    <w:p w:rsidR="00F23563" w:rsidRPr="00A35D65" w:rsidRDefault="00F23563" w:rsidP="00F23563">
      <w:pPr>
        <w:rPr>
          <w:rFonts w:ascii="宋体" w:hAnsi="宋体"/>
        </w:rPr>
      </w:pPr>
      <w:r w:rsidRPr="00A35D65">
        <w:rPr>
          <w:rFonts w:ascii="宋体" w:hAnsi="宋体" w:hint="eastAsia"/>
        </w:rPr>
        <w:t xml:space="preserve">  【分型及临床表现】</w:t>
      </w:r>
    </w:p>
    <w:p w:rsidR="00F23563" w:rsidRPr="00A35D65" w:rsidRDefault="00F23563" w:rsidP="00F23563">
      <w:pPr>
        <w:rPr>
          <w:rFonts w:ascii="宋体" w:hAnsi="宋体"/>
        </w:rPr>
      </w:pPr>
      <w:r w:rsidRPr="00A35D65">
        <w:rPr>
          <w:rFonts w:ascii="宋体" w:hAnsi="宋体" w:hint="eastAsia"/>
        </w:rPr>
        <w:t xml:space="preserve">  FAB协作组主要根据MDS患者外周血、骨髓中的原始细胞比例、形态学改变及单核</w:t>
      </w:r>
    </w:p>
    <w:p w:rsidR="00F23563" w:rsidRPr="00A35D65" w:rsidRDefault="00F23563" w:rsidP="00F23563">
      <w:pPr>
        <w:rPr>
          <w:rFonts w:ascii="宋体" w:hAnsi="宋体"/>
        </w:rPr>
      </w:pPr>
      <w:r w:rsidRPr="00A35D65">
        <w:rPr>
          <w:rFonts w:ascii="宋体" w:hAnsi="宋体" w:hint="eastAsia"/>
        </w:rPr>
        <w:t>细胞数量，将MDS分为5型：难治性贫血(refractory anemia，RA)、环形铁粒幼细胞性</w:t>
      </w:r>
    </w:p>
    <w:p w:rsidR="00F23563" w:rsidRPr="00A35D65" w:rsidRDefault="00F23563" w:rsidP="00F23563">
      <w:pPr>
        <w:rPr>
          <w:rFonts w:ascii="宋体" w:hAnsi="宋体"/>
        </w:rPr>
      </w:pPr>
      <w:r w:rsidRPr="00A35D65">
        <w:rPr>
          <w:rFonts w:ascii="宋体" w:hAnsi="宋体" w:hint="eastAsia"/>
        </w:rPr>
        <w:t>难治性贫血(RA with ringed sideroblasts，RAS)、难治性贫血伴原始细胞增多(RA with</w:t>
      </w:r>
    </w:p>
    <w:p w:rsidR="00F23563" w:rsidRPr="00A35D65" w:rsidRDefault="00F23563" w:rsidP="00F23563">
      <w:pPr>
        <w:rPr>
          <w:rFonts w:ascii="宋体" w:hAnsi="宋体"/>
        </w:rPr>
      </w:pPr>
      <w:r w:rsidRPr="00A35D65">
        <w:rPr>
          <w:rFonts w:ascii="宋体" w:hAnsi="宋体" w:hint="eastAsia"/>
        </w:rPr>
        <w:t>excess blasts，RAEB)、难治性贫血伴原始细胞增多转变型(RAEB in transformation，</w:t>
      </w:r>
    </w:p>
    <w:p w:rsidR="00F23563" w:rsidRPr="00A35D65" w:rsidRDefault="00F23563" w:rsidP="00F23563">
      <w:pPr>
        <w:rPr>
          <w:rFonts w:ascii="宋体" w:hAnsi="宋体"/>
        </w:rPr>
      </w:pPr>
      <w:r w:rsidRPr="00A35D65">
        <w:rPr>
          <w:rFonts w:ascii="宋体" w:hAnsi="宋体" w:hint="eastAsia"/>
        </w:rPr>
        <w:t>RAEB—t)、慢性粒一单核细胞性白血病(chronic myelomonocytic leukemia，CMML)，</w:t>
      </w:r>
    </w:p>
    <w:p w:rsidR="00F23563" w:rsidRPr="00A35D65" w:rsidRDefault="00F23563" w:rsidP="00F23563">
      <w:pPr>
        <w:rPr>
          <w:rFonts w:ascii="宋体" w:hAnsi="宋体"/>
        </w:rPr>
      </w:pPr>
      <w:r w:rsidRPr="00A35D65">
        <w:rPr>
          <w:rFonts w:ascii="宋体" w:hAnsi="宋体" w:hint="eastAsia"/>
        </w:rPr>
        <w:t>MDS的分型见表6—8—1。</w:t>
      </w:r>
    </w:p>
    <w:p w:rsidR="00F23563" w:rsidRPr="00A35D65" w:rsidRDefault="00F23563" w:rsidP="00F23563">
      <w:pPr>
        <w:rPr>
          <w:rFonts w:ascii="宋体" w:hAnsi="宋体"/>
        </w:rPr>
      </w:pPr>
      <w:r w:rsidRPr="00A35D65">
        <w:rPr>
          <w:rFonts w:ascii="宋体" w:hAnsi="宋体" w:hint="eastAsia"/>
        </w:rPr>
        <w:t>表6-8-1 MDS的FAB、WHO分型</w:t>
      </w:r>
    </w:p>
    <w:p w:rsidR="00F23563" w:rsidRPr="00A35D65" w:rsidRDefault="00F23563" w:rsidP="00F23563">
      <w:pPr>
        <w:rPr>
          <w:rFonts w:ascii="宋体" w:hAnsi="宋体"/>
        </w:rPr>
      </w:pPr>
      <w:r w:rsidRPr="00A35D65">
        <w:rPr>
          <w:rFonts w:ascii="宋体" w:hAnsi="宋体" w:hint="eastAsia"/>
        </w:rPr>
        <w:t xml:space="preserve">    WHO提出了新的MDS分型标准，认为骨髓原始细胞达20％即为急性白血病，将</w:t>
      </w:r>
    </w:p>
    <w:p w:rsidR="00F23563" w:rsidRPr="00A35D65" w:rsidRDefault="00F23563" w:rsidP="00F23563">
      <w:pPr>
        <w:rPr>
          <w:rFonts w:ascii="宋体" w:hAnsi="宋体"/>
        </w:rPr>
      </w:pPr>
      <w:r w:rsidRPr="00A35D65">
        <w:rPr>
          <w:rFonts w:ascii="宋体" w:hAnsi="宋体" w:hint="eastAsia"/>
        </w:rPr>
        <w:t>RAEB-t归为急性髓系白血病(AMI。)，并将CMMI。归为MDS／MPD(骨髓增生异常综合</w:t>
      </w:r>
    </w:p>
    <w:p w:rsidR="00F23563" w:rsidRPr="00A35D65" w:rsidRDefault="00F23563" w:rsidP="00F23563">
      <w:pPr>
        <w:rPr>
          <w:rFonts w:ascii="宋体" w:hAnsi="宋体"/>
        </w:rPr>
      </w:pPr>
      <w:r w:rsidRPr="00A35D65">
        <w:rPr>
          <w:rFonts w:ascii="宋体" w:hAnsi="宋体" w:hint="eastAsia"/>
        </w:rPr>
        <w:lastRenderedPageBreak/>
        <w:t>征／骨髓增殖性疾病)，保留了FAB的RA、RAS、RAEB；并且将RA或RAS中伴有2</w:t>
      </w:r>
    </w:p>
    <w:p w:rsidR="00F23563" w:rsidRPr="00A35D65" w:rsidRDefault="00F23563" w:rsidP="00F23563">
      <w:pPr>
        <w:rPr>
          <w:rFonts w:ascii="宋体" w:hAnsi="宋体"/>
        </w:rPr>
      </w:pPr>
      <w:r w:rsidRPr="00A35D65">
        <w:rPr>
          <w:rFonts w:ascii="宋体" w:hAnsi="宋体" w:hint="eastAsia"/>
        </w:rPr>
        <w:t>系或3系增生异常者单独列为难治性细胞减少伴多系增生异常(refractory cytopenia with</w:t>
      </w:r>
    </w:p>
    <w:p w:rsidR="00F23563" w:rsidRPr="00A35D65" w:rsidRDefault="00F23563" w:rsidP="00F23563">
      <w:pPr>
        <w:rPr>
          <w:rFonts w:ascii="宋体" w:hAnsi="宋体"/>
        </w:rPr>
      </w:pPr>
      <w:r w:rsidRPr="00A35D65">
        <w:rPr>
          <w:rFonts w:ascii="宋体" w:hAnsi="宋体" w:hint="eastAsia"/>
        </w:rPr>
        <w:t>multilineage dysplasia，RCMD)，将仅有5号染色体长臂缺失的RA独立为5q一综合征；</w:t>
      </w:r>
    </w:p>
    <w:p w:rsidR="00F23563" w:rsidRPr="00A35D65" w:rsidRDefault="00F23563" w:rsidP="00F23563">
      <w:pPr>
        <w:rPr>
          <w:rFonts w:ascii="宋体" w:hAnsi="宋体"/>
        </w:rPr>
      </w:pPr>
      <w:r w:rsidRPr="00A35D65">
        <w:rPr>
          <w:rFonts w:ascii="宋体" w:hAnsi="宋体" w:hint="eastAsia"/>
        </w:rPr>
        <w:t>还新增加了MDS未能分类(u-MDS)。目前临床MDS分型中平行使用着FAB和wHo</w:t>
      </w:r>
    </w:p>
    <w:p w:rsidR="00F23563" w:rsidRPr="00A35D65" w:rsidRDefault="00F23563" w:rsidP="00F23563">
      <w:pPr>
        <w:rPr>
          <w:rFonts w:ascii="宋体" w:hAnsi="宋体"/>
        </w:rPr>
      </w:pPr>
      <w:r w:rsidRPr="00A35D65">
        <w:rPr>
          <w:rFonts w:ascii="宋体" w:hAnsi="宋体" w:hint="eastAsia"/>
        </w:rPr>
        <w:t>第，博骨髓增生异常综糍赫蒸乡</w:t>
      </w:r>
    </w:p>
    <w:p w:rsidR="00F23563" w:rsidRPr="00A35D65" w:rsidRDefault="00F23563" w:rsidP="00F23563">
      <w:pPr>
        <w:rPr>
          <w:rFonts w:ascii="宋体" w:hAnsi="宋体"/>
        </w:rPr>
      </w:pPr>
      <w:r w:rsidRPr="00A35D65">
        <w:rPr>
          <w:rFonts w:ascii="宋体" w:hAnsi="宋体" w:hint="eastAsia"/>
        </w:rPr>
        <w:t>环准，见表6—8一l。</w:t>
      </w:r>
    </w:p>
    <w:p w:rsidR="00F23563" w:rsidRPr="00A35D65" w:rsidRDefault="00F23563" w:rsidP="00F23563">
      <w:pPr>
        <w:rPr>
          <w:rFonts w:ascii="宋体" w:hAnsi="宋体"/>
        </w:rPr>
      </w:pPr>
      <w:r w:rsidRPr="00A35D65">
        <w:rPr>
          <w:rFonts w:ascii="宋体" w:hAnsi="宋体" w:hint="eastAsia"/>
        </w:rPr>
        <w:t xml:space="preserve">    几乎所有的MDS患者有贫血症状，如乏力、疲倦。约60％的MDs患者有中性粒细</w:t>
      </w:r>
    </w:p>
    <w:p w:rsidR="00F23563" w:rsidRPr="00A35D65" w:rsidRDefault="00F23563" w:rsidP="00F23563">
      <w:pPr>
        <w:rPr>
          <w:rFonts w:ascii="宋体" w:hAnsi="宋体"/>
        </w:rPr>
      </w:pPr>
      <w:r w:rsidRPr="00A35D65">
        <w:rPr>
          <w:rFonts w:ascii="宋体" w:hAnsi="宋体" w:hint="eastAsia"/>
        </w:rPr>
        <w:t>胞减少，由于同时存在中性粒细胞功能低下，使得MI)S患者容易发生感染，约有20％的</w:t>
      </w:r>
    </w:p>
    <w:p w:rsidR="00F23563" w:rsidRPr="00A35D65" w:rsidRDefault="00F23563" w:rsidP="00F23563">
      <w:pPr>
        <w:rPr>
          <w:rFonts w:ascii="宋体" w:hAnsi="宋体"/>
        </w:rPr>
      </w:pPr>
      <w:r w:rsidRPr="00A35D65">
        <w:rPr>
          <w:rFonts w:ascii="宋体" w:hAnsi="宋体" w:hint="eastAsia"/>
        </w:rPr>
        <w:t>MDS死于感染。40％～60％的．[VII)S患者有血小板减少，随着疾病进展可出现进行性血小</w:t>
      </w:r>
    </w:p>
    <w:p w:rsidR="00F23563" w:rsidRPr="00A35D65" w:rsidRDefault="00F23563" w:rsidP="00F23563">
      <w:pPr>
        <w:rPr>
          <w:rFonts w:ascii="宋体" w:hAnsi="宋体"/>
        </w:rPr>
      </w:pPr>
      <w:r w:rsidRPr="00A35D65">
        <w:rPr>
          <w:rFonts w:ascii="宋体" w:hAnsi="宋体" w:hint="eastAsia"/>
        </w:rPr>
        <w:t>板减少。</w:t>
      </w:r>
    </w:p>
    <w:p w:rsidR="00F23563" w:rsidRPr="00A35D65" w:rsidRDefault="00F23563" w:rsidP="00F23563">
      <w:pPr>
        <w:rPr>
          <w:rFonts w:ascii="宋体" w:hAnsi="宋体"/>
        </w:rPr>
      </w:pPr>
      <w:r w:rsidRPr="00A35D65">
        <w:rPr>
          <w:rFonts w:ascii="宋体" w:hAnsi="宋体" w:hint="eastAsia"/>
        </w:rPr>
        <w:t xml:space="preserve">    RA和RAS患者多以贫血为主，临床进展缓慢，中位生存期3～6年，白血病转化率</w:t>
      </w:r>
    </w:p>
    <w:p w:rsidR="00F23563" w:rsidRPr="00A35D65" w:rsidRDefault="00F23563" w:rsidP="00F23563">
      <w:pPr>
        <w:rPr>
          <w:rFonts w:ascii="宋体" w:hAnsi="宋体"/>
        </w:rPr>
      </w:pPr>
      <w:r w:rsidRPr="00A35D65">
        <w:rPr>
          <w:rFonts w:ascii="宋体" w:hAnsi="宋体" w:hint="eastAsia"/>
        </w:rPr>
        <w:t>约5％～15％。RAEB和RAEB—t多以全血细胞减少为主，贫血、出血及感染易见，可伴</w:t>
      </w:r>
    </w:p>
    <w:p w:rsidR="00F23563" w:rsidRPr="00A35D65" w:rsidRDefault="00F23563" w:rsidP="00F23563">
      <w:pPr>
        <w:rPr>
          <w:rFonts w:ascii="宋体" w:hAnsi="宋体"/>
        </w:rPr>
      </w:pPr>
      <w:r w:rsidRPr="00A35D65">
        <w:rPr>
          <w:rFonts w:ascii="宋体" w:hAnsi="宋体" w:hint="eastAsia"/>
        </w:rPr>
        <w:t>有脾肿大，病情进展快，中位生存时间分别为12个月、5个月，白血病转化率高达</w:t>
      </w:r>
    </w:p>
    <w:p w:rsidR="00F23563" w:rsidRPr="00A35D65" w:rsidRDefault="00F23563" w:rsidP="00F23563">
      <w:pPr>
        <w:rPr>
          <w:rFonts w:ascii="宋体" w:hAnsi="宋体"/>
        </w:rPr>
      </w:pPr>
      <w:r w:rsidRPr="00A35D65">
        <w:rPr>
          <w:rFonts w:ascii="宋体" w:hAnsi="宋体" w:hint="eastAsia"/>
        </w:rPr>
        <w:t>40％、60％。</w:t>
      </w:r>
    </w:p>
    <w:p w:rsidR="00F23563" w:rsidRPr="00A35D65" w:rsidRDefault="00F23563" w:rsidP="00F23563">
      <w:pPr>
        <w:rPr>
          <w:rFonts w:ascii="宋体" w:hAnsi="宋体"/>
        </w:rPr>
      </w:pPr>
      <w:r w:rsidRPr="00A35D65">
        <w:rPr>
          <w:rFonts w:ascii="宋体" w:hAnsi="宋体" w:hint="eastAsia"/>
        </w:rPr>
        <w:t xml:space="preserve">    C：MMI一以贫血为主，可有感染和出血，脾肿大常见，中位生存期约20个月，约30％</w:t>
      </w:r>
    </w:p>
    <w:p w:rsidR="00F23563" w:rsidRPr="00A35D65" w:rsidRDefault="00F23563" w:rsidP="00F23563">
      <w:pPr>
        <w:rPr>
          <w:rFonts w:ascii="宋体" w:hAnsi="宋体"/>
        </w:rPr>
      </w:pPr>
      <w:r w:rsidRPr="00A35D65">
        <w:rPr>
          <w:rFonts w:ascii="宋体" w:hAnsi="宋体" w:hint="eastAsia"/>
        </w:rPr>
        <w:t>转变为AMIL，。</w:t>
      </w:r>
    </w:p>
    <w:p w:rsidR="00F23563" w:rsidRPr="00A35D65" w:rsidRDefault="00F23563" w:rsidP="00F23563">
      <w:pPr>
        <w:rPr>
          <w:rFonts w:ascii="宋体" w:hAnsi="宋体"/>
        </w:rPr>
      </w:pPr>
      <w:r w:rsidRPr="00A35D65">
        <w:rPr>
          <w:rFonts w:ascii="宋体" w:hAnsi="宋体" w:hint="eastAsia"/>
        </w:rPr>
        <w:t xml:space="preserve">  【实验室检查】</w:t>
      </w:r>
    </w:p>
    <w:p w:rsidR="00F23563" w:rsidRPr="00A35D65" w:rsidRDefault="00F23563" w:rsidP="00F23563">
      <w:pPr>
        <w:rPr>
          <w:rFonts w:ascii="宋体" w:hAnsi="宋体"/>
        </w:rPr>
      </w:pPr>
      <w:r w:rsidRPr="00A35D65">
        <w:rPr>
          <w:rFonts w:ascii="宋体" w:hAnsi="宋体" w:hint="eastAsia"/>
        </w:rPr>
        <w:t xml:space="preserve">  (一)血象和骨髓象</w:t>
      </w:r>
    </w:p>
    <w:p w:rsidR="00F23563" w:rsidRPr="00A35D65" w:rsidRDefault="00F23563" w:rsidP="00F23563">
      <w:pPr>
        <w:rPr>
          <w:rFonts w:ascii="宋体" w:hAnsi="宋体"/>
        </w:rPr>
      </w:pPr>
      <w:r w:rsidRPr="00A35D65">
        <w:rPr>
          <w:rFonts w:ascii="宋体" w:hAnsi="宋体" w:hint="eastAsia"/>
        </w:rPr>
        <w:t xml:space="preserve">  50％～70％的患者为全血细胞减少。一系减少的少见，多为红细胞减少。骨髓增生度</w:t>
      </w:r>
    </w:p>
    <w:p w:rsidR="00F23563" w:rsidRPr="00A35D65" w:rsidRDefault="00F23563" w:rsidP="00F23563">
      <w:pPr>
        <w:rPr>
          <w:rFonts w:ascii="宋体" w:hAnsi="宋体"/>
        </w:rPr>
      </w:pPr>
      <w:r w:rsidRPr="00A35D65">
        <w:rPr>
          <w:rFonts w:ascii="宋体" w:hAnsi="宋体" w:hint="eastAsia"/>
        </w:rPr>
        <w:t>多在活跃以上，1／3～1／2达明显活跃以上，少部分呈增生减低。多数MDS患者出现两系</w:t>
      </w:r>
    </w:p>
    <w:p w:rsidR="00F23563" w:rsidRPr="00A35D65" w:rsidRDefault="00F23563" w:rsidP="00F23563">
      <w:pPr>
        <w:rPr>
          <w:rFonts w:ascii="宋体" w:hAnsi="宋体"/>
        </w:rPr>
      </w:pPr>
      <w:r w:rsidRPr="00A35D65">
        <w:rPr>
          <w:rFonts w:ascii="宋体" w:hAnsi="宋体" w:hint="eastAsia"/>
        </w:rPr>
        <w:t>以上病态造血，见表6—8—2。</w:t>
      </w:r>
    </w:p>
    <w:p w:rsidR="00F23563" w:rsidRPr="00A35D65" w:rsidRDefault="00F23563" w:rsidP="00F23563">
      <w:pPr>
        <w:rPr>
          <w:rFonts w:ascii="宋体" w:hAnsi="宋体"/>
        </w:rPr>
      </w:pPr>
      <w:r w:rsidRPr="00A35D65">
        <w:rPr>
          <w:rFonts w:ascii="宋体" w:hAnsi="宋体" w:hint="eastAsia"/>
        </w:rPr>
        <w:t>表6—8—2 MDS的常见病态造血</w:t>
      </w:r>
    </w:p>
    <w:p w:rsidR="00F23563" w:rsidRPr="00A35D65" w:rsidRDefault="00F23563" w:rsidP="00F23563">
      <w:pPr>
        <w:rPr>
          <w:rFonts w:ascii="宋体" w:hAnsi="宋体"/>
        </w:rPr>
      </w:pPr>
      <w:r w:rsidRPr="00A35D65">
        <w:rPr>
          <w:rFonts w:ascii="宋体" w:hAnsi="宋体" w:hint="eastAsia"/>
        </w:rPr>
        <w:t xml:space="preserve">    (二)细胞遗传学改变</w:t>
      </w:r>
    </w:p>
    <w:p w:rsidR="00F23563" w:rsidRPr="00A35D65" w:rsidRDefault="00F23563" w:rsidP="00F23563">
      <w:pPr>
        <w:rPr>
          <w:rFonts w:ascii="宋体" w:hAnsi="宋体"/>
        </w:rPr>
      </w:pPr>
      <w:r w:rsidRPr="00A35D65">
        <w:rPr>
          <w:rFonts w:ascii="宋体" w:hAnsi="宋体" w:hint="eastAsia"/>
        </w:rPr>
        <w:t xml:space="preserve">    40％～70％的MI)S有克隆性染色体核型异常，多为缺失性改变，以+8、一5／5q一、</w:t>
      </w:r>
    </w:p>
    <w:p w:rsidR="00F23563" w:rsidRPr="00A35D65" w:rsidRDefault="00F23563" w:rsidP="00F23563">
      <w:pPr>
        <w:rPr>
          <w:rFonts w:ascii="宋体" w:hAnsi="宋体"/>
        </w:rPr>
      </w:pPr>
      <w:r w:rsidRPr="00A35D65">
        <w:rPr>
          <w:rFonts w:ascii="宋体" w:hAnsi="宋体" w:hint="eastAsia"/>
        </w:rPr>
        <w:t>．一7／7q一、20q一最为常见。</w:t>
      </w:r>
    </w:p>
    <w:p w:rsidR="00F23563" w:rsidRPr="00A35D65" w:rsidRDefault="00F23563" w:rsidP="00F23563">
      <w:pPr>
        <w:rPr>
          <w:rFonts w:ascii="宋体" w:hAnsi="宋体"/>
        </w:rPr>
      </w:pPr>
      <w:r w:rsidRPr="00A35D65">
        <w:rPr>
          <w:rFonts w:ascii="宋体" w:hAnsi="宋体" w:hint="eastAsia"/>
        </w:rPr>
        <w:t xml:space="preserve">    (三)病理检查</w:t>
      </w:r>
    </w:p>
    <w:p w:rsidR="00F23563" w:rsidRPr="00A35D65" w:rsidRDefault="00F23563" w:rsidP="00F23563">
      <w:pPr>
        <w:rPr>
          <w:rFonts w:ascii="宋体" w:hAnsi="宋体"/>
        </w:rPr>
      </w:pPr>
      <w:r w:rsidRPr="00A35D65">
        <w:rPr>
          <w:rFonts w:ascii="宋体" w:hAnsi="宋体" w:hint="eastAsia"/>
        </w:rPr>
        <w:t xml:space="preserve">    正常人原粒和早幼粒细胞沿骨小梁内膜分布，MI)S患者在骨小梁旁区和间区出现3～</w:t>
      </w:r>
    </w:p>
    <w:p w:rsidR="00F23563" w:rsidRPr="00A35D65" w:rsidRDefault="00F23563" w:rsidP="00F23563">
      <w:pPr>
        <w:rPr>
          <w:rFonts w:ascii="宋体" w:hAnsi="宋体"/>
        </w:rPr>
      </w:pPr>
      <w:r w:rsidRPr="00A35D65">
        <w:rPr>
          <w:rFonts w:ascii="宋体" w:hAnsi="宋体" w:hint="eastAsia"/>
        </w:rPr>
        <w:t xml:space="preserve">  5个或更多的呈簇状分布的原粒和早幼粒细胞，称为不成熟前体细胞异常定位(abnorrnal</w:t>
      </w:r>
    </w:p>
    <w:p w:rsidR="00F23563" w:rsidRPr="00A35D65" w:rsidRDefault="00F23563" w:rsidP="00F23563">
      <w:pPr>
        <w:rPr>
          <w:rFonts w:ascii="宋体" w:hAnsi="宋体"/>
        </w:rPr>
      </w:pPr>
      <w:r w:rsidRPr="00A35D65">
        <w:rPr>
          <w:rFonts w:ascii="宋体" w:hAnsi="宋体" w:hint="eastAsia"/>
        </w:rPr>
        <w:t xml:space="preserve">  localization of immature precur-sor，  ALIP)。</w:t>
      </w:r>
    </w:p>
    <w:p w:rsidR="00F23563" w:rsidRPr="00A35D65" w:rsidRDefault="00F23563" w:rsidP="00F23563">
      <w:pPr>
        <w:rPr>
          <w:rFonts w:ascii="宋体" w:hAnsi="宋体"/>
        </w:rPr>
      </w:pPr>
      <w:r w:rsidRPr="00A35D65">
        <w:rPr>
          <w:rFonts w:ascii="宋体" w:hAnsi="宋体" w:hint="eastAsia"/>
        </w:rPr>
        <w:t xml:space="preserve">    (四)造血祖细胞体外集落培养</w:t>
      </w:r>
    </w:p>
    <w:p w:rsidR="00F23563" w:rsidRPr="00A35D65" w:rsidRDefault="00F23563" w:rsidP="00F23563">
      <w:pPr>
        <w:rPr>
          <w:rFonts w:ascii="宋体" w:hAnsi="宋体"/>
        </w:rPr>
      </w:pPr>
      <w:r w:rsidRPr="00A35D65">
        <w:rPr>
          <w:rFonts w:ascii="宋体" w:hAnsi="宋体" w:hint="eastAsia"/>
        </w:rPr>
        <w:t xml:space="preserve">    MI)s患者的体外集落培养常出现集落“流产”，形成的集落少或不能形成集落。粒一</w:t>
      </w:r>
    </w:p>
    <w:p w:rsidR="00F23563" w:rsidRPr="00A35D65" w:rsidRDefault="00F23563" w:rsidP="00F23563">
      <w:pPr>
        <w:rPr>
          <w:rFonts w:ascii="宋体" w:hAnsi="宋体"/>
        </w:rPr>
      </w:pPr>
      <w:r w:rsidRPr="00A35D65">
        <w:rPr>
          <w:rFonts w:ascii="宋体" w:hAnsi="宋体" w:hint="eastAsia"/>
        </w:rPr>
        <w:t xml:space="preserve">  单核祖细胞培养常出现集落减少而集簇增多，集簇／集落比值增高。</w:t>
      </w:r>
    </w:p>
    <w:p w:rsidR="00F23563" w:rsidRPr="00A35D65" w:rsidRDefault="00F23563" w:rsidP="00F23563">
      <w:pPr>
        <w:rPr>
          <w:rFonts w:ascii="宋体" w:hAnsi="宋体"/>
        </w:rPr>
      </w:pPr>
      <w:r w:rsidRPr="00A35D65">
        <w:rPr>
          <w:rFonts w:ascii="宋体" w:hAnsi="宋体" w:hint="eastAsia"/>
        </w:rPr>
        <w:t xml:space="preserve">    【诊断】</w:t>
      </w:r>
    </w:p>
    <w:p w:rsidR="00F23563" w:rsidRPr="00A35D65" w:rsidRDefault="00F23563" w:rsidP="00F23563">
      <w:pPr>
        <w:rPr>
          <w:rFonts w:ascii="宋体" w:hAnsi="宋体"/>
        </w:rPr>
      </w:pPr>
      <w:r w:rsidRPr="00A35D65">
        <w:rPr>
          <w:rFonts w:ascii="宋体" w:hAnsi="宋体" w:hint="eastAsia"/>
        </w:rPr>
        <w:t xml:space="preserve">    根据患者血细胞减少和相应的症状，及病态造血、细胞遗传学异常、病理学改变、体</w:t>
      </w:r>
    </w:p>
    <w:p w:rsidR="00F23563" w:rsidRPr="00A35D65" w:rsidRDefault="00F23563" w:rsidP="00F23563">
      <w:pPr>
        <w:rPr>
          <w:rFonts w:ascii="宋体" w:hAnsi="宋体"/>
        </w:rPr>
      </w:pPr>
      <w:r w:rsidRPr="00A35D65">
        <w:rPr>
          <w:rFonts w:ascii="宋体" w:hAnsi="宋体" w:hint="eastAsia"/>
        </w:rPr>
        <w:t xml:space="preserve">  外造血祖细胞集落培养的结果，MI)s的诊断不难确立。虽然病态造血是MDS的特征，但</w:t>
      </w:r>
    </w:p>
    <w:p w:rsidR="00F23563" w:rsidRPr="00A35D65" w:rsidRDefault="00F23563" w:rsidP="00F23563">
      <w:pPr>
        <w:rPr>
          <w:rFonts w:ascii="宋体" w:hAnsi="宋体"/>
        </w:rPr>
      </w:pPr>
      <w:r w:rsidRPr="00A35D65">
        <w:rPr>
          <w:rFonts w:ascii="宋体" w:hAnsi="宋体" w:hint="eastAsia"/>
        </w:rPr>
        <w:t xml:space="preserve">  有病态造血不等于就是MI)S。MI)S的诊断尚无“金标准”，是一个除外性诊断，常应与</w:t>
      </w:r>
    </w:p>
    <w:p w:rsidR="00F23563" w:rsidRPr="00A35D65" w:rsidRDefault="00F23563" w:rsidP="00F23563">
      <w:pPr>
        <w:rPr>
          <w:rFonts w:ascii="宋体" w:hAnsi="宋体"/>
        </w:rPr>
      </w:pPr>
      <w:r w:rsidRPr="00A35D65">
        <w:rPr>
          <w:rFonts w:ascii="宋体" w:hAnsi="宋体" w:hint="eastAsia"/>
        </w:rPr>
        <w:t xml:space="preserve">  以下疾病鉴别：</w:t>
      </w:r>
    </w:p>
    <w:p w:rsidR="00F23563" w:rsidRPr="00A35D65" w:rsidRDefault="00F23563" w:rsidP="00F23563">
      <w:pPr>
        <w:rPr>
          <w:rFonts w:ascii="宋体" w:hAnsi="宋体"/>
        </w:rPr>
      </w:pPr>
      <w:r w:rsidRPr="00A35D65">
        <w:rPr>
          <w:rFonts w:ascii="宋体" w:hAnsi="宋体" w:hint="eastAsia"/>
        </w:rPr>
        <w:t xml:space="preserve">    (一)再生障碍性贫血(AA)</w:t>
      </w:r>
    </w:p>
    <w:p w:rsidR="00F23563" w:rsidRPr="00A35D65" w:rsidRDefault="00F23563" w:rsidP="00F23563">
      <w:pPr>
        <w:rPr>
          <w:rFonts w:ascii="宋体" w:hAnsi="宋体"/>
        </w:rPr>
      </w:pPr>
      <w:r w:rsidRPr="00A35D65">
        <w:rPr>
          <w:rFonts w:ascii="宋体" w:hAnsi="宋体" w:hint="eastAsia"/>
        </w:rPr>
        <w:t>《乡l、j第六篇血液系统疾病  iiij j j</w:t>
      </w:r>
    </w:p>
    <w:p w:rsidR="00F23563" w:rsidRPr="00A35D65" w:rsidRDefault="00F23563" w:rsidP="00F23563">
      <w:pPr>
        <w:rPr>
          <w:rFonts w:ascii="宋体" w:hAnsi="宋体"/>
        </w:rPr>
      </w:pPr>
      <w:r w:rsidRPr="00A35D65">
        <w:rPr>
          <w:rFonts w:ascii="宋体" w:hAnsi="宋体" w:hint="eastAsia"/>
        </w:rPr>
        <w:t xml:space="preserve">    常须与RA鉴别。RA的网织红细胞可正常或升高，外周血可见到有核红细胞，骨髓</w:t>
      </w:r>
    </w:p>
    <w:p w:rsidR="00F23563" w:rsidRPr="00A35D65" w:rsidRDefault="00F23563" w:rsidP="00F23563">
      <w:pPr>
        <w:rPr>
          <w:rFonts w:ascii="宋体" w:hAnsi="宋体"/>
        </w:rPr>
      </w:pPr>
      <w:r w:rsidRPr="00A35D65">
        <w:rPr>
          <w:rFonts w:ascii="宋体" w:hAnsi="宋体" w:hint="eastAsia"/>
        </w:rPr>
        <w:t>病态造血明显，早期细胞比例不低或增加，染色体异常，而AA无上述异常。-</w:t>
      </w:r>
    </w:p>
    <w:p w:rsidR="00F23563" w:rsidRPr="00A35D65" w:rsidRDefault="00F23563" w:rsidP="00F23563">
      <w:pPr>
        <w:rPr>
          <w:rFonts w:ascii="宋体" w:hAnsi="宋体"/>
        </w:rPr>
      </w:pPr>
      <w:r w:rsidRPr="00A35D65">
        <w:rPr>
          <w:rFonts w:ascii="宋体" w:hAnsi="宋体" w:hint="eastAsia"/>
        </w:rPr>
        <w:t xml:space="preserve">    (二)阵发性睡眠性血红蛋白尿症(PNH)</w:t>
      </w:r>
    </w:p>
    <w:p w:rsidR="00F23563" w:rsidRPr="00A35D65" w:rsidRDefault="00F23563" w:rsidP="00F23563">
      <w:pPr>
        <w:rPr>
          <w:rFonts w:ascii="宋体" w:hAnsi="宋体"/>
        </w:rPr>
      </w:pPr>
      <w:r w:rsidRPr="00A35D65">
        <w:rPr>
          <w:rFonts w:ascii="宋体" w:hAnsi="宋体" w:hint="eastAsia"/>
        </w:rPr>
        <w:t xml:space="preserve">    也可出现全血细胞减少和病态造血，但PNH检测可发现CI)55’、CI)59’细胞减少，</w:t>
      </w:r>
    </w:p>
    <w:p w:rsidR="00F23563" w:rsidRPr="00A35D65" w:rsidRDefault="00F23563" w:rsidP="00F23563">
      <w:pPr>
        <w:rPr>
          <w:rFonts w:ascii="宋体" w:hAnsi="宋体"/>
        </w:rPr>
      </w:pPr>
      <w:r w:rsidRPr="00A35D65">
        <w:rPr>
          <w:rFonts w:ascii="宋体" w:hAnsi="宋体" w:hint="eastAsia"/>
        </w:rPr>
        <w:t>卜tam试验阳性及血管内溶血的改变。</w:t>
      </w:r>
    </w:p>
    <w:p w:rsidR="00F23563" w:rsidRPr="00A35D65" w:rsidRDefault="00F23563" w:rsidP="00F23563">
      <w:pPr>
        <w:rPr>
          <w:rFonts w:ascii="宋体" w:hAnsi="宋体"/>
        </w:rPr>
      </w:pPr>
      <w:r w:rsidRPr="00A35D65">
        <w:rPr>
          <w:rFonts w:ascii="宋体" w:hAnsi="宋体" w:hint="eastAsia"/>
        </w:rPr>
        <w:lastRenderedPageBreak/>
        <w:t xml:space="preserve">    (三)巨幼细胞性贫血</w:t>
      </w:r>
    </w:p>
    <w:p w:rsidR="00F23563" w:rsidRPr="00A35D65" w:rsidRDefault="00F23563" w:rsidP="00F23563">
      <w:pPr>
        <w:rPr>
          <w:rFonts w:ascii="宋体" w:hAnsi="宋体"/>
        </w:rPr>
      </w:pPr>
      <w:r w:rsidRPr="00A35D65">
        <w:rPr>
          <w:rFonts w:ascii="宋体" w:hAnsi="宋体" w:hint="eastAsia"/>
        </w:rPr>
        <w:t xml:space="preserve">    MDS患者细胞病态造血可见巨幼样变，易与巨幼细胞性贫血混淆，但后者是由于叶</w:t>
      </w:r>
    </w:p>
    <w:p w:rsidR="00F23563" w:rsidRPr="00A35D65" w:rsidRDefault="00F23563" w:rsidP="00F23563">
      <w:pPr>
        <w:rPr>
          <w:rFonts w:ascii="宋体" w:hAnsi="宋体"/>
        </w:rPr>
      </w:pPr>
      <w:r w:rsidRPr="00A35D65">
        <w:rPr>
          <w:rFonts w:ascii="宋体" w:hAnsi="宋体" w:hint="eastAsia"/>
        </w:rPr>
        <w:t>酸、维生素B。z缺乏所致，补充后可纠正贫血，而MDS的叶酸、维生素B1z不低，以叶酸、</w:t>
      </w:r>
    </w:p>
    <w:p w:rsidR="00F23563" w:rsidRPr="00A35D65" w:rsidRDefault="00F23563" w:rsidP="00F23563">
      <w:pPr>
        <w:rPr>
          <w:rFonts w:ascii="宋体" w:hAnsi="宋体"/>
        </w:rPr>
      </w:pPr>
      <w:r w:rsidRPr="00A35D65">
        <w:rPr>
          <w:rFonts w:ascii="宋体" w:hAnsi="宋体" w:hint="eastAsia"/>
        </w:rPr>
        <w:t>维生素B。z治疗无效。</w:t>
      </w:r>
    </w:p>
    <w:p w:rsidR="00F23563" w:rsidRPr="00A35D65" w:rsidRDefault="00F23563" w:rsidP="00F23563">
      <w:pPr>
        <w:rPr>
          <w:rFonts w:ascii="宋体" w:hAnsi="宋体"/>
        </w:rPr>
      </w:pPr>
      <w:r w:rsidRPr="00A35D65">
        <w:rPr>
          <w:rFonts w:ascii="宋体" w:hAnsi="宋体" w:hint="eastAsia"/>
        </w:rPr>
        <w:t xml:space="preserve">    (四)慢性粒细胞性白血病(CML)</w:t>
      </w:r>
    </w:p>
    <w:p w:rsidR="00F23563" w:rsidRPr="00A35D65" w:rsidRDefault="00F23563" w:rsidP="00F23563">
      <w:pPr>
        <w:rPr>
          <w:rFonts w:ascii="宋体" w:hAnsi="宋体"/>
        </w:rPr>
      </w:pPr>
      <w:r w:rsidRPr="00A35D65">
        <w:rPr>
          <w:rFonts w:ascii="宋体" w:hAnsi="宋体" w:hint="eastAsia"/>
        </w:rPr>
        <w:t xml:space="preserve">    CMI，的，Ph染色体、BCR_．ABI。融合基因检测为阳性，而CMML则无。</w:t>
      </w:r>
    </w:p>
    <w:p w:rsidR="00F23563" w:rsidRPr="00A35D65" w:rsidRDefault="00F23563" w:rsidP="00F23563">
      <w:pPr>
        <w:rPr>
          <w:rFonts w:ascii="宋体" w:hAnsi="宋体"/>
        </w:rPr>
      </w:pPr>
      <w:r w:rsidRPr="00A35D65">
        <w:rPr>
          <w:rFonts w:ascii="宋体" w:hAnsi="宋体" w:hint="eastAsia"/>
        </w:rPr>
        <w:t xml:space="preserve">    【治疗】  ‘</w:t>
      </w:r>
    </w:p>
    <w:p w:rsidR="00F23563" w:rsidRPr="00A35D65" w:rsidRDefault="00F23563" w:rsidP="00F23563">
      <w:pPr>
        <w:rPr>
          <w:rFonts w:ascii="宋体" w:hAnsi="宋体"/>
        </w:rPr>
      </w:pPr>
      <w:r w:rsidRPr="00A35D65">
        <w:rPr>
          <w:rFonts w:ascii="宋体" w:hAnsi="宋体" w:hint="eastAsia"/>
        </w:rPr>
        <w:t xml:space="preserve">    MDS尚无满意的治疗方法，MI-)S国际预后积分系统(IPSS)是依据患者血细胞减少</w:t>
      </w:r>
    </w:p>
    <w:p w:rsidR="00F23563" w:rsidRPr="00A35D65" w:rsidRDefault="00F23563" w:rsidP="00F23563">
      <w:pPr>
        <w:rPr>
          <w:rFonts w:ascii="宋体" w:hAnsi="宋体"/>
        </w:rPr>
      </w:pPr>
      <w:r w:rsidRPr="00A35D65">
        <w:rPr>
          <w:rFonts w:ascii="宋体" w:hAnsi="宋体" w:hint="eastAsia"/>
        </w:rPr>
        <w:t>的数量、骨髓中原始细胞比例及染色体核型评价预后，是指导治疗的一个基本工具，低危</w:t>
      </w:r>
    </w:p>
    <w:p w:rsidR="00F23563" w:rsidRPr="00A35D65" w:rsidRDefault="00F23563" w:rsidP="00F23563">
      <w:pPr>
        <w:rPr>
          <w:rFonts w:ascii="宋体" w:hAnsi="宋体"/>
        </w:rPr>
      </w:pPr>
      <w:r w:rsidRPr="00A35D65">
        <w:rPr>
          <w:rFonts w:ascii="宋体" w:hAnsi="宋体" w:hint="eastAsia"/>
        </w:rPr>
        <w:t>O分；中危一1(Int-1)O．5～1分；中危一2(Int一2)1．5～2分；高危≥2．5分(表6—8—3)。</w:t>
      </w:r>
    </w:p>
    <w:p w:rsidR="00F23563" w:rsidRPr="00A35D65" w:rsidRDefault="00F23563" w:rsidP="00F23563">
      <w:pPr>
        <w:rPr>
          <w:rFonts w:ascii="宋体" w:hAnsi="宋体"/>
        </w:rPr>
      </w:pPr>
      <w:r w:rsidRPr="00A35D65">
        <w:rPr>
          <w:rFonts w:ascii="宋体" w:hAnsi="宋体" w:hint="eastAsia"/>
        </w:rPr>
        <w:t>对于低危或者Int一1级患者治疗主要是改善生活质量，采用支持治疗、促造血、诱导分化</w:t>
      </w:r>
    </w:p>
    <w:p w:rsidR="00F23563" w:rsidRPr="00A35D65" w:rsidRDefault="00F23563" w:rsidP="00F23563">
      <w:pPr>
        <w:rPr>
          <w:rFonts w:ascii="宋体" w:hAnsi="宋体"/>
        </w:rPr>
      </w:pPr>
      <w:r w:rsidRPr="00A35D65">
        <w:rPr>
          <w:rFonts w:ascii="宋体" w:hAnsi="宋体" w:hint="eastAsia"/>
        </w:rPr>
        <w:t>和生物反应调节剂等治疗，而Int一2级和高危组M12)S主要是提高存活，采用AMI。的联合</w:t>
      </w:r>
    </w:p>
    <w:p w:rsidR="00F23563" w:rsidRPr="00A35D65" w:rsidRDefault="00F23563" w:rsidP="00F23563">
      <w:pPr>
        <w:rPr>
          <w:rFonts w:ascii="宋体" w:hAnsi="宋体"/>
        </w:rPr>
      </w:pPr>
      <w:r w:rsidRPr="00A35D65">
        <w:rPr>
          <w:rFonts w:ascii="宋体" w:hAnsi="宋体" w:hint="eastAsia"/>
        </w:rPr>
        <w:t>化疗方案和造血干细胞移植。</w:t>
      </w:r>
    </w:p>
    <w:p w:rsidR="00F23563" w:rsidRPr="00A35D65" w:rsidRDefault="00F23563" w:rsidP="00F23563">
      <w:pPr>
        <w:rPr>
          <w:rFonts w:ascii="宋体" w:hAnsi="宋体"/>
        </w:rPr>
      </w:pPr>
      <w:r w:rsidRPr="00A35D65">
        <w:rPr>
          <w:rFonts w:ascii="宋体" w:hAnsi="宋体" w:hint="eastAsia"/>
        </w:rPr>
        <w:t>表6-8—3．MI)S的国际预后积分系统(IPSS)</w:t>
      </w:r>
    </w:p>
    <w:p w:rsidR="00F23563" w:rsidRPr="00A35D65" w:rsidRDefault="00F23563" w:rsidP="00F23563">
      <w:pPr>
        <w:rPr>
          <w:rFonts w:ascii="宋体" w:hAnsi="宋体"/>
        </w:rPr>
      </w:pPr>
      <w:r w:rsidRPr="00A35D65">
        <w:rPr>
          <w:rFonts w:ascii="宋体" w:hAnsi="宋体" w:hint="eastAsia"/>
        </w:rPr>
        <w:t xml:space="preserve">    注：’中性粒细胞&lt;1．5×100／L，血红蛋白&lt;100g／L，血小板&lt;100×lO。／L</w:t>
      </w:r>
    </w:p>
    <w:p w:rsidR="00F23563" w:rsidRPr="00A35D65" w:rsidRDefault="00F23563" w:rsidP="00F23563">
      <w:pPr>
        <w:rPr>
          <w:rFonts w:ascii="宋体" w:hAnsi="宋体"/>
        </w:rPr>
      </w:pPr>
      <w:r w:rsidRPr="00A35D65">
        <w:rPr>
          <w:rFonts w:ascii="宋体" w:hAnsi="宋体" w:hint="eastAsia"/>
        </w:rPr>
        <w:t xml:space="preserve">    (一)支持治疗</w:t>
      </w:r>
    </w:p>
    <w:p w:rsidR="00F23563" w:rsidRPr="00A35D65" w:rsidRDefault="00F23563" w:rsidP="00F23563">
      <w:pPr>
        <w:rPr>
          <w:rFonts w:ascii="宋体" w:hAnsi="宋体"/>
        </w:rPr>
      </w:pPr>
      <w:r w:rsidRPr="00A35D65">
        <w:rPr>
          <w:rFonts w:ascii="宋体" w:hAnsi="宋体" w:hint="eastAsia"/>
        </w:rPr>
        <w:t xml:space="preserve">    对于严重贫血和有出血症状者可输注红细胞和血小板。粒细胞减少和缺乏者应注意防</w:t>
      </w:r>
    </w:p>
    <w:p w:rsidR="00F23563" w:rsidRPr="00A35D65" w:rsidRDefault="00F23563" w:rsidP="00F23563">
      <w:pPr>
        <w:rPr>
          <w:rFonts w:ascii="宋体" w:hAnsi="宋体"/>
        </w:rPr>
      </w:pPr>
      <w:r w:rsidRPr="00A35D65">
        <w:rPr>
          <w:rFonts w:ascii="宋体" w:hAnsi="宋体" w:hint="eastAsia"/>
        </w:rPr>
        <w:t>治感染。长期输血者应注意使用除铁治疗。</w:t>
      </w:r>
    </w:p>
    <w:p w:rsidR="00F23563" w:rsidRPr="00A35D65" w:rsidRDefault="00F23563" w:rsidP="00F23563">
      <w:pPr>
        <w:rPr>
          <w:rFonts w:ascii="宋体" w:hAnsi="宋体"/>
        </w:rPr>
      </w:pPr>
      <w:r w:rsidRPr="00A35D65">
        <w:rPr>
          <w:rFonts w:ascii="宋体" w:hAnsi="宋体" w:hint="eastAsia"/>
        </w:rPr>
        <w:t xml:space="preserve">  (二)促造血治疗</w:t>
      </w:r>
    </w:p>
    <w:p w:rsidR="00F23563" w:rsidRPr="00A35D65" w:rsidRDefault="00F23563" w:rsidP="00F23563">
      <w:pPr>
        <w:rPr>
          <w:rFonts w:ascii="宋体" w:hAnsi="宋体"/>
        </w:rPr>
      </w:pPr>
      <w:r w:rsidRPr="00A35D65">
        <w:rPr>
          <w:rFonts w:ascii="宋体" w:hAnsi="宋体" w:hint="eastAsia"/>
        </w:rPr>
        <w:t xml:space="preserve">  能使部分患者改善造血功能。可使用雄激素，如司坦唑醇、11一庚酸睾丸酮等；造血</w:t>
      </w:r>
    </w:p>
    <w:p w:rsidR="00F23563" w:rsidRPr="00A35D65" w:rsidRDefault="00F23563" w:rsidP="00F23563">
      <w:pPr>
        <w:rPr>
          <w:rFonts w:ascii="宋体" w:hAnsi="宋体"/>
        </w:rPr>
      </w:pPr>
      <w:r w:rsidRPr="00A35D65">
        <w:rPr>
          <w:rFonts w:ascii="宋体" w:hAnsi="宋体" w:hint="eastAsia"/>
        </w:rPr>
        <w:t>生长因子，如G—CSFr、红细胞生成素(Epo)等。</w:t>
      </w:r>
    </w:p>
    <w:p w:rsidR="00F23563" w:rsidRPr="00A35D65" w:rsidRDefault="00F23563" w:rsidP="00F23563">
      <w:pPr>
        <w:rPr>
          <w:rFonts w:ascii="宋体" w:hAnsi="宋体"/>
        </w:rPr>
      </w:pPr>
      <w:r w:rsidRPr="00A35D65">
        <w:rPr>
          <w:rFonts w:ascii="宋体" w:hAnsi="宋体" w:hint="eastAsia"/>
        </w:rPr>
        <w:t xml:space="preserve">    (三)诱导分化治疗</w:t>
      </w:r>
    </w:p>
    <w:p w:rsidR="00F23563" w:rsidRPr="00A35D65" w:rsidRDefault="00F23563" w:rsidP="00F23563">
      <w:pPr>
        <w:rPr>
          <w:rFonts w:ascii="宋体" w:hAnsi="宋体"/>
        </w:rPr>
      </w:pPr>
      <w:r w:rsidRPr="00A35D65">
        <w:rPr>
          <w:rFonts w:ascii="宋体" w:hAnsi="宋体" w:hint="eastAsia"/>
        </w:rPr>
        <w:t xml:space="preserve">    可使用全反式维A酸和1，25一(oH)z—D3，少部分患者血象改善。造血生长因子(如G—</w:t>
      </w:r>
    </w:p>
    <w:p w:rsidR="00F23563" w:rsidRPr="00A35D65" w:rsidRDefault="00F23563" w:rsidP="00F23563">
      <w:pPr>
        <w:rPr>
          <w:rFonts w:ascii="宋体" w:hAnsi="宋体"/>
        </w:rPr>
      </w:pPr>
      <w:r w:rsidRPr="00A35D65">
        <w:rPr>
          <w:rFonts w:ascii="宋体" w:hAnsi="宋体" w:hint="eastAsia"/>
        </w:rPr>
        <w:t>CSF联合Epo)也有诱导分化剂作用。</w:t>
      </w:r>
    </w:p>
    <w:p w:rsidR="00F23563" w:rsidRPr="00A35D65" w:rsidRDefault="00F23563" w:rsidP="00F23563">
      <w:pPr>
        <w:rPr>
          <w:rFonts w:ascii="宋体" w:hAnsi="宋体"/>
        </w:rPr>
      </w:pPr>
      <w:r w:rsidRPr="00A35D65">
        <w:rPr>
          <w:rFonts w:ascii="宋体" w:hAnsi="宋体" w:hint="eastAsia"/>
        </w:rPr>
        <w:t xml:space="preserve">    (四)生物反应调节剂</w:t>
      </w:r>
    </w:p>
    <w:p w:rsidR="00F23563" w:rsidRPr="00A35D65" w:rsidRDefault="00F23563" w:rsidP="00F23563">
      <w:pPr>
        <w:rPr>
          <w:rFonts w:ascii="宋体" w:hAnsi="宋体"/>
        </w:rPr>
      </w:pPr>
      <w:r w:rsidRPr="00A35D65">
        <w:rPr>
          <w:rFonts w:ascii="宋体" w:hAnsi="宋体" w:hint="eastAsia"/>
        </w:rPr>
        <w:t xml:space="preserve">    沙利度胺及其衍生物对5q一综合征有较好疗效。免疫抑制治疗低危组MI)S目前尚有</w:t>
      </w:r>
    </w:p>
    <w:p w:rsidR="00F23563" w:rsidRPr="00A35D65" w:rsidRDefault="00F23563" w:rsidP="00F23563">
      <w:pPr>
        <w:rPr>
          <w:rFonts w:ascii="宋体" w:hAnsi="宋体"/>
        </w:rPr>
      </w:pPr>
      <w:r w:rsidRPr="00A35D65">
        <w:rPr>
          <w:rFonts w:ascii="宋体" w:hAnsi="宋体" w:hint="eastAsia"/>
        </w:rPr>
        <w:t>争论。</w:t>
      </w:r>
    </w:p>
    <w:p w:rsidR="00F23563" w:rsidRPr="00A35D65" w:rsidRDefault="00F23563" w:rsidP="00F23563">
      <w:pPr>
        <w:rPr>
          <w:rFonts w:ascii="宋体" w:hAnsi="宋体"/>
        </w:rPr>
      </w:pPr>
      <w:r w:rsidRPr="00A35D65">
        <w:rPr>
          <w:rFonts w:ascii="宋体" w:hAnsi="宋体" w:hint="eastAsia"/>
        </w:rPr>
        <w:t>第八章</w:t>
      </w:r>
    </w:p>
    <w:p w:rsidR="00F23563" w:rsidRPr="00A35D65" w:rsidRDefault="00F23563" w:rsidP="00F23563">
      <w:pPr>
        <w:rPr>
          <w:rFonts w:ascii="宋体" w:hAnsi="宋体"/>
        </w:rPr>
      </w:pPr>
      <w:r w:rsidRPr="00A35D65">
        <w:rPr>
          <w:rFonts w:ascii="宋体" w:hAnsi="宋体" w:hint="eastAsia"/>
        </w:rPr>
        <w:t xml:space="preserve">    (五)去甲基化药物</w:t>
      </w:r>
    </w:p>
    <w:p w:rsidR="00F23563" w:rsidRPr="00A35D65" w:rsidRDefault="00F23563" w:rsidP="00F23563">
      <w:pPr>
        <w:rPr>
          <w:rFonts w:ascii="宋体" w:hAnsi="宋体"/>
        </w:rPr>
      </w:pPr>
      <w:r w:rsidRPr="00A35D65">
        <w:rPr>
          <w:rFonts w:ascii="宋体" w:hAnsi="宋体" w:hint="eastAsia"/>
        </w:rPr>
        <w:t xml:space="preserve">    MDs抑癌基因启动子存在DNA高度甲基化，可以导致基因缄默，去甲基化药物5一氮</w:t>
      </w:r>
    </w:p>
    <w:p w:rsidR="00F23563" w:rsidRPr="00A35D65" w:rsidRDefault="00F23563" w:rsidP="00F23563">
      <w:pPr>
        <w:rPr>
          <w:rFonts w:ascii="宋体" w:hAnsi="宋体"/>
        </w:rPr>
      </w:pPr>
      <w:r w:rsidRPr="00A35D65">
        <w:rPr>
          <w:rFonts w:ascii="宋体" w:hAnsi="宋体" w:hint="eastAsia"/>
        </w:rPr>
        <w:t>杂胞苷能够减少患者的输血量，提高生活质量，延迟向AML转化，但对总生存率没有影</w:t>
      </w:r>
    </w:p>
    <w:p w:rsidR="00F23563" w:rsidRPr="00A35D65" w:rsidRDefault="00F23563" w:rsidP="00F23563">
      <w:pPr>
        <w:rPr>
          <w:rFonts w:ascii="宋体" w:hAnsi="宋体"/>
        </w:rPr>
      </w:pPr>
      <w:r w:rsidRPr="00A35D65">
        <w:rPr>
          <w:rFonts w:ascii="宋体" w:hAnsi="宋体" w:hint="eastAsia"/>
        </w:rPr>
        <w:t>响j地西他滨作用机制与5一氮杂胞苷类似，CR率约14％。</w:t>
      </w:r>
    </w:p>
    <w:p w:rsidR="00F23563" w:rsidRPr="00A35D65" w:rsidRDefault="00F23563" w:rsidP="00F23563">
      <w:pPr>
        <w:rPr>
          <w:rFonts w:ascii="宋体" w:hAnsi="宋体"/>
        </w:rPr>
      </w:pPr>
      <w:r w:rsidRPr="00A35D65">
        <w:rPr>
          <w:rFonts w:ascii="宋体" w:hAnsi="宋体" w:hint="eastAsia"/>
        </w:rPr>
        <w:t xml:space="preserve">  (六)联合化疗</w:t>
      </w:r>
    </w:p>
    <w:p w:rsidR="00F23563" w:rsidRPr="00A35D65" w:rsidRDefault="00F23563" w:rsidP="00F23563">
      <w:pPr>
        <w:rPr>
          <w:rFonts w:ascii="宋体" w:hAnsi="宋体"/>
        </w:rPr>
      </w:pPr>
      <w:r w:rsidRPr="00A35D65">
        <w:rPr>
          <w:rFonts w:ascii="宋体" w:hAnsi="宋体" w:hint="eastAsia"/>
        </w:rPr>
        <w:t xml:space="preserve">  对于脏器功能良好的MDs患者可考虑联合化疗，如蒽环类抗生素联合阿糖胞苷，预</w:t>
      </w:r>
    </w:p>
    <w:p w:rsidR="00F23563" w:rsidRPr="00A35D65" w:rsidRDefault="00F23563" w:rsidP="00F23563">
      <w:pPr>
        <w:rPr>
          <w:rFonts w:ascii="宋体" w:hAnsi="宋体"/>
        </w:rPr>
      </w:pPr>
      <w:r w:rsidRPr="00A35D65">
        <w:rPr>
          <w:rFonts w:ascii="宋体" w:hAnsi="宋体" w:hint="eastAsia"/>
        </w:rPr>
        <w:t>激化疗部分患者能获一段缓解期。MDs化疗后骨髓抑制期长，要注意加强支持治疗和隔</w:t>
      </w:r>
    </w:p>
    <w:p w:rsidR="00F23563" w:rsidRPr="00A35D65" w:rsidRDefault="00F23563" w:rsidP="00F23563">
      <w:pPr>
        <w:rPr>
          <w:rFonts w:ascii="宋体" w:hAnsi="宋体"/>
        </w:rPr>
      </w:pPr>
      <w:r w:rsidRPr="00A35D65">
        <w:rPr>
          <w:rFonts w:ascii="宋体" w:hAnsi="宋体" w:hint="eastAsia"/>
        </w:rPr>
        <w:t>离保护。</w:t>
      </w:r>
    </w:p>
    <w:p w:rsidR="00F23563" w:rsidRPr="00A35D65" w:rsidRDefault="00F23563" w:rsidP="00F23563">
      <w:pPr>
        <w:rPr>
          <w:rFonts w:ascii="宋体" w:hAnsi="宋体"/>
        </w:rPr>
      </w:pPr>
      <w:r w:rsidRPr="00A35D65">
        <w:rPr>
          <w:rFonts w:ascii="宋体" w:hAnsi="宋体" w:hint="eastAsia"/>
        </w:rPr>
        <w:t xml:space="preserve">    (七)异基因造血干细胞移植</w:t>
      </w:r>
    </w:p>
    <w:p w:rsidR="00F23563" w:rsidRPr="00A35D65" w:rsidRDefault="00F23563" w:rsidP="00F23563">
      <w:pPr>
        <w:rPr>
          <w:rFonts w:ascii="宋体" w:hAnsi="宋体"/>
        </w:rPr>
      </w:pPr>
      <w:r w:rsidRPr="00A35D65">
        <w:rPr>
          <w:rFonts w:ascii="宋体" w:hAnsi="宋体" w:hint="eastAsia"/>
        </w:rPr>
        <w:t xml:space="preserve">    这是目前唯一能治愈MDs的疗法。由于MDs多为老年患者，移植相关死亡率偏高，</w:t>
      </w:r>
    </w:p>
    <w:p w:rsidR="00F23563" w:rsidRPr="00A35D65" w:rsidRDefault="00F23563" w:rsidP="00F23563">
      <w:pPr>
        <w:rPr>
          <w:rFonts w:ascii="宋体" w:hAnsi="宋体"/>
        </w:rPr>
      </w:pPr>
      <w:r w:rsidRPr="00A35D65">
        <w:rPr>
          <w:rFonts w:ascii="宋体" w:hAnsi="宋体" w:hint="eastAsia"/>
        </w:rPr>
        <w:t>低危患者既往较少移植。近来随着降低强度的非清髓性造血干细胞移植技术日益成熟，移</w:t>
      </w:r>
    </w:p>
    <w:p w:rsidR="00F23563" w:rsidRPr="00A35D65" w:rsidRDefault="00F23563" w:rsidP="00F23563">
      <w:pPr>
        <w:rPr>
          <w:rFonts w:ascii="宋体" w:hAnsi="宋体"/>
        </w:rPr>
      </w:pPr>
      <w:r w:rsidRPr="00A35D65">
        <w:rPr>
          <w:rFonts w:ascii="宋体" w:hAnsi="宋体" w:hint="eastAsia"/>
        </w:rPr>
        <w:t>植能用于更多低危MDs患者。IPS孓Int一2和高危者，尤其是年轻、原始细胞增多和伴有</w:t>
      </w:r>
    </w:p>
    <w:p w:rsidR="00F23563" w:rsidRPr="00A35D65" w:rsidRDefault="00F23563" w:rsidP="00F23563">
      <w:pPr>
        <w:rPr>
          <w:rFonts w:ascii="宋体" w:hAnsi="宋体"/>
        </w:rPr>
      </w:pPr>
      <w:r w:rsidRPr="00A35D65">
        <w:rPr>
          <w:rFonts w:ascii="宋体" w:hAnsi="宋体" w:hint="eastAsia"/>
        </w:rPr>
        <w:t>预后不良染色体核型者首先应考虑是否移植。</w:t>
      </w:r>
    </w:p>
    <w:p w:rsidR="00F23563" w:rsidRPr="00A35D65" w:rsidRDefault="00F23563" w:rsidP="00F23563">
      <w:pPr>
        <w:rPr>
          <w:rFonts w:ascii="宋体" w:hAnsi="宋体"/>
        </w:rPr>
      </w:pPr>
      <w:r w:rsidRPr="00A35D65">
        <w:rPr>
          <w:rFonts w:ascii="宋体" w:hAnsi="宋体" w:hint="eastAsia"/>
        </w:rPr>
        <w:lastRenderedPageBreak/>
        <w:t>(吴德沛)</w:t>
      </w:r>
    </w:p>
    <w:p w:rsidR="00F23563" w:rsidRPr="00A35D65" w:rsidRDefault="00F23563" w:rsidP="009E0F99">
      <w:pPr>
        <w:pStyle w:val="1"/>
      </w:pPr>
      <w:bookmarkStart w:id="175" w:name="_Toc331050331"/>
      <w:bookmarkStart w:id="176" w:name="_Toc514253978"/>
      <w:r w:rsidRPr="00A35D65">
        <w:rPr>
          <w:rFonts w:hint="eastAsia"/>
        </w:rPr>
        <w:t>第九章</w:t>
      </w:r>
      <w:r w:rsidRPr="00A35D65">
        <w:rPr>
          <w:rFonts w:hint="eastAsia"/>
        </w:rPr>
        <w:t xml:space="preserve">  </w:t>
      </w:r>
      <w:r w:rsidRPr="00A35D65">
        <w:rPr>
          <w:rFonts w:hint="eastAsia"/>
        </w:rPr>
        <w:t>白血病</w:t>
      </w:r>
      <w:bookmarkEnd w:id="175"/>
      <w:bookmarkEnd w:id="176"/>
    </w:p>
    <w:p w:rsidR="00F23563" w:rsidRPr="00A35D65" w:rsidRDefault="00F23563" w:rsidP="009E0F99">
      <w:pPr>
        <w:pStyle w:val="ac"/>
      </w:pPr>
      <w:bookmarkStart w:id="177" w:name="_Toc331050332"/>
      <w:bookmarkStart w:id="178" w:name="_Toc514253979"/>
      <w:r w:rsidRPr="00A35D65">
        <w:rPr>
          <w:rFonts w:hint="eastAsia"/>
        </w:rPr>
        <w:t>第一节概</w:t>
      </w:r>
      <w:r w:rsidRPr="00A35D65">
        <w:rPr>
          <w:rFonts w:hint="eastAsia"/>
        </w:rPr>
        <w:t xml:space="preserve">    </w:t>
      </w:r>
      <w:r w:rsidRPr="00A35D65">
        <w:rPr>
          <w:rFonts w:hint="eastAsia"/>
        </w:rPr>
        <w:t>述</w:t>
      </w:r>
      <w:bookmarkEnd w:id="177"/>
      <w:bookmarkEnd w:id="178"/>
    </w:p>
    <w:p w:rsidR="00F23563" w:rsidRPr="00A35D65" w:rsidRDefault="00F23563" w:rsidP="00F23563">
      <w:pPr>
        <w:rPr>
          <w:rFonts w:ascii="宋体" w:hAnsi="宋体"/>
        </w:rPr>
      </w:pPr>
      <w:r w:rsidRPr="00A35D65">
        <w:rPr>
          <w:rFonts w:ascii="宋体" w:hAnsi="宋体" w:hint="eastAsia"/>
        </w:rPr>
        <w:t xml:space="preserve">    白血病(1eukemia)是一类造血干细胞的恶性克隆性疾病，因白血病细胞自我更新增</w:t>
      </w:r>
    </w:p>
    <w:p w:rsidR="00F23563" w:rsidRPr="00A35D65" w:rsidRDefault="00F23563" w:rsidP="00F23563">
      <w:pPr>
        <w:rPr>
          <w:rFonts w:ascii="宋体" w:hAnsi="宋体"/>
        </w:rPr>
      </w:pPr>
      <w:r w:rsidRPr="00A35D65">
        <w:rPr>
          <w:rFonts w:ascii="宋体" w:hAnsi="宋体" w:hint="eastAsia"/>
        </w:rPr>
        <w:t>强、增殖失控、分化障碍、凋亡受阻，而停滞在细胞发育的不同阶段。在骨髓和其他造血</w:t>
      </w:r>
    </w:p>
    <w:p w:rsidR="00F23563" w:rsidRPr="00A35D65" w:rsidRDefault="00F23563" w:rsidP="00F23563">
      <w:pPr>
        <w:rPr>
          <w:rFonts w:ascii="宋体" w:hAnsi="宋体"/>
        </w:rPr>
      </w:pPr>
      <w:r w:rsidRPr="00A35D65">
        <w:rPr>
          <w:rFonts w:ascii="宋体" w:hAnsi="宋体" w:hint="eastAsia"/>
        </w:rPr>
        <w:t>组织中，白血病细胞大量增生累积，使正常造血受抑制并浸润其他器官和组织。</w:t>
      </w:r>
    </w:p>
    <w:p w:rsidR="00F23563" w:rsidRPr="00A35D65" w:rsidRDefault="00F23563" w:rsidP="00F23563">
      <w:pPr>
        <w:rPr>
          <w:rFonts w:ascii="宋体" w:hAnsi="宋体"/>
        </w:rPr>
      </w:pPr>
      <w:r w:rsidRPr="00A35D65">
        <w:rPr>
          <w:rFonts w:ascii="宋体" w:hAnsi="宋体" w:hint="eastAsia"/>
        </w:rPr>
        <w:t xml:space="preserve">    根据白血病细胞的成熟程度和自然病程，将白血病分为急性和慢性两大类。急性白血</w:t>
      </w:r>
    </w:p>
    <w:p w:rsidR="00F23563" w:rsidRPr="00A35D65" w:rsidRDefault="00F23563" w:rsidP="00F23563">
      <w:pPr>
        <w:rPr>
          <w:rFonts w:ascii="宋体" w:hAnsi="宋体"/>
        </w:rPr>
      </w:pPr>
      <w:r w:rsidRPr="00A35D65">
        <w:rPr>
          <w:rFonts w:ascii="宋体" w:hAnsi="宋体" w:hint="eastAsia"/>
        </w:rPr>
        <w:t>病(AL)的细胞分化停滞在较早阶段，多为原始细胞及早期幼稚细胞，病情发展迅速，</w:t>
      </w:r>
    </w:p>
    <w:p w:rsidR="00F23563" w:rsidRPr="00A35D65" w:rsidRDefault="00F23563" w:rsidP="00F23563">
      <w:pPr>
        <w:rPr>
          <w:rFonts w:ascii="宋体" w:hAnsi="宋体"/>
        </w:rPr>
      </w:pPr>
      <w:r w:rsidRPr="00A35D65">
        <w:rPr>
          <w:rFonts w:ascii="宋体" w:hAnsi="宋体" w:hint="eastAsia"/>
        </w:rPr>
        <w:t>自然病程仅几个月。慢性白血病(CL)的细胞分化停滞在较晚的阶段，多为较成熟幼稚</w:t>
      </w:r>
    </w:p>
    <w:p w:rsidR="00F23563" w:rsidRPr="00A35D65" w:rsidRDefault="00F23563" w:rsidP="00F23563">
      <w:pPr>
        <w:rPr>
          <w:rFonts w:ascii="宋体" w:hAnsi="宋体"/>
        </w:rPr>
      </w:pPr>
      <w:r w:rsidRPr="00A35D65">
        <w:rPr>
          <w:rFonts w:ascii="宋体" w:hAnsi="宋体" w:hint="eastAsia"/>
        </w:rPr>
        <w:t>细胞和成熟细胞，病情发展缓慢，自然病程为数年。其次，根据主要受累的细胞系列可将</w:t>
      </w:r>
    </w:p>
    <w:p w:rsidR="00F23563" w:rsidRPr="00A35D65" w:rsidRDefault="00F23563" w:rsidP="00F23563">
      <w:pPr>
        <w:rPr>
          <w:rFonts w:ascii="宋体" w:hAnsi="宋体"/>
        </w:rPr>
      </w:pPr>
      <w:r w:rsidRPr="00A35D65">
        <w:rPr>
          <w:rFonts w:ascii="宋体" w:hAnsi="宋体" w:hint="eastAsia"/>
        </w:rPr>
        <w:t>AL分为急性淋巴细胞白血病(简称急淋白血病或急淋，actlte lymphoblastic leukemia，</w:t>
      </w:r>
    </w:p>
    <w:p w:rsidR="00F23563" w:rsidRPr="00A35D65" w:rsidRDefault="00F23563" w:rsidP="00F23563">
      <w:pPr>
        <w:rPr>
          <w:rFonts w:ascii="宋体" w:hAnsi="宋体"/>
        </w:rPr>
      </w:pPr>
      <w:r w:rsidRPr="00A35D65">
        <w:rPr>
          <w:rFonts w:ascii="宋体" w:hAnsi="宋体" w:hint="eastAsia"/>
        </w:rPr>
        <w:t>ALL)和急性髓细胞白血病(简称急粒白血病或急粒，actlte myeloid leukemia，AMI一)。</w:t>
      </w:r>
    </w:p>
    <w:p w:rsidR="00F23563" w:rsidRPr="00A35D65" w:rsidRDefault="00F23563" w:rsidP="00F23563">
      <w:pPr>
        <w:rPr>
          <w:rFonts w:ascii="宋体" w:hAnsi="宋体"/>
        </w:rPr>
      </w:pPr>
      <w:r w:rsidRPr="00A35D65">
        <w:rPr>
          <w:rFonts w:ascii="宋体" w:hAnsi="宋体" w:hint="eastAsia"/>
        </w:rPr>
        <w:t>CL则分为慢性髓细胞白血病(简称慢粒白血病或慢粒，chronic myeloid leIJkemia，</w:t>
      </w:r>
    </w:p>
    <w:p w:rsidR="00F23563" w:rsidRPr="00A35D65" w:rsidRDefault="00F23563" w:rsidP="00F23563">
      <w:pPr>
        <w:rPr>
          <w:rFonts w:ascii="宋体" w:hAnsi="宋体"/>
        </w:rPr>
      </w:pPr>
      <w:r w:rsidRPr="00A35D65">
        <w:rPr>
          <w:rFonts w:ascii="宋体" w:hAnsi="宋体" w:hint="eastAsia"/>
        </w:rPr>
        <w:t>(2MI。)，慢性淋巴细胞白血病(简称慢淋白血病或慢淋，chronic lymphoblast。ic leIlkemia，</w:t>
      </w:r>
    </w:p>
    <w:p w:rsidR="00F23563" w:rsidRPr="00A35D65" w:rsidRDefault="00F23563" w:rsidP="00F23563">
      <w:pPr>
        <w:rPr>
          <w:rFonts w:ascii="宋体" w:hAnsi="宋体"/>
        </w:rPr>
      </w:pPr>
      <w:r w:rsidRPr="00A35D65">
        <w:rPr>
          <w:rFonts w:ascii="宋体" w:hAnsi="宋体" w:hint="eastAsia"/>
        </w:rPr>
        <w:t>CLL)及少见类型的白血病如：毛细胞白血病(hairy cell leukemia，HCL)、幼淋巴细胞</w:t>
      </w:r>
    </w:p>
    <w:p w:rsidR="00F23563" w:rsidRPr="00A35D65" w:rsidRDefault="00F23563" w:rsidP="00F23563">
      <w:pPr>
        <w:rPr>
          <w:rFonts w:ascii="宋体" w:hAnsi="宋体"/>
        </w:rPr>
      </w:pPr>
      <w:r w:rsidRPr="00A35D65">
        <w:rPr>
          <w:rFonts w:ascii="宋体" w:hAnsi="宋体" w:hint="eastAsia"/>
        </w:rPr>
        <w:t>白血病(prolymphocyte let~kemia，PLL)等。</w:t>
      </w:r>
    </w:p>
    <w:p w:rsidR="00F23563" w:rsidRPr="00A35D65" w:rsidRDefault="00F23563" w:rsidP="00F23563">
      <w:pPr>
        <w:rPr>
          <w:rFonts w:ascii="宋体" w:hAnsi="宋体"/>
        </w:rPr>
      </w:pPr>
      <w:r w:rsidRPr="00A35D65">
        <w:rPr>
          <w:rFonts w:ascii="宋体" w:hAnsi="宋体" w:hint="eastAsia"/>
        </w:rPr>
        <w:t xml:space="preserve">    【发病情况】</w:t>
      </w:r>
    </w:p>
    <w:p w:rsidR="00F23563" w:rsidRPr="00A35D65" w:rsidRDefault="00F23563" w:rsidP="00F23563">
      <w:pPr>
        <w:rPr>
          <w:rFonts w:ascii="宋体" w:hAnsi="宋体"/>
        </w:rPr>
      </w:pPr>
      <w:r w:rsidRPr="00A35D65">
        <w:rPr>
          <w:rFonts w:ascii="宋体" w:hAnsi="宋体" w:hint="eastAsia"/>
        </w:rPr>
        <w:t xml:space="preserve">    我国白血病发病率约为2．76／10万。在恶性肿瘤所致的死亡率中，白血病居第6位</w:t>
      </w:r>
    </w:p>
    <w:p w:rsidR="00F23563" w:rsidRPr="00A35D65" w:rsidRDefault="00F23563" w:rsidP="00F23563">
      <w:pPr>
        <w:rPr>
          <w:rFonts w:ascii="宋体" w:hAnsi="宋体"/>
        </w:rPr>
      </w:pPr>
      <w:r w:rsidRPr="00A35D65">
        <w:rPr>
          <w:rFonts w:ascii="宋体" w:hAnsi="宋体" w:hint="eastAsia"/>
        </w:rPr>
        <w:t>(男)和第8位(女)；儿童及35岁以下成人中，则居第1位。</w:t>
      </w:r>
    </w:p>
    <w:p w:rsidR="00F23563" w:rsidRPr="00A35D65" w:rsidRDefault="00F23563" w:rsidP="00F23563">
      <w:pPr>
        <w:rPr>
          <w:rFonts w:ascii="宋体" w:hAnsi="宋体"/>
        </w:rPr>
      </w:pPr>
      <w:r w:rsidRPr="00A35D65">
        <w:rPr>
          <w:rFonts w:ascii="宋体" w:hAnsi="宋体" w:hint="eastAsia"/>
        </w:rPr>
        <w:t xml:space="preserve">    我国AL比CL多见(约5．5：1)，其中AMI。最多(1．62／10万)，其次为ALL</w:t>
      </w:r>
    </w:p>
    <w:p w:rsidR="00F23563" w:rsidRPr="00A35D65" w:rsidRDefault="00F23563" w:rsidP="00F23563">
      <w:pPr>
        <w:rPr>
          <w:rFonts w:ascii="宋体" w:hAnsi="宋体"/>
        </w:rPr>
      </w:pPr>
      <w:r w:rsidRPr="00A35D65">
        <w:rPr>
          <w:rFonts w:ascii="宋体" w:hAnsi="宋体" w:hint="eastAsia"/>
        </w:rPr>
        <w:t>(O．69／10万)，(；MI，(O．36／10万)，CLL少见(0．05／10万)。男性发病率略高于女性</w:t>
      </w:r>
    </w:p>
    <w:p w:rsidR="00F23563" w:rsidRPr="00A35D65" w:rsidRDefault="00F23563" w:rsidP="00F23563">
      <w:pPr>
        <w:rPr>
          <w:rFonts w:ascii="宋体" w:hAnsi="宋体"/>
        </w:rPr>
      </w:pPr>
      <w:r w:rsidRPr="00A35D65">
        <w:rPr>
          <w:rFonts w:ascii="宋体" w:hAnsi="宋体" w:hint="eastAsia"/>
        </w:rPr>
        <w:t>(1．81：1)。成人AL中以AMI．多见。儿童以ALL多见。CMI。随年龄增长而发病率逐渐</w:t>
      </w:r>
    </w:p>
    <w:p w:rsidR="00F23563" w:rsidRPr="00A35D65" w:rsidRDefault="00F23563" w:rsidP="00F23563">
      <w:pPr>
        <w:rPr>
          <w:rFonts w:ascii="宋体" w:hAnsi="宋体"/>
        </w:rPr>
      </w:pPr>
      <w:r w:rsidRPr="00A35D65">
        <w:rPr>
          <w:rFonts w:ascii="宋体" w:hAnsi="宋体" w:hint="eastAsia"/>
        </w:rPr>
        <w:t>升高。CLL在50岁以后发病才明显增多。</w:t>
      </w:r>
    </w:p>
    <w:p w:rsidR="00F23563" w:rsidRPr="00A35D65" w:rsidRDefault="00F23563" w:rsidP="00F23563">
      <w:pPr>
        <w:rPr>
          <w:rFonts w:ascii="宋体" w:hAnsi="宋体"/>
        </w:rPr>
      </w:pPr>
      <w:r w:rsidRPr="00A35D65">
        <w:rPr>
          <w:rFonts w:ascii="宋体" w:hAnsi="宋体" w:hint="eastAsia"/>
        </w:rPr>
        <w:t xml:space="preserve">    我国白血病发病率与亚洲其他国家相近，低于欧美国家。尤其是CLL不足白血病的</w:t>
      </w:r>
    </w:p>
    <w:p w:rsidR="00F23563" w:rsidRPr="00A35D65" w:rsidRDefault="00F23563" w:rsidP="00F23563">
      <w:pPr>
        <w:rPr>
          <w:rFonts w:ascii="宋体" w:hAnsi="宋体"/>
        </w:rPr>
      </w:pPr>
      <w:r w:rsidRPr="00A35D65">
        <w:rPr>
          <w:rFonts w:ascii="宋体" w:hAnsi="宋体" w:hint="eastAsia"/>
        </w:rPr>
        <w:t>5％，而在欧美国家则占25％～30％。</w:t>
      </w:r>
    </w:p>
    <w:p w:rsidR="00F23563" w:rsidRPr="00A35D65" w:rsidRDefault="00F23563" w:rsidP="00F23563">
      <w:pPr>
        <w:rPr>
          <w:rFonts w:ascii="宋体" w:hAnsi="宋体"/>
        </w:rPr>
      </w:pPr>
      <w:r w:rsidRPr="00A35D65">
        <w:rPr>
          <w:rFonts w:ascii="宋体" w:hAnsi="宋体" w:hint="eastAsia"/>
        </w:rPr>
        <w:t xml:space="preserve">    【病因和发病机制】</w:t>
      </w:r>
    </w:p>
    <w:p w:rsidR="00F23563" w:rsidRPr="00A35D65" w:rsidRDefault="00F23563" w:rsidP="00F23563">
      <w:pPr>
        <w:rPr>
          <w:rFonts w:ascii="宋体" w:hAnsi="宋体"/>
        </w:rPr>
      </w:pPr>
      <w:r w:rsidRPr="00A35D65">
        <w:rPr>
          <w:rFonts w:ascii="宋体" w:hAnsi="宋体" w:hint="eastAsia"/>
        </w:rPr>
        <w:t xml:space="preserve">    人类自血病的病因尚不完全清楚。</w:t>
      </w:r>
    </w:p>
    <w:p w:rsidR="00F23563" w:rsidRPr="00A35D65" w:rsidRDefault="00F23563" w:rsidP="00F23563">
      <w:pPr>
        <w:rPr>
          <w:rFonts w:ascii="宋体" w:hAnsi="宋体"/>
        </w:rPr>
      </w:pPr>
      <w:r w:rsidRPr="00A35D65">
        <w:rPr>
          <w:rFonts w:ascii="宋体" w:hAnsi="宋体" w:hint="eastAsia"/>
        </w:rPr>
        <w:t xml:space="preserve">    (一)生物因素</w:t>
      </w:r>
    </w:p>
    <w:p w:rsidR="00F23563" w:rsidRPr="00A35D65" w:rsidRDefault="00F23563" w:rsidP="00F23563">
      <w:pPr>
        <w:rPr>
          <w:rFonts w:ascii="宋体" w:hAnsi="宋体"/>
        </w:rPr>
      </w:pPr>
      <w:r w:rsidRPr="00A35D65">
        <w:rPr>
          <w:rFonts w:ascii="宋体" w:hAnsi="宋体" w:hint="eastAsia"/>
        </w:rPr>
        <w:t xml:space="preserve">    主要是病毒和免疫功能异常。成人T细胞白血病／淋巴瘤(ATL)可由人类T淋巴细</w:t>
      </w:r>
    </w:p>
    <w:p w:rsidR="00F23563" w:rsidRPr="00A35D65" w:rsidRDefault="00F23563" w:rsidP="00F23563">
      <w:pPr>
        <w:rPr>
          <w:rFonts w:ascii="宋体" w:hAnsi="宋体"/>
        </w:rPr>
      </w:pPr>
      <w:r w:rsidRPr="00A35D65">
        <w:rPr>
          <w:rFonts w:ascii="宋体" w:hAnsi="宋体" w:hint="eastAsia"/>
        </w:rPr>
        <w:t>胞病毒I型(human T lymptlocytot．roptlic viruSI工，HTLV_I)所致。病毒感染机体后，</w:t>
      </w:r>
    </w:p>
    <w:p w:rsidR="00F23563" w:rsidRPr="00A35D65" w:rsidRDefault="00F23563" w:rsidP="00F23563">
      <w:pPr>
        <w:rPr>
          <w:rFonts w:ascii="宋体" w:hAnsi="宋体"/>
        </w:rPr>
      </w:pPr>
      <w:r w:rsidRPr="00A35D65">
        <w:rPr>
          <w:rFonts w:ascii="宋体" w:hAnsi="宋体" w:hint="eastAsia"/>
        </w:rPr>
        <w:t>作为内源性病毒整合并潜伏在宿主细胞内，一旦在某些理化因素作用下，即被激活表达而</w:t>
      </w:r>
    </w:p>
    <w:p w:rsidR="00F23563" w:rsidRPr="00A35D65" w:rsidRDefault="00F23563" w:rsidP="00F23563">
      <w:pPr>
        <w:rPr>
          <w:rFonts w:ascii="宋体" w:hAnsi="宋体"/>
        </w:rPr>
      </w:pPr>
      <w:r w:rsidRPr="00A35D65">
        <w:rPr>
          <w:rFonts w:ascii="宋体" w:hAnsi="宋体" w:hint="eastAsia"/>
        </w:rPr>
        <w:t>诱发白血病；或作为外源性病毒由外界以横向方式传播感染，直接致病。部分免疫功能异</w:t>
      </w:r>
    </w:p>
    <w:p w:rsidR="00F23563" w:rsidRPr="00A35D65" w:rsidRDefault="00F23563" w:rsidP="00F23563">
      <w:pPr>
        <w:rPr>
          <w:rFonts w:ascii="宋体" w:hAnsi="宋体"/>
        </w:rPr>
      </w:pPr>
      <w:r w:rsidRPr="00A35D65">
        <w:rPr>
          <w:rFonts w:ascii="宋体" w:hAnsi="宋体" w:hint="eastAsia"/>
        </w:rPr>
        <w:t>常者，如某些自身免疫性疾病患者白血病危险度会增加。</w:t>
      </w:r>
    </w:p>
    <w:p w:rsidR="00F23563" w:rsidRPr="00A35D65" w:rsidRDefault="00F23563" w:rsidP="00F23563">
      <w:pPr>
        <w:rPr>
          <w:rFonts w:ascii="宋体" w:hAnsi="宋体"/>
        </w:rPr>
      </w:pPr>
      <w:r w:rsidRPr="00A35D65">
        <w:rPr>
          <w:rFonts w:ascii="宋体" w:hAnsi="宋体" w:hint="eastAsia"/>
        </w:rPr>
        <w:t xml:space="preserve">    (二)物理因素</w:t>
      </w:r>
    </w:p>
    <w:p w:rsidR="00F23563" w:rsidRPr="00A35D65" w:rsidRDefault="00F23563" w:rsidP="00F23563">
      <w:pPr>
        <w:rPr>
          <w:rFonts w:ascii="宋体" w:hAnsi="宋体"/>
        </w:rPr>
      </w:pPr>
      <w:r w:rsidRPr="00A35D65">
        <w:rPr>
          <w:rFonts w:ascii="宋体" w:hAnsi="宋体" w:hint="eastAsia"/>
        </w:rPr>
        <w:t xml:space="preserve">    包括X射线、7射线等电离辐射。早在1911年首次报道了放射工作者发生白血病的</w:t>
      </w:r>
    </w:p>
    <w:p w:rsidR="00F23563" w:rsidRPr="00A35D65" w:rsidRDefault="00F23563" w:rsidP="00F23563">
      <w:pPr>
        <w:rPr>
          <w:rFonts w:ascii="宋体" w:hAnsi="宋体"/>
        </w:rPr>
      </w:pPr>
      <w:r w:rsidRPr="00A35D65">
        <w:rPr>
          <w:rFonts w:ascii="宋体" w:hAnsi="宋体" w:hint="eastAsia"/>
        </w:rPr>
        <w:t>病例。据国外调查的资料证实，1929—1942年放射科医师白血病的发病率为非放射科医</w:t>
      </w:r>
    </w:p>
    <w:p w:rsidR="00F23563" w:rsidRPr="00A35D65" w:rsidRDefault="00F23563" w:rsidP="00F23563">
      <w:pPr>
        <w:rPr>
          <w:rFonts w:ascii="宋体" w:hAnsi="宋体"/>
        </w:rPr>
      </w:pPr>
      <w:r w:rsidRPr="00A35D65">
        <w:rPr>
          <w:rFonts w:ascii="宋体" w:hAnsi="宋体" w:hint="eastAsia"/>
        </w:rPr>
        <w:t>师的10倍，而后随着对防护的重视和防护措施的不断完善，发病率渐减少。日本广岛及</w:t>
      </w:r>
    </w:p>
    <w:p w:rsidR="00F23563" w:rsidRPr="00A35D65" w:rsidRDefault="00F23563" w:rsidP="00F23563">
      <w:pPr>
        <w:rPr>
          <w:rFonts w:ascii="宋体" w:hAnsi="宋体"/>
        </w:rPr>
      </w:pPr>
      <w:r w:rsidRPr="00A35D65">
        <w:rPr>
          <w:rFonts w:ascii="宋体" w:hAnsi="宋体" w:hint="eastAsia"/>
        </w:rPr>
        <w:t>长崎受原子弹袭击后，幸存者中自血病发病率比未受照射的人群高30倍和17倍，患者多</w:t>
      </w:r>
    </w:p>
    <w:p w:rsidR="00F23563" w:rsidRPr="00A35D65" w:rsidRDefault="00F23563" w:rsidP="00F23563">
      <w:pPr>
        <w:rPr>
          <w:rFonts w:ascii="宋体" w:hAnsi="宋体"/>
        </w:rPr>
      </w:pPr>
      <w:r w:rsidRPr="00A35D65">
        <w:rPr>
          <w:rFonts w:ascii="宋体" w:hAnsi="宋体" w:hint="eastAsia"/>
        </w:rPr>
        <w:t>为AL和(3MI。。此外，过去对强直性脊柱炎用放射治疗，真性红细胞增多症用船P治疗，</w:t>
      </w:r>
    </w:p>
    <w:p w:rsidR="00F23563" w:rsidRPr="00A35D65" w:rsidRDefault="00F23563" w:rsidP="00F23563">
      <w:pPr>
        <w:rPr>
          <w:rFonts w:ascii="宋体" w:hAnsi="宋体"/>
        </w:rPr>
      </w:pPr>
      <w:r w:rsidRPr="00A35D65">
        <w:rPr>
          <w:rFonts w:ascii="宋体" w:hAnsi="宋体" w:hint="eastAsia"/>
        </w:rPr>
        <w:lastRenderedPageBreak/>
        <w:t>”。iii爨鬻秽瓣i白血瘸嚣冷</w:t>
      </w:r>
    </w:p>
    <w:p w:rsidR="00F23563" w:rsidRPr="00A35D65" w:rsidRDefault="00F23563" w:rsidP="00F23563">
      <w:pPr>
        <w:rPr>
          <w:rFonts w:ascii="宋体" w:hAnsi="宋体"/>
        </w:rPr>
      </w:pPr>
      <w:r w:rsidRPr="00A35D65">
        <w:rPr>
          <w:rFonts w:ascii="宋体" w:hAnsi="宋体" w:hint="eastAsia"/>
        </w:rPr>
        <w:t>其白血病发病率也较对照组高。研究表明，大面积和大剂量照射可使骨髓抑制和机体免疫</w:t>
      </w:r>
    </w:p>
    <w:p w:rsidR="00F23563" w:rsidRPr="00A35D65" w:rsidRDefault="00F23563" w:rsidP="00F23563">
      <w:pPr>
        <w:rPr>
          <w:rFonts w:ascii="宋体" w:hAnsi="宋体"/>
        </w:rPr>
      </w:pPr>
      <w:r w:rsidRPr="00A35D65">
        <w:rPr>
          <w:rFonts w:ascii="宋体" w:hAnsi="宋体" w:hint="eastAsia"/>
        </w:rPr>
        <w:t>力下降，DNA突变、断裂和重组，导致白血病的发生。</w:t>
      </w:r>
    </w:p>
    <w:p w:rsidR="00F23563" w:rsidRPr="00A35D65" w:rsidRDefault="00F23563" w:rsidP="00F23563">
      <w:pPr>
        <w:rPr>
          <w:rFonts w:ascii="宋体" w:hAnsi="宋体"/>
        </w:rPr>
      </w:pPr>
      <w:r w:rsidRPr="00A35D65">
        <w:rPr>
          <w:rFonts w:ascii="宋体" w:hAnsi="宋体" w:hint="eastAsia"/>
        </w:rPr>
        <w:t xml:space="preserve">    (三)化学因素</w:t>
      </w:r>
    </w:p>
    <w:p w:rsidR="00F23563" w:rsidRPr="00A35D65" w:rsidRDefault="00F23563" w:rsidP="00F23563">
      <w:pPr>
        <w:rPr>
          <w:rFonts w:ascii="宋体" w:hAnsi="宋体"/>
        </w:rPr>
      </w:pPr>
      <w:r w:rsidRPr="00A35D65">
        <w:rPr>
          <w:rFonts w:ascii="宋体" w:hAnsi="宋体" w:hint="eastAsia"/>
        </w:rPr>
        <w:t xml:space="preserve">    多年接触苯以及含有苯的有机溶剂与白血病发生有关。早年制鞋工人(接触含苯胶水)</w:t>
      </w:r>
    </w:p>
    <w:p w:rsidR="00F23563" w:rsidRPr="00A35D65" w:rsidRDefault="00F23563" w:rsidP="00F23563">
      <w:pPr>
        <w:rPr>
          <w:rFonts w:ascii="宋体" w:hAnsi="宋体"/>
        </w:rPr>
      </w:pPr>
      <w:r w:rsidRPr="00A35D65">
        <w:rPr>
          <w:rFonts w:ascii="宋体" w:hAnsi="宋体" w:hint="eastAsia"/>
        </w:rPr>
        <w:t>的发病率高于正常人群的3～20倍。有些药物可损伤造血细胞引起白血病，如氯霉素、保泰</w:t>
      </w:r>
    </w:p>
    <w:p w:rsidR="00F23563" w:rsidRPr="00A35D65" w:rsidRDefault="00F23563" w:rsidP="00F23563">
      <w:pPr>
        <w:rPr>
          <w:rFonts w:ascii="宋体" w:hAnsi="宋体"/>
        </w:rPr>
      </w:pPr>
      <w:r w:rsidRPr="00A35D65">
        <w:rPr>
          <w:rFonts w:ascii="宋体" w:hAnsi="宋体" w:hint="eastAsia"/>
        </w:rPr>
        <w:t>松所致造血功能损伤者发生白血病的危险性显著增高；乙双吗啉是乙亚胺的衍生物，具有极</w:t>
      </w:r>
    </w:p>
    <w:p w:rsidR="00F23563" w:rsidRPr="00A35D65" w:rsidRDefault="00F23563" w:rsidP="00F23563">
      <w:pPr>
        <w:rPr>
          <w:rFonts w:ascii="宋体" w:hAnsi="宋体"/>
        </w:rPr>
      </w:pPr>
      <w:r w:rsidRPr="00A35D65">
        <w:rPr>
          <w:rFonts w:ascii="宋体" w:hAnsi="宋体" w:hint="eastAsia"/>
        </w:rPr>
        <w:t>强的致染色体畸变和致白血病作用，与白血病发生有明显关系。抗肿瘤药物中烷化剂和拓扑</w:t>
      </w:r>
    </w:p>
    <w:p w:rsidR="00F23563" w:rsidRPr="00A35D65" w:rsidRDefault="00F23563" w:rsidP="00F23563">
      <w:pPr>
        <w:rPr>
          <w:rFonts w:ascii="宋体" w:hAnsi="宋体"/>
        </w:rPr>
      </w:pPr>
      <w:r w:rsidRPr="00A35D65">
        <w:rPr>
          <w:rFonts w:ascii="宋体" w:hAnsi="宋体" w:hint="eastAsia"/>
        </w:rPr>
        <w:t>异构酶Ⅱ抑制剂被公认为有致白血病的作用。化学物质所致的白血病以AMI。为多。</w:t>
      </w:r>
    </w:p>
    <w:p w:rsidR="00F23563" w:rsidRPr="00A35D65" w:rsidRDefault="00F23563" w:rsidP="00F23563">
      <w:pPr>
        <w:rPr>
          <w:rFonts w:ascii="宋体" w:hAnsi="宋体"/>
        </w:rPr>
      </w:pPr>
      <w:r w:rsidRPr="00A35D65">
        <w:rPr>
          <w:rFonts w:ascii="宋体" w:hAnsi="宋体" w:hint="eastAsia"/>
        </w:rPr>
        <w:t xml:space="preserve">    (四)遗传因素</w:t>
      </w:r>
    </w:p>
    <w:p w:rsidR="00F23563" w:rsidRPr="00A35D65" w:rsidRDefault="00F23563" w:rsidP="00F23563">
      <w:pPr>
        <w:rPr>
          <w:rFonts w:ascii="宋体" w:hAnsi="宋体"/>
        </w:rPr>
      </w:pPr>
      <w:r w:rsidRPr="00A35D65">
        <w:rPr>
          <w:rFonts w:ascii="宋体" w:hAnsi="宋体" w:hint="eastAsia"/>
        </w:rPr>
        <w:t xml:space="preserve">    家族性白血病约占白血病的千分之七。单卵孪生子，如果一个人发生白血病，另一个</w:t>
      </w:r>
    </w:p>
    <w:p w:rsidR="00F23563" w:rsidRPr="00A35D65" w:rsidRDefault="00F23563" w:rsidP="00F23563">
      <w:pPr>
        <w:rPr>
          <w:rFonts w:ascii="宋体" w:hAnsi="宋体"/>
        </w:rPr>
      </w:pPr>
      <w:r w:rsidRPr="00A35D65">
        <w:rPr>
          <w:rFonts w:ascii="宋体" w:hAnsi="宋体" w:hint="eastAsia"/>
        </w:rPr>
        <w:t>人的发病率为1／5，比双卵孪生者高12倍。【)owns综合征(唐氏综合征)有21号染色体</w:t>
      </w:r>
    </w:p>
    <w:p w:rsidR="00F23563" w:rsidRPr="00A35D65" w:rsidRDefault="00F23563" w:rsidP="00F23563">
      <w:pPr>
        <w:rPr>
          <w:rFonts w:ascii="宋体" w:hAnsi="宋体"/>
        </w:rPr>
      </w:pPr>
      <w:r w:rsidRPr="00A35D65">
        <w:rPr>
          <w:rFonts w:ascii="宋体" w:hAnsi="宋体" w:hint="eastAsia"/>
        </w:rPr>
        <w:t>三体改变，其白血病发病率达50／10万，比正常人群高20倍。先天性再生障碍性贫血</w:t>
      </w:r>
    </w:p>
    <w:p w:rsidR="00F23563" w:rsidRPr="00A35D65" w:rsidRDefault="00F23563" w:rsidP="00F23563">
      <w:pPr>
        <w:rPr>
          <w:rFonts w:ascii="宋体" w:hAnsi="宋体"/>
        </w:rPr>
      </w:pPr>
      <w:r w:rsidRPr="00A35D65">
        <w:rPr>
          <w:rFonts w:ascii="宋体" w:hAnsi="宋体" w:hint="eastAsia"/>
        </w:rPr>
        <w:t>(Fanconi贫血)、Bloom综合征(侏儒面部毛细血管扩张)、共济失调一毛细血管扩张症及</w:t>
      </w:r>
    </w:p>
    <w:p w:rsidR="00F23563" w:rsidRPr="00A35D65" w:rsidRDefault="00F23563" w:rsidP="00F23563">
      <w:pPr>
        <w:rPr>
          <w:rFonts w:ascii="宋体" w:hAnsi="宋体"/>
        </w:rPr>
      </w:pPr>
      <w:r w:rsidRPr="00A35D65">
        <w:rPr>
          <w:rFonts w:ascii="宋体" w:hAnsi="宋体" w:hint="eastAsia"/>
        </w:rPr>
        <w:t>先天性免疫球蛋白缺乏症等白血病发病率均较高，表明白血病与遗传因素有关。</w:t>
      </w:r>
    </w:p>
    <w:p w:rsidR="00F23563" w:rsidRPr="00A35D65" w:rsidRDefault="00F23563" w:rsidP="00F23563">
      <w:pPr>
        <w:rPr>
          <w:rFonts w:ascii="宋体" w:hAnsi="宋体"/>
        </w:rPr>
      </w:pPr>
      <w:r w:rsidRPr="00A35D65">
        <w:rPr>
          <w:rFonts w:ascii="宋体" w:hAnsi="宋体" w:hint="eastAsia"/>
        </w:rPr>
        <w:t xml:space="preserve">  (五)其他血液病</w:t>
      </w:r>
    </w:p>
    <w:p w:rsidR="00F23563" w:rsidRPr="00A35D65" w:rsidRDefault="00F23563" w:rsidP="00F23563">
      <w:pPr>
        <w:rPr>
          <w:rFonts w:ascii="宋体" w:hAnsi="宋体"/>
        </w:rPr>
      </w:pPr>
      <w:r w:rsidRPr="00A35D65">
        <w:rPr>
          <w:rFonts w:ascii="宋体" w:hAnsi="宋体" w:hint="eastAsia"/>
        </w:rPr>
        <w:t xml:space="preserve">  某些血液病最终可能发展为白血病，如骨髓增生异常综合征、淋巴瘤、多发性骨髓</w:t>
      </w:r>
    </w:p>
    <w:p w:rsidR="00F23563" w:rsidRPr="00A35D65" w:rsidRDefault="00F23563" w:rsidP="00F23563">
      <w:pPr>
        <w:rPr>
          <w:rFonts w:ascii="宋体" w:hAnsi="宋体"/>
        </w:rPr>
      </w:pPr>
      <w:r w:rsidRPr="00A35D65">
        <w:rPr>
          <w:rFonts w:ascii="宋体" w:hAnsi="宋体" w:hint="eastAsia"/>
        </w:rPr>
        <w:t>瘤、阵发性睡眠性血红蛋白尿症等。</w:t>
      </w:r>
    </w:p>
    <w:p w:rsidR="00F23563" w:rsidRPr="00A35D65" w:rsidRDefault="00F23563" w:rsidP="00F23563">
      <w:pPr>
        <w:rPr>
          <w:rFonts w:ascii="宋体" w:hAnsi="宋体"/>
        </w:rPr>
      </w:pPr>
      <w:r w:rsidRPr="00A35D65">
        <w:rPr>
          <w:rFonts w:ascii="宋体" w:hAnsi="宋体" w:hint="eastAsia"/>
        </w:rPr>
        <w:t xml:space="preserve">    一般说来，白血病发生至少有两个阶段：①各种原因所致的单个细胞原癌基因决定性</w:t>
      </w:r>
    </w:p>
    <w:p w:rsidR="00F23563" w:rsidRPr="00A35D65" w:rsidRDefault="00F23563" w:rsidP="00F23563">
      <w:pPr>
        <w:rPr>
          <w:rFonts w:ascii="宋体" w:hAnsi="宋体"/>
        </w:rPr>
      </w:pPr>
      <w:r w:rsidRPr="00A35D65">
        <w:rPr>
          <w:rFonts w:ascii="宋体" w:hAnsi="宋体" w:hint="eastAsia"/>
        </w:rPr>
        <w:t>的突变，导致克隆性的异常造血细胞生成；②进一步的遗传学改变可能涉及一个或多个癌</w:t>
      </w:r>
    </w:p>
    <w:p w:rsidR="00F23563" w:rsidRPr="00A35D65" w:rsidRDefault="00F23563" w:rsidP="00F23563">
      <w:pPr>
        <w:rPr>
          <w:rFonts w:ascii="宋体" w:hAnsi="宋体"/>
        </w:rPr>
      </w:pPr>
      <w:r w:rsidRPr="00A35D65">
        <w:rPr>
          <w:rFonts w:ascii="宋体" w:hAnsi="宋体" w:hint="eastAsia"/>
        </w:rPr>
        <w:t>基因的激活和抑癌基因的失活，从而导致白血病。通常理化因素先引起单个细胞突变，尔</w:t>
      </w:r>
    </w:p>
    <w:p w:rsidR="00F23563" w:rsidRPr="00A35D65" w:rsidRDefault="00F23563" w:rsidP="00F23563">
      <w:pPr>
        <w:rPr>
          <w:rFonts w:ascii="宋体" w:hAnsi="宋体"/>
        </w:rPr>
      </w:pPr>
      <w:r w:rsidRPr="00A35D65">
        <w:rPr>
          <w:rFonts w:ascii="宋体" w:hAnsi="宋体" w:hint="eastAsia"/>
        </w:rPr>
        <w:t>后因机体遗传易感性和免疫力低下，病毒感染、染色体畸变等激活了癌基因(如ras家</w:t>
      </w:r>
    </w:p>
    <w:p w:rsidR="00F23563" w:rsidRPr="00A35D65" w:rsidRDefault="00F23563" w:rsidP="00F23563">
      <w:pPr>
        <w:rPr>
          <w:rFonts w:ascii="宋体" w:hAnsi="宋体"/>
        </w:rPr>
      </w:pPr>
      <w:r w:rsidRPr="00A35D65">
        <w:rPr>
          <w:rFonts w:ascii="宋体" w:hAnsi="宋体" w:hint="eastAsia"/>
        </w:rPr>
        <w:t>族)，并使部分抑癌基因失活(如p53突变或失活)及凋亡抑制基因(如bcl一2)过度表</w:t>
      </w:r>
    </w:p>
    <w:p w:rsidR="00F23563" w:rsidRPr="00A35D65" w:rsidRDefault="00F23563" w:rsidP="00F23563">
      <w:pPr>
        <w:rPr>
          <w:rFonts w:ascii="宋体" w:hAnsi="宋体"/>
        </w:rPr>
      </w:pPr>
      <w:r w:rsidRPr="00A35D65">
        <w:rPr>
          <w:rFonts w:ascii="宋体" w:hAnsi="宋体" w:hint="eastAsia"/>
        </w:rPr>
        <w:t>达，导致突变细胞凋亡受阻，恶性增殖。</w:t>
      </w:r>
    </w:p>
    <w:p w:rsidR="00F23563" w:rsidRPr="00A35D65" w:rsidRDefault="00F23563" w:rsidP="009E0F99">
      <w:pPr>
        <w:pStyle w:val="ac"/>
      </w:pPr>
      <w:bookmarkStart w:id="179" w:name="_Toc331050333"/>
      <w:bookmarkStart w:id="180" w:name="_Toc514253980"/>
      <w:r w:rsidRPr="00A35D65">
        <w:rPr>
          <w:rFonts w:hint="eastAsia"/>
        </w:rPr>
        <w:t>第二节急性白血病</w:t>
      </w:r>
      <w:bookmarkEnd w:id="179"/>
      <w:bookmarkEnd w:id="180"/>
    </w:p>
    <w:p w:rsidR="00F23563" w:rsidRPr="00A35D65" w:rsidRDefault="00F23563" w:rsidP="00F23563">
      <w:pPr>
        <w:rPr>
          <w:rFonts w:ascii="宋体" w:hAnsi="宋体"/>
        </w:rPr>
      </w:pPr>
      <w:r w:rsidRPr="00A35D65">
        <w:rPr>
          <w:rFonts w:ascii="宋体" w:hAnsi="宋体" w:hint="eastAsia"/>
        </w:rPr>
        <w:t xml:space="preserve">    AL是造血干细胞的恶性克隆性疾病，发病时骨髓中异常的原始细胞及幼稚细胞(白</w:t>
      </w:r>
    </w:p>
    <w:p w:rsidR="00F23563" w:rsidRPr="00A35D65" w:rsidRDefault="00F23563" w:rsidP="00F23563">
      <w:pPr>
        <w:rPr>
          <w:rFonts w:ascii="宋体" w:hAnsi="宋体"/>
        </w:rPr>
      </w:pPr>
      <w:r w:rsidRPr="00A35D65">
        <w:rPr>
          <w:rFonts w:ascii="宋体" w:hAnsi="宋体" w:hint="eastAsia"/>
        </w:rPr>
        <w:t>血病细胞)大量增殖并抑制正常造血，广泛浸润肝、脾、淋巴结等各种脏器。表现为贫</w:t>
      </w:r>
    </w:p>
    <w:p w:rsidR="00F23563" w:rsidRPr="00A35D65" w:rsidRDefault="00F23563" w:rsidP="00F23563">
      <w:pPr>
        <w:rPr>
          <w:rFonts w:ascii="宋体" w:hAnsi="宋体"/>
        </w:rPr>
      </w:pPr>
      <w:r w:rsidRPr="00A35D65">
        <w:rPr>
          <w:rFonts w:ascii="宋体" w:hAnsi="宋体" w:hint="eastAsia"/>
        </w:rPr>
        <w:t>血、出血、感染和浸润等征象。</w:t>
      </w:r>
    </w:p>
    <w:p w:rsidR="00F23563" w:rsidRPr="00A35D65" w:rsidRDefault="00F23563" w:rsidP="00F23563">
      <w:pPr>
        <w:rPr>
          <w:rFonts w:ascii="宋体" w:hAnsi="宋体"/>
        </w:rPr>
      </w:pPr>
      <w:r w:rsidRPr="00A35D65">
        <w:rPr>
          <w:rFonts w:ascii="宋体" w:hAnsi="宋体" w:hint="eastAsia"/>
        </w:rPr>
        <w:t xml:space="preserve">    【分类】</w:t>
      </w:r>
    </w:p>
    <w:p w:rsidR="00F23563" w:rsidRPr="00A35D65" w:rsidRDefault="00F23563" w:rsidP="00F23563">
      <w:pPr>
        <w:rPr>
          <w:rFonts w:ascii="宋体" w:hAnsi="宋体"/>
        </w:rPr>
      </w:pPr>
      <w:r w:rsidRPr="00A35D65">
        <w:rPr>
          <w:rFonts w:ascii="宋体" w:hAnsi="宋体" w:hint="eastAsia"/>
        </w:rPr>
        <w:t xml:space="preserve">    国际上常用的法美英FAB分类法将AL分为ALL及AML两大类。</w:t>
      </w:r>
    </w:p>
    <w:p w:rsidR="00F23563" w:rsidRPr="00A35D65" w:rsidRDefault="00F23563" w:rsidP="00F23563">
      <w:pPr>
        <w:rPr>
          <w:rFonts w:ascii="宋体" w:hAnsi="宋体"/>
        </w:rPr>
      </w:pPr>
      <w:r w:rsidRPr="00A35D65">
        <w:rPr>
          <w:rFonts w:ascii="宋体" w:hAnsi="宋体" w:hint="eastAsia"/>
        </w:rPr>
        <w:t xml:space="preserve">    AML共分8型。</w:t>
      </w:r>
    </w:p>
    <w:p w:rsidR="00F23563" w:rsidRPr="00A35D65" w:rsidRDefault="00F23563" w:rsidP="00F23563">
      <w:pPr>
        <w:rPr>
          <w:rFonts w:ascii="宋体" w:hAnsi="宋体"/>
        </w:rPr>
      </w:pPr>
      <w:r w:rsidRPr="00A35D65">
        <w:rPr>
          <w:rFonts w:ascii="宋体" w:hAnsi="宋体" w:hint="eastAsia"/>
        </w:rPr>
        <w:t xml:space="preserve">    M0(急性髓细胞白血病微分化型，minimally出ffel。entiated AMI。)骨髓原始细</w:t>
      </w:r>
    </w:p>
    <w:p w:rsidR="00F23563" w:rsidRPr="00A35D65" w:rsidRDefault="00F23563" w:rsidP="00F23563">
      <w:pPr>
        <w:rPr>
          <w:rFonts w:ascii="宋体" w:hAnsi="宋体"/>
        </w:rPr>
      </w:pPr>
      <w:r w:rsidRPr="00A35D65">
        <w:rPr>
          <w:rFonts w:ascii="宋体" w:hAnsi="宋体" w:hint="eastAsia"/>
        </w:rPr>
        <w:t>胞&gt;30％，无嗜天青颗粒及AHer。小体，核仁明显，光镜下髓过氧化物酶(MP())及苏丹</w:t>
      </w:r>
    </w:p>
    <w:p w:rsidR="00F23563" w:rsidRPr="00A35D65" w:rsidRDefault="00F23563" w:rsidP="00F23563">
      <w:pPr>
        <w:rPr>
          <w:rFonts w:ascii="宋体" w:hAnsi="宋体"/>
        </w:rPr>
      </w:pPr>
      <w:r w:rsidRPr="00A35D65">
        <w:rPr>
          <w:rFonts w:ascii="宋体" w:hAnsi="宋体" w:hint="eastAsia"/>
        </w:rPr>
        <w:t>黑B阳性细胞&lt;3％；在电镜下，MP()阳性；C【)33或CDl3等髓系标志可呈阳性，淋系</w:t>
      </w:r>
    </w:p>
    <w:p w:rsidR="00F23563" w:rsidRPr="00A35D65" w:rsidRDefault="00F23563" w:rsidP="00F23563">
      <w:pPr>
        <w:rPr>
          <w:rFonts w:ascii="宋体" w:hAnsi="宋体"/>
        </w:rPr>
      </w:pPr>
      <w:r w:rsidRPr="00A35D65">
        <w:rPr>
          <w:rFonts w:ascii="宋体" w:hAnsi="宋体" w:hint="eastAsia"/>
        </w:rPr>
        <w:t>抗原通常为阴性。血小板抗原阴性。</w:t>
      </w:r>
    </w:p>
    <w:p w:rsidR="00F23563" w:rsidRPr="00A35D65" w:rsidRDefault="00F23563" w:rsidP="00F23563">
      <w:pPr>
        <w:rPr>
          <w:rFonts w:ascii="宋体" w:hAnsi="宋体"/>
        </w:rPr>
      </w:pPr>
      <w:r w:rsidRPr="00A35D65">
        <w:rPr>
          <w:rFonts w:ascii="宋体" w:hAnsi="宋体" w:hint="eastAsia"/>
        </w:rPr>
        <w:t xml:space="preserve">    M1(急性粒细胞白血病未分化型，AMI．without matur8tion)原粒细胞(I型+Ⅱ</w:t>
      </w:r>
    </w:p>
    <w:p w:rsidR="00F23563" w:rsidRPr="00A35D65" w:rsidRDefault="00F23563" w:rsidP="00F23563">
      <w:pPr>
        <w:rPr>
          <w:rFonts w:ascii="宋体" w:hAnsi="宋体"/>
        </w:rPr>
      </w:pPr>
      <w:r w:rsidRPr="00A35D65">
        <w:rPr>
          <w:rFonts w:ascii="宋体" w:hAnsi="宋体" w:hint="eastAsia"/>
        </w:rPr>
        <w:t>型，原粒细胞浆中无颗粒为I型，出现少数颗粒为Ⅱ型)占骨髓非红系有核细胞(NEC，</w:t>
      </w:r>
    </w:p>
    <w:p w:rsidR="00F23563" w:rsidRPr="00A35D65" w:rsidRDefault="00F23563" w:rsidP="00F23563">
      <w:pPr>
        <w:rPr>
          <w:rFonts w:ascii="宋体" w:hAnsi="宋体"/>
        </w:rPr>
      </w:pPr>
      <w:r w:rsidRPr="00A35D65">
        <w:rPr>
          <w:rFonts w:ascii="宋体" w:hAnsi="宋体" w:hint="eastAsia"/>
        </w:rPr>
        <w:t>指不包括浆细胞、淋巴细胞、组织嗜碱细胞、巨噬细胞及所有红系有核细胞的骨髓有核细</w:t>
      </w:r>
    </w:p>
    <w:p w:rsidR="00F23563" w:rsidRPr="00A35D65" w:rsidRDefault="00F23563" w:rsidP="00F23563">
      <w:pPr>
        <w:rPr>
          <w:rFonts w:ascii="宋体" w:hAnsi="宋体"/>
        </w:rPr>
      </w:pPr>
      <w:r w:rsidRPr="00A35D65">
        <w:rPr>
          <w:rFonts w:ascii="宋体" w:hAnsi="宋体" w:hint="eastAsia"/>
        </w:rPr>
        <w:t>胞计数)的90％以上，其中至少3％以上细胞为MP()阳性。</w:t>
      </w:r>
    </w:p>
    <w:p w:rsidR="00F23563" w:rsidRPr="00A35D65" w:rsidRDefault="00F23563" w:rsidP="00F23563">
      <w:pPr>
        <w:rPr>
          <w:rFonts w:ascii="宋体" w:hAnsi="宋体"/>
        </w:rPr>
      </w:pPr>
      <w:r w:rsidRPr="00A35D65">
        <w:rPr>
          <w:rFonts w:ascii="宋体" w:hAnsi="宋体" w:hint="eastAsia"/>
        </w:rPr>
        <w:t xml:space="preserve">    ：Mz(急性粒细胞白血病部分分化型，AMI。with 123．8turation)原粒细胞占骨髓NEC</w:t>
      </w:r>
    </w:p>
    <w:p w:rsidR="00F23563" w:rsidRPr="00A35D65" w:rsidRDefault="00F23563" w:rsidP="00F23563">
      <w:pPr>
        <w:rPr>
          <w:rFonts w:ascii="宋体" w:hAnsi="宋体"/>
        </w:rPr>
      </w:pPr>
      <w:r w:rsidRPr="00A35D65">
        <w:rPr>
          <w:rFonts w:ascii="宋体" w:hAnsi="宋体" w:hint="eastAsia"/>
        </w:rPr>
        <w:t>的30％～89％，其他粒细胞&gt;10％，单核细胞&lt;20％。</w:t>
      </w:r>
    </w:p>
    <w:p w:rsidR="00F23563" w:rsidRPr="00A35D65" w:rsidRDefault="00F23563" w:rsidP="00F23563">
      <w:pPr>
        <w:rPr>
          <w:rFonts w:ascii="宋体" w:hAnsi="宋体"/>
        </w:rPr>
      </w:pPr>
      <w:r w:rsidRPr="00A35D65">
        <w:rPr>
          <w:rFonts w:ascii="宋体" w:hAnsi="宋体" w:hint="eastAsia"/>
        </w:rPr>
        <w:t>《!多缀第六篇血液系统疾病    j joj j j：j jjjj j j：j</w:t>
      </w:r>
    </w:p>
    <w:p w:rsidR="00F23563" w:rsidRPr="00A35D65" w:rsidRDefault="00F23563" w:rsidP="00F23563">
      <w:pPr>
        <w:rPr>
          <w:rFonts w:ascii="宋体" w:hAnsi="宋体"/>
        </w:rPr>
      </w:pPr>
      <w:r w:rsidRPr="00A35D65">
        <w:rPr>
          <w:rFonts w:ascii="宋体" w:hAnsi="宋体" w:hint="eastAsia"/>
        </w:rPr>
        <w:lastRenderedPageBreak/>
        <w:t xml:space="preserve">    M3(急性早幼粒细胞白血病aeute promyelocy畦c leukemia，APL)骨髓中以颗粒增多</w:t>
      </w:r>
    </w:p>
    <w:p w:rsidR="00F23563" w:rsidRPr="00A35D65" w:rsidRDefault="00F23563" w:rsidP="00F23563">
      <w:pPr>
        <w:rPr>
          <w:rFonts w:ascii="宋体" w:hAnsi="宋体"/>
        </w:rPr>
      </w:pPr>
      <w:r w:rsidRPr="00A35D65">
        <w:rPr>
          <w:rFonts w:ascii="宋体" w:hAnsi="宋体" w:hint="eastAsia"/>
        </w:rPr>
        <w:t>的早幼粒细胞为主，此类细胞在NEC中&gt;30％。</w:t>
      </w:r>
    </w:p>
    <w:p w:rsidR="00F23563" w:rsidRPr="00A35D65" w:rsidRDefault="00F23563" w:rsidP="00F23563">
      <w:pPr>
        <w:rPr>
          <w:rFonts w:ascii="宋体" w:hAnsi="宋体"/>
        </w:rPr>
      </w:pPr>
      <w:r w:rsidRPr="00A35D65">
        <w:rPr>
          <w:rFonts w:ascii="宋体" w:hAnsi="宋体" w:hint="eastAsia"/>
        </w:rPr>
        <w:t xml:space="preserve">    M4(急性粒一单核细胞白血病，acute myelomonocytic leukemia，AMMI。)骨髓中原</w:t>
      </w:r>
    </w:p>
    <w:p w:rsidR="00F23563" w:rsidRPr="00A35D65" w:rsidRDefault="00F23563" w:rsidP="00F23563">
      <w:pPr>
        <w:rPr>
          <w:rFonts w:ascii="宋体" w:hAnsi="宋体"/>
        </w:rPr>
      </w:pPr>
      <w:r w:rsidRPr="00A35D65">
        <w:rPr>
          <w:rFonts w:ascii="宋体" w:hAnsi="宋体" w:hint="eastAsia"/>
        </w:rPr>
        <w:t>始细胞占NEC的30％以上，各阶段粒细胞占30％～80％，各阶段单核细胞&gt;20％。</w:t>
      </w:r>
    </w:p>
    <w:p w:rsidR="00F23563" w:rsidRPr="00A35D65" w:rsidRDefault="00F23563" w:rsidP="00F23563">
      <w:pPr>
        <w:rPr>
          <w:rFonts w:ascii="宋体" w:hAnsi="宋体"/>
        </w:rPr>
      </w:pPr>
      <w:r w:rsidRPr="00A35D65">
        <w:rPr>
          <w:rFonts w:ascii="宋体" w:hAnsi="宋体" w:hint="eastAsia"/>
        </w:rPr>
        <w:t xml:space="preserve">    M Eo(．AMI。谢th eosinophilia)除上述M4型各特点外，嗜酸l生粒细胞在NE(：中≥5％。</w:t>
      </w:r>
    </w:p>
    <w:p w:rsidR="00F23563" w:rsidRPr="00A35D65" w:rsidRDefault="00F23563" w:rsidP="00F23563">
      <w:pPr>
        <w:rPr>
          <w:rFonts w:ascii="宋体" w:hAnsi="宋体"/>
        </w:rPr>
      </w:pPr>
      <w:r w:rsidRPr="00A35D65">
        <w:rPr>
          <w:rFonts w:ascii="宋体" w:hAnsi="宋体" w:hint="eastAsia"/>
        </w:rPr>
        <w:t xml:space="preserve">    M5(急性单核细胞白血病acute monocytic。leukemia，AMol。)骨髓NEC中原单核、</w:t>
      </w:r>
    </w:p>
    <w:p w:rsidR="00F23563" w:rsidRPr="00A35D65" w:rsidRDefault="00F23563" w:rsidP="00F23563">
      <w:pPr>
        <w:rPr>
          <w:rFonts w:ascii="宋体" w:hAnsi="宋体"/>
        </w:rPr>
      </w:pPr>
      <w:r w:rsidRPr="00A35D65">
        <w:rPr>
          <w:rFonts w:ascii="宋体" w:hAnsi="宋体" w:hint="eastAsia"/>
        </w:rPr>
        <w:t>幼单核及单核细胞≥80％。如果原单核细胞≥80％为：M5a、cI-．80％为M5b。</w:t>
      </w:r>
    </w:p>
    <w:p w:rsidR="00F23563" w:rsidRPr="00A35D65" w:rsidRDefault="00F23563" w:rsidP="00F23563">
      <w:pPr>
        <w:rPr>
          <w:rFonts w:ascii="宋体" w:hAnsi="宋体"/>
        </w:rPr>
      </w:pPr>
      <w:r w:rsidRPr="00A35D65">
        <w:rPr>
          <w:rFonts w:ascii="宋体" w:hAnsi="宋体" w:hint="eastAsia"/>
        </w:rPr>
        <w:t xml:space="preserve">    M6(红白血病，erythroletlkemia，EL)骨髓中幼红细胞≥50％，NEC中原始细胞</w:t>
      </w:r>
    </w:p>
    <w:p w:rsidR="00F23563" w:rsidRPr="00A35D65" w:rsidRDefault="00F23563" w:rsidP="00F23563">
      <w:pPr>
        <w:rPr>
          <w:rFonts w:ascii="宋体" w:hAnsi="宋体"/>
        </w:rPr>
      </w:pPr>
      <w:r w:rsidRPr="00A35D65">
        <w:rPr>
          <w:rFonts w:ascii="宋体" w:hAnsi="宋体" w:hint="eastAsia"/>
        </w:rPr>
        <w:t>(I型+Ⅱ型)≥30％。</w:t>
      </w:r>
    </w:p>
    <w:p w:rsidR="00F23563" w:rsidRPr="00A35D65" w:rsidRDefault="00F23563" w:rsidP="00F23563">
      <w:pPr>
        <w:rPr>
          <w:rFonts w:ascii="宋体" w:hAnsi="宋体"/>
        </w:rPr>
      </w:pPr>
      <w:r w:rsidRPr="00A35D65">
        <w:rPr>
          <w:rFonts w:ascii="宋体" w:hAnsi="宋体" w:hint="eastAsia"/>
        </w:rPr>
        <w:t xml:space="preserve">    M7(急性巨核细胞白血病，acute megakaryoblastic leukemia，AMeI。)骨髓中原始巨</w:t>
      </w:r>
    </w:p>
    <w:p w:rsidR="00F23563" w:rsidRPr="00A35D65" w:rsidRDefault="00F23563" w:rsidP="00F23563">
      <w:pPr>
        <w:rPr>
          <w:rFonts w:ascii="宋体" w:hAnsi="宋体"/>
        </w:rPr>
      </w:pPr>
      <w:r w:rsidRPr="00A35D65">
        <w:rPr>
          <w:rFonts w:ascii="宋体" w:hAnsi="宋体" w:hint="eastAsia"/>
        </w:rPr>
        <w:t>核细胞≥30％。血小板抗原阳性，血小板过氧化酶阳性。</w:t>
      </w:r>
    </w:p>
    <w:p w:rsidR="00F23563" w:rsidRPr="00A35D65" w:rsidRDefault="00F23563" w:rsidP="00F23563">
      <w:pPr>
        <w:rPr>
          <w:rFonts w:ascii="宋体" w:hAnsi="宋体"/>
        </w:rPr>
      </w:pPr>
      <w:r w:rsidRPr="00A35D65">
        <w:rPr>
          <w:rFonts w:ascii="宋体" w:hAnsi="宋体" w:hint="eastAsia"/>
        </w:rPr>
        <w:t xml:space="preserve">    ALL共分3型。</w:t>
      </w:r>
    </w:p>
    <w:p w:rsidR="00F23563" w:rsidRPr="00A35D65" w:rsidRDefault="00F23563" w:rsidP="00F23563">
      <w:pPr>
        <w:rPr>
          <w:rFonts w:ascii="宋体" w:hAnsi="宋体"/>
        </w:rPr>
      </w:pPr>
      <w:r w:rsidRPr="00A35D65">
        <w:rPr>
          <w:rFonts w:ascii="宋体" w:hAnsi="宋体" w:hint="eastAsia"/>
        </w:rPr>
        <w:t xml:space="preserve">    L。：原始和幼淋巴细胞以小细胞(直径≤12／~m)为主。</w:t>
      </w:r>
    </w:p>
    <w:p w:rsidR="00F23563" w:rsidRPr="00A35D65" w:rsidRDefault="00F23563" w:rsidP="00F23563">
      <w:pPr>
        <w:rPr>
          <w:rFonts w:ascii="宋体" w:hAnsi="宋体"/>
        </w:rPr>
      </w:pPr>
      <w:r w:rsidRPr="00A35D65">
        <w:rPr>
          <w:rFonts w:ascii="宋体" w:hAnsi="宋体" w:hint="eastAsia"/>
        </w:rPr>
        <w:t xml:space="preserve">    L：：原始和幼淋巴细胞以大细胞(直径&gt;12弘m)为主。</w:t>
      </w:r>
    </w:p>
    <w:p w:rsidR="00F23563" w:rsidRPr="00A35D65" w:rsidRDefault="00F23563" w:rsidP="00F23563">
      <w:pPr>
        <w:rPr>
          <w:rFonts w:ascii="宋体" w:hAnsi="宋体"/>
        </w:rPr>
      </w:pPr>
      <w:r w:rsidRPr="00A35D65">
        <w:rPr>
          <w:rFonts w:ascii="宋体" w:hAnsi="宋体" w:hint="eastAsia"/>
        </w:rPr>
        <w:t xml:space="preserve">    k(Burkitt型)：原始和幼淋巴细胞以大细胞为主，大小较一致，细胞内有明显空</w:t>
      </w:r>
    </w:p>
    <w:p w:rsidR="00F23563" w:rsidRPr="00A35D65" w:rsidRDefault="00F23563" w:rsidP="00F23563">
      <w:pPr>
        <w:rPr>
          <w:rFonts w:ascii="宋体" w:hAnsi="宋体"/>
        </w:rPr>
      </w:pPr>
      <w:r w:rsidRPr="00A35D65">
        <w:rPr>
          <w:rFonts w:ascii="宋体" w:hAnsi="宋体" w:hint="eastAsia"/>
        </w:rPr>
        <w:t>泡，胞浆嗜碱性，染色深。</w:t>
      </w:r>
    </w:p>
    <w:p w:rsidR="00F23563" w:rsidRPr="00A35D65" w:rsidRDefault="00F23563" w:rsidP="00F23563">
      <w:pPr>
        <w:rPr>
          <w:rFonts w:ascii="宋体" w:hAnsi="宋体"/>
        </w:rPr>
      </w:pPr>
      <w:r w:rsidRPr="00A35D65">
        <w:rPr>
          <w:rFonts w:ascii="宋体" w:hAnsi="宋体" w:hint="eastAsia"/>
        </w:rPr>
        <w:t xml:space="preserve">    wHo髓系和淋巴肿瘤分类法(2001)将患者I临床特点与形态学(motphology)和细</w:t>
      </w:r>
    </w:p>
    <w:p w:rsidR="00F23563" w:rsidRPr="00A35D65" w:rsidRDefault="00F23563" w:rsidP="00F23563">
      <w:pPr>
        <w:rPr>
          <w:rFonts w:ascii="宋体" w:hAnsi="宋体"/>
        </w:rPr>
      </w:pPr>
      <w:r w:rsidRPr="00A35D65">
        <w:rPr>
          <w:rFonts w:ascii="宋体" w:hAnsi="宋体" w:hint="eastAsia"/>
        </w:rPr>
        <w:t>胞化学、免疫学(immunology)、细胞遗传学(cytogenetics)和分子生物学(’molectalar。</w:t>
      </w:r>
    </w:p>
    <w:p w:rsidR="00F23563" w:rsidRPr="00A35D65" w:rsidRDefault="00F23563" w:rsidP="00F23563">
      <w:pPr>
        <w:rPr>
          <w:rFonts w:ascii="宋体" w:hAnsi="宋体"/>
        </w:rPr>
      </w:pPr>
      <w:r w:rsidRPr="00A35D65">
        <w:rPr>
          <w:rFonts w:ascii="宋体" w:hAnsi="宋体" w:hint="eastAsia"/>
        </w:rPr>
        <w:t>biology)结合起来，形成MIC：M分型。如APL的诊断，更强调染色体核型和分子学结</w:t>
      </w:r>
    </w:p>
    <w:p w:rsidR="00F23563" w:rsidRPr="00A35D65" w:rsidRDefault="00F23563" w:rsidP="00F23563">
      <w:pPr>
        <w:rPr>
          <w:rFonts w:ascii="宋体" w:hAnsi="宋体"/>
        </w:rPr>
      </w:pPr>
      <w:r w:rsidRPr="00A35D65">
        <w:rPr>
          <w:rFonts w:ascii="宋体" w:hAnsi="宋体" w:hint="eastAsia"/>
        </w:rPr>
        <w:t>果。在FAB分类基础上增设了有特定细胞遗传学和基因异常的AMI。、伴多系增生异常的</w:t>
      </w:r>
    </w:p>
    <w:p w:rsidR="00F23563" w:rsidRPr="00A35D65" w:rsidRDefault="00F23563" w:rsidP="00F23563">
      <w:pPr>
        <w:rPr>
          <w:rFonts w:ascii="宋体" w:hAnsi="宋体"/>
        </w:rPr>
      </w:pPr>
      <w:r w:rsidRPr="00A35D65">
        <w:rPr>
          <w:rFonts w:ascii="宋体" w:hAnsi="宋体" w:hint="eastAsia"/>
        </w:rPr>
        <w:t>AMI。和治疗相关的AMI。等三组白血病亚型。</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AL起病急缓不一。急者可以是突然高热，类似“感冒”，也可以是严重的出血。缓慢</w:t>
      </w:r>
    </w:p>
    <w:p w:rsidR="00F23563" w:rsidRPr="00A35D65" w:rsidRDefault="00F23563" w:rsidP="00F23563">
      <w:pPr>
        <w:rPr>
          <w:rFonts w:ascii="宋体" w:hAnsi="宋体"/>
        </w:rPr>
      </w:pPr>
      <w:r w:rsidRPr="00A35D65">
        <w:rPr>
          <w:rFonts w:ascii="宋体" w:hAnsi="宋体" w:hint="eastAsia"/>
        </w:rPr>
        <w:t>者常为脸色苍白、皮肤紫癜，月经过多或拔牙后出血难止而就医时被发现。</w:t>
      </w:r>
    </w:p>
    <w:p w:rsidR="00F23563" w:rsidRPr="00A35D65" w:rsidRDefault="00F23563" w:rsidP="00F23563">
      <w:pPr>
        <w:rPr>
          <w:rFonts w:ascii="宋体" w:hAnsi="宋体"/>
        </w:rPr>
      </w:pPr>
      <w:r w:rsidRPr="00A35D65">
        <w:rPr>
          <w:rFonts w:ascii="宋体" w:hAnsi="宋体" w:hint="eastAsia"/>
        </w:rPr>
        <w:t xml:space="preserve">    (一)正常骨髓造血功能受抑制表现</w:t>
      </w:r>
    </w:p>
    <w:p w:rsidR="00F23563" w:rsidRPr="00A35D65" w:rsidRDefault="00F23563" w:rsidP="00F23563">
      <w:pPr>
        <w:rPr>
          <w:rFonts w:ascii="宋体" w:hAnsi="宋体"/>
        </w:rPr>
      </w:pPr>
      <w:r w:rsidRPr="00A35D65">
        <w:rPr>
          <w:rFonts w:ascii="宋体" w:hAnsi="宋体" w:hint="eastAsia"/>
        </w:rPr>
        <w:t xml:space="preserve">    1．贫血部分患者因病程短，可无贫血。半数患者就诊时已有重度贫血，尤其是继</w:t>
      </w:r>
    </w:p>
    <w:p w:rsidR="00F23563" w:rsidRPr="00A35D65" w:rsidRDefault="00F23563" w:rsidP="00F23563">
      <w:pPr>
        <w:rPr>
          <w:rFonts w:ascii="宋体" w:hAnsi="宋体"/>
        </w:rPr>
      </w:pPr>
      <w:r w:rsidRPr="00A35D65">
        <w:rPr>
          <w:rFonts w:ascii="宋体" w:hAnsi="宋体" w:hint="eastAsia"/>
        </w:rPr>
        <w:t>发于MI)S者。</w:t>
      </w:r>
    </w:p>
    <w:p w:rsidR="00F23563" w:rsidRPr="00A35D65" w:rsidRDefault="00F23563" w:rsidP="00F23563">
      <w:pPr>
        <w:rPr>
          <w:rFonts w:ascii="宋体" w:hAnsi="宋体"/>
        </w:rPr>
      </w:pPr>
      <w:r w:rsidRPr="00A35D65">
        <w:rPr>
          <w:rFonts w:ascii="宋体" w:hAnsi="宋体" w:hint="eastAsia"/>
        </w:rPr>
        <w:t xml:space="preserve">    2．发热半数患者以发热为早期表现。可低热，亦可高达39～40℃以上，伴有畏寒、</w:t>
      </w:r>
    </w:p>
    <w:p w:rsidR="00F23563" w:rsidRPr="00A35D65" w:rsidRDefault="00F23563" w:rsidP="00F23563">
      <w:pPr>
        <w:rPr>
          <w:rFonts w:ascii="宋体" w:hAnsi="宋体"/>
        </w:rPr>
      </w:pPr>
      <w:r w:rsidRPr="00A35D65">
        <w:rPr>
          <w:rFonts w:ascii="宋体" w:hAnsi="宋体" w:hint="eastAsia"/>
        </w:rPr>
        <w:t>出汗等。虽然白血病本身可以发热，但高热往往提示有继发感染。感染可发生在各个部</w:t>
      </w:r>
    </w:p>
    <w:p w:rsidR="00F23563" w:rsidRPr="00A35D65" w:rsidRDefault="00F23563" w:rsidP="00F23563">
      <w:pPr>
        <w:rPr>
          <w:rFonts w:ascii="宋体" w:hAnsi="宋体"/>
        </w:rPr>
      </w:pPr>
      <w:r w:rsidRPr="00A35D65">
        <w:rPr>
          <w:rFonts w:ascii="宋体" w:hAnsi="宋体" w:hint="eastAsia"/>
        </w:rPr>
        <w:t>位，以口腔炎、牙龈炎、咽峡炎最常见，可发生溃疡或坏死；肺部感染、肛周炎、肛旁脓</w:t>
      </w:r>
    </w:p>
    <w:p w:rsidR="00F23563" w:rsidRPr="00A35D65" w:rsidRDefault="00F23563" w:rsidP="00F23563">
      <w:pPr>
        <w:rPr>
          <w:rFonts w:ascii="宋体" w:hAnsi="宋体"/>
        </w:rPr>
      </w:pPr>
      <w:r w:rsidRPr="00A35D65">
        <w:rPr>
          <w:rFonts w:ascii="宋体" w:hAnsi="宋体" w:hint="eastAsia"/>
        </w:rPr>
        <w:t>肿亦常见，严重时可致败血症。最常见的致病菌为革兰阴性杆菌，如肺炎克雷伯杆菌、铜</w:t>
      </w:r>
    </w:p>
    <w:p w:rsidR="00F23563" w:rsidRPr="00A35D65" w:rsidRDefault="00F23563" w:rsidP="00F23563">
      <w:pPr>
        <w:rPr>
          <w:rFonts w:ascii="宋体" w:hAnsi="宋体"/>
        </w:rPr>
      </w:pPr>
      <w:r w:rsidRPr="00A35D65">
        <w:rPr>
          <w:rFonts w:ascii="宋体" w:hAnsi="宋体" w:hint="eastAsia"/>
        </w:rPr>
        <w:t>绿假单胞菌、大肠杆菌、产气杆菌等；革兰阳性球菌的发病率有所上升，如金黄包葡萄球</w:t>
      </w:r>
    </w:p>
    <w:p w:rsidR="00F23563" w:rsidRPr="00A35D65" w:rsidRDefault="00F23563" w:rsidP="00F23563">
      <w:pPr>
        <w:rPr>
          <w:rFonts w:ascii="宋体" w:hAnsi="宋体"/>
        </w:rPr>
      </w:pPr>
      <w:r w:rsidRPr="00A35D65">
        <w:rPr>
          <w:rFonts w:ascii="宋体" w:hAnsi="宋体" w:hint="eastAsia"/>
        </w:rPr>
        <w:t>菌、表皮葡萄球菌、粪链球菌、肠球菌等。长期应用抗生素者，可出现真菌感染，如念珠</w:t>
      </w:r>
    </w:p>
    <w:p w:rsidR="00F23563" w:rsidRPr="00A35D65" w:rsidRDefault="00F23563" w:rsidP="00F23563">
      <w:pPr>
        <w:rPr>
          <w:rFonts w:ascii="宋体" w:hAnsi="宋体"/>
        </w:rPr>
      </w:pPr>
      <w:r w:rsidRPr="00A35D65">
        <w:rPr>
          <w:rFonts w:ascii="宋体" w:hAnsi="宋体" w:hint="eastAsia"/>
        </w:rPr>
        <w:t>菌、曲霉菌、隐球菌等。因患者伴有免疫功能缺陷，可发生病毒感染，如单纯疱疹病毒、</w:t>
      </w:r>
    </w:p>
    <w:p w:rsidR="00F23563" w:rsidRPr="00A35D65" w:rsidRDefault="00F23563" w:rsidP="00F23563">
      <w:pPr>
        <w:rPr>
          <w:rFonts w:ascii="宋体" w:hAnsi="宋体"/>
        </w:rPr>
      </w:pPr>
      <w:r w:rsidRPr="00A35D65">
        <w:rPr>
          <w:rFonts w:ascii="宋体" w:hAnsi="宋体" w:hint="eastAsia"/>
        </w:rPr>
        <w:t>带状疱疹病毒、巨细胞病毒感染等。偶见卡氏肺孢子虫病。</w:t>
      </w:r>
    </w:p>
    <w:p w:rsidR="00F23563" w:rsidRPr="00A35D65" w:rsidRDefault="00F23563" w:rsidP="00F23563">
      <w:pPr>
        <w:rPr>
          <w:rFonts w:ascii="宋体" w:hAnsi="宋体"/>
        </w:rPr>
      </w:pPr>
      <w:r w:rsidRPr="00A35D65">
        <w:rPr>
          <w:rFonts w:ascii="宋体" w:hAnsi="宋体" w:hint="eastAsia"/>
        </w:rPr>
        <w:t xml:space="preserve">    3．出血以出血为早期表现者近40％。出血可发生在全身各部位，以皮肤瘀点、瘀</w:t>
      </w:r>
    </w:p>
    <w:p w:rsidR="00F23563" w:rsidRPr="00A35D65" w:rsidRDefault="00F23563" w:rsidP="00F23563">
      <w:pPr>
        <w:rPr>
          <w:rFonts w:ascii="宋体" w:hAnsi="宋体"/>
        </w:rPr>
      </w:pPr>
      <w:r w:rsidRPr="00A35D65">
        <w:rPr>
          <w:rFonts w:ascii="宋体" w:hAnsi="宋体" w:hint="eastAsia"/>
        </w:rPr>
        <w:t>斑、鼻出血、牙龈出血、月经过多为多见。眼底出血可致视力障碍。API。易并发凝血异</w:t>
      </w:r>
    </w:p>
    <w:p w:rsidR="00F23563" w:rsidRPr="00A35D65" w:rsidRDefault="00F23563" w:rsidP="00F23563">
      <w:pPr>
        <w:rPr>
          <w:rFonts w:ascii="宋体" w:hAnsi="宋体"/>
        </w:rPr>
      </w:pPr>
      <w:r w:rsidRPr="00A35D65">
        <w:rPr>
          <w:rFonts w:ascii="宋体" w:hAnsi="宋体" w:hint="eastAsia"/>
        </w:rPr>
        <w:t>常而出现全身广泛性出血。颅内出血时会发生头痛、呕吐、瞳孔大小不对称，甚至昏迷而</w:t>
      </w:r>
    </w:p>
    <w:p w:rsidR="00F23563" w:rsidRPr="00A35D65" w:rsidRDefault="00F23563" w:rsidP="00F23563">
      <w:pPr>
        <w:rPr>
          <w:rFonts w:ascii="宋体" w:hAnsi="宋体"/>
        </w:rPr>
      </w:pPr>
      <w:r w:rsidRPr="00A35D65">
        <w:rPr>
          <w:rFonts w:ascii="宋体" w:hAnsi="宋体" w:hint="eastAsia"/>
        </w:rPr>
        <w:t>死亡。有资料表明AI。死于出血者占62．24％，其中87％为颅内出血。大量白血病细胞在</w:t>
      </w:r>
    </w:p>
    <w:p w:rsidR="00F23563" w:rsidRPr="00A35D65" w:rsidRDefault="00F23563" w:rsidP="00F23563">
      <w:pPr>
        <w:rPr>
          <w:rFonts w:ascii="宋体" w:hAnsi="宋体"/>
        </w:rPr>
      </w:pPr>
      <w:r w:rsidRPr="00A35D65">
        <w:rPr>
          <w:rFonts w:ascii="宋体" w:hAnsi="宋体" w:hint="eastAsia"/>
        </w:rPr>
        <w:t>血管中淤滞及浸润、血小板减少、凝血异常以及感染是出血的主要原因。</w:t>
      </w:r>
    </w:p>
    <w:p w:rsidR="00F23563" w:rsidRPr="00A35D65" w:rsidRDefault="00F23563" w:rsidP="00F23563">
      <w:pPr>
        <w:rPr>
          <w:rFonts w:ascii="宋体" w:hAnsi="宋体"/>
        </w:rPr>
      </w:pPr>
      <w:r w:rsidRPr="00A35D65">
        <w:rPr>
          <w:rFonts w:ascii="宋体" w:hAnsi="宋体" w:hint="eastAsia"/>
        </w:rPr>
        <w:t xml:space="preserve">    (二)白血病细胞增殖浸润的表现</w:t>
      </w:r>
    </w:p>
    <w:p w:rsidR="00F23563" w:rsidRPr="00A35D65" w:rsidRDefault="00F23563" w:rsidP="00F23563">
      <w:pPr>
        <w:rPr>
          <w:rFonts w:ascii="宋体" w:hAnsi="宋体"/>
        </w:rPr>
      </w:pPr>
      <w:r w:rsidRPr="00A35D65">
        <w:rPr>
          <w:rFonts w:ascii="宋体" w:hAnsi="宋体" w:hint="eastAsia"/>
        </w:rPr>
        <w:t xml:space="preserve">    1．淋巴结和肝脾肿大  淋巴结肿大以ALL较多见。纵隔淋巴结肿大常见于T细胞</w:t>
      </w:r>
    </w:p>
    <w:p w:rsidR="00F23563" w:rsidRPr="00A35D65" w:rsidRDefault="00F23563" w:rsidP="00F23563">
      <w:pPr>
        <w:rPr>
          <w:rFonts w:ascii="宋体" w:hAnsi="宋体"/>
        </w:rPr>
      </w:pPr>
      <w:r w:rsidRPr="00A35D65">
        <w:rPr>
          <w:rFonts w:ascii="宋体" w:hAnsi="宋体" w:hint="eastAsia"/>
        </w:rPr>
        <w:t>i jj j jjjij；j囊攀jjji；。。麟j白j血j瘸jj麓冷</w:t>
      </w:r>
    </w:p>
    <w:p w:rsidR="00F23563" w:rsidRPr="00A35D65" w:rsidRDefault="00F23563" w:rsidP="00F23563">
      <w:pPr>
        <w:rPr>
          <w:rFonts w:ascii="宋体" w:hAnsi="宋体"/>
        </w:rPr>
      </w:pPr>
      <w:r w:rsidRPr="00A35D65">
        <w:rPr>
          <w:rFonts w:ascii="宋体" w:hAnsi="宋体" w:hint="eastAsia"/>
        </w:rPr>
        <w:lastRenderedPageBreak/>
        <w:t>ALL。白血病患者可有轻至中度肝脾大，除CMI。急性变外，巨脾罕见。</w:t>
      </w:r>
    </w:p>
    <w:p w:rsidR="00F23563" w:rsidRPr="00A35D65" w:rsidRDefault="00F23563" w:rsidP="00F23563">
      <w:pPr>
        <w:rPr>
          <w:rFonts w:ascii="宋体" w:hAnsi="宋体"/>
        </w:rPr>
      </w:pPr>
      <w:r w:rsidRPr="00A35D65">
        <w:rPr>
          <w:rFonts w:ascii="宋体" w:hAnsi="宋体" w:hint="eastAsia"/>
        </w:rPr>
        <w:t xml:space="preserve">    2．骨骼和关节  常有胸骨下段局部压痛。可出现关节、骨骼疼痛，尤以儿童多见。</w:t>
      </w:r>
    </w:p>
    <w:p w:rsidR="00F23563" w:rsidRPr="00A35D65" w:rsidRDefault="00F23563" w:rsidP="00F23563">
      <w:pPr>
        <w:rPr>
          <w:rFonts w:ascii="宋体" w:hAnsi="宋体"/>
        </w:rPr>
      </w:pPr>
      <w:r w:rsidRPr="00A35D65">
        <w:rPr>
          <w:rFonts w:ascii="宋体" w:hAnsi="宋体" w:hint="eastAsia"/>
        </w:rPr>
        <w:t>发生骨髓坏死时，可引起骨骼剧痛。</w:t>
      </w:r>
    </w:p>
    <w:p w:rsidR="00F23563" w:rsidRPr="00A35D65" w:rsidRDefault="00F23563" w:rsidP="00F23563">
      <w:pPr>
        <w:rPr>
          <w:rFonts w:ascii="宋体" w:hAnsi="宋体"/>
        </w:rPr>
      </w:pPr>
      <w:r w:rsidRPr="00A35D65">
        <w:rPr>
          <w:rFonts w:ascii="宋体" w:hAnsi="宋体" w:hint="eastAsia"/>
        </w:rPr>
        <w:t xml:space="preserve">    3．眼部粒细胞白血病形成的粒细胞肉瘤(gram~locytic sat’coma)或绿色瘤(chlo—</w:t>
      </w:r>
    </w:p>
    <w:p w:rsidR="00F23563" w:rsidRPr="00A35D65" w:rsidRDefault="00F23563" w:rsidP="00F23563">
      <w:pPr>
        <w:rPr>
          <w:rFonts w:ascii="宋体" w:hAnsi="宋体"/>
        </w:rPr>
      </w:pPr>
      <w:r w:rsidRPr="00A35D65">
        <w:rPr>
          <w:rFonts w:ascii="宋体" w:hAnsi="宋体" w:hint="eastAsia"/>
        </w:rPr>
        <w:t>roma)常累及骨膜，以眼眶部位最常见，可引起眼球突出、复视或失明。</w:t>
      </w:r>
    </w:p>
    <w:p w:rsidR="00F23563" w:rsidRPr="00A35D65" w:rsidRDefault="00F23563" w:rsidP="00F23563">
      <w:pPr>
        <w:rPr>
          <w:rFonts w:ascii="宋体" w:hAnsi="宋体"/>
        </w:rPr>
      </w:pPr>
      <w:r w:rsidRPr="00A35D65">
        <w:rPr>
          <w:rFonts w:ascii="宋体" w:hAnsi="宋体" w:hint="eastAsia"/>
        </w:rPr>
        <w:t xml:space="preserve">    4．口腔和皮肤AL尤其是M4和M5，由于白血病细胞浸润可使牙龈增生、肿胀；皮</w:t>
      </w:r>
    </w:p>
    <w:p w:rsidR="00F23563" w:rsidRPr="00A35D65" w:rsidRDefault="00F23563" w:rsidP="00F23563">
      <w:pPr>
        <w:rPr>
          <w:rFonts w:ascii="宋体" w:hAnsi="宋体"/>
        </w:rPr>
      </w:pPr>
      <w:r w:rsidRPr="00A35D65">
        <w:rPr>
          <w:rFonts w:ascii="宋体" w:hAnsi="宋体" w:hint="eastAsia"/>
        </w:rPr>
        <w:t>肤可出现蓝灰色斑丘疹，局部皮肤隆起、变硬，呈紫蓝色结节。</w:t>
      </w:r>
    </w:p>
    <w:p w:rsidR="00F23563" w:rsidRPr="00A35D65" w:rsidRDefault="00F23563" w:rsidP="00F23563">
      <w:pPr>
        <w:rPr>
          <w:rFonts w:ascii="宋体" w:hAnsi="宋体"/>
        </w:rPr>
      </w:pPr>
      <w:r w:rsidRPr="00A35D65">
        <w:rPr>
          <w:rFonts w:ascii="宋体" w:hAnsi="宋体" w:hint="eastAsia"/>
        </w:rPr>
        <w:t xml:space="preserve">    5．中枢神经系统白血病((2NSI。)  CNSI。可发生在疾病各个时期，但常发生在治疗</w:t>
      </w:r>
    </w:p>
    <w:p w:rsidR="00F23563" w:rsidRPr="00A35D65" w:rsidRDefault="00F23563" w:rsidP="00F23563">
      <w:pPr>
        <w:rPr>
          <w:rFonts w:ascii="宋体" w:hAnsi="宋体"/>
        </w:rPr>
      </w:pPr>
      <w:r w:rsidRPr="00A35D65">
        <w:rPr>
          <w:rFonts w:ascii="宋体" w:hAnsi="宋体" w:hint="eastAsia"/>
        </w:rPr>
        <w:t>后缓解期，这是由于化疗药物难以通过血脑屏障，隐藏在中枢神经系统的白血病细胞不能</w:t>
      </w:r>
    </w:p>
    <w:p w:rsidR="00F23563" w:rsidRPr="00A35D65" w:rsidRDefault="00F23563" w:rsidP="00F23563">
      <w:pPr>
        <w:rPr>
          <w:rFonts w:ascii="宋体" w:hAnsi="宋体"/>
        </w:rPr>
      </w:pPr>
      <w:r w:rsidRPr="00A35D65">
        <w:rPr>
          <w:rFonts w:ascii="宋体" w:hAnsi="宋体" w:hint="eastAsia"/>
        </w:rPr>
        <w:t>被有效杀灭，因而引起(；NSI。。以ALL最常见，儿童尤甚，其次为M。、M。和M。。临床</w:t>
      </w:r>
    </w:p>
    <w:p w:rsidR="00F23563" w:rsidRPr="00A35D65" w:rsidRDefault="00F23563" w:rsidP="00F23563">
      <w:pPr>
        <w:rPr>
          <w:rFonts w:ascii="宋体" w:hAnsi="宋体"/>
        </w:rPr>
      </w:pPr>
      <w:r w:rsidRPr="00A35D65">
        <w:rPr>
          <w:rFonts w:ascii="宋体" w:hAnsi="宋体" w:hint="eastAsia"/>
        </w:rPr>
        <w:t>上轻者表现头痛、头晕，重者有呕吐、颈项强直，甚至抽搐、昏迷。</w:t>
      </w:r>
    </w:p>
    <w:p w:rsidR="00F23563" w:rsidRPr="00A35D65" w:rsidRDefault="00F23563" w:rsidP="00F23563">
      <w:pPr>
        <w:rPr>
          <w:rFonts w:ascii="宋体" w:hAnsi="宋体"/>
        </w:rPr>
      </w:pPr>
      <w:r w:rsidRPr="00A35D65">
        <w:rPr>
          <w:rFonts w:ascii="宋体" w:hAnsi="宋体" w:hint="eastAsia"/>
        </w:rPr>
        <w:t xml:space="preserve">    6．睾丸睾丸出现无痛性肿大，多为一侧性，另一侧虽无肿大，但在活检时往往也</w:t>
      </w:r>
    </w:p>
    <w:p w:rsidR="00F23563" w:rsidRPr="00A35D65" w:rsidRDefault="00F23563" w:rsidP="00F23563">
      <w:pPr>
        <w:rPr>
          <w:rFonts w:ascii="宋体" w:hAnsi="宋体"/>
        </w:rPr>
      </w:pPr>
      <w:r w:rsidRPr="00A35D65">
        <w:rPr>
          <w:rFonts w:ascii="宋体" w:hAnsi="宋体" w:hint="eastAsia"/>
        </w:rPr>
        <w:t>发现有白血病细胞浸润。睾丸白血病多见于ALL化疗缓解后的幼儿和青年，是仅次于</w:t>
      </w:r>
    </w:p>
    <w:p w:rsidR="00F23563" w:rsidRPr="00A35D65" w:rsidRDefault="00F23563" w:rsidP="00F23563">
      <w:pPr>
        <w:rPr>
          <w:rFonts w:ascii="宋体" w:hAnsi="宋体"/>
        </w:rPr>
      </w:pPr>
      <w:r w:rsidRPr="00A35D65">
        <w:rPr>
          <w:rFonts w:ascii="宋体" w:hAnsi="宋体" w:hint="eastAsia"/>
        </w:rPr>
        <w:t>CNSI。的白血病髓外复发的根源。</w:t>
      </w:r>
    </w:p>
    <w:p w:rsidR="00F23563" w:rsidRPr="00A35D65" w:rsidRDefault="00F23563" w:rsidP="00F23563">
      <w:pPr>
        <w:rPr>
          <w:rFonts w:ascii="宋体" w:hAnsi="宋体"/>
        </w:rPr>
      </w:pPr>
      <w:r w:rsidRPr="00A35D65">
        <w:rPr>
          <w:rFonts w:ascii="宋体" w:hAnsi="宋体" w:hint="eastAsia"/>
        </w:rPr>
        <w:t xml:space="preserve">    此外，白血病可浸润其他组织器官。肺、心、消化道、泌尿生殖系统等均可受累。</w:t>
      </w:r>
    </w:p>
    <w:p w:rsidR="00F23563" w:rsidRPr="00A35D65" w:rsidRDefault="00F23563" w:rsidP="00F23563">
      <w:pPr>
        <w:rPr>
          <w:rFonts w:ascii="宋体" w:hAnsi="宋体"/>
        </w:rPr>
      </w:pPr>
      <w:r w:rsidRPr="00A35D65">
        <w:rPr>
          <w:rFonts w:ascii="宋体" w:hAnsi="宋体" w:hint="eastAsia"/>
        </w:rPr>
        <w:t xml:space="preserve">    【实验室检查】</w:t>
      </w:r>
    </w:p>
    <w:p w:rsidR="00F23563" w:rsidRPr="00A35D65" w:rsidRDefault="00F23563" w:rsidP="00F23563">
      <w:pPr>
        <w:rPr>
          <w:rFonts w:ascii="宋体" w:hAnsi="宋体"/>
        </w:rPr>
      </w:pPr>
      <w:r w:rsidRPr="00A35D65">
        <w:rPr>
          <w:rFonts w:ascii="宋体" w:hAnsi="宋体" w:hint="eastAsia"/>
        </w:rPr>
        <w:t xml:space="preserve">    (一)血象</w:t>
      </w:r>
    </w:p>
    <w:p w:rsidR="00F23563" w:rsidRPr="00A35D65" w:rsidRDefault="00F23563" w:rsidP="00F23563">
      <w:pPr>
        <w:rPr>
          <w:rFonts w:ascii="宋体" w:hAnsi="宋体"/>
        </w:rPr>
      </w:pPr>
      <w:r w:rsidRPr="00A35D65">
        <w:rPr>
          <w:rFonts w:ascii="宋体" w:hAnsi="宋体" w:hint="eastAsia"/>
        </w:rPr>
        <w:t xml:space="preserve">    大多数患者白细胞增多，超过10×10。／L以上者，称为白细胞增多性白血病。也有白</w:t>
      </w:r>
    </w:p>
    <w:p w:rsidR="00F23563" w:rsidRPr="00A35D65" w:rsidRDefault="00F23563" w:rsidP="00F23563">
      <w:pPr>
        <w:rPr>
          <w:rFonts w:ascii="宋体" w:hAnsi="宋体"/>
        </w:rPr>
      </w:pPr>
      <w:r w:rsidRPr="00A35D65">
        <w:rPr>
          <w:rFonts w:ascii="宋体" w:hAnsi="宋体" w:hint="eastAsia"/>
        </w:rPr>
        <w:t>细胞计数正常或减少，低者可&lt;1．0×10。／L，称为白细胞不增多性白血病。血涂片分类检</w:t>
      </w:r>
    </w:p>
    <w:p w:rsidR="00F23563" w:rsidRPr="00A35D65" w:rsidRDefault="00F23563" w:rsidP="00F23563">
      <w:pPr>
        <w:rPr>
          <w:rFonts w:ascii="宋体" w:hAnsi="宋体"/>
        </w:rPr>
      </w:pPr>
      <w:r w:rsidRPr="00A35D65">
        <w:rPr>
          <w:rFonts w:ascii="宋体" w:hAnsi="宋体" w:hint="eastAsia"/>
        </w:rPr>
        <w:t>查可见数量不等的原始和幼稚细胞，但白细胞不增多型病例血片上很难找到原始细胞。患</w:t>
      </w:r>
    </w:p>
    <w:p w:rsidR="00F23563" w:rsidRPr="00A35D65" w:rsidRDefault="00F23563" w:rsidP="00F23563">
      <w:pPr>
        <w:rPr>
          <w:rFonts w:ascii="宋体" w:hAnsi="宋体"/>
        </w:rPr>
      </w:pPr>
      <w:r w:rsidRPr="00A35D65">
        <w:rPr>
          <w:rFonts w:ascii="宋体" w:hAnsi="宋体" w:hint="eastAsia"/>
        </w:rPr>
        <w:t>者常有不同程度的正常细胞性贫血，少数患者血片上红细胞大小不等，可找到幼红细胞。</w:t>
      </w:r>
    </w:p>
    <w:p w:rsidR="00F23563" w:rsidRPr="00A35D65" w:rsidRDefault="00F23563" w:rsidP="00F23563">
      <w:pPr>
        <w:rPr>
          <w:rFonts w:ascii="宋体" w:hAnsi="宋体"/>
        </w:rPr>
      </w:pPr>
      <w:r w:rsidRPr="00A35D65">
        <w:rPr>
          <w:rFonts w:ascii="宋体" w:hAnsi="宋体" w:hint="eastAsia"/>
        </w:rPr>
        <w:t>约50％的患者血小板低于60×10。／L，晚期血小板往往极度减少。</w:t>
      </w:r>
    </w:p>
    <w:p w:rsidR="00F23563" w:rsidRPr="00A35D65" w:rsidRDefault="00F23563" w:rsidP="00F23563">
      <w:pPr>
        <w:rPr>
          <w:rFonts w:ascii="宋体" w:hAnsi="宋体"/>
        </w:rPr>
      </w:pPr>
      <w:r w:rsidRPr="00A35D65">
        <w:rPr>
          <w:rFonts w:ascii="宋体" w:hAnsi="宋体" w:hint="eastAsia"/>
        </w:rPr>
        <w:t xml:space="preserve">    (二)骨髓象</w:t>
      </w:r>
    </w:p>
    <w:p w:rsidR="00F23563" w:rsidRPr="00A35D65" w:rsidRDefault="00F23563" w:rsidP="00F23563">
      <w:pPr>
        <w:rPr>
          <w:rFonts w:ascii="宋体" w:hAnsi="宋体"/>
        </w:rPr>
      </w:pPr>
      <w:r w:rsidRPr="00A35D65">
        <w:rPr>
          <w:rFonts w:ascii="宋体" w:hAnsi="宋体" w:hint="eastAsia"/>
        </w:rPr>
        <w:t xml:space="preserve">    是诊断AL的主要依据和必做检查。FAB协作组提出原始细胞≥骨髓有核细胞</w:t>
      </w:r>
    </w:p>
    <w:p w:rsidR="00F23563" w:rsidRPr="00A35D65" w:rsidRDefault="00F23563" w:rsidP="00F23563">
      <w:pPr>
        <w:rPr>
          <w:rFonts w:ascii="宋体" w:hAnsi="宋体"/>
        </w:rPr>
      </w:pPr>
      <w:r w:rsidRPr="00A35D65">
        <w:rPr>
          <w:rFonts w:ascii="宋体" w:hAnsi="宋体" w:hint="eastAsia"/>
        </w:rPr>
        <w:t>(ANC)的30％为AL的诊断标准，wHo分类将骨髓原始细胞≥20％定为AL的诊断标</w:t>
      </w:r>
    </w:p>
    <w:p w:rsidR="00F23563" w:rsidRPr="00A35D65" w:rsidRDefault="00F23563" w:rsidP="00F23563">
      <w:pPr>
        <w:rPr>
          <w:rFonts w:ascii="宋体" w:hAnsi="宋体"/>
        </w:rPr>
      </w:pPr>
      <w:r w:rsidRPr="00A35D65">
        <w:rPr>
          <w:rFonts w:ascii="宋体" w:hAnsi="宋体" w:hint="eastAsia"/>
        </w:rPr>
        <w:t>准。多数病例骨髓象有核细胞显著增生，以原始细胞为主，而较成熟中间阶段细胞缺如，</w:t>
      </w:r>
    </w:p>
    <w:p w:rsidR="00F23563" w:rsidRPr="00A35D65" w:rsidRDefault="00F23563" w:rsidP="00F23563">
      <w:pPr>
        <w:rPr>
          <w:rFonts w:ascii="宋体" w:hAnsi="宋体"/>
        </w:rPr>
      </w:pPr>
      <w:r w:rsidRPr="00A35D65">
        <w:rPr>
          <w:rFonts w:ascii="宋体" w:hAnsi="宋体" w:hint="eastAsia"/>
        </w:rPr>
        <w:t>并残留少量成熟粒细胞，形成所谓“裂孔”现象。呱以多颗粒的异常早幼粒细胞为主，</w:t>
      </w:r>
    </w:p>
    <w:p w:rsidR="00F23563" w:rsidRPr="00A35D65" w:rsidRDefault="00F23563" w:rsidP="00F23563">
      <w:pPr>
        <w:rPr>
          <w:rFonts w:ascii="宋体" w:hAnsi="宋体"/>
        </w:rPr>
      </w:pPr>
      <w:r w:rsidRPr="00A35D65">
        <w:rPr>
          <w:rFonts w:ascii="宋体" w:hAnsi="宋体" w:hint="eastAsia"/>
        </w:rPr>
        <w:t>此类患者的原始细胞也可能&lt;30％，正常的巨核细胞和幼红细胞减少。在原始和幼稚红细</w:t>
      </w:r>
    </w:p>
    <w:p w:rsidR="00F23563" w:rsidRPr="00A35D65" w:rsidRDefault="00F23563" w:rsidP="00F23563">
      <w:pPr>
        <w:rPr>
          <w:rFonts w:ascii="宋体" w:hAnsi="宋体"/>
        </w:rPr>
      </w:pPr>
      <w:r w:rsidRPr="00A35D65">
        <w:rPr>
          <w:rFonts w:ascii="宋体" w:hAnsi="宋体" w:hint="eastAsia"/>
        </w:rPr>
        <w:t>胞≥50％时，若非红系有核细胞(NEC)中原始细胞≥30％，即可诊断为EL，不管这些</w:t>
      </w:r>
    </w:p>
    <w:p w:rsidR="00F23563" w:rsidRPr="00A35D65" w:rsidRDefault="00F23563" w:rsidP="00F23563">
      <w:pPr>
        <w:rPr>
          <w:rFonts w:ascii="宋体" w:hAnsi="宋体"/>
        </w:rPr>
      </w:pPr>
      <w:r w:rsidRPr="00A35D65">
        <w:rPr>
          <w:rFonts w:ascii="宋体" w:hAnsi="宋体" w:hint="eastAsia"/>
        </w:rPr>
        <w:t>原始细胞在AN(：中是否大于30％。少数骨髓增生低下但原始细胞仍占30％以上者称为低</w:t>
      </w:r>
    </w:p>
    <w:p w:rsidR="00F23563" w:rsidRPr="00A35D65" w:rsidRDefault="00F23563" w:rsidP="00F23563">
      <w:pPr>
        <w:rPr>
          <w:rFonts w:ascii="宋体" w:hAnsi="宋体"/>
        </w:rPr>
      </w:pPr>
      <w:r w:rsidRPr="00A35D65">
        <w:rPr>
          <w:rFonts w:ascii="宋体" w:hAnsi="宋体" w:hint="eastAsia"/>
        </w:rPr>
        <w:t>增生性AL。Auer小体仅见于AMI。，有独立诊断意义。</w:t>
      </w:r>
    </w:p>
    <w:p w:rsidR="00F23563" w:rsidRPr="00A35D65" w:rsidRDefault="00F23563" w:rsidP="00F23563">
      <w:pPr>
        <w:rPr>
          <w:rFonts w:ascii="宋体" w:hAnsi="宋体"/>
        </w:rPr>
      </w:pPr>
      <w:r w:rsidRPr="00A35D65">
        <w:rPr>
          <w:rFonts w:ascii="宋体" w:hAnsi="宋体" w:hint="eastAsia"/>
        </w:rPr>
        <w:t xml:space="preserve">  (三)细胞化学</w:t>
      </w:r>
    </w:p>
    <w:p w:rsidR="00F23563" w:rsidRPr="00A35D65" w:rsidRDefault="00F23563" w:rsidP="00F23563">
      <w:pPr>
        <w:rPr>
          <w:rFonts w:ascii="宋体" w:hAnsi="宋体"/>
        </w:rPr>
      </w:pPr>
      <w:r w:rsidRPr="00A35D65">
        <w:rPr>
          <w:rFonts w:ascii="宋体" w:hAnsi="宋体" w:hint="eastAsia"/>
        </w:rPr>
        <w:t xml:space="preserve">  主要用于协助形态鉴别各类白血病。常见白血病的细胞化学反应见表6—9—1。</w:t>
      </w:r>
    </w:p>
    <w:p w:rsidR="00F23563" w:rsidRPr="00A35D65" w:rsidRDefault="00F23563" w:rsidP="00F23563">
      <w:pPr>
        <w:rPr>
          <w:rFonts w:ascii="宋体" w:hAnsi="宋体"/>
        </w:rPr>
      </w:pPr>
      <w:r w:rsidRPr="00A35D65">
        <w:rPr>
          <w:rFonts w:ascii="宋体" w:hAnsi="宋体" w:hint="eastAsia"/>
        </w:rPr>
        <w:t>表6—9一l常见AL的细胞化学鉴别</w:t>
      </w:r>
    </w:p>
    <w:p w:rsidR="00F23563" w:rsidRPr="00A35D65" w:rsidRDefault="00F23563" w:rsidP="00F23563">
      <w:pPr>
        <w:rPr>
          <w:rFonts w:ascii="宋体" w:hAnsi="宋体"/>
        </w:rPr>
      </w:pPr>
      <w:r w:rsidRPr="00A35D65">
        <w:rPr>
          <w:rFonts w:ascii="宋体" w:hAnsi="宋体" w:hint="eastAsia"/>
        </w:rPr>
        <w:t>k孑。0、第六橇皿被系统臻炳黛鬟蠢鏊慧0_慈ill戮蕊-◆j</w:t>
      </w:r>
    </w:p>
    <w:p w:rsidR="00F23563" w:rsidRPr="00A35D65" w:rsidRDefault="00F23563" w:rsidP="00F23563">
      <w:pPr>
        <w:rPr>
          <w:rFonts w:ascii="宋体" w:hAnsi="宋体"/>
        </w:rPr>
      </w:pPr>
      <w:r w:rsidRPr="00A35D65">
        <w:rPr>
          <w:rFonts w:ascii="宋体" w:hAnsi="宋体" w:hint="eastAsia"/>
        </w:rPr>
        <w:t>、-／  。‘g g舞蠡鬟巍蕊攥％粼艄鼎t‘籍§蕊蛰黼嚣黼蕊毖粼§嚣戮c÷。#</w:t>
      </w:r>
    </w:p>
    <w:p w:rsidR="00F23563" w:rsidRPr="00A35D65" w:rsidRDefault="00F23563" w:rsidP="00F23563">
      <w:pPr>
        <w:rPr>
          <w:rFonts w:ascii="宋体" w:hAnsi="宋体"/>
        </w:rPr>
      </w:pPr>
      <w:r w:rsidRPr="00A35D65">
        <w:rPr>
          <w:rFonts w:ascii="宋体" w:hAnsi="宋体" w:hint="eastAsia"/>
        </w:rPr>
        <w:t xml:space="preserve">    (四)免疫学检查</w:t>
      </w:r>
    </w:p>
    <w:p w:rsidR="00F23563" w:rsidRPr="00A35D65" w:rsidRDefault="00F23563" w:rsidP="00F23563">
      <w:pPr>
        <w:rPr>
          <w:rFonts w:ascii="宋体" w:hAnsi="宋体"/>
        </w:rPr>
      </w:pPr>
      <w:r w:rsidRPr="00A35D65">
        <w:rPr>
          <w:rFonts w:ascii="宋体" w:hAnsi="宋体" w:hint="eastAsia"/>
        </w:rPr>
        <w:t xml:space="preserve">    根据白血病细胞表达的系列相关抗原，确定其系列来源。造血干／祖细胞表达CD34．</w:t>
      </w:r>
    </w:p>
    <w:p w:rsidR="00F23563" w:rsidRPr="00A35D65" w:rsidRDefault="00F23563" w:rsidP="00F23563">
      <w:pPr>
        <w:rPr>
          <w:rFonts w:ascii="宋体" w:hAnsi="宋体"/>
        </w:rPr>
      </w:pPr>
      <w:r w:rsidRPr="00A35D65">
        <w:rPr>
          <w:rFonts w:ascii="宋体" w:hAnsi="宋体" w:hint="eastAsia"/>
        </w:rPr>
        <w:t>抗原，其他常用的免疫分型标志见表6—9—2。．API。除("D13和CD33阳性外，还表达CD9</w:t>
      </w:r>
    </w:p>
    <w:p w:rsidR="00F23563" w:rsidRPr="00A35D65" w:rsidRDefault="00F23563" w:rsidP="00F23563">
      <w:pPr>
        <w:rPr>
          <w:rFonts w:ascii="宋体" w:hAnsi="宋体"/>
        </w:rPr>
      </w:pPr>
      <w:r w:rsidRPr="00A35D65">
        <w:rPr>
          <w:rFonts w:ascii="宋体" w:hAnsi="宋体" w:hint="eastAsia"/>
        </w:rPr>
        <w:t>和CD68，而HI。A_。DR阴性。急性淋巴细胞白血病的免疫分型见表6—9—3。急性混合细胞</w:t>
      </w:r>
    </w:p>
    <w:p w:rsidR="00F23563" w:rsidRPr="00A35D65" w:rsidRDefault="00F23563" w:rsidP="00F23563">
      <w:pPr>
        <w:rPr>
          <w:rFonts w:ascii="宋体" w:hAnsi="宋体"/>
        </w:rPr>
      </w:pPr>
      <w:r w:rsidRPr="00A35D65">
        <w:rPr>
          <w:rFonts w:ascii="宋体" w:hAnsi="宋体" w:hint="eastAsia"/>
        </w:rPr>
        <w:t>白血病包括急性双表型(白血病细胞同时表达髓系和淋系抗原)、双克隆(两群来源各自</w:t>
      </w:r>
    </w:p>
    <w:p w:rsidR="00F23563" w:rsidRPr="00A35D65" w:rsidRDefault="00F23563" w:rsidP="00F23563">
      <w:pPr>
        <w:rPr>
          <w:rFonts w:ascii="宋体" w:hAnsi="宋体"/>
        </w:rPr>
      </w:pPr>
      <w:r w:rsidRPr="00A35D65">
        <w:rPr>
          <w:rFonts w:ascii="宋体" w:hAnsi="宋体" w:hint="eastAsia"/>
        </w:rPr>
        <w:t>干细胞的白血病细胞分别表达髓系和淋系抗原)或双系列(除白血病细胞来自同一干细胞</w:t>
      </w:r>
    </w:p>
    <w:p w:rsidR="00F23563" w:rsidRPr="00A35D65" w:rsidRDefault="00F23563" w:rsidP="00F23563">
      <w:pPr>
        <w:rPr>
          <w:rFonts w:ascii="宋体" w:hAnsi="宋体"/>
        </w:rPr>
      </w:pPr>
      <w:r w:rsidRPr="00A35D65">
        <w:rPr>
          <w:rFonts w:ascii="宋体" w:hAnsi="宋体" w:hint="eastAsia"/>
        </w:rPr>
        <w:t>外余同双克隆型)白血病，其髓系和一个淋系积分均&gt;2(表6—9—2)。</w:t>
      </w:r>
    </w:p>
    <w:p w:rsidR="00F23563" w:rsidRPr="00A35D65" w:rsidRDefault="00F23563" w:rsidP="00F23563">
      <w:pPr>
        <w:rPr>
          <w:rFonts w:ascii="宋体" w:hAnsi="宋体"/>
        </w:rPr>
      </w:pPr>
      <w:r w:rsidRPr="00A35D65">
        <w:rPr>
          <w:rFonts w:ascii="宋体" w:hAnsi="宋体" w:hint="eastAsia"/>
        </w:rPr>
        <w:lastRenderedPageBreak/>
        <w:t xml:space="preserve">    表6—9-2白血病免疫学积分系统(EGII，，1998)</w:t>
      </w:r>
    </w:p>
    <w:p w:rsidR="00F23563" w:rsidRPr="00A35D65" w:rsidRDefault="00F23563" w:rsidP="00F23563">
      <w:pPr>
        <w:rPr>
          <w:rFonts w:ascii="宋体" w:hAnsi="宋体"/>
        </w:rPr>
      </w:pPr>
      <w:r w:rsidRPr="00A35D65">
        <w:rPr>
          <w:rFonts w:ascii="宋体" w:hAnsi="宋体" w:hint="eastAsia"/>
        </w:rPr>
        <w:t xml:space="preserve">    (五)染色体和基因改变</w:t>
      </w:r>
    </w:p>
    <w:p w:rsidR="00F23563" w:rsidRPr="00A35D65" w:rsidRDefault="00F23563" w:rsidP="00F23563">
      <w:pPr>
        <w:rPr>
          <w:rFonts w:ascii="宋体" w:hAnsi="宋体"/>
        </w:rPr>
      </w:pPr>
      <w:r w:rsidRPr="00A35D65">
        <w:rPr>
          <w:rFonts w:ascii="宋体" w:hAnsi="宋体" w:hint="eastAsia"/>
        </w:rPr>
        <w:t xml:space="preserve">    白血病常伴有特异的染色体和基因改变。例如90％的M3有t(15；17)(q22；q21)，</w:t>
      </w:r>
    </w:p>
    <w:p w:rsidR="00F23563" w:rsidRPr="00A35D65" w:rsidRDefault="00F23563" w:rsidP="00F23563">
      <w:pPr>
        <w:rPr>
          <w:rFonts w:ascii="宋体" w:hAnsi="宋体"/>
        </w:rPr>
      </w:pPr>
      <w:r w:rsidRPr="00A35D65">
        <w:rPr>
          <w:rFonts w:ascii="宋体" w:hAnsi="宋体" w:hint="eastAsia"/>
        </w:rPr>
        <w:t>该易位使15号染色体上的PMI。(早幼粒白血病基因)与17号染色体上RARa(维A酸</w:t>
      </w:r>
    </w:p>
    <w:p w:rsidR="00F23563" w:rsidRPr="00A35D65" w:rsidRDefault="00F23563" w:rsidP="00F23563">
      <w:pPr>
        <w:rPr>
          <w:rFonts w:ascii="宋体" w:hAnsi="宋体"/>
        </w:rPr>
      </w:pPr>
      <w:r w:rsidRPr="00A35D65">
        <w:rPr>
          <w:rFonts w:ascii="宋体" w:hAnsi="宋体" w:hint="eastAsia"/>
        </w:rPr>
        <w:t>受体基因)形成PMI，RARa融合基因。这是M。发病及用全反式维A酸治疗有效的分子</w:t>
      </w:r>
    </w:p>
    <w:p w:rsidR="00F23563" w:rsidRPr="00A35D65" w:rsidRDefault="00F23563" w:rsidP="00F23563">
      <w:pPr>
        <w:rPr>
          <w:rFonts w:ascii="宋体" w:hAnsi="宋体"/>
        </w:rPr>
      </w:pPr>
      <w:r w:rsidRPr="00A35D65">
        <w:rPr>
          <w:rFonts w:ascii="宋体" w:hAnsi="宋体" w:hint="eastAsia"/>
        </w:rPr>
        <w:t>基础。常见AMI。的染色体异常见表6—9—4。</w:t>
      </w:r>
    </w:p>
    <w:p w:rsidR="00F23563" w:rsidRPr="00A35D65" w:rsidRDefault="00F23563" w:rsidP="00F23563">
      <w:pPr>
        <w:rPr>
          <w:rFonts w:ascii="宋体" w:hAnsi="宋体"/>
        </w:rPr>
      </w:pPr>
      <w:r w:rsidRPr="00A35D65">
        <w:rPr>
          <w:rFonts w:ascii="宋体" w:hAnsi="宋体" w:hint="eastAsia"/>
        </w:rPr>
        <w:t xml:space="preserve">    (六)血液生化改变</w:t>
      </w:r>
    </w:p>
    <w:p w:rsidR="00F23563" w:rsidRPr="00A35D65" w:rsidRDefault="00F23563" w:rsidP="00F23563">
      <w:pPr>
        <w:rPr>
          <w:rFonts w:ascii="宋体" w:hAnsi="宋体"/>
        </w:rPr>
      </w:pPr>
      <w:r w:rsidRPr="00A35D65">
        <w:rPr>
          <w:rFonts w:ascii="宋体" w:hAnsi="宋体" w:hint="eastAsia"/>
        </w:rPr>
        <w:t xml:space="preserve">    血清尿酸浓度增高，特别在化疗期间。尿酸排泄量增加，甚至出现尿酸结晶。患者发</w:t>
      </w:r>
    </w:p>
    <w:p w:rsidR="00F23563" w:rsidRPr="00A35D65" w:rsidRDefault="00F23563" w:rsidP="00F23563">
      <w:pPr>
        <w:rPr>
          <w:rFonts w:ascii="宋体" w:hAnsi="宋体"/>
        </w:rPr>
      </w:pPr>
      <w:r w:rsidRPr="00A35D65">
        <w:rPr>
          <w:rFonts w:ascii="宋体" w:hAnsi="宋体" w:hint="eastAsia"/>
        </w:rPr>
        <w:t>生DIC时可出现凝血象异常。Ms和M。血清和尿溶菌酶活性增高，其他类型AL不增高。</w:t>
      </w:r>
    </w:p>
    <w:p w:rsidR="00F23563" w:rsidRPr="00A35D65" w:rsidRDefault="00F23563" w:rsidP="00F23563">
      <w:pPr>
        <w:rPr>
          <w:rFonts w:ascii="宋体" w:hAnsi="宋体"/>
        </w:rPr>
      </w:pPr>
      <w:r w:rsidRPr="00A35D65">
        <w:rPr>
          <w:rFonts w:ascii="宋体" w:hAnsi="宋体" w:hint="eastAsia"/>
        </w:rPr>
        <w:t xml:space="preserve">    出现(2NSI。时，脑脊液压力升高，白细胞数增加，蛋白质增多，而糖定量减少。涂片</w:t>
      </w:r>
    </w:p>
    <w:p w:rsidR="00F23563" w:rsidRPr="00A35D65" w:rsidRDefault="00F23563" w:rsidP="00F23563">
      <w:pPr>
        <w:rPr>
          <w:rFonts w:ascii="宋体" w:hAnsi="宋体"/>
        </w:rPr>
      </w:pPr>
      <w:r w:rsidRPr="00A35D65">
        <w:rPr>
          <w:rFonts w:ascii="宋体" w:hAnsi="宋体" w:hint="eastAsia"/>
        </w:rPr>
        <w:t>中可找到白血病细胞。</w:t>
      </w:r>
    </w:p>
    <w:p w:rsidR="00F23563" w:rsidRPr="00A35D65" w:rsidRDefault="00F23563" w:rsidP="00F23563">
      <w:pPr>
        <w:rPr>
          <w:rFonts w:ascii="宋体" w:hAnsi="宋体"/>
        </w:rPr>
      </w:pPr>
      <w:r w:rsidRPr="00A35D65">
        <w:rPr>
          <w:rFonts w:ascii="宋体" w:hAnsi="宋体" w:hint="eastAsia"/>
        </w:rPr>
        <w:t xml:space="preserve">  【诊断和鉴别诊断】</w:t>
      </w:r>
    </w:p>
    <w:p w:rsidR="00F23563" w:rsidRPr="00A35D65" w:rsidRDefault="00F23563" w:rsidP="00F23563">
      <w:pPr>
        <w:rPr>
          <w:rFonts w:ascii="宋体" w:hAnsi="宋体"/>
        </w:rPr>
      </w:pPr>
      <w:r w:rsidRPr="00A35D65">
        <w:rPr>
          <w:rFonts w:ascii="宋体" w:hAnsi="宋体" w:hint="eastAsia"/>
        </w:rPr>
        <w:t xml:space="preserve">  根据临床表现、血象和骨髓象特点，诊断白血病一般不难。但因白血病细胞类型、染</w:t>
      </w:r>
    </w:p>
    <w:p w:rsidR="00F23563" w:rsidRPr="00A35D65" w:rsidRDefault="00F23563" w:rsidP="00F23563">
      <w:pPr>
        <w:rPr>
          <w:rFonts w:ascii="宋体" w:hAnsi="宋体"/>
        </w:rPr>
      </w:pPr>
      <w:r w:rsidRPr="00A35D65">
        <w:rPr>
          <w:rFonts w:ascii="宋体" w:hAnsi="宋体" w:hint="eastAsia"/>
        </w:rPr>
        <w:t>色体改变、免疫表型和融合基因的不同，治疗方案及预后亦随之改变，故初诊患者应尽力</w:t>
      </w:r>
    </w:p>
    <w:p w:rsidR="00F23563" w:rsidRPr="00A35D65" w:rsidRDefault="00F23563" w:rsidP="00F23563">
      <w:pPr>
        <w:rPr>
          <w:rFonts w:ascii="宋体" w:hAnsi="宋体"/>
        </w:rPr>
      </w:pPr>
      <w:r w:rsidRPr="00A35D65">
        <w:rPr>
          <w:rFonts w:ascii="宋体" w:hAnsi="宋体" w:hint="eastAsia"/>
        </w:rPr>
        <w:t>。jj0誉糍攀爨琴二瓣I鹾曩参i病豢冷</w:t>
      </w:r>
    </w:p>
    <w:p w:rsidR="00F23563" w:rsidRPr="00A35D65" w:rsidRDefault="00F23563" w:rsidP="00F23563">
      <w:pPr>
        <w:rPr>
          <w:rFonts w:ascii="宋体" w:hAnsi="宋体"/>
        </w:rPr>
      </w:pPr>
      <w:r w:rsidRPr="00A35D65">
        <w:rPr>
          <w:rFonts w:ascii="宋体" w:hAnsi="宋体" w:hint="eastAsia"/>
        </w:rPr>
        <w:t>获得全面MICM资料，以便评价预后，指导治疗，并应注意排除下述疾病。</w:t>
      </w:r>
    </w:p>
    <w:p w:rsidR="00F23563" w:rsidRPr="00A35D65" w:rsidRDefault="00F23563" w:rsidP="00F23563">
      <w:pPr>
        <w:rPr>
          <w:rFonts w:ascii="宋体" w:hAnsi="宋体"/>
        </w:rPr>
      </w:pPr>
      <w:r w:rsidRPr="00A35D65">
        <w:rPr>
          <w:rFonts w:ascii="宋体" w:hAnsi="宋体" w:hint="eastAsia"/>
        </w:rPr>
        <w:t xml:space="preserve">    表6-9—4 AML，常见的染色体异常和预后</w:t>
      </w:r>
    </w:p>
    <w:p w:rsidR="00F23563" w:rsidRPr="00A35D65" w:rsidRDefault="00F23563" w:rsidP="00F23563">
      <w:pPr>
        <w:rPr>
          <w:rFonts w:ascii="宋体" w:hAnsi="宋体"/>
        </w:rPr>
      </w:pPr>
      <w:r w:rsidRPr="00A35D65">
        <w:rPr>
          <w:rFonts w:ascii="宋体" w:hAnsi="宋体" w:hint="eastAsia"/>
        </w:rPr>
        <w:t xml:space="preserve">    (一)骨髓增生异常综合征</w:t>
      </w:r>
    </w:p>
    <w:p w:rsidR="00F23563" w:rsidRPr="00A35D65" w:rsidRDefault="00F23563" w:rsidP="00F23563">
      <w:pPr>
        <w:rPr>
          <w:rFonts w:ascii="宋体" w:hAnsi="宋体"/>
        </w:rPr>
      </w:pPr>
      <w:r w:rsidRPr="00A35D65">
        <w:rPr>
          <w:rFonts w:ascii="宋体" w:hAnsi="宋体" w:hint="eastAsia"/>
        </w:rPr>
        <w:t xml:space="preserve">    该病的RAEB及RAEPr—t型除病态造血外，外周血中有原始和幼稚细胞，全血细胞减</w:t>
      </w:r>
    </w:p>
    <w:p w:rsidR="00F23563" w:rsidRPr="00A35D65" w:rsidRDefault="00F23563" w:rsidP="00F23563">
      <w:pPr>
        <w:rPr>
          <w:rFonts w:ascii="宋体" w:hAnsi="宋体"/>
        </w:rPr>
      </w:pPr>
      <w:r w:rsidRPr="00A35D65">
        <w:rPr>
          <w:rFonts w:ascii="宋体" w:hAnsi="宋体" w:hint="eastAsia"/>
        </w:rPr>
        <w:t>少和染色体异常，易与白血病相混淆。但骨髓中原始细胞小于20％。wHo分类法已将</w:t>
      </w:r>
    </w:p>
    <w:p w:rsidR="00F23563" w:rsidRPr="00A35D65" w:rsidRDefault="00F23563" w:rsidP="00F23563">
      <w:pPr>
        <w:rPr>
          <w:rFonts w:ascii="宋体" w:hAnsi="宋体"/>
        </w:rPr>
      </w:pPr>
      <w:r w:rsidRPr="00A35D65">
        <w:rPr>
          <w:rFonts w:ascii="宋体" w:hAnsi="宋体" w:hint="eastAsia"/>
        </w:rPr>
        <w:t>RAEB—t(原始细胞20％～30％)划为AL。</w:t>
      </w:r>
    </w:p>
    <w:p w:rsidR="00F23563" w:rsidRPr="00A35D65" w:rsidRDefault="00F23563" w:rsidP="00F23563">
      <w:pPr>
        <w:rPr>
          <w:rFonts w:ascii="宋体" w:hAnsi="宋体"/>
        </w:rPr>
      </w:pPr>
      <w:r w:rsidRPr="00A35D65">
        <w:rPr>
          <w:rFonts w:ascii="宋体" w:hAnsi="宋体" w:hint="eastAsia"/>
        </w:rPr>
        <w:t xml:space="preserve">    (二)某些感染引起的白细胞异常</w:t>
      </w:r>
    </w:p>
    <w:p w:rsidR="00F23563" w:rsidRPr="00A35D65" w:rsidRDefault="00F23563" w:rsidP="00F23563">
      <w:pPr>
        <w:rPr>
          <w:rFonts w:ascii="宋体" w:hAnsi="宋体"/>
        </w:rPr>
      </w:pPr>
      <w:r w:rsidRPr="00A35D65">
        <w:rPr>
          <w:rFonts w:ascii="宋体" w:hAnsi="宋体" w:hint="eastAsia"/>
        </w:rPr>
        <w:t xml:space="preserve">    如传染性单核细胞增多症，血象中出现异形淋巴细胞，但形态与原始细胞不同，血清</w:t>
      </w:r>
    </w:p>
    <w:p w:rsidR="00F23563" w:rsidRPr="00A35D65" w:rsidRDefault="00F23563" w:rsidP="00F23563">
      <w:pPr>
        <w:rPr>
          <w:rFonts w:ascii="宋体" w:hAnsi="宋体"/>
        </w:rPr>
      </w:pPr>
      <w:r w:rsidRPr="00A35D65">
        <w:rPr>
          <w:rFonts w:ascii="宋体" w:hAnsi="宋体" w:hint="eastAsia"/>
        </w:rPr>
        <w:t>中嗜异性抗体效价逐步上升，病程短，可自愈。百日咳、传染性淋巴细胞增多症、风疹等</w:t>
      </w:r>
    </w:p>
    <w:p w:rsidR="00F23563" w:rsidRPr="00A35D65" w:rsidRDefault="00F23563" w:rsidP="00F23563">
      <w:pPr>
        <w:rPr>
          <w:rFonts w:ascii="宋体" w:hAnsi="宋体"/>
        </w:rPr>
      </w:pPr>
      <w:r w:rsidRPr="00A35D65">
        <w:rPr>
          <w:rFonts w:ascii="宋体" w:hAnsi="宋体" w:hint="eastAsia"/>
        </w:rPr>
        <w:t>病毒感染时，血象中淋巴细胞增多，但淋巴细胞形态正常，病程良性。骨髓原幼细胞不</w:t>
      </w:r>
    </w:p>
    <w:p w:rsidR="00F23563" w:rsidRPr="00A35D65" w:rsidRDefault="00F23563" w:rsidP="00F23563">
      <w:pPr>
        <w:rPr>
          <w:rFonts w:ascii="宋体" w:hAnsi="宋体"/>
        </w:rPr>
      </w:pPr>
      <w:r w:rsidRPr="00A35D65">
        <w:rPr>
          <w:rFonts w:ascii="宋体" w:hAnsi="宋体" w:hint="eastAsia"/>
        </w:rPr>
        <w:t>增多。</w:t>
      </w:r>
    </w:p>
    <w:p w:rsidR="00F23563" w:rsidRPr="00A35D65" w:rsidRDefault="00F23563" w:rsidP="00F23563">
      <w:pPr>
        <w:rPr>
          <w:rFonts w:ascii="宋体" w:hAnsi="宋体"/>
        </w:rPr>
      </w:pPr>
      <w:r w:rsidRPr="00A35D65">
        <w:rPr>
          <w:rFonts w:ascii="宋体" w:hAnsi="宋体" w:hint="eastAsia"/>
        </w:rPr>
        <w:t xml:space="preserve">    (三)巨幼细胞贫血</w:t>
      </w:r>
    </w:p>
    <w:p w:rsidR="00F23563" w:rsidRPr="00A35D65" w:rsidRDefault="00F23563" w:rsidP="00F23563">
      <w:pPr>
        <w:rPr>
          <w:rFonts w:ascii="宋体" w:hAnsi="宋体"/>
        </w:rPr>
      </w:pPr>
      <w:r w:rsidRPr="00A35D65">
        <w:rPr>
          <w:rFonts w:ascii="宋体" w:hAnsi="宋体" w:hint="eastAsia"/>
        </w:rPr>
        <w:t xml:space="preserve">    巨幼细胞贫血有时可与红白血病混淆。但前者骨髓中原始细胞不增多，幼红细胞PAS</w:t>
      </w:r>
    </w:p>
    <w:p w:rsidR="00F23563" w:rsidRPr="00A35D65" w:rsidRDefault="00F23563" w:rsidP="00F23563">
      <w:pPr>
        <w:rPr>
          <w:rFonts w:ascii="宋体" w:hAnsi="宋体"/>
        </w:rPr>
      </w:pPr>
      <w:r w:rsidRPr="00A35D65">
        <w:rPr>
          <w:rFonts w:ascii="宋体" w:hAnsi="宋体" w:hint="eastAsia"/>
        </w:rPr>
        <w:t>反应常为阴性，予以叶酸、VitBl2治疗有效。</w:t>
      </w:r>
    </w:p>
    <w:p w:rsidR="00F23563" w:rsidRPr="00A35D65" w:rsidRDefault="00F23563" w:rsidP="00F23563">
      <w:pPr>
        <w:rPr>
          <w:rFonts w:ascii="宋体" w:hAnsi="宋体"/>
        </w:rPr>
      </w:pPr>
      <w:r w:rsidRPr="00A35D65">
        <w:rPr>
          <w:rFonts w:ascii="宋体" w:hAnsi="宋体" w:hint="eastAsia"/>
        </w:rPr>
        <w:t xml:space="preserve">    (四)急性粒细胞缺乏症恢复期</w:t>
      </w:r>
    </w:p>
    <w:p w:rsidR="00F23563" w:rsidRPr="00A35D65" w:rsidRDefault="00F23563" w:rsidP="00F23563">
      <w:pPr>
        <w:rPr>
          <w:rFonts w:ascii="宋体" w:hAnsi="宋体"/>
        </w:rPr>
      </w:pPr>
      <w:r w:rsidRPr="00A35D65">
        <w:rPr>
          <w:rFonts w:ascii="宋体" w:hAnsi="宋体" w:hint="eastAsia"/>
        </w:rPr>
        <w:t xml:space="preserve">    在药物或某些感染引起的粒细胞缺乏症的恢复期，骨髓中原、幼粒细胞增多。但该症</w:t>
      </w:r>
    </w:p>
    <w:p w:rsidR="00F23563" w:rsidRPr="00A35D65" w:rsidRDefault="00F23563" w:rsidP="00F23563">
      <w:pPr>
        <w:rPr>
          <w:rFonts w:ascii="宋体" w:hAnsi="宋体"/>
        </w:rPr>
      </w:pPr>
      <w:r w:rsidRPr="00A35D65">
        <w:rPr>
          <w:rFonts w:ascii="宋体" w:hAnsi="宋体" w:hint="eastAsia"/>
        </w:rPr>
        <w:t>多有明确病因，血小板正常，原、幼粒细胞中无Auer小体及染色体异常。短期内骨髓成</w:t>
      </w:r>
    </w:p>
    <w:p w:rsidR="00F23563" w:rsidRPr="00A35D65" w:rsidRDefault="00F23563" w:rsidP="00F23563">
      <w:pPr>
        <w:rPr>
          <w:rFonts w:ascii="宋体" w:hAnsi="宋体"/>
        </w:rPr>
      </w:pPr>
      <w:r w:rsidRPr="00A35D65">
        <w:rPr>
          <w:rFonts w:ascii="宋体" w:hAnsi="宋体" w:hint="eastAsia"/>
        </w:rPr>
        <w:t>熟粒细胞恢复正常。</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 xml:space="preserve">    白血病确诊后，医生应权衡患者知情权和保护性医疗制度，以适当的方式告知患者和</w:t>
      </w:r>
    </w:p>
    <w:p w:rsidR="00F23563" w:rsidRPr="00A35D65" w:rsidRDefault="00F23563" w:rsidP="00F23563">
      <w:pPr>
        <w:rPr>
          <w:rFonts w:ascii="宋体" w:hAnsi="宋体"/>
        </w:rPr>
      </w:pPr>
      <w:r w:rsidRPr="00A35D65">
        <w:rPr>
          <w:rFonts w:ascii="宋体" w:hAnsi="宋体" w:hint="eastAsia"/>
        </w:rPr>
        <w:t>家属。根据患者的MIC：M结果及临床特点，进行预后危险分层，按照患方意愿、经济能</w:t>
      </w:r>
    </w:p>
    <w:p w:rsidR="00F23563" w:rsidRPr="00A35D65" w:rsidRDefault="00F23563" w:rsidP="00F23563">
      <w:pPr>
        <w:rPr>
          <w:rFonts w:ascii="宋体" w:hAnsi="宋体"/>
        </w:rPr>
      </w:pPr>
      <w:r w:rsidRPr="00A35D65">
        <w:rPr>
          <w:rFonts w:ascii="宋体" w:hAnsi="宋体" w:hint="eastAsia"/>
        </w:rPr>
        <w:t>力，选择并设计最佳完整、系统的方案治疗。考虑治疗需要及减少患者反复穿刺的痛苦，</w:t>
      </w:r>
    </w:p>
    <w:p w:rsidR="00F23563" w:rsidRPr="00A35D65" w:rsidRDefault="00F23563" w:rsidP="00F23563">
      <w:pPr>
        <w:rPr>
          <w:rFonts w:ascii="宋体" w:hAnsi="宋体"/>
        </w:rPr>
      </w:pPr>
      <w:r w:rsidRPr="00A35D65">
        <w:rPr>
          <w:rFonts w:ascii="宋体" w:hAnsi="宋体" w:hint="eastAsia"/>
        </w:rPr>
        <w:t>建议留置深静脉导管。适合行异基因造血干细胞移植(}iS(、T)者应抽血做HLA配型。</w:t>
      </w:r>
    </w:p>
    <w:p w:rsidR="00F23563" w:rsidRPr="00A35D65" w:rsidRDefault="00F23563" w:rsidP="00F23563">
      <w:pPr>
        <w:rPr>
          <w:rFonts w:ascii="宋体" w:hAnsi="宋体"/>
        </w:rPr>
      </w:pPr>
      <w:r w:rsidRPr="00A35D65">
        <w:rPr>
          <w:rFonts w:ascii="宋体" w:hAnsi="宋体" w:hint="eastAsia"/>
        </w:rPr>
        <w:t xml:space="preserve">    (一)一般治疗</w:t>
      </w:r>
    </w:p>
    <w:p w:rsidR="00F23563" w:rsidRPr="00A35D65" w:rsidRDefault="00F23563" w:rsidP="00F23563">
      <w:pPr>
        <w:rPr>
          <w:rFonts w:ascii="宋体" w:hAnsi="宋体"/>
        </w:rPr>
      </w:pPr>
      <w:r w:rsidRPr="00A35D65">
        <w:rPr>
          <w:rFonts w:ascii="宋体" w:hAnsi="宋体" w:hint="eastAsia"/>
        </w:rPr>
        <w:t xml:space="preserve">    1．紧急处理高白细胞血症  当循环血液中白细胞数&gt;200×10。／L，患者可产生白细</w:t>
      </w:r>
    </w:p>
    <w:p w:rsidR="00F23563" w:rsidRPr="00A35D65" w:rsidRDefault="00F23563" w:rsidP="00F23563">
      <w:pPr>
        <w:rPr>
          <w:rFonts w:ascii="宋体" w:hAnsi="宋体"/>
        </w:rPr>
      </w:pPr>
      <w:r w:rsidRPr="00A35D65">
        <w:rPr>
          <w:rFonts w:ascii="宋体" w:hAnsi="宋体" w:hint="eastAsia"/>
        </w:rPr>
        <w:t>胞淤滞(LeLlkostasis)，表现为呼吸困难，低氧血症，呼吸窘迫，反应迟钝、言语不清、</w:t>
      </w:r>
    </w:p>
    <w:p w:rsidR="00F23563" w:rsidRPr="00A35D65" w:rsidRDefault="00F23563" w:rsidP="00F23563">
      <w:pPr>
        <w:rPr>
          <w:rFonts w:ascii="宋体" w:hAnsi="宋体"/>
        </w:rPr>
      </w:pPr>
      <w:r w:rsidRPr="00A35D65">
        <w:rPr>
          <w:rFonts w:ascii="宋体" w:hAnsi="宋体" w:hint="eastAsia"/>
        </w:rPr>
        <w:t>颅内出血等。病理学显示白血病血栓栓塞与出血并存，高白细胞不仅会增加患者早期死亡</w:t>
      </w:r>
    </w:p>
    <w:p w:rsidR="00F23563" w:rsidRPr="00A35D65" w:rsidRDefault="00F23563" w:rsidP="00F23563">
      <w:pPr>
        <w:rPr>
          <w:rFonts w:ascii="宋体" w:hAnsi="宋体"/>
        </w:rPr>
      </w:pPr>
      <w:r w:rsidRPr="00A35D65">
        <w:rPr>
          <w:rFonts w:ascii="宋体" w:hAnsi="宋体" w:hint="eastAsia"/>
        </w:rPr>
        <w:t>率，也增加髓外白血病的发病率和复发率。因此当血中白细胞&gt;100×10。／L时，就应紧</w:t>
      </w:r>
    </w:p>
    <w:p w:rsidR="00F23563" w:rsidRPr="00A35D65" w:rsidRDefault="00F23563" w:rsidP="00F23563">
      <w:pPr>
        <w:rPr>
          <w:rFonts w:ascii="宋体" w:hAnsi="宋体"/>
        </w:rPr>
      </w:pPr>
      <w:r w:rsidRPr="00A35D65">
        <w:rPr>
          <w:rFonts w:ascii="宋体" w:hAnsi="宋体" w:hint="eastAsia"/>
        </w:rPr>
        <w:t>急使用血细胞分离机，单采清除过高的白细胞(M3型不首选)，同时给以化疗和水化。可</w:t>
      </w:r>
    </w:p>
    <w:p w:rsidR="00F23563" w:rsidRPr="00A35D65" w:rsidRDefault="00F23563" w:rsidP="00F23563">
      <w:pPr>
        <w:rPr>
          <w:rFonts w:ascii="宋体" w:hAnsi="宋体"/>
        </w:rPr>
      </w:pPr>
      <w:r w:rsidRPr="00A35D65">
        <w:rPr>
          <w:rFonts w:ascii="宋体" w:hAnsi="宋体" w:hint="eastAsia"/>
        </w:rPr>
        <w:lastRenderedPageBreak/>
        <w:t>弋：：：藤弟ii?址职承现沃7丙    j，jijj 0ijj0 ji j：j</w:t>
      </w:r>
    </w:p>
    <w:p w:rsidR="00F23563" w:rsidRPr="00A35D65" w:rsidRDefault="00F23563" w:rsidP="00F23563">
      <w:pPr>
        <w:rPr>
          <w:rFonts w:ascii="宋体" w:hAnsi="宋体"/>
        </w:rPr>
      </w:pPr>
      <w:r w:rsidRPr="00A35D65">
        <w:rPr>
          <w:rFonts w:ascii="宋体" w:hAnsi="宋体" w:hint="eastAsia"/>
        </w:rPr>
        <w:t>按白血病分类诊断实施相应化疗方案，也可先用所谓化疗前短期预处理：ALL用地塞米</w:t>
      </w:r>
    </w:p>
    <w:p w:rsidR="00F23563" w:rsidRPr="00A35D65" w:rsidRDefault="00F23563" w:rsidP="00F23563">
      <w:pPr>
        <w:rPr>
          <w:rFonts w:ascii="宋体" w:hAnsi="宋体"/>
        </w:rPr>
      </w:pPr>
      <w:r w:rsidRPr="00A35D65">
        <w:rPr>
          <w:rFonts w:ascii="宋体" w:hAnsi="宋体" w:hint="eastAsia"/>
        </w:rPr>
        <w:t>松10mg／m。，静脉注射；AMI。用羟基脲1．5～2．5g／6h(总量6～10g／d)约36小时，然</w:t>
      </w:r>
    </w:p>
    <w:p w:rsidR="00F23563" w:rsidRPr="00A35D65" w:rsidRDefault="00F23563" w:rsidP="00F23563">
      <w:pPr>
        <w:rPr>
          <w:rFonts w:ascii="宋体" w:hAnsi="宋体"/>
        </w:rPr>
      </w:pPr>
      <w:r w:rsidRPr="00A35D65">
        <w:rPr>
          <w:rFonts w:ascii="宋体" w:hAnsi="宋体" w:hint="eastAsia"/>
        </w:rPr>
        <w:t>后进行联合化疗。需预防白血病细胞溶解诱发的高尿酸血症、酸中毒、电解质紊乱、凝血</w:t>
      </w:r>
    </w:p>
    <w:p w:rsidR="00F23563" w:rsidRPr="00A35D65" w:rsidRDefault="00F23563" w:rsidP="00F23563">
      <w:pPr>
        <w:rPr>
          <w:rFonts w:ascii="宋体" w:hAnsi="宋体"/>
        </w:rPr>
      </w:pPr>
      <w:r w:rsidRPr="00A35D65">
        <w:rPr>
          <w:rFonts w:ascii="宋体" w:hAnsi="宋体" w:hint="eastAsia"/>
        </w:rPr>
        <w:t>异常等并发症。</w:t>
      </w:r>
    </w:p>
    <w:p w:rsidR="00F23563" w:rsidRPr="00A35D65" w:rsidRDefault="00F23563" w:rsidP="00F23563">
      <w:pPr>
        <w:rPr>
          <w:rFonts w:ascii="宋体" w:hAnsi="宋体"/>
        </w:rPr>
      </w:pPr>
      <w:r w:rsidRPr="00A35D65">
        <w:rPr>
          <w:rFonts w:ascii="宋体" w:hAnsi="宋体" w:hint="eastAsia"/>
        </w:rPr>
        <w:t xml:space="preserve">    2·防治感染  白血病患者常伴有粒细胞减少，特别在化疗、放疗后粒缺将持续相当</w:t>
      </w:r>
    </w:p>
    <w:p w:rsidR="00F23563" w:rsidRPr="00A35D65" w:rsidRDefault="00F23563" w:rsidP="00F23563">
      <w:pPr>
        <w:rPr>
          <w:rFonts w:ascii="宋体" w:hAnsi="宋体"/>
        </w:rPr>
      </w:pPr>
      <w:r w:rsidRPr="00A35D65">
        <w:rPr>
          <w:rFonts w:ascii="宋体" w:hAnsi="宋体" w:hint="eastAsia"/>
        </w:rPr>
        <w:t>长时间。粒缺期间，患者宜住层流病房或消毒隔离病房。GCSF可缩短粒缺期，用于</w:t>
      </w:r>
    </w:p>
    <w:p w:rsidR="00F23563" w:rsidRPr="00A35D65" w:rsidRDefault="00F23563" w:rsidP="00F23563">
      <w:pPr>
        <w:rPr>
          <w:rFonts w:ascii="宋体" w:hAnsi="宋体"/>
        </w:rPr>
      </w:pPr>
      <w:r w:rsidRPr="00A35D65">
        <w:rPr>
          <w:rFonts w:ascii="宋体" w:hAnsi="宋体" w:hint="eastAsia"/>
        </w:rPr>
        <w:t>ALL，老年、强化疗或伴感染的AMI。。发热应做细菌培养和药敏试验，并迅速进行经验</w:t>
      </w:r>
    </w:p>
    <w:p w:rsidR="00F23563" w:rsidRPr="00A35D65" w:rsidRDefault="00F23563" w:rsidP="00F23563">
      <w:pPr>
        <w:rPr>
          <w:rFonts w:ascii="宋体" w:hAnsi="宋体"/>
        </w:rPr>
      </w:pPr>
      <w:r w:rsidRPr="00A35D65">
        <w:rPr>
          <w:rFonts w:ascii="宋体" w:hAnsi="宋体" w:hint="eastAsia"/>
        </w:rPr>
        <w:t>性抗生素治疗。详见本篇第七章。</w:t>
      </w:r>
    </w:p>
    <w:p w:rsidR="00F23563" w:rsidRPr="00A35D65" w:rsidRDefault="00F23563" w:rsidP="00F23563">
      <w:pPr>
        <w:rPr>
          <w:rFonts w:ascii="宋体" w:hAnsi="宋体"/>
        </w:rPr>
      </w:pPr>
      <w:r w:rsidRPr="00A35D65">
        <w:rPr>
          <w:rFonts w:ascii="宋体" w:hAnsi="宋体" w:hint="eastAsia"/>
        </w:rPr>
        <w:t xml:space="preserve">    3·成分输血支持严重贫血可吸氧、输浓缩红细胞维持Hb&gt;80g／L，白细胞淤滞时，</w:t>
      </w:r>
    </w:p>
    <w:p w:rsidR="00F23563" w:rsidRPr="00A35D65" w:rsidRDefault="00F23563" w:rsidP="00F23563">
      <w:pPr>
        <w:rPr>
          <w:rFonts w:ascii="宋体" w:hAnsi="宋体"/>
        </w:rPr>
      </w:pPr>
      <w:r w:rsidRPr="00A35D65">
        <w:rPr>
          <w:rFonts w:ascii="宋体" w:hAnsi="宋体" w:hint="eastAsia"/>
        </w:rPr>
        <w:t>不宜马上输红细胞以免进一步增加血黏度。如果因血小板计数过低而引起出血，最好输注</w:t>
      </w:r>
    </w:p>
    <w:p w:rsidR="00F23563" w:rsidRPr="00A35D65" w:rsidRDefault="00F23563" w:rsidP="00F23563">
      <w:pPr>
        <w:rPr>
          <w:rFonts w:ascii="宋体" w:hAnsi="宋体"/>
        </w:rPr>
      </w:pPr>
      <w:r w:rsidRPr="00A35D65">
        <w:rPr>
          <w:rFonts w:ascii="宋体" w:hAnsi="宋体" w:hint="eastAsia"/>
        </w:rPr>
        <w:t>单采血小板悬液。在输血时为防止异体免疫反应所致无效输注和发热反应，可以采用白细</w:t>
      </w:r>
    </w:p>
    <w:p w:rsidR="00F23563" w:rsidRPr="00A35D65" w:rsidRDefault="00F23563" w:rsidP="00F23563">
      <w:pPr>
        <w:rPr>
          <w:rFonts w:ascii="宋体" w:hAnsi="宋体"/>
        </w:rPr>
      </w:pPr>
      <w:r w:rsidRPr="00A35D65">
        <w:rPr>
          <w:rFonts w:ascii="宋体" w:hAnsi="宋体" w:hint="eastAsia"/>
        </w:rPr>
        <w:t>胞滤器去除成分血中的白细胞。拟行异基因}iSCT者及为预防输血相关移植物抗宿主病</w:t>
      </w:r>
    </w:p>
    <w:p w:rsidR="00F23563" w:rsidRPr="00A35D65" w:rsidRDefault="00F23563" w:rsidP="00F23563">
      <w:pPr>
        <w:rPr>
          <w:rFonts w:ascii="宋体" w:hAnsi="宋体"/>
        </w:rPr>
      </w:pPr>
      <w:r w:rsidRPr="00A35D65">
        <w:rPr>
          <w:rFonts w:ascii="宋体" w:hAnsi="宋体" w:hint="eastAsia"/>
        </w:rPr>
        <w:t>(TA_GVHD)，输注前应将含细胞成分血液辐照25～30()y，以灭活其中的淋巴细胞。</w:t>
      </w:r>
    </w:p>
    <w:p w:rsidR="00F23563" w:rsidRPr="00A35D65" w:rsidRDefault="00F23563" w:rsidP="00F23563">
      <w:pPr>
        <w:rPr>
          <w:rFonts w:ascii="宋体" w:hAnsi="宋体"/>
        </w:rPr>
      </w:pPr>
      <w:r w:rsidRPr="00A35D65">
        <w:rPr>
          <w:rFonts w:ascii="宋体" w:hAnsi="宋体" w:hint="eastAsia"/>
        </w:rPr>
        <w:t xml:space="preserve">    4·防治高尿酸血症肾病  由于自血病细胞大量破坏，特别在化疗时更甚，血清和尿</w:t>
      </w:r>
    </w:p>
    <w:p w:rsidR="00F23563" w:rsidRPr="00A35D65" w:rsidRDefault="00F23563" w:rsidP="00F23563">
      <w:pPr>
        <w:rPr>
          <w:rFonts w:ascii="宋体" w:hAnsi="宋体"/>
        </w:rPr>
      </w:pPr>
      <w:r w:rsidRPr="00A35D65">
        <w:rPr>
          <w:rFonts w:ascii="宋体" w:hAnsi="宋体" w:hint="eastAsia"/>
        </w:rPr>
        <w:t>中尿酸浓度增高，积聚在肾小管，引起阻塞而发生高尿酸血症肾病。因此应鼓励患者多饮</w:t>
      </w:r>
    </w:p>
    <w:p w:rsidR="00F23563" w:rsidRPr="00A35D65" w:rsidRDefault="00F23563" w:rsidP="00F23563">
      <w:pPr>
        <w:rPr>
          <w:rFonts w:ascii="宋体" w:hAnsi="宋体"/>
        </w:rPr>
      </w:pPr>
      <w:r w:rsidRPr="00A35D65">
        <w:rPr>
          <w:rFonts w:ascii="宋体" w:hAnsi="宋体" w:hint="eastAsia"/>
        </w:rPr>
        <w:t>水。最好24小时持续静脉补液。使每小时尿量&gt;150ml／mz并保持碱性尿。在化疗同时给</w:t>
      </w:r>
    </w:p>
    <w:p w:rsidR="00F23563" w:rsidRPr="00A35D65" w:rsidRDefault="00F23563" w:rsidP="00F23563">
      <w:pPr>
        <w:rPr>
          <w:rFonts w:ascii="宋体" w:hAnsi="宋体"/>
        </w:rPr>
      </w:pPr>
      <w:r w:rsidRPr="00A35D65">
        <w:rPr>
          <w:rFonts w:ascii="宋体" w:hAnsi="宋体" w:hint="eastAsia"/>
        </w:rPr>
        <w:t>予别嘌醇每次100rag，每日3次，以抑制尿酸合成。少数患者对别嘌醇会出现严重皮肤过</w:t>
      </w:r>
    </w:p>
    <w:p w:rsidR="00F23563" w:rsidRPr="00A35D65" w:rsidRDefault="00F23563" w:rsidP="00F23563">
      <w:pPr>
        <w:rPr>
          <w:rFonts w:ascii="宋体" w:hAnsi="宋体"/>
        </w:rPr>
      </w:pPr>
      <w:r w:rsidRPr="00A35D65">
        <w:rPr>
          <w:rFonts w:ascii="宋体" w:hAnsi="宋体" w:hint="eastAsia"/>
        </w:rPr>
        <w:t>敏，应予注意。当患者出现少尿和无尿时，应按急性肾衰竭处理。</w:t>
      </w:r>
    </w:p>
    <w:p w:rsidR="00F23563" w:rsidRPr="00A35D65" w:rsidRDefault="00F23563" w:rsidP="00F23563">
      <w:pPr>
        <w:rPr>
          <w:rFonts w:ascii="宋体" w:hAnsi="宋体"/>
        </w:rPr>
      </w:pPr>
      <w:r w:rsidRPr="00A35D65">
        <w:rPr>
          <w:rFonts w:ascii="宋体" w:hAnsi="宋体" w:hint="eastAsia"/>
        </w:rPr>
        <w:t xml:space="preserve">    5·维持营养白血病系严重消耗性疾病，特别是化疗、放疗的副作用引起患者消化</w:t>
      </w:r>
    </w:p>
    <w:p w:rsidR="00F23563" w:rsidRPr="00A35D65" w:rsidRDefault="00F23563" w:rsidP="00F23563">
      <w:pPr>
        <w:rPr>
          <w:rFonts w:ascii="宋体" w:hAnsi="宋体"/>
        </w:rPr>
      </w:pPr>
      <w:r w:rsidRPr="00A35D65">
        <w:rPr>
          <w:rFonts w:ascii="宋体" w:hAnsi="宋体" w:hint="eastAsia"/>
        </w:rPr>
        <w:t>道黏膜炎及功能紊乱。应注意补充营养，维持水、电解质平衡，给患者高蛋白、高热量、</w:t>
      </w:r>
    </w:p>
    <w:p w:rsidR="00F23563" w:rsidRPr="00A35D65" w:rsidRDefault="00F23563" w:rsidP="00F23563">
      <w:pPr>
        <w:rPr>
          <w:rFonts w:ascii="宋体" w:hAnsi="宋体"/>
        </w:rPr>
      </w:pPr>
      <w:r w:rsidRPr="00A35D65">
        <w:rPr>
          <w:rFonts w:ascii="宋体" w:hAnsi="宋体" w:hint="eastAsia"/>
        </w:rPr>
        <w:t>易消化食物，必要时经静脉补充营养。</w:t>
      </w:r>
    </w:p>
    <w:p w:rsidR="00F23563" w:rsidRPr="00A35D65" w:rsidRDefault="00F23563" w:rsidP="00F23563">
      <w:pPr>
        <w:rPr>
          <w:rFonts w:ascii="宋体" w:hAnsi="宋体"/>
        </w:rPr>
      </w:pPr>
      <w:r w:rsidRPr="00A35D65">
        <w:rPr>
          <w:rFonts w:ascii="宋体" w:hAnsi="宋体" w:hint="eastAsia"/>
        </w:rPr>
        <w:t xml:space="preserve">    (二)抗白血病治疗</w:t>
      </w:r>
    </w:p>
    <w:p w:rsidR="00F23563" w:rsidRPr="00A35D65" w:rsidRDefault="00F23563" w:rsidP="00F23563">
      <w:pPr>
        <w:rPr>
          <w:rFonts w:ascii="宋体" w:hAnsi="宋体"/>
        </w:rPr>
      </w:pPr>
      <w:r w:rsidRPr="00A35D65">
        <w:rPr>
          <w:rFonts w:ascii="宋体" w:hAnsi="宋体" w:hint="eastAsia"/>
        </w:rPr>
        <w:t xml:space="preserve">    抗白血病治疗的第一阶段是诱导缓解治疗，化学治疗是此阶段白血病治疗的主要方</w:t>
      </w:r>
    </w:p>
    <w:p w:rsidR="00F23563" w:rsidRPr="00A35D65" w:rsidRDefault="00F23563" w:rsidP="00F23563">
      <w:pPr>
        <w:rPr>
          <w:rFonts w:ascii="宋体" w:hAnsi="宋体"/>
        </w:rPr>
      </w:pPr>
      <w:r w:rsidRPr="00A35D65">
        <w:rPr>
          <w:rFonts w:ascii="宋体" w:hAnsi="宋体" w:hint="eastAsia"/>
        </w:rPr>
        <w:t>法。目标是使患者迅速获得完全缓解(complete remission，CR)，所谓cR，即白血病的</w:t>
      </w:r>
    </w:p>
    <w:p w:rsidR="00F23563" w:rsidRPr="00A35D65" w:rsidRDefault="00F23563" w:rsidP="00F23563">
      <w:pPr>
        <w:rPr>
          <w:rFonts w:ascii="宋体" w:hAnsi="宋体"/>
        </w:rPr>
      </w:pPr>
      <w:r w:rsidRPr="00A35D65">
        <w:rPr>
          <w:rFonts w:ascii="宋体" w:hAnsi="宋体" w:hint="eastAsia"/>
        </w:rPr>
        <w:t>症状和体征消失，外周血中性粒细胞绝对值≥1．5×10。／L，血小板≥100×10。／L，白细胞</w:t>
      </w:r>
    </w:p>
    <w:p w:rsidR="00F23563" w:rsidRPr="00A35D65" w:rsidRDefault="00F23563" w:rsidP="00F23563">
      <w:pPr>
        <w:rPr>
          <w:rFonts w:ascii="宋体" w:hAnsi="宋体"/>
        </w:rPr>
      </w:pPr>
      <w:r w:rsidRPr="00A35D65">
        <w:rPr>
          <w:rFonts w:ascii="宋体" w:hAnsi="宋体" w:hint="eastAsia"/>
        </w:rPr>
        <w:t>分类中无白血病细胞；骨髓中原始粒I型+Ⅱ型(原单+幼单或原淋+幼淋)≤5％，M3</w:t>
      </w:r>
    </w:p>
    <w:p w:rsidR="00F23563" w:rsidRPr="00A35D65" w:rsidRDefault="00F23563" w:rsidP="00F23563">
      <w:pPr>
        <w:rPr>
          <w:rFonts w:ascii="宋体" w:hAnsi="宋体"/>
        </w:rPr>
      </w:pPr>
      <w:r w:rsidRPr="00A35D65">
        <w:rPr>
          <w:rFonts w:ascii="宋体" w:hAnsi="宋体" w:hint="eastAsia"/>
        </w:rPr>
        <w:t>型原粒+早幼粒≤5％，无Auer小体，红细胞及巨核细胞系列正常，无髓外白血病。理想</w:t>
      </w:r>
    </w:p>
    <w:p w:rsidR="00F23563" w:rsidRPr="00A35D65" w:rsidRDefault="00F23563" w:rsidP="00F23563">
      <w:pPr>
        <w:rPr>
          <w:rFonts w:ascii="宋体" w:hAnsi="宋体"/>
        </w:rPr>
      </w:pPr>
      <w:r w:rsidRPr="00A35D65">
        <w:rPr>
          <w:rFonts w:ascii="宋体" w:hAnsi="宋体" w:hint="eastAsia"/>
        </w:rPr>
        <w:t>的CR为初诊时免疫学、细胞遗传学和分子生物学异常标志消失。</w:t>
      </w:r>
    </w:p>
    <w:p w:rsidR="00F23563" w:rsidRPr="00A35D65" w:rsidRDefault="00F23563" w:rsidP="00F23563">
      <w:pPr>
        <w:rPr>
          <w:rFonts w:ascii="宋体" w:hAnsi="宋体"/>
        </w:rPr>
      </w:pPr>
      <w:r w:rsidRPr="00A35D65">
        <w:rPr>
          <w:rFonts w:ascii="宋体" w:hAnsi="宋体" w:hint="eastAsia"/>
        </w:rPr>
        <w:t xml:space="preserve">    达到CR后进入抗白血病治疗的第二阶段，即缓解后治疗，主要方法为化疗和造血干</w:t>
      </w:r>
    </w:p>
    <w:p w:rsidR="00F23563" w:rsidRPr="00A35D65" w:rsidRDefault="00F23563" w:rsidP="00F23563">
      <w:pPr>
        <w:rPr>
          <w:rFonts w:ascii="宋体" w:hAnsi="宋体"/>
        </w:rPr>
      </w:pPr>
      <w:r w:rsidRPr="00A35D65">
        <w:rPr>
          <w:rFonts w:ascii="宋体" w:hAnsi="宋体" w:hint="eastAsia"/>
        </w:rPr>
        <w:t>细胞移植(HSCT)。诱导缓解获CR后，体内仍有残留的白血病细胞，称之为微小残留病</w:t>
      </w:r>
    </w:p>
    <w:p w:rsidR="00F23563" w:rsidRPr="00A35D65" w:rsidRDefault="00F23563" w:rsidP="00F23563">
      <w:pPr>
        <w:rPr>
          <w:rFonts w:ascii="宋体" w:hAnsi="宋体"/>
        </w:rPr>
      </w:pPr>
      <w:r w:rsidRPr="00A35D65">
        <w:rPr>
          <w:rFonts w:ascii="宋体" w:hAnsi="宋体" w:hint="eastAsia"/>
        </w:rPr>
        <w:t>灶(MRl))。此时，AL体内白血病细胞的数量大约由发病时的10，o～10·z降至10s～10。；</w:t>
      </w:r>
    </w:p>
    <w:p w:rsidR="00F23563" w:rsidRPr="00A35D65" w:rsidRDefault="00F23563" w:rsidP="00F23563">
      <w:pPr>
        <w:rPr>
          <w:rFonts w:ascii="宋体" w:hAnsi="宋体"/>
        </w:rPr>
      </w:pPr>
      <w:r w:rsidRPr="00A35D65">
        <w:rPr>
          <w:rFonts w:ascii="宋体" w:hAnsi="宋体" w:hint="eastAsia"/>
        </w:rPr>
        <w:t>同时中枢神经系统、眼眶、睾丸及卵巢等髓外组织器官中，由于常规化疗药物不易渗透，</w:t>
      </w:r>
    </w:p>
    <w:p w:rsidR="00F23563" w:rsidRPr="00A35D65" w:rsidRDefault="00F23563" w:rsidP="00F23563">
      <w:pPr>
        <w:rPr>
          <w:rFonts w:ascii="宋体" w:hAnsi="宋体"/>
        </w:rPr>
      </w:pPr>
      <w:r w:rsidRPr="00A35D65">
        <w:rPr>
          <w:rFonts w:ascii="宋体" w:hAnsi="宋体" w:hint="eastAsia"/>
        </w:rPr>
        <w:t>也仍可有白血病细胞浸润。为争取患者长期无病生存(DFS)和痊愈，必须对MRI)进行-</w:t>
      </w:r>
    </w:p>
    <w:p w:rsidR="00F23563" w:rsidRPr="00A35D65" w:rsidRDefault="00F23563" w:rsidP="00F23563">
      <w:pPr>
        <w:rPr>
          <w:rFonts w:ascii="宋体" w:hAnsi="宋体"/>
        </w:rPr>
      </w:pPr>
      <w:r w:rsidRPr="00A35D65">
        <w:rPr>
          <w:rFonts w:ascii="宋体" w:hAnsi="宋体" w:hint="eastAsia"/>
        </w:rPr>
        <w:t>CR后治疗，以清除这些复发和难治的根源。</w:t>
      </w:r>
    </w:p>
    <w:p w:rsidR="00F23563" w:rsidRPr="00A35D65" w:rsidRDefault="00F23563" w:rsidP="00F23563">
      <w:pPr>
        <w:rPr>
          <w:rFonts w:ascii="宋体" w:hAnsi="宋体"/>
        </w:rPr>
      </w:pPr>
      <w:r w:rsidRPr="00A35D65">
        <w:rPr>
          <w:rFonts w:ascii="宋体" w:hAnsi="宋体" w:hint="eastAsia"/>
        </w:rPr>
        <w:t xml:space="preserve">    1．ALL治疗  随着支持治疗的加强、多药联合方案的应用、大剂量化疗和IISCT的</w:t>
      </w:r>
    </w:p>
    <w:p w:rsidR="00F23563" w:rsidRPr="00A35D65" w:rsidRDefault="00F23563" w:rsidP="00F23563">
      <w:pPr>
        <w:rPr>
          <w:rFonts w:ascii="宋体" w:hAnsi="宋体"/>
        </w:rPr>
      </w:pPr>
      <w:r w:rsidRPr="00A35D65">
        <w:rPr>
          <w:rFonts w:ascii="宋体" w:hAnsi="宋体" w:hint="eastAsia"/>
        </w:rPr>
        <w:t>推广，成人ALL的预后已有很大改善，CR率可达到80％～90％。ALL治疗方案选择需</w:t>
      </w:r>
    </w:p>
    <w:p w:rsidR="00F23563" w:rsidRPr="00A35D65" w:rsidRDefault="00F23563" w:rsidP="00F23563">
      <w:pPr>
        <w:rPr>
          <w:rFonts w:ascii="宋体" w:hAnsi="宋体"/>
        </w:rPr>
      </w:pPr>
      <w:r w:rsidRPr="00A35D65">
        <w:rPr>
          <w:rFonts w:ascii="宋体" w:hAnsi="宋体" w:hint="eastAsia"/>
        </w:rPr>
        <w:t>要考虑年龄、ALL亚型、治疗后的MRI)和耐药性、是否有干细胞供体及靶向治疗的药</w:t>
      </w:r>
    </w:p>
    <w:p w:rsidR="00F23563" w:rsidRPr="00A35D65" w:rsidRDefault="00F23563" w:rsidP="00F23563">
      <w:pPr>
        <w:rPr>
          <w:rFonts w:ascii="宋体" w:hAnsi="宋体"/>
        </w:rPr>
      </w:pPr>
      <w:r w:rsidRPr="00A35D65">
        <w:rPr>
          <w:rFonts w:ascii="宋体" w:hAnsi="宋体" w:hint="eastAsia"/>
        </w:rPr>
        <w:t>物等。</w:t>
      </w:r>
    </w:p>
    <w:p w:rsidR="00F23563" w:rsidRPr="00A35D65" w:rsidRDefault="00F23563" w:rsidP="00F23563">
      <w:pPr>
        <w:rPr>
          <w:rFonts w:ascii="宋体" w:hAnsi="宋体"/>
        </w:rPr>
      </w:pPr>
      <w:r w:rsidRPr="00A35D65">
        <w:rPr>
          <w:rFonts w:ascii="宋体" w:hAnsi="宋体" w:hint="eastAsia"/>
        </w:rPr>
        <w:t xml:space="preserve">    (1)诱导缓解治疗：长春新碱(VCR)和泼尼松(P)组成的VP方案是急淋诱导缓</w:t>
      </w:r>
    </w:p>
    <w:p w:rsidR="00F23563" w:rsidRPr="00A35D65" w:rsidRDefault="00F23563" w:rsidP="00F23563">
      <w:pPr>
        <w:rPr>
          <w:rFonts w:ascii="宋体" w:hAnsi="宋体"/>
        </w:rPr>
      </w:pPr>
      <w:r w:rsidRPr="00A35D65">
        <w:rPr>
          <w:rFonts w:ascii="宋体" w:hAnsi="宋体" w:hint="eastAsia"/>
        </w:rPr>
        <w:t>解的基本方案。VP方案能使50％的成人ALL获CR，CR期3～8个月。vCR主要毒副</w:t>
      </w:r>
    </w:p>
    <w:p w:rsidR="00F23563" w:rsidRPr="00A35D65" w:rsidRDefault="00F23563" w:rsidP="00F23563">
      <w:pPr>
        <w:rPr>
          <w:rFonts w:ascii="宋体" w:hAnsi="宋体"/>
        </w:rPr>
      </w:pPr>
      <w:r w:rsidRPr="00A35D65">
        <w:rPr>
          <w:rFonts w:ascii="宋体" w:hAnsi="宋体" w:hint="eastAsia"/>
        </w:rPr>
        <w:t>作用为末梢神经炎和便秘。VP加蒽环类药物(如柔红霉素，【)NR)组成【)VP方案，CR</w:t>
      </w:r>
    </w:p>
    <w:p w:rsidR="00F23563" w:rsidRPr="00A35D65" w:rsidRDefault="00F23563" w:rsidP="00F23563">
      <w:pPr>
        <w:rPr>
          <w:rFonts w:ascii="宋体" w:hAnsi="宋体"/>
        </w:rPr>
      </w:pPr>
      <w:r w:rsidRPr="00A35D65">
        <w:rPr>
          <w:rFonts w:ascii="宋体" w:hAnsi="宋体" w:hint="eastAsia"/>
        </w:rPr>
        <w:t>率可提高至70％以上，但蒽环类药物有心脏毒性作用，对儿童尤甚。【)NR、阿霉素、去</w:t>
      </w:r>
    </w:p>
    <w:p w:rsidR="00F23563" w:rsidRPr="00A35D65" w:rsidRDefault="00F23563" w:rsidP="00F23563">
      <w:pPr>
        <w:rPr>
          <w:rFonts w:ascii="宋体" w:hAnsi="宋体"/>
        </w:rPr>
      </w:pPr>
      <w:r w:rsidRPr="00A35D65">
        <w:rPr>
          <w:rFonts w:ascii="宋体" w:hAnsi="宋体" w:hint="eastAsia"/>
        </w:rPr>
        <w:lastRenderedPageBreak/>
        <w:t>甲氧柔红霉素(IDA)、表柔比星的累积量分别达1000rag／m2、500rag／m2、300rag／m。和</w:t>
      </w:r>
    </w:p>
    <w:p w:rsidR="00F23563" w:rsidRPr="00A35D65" w:rsidRDefault="00F23563" w:rsidP="00F23563">
      <w:pPr>
        <w:rPr>
          <w:rFonts w:ascii="宋体" w:hAnsi="宋体"/>
        </w:rPr>
      </w:pPr>
      <w:r w:rsidRPr="00A35D65">
        <w:rPr>
          <w:rFonts w:ascii="宋体" w:hAnsi="宋体" w:hint="eastAsia"/>
        </w:rPr>
        <w:t>瀵耩i簿j血jj攀麓冷</w:t>
      </w:r>
    </w:p>
    <w:p w:rsidR="00F23563" w:rsidRPr="00A35D65" w:rsidRDefault="00F23563" w:rsidP="00F23563">
      <w:pPr>
        <w:rPr>
          <w:rFonts w:ascii="宋体" w:hAnsi="宋体"/>
        </w:rPr>
      </w:pPr>
      <w:r w:rsidRPr="00A35D65">
        <w:rPr>
          <w:rFonts w:ascii="宋体" w:hAnsi="宋体" w:hint="eastAsia"/>
        </w:rPr>
        <w:t xml:space="preserve">    —蟹西k、-—’</w:t>
      </w:r>
    </w:p>
    <w:p w:rsidR="00F23563" w:rsidRPr="00A35D65" w:rsidRDefault="00F23563" w:rsidP="00F23563">
      <w:pPr>
        <w:rPr>
          <w:rFonts w:ascii="宋体" w:hAnsi="宋体"/>
        </w:rPr>
      </w:pPr>
      <w:r w:rsidRPr="00A35D65">
        <w:rPr>
          <w:rFonts w:ascii="宋体" w:hAnsi="宋体" w:hint="eastAsia"/>
        </w:rPr>
        <w:t>900rag／m。时，心脏毒性风险为1％～10％。DVP再加左旋门冬酰胺酶(L_ASP)即为</w:t>
      </w:r>
    </w:p>
    <w:p w:rsidR="00F23563" w:rsidRPr="00A35D65" w:rsidRDefault="00F23563" w:rsidP="00F23563">
      <w:pPr>
        <w:rPr>
          <w:rFonts w:ascii="宋体" w:hAnsi="宋体"/>
        </w:rPr>
      </w:pPr>
      <w:r w:rsidRPr="00A35D65">
        <w:rPr>
          <w:rFonts w:ascii="宋体" w:hAnsi="宋体" w:hint="eastAsia"/>
        </w:rPr>
        <w:t>DVLP方案，L-ASP提高患者DFS，是大多数ALL采用的诱导方案。LASP的主要副作</w:t>
      </w:r>
    </w:p>
    <w:p w:rsidR="00F23563" w:rsidRPr="00A35D65" w:rsidRDefault="00F23563" w:rsidP="00F23563">
      <w:pPr>
        <w:rPr>
          <w:rFonts w:ascii="宋体" w:hAnsi="宋体"/>
        </w:rPr>
      </w:pPr>
      <w:r w:rsidRPr="00A35D65">
        <w:rPr>
          <w:rFonts w:ascii="宋体" w:hAnsi="宋体" w:hint="eastAsia"/>
        </w:rPr>
        <w:t>用为肝功能损害、胰腺炎、凝血因子及白蛋白合成减少和过敏反应。</w:t>
      </w:r>
    </w:p>
    <w:p w:rsidR="00F23563" w:rsidRPr="00A35D65" w:rsidRDefault="00F23563" w:rsidP="00F23563">
      <w:pPr>
        <w:rPr>
          <w:rFonts w:ascii="宋体" w:hAnsi="宋体"/>
        </w:rPr>
      </w:pPr>
      <w:r w:rsidRPr="00A35D65">
        <w:rPr>
          <w:rFonts w:ascii="宋体" w:hAnsi="宋体" w:hint="eastAsia"/>
        </w:rPr>
        <w:t xml:space="preserve">    在DVI。P基础上加用其他药物，包括环磷酰胺(CTX)或阿糖胞苷(Ara-C)，可提</w:t>
      </w:r>
    </w:p>
    <w:p w:rsidR="00F23563" w:rsidRPr="00A35D65" w:rsidRDefault="00F23563" w:rsidP="00F23563">
      <w:pPr>
        <w:rPr>
          <w:rFonts w:ascii="宋体" w:hAnsi="宋体"/>
        </w:rPr>
      </w:pPr>
      <w:r w:rsidRPr="00A35D65">
        <w:rPr>
          <w:rFonts w:ascii="宋体" w:hAnsi="宋体" w:hint="eastAsia"/>
        </w:rPr>
        <w:t>高T-ALL的CR率和DF、S。成熟BALL和ALL_L3型采用含大剂量(HD)CTx和HD</w:t>
      </w:r>
    </w:p>
    <w:p w:rsidR="00F23563" w:rsidRPr="00A35D65" w:rsidRDefault="00F23563" w:rsidP="00F23563">
      <w:pPr>
        <w:rPr>
          <w:rFonts w:ascii="宋体" w:hAnsi="宋体"/>
        </w:rPr>
      </w:pPr>
      <w:r w:rsidRPr="00A35D65">
        <w:rPr>
          <w:rFonts w:ascii="宋体" w:hAnsi="宋体" w:hint="eastAsia"/>
        </w:rPr>
        <w:t>MTx(甲氨蝶呤)方案反复短程强化治疗，总生存率已由不足10％达50％以上。伴有t</w:t>
      </w:r>
    </w:p>
    <w:p w:rsidR="00F23563" w:rsidRPr="00A35D65" w:rsidRDefault="00F23563" w:rsidP="00F23563">
      <w:pPr>
        <w:rPr>
          <w:rFonts w:ascii="宋体" w:hAnsi="宋体"/>
        </w:rPr>
      </w:pPr>
      <w:r w:rsidRPr="00A35D65">
        <w:rPr>
          <w:rFonts w:ascii="宋体" w:hAnsi="宋体" w:hint="eastAsia"/>
        </w:rPr>
        <w:t>(9；22)的ALL可以合用伊马替尼进行靶向治疗。</w:t>
      </w:r>
    </w:p>
    <w:p w:rsidR="00F23563" w:rsidRPr="00A35D65" w:rsidRDefault="00F23563" w:rsidP="00F23563">
      <w:pPr>
        <w:rPr>
          <w:rFonts w:ascii="宋体" w:hAnsi="宋体"/>
        </w:rPr>
      </w:pPr>
      <w:r w:rsidRPr="00A35D65">
        <w:rPr>
          <w:rFonts w:ascii="宋体" w:hAnsi="宋体" w:hint="eastAsia"/>
        </w:rPr>
        <w:t xml:space="preserve">    (2)缓解后治疗：缓解后强化巩固、维持治疗和中枢神经系统白血病((；NSl2，)防治</w:t>
      </w:r>
    </w:p>
    <w:p w:rsidR="00F23563" w:rsidRPr="00A35D65" w:rsidRDefault="00F23563" w:rsidP="00F23563">
      <w:pPr>
        <w:rPr>
          <w:rFonts w:ascii="宋体" w:hAnsi="宋体"/>
        </w:rPr>
      </w:pPr>
      <w:r w:rsidRPr="00A35D65">
        <w:rPr>
          <w:rFonts w:ascii="宋体" w:hAnsi="宋体" w:hint="eastAsia"/>
        </w:rPr>
        <w:t>十分必要。如未行异基因}tSCT，ALL巩固维持治疗一般需3年。定期检测MR[)并根据</w:t>
      </w:r>
    </w:p>
    <w:p w:rsidR="00F23563" w:rsidRPr="00A35D65" w:rsidRDefault="00F23563" w:rsidP="00F23563">
      <w:pPr>
        <w:rPr>
          <w:rFonts w:ascii="宋体" w:hAnsi="宋体"/>
        </w:rPr>
      </w:pPr>
      <w:r w:rsidRPr="00A35D65">
        <w:rPr>
          <w:rFonts w:ascii="宋体" w:hAnsi="宋体" w:hint="eastAsia"/>
        </w:rPr>
        <w:t>亚型决定巩固和维持治疗强度和时间。LASP和HD MTX已广为应用并明显改善了治疗</w:t>
      </w:r>
    </w:p>
    <w:p w:rsidR="00F23563" w:rsidRPr="00A35D65" w:rsidRDefault="00F23563" w:rsidP="00F23563">
      <w:pPr>
        <w:rPr>
          <w:rFonts w:ascii="宋体" w:hAnsi="宋体"/>
        </w:rPr>
      </w:pPr>
      <w:r w:rsidRPr="00A35D65">
        <w:rPr>
          <w:rFonts w:ascii="宋体" w:hAnsi="宋体" w:hint="eastAsia"/>
        </w:rPr>
        <w:t>结果。}ID MTX的主要副作用为黏膜炎，肝肾功能损害，故在治疗时需要充分水化、碱</w:t>
      </w:r>
    </w:p>
    <w:p w:rsidR="00F23563" w:rsidRPr="00A35D65" w:rsidRDefault="00F23563" w:rsidP="00F23563">
      <w:pPr>
        <w:rPr>
          <w:rFonts w:ascii="宋体" w:hAnsi="宋体"/>
        </w:rPr>
      </w:pPr>
      <w:r w:rsidRPr="00A35D65">
        <w:rPr>
          <w:rFonts w:ascii="宋体" w:hAnsi="宋体" w:hint="eastAsia"/>
        </w:rPr>
        <w:t>化和及时甲酰四氢叶酸钙解救。大剂量蒽环类、依托泊苷和Ara．C在巩固治疗中作用，尤</w:t>
      </w:r>
    </w:p>
    <w:p w:rsidR="00F23563" w:rsidRPr="00A35D65" w:rsidRDefault="00F23563" w:rsidP="00F23563">
      <w:pPr>
        <w:rPr>
          <w:rFonts w:ascii="宋体" w:hAnsi="宋体"/>
        </w:rPr>
      </w:pPr>
      <w:r w:rsidRPr="00A35D65">
        <w:rPr>
          <w:rFonts w:ascii="宋体" w:hAnsi="宋体" w:hint="eastAsia"/>
        </w:rPr>
        <w:t>其是远期疗效仍待观察。对于ALI。，即使经过强烈诱导和巩固治疗，仍需维持治疗。巯</w:t>
      </w:r>
    </w:p>
    <w:p w:rsidR="00F23563" w:rsidRPr="00A35D65" w:rsidRDefault="00F23563" w:rsidP="00F23563">
      <w:pPr>
        <w:rPr>
          <w:rFonts w:ascii="宋体" w:hAnsi="宋体"/>
        </w:rPr>
      </w:pPr>
      <w:r w:rsidRPr="00A35D65">
        <w:rPr>
          <w:rFonts w:ascii="宋体" w:hAnsi="宋体" w:hint="eastAsia"/>
        </w:rPr>
        <w:t>嘌呤(6MP)和MTX联合是普遍采用的有效维持治疗方案。一般控制白细胞在3×10。／L</w:t>
      </w:r>
    </w:p>
    <w:p w:rsidR="00F23563" w:rsidRPr="00A35D65" w:rsidRDefault="00F23563" w:rsidP="00F23563">
      <w:pPr>
        <w:rPr>
          <w:rFonts w:ascii="宋体" w:hAnsi="宋体"/>
        </w:rPr>
      </w:pPr>
      <w:r w:rsidRPr="00A35D65">
        <w:rPr>
          <w:rFonts w:ascii="宋体" w:hAnsi="宋体" w:hint="eastAsia"/>
        </w:rPr>
        <w:t>以下，以控制．MRD。为预防CNSI。，鞘内注射MTXlomg，每周一次，至少六次。</w:t>
      </w:r>
    </w:p>
    <w:p w:rsidR="00F23563" w:rsidRPr="00A35D65" w:rsidRDefault="00F23563" w:rsidP="00F23563">
      <w:pPr>
        <w:rPr>
          <w:rFonts w:ascii="宋体" w:hAnsi="宋体"/>
        </w:rPr>
      </w:pPr>
      <w:r w:rsidRPr="00A35D65">
        <w:rPr>
          <w:rFonts w:ascii="宋体" w:hAnsi="宋体" w:hint="eastAsia"/>
        </w:rPr>
        <w:t xml:space="preserve">    复发指CR后在身体任何部位出现可检出的白血病细胞，多在CR后两年内发生，以</w:t>
      </w:r>
    </w:p>
    <w:p w:rsidR="00F23563" w:rsidRPr="00A35D65" w:rsidRDefault="00F23563" w:rsidP="00F23563">
      <w:pPr>
        <w:rPr>
          <w:rFonts w:ascii="宋体" w:hAnsi="宋体"/>
        </w:rPr>
      </w:pPr>
      <w:r w:rsidRPr="00A35D65">
        <w:rPr>
          <w:rFonts w:ascii="宋体" w:hAnsi="宋体" w:hint="eastAsia"/>
        </w:rPr>
        <w:t>骨髓复发最常见。此时可选择原诱导化疗方案再诱导，如I)VP方案，CR率可达29％～</w:t>
      </w:r>
    </w:p>
    <w:p w:rsidR="00F23563" w:rsidRPr="00A35D65" w:rsidRDefault="00F23563" w:rsidP="00F23563">
      <w:pPr>
        <w:rPr>
          <w:rFonts w:ascii="宋体" w:hAnsi="宋体"/>
        </w:rPr>
      </w:pPr>
      <w:r w:rsidRPr="00A35D65">
        <w:rPr>
          <w:rFonts w:ascii="宋体" w:hAnsi="宋体" w:hint="eastAsia"/>
        </w:rPr>
        <w:t>69％。若选用HD Ara—C联合米托蒽醌(NVT)或其他药物如氟达拉滨，效果更好。如复</w:t>
      </w:r>
    </w:p>
    <w:p w:rsidR="00F23563" w:rsidRPr="00A35D65" w:rsidRDefault="00F23563" w:rsidP="00F23563">
      <w:pPr>
        <w:rPr>
          <w:rFonts w:ascii="宋体" w:hAnsi="宋体"/>
        </w:rPr>
      </w:pPr>
      <w:r w:rsidRPr="00A35D65">
        <w:rPr>
          <w:rFonts w:ascii="宋体" w:hAnsi="宋体" w:hint="eastAsia"/>
        </w:rPr>
        <w:t>发在首次CR期18个月后，再次诱导化疗缓解几率相对高。但ALL一旦复发，不管采用</w:t>
      </w:r>
    </w:p>
    <w:p w:rsidR="00F23563" w:rsidRPr="00A35D65" w:rsidRDefault="00F23563" w:rsidP="00F23563">
      <w:pPr>
        <w:rPr>
          <w:rFonts w:ascii="宋体" w:hAnsi="宋体"/>
        </w:rPr>
      </w:pPr>
      <w:r w:rsidRPr="00A35D65">
        <w:rPr>
          <w:rFonts w:ascii="宋体" w:hAnsi="宋体" w:hint="eastAsia"/>
        </w:rPr>
        <w:t>何种化疗方案和再缓解率多高，总的二次缓解期通常短暂(中位2～3个月)，长期生存率</w:t>
      </w:r>
    </w:p>
    <w:p w:rsidR="00F23563" w:rsidRPr="00A35D65" w:rsidRDefault="00F23563" w:rsidP="00F23563">
      <w:pPr>
        <w:rPr>
          <w:rFonts w:ascii="宋体" w:hAnsi="宋体"/>
        </w:rPr>
      </w:pPr>
      <w:r w:rsidRPr="00A35D65">
        <w:rPr>
          <w:rFonts w:ascii="宋体" w:hAnsi="宋体" w:hint="eastAsia"/>
        </w:rPr>
        <w:t>&lt;5％。</w:t>
      </w:r>
    </w:p>
    <w:p w:rsidR="00F23563" w:rsidRPr="00A35D65" w:rsidRDefault="00F23563" w:rsidP="00F23563">
      <w:pPr>
        <w:rPr>
          <w:rFonts w:ascii="宋体" w:hAnsi="宋体"/>
        </w:rPr>
      </w:pPr>
      <w:r w:rsidRPr="00A35D65">
        <w:rPr>
          <w:rFonts w:ascii="宋体" w:hAnsi="宋体" w:hint="eastAsia"/>
        </w:rPr>
        <w:t xml:space="preserve">    髓外白血病中以CNSI。最常见。单纯髓外复发者多能同时检出骨髓MRl)，血液学复</w:t>
      </w:r>
    </w:p>
    <w:p w:rsidR="00F23563" w:rsidRPr="00A35D65" w:rsidRDefault="00F23563" w:rsidP="00F23563">
      <w:pPr>
        <w:rPr>
          <w:rFonts w:ascii="宋体" w:hAnsi="宋体"/>
        </w:rPr>
      </w:pPr>
      <w:r w:rsidRPr="00A35D65">
        <w:rPr>
          <w:rFonts w:ascii="宋体" w:hAnsi="宋体" w:hint="eastAsia"/>
        </w:rPr>
        <w:t>发会随之出现。因此在进行髓外局部治疗的同时，需行全身化疗。对(2NSI。预防有颅脊椎</w:t>
      </w:r>
    </w:p>
    <w:p w:rsidR="00F23563" w:rsidRPr="00A35D65" w:rsidRDefault="00F23563" w:rsidP="00F23563">
      <w:pPr>
        <w:rPr>
          <w:rFonts w:ascii="宋体" w:hAnsi="宋体"/>
        </w:rPr>
      </w:pPr>
      <w:r w:rsidRPr="00A35D65">
        <w:rPr>
          <w:rFonts w:ascii="宋体" w:hAnsi="宋体" w:hint="eastAsia"/>
        </w:rPr>
        <w:t>照射和腰穿鞘注两种方法。颅脊椎照射疗效确切，但其不良反应：继发肿瘤、内分泌受</w:t>
      </w:r>
    </w:p>
    <w:p w:rsidR="00F23563" w:rsidRPr="00A35D65" w:rsidRDefault="00F23563" w:rsidP="00F23563">
      <w:pPr>
        <w:rPr>
          <w:rFonts w:ascii="宋体" w:hAnsi="宋体"/>
        </w:rPr>
      </w:pPr>
      <w:r w:rsidRPr="00A35D65">
        <w:rPr>
          <w:rFonts w:ascii="宋体" w:hAnsi="宋体" w:hint="eastAsia"/>
        </w:rPr>
        <w:t>损、认知障碍和神经毒性限制了应用。现在多采用早期强化全身治疗和鞘注预防(2NSI。发</w:t>
      </w:r>
    </w:p>
    <w:p w:rsidR="00F23563" w:rsidRPr="00A35D65" w:rsidRDefault="00F23563" w:rsidP="00F23563">
      <w:pPr>
        <w:rPr>
          <w:rFonts w:ascii="宋体" w:hAnsi="宋体"/>
        </w:rPr>
      </w:pPr>
      <w:r w:rsidRPr="00A35D65">
        <w:rPr>
          <w:rFonts w:ascii="宋体" w:hAnsi="宋体" w:hint="eastAsia"/>
        </w:rPr>
        <w:t>生，以省略颅脊椎照射，将其作为(2NSI_。发生时的挽救治疗。一旦发生(2NSI。，未接受过</w:t>
      </w:r>
    </w:p>
    <w:p w:rsidR="00F23563" w:rsidRPr="00A35D65" w:rsidRDefault="00F23563" w:rsidP="00F23563">
      <w:pPr>
        <w:rPr>
          <w:rFonts w:ascii="宋体" w:hAnsi="宋体"/>
        </w:rPr>
      </w:pPr>
      <w:r w:rsidRPr="00A35D65">
        <w:rPr>
          <w:rFonts w:ascii="宋体" w:hAnsi="宋体" w:hint="eastAsia"/>
        </w:rPr>
        <w:t>照射者采用HD MTX(或HD Ara-C)联合CNS照射，至少半数病例有效；否则可联合</w:t>
      </w:r>
    </w:p>
    <w:p w:rsidR="00F23563" w:rsidRPr="00A35D65" w:rsidRDefault="00F23563" w:rsidP="00F23563">
      <w:pPr>
        <w:rPr>
          <w:rFonts w:ascii="宋体" w:hAnsi="宋体"/>
        </w:rPr>
      </w:pPr>
      <w:r w:rsidRPr="00A35D65">
        <w:rPr>
          <w:rFonts w:ascii="宋体" w:hAnsi="宋体" w:hint="eastAsia"/>
        </w:rPr>
        <w:t>鞘内给药。不过，有照射史的CNSI。，鞘内给药的有效率仅30％。要注意此类治疗的中枢</w:t>
      </w:r>
    </w:p>
    <w:p w:rsidR="00F23563" w:rsidRPr="00A35D65" w:rsidRDefault="00F23563" w:rsidP="00F23563">
      <w:pPr>
        <w:rPr>
          <w:rFonts w:ascii="宋体" w:hAnsi="宋体"/>
        </w:rPr>
      </w:pPr>
      <w:r w:rsidRPr="00A35D65">
        <w:rPr>
          <w:rFonts w:ascii="宋体" w:hAnsi="宋体" w:hint="eastAsia"/>
        </w:rPr>
        <w:t>神经毒性(如白质脑病)作用。对于睾丸白血病患者，即使仅有单侧睾丸白血病也要进行</w:t>
      </w:r>
    </w:p>
    <w:p w:rsidR="00F23563" w:rsidRPr="00A35D65" w:rsidRDefault="00F23563" w:rsidP="00F23563">
      <w:pPr>
        <w:rPr>
          <w:rFonts w:ascii="宋体" w:hAnsi="宋体"/>
        </w:rPr>
      </w:pPr>
      <w:r w:rsidRPr="00A35D65">
        <w:rPr>
          <w:rFonts w:ascii="宋体" w:hAnsi="宋体" w:hint="eastAsia"/>
        </w:rPr>
        <w:t>双侧照射和全身化疗。</w:t>
      </w:r>
    </w:p>
    <w:p w:rsidR="00F23563" w:rsidRPr="00A35D65" w:rsidRDefault="00F23563" w:rsidP="00F23563">
      <w:pPr>
        <w:rPr>
          <w:rFonts w:ascii="宋体" w:hAnsi="宋体"/>
        </w:rPr>
      </w:pPr>
      <w:r w:rsidRPr="00A35D65">
        <w:rPr>
          <w:rFonts w:ascii="宋体" w:hAnsi="宋体" w:hint="eastAsia"/>
        </w:rPr>
        <w:t xml:space="preserve">    HsCT对治愈成人ALL至关重要。异基因}iS(二T可使40％～65％的患者长期存活。</w:t>
      </w:r>
    </w:p>
    <w:p w:rsidR="00F23563" w:rsidRPr="00A35D65" w:rsidRDefault="00F23563" w:rsidP="00F23563">
      <w:pPr>
        <w:rPr>
          <w:rFonts w:ascii="宋体" w:hAnsi="宋体"/>
        </w:rPr>
      </w:pPr>
      <w:r w:rsidRPr="00A35D65">
        <w:rPr>
          <w:rFonts w:ascii="宋体" w:hAnsi="宋体" w:hint="eastAsia"/>
        </w:rPr>
        <w:t>主要适应证为：①复发难治ALL；②(；R2期ALL；③CRl期高危ALL：如染色体为t</w:t>
      </w:r>
    </w:p>
    <w:p w:rsidR="00F23563" w:rsidRPr="00A35D65" w:rsidRDefault="00F23563" w:rsidP="00F23563">
      <w:pPr>
        <w:rPr>
          <w:rFonts w:ascii="宋体" w:hAnsi="宋体"/>
        </w:rPr>
      </w:pPr>
      <w:r w:rsidRPr="00A35D65">
        <w:rPr>
          <w:rFonts w:ascii="宋体" w:hAnsi="宋体" w:hint="eastAsia"/>
        </w:rPr>
        <w:t>(9；22)、t(4；11)、+8者；wBC&gt;30×10。／L的前BALL和100×10。／L的T-ALI。；</w:t>
      </w:r>
    </w:p>
    <w:p w:rsidR="00F23563" w:rsidRPr="00A35D65" w:rsidRDefault="00F23563" w:rsidP="00F23563">
      <w:pPr>
        <w:rPr>
          <w:rFonts w:ascii="宋体" w:hAnsi="宋体"/>
        </w:rPr>
      </w:pPr>
      <w:r w:rsidRPr="00A35D65">
        <w:rPr>
          <w:rFonts w:ascii="宋体" w:hAnsi="宋体" w:hint="eastAsia"/>
        </w:rPr>
        <w:t>获CR时间&gt;4～6周，CR后．MRI)偏高，在巩固维持期持续存在或仍不断增加。详见本</w:t>
      </w:r>
    </w:p>
    <w:p w:rsidR="00F23563" w:rsidRPr="00A35D65" w:rsidRDefault="00F23563" w:rsidP="00F23563">
      <w:pPr>
        <w:rPr>
          <w:rFonts w:ascii="宋体" w:hAnsi="宋体"/>
        </w:rPr>
      </w:pPr>
      <w:r w:rsidRPr="00A35D65">
        <w:rPr>
          <w:rFonts w:ascii="宋体" w:hAnsi="宋体" w:hint="eastAsia"/>
        </w:rPr>
        <w:t>篇第二十章。</w:t>
      </w:r>
    </w:p>
    <w:p w:rsidR="00F23563" w:rsidRPr="00A35D65" w:rsidRDefault="00F23563" w:rsidP="00F23563">
      <w:pPr>
        <w:rPr>
          <w:rFonts w:ascii="宋体" w:hAnsi="宋体"/>
        </w:rPr>
      </w:pPr>
      <w:r w:rsidRPr="00A35D65">
        <w:rPr>
          <w:rFonts w:ascii="宋体" w:hAnsi="宋体" w:hint="eastAsia"/>
        </w:rPr>
        <w:t xml:space="preserve">    2．AMI。治疗近年来，由于强烈化疗、HSCT及有力的支持治疗，60岁以下AMI。</w:t>
      </w:r>
    </w:p>
    <w:p w:rsidR="00F23563" w:rsidRPr="00A35D65" w:rsidRDefault="00F23563" w:rsidP="00F23563">
      <w:pPr>
        <w:rPr>
          <w:rFonts w:ascii="宋体" w:hAnsi="宋体"/>
        </w:rPr>
      </w:pPr>
      <w:r w:rsidRPr="00A35D65">
        <w:rPr>
          <w:rFonts w:ascii="宋体" w:hAnsi="宋体" w:hint="eastAsia"/>
        </w:rPr>
        <w:t>患者的预后有很大改善，约30％～50％的患者可望长期生存。</w:t>
      </w:r>
    </w:p>
    <w:p w:rsidR="00F23563" w:rsidRPr="00A35D65" w:rsidRDefault="00F23563" w:rsidP="00F23563">
      <w:pPr>
        <w:rPr>
          <w:rFonts w:ascii="宋体" w:hAnsi="宋体"/>
        </w:rPr>
      </w:pPr>
      <w:r w:rsidRPr="00A35D65">
        <w:rPr>
          <w:rFonts w:ascii="宋体" w:hAnsi="宋体" w:hint="eastAsia"/>
        </w:rPr>
        <w:t xml:space="preserve">    (1)诱导缓解治疗：①DA(3+7)方案：DNR 45mg／。(m。·d)静脉注射，第1～3</w:t>
      </w:r>
    </w:p>
    <w:p w:rsidR="00F23563" w:rsidRPr="00A35D65" w:rsidRDefault="00F23563" w:rsidP="00F23563">
      <w:pPr>
        <w:rPr>
          <w:rFonts w:ascii="宋体" w:hAnsi="宋体"/>
        </w:rPr>
      </w:pPr>
      <w:r w:rsidRPr="00A35D65">
        <w:rPr>
          <w:rFonts w:ascii="宋体" w:hAnsi="宋体" w:hint="eastAsia"/>
        </w:rPr>
        <w:t>天；Ara—C 100mg／(m。·d)，持续静脉滴注，第1～7天。60岁以下患者，总CR率为</w:t>
      </w:r>
    </w:p>
    <w:p w:rsidR="00F23563" w:rsidRPr="00A35D65" w:rsidRDefault="00F23563" w:rsidP="00F23563">
      <w:pPr>
        <w:rPr>
          <w:rFonts w:ascii="宋体" w:hAnsi="宋体"/>
        </w:rPr>
      </w:pPr>
      <w:r w:rsidRPr="00A35D65">
        <w:rPr>
          <w:rFonts w:ascii="宋体" w:hAnsi="宋体" w:hint="eastAsia"/>
        </w:rPr>
        <w:t>63％(50％～80％)。用NVT 8～12mg／(m。·d)替代I)NR，效果相等，但心脏毒性低。</w:t>
      </w:r>
    </w:p>
    <w:p w:rsidR="00F23563" w:rsidRPr="00A35D65" w:rsidRDefault="00F23563" w:rsidP="00F23563">
      <w:pPr>
        <w:rPr>
          <w:rFonts w:ascii="宋体" w:hAnsi="宋体"/>
        </w:rPr>
      </w:pPr>
      <w:r w:rsidRPr="00A35D65">
        <w:rPr>
          <w:rFonts w:ascii="宋体" w:hAnsi="宋体" w:hint="eastAsia"/>
        </w:rPr>
        <w:t>用IDA 12mg／(m。·d)代替DNR，年轻患者中CR率增加。IDA+Ara—C+vPl6联合应</w:t>
      </w:r>
    </w:p>
    <w:p w:rsidR="00F23563" w:rsidRPr="00A35D65" w:rsidRDefault="00F23563" w:rsidP="00F23563">
      <w:pPr>
        <w:rPr>
          <w:rFonts w:ascii="宋体" w:hAnsi="宋体"/>
        </w:rPr>
      </w:pPr>
      <w:r w:rsidRPr="00A35D65">
        <w:rPr>
          <w:rFonts w:ascii="宋体" w:hAnsi="宋体" w:hint="eastAsia"/>
        </w:rPr>
        <w:lastRenderedPageBreak/>
        <w:t>用可使年轻AMI_。患者获得80％CR率。HD Ara_C方案不增加CR率，但对延长缓解期有</w:t>
      </w:r>
    </w:p>
    <w:p w:rsidR="00F23563" w:rsidRPr="00A35D65" w:rsidRDefault="00F23563" w:rsidP="00F23563">
      <w:pPr>
        <w:rPr>
          <w:rFonts w:ascii="宋体" w:hAnsi="宋体"/>
        </w:rPr>
      </w:pPr>
      <w:r w:rsidRPr="00A35D65">
        <w:rPr>
          <w:rFonts w:ascii="宋体" w:hAnsi="宋体" w:hint="eastAsia"/>
        </w:rPr>
        <w:t>利。剂量增加的诱导化疗能提高一疗程CR率和缓解质量，但相关毒性亦随之增加。国内</w:t>
      </w:r>
    </w:p>
    <w:p w:rsidR="00F23563" w:rsidRPr="00A35D65" w:rsidRDefault="00F23563" w:rsidP="00F23563">
      <w:pPr>
        <w:rPr>
          <w:rFonts w:ascii="宋体" w:hAnsi="宋体"/>
        </w:rPr>
      </w:pPr>
      <w:r w:rsidRPr="00A35D65">
        <w:rPr>
          <w:rFonts w:ascii="宋体" w:hAnsi="宋体" w:hint="eastAsia"/>
        </w:rPr>
        <w:t>创用HoAP或HA(H高三尖杉酯碱3～6mg／d，静脉滴注5～7天)方案诱导治疗</w:t>
      </w:r>
    </w:p>
    <w:p w:rsidR="00F23563" w:rsidRPr="00A35D65" w:rsidRDefault="00F23563" w:rsidP="00F23563">
      <w:pPr>
        <w:rPr>
          <w:rFonts w:ascii="宋体" w:hAnsi="宋体"/>
        </w:rPr>
      </w:pPr>
      <w:r w:rsidRPr="00A35D65">
        <w:rPr>
          <w:rFonts w:ascii="宋体" w:hAnsi="宋体" w:hint="eastAsia"/>
        </w:rPr>
        <w:t>AMI_，，CR率为60％～65％。1疗程获CR者DFs长，经过2个疗程诱导才达CR者5年</w:t>
      </w:r>
    </w:p>
    <w:p w:rsidR="00F23563" w:rsidRPr="00A35D65" w:rsidRDefault="00F23563" w:rsidP="00F23563">
      <w:pPr>
        <w:rPr>
          <w:rFonts w:ascii="宋体" w:hAnsi="宋体"/>
        </w:rPr>
      </w:pPr>
      <w:r w:rsidRPr="00A35D65">
        <w:rPr>
          <w:rFonts w:ascii="宋体" w:hAnsi="宋体" w:hint="eastAsia"/>
        </w:rPr>
        <w:t>I)FS仅10％。达CR所用的诱导时间越长则I)FS越短。2个标准疗程仍未CR者提示患者-</w:t>
      </w:r>
    </w:p>
    <w:p w:rsidR="00F23563" w:rsidRPr="00A35D65" w:rsidRDefault="00F23563" w:rsidP="00F23563">
      <w:pPr>
        <w:rPr>
          <w:rFonts w:ascii="宋体" w:hAnsi="宋体"/>
        </w:rPr>
      </w:pPr>
      <w:r w:rsidRPr="00A35D65">
        <w:rPr>
          <w:rFonts w:ascii="宋体" w:hAnsi="宋体" w:hint="eastAsia"/>
        </w:rPr>
        <w:t>原发耐药存在，需换方案或进行异基因IISCT。②API。患者采用ATRA 25～45mg／(m2·</w:t>
      </w:r>
    </w:p>
    <w:p w:rsidR="00F23563" w:rsidRPr="00A35D65" w:rsidRDefault="00F23563" w:rsidP="00F23563">
      <w:pPr>
        <w:rPr>
          <w:rFonts w:ascii="宋体" w:hAnsi="宋体"/>
        </w:rPr>
      </w:pPr>
      <w:r w:rsidRPr="00A35D65">
        <w:rPr>
          <w:rFonts w:ascii="宋体" w:hAnsi="宋体" w:hint="eastAsia"/>
        </w:rPr>
        <w:t>d)口服治疗直至缓解。A’FRA可诱导带有t(15；17)(q22；q21)／PMI，R_ARa融合基因</w:t>
      </w:r>
    </w:p>
    <w:p w:rsidR="00F23563" w:rsidRPr="00A35D65" w:rsidRDefault="00F23563" w:rsidP="00F23563">
      <w:pPr>
        <w:rPr>
          <w:rFonts w:ascii="宋体" w:hAnsi="宋体"/>
        </w:rPr>
      </w:pPr>
      <w:r w:rsidRPr="00A35D65">
        <w:rPr>
          <w:rFonts w:ascii="宋体" w:hAnsi="宋体" w:hint="eastAsia"/>
        </w:rPr>
        <w:t>的早幼粒白血病细胞分化成熟。ATRA+化疗的CR率为70％～95％，同时降低“维A酸</w:t>
      </w:r>
    </w:p>
    <w:p w:rsidR="00F23563" w:rsidRPr="00A35D65" w:rsidRDefault="00F23563" w:rsidP="00F23563">
      <w:pPr>
        <w:rPr>
          <w:rFonts w:ascii="宋体" w:hAnsi="宋体"/>
        </w:rPr>
      </w:pPr>
      <w:r w:rsidRPr="00A35D65">
        <w:rPr>
          <w:rFonts w:ascii="宋体" w:hAnsi="宋体" w:hint="eastAsia"/>
        </w:rPr>
        <w:t>综合征”的发生率和死亡率。维A酸综合征多见于API。单用ATRA诱导过程中，发生率</w:t>
      </w:r>
    </w:p>
    <w:p w:rsidR="00F23563" w:rsidRPr="00A35D65" w:rsidRDefault="00F23563" w:rsidP="00F23563">
      <w:pPr>
        <w:rPr>
          <w:rFonts w:ascii="宋体" w:hAnsi="宋体"/>
        </w:rPr>
      </w:pPr>
      <w:r w:rsidRPr="00A35D65">
        <w:rPr>
          <w:rFonts w:ascii="宋体" w:hAnsi="宋体" w:hint="eastAsia"/>
        </w:rPr>
        <w:t>为3％～30％，发生机制可能与细胞因子大量释放和黏附分子表达增加有关。临床表现为</w:t>
      </w:r>
    </w:p>
    <w:p w:rsidR="00F23563" w:rsidRPr="00A35D65" w:rsidRDefault="00F23563" w:rsidP="00F23563">
      <w:pPr>
        <w:rPr>
          <w:rFonts w:ascii="宋体" w:hAnsi="宋体"/>
        </w:rPr>
      </w:pPr>
      <w:r w:rsidRPr="00A35D65">
        <w:rPr>
          <w:rFonts w:ascii="宋体" w:hAnsi="宋体" w:hint="eastAsia"/>
        </w:rPr>
        <w:t>发热、体重增加、肌肉骨骼疼痛、呼吸窘迫、肺间质浸润、胸腔积液、心包积液、皮肤水</w:t>
      </w:r>
    </w:p>
    <w:p w:rsidR="00F23563" w:rsidRPr="00A35D65" w:rsidRDefault="00F23563" w:rsidP="00F23563">
      <w:pPr>
        <w:rPr>
          <w:rFonts w:ascii="宋体" w:hAnsi="宋体"/>
        </w:rPr>
      </w:pPr>
      <w:r w:rsidRPr="00A35D65">
        <w:rPr>
          <w:rFonts w:ascii="宋体" w:hAnsi="宋体" w:hint="eastAsia"/>
        </w:rPr>
        <w:t>肿、低血压、急性肾功能衰竭甚至死亡。初诊时白细胞较高及治疗后迅速上升者易发生</w:t>
      </w:r>
    </w:p>
    <w:p w:rsidR="00F23563" w:rsidRPr="00A35D65" w:rsidRDefault="00F23563" w:rsidP="00F23563">
      <w:pPr>
        <w:rPr>
          <w:rFonts w:ascii="宋体" w:hAnsi="宋体"/>
        </w:rPr>
      </w:pPr>
      <w:r w:rsidRPr="00A35D65">
        <w:rPr>
          <w:rFonts w:ascii="宋体" w:hAnsi="宋体" w:hint="eastAsia"/>
        </w:rPr>
        <w:t>ATRA综合征。治疗包括暂时停服A’：FRA，吸氧，利尿，地塞米松10mg静脉注射，每日</w:t>
      </w:r>
    </w:p>
    <w:p w:rsidR="00F23563" w:rsidRPr="00A35D65" w:rsidRDefault="00F23563" w:rsidP="00F23563">
      <w:pPr>
        <w:rPr>
          <w:rFonts w:ascii="宋体" w:hAnsi="宋体"/>
        </w:rPr>
      </w:pPr>
      <w:r w:rsidRPr="00A35D65">
        <w:rPr>
          <w:rFonts w:ascii="宋体" w:hAnsi="宋体" w:hint="eastAsia"/>
        </w:rPr>
        <w:t>2次，白细胞单采清除和化疗等。ATRA的其他不良反应为头痛、颅内压增高、骨痛、肝</w:t>
      </w:r>
    </w:p>
    <w:p w:rsidR="00F23563" w:rsidRPr="00A35D65" w:rsidRDefault="00F23563" w:rsidP="00F23563">
      <w:pPr>
        <w:rPr>
          <w:rFonts w:ascii="宋体" w:hAnsi="宋体"/>
        </w:rPr>
      </w:pPr>
      <w:r w:rsidRPr="00A35D65">
        <w:rPr>
          <w:rFonts w:ascii="宋体" w:hAnsi="宋体" w:hint="eastAsia"/>
        </w:rPr>
        <w:t>功能损害、皮肤与口唇干燥、阴囊皮炎溃疡等。APL常伴有原发纤溶亢进，合并出血者</w:t>
      </w:r>
    </w:p>
    <w:p w:rsidR="00F23563" w:rsidRPr="00A35D65" w:rsidRDefault="00F23563" w:rsidP="00F23563">
      <w:pPr>
        <w:rPr>
          <w:rFonts w:ascii="宋体" w:hAnsi="宋体"/>
        </w:rPr>
      </w:pPr>
      <w:r w:rsidRPr="00A35D65">
        <w:rPr>
          <w:rFonts w:ascii="宋体" w:hAnsi="宋体" w:hint="eastAsia"/>
        </w:rPr>
        <w:t>除服用A’TRA外，还需抗纤溶治疗，补充凝血因子和血小板。如有【)IC，可酌情应用小</w:t>
      </w:r>
    </w:p>
    <w:p w:rsidR="00F23563" w:rsidRPr="00A35D65" w:rsidRDefault="00F23563" w:rsidP="00F23563">
      <w:pPr>
        <w:rPr>
          <w:rFonts w:ascii="宋体" w:hAnsi="宋体"/>
        </w:rPr>
      </w:pPr>
      <w:r w:rsidRPr="00A35D65">
        <w:rPr>
          <w:rFonts w:ascii="宋体" w:hAnsi="宋体" w:hint="eastAsia"/>
        </w:rPr>
        <w:t>剂量肝素。对高白细胞的，API。，也可将砷剂作为一线药物。砷剂小剂量能诱导APL白血</w:t>
      </w:r>
    </w:p>
    <w:p w:rsidR="00F23563" w:rsidRPr="00A35D65" w:rsidRDefault="00F23563" w:rsidP="00F23563">
      <w:pPr>
        <w:rPr>
          <w:rFonts w:ascii="宋体" w:hAnsi="宋体"/>
        </w:rPr>
      </w:pPr>
      <w:r w:rsidRPr="00A35D65">
        <w:rPr>
          <w:rFonts w:ascii="宋体" w:hAnsi="宋体" w:hint="eastAsia"/>
        </w:rPr>
        <w:t>病细胞分化、大剂量则诱导其凋亡。成人用O．1％的AszQ(亚砷酸)注射液10ml稀释于</w:t>
      </w:r>
    </w:p>
    <w:p w:rsidR="00F23563" w:rsidRPr="00A35D65" w:rsidRDefault="00F23563" w:rsidP="00F23563">
      <w:pPr>
        <w:rPr>
          <w:rFonts w:ascii="宋体" w:hAnsi="宋体"/>
        </w:rPr>
      </w:pPr>
      <w:r w:rsidRPr="00A35D65">
        <w:rPr>
          <w:rFonts w:ascii="宋体" w:hAnsi="宋体" w:hint="eastAsia"/>
        </w:rPr>
        <w:t>5％GS或NS 250～500ml中静滴3～4小时，儿童剂量按体表面积6mg／(m2·d)，每日一</w:t>
      </w:r>
    </w:p>
    <w:p w:rsidR="00F23563" w:rsidRPr="00A35D65" w:rsidRDefault="00F23563" w:rsidP="00F23563">
      <w:pPr>
        <w:rPr>
          <w:rFonts w:ascii="宋体" w:hAnsi="宋体"/>
        </w:rPr>
      </w:pPr>
      <w:r w:rsidRPr="00A35D65">
        <w:rPr>
          <w:rFonts w:ascii="宋体" w:hAnsi="宋体" w:hint="eastAsia"/>
        </w:rPr>
        <w:t>次，4周为一疗程，每疗程可间隔5～7天，亦可连续应用，连用2个月未CR者应停药。</w:t>
      </w:r>
    </w:p>
    <w:p w:rsidR="00F23563" w:rsidRPr="00A35D65" w:rsidRDefault="00F23563" w:rsidP="00F23563">
      <w:pPr>
        <w:rPr>
          <w:rFonts w:ascii="宋体" w:hAnsi="宋体"/>
        </w:rPr>
      </w:pPr>
      <w:r w:rsidRPr="00A35D65">
        <w:rPr>
          <w:rFonts w:ascii="宋体" w:hAnsi="宋体" w:hint="eastAsia"/>
        </w:rPr>
        <w:t xml:space="preserve">    (2)缓解后治疗：诱导CR是AMI。长期DFs关键的第一步，但此后若停止治疗，则</w:t>
      </w:r>
    </w:p>
    <w:p w:rsidR="00F23563" w:rsidRPr="00A35D65" w:rsidRDefault="00F23563" w:rsidP="00F23563">
      <w:pPr>
        <w:rPr>
          <w:rFonts w:ascii="宋体" w:hAnsi="宋体"/>
        </w:rPr>
      </w:pPr>
      <w:r w:rsidRPr="00A35D65">
        <w:rPr>
          <w:rFonts w:ascii="宋体" w:hAnsi="宋体" w:hint="eastAsia"/>
        </w:rPr>
        <w:t>复发几乎不可避免。复发后不行}tSCT则生存者甚少。AMI．缓解后治疗的特点为</w:t>
      </w:r>
    </w:p>
    <w:p w:rsidR="00F23563" w:rsidRPr="00A35D65" w:rsidRDefault="00F23563" w:rsidP="00F23563">
      <w:pPr>
        <w:rPr>
          <w:rFonts w:ascii="宋体" w:hAnsi="宋体"/>
        </w:rPr>
      </w:pPr>
      <w:r w:rsidRPr="00A35D65">
        <w:rPr>
          <w:rFonts w:ascii="宋体" w:hAnsi="宋体" w:hint="eastAsia"/>
        </w:rPr>
        <w:t>①AMI。的CNSI。发生率仅2％，初诊高白细胞、伴髓外病变、№／M5、t(8；21)或inv</w:t>
      </w:r>
    </w:p>
    <w:p w:rsidR="00F23563" w:rsidRPr="00A35D65" w:rsidRDefault="00F23563" w:rsidP="00F23563">
      <w:pPr>
        <w:rPr>
          <w:rFonts w:ascii="宋体" w:hAnsi="宋体"/>
        </w:rPr>
      </w:pPr>
      <w:r w:rsidRPr="00A35D65">
        <w:rPr>
          <w:rFonts w:ascii="宋体" w:hAnsi="宋体" w:hint="eastAsia"/>
        </w:rPr>
        <w:t>(16)、CD7’和CD56’者应在CR后做脑脊液检查并鞘内预防性用药。国内多数单位在</w:t>
      </w:r>
    </w:p>
    <w:p w:rsidR="00F23563" w:rsidRPr="00A35D65" w:rsidRDefault="00F23563" w:rsidP="00F23563">
      <w:pPr>
        <w:rPr>
          <w:rFonts w:ascii="宋体" w:hAnsi="宋体"/>
        </w:rPr>
      </w:pPr>
      <w:r w:rsidRPr="00A35D65">
        <w:rPr>
          <w:rFonts w:ascii="宋体" w:hAnsi="宋体" w:hint="eastAsia"/>
        </w:rPr>
        <w:t>AMI。CR后仍将CNSI_，预防列为常规，鞘内注药至少1次，但较ALL预防次数明显减</w:t>
      </w:r>
    </w:p>
    <w:p w:rsidR="00F23563" w:rsidRPr="00A35D65" w:rsidRDefault="00F23563" w:rsidP="00F23563">
      <w:pPr>
        <w:rPr>
          <w:rFonts w:ascii="宋体" w:hAnsi="宋体"/>
        </w:rPr>
      </w:pPr>
      <w:r w:rsidRPr="00A35D65">
        <w:rPr>
          <w:rFonts w:ascii="宋体" w:hAnsi="宋体" w:hint="eastAsia"/>
        </w:rPr>
        <w:t>少。②AMI。比ALL治疗时间明显缩短，APL用ATRA获得CR后采用化疗与ATRA或</w:t>
      </w:r>
    </w:p>
    <w:p w:rsidR="00F23563" w:rsidRPr="00A35D65" w:rsidRDefault="00F23563" w:rsidP="00F23563">
      <w:pPr>
        <w:rPr>
          <w:rFonts w:ascii="宋体" w:hAnsi="宋体"/>
        </w:rPr>
      </w:pPr>
      <w:r w:rsidRPr="00A35D65">
        <w:rPr>
          <w:rFonts w:ascii="宋体" w:hAnsi="宋体" w:hint="eastAsia"/>
        </w:rPr>
        <w:t>砷剂交替维持治疗2～3年较妥。</w:t>
      </w:r>
    </w:p>
    <w:p w:rsidR="00F23563" w:rsidRPr="00A35D65" w:rsidRDefault="00F23563" w:rsidP="00F23563">
      <w:pPr>
        <w:rPr>
          <w:rFonts w:ascii="宋体" w:hAnsi="宋体"/>
        </w:rPr>
      </w:pPr>
      <w:r w:rsidRPr="00A35D65">
        <w:rPr>
          <w:rFonts w:ascii="宋体" w:hAnsi="宋体" w:hint="eastAsia"/>
        </w:rPr>
        <w:t xml:space="preserve">    高危组(见表6—9—4)首选异基因HSCT；低危组(不含APL)首选HD Ar矿C为主</w:t>
      </w:r>
    </w:p>
    <w:p w:rsidR="00F23563" w:rsidRPr="00A35D65" w:rsidRDefault="00F23563" w:rsidP="00F23563">
      <w:pPr>
        <w:rPr>
          <w:rFonts w:ascii="宋体" w:hAnsi="宋体"/>
        </w:rPr>
      </w:pPr>
      <w:r w:rsidRPr="00A35D65">
        <w:rPr>
          <w:rFonts w:ascii="宋体" w:hAnsi="宋体" w:hint="eastAsia"/>
        </w:rPr>
        <w:t>的强烈化疗，复发后再行异基因HScT；中危组强化疗、大剂量化疗+自体}tSC'I、或同胞</w:t>
      </w:r>
    </w:p>
    <w:p w:rsidR="00F23563" w:rsidRPr="00A35D65" w:rsidRDefault="00F23563" w:rsidP="00F23563">
      <w:pPr>
        <w:rPr>
          <w:rFonts w:ascii="宋体" w:hAnsi="宋体"/>
        </w:rPr>
      </w:pPr>
      <w:r w:rsidRPr="00A35D65">
        <w:rPr>
          <w:rFonts w:ascii="宋体" w:hAnsi="宋体" w:hint="eastAsia"/>
        </w:rPr>
        <w:t>相合}tSCT均可。值得注意的是在属于中危组的正常核型AMI。中，也存在基因突变，</w:t>
      </w:r>
    </w:p>
    <w:p w:rsidR="00F23563" w:rsidRPr="00A35D65" w:rsidRDefault="00F23563" w:rsidP="00F23563">
      <w:pPr>
        <w:rPr>
          <w:rFonts w:ascii="宋体" w:hAnsi="宋体"/>
        </w:rPr>
      </w:pPr>
      <w:r w:rsidRPr="00A35D65">
        <w:rPr>
          <w:rFonts w:ascii="宋体" w:hAnsi="宋体" w:hint="eastAsia"/>
        </w:rPr>
        <w:t>NPMl和CEBPA突变对预后有利，而FLT3一ITD、MI。L_PTD突变等对预后不利。</w:t>
      </w:r>
    </w:p>
    <w:p w:rsidR="00F23563" w:rsidRPr="00A35D65" w:rsidRDefault="00F23563" w:rsidP="00F23563">
      <w:pPr>
        <w:rPr>
          <w:rFonts w:ascii="宋体" w:hAnsi="宋体"/>
        </w:rPr>
      </w:pPr>
      <w:r w:rsidRPr="00A35D65">
        <w:rPr>
          <w:rFonts w:ascii="宋体" w:hAnsi="宋体" w:hint="eastAsia"/>
        </w:rPr>
        <w:t xml:space="preserve">    HD Ara_C方案巩固强化，每剂Ar￡L_C静滴3小时，连用6～12个剂量，可单用或与</w:t>
      </w:r>
    </w:p>
    <w:p w:rsidR="00F23563" w:rsidRPr="00A35D65" w:rsidRDefault="00F23563" w:rsidP="00F23563">
      <w:pPr>
        <w:rPr>
          <w:rFonts w:ascii="宋体" w:hAnsi="宋体"/>
        </w:rPr>
      </w:pPr>
      <w:r w:rsidRPr="00A35D65">
        <w:rPr>
          <w:rFonts w:ascii="宋体" w:hAnsi="宋体" w:hint="eastAsia"/>
        </w:rPr>
        <w:t>安吖啶、NVT、DNR、IDA等联合使用。AMI。用HD Ara_C巩固强化至少4个疗程，或</w:t>
      </w:r>
    </w:p>
    <w:p w:rsidR="00F23563" w:rsidRPr="00A35D65" w:rsidRDefault="00F23563" w:rsidP="00F23563">
      <w:pPr>
        <w:rPr>
          <w:rFonts w:ascii="宋体" w:hAnsi="宋体"/>
        </w:rPr>
      </w:pPr>
      <w:r w:rsidRPr="00A35D65">
        <w:rPr>
          <w:rFonts w:ascii="宋体" w:hAnsi="宋体" w:hint="eastAsia"/>
        </w:rPr>
        <w:t>1次HD Ara_C后行自身}：ISCT，长期维持治疗已无必要。HD Ara—C的最严重并发症是</w:t>
      </w:r>
    </w:p>
    <w:p w:rsidR="00F23563" w:rsidRPr="00A35D65" w:rsidRDefault="00F23563" w:rsidP="00F23563">
      <w:pPr>
        <w:rPr>
          <w:rFonts w:ascii="宋体" w:hAnsi="宋体"/>
        </w:rPr>
      </w:pPr>
      <w:r w:rsidRPr="00A35D65">
        <w:rPr>
          <w:rFonts w:ascii="宋体" w:hAnsi="宋体" w:hint="eastAsia"/>
        </w:rPr>
        <w:t>小脑共济失调，发生后必须停药。皮疹、发热、眼结膜炎也常见，可用糖皮质激素常规预</w:t>
      </w:r>
    </w:p>
    <w:p w:rsidR="00F23563" w:rsidRPr="00A35D65" w:rsidRDefault="00F23563" w:rsidP="00F23563">
      <w:pPr>
        <w:rPr>
          <w:rFonts w:ascii="宋体" w:hAnsi="宋体"/>
        </w:rPr>
      </w:pPr>
      <w:r w:rsidRPr="00A35D65">
        <w:rPr>
          <w:rFonts w:ascii="宋体" w:hAnsi="宋体" w:hint="eastAsia"/>
        </w:rPr>
        <w:t>防。因贫困，年龄&gt;55岁或有合并症不能采用上述治疗者，也可用常规剂量的不同药物</w:t>
      </w:r>
    </w:p>
    <w:p w:rsidR="00F23563" w:rsidRPr="00A35D65" w:rsidRDefault="00F23563" w:rsidP="00F23563">
      <w:pPr>
        <w:rPr>
          <w:rFonts w:ascii="宋体" w:hAnsi="宋体"/>
        </w:rPr>
      </w:pPr>
      <w:r w:rsidRPr="00A35D65">
        <w:rPr>
          <w:rFonts w:ascii="宋体" w:hAnsi="宋体" w:hint="eastAsia"/>
        </w:rPr>
        <w:t>组成化疗方案，每1～2月轮换巩固维持2年，但仅约10％～15％的患者能够长期生存。</w:t>
      </w:r>
    </w:p>
    <w:p w:rsidR="00F23563" w:rsidRPr="00A35D65" w:rsidRDefault="00F23563" w:rsidP="00F23563">
      <w:pPr>
        <w:rPr>
          <w:rFonts w:ascii="宋体" w:hAnsi="宋体"/>
        </w:rPr>
      </w:pPr>
      <w:r w:rsidRPr="00A35D65">
        <w:rPr>
          <w:rFonts w:ascii="宋体" w:hAnsi="宋体" w:hint="eastAsia"/>
        </w:rPr>
        <w:t xml:space="preserve">    (3)复发和难治AMI。的治疗：①}tD Ara-C联合化疗：对年龄55岁以下，支持条件</w:t>
      </w:r>
    </w:p>
    <w:p w:rsidR="00F23563" w:rsidRPr="00A35D65" w:rsidRDefault="00F23563" w:rsidP="00F23563">
      <w:pPr>
        <w:rPr>
          <w:rFonts w:ascii="宋体" w:hAnsi="宋体"/>
        </w:rPr>
      </w:pPr>
      <w:r w:rsidRPr="00A35D65">
        <w:rPr>
          <w:rFonts w:ascii="宋体" w:hAnsi="宋体" w:hint="eastAsia"/>
        </w:rPr>
        <w:t>较好者，可选用之。②新方案：如氟达拉滨、Ara-C和GCSF±‘IDA(FLAG士I)。③对</w:t>
      </w:r>
    </w:p>
    <w:p w:rsidR="00F23563" w:rsidRPr="00A35D65" w:rsidRDefault="00F23563" w:rsidP="00F23563">
      <w:pPr>
        <w:rPr>
          <w:rFonts w:ascii="宋体" w:hAnsi="宋体"/>
        </w:rPr>
      </w:pPr>
      <w:r w:rsidRPr="00A35D65">
        <w:rPr>
          <w:rFonts w:ascii="宋体" w:hAnsi="宋体" w:hint="eastAsia"/>
        </w:rPr>
        <w:t>于年龄偏大或继发性AMI。，可采用预激化疗：G—CSF 300~g／d皮下注射，d1～14；阿克</w:t>
      </w:r>
    </w:p>
    <w:p w:rsidR="00F23563" w:rsidRPr="00A35D65" w:rsidRDefault="00F23563" w:rsidP="00F23563">
      <w:pPr>
        <w:rPr>
          <w:rFonts w:ascii="宋体" w:hAnsi="宋体"/>
        </w:rPr>
      </w:pPr>
      <w:r w:rsidRPr="00A35D65">
        <w:rPr>
          <w:rFonts w:ascii="宋体" w:hAnsi="宋体" w:hint="eastAsia"/>
        </w:rPr>
        <w:t>拉霉素20mg／d，iv，d1～4；Ara—C 10～15mg／m2，每12小时一次，皮下注射，d1～14。</w:t>
      </w:r>
    </w:p>
    <w:p w:rsidR="00F23563" w:rsidRPr="00A35D65" w:rsidRDefault="00F23563" w:rsidP="00F23563">
      <w:pPr>
        <w:rPr>
          <w:rFonts w:ascii="宋体" w:hAnsi="宋体"/>
        </w:rPr>
      </w:pPr>
      <w:r w:rsidRPr="00A35D65">
        <w:rPr>
          <w:rFonts w:ascii="宋体" w:hAnsi="宋体" w:hint="eastAsia"/>
        </w:rPr>
        <w:t>④}tSCT：除HLA相合的}iS(：T外还包括HLA部分相合或半相合的移植。⑤免疫治疗：</w:t>
      </w:r>
    </w:p>
    <w:p w:rsidR="00F23563" w:rsidRPr="00A35D65" w:rsidRDefault="00F23563" w:rsidP="00F23563">
      <w:pPr>
        <w:rPr>
          <w:rFonts w:ascii="宋体" w:hAnsi="宋体"/>
        </w:rPr>
      </w:pPr>
      <w:r w:rsidRPr="00A35D65">
        <w:rPr>
          <w:rFonts w:ascii="宋体" w:hAnsi="宋体" w:hint="eastAsia"/>
        </w:rPr>
        <w:t>非清髓性干细胞移植(NST)、供体淋巴细胞输注(DLI)、抗C【)33和CI)45单抗也显示</w:t>
      </w:r>
    </w:p>
    <w:p w:rsidR="00F23563" w:rsidRPr="00A35D65" w:rsidRDefault="00F23563" w:rsidP="00F23563">
      <w:pPr>
        <w:rPr>
          <w:rFonts w:ascii="宋体" w:hAnsi="宋体"/>
        </w:rPr>
      </w:pPr>
      <w:r w:rsidRPr="00A35D65">
        <w:rPr>
          <w:rFonts w:ascii="宋体" w:hAnsi="宋体" w:hint="eastAsia"/>
        </w:rPr>
        <w:t>了一定的疗效。</w:t>
      </w:r>
    </w:p>
    <w:p w:rsidR="00F23563" w:rsidRPr="00A35D65" w:rsidRDefault="00F23563" w:rsidP="00F23563">
      <w:pPr>
        <w:rPr>
          <w:rFonts w:ascii="宋体" w:hAnsi="宋体"/>
        </w:rPr>
      </w:pPr>
      <w:r w:rsidRPr="00A35D65">
        <w:rPr>
          <w:rFonts w:ascii="宋体" w:hAnsi="宋体" w:hint="eastAsia"/>
        </w:rPr>
        <w:lastRenderedPageBreak/>
        <w:t xml:space="preserve">    3．老年AL的治疗大于60岁，由．MDS转化而来、继发于某些理化因素、耐药、重</w:t>
      </w:r>
    </w:p>
    <w:p w:rsidR="00F23563" w:rsidRPr="00A35D65" w:rsidRDefault="00F23563" w:rsidP="00F23563">
      <w:pPr>
        <w:rPr>
          <w:rFonts w:ascii="宋体" w:hAnsi="宋体"/>
        </w:rPr>
      </w:pPr>
      <w:r w:rsidRPr="00A35D65">
        <w:rPr>
          <w:rFonts w:ascii="宋体" w:hAnsi="宋体" w:hint="eastAsia"/>
        </w:rPr>
        <w:t>j第誉ij鬻血。麟鬻冷</w:t>
      </w:r>
    </w:p>
    <w:p w:rsidR="00F23563" w:rsidRPr="00A35D65" w:rsidRDefault="00F23563" w:rsidP="00F23563">
      <w:pPr>
        <w:rPr>
          <w:rFonts w:ascii="宋体" w:hAnsi="宋体"/>
        </w:rPr>
      </w:pPr>
      <w:r w:rsidRPr="00A35D65">
        <w:rPr>
          <w:rFonts w:ascii="宋体" w:hAnsi="宋体" w:hint="eastAsia"/>
        </w:rPr>
        <w:t>妥器甘功胃宦小全、不良核型者，更应强调个体化治疗。多数患者化疗需减量用药，以降低</w:t>
      </w:r>
    </w:p>
    <w:p w:rsidR="00F23563" w:rsidRPr="00A35D65" w:rsidRDefault="00F23563" w:rsidP="00F23563">
      <w:pPr>
        <w:rPr>
          <w:rFonts w:ascii="宋体" w:hAnsi="宋体"/>
        </w:rPr>
      </w:pPr>
      <w:r w:rsidRPr="00A35D65">
        <w:rPr>
          <w:rFonts w:ascii="宋体" w:hAnsi="宋体" w:hint="eastAsia"/>
        </w:rPr>
        <w:t>治疗相关死亡率，少数体质好，支持条件佳者可采用类似年轻患者的方案治疗，有HI。A</w:t>
      </w:r>
    </w:p>
    <w:p w:rsidR="00F23563" w:rsidRPr="00A35D65" w:rsidRDefault="00F23563" w:rsidP="00F23563">
      <w:pPr>
        <w:rPr>
          <w:rFonts w:ascii="宋体" w:hAnsi="宋体"/>
        </w:rPr>
      </w:pPr>
      <w:r w:rsidRPr="00A35D65">
        <w:rPr>
          <w:rFonts w:ascii="宋体" w:hAnsi="宋体" w:hint="eastAsia"/>
        </w:rPr>
        <w:t>相合同胞供体者可行NST。</w:t>
      </w:r>
    </w:p>
    <w:p w:rsidR="00F23563" w:rsidRPr="00A35D65" w:rsidRDefault="00F23563" w:rsidP="00F23563">
      <w:pPr>
        <w:rPr>
          <w:rFonts w:ascii="宋体" w:hAnsi="宋体"/>
        </w:rPr>
      </w:pPr>
      <w:r w:rsidRPr="00A35D65">
        <w:rPr>
          <w:rFonts w:ascii="宋体" w:hAnsi="宋体" w:hint="eastAsia"/>
        </w:rPr>
        <w:t xml:space="preserve">    【预后】</w:t>
      </w:r>
    </w:p>
    <w:p w:rsidR="00F23563" w:rsidRPr="00A35D65" w:rsidRDefault="00F23563" w:rsidP="00F23563">
      <w:pPr>
        <w:rPr>
          <w:rFonts w:ascii="宋体" w:hAnsi="宋体"/>
        </w:rPr>
      </w:pPr>
      <w:r w:rsidRPr="00A35D65">
        <w:rPr>
          <w:rFonts w:ascii="宋体" w:hAnsi="宋体" w:hint="eastAsia"/>
        </w:rPr>
        <w:t xml:space="preserve">    急性白血病若不经特殊治疗，平均生存期仅3个月左右，短者甚至在诊断数天后即</w:t>
      </w:r>
    </w:p>
    <w:p w:rsidR="00F23563" w:rsidRPr="00A35D65" w:rsidRDefault="00F23563" w:rsidP="00F23563">
      <w:pPr>
        <w:rPr>
          <w:rFonts w:ascii="宋体" w:hAnsi="宋体"/>
        </w:rPr>
      </w:pPr>
      <w:r w:rsidRPr="00A35D65">
        <w:rPr>
          <w:rFonts w:ascii="宋体" w:hAnsi="宋体" w:hint="eastAsia"/>
        </w:rPr>
        <w:t>死亡。经过现代治疗，已有不少患者获得病情缓解以至长期存活。对于AI。L，1～9岁</w:t>
      </w:r>
    </w:p>
    <w:p w:rsidR="00F23563" w:rsidRPr="00A35D65" w:rsidRDefault="00F23563" w:rsidP="00F23563">
      <w:pPr>
        <w:rPr>
          <w:rFonts w:ascii="宋体" w:hAnsi="宋体"/>
        </w:rPr>
      </w:pPr>
      <w:r w:rsidRPr="00A35D65">
        <w:rPr>
          <w:rFonts w:ascii="宋体" w:hAnsi="宋体" w:hint="eastAsia"/>
        </w:rPr>
        <w:t>且白细胞&lt;50×10。／L预后最好，完全缓解后经过巩固与维持治疗，50％～70％患者能</w:t>
      </w:r>
    </w:p>
    <w:p w:rsidR="00F23563" w:rsidRPr="00A35D65" w:rsidRDefault="00F23563" w:rsidP="00F23563">
      <w:pPr>
        <w:rPr>
          <w:rFonts w:ascii="宋体" w:hAnsi="宋体"/>
        </w:rPr>
      </w:pPr>
      <w:r w:rsidRPr="00A35D65">
        <w:rPr>
          <w:rFonts w:ascii="宋体" w:hAnsi="宋体" w:hint="eastAsia"/>
        </w:rPr>
        <w:t>够长期生存甚至治愈。女性AI。I。预后好于男性。年龄偏大、白细胞计数较高的AL预</w:t>
      </w:r>
    </w:p>
    <w:p w:rsidR="00F23563" w:rsidRPr="00A35D65" w:rsidRDefault="00F23563" w:rsidP="00F23563">
      <w:pPr>
        <w:rPr>
          <w:rFonts w:ascii="宋体" w:hAnsi="宋体"/>
        </w:rPr>
      </w:pPr>
      <w:r w:rsidRPr="00A35D65">
        <w:rPr>
          <w:rFonts w:ascii="宋体" w:hAnsi="宋体" w:hint="eastAsia"/>
        </w:rPr>
        <w:t>后不良。APL若能避免早期死亡则预后良好，多可治愈。染色体能提供独立预后信息，</w:t>
      </w:r>
    </w:p>
    <w:p w:rsidR="00F23563" w:rsidRPr="00A35D65" w:rsidRDefault="00F23563" w:rsidP="00F23563">
      <w:pPr>
        <w:rPr>
          <w:rFonts w:ascii="宋体" w:hAnsi="宋体"/>
        </w:rPr>
      </w:pPr>
      <w:r w:rsidRPr="00A35D65">
        <w:rPr>
          <w:rFonts w:ascii="宋体" w:hAnsi="宋体" w:hint="eastAsia"/>
        </w:rPr>
        <w:t>见表6—9—4，ALI。患者有t(9；22)且白细胞&gt;25×10。／L者预后差。此外，继发性</w:t>
      </w:r>
    </w:p>
    <w:p w:rsidR="00F23563" w:rsidRPr="00A35D65" w:rsidRDefault="00F23563" w:rsidP="00F23563">
      <w:pPr>
        <w:rPr>
          <w:rFonts w:ascii="宋体" w:hAnsi="宋体"/>
        </w:rPr>
      </w:pPr>
      <w:r w:rsidRPr="00A35D65">
        <w:rPr>
          <w:rFonts w:ascii="宋体" w:hAnsi="宋体" w:hint="eastAsia"/>
        </w:rPr>
        <w:t>AI一、复发及有多药耐药者以及需较长时间化疗才能缓解者，预后均较差。合并髓外白</w:t>
      </w:r>
    </w:p>
    <w:p w:rsidR="00F23563" w:rsidRPr="00A35D65" w:rsidRDefault="00F23563" w:rsidP="00F23563">
      <w:pPr>
        <w:rPr>
          <w:rFonts w:ascii="宋体" w:hAnsi="宋体"/>
        </w:rPr>
      </w:pPr>
      <w:r w:rsidRPr="00A35D65">
        <w:rPr>
          <w:rFonts w:ascii="宋体" w:hAnsi="宋体" w:hint="eastAsia"/>
        </w:rPr>
        <w:t>血病预后也较差。需要指出的是，某些预后指标意义随治疗方法的改进而变化，如T_</w:t>
      </w:r>
    </w:p>
    <w:p w:rsidR="00F23563" w:rsidRPr="00A35D65" w:rsidRDefault="00F23563" w:rsidP="00F23563">
      <w:pPr>
        <w:rPr>
          <w:rFonts w:ascii="宋体" w:hAnsi="宋体"/>
        </w:rPr>
      </w:pPr>
      <w:r w:rsidRPr="00A35D65">
        <w:rPr>
          <w:rFonts w:ascii="宋体" w:hAnsi="宋体" w:hint="eastAsia"/>
        </w:rPr>
        <w:t>AI—L和L3型BALL，经有效的强化治疗预后已大为改观，约50％～60％的成人患者可</w:t>
      </w:r>
    </w:p>
    <w:p w:rsidR="00F23563" w:rsidRPr="00A35D65" w:rsidRDefault="00F23563" w:rsidP="00F23563">
      <w:pPr>
        <w:rPr>
          <w:rFonts w:ascii="宋体" w:hAnsi="宋体"/>
        </w:rPr>
      </w:pPr>
      <w:r w:rsidRPr="00A35D65">
        <w:rPr>
          <w:rFonts w:ascii="宋体" w:hAnsi="宋体" w:hint="eastAsia"/>
        </w:rPr>
        <w:t>以长期存活。</w:t>
      </w:r>
    </w:p>
    <w:p w:rsidR="00F23563" w:rsidRPr="00A35D65" w:rsidRDefault="00F23563" w:rsidP="009E0F99">
      <w:pPr>
        <w:pStyle w:val="ac"/>
      </w:pPr>
      <w:bookmarkStart w:id="181" w:name="_Toc331050334"/>
      <w:bookmarkStart w:id="182" w:name="_Toc514253981"/>
      <w:r w:rsidRPr="00A35D65">
        <w:rPr>
          <w:rFonts w:hint="eastAsia"/>
        </w:rPr>
        <w:t>第三节慢性髓细胞白血病</w:t>
      </w:r>
      <w:bookmarkEnd w:id="181"/>
      <w:bookmarkEnd w:id="182"/>
    </w:p>
    <w:p w:rsidR="00F23563" w:rsidRPr="00A35D65" w:rsidRDefault="00F23563" w:rsidP="00F23563">
      <w:pPr>
        <w:rPr>
          <w:rFonts w:ascii="宋体" w:hAnsi="宋体"/>
        </w:rPr>
      </w:pPr>
      <w:r w:rsidRPr="00A35D65">
        <w:rPr>
          <w:rFonts w:ascii="宋体" w:hAnsi="宋体" w:hint="eastAsia"/>
        </w:rPr>
        <w:t xml:space="preserve">    慢性髓细胞白血病(chronic myelocytic leLlkemia，(2MI。)，又称慢粒，是一种发生在</w:t>
      </w:r>
    </w:p>
    <w:p w:rsidR="00F23563" w:rsidRPr="00A35D65" w:rsidRDefault="00F23563" w:rsidP="00F23563">
      <w:pPr>
        <w:rPr>
          <w:rFonts w:ascii="宋体" w:hAnsi="宋体"/>
        </w:rPr>
      </w:pPr>
      <w:r w:rsidRPr="00A35D65">
        <w:rPr>
          <w:rFonts w:ascii="宋体" w:hAnsi="宋体" w:hint="eastAsia"/>
        </w:rPr>
        <w:t>多能造血干细胞上的恶性骨髓增生性疾病(获得性造血干细胞恶性克隆性疾病)，主要涉</w:t>
      </w:r>
    </w:p>
    <w:p w:rsidR="00F23563" w:rsidRPr="00A35D65" w:rsidRDefault="00F23563" w:rsidP="00F23563">
      <w:pPr>
        <w:rPr>
          <w:rFonts w:ascii="宋体" w:hAnsi="宋体"/>
        </w:rPr>
      </w:pPr>
      <w:r w:rsidRPr="00A35D65">
        <w:rPr>
          <w:rFonts w:ascii="宋体" w:hAnsi="宋体" w:hint="eastAsia"/>
        </w:rPr>
        <w:t>及髓系。外周血粒细胞显著增多并有不成熟性，在受累的细胞系中，可找到Ph染色体和</w:t>
      </w:r>
    </w:p>
    <w:p w:rsidR="00F23563" w:rsidRPr="00A35D65" w:rsidRDefault="00F23563" w:rsidP="00F23563">
      <w:pPr>
        <w:rPr>
          <w:rFonts w:ascii="宋体" w:hAnsi="宋体"/>
        </w:rPr>
      </w:pPr>
      <w:r w:rsidRPr="00A35D65">
        <w:rPr>
          <w:rFonts w:ascii="宋体" w:hAnsi="宋体" w:hint="eastAsia"/>
        </w:rPr>
        <w:t>BCR-一ABI一融合基因。病程发展缓慢，脾脏肿大。由慢性期(chronic phase，CP)、加速期</w:t>
      </w:r>
    </w:p>
    <w:p w:rsidR="00F23563" w:rsidRPr="00A35D65" w:rsidRDefault="00F23563" w:rsidP="00F23563">
      <w:pPr>
        <w:rPr>
          <w:rFonts w:ascii="宋体" w:hAnsi="宋体"/>
        </w:rPr>
      </w:pPr>
      <w:r w:rsidRPr="00A35D65">
        <w:rPr>
          <w:rFonts w:ascii="宋体" w:hAnsi="宋体" w:hint="eastAsia"/>
        </w:rPr>
        <w:t>(acceler。ated phase，AP)、最终急变期(blastic phase 0r blast crisis，BP／BC)。</w:t>
      </w:r>
    </w:p>
    <w:p w:rsidR="00F23563" w:rsidRPr="00A35D65" w:rsidRDefault="00F23563" w:rsidP="00F23563">
      <w:pPr>
        <w:rPr>
          <w:rFonts w:ascii="宋体" w:hAnsi="宋体"/>
        </w:rPr>
      </w:pPr>
      <w:r w:rsidRPr="00A35D65">
        <w:rPr>
          <w:rFonts w:ascii="宋体" w:hAnsi="宋体" w:hint="eastAsia"/>
        </w:rPr>
        <w:t xml:space="preserve">    【临床表现和实验室检查】    ’</w:t>
      </w:r>
    </w:p>
    <w:p w:rsidR="00F23563" w:rsidRPr="00A35D65" w:rsidRDefault="00F23563" w:rsidP="00F23563">
      <w:pPr>
        <w:rPr>
          <w:rFonts w:ascii="宋体" w:hAnsi="宋体"/>
        </w:rPr>
      </w:pPr>
      <w:r w:rsidRPr="00A35D65">
        <w:rPr>
          <w:rFonts w:ascii="宋体" w:hAnsi="宋体" w:hint="eastAsia"/>
        </w:rPr>
        <w:t xml:space="preserve">    (；MI。在各年龄组均可发病，以中年最多见，中位发病年龄53岁，男性多于女性。起</w:t>
      </w:r>
    </w:p>
    <w:p w:rsidR="00F23563" w:rsidRPr="00A35D65" w:rsidRDefault="00F23563" w:rsidP="00F23563">
      <w:pPr>
        <w:rPr>
          <w:rFonts w:ascii="宋体" w:hAnsi="宋体"/>
        </w:rPr>
      </w:pPr>
      <w:r w:rsidRPr="00A35D65">
        <w:rPr>
          <w:rFonts w:ascii="宋体" w:hAnsi="宋体" w:hint="eastAsia"/>
        </w:rPr>
        <w:t>病缓慢，早期常无自觉症状。患者可因健康检查或因其他疾病就医时才发现血象异常或脾</w:t>
      </w:r>
    </w:p>
    <w:p w:rsidR="00F23563" w:rsidRPr="00A35D65" w:rsidRDefault="00F23563" w:rsidP="00F23563">
      <w:pPr>
        <w:rPr>
          <w:rFonts w:ascii="宋体" w:hAnsi="宋体"/>
        </w:rPr>
      </w:pPr>
      <w:r w:rsidRPr="00A35D65">
        <w:rPr>
          <w:rFonts w:ascii="宋体" w:hAnsi="宋体" w:hint="eastAsia"/>
        </w:rPr>
        <w:t>大而被确诊。</w:t>
      </w:r>
    </w:p>
    <w:p w:rsidR="00F23563" w:rsidRPr="00A35D65" w:rsidRDefault="00F23563" w:rsidP="00F23563">
      <w:pPr>
        <w:rPr>
          <w:rFonts w:ascii="宋体" w:hAnsi="宋体"/>
        </w:rPr>
      </w:pPr>
      <w:r w:rsidRPr="00A35D65">
        <w:rPr>
          <w:rFonts w:ascii="宋体" w:hAnsi="宋体" w:hint="eastAsia"/>
        </w:rPr>
        <w:t xml:space="preserve">    (一)慢性期(CP)</w:t>
      </w:r>
    </w:p>
    <w:p w:rsidR="00F23563" w:rsidRPr="00A35D65" w:rsidRDefault="00F23563" w:rsidP="00F23563">
      <w:pPr>
        <w:rPr>
          <w:rFonts w:ascii="宋体" w:hAnsi="宋体"/>
        </w:rPr>
      </w:pPr>
      <w:r w:rsidRPr="00A35D65">
        <w:rPr>
          <w:rFonts w:ascii="宋体" w:hAnsi="宋体" w:hint="eastAsia"/>
        </w:rPr>
        <w:t xml:space="preserve">    CP一般持续1～4年。患者有乏力、低热、多汗或盗汗、体重减轻等代谢亢进的症</w:t>
      </w:r>
    </w:p>
    <w:p w:rsidR="00F23563" w:rsidRPr="00A35D65" w:rsidRDefault="00F23563" w:rsidP="00F23563">
      <w:pPr>
        <w:rPr>
          <w:rFonts w:ascii="宋体" w:hAnsi="宋体"/>
        </w:rPr>
      </w:pPr>
      <w:r w:rsidRPr="00A35D65">
        <w:rPr>
          <w:rFonts w:ascii="宋体" w:hAnsi="宋体" w:hint="eastAsia"/>
        </w:rPr>
        <w:t>状，由于脾大而自觉左上腹坠胀感。常以脾脏肿大为最显著体征，往往就医时已达脐或脐</w:t>
      </w:r>
    </w:p>
    <w:p w:rsidR="00F23563" w:rsidRPr="00A35D65" w:rsidRDefault="00F23563" w:rsidP="00F23563">
      <w:pPr>
        <w:rPr>
          <w:rFonts w:ascii="宋体" w:hAnsi="宋体"/>
        </w:rPr>
      </w:pPr>
      <w:r w:rsidRPr="00A35D65">
        <w:rPr>
          <w:rFonts w:ascii="宋体" w:hAnsi="宋体" w:hint="eastAsia"/>
        </w:rPr>
        <w:t>以下，质地坚实，平滑，无压痛。如果发生脾梗死，则脾区压痛明显，并有摩擦音。肝脏</w:t>
      </w:r>
    </w:p>
    <w:p w:rsidR="00F23563" w:rsidRPr="00A35D65" w:rsidRDefault="00F23563" w:rsidP="00F23563">
      <w:pPr>
        <w:rPr>
          <w:rFonts w:ascii="宋体" w:hAnsi="宋体"/>
        </w:rPr>
      </w:pPr>
      <w:r w:rsidRPr="00A35D65">
        <w:rPr>
          <w:rFonts w:ascii="宋体" w:hAnsi="宋体" w:hint="eastAsia"/>
        </w:rPr>
        <w:t>明显肿大较少见。部分患者胸骨中下段压痛。当白细胞显著增高时，可有眼底充血及出</w:t>
      </w:r>
    </w:p>
    <w:p w:rsidR="00F23563" w:rsidRPr="00A35D65" w:rsidRDefault="00F23563" w:rsidP="00F23563">
      <w:pPr>
        <w:rPr>
          <w:rFonts w:ascii="宋体" w:hAnsi="宋体"/>
        </w:rPr>
      </w:pPr>
      <w:r w:rsidRPr="00A35D65">
        <w:rPr>
          <w:rFonts w:ascii="宋体" w:hAnsi="宋体" w:hint="eastAsia"/>
        </w:rPr>
        <w:t>血。白细胞极度增高时，可发生“白细胞淤滞症”。</w:t>
      </w:r>
    </w:p>
    <w:p w:rsidR="00F23563" w:rsidRPr="00A35D65" w:rsidRDefault="00F23563" w:rsidP="00F23563">
      <w:pPr>
        <w:rPr>
          <w:rFonts w:ascii="宋体" w:hAnsi="宋体"/>
        </w:rPr>
      </w:pPr>
      <w:r w:rsidRPr="00A35D65">
        <w:rPr>
          <w:rFonts w:ascii="宋体" w:hAnsi="宋体" w:hint="eastAsia"/>
        </w:rPr>
        <w:t xml:space="preserve">    1．血象  白细胞数明显增高，常超过20×10。／L，可达100×10。／L以上，血片中粒</w:t>
      </w:r>
    </w:p>
    <w:p w:rsidR="00F23563" w:rsidRPr="00A35D65" w:rsidRDefault="00F23563" w:rsidP="00F23563">
      <w:pPr>
        <w:rPr>
          <w:rFonts w:ascii="宋体" w:hAnsi="宋体"/>
        </w:rPr>
      </w:pPr>
      <w:r w:rsidRPr="00A35D65">
        <w:rPr>
          <w:rFonts w:ascii="宋体" w:hAnsi="宋体" w:hint="eastAsia"/>
        </w:rPr>
        <w:t>细胞显著增多，可见各阶段粒细胞，以中性中幼、晚幼和杆状核粒细胞居多；原始(工+</w:t>
      </w:r>
    </w:p>
    <w:p w:rsidR="00F23563" w:rsidRPr="00A35D65" w:rsidRDefault="00F23563" w:rsidP="00F23563">
      <w:pPr>
        <w:rPr>
          <w:rFonts w:ascii="宋体" w:hAnsi="宋体"/>
        </w:rPr>
      </w:pPr>
      <w:r w:rsidRPr="00A35D65">
        <w:rPr>
          <w:rFonts w:ascii="宋体" w:hAnsi="宋体" w:hint="eastAsia"/>
        </w:rPr>
        <w:t>Ⅱ)细胞&lt;10％；嗜酸、嗜碱性粒细胞增多，后者有助于诊断。血小板多在正常水平，部</w:t>
      </w:r>
    </w:p>
    <w:p w:rsidR="00F23563" w:rsidRPr="00A35D65" w:rsidRDefault="00F23563" w:rsidP="00F23563">
      <w:pPr>
        <w:rPr>
          <w:rFonts w:ascii="宋体" w:hAnsi="宋体"/>
        </w:rPr>
      </w:pPr>
      <w:r w:rsidRPr="00A35D65">
        <w:rPr>
          <w:rFonts w:ascii="宋体" w:hAnsi="宋体" w:hint="eastAsia"/>
        </w:rPr>
        <w:t>分患者增多；晚期血小板渐减少，并出现贫血。</w:t>
      </w:r>
    </w:p>
    <w:p w:rsidR="00F23563" w:rsidRPr="00A35D65" w:rsidRDefault="00F23563" w:rsidP="00F23563">
      <w:pPr>
        <w:rPr>
          <w:rFonts w:ascii="宋体" w:hAnsi="宋体"/>
        </w:rPr>
      </w:pPr>
      <w:r w:rsidRPr="00A35D65">
        <w:rPr>
          <w:rFonts w:ascii="宋体" w:hAnsi="宋体" w:hint="eastAsia"/>
        </w:rPr>
        <w:t xml:space="preserve">    2．中性粒细胞碱性磷酸酶(NAt’)  活性减低或呈阴性反应。治疗有效时NAP活性</w:t>
      </w:r>
    </w:p>
    <w:p w:rsidR="00F23563" w:rsidRPr="00A35D65" w:rsidRDefault="00F23563" w:rsidP="00F23563">
      <w:pPr>
        <w:rPr>
          <w:rFonts w:ascii="宋体" w:hAnsi="宋体"/>
        </w:rPr>
      </w:pPr>
      <w:r w:rsidRPr="00A35D65">
        <w:rPr>
          <w:rFonts w:ascii="宋体" w:hAnsi="宋体" w:hint="eastAsia"/>
        </w:rPr>
        <w:t>可以恢复，疾病复发时又下降，合并细菌性感染时可略升高。</w:t>
      </w:r>
    </w:p>
    <w:p w:rsidR="00F23563" w:rsidRPr="00A35D65" w:rsidRDefault="00F23563" w:rsidP="00F23563">
      <w:pPr>
        <w:rPr>
          <w:rFonts w:ascii="宋体" w:hAnsi="宋体"/>
        </w:rPr>
      </w:pPr>
      <w:r w:rsidRPr="00A35D65">
        <w:rPr>
          <w:rFonts w:ascii="宋体" w:hAnsi="宋体" w:hint="eastAsia"/>
        </w:rPr>
        <w:t xml:space="preserve">    3．骨髓骨髓增生明显至极度活跃，以粒细胞为主，粒红比例明显增高，其中中性</w:t>
      </w:r>
    </w:p>
    <w:p w:rsidR="00F23563" w:rsidRPr="00A35D65" w:rsidRDefault="00F23563" w:rsidP="00F23563">
      <w:pPr>
        <w:rPr>
          <w:rFonts w:ascii="宋体" w:hAnsi="宋体"/>
        </w:rPr>
      </w:pPr>
      <w:r w:rsidRPr="00A35D65">
        <w:rPr>
          <w:rFonts w:ascii="宋体" w:hAnsi="宋体" w:hint="eastAsia"/>
        </w:rPr>
        <w:lastRenderedPageBreak/>
        <w:t>中幼、晚幼及杆状核粒细胞明显增多，原始细胞&lt;10％。嗜酸、嗜碱性粒细胞增多。红细</w:t>
      </w:r>
    </w:p>
    <w:p w:rsidR="00F23563" w:rsidRPr="00A35D65" w:rsidRDefault="00F23563" w:rsidP="00F23563">
      <w:pPr>
        <w:rPr>
          <w:rFonts w:ascii="宋体" w:hAnsi="宋体"/>
        </w:rPr>
      </w:pPr>
      <w:r w:rsidRPr="00A35D65">
        <w:rPr>
          <w:rFonts w:ascii="宋体" w:hAnsi="宋体" w:hint="eastAsia"/>
        </w:rPr>
        <w:t>胞相对减少。巨核细胞正常或增多，晚期减少。偶见Gaucher样细胞。</w:t>
      </w:r>
    </w:p>
    <w:p w:rsidR="00F23563" w:rsidRPr="00A35D65" w:rsidRDefault="00F23563" w:rsidP="00F23563">
      <w:pPr>
        <w:rPr>
          <w:rFonts w:ascii="宋体" w:hAnsi="宋体"/>
        </w:rPr>
      </w:pPr>
      <w:r w:rsidRPr="00A35D65">
        <w:rPr>
          <w:rFonts w:ascii="宋体" w:hAnsi="宋体" w:hint="eastAsia"/>
        </w:rPr>
        <w:t xml:space="preserve">    4．细胞遗传学及分子生物学改变95％以上的C"MI，细胞中出现Ph染色体(小的22</w:t>
      </w:r>
    </w:p>
    <w:p w:rsidR="00F23563" w:rsidRPr="00A35D65" w:rsidRDefault="00F23563" w:rsidP="00F23563">
      <w:pPr>
        <w:rPr>
          <w:rFonts w:ascii="宋体" w:hAnsi="宋体"/>
        </w:rPr>
      </w:pPr>
      <w:r w:rsidRPr="00A35D65">
        <w:rPr>
          <w:rFonts w:ascii="宋体" w:hAnsi="宋体" w:hint="eastAsia"/>
        </w:rPr>
        <w:t>表6-9—5 CMI。的疗效标准</w:t>
      </w:r>
    </w:p>
    <w:p w:rsidR="00F23563" w:rsidRPr="00A35D65" w:rsidRDefault="00F23563" w:rsidP="00F23563">
      <w:pPr>
        <w:rPr>
          <w:rFonts w:ascii="宋体" w:hAnsi="宋体"/>
        </w:rPr>
      </w:pPr>
      <w:r w:rsidRPr="00A35D65">
        <w:rPr>
          <w:rFonts w:ascii="宋体" w:hAnsi="宋体" w:hint="eastAsia"/>
        </w:rPr>
        <w:t>磷j i白。鬻j瘸黛黔</w:t>
      </w:r>
    </w:p>
    <w:p w:rsidR="00F23563" w:rsidRPr="00A35D65" w:rsidRDefault="00F23563" w:rsidP="00F23563">
      <w:pPr>
        <w:rPr>
          <w:rFonts w:ascii="宋体" w:hAnsi="宋体"/>
        </w:rPr>
      </w:pPr>
      <w:r w:rsidRPr="00A35D65">
        <w:rPr>
          <w:rFonts w:ascii="宋体" w:hAnsi="宋体" w:hint="eastAsia"/>
        </w:rPr>
        <w:t>疗效水平    判定标准</w:t>
      </w:r>
    </w:p>
    <w:p w:rsidR="00F23563" w:rsidRPr="00A35D65" w:rsidRDefault="00F23563" w:rsidP="00F23563">
      <w:pPr>
        <w:rPr>
          <w:rFonts w:ascii="宋体" w:hAnsi="宋体"/>
        </w:rPr>
      </w:pPr>
      <w:r w:rsidRPr="00A35D65">
        <w:rPr>
          <w:rFonts w:ascii="宋体" w:hAnsi="宋体" w:hint="eastAsia"/>
        </w:rPr>
        <w:t xml:space="preserve">    1．羟基脲(1wdroxyurea，HU)  为细胞周期特异性抑制DNA合成的药物，起效快，</w:t>
      </w:r>
    </w:p>
    <w:p w:rsidR="00F23563" w:rsidRPr="00A35D65" w:rsidRDefault="00F23563" w:rsidP="00F23563">
      <w:pPr>
        <w:rPr>
          <w:rFonts w:ascii="宋体" w:hAnsi="宋体"/>
        </w:rPr>
      </w:pPr>
      <w:r w:rsidRPr="00A35D65">
        <w:rPr>
          <w:rFonts w:ascii="宋体" w:hAnsi="宋体" w:hint="eastAsia"/>
        </w:rPr>
        <w:t>但持续时间短。用药后两三天白细胞即下降，停药后又很快回升，降低肿瘤负荷效果好。</w:t>
      </w:r>
    </w:p>
    <w:p w:rsidR="00F23563" w:rsidRPr="00A35D65" w:rsidRDefault="00F23563" w:rsidP="00F23563">
      <w:pPr>
        <w:rPr>
          <w:rFonts w:ascii="宋体" w:hAnsi="宋体"/>
        </w:rPr>
      </w:pPr>
      <w:r w:rsidRPr="00A35D65">
        <w:rPr>
          <w:rFonts w:ascii="宋体" w:hAnsi="宋体" w:hint="eastAsia"/>
        </w:rPr>
        <w:t>常用剂量为3g／d，分2次口服，待白细胞减至20×10。／L左右时，剂量减半。降至10×</w:t>
      </w:r>
    </w:p>
    <w:p w:rsidR="00F23563" w:rsidRPr="00A35D65" w:rsidRDefault="00F23563" w:rsidP="00F23563">
      <w:pPr>
        <w:rPr>
          <w:rFonts w:ascii="宋体" w:hAnsi="宋体"/>
        </w:rPr>
      </w:pPr>
      <w:r w:rsidRPr="00A35D65">
        <w:rPr>
          <w:rFonts w:ascii="宋体" w:hAnsi="宋体" w:hint="eastAsia"/>
        </w:rPr>
        <w:t>10。／L时，改为小剂量(O．5～1g／d)维持治疗。需经常检查血象，以便调节药物剂量。</w:t>
      </w:r>
    </w:p>
    <w:p w:rsidR="00F23563" w:rsidRPr="00A35D65" w:rsidRDefault="00F23563" w:rsidP="00F23563">
      <w:pPr>
        <w:rPr>
          <w:rFonts w:ascii="宋体" w:hAnsi="宋体"/>
        </w:rPr>
      </w:pPr>
      <w:r w:rsidRPr="00A35D65">
        <w:rPr>
          <w:rFonts w:ascii="宋体" w:hAnsi="宋体" w:hint="eastAsia"/>
        </w:rPr>
        <w:t>副作用少，耐受性好，与烷化剂无交叉耐药性。对患者以后接受}tS(：T也无不良影响。</w:t>
      </w:r>
    </w:p>
    <w:p w:rsidR="00F23563" w:rsidRPr="00A35D65" w:rsidRDefault="00F23563" w:rsidP="00F23563">
      <w:pPr>
        <w:rPr>
          <w:rFonts w:ascii="宋体" w:hAnsi="宋体"/>
        </w:rPr>
      </w:pPr>
      <w:r w:rsidRPr="00A35D65">
        <w:rPr>
          <w:rFonts w:ascii="宋体" w:hAnsi="宋体" w:hint="eastAsia"/>
        </w:rPr>
        <w:t>为当前首选化疗药物。</w:t>
      </w:r>
    </w:p>
    <w:p w:rsidR="00F23563" w:rsidRPr="00A35D65" w:rsidRDefault="00F23563" w:rsidP="00F23563">
      <w:pPr>
        <w:rPr>
          <w:rFonts w:ascii="宋体" w:hAnsi="宋体"/>
        </w:rPr>
      </w:pPr>
      <w:r w:rsidRPr="00A35D65">
        <w:rPr>
          <w:rFonts w:ascii="宋体" w:hAnsi="宋体" w:hint="eastAsia"/>
        </w:rPr>
        <w:t xml:space="preserve">    2．白消安(bumJlfan，BU，马利兰)  是一种烷化剂，作用于早期祖细胞，起效慢且</w:t>
      </w:r>
    </w:p>
    <w:p w:rsidR="00F23563" w:rsidRPr="00A35D65" w:rsidRDefault="00F23563" w:rsidP="00F23563">
      <w:pPr>
        <w:rPr>
          <w:rFonts w:ascii="宋体" w:hAnsi="宋体"/>
        </w:rPr>
      </w:pPr>
      <w:r w:rsidRPr="00A35D65">
        <w:rPr>
          <w:rFonts w:ascii="宋体" w:hAnsi="宋体" w:hint="eastAsia"/>
        </w:rPr>
        <w:t>后作用长，剂量不易掌握。初始4～6mg／d，口服。白细胞降至20×10。／L停药，待稳定</w:t>
      </w:r>
    </w:p>
    <w:p w:rsidR="00F23563" w:rsidRPr="00A35D65" w:rsidRDefault="00F23563" w:rsidP="00F23563">
      <w:pPr>
        <w:rPr>
          <w:rFonts w:ascii="宋体" w:hAnsi="宋体"/>
        </w:rPr>
      </w:pPr>
      <w:r w:rsidRPr="00A35D65">
        <w:rPr>
          <w:rFonts w:ascii="宋体" w:hAnsi="宋体" w:hint="eastAsia"/>
        </w:rPr>
        <w:t>后改O．5～2mg／d，甚至更低，保持白细胞在(7～10)×10。／L。用药过量常致严重骨髓抑</w:t>
      </w:r>
    </w:p>
    <w:p w:rsidR="00F23563" w:rsidRPr="00A35D65" w:rsidRDefault="00F23563" w:rsidP="00F23563">
      <w:pPr>
        <w:rPr>
          <w:rFonts w:ascii="宋体" w:hAnsi="宋体"/>
        </w:rPr>
      </w:pPr>
      <w:r w:rsidRPr="00A35D65">
        <w:rPr>
          <w:rFonts w:ascii="宋体" w:hAnsi="宋体" w:hint="eastAsia"/>
        </w:rPr>
        <w:t>制，且恢复较慢。敏感者即使小剂量也可出现骨髓抑制，应提高警惕。白消安长期用药可</w:t>
      </w:r>
    </w:p>
    <w:p w:rsidR="00F23563" w:rsidRPr="00A35D65" w:rsidRDefault="00F23563" w:rsidP="00F23563">
      <w:pPr>
        <w:rPr>
          <w:rFonts w:ascii="宋体" w:hAnsi="宋体"/>
        </w:rPr>
      </w:pPr>
      <w:r w:rsidRPr="00A35D65">
        <w:rPr>
          <w:rFonts w:ascii="宋体" w:hAnsi="宋体" w:hint="eastAsia"/>
        </w:rPr>
        <w:t>出现皮肤色素沉着，精液缺乏及停经，肺纤维化等，现已较少使用。</w:t>
      </w:r>
    </w:p>
    <w:p w:rsidR="00F23563" w:rsidRPr="00A35D65" w:rsidRDefault="00F23563" w:rsidP="00F23563">
      <w:pPr>
        <w:rPr>
          <w:rFonts w:ascii="宋体" w:hAnsi="宋体"/>
        </w:rPr>
      </w:pPr>
      <w:r w:rsidRPr="00A35D65">
        <w:rPr>
          <w:rFonts w:ascii="宋体" w:hAnsi="宋体" w:hint="eastAsia"/>
        </w:rPr>
        <w:t xml:space="preserve">    3．其他药物  Ara_C、高三尖杉酯碱(1aomoharri。ngtonine，HHT)、靛玉红(indiru—</w:t>
      </w:r>
    </w:p>
    <w:p w:rsidR="00F23563" w:rsidRPr="00A35D65" w:rsidRDefault="00F23563" w:rsidP="00F23563">
      <w:pPr>
        <w:rPr>
          <w:rFonts w:ascii="宋体" w:hAnsi="宋体"/>
        </w:rPr>
      </w:pPr>
      <w:r w:rsidRPr="00A35D65">
        <w:rPr>
          <w:rFonts w:ascii="宋体" w:hAnsi="宋体" w:hint="eastAsia"/>
        </w:rPr>
        <w:t>bin)、异靛甲、二溴卫茅醇、6一MI’、美法仑、6TG、环磷酰胺，砷剂及其他联合化疗亦有</w:t>
      </w:r>
    </w:p>
    <w:p w:rsidR="00F23563" w:rsidRPr="00A35D65" w:rsidRDefault="00F23563" w:rsidP="00F23563">
      <w:pPr>
        <w:rPr>
          <w:rFonts w:ascii="宋体" w:hAnsi="宋体"/>
        </w:rPr>
      </w:pPr>
      <w:r w:rsidRPr="00A35D65">
        <w:rPr>
          <w:rFonts w:ascii="宋体" w:hAnsi="宋体" w:hint="eastAsia"/>
        </w:rPr>
        <w:t>效，但多在上述药物无效时才考虑使用。</w:t>
      </w:r>
    </w:p>
    <w:p w:rsidR="00F23563" w:rsidRPr="00A35D65" w:rsidRDefault="00F23563" w:rsidP="00F23563">
      <w:pPr>
        <w:rPr>
          <w:rFonts w:ascii="宋体" w:hAnsi="宋体"/>
        </w:rPr>
      </w:pPr>
      <w:r w:rsidRPr="00A35D65">
        <w:rPr>
          <w:rFonts w:ascii="宋体" w:hAnsi="宋体" w:hint="eastAsia"/>
        </w:rPr>
        <w:t xml:space="preserve">    (三)干扰素一仅(interferon-一a，IFN—a)</w:t>
      </w:r>
    </w:p>
    <w:p w:rsidR="00F23563" w:rsidRPr="00A35D65" w:rsidRDefault="00F23563" w:rsidP="00F23563">
      <w:pPr>
        <w:rPr>
          <w:rFonts w:ascii="宋体" w:hAnsi="宋体"/>
        </w:rPr>
      </w:pPr>
      <w:r w:rsidRPr="00A35D65">
        <w:rPr>
          <w:rFonts w:ascii="宋体" w:hAnsi="宋体" w:hint="eastAsia"/>
        </w:rPr>
        <w:t xml:space="preserve">    剂量为300万～500万u／(时·d)皮下或肌肉注射，每周3～7次，持续用数月至数</w:t>
      </w:r>
    </w:p>
    <w:p w:rsidR="00F23563" w:rsidRPr="00A35D65" w:rsidRDefault="00F23563" w:rsidP="00F23563">
      <w:pPr>
        <w:rPr>
          <w:rFonts w:ascii="宋体" w:hAnsi="宋体"/>
        </w:rPr>
      </w:pPr>
      <w:r w:rsidRPr="00A35D65">
        <w:rPr>
          <w:rFonts w:ascii="宋体" w:hAnsi="宋体" w:hint="eastAsia"/>
        </w:rPr>
        <w:t>年不等。IFN—a起效较慢，对白细胞显著增多者，宜在第1～2周并用羟基脲或小剂量</w:t>
      </w:r>
    </w:p>
    <w:p w:rsidR="00F23563" w:rsidRPr="00A35D65" w:rsidRDefault="00F23563" w:rsidP="00F23563">
      <w:pPr>
        <w:rPr>
          <w:rFonts w:ascii="宋体" w:hAnsi="宋体"/>
        </w:rPr>
      </w:pPr>
      <w:r w:rsidRPr="00A35D65">
        <w:rPr>
          <w:rFonts w:ascii="宋体" w:hAnsi="宋体" w:hint="eastAsia"/>
        </w:rPr>
        <w:t>Ar￡L-C。50％～70％患者能获CHR；10％～26％患者可获MC：R。常见毒副反应为流感样</w:t>
      </w:r>
    </w:p>
    <w:p w:rsidR="00F23563" w:rsidRPr="00A35D65" w:rsidRDefault="00F23563" w:rsidP="00F23563">
      <w:pPr>
        <w:rPr>
          <w:rFonts w:ascii="宋体" w:hAnsi="宋体"/>
        </w:rPr>
      </w:pPr>
      <w:r w:rsidRPr="00A35D65">
        <w:rPr>
          <w:rFonts w:ascii="宋体" w:hAnsi="宋体" w:hint="eastAsia"/>
        </w:rPr>
        <w:t>症状：畏寒、发热、疲劳、头痛、厌食、恶心、肌肉及骨骼疼痛。并用扑热息痛、苯海拉</w:t>
      </w:r>
    </w:p>
    <w:p w:rsidR="00F23563" w:rsidRPr="00A35D65" w:rsidRDefault="00F23563" w:rsidP="00F23563">
      <w:pPr>
        <w:rPr>
          <w:rFonts w:ascii="宋体" w:hAnsi="宋体"/>
        </w:rPr>
      </w:pPr>
      <w:r w:rsidRPr="00A35D65">
        <w:rPr>
          <w:rFonts w:ascii="宋体" w:hAnsi="宋体" w:hint="eastAsia"/>
        </w:rPr>
        <w:t>明等可减轻副反应，但部分患者常需减量，约25％的患者因无法耐受而停药。与Ara-C</w:t>
      </w:r>
    </w:p>
    <w:p w:rsidR="00F23563" w:rsidRPr="00A35D65" w:rsidRDefault="00F23563" w:rsidP="00F23563">
      <w:pPr>
        <w:rPr>
          <w:rFonts w:ascii="宋体" w:hAnsi="宋体"/>
        </w:rPr>
      </w:pPr>
      <w:r w:rsidRPr="00A35D65">
        <w:rPr>
          <w:rFonts w:ascii="宋体" w:hAnsi="宋体" w:hint="eastAsia"/>
        </w:rPr>
        <w:t>联合使用可提高有效率，其CHR、MCR和(2CR分别为67％、27％和7％。聚乙二醇化</w:t>
      </w:r>
    </w:p>
    <w:p w:rsidR="00F23563" w:rsidRPr="00A35D65" w:rsidRDefault="00F23563" w:rsidP="00F23563">
      <w:pPr>
        <w:rPr>
          <w:rFonts w:ascii="宋体" w:hAnsi="宋体"/>
        </w:rPr>
      </w:pPr>
      <w:r w:rsidRPr="00A35D65">
        <w:rPr>
          <w:rFonts w:ascii="宋体" w:hAnsi="宋体" w:hint="eastAsia"/>
        </w:rPr>
        <w:t>(f'EG)干扰素，每周用药一次，可以减轻IFN—a的不良反应。</w:t>
      </w:r>
    </w:p>
    <w:p w:rsidR="00F23563" w:rsidRPr="00A35D65" w:rsidRDefault="00F23563" w:rsidP="00F23563">
      <w:pPr>
        <w:rPr>
          <w:rFonts w:ascii="宋体" w:hAnsi="宋体"/>
        </w:rPr>
      </w:pPr>
      <w:r w:rsidRPr="00A35D65">
        <w:rPr>
          <w:rFonts w:ascii="宋体" w:hAnsi="宋体" w:hint="eastAsia"/>
        </w:rPr>
        <w:t xml:space="preserve">    与HU和BU相比，IFN—a可以使(2MI。获得MCR和CcR，而cCR和MCR者生存</w:t>
      </w:r>
    </w:p>
    <w:p w:rsidR="00F23563" w:rsidRPr="00A35D65" w:rsidRDefault="00F23563" w:rsidP="00F23563">
      <w:pPr>
        <w:rPr>
          <w:rFonts w:ascii="宋体" w:hAnsi="宋体"/>
        </w:rPr>
      </w:pPr>
      <w:r w:rsidRPr="00A35D65">
        <w:rPr>
          <w:rFonts w:ascii="宋体" w:hAnsi="宋体" w:hint="eastAsia"/>
        </w:rPr>
        <w:t>期延长。但IFN-a治疗者几乎均存在分子水平残留白血病，很少能获CMR。</w:t>
      </w:r>
    </w:p>
    <w:p w:rsidR="00F23563" w:rsidRPr="00A35D65" w:rsidRDefault="00F23563" w:rsidP="00F23563">
      <w:pPr>
        <w:rPr>
          <w:rFonts w:ascii="宋体" w:hAnsi="宋体"/>
        </w:rPr>
      </w:pPr>
      <w:r w:rsidRPr="00A35D65">
        <w:rPr>
          <w:rFonts w:ascii="宋体" w:hAnsi="宋体" w:hint="eastAsia"/>
        </w:rPr>
        <w:t xml:space="preserve">    (四)甲磺酸伊马替尼(imatinib mesylate，IM)</w:t>
      </w:r>
    </w:p>
    <w:p w:rsidR="00F23563" w:rsidRPr="00A35D65" w:rsidRDefault="00F23563" w:rsidP="00F23563">
      <w:pPr>
        <w:rPr>
          <w:rFonts w:ascii="宋体" w:hAnsi="宋体"/>
        </w:rPr>
      </w:pPr>
      <w:r w:rsidRPr="00A35D65">
        <w:rPr>
          <w:rFonts w:ascii="宋体" w:hAnsi="宋体" w:hint="eastAsia"/>
        </w:rPr>
        <w:t xml:space="preserve">    为2一苯胺嘧啶衍生物，能特异性阻断ATP在abl激酶上的结合位置，使酪氨酸残基</w:t>
      </w:r>
    </w:p>
    <w:p w:rsidR="00F23563" w:rsidRPr="00A35D65" w:rsidRDefault="00F23563" w:rsidP="00F23563">
      <w:pPr>
        <w:rPr>
          <w:rFonts w:ascii="宋体" w:hAnsi="宋体"/>
        </w:rPr>
      </w:pPr>
      <w:r w:rsidRPr="00A35D65">
        <w:rPr>
          <w:rFonts w:ascii="宋体" w:hAnsi="宋体" w:hint="eastAsia"/>
        </w:rPr>
        <w:t>不能磷酸化，从而抑制BCR—ABL阳性细胞的增殖。IM也能抑制另外两种酪氨酸激酶：c-</w:t>
      </w:r>
    </w:p>
    <w:p w:rsidR="00F23563" w:rsidRPr="00A35D65" w:rsidRDefault="00F23563" w:rsidP="00F23563">
      <w:pPr>
        <w:rPr>
          <w:rFonts w:ascii="宋体" w:hAnsi="宋体"/>
        </w:rPr>
      </w:pPr>
      <w:r w:rsidRPr="00A35D65">
        <w:rPr>
          <w:rFonts w:ascii="宋体" w:hAnsi="宋体" w:hint="eastAsia"/>
        </w:rPr>
        <w:t>kit和PDGF_R(血小板衍生的生长因子受体)的活性。治疗剂量：CP、AP和BP／BC分</w:t>
      </w:r>
    </w:p>
    <w:p w:rsidR="00F23563" w:rsidRPr="00A35D65" w:rsidRDefault="00F23563" w:rsidP="00F23563">
      <w:pPr>
        <w:rPr>
          <w:rFonts w:ascii="宋体" w:hAnsi="宋体"/>
        </w:rPr>
      </w:pPr>
      <w:r w:rsidRPr="00A35D65">
        <w:rPr>
          <w:rFonts w:ascii="宋体" w:hAnsi="宋体" w:hint="eastAsia"/>
        </w:rPr>
        <w:t>别为400mg／d、600mg／d和600～800mg／d。常见的非血液学不良反应包括：水肿、肌痉</w:t>
      </w:r>
    </w:p>
    <w:p w:rsidR="00F23563" w:rsidRPr="00A35D65" w:rsidRDefault="00F23563" w:rsidP="00F23563">
      <w:pPr>
        <w:rPr>
          <w:rFonts w:ascii="宋体" w:hAnsi="宋体"/>
        </w:rPr>
      </w:pPr>
      <w:r w:rsidRPr="00A35D65">
        <w:rPr>
          <w:rFonts w:ascii="宋体" w:hAnsi="宋体" w:hint="eastAsia"/>
        </w:rPr>
        <w:t>挛、腹泻、恶心、肌肉骨骼痛、皮疹、腹痛、疲劳、关节痛和头痛等，但一般症状较轻</w:t>
      </w:r>
    </w:p>
    <w:p w:rsidR="00F23563" w:rsidRPr="00A35D65" w:rsidRDefault="00F23563" w:rsidP="00F23563">
      <w:pPr>
        <w:rPr>
          <w:rFonts w:ascii="宋体" w:hAnsi="宋体"/>
        </w:rPr>
      </w:pPr>
      <w:r w:rsidRPr="00A35D65">
        <w:rPr>
          <w:rFonts w:ascii="宋体" w:hAnsi="宋体" w:hint="eastAsia"/>
        </w:rPr>
        <w:t>微。血象下降较常见，可出现粒缺、血小板减少和贫血，可并用造血生长因子，严重者需</w:t>
      </w:r>
    </w:p>
    <w:p w:rsidR="00F23563" w:rsidRPr="00A35D65" w:rsidRDefault="00F23563" w:rsidP="00F23563">
      <w:pPr>
        <w:rPr>
          <w:rFonts w:ascii="宋体" w:hAnsi="宋体"/>
        </w:rPr>
      </w:pPr>
      <w:r w:rsidRPr="00A35D65">
        <w:rPr>
          <w:rFonts w:ascii="宋体" w:hAnsi="宋体" w:hint="eastAsia"/>
        </w:rPr>
        <w:t>减量或暂时停药。初治CML_CP，IM治疗1年后CHR、MCR和CCR分别为96％、85％</w:t>
      </w:r>
    </w:p>
    <w:p w:rsidR="00F23563" w:rsidRPr="00A35D65" w:rsidRDefault="00F23563" w:rsidP="00F23563">
      <w:pPr>
        <w:rPr>
          <w:rFonts w:ascii="宋体" w:hAnsi="宋体"/>
        </w:rPr>
      </w:pPr>
      <w:r w:rsidRPr="00A35D65">
        <w:rPr>
          <w:rFonts w:ascii="宋体" w:hAnsi="宋体"/>
        </w:rPr>
        <w:t>612</w:t>
      </w:r>
    </w:p>
    <w:p w:rsidR="00F23563" w:rsidRPr="00A35D65" w:rsidRDefault="00F23563" w:rsidP="00F23563">
      <w:pPr>
        <w:rPr>
          <w:rFonts w:ascii="宋体" w:hAnsi="宋体"/>
        </w:rPr>
      </w:pPr>
      <w:r w:rsidRPr="00A35D65">
        <w:rPr>
          <w:rFonts w:ascii="宋体" w:hAnsi="宋体" w:hint="eastAsia"/>
        </w:rPr>
        <w:t>和69％，随治疗时间延长疗效提高，5年CCR 87％，总生存率达90％；IM与IFN-a+</w:t>
      </w:r>
    </w:p>
    <w:p w:rsidR="00F23563" w:rsidRPr="00A35D65" w:rsidRDefault="00F23563" w:rsidP="00F23563">
      <w:pPr>
        <w:rPr>
          <w:rFonts w:ascii="宋体" w:hAnsi="宋体"/>
        </w:rPr>
      </w:pPr>
      <w:r w:rsidRPr="00A35D65">
        <w:rPr>
          <w:rFonts w:ascii="宋体" w:hAnsi="宋体" w:hint="eastAsia"/>
        </w:rPr>
        <w:t>Ara—C治疗CML-CP的前瞻性随机对照研究发现，IM组5年总体生存率为89％，优于</w:t>
      </w:r>
    </w:p>
    <w:p w:rsidR="00F23563" w:rsidRPr="00A35D65" w:rsidRDefault="00F23563" w:rsidP="00F23563">
      <w:pPr>
        <w:rPr>
          <w:rFonts w:ascii="宋体" w:hAnsi="宋体"/>
        </w:rPr>
      </w:pPr>
      <w:r w:rsidRPr="00A35D65">
        <w:rPr>
          <w:rFonts w:ascii="宋体" w:hAnsi="宋体" w:hint="eastAsia"/>
        </w:rPr>
        <w:t>IFN_a+Ara*C组的68％～70％。IM可使7％的CML_CP患者达CMR。据推算即使CMR</w:t>
      </w:r>
    </w:p>
    <w:p w:rsidR="00F23563" w:rsidRPr="00A35D65" w:rsidRDefault="00F23563" w:rsidP="00F23563">
      <w:pPr>
        <w:rPr>
          <w:rFonts w:ascii="宋体" w:hAnsi="宋体"/>
        </w:rPr>
      </w:pPr>
      <w:r w:rsidRPr="00A35D65">
        <w:rPr>
          <w:rFonts w:ascii="宋体" w:hAnsi="宋体" w:hint="eastAsia"/>
        </w:rPr>
        <w:t>时，白血病细胞数仍可达10。，若无充分理由，IM不能停用。</w:t>
      </w:r>
    </w:p>
    <w:p w:rsidR="00F23563" w:rsidRPr="00A35D65" w:rsidRDefault="00F23563" w:rsidP="00F23563">
      <w:pPr>
        <w:rPr>
          <w:rFonts w:ascii="宋体" w:hAnsi="宋体"/>
        </w:rPr>
      </w:pPr>
      <w:r w:rsidRPr="00A35D65">
        <w:rPr>
          <w:rFonts w:ascii="宋体" w:hAnsi="宋体" w:hint="eastAsia"/>
        </w:rPr>
        <w:t xml:space="preserve">    使用IM的患者约10％～15％出现疾病进展，IM耐药与基因点突变、BCR—ABL基因</w:t>
      </w:r>
    </w:p>
    <w:p w:rsidR="00F23563" w:rsidRPr="00A35D65" w:rsidRDefault="00F23563" w:rsidP="00F23563">
      <w:pPr>
        <w:rPr>
          <w:rFonts w:ascii="宋体" w:hAnsi="宋体"/>
        </w:rPr>
      </w:pPr>
      <w:r w:rsidRPr="00A35D65">
        <w:rPr>
          <w:rFonts w:ascii="宋体" w:hAnsi="宋体" w:hint="eastAsia"/>
        </w:rPr>
        <w:lastRenderedPageBreak/>
        <w:t>扩增和表达增加、P糖蛋白过度表达有关。疗效欠佳和进展的患者在IM加量至600或</w:t>
      </w:r>
    </w:p>
    <w:p w:rsidR="00F23563" w:rsidRPr="00A35D65" w:rsidRDefault="00F23563" w:rsidP="00F23563">
      <w:pPr>
        <w:rPr>
          <w:rFonts w:ascii="宋体" w:hAnsi="宋体"/>
        </w:rPr>
      </w:pPr>
      <w:r w:rsidRPr="00A35D65">
        <w:rPr>
          <w:rFonts w:ascii="宋体" w:hAnsi="宋体" w:hint="eastAsia"/>
        </w:rPr>
        <w:t>800mg／d，部分也能获益，也可用新的酪氨酸激酶抑制剂，如达沙替尼等或行All伊SCT。</w:t>
      </w:r>
    </w:p>
    <w:p w:rsidR="00F23563" w:rsidRPr="00A35D65" w:rsidRDefault="00F23563" w:rsidP="00F23563">
      <w:pPr>
        <w:rPr>
          <w:rFonts w:ascii="宋体" w:hAnsi="宋体"/>
        </w:rPr>
      </w:pPr>
      <w:r w:rsidRPr="00A35D65">
        <w:rPr>
          <w:rFonts w:ascii="宋体" w:hAnsi="宋体" w:hint="eastAsia"/>
        </w:rPr>
        <w:t xml:space="preserve">    (五)异基因造血干细胞移植(A1lo-SCT)</w:t>
      </w:r>
    </w:p>
    <w:p w:rsidR="00F23563" w:rsidRPr="00A35D65" w:rsidRDefault="00F23563" w:rsidP="00F23563">
      <w:pPr>
        <w:rPr>
          <w:rFonts w:ascii="宋体" w:hAnsi="宋体"/>
        </w:rPr>
      </w:pPr>
      <w:r w:rsidRPr="00A35D65">
        <w:rPr>
          <w:rFonts w:ascii="宋体" w:hAnsi="宋体" w:hint="eastAsia"/>
        </w:rPr>
        <w:t xml:space="preserve">    是目前认为根治CML的标准治疗。骨髓移植应在CMI，慢性期待血象及体征控制后</w:t>
      </w:r>
    </w:p>
    <w:p w:rsidR="00F23563" w:rsidRPr="00A35D65" w:rsidRDefault="00F23563" w:rsidP="00F23563">
      <w:pPr>
        <w:rPr>
          <w:rFonts w:ascii="宋体" w:hAnsi="宋体"/>
        </w:rPr>
      </w:pPr>
      <w:r w:rsidRPr="00A35D65">
        <w:rPr>
          <w:rFonts w:ascii="宋体" w:hAnsi="宋体" w:hint="eastAsia"/>
        </w:rPr>
        <w:t>尽早进行。欧洲血液和骨髓移植组(EBM’rG)根据5个移植前变量提出了风险评估积分</w:t>
      </w:r>
    </w:p>
    <w:p w:rsidR="00F23563" w:rsidRPr="00A35D65" w:rsidRDefault="00F23563" w:rsidP="00F23563">
      <w:pPr>
        <w:rPr>
          <w:rFonts w:ascii="宋体" w:hAnsi="宋体"/>
        </w:rPr>
      </w:pPr>
      <w:r w:rsidRPr="00A35D65">
        <w:rPr>
          <w:rFonts w:ascii="宋体" w:hAnsi="宋体" w:hint="eastAsia"/>
        </w:rPr>
        <w:t>系统(表6—9—6)，以提示移植相关死亡风险和治愈可能。对≤2分者，因移植相关死亡率</w:t>
      </w:r>
    </w:p>
    <w:p w:rsidR="00F23563" w:rsidRPr="00A35D65" w:rsidRDefault="00F23563" w:rsidP="00F23563">
      <w:pPr>
        <w:rPr>
          <w:rFonts w:ascii="宋体" w:hAnsi="宋体"/>
        </w:rPr>
      </w:pPr>
      <w:r w:rsidRPr="00A35D65">
        <w:rPr>
          <w:rFonts w:ascii="宋体" w:hAnsi="宋体" w:hint="eastAsia"/>
        </w:rPr>
        <w:t>≤31％，Allo-SCT可作为一线治疗。对≥3分者，可先行IM治疗，进行BCR—ABL，融合</w:t>
      </w:r>
    </w:p>
    <w:p w:rsidR="00F23563" w:rsidRPr="00A35D65" w:rsidRDefault="00F23563" w:rsidP="00F23563">
      <w:pPr>
        <w:rPr>
          <w:rFonts w:ascii="宋体" w:hAnsi="宋体"/>
        </w:rPr>
      </w:pPr>
      <w:r w:rsidRPr="00A35D65">
        <w:rPr>
          <w:rFonts w:ascii="宋体" w:hAnsi="宋体" w:hint="eastAsia"/>
        </w:rPr>
        <w:t>基因和染色体动态观察，治疗无效时再行Allo—SCT，也可考虑非清髓性造血干细胞移植</w:t>
      </w:r>
    </w:p>
    <w:p w:rsidR="00F23563" w:rsidRPr="00A35D65" w:rsidRDefault="00F23563" w:rsidP="00F23563">
      <w:pPr>
        <w:rPr>
          <w:rFonts w:ascii="宋体" w:hAnsi="宋体"/>
        </w:rPr>
      </w:pPr>
      <w:r w:rsidRPr="00A35D65">
        <w:rPr>
          <w:rFonts w:ascii="宋体" w:hAnsi="宋体" w:hint="eastAsia"/>
        </w:rPr>
        <w:t>(NST)和降低预处理强度造血干细胞移植(RIC)。常规移植患者年龄以45岁以下为宜。</w:t>
      </w:r>
    </w:p>
    <w:p w:rsidR="00F23563" w:rsidRPr="00A35D65" w:rsidRDefault="00F23563" w:rsidP="00F23563">
      <w:pPr>
        <w:rPr>
          <w:rFonts w:ascii="宋体" w:hAnsi="宋体"/>
        </w:rPr>
      </w:pPr>
      <w:r w:rsidRPr="00A35D65">
        <w:rPr>
          <w:rFonts w:ascii="宋体" w:hAnsi="宋体" w:hint="eastAsia"/>
        </w:rPr>
        <w:t>HLA相合同胞间移植后患者3～5年无病存活率为60％～80％。对脾脏肿大显著者，移植</w:t>
      </w:r>
    </w:p>
    <w:p w:rsidR="00F23563" w:rsidRPr="00A35D65" w:rsidRDefault="00F23563" w:rsidP="00F23563">
      <w:pPr>
        <w:rPr>
          <w:rFonts w:ascii="宋体" w:hAnsi="宋体"/>
        </w:rPr>
      </w:pPr>
      <w:r w:rsidRPr="00A35D65">
        <w:rPr>
          <w:rFonts w:ascii="宋体" w:hAnsi="宋体" w:hint="eastAsia"/>
        </w:rPr>
        <w:t>前先切除脾脏或脾区照射可能会避免造血恢复延迟。采用无血缘关系志愿者(包括脐血)</w:t>
      </w:r>
    </w:p>
    <w:p w:rsidR="00F23563" w:rsidRPr="00A35D65" w:rsidRDefault="00F23563" w:rsidP="00F23563">
      <w:pPr>
        <w:rPr>
          <w:rFonts w:ascii="宋体" w:hAnsi="宋体"/>
        </w:rPr>
      </w:pPr>
      <w:r w:rsidRPr="00A35D65">
        <w:rPr>
          <w:rFonts w:ascii="宋体" w:hAnsi="宋体" w:hint="eastAsia"/>
        </w:rPr>
        <w:t>的移植明显扩大了A110—SCT的应用，长期无病生存率约35％～57％。此类移植较HLA</w:t>
      </w:r>
    </w:p>
    <w:p w:rsidR="00F23563" w:rsidRPr="00A35D65" w:rsidRDefault="00F23563" w:rsidP="00F23563">
      <w:pPr>
        <w:rPr>
          <w:rFonts w:ascii="宋体" w:hAnsi="宋体"/>
        </w:rPr>
      </w:pPr>
      <w:r w:rsidRPr="00A35D65">
        <w:rPr>
          <w:rFonts w:ascii="宋体" w:hAnsi="宋体" w:hint="eastAsia"/>
        </w:rPr>
        <w:t>相合同胞间移植风险大，主要原因为GVHD和相关感染。若对年龄&lt;35岁患者，采用高</w:t>
      </w:r>
    </w:p>
    <w:p w:rsidR="00F23563" w:rsidRPr="00A35D65" w:rsidRDefault="00F23563" w:rsidP="00F23563">
      <w:pPr>
        <w:rPr>
          <w:rFonts w:ascii="宋体" w:hAnsi="宋体"/>
        </w:rPr>
      </w:pPr>
      <w:r w:rsidRPr="00A35D65">
        <w:rPr>
          <w:rFonts w:ascii="宋体" w:hAnsi="宋体" w:hint="eastAsia"/>
        </w:rPr>
        <w:t>分辨率HLA配型相合的供者，在诊断后一年内进行移植，其移植相关死亡率降低，长期</w:t>
      </w:r>
    </w:p>
    <w:p w:rsidR="00F23563" w:rsidRPr="00A35D65" w:rsidRDefault="00F23563" w:rsidP="00F23563">
      <w:pPr>
        <w:rPr>
          <w:rFonts w:ascii="宋体" w:hAnsi="宋体"/>
        </w:rPr>
      </w:pPr>
      <w:r w:rsidRPr="00A35D65">
        <w:rPr>
          <w:rFonts w:ascii="宋体" w:hAnsi="宋体" w:hint="eastAsia"/>
        </w:rPr>
        <w:t>DF、S接近HLA相合同胞间移植。NST和RIC用于年龄较大或有合并症不适合常规移植</w:t>
      </w:r>
    </w:p>
    <w:p w:rsidR="00F23563" w:rsidRPr="00A35D65" w:rsidRDefault="00F23563" w:rsidP="00F23563">
      <w:pPr>
        <w:rPr>
          <w:rFonts w:ascii="宋体" w:hAnsi="宋体"/>
        </w:rPr>
      </w:pPr>
      <w:r w:rsidRPr="00A35D65">
        <w:rPr>
          <w:rFonts w:ascii="宋体" w:hAnsi="宋体" w:hint="eastAsia"/>
        </w:rPr>
        <w:t>者。据EBMTG报道，O～2分者3年总生存率为70％，3～4分者为50％，≥5分者为</w:t>
      </w:r>
    </w:p>
    <w:p w:rsidR="00F23563" w:rsidRPr="00A35D65" w:rsidRDefault="00F23563" w:rsidP="00F23563">
      <w:pPr>
        <w:rPr>
          <w:rFonts w:ascii="宋体" w:hAnsi="宋体"/>
        </w:rPr>
      </w:pPr>
      <w:r w:rsidRPr="00A35D65">
        <w:rPr>
          <w:rFonts w:ascii="宋体" w:hAnsi="宋体" w:hint="eastAsia"/>
        </w:rPr>
        <w:t>30％。对于高危患者，也可采用HLA不全相合的All()_SCT。若联用IM，自体移植也可</w:t>
      </w:r>
    </w:p>
    <w:p w:rsidR="00F23563" w:rsidRPr="00A35D65" w:rsidRDefault="00F23563" w:rsidP="00F23563">
      <w:pPr>
        <w:rPr>
          <w:rFonts w:ascii="宋体" w:hAnsi="宋体"/>
        </w:rPr>
      </w:pPr>
      <w:r w:rsidRPr="00A35D65">
        <w:rPr>
          <w:rFonts w:ascii="宋体" w:hAnsi="宋体" w:hint="eastAsia"/>
        </w:rPr>
        <w:t>尝试。</w:t>
      </w:r>
    </w:p>
    <w:p w:rsidR="00F23563" w:rsidRPr="00A35D65" w:rsidRDefault="00F23563" w:rsidP="00F23563">
      <w:pPr>
        <w:rPr>
          <w:rFonts w:ascii="宋体" w:hAnsi="宋体"/>
        </w:rPr>
      </w:pPr>
      <w:r w:rsidRPr="00A35D65">
        <w:rPr>
          <w:rFonts w:ascii="宋体" w:hAnsi="宋体" w:hint="eastAsia"/>
        </w:rPr>
        <w:t>表6-9《CMI。Allo∞r前风险评估</w:t>
      </w:r>
    </w:p>
    <w:p w:rsidR="00F23563" w:rsidRPr="00A35D65" w:rsidRDefault="00F23563" w:rsidP="00F23563">
      <w:pPr>
        <w:rPr>
          <w:rFonts w:ascii="宋体" w:hAnsi="宋体"/>
        </w:rPr>
      </w:pPr>
      <w:r w:rsidRPr="00A35D65">
        <w:rPr>
          <w:rFonts w:ascii="宋体" w:hAnsi="宋体" w:hint="eastAsia"/>
        </w:rPr>
        <w:t xml:space="preserve">    HLA相合同胞间移植后复发率约20％～25％，而无关供体移植较之为低。移植后复</w:t>
      </w:r>
    </w:p>
    <w:p w:rsidR="00F23563" w:rsidRPr="00A35D65" w:rsidRDefault="00F23563" w:rsidP="00F23563">
      <w:pPr>
        <w:rPr>
          <w:rFonts w:ascii="宋体" w:hAnsi="宋体"/>
        </w:rPr>
      </w:pPr>
      <w:r w:rsidRPr="00A35D65">
        <w:rPr>
          <w:rFonts w:ascii="宋体" w:hAnsi="宋体" w:hint="eastAsia"/>
        </w:rPr>
        <w:t>发的主要治疗方法：①立即停用免疫抑制剂；②药物治疗；③Du，缓解率65％～75％，</w:t>
      </w:r>
    </w:p>
    <w:p w:rsidR="00F23563" w:rsidRPr="00A35D65" w:rsidRDefault="00F23563" w:rsidP="00F23563">
      <w:pPr>
        <w:rPr>
          <w:rFonts w:ascii="宋体" w:hAnsi="宋体"/>
        </w:rPr>
      </w:pPr>
      <w:r w:rsidRPr="00A35D65">
        <w:rPr>
          <w:rFonts w:ascii="宋体" w:hAnsi="宋体" w:hint="eastAsia"/>
        </w:rPr>
        <w:t>并发症为GVHD和骨髓抑制；④NS"r或二次移植。</w:t>
      </w:r>
    </w:p>
    <w:p w:rsidR="00F23563" w:rsidRPr="00A35D65" w:rsidRDefault="00F23563" w:rsidP="00F23563">
      <w:pPr>
        <w:rPr>
          <w:rFonts w:ascii="宋体" w:hAnsi="宋体"/>
        </w:rPr>
      </w:pPr>
      <w:r w:rsidRPr="00A35D65">
        <w:rPr>
          <w:rFonts w:ascii="宋体" w:hAnsi="宋体" w:hint="eastAsia"/>
        </w:rPr>
        <w:t xml:space="preserve">    IM不增加移植相关发病率和死亡率，对Allo—SCT后复发患者仍然有效，有研究提示</w:t>
      </w:r>
    </w:p>
    <w:p w:rsidR="00F23563" w:rsidRPr="00A35D65" w:rsidRDefault="00F23563" w:rsidP="00F23563">
      <w:pPr>
        <w:rPr>
          <w:rFonts w:ascii="宋体" w:hAnsi="宋体"/>
        </w:rPr>
      </w:pPr>
      <w:r w:rsidRPr="00A35D65">
        <w:rPr>
          <w:rFonts w:ascii="宋体" w:hAnsi="宋体" w:hint="eastAsia"/>
        </w:rPr>
        <w:t>IM与DLI有协同作用。</w:t>
      </w:r>
    </w:p>
    <w:p w:rsidR="00F23563" w:rsidRPr="00A35D65" w:rsidRDefault="00F23563" w:rsidP="00F23563">
      <w:pPr>
        <w:rPr>
          <w:rFonts w:ascii="宋体" w:hAnsi="宋体"/>
        </w:rPr>
      </w:pPr>
      <w:r w:rsidRPr="00A35D65">
        <w:rPr>
          <w:rFonts w:ascii="宋体" w:hAnsi="宋体" w:hint="eastAsia"/>
        </w:rPr>
        <w:t xml:space="preserve">    (六)CML晚期的治疗</w:t>
      </w:r>
    </w:p>
    <w:p w:rsidR="00F23563" w:rsidRPr="00A35D65" w:rsidRDefault="00F23563" w:rsidP="00F23563">
      <w:pPr>
        <w:rPr>
          <w:rFonts w:ascii="宋体" w:hAnsi="宋体"/>
        </w:rPr>
      </w:pPr>
      <w:r w:rsidRPr="00A35D65">
        <w:rPr>
          <w:rFonts w:ascii="宋体" w:hAnsi="宋体" w:hint="eastAsia"/>
        </w:rPr>
        <w:t xml:space="preserve">    晚期患者对药物耐受性差，缓解率低且缓解期很短。加速期治疗：①Allo—SCT：</w:t>
      </w:r>
    </w:p>
    <w:p w:rsidR="00F23563" w:rsidRPr="00A35D65" w:rsidRDefault="00F23563" w:rsidP="00F23563">
      <w:pPr>
        <w:rPr>
          <w:rFonts w:ascii="宋体" w:hAnsi="宋体"/>
        </w:rPr>
      </w:pPr>
      <w:r w:rsidRPr="00A35D65">
        <w:rPr>
          <w:rFonts w:ascii="宋体" w:hAnsi="宋体" w:hint="eastAsia"/>
        </w:rPr>
        <w:t>HLA相合同胞间移植和非亲缘间或单倍型移植的DFS分别为30％～40％和15％～35％。</w:t>
      </w:r>
    </w:p>
    <w:p w:rsidR="00F23563" w:rsidRPr="00A35D65" w:rsidRDefault="00F23563" w:rsidP="00F23563">
      <w:pPr>
        <w:rPr>
          <w:rFonts w:ascii="宋体" w:hAnsi="宋体"/>
        </w:rPr>
      </w:pPr>
      <w:r w:rsidRPr="00A35D65">
        <w:rPr>
          <w:rFonts w:ascii="宋体" w:hAnsi="宋体" w:hint="eastAsia"/>
        </w:rPr>
        <w:t>②IM：CHR，MCR和CCR分别为34％、1l％～25％和11％～19％。③其他：干扰素联</w:t>
      </w:r>
    </w:p>
    <w:p w:rsidR="00F23563" w:rsidRPr="00A35D65" w:rsidRDefault="00F23563" w:rsidP="00F23563">
      <w:pPr>
        <w:rPr>
          <w:rFonts w:ascii="宋体" w:hAnsi="宋体"/>
        </w:rPr>
      </w:pPr>
      <w:r w:rsidRPr="00A35D65">
        <w:rPr>
          <w:rFonts w:ascii="宋体" w:hAnsi="宋体" w:hint="eastAsia"/>
        </w:rPr>
        <w:t>合化疗药物或使用联合化疗方案等。急变期治疗：①化疗：髓系急变可采用ANLL方案</w:t>
      </w:r>
    </w:p>
    <w:p w:rsidR="00F23563" w:rsidRPr="00A35D65" w:rsidRDefault="00F23563" w:rsidP="00F23563">
      <w:pPr>
        <w:rPr>
          <w:rFonts w:ascii="宋体" w:hAnsi="宋体"/>
        </w:rPr>
      </w:pPr>
      <w:r w:rsidRPr="00A35D65">
        <w:rPr>
          <w:rFonts w:ascii="宋体" w:hAnsi="宋体" w:hint="eastAsia"/>
        </w:rPr>
        <w:t>化疗；急淋变可按ALL方案治疗。②IM：CHR、MCR和(]CR分别为8％、3％～8％和</w:t>
      </w:r>
    </w:p>
    <w:p w:rsidR="00F23563" w:rsidRPr="00A35D65" w:rsidRDefault="00F23563" w:rsidP="00F23563">
      <w:pPr>
        <w:rPr>
          <w:rFonts w:ascii="宋体" w:hAnsi="宋体"/>
        </w:rPr>
      </w:pPr>
      <w:r w:rsidRPr="00A35D65">
        <w:rPr>
          <w:rFonts w:ascii="宋体" w:hAnsi="宋体" w:hint="eastAsia"/>
        </w:rPr>
        <w:t>第九章j白j血兰!!：i糕</w:t>
      </w:r>
    </w:p>
    <w:p w:rsidR="00F23563" w:rsidRPr="00A35D65" w:rsidRDefault="00F23563" w:rsidP="00F23563">
      <w:pPr>
        <w:rPr>
          <w:rFonts w:ascii="宋体" w:hAnsi="宋体"/>
        </w:rPr>
      </w:pPr>
      <w:r w:rsidRPr="00A35D65">
        <w:rPr>
          <w:rFonts w:ascii="宋体" w:hAnsi="宋体" w:hint="eastAsia"/>
        </w:rPr>
        <w:t>O～2％，且疗效维持短暂。③Allo—scT：复友率I曷达60灼，长期DFs仅15％～20％。对</w:t>
      </w:r>
    </w:p>
    <w:p w:rsidR="00F23563" w:rsidRPr="00A35D65" w:rsidRDefault="00F23563" w:rsidP="00F23563">
      <w:pPr>
        <w:rPr>
          <w:rFonts w:ascii="宋体" w:hAnsi="宋体"/>
        </w:rPr>
      </w:pPr>
      <w:r w:rsidRPr="00A35D65">
        <w:rPr>
          <w:rFonts w:ascii="宋体" w:hAnsi="宋体" w:hint="eastAsia"/>
        </w:rPr>
        <w:t>于重回慢性期后做移植者，其效果同AP。</w:t>
      </w:r>
    </w:p>
    <w:p w:rsidR="00F23563" w:rsidRPr="00A35D65" w:rsidRDefault="00F23563" w:rsidP="00F23563">
      <w:pPr>
        <w:rPr>
          <w:rFonts w:ascii="宋体" w:hAnsi="宋体"/>
        </w:rPr>
      </w:pPr>
      <w:r w:rsidRPr="00A35D65">
        <w:rPr>
          <w:rFonts w:ascii="宋体" w:hAnsi="宋体" w:hint="eastAsia"/>
        </w:rPr>
        <w:t xml:space="preserve">    【预后】</w:t>
      </w:r>
    </w:p>
    <w:p w:rsidR="00F23563" w:rsidRPr="00A35D65" w:rsidRDefault="00F23563" w:rsidP="00F23563">
      <w:pPr>
        <w:rPr>
          <w:rFonts w:ascii="宋体" w:hAnsi="宋体"/>
        </w:rPr>
      </w:pPr>
      <w:r w:rsidRPr="00A35D65">
        <w:rPr>
          <w:rFonts w:ascii="宋体" w:hAnsi="宋体" w:hint="eastAsia"/>
        </w:rPr>
        <w:t xml:space="preserve">    CMI。化疗后中位生存期约39～47个月，5年生存率25％～35％，8年生存率8％～</w:t>
      </w:r>
    </w:p>
    <w:p w:rsidR="00F23563" w:rsidRPr="00A35D65" w:rsidRDefault="00F23563" w:rsidP="00F23563">
      <w:pPr>
        <w:rPr>
          <w:rFonts w:ascii="宋体" w:hAnsi="宋体"/>
        </w:rPr>
      </w:pPr>
      <w:r w:rsidRPr="00A35D65">
        <w:rPr>
          <w:rFonts w:ascii="宋体" w:hAnsi="宋体" w:hint="eastAsia"/>
        </w:rPr>
        <w:t>17％，个别可生存10～20年。影响CML的主要预后因素：①初诊时预后风险积分；②治</w:t>
      </w:r>
    </w:p>
    <w:p w:rsidR="00F23563" w:rsidRPr="00A35D65" w:rsidRDefault="00F23563" w:rsidP="00F23563">
      <w:pPr>
        <w:rPr>
          <w:rFonts w:ascii="宋体" w:hAnsi="宋体"/>
        </w:rPr>
      </w:pPr>
      <w:r w:rsidRPr="00A35D65">
        <w:rPr>
          <w:rFonts w:ascii="宋体" w:hAnsi="宋体" w:hint="eastAsia"/>
        </w:rPr>
        <w:t>疗方式；③病程演变。近年来，A1lo—SCT和IM治疗(；MI。已经改变了CMI。的预后和生</w:t>
      </w:r>
    </w:p>
    <w:p w:rsidR="00F23563" w:rsidRPr="00A35D65" w:rsidRDefault="00F23563" w:rsidP="00F23563">
      <w:pPr>
        <w:rPr>
          <w:rFonts w:ascii="宋体" w:hAnsi="宋体"/>
        </w:rPr>
      </w:pPr>
      <w:r w:rsidRPr="00A35D65">
        <w:rPr>
          <w:rFonts w:ascii="宋体" w:hAnsi="宋体" w:hint="eastAsia"/>
        </w:rPr>
        <w:t>存。总的来说，对于CM卜CP患者，IFN—a±Ara—C优于HU，IM又佳于IFN—a士Ara．C。</w:t>
      </w:r>
    </w:p>
    <w:p w:rsidR="00F23563" w:rsidRPr="00A35D65" w:rsidRDefault="00F23563" w:rsidP="00F23563">
      <w:pPr>
        <w:rPr>
          <w:rFonts w:ascii="宋体" w:hAnsi="宋体"/>
        </w:rPr>
      </w:pPr>
      <w:r w:rsidRPr="00A35D65">
        <w:rPr>
          <w:rFonts w:ascii="宋体" w:hAnsi="宋体" w:hint="eastAsia"/>
        </w:rPr>
        <w:t>A110—SCT是公认的根治方法，适合移植者长期的(2MR和治愈率约50％。IM和A：llo—SCT</w:t>
      </w:r>
    </w:p>
    <w:p w:rsidR="00F23563" w:rsidRPr="00A35D65" w:rsidRDefault="00F23563" w:rsidP="00F23563">
      <w:pPr>
        <w:rPr>
          <w:rFonts w:ascii="宋体" w:hAnsi="宋体"/>
        </w:rPr>
      </w:pPr>
      <w:r w:rsidRPr="00A35D65">
        <w:rPr>
          <w:rFonts w:ascii="宋体" w:hAnsi="宋体" w:hint="eastAsia"/>
        </w:rPr>
        <w:t>是目前优先采用的治疗方式。</w:t>
      </w:r>
    </w:p>
    <w:p w:rsidR="00F23563" w:rsidRPr="00A35D65" w:rsidRDefault="00F23563" w:rsidP="009E0F99">
      <w:pPr>
        <w:pStyle w:val="ac"/>
      </w:pPr>
      <w:bookmarkStart w:id="183" w:name="_Toc331050335"/>
      <w:bookmarkStart w:id="184" w:name="_Toc514253982"/>
      <w:r w:rsidRPr="00A35D65">
        <w:rPr>
          <w:rFonts w:hint="eastAsia"/>
        </w:rPr>
        <w:t>第四节慢性淋巴细胞白血病</w:t>
      </w:r>
      <w:bookmarkEnd w:id="183"/>
      <w:bookmarkEnd w:id="184"/>
    </w:p>
    <w:p w:rsidR="00F23563" w:rsidRPr="00A35D65" w:rsidRDefault="00F23563" w:rsidP="00F23563">
      <w:pPr>
        <w:rPr>
          <w:rFonts w:ascii="宋体" w:hAnsi="宋体"/>
        </w:rPr>
      </w:pPr>
      <w:r w:rsidRPr="00A35D65">
        <w:rPr>
          <w:rFonts w:ascii="宋体" w:hAnsi="宋体" w:hint="eastAsia"/>
        </w:rPr>
        <w:lastRenderedPageBreak/>
        <w:t xml:space="preserve">    慢性淋巴细胞白血病(CLL)是一种单克隆性小淋巴细胞疾病，细胞以正常或高于正</w:t>
      </w:r>
    </w:p>
    <w:p w:rsidR="00F23563" w:rsidRPr="00A35D65" w:rsidRDefault="00F23563" w:rsidP="00F23563">
      <w:pPr>
        <w:rPr>
          <w:rFonts w:ascii="宋体" w:hAnsi="宋体"/>
        </w:rPr>
      </w:pPr>
      <w:r w:rsidRPr="00A35D65">
        <w:rPr>
          <w:rFonts w:ascii="宋体" w:hAnsi="宋体" w:hint="eastAsia"/>
        </w:rPr>
        <w:t>常的速率复制增殖，大量积聚在骨髓、血液、淋巴结和其他器官，最终导致正常造血功能</w:t>
      </w:r>
    </w:p>
    <w:p w:rsidR="00F23563" w:rsidRPr="00A35D65" w:rsidRDefault="00F23563" w:rsidP="00F23563">
      <w:pPr>
        <w:rPr>
          <w:rFonts w:ascii="宋体" w:hAnsi="宋体"/>
        </w:rPr>
      </w:pPr>
      <w:r w:rsidRPr="00A35D65">
        <w:rPr>
          <w:rFonts w:ascii="宋体" w:hAnsi="宋体" w:hint="eastAsia"/>
        </w:rPr>
        <w:t>衰竭的低度恶性疾病。这类细胞形态上类似成熟淋巴细胞，但是一种免疫学不成熟的、功</w:t>
      </w:r>
    </w:p>
    <w:p w:rsidR="00F23563" w:rsidRPr="00A35D65" w:rsidRDefault="00F23563" w:rsidP="00F23563">
      <w:pPr>
        <w:rPr>
          <w:rFonts w:ascii="宋体" w:hAnsi="宋体"/>
        </w:rPr>
      </w:pPr>
      <w:r w:rsidRPr="00A35D65">
        <w:rPr>
          <w:rFonts w:ascii="宋体" w:hAnsi="宋体" w:hint="eastAsia"/>
        </w:rPr>
        <w:t>能不全的细胞。CLL绝大多数起源于B细胞，T细胞者较少。本病在欧美各国是最常见</w:t>
      </w:r>
    </w:p>
    <w:p w:rsidR="00F23563" w:rsidRPr="00A35D65" w:rsidRDefault="00F23563" w:rsidP="00F23563">
      <w:pPr>
        <w:rPr>
          <w:rFonts w:ascii="宋体" w:hAnsi="宋体"/>
        </w:rPr>
      </w:pPr>
      <w:r w:rsidRPr="00A35D65">
        <w:rPr>
          <w:rFonts w:ascii="宋体" w:hAnsi="宋体" w:hint="eastAsia"/>
        </w:rPr>
        <w:t>的白血病，而在我国、日本及东南亚国家较少见。</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患者侈系老年，90％的患者在50岁以上发病，中位年龄65岁，男女比例2：1。起病</w:t>
      </w:r>
    </w:p>
    <w:p w:rsidR="00F23563" w:rsidRPr="00A35D65" w:rsidRDefault="00F23563" w:rsidP="00F23563">
      <w:pPr>
        <w:rPr>
          <w:rFonts w:ascii="宋体" w:hAnsi="宋体"/>
        </w:rPr>
      </w:pPr>
      <w:r w:rsidRPr="00A35D65">
        <w:rPr>
          <w:rFonts w:ascii="宋体" w:hAnsi="宋体" w:hint="eastAsia"/>
        </w:rPr>
        <w:t>缓慢，多无自觉症状。许多患者因其他疾病就诊时才被发现。早期症状可能有乏力疲倦，</w:t>
      </w:r>
    </w:p>
    <w:p w:rsidR="00F23563" w:rsidRPr="00A35D65" w:rsidRDefault="00F23563" w:rsidP="00F23563">
      <w:pPr>
        <w:rPr>
          <w:rFonts w:ascii="宋体" w:hAnsi="宋体"/>
        </w:rPr>
      </w:pPr>
      <w:r w:rsidRPr="00A35D65">
        <w:rPr>
          <w:rFonts w:ascii="宋体" w:hAnsi="宋体" w:hint="eastAsia"/>
        </w:rPr>
        <w:t>而后出现食欲减退、消瘦、发热、盗汗等症状。60％～80％患者有淋巴结肿大，多见于颈</w:t>
      </w:r>
    </w:p>
    <w:p w:rsidR="00F23563" w:rsidRPr="00A35D65" w:rsidRDefault="00F23563" w:rsidP="00F23563">
      <w:pPr>
        <w:rPr>
          <w:rFonts w:ascii="宋体" w:hAnsi="宋体"/>
        </w:rPr>
      </w:pPr>
      <w:r w:rsidRPr="00A35D65">
        <w:rPr>
          <w:rFonts w:ascii="宋体" w:hAnsi="宋体" w:hint="eastAsia"/>
        </w:rPr>
        <w:t>部、锁骨上、腋窝、腹股沟。肿大的淋巴结较硬，无压痛，可移动。CT扫描可发现肺门、</w:t>
      </w:r>
    </w:p>
    <w:p w:rsidR="00F23563" w:rsidRPr="00A35D65" w:rsidRDefault="00F23563" w:rsidP="00F23563">
      <w:pPr>
        <w:rPr>
          <w:rFonts w:ascii="宋体" w:hAnsi="宋体"/>
        </w:rPr>
      </w:pPr>
      <w:r w:rsidRPr="00A35D65">
        <w:rPr>
          <w:rFonts w:ascii="宋体" w:hAnsi="宋体" w:hint="eastAsia"/>
        </w:rPr>
        <w:t>腹膜后、肠系膜淋巴结肿大。偶因肿大的淋巴结压迫胆道或输尿管而出现阻塞症状。</w:t>
      </w:r>
    </w:p>
    <w:p w:rsidR="00F23563" w:rsidRPr="00A35D65" w:rsidRDefault="00F23563" w:rsidP="00F23563">
      <w:pPr>
        <w:rPr>
          <w:rFonts w:ascii="宋体" w:hAnsi="宋体"/>
        </w:rPr>
      </w:pPr>
      <w:r w:rsidRPr="00A35D65">
        <w:rPr>
          <w:rFonts w:ascii="宋体" w:hAnsi="宋体" w:hint="eastAsia"/>
        </w:rPr>
        <w:t>50％～70％患者有轻至中度脾大，轻度肝大，但胸骨压痛少见。晚期患者骨髓造血功能受</w:t>
      </w:r>
    </w:p>
    <w:p w:rsidR="00F23563" w:rsidRPr="00A35D65" w:rsidRDefault="00F23563" w:rsidP="00F23563">
      <w:pPr>
        <w:rPr>
          <w:rFonts w:ascii="宋体" w:hAnsi="宋体"/>
        </w:rPr>
      </w:pPr>
      <w:r w:rsidRPr="00A35D65">
        <w:rPr>
          <w:rFonts w:ascii="宋体" w:hAnsi="宋体" w:hint="eastAsia"/>
        </w:rPr>
        <w:t>损，可出现贫血、血小板减少和粒细胞减少。由于免疫功能减退，常易并发感染。也常出</w:t>
      </w:r>
    </w:p>
    <w:p w:rsidR="00F23563" w:rsidRPr="00A35D65" w:rsidRDefault="00F23563" w:rsidP="00F23563">
      <w:pPr>
        <w:rPr>
          <w:rFonts w:ascii="宋体" w:hAnsi="宋体"/>
        </w:rPr>
      </w:pPr>
      <w:r w:rsidRPr="00A35D65">
        <w:rPr>
          <w:rFonts w:ascii="宋体" w:hAnsi="宋体" w:hint="eastAsia"/>
        </w:rPr>
        <w:t>现自身免疫现象，如Evans综合征、自身免疫性溶血性贫血(AIHA)、免疫性血小板减</w:t>
      </w:r>
    </w:p>
    <w:p w:rsidR="00F23563" w:rsidRPr="00A35D65" w:rsidRDefault="00F23563" w:rsidP="00F23563">
      <w:pPr>
        <w:rPr>
          <w:rFonts w:ascii="宋体" w:hAnsi="宋体"/>
        </w:rPr>
      </w:pPr>
      <w:r w:rsidRPr="00A35D65">
        <w:rPr>
          <w:rFonts w:ascii="宋体" w:hAnsi="宋体" w:hint="eastAsia"/>
        </w:rPr>
        <w:t>少性紫癜(ITP)等。终末期可出现幼淋巴细胞白血病(PLL)、Richter综合征(转化为</w:t>
      </w:r>
    </w:p>
    <w:p w:rsidR="00F23563" w:rsidRPr="00A35D65" w:rsidRDefault="00F23563" w:rsidP="00F23563">
      <w:pPr>
        <w:rPr>
          <w:rFonts w:ascii="宋体" w:hAnsi="宋体"/>
        </w:rPr>
      </w:pPr>
      <w:r w:rsidRPr="00A35D65">
        <w:rPr>
          <w:rFonts w:ascii="宋体" w:hAnsi="宋体" w:hint="eastAsia"/>
        </w:rPr>
        <w:t>弥漫大B细胞淋巴瘤等)和第二肿瘤。</w:t>
      </w:r>
    </w:p>
    <w:p w:rsidR="00F23563" w:rsidRPr="00A35D65" w:rsidRDefault="00F23563" w:rsidP="00F23563">
      <w:pPr>
        <w:rPr>
          <w:rFonts w:ascii="宋体" w:hAnsi="宋体"/>
        </w:rPr>
      </w:pPr>
      <w:r w:rsidRPr="00A35D65">
        <w:rPr>
          <w:rFonts w:ascii="宋体" w:hAnsi="宋体" w:hint="eastAsia"/>
        </w:rPr>
        <w:t xml:space="preserve">  【实验室检查】</w:t>
      </w:r>
    </w:p>
    <w:p w:rsidR="00F23563" w:rsidRPr="00A35D65" w:rsidRDefault="00F23563" w:rsidP="00F23563">
      <w:pPr>
        <w:rPr>
          <w:rFonts w:ascii="宋体" w:hAnsi="宋体"/>
        </w:rPr>
      </w:pPr>
      <w:r w:rsidRPr="00A35D65">
        <w:rPr>
          <w:rFonts w:ascii="宋体" w:hAnsi="宋体" w:hint="eastAsia"/>
        </w:rPr>
        <w:t xml:space="preserve">  (一)血象</w:t>
      </w:r>
    </w:p>
    <w:p w:rsidR="00F23563" w:rsidRPr="00A35D65" w:rsidRDefault="00F23563" w:rsidP="00F23563">
      <w:pPr>
        <w:rPr>
          <w:rFonts w:ascii="宋体" w:hAnsi="宋体"/>
        </w:rPr>
      </w:pPr>
      <w:r w:rsidRPr="00A35D65">
        <w:rPr>
          <w:rFonts w:ascii="宋体" w:hAnsi="宋体" w:hint="eastAsia"/>
        </w:rPr>
        <w:t xml:space="preserve">  持续淋巴细胞增多。白细胞&gt;10×10。／L，淋巴细胞占50％以上，绝对值≥5×10。／L</w:t>
      </w:r>
    </w:p>
    <w:p w:rsidR="00F23563" w:rsidRPr="00A35D65" w:rsidRDefault="00F23563" w:rsidP="00F23563">
      <w:pPr>
        <w:rPr>
          <w:rFonts w:ascii="宋体" w:hAnsi="宋体"/>
        </w:rPr>
      </w:pPr>
      <w:r w:rsidRPr="00A35D65">
        <w:rPr>
          <w:rFonts w:ascii="宋体" w:hAnsi="宋体" w:hint="eastAsia"/>
        </w:rPr>
        <w:t>(持续4周以上)。大多数患者白血病细胞形态与成熟小淋巴细胞相同，胞浆少，胞核染色</w:t>
      </w:r>
    </w:p>
    <w:p w:rsidR="00F23563" w:rsidRPr="00A35D65" w:rsidRDefault="00F23563" w:rsidP="00F23563">
      <w:pPr>
        <w:rPr>
          <w:rFonts w:ascii="宋体" w:hAnsi="宋体"/>
        </w:rPr>
      </w:pPr>
      <w:r w:rsidRPr="00A35D65">
        <w:rPr>
          <w:rFonts w:ascii="宋体" w:hAnsi="宋体" w:hint="eastAsia"/>
        </w:rPr>
        <w:t>质呈凝块状；少数患者淋巴细胞形态异常，胞体较大，不成熟，胞核有深切迹(Reider细</w:t>
      </w:r>
    </w:p>
    <w:p w:rsidR="00F23563" w:rsidRPr="00A35D65" w:rsidRDefault="00F23563" w:rsidP="00F23563">
      <w:pPr>
        <w:rPr>
          <w:rFonts w:ascii="宋体" w:hAnsi="宋体"/>
        </w:rPr>
      </w:pPr>
      <w:r w:rsidRPr="00A35D65">
        <w:rPr>
          <w:rFonts w:ascii="宋体" w:hAnsi="宋体" w:hint="eastAsia"/>
        </w:rPr>
        <w:t>胞)；偶可见原始淋巴细胞。多数患者外周血涂片中可见破损细胞(涂抹细胞或“篮细</w:t>
      </w:r>
    </w:p>
    <w:p w:rsidR="00F23563" w:rsidRPr="00A35D65" w:rsidRDefault="00F23563" w:rsidP="00F23563">
      <w:pPr>
        <w:rPr>
          <w:rFonts w:ascii="宋体" w:hAnsi="宋体"/>
        </w:rPr>
      </w:pPr>
      <w:r w:rsidRPr="00A35D65">
        <w:rPr>
          <w:rFonts w:ascii="宋体" w:hAnsi="宋体" w:hint="eastAsia"/>
        </w:rPr>
        <w:t>胞”)，该种细胞增多是CLL血象特征。可见少数幼稚淋巴细胞，常小于2％，幼稚淋巴细</w:t>
      </w:r>
    </w:p>
    <w:p w:rsidR="00F23563" w:rsidRPr="00A35D65" w:rsidRDefault="00F23563" w:rsidP="00F23563">
      <w:pPr>
        <w:rPr>
          <w:rFonts w:ascii="宋体" w:hAnsi="宋体"/>
        </w:rPr>
      </w:pPr>
      <w:r w:rsidRPr="00A35D65">
        <w:rPr>
          <w:rFonts w:ascii="宋体" w:hAnsi="宋体" w:hint="eastAsia"/>
        </w:rPr>
        <w:t>胞增多与疾病进展、p53基因异常和12号染色体三体相关。中性粒细胞比值降低。随病</w:t>
      </w:r>
    </w:p>
    <w:p w:rsidR="00F23563" w:rsidRPr="00A35D65" w:rsidRDefault="00F23563" w:rsidP="00F23563">
      <w:pPr>
        <w:rPr>
          <w:rFonts w:ascii="宋体" w:hAnsi="宋体"/>
        </w:rPr>
      </w:pPr>
      <w:r w:rsidRPr="00A35D65">
        <w:rPr>
          <w:rFonts w:ascii="宋体" w:hAnsi="宋体" w:hint="eastAsia"/>
        </w:rPr>
        <w:t>情发展，血小板减少，贫血逐渐明显。</w:t>
      </w:r>
    </w:p>
    <w:p w:rsidR="00F23563" w:rsidRPr="00A35D65" w:rsidRDefault="00F23563" w:rsidP="00F23563">
      <w:pPr>
        <w:rPr>
          <w:rFonts w:ascii="宋体" w:hAnsi="宋体"/>
        </w:rPr>
      </w:pPr>
      <w:r w:rsidRPr="00A35D65">
        <w:rPr>
          <w:rFonts w:ascii="宋体" w:hAnsi="宋体" w:hint="eastAsia"/>
        </w:rPr>
        <w:t xml:space="preserve">    (二)骨髓象</w:t>
      </w:r>
    </w:p>
    <w:p w:rsidR="00F23563" w:rsidRPr="00A35D65" w:rsidRDefault="00F23563" w:rsidP="00F23563">
      <w:pPr>
        <w:rPr>
          <w:rFonts w:ascii="宋体" w:hAnsi="宋体"/>
        </w:rPr>
      </w:pPr>
      <w:r w:rsidRPr="00A35D65">
        <w:rPr>
          <w:rFonts w:ascii="宋体" w:hAnsi="宋体" w:hint="eastAsia"/>
        </w:rPr>
        <w:t xml:space="preserve">    有核细胞增生明显活跃或极度活跃，淋巴细胞≥40％，以成熟淋巴细胞为主。红系、</w:t>
      </w:r>
    </w:p>
    <w:p w:rsidR="00F23563" w:rsidRPr="00A35D65" w:rsidRDefault="00F23563" w:rsidP="00F23563">
      <w:pPr>
        <w:rPr>
          <w:rFonts w:ascii="宋体" w:hAnsi="宋体"/>
        </w:rPr>
      </w:pPr>
      <w:r w:rsidRPr="00A35D65">
        <w:rPr>
          <w:rFonts w:ascii="宋体" w:hAnsi="宋体" w:hint="eastAsia"/>
        </w:rPr>
        <w:t>粒系及巨核系细胞均减少，伴有溶血时，幼红细胞可代偿性增生。骨髓活检白血病细胞对</w:t>
      </w:r>
    </w:p>
    <w:p w:rsidR="00F23563" w:rsidRPr="00A35D65" w:rsidRDefault="00F23563" w:rsidP="00F23563">
      <w:pPr>
        <w:rPr>
          <w:rFonts w:ascii="宋体" w:hAnsi="宋体"/>
        </w:rPr>
      </w:pPr>
      <w:r w:rsidRPr="00A35D65">
        <w:rPr>
          <w:rFonts w:ascii="宋体" w:hAnsi="宋体" w:hint="eastAsia"/>
        </w:rPr>
        <w:t>骨髓的浸润可呈弥漫型、结节型、间质型和结节／间质混合型，后三种情况下骨髓内常残</w:t>
      </w:r>
    </w:p>
    <w:p w:rsidR="00F23563" w:rsidRPr="00A35D65" w:rsidRDefault="00F23563" w:rsidP="00F23563">
      <w:pPr>
        <w:rPr>
          <w:rFonts w:ascii="宋体" w:hAnsi="宋体"/>
        </w:rPr>
      </w:pPr>
      <w:r w:rsidRPr="00A35D65">
        <w:rPr>
          <w:rFonts w:ascii="宋体" w:hAnsi="宋体" w:hint="eastAsia"/>
        </w:rPr>
        <w:t>存部分正常造血。</w:t>
      </w:r>
    </w:p>
    <w:p w:rsidR="00F23563" w:rsidRPr="00A35D65" w:rsidRDefault="00F23563" w:rsidP="00F23563">
      <w:pPr>
        <w:rPr>
          <w:rFonts w:ascii="宋体" w:hAnsi="宋体"/>
        </w:rPr>
      </w:pPr>
      <w:r w:rsidRPr="00A35D65">
        <w:rPr>
          <w:rFonts w:ascii="宋体" w:hAnsi="宋体"/>
        </w:rPr>
        <w:t>614</w:t>
      </w:r>
    </w:p>
    <w:p w:rsidR="00F23563" w:rsidRPr="00A35D65" w:rsidRDefault="00F23563" w:rsidP="00F23563">
      <w:pPr>
        <w:rPr>
          <w:rFonts w:ascii="宋体" w:hAnsi="宋体"/>
        </w:rPr>
      </w:pPr>
      <w:r w:rsidRPr="00A35D65">
        <w:rPr>
          <w:rFonts w:ascii="宋体" w:hAnsi="宋体" w:hint="eastAsia"/>
        </w:rPr>
        <w:t>第六篇血液系统疾瘸</w:t>
      </w:r>
    </w:p>
    <w:p w:rsidR="00F23563" w:rsidRPr="00A35D65" w:rsidRDefault="00F23563" w:rsidP="00F23563">
      <w:pPr>
        <w:rPr>
          <w:rFonts w:ascii="宋体" w:hAnsi="宋体"/>
        </w:rPr>
      </w:pPr>
      <w:r w:rsidRPr="00A35D65">
        <w:rPr>
          <w:rFonts w:ascii="宋体" w:hAnsi="宋体" w:hint="eastAsia"/>
        </w:rPr>
        <w:t xml:space="preserve">    (三)免疫学检查</w:t>
      </w:r>
    </w:p>
    <w:p w:rsidR="00F23563" w:rsidRPr="00A35D65" w:rsidRDefault="00F23563" w:rsidP="00F23563">
      <w:pPr>
        <w:rPr>
          <w:rFonts w:ascii="宋体" w:hAnsi="宋体"/>
        </w:rPr>
      </w:pPr>
      <w:r w:rsidRPr="00A35D65">
        <w:rPr>
          <w:rFonts w:ascii="宋体" w:hAnsi="宋体" w:hint="eastAsia"/>
        </w:rPr>
        <w:t xml:space="preserve">    淋巴细胞具有单克隆性。源于B细胞者，其轻链只有，c或入链中的一种，小鼠玫瑰花</w:t>
      </w:r>
    </w:p>
    <w:p w:rsidR="00F23563" w:rsidRPr="00A35D65" w:rsidRDefault="00F23563" w:rsidP="00F23563">
      <w:pPr>
        <w:rPr>
          <w:rFonts w:ascii="宋体" w:hAnsi="宋体"/>
        </w:rPr>
      </w:pPr>
      <w:r w:rsidRPr="00A35D65">
        <w:rPr>
          <w:rFonts w:ascii="宋体" w:hAnsi="宋体" w:hint="eastAsia"/>
        </w:rPr>
        <w:t>结试验阳性，SmIg弱阳性(IgM或IgM和Ig[))，CD5、CDl9、C【)23、(2D43、CI)79a阳</w:t>
      </w:r>
    </w:p>
    <w:p w:rsidR="00F23563" w:rsidRPr="00A35D65" w:rsidRDefault="00F23563" w:rsidP="00F23563">
      <w:pPr>
        <w:rPr>
          <w:rFonts w:ascii="宋体" w:hAnsi="宋体"/>
        </w:rPr>
      </w:pPr>
      <w:r w:rsidRPr="00A35D65">
        <w:rPr>
          <w:rFonts w:ascii="宋体" w:hAnsi="宋体" w:hint="eastAsia"/>
        </w:rPr>
        <w:t>性，CDllc、C【)20、C1322弱阳性，FMC7、C【)79p阴性或弱阳性，CDlO、cyclinDl阴性。</w:t>
      </w:r>
    </w:p>
    <w:p w:rsidR="00F23563" w:rsidRPr="00A35D65" w:rsidRDefault="00F23563" w:rsidP="00F23563">
      <w:pPr>
        <w:rPr>
          <w:rFonts w:ascii="宋体" w:hAnsi="宋体"/>
        </w:rPr>
      </w:pPr>
      <w:r w:rsidRPr="00A35D65">
        <w:rPr>
          <w:rFonts w:ascii="宋体" w:hAnsi="宋体" w:hint="eastAsia"/>
        </w:rPr>
        <w:t>患者中60％有低7球蛋白血症，20％抗人球蛋白试验阳性，8％出现AIHA。</w:t>
      </w:r>
    </w:p>
    <w:p w:rsidR="00F23563" w:rsidRPr="00A35D65" w:rsidRDefault="00F23563" w:rsidP="00F23563">
      <w:pPr>
        <w:rPr>
          <w:rFonts w:ascii="宋体" w:hAnsi="宋体"/>
        </w:rPr>
      </w:pPr>
      <w:r w:rsidRPr="00A35D65">
        <w:rPr>
          <w:rFonts w:ascii="宋体" w:hAnsi="宋体" w:hint="eastAsia"/>
        </w:rPr>
        <w:t xml:space="preserve">    (四)染色体</w:t>
      </w:r>
    </w:p>
    <w:p w:rsidR="00F23563" w:rsidRPr="00A35D65" w:rsidRDefault="00F23563" w:rsidP="00F23563">
      <w:pPr>
        <w:rPr>
          <w:rFonts w:ascii="宋体" w:hAnsi="宋体"/>
        </w:rPr>
      </w:pPr>
      <w:r w:rsidRPr="00A35D65">
        <w:rPr>
          <w:rFonts w:ascii="宋体" w:hAnsi="宋体" w:hint="eastAsia"/>
        </w:rPr>
        <w:t xml:space="preserve">    常规显带1／3～1／2的患者有克隆性核型异常。由于CLL白血病细胞有丝分裂相较</w:t>
      </w:r>
    </w:p>
    <w:p w:rsidR="00F23563" w:rsidRPr="00A35D65" w:rsidRDefault="00F23563" w:rsidP="00F23563">
      <w:pPr>
        <w:rPr>
          <w:rFonts w:ascii="宋体" w:hAnsi="宋体"/>
        </w:rPr>
      </w:pPr>
      <w:r w:rsidRPr="00A35D65">
        <w:rPr>
          <w:rFonts w:ascii="宋体" w:hAnsi="宋体" w:hint="eastAsia"/>
        </w:rPr>
        <w:t>少，染色体异常检出率低，间期荧光原位杂交(FISt_I)技术能明显提高异常检出率，</w:t>
      </w:r>
    </w:p>
    <w:p w:rsidR="00F23563" w:rsidRPr="00A35D65" w:rsidRDefault="00F23563" w:rsidP="00F23563">
      <w:pPr>
        <w:rPr>
          <w:rFonts w:ascii="宋体" w:hAnsi="宋体"/>
        </w:rPr>
      </w:pPr>
      <w:r w:rsidRPr="00A35D65">
        <w:rPr>
          <w:rFonts w:ascii="宋体" w:hAnsi="宋体" w:hint="eastAsia"/>
        </w:rPr>
        <w:t>80％的患者有染色体异常。预后较好的染色体核型为单纯13q一(50％)和正常核型；预后</w:t>
      </w:r>
    </w:p>
    <w:p w:rsidR="00F23563" w:rsidRPr="00A35D65" w:rsidRDefault="00F23563" w:rsidP="00F23563">
      <w:pPr>
        <w:rPr>
          <w:rFonts w:ascii="宋体" w:hAnsi="宋体"/>
        </w:rPr>
      </w:pPr>
      <w:r w:rsidRPr="00A35D65">
        <w:rPr>
          <w:rFonts w:ascii="宋体" w:hAnsi="宋体" w:hint="eastAsia"/>
        </w:rPr>
        <w:t>较差的染色体核型包括12号染色体三体(20％)、llq一(20％)和17p一(10％)；已检出的</w:t>
      </w:r>
    </w:p>
    <w:p w:rsidR="00F23563" w:rsidRPr="00A35D65" w:rsidRDefault="00F23563" w:rsidP="00F23563">
      <w:pPr>
        <w:rPr>
          <w:rFonts w:ascii="宋体" w:hAnsi="宋体"/>
        </w:rPr>
      </w:pPr>
      <w:r w:rsidRPr="00A35D65">
        <w:rPr>
          <w:rFonts w:ascii="宋体" w:hAnsi="宋体" w:hint="eastAsia"/>
        </w:rPr>
        <w:t>染色体异常还有6q～(5％)和14q’(10％)。</w:t>
      </w:r>
    </w:p>
    <w:p w:rsidR="00F23563" w:rsidRPr="00A35D65" w:rsidRDefault="00F23563" w:rsidP="00F23563">
      <w:pPr>
        <w:rPr>
          <w:rFonts w:ascii="宋体" w:hAnsi="宋体"/>
        </w:rPr>
      </w:pPr>
      <w:r w:rsidRPr="00A35D65">
        <w:rPr>
          <w:rFonts w:ascii="宋体" w:hAnsi="宋体" w:hint="eastAsia"/>
        </w:rPr>
        <w:t xml:space="preserve">    (五)基因突变</w:t>
      </w:r>
    </w:p>
    <w:p w:rsidR="00F23563" w:rsidRPr="00A35D65" w:rsidRDefault="00F23563" w:rsidP="00F23563">
      <w:pPr>
        <w:rPr>
          <w:rFonts w:ascii="宋体" w:hAnsi="宋体"/>
        </w:rPr>
      </w:pPr>
      <w:r w:rsidRPr="00A35D65">
        <w:rPr>
          <w:rFonts w:ascii="宋体" w:hAnsi="宋体" w:hint="eastAsia"/>
        </w:rPr>
        <w:lastRenderedPageBreak/>
        <w:t xml:space="preserve">    50％～60％的CLL发生免疫球蛋白重链可变区(IgVH)基因体细胞突变，IgVH突</w:t>
      </w:r>
    </w:p>
    <w:p w:rsidR="00F23563" w:rsidRPr="00A35D65" w:rsidRDefault="00F23563" w:rsidP="00F23563">
      <w:pPr>
        <w:rPr>
          <w:rFonts w:ascii="宋体" w:hAnsi="宋体"/>
        </w:rPr>
      </w:pPr>
      <w:r w:rsidRPr="00A35D65">
        <w:rPr>
          <w:rFonts w:ascii="宋体" w:hAnsi="宋体" w:hint="eastAsia"/>
        </w:rPr>
        <w:t>变发生于经历了抗原选择的记忆B细胞(后生发中心)，此类病例生存期长；无IgVH突</w:t>
      </w:r>
    </w:p>
    <w:p w:rsidR="00F23563" w:rsidRPr="00A35D65" w:rsidRDefault="00F23563" w:rsidP="00F23563">
      <w:pPr>
        <w:rPr>
          <w:rFonts w:ascii="宋体" w:hAnsi="宋体"/>
        </w:rPr>
      </w:pPr>
      <w:r w:rsidRPr="00A35D65">
        <w:rPr>
          <w:rFonts w:ascii="宋体" w:hAnsi="宋体" w:hint="eastAsia"/>
        </w:rPr>
        <w:t>变者预后较差，此类CLL起源于未经抗原选择的原始B细胞(前生发中心)。IgvH基因</w:t>
      </w:r>
    </w:p>
    <w:p w:rsidR="00F23563" w:rsidRPr="00A35D65" w:rsidRDefault="00F23563" w:rsidP="00F23563">
      <w:pPr>
        <w:rPr>
          <w:rFonts w:ascii="宋体" w:hAnsi="宋体"/>
        </w:rPr>
      </w:pPr>
      <w:r w:rsidRPr="00A35D65">
        <w:rPr>
          <w:rFonts w:ascii="宋体" w:hAnsi="宋体" w:hint="eastAsia"/>
        </w:rPr>
        <w:t>突变与C【)38、ZAP70表达呈负相关。约10％的CLL存在p53缺失。</w:t>
      </w:r>
    </w:p>
    <w:p w:rsidR="00F23563" w:rsidRPr="00A35D65" w:rsidRDefault="00F23563" w:rsidP="00F23563">
      <w:pPr>
        <w:rPr>
          <w:rFonts w:ascii="宋体" w:hAnsi="宋体"/>
        </w:rPr>
      </w:pPr>
      <w:r w:rsidRPr="00A35D65">
        <w:rPr>
          <w:rFonts w:ascii="宋体" w:hAnsi="宋体" w:hint="eastAsia"/>
        </w:rPr>
        <w:t xml:space="preserve">    【诊断与鉴别诊断】</w:t>
      </w:r>
    </w:p>
    <w:p w:rsidR="00F23563" w:rsidRPr="00A35D65" w:rsidRDefault="00F23563" w:rsidP="00F23563">
      <w:pPr>
        <w:rPr>
          <w:rFonts w:ascii="宋体" w:hAnsi="宋体"/>
        </w:rPr>
      </w:pPr>
      <w:r w:rsidRPr="00A35D65">
        <w:rPr>
          <w:rFonts w:ascii="宋体" w:hAnsi="宋体" w:hint="eastAsia"/>
        </w:rPr>
        <w:t xml:space="preserve">    结合临床表现，外周血中持续性单克隆性淋巴细胞大于5×10。／L，骨髓中小淋巴细胞</w:t>
      </w:r>
    </w:p>
    <w:p w:rsidR="00F23563" w:rsidRPr="00A35D65" w:rsidRDefault="00F23563" w:rsidP="00F23563">
      <w:pPr>
        <w:rPr>
          <w:rFonts w:ascii="宋体" w:hAnsi="宋体"/>
        </w:rPr>
      </w:pPr>
      <w:r w:rsidRPr="00A35D65">
        <w:rPr>
          <w:rFonts w:ascii="宋体" w:hAnsi="宋体" w:hint="eastAsia"/>
        </w:rPr>
        <w:t>≥40％，以及根据免疫学表面标志，可以作出诊断和分类。但需与下列疾病相鉴别：①病</w:t>
      </w:r>
    </w:p>
    <w:p w:rsidR="00F23563" w:rsidRPr="00A35D65" w:rsidRDefault="00F23563" w:rsidP="00F23563">
      <w:pPr>
        <w:rPr>
          <w:rFonts w:ascii="宋体" w:hAnsi="宋体"/>
        </w:rPr>
      </w:pPr>
      <w:r w:rsidRPr="00A35D65">
        <w:rPr>
          <w:rFonts w:ascii="宋体" w:hAnsi="宋体" w:hint="eastAsia"/>
        </w:rPr>
        <w:t>毒感染引起的淋巴细胞增多是多克隆性和暂时性的，淋巴细胞数随感染控制恢复正常；</w:t>
      </w:r>
    </w:p>
    <w:p w:rsidR="00F23563" w:rsidRPr="00A35D65" w:rsidRDefault="00F23563" w:rsidP="00F23563">
      <w:pPr>
        <w:rPr>
          <w:rFonts w:ascii="宋体" w:hAnsi="宋体"/>
        </w:rPr>
      </w:pPr>
      <w:r w:rsidRPr="00A35D65">
        <w:rPr>
          <w:rFonts w:ascii="宋体" w:hAnsi="宋体" w:hint="eastAsia"/>
        </w:rPr>
        <w:t>②淋巴瘤细胞白血病：由滤泡或弥漫性小裂细胞型淋巴瘤转化而来者与CLL易混淆，具</w:t>
      </w:r>
    </w:p>
    <w:p w:rsidR="00F23563" w:rsidRPr="00A35D65" w:rsidRDefault="00F23563" w:rsidP="00F23563">
      <w:pPr>
        <w:rPr>
          <w:rFonts w:ascii="宋体" w:hAnsi="宋体"/>
        </w:rPr>
      </w:pPr>
      <w:r w:rsidRPr="00A35D65">
        <w:rPr>
          <w:rFonts w:ascii="宋体" w:hAnsi="宋体" w:hint="eastAsia"/>
        </w:rPr>
        <w:t>有原发病淋巴瘤的病史，细胞常有核裂并呈多形性。淋巴结和骨髓病理活检显示明显滤泡</w:t>
      </w:r>
    </w:p>
    <w:p w:rsidR="00F23563" w:rsidRPr="00A35D65" w:rsidRDefault="00F23563" w:rsidP="00F23563">
      <w:pPr>
        <w:rPr>
          <w:rFonts w:ascii="宋体" w:hAnsi="宋体"/>
        </w:rPr>
      </w:pPr>
      <w:r w:rsidRPr="00A35D65">
        <w:rPr>
          <w:rFonts w:ascii="宋体" w:hAnsi="宋体" w:hint="eastAsia"/>
        </w:rPr>
        <w:t>结构。免疫表型示SmIg、FMC7和CDl0强阳性，CD5阴性；另外应该与套细胞淋巴瘤</w:t>
      </w:r>
    </w:p>
    <w:p w:rsidR="00F23563" w:rsidRPr="00A35D65" w:rsidRDefault="00F23563" w:rsidP="00F23563">
      <w:pPr>
        <w:rPr>
          <w:rFonts w:ascii="宋体" w:hAnsi="宋体"/>
        </w:rPr>
      </w:pPr>
      <w:r w:rsidRPr="00A35D65">
        <w:rPr>
          <w:rFonts w:ascii="宋体" w:hAnsi="宋体" w:hint="eastAsia"/>
        </w:rPr>
        <w:t>相鉴别，免疫表型为CD5、CDl9、FMC7、cyclinDl阳性，C【)23阴性，有特征性的染色</w:t>
      </w:r>
    </w:p>
    <w:p w:rsidR="00F23563" w:rsidRPr="00A35D65" w:rsidRDefault="00F23563" w:rsidP="00F23563">
      <w:pPr>
        <w:rPr>
          <w:rFonts w:ascii="宋体" w:hAnsi="宋体"/>
        </w:rPr>
      </w:pPr>
      <w:r w:rsidRPr="00A35D65">
        <w:rPr>
          <w:rFonts w:ascii="宋体" w:hAnsi="宋体" w:hint="eastAsia"/>
        </w:rPr>
        <w:t>体t(11；14)。③PLI。：病程较CLL急，脾大明显，淋巴结肿大较少，白细胞数往往很</w:t>
      </w:r>
    </w:p>
    <w:p w:rsidR="00F23563" w:rsidRPr="00A35D65" w:rsidRDefault="00F23563" w:rsidP="00F23563">
      <w:pPr>
        <w:rPr>
          <w:rFonts w:ascii="宋体" w:hAnsi="宋体"/>
        </w:rPr>
      </w:pPr>
      <w:r w:rsidRPr="00A35D65">
        <w:rPr>
          <w:rFonts w:ascii="宋体" w:hAnsi="宋体" w:hint="eastAsia"/>
        </w:rPr>
        <w:t>高，血和骨髓涂片上有较多的(&gt;55％)带核仁的幼稚淋巴细胞。PLL细胞高表达</w:t>
      </w:r>
    </w:p>
    <w:p w:rsidR="00F23563" w:rsidRPr="00A35D65" w:rsidRDefault="00F23563" w:rsidP="00F23563">
      <w:pPr>
        <w:rPr>
          <w:rFonts w:ascii="宋体" w:hAnsi="宋体"/>
        </w:rPr>
      </w:pPr>
      <w:r w:rsidRPr="00A35D65">
        <w:rPr>
          <w:rFonts w:ascii="宋体" w:hAnsi="宋体" w:hint="eastAsia"/>
        </w:rPr>
        <w:t>FMC7、C1322和SmIg，CD5阴性。小鼠玫瑰花结试验阴性。幼稚淋巴细胞&lt;55％、&gt;-</w:t>
      </w:r>
    </w:p>
    <w:p w:rsidR="00F23563" w:rsidRPr="00A35D65" w:rsidRDefault="00F23563" w:rsidP="00F23563">
      <w:pPr>
        <w:rPr>
          <w:rFonts w:ascii="宋体" w:hAnsi="宋体"/>
        </w:rPr>
      </w:pPr>
      <w:r w:rsidRPr="00A35D65">
        <w:rPr>
          <w:rFonts w:ascii="宋体" w:hAnsi="宋体" w:hint="eastAsia"/>
        </w:rPr>
        <w:t>10％的CLL称为CLL／PL。④毛细胞白血病(IICI。)：全血减少伴脾大者诊断不难，但有</w:t>
      </w:r>
    </w:p>
    <w:p w:rsidR="00F23563" w:rsidRPr="00A35D65" w:rsidRDefault="00F23563" w:rsidP="00F23563">
      <w:pPr>
        <w:rPr>
          <w:rFonts w:ascii="宋体" w:hAnsi="宋体"/>
        </w:rPr>
      </w:pPr>
      <w:r w:rsidRPr="00A35D65">
        <w:rPr>
          <w:rFonts w:ascii="宋体" w:hAnsi="宋体" w:hint="eastAsia"/>
        </w:rPr>
        <w:t>部分HcL的白细胞升高达(10～30)×10。／L，HCL细胞有纤毛状胞浆突出物、抗酒石酸</w:t>
      </w:r>
    </w:p>
    <w:p w:rsidR="00F23563" w:rsidRPr="00A35D65" w:rsidRDefault="00F23563" w:rsidP="00F23563">
      <w:pPr>
        <w:rPr>
          <w:rFonts w:ascii="宋体" w:hAnsi="宋体"/>
        </w:rPr>
      </w:pPr>
      <w:r w:rsidRPr="00A35D65">
        <w:rPr>
          <w:rFonts w:ascii="宋体" w:hAnsi="宋体" w:hint="eastAsia"/>
        </w:rPr>
        <w:t>的酸性磷酸酶染色反应阳性、CD5阴性、高表达C【)25、cDllc和cDl03。⑤伴有循环绒</w:t>
      </w:r>
    </w:p>
    <w:p w:rsidR="00F23563" w:rsidRPr="00A35D65" w:rsidRDefault="00F23563" w:rsidP="00F23563">
      <w:pPr>
        <w:rPr>
          <w:rFonts w:ascii="宋体" w:hAnsi="宋体"/>
        </w:rPr>
      </w:pPr>
      <w:r w:rsidRPr="00A35D65">
        <w:rPr>
          <w:rFonts w:ascii="宋体" w:hAnsi="宋体" w:hint="eastAsia"/>
        </w:rPr>
        <w:t>毛淋巴细胞的脾淋巴瘤(splenic：lymphoma with circulating villous lymphocytes，SLVL)，</w:t>
      </w:r>
    </w:p>
    <w:p w:rsidR="00F23563" w:rsidRPr="00A35D65" w:rsidRDefault="00F23563" w:rsidP="00F23563">
      <w:pPr>
        <w:rPr>
          <w:rFonts w:ascii="宋体" w:hAnsi="宋体"/>
        </w:rPr>
      </w:pPr>
      <w:r w:rsidRPr="00A35D65">
        <w:rPr>
          <w:rFonts w:ascii="宋体" w:hAnsi="宋体" w:hint="eastAsia"/>
        </w:rPr>
        <w:t>为原发于脾脏的淋巴瘤，血和骨髓中出现数量不等的绒毛状淋巴细胞，1／2～1／3伴有血、</w:t>
      </w:r>
    </w:p>
    <w:p w:rsidR="00F23563" w:rsidRPr="00A35D65" w:rsidRDefault="00F23563" w:rsidP="00F23563">
      <w:pPr>
        <w:rPr>
          <w:rFonts w:ascii="宋体" w:hAnsi="宋体"/>
        </w:rPr>
      </w:pPr>
      <w:r w:rsidRPr="00A35D65">
        <w:rPr>
          <w:rFonts w:ascii="宋体" w:hAnsi="宋体" w:hint="eastAsia"/>
        </w:rPr>
        <w:t>尿单克隆免疫球蛋白增高，CD5、C【325、CDllc和CDl03阴性；CI)22和C1324阳性。</w:t>
      </w:r>
    </w:p>
    <w:p w:rsidR="00F23563" w:rsidRPr="00A35D65" w:rsidRDefault="00F23563" w:rsidP="00F23563">
      <w:pPr>
        <w:rPr>
          <w:rFonts w:ascii="宋体" w:hAnsi="宋体"/>
        </w:rPr>
      </w:pPr>
      <w:r w:rsidRPr="00A35D65">
        <w:rPr>
          <w:rFonts w:ascii="宋体" w:hAnsi="宋体" w:hint="eastAsia"/>
        </w:rPr>
        <w:t xml:space="preserve">    【临床分期】</w:t>
      </w:r>
    </w:p>
    <w:p w:rsidR="00F23563" w:rsidRPr="00A35D65" w:rsidRDefault="00F23563" w:rsidP="00F23563">
      <w:pPr>
        <w:rPr>
          <w:rFonts w:ascii="宋体" w:hAnsi="宋体"/>
        </w:rPr>
      </w:pPr>
      <w:r w:rsidRPr="00A35D65">
        <w:rPr>
          <w:rFonts w:ascii="宋体" w:hAnsi="宋体" w:hint="eastAsia"/>
        </w:rPr>
        <w:t xml:space="preserve">    分期之目的在于帮助选择治疗方案及估计预后。CLL常用的分期标准包括Rai和</w:t>
      </w:r>
    </w:p>
    <w:p w:rsidR="00F23563" w:rsidRPr="00A35D65" w:rsidRDefault="00F23563" w:rsidP="00F23563">
      <w:pPr>
        <w:rPr>
          <w:rFonts w:ascii="宋体" w:hAnsi="宋体"/>
        </w:rPr>
      </w:pPr>
      <w:r w:rsidRPr="00A35D65">
        <w:rPr>
          <w:rFonts w:ascii="宋体" w:hAnsi="宋体" w:hint="eastAsia"/>
        </w:rPr>
        <w:t>Binet分期(表6—9—7)。</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 xml:space="preserve">    根据临床分期、症状和疾病活动情况而定。Cu．为一慢性惰性病程，随访结果表明早</w:t>
      </w:r>
    </w:p>
    <w:p w:rsidR="00F23563" w:rsidRPr="00A35D65" w:rsidRDefault="00F23563" w:rsidP="00F23563">
      <w:pPr>
        <w:rPr>
          <w:rFonts w:ascii="宋体" w:hAnsi="宋体"/>
        </w:rPr>
      </w:pPr>
      <w:r w:rsidRPr="00A35D65">
        <w:rPr>
          <w:rFonts w:ascii="宋体" w:hAnsi="宋体" w:hint="eastAsia"/>
        </w:rPr>
        <w:t>期治疗并不能延长患者生存期，早期(Rai O～Ⅱ期或Binet A期)患者无需治疗，定期复</w:t>
      </w:r>
    </w:p>
    <w:p w:rsidR="00F23563" w:rsidRPr="00A35D65" w:rsidRDefault="00F23563" w:rsidP="00F23563">
      <w:pPr>
        <w:rPr>
          <w:rFonts w:ascii="宋体" w:hAnsi="宋体"/>
        </w:rPr>
      </w:pPr>
      <w:r w:rsidRPr="00A35D65">
        <w:rPr>
          <w:rFonts w:ascii="宋体" w:hAnsi="宋体" w:hint="eastAsia"/>
        </w:rPr>
        <w:t>查即可。出现下列情况说明疾病高度活动，应开始化疗：①体重减少≥10％、极度疲劳、</w:t>
      </w:r>
    </w:p>
    <w:p w:rsidR="00F23563" w:rsidRPr="00A35D65" w:rsidRDefault="00F23563" w:rsidP="00F23563">
      <w:pPr>
        <w:rPr>
          <w:rFonts w:ascii="宋体" w:hAnsi="宋体"/>
        </w:rPr>
      </w:pPr>
      <w:r w:rsidRPr="00A35D65">
        <w:rPr>
          <w:rFonts w:ascii="宋体" w:hAnsi="宋体" w:hint="eastAsia"/>
        </w:rPr>
        <w:t>发热(38℃)&gt;2周、盗汗；②进行性脾肿大或脾区疼痛；③淋巴结进行性肿大或直径</w:t>
      </w:r>
    </w:p>
    <w:p w:rsidR="00F23563" w:rsidRPr="00A35D65" w:rsidRDefault="00F23563" w:rsidP="00F23563">
      <w:pPr>
        <w:rPr>
          <w:rFonts w:ascii="宋体" w:hAnsi="宋体"/>
        </w:rPr>
      </w:pPr>
      <w:r w:rsidRPr="00A35D65">
        <w:rPr>
          <w:rFonts w:ascii="宋体" w:hAnsi="宋体" w:hint="eastAsia"/>
        </w:rPr>
        <w:t>&gt;10cm；④进行性淋巴细胞增生，2个月内增加&gt;50％，或倍增时间&lt;6个月；⑤激素治</w:t>
      </w:r>
    </w:p>
    <w:p w:rsidR="00F23563" w:rsidRPr="00A35D65" w:rsidRDefault="00F23563" w:rsidP="00F23563">
      <w:pPr>
        <w:rPr>
          <w:rFonts w:ascii="宋体" w:hAnsi="宋体"/>
        </w:rPr>
      </w:pPr>
      <w:r w:rsidRPr="00A35D65">
        <w:rPr>
          <w:rFonts w:ascii="宋体" w:hAnsi="宋体" w:hint="eastAsia"/>
        </w:rPr>
        <w:t>疗后，自身免疫性贫血或血小板减少反应较差；</w:t>
      </w:r>
    </w:p>
    <w:p w:rsidR="00F23563" w:rsidRPr="00A35D65" w:rsidRDefault="00F23563" w:rsidP="00F23563">
      <w:pPr>
        <w:rPr>
          <w:rFonts w:ascii="宋体" w:hAnsi="宋体"/>
        </w:rPr>
      </w:pPr>
      <w:r w:rsidRPr="00A35D65">
        <w:rPr>
          <w:rFonts w:ascii="宋体" w:hAnsi="宋体" w:hint="eastAsia"/>
        </w:rPr>
        <w:t>现或加重。在疾病进展期(Ⅲ、Ⅳ期或C期)，</w:t>
      </w:r>
    </w:p>
    <w:p w:rsidR="00F23563" w:rsidRPr="00A35D65" w:rsidRDefault="00F23563" w:rsidP="00F23563">
      <w:pPr>
        <w:rPr>
          <w:rFonts w:ascii="宋体" w:hAnsi="宋体"/>
        </w:rPr>
      </w:pPr>
      <w:r w:rsidRPr="00A35D65">
        <w:rPr>
          <w:rFonts w:ascii="宋体" w:hAnsi="宋体" w:hint="eastAsia"/>
        </w:rPr>
        <w:t>等待”。</w:t>
      </w:r>
    </w:p>
    <w:p w:rsidR="00F23563" w:rsidRPr="00A35D65" w:rsidRDefault="00F23563" w:rsidP="00F23563">
      <w:pPr>
        <w:rPr>
          <w:rFonts w:ascii="宋体" w:hAnsi="宋体"/>
        </w:rPr>
      </w:pPr>
      <w:r w:rsidRPr="00A35D65">
        <w:rPr>
          <w:rFonts w:ascii="宋体" w:hAnsi="宋体" w:hint="eastAsia"/>
        </w:rPr>
        <w:t>第槽j白斑病jj熏侈</w:t>
      </w:r>
    </w:p>
    <w:p w:rsidR="00F23563" w:rsidRPr="00A35D65" w:rsidRDefault="00F23563" w:rsidP="00F23563">
      <w:pPr>
        <w:rPr>
          <w:rFonts w:ascii="宋体" w:hAnsi="宋体"/>
        </w:rPr>
      </w:pPr>
      <w:r w:rsidRPr="00A35D65">
        <w:rPr>
          <w:rFonts w:ascii="宋体" w:hAnsi="宋体" w:hint="eastAsia"/>
        </w:rPr>
        <w:t>⑥骨髓进行性衰竭；贫血或血小板减少出</w:t>
      </w:r>
    </w:p>
    <w:p w:rsidR="00F23563" w:rsidRPr="00A35D65" w:rsidRDefault="00F23563" w:rsidP="00F23563">
      <w:pPr>
        <w:rPr>
          <w:rFonts w:ascii="宋体" w:hAnsi="宋体"/>
        </w:rPr>
      </w:pPr>
      <w:r w:rsidRPr="00A35D65">
        <w:rPr>
          <w:rFonts w:ascii="宋体" w:hAnsi="宋体" w:hint="eastAsia"/>
        </w:rPr>
        <w:t>却无疾病进展表现者，有时也可“观察和</w:t>
      </w:r>
    </w:p>
    <w:p w:rsidR="00F23563" w:rsidRPr="00A35D65" w:rsidRDefault="00F23563" w:rsidP="00F23563">
      <w:pPr>
        <w:rPr>
          <w:rFonts w:ascii="宋体" w:hAnsi="宋体"/>
        </w:rPr>
      </w:pPr>
      <w:r w:rsidRPr="00A35D65">
        <w:rPr>
          <w:rFonts w:ascii="宋体" w:hAnsi="宋体" w:hint="eastAsia"/>
        </w:rPr>
        <w:t>表6-9-7 cLL的Rai和Binet分期</w:t>
      </w:r>
    </w:p>
    <w:p w:rsidR="00F23563" w:rsidRPr="00A35D65" w:rsidRDefault="00F23563" w:rsidP="00F23563">
      <w:pPr>
        <w:rPr>
          <w:rFonts w:ascii="宋体" w:hAnsi="宋体"/>
        </w:rPr>
      </w:pPr>
      <w:r w:rsidRPr="00A35D65">
        <w:rPr>
          <w:rFonts w:ascii="宋体" w:hAnsi="宋体" w:hint="eastAsia"/>
        </w:rPr>
        <w:t xml:space="preserve">    注：。5个区域包括头颈邵、腋F、腹股沟、脾、肝；肝、脾肿大专指体检阳性</w:t>
      </w:r>
    </w:p>
    <w:p w:rsidR="00F23563" w:rsidRPr="00A35D65" w:rsidRDefault="00F23563" w:rsidP="00F23563">
      <w:pPr>
        <w:rPr>
          <w:rFonts w:ascii="宋体" w:hAnsi="宋体"/>
        </w:rPr>
      </w:pPr>
      <w:r w:rsidRPr="00A35D65">
        <w:rPr>
          <w:rFonts w:ascii="宋体" w:hAnsi="宋体" w:hint="eastAsia"/>
        </w:rPr>
        <w:t xml:space="preserve">    既往因无药物和方案能够治愈或延长CLL生存期，治疗均为姑息性，要求毒性小，</w:t>
      </w:r>
    </w:p>
    <w:p w:rsidR="00F23563" w:rsidRPr="00A35D65" w:rsidRDefault="00F23563" w:rsidP="00F23563">
      <w:pPr>
        <w:rPr>
          <w:rFonts w:ascii="宋体" w:hAnsi="宋体"/>
        </w:rPr>
      </w:pPr>
      <w:r w:rsidRPr="00A35D65">
        <w:rPr>
          <w:rFonts w:ascii="宋体" w:hAnsi="宋体" w:hint="eastAsia"/>
        </w:rPr>
        <w:t>能有效减轻肿瘤负荷，改善症状。近来研究发现，完全缓解(CR)患者生存期较部分缓</w:t>
      </w:r>
    </w:p>
    <w:p w:rsidR="00F23563" w:rsidRPr="00A35D65" w:rsidRDefault="00F23563" w:rsidP="00F23563">
      <w:pPr>
        <w:rPr>
          <w:rFonts w:ascii="宋体" w:hAnsi="宋体"/>
        </w:rPr>
      </w:pPr>
      <w:r w:rsidRPr="00A35D65">
        <w:rPr>
          <w:rFonts w:ascii="宋体" w:hAnsi="宋体" w:hint="eastAsia"/>
        </w:rPr>
        <w:t>解和无效者长，因此应致力于提高CR率和尽可能清除微小残留白血病。</w:t>
      </w:r>
    </w:p>
    <w:p w:rsidR="00F23563" w:rsidRPr="00A35D65" w:rsidRDefault="00F23563" w:rsidP="00F23563">
      <w:pPr>
        <w:rPr>
          <w:rFonts w:ascii="宋体" w:hAnsi="宋体"/>
        </w:rPr>
      </w:pPr>
      <w:r w:rsidRPr="00A35D65">
        <w:rPr>
          <w:rFonts w:ascii="宋体" w:hAnsi="宋体" w:hint="eastAsia"/>
        </w:rPr>
        <w:t xml:space="preserve">    (一)化学治疗</w:t>
      </w:r>
    </w:p>
    <w:p w:rsidR="00F23563" w:rsidRPr="00A35D65" w:rsidRDefault="00F23563" w:rsidP="00F23563">
      <w:pPr>
        <w:rPr>
          <w:rFonts w:ascii="宋体" w:hAnsi="宋体"/>
        </w:rPr>
      </w:pPr>
      <w:r w:rsidRPr="00A35D65">
        <w:rPr>
          <w:rFonts w:ascii="宋体" w:hAnsi="宋体" w:hint="eastAsia"/>
        </w:rPr>
        <w:lastRenderedPageBreak/>
        <w:t xml:space="preserve">    苯丁酸氮芥(chlorambucil，CLB)是烷化剂，有连续和间断两种用法。连续用药剂</w:t>
      </w:r>
    </w:p>
    <w:p w:rsidR="00F23563" w:rsidRPr="00A35D65" w:rsidRDefault="00F23563" w:rsidP="00F23563">
      <w:pPr>
        <w:rPr>
          <w:rFonts w:ascii="宋体" w:hAnsi="宋体"/>
        </w:rPr>
      </w:pPr>
      <w:r w:rsidRPr="00A35D65">
        <w:rPr>
          <w:rFonts w:ascii="宋体" w:hAnsi="宋体" w:hint="eastAsia"/>
        </w:rPr>
        <w:t>量为4～8mg／(m。·d)，连用4～8周。其间需每周检查血象，调整药物剂量，以防骨髓过</w:t>
      </w:r>
    </w:p>
    <w:p w:rsidR="00F23563" w:rsidRPr="00A35D65" w:rsidRDefault="00F23563" w:rsidP="00F23563">
      <w:pPr>
        <w:rPr>
          <w:rFonts w:ascii="宋体" w:hAnsi="宋体"/>
        </w:rPr>
      </w:pPr>
      <w:r w:rsidRPr="00A35D65">
        <w:rPr>
          <w:rFonts w:ascii="宋体" w:hAnsi="宋体" w:hint="eastAsia"/>
        </w:rPr>
        <w:t>度受抑制。间断用药总量O．4～O．7mg／kg，1天或分成4天口服，根据骨髓恢复情况，每</w:t>
      </w:r>
    </w:p>
    <w:p w:rsidR="00F23563" w:rsidRPr="00A35D65" w:rsidRDefault="00F23563" w:rsidP="00F23563">
      <w:pPr>
        <w:rPr>
          <w:rFonts w:ascii="宋体" w:hAnsi="宋体"/>
        </w:rPr>
      </w:pPr>
      <w:r w:rsidRPr="00A35D65">
        <w:rPr>
          <w:rFonts w:ascii="宋体" w:hAnsi="宋体" w:hint="eastAsia"/>
        </w:rPr>
        <w:t>2～4周为一循环。对初治CLL，烷化剂CR率不足10％，总治疗反应率50％～60％，预</w:t>
      </w:r>
    </w:p>
    <w:p w:rsidR="00F23563" w:rsidRPr="00A35D65" w:rsidRDefault="00F23563" w:rsidP="00F23563">
      <w:pPr>
        <w:rPr>
          <w:rFonts w:ascii="宋体" w:hAnsi="宋体"/>
        </w:rPr>
      </w:pPr>
      <w:r w:rsidRPr="00A35D65">
        <w:rPr>
          <w:rFonts w:ascii="宋体" w:hAnsi="宋体" w:hint="eastAsia"/>
        </w:rPr>
        <w:t>期中位生存期50～70个月。氟达拉滨(fhidarabine，Flu)是嘌呤类似物，用量一般为</w:t>
      </w:r>
    </w:p>
    <w:p w:rsidR="00F23563" w:rsidRPr="00A35D65" w:rsidRDefault="00F23563" w:rsidP="00F23563">
      <w:pPr>
        <w:rPr>
          <w:rFonts w:ascii="宋体" w:hAnsi="宋体"/>
        </w:rPr>
      </w:pPr>
      <w:r w:rsidRPr="00A35D65">
        <w:rPr>
          <w:rFonts w:ascii="宋体" w:hAnsi="宋体" w:hint="eastAsia"/>
        </w:rPr>
        <w:t>25～30mg／(m2·d)连续3天静脉滴注，每4周重复一次。F1u的CR率达20％～30％，</w:t>
      </w:r>
    </w:p>
    <w:p w:rsidR="00F23563" w:rsidRPr="00A35D65" w:rsidRDefault="00F23563" w:rsidP="00F23563">
      <w:pPr>
        <w:rPr>
          <w:rFonts w:ascii="宋体" w:hAnsi="宋体"/>
        </w:rPr>
      </w:pPr>
      <w:r w:rsidRPr="00A35D65">
        <w:rPr>
          <w:rFonts w:ascii="宋体" w:hAnsi="宋体" w:hint="eastAsia"/>
        </w:rPr>
        <w:t>总反应率约80％，中位缓解期约是CLB的2倍，但二者总生存期无差异。其他嘌呤类药</w:t>
      </w:r>
    </w:p>
    <w:p w:rsidR="00F23563" w:rsidRPr="00A35D65" w:rsidRDefault="00F23563" w:rsidP="00F23563">
      <w:pPr>
        <w:rPr>
          <w:rFonts w:ascii="宋体" w:hAnsi="宋体"/>
        </w:rPr>
      </w:pPr>
      <w:r w:rsidRPr="00A35D65">
        <w:rPr>
          <w:rFonts w:ascii="宋体" w:hAnsi="宋体" w:hint="eastAsia"/>
        </w:rPr>
        <w:t>物还有喷妥司汀(pentostatin，dCY’)和克拉曲宾(cladribine，2一CdA)，烷化剂还有环磷</w:t>
      </w:r>
    </w:p>
    <w:p w:rsidR="00F23563" w:rsidRPr="00A35D65" w:rsidRDefault="00F23563" w:rsidP="00F23563">
      <w:pPr>
        <w:rPr>
          <w:rFonts w:ascii="宋体" w:hAnsi="宋体"/>
        </w:rPr>
      </w:pPr>
      <w:r w:rsidRPr="00A35D65">
        <w:rPr>
          <w:rFonts w:ascii="宋体" w:hAnsi="宋体" w:hint="eastAsia"/>
        </w:rPr>
        <w:t>酰胺。CoP或CHoP联合方案化疗并不优于单药治疗。烷化剂耐药者换用F1u仍有效。</w:t>
      </w:r>
    </w:p>
    <w:p w:rsidR="00F23563" w:rsidRPr="00A35D65" w:rsidRDefault="00F23563" w:rsidP="00F23563">
      <w:pPr>
        <w:rPr>
          <w:rFonts w:ascii="宋体" w:hAnsi="宋体"/>
        </w:rPr>
      </w:pPr>
      <w:r w:rsidRPr="00A35D65">
        <w:rPr>
          <w:rFonts w:ascii="宋体" w:hAnsi="宋体" w:hint="eastAsia"/>
        </w:rPr>
        <w:t>嘌呤类似物联合烷化剂，如Flu联合环磷酰胺(FC)，优于单用Flu，能有效延长初治</w:t>
      </w:r>
    </w:p>
    <w:p w:rsidR="00F23563" w:rsidRPr="00A35D65" w:rsidRDefault="00F23563" w:rsidP="00F23563">
      <w:pPr>
        <w:rPr>
          <w:rFonts w:ascii="宋体" w:hAnsi="宋体"/>
        </w:rPr>
      </w:pPr>
      <w:r w:rsidRPr="00A35D65">
        <w:rPr>
          <w:rFonts w:ascii="宋体" w:hAnsi="宋体" w:hint="eastAsia"/>
        </w:rPr>
        <w:t>CLL的无进展生存期，并成为治疗难治复发CLI。的化疗方案之一。</w:t>
      </w:r>
    </w:p>
    <w:p w:rsidR="00F23563" w:rsidRPr="00A35D65" w:rsidRDefault="00F23563" w:rsidP="00F23563">
      <w:pPr>
        <w:rPr>
          <w:rFonts w:ascii="宋体" w:hAnsi="宋体"/>
        </w:rPr>
      </w:pPr>
      <w:r w:rsidRPr="00A35D65">
        <w:rPr>
          <w:rFonts w:ascii="宋体" w:hAnsi="宋体" w:hint="eastAsia"/>
        </w:rPr>
        <w:t xml:space="preserve">  (二)免疫治疗</w:t>
      </w:r>
    </w:p>
    <w:p w:rsidR="00F23563" w:rsidRPr="00A35D65" w:rsidRDefault="00F23563" w:rsidP="00F23563">
      <w:pPr>
        <w:rPr>
          <w:rFonts w:ascii="宋体" w:hAnsi="宋体"/>
        </w:rPr>
      </w:pPr>
      <w:r w:rsidRPr="00A35D65">
        <w:rPr>
          <w:rFonts w:ascii="宋体" w:hAnsi="宋体" w:hint="eastAsia"/>
        </w:rPr>
        <w:t xml:space="preserve">  阿来组单抗(alemtuzLlmab，(；ampath一1H)是人源化的鼠抗人Ⅱ)52单克隆抗体，几</w:t>
      </w:r>
    </w:p>
    <w:p w:rsidR="00F23563" w:rsidRPr="00A35D65" w:rsidRDefault="00F23563" w:rsidP="00F23563">
      <w:pPr>
        <w:rPr>
          <w:rFonts w:ascii="宋体" w:hAnsi="宋体"/>
        </w:rPr>
      </w:pPr>
      <w:r w:rsidRPr="00A35D65">
        <w:rPr>
          <w:rFonts w:ascii="宋体" w:hAnsi="宋体" w:hint="eastAsia"/>
        </w:rPr>
        <w:t>乎全部CLL细胞表面均有CI)52表达。p53缺失者对烷化剂、嘌呤类药物及C【)20单抗耐</w:t>
      </w:r>
    </w:p>
    <w:p w:rsidR="00F23563" w:rsidRPr="00A35D65" w:rsidRDefault="00F23563" w:rsidP="00F23563">
      <w:pPr>
        <w:rPr>
          <w:rFonts w:ascii="宋体" w:hAnsi="宋体"/>
        </w:rPr>
      </w:pPr>
      <w:r w:rsidRPr="00A35D65">
        <w:rPr>
          <w:rFonts w:ascii="宋体" w:hAnsi="宋体" w:hint="eastAsia"/>
        </w:rPr>
        <w:t>药，而Campath_1H对其仍有疗效。Campath_1H能够清除血液和骨髓内的CLL细胞，也</w:t>
      </w:r>
    </w:p>
    <w:p w:rsidR="00F23563" w:rsidRPr="00A35D65" w:rsidRDefault="00F23563" w:rsidP="00F23563">
      <w:pPr>
        <w:rPr>
          <w:rFonts w:ascii="宋体" w:hAnsi="宋体"/>
        </w:rPr>
      </w:pPr>
      <w:r w:rsidRPr="00A35D65">
        <w:rPr>
          <w:rFonts w:ascii="宋体" w:hAnsi="宋体" w:hint="eastAsia"/>
        </w:rPr>
        <w:t>可考虑用于维持治疗。</w:t>
      </w:r>
    </w:p>
    <w:p w:rsidR="00F23563" w:rsidRPr="00A35D65" w:rsidRDefault="00F23563" w:rsidP="00F23563">
      <w:pPr>
        <w:rPr>
          <w:rFonts w:ascii="宋体" w:hAnsi="宋体"/>
        </w:rPr>
      </w:pPr>
      <w:r w:rsidRPr="00A35D65">
        <w:rPr>
          <w:rFonts w:ascii="宋体" w:hAnsi="宋体" w:hint="eastAsia"/>
        </w:rPr>
        <w:t xml:space="preserve">    利妥昔单抗(rituximab)是人鼠嵌合型抗c【)20单克隆抗体，因CLL细胞表面C【)20</w:t>
      </w:r>
    </w:p>
    <w:p w:rsidR="00F23563" w:rsidRPr="00A35D65" w:rsidRDefault="00F23563" w:rsidP="00F23563">
      <w:pPr>
        <w:rPr>
          <w:rFonts w:ascii="宋体" w:hAnsi="宋体"/>
        </w:rPr>
      </w:pPr>
      <w:r w:rsidRPr="00A35D65">
        <w:rPr>
          <w:rFonts w:ascii="宋体" w:hAnsi="宋体" w:hint="eastAsia"/>
        </w:rPr>
        <w:t>表达较少、血浆中存在可溶性C【)20分子，ritLlximab在CLL患者体内清除过快，需加大</w:t>
      </w:r>
    </w:p>
    <w:p w:rsidR="00F23563" w:rsidRPr="00A35D65" w:rsidRDefault="00F23563" w:rsidP="00F23563">
      <w:pPr>
        <w:rPr>
          <w:rFonts w:ascii="宋体" w:hAnsi="宋体"/>
        </w:rPr>
      </w:pPr>
      <w:r w:rsidRPr="00A35D65">
        <w:rPr>
          <w:rFonts w:ascii="宋体" w:hAnsi="宋体" w:hint="eastAsia"/>
        </w:rPr>
        <w:t>剂量或密度才能有效。与("ampath一1H相比，rituximab骨髓抑制和潜在的细胞免疫抑制</w:t>
      </w:r>
    </w:p>
    <w:p w:rsidR="00F23563" w:rsidRPr="00A35D65" w:rsidRDefault="00F23563" w:rsidP="00F23563">
      <w:pPr>
        <w:rPr>
          <w:rFonts w:ascii="宋体" w:hAnsi="宋体"/>
        </w:rPr>
      </w:pPr>
      <w:r w:rsidRPr="00A35D65">
        <w:rPr>
          <w:rFonts w:ascii="宋体" w:hAnsi="宋体" w:hint="eastAsia"/>
        </w:rPr>
        <w:t>作用均较弱。</w:t>
      </w:r>
    </w:p>
    <w:p w:rsidR="00F23563" w:rsidRPr="00A35D65" w:rsidRDefault="00F23563" w:rsidP="00F23563">
      <w:pPr>
        <w:rPr>
          <w:rFonts w:ascii="宋体" w:hAnsi="宋体"/>
        </w:rPr>
      </w:pPr>
      <w:r w:rsidRPr="00A35D65">
        <w:rPr>
          <w:rFonts w:ascii="宋体" w:hAnsi="宋体" w:hint="eastAsia"/>
        </w:rPr>
        <w:t xml:space="preserve">    (三)化学免疫治疗</w:t>
      </w:r>
    </w:p>
    <w:p w:rsidR="00F23563" w:rsidRPr="00A35D65" w:rsidRDefault="00F23563" w:rsidP="00F23563">
      <w:pPr>
        <w:rPr>
          <w:rFonts w:ascii="宋体" w:hAnsi="宋体"/>
        </w:rPr>
      </w:pPr>
      <w:r w:rsidRPr="00A35D65">
        <w:rPr>
          <w:rFonts w:ascii="宋体" w:hAnsi="宋体" w:hint="eastAsia"/>
        </w:rPr>
        <w:t xml:space="preserve">    rituximab可以增强嘌呤类似物的抗肿瘤活性，ritlaximab+F1u的CR率和生存率高于</w:t>
      </w:r>
    </w:p>
    <w:p w:rsidR="00F23563" w:rsidRPr="00A35D65" w:rsidRDefault="00F23563" w:rsidP="00F23563">
      <w:pPr>
        <w:rPr>
          <w:rFonts w:ascii="宋体" w:hAnsi="宋体"/>
        </w:rPr>
      </w:pPr>
      <w:r w:rsidRPr="00A35D65">
        <w:rPr>
          <w:rFonts w:ascii="宋体" w:hAnsi="宋体" w:hint="eastAsia"/>
        </w:rPr>
        <w:t>◇霉誊搴li繁--血液系统疾病  。。i0 jjjj 0j，00 j j j?</w:t>
      </w:r>
    </w:p>
    <w:p w:rsidR="00F23563" w:rsidRPr="00A35D65" w:rsidRDefault="00F23563" w:rsidP="00F23563">
      <w:pPr>
        <w:rPr>
          <w:rFonts w:ascii="宋体" w:hAnsi="宋体"/>
        </w:rPr>
      </w:pPr>
      <w:r w:rsidRPr="00A35D65">
        <w:rPr>
          <w:rFonts w:ascii="宋体" w:hAnsi="宋体"/>
        </w:rPr>
        <w:t>616</w:t>
      </w:r>
    </w:p>
    <w:p w:rsidR="00F23563" w:rsidRPr="00A35D65" w:rsidRDefault="00F23563" w:rsidP="00F23563">
      <w:pPr>
        <w:rPr>
          <w:rFonts w:ascii="宋体" w:hAnsi="宋体"/>
        </w:rPr>
      </w:pPr>
      <w:r w:rsidRPr="00A35D65">
        <w:rPr>
          <w:rFonts w:ascii="宋体" w:hAnsi="宋体" w:hint="eastAsia"/>
        </w:rPr>
        <w:t>单用Flu。FC联合ritLaximab(FCR)治疗初治CLL，获得CR率70％，总反应率95％，</w:t>
      </w:r>
    </w:p>
    <w:p w:rsidR="00F23563" w:rsidRPr="00A35D65" w:rsidRDefault="00F23563" w:rsidP="00F23563">
      <w:pPr>
        <w:rPr>
          <w:rFonts w:ascii="宋体" w:hAnsi="宋体"/>
        </w:rPr>
      </w:pPr>
      <w:r w:rsidRPr="00A35D65">
        <w:rPr>
          <w:rFonts w:ascii="宋体" w:hAnsi="宋体" w:hint="eastAsia"/>
        </w:rPr>
        <w:t>40％以上CR患者的骨髓中PCR检测未发现微小残留病，4年无治疗失败生存率为69％。</w:t>
      </w:r>
    </w:p>
    <w:p w:rsidR="00F23563" w:rsidRPr="00A35D65" w:rsidRDefault="00F23563" w:rsidP="00F23563">
      <w:pPr>
        <w:rPr>
          <w:rFonts w:ascii="宋体" w:hAnsi="宋体"/>
        </w:rPr>
      </w:pPr>
      <w:r w:rsidRPr="00A35D65">
        <w:rPr>
          <w:rFonts w:ascii="宋体" w:hAnsi="宋体" w:hint="eastAsia"/>
        </w:rPr>
        <w:t>这是初治CLL迄今获得的最佳治疗反应。</w:t>
      </w:r>
    </w:p>
    <w:p w:rsidR="00F23563" w:rsidRPr="00A35D65" w:rsidRDefault="00F23563" w:rsidP="00F23563">
      <w:pPr>
        <w:rPr>
          <w:rFonts w:ascii="宋体" w:hAnsi="宋体"/>
        </w:rPr>
      </w:pPr>
      <w:r w:rsidRPr="00A35D65">
        <w:rPr>
          <w:rFonts w:ascii="宋体" w:hAnsi="宋体" w:hint="eastAsia"/>
        </w:rPr>
        <w:t xml:space="preserve">    (四)HSCT    ’-</w:t>
      </w:r>
    </w:p>
    <w:p w:rsidR="00F23563" w:rsidRPr="00A35D65" w:rsidRDefault="00F23563" w:rsidP="00F23563">
      <w:pPr>
        <w:rPr>
          <w:rFonts w:ascii="宋体" w:hAnsi="宋体"/>
        </w:rPr>
      </w:pPr>
      <w:r w:rsidRPr="00A35D65">
        <w:rPr>
          <w:rFonts w:ascii="宋体" w:hAnsi="宋体" w:hint="eastAsia"/>
        </w:rPr>
        <w:t xml:space="preserve">    在缓解期行自体干细胞移植治疗Cu。效果优于传统化疗，患者体内的微小残留病可</w:t>
      </w:r>
    </w:p>
    <w:p w:rsidR="00F23563" w:rsidRPr="00A35D65" w:rsidRDefault="00F23563" w:rsidP="00F23563">
      <w:pPr>
        <w:rPr>
          <w:rFonts w:ascii="宋体" w:hAnsi="宋体"/>
        </w:rPr>
      </w:pPr>
      <w:r w:rsidRPr="00A35D65">
        <w:rPr>
          <w:rFonts w:ascii="宋体" w:hAnsi="宋体" w:hint="eastAsia"/>
        </w:rPr>
        <w:t>转阴，但随访至4年时，50％复发。Allo一}ISC'I、治疗CLL，可使部分患者长期存活至治</w:t>
      </w:r>
    </w:p>
    <w:p w:rsidR="00F23563" w:rsidRPr="00A35D65" w:rsidRDefault="00F23563" w:rsidP="00F23563">
      <w:pPr>
        <w:rPr>
          <w:rFonts w:ascii="宋体" w:hAnsi="宋体"/>
        </w:rPr>
      </w:pPr>
      <w:r w:rsidRPr="00A35D65">
        <w:rPr>
          <w:rFonts w:ascii="宋体" w:hAnsi="宋体" w:hint="eastAsia"/>
        </w:rPr>
        <w:t>愈，但患者多为老年，常规方案的移植相关并发症多，近年NST技术不断成熟，可望降</w:t>
      </w:r>
    </w:p>
    <w:p w:rsidR="00F23563" w:rsidRPr="00A35D65" w:rsidRDefault="00F23563" w:rsidP="00F23563">
      <w:pPr>
        <w:rPr>
          <w:rFonts w:ascii="宋体" w:hAnsi="宋体"/>
        </w:rPr>
      </w:pPr>
      <w:r w:rsidRPr="00A35D65">
        <w:rPr>
          <w:rFonts w:ascii="宋体" w:hAnsi="宋体" w:hint="eastAsia"/>
        </w:rPr>
        <w:t>低移植相关死亡率，提高存活比例。</w:t>
      </w:r>
    </w:p>
    <w:p w:rsidR="00F23563" w:rsidRPr="00A35D65" w:rsidRDefault="00F23563" w:rsidP="00F23563">
      <w:pPr>
        <w:rPr>
          <w:rFonts w:ascii="宋体" w:hAnsi="宋体"/>
        </w:rPr>
      </w:pPr>
      <w:r w:rsidRPr="00A35D65">
        <w:rPr>
          <w:rFonts w:ascii="宋体" w:hAnsi="宋体" w:hint="eastAsia"/>
        </w:rPr>
        <w:t xml:space="preserve">    (五)并发症治疗</w:t>
      </w:r>
    </w:p>
    <w:p w:rsidR="00F23563" w:rsidRPr="00A35D65" w:rsidRDefault="00F23563" w:rsidP="00F23563">
      <w:pPr>
        <w:rPr>
          <w:rFonts w:ascii="宋体" w:hAnsi="宋体"/>
        </w:rPr>
      </w:pPr>
      <w:r w:rsidRPr="00A35D65">
        <w:rPr>
          <w:rFonts w:ascii="宋体" w:hAnsi="宋体" w:hint="eastAsia"/>
        </w:rPr>
        <w:t xml:space="preserve">    因低y球蛋白血症、中性粒细胞缺乏及老龄，CLL患者极易感染，严重感染常为致死</w:t>
      </w:r>
    </w:p>
    <w:p w:rsidR="00F23563" w:rsidRPr="00A35D65" w:rsidRDefault="00F23563" w:rsidP="00F23563">
      <w:pPr>
        <w:rPr>
          <w:rFonts w:ascii="宋体" w:hAnsi="宋体"/>
        </w:rPr>
      </w:pPr>
      <w:r w:rsidRPr="00A35D65">
        <w:rPr>
          <w:rFonts w:ascii="宋体" w:hAnsi="宋体" w:hint="eastAsia"/>
        </w:rPr>
        <w:t>原因，应积极治疗。反复感染者可静脉输注免疫球蛋白。并发AIHA或ITP者可用糖皮</w:t>
      </w:r>
    </w:p>
    <w:p w:rsidR="00F23563" w:rsidRPr="00A35D65" w:rsidRDefault="00F23563" w:rsidP="00F23563">
      <w:pPr>
        <w:rPr>
          <w:rFonts w:ascii="宋体" w:hAnsi="宋体"/>
        </w:rPr>
      </w:pPr>
      <w:r w:rsidRPr="00A35D65">
        <w:rPr>
          <w:rFonts w:ascii="宋体" w:hAnsi="宋体" w:hint="eastAsia"/>
        </w:rPr>
        <w:t>质激素治疗，无效且脾大明显者，可考虑切脾。</w:t>
      </w:r>
    </w:p>
    <w:p w:rsidR="00F23563" w:rsidRPr="00A35D65" w:rsidRDefault="00F23563" w:rsidP="00F23563">
      <w:pPr>
        <w:rPr>
          <w:rFonts w:ascii="宋体" w:hAnsi="宋体"/>
        </w:rPr>
      </w:pPr>
      <w:r w:rsidRPr="00A35D65">
        <w:rPr>
          <w:rFonts w:ascii="宋体" w:hAnsi="宋体" w:hint="eastAsia"/>
        </w:rPr>
        <w:t xml:space="preserve">    【预后】</w:t>
      </w:r>
    </w:p>
    <w:p w:rsidR="00F23563" w:rsidRPr="00A35D65" w:rsidRDefault="00F23563" w:rsidP="00F23563">
      <w:pPr>
        <w:rPr>
          <w:rFonts w:ascii="宋体" w:hAnsi="宋体"/>
        </w:rPr>
      </w:pPr>
      <w:r w:rsidRPr="00A35D65">
        <w:rPr>
          <w:rFonts w:ascii="宋体" w:hAnsi="宋体" w:hint="eastAsia"/>
        </w:rPr>
        <w:t xml:space="preserve">    CLL是一种异质性疾病，病程长短不一，有的长达10余年，有的仅2～3年，多死于</w:t>
      </w:r>
    </w:p>
    <w:p w:rsidR="00F23563" w:rsidRPr="00A35D65" w:rsidRDefault="00F23563" w:rsidP="00F23563">
      <w:pPr>
        <w:rPr>
          <w:rFonts w:ascii="宋体" w:hAnsi="宋体"/>
        </w:rPr>
      </w:pPr>
      <w:r w:rsidRPr="00A35D65">
        <w:rPr>
          <w:rFonts w:ascii="宋体" w:hAnsi="宋体" w:hint="eastAsia"/>
        </w:rPr>
        <w:t>骨髓衰竭导致严重贫血、出血或感染。CLL临床尚可发生转化(Richter·综合征)，或出现</w:t>
      </w:r>
    </w:p>
    <w:p w:rsidR="00F23563" w:rsidRPr="00A35D65" w:rsidRDefault="00F23563" w:rsidP="00F23563">
      <w:pPr>
        <w:rPr>
          <w:rFonts w:ascii="宋体" w:hAnsi="宋体"/>
        </w:rPr>
      </w:pPr>
      <w:r w:rsidRPr="00A35D65">
        <w:rPr>
          <w:rFonts w:ascii="宋体" w:hAnsi="宋体" w:hint="eastAsia"/>
        </w:rPr>
        <w:t>类似幼淋巴细胞白血病血象，如出现大细胞淋巴瘤病理学结构，中位生存期仅5个月。不</w:t>
      </w:r>
    </w:p>
    <w:p w:rsidR="00F23563" w:rsidRPr="00A35D65" w:rsidRDefault="00F23563" w:rsidP="00F23563">
      <w:pPr>
        <w:rPr>
          <w:rFonts w:ascii="宋体" w:hAnsi="宋体"/>
        </w:rPr>
      </w:pPr>
      <w:r w:rsidRPr="00A35D65">
        <w:rPr>
          <w:rFonts w:ascii="宋体" w:hAnsi="宋体" w:hint="eastAsia"/>
        </w:rPr>
        <w:t>到1％的CLL向AL转化。</w:t>
      </w:r>
    </w:p>
    <w:p w:rsidR="00F23563" w:rsidRPr="00A35D65" w:rsidRDefault="00F23563" w:rsidP="00F23563">
      <w:pPr>
        <w:rPr>
          <w:rFonts w:ascii="宋体" w:hAnsi="宋体"/>
        </w:rPr>
      </w:pPr>
      <w:r w:rsidRPr="00A35D65">
        <w:rPr>
          <w:rFonts w:ascii="宋体" w:hAnsi="宋体" w:hint="eastAsia"/>
        </w:rPr>
        <w:t>(吴德沛)</w:t>
      </w:r>
    </w:p>
    <w:p w:rsidR="00F23563" w:rsidRPr="00A35D65" w:rsidRDefault="00F23563" w:rsidP="009E0F99">
      <w:pPr>
        <w:pStyle w:val="1"/>
      </w:pPr>
      <w:bookmarkStart w:id="185" w:name="_Toc331050336"/>
      <w:bookmarkStart w:id="186" w:name="_Toc514253983"/>
      <w:r w:rsidRPr="00A35D65">
        <w:rPr>
          <w:rFonts w:hint="eastAsia"/>
        </w:rPr>
        <w:lastRenderedPageBreak/>
        <w:t>第十章淋巴瘤</w:t>
      </w:r>
      <w:bookmarkEnd w:id="185"/>
      <w:bookmarkEnd w:id="186"/>
    </w:p>
    <w:p w:rsidR="00F23563" w:rsidRPr="00A35D65" w:rsidRDefault="00F23563" w:rsidP="00F23563">
      <w:pPr>
        <w:rPr>
          <w:rFonts w:ascii="宋体" w:hAnsi="宋体"/>
        </w:rPr>
      </w:pPr>
      <w:r w:rsidRPr="00A35D65">
        <w:rPr>
          <w:rFonts w:ascii="宋体" w:hAnsi="宋体" w:hint="eastAsia"/>
        </w:rPr>
        <w:t xml:space="preserve">    淋巴瘤(1ymphoma)起源于淋巴结和淋巴组织，其发生大多与免疫应答过程中淋巴</w:t>
      </w:r>
    </w:p>
    <w:p w:rsidR="00F23563" w:rsidRPr="00A35D65" w:rsidRDefault="00F23563" w:rsidP="00F23563">
      <w:pPr>
        <w:rPr>
          <w:rFonts w:ascii="宋体" w:hAnsi="宋体"/>
        </w:rPr>
      </w:pPr>
      <w:r w:rsidRPr="00A35D65">
        <w:rPr>
          <w:rFonts w:ascii="宋体" w:hAnsi="宋体" w:hint="eastAsia"/>
        </w:rPr>
        <w:t>细胞增殖分化产生的某种免疫细胞恶变有关，是免疫系统的恶性肿瘤。</w:t>
      </w:r>
    </w:p>
    <w:p w:rsidR="00F23563" w:rsidRPr="00A35D65" w:rsidRDefault="00F23563" w:rsidP="00F23563">
      <w:pPr>
        <w:rPr>
          <w:rFonts w:ascii="宋体" w:hAnsi="宋体"/>
        </w:rPr>
      </w:pPr>
      <w:r w:rsidRPr="00A35D65">
        <w:rPr>
          <w:rFonts w:ascii="宋体" w:hAnsi="宋体" w:hint="eastAsia"/>
        </w:rPr>
        <w:t xml:space="preserve">    按组织病理学改变，淋巴瘤可分为霍奇金淋巴瘤(Hodgkin lymphoma，HL)和非霍</w:t>
      </w:r>
    </w:p>
    <w:p w:rsidR="00F23563" w:rsidRPr="00A35D65" w:rsidRDefault="00F23563" w:rsidP="00F23563">
      <w:pPr>
        <w:rPr>
          <w:rFonts w:ascii="宋体" w:hAnsi="宋体"/>
        </w:rPr>
      </w:pPr>
      <w:r w:rsidRPr="00A35D65">
        <w:rPr>
          <w:rFonts w:ascii="宋体" w:hAnsi="宋体" w:hint="eastAsia"/>
        </w:rPr>
        <w:t>奇金淋巴瘤(non Hodgkin lymphoma，NHL)两大类。</w:t>
      </w:r>
    </w:p>
    <w:p w:rsidR="00F23563" w:rsidRPr="00A35D65" w:rsidRDefault="00F23563" w:rsidP="00F23563">
      <w:pPr>
        <w:rPr>
          <w:rFonts w:ascii="宋体" w:hAnsi="宋体"/>
        </w:rPr>
      </w:pPr>
      <w:r w:rsidRPr="00A35D65">
        <w:rPr>
          <w:rFonts w:ascii="宋体" w:hAnsi="宋体" w:hint="eastAsia"/>
        </w:rPr>
        <w:t xml:space="preserve">    淋巴瘤是最早发现的血液系统恶性肿瘤之一。1832年Thomas Hodgkin报告了一种淋</w:t>
      </w:r>
    </w:p>
    <w:p w:rsidR="00F23563" w:rsidRPr="00A35D65" w:rsidRDefault="00F23563" w:rsidP="00F23563">
      <w:pPr>
        <w:rPr>
          <w:rFonts w:ascii="宋体" w:hAnsi="宋体"/>
        </w:rPr>
      </w:pPr>
      <w:r w:rsidRPr="00A35D65">
        <w:rPr>
          <w:rFonts w:ascii="宋体" w:hAnsi="宋体" w:hint="eastAsia"/>
        </w:rPr>
        <w:t>巴结肿大合并脾大的疾病，33年后wilks以Hodgkin病(HD)命名此种疾病。1898年发</w:t>
      </w:r>
    </w:p>
    <w:p w:rsidR="00F23563" w:rsidRPr="00A35D65" w:rsidRDefault="00F23563" w:rsidP="00F23563">
      <w:pPr>
        <w:rPr>
          <w:rFonts w:ascii="宋体" w:hAnsi="宋体"/>
        </w:rPr>
      </w:pPr>
      <w:r w:rsidRPr="00A35D65">
        <w:rPr>
          <w:rFonts w:ascii="宋体" w:hAnsi="宋体" w:hint="eastAsia"/>
        </w:rPr>
        <w:t>现Reed-Sternberg细胞(R-S细胞)，明确了HD病理组织学特点。HD现称为霍奇金淋</w:t>
      </w:r>
    </w:p>
    <w:p w:rsidR="00F23563" w:rsidRPr="00A35D65" w:rsidRDefault="00F23563" w:rsidP="00F23563">
      <w:pPr>
        <w:rPr>
          <w:rFonts w:ascii="宋体" w:hAnsi="宋体"/>
        </w:rPr>
      </w:pPr>
      <w:r w:rsidRPr="00A35D65">
        <w:rPr>
          <w:rFonts w:ascii="宋体" w:hAnsi="宋体" w:hint="eastAsia"/>
        </w:rPr>
        <w:t>巴瘤(HL)。1846年Virchow从白血病中区分出一种称为淋巴瘤(1ymphoma)或淋巴肉</w:t>
      </w:r>
    </w:p>
    <w:p w:rsidR="00F23563" w:rsidRPr="00A35D65" w:rsidRDefault="00F23563" w:rsidP="00F23563">
      <w:pPr>
        <w:rPr>
          <w:rFonts w:ascii="宋体" w:hAnsi="宋体"/>
        </w:rPr>
      </w:pPr>
      <w:r w:rsidRPr="00A35D65">
        <w:rPr>
          <w:rFonts w:ascii="宋体" w:hAnsi="宋体" w:hint="eastAsia"/>
        </w:rPr>
        <w:t>瘤(1ymphosarcoma)的疾病，1871年Billroth又将此病称为恶性淋巴瘤(malignant lym-</w:t>
      </w:r>
    </w:p>
    <w:p w:rsidR="00F23563" w:rsidRPr="00A35D65" w:rsidRDefault="00F23563" w:rsidP="00F23563">
      <w:pPr>
        <w:rPr>
          <w:rFonts w:ascii="宋体" w:hAnsi="宋体"/>
        </w:rPr>
      </w:pPr>
      <w:r w:rsidRPr="00A35D65">
        <w:rPr>
          <w:rFonts w:ascii="宋体" w:hAnsi="宋体" w:hint="eastAsia"/>
        </w:rPr>
        <w:t>phoma)。现在将此种疾病称之为非霍奇金淋巴瘤(NHL)。</w:t>
      </w:r>
    </w:p>
    <w:p w:rsidR="00F23563" w:rsidRPr="00A35D65" w:rsidRDefault="00F23563" w:rsidP="00F23563">
      <w:pPr>
        <w:rPr>
          <w:rFonts w:ascii="宋体" w:hAnsi="宋体"/>
        </w:rPr>
      </w:pPr>
      <w:r w:rsidRPr="00A35D65">
        <w:rPr>
          <w:rFonts w:ascii="宋体" w:hAnsi="宋体" w:hint="eastAsia"/>
        </w:rPr>
        <w:t xml:space="preserve">    全世界有淋巴瘤患者450万以上。我国经标化后淋巴瘤的总发病率男性为1．39／10</w:t>
      </w:r>
    </w:p>
    <w:p w:rsidR="00F23563" w:rsidRPr="00A35D65" w:rsidRDefault="00F23563" w:rsidP="00F23563">
      <w:pPr>
        <w:rPr>
          <w:rFonts w:ascii="宋体" w:hAnsi="宋体"/>
        </w:rPr>
      </w:pPr>
      <w:r w:rsidRPr="00A35D65">
        <w:rPr>
          <w:rFonts w:ascii="宋体" w:hAnsi="宋体" w:hint="eastAsia"/>
        </w:rPr>
        <w:t>万，女性为0．84／10万，男性发病率明显多于女性，发病率明显低于欧美各国及日本。发</w:t>
      </w:r>
    </w:p>
    <w:p w:rsidR="00F23563" w:rsidRPr="00A35D65" w:rsidRDefault="00F23563" w:rsidP="00F23563">
      <w:pPr>
        <w:rPr>
          <w:rFonts w:ascii="宋体" w:hAnsi="宋体"/>
        </w:rPr>
      </w:pPr>
      <w:r w:rsidRPr="00A35D65">
        <w:rPr>
          <w:rFonts w:ascii="宋体" w:hAnsi="宋体" w:hint="eastAsia"/>
        </w:rPr>
        <w:t>病年龄最小为3个月，最大为82岁，以20~40岁为多见。城市的发病率高于农村。我国</w:t>
      </w:r>
    </w:p>
    <w:p w:rsidR="00F23563" w:rsidRPr="00A35D65" w:rsidRDefault="00F23563" w:rsidP="00F23563">
      <w:pPr>
        <w:rPr>
          <w:rFonts w:ascii="宋体" w:hAnsi="宋体"/>
        </w:rPr>
      </w:pPr>
      <w:r w:rsidRPr="00A35D65">
        <w:rPr>
          <w:rFonts w:ascii="宋体" w:hAnsi="宋体" w:hint="eastAsia"/>
        </w:rPr>
        <w:t>淋巴瘤的死亡率为1．5／10万，排在恶性肿瘤死亡的第11～13位。HL仅占淋巴瘤的</w:t>
      </w:r>
    </w:p>
    <w:p w:rsidR="00F23563" w:rsidRPr="00A35D65" w:rsidRDefault="00F23563" w:rsidP="00F23563">
      <w:pPr>
        <w:rPr>
          <w:rFonts w:ascii="宋体" w:hAnsi="宋体"/>
        </w:rPr>
      </w:pPr>
      <w:r w:rsidRPr="00A35D65">
        <w:rPr>
          <w:rFonts w:ascii="宋体" w:hAnsi="宋体" w:hint="eastAsia"/>
        </w:rPr>
        <w:t>8％～11％，与国外占25％有显著不同。HL的发病率无上升，但1950～1990年全世界</w:t>
      </w:r>
    </w:p>
    <w:p w:rsidR="00F23563" w:rsidRPr="00A35D65" w:rsidRDefault="00F23563" w:rsidP="00F23563">
      <w:pPr>
        <w:rPr>
          <w:rFonts w:ascii="宋体" w:hAnsi="宋体"/>
        </w:rPr>
      </w:pPr>
      <w:r w:rsidRPr="00A35D65">
        <w:rPr>
          <w:rFonts w:ascii="宋体" w:hAnsi="宋体" w:hint="eastAsia"/>
        </w:rPr>
        <w:t>NHL的死亡率增加了1．5倍，可能与环境恶化、寿命的延长以及组织病理学的进步有关。</w:t>
      </w:r>
    </w:p>
    <w:p w:rsidR="00F23563" w:rsidRPr="00A35D65" w:rsidRDefault="00F23563" w:rsidP="00F23563">
      <w:pPr>
        <w:rPr>
          <w:rFonts w:ascii="宋体" w:hAnsi="宋体"/>
        </w:rPr>
      </w:pPr>
      <w:r w:rsidRPr="00A35D65">
        <w:rPr>
          <w:rFonts w:ascii="宋体" w:hAnsi="宋体" w:hint="eastAsia"/>
        </w:rPr>
        <w:t xml:space="preserve">  【病因和发病机制】</w:t>
      </w:r>
    </w:p>
    <w:p w:rsidR="00F23563" w:rsidRPr="00A35D65" w:rsidRDefault="00F23563" w:rsidP="00F23563">
      <w:pPr>
        <w:rPr>
          <w:rFonts w:ascii="宋体" w:hAnsi="宋体"/>
        </w:rPr>
      </w:pPr>
      <w:r w:rsidRPr="00A35D65">
        <w:rPr>
          <w:rFonts w:ascii="宋体" w:hAnsi="宋体" w:hint="eastAsia"/>
        </w:rPr>
        <w:t xml:space="preserve">  不完全清楚，但病毒学说颇受重视。</w:t>
      </w:r>
    </w:p>
    <w:p w:rsidR="00F23563" w:rsidRPr="00A35D65" w:rsidRDefault="00F23563" w:rsidP="00F23563">
      <w:pPr>
        <w:rPr>
          <w:rFonts w:ascii="宋体" w:hAnsi="宋体"/>
        </w:rPr>
      </w:pPr>
      <w:r w:rsidRPr="00A35D65">
        <w:rPr>
          <w:rFonts w:ascii="宋体" w:hAnsi="宋体" w:hint="eastAsia"/>
        </w:rPr>
        <w:t xml:space="preserve">  用荧光免疫法检查HI。患者的血清，可发现部分患者有高效价抗Epstein-Barr(EB)</w:t>
      </w:r>
    </w:p>
    <w:p w:rsidR="00F23563" w:rsidRPr="00A35D65" w:rsidRDefault="00F23563" w:rsidP="00F23563">
      <w:pPr>
        <w:rPr>
          <w:rFonts w:ascii="宋体" w:hAnsi="宋体"/>
        </w:rPr>
      </w:pPr>
      <w:r w:rsidRPr="00A35D65">
        <w:rPr>
          <w:rFonts w:ascii="宋体" w:hAnsi="宋体" w:hint="eastAsia"/>
        </w:rPr>
        <w:t>病毒抗体。HL患者的淋巴结在电镜下可见EB病毒颗粒。在20％HI。的R-S细胞中也可</w:t>
      </w:r>
    </w:p>
    <w:p w:rsidR="00F23563" w:rsidRPr="00A35D65" w:rsidRDefault="00F23563" w:rsidP="00F23563">
      <w:pPr>
        <w:rPr>
          <w:rFonts w:ascii="宋体" w:hAnsi="宋体"/>
        </w:rPr>
      </w:pPr>
      <w:r w:rsidRPr="00A35D65">
        <w:rPr>
          <w:rFonts w:ascii="宋体" w:hAnsi="宋体" w:hint="eastAsia"/>
        </w:rPr>
        <w:t>找到EB病毒。EB病毒与HL的关系极为密切。EB病毒也可能是移植后淋巴瘤和AIDS</w:t>
      </w:r>
    </w:p>
    <w:p w:rsidR="00F23563" w:rsidRPr="00A35D65" w:rsidRDefault="00F23563" w:rsidP="00F23563">
      <w:pPr>
        <w:rPr>
          <w:rFonts w:ascii="宋体" w:hAnsi="宋体"/>
        </w:rPr>
      </w:pPr>
      <w:r w:rsidRPr="00A35D65">
        <w:rPr>
          <w:rFonts w:ascii="宋体" w:hAnsi="宋体" w:hint="eastAsia"/>
        </w:rPr>
        <w:t>相关淋巴瘤的病因。Burkitt淋巴瘤有明显的地方流行性。--IP-~IiJL童Burkitt淋巴瘤组织传</w:t>
      </w:r>
    </w:p>
    <w:p w:rsidR="00F23563" w:rsidRPr="00A35D65" w:rsidRDefault="00F23563" w:rsidP="00F23563">
      <w:pPr>
        <w:rPr>
          <w:rFonts w:ascii="宋体" w:hAnsi="宋体"/>
        </w:rPr>
      </w:pPr>
      <w:r w:rsidRPr="00A35D65">
        <w:rPr>
          <w:rFonts w:ascii="宋体" w:hAnsi="宋体" w:hint="eastAsia"/>
        </w:rPr>
        <w:t>代培养中分离出EB病毒；80％以上的患者血清中EB病毒抗体滴定度明显增高，而非</w:t>
      </w:r>
    </w:p>
    <w:p w:rsidR="00F23563" w:rsidRPr="00A35D65" w:rsidRDefault="00F23563" w:rsidP="00F23563">
      <w:pPr>
        <w:rPr>
          <w:rFonts w:ascii="宋体" w:hAnsi="宋体"/>
        </w:rPr>
      </w:pPr>
      <w:r w:rsidRPr="00A35D65">
        <w:rPr>
          <w:rFonts w:ascii="宋体" w:hAnsi="宋体" w:hint="eastAsia"/>
        </w:rPr>
        <w:t>Burkitt淋巴瘤患者滴定度增高者仅14％；普通人群中滴定度高者发生Burkitt淋巴瘤的机</w:t>
      </w:r>
    </w:p>
    <w:p w:rsidR="00F23563" w:rsidRPr="00A35D65" w:rsidRDefault="00F23563" w:rsidP="00F23563">
      <w:pPr>
        <w:rPr>
          <w:rFonts w:ascii="宋体" w:hAnsi="宋体"/>
        </w:rPr>
      </w:pPr>
      <w:r w:rsidRPr="00A35D65">
        <w:rPr>
          <w:rFonts w:ascii="宋体" w:hAnsi="宋体" w:hint="eastAsia"/>
        </w:rPr>
        <w:t>会也明显增多，提示EB病毒可能是Burkitt淋巴瘤的病因。</w:t>
      </w:r>
    </w:p>
    <w:p w:rsidR="00F23563" w:rsidRPr="00A35D65" w:rsidRDefault="00F23563" w:rsidP="00F23563">
      <w:pPr>
        <w:rPr>
          <w:rFonts w:ascii="宋体" w:hAnsi="宋体"/>
        </w:rPr>
      </w:pPr>
      <w:r w:rsidRPr="00A35D65">
        <w:rPr>
          <w:rFonts w:ascii="宋体" w:hAnsi="宋体" w:hint="eastAsia"/>
        </w:rPr>
        <w:t xml:space="preserve">    日本的成人T细胞白血病／淋巴瘤有明显的家族集中趋势，且呈地区性流行。20世纪</w:t>
      </w:r>
    </w:p>
    <w:p w:rsidR="00F23563" w:rsidRPr="00A35D65" w:rsidRDefault="00F23563" w:rsidP="00F23563">
      <w:pPr>
        <w:rPr>
          <w:rFonts w:ascii="宋体" w:hAnsi="宋体"/>
        </w:rPr>
      </w:pPr>
      <w:r w:rsidRPr="00A35D65">
        <w:rPr>
          <w:rFonts w:ascii="宋体" w:hAnsi="宋体" w:hint="eastAsia"/>
        </w:rPr>
        <w:t>70年代后期，一种逆转录病毒人类T淋巴细胞病毒工型(HTLV I)，被证明是成人T</w:t>
      </w:r>
    </w:p>
    <w:p w:rsidR="00F23563" w:rsidRPr="00A35D65" w:rsidRDefault="00F23563" w:rsidP="00F23563">
      <w:pPr>
        <w:rPr>
          <w:rFonts w:ascii="宋体" w:hAnsi="宋体"/>
        </w:rPr>
      </w:pPr>
      <w:r w:rsidRPr="00A35D65">
        <w:rPr>
          <w:rFonts w:ascii="宋体" w:hAnsi="宋体" w:hint="eastAsia"/>
        </w:rPr>
        <w:t>细胞白血病／淋巴瘤的病因(见本篇第九章)。另一种逆转录病毒HTLv-Ⅱ近来被认为与</w:t>
      </w:r>
    </w:p>
    <w:p w:rsidR="00F23563" w:rsidRPr="00A35D65" w:rsidRDefault="00F23563" w:rsidP="00F23563">
      <w:pPr>
        <w:rPr>
          <w:rFonts w:ascii="宋体" w:hAnsi="宋体"/>
        </w:rPr>
      </w:pPr>
      <w:r w:rsidRPr="00A35D65">
        <w:rPr>
          <w:rFonts w:ascii="宋体" w:hAnsi="宋体" w:hint="eastAsia"/>
        </w:rPr>
        <w:t>T细胞皮肤淋巴瘤(蕈样肉芽肿)的发病有关。Kaposi肉瘤病毒(human herpes virus-8)</w:t>
      </w:r>
    </w:p>
    <w:p w:rsidR="00F23563" w:rsidRPr="00A35D65" w:rsidRDefault="00F23563" w:rsidP="00F23563">
      <w:pPr>
        <w:rPr>
          <w:rFonts w:ascii="宋体" w:hAnsi="宋体"/>
        </w:rPr>
      </w:pPr>
      <w:r w:rsidRPr="00A35D65">
        <w:rPr>
          <w:rFonts w:ascii="宋体" w:hAnsi="宋体" w:hint="eastAsia"/>
        </w:rPr>
        <w:t>也被认为是原发于体腔的淋巴瘤(primary body cavity lymphoma)的病因。边缘区淋巴瘤</w:t>
      </w:r>
    </w:p>
    <w:p w:rsidR="00F23563" w:rsidRPr="00A35D65" w:rsidRDefault="00F23563" w:rsidP="00F23563">
      <w:pPr>
        <w:rPr>
          <w:rFonts w:ascii="宋体" w:hAnsi="宋体"/>
        </w:rPr>
      </w:pPr>
      <w:r w:rsidRPr="00A35D65">
        <w:rPr>
          <w:rFonts w:ascii="宋体" w:hAnsi="宋体" w:hint="eastAsia"/>
        </w:rPr>
        <w:t>合并HCV感染，经干扰素和利巴韦林治疗HCV RNA转阴时，淋巴瘤可获得部分或完全</w:t>
      </w:r>
    </w:p>
    <w:p w:rsidR="00F23563" w:rsidRPr="00A35D65" w:rsidRDefault="00F23563" w:rsidP="00F23563">
      <w:pPr>
        <w:rPr>
          <w:rFonts w:ascii="宋体" w:hAnsi="宋体"/>
        </w:rPr>
      </w:pPr>
      <w:r w:rsidRPr="00A35D65">
        <w:rPr>
          <w:rFonts w:ascii="宋体" w:hAnsi="宋体" w:hint="eastAsia"/>
        </w:rPr>
        <w:t>缓解。</w:t>
      </w:r>
    </w:p>
    <w:p w:rsidR="00F23563" w:rsidRPr="00A35D65" w:rsidRDefault="00F23563" w:rsidP="00F23563">
      <w:pPr>
        <w:rPr>
          <w:rFonts w:ascii="宋体" w:hAnsi="宋体"/>
        </w:rPr>
      </w:pPr>
      <w:r w:rsidRPr="00A35D65">
        <w:rPr>
          <w:rFonts w:ascii="宋体" w:hAnsi="宋体" w:hint="eastAsia"/>
        </w:rPr>
        <w:t xml:space="preserve">    幽门螺杆菌抗原的存在与胃黏膜相关性淋巴样组织结外边缘区淋巴瘤(胃MALT淋</w:t>
      </w:r>
    </w:p>
    <w:p w:rsidR="00F23563" w:rsidRPr="00A35D65" w:rsidRDefault="00F23563" w:rsidP="00F23563">
      <w:pPr>
        <w:rPr>
          <w:rFonts w:ascii="宋体" w:hAnsi="宋体"/>
        </w:rPr>
      </w:pPr>
      <w:r w:rsidRPr="00A35D65">
        <w:rPr>
          <w:rFonts w:ascii="宋体" w:hAnsi="宋体" w:hint="eastAsia"/>
        </w:rPr>
        <w:t>巴瘤)发病有密切的关系，抗幽门螺杆菌治疗可改善其病情，幽门螺杆菌可能是该类淋巴</w:t>
      </w:r>
    </w:p>
    <w:p w:rsidR="00F23563" w:rsidRPr="00A35D65" w:rsidRDefault="00F23563" w:rsidP="00F23563">
      <w:pPr>
        <w:rPr>
          <w:rFonts w:ascii="宋体" w:hAnsi="宋体"/>
        </w:rPr>
      </w:pPr>
      <w:r w:rsidRPr="00A35D65">
        <w:rPr>
          <w:rFonts w:ascii="宋体" w:hAnsi="宋体" w:hint="eastAsia"/>
        </w:rPr>
        <w:t>瘤的病因。</w:t>
      </w:r>
    </w:p>
    <w:p w:rsidR="00F23563" w:rsidRPr="00A35D65" w:rsidRDefault="00F23563" w:rsidP="00F23563">
      <w:pPr>
        <w:rPr>
          <w:rFonts w:ascii="宋体" w:hAnsi="宋体"/>
        </w:rPr>
      </w:pPr>
      <w:r w:rsidRPr="00A35D65">
        <w:rPr>
          <w:rFonts w:ascii="宋体" w:hAnsi="宋体" w:hint="eastAsia"/>
        </w:rPr>
        <w:t xml:space="preserve">    免疫功能低下也与淋巴瘤的发病有关。遗传性或获得性免疫缺陷患者伴发淋巴瘤者较</w:t>
      </w:r>
    </w:p>
    <w:p w:rsidR="00F23563" w:rsidRPr="00A35D65" w:rsidRDefault="00F23563" w:rsidP="00F23563">
      <w:pPr>
        <w:rPr>
          <w:rFonts w:ascii="宋体" w:hAnsi="宋体"/>
        </w:rPr>
      </w:pPr>
      <w:r w:rsidRPr="00A35D65">
        <w:rPr>
          <w:rFonts w:ascii="宋体" w:hAnsi="宋体" w:hint="eastAsia"/>
        </w:rPr>
        <w:t>正常人为多，器官移植后长期应用免疫抑制剂而发生恶性肿瘤者，其中1／3为淋巴瘤。干</w:t>
      </w:r>
    </w:p>
    <w:p w:rsidR="00F23563" w:rsidRPr="00A35D65" w:rsidRDefault="00F23563" w:rsidP="00F23563">
      <w:pPr>
        <w:rPr>
          <w:rFonts w:ascii="宋体" w:hAnsi="宋体"/>
        </w:rPr>
      </w:pPr>
      <w:r w:rsidRPr="00A35D65">
        <w:rPr>
          <w:rFonts w:ascii="宋体" w:hAnsi="宋体" w:hint="eastAsia"/>
        </w:rPr>
        <w:t>燥综合征患者中淋巴瘤的发病率比一般人高。</w:t>
      </w:r>
    </w:p>
    <w:p w:rsidR="00F23563" w:rsidRPr="00A35D65" w:rsidRDefault="00F23563" w:rsidP="00F23563">
      <w:pPr>
        <w:rPr>
          <w:rFonts w:ascii="宋体" w:hAnsi="宋体"/>
        </w:rPr>
      </w:pPr>
      <w:r w:rsidRPr="00A35D65">
        <w:rPr>
          <w:rFonts w:ascii="宋体" w:hAnsi="宋体" w:hint="eastAsia"/>
        </w:rPr>
        <w:t xml:space="preserve">  【病理和分型】</w:t>
      </w:r>
    </w:p>
    <w:p w:rsidR="00F23563" w:rsidRPr="00A35D65" w:rsidRDefault="00F23563" w:rsidP="00F23563">
      <w:pPr>
        <w:rPr>
          <w:rFonts w:ascii="宋体" w:hAnsi="宋体"/>
        </w:rPr>
      </w:pPr>
      <w:r w:rsidRPr="00A35D65">
        <w:rPr>
          <w:rFonts w:ascii="宋体" w:hAnsi="宋体" w:hint="eastAsia"/>
        </w:rPr>
        <w:lastRenderedPageBreak/>
        <w:t xml:space="preserve">  (一)霍奇金淋巴瘤</w:t>
      </w:r>
    </w:p>
    <w:p w:rsidR="00F23563" w:rsidRPr="00A35D65" w:rsidRDefault="00F23563" w:rsidP="00F23563">
      <w:pPr>
        <w:rPr>
          <w:rFonts w:ascii="宋体" w:hAnsi="宋体"/>
        </w:rPr>
      </w:pPr>
      <w:r w:rsidRPr="00A35D65">
        <w:rPr>
          <w:rFonts w:ascii="宋体" w:hAnsi="宋体" w:hint="eastAsia"/>
        </w:rPr>
        <w:t xml:space="preserve">  R_S细胞是HL的特点。RS细胞来源于被激活的生发中心后期B细胞。R_S细胞大</w:t>
      </w:r>
    </w:p>
    <w:p w:rsidR="00F23563" w:rsidRPr="00A35D65" w:rsidRDefault="00F23563" w:rsidP="00F23563">
      <w:pPr>
        <w:rPr>
          <w:rFonts w:ascii="宋体" w:hAnsi="宋体"/>
        </w:rPr>
      </w:pPr>
      <w:r w:rsidRPr="00A35D65">
        <w:rPr>
          <w:rFonts w:ascii="宋体" w:hAnsi="宋体" w:hint="eastAsia"/>
        </w:rPr>
        <w:t>小不一，约20～60肚m，多数较大，形态极不规则，胞浆嗜双色性。核外形不规则，可呈</w:t>
      </w:r>
    </w:p>
    <w:p w:rsidR="00F23563" w:rsidRPr="00A35D65" w:rsidRDefault="00F23563" w:rsidP="00F23563">
      <w:pPr>
        <w:rPr>
          <w:rFonts w:ascii="宋体" w:hAnsi="宋体"/>
        </w:rPr>
      </w:pPr>
      <w:r w:rsidRPr="00A35D65">
        <w:rPr>
          <w:rFonts w:ascii="宋体" w:hAnsi="宋体" w:hint="eastAsia"/>
        </w:rPr>
        <w:t>“镜影”状，也可多叶或多核，偶有单核。核染色质粗细不等，核仁大而明显，可达核的</w:t>
      </w:r>
    </w:p>
    <w:p w:rsidR="00F23563" w:rsidRPr="00A35D65" w:rsidRDefault="00F23563" w:rsidP="00F23563">
      <w:pPr>
        <w:rPr>
          <w:rFonts w:ascii="宋体" w:hAnsi="宋体"/>
        </w:rPr>
      </w:pPr>
      <w:r w:rsidRPr="00A35D65">
        <w:rPr>
          <w:rFonts w:ascii="宋体" w:hAnsi="宋体" w:hint="eastAsia"/>
        </w:rPr>
        <w:t>1／3。可伴各种细胞成分，毛细血管增生以及不同程度的纤维化。目前普遍采用1965年</w:t>
      </w:r>
    </w:p>
    <w:p w:rsidR="00F23563" w:rsidRPr="00A35D65" w:rsidRDefault="00F23563" w:rsidP="00F23563">
      <w:pPr>
        <w:rPr>
          <w:rFonts w:ascii="宋体" w:hAnsi="宋体"/>
        </w:rPr>
      </w:pPr>
      <w:r w:rsidRPr="00A35D65">
        <w:rPr>
          <w:rFonts w:ascii="宋体" w:hAnsi="宋体" w:hint="eastAsia"/>
        </w:rPr>
        <w:t>Rye会议的HL分型方法，按病理组织的形态学特点将HL分成四类(表6—10一1)。国内以</w:t>
      </w:r>
    </w:p>
    <w:p w:rsidR="00F23563" w:rsidRPr="00A35D65" w:rsidRDefault="00F23563" w:rsidP="00F23563">
      <w:pPr>
        <w:rPr>
          <w:rFonts w:ascii="宋体" w:hAnsi="宋体"/>
        </w:rPr>
      </w:pPr>
      <w:r w:rsidRPr="00A35D65">
        <w:rPr>
          <w:rFonts w:ascii="宋体" w:hAnsi="宋体" w:hint="eastAsia"/>
        </w:rPr>
        <w:t>混合细胞型为最常见，结节硬化型次之，其他各型均较少见。各型并非固定不变，淋巴细</w:t>
      </w:r>
    </w:p>
    <w:p w:rsidR="00F23563" w:rsidRPr="00A35D65" w:rsidRDefault="00F23563" w:rsidP="00F23563">
      <w:pPr>
        <w:rPr>
          <w:rFonts w:ascii="宋体" w:hAnsi="宋体"/>
        </w:rPr>
      </w:pPr>
      <w:r w:rsidRPr="00A35D65">
        <w:rPr>
          <w:rFonts w:ascii="宋体" w:hAnsi="宋体" w:hint="eastAsia"/>
        </w:rPr>
        <w:t>胞为主型的2／3可向其他各型转化，仅结节硬化型较为固定。HL的组织分型与预后有密</w:t>
      </w:r>
    </w:p>
    <w:p w:rsidR="00F23563" w:rsidRPr="00A35D65" w:rsidRDefault="00F23563" w:rsidP="00F23563">
      <w:pPr>
        <w:rPr>
          <w:rFonts w:ascii="宋体" w:hAnsi="宋体"/>
        </w:rPr>
      </w:pPr>
      <w:r w:rsidRPr="00A35D65">
        <w:rPr>
          <w:rFonts w:ascii="宋体" w:hAnsi="宋体" w:hint="eastAsia"/>
        </w:rPr>
        <w:t>切关系。HL通常从原发部位向邻近淋巴结依次转移，越过邻近淋巴结向远处淋巴结区的</w:t>
      </w:r>
    </w:p>
    <w:p w:rsidR="00F23563" w:rsidRPr="00A35D65" w:rsidRDefault="00F23563" w:rsidP="00F23563">
      <w:pPr>
        <w:rPr>
          <w:rFonts w:ascii="宋体" w:hAnsi="宋体"/>
        </w:rPr>
      </w:pPr>
      <w:r w:rsidRPr="00A35D65">
        <w:rPr>
          <w:rFonts w:ascii="宋体" w:hAnsi="宋体" w:hint="eastAsia"/>
        </w:rPr>
        <w:t>跳跃性播散较少见。</w:t>
      </w:r>
    </w:p>
    <w:p w:rsidR="00F23563" w:rsidRPr="00A35D65" w:rsidRDefault="00F23563" w:rsidP="00F23563">
      <w:pPr>
        <w:rPr>
          <w:rFonts w:ascii="宋体" w:hAnsi="宋体"/>
        </w:rPr>
      </w:pPr>
      <w:r w:rsidRPr="00A35D65">
        <w:rPr>
          <w:rFonts w:ascii="宋体" w:hAnsi="宋体" w:hint="eastAsia"/>
        </w:rPr>
        <w:t>表6—10-1霍奇金淋巴瘤的分型(Rye会议，1965年)</w:t>
      </w:r>
    </w:p>
    <w:p w:rsidR="00F23563" w:rsidRPr="00A35D65" w:rsidRDefault="00F23563" w:rsidP="00F23563">
      <w:pPr>
        <w:rPr>
          <w:rFonts w:ascii="宋体" w:hAnsi="宋体"/>
        </w:rPr>
      </w:pPr>
      <w:r w:rsidRPr="00A35D65">
        <w:rPr>
          <w:rFonts w:ascii="宋体" w:hAnsi="宋体" w:hint="eastAsia"/>
        </w:rPr>
        <w:t xml:space="preserve">    (二)非霍奇金淋巴瘤</w:t>
      </w:r>
    </w:p>
    <w:p w:rsidR="00F23563" w:rsidRPr="00A35D65" w:rsidRDefault="00F23563" w:rsidP="00F23563">
      <w:pPr>
        <w:rPr>
          <w:rFonts w:ascii="宋体" w:hAnsi="宋体"/>
        </w:rPr>
      </w:pPr>
      <w:r w:rsidRPr="00A35D65">
        <w:rPr>
          <w:rFonts w:ascii="宋体" w:hAnsi="宋体" w:hint="eastAsia"/>
        </w:rPr>
        <w:t xml:space="preserve">    NHL太部分为B细胞性，病交的淋巴结切面外观呈鱼肉样，镜下正常淋巴结结构破</w:t>
      </w:r>
    </w:p>
    <w:p w:rsidR="00F23563" w:rsidRPr="00A35D65" w:rsidRDefault="00F23563" w:rsidP="00F23563">
      <w:pPr>
        <w:rPr>
          <w:rFonts w:ascii="宋体" w:hAnsi="宋体"/>
        </w:rPr>
      </w:pPr>
      <w:r w:rsidRPr="00A35D65">
        <w:rPr>
          <w:rFonts w:ascii="宋体" w:hAnsi="宋体" w:hint="eastAsia"/>
        </w:rPr>
        <w:t>坏，淋巴滤泡和淋巴窦可消失。增生或浸润的淋巴瘤细胞成分单一、排列紧密。NHL易</w:t>
      </w:r>
    </w:p>
    <w:p w:rsidR="00F23563" w:rsidRPr="00A35D65" w:rsidRDefault="00F23563" w:rsidP="00F23563">
      <w:pPr>
        <w:rPr>
          <w:rFonts w:ascii="宋体" w:hAnsi="宋体"/>
        </w:rPr>
      </w:pPr>
      <w:r w:rsidRPr="00A35D65">
        <w:rPr>
          <w:rFonts w:ascii="宋体" w:hAnsi="宋体" w:hint="eastAsia"/>
        </w:rPr>
        <w:t>发生早期远处扩散。有的病例在临床确诊时已播散至全身。侵袭性NHL常原发累及结外</w:t>
      </w:r>
    </w:p>
    <w:p w:rsidR="00F23563" w:rsidRPr="00A35D65" w:rsidRDefault="00F23563" w:rsidP="00F23563">
      <w:pPr>
        <w:rPr>
          <w:rFonts w:ascii="宋体" w:hAnsi="宋体"/>
        </w:rPr>
      </w:pPr>
      <w:r w:rsidRPr="00A35D65">
        <w:rPr>
          <w:rFonts w:ascii="宋体" w:hAnsi="宋体" w:hint="eastAsia"/>
        </w:rPr>
        <w:t>淋巴组织，发展迅速，往往跳跃性播散，越过邻近淋巴结向远处淋巴结转移。</w:t>
      </w:r>
    </w:p>
    <w:p w:rsidR="00F23563" w:rsidRPr="00A35D65" w:rsidRDefault="00F23563" w:rsidP="00F23563">
      <w:pPr>
        <w:rPr>
          <w:rFonts w:ascii="宋体" w:hAnsi="宋体"/>
        </w:rPr>
      </w:pPr>
      <w:r w:rsidRPr="00A35D65">
        <w:rPr>
          <w:rFonts w:ascii="宋体" w:hAnsi="宋体" w:hint="eastAsia"/>
        </w:rPr>
        <w:t xml:space="preserve">    1982年美国国立癌症研究所制订了NHL国际工作分型(1wF)，依据HE染色的形</w:t>
      </w:r>
    </w:p>
    <w:p w:rsidR="00F23563" w:rsidRPr="00A35D65" w:rsidRDefault="00F23563" w:rsidP="00F23563">
      <w:pPr>
        <w:rPr>
          <w:rFonts w:ascii="宋体" w:hAnsi="宋体"/>
        </w:rPr>
      </w:pPr>
      <w:r w:rsidRPr="00A35D65">
        <w:rPr>
          <w:rFonts w:ascii="宋体" w:hAnsi="宋体" w:hint="eastAsia"/>
        </w:rPr>
        <w:t>态学特征将NHL分为10个型(表6—10一2)。</w:t>
      </w:r>
    </w:p>
    <w:p w:rsidR="00F23563" w:rsidRPr="00A35D65" w:rsidRDefault="00F23563" w:rsidP="00F23563">
      <w:pPr>
        <w:rPr>
          <w:rFonts w:ascii="宋体" w:hAnsi="宋体"/>
        </w:rPr>
      </w:pPr>
      <w:r w:rsidRPr="00A35D65">
        <w:rPr>
          <w:rFonts w:ascii="宋体" w:hAnsi="宋体" w:hint="eastAsia"/>
        </w:rPr>
        <w:t xml:space="preserve">    表6—10—2非霍奇金淋巴瘤的国际工作分型．(1wF，1982)</w:t>
      </w:r>
    </w:p>
    <w:p w:rsidR="00F23563" w:rsidRPr="00A35D65" w:rsidRDefault="00F23563" w:rsidP="00F23563">
      <w:pPr>
        <w:rPr>
          <w:rFonts w:ascii="宋体" w:hAnsi="宋体"/>
        </w:rPr>
      </w:pPr>
      <w:r w:rsidRPr="00A35D65">
        <w:rPr>
          <w:rFonts w:ascii="宋体" w:hAnsi="宋体" w:hint="eastAsia"/>
        </w:rPr>
        <w:t>恶性程度</w:t>
      </w:r>
    </w:p>
    <w:p w:rsidR="00F23563" w:rsidRPr="00A35D65" w:rsidRDefault="00F23563" w:rsidP="00F23563">
      <w:pPr>
        <w:rPr>
          <w:rFonts w:ascii="宋体" w:hAnsi="宋体"/>
        </w:rPr>
      </w:pPr>
      <w:r w:rsidRPr="00A35D65">
        <w:rPr>
          <w:rFonts w:ascii="宋体" w:hAnsi="宋体" w:hint="eastAsia"/>
        </w:rPr>
        <w:t>病理组织学特点</w:t>
      </w:r>
    </w:p>
    <w:p w:rsidR="00F23563" w:rsidRPr="00A35D65" w:rsidRDefault="00F23563" w:rsidP="00F23563">
      <w:pPr>
        <w:rPr>
          <w:rFonts w:ascii="宋体" w:hAnsi="宋体"/>
        </w:rPr>
      </w:pPr>
      <w:r w:rsidRPr="00A35D65">
        <w:rPr>
          <w:rFonts w:ascii="宋体" w:hAnsi="宋体" w:hint="eastAsia"/>
        </w:rPr>
        <w:t>中度</w:t>
      </w:r>
    </w:p>
    <w:p w:rsidR="00F23563" w:rsidRPr="00A35D65" w:rsidRDefault="00F23563" w:rsidP="00F23563">
      <w:pPr>
        <w:rPr>
          <w:rFonts w:ascii="宋体" w:hAnsi="宋体"/>
        </w:rPr>
      </w:pPr>
      <w:r w:rsidRPr="00A35D65">
        <w:rPr>
          <w:rFonts w:ascii="宋体" w:hAnsi="宋体" w:hint="eastAsia"/>
        </w:rPr>
        <w:t>高度</w:t>
      </w:r>
    </w:p>
    <w:p w:rsidR="00F23563" w:rsidRPr="00A35D65" w:rsidRDefault="00F23563" w:rsidP="00F23563">
      <w:pPr>
        <w:rPr>
          <w:rFonts w:ascii="宋体" w:hAnsi="宋体"/>
        </w:rPr>
      </w:pPr>
      <w:r w:rsidRPr="00A35D65">
        <w:rPr>
          <w:rFonts w:ascii="宋体" w:hAnsi="宋体" w:hint="eastAsia"/>
        </w:rPr>
        <w:t>其他</w:t>
      </w:r>
    </w:p>
    <w:p w:rsidR="00F23563" w:rsidRPr="00A35D65" w:rsidRDefault="00F23563" w:rsidP="00F23563">
      <w:pPr>
        <w:rPr>
          <w:rFonts w:ascii="宋体" w:hAnsi="宋体"/>
        </w:rPr>
      </w:pPr>
      <w:r w:rsidRPr="00A35D65">
        <w:rPr>
          <w:rFonts w:ascii="宋体" w:hAnsi="宋体" w:hint="eastAsia"/>
        </w:rPr>
        <w:t>A小淋巴细胞型(可伴浆细胞样改变)</w:t>
      </w:r>
    </w:p>
    <w:p w:rsidR="00F23563" w:rsidRPr="00A35D65" w:rsidRDefault="00F23563" w:rsidP="00F23563">
      <w:pPr>
        <w:rPr>
          <w:rFonts w:ascii="宋体" w:hAnsi="宋体"/>
        </w:rPr>
      </w:pPr>
      <w:r w:rsidRPr="00A35D65">
        <w:rPr>
          <w:rFonts w:ascii="宋体" w:hAnsi="宋体" w:hint="eastAsia"/>
        </w:rPr>
        <w:t>B．滤泡性小裂细胞型</w:t>
      </w:r>
    </w:p>
    <w:p w:rsidR="00F23563" w:rsidRPr="00A35D65" w:rsidRDefault="00F23563" w:rsidP="00F23563">
      <w:pPr>
        <w:rPr>
          <w:rFonts w:ascii="宋体" w:hAnsi="宋体"/>
        </w:rPr>
      </w:pPr>
      <w:r w:rsidRPr="00A35D65">
        <w:rPr>
          <w:rFonts w:ascii="宋体" w:hAnsi="宋体" w:hint="eastAsia"/>
        </w:rPr>
        <w:t>C滤泡性小裂细胞与大细胞混合型</w:t>
      </w:r>
    </w:p>
    <w:p w:rsidR="00F23563" w:rsidRPr="00A35D65" w:rsidRDefault="00F23563" w:rsidP="00F23563">
      <w:pPr>
        <w:rPr>
          <w:rFonts w:ascii="宋体" w:hAnsi="宋体"/>
        </w:rPr>
      </w:pPr>
      <w:r w:rsidRPr="00A35D65">
        <w:rPr>
          <w:rFonts w:ascii="宋体" w:hAnsi="宋体" w:hint="eastAsia"/>
        </w:rPr>
        <w:t>n滤泡性大细胞型</w:t>
      </w:r>
    </w:p>
    <w:p w:rsidR="00F23563" w:rsidRPr="00A35D65" w:rsidRDefault="00F23563" w:rsidP="00F23563">
      <w:pPr>
        <w:rPr>
          <w:rFonts w:ascii="宋体" w:hAnsi="宋体"/>
        </w:rPr>
      </w:pPr>
      <w:r w:rsidRPr="00A35D65">
        <w:rPr>
          <w:rFonts w:ascii="宋体" w:hAnsi="宋体" w:hint="eastAsia"/>
        </w:rPr>
        <w:t>E．弥漫性小裂细胞型</w:t>
      </w:r>
    </w:p>
    <w:p w:rsidR="00F23563" w:rsidRPr="00A35D65" w:rsidRDefault="00F23563" w:rsidP="00F23563">
      <w:pPr>
        <w:rPr>
          <w:rFonts w:ascii="宋体" w:hAnsi="宋体"/>
        </w:rPr>
      </w:pPr>
      <w:r w:rsidRPr="00A35D65">
        <w:rPr>
          <w:rFonts w:ascii="宋体" w:hAnsi="宋体" w:hint="eastAsia"/>
        </w:rPr>
        <w:t>F．弥漫性小细胞与大细胞混合型</w:t>
      </w:r>
    </w:p>
    <w:p w:rsidR="00F23563" w:rsidRPr="00A35D65" w:rsidRDefault="00F23563" w:rsidP="00F23563">
      <w:pPr>
        <w:rPr>
          <w:rFonts w:ascii="宋体" w:hAnsi="宋体"/>
        </w:rPr>
      </w:pPr>
      <w:r w:rsidRPr="00A35D65">
        <w:rPr>
          <w:rFonts w:ascii="宋体" w:hAnsi="宋体" w:hint="eastAsia"/>
        </w:rPr>
        <w:t>G．弥漫性大细胞型</w:t>
      </w:r>
    </w:p>
    <w:p w:rsidR="00F23563" w:rsidRPr="00A35D65" w:rsidRDefault="00F23563" w:rsidP="00F23563">
      <w:pPr>
        <w:rPr>
          <w:rFonts w:ascii="宋体" w:hAnsi="宋体"/>
        </w:rPr>
      </w:pPr>
      <w:r w:rsidRPr="00A35D65">
        <w:rPr>
          <w:rFonts w:ascii="宋体" w:hAnsi="宋体" w:hint="eastAsia"/>
        </w:rPr>
        <w:t>H．免疫母细胞型</w:t>
      </w:r>
    </w:p>
    <w:p w:rsidR="00F23563" w:rsidRPr="00A35D65" w:rsidRDefault="00F23563" w:rsidP="00F23563">
      <w:pPr>
        <w:rPr>
          <w:rFonts w:ascii="宋体" w:hAnsi="宋体"/>
        </w:rPr>
      </w:pPr>
      <w:r w:rsidRPr="00A35D65">
        <w:rPr>
          <w:rFonts w:ascii="宋体" w:hAnsi="宋体" w:hint="eastAsia"/>
        </w:rPr>
        <w:t>I．淋巴母细胞型(曲折核或非曲折核)</w:t>
      </w:r>
    </w:p>
    <w:p w:rsidR="00F23563" w:rsidRPr="00A35D65" w:rsidRDefault="00F23563" w:rsidP="00F23563">
      <w:pPr>
        <w:rPr>
          <w:rFonts w:ascii="宋体" w:hAnsi="宋体"/>
        </w:rPr>
      </w:pPr>
      <w:r w:rsidRPr="00A35D65">
        <w:rPr>
          <w:rFonts w:ascii="宋体" w:hAnsi="宋体" w:hint="eastAsia"/>
        </w:rPr>
        <w:t>J．小无裂细胞型(Burkitt或非Burkitt淋巴瘤)</w:t>
      </w:r>
    </w:p>
    <w:p w:rsidR="00F23563" w:rsidRPr="00A35D65" w:rsidRDefault="00F23563" w:rsidP="00F23563">
      <w:pPr>
        <w:rPr>
          <w:rFonts w:ascii="宋体" w:hAnsi="宋体"/>
        </w:rPr>
      </w:pPr>
      <w:r w:rsidRPr="00A35D65">
        <w:rPr>
          <w:rFonts w:ascii="宋体" w:hAnsi="宋体" w:hint="eastAsia"/>
        </w:rPr>
        <w:t>毛细胞型、皮肤T细胞型、组织细胞型、髓外浆细胞瘤、不能分型</w:t>
      </w:r>
    </w:p>
    <w:p w:rsidR="00F23563" w:rsidRPr="00A35D65" w:rsidRDefault="00F23563" w:rsidP="00F23563">
      <w:pPr>
        <w:rPr>
          <w:rFonts w:ascii="宋体" w:hAnsi="宋体"/>
        </w:rPr>
      </w:pPr>
      <w:r w:rsidRPr="00A35D65">
        <w:rPr>
          <w:rFonts w:ascii="宋体" w:hAnsi="宋体" w:hint="eastAsia"/>
        </w:rPr>
        <w:t xml:space="preserve">    2000年wHo提出了淋巴组织肿瘤分型方案。该方案既考虑了形态学特点，也反映</w:t>
      </w:r>
    </w:p>
    <w:p w:rsidR="00F23563" w:rsidRPr="00A35D65" w:rsidRDefault="00F23563" w:rsidP="00F23563">
      <w:pPr>
        <w:rPr>
          <w:rFonts w:ascii="宋体" w:hAnsi="宋体"/>
        </w:rPr>
      </w:pPr>
      <w:r w:rsidRPr="00A35D65">
        <w:rPr>
          <w:rFonts w:ascii="宋体" w:hAnsi="宋体" w:hint="eastAsia"/>
        </w:rPr>
        <w:t>了应用单克隆抗体、细胞遗传学和分子生物学等新技术对淋巴瘤的新认识和确定的新病</w:t>
      </w:r>
    </w:p>
    <w:p w:rsidR="00F23563" w:rsidRPr="00A35D65" w:rsidRDefault="00F23563" w:rsidP="00F23563">
      <w:pPr>
        <w:rPr>
          <w:rFonts w:ascii="宋体" w:hAnsi="宋体"/>
        </w:rPr>
      </w:pPr>
      <w:r w:rsidRPr="00A35D65">
        <w:rPr>
          <w:rFonts w:ascii="宋体" w:hAnsi="宋体" w:hint="eastAsia"/>
        </w:rPr>
        <w:t>种，该方案包含了各种淋巴瘤和淋巴细胞白血病(表6—10一3)。</w:t>
      </w:r>
    </w:p>
    <w:p w:rsidR="00F23563" w:rsidRPr="00A35D65" w:rsidRDefault="00F23563" w:rsidP="00F23563">
      <w:pPr>
        <w:rPr>
          <w:rFonts w:ascii="宋体" w:hAnsi="宋体"/>
        </w:rPr>
      </w:pPr>
      <w:r w:rsidRPr="00A35D65">
        <w:rPr>
          <w:rFonts w:ascii="宋体" w:hAnsi="宋体" w:hint="eastAsia"/>
        </w:rPr>
        <w:t>表6一10—3淋巴组织肿瘤WHO(2001)分型</w:t>
      </w:r>
    </w:p>
    <w:p w:rsidR="00F23563" w:rsidRPr="00A35D65" w:rsidRDefault="00F23563" w:rsidP="00F23563">
      <w:pPr>
        <w:rPr>
          <w:rFonts w:ascii="宋体" w:hAnsi="宋体"/>
        </w:rPr>
      </w:pPr>
      <w:r w:rsidRPr="00A35D65">
        <w:rPr>
          <w:rFonts w:ascii="宋体" w:hAnsi="宋体" w:hint="eastAsia"/>
        </w:rPr>
        <w:t>第悄j?j淋攀j瘸灞冷</w:t>
      </w:r>
    </w:p>
    <w:p w:rsidR="00F23563" w:rsidRPr="00A35D65" w:rsidRDefault="00F23563" w:rsidP="00F23563">
      <w:pPr>
        <w:rPr>
          <w:rFonts w:ascii="宋体" w:hAnsi="宋体"/>
        </w:rPr>
      </w:pPr>
      <w:r w:rsidRPr="00A35D65">
        <w:rPr>
          <w:rFonts w:ascii="宋体" w:hAnsi="宋体" w:hint="eastAsia"/>
        </w:rPr>
        <w:t>霍奇金淋巴瘤</w:t>
      </w:r>
    </w:p>
    <w:p w:rsidR="00F23563" w:rsidRPr="00A35D65" w:rsidRDefault="00F23563" w:rsidP="00F23563">
      <w:pPr>
        <w:rPr>
          <w:rFonts w:ascii="宋体" w:hAnsi="宋体"/>
        </w:rPr>
      </w:pPr>
      <w:r w:rsidRPr="00A35D65">
        <w:rPr>
          <w:rFonts w:ascii="宋体" w:hAnsi="宋体" w:hint="eastAsia"/>
        </w:rPr>
        <w:t>B细胞肿瘤</w:t>
      </w:r>
    </w:p>
    <w:p w:rsidR="00F23563" w:rsidRPr="00A35D65" w:rsidRDefault="00F23563" w:rsidP="00F23563">
      <w:pPr>
        <w:rPr>
          <w:rFonts w:ascii="宋体" w:hAnsi="宋体"/>
        </w:rPr>
      </w:pPr>
      <w:r w:rsidRPr="00A35D65">
        <w:rPr>
          <w:rFonts w:ascii="宋体" w:hAnsi="宋体" w:hint="eastAsia"/>
        </w:rPr>
        <w:t>T细胞和NK细胞肿瘤</w:t>
      </w:r>
    </w:p>
    <w:p w:rsidR="00F23563" w:rsidRPr="00A35D65" w:rsidRDefault="00F23563" w:rsidP="00F23563">
      <w:pPr>
        <w:rPr>
          <w:rFonts w:ascii="宋体" w:hAnsi="宋体"/>
        </w:rPr>
      </w:pPr>
      <w:r w:rsidRPr="00A35D65">
        <w:rPr>
          <w:rFonts w:ascii="宋体" w:hAnsi="宋体" w:hint="eastAsia"/>
        </w:rPr>
        <w:t>结节性淋巴细胞为主型霍奇金  原始B细胞肿瘤</w:t>
      </w:r>
    </w:p>
    <w:p w:rsidR="00F23563" w:rsidRPr="00A35D65" w:rsidRDefault="00F23563" w:rsidP="00F23563">
      <w:pPr>
        <w:rPr>
          <w:rFonts w:ascii="宋体" w:hAnsi="宋体"/>
        </w:rPr>
      </w:pPr>
      <w:r w:rsidRPr="00A35D65">
        <w:rPr>
          <w:rFonts w:ascii="宋体" w:hAnsi="宋体" w:hint="eastAsia"/>
        </w:rPr>
        <w:lastRenderedPageBreak/>
        <w:t xml:space="preserve">  淋巴瘤(NLPHL)    昏原淋巴细胞白血病／淋巴瘤*(B</w:t>
      </w:r>
    </w:p>
    <w:p w:rsidR="00F23563" w:rsidRPr="00A35D65" w:rsidRDefault="00F23563" w:rsidP="00F23563">
      <w:pPr>
        <w:rPr>
          <w:rFonts w:ascii="宋体" w:hAnsi="宋体"/>
        </w:rPr>
      </w:pPr>
      <w:r w:rsidRPr="00A35D65">
        <w:rPr>
          <w:rFonts w:ascii="宋体" w:hAnsi="宋体" w:hint="eastAsia"/>
        </w:rPr>
        <w:t>典型霍奇金淋巴瘤    ALL／u汜)</w:t>
      </w:r>
    </w:p>
    <w:p w:rsidR="00F23563" w:rsidRPr="00A35D65" w:rsidRDefault="00F23563" w:rsidP="00F23563">
      <w:pPr>
        <w:rPr>
          <w:rFonts w:ascii="宋体" w:hAnsi="宋体"/>
        </w:rPr>
      </w:pPr>
      <w:r w:rsidRPr="00A35D65">
        <w:rPr>
          <w:rFonts w:ascii="宋体" w:hAnsi="宋体" w:hint="eastAsia"/>
        </w:rPr>
        <w:t xml:space="preserve">  结节硬化典型霍奇金淋巴  成熟B细胞肿瘤</w:t>
      </w:r>
    </w:p>
    <w:p w:rsidR="00F23563" w:rsidRPr="00A35D65" w:rsidRDefault="00F23563" w:rsidP="00F23563">
      <w:pPr>
        <w:rPr>
          <w:rFonts w:ascii="宋体" w:hAnsi="宋体"/>
        </w:rPr>
      </w:pPr>
      <w:r w:rsidRPr="00A35D65">
        <w:rPr>
          <w:rFonts w:ascii="宋体" w:hAnsi="宋体" w:hint="eastAsia"/>
        </w:rPr>
        <w:t xml:space="preserve">    瘤’(NSHI_，)    慢性淋巴细胞白血病／小淋巴细胞淋</w:t>
      </w:r>
    </w:p>
    <w:p w:rsidR="00F23563" w:rsidRPr="00A35D65" w:rsidRDefault="00F23563" w:rsidP="00F23563">
      <w:pPr>
        <w:rPr>
          <w:rFonts w:ascii="宋体" w:hAnsi="宋体"/>
        </w:rPr>
      </w:pPr>
      <w:r w:rsidRPr="00A35D65">
        <w:rPr>
          <w:rFonts w:ascii="宋体" w:hAnsi="宋体" w:hint="eastAsia"/>
        </w:rPr>
        <w:t xml:space="preserve">  富淋巴细胞典型霍奇金淋巴    巴瘤*(CLL／SLL)</w:t>
      </w:r>
    </w:p>
    <w:p w:rsidR="00F23563" w:rsidRPr="00A35D65" w:rsidRDefault="00F23563" w:rsidP="00F23563">
      <w:pPr>
        <w:rPr>
          <w:rFonts w:ascii="宋体" w:hAnsi="宋体"/>
        </w:rPr>
      </w:pPr>
      <w:r w:rsidRPr="00A35D65">
        <w:rPr>
          <w:rFonts w:ascii="宋体" w:hAnsi="宋体" w:hint="eastAsia"/>
        </w:rPr>
        <w:t xml:space="preserve">    瘤(LPHL)    B幼淋巴细胞白血病(昏PLL)</w:t>
      </w:r>
    </w:p>
    <w:p w:rsidR="00F23563" w:rsidRPr="00A35D65" w:rsidRDefault="00F23563" w:rsidP="00F23563">
      <w:pPr>
        <w:rPr>
          <w:rFonts w:ascii="宋体" w:hAnsi="宋体"/>
        </w:rPr>
      </w:pPr>
      <w:r w:rsidRPr="00A35D65">
        <w:rPr>
          <w:rFonts w:ascii="宋体" w:hAnsi="宋体" w:hint="eastAsia"/>
        </w:rPr>
        <w:t xml:space="preserve">  混合细胞典型霍奇金淋巴    淋巴浆细胞淋巴瘤(LPL)</w:t>
      </w:r>
    </w:p>
    <w:p w:rsidR="00F23563" w:rsidRPr="00A35D65" w:rsidRDefault="00F23563" w:rsidP="00F23563">
      <w:pPr>
        <w:rPr>
          <w:rFonts w:ascii="宋体" w:hAnsi="宋体"/>
        </w:rPr>
      </w:pPr>
      <w:r w:rsidRPr="00A35D65">
        <w:rPr>
          <w:rFonts w:ascii="宋体" w:hAnsi="宋体" w:hint="eastAsia"/>
        </w:rPr>
        <w:t xml:space="preserve">    瘤。(MCHL，)    脾边缘区淋巴瘤(SMZI。)</w:t>
      </w:r>
    </w:p>
    <w:p w:rsidR="00F23563" w:rsidRPr="00A35D65" w:rsidRDefault="00F23563" w:rsidP="00F23563">
      <w:pPr>
        <w:rPr>
          <w:rFonts w:ascii="宋体" w:hAnsi="宋体"/>
        </w:rPr>
      </w:pPr>
      <w:r w:rsidRPr="00A35D65">
        <w:rPr>
          <w:rFonts w:ascii="宋体" w:hAnsi="宋体" w:hint="eastAsia"/>
        </w:rPr>
        <w:t xml:space="preserve">  淋巴细胞消减典型霍奇金淋    毛细胞白血病(HcL)</w:t>
      </w:r>
    </w:p>
    <w:p w:rsidR="00F23563" w:rsidRPr="00A35D65" w:rsidRDefault="00F23563" w:rsidP="00F23563">
      <w:pPr>
        <w:rPr>
          <w:rFonts w:ascii="宋体" w:hAnsi="宋体"/>
        </w:rPr>
      </w:pPr>
      <w:r w:rsidRPr="00A35D65">
        <w:rPr>
          <w:rFonts w:ascii="宋体" w:hAnsi="宋体" w:hint="eastAsia"/>
        </w:rPr>
        <w:t xml:space="preserve">    巴瘤(LDHL)    浆细胞骨髓瘤(PCM)*</w:t>
      </w:r>
    </w:p>
    <w:p w:rsidR="00F23563" w:rsidRPr="00A35D65" w:rsidRDefault="00F23563" w:rsidP="00F23563">
      <w:pPr>
        <w:rPr>
          <w:rFonts w:ascii="宋体" w:hAnsi="宋体"/>
        </w:rPr>
      </w:pPr>
      <w:r w:rsidRPr="00A35D65">
        <w:rPr>
          <w:rFonts w:ascii="宋体" w:hAnsi="宋体" w:hint="eastAsia"/>
        </w:rPr>
        <w:t xml:space="preserve">    骨孤立性浆细胞瘤</w:t>
      </w:r>
    </w:p>
    <w:p w:rsidR="00F23563" w:rsidRPr="00A35D65" w:rsidRDefault="00F23563" w:rsidP="00F23563">
      <w:pPr>
        <w:rPr>
          <w:rFonts w:ascii="宋体" w:hAnsi="宋体"/>
        </w:rPr>
      </w:pPr>
      <w:r w:rsidRPr="00A35D65">
        <w:rPr>
          <w:rFonts w:ascii="宋体" w:hAnsi="宋体" w:hint="eastAsia"/>
        </w:rPr>
        <w:t xml:space="preserve">    髓外浆细胞瘤</w:t>
      </w:r>
    </w:p>
    <w:p w:rsidR="00F23563" w:rsidRPr="00A35D65" w:rsidRDefault="00F23563" w:rsidP="00F23563">
      <w:pPr>
        <w:rPr>
          <w:rFonts w:ascii="宋体" w:hAnsi="宋体"/>
        </w:rPr>
      </w:pPr>
      <w:r w:rsidRPr="00A35D65">
        <w:rPr>
          <w:rFonts w:ascii="宋体" w:hAnsi="宋体" w:hint="eastAsia"/>
        </w:rPr>
        <w:t xml:space="preserve">    黏膜相关性淋巴样组织结外边缘区淋</w:t>
      </w:r>
    </w:p>
    <w:p w:rsidR="00F23563" w:rsidRPr="00A35D65" w:rsidRDefault="00F23563" w:rsidP="00F23563">
      <w:pPr>
        <w:rPr>
          <w:rFonts w:ascii="宋体" w:hAnsi="宋体"/>
        </w:rPr>
      </w:pPr>
      <w:r w:rsidRPr="00A35D65">
        <w:rPr>
          <w:rFonts w:ascii="宋体" w:hAnsi="宋体" w:hint="eastAsia"/>
        </w:rPr>
        <w:t xml:space="preserve">    巴瘤。(MAIJT淋巴瘤)</w:t>
      </w:r>
    </w:p>
    <w:p w:rsidR="00F23563" w:rsidRPr="00A35D65" w:rsidRDefault="00F23563" w:rsidP="00F23563">
      <w:pPr>
        <w:rPr>
          <w:rFonts w:ascii="宋体" w:hAnsi="宋体"/>
        </w:rPr>
      </w:pPr>
      <w:r w:rsidRPr="00A35D65">
        <w:rPr>
          <w:rFonts w:ascii="宋体" w:hAnsi="宋体" w:hint="eastAsia"/>
        </w:rPr>
        <w:t xml:space="preserve">    淋巴结边缘区淋巴瘤(MZI。)</w:t>
      </w:r>
    </w:p>
    <w:p w:rsidR="00F23563" w:rsidRPr="00A35D65" w:rsidRDefault="00F23563" w:rsidP="00F23563">
      <w:pPr>
        <w:rPr>
          <w:rFonts w:ascii="宋体" w:hAnsi="宋体"/>
        </w:rPr>
      </w:pPr>
      <w:r w:rsidRPr="00A35D65">
        <w:rPr>
          <w:rFonts w:ascii="宋体" w:hAnsi="宋体" w:hint="eastAsia"/>
        </w:rPr>
        <w:t xml:space="preserve">    滤泡性淋巴瘤(Ft，)</w:t>
      </w:r>
    </w:p>
    <w:p w:rsidR="00F23563" w:rsidRPr="00A35D65" w:rsidRDefault="00F23563" w:rsidP="00F23563">
      <w:pPr>
        <w:rPr>
          <w:rFonts w:ascii="宋体" w:hAnsi="宋体"/>
        </w:rPr>
      </w:pPr>
      <w:r w:rsidRPr="00A35D65">
        <w:rPr>
          <w:rFonts w:ascii="宋体" w:hAnsi="宋体" w:hint="eastAsia"/>
        </w:rPr>
        <w:t xml:space="preserve">    套细胞淋巴瘤’(MCI，)</w:t>
      </w:r>
    </w:p>
    <w:p w:rsidR="00F23563" w:rsidRPr="00A35D65" w:rsidRDefault="00F23563" w:rsidP="00F23563">
      <w:pPr>
        <w:rPr>
          <w:rFonts w:ascii="宋体" w:hAnsi="宋体"/>
        </w:rPr>
      </w:pPr>
      <w:r w:rsidRPr="00A35D65">
        <w:rPr>
          <w:rFonts w:ascii="宋体" w:hAnsi="宋体" w:hint="eastAsia"/>
        </w:rPr>
        <w:t xml:space="preserve">    弥漫性大B细胞淋巴瘤。(DLBCI，)</w:t>
      </w:r>
    </w:p>
    <w:p w:rsidR="00F23563" w:rsidRPr="00A35D65" w:rsidRDefault="00F23563" w:rsidP="00F23563">
      <w:pPr>
        <w:rPr>
          <w:rFonts w:ascii="宋体" w:hAnsi="宋体"/>
        </w:rPr>
      </w:pPr>
      <w:r w:rsidRPr="00A35D65">
        <w:rPr>
          <w:rFonts w:ascii="宋体" w:hAnsi="宋体" w:hint="eastAsia"/>
        </w:rPr>
        <w:t xml:space="preserve">    纵隔(胸腺)大B细胞淋巴瘤</w:t>
      </w:r>
    </w:p>
    <w:p w:rsidR="00F23563" w:rsidRPr="00A35D65" w:rsidRDefault="00F23563" w:rsidP="00F23563">
      <w:pPr>
        <w:rPr>
          <w:rFonts w:ascii="宋体" w:hAnsi="宋体"/>
        </w:rPr>
      </w:pPr>
      <w:r w:rsidRPr="00A35D65">
        <w:rPr>
          <w:rFonts w:ascii="宋体" w:hAnsi="宋体" w:hint="eastAsia"/>
        </w:rPr>
        <w:t xml:space="preserve">    血管内大B细胞淋巴瘤</w:t>
      </w:r>
    </w:p>
    <w:p w:rsidR="00F23563" w:rsidRPr="00A35D65" w:rsidRDefault="00F23563" w:rsidP="00F23563">
      <w:pPr>
        <w:rPr>
          <w:rFonts w:ascii="宋体" w:hAnsi="宋体"/>
        </w:rPr>
      </w:pPr>
      <w:r w:rsidRPr="00A35D65">
        <w:rPr>
          <w:rFonts w:ascii="宋体" w:hAnsi="宋体" w:hint="eastAsia"/>
        </w:rPr>
        <w:t xml:space="preserve">    原发渗出性淋巴瘤(PEI_。)</w:t>
      </w:r>
    </w:p>
    <w:p w:rsidR="00F23563" w:rsidRPr="00A35D65" w:rsidRDefault="00F23563" w:rsidP="00F23563">
      <w:pPr>
        <w:rPr>
          <w:rFonts w:ascii="宋体" w:hAnsi="宋体"/>
        </w:rPr>
      </w:pPr>
      <w:r w:rsidRPr="00A35D65">
        <w:rPr>
          <w:rFonts w:ascii="宋体" w:hAnsi="宋体" w:hint="eastAsia"/>
        </w:rPr>
        <w:t xml:space="preserve">    Burkitt淋巴瘤／白血病。(BL)</w:t>
      </w:r>
    </w:p>
    <w:p w:rsidR="00F23563" w:rsidRPr="00A35D65" w:rsidRDefault="00F23563" w:rsidP="00F23563">
      <w:pPr>
        <w:rPr>
          <w:rFonts w:ascii="宋体" w:hAnsi="宋体"/>
        </w:rPr>
      </w:pPr>
      <w:r w:rsidRPr="00A35D65">
        <w:rPr>
          <w:rFonts w:ascii="宋体" w:hAnsi="宋体" w:hint="eastAsia"/>
        </w:rPr>
        <w:t>原始T细胞和NK细胞肿瘤</w:t>
      </w:r>
    </w:p>
    <w:p w:rsidR="00F23563" w:rsidRPr="00A35D65" w:rsidRDefault="00F23563" w:rsidP="00F23563">
      <w:pPr>
        <w:rPr>
          <w:rFonts w:ascii="宋体" w:hAnsi="宋体"/>
        </w:rPr>
      </w:pPr>
      <w:r w:rsidRPr="00A35D65">
        <w:rPr>
          <w:rFonts w:ascii="宋体" w:hAnsi="宋体" w:hint="eastAsia"/>
        </w:rPr>
        <w:t xml:space="preserve">  原始T淋巴细胞白血病／淋巴瘤</w:t>
      </w:r>
    </w:p>
    <w:p w:rsidR="00F23563" w:rsidRPr="00A35D65" w:rsidRDefault="00F23563" w:rsidP="00F23563">
      <w:pPr>
        <w:rPr>
          <w:rFonts w:ascii="宋体" w:hAnsi="宋体"/>
        </w:rPr>
      </w:pPr>
      <w:r w:rsidRPr="00A35D65">
        <w:rPr>
          <w:rFonts w:ascii="宋体" w:hAnsi="宋体" w:hint="eastAsia"/>
        </w:rPr>
        <w:t xml:space="preserve">    (T_ALL／LBL)。</w:t>
      </w:r>
    </w:p>
    <w:p w:rsidR="00F23563" w:rsidRPr="00A35D65" w:rsidRDefault="00F23563" w:rsidP="00F23563">
      <w:pPr>
        <w:rPr>
          <w:rFonts w:ascii="宋体" w:hAnsi="宋体"/>
        </w:rPr>
      </w:pPr>
      <w:r w:rsidRPr="00A35D65">
        <w:rPr>
          <w:rFonts w:ascii="宋体" w:hAnsi="宋体" w:hint="eastAsia"/>
        </w:rPr>
        <w:t>原始NK细胞淋巴瘤</w:t>
      </w:r>
    </w:p>
    <w:p w:rsidR="00F23563" w:rsidRPr="00A35D65" w:rsidRDefault="00F23563" w:rsidP="00F23563">
      <w:pPr>
        <w:rPr>
          <w:rFonts w:ascii="宋体" w:hAnsi="宋体"/>
        </w:rPr>
      </w:pPr>
      <w:r w:rsidRPr="00A35D65">
        <w:rPr>
          <w:rFonts w:ascii="宋体" w:hAnsi="宋体" w:hint="eastAsia"/>
        </w:rPr>
        <w:t>成熟T细胞和NK细胞肿瘤</w:t>
      </w:r>
    </w:p>
    <w:p w:rsidR="00F23563" w:rsidRPr="00A35D65" w:rsidRDefault="00F23563" w:rsidP="00F23563">
      <w:pPr>
        <w:rPr>
          <w:rFonts w:ascii="宋体" w:hAnsi="宋体"/>
        </w:rPr>
      </w:pPr>
      <w:r w:rsidRPr="00A35D65">
        <w:rPr>
          <w:rFonts w:ascii="宋体" w:hAnsi="宋体" w:hint="eastAsia"/>
        </w:rPr>
        <w:t xml:space="preserve">  T_幼淋巴细胞白血病(T_PLL)</w:t>
      </w:r>
    </w:p>
    <w:p w:rsidR="00F23563" w:rsidRPr="00A35D65" w:rsidRDefault="00F23563" w:rsidP="00F23563">
      <w:pPr>
        <w:rPr>
          <w:rFonts w:ascii="宋体" w:hAnsi="宋体"/>
        </w:rPr>
      </w:pPr>
      <w:r w:rsidRPr="00A35D65">
        <w:rPr>
          <w:rFonts w:ascii="宋体" w:hAnsi="宋体" w:hint="eastAsia"/>
        </w:rPr>
        <w:t xml:space="preserve">  T_大颗粒淋巴细胞白血病(T-</w:t>
      </w:r>
    </w:p>
    <w:p w:rsidR="00F23563" w:rsidRPr="00A35D65" w:rsidRDefault="00F23563" w:rsidP="00F23563">
      <w:pPr>
        <w:rPr>
          <w:rFonts w:ascii="宋体" w:hAnsi="宋体"/>
        </w:rPr>
      </w:pPr>
      <w:r w:rsidRPr="00A35D65">
        <w:rPr>
          <w:rFonts w:ascii="宋体" w:hAnsi="宋体"/>
        </w:rPr>
        <w:t xml:space="preserve">    LGL)</w:t>
      </w:r>
    </w:p>
    <w:p w:rsidR="00F23563" w:rsidRPr="00A35D65" w:rsidRDefault="00F23563" w:rsidP="00F23563">
      <w:pPr>
        <w:rPr>
          <w:rFonts w:ascii="宋体" w:hAnsi="宋体"/>
        </w:rPr>
      </w:pPr>
      <w:r w:rsidRPr="00A35D65">
        <w:rPr>
          <w:rFonts w:ascii="宋体" w:hAnsi="宋体" w:hint="eastAsia"/>
        </w:rPr>
        <w:t>侵袭性NK细胞白血病(ANKCI_，)</w:t>
      </w:r>
    </w:p>
    <w:p w:rsidR="00F23563" w:rsidRPr="00A35D65" w:rsidRDefault="00F23563" w:rsidP="00F23563">
      <w:pPr>
        <w:rPr>
          <w:rFonts w:ascii="宋体" w:hAnsi="宋体"/>
        </w:rPr>
      </w:pPr>
      <w:r w:rsidRPr="00A35D65">
        <w:rPr>
          <w:rFonts w:ascii="宋体" w:hAnsi="宋体" w:hint="eastAsia"/>
        </w:rPr>
        <w:t>成人T细胞白血病／淋巴瘤</w:t>
      </w:r>
    </w:p>
    <w:p w:rsidR="00F23563" w:rsidRPr="00A35D65" w:rsidRDefault="00F23563" w:rsidP="00F23563">
      <w:pPr>
        <w:rPr>
          <w:rFonts w:ascii="宋体" w:hAnsi="宋体"/>
        </w:rPr>
      </w:pPr>
      <w:r w:rsidRPr="00A35D65">
        <w:rPr>
          <w:rFonts w:ascii="宋体" w:hAnsi="宋体" w:hint="eastAsia"/>
        </w:rPr>
        <w:t>结外NK／T细胞淋巴瘤，鼻型</w:t>
      </w:r>
    </w:p>
    <w:p w:rsidR="00F23563" w:rsidRPr="00A35D65" w:rsidRDefault="00F23563" w:rsidP="00F23563">
      <w:pPr>
        <w:rPr>
          <w:rFonts w:ascii="宋体" w:hAnsi="宋体"/>
        </w:rPr>
      </w:pPr>
      <w:r w:rsidRPr="00A35D65">
        <w:rPr>
          <w:rFonts w:ascii="宋体" w:hAnsi="宋体" w:hint="eastAsia"/>
        </w:rPr>
        <w:t xml:space="preserve">    (NK／TCL)</w:t>
      </w:r>
    </w:p>
    <w:p w:rsidR="00F23563" w:rsidRPr="00A35D65" w:rsidRDefault="00F23563" w:rsidP="00F23563">
      <w:pPr>
        <w:rPr>
          <w:rFonts w:ascii="宋体" w:hAnsi="宋体"/>
        </w:rPr>
      </w:pPr>
      <w:r w:rsidRPr="00A35D65">
        <w:rPr>
          <w:rFonts w:ascii="宋体" w:hAnsi="宋体" w:hint="eastAsia"/>
        </w:rPr>
        <w:t>肠病型T细胞淋巴瘤(ITCL)</w:t>
      </w:r>
    </w:p>
    <w:p w:rsidR="00F23563" w:rsidRPr="00A35D65" w:rsidRDefault="00F23563" w:rsidP="00F23563">
      <w:pPr>
        <w:rPr>
          <w:rFonts w:ascii="宋体" w:hAnsi="宋体"/>
        </w:rPr>
      </w:pPr>
      <w:r w:rsidRPr="00A35D65">
        <w:rPr>
          <w:rFonts w:ascii="宋体" w:hAnsi="宋体" w:hint="eastAsia"/>
        </w:rPr>
        <w:t>肝脾T细胞淋巴瘤</w:t>
      </w:r>
    </w:p>
    <w:p w:rsidR="00F23563" w:rsidRPr="00A35D65" w:rsidRDefault="00F23563" w:rsidP="00F23563">
      <w:pPr>
        <w:rPr>
          <w:rFonts w:ascii="宋体" w:hAnsi="宋体"/>
        </w:rPr>
      </w:pPr>
      <w:r w:rsidRPr="00A35D65">
        <w:rPr>
          <w:rFonts w:ascii="宋体" w:hAnsi="宋体" w:hint="eastAsia"/>
        </w:rPr>
        <w:t>皮下脂膜炎样T细胞淋巴瘤</w:t>
      </w:r>
    </w:p>
    <w:p w:rsidR="00F23563" w:rsidRPr="00A35D65" w:rsidRDefault="00F23563" w:rsidP="00F23563">
      <w:pPr>
        <w:rPr>
          <w:rFonts w:ascii="宋体" w:hAnsi="宋体"/>
        </w:rPr>
      </w:pPr>
      <w:r w:rsidRPr="00A35D65">
        <w:rPr>
          <w:rFonts w:ascii="宋体" w:hAnsi="宋体" w:hint="eastAsia"/>
        </w:rPr>
        <w:t>蕈样肉芽肿</w:t>
      </w:r>
    </w:p>
    <w:p w:rsidR="00F23563" w:rsidRPr="00A35D65" w:rsidRDefault="00F23563" w:rsidP="00F23563">
      <w:pPr>
        <w:rPr>
          <w:rFonts w:ascii="宋体" w:hAnsi="宋体"/>
        </w:rPr>
      </w:pPr>
      <w:r w:rsidRPr="00A35D65">
        <w:rPr>
          <w:rFonts w:ascii="宋体" w:hAnsi="宋体" w:hint="eastAsia"/>
        </w:rPr>
        <w:t>赛塞里(S~zary)综合征</w:t>
      </w:r>
    </w:p>
    <w:p w:rsidR="00F23563" w:rsidRPr="00A35D65" w:rsidRDefault="00F23563" w:rsidP="00F23563">
      <w:pPr>
        <w:rPr>
          <w:rFonts w:ascii="宋体" w:hAnsi="宋体"/>
        </w:rPr>
      </w:pPr>
      <w:r w:rsidRPr="00A35D65">
        <w:rPr>
          <w:rFonts w:ascii="宋体" w:hAnsi="宋体" w:hint="eastAsia"/>
        </w:rPr>
        <w:t>原发皮肤型间变性大细胞淋巴瘤</w:t>
      </w:r>
    </w:p>
    <w:p w:rsidR="00F23563" w:rsidRPr="00A35D65" w:rsidRDefault="00F23563" w:rsidP="00F23563">
      <w:pPr>
        <w:rPr>
          <w:rFonts w:ascii="宋体" w:hAnsi="宋体"/>
        </w:rPr>
      </w:pPr>
      <w:r w:rsidRPr="00A35D65">
        <w:rPr>
          <w:rFonts w:ascii="宋体" w:hAnsi="宋体"/>
        </w:rPr>
        <w:t xml:space="preserve">    (ALCL)</w:t>
      </w:r>
    </w:p>
    <w:p w:rsidR="00F23563" w:rsidRPr="00A35D65" w:rsidRDefault="00F23563" w:rsidP="00F23563">
      <w:pPr>
        <w:rPr>
          <w:rFonts w:ascii="宋体" w:hAnsi="宋体"/>
        </w:rPr>
      </w:pPr>
      <w:r w:rsidRPr="00A35D65">
        <w:rPr>
          <w:rFonts w:ascii="宋体" w:hAnsi="宋体" w:hint="eastAsia"/>
        </w:rPr>
        <w:t>周围性T细胞淋巴瘤”，无其他特</w:t>
      </w:r>
    </w:p>
    <w:p w:rsidR="00F23563" w:rsidRPr="00A35D65" w:rsidRDefault="00F23563" w:rsidP="00F23563">
      <w:pPr>
        <w:rPr>
          <w:rFonts w:ascii="宋体" w:hAnsi="宋体"/>
        </w:rPr>
      </w:pPr>
      <w:r w:rsidRPr="00A35D65">
        <w:rPr>
          <w:rFonts w:ascii="宋体" w:hAnsi="宋体" w:hint="eastAsia"/>
        </w:rPr>
        <w:t xml:space="preserve">    征(PTCL)</w:t>
      </w:r>
    </w:p>
    <w:p w:rsidR="00F23563" w:rsidRPr="00A35D65" w:rsidRDefault="00F23563" w:rsidP="00F23563">
      <w:pPr>
        <w:rPr>
          <w:rFonts w:ascii="宋体" w:hAnsi="宋体"/>
        </w:rPr>
      </w:pPr>
      <w:r w:rsidRPr="00A35D65">
        <w:rPr>
          <w:rFonts w:ascii="宋体" w:hAnsi="宋体" w:hint="eastAsia"/>
        </w:rPr>
        <w:t>血管原始免疫细胞T细胞淋巴瘤*</w:t>
      </w:r>
    </w:p>
    <w:p w:rsidR="00F23563" w:rsidRPr="00A35D65" w:rsidRDefault="00F23563" w:rsidP="00F23563">
      <w:pPr>
        <w:rPr>
          <w:rFonts w:ascii="宋体" w:hAnsi="宋体"/>
        </w:rPr>
      </w:pPr>
      <w:r w:rsidRPr="00A35D65">
        <w:rPr>
          <w:rFonts w:ascii="宋体" w:hAnsi="宋体" w:hint="eastAsia"/>
        </w:rPr>
        <w:lastRenderedPageBreak/>
        <w:t xml:space="preserve">    (AITCI．)</w:t>
      </w:r>
    </w:p>
    <w:p w:rsidR="00F23563" w:rsidRPr="00A35D65" w:rsidRDefault="00F23563" w:rsidP="00F23563">
      <w:pPr>
        <w:rPr>
          <w:rFonts w:ascii="宋体" w:hAnsi="宋体"/>
        </w:rPr>
      </w:pPr>
      <w:r w:rsidRPr="00A35D65">
        <w:rPr>
          <w:rFonts w:ascii="宋体" w:hAnsi="宋体" w:hint="eastAsia"/>
        </w:rPr>
        <w:t>——一    ．    I望挛性大细胞淋巴璃．。。(A÷些P  一</w:t>
      </w:r>
    </w:p>
    <w:p w:rsidR="00F23563" w:rsidRPr="00A35D65" w:rsidRDefault="00F23563" w:rsidP="00F23563">
      <w:pPr>
        <w:rPr>
          <w:rFonts w:ascii="宋体" w:hAnsi="宋体"/>
        </w:rPr>
      </w:pPr>
      <w:r w:rsidRPr="00A35D65">
        <w:rPr>
          <w:rFonts w:ascii="宋体" w:hAnsi="宋体" w:hint="eastAsia"/>
        </w:rPr>
        <w:t xml:space="preserve">  注：’，常见类型</w:t>
      </w:r>
    </w:p>
    <w:p w:rsidR="00F23563" w:rsidRPr="00A35D65" w:rsidRDefault="00F23563" w:rsidP="00F23563">
      <w:pPr>
        <w:rPr>
          <w:rFonts w:ascii="宋体" w:hAnsi="宋体"/>
        </w:rPr>
      </w:pPr>
      <w:r w:rsidRPr="00A35D65">
        <w:rPr>
          <w:rFonts w:ascii="宋体" w:hAnsi="宋体" w:hint="eastAsia"/>
        </w:rPr>
        <w:t xml:space="preserve">    以下是wHo(2001)分型方案中较常见的淋巴瘤亚型：</w:t>
      </w:r>
    </w:p>
    <w:p w:rsidR="00F23563" w:rsidRPr="00A35D65" w:rsidRDefault="00F23563" w:rsidP="00F23563">
      <w:pPr>
        <w:rPr>
          <w:rFonts w:ascii="宋体" w:hAnsi="宋体"/>
        </w:rPr>
      </w:pPr>
      <w:r w:rsidRPr="00A35D65">
        <w:rPr>
          <w:rFonts w:ascii="宋体" w:hAnsi="宋体" w:hint="eastAsia"/>
        </w:rPr>
        <w:t xml:space="preserve">    1．边缘区淋巴瘤(marginal zoile 1ymp】aoma，MzL)  边缘区指淋巴滤泡及滤泡外套</w:t>
      </w:r>
    </w:p>
    <w:p w:rsidR="00F23563" w:rsidRPr="00A35D65" w:rsidRDefault="00F23563" w:rsidP="00F23563">
      <w:pPr>
        <w:rPr>
          <w:rFonts w:ascii="宋体" w:hAnsi="宋体"/>
        </w:rPr>
      </w:pPr>
      <w:r w:rsidRPr="00A35D65">
        <w:rPr>
          <w:rFonts w:ascii="宋体" w:hAnsi="宋体" w:hint="eastAsia"/>
        </w:rPr>
        <w:t>(mant。le)之间的结构，从此部位发生的淋巴瘤系B细胞来源，属于‘‘‘隋性淋巴瘤，，的范</w:t>
      </w:r>
    </w:p>
    <w:p w:rsidR="00F23563" w:rsidRPr="00A35D65" w:rsidRDefault="00F23563" w:rsidP="00F23563">
      <w:pPr>
        <w:rPr>
          <w:rFonts w:ascii="宋体" w:hAnsi="宋体"/>
        </w:rPr>
      </w:pPr>
      <w:r w:rsidRPr="00A35D65">
        <w:rPr>
          <w:rFonts w:ascii="宋体" w:hAnsi="宋体" w:hint="eastAsia"/>
        </w:rPr>
        <w:t>畴。①淋巴结边缘区淋巴瘤：是发生在淋巴结边缘区的淋巴瘤，由于其细胞形态类似单核</w:t>
      </w:r>
    </w:p>
    <w:p w:rsidR="00F23563" w:rsidRPr="00A35D65" w:rsidRDefault="00F23563" w:rsidP="00F23563">
      <w:pPr>
        <w:rPr>
          <w:rFonts w:ascii="宋体" w:hAnsi="宋体"/>
        </w:rPr>
      </w:pPr>
      <w:r w:rsidRPr="00A35D65">
        <w:rPr>
          <w:rFonts w:ascii="宋体" w:hAnsi="宋体" w:hint="eastAsia"/>
        </w:rPr>
        <w:t>细胞，亦称为“单核细胞样B细胞淋巴瘤(monocytoi(1 Bcell lymp}loma)”；②脾边缘区</w:t>
      </w:r>
    </w:p>
    <w:p w:rsidR="00F23563" w:rsidRPr="00A35D65" w:rsidRDefault="00F23563" w:rsidP="00F23563">
      <w:pPr>
        <w:rPr>
          <w:rFonts w:ascii="宋体" w:hAnsi="宋体"/>
        </w:rPr>
      </w:pPr>
      <w:r w:rsidRPr="00A35D65">
        <w:rPr>
          <w:rFonts w:ascii="宋体" w:hAnsi="宋体" w:hint="eastAsia"/>
        </w:rPr>
        <w:t>细胞淋巴瘤(sMzL)：临床表现为贫血和脾大，淋巴细胞增多，伴或不伴绒毛状淋巴细</w:t>
      </w:r>
    </w:p>
    <w:p w:rsidR="00F23563" w:rsidRPr="00A35D65" w:rsidRDefault="00F23563" w:rsidP="00F23563">
      <w:pPr>
        <w:rPr>
          <w:rFonts w:ascii="宋体" w:hAnsi="宋体"/>
        </w:rPr>
      </w:pPr>
      <w:r w:rsidRPr="00A35D65">
        <w:rPr>
          <w:rFonts w:ascii="宋体" w:hAnsi="宋体" w:hint="eastAsia"/>
        </w:rPr>
        <w:t>胞；③黏膜相关性淋巴样组织结外边缘区淋巴瘤：是发生在结外淋巴组织边缘区的淋巴</w:t>
      </w:r>
    </w:p>
    <w:p w:rsidR="00F23563" w:rsidRPr="00A35D65" w:rsidRDefault="00F23563" w:rsidP="00F23563">
      <w:pPr>
        <w:rPr>
          <w:rFonts w:ascii="宋体" w:hAnsi="宋体"/>
        </w:rPr>
      </w:pPr>
      <w:r w:rsidRPr="00A35D65">
        <w:rPr>
          <w:rFonts w:ascii="宋体" w:hAnsi="宋体" w:hint="eastAsia"/>
        </w:rPr>
        <w:t>瘤，可有t(11；18)，亦被称为“黏膜相关性淋巴样组织淋巴瘤”  (mucosa—associated</w:t>
      </w:r>
    </w:p>
    <w:p w:rsidR="00F23563" w:rsidRPr="00A35D65" w:rsidRDefault="00F23563" w:rsidP="00F23563">
      <w:pPr>
        <w:rPr>
          <w:rFonts w:ascii="宋体" w:hAnsi="宋体"/>
        </w:rPr>
      </w:pPr>
      <w:r w:rsidRPr="00A35D65">
        <w:rPr>
          <w:rFonts w:ascii="宋体" w:hAnsi="宋体" w:hint="eastAsia"/>
        </w:rPr>
        <w:t>lymphoid tissue 1ymplaoma，MALT淋巴瘤)，包括甲状腺的桥本甲状腺炎(Hashimoto，s</w:t>
      </w:r>
    </w:p>
    <w:p w:rsidR="00F23563" w:rsidRPr="00A35D65" w:rsidRDefault="00F23563" w:rsidP="00F23563">
      <w:pPr>
        <w:rPr>
          <w:rFonts w:ascii="宋体" w:hAnsi="宋体"/>
        </w:rPr>
      </w:pPr>
      <w:r w:rsidRPr="00A35D65">
        <w:rPr>
          <w:rFonts w:ascii="宋体" w:hAnsi="宋体" w:hint="eastAsia"/>
        </w:rPr>
        <w:t>tl~yroid【itis)、涎腺的干燥综合征(Sjo’‘gran’s synclrome)  以及幽门螺杆菌相关的胃淋巴</w:t>
      </w:r>
    </w:p>
    <w:p w:rsidR="00F23563" w:rsidRPr="00A35D65" w:rsidRDefault="00F23563" w:rsidP="00F23563">
      <w:pPr>
        <w:rPr>
          <w:rFonts w:ascii="宋体" w:hAnsi="宋体"/>
        </w:rPr>
      </w:pPr>
      <w:r w:rsidRPr="00A35D65">
        <w:rPr>
          <w:rFonts w:ascii="宋体" w:hAnsi="宋体" w:hint="eastAsia"/>
        </w:rPr>
        <w:t>瘤等。</w:t>
      </w:r>
    </w:p>
    <w:p w:rsidR="00F23563" w:rsidRPr="00A35D65" w:rsidRDefault="00F23563" w:rsidP="00F23563">
      <w:pPr>
        <w:rPr>
          <w:rFonts w:ascii="宋体" w:hAnsi="宋体"/>
        </w:rPr>
      </w:pPr>
      <w:r w:rsidRPr="00A35D65">
        <w:rPr>
          <w:rFonts w:ascii="宋体" w:hAnsi="宋体" w:hint="eastAsia"/>
        </w:rPr>
        <w:t xml:space="preserve">    2·滤泡性淋巴瘤(follicular 1ymp}loma，FL)  系生发中心的淋巴瘤，为B细胞来源，</w:t>
      </w:r>
    </w:p>
    <w:p w:rsidR="00F23563" w:rsidRPr="00A35D65" w:rsidRDefault="00F23563" w:rsidP="00F23563">
      <w:pPr>
        <w:rPr>
          <w:rFonts w:ascii="宋体" w:hAnsi="宋体"/>
        </w:rPr>
      </w:pPr>
      <w:r w:rsidRPr="00A35D65">
        <w:rPr>
          <w:rFonts w:ascii="宋体" w:hAnsi="宋体" w:hint="eastAsia"/>
        </w:rPr>
        <w:t>CDlO’，bcl一6’，bcl一2’，伴t(14；18)。多见老年发病，常有脾和骨髓的累及，也是</w:t>
      </w:r>
    </w:p>
    <w:p w:rsidR="00F23563" w:rsidRPr="00A35D65" w:rsidRDefault="00F23563" w:rsidP="00F23563">
      <w:pPr>
        <w:rPr>
          <w:rFonts w:ascii="宋体" w:hAnsi="宋体"/>
        </w:rPr>
      </w:pPr>
      <w:r w:rsidRPr="00A35D65">
        <w:rPr>
          <w:rFonts w:ascii="宋体" w:hAnsi="宋体" w:hint="eastAsia"/>
        </w:rPr>
        <w:t>“惰性淋巴瘤”，化疗反应好，但不能治愈，病程长，反复复发或转成侵袭性。</w:t>
      </w:r>
    </w:p>
    <w:p w:rsidR="00F23563" w:rsidRPr="00A35D65" w:rsidRDefault="00F23563" w:rsidP="00F23563">
      <w:pPr>
        <w:rPr>
          <w:rFonts w:ascii="宋体" w:hAnsi="宋体"/>
        </w:rPr>
      </w:pPr>
      <w:r w:rsidRPr="00A35D65">
        <w:rPr>
          <w:rFonts w:ascii="宋体" w:hAnsi="宋体" w:hint="eastAsia"/>
        </w:rPr>
        <w:t xml:space="preserve">    3·套细胞淋巴瘤(，nantle ceU lymplloma，MCL)  来源于滤泡外套CD5’的B细胞，</w:t>
      </w:r>
    </w:p>
    <w:p w:rsidR="00F23563" w:rsidRPr="00A35D65" w:rsidRDefault="00F23563" w:rsidP="00F23563">
      <w:pPr>
        <w:rPr>
          <w:rFonts w:ascii="宋体" w:hAnsi="宋体"/>
        </w:rPr>
      </w:pPr>
      <w:r w:rsidRPr="00A35D65">
        <w:rPr>
          <w:rFonts w:ascii="宋体" w:hAnsi="宋体" w:hint="eastAsia"/>
        </w:rPr>
        <w:t>常有t(11；14)，表达bcl—1。临床上老年男性多见，占NHL的8％。本型发展迅速，中</w:t>
      </w:r>
    </w:p>
    <w:p w:rsidR="00F23563" w:rsidRPr="00A35D65" w:rsidRDefault="00F23563" w:rsidP="00F23563">
      <w:pPr>
        <w:rPr>
          <w:rFonts w:ascii="宋体" w:hAnsi="宋体"/>
        </w:rPr>
      </w:pPr>
      <w:r w:rsidRPr="00A35D65">
        <w:rPr>
          <w:rFonts w:ascii="宋体" w:hAnsi="宋体" w:hint="eastAsia"/>
        </w:rPr>
        <w:t>位存活期2～3年，属侵袭性淋巴瘤，化疗完全缓解率较低。</w:t>
      </w:r>
    </w:p>
    <w:p w:rsidR="00F23563" w:rsidRPr="00A35D65" w:rsidRDefault="00F23563" w:rsidP="00F23563">
      <w:pPr>
        <w:rPr>
          <w:rFonts w:ascii="宋体" w:hAnsi="宋体"/>
        </w:rPr>
      </w:pPr>
      <w:r w:rsidRPr="00A35D65">
        <w:rPr>
          <w:rFonts w:ascii="宋体" w:hAnsi="宋体" w:hint="eastAsia"/>
        </w:rPr>
        <w:t xml:space="preserve">    4·弥漫性大B细胞淋巴瘤(diffuse large B cell lymp}loma，DLBCL)  是最常见的侵</w:t>
      </w:r>
    </w:p>
    <w:p w:rsidR="00F23563" w:rsidRPr="00A35D65" w:rsidRDefault="00F23563" w:rsidP="00F23563">
      <w:pPr>
        <w:rPr>
          <w:rFonts w:ascii="宋体" w:hAnsi="宋体"/>
        </w:rPr>
      </w:pPr>
      <w:r w:rsidRPr="00A35D65">
        <w:rPr>
          <w:rFonts w:ascii="宋体" w:hAnsi="宋体" w:hint="eastAsia"/>
        </w:rPr>
        <w:t>够l、j第六篇血液系统疾病</w:t>
      </w:r>
    </w:p>
    <w:p w:rsidR="00F23563" w:rsidRPr="00A35D65" w:rsidRDefault="00F23563" w:rsidP="00F23563">
      <w:pPr>
        <w:rPr>
          <w:rFonts w:ascii="宋体" w:hAnsi="宋体"/>
        </w:rPr>
      </w:pPr>
      <w:r w:rsidRPr="00A35D65">
        <w:rPr>
          <w:rFonts w:ascii="宋体" w:hAnsi="宋体" w:hint="eastAsia"/>
        </w:rPr>
        <w:t>袭性NHL，包括纵隔(胸腺)大B细胞淋巴瘤，血管内大B细胞淋巴瘤等。5年生存率</w:t>
      </w:r>
    </w:p>
    <w:p w:rsidR="00F23563" w:rsidRPr="00A35D65" w:rsidRDefault="00F23563" w:rsidP="00F23563">
      <w:pPr>
        <w:rPr>
          <w:rFonts w:ascii="宋体" w:hAnsi="宋体"/>
        </w:rPr>
      </w:pPr>
      <w:r w:rsidRPr="00A35D65">
        <w:rPr>
          <w:rFonts w:ascii="宋体" w:hAnsi="宋体" w:hint="eastAsia"/>
        </w:rPr>
        <w:t>在25％左右，而低危者可达70％左右。    ’</w:t>
      </w:r>
    </w:p>
    <w:p w:rsidR="00F23563" w:rsidRPr="00A35D65" w:rsidRDefault="00F23563" w:rsidP="00F23563">
      <w:pPr>
        <w:rPr>
          <w:rFonts w:ascii="宋体" w:hAnsi="宋体"/>
        </w:rPr>
      </w:pPr>
      <w:r w:rsidRPr="00A35D65">
        <w:rPr>
          <w:rFonts w:ascii="宋体" w:hAnsi="宋体" w:hint="eastAsia"/>
        </w:rPr>
        <w:t xml:space="preserve">    5．Burkitt淋巴瘤／白血病(Burkitt lymphoma／Leukemia，BL)  由形态一致的小无裂</w:t>
      </w:r>
    </w:p>
    <w:p w:rsidR="00F23563" w:rsidRPr="00A35D65" w:rsidRDefault="00F23563" w:rsidP="00F23563">
      <w:pPr>
        <w:rPr>
          <w:rFonts w:ascii="宋体" w:hAnsi="宋体"/>
        </w:rPr>
      </w:pPr>
      <w:r w:rsidRPr="00A35D65">
        <w:rPr>
          <w:rFonts w:ascii="宋体" w:hAnsi="宋体" w:hint="eastAsia"/>
        </w:rPr>
        <w:t>细胞组成。细胞大小介于大淋巴细胞和小淋巴细胞之间，胞浆有空泡，核仁圆，侵犯血液</w:t>
      </w:r>
    </w:p>
    <w:p w:rsidR="00F23563" w:rsidRPr="00A35D65" w:rsidRDefault="00F23563" w:rsidP="00F23563">
      <w:pPr>
        <w:rPr>
          <w:rFonts w:ascii="宋体" w:hAnsi="宋体"/>
        </w:rPr>
      </w:pPr>
      <w:r w:rsidRPr="00A35D65">
        <w:rPr>
          <w:rFonts w:ascii="宋体" w:hAnsi="宋体" w:hint="eastAsia"/>
        </w:rPr>
        <w:t>和骨髓时即为急性淋巴细胞白血病L3型。C【)20’，cI)22’。，CD5一。发现t(8；14)与</w:t>
      </w:r>
    </w:p>
    <w:p w:rsidR="00F23563" w:rsidRPr="00A35D65" w:rsidRDefault="00F23563" w:rsidP="00F23563">
      <w:pPr>
        <w:rPr>
          <w:rFonts w:ascii="宋体" w:hAnsi="宋体"/>
        </w:rPr>
      </w:pPr>
      <w:r w:rsidRPr="00A35D65">
        <w:rPr>
          <w:rFonts w:ascii="宋体" w:hAnsi="宋体" w:hint="eastAsia"/>
        </w:rPr>
        <w:t>MYC基因重排有诊断意义，增生极快，是严重的侵袭性N．I{L。在流行区儿童多见，颌骨</w:t>
      </w:r>
    </w:p>
    <w:p w:rsidR="00F23563" w:rsidRPr="00A35D65" w:rsidRDefault="00F23563" w:rsidP="00F23563">
      <w:pPr>
        <w:rPr>
          <w:rFonts w:ascii="宋体" w:hAnsi="宋体"/>
        </w:rPr>
      </w:pPr>
      <w:r w:rsidRPr="00A35D65">
        <w:rPr>
          <w:rFonts w:ascii="宋体" w:hAnsi="宋体" w:hint="eastAsia"/>
        </w:rPr>
        <w:t>累及是其特点；在非流行区，病变主要累及回肠末端和腹部脏器。</w:t>
      </w:r>
    </w:p>
    <w:p w:rsidR="00F23563" w:rsidRPr="00A35D65" w:rsidRDefault="00F23563" w:rsidP="00F23563">
      <w:pPr>
        <w:rPr>
          <w:rFonts w:ascii="宋体" w:hAnsi="宋体"/>
        </w:rPr>
      </w:pPr>
      <w:r w:rsidRPr="00A35D65">
        <w:rPr>
          <w:rFonts w:ascii="宋体" w:hAnsi="宋体" w:hint="eastAsia"/>
        </w:rPr>
        <w:t xml:space="preserve">    6．血管原始免疫细胞性T细胞淋巴瘤(angio—imml．moblastic T cell lymphoma，A1一</w:t>
      </w:r>
    </w:p>
    <w:p w:rsidR="00F23563" w:rsidRPr="00A35D65" w:rsidRDefault="00F23563" w:rsidP="00F23563">
      <w:pPr>
        <w:rPr>
          <w:rFonts w:ascii="宋体" w:hAnsi="宋体"/>
        </w:rPr>
      </w:pPr>
      <w:r w:rsidRPr="00A35D65">
        <w:rPr>
          <w:rFonts w:ascii="宋体" w:hAnsi="宋体" w:hint="eastAsia"/>
        </w:rPr>
        <w:t>TCI。)即过去所谓“血管免疫母细胞性淋巴结病”(angio—immLmoblastic lymphadenopa—</w:t>
      </w:r>
    </w:p>
    <w:p w:rsidR="00F23563" w:rsidRPr="00A35D65" w:rsidRDefault="00F23563" w:rsidP="00F23563">
      <w:pPr>
        <w:rPr>
          <w:rFonts w:ascii="宋体" w:hAnsi="宋体"/>
        </w:rPr>
      </w:pPr>
      <w:r w:rsidRPr="00A35D65">
        <w:rPr>
          <w:rFonts w:ascii="宋体" w:hAnsi="宋体" w:hint="eastAsia"/>
        </w:rPr>
        <w:t>thy，AILD)，是一种侵袭性T细胞淋巴瘤。发热，淋巴结肿大，Coombs试验阳性，伴多</w:t>
      </w:r>
    </w:p>
    <w:p w:rsidR="00F23563" w:rsidRPr="00A35D65" w:rsidRDefault="00F23563" w:rsidP="00F23563">
      <w:pPr>
        <w:rPr>
          <w:rFonts w:ascii="宋体" w:hAnsi="宋体"/>
        </w:rPr>
      </w:pPr>
      <w:r w:rsidRPr="00A35D65">
        <w:rPr>
          <w:rFonts w:ascii="宋体" w:hAnsi="宋体" w:hint="eastAsia"/>
        </w:rPr>
        <w:t>株高免疫球蛋白血症。应使用含阿霉素的化疗方案治疗。</w:t>
      </w:r>
    </w:p>
    <w:p w:rsidR="00F23563" w:rsidRPr="00A35D65" w:rsidRDefault="00F23563" w:rsidP="00F23563">
      <w:pPr>
        <w:rPr>
          <w:rFonts w:ascii="宋体" w:hAnsi="宋体"/>
        </w:rPr>
      </w:pPr>
      <w:r w:rsidRPr="00A35D65">
        <w:rPr>
          <w:rFonts w:ascii="宋体" w:hAnsi="宋体" w:hint="eastAsia"/>
        </w:rPr>
        <w:t xml:space="preserve">    7．间变性大细胞淋巴瘤(anaplast：ic large celllymphoma，ALCL)  亦称Ki一1淋巴</w:t>
      </w:r>
    </w:p>
    <w:p w:rsidR="00F23563" w:rsidRPr="00A35D65" w:rsidRDefault="00F23563" w:rsidP="00F23563">
      <w:pPr>
        <w:rPr>
          <w:rFonts w:ascii="宋体" w:hAnsi="宋体"/>
        </w:rPr>
      </w:pPr>
      <w:r w:rsidRPr="00A35D65">
        <w:rPr>
          <w:rFonts w:ascii="宋体" w:hAnsi="宋体" w:hint="eastAsia"/>
        </w:rPr>
        <w:t>瘤，细胞形态大小不一，可类似R_s细胞，有时可与霍奇金淋巴瘤和恶性组织细胞病混</w:t>
      </w:r>
    </w:p>
    <w:p w:rsidR="00F23563" w:rsidRPr="00A35D65" w:rsidRDefault="00F23563" w:rsidP="00F23563">
      <w:pPr>
        <w:rPr>
          <w:rFonts w:ascii="宋体" w:hAnsi="宋体"/>
        </w:rPr>
      </w:pPr>
      <w:r w:rsidRPr="00A35D65">
        <w:rPr>
          <w:rFonts w:ascii="宋体" w:hAnsi="宋体" w:hint="eastAsia"/>
        </w:rPr>
        <w:t>淆。细胞呈CI)30’，亦即Ki一1(+)，常有t(2；5)染色体异常，ALK基因阳性。免疫</w:t>
      </w:r>
    </w:p>
    <w:p w:rsidR="00F23563" w:rsidRPr="00A35D65" w:rsidRDefault="00F23563" w:rsidP="00F23563">
      <w:pPr>
        <w:rPr>
          <w:rFonts w:ascii="宋体" w:hAnsi="宋体"/>
        </w:rPr>
      </w:pPr>
      <w:r w:rsidRPr="00A35D65">
        <w:rPr>
          <w:rFonts w:ascii="宋体" w:hAnsi="宋体" w:hint="eastAsia"/>
        </w:rPr>
        <w:t>表型可为T细胞型，临床发展迅速。</w:t>
      </w:r>
    </w:p>
    <w:p w:rsidR="00F23563" w:rsidRPr="00A35D65" w:rsidRDefault="00F23563" w:rsidP="00F23563">
      <w:pPr>
        <w:rPr>
          <w:rFonts w:ascii="宋体" w:hAnsi="宋体"/>
        </w:rPr>
      </w:pPr>
      <w:r w:rsidRPr="00A35D65">
        <w:rPr>
          <w:rFonts w:ascii="宋体" w:hAnsi="宋体" w:hint="eastAsia"/>
        </w:rPr>
        <w:t xml:space="preserve">    8．周围性T细胞淋巴瘤，无其他特征(per‘ipheral-eell lymphoma，PTCL)  所谓</w:t>
      </w:r>
    </w:p>
    <w:p w:rsidR="00F23563" w:rsidRPr="00A35D65" w:rsidRDefault="00F23563" w:rsidP="00F23563">
      <w:pPr>
        <w:rPr>
          <w:rFonts w:ascii="宋体" w:hAnsi="宋体"/>
        </w:rPr>
      </w:pPr>
      <w:r w:rsidRPr="00A35D65">
        <w:rPr>
          <w:rFonts w:ascii="宋体" w:hAnsi="宋体" w:hint="eastAsia"/>
        </w:rPr>
        <w:lastRenderedPageBreak/>
        <w:t>“周围性”，是指T细胞已向辅助性T细胞或抑制T细胞分化，表现为cD4‘或CD8’，而</w:t>
      </w:r>
    </w:p>
    <w:p w:rsidR="00F23563" w:rsidRPr="00A35D65" w:rsidRDefault="00F23563" w:rsidP="00F23563">
      <w:pPr>
        <w:rPr>
          <w:rFonts w:ascii="宋体" w:hAnsi="宋体"/>
        </w:rPr>
      </w:pPr>
      <w:r w:rsidRPr="00A35D65">
        <w:rPr>
          <w:rFonts w:ascii="宋体" w:hAnsi="宋体" w:hint="eastAsia"/>
        </w:rPr>
        <w:t>未分化的胸腺T细胞CD4、CD8均呈阳性。本型为侵袭性淋巴瘤的一种，化疗效果可能</w:t>
      </w:r>
    </w:p>
    <w:p w:rsidR="00F23563" w:rsidRPr="00A35D65" w:rsidRDefault="00F23563" w:rsidP="00F23563">
      <w:pPr>
        <w:rPr>
          <w:rFonts w:ascii="宋体" w:hAnsi="宋体"/>
        </w:rPr>
      </w:pPr>
      <w:r w:rsidRPr="00A35D65">
        <w:rPr>
          <w:rFonts w:ascii="宋体" w:hAnsi="宋体" w:hint="eastAsia"/>
        </w:rPr>
        <w:t>比大B细胞淋巴瘤较差。本型在欧美约占淋巴瘤的15％左右，我国也较多见。</w:t>
      </w:r>
    </w:p>
    <w:p w:rsidR="00F23563" w:rsidRPr="00A35D65" w:rsidRDefault="00F23563" w:rsidP="00F23563">
      <w:pPr>
        <w:rPr>
          <w:rFonts w:ascii="宋体" w:hAnsi="宋体"/>
        </w:rPr>
      </w:pPr>
      <w:r w:rsidRPr="00A35D65">
        <w:rPr>
          <w:rFonts w:ascii="宋体" w:hAnsi="宋体" w:hint="eastAsia"/>
        </w:rPr>
        <w:t xml:space="preserve">    成人T细胞白血病／淋巴瘤是周围性T细胞淋巴瘤的一个特殊类型，与HTI。v_I病</w:t>
      </w:r>
    </w:p>
    <w:p w:rsidR="00F23563" w:rsidRPr="00A35D65" w:rsidRDefault="00F23563" w:rsidP="00F23563">
      <w:pPr>
        <w:rPr>
          <w:rFonts w:ascii="宋体" w:hAnsi="宋体"/>
        </w:rPr>
      </w:pPr>
      <w:r w:rsidRPr="00A35D65">
        <w:rPr>
          <w:rFonts w:ascii="宋体" w:hAnsi="宋体" w:hint="eastAsia"/>
        </w:rPr>
        <w:t>毒感染有关，主要见于日本及加勒比海地区。肿瘤细胞具有特殊形态。临床常有皮肤、肺</w:t>
      </w:r>
    </w:p>
    <w:p w:rsidR="00F23563" w:rsidRPr="00A35D65" w:rsidRDefault="00F23563" w:rsidP="00F23563">
      <w:pPr>
        <w:rPr>
          <w:rFonts w:ascii="宋体" w:hAnsi="宋体"/>
        </w:rPr>
      </w:pPr>
      <w:r w:rsidRPr="00A35D65">
        <w:rPr>
          <w:rFonts w:ascii="宋体" w:hAnsi="宋体" w:hint="eastAsia"/>
        </w:rPr>
        <w:t>及中枢神经系统受累，伴血钙升高，通常伴有免疫缺陷。预后恶劣，化疗后往往死于感</w:t>
      </w:r>
    </w:p>
    <w:p w:rsidR="00F23563" w:rsidRPr="00A35D65" w:rsidRDefault="00F23563" w:rsidP="00F23563">
      <w:pPr>
        <w:rPr>
          <w:rFonts w:ascii="宋体" w:hAnsi="宋体"/>
        </w:rPr>
      </w:pPr>
      <w:r w:rsidRPr="00A35D65">
        <w:rPr>
          <w:rFonts w:ascii="宋体" w:hAnsi="宋体" w:hint="eastAsia"/>
        </w:rPr>
        <w:t>染。中位存活期不足一年，本型我国很少见。</w:t>
      </w:r>
    </w:p>
    <w:p w:rsidR="00F23563" w:rsidRPr="00A35D65" w:rsidRDefault="00F23563" w:rsidP="00F23563">
      <w:pPr>
        <w:rPr>
          <w:rFonts w:ascii="宋体" w:hAnsi="宋体"/>
        </w:rPr>
      </w:pPr>
      <w:r w:rsidRPr="00A35D65">
        <w:rPr>
          <w:rFonts w:ascii="宋体" w:hAnsi="宋体" w:hint="eastAsia"/>
        </w:rPr>
        <w:t xml:space="preserve">    9．蕈样肉芽肿／赛塞里综合征(mycosis“mgoides／S6zary syndr。ome，MF0／SS)  常见</w:t>
      </w:r>
    </w:p>
    <w:p w:rsidR="00F23563" w:rsidRPr="00A35D65" w:rsidRDefault="00F23563" w:rsidP="00F23563">
      <w:pPr>
        <w:rPr>
          <w:rFonts w:ascii="宋体" w:hAnsi="宋体"/>
        </w:rPr>
      </w:pPr>
      <w:r w:rsidRPr="00A35D65">
        <w:rPr>
          <w:rFonts w:ascii="宋体" w:hAnsi="宋体" w:hint="eastAsia"/>
        </w:rPr>
        <w:t>为蕈样肉芽肿，侵及末梢血液为赛塞里综合征。临床属惰性淋巴瘤类型。增生的细胞为成</w:t>
      </w:r>
    </w:p>
    <w:p w:rsidR="00F23563" w:rsidRPr="00A35D65" w:rsidRDefault="00F23563" w:rsidP="00F23563">
      <w:pPr>
        <w:rPr>
          <w:rFonts w:ascii="宋体" w:hAnsi="宋体"/>
        </w:rPr>
      </w:pPr>
      <w:r w:rsidRPr="00A35D65">
        <w:rPr>
          <w:rFonts w:ascii="宋体" w:hAnsi="宋体" w:hint="eastAsia"/>
        </w:rPr>
        <w:t>熟的辅助性T细胞，呈CD3’、CD4。‘、CD8一。</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无痛性进行性的淋巴结肿大或局部肿块是淋巴瘤共同的临床表现，具有以下两个特</w:t>
      </w:r>
    </w:p>
    <w:p w:rsidR="00F23563" w:rsidRPr="00A35D65" w:rsidRDefault="00F23563" w:rsidP="00F23563">
      <w:pPr>
        <w:rPr>
          <w:rFonts w:ascii="宋体" w:hAnsi="宋体"/>
        </w:rPr>
      </w:pPr>
      <w:r w:rsidRPr="00A35D65">
        <w:rPr>
          <w:rFonts w:ascii="宋体" w:hAnsi="宋体" w:hint="eastAsia"/>
        </w:rPr>
        <w:t>点，①全身性。淋巴结和淋巴组织遍布全身且与单核一巨噬细胞系统、血液系统相互沟通，</w:t>
      </w:r>
    </w:p>
    <w:p w:rsidR="00F23563" w:rsidRPr="00A35D65" w:rsidRDefault="00F23563" w:rsidP="00F23563">
      <w:pPr>
        <w:rPr>
          <w:rFonts w:ascii="宋体" w:hAnsi="宋体"/>
        </w:rPr>
      </w:pPr>
      <w:r w:rsidRPr="00A35D65">
        <w:rPr>
          <w:rFonts w:ascii="宋体" w:hAnsi="宋体" w:hint="eastAsia"/>
        </w:rPr>
        <w:t>故淋巴瘤可发生在身体的任何部位。其中淋巴结、扁桃体、脾及骨髓是最易受到累及的部</w:t>
      </w:r>
    </w:p>
    <w:p w:rsidR="00F23563" w:rsidRPr="00A35D65" w:rsidRDefault="00F23563" w:rsidP="00F23563">
      <w:pPr>
        <w:rPr>
          <w:rFonts w:ascii="宋体" w:hAnsi="宋体"/>
        </w:rPr>
      </w:pPr>
      <w:r w:rsidRPr="00A35D65">
        <w:rPr>
          <w:rFonts w:ascii="宋体" w:hAnsi="宋体" w:hint="eastAsia"/>
        </w:rPr>
        <w:t>位。此外，常伴全身症状：发热、消瘦、盗汗，最后出现恶病质。②多样性。组织器官不</w:t>
      </w:r>
    </w:p>
    <w:p w:rsidR="00F23563" w:rsidRPr="00A35D65" w:rsidRDefault="00F23563" w:rsidP="00F23563">
      <w:pPr>
        <w:rPr>
          <w:rFonts w:ascii="宋体" w:hAnsi="宋体"/>
        </w:rPr>
      </w:pPr>
      <w:r w:rsidRPr="00A35D65">
        <w:rPr>
          <w:rFonts w:ascii="宋体" w:hAnsi="宋体" w:hint="eastAsia"/>
        </w:rPr>
        <w:t>同，受压迫或浸润的范围和程度不同，引起的症状也不同。当淋巴瘤浸润血液和骨髓时可</w:t>
      </w:r>
    </w:p>
    <w:p w:rsidR="00F23563" w:rsidRPr="00A35D65" w:rsidRDefault="00F23563" w:rsidP="00F23563">
      <w:pPr>
        <w:rPr>
          <w:rFonts w:ascii="宋体" w:hAnsi="宋体"/>
        </w:rPr>
      </w:pPr>
      <w:r w:rsidRPr="00A35D65">
        <w:rPr>
          <w:rFonts w:ascii="宋体" w:hAnsi="宋体" w:hint="eastAsia"/>
        </w:rPr>
        <w:t>形成淋巴细胞白血病，如浸润皮肤时则表现为蕈样肉芽肿或红皮病等。HI。和NHL的病</w:t>
      </w:r>
    </w:p>
    <w:p w:rsidR="00F23563" w:rsidRPr="00A35D65" w:rsidRDefault="00F23563" w:rsidP="00F23563">
      <w:pPr>
        <w:rPr>
          <w:rFonts w:ascii="宋体" w:hAnsi="宋体"/>
        </w:rPr>
      </w:pPr>
      <w:r w:rsidRPr="00A35D65">
        <w:rPr>
          <w:rFonts w:ascii="宋体" w:hAnsi="宋体" w:hint="eastAsia"/>
        </w:rPr>
        <w:t>理组织学变化不同也形成了各自特殊的临床表现。</w:t>
      </w:r>
    </w:p>
    <w:p w:rsidR="00F23563" w:rsidRPr="00A35D65" w:rsidRDefault="00F23563" w:rsidP="00F23563">
      <w:pPr>
        <w:rPr>
          <w:rFonts w:ascii="宋体" w:hAnsi="宋体"/>
        </w:rPr>
      </w:pPr>
      <w:r w:rsidRPr="00A35D65">
        <w:rPr>
          <w:rFonts w:ascii="宋体" w:hAnsi="宋体" w:hint="eastAsia"/>
        </w:rPr>
        <w:t xml:space="preserve">    (一)霍奇金淋巴瘤</w:t>
      </w:r>
    </w:p>
    <w:p w:rsidR="00F23563" w:rsidRPr="00A35D65" w:rsidRDefault="00F23563" w:rsidP="00F23563">
      <w:pPr>
        <w:rPr>
          <w:rFonts w:ascii="宋体" w:hAnsi="宋体"/>
        </w:rPr>
      </w:pPr>
      <w:r w:rsidRPr="00A35D65">
        <w:rPr>
          <w:rFonts w:ascii="宋体" w:hAnsi="宋体" w:hint="eastAsia"/>
        </w:rPr>
        <w:t xml:space="preserve">    多见于青年，儿童少见。首发症状常是无痛性颈部或锁骨上淋巴结进行性肿大(占</w:t>
      </w:r>
    </w:p>
    <w:p w:rsidR="00F23563" w:rsidRPr="00A35D65" w:rsidRDefault="00F23563" w:rsidP="00F23563">
      <w:pPr>
        <w:rPr>
          <w:rFonts w:ascii="宋体" w:hAnsi="宋体"/>
        </w:rPr>
      </w:pPr>
      <w:r w:rsidRPr="00A35D65">
        <w:rPr>
          <w:rFonts w:ascii="宋体" w:hAnsi="宋体" w:hint="eastAsia"/>
        </w:rPr>
        <w:t>60％～80％)，其次为腋下淋巴结肿大。肿大的淋巴结可以活动，也可互相粘连，融合成</w:t>
      </w:r>
    </w:p>
    <w:p w:rsidR="00F23563" w:rsidRPr="00A35D65" w:rsidRDefault="00F23563" w:rsidP="00F23563">
      <w:pPr>
        <w:rPr>
          <w:rFonts w:ascii="宋体" w:hAnsi="宋体"/>
        </w:rPr>
      </w:pPr>
      <w:r w:rsidRPr="00A35D65">
        <w:rPr>
          <w:rFonts w:ascii="宋体" w:hAnsi="宋体" w:hint="eastAsia"/>
        </w:rPr>
        <w:t>块，触诊有软骨样感觉。少数HL可浸润器官组织或因深部淋巴结肿大压迫，引起各种相</w:t>
      </w:r>
    </w:p>
    <w:p w:rsidR="00F23563" w:rsidRPr="00A35D65" w:rsidRDefault="00F23563" w:rsidP="00F23563">
      <w:pPr>
        <w:rPr>
          <w:rFonts w:ascii="宋体" w:hAnsi="宋体"/>
        </w:rPr>
      </w:pPr>
      <w:r w:rsidRPr="00A35D65">
        <w:rPr>
          <w:rFonts w:ascii="宋体" w:hAnsi="宋体" w:hint="eastAsia"/>
        </w:rPr>
        <w:t>应症状(见NHL)。5％～16％的HL患者发生带状疱疹。饮酒后引起的淋巴结疼痛是HL</w:t>
      </w:r>
    </w:p>
    <w:p w:rsidR="00F23563" w:rsidRPr="00A35D65" w:rsidRDefault="00F23563" w:rsidP="00F23563">
      <w:pPr>
        <w:rPr>
          <w:rFonts w:ascii="宋体" w:hAnsi="宋体"/>
        </w:rPr>
      </w:pPr>
      <w:r w:rsidRPr="00A35D65">
        <w:rPr>
          <w:rFonts w:ascii="宋体" w:hAnsi="宋体" w:hint="eastAsia"/>
        </w:rPr>
        <w:t>所特有，但并非每一个HL患者都是如此。</w:t>
      </w:r>
    </w:p>
    <w:p w:rsidR="00F23563" w:rsidRPr="00A35D65" w:rsidRDefault="00F23563" w:rsidP="00F23563">
      <w:pPr>
        <w:rPr>
          <w:rFonts w:ascii="宋体" w:hAnsi="宋体"/>
        </w:rPr>
      </w:pPr>
      <w:r w:rsidRPr="00A35D65">
        <w:rPr>
          <w:rFonts w:ascii="宋体" w:hAnsi="宋体" w:hint="eastAsia"/>
        </w:rPr>
        <w:t xml:space="preserve">    发热、盗汗、瘙痒及消瘦等全身症状较多见。30％～40％的HI．患者以原因不明的持</w:t>
      </w:r>
    </w:p>
    <w:p w:rsidR="00F23563" w:rsidRPr="00A35D65" w:rsidRDefault="00F23563" w:rsidP="00F23563">
      <w:pPr>
        <w:rPr>
          <w:rFonts w:ascii="宋体" w:hAnsi="宋体"/>
        </w:rPr>
      </w:pPr>
      <w:r w:rsidRPr="00A35D65">
        <w:rPr>
          <w:rFonts w:ascii="宋体" w:hAnsi="宋体" w:hint="eastAsia"/>
        </w:rPr>
        <w:t>续发热为起病症状。这类患者一般年龄稍大，男性较多，常有腹膜后淋巴结累及。周期性</w:t>
      </w:r>
    </w:p>
    <w:p w:rsidR="00F23563" w:rsidRPr="00A35D65" w:rsidRDefault="00F23563" w:rsidP="00F23563">
      <w:pPr>
        <w:rPr>
          <w:rFonts w:ascii="宋体" w:hAnsi="宋体"/>
        </w:rPr>
      </w:pPr>
      <w:r w:rsidRPr="00A35D65">
        <w:rPr>
          <w:rFonts w:ascii="宋体" w:hAnsi="宋体" w:hint="eastAsia"/>
        </w:rPr>
        <w:t>发热(．Pel—Ebstein热)约见于1／6的患者。可有局部及全身皮肤瘙痒，多为年轻女性。瘙痒可为HL的唯一全身症状。</w:t>
      </w:r>
    </w:p>
    <w:p w:rsidR="00F23563" w:rsidRPr="00A35D65" w:rsidRDefault="00F23563" w:rsidP="00F23563">
      <w:pPr>
        <w:rPr>
          <w:rFonts w:ascii="宋体" w:hAnsi="宋体"/>
        </w:rPr>
      </w:pPr>
      <w:r w:rsidRPr="00A35D65">
        <w:rPr>
          <w:rFonts w:ascii="宋体" w:hAnsi="宋体" w:hint="eastAsia"/>
        </w:rPr>
        <w:t xml:space="preserve">    (二)非霍奇金淋巴瘤</w:t>
      </w:r>
    </w:p>
    <w:p w:rsidR="00F23563" w:rsidRPr="00A35D65" w:rsidRDefault="00F23563" w:rsidP="00F23563">
      <w:pPr>
        <w:rPr>
          <w:rFonts w:ascii="宋体" w:hAnsi="宋体"/>
        </w:rPr>
      </w:pPr>
      <w:r w:rsidRPr="00A35D65">
        <w:rPr>
          <w:rFonts w:ascii="宋体" w:hAnsi="宋体" w:hint="eastAsia"/>
        </w:rPr>
        <w:t xml:space="preserve">    相对HL，NHL的临床表现有如下二个特点：①随年龄增长而发病增多，男较女为</w:t>
      </w:r>
    </w:p>
    <w:p w:rsidR="00F23563" w:rsidRPr="00A35D65" w:rsidRDefault="00F23563" w:rsidP="00F23563">
      <w:pPr>
        <w:rPr>
          <w:rFonts w:ascii="宋体" w:hAnsi="宋体"/>
        </w:rPr>
      </w:pPr>
      <w:r w:rsidRPr="00A35D65">
        <w:rPr>
          <w:rFonts w:ascii="宋体" w:hAnsi="宋体" w:hint="eastAsia"/>
        </w:rPr>
        <w:t>多；除惰性淋巴瘤外，一般发展迅速。②NHL有远处扩散和结外侵犯倾向，无痛性颈和</w:t>
      </w:r>
    </w:p>
    <w:p w:rsidR="00F23563" w:rsidRPr="00A35D65" w:rsidRDefault="00F23563" w:rsidP="00F23563">
      <w:pPr>
        <w:rPr>
          <w:rFonts w:ascii="宋体" w:hAnsi="宋体"/>
        </w:rPr>
      </w:pPr>
      <w:r w:rsidRPr="00A35D65">
        <w:rPr>
          <w:rFonts w:ascii="宋体" w:hAnsi="宋体" w:hint="eastAsia"/>
        </w:rPr>
        <w:t>锁骨上淋巴结进行性肿大为首发表现者较HL少。NHL对各器官的压迫和浸润较HL多</w:t>
      </w:r>
    </w:p>
    <w:p w:rsidR="00F23563" w:rsidRPr="00A35D65" w:rsidRDefault="00F23563" w:rsidP="00F23563">
      <w:pPr>
        <w:rPr>
          <w:rFonts w:ascii="宋体" w:hAnsi="宋体"/>
        </w:rPr>
      </w:pPr>
      <w:r w:rsidRPr="00A35D65">
        <w:rPr>
          <w:rFonts w:ascii="宋体" w:hAnsi="宋体" w:hint="eastAsia"/>
        </w:rPr>
        <w:t>见，常以高热或各器官、系统症状为主要临床表现。咽淋巴环病变临床有吞咽困难、鼻</w:t>
      </w:r>
    </w:p>
    <w:p w:rsidR="00F23563" w:rsidRPr="00A35D65" w:rsidRDefault="00F23563" w:rsidP="00F23563">
      <w:pPr>
        <w:rPr>
          <w:rFonts w:ascii="宋体" w:hAnsi="宋体"/>
        </w:rPr>
      </w:pPr>
      <w:r w:rsidRPr="00A35D65">
        <w:rPr>
          <w:rFonts w:ascii="宋体" w:hAnsi="宋体" w:hint="eastAsia"/>
        </w:rPr>
        <w:t>塞、鼻出血及颌下淋巴结肿大。胸部以肺门及纵隔受累最多，半数有肺部浸润或胸腔积</w:t>
      </w:r>
    </w:p>
    <w:p w:rsidR="00F23563" w:rsidRPr="00A35D65" w:rsidRDefault="00F23563" w:rsidP="00F23563">
      <w:pPr>
        <w:rPr>
          <w:rFonts w:ascii="宋体" w:hAnsi="宋体"/>
        </w:rPr>
      </w:pPr>
      <w:r w:rsidRPr="00A35D65">
        <w:rPr>
          <w:rFonts w:ascii="宋体" w:hAnsi="宋体" w:hint="eastAsia"/>
        </w:rPr>
        <w:t>液。可致咳嗽、胸闷、气促、肺不张及上腔静脉压迫综合征等。累及胃肠道的部位以回肠</w:t>
      </w:r>
    </w:p>
    <w:p w:rsidR="00F23563" w:rsidRPr="00A35D65" w:rsidRDefault="00F23563" w:rsidP="00F23563">
      <w:pPr>
        <w:rPr>
          <w:rFonts w:ascii="宋体" w:hAnsi="宋体"/>
        </w:rPr>
      </w:pPr>
      <w:r w:rsidRPr="00A35D65">
        <w:rPr>
          <w:rFonts w:ascii="宋体" w:hAnsi="宋体" w:hint="eastAsia"/>
        </w:rPr>
        <w:t>为多，其次为胃，结肠很少受累。临床表现有腹痛、腹泻和腹块，症状可类似消化性溃</w:t>
      </w:r>
    </w:p>
    <w:p w:rsidR="00F23563" w:rsidRPr="00A35D65" w:rsidRDefault="00F23563" w:rsidP="00F23563">
      <w:pPr>
        <w:rPr>
          <w:rFonts w:ascii="宋体" w:hAnsi="宋体"/>
        </w:rPr>
      </w:pPr>
      <w:r w:rsidRPr="00A35D65">
        <w:rPr>
          <w:rFonts w:ascii="宋体" w:hAnsi="宋体" w:hint="eastAsia"/>
        </w:rPr>
        <w:t>疡、肠结核或脂肪泻等，常因肠梗阻或大量出血施行手术而确诊。肝大，黄疸仅见于较后</w:t>
      </w:r>
    </w:p>
    <w:p w:rsidR="00F23563" w:rsidRPr="00A35D65" w:rsidRDefault="00F23563" w:rsidP="00F23563">
      <w:pPr>
        <w:rPr>
          <w:rFonts w:ascii="宋体" w:hAnsi="宋体"/>
        </w:rPr>
      </w:pPr>
      <w:r w:rsidRPr="00A35D65">
        <w:rPr>
          <w:rFonts w:ascii="宋体" w:hAnsi="宋体" w:hint="eastAsia"/>
        </w:rPr>
        <w:t>期的病例。原发于脾的NHL较少见。腹膜后淋巴结肿大可压迫输尿管，引起肾盂积水。</w:t>
      </w:r>
    </w:p>
    <w:p w:rsidR="00F23563" w:rsidRPr="00A35D65" w:rsidRDefault="00F23563" w:rsidP="00F23563">
      <w:pPr>
        <w:rPr>
          <w:rFonts w:ascii="宋体" w:hAnsi="宋体"/>
        </w:rPr>
      </w:pPr>
      <w:r w:rsidRPr="00A35D65">
        <w:rPr>
          <w:rFonts w:ascii="宋体" w:hAnsi="宋体" w:hint="eastAsia"/>
        </w:rPr>
        <w:t>肾损害主要为肾肿大、高血压、肾功能不全及肾病综合征。中枢神经系统病变累及脑膜及</w:t>
      </w:r>
    </w:p>
    <w:p w:rsidR="00F23563" w:rsidRPr="00A35D65" w:rsidRDefault="00F23563" w:rsidP="00F23563">
      <w:pPr>
        <w:rPr>
          <w:rFonts w:ascii="宋体" w:hAnsi="宋体"/>
        </w:rPr>
      </w:pPr>
      <w:r w:rsidRPr="00A35D65">
        <w:rPr>
          <w:rFonts w:ascii="宋体" w:hAnsi="宋体" w:hint="eastAsia"/>
        </w:rPr>
        <w:t>脊髓为主。硬膜外肿块可导致脊髓压迫症。骨骼损害以胸椎及腰椎最常见。表现为骨痛，</w:t>
      </w:r>
    </w:p>
    <w:p w:rsidR="00F23563" w:rsidRPr="00A35D65" w:rsidRDefault="00F23563" w:rsidP="00F23563">
      <w:pPr>
        <w:rPr>
          <w:rFonts w:ascii="宋体" w:hAnsi="宋体"/>
        </w:rPr>
      </w:pPr>
      <w:r w:rsidRPr="00A35D65">
        <w:rPr>
          <w:rFonts w:ascii="宋体" w:hAnsi="宋体" w:hint="eastAsia"/>
        </w:rPr>
        <w:t>腰椎或胸椎破坏，脊髓压迫症等。约20％的NHL患者在晚期累及骨髓，发展成急性淋巴</w:t>
      </w:r>
    </w:p>
    <w:p w:rsidR="00F23563" w:rsidRPr="00A35D65" w:rsidRDefault="00F23563" w:rsidP="00F23563">
      <w:pPr>
        <w:rPr>
          <w:rFonts w:ascii="宋体" w:hAnsi="宋体"/>
        </w:rPr>
      </w:pPr>
      <w:r w:rsidRPr="00A35D65">
        <w:rPr>
          <w:rFonts w:ascii="宋体" w:hAnsi="宋体" w:hint="eastAsia"/>
        </w:rPr>
        <w:t>细胞白血病。皮肤受累表现为肿块、皮下结节、浸润性斑块、溃疡等。</w:t>
      </w:r>
    </w:p>
    <w:p w:rsidR="00F23563" w:rsidRPr="00A35D65" w:rsidRDefault="00F23563" w:rsidP="00F23563">
      <w:pPr>
        <w:rPr>
          <w:rFonts w:ascii="宋体" w:hAnsi="宋体"/>
        </w:rPr>
      </w:pPr>
      <w:r w:rsidRPr="00A35D65">
        <w:rPr>
          <w:rFonts w:ascii="宋体" w:hAnsi="宋体" w:hint="eastAsia"/>
        </w:rPr>
        <w:t xml:space="preserve">    【实验室检查和特殊检查】</w:t>
      </w:r>
    </w:p>
    <w:p w:rsidR="00F23563" w:rsidRPr="00A35D65" w:rsidRDefault="00F23563" w:rsidP="00F23563">
      <w:pPr>
        <w:rPr>
          <w:rFonts w:ascii="宋体" w:hAnsi="宋体"/>
        </w:rPr>
      </w:pPr>
      <w:r w:rsidRPr="00A35D65">
        <w:rPr>
          <w:rFonts w:ascii="宋体" w:hAnsi="宋体" w:hint="eastAsia"/>
        </w:rPr>
        <w:lastRenderedPageBreak/>
        <w:t xml:space="preserve">    (一)血液和骨髓检查</w:t>
      </w:r>
    </w:p>
    <w:p w:rsidR="00F23563" w:rsidRPr="00A35D65" w:rsidRDefault="00F23563" w:rsidP="00F23563">
      <w:pPr>
        <w:rPr>
          <w:rFonts w:ascii="宋体" w:hAnsi="宋体"/>
        </w:rPr>
      </w:pPr>
      <w:r w:rsidRPr="00A35D65">
        <w:rPr>
          <w:rFonts w:ascii="宋体" w:hAnsi="宋体" w:hint="eastAsia"/>
        </w:rPr>
        <w:t xml:space="preserve">    HL常有轻或中度贫血，部分患者嗜酸性粒细胞升高。骨髓被广泛浸润或发生脾功能</w:t>
      </w:r>
    </w:p>
    <w:p w:rsidR="00F23563" w:rsidRPr="00A35D65" w:rsidRDefault="00F23563" w:rsidP="00F23563">
      <w:pPr>
        <w:rPr>
          <w:rFonts w:ascii="宋体" w:hAnsi="宋体"/>
        </w:rPr>
      </w:pPr>
      <w:r w:rsidRPr="00A35D65">
        <w:rPr>
          <w:rFonts w:ascii="宋体" w:hAnsi="宋体" w:hint="eastAsia"/>
        </w:rPr>
        <w:t>亢进时，血细胞减少。骨髓涂片找到R—S细胞是HL骨髓浸润的依据，活检可提高阳</w:t>
      </w:r>
    </w:p>
    <w:p w:rsidR="00F23563" w:rsidRPr="00A35D65" w:rsidRDefault="00F23563" w:rsidP="00F23563">
      <w:pPr>
        <w:rPr>
          <w:rFonts w:ascii="宋体" w:hAnsi="宋体"/>
        </w:rPr>
      </w:pPr>
      <w:r w:rsidRPr="00A35D65">
        <w:rPr>
          <w:rFonts w:ascii="宋体" w:hAnsi="宋体" w:hint="eastAsia"/>
        </w:rPr>
        <w:t>性率。</w:t>
      </w:r>
    </w:p>
    <w:p w:rsidR="00F23563" w:rsidRPr="00A35D65" w:rsidRDefault="00F23563" w:rsidP="00F23563">
      <w:pPr>
        <w:rPr>
          <w:rFonts w:ascii="宋体" w:hAnsi="宋体"/>
        </w:rPr>
      </w:pPr>
      <w:r w:rsidRPr="00A35D65">
        <w:rPr>
          <w:rFonts w:ascii="宋体" w:hAnsi="宋体" w:hint="eastAsia"/>
        </w:rPr>
        <w:t xml:space="preserve">    NHI．白细胞数多正常，伴有淋巴细胞绝对和相对增多。一部分患者的骨髓涂片中可</w:t>
      </w:r>
    </w:p>
    <w:p w:rsidR="00F23563" w:rsidRPr="00A35D65" w:rsidRDefault="00F23563" w:rsidP="00F23563">
      <w:pPr>
        <w:rPr>
          <w:rFonts w:ascii="宋体" w:hAnsi="宋体"/>
        </w:rPr>
      </w:pPr>
      <w:r w:rsidRPr="00A35D65">
        <w:rPr>
          <w:rFonts w:ascii="宋体" w:hAnsi="宋体" w:hint="eastAsia"/>
        </w:rPr>
        <w:t>找到淋巴瘤细胞。晚期并发急性淋巴细胞白血病时，可呈现白血病样血象和骨髓象。</w:t>
      </w:r>
    </w:p>
    <w:p w:rsidR="00F23563" w:rsidRPr="00A35D65" w:rsidRDefault="00F23563" w:rsidP="00F23563">
      <w:pPr>
        <w:rPr>
          <w:rFonts w:ascii="宋体" w:hAnsi="宋体"/>
        </w:rPr>
      </w:pPr>
      <w:r w:rsidRPr="00A35D65">
        <w:rPr>
          <w:rFonts w:ascii="宋体" w:hAnsi="宋体" w:hint="eastAsia"/>
        </w:rPr>
        <w:t xml:space="preserve">  (二)化验检查</w:t>
      </w:r>
    </w:p>
    <w:p w:rsidR="00F23563" w:rsidRPr="00A35D65" w:rsidRDefault="00F23563" w:rsidP="00F23563">
      <w:pPr>
        <w:rPr>
          <w:rFonts w:ascii="宋体" w:hAnsi="宋体"/>
        </w:rPr>
      </w:pPr>
      <w:r w:rsidRPr="00A35D65">
        <w:rPr>
          <w:rFonts w:ascii="宋体" w:hAnsi="宋体" w:hint="eastAsia"/>
        </w:rPr>
        <w:t xml:space="preserve">  疾病活动期有血沉增速，血清乳酸脱氢酶升高提示预后不良。如血清碱性磷酸酶活力</w:t>
      </w:r>
    </w:p>
    <w:p w:rsidR="00F23563" w:rsidRPr="00A35D65" w:rsidRDefault="00F23563" w:rsidP="00F23563">
      <w:pPr>
        <w:rPr>
          <w:rFonts w:ascii="宋体" w:hAnsi="宋体"/>
        </w:rPr>
      </w:pPr>
      <w:r w:rsidRPr="00A35D65">
        <w:rPr>
          <w:rFonts w:ascii="宋体" w:hAnsi="宋体" w:hint="eastAsia"/>
        </w:rPr>
        <w:t>或血钙增加，提示骨骼累及。B细胞NHL可并发抗人球蛋白试验阳性或阴性的溶血性贫</w:t>
      </w:r>
    </w:p>
    <w:p w:rsidR="00F23563" w:rsidRPr="00A35D65" w:rsidRDefault="00F23563" w:rsidP="00F23563">
      <w:pPr>
        <w:rPr>
          <w:rFonts w:ascii="宋体" w:hAnsi="宋体"/>
        </w:rPr>
      </w:pPr>
      <w:r w:rsidRPr="00A35D65">
        <w:rPr>
          <w:rFonts w:ascii="宋体" w:hAnsi="宋体" w:hint="eastAsia"/>
        </w:rPr>
        <w:t>血，少数可出现单株IgG或IgM。中枢神经系统累及时脑脊液中蛋白升高。</w:t>
      </w:r>
    </w:p>
    <w:p w:rsidR="00F23563" w:rsidRPr="00A35D65" w:rsidRDefault="00F23563" w:rsidP="00F23563">
      <w:pPr>
        <w:rPr>
          <w:rFonts w:ascii="宋体" w:hAnsi="宋体"/>
        </w:rPr>
      </w:pPr>
      <w:r w:rsidRPr="00A35D65">
        <w:rPr>
          <w:rFonts w:ascii="宋体" w:hAnsi="宋体" w:hint="eastAsia"/>
        </w:rPr>
        <w:t xml:space="preserve">    (三)影像学检查</w:t>
      </w:r>
    </w:p>
    <w:p w:rsidR="00F23563" w:rsidRPr="00A35D65" w:rsidRDefault="00F23563" w:rsidP="00F23563">
      <w:pPr>
        <w:rPr>
          <w:rFonts w:ascii="宋体" w:hAnsi="宋体"/>
        </w:rPr>
      </w:pPr>
      <w:r w:rsidRPr="00A35D65">
        <w:rPr>
          <w:rFonts w:ascii="宋体" w:hAnsi="宋体" w:hint="eastAsia"/>
        </w:rPr>
        <w:t xml:space="preserve">    1．浅表淋巴结的检查B超检查和放射性核素显像，可以发现体检时触诊的遗漏。</w:t>
      </w:r>
    </w:p>
    <w:p w:rsidR="00F23563" w:rsidRPr="00A35D65" w:rsidRDefault="00F23563" w:rsidP="00F23563">
      <w:pPr>
        <w:rPr>
          <w:rFonts w:ascii="宋体" w:hAnsi="宋体"/>
        </w:rPr>
      </w:pPr>
      <w:r w:rsidRPr="00A35D65">
        <w:rPr>
          <w:rFonts w:ascii="宋体" w:hAnsi="宋体" w:hint="eastAsia"/>
        </w:rPr>
        <w:t xml:space="preserve">    2．纵隔与肺的检查胸部摄片可了解纵隔增宽、肺门增大、胸水及肺部病灶等情况，</w:t>
      </w:r>
    </w:p>
    <w:p w:rsidR="00F23563" w:rsidRPr="00A35D65" w:rsidRDefault="00F23563" w:rsidP="00F23563">
      <w:pPr>
        <w:rPr>
          <w:rFonts w:ascii="宋体" w:hAnsi="宋体"/>
        </w:rPr>
      </w:pPr>
      <w:r w:rsidRPr="00A35D65">
        <w:rPr>
          <w:rFonts w:ascii="宋体" w:hAnsi="宋体" w:hint="eastAsia"/>
        </w:rPr>
        <w:t>胸部CT可确定纵隔与肺门淋巴结肿大。</w:t>
      </w:r>
    </w:p>
    <w:p w:rsidR="00F23563" w:rsidRPr="00A35D65" w:rsidRDefault="00F23563" w:rsidP="00F23563">
      <w:pPr>
        <w:rPr>
          <w:rFonts w:ascii="宋体" w:hAnsi="宋体"/>
        </w:rPr>
      </w:pPr>
      <w:r w:rsidRPr="00A35D65">
        <w:rPr>
          <w:rFonts w:ascii="宋体" w:hAnsi="宋体" w:hint="eastAsia"/>
        </w:rPr>
        <w:t xml:space="preserve">    3．腹腔、盆腔淋巴结的检查剖腹探查病理检查结果表明，淋巴造影阳性符合率为</w:t>
      </w:r>
    </w:p>
    <w:p w:rsidR="00F23563" w:rsidRPr="00A35D65" w:rsidRDefault="00F23563" w:rsidP="00F23563">
      <w:pPr>
        <w:rPr>
          <w:rFonts w:ascii="宋体" w:hAnsi="宋体"/>
        </w:rPr>
      </w:pPr>
      <w:r w:rsidRPr="00A35D65">
        <w:rPr>
          <w:rFonts w:ascii="宋体" w:hAnsi="宋体" w:hint="eastAsia"/>
        </w:rPr>
        <w:t>98％，阴性符合率为97％，CT阳性符合率为65％，阴性符合率为92％。因为淋巴造影能</w:t>
      </w:r>
    </w:p>
    <w:p w:rsidR="00F23563" w:rsidRPr="00A35D65" w:rsidRDefault="00F23563" w:rsidP="00F23563">
      <w:pPr>
        <w:rPr>
          <w:rFonts w:ascii="宋体" w:hAnsi="宋体"/>
        </w:rPr>
      </w:pPr>
      <w:r w:rsidRPr="00A35D65">
        <w:rPr>
          <w:rFonts w:ascii="宋体" w:hAnsi="宋体" w:hint="eastAsia"/>
        </w:rPr>
        <w:t>显示结构破坏，而CT仅从淋巴结肿大程度上来判断；但cT不仅能显示腹主动脉旁淋巴</w:t>
      </w:r>
    </w:p>
    <w:p w:rsidR="00F23563" w:rsidRPr="00A35D65" w:rsidRDefault="00F23563" w:rsidP="00F23563">
      <w:pPr>
        <w:rPr>
          <w:rFonts w:ascii="宋体" w:hAnsi="宋体"/>
        </w:rPr>
      </w:pPr>
      <w:r w:rsidRPr="00A35D65">
        <w:rPr>
          <w:rFonts w:ascii="宋体" w:hAnsi="宋体" w:hint="eastAsia"/>
        </w:rPr>
        <w:t>结，而且还能显示淋巴结造影所不能检查到的脾门、肝门和肠系膜淋巴结受累等情况，同</w:t>
      </w:r>
    </w:p>
    <w:p w:rsidR="00F23563" w:rsidRPr="00A35D65" w:rsidRDefault="00F23563" w:rsidP="00F23563">
      <w:pPr>
        <w:rPr>
          <w:rFonts w:ascii="宋体" w:hAnsi="宋体"/>
        </w:rPr>
      </w:pPr>
      <w:r w:rsidRPr="00A35D65">
        <w:rPr>
          <w:rFonts w:ascii="宋体" w:hAnsi="宋体" w:hint="eastAsia"/>
        </w:rPr>
        <w:t>时还显示肝、脾、肾受累的情况，所以CT是腹部检查的首选方法。CT阴性而临床上怀</w:t>
      </w:r>
    </w:p>
    <w:p w:rsidR="00F23563" w:rsidRPr="00A35D65" w:rsidRDefault="00F23563" w:rsidP="00F23563">
      <w:pPr>
        <w:rPr>
          <w:rFonts w:ascii="宋体" w:hAnsi="宋体"/>
        </w:rPr>
      </w:pPr>
      <w:r w:rsidRPr="00A35D65">
        <w:rPr>
          <w:rFonts w:ascii="宋体" w:hAnsi="宋体" w:hint="eastAsia"/>
        </w:rPr>
        <w:t>疑时，才考虑做下肢淋巴造影。B超检查的准确性不及CT，重复性差，受肠气干扰较严</w:t>
      </w:r>
    </w:p>
    <w:p w:rsidR="00F23563" w:rsidRPr="00A35D65" w:rsidRDefault="00F23563" w:rsidP="00F23563">
      <w:pPr>
        <w:rPr>
          <w:rFonts w:ascii="宋体" w:hAnsi="宋体"/>
        </w:rPr>
      </w:pPr>
      <w:r w:rsidRPr="00A35D65">
        <w:rPr>
          <w:rFonts w:ascii="宋体" w:hAnsi="宋体" w:hint="eastAsia"/>
        </w:rPr>
        <w:t>重，但在无CT设备时仍不失是一种较好的检查方法。</w:t>
      </w:r>
    </w:p>
    <w:p w:rsidR="00F23563" w:rsidRPr="00A35D65" w:rsidRDefault="00F23563" w:rsidP="00F23563">
      <w:pPr>
        <w:rPr>
          <w:rFonts w:ascii="宋体" w:hAnsi="宋体"/>
        </w:rPr>
      </w:pPr>
      <w:r w:rsidRPr="00A35D65">
        <w:rPr>
          <w:rFonts w:ascii="宋体" w:hAnsi="宋体" w:hint="eastAsia"/>
        </w:rPr>
        <w:t xml:space="preserve">    4．肝、脾的检查CT、B超、放射性核素显像及MRl只能查出单发或多发结节，对</w:t>
      </w:r>
    </w:p>
    <w:p w:rsidR="00F23563" w:rsidRPr="00A35D65" w:rsidRDefault="00F23563" w:rsidP="00F23563">
      <w:pPr>
        <w:rPr>
          <w:rFonts w:ascii="宋体" w:hAnsi="宋体"/>
        </w:rPr>
      </w:pPr>
      <w:r w:rsidRPr="00A35D65">
        <w:rPr>
          <w:rFonts w:ascii="宋体" w:hAnsi="宋体" w:hint="eastAsia"/>
        </w:rPr>
        <w:t>弥漫性浸润或粟粒样小病灶难以发现。一般认为有两种以上影像学诊断同时显示实质性占</w:t>
      </w:r>
    </w:p>
    <w:p w:rsidR="00F23563" w:rsidRPr="00A35D65" w:rsidRDefault="00F23563" w:rsidP="00F23563">
      <w:pPr>
        <w:rPr>
          <w:rFonts w:ascii="宋体" w:hAnsi="宋体"/>
        </w:rPr>
      </w:pPr>
      <w:r w:rsidRPr="00A35D65">
        <w:rPr>
          <w:rFonts w:ascii="宋体" w:hAnsi="宋体" w:hint="eastAsia"/>
        </w:rPr>
        <w:t>位病变时，才能确定肝、脾受累。</w:t>
      </w:r>
    </w:p>
    <w:p w:rsidR="00F23563" w:rsidRPr="00A35D65" w:rsidRDefault="00F23563" w:rsidP="00F23563">
      <w:pPr>
        <w:rPr>
          <w:rFonts w:ascii="宋体" w:hAnsi="宋体"/>
        </w:rPr>
      </w:pPr>
      <w:r w:rsidRPr="00A35D65">
        <w:rPr>
          <w:rFonts w:ascii="宋体" w:hAnsi="宋体" w:hint="eastAsia"/>
        </w:rPr>
        <w:t xml:space="preserve">    5．正电子发射计算机体层显像CT(PETCT)  可以显示淋巴瘤病灶及部位。是一种</w:t>
      </w:r>
    </w:p>
    <w:p w:rsidR="00F23563" w:rsidRPr="00A35D65" w:rsidRDefault="00F23563" w:rsidP="00F23563">
      <w:pPr>
        <w:rPr>
          <w:rFonts w:ascii="宋体" w:hAnsi="宋体"/>
        </w:rPr>
      </w:pPr>
      <w:r w:rsidRPr="00A35D65">
        <w:rPr>
          <w:rFonts w:ascii="宋体" w:hAnsi="宋体" w:hint="eastAsia"/>
        </w:rPr>
        <w:t>根据生化影像来进行肿瘤定性定位的诊断方法。</w:t>
      </w:r>
    </w:p>
    <w:p w:rsidR="00F23563" w:rsidRPr="00A35D65" w:rsidRDefault="00F23563" w:rsidP="00F23563">
      <w:pPr>
        <w:rPr>
          <w:rFonts w:ascii="宋体" w:hAnsi="宋体"/>
        </w:rPr>
      </w:pPr>
      <w:r w:rsidRPr="00A35D65">
        <w:rPr>
          <w:rFonts w:ascii="宋体" w:hAnsi="宋体" w:hint="eastAsia"/>
        </w:rPr>
        <w:t>／一、÷</w:t>
      </w:r>
    </w:p>
    <w:p w:rsidR="00F23563" w:rsidRPr="00A35D65" w:rsidRDefault="00F23563" w:rsidP="00F23563">
      <w:pPr>
        <w:rPr>
          <w:rFonts w:ascii="宋体" w:hAnsi="宋体"/>
        </w:rPr>
      </w:pPr>
      <w:r w:rsidRPr="00A35D65">
        <w:rPr>
          <w:rFonts w:ascii="宋体" w:hAnsi="宋体" w:hint="eastAsia"/>
        </w:rPr>
        <w:t>《乡_第六篇血液系统疾病</w:t>
      </w:r>
    </w:p>
    <w:p w:rsidR="00F23563" w:rsidRPr="00A35D65" w:rsidRDefault="00F23563" w:rsidP="00F23563">
      <w:pPr>
        <w:rPr>
          <w:rFonts w:ascii="宋体" w:hAnsi="宋体"/>
        </w:rPr>
      </w:pPr>
      <w:r w:rsidRPr="00A35D65">
        <w:rPr>
          <w:rFonts w:ascii="宋体" w:hAnsi="宋体" w:hint="eastAsia"/>
        </w:rPr>
        <w:t xml:space="preserve">    ‘四)病理学检查</w:t>
      </w:r>
    </w:p>
    <w:p w:rsidR="00F23563" w:rsidRPr="00A35D65" w:rsidRDefault="00F23563" w:rsidP="00F23563">
      <w:pPr>
        <w:rPr>
          <w:rFonts w:ascii="宋体" w:hAnsi="宋体"/>
        </w:rPr>
      </w:pPr>
      <w:r w:rsidRPr="00A35D65">
        <w:rPr>
          <w:rFonts w:ascii="宋体" w:hAnsi="宋体" w:hint="eastAsia"/>
        </w:rPr>
        <w:t xml:space="preserve">    选取较大的淋巴结，完整地取出，避免挤压，切开后在玻片上作淋巴结印片，然后置</w:t>
      </w:r>
    </w:p>
    <w:p w:rsidR="00F23563" w:rsidRPr="00A35D65" w:rsidRDefault="00F23563" w:rsidP="00F23563">
      <w:pPr>
        <w:rPr>
          <w:rFonts w:ascii="宋体" w:hAnsi="宋体"/>
        </w:rPr>
      </w:pPr>
      <w:r w:rsidRPr="00A35D65">
        <w:rPr>
          <w:rFonts w:ascii="宋体" w:hAnsi="宋体" w:hint="eastAsia"/>
        </w:rPr>
        <w:t>固定液中。淋巴结印片Wright’s染色后做细胞病理形态学检查，固定的淋巴结经切片和</w:t>
      </w:r>
    </w:p>
    <w:p w:rsidR="00F23563" w:rsidRPr="00A35D65" w:rsidRDefault="00F23563" w:rsidP="00F23563">
      <w:pPr>
        <w:rPr>
          <w:rFonts w:ascii="宋体" w:hAnsi="宋体"/>
        </w:rPr>
      </w:pPr>
      <w:r w:rsidRPr="00A35D65">
        <w:rPr>
          <w:rFonts w:ascii="宋体" w:hAnsi="宋体" w:hint="eastAsia"/>
        </w:rPr>
        <w:t>HE染色后做组织病理学检查。深部淋巴结可依靠B超或CT引导下细针穿刺涂片，做细</w:t>
      </w:r>
    </w:p>
    <w:p w:rsidR="00F23563" w:rsidRPr="00A35D65" w:rsidRDefault="00F23563" w:rsidP="00F23563">
      <w:pPr>
        <w:rPr>
          <w:rFonts w:ascii="宋体" w:hAnsi="宋体"/>
        </w:rPr>
      </w:pPr>
      <w:r w:rsidRPr="00A35D65">
        <w:rPr>
          <w:rFonts w:ascii="宋体" w:hAnsi="宋体" w:hint="eastAsia"/>
        </w:rPr>
        <w:t>胞病理形态学检查。病理学检查是诊断淋巴瘤的基本方法。</w:t>
      </w:r>
    </w:p>
    <w:p w:rsidR="00F23563" w:rsidRPr="00A35D65" w:rsidRDefault="00F23563" w:rsidP="00F23563">
      <w:pPr>
        <w:rPr>
          <w:rFonts w:ascii="宋体" w:hAnsi="宋体"/>
        </w:rPr>
      </w:pPr>
      <w:r w:rsidRPr="00A35D65">
        <w:rPr>
          <w:rFonts w:ascii="宋体" w:hAnsi="宋体" w:hint="eastAsia"/>
        </w:rPr>
        <w:t xml:space="preserve">    免疫酶标和流式细胞仪测定淋巴瘤细胞的分化抗原，对NHL的细胞表型进行C-J'-析，</w:t>
      </w:r>
    </w:p>
    <w:p w:rsidR="00F23563" w:rsidRPr="00A35D65" w:rsidRDefault="00F23563" w:rsidP="00F23563">
      <w:pPr>
        <w:rPr>
          <w:rFonts w:ascii="宋体" w:hAnsi="宋体"/>
        </w:rPr>
      </w:pPr>
      <w:r w:rsidRPr="00A35D65">
        <w:rPr>
          <w:rFonts w:ascii="宋体" w:hAnsi="宋体" w:hint="eastAsia"/>
        </w:rPr>
        <w:t>可为淋巴瘤进一步分型诊断提供依据。细胞分裂中期的染色体分带检查对NHL某些类型</w:t>
      </w:r>
    </w:p>
    <w:p w:rsidR="00F23563" w:rsidRPr="00A35D65" w:rsidRDefault="00F23563" w:rsidP="00F23563">
      <w:pPr>
        <w:rPr>
          <w:rFonts w:ascii="宋体" w:hAnsi="宋体"/>
        </w:rPr>
      </w:pPr>
      <w:r w:rsidRPr="00A35D65">
        <w:rPr>
          <w:rFonts w:ascii="宋体" w:hAnsi="宋体" w:hint="eastAsia"/>
        </w:rPr>
        <w:t>的亚型诊断有帮助。如t(14；18)是滤泡细胞淋巴瘤的标记，t(8；14)是Burkitt淋巴</w:t>
      </w:r>
    </w:p>
    <w:p w:rsidR="00F23563" w:rsidRPr="00A35D65" w:rsidRDefault="00F23563" w:rsidP="00F23563">
      <w:pPr>
        <w:rPr>
          <w:rFonts w:ascii="宋体" w:hAnsi="宋体"/>
        </w:rPr>
      </w:pPr>
      <w:r w:rsidRPr="00A35D65">
        <w:rPr>
          <w:rFonts w:ascii="宋体" w:hAnsi="宋体" w:hint="eastAsia"/>
        </w:rPr>
        <w:t>瘤的标记，t(11；14)是套细胞淋巴瘤的标记，t(2；5)是Ki一1’(CD30’)间变性大</w:t>
      </w:r>
    </w:p>
    <w:p w:rsidR="00F23563" w:rsidRPr="00A35D65" w:rsidRDefault="00F23563" w:rsidP="00F23563">
      <w:pPr>
        <w:rPr>
          <w:rFonts w:ascii="宋体" w:hAnsi="宋体"/>
        </w:rPr>
      </w:pPr>
      <w:r w:rsidRPr="00A35D65">
        <w:rPr>
          <w:rFonts w:ascii="宋体" w:hAnsi="宋体" w:hint="eastAsia"/>
        </w:rPr>
        <w:t>细胞淋巴瘤的标记，3q27异常是弥漫性大细胞淋巴瘤的染色体标志。FISH还可以提供细</w:t>
      </w:r>
    </w:p>
    <w:p w:rsidR="00F23563" w:rsidRPr="00A35D65" w:rsidRDefault="00F23563" w:rsidP="00F23563">
      <w:pPr>
        <w:rPr>
          <w:rFonts w:ascii="宋体" w:hAnsi="宋体"/>
        </w:rPr>
      </w:pPr>
      <w:r w:rsidRPr="00A35D65">
        <w:rPr>
          <w:rFonts w:ascii="宋体" w:hAnsi="宋体" w:hint="eastAsia"/>
        </w:rPr>
        <w:t>胞分裂间期染色体畸变的信息，也是可选用的技术。可应用PCR技术检测T细胞受体</w:t>
      </w:r>
    </w:p>
    <w:p w:rsidR="00F23563" w:rsidRPr="00A35D65" w:rsidRDefault="00F23563" w:rsidP="00F23563">
      <w:pPr>
        <w:rPr>
          <w:rFonts w:ascii="宋体" w:hAnsi="宋体"/>
        </w:rPr>
      </w:pPr>
      <w:r w:rsidRPr="00A35D65">
        <w:rPr>
          <w:rFonts w:ascii="宋体" w:hAnsi="宋体" w:hint="eastAsia"/>
        </w:rPr>
        <w:t>(TCR)的基因重排和B细胞H链的基因重排。还可应用PCR技术检测bcl-2基因等，为</w:t>
      </w:r>
    </w:p>
    <w:p w:rsidR="00F23563" w:rsidRPr="00A35D65" w:rsidRDefault="00F23563" w:rsidP="00F23563">
      <w:pPr>
        <w:rPr>
          <w:rFonts w:ascii="宋体" w:hAnsi="宋体"/>
        </w:rPr>
      </w:pPr>
      <w:r w:rsidRPr="00A35D65">
        <w:rPr>
          <w:rFonts w:ascii="宋体" w:hAnsi="宋体" w:hint="eastAsia"/>
        </w:rPr>
        <w:t>疑难病例确诊淋巴瘤提供线索。</w:t>
      </w:r>
    </w:p>
    <w:p w:rsidR="00F23563" w:rsidRPr="00A35D65" w:rsidRDefault="00F23563" w:rsidP="00F23563">
      <w:pPr>
        <w:rPr>
          <w:rFonts w:ascii="宋体" w:hAnsi="宋体"/>
        </w:rPr>
      </w:pPr>
      <w:r w:rsidRPr="00A35D65">
        <w:rPr>
          <w:rFonts w:ascii="宋体" w:hAnsi="宋体" w:hint="eastAsia"/>
        </w:rPr>
        <w:t xml:space="preserve">    (五)剖腹探查</w:t>
      </w:r>
    </w:p>
    <w:p w:rsidR="00F23563" w:rsidRPr="00A35D65" w:rsidRDefault="00F23563" w:rsidP="00F23563">
      <w:pPr>
        <w:rPr>
          <w:rFonts w:ascii="宋体" w:hAnsi="宋体"/>
        </w:rPr>
      </w:pPr>
      <w:r w:rsidRPr="00A35D65">
        <w:rPr>
          <w:rFonts w:ascii="宋体" w:hAnsi="宋体" w:hint="eastAsia"/>
        </w:rPr>
        <w:t xml:space="preserve">    一般不易接受。但必须为诊断及临床分期提供可靠依据时，如发热待查病例、临床高</w:t>
      </w:r>
    </w:p>
    <w:p w:rsidR="00F23563" w:rsidRPr="00A35D65" w:rsidRDefault="00F23563" w:rsidP="00F23563">
      <w:pPr>
        <w:rPr>
          <w:rFonts w:ascii="宋体" w:hAnsi="宋体"/>
        </w:rPr>
      </w:pPr>
      <w:r w:rsidRPr="00A35D65">
        <w:rPr>
          <w:rFonts w:ascii="宋体" w:hAnsi="宋体" w:hint="eastAsia"/>
        </w:rPr>
        <w:t>度怀疑淋巴瘤、B超发现有腹腔淋巴结肿大但无浅表淋巴结或病灶可供活检的情况下，为</w:t>
      </w:r>
    </w:p>
    <w:p w:rsidR="00F23563" w:rsidRPr="00A35D65" w:rsidRDefault="00F23563" w:rsidP="00F23563">
      <w:pPr>
        <w:rPr>
          <w:rFonts w:ascii="宋体" w:hAnsi="宋体"/>
        </w:rPr>
      </w:pPr>
      <w:r w:rsidRPr="00A35D65">
        <w:rPr>
          <w:rFonts w:ascii="宋体" w:hAnsi="宋体" w:hint="eastAsia"/>
        </w:rPr>
        <w:lastRenderedPageBreak/>
        <w:t>肯定诊断，或准备单用扩大照射治疗HL前，为明确分期诊断，有时需要剖腹探查，同时</w:t>
      </w:r>
    </w:p>
    <w:p w:rsidR="00F23563" w:rsidRPr="00A35D65" w:rsidRDefault="00F23563" w:rsidP="00F23563">
      <w:pPr>
        <w:rPr>
          <w:rFonts w:ascii="宋体" w:hAnsi="宋体"/>
        </w:rPr>
      </w:pPr>
      <w:r w:rsidRPr="00A35D65">
        <w:rPr>
          <w:rFonts w:ascii="宋体" w:hAnsi="宋体" w:hint="eastAsia"/>
        </w:rPr>
        <w:t>切除脾并做活检。</w:t>
      </w:r>
    </w:p>
    <w:p w:rsidR="00F23563" w:rsidRPr="00A35D65" w:rsidRDefault="00F23563" w:rsidP="00F23563">
      <w:pPr>
        <w:rPr>
          <w:rFonts w:ascii="宋体" w:hAnsi="宋体"/>
        </w:rPr>
      </w:pPr>
      <w:r w:rsidRPr="00A35D65">
        <w:rPr>
          <w:rFonts w:ascii="宋体" w:hAnsi="宋体" w:hint="eastAsia"/>
        </w:rPr>
        <w:t xml:space="preserve">  【诊断与鉴别诊断】</w:t>
      </w:r>
    </w:p>
    <w:p w:rsidR="00F23563" w:rsidRPr="00A35D65" w:rsidRDefault="00F23563" w:rsidP="00F23563">
      <w:pPr>
        <w:rPr>
          <w:rFonts w:ascii="宋体" w:hAnsi="宋体"/>
        </w:rPr>
      </w:pPr>
      <w:r w:rsidRPr="00A35D65">
        <w:rPr>
          <w:rFonts w:ascii="宋体" w:hAnsi="宋体" w:hint="eastAsia"/>
        </w:rPr>
        <w:t xml:space="preserve">  进行性、无痛性淋巴结肿大者，应做淋巴结印片及病理切片或淋巴结穿刺物涂片检</w:t>
      </w:r>
    </w:p>
    <w:p w:rsidR="00F23563" w:rsidRPr="00A35D65" w:rsidRDefault="00F23563" w:rsidP="00F23563">
      <w:pPr>
        <w:rPr>
          <w:rFonts w:ascii="宋体" w:hAnsi="宋体"/>
        </w:rPr>
      </w:pPr>
      <w:r w:rsidRPr="00A35D65">
        <w:rPr>
          <w:rFonts w:ascii="宋体" w:hAnsi="宋体" w:hint="eastAsia"/>
        </w:rPr>
        <w:t>查。疑皮肤淋巴瘤时可做皮肤活检及印片。伴有血细胞数量异常、血清碱性磷酸酶增高或</w:t>
      </w:r>
    </w:p>
    <w:p w:rsidR="00F23563" w:rsidRPr="00A35D65" w:rsidRDefault="00F23563" w:rsidP="00F23563">
      <w:pPr>
        <w:rPr>
          <w:rFonts w:ascii="宋体" w:hAnsi="宋体"/>
        </w:rPr>
      </w:pPr>
      <w:r w:rsidRPr="00A35D65">
        <w:rPr>
          <w:rFonts w:ascii="宋体" w:hAnsi="宋体" w:hint="eastAsia"/>
        </w:rPr>
        <w:t>有骨骼病变时，可做骨髓活检和涂片寻找R-S细胞或NHL细胞，了解骨髓受累的情况。</w:t>
      </w:r>
    </w:p>
    <w:p w:rsidR="00F23563" w:rsidRPr="00A35D65" w:rsidRDefault="00F23563" w:rsidP="00F23563">
      <w:pPr>
        <w:rPr>
          <w:rFonts w:ascii="宋体" w:hAnsi="宋体"/>
        </w:rPr>
      </w:pPr>
      <w:r w:rsidRPr="00A35D65">
        <w:rPr>
          <w:rFonts w:ascii="宋体" w:hAnsi="宋体" w:hint="eastAsia"/>
        </w:rPr>
        <w:t>根据组织病理学检查结果，作出淋巴瘤的诊断和分类分型诊断。应尽量采用单克隆抗体、</w:t>
      </w:r>
    </w:p>
    <w:p w:rsidR="00F23563" w:rsidRPr="00A35D65" w:rsidRDefault="00F23563" w:rsidP="00F23563">
      <w:pPr>
        <w:rPr>
          <w:rFonts w:ascii="宋体" w:hAnsi="宋体"/>
        </w:rPr>
      </w:pPr>
      <w:r w:rsidRPr="00A35D65">
        <w:rPr>
          <w:rFonts w:ascii="宋体" w:hAnsi="宋体" w:hint="eastAsia"/>
        </w:rPr>
        <w:t>细胞遗传学和分子生物学技术，按WHO(2001)的淋巴组织肿瘤分型标准(表6一lO一3)</w:t>
      </w:r>
    </w:p>
    <w:p w:rsidR="00F23563" w:rsidRPr="00A35D65" w:rsidRDefault="00F23563" w:rsidP="00F23563">
      <w:pPr>
        <w:rPr>
          <w:rFonts w:ascii="宋体" w:hAnsi="宋体"/>
        </w:rPr>
      </w:pPr>
      <w:r w:rsidRPr="00A35D65">
        <w:rPr>
          <w:rFonts w:ascii="宋体" w:hAnsi="宋体" w:hint="eastAsia"/>
        </w:rPr>
        <w:t>分型。如只能开展HE染色形态学检查时，HL可按Rye标准分型，NHI。以1wF为基</w:t>
      </w:r>
    </w:p>
    <w:p w:rsidR="00F23563" w:rsidRPr="00A35D65" w:rsidRDefault="00F23563" w:rsidP="00F23563">
      <w:pPr>
        <w:rPr>
          <w:rFonts w:ascii="宋体" w:hAnsi="宋体"/>
        </w:rPr>
      </w:pPr>
      <w:r w:rsidRPr="00A35D65">
        <w:rPr>
          <w:rFonts w:ascii="宋体" w:hAnsi="宋体" w:hint="eastAsia"/>
        </w:rPr>
        <w:t>础，再加免疫分型。如“弥漫性大细胞淋巴瘤，B细胞性”。</w:t>
      </w:r>
    </w:p>
    <w:p w:rsidR="00F23563" w:rsidRPr="00A35D65" w:rsidRDefault="00F23563" w:rsidP="00F23563">
      <w:pPr>
        <w:rPr>
          <w:rFonts w:ascii="宋体" w:hAnsi="宋体"/>
        </w:rPr>
      </w:pPr>
      <w:r w:rsidRPr="00A35D65">
        <w:rPr>
          <w:rFonts w:ascii="宋体" w:hAnsi="宋体" w:hint="eastAsia"/>
        </w:rPr>
        <w:t xml:space="preserve">    根据组织病理学作出淋巴瘤的诊断和分类分型诊断后，还需根据淋巴瘤的分布范围，</w:t>
      </w:r>
    </w:p>
    <w:p w:rsidR="00F23563" w:rsidRPr="00A35D65" w:rsidRDefault="00F23563" w:rsidP="00F23563">
      <w:pPr>
        <w:rPr>
          <w:rFonts w:ascii="宋体" w:hAnsi="宋体"/>
        </w:rPr>
      </w:pPr>
      <w:r w:rsidRPr="00A35D65">
        <w:rPr>
          <w:rFonts w:ascii="宋体" w:hAnsi="宋体" w:hint="eastAsia"/>
        </w:rPr>
        <w:t>按照Ann Arbor(1966年)提出的HL临床分期方案(NHL也参照使用)分期：</w:t>
      </w:r>
    </w:p>
    <w:p w:rsidR="00F23563" w:rsidRPr="00A35D65" w:rsidRDefault="00F23563" w:rsidP="00F23563">
      <w:pPr>
        <w:rPr>
          <w:rFonts w:ascii="宋体" w:hAnsi="宋体"/>
        </w:rPr>
      </w:pPr>
      <w:r w:rsidRPr="00A35D65">
        <w:rPr>
          <w:rFonts w:ascii="宋体" w:hAnsi="宋体" w:hint="eastAsia"/>
        </w:rPr>
        <w:t xml:space="preserve">    工期病变仅限于1个淋巴结区(I)或单个结外器官局部受累(I E)。</w:t>
      </w:r>
    </w:p>
    <w:p w:rsidR="00F23563" w:rsidRPr="00A35D65" w:rsidRDefault="00F23563" w:rsidP="00F23563">
      <w:pPr>
        <w:rPr>
          <w:rFonts w:ascii="宋体" w:hAnsi="宋体"/>
        </w:rPr>
      </w:pPr>
      <w:r w:rsidRPr="00A35D65">
        <w:rPr>
          <w:rFonts w:ascii="宋体" w:hAnsi="宋体" w:hint="eastAsia"/>
        </w:rPr>
        <w:t xml:space="preserve">    Ⅱ期病变累及横膈同侧两个或更多的淋巴结区(Ⅱ)，或病变局限侵犯淋巴结以外</w:t>
      </w:r>
    </w:p>
    <w:p w:rsidR="00F23563" w:rsidRPr="00A35D65" w:rsidRDefault="00F23563" w:rsidP="00F23563">
      <w:pPr>
        <w:rPr>
          <w:rFonts w:ascii="宋体" w:hAnsi="宋体"/>
        </w:rPr>
      </w:pPr>
      <w:r w:rsidRPr="00A35D65">
        <w:rPr>
          <w:rFonts w:ascii="宋体" w:hAnsi="宋体" w:hint="eastAsia"/>
        </w:rPr>
        <w:t>器官及横膈同侧1个以上淋巴结区(ⅡE)。</w:t>
      </w:r>
    </w:p>
    <w:p w:rsidR="00F23563" w:rsidRPr="00A35D65" w:rsidRDefault="00F23563" w:rsidP="00F23563">
      <w:pPr>
        <w:rPr>
          <w:rFonts w:ascii="宋体" w:hAnsi="宋体"/>
        </w:rPr>
      </w:pPr>
      <w:r w:rsidRPr="00A35D65">
        <w:rPr>
          <w:rFonts w:ascii="宋体" w:hAnsi="宋体" w:hint="eastAsia"/>
        </w:rPr>
        <w:t xml:space="preserve">    Ⅲ期横膈上下均有淋巴结病变(i11)。可伴脾累及(I]I S)、结外器官局限受累(HI</w:t>
      </w:r>
    </w:p>
    <w:p w:rsidR="00F23563" w:rsidRPr="00A35D65" w:rsidRDefault="00F23563" w:rsidP="00F23563">
      <w:pPr>
        <w:rPr>
          <w:rFonts w:ascii="宋体" w:hAnsi="宋体"/>
        </w:rPr>
      </w:pPr>
      <w:r w:rsidRPr="00A35D65">
        <w:rPr>
          <w:rFonts w:ascii="宋体" w:hAnsi="宋体" w:hint="eastAsia"/>
        </w:rPr>
        <w:t>E)，或脾与局限性结外器官受累(ⅢSE)。</w:t>
      </w:r>
    </w:p>
    <w:p w:rsidR="00F23563" w:rsidRPr="00A35D65" w:rsidRDefault="00F23563" w:rsidP="00F23563">
      <w:pPr>
        <w:rPr>
          <w:rFonts w:ascii="宋体" w:hAnsi="宋体"/>
        </w:rPr>
      </w:pPr>
      <w:r w:rsidRPr="00A35D65">
        <w:rPr>
          <w:rFonts w:ascii="宋体" w:hAnsi="宋体" w:hint="eastAsia"/>
        </w:rPr>
        <w:t xml:space="preserve">    Ⅳ期  1个或多个结外器官受到广泛性或播散性侵犯，伴或不伴淋巴结肿大。肝或骨</w:t>
      </w:r>
    </w:p>
    <w:p w:rsidR="00F23563" w:rsidRPr="00A35D65" w:rsidRDefault="00F23563" w:rsidP="00F23563">
      <w:pPr>
        <w:rPr>
          <w:rFonts w:ascii="宋体" w:hAnsi="宋体"/>
        </w:rPr>
      </w:pPr>
      <w:r w:rsidRPr="00A35D65">
        <w:rPr>
          <w:rFonts w:ascii="宋体" w:hAnsi="宋体" w:hint="eastAsia"/>
        </w:rPr>
        <w:t>髓只要受到累及均属Ⅳ期。</w:t>
      </w:r>
    </w:p>
    <w:p w:rsidR="00F23563" w:rsidRPr="00A35D65" w:rsidRDefault="00F23563" w:rsidP="00F23563">
      <w:pPr>
        <w:rPr>
          <w:rFonts w:ascii="宋体" w:hAnsi="宋体"/>
        </w:rPr>
      </w:pPr>
      <w:r w:rsidRPr="00A35D65">
        <w:rPr>
          <w:rFonts w:ascii="宋体" w:hAnsi="宋体" w:hint="eastAsia"/>
        </w:rPr>
        <w:t xml:space="preserve">    累及的部位可采用下列记录符号：E，结外；X，直径lOcm以上的巨块；M，骨髓；</w:t>
      </w:r>
    </w:p>
    <w:p w:rsidR="00F23563" w:rsidRPr="00A35D65" w:rsidRDefault="00F23563" w:rsidP="00F23563">
      <w:pPr>
        <w:rPr>
          <w:rFonts w:ascii="宋体" w:hAnsi="宋体"/>
        </w:rPr>
      </w:pPr>
      <w:r w:rsidRPr="00A35D65">
        <w:rPr>
          <w:rFonts w:ascii="宋体" w:hAnsi="宋体" w:hint="eastAsia"/>
        </w:rPr>
        <w:t>S，脾；H，肝；0，骨骼；D，皮肤；P，胸膜；L，肺。</w:t>
      </w:r>
    </w:p>
    <w:p w:rsidR="00F23563" w:rsidRPr="00A35D65" w:rsidRDefault="00F23563" w:rsidP="00F23563">
      <w:pPr>
        <w:rPr>
          <w:rFonts w:ascii="宋体" w:hAnsi="宋体"/>
        </w:rPr>
      </w:pPr>
      <w:r w:rsidRPr="00A35D65">
        <w:rPr>
          <w:rFonts w:ascii="宋体" w:hAnsi="宋体" w:hint="eastAsia"/>
        </w:rPr>
        <w:t xml:space="preserve">    为提高临床分期的准确性，肿大的淋巴结也可穿刺涂片进行细胞形态学、免疫学和分</w:t>
      </w:r>
    </w:p>
    <w:p w:rsidR="00F23563" w:rsidRPr="00A35D65" w:rsidRDefault="00F23563" w:rsidP="00F23563">
      <w:pPr>
        <w:rPr>
          <w:rFonts w:ascii="宋体" w:hAnsi="宋体"/>
        </w:rPr>
      </w:pPr>
      <w:r w:rsidRPr="00A35D65">
        <w:rPr>
          <w:rFonts w:ascii="宋体" w:hAnsi="宋体" w:hint="eastAsia"/>
        </w:rPr>
        <w:t>子生物学检查，作为分期的依据。</w:t>
      </w:r>
    </w:p>
    <w:p w:rsidR="00F23563" w:rsidRPr="00A35D65" w:rsidRDefault="00F23563" w:rsidP="00F23563">
      <w:pPr>
        <w:rPr>
          <w:rFonts w:ascii="宋体" w:hAnsi="宋体"/>
        </w:rPr>
      </w:pPr>
      <w:r w:rsidRPr="00A35D65">
        <w:rPr>
          <w:rFonts w:ascii="宋体" w:hAnsi="宋体" w:hint="eastAsia"/>
        </w:rPr>
        <w:t xml:space="preserve">    每一个I临床分期按全身症状的有无分为A、B二组。无症状者为A，有症状者为B。</w:t>
      </w:r>
    </w:p>
    <w:p w:rsidR="00F23563" w:rsidRPr="00A35D65" w:rsidRDefault="00F23563" w:rsidP="00F23563">
      <w:pPr>
        <w:rPr>
          <w:rFonts w:ascii="宋体" w:hAnsi="宋体"/>
        </w:rPr>
      </w:pPr>
      <w:r w:rsidRPr="00A35D65">
        <w:rPr>
          <w:rFonts w:ascii="宋体" w:hAnsi="宋体" w:hint="eastAsia"/>
        </w:rPr>
        <w:t>全身症状包括三个方面：①发热38℃以上，连续3天以上，且无感染原因；②6个月内体</w:t>
      </w:r>
    </w:p>
    <w:p w:rsidR="00F23563" w:rsidRPr="00A35D65" w:rsidRDefault="00F23563" w:rsidP="00F23563">
      <w:pPr>
        <w:rPr>
          <w:rFonts w:ascii="宋体" w:hAnsi="宋体"/>
        </w:rPr>
      </w:pPr>
      <w:r w:rsidRPr="00A35D65">
        <w:rPr>
          <w:rFonts w:ascii="宋体" w:hAnsi="宋体" w:hint="eastAsia"/>
        </w:rPr>
        <w:t>重减轻10％以上；③盗汗：即入睡后出汗。</w:t>
      </w:r>
    </w:p>
    <w:p w:rsidR="00F23563" w:rsidRPr="00A35D65" w:rsidRDefault="00F23563" w:rsidP="00F23563">
      <w:pPr>
        <w:rPr>
          <w:rFonts w:ascii="宋体" w:hAnsi="宋体"/>
        </w:rPr>
      </w:pPr>
      <w:r w:rsidRPr="00A35D65">
        <w:rPr>
          <w:rFonts w:ascii="宋体" w:hAnsi="宋体" w:hint="eastAsia"/>
        </w:rPr>
        <w:t>斛章淋巴瘤。冷</w:t>
      </w:r>
    </w:p>
    <w:p w:rsidR="00F23563" w:rsidRPr="00A35D65" w:rsidRDefault="00F23563" w:rsidP="00F23563">
      <w:pPr>
        <w:rPr>
          <w:rFonts w:ascii="宋体" w:hAnsi="宋体"/>
        </w:rPr>
      </w:pPr>
      <w:r w:rsidRPr="00A35D65">
        <w:rPr>
          <w:rFonts w:ascii="宋体" w:hAnsi="宋体" w:hint="eastAsia"/>
        </w:rPr>
        <w:t xml:space="preserve">    淋巴瘤须与其他淋巴结肿大疾病相区别。局部淋巴结肿大要排除淋巴结炎和恶性肿瘤</w:t>
      </w:r>
    </w:p>
    <w:p w:rsidR="00F23563" w:rsidRPr="00A35D65" w:rsidRDefault="00F23563" w:rsidP="00F23563">
      <w:pPr>
        <w:rPr>
          <w:rFonts w:ascii="宋体" w:hAnsi="宋体"/>
        </w:rPr>
      </w:pPr>
      <w:r w:rsidRPr="00A35D65">
        <w:rPr>
          <w:rFonts w:ascii="宋体" w:hAnsi="宋体" w:hint="eastAsia"/>
        </w:rPr>
        <w:t>转移。结核性淋巴结炎多局限于颈的两侧，可彼此融合，与周围组织粘连，晚期由于软</w:t>
      </w:r>
    </w:p>
    <w:p w:rsidR="00F23563" w:rsidRPr="00A35D65" w:rsidRDefault="00F23563" w:rsidP="00F23563">
      <w:pPr>
        <w:rPr>
          <w:rFonts w:ascii="宋体" w:hAnsi="宋体"/>
        </w:rPr>
      </w:pPr>
      <w:r w:rsidRPr="00A35D65">
        <w:rPr>
          <w:rFonts w:ascii="宋体" w:hAnsi="宋体" w:hint="eastAsia"/>
        </w:rPr>
        <w:t>化、溃破而形成窦道。以发热为主要表现的淋巴瘤，须与结核病、败血症、结缔组织病、</w:t>
      </w:r>
    </w:p>
    <w:p w:rsidR="00F23563" w:rsidRPr="00A35D65" w:rsidRDefault="00F23563" w:rsidP="00F23563">
      <w:pPr>
        <w:rPr>
          <w:rFonts w:ascii="宋体" w:hAnsi="宋体"/>
        </w:rPr>
      </w:pPr>
      <w:r w:rsidRPr="00A35D65">
        <w:rPr>
          <w:rFonts w:ascii="宋体" w:hAnsi="宋体" w:hint="eastAsia"/>
        </w:rPr>
        <w:t>坏死性淋巴结炎和恶性组织细胞病等鉴别。结外淋巴瘤须与相应器官的其他恶性肿瘤相鉴</w:t>
      </w:r>
    </w:p>
    <w:p w:rsidR="00F23563" w:rsidRPr="00A35D65" w:rsidRDefault="00F23563" w:rsidP="00F23563">
      <w:pPr>
        <w:rPr>
          <w:rFonts w:ascii="宋体" w:hAnsi="宋体"/>
        </w:rPr>
      </w:pPr>
      <w:r w:rsidRPr="00A35D65">
        <w:rPr>
          <w:rFonts w:ascii="宋体" w:hAnsi="宋体" w:hint="eastAsia"/>
        </w:rPr>
        <w:t>别。RS细胞对HL的病理组织学诊断有重要价值，但近年报道RS细胞可见于传染性单核</w:t>
      </w:r>
    </w:p>
    <w:p w:rsidR="00F23563" w:rsidRPr="00A35D65" w:rsidRDefault="00F23563" w:rsidP="00F23563">
      <w:pPr>
        <w:rPr>
          <w:rFonts w:ascii="宋体" w:hAnsi="宋体"/>
        </w:rPr>
      </w:pPr>
      <w:r w:rsidRPr="00A35D65">
        <w:rPr>
          <w:rFonts w:ascii="宋体" w:hAnsi="宋体" w:hint="eastAsia"/>
        </w:rPr>
        <w:t>细胞增多症、结缔组织病及其他恶性肿瘤。因此在缺乏HL的其他组织学改变时，单独见</w:t>
      </w:r>
    </w:p>
    <w:p w:rsidR="00F23563" w:rsidRPr="00A35D65" w:rsidRDefault="00F23563" w:rsidP="00F23563">
      <w:pPr>
        <w:rPr>
          <w:rFonts w:ascii="宋体" w:hAnsi="宋体"/>
        </w:rPr>
      </w:pPr>
      <w:r w:rsidRPr="00A35D65">
        <w:rPr>
          <w:rFonts w:ascii="宋体" w:hAnsi="宋体" w:hint="eastAsia"/>
        </w:rPr>
        <w:t>到RS细胞不能确诊HL。</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 xml:space="preserve">    (一)以化疗为主的化、放疗结合的综合治疗</w:t>
      </w:r>
    </w:p>
    <w:p w:rsidR="00F23563" w:rsidRPr="00A35D65" w:rsidRDefault="00F23563" w:rsidP="00F23563">
      <w:pPr>
        <w:rPr>
          <w:rFonts w:ascii="宋体" w:hAnsi="宋体"/>
        </w:rPr>
      </w:pPr>
      <w:r w:rsidRPr="00A35D65">
        <w:rPr>
          <w:rFonts w:ascii="宋体" w:hAnsi="宋体" w:hint="eastAsia"/>
        </w:rPr>
        <w:t xml:space="preserve">    1．霍奇金淋巴瘤HL从原发部位向邻近淋巴结依次转移，但少数病例肿大的淋巴结</w:t>
      </w:r>
    </w:p>
    <w:p w:rsidR="00F23563" w:rsidRPr="00A35D65" w:rsidRDefault="00F23563" w:rsidP="00F23563">
      <w:pPr>
        <w:rPr>
          <w:rFonts w:ascii="宋体" w:hAnsi="宋体"/>
        </w:rPr>
      </w:pPr>
      <w:r w:rsidRPr="00A35D65">
        <w:rPr>
          <w:rFonts w:ascii="宋体" w:hAnsi="宋体" w:hint="eastAsia"/>
        </w:rPr>
        <w:t>区间有跳跃。因此放疗区域除累及的淋巴结和组织以外，还应包括可能侵及的淋巴结和组</w:t>
      </w:r>
    </w:p>
    <w:p w:rsidR="00F23563" w:rsidRPr="00A35D65" w:rsidRDefault="00F23563" w:rsidP="00F23563">
      <w:pPr>
        <w:rPr>
          <w:rFonts w:ascii="宋体" w:hAnsi="宋体"/>
        </w:rPr>
      </w:pPr>
      <w:r w:rsidRPr="00A35D65">
        <w:rPr>
          <w:rFonts w:ascii="宋体" w:hAnsi="宋体" w:hint="eastAsia"/>
        </w:rPr>
        <w:t>织，实施扩大照射。病变在膈上采用斗篷式，照射部位包括两侧从乳突端至锁骨上下、腋</w:t>
      </w:r>
    </w:p>
    <w:p w:rsidR="00F23563" w:rsidRPr="00A35D65" w:rsidRDefault="00F23563" w:rsidP="00F23563">
      <w:pPr>
        <w:rPr>
          <w:rFonts w:ascii="宋体" w:hAnsi="宋体"/>
        </w:rPr>
      </w:pPr>
      <w:r w:rsidRPr="00A35D65">
        <w:rPr>
          <w:rFonts w:ascii="宋体" w:hAnsi="宋体" w:hint="eastAsia"/>
        </w:rPr>
        <w:t>下、肺门、纵隔至横膈的淋巴结。要保护肱骨头、喉部及肺部免受照射。膈下倒“Y”字</w:t>
      </w:r>
    </w:p>
    <w:p w:rsidR="00F23563" w:rsidRPr="00A35D65" w:rsidRDefault="00F23563" w:rsidP="00F23563">
      <w:pPr>
        <w:rPr>
          <w:rFonts w:ascii="宋体" w:hAnsi="宋体"/>
        </w:rPr>
      </w:pPr>
      <w:r w:rsidRPr="00A35D65">
        <w:rPr>
          <w:rFonts w:ascii="宋体" w:hAnsi="宋体" w:hint="eastAsia"/>
        </w:rPr>
        <w:t>照射，包括从膈下淋巴结到腹主动脉旁、盆腔及腹股沟淋巴结，同时照射脾区。剂量为</w:t>
      </w:r>
    </w:p>
    <w:p w:rsidR="00F23563" w:rsidRPr="00A35D65" w:rsidRDefault="00F23563" w:rsidP="00F23563">
      <w:pPr>
        <w:rPr>
          <w:rFonts w:ascii="宋体" w:hAnsi="宋体"/>
        </w:rPr>
      </w:pPr>
      <w:r w:rsidRPr="00A35D65">
        <w:rPr>
          <w:rFonts w:ascii="宋体" w:hAnsi="宋体" w:hint="eastAsia"/>
        </w:rPr>
        <w:t>30～40(]y，3～4周为一疗程。1966年，：Kaplan通过随机对照临床试验表明扩大照射可治</w:t>
      </w:r>
    </w:p>
    <w:p w:rsidR="00F23563" w:rsidRPr="00A35D65" w:rsidRDefault="00F23563" w:rsidP="00F23563">
      <w:pPr>
        <w:rPr>
          <w:rFonts w:ascii="宋体" w:hAnsi="宋体"/>
        </w:rPr>
      </w:pPr>
      <w:r w:rsidRPr="00A35D65">
        <w:rPr>
          <w:rFonts w:ascii="宋体" w:hAnsi="宋体" w:hint="eastAsia"/>
        </w:rPr>
        <w:t>愈早期局限性HL。现用扩大照射治疗HL的l A或ⅡA期(表6—10_4)。</w:t>
      </w:r>
    </w:p>
    <w:p w:rsidR="00F23563" w:rsidRPr="00A35D65" w:rsidRDefault="00F23563" w:rsidP="00F23563">
      <w:pPr>
        <w:rPr>
          <w:rFonts w:ascii="宋体" w:hAnsi="宋体"/>
        </w:rPr>
      </w:pPr>
      <w:r w:rsidRPr="00A35D65">
        <w:rPr>
          <w:rFonts w:ascii="宋体" w:hAnsi="宋体" w:hint="eastAsia"/>
        </w:rPr>
        <w:t xml:space="preserve">    表6-10—4霍奇金淋巴瘤治疗方法的选择</w:t>
      </w:r>
    </w:p>
    <w:p w:rsidR="00F23563" w:rsidRPr="00A35D65" w:rsidRDefault="00F23563" w:rsidP="00F23563">
      <w:pPr>
        <w:rPr>
          <w:rFonts w:ascii="宋体" w:hAnsi="宋体"/>
        </w:rPr>
      </w:pPr>
      <w:r w:rsidRPr="00A35D65">
        <w:rPr>
          <w:rFonts w:ascii="宋体" w:hAnsi="宋体" w:hint="eastAsia"/>
        </w:rPr>
        <w:lastRenderedPageBreak/>
        <w:t>临床分期</w:t>
      </w:r>
    </w:p>
    <w:p w:rsidR="00F23563" w:rsidRPr="00A35D65" w:rsidRDefault="00F23563" w:rsidP="00F23563">
      <w:pPr>
        <w:rPr>
          <w:rFonts w:ascii="宋体" w:hAnsi="宋体"/>
        </w:rPr>
      </w:pPr>
      <w:r w:rsidRPr="00A35D65">
        <w:rPr>
          <w:rFonts w:ascii="宋体" w:hAnsi="宋体" w:hint="eastAsia"/>
        </w:rPr>
        <w:t>主要疗法</w:t>
      </w:r>
    </w:p>
    <w:p w:rsidR="00F23563" w:rsidRPr="00A35D65" w:rsidRDefault="00F23563" w:rsidP="00F23563">
      <w:pPr>
        <w:rPr>
          <w:rFonts w:ascii="宋体" w:hAnsi="宋体"/>
        </w:rPr>
      </w:pPr>
      <w:r w:rsidRPr="00A35D65">
        <w:rPr>
          <w:rFonts w:ascii="宋体" w:hAnsi="宋体" w:hint="eastAsia"/>
        </w:rPr>
        <w:t>I A，ⅡA</w:t>
      </w:r>
    </w:p>
    <w:p w:rsidR="00F23563" w:rsidRPr="00A35D65" w:rsidRDefault="00F23563" w:rsidP="00F23563">
      <w:pPr>
        <w:rPr>
          <w:rFonts w:ascii="宋体" w:hAnsi="宋体"/>
        </w:rPr>
      </w:pPr>
      <w:r w:rsidRPr="00A35D65">
        <w:rPr>
          <w:rFonts w:ascii="宋体" w:hAnsi="宋体" w:hint="eastAsia"/>
        </w:rPr>
        <w:t>I B，ⅡB，ⅢA，ⅢB，Ⅳ</w:t>
      </w:r>
    </w:p>
    <w:p w:rsidR="00F23563" w:rsidRPr="00A35D65" w:rsidRDefault="00F23563" w:rsidP="00F23563">
      <w:pPr>
        <w:rPr>
          <w:rFonts w:ascii="宋体" w:hAnsi="宋体"/>
        </w:rPr>
      </w:pPr>
      <w:r w:rsidRPr="00A35D65">
        <w:rPr>
          <w:rFonts w:ascii="宋体" w:hAnsi="宋体" w:hint="eastAsia"/>
        </w:rPr>
        <w:t>扩大照射：膈上用斗篷式，膈下用倒“Y”字式</w:t>
      </w:r>
    </w:p>
    <w:p w:rsidR="00F23563" w:rsidRPr="00A35D65" w:rsidRDefault="00F23563" w:rsidP="00F23563">
      <w:pPr>
        <w:rPr>
          <w:rFonts w:ascii="宋体" w:hAnsi="宋体"/>
        </w:rPr>
      </w:pPr>
      <w:r w:rsidRPr="00A35D65">
        <w:rPr>
          <w:rFonts w:ascii="宋体" w:hAnsi="宋体" w:hint="eastAsia"/>
        </w:rPr>
        <w:t>联合化疗+局部照射</w:t>
      </w:r>
    </w:p>
    <w:p w:rsidR="00F23563" w:rsidRPr="00A35D65" w:rsidRDefault="00F23563" w:rsidP="00F23563">
      <w:pPr>
        <w:rPr>
          <w:rFonts w:ascii="宋体" w:hAnsi="宋体"/>
        </w:rPr>
      </w:pPr>
      <w:r w:rsidRPr="00A35D65">
        <w:rPr>
          <w:rFonts w:ascii="宋体" w:hAnsi="宋体" w:hint="eastAsia"/>
        </w:rPr>
        <w:t xml:space="preserve">    对照研究表明联合化疗对HL的疗效不逊于放疗，甚至比放疗好；而且化疗不会影响</w:t>
      </w:r>
    </w:p>
    <w:p w:rsidR="00F23563" w:rsidRPr="00A35D65" w:rsidRDefault="00F23563" w:rsidP="00F23563">
      <w:pPr>
        <w:rPr>
          <w:rFonts w:ascii="宋体" w:hAnsi="宋体"/>
        </w:rPr>
      </w:pPr>
      <w:r w:rsidRPr="00A35D65">
        <w:rPr>
          <w:rFonts w:ascii="宋体" w:hAnsi="宋体" w:hint="eastAsia"/>
        </w:rPr>
        <w:t>儿童的发育，也避免了剖腹探查病理分期对患者的损害。故HL的I B、ⅡB和Ⅲ～Ⅳ期</w:t>
      </w:r>
    </w:p>
    <w:p w:rsidR="00F23563" w:rsidRPr="00A35D65" w:rsidRDefault="00F23563" w:rsidP="00F23563">
      <w:pPr>
        <w:rPr>
          <w:rFonts w:ascii="宋体" w:hAnsi="宋体"/>
        </w:rPr>
      </w:pPr>
      <w:r w:rsidRPr="00A35D65">
        <w:rPr>
          <w:rFonts w:ascii="宋体" w:hAnsi="宋体" w:hint="eastAsia"/>
        </w:rPr>
        <w:t>患者，即使纵隔有大肿块或属淋巴细胞消减型者，均应采用化疗。巨大肿块或化疗后残留</w:t>
      </w:r>
    </w:p>
    <w:p w:rsidR="00F23563" w:rsidRPr="00A35D65" w:rsidRDefault="00F23563" w:rsidP="00F23563">
      <w:pPr>
        <w:rPr>
          <w:rFonts w:ascii="宋体" w:hAnsi="宋体"/>
        </w:rPr>
      </w:pPr>
      <w:r w:rsidRPr="00A35D65">
        <w:rPr>
          <w:rFonts w:ascii="宋体" w:hAnsi="宋体" w:hint="eastAsia"/>
        </w:rPr>
        <w:t>的肿块，可加用局部放疗。</w:t>
      </w:r>
    </w:p>
    <w:p w:rsidR="00F23563" w:rsidRPr="00A35D65" w:rsidRDefault="00F23563" w:rsidP="00F23563">
      <w:pPr>
        <w:rPr>
          <w:rFonts w:ascii="宋体" w:hAnsi="宋体"/>
        </w:rPr>
      </w:pPr>
      <w:r w:rsidRPr="00A35D65">
        <w:rPr>
          <w:rFonts w:ascii="宋体" w:hAnsi="宋体" w:hint="eastAsia"/>
        </w:rPr>
        <w:t xml:space="preserve">    1963年I)eVita用MoPP方案(表6—10一5)治疗HL，至少用6个疗程，或一直用至</w:t>
      </w:r>
    </w:p>
    <w:p w:rsidR="00F23563" w:rsidRPr="00A35D65" w:rsidRDefault="00F23563" w:rsidP="00F23563">
      <w:pPr>
        <w:rPr>
          <w:rFonts w:ascii="宋体" w:hAnsi="宋体"/>
        </w:rPr>
      </w:pPr>
      <w:r w:rsidRPr="00A35D65">
        <w:rPr>
          <w:rFonts w:ascii="宋体" w:hAnsi="宋体" w:hint="eastAsia"/>
        </w:rPr>
        <w:t>完全缓解(CR)，再额外给2个疗程。cR率为80％，5年生存率达75％，长期无病生存</w:t>
      </w:r>
    </w:p>
    <w:p w:rsidR="00F23563" w:rsidRPr="00A35D65" w:rsidRDefault="00F23563" w:rsidP="00F23563">
      <w:pPr>
        <w:rPr>
          <w:rFonts w:ascii="宋体" w:hAnsi="宋体"/>
        </w:rPr>
      </w:pPr>
      <w:r w:rsidRPr="00A35D65">
        <w:rPr>
          <w:rFonts w:ascii="宋体" w:hAnsi="宋体" w:hint="eastAsia"/>
        </w:rPr>
        <w:t>率(DFs)达50％。随访表明其无病生存已延续35年以上。HL是第一种用化疗能治愈</w:t>
      </w:r>
    </w:p>
    <w:p w:rsidR="00F23563" w:rsidRPr="00A35D65" w:rsidRDefault="00F23563" w:rsidP="00F23563">
      <w:pPr>
        <w:rPr>
          <w:rFonts w:ascii="宋体" w:hAnsi="宋体"/>
        </w:rPr>
      </w:pPr>
      <w:r w:rsidRPr="00A35D65">
        <w:rPr>
          <w:rFonts w:ascii="宋体" w:hAnsi="宋体" w:hint="eastAsia"/>
        </w:rPr>
        <w:t>的恶性肿瘤。但是MoPP治疗延续3个月以上的患者第二种肿瘤的发生率为3％～5％，</w:t>
      </w:r>
    </w:p>
    <w:p w:rsidR="00F23563" w:rsidRPr="00A35D65" w:rsidRDefault="00F23563" w:rsidP="00F23563">
      <w:pPr>
        <w:rPr>
          <w:rFonts w:ascii="宋体" w:hAnsi="宋体"/>
        </w:rPr>
      </w:pPr>
      <w:r w:rsidRPr="00A35D65">
        <w:rPr>
          <w:rFonts w:ascii="宋体" w:hAnsi="宋体" w:hint="eastAsia"/>
        </w:rPr>
        <w:t>不孕率高达50％。</w:t>
      </w:r>
    </w:p>
    <w:p w:rsidR="00F23563" w:rsidRPr="00A35D65" w:rsidRDefault="00F23563" w:rsidP="00F23563">
      <w:pPr>
        <w:rPr>
          <w:rFonts w:ascii="宋体" w:hAnsi="宋体"/>
        </w:rPr>
      </w:pPr>
      <w:r w:rsidRPr="00A35D65">
        <w:rPr>
          <w:rFonts w:ascii="宋体" w:hAnsi="宋体" w:hint="eastAsia"/>
        </w:rPr>
        <w:t xml:space="preserve">    20世纪70年代提出了ABVD方案(表6—10一5)，对比研究表明其缓解率和5年无病</w:t>
      </w:r>
    </w:p>
    <w:p w:rsidR="00F23563" w:rsidRPr="00A35D65" w:rsidRDefault="00F23563" w:rsidP="00F23563">
      <w:pPr>
        <w:rPr>
          <w:rFonts w:ascii="宋体" w:hAnsi="宋体"/>
        </w:rPr>
      </w:pPr>
      <w:r w:rsidRPr="00A35D65">
        <w:rPr>
          <w:rFonts w:ascii="宋体" w:hAnsi="宋体" w:hint="eastAsia"/>
        </w:rPr>
        <w:t>生存率均优于MC)PF’方案。ABVD方案对生育功能影响小，不引起继发性肿瘤，所以</w:t>
      </w:r>
    </w:p>
    <w:p w:rsidR="00F23563" w:rsidRPr="00A35D65" w:rsidRDefault="00F23563" w:rsidP="00F23563">
      <w:pPr>
        <w:rPr>
          <w:rFonts w:ascii="宋体" w:hAnsi="宋体"/>
        </w:rPr>
      </w:pPr>
      <w:r w:rsidRPr="00A35D65">
        <w:rPr>
          <w:rFonts w:ascii="宋体" w:hAnsi="宋体" w:hint="eastAsia"/>
        </w:rPr>
        <w:t>ABVI：)已替代M()PP’方案成为HL的首选方案。由于维持治疗不延长生存期，而且增加</w:t>
      </w:r>
    </w:p>
    <w:p w:rsidR="00F23563" w:rsidRPr="00A35D65" w:rsidRDefault="00F23563" w:rsidP="00F23563">
      <w:pPr>
        <w:rPr>
          <w:rFonts w:ascii="宋体" w:hAnsi="宋体"/>
        </w:rPr>
      </w:pPr>
      <w:r w:rsidRPr="00A35D65">
        <w:rPr>
          <w:rFonts w:ascii="宋体" w:hAnsi="宋体" w:hint="eastAsia"/>
        </w:rPr>
        <w:t>化疗毒性并抑制免疫功能，故主张ABVD方案缓解后巩固2个疗程(不少于6个疗程)，</w:t>
      </w:r>
    </w:p>
    <w:p w:rsidR="00F23563" w:rsidRPr="00A35D65" w:rsidRDefault="00F23563" w:rsidP="00F23563">
      <w:pPr>
        <w:rPr>
          <w:rFonts w:ascii="宋体" w:hAnsi="宋体"/>
        </w:rPr>
      </w:pPr>
      <w:r w:rsidRPr="00A35D65">
        <w:rPr>
          <w:rFonts w:ascii="宋体" w:hAnsi="宋体" w:hint="eastAsia"/>
        </w:rPr>
        <w:t>即结束治疗。如ABVD方案失败，可考虑大剂量化疗或自体造血干细胞移植。</w:t>
      </w:r>
    </w:p>
    <w:p w:rsidR="00F23563" w:rsidRPr="00A35D65" w:rsidRDefault="00F23563" w:rsidP="00F23563">
      <w:pPr>
        <w:rPr>
          <w:rFonts w:ascii="宋体" w:hAnsi="宋体"/>
        </w:rPr>
      </w:pPr>
      <w:r w:rsidRPr="00A35D65">
        <w:rPr>
          <w:rFonts w:ascii="宋体" w:hAnsi="宋体" w:hint="eastAsia"/>
        </w:rPr>
        <w:t xml:space="preserve">    2．非霍奇金淋巴瘤NHL多中心发生的倾向使NHL临床分期的价值和扩大照射的</w:t>
      </w:r>
    </w:p>
    <w:p w:rsidR="00F23563" w:rsidRPr="00A35D65" w:rsidRDefault="00F23563" w:rsidP="00F23563">
      <w:pPr>
        <w:rPr>
          <w:rFonts w:ascii="宋体" w:hAnsi="宋体"/>
        </w:rPr>
      </w:pPr>
      <w:r w:rsidRPr="00A35D65">
        <w:rPr>
          <w:rFonts w:ascii="宋体" w:hAnsi="宋体" w:hint="eastAsia"/>
        </w:rPr>
        <w:t>治疗作用不如HL，决定了其治疗策略应以化疗为主。</w:t>
      </w:r>
    </w:p>
    <w:p w:rsidR="00F23563" w:rsidRPr="00A35D65" w:rsidRDefault="00F23563" w:rsidP="00F23563">
      <w:pPr>
        <w:rPr>
          <w:rFonts w:ascii="宋体" w:hAnsi="宋体"/>
        </w:rPr>
      </w:pPr>
      <w:r w:rsidRPr="00A35D65">
        <w:rPr>
          <w:rFonts w:ascii="宋体" w:hAnsi="宋体" w:hint="eastAsia"/>
        </w:rPr>
        <w:t xml:space="preserve">    (1)惰性淋巴瘤：B细胞惰性淋巴瘤包括小淋巴细胞淋巴瘤、浆细胞样淋巴细胞淋巴</w:t>
      </w:r>
    </w:p>
    <w:p w:rsidR="00F23563" w:rsidRPr="00A35D65" w:rsidRDefault="00F23563" w:rsidP="00F23563">
      <w:pPr>
        <w:rPr>
          <w:rFonts w:ascii="宋体" w:hAnsi="宋体"/>
        </w:rPr>
      </w:pPr>
      <w:r w:rsidRPr="00A35D65">
        <w:rPr>
          <w:rFonts w:ascii="宋体" w:hAnsi="宋体" w:hint="eastAsia"/>
        </w:rPr>
        <w:t>瘤、边缘区淋巴瘤和滤泡性淋巴瘤等。T细胞惰性淋巴瘤指蕈样肉芽肿／赛塞里综合征。</w:t>
      </w:r>
    </w:p>
    <w:p w:rsidR="00F23563" w:rsidRPr="00A35D65" w:rsidRDefault="00F23563" w:rsidP="00F23563">
      <w:pPr>
        <w:rPr>
          <w:rFonts w:ascii="宋体" w:hAnsi="宋体"/>
        </w:rPr>
      </w:pPr>
      <w:r w:rsidRPr="00A35D65">
        <w:rPr>
          <w:rFonts w:ascii="宋体" w:hAnsi="宋体" w:hint="eastAsia"/>
        </w:rPr>
        <w:t xml:space="preserve">    惰性淋巴瘤发展较慢，化、放疗有效，但不易缓解。该组I期和Ⅱ期放疗或化疗后存</w:t>
      </w:r>
    </w:p>
    <w:p w:rsidR="00F23563" w:rsidRPr="00A35D65" w:rsidRDefault="00F23563" w:rsidP="00F23563">
      <w:pPr>
        <w:rPr>
          <w:rFonts w:ascii="宋体" w:hAnsi="宋体"/>
        </w:rPr>
      </w:pPr>
      <w:r w:rsidRPr="00A35D65">
        <w:rPr>
          <w:rFonts w:ascii="宋体" w:hAnsi="宋体" w:hint="eastAsia"/>
        </w:rPr>
        <w:t>活可达10年，部分患者有自发性肿瘤消退。Ⅲ期和Ⅳ期患者化疗后虽会多次复发，但中</w:t>
      </w:r>
    </w:p>
    <w:p w:rsidR="00F23563" w:rsidRPr="00A35D65" w:rsidRDefault="00F23563" w:rsidP="00F23563">
      <w:pPr>
        <w:rPr>
          <w:rFonts w:ascii="宋体" w:hAnsi="宋体"/>
        </w:rPr>
      </w:pPr>
      <w:r w:rsidRPr="00A35D65">
        <w:rPr>
          <w:rFonts w:ascii="宋体" w:hAnsi="宋体" w:hint="eastAsia"/>
        </w:rPr>
        <w:t>位生存时间也可达10年。故主张观察和等待的姑息治疗原则，尽可能推迟化疗，如病情</w:t>
      </w:r>
    </w:p>
    <w:p w:rsidR="00F23563" w:rsidRPr="00A35D65" w:rsidRDefault="00F23563" w:rsidP="00F23563">
      <w:pPr>
        <w:rPr>
          <w:rFonts w:ascii="宋体" w:hAnsi="宋体"/>
        </w:rPr>
      </w:pPr>
      <w:r w:rsidRPr="00A35D65">
        <w:rPr>
          <w:rFonts w:ascii="宋体" w:hAnsi="宋体" w:hint="eastAsia"/>
        </w:rPr>
        <w:t>有所发展，可单独给予苯丁酸氮芥4～12mg每日1次口服，或环磷酰胺1()0mg每日1次</w:t>
      </w:r>
    </w:p>
    <w:p w:rsidR="00F23563" w:rsidRPr="00A35D65" w:rsidRDefault="00F23563" w:rsidP="00F23563">
      <w:pPr>
        <w:rPr>
          <w:rFonts w:ascii="宋体" w:hAnsi="宋体"/>
        </w:rPr>
      </w:pPr>
      <w:r w:rsidRPr="00A35D65">
        <w:rPr>
          <w:rFonts w:ascii="宋体" w:hAnsi="宋体" w:hint="eastAsia"/>
        </w:rPr>
        <w:t>口服。联合化疗可用CoP方案或CHoP方案(表6—10一6)。进展不能控制者可试用CF方</w:t>
      </w:r>
    </w:p>
    <w:p w:rsidR="00F23563" w:rsidRPr="00A35D65" w:rsidRDefault="00F23563" w:rsidP="00F23563">
      <w:pPr>
        <w:rPr>
          <w:rFonts w:ascii="宋体" w:hAnsi="宋体"/>
        </w:rPr>
      </w:pPr>
      <w:r w:rsidRPr="00A35D65">
        <w:rPr>
          <w:rFonts w:ascii="宋体" w:hAnsi="宋体" w:hint="eastAsia"/>
        </w:rPr>
        <w:t>案：环磷酰胺0．6／m。静注一次，氟达拉滨(fludarabine)25mg／m。静脉滴注每天一次，</w:t>
      </w:r>
    </w:p>
    <w:p w:rsidR="00F23563" w:rsidRPr="00A35D65" w:rsidRDefault="00F23563" w:rsidP="00F23563">
      <w:pPr>
        <w:rPr>
          <w:rFonts w:ascii="宋体" w:hAnsi="宋体"/>
        </w:rPr>
      </w:pPr>
      <w:r w:rsidRPr="00A35D65">
        <w:rPr>
          <w:rFonts w:ascii="宋体" w:hAnsi="宋体" w:hint="eastAsia"/>
        </w:rPr>
        <w:t>共3天。</w:t>
      </w:r>
    </w:p>
    <w:p w:rsidR="00F23563" w:rsidRPr="00A35D65" w:rsidRDefault="00F23563" w:rsidP="00F23563">
      <w:pPr>
        <w:rPr>
          <w:rFonts w:ascii="宋体" w:hAnsi="宋体"/>
        </w:rPr>
      </w:pPr>
      <w:r w:rsidRPr="00A35D65">
        <w:rPr>
          <w:rFonts w:ascii="宋体" w:hAnsi="宋体" w:hint="eastAsia"/>
        </w:rPr>
        <w:t>表6—10-5譬奇金淋巴瘤的主要化疗方案</w:t>
      </w:r>
    </w:p>
    <w:p w:rsidR="00F23563" w:rsidRPr="00A35D65" w:rsidRDefault="00F23563" w:rsidP="00F23563">
      <w:pPr>
        <w:rPr>
          <w:rFonts w:ascii="宋体" w:hAnsi="宋体"/>
        </w:rPr>
      </w:pPr>
      <w:r w:rsidRPr="00A35D65">
        <w:rPr>
          <w:rFonts w:ascii="宋体" w:hAnsi="宋体" w:hint="eastAsia"/>
        </w:rPr>
        <w:t>方案及药物    剂量和用法</w:t>
      </w:r>
    </w:p>
    <w:p w:rsidR="00F23563" w:rsidRPr="00A35D65" w:rsidRDefault="00F23563" w:rsidP="00F23563">
      <w:pPr>
        <w:rPr>
          <w:rFonts w:ascii="宋体" w:hAnsi="宋体"/>
        </w:rPr>
      </w:pPr>
      <w:r w:rsidRPr="00A35D65">
        <w:rPr>
          <w:rFonts w:ascii="宋体" w:hAnsi="宋体"/>
        </w:rPr>
        <w:t>00P</w:t>
      </w:r>
    </w:p>
    <w:p w:rsidR="00F23563" w:rsidRPr="00A35D65" w:rsidRDefault="00F23563" w:rsidP="00F23563">
      <w:pPr>
        <w:rPr>
          <w:rFonts w:ascii="宋体" w:hAnsi="宋体"/>
        </w:rPr>
      </w:pPr>
      <w:r w:rsidRPr="00A35D65">
        <w:rPr>
          <w:rFonts w:ascii="宋体" w:hAnsi="宋体" w:hint="eastAsia"/>
        </w:rPr>
        <w:t>3周一疗程</w:t>
      </w:r>
    </w:p>
    <w:p w:rsidR="00F23563" w:rsidRPr="00A35D65" w:rsidRDefault="00F23563" w:rsidP="00F23563">
      <w:pPr>
        <w:rPr>
          <w:rFonts w:ascii="宋体" w:hAnsi="宋体"/>
        </w:rPr>
      </w:pPr>
      <w:r w:rsidRPr="00A35D65">
        <w:rPr>
          <w:rFonts w:ascii="宋体" w:hAnsi="宋体"/>
        </w:rPr>
        <w:t>CH()P</w:t>
      </w:r>
    </w:p>
    <w:p w:rsidR="00F23563" w:rsidRPr="00A35D65" w:rsidRDefault="00F23563" w:rsidP="00F23563">
      <w:pPr>
        <w:rPr>
          <w:rFonts w:ascii="宋体" w:hAnsi="宋体"/>
        </w:rPr>
      </w:pPr>
      <w:r w:rsidRPr="00A35D65">
        <w:rPr>
          <w:rFonts w:ascii="宋体" w:hAnsi="宋体" w:hint="eastAsia"/>
        </w:rPr>
        <w:t>2周或3周一疗程</w:t>
      </w:r>
    </w:p>
    <w:p w:rsidR="00F23563" w:rsidRPr="00A35D65" w:rsidRDefault="00F23563" w:rsidP="00F23563">
      <w:pPr>
        <w:rPr>
          <w:rFonts w:ascii="宋体" w:hAnsi="宋体"/>
        </w:rPr>
      </w:pPr>
      <w:r w:rsidRPr="00A35D65">
        <w:rPr>
          <w:rFonts w:ascii="宋体" w:hAnsi="宋体"/>
        </w:rPr>
        <w:t>EPOCH</w:t>
      </w:r>
    </w:p>
    <w:p w:rsidR="00F23563" w:rsidRPr="00A35D65" w:rsidRDefault="00F23563" w:rsidP="00F23563">
      <w:pPr>
        <w:rPr>
          <w:rFonts w:ascii="宋体" w:hAnsi="宋体"/>
        </w:rPr>
      </w:pPr>
      <w:r w:rsidRPr="00A35D65">
        <w:rPr>
          <w:rFonts w:ascii="宋体" w:hAnsi="宋体" w:hint="eastAsia"/>
        </w:rPr>
        <w:t>3周一疗程</w:t>
      </w:r>
    </w:p>
    <w:p w:rsidR="00F23563" w:rsidRPr="00A35D65" w:rsidRDefault="00F23563" w:rsidP="00F23563">
      <w:pPr>
        <w:rPr>
          <w:rFonts w:ascii="宋体" w:hAnsi="宋体"/>
        </w:rPr>
      </w:pPr>
      <w:r w:rsidRPr="00A35D65">
        <w:rPr>
          <w:rFonts w:ascii="宋体" w:hAnsi="宋体" w:hint="eastAsia"/>
        </w:rPr>
        <w:t>10Hyper(：VAI)</w:t>
      </w:r>
    </w:p>
    <w:p w:rsidR="00F23563" w:rsidRPr="00A35D65" w:rsidRDefault="00F23563" w:rsidP="00F23563">
      <w:pPr>
        <w:rPr>
          <w:rFonts w:ascii="宋体" w:hAnsi="宋体"/>
        </w:rPr>
      </w:pPr>
      <w:r w:rsidRPr="00A35D65">
        <w:rPr>
          <w:rFonts w:ascii="宋体" w:hAnsi="宋体" w:hint="eastAsia"/>
        </w:rPr>
        <w:t>6周一疗程</w:t>
      </w:r>
    </w:p>
    <w:p w:rsidR="00F23563" w:rsidRPr="00A35D65" w:rsidRDefault="00F23563" w:rsidP="00F23563">
      <w:pPr>
        <w:rPr>
          <w:rFonts w:ascii="宋体" w:hAnsi="宋体"/>
        </w:rPr>
      </w:pPr>
      <w:r w:rsidRPr="00A35D65">
        <w:rPr>
          <w:rFonts w:ascii="宋体" w:hAnsi="宋体" w:hint="eastAsia"/>
        </w:rPr>
        <w:t>环磷酰胺</w:t>
      </w:r>
    </w:p>
    <w:p w:rsidR="00F23563" w:rsidRPr="00A35D65" w:rsidRDefault="00F23563" w:rsidP="00F23563">
      <w:pPr>
        <w:rPr>
          <w:rFonts w:ascii="宋体" w:hAnsi="宋体"/>
        </w:rPr>
      </w:pPr>
      <w:r w:rsidRPr="00A35D65">
        <w:rPr>
          <w:rFonts w:ascii="宋体" w:hAnsi="宋体" w:hint="eastAsia"/>
        </w:rPr>
        <w:t>长春新碱</w:t>
      </w:r>
    </w:p>
    <w:p w:rsidR="00F23563" w:rsidRPr="00A35D65" w:rsidRDefault="00F23563" w:rsidP="00F23563">
      <w:pPr>
        <w:rPr>
          <w:rFonts w:ascii="宋体" w:hAnsi="宋体"/>
        </w:rPr>
      </w:pPr>
      <w:r w:rsidRPr="00A35D65">
        <w:rPr>
          <w:rFonts w:ascii="宋体" w:hAnsi="宋体" w:hint="eastAsia"/>
        </w:rPr>
        <w:t>泼尼松</w:t>
      </w:r>
    </w:p>
    <w:p w:rsidR="00F23563" w:rsidRPr="00A35D65" w:rsidRDefault="00F23563" w:rsidP="00F23563">
      <w:pPr>
        <w:rPr>
          <w:rFonts w:ascii="宋体" w:hAnsi="宋体"/>
        </w:rPr>
      </w:pPr>
      <w:r w:rsidRPr="00A35D65">
        <w:rPr>
          <w:rFonts w:ascii="宋体" w:hAnsi="宋体" w:hint="eastAsia"/>
        </w:rPr>
        <w:lastRenderedPageBreak/>
        <w:t>环磷酰胺</w:t>
      </w:r>
    </w:p>
    <w:p w:rsidR="00F23563" w:rsidRPr="00A35D65" w:rsidRDefault="00F23563" w:rsidP="00F23563">
      <w:pPr>
        <w:rPr>
          <w:rFonts w:ascii="宋体" w:hAnsi="宋体"/>
        </w:rPr>
      </w:pPr>
      <w:r w:rsidRPr="00A35D65">
        <w:rPr>
          <w:rFonts w:ascii="宋体" w:hAnsi="宋体" w:hint="eastAsia"/>
        </w:rPr>
        <w:t>阿霉素</w:t>
      </w:r>
    </w:p>
    <w:p w:rsidR="00F23563" w:rsidRPr="00A35D65" w:rsidRDefault="00F23563" w:rsidP="00F23563">
      <w:pPr>
        <w:rPr>
          <w:rFonts w:ascii="宋体" w:hAnsi="宋体"/>
        </w:rPr>
      </w:pPr>
      <w:r w:rsidRPr="00A35D65">
        <w:rPr>
          <w:rFonts w:ascii="宋体" w:hAnsi="宋体" w:hint="eastAsia"/>
        </w:rPr>
        <w:t>(米托蒽醌)</w:t>
      </w:r>
    </w:p>
    <w:p w:rsidR="00F23563" w:rsidRPr="00A35D65" w:rsidRDefault="00F23563" w:rsidP="00F23563">
      <w:pPr>
        <w:rPr>
          <w:rFonts w:ascii="宋体" w:hAnsi="宋体"/>
        </w:rPr>
      </w:pPr>
      <w:r w:rsidRPr="00A35D65">
        <w:rPr>
          <w:rFonts w:ascii="宋体" w:hAnsi="宋体" w:hint="eastAsia"/>
        </w:rPr>
        <w:t>长春新碱</w:t>
      </w:r>
    </w:p>
    <w:p w:rsidR="00F23563" w:rsidRPr="00A35D65" w:rsidRDefault="00F23563" w:rsidP="00F23563">
      <w:pPr>
        <w:rPr>
          <w:rFonts w:ascii="宋体" w:hAnsi="宋体"/>
        </w:rPr>
      </w:pPr>
      <w:r w:rsidRPr="00A35D65">
        <w:rPr>
          <w:rFonts w:ascii="宋体" w:hAnsi="宋体" w:hint="eastAsia"/>
        </w:rPr>
        <w:t>泼尼松</w:t>
      </w:r>
    </w:p>
    <w:p w:rsidR="00F23563" w:rsidRPr="00A35D65" w:rsidRDefault="00F23563" w:rsidP="00F23563">
      <w:pPr>
        <w:rPr>
          <w:rFonts w:ascii="宋体" w:hAnsi="宋体"/>
        </w:rPr>
      </w:pPr>
      <w:r w:rsidRPr="00A35D65">
        <w:rPr>
          <w:rFonts w:ascii="宋体" w:hAnsi="宋体" w:hint="eastAsia"/>
        </w:rPr>
        <w:t>依托泊苷</w:t>
      </w:r>
    </w:p>
    <w:p w:rsidR="00F23563" w:rsidRPr="00A35D65" w:rsidRDefault="00F23563" w:rsidP="00F23563">
      <w:pPr>
        <w:rPr>
          <w:rFonts w:ascii="宋体" w:hAnsi="宋体"/>
        </w:rPr>
      </w:pPr>
      <w:r w:rsidRPr="00A35D65">
        <w:rPr>
          <w:rFonts w:ascii="宋体" w:hAnsi="宋体" w:hint="eastAsia"/>
        </w:rPr>
        <w:t>阿霉素</w:t>
      </w:r>
    </w:p>
    <w:p w:rsidR="00F23563" w:rsidRPr="00A35D65" w:rsidRDefault="00F23563" w:rsidP="00F23563">
      <w:pPr>
        <w:rPr>
          <w:rFonts w:ascii="宋体" w:hAnsi="宋体"/>
        </w:rPr>
      </w:pPr>
      <w:r w:rsidRPr="00A35D65">
        <w:rPr>
          <w:rFonts w:ascii="宋体" w:hAnsi="宋体" w:hint="eastAsia"/>
        </w:rPr>
        <w:t>长春新碱</w:t>
      </w:r>
    </w:p>
    <w:p w:rsidR="00F23563" w:rsidRPr="00A35D65" w:rsidRDefault="00F23563" w:rsidP="00F23563">
      <w:pPr>
        <w:rPr>
          <w:rFonts w:ascii="宋体" w:hAnsi="宋体"/>
        </w:rPr>
      </w:pPr>
      <w:r w:rsidRPr="00A35D65">
        <w:rPr>
          <w:rFonts w:ascii="宋体" w:hAnsi="宋体" w:hint="eastAsia"/>
        </w:rPr>
        <w:t>泼尼松</w:t>
      </w:r>
    </w:p>
    <w:p w:rsidR="00F23563" w:rsidRPr="00A35D65" w:rsidRDefault="00F23563" w:rsidP="00F23563">
      <w:pPr>
        <w:rPr>
          <w:rFonts w:ascii="宋体" w:hAnsi="宋体"/>
        </w:rPr>
      </w:pPr>
      <w:r w:rsidRPr="00A35D65">
        <w:rPr>
          <w:rFonts w:ascii="宋体" w:hAnsi="宋体" w:hint="eastAsia"/>
        </w:rPr>
        <w:t>环磷酰胺</w:t>
      </w:r>
    </w:p>
    <w:p w:rsidR="00F23563" w:rsidRPr="00A35D65" w:rsidRDefault="00F23563" w:rsidP="00F23563">
      <w:pPr>
        <w:rPr>
          <w:rFonts w:ascii="宋体" w:hAnsi="宋体"/>
        </w:rPr>
      </w:pPr>
      <w:r w:rsidRPr="00A35D65">
        <w:rPr>
          <w:rFonts w:ascii="宋体" w:hAnsi="宋体" w:hint="eastAsia"/>
        </w:rPr>
        <w:t>利妥昔单抗</w:t>
      </w:r>
    </w:p>
    <w:p w:rsidR="00F23563" w:rsidRPr="00A35D65" w:rsidRDefault="00F23563" w:rsidP="00F23563">
      <w:pPr>
        <w:rPr>
          <w:rFonts w:ascii="宋体" w:hAnsi="宋体"/>
        </w:rPr>
      </w:pPr>
      <w:r w:rsidRPr="00A35D65">
        <w:rPr>
          <w:rFonts w:ascii="宋体" w:hAnsi="宋体" w:hint="eastAsia"/>
        </w:rPr>
        <w:t>环磷酰胺</w:t>
      </w:r>
    </w:p>
    <w:p w:rsidR="00F23563" w:rsidRPr="00A35D65" w:rsidRDefault="00F23563" w:rsidP="00F23563">
      <w:pPr>
        <w:rPr>
          <w:rFonts w:ascii="宋体" w:hAnsi="宋体"/>
        </w:rPr>
      </w:pPr>
      <w:r w:rsidRPr="00A35D65">
        <w:rPr>
          <w:rFonts w:ascii="宋体" w:hAnsi="宋体" w:hint="eastAsia"/>
        </w:rPr>
        <w:t>阿霉素</w:t>
      </w:r>
    </w:p>
    <w:p w:rsidR="00F23563" w:rsidRPr="00A35D65" w:rsidRDefault="00F23563" w:rsidP="00F23563">
      <w:pPr>
        <w:rPr>
          <w:rFonts w:ascii="宋体" w:hAnsi="宋体"/>
        </w:rPr>
      </w:pPr>
      <w:r w:rsidRPr="00A35D65">
        <w:rPr>
          <w:rFonts w:ascii="宋体" w:hAnsi="宋体" w:hint="eastAsia"/>
        </w:rPr>
        <w:t>长春新碱</w:t>
      </w:r>
    </w:p>
    <w:p w:rsidR="00F23563" w:rsidRPr="00A35D65" w:rsidRDefault="00F23563" w:rsidP="00F23563">
      <w:pPr>
        <w:rPr>
          <w:rFonts w:ascii="宋体" w:hAnsi="宋体"/>
        </w:rPr>
      </w:pPr>
      <w:r w:rsidRPr="00A35D65">
        <w:rPr>
          <w:rFonts w:ascii="宋体" w:hAnsi="宋体" w:hint="eastAsia"/>
        </w:rPr>
        <w:t>地塞米松</w:t>
      </w:r>
    </w:p>
    <w:p w:rsidR="00F23563" w:rsidRPr="00A35D65" w:rsidRDefault="00F23563" w:rsidP="00F23563">
      <w:pPr>
        <w:rPr>
          <w:rFonts w:ascii="宋体" w:hAnsi="宋体"/>
        </w:rPr>
      </w:pPr>
      <w:r w:rsidRPr="00A35D65">
        <w:rPr>
          <w:rFonts w:ascii="宋体" w:hAnsi="宋体" w:hint="eastAsia"/>
        </w:rPr>
        <w:t>甲氨蝶呤</w:t>
      </w:r>
    </w:p>
    <w:p w:rsidR="00F23563" w:rsidRPr="00A35D65" w:rsidRDefault="00F23563" w:rsidP="00F23563">
      <w:pPr>
        <w:rPr>
          <w:rFonts w:ascii="宋体" w:hAnsi="宋体"/>
        </w:rPr>
      </w:pPr>
      <w:r w:rsidRPr="00A35D65">
        <w:rPr>
          <w:rFonts w:ascii="宋体" w:hAnsi="宋体" w:hint="eastAsia"/>
        </w:rPr>
        <w:t xml:space="preserve">    阿糖胞苷</w:t>
      </w:r>
    </w:p>
    <w:p w:rsidR="00F23563" w:rsidRPr="00A35D65" w:rsidRDefault="00F23563" w:rsidP="00F23563">
      <w:pPr>
        <w:rPr>
          <w:rFonts w:ascii="宋体" w:hAnsi="宋体"/>
        </w:rPr>
      </w:pPr>
      <w:r w:rsidRPr="00A35D65">
        <w:rPr>
          <w:rFonts w:ascii="宋体" w:hAnsi="宋体" w:hint="eastAsia"/>
        </w:rPr>
        <w:t>ESI-{AP    依托泊苷</w:t>
      </w:r>
    </w:p>
    <w:p w:rsidR="00F23563" w:rsidRPr="00A35D65" w:rsidRDefault="00F23563" w:rsidP="00F23563">
      <w:pPr>
        <w:rPr>
          <w:rFonts w:ascii="宋体" w:hAnsi="宋体"/>
        </w:rPr>
      </w:pPr>
      <w:r w:rsidRPr="00A35D65">
        <w:rPr>
          <w:rFonts w:ascii="宋体" w:hAnsi="宋体" w:hint="eastAsia"/>
        </w:rPr>
        <w:t>3周一疗程    甲泼尼龙</w:t>
      </w:r>
    </w:p>
    <w:p w:rsidR="00F23563" w:rsidRPr="00A35D65" w:rsidRDefault="00F23563" w:rsidP="00F23563">
      <w:pPr>
        <w:rPr>
          <w:rFonts w:ascii="宋体" w:hAnsi="宋体"/>
        </w:rPr>
      </w:pPr>
      <w:r w:rsidRPr="00A35D65">
        <w:rPr>
          <w:rFonts w:ascii="宋体" w:hAnsi="宋体" w:hint="eastAsia"/>
        </w:rPr>
        <w:t>用于复发淋巴瘤  顺铂</w:t>
      </w:r>
    </w:p>
    <w:p w:rsidR="00F23563" w:rsidRPr="00A35D65" w:rsidRDefault="00F23563" w:rsidP="00F23563">
      <w:pPr>
        <w:rPr>
          <w:rFonts w:ascii="宋体" w:hAnsi="宋体"/>
        </w:rPr>
      </w:pPr>
      <w:r w:rsidRPr="00A35D65">
        <w:rPr>
          <w:rFonts w:ascii="宋体" w:hAnsi="宋体" w:hint="eastAsia"/>
        </w:rPr>
        <w:t xml:space="preserve">    阿糖胞苷</w:t>
      </w:r>
    </w:p>
    <w:p w:rsidR="00F23563" w:rsidRPr="00A35D65" w:rsidRDefault="00F23563" w:rsidP="00F23563">
      <w:pPr>
        <w:rPr>
          <w:rFonts w:ascii="宋体" w:hAnsi="宋体"/>
        </w:rPr>
      </w:pPr>
      <w:r w:rsidRPr="00A35D65">
        <w:rPr>
          <w:rFonts w:ascii="宋体" w:hAnsi="宋体" w:hint="eastAsia"/>
        </w:rPr>
        <w:t>400mg／(m2·d)，口服，第1～5天</w:t>
      </w:r>
    </w:p>
    <w:p w:rsidR="00F23563" w:rsidRPr="00A35D65" w:rsidRDefault="00F23563" w:rsidP="00F23563">
      <w:pPr>
        <w:rPr>
          <w:rFonts w:ascii="宋体" w:hAnsi="宋体"/>
        </w:rPr>
      </w:pPr>
      <w:r w:rsidRPr="00A35D65">
        <w:rPr>
          <w:rFonts w:ascii="宋体" w:hAnsi="宋体" w:hint="eastAsia"/>
        </w:rPr>
        <w:t>1．4mg／m2，静注，第1天</w:t>
      </w:r>
    </w:p>
    <w:p w:rsidR="00F23563" w:rsidRPr="00A35D65" w:rsidRDefault="00F23563" w:rsidP="00F23563">
      <w:pPr>
        <w:rPr>
          <w:rFonts w:ascii="宋体" w:hAnsi="宋体"/>
        </w:rPr>
      </w:pPr>
      <w:r w:rsidRPr="00A35D65">
        <w:rPr>
          <w:rFonts w:ascii="宋体" w:hAnsi="宋体" w:hint="eastAsia"/>
        </w:rPr>
        <w:t>100mg／(m2·d)，口服，第1～5天</w:t>
      </w:r>
    </w:p>
    <w:p w:rsidR="00F23563" w:rsidRPr="00A35D65" w:rsidRDefault="00F23563" w:rsidP="00F23563">
      <w:pPr>
        <w:rPr>
          <w:rFonts w:ascii="宋体" w:hAnsi="宋体"/>
        </w:rPr>
      </w:pPr>
      <w:r w:rsidRPr="00A35D65">
        <w:rPr>
          <w:rFonts w:ascii="宋体" w:hAnsi="宋体" w:hint="eastAsia"/>
        </w:rPr>
        <w:t>750mg／m0，静脉滴注，第1天</w:t>
      </w:r>
    </w:p>
    <w:p w:rsidR="00F23563" w:rsidRPr="00A35D65" w:rsidRDefault="00F23563" w:rsidP="00F23563">
      <w:pPr>
        <w:rPr>
          <w:rFonts w:ascii="宋体" w:hAnsi="宋体"/>
        </w:rPr>
      </w:pPr>
      <w:r w:rsidRPr="00A35D65">
        <w:rPr>
          <w:rFonts w:ascii="宋体" w:hAnsi="宋体" w:hint="eastAsia"/>
        </w:rPr>
        <w:t>50mg，／mz，静脉滴注，第1天</w:t>
      </w:r>
    </w:p>
    <w:p w:rsidR="00F23563" w:rsidRPr="00A35D65" w:rsidRDefault="00F23563" w:rsidP="00F23563">
      <w:pPr>
        <w:rPr>
          <w:rFonts w:ascii="宋体" w:hAnsi="宋体"/>
        </w:rPr>
      </w:pPr>
      <w:r w:rsidRPr="00A35D65">
        <w:rPr>
          <w:rFonts w:ascii="宋体" w:hAnsi="宋体" w:hint="eastAsia"/>
        </w:rPr>
        <w:t>(12～14mg／m。，静脉滴注，第1天)</w:t>
      </w:r>
    </w:p>
    <w:p w:rsidR="00F23563" w:rsidRPr="00A35D65" w:rsidRDefault="00F23563" w:rsidP="00F23563">
      <w:pPr>
        <w:rPr>
          <w:rFonts w:ascii="宋体" w:hAnsi="宋体"/>
        </w:rPr>
      </w:pPr>
      <w:r w:rsidRPr="00A35D65">
        <w:rPr>
          <w:rFonts w:ascii="宋体" w:hAnsi="宋体" w:hint="eastAsia"/>
        </w:rPr>
        <w:t>1．4mg／m2，静注，第1天</w:t>
      </w:r>
    </w:p>
    <w:p w:rsidR="00F23563" w:rsidRPr="00A35D65" w:rsidRDefault="00F23563" w:rsidP="00F23563">
      <w:pPr>
        <w:rPr>
          <w:rFonts w:ascii="宋体" w:hAnsi="宋体"/>
        </w:rPr>
      </w:pPr>
      <w:r w:rsidRPr="00A35D65">
        <w:rPr>
          <w:rFonts w:ascii="宋体" w:hAnsi="宋体" w:hint="eastAsia"/>
        </w:rPr>
        <w:t>100mg／‘(m2·d)，口服，第1～5天</w:t>
      </w:r>
    </w:p>
    <w:p w:rsidR="00F23563" w:rsidRPr="00A35D65" w:rsidRDefault="00F23563" w:rsidP="00F23563">
      <w:pPr>
        <w:rPr>
          <w:rFonts w:ascii="宋体" w:hAnsi="宋体"/>
        </w:rPr>
      </w:pPr>
      <w:r w:rsidRPr="00A35D65">
        <w:rPr>
          <w:rFonts w:ascii="宋体" w:hAnsi="宋体" w:hint="eastAsia"/>
        </w:rPr>
        <w:t>50rag／(m2·d)，持续静脉滴注，第1～4天</w:t>
      </w:r>
    </w:p>
    <w:p w:rsidR="00F23563" w:rsidRPr="00A35D65" w:rsidRDefault="00F23563" w:rsidP="00F23563">
      <w:pPr>
        <w:rPr>
          <w:rFonts w:ascii="宋体" w:hAnsi="宋体"/>
        </w:rPr>
      </w:pPr>
      <w:r w:rsidRPr="00A35D65">
        <w:rPr>
          <w:rFonts w:ascii="宋体" w:hAnsi="宋体" w:hint="eastAsia"/>
        </w:rPr>
        <w:t>10mg／(m2·d)，持续静脉滴注，第1～4天</w:t>
      </w:r>
    </w:p>
    <w:p w:rsidR="00F23563" w:rsidRPr="00A35D65" w:rsidRDefault="00F23563" w:rsidP="00F23563">
      <w:pPr>
        <w:rPr>
          <w:rFonts w:ascii="宋体" w:hAnsi="宋体"/>
        </w:rPr>
      </w:pPr>
      <w:r w:rsidRPr="00A35D65">
        <w:rPr>
          <w:rFonts w:ascii="宋体" w:hAnsi="宋体" w:hint="eastAsia"/>
        </w:rPr>
        <w:t>O．4mg／‘(m2·d)，持续静脉滴注，第1～4天</w:t>
      </w:r>
    </w:p>
    <w:p w:rsidR="00F23563" w:rsidRPr="00A35D65" w:rsidRDefault="00F23563" w:rsidP="00F23563">
      <w:pPr>
        <w:rPr>
          <w:rFonts w:ascii="宋体" w:hAnsi="宋体"/>
        </w:rPr>
      </w:pPr>
      <w:r w:rsidRPr="00A35D65">
        <w:rPr>
          <w:rFonts w:ascii="宋体" w:hAnsi="宋体" w:hint="eastAsia"/>
        </w:rPr>
        <w:t>60mg／m2，bid口服，第1～5天</w:t>
      </w:r>
    </w:p>
    <w:p w:rsidR="00F23563" w:rsidRPr="00A35D65" w:rsidRDefault="00F23563" w:rsidP="00F23563">
      <w:pPr>
        <w:rPr>
          <w:rFonts w:ascii="宋体" w:hAnsi="宋体"/>
        </w:rPr>
      </w:pPr>
      <w:r w:rsidRPr="00A35D65">
        <w:rPr>
          <w:rFonts w:ascii="宋体" w:hAnsi="宋体" w:hint="eastAsia"/>
        </w:rPr>
        <w:t>750mg／(mz·d)，静脉滴注，第5天</w:t>
      </w:r>
    </w:p>
    <w:p w:rsidR="00F23563" w:rsidRPr="00A35D65" w:rsidRDefault="00F23563" w:rsidP="00F23563">
      <w:pPr>
        <w:rPr>
          <w:rFonts w:ascii="宋体" w:hAnsi="宋体"/>
        </w:rPr>
      </w:pPr>
      <w:r w:rsidRPr="00A35D65">
        <w:rPr>
          <w:rFonts w:ascii="宋体" w:hAnsi="宋体" w:hint="eastAsia"/>
        </w:rPr>
        <w:t>375mg／mz，静脉滴注，第1天，第22天</w:t>
      </w:r>
    </w:p>
    <w:p w:rsidR="00F23563" w:rsidRPr="00A35D65" w:rsidRDefault="00F23563" w:rsidP="00F23563">
      <w:pPr>
        <w:rPr>
          <w:rFonts w:ascii="宋体" w:hAnsi="宋体"/>
        </w:rPr>
      </w:pPr>
      <w:r w:rsidRPr="00A35D65">
        <w:rPr>
          <w:rFonts w:ascii="宋体" w:hAnsi="宋体" w:hint="eastAsia"/>
        </w:rPr>
        <w:t>300mg／’m0，持续静脉滴注3h，q12 h，第2～4天</w:t>
      </w:r>
    </w:p>
    <w:p w:rsidR="00F23563" w:rsidRPr="00A35D65" w:rsidRDefault="00F23563" w:rsidP="00F23563">
      <w:pPr>
        <w:rPr>
          <w:rFonts w:ascii="宋体" w:hAnsi="宋体"/>
        </w:rPr>
      </w:pPr>
      <w:r w:rsidRPr="00A35D65">
        <w:rPr>
          <w:rFonts w:ascii="宋体" w:hAnsi="宋体" w:hint="eastAsia"/>
        </w:rPr>
        <w:t>16．6mg／(m2·d)，持续脉滴静注72h，第5～7天</w:t>
      </w:r>
    </w:p>
    <w:p w:rsidR="00F23563" w:rsidRPr="00A35D65" w:rsidRDefault="00F23563" w:rsidP="00F23563">
      <w:pPr>
        <w:rPr>
          <w:rFonts w:ascii="宋体" w:hAnsi="宋体"/>
        </w:rPr>
      </w:pPr>
      <w:r w:rsidRPr="00A35D65">
        <w:rPr>
          <w:rFonts w:ascii="宋体" w:hAnsi="宋体" w:hint="eastAsia"/>
        </w:rPr>
        <w:t>2mg，静注，第5天，第12天</w:t>
      </w:r>
    </w:p>
    <w:p w:rsidR="00F23563" w:rsidRPr="00A35D65" w:rsidRDefault="00F23563" w:rsidP="00F23563">
      <w:pPr>
        <w:rPr>
          <w:rFonts w:ascii="宋体" w:hAnsi="宋体"/>
        </w:rPr>
      </w:pPr>
      <w:r w:rsidRPr="00A35D65">
        <w:rPr>
          <w:rFonts w:ascii="宋体" w:hAnsi="宋体" w:hint="eastAsia"/>
        </w:rPr>
        <w:t>一40mg／d，静脉滴注／口服，第2～5天，第12～16天</w:t>
      </w:r>
    </w:p>
    <w:p w:rsidR="00F23563" w:rsidRPr="00A35D65" w:rsidRDefault="00F23563" w:rsidP="00F23563">
      <w:pPr>
        <w:rPr>
          <w:rFonts w:ascii="宋体" w:hAnsi="宋体"/>
        </w:rPr>
      </w:pPr>
      <w:r w:rsidRPr="00A35D65">
        <w:rPr>
          <w:rFonts w:ascii="宋体" w:hAnsi="宋体" w:hint="eastAsia"/>
        </w:rPr>
        <w:t>1000mg／’m。，持续静脉滴注24小时，第23天；停药12小时后开始肌注亚叶</w:t>
      </w:r>
    </w:p>
    <w:p w:rsidR="00F23563" w:rsidRPr="00A35D65" w:rsidRDefault="00F23563" w:rsidP="00F23563">
      <w:pPr>
        <w:rPr>
          <w:rFonts w:ascii="宋体" w:hAnsi="宋体"/>
        </w:rPr>
      </w:pPr>
      <w:r w:rsidRPr="00A35D65">
        <w:rPr>
          <w:rFonts w:ascii="宋体" w:hAnsi="宋体" w:hint="eastAsia"/>
        </w:rPr>
        <w:t>酸钙抢救，9mg q6h共8次</w:t>
      </w:r>
    </w:p>
    <w:p w:rsidR="00F23563" w:rsidRPr="00A35D65" w:rsidRDefault="00F23563" w:rsidP="00F23563">
      <w:pPr>
        <w:rPr>
          <w:rFonts w:ascii="宋体" w:hAnsi="宋体"/>
        </w:rPr>
      </w:pPr>
      <w:r w:rsidRPr="00A35D65">
        <w:rPr>
          <w:rFonts w:ascii="宋体" w:hAnsi="宋体" w:hint="eastAsia"/>
        </w:rPr>
        <w:t>3g／m2，持续静脉滴注2小时，q12h，第24～25天，用激素眼药水滴眼</w:t>
      </w:r>
    </w:p>
    <w:p w:rsidR="00F23563" w:rsidRPr="00A35D65" w:rsidRDefault="00F23563" w:rsidP="00F23563">
      <w:pPr>
        <w:rPr>
          <w:rFonts w:ascii="宋体" w:hAnsi="宋体"/>
        </w:rPr>
      </w:pPr>
      <w:r w:rsidRPr="00A35D65">
        <w:rPr>
          <w:rFonts w:ascii="宋体" w:hAnsi="宋体" w:hint="eastAsia"/>
        </w:rPr>
        <w:t>40mg／m2·d，静脉滴注2小时，第1～4天。</w:t>
      </w:r>
    </w:p>
    <w:p w:rsidR="00F23563" w:rsidRPr="00A35D65" w:rsidRDefault="00F23563" w:rsidP="00F23563">
      <w:pPr>
        <w:rPr>
          <w:rFonts w:ascii="宋体" w:hAnsi="宋体"/>
        </w:rPr>
      </w:pPr>
      <w:r w:rsidRPr="00A35D65">
        <w:rPr>
          <w:rFonts w:ascii="宋体" w:hAnsi="宋体" w:hint="eastAsia"/>
        </w:rPr>
        <w:t>500mg／m2·d，静脉滴注，第1～4天</w:t>
      </w:r>
    </w:p>
    <w:p w:rsidR="00F23563" w:rsidRPr="00A35D65" w:rsidRDefault="00F23563" w:rsidP="00F23563">
      <w:pPr>
        <w:rPr>
          <w:rFonts w:ascii="宋体" w:hAnsi="宋体"/>
        </w:rPr>
      </w:pPr>
      <w:r w:rsidRPr="00A35D65">
        <w:rPr>
          <w:rFonts w:ascii="宋体" w:hAnsi="宋体" w:hint="eastAsia"/>
        </w:rPr>
        <w:lastRenderedPageBreak/>
        <w:t>25mg／m2，静脉滴注，第1～4天</w:t>
      </w:r>
    </w:p>
    <w:p w:rsidR="00F23563" w:rsidRPr="00A35D65" w:rsidRDefault="00F23563" w:rsidP="00F23563">
      <w:pPr>
        <w:rPr>
          <w:rFonts w:ascii="宋体" w:hAnsi="宋体"/>
        </w:rPr>
      </w:pPr>
      <w:r w:rsidRPr="00A35D65">
        <w:rPr>
          <w:rFonts w:ascii="宋体" w:hAnsi="宋体" w:hint="eastAsia"/>
        </w:rPr>
        <w:t>2g／m0，静脉滴注3小时，第5天</w:t>
      </w:r>
    </w:p>
    <w:p w:rsidR="00F23563" w:rsidRPr="00A35D65" w:rsidRDefault="00F23563" w:rsidP="00F23563">
      <w:pPr>
        <w:rPr>
          <w:rFonts w:ascii="宋体" w:hAnsi="宋体"/>
        </w:rPr>
      </w:pPr>
      <w:r w:rsidRPr="00A35D65">
        <w:rPr>
          <w:rFonts w:ascii="宋体" w:hAnsi="宋体" w:hint="eastAsia"/>
        </w:rPr>
        <w:t xml:space="preserve">    注：药物剂量仅供参考，需按具体情况酌情增减</w:t>
      </w:r>
    </w:p>
    <w:p w:rsidR="00F23563" w:rsidRPr="00A35D65" w:rsidRDefault="00F23563" w:rsidP="00F23563">
      <w:pPr>
        <w:rPr>
          <w:rFonts w:ascii="宋体" w:hAnsi="宋体"/>
        </w:rPr>
      </w:pPr>
      <w:r w:rsidRPr="00A35D65">
        <w:rPr>
          <w:rFonts w:ascii="宋体" w:hAnsi="宋体" w:hint="eastAsia"/>
        </w:rPr>
        <w:t xml:space="preserve">    (2)侵袭性淋巴瘤：B细胞侵袭性淋巴瘤包括原始B淋巴细胞淋巴瘤，原始免疫细胞</w:t>
      </w:r>
    </w:p>
    <w:p w:rsidR="00F23563" w:rsidRPr="00A35D65" w:rsidRDefault="00F23563" w:rsidP="00F23563">
      <w:pPr>
        <w:rPr>
          <w:rFonts w:ascii="宋体" w:hAnsi="宋体"/>
        </w:rPr>
      </w:pPr>
      <w:r w:rsidRPr="00A35D65">
        <w:rPr>
          <w:rFonts w:ascii="宋体" w:hAnsi="宋体" w:hint="eastAsia"/>
        </w:rPr>
        <w:t>淋巴瘤，套细胞淋巴瘤、弥漫性大B细胞淋巴瘤和Burkitt淋巴瘤等。T细胞侵袭性淋巴</w:t>
      </w:r>
    </w:p>
    <w:p w:rsidR="00F23563" w:rsidRPr="00A35D65" w:rsidRDefault="00F23563" w:rsidP="00F23563">
      <w:pPr>
        <w:rPr>
          <w:rFonts w:ascii="宋体" w:hAnsi="宋体"/>
        </w:rPr>
      </w:pPr>
      <w:r w:rsidRPr="00A35D65">
        <w:rPr>
          <w:rFonts w:ascii="宋体" w:hAnsi="宋体" w:hint="eastAsia"/>
        </w:rPr>
        <w:t>瘤包括原始T淋巴细胞淋巴瘤，血管免疫母细胞性T细胞淋巴瘤、间变性大细胞淋巴瘤</w:t>
      </w:r>
    </w:p>
    <w:p w:rsidR="00F23563" w:rsidRPr="00A35D65" w:rsidRDefault="00F23563" w:rsidP="00F23563">
      <w:pPr>
        <w:rPr>
          <w:rFonts w:ascii="宋体" w:hAnsi="宋体"/>
        </w:rPr>
      </w:pPr>
      <w:r w:rsidRPr="00A35D65">
        <w:rPr>
          <w:rFonts w:ascii="宋体" w:hAnsi="宋体" w:hint="eastAsia"/>
        </w:rPr>
        <w:t>和周围性T细胞淋巴瘤等。侵袭性淋巴瘤不论分期均应以化疗为主，对化疗残留肿块、局</w:t>
      </w:r>
    </w:p>
    <w:p w:rsidR="00F23563" w:rsidRPr="00A35D65" w:rsidRDefault="00F23563" w:rsidP="00F23563">
      <w:pPr>
        <w:rPr>
          <w:rFonts w:ascii="宋体" w:hAnsi="宋体"/>
        </w:rPr>
      </w:pPr>
      <w:r w:rsidRPr="00A35D65">
        <w:rPr>
          <w:rFonts w:ascii="宋体" w:hAnsi="宋体" w:hint="eastAsia"/>
        </w:rPr>
        <w:t>第十章淋巴瘤嚣箩</w:t>
      </w:r>
    </w:p>
    <w:p w:rsidR="00F23563" w:rsidRPr="00A35D65" w:rsidRDefault="00F23563" w:rsidP="00F23563">
      <w:pPr>
        <w:rPr>
          <w:rFonts w:ascii="宋体" w:hAnsi="宋体"/>
        </w:rPr>
      </w:pPr>
      <w:r w:rsidRPr="00A35D65">
        <w:rPr>
          <w:rFonts w:ascii="宋体" w:hAnsi="宋体" w:hint="eastAsia"/>
        </w:rPr>
        <w:t>邵巨大肿块或中柩神经系统累及看，可行局部放疗扩大照射(25Gy)作为化疗的补充。</w:t>
      </w:r>
    </w:p>
    <w:p w:rsidR="00F23563" w:rsidRPr="00A35D65" w:rsidRDefault="00F23563" w:rsidP="00F23563">
      <w:pPr>
        <w:rPr>
          <w:rFonts w:ascii="宋体" w:hAnsi="宋体"/>
        </w:rPr>
      </w:pPr>
      <w:r w:rsidRPr="00A35D65">
        <w:rPr>
          <w:rFonts w:ascii="宋体" w:hAnsi="宋体" w:hint="eastAsia"/>
        </w:rPr>
        <w:t xml:space="preserve">    CHoP方案(表6—10一6)与其他化疗方案比较，疗效高而毒性较低。因此，该方案为</w:t>
      </w:r>
    </w:p>
    <w:p w:rsidR="00F23563" w:rsidRPr="00A35D65" w:rsidRDefault="00F23563" w:rsidP="00F23563">
      <w:pPr>
        <w:rPr>
          <w:rFonts w:ascii="宋体" w:hAnsi="宋体"/>
        </w:rPr>
      </w:pPr>
      <w:r w:rsidRPr="00A35D65">
        <w:rPr>
          <w:rFonts w:ascii="宋体" w:hAnsi="宋体" w:hint="eastAsia"/>
        </w:rPr>
        <w:t>侵袭性NHL的标准治疗方案。方案第3天开始用pCSF 5／zg／kg，5～8天，可减少白细</w:t>
      </w:r>
    </w:p>
    <w:p w:rsidR="00F23563" w:rsidRPr="00A35D65" w:rsidRDefault="00F23563" w:rsidP="00F23563">
      <w:pPr>
        <w:rPr>
          <w:rFonts w:ascii="宋体" w:hAnsi="宋体"/>
        </w:rPr>
      </w:pPr>
      <w:r w:rsidRPr="00A35D65">
        <w:rPr>
          <w:rFonts w:ascii="宋体" w:hAnsi="宋体" w:hint="eastAsia"/>
        </w:rPr>
        <w:t>胞下降。CF{oP方案每2～3周为一疗程(CI-{oPl4比CHoP21更有效)，4个疗程不能</w:t>
      </w:r>
    </w:p>
    <w:p w:rsidR="00F23563" w:rsidRPr="00A35D65" w:rsidRDefault="00F23563" w:rsidP="00F23563">
      <w:pPr>
        <w:rPr>
          <w:rFonts w:ascii="宋体" w:hAnsi="宋体"/>
        </w:rPr>
      </w:pPr>
      <w:r w:rsidRPr="00A35D65">
        <w:rPr>
          <w:rFonts w:ascii="宋体" w:hAnsi="宋体" w:hint="eastAsia"/>
        </w:rPr>
        <w:t>缓解，应改变化疗方案。完全缓解后巩固2个疗程，就可结束治疗，但化疗不应少于6个</w:t>
      </w:r>
    </w:p>
    <w:p w:rsidR="00F23563" w:rsidRPr="00A35D65" w:rsidRDefault="00F23563" w:rsidP="00F23563">
      <w:pPr>
        <w:rPr>
          <w:rFonts w:ascii="宋体" w:hAnsi="宋体"/>
        </w:rPr>
      </w:pPr>
      <w:r w:rsidRPr="00A35D65">
        <w:rPr>
          <w:rFonts w:ascii="宋体" w:hAnsi="宋体" w:hint="eastAsia"/>
        </w:rPr>
        <w:t>疗程。长期维持治疗并无好处。本方案的5年无病生存率达41％～80％。有条件者化疗前</w:t>
      </w:r>
    </w:p>
    <w:p w:rsidR="00F23563" w:rsidRPr="00A35D65" w:rsidRDefault="00F23563" w:rsidP="00F23563">
      <w:pPr>
        <w:rPr>
          <w:rFonts w:ascii="宋体" w:hAnsi="宋体"/>
        </w:rPr>
      </w:pPr>
      <w:r w:rsidRPr="00A35D65">
        <w:rPr>
          <w:rFonts w:ascii="宋体" w:hAnsi="宋体" w:hint="eastAsia"/>
        </w:rPr>
        <w:t>加用利妥昔单抗，即R_CHoP方案，可获得更好的疗效。</w:t>
      </w:r>
    </w:p>
    <w:p w:rsidR="00F23563" w:rsidRPr="00A35D65" w:rsidRDefault="00F23563" w:rsidP="00F23563">
      <w:pPr>
        <w:rPr>
          <w:rFonts w:ascii="宋体" w:hAnsi="宋体"/>
        </w:rPr>
      </w:pPr>
      <w:r w:rsidRPr="00A35D65">
        <w:rPr>
          <w:rFonts w:ascii="宋体" w:hAnsi="宋体" w:hint="eastAsia"/>
        </w:rPr>
        <w:t xml:space="preserve">    EP()CF{一R方案(表6—10一6)治疗DLBCI_，缓解率达69％，1．5年无进展生存率</w:t>
      </w:r>
    </w:p>
    <w:p w:rsidR="00F23563" w:rsidRPr="00A35D65" w:rsidRDefault="00F23563" w:rsidP="00F23563">
      <w:pPr>
        <w:rPr>
          <w:rFonts w:ascii="宋体" w:hAnsi="宋体"/>
        </w:rPr>
      </w:pPr>
      <w:r w:rsidRPr="00A35D65">
        <w:rPr>
          <w:rFonts w:ascii="宋体" w:hAnsi="宋体" w:hint="eastAsia"/>
        </w:rPr>
        <w:t>(PFS)83％，总生存率(oS)95％。更强烈的}-Iyper(：VADR方案(表6—10—6)可使初</w:t>
      </w:r>
    </w:p>
    <w:p w:rsidR="00F23563" w:rsidRPr="00A35D65" w:rsidRDefault="00F23563" w:rsidP="00F23563">
      <w:pPr>
        <w:rPr>
          <w:rFonts w:ascii="宋体" w:hAnsi="宋体"/>
        </w:rPr>
      </w:pPr>
      <w:r w:rsidRPr="00A35D65">
        <w:rPr>
          <w:rFonts w:ascii="宋体" w:hAnsi="宋体" w:hint="eastAsia"/>
        </w:rPr>
        <w:t>治的套细胞淋巴瘤3年PFS达78％，总生存率(oS)至97％。但因毒性大，不适于老年</w:t>
      </w:r>
    </w:p>
    <w:p w:rsidR="00F23563" w:rsidRPr="00A35D65" w:rsidRDefault="00F23563" w:rsidP="00F23563">
      <w:pPr>
        <w:rPr>
          <w:rFonts w:ascii="宋体" w:hAnsi="宋体"/>
        </w:rPr>
      </w:pPr>
      <w:r w:rsidRPr="00A35D65">
        <w:rPr>
          <w:rFonts w:ascii="宋体" w:hAnsi="宋体" w:hint="eastAsia"/>
        </w:rPr>
        <w:t>及脏器功能受损者。</w:t>
      </w:r>
    </w:p>
    <w:p w:rsidR="00F23563" w:rsidRPr="00A35D65" w:rsidRDefault="00F23563" w:rsidP="00F23563">
      <w:pPr>
        <w:rPr>
          <w:rFonts w:ascii="宋体" w:hAnsi="宋体"/>
        </w:rPr>
      </w:pPr>
      <w:r w:rsidRPr="00A35D65">
        <w:rPr>
          <w:rFonts w:ascii="宋体" w:hAnsi="宋体" w:hint="eastAsia"/>
        </w:rPr>
        <w:t xml:space="preserve">    血管原始免疫细胞性T细胞淋巴瘤及Burkitt淋巴瘤进展较快，如不积极治疗，几周</w:t>
      </w:r>
    </w:p>
    <w:p w:rsidR="00F23563" w:rsidRPr="00A35D65" w:rsidRDefault="00F23563" w:rsidP="00F23563">
      <w:pPr>
        <w:rPr>
          <w:rFonts w:ascii="宋体" w:hAnsi="宋体"/>
        </w:rPr>
      </w:pPr>
      <w:r w:rsidRPr="00A35D65">
        <w:rPr>
          <w:rFonts w:ascii="宋体" w:hAnsi="宋体" w:hint="eastAsia"/>
        </w:rPr>
        <w:t>或几个月内即会死亡，应采用强烈的化疗方案予以治疗。大剂量环磷酰胺组成的化疗方案</w:t>
      </w:r>
    </w:p>
    <w:p w:rsidR="00F23563" w:rsidRPr="00A35D65" w:rsidRDefault="00F23563" w:rsidP="00F23563">
      <w:pPr>
        <w:rPr>
          <w:rFonts w:ascii="宋体" w:hAnsi="宋体"/>
        </w:rPr>
      </w:pPr>
      <w:r w:rsidRPr="00A35D65">
        <w:rPr>
          <w:rFonts w:ascii="宋体" w:hAnsi="宋体" w:hint="eastAsia"/>
        </w:rPr>
        <w:t>对Bm’kitt淋巴瘤有治愈作用，应考虑使用。</w:t>
      </w:r>
    </w:p>
    <w:p w:rsidR="00F23563" w:rsidRPr="00A35D65" w:rsidRDefault="00F23563" w:rsidP="00F23563">
      <w:pPr>
        <w:rPr>
          <w:rFonts w:ascii="宋体" w:hAnsi="宋体"/>
        </w:rPr>
      </w:pPr>
      <w:r w:rsidRPr="00A35D65">
        <w:rPr>
          <w:rFonts w:ascii="宋体" w:hAnsi="宋体" w:hint="eastAsia"/>
        </w:rPr>
        <w:t xml:space="preserve">    全身广泛散布的淋巴瘤或有向白血病发展倾向者或已转化成白血病的患者，可试用治</w:t>
      </w:r>
    </w:p>
    <w:p w:rsidR="00F23563" w:rsidRPr="00A35D65" w:rsidRDefault="00F23563" w:rsidP="00F23563">
      <w:pPr>
        <w:rPr>
          <w:rFonts w:ascii="宋体" w:hAnsi="宋体"/>
        </w:rPr>
      </w:pPr>
      <w:r w:rsidRPr="00A35D65">
        <w:rPr>
          <w:rFonts w:ascii="宋体" w:hAnsi="宋体" w:hint="eastAsia"/>
        </w:rPr>
        <w:t>疗淋巴细胞白血病的化疗方案，如VDLP方案(见本篇第九章)。ESI-{AP方案(表6—10—</w:t>
      </w:r>
    </w:p>
    <w:p w:rsidR="00F23563" w:rsidRPr="00A35D65" w:rsidRDefault="00F23563" w:rsidP="00F23563">
      <w:pPr>
        <w:rPr>
          <w:rFonts w:ascii="宋体" w:hAnsi="宋体"/>
        </w:rPr>
      </w:pPr>
      <w:r w:rsidRPr="00A35D65">
        <w:rPr>
          <w:rFonts w:ascii="宋体" w:hAnsi="宋体" w:hint="eastAsia"/>
        </w:rPr>
        <w:t>6)对复发淋巴瘤的完全缓解率为30％。</w:t>
      </w:r>
    </w:p>
    <w:p w:rsidR="00F23563" w:rsidRPr="00A35D65" w:rsidRDefault="00F23563" w:rsidP="00F23563">
      <w:pPr>
        <w:rPr>
          <w:rFonts w:ascii="宋体" w:hAnsi="宋体"/>
        </w:rPr>
      </w:pPr>
      <w:r w:rsidRPr="00A35D65">
        <w:rPr>
          <w:rFonts w:ascii="宋体" w:hAnsi="宋体" w:hint="eastAsia"/>
        </w:rPr>
        <w:t xml:space="preserve">    (二)生物治疗</w:t>
      </w:r>
    </w:p>
    <w:p w:rsidR="00F23563" w:rsidRPr="00A35D65" w:rsidRDefault="00F23563" w:rsidP="00F23563">
      <w:pPr>
        <w:rPr>
          <w:rFonts w:ascii="宋体" w:hAnsi="宋体"/>
        </w:rPr>
      </w:pPr>
      <w:r w:rsidRPr="00A35D65">
        <w:rPr>
          <w:rFonts w:ascii="宋体" w:hAnsi="宋体" w:hint="eastAsia"/>
        </w:rPr>
        <w:t xml:space="preserve">    1．单克隆抗体NHL大部分为B细胞性，后者90％表达C【)20。HL的淋巴细胞为</w:t>
      </w:r>
    </w:p>
    <w:p w:rsidR="00F23563" w:rsidRPr="00A35D65" w:rsidRDefault="00F23563" w:rsidP="00F23563">
      <w:pPr>
        <w:rPr>
          <w:rFonts w:ascii="宋体" w:hAnsi="宋体"/>
        </w:rPr>
      </w:pPr>
      <w:r w:rsidRPr="00A35D65">
        <w:rPr>
          <w:rFonts w:ascii="宋体" w:hAnsi="宋体" w:hint="eastAsia"/>
        </w:rPr>
        <w:t>主型也高密度表达CI)20。凡CI)20阳性的B细胞淋巴瘤，均可用c【)20单抗(利妥昔单</w:t>
      </w:r>
    </w:p>
    <w:p w:rsidR="00F23563" w:rsidRPr="00A35D65" w:rsidRDefault="00F23563" w:rsidP="00F23563">
      <w:pPr>
        <w:rPr>
          <w:rFonts w:ascii="宋体" w:hAnsi="宋体"/>
        </w:rPr>
      </w:pPr>
      <w:r w:rsidRPr="00A35D65">
        <w:rPr>
          <w:rFonts w:ascii="宋体" w:hAnsi="宋体" w:hint="eastAsia"/>
        </w:rPr>
        <w:t>抗)治疗。已有l临床研究报告，方案前使用一次利妥昔单抗(375mg／m2)的R—CHoP，</w:t>
      </w:r>
    </w:p>
    <w:p w:rsidR="00F23563" w:rsidRPr="00A35D65" w:rsidRDefault="00F23563" w:rsidP="00F23563">
      <w:pPr>
        <w:rPr>
          <w:rFonts w:ascii="宋体" w:hAnsi="宋体"/>
        </w:rPr>
      </w:pPr>
      <w:r w:rsidRPr="00A35D65">
        <w:rPr>
          <w:rFonts w:ascii="宋体" w:hAnsi="宋体" w:hint="eastAsia"/>
        </w:rPr>
        <w:t>R_EP()CH，R_HcVAD和R_ESt_{AP等方案均可明显提高惰性或侵袭性B细胞淋巴瘤的</w:t>
      </w:r>
    </w:p>
    <w:p w:rsidR="00F23563" w:rsidRPr="00A35D65" w:rsidRDefault="00F23563" w:rsidP="00F23563">
      <w:pPr>
        <w:rPr>
          <w:rFonts w:ascii="宋体" w:hAnsi="宋体"/>
        </w:rPr>
      </w:pPr>
      <w:r w:rsidRPr="00A35D65">
        <w:rPr>
          <w:rFonts w:ascii="宋体" w:hAnsi="宋体" w:hint="eastAsia"/>
        </w:rPr>
        <w:t>CR率并可延长无病生存时间。B细胞淋巴瘤在造血干细胞移植前用利妥昔单抗做体内净</w:t>
      </w:r>
    </w:p>
    <w:p w:rsidR="00F23563" w:rsidRPr="00A35D65" w:rsidRDefault="00F23563" w:rsidP="00F23563">
      <w:pPr>
        <w:rPr>
          <w:rFonts w:ascii="宋体" w:hAnsi="宋体"/>
        </w:rPr>
      </w:pPr>
      <w:r w:rsidRPr="00A35D65">
        <w:rPr>
          <w:rFonts w:ascii="宋体" w:hAnsi="宋体" w:hint="eastAsia"/>
        </w:rPr>
        <w:t>化，可以提高移植治疗的疗效。</w:t>
      </w:r>
    </w:p>
    <w:p w:rsidR="00F23563" w:rsidRPr="00A35D65" w:rsidRDefault="00F23563" w:rsidP="00F23563">
      <w:pPr>
        <w:rPr>
          <w:rFonts w:ascii="宋体" w:hAnsi="宋体"/>
        </w:rPr>
      </w:pPr>
      <w:r w:rsidRPr="00A35D65">
        <w:rPr>
          <w:rFonts w:ascii="宋体" w:hAnsi="宋体" w:hint="eastAsia"/>
        </w:rPr>
        <w:t xml:space="preserve">    2．干扰素  对蕈样肉芽肿和滤泡性小裂细胞型有部分缓解作用。</w:t>
      </w:r>
    </w:p>
    <w:p w:rsidR="00F23563" w:rsidRPr="00A35D65" w:rsidRDefault="00F23563" w:rsidP="00F23563">
      <w:pPr>
        <w:rPr>
          <w:rFonts w:ascii="宋体" w:hAnsi="宋体"/>
        </w:rPr>
      </w:pPr>
      <w:r w:rsidRPr="00A35D65">
        <w:rPr>
          <w:rFonts w:ascii="宋体" w:hAnsi="宋体" w:hint="eastAsia"/>
        </w:rPr>
        <w:t xml:space="preserve">    3．抗幽门螺杆菌的药物  胃MALT淋巴瘤经抗幽门螺杆菌治疗后部分患者症状改</w:t>
      </w:r>
    </w:p>
    <w:p w:rsidR="00F23563" w:rsidRPr="00A35D65" w:rsidRDefault="00F23563" w:rsidP="00F23563">
      <w:pPr>
        <w:rPr>
          <w:rFonts w:ascii="宋体" w:hAnsi="宋体"/>
        </w:rPr>
      </w:pPr>
      <w:r w:rsidRPr="00A35D65">
        <w:rPr>
          <w:rFonts w:ascii="宋体" w:hAnsi="宋体" w:hint="eastAsia"/>
        </w:rPr>
        <w:t>善，淋巴瘤消失。</w:t>
      </w:r>
    </w:p>
    <w:p w:rsidR="00F23563" w:rsidRPr="00A35D65" w:rsidRDefault="00F23563" w:rsidP="00F23563">
      <w:pPr>
        <w:rPr>
          <w:rFonts w:ascii="宋体" w:hAnsi="宋体"/>
        </w:rPr>
      </w:pPr>
      <w:r w:rsidRPr="00A35D65">
        <w:rPr>
          <w:rFonts w:ascii="宋体" w:hAnsi="宋体" w:hint="eastAsia"/>
        </w:rPr>
        <w:t xml:space="preserve">    (三)骨髓或造血干细胞移植</w:t>
      </w:r>
    </w:p>
    <w:p w:rsidR="00F23563" w:rsidRPr="00A35D65" w:rsidRDefault="00F23563" w:rsidP="00F23563">
      <w:pPr>
        <w:rPr>
          <w:rFonts w:ascii="宋体" w:hAnsi="宋体"/>
        </w:rPr>
      </w:pPr>
      <w:r w:rsidRPr="00A35D65">
        <w:rPr>
          <w:rFonts w:ascii="宋体" w:hAnsi="宋体" w:hint="eastAsia"/>
        </w:rPr>
        <w:t xml:space="preserve">    55岁以下、重要脏器功能正常、如属缓解期短、难治易复发的侵袭性淋巴瘤、4个</w:t>
      </w:r>
    </w:p>
    <w:p w:rsidR="00F23563" w:rsidRPr="00A35D65" w:rsidRDefault="00F23563" w:rsidP="00F23563">
      <w:pPr>
        <w:rPr>
          <w:rFonts w:ascii="宋体" w:hAnsi="宋体"/>
        </w:rPr>
      </w:pPr>
      <w:r w:rsidRPr="00A35D65">
        <w:rPr>
          <w:rFonts w:ascii="宋体" w:hAnsi="宋体" w:hint="eastAsia"/>
        </w:rPr>
        <w:t>cHoP方案能使淋巴结缩小超过3／4者，可考虑全淋巴结放疗(即斗篷式合并倒“Y’’字</w:t>
      </w:r>
    </w:p>
    <w:p w:rsidR="00F23563" w:rsidRPr="00A35D65" w:rsidRDefault="00F23563" w:rsidP="00F23563">
      <w:pPr>
        <w:rPr>
          <w:rFonts w:ascii="宋体" w:hAnsi="宋体"/>
        </w:rPr>
      </w:pPr>
      <w:r w:rsidRPr="00A35D65">
        <w:rPr>
          <w:rFonts w:ascii="宋体" w:hAnsi="宋体" w:hint="eastAsia"/>
        </w:rPr>
        <w:t>式扩大照射)及大剂量联合化疗后进行异基因或自身骨髓(或外周造血干细胞)移植，以</w:t>
      </w:r>
    </w:p>
    <w:p w:rsidR="00F23563" w:rsidRPr="00A35D65" w:rsidRDefault="00F23563" w:rsidP="00F23563">
      <w:pPr>
        <w:rPr>
          <w:rFonts w:ascii="宋体" w:hAnsi="宋体"/>
        </w:rPr>
      </w:pPr>
      <w:r w:rsidRPr="00A35D65">
        <w:rPr>
          <w:rFonts w:ascii="宋体" w:hAnsi="宋体" w:hint="eastAsia"/>
        </w:rPr>
        <w:t>期最大限度地杀灭肿瘤细胞，取得较长期缓解和无病存活。</w:t>
      </w:r>
    </w:p>
    <w:p w:rsidR="00F23563" w:rsidRPr="00A35D65" w:rsidRDefault="00F23563" w:rsidP="00F23563">
      <w:pPr>
        <w:rPr>
          <w:rFonts w:ascii="宋体" w:hAnsi="宋体"/>
        </w:rPr>
      </w:pPr>
      <w:r w:rsidRPr="00A35D65">
        <w:rPr>
          <w:rFonts w:ascii="宋体" w:hAnsi="宋体" w:hint="eastAsia"/>
        </w:rPr>
        <w:t xml:space="preserve">    自身干细胞移植治疗侵袭性淋巴瘤取得了令人鼓舞的结果，其中40％～50％以上获得</w:t>
      </w:r>
    </w:p>
    <w:p w:rsidR="00F23563" w:rsidRPr="00A35D65" w:rsidRDefault="00F23563" w:rsidP="00F23563">
      <w:pPr>
        <w:rPr>
          <w:rFonts w:ascii="宋体" w:hAnsi="宋体"/>
        </w:rPr>
      </w:pPr>
      <w:r w:rsidRPr="00A35D65">
        <w:rPr>
          <w:rFonts w:ascii="宋体" w:hAnsi="宋体" w:hint="eastAsia"/>
        </w:rPr>
        <w:t>肿瘤负荷缩小，18％～25％的复发病例被治愈，比常规化疗增加长期生存率30％以上。自</w:t>
      </w:r>
    </w:p>
    <w:p w:rsidR="00F23563" w:rsidRPr="00A35D65" w:rsidRDefault="00F23563" w:rsidP="00F23563">
      <w:pPr>
        <w:rPr>
          <w:rFonts w:ascii="宋体" w:hAnsi="宋体"/>
        </w:rPr>
      </w:pPr>
      <w:r w:rsidRPr="00A35D65">
        <w:rPr>
          <w:rFonts w:ascii="宋体" w:hAnsi="宋体" w:hint="eastAsia"/>
        </w:rPr>
        <w:t>体外周血干细胞移植用于淋巴瘤治疗时，移植物受淋巴瘤细胞污染的机会小，造血功能恢</w:t>
      </w:r>
    </w:p>
    <w:p w:rsidR="00F23563" w:rsidRPr="00A35D65" w:rsidRDefault="00F23563" w:rsidP="00F23563">
      <w:pPr>
        <w:rPr>
          <w:rFonts w:ascii="宋体" w:hAnsi="宋体"/>
        </w:rPr>
      </w:pPr>
      <w:r w:rsidRPr="00A35D65">
        <w:rPr>
          <w:rFonts w:ascii="宋体" w:hAnsi="宋体" w:hint="eastAsia"/>
        </w:rPr>
        <w:t>复快，并适用于骨髓受累或经过盆腔照射的患者。</w:t>
      </w:r>
    </w:p>
    <w:p w:rsidR="00F23563" w:rsidRPr="00A35D65" w:rsidRDefault="00F23563" w:rsidP="00F23563">
      <w:pPr>
        <w:rPr>
          <w:rFonts w:ascii="宋体" w:hAnsi="宋体"/>
        </w:rPr>
      </w:pPr>
      <w:r w:rsidRPr="00A35D65">
        <w:rPr>
          <w:rFonts w:ascii="宋体" w:hAnsi="宋体" w:hint="eastAsia"/>
        </w:rPr>
        <w:lastRenderedPageBreak/>
        <w:t xml:space="preserve">    血管免疫母细胞性T细胞淋巴瘤、套细胞淋巴瘤和Burkitt淋巴瘤，如不为化疗和放</w:t>
      </w:r>
    </w:p>
    <w:p w:rsidR="00F23563" w:rsidRPr="00A35D65" w:rsidRDefault="00F23563" w:rsidP="00F23563">
      <w:pPr>
        <w:rPr>
          <w:rFonts w:ascii="宋体" w:hAnsi="宋体"/>
        </w:rPr>
      </w:pPr>
      <w:r w:rsidRPr="00A35D65">
        <w:rPr>
          <w:rFonts w:ascii="宋体" w:hAnsi="宋体" w:hint="eastAsia"/>
        </w:rPr>
        <w:t>疗所缓解，则应行异基因造血干细胞移植。异基因移植可以诱导移植物抗淋巴瘤作用，有</w:t>
      </w:r>
    </w:p>
    <w:p w:rsidR="00F23563" w:rsidRPr="00A35D65" w:rsidRDefault="00F23563" w:rsidP="00F23563">
      <w:pPr>
        <w:rPr>
          <w:rFonts w:ascii="宋体" w:hAnsi="宋体"/>
        </w:rPr>
      </w:pPr>
      <w:r w:rsidRPr="00A35D65">
        <w:rPr>
          <w:rFonts w:ascii="宋体" w:hAnsi="宋体" w:hint="eastAsia"/>
        </w:rPr>
        <w:t>利于清除微小残留病灶(MRD)，治愈的机会有所增加。</w:t>
      </w:r>
    </w:p>
    <w:p w:rsidR="00F23563" w:rsidRPr="00A35D65" w:rsidRDefault="00F23563" w:rsidP="00F23563">
      <w:pPr>
        <w:rPr>
          <w:rFonts w:ascii="宋体" w:hAnsi="宋体"/>
        </w:rPr>
      </w:pPr>
      <w:r w:rsidRPr="00A35D65">
        <w:rPr>
          <w:rFonts w:ascii="宋体" w:hAnsi="宋体" w:hint="eastAsia"/>
        </w:rPr>
        <w:t xml:space="preserve">  (四)手术治疗</w:t>
      </w:r>
    </w:p>
    <w:p w:rsidR="00F23563" w:rsidRPr="00A35D65" w:rsidRDefault="00F23563" w:rsidP="00F23563">
      <w:pPr>
        <w:rPr>
          <w:rFonts w:ascii="宋体" w:hAnsi="宋体"/>
        </w:rPr>
      </w:pPr>
      <w:r w:rsidRPr="00A35D65">
        <w:rPr>
          <w:rFonts w:ascii="宋体" w:hAnsi="宋体" w:hint="eastAsia"/>
        </w:rPr>
        <w:t xml:space="preserve">  合并脾功能亢进者如有切脾指征，可行脾切除术以提高血象，为以后化疗创造有利</w:t>
      </w:r>
    </w:p>
    <w:p w:rsidR="00F23563" w:rsidRPr="00A35D65" w:rsidRDefault="00F23563" w:rsidP="00F23563">
      <w:pPr>
        <w:rPr>
          <w:rFonts w:ascii="宋体" w:hAnsi="宋体"/>
        </w:rPr>
      </w:pPr>
      <w:r w:rsidRPr="00A35D65">
        <w:rPr>
          <w:rFonts w:ascii="宋体" w:hAnsi="宋体" w:hint="eastAsia"/>
        </w:rPr>
        <w:t>条件。</w:t>
      </w:r>
    </w:p>
    <w:p w:rsidR="00F23563" w:rsidRPr="00A35D65" w:rsidRDefault="00F23563" w:rsidP="00F23563">
      <w:pPr>
        <w:rPr>
          <w:rFonts w:ascii="宋体" w:hAnsi="宋体"/>
        </w:rPr>
      </w:pPr>
      <w:r w:rsidRPr="00A35D65">
        <w:rPr>
          <w:rFonts w:ascii="宋体" w:hAnsi="宋体" w:hint="eastAsia"/>
        </w:rPr>
        <w:t>％第六篇  血液系统疾病</w:t>
      </w:r>
    </w:p>
    <w:p w:rsidR="00F23563" w:rsidRPr="00A35D65" w:rsidRDefault="00F23563" w:rsidP="00F23563">
      <w:pPr>
        <w:rPr>
          <w:rFonts w:ascii="宋体" w:hAnsi="宋体"/>
        </w:rPr>
      </w:pPr>
      <w:r w:rsidRPr="00A35D65">
        <w:rPr>
          <w:rFonts w:ascii="宋体" w:hAnsi="宋体" w:hint="eastAsia"/>
        </w:rPr>
        <w:t xml:space="preserve">    【帧后】</w:t>
      </w:r>
    </w:p>
    <w:p w:rsidR="00F23563" w:rsidRPr="00A35D65" w:rsidRDefault="00F23563" w:rsidP="00F23563">
      <w:pPr>
        <w:rPr>
          <w:rFonts w:ascii="宋体" w:hAnsi="宋体"/>
        </w:rPr>
      </w:pPr>
      <w:r w:rsidRPr="00A35D65">
        <w:rPr>
          <w:rFonts w:ascii="宋体" w:hAnsi="宋体" w:hint="eastAsia"/>
        </w:rPr>
        <w:t xml:space="preserve">    淋巴瘤的治疗已取得了很大进步，HI。已成为化疗可治愈的肿瘤之一。淋巴细胞为主</w:t>
      </w:r>
    </w:p>
    <w:p w:rsidR="00F23563" w:rsidRPr="00A35D65" w:rsidRDefault="00F23563" w:rsidP="00F23563">
      <w:pPr>
        <w:rPr>
          <w:rFonts w:ascii="宋体" w:hAnsi="宋体"/>
        </w:rPr>
      </w:pPr>
      <w:r w:rsidRPr="00A35D65">
        <w:rPr>
          <w:rFonts w:ascii="宋体" w:hAnsi="宋体" w:hint="eastAsia"/>
        </w:rPr>
        <w:t>型预后最好，5年生存率为94．3％；其次是结节硬化型，混合细胞型较差，而淋巴细胞消</w:t>
      </w:r>
    </w:p>
    <w:p w:rsidR="00F23563" w:rsidRPr="00A35D65" w:rsidRDefault="00F23563" w:rsidP="00F23563">
      <w:pPr>
        <w:rPr>
          <w:rFonts w:ascii="宋体" w:hAnsi="宋体"/>
        </w:rPr>
      </w:pPr>
      <w:r w:rsidRPr="00A35D65">
        <w:rPr>
          <w:rFonts w:ascii="宋体" w:hAnsi="宋体" w:hint="eastAsia"/>
        </w:rPr>
        <w:t>减型最差，5年生存率仅为27．4％。HL工期与Ⅱ期5年生存率在90％以上，Ⅳ期为</w:t>
      </w:r>
    </w:p>
    <w:p w:rsidR="00F23563" w:rsidRPr="00A35D65" w:rsidRDefault="00F23563" w:rsidP="00F23563">
      <w:pPr>
        <w:rPr>
          <w:rFonts w:ascii="宋体" w:hAnsi="宋体"/>
        </w:rPr>
      </w:pPr>
      <w:r w:rsidRPr="00A35D65">
        <w:rPr>
          <w:rFonts w:ascii="宋体" w:hAnsi="宋体" w:hint="eastAsia"/>
        </w:rPr>
        <w:t>31．9％；有全身症状者较无全身症状者为差；儿童及老年人的预后一般比中青年为差；女</w:t>
      </w:r>
    </w:p>
    <w:p w:rsidR="00F23563" w:rsidRPr="00A35D65" w:rsidRDefault="00F23563" w:rsidP="00F23563">
      <w:pPr>
        <w:rPr>
          <w:rFonts w:ascii="宋体" w:hAnsi="宋体"/>
        </w:rPr>
      </w:pPr>
      <w:r w:rsidRPr="00A35D65">
        <w:rPr>
          <w:rFonts w:ascii="宋体" w:hAnsi="宋体" w:hint="eastAsia"/>
        </w:rPr>
        <w:t>性治疗的预后较男性为好。</w:t>
      </w:r>
    </w:p>
    <w:p w:rsidR="00F23563" w:rsidRPr="00A35D65" w:rsidRDefault="00F23563" w:rsidP="00F23563">
      <w:pPr>
        <w:rPr>
          <w:rFonts w:ascii="宋体" w:hAnsi="宋体"/>
        </w:rPr>
      </w:pPr>
      <w:r w:rsidRPr="00A35D65">
        <w:rPr>
          <w:rFonts w:ascii="宋体" w:hAnsi="宋体" w:hint="eastAsia"/>
        </w:rPr>
        <w:t xml:space="preserve">    1993年ShiPP等提出了NHL的国际预后指标(international prognostic index，’[PI)，</w:t>
      </w:r>
    </w:p>
    <w:p w:rsidR="00F23563" w:rsidRPr="00A35D65" w:rsidRDefault="00F23563" w:rsidP="00F23563">
      <w:pPr>
        <w:rPr>
          <w:rFonts w:ascii="宋体" w:hAnsi="宋体"/>
        </w:rPr>
      </w:pPr>
      <w:r w:rsidRPr="00A35D65">
        <w:rPr>
          <w:rFonts w:ascii="宋体" w:hAnsi="宋体" w:hint="eastAsia"/>
        </w:rPr>
        <w:t>将预后分为低危、低中危、高中危、高危四类(表6—10—7)。年龄大于60岁、分期为Ⅲ期</w:t>
      </w:r>
    </w:p>
    <w:p w:rsidR="00F23563" w:rsidRPr="00A35D65" w:rsidRDefault="00F23563" w:rsidP="00F23563">
      <w:pPr>
        <w:rPr>
          <w:rFonts w:ascii="宋体" w:hAnsi="宋体"/>
        </w:rPr>
      </w:pPr>
      <w:r w:rsidRPr="00A35D65">
        <w:rPr>
          <w:rFonts w:ascii="宋体" w:hAnsi="宋体" w:hint="eastAsia"/>
        </w:rPr>
        <w:t>或Ⅳ期、结外病变1处以上、需要卧床或生活需要别人照顾、血清I。DH升高是5个预后</w:t>
      </w:r>
    </w:p>
    <w:p w:rsidR="00F23563" w:rsidRPr="00A35D65" w:rsidRDefault="00F23563" w:rsidP="00F23563">
      <w:pPr>
        <w:rPr>
          <w:rFonts w:ascii="宋体" w:hAnsi="宋体"/>
        </w:rPr>
      </w:pPr>
      <w:r w:rsidRPr="00A35D65">
        <w:rPr>
          <w:rFonts w:ascii="宋体" w:hAnsi="宋体" w:hint="eastAsia"/>
        </w:rPr>
        <w:t>不良的IPI，可根据病例具有的IPI数来判断NHL的预后。</w:t>
      </w:r>
    </w:p>
    <w:p w:rsidR="00F23563" w:rsidRPr="00A35D65" w:rsidRDefault="00F23563" w:rsidP="00F23563">
      <w:pPr>
        <w:rPr>
          <w:rFonts w:ascii="宋体" w:hAnsi="宋体"/>
        </w:rPr>
      </w:pPr>
      <w:r w:rsidRPr="00A35D65">
        <w:rPr>
          <w:rFonts w:ascii="宋体" w:hAnsi="宋体" w:hint="eastAsia"/>
        </w:rPr>
        <w:t xml:space="preserve">    表6．10-7非霍奇金淋巴瘤的预后</w:t>
      </w:r>
    </w:p>
    <w:p w:rsidR="00F23563" w:rsidRPr="00A35D65" w:rsidRDefault="00F23563" w:rsidP="00F23563">
      <w:pPr>
        <w:rPr>
          <w:rFonts w:ascii="宋体" w:hAnsi="宋体"/>
        </w:rPr>
      </w:pPr>
      <w:r w:rsidRPr="00A35D65">
        <w:rPr>
          <w:rFonts w:ascii="宋体" w:hAnsi="宋体" w:hint="eastAsia"/>
        </w:rPr>
        <w:t>预后    IPI数    CR率    2年生存率    5年生存率</w:t>
      </w:r>
    </w:p>
    <w:p w:rsidR="00F23563" w:rsidRPr="00A35D65" w:rsidRDefault="00F23563" w:rsidP="00F23563">
      <w:pPr>
        <w:rPr>
          <w:rFonts w:ascii="宋体" w:hAnsi="宋体"/>
        </w:rPr>
      </w:pPr>
      <w:r w:rsidRPr="00A35D65">
        <w:rPr>
          <w:rFonts w:ascii="宋体" w:hAnsi="宋体" w:hint="eastAsia"/>
        </w:rPr>
        <w:t>低危</w:t>
      </w:r>
    </w:p>
    <w:p w:rsidR="00F23563" w:rsidRPr="00A35D65" w:rsidRDefault="00F23563" w:rsidP="00F23563">
      <w:pPr>
        <w:rPr>
          <w:rFonts w:ascii="宋体" w:hAnsi="宋体"/>
        </w:rPr>
      </w:pPr>
      <w:r w:rsidRPr="00A35D65">
        <w:rPr>
          <w:rFonts w:ascii="宋体" w:hAnsi="宋体" w:hint="eastAsia"/>
        </w:rPr>
        <w:t>低中危</w:t>
      </w:r>
    </w:p>
    <w:p w:rsidR="00F23563" w:rsidRPr="00A35D65" w:rsidRDefault="00F23563" w:rsidP="00F23563">
      <w:pPr>
        <w:rPr>
          <w:rFonts w:ascii="宋体" w:hAnsi="宋体"/>
        </w:rPr>
      </w:pPr>
      <w:r w:rsidRPr="00A35D65">
        <w:rPr>
          <w:rFonts w:ascii="宋体" w:hAnsi="宋体" w:hint="eastAsia"/>
        </w:rPr>
        <w:t>高中危</w:t>
      </w:r>
    </w:p>
    <w:p w:rsidR="00F23563" w:rsidRPr="00A35D65" w:rsidRDefault="00F23563" w:rsidP="00F23563">
      <w:pPr>
        <w:rPr>
          <w:rFonts w:ascii="宋体" w:hAnsi="宋体"/>
        </w:rPr>
      </w:pPr>
      <w:r w:rsidRPr="00A35D65">
        <w:rPr>
          <w:rFonts w:ascii="宋体" w:hAnsi="宋体" w:hint="eastAsia"/>
        </w:rPr>
        <w:t>高危</w:t>
      </w:r>
    </w:p>
    <w:p w:rsidR="00F23563" w:rsidRPr="00A35D65" w:rsidRDefault="00F23563" w:rsidP="00F23563">
      <w:pPr>
        <w:rPr>
          <w:rFonts w:ascii="宋体" w:hAnsi="宋体"/>
        </w:rPr>
      </w:pPr>
      <w:r w:rsidRPr="00A35D65">
        <w:rPr>
          <w:rFonts w:ascii="宋体" w:hAnsi="宋体" w:hint="eastAsia"/>
        </w:rPr>
        <w:t>O～1</w:t>
      </w:r>
    </w:p>
    <w:p w:rsidR="00F23563" w:rsidRPr="00A35D65" w:rsidRDefault="00F23563" w:rsidP="00F23563">
      <w:pPr>
        <w:rPr>
          <w:rFonts w:ascii="宋体" w:hAnsi="宋体"/>
        </w:rPr>
      </w:pPr>
      <w:r w:rsidRPr="00A35D65">
        <w:rPr>
          <w:rFonts w:ascii="宋体" w:hAnsi="宋体"/>
        </w:rPr>
        <w:t xml:space="preserve">  2</w:t>
      </w:r>
    </w:p>
    <w:p w:rsidR="00F23563" w:rsidRPr="00A35D65" w:rsidRDefault="00F23563" w:rsidP="00F23563">
      <w:pPr>
        <w:rPr>
          <w:rFonts w:ascii="宋体" w:hAnsi="宋体"/>
        </w:rPr>
      </w:pPr>
      <w:r w:rsidRPr="00A35D65">
        <w:rPr>
          <w:rFonts w:ascii="宋体" w:hAnsi="宋体"/>
        </w:rPr>
        <w:t xml:space="preserve">  3</w:t>
      </w:r>
    </w:p>
    <w:p w:rsidR="00F23563" w:rsidRPr="00A35D65" w:rsidRDefault="00F23563" w:rsidP="00F23563">
      <w:pPr>
        <w:rPr>
          <w:rFonts w:ascii="宋体" w:hAnsi="宋体"/>
        </w:rPr>
      </w:pPr>
      <w:r w:rsidRPr="00A35D65">
        <w:rPr>
          <w:rFonts w:ascii="宋体" w:hAnsi="宋体" w:hint="eastAsia"/>
        </w:rPr>
        <w:t>4～5</w:t>
      </w:r>
    </w:p>
    <w:p w:rsidR="00F23563" w:rsidRPr="00A35D65" w:rsidRDefault="00F23563" w:rsidP="00F23563">
      <w:pPr>
        <w:rPr>
          <w:rFonts w:ascii="宋体" w:hAnsi="宋体"/>
        </w:rPr>
      </w:pPr>
      <w:r w:rsidRPr="00A35D65">
        <w:rPr>
          <w:rFonts w:ascii="宋体" w:hAnsi="宋体" w:hint="eastAsia"/>
        </w:rPr>
        <w:t>87％</w:t>
      </w:r>
    </w:p>
    <w:p w:rsidR="00F23563" w:rsidRPr="00A35D65" w:rsidRDefault="00F23563" w:rsidP="00F23563">
      <w:pPr>
        <w:rPr>
          <w:rFonts w:ascii="宋体" w:hAnsi="宋体"/>
        </w:rPr>
      </w:pPr>
      <w:r w:rsidRPr="00A35D65">
        <w:rPr>
          <w:rFonts w:ascii="宋体" w:hAnsi="宋体" w:hint="eastAsia"/>
        </w:rPr>
        <w:t>67％</w:t>
      </w:r>
    </w:p>
    <w:p w:rsidR="00F23563" w:rsidRPr="00A35D65" w:rsidRDefault="00F23563" w:rsidP="00F23563">
      <w:pPr>
        <w:rPr>
          <w:rFonts w:ascii="宋体" w:hAnsi="宋体"/>
        </w:rPr>
      </w:pPr>
      <w:r w:rsidRPr="00A35D65">
        <w:rPr>
          <w:rFonts w:ascii="宋体" w:hAnsi="宋体" w:hint="eastAsia"/>
        </w:rPr>
        <w:t>55％</w:t>
      </w:r>
    </w:p>
    <w:p w:rsidR="00F23563" w:rsidRPr="00A35D65" w:rsidRDefault="00F23563" w:rsidP="00F23563">
      <w:pPr>
        <w:rPr>
          <w:rFonts w:ascii="宋体" w:hAnsi="宋体"/>
        </w:rPr>
      </w:pPr>
      <w:r w:rsidRPr="00A35D65">
        <w:rPr>
          <w:rFonts w:ascii="宋体" w:hAnsi="宋体" w:hint="eastAsia"/>
        </w:rPr>
        <w:t>44％</w:t>
      </w:r>
    </w:p>
    <w:p w:rsidR="00F23563" w:rsidRPr="00A35D65" w:rsidRDefault="00F23563" w:rsidP="00F23563">
      <w:pPr>
        <w:rPr>
          <w:rFonts w:ascii="宋体" w:hAnsi="宋体"/>
        </w:rPr>
      </w:pPr>
      <w:r w:rsidRPr="00A35D65">
        <w:rPr>
          <w:rFonts w:ascii="宋体" w:hAnsi="宋体" w:hint="eastAsia"/>
        </w:rPr>
        <w:t>84％</w:t>
      </w:r>
    </w:p>
    <w:p w:rsidR="00F23563" w:rsidRPr="00A35D65" w:rsidRDefault="00F23563" w:rsidP="00F23563">
      <w:pPr>
        <w:rPr>
          <w:rFonts w:ascii="宋体" w:hAnsi="宋体"/>
        </w:rPr>
      </w:pPr>
      <w:r w:rsidRPr="00A35D65">
        <w:rPr>
          <w:rFonts w:ascii="宋体" w:hAnsi="宋体" w:hint="eastAsia"/>
        </w:rPr>
        <w:t>66％</w:t>
      </w:r>
    </w:p>
    <w:p w:rsidR="00F23563" w:rsidRPr="00A35D65" w:rsidRDefault="00F23563" w:rsidP="00F23563">
      <w:pPr>
        <w:rPr>
          <w:rFonts w:ascii="宋体" w:hAnsi="宋体"/>
        </w:rPr>
      </w:pPr>
      <w:r w:rsidRPr="00A35D65">
        <w:rPr>
          <w:rFonts w:ascii="宋体" w:hAnsi="宋体" w:hint="eastAsia"/>
        </w:rPr>
        <w:t>54％</w:t>
      </w:r>
    </w:p>
    <w:p w:rsidR="00F23563" w:rsidRPr="00A35D65" w:rsidRDefault="00F23563" w:rsidP="00F23563">
      <w:pPr>
        <w:rPr>
          <w:rFonts w:ascii="宋体" w:hAnsi="宋体"/>
        </w:rPr>
      </w:pPr>
      <w:r w:rsidRPr="00A35D65">
        <w:rPr>
          <w:rFonts w:ascii="宋体" w:hAnsi="宋体" w:hint="eastAsia"/>
        </w:rPr>
        <w:t>34％</w:t>
      </w:r>
    </w:p>
    <w:p w:rsidR="00F23563" w:rsidRPr="00A35D65" w:rsidRDefault="00F23563" w:rsidP="00F23563">
      <w:pPr>
        <w:rPr>
          <w:rFonts w:ascii="宋体" w:hAnsi="宋体"/>
        </w:rPr>
      </w:pPr>
      <w:r w:rsidRPr="00A35D65">
        <w:rPr>
          <w:rFonts w:ascii="宋体" w:hAnsi="宋体" w:hint="eastAsia"/>
        </w:rPr>
        <w:t>73％</w:t>
      </w:r>
    </w:p>
    <w:p w:rsidR="00F23563" w:rsidRPr="00A35D65" w:rsidRDefault="00F23563" w:rsidP="00F23563">
      <w:pPr>
        <w:rPr>
          <w:rFonts w:ascii="宋体" w:hAnsi="宋体"/>
        </w:rPr>
      </w:pPr>
      <w:r w:rsidRPr="00A35D65">
        <w:rPr>
          <w:rFonts w:ascii="宋体" w:hAnsi="宋体" w:hint="eastAsia"/>
        </w:rPr>
        <w:t>50％</w:t>
      </w:r>
    </w:p>
    <w:p w:rsidR="00F23563" w:rsidRPr="00A35D65" w:rsidRDefault="00F23563" w:rsidP="00F23563">
      <w:pPr>
        <w:rPr>
          <w:rFonts w:ascii="宋体" w:hAnsi="宋体"/>
        </w:rPr>
      </w:pPr>
      <w:r w:rsidRPr="00A35D65">
        <w:rPr>
          <w:rFonts w:ascii="宋体" w:hAnsi="宋体" w:hint="eastAsia"/>
        </w:rPr>
        <w:t>43％</w:t>
      </w:r>
    </w:p>
    <w:p w:rsidR="00F23563" w:rsidRPr="00A35D65" w:rsidRDefault="00F23563" w:rsidP="00F23563">
      <w:pPr>
        <w:rPr>
          <w:rFonts w:ascii="宋体" w:hAnsi="宋体"/>
        </w:rPr>
      </w:pPr>
      <w:r w:rsidRPr="00A35D65">
        <w:rPr>
          <w:rFonts w:ascii="宋体" w:hAnsi="宋体" w:hint="eastAsia"/>
        </w:rPr>
        <w:t>26％</w:t>
      </w:r>
    </w:p>
    <w:p w:rsidR="00F23563" w:rsidRPr="00A35D65" w:rsidRDefault="00F23563" w:rsidP="00F23563">
      <w:pPr>
        <w:rPr>
          <w:rFonts w:ascii="宋体" w:hAnsi="宋体"/>
        </w:rPr>
      </w:pPr>
      <w:r w:rsidRPr="00A35D65">
        <w:rPr>
          <w:rFonts w:ascii="宋体" w:hAnsi="宋体" w:hint="eastAsia"/>
        </w:rPr>
        <w:t>(谢毅)</w:t>
      </w:r>
    </w:p>
    <w:p w:rsidR="00F23563" w:rsidRPr="00A35D65" w:rsidRDefault="00F23563" w:rsidP="009E0F99">
      <w:pPr>
        <w:pStyle w:val="1"/>
      </w:pPr>
      <w:bookmarkStart w:id="187" w:name="_Toc331050337"/>
      <w:bookmarkStart w:id="188" w:name="_Toc514253984"/>
      <w:r w:rsidRPr="00A35D65">
        <w:rPr>
          <w:rFonts w:hint="eastAsia"/>
        </w:rPr>
        <w:lastRenderedPageBreak/>
        <w:t>第十一章</w:t>
      </w:r>
      <w:r w:rsidRPr="00A35D65">
        <w:rPr>
          <w:rFonts w:hint="eastAsia"/>
        </w:rPr>
        <w:t xml:space="preserve">  </w:t>
      </w:r>
      <w:r w:rsidRPr="00A35D65">
        <w:rPr>
          <w:rFonts w:hint="eastAsia"/>
        </w:rPr>
        <w:t>多发性骨髓瘤</w:t>
      </w:r>
      <w:bookmarkEnd w:id="187"/>
      <w:bookmarkEnd w:id="188"/>
    </w:p>
    <w:p w:rsidR="00F23563" w:rsidRPr="00A35D65" w:rsidRDefault="00F23563" w:rsidP="00F23563">
      <w:pPr>
        <w:rPr>
          <w:rFonts w:ascii="宋体" w:hAnsi="宋体"/>
        </w:rPr>
      </w:pPr>
      <w:r w:rsidRPr="00A35D65">
        <w:rPr>
          <w:rFonts w:ascii="宋体" w:hAnsi="宋体" w:hint="eastAsia"/>
        </w:rPr>
        <w:t xml:space="preserve">    多发性骨髓瘤(mult。iple myeloma，MM)是浆细胞的恶性肿瘤。骨髓瘤绌胞在骨髓</w:t>
      </w:r>
    </w:p>
    <w:p w:rsidR="00F23563" w:rsidRPr="00A35D65" w:rsidRDefault="00F23563" w:rsidP="00F23563">
      <w:pPr>
        <w:rPr>
          <w:rFonts w:ascii="宋体" w:hAnsi="宋体"/>
        </w:rPr>
      </w:pPr>
      <w:r w:rsidRPr="00A35D65">
        <w:rPr>
          <w:rFonts w:ascii="宋体" w:hAnsi="宋体" w:hint="eastAsia"/>
        </w:rPr>
        <w:t>内克隆性增殖，引起溶骨性骨骼破坏；骨髓瘤细胞分泌单株免疫球蛋白，正常的多株免疫</w:t>
      </w:r>
    </w:p>
    <w:p w:rsidR="00F23563" w:rsidRPr="00A35D65" w:rsidRDefault="00F23563" w:rsidP="00F23563">
      <w:pPr>
        <w:rPr>
          <w:rFonts w:ascii="宋体" w:hAnsi="宋体"/>
        </w:rPr>
      </w:pPr>
      <w:r w:rsidRPr="00A35D65">
        <w:rPr>
          <w:rFonts w:ascii="宋体" w:hAnsi="宋体" w:hint="eastAsia"/>
        </w:rPr>
        <w:t>球蛋白合成受抑，本周蛋白随尿液排出；常伴有贫血，肾衰竭和骨髓瘤细胞髓外浸润所致</w:t>
      </w:r>
    </w:p>
    <w:p w:rsidR="00F23563" w:rsidRPr="00A35D65" w:rsidRDefault="00F23563" w:rsidP="00F23563">
      <w:pPr>
        <w:rPr>
          <w:rFonts w:ascii="宋体" w:hAnsi="宋体"/>
        </w:rPr>
      </w:pPr>
      <w:r w:rsidRPr="00A35D65">
        <w:rPr>
          <w:rFonts w:ascii="宋体" w:hAnsi="宋体" w:hint="eastAsia"/>
        </w:rPr>
        <w:t>的各种损害。我国MM发病率约为1／10万，低于西方工业发达国家(约4／10万)。发病</w:t>
      </w:r>
    </w:p>
    <w:p w:rsidR="00F23563" w:rsidRPr="00A35D65" w:rsidRDefault="00F23563" w:rsidP="00F23563">
      <w:pPr>
        <w:rPr>
          <w:rFonts w:ascii="宋体" w:hAnsi="宋体"/>
        </w:rPr>
      </w:pPr>
      <w:r w:rsidRPr="00A35D65">
        <w:rPr>
          <w:rFonts w:ascii="宋体" w:hAnsi="宋体" w:hint="eastAsia"/>
        </w:rPr>
        <w:t>年龄大多在50～60岁之间，40岁以下者较少见，男女之比为3：2。</w:t>
      </w:r>
    </w:p>
    <w:p w:rsidR="00F23563" w:rsidRPr="00A35D65" w:rsidRDefault="00F23563" w:rsidP="00F23563">
      <w:pPr>
        <w:rPr>
          <w:rFonts w:ascii="宋体" w:hAnsi="宋体"/>
        </w:rPr>
      </w:pPr>
      <w:r w:rsidRPr="00A35D65">
        <w:rPr>
          <w:rFonts w:ascii="宋体" w:hAnsi="宋体" w:hint="eastAsia"/>
        </w:rPr>
        <w:t xml:space="preserve">    【病因和发病机制】</w:t>
      </w:r>
    </w:p>
    <w:p w:rsidR="00F23563" w:rsidRPr="00A35D65" w:rsidRDefault="00F23563" w:rsidP="00F23563">
      <w:pPr>
        <w:rPr>
          <w:rFonts w:ascii="宋体" w:hAnsi="宋体"/>
        </w:rPr>
      </w:pPr>
      <w:r w:rsidRPr="00A35D65">
        <w:rPr>
          <w:rFonts w:ascii="宋体" w:hAnsi="宋体" w:hint="eastAsia"/>
        </w:rPr>
        <w:t xml:space="preserve">    病因不明。有学者认为人类8型疱疹病毒(human heI·pesvirus一8，HHV-8)参与了</w:t>
      </w:r>
    </w:p>
    <w:p w:rsidR="00F23563" w:rsidRPr="00A35D65" w:rsidRDefault="00F23563" w:rsidP="00F23563">
      <w:pPr>
        <w:rPr>
          <w:rFonts w:ascii="宋体" w:hAnsi="宋体"/>
        </w:rPr>
      </w:pPr>
      <w:r w:rsidRPr="00A35D65">
        <w:rPr>
          <w:rFonts w:ascii="宋体" w:hAnsi="宋体" w:hint="eastAsia"/>
        </w:rPr>
        <w:t>MM的发生。骨髓瘤细胞起源于B记忆细胞或幼浆细胞。细胞因子白介素一6(IL_6)是促</w:t>
      </w:r>
    </w:p>
    <w:p w:rsidR="00F23563" w:rsidRPr="00A35D65" w:rsidRDefault="00F23563" w:rsidP="00F23563">
      <w:pPr>
        <w:rPr>
          <w:rFonts w:ascii="宋体" w:hAnsi="宋体"/>
        </w:rPr>
      </w:pPr>
      <w:r w:rsidRPr="00A35D65">
        <w:rPr>
          <w:rFonts w:ascii="宋体" w:hAnsi="宋体" w:hint="eastAsia"/>
        </w:rPr>
        <w:t>进B细胞分化成浆细胞的调节因子。进展性MM患者骨髓中IL．6异常升高，提示以IL_6</w:t>
      </w:r>
    </w:p>
    <w:p w:rsidR="00F23563" w:rsidRPr="00A35D65" w:rsidRDefault="00F23563" w:rsidP="00F23563">
      <w:pPr>
        <w:rPr>
          <w:rFonts w:ascii="宋体" w:hAnsi="宋体"/>
        </w:rPr>
      </w:pPr>
      <w:r w:rsidRPr="00A35D65">
        <w:rPr>
          <w:rFonts w:ascii="宋体" w:hAnsi="宋体" w:hint="eastAsia"/>
        </w:rPr>
        <w:t>为中心的细胞因子网络失调导致骨髓瘤细胞增生。</w:t>
      </w:r>
    </w:p>
    <w:p w:rsidR="00F23563" w:rsidRPr="00A35D65" w:rsidRDefault="00F23563" w:rsidP="00F23563">
      <w:pPr>
        <w:rPr>
          <w:rFonts w:ascii="宋体" w:hAnsi="宋体"/>
        </w:rPr>
      </w:pPr>
      <w:r w:rsidRPr="00A35D65">
        <w:rPr>
          <w:rFonts w:ascii="宋体" w:hAnsi="宋体" w:hint="eastAsia"/>
        </w:rPr>
        <w:t xml:space="preserve">    【病理生理和临床表现】</w:t>
      </w:r>
    </w:p>
    <w:p w:rsidR="00F23563" w:rsidRPr="00A35D65" w:rsidRDefault="00F23563" w:rsidP="00F23563">
      <w:pPr>
        <w:rPr>
          <w:rFonts w:ascii="宋体" w:hAnsi="宋体"/>
        </w:rPr>
      </w:pPr>
      <w:r w:rsidRPr="00A35D65">
        <w:rPr>
          <w:rFonts w:ascii="宋体" w:hAnsi="宋体" w:hint="eastAsia"/>
        </w:rPr>
        <w:t xml:space="preserve">    (一)骨髓瘤细胞对骨骼和其他组织器官的浸润与破坏</w:t>
      </w:r>
    </w:p>
    <w:p w:rsidR="00F23563" w:rsidRPr="00A35D65" w:rsidRDefault="00F23563" w:rsidP="00F23563">
      <w:pPr>
        <w:rPr>
          <w:rFonts w:ascii="宋体" w:hAnsi="宋体"/>
        </w:rPr>
      </w:pPr>
      <w:r w:rsidRPr="00A35D65">
        <w:rPr>
          <w:rFonts w:ascii="宋体" w:hAnsi="宋体" w:hint="eastAsia"/>
        </w:rPr>
        <w:t xml:space="preserve">    1．骨骼破坏骨髓瘤细胞在骨髓中增生，刺激由基质细胞衍变而来的成骨细胞过度</w:t>
      </w:r>
    </w:p>
    <w:p w:rsidR="00F23563" w:rsidRPr="00A35D65" w:rsidRDefault="00F23563" w:rsidP="00F23563">
      <w:pPr>
        <w:rPr>
          <w:rFonts w:ascii="宋体" w:hAnsi="宋体"/>
        </w:rPr>
      </w:pPr>
      <w:r w:rsidRPr="00A35D65">
        <w:rPr>
          <w:rFonts w:ascii="宋体" w:hAnsi="宋体" w:hint="eastAsia"/>
        </w:rPr>
        <w:t>表达IL6，激活破骨细胞，导致骨质疏松及溶骨性破坏。</w:t>
      </w:r>
    </w:p>
    <w:p w:rsidR="00F23563" w:rsidRPr="00A35D65" w:rsidRDefault="00F23563" w:rsidP="00F23563">
      <w:pPr>
        <w:rPr>
          <w:rFonts w:ascii="宋体" w:hAnsi="宋体"/>
        </w:rPr>
      </w:pPr>
      <w:r w:rsidRPr="00A35D65">
        <w:rPr>
          <w:rFonts w:ascii="宋体" w:hAnsi="宋体" w:hint="eastAsia"/>
        </w:rPr>
        <w:t xml:space="preserve">    骨痛为常见症状，随病情发展而加重。疼痛部位多在骶部，其次为胸廓和肢体。活动</w:t>
      </w:r>
    </w:p>
    <w:p w:rsidR="00F23563" w:rsidRPr="00A35D65" w:rsidRDefault="00F23563" w:rsidP="00F23563">
      <w:pPr>
        <w:rPr>
          <w:rFonts w:ascii="宋体" w:hAnsi="宋体"/>
        </w:rPr>
      </w:pPr>
      <w:r w:rsidRPr="00A35D65">
        <w:rPr>
          <w:rFonts w:ascii="宋体" w:hAnsi="宋体" w:hint="eastAsia"/>
        </w:rPr>
        <w:t>或扭伤后剧痛者有自发性骨折的可能，多发生在肋骨、锁骨、下胸椎和上腰椎。多处肋骨</w:t>
      </w:r>
    </w:p>
    <w:p w:rsidR="00F23563" w:rsidRPr="00A35D65" w:rsidRDefault="00F23563" w:rsidP="00F23563">
      <w:pPr>
        <w:rPr>
          <w:rFonts w:ascii="宋体" w:hAnsi="宋体"/>
        </w:rPr>
      </w:pPr>
      <w:r w:rsidRPr="00A35D65">
        <w:rPr>
          <w:rFonts w:ascii="宋体" w:hAnsi="宋体" w:hint="eastAsia"/>
        </w:rPr>
        <w:t>或脊柱骨折可引起胸廓或脊柱畸形。骨髓瘤细胞浸润引起胸、肋、锁骨连接处发生串珠样</w:t>
      </w:r>
    </w:p>
    <w:p w:rsidR="00F23563" w:rsidRPr="00A35D65" w:rsidRDefault="00F23563" w:rsidP="00F23563">
      <w:pPr>
        <w:rPr>
          <w:rFonts w:ascii="宋体" w:hAnsi="宋体"/>
        </w:rPr>
      </w:pPr>
      <w:r w:rsidRPr="00A35D65">
        <w:rPr>
          <w:rFonts w:ascii="宋体" w:hAnsi="宋体" w:hint="eastAsia"/>
        </w:rPr>
        <w:t>结节者为本病的特征之一，如浸润骨髓可引起骨髓病性贫血。单个骨骼损害称为孤立性骨</w:t>
      </w:r>
    </w:p>
    <w:p w:rsidR="00F23563" w:rsidRPr="00A35D65" w:rsidRDefault="00F23563" w:rsidP="00F23563">
      <w:pPr>
        <w:rPr>
          <w:rFonts w:ascii="宋体" w:hAnsi="宋体"/>
        </w:rPr>
      </w:pPr>
      <w:r w:rsidRPr="00A35D65">
        <w:rPr>
          <w:rFonts w:ascii="宋体" w:hAnsi="宋体" w:hint="eastAsia"/>
        </w:rPr>
        <w:t>髓瘤。</w:t>
      </w:r>
    </w:p>
    <w:p w:rsidR="00F23563" w:rsidRPr="00A35D65" w:rsidRDefault="00F23563" w:rsidP="00F23563">
      <w:pPr>
        <w:rPr>
          <w:rFonts w:ascii="宋体" w:hAnsi="宋体"/>
        </w:rPr>
      </w:pPr>
      <w:r w:rsidRPr="00A35D65">
        <w:rPr>
          <w:rFonts w:ascii="宋体" w:hAnsi="宋体" w:hint="eastAsia"/>
        </w:rPr>
        <w:t xml:space="preserve">    2．髓外浸润①器官肿大如淋巴结、肾和肝脾肿大。②神经损害胸、腰椎破坏</w:t>
      </w:r>
    </w:p>
    <w:p w:rsidR="00F23563" w:rsidRPr="00A35D65" w:rsidRDefault="00F23563" w:rsidP="00F23563">
      <w:pPr>
        <w:rPr>
          <w:rFonts w:ascii="宋体" w:hAnsi="宋体"/>
        </w:rPr>
      </w:pPr>
      <w:r w:rsidRPr="00A35D65">
        <w:rPr>
          <w:rFonts w:ascii="宋体" w:hAnsi="宋体" w:hint="eastAsia"/>
        </w:rPr>
        <w:t>压迫脊髓所致截瘫较常见，其次为神经根受累。脑神经瘫痪较少见。多发性神经病变，呈</w:t>
      </w:r>
    </w:p>
    <w:p w:rsidR="00F23563" w:rsidRPr="00A35D65" w:rsidRDefault="00F23563" w:rsidP="00F23563">
      <w:pPr>
        <w:rPr>
          <w:rFonts w:ascii="宋体" w:hAnsi="宋体"/>
        </w:rPr>
      </w:pPr>
      <w:r w:rsidRPr="00A35D65">
        <w:rPr>
          <w:rFonts w:ascii="宋体" w:hAnsi="宋体" w:hint="eastAsia"/>
        </w:rPr>
        <w:t>双侧对称性远端感觉和运动障碍。如同时有多发性神经病变、器官肿大、内分泌病、单株</w:t>
      </w:r>
    </w:p>
    <w:p w:rsidR="00F23563" w:rsidRPr="00A35D65" w:rsidRDefault="00F23563" w:rsidP="00F23563">
      <w:pPr>
        <w:rPr>
          <w:rFonts w:ascii="宋体" w:hAnsi="宋体"/>
        </w:rPr>
      </w:pPr>
      <w:r w:rsidRPr="00A35D65">
        <w:rPr>
          <w:rFonts w:ascii="宋体" w:hAnsi="宋体" w:hint="eastAsia"/>
        </w:rPr>
        <w:t>免疫球蛋白血症和皮肤改变者，称为PC)EMS综合征。③髓外骨髓瘤  孤立性病变位于口</w:t>
      </w:r>
    </w:p>
    <w:p w:rsidR="00F23563" w:rsidRPr="00A35D65" w:rsidRDefault="00F23563" w:rsidP="00F23563">
      <w:pPr>
        <w:rPr>
          <w:rFonts w:ascii="宋体" w:hAnsi="宋体"/>
        </w:rPr>
      </w:pPr>
      <w:r w:rsidRPr="00A35D65">
        <w:rPr>
          <w:rFonts w:ascii="宋体" w:hAnsi="宋体" w:hint="eastAsia"/>
        </w:rPr>
        <w:t>腔及呼吸道等软组织中。④浆细胞白血病  系骨髓瘤细胞浸润外周血所致，浆细胞超过</w:t>
      </w:r>
    </w:p>
    <w:p w:rsidR="00F23563" w:rsidRPr="00A35D65" w:rsidRDefault="00F23563" w:rsidP="00F23563">
      <w:pPr>
        <w:rPr>
          <w:rFonts w:ascii="宋体" w:hAnsi="宋体"/>
        </w:rPr>
      </w:pPr>
      <w:r w:rsidRPr="00A35D65">
        <w:rPr>
          <w:rFonts w:ascii="宋体" w:hAnsi="宋体" w:hint="eastAsia"/>
        </w:rPr>
        <w:t>2．0×10。／L时即可诊断，大多属IgA型，其症状和治疗同其他急性白血病。</w:t>
      </w:r>
    </w:p>
    <w:p w:rsidR="00F23563" w:rsidRPr="00A35D65" w:rsidRDefault="00F23563" w:rsidP="00F23563">
      <w:pPr>
        <w:rPr>
          <w:rFonts w:ascii="宋体" w:hAnsi="宋体"/>
        </w:rPr>
      </w:pPr>
      <w:r w:rsidRPr="00A35D65">
        <w:rPr>
          <w:rFonts w:ascii="宋体" w:hAnsi="宋体" w:hint="eastAsia"/>
        </w:rPr>
        <w:t xml:space="preserve">    (二)骨髓瘤细胞分泌单株免疫球蛋白(monoclonal immunoglobulin，M蛋白)引起</w:t>
      </w:r>
    </w:p>
    <w:p w:rsidR="00F23563" w:rsidRPr="00A35D65" w:rsidRDefault="00F23563" w:rsidP="00F23563">
      <w:pPr>
        <w:rPr>
          <w:rFonts w:ascii="宋体" w:hAnsi="宋体"/>
        </w:rPr>
      </w:pPr>
      <w:r w:rsidRPr="00A35D65">
        <w:rPr>
          <w:rFonts w:ascii="宋体" w:hAnsi="宋体" w:hint="eastAsia"/>
        </w:rPr>
        <w:t>的全身紊乱</w:t>
      </w:r>
    </w:p>
    <w:p w:rsidR="00F23563" w:rsidRPr="00A35D65" w:rsidRDefault="00F23563" w:rsidP="00F23563">
      <w:pPr>
        <w:rPr>
          <w:rFonts w:ascii="宋体" w:hAnsi="宋体"/>
        </w:rPr>
      </w:pPr>
      <w:r w:rsidRPr="00A35D65">
        <w:rPr>
          <w:rFonts w:ascii="宋体" w:hAnsi="宋体" w:hint="eastAsia"/>
        </w:rPr>
        <w:t xml:space="preserve">    1．感染是导致死亡的第一位原因。因正常多株免疫球蛋白产生受抑及中性粒细胞</w:t>
      </w:r>
    </w:p>
    <w:p w:rsidR="00F23563" w:rsidRPr="00A35D65" w:rsidRDefault="00F23563" w:rsidP="00F23563">
      <w:pPr>
        <w:rPr>
          <w:rFonts w:ascii="宋体" w:hAnsi="宋体"/>
        </w:rPr>
      </w:pPr>
      <w:r w:rsidRPr="00A35D65">
        <w:rPr>
          <w:rFonts w:ascii="宋体" w:hAnsi="宋体" w:hint="eastAsia"/>
        </w:rPr>
        <w:t>减少，免疫力低下，容易发生各种感染，如细菌性肺炎和尿路感染，甚至败血症。病毒感</w:t>
      </w:r>
    </w:p>
    <w:p w:rsidR="00F23563" w:rsidRPr="00A35D65" w:rsidRDefault="00F23563" w:rsidP="00F23563">
      <w:pPr>
        <w:rPr>
          <w:rFonts w:ascii="宋体" w:hAnsi="宋体"/>
        </w:rPr>
      </w:pPr>
      <w:r w:rsidRPr="00A35D65">
        <w:rPr>
          <w:rFonts w:ascii="宋体" w:hAnsi="宋体" w:hint="eastAsia"/>
        </w:rPr>
        <w:t>染以带状疱疹多见。</w:t>
      </w:r>
    </w:p>
    <w:p w:rsidR="00F23563" w:rsidRPr="00A35D65" w:rsidRDefault="00F23563" w:rsidP="00F23563">
      <w:pPr>
        <w:rPr>
          <w:rFonts w:ascii="宋体" w:hAnsi="宋体"/>
        </w:rPr>
      </w:pPr>
      <w:r w:rsidRPr="00A35D65">
        <w:rPr>
          <w:rFonts w:ascii="宋体" w:hAnsi="宋体" w:hint="eastAsia"/>
        </w:rPr>
        <w:t xml:space="preserve">    2．高黏滞综合征血清中M蛋白增多，尤以IgA易聚合成多聚体，可使血液黏滞性</w:t>
      </w:r>
    </w:p>
    <w:p w:rsidR="00F23563" w:rsidRPr="00A35D65" w:rsidRDefault="00F23563" w:rsidP="00F23563">
      <w:pPr>
        <w:rPr>
          <w:rFonts w:ascii="宋体" w:hAnsi="宋体"/>
        </w:rPr>
      </w:pPr>
      <w:r w:rsidRPr="00A35D65">
        <w:rPr>
          <w:rFonts w:ascii="宋体" w:hAnsi="宋体" w:hint="eastAsia"/>
        </w:rPr>
        <w:t>过高，引起血流缓慢、组织淤血和缺氧。在视网膜、中枢神经和心血管系统尤为显著。症</w:t>
      </w:r>
    </w:p>
    <w:p w:rsidR="00F23563" w:rsidRPr="00A35D65" w:rsidRDefault="00F23563" w:rsidP="00F23563">
      <w:pPr>
        <w:rPr>
          <w:rFonts w:ascii="宋体" w:hAnsi="宋体"/>
        </w:rPr>
      </w:pPr>
      <w:r w:rsidRPr="00A35D65">
        <w:rPr>
          <w:rFonts w:ascii="宋体" w:hAnsi="宋体" w:hint="eastAsia"/>
        </w:rPr>
        <w:t>状有头昏、眩晕、眼花、耳鸣、手指麻木、冠状动脉供血不足、慢性心力衰竭等患者可发</w:t>
      </w:r>
    </w:p>
    <w:p w:rsidR="00F23563" w:rsidRPr="00A35D65" w:rsidRDefault="00F23563" w:rsidP="00F23563">
      <w:pPr>
        <w:rPr>
          <w:rFonts w:ascii="宋体" w:hAnsi="宋体"/>
        </w:rPr>
      </w:pPr>
      <w:r w:rsidRPr="00A35D65">
        <w:rPr>
          <w:rFonts w:ascii="宋体" w:hAnsi="宋体" w:hint="eastAsia"/>
        </w:rPr>
        <w:t>生意识障碍。</w:t>
      </w:r>
    </w:p>
    <w:p w:rsidR="00F23563" w:rsidRPr="00A35D65" w:rsidRDefault="00F23563" w:rsidP="00F23563">
      <w:pPr>
        <w:rPr>
          <w:rFonts w:ascii="宋体" w:hAnsi="宋体"/>
        </w:rPr>
      </w:pPr>
      <w:r w:rsidRPr="00A35D65">
        <w:rPr>
          <w:rFonts w:ascii="宋体" w:hAnsi="宋体" w:hint="eastAsia"/>
        </w:rPr>
        <w:t xml:space="preserve">    3·出血倾向鼻出血、牙龈出血和皮肤紫癜多见。出血的机制：①血小板减少，且</w:t>
      </w:r>
    </w:p>
    <w:p w:rsidR="00F23563" w:rsidRPr="00A35D65" w:rsidRDefault="00F23563" w:rsidP="00F23563">
      <w:pPr>
        <w:rPr>
          <w:rFonts w:ascii="宋体" w:hAnsi="宋体"/>
        </w:rPr>
      </w:pPr>
      <w:r w:rsidRPr="00A35D65">
        <w:rPr>
          <w:rFonts w:ascii="宋体" w:hAnsi="宋体" w:hint="eastAsia"/>
        </w:rPr>
        <w:t>M蛋白包在血小板表面，影响血小板的功能；②凝血障碍：M蛋白与纤维蛋白单体结合，</w:t>
      </w:r>
    </w:p>
    <w:p w:rsidR="00F23563" w:rsidRPr="00A35D65" w:rsidRDefault="00F23563" w:rsidP="00F23563">
      <w:pPr>
        <w:rPr>
          <w:rFonts w:ascii="宋体" w:hAnsi="宋体"/>
        </w:rPr>
      </w:pPr>
      <w:r w:rsidRPr="00A35D65">
        <w:rPr>
          <w:rFonts w:ascii="宋体" w:hAnsi="宋体" w:hint="eastAsia"/>
        </w:rPr>
        <w:t>影响纤维蛋白多聚化，M蛋白尚可直接影响因子Ⅷ的活性；③血管壁因素：高免疫球蛋白</w:t>
      </w:r>
    </w:p>
    <w:p w:rsidR="00F23563" w:rsidRPr="00A35D65" w:rsidRDefault="00F23563" w:rsidP="00F23563">
      <w:pPr>
        <w:rPr>
          <w:rFonts w:ascii="宋体" w:hAnsi="宋体"/>
        </w:rPr>
      </w:pPr>
      <w:r w:rsidRPr="00A35D65">
        <w:rPr>
          <w:rFonts w:ascii="宋体" w:hAnsi="宋体" w:hint="eastAsia"/>
        </w:rPr>
        <w:t>血症和淀粉样变性损伤血管壁。</w:t>
      </w:r>
    </w:p>
    <w:p w:rsidR="00F23563" w:rsidRPr="00A35D65" w:rsidRDefault="00F23563" w:rsidP="00F23563">
      <w:pPr>
        <w:rPr>
          <w:rFonts w:ascii="宋体" w:hAnsi="宋体"/>
        </w:rPr>
      </w:pPr>
      <w:r w:rsidRPr="00A35D65">
        <w:rPr>
          <w:rFonts w:ascii="宋体" w:hAnsi="宋体" w:hint="eastAsia"/>
        </w:rPr>
        <w:t>眵i第六篇血液系统疾病  。。。iij jjj j  j</w:t>
      </w:r>
    </w:p>
    <w:p w:rsidR="00F23563" w:rsidRPr="00A35D65" w:rsidRDefault="00F23563" w:rsidP="00F23563">
      <w:pPr>
        <w:rPr>
          <w:rFonts w:ascii="宋体" w:hAnsi="宋体"/>
        </w:rPr>
      </w:pPr>
      <w:r w:rsidRPr="00A35D65">
        <w:rPr>
          <w:rFonts w:ascii="宋体" w:hAnsi="宋体" w:hint="eastAsia"/>
        </w:rPr>
        <w:t xml:space="preserve">    4．淀粉样变性和雷诺现象少数患者，尤其是Ig[)型，可发生淀粉样变性，常见舌</w:t>
      </w:r>
    </w:p>
    <w:p w:rsidR="00F23563" w:rsidRPr="00A35D65" w:rsidRDefault="00F23563" w:rsidP="00F23563">
      <w:pPr>
        <w:rPr>
          <w:rFonts w:ascii="宋体" w:hAnsi="宋体"/>
        </w:rPr>
      </w:pPr>
      <w:r w:rsidRPr="00A35D65">
        <w:rPr>
          <w:rFonts w:ascii="宋体" w:hAnsi="宋体" w:hint="eastAsia"/>
        </w:rPr>
        <w:t>肥大、腮腺肿大、心脏扩大、腹泻便秘、皮肤苔藓样变、外周神经病变以及肝肾功能损害</w:t>
      </w:r>
    </w:p>
    <w:p w:rsidR="00F23563" w:rsidRPr="00A35D65" w:rsidRDefault="00F23563" w:rsidP="00F23563">
      <w:pPr>
        <w:rPr>
          <w:rFonts w:ascii="宋体" w:hAnsi="宋体"/>
        </w:rPr>
      </w:pPr>
      <w:r w:rsidRPr="00A35D65">
        <w:rPr>
          <w:rFonts w:ascii="宋体" w:hAnsi="宋体" w:hint="eastAsia"/>
        </w:rPr>
        <w:lastRenderedPageBreak/>
        <w:t>等。如M蛋白为冷球蛋白，则引起雷诺现象。</w:t>
      </w:r>
    </w:p>
    <w:p w:rsidR="00F23563" w:rsidRPr="00A35D65" w:rsidRDefault="00F23563" w:rsidP="00F23563">
      <w:pPr>
        <w:rPr>
          <w:rFonts w:ascii="宋体" w:hAnsi="宋体"/>
        </w:rPr>
      </w:pPr>
      <w:r w:rsidRPr="00A35D65">
        <w:rPr>
          <w:rFonts w:ascii="宋体" w:hAnsi="宋体" w:hint="eastAsia"/>
        </w:rPr>
        <w:t xml:space="preserve">    (三)肾功能损窖</w:t>
      </w:r>
    </w:p>
    <w:p w:rsidR="00F23563" w:rsidRPr="00A35D65" w:rsidRDefault="00F23563" w:rsidP="00F23563">
      <w:pPr>
        <w:rPr>
          <w:rFonts w:ascii="宋体" w:hAnsi="宋体"/>
        </w:rPr>
      </w:pPr>
      <w:r w:rsidRPr="00A35D65">
        <w:rPr>
          <w:rFonts w:ascii="宋体" w:hAnsi="宋体" w:hint="eastAsia"/>
        </w:rPr>
        <w:t xml:space="preserve">    为仅次于感染的致死原因。临床表现有蛋白尿、管型尿和急、慢性肾衰竭。急性肾衰</w:t>
      </w:r>
    </w:p>
    <w:p w:rsidR="00F23563" w:rsidRPr="00A35D65" w:rsidRDefault="00F23563" w:rsidP="00F23563">
      <w:pPr>
        <w:rPr>
          <w:rFonts w:ascii="宋体" w:hAnsi="宋体"/>
        </w:rPr>
      </w:pPr>
      <w:r w:rsidRPr="00A35D65">
        <w:rPr>
          <w:rFonts w:ascii="宋体" w:hAnsi="宋体" w:hint="eastAsia"/>
        </w:rPr>
        <w:t>竭多因脱水、感染、静脉肾盂造影等引起。慢性肾衰竭的发病机制：①游离轻链(本周蛋</w:t>
      </w:r>
    </w:p>
    <w:p w:rsidR="00F23563" w:rsidRPr="00A35D65" w:rsidRDefault="00F23563" w:rsidP="00F23563">
      <w:pPr>
        <w:rPr>
          <w:rFonts w:ascii="宋体" w:hAnsi="宋体"/>
        </w:rPr>
      </w:pPr>
      <w:r w:rsidRPr="00A35D65">
        <w:rPr>
          <w:rFonts w:ascii="宋体" w:hAnsi="宋体" w:hint="eastAsia"/>
        </w:rPr>
        <w:t>白)被。肾近曲小管吸收后沉积在上皮细胞浆内，使肾小管细胞变性，功能受损。如蛋白管</w:t>
      </w:r>
    </w:p>
    <w:p w:rsidR="00F23563" w:rsidRPr="00A35D65" w:rsidRDefault="00F23563" w:rsidP="00F23563">
      <w:pPr>
        <w:rPr>
          <w:rFonts w:ascii="宋体" w:hAnsi="宋体"/>
        </w:rPr>
      </w:pPr>
      <w:r w:rsidRPr="00A35D65">
        <w:rPr>
          <w:rFonts w:ascii="宋体" w:hAnsi="宋体" w:hint="eastAsia"/>
        </w:rPr>
        <w:t>型阻塞，则导致肾小管扩张；②高血钙引起多尿，以至少尿；③尿酸过多，沉积在肾</w:t>
      </w:r>
    </w:p>
    <w:p w:rsidR="00F23563" w:rsidRPr="00A35D65" w:rsidRDefault="00F23563" w:rsidP="00F23563">
      <w:pPr>
        <w:rPr>
          <w:rFonts w:ascii="宋体" w:hAnsi="宋体"/>
        </w:rPr>
      </w:pPr>
      <w:r w:rsidRPr="00A35D65">
        <w:rPr>
          <w:rFonts w:ascii="宋体" w:hAnsi="宋体" w:hint="eastAsia"/>
        </w:rPr>
        <w:t>小管。</w:t>
      </w:r>
    </w:p>
    <w:p w:rsidR="00F23563" w:rsidRPr="00A35D65" w:rsidRDefault="00F23563" w:rsidP="00F23563">
      <w:pPr>
        <w:rPr>
          <w:rFonts w:ascii="宋体" w:hAnsi="宋体"/>
        </w:rPr>
      </w:pPr>
      <w:r w:rsidRPr="00A35D65">
        <w:rPr>
          <w:rFonts w:ascii="宋体" w:hAnsi="宋体" w:hint="eastAsia"/>
        </w:rPr>
        <w:t xml:space="preserve">    【实验室和其他检查】</w:t>
      </w:r>
    </w:p>
    <w:p w:rsidR="00F23563" w:rsidRPr="00A35D65" w:rsidRDefault="00F23563" w:rsidP="00F23563">
      <w:pPr>
        <w:rPr>
          <w:rFonts w:ascii="宋体" w:hAnsi="宋体"/>
        </w:rPr>
      </w:pPr>
      <w:r w:rsidRPr="00A35D65">
        <w:rPr>
          <w:rFonts w:ascii="宋体" w:hAnsi="宋体" w:hint="eastAsia"/>
        </w:rPr>
        <w:t xml:space="preserve">    (一)血象</w:t>
      </w:r>
    </w:p>
    <w:p w:rsidR="00F23563" w:rsidRPr="00A35D65" w:rsidRDefault="00F23563" w:rsidP="00F23563">
      <w:pPr>
        <w:rPr>
          <w:rFonts w:ascii="宋体" w:hAnsi="宋体"/>
        </w:rPr>
      </w:pPr>
      <w:r w:rsidRPr="00A35D65">
        <w:rPr>
          <w:rFonts w:ascii="宋体" w:hAnsi="宋体" w:hint="eastAsia"/>
        </w:rPr>
        <w:t xml:space="preserve">    贫血可为首见征象，多属正常细胞性贫血。血片中红细胞排列成钱串状(缗钱状叠</w:t>
      </w:r>
    </w:p>
    <w:p w:rsidR="00F23563" w:rsidRPr="00A35D65" w:rsidRDefault="00F23563" w:rsidP="00F23563">
      <w:pPr>
        <w:rPr>
          <w:rFonts w:ascii="宋体" w:hAnsi="宋体"/>
        </w:rPr>
      </w:pPr>
      <w:r w:rsidRPr="00A35D65">
        <w:rPr>
          <w:rFonts w:ascii="宋体" w:hAnsi="宋体" w:hint="eastAsia"/>
        </w:rPr>
        <w:t>迭)，可伴有少数幼粒、幼红细胞。血沉显著增快。晚期骨髓瘤细胞在血中大量出现，形</w:t>
      </w:r>
    </w:p>
    <w:p w:rsidR="00F23563" w:rsidRPr="00A35D65" w:rsidRDefault="00F23563" w:rsidP="00F23563">
      <w:pPr>
        <w:rPr>
          <w:rFonts w:ascii="宋体" w:hAnsi="宋体"/>
        </w:rPr>
      </w:pPr>
      <w:r w:rsidRPr="00A35D65">
        <w:rPr>
          <w:rFonts w:ascii="宋体" w:hAnsi="宋体" w:hint="eastAsia"/>
        </w:rPr>
        <w:t>成浆细胞白血病。</w:t>
      </w:r>
    </w:p>
    <w:p w:rsidR="00F23563" w:rsidRPr="00A35D65" w:rsidRDefault="00F23563" w:rsidP="00F23563">
      <w:pPr>
        <w:rPr>
          <w:rFonts w:ascii="宋体" w:hAnsi="宋体"/>
        </w:rPr>
      </w:pPr>
      <w:r w:rsidRPr="00A35D65">
        <w:rPr>
          <w:rFonts w:ascii="宋体" w:hAnsi="宋体" w:hint="eastAsia"/>
        </w:rPr>
        <w:t xml:space="preserve">    (二)骨髓</w:t>
      </w:r>
    </w:p>
    <w:p w:rsidR="00F23563" w:rsidRPr="00A35D65" w:rsidRDefault="00F23563" w:rsidP="00F23563">
      <w:pPr>
        <w:rPr>
          <w:rFonts w:ascii="宋体" w:hAnsi="宋体"/>
        </w:rPr>
      </w:pPr>
      <w:r w:rsidRPr="00A35D65">
        <w:rPr>
          <w:rFonts w:ascii="宋体" w:hAnsi="宋体" w:hint="eastAsia"/>
        </w:rPr>
        <w:t xml:space="preserve">    异常浆细胞大于10％，并伴有质的改变。该细胞大小形态不一。细胞浆呈灰蓝色，有</w:t>
      </w:r>
    </w:p>
    <w:p w:rsidR="00F23563" w:rsidRPr="00A35D65" w:rsidRDefault="00F23563" w:rsidP="00F23563">
      <w:pPr>
        <w:rPr>
          <w:rFonts w:ascii="宋体" w:hAnsi="宋体"/>
        </w:rPr>
      </w:pPr>
      <w:r w:rsidRPr="00A35D65">
        <w:rPr>
          <w:rFonts w:ascii="宋体" w:hAnsi="宋体" w:hint="eastAsia"/>
        </w:rPr>
        <w:t>时可见多核(2～3个核)，核内有核仁1～4个，核旁淡染区消失，胞浆内可有少数嗜苯胺</w:t>
      </w:r>
    </w:p>
    <w:p w:rsidR="00F23563" w:rsidRPr="00A35D65" w:rsidRDefault="00F23563" w:rsidP="00F23563">
      <w:pPr>
        <w:rPr>
          <w:rFonts w:ascii="宋体" w:hAnsi="宋体"/>
        </w:rPr>
      </w:pPr>
      <w:r w:rsidRPr="00A35D65">
        <w:rPr>
          <w:rFonts w:ascii="宋体" w:hAnsi="宋体" w:hint="eastAsia"/>
        </w:rPr>
        <w:t>蓝颗粒，偶见嗜酸性球状包涵体(Russel小体)或大小不等的空泡(mott cell)。核染色</w:t>
      </w:r>
    </w:p>
    <w:p w:rsidR="00F23563" w:rsidRPr="00A35D65" w:rsidRDefault="00F23563" w:rsidP="00F23563">
      <w:pPr>
        <w:rPr>
          <w:rFonts w:ascii="宋体" w:hAnsi="宋体"/>
        </w:rPr>
      </w:pPr>
      <w:r w:rsidRPr="00A35D65">
        <w:rPr>
          <w:rFonts w:ascii="宋体" w:hAnsi="宋体" w:hint="eastAsia"/>
        </w:rPr>
        <w:t>质疏松，有时凝集成大块，但不呈车轮状排列。自骨压痛处穿刺，可提高阳性率。骨髓瘤</w:t>
      </w:r>
    </w:p>
    <w:p w:rsidR="00F23563" w:rsidRPr="00A35D65" w:rsidRDefault="00F23563" w:rsidP="00F23563">
      <w:pPr>
        <w:rPr>
          <w:rFonts w:ascii="宋体" w:hAnsi="宋体"/>
        </w:rPr>
      </w:pPr>
      <w:r w:rsidRPr="00A35D65">
        <w:rPr>
          <w:rFonts w:ascii="宋体" w:hAnsi="宋体" w:hint="eastAsia"/>
        </w:rPr>
        <w:t>细胞免疫表型为CD38’、C【)56’，80％的骨髓瘤患者IgI-{基因重排阳性。</w:t>
      </w:r>
    </w:p>
    <w:p w:rsidR="00F23563" w:rsidRPr="00A35D65" w:rsidRDefault="00F23563" w:rsidP="00F23563">
      <w:pPr>
        <w:rPr>
          <w:rFonts w:ascii="宋体" w:hAnsi="宋体"/>
        </w:rPr>
      </w:pPr>
      <w:r w:rsidRPr="00A35D65">
        <w:rPr>
          <w:rFonts w:ascii="宋体" w:hAnsi="宋体" w:hint="eastAsia"/>
        </w:rPr>
        <w:t xml:space="preserve">    (三)血液生化检查</w:t>
      </w:r>
    </w:p>
    <w:p w:rsidR="00F23563" w:rsidRPr="00A35D65" w:rsidRDefault="00F23563" w:rsidP="00F23563">
      <w:pPr>
        <w:rPr>
          <w:rFonts w:ascii="宋体" w:hAnsi="宋体"/>
        </w:rPr>
      </w:pPr>
      <w:r w:rsidRPr="00A35D65">
        <w:rPr>
          <w:rFonts w:ascii="宋体" w:hAnsi="宋体" w:hint="eastAsia"/>
        </w:rPr>
        <w:t xml:space="preserve">    1．单株免疫球蛋白血症的检查</w:t>
      </w:r>
    </w:p>
    <w:p w:rsidR="00F23563" w:rsidRPr="00A35D65" w:rsidRDefault="00F23563" w:rsidP="00F23563">
      <w:pPr>
        <w:rPr>
          <w:rFonts w:ascii="宋体" w:hAnsi="宋体"/>
        </w:rPr>
      </w:pPr>
      <w:r w:rsidRPr="00A35D65">
        <w:rPr>
          <w:rFonts w:ascii="宋体" w:hAnsi="宋体" w:hint="eastAsia"/>
        </w:rPr>
        <w:t xml:space="preserve">    (1)蛋白电泳：骨髓瘤细胞克隆产生分子结构相同的单株免疫球蛋白或轻链片段。因</w:t>
      </w:r>
    </w:p>
    <w:p w:rsidR="00F23563" w:rsidRPr="00A35D65" w:rsidRDefault="00F23563" w:rsidP="00F23563">
      <w:pPr>
        <w:rPr>
          <w:rFonts w:ascii="宋体" w:hAnsi="宋体"/>
        </w:rPr>
      </w:pPr>
      <w:r w:rsidRPr="00A35D65">
        <w:rPr>
          <w:rFonts w:ascii="宋体" w:hAnsi="宋体" w:hint="eastAsia"/>
        </w:rPr>
        <w:t>此血清或尿液在蛋白电泳时可见一浓而密集的染色带，扫描呈现基底较窄单峰突起的M</w:t>
      </w:r>
    </w:p>
    <w:p w:rsidR="00F23563" w:rsidRPr="00A35D65" w:rsidRDefault="00F23563" w:rsidP="00F23563">
      <w:pPr>
        <w:rPr>
          <w:rFonts w:ascii="宋体" w:hAnsi="宋体"/>
        </w:rPr>
      </w:pPr>
      <w:r w:rsidRPr="00A35D65">
        <w:rPr>
          <w:rFonts w:ascii="宋体" w:hAnsi="宋体" w:hint="eastAsia"/>
        </w:rPr>
        <w:t>蛋白。</w:t>
      </w:r>
    </w:p>
    <w:p w:rsidR="00F23563" w:rsidRPr="00A35D65" w:rsidRDefault="00F23563" w:rsidP="00F23563">
      <w:pPr>
        <w:rPr>
          <w:rFonts w:ascii="宋体" w:hAnsi="宋体"/>
        </w:rPr>
      </w:pPr>
      <w:r w:rsidRPr="00A35D65">
        <w:rPr>
          <w:rFonts w:ascii="宋体" w:hAnsi="宋体" w:hint="eastAsia"/>
        </w:rPr>
        <w:t xml:space="preserve">    (2)固定免疫电泳：可确定M蛋白的种类并对骨髓瘤进行分型：①Ig(；型骨髓瘤约</w:t>
      </w:r>
    </w:p>
    <w:p w:rsidR="00F23563" w:rsidRPr="00A35D65" w:rsidRDefault="00F23563" w:rsidP="00F23563">
      <w:pPr>
        <w:rPr>
          <w:rFonts w:ascii="宋体" w:hAnsi="宋体"/>
        </w:rPr>
      </w:pPr>
      <w:r w:rsidRPr="00A35D65">
        <w:rPr>
          <w:rFonts w:ascii="宋体" w:hAnsi="宋体" w:hint="eastAsia"/>
        </w:rPr>
        <w:t>占52％，IgA型占21％，轻链型骨髓瘤约占15％。IgD型少见，IgE型及IgM型极罕见。</w:t>
      </w:r>
    </w:p>
    <w:p w:rsidR="00F23563" w:rsidRPr="00A35D65" w:rsidRDefault="00F23563" w:rsidP="00F23563">
      <w:pPr>
        <w:rPr>
          <w:rFonts w:ascii="宋体" w:hAnsi="宋体"/>
        </w:rPr>
      </w:pPr>
      <w:r w:rsidRPr="00A35D65">
        <w:rPr>
          <w:rFonts w:ascii="宋体" w:hAnsi="宋体" w:hint="eastAsia"/>
        </w:rPr>
        <w:t>②伴随单株免疫球蛋白的轻链，不是．c链即为入链。③约1％的患者血清或尿中无M蛋</w:t>
      </w:r>
    </w:p>
    <w:p w:rsidR="00F23563" w:rsidRPr="00A35D65" w:rsidRDefault="00F23563" w:rsidP="00F23563">
      <w:pPr>
        <w:rPr>
          <w:rFonts w:ascii="宋体" w:hAnsi="宋体"/>
        </w:rPr>
      </w:pPr>
      <w:r w:rsidRPr="00A35D65">
        <w:rPr>
          <w:rFonts w:ascii="宋体" w:hAnsi="宋体" w:hint="eastAsia"/>
        </w:rPr>
        <w:t>白，称为不分泌型骨髓瘤。少数患者血中存在冷球蛋白。免疫电泳发现重链(7、a及“)</w:t>
      </w:r>
    </w:p>
    <w:p w:rsidR="00F23563" w:rsidRPr="00A35D65" w:rsidRDefault="00F23563" w:rsidP="00F23563">
      <w:pPr>
        <w:rPr>
          <w:rFonts w:ascii="宋体" w:hAnsi="宋体"/>
        </w:rPr>
      </w:pPr>
      <w:r w:rsidRPr="00A35D65">
        <w:rPr>
          <w:rFonts w:ascii="宋体" w:hAnsi="宋体" w:hint="eastAsia"/>
        </w:rPr>
        <w:t>是诊断重链病的重要证据。    -</w:t>
      </w:r>
    </w:p>
    <w:p w:rsidR="00F23563" w:rsidRPr="00A35D65" w:rsidRDefault="00F23563" w:rsidP="00F23563">
      <w:pPr>
        <w:rPr>
          <w:rFonts w:ascii="宋体" w:hAnsi="宋体"/>
        </w:rPr>
      </w:pPr>
      <w:r w:rsidRPr="00A35D65">
        <w:rPr>
          <w:rFonts w:ascii="宋体" w:hAnsi="宋体" w:hint="eastAsia"/>
        </w:rPr>
        <w:t xml:space="preserve">    (3)血清免疫球蛋白定量测定：显示M蛋白增多，正常免疫球蛋白减少。</w:t>
      </w:r>
    </w:p>
    <w:p w:rsidR="00F23563" w:rsidRPr="00A35D65" w:rsidRDefault="00F23563" w:rsidP="00F23563">
      <w:pPr>
        <w:rPr>
          <w:rFonts w:ascii="宋体" w:hAnsi="宋体"/>
        </w:rPr>
      </w:pPr>
      <w:r w:rsidRPr="00A35D65">
        <w:rPr>
          <w:rFonts w:ascii="宋体" w:hAnsi="宋体" w:hint="eastAsia"/>
        </w:rPr>
        <w:t xml:space="preserve">    2．血钙、磷测定因骨质破坏，出现高钙血症，血磷正常。本病的溶骨不伴成骨过</w:t>
      </w:r>
    </w:p>
    <w:p w:rsidR="00F23563" w:rsidRPr="00A35D65" w:rsidRDefault="00F23563" w:rsidP="00F23563">
      <w:pPr>
        <w:rPr>
          <w:rFonts w:ascii="宋体" w:hAnsi="宋体"/>
        </w:rPr>
      </w:pPr>
      <w:r w:rsidRPr="00A35D65">
        <w:rPr>
          <w:rFonts w:ascii="宋体" w:hAnsi="宋体" w:hint="eastAsia"/>
        </w:rPr>
        <w:t>程，通常血清碱性磷酸酶正常。</w:t>
      </w:r>
    </w:p>
    <w:p w:rsidR="00F23563" w:rsidRPr="00A35D65" w:rsidRDefault="00F23563" w:rsidP="00F23563">
      <w:pPr>
        <w:rPr>
          <w:rFonts w:ascii="宋体" w:hAnsi="宋体"/>
        </w:rPr>
      </w:pPr>
      <w:r w:rsidRPr="00A35D65">
        <w:rPr>
          <w:rFonts w:ascii="宋体" w:hAnsi="宋体" w:hint="eastAsia"/>
        </w:rPr>
        <w:t xml:space="preserve">    3．血清pz微球蛋白和血清白蛋白  pz微球蛋白由浆细胞分泌，与全身骨髓瘤细胞总</w:t>
      </w:r>
    </w:p>
    <w:p w:rsidR="00F23563" w:rsidRPr="00A35D65" w:rsidRDefault="00F23563" w:rsidP="00F23563">
      <w:pPr>
        <w:rPr>
          <w:rFonts w:ascii="宋体" w:hAnsi="宋体"/>
        </w:rPr>
      </w:pPr>
      <w:r w:rsidRPr="00A35D65">
        <w:rPr>
          <w:rFonts w:ascii="宋体" w:hAnsi="宋体" w:hint="eastAsia"/>
        </w:rPr>
        <w:t>数有显著相关性。血清白蛋白量与骨髓瘤生长因子IL_6的活性呈负相关。均可用于评估</w:t>
      </w:r>
    </w:p>
    <w:p w:rsidR="00F23563" w:rsidRPr="00A35D65" w:rsidRDefault="00F23563" w:rsidP="00F23563">
      <w:pPr>
        <w:rPr>
          <w:rFonts w:ascii="宋体" w:hAnsi="宋体"/>
        </w:rPr>
      </w:pPr>
      <w:r w:rsidRPr="00A35D65">
        <w:rPr>
          <w:rFonts w:ascii="宋体" w:hAnsi="宋体" w:hint="eastAsia"/>
        </w:rPr>
        <w:t>肿瘤负荷及预后。</w:t>
      </w:r>
    </w:p>
    <w:p w:rsidR="00F23563" w:rsidRPr="00A35D65" w:rsidRDefault="00F23563" w:rsidP="00F23563">
      <w:pPr>
        <w:rPr>
          <w:rFonts w:ascii="宋体" w:hAnsi="宋体"/>
        </w:rPr>
      </w:pPr>
      <w:r w:rsidRPr="00A35D65">
        <w:rPr>
          <w:rFonts w:ascii="宋体" w:hAnsi="宋体" w:hint="eastAsia"/>
        </w:rPr>
        <w:t xml:space="preserve">    4．C_反应蛋白(CRP)和血清乳酸脱氢酶(LDt{)  LDH与肿瘤细胞活动有关，</w:t>
      </w:r>
    </w:p>
    <w:p w:rsidR="00F23563" w:rsidRPr="00A35D65" w:rsidRDefault="00F23563" w:rsidP="00F23563">
      <w:pPr>
        <w:rPr>
          <w:rFonts w:ascii="宋体" w:hAnsi="宋体"/>
        </w:rPr>
      </w:pPr>
      <w:r w:rsidRPr="00A35D65">
        <w:rPr>
          <w:rFonts w:ascii="宋体" w:hAnsi="宋体" w:hint="eastAsia"/>
        </w:rPr>
        <w:t>(；RP和血清IL6呈正相关，故可反映疾病的严重程度。</w:t>
      </w:r>
    </w:p>
    <w:p w:rsidR="00F23563" w:rsidRPr="00A35D65" w:rsidRDefault="00F23563" w:rsidP="00F23563">
      <w:pPr>
        <w:rPr>
          <w:rFonts w:ascii="宋体" w:hAnsi="宋体"/>
        </w:rPr>
      </w:pPr>
      <w:r w:rsidRPr="00A35D65">
        <w:rPr>
          <w:rFonts w:ascii="宋体" w:hAnsi="宋体" w:hint="eastAsia"/>
        </w:rPr>
        <w:t xml:space="preserve">    5．尿和肾功能90％患者有蛋白尿，血清尿素氮和肌酐可增高。约半数患者尿中出</w:t>
      </w:r>
    </w:p>
    <w:p w:rsidR="00F23563" w:rsidRPr="00A35D65" w:rsidRDefault="00F23563" w:rsidP="00F23563">
      <w:pPr>
        <w:rPr>
          <w:rFonts w:ascii="宋体" w:hAnsi="宋体"/>
        </w:rPr>
      </w:pPr>
      <w:r w:rsidRPr="00A35D65">
        <w:rPr>
          <w:rFonts w:ascii="宋体" w:hAnsi="宋体" w:hint="eastAsia"/>
        </w:rPr>
        <w:t>现本周蛋白(Bence Jones protein)。本周蛋白的特点：①由游离轻链．c或入构成，分子量</w:t>
      </w:r>
    </w:p>
    <w:p w:rsidR="00F23563" w:rsidRPr="00A35D65" w:rsidRDefault="00F23563" w:rsidP="00F23563">
      <w:pPr>
        <w:rPr>
          <w:rFonts w:ascii="宋体" w:hAnsi="宋体"/>
        </w:rPr>
      </w:pPr>
      <w:r w:rsidRPr="00A35D65">
        <w:rPr>
          <w:rFonts w:ascii="宋体" w:hAnsi="宋体" w:hint="eastAsia"/>
        </w:rPr>
        <w:t>小，可在尿中大量排出。②当尿液逐渐加温至45～60℃时，本周蛋白开始凝固，继续加热</w:t>
      </w:r>
    </w:p>
    <w:p w:rsidR="00F23563" w:rsidRPr="00A35D65" w:rsidRDefault="00F23563" w:rsidP="00F23563">
      <w:pPr>
        <w:rPr>
          <w:rFonts w:ascii="宋体" w:hAnsi="宋体"/>
        </w:rPr>
      </w:pPr>
      <w:r w:rsidRPr="00A35D65">
        <w:rPr>
          <w:rFonts w:ascii="宋体" w:hAnsi="宋体" w:hint="eastAsia"/>
        </w:rPr>
        <w:t>至沸点时重新溶解，再冷至60℃以下，又出现沉淀。③尿蛋白电泳时出现浓集区带。</w:t>
      </w:r>
    </w:p>
    <w:p w:rsidR="00F23563" w:rsidRPr="00A35D65" w:rsidRDefault="00F23563" w:rsidP="00F23563">
      <w:pPr>
        <w:rPr>
          <w:rFonts w:ascii="宋体" w:hAnsi="宋体"/>
        </w:rPr>
      </w:pPr>
      <w:r w:rsidRPr="00A35D65">
        <w:rPr>
          <w:rFonts w:ascii="宋体" w:hAnsi="宋体" w:hint="eastAsia"/>
        </w:rPr>
        <w:t>第十_章j多发性骨i誓ii’l鬟冷</w:t>
      </w:r>
    </w:p>
    <w:p w:rsidR="00F23563" w:rsidRPr="00A35D65" w:rsidRDefault="00F23563" w:rsidP="00F23563">
      <w:pPr>
        <w:rPr>
          <w:rFonts w:ascii="宋体" w:hAnsi="宋体"/>
        </w:rPr>
      </w:pPr>
      <w:r w:rsidRPr="00A35D65">
        <w:rPr>
          <w:rFonts w:ascii="宋体" w:hAnsi="宋体" w:hint="eastAsia"/>
        </w:rPr>
        <w:t xml:space="preserve">    【四)X线检查</w:t>
      </w:r>
    </w:p>
    <w:p w:rsidR="00F23563" w:rsidRPr="00A35D65" w:rsidRDefault="00F23563" w:rsidP="00F23563">
      <w:pPr>
        <w:rPr>
          <w:rFonts w:ascii="宋体" w:hAnsi="宋体"/>
        </w:rPr>
      </w:pPr>
      <w:r w:rsidRPr="00A35D65">
        <w:rPr>
          <w:rFonts w:ascii="宋体" w:hAnsi="宋体" w:hint="eastAsia"/>
        </w:rPr>
        <w:t xml:space="preserve">    骨病变x线表现：①典型为圆形、边缘清楚如凿孔样的多个大小不等的溶骨性损害，</w:t>
      </w:r>
    </w:p>
    <w:p w:rsidR="00F23563" w:rsidRPr="00A35D65" w:rsidRDefault="00F23563" w:rsidP="00F23563">
      <w:pPr>
        <w:rPr>
          <w:rFonts w:ascii="宋体" w:hAnsi="宋体"/>
        </w:rPr>
      </w:pPr>
      <w:r w:rsidRPr="00A35D65">
        <w:rPr>
          <w:rFonts w:ascii="宋体" w:hAnsi="宋体" w:hint="eastAsia"/>
        </w:rPr>
        <w:lastRenderedPageBreak/>
        <w:t>常见于颅骨、盆骨、脊柱、股骨、肱骨等处；②病理性骨折；③骨质疏松，多在脊柱、肋</w:t>
      </w:r>
    </w:p>
    <w:p w:rsidR="00F23563" w:rsidRPr="00A35D65" w:rsidRDefault="00F23563" w:rsidP="00F23563">
      <w:pPr>
        <w:rPr>
          <w:rFonts w:ascii="宋体" w:hAnsi="宋体"/>
        </w:rPr>
      </w:pPr>
      <w:r w:rsidRPr="00A35D65">
        <w:rPr>
          <w:rFonts w:ascii="宋体" w:hAnsi="宋体" w:hint="eastAsia"/>
        </w:rPr>
        <w:t>骨和盆骨。</w:t>
      </w:r>
    </w:p>
    <w:p w:rsidR="00F23563" w:rsidRPr="00A35D65" w:rsidRDefault="00F23563" w:rsidP="00F23563">
      <w:pPr>
        <w:rPr>
          <w:rFonts w:ascii="宋体" w:hAnsi="宋体"/>
        </w:rPr>
      </w:pPr>
      <w:r w:rsidRPr="00A35D65">
        <w:rPr>
          <w:rFonts w:ascii="宋体" w:hAnsi="宋体" w:hint="eastAsia"/>
        </w:rPr>
        <w:t xml:space="preserve">    为避免急性肾衰竭，应禁止对骨髓瘤患者进行x线静脉肾盂造影检查。</w:t>
      </w:r>
    </w:p>
    <w:p w:rsidR="00F23563" w:rsidRPr="00A35D65" w:rsidRDefault="00F23563" w:rsidP="00F23563">
      <w:pPr>
        <w:rPr>
          <w:rFonts w:ascii="宋体" w:hAnsi="宋体"/>
        </w:rPr>
      </w:pPr>
      <w:r w:rsidRPr="00A35D65">
        <w:rPr>
          <w:rFonts w:ascii="宋体" w:hAnsi="宋体" w:hint="eastAsia"/>
        </w:rPr>
        <w:t xml:space="preserve">    (五)99m锝-亚甲基二膦酸盐(的“Tc_MDP)Y骨显像</w:t>
      </w:r>
    </w:p>
    <w:p w:rsidR="00F23563" w:rsidRPr="00A35D65" w:rsidRDefault="00F23563" w:rsidP="00F23563">
      <w:pPr>
        <w:rPr>
          <w:rFonts w:ascii="宋体" w:hAnsi="宋体"/>
        </w:rPr>
      </w:pPr>
      <w:r w:rsidRPr="00A35D65">
        <w:rPr>
          <w:rFonts w:ascii="宋体" w:hAnsi="宋体" w:hint="eastAsia"/>
        </w:rPr>
        <w:t xml:space="preserve">    可较X线提前3～6个月显示骨病变。</w:t>
      </w:r>
    </w:p>
    <w:p w:rsidR="00F23563" w:rsidRPr="00A35D65" w:rsidRDefault="00F23563" w:rsidP="00F23563">
      <w:pPr>
        <w:rPr>
          <w:rFonts w:ascii="宋体" w:hAnsi="宋体"/>
        </w:rPr>
      </w:pPr>
      <w:r w:rsidRPr="00A35D65">
        <w:rPr>
          <w:rFonts w:ascii="宋体" w:hAnsi="宋体" w:hint="eastAsia"/>
        </w:rPr>
        <w:t xml:space="preserve">    【诊断与鉴别诊断】</w:t>
      </w:r>
    </w:p>
    <w:p w:rsidR="00F23563" w:rsidRPr="00A35D65" w:rsidRDefault="00F23563" w:rsidP="00F23563">
      <w:pPr>
        <w:rPr>
          <w:rFonts w:ascii="宋体" w:hAnsi="宋体"/>
        </w:rPr>
      </w:pPr>
      <w:r w:rsidRPr="00A35D65">
        <w:rPr>
          <w:rFonts w:ascii="宋体" w:hAnsi="宋体" w:hint="eastAsia"/>
        </w:rPr>
        <w:t xml:space="preserve">    诊断MM主要指标为：①骨髓中浆细胞&gt;30％；②活组织检查证实为骨髓瘤；③血</w:t>
      </w:r>
    </w:p>
    <w:p w:rsidR="00F23563" w:rsidRPr="00A35D65" w:rsidRDefault="00F23563" w:rsidP="00F23563">
      <w:pPr>
        <w:rPr>
          <w:rFonts w:ascii="宋体" w:hAnsi="宋体"/>
        </w:rPr>
      </w:pPr>
      <w:r w:rsidRPr="00A35D65">
        <w:rPr>
          <w:rFonts w:ascii="宋体" w:hAnsi="宋体" w:hint="eastAsia"/>
        </w:rPr>
        <w:t>清中有M蛋白：Ig(]&gt;．35g／L，IgA．&gt;20g／L或尿中本一周蛋白&gt;1g／24h。次要指标为：</w:t>
      </w:r>
    </w:p>
    <w:p w:rsidR="00F23563" w:rsidRPr="00A35D65" w:rsidRDefault="00F23563" w:rsidP="00F23563">
      <w:pPr>
        <w:rPr>
          <w:rFonts w:ascii="宋体" w:hAnsi="宋体"/>
        </w:rPr>
      </w:pPr>
      <w:r w:rsidRPr="00A35D65">
        <w:rPr>
          <w:rFonts w:ascii="宋体" w:hAnsi="宋体" w:hint="eastAsia"/>
        </w:rPr>
        <w:t>①骨髓中浆细胞10％～30％；②血清中有M蛋白，但未达上述标准；③出现溶骨性病变；</w:t>
      </w:r>
    </w:p>
    <w:p w:rsidR="00F23563" w:rsidRPr="00A35D65" w:rsidRDefault="00F23563" w:rsidP="00F23563">
      <w:pPr>
        <w:rPr>
          <w:rFonts w:ascii="宋体" w:hAnsi="宋体"/>
        </w:rPr>
      </w:pPr>
      <w:r w:rsidRPr="00A35D65">
        <w:rPr>
          <w:rFonts w:ascii="宋体" w:hAnsi="宋体" w:hint="eastAsia"/>
        </w:rPr>
        <w:t>④其他正常的免疫球蛋白低于正常值的50％。诊断MM至少要有一个主要指标和一个次</w:t>
      </w:r>
    </w:p>
    <w:p w:rsidR="00F23563" w:rsidRPr="00A35D65" w:rsidRDefault="00F23563" w:rsidP="00F23563">
      <w:pPr>
        <w:rPr>
          <w:rFonts w:ascii="宋体" w:hAnsi="宋体"/>
        </w:rPr>
      </w:pPr>
      <w:r w:rsidRPr="00A35D65">
        <w:rPr>
          <w:rFonts w:ascii="宋体" w:hAnsi="宋体" w:hint="eastAsia"/>
        </w:rPr>
        <w:t>要指标，或者至少包括次要指标①和②的三条次要指标。明确MM诊断后应根据固定免</w:t>
      </w:r>
    </w:p>
    <w:p w:rsidR="00F23563" w:rsidRPr="00A35D65" w:rsidRDefault="00F23563" w:rsidP="00F23563">
      <w:pPr>
        <w:rPr>
          <w:rFonts w:ascii="宋体" w:hAnsi="宋体"/>
        </w:rPr>
      </w:pPr>
      <w:r w:rsidRPr="00A35D65">
        <w:rPr>
          <w:rFonts w:ascii="宋体" w:hAnsi="宋体" w:hint="eastAsia"/>
        </w:rPr>
        <w:t>疫电泳的结果按M蛋白的种类行MM分型诊断。</w:t>
      </w:r>
    </w:p>
    <w:p w:rsidR="00F23563" w:rsidRPr="00A35D65" w:rsidRDefault="00F23563" w:rsidP="00F23563">
      <w:pPr>
        <w:rPr>
          <w:rFonts w:ascii="宋体" w:hAnsi="宋体"/>
        </w:rPr>
      </w:pPr>
      <w:r w:rsidRPr="00A35D65">
        <w:rPr>
          <w:rFonts w:ascii="宋体" w:hAnsi="宋体" w:hint="eastAsia"/>
        </w:rPr>
        <w:t xml:space="preserve">  MM须与下列病症鉴别：</w:t>
      </w:r>
    </w:p>
    <w:p w:rsidR="00F23563" w:rsidRPr="00A35D65" w:rsidRDefault="00F23563" w:rsidP="00F23563">
      <w:pPr>
        <w:rPr>
          <w:rFonts w:ascii="宋体" w:hAnsi="宋体"/>
        </w:rPr>
      </w:pPr>
      <w:r w:rsidRPr="00A35D65">
        <w:rPr>
          <w:rFonts w:ascii="宋体" w:hAnsi="宋体" w:hint="eastAsia"/>
        </w:rPr>
        <w:t xml:space="preserve">  (一)：MM以外的其他浆细胞病(plasma cell dyscrasia)</w:t>
      </w:r>
    </w:p>
    <w:p w:rsidR="00F23563" w:rsidRPr="00A35D65" w:rsidRDefault="00F23563" w:rsidP="00F23563">
      <w:pPr>
        <w:rPr>
          <w:rFonts w:ascii="宋体" w:hAnsi="宋体"/>
        </w:rPr>
      </w:pPr>
      <w:r w:rsidRPr="00A35D65">
        <w:rPr>
          <w:rFonts w:ascii="宋体" w:hAnsi="宋体" w:hint="eastAsia"/>
        </w:rPr>
        <w:t xml:space="preserve">  1．巨球蛋白血症因骨髓中浆细胞样淋巴细胞克隆性增生所致，M蛋白为IgM，无</w:t>
      </w:r>
    </w:p>
    <w:p w:rsidR="00F23563" w:rsidRPr="00A35D65" w:rsidRDefault="00F23563" w:rsidP="00F23563">
      <w:pPr>
        <w:rPr>
          <w:rFonts w:ascii="宋体" w:hAnsi="宋体"/>
        </w:rPr>
      </w:pPr>
      <w:r w:rsidRPr="00A35D65">
        <w:rPr>
          <w:rFonts w:ascii="宋体" w:hAnsi="宋体" w:hint="eastAsia"/>
        </w:rPr>
        <w:t>骨质破坏，与IgM型多发性骨髓瘤不同。</w:t>
      </w:r>
    </w:p>
    <w:p w:rsidR="00F23563" w:rsidRPr="00A35D65" w:rsidRDefault="00F23563" w:rsidP="00F23563">
      <w:pPr>
        <w:rPr>
          <w:rFonts w:ascii="宋体" w:hAnsi="宋体"/>
        </w:rPr>
      </w:pPr>
      <w:r w:rsidRPr="00A35D65">
        <w:rPr>
          <w:rFonts w:ascii="宋体" w:hAnsi="宋体" w:hint="eastAsia"/>
        </w:rPr>
        <w:t xml:space="preserve">    2．意义未明的单株免疫球蛋白血症(MGIJS)  单株免疫球蛋白一般少于10g／L，且</w:t>
      </w:r>
    </w:p>
    <w:p w:rsidR="00F23563" w:rsidRPr="00A35D65" w:rsidRDefault="00F23563" w:rsidP="00F23563">
      <w:pPr>
        <w:rPr>
          <w:rFonts w:ascii="宋体" w:hAnsi="宋体"/>
        </w:rPr>
      </w:pPr>
      <w:r w:rsidRPr="00A35D65">
        <w:rPr>
          <w:rFonts w:ascii="宋体" w:hAnsi="宋体" w:hint="eastAsia"/>
        </w:rPr>
        <w:t>历经数年而无变化，既无骨骼病变，骨髓中浆细胞不增多。血清B2微球蛋白正常。个别</w:t>
      </w:r>
    </w:p>
    <w:p w:rsidR="00F23563" w:rsidRPr="00A35D65" w:rsidRDefault="00F23563" w:rsidP="00F23563">
      <w:pPr>
        <w:rPr>
          <w:rFonts w:ascii="宋体" w:hAnsi="宋体"/>
        </w:rPr>
      </w:pPr>
      <w:r w:rsidRPr="00A35D65">
        <w:rPr>
          <w:rFonts w:ascii="宋体" w:hAnsi="宋体" w:hint="eastAsia"/>
        </w:rPr>
        <w:t>在多年后转化为骨髓瘤或巨球蛋白血症。</w:t>
      </w:r>
    </w:p>
    <w:p w:rsidR="00F23563" w:rsidRPr="00A35D65" w:rsidRDefault="00F23563" w:rsidP="00F23563">
      <w:pPr>
        <w:rPr>
          <w:rFonts w:ascii="宋体" w:hAnsi="宋体"/>
        </w:rPr>
      </w:pPr>
      <w:r w:rsidRPr="00A35D65">
        <w:rPr>
          <w:rFonts w:ascii="宋体" w:hAnsi="宋体" w:hint="eastAsia"/>
        </w:rPr>
        <w:t xml:space="preserve">    3．继发性单株免疫球蛋白增多症偶见于慢性肝炎、自身免疫病、B细胞淋巴瘤和白</w:t>
      </w:r>
    </w:p>
    <w:p w:rsidR="00F23563" w:rsidRPr="00A35D65" w:rsidRDefault="00F23563" w:rsidP="00F23563">
      <w:pPr>
        <w:rPr>
          <w:rFonts w:ascii="宋体" w:hAnsi="宋体"/>
        </w:rPr>
      </w:pPr>
      <w:r w:rsidRPr="00A35D65">
        <w:rPr>
          <w:rFonts w:ascii="宋体" w:hAnsi="宋体" w:hint="eastAsia"/>
        </w:rPr>
        <w:t>血病等；这些疾病均无克隆性骨髓瘤细胞增生。</w:t>
      </w:r>
    </w:p>
    <w:p w:rsidR="00F23563" w:rsidRPr="00A35D65" w:rsidRDefault="00F23563" w:rsidP="00F23563">
      <w:pPr>
        <w:rPr>
          <w:rFonts w:ascii="宋体" w:hAnsi="宋体"/>
        </w:rPr>
      </w:pPr>
      <w:r w:rsidRPr="00A35D65">
        <w:rPr>
          <w:rFonts w:ascii="宋体" w:hAnsi="宋体" w:hint="eastAsia"/>
        </w:rPr>
        <w:t xml:space="preserve">  4．重链病免疫电泳发现7、a或“重链。</w:t>
      </w:r>
    </w:p>
    <w:p w:rsidR="00F23563" w:rsidRPr="00A35D65" w:rsidRDefault="00F23563" w:rsidP="00F23563">
      <w:pPr>
        <w:rPr>
          <w:rFonts w:ascii="宋体" w:hAnsi="宋体"/>
        </w:rPr>
      </w:pPr>
      <w:r w:rsidRPr="00A35D65">
        <w:rPr>
          <w:rFonts w:ascii="宋体" w:hAnsi="宋体" w:hint="eastAsia"/>
        </w:rPr>
        <w:t xml:space="preserve">  5．原发性淀粉样变性病理组织学检查时刚果红染色阳性。</w:t>
      </w:r>
    </w:p>
    <w:p w:rsidR="00F23563" w:rsidRPr="00A35D65" w:rsidRDefault="00F23563" w:rsidP="00F23563">
      <w:pPr>
        <w:rPr>
          <w:rFonts w:ascii="宋体" w:hAnsi="宋体"/>
        </w:rPr>
      </w:pPr>
      <w:r w:rsidRPr="00A35D65">
        <w:rPr>
          <w:rFonts w:ascii="宋体" w:hAnsi="宋体" w:hint="eastAsia"/>
        </w:rPr>
        <w:t xml:space="preserve">  (二)反应性浆细胞增多症可由慢性炎症、伤寒、系统性红斑狼疮、肝硬化、转移癌</w:t>
      </w:r>
    </w:p>
    <w:p w:rsidR="00F23563" w:rsidRPr="00A35D65" w:rsidRDefault="00F23563" w:rsidP="00F23563">
      <w:pPr>
        <w:rPr>
          <w:rFonts w:ascii="宋体" w:hAnsi="宋体"/>
        </w:rPr>
      </w:pPr>
      <w:r w:rsidRPr="00A35D65">
        <w:rPr>
          <w:rFonts w:ascii="宋体" w:hAnsi="宋体" w:hint="eastAsia"/>
        </w:rPr>
        <w:t>等引起。反应性浆细胞一般不超过15％且无形态异常，免疫表型为C【)38’、(；D56一且不</w:t>
      </w:r>
    </w:p>
    <w:p w:rsidR="00F23563" w:rsidRPr="00A35D65" w:rsidRDefault="00F23563" w:rsidP="00F23563">
      <w:pPr>
        <w:rPr>
          <w:rFonts w:ascii="宋体" w:hAnsi="宋体"/>
        </w:rPr>
      </w:pPr>
      <w:r w:rsidRPr="00A35D65">
        <w:rPr>
          <w:rFonts w:ascii="宋体" w:hAnsi="宋体" w:hint="eastAsia"/>
        </w:rPr>
        <w:t>伴有M蛋白，IgH基因重排阴性。</w:t>
      </w:r>
    </w:p>
    <w:p w:rsidR="00F23563" w:rsidRPr="00A35D65" w:rsidRDefault="00F23563" w:rsidP="00F23563">
      <w:pPr>
        <w:rPr>
          <w:rFonts w:ascii="宋体" w:hAnsi="宋体"/>
        </w:rPr>
      </w:pPr>
      <w:r w:rsidRPr="00A35D65">
        <w:rPr>
          <w:rFonts w:ascii="宋体" w:hAnsi="宋体" w:hint="eastAsia"/>
        </w:rPr>
        <w:t xml:space="preserve">    (三)引起骨痛和骨质破坏的疾病如骨转移癌，老年性骨质疏松症、肾小管性酸中</w:t>
      </w:r>
    </w:p>
    <w:p w:rsidR="00F23563" w:rsidRPr="00A35D65" w:rsidRDefault="00F23563" w:rsidP="00F23563">
      <w:pPr>
        <w:rPr>
          <w:rFonts w:ascii="宋体" w:hAnsi="宋体"/>
        </w:rPr>
      </w:pPr>
      <w:r w:rsidRPr="00A35D65">
        <w:rPr>
          <w:rFonts w:ascii="宋体" w:hAnsi="宋体" w:hint="eastAsia"/>
        </w:rPr>
        <w:t>毒及甲状旁腺功能亢进症等，因成骨过程活跃，常伴血清碱性磷酸酶升高。如查到原发病</w:t>
      </w:r>
    </w:p>
    <w:p w:rsidR="00F23563" w:rsidRPr="00A35D65" w:rsidRDefault="00F23563" w:rsidP="00F23563">
      <w:pPr>
        <w:rPr>
          <w:rFonts w:ascii="宋体" w:hAnsi="宋体"/>
        </w:rPr>
      </w:pPr>
      <w:r w:rsidRPr="00A35D65">
        <w:rPr>
          <w:rFonts w:ascii="宋体" w:hAnsi="宋体" w:hint="eastAsia"/>
        </w:rPr>
        <w:t>变或骨髓涂片找到成堆的癌细胞将有助于鉴别。</w:t>
      </w:r>
    </w:p>
    <w:p w:rsidR="00F23563" w:rsidRPr="00A35D65" w:rsidRDefault="00F23563" w:rsidP="00F23563">
      <w:pPr>
        <w:rPr>
          <w:rFonts w:ascii="宋体" w:hAnsi="宋体"/>
        </w:rPr>
      </w:pPr>
      <w:r w:rsidRPr="00A35D65">
        <w:rPr>
          <w:rFonts w:ascii="宋体" w:hAnsi="宋体" w:hint="eastAsia"/>
        </w:rPr>
        <w:t xml:space="preserve">    确立多发性骨髓瘤的诊断和免疫球蛋白分型诊断后，应按国际分期系统(ISS)进行</w:t>
      </w:r>
    </w:p>
    <w:p w:rsidR="00F23563" w:rsidRPr="00A35D65" w:rsidRDefault="00F23563" w:rsidP="00F23563">
      <w:pPr>
        <w:rPr>
          <w:rFonts w:ascii="宋体" w:hAnsi="宋体"/>
        </w:rPr>
      </w:pPr>
      <w:r w:rsidRPr="00A35D65">
        <w:rPr>
          <w:rFonts w:ascii="宋体" w:hAnsi="宋体" w:hint="eastAsia"/>
        </w:rPr>
        <w:t>分期(表6—11—1)，为判断预后和指导治疗提供依据。有肾功能损害者归入B组，肾功能</w:t>
      </w:r>
    </w:p>
    <w:p w:rsidR="00F23563" w:rsidRPr="00A35D65" w:rsidRDefault="00F23563" w:rsidP="00F23563">
      <w:pPr>
        <w:rPr>
          <w:rFonts w:ascii="宋体" w:hAnsi="宋体"/>
        </w:rPr>
      </w:pPr>
      <w:r w:rsidRPr="00A35D65">
        <w:rPr>
          <w:rFonts w:ascii="宋体" w:hAnsi="宋体" w:hint="eastAsia"/>
        </w:rPr>
        <w:t>正常者为A组。</w:t>
      </w:r>
    </w:p>
    <w:p w:rsidR="00F23563" w:rsidRPr="00A35D65" w:rsidRDefault="00F23563" w:rsidP="00F23563">
      <w:pPr>
        <w:rPr>
          <w:rFonts w:ascii="宋体" w:hAnsi="宋体"/>
        </w:rPr>
      </w:pPr>
      <w:r w:rsidRPr="00A35D65">
        <w:rPr>
          <w:rFonts w:ascii="宋体" w:hAnsi="宋体" w:hint="eastAsia"/>
        </w:rPr>
        <w:t>表6一11-1国际分期系统(International staging system，ISS)</w:t>
      </w:r>
    </w:p>
    <w:p w:rsidR="00F23563" w:rsidRPr="00A35D65" w:rsidRDefault="00F23563" w:rsidP="00F23563">
      <w:pPr>
        <w:rPr>
          <w:rFonts w:ascii="宋体" w:hAnsi="宋体"/>
        </w:rPr>
      </w:pPr>
      <w:r w:rsidRPr="00A35D65">
        <w:rPr>
          <w:rFonts w:ascii="宋体" w:hAnsi="宋体" w:hint="eastAsia"/>
        </w:rPr>
        <w:t>【治疗】</w:t>
      </w:r>
    </w:p>
    <w:p w:rsidR="00F23563" w:rsidRPr="00A35D65" w:rsidRDefault="00F23563" w:rsidP="00F23563">
      <w:pPr>
        <w:rPr>
          <w:rFonts w:ascii="宋体" w:hAnsi="宋体"/>
        </w:rPr>
      </w:pPr>
      <w:r w:rsidRPr="00A35D65">
        <w:rPr>
          <w:rFonts w:ascii="宋体" w:hAnsi="宋体" w:hint="eastAsia"/>
        </w:rPr>
        <w:t>对于无症状或无进展的骨髓瘤的患者，如冒烟性骨髓瘤(Smoldm’ing myeloma)即其</w:t>
      </w:r>
    </w:p>
    <w:p w:rsidR="00F23563" w:rsidRPr="00A35D65" w:rsidRDefault="00F23563" w:rsidP="00F23563">
      <w:pPr>
        <w:rPr>
          <w:rFonts w:ascii="宋体" w:hAnsi="宋体"/>
        </w:rPr>
      </w:pPr>
      <w:r w:rsidRPr="00A35D65">
        <w:rPr>
          <w:rFonts w:ascii="宋体" w:hAnsi="宋体" w:hint="eastAsia"/>
        </w:rPr>
        <w:t>第六篇血液系统疾病    =ii j0 jj00jjjj。i</w:t>
      </w:r>
    </w:p>
    <w:p w:rsidR="00F23563" w:rsidRPr="00A35D65" w:rsidRDefault="00F23563" w:rsidP="00F23563">
      <w:pPr>
        <w:rPr>
          <w:rFonts w:ascii="宋体" w:hAnsi="宋体"/>
        </w:rPr>
      </w:pPr>
      <w:r w:rsidRPr="00A35D65">
        <w:rPr>
          <w:rFonts w:ascii="宋体" w:hAnsi="宋体" w:hint="eastAsia"/>
        </w:rPr>
        <w:t xml:space="preserve">    ∞。ji俐i■</w:t>
      </w:r>
    </w:p>
    <w:p w:rsidR="00F23563" w:rsidRPr="00A35D65" w:rsidRDefault="00F23563" w:rsidP="00F23563">
      <w:pPr>
        <w:rPr>
          <w:rFonts w:ascii="宋体" w:hAnsi="宋体"/>
        </w:rPr>
      </w:pPr>
      <w:r w:rsidRPr="00A35D65">
        <w:rPr>
          <w:rFonts w:ascii="宋体" w:hAnsi="宋体" w:hint="eastAsia"/>
        </w:rPr>
        <w:t>骨髓中瘤细胞的数量和M蛋白已达骨髓瘤诊断标准，但无溶骨性损害、贫血、肾衰竭和</w:t>
      </w:r>
    </w:p>
    <w:p w:rsidR="00F23563" w:rsidRPr="00A35D65" w:rsidRDefault="00F23563" w:rsidP="00F23563">
      <w:pPr>
        <w:rPr>
          <w:rFonts w:ascii="宋体" w:hAnsi="宋体"/>
        </w:rPr>
      </w:pPr>
      <w:r w:rsidRPr="00A35D65">
        <w:rPr>
          <w:rFonts w:ascii="宋体" w:hAnsi="宋体" w:hint="eastAsia"/>
        </w:rPr>
        <w:t>高钙血症等临床表现者，或惰性骨髓瘤(indolent myeloma)虽然有三个以下的溶骨病变，</w:t>
      </w:r>
    </w:p>
    <w:p w:rsidR="00F23563" w:rsidRPr="00A35D65" w:rsidRDefault="00F23563" w:rsidP="00F23563">
      <w:pPr>
        <w:rPr>
          <w:rFonts w:ascii="宋体" w:hAnsi="宋体"/>
        </w:rPr>
      </w:pPr>
      <w:r w:rsidRPr="00A35D65">
        <w:rPr>
          <w:rFonts w:ascii="宋体" w:hAnsi="宋体" w:hint="eastAsia"/>
        </w:rPr>
        <w:t>M蛋白达到中等水平(Ig(；&lt;70g／L，。IgA&lt;50g／L)，但并无临床症状和进展者，均可不</w:t>
      </w:r>
    </w:p>
    <w:p w:rsidR="00F23563" w:rsidRPr="00A35D65" w:rsidRDefault="00F23563" w:rsidP="00F23563">
      <w:pPr>
        <w:rPr>
          <w:rFonts w:ascii="宋体" w:hAnsi="宋体"/>
        </w:rPr>
      </w:pPr>
      <w:r w:rsidRPr="00A35D65">
        <w:rPr>
          <w:rFonts w:ascii="宋体" w:hAnsi="宋体" w:hint="eastAsia"/>
        </w:rPr>
        <w:t>治疗，但如果疾病进展及有症状的患者(symptomatic patient with progressiVe disease)</w:t>
      </w:r>
    </w:p>
    <w:p w:rsidR="00F23563" w:rsidRPr="00A35D65" w:rsidRDefault="00F23563" w:rsidP="00F23563">
      <w:pPr>
        <w:rPr>
          <w:rFonts w:ascii="宋体" w:hAnsi="宋体"/>
        </w:rPr>
      </w:pPr>
      <w:r w:rsidRPr="00A35D65">
        <w:rPr>
          <w:rFonts w:ascii="宋体" w:hAnsi="宋体" w:hint="eastAsia"/>
        </w:rPr>
        <w:t>则需要治疗。</w:t>
      </w:r>
    </w:p>
    <w:p w:rsidR="00F23563" w:rsidRPr="00A35D65" w:rsidRDefault="00F23563" w:rsidP="00F23563">
      <w:pPr>
        <w:rPr>
          <w:rFonts w:ascii="宋体" w:hAnsi="宋体"/>
        </w:rPr>
      </w:pPr>
      <w:r w:rsidRPr="00A35D65">
        <w:rPr>
          <w:rFonts w:ascii="宋体" w:hAnsi="宋体" w:hint="eastAsia"/>
        </w:rPr>
        <w:t xml:space="preserve">    (一)化学治疗</w:t>
      </w:r>
    </w:p>
    <w:p w:rsidR="00F23563" w:rsidRPr="00A35D65" w:rsidRDefault="00F23563" w:rsidP="00F23563">
      <w:pPr>
        <w:rPr>
          <w:rFonts w:ascii="宋体" w:hAnsi="宋体"/>
        </w:rPr>
      </w:pPr>
      <w:r w:rsidRPr="00A35D65">
        <w:rPr>
          <w:rFonts w:ascii="宋体" w:hAnsi="宋体" w:hint="eastAsia"/>
        </w:rPr>
        <w:lastRenderedPageBreak/>
        <w:t xml:space="preserve">    初治病例可选用MPT方案(表6—11—2)，其中沙利度胺(反应停)有抑制新生血管生</w:t>
      </w:r>
    </w:p>
    <w:p w:rsidR="00F23563" w:rsidRPr="00A35D65" w:rsidRDefault="00F23563" w:rsidP="00F23563">
      <w:pPr>
        <w:rPr>
          <w:rFonts w:ascii="宋体" w:hAnsi="宋体"/>
        </w:rPr>
      </w:pPr>
      <w:r w:rsidRPr="00A35D65">
        <w:rPr>
          <w:rFonts w:ascii="宋体" w:hAnsi="宋体" w:hint="eastAsia"/>
        </w:rPr>
        <w:t>长的作用。VAD方案不含烷化剂，适用于：MPT无效者。难治性病例，可使用DT—PA(：E</w:t>
      </w:r>
    </w:p>
    <w:p w:rsidR="00F23563" w:rsidRPr="00A35D65" w:rsidRDefault="00F23563" w:rsidP="00F23563">
      <w:pPr>
        <w:rPr>
          <w:rFonts w:ascii="宋体" w:hAnsi="宋体"/>
        </w:rPr>
      </w:pPr>
      <w:r w:rsidRPr="00A35D65">
        <w:rPr>
          <w:rFonts w:ascii="宋体" w:hAnsi="宋体" w:hint="eastAsia"/>
        </w:rPr>
        <w:t>方案，也可选用蛋白酶体抑制药Igortezomib(Velcade，万珂)和三氧化二砷。</w:t>
      </w:r>
    </w:p>
    <w:p w:rsidR="00F23563" w:rsidRPr="00A35D65" w:rsidRDefault="00F23563" w:rsidP="00F23563">
      <w:pPr>
        <w:rPr>
          <w:rFonts w:ascii="宋体" w:hAnsi="宋体"/>
        </w:rPr>
      </w:pPr>
      <w:r w:rsidRPr="00A35D65">
        <w:rPr>
          <w:rFonts w:ascii="宋体" w:hAnsi="宋体" w:hint="eastAsia"/>
        </w:rPr>
        <w:t xml:space="preserve">    表6-1l-2骨髓瘤常用联合治疗方案</w:t>
      </w:r>
    </w:p>
    <w:p w:rsidR="00F23563" w:rsidRPr="00A35D65" w:rsidRDefault="00F23563" w:rsidP="00F23563">
      <w:pPr>
        <w:rPr>
          <w:rFonts w:ascii="宋体" w:hAnsi="宋体"/>
        </w:rPr>
      </w:pPr>
      <w:r w:rsidRPr="00A35D65">
        <w:rPr>
          <w:rFonts w:ascii="宋体" w:hAnsi="宋体" w:hint="eastAsia"/>
        </w:rPr>
        <w:t xml:space="preserve">    (二)骨质破坏的治疗</w:t>
      </w:r>
    </w:p>
    <w:p w:rsidR="00F23563" w:rsidRPr="00A35D65" w:rsidRDefault="00F23563" w:rsidP="00F23563">
      <w:pPr>
        <w:rPr>
          <w:rFonts w:ascii="宋体" w:hAnsi="宋体"/>
        </w:rPr>
      </w:pPr>
      <w:r w:rsidRPr="00A35D65">
        <w:rPr>
          <w:rFonts w:ascii="宋体" w:hAnsi="宋体" w:hint="eastAsia"/>
        </w:rPr>
        <w:t xml:space="preserve">    二膦酸盐有抑制破骨细胞的作用，如唑来膦酸钠每月4mg静脉滴注，可减少疼痛，</w:t>
      </w:r>
    </w:p>
    <w:p w:rsidR="00F23563" w:rsidRPr="00A35D65" w:rsidRDefault="00F23563" w:rsidP="00F23563">
      <w:pPr>
        <w:rPr>
          <w:rFonts w:ascii="宋体" w:hAnsi="宋体"/>
        </w:rPr>
      </w:pPr>
      <w:r w:rsidRPr="00A35D65">
        <w:rPr>
          <w:rFonts w:ascii="宋体" w:hAnsi="宋体" w:hint="eastAsia"/>
        </w:rPr>
        <w:t>部分患者出现骨质修复。放射性核素内照射有控制骨损害、减轻疼痛的疗效。</w:t>
      </w:r>
    </w:p>
    <w:p w:rsidR="00F23563" w:rsidRPr="00A35D65" w:rsidRDefault="00F23563" w:rsidP="00F23563">
      <w:pPr>
        <w:rPr>
          <w:rFonts w:ascii="宋体" w:hAnsi="宋体"/>
        </w:rPr>
      </w:pPr>
      <w:r w:rsidRPr="00A35D65">
        <w:rPr>
          <w:rFonts w:ascii="宋体" w:hAnsi="宋体" w:hint="eastAsia"/>
        </w:rPr>
        <w:t xml:space="preserve">    (三)自身造血干细胞移植</w:t>
      </w:r>
    </w:p>
    <w:p w:rsidR="00F23563" w:rsidRPr="00A35D65" w:rsidRDefault="00F23563" w:rsidP="00F23563">
      <w:pPr>
        <w:rPr>
          <w:rFonts w:ascii="宋体" w:hAnsi="宋体"/>
        </w:rPr>
      </w:pPr>
      <w:r w:rsidRPr="00A35D65">
        <w:rPr>
          <w:rFonts w:ascii="宋体" w:hAnsi="宋体" w:hint="eastAsia"/>
        </w:rPr>
        <w:t xml:space="preserve">    化疗诱导缓解后进行移植，效果较好。疗效与年龄、性别无关。预处理一般多采用大</w:t>
      </w:r>
    </w:p>
    <w:p w:rsidR="00F23563" w:rsidRPr="00A35D65" w:rsidRDefault="00F23563" w:rsidP="00F23563">
      <w:pPr>
        <w:rPr>
          <w:rFonts w:ascii="宋体" w:hAnsi="宋体"/>
        </w:rPr>
      </w:pPr>
      <w:r w:rsidRPr="00A35D65">
        <w:rPr>
          <w:rFonts w:ascii="宋体" w:hAnsi="宋体" w:hint="eastAsia"/>
        </w:rPr>
        <w:t>剂量美法仑(140～200mg，／m：。)治疗，如有条件可采用大剂量(20(≥y)放射性核素mSm</w:t>
      </w:r>
    </w:p>
    <w:p w:rsidR="00F23563" w:rsidRPr="00A35D65" w:rsidRDefault="00F23563" w:rsidP="00F23563">
      <w:pPr>
        <w:rPr>
          <w:rFonts w:ascii="宋体" w:hAnsi="宋体"/>
        </w:rPr>
      </w:pPr>
      <w:r w:rsidRPr="00A35D65">
        <w:rPr>
          <w:rFonts w:ascii="宋体" w:hAnsi="宋体" w:hint="eastAsia"/>
        </w:rPr>
        <w:t>(”。钐)内照射。如能进行纯化的自身c【)34’细胞移植，则可减少骨髓瘤细胞污染，提高</w:t>
      </w:r>
    </w:p>
    <w:p w:rsidR="00F23563" w:rsidRPr="00A35D65" w:rsidRDefault="00F23563" w:rsidP="00F23563">
      <w:pPr>
        <w:rPr>
          <w:rFonts w:ascii="宋体" w:hAnsi="宋体"/>
        </w:rPr>
      </w:pPr>
      <w:r w:rsidRPr="00A35D65">
        <w:rPr>
          <w:rFonts w:ascii="宋体" w:hAnsi="宋体" w:hint="eastAsia"/>
        </w:rPr>
        <w:t>疗效。年轻的患者可考虑同种异基因造血干细胞移植。为控制移植物抗宿主病的发生率，</w:t>
      </w:r>
    </w:p>
    <w:p w:rsidR="00F23563" w:rsidRPr="00A35D65" w:rsidRDefault="00F23563" w:rsidP="00F23563">
      <w:pPr>
        <w:rPr>
          <w:rFonts w:ascii="宋体" w:hAnsi="宋体"/>
        </w:rPr>
      </w:pPr>
      <w:r w:rsidRPr="00A35D65">
        <w:rPr>
          <w:rFonts w:ascii="宋体" w:hAnsi="宋体" w:hint="eastAsia"/>
        </w:rPr>
        <w:t>可对移植物做去T细胞处理。</w:t>
      </w:r>
    </w:p>
    <w:p w:rsidR="00F23563" w:rsidRPr="00A35D65" w:rsidRDefault="00F23563" w:rsidP="00F23563">
      <w:pPr>
        <w:rPr>
          <w:rFonts w:ascii="宋体" w:hAnsi="宋体"/>
        </w:rPr>
      </w:pPr>
      <w:r w:rsidRPr="00A35D65">
        <w:rPr>
          <w:rFonts w:ascii="宋体" w:hAnsi="宋体" w:hint="eastAsia"/>
        </w:rPr>
        <w:t xml:space="preserve">    【预后】</w:t>
      </w:r>
    </w:p>
    <w:p w:rsidR="00F23563" w:rsidRPr="00A35D65" w:rsidRDefault="00F23563" w:rsidP="00F23563">
      <w:pPr>
        <w:rPr>
          <w:rFonts w:ascii="宋体" w:hAnsi="宋体"/>
        </w:rPr>
      </w:pPr>
      <w:r w:rsidRPr="00A35D65">
        <w:rPr>
          <w:rFonts w:ascii="宋体" w:hAnsi="宋体" w:hint="eastAsia"/>
        </w:rPr>
        <w:t xml:space="preserve">    国际分期系统(’ISS)与生存有密切关系。</w:t>
      </w:r>
    </w:p>
    <w:p w:rsidR="00F23563" w:rsidRPr="00A35D65" w:rsidRDefault="00F23563" w:rsidP="00F23563">
      <w:pPr>
        <w:rPr>
          <w:rFonts w:ascii="宋体" w:hAnsi="宋体"/>
        </w:rPr>
      </w:pPr>
      <w:r w:rsidRPr="00A35D65">
        <w:rPr>
          <w:rFonts w:ascii="宋体" w:hAnsi="宋体" w:hint="eastAsia"/>
        </w:rPr>
        <w:t>(谢毅)</w:t>
      </w:r>
    </w:p>
    <w:p w:rsidR="00F23563" w:rsidRPr="00A35D65" w:rsidRDefault="00F23563" w:rsidP="00F23563">
      <w:pPr>
        <w:rPr>
          <w:rFonts w:ascii="宋体" w:hAnsi="宋体"/>
        </w:rPr>
      </w:pPr>
      <w:r w:rsidRPr="00A35D65">
        <w:rPr>
          <w:rFonts w:ascii="宋体" w:hAnsi="宋体" w:hint="eastAsia"/>
        </w:rPr>
        <w:t>第十二章  骨髓增生性疾病</w:t>
      </w:r>
    </w:p>
    <w:p w:rsidR="00F23563" w:rsidRPr="00A35D65" w:rsidRDefault="00F23563" w:rsidP="00F23563">
      <w:pPr>
        <w:rPr>
          <w:rFonts w:ascii="宋体" w:hAnsi="宋体"/>
        </w:rPr>
      </w:pPr>
      <w:r w:rsidRPr="00A35D65">
        <w:rPr>
          <w:rFonts w:ascii="宋体" w:hAnsi="宋体" w:hint="eastAsia"/>
        </w:rPr>
        <w:t xml:space="preserve">    骨髓增生性疾病(myeloproliferative diseases，MP[))指分化相对成熟的一系或多系</w:t>
      </w:r>
    </w:p>
    <w:p w:rsidR="00F23563" w:rsidRPr="00A35D65" w:rsidRDefault="00F23563" w:rsidP="00F23563">
      <w:pPr>
        <w:rPr>
          <w:rFonts w:ascii="宋体" w:hAnsi="宋体"/>
        </w:rPr>
      </w:pPr>
      <w:r w:rsidRPr="00A35D65">
        <w:rPr>
          <w:rFonts w:ascii="宋体" w:hAnsi="宋体" w:hint="eastAsia"/>
        </w:rPr>
        <w:t>骨髓细胞不断地克隆性增殖所致的一组肿瘤性疾病。临床有一种或多种血细胞增生，伴</w:t>
      </w:r>
    </w:p>
    <w:p w:rsidR="00F23563" w:rsidRPr="00A35D65" w:rsidRDefault="00F23563" w:rsidP="00F23563">
      <w:pPr>
        <w:rPr>
          <w:rFonts w:ascii="宋体" w:hAnsi="宋体"/>
        </w:rPr>
      </w:pPr>
      <w:r w:rsidRPr="00A35D65">
        <w:rPr>
          <w:rFonts w:ascii="宋体" w:hAnsi="宋体" w:hint="eastAsia"/>
        </w:rPr>
        <w:t>肝、脾或淋巴结肿大。包括：①真性红细胞增多症(polycyt。hernia vera，PV)；②慢性粒</w:t>
      </w:r>
    </w:p>
    <w:p w:rsidR="00F23563" w:rsidRPr="00A35D65" w:rsidRDefault="00F23563" w:rsidP="00F23563">
      <w:pPr>
        <w:rPr>
          <w:rFonts w:ascii="宋体" w:hAnsi="宋体"/>
        </w:rPr>
      </w:pPr>
      <w:r w:rsidRPr="00A35D65">
        <w:rPr>
          <w:rFonts w:ascii="宋体" w:hAnsi="宋体" w:hint="eastAsia"/>
        </w:rPr>
        <w:t>细胞白血病、慢性中性粒细胞白血病、慢性嗜酸性粒细胞白血病等；③原发性血小板增多</w:t>
      </w:r>
    </w:p>
    <w:p w:rsidR="00F23563" w:rsidRPr="00A35D65" w:rsidRDefault="00F23563" w:rsidP="00F23563">
      <w:pPr>
        <w:rPr>
          <w:rFonts w:ascii="宋体" w:hAnsi="宋体"/>
        </w:rPr>
      </w:pPr>
      <w:r w:rsidRPr="00A35D65">
        <w:rPr>
          <w:rFonts w:ascii="宋体" w:hAnsi="宋体" w:hint="eastAsia"/>
        </w:rPr>
        <w:t>症(primary thrombocythernia)；④原发性骨髓纤维化症(primary myelofibrosis)等，系</w:t>
      </w:r>
    </w:p>
    <w:p w:rsidR="00F23563" w:rsidRPr="00A35D65" w:rsidRDefault="00F23563" w:rsidP="00F23563">
      <w:pPr>
        <w:rPr>
          <w:rFonts w:ascii="宋体" w:hAnsi="宋体"/>
        </w:rPr>
      </w:pPr>
      <w:r w:rsidRPr="00A35D65">
        <w:rPr>
          <w:rFonts w:ascii="宋体" w:hAnsi="宋体" w:hint="eastAsia"/>
        </w:rPr>
        <w:t>造血干细胞的疾患，故各病间可以转化。</w:t>
      </w:r>
    </w:p>
    <w:p w:rsidR="00F23563" w:rsidRPr="00A35D65" w:rsidRDefault="00F23563" w:rsidP="00F23563">
      <w:pPr>
        <w:rPr>
          <w:rFonts w:ascii="宋体" w:hAnsi="宋体"/>
        </w:rPr>
      </w:pPr>
      <w:r w:rsidRPr="00A35D65">
        <w:rPr>
          <w:rFonts w:ascii="宋体" w:hAnsi="宋体" w:hint="eastAsia"/>
        </w:rPr>
        <w:t>第一节真性红细胞增多症</w:t>
      </w:r>
    </w:p>
    <w:p w:rsidR="00F23563" w:rsidRPr="00A35D65" w:rsidRDefault="00F23563" w:rsidP="00F23563">
      <w:pPr>
        <w:rPr>
          <w:rFonts w:ascii="宋体" w:hAnsi="宋体"/>
        </w:rPr>
      </w:pPr>
      <w:r w:rsidRPr="00A35D65">
        <w:rPr>
          <w:rFonts w:ascii="宋体" w:hAnsi="宋体" w:hint="eastAsia"/>
        </w:rPr>
        <w:t xml:space="preserve">    【发病机制和临床表现】</w:t>
      </w:r>
    </w:p>
    <w:p w:rsidR="00F23563" w:rsidRPr="00A35D65" w:rsidRDefault="00F23563" w:rsidP="00F23563">
      <w:pPr>
        <w:rPr>
          <w:rFonts w:ascii="宋体" w:hAnsi="宋体"/>
        </w:rPr>
      </w:pPr>
      <w:r w:rsidRPr="00A35D65">
        <w:rPr>
          <w:rFonts w:ascii="宋体" w:hAnsi="宋体" w:hint="eastAsia"/>
        </w:rPr>
        <w:t xml:space="preserve">    本症是一种以克隆性红细胞增多为主的骨髓增生性疾病，90％～95％患者都可发现</w:t>
      </w:r>
    </w:p>
    <w:p w:rsidR="00F23563" w:rsidRPr="00A35D65" w:rsidRDefault="00F23563" w:rsidP="00F23563">
      <w:pPr>
        <w:rPr>
          <w:rFonts w:ascii="宋体" w:hAnsi="宋体"/>
        </w:rPr>
      </w:pPr>
      <w:r w:rsidRPr="00A35D65">
        <w:rPr>
          <w:rFonts w:ascii="宋体" w:hAnsi="宋体" w:hint="eastAsia"/>
        </w:rPr>
        <w:t>JAK2V617F基因突变。中老年发病，男性多见。起病隐匿，偶然查血时发现。血液黏滞</w:t>
      </w:r>
    </w:p>
    <w:p w:rsidR="00F23563" w:rsidRPr="00A35D65" w:rsidRDefault="00F23563" w:rsidP="00F23563">
      <w:pPr>
        <w:rPr>
          <w:rFonts w:ascii="宋体" w:hAnsi="宋体"/>
        </w:rPr>
      </w:pPr>
      <w:r w:rsidRPr="00A35D65">
        <w:rPr>
          <w:rFonts w:ascii="宋体" w:hAnsi="宋体" w:hint="eastAsia"/>
        </w:rPr>
        <w:t>度增高可致血流缓慢和组织缺氧，表现为头痛、眩晕、多汗、疲乏、健忘、耳鸣、眼花、</w:t>
      </w:r>
    </w:p>
    <w:p w:rsidR="00F23563" w:rsidRPr="00A35D65" w:rsidRDefault="00F23563" w:rsidP="00F23563">
      <w:pPr>
        <w:rPr>
          <w:rFonts w:ascii="宋体" w:hAnsi="宋体"/>
        </w:rPr>
      </w:pPr>
      <w:r w:rsidRPr="00A35D65">
        <w:rPr>
          <w:rFonts w:ascii="宋体" w:hAnsi="宋体" w:hint="eastAsia"/>
        </w:rPr>
        <w:t>视力障碍、肢端麻木与刺痛等症状。伴血小板增多时，可有血栓形成和梗死。常见于四</w:t>
      </w:r>
    </w:p>
    <w:p w:rsidR="00F23563" w:rsidRPr="00A35D65" w:rsidRDefault="00F23563" w:rsidP="00F23563">
      <w:pPr>
        <w:rPr>
          <w:rFonts w:ascii="宋体" w:hAnsi="宋体"/>
        </w:rPr>
      </w:pPr>
      <w:r w:rsidRPr="00A35D65">
        <w:rPr>
          <w:rFonts w:ascii="宋体" w:hAnsi="宋体" w:hint="eastAsia"/>
        </w:rPr>
        <w:t>肢、肠系膜、脑及冠状血管，严重时瘫痪。嗜碱性粒细胞增多，其嗜碱颗粒富有组胺，大</w:t>
      </w:r>
    </w:p>
    <w:p w:rsidR="00F23563" w:rsidRPr="00A35D65" w:rsidRDefault="00F23563" w:rsidP="00F23563">
      <w:pPr>
        <w:rPr>
          <w:rFonts w:ascii="宋体" w:hAnsi="宋体"/>
        </w:rPr>
      </w:pPr>
      <w:r w:rsidRPr="00A35D65">
        <w:rPr>
          <w:rFonts w:ascii="宋体" w:hAnsi="宋体" w:hint="eastAsia"/>
        </w:rPr>
        <w:t>量释放刺激胃腺壁细胞，可致消化性溃疡；刺激皮肤有明显瘙痒症。血管内膜损伤、血小</w:t>
      </w:r>
    </w:p>
    <w:p w:rsidR="00F23563" w:rsidRPr="00A35D65" w:rsidRDefault="00F23563" w:rsidP="00F23563">
      <w:pPr>
        <w:rPr>
          <w:rFonts w:ascii="宋体" w:hAnsi="宋体"/>
        </w:rPr>
      </w:pPr>
      <w:r w:rsidRPr="00A35D65">
        <w:rPr>
          <w:rFonts w:ascii="宋体" w:hAnsi="宋体" w:hint="eastAsia"/>
        </w:rPr>
        <w:t>板第3因子减少、血块回缩不良等，可致出血倾向。高尿酸血症可产生继发性痛风、肾结</w:t>
      </w:r>
    </w:p>
    <w:p w:rsidR="00F23563" w:rsidRPr="00A35D65" w:rsidRDefault="00F23563" w:rsidP="00F23563">
      <w:pPr>
        <w:rPr>
          <w:rFonts w:ascii="宋体" w:hAnsi="宋体"/>
        </w:rPr>
      </w:pPr>
      <w:r w:rsidRPr="00A35D65">
        <w:rPr>
          <w:rFonts w:ascii="宋体" w:hAnsi="宋体" w:hint="eastAsia"/>
        </w:rPr>
        <w:t>石及。肾功能损害。</w:t>
      </w:r>
    </w:p>
    <w:p w:rsidR="00F23563" w:rsidRPr="00A35D65" w:rsidRDefault="00F23563" w:rsidP="00F23563">
      <w:pPr>
        <w:rPr>
          <w:rFonts w:ascii="宋体" w:hAnsi="宋体"/>
        </w:rPr>
      </w:pPr>
      <w:r w:rsidRPr="00A35D65">
        <w:rPr>
          <w:rFonts w:ascii="宋体" w:hAnsi="宋体" w:hint="eastAsia"/>
        </w:rPr>
        <w:t xml:space="preserve">    患者皮肤和黏膜显著红紫，尤以面颊、唇、舌、耳、鼻尖、颈部和四肢末端(指趾及</w:t>
      </w:r>
    </w:p>
    <w:p w:rsidR="00F23563" w:rsidRPr="00A35D65" w:rsidRDefault="00F23563" w:rsidP="00F23563">
      <w:pPr>
        <w:rPr>
          <w:rFonts w:ascii="宋体" w:hAnsi="宋体"/>
        </w:rPr>
      </w:pPr>
      <w:r w:rsidRPr="00A35D65">
        <w:rPr>
          <w:rFonts w:ascii="宋体" w:hAnsi="宋体" w:hint="eastAsia"/>
        </w:rPr>
        <w:t>大小鱼际)为甚。眼结合膜显著充血。患者后期可合并肝硬化，称为Mosse综合征。患者</w:t>
      </w:r>
    </w:p>
    <w:p w:rsidR="00F23563" w:rsidRPr="00A35D65" w:rsidRDefault="00F23563" w:rsidP="00F23563">
      <w:pPr>
        <w:rPr>
          <w:rFonts w:ascii="宋体" w:hAnsi="宋体"/>
        </w:rPr>
      </w:pPr>
      <w:r w:rsidRPr="00A35D65">
        <w:rPr>
          <w:rFonts w:ascii="宋体" w:hAnsi="宋体" w:hint="eastAsia"/>
        </w:rPr>
        <w:t>多有脾大，可发生脾梗死，引起脾周围炎。约半数病例有高血压。(3aisbock综合征指本症</w:t>
      </w:r>
    </w:p>
    <w:p w:rsidR="00F23563" w:rsidRPr="00A35D65" w:rsidRDefault="00F23563" w:rsidP="00F23563">
      <w:pPr>
        <w:rPr>
          <w:rFonts w:ascii="宋体" w:hAnsi="宋体"/>
        </w:rPr>
      </w:pPr>
      <w:r w:rsidRPr="00A35D65">
        <w:rPr>
          <w:rFonts w:ascii="宋体" w:hAnsi="宋体" w:hint="eastAsia"/>
        </w:rPr>
        <w:t>合并高血压而脾不大。</w:t>
      </w:r>
    </w:p>
    <w:p w:rsidR="00F23563" w:rsidRPr="00A35D65" w:rsidRDefault="00F23563" w:rsidP="00F23563">
      <w:pPr>
        <w:rPr>
          <w:rFonts w:ascii="宋体" w:hAnsi="宋体"/>
        </w:rPr>
      </w:pPr>
      <w:r w:rsidRPr="00A35D65">
        <w:rPr>
          <w:rFonts w:ascii="宋体" w:hAnsi="宋体" w:hint="eastAsia"/>
        </w:rPr>
        <w:t xml:space="preserve">    病程分为：①红细胞及血红蛋白增多期：可持续数年；②骨髓纤维化期：通常在诊断</w:t>
      </w:r>
    </w:p>
    <w:p w:rsidR="00F23563" w:rsidRPr="00A35D65" w:rsidRDefault="00F23563" w:rsidP="00F23563">
      <w:pPr>
        <w:rPr>
          <w:rFonts w:ascii="宋体" w:hAnsi="宋体"/>
        </w:rPr>
      </w:pPr>
      <w:r w:rsidRPr="00A35D65">
        <w:rPr>
          <w:rFonts w:ascii="宋体" w:hAnsi="宋体" w:hint="eastAsia"/>
        </w:rPr>
        <w:t>后5～13年发生；③贫血期：有巨脾、髓外化生和全血细胞减少。</w:t>
      </w:r>
    </w:p>
    <w:p w:rsidR="00F23563" w:rsidRPr="00A35D65" w:rsidRDefault="00F23563" w:rsidP="00F23563">
      <w:pPr>
        <w:rPr>
          <w:rFonts w:ascii="宋体" w:hAnsi="宋体"/>
        </w:rPr>
      </w:pPr>
      <w:r w:rsidRPr="00A35D65">
        <w:rPr>
          <w:rFonts w:ascii="宋体" w:hAnsi="宋体" w:hint="eastAsia"/>
        </w:rPr>
        <w:t xml:space="preserve">  【实验室检查】</w:t>
      </w:r>
    </w:p>
    <w:p w:rsidR="00F23563" w:rsidRPr="00A35D65" w:rsidRDefault="00F23563" w:rsidP="00F23563">
      <w:pPr>
        <w:rPr>
          <w:rFonts w:ascii="宋体" w:hAnsi="宋体"/>
        </w:rPr>
      </w:pPr>
      <w:r w:rsidRPr="00A35D65">
        <w:rPr>
          <w:rFonts w:ascii="宋体" w:hAnsi="宋体" w:hint="eastAsia"/>
        </w:rPr>
        <w:t xml:space="preserve">  (一)血液</w:t>
      </w:r>
    </w:p>
    <w:p w:rsidR="00F23563" w:rsidRPr="00A35D65" w:rsidRDefault="00F23563" w:rsidP="00F23563">
      <w:pPr>
        <w:rPr>
          <w:rFonts w:ascii="宋体" w:hAnsi="宋体"/>
        </w:rPr>
      </w:pPr>
      <w:r w:rsidRPr="00A35D65">
        <w:rPr>
          <w:rFonts w:ascii="宋体" w:hAnsi="宋体" w:hint="eastAsia"/>
        </w:rPr>
        <w:t xml:space="preserve">  红细胞容量增加，血浆容量正常。红细胞计数(6～10)×10”／L，血红蛋白170～</w:t>
      </w:r>
    </w:p>
    <w:p w:rsidR="00F23563" w:rsidRPr="00A35D65" w:rsidRDefault="00F23563" w:rsidP="00F23563">
      <w:pPr>
        <w:rPr>
          <w:rFonts w:ascii="宋体" w:hAnsi="宋体"/>
        </w:rPr>
      </w:pPr>
      <w:r w:rsidRPr="00A35D65">
        <w:rPr>
          <w:rFonts w:ascii="宋体" w:hAnsi="宋体" w:hint="eastAsia"/>
        </w:rPr>
        <w:t>240g／L。由于缺铁，呈小细胞低色素性红细胞增多。网织红细胞计数正常，可有少数幼红</w:t>
      </w:r>
    </w:p>
    <w:p w:rsidR="00F23563" w:rsidRPr="00A35D65" w:rsidRDefault="00F23563" w:rsidP="00F23563">
      <w:pPr>
        <w:rPr>
          <w:rFonts w:ascii="宋体" w:hAnsi="宋体"/>
        </w:rPr>
      </w:pPr>
      <w:r w:rsidRPr="00A35D65">
        <w:rPr>
          <w:rFonts w:ascii="宋体" w:hAnsi="宋体" w:hint="eastAsia"/>
        </w:rPr>
        <w:t>细胞。白细胞增多，(10～30)×10。／L，可见中幼及晚幼粒细胞。中性粒细胞碱性磷酸酶</w:t>
      </w:r>
    </w:p>
    <w:p w:rsidR="00F23563" w:rsidRPr="00A35D65" w:rsidRDefault="00F23563" w:rsidP="00F23563">
      <w:pPr>
        <w:rPr>
          <w:rFonts w:ascii="宋体" w:hAnsi="宋体"/>
        </w:rPr>
      </w:pPr>
      <w:r w:rsidRPr="00A35D65">
        <w:rPr>
          <w:rFonts w:ascii="宋体" w:hAnsi="宋体" w:hint="eastAsia"/>
        </w:rPr>
        <w:lastRenderedPageBreak/>
        <w:t>活性显著增高。可有血小板增多，(300～1000)×10。／L。血液黏滞性约为正常的5～8倍。</w:t>
      </w:r>
    </w:p>
    <w:p w:rsidR="00F23563" w:rsidRPr="00A35D65" w:rsidRDefault="00F23563" w:rsidP="00F23563">
      <w:pPr>
        <w:rPr>
          <w:rFonts w:ascii="宋体" w:hAnsi="宋体"/>
        </w:rPr>
      </w:pPr>
      <w:r w:rsidRPr="00A35D65">
        <w:rPr>
          <w:rFonts w:ascii="宋体" w:hAnsi="宋体" w:hint="eastAsia"/>
        </w:rPr>
        <w:t>放射性核素测定血容量增多。</w:t>
      </w:r>
    </w:p>
    <w:p w:rsidR="00F23563" w:rsidRPr="00A35D65" w:rsidRDefault="00F23563" w:rsidP="00F23563">
      <w:pPr>
        <w:rPr>
          <w:rFonts w:ascii="宋体" w:hAnsi="宋体"/>
        </w:rPr>
      </w:pPr>
      <w:r w:rsidRPr="00A35D65">
        <w:rPr>
          <w:rFonts w:ascii="宋体" w:hAnsi="宋体" w:hint="eastAsia"/>
        </w:rPr>
        <w:t xml:space="preserve">    (二)骨髓</w:t>
      </w:r>
    </w:p>
    <w:p w:rsidR="00F23563" w:rsidRPr="00A35D65" w:rsidRDefault="00F23563" w:rsidP="00F23563">
      <w:pPr>
        <w:rPr>
          <w:rFonts w:ascii="宋体" w:hAnsi="宋体"/>
        </w:rPr>
      </w:pPr>
      <w:r w:rsidRPr="00A35D65">
        <w:rPr>
          <w:rFonts w:ascii="宋体" w:hAnsi="宋体" w:hint="eastAsia"/>
        </w:rPr>
        <w:t xml:space="preserve">    各系造血细胞都显著增生，脂肪组织减少。粒红比例常下降。铁染色显示贮存铁减</w:t>
      </w:r>
    </w:p>
    <w:p w:rsidR="00F23563" w:rsidRPr="00A35D65" w:rsidRDefault="00F23563" w:rsidP="00F23563">
      <w:pPr>
        <w:rPr>
          <w:rFonts w:ascii="宋体" w:hAnsi="宋体"/>
        </w:rPr>
      </w:pPr>
      <w:r w:rsidRPr="00A35D65">
        <w:rPr>
          <w:rFonts w:ascii="宋体" w:hAnsi="宋体" w:hint="eastAsia"/>
        </w:rPr>
        <w:t>少。巨核细胞增生常较明显。</w:t>
      </w:r>
    </w:p>
    <w:p w:rsidR="00F23563" w:rsidRPr="00A35D65" w:rsidRDefault="00F23563" w:rsidP="00F23563">
      <w:pPr>
        <w:rPr>
          <w:rFonts w:ascii="宋体" w:hAnsi="宋体"/>
        </w:rPr>
      </w:pPr>
      <w:r w:rsidRPr="00A35D65">
        <w:rPr>
          <w:rFonts w:ascii="宋体" w:hAnsi="宋体" w:hint="eastAsia"/>
        </w:rPr>
        <w:t xml:space="preserve">  (三)血液生化</w:t>
      </w:r>
    </w:p>
    <w:p w:rsidR="00F23563" w:rsidRPr="00A35D65" w:rsidRDefault="00F23563" w:rsidP="00F23563">
      <w:pPr>
        <w:rPr>
          <w:rFonts w:ascii="宋体" w:hAnsi="宋体"/>
        </w:rPr>
      </w:pPr>
      <w:r w:rsidRPr="00A35D65">
        <w:rPr>
          <w:rFonts w:ascii="宋体" w:hAnsi="宋体" w:hint="eastAsia"/>
        </w:rPr>
        <w:t xml:space="preserve">  多数患者血尿酸增加。可有高组胺血症和高组胺尿症。血清维生素B。。及维生素Bl。结</w:t>
      </w:r>
    </w:p>
    <w:p w:rsidR="00F23563" w:rsidRPr="00A35D65" w:rsidRDefault="00F23563" w:rsidP="00F23563">
      <w:pPr>
        <w:rPr>
          <w:rFonts w:ascii="宋体" w:hAnsi="宋体"/>
        </w:rPr>
      </w:pPr>
      <w:r w:rsidRPr="00A35D65">
        <w:rPr>
          <w:rFonts w:ascii="宋体" w:hAnsi="宋体" w:hint="eastAsia"/>
        </w:rPr>
        <w:t>合力增加。血清铁降低。血液和尿中红细胞生成素(EP())减少。</w:t>
      </w:r>
    </w:p>
    <w:p w:rsidR="00F23563" w:rsidRPr="00A35D65" w:rsidRDefault="00F23563" w:rsidP="00F23563">
      <w:pPr>
        <w:rPr>
          <w:rFonts w:ascii="宋体" w:hAnsi="宋体"/>
        </w:rPr>
      </w:pPr>
      <w:r w:rsidRPr="00A35D65">
        <w:rPr>
          <w:rFonts w:ascii="宋体" w:hAnsi="宋体" w:hint="eastAsia"/>
        </w:rPr>
        <w:t xml:space="preserve">    【诊断】</w:t>
      </w:r>
    </w:p>
    <w:p w:rsidR="00F23563" w:rsidRPr="00A35D65" w:rsidRDefault="00F23563" w:rsidP="00F23563">
      <w:pPr>
        <w:rPr>
          <w:rFonts w:ascii="宋体" w:hAnsi="宋体"/>
        </w:rPr>
      </w:pPr>
      <w:r w:rsidRPr="00A35D65">
        <w:rPr>
          <w:rFonts w:ascii="宋体" w:hAnsi="宋体" w:hint="eastAsia"/>
        </w:rPr>
        <w:t>q!竺零：蕊第六焉血液系统疾病  ；jii jjj j  j i  i</w:t>
      </w:r>
    </w:p>
    <w:p w:rsidR="00F23563" w:rsidRPr="00A35D65" w:rsidRDefault="00F23563" w:rsidP="00F23563">
      <w:pPr>
        <w:rPr>
          <w:rFonts w:ascii="宋体" w:hAnsi="宋体"/>
        </w:rPr>
      </w:pPr>
      <w:r w:rsidRPr="00A35D65">
        <w:rPr>
          <w:rFonts w:ascii="宋体" w:hAnsi="宋体" w:hint="eastAsia"/>
        </w:rPr>
        <w:t xml:space="preserve">    主要诊断指标：①红细胞量大于正常平均值的25％，或血红蛋白量男&gt;185g／L，女</w:t>
      </w:r>
    </w:p>
    <w:p w:rsidR="00F23563" w:rsidRPr="00A35D65" w:rsidRDefault="00F23563" w:rsidP="00F23563">
      <w:pPr>
        <w:rPr>
          <w:rFonts w:ascii="宋体" w:hAnsi="宋体"/>
        </w:rPr>
      </w:pPr>
      <w:r w:rsidRPr="00A35D65">
        <w:rPr>
          <w:rFonts w:ascii="宋体" w:hAnsi="宋体" w:hint="eastAsia"/>
        </w:rPr>
        <w:t>&gt;165g／L；(D无继发性红细胞增多的原因存在，动脉血pQ≥92％；③脾大；④骨髓细胞有</w:t>
      </w:r>
    </w:p>
    <w:p w:rsidR="00F23563" w:rsidRPr="00A35D65" w:rsidRDefault="00F23563" w:rsidP="00F23563">
      <w:pPr>
        <w:rPr>
          <w:rFonts w:ascii="宋体" w:hAnsi="宋体"/>
        </w:rPr>
      </w:pPr>
      <w:r w:rsidRPr="00A35D65">
        <w:rPr>
          <w:rFonts w:ascii="宋体" w:hAnsi="宋体" w:hint="eastAsia"/>
        </w:rPr>
        <w:t>非ph染色体或非B(RABI。融合基因的克隆性遗传异常；⑤有内源性CF[J_1￡，即不加EP()，</w:t>
      </w:r>
    </w:p>
    <w:p w:rsidR="00F23563" w:rsidRPr="00A35D65" w:rsidRDefault="00F23563" w:rsidP="00F23563">
      <w:pPr>
        <w:rPr>
          <w:rFonts w:ascii="宋体" w:hAnsi="宋体"/>
        </w:rPr>
      </w:pPr>
      <w:r w:rsidRPr="00A35D65">
        <w:rPr>
          <w:rFonts w:ascii="宋体" w:hAnsi="宋体" w:hint="eastAsia"/>
        </w:rPr>
        <w:t>C附E可自发生。次要诊断指标：①血小板大于400×10。／L；②白细胞大于12×10。／L；</w:t>
      </w:r>
    </w:p>
    <w:p w:rsidR="00F23563" w:rsidRPr="00A35D65" w:rsidRDefault="00F23563" w:rsidP="00F23563">
      <w:pPr>
        <w:rPr>
          <w:rFonts w:ascii="宋体" w:hAnsi="宋体"/>
        </w:rPr>
      </w:pPr>
      <w:r w:rsidRPr="00A35D65">
        <w:rPr>
          <w:rFonts w:ascii="宋体" w:hAnsi="宋体" w:hint="eastAsia"/>
        </w:rPr>
        <w:t>③骨髓活检示全髓细胞增生，以红系和巨核系增生为主；④血清EP()偏低。当存在主要</w:t>
      </w:r>
    </w:p>
    <w:p w:rsidR="00F23563" w:rsidRPr="00A35D65" w:rsidRDefault="00F23563" w:rsidP="00F23563">
      <w:pPr>
        <w:rPr>
          <w:rFonts w:ascii="宋体" w:hAnsi="宋体"/>
        </w:rPr>
      </w:pPr>
      <w:r w:rsidRPr="00A35D65">
        <w:rPr>
          <w:rFonts w:ascii="宋体" w:hAnsi="宋体" w:hint="eastAsia"/>
        </w:rPr>
        <w:t>诊断标准①+②+任一条其他主要诊断标准或主要诊断标准①+②+任两条次要诊断指标</w:t>
      </w:r>
    </w:p>
    <w:p w:rsidR="00F23563" w:rsidRPr="00A35D65" w:rsidRDefault="00F23563" w:rsidP="00F23563">
      <w:pPr>
        <w:rPr>
          <w:rFonts w:ascii="宋体" w:hAnsi="宋体"/>
        </w:rPr>
      </w:pPr>
      <w:r w:rsidRPr="00A35D65">
        <w:rPr>
          <w:rFonts w:ascii="宋体" w:hAnsi="宋体" w:hint="eastAsia"/>
        </w:rPr>
        <w:t>时即可诊断真性红细胞增多症。</w:t>
      </w:r>
    </w:p>
    <w:p w:rsidR="00F23563" w:rsidRPr="00A35D65" w:rsidRDefault="00F23563" w:rsidP="00F23563">
      <w:pPr>
        <w:rPr>
          <w:rFonts w:ascii="宋体" w:hAnsi="宋体"/>
        </w:rPr>
      </w:pPr>
      <w:r w:rsidRPr="00A35D65">
        <w:rPr>
          <w:rFonts w:ascii="宋体" w:hAnsi="宋体" w:hint="eastAsia"/>
        </w:rPr>
        <w:t xml:space="preserve">    需排除：①继发性红细胞增多症，见于a．慢性缺氧状态，如高原居住、肺气肿、发</w:t>
      </w:r>
    </w:p>
    <w:p w:rsidR="00F23563" w:rsidRPr="00A35D65" w:rsidRDefault="00F23563" w:rsidP="00F23563">
      <w:pPr>
        <w:rPr>
          <w:rFonts w:ascii="宋体" w:hAnsi="宋体"/>
        </w:rPr>
      </w:pPr>
      <w:r w:rsidRPr="00A35D65">
        <w:rPr>
          <w:rFonts w:ascii="宋体" w:hAnsi="宋体" w:hint="eastAsia"/>
        </w:rPr>
        <w:t>绀性先天性心脏病、肺源性心脏病、慢性风湿性心脏瓣膜病等；b．大量吸烟使碳氧血红</w:t>
      </w:r>
    </w:p>
    <w:p w:rsidR="00F23563" w:rsidRPr="00A35D65" w:rsidRDefault="00F23563" w:rsidP="00F23563">
      <w:pPr>
        <w:rPr>
          <w:rFonts w:ascii="宋体" w:hAnsi="宋体"/>
        </w:rPr>
      </w:pPr>
      <w:r w:rsidRPr="00A35D65">
        <w:rPr>
          <w:rFonts w:ascii="宋体" w:hAnsi="宋体" w:hint="eastAsia"/>
        </w:rPr>
        <w:t>蛋白增高和异常血红蛋白病时，因氧离子亲和曲线左移，与氧的亲和力增高，引起组织缺</w:t>
      </w:r>
    </w:p>
    <w:p w:rsidR="00F23563" w:rsidRPr="00A35D65" w:rsidRDefault="00F23563" w:rsidP="00F23563">
      <w:pPr>
        <w:rPr>
          <w:rFonts w:ascii="宋体" w:hAnsi="宋体"/>
        </w:rPr>
      </w:pPr>
      <w:r w:rsidRPr="00A35D65">
        <w:rPr>
          <w:rFonts w:ascii="宋体" w:hAnsi="宋体" w:hint="eastAsia"/>
        </w:rPr>
        <w:t>氧，可产生红细胞增多；c．分泌EP()增多的情况，例如肾囊肿、肾盂积水、肾动脉狭窄</w:t>
      </w:r>
    </w:p>
    <w:p w:rsidR="00F23563" w:rsidRPr="00A35D65" w:rsidRDefault="00F23563" w:rsidP="00F23563">
      <w:pPr>
        <w:rPr>
          <w:rFonts w:ascii="宋体" w:hAnsi="宋体"/>
        </w:rPr>
      </w:pPr>
      <w:r w:rsidRPr="00A35D65">
        <w:rPr>
          <w:rFonts w:ascii="宋体" w:hAnsi="宋体" w:hint="eastAsia"/>
        </w:rPr>
        <w:t>等或患肝癌、肺癌、小脑血管母细胞瘤、子宫平滑肌瘤等肿瘤时。②相对性红细胞增多</w:t>
      </w:r>
    </w:p>
    <w:p w:rsidR="00F23563" w:rsidRPr="00A35D65" w:rsidRDefault="00F23563" w:rsidP="00F23563">
      <w:pPr>
        <w:rPr>
          <w:rFonts w:ascii="宋体" w:hAnsi="宋体"/>
        </w:rPr>
      </w:pPr>
      <w:r w:rsidRPr="00A35D65">
        <w:rPr>
          <w:rFonts w:ascii="宋体" w:hAnsi="宋体" w:hint="eastAsia"/>
        </w:rPr>
        <w:t>症，见于脱水，烧伤和慢性肾上腺皮质功能减退而致的血液浓缩。各类红细胞增多症的鉴</w:t>
      </w:r>
    </w:p>
    <w:p w:rsidR="00F23563" w:rsidRPr="00A35D65" w:rsidRDefault="00F23563" w:rsidP="00F23563">
      <w:pPr>
        <w:rPr>
          <w:rFonts w:ascii="宋体" w:hAnsi="宋体"/>
        </w:rPr>
      </w:pPr>
      <w:r w:rsidRPr="00A35D65">
        <w:rPr>
          <w:rFonts w:ascii="宋体" w:hAnsi="宋体" w:hint="eastAsia"/>
        </w:rPr>
        <w:t>另!I见表6—12—1。</w:t>
      </w:r>
    </w:p>
    <w:p w:rsidR="00F23563" w:rsidRPr="00A35D65" w:rsidRDefault="00F23563" w:rsidP="00F23563">
      <w:pPr>
        <w:rPr>
          <w:rFonts w:ascii="宋体" w:hAnsi="宋体"/>
        </w:rPr>
      </w:pPr>
      <w:r w:rsidRPr="00A35D65">
        <w:rPr>
          <w:rFonts w:ascii="宋体" w:hAnsi="宋体" w:hint="eastAsia"/>
        </w:rPr>
        <w:t>表6—12—1各类红细胞增多症的鉴别要点</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 xml:space="preserve">    (一)静脉放血</w:t>
      </w:r>
    </w:p>
    <w:p w:rsidR="00F23563" w:rsidRPr="00A35D65" w:rsidRDefault="00F23563" w:rsidP="00F23563">
      <w:pPr>
        <w:rPr>
          <w:rFonts w:ascii="宋体" w:hAnsi="宋体"/>
        </w:rPr>
      </w:pPr>
      <w:r w:rsidRPr="00A35D65">
        <w:rPr>
          <w:rFonts w:ascii="宋体" w:hAnsi="宋体" w:hint="eastAsia"/>
        </w:rPr>
        <w:t xml:space="preserve">    每隔2～3天放血200～400ml，直至红细胞数在6．0×10’。／L以下，血细胞比容在</w:t>
      </w:r>
    </w:p>
    <w:p w:rsidR="00F23563" w:rsidRPr="00A35D65" w:rsidRDefault="00F23563" w:rsidP="00F23563">
      <w:pPr>
        <w:rPr>
          <w:rFonts w:ascii="宋体" w:hAnsi="宋体"/>
        </w:rPr>
      </w:pPr>
      <w:r w:rsidRPr="00A35D65">
        <w:rPr>
          <w:rFonts w:ascii="宋体" w:hAnsi="宋体" w:hint="eastAsia"/>
        </w:rPr>
        <w:t>O．50以下。较年轻的患者可仅采用放血治疗。应注意：①放血后红细胞及血小板可能会</w:t>
      </w:r>
    </w:p>
    <w:p w:rsidR="00F23563" w:rsidRPr="00A35D65" w:rsidRDefault="00F23563" w:rsidP="00F23563">
      <w:pPr>
        <w:rPr>
          <w:rFonts w:ascii="宋体" w:hAnsi="宋体"/>
        </w:rPr>
      </w:pPr>
      <w:r w:rsidRPr="00A35D65">
        <w:rPr>
          <w:rFonts w:ascii="宋体" w:hAnsi="宋体" w:hint="eastAsia"/>
        </w:rPr>
        <w:t>反跳性增高；②反复放血可加重缺铁；③老年及有心血管病者，放血后有诱发血栓形成的</w:t>
      </w:r>
    </w:p>
    <w:p w:rsidR="00F23563" w:rsidRPr="00A35D65" w:rsidRDefault="00F23563" w:rsidP="00F23563">
      <w:pPr>
        <w:rPr>
          <w:rFonts w:ascii="宋体" w:hAnsi="宋体"/>
        </w:rPr>
      </w:pPr>
      <w:r w:rsidRPr="00A35D65">
        <w:rPr>
          <w:rFonts w:ascii="宋体" w:hAnsi="宋体" w:hint="eastAsia"/>
        </w:rPr>
        <w:t>可能。使用血细胞分离机单采大量红细胞时，应以同样速率补充与单采红细胞等容积的同</w:t>
      </w:r>
    </w:p>
    <w:p w:rsidR="00F23563" w:rsidRPr="00A35D65" w:rsidRDefault="00F23563" w:rsidP="00F23563">
      <w:pPr>
        <w:rPr>
          <w:rFonts w:ascii="宋体" w:hAnsi="宋体"/>
        </w:rPr>
      </w:pPr>
      <w:r w:rsidRPr="00A35D65">
        <w:rPr>
          <w:rFonts w:ascii="宋体" w:hAnsi="宋体" w:hint="eastAsia"/>
        </w:rPr>
        <w:t>型血浆或代血浆，以保持血容量并降低血黏滞度，避免放血后血栓形成的危险。放血治疗</w:t>
      </w:r>
    </w:p>
    <w:p w:rsidR="00F23563" w:rsidRPr="00A35D65" w:rsidRDefault="00F23563" w:rsidP="00F23563">
      <w:pPr>
        <w:rPr>
          <w:rFonts w:ascii="宋体" w:hAnsi="宋体"/>
        </w:rPr>
      </w:pPr>
      <w:r w:rsidRPr="00A35D65">
        <w:rPr>
          <w:rFonts w:ascii="宋体" w:hAnsi="宋体" w:hint="eastAsia"/>
        </w:rPr>
        <w:t>后需用药物才能维持红细胞在接近正常的水平。</w:t>
      </w:r>
    </w:p>
    <w:p w:rsidR="00F23563" w:rsidRPr="00A35D65" w:rsidRDefault="00F23563" w:rsidP="00F23563">
      <w:pPr>
        <w:rPr>
          <w:rFonts w:ascii="宋体" w:hAnsi="宋体"/>
        </w:rPr>
      </w:pPr>
      <w:r w:rsidRPr="00A35D65">
        <w:rPr>
          <w:rFonts w:ascii="宋体" w:hAnsi="宋体" w:hint="eastAsia"/>
        </w:rPr>
        <w:t xml:space="preserve">  (二)化学治疗</w:t>
      </w:r>
    </w:p>
    <w:p w:rsidR="00F23563" w:rsidRPr="00A35D65" w:rsidRDefault="00F23563" w:rsidP="00F23563">
      <w:pPr>
        <w:rPr>
          <w:rFonts w:ascii="宋体" w:hAnsi="宋体"/>
        </w:rPr>
      </w:pPr>
      <w:r w:rsidRPr="00A35D65">
        <w:rPr>
          <w:rFonts w:ascii="宋体" w:hAnsi="宋体" w:hint="eastAsia"/>
        </w:rPr>
        <w:t xml:space="preserve">  羟基脲是一种核糖核酸还原酶抑制剂，每日剂量为10～20rag／kg，维持白细胞(3．5～</w:t>
      </w:r>
    </w:p>
    <w:p w:rsidR="00F23563" w:rsidRPr="00A35D65" w:rsidRDefault="00F23563" w:rsidP="00F23563">
      <w:pPr>
        <w:rPr>
          <w:rFonts w:ascii="宋体" w:hAnsi="宋体"/>
        </w:rPr>
      </w:pPr>
      <w:r w:rsidRPr="00A35D65">
        <w:rPr>
          <w:rFonts w:ascii="宋体" w:hAnsi="宋体" w:hint="eastAsia"/>
        </w:rPr>
        <w:t>5)×10。／L，可长期间歇应用，以保持红细胞在正常水平。</w:t>
      </w:r>
    </w:p>
    <w:p w:rsidR="00F23563" w:rsidRPr="00A35D65" w:rsidRDefault="00F23563" w:rsidP="00F23563">
      <w:pPr>
        <w:rPr>
          <w:rFonts w:ascii="宋体" w:hAnsi="宋体"/>
        </w:rPr>
      </w:pPr>
      <w:r w:rsidRPr="00A35D65">
        <w:rPr>
          <w:rFonts w:ascii="宋体" w:hAnsi="宋体" w:hint="eastAsia"/>
        </w:rPr>
        <w:t xml:space="preserve">    环磷酰胺、白消安、美法仑及苯丁酸氮芥等不宜长期使用。</w:t>
      </w:r>
    </w:p>
    <w:p w:rsidR="00F23563" w:rsidRPr="00A35D65" w:rsidRDefault="00F23563" w:rsidP="00F23563">
      <w:pPr>
        <w:rPr>
          <w:rFonts w:ascii="宋体" w:hAnsi="宋体"/>
        </w:rPr>
      </w:pPr>
      <w:r w:rsidRPr="00A35D65">
        <w:rPr>
          <w:rFonts w:ascii="宋体" w:hAnsi="宋体" w:hint="eastAsia"/>
        </w:rPr>
        <w:t xml:space="preserve">    (三)竹干扰素</w:t>
      </w:r>
    </w:p>
    <w:p w:rsidR="00F23563" w:rsidRPr="00A35D65" w:rsidRDefault="00F23563" w:rsidP="00F23563">
      <w:pPr>
        <w:rPr>
          <w:rFonts w:ascii="宋体" w:hAnsi="宋体"/>
        </w:rPr>
      </w:pPr>
      <w:r w:rsidRPr="00A35D65">
        <w:rPr>
          <w:rFonts w:ascii="宋体" w:hAnsi="宋体" w:hint="eastAsia"/>
        </w:rPr>
        <w:t xml:space="preserve">    抑制细胞增殖，300万u／m。，每周3次，皮下注射。</w:t>
      </w:r>
    </w:p>
    <w:p w:rsidR="00F23563" w:rsidRPr="00A35D65" w:rsidRDefault="00F23563" w:rsidP="00F23563">
      <w:pPr>
        <w:rPr>
          <w:rFonts w:ascii="宋体" w:hAnsi="宋体"/>
        </w:rPr>
      </w:pPr>
      <w:r w:rsidRPr="00A35D65">
        <w:rPr>
          <w:rFonts w:ascii="宋体" w:hAnsi="宋体" w:hint="eastAsia"/>
        </w:rPr>
        <w:t xml:space="preserve">    放射性核素磷(弛P)会引起继发性白血病，现基本不用。</w:t>
      </w:r>
    </w:p>
    <w:p w:rsidR="00F23563" w:rsidRPr="00A35D65" w:rsidRDefault="00F23563" w:rsidP="00F23563">
      <w:pPr>
        <w:rPr>
          <w:rFonts w:ascii="宋体" w:hAnsi="宋体"/>
        </w:rPr>
      </w:pPr>
      <w:r w:rsidRPr="00A35D65">
        <w:rPr>
          <w:rFonts w:ascii="宋体" w:hAnsi="宋体" w:hint="eastAsia"/>
        </w:rPr>
        <w:t xml:space="preserve">    【预后】</w:t>
      </w:r>
    </w:p>
    <w:p w:rsidR="00F23563" w:rsidRPr="00A35D65" w:rsidRDefault="00F23563" w:rsidP="00F23563">
      <w:pPr>
        <w:rPr>
          <w:rFonts w:ascii="宋体" w:hAnsi="宋体"/>
        </w:rPr>
      </w:pPr>
      <w:r w:rsidRPr="00A35D65">
        <w:rPr>
          <w:rFonts w:ascii="宋体" w:hAnsi="宋体" w:hint="eastAsia"/>
        </w:rPr>
        <w:t xml:space="preserve">    。嘲№簖秽</w:t>
      </w:r>
    </w:p>
    <w:p w:rsidR="00F23563" w:rsidRPr="00A35D65" w:rsidRDefault="00F23563" w:rsidP="00F23563">
      <w:pPr>
        <w:rPr>
          <w:rFonts w:ascii="宋体" w:hAnsi="宋体"/>
        </w:rPr>
      </w:pPr>
      <w:r w:rsidRPr="00A35D65">
        <w:rPr>
          <w:rFonts w:ascii="宋体" w:hAnsi="宋体" w:hint="eastAsia"/>
        </w:rPr>
        <w:t xml:space="preserve">    ji蠹?i    第十二章骨髓增生性疾病</w:t>
      </w:r>
    </w:p>
    <w:p w:rsidR="00F23563" w:rsidRPr="00A35D65" w:rsidRDefault="00F23563" w:rsidP="00F23563">
      <w:pPr>
        <w:rPr>
          <w:rFonts w:ascii="宋体" w:hAnsi="宋体"/>
        </w:rPr>
      </w:pPr>
      <w:r w:rsidRPr="00A35D65">
        <w:rPr>
          <w:rFonts w:ascii="宋体" w:hAnsi="宋体" w:hint="eastAsia"/>
        </w:rPr>
        <w:lastRenderedPageBreak/>
        <w:t xml:space="preserve">    可生存10～15年以上。出血、血栓形成和栓塞是主要死因。个别可演变为急性白血</w:t>
      </w:r>
    </w:p>
    <w:p w:rsidR="00F23563" w:rsidRPr="00A35D65" w:rsidRDefault="00F23563" w:rsidP="00F23563">
      <w:pPr>
        <w:rPr>
          <w:rFonts w:ascii="宋体" w:hAnsi="宋体"/>
        </w:rPr>
      </w:pPr>
      <w:r w:rsidRPr="00A35D65">
        <w:rPr>
          <w:rFonts w:ascii="宋体" w:hAnsi="宋体" w:hint="eastAsia"/>
        </w:rPr>
        <w:t>病，大多2～3年内死亡。</w:t>
      </w:r>
    </w:p>
    <w:p w:rsidR="00F23563" w:rsidRPr="00A35D65" w:rsidRDefault="00F23563" w:rsidP="00F23563">
      <w:pPr>
        <w:rPr>
          <w:rFonts w:ascii="宋体" w:hAnsi="宋体"/>
        </w:rPr>
      </w:pPr>
      <w:r w:rsidRPr="00A35D65">
        <w:rPr>
          <w:rFonts w:ascii="宋体" w:hAnsi="宋体" w:hint="eastAsia"/>
        </w:rPr>
        <w:t>第二节原发性血小板增多症</w:t>
      </w:r>
    </w:p>
    <w:p w:rsidR="00F23563" w:rsidRPr="00A35D65" w:rsidRDefault="00F23563" w:rsidP="00F23563">
      <w:pPr>
        <w:rPr>
          <w:rFonts w:ascii="宋体" w:hAnsi="宋体"/>
        </w:rPr>
      </w:pPr>
      <w:r w:rsidRPr="00A35D65">
        <w:rPr>
          <w:rFonts w:ascii="宋体" w:hAnsi="宋体" w:hint="eastAsia"/>
        </w:rPr>
        <w:t xml:space="preserve">    为造血干细胞克隆性疾病，约50％～70％患者有J．AK2V617F基因突变。也称为出血</w:t>
      </w:r>
    </w:p>
    <w:p w:rsidR="00F23563" w:rsidRPr="00A35D65" w:rsidRDefault="00F23563" w:rsidP="00F23563">
      <w:pPr>
        <w:rPr>
          <w:rFonts w:ascii="宋体" w:hAnsi="宋体"/>
        </w:rPr>
      </w:pPr>
      <w:r w:rsidRPr="00A35D65">
        <w:rPr>
          <w:rFonts w:ascii="宋体" w:hAnsi="宋体" w:hint="eastAsia"/>
        </w:rPr>
        <w:t>性血小板增多症。</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起病缓慢，可有疲劳、乏力。以血小板增多，脾大，出血或血栓形成为主要l临床</w:t>
      </w:r>
    </w:p>
    <w:p w:rsidR="00F23563" w:rsidRPr="00A35D65" w:rsidRDefault="00F23563" w:rsidP="00F23563">
      <w:pPr>
        <w:rPr>
          <w:rFonts w:ascii="宋体" w:hAnsi="宋体"/>
        </w:rPr>
      </w:pPr>
      <w:r w:rsidRPr="00A35D65">
        <w:rPr>
          <w:rFonts w:ascii="宋体" w:hAnsi="宋体" w:hint="eastAsia"/>
        </w:rPr>
        <w:t>表现。</w:t>
      </w:r>
    </w:p>
    <w:p w:rsidR="00F23563" w:rsidRPr="00A35D65" w:rsidRDefault="00F23563" w:rsidP="00F23563">
      <w:pPr>
        <w:rPr>
          <w:rFonts w:ascii="宋体" w:hAnsi="宋体"/>
        </w:rPr>
      </w:pPr>
      <w:r w:rsidRPr="00A35D65">
        <w:rPr>
          <w:rFonts w:ascii="宋体" w:hAnsi="宋体" w:hint="eastAsia"/>
        </w:rPr>
        <w:t xml:space="preserve">  【实验室检查】</w:t>
      </w:r>
    </w:p>
    <w:p w:rsidR="00F23563" w:rsidRPr="00A35D65" w:rsidRDefault="00F23563" w:rsidP="00F23563">
      <w:pPr>
        <w:rPr>
          <w:rFonts w:ascii="宋体" w:hAnsi="宋体"/>
        </w:rPr>
      </w:pPr>
      <w:r w:rsidRPr="00A35D65">
        <w:rPr>
          <w:rFonts w:ascii="宋体" w:hAnsi="宋体" w:hint="eastAsia"/>
        </w:rPr>
        <w:t xml:space="preserve">  (一)血液</w:t>
      </w:r>
    </w:p>
    <w:p w:rsidR="00F23563" w:rsidRPr="00A35D65" w:rsidRDefault="00F23563" w:rsidP="00F23563">
      <w:pPr>
        <w:rPr>
          <w:rFonts w:ascii="宋体" w:hAnsi="宋体"/>
        </w:rPr>
      </w:pPr>
      <w:r w:rsidRPr="00A35D65">
        <w:rPr>
          <w:rFonts w:ascii="宋体" w:hAnsi="宋体" w:hint="eastAsia"/>
        </w:rPr>
        <w:t xml:space="preserve">  血小板(1000～3000)×10。／L，涂片中血小板聚集成堆，大小不一，偶见巨核细胞碎</w:t>
      </w:r>
    </w:p>
    <w:p w:rsidR="00F23563" w:rsidRPr="00A35D65" w:rsidRDefault="00F23563" w:rsidP="00F23563">
      <w:pPr>
        <w:rPr>
          <w:rFonts w:ascii="宋体" w:hAnsi="宋体"/>
        </w:rPr>
      </w:pPr>
      <w:r w:rsidRPr="00A35D65">
        <w:rPr>
          <w:rFonts w:ascii="宋体" w:hAnsi="宋体" w:hint="eastAsia"/>
        </w:rPr>
        <w:t>片。聚集试验中血小板对胶原、ADP及花生四烯酸诱导的聚集反应下降，对肾上腺素的</w:t>
      </w:r>
    </w:p>
    <w:p w:rsidR="00F23563" w:rsidRPr="00A35D65" w:rsidRDefault="00F23563" w:rsidP="00F23563">
      <w:pPr>
        <w:rPr>
          <w:rFonts w:ascii="宋体" w:hAnsi="宋体"/>
        </w:rPr>
      </w:pPr>
      <w:r w:rsidRPr="00A35D65">
        <w:rPr>
          <w:rFonts w:ascii="宋体" w:hAnsi="宋体" w:hint="eastAsia"/>
        </w:rPr>
        <w:t>反应消失是本病的特征之一。白细胞增多(10～30)×10。／L之间，中性粒细胞碱性磷酸</w:t>
      </w:r>
    </w:p>
    <w:p w:rsidR="00F23563" w:rsidRPr="00A35D65" w:rsidRDefault="00F23563" w:rsidP="00F23563">
      <w:pPr>
        <w:rPr>
          <w:rFonts w:ascii="宋体" w:hAnsi="宋体"/>
        </w:rPr>
      </w:pPr>
      <w:r w:rsidRPr="00A35D65">
        <w:rPr>
          <w:rFonts w:ascii="宋体" w:hAnsi="宋体" w:hint="eastAsia"/>
        </w:rPr>
        <w:t>酶活性增高。如半固体细胞培养有自发性CFU'Meg形成，则有利本病的诊断。</w:t>
      </w:r>
    </w:p>
    <w:p w:rsidR="00F23563" w:rsidRPr="00A35D65" w:rsidRDefault="00F23563" w:rsidP="00F23563">
      <w:pPr>
        <w:rPr>
          <w:rFonts w:ascii="宋体" w:hAnsi="宋体"/>
        </w:rPr>
      </w:pPr>
      <w:r w:rsidRPr="00A35D65">
        <w:rPr>
          <w:rFonts w:ascii="宋体" w:hAnsi="宋体" w:hint="eastAsia"/>
        </w:rPr>
        <w:t xml:space="preserve">    (二)骨髓象</w:t>
      </w:r>
    </w:p>
    <w:p w:rsidR="00F23563" w:rsidRPr="00A35D65" w:rsidRDefault="00F23563" w:rsidP="00F23563">
      <w:pPr>
        <w:rPr>
          <w:rFonts w:ascii="宋体" w:hAnsi="宋体"/>
        </w:rPr>
      </w:pPr>
      <w:r w:rsidRPr="00A35D65">
        <w:rPr>
          <w:rFonts w:ascii="宋体" w:hAnsi="宋体" w:hint="eastAsia"/>
        </w:rPr>
        <w:t xml:space="preserve">    各系明显增生，以巨核细胞和血小板增生为主。</w:t>
      </w:r>
    </w:p>
    <w:p w:rsidR="00F23563" w:rsidRPr="00A35D65" w:rsidRDefault="00F23563" w:rsidP="00F23563">
      <w:pPr>
        <w:rPr>
          <w:rFonts w:ascii="宋体" w:hAnsi="宋体"/>
        </w:rPr>
      </w:pPr>
      <w:r w:rsidRPr="00A35D65">
        <w:rPr>
          <w:rFonts w:ascii="宋体" w:hAnsi="宋体" w:hint="eastAsia"/>
        </w:rPr>
        <w:t xml:space="preserve">    【诊断与鉴别诊断】</w:t>
      </w:r>
    </w:p>
    <w:p w:rsidR="00F23563" w:rsidRPr="00A35D65" w:rsidRDefault="00F23563" w:rsidP="00F23563">
      <w:pPr>
        <w:rPr>
          <w:rFonts w:ascii="宋体" w:hAnsi="宋体"/>
        </w:rPr>
      </w:pPr>
      <w:r w:rsidRPr="00A35D65">
        <w:rPr>
          <w:rFonts w:ascii="宋体" w:hAnsi="宋体" w:hint="eastAsia"/>
        </w:rPr>
        <w:t xml:space="preserve">    血小板持续大于600×10。／I。，骨髓以巨核系增生为主。能除外继发性血小板增多症，</w:t>
      </w:r>
    </w:p>
    <w:p w:rsidR="00F23563" w:rsidRPr="00A35D65" w:rsidRDefault="00F23563" w:rsidP="00F23563">
      <w:pPr>
        <w:rPr>
          <w:rFonts w:ascii="宋体" w:hAnsi="宋体"/>
        </w:rPr>
      </w:pPr>
      <w:r w:rsidRPr="00A35D65">
        <w:rPr>
          <w:rFonts w:ascii="宋体" w:hAnsi="宋体" w:hint="eastAsia"/>
        </w:rPr>
        <w:t>骨髓增生异常综合征与其他骨髓增生性疾病者，即可诊断本病。继发性血小板增多症见于</w:t>
      </w:r>
    </w:p>
    <w:p w:rsidR="00F23563" w:rsidRPr="00A35D65" w:rsidRDefault="00F23563" w:rsidP="00F23563">
      <w:pPr>
        <w:rPr>
          <w:rFonts w:ascii="宋体" w:hAnsi="宋体"/>
        </w:rPr>
      </w:pPr>
      <w:r w:rsidRPr="00A35D65">
        <w:rPr>
          <w:rFonts w:ascii="宋体" w:hAnsi="宋体" w:hint="eastAsia"/>
        </w:rPr>
        <w:t>慢性炎症疾病、急性感染恢复期、肿瘤、大量出血后、脾切除术后或使用肾上腺素后。骨</w:t>
      </w:r>
    </w:p>
    <w:p w:rsidR="00F23563" w:rsidRPr="00A35D65" w:rsidRDefault="00F23563" w:rsidP="00F23563">
      <w:pPr>
        <w:rPr>
          <w:rFonts w:ascii="宋体" w:hAnsi="宋体"/>
        </w:rPr>
      </w:pPr>
      <w:r w:rsidRPr="00A35D65">
        <w:rPr>
          <w:rFonts w:ascii="宋体" w:hAnsi="宋体" w:hint="eastAsia"/>
        </w:rPr>
        <w:t>髓增生性疾病包括真性红细胞增多症，慢性髓细胞白血病，慢性原发性骨髓纤维化，鉴别</w:t>
      </w:r>
    </w:p>
    <w:p w:rsidR="00F23563" w:rsidRPr="00A35D65" w:rsidRDefault="00F23563" w:rsidP="00F23563">
      <w:pPr>
        <w:rPr>
          <w:rFonts w:ascii="宋体" w:hAnsi="宋体"/>
        </w:rPr>
      </w:pPr>
      <w:r w:rsidRPr="00A35D65">
        <w:rPr>
          <w:rFonts w:ascii="宋体" w:hAnsi="宋体" w:hint="eastAsia"/>
        </w:rPr>
        <w:t>见本章各节。</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 xml:space="preserve">    (一)血小板单采术(plateletpheresis)</w:t>
      </w:r>
    </w:p>
    <w:p w:rsidR="00F23563" w:rsidRPr="00A35D65" w:rsidRDefault="00F23563" w:rsidP="00F23563">
      <w:pPr>
        <w:rPr>
          <w:rFonts w:ascii="宋体" w:hAnsi="宋体"/>
        </w:rPr>
      </w:pPr>
      <w:r w:rsidRPr="00A35D65">
        <w:rPr>
          <w:rFonts w:ascii="宋体" w:hAnsi="宋体" w:hint="eastAsia"/>
        </w:rPr>
        <w:t xml:space="preserve">    可迅速减少血小板量，常用于妊娠、手术前准备以及骨髓抑制药不能奏效时。每次循</w:t>
      </w:r>
    </w:p>
    <w:p w:rsidR="00F23563" w:rsidRPr="00A35D65" w:rsidRDefault="00F23563" w:rsidP="00F23563">
      <w:pPr>
        <w:rPr>
          <w:rFonts w:ascii="宋体" w:hAnsi="宋体"/>
        </w:rPr>
      </w:pPr>
      <w:r w:rsidRPr="00A35D65">
        <w:rPr>
          <w:rFonts w:ascii="宋体" w:hAnsi="宋体" w:hint="eastAsia"/>
        </w:rPr>
        <w:t>环血量约为患者的1．5倍血容量，连续3天，每天一次。</w:t>
      </w:r>
    </w:p>
    <w:p w:rsidR="00F23563" w:rsidRPr="00A35D65" w:rsidRDefault="00F23563" w:rsidP="00F23563">
      <w:pPr>
        <w:rPr>
          <w:rFonts w:ascii="宋体" w:hAnsi="宋体"/>
        </w:rPr>
      </w:pPr>
      <w:r w:rsidRPr="00A35D65">
        <w:rPr>
          <w:rFonts w:ascii="宋体" w:hAnsi="宋体" w:hint="eastAsia"/>
        </w:rPr>
        <w:t xml:space="preserve">    (二)骨髓抑制药</w:t>
      </w:r>
    </w:p>
    <w:p w:rsidR="00F23563" w:rsidRPr="00A35D65" w:rsidRDefault="00F23563" w:rsidP="00F23563">
      <w:pPr>
        <w:rPr>
          <w:rFonts w:ascii="宋体" w:hAnsi="宋体"/>
        </w:rPr>
      </w:pPr>
      <w:r w:rsidRPr="00A35D65">
        <w:rPr>
          <w:rFonts w:ascii="宋体" w:hAnsi="宋体" w:hint="eastAsia"/>
        </w:rPr>
        <w:t xml:space="preserve">    年轻无血栓及出血者，不一定需用骨髓抑制药。血小板大于1000×10。／L，有反复血</w:t>
      </w:r>
    </w:p>
    <w:p w:rsidR="00F23563" w:rsidRPr="00A35D65" w:rsidRDefault="00F23563" w:rsidP="00F23563">
      <w:pPr>
        <w:rPr>
          <w:rFonts w:ascii="宋体" w:hAnsi="宋体"/>
        </w:rPr>
      </w:pPr>
      <w:r w:rsidRPr="00A35D65">
        <w:rPr>
          <w:rFonts w:ascii="宋体" w:hAnsi="宋体" w:hint="eastAsia"/>
        </w:rPr>
        <w:t>栓及出血的老年患者应积极治疗。羟基脲每日15mg／kg，可长期间歇用药。白消安、驼P</w:t>
      </w:r>
    </w:p>
    <w:p w:rsidR="00F23563" w:rsidRPr="00A35D65" w:rsidRDefault="00F23563" w:rsidP="00F23563">
      <w:pPr>
        <w:rPr>
          <w:rFonts w:ascii="宋体" w:hAnsi="宋体"/>
        </w:rPr>
      </w:pPr>
      <w:r w:rsidRPr="00A35D65">
        <w:rPr>
          <w:rFonts w:ascii="宋体" w:hAnsi="宋体" w:hint="eastAsia"/>
        </w:rPr>
        <w:t>效果佳，但有引起继发性白血病的危险，现已少用。</w:t>
      </w:r>
    </w:p>
    <w:p w:rsidR="00F23563" w:rsidRPr="00A35D65" w:rsidRDefault="00F23563" w:rsidP="00F23563">
      <w:pPr>
        <w:rPr>
          <w:rFonts w:ascii="宋体" w:hAnsi="宋体"/>
        </w:rPr>
      </w:pPr>
      <w:r w:rsidRPr="00A35D65">
        <w:rPr>
          <w:rFonts w:ascii="宋体" w:hAnsi="宋体" w:hint="eastAsia"/>
        </w:rPr>
        <w:t xml:space="preserve">    (三)位干扰素</w:t>
      </w:r>
    </w:p>
    <w:p w:rsidR="00F23563" w:rsidRPr="00A35D65" w:rsidRDefault="00F23563" w:rsidP="00F23563">
      <w:pPr>
        <w:rPr>
          <w:rFonts w:ascii="宋体" w:hAnsi="宋体"/>
        </w:rPr>
      </w:pPr>
      <w:r w:rsidRPr="00A35D65">
        <w:rPr>
          <w:rFonts w:ascii="宋体" w:hAnsi="宋体" w:hint="eastAsia"/>
        </w:rPr>
        <w:t xml:space="preserve">    用法参阅本章第一节。</w:t>
      </w:r>
    </w:p>
    <w:p w:rsidR="00F23563" w:rsidRPr="00A35D65" w:rsidRDefault="00F23563" w:rsidP="00F23563">
      <w:pPr>
        <w:rPr>
          <w:rFonts w:ascii="宋体" w:hAnsi="宋体"/>
        </w:rPr>
      </w:pPr>
      <w:r w:rsidRPr="00A35D65">
        <w:rPr>
          <w:rFonts w:ascii="宋体" w:hAnsi="宋体" w:hint="eastAsia"/>
        </w:rPr>
        <w:t xml:space="preserve">    (四)抗凝治疗</w:t>
      </w:r>
    </w:p>
    <w:p w:rsidR="00F23563" w:rsidRPr="00A35D65" w:rsidRDefault="00F23563" w:rsidP="00F23563">
      <w:pPr>
        <w:rPr>
          <w:rFonts w:ascii="宋体" w:hAnsi="宋体"/>
        </w:rPr>
      </w:pPr>
      <w:r w:rsidRPr="00A35D65">
        <w:rPr>
          <w:rFonts w:ascii="宋体" w:hAnsi="宋体" w:hint="eastAsia"/>
        </w:rPr>
        <w:t xml:space="preserve">    阿司匹林等有对抗血小板自发凝集的作用。</w:t>
      </w:r>
    </w:p>
    <w:p w:rsidR="00F23563" w:rsidRPr="00A35D65" w:rsidRDefault="00F23563" w:rsidP="00F23563">
      <w:pPr>
        <w:rPr>
          <w:rFonts w:ascii="宋体" w:hAnsi="宋体"/>
        </w:rPr>
      </w:pPr>
      <w:r w:rsidRPr="00A35D65">
        <w:rPr>
          <w:rFonts w:ascii="宋体" w:hAnsi="宋体" w:hint="eastAsia"/>
        </w:rPr>
        <w:t xml:space="preserve">    【预后】</w:t>
      </w:r>
    </w:p>
    <w:p w:rsidR="00F23563" w:rsidRPr="00A35D65" w:rsidRDefault="00F23563" w:rsidP="00F23563">
      <w:pPr>
        <w:rPr>
          <w:rFonts w:ascii="宋体" w:hAnsi="宋体"/>
        </w:rPr>
      </w:pPr>
      <w:r w:rsidRPr="00A35D65">
        <w:rPr>
          <w:rFonts w:ascii="宋体" w:hAnsi="宋体" w:hint="eastAsia"/>
        </w:rPr>
        <w:t xml:space="preserve">    进展缓慢，多年保持良性过程。约10％的患者有可能转化为其他类型的骨髓增生性疾</w:t>
      </w:r>
    </w:p>
    <w:p w:rsidR="00F23563" w:rsidRPr="00A35D65" w:rsidRDefault="00F23563" w:rsidP="00F23563">
      <w:pPr>
        <w:rPr>
          <w:rFonts w:ascii="宋体" w:hAnsi="宋体"/>
        </w:rPr>
      </w:pPr>
      <w:r w:rsidRPr="00A35D65">
        <w:rPr>
          <w:rFonts w:ascii="宋体" w:hAnsi="宋体" w:hint="eastAsia"/>
        </w:rPr>
        <w:t>病。</w:t>
      </w:r>
    </w:p>
    <w:p w:rsidR="00F23563" w:rsidRPr="00A35D65" w:rsidRDefault="00F23563" w:rsidP="00F23563">
      <w:pPr>
        <w:rPr>
          <w:rFonts w:ascii="宋体" w:hAnsi="宋体"/>
        </w:rPr>
      </w:pPr>
      <w:r w:rsidRPr="00A35D65">
        <w:rPr>
          <w:rFonts w:ascii="宋体" w:hAnsi="宋体" w:hint="eastAsia"/>
        </w:rPr>
        <w:t>第三节原发性骨髓纤维化症</w:t>
      </w:r>
    </w:p>
    <w:p w:rsidR="00F23563" w:rsidRPr="00A35D65" w:rsidRDefault="00F23563" w:rsidP="00F23563">
      <w:pPr>
        <w:rPr>
          <w:rFonts w:ascii="宋体" w:hAnsi="宋体"/>
        </w:rPr>
      </w:pPr>
      <w:r w:rsidRPr="00A35D65">
        <w:rPr>
          <w:rFonts w:ascii="宋体" w:hAnsi="宋体" w:hint="eastAsia"/>
        </w:rPr>
        <w:t>本症病因不明，巨脾，幼粒幼红细胞性贫血，出现泪滴形红细胞。骨髓常干抽，活检</w:t>
      </w:r>
    </w:p>
    <w:p w:rsidR="00F23563" w:rsidRPr="00A35D65" w:rsidRDefault="00F23563" w:rsidP="00F23563">
      <w:pPr>
        <w:rPr>
          <w:rFonts w:ascii="宋体" w:hAnsi="宋体"/>
        </w:rPr>
      </w:pPr>
      <w:r w:rsidRPr="00A35D65">
        <w:rPr>
          <w:rFonts w:ascii="宋体" w:hAnsi="宋体" w:hint="eastAsia"/>
        </w:rPr>
        <w:t>《!!!笔蕊j第六篇血液系统疾病    ；jjjj j jj</w:t>
      </w:r>
    </w:p>
    <w:p w:rsidR="00F23563" w:rsidRPr="00A35D65" w:rsidRDefault="00F23563" w:rsidP="00F23563">
      <w:pPr>
        <w:rPr>
          <w:rFonts w:ascii="宋体" w:hAnsi="宋体"/>
        </w:rPr>
      </w:pPr>
      <w:r w:rsidRPr="00A35D65">
        <w:rPr>
          <w:rFonts w:ascii="宋体" w:hAnsi="宋体" w:hint="eastAsia"/>
        </w:rPr>
        <w:t>证实骨髓纤维组织增生，在脾、肝、淋巴结等部位有髓样化生。</w:t>
      </w:r>
    </w:p>
    <w:p w:rsidR="00F23563" w:rsidRPr="00A35D65" w:rsidRDefault="00F23563" w:rsidP="00F23563">
      <w:pPr>
        <w:rPr>
          <w:rFonts w:ascii="宋体" w:hAnsi="宋体"/>
        </w:rPr>
      </w:pPr>
      <w:r w:rsidRPr="00A35D65">
        <w:rPr>
          <w:rFonts w:ascii="宋体" w:hAnsi="宋体" w:hint="eastAsia"/>
        </w:rPr>
        <w:t xml:space="preserve">    【发病机制】</w:t>
      </w:r>
    </w:p>
    <w:p w:rsidR="00F23563" w:rsidRPr="00A35D65" w:rsidRDefault="00F23563" w:rsidP="00F23563">
      <w:pPr>
        <w:rPr>
          <w:rFonts w:ascii="宋体" w:hAnsi="宋体"/>
        </w:rPr>
      </w:pPr>
      <w:r w:rsidRPr="00A35D65">
        <w:rPr>
          <w:rFonts w:ascii="宋体" w:hAnsi="宋体" w:hint="eastAsia"/>
        </w:rPr>
        <w:t xml:space="preserve">    正常血细胞有的含G6PD同工酶A，有的含同工酶B。但骨髓纤维化时血细胞只含有</w:t>
      </w:r>
    </w:p>
    <w:p w:rsidR="00F23563" w:rsidRPr="00A35D65" w:rsidRDefault="00F23563" w:rsidP="00F23563">
      <w:pPr>
        <w:rPr>
          <w:rFonts w:ascii="宋体" w:hAnsi="宋体"/>
        </w:rPr>
      </w:pPr>
      <w:r w:rsidRPr="00A35D65">
        <w:rPr>
          <w:rFonts w:ascii="宋体" w:hAnsi="宋体" w:hint="eastAsia"/>
        </w:rPr>
        <w:t>一种G6PD同工酶，提示来自一个干细胞克隆。增生的血细胞释放血小板衍化生长因子</w:t>
      </w:r>
    </w:p>
    <w:p w:rsidR="00F23563" w:rsidRPr="00A35D65" w:rsidRDefault="00F23563" w:rsidP="00F23563">
      <w:pPr>
        <w:rPr>
          <w:rFonts w:ascii="宋体" w:hAnsi="宋体"/>
        </w:rPr>
      </w:pPr>
      <w:r w:rsidRPr="00A35D65">
        <w:rPr>
          <w:rFonts w:ascii="宋体" w:hAnsi="宋体" w:hint="eastAsia"/>
        </w:rPr>
        <w:lastRenderedPageBreak/>
        <w:t>(PDGF)及转化生长因子p(TGF-p)，刺激原纤维细胞分裂和增殖。骨髓纤维化是造血细</w:t>
      </w:r>
    </w:p>
    <w:p w:rsidR="00F23563" w:rsidRPr="00A35D65" w:rsidRDefault="00F23563" w:rsidP="00F23563">
      <w:pPr>
        <w:rPr>
          <w:rFonts w:ascii="宋体" w:hAnsi="宋体"/>
        </w:rPr>
      </w:pPr>
      <w:r w:rsidRPr="00A35D65">
        <w:rPr>
          <w:rFonts w:ascii="宋体" w:hAnsi="宋体" w:hint="eastAsia"/>
        </w:rPr>
        <w:t>胞克隆性增生的后果，肝、脾、淋巴结内的髓样化生也不是骨髓纤维化的代偿作用，而是</w:t>
      </w:r>
    </w:p>
    <w:p w:rsidR="00F23563" w:rsidRPr="00A35D65" w:rsidRDefault="00F23563" w:rsidP="00F23563">
      <w:pPr>
        <w:rPr>
          <w:rFonts w:ascii="宋体" w:hAnsi="宋体"/>
        </w:rPr>
      </w:pPr>
      <w:r w:rsidRPr="00A35D65">
        <w:rPr>
          <w:rFonts w:ascii="宋体" w:hAnsi="宋体" w:hint="eastAsia"/>
        </w:rPr>
        <w:t>本病特有的表现。</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中位发病年龄为60岁，起病隐匿，偶然发现脾大而就诊。症状包括乏力、体重下降、</w:t>
      </w:r>
    </w:p>
    <w:p w:rsidR="00F23563" w:rsidRPr="00A35D65" w:rsidRDefault="00F23563" w:rsidP="00F23563">
      <w:pPr>
        <w:rPr>
          <w:rFonts w:ascii="宋体" w:hAnsi="宋体"/>
        </w:rPr>
      </w:pPr>
      <w:r w:rsidRPr="00A35D65">
        <w:rPr>
          <w:rFonts w:ascii="宋体" w:hAnsi="宋体" w:hint="eastAsia"/>
        </w:rPr>
        <w:t>食欲减退、左上腹疼痛、贫血、巨脾引起的压迫症状以及代谢增高所致的低热、出汗、心</w:t>
      </w:r>
    </w:p>
    <w:p w:rsidR="00F23563" w:rsidRPr="00A35D65" w:rsidRDefault="00F23563" w:rsidP="00F23563">
      <w:pPr>
        <w:rPr>
          <w:rFonts w:ascii="宋体" w:hAnsi="宋体"/>
        </w:rPr>
      </w:pPr>
      <w:r w:rsidRPr="00A35D65">
        <w:rPr>
          <w:rFonts w:ascii="宋体" w:hAnsi="宋体" w:hint="eastAsia"/>
        </w:rPr>
        <w:t>动过速等。少数有骨骼疼痛和出血。严重贫血和出血为本症的晚期表现。少数病例可因高</w:t>
      </w:r>
    </w:p>
    <w:p w:rsidR="00F23563" w:rsidRPr="00A35D65" w:rsidRDefault="00F23563" w:rsidP="00F23563">
      <w:pPr>
        <w:rPr>
          <w:rFonts w:ascii="宋体" w:hAnsi="宋体"/>
        </w:rPr>
      </w:pPr>
      <w:r w:rsidRPr="00A35D65">
        <w:rPr>
          <w:rFonts w:ascii="宋体" w:hAnsi="宋体" w:hint="eastAsia"/>
        </w:rPr>
        <w:t>尿酸血症并发痛风及肾结石。也有合并肝硬化，因肝及门静脉血栓形成，而致门静脉高</w:t>
      </w:r>
    </w:p>
    <w:p w:rsidR="00F23563" w:rsidRPr="00A35D65" w:rsidRDefault="00F23563" w:rsidP="00F23563">
      <w:pPr>
        <w:rPr>
          <w:rFonts w:ascii="宋体" w:hAnsi="宋体"/>
        </w:rPr>
      </w:pPr>
      <w:r w:rsidRPr="00A35D65">
        <w:rPr>
          <w:rFonts w:ascii="宋体" w:hAnsi="宋体" w:hint="eastAsia"/>
        </w:rPr>
        <w:t>压症。</w:t>
      </w:r>
    </w:p>
    <w:p w:rsidR="00F23563" w:rsidRPr="00A35D65" w:rsidRDefault="00F23563" w:rsidP="00F23563">
      <w:pPr>
        <w:rPr>
          <w:rFonts w:ascii="宋体" w:hAnsi="宋体"/>
        </w:rPr>
      </w:pPr>
      <w:r w:rsidRPr="00A35D65">
        <w:rPr>
          <w:rFonts w:ascii="宋体" w:hAnsi="宋体" w:hint="eastAsia"/>
        </w:rPr>
        <w:t xml:space="preserve">    【实验室和其他检查】</w:t>
      </w:r>
    </w:p>
    <w:p w:rsidR="00F23563" w:rsidRPr="00A35D65" w:rsidRDefault="00F23563" w:rsidP="00F23563">
      <w:pPr>
        <w:rPr>
          <w:rFonts w:ascii="宋体" w:hAnsi="宋体"/>
        </w:rPr>
      </w:pPr>
      <w:r w:rsidRPr="00A35D65">
        <w:rPr>
          <w:rFonts w:ascii="宋体" w:hAnsi="宋体" w:hint="eastAsia"/>
        </w:rPr>
        <w:t xml:space="preserve">    (一)血液</w:t>
      </w:r>
    </w:p>
    <w:p w:rsidR="00F23563" w:rsidRPr="00A35D65" w:rsidRDefault="00F23563" w:rsidP="00F23563">
      <w:pPr>
        <w:rPr>
          <w:rFonts w:ascii="宋体" w:hAnsi="宋体"/>
        </w:rPr>
      </w:pPr>
      <w:r w:rsidRPr="00A35D65">
        <w:rPr>
          <w:rFonts w:ascii="宋体" w:hAnsi="宋体" w:hint="eastAsia"/>
        </w:rPr>
        <w:t xml:space="preserve">    正常细胞贫血，外周血有少量幼红细胞。成熟红细胞形态大小不一，常发现泪滴形红</w:t>
      </w:r>
    </w:p>
    <w:p w:rsidR="00F23563" w:rsidRPr="00A35D65" w:rsidRDefault="00F23563" w:rsidP="00F23563">
      <w:pPr>
        <w:rPr>
          <w:rFonts w:ascii="宋体" w:hAnsi="宋体"/>
        </w:rPr>
      </w:pPr>
      <w:r w:rsidRPr="00A35D65">
        <w:rPr>
          <w:rFonts w:ascii="宋体" w:hAnsi="宋体" w:hint="eastAsia"/>
        </w:rPr>
        <w:t>细胞，有辅助诊断价值。白细胞数增多或正常，可见中幼及晚幼粒细胞，甚至出现少数原</w:t>
      </w:r>
    </w:p>
    <w:p w:rsidR="00F23563" w:rsidRPr="00A35D65" w:rsidRDefault="00F23563" w:rsidP="00F23563">
      <w:pPr>
        <w:rPr>
          <w:rFonts w:ascii="宋体" w:hAnsi="宋体"/>
        </w:rPr>
      </w:pPr>
      <w:r w:rsidRPr="00A35D65">
        <w:rPr>
          <w:rFonts w:ascii="宋体" w:hAnsi="宋体" w:hint="eastAsia"/>
        </w:rPr>
        <w:t>粒及早幼粒细胞。中性粒细胞碱性磷酸酶活性增高。血尿酸增高，无Ph染色体。晚期白</w:t>
      </w:r>
    </w:p>
    <w:p w:rsidR="00F23563" w:rsidRPr="00A35D65" w:rsidRDefault="00F23563" w:rsidP="00F23563">
      <w:pPr>
        <w:rPr>
          <w:rFonts w:ascii="宋体" w:hAnsi="宋体"/>
        </w:rPr>
      </w:pPr>
      <w:r w:rsidRPr="00A35D65">
        <w:rPr>
          <w:rFonts w:ascii="宋体" w:hAnsi="宋体" w:hint="eastAsia"/>
        </w:rPr>
        <w:t>细胞和血小板减少。</w:t>
      </w:r>
    </w:p>
    <w:p w:rsidR="00F23563" w:rsidRPr="00A35D65" w:rsidRDefault="00F23563" w:rsidP="00F23563">
      <w:pPr>
        <w:rPr>
          <w:rFonts w:ascii="宋体" w:hAnsi="宋体"/>
        </w:rPr>
      </w:pPr>
      <w:r w:rsidRPr="00A35D65">
        <w:rPr>
          <w:rFonts w:ascii="宋体" w:hAnsi="宋体" w:hint="eastAsia"/>
        </w:rPr>
        <w:t xml:space="preserve">    (二)骨髓</w:t>
      </w:r>
    </w:p>
    <w:p w:rsidR="00F23563" w:rsidRPr="00A35D65" w:rsidRDefault="00F23563" w:rsidP="00F23563">
      <w:pPr>
        <w:rPr>
          <w:rFonts w:ascii="宋体" w:hAnsi="宋体"/>
        </w:rPr>
      </w:pPr>
      <w:r w:rsidRPr="00A35D65">
        <w:rPr>
          <w:rFonts w:ascii="宋体" w:hAnsi="宋体" w:hint="eastAsia"/>
        </w:rPr>
        <w:t xml:space="preserve">    穿刺常呈干抽。疾病早期骨髓有核细胞增生，特别是粒系和巨核细胞，但后期显示再</w:t>
      </w:r>
    </w:p>
    <w:p w:rsidR="00F23563" w:rsidRPr="00A35D65" w:rsidRDefault="00F23563" w:rsidP="00F23563">
      <w:pPr>
        <w:rPr>
          <w:rFonts w:ascii="宋体" w:hAnsi="宋体"/>
        </w:rPr>
      </w:pPr>
      <w:r w:rsidRPr="00A35D65">
        <w:rPr>
          <w:rFonts w:ascii="宋体" w:hAnsi="宋体" w:hint="eastAsia"/>
        </w:rPr>
        <w:t>生低下。骨髓活检显示非均一的胶原纤维增生。</w:t>
      </w:r>
    </w:p>
    <w:p w:rsidR="00F23563" w:rsidRPr="00A35D65" w:rsidRDefault="00F23563" w:rsidP="00F23563">
      <w:pPr>
        <w:rPr>
          <w:rFonts w:ascii="宋体" w:hAnsi="宋体"/>
        </w:rPr>
      </w:pPr>
      <w:r w:rsidRPr="00A35D65">
        <w:rPr>
          <w:rFonts w:ascii="宋体" w:hAnsi="宋体" w:hint="eastAsia"/>
        </w:rPr>
        <w:t xml:space="preserve">    (三)脾穿刺</w:t>
      </w:r>
    </w:p>
    <w:p w:rsidR="00F23563" w:rsidRPr="00A35D65" w:rsidRDefault="00F23563" w:rsidP="00F23563">
      <w:pPr>
        <w:rPr>
          <w:rFonts w:ascii="宋体" w:hAnsi="宋体"/>
        </w:rPr>
      </w:pPr>
      <w:r w:rsidRPr="00A35D65">
        <w:rPr>
          <w:rFonts w:ascii="宋体" w:hAnsi="宋体" w:hint="eastAsia"/>
        </w:rPr>
        <w:t xml:space="preserve">    表现类似骨髓穿刺涂片，尤以巨核细胞增多最为明显。</w:t>
      </w:r>
    </w:p>
    <w:p w:rsidR="00F23563" w:rsidRPr="00A35D65" w:rsidRDefault="00F23563" w:rsidP="00F23563">
      <w:pPr>
        <w:rPr>
          <w:rFonts w:ascii="宋体" w:hAnsi="宋体"/>
        </w:rPr>
      </w:pPr>
      <w:r w:rsidRPr="00A35D65">
        <w:rPr>
          <w:rFonts w:ascii="宋体" w:hAnsi="宋体" w:hint="eastAsia"/>
        </w:rPr>
        <w:t xml:space="preserve">    (四)肝穿刺</w:t>
      </w:r>
    </w:p>
    <w:p w:rsidR="00F23563" w:rsidRPr="00A35D65" w:rsidRDefault="00F23563" w:rsidP="00F23563">
      <w:pPr>
        <w:rPr>
          <w:rFonts w:ascii="宋体" w:hAnsi="宋体"/>
        </w:rPr>
      </w:pPr>
      <w:r w:rsidRPr="00A35D65">
        <w:rPr>
          <w:rFonts w:ascii="宋体" w:hAnsi="宋体" w:hint="eastAsia"/>
        </w:rPr>
        <w:t xml:space="preserve">    有髓外造血象，肝窦中有巨核细胞及幼稚细胞增生。</w:t>
      </w:r>
    </w:p>
    <w:p w:rsidR="00F23563" w:rsidRPr="00A35D65" w:rsidRDefault="00F23563" w:rsidP="00F23563">
      <w:pPr>
        <w:rPr>
          <w:rFonts w:ascii="宋体" w:hAnsi="宋体"/>
        </w:rPr>
      </w:pPr>
      <w:r w:rsidRPr="00A35D65">
        <w:rPr>
          <w:rFonts w:ascii="宋体" w:hAnsi="宋体" w:hint="eastAsia"/>
        </w:rPr>
        <w:t xml:space="preserve">    (五)X线检查</w:t>
      </w:r>
    </w:p>
    <w:p w:rsidR="00F23563" w:rsidRPr="00A35D65" w:rsidRDefault="00F23563" w:rsidP="00F23563">
      <w:pPr>
        <w:rPr>
          <w:rFonts w:ascii="宋体" w:hAnsi="宋体"/>
        </w:rPr>
      </w:pPr>
      <w:r w:rsidRPr="00A35D65">
        <w:rPr>
          <w:rFonts w:ascii="宋体" w:hAnsi="宋体" w:hint="eastAsia"/>
        </w:rPr>
        <w:t xml:space="preserve">    部分患者盆骨、脊柱、长骨近端有骨质硬化征象，骨质密度增高，小梁变粗和模糊，</w:t>
      </w:r>
    </w:p>
    <w:p w:rsidR="00F23563" w:rsidRPr="00A35D65" w:rsidRDefault="00F23563" w:rsidP="00F23563">
      <w:pPr>
        <w:rPr>
          <w:rFonts w:ascii="宋体" w:hAnsi="宋体"/>
        </w:rPr>
      </w:pPr>
      <w:r w:rsidRPr="00A35D65">
        <w:rPr>
          <w:rFonts w:ascii="宋体" w:hAnsi="宋体" w:hint="eastAsia"/>
        </w:rPr>
        <w:t>并有不规则骨质疏松透亮区。</w:t>
      </w:r>
    </w:p>
    <w:p w:rsidR="00F23563" w:rsidRPr="00A35D65" w:rsidRDefault="00F23563" w:rsidP="00F23563">
      <w:pPr>
        <w:rPr>
          <w:rFonts w:ascii="宋体" w:hAnsi="宋体"/>
        </w:rPr>
      </w:pPr>
      <w:r w:rsidRPr="00A35D65">
        <w:rPr>
          <w:rFonts w:ascii="宋体" w:hAnsi="宋体" w:hint="eastAsia"/>
        </w:rPr>
        <w:t xml:space="preserve">    【诊断与鉴别诊断】</w:t>
      </w:r>
    </w:p>
    <w:p w:rsidR="00F23563" w:rsidRPr="00A35D65" w:rsidRDefault="00F23563" w:rsidP="00F23563">
      <w:pPr>
        <w:rPr>
          <w:rFonts w:ascii="宋体" w:hAnsi="宋体"/>
        </w:rPr>
      </w:pPr>
      <w:r w:rsidRPr="00A35D65">
        <w:rPr>
          <w:rFonts w:ascii="宋体" w:hAnsi="宋体" w:hint="eastAsia"/>
        </w:rPr>
        <w:t xml:space="preserve">    中老年，巨脾，外周血象有泪滴形红细胞及幼粒幼红细胞性贫血，Ph染色体阴性。</w:t>
      </w:r>
    </w:p>
    <w:p w:rsidR="00F23563" w:rsidRPr="00A35D65" w:rsidRDefault="00F23563" w:rsidP="00F23563">
      <w:pPr>
        <w:rPr>
          <w:rFonts w:ascii="宋体" w:hAnsi="宋体"/>
        </w:rPr>
      </w:pPr>
      <w:r w:rsidRPr="00A35D65">
        <w:rPr>
          <w:rFonts w:ascii="宋体" w:hAnsi="宋体" w:hint="eastAsia"/>
        </w:rPr>
        <w:t>多次骨髓“干抽”。骨髓活检发现胶原纤维增生，则可诊断。肝、脾及淋巴结穿刺可发现</w:t>
      </w:r>
    </w:p>
    <w:p w:rsidR="00F23563" w:rsidRPr="00A35D65" w:rsidRDefault="00F23563" w:rsidP="00F23563">
      <w:pPr>
        <w:rPr>
          <w:rFonts w:ascii="宋体" w:hAnsi="宋体"/>
        </w:rPr>
      </w:pPr>
      <w:r w:rsidRPr="00A35D65">
        <w:rPr>
          <w:rFonts w:ascii="宋体" w:hAnsi="宋体" w:hint="eastAsia"/>
        </w:rPr>
        <w:t>造血灶，提示髓样化生。本病必须与各种原因引起的脾大相鉴别。此外，恶性肿瘤骨髓转</w:t>
      </w:r>
    </w:p>
    <w:p w:rsidR="00F23563" w:rsidRPr="00A35D65" w:rsidRDefault="00F23563" w:rsidP="00F23563">
      <w:pPr>
        <w:rPr>
          <w:rFonts w:ascii="宋体" w:hAnsi="宋体"/>
        </w:rPr>
      </w:pPr>
      <w:r w:rsidRPr="00A35D65">
        <w:rPr>
          <w:rFonts w:ascii="宋体" w:hAnsi="宋体" w:hint="eastAsia"/>
        </w:rPr>
        <w:t>移，以及血液系统肿瘤如慢性粒细胞白细胞、淋巴瘤、骨髓瘤等，均有可能引起继发性骨</w:t>
      </w:r>
    </w:p>
    <w:p w:rsidR="00F23563" w:rsidRPr="00A35D65" w:rsidRDefault="00F23563" w:rsidP="00F23563">
      <w:pPr>
        <w:rPr>
          <w:rFonts w:ascii="宋体" w:hAnsi="宋体"/>
        </w:rPr>
      </w:pPr>
      <w:r w:rsidRPr="00A35D65">
        <w:rPr>
          <w:rFonts w:ascii="宋体" w:hAnsi="宋体" w:hint="eastAsia"/>
        </w:rPr>
        <w:t>髓纤维组织局部增生，也应与本病鉴别。</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 xml:space="preserve">    1．小剂量反应停和激素治疗  反应停50mg／d，泼尼松30mg／d，连用3个月，约</w:t>
      </w:r>
    </w:p>
    <w:p w:rsidR="00F23563" w:rsidRPr="00A35D65" w:rsidRDefault="00F23563" w:rsidP="00F23563">
      <w:pPr>
        <w:rPr>
          <w:rFonts w:ascii="宋体" w:hAnsi="宋体"/>
        </w:rPr>
      </w:pPr>
      <w:r w:rsidRPr="00A35D65">
        <w:rPr>
          <w:rFonts w:ascii="宋体" w:hAnsi="宋体" w:hint="eastAsia"/>
        </w:rPr>
        <w:t>60％的患者有脾缩小，血小板增加，白细胞减少的疗效。</w:t>
      </w:r>
    </w:p>
    <w:p w:rsidR="00F23563" w:rsidRPr="00A35D65" w:rsidRDefault="00F23563" w:rsidP="00F23563">
      <w:pPr>
        <w:rPr>
          <w:rFonts w:ascii="宋体" w:hAnsi="宋体"/>
        </w:rPr>
      </w:pPr>
      <w:r w:rsidRPr="00A35D65">
        <w:rPr>
          <w:rFonts w:ascii="宋体" w:hAnsi="宋体" w:hint="eastAsia"/>
        </w:rPr>
        <w:t xml:space="preserve">    2．纠正贫血严重贫血可输红细胞。司坦唑醇等可加速幼红细胞的成熟及释放，红</w:t>
      </w:r>
    </w:p>
    <w:p w:rsidR="00F23563" w:rsidRPr="00A35D65" w:rsidRDefault="00F23563" w:rsidP="00F23563">
      <w:pPr>
        <w:rPr>
          <w:rFonts w:ascii="宋体" w:hAnsi="宋体"/>
        </w:rPr>
      </w:pPr>
      <w:r w:rsidRPr="00A35D65">
        <w:rPr>
          <w:rFonts w:ascii="宋体" w:hAnsi="宋体" w:hint="eastAsia"/>
        </w:rPr>
        <w:t>细胞生成素也有一定疗效。</w:t>
      </w:r>
    </w:p>
    <w:p w:rsidR="00F23563" w:rsidRPr="00A35D65" w:rsidRDefault="00F23563" w:rsidP="00F23563">
      <w:pPr>
        <w:rPr>
          <w:rFonts w:ascii="宋体" w:hAnsi="宋体"/>
        </w:rPr>
      </w:pPr>
      <w:r w:rsidRPr="00A35D65">
        <w:rPr>
          <w:rFonts w:ascii="宋体" w:hAnsi="宋体" w:hint="eastAsia"/>
        </w:rPr>
        <w:t xml:space="preserve">    3．羟基脲和活性维生素D3(骨化三醇，calcitri01)  当白细胞和血小板明显增多、有</w:t>
      </w:r>
    </w:p>
    <w:p w:rsidR="00F23563" w:rsidRPr="00A35D65" w:rsidRDefault="00F23563" w:rsidP="00F23563">
      <w:pPr>
        <w:rPr>
          <w:rFonts w:ascii="宋体" w:hAnsi="宋体"/>
        </w:rPr>
      </w:pPr>
      <w:r w:rsidRPr="00A35D65">
        <w:rPr>
          <w:rFonts w:ascii="宋体" w:hAnsi="宋体" w:hint="eastAsia"/>
        </w:rPr>
        <w:t>显著脾大而骨髓造血障碍不很明显时，可用小剂量羟基脲口服。活性维生素D3，(骨化三</w:t>
      </w:r>
    </w:p>
    <w:p w:rsidR="00F23563" w:rsidRPr="00A35D65" w:rsidRDefault="00F23563" w:rsidP="00F23563">
      <w:pPr>
        <w:rPr>
          <w:rFonts w:ascii="宋体" w:hAnsi="宋体"/>
        </w:rPr>
      </w:pPr>
      <w:r w:rsidRPr="00A35D65">
        <w:rPr>
          <w:rFonts w:ascii="宋体" w:hAnsi="宋体" w:hint="eastAsia"/>
        </w:rPr>
        <w:t>。i  第十二章骨髓增生毒裟鬻篱霉霎爹爸</w:t>
      </w:r>
    </w:p>
    <w:p w:rsidR="00F23563" w:rsidRPr="00A35D65" w:rsidRDefault="00F23563" w:rsidP="00F23563">
      <w:pPr>
        <w:rPr>
          <w:rFonts w:ascii="宋体" w:hAnsi="宋体"/>
        </w:rPr>
      </w:pPr>
      <w:r w:rsidRPr="00A35D65">
        <w:rPr>
          <w:rFonts w:ascii="宋体" w:hAnsi="宋体" w:hint="eastAsia"/>
        </w:rPr>
        <w:t>j：懑甄≥一，</w:t>
      </w:r>
    </w:p>
    <w:p w:rsidR="00F23563" w:rsidRPr="00A35D65" w:rsidRDefault="00F23563" w:rsidP="00F23563">
      <w:pPr>
        <w:rPr>
          <w:rFonts w:ascii="宋体" w:hAnsi="宋体"/>
        </w:rPr>
      </w:pPr>
      <w:r w:rsidRPr="00A35D65">
        <w:rPr>
          <w:rFonts w:ascii="宋体" w:hAnsi="宋体" w:hint="eastAsia"/>
        </w:rPr>
        <w:t>醇，calcitri01)被认为有抑制巨核细胞增殖、诱导髓细胞向单核巨噬细胞转化的作用。每</w:t>
      </w:r>
    </w:p>
    <w:p w:rsidR="00F23563" w:rsidRPr="00A35D65" w:rsidRDefault="00F23563" w:rsidP="00F23563">
      <w:pPr>
        <w:rPr>
          <w:rFonts w:ascii="宋体" w:hAnsi="宋体"/>
        </w:rPr>
      </w:pPr>
      <w:r w:rsidRPr="00A35D65">
        <w:rPr>
          <w:rFonts w:ascii="宋体" w:hAnsi="宋体" w:hint="eastAsia"/>
        </w:rPr>
        <w:t>日O．5～1．O肛g口服，个别病例有效。</w:t>
      </w:r>
    </w:p>
    <w:p w:rsidR="00F23563" w:rsidRPr="00A35D65" w:rsidRDefault="00F23563" w:rsidP="00F23563">
      <w:pPr>
        <w:rPr>
          <w:rFonts w:ascii="宋体" w:hAnsi="宋体"/>
        </w:rPr>
      </w:pPr>
      <w:r w:rsidRPr="00A35D65">
        <w:rPr>
          <w:rFonts w:ascii="宋体" w:hAnsi="宋体" w:hint="eastAsia"/>
        </w:rPr>
        <w:t xml:space="preserve">    4．脾切除指征：①脾大引起压迫和(或)脾梗死疼痛难以忍受；②无法控制的溶</w:t>
      </w:r>
    </w:p>
    <w:p w:rsidR="00F23563" w:rsidRPr="00A35D65" w:rsidRDefault="00F23563" w:rsidP="00F23563">
      <w:pPr>
        <w:rPr>
          <w:rFonts w:ascii="宋体" w:hAnsi="宋体"/>
        </w:rPr>
      </w:pPr>
      <w:r w:rsidRPr="00A35D65">
        <w:rPr>
          <w:rFonts w:ascii="宋体" w:hAnsi="宋体" w:hint="eastAsia"/>
        </w:rPr>
        <w:t>血；③并发食管静脉曲张破裂出血。但是，脾切除后可使肝迅速增大，肝功能衰竭或血小</w:t>
      </w:r>
    </w:p>
    <w:p w:rsidR="00F23563" w:rsidRPr="00A35D65" w:rsidRDefault="00F23563" w:rsidP="00F23563">
      <w:pPr>
        <w:rPr>
          <w:rFonts w:ascii="宋体" w:hAnsi="宋体"/>
        </w:rPr>
      </w:pPr>
      <w:r w:rsidRPr="00A35D65">
        <w:rPr>
          <w:rFonts w:ascii="宋体" w:hAnsi="宋体" w:hint="eastAsia"/>
        </w:rPr>
        <w:lastRenderedPageBreak/>
        <w:t>板增多，有形成血栓的可能，因而应慎重考虑。    ‘</w:t>
      </w:r>
    </w:p>
    <w:p w:rsidR="00F23563" w:rsidRPr="00A35D65" w:rsidRDefault="00F23563" w:rsidP="00F23563">
      <w:pPr>
        <w:rPr>
          <w:rFonts w:ascii="宋体" w:hAnsi="宋体"/>
        </w:rPr>
      </w:pPr>
      <w:r w:rsidRPr="00A35D65">
        <w:rPr>
          <w:rFonts w:ascii="宋体" w:hAnsi="宋体" w:hint="eastAsia"/>
        </w:rPr>
        <w:t xml:space="preserve">    5．异体造血干细胞移植可根治本病，但相关失败率高。</w:t>
      </w:r>
    </w:p>
    <w:p w:rsidR="00F23563" w:rsidRPr="00A35D65" w:rsidRDefault="00F23563" w:rsidP="00F23563">
      <w:pPr>
        <w:rPr>
          <w:rFonts w:ascii="宋体" w:hAnsi="宋体"/>
        </w:rPr>
      </w:pPr>
      <w:r w:rsidRPr="00A35D65">
        <w:rPr>
          <w:rFonts w:ascii="宋体" w:hAnsi="宋体" w:hint="eastAsia"/>
        </w:rPr>
        <w:t xml:space="preserve">    【预后】</w:t>
      </w:r>
    </w:p>
    <w:p w:rsidR="00F23563" w:rsidRPr="00A35D65" w:rsidRDefault="00F23563" w:rsidP="00F23563">
      <w:pPr>
        <w:rPr>
          <w:rFonts w:ascii="宋体" w:hAnsi="宋体"/>
        </w:rPr>
      </w:pPr>
      <w:r w:rsidRPr="00A35D65">
        <w:rPr>
          <w:rFonts w:ascii="宋体" w:hAnsi="宋体" w:hint="eastAsia"/>
        </w:rPr>
        <w:t xml:space="preserve">    肯定诊断后中位生存期为5年。近20％的患者最后演变为急性白血病。死因多为严重</w:t>
      </w:r>
    </w:p>
    <w:p w:rsidR="00F23563" w:rsidRPr="00A35D65" w:rsidRDefault="00F23563" w:rsidP="00F23563">
      <w:pPr>
        <w:rPr>
          <w:rFonts w:ascii="宋体" w:hAnsi="宋体"/>
        </w:rPr>
      </w:pPr>
      <w:r w:rsidRPr="00A35D65">
        <w:rPr>
          <w:rFonts w:ascii="宋体" w:hAnsi="宋体" w:hint="eastAsia"/>
        </w:rPr>
        <w:t>贫血、心力衰竭、出血或反复感染。</w:t>
      </w:r>
    </w:p>
    <w:p w:rsidR="00F23563" w:rsidRPr="00A35D65" w:rsidRDefault="00F23563" w:rsidP="00F23563">
      <w:pPr>
        <w:rPr>
          <w:rFonts w:ascii="宋体" w:hAnsi="宋体"/>
        </w:rPr>
      </w:pPr>
      <w:r w:rsidRPr="00A35D65">
        <w:rPr>
          <w:rFonts w:ascii="宋体" w:hAnsi="宋体" w:hint="eastAsia"/>
        </w:rPr>
        <w:t>(谢毅)</w:t>
      </w:r>
    </w:p>
    <w:p w:rsidR="00F23563" w:rsidRPr="00A35D65" w:rsidRDefault="00F23563" w:rsidP="00F23563">
      <w:pPr>
        <w:rPr>
          <w:rFonts w:ascii="宋体" w:hAnsi="宋体"/>
        </w:rPr>
      </w:pPr>
      <w:r w:rsidRPr="00A35D65">
        <w:rPr>
          <w:rFonts w:ascii="宋体" w:hAnsi="宋体" w:hint="eastAsia"/>
        </w:rPr>
        <w:t>第十三章  脾功能亢进</w:t>
      </w:r>
    </w:p>
    <w:p w:rsidR="00F23563" w:rsidRPr="00A35D65" w:rsidRDefault="00F23563" w:rsidP="00F23563">
      <w:pPr>
        <w:rPr>
          <w:rFonts w:ascii="宋体" w:hAnsi="宋体"/>
        </w:rPr>
      </w:pPr>
      <w:r w:rsidRPr="00A35D65">
        <w:rPr>
          <w:rFonts w:ascii="宋体" w:hAnsi="宋体" w:hint="eastAsia"/>
        </w:rPr>
        <w:t xml:space="preserve">    脾功能亢进(hypersplenism，简称脾亢)是一种综合征，临床表现为脾大，一种或多</w:t>
      </w:r>
    </w:p>
    <w:p w:rsidR="00F23563" w:rsidRPr="00A35D65" w:rsidRDefault="00F23563" w:rsidP="00F23563">
      <w:pPr>
        <w:rPr>
          <w:rFonts w:ascii="宋体" w:hAnsi="宋体"/>
        </w:rPr>
      </w:pPr>
      <w:r w:rsidRPr="00A35D65">
        <w:rPr>
          <w:rFonts w:ascii="宋体" w:hAnsi="宋体" w:hint="eastAsia"/>
        </w:rPr>
        <w:t>种血细胞减少而骨髓造血细胞相应增生；脾切除后症状缓解。</w:t>
      </w:r>
    </w:p>
    <w:p w:rsidR="00F23563" w:rsidRPr="00A35D65" w:rsidRDefault="00F23563" w:rsidP="00F23563">
      <w:pPr>
        <w:rPr>
          <w:rFonts w:ascii="宋体" w:hAnsi="宋体"/>
        </w:rPr>
      </w:pPr>
      <w:r w:rsidRPr="00A35D65">
        <w:rPr>
          <w:rFonts w:ascii="宋体" w:hAnsi="宋体" w:hint="eastAsia"/>
        </w:rPr>
        <w:t xml:space="preserve">    【脾功能】</w:t>
      </w:r>
    </w:p>
    <w:p w:rsidR="00F23563" w:rsidRPr="00A35D65" w:rsidRDefault="00F23563" w:rsidP="00F23563">
      <w:pPr>
        <w:rPr>
          <w:rFonts w:ascii="宋体" w:hAnsi="宋体"/>
        </w:rPr>
      </w:pPr>
      <w:r w:rsidRPr="00A35D65">
        <w:rPr>
          <w:rFonts w:ascii="宋体" w:hAnsi="宋体" w:hint="eastAsia"/>
        </w:rPr>
        <w:t xml:space="preserve">    脾是单核一巨噬细胞系统的组成部分，红髓中分布了较多的巨噬细胞，形成网状的过</w:t>
      </w:r>
    </w:p>
    <w:p w:rsidR="00F23563" w:rsidRPr="00A35D65" w:rsidRDefault="00F23563" w:rsidP="00F23563">
      <w:pPr>
        <w:rPr>
          <w:rFonts w:ascii="宋体" w:hAnsi="宋体"/>
        </w:rPr>
      </w:pPr>
      <w:r w:rsidRPr="00A35D65">
        <w:rPr>
          <w:rFonts w:ascii="宋体" w:hAnsi="宋体" w:hint="eastAsia"/>
        </w:rPr>
        <w:t>滤床。脾血流的5％～10％缓慢地流经红髓，所含有细菌、异物或表面覆盖了抗体及补体</w:t>
      </w:r>
    </w:p>
    <w:p w:rsidR="00F23563" w:rsidRPr="00A35D65" w:rsidRDefault="00F23563" w:rsidP="00F23563">
      <w:pPr>
        <w:rPr>
          <w:rFonts w:ascii="宋体" w:hAnsi="宋体"/>
        </w:rPr>
      </w:pPr>
      <w:r w:rsidRPr="00A35D65">
        <w:rPr>
          <w:rFonts w:ascii="宋体" w:hAnsi="宋体" w:hint="eastAsia"/>
        </w:rPr>
        <w:t>的细胞，将充分地与巨噬细胞接触并被其吞噬。脾血流从小动脉经微血管进入静脉窦。静</w:t>
      </w:r>
    </w:p>
    <w:p w:rsidR="00F23563" w:rsidRPr="00A35D65" w:rsidRDefault="00F23563" w:rsidP="00F23563">
      <w:pPr>
        <w:rPr>
          <w:rFonts w:ascii="宋体" w:hAnsi="宋体"/>
        </w:rPr>
      </w:pPr>
      <w:r w:rsidRPr="00A35D65">
        <w:rPr>
          <w:rFonts w:ascii="宋体" w:hAnsi="宋体" w:hint="eastAsia"/>
        </w:rPr>
        <w:t>脉窦内皮细胞形成许多1～3肛m的裂孔，血液通过裂孔才回流到小静脉。红细胞与白细胞</w:t>
      </w:r>
    </w:p>
    <w:p w:rsidR="00F23563" w:rsidRPr="00A35D65" w:rsidRDefault="00F23563" w:rsidP="00F23563">
      <w:pPr>
        <w:rPr>
          <w:rFonts w:ascii="宋体" w:hAnsi="宋体"/>
        </w:rPr>
      </w:pPr>
      <w:r w:rsidRPr="00A35D65">
        <w:rPr>
          <w:rFonts w:ascii="宋体" w:hAnsi="宋体" w:hint="eastAsia"/>
        </w:rPr>
        <w:t>的直径约7～12肛m，要变形后才能通过静脉窦的裂孔。血流中衰老、受损、变形能力差的</w:t>
      </w:r>
    </w:p>
    <w:p w:rsidR="00F23563" w:rsidRPr="00A35D65" w:rsidRDefault="00F23563" w:rsidP="00F23563">
      <w:pPr>
        <w:rPr>
          <w:rFonts w:ascii="宋体" w:hAnsi="宋体"/>
        </w:rPr>
      </w:pPr>
      <w:r w:rsidRPr="00A35D65">
        <w:rPr>
          <w:rFonts w:ascii="宋体" w:hAnsi="宋体" w:hint="eastAsia"/>
        </w:rPr>
        <w:t>细胞不能通过裂孔被阻留下来。通过吞噬与阻留机制过滤血液是脾的主要功能。</w:t>
      </w:r>
    </w:p>
    <w:p w:rsidR="00F23563" w:rsidRPr="00A35D65" w:rsidRDefault="00F23563" w:rsidP="00F23563">
      <w:pPr>
        <w:rPr>
          <w:rFonts w:ascii="宋体" w:hAnsi="宋体"/>
        </w:rPr>
      </w:pPr>
      <w:r w:rsidRPr="00A35D65">
        <w:rPr>
          <w:rFonts w:ascii="宋体" w:hAnsi="宋体" w:hint="eastAsia"/>
        </w:rPr>
        <w:t xml:space="preserve">    其次，脾有储血功能。但由于脾包膜的收缩性很差，其调节血容量的作用有限。不过</w:t>
      </w:r>
    </w:p>
    <w:p w:rsidR="00F23563" w:rsidRPr="00A35D65" w:rsidRDefault="00F23563" w:rsidP="00F23563">
      <w:pPr>
        <w:rPr>
          <w:rFonts w:ascii="宋体" w:hAnsi="宋体"/>
        </w:rPr>
      </w:pPr>
      <w:r w:rsidRPr="00A35D65">
        <w:rPr>
          <w:rFonts w:ascii="宋体" w:hAnsi="宋体" w:hint="eastAsia"/>
        </w:rPr>
        <w:t>循环中大部分中性粒细胞及1／3左右的血小板储存在脾中。</w:t>
      </w:r>
    </w:p>
    <w:p w:rsidR="00F23563" w:rsidRPr="00A35D65" w:rsidRDefault="00F23563" w:rsidP="00F23563">
      <w:pPr>
        <w:rPr>
          <w:rFonts w:ascii="宋体" w:hAnsi="宋体"/>
        </w:rPr>
      </w:pPr>
      <w:r w:rsidRPr="00A35D65">
        <w:rPr>
          <w:rFonts w:ascii="宋体" w:hAnsi="宋体" w:hint="eastAsia"/>
        </w:rPr>
        <w:t xml:space="preserve">  【病因与发病机制】</w:t>
      </w:r>
    </w:p>
    <w:p w:rsidR="00F23563" w:rsidRPr="00A35D65" w:rsidRDefault="00F23563" w:rsidP="00F23563">
      <w:pPr>
        <w:rPr>
          <w:rFonts w:ascii="宋体" w:hAnsi="宋体"/>
        </w:rPr>
      </w:pPr>
      <w:r w:rsidRPr="00A35D65">
        <w:rPr>
          <w:rFonts w:ascii="宋体" w:hAnsi="宋体" w:hint="eastAsia"/>
        </w:rPr>
        <w:t xml:space="preserve">  脾亢与脾大有关，引起脾大的病因包括：</w:t>
      </w:r>
    </w:p>
    <w:p w:rsidR="00F23563" w:rsidRPr="00A35D65" w:rsidRDefault="00F23563" w:rsidP="00F23563">
      <w:pPr>
        <w:rPr>
          <w:rFonts w:ascii="宋体" w:hAnsi="宋体"/>
        </w:rPr>
      </w:pPr>
      <w:r w:rsidRPr="00A35D65">
        <w:rPr>
          <w:rFonts w:ascii="宋体" w:hAnsi="宋体" w:hint="eastAsia"/>
        </w:rPr>
        <w:t xml:space="preserve">  (一)感染性疾病</w:t>
      </w:r>
    </w:p>
    <w:p w:rsidR="00F23563" w:rsidRPr="00A35D65" w:rsidRDefault="00F23563" w:rsidP="00F23563">
      <w:pPr>
        <w:rPr>
          <w:rFonts w:ascii="宋体" w:hAnsi="宋体"/>
        </w:rPr>
      </w:pPr>
      <w:r w:rsidRPr="00A35D65">
        <w:rPr>
          <w:rFonts w:ascii="宋体" w:hAnsi="宋体" w:hint="eastAsia"/>
        </w:rPr>
        <w:t xml:space="preserve">  传染性单核细胞增多症、亚急性感染性心内膜炎、粟粒性肺结核、布鲁菌病、血吸虫</w:t>
      </w:r>
    </w:p>
    <w:p w:rsidR="00F23563" w:rsidRPr="00A35D65" w:rsidRDefault="00F23563" w:rsidP="00F23563">
      <w:pPr>
        <w:rPr>
          <w:rFonts w:ascii="宋体" w:hAnsi="宋体"/>
        </w:rPr>
      </w:pPr>
      <w:r w:rsidRPr="00A35D65">
        <w:rPr>
          <w:rFonts w:ascii="宋体" w:hAnsi="宋体" w:hint="eastAsia"/>
        </w:rPr>
        <w:t>病、黑热病及疟疾等。</w:t>
      </w:r>
    </w:p>
    <w:p w:rsidR="00F23563" w:rsidRPr="00A35D65" w:rsidRDefault="00F23563" w:rsidP="00F23563">
      <w:pPr>
        <w:rPr>
          <w:rFonts w:ascii="宋体" w:hAnsi="宋体"/>
        </w:rPr>
      </w:pPr>
      <w:r w:rsidRPr="00A35D65">
        <w:rPr>
          <w:rFonts w:ascii="宋体" w:hAnsi="宋体" w:hint="eastAsia"/>
        </w:rPr>
        <w:t xml:space="preserve">    (二)免疫性疾病</w:t>
      </w:r>
    </w:p>
    <w:p w:rsidR="00F23563" w:rsidRPr="00A35D65" w:rsidRDefault="00F23563" w:rsidP="00F23563">
      <w:pPr>
        <w:rPr>
          <w:rFonts w:ascii="宋体" w:hAnsi="宋体"/>
        </w:rPr>
      </w:pPr>
      <w:r w:rsidRPr="00A35D65">
        <w:rPr>
          <w:rFonts w:ascii="宋体" w:hAnsi="宋体" w:hint="eastAsia"/>
        </w:rPr>
        <w:t xml:space="preserve">    自身免疫性溶血性贫血、类风湿关节炎的Felty综合征、系统性红斑狼疮及结节病等。</w:t>
      </w:r>
    </w:p>
    <w:p w:rsidR="00F23563" w:rsidRPr="00A35D65" w:rsidRDefault="00F23563" w:rsidP="00F23563">
      <w:pPr>
        <w:rPr>
          <w:rFonts w:ascii="宋体" w:hAnsi="宋体"/>
        </w:rPr>
      </w:pPr>
      <w:r w:rsidRPr="00A35D65">
        <w:rPr>
          <w:rFonts w:ascii="宋体" w:hAnsi="宋体" w:hint="eastAsia"/>
        </w:rPr>
        <w:t xml:space="preserve">    (三)淤血性疾病</w:t>
      </w:r>
    </w:p>
    <w:p w:rsidR="00F23563" w:rsidRPr="00A35D65" w:rsidRDefault="00F23563" w:rsidP="00F23563">
      <w:pPr>
        <w:rPr>
          <w:rFonts w:ascii="宋体" w:hAnsi="宋体"/>
        </w:rPr>
      </w:pPr>
      <w:r w:rsidRPr="00A35D65">
        <w:rPr>
          <w:rFonts w:ascii="宋体" w:hAnsi="宋体" w:hint="eastAsia"/>
        </w:rPr>
        <w:t xml:space="preserve">    充血性心力衰竭、缩窄性心包炎、Budd_Chiari综合征、肝硬化、门静脉或脾静脉血</w:t>
      </w:r>
    </w:p>
    <w:p w:rsidR="00F23563" w:rsidRPr="00A35D65" w:rsidRDefault="00F23563" w:rsidP="00F23563">
      <w:pPr>
        <w:rPr>
          <w:rFonts w:ascii="宋体" w:hAnsi="宋体"/>
        </w:rPr>
      </w:pPr>
      <w:r w:rsidRPr="00A35D65">
        <w:rPr>
          <w:rFonts w:ascii="宋体" w:hAnsi="宋体" w:hint="eastAsia"/>
        </w:rPr>
        <w:t>栓形成等。</w:t>
      </w:r>
    </w:p>
    <w:p w:rsidR="00F23563" w:rsidRPr="00A35D65" w:rsidRDefault="00F23563" w:rsidP="00F23563">
      <w:pPr>
        <w:rPr>
          <w:rFonts w:ascii="宋体" w:hAnsi="宋体"/>
        </w:rPr>
      </w:pPr>
      <w:r w:rsidRPr="00A35D65">
        <w:rPr>
          <w:rFonts w:ascii="宋体" w:hAnsi="宋体" w:hint="eastAsia"/>
        </w:rPr>
        <w:t xml:space="preserve">    (四)血液系统疾病</w:t>
      </w:r>
    </w:p>
    <w:p w:rsidR="00F23563" w:rsidRPr="00A35D65" w:rsidRDefault="00F23563" w:rsidP="00F23563">
      <w:pPr>
        <w:rPr>
          <w:rFonts w:ascii="宋体" w:hAnsi="宋体"/>
        </w:rPr>
      </w:pPr>
      <w:r w:rsidRPr="00A35D65">
        <w:rPr>
          <w:rFonts w:ascii="宋体" w:hAnsi="宋体" w:hint="eastAsia"/>
        </w:rPr>
        <w:t xml:space="preserve">    ①溶血性贫血：遗传性球形细胞增多症、地中海贫血及镰形细胞贫血等。②浸润性脾</w:t>
      </w:r>
    </w:p>
    <w:p w:rsidR="00F23563" w:rsidRPr="00A35D65" w:rsidRDefault="00F23563" w:rsidP="00F23563">
      <w:pPr>
        <w:rPr>
          <w:rFonts w:ascii="宋体" w:hAnsi="宋体"/>
        </w:rPr>
      </w:pPr>
      <w:r w:rsidRPr="00A35D65">
        <w:rPr>
          <w:rFonts w:ascii="宋体" w:hAnsi="宋体" w:hint="eastAsia"/>
        </w:rPr>
        <w:t>大：各类急慢性白血病、淋巴瘤、骨髓增生性疾病及脂质贮积病、恶性组织细胞病及淀粉</w:t>
      </w:r>
    </w:p>
    <w:p w:rsidR="00F23563" w:rsidRPr="00A35D65" w:rsidRDefault="00F23563" w:rsidP="00F23563">
      <w:pPr>
        <w:rPr>
          <w:rFonts w:ascii="宋体" w:hAnsi="宋体"/>
        </w:rPr>
      </w:pPr>
      <w:r w:rsidRPr="00A35D65">
        <w:rPr>
          <w:rFonts w:ascii="宋体" w:hAnsi="宋体" w:hint="eastAsia"/>
        </w:rPr>
        <w:t>样变性等。</w:t>
      </w:r>
    </w:p>
    <w:p w:rsidR="00F23563" w:rsidRPr="00A35D65" w:rsidRDefault="00F23563" w:rsidP="00F23563">
      <w:pPr>
        <w:rPr>
          <w:rFonts w:ascii="宋体" w:hAnsi="宋体"/>
        </w:rPr>
      </w:pPr>
      <w:r w:rsidRPr="00A35D65">
        <w:rPr>
          <w:rFonts w:ascii="宋体" w:hAnsi="宋体" w:hint="eastAsia"/>
        </w:rPr>
        <w:t xml:space="preserve">  (五)脾的疾病</w:t>
      </w:r>
    </w:p>
    <w:p w:rsidR="00F23563" w:rsidRPr="00A35D65" w:rsidRDefault="00F23563" w:rsidP="00F23563">
      <w:pPr>
        <w:rPr>
          <w:rFonts w:ascii="宋体" w:hAnsi="宋体"/>
        </w:rPr>
      </w:pPr>
      <w:r w:rsidRPr="00A35D65">
        <w:rPr>
          <w:rFonts w:ascii="宋体" w:hAnsi="宋体" w:hint="eastAsia"/>
        </w:rPr>
        <w:t xml:space="preserve">  脾淋巴瘤、脾囊肿及脾血管瘤等。</w:t>
      </w:r>
    </w:p>
    <w:p w:rsidR="00F23563" w:rsidRPr="00A35D65" w:rsidRDefault="00F23563" w:rsidP="00F23563">
      <w:pPr>
        <w:rPr>
          <w:rFonts w:ascii="宋体" w:hAnsi="宋体"/>
        </w:rPr>
      </w:pPr>
      <w:r w:rsidRPr="00A35D65">
        <w:rPr>
          <w:rFonts w:ascii="宋体" w:hAnsi="宋体" w:hint="eastAsia"/>
        </w:rPr>
        <w:t xml:space="preserve">  (六)原发性脾大</w:t>
      </w:r>
    </w:p>
    <w:p w:rsidR="00F23563" w:rsidRPr="00A35D65" w:rsidRDefault="00F23563" w:rsidP="00F23563">
      <w:pPr>
        <w:rPr>
          <w:rFonts w:ascii="宋体" w:hAnsi="宋体"/>
        </w:rPr>
      </w:pPr>
      <w:r w:rsidRPr="00A35D65">
        <w:rPr>
          <w:rFonts w:ascii="宋体" w:hAnsi="宋体" w:hint="eastAsia"/>
        </w:rPr>
        <w:t xml:space="preserve">  发病原因不明。</w:t>
      </w:r>
    </w:p>
    <w:p w:rsidR="00F23563" w:rsidRPr="00A35D65" w:rsidRDefault="00F23563" w:rsidP="00F23563">
      <w:pPr>
        <w:rPr>
          <w:rFonts w:ascii="宋体" w:hAnsi="宋体"/>
        </w:rPr>
      </w:pPr>
      <w:r w:rsidRPr="00A35D65">
        <w:rPr>
          <w:rFonts w:ascii="宋体" w:hAnsi="宋体" w:hint="eastAsia"/>
        </w:rPr>
        <w:t xml:space="preserve">  各种原因引起脾大时，经过红髓的血流比例将会增加，从而使脾的滤血功能亢进。脾</w:t>
      </w:r>
    </w:p>
    <w:p w:rsidR="00F23563" w:rsidRPr="00A35D65" w:rsidRDefault="00F23563" w:rsidP="00F23563">
      <w:pPr>
        <w:rPr>
          <w:rFonts w:ascii="宋体" w:hAnsi="宋体"/>
        </w:rPr>
      </w:pPr>
      <w:r w:rsidRPr="00A35D65">
        <w:rPr>
          <w:rFonts w:ascii="宋体" w:hAnsi="宋体" w:hint="eastAsia"/>
        </w:rPr>
        <w:t>大时90％的血小板可阻留在脾，正常或异常的血细胞在脾中阻留或破坏增加。循环血细胞</w:t>
      </w:r>
    </w:p>
    <w:p w:rsidR="00F23563" w:rsidRPr="00A35D65" w:rsidRDefault="00F23563" w:rsidP="00F23563">
      <w:pPr>
        <w:rPr>
          <w:rFonts w:ascii="宋体" w:hAnsi="宋体"/>
        </w:rPr>
      </w:pPr>
      <w:r w:rsidRPr="00A35D65">
        <w:rPr>
          <w:rFonts w:ascii="宋体" w:hAnsi="宋体" w:hint="eastAsia"/>
        </w:rPr>
        <w:t>减少，可引起骨髓造血代偿性加强。</w:t>
      </w:r>
    </w:p>
    <w:p w:rsidR="00F23563" w:rsidRPr="00A35D65" w:rsidRDefault="00F23563" w:rsidP="00F23563">
      <w:pPr>
        <w:rPr>
          <w:rFonts w:ascii="宋体" w:hAnsi="宋体"/>
        </w:rPr>
      </w:pPr>
      <w:r w:rsidRPr="00A35D65">
        <w:rPr>
          <w:rFonts w:ascii="宋体" w:hAnsi="宋体" w:hint="eastAsia"/>
        </w:rPr>
        <w:t xml:space="preserve">    脾大往往伴随血浆容量增加，脾血流量增加，使脾静脉超负荷，从而引起门静脉压增</w:t>
      </w:r>
    </w:p>
    <w:p w:rsidR="00F23563" w:rsidRPr="00A35D65" w:rsidRDefault="00F23563" w:rsidP="00F23563">
      <w:pPr>
        <w:rPr>
          <w:rFonts w:ascii="宋体" w:hAnsi="宋体"/>
        </w:rPr>
      </w:pPr>
      <w:r w:rsidRPr="00A35D65">
        <w:rPr>
          <w:rFonts w:ascii="宋体" w:hAnsi="宋体" w:hint="eastAsia"/>
        </w:rPr>
        <w:t>高。后者又可使脾进一步肿大，使脾血流量增大，形成恶性循环。实施脾切除不仅可以消</w:t>
      </w:r>
    </w:p>
    <w:p w:rsidR="00F23563" w:rsidRPr="00A35D65" w:rsidRDefault="00F23563" w:rsidP="00F23563">
      <w:pPr>
        <w:rPr>
          <w:rFonts w:ascii="宋体" w:hAnsi="宋体"/>
        </w:rPr>
      </w:pPr>
      <w:r w:rsidRPr="00A35D65">
        <w:rPr>
          <w:rFonts w:ascii="宋体" w:hAnsi="宋体" w:hint="eastAsia"/>
        </w:rPr>
        <w:t>除脾亢，而且可以打断疾病发展的环节。</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血细胞减少可出现贫血，感染和出血倾向。脾大通常无症状，往往在体检时发现。有</w:t>
      </w:r>
    </w:p>
    <w:p w:rsidR="00F23563" w:rsidRPr="00A35D65" w:rsidRDefault="00F23563" w:rsidP="00F23563">
      <w:pPr>
        <w:rPr>
          <w:rFonts w:ascii="宋体" w:hAnsi="宋体"/>
        </w:rPr>
      </w:pPr>
      <w:r w:rsidRPr="00A35D65">
        <w:rPr>
          <w:rFonts w:ascii="宋体" w:hAnsi="宋体" w:hint="eastAsia"/>
        </w:rPr>
        <w:lastRenderedPageBreak/>
        <w:t>时巨脾的症状也很轻微，患者可感到腹部不适，胃纳减小或向一侧睡时感到不舒服。如有</w:t>
      </w:r>
    </w:p>
    <w:p w:rsidR="00F23563" w:rsidRPr="00A35D65" w:rsidRDefault="00F23563" w:rsidP="00F23563">
      <w:pPr>
        <w:rPr>
          <w:rFonts w:ascii="宋体" w:hAnsi="宋体"/>
        </w:rPr>
      </w:pPr>
      <w:r w:rsidRPr="00A35D65">
        <w:rPr>
          <w:rFonts w:ascii="宋体" w:hAnsi="宋体" w:hint="eastAsia"/>
        </w:rPr>
        <w:t xml:space="preserve">    i‘雾厂、</w:t>
      </w:r>
    </w:p>
    <w:p w:rsidR="00F23563" w:rsidRPr="00A35D65" w:rsidRDefault="00F23563" w:rsidP="00F23563">
      <w:pPr>
        <w:rPr>
          <w:rFonts w:ascii="宋体" w:hAnsi="宋体"/>
        </w:rPr>
      </w:pPr>
      <w:r w:rsidRPr="00A35D65">
        <w:rPr>
          <w:rFonts w:ascii="宋体" w:hAnsi="宋体" w:hint="eastAsia"/>
        </w:rPr>
        <w:t>第十三漳j脾功能亢进≯‰嗲</w:t>
      </w:r>
    </w:p>
    <w:p w:rsidR="00F23563" w:rsidRPr="00A35D65" w:rsidRDefault="00F23563" w:rsidP="00F23563">
      <w:pPr>
        <w:rPr>
          <w:rFonts w:ascii="宋体" w:hAnsi="宋体"/>
        </w:rPr>
      </w:pPr>
      <w:r w:rsidRPr="00A35D65">
        <w:rPr>
          <w:rFonts w:ascii="宋体" w:hAnsi="宋体" w:hint="eastAsia"/>
        </w:rPr>
        <w:t>左季肋部与呼吸相关的疼痛及摩擦感，往往提示脾梗死的可能。</w:t>
      </w:r>
    </w:p>
    <w:p w:rsidR="00F23563" w:rsidRPr="00A35D65" w:rsidRDefault="00F23563" w:rsidP="00F23563">
      <w:pPr>
        <w:rPr>
          <w:rFonts w:ascii="宋体" w:hAnsi="宋体"/>
        </w:rPr>
      </w:pPr>
      <w:r w:rsidRPr="00A35D65">
        <w:rPr>
          <w:rFonts w:ascii="宋体" w:hAnsi="宋体" w:hint="eastAsia"/>
        </w:rPr>
        <w:t xml:space="preserve">    各种原因引起的脾大，其脾功能亢进引起血细胞减少的程度是不一样的。通常瘀血性</w:t>
      </w:r>
    </w:p>
    <w:p w:rsidR="00F23563" w:rsidRPr="00A35D65" w:rsidRDefault="00F23563" w:rsidP="00F23563">
      <w:pPr>
        <w:rPr>
          <w:rFonts w:ascii="宋体" w:hAnsi="宋体"/>
        </w:rPr>
      </w:pPr>
      <w:r w:rsidRPr="00A35D65">
        <w:rPr>
          <w:rFonts w:ascii="宋体" w:hAnsi="宋体" w:hint="eastAsia"/>
        </w:rPr>
        <w:t>脾大时血细胞减少较为明显。浸润所致的脾大如慢性白血病时，脾亢往往不太明显。I临床</w:t>
      </w:r>
    </w:p>
    <w:p w:rsidR="00F23563" w:rsidRPr="00A35D65" w:rsidRDefault="00F23563" w:rsidP="00F23563">
      <w:pPr>
        <w:rPr>
          <w:rFonts w:ascii="宋体" w:hAnsi="宋体"/>
        </w:rPr>
      </w:pPr>
      <w:r w:rsidRPr="00A35D65">
        <w:rPr>
          <w:rFonts w:ascii="宋体" w:hAnsi="宋体" w:hint="eastAsia"/>
        </w:rPr>
        <w:t>上脾大的程度与脾功能亢进也不一定平行。</w:t>
      </w:r>
    </w:p>
    <w:p w:rsidR="00F23563" w:rsidRPr="00A35D65" w:rsidRDefault="00F23563" w:rsidP="00F23563">
      <w:pPr>
        <w:rPr>
          <w:rFonts w:ascii="宋体" w:hAnsi="宋体"/>
        </w:rPr>
      </w:pPr>
      <w:r w:rsidRPr="00A35D65">
        <w:rPr>
          <w:rFonts w:ascii="宋体" w:hAnsi="宋体" w:hint="eastAsia"/>
        </w:rPr>
        <w:t xml:space="preserve">  【实验室检查】</w:t>
      </w:r>
    </w:p>
    <w:p w:rsidR="00F23563" w:rsidRPr="00A35D65" w:rsidRDefault="00F23563" w:rsidP="00F23563">
      <w:pPr>
        <w:rPr>
          <w:rFonts w:ascii="宋体" w:hAnsi="宋体"/>
        </w:rPr>
      </w:pPr>
      <w:r w:rsidRPr="00A35D65">
        <w:rPr>
          <w:rFonts w:ascii="宋体" w:hAnsi="宋体" w:hint="eastAsia"/>
        </w:rPr>
        <w:t xml:space="preserve">  脾亢时血细胞减少，但细胞形态正常。早期以白细胞及血小板减少为主，重度脾亢时</w:t>
      </w:r>
    </w:p>
    <w:p w:rsidR="00F23563" w:rsidRPr="00A35D65" w:rsidRDefault="00F23563" w:rsidP="00F23563">
      <w:pPr>
        <w:rPr>
          <w:rFonts w:ascii="宋体" w:hAnsi="宋体"/>
        </w:rPr>
      </w:pPr>
      <w:r w:rsidRPr="00A35D65">
        <w:rPr>
          <w:rFonts w:ascii="宋体" w:hAnsi="宋体" w:hint="eastAsia"/>
        </w:rPr>
        <w:t>可出现三系明显减少。骨髓检查呈增生象，可出现成熟障碍，这是因为外周血细胞大量破</w:t>
      </w:r>
    </w:p>
    <w:p w:rsidR="00F23563" w:rsidRPr="00A35D65" w:rsidRDefault="00F23563" w:rsidP="00F23563">
      <w:pPr>
        <w:rPr>
          <w:rFonts w:ascii="宋体" w:hAnsi="宋体"/>
        </w:rPr>
      </w:pPr>
      <w:r w:rsidRPr="00A35D65">
        <w:rPr>
          <w:rFonts w:ascii="宋体" w:hAnsi="宋体" w:hint="eastAsia"/>
        </w:rPr>
        <w:t>坏，促使细胞过度释放所致。</w:t>
      </w:r>
    </w:p>
    <w:p w:rsidR="00F23563" w:rsidRPr="00A35D65" w:rsidRDefault="00F23563" w:rsidP="00F23563">
      <w:pPr>
        <w:rPr>
          <w:rFonts w:ascii="宋体" w:hAnsi="宋体"/>
        </w:rPr>
      </w:pPr>
      <w:r w:rsidRPr="00A35D65">
        <w:rPr>
          <w:rFonts w:ascii="宋体" w:hAnsi="宋体" w:hint="eastAsia"/>
        </w:rPr>
        <w:t xml:space="preserve">    【诊断】</w:t>
      </w:r>
    </w:p>
    <w:p w:rsidR="00F23563" w:rsidRPr="00A35D65" w:rsidRDefault="00F23563" w:rsidP="00F23563">
      <w:pPr>
        <w:rPr>
          <w:rFonts w:ascii="宋体" w:hAnsi="宋体"/>
        </w:rPr>
      </w:pPr>
      <w:r w:rsidRPr="00A35D65">
        <w:rPr>
          <w:rFonts w:ascii="宋体" w:hAnsi="宋体" w:hint="eastAsia"/>
        </w:rPr>
        <w:t xml:space="preserve">    ①脾大，肋下未触及脾者，脾区B型超声显像检查可供临床参考。②红细胞、白细胞</w:t>
      </w:r>
    </w:p>
    <w:p w:rsidR="00F23563" w:rsidRPr="00A35D65" w:rsidRDefault="00F23563" w:rsidP="00F23563">
      <w:pPr>
        <w:rPr>
          <w:rFonts w:ascii="宋体" w:hAnsi="宋体"/>
        </w:rPr>
      </w:pPr>
      <w:r w:rsidRPr="00A35D65">
        <w:rPr>
          <w:rFonts w:ascii="宋体" w:hAnsi="宋体" w:hint="eastAsia"/>
        </w:rPr>
        <w:t>或血小板可以单一或同时减少。③增生性骨髓象。④脾切除后可以使血细胞数接近或恢复</w:t>
      </w:r>
    </w:p>
    <w:p w:rsidR="00F23563" w:rsidRPr="00A35D65" w:rsidRDefault="00F23563" w:rsidP="00F23563">
      <w:pPr>
        <w:rPr>
          <w:rFonts w:ascii="宋体" w:hAnsi="宋体"/>
        </w:rPr>
      </w:pPr>
      <w:r w:rsidRPr="00A35D65">
        <w:rPr>
          <w:rFonts w:ascii="宋体" w:hAnsi="宋体" w:hint="eastAsia"/>
        </w:rPr>
        <w:t>正常。诊断以前3条依据最重要。</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 xml:space="preserve">    应治疗原发病，若不能收效而原发病允许，可以考虑脾切除。指征：①脾大造成明显</w:t>
      </w:r>
    </w:p>
    <w:p w:rsidR="00F23563" w:rsidRPr="00A35D65" w:rsidRDefault="00F23563" w:rsidP="00F23563">
      <w:pPr>
        <w:rPr>
          <w:rFonts w:ascii="宋体" w:hAnsi="宋体"/>
        </w:rPr>
      </w:pPr>
      <w:r w:rsidRPr="00A35D65">
        <w:rPr>
          <w:rFonts w:ascii="宋体" w:hAnsi="宋体" w:hint="eastAsia"/>
        </w:rPr>
        <w:t>压迫症状；②严重溶血性贫血；③血小板减少引起出血；④粒细胞极度减少并有反复感</w:t>
      </w:r>
    </w:p>
    <w:p w:rsidR="00F23563" w:rsidRPr="00A35D65" w:rsidRDefault="00F23563" w:rsidP="00F23563">
      <w:pPr>
        <w:rPr>
          <w:rFonts w:ascii="宋体" w:hAnsi="宋体"/>
        </w:rPr>
      </w:pPr>
      <w:r w:rsidRPr="00A35D65">
        <w:rPr>
          <w:rFonts w:ascii="宋体" w:hAnsi="宋体" w:hint="eastAsia"/>
        </w:rPr>
        <w:t>染史。</w:t>
      </w:r>
    </w:p>
    <w:p w:rsidR="00F23563" w:rsidRPr="00A35D65" w:rsidRDefault="00F23563" w:rsidP="00F23563">
      <w:pPr>
        <w:rPr>
          <w:rFonts w:ascii="宋体" w:hAnsi="宋体"/>
        </w:rPr>
      </w:pPr>
      <w:r w:rsidRPr="00A35D65">
        <w:rPr>
          <w:rFonts w:ascii="宋体" w:hAnsi="宋体" w:hint="eastAsia"/>
        </w:rPr>
        <w:t xml:space="preserve">    脾切除后继发性血小板增多症对于卧床或老年患者有引起血栓并发症的危险，去除了</w:t>
      </w:r>
    </w:p>
    <w:p w:rsidR="00F23563" w:rsidRPr="00A35D65" w:rsidRDefault="00F23563" w:rsidP="00F23563">
      <w:pPr>
        <w:rPr>
          <w:rFonts w:ascii="宋体" w:hAnsi="宋体"/>
        </w:rPr>
      </w:pPr>
      <w:r w:rsidRPr="00A35D65">
        <w:rPr>
          <w:rFonts w:ascii="宋体" w:hAnsi="宋体" w:hint="eastAsia"/>
        </w:rPr>
        <w:t>保护性滤血器官，幼年患者易发生血源性感染。所以对幼年、老年及长期卧床的患者切脾</w:t>
      </w:r>
    </w:p>
    <w:p w:rsidR="00F23563" w:rsidRPr="00A35D65" w:rsidRDefault="00F23563" w:rsidP="00F23563">
      <w:pPr>
        <w:rPr>
          <w:rFonts w:ascii="宋体" w:hAnsi="宋体"/>
        </w:rPr>
      </w:pPr>
      <w:r w:rsidRPr="00A35D65">
        <w:rPr>
          <w:rFonts w:ascii="宋体" w:hAnsi="宋体" w:hint="eastAsia"/>
        </w:rPr>
        <w:t>要特别慎重。</w:t>
      </w:r>
    </w:p>
    <w:p w:rsidR="00F23563" w:rsidRPr="00A35D65" w:rsidRDefault="00F23563" w:rsidP="00F23563">
      <w:pPr>
        <w:rPr>
          <w:rFonts w:ascii="宋体" w:hAnsi="宋体"/>
        </w:rPr>
      </w:pPr>
      <w:r w:rsidRPr="00A35D65">
        <w:rPr>
          <w:rFonts w:ascii="宋体" w:hAnsi="宋体" w:hint="eastAsia"/>
        </w:rPr>
        <w:t>(谢毅)</w:t>
      </w:r>
    </w:p>
    <w:p w:rsidR="00F23563" w:rsidRPr="00A35D65" w:rsidRDefault="00F23563" w:rsidP="00F23563">
      <w:pPr>
        <w:rPr>
          <w:rFonts w:ascii="宋体" w:hAnsi="宋体"/>
        </w:rPr>
      </w:pPr>
      <w:r w:rsidRPr="00A35D65">
        <w:rPr>
          <w:rFonts w:ascii="宋体" w:hAnsi="宋体" w:hint="eastAsia"/>
        </w:rPr>
        <w:t>第十四章  出血性疾病概述</w:t>
      </w:r>
    </w:p>
    <w:p w:rsidR="00F23563" w:rsidRPr="00A35D65" w:rsidRDefault="00F23563" w:rsidP="00F23563">
      <w:pPr>
        <w:rPr>
          <w:rFonts w:ascii="宋体" w:hAnsi="宋体"/>
        </w:rPr>
      </w:pPr>
      <w:r w:rsidRPr="00A35D65">
        <w:rPr>
          <w:rFonts w:ascii="宋体" w:hAnsi="宋体" w:hint="eastAsia"/>
        </w:rPr>
        <w:t xml:space="preserve">    人体血管受到损伤时，血液可自血管外流或渗出。此时，机体将通过一系列生理性反</w:t>
      </w:r>
    </w:p>
    <w:p w:rsidR="00F23563" w:rsidRPr="00A35D65" w:rsidRDefault="00F23563" w:rsidP="00F23563">
      <w:pPr>
        <w:rPr>
          <w:rFonts w:ascii="宋体" w:hAnsi="宋体"/>
        </w:rPr>
      </w:pPr>
      <w:r w:rsidRPr="00A35D65">
        <w:rPr>
          <w:rFonts w:ascii="宋体" w:hAnsi="宋体" w:hint="eastAsia"/>
        </w:rPr>
        <w:t>应使出血停止，此即止血。止血过程有多种因素参与，并包含一系列复杂的生理、生化反</w:t>
      </w:r>
    </w:p>
    <w:p w:rsidR="00F23563" w:rsidRPr="00A35D65" w:rsidRDefault="00F23563" w:rsidP="00F23563">
      <w:pPr>
        <w:rPr>
          <w:rFonts w:ascii="宋体" w:hAnsi="宋体"/>
        </w:rPr>
      </w:pPr>
      <w:r w:rsidRPr="00A35D65">
        <w:rPr>
          <w:rFonts w:ascii="宋体" w:hAnsi="宋体" w:hint="eastAsia"/>
        </w:rPr>
        <w:t>应。因止血功能缺陷而引起的以自发性或血管损伤后出血不止为特征的疾病，称为出血性</w:t>
      </w:r>
    </w:p>
    <w:p w:rsidR="00F23563" w:rsidRPr="00A35D65" w:rsidRDefault="00F23563" w:rsidP="00F23563">
      <w:pPr>
        <w:rPr>
          <w:rFonts w:ascii="宋体" w:hAnsi="宋体"/>
        </w:rPr>
      </w:pPr>
      <w:r w:rsidRPr="00A35D65">
        <w:rPr>
          <w:rFonts w:ascii="宋体" w:hAnsi="宋体" w:hint="eastAsia"/>
        </w:rPr>
        <w:t>疾病。</w:t>
      </w:r>
    </w:p>
    <w:p w:rsidR="00F23563" w:rsidRPr="00A35D65" w:rsidRDefault="00F23563" w:rsidP="00F23563">
      <w:pPr>
        <w:rPr>
          <w:rFonts w:ascii="宋体" w:hAnsi="宋体"/>
        </w:rPr>
      </w:pPr>
      <w:r w:rsidRPr="00A35D65">
        <w:rPr>
          <w:rFonts w:ascii="宋体" w:hAnsi="宋体" w:hint="eastAsia"/>
        </w:rPr>
        <w:t xml:space="preserve">    【正常止血机制】</w:t>
      </w:r>
    </w:p>
    <w:p w:rsidR="00F23563" w:rsidRPr="00A35D65" w:rsidRDefault="00F23563" w:rsidP="00F23563">
      <w:pPr>
        <w:rPr>
          <w:rFonts w:ascii="宋体" w:hAnsi="宋体"/>
        </w:rPr>
      </w:pPr>
      <w:r w:rsidRPr="00A35D65">
        <w:rPr>
          <w:rFonts w:ascii="宋体" w:hAnsi="宋体" w:hint="eastAsia"/>
        </w:rPr>
        <w:t xml:space="preserve">    (一)血管因素</w:t>
      </w:r>
    </w:p>
    <w:p w:rsidR="00F23563" w:rsidRPr="00A35D65" w:rsidRDefault="00F23563" w:rsidP="00F23563">
      <w:pPr>
        <w:rPr>
          <w:rFonts w:ascii="宋体" w:hAnsi="宋体"/>
        </w:rPr>
      </w:pPr>
      <w:r w:rsidRPr="00A35D65">
        <w:rPr>
          <w:rFonts w:ascii="宋体" w:hAnsi="宋体" w:hint="eastAsia"/>
        </w:rPr>
        <w:t xml:space="preserve">    血管收缩是人体对出血最早的生理性反应。当血管受损时，局部血管发生收缩，导致</w:t>
      </w:r>
    </w:p>
    <w:p w:rsidR="00F23563" w:rsidRPr="00A35D65" w:rsidRDefault="00F23563" w:rsidP="00F23563">
      <w:pPr>
        <w:rPr>
          <w:rFonts w:ascii="宋体" w:hAnsi="宋体"/>
        </w:rPr>
      </w:pPr>
      <w:r w:rsidRPr="00A35D65">
        <w:rPr>
          <w:rFonts w:ascii="宋体" w:hAnsi="宋体" w:hint="eastAsia"/>
        </w:rPr>
        <w:t>管腔变窄、破损伤口缩小或闭合。血管收缩通过神经反射及多种介质调控完成。</w:t>
      </w:r>
    </w:p>
    <w:p w:rsidR="00F23563" w:rsidRPr="00A35D65" w:rsidRDefault="00F23563" w:rsidP="00F23563">
      <w:pPr>
        <w:rPr>
          <w:rFonts w:ascii="宋体" w:hAnsi="宋体"/>
        </w:rPr>
      </w:pPr>
      <w:r w:rsidRPr="00A35D65">
        <w:rPr>
          <w:rFonts w:ascii="宋体" w:hAnsi="宋体" w:hint="eastAsia"/>
        </w:rPr>
        <w:t xml:space="preserve">    血管内皮细胞受损后在止血过程中有下列作用：①表达并释放血管性血友病因子</w:t>
      </w:r>
    </w:p>
    <w:p w:rsidR="00F23563" w:rsidRPr="00A35D65" w:rsidRDefault="00F23563" w:rsidP="00F23563">
      <w:pPr>
        <w:rPr>
          <w:rFonts w:ascii="宋体" w:hAnsi="宋体"/>
        </w:rPr>
      </w:pPr>
      <w:r w:rsidRPr="00A35D65">
        <w:rPr>
          <w:rFonts w:ascii="宋体" w:hAnsi="宋体" w:hint="eastAsia"/>
        </w:rPr>
        <w:t>(vwF)，导致血小板在损伤部位黏附和聚集；②表达并释放组织因子(TF)，启动外源性</w:t>
      </w:r>
    </w:p>
    <w:p w:rsidR="00F23563" w:rsidRPr="00A35D65" w:rsidRDefault="00F23563" w:rsidP="00F23563">
      <w:pPr>
        <w:rPr>
          <w:rFonts w:ascii="宋体" w:hAnsi="宋体"/>
        </w:rPr>
      </w:pPr>
      <w:r w:rsidRPr="00A35D65">
        <w:rPr>
          <w:rFonts w:ascii="宋体" w:hAnsi="宋体" w:hint="eastAsia"/>
        </w:rPr>
        <w:t>凝血；③基底胶原暴露，激活因子Ⅻ(FⅫ)，启动内源性凝血；④表达并释放凝血酶调节</w:t>
      </w:r>
    </w:p>
    <w:p w:rsidR="00F23563" w:rsidRPr="00A35D65" w:rsidRDefault="00F23563" w:rsidP="00F23563">
      <w:pPr>
        <w:rPr>
          <w:rFonts w:ascii="宋体" w:hAnsi="宋体"/>
        </w:rPr>
      </w:pPr>
      <w:r w:rsidRPr="00A35D65">
        <w:rPr>
          <w:rFonts w:ascii="宋体" w:hAnsi="宋体" w:hint="eastAsia"/>
        </w:rPr>
        <w:t>蛋白(TM)，启动蛋白C(PC)系统。此外，血管内皮细胞尚可通过调节血一氧化氮</w:t>
      </w:r>
    </w:p>
    <w:p w:rsidR="00F23563" w:rsidRPr="00A35D65" w:rsidRDefault="00F23563" w:rsidP="00F23563">
      <w:pPr>
        <w:rPr>
          <w:rFonts w:ascii="宋体" w:hAnsi="宋体"/>
        </w:rPr>
      </w:pPr>
      <w:r w:rsidRPr="00A35D65">
        <w:rPr>
          <w:rFonts w:ascii="宋体" w:hAnsi="宋体" w:hint="eastAsia"/>
        </w:rPr>
        <w:t>(No)浓度影响血小板功能，通过表达及释放内皮素(ET)增强血管收缩。</w:t>
      </w:r>
    </w:p>
    <w:p w:rsidR="00F23563" w:rsidRPr="00A35D65" w:rsidRDefault="00F23563" w:rsidP="00F23563">
      <w:pPr>
        <w:rPr>
          <w:rFonts w:ascii="宋体" w:hAnsi="宋体"/>
        </w:rPr>
      </w:pPr>
      <w:r w:rsidRPr="00A35D65">
        <w:rPr>
          <w:rFonts w:ascii="宋体" w:hAnsi="宋体" w:hint="eastAsia"/>
        </w:rPr>
        <w:t xml:space="preserve">    (二)血小板因素</w:t>
      </w:r>
    </w:p>
    <w:p w:rsidR="00F23563" w:rsidRPr="00A35D65" w:rsidRDefault="00F23563" w:rsidP="00F23563">
      <w:pPr>
        <w:rPr>
          <w:rFonts w:ascii="宋体" w:hAnsi="宋体"/>
        </w:rPr>
      </w:pPr>
      <w:r w:rsidRPr="00A35D65">
        <w:rPr>
          <w:rFonts w:ascii="宋体" w:hAnsi="宋体" w:hint="eastAsia"/>
        </w:rPr>
        <w:t xml:space="preserve">    血管受损时，血小板通过黏附、聚集及释放反应参与止血过程：①血小板膜糖蛋白</w:t>
      </w:r>
    </w:p>
    <w:p w:rsidR="00F23563" w:rsidRPr="00A35D65" w:rsidRDefault="00F23563" w:rsidP="00F23563">
      <w:pPr>
        <w:rPr>
          <w:rFonts w:ascii="宋体" w:hAnsi="宋体"/>
        </w:rPr>
      </w:pPr>
      <w:r w:rsidRPr="00A35D65">
        <w:rPr>
          <w:rFonts w:ascii="宋体" w:hAnsi="宋体" w:hint="eastAsia"/>
        </w:rPr>
        <w:t>I b(GP I b)作为受体，通过vwF的桥梁作用，使血小板黏附于受损内皮下的胶原纤</w:t>
      </w:r>
    </w:p>
    <w:p w:rsidR="00F23563" w:rsidRPr="00A35D65" w:rsidRDefault="00F23563" w:rsidP="00F23563">
      <w:pPr>
        <w:rPr>
          <w:rFonts w:ascii="宋体" w:hAnsi="宋体"/>
        </w:rPr>
      </w:pPr>
      <w:r w:rsidRPr="00A35D65">
        <w:rPr>
          <w:rFonts w:ascii="宋体" w:hAnsi="宋体" w:hint="eastAsia"/>
        </w:rPr>
        <w:t>维，形成血小板m栓，机械性修复受损血管；②血小板膜糖蛋白Ⅱb、Ⅲa(GPⅡb、</w:t>
      </w:r>
    </w:p>
    <w:p w:rsidR="00F23563" w:rsidRPr="00A35D65" w:rsidRDefault="00F23563" w:rsidP="00F23563">
      <w:pPr>
        <w:rPr>
          <w:rFonts w:ascii="宋体" w:hAnsi="宋体"/>
        </w:rPr>
      </w:pPr>
      <w:r w:rsidRPr="00A35D65">
        <w:rPr>
          <w:rFonts w:ascii="宋体" w:hAnsi="宋体" w:hint="eastAsia"/>
        </w:rPr>
        <w:t>Ⅲa)，通过纤维蛋白原互相连接而致血小板聚集；③聚集后的血小板活化，分泌或释放一</w:t>
      </w:r>
    </w:p>
    <w:p w:rsidR="00F23563" w:rsidRPr="00A35D65" w:rsidRDefault="00F23563" w:rsidP="00F23563">
      <w:pPr>
        <w:rPr>
          <w:rFonts w:ascii="宋体" w:hAnsi="宋体"/>
        </w:rPr>
      </w:pPr>
      <w:r w:rsidRPr="00A35D65">
        <w:rPr>
          <w:rFonts w:ascii="宋体" w:hAnsi="宋体" w:hint="eastAsia"/>
        </w:rPr>
        <w:t>系列活性物质，如血栓烷A2(TXA2)、血小板第3因子(PF3)等。</w:t>
      </w:r>
    </w:p>
    <w:p w:rsidR="00F23563" w:rsidRPr="00A35D65" w:rsidRDefault="00F23563" w:rsidP="00F23563">
      <w:pPr>
        <w:rPr>
          <w:rFonts w:ascii="宋体" w:hAnsi="宋体"/>
        </w:rPr>
      </w:pPr>
      <w:r w:rsidRPr="00A35D65">
        <w:rPr>
          <w:rFonts w:ascii="宋体" w:hAnsi="宋体" w:hint="eastAsia"/>
        </w:rPr>
        <w:t xml:space="preserve">    (三)凝血因素</w:t>
      </w:r>
    </w:p>
    <w:p w:rsidR="00F23563" w:rsidRPr="00A35D65" w:rsidRDefault="00F23563" w:rsidP="00F23563">
      <w:pPr>
        <w:rPr>
          <w:rFonts w:ascii="宋体" w:hAnsi="宋体"/>
        </w:rPr>
      </w:pPr>
      <w:r w:rsidRPr="00A35D65">
        <w:rPr>
          <w:rFonts w:ascii="宋体" w:hAnsi="宋体" w:hint="eastAsia"/>
        </w:rPr>
        <w:lastRenderedPageBreak/>
        <w:t xml:space="preserve">    上述血管内皮损伤，启动外源及内源性凝血途径，在PF3等的参与下，经过一系列酶</w:t>
      </w:r>
    </w:p>
    <w:p w:rsidR="00F23563" w:rsidRPr="00A35D65" w:rsidRDefault="00F23563" w:rsidP="00F23563">
      <w:pPr>
        <w:rPr>
          <w:rFonts w:ascii="宋体" w:hAnsi="宋体"/>
        </w:rPr>
      </w:pPr>
      <w:r w:rsidRPr="00A35D65">
        <w:rPr>
          <w:rFonts w:ascii="宋体" w:hAnsi="宋体" w:hint="eastAsia"/>
        </w:rPr>
        <w:t>解反应形成纤维蛋白血栓。血栓填塞于血管损伤部位，使出血得以停止。同时，凝血过程</w:t>
      </w:r>
    </w:p>
    <w:p w:rsidR="00F23563" w:rsidRPr="00A35D65" w:rsidRDefault="00F23563" w:rsidP="00F23563">
      <w:pPr>
        <w:rPr>
          <w:rFonts w:ascii="宋体" w:hAnsi="宋体"/>
        </w:rPr>
      </w:pPr>
      <w:r w:rsidRPr="00A35D65">
        <w:rPr>
          <w:rFonts w:ascii="宋体" w:hAnsi="宋体" w:hint="eastAsia"/>
        </w:rPr>
        <w:t>中形成的凝血酶等还具有多种促进血液凝固及止血的重要作用。</w:t>
      </w:r>
    </w:p>
    <w:p w:rsidR="00F23563" w:rsidRPr="00A35D65" w:rsidRDefault="00F23563" w:rsidP="00F23563">
      <w:pPr>
        <w:rPr>
          <w:rFonts w:ascii="宋体" w:hAnsi="宋体"/>
        </w:rPr>
      </w:pPr>
      <w:r w:rsidRPr="00A35D65">
        <w:rPr>
          <w:rFonts w:ascii="宋体" w:hAnsi="宋体" w:hint="eastAsia"/>
        </w:rPr>
        <w:t xml:space="preserve">    止血机制及各相关因素的作用见图6—14一l。</w:t>
      </w:r>
    </w:p>
    <w:p w:rsidR="00F23563" w:rsidRPr="00A35D65" w:rsidRDefault="00F23563" w:rsidP="00F23563">
      <w:pPr>
        <w:rPr>
          <w:rFonts w:ascii="宋体" w:hAnsi="宋体"/>
        </w:rPr>
      </w:pPr>
      <w:r w:rsidRPr="00A35D65">
        <w:rPr>
          <w:rFonts w:ascii="宋体" w:hAnsi="宋体" w:hint="eastAsia"/>
        </w:rPr>
        <w:t xml:space="preserve">    【凝血机制】</w:t>
      </w:r>
    </w:p>
    <w:p w:rsidR="00F23563" w:rsidRPr="00A35D65" w:rsidRDefault="00F23563" w:rsidP="00F23563">
      <w:pPr>
        <w:rPr>
          <w:rFonts w:ascii="宋体" w:hAnsi="宋体"/>
        </w:rPr>
      </w:pPr>
      <w:r w:rsidRPr="00A35D65">
        <w:rPr>
          <w:rFonts w:ascii="宋体" w:hAnsi="宋体" w:hint="eastAsia"/>
        </w:rPr>
        <w:t xml:space="preserve">    血液凝固是无活。哔的凝血因子(酶原)被有序地、逐级放大地激活，转变为有蛋白降</w:t>
      </w:r>
    </w:p>
    <w:p w:rsidR="00F23563" w:rsidRPr="00A35D65" w:rsidRDefault="00F23563" w:rsidP="00F23563">
      <w:pPr>
        <w:rPr>
          <w:rFonts w:ascii="宋体" w:hAnsi="宋体"/>
        </w:rPr>
      </w:pPr>
      <w:r w:rsidRPr="00A35D65">
        <w:rPr>
          <w:rFonts w:ascii="宋体" w:hAnsi="宋体" w:hint="eastAsia"/>
        </w:rPr>
        <w:t>解活性的凝血因子的系列性酶反应过程。凝血的最终产物是血浆中的纤维蛋白原转变为纤</w:t>
      </w:r>
    </w:p>
    <w:p w:rsidR="00F23563" w:rsidRPr="00A35D65" w:rsidRDefault="00F23563" w:rsidP="00F23563">
      <w:pPr>
        <w:rPr>
          <w:rFonts w:ascii="宋体" w:hAnsi="宋体"/>
        </w:rPr>
      </w:pPr>
      <w:r w:rsidRPr="00A35D65">
        <w:rPr>
          <w:rFonts w:ascii="宋体" w:hAnsi="宋体" w:hint="eastAsia"/>
        </w:rPr>
        <w:t>维蛋白。</w:t>
      </w:r>
    </w:p>
    <w:p w:rsidR="00F23563" w:rsidRPr="00A35D65" w:rsidRDefault="00F23563" w:rsidP="00F23563">
      <w:pPr>
        <w:rPr>
          <w:rFonts w:ascii="宋体" w:hAnsi="宋体"/>
        </w:rPr>
      </w:pPr>
      <w:r w:rsidRPr="00A35D65">
        <w:rPr>
          <w:rFonts w:ascii="宋体" w:hAnsi="宋体" w:hint="eastAsia"/>
        </w:rPr>
        <w:t xml:space="preserve">    (一)凝血因子</w:t>
      </w:r>
    </w:p>
    <w:p w:rsidR="00F23563" w:rsidRPr="00A35D65" w:rsidRDefault="00F23563" w:rsidP="00F23563">
      <w:pPr>
        <w:rPr>
          <w:rFonts w:ascii="宋体" w:hAnsi="宋体"/>
        </w:rPr>
      </w:pPr>
      <w:r w:rsidRPr="00A35D65">
        <w:rPr>
          <w:rFonts w:ascii="宋体" w:hAnsi="宋体" w:hint="eastAsia"/>
        </w:rPr>
        <w:t xml:space="preserve">    目前已知直接参与人体凝血过程的凝血因子有14个，其命名、生成部位、主要生物</w:t>
      </w:r>
    </w:p>
    <w:p w:rsidR="00F23563" w:rsidRPr="00A35D65" w:rsidRDefault="00F23563" w:rsidP="00F23563">
      <w:pPr>
        <w:rPr>
          <w:rFonts w:ascii="宋体" w:hAnsi="宋体"/>
        </w:rPr>
      </w:pPr>
      <w:r w:rsidRPr="00A35D65">
        <w:rPr>
          <w:rFonts w:ascii="宋体" w:hAnsi="宋体" w:hint="eastAsia"/>
        </w:rPr>
        <w:t>学特征及正常血浆浓度等见表6一14—1。</w:t>
      </w:r>
    </w:p>
    <w:p w:rsidR="00F23563" w:rsidRPr="00A35D65" w:rsidRDefault="00F23563" w:rsidP="00F23563">
      <w:pPr>
        <w:rPr>
          <w:rFonts w:ascii="宋体" w:hAnsi="宋体"/>
        </w:rPr>
      </w:pPr>
      <w:r w:rsidRPr="00A35D65">
        <w:rPr>
          <w:rFonts w:ascii="宋体" w:hAnsi="宋体" w:hint="eastAsia"/>
        </w:rPr>
        <w:t xml:space="preserve">  (二)凝血过程</w:t>
      </w:r>
    </w:p>
    <w:p w:rsidR="00F23563" w:rsidRPr="00A35D65" w:rsidRDefault="00F23563" w:rsidP="00F23563">
      <w:pPr>
        <w:rPr>
          <w:rFonts w:ascii="宋体" w:hAnsi="宋体"/>
        </w:rPr>
      </w:pPr>
      <w:r w:rsidRPr="00A35D65">
        <w:rPr>
          <w:rFonts w:ascii="宋体" w:hAnsi="宋体" w:hint="eastAsia"/>
        </w:rPr>
        <w:t xml:space="preserve">  1．凝血活酶生成凝血活酶的生成过程一般被分为外源性和内源性两种途径，它们</w:t>
      </w:r>
    </w:p>
    <w:p w:rsidR="00F23563" w:rsidRPr="00A35D65" w:rsidRDefault="00F23563" w:rsidP="00F23563">
      <w:pPr>
        <w:rPr>
          <w:rFonts w:ascii="宋体" w:hAnsi="宋体"/>
        </w:rPr>
      </w:pPr>
      <w:r w:rsidRPr="00A35D65">
        <w:rPr>
          <w:rFonts w:ascii="宋体" w:hAnsi="宋体" w:hint="eastAsia"/>
        </w:rPr>
        <w:t>的主要区别在于启动方式及参与的凝血因子不同。近几年，随着该领域内研究的不断深</w:t>
      </w:r>
    </w:p>
    <w:p w:rsidR="00F23563" w:rsidRPr="00A35D65" w:rsidRDefault="00F23563" w:rsidP="00F23563">
      <w:pPr>
        <w:rPr>
          <w:rFonts w:ascii="宋体" w:hAnsi="宋体"/>
        </w:rPr>
      </w:pPr>
      <w:r w:rsidRPr="00A35D65">
        <w:rPr>
          <w:rFonts w:ascii="宋体" w:hAnsi="宋体" w:hint="eastAsia"/>
        </w:rPr>
        <w:t>入，人们对凝血过程的认识又有了进一步的补充和发展。尽管在生理性凝血过程中，外源</w:t>
      </w:r>
    </w:p>
    <w:p w:rsidR="00F23563" w:rsidRPr="00A35D65" w:rsidRDefault="00F23563" w:rsidP="00F23563">
      <w:pPr>
        <w:rPr>
          <w:rFonts w:ascii="宋体" w:hAnsi="宋体"/>
        </w:rPr>
      </w:pPr>
      <w:r w:rsidRPr="00A35D65">
        <w:rPr>
          <w:rFonts w:ascii="宋体" w:hAnsi="宋体" w:hint="eastAsia"/>
        </w:rPr>
        <w:t>性凝血途径与内源性凝血途径具有同等重要性，但在病理性凝血过程中，更加强调外源性</w:t>
      </w:r>
    </w:p>
    <w:p w:rsidR="00F23563" w:rsidRPr="00A35D65" w:rsidRDefault="00F23563" w:rsidP="00F23563">
      <w:pPr>
        <w:rPr>
          <w:rFonts w:ascii="宋体" w:hAnsi="宋体"/>
        </w:rPr>
      </w:pPr>
      <w:r w:rsidRPr="00A35D65">
        <w:rPr>
          <w:rFonts w:ascii="宋体" w:hAnsi="宋体" w:hint="eastAsia"/>
        </w:rPr>
        <w:t>凝血途径的作用和地位。并认为凝血共同途径前移，两条凝血途径并不是完全独立而是相</w:t>
      </w:r>
    </w:p>
    <w:p w:rsidR="00F23563" w:rsidRPr="00A35D65" w:rsidRDefault="00F23563" w:rsidP="00F23563">
      <w:pPr>
        <w:rPr>
          <w:rFonts w:ascii="宋体" w:hAnsi="宋体"/>
        </w:rPr>
      </w:pPr>
      <w:r w:rsidRPr="00A35D65">
        <w:rPr>
          <w:rFonts w:ascii="宋体" w:hAnsi="宋体" w:hint="eastAsia"/>
        </w:rPr>
        <w:t>互密切联系的。</w:t>
      </w:r>
    </w:p>
    <w:p w:rsidR="00F23563" w:rsidRPr="00A35D65" w:rsidRDefault="00F23563" w:rsidP="00F23563">
      <w:pPr>
        <w:rPr>
          <w:rFonts w:ascii="宋体" w:hAnsi="宋体"/>
        </w:rPr>
      </w:pPr>
      <w:r w:rsidRPr="00A35D65">
        <w:rPr>
          <w:rFonts w:ascii="宋体" w:hAnsi="宋体" w:hint="eastAsia"/>
        </w:rPr>
        <w:t>血管损伤血液外流，</w:t>
      </w:r>
    </w:p>
    <w:p w:rsidR="00F23563" w:rsidRPr="00A35D65" w:rsidRDefault="00F23563" w:rsidP="00F23563">
      <w:pPr>
        <w:rPr>
          <w:rFonts w:ascii="宋体" w:hAnsi="宋体"/>
        </w:rPr>
      </w:pPr>
      <w:r w:rsidRPr="00A35D65">
        <w:rPr>
          <w:rFonts w:ascii="宋体" w:hAnsi="宋体" w:hint="eastAsia"/>
        </w:rPr>
        <w:t>或血液自发性渗出</w:t>
      </w:r>
    </w:p>
    <w:p w:rsidR="00F23563" w:rsidRPr="00A35D65" w:rsidRDefault="00F23563" w:rsidP="00F23563">
      <w:pPr>
        <w:rPr>
          <w:rFonts w:ascii="宋体" w:hAnsi="宋体"/>
        </w:rPr>
      </w:pPr>
      <w:r w:rsidRPr="00A35D65">
        <w:rPr>
          <w:rFonts w:ascii="宋体" w:hAnsi="宋体" w:hint="eastAsia"/>
        </w:rPr>
        <w:t>j000；iii爹第十四章。出血性疾病概述</w:t>
      </w:r>
    </w:p>
    <w:p w:rsidR="00F23563" w:rsidRPr="00A35D65" w:rsidRDefault="00F23563" w:rsidP="00F23563">
      <w:pPr>
        <w:rPr>
          <w:rFonts w:ascii="宋体" w:hAnsi="宋体"/>
        </w:rPr>
      </w:pPr>
      <w:r w:rsidRPr="00A35D65">
        <w:rPr>
          <w:rFonts w:ascii="宋体" w:hAnsi="宋体" w:hint="eastAsia"/>
        </w:rPr>
        <w:t xml:space="preserve">    图6-14-l止血机制及主要相关因素的作用</w:t>
      </w:r>
    </w:p>
    <w:p w:rsidR="00F23563" w:rsidRPr="00A35D65" w:rsidRDefault="00F23563" w:rsidP="00F23563">
      <w:pPr>
        <w:rPr>
          <w:rFonts w:ascii="宋体" w:hAnsi="宋体"/>
        </w:rPr>
      </w:pPr>
      <w:r w:rsidRPr="00A35D65">
        <w:rPr>
          <w:rFonts w:ascii="宋体" w:hAnsi="宋体" w:hint="eastAsia"/>
        </w:rPr>
        <w:t>TXA2：血栓素A2；PFs：血小板第三因子；5一HT：5一羟色胺；</w:t>
      </w:r>
    </w:p>
    <w:p w:rsidR="00F23563" w:rsidRPr="00A35D65" w:rsidRDefault="00F23563" w:rsidP="00F23563">
      <w:pPr>
        <w:rPr>
          <w:rFonts w:ascii="宋体" w:hAnsi="宋体"/>
        </w:rPr>
      </w:pPr>
      <w:r w:rsidRPr="00A35D65">
        <w:rPr>
          <w:rFonts w:ascii="宋体" w:hAnsi="宋体" w:hint="eastAsia"/>
        </w:rPr>
        <w:t>TF：组织凝血因子；vWF：血管性血友病因子；ET：内皮素</w:t>
      </w:r>
    </w:p>
    <w:p w:rsidR="00F23563" w:rsidRPr="00A35D65" w:rsidRDefault="00F23563" w:rsidP="00F23563">
      <w:pPr>
        <w:rPr>
          <w:rFonts w:ascii="宋体" w:hAnsi="宋体"/>
        </w:rPr>
      </w:pPr>
      <w:r w:rsidRPr="00A35D65">
        <w:rPr>
          <w:rFonts w:ascii="宋体" w:hAnsi="宋体" w:hint="eastAsia"/>
        </w:rPr>
        <w:t>表6—14—1血浆凝血因子的名称及特性</w:t>
      </w:r>
    </w:p>
    <w:p w:rsidR="00F23563" w:rsidRPr="00A35D65" w:rsidRDefault="00F23563" w:rsidP="00F23563">
      <w:pPr>
        <w:rPr>
          <w:rFonts w:ascii="宋体" w:hAnsi="宋体"/>
        </w:rPr>
      </w:pPr>
      <w:r w:rsidRPr="00A35D65">
        <w:rPr>
          <w:rFonts w:ascii="宋体" w:hAnsi="宋体" w:hint="eastAsia"/>
        </w:rPr>
        <w:t>誉挛    同义名</w:t>
      </w:r>
    </w:p>
    <w:p w:rsidR="00F23563" w:rsidRPr="00A35D65" w:rsidRDefault="00F23563" w:rsidP="00F23563">
      <w:pPr>
        <w:rPr>
          <w:rFonts w:ascii="宋体" w:hAnsi="宋体"/>
        </w:rPr>
      </w:pPr>
      <w:r w:rsidRPr="00A35D65">
        <w:rPr>
          <w:rFonts w:ascii="宋体" w:hAnsi="宋体" w:hint="eastAsia"/>
        </w:rPr>
        <w:t>…位簇蓁艨(m磐g  淼…嚣鬻</w:t>
      </w:r>
    </w:p>
    <w:p w:rsidR="00F23563" w:rsidRPr="00A35D65" w:rsidRDefault="00F23563" w:rsidP="00F23563">
      <w:pPr>
        <w:rPr>
          <w:rFonts w:ascii="宋体" w:hAnsi="宋体"/>
        </w:rPr>
      </w:pPr>
      <w:r w:rsidRPr="00A35D65">
        <w:rPr>
          <w:rFonts w:ascii="宋体" w:hAnsi="宋体" w:hint="eastAsia"/>
        </w:rPr>
        <w:t>I  纤维蛋白原</w:t>
      </w:r>
    </w:p>
    <w:p w:rsidR="00F23563" w:rsidRPr="00A35D65" w:rsidRDefault="00F23563" w:rsidP="00F23563">
      <w:pPr>
        <w:rPr>
          <w:rFonts w:ascii="宋体" w:hAnsi="宋体"/>
        </w:rPr>
      </w:pPr>
      <w:r w:rsidRPr="00A35D65">
        <w:rPr>
          <w:rFonts w:ascii="宋体" w:hAnsi="宋体" w:hint="eastAsia"/>
        </w:rPr>
        <w:t>Ⅱ    凝血酶原</w:t>
      </w:r>
    </w:p>
    <w:p w:rsidR="00F23563" w:rsidRPr="00A35D65" w:rsidRDefault="00F23563" w:rsidP="00F23563">
      <w:pPr>
        <w:rPr>
          <w:rFonts w:ascii="宋体" w:hAnsi="宋体"/>
        </w:rPr>
      </w:pPr>
      <w:r w:rsidRPr="00A35D65">
        <w:rPr>
          <w:rFonts w:ascii="宋体" w:hAnsi="宋体" w:hint="eastAsia"/>
        </w:rPr>
        <w:t>Ⅲ    组织因子，组织凝血</w:t>
      </w:r>
    </w:p>
    <w:p w:rsidR="00F23563" w:rsidRPr="00A35D65" w:rsidRDefault="00F23563" w:rsidP="00F23563">
      <w:pPr>
        <w:rPr>
          <w:rFonts w:ascii="宋体" w:hAnsi="宋体"/>
        </w:rPr>
      </w:pPr>
      <w:r w:rsidRPr="00A35D65">
        <w:rPr>
          <w:rFonts w:ascii="宋体" w:hAnsi="宋体" w:hint="eastAsia"/>
        </w:rPr>
        <w:t xml:space="preserve">    活酶</w:t>
      </w:r>
    </w:p>
    <w:p w:rsidR="00F23563" w:rsidRPr="00A35D65" w:rsidRDefault="00F23563" w:rsidP="00F23563">
      <w:pPr>
        <w:rPr>
          <w:rFonts w:ascii="宋体" w:hAnsi="宋体"/>
        </w:rPr>
      </w:pPr>
      <w:r w:rsidRPr="00A35D65">
        <w:rPr>
          <w:rFonts w:ascii="宋体" w:hAnsi="宋体" w:hint="eastAsia"/>
        </w:rPr>
        <w:t>肝、巨核细</w:t>
      </w:r>
    </w:p>
    <w:p w:rsidR="00F23563" w:rsidRPr="00A35D65" w:rsidRDefault="00F23563" w:rsidP="00F23563">
      <w:pPr>
        <w:rPr>
          <w:rFonts w:ascii="宋体" w:hAnsi="宋体"/>
        </w:rPr>
      </w:pPr>
      <w:r w:rsidRPr="00A35D65">
        <w:rPr>
          <w:rFonts w:ascii="宋体" w:hAnsi="宋体" w:hint="eastAsia"/>
        </w:rPr>
        <w:t>胞</w:t>
      </w:r>
    </w:p>
    <w:p w:rsidR="00F23563" w:rsidRPr="00A35D65" w:rsidRDefault="00F23563" w:rsidP="00F23563">
      <w:pPr>
        <w:rPr>
          <w:rFonts w:ascii="宋体" w:hAnsi="宋体"/>
        </w:rPr>
      </w:pPr>
      <w:r w:rsidRPr="00A35D65">
        <w:rPr>
          <w:rFonts w:ascii="宋体" w:hAnsi="宋体" w:hint="eastAsia"/>
        </w:rPr>
        <w:t>肝</w:t>
      </w:r>
    </w:p>
    <w:p w:rsidR="00F23563" w:rsidRPr="00A35D65" w:rsidRDefault="00F23563" w:rsidP="00F23563">
      <w:pPr>
        <w:rPr>
          <w:rFonts w:ascii="宋体" w:hAnsi="宋体"/>
        </w:rPr>
      </w:pPr>
      <w:r w:rsidRPr="00A35D65">
        <w:rPr>
          <w:rFonts w:ascii="宋体" w:hAnsi="宋体" w:hint="eastAsia"/>
        </w:rPr>
        <w:t>组织、内皮</w:t>
      </w:r>
    </w:p>
    <w:p w:rsidR="00F23563" w:rsidRPr="00A35D65" w:rsidRDefault="00F23563" w:rsidP="00F23563">
      <w:pPr>
        <w:rPr>
          <w:rFonts w:ascii="宋体" w:hAnsi="宋体"/>
        </w:rPr>
      </w:pPr>
      <w:r w:rsidRPr="00A35D65">
        <w:rPr>
          <w:rFonts w:ascii="宋体" w:hAnsi="宋体" w:hint="eastAsia"/>
        </w:rPr>
        <w:t>细胞、单核</w:t>
      </w:r>
    </w:p>
    <w:p w:rsidR="00F23563" w:rsidRPr="00A35D65" w:rsidRDefault="00F23563" w:rsidP="00F23563">
      <w:pPr>
        <w:rPr>
          <w:rFonts w:ascii="宋体" w:hAnsi="宋体"/>
        </w:rPr>
      </w:pPr>
      <w:r w:rsidRPr="00A35D65">
        <w:rPr>
          <w:rFonts w:ascii="宋体" w:hAnsi="宋体" w:hint="eastAsia"/>
        </w:rPr>
        <w:t>细胞</w:t>
      </w:r>
    </w:p>
    <w:p w:rsidR="00F23563" w:rsidRPr="00A35D65" w:rsidRDefault="00F23563" w:rsidP="00F23563">
      <w:pPr>
        <w:rPr>
          <w:rFonts w:ascii="宋体" w:hAnsi="宋体"/>
        </w:rPr>
      </w:pPr>
      <w:r w:rsidRPr="00A35D65">
        <w:rPr>
          <w:rFonts w:ascii="宋体" w:hAnsi="宋体" w:hint="eastAsia"/>
        </w:rPr>
        <w:t>Ⅳ    钙离子</w:t>
      </w:r>
    </w:p>
    <w:p w:rsidR="00F23563" w:rsidRPr="00A35D65" w:rsidRDefault="00F23563" w:rsidP="00F23563">
      <w:pPr>
        <w:rPr>
          <w:rFonts w:ascii="宋体" w:hAnsi="宋体"/>
        </w:rPr>
      </w:pPr>
      <w:r w:rsidRPr="00A35D65">
        <w:rPr>
          <w:rFonts w:ascii="宋体" w:hAnsi="宋体" w:hint="eastAsia"/>
        </w:rPr>
        <w:t>V    易变因子(前加速  肝</w:t>
      </w:r>
    </w:p>
    <w:p w:rsidR="00F23563" w:rsidRPr="00A35D65" w:rsidRDefault="00F23563" w:rsidP="00F23563">
      <w:pPr>
        <w:rPr>
          <w:rFonts w:ascii="宋体" w:hAnsi="宋体"/>
        </w:rPr>
      </w:pPr>
      <w:r w:rsidRPr="00A35D65">
        <w:rPr>
          <w:rFonts w:ascii="宋体" w:hAnsi="宋体" w:hint="eastAsia"/>
        </w:rPr>
        <w:t xml:space="preserve">    素)</w:t>
      </w:r>
    </w:p>
    <w:p w:rsidR="00F23563" w:rsidRPr="00A35D65" w:rsidRDefault="00F23563" w:rsidP="00F23563">
      <w:pPr>
        <w:rPr>
          <w:rFonts w:ascii="宋体" w:hAnsi="宋体"/>
        </w:rPr>
      </w:pPr>
      <w:r w:rsidRPr="00A35D65">
        <w:rPr>
          <w:rFonts w:ascii="宋体" w:hAnsi="宋体" w:hint="eastAsia"/>
        </w:rPr>
        <w:t>Ⅶ  稳定因子(前转变  肝</w:t>
      </w:r>
    </w:p>
    <w:p w:rsidR="00F23563" w:rsidRPr="00A35D65" w:rsidRDefault="00F23563" w:rsidP="00F23563">
      <w:pPr>
        <w:rPr>
          <w:rFonts w:ascii="宋体" w:hAnsi="宋体"/>
        </w:rPr>
      </w:pPr>
      <w:r w:rsidRPr="00A35D65">
        <w:rPr>
          <w:rFonts w:ascii="宋体" w:hAnsi="宋体" w:hint="eastAsia"/>
        </w:rPr>
        <w:t xml:space="preserve">    素)</w:t>
      </w:r>
    </w:p>
    <w:p w:rsidR="00F23563" w:rsidRPr="00A35D65" w:rsidRDefault="00F23563" w:rsidP="00F23563">
      <w:pPr>
        <w:rPr>
          <w:rFonts w:ascii="宋体" w:hAnsi="宋体"/>
        </w:rPr>
      </w:pPr>
      <w:r w:rsidRPr="00A35D65">
        <w:rPr>
          <w:rFonts w:ascii="宋体" w:hAnsi="宋体" w:hint="eastAsia"/>
        </w:rPr>
        <w:t>Ⅷ  抗血友病球蛋白  肝、脾、巨</w:t>
      </w:r>
    </w:p>
    <w:p w:rsidR="00F23563" w:rsidRPr="00A35D65" w:rsidRDefault="00F23563" w:rsidP="00F23563">
      <w:pPr>
        <w:rPr>
          <w:rFonts w:ascii="宋体" w:hAnsi="宋体"/>
        </w:rPr>
      </w:pPr>
      <w:r w:rsidRPr="00A35D65">
        <w:rPr>
          <w:rFonts w:ascii="宋体" w:hAnsi="宋体" w:hint="eastAsia"/>
        </w:rPr>
        <w:t xml:space="preserve">    (AHG)    核细胞</w:t>
      </w:r>
    </w:p>
    <w:p w:rsidR="00F23563" w:rsidRPr="00A35D65" w:rsidRDefault="00F23563" w:rsidP="00F23563">
      <w:pPr>
        <w:rPr>
          <w:rFonts w:ascii="宋体" w:hAnsi="宋体"/>
        </w:rPr>
      </w:pPr>
      <w:r w:rsidRPr="00A35D65">
        <w:rPr>
          <w:rFonts w:ascii="宋体" w:hAnsi="宋体"/>
        </w:rPr>
        <w:lastRenderedPageBreak/>
        <w:t>X</w:t>
      </w:r>
    </w:p>
    <w:p w:rsidR="00F23563" w:rsidRPr="00A35D65" w:rsidRDefault="00F23563" w:rsidP="00F23563">
      <w:pPr>
        <w:rPr>
          <w:rFonts w:ascii="宋体" w:hAnsi="宋体"/>
        </w:rPr>
      </w:pPr>
      <w:r w:rsidRPr="00A35D65">
        <w:rPr>
          <w:rFonts w:ascii="宋体" w:hAnsi="宋体" w:hint="eastAsia"/>
        </w:rPr>
        <w:t>Ⅺ</w:t>
      </w:r>
    </w:p>
    <w:p w:rsidR="00F23563" w:rsidRPr="00A35D65" w:rsidRDefault="00F23563" w:rsidP="00F23563">
      <w:pPr>
        <w:rPr>
          <w:rFonts w:ascii="宋体" w:hAnsi="宋体"/>
        </w:rPr>
      </w:pPr>
      <w:r w:rsidRPr="00A35D65">
        <w:rPr>
          <w:rFonts w:ascii="宋体" w:hAnsi="宋体" w:hint="eastAsia"/>
        </w:rPr>
        <w:t>血浆凝血活酶成分  肝</w:t>
      </w:r>
    </w:p>
    <w:p w:rsidR="00F23563" w:rsidRPr="00A35D65" w:rsidRDefault="00F23563" w:rsidP="00F23563">
      <w:pPr>
        <w:rPr>
          <w:rFonts w:ascii="宋体" w:hAnsi="宋体"/>
        </w:rPr>
      </w:pPr>
      <w:r w:rsidRPr="00A35D65">
        <w:rPr>
          <w:rFonts w:ascii="宋体" w:hAnsi="宋体" w:hint="eastAsia"/>
        </w:rPr>
        <w:t>(PTC)，christmas</w:t>
      </w:r>
    </w:p>
    <w:p w:rsidR="00F23563" w:rsidRPr="00A35D65" w:rsidRDefault="00F23563" w:rsidP="00F23563">
      <w:pPr>
        <w:rPr>
          <w:rFonts w:ascii="宋体" w:hAnsi="宋体"/>
        </w:rPr>
      </w:pPr>
      <w:r w:rsidRPr="00A35D65">
        <w:rPr>
          <w:rFonts w:ascii="宋体" w:hAnsi="宋体" w:hint="eastAsia"/>
        </w:rPr>
        <w:t>因子</w:t>
      </w:r>
    </w:p>
    <w:p w:rsidR="00F23563" w:rsidRPr="00A35D65" w:rsidRDefault="00F23563" w:rsidP="00F23563">
      <w:pPr>
        <w:rPr>
          <w:rFonts w:ascii="宋体" w:hAnsi="宋体"/>
        </w:rPr>
      </w:pPr>
      <w:r w:rsidRPr="00A35D65">
        <w:rPr>
          <w:rFonts w:ascii="宋体" w:hAnsi="宋体" w:hint="eastAsia"/>
        </w:rPr>
        <w:t>Stuazl一Prowe因子    肝</w:t>
      </w:r>
    </w:p>
    <w:p w:rsidR="00F23563" w:rsidRPr="00A35D65" w:rsidRDefault="00F23563" w:rsidP="00F23563">
      <w:pPr>
        <w:rPr>
          <w:rFonts w:ascii="宋体" w:hAnsi="宋体"/>
        </w:rPr>
      </w:pPr>
      <w:r w:rsidRPr="00A35D65">
        <w:rPr>
          <w:rFonts w:ascii="宋体" w:hAnsi="宋体" w:hint="eastAsia"/>
        </w:rPr>
        <w:t>血浆凝血活酶前质  肝</w:t>
      </w:r>
    </w:p>
    <w:p w:rsidR="00F23563" w:rsidRPr="00A35D65" w:rsidRDefault="00F23563" w:rsidP="00F23563">
      <w:pPr>
        <w:rPr>
          <w:rFonts w:ascii="宋体" w:hAnsi="宋体"/>
        </w:rPr>
      </w:pPr>
      <w:r w:rsidRPr="00A35D65">
        <w:rPr>
          <w:rFonts w:ascii="宋体" w:hAnsi="宋体"/>
        </w:rPr>
        <w:t>(PTA)</w:t>
      </w:r>
    </w:p>
    <w:p w:rsidR="00F23563" w:rsidRPr="00A35D65" w:rsidRDefault="00F23563" w:rsidP="00F23563">
      <w:pPr>
        <w:rPr>
          <w:rFonts w:ascii="宋体" w:hAnsi="宋体"/>
        </w:rPr>
      </w:pPr>
      <w:r w:rsidRPr="00A35D65">
        <w:rPr>
          <w:rFonts w:ascii="宋体" w:hAnsi="宋体" w:hint="eastAsia"/>
        </w:rPr>
        <w:t>2000～4000</w:t>
      </w:r>
    </w:p>
    <w:p w:rsidR="00F23563" w:rsidRPr="00A35D65" w:rsidRDefault="00F23563" w:rsidP="00F23563">
      <w:pPr>
        <w:rPr>
          <w:rFonts w:ascii="宋体" w:hAnsi="宋体"/>
        </w:rPr>
      </w:pPr>
      <w:r w:rsidRPr="00A35D65">
        <w:rPr>
          <w:rFonts w:ascii="宋体" w:hAnsi="宋体" w:hint="eastAsia"/>
        </w:rPr>
        <w:t>150～200    +</w:t>
      </w:r>
    </w:p>
    <w:p w:rsidR="00F23563" w:rsidRPr="00A35D65" w:rsidRDefault="00F23563" w:rsidP="00F23563">
      <w:pPr>
        <w:rPr>
          <w:rFonts w:ascii="宋体" w:hAnsi="宋体"/>
        </w:rPr>
      </w:pPr>
      <w:r w:rsidRPr="00A35D65">
        <w:rPr>
          <w:rFonts w:ascii="宋体" w:hAnsi="宋体"/>
        </w:rPr>
        <w:t xml:space="preserve">    O</w:t>
      </w:r>
    </w:p>
    <w:p w:rsidR="00F23563" w:rsidRPr="00A35D65" w:rsidRDefault="00F23563" w:rsidP="00F23563">
      <w:pPr>
        <w:rPr>
          <w:rFonts w:ascii="宋体" w:hAnsi="宋体"/>
        </w:rPr>
      </w:pPr>
      <w:r w:rsidRPr="00A35D65">
        <w:rPr>
          <w:rFonts w:ascii="宋体" w:hAnsi="宋体" w:hint="eastAsia"/>
        </w:rPr>
        <w:t>90～110</w:t>
      </w:r>
    </w:p>
    <w:p w:rsidR="00F23563" w:rsidRPr="00A35D65" w:rsidRDefault="00F23563" w:rsidP="00F23563">
      <w:pPr>
        <w:rPr>
          <w:rFonts w:ascii="宋体" w:hAnsi="宋体"/>
        </w:rPr>
      </w:pPr>
      <w:r w:rsidRPr="00A35D65">
        <w:rPr>
          <w:rFonts w:ascii="宋体" w:hAnsi="宋体" w:hint="eastAsia"/>
        </w:rPr>
        <w:t>50～100</w:t>
      </w:r>
    </w:p>
    <w:p w:rsidR="00F23563" w:rsidRPr="00A35D65" w:rsidRDefault="00F23563" w:rsidP="00F23563">
      <w:pPr>
        <w:rPr>
          <w:rFonts w:ascii="宋体" w:hAnsi="宋体"/>
        </w:rPr>
      </w:pPr>
      <w:r w:rsidRPr="00A35D65">
        <w:rPr>
          <w:rFonts w:ascii="宋体" w:hAnsi="宋体" w:hint="eastAsia"/>
        </w:rPr>
        <w:t>O．1</w:t>
      </w:r>
    </w:p>
    <w:p w:rsidR="00F23563" w:rsidRPr="00A35D65" w:rsidRDefault="00F23563" w:rsidP="00F23563">
      <w:pPr>
        <w:rPr>
          <w:rFonts w:ascii="宋体" w:hAnsi="宋体"/>
        </w:rPr>
      </w:pPr>
      <w:r w:rsidRPr="00A35D65">
        <w:rPr>
          <w:rFonts w:ascii="宋体" w:hAnsi="宋体" w:hint="eastAsia"/>
        </w:rPr>
        <w:t>无  稳定</w:t>
      </w:r>
    </w:p>
    <w:p w:rsidR="00F23563" w:rsidRPr="00A35D65" w:rsidRDefault="00F23563" w:rsidP="00F23563">
      <w:pPr>
        <w:rPr>
          <w:rFonts w:ascii="宋体" w:hAnsi="宋体"/>
        </w:rPr>
      </w:pPr>
      <w:r w:rsidRPr="00A35D65">
        <w:rPr>
          <w:rFonts w:ascii="宋体" w:hAnsi="宋体" w:hint="eastAsia"/>
        </w:rPr>
        <w:t>无    稳定</w:t>
      </w:r>
    </w:p>
    <w:p w:rsidR="00F23563" w:rsidRPr="00A35D65" w:rsidRDefault="00F23563" w:rsidP="00F23563">
      <w:pPr>
        <w:rPr>
          <w:rFonts w:ascii="宋体" w:hAnsi="宋体"/>
        </w:rPr>
      </w:pPr>
      <w:r w:rsidRPr="00A35D65">
        <w:rPr>
          <w:rFonts w:ascii="宋体" w:hAnsi="宋体"/>
        </w:rPr>
        <w:t>90</w:t>
      </w:r>
    </w:p>
    <w:p w:rsidR="00F23563" w:rsidRPr="00A35D65" w:rsidRDefault="00F23563" w:rsidP="00F23563">
      <w:pPr>
        <w:rPr>
          <w:rFonts w:ascii="宋体" w:hAnsi="宋体"/>
        </w:rPr>
      </w:pPr>
      <w:r w:rsidRPr="00A35D65">
        <w:rPr>
          <w:rFonts w:ascii="宋体" w:hAnsi="宋体"/>
        </w:rPr>
        <w:t>60</w:t>
      </w:r>
    </w:p>
    <w:p w:rsidR="00F23563" w:rsidRPr="00A35D65" w:rsidRDefault="00F23563" w:rsidP="00F23563">
      <w:pPr>
        <w:rPr>
          <w:rFonts w:ascii="宋体" w:hAnsi="宋体"/>
        </w:rPr>
      </w:pPr>
      <w:r w:rsidRPr="00A35D65">
        <w:rPr>
          <w:rFonts w:ascii="宋体" w:hAnsi="宋体" w:hint="eastAsia"/>
        </w:rPr>
        <w:t xml:space="preserve">    稳定    稳定</w:t>
      </w:r>
    </w:p>
    <w:p w:rsidR="00F23563" w:rsidRPr="00A35D65" w:rsidRDefault="00F23563" w:rsidP="00F23563">
      <w:pPr>
        <w:rPr>
          <w:rFonts w:ascii="宋体" w:hAnsi="宋体"/>
        </w:rPr>
      </w:pPr>
      <w:r w:rsidRPr="00A35D65">
        <w:rPr>
          <w:rFonts w:ascii="宋体" w:hAnsi="宋体" w:hint="eastAsia"/>
        </w:rPr>
        <w:t>无  不稳定    12～15</w:t>
      </w:r>
    </w:p>
    <w:p w:rsidR="00F23563" w:rsidRPr="00A35D65" w:rsidRDefault="00F23563" w:rsidP="00F23563">
      <w:pPr>
        <w:rPr>
          <w:rFonts w:ascii="宋体" w:hAnsi="宋体"/>
        </w:rPr>
      </w:pPr>
      <w:r w:rsidRPr="00A35D65">
        <w:rPr>
          <w:rFonts w:ascii="宋体" w:hAnsi="宋体" w:hint="eastAsia"/>
        </w:rPr>
        <w:t>有    不稳定</w:t>
      </w:r>
    </w:p>
    <w:p w:rsidR="00F23563" w:rsidRPr="00A35D65" w:rsidRDefault="00F23563" w:rsidP="00F23563">
      <w:pPr>
        <w:rPr>
          <w:rFonts w:ascii="宋体" w:hAnsi="宋体"/>
        </w:rPr>
      </w:pPr>
      <w:r w:rsidRPr="00A35D65">
        <w:rPr>
          <w:rFonts w:ascii="宋体" w:hAnsi="宋体" w:hint="eastAsia"/>
        </w:rPr>
        <w:t>无  不稳定</w:t>
      </w:r>
    </w:p>
    <w:p w:rsidR="00F23563" w:rsidRPr="00A35D65" w:rsidRDefault="00F23563" w:rsidP="00F23563">
      <w:pPr>
        <w:rPr>
          <w:rFonts w:ascii="宋体" w:hAnsi="宋体"/>
        </w:rPr>
      </w:pPr>
      <w:r w:rsidRPr="00A35D65">
        <w:rPr>
          <w:rFonts w:ascii="宋体" w:hAnsi="宋体" w:hint="eastAsia"/>
        </w:rPr>
        <w:t xml:space="preserve">    (冷冻稳</w:t>
      </w:r>
    </w:p>
    <w:p w:rsidR="00F23563" w:rsidRPr="00A35D65" w:rsidRDefault="00F23563" w:rsidP="00F23563">
      <w:pPr>
        <w:rPr>
          <w:rFonts w:ascii="宋体" w:hAnsi="宋体"/>
        </w:rPr>
      </w:pPr>
      <w:r w:rsidRPr="00A35D65">
        <w:rPr>
          <w:rFonts w:ascii="宋体" w:hAnsi="宋体" w:hint="eastAsia"/>
        </w:rPr>
        <w:t xml:space="preserve">    定)</w:t>
      </w:r>
    </w:p>
    <w:p w:rsidR="00F23563" w:rsidRPr="00A35D65" w:rsidRDefault="00F23563" w:rsidP="00F23563">
      <w:pPr>
        <w:rPr>
          <w:rFonts w:ascii="宋体" w:hAnsi="宋体"/>
        </w:rPr>
      </w:pPr>
      <w:r w:rsidRPr="00A35D65">
        <w:rPr>
          <w:rFonts w:ascii="宋体" w:hAnsi="宋体" w:hint="eastAsia"/>
        </w:rPr>
        <w:t>6～8</w:t>
      </w:r>
    </w:p>
    <w:p w:rsidR="00F23563" w:rsidRPr="00A35D65" w:rsidRDefault="00F23563" w:rsidP="00F23563">
      <w:pPr>
        <w:rPr>
          <w:rFonts w:ascii="宋体" w:hAnsi="宋体"/>
        </w:rPr>
      </w:pPr>
      <w:r w:rsidRPr="00A35D65">
        <w:rPr>
          <w:rFonts w:ascii="宋体" w:hAnsi="宋体" w:hint="eastAsia"/>
        </w:rPr>
        <w:t>8～12</w:t>
      </w:r>
    </w:p>
    <w:p w:rsidR="00F23563" w:rsidRPr="00A35D65" w:rsidRDefault="00F23563" w:rsidP="00F23563">
      <w:pPr>
        <w:rPr>
          <w:rFonts w:ascii="宋体" w:hAnsi="宋体"/>
        </w:rPr>
      </w:pPr>
      <w:r w:rsidRPr="00A35D65">
        <w:rPr>
          <w:rFonts w:ascii="宋体" w:hAnsi="宋体" w:hint="eastAsia"/>
        </w:rPr>
        <w:t>+    3～4    +    有  稳定    12～24</w:t>
      </w:r>
    </w:p>
    <w:p w:rsidR="00F23563" w:rsidRPr="00A35D65" w:rsidRDefault="00F23563" w:rsidP="00F23563">
      <w:pPr>
        <w:rPr>
          <w:rFonts w:ascii="宋体" w:hAnsi="宋体"/>
        </w:rPr>
      </w:pPr>
      <w:r w:rsidRPr="00A35D65">
        <w:rPr>
          <w:rFonts w:ascii="宋体" w:hAnsi="宋体" w:hint="eastAsia"/>
        </w:rPr>
        <w:t>6～8</w:t>
      </w:r>
    </w:p>
    <w:p w:rsidR="00F23563" w:rsidRPr="00A35D65" w:rsidRDefault="00F23563" w:rsidP="00F23563">
      <w:pPr>
        <w:rPr>
          <w:rFonts w:ascii="宋体" w:hAnsi="宋体"/>
        </w:rPr>
      </w:pPr>
      <w:r w:rsidRPr="00A35D65">
        <w:rPr>
          <w:rFonts w:ascii="宋体" w:hAnsi="宋体" w:hint="eastAsia"/>
        </w:rPr>
        <w:t>4～6</w:t>
      </w:r>
    </w:p>
    <w:p w:rsidR="00F23563" w:rsidRPr="00A35D65" w:rsidRDefault="00F23563" w:rsidP="00F23563">
      <w:pPr>
        <w:rPr>
          <w:rFonts w:ascii="宋体" w:hAnsi="宋体"/>
        </w:rPr>
      </w:pPr>
      <w:r w:rsidRPr="00A35D65">
        <w:rPr>
          <w:rFonts w:ascii="宋体" w:hAnsi="宋体" w:hint="eastAsia"/>
        </w:rPr>
        <w:t>有    尚稳定    48～72</w:t>
      </w:r>
    </w:p>
    <w:p w:rsidR="00F23563" w:rsidRPr="00A35D65" w:rsidRDefault="00F23563" w:rsidP="00F23563">
      <w:pPr>
        <w:rPr>
          <w:rFonts w:ascii="宋体" w:hAnsi="宋体"/>
        </w:rPr>
      </w:pPr>
      <w:r w:rsidRPr="00A35D65">
        <w:rPr>
          <w:rFonts w:ascii="宋体" w:hAnsi="宋体" w:hint="eastAsia"/>
        </w:rPr>
        <w:t>有    稳定    48～84</w:t>
      </w:r>
    </w:p>
    <w:p w:rsidR="00F23563" w:rsidRPr="00A35D65" w:rsidRDefault="00F23563" w:rsidP="00F23563">
      <w:pPr>
        <w:rPr>
          <w:rFonts w:ascii="宋体" w:hAnsi="宋体"/>
        </w:rPr>
      </w:pPr>
      <w:r w:rsidRPr="00A35D65">
        <w:rPr>
          <w:rFonts w:ascii="宋体" w:hAnsi="宋体" w:hint="eastAsia"/>
        </w:rPr>
        <w:t>第六糯皿艘糸统l矢黼</w:t>
      </w:r>
    </w:p>
    <w:p w:rsidR="00F23563" w:rsidRPr="00A35D65" w:rsidRDefault="00F23563" w:rsidP="00F23563">
      <w:pPr>
        <w:rPr>
          <w:rFonts w:ascii="宋体" w:hAnsi="宋体"/>
        </w:rPr>
      </w:pPr>
      <w:r w:rsidRPr="00A35D65">
        <w:rPr>
          <w:rFonts w:ascii="宋体" w:hAnsi="宋体" w:hint="eastAsia"/>
        </w:rPr>
        <w:t>续表</w:t>
      </w:r>
    </w:p>
    <w:p w:rsidR="00F23563" w:rsidRPr="00A35D65" w:rsidRDefault="00F23563" w:rsidP="00F23563">
      <w:pPr>
        <w:rPr>
          <w:rFonts w:ascii="宋体" w:hAnsi="宋体"/>
        </w:rPr>
      </w:pPr>
      <w:r w:rsidRPr="00A35D65">
        <w:rPr>
          <w:rFonts w:ascii="宋体" w:hAnsi="宋体" w:hint="eastAsia"/>
        </w:rPr>
        <w:t>蓄睾    同义名</w:t>
      </w:r>
    </w:p>
    <w:p w:rsidR="00F23563" w:rsidRPr="00A35D65" w:rsidRDefault="00F23563" w:rsidP="00F23563">
      <w:pPr>
        <w:rPr>
          <w:rFonts w:ascii="宋体" w:hAnsi="宋体"/>
        </w:rPr>
      </w:pPr>
      <w:r w:rsidRPr="00A35D65">
        <w:rPr>
          <w:rFonts w:ascii="宋体" w:hAnsi="宋体" w:hint="eastAsia"/>
        </w:rPr>
        <w:t>合成部位耄簇蓁甾擎</w:t>
      </w:r>
    </w:p>
    <w:p w:rsidR="00F23563" w:rsidRPr="00A35D65" w:rsidRDefault="00F23563" w:rsidP="00F23563">
      <w:pPr>
        <w:rPr>
          <w:rFonts w:ascii="宋体" w:hAnsi="宋体"/>
        </w:rPr>
      </w:pPr>
      <w:r w:rsidRPr="00A35D65">
        <w:rPr>
          <w:rFonts w:ascii="宋体" w:hAnsi="宋体" w:hint="eastAsia"/>
        </w:rPr>
        <w:t>篡筹血清中嚣喾</w:t>
      </w:r>
    </w:p>
    <w:p w:rsidR="00F23563" w:rsidRPr="00A35D65" w:rsidRDefault="00F23563" w:rsidP="00F23563">
      <w:pPr>
        <w:rPr>
          <w:rFonts w:ascii="宋体" w:hAnsi="宋体"/>
        </w:rPr>
      </w:pPr>
      <w:r w:rsidRPr="00A35D65">
        <w:rPr>
          <w:rFonts w:ascii="宋体" w:hAnsi="宋体" w:hint="eastAsia"/>
        </w:rPr>
        <w:t xml:space="preserve">  Ⅻ  接触因子，l_tageman</w:t>
      </w:r>
    </w:p>
    <w:p w:rsidR="00F23563" w:rsidRPr="00A35D65" w:rsidRDefault="00F23563" w:rsidP="00F23563">
      <w:pPr>
        <w:rPr>
          <w:rFonts w:ascii="宋体" w:hAnsi="宋体"/>
        </w:rPr>
      </w:pPr>
      <w:r w:rsidRPr="00A35D65">
        <w:rPr>
          <w:rFonts w:ascii="宋体" w:hAnsi="宋体" w:hint="eastAsia"/>
        </w:rPr>
        <w:t xml:space="preserve">    因子</w:t>
      </w:r>
    </w:p>
    <w:p w:rsidR="00F23563" w:rsidRPr="00A35D65" w:rsidRDefault="00F23563" w:rsidP="00F23563">
      <w:pPr>
        <w:rPr>
          <w:rFonts w:ascii="宋体" w:hAnsi="宋体"/>
        </w:rPr>
      </w:pPr>
      <w:r w:rsidRPr="00A35D65">
        <w:rPr>
          <w:rFonts w:ascii="宋体" w:hAnsi="宋体" w:hint="eastAsia"/>
        </w:rPr>
        <w:t xml:space="preserve">  Ⅻ  纤维蛋白稳定</w:t>
      </w:r>
    </w:p>
    <w:p w:rsidR="00F23563" w:rsidRPr="00A35D65" w:rsidRDefault="00F23563" w:rsidP="00F23563">
      <w:pPr>
        <w:rPr>
          <w:rFonts w:ascii="宋体" w:hAnsi="宋体"/>
        </w:rPr>
      </w:pPr>
      <w:r w:rsidRPr="00A35D65">
        <w:rPr>
          <w:rFonts w:ascii="宋体" w:hAnsi="宋体" w:hint="eastAsia"/>
        </w:rPr>
        <w:t xml:space="preserve">  PK  激肽释放酶原(前激</w:t>
      </w:r>
    </w:p>
    <w:p w:rsidR="00F23563" w:rsidRPr="00A35D65" w:rsidRDefault="00F23563" w:rsidP="00F23563">
      <w:pPr>
        <w:rPr>
          <w:rFonts w:ascii="宋体" w:hAnsi="宋体"/>
        </w:rPr>
      </w:pPr>
      <w:r w:rsidRPr="00A35D65">
        <w:rPr>
          <w:rFonts w:ascii="宋体" w:hAnsi="宋体" w:hint="eastAsia"/>
        </w:rPr>
        <w:t xml:space="preserve">    肽释放酶)</w:t>
      </w:r>
    </w:p>
    <w:p w:rsidR="00F23563" w:rsidRPr="00A35D65" w:rsidRDefault="00F23563" w:rsidP="00F23563">
      <w:pPr>
        <w:rPr>
          <w:rFonts w:ascii="宋体" w:hAnsi="宋体"/>
        </w:rPr>
      </w:pPr>
      <w:r w:rsidRPr="00A35D65">
        <w:rPr>
          <w:rFonts w:ascii="宋体" w:hAnsi="宋体" w:hint="eastAsia"/>
        </w:rPr>
        <w:t>．HMWK高分子量激肽原</w:t>
      </w:r>
    </w:p>
    <w:p w:rsidR="00F23563" w:rsidRPr="00A35D65" w:rsidRDefault="00F23563" w:rsidP="00F23563">
      <w:pPr>
        <w:rPr>
          <w:rFonts w:ascii="宋体" w:hAnsi="宋体"/>
        </w:rPr>
      </w:pPr>
      <w:r w:rsidRPr="00A35D65">
        <w:rPr>
          <w:rFonts w:ascii="宋体" w:hAnsi="宋体" w:hint="eastAsia"/>
        </w:rPr>
        <w:t>肝</w:t>
      </w:r>
    </w:p>
    <w:p w:rsidR="00F23563" w:rsidRPr="00A35D65" w:rsidRDefault="00F23563" w:rsidP="00F23563">
      <w:pPr>
        <w:rPr>
          <w:rFonts w:ascii="宋体" w:hAnsi="宋体"/>
        </w:rPr>
      </w:pPr>
      <w:r w:rsidRPr="00A35D65">
        <w:rPr>
          <w:rFonts w:ascii="宋体" w:hAnsi="宋体" w:hint="eastAsia"/>
        </w:rPr>
        <w:t>肝、巨核</w:t>
      </w:r>
    </w:p>
    <w:p w:rsidR="00F23563" w:rsidRPr="00A35D65" w:rsidRDefault="00F23563" w:rsidP="00F23563">
      <w:pPr>
        <w:rPr>
          <w:rFonts w:ascii="宋体" w:hAnsi="宋体"/>
        </w:rPr>
      </w:pPr>
      <w:r w:rsidRPr="00A35D65">
        <w:rPr>
          <w:rFonts w:ascii="宋体" w:hAnsi="宋体" w:hint="eastAsia"/>
        </w:rPr>
        <w:lastRenderedPageBreak/>
        <w:t>细胞</w:t>
      </w:r>
    </w:p>
    <w:p w:rsidR="00F23563" w:rsidRPr="00A35D65" w:rsidRDefault="00F23563" w:rsidP="00F23563">
      <w:pPr>
        <w:rPr>
          <w:rFonts w:ascii="宋体" w:hAnsi="宋体"/>
        </w:rPr>
      </w:pPr>
      <w:r w:rsidRPr="00A35D65">
        <w:rPr>
          <w:rFonts w:ascii="宋体" w:hAnsi="宋体" w:hint="eastAsia"/>
        </w:rPr>
        <w:t>肝</w:t>
      </w:r>
    </w:p>
    <w:p w:rsidR="00F23563" w:rsidRPr="00A35D65" w:rsidRDefault="00F23563" w:rsidP="00F23563">
      <w:pPr>
        <w:rPr>
          <w:rFonts w:ascii="宋体" w:hAnsi="宋体"/>
        </w:rPr>
      </w:pPr>
      <w:r w:rsidRPr="00A35D65">
        <w:rPr>
          <w:rFonts w:ascii="宋体" w:hAnsi="宋体" w:hint="eastAsia"/>
        </w:rPr>
        <w:t>肝</w:t>
      </w:r>
    </w:p>
    <w:p w:rsidR="00F23563" w:rsidRPr="00A35D65" w:rsidRDefault="00F23563" w:rsidP="00F23563">
      <w:pPr>
        <w:rPr>
          <w:rFonts w:ascii="宋体" w:hAnsi="宋体"/>
        </w:rPr>
      </w:pPr>
      <w:r w:rsidRPr="00A35D65">
        <w:rPr>
          <w:rFonts w:ascii="宋体" w:hAnsi="宋体" w:hint="eastAsia"/>
        </w:rPr>
        <w:t>有    稳定</w:t>
      </w:r>
    </w:p>
    <w:p w:rsidR="00F23563" w:rsidRPr="00A35D65" w:rsidRDefault="00F23563" w:rsidP="00F23563">
      <w:pPr>
        <w:rPr>
          <w:rFonts w:ascii="宋体" w:hAnsi="宋体"/>
        </w:rPr>
      </w:pPr>
      <w:r w:rsidRPr="00A35D65">
        <w:rPr>
          <w:rFonts w:ascii="宋体" w:hAnsi="宋体" w:hint="eastAsia"/>
        </w:rPr>
        <w:t>无  稳定</w:t>
      </w:r>
    </w:p>
    <w:p w:rsidR="00F23563" w:rsidRPr="00A35D65" w:rsidRDefault="00F23563" w:rsidP="00F23563">
      <w:pPr>
        <w:rPr>
          <w:rFonts w:ascii="宋体" w:hAnsi="宋体"/>
        </w:rPr>
      </w:pPr>
      <w:r w:rsidRPr="00A35D65">
        <w:rPr>
          <w:rFonts w:ascii="宋体" w:hAnsi="宋体" w:hint="eastAsia"/>
        </w:rPr>
        <w:t>有    稳定</w:t>
      </w:r>
    </w:p>
    <w:p w:rsidR="00F23563" w:rsidRPr="00A35D65" w:rsidRDefault="00F23563" w:rsidP="00F23563">
      <w:pPr>
        <w:rPr>
          <w:rFonts w:ascii="宋体" w:hAnsi="宋体"/>
        </w:rPr>
      </w:pPr>
      <w:r w:rsidRPr="00A35D65">
        <w:rPr>
          <w:rFonts w:ascii="宋体" w:hAnsi="宋体" w:hint="eastAsia"/>
        </w:rPr>
        <w:t>有    稳定</w:t>
      </w:r>
    </w:p>
    <w:p w:rsidR="00F23563" w:rsidRPr="00A35D65" w:rsidRDefault="00F23563" w:rsidP="00F23563">
      <w:pPr>
        <w:rPr>
          <w:rFonts w:ascii="宋体" w:hAnsi="宋体"/>
        </w:rPr>
      </w:pPr>
      <w:r w:rsidRPr="00A35D65">
        <w:rPr>
          <w:rFonts w:ascii="宋体" w:hAnsi="宋体" w:hint="eastAsia"/>
        </w:rPr>
        <w:t>48～52</w:t>
      </w:r>
    </w:p>
    <w:p w:rsidR="00F23563" w:rsidRPr="00A35D65" w:rsidRDefault="00F23563" w:rsidP="00F23563">
      <w:pPr>
        <w:rPr>
          <w:rFonts w:ascii="宋体" w:hAnsi="宋体"/>
        </w:rPr>
      </w:pPr>
      <w:r w:rsidRPr="00A35D65">
        <w:rPr>
          <w:rFonts w:ascii="宋体" w:hAnsi="宋体" w:hint="eastAsia"/>
        </w:rPr>
        <w:t>48～52</w:t>
      </w:r>
    </w:p>
    <w:p w:rsidR="00F23563" w:rsidRPr="00A35D65" w:rsidRDefault="00F23563" w:rsidP="00F23563">
      <w:pPr>
        <w:rPr>
          <w:rFonts w:ascii="宋体" w:hAnsi="宋体"/>
        </w:rPr>
      </w:pPr>
      <w:r w:rsidRPr="00A35D65">
        <w:rPr>
          <w:rFonts w:ascii="宋体" w:hAnsi="宋体"/>
        </w:rPr>
        <w:t xml:space="preserve">    35</w:t>
      </w:r>
    </w:p>
    <w:p w:rsidR="00F23563" w:rsidRPr="00A35D65" w:rsidRDefault="00F23563" w:rsidP="00F23563">
      <w:pPr>
        <w:rPr>
          <w:rFonts w:ascii="宋体" w:hAnsi="宋体"/>
        </w:rPr>
      </w:pPr>
      <w:r w:rsidRPr="00A35D65">
        <w:rPr>
          <w:rFonts w:ascii="宋体" w:hAnsi="宋体"/>
        </w:rPr>
        <w:t xml:space="preserve">    144</w:t>
      </w:r>
    </w:p>
    <w:p w:rsidR="00F23563" w:rsidRPr="00A35D65" w:rsidRDefault="00F23563" w:rsidP="00F23563">
      <w:pPr>
        <w:rPr>
          <w:rFonts w:ascii="宋体" w:hAnsi="宋体"/>
        </w:rPr>
      </w:pPr>
      <w:r w:rsidRPr="00A35D65">
        <w:rPr>
          <w:rFonts w:ascii="宋体" w:hAnsi="宋体" w:hint="eastAsia"/>
        </w:rPr>
        <w:t xml:space="preserve">    (1)外源性凝血途径：血管损伤时，内皮细胞表达TF并释入血流。TF与FⅦ或</w:t>
      </w:r>
    </w:p>
    <w:p w:rsidR="00F23563" w:rsidRPr="00A35D65" w:rsidRDefault="00F23563" w:rsidP="00F23563">
      <w:pPr>
        <w:rPr>
          <w:rFonts w:ascii="宋体" w:hAnsi="宋体"/>
        </w:rPr>
      </w:pPr>
      <w:r w:rsidRPr="00A35D65">
        <w:rPr>
          <w:rFonts w:ascii="宋体" w:hAnsi="宋体" w:hint="eastAsia"/>
        </w:rPr>
        <w:t>FⅦa在钙离子(Ca外)存在的条件下，形成TF／FⅦ或’rF／FⅦa复合物，这两种复合物均</w:t>
      </w:r>
    </w:p>
    <w:p w:rsidR="00F23563" w:rsidRPr="00A35D65" w:rsidRDefault="00F23563" w:rsidP="00F23563">
      <w:pPr>
        <w:rPr>
          <w:rFonts w:ascii="宋体" w:hAnsi="宋体"/>
        </w:rPr>
      </w:pPr>
      <w:r w:rsidRPr="00A35D65">
        <w:rPr>
          <w:rFonts w:ascii="宋体" w:hAnsi="宋体" w:hint="eastAsia"/>
        </w:rPr>
        <w:t>可激活Fx，后者的激活作用远远大于前者，并还有激活FⅨ的作用。</w:t>
      </w:r>
    </w:p>
    <w:p w:rsidR="00F23563" w:rsidRPr="00A35D65" w:rsidRDefault="00F23563" w:rsidP="00F23563">
      <w:pPr>
        <w:rPr>
          <w:rFonts w:ascii="宋体" w:hAnsi="宋体"/>
        </w:rPr>
      </w:pPr>
      <w:r w:rsidRPr="00A35D65">
        <w:rPr>
          <w:rFonts w:ascii="宋体" w:hAnsi="宋体" w:hint="eastAsia"/>
        </w:rPr>
        <w:t xml:space="preserve">    (2)内源性凝血途径：血管损伤时，内皮完整性破坏，内皮下胶原暴露，FⅫ与带负</w:t>
      </w:r>
    </w:p>
    <w:p w:rsidR="00F23563" w:rsidRPr="00A35D65" w:rsidRDefault="00F23563" w:rsidP="00F23563">
      <w:pPr>
        <w:rPr>
          <w:rFonts w:ascii="宋体" w:hAnsi="宋体"/>
        </w:rPr>
      </w:pPr>
      <w:r w:rsidRPr="00A35D65">
        <w:rPr>
          <w:rFonts w:ascii="宋体" w:hAnsi="宋体" w:hint="eastAsia"/>
        </w:rPr>
        <w:t>电荷的胶原接触而激活，转变为FⅫa。FⅫa激活FⅪ。在Caz’存在的条件下，FⅪa激活</w:t>
      </w:r>
    </w:p>
    <w:p w:rsidR="00F23563" w:rsidRPr="00A35D65" w:rsidRDefault="00F23563" w:rsidP="00F23563">
      <w:pPr>
        <w:rPr>
          <w:rFonts w:ascii="宋体" w:hAnsi="宋体"/>
        </w:rPr>
      </w:pPr>
      <w:r w:rsidRPr="00A35D65">
        <w:rPr>
          <w:rFonts w:ascii="宋体" w:hAnsi="宋体" w:hint="eastAsia"/>
        </w:rPr>
        <w:t>FⅨa。FⅨa、FⅧ：C及PF3在Ca。’的参与下形成复合物，激活FX。</w:t>
      </w:r>
    </w:p>
    <w:p w:rsidR="00F23563" w:rsidRPr="00A35D65" w:rsidRDefault="00F23563" w:rsidP="00F23563">
      <w:pPr>
        <w:rPr>
          <w:rFonts w:ascii="宋体" w:hAnsi="宋体"/>
        </w:rPr>
      </w:pPr>
      <w:r w:rsidRPr="00A35D65">
        <w:rPr>
          <w:rFonts w:ascii="宋体" w:hAnsi="宋体" w:hint="eastAsia"/>
        </w:rPr>
        <w:t xml:space="preserve">    上述两种途径激活FX后，凝血过程即进人共同途径。在Ca抖存在的条件下，FXa、F</w:t>
      </w:r>
    </w:p>
    <w:p w:rsidR="00F23563" w:rsidRPr="00A35D65" w:rsidRDefault="00F23563" w:rsidP="00F23563">
      <w:pPr>
        <w:rPr>
          <w:rFonts w:ascii="宋体" w:hAnsi="宋体"/>
        </w:rPr>
      </w:pPr>
      <w:r w:rsidRPr="00A35D65">
        <w:rPr>
          <w:rFonts w:ascii="宋体" w:hAnsi="宋体" w:hint="eastAsia"/>
        </w:rPr>
        <w:t>V与PF‘3形成复合物，此即凝血活酶。</w:t>
      </w:r>
    </w:p>
    <w:p w:rsidR="00F23563" w:rsidRPr="00A35D65" w:rsidRDefault="00F23563" w:rsidP="00F23563">
      <w:pPr>
        <w:rPr>
          <w:rFonts w:ascii="宋体" w:hAnsi="宋体"/>
        </w:rPr>
      </w:pPr>
      <w:r w:rsidRPr="00A35D65">
        <w:rPr>
          <w:rFonts w:ascii="宋体" w:hAnsi="宋体" w:hint="eastAsia"/>
        </w:rPr>
        <w:t xml:space="preserve">    2．凝血酶生成血浆中无活性的凝血酶原在凝血活酶的作用下，转变为蛋白分解活</w:t>
      </w:r>
    </w:p>
    <w:p w:rsidR="00F23563" w:rsidRPr="00A35D65" w:rsidRDefault="00F23563" w:rsidP="00F23563">
      <w:pPr>
        <w:rPr>
          <w:rFonts w:ascii="宋体" w:hAnsi="宋体"/>
        </w:rPr>
      </w:pPr>
      <w:r w:rsidRPr="00A35D65">
        <w:rPr>
          <w:rFonts w:ascii="宋体" w:hAnsi="宋体" w:hint="eastAsia"/>
        </w:rPr>
        <w:t>性极强的凝血酶。凝血酶形成是凝血连锁反应中的关键，它除参与凝血反应外，还有如下</w:t>
      </w:r>
    </w:p>
    <w:p w:rsidR="00F23563" w:rsidRPr="00A35D65" w:rsidRDefault="00F23563" w:rsidP="00F23563">
      <w:pPr>
        <w:rPr>
          <w:rFonts w:ascii="宋体" w:hAnsi="宋体"/>
        </w:rPr>
      </w:pPr>
      <w:r w:rsidRPr="00A35D65">
        <w:rPr>
          <w:rFonts w:ascii="宋体" w:hAnsi="宋体" w:hint="eastAsia"/>
        </w:rPr>
        <w:t>多种作用：①反馈性加速凝血酶原向凝血酶的转变，此种作用远远强于凝血活酶；②诱导</w:t>
      </w:r>
    </w:p>
    <w:p w:rsidR="00F23563" w:rsidRPr="00A35D65" w:rsidRDefault="00F23563" w:rsidP="00F23563">
      <w:pPr>
        <w:rPr>
          <w:rFonts w:ascii="宋体" w:hAnsi="宋体"/>
        </w:rPr>
      </w:pPr>
      <w:r w:rsidRPr="00A35D65">
        <w:rPr>
          <w:rFonts w:ascii="宋体" w:hAnsi="宋体" w:hint="eastAsia"/>
        </w:rPr>
        <w:t>血小板的不可逆性聚集，加速其活化及释放反应；③激活因子Ⅻ；④激活因子Ⅻ，加速稳</w:t>
      </w:r>
    </w:p>
    <w:p w:rsidR="00F23563" w:rsidRPr="00A35D65" w:rsidRDefault="00F23563" w:rsidP="00F23563">
      <w:pPr>
        <w:rPr>
          <w:rFonts w:ascii="宋体" w:hAnsi="宋体"/>
        </w:rPr>
      </w:pPr>
      <w:r w:rsidRPr="00A35D65">
        <w:rPr>
          <w:rFonts w:ascii="宋体" w:hAnsi="宋体" w:hint="eastAsia"/>
        </w:rPr>
        <w:t>定性纤维蛋白形成；⑤激活纤溶酶原，增强纤维蛋白溶解(简称纤溶)活性。</w:t>
      </w:r>
    </w:p>
    <w:p w:rsidR="00F23563" w:rsidRPr="00A35D65" w:rsidRDefault="00F23563" w:rsidP="00F23563">
      <w:pPr>
        <w:rPr>
          <w:rFonts w:ascii="宋体" w:hAnsi="宋体"/>
        </w:rPr>
      </w:pPr>
      <w:r w:rsidRPr="00A35D65">
        <w:rPr>
          <w:rFonts w:ascii="宋体" w:hAnsi="宋体" w:hint="eastAsia"/>
        </w:rPr>
        <w:t xml:space="preserve">    3．纤维蛋白生成在凝血酶作用下，纤维蛋白原依次裂解，释出肽A、肽B，形成纤</w:t>
      </w:r>
    </w:p>
    <w:p w:rsidR="00F23563" w:rsidRPr="00A35D65" w:rsidRDefault="00F23563" w:rsidP="00F23563">
      <w:pPr>
        <w:rPr>
          <w:rFonts w:ascii="宋体" w:hAnsi="宋体"/>
        </w:rPr>
      </w:pPr>
      <w:r w:rsidRPr="00A35D65">
        <w:rPr>
          <w:rFonts w:ascii="宋体" w:hAnsi="宋体" w:hint="eastAsia"/>
        </w:rPr>
        <w:t>维蛋白单体，单体自动聚合，形成不稳定性纤维蛋白，再经FⅫa的作用，形成稳定性交</w:t>
      </w:r>
    </w:p>
    <w:p w:rsidR="00F23563" w:rsidRPr="00A35D65" w:rsidRDefault="00F23563" w:rsidP="00F23563">
      <w:pPr>
        <w:rPr>
          <w:rFonts w:ascii="宋体" w:hAnsi="宋体"/>
        </w:rPr>
      </w:pPr>
      <w:r w:rsidRPr="00A35D65">
        <w:rPr>
          <w:rFonts w:ascii="宋体" w:hAnsi="宋体" w:hint="eastAsia"/>
        </w:rPr>
        <w:t>联纤维蛋白。血液凝固过程见图6—14—2。</w:t>
      </w:r>
    </w:p>
    <w:p w:rsidR="00F23563" w:rsidRPr="00A35D65" w:rsidRDefault="00F23563" w:rsidP="00F23563">
      <w:pPr>
        <w:rPr>
          <w:rFonts w:ascii="宋体" w:hAnsi="宋体"/>
        </w:rPr>
      </w:pPr>
      <w:r w:rsidRPr="00A35D65">
        <w:rPr>
          <w:rFonts w:ascii="宋体" w:hAnsi="宋体" w:hint="eastAsia"/>
        </w:rPr>
        <w:t xml:space="preserve">    【抗凝与纤维蛋白溶解机制】</w:t>
      </w:r>
    </w:p>
    <w:p w:rsidR="00F23563" w:rsidRPr="00A35D65" w:rsidRDefault="00F23563" w:rsidP="00F23563">
      <w:pPr>
        <w:rPr>
          <w:rFonts w:ascii="宋体" w:hAnsi="宋体"/>
        </w:rPr>
      </w:pPr>
      <w:r w:rsidRPr="00A35D65">
        <w:rPr>
          <w:rFonts w:ascii="宋体" w:hAnsi="宋体" w:hint="eastAsia"/>
        </w:rPr>
        <w:t xml:space="preserve">    除凝血系统外，人体还存在完善的抗凝及纤溶系统。体内凝血与抗凝、纤维蛋白形成</w:t>
      </w:r>
    </w:p>
    <w:p w:rsidR="00F23563" w:rsidRPr="00A35D65" w:rsidRDefault="00F23563" w:rsidP="00F23563">
      <w:pPr>
        <w:rPr>
          <w:rFonts w:ascii="宋体" w:hAnsi="宋体"/>
        </w:rPr>
      </w:pPr>
      <w:r w:rsidRPr="00A35D65">
        <w:rPr>
          <w:rFonts w:ascii="宋体" w:hAnsi="宋体" w:hint="eastAsia"/>
        </w:rPr>
        <w:t>与纤溶维持着动态平衡，以保持血流的通畅。</w:t>
      </w:r>
    </w:p>
    <w:p w:rsidR="00F23563" w:rsidRPr="00A35D65" w:rsidRDefault="00F23563" w:rsidP="00F23563">
      <w:pPr>
        <w:rPr>
          <w:rFonts w:ascii="宋体" w:hAnsi="宋体"/>
        </w:rPr>
      </w:pPr>
      <w:r w:rsidRPr="00A35D65">
        <w:rPr>
          <w:rFonts w:ascii="宋体" w:hAnsi="宋体" w:hint="eastAsia"/>
        </w:rPr>
        <w:t xml:space="preserve">    (一)抗凝系统的组成及作用</w:t>
      </w:r>
    </w:p>
    <w:p w:rsidR="00F23563" w:rsidRPr="00A35D65" w:rsidRDefault="00F23563" w:rsidP="00F23563">
      <w:pPr>
        <w:rPr>
          <w:rFonts w:ascii="宋体" w:hAnsi="宋体"/>
        </w:rPr>
      </w:pPr>
      <w:r w:rsidRPr="00A35D65">
        <w:rPr>
          <w:rFonts w:ascii="宋体" w:hAnsi="宋体" w:hint="eastAsia"/>
        </w:rPr>
        <w:t xml:space="preserve">  ．1．抗凝血酶(AT)  AT是人体内最重要的抗凝物质，约占血浆生理性抗凝活性的</w:t>
      </w:r>
    </w:p>
    <w:p w:rsidR="00F23563" w:rsidRPr="00A35D65" w:rsidRDefault="00F23563" w:rsidP="00F23563">
      <w:pPr>
        <w:rPr>
          <w:rFonts w:ascii="宋体" w:hAnsi="宋体"/>
        </w:rPr>
      </w:pPr>
      <w:r w:rsidRPr="00A35D65">
        <w:rPr>
          <w:rFonts w:ascii="宋体" w:hAnsi="宋体" w:hint="eastAsia"/>
        </w:rPr>
        <w:t>75％。AT生成于肝及血管内皮细胞，主要功能是灭活FXa及凝血酶，对其他丝氨酸蛋白</w:t>
      </w:r>
    </w:p>
    <w:p w:rsidR="00F23563" w:rsidRPr="00A35D65" w:rsidRDefault="00F23563" w:rsidP="00F23563">
      <w:pPr>
        <w:rPr>
          <w:rFonts w:ascii="宋体" w:hAnsi="宋体"/>
        </w:rPr>
      </w:pPr>
      <w:r w:rsidRPr="00A35D65">
        <w:rPr>
          <w:rFonts w:ascii="宋体" w:hAnsi="宋体" w:hint="eastAsia"/>
        </w:rPr>
        <w:t>酶如FⅨa、Ⅺa、FⅫa等亦有一定灭活作用，其抗凝活性与肝素密切相关。</w:t>
      </w:r>
    </w:p>
    <w:p w:rsidR="00F23563" w:rsidRPr="00A35D65" w:rsidRDefault="00F23563" w:rsidP="00F23563">
      <w:pPr>
        <w:rPr>
          <w:rFonts w:ascii="宋体" w:hAnsi="宋体"/>
        </w:rPr>
      </w:pPr>
      <w:r w:rsidRPr="00A35D65">
        <w:rPr>
          <w:rFonts w:ascii="宋体" w:hAnsi="宋体" w:hint="eastAsia"/>
        </w:rPr>
        <w:t xml:space="preserve">    2．蛋白C系统  蛋白C系统PC、PS、TM等组成。PC、PS为维生素K依赖性因</w:t>
      </w:r>
    </w:p>
    <w:p w:rsidR="00F23563" w:rsidRPr="00A35D65" w:rsidRDefault="00F23563" w:rsidP="00F23563">
      <w:pPr>
        <w:rPr>
          <w:rFonts w:ascii="宋体" w:hAnsi="宋体"/>
        </w:rPr>
      </w:pPr>
      <w:r w:rsidRPr="00A35D65">
        <w:rPr>
          <w:rFonts w:ascii="宋体" w:hAnsi="宋体" w:hint="eastAsia"/>
        </w:rPr>
        <w:t>子，在肝内合成。TM则主要存在于血管内皮细胞表面，是内皮细胞表面的凝血酶受体。</w:t>
      </w:r>
    </w:p>
    <w:p w:rsidR="00F23563" w:rsidRPr="00A35D65" w:rsidRDefault="00F23563" w:rsidP="00F23563">
      <w:pPr>
        <w:rPr>
          <w:rFonts w:ascii="宋体" w:hAnsi="宋体"/>
        </w:rPr>
      </w:pPr>
      <w:r w:rsidRPr="00A35D65">
        <w:rPr>
          <w:rFonts w:ascii="宋体" w:hAnsi="宋体" w:hint="eastAsia"/>
        </w:rPr>
        <w:t>凝血酶与TM以1：1形成复合物，裂解PC，形成活化的PC(APC)，APC以PS为辅助</w:t>
      </w:r>
    </w:p>
    <w:p w:rsidR="00F23563" w:rsidRPr="00A35D65" w:rsidRDefault="00F23563" w:rsidP="00F23563">
      <w:pPr>
        <w:rPr>
          <w:rFonts w:ascii="宋体" w:hAnsi="宋体"/>
        </w:rPr>
      </w:pPr>
      <w:r w:rsidRPr="00A35D65">
        <w:rPr>
          <w:rFonts w:ascii="宋体" w:hAnsi="宋体" w:hint="eastAsia"/>
        </w:rPr>
        <w:t>因子，通过灭活FV及FⅧ而发挥抗凝作用。</w:t>
      </w:r>
    </w:p>
    <w:p w:rsidR="00F23563" w:rsidRPr="00A35D65" w:rsidRDefault="00F23563" w:rsidP="00F23563">
      <w:pPr>
        <w:rPr>
          <w:rFonts w:ascii="宋体" w:hAnsi="宋体"/>
        </w:rPr>
      </w:pPr>
      <w:r w:rsidRPr="00A35D65">
        <w:rPr>
          <w:rFonts w:ascii="宋体" w:hAnsi="宋体" w:hint="eastAsia"/>
        </w:rPr>
        <w:t>。  3．组织因子途径抑制物(TFPI)  为一种对热稳定的糖蛋白。内皮细胞可能是其主要</w:t>
      </w:r>
    </w:p>
    <w:p w:rsidR="00F23563" w:rsidRPr="00A35D65" w:rsidRDefault="00F23563" w:rsidP="00F23563">
      <w:pPr>
        <w:rPr>
          <w:rFonts w:ascii="宋体" w:hAnsi="宋体"/>
        </w:rPr>
      </w:pPr>
      <w:r w:rsidRPr="00A35D65">
        <w:rPr>
          <w:rFonts w:ascii="宋体" w:hAnsi="宋体" w:hint="eastAsia"/>
        </w:rPr>
        <w:t>生成部位。TFPI的抗凝机制为：①直接对抗Fxa；②在Ca抖存在的条件下，有抗TF／</w:t>
      </w:r>
    </w:p>
    <w:p w:rsidR="00F23563" w:rsidRPr="00A35D65" w:rsidRDefault="00F23563" w:rsidP="00F23563">
      <w:pPr>
        <w:rPr>
          <w:rFonts w:ascii="宋体" w:hAnsi="宋体"/>
        </w:rPr>
      </w:pPr>
      <w:r w:rsidRPr="00A35D65">
        <w:rPr>
          <w:rFonts w:ascii="宋体" w:hAnsi="宋体" w:hint="eastAsia"/>
        </w:rPr>
        <w:t>FⅦa复合物的作用。</w:t>
      </w:r>
    </w:p>
    <w:p w:rsidR="00F23563" w:rsidRPr="00A35D65" w:rsidRDefault="00F23563" w:rsidP="00F23563">
      <w:pPr>
        <w:rPr>
          <w:rFonts w:ascii="宋体" w:hAnsi="宋体"/>
        </w:rPr>
      </w:pPr>
      <w:r w:rsidRPr="00A35D65">
        <w:rPr>
          <w:rFonts w:ascii="宋体" w:hAnsi="宋体" w:hint="eastAsia"/>
        </w:rPr>
        <w:t xml:space="preserve">    4．肝素为硫酸粘多糖类物质，主要由</w:t>
      </w:r>
    </w:p>
    <w:p w:rsidR="00F23563" w:rsidRPr="00A35D65" w:rsidRDefault="00F23563" w:rsidP="00F23563">
      <w:pPr>
        <w:rPr>
          <w:rFonts w:ascii="宋体" w:hAnsi="宋体"/>
        </w:rPr>
      </w:pPr>
      <w:r w:rsidRPr="00A35D65">
        <w:rPr>
          <w:rFonts w:ascii="宋体" w:hAnsi="宋体" w:hint="eastAsia"/>
        </w:rPr>
        <w:t>现为抗FXa及凝血酶。作用与AT密切相关：</w:t>
      </w:r>
    </w:p>
    <w:p w:rsidR="00F23563" w:rsidRPr="00A35D65" w:rsidRDefault="00F23563" w:rsidP="00F23563">
      <w:pPr>
        <w:rPr>
          <w:rFonts w:ascii="宋体" w:hAnsi="宋体"/>
        </w:rPr>
      </w:pPr>
      <w:r w:rsidRPr="00A35D65">
        <w:rPr>
          <w:rFonts w:ascii="宋体" w:hAnsi="宋体" w:hint="eastAsia"/>
        </w:rPr>
        <w:t>一    一</w:t>
      </w:r>
    </w:p>
    <w:p w:rsidR="00F23563" w:rsidRPr="00A35D65" w:rsidRDefault="00F23563" w:rsidP="00F23563">
      <w:pPr>
        <w:rPr>
          <w:rFonts w:ascii="宋体" w:hAnsi="宋体"/>
        </w:rPr>
      </w:pPr>
      <w:r w:rsidRPr="00A35D65">
        <w:rPr>
          <w:rFonts w:ascii="宋体" w:hAnsi="宋体"/>
        </w:rPr>
        <w:lastRenderedPageBreak/>
        <w:t>9    5</w:t>
      </w:r>
    </w:p>
    <w:p w:rsidR="00F23563" w:rsidRPr="00A35D65" w:rsidRDefault="00F23563" w:rsidP="00F23563">
      <w:pPr>
        <w:rPr>
          <w:rFonts w:ascii="宋体" w:hAnsi="宋体"/>
        </w:rPr>
      </w:pPr>
      <w:r w:rsidRPr="00A35D65">
        <w:rPr>
          <w:rFonts w:ascii="宋体" w:hAnsi="宋体"/>
        </w:rPr>
        <w:t>O‘    2</w:t>
      </w:r>
    </w:p>
    <w:p w:rsidR="00F23563" w:rsidRPr="00A35D65" w:rsidRDefault="00F23563" w:rsidP="00F23563">
      <w:pPr>
        <w:rPr>
          <w:rFonts w:ascii="宋体" w:hAnsi="宋体"/>
        </w:rPr>
      </w:pPr>
      <w:r w:rsidRPr="00A35D65">
        <w:rPr>
          <w:rFonts w:ascii="宋体" w:hAnsi="宋体" w:hint="eastAsia"/>
        </w:rPr>
        <w:t>糊撇丁敝嬲</w:t>
      </w:r>
    </w:p>
    <w:p w:rsidR="00F23563" w:rsidRPr="00A35D65" w:rsidRDefault="00F23563" w:rsidP="00F23563">
      <w:pPr>
        <w:rPr>
          <w:rFonts w:ascii="宋体" w:hAnsi="宋体"/>
        </w:rPr>
      </w:pPr>
      <w:r w:rsidRPr="00A35D65">
        <w:rPr>
          <w:rFonts w:ascii="宋体" w:hAnsi="宋体" w:hint="eastAsia"/>
        </w:rPr>
        <w:t xml:space="preserve">  生…Ⅷ。一Ⅷ</w:t>
      </w:r>
    </w:p>
    <w:p w:rsidR="00F23563" w:rsidRPr="00A35D65" w:rsidRDefault="00F23563" w:rsidP="00F23563">
      <w:pPr>
        <w:rPr>
          <w:rFonts w:ascii="宋体" w:hAnsi="宋体"/>
        </w:rPr>
      </w:pPr>
      <w:r w:rsidRPr="00A35D65">
        <w:rPr>
          <w:rFonts w:ascii="宋体" w:hAnsi="宋体"/>
        </w:rPr>
        <w:t>Xa+Va+V</w:t>
      </w:r>
    </w:p>
    <w:p w:rsidR="00F23563" w:rsidRPr="00A35D65" w:rsidRDefault="00F23563" w:rsidP="00F23563">
      <w:pPr>
        <w:rPr>
          <w:rFonts w:ascii="宋体" w:hAnsi="宋体"/>
        </w:rPr>
      </w:pPr>
      <w:r w:rsidRPr="00A35D65">
        <w:rPr>
          <w:rFonts w:ascii="宋体" w:hAnsi="宋体" w:hint="eastAsia"/>
        </w:rPr>
        <w:t>凝血酶原</w:t>
      </w:r>
    </w:p>
    <w:p w:rsidR="00F23563" w:rsidRPr="00A35D65" w:rsidRDefault="00F23563" w:rsidP="00F23563">
      <w:pPr>
        <w:rPr>
          <w:rFonts w:ascii="宋体" w:hAnsi="宋体"/>
        </w:rPr>
      </w:pPr>
      <w:r w:rsidRPr="00A35D65">
        <w:rPr>
          <w:rFonts w:ascii="宋体" w:hAnsi="宋体" w:hint="eastAsia"/>
        </w:rPr>
        <w:t>凝血酶</w:t>
      </w:r>
    </w:p>
    <w:p w:rsidR="00F23563" w:rsidRPr="00A35D65" w:rsidRDefault="00F23563" w:rsidP="00F23563">
      <w:pPr>
        <w:rPr>
          <w:rFonts w:ascii="宋体" w:hAnsi="宋体"/>
        </w:rPr>
      </w:pPr>
      <w:r w:rsidRPr="00A35D65">
        <w:rPr>
          <w:rFonts w:ascii="宋体" w:hAnsi="宋体" w:hint="eastAsia"/>
        </w:rPr>
        <w:t>纤维蛋白原</w:t>
      </w:r>
    </w:p>
    <w:p w:rsidR="00F23563" w:rsidRPr="00A35D65" w:rsidRDefault="00F23563" w:rsidP="00F23563">
      <w:pPr>
        <w:rPr>
          <w:rFonts w:ascii="宋体" w:hAnsi="宋体"/>
        </w:rPr>
      </w:pPr>
      <w:r w:rsidRPr="00A35D65">
        <w:rPr>
          <w:rFonts w:ascii="宋体" w:hAnsi="宋体" w:hint="eastAsia"/>
        </w:rPr>
        <w:t>血管内皮损伤</w:t>
      </w:r>
    </w:p>
    <w:p w:rsidR="00F23563" w:rsidRPr="00A35D65" w:rsidRDefault="00F23563" w:rsidP="00F23563">
      <w:pPr>
        <w:rPr>
          <w:rFonts w:ascii="宋体" w:hAnsi="宋体"/>
        </w:rPr>
      </w:pPr>
      <w:r w:rsidRPr="00A35D65">
        <w:rPr>
          <w:rFonts w:ascii="宋体" w:hAnsi="宋体" w:hint="eastAsia"/>
        </w:rPr>
        <w:t>第十四章i出血性疾病概述</w:t>
      </w:r>
    </w:p>
    <w:p w:rsidR="00F23563" w:rsidRPr="00A35D65" w:rsidRDefault="00F23563" w:rsidP="00F23563">
      <w:pPr>
        <w:rPr>
          <w:rFonts w:ascii="宋体" w:hAnsi="宋体"/>
        </w:rPr>
      </w:pPr>
      <w:r w:rsidRPr="00A35D65">
        <w:rPr>
          <w:rFonts w:ascii="宋体" w:hAnsi="宋体" w:hint="eastAsia"/>
        </w:rPr>
        <w:t xml:space="preserve">  组织损伤</w:t>
      </w:r>
    </w:p>
    <w:p w:rsidR="00F23563" w:rsidRPr="00A35D65" w:rsidRDefault="00F23563" w:rsidP="00F23563">
      <w:pPr>
        <w:rPr>
          <w:rFonts w:ascii="宋体" w:hAnsi="宋体"/>
        </w:rPr>
      </w:pPr>
      <w:r w:rsidRPr="00A35D65">
        <w:rPr>
          <w:rFonts w:ascii="宋体" w:hAnsi="宋体" w:hint="eastAsia"/>
        </w:rPr>
        <w:t xml:space="preserve">  一白    一白原}一白</w:t>
      </w:r>
    </w:p>
    <w:p w:rsidR="00F23563" w:rsidRPr="00A35D65" w:rsidRDefault="00F23563" w:rsidP="00F23563">
      <w:pPr>
        <w:rPr>
          <w:rFonts w:ascii="宋体" w:hAnsi="宋体"/>
        </w:rPr>
      </w:pPr>
      <w:r w:rsidRPr="00A35D65">
        <w:rPr>
          <w:rFonts w:ascii="宋体" w:hAnsi="宋体" w:hint="eastAsia"/>
        </w:rPr>
        <w:t xml:space="preserve">  纤维蛋白    l</w:t>
      </w:r>
    </w:p>
    <w:p w:rsidR="00F23563" w:rsidRPr="00A35D65" w:rsidRDefault="00F23563" w:rsidP="00F23563">
      <w:pPr>
        <w:rPr>
          <w:rFonts w:ascii="宋体" w:hAnsi="宋体"/>
        </w:rPr>
      </w:pPr>
      <w:r w:rsidRPr="00A35D65">
        <w:rPr>
          <w:rFonts w:ascii="宋体" w:hAnsi="宋体"/>
        </w:rPr>
        <w:t xml:space="preserve">  A    B</w:t>
      </w:r>
    </w:p>
    <w:p w:rsidR="00F23563" w:rsidRPr="00A35D65" w:rsidRDefault="00F23563" w:rsidP="00F23563">
      <w:pPr>
        <w:rPr>
          <w:rFonts w:ascii="宋体" w:hAnsi="宋体"/>
        </w:rPr>
      </w:pPr>
      <w:r w:rsidRPr="00A35D65">
        <w:rPr>
          <w:rFonts w:ascii="宋体" w:hAnsi="宋体" w:hint="eastAsia"/>
        </w:rPr>
        <w:t xml:space="preserve">    图6—14—2血液凝固过程模式图</w:t>
      </w:r>
    </w:p>
    <w:p w:rsidR="00F23563" w:rsidRPr="00A35D65" w:rsidRDefault="00F23563" w:rsidP="00F23563">
      <w:pPr>
        <w:rPr>
          <w:rFonts w:ascii="宋体" w:hAnsi="宋体"/>
        </w:rPr>
      </w:pPr>
      <w:r w:rsidRPr="00A35D65">
        <w:rPr>
          <w:rFonts w:ascii="宋体" w:hAnsi="宋体" w:hint="eastAsia"/>
        </w:rPr>
        <w:t>A．传统的瀑布式凝血反应模式图；B新的凝血反应模式图</w:t>
      </w:r>
    </w:p>
    <w:p w:rsidR="00F23563" w:rsidRPr="00A35D65" w:rsidRDefault="00F23563" w:rsidP="00F23563">
      <w:pPr>
        <w:rPr>
          <w:rFonts w:ascii="宋体" w:hAnsi="宋体"/>
        </w:rPr>
      </w:pPr>
      <w:r w:rsidRPr="00A35D65">
        <w:rPr>
          <w:rFonts w:ascii="宋体" w:hAnsi="宋体" w:hint="eastAsia"/>
        </w:rPr>
        <w:t>心暴露，变构的AT与因子X a或凝血酶以1：1结合成复合物，致上述两种丝氨酸蛋白酶</w:t>
      </w:r>
    </w:p>
    <w:p w:rsidR="00F23563" w:rsidRPr="00A35D65" w:rsidRDefault="00F23563" w:rsidP="00F23563">
      <w:pPr>
        <w:rPr>
          <w:rFonts w:ascii="宋体" w:hAnsi="宋体"/>
        </w:rPr>
      </w:pPr>
      <w:r w:rsidRPr="00A35D65">
        <w:rPr>
          <w:rFonts w:ascii="宋体" w:hAnsi="宋体" w:hint="eastAsia"/>
        </w:rPr>
        <w:t>灭活。近年研究发现，低分子肝素的抗Fxa作用明显强于肝素钠。此外，肝素还有促进内</w:t>
      </w:r>
    </w:p>
    <w:p w:rsidR="00F23563" w:rsidRPr="00A35D65" w:rsidRDefault="00F23563" w:rsidP="00F23563">
      <w:pPr>
        <w:rPr>
          <w:rFonts w:ascii="宋体" w:hAnsi="宋体"/>
        </w:rPr>
      </w:pPr>
      <w:r w:rsidRPr="00A35D65">
        <w:rPr>
          <w:rFonts w:ascii="宋体" w:hAnsi="宋体" w:hint="eastAsia"/>
        </w:rPr>
        <w:t>皮细胞释放t_PA、增强纤溶活性等作用。</w:t>
      </w:r>
    </w:p>
    <w:p w:rsidR="00F23563" w:rsidRPr="00A35D65" w:rsidRDefault="00F23563" w:rsidP="00F23563">
      <w:pPr>
        <w:rPr>
          <w:rFonts w:ascii="宋体" w:hAnsi="宋体"/>
        </w:rPr>
      </w:pPr>
      <w:r w:rsidRPr="00A35D65">
        <w:rPr>
          <w:rFonts w:ascii="宋体" w:hAnsi="宋体" w:hint="eastAsia"/>
        </w:rPr>
        <w:t xml:space="preserve">    (二)纤维蛋白溶解系统的组成与激活</w:t>
      </w:r>
    </w:p>
    <w:p w:rsidR="00F23563" w:rsidRPr="00A35D65" w:rsidRDefault="00F23563" w:rsidP="00F23563">
      <w:pPr>
        <w:rPr>
          <w:rFonts w:ascii="宋体" w:hAnsi="宋体"/>
        </w:rPr>
      </w:pPr>
      <w:r w:rsidRPr="00A35D65">
        <w:rPr>
          <w:rFonts w:ascii="宋体" w:hAnsi="宋体" w:hint="eastAsia"/>
        </w:rPr>
        <w:t xml:space="preserve">    1．组成纤溶系统主要由纤溶酶原及其激活剂、纤溶酶激活剂抑制物等组成。</w:t>
      </w:r>
    </w:p>
    <w:p w:rsidR="00F23563" w:rsidRPr="00A35D65" w:rsidRDefault="00F23563" w:rsidP="00F23563">
      <w:pPr>
        <w:rPr>
          <w:rFonts w:ascii="宋体" w:hAnsi="宋体"/>
        </w:rPr>
      </w:pPr>
      <w:r w:rsidRPr="00A35D65">
        <w:rPr>
          <w:rFonts w:ascii="宋体" w:hAnsi="宋体" w:hint="eastAsia"/>
        </w:rPr>
        <w:t xml:space="preserve">    (1)纤溶酶原(PLG)：一种单链糖蛋白，主要在脾、嗜酸性粒细胞及。肾等部位生成，</w:t>
      </w:r>
    </w:p>
    <w:p w:rsidR="00F23563" w:rsidRPr="00A35D65" w:rsidRDefault="00F23563" w:rsidP="00F23563">
      <w:pPr>
        <w:rPr>
          <w:rFonts w:ascii="宋体" w:hAnsi="宋体"/>
        </w:rPr>
      </w:pPr>
      <w:r w:rsidRPr="00A35D65">
        <w:rPr>
          <w:rFonts w:ascii="宋体" w:hAnsi="宋体" w:hint="eastAsia"/>
        </w:rPr>
        <w:t>血管内皮细胞也有纤溶酶原表达。</w:t>
      </w:r>
    </w:p>
    <w:p w:rsidR="00F23563" w:rsidRPr="00A35D65" w:rsidRDefault="00F23563" w:rsidP="00F23563">
      <w:pPr>
        <w:rPr>
          <w:rFonts w:ascii="宋体" w:hAnsi="宋体"/>
        </w:rPr>
      </w:pPr>
      <w:r w:rsidRPr="00A35D65">
        <w:rPr>
          <w:rFonts w:ascii="宋体" w:hAnsi="宋体" w:hint="eastAsia"/>
        </w:rPr>
        <w:t xml:space="preserve">    (2)组织型纤溶酶原活化剂(t_PA)：人体内主要的纤溶酶原激活剂，主要在内皮细</w:t>
      </w:r>
    </w:p>
    <w:p w:rsidR="00F23563" w:rsidRPr="00A35D65" w:rsidRDefault="00F23563" w:rsidP="00F23563">
      <w:pPr>
        <w:rPr>
          <w:rFonts w:ascii="宋体" w:hAnsi="宋体"/>
        </w:rPr>
      </w:pPr>
      <w:r w:rsidRPr="00A35D65">
        <w:rPr>
          <w:rFonts w:ascii="宋体" w:hAnsi="宋体" w:hint="eastAsia"/>
        </w:rPr>
        <w:t>胞合成。</w:t>
      </w:r>
    </w:p>
    <w:p w:rsidR="00F23563" w:rsidRPr="00A35D65" w:rsidRDefault="00F23563" w:rsidP="00F23563">
      <w:pPr>
        <w:rPr>
          <w:rFonts w:ascii="宋体" w:hAnsi="宋体"/>
        </w:rPr>
      </w:pPr>
      <w:r w:rsidRPr="00A35D65">
        <w:rPr>
          <w:rFonts w:ascii="宋体" w:hAnsi="宋体" w:hint="eastAsia"/>
        </w:rPr>
        <w:t xml:space="preserve">    (3)尿激酶型纤溶酶原激活剂(u—PA)：最先由尿中分离而得名，亦称尿激酶</w:t>
      </w:r>
    </w:p>
    <w:p w:rsidR="00F23563" w:rsidRPr="00A35D65" w:rsidRDefault="00F23563" w:rsidP="00F23563">
      <w:pPr>
        <w:rPr>
          <w:rFonts w:ascii="宋体" w:hAnsi="宋体"/>
        </w:rPr>
      </w:pPr>
      <w:r w:rsidRPr="00A35D65">
        <w:rPr>
          <w:rFonts w:ascii="宋体" w:hAnsi="宋体" w:hint="eastAsia"/>
        </w:rPr>
        <w:t>(UK)。主要存在形式为前尿激酶(pro—UK)和双链尿激酶型纤溶酶原激活剂。</w:t>
      </w:r>
    </w:p>
    <w:p w:rsidR="00F23563" w:rsidRPr="00A35D65" w:rsidRDefault="00F23563" w:rsidP="00F23563">
      <w:pPr>
        <w:rPr>
          <w:rFonts w:ascii="宋体" w:hAnsi="宋体"/>
        </w:rPr>
      </w:pPr>
      <w:r w:rsidRPr="00A35D65">
        <w:rPr>
          <w:rFonts w:ascii="宋体" w:hAnsi="宋体" w:hint="eastAsia"/>
        </w:rPr>
        <w:t xml:space="preserve">    (4)纤溶酶相关抑制物：主要包括az一纤溶酶抑制剂(az—PI)、a，一抗胰蛋白酶及az一抗</w:t>
      </w:r>
    </w:p>
    <w:p w:rsidR="00F23563" w:rsidRPr="00A35D65" w:rsidRDefault="00F23563" w:rsidP="00F23563">
      <w:pPr>
        <w:rPr>
          <w:rFonts w:ascii="宋体" w:hAnsi="宋体"/>
        </w:rPr>
      </w:pPr>
      <w:r w:rsidRPr="00A35D65">
        <w:rPr>
          <w:rFonts w:ascii="宋体" w:hAnsi="宋体" w:hint="eastAsia"/>
        </w:rPr>
        <w:t>纤溶酶(a：一AP)等数种。有抑制t—PA、纤溶酶等作用。</w:t>
      </w:r>
    </w:p>
    <w:p w:rsidR="00F23563" w:rsidRPr="00A35D65" w:rsidRDefault="00F23563" w:rsidP="00F23563">
      <w:pPr>
        <w:rPr>
          <w:rFonts w:ascii="宋体" w:hAnsi="宋体"/>
        </w:rPr>
      </w:pPr>
      <w:r w:rsidRPr="00A35D65">
        <w:rPr>
          <w:rFonts w:ascii="宋体" w:hAnsi="宋体" w:hint="eastAsia"/>
        </w:rPr>
        <w:t xml:space="preserve">  2．纤溶系统激活</w:t>
      </w:r>
    </w:p>
    <w:p w:rsidR="00F23563" w:rsidRPr="00A35D65" w:rsidRDefault="00F23563" w:rsidP="00F23563">
      <w:pPr>
        <w:rPr>
          <w:rFonts w:ascii="宋体" w:hAnsi="宋体"/>
        </w:rPr>
      </w:pPr>
      <w:r w:rsidRPr="00A35D65">
        <w:rPr>
          <w:rFonts w:ascii="宋体" w:hAnsi="宋体" w:hint="eastAsia"/>
        </w:rPr>
        <w:t xml:space="preserve">  (1)内源性途径：这一激活途径与内源性凝血过程密切相关。当FⅫXll被激活时，前激</w:t>
      </w:r>
    </w:p>
    <w:p w:rsidR="00F23563" w:rsidRPr="00A35D65" w:rsidRDefault="00F23563" w:rsidP="00F23563">
      <w:pPr>
        <w:rPr>
          <w:rFonts w:ascii="宋体" w:hAnsi="宋体"/>
        </w:rPr>
      </w:pPr>
      <w:r w:rsidRPr="00A35D65">
        <w:rPr>
          <w:rFonts w:ascii="宋体" w:hAnsi="宋体" w:hint="eastAsia"/>
        </w:rPr>
        <w:t>肽释放酶经FjXⅢ[a作用转化为激肽释放酶，后者使纤溶酶原转变为纤溶酶，致纤溶过程</w:t>
      </w:r>
    </w:p>
    <w:p w:rsidR="00F23563" w:rsidRPr="00A35D65" w:rsidRDefault="00F23563" w:rsidP="00F23563">
      <w:pPr>
        <w:rPr>
          <w:rFonts w:ascii="宋体" w:hAnsi="宋体"/>
        </w:rPr>
      </w:pPr>
      <w:r w:rsidRPr="00A35D65">
        <w:rPr>
          <w:rFonts w:ascii="宋体" w:hAnsi="宋体" w:hint="eastAsia"/>
        </w:rPr>
        <w:t>启动。</w:t>
      </w:r>
    </w:p>
    <w:p w:rsidR="00F23563" w:rsidRPr="00A35D65" w:rsidRDefault="00F23563" w:rsidP="00F23563">
      <w:pPr>
        <w:rPr>
          <w:rFonts w:ascii="宋体" w:hAnsi="宋体"/>
        </w:rPr>
      </w:pPr>
      <w:r w:rsidRPr="00A35D65">
        <w:rPr>
          <w:rFonts w:ascii="宋体" w:hAnsi="宋体" w:hint="eastAsia"/>
        </w:rPr>
        <w:t xml:space="preserve">    (2)外源性途径：血管内皮及组织受损伤时，t_PA或u—PA释入血流，裂解纤溶酶</w:t>
      </w:r>
    </w:p>
    <w:p w:rsidR="00F23563" w:rsidRPr="00A35D65" w:rsidRDefault="00F23563" w:rsidP="00F23563">
      <w:pPr>
        <w:rPr>
          <w:rFonts w:ascii="宋体" w:hAnsi="宋体"/>
        </w:rPr>
      </w:pPr>
      <w:r w:rsidRPr="00A35D65">
        <w:rPr>
          <w:rFonts w:ascii="宋体" w:hAnsi="宋体" w:hint="eastAsia"/>
        </w:rPr>
        <w:t>原，使之转变为纤溶酶，导致纤溶系统激活。</w:t>
      </w:r>
    </w:p>
    <w:p w:rsidR="00F23563" w:rsidRPr="00A35D65" w:rsidRDefault="00F23563" w:rsidP="00F23563">
      <w:pPr>
        <w:rPr>
          <w:rFonts w:ascii="宋体" w:hAnsi="宋体"/>
        </w:rPr>
      </w:pPr>
      <w:r w:rsidRPr="00A35D65">
        <w:rPr>
          <w:rFonts w:ascii="宋体" w:hAnsi="宋体" w:hint="eastAsia"/>
        </w:rPr>
        <w:t xml:space="preserve">    作为一种丝氨酸蛋白酶，纤溶酶作用于纤维蛋白(原)，使之降解为小分子多肽A、</w:t>
      </w:r>
    </w:p>
    <w:p w:rsidR="00F23563" w:rsidRPr="00A35D65" w:rsidRDefault="00F23563" w:rsidP="00F23563">
      <w:pPr>
        <w:rPr>
          <w:rFonts w:ascii="宋体" w:hAnsi="宋体"/>
        </w:rPr>
      </w:pPr>
      <w:r w:rsidRPr="00A35D65">
        <w:rPr>
          <w:rFonts w:ascii="宋体" w:hAnsi="宋体" w:hint="eastAsia"/>
        </w:rPr>
        <w:t>B、C及一系列碎片，称之为纤维蛋白(原)降解产物(FDP)。纤溶过程见图6—14—3。</w:t>
      </w:r>
    </w:p>
    <w:p w:rsidR="00F23563" w:rsidRPr="00A35D65" w:rsidRDefault="00F23563" w:rsidP="00F23563">
      <w:pPr>
        <w:rPr>
          <w:rFonts w:ascii="宋体" w:hAnsi="宋体"/>
        </w:rPr>
      </w:pPr>
      <w:r w:rsidRPr="00A35D65">
        <w:rPr>
          <w:rFonts w:ascii="宋体" w:hAnsi="宋体" w:hint="eastAsia"/>
        </w:rPr>
        <w:t xml:space="preserve">  【出血性疾病分类】</w:t>
      </w:r>
    </w:p>
    <w:p w:rsidR="00F23563" w:rsidRPr="00A35D65" w:rsidRDefault="00F23563" w:rsidP="00F23563">
      <w:pPr>
        <w:rPr>
          <w:rFonts w:ascii="宋体" w:hAnsi="宋体"/>
        </w:rPr>
      </w:pPr>
      <w:r w:rsidRPr="00A35D65">
        <w:rPr>
          <w:rFonts w:ascii="宋体" w:hAnsi="宋体" w:hint="eastAsia"/>
        </w:rPr>
        <w:t xml:space="preserve">  按病因及发病机制，可分为以下几种主要类型’。</w:t>
      </w:r>
    </w:p>
    <w:p w:rsidR="00F23563" w:rsidRPr="00A35D65" w:rsidRDefault="00F23563" w:rsidP="00F23563">
      <w:pPr>
        <w:rPr>
          <w:rFonts w:ascii="宋体" w:hAnsi="宋体"/>
        </w:rPr>
      </w:pPr>
      <w:r w:rsidRPr="00A35D65">
        <w:rPr>
          <w:rFonts w:ascii="宋体" w:hAnsi="宋体" w:hint="eastAsia"/>
        </w:rPr>
        <w:t xml:space="preserve">  (一)血管壁异常</w:t>
      </w:r>
    </w:p>
    <w:p w:rsidR="00F23563" w:rsidRPr="00A35D65" w:rsidRDefault="00F23563" w:rsidP="00F23563">
      <w:pPr>
        <w:rPr>
          <w:rFonts w:ascii="宋体" w:hAnsi="宋体"/>
        </w:rPr>
      </w:pPr>
      <w:r w:rsidRPr="00A35D65">
        <w:rPr>
          <w:rFonts w:ascii="宋体" w:hAnsi="宋体"/>
        </w:rPr>
        <w:t>641</w:t>
      </w:r>
    </w:p>
    <w:p w:rsidR="00F23563" w:rsidRPr="00A35D65" w:rsidRDefault="00F23563" w:rsidP="00F23563">
      <w:pPr>
        <w:rPr>
          <w:rFonts w:ascii="宋体" w:hAnsi="宋体"/>
        </w:rPr>
      </w:pPr>
      <w:r w:rsidRPr="00A35D65">
        <w:rPr>
          <w:rFonts w:ascii="宋体" w:hAnsi="宋体" w:hint="eastAsia"/>
        </w:rPr>
        <w:t>糊撇丁敝嬲</w:t>
      </w:r>
    </w:p>
    <w:p w:rsidR="00F23563" w:rsidRPr="00A35D65" w:rsidRDefault="00F23563" w:rsidP="00F23563">
      <w:pPr>
        <w:rPr>
          <w:rFonts w:ascii="宋体" w:hAnsi="宋体"/>
        </w:rPr>
      </w:pPr>
      <w:r w:rsidRPr="00A35D65">
        <w:rPr>
          <w:rFonts w:ascii="宋体" w:hAnsi="宋体" w:hint="eastAsia"/>
        </w:rPr>
        <w:t xml:space="preserve">  生…Ⅷ。一Ⅷ</w:t>
      </w:r>
    </w:p>
    <w:p w:rsidR="00F23563" w:rsidRPr="00A35D65" w:rsidRDefault="00F23563" w:rsidP="00F23563">
      <w:pPr>
        <w:rPr>
          <w:rFonts w:ascii="宋体" w:hAnsi="宋体"/>
        </w:rPr>
      </w:pPr>
      <w:r w:rsidRPr="00A35D65">
        <w:rPr>
          <w:rFonts w:ascii="宋体" w:hAnsi="宋体"/>
        </w:rPr>
        <w:lastRenderedPageBreak/>
        <w:t>Xa+Va+V</w:t>
      </w:r>
    </w:p>
    <w:p w:rsidR="00F23563" w:rsidRPr="00A35D65" w:rsidRDefault="00F23563" w:rsidP="00F23563">
      <w:pPr>
        <w:rPr>
          <w:rFonts w:ascii="宋体" w:hAnsi="宋体"/>
        </w:rPr>
      </w:pPr>
      <w:r w:rsidRPr="00A35D65">
        <w:rPr>
          <w:rFonts w:ascii="宋体" w:hAnsi="宋体" w:hint="eastAsia"/>
        </w:rPr>
        <w:t>凝血酶原</w:t>
      </w:r>
    </w:p>
    <w:p w:rsidR="00F23563" w:rsidRPr="00A35D65" w:rsidRDefault="00F23563" w:rsidP="00F23563">
      <w:pPr>
        <w:rPr>
          <w:rFonts w:ascii="宋体" w:hAnsi="宋体"/>
        </w:rPr>
      </w:pPr>
      <w:r w:rsidRPr="00A35D65">
        <w:rPr>
          <w:rFonts w:ascii="宋体" w:hAnsi="宋体" w:hint="eastAsia"/>
        </w:rPr>
        <w:t>凝血酶</w:t>
      </w:r>
    </w:p>
    <w:p w:rsidR="00F23563" w:rsidRPr="00A35D65" w:rsidRDefault="00F23563" w:rsidP="00F23563">
      <w:pPr>
        <w:rPr>
          <w:rFonts w:ascii="宋体" w:hAnsi="宋体"/>
        </w:rPr>
      </w:pPr>
      <w:r w:rsidRPr="00A35D65">
        <w:rPr>
          <w:rFonts w:ascii="宋体" w:hAnsi="宋体" w:hint="eastAsia"/>
        </w:rPr>
        <w:t>纤维蛋白原</w:t>
      </w:r>
    </w:p>
    <w:p w:rsidR="00F23563" w:rsidRPr="00A35D65" w:rsidRDefault="00F23563" w:rsidP="00F23563">
      <w:pPr>
        <w:rPr>
          <w:rFonts w:ascii="宋体" w:hAnsi="宋体"/>
        </w:rPr>
      </w:pPr>
      <w:r w:rsidRPr="00A35D65">
        <w:rPr>
          <w:rFonts w:ascii="宋体" w:hAnsi="宋体" w:hint="eastAsia"/>
        </w:rPr>
        <w:t>血管内皮损伤</w:t>
      </w:r>
    </w:p>
    <w:p w:rsidR="00F23563" w:rsidRPr="00A35D65" w:rsidRDefault="00F23563" w:rsidP="00F23563">
      <w:pPr>
        <w:rPr>
          <w:rFonts w:ascii="宋体" w:hAnsi="宋体"/>
        </w:rPr>
      </w:pPr>
      <w:r w:rsidRPr="00A35D65">
        <w:rPr>
          <w:rFonts w:ascii="宋体" w:hAnsi="宋体" w:hint="eastAsia"/>
        </w:rPr>
        <w:t>第十四章i出血性疾病概述</w:t>
      </w:r>
    </w:p>
    <w:p w:rsidR="00F23563" w:rsidRPr="00A35D65" w:rsidRDefault="00F23563" w:rsidP="00F23563">
      <w:pPr>
        <w:rPr>
          <w:rFonts w:ascii="宋体" w:hAnsi="宋体"/>
        </w:rPr>
      </w:pPr>
      <w:r w:rsidRPr="00A35D65">
        <w:rPr>
          <w:rFonts w:ascii="宋体" w:hAnsi="宋体" w:hint="eastAsia"/>
        </w:rPr>
        <w:t xml:space="preserve">  组织损伤</w:t>
      </w:r>
    </w:p>
    <w:p w:rsidR="00F23563" w:rsidRPr="00A35D65" w:rsidRDefault="00F23563" w:rsidP="00F23563">
      <w:pPr>
        <w:rPr>
          <w:rFonts w:ascii="宋体" w:hAnsi="宋体"/>
        </w:rPr>
      </w:pPr>
      <w:r w:rsidRPr="00A35D65">
        <w:rPr>
          <w:rFonts w:ascii="宋体" w:hAnsi="宋体" w:hint="eastAsia"/>
        </w:rPr>
        <w:t xml:space="preserve">  一白    一白原}一白</w:t>
      </w:r>
    </w:p>
    <w:p w:rsidR="00F23563" w:rsidRPr="00A35D65" w:rsidRDefault="00F23563" w:rsidP="00F23563">
      <w:pPr>
        <w:rPr>
          <w:rFonts w:ascii="宋体" w:hAnsi="宋体"/>
        </w:rPr>
      </w:pPr>
      <w:r w:rsidRPr="00A35D65">
        <w:rPr>
          <w:rFonts w:ascii="宋体" w:hAnsi="宋体" w:hint="eastAsia"/>
        </w:rPr>
        <w:t xml:space="preserve">  纤维蛋白    l</w:t>
      </w:r>
    </w:p>
    <w:p w:rsidR="00F23563" w:rsidRPr="00A35D65" w:rsidRDefault="00F23563" w:rsidP="00F23563">
      <w:pPr>
        <w:rPr>
          <w:rFonts w:ascii="宋体" w:hAnsi="宋体"/>
        </w:rPr>
      </w:pPr>
      <w:r w:rsidRPr="00A35D65">
        <w:rPr>
          <w:rFonts w:ascii="宋体" w:hAnsi="宋体"/>
        </w:rPr>
        <w:t xml:space="preserve">  A    B</w:t>
      </w:r>
    </w:p>
    <w:p w:rsidR="00F23563" w:rsidRPr="00A35D65" w:rsidRDefault="00F23563" w:rsidP="00F23563">
      <w:pPr>
        <w:rPr>
          <w:rFonts w:ascii="宋体" w:hAnsi="宋体"/>
        </w:rPr>
      </w:pPr>
      <w:r w:rsidRPr="00A35D65">
        <w:rPr>
          <w:rFonts w:ascii="宋体" w:hAnsi="宋体" w:hint="eastAsia"/>
        </w:rPr>
        <w:t xml:space="preserve">    图6—14—2血液凝固过程模式图</w:t>
      </w:r>
    </w:p>
    <w:p w:rsidR="00F23563" w:rsidRPr="00A35D65" w:rsidRDefault="00F23563" w:rsidP="00F23563">
      <w:pPr>
        <w:rPr>
          <w:rFonts w:ascii="宋体" w:hAnsi="宋体"/>
        </w:rPr>
      </w:pPr>
      <w:r w:rsidRPr="00A35D65">
        <w:rPr>
          <w:rFonts w:ascii="宋体" w:hAnsi="宋体" w:hint="eastAsia"/>
        </w:rPr>
        <w:t>A．传统的瀑布式凝血反应模式图；B新的凝血反应模式图</w:t>
      </w:r>
    </w:p>
    <w:p w:rsidR="00F23563" w:rsidRPr="00A35D65" w:rsidRDefault="00F23563" w:rsidP="00F23563">
      <w:pPr>
        <w:rPr>
          <w:rFonts w:ascii="宋体" w:hAnsi="宋体"/>
        </w:rPr>
      </w:pPr>
      <w:r w:rsidRPr="00A35D65">
        <w:rPr>
          <w:rFonts w:ascii="宋体" w:hAnsi="宋体" w:hint="eastAsia"/>
        </w:rPr>
        <w:t>心暴露，变构的AT与因子X a或凝血酶以1：1结合成复合物，致上述两种丝氨酸蛋白酶</w:t>
      </w:r>
    </w:p>
    <w:p w:rsidR="00F23563" w:rsidRPr="00A35D65" w:rsidRDefault="00F23563" w:rsidP="00F23563">
      <w:pPr>
        <w:rPr>
          <w:rFonts w:ascii="宋体" w:hAnsi="宋体"/>
        </w:rPr>
      </w:pPr>
      <w:r w:rsidRPr="00A35D65">
        <w:rPr>
          <w:rFonts w:ascii="宋体" w:hAnsi="宋体" w:hint="eastAsia"/>
        </w:rPr>
        <w:t>灭活。近年研究发现，低分子肝素的抗Fxa作用明显强于肝素钠。此外，肝素还有促进内</w:t>
      </w:r>
    </w:p>
    <w:p w:rsidR="00F23563" w:rsidRPr="00A35D65" w:rsidRDefault="00F23563" w:rsidP="00F23563">
      <w:pPr>
        <w:rPr>
          <w:rFonts w:ascii="宋体" w:hAnsi="宋体"/>
        </w:rPr>
      </w:pPr>
      <w:r w:rsidRPr="00A35D65">
        <w:rPr>
          <w:rFonts w:ascii="宋体" w:hAnsi="宋体" w:hint="eastAsia"/>
        </w:rPr>
        <w:t>皮细胞释放t_PA、增强纤溶活性等作用。</w:t>
      </w:r>
    </w:p>
    <w:p w:rsidR="00F23563" w:rsidRPr="00A35D65" w:rsidRDefault="00F23563" w:rsidP="00F23563">
      <w:pPr>
        <w:rPr>
          <w:rFonts w:ascii="宋体" w:hAnsi="宋体"/>
        </w:rPr>
      </w:pPr>
      <w:r w:rsidRPr="00A35D65">
        <w:rPr>
          <w:rFonts w:ascii="宋体" w:hAnsi="宋体" w:hint="eastAsia"/>
        </w:rPr>
        <w:t xml:space="preserve">    (二)纤维蛋白溶解系统的组成与激活</w:t>
      </w:r>
    </w:p>
    <w:p w:rsidR="00F23563" w:rsidRPr="00A35D65" w:rsidRDefault="00F23563" w:rsidP="00F23563">
      <w:pPr>
        <w:rPr>
          <w:rFonts w:ascii="宋体" w:hAnsi="宋体"/>
        </w:rPr>
      </w:pPr>
      <w:r w:rsidRPr="00A35D65">
        <w:rPr>
          <w:rFonts w:ascii="宋体" w:hAnsi="宋体" w:hint="eastAsia"/>
        </w:rPr>
        <w:t xml:space="preserve">    1．组成纤溶系统主要由纤溶酶原及其激活剂、纤溶酶激活剂抑制物等组成。</w:t>
      </w:r>
    </w:p>
    <w:p w:rsidR="00F23563" w:rsidRPr="00A35D65" w:rsidRDefault="00F23563" w:rsidP="00F23563">
      <w:pPr>
        <w:rPr>
          <w:rFonts w:ascii="宋体" w:hAnsi="宋体"/>
        </w:rPr>
      </w:pPr>
      <w:r w:rsidRPr="00A35D65">
        <w:rPr>
          <w:rFonts w:ascii="宋体" w:hAnsi="宋体" w:hint="eastAsia"/>
        </w:rPr>
        <w:t xml:space="preserve">    (1)纤溶酶原(PLG)：一种单链糖蛋白，主要在脾、嗜酸性粒细胞及。肾等部位生成，</w:t>
      </w:r>
    </w:p>
    <w:p w:rsidR="00F23563" w:rsidRPr="00A35D65" w:rsidRDefault="00F23563" w:rsidP="00F23563">
      <w:pPr>
        <w:rPr>
          <w:rFonts w:ascii="宋体" w:hAnsi="宋体"/>
        </w:rPr>
      </w:pPr>
      <w:r w:rsidRPr="00A35D65">
        <w:rPr>
          <w:rFonts w:ascii="宋体" w:hAnsi="宋体" w:hint="eastAsia"/>
        </w:rPr>
        <w:t>血管内皮细胞也有纤溶酶原表达。</w:t>
      </w:r>
    </w:p>
    <w:p w:rsidR="00F23563" w:rsidRPr="00A35D65" w:rsidRDefault="00F23563" w:rsidP="00F23563">
      <w:pPr>
        <w:rPr>
          <w:rFonts w:ascii="宋体" w:hAnsi="宋体"/>
        </w:rPr>
      </w:pPr>
      <w:r w:rsidRPr="00A35D65">
        <w:rPr>
          <w:rFonts w:ascii="宋体" w:hAnsi="宋体" w:hint="eastAsia"/>
        </w:rPr>
        <w:t xml:space="preserve">    (2)组织型纤溶酶原活化剂(t_PA)：人体内主要的纤溶酶原激活剂，主要在内皮细</w:t>
      </w:r>
    </w:p>
    <w:p w:rsidR="00F23563" w:rsidRPr="00A35D65" w:rsidRDefault="00F23563" w:rsidP="00F23563">
      <w:pPr>
        <w:rPr>
          <w:rFonts w:ascii="宋体" w:hAnsi="宋体"/>
        </w:rPr>
      </w:pPr>
      <w:r w:rsidRPr="00A35D65">
        <w:rPr>
          <w:rFonts w:ascii="宋体" w:hAnsi="宋体" w:hint="eastAsia"/>
        </w:rPr>
        <w:t>胞合成。</w:t>
      </w:r>
    </w:p>
    <w:p w:rsidR="00F23563" w:rsidRPr="00A35D65" w:rsidRDefault="00F23563" w:rsidP="00F23563">
      <w:pPr>
        <w:rPr>
          <w:rFonts w:ascii="宋体" w:hAnsi="宋体"/>
        </w:rPr>
      </w:pPr>
      <w:r w:rsidRPr="00A35D65">
        <w:rPr>
          <w:rFonts w:ascii="宋体" w:hAnsi="宋体" w:hint="eastAsia"/>
        </w:rPr>
        <w:t xml:space="preserve">    (3)尿激酶型纤溶酶原激活剂(u—PA)：最先由尿中分离而得名，亦称尿激酶</w:t>
      </w:r>
    </w:p>
    <w:p w:rsidR="00F23563" w:rsidRPr="00A35D65" w:rsidRDefault="00F23563" w:rsidP="00F23563">
      <w:pPr>
        <w:rPr>
          <w:rFonts w:ascii="宋体" w:hAnsi="宋体"/>
        </w:rPr>
      </w:pPr>
      <w:r w:rsidRPr="00A35D65">
        <w:rPr>
          <w:rFonts w:ascii="宋体" w:hAnsi="宋体" w:hint="eastAsia"/>
        </w:rPr>
        <w:t>(UK)。主要存在形式为前尿激酶(pro—UK)和双链尿激酶型纤溶酶原激活剂。</w:t>
      </w:r>
    </w:p>
    <w:p w:rsidR="00F23563" w:rsidRPr="00A35D65" w:rsidRDefault="00F23563" w:rsidP="00F23563">
      <w:pPr>
        <w:rPr>
          <w:rFonts w:ascii="宋体" w:hAnsi="宋体"/>
        </w:rPr>
      </w:pPr>
      <w:r w:rsidRPr="00A35D65">
        <w:rPr>
          <w:rFonts w:ascii="宋体" w:hAnsi="宋体" w:hint="eastAsia"/>
        </w:rPr>
        <w:t xml:space="preserve">    (4)纤溶酶相关抑制物：主要包括az一纤溶酶抑制剂(az—PI)、a，一抗胰蛋白酶及az一抗</w:t>
      </w:r>
    </w:p>
    <w:p w:rsidR="00F23563" w:rsidRPr="00A35D65" w:rsidRDefault="00F23563" w:rsidP="00F23563">
      <w:pPr>
        <w:rPr>
          <w:rFonts w:ascii="宋体" w:hAnsi="宋体"/>
        </w:rPr>
      </w:pPr>
      <w:r w:rsidRPr="00A35D65">
        <w:rPr>
          <w:rFonts w:ascii="宋体" w:hAnsi="宋体" w:hint="eastAsia"/>
        </w:rPr>
        <w:t>纤溶酶(a：一AP)等数种。有抑制t—PA、纤溶酶等作用。</w:t>
      </w:r>
    </w:p>
    <w:p w:rsidR="00F23563" w:rsidRPr="00A35D65" w:rsidRDefault="00F23563" w:rsidP="00F23563">
      <w:pPr>
        <w:rPr>
          <w:rFonts w:ascii="宋体" w:hAnsi="宋体"/>
        </w:rPr>
      </w:pPr>
      <w:r w:rsidRPr="00A35D65">
        <w:rPr>
          <w:rFonts w:ascii="宋体" w:hAnsi="宋体" w:hint="eastAsia"/>
        </w:rPr>
        <w:t xml:space="preserve">  2．纤溶系统激活</w:t>
      </w:r>
    </w:p>
    <w:p w:rsidR="00F23563" w:rsidRPr="00A35D65" w:rsidRDefault="00F23563" w:rsidP="00F23563">
      <w:pPr>
        <w:rPr>
          <w:rFonts w:ascii="宋体" w:hAnsi="宋体"/>
        </w:rPr>
      </w:pPr>
      <w:r w:rsidRPr="00A35D65">
        <w:rPr>
          <w:rFonts w:ascii="宋体" w:hAnsi="宋体" w:hint="eastAsia"/>
        </w:rPr>
        <w:t xml:space="preserve">  (1)内源性途径：这一激活途径与内源性凝血过程密切相关。当FⅫXll被激活时，前激</w:t>
      </w:r>
    </w:p>
    <w:p w:rsidR="00F23563" w:rsidRPr="00A35D65" w:rsidRDefault="00F23563" w:rsidP="00F23563">
      <w:pPr>
        <w:rPr>
          <w:rFonts w:ascii="宋体" w:hAnsi="宋体"/>
        </w:rPr>
      </w:pPr>
      <w:r w:rsidRPr="00A35D65">
        <w:rPr>
          <w:rFonts w:ascii="宋体" w:hAnsi="宋体" w:hint="eastAsia"/>
        </w:rPr>
        <w:t>肽释放酶经FjXⅢ[a作用转化为激肽释放酶，后者使纤溶酶原转变为纤溶酶，致纤溶过程</w:t>
      </w:r>
    </w:p>
    <w:p w:rsidR="00F23563" w:rsidRPr="00A35D65" w:rsidRDefault="00F23563" w:rsidP="00F23563">
      <w:pPr>
        <w:rPr>
          <w:rFonts w:ascii="宋体" w:hAnsi="宋体"/>
        </w:rPr>
      </w:pPr>
      <w:r w:rsidRPr="00A35D65">
        <w:rPr>
          <w:rFonts w:ascii="宋体" w:hAnsi="宋体" w:hint="eastAsia"/>
        </w:rPr>
        <w:t>启动。</w:t>
      </w:r>
    </w:p>
    <w:p w:rsidR="00F23563" w:rsidRPr="00A35D65" w:rsidRDefault="00F23563" w:rsidP="00F23563">
      <w:pPr>
        <w:rPr>
          <w:rFonts w:ascii="宋体" w:hAnsi="宋体"/>
        </w:rPr>
      </w:pPr>
      <w:r w:rsidRPr="00A35D65">
        <w:rPr>
          <w:rFonts w:ascii="宋体" w:hAnsi="宋体" w:hint="eastAsia"/>
        </w:rPr>
        <w:t xml:space="preserve">    (2)外源性途径：血管内皮及组织受损伤时，t_PA或u—PA释入血流，裂解纤溶酶</w:t>
      </w:r>
    </w:p>
    <w:p w:rsidR="00F23563" w:rsidRPr="00A35D65" w:rsidRDefault="00F23563" w:rsidP="00F23563">
      <w:pPr>
        <w:rPr>
          <w:rFonts w:ascii="宋体" w:hAnsi="宋体"/>
        </w:rPr>
      </w:pPr>
      <w:r w:rsidRPr="00A35D65">
        <w:rPr>
          <w:rFonts w:ascii="宋体" w:hAnsi="宋体" w:hint="eastAsia"/>
        </w:rPr>
        <w:t>原，使之转变为纤溶酶，导致纤溶系统激活。</w:t>
      </w:r>
    </w:p>
    <w:p w:rsidR="00F23563" w:rsidRPr="00A35D65" w:rsidRDefault="00F23563" w:rsidP="00F23563">
      <w:pPr>
        <w:rPr>
          <w:rFonts w:ascii="宋体" w:hAnsi="宋体"/>
        </w:rPr>
      </w:pPr>
      <w:r w:rsidRPr="00A35D65">
        <w:rPr>
          <w:rFonts w:ascii="宋体" w:hAnsi="宋体" w:hint="eastAsia"/>
        </w:rPr>
        <w:t xml:space="preserve">    作为一种丝氨酸蛋白酶，纤溶酶作用于纤维蛋白(原)，使之降解为小分子多肽A、</w:t>
      </w:r>
    </w:p>
    <w:p w:rsidR="00F23563" w:rsidRPr="00A35D65" w:rsidRDefault="00F23563" w:rsidP="00F23563">
      <w:pPr>
        <w:rPr>
          <w:rFonts w:ascii="宋体" w:hAnsi="宋体"/>
        </w:rPr>
      </w:pPr>
      <w:r w:rsidRPr="00A35D65">
        <w:rPr>
          <w:rFonts w:ascii="宋体" w:hAnsi="宋体" w:hint="eastAsia"/>
        </w:rPr>
        <w:t>B、C及一系列碎片，称之为纤维蛋白(原)降解产物(FDP)。纤溶过程见图6—14—3。</w:t>
      </w:r>
    </w:p>
    <w:p w:rsidR="00F23563" w:rsidRPr="00A35D65" w:rsidRDefault="00F23563" w:rsidP="00F23563">
      <w:pPr>
        <w:rPr>
          <w:rFonts w:ascii="宋体" w:hAnsi="宋体"/>
        </w:rPr>
      </w:pPr>
      <w:r w:rsidRPr="00A35D65">
        <w:rPr>
          <w:rFonts w:ascii="宋体" w:hAnsi="宋体" w:hint="eastAsia"/>
        </w:rPr>
        <w:t xml:space="preserve">  【出血性疾病分类】</w:t>
      </w:r>
    </w:p>
    <w:p w:rsidR="00F23563" w:rsidRPr="00A35D65" w:rsidRDefault="00F23563" w:rsidP="00F23563">
      <w:pPr>
        <w:rPr>
          <w:rFonts w:ascii="宋体" w:hAnsi="宋体"/>
        </w:rPr>
      </w:pPr>
      <w:r w:rsidRPr="00A35D65">
        <w:rPr>
          <w:rFonts w:ascii="宋体" w:hAnsi="宋体" w:hint="eastAsia"/>
        </w:rPr>
        <w:t xml:space="preserve">  按病因及发病机制，可分为以下几种主要类型’。</w:t>
      </w:r>
    </w:p>
    <w:p w:rsidR="00F23563" w:rsidRPr="00A35D65" w:rsidRDefault="00F23563" w:rsidP="00F23563">
      <w:pPr>
        <w:rPr>
          <w:rFonts w:ascii="宋体" w:hAnsi="宋体"/>
        </w:rPr>
      </w:pPr>
      <w:r w:rsidRPr="00A35D65">
        <w:rPr>
          <w:rFonts w:ascii="宋体" w:hAnsi="宋体" w:hint="eastAsia"/>
        </w:rPr>
        <w:t xml:space="preserve">  (一)血管壁异常</w:t>
      </w:r>
    </w:p>
    <w:p w:rsidR="00F23563" w:rsidRPr="00A35D65" w:rsidRDefault="00F23563" w:rsidP="00F23563">
      <w:pPr>
        <w:rPr>
          <w:rFonts w:ascii="宋体" w:hAnsi="宋体"/>
        </w:rPr>
      </w:pPr>
      <w:r w:rsidRPr="00A35D65">
        <w:rPr>
          <w:rFonts w:ascii="宋体" w:hAnsi="宋体"/>
        </w:rPr>
        <w:t>641</w:t>
      </w:r>
    </w:p>
    <w:p w:rsidR="00F23563" w:rsidRPr="00A35D65" w:rsidRDefault="00F23563" w:rsidP="00F23563">
      <w:pPr>
        <w:rPr>
          <w:rFonts w:ascii="宋体" w:hAnsi="宋体"/>
        </w:rPr>
      </w:pPr>
      <w:r w:rsidRPr="00A35D65">
        <w:rPr>
          <w:rFonts w:ascii="宋体" w:hAnsi="宋体" w:hint="eastAsia"/>
        </w:rPr>
        <w:t>第十四章出血性疾瘸概述</w:t>
      </w:r>
    </w:p>
    <w:p w:rsidR="00F23563" w:rsidRPr="00A35D65" w:rsidRDefault="00F23563" w:rsidP="00F23563">
      <w:pPr>
        <w:rPr>
          <w:rFonts w:ascii="宋体" w:hAnsi="宋体"/>
        </w:rPr>
      </w:pPr>
      <w:r w:rsidRPr="00A35D65">
        <w:rPr>
          <w:rFonts w:ascii="宋体" w:hAnsi="宋体" w:hint="eastAsia"/>
        </w:rPr>
        <w:t xml:space="preserve">    土蚩刀狄得一I芏炔炳：①月十索便用过量；②香豆素类药物过量及敌鼠钠中毒；③免疫相</w:t>
      </w:r>
    </w:p>
    <w:p w:rsidR="00F23563" w:rsidRPr="00A35D65" w:rsidRDefault="00F23563" w:rsidP="00F23563">
      <w:pPr>
        <w:rPr>
          <w:rFonts w:ascii="宋体" w:hAnsi="宋体"/>
        </w:rPr>
      </w:pPr>
      <w:r w:rsidRPr="00A35D65">
        <w:rPr>
          <w:rFonts w:ascii="宋体" w:hAnsi="宋体" w:hint="eastAsia"/>
        </w:rPr>
        <w:t>关性抗凝物增多；④蛇咬伤、水蛭咬伤；⑤溶栓药物过量。</w:t>
      </w:r>
    </w:p>
    <w:p w:rsidR="00F23563" w:rsidRPr="00A35D65" w:rsidRDefault="00F23563" w:rsidP="00F23563">
      <w:pPr>
        <w:rPr>
          <w:rFonts w:ascii="宋体" w:hAnsi="宋体"/>
        </w:rPr>
      </w:pPr>
      <w:r w:rsidRPr="00A35D65">
        <w:rPr>
          <w:rFonts w:ascii="宋体" w:hAnsi="宋体" w:hint="eastAsia"/>
        </w:rPr>
        <w:t xml:space="preserve">    (五)复合性止血机制异常</w:t>
      </w:r>
    </w:p>
    <w:p w:rsidR="00F23563" w:rsidRPr="00A35D65" w:rsidRDefault="00F23563" w:rsidP="00F23563">
      <w:pPr>
        <w:rPr>
          <w:rFonts w:ascii="宋体" w:hAnsi="宋体"/>
        </w:rPr>
      </w:pPr>
      <w:r w:rsidRPr="00A35D65">
        <w:rPr>
          <w:rFonts w:ascii="宋体" w:hAnsi="宋体" w:hint="eastAsia"/>
        </w:rPr>
        <w:t xml:space="preserve">    1．先天性或遗传性血管性血友病(vwD)。</w:t>
      </w:r>
    </w:p>
    <w:p w:rsidR="00F23563" w:rsidRPr="00A35D65" w:rsidRDefault="00F23563" w:rsidP="00F23563">
      <w:pPr>
        <w:rPr>
          <w:rFonts w:ascii="宋体" w:hAnsi="宋体"/>
        </w:rPr>
      </w:pPr>
      <w:r w:rsidRPr="00A35D65">
        <w:rPr>
          <w:rFonts w:ascii="宋体" w:hAnsi="宋体" w:hint="eastAsia"/>
        </w:rPr>
        <w:lastRenderedPageBreak/>
        <w:t xml:space="preserve">    2．获得性弥散性血管内凝血(DIC)。</w:t>
      </w:r>
    </w:p>
    <w:p w:rsidR="00F23563" w:rsidRPr="00A35D65" w:rsidRDefault="00F23563" w:rsidP="00F23563">
      <w:pPr>
        <w:rPr>
          <w:rFonts w:ascii="宋体" w:hAnsi="宋体"/>
        </w:rPr>
      </w:pPr>
      <w:r w:rsidRPr="00A35D65">
        <w:rPr>
          <w:rFonts w:ascii="宋体" w:hAnsi="宋体" w:hint="eastAsia"/>
        </w:rPr>
        <w:t xml:space="preserve">    【出血性疾病诊断】</w:t>
      </w:r>
    </w:p>
    <w:p w:rsidR="00F23563" w:rsidRPr="00A35D65" w:rsidRDefault="00F23563" w:rsidP="00F23563">
      <w:pPr>
        <w:rPr>
          <w:rFonts w:ascii="宋体" w:hAnsi="宋体"/>
        </w:rPr>
      </w:pPr>
      <w:r w:rsidRPr="00A35D65">
        <w:rPr>
          <w:rFonts w:ascii="宋体" w:hAnsi="宋体" w:hint="eastAsia"/>
        </w:rPr>
        <w:t xml:space="preserve">    (一)病史</w:t>
      </w:r>
    </w:p>
    <w:p w:rsidR="00F23563" w:rsidRPr="00A35D65" w:rsidRDefault="00F23563" w:rsidP="00F23563">
      <w:pPr>
        <w:rPr>
          <w:rFonts w:ascii="宋体" w:hAnsi="宋体"/>
        </w:rPr>
      </w:pPr>
      <w:r w:rsidRPr="00A35D65">
        <w:rPr>
          <w:rFonts w:ascii="宋体" w:hAnsi="宋体" w:hint="eastAsia"/>
        </w:rPr>
        <w:t xml:space="preserve">    1．出血特征包括出血发生的年龄、部位、持续时间、出血量、有否出生时脐带出</w:t>
      </w:r>
    </w:p>
    <w:p w:rsidR="00F23563" w:rsidRPr="00A35D65" w:rsidRDefault="00F23563" w:rsidP="00F23563">
      <w:pPr>
        <w:rPr>
          <w:rFonts w:ascii="宋体" w:hAnsi="宋体"/>
        </w:rPr>
      </w:pPr>
      <w:r w:rsidRPr="00A35D65">
        <w:rPr>
          <w:rFonts w:ascii="宋体" w:hAnsi="宋体" w:hint="eastAsia"/>
        </w:rPr>
        <w:t>血及迟发性出血、有否同一部位反复出血等。一般认为，皮肤、黏膜出血点、紫癜等多为</w:t>
      </w:r>
    </w:p>
    <w:p w:rsidR="00F23563" w:rsidRPr="00A35D65" w:rsidRDefault="00F23563" w:rsidP="00F23563">
      <w:pPr>
        <w:rPr>
          <w:rFonts w:ascii="宋体" w:hAnsi="宋体"/>
        </w:rPr>
      </w:pPr>
      <w:r w:rsidRPr="00A35D65">
        <w:rPr>
          <w:rFonts w:ascii="宋体" w:hAnsi="宋体" w:hint="eastAsia"/>
        </w:rPr>
        <w:t>血管、血小板异常所致，而深部血肿、关节出血等则提示可能与凝血障碍等有关。</w:t>
      </w:r>
    </w:p>
    <w:p w:rsidR="00F23563" w:rsidRPr="00A35D65" w:rsidRDefault="00F23563" w:rsidP="00F23563">
      <w:pPr>
        <w:rPr>
          <w:rFonts w:ascii="宋体" w:hAnsi="宋体"/>
        </w:rPr>
      </w:pPr>
      <w:r w:rsidRPr="00A35D65">
        <w:rPr>
          <w:rFonts w:ascii="宋体" w:hAnsi="宋体" w:hint="eastAsia"/>
        </w:rPr>
        <w:t xml:space="preserve">    2．出血诱因是否为自发性，与手术、创伤及接触或使用药物的关系等。</w:t>
      </w:r>
    </w:p>
    <w:p w:rsidR="00F23563" w:rsidRPr="00A35D65" w:rsidRDefault="00F23563" w:rsidP="00F23563">
      <w:pPr>
        <w:rPr>
          <w:rFonts w:ascii="宋体" w:hAnsi="宋体"/>
        </w:rPr>
      </w:pPr>
      <w:r w:rsidRPr="00A35D65">
        <w:rPr>
          <w:rFonts w:ascii="宋体" w:hAnsi="宋体" w:hint="eastAsia"/>
        </w:rPr>
        <w:t xml:space="preserve">    3．基础疾病  如肝病、肾病、消化系统疾病、糖尿病、免疫性疾病及某些特殊感</w:t>
      </w:r>
    </w:p>
    <w:p w:rsidR="00F23563" w:rsidRPr="00A35D65" w:rsidRDefault="00F23563" w:rsidP="00F23563">
      <w:pPr>
        <w:rPr>
          <w:rFonts w:ascii="宋体" w:hAnsi="宋体"/>
        </w:rPr>
      </w:pPr>
      <w:r w:rsidRPr="00A35D65">
        <w:rPr>
          <w:rFonts w:ascii="宋体" w:hAnsi="宋体" w:hint="eastAsia"/>
        </w:rPr>
        <w:t>染等。</w:t>
      </w:r>
    </w:p>
    <w:p w:rsidR="00F23563" w:rsidRPr="00A35D65" w:rsidRDefault="00F23563" w:rsidP="00F23563">
      <w:pPr>
        <w:rPr>
          <w:rFonts w:ascii="宋体" w:hAnsi="宋体"/>
        </w:rPr>
      </w:pPr>
      <w:r w:rsidRPr="00A35D65">
        <w:rPr>
          <w:rFonts w:ascii="宋体" w:hAnsi="宋体" w:hint="eastAsia"/>
        </w:rPr>
        <w:t xml:space="preserve">    4．家族史父系、母系及近亲家族有否类似疾病或出血病史。</w:t>
      </w:r>
    </w:p>
    <w:p w:rsidR="00F23563" w:rsidRPr="00A35D65" w:rsidRDefault="00F23563" w:rsidP="00F23563">
      <w:pPr>
        <w:rPr>
          <w:rFonts w:ascii="宋体" w:hAnsi="宋体"/>
        </w:rPr>
      </w:pPr>
      <w:r w:rsidRPr="00A35D65">
        <w:rPr>
          <w:rFonts w:ascii="宋体" w:hAnsi="宋体" w:hint="eastAsia"/>
        </w:rPr>
        <w:t xml:space="preserve">    5．其他饮食、营养状况、职业及环境等。</w:t>
      </w:r>
    </w:p>
    <w:p w:rsidR="00F23563" w:rsidRPr="00A35D65" w:rsidRDefault="00F23563" w:rsidP="00F23563">
      <w:pPr>
        <w:rPr>
          <w:rFonts w:ascii="宋体" w:hAnsi="宋体"/>
        </w:rPr>
      </w:pPr>
      <w:r w:rsidRPr="00A35D65">
        <w:rPr>
          <w:rFonts w:ascii="宋体" w:hAnsi="宋体" w:hint="eastAsia"/>
        </w:rPr>
        <w:t xml:space="preserve">    (二)体格检查</w:t>
      </w:r>
    </w:p>
    <w:p w:rsidR="00F23563" w:rsidRPr="00A35D65" w:rsidRDefault="00F23563" w:rsidP="00F23563">
      <w:pPr>
        <w:rPr>
          <w:rFonts w:ascii="宋体" w:hAnsi="宋体"/>
        </w:rPr>
      </w:pPr>
      <w:r w:rsidRPr="00A35D65">
        <w:rPr>
          <w:rFonts w:ascii="宋体" w:hAnsi="宋体" w:hint="eastAsia"/>
        </w:rPr>
        <w:t xml:space="preserve">    1．出血体征出血范围、部位，有无血肿等深部出血、伤口渗血，分布是否对称等。</w:t>
      </w:r>
    </w:p>
    <w:p w:rsidR="00F23563" w:rsidRPr="00A35D65" w:rsidRDefault="00F23563" w:rsidP="00F23563">
      <w:pPr>
        <w:rPr>
          <w:rFonts w:ascii="宋体" w:hAnsi="宋体"/>
        </w:rPr>
      </w:pPr>
      <w:r w:rsidRPr="00A35D65">
        <w:rPr>
          <w:rFonts w:ascii="宋体" w:hAnsi="宋体" w:hint="eastAsia"/>
        </w:rPr>
        <w:t xml:space="preserve">    2．相关疾病体征贫血，肝、脾、淋巴结肿大，黄疸，蜘蛛痣，腹水，水肿等。关</w:t>
      </w:r>
    </w:p>
    <w:p w:rsidR="00F23563" w:rsidRPr="00A35D65" w:rsidRDefault="00F23563" w:rsidP="00F23563">
      <w:pPr>
        <w:rPr>
          <w:rFonts w:ascii="宋体" w:hAnsi="宋体"/>
        </w:rPr>
      </w:pPr>
      <w:r w:rsidRPr="00A35D65">
        <w:rPr>
          <w:rFonts w:ascii="宋体" w:hAnsi="宋体" w:hint="eastAsia"/>
        </w:rPr>
        <w:t>节畸形、皮肤异常扩张的毛细血管团等。</w:t>
      </w:r>
    </w:p>
    <w:p w:rsidR="00F23563" w:rsidRPr="00A35D65" w:rsidRDefault="00F23563" w:rsidP="00F23563">
      <w:pPr>
        <w:rPr>
          <w:rFonts w:ascii="宋体" w:hAnsi="宋体"/>
        </w:rPr>
      </w:pPr>
      <w:r w:rsidRPr="00A35D65">
        <w:rPr>
          <w:rFonts w:ascii="宋体" w:hAnsi="宋体" w:hint="eastAsia"/>
        </w:rPr>
        <w:t xml:space="preserve">  3．一般体征如心率、呼吸、血压、末梢循环状况等。</w:t>
      </w:r>
    </w:p>
    <w:p w:rsidR="00F23563" w:rsidRPr="00A35D65" w:rsidRDefault="00F23563" w:rsidP="00F23563">
      <w:pPr>
        <w:rPr>
          <w:rFonts w:ascii="宋体" w:hAnsi="宋体"/>
        </w:rPr>
      </w:pPr>
      <w:r w:rsidRPr="00A35D65">
        <w:rPr>
          <w:rFonts w:ascii="宋体" w:hAnsi="宋体" w:hint="eastAsia"/>
        </w:rPr>
        <w:t xml:space="preserve">  病史及体检对出血性疾病的诊断意义见表6—1 4—2。</w:t>
      </w:r>
    </w:p>
    <w:p w:rsidR="00F23563" w:rsidRPr="00A35D65" w:rsidRDefault="00F23563" w:rsidP="00F23563">
      <w:pPr>
        <w:rPr>
          <w:rFonts w:ascii="宋体" w:hAnsi="宋体"/>
        </w:rPr>
      </w:pPr>
      <w:r w:rsidRPr="00A35D65">
        <w:rPr>
          <w:rFonts w:ascii="宋体" w:hAnsi="宋体" w:hint="eastAsia"/>
        </w:rPr>
        <w:t>表6-14—2常见出血性疾病的临床鉴另0</w:t>
      </w:r>
    </w:p>
    <w:p w:rsidR="00F23563" w:rsidRPr="00A35D65" w:rsidRDefault="00F23563" w:rsidP="00F23563">
      <w:pPr>
        <w:rPr>
          <w:rFonts w:ascii="宋体" w:hAnsi="宋体"/>
        </w:rPr>
      </w:pPr>
      <w:r w:rsidRPr="00A35D65">
        <w:rPr>
          <w:rFonts w:ascii="宋体" w:hAnsi="宋体" w:hint="eastAsia"/>
        </w:rPr>
        <w:t xml:space="preserve">  (三)实验室检查</w:t>
      </w:r>
    </w:p>
    <w:p w:rsidR="00F23563" w:rsidRPr="00A35D65" w:rsidRDefault="00F23563" w:rsidP="00F23563">
      <w:pPr>
        <w:rPr>
          <w:rFonts w:ascii="宋体" w:hAnsi="宋体"/>
        </w:rPr>
      </w:pPr>
      <w:r w:rsidRPr="00A35D65">
        <w:rPr>
          <w:rFonts w:ascii="宋体" w:hAnsi="宋体" w:hint="eastAsia"/>
        </w:rPr>
        <w:t xml:space="preserve">  应根据筛选、确诊及特殊试验的顺序进行。</w:t>
      </w:r>
    </w:p>
    <w:p w:rsidR="00F23563" w:rsidRPr="00A35D65" w:rsidRDefault="00F23563" w:rsidP="00F23563">
      <w:pPr>
        <w:rPr>
          <w:rFonts w:ascii="宋体" w:hAnsi="宋体"/>
        </w:rPr>
      </w:pPr>
      <w:r w:rsidRPr="00A35D65">
        <w:rPr>
          <w:rFonts w:ascii="宋体" w:hAnsi="宋体" w:hint="eastAsia"/>
        </w:rPr>
        <w:t xml:space="preserve">  1．筛选试验</w:t>
      </w:r>
    </w:p>
    <w:p w:rsidR="00F23563" w:rsidRPr="00A35D65" w:rsidRDefault="00F23563" w:rsidP="00F23563">
      <w:pPr>
        <w:rPr>
          <w:rFonts w:ascii="宋体" w:hAnsi="宋体"/>
        </w:rPr>
      </w:pPr>
      <w:r w:rsidRPr="00A35D65">
        <w:rPr>
          <w:rFonts w:ascii="宋体" w:hAnsi="宋体" w:hint="eastAsia"/>
        </w:rPr>
        <w:t xml:space="preserve">  (1)血管异常：出血时间(BT)，毛细血管脆性试验。</w:t>
      </w:r>
    </w:p>
    <w:p w:rsidR="00F23563" w:rsidRPr="00A35D65" w:rsidRDefault="00F23563" w:rsidP="00F23563">
      <w:pPr>
        <w:rPr>
          <w:rFonts w:ascii="宋体" w:hAnsi="宋体"/>
        </w:rPr>
      </w:pPr>
      <w:r w:rsidRPr="00A35D65">
        <w:rPr>
          <w:rFonts w:ascii="宋体" w:hAnsi="宋体" w:hint="eastAsia"/>
        </w:rPr>
        <w:t xml:space="preserve">  (2)血小板异常：血小板计数，血块收缩试验，毛细血管脆性试验及BT。</w:t>
      </w:r>
    </w:p>
    <w:p w:rsidR="00F23563" w:rsidRPr="00A35D65" w:rsidRDefault="00F23563" w:rsidP="00F23563">
      <w:pPr>
        <w:rPr>
          <w:rFonts w:ascii="宋体" w:hAnsi="宋体"/>
        </w:rPr>
      </w:pPr>
      <w:r w:rsidRPr="00A35D65">
        <w:rPr>
          <w:rFonts w:ascii="宋体" w:hAnsi="宋体" w:hint="eastAsia"/>
        </w:rPr>
        <w:t xml:space="preserve">  (3)凝血异常：凝血时间(CT)，活化部分凝血活酶时间(APTT)，凝血酶原时间</w:t>
      </w:r>
    </w:p>
    <w:p w:rsidR="00F23563" w:rsidRPr="00A35D65" w:rsidRDefault="00F23563" w:rsidP="00F23563">
      <w:pPr>
        <w:rPr>
          <w:rFonts w:ascii="宋体" w:hAnsi="宋体"/>
        </w:rPr>
      </w:pPr>
      <w:r w:rsidRPr="00A35D65">
        <w:rPr>
          <w:rFonts w:ascii="宋体" w:hAnsi="宋体" w:hint="eastAsia"/>
        </w:rPr>
        <w:t>(PT)，凝血酶原消耗时间(PCT)，凝血酶时间(TT)等。</w:t>
      </w:r>
    </w:p>
    <w:p w:rsidR="00F23563" w:rsidRPr="00A35D65" w:rsidRDefault="00F23563" w:rsidP="00F23563">
      <w:pPr>
        <w:rPr>
          <w:rFonts w:ascii="宋体" w:hAnsi="宋体"/>
        </w:rPr>
      </w:pPr>
      <w:r w:rsidRPr="00A35D65">
        <w:rPr>
          <w:rFonts w:ascii="宋体" w:hAnsi="宋体" w:hint="eastAsia"/>
        </w:rPr>
        <w:t xml:space="preserve">  2．确诊试验</w:t>
      </w:r>
    </w:p>
    <w:p w:rsidR="00F23563" w:rsidRPr="00A35D65" w:rsidRDefault="00F23563" w:rsidP="00F23563">
      <w:pPr>
        <w:rPr>
          <w:rFonts w:ascii="宋体" w:hAnsi="宋体"/>
        </w:rPr>
      </w:pPr>
      <w:r w:rsidRPr="00A35D65">
        <w:rPr>
          <w:rFonts w:ascii="宋体" w:hAnsi="宋体" w:hint="eastAsia"/>
        </w:rPr>
        <w:t>’黟_ll、i帚死扁JlIL职承现妖’丙。《i ijoijji j    ji</w:t>
      </w:r>
    </w:p>
    <w:p w:rsidR="00F23563" w:rsidRPr="00A35D65" w:rsidRDefault="00F23563" w:rsidP="00F23563">
      <w:pPr>
        <w:rPr>
          <w:rFonts w:ascii="宋体" w:hAnsi="宋体"/>
        </w:rPr>
      </w:pPr>
      <w:r w:rsidRPr="00A35D65">
        <w:rPr>
          <w:rFonts w:ascii="宋体" w:hAnsi="宋体" w:hint="eastAsia"/>
        </w:rPr>
        <w:t>、-一，^c。％    0∞  一?</w:t>
      </w:r>
    </w:p>
    <w:p w:rsidR="00F23563" w:rsidRPr="00A35D65" w:rsidRDefault="00F23563" w:rsidP="00F23563">
      <w:pPr>
        <w:rPr>
          <w:rFonts w:ascii="宋体" w:hAnsi="宋体"/>
        </w:rPr>
      </w:pPr>
      <w:r w:rsidRPr="00A35D65">
        <w:rPr>
          <w:rFonts w:ascii="宋体" w:hAnsi="宋体" w:hint="eastAsia"/>
        </w:rPr>
        <w:t xml:space="preserve">    (1)血管异常：毛细血管镜，血vWF、内皮素-1(ET-1)及TM测定等。</w:t>
      </w:r>
    </w:p>
    <w:p w:rsidR="00F23563" w:rsidRPr="00A35D65" w:rsidRDefault="00F23563" w:rsidP="00F23563">
      <w:pPr>
        <w:rPr>
          <w:rFonts w:ascii="宋体" w:hAnsi="宋体"/>
        </w:rPr>
      </w:pPr>
      <w:r w:rsidRPr="00A35D65">
        <w:rPr>
          <w:rFonts w:ascii="宋体" w:hAnsi="宋体" w:hint="eastAsia"/>
        </w:rPr>
        <w:t xml:space="preserve">    (2)血小板异常：血小板数量、形态，平均体积，血小板黏附、聚集功能，PF3有效</w:t>
      </w:r>
    </w:p>
    <w:p w:rsidR="00F23563" w:rsidRPr="00A35D65" w:rsidRDefault="00F23563" w:rsidP="00F23563">
      <w:pPr>
        <w:rPr>
          <w:rFonts w:ascii="宋体" w:hAnsi="宋体"/>
        </w:rPr>
      </w:pPr>
      <w:r w:rsidRPr="00A35D65">
        <w:rPr>
          <w:rFonts w:ascii="宋体" w:hAnsi="宋体" w:hint="eastAsia"/>
        </w:rPr>
        <w:t>性测定，网织血小板、血小板a颗粒膜蛋白(P选择素)、直接血小板抗原(GP II b／Ⅲa</w:t>
      </w:r>
    </w:p>
    <w:p w:rsidR="00F23563" w:rsidRPr="00A35D65" w:rsidRDefault="00F23563" w:rsidP="00F23563">
      <w:pPr>
        <w:rPr>
          <w:rFonts w:ascii="宋体" w:hAnsi="宋体"/>
        </w:rPr>
      </w:pPr>
      <w:r w:rsidRPr="00A35D65">
        <w:rPr>
          <w:rFonts w:ascii="宋体" w:hAnsi="宋体" w:hint="eastAsia"/>
        </w:rPr>
        <w:t>和I b／IX)单克隆抗体固相(MAIPA)检测及血栓烷B2测定等。</w:t>
      </w:r>
    </w:p>
    <w:p w:rsidR="00F23563" w:rsidRPr="00A35D65" w:rsidRDefault="00F23563" w:rsidP="00F23563">
      <w:pPr>
        <w:rPr>
          <w:rFonts w:ascii="宋体" w:hAnsi="宋体"/>
        </w:rPr>
      </w:pPr>
      <w:r w:rsidRPr="00A35D65">
        <w:rPr>
          <w:rFonts w:ascii="宋体" w:hAnsi="宋体" w:hint="eastAsia"/>
        </w:rPr>
        <w:t xml:space="preserve">    (3)凝血异常：</w:t>
      </w:r>
    </w:p>
    <w:p w:rsidR="00F23563" w:rsidRPr="00A35D65" w:rsidRDefault="00F23563" w:rsidP="00F23563">
      <w:pPr>
        <w:rPr>
          <w:rFonts w:ascii="宋体" w:hAnsi="宋体"/>
        </w:rPr>
      </w:pPr>
      <w:r w:rsidRPr="00A35D65">
        <w:rPr>
          <w:rFonts w:ascii="宋体" w:hAnsi="宋体" w:hint="eastAsia"/>
        </w:rPr>
        <w:t xml:space="preserve">    1)凝血第一阶段：测定FⅫ、Ⅺ、X、Ⅸ、Ⅷ、Ⅶ、V及TF等抗原及活性。</w:t>
      </w:r>
    </w:p>
    <w:p w:rsidR="00F23563" w:rsidRPr="00A35D65" w:rsidRDefault="00F23563" w:rsidP="00F23563">
      <w:pPr>
        <w:rPr>
          <w:rFonts w:ascii="宋体" w:hAnsi="宋体"/>
        </w:rPr>
      </w:pPr>
      <w:r w:rsidRPr="00A35D65">
        <w:rPr>
          <w:rFonts w:ascii="宋体" w:hAnsi="宋体" w:hint="eastAsia"/>
        </w:rPr>
        <w:t xml:space="preserve">    2)凝血第二阶段：凝血酶原抗原及活性，凝血酶原碎片1+2(F1+2)测定。</w:t>
      </w:r>
    </w:p>
    <w:p w:rsidR="00F23563" w:rsidRPr="00A35D65" w:rsidRDefault="00F23563" w:rsidP="00F23563">
      <w:pPr>
        <w:rPr>
          <w:rFonts w:ascii="宋体" w:hAnsi="宋体"/>
        </w:rPr>
      </w:pPr>
      <w:r w:rsidRPr="00A35D65">
        <w:rPr>
          <w:rFonts w:ascii="宋体" w:hAnsi="宋体" w:hint="eastAsia"/>
        </w:rPr>
        <w:t xml:space="preserve">    3)凝血第三阶段：纤维蛋白原、异常纤维蛋白原、纤维蛋白单体、血(尿)纤维蛋</w:t>
      </w:r>
    </w:p>
    <w:p w:rsidR="00F23563" w:rsidRPr="00A35D65" w:rsidRDefault="00F23563" w:rsidP="00F23563">
      <w:pPr>
        <w:rPr>
          <w:rFonts w:ascii="宋体" w:hAnsi="宋体"/>
        </w:rPr>
      </w:pPr>
      <w:r w:rsidRPr="00A35D65">
        <w:rPr>
          <w:rFonts w:ascii="宋体" w:hAnsi="宋体" w:hint="eastAsia"/>
        </w:rPr>
        <w:t>白肽A(FPA)、FⅫ抗原及活性测定等。</w:t>
      </w:r>
    </w:p>
    <w:p w:rsidR="00F23563" w:rsidRPr="00A35D65" w:rsidRDefault="00F23563" w:rsidP="00F23563">
      <w:pPr>
        <w:rPr>
          <w:rFonts w:ascii="宋体" w:hAnsi="宋体"/>
        </w:rPr>
      </w:pPr>
      <w:r w:rsidRPr="00A35D65">
        <w:rPr>
          <w:rFonts w:ascii="宋体" w:hAnsi="宋体" w:hint="eastAsia"/>
        </w:rPr>
        <w:t xml:space="preserve">    (4)抗凝异常：①AT抗原及活性或凝血酶～抗凝血酶复合物(TAT)测定；②PC、</w:t>
      </w:r>
    </w:p>
    <w:p w:rsidR="00F23563" w:rsidRPr="00A35D65" w:rsidRDefault="00F23563" w:rsidP="00F23563">
      <w:pPr>
        <w:rPr>
          <w:rFonts w:ascii="宋体" w:hAnsi="宋体"/>
        </w:rPr>
      </w:pPr>
      <w:r w:rsidRPr="00A35D65">
        <w:rPr>
          <w:rFonts w:ascii="宋体" w:hAnsi="宋体" w:hint="eastAsia"/>
        </w:rPr>
        <w:t>PS及TM测定；③FⅧ：C抗体测定；④狼疮抗凝物或心磷脂类抗体测定。</w:t>
      </w:r>
    </w:p>
    <w:p w:rsidR="00F23563" w:rsidRPr="00A35D65" w:rsidRDefault="00F23563" w:rsidP="00F23563">
      <w:pPr>
        <w:rPr>
          <w:rFonts w:ascii="宋体" w:hAnsi="宋体"/>
        </w:rPr>
      </w:pPr>
      <w:r w:rsidRPr="00A35D65">
        <w:rPr>
          <w:rFonts w:ascii="宋体" w:hAnsi="宋体" w:hint="eastAsia"/>
        </w:rPr>
        <w:t xml:space="preserve">    (5)纤溶异常：①鱼精蛋白副凝(3P)试验；②血、尿FDP测定；③D---聚体测定；</w:t>
      </w:r>
    </w:p>
    <w:p w:rsidR="00F23563" w:rsidRPr="00A35D65" w:rsidRDefault="00F23563" w:rsidP="00F23563">
      <w:pPr>
        <w:rPr>
          <w:rFonts w:ascii="宋体" w:hAnsi="宋体"/>
        </w:rPr>
      </w:pPr>
      <w:r w:rsidRPr="00A35D65">
        <w:rPr>
          <w:rFonts w:ascii="宋体" w:hAnsi="宋体" w:hint="eastAsia"/>
        </w:rPr>
        <w:t>④纤溶酶原测定；⑤t—PA、纤溶酶原激活物抑制物(PAI)及纤溶酶一抗纤溶酶复合物</w:t>
      </w:r>
    </w:p>
    <w:p w:rsidR="00F23563" w:rsidRPr="00A35D65" w:rsidRDefault="00F23563" w:rsidP="00F23563">
      <w:pPr>
        <w:rPr>
          <w:rFonts w:ascii="宋体" w:hAnsi="宋体"/>
        </w:rPr>
      </w:pPr>
      <w:r w:rsidRPr="00A35D65">
        <w:rPr>
          <w:rFonts w:ascii="宋体" w:hAnsi="宋体" w:hint="eastAsia"/>
        </w:rPr>
        <w:t>(PIC)等测定。</w:t>
      </w:r>
    </w:p>
    <w:p w:rsidR="00F23563" w:rsidRPr="00A35D65" w:rsidRDefault="00F23563" w:rsidP="00F23563">
      <w:pPr>
        <w:rPr>
          <w:rFonts w:ascii="宋体" w:hAnsi="宋体"/>
        </w:rPr>
      </w:pPr>
      <w:r w:rsidRPr="00A35D65">
        <w:rPr>
          <w:rFonts w:ascii="宋体" w:hAnsi="宋体" w:hint="eastAsia"/>
        </w:rPr>
        <w:t xml:space="preserve">    某些特殊、少见的出血性疾病，可能还需要进行一些特殊检查，始能确定诊断。如蛋</w:t>
      </w:r>
    </w:p>
    <w:p w:rsidR="00F23563" w:rsidRPr="00A35D65" w:rsidRDefault="00F23563" w:rsidP="00F23563">
      <w:pPr>
        <w:rPr>
          <w:rFonts w:ascii="宋体" w:hAnsi="宋体"/>
        </w:rPr>
      </w:pPr>
      <w:r w:rsidRPr="00A35D65">
        <w:rPr>
          <w:rFonts w:ascii="宋体" w:hAnsi="宋体" w:hint="eastAsia"/>
        </w:rPr>
        <w:t>白质结构分析、氨基酸测序及免疫病理学检查等。近年来，分子生物学研究在出血性疾病</w:t>
      </w:r>
    </w:p>
    <w:p w:rsidR="00F23563" w:rsidRPr="00A35D65" w:rsidRDefault="00F23563" w:rsidP="00F23563">
      <w:pPr>
        <w:rPr>
          <w:rFonts w:ascii="宋体" w:hAnsi="宋体"/>
        </w:rPr>
      </w:pPr>
      <w:r w:rsidRPr="00A35D65">
        <w:rPr>
          <w:rFonts w:ascii="宋体" w:hAnsi="宋体" w:hint="eastAsia"/>
        </w:rPr>
        <w:lastRenderedPageBreak/>
        <w:t>的诊断上取得了巨大进展，许多遗传性出血性疾病具有基因的异常改变，如血友病A的</w:t>
      </w:r>
    </w:p>
    <w:p w:rsidR="00F23563" w:rsidRPr="00A35D65" w:rsidRDefault="00F23563" w:rsidP="00F23563">
      <w:pPr>
        <w:rPr>
          <w:rFonts w:ascii="宋体" w:hAnsi="宋体"/>
        </w:rPr>
      </w:pPr>
      <w:r w:rsidRPr="00A35D65">
        <w:rPr>
          <w:rFonts w:ascii="宋体" w:hAnsi="宋体" w:hint="eastAsia"/>
        </w:rPr>
        <w:t>FⅧ、血友病B的FIX、血管性血友病的vWF、血小板无力症的GPII b一[IIa等，基因检测</w:t>
      </w:r>
    </w:p>
    <w:p w:rsidR="00F23563" w:rsidRPr="00A35D65" w:rsidRDefault="00F23563" w:rsidP="00F23563">
      <w:pPr>
        <w:rPr>
          <w:rFonts w:ascii="宋体" w:hAnsi="宋体"/>
        </w:rPr>
      </w:pPr>
      <w:r w:rsidRPr="00A35D65">
        <w:rPr>
          <w:rFonts w:ascii="宋体" w:hAnsi="宋体" w:hint="eastAsia"/>
        </w:rPr>
        <w:t>将成为遗传性出血性疾病的重要诊断手段。目前，限制性片断长度多态性(RFI。Ps)与可</w:t>
      </w:r>
    </w:p>
    <w:p w:rsidR="00F23563" w:rsidRPr="00A35D65" w:rsidRDefault="00F23563" w:rsidP="00F23563">
      <w:pPr>
        <w:rPr>
          <w:rFonts w:ascii="宋体" w:hAnsi="宋体"/>
        </w:rPr>
      </w:pPr>
      <w:r w:rsidRPr="00A35D65">
        <w:rPr>
          <w:rFonts w:ascii="宋体" w:hAnsi="宋体" w:hint="eastAsia"/>
        </w:rPr>
        <w:t>变数目串联重复序列(VNTR)分析等基因多态性检测已经用于血友病A、血友病B的间</w:t>
      </w:r>
    </w:p>
    <w:p w:rsidR="00F23563" w:rsidRPr="00A35D65" w:rsidRDefault="00F23563" w:rsidP="00F23563">
      <w:pPr>
        <w:rPr>
          <w:rFonts w:ascii="宋体" w:hAnsi="宋体"/>
        </w:rPr>
      </w:pPr>
      <w:r w:rsidRPr="00A35D65">
        <w:rPr>
          <w:rFonts w:ascii="宋体" w:hAnsi="宋体" w:hint="eastAsia"/>
        </w:rPr>
        <w:t>接诊断，并可检出携带者，用于产前诊断和遗传咨询。</w:t>
      </w:r>
    </w:p>
    <w:p w:rsidR="00F23563" w:rsidRPr="00A35D65" w:rsidRDefault="00F23563" w:rsidP="00F23563">
      <w:pPr>
        <w:rPr>
          <w:rFonts w:ascii="宋体" w:hAnsi="宋体"/>
        </w:rPr>
      </w:pPr>
      <w:r w:rsidRPr="00A35D65">
        <w:rPr>
          <w:rFonts w:ascii="宋体" w:hAnsi="宋体" w:hint="eastAsia"/>
        </w:rPr>
        <w:t>一些常用的出、凝血试验在出血性疾病诊断中的意义见表6-14-3。</w:t>
      </w:r>
    </w:p>
    <w:p w:rsidR="00F23563" w:rsidRPr="00A35D65" w:rsidRDefault="00F23563" w:rsidP="00F23563">
      <w:pPr>
        <w:rPr>
          <w:rFonts w:ascii="宋体" w:hAnsi="宋体"/>
        </w:rPr>
      </w:pPr>
      <w:r w:rsidRPr="00A35D65">
        <w:rPr>
          <w:rFonts w:ascii="宋体" w:hAnsi="宋体" w:hint="eastAsia"/>
        </w:rPr>
        <w:t xml:space="preserve">    表6-14-3常用的出、凝血试验在出血性疾病诊断中的意义</w:t>
      </w:r>
    </w:p>
    <w:p w:rsidR="00F23563" w:rsidRPr="00A35D65" w:rsidRDefault="00F23563" w:rsidP="00F23563">
      <w:pPr>
        <w:rPr>
          <w:rFonts w:ascii="宋体" w:hAnsi="宋体"/>
        </w:rPr>
      </w:pPr>
      <w:r w:rsidRPr="00A35D65">
        <w:rPr>
          <w:rFonts w:ascii="宋体" w:hAnsi="宋体" w:hint="eastAsia"/>
        </w:rPr>
        <w:t xml:space="preserve">    (四)诊断步骤</w:t>
      </w:r>
    </w:p>
    <w:p w:rsidR="00F23563" w:rsidRPr="00A35D65" w:rsidRDefault="00F23563" w:rsidP="00F23563">
      <w:pPr>
        <w:rPr>
          <w:rFonts w:ascii="宋体" w:hAnsi="宋体"/>
        </w:rPr>
      </w:pPr>
      <w:r w:rsidRPr="00A35D65">
        <w:rPr>
          <w:rFonts w:ascii="宋体" w:hAnsi="宋体" w:hint="eastAsia"/>
        </w:rPr>
        <w:t xml:space="preserve">    按照先常见病、后少见病及罕见病、先易后难、先普通后特殊的原则，逐层深入进行</w:t>
      </w:r>
    </w:p>
    <w:p w:rsidR="00F23563" w:rsidRPr="00A35D65" w:rsidRDefault="00F23563" w:rsidP="00F23563">
      <w:pPr>
        <w:rPr>
          <w:rFonts w:ascii="宋体" w:hAnsi="宋体"/>
        </w:rPr>
      </w:pPr>
      <w:r w:rsidRPr="00A35D65">
        <w:rPr>
          <w:rFonts w:ascii="宋体" w:hAnsi="宋体" w:hint="eastAsia"/>
        </w:rPr>
        <w:t>程序性诊断。①确定是否属出血性疾病范畴；②大致区分是血管、血小板异常，抑或为凝</w:t>
      </w:r>
    </w:p>
    <w:p w:rsidR="00F23563" w:rsidRPr="00A35D65" w:rsidRDefault="00F23563" w:rsidP="00F23563">
      <w:pPr>
        <w:rPr>
          <w:rFonts w:ascii="宋体" w:hAnsi="宋体"/>
        </w:rPr>
      </w:pPr>
      <w:r w:rsidRPr="00A35D65">
        <w:rPr>
          <w:rFonts w:ascii="宋体" w:hAnsi="宋体" w:hint="eastAsia"/>
        </w:rPr>
        <w:t>血障碍或其他疾病；③判断是数量异常或质量缺陷；④通过病史、家系调查及某些特殊检</w:t>
      </w:r>
    </w:p>
    <w:p w:rsidR="00F23563" w:rsidRPr="00A35D65" w:rsidRDefault="00F23563" w:rsidP="00F23563">
      <w:pPr>
        <w:rPr>
          <w:rFonts w:ascii="宋体" w:hAnsi="宋体"/>
        </w:rPr>
      </w:pPr>
      <w:r w:rsidRPr="00A35D65">
        <w:rPr>
          <w:rFonts w:ascii="宋体" w:hAnsi="宋体" w:hint="eastAsia"/>
        </w:rPr>
        <w:t>查，初步确定为先天性、遗传性或获得性；⑤如为先天或遗传性疾病，应进行基因及其他</w:t>
      </w:r>
    </w:p>
    <w:p w:rsidR="00F23563" w:rsidRPr="00A35D65" w:rsidRDefault="00F23563" w:rsidP="00F23563">
      <w:pPr>
        <w:rPr>
          <w:rFonts w:ascii="宋体" w:hAnsi="宋体"/>
        </w:rPr>
      </w:pPr>
      <w:r w:rsidRPr="00A35D65">
        <w:rPr>
          <w:rFonts w:ascii="宋体" w:hAnsi="宋体" w:hint="eastAsia"/>
        </w:rPr>
        <w:t>分子生物学检测，以确定其病因的准确性质及发病机制。</w:t>
      </w:r>
    </w:p>
    <w:p w:rsidR="00F23563" w:rsidRPr="00A35D65" w:rsidRDefault="00F23563" w:rsidP="00F23563">
      <w:pPr>
        <w:rPr>
          <w:rFonts w:ascii="宋体" w:hAnsi="宋体"/>
        </w:rPr>
      </w:pPr>
      <w:r w:rsidRPr="00A35D65">
        <w:rPr>
          <w:rFonts w:ascii="宋体" w:hAnsi="宋体" w:hint="eastAsia"/>
        </w:rPr>
        <w:t xml:space="preserve">  【血性疾病的防治】</w:t>
      </w:r>
    </w:p>
    <w:p w:rsidR="00F23563" w:rsidRPr="00A35D65" w:rsidRDefault="00F23563" w:rsidP="00F23563">
      <w:pPr>
        <w:rPr>
          <w:rFonts w:ascii="宋体" w:hAnsi="宋体"/>
        </w:rPr>
      </w:pPr>
      <w:r w:rsidRPr="00A35D65">
        <w:rPr>
          <w:rFonts w:ascii="宋体" w:hAnsi="宋体" w:hint="eastAsia"/>
        </w:rPr>
        <w:t>第十四章出血性疾病概述。冀霎鸯</w:t>
      </w:r>
    </w:p>
    <w:p w:rsidR="00F23563" w:rsidRPr="00A35D65" w:rsidRDefault="00F23563" w:rsidP="00F23563">
      <w:pPr>
        <w:rPr>
          <w:rFonts w:ascii="宋体" w:hAnsi="宋体"/>
        </w:rPr>
      </w:pPr>
      <w:r w:rsidRPr="00A35D65">
        <w:rPr>
          <w:rFonts w:ascii="宋体" w:hAnsi="宋体" w:hint="eastAsia"/>
        </w:rPr>
        <w:t xml:space="preserve">    (一)病因防治</w:t>
      </w:r>
    </w:p>
    <w:p w:rsidR="00F23563" w:rsidRPr="00A35D65" w:rsidRDefault="00F23563" w:rsidP="00F23563">
      <w:pPr>
        <w:rPr>
          <w:rFonts w:ascii="宋体" w:hAnsi="宋体"/>
        </w:rPr>
      </w:pPr>
      <w:r w:rsidRPr="00A35D65">
        <w:rPr>
          <w:rFonts w:ascii="宋体" w:hAnsi="宋体" w:hint="eastAsia"/>
        </w:rPr>
        <w:t xml:space="preserve">    主要适用于获得性出血性疾病。</w:t>
      </w:r>
    </w:p>
    <w:p w:rsidR="00F23563" w:rsidRPr="00A35D65" w:rsidRDefault="00F23563" w:rsidP="00F23563">
      <w:pPr>
        <w:rPr>
          <w:rFonts w:ascii="宋体" w:hAnsi="宋体"/>
        </w:rPr>
      </w:pPr>
      <w:r w:rsidRPr="00A35D65">
        <w:rPr>
          <w:rFonts w:ascii="宋体" w:hAnsi="宋体" w:hint="eastAsia"/>
        </w:rPr>
        <w:t xml:space="preserve">    1．防治基础疾病如控制感染，积极治疗肝、胆疾病、肾病，抑制异常免疫反应等。</w:t>
      </w:r>
    </w:p>
    <w:p w:rsidR="00F23563" w:rsidRPr="00A35D65" w:rsidRDefault="00F23563" w:rsidP="00F23563">
      <w:pPr>
        <w:rPr>
          <w:rFonts w:ascii="宋体" w:hAnsi="宋体"/>
        </w:rPr>
      </w:pPr>
      <w:r w:rsidRPr="00A35D65">
        <w:rPr>
          <w:rFonts w:ascii="宋体" w:hAnsi="宋体" w:hint="eastAsia"/>
        </w:rPr>
        <w:t xml:space="preserve">    2．避免接触、使用可加重出血的物质及药物如血管性血友病、血小板功能缺陷症</w:t>
      </w:r>
    </w:p>
    <w:p w:rsidR="00F23563" w:rsidRPr="00A35D65" w:rsidRDefault="00F23563" w:rsidP="00F23563">
      <w:pPr>
        <w:rPr>
          <w:rFonts w:ascii="宋体" w:hAnsi="宋体"/>
        </w:rPr>
      </w:pPr>
      <w:r w:rsidRPr="00A35D65">
        <w:rPr>
          <w:rFonts w:ascii="宋体" w:hAnsi="宋体" w:hint="eastAsia"/>
        </w:rPr>
        <w:t>等，应避免使用阿司匹林、吲哚美辛(消炎痛)、噻氯匹定等抗血小板药物。凝血障碍所</w:t>
      </w:r>
    </w:p>
    <w:p w:rsidR="00F23563" w:rsidRPr="00A35D65" w:rsidRDefault="00F23563" w:rsidP="00F23563">
      <w:pPr>
        <w:rPr>
          <w:rFonts w:ascii="宋体" w:hAnsi="宋体"/>
        </w:rPr>
      </w:pPr>
      <w:r w:rsidRPr="00A35D65">
        <w:rPr>
          <w:rFonts w:ascii="宋体" w:hAnsi="宋体" w:hint="eastAsia"/>
        </w:rPr>
        <w:t>致如血友病等，应慎用抗凝药，如华法林、肝素等。</w:t>
      </w:r>
    </w:p>
    <w:p w:rsidR="00F23563" w:rsidRPr="00A35D65" w:rsidRDefault="00F23563" w:rsidP="00F23563">
      <w:pPr>
        <w:rPr>
          <w:rFonts w:ascii="宋体" w:hAnsi="宋体"/>
        </w:rPr>
      </w:pPr>
      <w:r w:rsidRPr="00A35D65">
        <w:rPr>
          <w:rFonts w:ascii="宋体" w:hAnsi="宋体" w:hint="eastAsia"/>
        </w:rPr>
        <w:t xml:space="preserve">  (二)止血治疗</w:t>
      </w:r>
    </w:p>
    <w:p w:rsidR="00F23563" w:rsidRPr="00A35D65" w:rsidRDefault="00F23563" w:rsidP="00F23563">
      <w:pPr>
        <w:rPr>
          <w:rFonts w:ascii="宋体" w:hAnsi="宋体"/>
        </w:rPr>
      </w:pPr>
      <w:r w:rsidRPr="00A35D65">
        <w:rPr>
          <w:rFonts w:ascii="宋体" w:hAnsi="宋体" w:hint="eastAsia"/>
        </w:rPr>
        <w:t xml:space="preserve">  1．补充血小板和(或)相关凝血因子在紧急情况下，输入新鲜血浆或新鲜冷冻血</w:t>
      </w:r>
    </w:p>
    <w:p w:rsidR="00F23563" w:rsidRPr="00A35D65" w:rsidRDefault="00F23563" w:rsidP="00F23563">
      <w:pPr>
        <w:rPr>
          <w:rFonts w:ascii="宋体" w:hAnsi="宋体"/>
        </w:rPr>
      </w:pPr>
      <w:r w:rsidRPr="00A35D65">
        <w:rPr>
          <w:rFonts w:ascii="宋体" w:hAnsi="宋体" w:hint="eastAsia"/>
        </w:rPr>
        <w:t>浆是一种可靠的补充或替代疗法，因其含有除TF、Ca矸以外的全部凝血因子。此外，如</w:t>
      </w:r>
    </w:p>
    <w:p w:rsidR="00F23563" w:rsidRPr="00A35D65" w:rsidRDefault="00F23563" w:rsidP="00F23563">
      <w:pPr>
        <w:rPr>
          <w:rFonts w:ascii="宋体" w:hAnsi="宋体"/>
        </w:rPr>
      </w:pPr>
      <w:r w:rsidRPr="00A35D65">
        <w:rPr>
          <w:rFonts w:ascii="宋体" w:hAnsi="宋体" w:hint="eastAsia"/>
        </w:rPr>
        <w:t>血小板悬液、纤维蛋白原、凝血酶原复合物、冷沉淀物、因子Ⅷ等，亦可根据病情予以</w:t>
      </w:r>
    </w:p>
    <w:p w:rsidR="00F23563" w:rsidRPr="00A35D65" w:rsidRDefault="00F23563" w:rsidP="00F23563">
      <w:pPr>
        <w:rPr>
          <w:rFonts w:ascii="宋体" w:hAnsi="宋体"/>
        </w:rPr>
      </w:pPr>
      <w:r w:rsidRPr="00A35D65">
        <w:rPr>
          <w:rFonts w:ascii="宋体" w:hAnsi="宋体" w:hint="eastAsia"/>
        </w:rPr>
        <w:t>补充。</w:t>
      </w:r>
    </w:p>
    <w:p w:rsidR="00F23563" w:rsidRPr="00A35D65" w:rsidRDefault="00F23563" w:rsidP="00F23563">
      <w:pPr>
        <w:rPr>
          <w:rFonts w:ascii="宋体" w:hAnsi="宋体"/>
        </w:rPr>
      </w:pPr>
      <w:r w:rsidRPr="00A35D65">
        <w:rPr>
          <w:rFonts w:ascii="宋体" w:hAnsi="宋体" w:hint="eastAsia"/>
        </w:rPr>
        <w:t xml:space="preserve">    2．止血药物  目前广泛应用于临床者有以下几类：</w:t>
      </w:r>
    </w:p>
    <w:p w:rsidR="00F23563" w:rsidRPr="00A35D65" w:rsidRDefault="00F23563" w:rsidP="00F23563">
      <w:pPr>
        <w:rPr>
          <w:rFonts w:ascii="宋体" w:hAnsi="宋体"/>
        </w:rPr>
      </w:pPr>
      <w:r w:rsidRPr="00A35D65">
        <w:rPr>
          <w:rFonts w:ascii="宋体" w:hAnsi="宋体" w:hint="eastAsia"/>
        </w:rPr>
        <w:t xml:space="preserve">    (1)收缩血管、增加毛细血管致密度、改善其通透性的药物：如卡巴克络、曲克芦</w:t>
      </w:r>
    </w:p>
    <w:p w:rsidR="00F23563" w:rsidRPr="00A35D65" w:rsidRDefault="00F23563" w:rsidP="00F23563">
      <w:pPr>
        <w:rPr>
          <w:rFonts w:ascii="宋体" w:hAnsi="宋体"/>
        </w:rPr>
      </w:pPr>
      <w:r w:rsidRPr="00A35D65">
        <w:rPr>
          <w:rFonts w:ascii="宋体" w:hAnsi="宋体" w:hint="eastAsia"/>
        </w:rPr>
        <w:t>丁、垂体后叶素、维生素C、维生素P及糖皮质激素等。</w:t>
      </w:r>
    </w:p>
    <w:p w:rsidR="00F23563" w:rsidRPr="00A35D65" w:rsidRDefault="00F23563" w:rsidP="00F23563">
      <w:pPr>
        <w:rPr>
          <w:rFonts w:ascii="宋体" w:hAnsi="宋体"/>
        </w:rPr>
      </w:pPr>
      <w:r w:rsidRPr="00A35D65">
        <w:rPr>
          <w:rFonts w:ascii="宋体" w:hAnsi="宋体" w:hint="eastAsia"/>
        </w:rPr>
        <w:t xml:space="preserve">    (2)合成凝血相关成分所需的药物：如维生素K。、K、K。等。</w:t>
      </w:r>
    </w:p>
    <w:p w:rsidR="00F23563" w:rsidRPr="00A35D65" w:rsidRDefault="00F23563" w:rsidP="00F23563">
      <w:pPr>
        <w:rPr>
          <w:rFonts w:ascii="宋体" w:hAnsi="宋体"/>
        </w:rPr>
      </w:pPr>
      <w:r w:rsidRPr="00A35D65">
        <w:rPr>
          <w:rFonts w:ascii="宋体" w:hAnsi="宋体" w:hint="eastAsia"/>
        </w:rPr>
        <w:t xml:space="preserve">    (3)抗纤溶药物：如氨基己酸(EACA)、氨甲苯酸(PAMBA)、抑肽酶等。</w:t>
      </w:r>
    </w:p>
    <w:p w:rsidR="00F23563" w:rsidRPr="00A35D65" w:rsidRDefault="00F23563" w:rsidP="00F23563">
      <w:pPr>
        <w:rPr>
          <w:rFonts w:ascii="宋体" w:hAnsi="宋体"/>
        </w:rPr>
      </w:pPr>
      <w:r w:rsidRPr="00A35D65">
        <w:rPr>
          <w:rFonts w:ascii="宋体" w:hAnsi="宋体" w:hint="eastAsia"/>
        </w:rPr>
        <w:t xml:space="preserve">    (4)促进止血因子释放的药物：如去氨加压素(1一脱氨一8一精氨酸加压素，DDAVP)</w:t>
      </w:r>
    </w:p>
    <w:p w:rsidR="00F23563" w:rsidRPr="00A35D65" w:rsidRDefault="00F23563" w:rsidP="00F23563">
      <w:pPr>
        <w:rPr>
          <w:rFonts w:ascii="宋体" w:hAnsi="宋体"/>
        </w:rPr>
      </w:pPr>
      <w:r w:rsidRPr="00A35D65">
        <w:rPr>
          <w:rFonts w:ascii="宋体" w:hAnsi="宋体" w:hint="eastAsia"/>
        </w:rPr>
        <w:t>促进血管内皮细胞释放vwF，从而改善血小板黏附、聚集功能，并有稳定血浆FⅧ：C和</w:t>
      </w:r>
    </w:p>
    <w:p w:rsidR="00F23563" w:rsidRPr="00A35D65" w:rsidRDefault="00F23563" w:rsidP="00F23563">
      <w:pPr>
        <w:rPr>
          <w:rFonts w:ascii="宋体" w:hAnsi="宋体"/>
        </w:rPr>
      </w:pPr>
      <w:r w:rsidRPr="00A35D65">
        <w:rPr>
          <w:rFonts w:ascii="宋体" w:hAnsi="宋体" w:hint="eastAsia"/>
        </w:rPr>
        <w:t>提高FⅧ：C水平的作用。</w:t>
      </w:r>
    </w:p>
    <w:p w:rsidR="00F23563" w:rsidRPr="00A35D65" w:rsidRDefault="00F23563" w:rsidP="00F23563">
      <w:pPr>
        <w:rPr>
          <w:rFonts w:ascii="宋体" w:hAnsi="宋体"/>
        </w:rPr>
      </w:pPr>
      <w:r w:rsidRPr="00A35D65">
        <w:rPr>
          <w:rFonts w:ascii="宋体" w:hAnsi="宋体" w:hint="eastAsia"/>
        </w:rPr>
        <w:t xml:space="preserve">    (5)局部止血药物：如凝血酶、巴曲酶及吸收性明胶海绵等。</w:t>
      </w:r>
    </w:p>
    <w:p w:rsidR="00F23563" w:rsidRPr="00A35D65" w:rsidRDefault="00F23563" w:rsidP="00F23563">
      <w:pPr>
        <w:rPr>
          <w:rFonts w:ascii="宋体" w:hAnsi="宋体"/>
        </w:rPr>
      </w:pPr>
      <w:r w:rsidRPr="00A35D65">
        <w:rPr>
          <w:rFonts w:ascii="宋体" w:hAnsi="宋体" w:hint="eastAsia"/>
        </w:rPr>
        <w:t xml:space="preserve">    3．促血小板生成的药物  多种细胞因子调节各阶段巨核细胞的增殖、分化和血小板</w:t>
      </w:r>
    </w:p>
    <w:p w:rsidR="00F23563" w:rsidRPr="00A35D65" w:rsidRDefault="00F23563" w:rsidP="00F23563">
      <w:pPr>
        <w:rPr>
          <w:rFonts w:ascii="宋体" w:hAnsi="宋体"/>
        </w:rPr>
      </w:pPr>
      <w:r w:rsidRPr="00A35D65">
        <w:rPr>
          <w:rFonts w:ascii="宋体" w:hAnsi="宋体" w:hint="eastAsia"/>
        </w:rPr>
        <w:t>的生成，目前已用于临床的此类药物包括血小板生成素(TPo)、白介素一11(IL_11)等。</w:t>
      </w:r>
    </w:p>
    <w:p w:rsidR="00F23563" w:rsidRPr="00A35D65" w:rsidRDefault="00F23563" w:rsidP="00F23563">
      <w:pPr>
        <w:rPr>
          <w:rFonts w:ascii="宋体" w:hAnsi="宋体"/>
        </w:rPr>
      </w:pPr>
      <w:r w:rsidRPr="00A35D65">
        <w:rPr>
          <w:rFonts w:ascii="宋体" w:hAnsi="宋体" w:hint="eastAsia"/>
        </w:rPr>
        <w:t xml:space="preserve">    4．局部处理局部加压包扎、固定及手术结扎局部血管等。</w:t>
      </w:r>
    </w:p>
    <w:p w:rsidR="00F23563" w:rsidRPr="00A35D65" w:rsidRDefault="00F23563" w:rsidP="00F23563">
      <w:pPr>
        <w:rPr>
          <w:rFonts w:ascii="宋体" w:hAnsi="宋体"/>
        </w:rPr>
      </w:pPr>
      <w:r w:rsidRPr="00A35D65">
        <w:rPr>
          <w:rFonts w:ascii="宋体" w:hAnsi="宋体" w:hint="eastAsia"/>
        </w:rPr>
        <w:t xml:space="preserve">    (三)其他治疗</w:t>
      </w:r>
    </w:p>
    <w:p w:rsidR="00F23563" w:rsidRPr="00A35D65" w:rsidRDefault="00F23563" w:rsidP="00F23563">
      <w:pPr>
        <w:rPr>
          <w:rFonts w:ascii="宋体" w:hAnsi="宋体"/>
        </w:rPr>
      </w:pPr>
      <w:r w:rsidRPr="00A35D65">
        <w:rPr>
          <w:rFonts w:ascii="宋体" w:hAnsi="宋体" w:hint="eastAsia"/>
        </w:rPr>
        <w:t xml:space="preserve">    1．基因疗法适用于某些先天性出血性疾病，如血友病等。</w:t>
      </w:r>
    </w:p>
    <w:p w:rsidR="00F23563" w:rsidRPr="00A35D65" w:rsidRDefault="00F23563" w:rsidP="00F23563">
      <w:pPr>
        <w:rPr>
          <w:rFonts w:ascii="宋体" w:hAnsi="宋体"/>
        </w:rPr>
      </w:pPr>
      <w:r w:rsidRPr="00A35D65">
        <w:rPr>
          <w:rFonts w:ascii="宋体" w:hAnsi="宋体" w:hint="eastAsia"/>
        </w:rPr>
        <w:t xml:space="preserve">    2．抗凝及抗血小板药物对某些消耗性出血性疾病，如DIc、TTP等，以肝素等抗</w:t>
      </w:r>
    </w:p>
    <w:p w:rsidR="00F23563" w:rsidRPr="00A35D65" w:rsidRDefault="00F23563" w:rsidP="00F23563">
      <w:pPr>
        <w:rPr>
          <w:rFonts w:ascii="宋体" w:hAnsi="宋体"/>
        </w:rPr>
      </w:pPr>
      <w:r w:rsidRPr="00A35D65">
        <w:rPr>
          <w:rFonts w:ascii="宋体" w:hAnsi="宋体" w:hint="eastAsia"/>
        </w:rPr>
        <w:t>凝治疗终止异常凝血过程，减少凝血因子、血小板的消耗，可发挥一定的止血作用。</w:t>
      </w:r>
    </w:p>
    <w:p w:rsidR="00F23563" w:rsidRPr="00A35D65" w:rsidRDefault="00F23563" w:rsidP="00F23563">
      <w:pPr>
        <w:rPr>
          <w:rFonts w:ascii="宋体" w:hAnsi="宋体"/>
        </w:rPr>
      </w:pPr>
      <w:r w:rsidRPr="00A35D65">
        <w:rPr>
          <w:rFonts w:ascii="宋体" w:hAnsi="宋体" w:hint="eastAsia"/>
        </w:rPr>
        <w:t xml:space="preserve">    3．血浆置换重症ITP、TTP等，通过血浆置换去除抗体或相关致病因素。</w:t>
      </w:r>
    </w:p>
    <w:p w:rsidR="00F23563" w:rsidRPr="00A35D65" w:rsidRDefault="00F23563" w:rsidP="00F23563">
      <w:pPr>
        <w:rPr>
          <w:rFonts w:ascii="宋体" w:hAnsi="宋体"/>
        </w:rPr>
      </w:pPr>
      <w:r w:rsidRPr="00A35D65">
        <w:rPr>
          <w:rFonts w:ascii="宋体" w:hAnsi="宋体" w:hint="eastAsia"/>
        </w:rPr>
        <w:t xml:space="preserve">    4．手术治疗包括脾切除、血肿清除、关节成型及置换等。</w:t>
      </w:r>
    </w:p>
    <w:p w:rsidR="00F23563" w:rsidRPr="00A35D65" w:rsidRDefault="00F23563" w:rsidP="00F23563">
      <w:pPr>
        <w:rPr>
          <w:rFonts w:ascii="宋体" w:hAnsi="宋体"/>
        </w:rPr>
      </w:pPr>
      <w:r w:rsidRPr="00A35D65">
        <w:rPr>
          <w:rFonts w:ascii="宋体" w:hAnsi="宋体" w:hint="eastAsia"/>
        </w:rPr>
        <w:lastRenderedPageBreak/>
        <w:t xml:space="preserve">    5．中医中药传统医学称出血性疾病为“血证”。现代医学研究表明，中药中有止血</w:t>
      </w:r>
    </w:p>
    <w:p w:rsidR="00F23563" w:rsidRPr="00A35D65" w:rsidRDefault="00F23563" w:rsidP="00F23563">
      <w:pPr>
        <w:rPr>
          <w:rFonts w:ascii="宋体" w:hAnsi="宋体"/>
        </w:rPr>
      </w:pPr>
      <w:r w:rsidRPr="00A35D65">
        <w:rPr>
          <w:rFonts w:ascii="宋体" w:hAnsi="宋体" w:hint="eastAsia"/>
        </w:rPr>
        <w:t>作用的药物相当多，如蒲黄、柿子叶粉、血凝片等有减低血管通透性、收缩血管的作用；</w:t>
      </w:r>
    </w:p>
    <w:p w:rsidR="00F23563" w:rsidRPr="00A35D65" w:rsidRDefault="00F23563" w:rsidP="00F23563">
      <w:pPr>
        <w:rPr>
          <w:rFonts w:ascii="宋体" w:hAnsi="宋体"/>
        </w:rPr>
      </w:pPr>
      <w:r w:rsidRPr="00A35D65">
        <w:rPr>
          <w:rFonts w:ascii="宋体" w:hAnsi="宋体" w:hint="eastAsia"/>
        </w:rPr>
        <w:t>血余炭粗晶液、大黄等有增强血小板功能的作用；荆芥炭脂溶性提取液、赤石脂、血余炭</w:t>
      </w:r>
    </w:p>
    <w:p w:rsidR="00F23563" w:rsidRPr="00A35D65" w:rsidRDefault="00F23563" w:rsidP="00F23563">
      <w:pPr>
        <w:rPr>
          <w:rFonts w:ascii="宋体" w:hAnsi="宋体"/>
        </w:rPr>
      </w:pPr>
      <w:r w:rsidRPr="00A35D65">
        <w:rPr>
          <w:rFonts w:ascii="宋体" w:hAnsi="宋体" w:hint="eastAsia"/>
        </w:rPr>
        <w:t>粗晶液、党参注射液等可增强止血功能。</w:t>
      </w:r>
    </w:p>
    <w:p w:rsidR="00F23563" w:rsidRPr="00A35D65" w:rsidRDefault="00F23563" w:rsidP="00F23563">
      <w:pPr>
        <w:rPr>
          <w:rFonts w:ascii="宋体" w:hAnsi="宋体"/>
        </w:rPr>
      </w:pPr>
      <w:r w:rsidRPr="00A35D65">
        <w:rPr>
          <w:rFonts w:ascii="宋体" w:hAnsi="宋体" w:hint="eastAsia"/>
        </w:rPr>
        <w:t>(宋善俊)</w:t>
      </w:r>
    </w:p>
    <w:p w:rsidR="00F23563" w:rsidRPr="00A35D65" w:rsidRDefault="00F23563" w:rsidP="00F23563">
      <w:pPr>
        <w:rPr>
          <w:rFonts w:ascii="宋体" w:hAnsi="宋体"/>
        </w:rPr>
      </w:pPr>
      <w:r w:rsidRPr="00A35D65">
        <w:rPr>
          <w:rFonts w:ascii="宋体" w:hAnsi="宋体" w:hint="eastAsia"/>
        </w:rPr>
        <w:t>第十五章紫癜性疾病</w:t>
      </w:r>
    </w:p>
    <w:p w:rsidR="00F23563" w:rsidRPr="00A35D65" w:rsidRDefault="00F23563" w:rsidP="00F23563">
      <w:pPr>
        <w:rPr>
          <w:rFonts w:ascii="宋体" w:hAnsi="宋体"/>
        </w:rPr>
      </w:pPr>
      <w:r w:rsidRPr="00A35D65">
        <w:rPr>
          <w:rFonts w:ascii="宋体" w:hAnsi="宋体" w:hint="eastAsia"/>
        </w:rPr>
        <w:t xml:space="preserve">    紫癜(purpura)性疾病约占出血性疾病总数的1／3，包括血管性紫癜(vasctllar pur—</w:t>
      </w:r>
    </w:p>
    <w:p w:rsidR="00F23563" w:rsidRPr="00A35D65" w:rsidRDefault="00F23563" w:rsidP="00F23563">
      <w:pPr>
        <w:rPr>
          <w:rFonts w:ascii="宋体" w:hAnsi="宋体"/>
        </w:rPr>
      </w:pPr>
      <w:r w:rsidRPr="00A35D65">
        <w:rPr>
          <w:rFonts w:ascii="宋体" w:hAnsi="宋体" w:hint="eastAsia"/>
        </w:rPr>
        <w:t>pura)和血小板性紫癜(thrombocytic purpura)。前者由血管壁结构或功能异常所致，多</w:t>
      </w:r>
    </w:p>
    <w:p w:rsidR="00F23563" w:rsidRPr="00A35D65" w:rsidRDefault="00F23563" w:rsidP="00F23563">
      <w:pPr>
        <w:rPr>
          <w:rFonts w:ascii="宋体" w:hAnsi="宋体"/>
        </w:rPr>
      </w:pPr>
      <w:r w:rsidRPr="00A35D65">
        <w:rPr>
          <w:rFonts w:ascii="宋体" w:hAnsi="宋体" w:hint="eastAsia"/>
        </w:rPr>
        <w:t>见于内皮细胞或内皮下基底膜及胶原纤维等内皮下组织的病变。如遗传性出血性毛细血</w:t>
      </w:r>
    </w:p>
    <w:p w:rsidR="00F23563" w:rsidRPr="00A35D65" w:rsidRDefault="00F23563" w:rsidP="00F23563">
      <w:pPr>
        <w:rPr>
          <w:rFonts w:ascii="宋体" w:hAnsi="宋体"/>
        </w:rPr>
      </w:pPr>
      <w:r w:rsidRPr="00A35D65">
        <w:rPr>
          <w:rFonts w:ascii="宋体" w:hAnsi="宋体" w:hint="eastAsia"/>
        </w:rPr>
        <w:t>管扩张症，获得性的过敏性紫癜，单纯性紫癜，老年性紫癜，感染性紫癜，坏血病等。</w:t>
      </w:r>
    </w:p>
    <w:p w:rsidR="00F23563" w:rsidRPr="00A35D65" w:rsidRDefault="00F23563" w:rsidP="00F23563">
      <w:pPr>
        <w:rPr>
          <w:rFonts w:ascii="宋体" w:hAnsi="宋体"/>
        </w:rPr>
      </w:pPr>
      <w:r w:rsidRPr="00A35D65">
        <w:rPr>
          <w:rFonts w:ascii="宋体" w:hAnsi="宋体" w:hint="eastAsia"/>
        </w:rPr>
        <w:t>血小板性紫癜由血小板疾病所致。如血小板减少，包括再生障碍性贫血、白血病、脾功</w:t>
      </w:r>
    </w:p>
    <w:p w:rsidR="00F23563" w:rsidRPr="00A35D65" w:rsidRDefault="00F23563" w:rsidP="00F23563">
      <w:pPr>
        <w:rPr>
          <w:rFonts w:ascii="宋体" w:hAnsi="宋体"/>
        </w:rPr>
      </w:pPr>
      <w:r w:rsidRPr="00A35D65">
        <w:rPr>
          <w:rFonts w:ascii="宋体" w:hAnsi="宋体" w:hint="eastAsia"/>
        </w:rPr>
        <w:t>能亢进、免疫性血小板减少性紫癜和血栓性血小板减少性紫癜等；血小板功能异常，包</w:t>
      </w:r>
    </w:p>
    <w:p w:rsidR="00F23563" w:rsidRPr="00A35D65" w:rsidRDefault="00F23563" w:rsidP="00F23563">
      <w:pPr>
        <w:rPr>
          <w:rFonts w:ascii="宋体" w:hAnsi="宋体"/>
        </w:rPr>
      </w:pPr>
      <w:r w:rsidRPr="00A35D65">
        <w:rPr>
          <w:rFonts w:ascii="宋体" w:hAnsi="宋体" w:hint="eastAsia"/>
        </w:rPr>
        <w:t>括血小板病、血小板无力症、原发性血小板增多症以及尿毒症、异常球蛋白血症、阿司</w:t>
      </w:r>
    </w:p>
    <w:p w:rsidR="00F23563" w:rsidRPr="00A35D65" w:rsidRDefault="00F23563" w:rsidP="00F23563">
      <w:pPr>
        <w:rPr>
          <w:rFonts w:ascii="宋体" w:hAnsi="宋体"/>
        </w:rPr>
      </w:pPr>
      <w:r w:rsidRPr="00A35D65">
        <w:rPr>
          <w:rFonts w:ascii="宋体" w:hAnsi="宋体" w:hint="eastAsia"/>
        </w:rPr>
        <w:t>匹林和双嘧达莫等引起的继发性血小板功能异常。临床上以皮肤、黏膜出血为主要</w:t>
      </w:r>
    </w:p>
    <w:p w:rsidR="00F23563" w:rsidRPr="00A35D65" w:rsidRDefault="00F23563" w:rsidP="00F23563">
      <w:pPr>
        <w:rPr>
          <w:rFonts w:ascii="宋体" w:hAnsi="宋体"/>
        </w:rPr>
      </w:pPr>
      <w:r w:rsidRPr="00A35D65">
        <w:rPr>
          <w:rFonts w:ascii="宋体" w:hAnsi="宋体" w:hint="eastAsia"/>
        </w:rPr>
        <w:t>表现。</w:t>
      </w:r>
    </w:p>
    <w:p w:rsidR="00F23563" w:rsidRPr="00A35D65" w:rsidRDefault="00F23563" w:rsidP="00F23563">
      <w:pPr>
        <w:rPr>
          <w:rFonts w:ascii="宋体" w:hAnsi="宋体"/>
        </w:rPr>
      </w:pPr>
      <w:r w:rsidRPr="00A35D65">
        <w:rPr>
          <w:rFonts w:ascii="宋体" w:hAnsi="宋体" w:hint="eastAsia"/>
        </w:rPr>
        <w:t>第一节过敏性紫癜</w:t>
      </w:r>
    </w:p>
    <w:p w:rsidR="00F23563" w:rsidRPr="00A35D65" w:rsidRDefault="00F23563" w:rsidP="00F23563">
      <w:pPr>
        <w:rPr>
          <w:rFonts w:ascii="宋体" w:hAnsi="宋体"/>
        </w:rPr>
      </w:pPr>
      <w:r w:rsidRPr="00A35D65">
        <w:rPr>
          <w:rFonts w:ascii="宋体" w:hAnsi="宋体" w:hint="eastAsia"/>
        </w:rPr>
        <w:t xml:space="preserve">    过敏性紫癜(allergic purpura)又称，SchOnlein一}~enoch综合征，为一种常见的血管变</w:t>
      </w:r>
    </w:p>
    <w:p w:rsidR="00F23563" w:rsidRPr="00A35D65" w:rsidRDefault="00F23563" w:rsidP="00F23563">
      <w:pPr>
        <w:rPr>
          <w:rFonts w:ascii="宋体" w:hAnsi="宋体"/>
        </w:rPr>
      </w:pPr>
      <w:r w:rsidRPr="00A35D65">
        <w:rPr>
          <w:rFonts w:ascii="宋体" w:hAnsi="宋体" w:hint="eastAsia"/>
        </w:rPr>
        <w:t>态反应性疾病，因机体对某些致敏物质产生变态反应，导致毛细血管脆性及通透性增加，</w:t>
      </w:r>
    </w:p>
    <w:p w:rsidR="00F23563" w:rsidRPr="00A35D65" w:rsidRDefault="00F23563" w:rsidP="00F23563">
      <w:pPr>
        <w:rPr>
          <w:rFonts w:ascii="宋体" w:hAnsi="宋体"/>
        </w:rPr>
      </w:pPr>
      <w:r w:rsidRPr="00A35D65">
        <w:rPr>
          <w:rFonts w:ascii="宋体" w:hAnsi="宋体" w:hint="eastAsia"/>
        </w:rPr>
        <w:t>血液外渗，产生紫癜、黏膜及某些器官出血。可同时伴发血管神经性水肿、荨麻疹等其他</w:t>
      </w:r>
    </w:p>
    <w:p w:rsidR="00F23563" w:rsidRPr="00A35D65" w:rsidRDefault="00F23563" w:rsidP="00F23563">
      <w:pPr>
        <w:rPr>
          <w:rFonts w:ascii="宋体" w:hAnsi="宋体"/>
        </w:rPr>
      </w:pPr>
      <w:r w:rsidRPr="00A35D65">
        <w:rPr>
          <w:rFonts w:ascii="宋体" w:hAnsi="宋体" w:hint="eastAsia"/>
        </w:rPr>
        <w:t>过敏表现。</w:t>
      </w:r>
    </w:p>
    <w:p w:rsidR="00F23563" w:rsidRPr="00A35D65" w:rsidRDefault="00F23563" w:rsidP="00F23563">
      <w:pPr>
        <w:rPr>
          <w:rFonts w:ascii="宋体" w:hAnsi="宋体"/>
        </w:rPr>
      </w:pPr>
      <w:r w:rsidRPr="00A35D65">
        <w:rPr>
          <w:rFonts w:ascii="宋体" w:hAnsi="宋体" w:hint="eastAsia"/>
        </w:rPr>
        <w:t xml:space="preserve">    本病多见于青少年，男性发病略多于女性，春、秋季发病较多。</w:t>
      </w:r>
    </w:p>
    <w:p w:rsidR="00F23563" w:rsidRPr="00A35D65" w:rsidRDefault="00F23563" w:rsidP="00F23563">
      <w:pPr>
        <w:rPr>
          <w:rFonts w:ascii="宋体" w:hAnsi="宋体"/>
        </w:rPr>
      </w:pPr>
      <w:r w:rsidRPr="00A35D65">
        <w:rPr>
          <w:rFonts w:ascii="宋体" w:hAnsi="宋体" w:hint="eastAsia"/>
        </w:rPr>
        <w:t xml:space="preserve">    【病因】</w:t>
      </w:r>
    </w:p>
    <w:p w:rsidR="00F23563" w:rsidRPr="00A35D65" w:rsidRDefault="00F23563" w:rsidP="00F23563">
      <w:pPr>
        <w:rPr>
          <w:rFonts w:ascii="宋体" w:hAnsi="宋体"/>
        </w:rPr>
      </w:pPr>
      <w:r w:rsidRPr="00A35D65">
        <w:rPr>
          <w:rFonts w:ascii="宋体" w:hAnsi="宋体" w:hint="eastAsia"/>
        </w:rPr>
        <w:t xml:space="preserve">    致敏因素甚多，与本病发生密切相关的主要有：</w:t>
      </w:r>
    </w:p>
    <w:p w:rsidR="00F23563" w:rsidRPr="00A35D65" w:rsidRDefault="00F23563" w:rsidP="00F23563">
      <w:pPr>
        <w:rPr>
          <w:rFonts w:ascii="宋体" w:hAnsi="宋体"/>
        </w:rPr>
      </w:pPr>
      <w:r w:rsidRPr="00A35D65">
        <w:rPr>
          <w:rFonts w:ascii="宋体" w:hAnsi="宋体" w:hint="eastAsia"/>
        </w:rPr>
        <w:t xml:space="preserve">    (一)感染</w:t>
      </w:r>
    </w:p>
    <w:p w:rsidR="00F23563" w:rsidRPr="00A35D65" w:rsidRDefault="00F23563" w:rsidP="00F23563">
      <w:pPr>
        <w:rPr>
          <w:rFonts w:ascii="宋体" w:hAnsi="宋体"/>
        </w:rPr>
      </w:pPr>
      <w:r w:rsidRPr="00A35D65">
        <w:rPr>
          <w:rFonts w:ascii="宋体" w:hAnsi="宋体" w:hint="eastAsia"/>
        </w:rPr>
        <w:t xml:space="preserve">    1．细菌主要为』3溶血性链球菌。以呼吸道感染最为多见。</w:t>
      </w:r>
    </w:p>
    <w:p w:rsidR="00F23563" w:rsidRPr="00A35D65" w:rsidRDefault="00F23563" w:rsidP="00F23563">
      <w:pPr>
        <w:rPr>
          <w:rFonts w:ascii="宋体" w:hAnsi="宋体"/>
        </w:rPr>
      </w:pPr>
      <w:r w:rsidRPr="00A35D65">
        <w:rPr>
          <w:rFonts w:ascii="宋体" w:hAnsi="宋体" w:hint="eastAsia"/>
        </w:rPr>
        <w:t xml:space="preserve">    2．病毒多见于发疹性病毒感染，如麻疹、水痘、风疹等。</w:t>
      </w:r>
    </w:p>
    <w:p w:rsidR="00F23563" w:rsidRPr="00A35D65" w:rsidRDefault="00F23563" w:rsidP="00F23563">
      <w:pPr>
        <w:rPr>
          <w:rFonts w:ascii="宋体" w:hAnsi="宋体"/>
        </w:rPr>
      </w:pPr>
      <w:r w:rsidRPr="00A35D65">
        <w:rPr>
          <w:rFonts w:ascii="宋体" w:hAnsi="宋体" w:hint="eastAsia"/>
        </w:rPr>
        <w:t xml:space="preserve">    3．其他寄生虫感染。</w:t>
      </w:r>
    </w:p>
    <w:p w:rsidR="00F23563" w:rsidRPr="00A35D65" w:rsidRDefault="00F23563" w:rsidP="00F23563">
      <w:pPr>
        <w:rPr>
          <w:rFonts w:ascii="宋体" w:hAnsi="宋体"/>
        </w:rPr>
      </w:pPr>
      <w:r w:rsidRPr="00A35D65">
        <w:rPr>
          <w:rFonts w:ascii="宋体" w:hAnsi="宋体" w:hint="eastAsia"/>
        </w:rPr>
        <w:t xml:space="preserve">    (二)食物</w:t>
      </w:r>
    </w:p>
    <w:p w:rsidR="00F23563" w:rsidRPr="00A35D65" w:rsidRDefault="00F23563" w:rsidP="00F23563">
      <w:pPr>
        <w:rPr>
          <w:rFonts w:ascii="宋体" w:hAnsi="宋体"/>
        </w:rPr>
      </w:pPr>
      <w:r w:rsidRPr="00A35D65">
        <w:rPr>
          <w:rFonts w:ascii="宋体" w:hAnsi="宋体" w:hint="eastAsia"/>
        </w:rPr>
        <w:t xml:space="preserve">    是人体对异性蛋白过敏所致。如鱼、虾、蟹、蛋、鸡、牛奶等。</w:t>
      </w:r>
    </w:p>
    <w:p w:rsidR="00F23563" w:rsidRPr="00A35D65" w:rsidRDefault="00F23563" w:rsidP="00F23563">
      <w:pPr>
        <w:rPr>
          <w:rFonts w:ascii="宋体" w:hAnsi="宋体"/>
        </w:rPr>
      </w:pPr>
      <w:r w:rsidRPr="00A35D65">
        <w:rPr>
          <w:rFonts w:ascii="宋体" w:hAnsi="宋体" w:hint="eastAsia"/>
        </w:rPr>
        <w:t xml:space="preserve">    (三)药物    ‘</w:t>
      </w:r>
    </w:p>
    <w:p w:rsidR="00F23563" w:rsidRPr="00A35D65" w:rsidRDefault="00F23563" w:rsidP="00F23563">
      <w:pPr>
        <w:rPr>
          <w:rFonts w:ascii="宋体" w:hAnsi="宋体"/>
        </w:rPr>
      </w:pPr>
      <w:r w:rsidRPr="00A35D65">
        <w:rPr>
          <w:rFonts w:ascii="宋体" w:hAnsi="宋体" w:hint="eastAsia"/>
        </w:rPr>
        <w:t xml:space="preserve">    1．抗生素类青霉素(包括半合成青霉素如氨苄青霉素等)及头孢菌素类抗生素等。</w:t>
      </w:r>
    </w:p>
    <w:p w:rsidR="00F23563" w:rsidRPr="00A35D65" w:rsidRDefault="00F23563" w:rsidP="00F23563">
      <w:pPr>
        <w:rPr>
          <w:rFonts w:ascii="宋体" w:hAnsi="宋体"/>
        </w:rPr>
      </w:pPr>
      <w:r w:rsidRPr="00A35D65">
        <w:rPr>
          <w:rFonts w:ascii="宋体" w:hAnsi="宋体" w:hint="eastAsia"/>
        </w:rPr>
        <w:t xml:space="preserve">    2．解热镇痛药水杨酸类、保泰松、吲哚美辛及奎宁类等。</w:t>
      </w:r>
    </w:p>
    <w:p w:rsidR="00F23563" w:rsidRPr="00A35D65" w:rsidRDefault="00F23563" w:rsidP="00F23563">
      <w:pPr>
        <w:rPr>
          <w:rFonts w:ascii="宋体" w:hAnsi="宋体"/>
        </w:rPr>
      </w:pPr>
      <w:r w:rsidRPr="00A35D65">
        <w:rPr>
          <w:rFonts w:ascii="宋体" w:hAnsi="宋体" w:hint="eastAsia"/>
        </w:rPr>
        <w:t xml:space="preserve">    3．其他药物磺胺类、阿托品、异烟肼及噻嗪类利尿药等。</w:t>
      </w:r>
    </w:p>
    <w:p w:rsidR="00F23563" w:rsidRPr="00A35D65" w:rsidRDefault="00F23563" w:rsidP="00F23563">
      <w:pPr>
        <w:rPr>
          <w:rFonts w:ascii="宋体" w:hAnsi="宋体"/>
        </w:rPr>
      </w:pPr>
      <w:r w:rsidRPr="00A35D65">
        <w:rPr>
          <w:rFonts w:ascii="宋体" w:hAnsi="宋体" w:hint="eastAsia"/>
        </w:rPr>
        <w:t xml:space="preserve">    (四)其他</w:t>
      </w:r>
    </w:p>
    <w:p w:rsidR="00F23563" w:rsidRPr="00A35D65" w:rsidRDefault="00F23563" w:rsidP="00F23563">
      <w:pPr>
        <w:rPr>
          <w:rFonts w:ascii="宋体" w:hAnsi="宋体"/>
        </w:rPr>
      </w:pPr>
      <w:r w:rsidRPr="00A35D65">
        <w:rPr>
          <w:rFonts w:ascii="宋体" w:hAnsi="宋体" w:hint="eastAsia"/>
        </w:rPr>
        <w:t xml:space="preserve">    花粉、尘埃、菌苗或疫苗接种、虫咬、受凉及寒冷刺激等。</w:t>
      </w:r>
    </w:p>
    <w:p w:rsidR="00F23563" w:rsidRPr="00A35D65" w:rsidRDefault="00F23563" w:rsidP="00F23563">
      <w:pPr>
        <w:rPr>
          <w:rFonts w:ascii="宋体" w:hAnsi="宋体"/>
        </w:rPr>
      </w:pPr>
      <w:r w:rsidRPr="00A35D65">
        <w:rPr>
          <w:rFonts w:ascii="宋体" w:hAnsi="宋体" w:hint="eastAsia"/>
        </w:rPr>
        <w:t xml:space="preserve">    【发病机制】    ．</w:t>
      </w:r>
    </w:p>
    <w:p w:rsidR="00F23563" w:rsidRPr="00A35D65" w:rsidRDefault="00F23563" w:rsidP="00F23563">
      <w:pPr>
        <w:rPr>
          <w:rFonts w:ascii="宋体" w:hAnsi="宋体"/>
        </w:rPr>
      </w:pPr>
      <w:r w:rsidRPr="00A35D65">
        <w:rPr>
          <w:rFonts w:ascii="宋体" w:hAnsi="宋体" w:hint="eastAsia"/>
        </w:rPr>
        <w:t xml:space="preserve">    目前认为是免疫因素介导的一种全身血管炎症。</w:t>
      </w:r>
    </w:p>
    <w:p w:rsidR="00F23563" w:rsidRPr="00A35D65" w:rsidRDefault="00F23563" w:rsidP="00F23563">
      <w:pPr>
        <w:rPr>
          <w:rFonts w:ascii="宋体" w:hAnsi="宋体"/>
        </w:rPr>
      </w:pPr>
      <w:r w:rsidRPr="00A35D65">
        <w:rPr>
          <w:rFonts w:ascii="宋体" w:hAnsi="宋体" w:hint="eastAsia"/>
        </w:rPr>
        <w:t xml:space="preserve">    (一)蛋白质及其他大分子致敏原作为抗原</w:t>
      </w:r>
    </w:p>
    <w:p w:rsidR="00F23563" w:rsidRPr="00A35D65" w:rsidRDefault="00F23563" w:rsidP="00F23563">
      <w:pPr>
        <w:rPr>
          <w:rFonts w:ascii="宋体" w:hAnsi="宋体"/>
        </w:rPr>
      </w:pPr>
      <w:r w:rsidRPr="00A35D65">
        <w:rPr>
          <w:rFonts w:ascii="宋体" w:hAnsi="宋体" w:hint="eastAsia"/>
        </w:rPr>
        <w:t xml:space="preserve">    刺激人体产生抗体(主要为。Ig(])，后者与抗原结合成抗原抗体复合物，沉积于血管</w:t>
      </w:r>
    </w:p>
    <w:p w:rsidR="00F23563" w:rsidRPr="00A35D65" w:rsidRDefault="00F23563" w:rsidP="00F23563">
      <w:pPr>
        <w:rPr>
          <w:rFonts w:ascii="宋体" w:hAnsi="宋体"/>
        </w:rPr>
      </w:pPr>
      <w:r w:rsidRPr="00A35D65">
        <w:rPr>
          <w:rFonts w:ascii="宋体" w:hAnsi="宋体" w:hint="eastAsia"/>
        </w:rPr>
        <w:t>内膜，激活补体，导致中性粒细胞游走、趋化及一系列炎症介质的释放，引起血管炎症反</w:t>
      </w:r>
    </w:p>
    <w:p w:rsidR="00F23563" w:rsidRPr="00A35D65" w:rsidRDefault="00F23563" w:rsidP="00F23563">
      <w:pPr>
        <w:rPr>
          <w:rFonts w:ascii="宋体" w:hAnsi="宋体"/>
        </w:rPr>
      </w:pPr>
      <w:r w:rsidRPr="00A35D65">
        <w:rPr>
          <w:rFonts w:ascii="宋体" w:hAnsi="宋体" w:hint="eastAsia"/>
        </w:rPr>
        <w:t>应。此种炎症反应除见于皮肤、黏膜小动脉及毛细血管外，尚可累及肠道、肾及关节腔等</w:t>
      </w:r>
    </w:p>
    <w:p w:rsidR="00F23563" w:rsidRPr="00A35D65" w:rsidRDefault="00F23563" w:rsidP="00F23563">
      <w:pPr>
        <w:rPr>
          <w:rFonts w:ascii="宋体" w:hAnsi="宋体"/>
        </w:rPr>
      </w:pPr>
      <w:r w:rsidRPr="00A35D65">
        <w:rPr>
          <w:rFonts w:ascii="宋体" w:hAnsi="宋体" w:hint="eastAsia"/>
        </w:rPr>
        <w:t>部位小血管。</w:t>
      </w:r>
    </w:p>
    <w:p w:rsidR="00F23563" w:rsidRPr="00A35D65" w:rsidRDefault="00F23563" w:rsidP="00F23563">
      <w:pPr>
        <w:rPr>
          <w:rFonts w:ascii="宋体" w:hAnsi="宋体"/>
        </w:rPr>
      </w:pPr>
      <w:r w:rsidRPr="00A35D65">
        <w:rPr>
          <w:rFonts w:ascii="宋体" w:hAnsi="宋体" w:hint="eastAsia"/>
        </w:rPr>
        <w:t>第十五章紫癜性疾病</w:t>
      </w:r>
    </w:p>
    <w:p w:rsidR="00F23563" w:rsidRPr="00A35D65" w:rsidRDefault="00F23563" w:rsidP="00F23563">
      <w:pPr>
        <w:rPr>
          <w:rFonts w:ascii="宋体" w:hAnsi="宋体"/>
        </w:rPr>
      </w:pPr>
      <w:r w:rsidRPr="00A35D65">
        <w:rPr>
          <w:rFonts w:ascii="宋体" w:hAnsi="宋体" w:hint="eastAsia"/>
        </w:rPr>
        <w:lastRenderedPageBreak/>
        <w:t xml:space="preserve">    (二)小分子致敏原作为半抗原</w:t>
      </w:r>
    </w:p>
    <w:p w:rsidR="00F23563" w:rsidRPr="00A35D65" w:rsidRDefault="00F23563" w:rsidP="00F23563">
      <w:pPr>
        <w:rPr>
          <w:rFonts w:ascii="宋体" w:hAnsi="宋体"/>
        </w:rPr>
      </w:pPr>
      <w:r w:rsidRPr="00A35D65">
        <w:rPr>
          <w:rFonts w:ascii="宋体" w:hAnsi="宋体" w:hint="eastAsia"/>
        </w:rPr>
        <w:t xml:space="preserve">    与人体内某些蛋白质结合构成抗原，刺激机体产生抗体，此类抗体吸附于血管及其周</w:t>
      </w:r>
    </w:p>
    <w:p w:rsidR="00F23563" w:rsidRPr="00A35D65" w:rsidRDefault="00F23563" w:rsidP="00F23563">
      <w:pPr>
        <w:rPr>
          <w:rFonts w:ascii="宋体" w:hAnsi="宋体"/>
        </w:rPr>
      </w:pPr>
      <w:r w:rsidRPr="00A35D65">
        <w:rPr>
          <w:rFonts w:ascii="宋体" w:hAnsi="宋体" w:hint="eastAsia"/>
        </w:rPr>
        <w:t>围的肥大细胞，当上述半抗原再度进入体内时，即与肥大细胞上的抗体产生免疫反应，致</w:t>
      </w:r>
    </w:p>
    <w:p w:rsidR="00F23563" w:rsidRPr="00A35D65" w:rsidRDefault="00F23563" w:rsidP="00F23563">
      <w:pPr>
        <w:rPr>
          <w:rFonts w:ascii="宋体" w:hAnsi="宋体"/>
        </w:rPr>
      </w:pPr>
      <w:r w:rsidRPr="00A35D65">
        <w:rPr>
          <w:rFonts w:ascii="宋体" w:hAnsi="宋体" w:hint="eastAsia"/>
        </w:rPr>
        <w:t>肥大细胞释放一系列炎症介质，引起血管炎症反应。</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多数患者发病前1～3周有全身不适、低热、乏力及上呼吸道感染等前驱症状，随之</w:t>
      </w:r>
    </w:p>
    <w:p w:rsidR="00F23563" w:rsidRPr="00A35D65" w:rsidRDefault="00F23563" w:rsidP="00F23563">
      <w:pPr>
        <w:rPr>
          <w:rFonts w:ascii="宋体" w:hAnsi="宋体"/>
        </w:rPr>
      </w:pPr>
      <w:r w:rsidRPr="00A35D65">
        <w:rPr>
          <w:rFonts w:ascii="宋体" w:hAnsi="宋体" w:hint="eastAsia"/>
        </w:rPr>
        <w:t>出现典型临床表现。</w:t>
      </w:r>
    </w:p>
    <w:p w:rsidR="00F23563" w:rsidRPr="00A35D65" w:rsidRDefault="00F23563" w:rsidP="00F23563">
      <w:pPr>
        <w:rPr>
          <w:rFonts w:ascii="宋体" w:hAnsi="宋体"/>
        </w:rPr>
      </w:pPr>
      <w:r w:rsidRPr="00A35D65">
        <w:rPr>
          <w:rFonts w:ascii="宋体" w:hAnsi="宋体" w:hint="eastAsia"/>
        </w:rPr>
        <w:t xml:space="preserve">    (一)单纯型(紫癜型)</w:t>
      </w:r>
    </w:p>
    <w:p w:rsidR="00F23563" w:rsidRPr="00A35D65" w:rsidRDefault="00F23563" w:rsidP="00F23563">
      <w:pPr>
        <w:rPr>
          <w:rFonts w:ascii="宋体" w:hAnsi="宋体"/>
        </w:rPr>
      </w:pPr>
      <w:r w:rsidRPr="00A35D65">
        <w:rPr>
          <w:rFonts w:ascii="宋体" w:hAnsi="宋体" w:hint="eastAsia"/>
        </w:rPr>
        <w:t xml:space="preserve">    为最常见的类型。主要表现为皮肤紫癜，局限于四肢，尤其是下肢及臀部，躯干极少</w:t>
      </w:r>
    </w:p>
    <w:p w:rsidR="00F23563" w:rsidRPr="00A35D65" w:rsidRDefault="00F23563" w:rsidP="00F23563">
      <w:pPr>
        <w:rPr>
          <w:rFonts w:ascii="宋体" w:hAnsi="宋体"/>
        </w:rPr>
      </w:pPr>
      <w:r w:rsidRPr="00A35D65">
        <w:rPr>
          <w:rFonts w:ascii="宋体" w:hAnsi="宋体" w:hint="eastAsia"/>
        </w:rPr>
        <w:t>累及。紫癜常成批反复发生、对称分布，可同时伴发皮肤水肿、荨麻疹。紫癜大小不等，</w:t>
      </w:r>
    </w:p>
    <w:p w:rsidR="00F23563" w:rsidRPr="00A35D65" w:rsidRDefault="00F23563" w:rsidP="00F23563">
      <w:pPr>
        <w:rPr>
          <w:rFonts w:ascii="宋体" w:hAnsi="宋体"/>
        </w:rPr>
      </w:pPr>
      <w:r w:rsidRPr="00A35D65">
        <w:rPr>
          <w:rFonts w:ascii="宋体" w:hAnsi="宋体" w:hint="eastAsia"/>
        </w:rPr>
        <w:t>初呈深红色，按之不褪色，可融合成片形成瘀斑，数日内渐变成紫色、黄褐色、淡黄色，</w:t>
      </w:r>
    </w:p>
    <w:p w:rsidR="00F23563" w:rsidRPr="00A35D65" w:rsidRDefault="00F23563" w:rsidP="00F23563">
      <w:pPr>
        <w:rPr>
          <w:rFonts w:ascii="宋体" w:hAnsi="宋体"/>
        </w:rPr>
      </w:pPr>
      <w:r w:rsidRPr="00A35D65">
        <w:rPr>
          <w:rFonts w:ascii="宋体" w:hAnsi="宋体" w:hint="eastAsia"/>
        </w:rPr>
        <w:t>经7～14日逐渐消退。</w:t>
      </w:r>
    </w:p>
    <w:p w:rsidR="00F23563" w:rsidRPr="00A35D65" w:rsidRDefault="00F23563" w:rsidP="00F23563">
      <w:pPr>
        <w:rPr>
          <w:rFonts w:ascii="宋体" w:hAnsi="宋体"/>
        </w:rPr>
      </w:pPr>
      <w:r w:rsidRPr="00A35D65">
        <w:rPr>
          <w:rFonts w:ascii="宋体" w:hAnsi="宋体" w:hint="eastAsia"/>
        </w:rPr>
        <w:t xml:space="preserve">    (二)腹型(HenOch型)</w:t>
      </w:r>
    </w:p>
    <w:p w:rsidR="00F23563" w:rsidRPr="00A35D65" w:rsidRDefault="00F23563" w:rsidP="00F23563">
      <w:pPr>
        <w:rPr>
          <w:rFonts w:ascii="宋体" w:hAnsi="宋体"/>
        </w:rPr>
      </w:pPr>
      <w:r w:rsidRPr="00A35D65">
        <w:rPr>
          <w:rFonts w:ascii="宋体" w:hAnsi="宋体" w:hint="eastAsia"/>
        </w:rPr>
        <w:t xml:space="preserve">    除皮肤紫癜外，因消化道黏膜及腹膜脏层毛细血管受累而产生一系列消化道症状及体</w:t>
      </w:r>
    </w:p>
    <w:p w:rsidR="00F23563" w:rsidRPr="00A35D65" w:rsidRDefault="00F23563" w:rsidP="00F23563">
      <w:pPr>
        <w:rPr>
          <w:rFonts w:ascii="宋体" w:hAnsi="宋体"/>
        </w:rPr>
      </w:pPr>
      <w:r w:rsidRPr="00A35D65">
        <w:rPr>
          <w:rFonts w:ascii="宋体" w:hAnsi="宋体" w:hint="eastAsia"/>
        </w:rPr>
        <w:t>征，如恶心、呕吐、呕血、腹泻及黏液便、便血等。其中腹痛最为常见，常为阵发性绞</w:t>
      </w:r>
    </w:p>
    <w:p w:rsidR="00F23563" w:rsidRPr="00A35D65" w:rsidRDefault="00F23563" w:rsidP="00F23563">
      <w:pPr>
        <w:rPr>
          <w:rFonts w:ascii="宋体" w:hAnsi="宋体"/>
        </w:rPr>
      </w:pPr>
      <w:r w:rsidRPr="00A35D65">
        <w:rPr>
          <w:rFonts w:ascii="宋体" w:hAnsi="宋体" w:hint="eastAsia"/>
        </w:rPr>
        <w:t>痛，多位于脐周、下腹或全腹，发作时可因腹肌紧张及明显压痛、肠鸣音亢进而误诊为外</w:t>
      </w:r>
    </w:p>
    <w:p w:rsidR="00F23563" w:rsidRPr="00A35D65" w:rsidRDefault="00F23563" w:rsidP="00F23563">
      <w:pPr>
        <w:rPr>
          <w:rFonts w:ascii="宋体" w:hAnsi="宋体"/>
        </w:rPr>
      </w:pPr>
      <w:r w:rsidRPr="00A35D65">
        <w:rPr>
          <w:rFonts w:ascii="宋体" w:hAnsi="宋体" w:hint="eastAsia"/>
        </w:rPr>
        <w:t>科急腹症。在幼儿可因肠壁水肿、蠕动增强等而致肠套叠。腹部症状、体征多与皮肤紫癜</w:t>
      </w:r>
    </w:p>
    <w:p w:rsidR="00F23563" w:rsidRPr="00A35D65" w:rsidRDefault="00F23563" w:rsidP="00F23563">
      <w:pPr>
        <w:rPr>
          <w:rFonts w:ascii="宋体" w:hAnsi="宋体"/>
        </w:rPr>
      </w:pPr>
      <w:r w:rsidRPr="00A35D65">
        <w:rPr>
          <w:rFonts w:ascii="宋体" w:hAnsi="宋体" w:hint="eastAsia"/>
        </w:rPr>
        <w:t>同时出现，偶可发生于紫癜之前。</w:t>
      </w:r>
    </w:p>
    <w:p w:rsidR="00F23563" w:rsidRPr="00A35D65" w:rsidRDefault="00F23563" w:rsidP="00F23563">
      <w:pPr>
        <w:rPr>
          <w:rFonts w:ascii="宋体" w:hAnsi="宋体"/>
        </w:rPr>
      </w:pPr>
      <w:r w:rsidRPr="00A35D65">
        <w:rPr>
          <w:rFonts w:ascii="宋体" w:hAnsi="宋体" w:hint="eastAsia"/>
        </w:rPr>
        <w:t xml:space="preserve">    (三)关节型(Sch6nlein型)    ’</w:t>
      </w:r>
    </w:p>
    <w:p w:rsidR="00F23563" w:rsidRPr="00A35D65" w:rsidRDefault="00F23563" w:rsidP="00F23563">
      <w:pPr>
        <w:rPr>
          <w:rFonts w:ascii="宋体" w:hAnsi="宋体"/>
        </w:rPr>
      </w:pPr>
      <w:r w:rsidRPr="00A35D65">
        <w:rPr>
          <w:rFonts w:ascii="宋体" w:hAnsi="宋体" w:hint="eastAsia"/>
        </w:rPr>
        <w:t xml:space="preserve">    除皮肤紫癜外，因关节部位血管受累出现关节肿胀、疼痛、压痛及功能障碍等表现。</w:t>
      </w:r>
    </w:p>
    <w:p w:rsidR="00F23563" w:rsidRPr="00A35D65" w:rsidRDefault="00F23563" w:rsidP="00F23563">
      <w:pPr>
        <w:rPr>
          <w:rFonts w:ascii="宋体" w:hAnsi="宋体"/>
        </w:rPr>
      </w:pPr>
      <w:r w:rsidRPr="00A35D65">
        <w:rPr>
          <w:rFonts w:ascii="宋体" w:hAnsi="宋体" w:hint="eastAsia"/>
        </w:rPr>
        <w:t>多发生于膝、踝、肘、腕等大关节，呈游走性、反复性发作，经数日而愈，不遗留关节</w:t>
      </w:r>
    </w:p>
    <w:p w:rsidR="00F23563" w:rsidRPr="00A35D65" w:rsidRDefault="00F23563" w:rsidP="00F23563">
      <w:pPr>
        <w:rPr>
          <w:rFonts w:ascii="宋体" w:hAnsi="宋体"/>
        </w:rPr>
      </w:pPr>
      <w:r w:rsidRPr="00A35D65">
        <w:rPr>
          <w:rFonts w:ascii="宋体" w:hAnsi="宋体" w:hint="eastAsia"/>
        </w:rPr>
        <w:t>畸形。</w:t>
      </w:r>
    </w:p>
    <w:p w:rsidR="00F23563" w:rsidRPr="00A35D65" w:rsidRDefault="00F23563" w:rsidP="00F23563">
      <w:pPr>
        <w:rPr>
          <w:rFonts w:ascii="宋体" w:hAnsi="宋体"/>
        </w:rPr>
      </w:pPr>
      <w:r w:rsidRPr="00A35D65">
        <w:rPr>
          <w:rFonts w:ascii="宋体" w:hAnsi="宋体" w:hint="eastAsia"/>
        </w:rPr>
        <w:t xml:space="preserve">    (四)肾型</w:t>
      </w:r>
    </w:p>
    <w:p w:rsidR="00F23563" w:rsidRPr="00A35D65" w:rsidRDefault="00F23563" w:rsidP="00F23563">
      <w:pPr>
        <w:rPr>
          <w:rFonts w:ascii="宋体" w:hAnsi="宋体"/>
        </w:rPr>
      </w:pPr>
      <w:r w:rsidRPr="00A35D65">
        <w:rPr>
          <w:rFonts w:ascii="宋体" w:hAnsi="宋体" w:hint="eastAsia"/>
        </w:rPr>
        <w:t xml:space="preserve">    过敏性紫癜肾炎的病情最为严重，发生率12％～40％。在皮肤紫癜的基础上，因肾小</w:t>
      </w:r>
    </w:p>
    <w:p w:rsidR="00F23563" w:rsidRPr="00A35D65" w:rsidRDefault="00F23563" w:rsidP="00F23563">
      <w:pPr>
        <w:rPr>
          <w:rFonts w:ascii="宋体" w:hAnsi="宋体"/>
        </w:rPr>
      </w:pPr>
      <w:r w:rsidRPr="00A35D65">
        <w:rPr>
          <w:rFonts w:ascii="宋体" w:hAnsi="宋体" w:hint="eastAsia"/>
        </w:rPr>
        <w:t>球毛细血管袢炎症反应而出现血尿、蛋白尿及管型尿，偶见水肿、高血压及肾衰竭等表</w:t>
      </w:r>
    </w:p>
    <w:p w:rsidR="00F23563" w:rsidRPr="00A35D65" w:rsidRDefault="00F23563" w:rsidP="00F23563">
      <w:pPr>
        <w:rPr>
          <w:rFonts w:ascii="宋体" w:hAnsi="宋体"/>
        </w:rPr>
      </w:pPr>
      <w:r w:rsidRPr="00A35D65">
        <w:rPr>
          <w:rFonts w:ascii="宋体" w:hAnsi="宋体" w:hint="eastAsia"/>
        </w:rPr>
        <w:t>现。肾损害多发生于紫癜出现后1周，亦可延迟出现。多在3～4周内恢复，少数病例因</w:t>
      </w:r>
    </w:p>
    <w:p w:rsidR="00F23563" w:rsidRPr="00A35D65" w:rsidRDefault="00F23563" w:rsidP="00F23563">
      <w:pPr>
        <w:rPr>
          <w:rFonts w:ascii="宋体" w:hAnsi="宋体"/>
        </w:rPr>
      </w:pPr>
      <w:r w:rsidRPr="00A35D65">
        <w:rPr>
          <w:rFonts w:ascii="宋体" w:hAnsi="宋体" w:hint="eastAsia"/>
        </w:rPr>
        <w:t>反复发作而演变为慢性肾炎或肾病综合征。</w:t>
      </w:r>
    </w:p>
    <w:p w:rsidR="00F23563" w:rsidRPr="00A35D65" w:rsidRDefault="00F23563" w:rsidP="00F23563">
      <w:pPr>
        <w:rPr>
          <w:rFonts w:ascii="宋体" w:hAnsi="宋体"/>
        </w:rPr>
      </w:pPr>
      <w:r w:rsidRPr="00A35D65">
        <w:rPr>
          <w:rFonts w:ascii="宋体" w:hAnsi="宋体" w:hint="eastAsia"/>
        </w:rPr>
        <w:t xml:space="preserve">    (五)混合型</w:t>
      </w:r>
    </w:p>
    <w:p w:rsidR="00F23563" w:rsidRPr="00A35D65" w:rsidRDefault="00F23563" w:rsidP="00F23563">
      <w:pPr>
        <w:rPr>
          <w:rFonts w:ascii="宋体" w:hAnsi="宋体"/>
        </w:rPr>
      </w:pPr>
      <w:r w:rsidRPr="00A35D65">
        <w:rPr>
          <w:rFonts w:ascii="宋体" w:hAnsi="宋体" w:hint="eastAsia"/>
        </w:rPr>
        <w:t xml:space="preserve">    皮肤紫癜合并上述两种以上临床表现。</w:t>
      </w:r>
    </w:p>
    <w:p w:rsidR="00F23563" w:rsidRPr="00A35D65" w:rsidRDefault="00F23563" w:rsidP="00F23563">
      <w:pPr>
        <w:rPr>
          <w:rFonts w:ascii="宋体" w:hAnsi="宋体"/>
        </w:rPr>
      </w:pPr>
      <w:r w:rsidRPr="00A35D65">
        <w:rPr>
          <w:rFonts w:ascii="宋体" w:hAnsi="宋体" w:hint="eastAsia"/>
        </w:rPr>
        <w:t xml:space="preserve">    (六)其他</w:t>
      </w:r>
    </w:p>
    <w:p w:rsidR="00F23563" w:rsidRPr="00A35D65" w:rsidRDefault="00F23563" w:rsidP="00F23563">
      <w:pPr>
        <w:rPr>
          <w:rFonts w:ascii="宋体" w:hAnsi="宋体"/>
        </w:rPr>
      </w:pPr>
      <w:r w:rsidRPr="00A35D65">
        <w:rPr>
          <w:rFonts w:ascii="宋体" w:hAnsi="宋体" w:hint="eastAsia"/>
        </w:rPr>
        <w:t xml:space="preserve">    少数本病患者还可因病变累及眼部、脑及脑膜血管而出现视神经萎缩、虹膜炎、视网</w:t>
      </w:r>
    </w:p>
    <w:p w:rsidR="00F23563" w:rsidRPr="00A35D65" w:rsidRDefault="00F23563" w:rsidP="00F23563">
      <w:pPr>
        <w:rPr>
          <w:rFonts w:ascii="宋体" w:hAnsi="宋体"/>
        </w:rPr>
      </w:pPr>
      <w:r w:rsidRPr="00A35D65">
        <w:rPr>
          <w:rFonts w:ascii="宋体" w:hAnsi="宋体" w:hint="eastAsia"/>
        </w:rPr>
        <w:t>膜出血及水肿，及中枢神经系统相关症状、体征。</w:t>
      </w:r>
    </w:p>
    <w:p w:rsidR="00F23563" w:rsidRPr="00A35D65" w:rsidRDefault="00F23563" w:rsidP="00F23563">
      <w:pPr>
        <w:rPr>
          <w:rFonts w:ascii="宋体" w:hAnsi="宋体"/>
        </w:rPr>
      </w:pPr>
      <w:r w:rsidRPr="00A35D65">
        <w:rPr>
          <w:rFonts w:ascii="宋体" w:hAnsi="宋体" w:hint="eastAsia"/>
        </w:rPr>
        <w:t xml:space="preserve">  【实验室检查】</w:t>
      </w:r>
    </w:p>
    <w:p w:rsidR="00F23563" w:rsidRPr="00A35D65" w:rsidRDefault="00F23563" w:rsidP="00F23563">
      <w:pPr>
        <w:rPr>
          <w:rFonts w:ascii="宋体" w:hAnsi="宋体"/>
        </w:rPr>
      </w:pPr>
      <w:r w:rsidRPr="00A35D65">
        <w:rPr>
          <w:rFonts w:ascii="宋体" w:hAnsi="宋体" w:hint="eastAsia"/>
        </w:rPr>
        <w:t xml:space="preserve">  (一)毛细血管脆性试验</w:t>
      </w:r>
    </w:p>
    <w:p w:rsidR="00F23563" w:rsidRPr="00A35D65" w:rsidRDefault="00F23563" w:rsidP="00F23563">
      <w:pPr>
        <w:rPr>
          <w:rFonts w:ascii="宋体" w:hAnsi="宋体"/>
        </w:rPr>
      </w:pPr>
      <w:r w:rsidRPr="00A35D65">
        <w:rPr>
          <w:rFonts w:ascii="宋体" w:hAnsi="宋体" w:hint="eastAsia"/>
        </w:rPr>
        <w:t xml:space="preserve">  半数以上阳性，毛细血管镜可见毛细血管扩张、扭曲及渗出性炎症反应。</w:t>
      </w:r>
    </w:p>
    <w:p w:rsidR="00F23563" w:rsidRPr="00A35D65" w:rsidRDefault="00F23563" w:rsidP="00F23563">
      <w:pPr>
        <w:rPr>
          <w:rFonts w:ascii="宋体" w:hAnsi="宋体"/>
        </w:rPr>
      </w:pPr>
      <w:r w:rsidRPr="00A35D65">
        <w:rPr>
          <w:rFonts w:ascii="宋体" w:hAnsi="宋体" w:hint="eastAsia"/>
        </w:rPr>
        <w:t xml:space="preserve">  (二)尿常规检查</w:t>
      </w:r>
    </w:p>
    <w:p w:rsidR="00F23563" w:rsidRPr="00A35D65" w:rsidRDefault="00F23563" w:rsidP="00F23563">
      <w:pPr>
        <w:rPr>
          <w:rFonts w:ascii="宋体" w:hAnsi="宋体"/>
        </w:rPr>
      </w:pPr>
      <w:r w:rsidRPr="00A35D65">
        <w:rPr>
          <w:rFonts w:ascii="宋体" w:hAnsi="宋体" w:hint="eastAsia"/>
        </w:rPr>
        <w:t xml:space="preserve">  肾型或混合型可有血尿、蛋白尿、管型尿。</w:t>
      </w:r>
    </w:p>
    <w:p w:rsidR="00F23563" w:rsidRPr="00A35D65" w:rsidRDefault="00F23563" w:rsidP="00F23563">
      <w:pPr>
        <w:rPr>
          <w:rFonts w:ascii="宋体" w:hAnsi="宋体"/>
        </w:rPr>
      </w:pPr>
      <w:r w:rsidRPr="00A35D65">
        <w:rPr>
          <w:rFonts w:ascii="宋体" w:hAnsi="宋体" w:hint="eastAsia"/>
        </w:rPr>
        <w:t xml:space="preserve">  (三)血小板计数、功能及凝血相关检查</w:t>
      </w:r>
    </w:p>
    <w:p w:rsidR="00F23563" w:rsidRPr="00A35D65" w:rsidRDefault="00F23563" w:rsidP="00F23563">
      <w:pPr>
        <w:rPr>
          <w:rFonts w:ascii="宋体" w:hAnsi="宋体"/>
        </w:rPr>
      </w:pPr>
      <w:r w:rsidRPr="00A35D65">
        <w:rPr>
          <w:rFonts w:ascii="宋体" w:hAnsi="宋体" w:hint="eastAsia"/>
        </w:rPr>
        <w:t xml:space="preserve">  除BT可能延长外，其他均为正常。</w:t>
      </w:r>
    </w:p>
    <w:p w:rsidR="00F23563" w:rsidRPr="00A35D65" w:rsidRDefault="00F23563" w:rsidP="00F23563">
      <w:pPr>
        <w:rPr>
          <w:rFonts w:ascii="宋体" w:hAnsi="宋体"/>
        </w:rPr>
      </w:pPr>
      <w:r w:rsidRPr="00A35D65">
        <w:rPr>
          <w:rFonts w:ascii="宋体" w:hAnsi="宋体" w:hint="eastAsia"/>
        </w:rPr>
        <w:t xml:space="preserve">  ．(四)肾功能</w:t>
      </w:r>
    </w:p>
    <w:p w:rsidR="00F23563" w:rsidRPr="00A35D65" w:rsidRDefault="00F23563" w:rsidP="00F23563">
      <w:pPr>
        <w:rPr>
          <w:rFonts w:ascii="宋体" w:hAnsi="宋体"/>
        </w:rPr>
      </w:pPr>
      <w:r w:rsidRPr="00A35D65">
        <w:rPr>
          <w:rFonts w:ascii="宋体" w:hAnsi="宋体" w:hint="eastAsia"/>
        </w:rPr>
        <w:t xml:space="preserve">    肾型及合并肾型表现的混合型，可有程度不等的肾功能受损，如血尿素氮升高、内生</w:t>
      </w:r>
    </w:p>
    <w:p w:rsidR="00F23563" w:rsidRPr="00A35D65" w:rsidRDefault="00F23563" w:rsidP="00F23563">
      <w:pPr>
        <w:rPr>
          <w:rFonts w:ascii="宋体" w:hAnsi="宋体"/>
        </w:rPr>
      </w:pPr>
      <w:r w:rsidRPr="00A35D65">
        <w:rPr>
          <w:rFonts w:ascii="宋体" w:hAnsi="宋体" w:hint="eastAsia"/>
        </w:rPr>
        <w:t>《!乡    第六篇血液系统疾病</w:t>
      </w:r>
    </w:p>
    <w:p w:rsidR="00F23563" w:rsidRPr="00A35D65" w:rsidRDefault="00F23563" w:rsidP="00F23563">
      <w:pPr>
        <w:rPr>
          <w:rFonts w:ascii="宋体" w:hAnsi="宋体"/>
        </w:rPr>
      </w:pPr>
      <w:r w:rsidRPr="00A35D65">
        <w:rPr>
          <w:rFonts w:ascii="宋体" w:hAnsi="宋体" w:hint="eastAsia"/>
        </w:rPr>
        <w:t>肌酐清除率下降等。</w:t>
      </w:r>
    </w:p>
    <w:p w:rsidR="00F23563" w:rsidRPr="00A35D65" w:rsidRDefault="00F23563" w:rsidP="00F23563">
      <w:pPr>
        <w:rPr>
          <w:rFonts w:ascii="宋体" w:hAnsi="宋体"/>
        </w:rPr>
      </w:pPr>
      <w:r w:rsidRPr="00A35D65">
        <w:rPr>
          <w:rFonts w:ascii="宋体" w:hAnsi="宋体" w:hint="eastAsia"/>
        </w:rPr>
        <w:t xml:space="preserve">    【诊断与鉴别诊断】</w:t>
      </w:r>
    </w:p>
    <w:p w:rsidR="00F23563" w:rsidRPr="00A35D65" w:rsidRDefault="00F23563" w:rsidP="00F23563">
      <w:pPr>
        <w:rPr>
          <w:rFonts w:ascii="宋体" w:hAnsi="宋体"/>
        </w:rPr>
      </w:pPr>
      <w:r w:rsidRPr="00A35D65">
        <w:rPr>
          <w:rFonts w:ascii="宋体" w:hAnsi="宋体" w:hint="eastAsia"/>
        </w:rPr>
        <w:lastRenderedPageBreak/>
        <w:t xml:space="preserve">    (一)诊断要点</w:t>
      </w:r>
    </w:p>
    <w:p w:rsidR="00F23563" w:rsidRPr="00A35D65" w:rsidRDefault="00F23563" w:rsidP="00F23563">
      <w:pPr>
        <w:rPr>
          <w:rFonts w:ascii="宋体" w:hAnsi="宋体"/>
        </w:rPr>
      </w:pPr>
      <w:r w:rsidRPr="00A35D65">
        <w:rPr>
          <w:rFonts w:ascii="宋体" w:hAnsi="宋体" w:hint="eastAsia"/>
        </w:rPr>
        <w:t xml:space="preserve">    ①发病前1～3周有低热、咽痛、全身乏力或上呼吸道感染史；②典型四肢皮肤紫癜，</w:t>
      </w:r>
    </w:p>
    <w:p w:rsidR="00F23563" w:rsidRPr="00A35D65" w:rsidRDefault="00F23563" w:rsidP="00F23563">
      <w:pPr>
        <w:rPr>
          <w:rFonts w:ascii="宋体" w:hAnsi="宋体"/>
        </w:rPr>
      </w:pPr>
      <w:r w:rsidRPr="00A35D65">
        <w:rPr>
          <w:rFonts w:ascii="宋体" w:hAnsi="宋体" w:hint="eastAsia"/>
        </w:rPr>
        <w:t>可伴腹痛、关节肿痛及血尿；③血小板计数、功能及凝血相关检查正常；④排除其他原因</w:t>
      </w:r>
    </w:p>
    <w:p w:rsidR="00F23563" w:rsidRPr="00A35D65" w:rsidRDefault="00F23563" w:rsidP="00F23563">
      <w:pPr>
        <w:rPr>
          <w:rFonts w:ascii="宋体" w:hAnsi="宋体"/>
        </w:rPr>
      </w:pPr>
      <w:r w:rsidRPr="00A35D65">
        <w:rPr>
          <w:rFonts w:ascii="宋体" w:hAnsi="宋体" w:hint="eastAsia"/>
        </w:rPr>
        <w:t>所致的血管炎及紫癜。</w:t>
      </w:r>
    </w:p>
    <w:p w:rsidR="00F23563" w:rsidRPr="00A35D65" w:rsidRDefault="00F23563" w:rsidP="00F23563">
      <w:pPr>
        <w:rPr>
          <w:rFonts w:ascii="宋体" w:hAnsi="宋体"/>
        </w:rPr>
      </w:pPr>
      <w:r w:rsidRPr="00A35D65">
        <w:rPr>
          <w:rFonts w:ascii="宋体" w:hAnsi="宋体" w:hint="eastAsia"/>
        </w:rPr>
        <w:t xml:space="preserve">    (二)鉴别诊断</w:t>
      </w:r>
    </w:p>
    <w:p w:rsidR="00F23563" w:rsidRPr="00A35D65" w:rsidRDefault="00F23563" w:rsidP="00F23563">
      <w:pPr>
        <w:rPr>
          <w:rFonts w:ascii="宋体" w:hAnsi="宋体"/>
        </w:rPr>
      </w:pPr>
      <w:r w:rsidRPr="00A35D65">
        <w:rPr>
          <w:rFonts w:ascii="宋体" w:hAnsi="宋体" w:hint="eastAsia"/>
        </w:rPr>
        <w:t xml:space="preserve">    本病需与下列疾病进行鉴别：①遗传性出血性毛细血管扩张症；②单纯性紫癜；③血</w:t>
      </w:r>
    </w:p>
    <w:p w:rsidR="00F23563" w:rsidRPr="00A35D65" w:rsidRDefault="00F23563" w:rsidP="00F23563">
      <w:pPr>
        <w:rPr>
          <w:rFonts w:ascii="宋体" w:hAnsi="宋体"/>
        </w:rPr>
      </w:pPr>
      <w:r w:rsidRPr="00A35D65">
        <w:rPr>
          <w:rFonts w:ascii="宋体" w:hAnsi="宋体" w:hint="eastAsia"/>
        </w:rPr>
        <w:t>小板减少性紫癜；④风湿性关节炎；⑤肾小球肾炎、系统性红斑狼疮(SI。E)；⑥外科急</w:t>
      </w:r>
    </w:p>
    <w:p w:rsidR="00F23563" w:rsidRPr="00A35D65" w:rsidRDefault="00F23563" w:rsidP="00F23563">
      <w:pPr>
        <w:rPr>
          <w:rFonts w:ascii="宋体" w:hAnsi="宋体"/>
        </w:rPr>
      </w:pPr>
      <w:r w:rsidRPr="00A35D65">
        <w:rPr>
          <w:rFonts w:ascii="宋体" w:hAnsi="宋体" w:hint="eastAsia"/>
        </w:rPr>
        <w:t>腹症等。由于本病的特殊临床表现及绝大多数实验室检查正常，鉴别一般无困难。</w:t>
      </w:r>
    </w:p>
    <w:p w:rsidR="00F23563" w:rsidRPr="00A35D65" w:rsidRDefault="00F23563" w:rsidP="00F23563">
      <w:pPr>
        <w:rPr>
          <w:rFonts w:ascii="宋体" w:hAnsi="宋体"/>
        </w:rPr>
      </w:pPr>
      <w:r w:rsidRPr="00A35D65">
        <w:rPr>
          <w:rFonts w:ascii="宋体" w:hAnsi="宋体" w:hint="eastAsia"/>
        </w:rPr>
        <w:t xml:space="preserve">    【防治】</w:t>
      </w:r>
    </w:p>
    <w:p w:rsidR="00F23563" w:rsidRPr="00A35D65" w:rsidRDefault="00F23563" w:rsidP="00F23563">
      <w:pPr>
        <w:rPr>
          <w:rFonts w:ascii="宋体" w:hAnsi="宋体"/>
        </w:rPr>
      </w:pPr>
      <w:r w:rsidRPr="00A35D65">
        <w:rPr>
          <w:rFonts w:ascii="宋体" w:hAnsi="宋体" w:hint="eastAsia"/>
        </w:rPr>
        <w:t xml:space="preserve">    (一)消除致病因素</w:t>
      </w:r>
    </w:p>
    <w:p w:rsidR="00F23563" w:rsidRPr="00A35D65" w:rsidRDefault="00F23563" w:rsidP="00F23563">
      <w:pPr>
        <w:rPr>
          <w:rFonts w:ascii="宋体" w:hAnsi="宋体"/>
        </w:rPr>
      </w:pPr>
      <w:r w:rsidRPr="00A35D65">
        <w:rPr>
          <w:rFonts w:ascii="宋体" w:hAnsi="宋体" w:hint="eastAsia"/>
        </w:rPr>
        <w:t xml:space="preserve">    防治感染，清除局部病灶(如扁桃体炎等)，驱除肠道寄生虫，避免可能致敏的食物</w:t>
      </w:r>
    </w:p>
    <w:p w:rsidR="00F23563" w:rsidRPr="00A35D65" w:rsidRDefault="00F23563" w:rsidP="00F23563">
      <w:pPr>
        <w:rPr>
          <w:rFonts w:ascii="宋体" w:hAnsi="宋体"/>
        </w:rPr>
      </w:pPr>
      <w:r w:rsidRPr="00A35D65">
        <w:rPr>
          <w:rFonts w:ascii="宋体" w:hAnsi="宋体" w:hint="eastAsia"/>
        </w:rPr>
        <w:t>及药物等。</w:t>
      </w:r>
    </w:p>
    <w:p w:rsidR="00F23563" w:rsidRPr="00A35D65" w:rsidRDefault="00F23563" w:rsidP="00F23563">
      <w:pPr>
        <w:rPr>
          <w:rFonts w:ascii="宋体" w:hAnsi="宋体"/>
        </w:rPr>
      </w:pPr>
      <w:r w:rsidRPr="00A35D65">
        <w:rPr>
          <w:rFonts w:ascii="宋体" w:hAnsi="宋体" w:hint="eastAsia"/>
        </w:rPr>
        <w:t xml:space="preserve">    (二)一般治疗</w:t>
      </w:r>
    </w:p>
    <w:p w:rsidR="00F23563" w:rsidRPr="00A35D65" w:rsidRDefault="00F23563" w:rsidP="00F23563">
      <w:pPr>
        <w:rPr>
          <w:rFonts w:ascii="宋体" w:hAnsi="宋体"/>
        </w:rPr>
      </w:pPr>
      <w:r w:rsidRPr="00A35D65">
        <w:rPr>
          <w:rFonts w:ascii="宋体" w:hAnsi="宋体" w:hint="eastAsia"/>
        </w:rPr>
        <w:t xml:space="preserve">    1．抗组胺药盐酸异丙嗪、氯苯那敏(扑尔敏)、阿司咪唑(息斯敏)、去氯羟嗪</w:t>
      </w:r>
    </w:p>
    <w:p w:rsidR="00F23563" w:rsidRPr="00A35D65" w:rsidRDefault="00F23563" w:rsidP="00F23563">
      <w:pPr>
        <w:rPr>
          <w:rFonts w:ascii="宋体" w:hAnsi="宋体"/>
        </w:rPr>
      </w:pPr>
      <w:r w:rsidRPr="00A35D65">
        <w:rPr>
          <w:rFonts w:ascii="宋体" w:hAnsi="宋体" w:hint="eastAsia"/>
        </w:rPr>
        <w:t>(克敏嗪)、西米地丁及静脉注射钙剂等。</w:t>
      </w:r>
    </w:p>
    <w:p w:rsidR="00F23563" w:rsidRPr="00A35D65" w:rsidRDefault="00F23563" w:rsidP="00F23563">
      <w:pPr>
        <w:rPr>
          <w:rFonts w:ascii="宋体" w:hAnsi="宋体"/>
        </w:rPr>
      </w:pPr>
      <w:r w:rsidRPr="00A35D65">
        <w:rPr>
          <w:rFonts w:ascii="宋体" w:hAnsi="宋体" w:hint="eastAsia"/>
        </w:rPr>
        <w:t xml:space="preserve">    2．改善血管通透性药物  维生素C、曲克芦丁、卡巴克络等。维生素C以大剂量</w:t>
      </w:r>
    </w:p>
    <w:p w:rsidR="00F23563" w:rsidRPr="00A35D65" w:rsidRDefault="00F23563" w:rsidP="00F23563">
      <w:pPr>
        <w:rPr>
          <w:rFonts w:ascii="宋体" w:hAnsi="宋体"/>
        </w:rPr>
      </w:pPr>
      <w:r w:rsidRPr="00A35D65">
        <w:rPr>
          <w:rFonts w:ascii="宋体" w:hAnsi="宋体" w:hint="eastAsia"/>
        </w:rPr>
        <w:t>(5～10g／d)静脉注射疗效较好，持续用药5～7日。</w:t>
      </w:r>
    </w:p>
    <w:p w:rsidR="00F23563" w:rsidRPr="00A35D65" w:rsidRDefault="00F23563" w:rsidP="00F23563">
      <w:pPr>
        <w:rPr>
          <w:rFonts w:ascii="宋体" w:hAnsi="宋体"/>
        </w:rPr>
      </w:pPr>
      <w:r w:rsidRPr="00A35D65">
        <w:rPr>
          <w:rFonts w:ascii="宋体" w:hAnsi="宋体" w:hint="eastAsia"/>
        </w:rPr>
        <w:t xml:space="preserve">    (三)糖皮质激素</w:t>
      </w:r>
    </w:p>
    <w:p w:rsidR="00F23563" w:rsidRPr="00A35D65" w:rsidRDefault="00F23563" w:rsidP="00F23563">
      <w:pPr>
        <w:rPr>
          <w:rFonts w:ascii="宋体" w:hAnsi="宋体"/>
        </w:rPr>
      </w:pPr>
      <w:r w:rsidRPr="00A35D65">
        <w:rPr>
          <w:rFonts w:ascii="宋体" w:hAnsi="宋体" w:hint="eastAsia"/>
        </w:rPr>
        <w:t xml:space="preserve">    糖皮质激素有抑制抗原抗体反应、减轻炎症渗出、改善血管通透性等作用。一般用泼</w:t>
      </w:r>
    </w:p>
    <w:p w:rsidR="00F23563" w:rsidRPr="00A35D65" w:rsidRDefault="00F23563" w:rsidP="00F23563">
      <w:pPr>
        <w:rPr>
          <w:rFonts w:ascii="宋体" w:hAnsi="宋体"/>
        </w:rPr>
      </w:pPr>
      <w:r w:rsidRPr="00A35D65">
        <w:rPr>
          <w:rFonts w:ascii="宋体" w:hAnsi="宋体" w:hint="eastAsia"/>
        </w:rPr>
        <w:t>尼松30mg／d，顿服或分次口服。重症者可用氢化可的松100^-200mg／d，或地塞米松5～</w:t>
      </w:r>
    </w:p>
    <w:p w:rsidR="00F23563" w:rsidRPr="00A35D65" w:rsidRDefault="00F23563" w:rsidP="00F23563">
      <w:pPr>
        <w:rPr>
          <w:rFonts w:ascii="宋体" w:hAnsi="宋体"/>
        </w:rPr>
      </w:pPr>
      <w:r w:rsidRPr="00A35D65">
        <w:rPr>
          <w:rFonts w:ascii="宋体" w:hAnsi="宋体" w:hint="eastAsia"/>
        </w:rPr>
        <w:t>15mg／d，静脉滴注，症状减轻后改口服。糖皮质激素疗程一般不超过30天，肾型者可酌</w:t>
      </w:r>
    </w:p>
    <w:p w:rsidR="00F23563" w:rsidRPr="00A35D65" w:rsidRDefault="00F23563" w:rsidP="00F23563">
      <w:pPr>
        <w:rPr>
          <w:rFonts w:ascii="宋体" w:hAnsi="宋体"/>
        </w:rPr>
      </w:pPr>
      <w:r w:rsidRPr="00A35D65">
        <w:rPr>
          <w:rFonts w:ascii="宋体" w:hAnsi="宋体" w:hint="eastAsia"/>
        </w:rPr>
        <w:t>情延长。</w:t>
      </w:r>
    </w:p>
    <w:p w:rsidR="00F23563" w:rsidRPr="00A35D65" w:rsidRDefault="00F23563" w:rsidP="00F23563">
      <w:pPr>
        <w:rPr>
          <w:rFonts w:ascii="宋体" w:hAnsi="宋体"/>
        </w:rPr>
      </w:pPr>
      <w:r w:rsidRPr="00A35D65">
        <w:rPr>
          <w:rFonts w:ascii="宋体" w:hAnsi="宋体" w:hint="eastAsia"/>
        </w:rPr>
        <w:t xml:space="preserve">    (四)对症治疗</w:t>
      </w:r>
    </w:p>
    <w:p w:rsidR="00F23563" w:rsidRPr="00A35D65" w:rsidRDefault="00F23563" w:rsidP="00F23563">
      <w:pPr>
        <w:rPr>
          <w:rFonts w:ascii="宋体" w:hAnsi="宋体"/>
        </w:rPr>
      </w:pPr>
      <w:r w:rsidRPr="00A35D65">
        <w:rPr>
          <w:rFonts w:ascii="宋体" w:hAnsi="宋体" w:hint="eastAsia"/>
        </w:rPr>
        <w:t xml:space="preserve">    腹痛较重者可予阿托品或山莨菪碱(654—2)口服或皮下注射；关节痛可酌情用止痛</w:t>
      </w:r>
    </w:p>
    <w:p w:rsidR="00F23563" w:rsidRPr="00A35D65" w:rsidRDefault="00F23563" w:rsidP="00F23563">
      <w:pPr>
        <w:rPr>
          <w:rFonts w:ascii="宋体" w:hAnsi="宋体"/>
        </w:rPr>
      </w:pPr>
      <w:r w:rsidRPr="00A35D65">
        <w:rPr>
          <w:rFonts w:ascii="宋体" w:hAnsi="宋体" w:hint="eastAsia"/>
        </w:rPr>
        <w:t>药；呕吐严重者可用止吐药；伴发呕血、血便者，可用奥美拉唑等治疗。</w:t>
      </w:r>
    </w:p>
    <w:p w:rsidR="00F23563" w:rsidRPr="00A35D65" w:rsidRDefault="00F23563" w:rsidP="00F23563">
      <w:pPr>
        <w:rPr>
          <w:rFonts w:ascii="宋体" w:hAnsi="宋体"/>
        </w:rPr>
      </w:pPr>
      <w:r w:rsidRPr="00A35D65">
        <w:rPr>
          <w:rFonts w:ascii="宋体" w:hAnsi="宋体" w:hint="eastAsia"/>
        </w:rPr>
        <w:t xml:space="preserve">    (五)其他</w:t>
      </w:r>
    </w:p>
    <w:p w:rsidR="00F23563" w:rsidRPr="00A35D65" w:rsidRDefault="00F23563" w:rsidP="00F23563">
      <w:pPr>
        <w:rPr>
          <w:rFonts w:ascii="宋体" w:hAnsi="宋体"/>
        </w:rPr>
      </w:pPr>
      <w:r w:rsidRPr="00A35D65">
        <w:rPr>
          <w:rFonts w:ascii="宋体" w:hAnsi="宋体" w:hint="eastAsia"/>
        </w:rPr>
        <w:t xml:space="preserve">    如上述治疗效果不佳或近期内反复发作者，可酌情使用：①免疫抑制剂：如硫唑嘌</w:t>
      </w:r>
    </w:p>
    <w:p w:rsidR="00F23563" w:rsidRPr="00A35D65" w:rsidRDefault="00F23563" w:rsidP="00F23563">
      <w:pPr>
        <w:rPr>
          <w:rFonts w:ascii="宋体" w:hAnsi="宋体"/>
        </w:rPr>
      </w:pPr>
      <w:r w:rsidRPr="00A35D65">
        <w:rPr>
          <w:rFonts w:ascii="宋体" w:hAnsi="宋体" w:hint="eastAsia"/>
        </w:rPr>
        <w:t>呤、环孢素、环磷酰胺等；②抗凝疗法：适用于肾型患者，初以肝素钠100～200U，／(kg·d)</w:t>
      </w:r>
    </w:p>
    <w:p w:rsidR="00F23563" w:rsidRPr="00A35D65" w:rsidRDefault="00F23563" w:rsidP="00F23563">
      <w:pPr>
        <w:rPr>
          <w:rFonts w:ascii="宋体" w:hAnsi="宋体"/>
        </w:rPr>
      </w:pPr>
      <w:r w:rsidRPr="00A35D65">
        <w:rPr>
          <w:rFonts w:ascii="宋体" w:hAnsi="宋体" w:hint="eastAsia"/>
        </w:rPr>
        <w:t>静脉滴注或低分子肝素皮下注射，4周后改用华法林4～15mg／d，2周后改用维持量2～</w:t>
      </w:r>
    </w:p>
    <w:p w:rsidR="00F23563" w:rsidRPr="00A35D65" w:rsidRDefault="00F23563" w:rsidP="00F23563">
      <w:pPr>
        <w:rPr>
          <w:rFonts w:ascii="宋体" w:hAnsi="宋体"/>
        </w:rPr>
      </w:pPr>
      <w:r w:rsidRPr="00A35D65">
        <w:rPr>
          <w:rFonts w:ascii="宋体" w:hAnsi="宋体" w:hint="eastAsia"/>
        </w:rPr>
        <w:t>5mg／d，2～3个月；③中医中药：以凉血、解毒、活血化瘀为主，适用于慢性反复发作或</w:t>
      </w:r>
    </w:p>
    <w:p w:rsidR="00F23563" w:rsidRPr="00A35D65" w:rsidRDefault="00F23563" w:rsidP="00F23563">
      <w:pPr>
        <w:rPr>
          <w:rFonts w:ascii="宋体" w:hAnsi="宋体"/>
        </w:rPr>
      </w:pPr>
      <w:r w:rsidRPr="00A35D65">
        <w:rPr>
          <w:rFonts w:ascii="宋体" w:hAnsi="宋体" w:hint="eastAsia"/>
        </w:rPr>
        <w:t>肾型患者。</w:t>
      </w:r>
    </w:p>
    <w:p w:rsidR="00F23563" w:rsidRPr="00A35D65" w:rsidRDefault="00F23563" w:rsidP="00F23563">
      <w:pPr>
        <w:rPr>
          <w:rFonts w:ascii="宋体" w:hAnsi="宋体"/>
        </w:rPr>
      </w:pPr>
      <w:r w:rsidRPr="00A35D65">
        <w:rPr>
          <w:rFonts w:ascii="宋体" w:hAnsi="宋体" w:hint="eastAsia"/>
        </w:rPr>
        <w:t xml:space="preserve">  【病程及预后】</w:t>
      </w:r>
    </w:p>
    <w:p w:rsidR="00F23563" w:rsidRPr="00A35D65" w:rsidRDefault="00F23563" w:rsidP="00F23563">
      <w:pPr>
        <w:rPr>
          <w:rFonts w:ascii="宋体" w:hAnsi="宋体"/>
        </w:rPr>
      </w:pPr>
      <w:r w:rsidRPr="00A35D65">
        <w:rPr>
          <w:rFonts w:ascii="宋体" w:hAnsi="宋体" w:hint="eastAsia"/>
        </w:rPr>
        <w:t xml:space="preserve">  本病病程一般在2周左右。多数预后良好，少数肾型患者预后较差，可转为慢性肾炎</w:t>
      </w:r>
    </w:p>
    <w:p w:rsidR="00F23563" w:rsidRPr="00A35D65" w:rsidRDefault="00F23563" w:rsidP="00F23563">
      <w:pPr>
        <w:rPr>
          <w:rFonts w:ascii="宋体" w:hAnsi="宋体"/>
        </w:rPr>
      </w:pPr>
      <w:r w:rsidRPr="00A35D65">
        <w:rPr>
          <w:rFonts w:ascii="宋体" w:hAnsi="宋体" w:hint="eastAsia"/>
        </w:rPr>
        <w:t>或肾病综合征。</w:t>
      </w:r>
    </w:p>
    <w:p w:rsidR="00F23563" w:rsidRPr="00A35D65" w:rsidRDefault="00F23563" w:rsidP="00F23563">
      <w:pPr>
        <w:rPr>
          <w:rFonts w:ascii="宋体" w:hAnsi="宋体"/>
        </w:rPr>
      </w:pPr>
      <w:r w:rsidRPr="00A35D65">
        <w:rPr>
          <w:rFonts w:ascii="宋体" w:hAnsi="宋体" w:hint="eastAsia"/>
        </w:rPr>
        <w:t>第二节特发性血小板减少性紫癜</w:t>
      </w:r>
    </w:p>
    <w:p w:rsidR="00F23563" w:rsidRPr="00A35D65" w:rsidRDefault="00F23563" w:rsidP="00F23563">
      <w:pPr>
        <w:rPr>
          <w:rFonts w:ascii="宋体" w:hAnsi="宋体"/>
        </w:rPr>
      </w:pPr>
      <w:r w:rsidRPr="00A35D65">
        <w:rPr>
          <w:rFonts w:ascii="宋体" w:hAnsi="宋体" w:hint="eastAsia"/>
        </w:rPr>
        <w:t xml:space="preserve">    特发性血小板减少性紫癜(idiopathic thrombocytopenic purpura，ITP)是一组免疫</w:t>
      </w:r>
    </w:p>
    <w:p w:rsidR="00F23563" w:rsidRPr="00A35D65" w:rsidRDefault="00F23563" w:rsidP="00F23563">
      <w:pPr>
        <w:rPr>
          <w:rFonts w:ascii="宋体" w:hAnsi="宋体"/>
        </w:rPr>
      </w:pPr>
      <w:r w:rsidRPr="00A35D65">
        <w:rPr>
          <w:rFonts w:ascii="宋体" w:hAnsi="宋体" w:hint="eastAsia"/>
        </w:rPr>
        <w:t>介导的血小板过度破坏所致的出血性疾病。以广泛皮肤黏膜及内脏出血、血小板减少、骨</w:t>
      </w:r>
    </w:p>
    <w:p w:rsidR="00F23563" w:rsidRPr="00A35D65" w:rsidRDefault="00F23563" w:rsidP="00F23563">
      <w:pPr>
        <w:rPr>
          <w:rFonts w:ascii="宋体" w:hAnsi="宋体"/>
        </w:rPr>
      </w:pPr>
      <w:r w:rsidRPr="00A35D65">
        <w:rPr>
          <w:rFonts w:ascii="宋体" w:hAnsi="宋体" w:hint="eastAsia"/>
        </w:rPr>
        <w:t>髓巨核细胞发育成熟障碍、血小板生存时间缩短及血小板膜糖蛋白特异性自身抗体出现等</w:t>
      </w:r>
    </w:p>
    <w:p w:rsidR="00F23563" w:rsidRPr="00A35D65" w:rsidRDefault="00F23563" w:rsidP="00F23563">
      <w:pPr>
        <w:rPr>
          <w:rFonts w:ascii="宋体" w:hAnsi="宋体"/>
        </w:rPr>
      </w:pPr>
      <w:r w:rsidRPr="00A35D65">
        <w:rPr>
          <w:rFonts w:ascii="宋体" w:hAnsi="宋体" w:hint="eastAsia"/>
        </w:rPr>
        <w:t>第十五章紫癜性疾病j《粤</w:t>
      </w:r>
    </w:p>
    <w:p w:rsidR="00F23563" w:rsidRPr="00A35D65" w:rsidRDefault="00F23563" w:rsidP="00F23563">
      <w:pPr>
        <w:rPr>
          <w:rFonts w:ascii="宋体" w:hAnsi="宋体"/>
        </w:rPr>
      </w:pPr>
      <w:r w:rsidRPr="00A35D65">
        <w:rPr>
          <w:rFonts w:ascii="宋体" w:hAnsi="宋体" w:hint="eastAsia"/>
        </w:rPr>
        <w:t xml:space="preserve">    “／一、</w:t>
      </w:r>
    </w:p>
    <w:p w:rsidR="00F23563" w:rsidRPr="00A35D65" w:rsidRDefault="00F23563" w:rsidP="00F23563">
      <w:pPr>
        <w:rPr>
          <w:rFonts w:ascii="宋体" w:hAnsi="宋体"/>
        </w:rPr>
      </w:pPr>
      <w:r w:rsidRPr="00A35D65">
        <w:rPr>
          <w:rFonts w:ascii="宋体" w:hAnsi="宋体" w:hint="eastAsia"/>
        </w:rPr>
        <w:t>力待，仕。</w:t>
      </w:r>
    </w:p>
    <w:p w:rsidR="00F23563" w:rsidRPr="00A35D65" w:rsidRDefault="00F23563" w:rsidP="00F23563">
      <w:pPr>
        <w:rPr>
          <w:rFonts w:ascii="宋体" w:hAnsi="宋体"/>
        </w:rPr>
      </w:pPr>
      <w:r w:rsidRPr="00A35D65">
        <w:rPr>
          <w:rFonts w:ascii="宋体" w:hAnsi="宋体" w:hint="eastAsia"/>
        </w:rPr>
        <w:t xml:space="preserve">    ITP是最为常见的血小板减少性紫癜。发病率约为5～10／10万人口，65岁以上老年</w:t>
      </w:r>
    </w:p>
    <w:p w:rsidR="00F23563" w:rsidRPr="00A35D65" w:rsidRDefault="00F23563" w:rsidP="00F23563">
      <w:pPr>
        <w:rPr>
          <w:rFonts w:ascii="宋体" w:hAnsi="宋体"/>
        </w:rPr>
      </w:pPr>
      <w:r w:rsidRPr="00A35D65">
        <w:rPr>
          <w:rFonts w:ascii="宋体" w:hAnsi="宋体" w:hint="eastAsia"/>
        </w:rPr>
        <w:t>发病率有升高趋势。临床可分为急性型和慢性型，前者好发于儿童，后者多见于成人。男</w:t>
      </w:r>
    </w:p>
    <w:p w:rsidR="00F23563" w:rsidRPr="00A35D65" w:rsidRDefault="00F23563" w:rsidP="00F23563">
      <w:pPr>
        <w:rPr>
          <w:rFonts w:ascii="宋体" w:hAnsi="宋体"/>
        </w:rPr>
      </w:pPr>
      <w:r w:rsidRPr="00A35D65">
        <w:rPr>
          <w:rFonts w:ascii="宋体" w:hAnsi="宋体" w:hint="eastAsia"/>
        </w:rPr>
        <w:t>女发病率相近，育龄期女性发病率高于同年龄段男性。</w:t>
      </w:r>
    </w:p>
    <w:p w:rsidR="00F23563" w:rsidRPr="00A35D65" w:rsidRDefault="00F23563" w:rsidP="00F23563">
      <w:pPr>
        <w:rPr>
          <w:rFonts w:ascii="宋体" w:hAnsi="宋体"/>
        </w:rPr>
      </w:pPr>
      <w:r w:rsidRPr="00A35D65">
        <w:rPr>
          <w:rFonts w:ascii="宋体" w:hAnsi="宋体" w:hint="eastAsia"/>
        </w:rPr>
        <w:lastRenderedPageBreak/>
        <w:t xml:space="preserve">  【病因与发病机制】</w:t>
      </w:r>
    </w:p>
    <w:p w:rsidR="00F23563" w:rsidRPr="00A35D65" w:rsidRDefault="00F23563" w:rsidP="00F23563">
      <w:pPr>
        <w:rPr>
          <w:rFonts w:ascii="宋体" w:hAnsi="宋体"/>
        </w:rPr>
      </w:pPr>
      <w:r w:rsidRPr="00A35D65">
        <w:rPr>
          <w:rFonts w:ascii="宋体" w:hAnsi="宋体" w:hint="eastAsia"/>
        </w:rPr>
        <w:t xml:space="preserve">  ITP的病因迄今未明。与发病相关的因素如下：</w:t>
      </w:r>
    </w:p>
    <w:p w:rsidR="00F23563" w:rsidRPr="00A35D65" w:rsidRDefault="00F23563" w:rsidP="00F23563">
      <w:pPr>
        <w:rPr>
          <w:rFonts w:ascii="宋体" w:hAnsi="宋体"/>
        </w:rPr>
      </w:pPr>
      <w:r w:rsidRPr="00A35D65">
        <w:rPr>
          <w:rFonts w:ascii="宋体" w:hAnsi="宋体" w:hint="eastAsia"/>
        </w:rPr>
        <w:t xml:space="preserve">  (一)感染</w:t>
      </w:r>
    </w:p>
    <w:p w:rsidR="00F23563" w:rsidRPr="00A35D65" w:rsidRDefault="00F23563" w:rsidP="00F23563">
      <w:pPr>
        <w:rPr>
          <w:rFonts w:ascii="宋体" w:hAnsi="宋体"/>
        </w:rPr>
      </w:pPr>
      <w:r w:rsidRPr="00A35D65">
        <w:rPr>
          <w:rFonts w:ascii="宋体" w:hAnsi="宋体" w:hint="eastAsia"/>
        </w:rPr>
        <w:t xml:space="preserve">  细菌或病毒感染与ITP的发病有密切关系：①急性ITP患者，在发病前2周左右常</w:t>
      </w:r>
    </w:p>
    <w:p w:rsidR="00F23563" w:rsidRPr="00A35D65" w:rsidRDefault="00F23563" w:rsidP="00F23563">
      <w:pPr>
        <w:rPr>
          <w:rFonts w:ascii="宋体" w:hAnsi="宋体"/>
        </w:rPr>
      </w:pPr>
      <w:r w:rsidRPr="00A35D65">
        <w:rPr>
          <w:rFonts w:ascii="宋体" w:hAnsi="宋体" w:hint="eastAsia"/>
        </w:rPr>
        <w:t>有上呼吸道感染史；②慢性ITP患者，常因感染而致病情加重。</w:t>
      </w:r>
    </w:p>
    <w:p w:rsidR="00F23563" w:rsidRPr="00A35D65" w:rsidRDefault="00F23563" w:rsidP="00F23563">
      <w:pPr>
        <w:rPr>
          <w:rFonts w:ascii="宋体" w:hAnsi="宋体"/>
        </w:rPr>
      </w:pPr>
      <w:r w:rsidRPr="00A35D65">
        <w:rPr>
          <w:rFonts w:ascii="宋体" w:hAnsi="宋体" w:hint="eastAsia"/>
        </w:rPr>
        <w:t xml:space="preserve">    (二)免疫因素</w:t>
      </w:r>
    </w:p>
    <w:p w:rsidR="00F23563" w:rsidRPr="00A35D65" w:rsidRDefault="00F23563" w:rsidP="00F23563">
      <w:pPr>
        <w:rPr>
          <w:rFonts w:ascii="宋体" w:hAnsi="宋体"/>
        </w:rPr>
      </w:pPr>
      <w:r w:rsidRPr="00A35D65">
        <w:rPr>
          <w:rFonts w:ascii="宋体" w:hAnsi="宋体" w:hint="eastAsia"/>
        </w:rPr>
        <w:t xml:space="preserve">    将ITP患者血浆输给健康受试者可造成后者一过性血小板减少。50％～70％的ITP</w:t>
      </w:r>
    </w:p>
    <w:p w:rsidR="00F23563" w:rsidRPr="00A35D65" w:rsidRDefault="00F23563" w:rsidP="00F23563">
      <w:pPr>
        <w:rPr>
          <w:rFonts w:ascii="宋体" w:hAnsi="宋体"/>
        </w:rPr>
      </w:pPr>
      <w:r w:rsidRPr="00A35D65">
        <w:rPr>
          <w:rFonts w:ascii="宋体" w:hAnsi="宋体" w:hint="eastAsia"/>
        </w:rPr>
        <w:t>患者血浆和血小板表面可检测到血小板膜糖蛋白特异性自身抗体。目前认为自身抗体致敏</w:t>
      </w:r>
    </w:p>
    <w:p w:rsidR="00F23563" w:rsidRPr="00A35D65" w:rsidRDefault="00F23563" w:rsidP="00F23563">
      <w:pPr>
        <w:rPr>
          <w:rFonts w:ascii="宋体" w:hAnsi="宋体"/>
        </w:rPr>
      </w:pPr>
      <w:r w:rsidRPr="00A35D65">
        <w:rPr>
          <w:rFonts w:ascii="宋体" w:hAnsi="宋体" w:hint="eastAsia"/>
        </w:rPr>
        <w:t>的血小板被单核巨噬细胞系统过度吞噬破坏是ITP发病的主要机制。</w:t>
      </w:r>
    </w:p>
    <w:p w:rsidR="00F23563" w:rsidRPr="00A35D65" w:rsidRDefault="00F23563" w:rsidP="00F23563">
      <w:pPr>
        <w:rPr>
          <w:rFonts w:ascii="宋体" w:hAnsi="宋体"/>
        </w:rPr>
      </w:pPr>
      <w:r w:rsidRPr="00A35D65">
        <w:rPr>
          <w:rFonts w:ascii="宋体" w:hAnsi="宋体" w:hint="eastAsia"/>
        </w:rPr>
        <w:t xml:space="preserve">    (三)脾</w:t>
      </w:r>
    </w:p>
    <w:p w:rsidR="00F23563" w:rsidRPr="00A35D65" w:rsidRDefault="00F23563" w:rsidP="00F23563">
      <w:pPr>
        <w:rPr>
          <w:rFonts w:ascii="宋体" w:hAnsi="宋体"/>
        </w:rPr>
      </w:pPr>
      <w:r w:rsidRPr="00A35D65">
        <w:rPr>
          <w:rFonts w:ascii="宋体" w:hAnsi="宋体" w:hint="eastAsia"/>
        </w:rPr>
        <w:t xml:space="preserve">    是自身抗体产生的主要部位，也是血小板破坏的重要场所。</w:t>
      </w:r>
    </w:p>
    <w:p w:rsidR="00F23563" w:rsidRPr="00A35D65" w:rsidRDefault="00F23563" w:rsidP="00F23563">
      <w:pPr>
        <w:rPr>
          <w:rFonts w:ascii="宋体" w:hAnsi="宋体"/>
        </w:rPr>
      </w:pPr>
      <w:r w:rsidRPr="00A35D65">
        <w:rPr>
          <w:rFonts w:ascii="宋体" w:hAnsi="宋体" w:hint="eastAsia"/>
        </w:rPr>
        <w:t xml:space="preserve">    (四)其他因素</w:t>
      </w:r>
    </w:p>
    <w:p w:rsidR="00F23563" w:rsidRPr="00A35D65" w:rsidRDefault="00F23563" w:rsidP="00F23563">
      <w:pPr>
        <w:rPr>
          <w:rFonts w:ascii="宋体" w:hAnsi="宋体"/>
        </w:rPr>
      </w:pPr>
      <w:r w:rsidRPr="00A35D65">
        <w:rPr>
          <w:rFonts w:ascii="宋体" w:hAnsi="宋体" w:hint="eastAsia"/>
        </w:rPr>
        <w:t xml:space="preserve">    鉴于ITP在女性多见，且多发于40岁以前，推测本病发病可能与雌激素有关。现已</w:t>
      </w:r>
    </w:p>
    <w:p w:rsidR="00F23563" w:rsidRPr="00A35D65" w:rsidRDefault="00F23563" w:rsidP="00F23563">
      <w:pPr>
        <w:rPr>
          <w:rFonts w:ascii="宋体" w:hAnsi="宋体"/>
        </w:rPr>
      </w:pPr>
      <w:r w:rsidRPr="00A35D65">
        <w:rPr>
          <w:rFonts w:ascii="宋体" w:hAnsi="宋体" w:hint="eastAsia"/>
        </w:rPr>
        <w:t>发现，雌激素可能有抑制血小板生成和(或)增强单核一巨噬细胞系统对与抗体结合之血</w:t>
      </w:r>
    </w:p>
    <w:p w:rsidR="00F23563" w:rsidRPr="00A35D65" w:rsidRDefault="00F23563" w:rsidP="00F23563">
      <w:pPr>
        <w:rPr>
          <w:rFonts w:ascii="宋体" w:hAnsi="宋体"/>
        </w:rPr>
      </w:pPr>
      <w:r w:rsidRPr="00A35D65">
        <w:rPr>
          <w:rFonts w:ascii="宋体" w:hAnsi="宋体" w:hint="eastAsia"/>
        </w:rPr>
        <w:t>小板吞噬的作用。</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(一)急性型</w:t>
      </w:r>
    </w:p>
    <w:p w:rsidR="00F23563" w:rsidRPr="00A35D65" w:rsidRDefault="00F23563" w:rsidP="00F23563">
      <w:pPr>
        <w:rPr>
          <w:rFonts w:ascii="宋体" w:hAnsi="宋体"/>
        </w:rPr>
      </w:pPr>
      <w:r w:rsidRPr="00A35D65">
        <w:rPr>
          <w:rFonts w:ascii="宋体" w:hAnsi="宋体" w:hint="eastAsia"/>
        </w:rPr>
        <w:t xml:space="preserve">    半数以上发生于儿童。</w:t>
      </w:r>
    </w:p>
    <w:p w:rsidR="00F23563" w:rsidRPr="00A35D65" w:rsidRDefault="00F23563" w:rsidP="00F23563">
      <w:pPr>
        <w:rPr>
          <w:rFonts w:ascii="宋体" w:hAnsi="宋体"/>
        </w:rPr>
      </w:pPr>
      <w:r w:rsidRPr="00A35D65">
        <w:rPr>
          <w:rFonts w:ascii="宋体" w:hAnsi="宋体" w:hint="eastAsia"/>
        </w:rPr>
        <w:t xml:space="preserve">    1．起病方式多数患者发病前1～2周有上呼吸道等感染史，特别是病毒感染史。起</w:t>
      </w:r>
    </w:p>
    <w:p w:rsidR="00F23563" w:rsidRPr="00A35D65" w:rsidRDefault="00F23563" w:rsidP="00F23563">
      <w:pPr>
        <w:rPr>
          <w:rFonts w:ascii="宋体" w:hAnsi="宋体"/>
        </w:rPr>
      </w:pPr>
      <w:r w:rsidRPr="00A35D65">
        <w:rPr>
          <w:rFonts w:ascii="宋体" w:hAnsi="宋体" w:hint="eastAsia"/>
        </w:rPr>
        <w:t>病急骤，部分患者可有畏寒、寒战、发热。</w:t>
      </w:r>
    </w:p>
    <w:p w:rsidR="00F23563" w:rsidRPr="00A35D65" w:rsidRDefault="00F23563" w:rsidP="00F23563">
      <w:pPr>
        <w:rPr>
          <w:rFonts w:ascii="宋体" w:hAnsi="宋体"/>
        </w:rPr>
      </w:pPr>
      <w:r w:rsidRPr="00A35D65">
        <w:rPr>
          <w:rFonts w:ascii="宋体" w:hAnsi="宋体" w:hint="eastAsia"/>
        </w:rPr>
        <w:t xml:space="preserve">    2．出血</w:t>
      </w:r>
    </w:p>
    <w:p w:rsidR="00F23563" w:rsidRPr="00A35D65" w:rsidRDefault="00F23563" w:rsidP="00F23563">
      <w:pPr>
        <w:rPr>
          <w:rFonts w:ascii="宋体" w:hAnsi="宋体"/>
        </w:rPr>
      </w:pPr>
      <w:r w:rsidRPr="00A35D65">
        <w:rPr>
          <w:rFonts w:ascii="宋体" w:hAnsi="宋体" w:hint="eastAsia"/>
        </w:rPr>
        <w:t xml:space="preserve">    (1)皮肤、黏膜出血：全身皮肤瘀点、紫癜、瘀斑，严重者可有血泡及血肿形成。鼻出血、</w:t>
      </w:r>
    </w:p>
    <w:p w:rsidR="00F23563" w:rsidRPr="00A35D65" w:rsidRDefault="00F23563" w:rsidP="00F23563">
      <w:pPr>
        <w:rPr>
          <w:rFonts w:ascii="宋体" w:hAnsi="宋体"/>
        </w:rPr>
      </w:pPr>
      <w:r w:rsidRPr="00A35D65">
        <w:rPr>
          <w:rFonts w:ascii="宋体" w:hAnsi="宋体" w:hint="eastAsia"/>
        </w:rPr>
        <w:t>牙龈出血、口腔黏膜及舌出血常见，损伤及注射部位可渗血不止或形成大小不等的瘀斑。</w:t>
      </w:r>
    </w:p>
    <w:p w:rsidR="00F23563" w:rsidRPr="00A35D65" w:rsidRDefault="00F23563" w:rsidP="00F23563">
      <w:pPr>
        <w:rPr>
          <w:rFonts w:ascii="宋体" w:hAnsi="宋体"/>
        </w:rPr>
      </w:pPr>
      <w:r w:rsidRPr="00A35D65">
        <w:rPr>
          <w:rFonts w:ascii="宋体" w:hAnsi="宋体" w:hint="eastAsia"/>
        </w:rPr>
        <w:t xml:space="preserve">    (2)内脏出血k当血小板低于20×10。／L时，可出现内脏出血，如呕血、黑粪、咯</w:t>
      </w:r>
    </w:p>
    <w:p w:rsidR="00F23563" w:rsidRPr="00A35D65" w:rsidRDefault="00F23563" w:rsidP="00F23563">
      <w:pPr>
        <w:rPr>
          <w:rFonts w:ascii="宋体" w:hAnsi="宋体"/>
        </w:rPr>
      </w:pPr>
      <w:r w:rsidRPr="00A35D65">
        <w:rPr>
          <w:rFonts w:ascii="宋体" w:hAnsi="宋体" w:hint="eastAsia"/>
        </w:rPr>
        <w:t>血、尿血、阴道出血等，颅内出血(含蛛网膜下腔出血)可致剧烈头痛、意识障碍、瘫痪</w:t>
      </w:r>
    </w:p>
    <w:p w:rsidR="00F23563" w:rsidRPr="00A35D65" w:rsidRDefault="00F23563" w:rsidP="00F23563">
      <w:pPr>
        <w:rPr>
          <w:rFonts w:ascii="宋体" w:hAnsi="宋体"/>
        </w:rPr>
      </w:pPr>
      <w:r w:rsidRPr="00A35D65">
        <w:rPr>
          <w:rFonts w:ascii="宋体" w:hAnsi="宋体" w:hint="eastAsia"/>
        </w:rPr>
        <w:t>及抽搐，是本病致死的主要原因。</w:t>
      </w:r>
    </w:p>
    <w:p w:rsidR="00F23563" w:rsidRPr="00A35D65" w:rsidRDefault="00F23563" w:rsidP="00F23563">
      <w:pPr>
        <w:rPr>
          <w:rFonts w:ascii="宋体" w:hAnsi="宋体"/>
        </w:rPr>
      </w:pPr>
      <w:r w:rsidRPr="00A35D65">
        <w:rPr>
          <w:rFonts w:ascii="宋体" w:hAnsi="宋体" w:hint="eastAsia"/>
        </w:rPr>
        <w:t xml:space="preserve">    (3)其他：出血量过大，可出现程度不等的贫血、血压降低甚至失血性休克。</w:t>
      </w:r>
    </w:p>
    <w:p w:rsidR="00F23563" w:rsidRPr="00A35D65" w:rsidRDefault="00F23563" w:rsidP="00F23563">
      <w:pPr>
        <w:rPr>
          <w:rFonts w:ascii="宋体" w:hAnsi="宋体"/>
        </w:rPr>
      </w:pPr>
      <w:r w:rsidRPr="00A35D65">
        <w:rPr>
          <w:rFonts w:ascii="宋体" w:hAnsi="宋体" w:hint="eastAsia"/>
        </w:rPr>
        <w:t xml:space="preserve">    (二)慢性型</w:t>
      </w:r>
    </w:p>
    <w:p w:rsidR="00F23563" w:rsidRPr="00A35D65" w:rsidRDefault="00F23563" w:rsidP="00F23563">
      <w:pPr>
        <w:rPr>
          <w:rFonts w:ascii="宋体" w:hAnsi="宋体"/>
        </w:rPr>
      </w:pPr>
      <w:r w:rsidRPr="00A35D65">
        <w:rPr>
          <w:rFonts w:ascii="宋体" w:hAnsi="宋体" w:hint="eastAsia"/>
        </w:rPr>
        <w:t xml:space="preserve">    主要见于成人。</w:t>
      </w:r>
    </w:p>
    <w:p w:rsidR="00F23563" w:rsidRPr="00A35D65" w:rsidRDefault="00F23563" w:rsidP="00F23563">
      <w:pPr>
        <w:rPr>
          <w:rFonts w:ascii="宋体" w:hAnsi="宋体"/>
        </w:rPr>
      </w:pPr>
      <w:r w:rsidRPr="00A35D65">
        <w:rPr>
          <w:rFonts w:ascii="宋体" w:hAnsi="宋体" w:hint="eastAsia"/>
        </w:rPr>
        <w:t xml:space="preserve">    1．起病方式起病隐匿，多在常规查血时偶然发现。</w:t>
      </w:r>
    </w:p>
    <w:p w:rsidR="00F23563" w:rsidRPr="00A35D65" w:rsidRDefault="00F23563" w:rsidP="00F23563">
      <w:pPr>
        <w:rPr>
          <w:rFonts w:ascii="宋体" w:hAnsi="宋体"/>
        </w:rPr>
      </w:pPr>
      <w:r w:rsidRPr="00A35D65">
        <w:rPr>
          <w:rFonts w:ascii="宋体" w:hAnsi="宋体" w:hint="eastAsia"/>
        </w:rPr>
        <w:t xml:space="preserve">    2．出血倾向多数较轻而局限，但易反复发生。可表现为皮肤、黏膜出血，如瘀点、</w:t>
      </w:r>
    </w:p>
    <w:p w:rsidR="00F23563" w:rsidRPr="00A35D65" w:rsidRDefault="00F23563" w:rsidP="00F23563">
      <w:pPr>
        <w:rPr>
          <w:rFonts w:ascii="宋体" w:hAnsi="宋体"/>
        </w:rPr>
      </w:pPr>
      <w:r w:rsidRPr="00A35D65">
        <w:rPr>
          <w:rFonts w:ascii="宋体" w:hAnsi="宋体" w:hint="eastAsia"/>
        </w:rPr>
        <w:t>紫癜、瘀斑及外伤后止血不易等，鼻出血、牙龈出血亦很常见。严重内脏出血较少见，但</w:t>
      </w:r>
    </w:p>
    <w:p w:rsidR="00F23563" w:rsidRPr="00A35D65" w:rsidRDefault="00F23563" w:rsidP="00F23563">
      <w:pPr>
        <w:rPr>
          <w:rFonts w:ascii="宋体" w:hAnsi="宋体"/>
        </w:rPr>
      </w:pPr>
      <w:r w:rsidRPr="00A35D65">
        <w:rPr>
          <w:rFonts w:ascii="宋体" w:hAnsi="宋体" w:hint="eastAsia"/>
        </w:rPr>
        <w:t>月经过多较常见，在部分患者可为唯一的临床症状。患者病情可因感染等而骤然加重，出</w:t>
      </w:r>
    </w:p>
    <w:p w:rsidR="00F23563" w:rsidRPr="00A35D65" w:rsidRDefault="00F23563" w:rsidP="00F23563">
      <w:pPr>
        <w:rPr>
          <w:rFonts w:ascii="宋体" w:hAnsi="宋体"/>
        </w:rPr>
      </w:pPr>
      <w:r w:rsidRPr="00A35D65">
        <w:rPr>
          <w:rFonts w:ascii="宋体" w:hAnsi="宋体" w:hint="eastAsia"/>
        </w:rPr>
        <w:t>现广泛、严重的皮肤黏膜及内脏出血。</w:t>
      </w:r>
    </w:p>
    <w:p w:rsidR="00F23563" w:rsidRPr="00A35D65" w:rsidRDefault="00F23563" w:rsidP="00F23563">
      <w:pPr>
        <w:rPr>
          <w:rFonts w:ascii="宋体" w:hAnsi="宋体"/>
        </w:rPr>
      </w:pPr>
      <w:r w:rsidRPr="00A35D65">
        <w:rPr>
          <w:rFonts w:ascii="宋体" w:hAnsi="宋体" w:hint="eastAsia"/>
        </w:rPr>
        <w:t xml:space="preserve">    3．其他长期月经过多可出现失血性贫血。病程半年以上者，部分可出现轻度脾肿大。</w:t>
      </w:r>
    </w:p>
    <w:p w:rsidR="00F23563" w:rsidRPr="00A35D65" w:rsidRDefault="00F23563" w:rsidP="00F23563">
      <w:pPr>
        <w:rPr>
          <w:rFonts w:ascii="宋体" w:hAnsi="宋体"/>
        </w:rPr>
      </w:pPr>
      <w:r w:rsidRPr="00A35D65">
        <w:rPr>
          <w:rFonts w:ascii="宋体" w:hAnsi="宋体" w:hint="eastAsia"/>
        </w:rPr>
        <w:t xml:space="preserve">    【实验室检查】</w:t>
      </w:r>
    </w:p>
    <w:p w:rsidR="00F23563" w:rsidRPr="00A35D65" w:rsidRDefault="00F23563" w:rsidP="00F23563">
      <w:pPr>
        <w:rPr>
          <w:rFonts w:ascii="宋体" w:hAnsi="宋体"/>
        </w:rPr>
      </w:pPr>
      <w:r w:rsidRPr="00A35D65">
        <w:rPr>
          <w:rFonts w:ascii="宋体" w:hAnsi="宋体" w:hint="eastAsia"/>
        </w:rPr>
        <w:t xml:space="preserve">    (一)血小板</w:t>
      </w:r>
    </w:p>
    <w:p w:rsidR="00F23563" w:rsidRPr="00A35D65" w:rsidRDefault="00F23563" w:rsidP="00F23563">
      <w:pPr>
        <w:rPr>
          <w:rFonts w:ascii="宋体" w:hAnsi="宋体"/>
        </w:rPr>
      </w:pPr>
      <w:r w:rsidRPr="00A35D65">
        <w:rPr>
          <w:rFonts w:ascii="宋体" w:hAnsi="宋体" w:hint="eastAsia"/>
        </w:rPr>
        <w:t xml:space="preserve">    ①血小板计数减少；②血小板平均体积偏大；③出血时间延长；④血块收缩不良。血</w:t>
      </w:r>
    </w:p>
    <w:p w:rsidR="00F23563" w:rsidRPr="00A35D65" w:rsidRDefault="00F23563" w:rsidP="00F23563">
      <w:pPr>
        <w:rPr>
          <w:rFonts w:ascii="宋体" w:hAnsi="宋体"/>
        </w:rPr>
      </w:pPr>
      <w:r w:rsidRPr="00A35D65">
        <w:rPr>
          <w:rFonts w:ascii="宋体" w:hAnsi="宋体" w:hint="eastAsia"/>
        </w:rPr>
        <w:t>k!!：：底弟育扁血液系统疾病</w:t>
      </w:r>
    </w:p>
    <w:p w:rsidR="00F23563" w:rsidRPr="00A35D65" w:rsidRDefault="00F23563" w:rsidP="00F23563">
      <w:pPr>
        <w:rPr>
          <w:rFonts w:ascii="宋体" w:hAnsi="宋体"/>
        </w:rPr>
      </w:pPr>
      <w:r w:rsidRPr="00A35D65">
        <w:rPr>
          <w:rFonts w:ascii="宋体" w:hAnsi="宋体" w:hint="eastAsia"/>
        </w:rPr>
        <w:t>小板的功能一般正常。</w:t>
      </w:r>
    </w:p>
    <w:p w:rsidR="00F23563" w:rsidRPr="00A35D65" w:rsidRDefault="00F23563" w:rsidP="00F23563">
      <w:pPr>
        <w:rPr>
          <w:rFonts w:ascii="宋体" w:hAnsi="宋体"/>
        </w:rPr>
      </w:pPr>
      <w:r w:rsidRPr="00A35D65">
        <w:rPr>
          <w:rFonts w:ascii="宋体" w:hAnsi="宋体" w:hint="eastAsia"/>
        </w:rPr>
        <w:t xml:space="preserve">    (二)骨髓象</w:t>
      </w:r>
    </w:p>
    <w:p w:rsidR="00F23563" w:rsidRPr="00A35D65" w:rsidRDefault="00F23563" w:rsidP="00F23563">
      <w:pPr>
        <w:rPr>
          <w:rFonts w:ascii="宋体" w:hAnsi="宋体"/>
        </w:rPr>
      </w:pPr>
      <w:r w:rsidRPr="00A35D65">
        <w:rPr>
          <w:rFonts w:ascii="宋体" w:hAnsi="宋体" w:hint="eastAsia"/>
        </w:rPr>
        <w:t xml:space="preserve">    ①急性型骨髓巨核细胞数量轻度增加或正常，慢性型骨髓象中巨核细胞显著增加；</w:t>
      </w:r>
    </w:p>
    <w:p w:rsidR="00F23563" w:rsidRPr="00A35D65" w:rsidRDefault="00F23563" w:rsidP="00F23563">
      <w:pPr>
        <w:rPr>
          <w:rFonts w:ascii="宋体" w:hAnsi="宋体"/>
        </w:rPr>
      </w:pPr>
      <w:r w:rsidRPr="00A35D65">
        <w:rPr>
          <w:rFonts w:ascii="宋体" w:hAnsi="宋体" w:hint="eastAsia"/>
        </w:rPr>
        <w:t>②巨核细胞发育成熟障碍，急性型者尤为明显，表现为巨核细胞体积变小，胞浆内颗粒减</w:t>
      </w:r>
    </w:p>
    <w:p w:rsidR="00F23563" w:rsidRPr="00A35D65" w:rsidRDefault="00F23563" w:rsidP="00F23563">
      <w:pPr>
        <w:rPr>
          <w:rFonts w:ascii="宋体" w:hAnsi="宋体"/>
        </w:rPr>
      </w:pPr>
      <w:r w:rsidRPr="00A35D65">
        <w:rPr>
          <w:rFonts w:ascii="宋体" w:hAnsi="宋体" w:hint="eastAsia"/>
        </w:rPr>
        <w:lastRenderedPageBreak/>
        <w:t>少，幼稚巨核细胞增加；③有血小板形成的巨核细胞显著减少(&lt;30％)；④红系及粒、</w:t>
      </w:r>
    </w:p>
    <w:p w:rsidR="00F23563" w:rsidRPr="00A35D65" w:rsidRDefault="00F23563" w:rsidP="00F23563">
      <w:pPr>
        <w:rPr>
          <w:rFonts w:ascii="宋体" w:hAnsi="宋体"/>
        </w:rPr>
      </w:pPr>
      <w:r w:rsidRPr="00A35D65">
        <w:rPr>
          <w:rFonts w:ascii="宋体" w:hAnsi="宋体" w:hint="eastAsia"/>
        </w:rPr>
        <w:t>单核系正常。</w:t>
      </w:r>
    </w:p>
    <w:p w:rsidR="00F23563" w:rsidRPr="00A35D65" w:rsidRDefault="00F23563" w:rsidP="00F23563">
      <w:pPr>
        <w:rPr>
          <w:rFonts w:ascii="宋体" w:hAnsi="宋体"/>
        </w:rPr>
      </w:pPr>
      <w:r w:rsidRPr="00A35D65">
        <w:rPr>
          <w:rFonts w:ascii="宋体" w:hAnsi="宋体" w:hint="eastAsia"/>
        </w:rPr>
        <w:t xml:space="preserve">    (三)血小板生存时间</w:t>
      </w:r>
    </w:p>
    <w:p w:rsidR="00F23563" w:rsidRPr="00A35D65" w:rsidRDefault="00F23563" w:rsidP="00F23563">
      <w:pPr>
        <w:rPr>
          <w:rFonts w:ascii="宋体" w:hAnsi="宋体"/>
        </w:rPr>
      </w:pPr>
      <w:r w:rsidRPr="00A35D65">
        <w:rPr>
          <w:rFonts w:ascii="宋体" w:hAnsi="宋体" w:hint="eastAsia"/>
        </w:rPr>
        <w:t xml:space="preserve">    90％以上的患者血小板生存时间明显缩短。</w:t>
      </w:r>
    </w:p>
    <w:p w:rsidR="00F23563" w:rsidRPr="00A35D65" w:rsidRDefault="00F23563" w:rsidP="00F23563">
      <w:pPr>
        <w:rPr>
          <w:rFonts w:ascii="宋体" w:hAnsi="宋体"/>
        </w:rPr>
      </w:pPr>
      <w:r w:rsidRPr="00A35D65">
        <w:rPr>
          <w:rFonts w:ascii="宋体" w:hAnsi="宋体" w:hint="eastAsia"/>
        </w:rPr>
        <w:t xml:space="preserve">    (四)其他</w:t>
      </w:r>
    </w:p>
    <w:p w:rsidR="00F23563" w:rsidRPr="00A35D65" w:rsidRDefault="00F23563" w:rsidP="00F23563">
      <w:pPr>
        <w:rPr>
          <w:rFonts w:ascii="宋体" w:hAnsi="宋体"/>
        </w:rPr>
      </w:pPr>
      <w:r w:rsidRPr="00A35D65">
        <w:rPr>
          <w:rFonts w:ascii="宋体" w:hAnsi="宋体" w:hint="eastAsia"/>
        </w:rPr>
        <w:t xml:space="preserve">    可有程度不等的正常细胞或小细胞低色素性贫血。少数可发现自身免疫性溶血的证据</w:t>
      </w:r>
    </w:p>
    <w:p w:rsidR="00F23563" w:rsidRPr="00A35D65" w:rsidRDefault="00F23563" w:rsidP="00F23563">
      <w:pPr>
        <w:rPr>
          <w:rFonts w:ascii="宋体" w:hAnsi="宋体"/>
        </w:rPr>
      </w:pPr>
      <w:r w:rsidRPr="00A35D65">
        <w:rPr>
          <w:rFonts w:ascii="宋体" w:hAnsi="宋体" w:hint="eastAsia"/>
        </w:rPr>
        <w:t>(。Evans综合征)。</w:t>
      </w:r>
    </w:p>
    <w:p w:rsidR="00F23563" w:rsidRPr="00A35D65" w:rsidRDefault="00F23563" w:rsidP="00F23563">
      <w:pPr>
        <w:rPr>
          <w:rFonts w:ascii="宋体" w:hAnsi="宋体"/>
        </w:rPr>
      </w:pPr>
      <w:r w:rsidRPr="00A35D65">
        <w:rPr>
          <w:rFonts w:ascii="宋体" w:hAnsi="宋体" w:hint="eastAsia"/>
        </w:rPr>
        <w:t xml:space="preserve">    【诊断与鉴别诊断】</w:t>
      </w:r>
    </w:p>
    <w:p w:rsidR="00F23563" w:rsidRPr="00A35D65" w:rsidRDefault="00F23563" w:rsidP="00F23563">
      <w:pPr>
        <w:rPr>
          <w:rFonts w:ascii="宋体" w:hAnsi="宋体"/>
        </w:rPr>
      </w:pPr>
      <w:r w:rsidRPr="00A35D65">
        <w:rPr>
          <w:rFonts w:ascii="宋体" w:hAnsi="宋体" w:hint="eastAsia"/>
        </w:rPr>
        <w:t xml:space="preserve">    (一)诊断要点</w:t>
      </w:r>
    </w:p>
    <w:p w:rsidR="00F23563" w:rsidRPr="00A35D65" w:rsidRDefault="00F23563" w:rsidP="00F23563">
      <w:pPr>
        <w:rPr>
          <w:rFonts w:ascii="宋体" w:hAnsi="宋体"/>
        </w:rPr>
      </w:pPr>
      <w:r w:rsidRPr="00A35D65">
        <w:rPr>
          <w:rFonts w:ascii="宋体" w:hAnsi="宋体" w:hint="eastAsia"/>
        </w:rPr>
        <w:t xml:space="preserve">    ①广泛出血累及皮肤、黏膜及内脏；②多次检验血小板计数减少；③脾不大；④骨髓</w:t>
      </w:r>
    </w:p>
    <w:p w:rsidR="00F23563" w:rsidRPr="00A35D65" w:rsidRDefault="00F23563" w:rsidP="00F23563">
      <w:pPr>
        <w:rPr>
          <w:rFonts w:ascii="宋体" w:hAnsi="宋体"/>
        </w:rPr>
      </w:pPr>
      <w:r w:rsidRPr="00A35D65">
        <w:rPr>
          <w:rFonts w:ascii="宋体" w:hAnsi="宋体" w:hint="eastAsia"/>
        </w:rPr>
        <w:t>巨核细胞增多或正常，有成熟障碍；⑤泼尼松或脾切除治疗有效；⑥排除其他继发性血小</w:t>
      </w:r>
    </w:p>
    <w:p w:rsidR="00F23563" w:rsidRPr="00A35D65" w:rsidRDefault="00F23563" w:rsidP="00F23563">
      <w:pPr>
        <w:rPr>
          <w:rFonts w:ascii="宋体" w:hAnsi="宋体"/>
        </w:rPr>
      </w:pPr>
      <w:r w:rsidRPr="00A35D65">
        <w:rPr>
          <w:rFonts w:ascii="宋体" w:hAnsi="宋体" w:hint="eastAsia"/>
        </w:rPr>
        <w:t>板减少症。</w:t>
      </w:r>
    </w:p>
    <w:p w:rsidR="00F23563" w:rsidRPr="00A35D65" w:rsidRDefault="00F23563" w:rsidP="00F23563">
      <w:pPr>
        <w:rPr>
          <w:rFonts w:ascii="宋体" w:hAnsi="宋体"/>
        </w:rPr>
      </w:pPr>
      <w:r w:rsidRPr="00A35D65">
        <w:rPr>
          <w:rFonts w:ascii="宋体" w:hAnsi="宋体" w:hint="eastAsia"/>
        </w:rPr>
        <w:t xml:space="preserve">    (二)鉴别诊断</w:t>
      </w:r>
    </w:p>
    <w:p w:rsidR="00F23563" w:rsidRPr="00A35D65" w:rsidRDefault="00F23563" w:rsidP="00F23563">
      <w:pPr>
        <w:rPr>
          <w:rFonts w:ascii="宋体" w:hAnsi="宋体"/>
        </w:rPr>
      </w:pPr>
      <w:r w:rsidRPr="00A35D65">
        <w:rPr>
          <w:rFonts w:ascii="宋体" w:hAnsi="宋体" w:hint="eastAsia"/>
        </w:rPr>
        <w:t xml:space="preserve">    本病的确诊需排除继发性血小板减少症，如再生障碍性贫血、脾功能亢进、MI)s、白</w:t>
      </w:r>
    </w:p>
    <w:p w:rsidR="00F23563" w:rsidRPr="00A35D65" w:rsidRDefault="00F23563" w:rsidP="00F23563">
      <w:pPr>
        <w:rPr>
          <w:rFonts w:ascii="宋体" w:hAnsi="宋体"/>
        </w:rPr>
      </w:pPr>
      <w:r w:rsidRPr="00A35D65">
        <w:rPr>
          <w:rFonts w:ascii="宋体" w:hAnsi="宋体" w:hint="eastAsia"/>
        </w:rPr>
        <w:t>血病、SLE、药物性免疫性血小板减少等。本病与过敏性紫癜不难鉴别。</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 xml:space="preserve">    (一)一般治疗</w:t>
      </w:r>
    </w:p>
    <w:p w:rsidR="00F23563" w:rsidRPr="00A35D65" w:rsidRDefault="00F23563" w:rsidP="00F23563">
      <w:pPr>
        <w:rPr>
          <w:rFonts w:ascii="宋体" w:hAnsi="宋体"/>
        </w:rPr>
      </w:pPr>
      <w:r w:rsidRPr="00A35D65">
        <w:rPr>
          <w:rFonts w:ascii="宋体" w:hAnsi="宋体" w:hint="eastAsia"/>
        </w:rPr>
        <w:t xml:space="preserve">    出血严重者应注意休息。血小板低于20×10。／L者，应严格卧床，避免外伤。止血药</w:t>
      </w:r>
    </w:p>
    <w:p w:rsidR="00F23563" w:rsidRPr="00A35D65" w:rsidRDefault="00F23563" w:rsidP="00F23563">
      <w:pPr>
        <w:rPr>
          <w:rFonts w:ascii="宋体" w:hAnsi="宋体"/>
        </w:rPr>
      </w:pPr>
      <w:r w:rsidRPr="00A35D65">
        <w:rPr>
          <w:rFonts w:ascii="宋体" w:hAnsi="宋体" w:hint="eastAsia"/>
        </w:rPr>
        <w:t>的应用及局部止血见本篇第十四章。</w:t>
      </w:r>
    </w:p>
    <w:p w:rsidR="00F23563" w:rsidRPr="00A35D65" w:rsidRDefault="00F23563" w:rsidP="00F23563">
      <w:pPr>
        <w:rPr>
          <w:rFonts w:ascii="宋体" w:hAnsi="宋体"/>
        </w:rPr>
      </w:pPr>
      <w:r w:rsidRPr="00A35D65">
        <w:rPr>
          <w:rFonts w:ascii="宋体" w:hAnsi="宋体" w:hint="eastAsia"/>
        </w:rPr>
        <w:t xml:space="preserve">    (二)糖皮质激素</w:t>
      </w:r>
    </w:p>
    <w:p w:rsidR="00F23563" w:rsidRPr="00A35D65" w:rsidRDefault="00F23563" w:rsidP="00F23563">
      <w:pPr>
        <w:rPr>
          <w:rFonts w:ascii="宋体" w:hAnsi="宋体"/>
        </w:rPr>
      </w:pPr>
      <w:r w:rsidRPr="00A35D65">
        <w:rPr>
          <w:rFonts w:ascii="宋体" w:hAnsi="宋体" w:hint="eastAsia"/>
        </w:rPr>
        <w:t xml:space="preserve">    一般情况下为首选治疗，近期有效率约为80％。</w:t>
      </w:r>
    </w:p>
    <w:p w:rsidR="00F23563" w:rsidRPr="00A35D65" w:rsidRDefault="00F23563" w:rsidP="00F23563">
      <w:pPr>
        <w:rPr>
          <w:rFonts w:ascii="宋体" w:hAnsi="宋体"/>
        </w:rPr>
      </w:pPr>
      <w:r w:rsidRPr="00A35D65">
        <w:rPr>
          <w:rFonts w:ascii="宋体" w:hAnsi="宋体" w:hint="eastAsia"/>
        </w:rPr>
        <w:t xml:space="preserve">    1．作用机制①减少自身抗体生成及减轻抗原抗体反应；②抑制单核一巨噬细胞系统</w:t>
      </w:r>
    </w:p>
    <w:p w:rsidR="00F23563" w:rsidRPr="00A35D65" w:rsidRDefault="00F23563" w:rsidP="00F23563">
      <w:pPr>
        <w:rPr>
          <w:rFonts w:ascii="宋体" w:hAnsi="宋体"/>
        </w:rPr>
      </w:pPr>
      <w:r w:rsidRPr="00A35D65">
        <w:rPr>
          <w:rFonts w:ascii="宋体" w:hAnsi="宋体" w:hint="eastAsia"/>
        </w:rPr>
        <w:t>对血小板的破坏；③改善毛细血管通透性；④刺激骨髓造血及血小板向外周血的释放。</w:t>
      </w:r>
    </w:p>
    <w:p w:rsidR="00F23563" w:rsidRPr="00A35D65" w:rsidRDefault="00F23563" w:rsidP="00F23563">
      <w:pPr>
        <w:rPr>
          <w:rFonts w:ascii="宋体" w:hAnsi="宋体"/>
        </w:rPr>
      </w:pPr>
      <w:r w:rsidRPr="00A35D65">
        <w:rPr>
          <w:rFonts w:ascii="宋体" w:hAnsi="宋体" w:hint="eastAsia"/>
        </w:rPr>
        <w:t xml:space="preserve">    2．剂量与用法常用泼尼松1。mg／(kg·d)，分次或顿服，病情严重者用等效量地塞</w:t>
      </w:r>
    </w:p>
    <w:p w:rsidR="00F23563" w:rsidRPr="00A35D65" w:rsidRDefault="00F23563" w:rsidP="00F23563">
      <w:pPr>
        <w:rPr>
          <w:rFonts w:ascii="宋体" w:hAnsi="宋体"/>
        </w:rPr>
      </w:pPr>
      <w:r w:rsidRPr="00A35D65">
        <w:rPr>
          <w:rFonts w:ascii="宋体" w:hAnsi="宋体" w:hint="eastAsia"/>
        </w:rPr>
        <w:t>米松或甲泼尼龙静脉滴注，好转后改口服。待血小板升至正常或接近正常后，逐步减量</w:t>
      </w:r>
    </w:p>
    <w:p w:rsidR="00F23563" w:rsidRPr="00A35D65" w:rsidRDefault="00F23563" w:rsidP="00F23563">
      <w:pPr>
        <w:rPr>
          <w:rFonts w:ascii="宋体" w:hAnsi="宋体"/>
        </w:rPr>
      </w:pPr>
      <w:r w:rsidRPr="00A35D65">
        <w:rPr>
          <w:rFonts w:ascii="宋体" w:hAnsi="宋体" w:hint="eastAsia"/>
        </w:rPr>
        <w:t>(每周减5mg)，最后以5～10mg／’d维持治疗，持续3～6个月。国外学者多认为，ITP患</w:t>
      </w:r>
    </w:p>
    <w:p w:rsidR="00F23563" w:rsidRPr="00A35D65" w:rsidRDefault="00F23563" w:rsidP="00F23563">
      <w:pPr>
        <w:rPr>
          <w:rFonts w:ascii="宋体" w:hAnsi="宋体"/>
        </w:rPr>
      </w:pPr>
      <w:r w:rsidRPr="00A35D65">
        <w:rPr>
          <w:rFonts w:ascii="宋体" w:hAnsi="宋体" w:hint="eastAsia"/>
        </w:rPr>
        <w:t>者如无明显出血倾向，血小板计数&gt;30×10。／L者，可不予治疗。</w:t>
      </w:r>
    </w:p>
    <w:p w:rsidR="00F23563" w:rsidRPr="00A35D65" w:rsidRDefault="00F23563" w:rsidP="00F23563">
      <w:pPr>
        <w:rPr>
          <w:rFonts w:ascii="宋体" w:hAnsi="宋体"/>
        </w:rPr>
      </w:pPr>
      <w:r w:rsidRPr="00A35D65">
        <w:rPr>
          <w:rFonts w:ascii="宋体" w:hAnsi="宋体" w:hint="eastAsia"/>
        </w:rPr>
        <w:t xml:space="preserve">    (三)脾切除</w:t>
      </w:r>
    </w:p>
    <w:p w:rsidR="00F23563" w:rsidRPr="00A35D65" w:rsidRDefault="00F23563" w:rsidP="00F23563">
      <w:pPr>
        <w:rPr>
          <w:rFonts w:ascii="宋体" w:hAnsi="宋体"/>
        </w:rPr>
      </w:pPr>
      <w:r w:rsidRPr="00A35D65">
        <w:rPr>
          <w:rFonts w:ascii="宋体" w:hAnsi="宋体" w:hint="eastAsia"/>
        </w:rPr>
        <w:t xml:space="preserve">    1·适应证①正规糖皮质激素治疗无效，病程迁延3～6个月；②糖皮质激素维持量</w:t>
      </w:r>
    </w:p>
    <w:p w:rsidR="00F23563" w:rsidRPr="00A35D65" w:rsidRDefault="00F23563" w:rsidP="00F23563">
      <w:pPr>
        <w:rPr>
          <w:rFonts w:ascii="宋体" w:hAnsi="宋体"/>
        </w:rPr>
      </w:pPr>
      <w:r w:rsidRPr="00A35D65">
        <w:rPr>
          <w:rFonts w:ascii="宋体" w:hAnsi="宋体" w:hint="eastAsia"/>
        </w:rPr>
        <w:t>需大于30mg／d；③有糖皮质激素使用禁忌证；④。’Cr扫描脾区放射指数增高。</w:t>
      </w:r>
    </w:p>
    <w:p w:rsidR="00F23563" w:rsidRPr="00A35D65" w:rsidRDefault="00F23563" w:rsidP="00F23563">
      <w:pPr>
        <w:rPr>
          <w:rFonts w:ascii="宋体" w:hAnsi="宋体"/>
        </w:rPr>
      </w:pPr>
      <w:r w:rsidRPr="00A35D65">
        <w:rPr>
          <w:rFonts w:ascii="宋体" w:hAnsi="宋体" w:hint="eastAsia"/>
        </w:rPr>
        <w:t xml:space="preserve">    2·禁忌证①年龄小于2岁；②妊娠期；③因其他疾病不能耐受手术。脾切除治疗的</w:t>
      </w:r>
    </w:p>
    <w:p w:rsidR="00F23563" w:rsidRPr="00A35D65" w:rsidRDefault="00F23563" w:rsidP="00F23563">
      <w:pPr>
        <w:rPr>
          <w:rFonts w:ascii="宋体" w:hAnsi="宋体"/>
        </w:rPr>
      </w:pPr>
      <w:r w:rsidRPr="00A35D65">
        <w:rPr>
          <w:rFonts w:ascii="宋体" w:hAnsi="宋体" w:hint="eastAsia"/>
        </w:rPr>
        <w:t>有效率约为70％～90％，无效者对糖皮质激素的需要量亦可减少。</w:t>
      </w:r>
    </w:p>
    <w:p w:rsidR="00F23563" w:rsidRPr="00A35D65" w:rsidRDefault="00F23563" w:rsidP="00F23563">
      <w:pPr>
        <w:rPr>
          <w:rFonts w:ascii="宋体" w:hAnsi="宋体"/>
        </w:rPr>
      </w:pPr>
      <w:r w:rsidRPr="00A35D65">
        <w:rPr>
          <w:rFonts w:ascii="宋体" w:hAnsi="宋体" w:hint="eastAsia"/>
        </w:rPr>
        <w:t xml:space="preserve">    (四)免疫抑制剂治疗</w:t>
      </w:r>
    </w:p>
    <w:p w:rsidR="00F23563" w:rsidRPr="00A35D65" w:rsidRDefault="00F23563" w:rsidP="00F23563">
      <w:pPr>
        <w:rPr>
          <w:rFonts w:ascii="宋体" w:hAnsi="宋体"/>
        </w:rPr>
      </w:pPr>
      <w:r w:rsidRPr="00A35D65">
        <w:rPr>
          <w:rFonts w:ascii="宋体" w:hAnsi="宋体" w:hint="eastAsia"/>
        </w:rPr>
        <w:t xml:space="preserve">    不宜作为首选。</w:t>
      </w:r>
    </w:p>
    <w:p w:rsidR="00F23563" w:rsidRPr="00A35D65" w:rsidRDefault="00F23563" w:rsidP="00F23563">
      <w:pPr>
        <w:rPr>
          <w:rFonts w:ascii="宋体" w:hAnsi="宋体"/>
        </w:rPr>
      </w:pPr>
      <w:r w:rsidRPr="00A35D65">
        <w:rPr>
          <w:rFonts w:ascii="宋体" w:hAnsi="宋体" w:hint="eastAsia"/>
        </w:rPr>
        <w:t xml:space="preserve">    1·适应证①糖皮质激素或脾切除疗效不佳者；②有使用糖皮质激素或脾切除禁忌</w:t>
      </w:r>
    </w:p>
    <w:p w:rsidR="00F23563" w:rsidRPr="00A35D65" w:rsidRDefault="00F23563" w:rsidP="00F23563">
      <w:pPr>
        <w:rPr>
          <w:rFonts w:ascii="宋体" w:hAnsi="宋体"/>
        </w:rPr>
      </w:pPr>
      <w:r w:rsidRPr="00A35D65">
        <w:rPr>
          <w:rFonts w:ascii="宋体" w:hAnsi="宋体" w:hint="eastAsia"/>
        </w:rPr>
        <w:t>证；③与糖皮质激素合用以提高疗效及减少糖皮质激素的用量。</w:t>
      </w:r>
    </w:p>
    <w:p w:rsidR="00F23563" w:rsidRPr="00A35D65" w:rsidRDefault="00F23563" w:rsidP="00F23563">
      <w:pPr>
        <w:rPr>
          <w:rFonts w:ascii="宋体" w:hAnsi="宋体"/>
        </w:rPr>
      </w:pPr>
      <w:r w:rsidRPr="00A35D65">
        <w:rPr>
          <w:rFonts w:ascii="宋体" w:hAnsi="宋体" w:hint="eastAsia"/>
        </w:rPr>
        <w:t xml:space="preserve">    2．主要药物    ．</w:t>
      </w:r>
    </w:p>
    <w:p w:rsidR="00F23563" w:rsidRPr="00A35D65" w:rsidRDefault="00F23563" w:rsidP="00F23563">
      <w:pPr>
        <w:rPr>
          <w:rFonts w:ascii="宋体" w:hAnsi="宋体"/>
        </w:rPr>
      </w:pPr>
      <w:r w:rsidRPr="00A35D65">
        <w:rPr>
          <w:rFonts w:ascii="宋体" w:hAnsi="宋体" w:hint="eastAsia"/>
        </w:rPr>
        <w:t xml:space="preserve">    (1)长春新碱：为最常用者。除具免疫抑制作用外，还可能有促进血小板生成及释放</w:t>
      </w:r>
    </w:p>
    <w:p w:rsidR="00F23563" w:rsidRPr="00A35D65" w:rsidRDefault="00F23563" w:rsidP="00F23563">
      <w:pPr>
        <w:rPr>
          <w:rFonts w:ascii="宋体" w:hAnsi="宋体"/>
        </w:rPr>
      </w:pPr>
      <w:r w:rsidRPr="00A35D65">
        <w:rPr>
          <w:rFonts w:ascii="宋体" w:hAnsi="宋体" w:hint="eastAsia"/>
        </w:rPr>
        <w:t>即作用。母仄lmg，母同一仄，静脒汪耵，4～b周刀一，了裎。</w:t>
      </w:r>
    </w:p>
    <w:p w:rsidR="00F23563" w:rsidRPr="00A35D65" w:rsidRDefault="00F23563" w:rsidP="00F23563">
      <w:pPr>
        <w:rPr>
          <w:rFonts w:ascii="宋体" w:hAnsi="宋体"/>
        </w:rPr>
      </w:pPr>
      <w:r w:rsidRPr="00A35D65">
        <w:rPr>
          <w:rFonts w:ascii="宋体" w:hAnsi="宋体" w:hint="eastAsia"/>
        </w:rPr>
        <w:t xml:space="preserve">    (2)环磷酰胺：50～100mg／d，口服，3～6周为一疗程，</w:t>
      </w:r>
    </w:p>
    <w:p w:rsidR="00F23563" w:rsidRPr="00A35D65" w:rsidRDefault="00F23563" w:rsidP="00F23563">
      <w:pPr>
        <w:rPr>
          <w:rFonts w:ascii="宋体" w:hAnsi="宋体"/>
        </w:rPr>
      </w:pPr>
      <w:r w:rsidRPr="00A35D65">
        <w:rPr>
          <w:rFonts w:ascii="宋体" w:hAnsi="宋体" w:hint="eastAsia"/>
        </w:rPr>
        <w:t>4～6周，或400~600mg／d静脉注射，每3～4周一次。</w:t>
      </w:r>
    </w:p>
    <w:p w:rsidR="00F23563" w:rsidRPr="00A35D65" w:rsidRDefault="00F23563" w:rsidP="00F23563">
      <w:pPr>
        <w:rPr>
          <w:rFonts w:ascii="宋体" w:hAnsi="宋体"/>
        </w:rPr>
      </w:pPr>
      <w:r w:rsidRPr="00A35D65">
        <w:rPr>
          <w:rFonts w:ascii="宋体" w:hAnsi="宋体" w:hint="eastAsia"/>
        </w:rPr>
        <w:t xml:space="preserve">    (3)硫唑嘌呤：100～200mg／d，口服，3～6周为一疗程，</w:t>
      </w:r>
    </w:p>
    <w:p w:rsidR="00F23563" w:rsidRPr="00A35D65" w:rsidRDefault="00F23563" w:rsidP="00F23563">
      <w:pPr>
        <w:rPr>
          <w:rFonts w:ascii="宋体" w:hAnsi="宋体"/>
        </w:rPr>
      </w:pPr>
      <w:r w:rsidRPr="00A35D65">
        <w:rPr>
          <w:rFonts w:ascii="宋体" w:hAnsi="宋体" w:hint="eastAsia"/>
        </w:rPr>
        <w:t>8～12周。可致粒细胞缺乏，宜注意。</w:t>
      </w:r>
    </w:p>
    <w:p w:rsidR="00F23563" w:rsidRPr="00A35D65" w:rsidRDefault="00F23563" w:rsidP="00F23563">
      <w:pPr>
        <w:rPr>
          <w:rFonts w:ascii="宋体" w:hAnsi="宋体"/>
        </w:rPr>
      </w:pPr>
      <w:r w:rsidRPr="00A35D65">
        <w:rPr>
          <w:rFonts w:ascii="宋体" w:hAnsi="宋体" w:hint="eastAsia"/>
        </w:rPr>
        <w:t>第十五章紫癜性疾病黎e</w:t>
      </w:r>
    </w:p>
    <w:p w:rsidR="00F23563" w:rsidRPr="00A35D65" w:rsidRDefault="00F23563" w:rsidP="00F23563">
      <w:pPr>
        <w:rPr>
          <w:rFonts w:ascii="宋体" w:hAnsi="宋体"/>
        </w:rPr>
      </w:pPr>
      <w:r w:rsidRPr="00A35D65">
        <w:rPr>
          <w:rFonts w:ascii="宋体" w:hAnsi="宋体" w:hint="eastAsia"/>
        </w:rPr>
        <w:lastRenderedPageBreak/>
        <w:t>出现疗效后渐减量，维持</w:t>
      </w:r>
    </w:p>
    <w:p w:rsidR="00F23563" w:rsidRPr="00A35D65" w:rsidRDefault="00F23563" w:rsidP="00F23563">
      <w:pPr>
        <w:rPr>
          <w:rFonts w:ascii="宋体" w:hAnsi="宋体"/>
        </w:rPr>
      </w:pPr>
      <w:r w:rsidRPr="00A35D65">
        <w:rPr>
          <w:rFonts w:ascii="宋体" w:hAnsi="宋体" w:hint="eastAsia"/>
        </w:rPr>
        <w:t>随后以25～50mg／d维持</w:t>
      </w:r>
    </w:p>
    <w:p w:rsidR="00F23563" w:rsidRPr="00A35D65" w:rsidRDefault="00F23563" w:rsidP="00F23563">
      <w:pPr>
        <w:rPr>
          <w:rFonts w:ascii="宋体" w:hAnsi="宋体"/>
        </w:rPr>
      </w:pPr>
      <w:r w:rsidRPr="00A35D65">
        <w:rPr>
          <w:rFonts w:ascii="宋体" w:hAnsi="宋体" w:hint="eastAsia"/>
        </w:rPr>
        <w:t xml:space="preserve">    (4)环孢素：，主要用于难治性ITP的治疗。250～500mg／d，口服，维持量50～</w:t>
      </w:r>
    </w:p>
    <w:p w:rsidR="00F23563" w:rsidRPr="00A35D65" w:rsidRDefault="00F23563" w:rsidP="00F23563">
      <w:pPr>
        <w:rPr>
          <w:rFonts w:ascii="宋体" w:hAnsi="宋体"/>
        </w:rPr>
      </w:pPr>
      <w:r w:rsidRPr="00A35D65">
        <w:rPr>
          <w:rFonts w:ascii="宋体" w:hAnsi="宋体" w:hint="eastAsia"/>
        </w:rPr>
        <w:t>100mg／d，可持续半年以上。</w:t>
      </w:r>
    </w:p>
    <w:p w:rsidR="00F23563" w:rsidRPr="00A35D65" w:rsidRDefault="00F23563" w:rsidP="00F23563">
      <w:pPr>
        <w:rPr>
          <w:rFonts w:ascii="宋体" w:hAnsi="宋体"/>
        </w:rPr>
      </w:pPr>
      <w:r w:rsidRPr="00A35D65">
        <w:rPr>
          <w:rFonts w:ascii="宋体" w:hAnsi="宋体" w:hint="eastAsia"/>
        </w:rPr>
        <w:t xml:space="preserve">    (5)霉酚酸酯(MMF，骁悉)：难治性ITP可试用，0．5～1．O／d，口服，要注意粒细</w:t>
      </w:r>
    </w:p>
    <w:p w:rsidR="00F23563" w:rsidRPr="00A35D65" w:rsidRDefault="00F23563" w:rsidP="00F23563">
      <w:pPr>
        <w:rPr>
          <w:rFonts w:ascii="宋体" w:hAnsi="宋体"/>
        </w:rPr>
      </w:pPr>
      <w:r w:rsidRPr="00A35D65">
        <w:rPr>
          <w:rFonts w:ascii="宋体" w:hAnsi="宋体" w:hint="eastAsia"/>
        </w:rPr>
        <w:t>胞减少的副作用。</w:t>
      </w:r>
    </w:p>
    <w:p w:rsidR="00F23563" w:rsidRPr="00A35D65" w:rsidRDefault="00F23563" w:rsidP="00F23563">
      <w:pPr>
        <w:rPr>
          <w:rFonts w:ascii="宋体" w:hAnsi="宋体"/>
        </w:rPr>
      </w:pPr>
      <w:r w:rsidRPr="00A35D65">
        <w:rPr>
          <w:rFonts w:ascii="宋体" w:hAnsi="宋体" w:hint="eastAsia"/>
        </w:rPr>
        <w:t xml:space="preserve">    (6)利妥昔单克隆抗体(rituximab)：抗CD20的人鼠嵌合抗体，375mg／m。静注，可</w:t>
      </w:r>
    </w:p>
    <w:p w:rsidR="00F23563" w:rsidRPr="00A35D65" w:rsidRDefault="00F23563" w:rsidP="00F23563">
      <w:pPr>
        <w:rPr>
          <w:rFonts w:ascii="宋体" w:hAnsi="宋体"/>
        </w:rPr>
      </w:pPr>
      <w:r w:rsidRPr="00A35D65">
        <w:rPr>
          <w:rFonts w:ascii="宋体" w:hAnsi="宋体" w:hint="eastAsia"/>
        </w:rPr>
        <w:t>有效清除体内B淋巴细胞，减少自身抗体生成，有人认为可替代脾切除。</w:t>
      </w:r>
    </w:p>
    <w:p w:rsidR="00F23563" w:rsidRPr="00A35D65" w:rsidRDefault="00F23563" w:rsidP="00F23563">
      <w:pPr>
        <w:rPr>
          <w:rFonts w:ascii="宋体" w:hAnsi="宋体"/>
        </w:rPr>
      </w:pPr>
      <w:r w:rsidRPr="00A35D65">
        <w:rPr>
          <w:rFonts w:ascii="宋体" w:hAnsi="宋体" w:hint="eastAsia"/>
        </w:rPr>
        <w:t xml:space="preserve">    (五)其他</w:t>
      </w:r>
    </w:p>
    <w:p w:rsidR="00F23563" w:rsidRPr="00A35D65" w:rsidRDefault="00F23563" w:rsidP="00F23563">
      <w:pPr>
        <w:rPr>
          <w:rFonts w:ascii="宋体" w:hAnsi="宋体"/>
        </w:rPr>
      </w:pPr>
      <w:r w:rsidRPr="00A35D65">
        <w:rPr>
          <w:rFonts w:ascii="宋体" w:hAnsi="宋体" w:hint="eastAsia"/>
        </w:rPr>
        <w:t xml:space="preserve">    1．达那唑为合成的雄性激素，300～600mg／d，口服，与糖皮质激素有协同作用。</w:t>
      </w:r>
    </w:p>
    <w:p w:rsidR="00F23563" w:rsidRPr="00A35D65" w:rsidRDefault="00F23563" w:rsidP="00F23563">
      <w:pPr>
        <w:rPr>
          <w:rFonts w:ascii="宋体" w:hAnsi="宋体"/>
        </w:rPr>
      </w:pPr>
      <w:r w:rsidRPr="00A35D65">
        <w:rPr>
          <w:rFonts w:ascii="宋体" w:hAnsi="宋体" w:hint="eastAsia"/>
        </w:rPr>
        <w:t>作用机制与免疫调节及抗雌激素有关。</w:t>
      </w:r>
    </w:p>
    <w:p w:rsidR="00F23563" w:rsidRPr="00A35D65" w:rsidRDefault="00F23563" w:rsidP="00F23563">
      <w:pPr>
        <w:rPr>
          <w:rFonts w:ascii="宋体" w:hAnsi="宋体"/>
        </w:rPr>
      </w:pPr>
      <w:r w:rsidRPr="00A35D65">
        <w:rPr>
          <w:rFonts w:ascii="宋体" w:hAnsi="宋体" w:hint="eastAsia"/>
        </w:rPr>
        <w:t xml:space="preserve">    2．氨肽素lg／d，分次口服。有报道其有效率可达40％。</w:t>
      </w:r>
    </w:p>
    <w:p w:rsidR="00F23563" w:rsidRPr="00A35D65" w:rsidRDefault="00F23563" w:rsidP="00F23563">
      <w:pPr>
        <w:rPr>
          <w:rFonts w:ascii="宋体" w:hAnsi="宋体"/>
        </w:rPr>
      </w:pPr>
      <w:r w:rsidRPr="00A35D65">
        <w:rPr>
          <w:rFonts w:ascii="宋体" w:hAnsi="宋体" w:hint="eastAsia"/>
        </w:rPr>
        <w:t xml:space="preserve">    (六)急症的处理</w:t>
      </w:r>
    </w:p>
    <w:p w:rsidR="00F23563" w:rsidRPr="00A35D65" w:rsidRDefault="00F23563" w:rsidP="00F23563">
      <w:pPr>
        <w:rPr>
          <w:rFonts w:ascii="宋体" w:hAnsi="宋体"/>
        </w:rPr>
      </w:pPr>
      <w:r w:rsidRPr="00A35D65">
        <w:rPr>
          <w:rFonts w:ascii="宋体" w:hAnsi="宋体" w:hint="eastAsia"/>
        </w:rPr>
        <w:t xml:space="preserve">    适用于：①rm4,板低于20X10。／L者；②出血严重、广泛者；③疑有或已发生颅内出</w:t>
      </w:r>
    </w:p>
    <w:p w:rsidR="00F23563" w:rsidRPr="00A35D65" w:rsidRDefault="00F23563" w:rsidP="00F23563">
      <w:pPr>
        <w:rPr>
          <w:rFonts w:ascii="宋体" w:hAnsi="宋体"/>
        </w:rPr>
      </w:pPr>
      <w:r w:rsidRPr="00A35D65">
        <w:rPr>
          <w:rFonts w:ascii="宋体" w:hAnsi="宋体" w:hint="eastAsia"/>
        </w:rPr>
        <w:t>血者；④近期将实施手术或分娩者。</w:t>
      </w:r>
    </w:p>
    <w:p w:rsidR="00F23563" w:rsidRPr="00A35D65" w:rsidRDefault="00F23563" w:rsidP="00F23563">
      <w:pPr>
        <w:rPr>
          <w:rFonts w:ascii="宋体" w:hAnsi="宋体"/>
        </w:rPr>
      </w:pPr>
      <w:r w:rsidRPr="00A35D65">
        <w:rPr>
          <w:rFonts w:ascii="宋体" w:hAnsi="宋体" w:hint="eastAsia"/>
        </w:rPr>
        <w:t xml:space="preserve">    1．血小板输注  成人按10～20单CY／O~予，根据病情可重复使用(从200ml循环</w:t>
      </w:r>
    </w:p>
    <w:p w:rsidR="00F23563" w:rsidRPr="00A35D65" w:rsidRDefault="00F23563" w:rsidP="00F23563">
      <w:pPr>
        <w:rPr>
          <w:rFonts w:ascii="宋体" w:hAnsi="宋体"/>
        </w:rPr>
      </w:pPr>
      <w:r w:rsidRPr="00A35D65">
        <w:rPr>
          <w:rFonts w:ascii="宋体" w:hAnsi="宋体" w:hint="eastAsia"/>
        </w:rPr>
        <w:t>血中单采所得的血小板为1单位血小板)。有条件的地方尽量使用单采血小板。</w:t>
      </w:r>
    </w:p>
    <w:p w:rsidR="00F23563" w:rsidRPr="00A35D65" w:rsidRDefault="00F23563" w:rsidP="00F23563">
      <w:pPr>
        <w:rPr>
          <w:rFonts w:ascii="宋体" w:hAnsi="宋体"/>
        </w:rPr>
      </w:pPr>
      <w:r w:rsidRPr="00A35D65">
        <w:rPr>
          <w:rFonts w:ascii="宋体" w:hAnsi="宋体" w:hint="eastAsia"/>
        </w:rPr>
        <w:t xml:space="preserve">    2．静脉注射免疫球蛋白0．4g／kg，静脉滴注，4～5日为一疗程。1个月后可重复。</w:t>
      </w:r>
    </w:p>
    <w:p w:rsidR="00F23563" w:rsidRPr="00A35D65" w:rsidRDefault="00F23563" w:rsidP="00F23563">
      <w:pPr>
        <w:rPr>
          <w:rFonts w:ascii="宋体" w:hAnsi="宋体"/>
        </w:rPr>
      </w:pPr>
      <w:r w:rsidRPr="00A35D65">
        <w:rPr>
          <w:rFonts w:ascii="宋体" w:hAnsi="宋体" w:hint="eastAsia"/>
        </w:rPr>
        <w:t>作用机制与单核巨噬细胞Fc受体封闭、抗体中和及免疫调节等有关。</w:t>
      </w:r>
    </w:p>
    <w:p w:rsidR="00F23563" w:rsidRPr="00A35D65" w:rsidRDefault="00F23563" w:rsidP="00F23563">
      <w:pPr>
        <w:rPr>
          <w:rFonts w:ascii="宋体" w:hAnsi="宋体"/>
        </w:rPr>
      </w:pPr>
      <w:r w:rsidRPr="00A35D65">
        <w:rPr>
          <w:rFonts w:ascii="宋体" w:hAnsi="宋体" w:hint="eastAsia"/>
        </w:rPr>
        <w:t xml:space="preserve">    3．大剂量甲泼尼龙lg／d，静脉注射，3～5次为一疗程，可通过抑制单核一巨噬细胞</w:t>
      </w:r>
    </w:p>
    <w:p w:rsidR="00F23563" w:rsidRPr="00A35D65" w:rsidRDefault="00F23563" w:rsidP="00F23563">
      <w:pPr>
        <w:rPr>
          <w:rFonts w:ascii="宋体" w:hAnsi="宋体"/>
        </w:rPr>
      </w:pPr>
      <w:r w:rsidRPr="00A35D65">
        <w:rPr>
          <w:rFonts w:ascii="宋体" w:hAnsi="宋体" w:hint="eastAsia"/>
        </w:rPr>
        <w:t>系统而发挥治疗作用。</w:t>
      </w:r>
    </w:p>
    <w:p w:rsidR="00F23563" w:rsidRPr="00A35D65" w:rsidRDefault="00F23563" w:rsidP="00F23563">
      <w:pPr>
        <w:rPr>
          <w:rFonts w:ascii="宋体" w:hAnsi="宋体"/>
        </w:rPr>
      </w:pPr>
      <w:r w:rsidRPr="00A35D65">
        <w:rPr>
          <w:rFonts w:ascii="宋体" w:hAnsi="宋体" w:hint="eastAsia"/>
        </w:rPr>
        <w:t xml:space="preserve">    4．1ftt浆置换3～5日内，连续3次以上，每次置换3000ml血浆，也有一定的疗效。</w:t>
      </w:r>
    </w:p>
    <w:p w:rsidR="00F23563" w:rsidRPr="00A35D65" w:rsidRDefault="00F23563" w:rsidP="00F23563">
      <w:pPr>
        <w:rPr>
          <w:rFonts w:ascii="宋体" w:hAnsi="宋体"/>
        </w:rPr>
      </w:pPr>
      <w:r w:rsidRPr="00A35D65">
        <w:rPr>
          <w:rFonts w:ascii="宋体" w:hAnsi="宋体" w:hint="eastAsia"/>
        </w:rPr>
        <w:t>第三节血栓性血小板减少性紫癜</w:t>
      </w:r>
    </w:p>
    <w:p w:rsidR="00F23563" w:rsidRPr="00A35D65" w:rsidRDefault="00F23563" w:rsidP="00F23563">
      <w:pPr>
        <w:rPr>
          <w:rFonts w:ascii="宋体" w:hAnsi="宋体"/>
        </w:rPr>
      </w:pPr>
      <w:r w:rsidRPr="00A35D65">
        <w:rPr>
          <w:rFonts w:ascii="宋体" w:hAnsi="宋体" w:hint="eastAsia"/>
        </w:rPr>
        <w:t xml:space="preserve">  血栓性血小板减少性紫癜(thrombotic thrombocytopenic purpura，TTP)是一种较</w:t>
      </w:r>
    </w:p>
    <w:p w:rsidR="00F23563" w:rsidRPr="00A35D65" w:rsidRDefault="00F23563" w:rsidP="00F23563">
      <w:pPr>
        <w:rPr>
          <w:rFonts w:ascii="宋体" w:hAnsi="宋体"/>
        </w:rPr>
      </w:pPr>
      <w:r w:rsidRPr="00A35D65">
        <w:rPr>
          <w:rFonts w:ascii="宋体" w:hAnsi="宋体" w:hint="eastAsia"/>
        </w:rPr>
        <w:t>少见的弥散性微血管血栓一出血综合征。临床以血小板减少性紫癜、微血管病性溶血、神</w:t>
      </w:r>
    </w:p>
    <w:p w:rsidR="00F23563" w:rsidRPr="00A35D65" w:rsidRDefault="00F23563" w:rsidP="00F23563">
      <w:pPr>
        <w:rPr>
          <w:rFonts w:ascii="宋体" w:hAnsi="宋体"/>
        </w:rPr>
      </w:pPr>
      <w:r w:rsidRPr="00A35D65">
        <w:rPr>
          <w:rFonts w:ascii="宋体" w:hAnsi="宋体" w:hint="eastAsia"/>
        </w:rPr>
        <w:t>经精神症状、肾损害和发热典型五联征表现为特征。</w:t>
      </w:r>
    </w:p>
    <w:p w:rsidR="00F23563" w:rsidRPr="00A35D65" w:rsidRDefault="00F23563" w:rsidP="00F23563">
      <w:pPr>
        <w:rPr>
          <w:rFonts w:ascii="宋体" w:hAnsi="宋体"/>
        </w:rPr>
      </w:pPr>
      <w:r w:rsidRPr="00A35D65">
        <w:rPr>
          <w:rFonts w:ascii="宋体" w:hAnsi="宋体" w:hint="eastAsia"/>
        </w:rPr>
        <w:t xml:space="preserve">  【病因与发病机制】</w:t>
      </w:r>
    </w:p>
    <w:p w:rsidR="00F23563" w:rsidRPr="00A35D65" w:rsidRDefault="00F23563" w:rsidP="00F23563">
      <w:pPr>
        <w:rPr>
          <w:rFonts w:ascii="宋体" w:hAnsi="宋体"/>
        </w:rPr>
      </w:pPr>
      <w:r w:rsidRPr="00A35D65">
        <w:rPr>
          <w:rFonts w:ascii="宋体" w:hAnsi="宋体" w:hint="eastAsia"/>
        </w:rPr>
        <w:t xml:space="preserve">  多数获得性TTP病因不明，少数继发于妊娠、药物、自身免疫性疾病、严重感染、</w:t>
      </w:r>
    </w:p>
    <w:p w:rsidR="00F23563" w:rsidRPr="00A35D65" w:rsidRDefault="00F23563" w:rsidP="00F23563">
      <w:pPr>
        <w:rPr>
          <w:rFonts w:ascii="宋体" w:hAnsi="宋体"/>
        </w:rPr>
      </w:pPr>
      <w:r w:rsidRPr="00A35D65">
        <w:rPr>
          <w:rFonts w:ascii="宋体" w:hAnsi="宋体" w:hint="eastAsia"/>
        </w:rPr>
        <w:t>肿瘤、造血干细胞移植等。</w:t>
      </w:r>
    </w:p>
    <w:p w:rsidR="00F23563" w:rsidRPr="00A35D65" w:rsidRDefault="00F23563" w:rsidP="00F23563">
      <w:pPr>
        <w:rPr>
          <w:rFonts w:ascii="宋体" w:hAnsi="宋体"/>
        </w:rPr>
      </w:pPr>
      <w:r w:rsidRPr="00A35D65">
        <w:rPr>
          <w:rFonts w:ascii="宋体" w:hAnsi="宋体" w:hint="eastAsia"/>
        </w:rPr>
        <w:t xml:space="preserve">    现已证实TTP患者血管性血友病因子裂解酶(vWF—cp)缺乏或活性降低，不能正常</w:t>
      </w:r>
    </w:p>
    <w:p w:rsidR="00F23563" w:rsidRPr="00A35D65" w:rsidRDefault="00F23563" w:rsidP="00F23563">
      <w:pPr>
        <w:rPr>
          <w:rFonts w:ascii="宋体" w:hAnsi="宋体"/>
        </w:rPr>
      </w:pPr>
      <w:r w:rsidRPr="00A35D65">
        <w:rPr>
          <w:rFonts w:ascii="宋体" w:hAnsi="宋体" w:hint="eastAsia"/>
        </w:rPr>
        <w:t>降解超大分子vwF(uI，vwF)，聚集的uL—vWF促进血小板黏附与聚集，在微血管内形</w:t>
      </w:r>
    </w:p>
    <w:p w:rsidR="00F23563" w:rsidRPr="00A35D65" w:rsidRDefault="00F23563" w:rsidP="00F23563">
      <w:pPr>
        <w:rPr>
          <w:rFonts w:ascii="宋体" w:hAnsi="宋体"/>
        </w:rPr>
      </w:pPr>
      <w:r w:rsidRPr="00A35D65">
        <w:rPr>
          <w:rFonts w:ascii="宋体" w:hAnsi="宋体" w:hint="eastAsia"/>
        </w:rPr>
        <w:t>成血小板血栓，lilt4,板消耗性减少，继发出血，微血管管腔狭窄，红细胞破坏，受累组织</w:t>
      </w:r>
    </w:p>
    <w:p w:rsidR="00F23563" w:rsidRPr="00A35D65" w:rsidRDefault="00F23563" w:rsidP="00F23563">
      <w:pPr>
        <w:rPr>
          <w:rFonts w:ascii="宋体" w:hAnsi="宋体"/>
        </w:rPr>
      </w:pPr>
      <w:r w:rsidRPr="00A35D65">
        <w:rPr>
          <w:rFonts w:ascii="宋体" w:hAnsi="宋体" w:hint="eastAsia"/>
        </w:rPr>
        <w:t>器官损伤或功能障碍。遗传性TTP患者多为基因突变所致的vw卜cp缺乏和活性降低；</w:t>
      </w:r>
    </w:p>
    <w:p w:rsidR="00F23563" w:rsidRPr="00A35D65" w:rsidRDefault="00F23563" w:rsidP="00F23563">
      <w:pPr>
        <w:rPr>
          <w:rFonts w:ascii="宋体" w:hAnsi="宋体"/>
        </w:rPr>
      </w:pPr>
      <w:r w:rsidRPr="00A35D65">
        <w:rPr>
          <w:rFonts w:ascii="宋体" w:hAnsi="宋体" w:hint="eastAsia"/>
        </w:rPr>
        <w:t>获得性TTP患者存在抗vWF-cp自身抗体；或存在抗CD36自身抗体，刺激内皮细胞释放</w:t>
      </w:r>
    </w:p>
    <w:p w:rsidR="00F23563" w:rsidRPr="00A35D65" w:rsidRDefault="00F23563" w:rsidP="00F23563">
      <w:pPr>
        <w:rPr>
          <w:rFonts w:ascii="宋体" w:hAnsi="宋体"/>
        </w:rPr>
      </w:pPr>
      <w:r w:rsidRPr="00A35D65">
        <w:rPr>
          <w:rFonts w:ascii="宋体" w:hAnsi="宋体" w:hint="eastAsia"/>
        </w:rPr>
        <w:t>过多Ug-vWF。</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TTP可发生于任何年龄，多为15~50岁，女性多见。出血和神经精神症状为该病最</w:t>
      </w:r>
    </w:p>
    <w:p w:rsidR="00F23563" w:rsidRPr="00A35D65" w:rsidRDefault="00F23563" w:rsidP="00F23563">
      <w:pPr>
        <w:rPr>
          <w:rFonts w:ascii="宋体" w:hAnsi="宋体"/>
        </w:rPr>
      </w:pPr>
      <w:r w:rsidRPr="00A35D65">
        <w:rPr>
          <w:rFonts w:ascii="宋体" w:hAnsi="宋体"/>
        </w:rPr>
        <w:t>651</w:t>
      </w:r>
    </w:p>
    <w:p w:rsidR="00F23563" w:rsidRPr="00A35D65" w:rsidRDefault="00F23563" w:rsidP="00F23563">
      <w:pPr>
        <w:rPr>
          <w:rFonts w:ascii="宋体" w:hAnsi="宋体"/>
        </w:rPr>
      </w:pPr>
      <w:r w:rsidRPr="00A35D65">
        <w:rPr>
          <w:rFonts w:ascii="宋体" w:hAnsi="宋体" w:hint="eastAsia"/>
        </w:rPr>
        <w:t>加，、臂肆且址，口‘丹芎瓠挑7冈</w:t>
      </w:r>
    </w:p>
    <w:p w:rsidR="00F23563" w:rsidRPr="00A35D65" w:rsidRDefault="00F23563" w:rsidP="00F23563">
      <w:pPr>
        <w:rPr>
          <w:rFonts w:ascii="宋体" w:hAnsi="宋体"/>
        </w:rPr>
      </w:pPr>
      <w:r w:rsidRPr="00A35D65">
        <w:rPr>
          <w:rFonts w:ascii="宋体" w:hAnsi="宋体" w:hint="eastAsia"/>
        </w:rPr>
        <w:t>常见的表现。以皮肤黏膜和视网膜出血为主，严重者可发生内脏及颅内出血。神经精神症</w:t>
      </w:r>
    </w:p>
    <w:p w:rsidR="00F23563" w:rsidRPr="00A35D65" w:rsidRDefault="00F23563" w:rsidP="00F23563">
      <w:pPr>
        <w:rPr>
          <w:rFonts w:ascii="宋体" w:hAnsi="宋体"/>
        </w:rPr>
      </w:pPr>
      <w:r w:rsidRPr="00A35D65">
        <w:rPr>
          <w:rFonts w:ascii="宋体" w:hAnsi="宋体" w:hint="eastAsia"/>
        </w:rPr>
        <w:t>状可表现为头痛、意识紊乱、淡漠、失语、惊厥、视力障碍、谵妄和偏瘫等，变化多端。</w:t>
      </w:r>
    </w:p>
    <w:p w:rsidR="00F23563" w:rsidRPr="00A35D65" w:rsidRDefault="00F23563" w:rsidP="00F23563">
      <w:pPr>
        <w:rPr>
          <w:rFonts w:ascii="宋体" w:hAnsi="宋体"/>
        </w:rPr>
      </w:pPr>
      <w:r w:rsidRPr="00A35D65">
        <w:rPr>
          <w:rFonts w:ascii="宋体" w:hAnsi="宋体" w:hint="eastAsia"/>
        </w:rPr>
        <w:t>微血管病性溶血表现为皮肤、巩膜黄染，尿色加深。肾脏表现有蛋白尿、血尿和不同程度</w:t>
      </w:r>
    </w:p>
    <w:p w:rsidR="00F23563" w:rsidRPr="00A35D65" w:rsidRDefault="00F23563" w:rsidP="00F23563">
      <w:pPr>
        <w:rPr>
          <w:rFonts w:ascii="宋体" w:hAnsi="宋体"/>
        </w:rPr>
      </w:pPr>
      <w:r w:rsidRPr="00A35D65">
        <w:rPr>
          <w:rFonts w:ascii="宋体" w:hAnsi="宋体" w:hint="eastAsia"/>
        </w:rPr>
        <w:t>的肾功能损害。发热见于半数患者。并非所有患者均具有五联征表现。</w:t>
      </w:r>
    </w:p>
    <w:p w:rsidR="00F23563" w:rsidRPr="00A35D65" w:rsidRDefault="00F23563" w:rsidP="00F23563">
      <w:pPr>
        <w:rPr>
          <w:rFonts w:ascii="宋体" w:hAnsi="宋体"/>
        </w:rPr>
      </w:pPr>
      <w:r w:rsidRPr="00A35D65">
        <w:rPr>
          <w:rFonts w:ascii="宋体" w:hAnsi="宋体" w:hint="eastAsia"/>
        </w:rPr>
        <w:t xml:space="preserve">    TTP可根据有无明确的病因分为原发性TTP和继发性TTP；根据有无遗传背景分为</w:t>
      </w:r>
    </w:p>
    <w:p w:rsidR="00F23563" w:rsidRPr="00A35D65" w:rsidRDefault="00F23563" w:rsidP="00F23563">
      <w:pPr>
        <w:rPr>
          <w:rFonts w:ascii="宋体" w:hAnsi="宋体"/>
        </w:rPr>
      </w:pPr>
      <w:r w:rsidRPr="00A35D65">
        <w:rPr>
          <w:rFonts w:ascii="宋体" w:hAnsi="宋体" w:hint="eastAsia"/>
        </w:rPr>
        <w:lastRenderedPageBreak/>
        <w:t>遗传性TTP和获得性TTP；也可根据起病急缓和病程分为急性和慢性。</w:t>
      </w:r>
    </w:p>
    <w:p w:rsidR="00F23563" w:rsidRPr="00A35D65" w:rsidRDefault="00F23563" w:rsidP="00F23563">
      <w:pPr>
        <w:rPr>
          <w:rFonts w:ascii="宋体" w:hAnsi="宋体"/>
        </w:rPr>
      </w:pPr>
      <w:r w:rsidRPr="00A35D65">
        <w:rPr>
          <w:rFonts w:ascii="宋体" w:hAnsi="宋体" w:hint="eastAsia"/>
        </w:rPr>
        <w:t xml:space="preserve">  【实验室检查】</w:t>
      </w:r>
    </w:p>
    <w:p w:rsidR="00F23563" w:rsidRPr="00A35D65" w:rsidRDefault="00F23563" w:rsidP="00F23563">
      <w:pPr>
        <w:rPr>
          <w:rFonts w:ascii="宋体" w:hAnsi="宋体"/>
        </w:rPr>
      </w:pPr>
      <w:r w:rsidRPr="00A35D65">
        <w:rPr>
          <w:rFonts w:ascii="宋体" w:hAnsi="宋体" w:hint="eastAsia"/>
        </w:rPr>
        <w:t xml:space="preserve">  (一)血象</w:t>
      </w:r>
    </w:p>
    <w:p w:rsidR="00F23563" w:rsidRPr="00A35D65" w:rsidRDefault="00F23563" w:rsidP="00F23563">
      <w:pPr>
        <w:rPr>
          <w:rFonts w:ascii="宋体" w:hAnsi="宋体"/>
        </w:rPr>
      </w:pPr>
      <w:r w:rsidRPr="00A35D65">
        <w:rPr>
          <w:rFonts w:ascii="宋体" w:hAnsi="宋体" w:hint="eastAsia"/>
        </w:rPr>
        <w:t xml:space="preserve">  可见不同程度贫血，网织红细胞升高，破碎红细胞大于2％；血小板低于50×10。／L。</w:t>
      </w:r>
    </w:p>
    <w:p w:rsidR="00F23563" w:rsidRPr="00A35D65" w:rsidRDefault="00F23563" w:rsidP="00F23563">
      <w:pPr>
        <w:rPr>
          <w:rFonts w:ascii="宋体" w:hAnsi="宋体"/>
        </w:rPr>
      </w:pPr>
      <w:r w:rsidRPr="00A35D65">
        <w:rPr>
          <w:rFonts w:ascii="宋体" w:hAnsi="宋体" w:hint="eastAsia"/>
        </w:rPr>
        <w:t xml:space="preserve">  (二)溶血检查</w:t>
      </w:r>
    </w:p>
    <w:p w:rsidR="00F23563" w:rsidRPr="00A35D65" w:rsidRDefault="00F23563" w:rsidP="00F23563">
      <w:pPr>
        <w:rPr>
          <w:rFonts w:ascii="宋体" w:hAnsi="宋体"/>
        </w:rPr>
      </w:pPr>
      <w:r w:rsidRPr="00A35D65">
        <w:rPr>
          <w:rFonts w:ascii="宋体" w:hAnsi="宋体" w:hint="eastAsia"/>
        </w:rPr>
        <w:t xml:space="preserve">  可见结合珠蛋白降低，血清胆红素升高，I。DH升高，血红蛋白尿等血管内溶血表现。</w:t>
      </w:r>
    </w:p>
    <w:p w:rsidR="00F23563" w:rsidRPr="00A35D65" w:rsidRDefault="00F23563" w:rsidP="00F23563">
      <w:pPr>
        <w:rPr>
          <w:rFonts w:ascii="宋体" w:hAnsi="宋体"/>
        </w:rPr>
      </w:pPr>
      <w:r w:rsidRPr="00A35D65">
        <w:rPr>
          <w:rFonts w:ascii="宋体" w:hAnsi="宋体" w:hint="eastAsia"/>
        </w:rPr>
        <w:t xml:space="preserve">  (三)出凝血检查</w:t>
      </w:r>
    </w:p>
    <w:p w:rsidR="00F23563" w:rsidRPr="00A35D65" w:rsidRDefault="00F23563" w:rsidP="00F23563">
      <w:pPr>
        <w:rPr>
          <w:rFonts w:ascii="宋体" w:hAnsi="宋体"/>
        </w:rPr>
      </w:pPr>
      <w:r w:rsidRPr="00A35D65">
        <w:rPr>
          <w:rFonts w:ascii="宋体" w:hAnsi="宋体" w:hint="eastAsia"/>
        </w:rPr>
        <w:t xml:space="preserve">  出血时间延长，血块退缩不良，束臂试验阳性。一般无典型【)IC实验室改变。vWF</w:t>
      </w:r>
    </w:p>
    <w:p w:rsidR="00F23563" w:rsidRPr="00A35D65" w:rsidRDefault="00F23563" w:rsidP="00F23563">
      <w:pPr>
        <w:rPr>
          <w:rFonts w:ascii="宋体" w:hAnsi="宋体"/>
        </w:rPr>
      </w:pPr>
      <w:r w:rsidRPr="00A35D65">
        <w:rPr>
          <w:rFonts w:ascii="宋体" w:hAnsi="宋体" w:hint="eastAsia"/>
        </w:rPr>
        <w:t>多聚体分析可见UL—vWF。</w:t>
      </w:r>
    </w:p>
    <w:p w:rsidR="00F23563" w:rsidRPr="00A35D65" w:rsidRDefault="00F23563" w:rsidP="00F23563">
      <w:pPr>
        <w:rPr>
          <w:rFonts w:ascii="宋体" w:hAnsi="宋体"/>
        </w:rPr>
      </w:pPr>
      <w:r w:rsidRPr="00A35D65">
        <w:rPr>
          <w:rFonts w:ascii="宋体" w:hAnsi="宋体" w:hint="eastAsia"/>
        </w:rPr>
        <w:t xml:space="preserve">    (四)血管性血友病因子裂解酶活性分析</w:t>
      </w:r>
    </w:p>
    <w:p w:rsidR="00F23563" w:rsidRPr="00A35D65" w:rsidRDefault="00F23563" w:rsidP="00F23563">
      <w:pPr>
        <w:rPr>
          <w:rFonts w:ascii="宋体" w:hAnsi="宋体"/>
        </w:rPr>
      </w:pPr>
      <w:r w:rsidRPr="00A35D65">
        <w:rPr>
          <w:rFonts w:ascii="宋体" w:hAnsi="宋体" w:hint="eastAsia"/>
        </w:rPr>
        <w:t xml:space="preserve">    遗传性TTP患者vWF—cp活性低于5％，部分获得性TTP患者也可显著降低，同时</w:t>
      </w:r>
    </w:p>
    <w:p w:rsidR="00F23563" w:rsidRPr="00A35D65" w:rsidRDefault="00F23563" w:rsidP="00F23563">
      <w:pPr>
        <w:rPr>
          <w:rFonts w:ascii="宋体" w:hAnsi="宋体"/>
        </w:rPr>
      </w:pPr>
      <w:r w:rsidRPr="00A35D65">
        <w:rPr>
          <w:rFonts w:ascii="宋体" w:hAnsi="宋体" w:hint="eastAsia"/>
        </w:rPr>
        <w:t>血浆中可测得该酶的抑制物。</w:t>
      </w:r>
    </w:p>
    <w:p w:rsidR="00F23563" w:rsidRPr="00A35D65" w:rsidRDefault="00F23563" w:rsidP="00F23563">
      <w:pPr>
        <w:rPr>
          <w:rFonts w:ascii="宋体" w:hAnsi="宋体"/>
        </w:rPr>
      </w:pPr>
      <w:r w:rsidRPr="00A35D65">
        <w:rPr>
          <w:rFonts w:ascii="宋体" w:hAnsi="宋体" w:hint="eastAsia"/>
        </w:rPr>
        <w:t xml:space="preserve">  【诊断与鉴别诊断】</w:t>
      </w:r>
    </w:p>
    <w:p w:rsidR="00F23563" w:rsidRPr="00A35D65" w:rsidRDefault="00F23563" w:rsidP="00F23563">
      <w:pPr>
        <w:rPr>
          <w:rFonts w:ascii="宋体" w:hAnsi="宋体"/>
        </w:rPr>
      </w:pPr>
      <w:r w:rsidRPr="00A35D65">
        <w:rPr>
          <w:rFonts w:ascii="宋体" w:hAnsi="宋体" w:hint="eastAsia"/>
        </w:rPr>
        <w:t xml:space="preserve">  (一)诊断要点</w:t>
      </w:r>
    </w:p>
    <w:p w:rsidR="00F23563" w:rsidRPr="00A35D65" w:rsidRDefault="00F23563" w:rsidP="00F23563">
      <w:pPr>
        <w:rPr>
          <w:rFonts w:ascii="宋体" w:hAnsi="宋体"/>
        </w:rPr>
      </w:pPr>
      <w:r w:rsidRPr="00A35D65">
        <w:rPr>
          <w:rFonts w:ascii="宋体" w:hAnsi="宋体" w:hint="eastAsia"/>
        </w:rPr>
        <w:t xml:space="preserve">  临床主要根据特征性的五联征表现作为诊断依据。血小板减少伴神经精神症状时应高</w:t>
      </w:r>
    </w:p>
    <w:p w:rsidR="00F23563" w:rsidRPr="00A35D65" w:rsidRDefault="00F23563" w:rsidP="00F23563">
      <w:pPr>
        <w:rPr>
          <w:rFonts w:ascii="宋体" w:hAnsi="宋体"/>
        </w:rPr>
      </w:pPr>
      <w:r w:rsidRPr="00A35D65">
        <w:rPr>
          <w:rFonts w:ascii="宋体" w:hAnsi="宋体" w:hint="eastAsia"/>
        </w:rPr>
        <w:t>度怀疑本病。血涂片镜检发现破碎红细胞、vwF多聚体分析发现UI一-vwF、vwF_cp活性</w:t>
      </w:r>
    </w:p>
    <w:p w:rsidR="00F23563" w:rsidRPr="00A35D65" w:rsidRDefault="00F23563" w:rsidP="00F23563">
      <w:pPr>
        <w:rPr>
          <w:rFonts w:ascii="宋体" w:hAnsi="宋体"/>
        </w:rPr>
      </w:pPr>
      <w:r w:rsidRPr="00A35D65">
        <w:rPr>
          <w:rFonts w:ascii="宋体" w:hAnsi="宋体" w:hint="eastAsia"/>
        </w:rPr>
        <w:t>降低均有助于诊断。</w:t>
      </w:r>
    </w:p>
    <w:p w:rsidR="00F23563" w:rsidRPr="00A35D65" w:rsidRDefault="00F23563" w:rsidP="00F23563">
      <w:pPr>
        <w:rPr>
          <w:rFonts w:ascii="宋体" w:hAnsi="宋体"/>
        </w:rPr>
      </w:pPr>
      <w:r w:rsidRPr="00A35D65">
        <w:rPr>
          <w:rFonts w:ascii="宋体" w:hAnsi="宋体" w:hint="eastAsia"/>
        </w:rPr>
        <w:t xml:space="preserve">    (二)鉴别诊断</w:t>
      </w:r>
    </w:p>
    <w:p w:rsidR="00F23563" w:rsidRPr="00A35D65" w:rsidRDefault="00F23563" w:rsidP="00F23563">
      <w:pPr>
        <w:rPr>
          <w:rFonts w:ascii="宋体" w:hAnsi="宋体"/>
        </w:rPr>
      </w:pPr>
      <w:r w:rsidRPr="00A35D65">
        <w:rPr>
          <w:rFonts w:ascii="宋体" w:hAnsi="宋体" w:hint="eastAsia"/>
        </w:rPr>
        <w:t xml:space="preserve">    ①溶血尿毒综合征(hemolytic Llremic syndromes，HLlS)，HUS是一种主要累及肾</w:t>
      </w:r>
    </w:p>
    <w:p w:rsidR="00F23563" w:rsidRPr="00A35D65" w:rsidRDefault="00F23563" w:rsidP="00F23563">
      <w:pPr>
        <w:rPr>
          <w:rFonts w:ascii="宋体" w:hAnsi="宋体"/>
        </w:rPr>
      </w:pPr>
      <w:r w:rsidRPr="00A35D65">
        <w:rPr>
          <w:rFonts w:ascii="宋体" w:hAnsi="宋体" w:hint="eastAsia"/>
        </w:rPr>
        <w:t>脏的微血管病，儿童发病率高，常有前驱感染史，神经精神病状少见；②DTc；③Evans</w:t>
      </w:r>
    </w:p>
    <w:p w:rsidR="00F23563" w:rsidRPr="00A35D65" w:rsidRDefault="00F23563" w:rsidP="00F23563">
      <w:pPr>
        <w:rPr>
          <w:rFonts w:ascii="宋体" w:hAnsi="宋体"/>
        </w:rPr>
      </w:pPr>
      <w:r w:rsidRPr="00A35D65">
        <w:rPr>
          <w:rFonts w:ascii="宋体" w:hAnsi="宋体" w:hint="eastAsia"/>
        </w:rPr>
        <w:t>综合征；④SLE；⑤PNH；⑥妊娠高血压综合征。</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 xml:space="preserve">    (一)血浆置换和输注新鲜冷冻血浆</w:t>
      </w:r>
    </w:p>
    <w:p w:rsidR="00F23563" w:rsidRPr="00A35D65" w:rsidRDefault="00F23563" w:rsidP="00F23563">
      <w:pPr>
        <w:rPr>
          <w:rFonts w:ascii="宋体" w:hAnsi="宋体"/>
        </w:rPr>
      </w:pPr>
      <w:r w:rsidRPr="00A35D65">
        <w:rPr>
          <w:rFonts w:ascii="宋体" w:hAnsi="宋体" w:hint="eastAsia"/>
        </w:rPr>
        <w:t xml:space="preserve">    血浆置换为首选治疗，置换液应选用新鲜血浆或冷冻血浆(FFlP)。</w:t>
      </w:r>
    </w:p>
    <w:p w:rsidR="00F23563" w:rsidRPr="00A35D65" w:rsidRDefault="00F23563" w:rsidP="00F23563">
      <w:pPr>
        <w:rPr>
          <w:rFonts w:ascii="宋体" w:hAnsi="宋体"/>
        </w:rPr>
      </w:pPr>
      <w:r w:rsidRPr="00A35D65">
        <w:rPr>
          <w:rFonts w:ascii="宋体" w:hAnsi="宋体" w:hint="eastAsia"/>
        </w:rPr>
        <w:t xml:space="preserve">    由于TTP病情凶险，诊断明确或高度怀疑本病时，应即刻开始治疗。遗传性TTP患</w:t>
      </w:r>
    </w:p>
    <w:p w:rsidR="00F23563" w:rsidRPr="00A35D65" w:rsidRDefault="00F23563" w:rsidP="00F23563">
      <w:pPr>
        <w:rPr>
          <w:rFonts w:ascii="宋体" w:hAnsi="宋体"/>
        </w:rPr>
      </w:pPr>
      <w:r w:rsidRPr="00A35D65">
        <w:rPr>
          <w:rFonts w:ascii="宋体" w:hAnsi="宋体" w:hint="eastAsia"/>
        </w:rPr>
        <w:t>者可输注FFP。</w:t>
      </w:r>
    </w:p>
    <w:p w:rsidR="00F23563" w:rsidRPr="00A35D65" w:rsidRDefault="00F23563" w:rsidP="00F23563">
      <w:pPr>
        <w:rPr>
          <w:rFonts w:ascii="宋体" w:hAnsi="宋体"/>
        </w:rPr>
      </w:pPr>
      <w:r w:rsidRPr="00A35D65">
        <w:rPr>
          <w:rFonts w:ascii="宋体" w:hAnsi="宋体" w:hint="eastAsia"/>
        </w:rPr>
        <w:t xml:space="preserve">  (二)其他疗法</w:t>
      </w:r>
    </w:p>
    <w:p w:rsidR="00F23563" w:rsidRPr="00A35D65" w:rsidRDefault="00F23563" w:rsidP="00F23563">
      <w:pPr>
        <w:rPr>
          <w:rFonts w:ascii="宋体" w:hAnsi="宋体"/>
        </w:rPr>
      </w:pPr>
      <w:r w:rsidRPr="00A35D65">
        <w:rPr>
          <w:rFonts w:ascii="宋体" w:hAnsi="宋体" w:hint="eastAsia"/>
        </w:rPr>
        <w:t xml:space="preserve">  糖皮质激素，大剂量静脉免疫球蛋白，长春新碱，(；SA。CTx。rituximab等对获得</w:t>
      </w:r>
    </w:p>
    <w:p w:rsidR="00F23563" w:rsidRPr="00A35D65" w:rsidRDefault="00F23563" w:rsidP="00F23563">
      <w:pPr>
        <w:rPr>
          <w:rFonts w:ascii="宋体" w:hAnsi="宋体"/>
        </w:rPr>
      </w:pPr>
      <w:r w:rsidRPr="00A35D65">
        <w:rPr>
          <w:rFonts w:ascii="宋体" w:hAnsi="宋体" w:hint="eastAsia"/>
        </w:rPr>
        <w:t>性TTP可能有效。</w:t>
      </w:r>
    </w:p>
    <w:p w:rsidR="00F23563" w:rsidRPr="00A35D65" w:rsidRDefault="00F23563" w:rsidP="00F23563">
      <w:pPr>
        <w:rPr>
          <w:rFonts w:ascii="宋体" w:hAnsi="宋体"/>
        </w:rPr>
      </w:pPr>
      <w:r w:rsidRPr="00A35D65">
        <w:rPr>
          <w:rFonts w:ascii="宋体" w:hAnsi="宋体" w:hint="eastAsia"/>
        </w:rPr>
        <w:t xml:space="preserve">  【病程及预后】</w:t>
      </w:r>
    </w:p>
    <w:p w:rsidR="00F23563" w:rsidRPr="00A35D65" w:rsidRDefault="00F23563" w:rsidP="00F23563">
      <w:pPr>
        <w:rPr>
          <w:rFonts w:ascii="宋体" w:hAnsi="宋体"/>
        </w:rPr>
      </w:pPr>
      <w:r w:rsidRPr="00A35D65">
        <w:rPr>
          <w:rFonts w:ascii="宋体" w:hAnsi="宋体" w:hint="eastAsia"/>
        </w:rPr>
        <w:t xml:space="preserve">  80％以上的患者通过血浆置换治疗可以长期存活。</w:t>
      </w:r>
    </w:p>
    <w:p w:rsidR="00F23563" w:rsidRPr="00A35D65" w:rsidRDefault="00F23563" w:rsidP="00F23563">
      <w:pPr>
        <w:rPr>
          <w:rFonts w:ascii="宋体" w:hAnsi="宋体"/>
        </w:rPr>
      </w:pPr>
      <w:r w:rsidRPr="00A35D65">
        <w:rPr>
          <w:rFonts w:ascii="宋体" w:hAnsi="宋体" w:hint="eastAsia"/>
        </w:rPr>
        <w:t>(侯明)</w:t>
      </w:r>
    </w:p>
    <w:p w:rsidR="00F23563" w:rsidRPr="00A35D65" w:rsidRDefault="00F23563" w:rsidP="00F23563">
      <w:pPr>
        <w:rPr>
          <w:rFonts w:ascii="宋体" w:hAnsi="宋体"/>
        </w:rPr>
      </w:pPr>
      <w:r w:rsidRPr="00A35D65">
        <w:rPr>
          <w:rFonts w:ascii="宋体" w:hAnsi="宋体" w:hint="eastAsia"/>
        </w:rPr>
        <w:t>第十六章凝血障碍性疾病</w:t>
      </w:r>
    </w:p>
    <w:p w:rsidR="00F23563" w:rsidRPr="00A35D65" w:rsidRDefault="00F23563" w:rsidP="00F23563">
      <w:pPr>
        <w:rPr>
          <w:rFonts w:ascii="宋体" w:hAnsi="宋体"/>
        </w:rPr>
      </w:pPr>
      <w:r w:rsidRPr="00A35D65">
        <w:rPr>
          <w:rFonts w:ascii="宋体" w:hAnsi="宋体" w:hint="eastAsia"/>
        </w:rPr>
        <w:t xml:space="preserve">    凝血障碍性疾病是凝血因子缺乏或功能异常所致的出血性疾病。凝血障碍性疾病大致</w:t>
      </w:r>
    </w:p>
    <w:p w:rsidR="00F23563" w:rsidRPr="00A35D65" w:rsidRDefault="00F23563" w:rsidP="00F23563">
      <w:pPr>
        <w:rPr>
          <w:rFonts w:ascii="宋体" w:hAnsi="宋体"/>
        </w:rPr>
      </w:pPr>
      <w:r w:rsidRPr="00A35D65">
        <w:rPr>
          <w:rFonts w:ascii="宋体" w:hAnsi="宋体" w:hint="eastAsia"/>
        </w:rPr>
        <w:t>可分为先天性和获得性两类。前者与生俱来，多为单一性凝血因子缺损，如血友病等；后</w:t>
      </w:r>
    </w:p>
    <w:p w:rsidR="00F23563" w:rsidRPr="00A35D65" w:rsidRDefault="00F23563" w:rsidP="00F23563">
      <w:pPr>
        <w:rPr>
          <w:rFonts w:ascii="宋体" w:hAnsi="宋体"/>
        </w:rPr>
      </w:pPr>
      <w:r w:rsidRPr="00A35D65">
        <w:rPr>
          <w:rFonts w:ascii="宋体" w:hAnsi="宋体" w:hint="eastAsia"/>
        </w:rPr>
        <w:t>者发病于出生后，常存在明显的基础疾病，多为复合性凝血因子减少，如肝病性出血等。</w:t>
      </w:r>
    </w:p>
    <w:p w:rsidR="00F23563" w:rsidRPr="00A35D65" w:rsidRDefault="00F23563" w:rsidP="00F23563">
      <w:pPr>
        <w:rPr>
          <w:rFonts w:ascii="宋体" w:hAnsi="宋体"/>
        </w:rPr>
      </w:pPr>
      <w:r w:rsidRPr="00A35D65">
        <w:rPr>
          <w:rFonts w:ascii="宋体" w:hAnsi="宋体" w:hint="eastAsia"/>
        </w:rPr>
        <w:t>第一节血友病</w:t>
      </w:r>
    </w:p>
    <w:p w:rsidR="00F23563" w:rsidRPr="00A35D65" w:rsidRDefault="00F23563" w:rsidP="00F23563">
      <w:pPr>
        <w:rPr>
          <w:rFonts w:ascii="宋体" w:hAnsi="宋体"/>
        </w:rPr>
      </w:pPr>
      <w:r w:rsidRPr="00A35D65">
        <w:rPr>
          <w:rFonts w:ascii="宋体" w:hAnsi="宋体" w:hint="eastAsia"/>
        </w:rPr>
        <w:t xml:space="preserve">    血友病(hemophilia)是一组因遗传性凝血活酶生成障碍引起的出血性疾病，包括血</w:t>
      </w:r>
    </w:p>
    <w:p w:rsidR="00F23563" w:rsidRPr="00A35D65" w:rsidRDefault="00F23563" w:rsidP="00F23563">
      <w:pPr>
        <w:rPr>
          <w:rFonts w:ascii="宋体" w:hAnsi="宋体"/>
        </w:rPr>
      </w:pPr>
      <w:r w:rsidRPr="00A35D65">
        <w:rPr>
          <w:rFonts w:ascii="宋体" w:hAnsi="宋体" w:hint="eastAsia"/>
        </w:rPr>
        <w:t>友病A、血友病B及遗传性FⅪ缺乏症，其中以血友病A最为常见。血友病以阳性家族</w:t>
      </w:r>
    </w:p>
    <w:p w:rsidR="00F23563" w:rsidRPr="00A35D65" w:rsidRDefault="00F23563" w:rsidP="00F23563">
      <w:pPr>
        <w:rPr>
          <w:rFonts w:ascii="宋体" w:hAnsi="宋体"/>
        </w:rPr>
      </w:pPr>
      <w:r w:rsidRPr="00A35D65">
        <w:rPr>
          <w:rFonts w:ascii="宋体" w:hAnsi="宋体" w:hint="eastAsia"/>
        </w:rPr>
        <w:t>史、幼年发病、自发或轻度外伤后出血不止、血肿形成及关节出血为特征。血友病的社会</w:t>
      </w:r>
    </w:p>
    <w:p w:rsidR="00F23563" w:rsidRPr="00A35D65" w:rsidRDefault="00F23563" w:rsidP="00F23563">
      <w:pPr>
        <w:rPr>
          <w:rFonts w:ascii="宋体" w:hAnsi="宋体"/>
        </w:rPr>
      </w:pPr>
      <w:r w:rsidRPr="00A35D65">
        <w:rPr>
          <w:rFonts w:ascii="宋体" w:hAnsi="宋体" w:hint="eastAsia"/>
        </w:rPr>
        <w:t>人群发病率为5～10／10万，婴儿发生率约1，／5000。血友病A、B及遗传性FⅪ缺乏的比</w:t>
      </w:r>
    </w:p>
    <w:p w:rsidR="00F23563" w:rsidRPr="00A35D65" w:rsidRDefault="00F23563" w:rsidP="00F23563">
      <w:pPr>
        <w:rPr>
          <w:rFonts w:ascii="宋体" w:hAnsi="宋体"/>
        </w:rPr>
      </w:pPr>
      <w:r w:rsidRPr="00A35D65">
        <w:rPr>
          <w:rFonts w:ascii="宋体" w:hAnsi="宋体" w:hint="eastAsia"/>
        </w:rPr>
        <w:t>较发病率为16：3：1，我国的血友病中，血友病A约占80％，血友病B约占15％，遗传</w:t>
      </w:r>
    </w:p>
    <w:p w:rsidR="00F23563" w:rsidRPr="00A35D65" w:rsidRDefault="00F23563" w:rsidP="00F23563">
      <w:pPr>
        <w:rPr>
          <w:rFonts w:ascii="宋体" w:hAnsi="宋体"/>
        </w:rPr>
      </w:pPr>
      <w:r w:rsidRPr="00A35D65">
        <w:rPr>
          <w:rFonts w:ascii="宋体" w:hAnsi="宋体" w:hint="eastAsia"/>
        </w:rPr>
        <w:t>性FⅪ缺乏症则极少见。</w:t>
      </w:r>
    </w:p>
    <w:p w:rsidR="00F23563" w:rsidRPr="00A35D65" w:rsidRDefault="00F23563" w:rsidP="00F23563">
      <w:pPr>
        <w:rPr>
          <w:rFonts w:ascii="宋体" w:hAnsi="宋体"/>
        </w:rPr>
      </w:pPr>
      <w:r w:rsidRPr="00A35D65">
        <w:rPr>
          <w:rFonts w:ascii="宋体" w:hAnsi="宋体" w:hint="eastAsia"/>
        </w:rPr>
        <w:t xml:space="preserve">  【病因与遗传规律】</w:t>
      </w:r>
    </w:p>
    <w:p w:rsidR="00F23563" w:rsidRPr="00A35D65" w:rsidRDefault="00F23563" w:rsidP="00F23563">
      <w:pPr>
        <w:rPr>
          <w:rFonts w:ascii="宋体" w:hAnsi="宋体"/>
        </w:rPr>
      </w:pPr>
      <w:r w:rsidRPr="00A35D65">
        <w:rPr>
          <w:rFonts w:ascii="宋体" w:hAnsi="宋体" w:hint="eastAsia"/>
        </w:rPr>
        <w:lastRenderedPageBreak/>
        <w:t xml:space="preserve">  (一)病因    ，</w:t>
      </w:r>
    </w:p>
    <w:p w:rsidR="00F23563" w:rsidRPr="00A35D65" w:rsidRDefault="00F23563" w:rsidP="00F23563">
      <w:pPr>
        <w:rPr>
          <w:rFonts w:ascii="宋体" w:hAnsi="宋体"/>
        </w:rPr>
      </w:pPr>
      <w:r w:rsidRPr="00A35D65">
        <w:rPr>
          <w:rFonts w:ascii="宋体" w:hAnsi="宋体" w:hint="eastAsia"/>
        </w:rPr>
        <w:t xml:space="preserve">  血友病A又称遗传性抗血友病球蛋白缺乏症或FⅧ：c缺乏症。FⅧ由两部分组成：</w:t>
      </w:r>
    </w:p>
    <w:p w:rsidR="00F23563" w:rsidRPr="00A35D65" w:rsidRDefault="00F23563" w:rsidP="00F23563">
      <w:pPr>
        <w:rPr>
          <w:rFonts w:ascii="宋体" w:hAnsi="宋体"/>
        </w:rPr>
      </w:pPr>
      <w:r w:rsidRPr="00A35D65">
        <w:rPr>
          <w:rFonts w:ascii="宋体" w:hAnsi="宋体" w:hint="eastAsia"/>
        </w:rPr>
        <w:t>即。FWⅢ凝血活性部分(FⅧ：C)和vWI)因子(vwF)。两者以复合物形式存在于血浆中。</w:t>
      </w:r>
    </w:p>
    <w:p w:rsidR="00F23563" w:rsidRPr="00A35D65" w:rsidRDefault="00F23563" w:rsidP="00F23563">
      <w:pPr>
        <w:rPr>
          <w:rFonts w:ascii="宋体" w:hAnsi="宋体"/>
        </w:rPr>
      </w:pPr>
      <w:r w:rsidRPr="00A35D65">
        <w:rPr>
          <w:rFonts w:ascii="宋体" w:hAnsi="宋体" w:hint="eastAsia"/>
        </w:rPr>
        <w:t>前者被激活后参与Fx的内源性激活；后者作为一种黏附分子参与血小板与受损血管内皮</w:t>
      </w:r>
    </w:p>
    <w:p w:rsidR="00F23563" w:rsidRPr="00A35D65" w:rsidRDefault="00F23563" w:rsidP="00F23563">
      <w:pPr>
        <w:rPr>
          <w:rFonts w:ascii="宋体" w:hAnsi="宋体"/>
        </w:rPr>
      </w:pPr>
      <w:r w:rsidRPr="00A35D65">
        <w:rPr>
          <w:rFonts w:ascii="宋体" w:hAnsi="宋体" w:hint="eastAsia"/>
        </w:rPr>
        <w:t>的黏附，并有稳定及保护FW一：C的作用。</w:t>
      </w:r>
    </w:p>
    <w:p w:rsidR="00F23563" w:rsidRPr="00A35D65" w:rsidRDefault="00F23563" w:rsidP="00F23563">
      <w:pPr>
        <w:rPr>
          <w:rFonts w:ascii="宋体" w:hAnsi="宋体"/>
        </w:rPr>
      </w:pPr>
      <w:r w:rsidRPr="00A35D65">
        <w:rPr>
          <w:rFonts w:ascii="宋体" w:hAnsi="宋体" w:hint="eastAsia"/>
        </w:rPr>
        <w:t xml:space="preserve">    FⅧ：C基因位于X染色体长臂末端(Xq28)，当其因遗传或突变而出现缺陷时，人</w:t>
      </w:r>
    </w:p>
    <w:p w:rsidR="00F23563" w:rsidRPr="00A35D65" w:rsidRDefault="00F23563" w:rsidP="00F23563">
      <w:pPr>
        <w:rPr>
          <w:rFonts w:ascii="宋体" w:hAnsi="宋体"/>
        </w:rPr>
      </w:pPr>
      <w:r w:rsidRPr="00A35D65">
        <w:rPr>
          <w:rFonts w:ascii="宋体" w:hAnsi="宋体" w:hint="eastAsia"/>
        </w:rPr>
        <w:t>体不能合成足量的FⅧ：C，导致内源性途径凝血障碍及出血倾向的发生。</w:t>
      </w:r>
    </w:p>
    <w:p w:rsidR="00F23563" w:rsidRPr="00A35D65" w:rsidRDefault="00F23563" w:rsidP="00F23563">
      <w:pPr>
        <w:rPr>
          <w:rFonts w:ascii="宋体" w:hAnsi="宋体"/>
        </w:rPr>
      </w:pPr>
      <w:r w:rsidRPr="00A35D65">
        <w:rPr>
          <w:rFonts w:ascii="宋体" w:hAnsi="宋体" w:hint="eastAsia"/>
        </w:rPr>
        <w:t xml:space="preserve">    血友病B又称遗传性FⅨ缺乏症。FⅨ为一种单链糖蛋白，被Ⅺa等激活后参与内源性</w:t>
      </w:r>
    </w:p>
    <w:p w:rsidR="00F23563" w:rsidRPr="00A35D65" w:rsidRDefault="00F23563" w:rsidP="00F23563">
      <w:pPr>
        <w:rPr>
          <w:rFonts w:ascii="宋体" w:hAnsi="宋体"/>
        </w:rPr>
      </w:pPr>
      <w:r w:rsidRPr="00A35D65">
        <w:rPr>
          <w:rFonts w:ascii="宋体" w:hAnsi="宋体" w:hint="eastAsia"/>
        </w:rPr>
        <w:t>FX的激活。FⅨ基因位于X染色体长臂末端(Xq26一q)。遗传或突变使之缺陷时，不能合</w:t>
      </w:r>
    </w:p>
    <w:p w:rsidR="00F23563" w:rsidRPr="00A35D65" w:rsidRDefault="00F23563" w:rsidP="00F23563">
      <w:pPr>
        <w:rPr>
          <w:rFonts w:ascii="宋体" w:hAnsi="宋体"/>
        </w:rPr>
      </w:pPr>
      <w:r w:rsidRPr="00A35D65">
        <w:rPr>
          <w:rFonts w:ascii="宋体" w:hAnsi="宋体" w:hint="eastAsia"/>
        </w:rPr>
        <w:t>成足够量的FⅨ，造成内源性途径凝血障碍及出血倾向。</w:t>
      </w:r>
    </w:p>
    <w:p w:rsidR="00F23563" w:rsidRPr="00A35D65" w:rsidRDefault="00F23563" w:rsidP="00F23563">
      <w:pPr>
        <w:rPr>
          <w:rFonts w:ascii="宋体" w:hAnsi="宋体"/>
        </w:rPr>
      </w:pPr>
      <w:r w:rsidRPr="00A35D65">
        <w:rPr>
          <w:rFonts w:ascii="宋体" w:hAnsi="宋体" w:hint="eastAsia"/>
        </w:rPr>
        <w:t xml:space="preserve">    遗传性FⅪ缺乏症又称Rosenthal综合征。</w:t>
      </w:r>
    </w:p>
    <w:p w:rsidR="00F23563" w:rsidRPr="00A35D65" w:rsidRDefault="00F23563" w:rsidP="00F23563">
      <w:pPr>
        <w:rPr>
          <w:rFonts w:ascii="宋体" w:hAnsi="宋体"/>
        </w:rPr>
      </w:pPr>
      <w:r w:rsidRPr="00A35D65">
        <w:rPr>
          <w:rFonts w:ascii="宋体" w:hAnsi="宋体" w:hint="eastAsia"/>
        </w:rPr>
        <w:t xml:space="preserve">    (二)遗传规律</w:t>
      </w:r>
    </w:p>
    <w:p w:rsidR="00F23563" w:rsidRPr="00A35D65" w:rsidRDefault="00F23563" w:rsidP="00F23563">
      <w:pPr>
        <w:rPr>
          <w:rFonts w:ascii="宋体" w:hAnsi="宋体"/>
        </w:rPr>
      </w:pPr>
      <w:r w:rsidRPr="00A35D65">
        <w:rPr>
          <w:rFonts w:ascii="宋体" w:hAnsi="宋体" w:hint="eastAsia"/>
        </w:rPr>
        <w:t xml:space="preserve">    血友病A、B均属X连锁隐性遗传性疾病。其遗传规律见图6—16—1。遗传性F—J(a缺乏</w:t>
      </w:r>
    </w:p>
    <w:p w:rsidR="00F23563" w:rsidRPr="00A35D65" w:rsidRDefault="00F23563" w:rsidP="00F23563">
      <w:pPr>
        <w:rPr>
          <w:rFonts w:ascii="宋体" w:hAnsi="宋体"/>
        </w:rPr>
      </w:pPr>
      <w:r w:rsidRPr="00A35D65">
        <w:rPr>
          <w:rFonts w:ascii="宋体" w:hAnsi="宋体" w:hint="eastAsia"/>
        </w:rPr>
        <w:t>症为常染色体隐性遗传性疾病，双亲都可遗传，子女均能发病。</w:t>
      </w:r>
    </w:p>
    <w:p w:rsidR="00F23563" w:rsidRPr="00A35D65" w:rsidRDefault="00F23563" w:rsidP="00F23563">
      <w:pPr>
        <w:rPr>
          <w:rFonts w:ascii="宋体" w:hAnsi="宋体"/>
        </w:rPr>
      </w:pPr>
      <w:r w:rsidRPr="00A35D65">
        <w:rPr>
          <w:rFonts w:ascii="宋体" w:hAnsi="宋体" w:hint="eastAsia"/>
        </w:rPr>
        <w:t>xy    x’x xy    x’x    x’y xx】【y    x’x’    x‘y    x’x</w:t>
      </w:r>
    </w:p>
    <w:p w:rsidR="00F23563" w:rsidRPr="00A35D65" w:rsidRDefault="00F23563" w:rsidP="00F23563">
      <w:pPr>
        <w:rPr>
          <w:rFonts w:ascii="宋体" w:hAnsi="宋体"/>
        </w:rPr>
      </w:pPr>
      <w:r w:rsidRPr="00A35D65">
        <w:rPr>
          <w:rFonts w:ascii="宋体" w:hAnsi="宋体" w:hint="eastAsia"/>
        </w:rPr>
        <w:t>团患男    囝患女    0携带者    口健男    。健女</w:t>
      </w:r>
    </w:p>
    <w:p w:rsidR="00F23563" w:rsidRPr="00A35D65" w:rsidRDefault="00F23563" w:rsidP="00F23563">
      <w:pPr>
        <w:rPr>
          <w:rFonts w:ascii="宋体" w:hAnsi="宋体"/>
        </w:rPr>
      </w:pPr>
      <w:r w:rsidRPr="00A35D65">
        <w:rPr>
          <w:rFonts w:ascii="宋体" w:hAnsi="宋体" w:hint="eastAsia"/>
        </w:rPr>
        <w:t xml:space="preserve">    ，</w:t>
      </w:r>
    </w:p>
    <w:p w:rsidR="00F23563" w:rsidRPr="00A35D65" w:rsidRDefault="00F23563" w:rsidP="00F23563">
      <w:pPr>
        <w:rPr>
          <w:rFonts w:ascii="宋体" w:hAnsi="宋体"/>
        </w:rPr>
      </w:pPr>
      <w:r w:rsidRPr="00A35D65">
        <w:rPr>
          <w:rFonts w:ascii="宋体" w:hAnsi="宋体" w:hint="eastAsia"/>
        </w:rPr>
        <w:t xml:space="preserve">    图6-16-l血友病A、B遗传规律</w:t>
      </w:r>
    </w:p>
    <w:p w:rsidR="00F23563" w:rsidRPr="00A35D65" w:rsidRDefault="00F23563" w:rsidP="00F23563">
      <w:pPr>
        <w:rPr>
          <w:rFonts w:ascii="宋体" w:hAnsi="宋体"/>
        </w:rPr>
      </w:pPr>
      <w:r w:rsidRPr="00A35D65">
        <w:rPr>
          <w:rFonts w:ascii="宋体" w:hAnsi="宋体" w:hint="eastAsia"/>
        </w:rPr>
        <w:t>【临床表现】</w:t>
      </w:r>
    </w:p>
    <w:p w:rsidR="00F23563" w:rsidRPr="00A35D65" w:rsidRDefault="00F23563" w:rsidP="00F23563">
      <w:pPr>
        <w:rPr>
          <w:rFonts w:ascii="宋体" w:hAnsi="宋体"/>
        </w:rPr>
      </w:pPr>
      <w:r w:rsidRPr="00A35D65">
        <w:rPr>
          <w:rFonts w:ascii="宋体" w:hAnsi="宋体" w:hint="eastAsia"/>
        </w:rPr>
        <w:t>(一)出血</w:t>
      </w:r>
    </w:p>
    <w:p w:rsidR="00F23563" w:rsidRPr="00A35D65" w:rsidRDefault="00F23563" w:rsidP="00F23563">
      <w:pPr>
        <w:rPr>
          <w:rFonts w:ascii="宋体" w:hAnsi="宋体"/>
        </w:rPr>
      </w:pPr>
      <w:r w:rsidRPr="00A35D65">
        <w:rPr>
          <w:rFonts w:ascii="宋体" w:hAnsi="宋体" w:hint="eastAsia"/>
        </w:rPr>
        <w:t>出血的轻重与血发病类型及相关因子缺乏程度有关。血发病A出血较重，皿友病B</w:t>
      </w:r>
    </w:p>
    <w:p w:rsidR="00F23563" w:rsidRPr="00A35D65" w:rsidRDefault="00F23563" w:rsidP="00F23563">
      <w:pPr>
        <w:rPr>
          <w:rFonts w:ascii="宋体" w:hAnsi="宋体"/>
        </w:rPr>
      </w:pPr>
      <w:r w:rsidRPr="00A35D65">
        <w:rPr>
          <w:rFonts w:ascii="宋体" w:hAnsi="宋体" w:hint="eastAsia"/>
        </w:rPr>
        <w:t>鑫</w:t>
      </w:r>
    </w:p>
    <w:p w:rsidR="00F23563" w:rsidRPr="00A35D65" w:rsidRDefault="00F23563" w:rsidP="00F23563">
      <w:pPr>
        <w:rPr>
          <w:rFonts w:ascii="宋体" w:hAnsi="宋体"/>
        </w:rPr>
      </w:pPr>
      <w:r w:rsidRPr="00A35D65">
        <w:rPr>
          <w:rFonts w:ascii="宋体" w:hAnsi="宋体" w:hint="eastAsia"/>
        </w:rPr>
        <w:t>靡</w:t>
      </w:r>
    </w:p>
    <w:p w:rsidR="00F23563" w:rsidRPr="00A35D65" w:rsidRDefault="00F23563" w:rsidP="00F23563">
      <w:pPr>
        <w:rPr>
          <w:rFonts w:ascii="宋体" w:hAnsi="宋体"/>
        </w:rPr>
      </w:pPr>
      <w:r w:rsidRPr="00A35D65">
        <w:rPr>
          <w:rFonts w:ascii="宋体" w:hAnsi="宋体" w:hint="eastAsia"/>
        </w:rPr>
        <w:t>弋三乏麟。昂’、桶皿限承现然焖</w:t>
      </w:r>
    </w:p>
    <w:p w:rsidR="00F23563" w:rsidRPr="00A35D65" w:rsidRDefault="00F23563" w:rsidP="00F23563">
      <w:pPr>
        <w:rPr>
          <w:rFonts w:ascii="宋体" w:hAnsi="宋体"/>
        </w:rPr>
      </w:pPr>
      <w:r w:rsidRPr="00A35D65">
        <w:rPr>
          <w:rFonts w:ascii="宋体" w:hAnsi="宋体" w:hint="eastAsia"/>
        </w:rPr>
        <w:t>则较轻。按血浆FⅧ：C的活性，可将血友病A分为3型：①重型：FⅧ：C活性低于健</w:t>
      </w:r>
    </w:p>
    <w:p w:rsidR="00F23563" w:rsidRPr="00A35D65" w:rsidRDefault="00F23563" w:rsidP="00F23563">
      <w:pPr>
        <w:rPr>
          <w:rFonts w:ascii="宋体" w:hAnsi="宋体"/>
        </w:rPr>
      </w:pPr>
      <w:r w:rsidRPr="00A35D65">
        <w:rPr>
          <w:rFonts w:ascii="宋体" w:hAnsi="宋体" w:hint="eastAsia"/>
        </w:rPr>
        <w:t>康人的1％；②中型：FⅧ：c活性相当于健康人的1％～5％；③轻型：FⅧ：C活性相当</w:t>
      </w:r>
    </w:p>
    <w:p w:rsidR="00F23563" w:rsidRPr="00A35D65" w:rsidRDefault="00F23563" w:rsidP="00F23563">
      <w:pPr>
        <w:rPr>
          <w:rFonts w:ascii="宋体" w:hAnsi="宋体"/>
        </w:rPr>
      </w:pPr>
      <w:r w:rsidRPr="00A35D65">
        <w:rPr>
          <w:rFonts w:ascii="宋体" w:hAnsi="宋体" w:hint="eastAsia"/>
        </w:rPr>
        <w:t>于健康人的5％～25％。</w:t>
      </w:r>
    </w:p>
    <w:p w:rsidR="00F23563" w:rsidRPr="00A35D65" w:rsidRDefault="00F23563" w:rsidP="00F23563">
      <w:pPr>
        <w:rPr>
          <w:rFonts w:ascii="宋体" w:hAnsi="宋体"/>
        </w:rPr>
      </w:pPr>
      <w:r w:rsidRPr="00A35D65">
        <w:rPr>
          <w:rFonts w:ascii="宋体" w:hAnsi="宋体" w:hint="eastAsia"/>
        </w:rPr>
        <w:t xml:space="preserve">    血友病的出血多为自发性或轻度外伤、小手术后(如拔牙、扁桃体切除)出血不止，</w:t>
      </w:r>
    </w:p>
    <w:p w:rsidR="00F23563" w:rsidRPr="00A35D65" w:rsidRDefault="00F23563" w:rsidP="00F23563">
      <w:pPr>
        <w:rPr>
          <w:rFonts w:ascii="宋体" w:hAnsi="宋体"/>
        </w:rPr>
      </w:pPr>
      <w:r w:rsidRPr="00A35D65">
        <w:rPr>
          <w:rFonts w:ascii="宋体" w:hAnsi="宋体" w:hint="eastAsia"/>
        </w:rPr>
        <w:t>且具备下列特征：①生来俱有，伴随终身，但罕有出生时脐带出血；②常表现为软组织或</w:t>
      </w:r>
    </w:p>
    <w:p w:rsidR="00F23563" w:rsidRPr="00A35D65" w:rsidRDefault="00F23563" w:rsidP="00F23563">
      <w:pPr>
        <w:rPr>
          <w:rFonts w:ascii="宋体" w:hAnsi="宋体"/>
        </w:rPr>
      </w:pPr>
      <w:r w:rsidRPr="00A35D65">
        <w:rPr>
          <w:rFonts w:ascii="宋体" w:hAnsi="宋体" w:hint="eastAsia"/>
        </w:rPr>
        <w:t>深部肌肉内血肿；③负重关节如膝、踝关节等反复出血甚为突出，最终可致关节肿胀、僵</w:t>
      </w:r>
    </w:p>
    <w:p w:rsidR="00F23563" w:rsidRPr="00A35D65" w:rsidRDefault="00F23563" w:rsidP="00F23563">
      <w:pPr>
        <w:rPr>
          <w:rFonts w:ascii="宋体" w:hAnsi="宋体"/>
        </w:rPr>
      </w:pPr>
      <w:r w:rsidRPr="00A35D65">
        <w:rPr>
          <w:rFonts w:ascii="宋体" w:hAnsi="宋体" w:hint="eastAsia"/>
        </w:rPr>
        <w:t>硬、畸形，可伴骨质疏松、关节骨化及相应肌肉萎缩(血友病关节)。</w:t>
      </w:r>
    </w:p>
    <w:p w:rsidR="00F23563" w:rsidRPr="00A35D65" w:rsidRDefault="00F23563" w:rsidP="00F23563">
      <w:pPr>
        <w:rPr>
          <w:rFonts w:ascii="宋体" w:hAnsi="宋体"/>
        </w:rPr>
      </w:pPr>
      <w:r w:rsidRPr="00A35D65">
        <w:rPr>
          <w:rFonts w:ascii="宋体" w:hAnsi="宋体" w:hint="eastAsia"/>
        </w:rPr>
        <w:t xml:space="preserve">    重症患者可发生呕血、咯血，甚至颅内出血。但皮肤紫癜罕见。</w:t>
      </w:r>
    </w:p>
    <w:p w:rsidR="00F23563" w:rsidRPr="00A35D65" w:rsidRDefault="00F23563" w:rsidP="00F23563">
      <w:pPr>
        <w:rPr>
          <w:rFonts w:ascii="宋体" w:hAnsi="宋体"/>
        </w:rPr>
      </w:pPr>
      <w:r w:rsidRPr="00A35D65">
        <w:rPr>
          <w:rFonts w:ascii="宋体" w:hAnsi="宋体" w:hint="eastAsia"/>
        </w:rPr>
        <w:t xml:space="preserve">    (二)血肿压迫症状及体征</w:t>
      </w:r>
    </w:p>
    <w:p w:rsidR="00F23563" w:rsidRPr="00A35D65" w:rsidRDefault="00F23563" w:rsidP="00F23563">
      <w:pPr>
        <w:rPr>
          <w:rFonts w:ascii="宋体" w:hAnsi="宋体"/>
        </w:rPr>
      </w:pPr>
      <w:r w:rsidRPr="00A35D65">
        <w:rPr>
          <w:rFonts w:ascii="宋体" w:hAnsi="宋体" w:hint="eastAsia"/>
        </w:rPr>
        <w:t xml:space="preserve">    血肿压迫周围神经可致局部疼痛、麻木及肌肉萎缩；压迫血管可致相应供血部位缺血</w:t>
      </w:r>
    </w:p>
    <w:p w:rsidR="00F23563" w:rsidRPr="00A35D65" w:rsidRDefault="00F23563" w:rsidP="00F23563">
      <w:pPr>
        <w:rPr>
          <w:rFonts w:ascii="宋体" w:hAnsi="宋体"/>
        </w:rPr>
      </w:pPr>
      <w:r w:rsidRPr="00A35D65">
        <w:rPr>
          <w:rFonts w:ascii="宋体" w:hAnsi="宋体" w:hint="eastAsia"/>
        </w:rPr>
        <w:t>性坏死或淤血、水肿；口腔底部、咽后壁、喉及颈部出血可致呼吸困难甚至窒息；压迫输</w:t>
      </w:r>
    </w:p>
    <w:p w:rsidR="00F23563" w:rsidRPr="00A35D65" w:rsidRDefault="00F23563" w:rsidP="00F23563">
      <w:pPr>
        <w:rPr>
          <w:rFonts w:ascii="宋体" w:hAnsi="宋体"/>
        </w:rPr>
      </w:pPr>
      <w:r w:rsidRPr="00A35D65">
        <w:rPr>
          <w:rFonts w:ascii="宋体" w:hAnsi="宋体" w:hint="eastAsia"/>
        </w:rPr>
        <w:t>尿管致排尿障碍。</w:t>
      </w:r>
    </w:p>
    <w:p w:rsidR="00F23563" w:rsidRPr="00A35D65" w:rsidRDefault="00F23563" w:rsidP="00F23563">
      <w:pPr>
        <w:rPr>
          <w:rFonts w:ascii="宋体" w:hAnsi="宋体"/>
        </w:rPr>
      </w:pPr>
      <w:r w:rsidRPr="00A35D65">
        <w:rPr>
          <w:rFonts w:ascii="宋体" w:hAnsi="宋体" w:hint="eastAsia"/>
        </w:rPr>
        <w:t xml:space="preserve">  【实验室检查】</w:t>
      </w:r>
    </w:p>
    <w:p w:rsidR="00F23563" w:rsidRPr="00A35D65" w:rsidRDefault="00F23563" w:rsidP="00F23563">
      <w:pPr>
        <w:rPr>
          <w:rFonts w:ascii="宋体" w:hAnsi="宋体"/>
        </w:rPr>
      </w:pPr>
      <w:r w:rsidRPr="00A35D65">
        <w:rPr>
          <w:rFonts w:ascii="宋体" w:hAnsi="宋体" w:hint="eastAsia"/>
        </w:rPr>
        <w:t xml:space="preserve">  (一)筛选试验</w:t>
      </w:r>
    </w:p>
    <w:p w:rsidR="00F23563" w:rsidRPr="00A35D65" w:rsidRDefault="00F23563" w:rsidP="00F23563">
      <w:pPr>
        <w:rPr>
          <w:rFonts w:ascii="宋体" w:hAnsi="宋体"/>
        </w:rPr>
      </w:pPr>
      <w:r w:rsidRPr="00A35D65">
        <w:rPr>
          <w:rFonts w:ascii="宋体" w:hAnsi="宋体" w:hint="eastAsia"/>
        </w:rPr>
        <w:t xml:space="preserve">  CT正常或延长，APTT延长、凝血酶原消耗不良及简易凝血活酶生成试验(sTGT)</w:t>
      </w:r>
    </w:p>
    <w:p w:rsidR="00F23563" w:rsidRPr="00A35D65" w:rsidRDefault="00F23563" w:rsidP="00F23563">
      <w:pPr>
        <w:rPr>
          <w:rFonts w:ascii="宋体" w:hAnsi="宋体"/>
        </w:rPr>
      </w:pPr>
      <w:r w:rsidRPr="00A35D65">
        <w:rPr>
          <w:rFonts w:ascii="宋体" w:hAnsi="宋体" w:hint="eastAsia"/>
        </w:rPr>
        <w:t>异常，有助于血友病A的诊断及分型(表6—16—1)。</w:t>
      </w:r>
    </w:p>
    <w:p w:rsidR="00F23563" w:rsidRPr="00A35D65" w:rsidRDefault="00F23563" w:rsidP="00F23563">
      <w:pPr>
        <w:rPr>
          <w:rFonts w:ascii="宋体" w:hAnsi="宋体"/>
        </w:rPr>
      </w:pPr>
      <w:r w:rsidRPr="00A35D65">
        <w:rPr>
          <w:rFonts w:ascii="宋体" w:hAnsi="宋体" w:hint="eastAsia"/>
        </w:rPr>
        <w:t>表6-16-1血友病A各项筛选试验结果</w:t>
      </w:r>
    </w:p>
    <w:p w:rsidR="00F23563" w:rsidRPr="00A35D65" w:rsidRDefault="00F23563" w:rsidP="00F23563">
      <w:pPr>
        <w:rPr>
          <w:rFonts w:ascii="宋体" w:hAnsi="宋体"/>
        </w:rPr>
      </w:pPr>
      <w:r w:rsidRPr="00A35D65">
        <w:rPr>
          <w:rFonts w:ascii="宋体" w:hAnsi="宋体" w:hint="eastAsia"/>
        </w:rPr>
        <w:t xml:space="preserve">  (二)确诊试验</w:t>
      </w:r>
    </w:p>
    <w:p w:rsidR="00F23563" w:rsidRPr="00A35D65" w:rsidRDefault="00F23563" w:rsidP="00F23563">
      <w:pPr>
        <w:rPr>
          <w:rFonts w:ascii="宋体" w:hAnsi="宋体"/>
        </w:rPr>
      </w:pPr>
      <w:r w:rsidRPr="00A35D65">
        <w:rPr>
          <w:rFonts w:ascii="宋体" w:hAnsi="宋体" w:hint="eastAsia"/>
        </w:rPr>
        <w:t xml:space="preserve">  通过凝血活酶生成试验(TGT)及纠正试验，可确定3种血友病的诊断与鉴别诊断，</w:t>
      </w:r>
    </w:p>
    <w:p w:rsidR="00F23563" w:rsidRPr="00A35D65" w:rsidRDefault="00F23563" w:rsidP="00F23563">
      <w:pPr>
        <w:rPr>
          <w:rFonts w:ascii="宋体" w:hAnsi="宋体"/>
        </w:rPr>
      </w:pPr>
      <w:r w:rsidRPr="00A35D65">
        <w:rPr>
          <w:rFonts w:ascii="宋体" w:hAnsi="宋体" w:hint="eastAsia"/>
        </w:rPr>
        <w:lastRenderedPageBreak/>
        <w:t>见表6—16—2。</w:t>
      </w:r>
    </w:p>
    <w:p w:rsidR="00F23563" w:rsidRPr="00A35D65" w:rsidRDefault="00F23563" w:rsidP="00F23563">
      <w:pPr>
        <w:rPr>
          <w:rFonts w:ascii="宋体" w:hAnsi="宋体"/>
        </w:rPr>
      </w:pPr>
      <w:r w:rsidRPr="00A35D65">
        <w:rPr>
          <w:rFonts w:ascii="宋体" w:hAnsi="宋体" w:hint="eastAsia"/>
        </w:rPr>
        <w:t>表6—16—2三种血友病的凝血活酶生成试验结果</w:t>
      </w:r>
    </w:p>
    <w:p w:rsidR="00F23563" w:rsidRPr="00A35D65" w:rsidRDefault="00F23563" w:rsidP="00F23563">
      <w:pPr>
        <w:rPr>
          <w:rFonts w:ascii="宋体" w:hAnsi="宋体"/>
        </w:rPr>
      </w:pPr>
      <w:r w:rsidRPr="00A35D65">
        <w:rPr>
          <w:rFonts w:ascii="宋体" w:hAnsi="宋体" w:hint="eastAsia"/>
        </w:rPr>
        <w:t xml:space="preserve">    (三)特殊检查</w:t>
      </w:r>
    </w:p>
    <w:p w:rsidR="00F23563" w:rsidRPr="00A35D65" w:rsidRDefault="00F23563" w:rsidP="00F23563">
      <w:pPr>
        <w:rPr>
          <w:rFonts w:ascii="宋体" w:hAnsi="宋体"/>
        </w:rPr>
      </w:pPr>
      <w:r w:rsidRPr="00A35D65">
        <w:rPr>
          <w:rFonts w:ascii="宋体" w:hAnsi="宋体" w:hint="eastAsia"/>
        </w:rPr>
        <w:t xml:space="preserve">    f临床上，上述检测已可满足血友病的诊断要求，但对某些特殊病例或鉴定携带者，尚</w:t>
      </w:r>
    </w:p>
    <w:p w:rsidR="00F23563" w:rsidRPr="00A35D65" w:rsidRDefault="00F23563" w:rsidP="00F23563">
      <w:pPr>
        <w:rPr>
          <w:rFonts w:ascii="宋体" w:hAnsi="宋体"/>
        </w:rPr>
      </w:pPr>
      <w:r w:rsidRPr="00A35D65">
        <w:rPr>
          <w:rFonts w:ascii="宋体" w:hAnsi="宋体" w:hint="eastAsia"/>
        </w:rPr>
        <w:t>需进行下列特殊实验室检测：</w:t>
      </w:r>
    </w:p>
    <w:p w:rsidR="00F23563" w:rsidRPr="00A35D65" w:rsidRDefault="00F23563" w:rsidP="00F23563">
      <w:pPr>
        <w:rPr>
          <w:rFonts w:ascii="宋体" w:hAnsi="宋体"/>
        </w:rPr>
      </w:pPr>
      <w:r w:rsidRPr="00A35D65">
        <w:rPr>
          <w:rFonts w:ascii="宋体" w:hAnsi="宋体" w:hint="eastAsia"/>
        </w:rPr>
        <w:t xml:space="preserve">    1．FⅧ：C、FⅪ抗原及活性测定；</w:t>
      </w:r>
    </w:p>
    <w:p w:rsidR="00F23563" w:rsidRPr="00A35D65" w:rsidRDefault="00F23563" w:rsidP="00F23563">
      <w:pPr>
        <w:rPr>
          <w:rFonts w:ascii="宋体" w:hAnsi="宋体"/>
        </w:rPr>
      </w:pPr>
      <w:r w:rsidRPr="00A35D65">
        <w:rPr>
          <w:rFonts w:ascii="宋体" w:hAnsi="宋体" w:hint="eastAsia"/>
        </w:rPr>
        <w:t xml:space="preserve">    2．vWF抗原(vWFAg)测定；</w:t>
      </w:r>
    </w:p>
    <w:p w:rsidR="00F23563" w:rsidRPr="00A35D65" w:rsidRDefault="00F23563" w:rsidP="00F23563">
      <w:pPr>
        <w:rPr>
          <w:rFonts w:ascii="宋体" w:hAnsi="宋体"/>
        </w:rPr>
      </w:pPr>
      <w:r w:rsidRPr="00A35D65">
        <w:rPr>
          <w:rFonts w:ascii="宋体" w:hAnsi="宋体" w:hint="eastAsia"/>
        </w:rPr>
        <w:t xml:space="preserve">    3．基因诊断。</w:t>
      </w:r>
    </w:p>
    <w:p w:rsidR="00F23563" w:rsidRPr="00A35D65" w:rsidRDefault="00F23563" w:rsidP="00F23563">
      <w:pPr>
        <w:rPr>
          <w:rFonts w:ascii="宋体" w:hAnsi="宋体"/>
        </w:rPr>
      </w:pPr>
      <w:r w:rsidRPr="00A35D65">
        <w:rPr>
          <w:rFonts w:ascii="宋体" w:hAnsi="宋体" w:hint="eastAsia"/>
        </w:rPr>
        <w:t xml:space="preserve">    【诊断与鉴别诊断】</w:t>
      </w:r>
    </w:p>
    <w:p w:rsidR="00F23563" w:rsidRPr="00A35D65" w:rsidRDefault="00F23563" w:rsidP="00F23563">
      <w:pPr>
        <w:rPr>
          <w:rFonts w:ascii="宋体" w:hAnsi="宋体"/>
        </w:rPr>
      </w:pPr>
      <w:r w:rsidRPr="00A35D65">
        <w:rPr>
          <w:rFonts w:ascii="宋体" w:hAnsi="宋体" w:hint="eastAsia"/>
        </w:rPr>
        <w:t xml:space="preserve">    (一)诊断参考标准</w:t>
      </w:r>
    </w:p>
    <w:p w:rsidR="00F23563" w:rsidRPr="00A35D65" w:rsidRDefault="00F23563" w:rsidP="00F23563">
      <w:pPr>
        <w:rPr>
          <w:rFonts w:ascii="宋体" w:hAnsi="宋体"/>
        </w:rPr>
      </w:pPr>
      <w:r w:rsidRPr="00A35D65">
        <w:rPr>
          <w:rFonts w:ascii="宋体" w:hAnsi="宋体" w:hint="eastAsia"/>
        </w:rPr>
        <w:t xml:space="preserve">    1．血友病A</w:t>
      </w:r>
    </w:p>
    <w:p w:rsidR="00F23563" w:rsidRPr="00A35D65" w:rsidRDefault="00F23563" w:rsidP="00F23563">
      <w:pPr>
        <w:rPr>
          <w:rFonts w:ascii="宋体" w:hAnsi="宋体"/>
        </w:rPr>
      </w:pPr>
      <w:r w:rsidRPr="00A35D65">
        <w:rPr>
          <w:rFonts w:ascii="宋体" w:hAnsi="宋体" w:hint="eastAsia"/>
        </w:rPr>
        <w:t xml:space="preserve">    (1)I临床表现：①男性患者，有或无家族史，有家族史者符合X连锁隐性遗传规律；</w:t>
      </w:r>
    </w:p>
    <w:p w:rsidR="00F23563" w:rsidRPr="00A35D65" w:rsidRDefault="00F23563" w:rsidP="00F23563">
      <w:pPr>
        <w:rPr>
          <w:rFonts w:ascii="宋体" w:hAnsi="宋体"/>
        </w:rPr>
      </w:pPr>
      <w:r w:rsidRPr="00A35D65">
        <w:rPr>
          <w:rFonts w:ascii="宋体" w:hAnsi="宋体" w:hint="eastAsia"/>
        </w:rPr>
        <w:t>②关节、肌肉、深部组织出血，可呈自发性，或发生于轻度损伤、小型手术后，易引起血</w:t>
      </w:r>
    </w:p>
    <w:p w:rsidR="00F23563" w:rsidRPr="00A35D65" w:rsidRDefault="00F23563" w:rsidP="00F23563">
      <w:pPr>
        <w:rPr>
          <w:rFonts w:ascii="宋体" w:hAnsi="宋体"/>
        </w:rPr>
      </w:pPr>
      <w:r w:rsidRPr="00A35D65">
        <w:rPr>
          <w:rFonts w:ascii="宋体" w:hAnsi="宋体" w:hint="eastAsia"/>
        </w:rPr>
        <w:t>第十六章  凝血障碍性疾病  。奄</w:t>
      </w:r>
    </w:p>
    <w:p w:rsidR="00F23563" w:rsidRPr="00A35D65" w:rsidRDefault="00F23563" w:rsidP="00F23563">
      <w:pPr>
        <w:rPr>
          <w:rFonts w:ascii="宋体" w:hAnsi="宋体"/>
        </w:rPr>
      </w:pPr>
      <w:r w:rsidRPr="00A35D65">
        <w:rPr>
          <w:rFonts w:ascii="宋体" w:hAnsi="宋体" w:hint="eastAsia"/>
        </w:rPr>
        <w:t>肿及关节畸形。</w:t>
      </w:r>
    </w:p>
    <w:p w:rsidR="00F23563" w:rsidRPr="00A35D65" w:rsidRDefault="00F23563" w:rsidP="00F23563">
      <w:pPr>
        <w:rPr>
          <w:rFonts w:ascii="宋体" w:hAnsi="宋体"/>
        </w:rPr>
      </w:pPr>
      <w:r w:rsidRPr="00A35D65">
        <w:rPr>
          <w:rFonts w:ascii="宋体" w:hAnsi="宋体" w:hint="eastAsia"/>
        </w:rPr>
        <w:t xml:space="preserve">    (2)实验室检查：①CT正常或延长；②APTT多数延长，PCT、STGT多数异常；</w:t>
      </w:r>
    </w:p>
    <w:p w:rsidR="00F23563" w:rsidRPr="00A35D65" w:rsidRDefault="00F23563" w:rsidP="00F23563">
      <w:pPr>
        <w:rPr>
          <w:rFonts w:ascii="宋体" w:hAnsi="宋体"/>
        </w:rPr>
      </w:pPr>
      <w:r w:rsidRPr="00A35D65">
        <w:rPr>
          <w:rFonts w:ascii="宋体" w:hAnsi="宋体" w:hint="eastAsia"/>
        </w:rPr>
        <w:t>③。TGT异常，并能被钡吸附正常血浆纠正；④FⅧ：C水平明显低下；⑤vwFAg正常，</w:t>
      </w:r>
    </w:p>
    <w:p w:rsidR="00F23563" w:rsidRPr="00A35D65" w:rsidRDefault="00F23563" w:rsidP="00F23563">
      <w:pPr>
        <w:rPr>
          <w:rFonts w:ascii="宋体" w:hAnsi="宋体"/>
        </w:rPr>
      </w:pPr>
      <w:r w:rsidRPr="00A35D65">
        <w:rPr>
          <w:rFonts w:ascii="宋体" w:hAnsi="宋体" w:hint="eastAsia"/>
        </w:rPr>
        <w:t>FⅧ：c／v’WFAg比值降低。</w:t>
      </w:r>
    </w:p>
    <w:p w:rsidR="00F23563" w:rsidRPr="00A35D65" w:rsidRDefault="00F23563" w:rsidP="00F23563">
      <w:pPr>
        <w:rPr>
          <w:rFonts w:ascii="宋体" w:hAnsi="宋体"/>
        </w:rPr>
      </w:pPr>
      <w:r w:rsidRPr="00A35D65">
        <w:rPr>
          <w:rFonts w:ascii="宋体" w:hAnsi="宋体" w:hint="eastAsia"/>
        </w:rPr>
        <w:t xml:space="preserve">    2．血友病B</w:t>
      </w:r>
    </w:p>
    <w:p w:rsidR="00F23563" w:rsidRPr="00A35D65" w:rsidRDefault="00F23563" w:rsidP="00F23563">
      <w:pPr>
        <w:rPr>
          <w:rFonts w:ascii="宋体" w:hAnsi="宋体"/>
        </w:rPr>
      </w:pPr>
      <w:r w:rsidRPr="00A35D65">
        <w:rPr>
          <w:rFonts w:ascii="宋体" w:hAnsi="宋体" w:hint="eastAsia"/>
        </w:rPr>
        <w:t xml:space="preserve">    (1)临床表现：基本同血友病A，但程度较轻。  ’</w:t>
      </w:r>
    </w:p>
    <w:p w:rsidR="00F23563" w:rsidRPr="00A35D65" w:rsidRDefault="00F23563" w:rsidP="00F23563">
      <w:pPr>
        <w:rPr>
          <w:rFonts w:ascii="宋体" w:hAnsi="宋体"/>
        </w:rPr>
      </w:pPr>
      <w:r w:rsidRPr="00A35D65">
        <w:rPr>
          <w:rFonts w:ascii="宋体" w:hAnsi="宋体" w:hint="eastAsia"/>
        </w:rPr>
        <w:t xml:space="preserve">    (2)实验室检查：①APTT延长，PCT缩短；②TGT延长，不能被钡吸附正常血浆</w:t>
      </w:r>
    </w:p>
    <w:p w:rsidR="00F23563" w:rsidRPr="00A35D65" w:rsidRDefault="00F23563" w:rsidP="00F23563">
      <w:pPr>
        <w:rPr>
          <w:rFonts w:ascii="宋体" w:hAnsi="宋体"/>
        </w:rPr>
      </w:pPr>
      <w:r w:rsidRPr="00A35D65">
        <w:rPr>
          <w:rFonts w:ascii="宋体" w:hAnsi="宋体" w:hint="eastAsia"/>
        </w:rPr>
        <w:t>纠正；③FⅨ抗原及活性明显减低。</w:t>
      </w:r>
    </w:p>
    <w:p w:rsidR="00F23563" w:rsidRPr="00A35D65" w:rsidRDefault="00F23563" w:rsidP="00F23563">
      <w:pPr>
        <w:rPr>
          <w:rFonts w:ascii="宋体" w:hAnsi="宋体"/>
        </w:rPr>
      </w:pPr>
      <w:r w:rsidRPr="00A35D65">
        <w:rPr>
          <w:rFonts w:ascii="宋体" w:hAnsi="宋体" w:hint="eastAsia"/>
        </w:rPr>
        <w:t xml:space="preserve">    3．遗传性因子Ⅺ缺乏症本病国内极少见，诊断标准从略。</w:t>
      </w:r>
    </w:p>
    <w:p w:rsidR="00F23563" w:rsidRPr="00A35D65" w:rsidRDefault="00F23563" w:rsidP="00F23563">
      <w:pPr>
        <w:rPr>
          <w:rFonts w:ascii="宋体" w:hAnsi="宋体"/>
        </w:rPr>
      </w:pPr>
      <w:r w:rsidRPr="00A35D65">
        <w:rPr>
          <w:rFonts w:ascii="宋体" w:hAnsi="宋体" w:hint="eastAsia"/>
        </w:rPr>
        <w:t xml:space="preserve">    4．携带者及胎儿产前诊断  采用FⅧ：c、FⅨ定量检测、PcR及基因芯片技术等，</w:t>
      </w:r>
    </w:p>
    <w:p w:rsidR="00F23563" w:rsidRPr="00A35D65" w:rsidRDefault="00F23563" w:rsidP="00F23563">
      <w:pPr>
        <w:rPr>
          <w:rFonts w:ascii="宋体" w:hAnsi="宋体"/>
        </w:rPr>
      </w:pPr>
      <w:r w:rsidRPr="00A35D65">
        <w:rPr>
          <w:rFonts w:ascii="宋体" w:hAnsi="宋体" w:hint="eastAsia"/>
        </w:rPr>
        <w:t>可对携带者及胎儿作出诊断，以利优生优育。</w:t>
      </w:r>
    </w:p>
    <w:p w:rsidR="00F23563" w:rsidRPr="00A35D65" w:rsidRDefault="00F23563" w:rsidP="00F23563">
      <w:pPr>
        <w:rPr>
          <w:rFonts w:ascii="宋体" w:hAnsi="宋体"/>
        </w:rPr>
      </w:pPr>
      <w:r w:rsidRPr="00A35D65">
        <w:rPr>
          <w:rFonts w:ascii="宋体" w:hAnsi="宋体" w:hint="eastAsia"/>
        </w:rPr>
        <w:t xml:space="preserve">    (二)鉴别诊断</w:t>
      </w:r>
    </w:p>
    <w:p w:rsidR="00F23563" w:rsidRPr="00A35D65" w:rsidRDefault="00F23563" w:rsidP="00F23563">
      <w:pPr>
        <w:rPr>
          <w:rFonts w:ascii="宋体" w:hAnsi="宋体"/>
        </w:rPr>
      </w:pPr>
      <w:r w:rsidRPr="00A35D65">
        <w:rPr>
          <w:rFonts w:ascii="宋体" w:hAnsi="宋体" w:hint="eastAsia"/>
        </w:rPr>
        <w:t xml:space="preserve">    主要应与血管性血友病鉴别，见本章第二节。</w:t>
      </w:r>
    </w:p>
    <w:p w:rsidR="00F23563" w:rsidRPr="00A35D65" w:rsidRDefault="00F23563" w:rsidP="00F23563">
      <w:pPr>
        <w:rPr>
          <w:rFonts w:ascii="宋体" w:hAnsi="宋体"/>
        </w:rPr>
      </w:pPr>
      <w:r w:rsidRPr="00A35D65">
        <w:rPr>
          <w:rFonts w:ascii="宋体" w:hAnsi="宋体" w:hint="eastAsia"/>
        </w:rPr>
        <w:t xml:space="preserve">    【治疗与预防】</w:t>
      </w:r>
    </w:p>
    <w:p w:rsidR="00F23563" w:rsidRPr="00A35D65" w:rsidRDefault="00F23563" w:rsidP="00F23563">
      <w:pPr>
        <w:rPr>
          <w:rFonts w:ascii="宋体" w:hAnsi="宋体"/>
        </w:rPr>
      </w:pPr>
      <w:r w:rsidRPr="00A35D65">
        <w:rPr>
          <w:rFonts w:ascii="宋体" w:hAnsi="宋体" w:hint="eastAsia"/>
        </w:rPr>
        <w:t xml:space="preserve">    (一)一般治疗</w:t>
      </w:r>
    </w:p>
    <w:p w:rsidR="00F23563" w:rsidRPr="00A35D65" w:rsidRDefault="00F23563" w:rsidP="00F23563">
      <w:pPr>
        <w:rPr>
          <w:rFonts w:ascii="宋体" w:hAnsi="宋体"/>
        </w:rPr>
      </w:pPr>
      <w:r w:rsidRPr="00A35D65">
        <w:rPr>
          <w:rFonts w:ascii="宋体" w:hAnsi="宋体" w:hint="eastAsia"/>
        </w:rPr>
        <w:t xml:space="preserve">    止血处理见本篇第十四章。</w:t>
      </w:r>
    </w:p>
    <w:p w:rsidR="00F23563" w:rsidRPr="00A35D65" w:rsidRDefault="00F23563" w:rsidP="00F23563">
      <w:pPr>
        <w:rPr>
          <w:rFonts w:ascii="宋体" w:hAnsi="宋体"/>
        </w:rPr>
      </w:pPr>
      <w:r w:rsidRPr="00A35D65">
        <w:rPr>
          <w:rFonts w:ascii="宋体" w:hAnsi="宋体" w:hint="eastAsia"/>
        </w:rPr>
        <w:t xml:space="preserve">    (二)替代疗法</w:t>
      </w:r>
    </w:p>
    <w:p w:rsidR="00F23563" w:rsidRPr="00A35D65" w:rsidRDefault="00F23563" w:rsidP="00F23563">
      <w:pPr>
        <w:rPr>
          <w:rFonts w:ascii="宋体" w:hAnsi="宋体"/>
        </w:rPr>
      </w:pPr>
      <w:r w:rsidRPr="00A35D65">
        <w:rPr>
          <w:rFonts w:ascii="宋体" w:hAnsi="宋体" w:hint="eastAsia"/>
        </w:rPr>
        <w:t xml:space="preserve">    目前血友病的治疗仍以替代疗法为主，即补充缺失的凝血因子，它是防治血友病出血</w:t>
      </w:r>
    </w:p>
    <w:p w:rsidR="00F23563" w:rsidRPr="00A35D65" w:rsidRDefault="00F23563" w:rsidP="00F23563">
      <w:pPr>
        <w:rPr>
          <w:rFonts w:ascii="宋体" w:hAnsi="宋体"/>
        </w:rPr>
      </w:pPr>
      <w:r w:rsidRPr="00A35D65">
        <w:rPr>
          <w:rFonts w:ascii="宋体" w:hAnsi="宋体" w:hint="eastAsia"/>
        </w:rPr>
        <w:t>最重要的措施。主要制剂有新鲜冷冻血浆(含所有的凝血因子)、冷沉淀物(主要含FⅧ、</w:t>
      </w:r>
    </w:p>
    <w:p w:rsidR="00F23563" w:rsidRPr="00A35D65" w:rsidRDefault="00F23563" w:rsidP="00F23563">
      <w:pPr>
        <w:rPr>
          <w:rFonts w:ascii="宋体" w:hAnsi="宋体"/>
        </w:rPr>
      </w:pPr>
      <w:r w:rsidRPr="00A35D65">
        <w:rPr>
          <w:rFonts w:ascii="宋体" w:hAnsi="宋体" w:hint="eastAsia"/>
        </w:rPr>
        <w:t>)皿、vW’F及纤维蛋白原等，但FⅧ浓度较血浆高5～lO倍)、凝血酶原复合物(含FX、</w:t>
      </w:r>
    </w:p>
    <w:p w:rsidR="00F23563" w:rsidRPr="00A35D65" w:rsidRDefault="00F23563" w:rsidP="00F23563">
      <w:pPr>
        <w:rPr>
          <w:rFonts w:ascii="宋体" w:hAnsi="宋体"/>
        </w:rPr>
      </w:pPr>
      <w:r w:rsidRPr="00A35D65">
        <w:rPr>
          <w:rFonts w:ascii="宋体" w:hAnsi="宋体" w:hint="eastAsia"/>
        </w:rPr>
        <w:t>Ⅸ、Ⅶ、Ⅱ)、FⅧ浓缩制剂，或基因重组的纯化FⅧ等。</w:t>
      </w:r>
    </w:p>
    <w:p w:rsidR="00F23563" w:rsidRPr="00A35D65" w:rsidRDefault="00F23563" w:rsidP="00F23563">
      <w:pPr>
        <w:rPr>
          <w:rFonts w:ascii="宋体" w:hAnsi="宋体"/>
        </w:rPr>
      </w:pPr>
      <w:r w:rsidRPr="00A35D65">
        <w:rPr>
          <w:rFonts w:ascii="宋体" w:hAnsi="宋体" w:hint="eastAsia"/>
        </w:rPr>
        <w:t xml:space="preserve">    FⅧ：C及FⅨ的半衰期分别为8～12小时及18～30小时，故补充FⅧ需连续静脉滴</w:t>
      </w:r>
    </w:p>
    <w:p w:rsidR="00F23563" w:rsidRPr="00A35D65" w:rsidRDefault="00F23563" w:rsidP="00F23563">
      <w:pPr>
        <w:rPr>
          <w:rFonts w:ascii="宋体" w:hAnsi="宋体"/>
        </w:rPr>
      </w:pPr>
      <w:r w:rsidRPr="00A35D65">
        <w:rPr>
          <w:rFonts w:ascii="宋体" w:hAnsi="宋体" w:hint="eastAsia"/>
        </w:rPr>
        <w:t>注或每日2次；FⅨ每日1次即可。</w:t>
      </w:r>
    </w:p>
    <w:p w:rsidR="00F23563" w:rsidRPr="00A35D65" w:rsidRDefault="00F23563" w:rsidP="00F23563">
      <w:pPr>
        <w:rPr>
          <w:rFonts w:ascii="宋体" w:hAnsi="宋体"/>
        </w:rPr>
      </w:pPr>
      <w:r w:rsidRPr="00A35D65">
        <w:rPr>
          <w:rFonts w:ascii="宋体" w:hAnsi="宋体" w:hint="eastAsia"/>
        </w:rPr>
        <w:t xml:space="preserve">    FⅧ：C及FⅨ剂量：按每ml新鲜血浆含FⅧ或FⅨ1Iu计算，每输入1m1／kg血浆，</w:t>
      </w:r>
    </w:p>
    <w:p w:rsidR="00F23563" w:rsidRPr="00A35D65" w:rsidRDefault="00F23563" w:rsidP="00F23563">
      <w:pPr>
        <w:rPr>
          <w:rFonts w:ascii="宋体" w:hAnsi="宋体"/>
        </w:rPr>
      </w:pPr>
      <w:r w:rsidRPr="00A35D65">
        <w:rPr>
          <w:rFonts w:ascii="宋体" w:hAnsi="宋体" w:hint="eastAsia"/>
        </w:rPr>
        <w:t>可提高患者FⅧ：C或FⅨ水平2％。最低止血要求FⅧ：C或FⅨ水平达20％以上，出血</w:t>
      </w:r>
    </w:p>
    <w:p w:rsidR="00F23563" w:rsidRPr="00A35D65" w:rsidRDefault="00F23563" w:rsidP="00F23563">
      <w:pPr>
        <w:rPr>
          <w:rFonts w:ascii="宋体" w:hAnsi="宋体"/>
        </w:rPr>
      </w:pPr>
      <w:r w:rsidRPr="00A35D65">
        <w:rPr>
          <w:rFonts w:ascii="宋体" w:hAnsi="宋体" w:hint="eastAsia"/>
        </w:rPr>
        <w:t>严重或欲行中型以上手术者，应使FⅧ或FⅨ活性水平达40％以上。</w:t>
      </w:r>
    </w:p>
    <w:p w:rsidR="00F23563" w:rsidRPr="00A35D65" w:rsidRDefault="00F23563" w:rsidP="00F23563">
      <w:pPr>
        <w:rPr>
          <w:rFonts w:ascii="宋体" w:hAnsi="宋体"/>
        </w:rPr>
      </w:pPr>
      <w:r w:rsidRPr="00A35D65">
        <w:rPr>
          <w:rFonts w:ascii="宋体" w:hAnsi="宋体" w:hint="eastAsia"/>
        </w:rPr>
        <w:t xml:space="preserve">    凝血因子的补充一般可采取下列公式计算：</w:t>
      </w:r>
    </w:p>
    <w:p w:rsidR="00F23563" w:rsidRPr="00A35D65" w:rsidRDefault="00F23563" w:rsidP="00F23563">
      <w:pPr>
        <w:rPr>
          <w:rFonts w:ascii="宋体" w:hAnsi="宋体"/>
        </w:rPr>
      </w:pPr>
      <w:r w:rsidRPr="00A35D65">
        <w:rPr>
          <w:rFonts w:ascii="宋体" w:hAnsi="宋体" w:hint="eastAsia"/>
        </w:rPr>
        <w:t xml:space="preserve">    首次输入FⅧ：C(或FⅨ)剂量(IU)一体重×所需提高的活性水平(％)÷2</w:t>
      </w:r>
    </w:p>
    <w:p w:rsidR="00F23563" w:rsidRPr="00A35D65" w:rsidRDefault="00F23563" w:rsidP="00F23563">
      <w:pPr>
        <w:rPr>
          <w:rFonts w:ascii="宋体" w:hAnsi="宋体"/>
        </w:rPr>
      </w:pPr>
      <w:r w:rsidRPr="00A35D65">
        <w:rPr>
          <w:rFonts w:ascii="宋体" w:hAnsi="宋体" w:hint="eastAsia"/>
        </w:rPr>
        <w:t xml:space="preserve">    重组人活化因子Ⅶ(rFⅦa)可用于防治产生了FⅧ或FⅨ抗体的血友病患者的出血，</w:t>
      </w:r>
    </w:p>
    <w:p w:rsidR="00F23563" w:rsidRPr="00A35D65" w:rsidRDefault="00F23563" w:rsidP="00F23563">
      <w:pPr>
        <w:rPr>
          <w:rFonts w:ascii="宋体" w:hAnsi="宋体"/>
        </w:rPr>
      </w:pPr>
      <w:r w:rsidRPr="00A35D65">
        <w:rPr>
          <w:rFonts w:ascii="宋体" w:hAnsi="宋体" w:hint="eastAsia"/>
        </w:rPr>
        <w:t>但有增加血栓形成的副作用。常用剂量是90ptg／kg，每2～3小时静脉注射，直至出血</w:t>
      </w:r>
    </w:p>
    <w:p w:rsidR="00F23563" w:rsidRPr="00A35D65" w:rsidRDefault="00F23563" w:rsidP="00F23563">
      <w:pPr>
        <w:rPr>
          <w:rFonts w:ascii="宋体" w:hAnsi="宋体"/>
        </w:rPr>
      </w:pPr>
      <w:r w:rsidRPr="00A35D65">
        <w:rPr>
          <w:rFonts w:ascii="宋体" w:hAnsi="宋体" w:hint="eastAsia"/>
        </w:rPr>
        <w:lastRenderedPageBreak/>
        <w:t>停止。</w:t>
      </w:r>
    </w:p>
    <w:p w:rsidR="00F23563" w:rsidRPr="00A35D65" w:rsidRDefault="00F23563" w:rsidP="00F23563">
      <w:pPr>
        <w:rPr>
          <w:rFonts w:ascii="宋体" w:hAnsi="宋体"/>
        </w:rPr>
      </w:pPr>
      <w:r w:rsidRPr="00A35D65">
        <w:rPr>
          <w:rFonts w:ascii="宋体" w:hAnsi="宋体" w:hint="eastAsia"/>
        </w:rPr>
        <w:t xml:space="preserve">  (三)药物治疗</w:t>
      </w:r>
    </w:p>
    <w:p w:rsidR="00F23563" w:rsidRPr="00A35D65" w:rsidRDefault="00F23563" w:rsidP="00F23563">
      <w:pPr>
        <w:rPr>
          <w:rFonts w:ascii="宋体" w:hAnsi="宋体"/>
        </w:rPr>
      </w:pPr>
      <w:r w:rsidRPr="00A35D65">
        <w:rPr>
          <w:rFonts w:ascii="宋体" w:hAnsi="宋体" w:hint="eastAsia"/>
        </w:rPr>
        <w:t xml:space="preserve">  1．去氨加压素(desmopI’essin，DDAVP)  此药作用见本篇第十四章。常用剂量为</w:t>
      </w:r>
    </w:p>
    <w:p w:rsidR="00F23563" w:rsidRPr="00A35D65" w:rsidRDefault="00F23563" w:rsidP="00F23563">
      <w:pPr>
        <w:rPr>
          <w:rFonts w:ascii="宋体" w:hAnsi="宋体"/>
        </w:rPr>
      </w:pPr>
      <w:r w:rsidRPr="00A35D65">
        <w:rPr>
          <w:rFonts w:ascii="宋体" w:hAnsi="宋体" w:hint="eastAsia"/>
        </w:rPr>
        <w:t>16～32t~g／次，置于30ml生理盐水内快速滴入，每12小时1次。亦可分次皮下注射或鼻</w:t>
      </w:r>
    </w:p>
    <w:p w:rsidR="00F23563" w:rsidRPr="00A35D65" w:rsidRDefault="00F23563" w:rsidP="00F23563">
      <w:pPr>
        <w:rPr>
          <w:rFonts w:ascii="宋体" w:hAnsi="宋体"/>
        </w:rPr>
      </w:pPr>
      <w:r w:rsidRPr="00A35D65">
        <w:rPr>
          <w:rFonts w:ascii="宋体" w:hAnsi="宋体" w:hint="eastAsia"/>
        </w:rPr>
        <w:t>腔滴入。</w:t>
      </w:r>
    </w:p>
    <w:p w:rsidR="00F23563" w:rsidRPr="00A35D65" w:rsidRDefault="00F23563" w:rsidP="00F23563">
      <w:pPr>
        <w:rPr>
          <w:rFonts w:ascii="宋体" w:hAnsi="宋体"/>
        </w:rPr>
      </w:pPr>
      <w:r w:rsidRPr="00A35D65">
        <w:rPr>
          <w:rFonts w:ascii="宋体" w:hAnsi="宋体" w:hint="eastAsia"/>
        </w:rPr>
        <w:t xml:space="preserve">    2．达那唑(danaz01)  300～600mg／d，顿服或分次口服，对轻、中型者疗效较好，</w:t>
      </w:r>
    </w:p>
    <w:p w:rsidR="00F23563" w:rsidRPr="00A35D65" w:rsidRDefault="00F23563" w:rsidP="00F23563">
      <w:pPr>
        <w:rPr>
          <w:rFonts w:ascii="宋体" w:hAnsi="宋体"/>
        </w:rPr>
      </w:pPr>
      <w:r w:rsidRPr="00A35D65">
        <w:rPr>
          <w:rFonts w:ascii="宋体" w:hAnsi="宋体" w:hint="eastAsia"/>
        </w:rPr>
        <w:t>其作用机制不明。</w:t>
      </w:r>
    </w:p>
    <w:p w:rsidR="00F23563" w:rsidRPr="00A35D65" w:rsidRDefault="00F23563" w:rsidP="00F23563">
      <w:pPr>
        <w:rPr>
          <w:rFonts w:ascii="宋体" w:hAnsi="宋体"/>
        </w:rPr>
      </w:pPr>
      <w:r w:rsidRPr="00A35D65">
        <w:rPr>
          <w:rFonts w:ascii="宋体" w:hAnsi="宋体" w:hint="eastAsia"/>
        </w:rPr>
        <w:t xml:space="preserve">    3．糖皮质激素通过改善血管通透性及减少抗FⅧ：c抗体的产生而发挥作用。适用</w:t>
      </w:r>
    </w:p>
    <w:p w:rsidR="00F23563" w:rsidRPr="00A35D65" w:rsidRDefault="00F23563" w:rsidP="00F23563">
      <w:pPr>
        <w:rPr>
          <w:rFonts w:ascii="宋体" w:hAnsi="宋体"/>
        </w:rPr>
      </w:pPr>
      <w:r w:rsidRPr="00A35D65">
        <w:rPr>
          <w:rFonts w:ascii="宋体" w:hAnsi="宋体" w:hint="eastAsia"/>
        </w:rPr>
        <w:t>于反复接受FⅧ：C输注治疗而疗效渐差的患者。</w:t>
      </w:r>
    </w:p>
    <w:p w:rsidR="00F23563" w:rsidRPr="00A35D65" w:rsidRDefault="00F23563" w:rsidP="00F23563">
      <w:pPr>
        <w:rPr>
          <w:rFonts w:ascii="宋体" w:hAnsi="宋体"/>
        </w:rPr>
      </w:pPr>
      <w:r w:rsidRPr="00A35D65">
        <w:rPr>
          <w:rFonts w:ascii="宋体" w:hAnsi="宋体" w:hint="eastAsia"/>
        </w:rPr>
        <w:t xml:space="preserve">    4．抗纤溶药物通过保护已形成的纤维蛋白凝块不被溶解而发挥止血作用。药物种</w:t>
      </w:r>
    </w:p>
    <w:p w:rsidR="00F23563" w:rsidRPr="00A35D65" w:rsidRDefault="00F23563" w:rsidP="00F23563">
      <w:pPr>
        <w:rPr>
          <w:rFonts w:ascii="宋体" w:hAnsi="宋体"/>
        </w:rPr>
      </w:pPr>
      <w:r w:rsidRPr="00A35D65">
        <w:rPr>
          <w:rFonts w:ascii="宋体" w:hAnsi="宋体" w:hint="eastAsia"/>
        </w:rPr>
        <w:t>类见本篇第十四章。</w:t>
      </w:r>
    </w:p>
    <w:p w:rsidR="00F23563" w:rsidRPr="00A35D65" w:rsidRDefault="00F23563" w:rsidP="00F23563">
      <w:pPr>
        <w:rPr>
          <w:rFonts w:ascii="宋体" w:hAnsi="宋体"/>
        </w:rPr>
      </w:pPr>
      <w:r w:rsidRPr="00A35D65">
        <w:rPr>
          <w:rFonts w:ascii="宋体" w:hAnsi="宋体" w:hint="eastAsia"/>
        </w:rPr>
        <w:t xml:space="preserve">    5．家庭治疗血友病患者的家庭治疗在国外已广泛应用。除有抗FⅧ：C抗体、病情</w:t>
      </w:r>
    </w:p>
    <w:p w:rsidR="00F23563" w:rsidRPr="00A35D65" w:rsidRDefault="00F23563" w:rsidP="00F23563">
      <w:pPr>
        <w:rPr>
          <w:rFonts w:ascii="宋体" w:hAnsi="宋体"/>
        </w:rPr>
      </w:pPr>
      <w:r w:rsidRPr="00A35D65">
        <w:rPr>
          <w:rFonts w:ascii="宋体" w:hAnsi="宋体" w:hint="eastAsia"/>
        </w:rPr>
        <w:t>第六篇血液系统疾病</w:t>
      </w:r>
    </w:p>
    <w:p w:rsidR="00F23563" w:rsidRPr="00A35D65" w:rsidRDefault="00F23563" w:rsidP="00F23563">
      <w:pPr>
        <w:rPr>
          <w:rFonts w:ascii="宋体" w:hAnsi="宋体"/>
        </w:rPr>
      </w:pPr>
      <w:r w:rsidRPr="00A35D65">
        <w:rPr>
          <w:rFonts w:ascii="宋体" w:hAnsi="宋体" w:hint="eastAsia"/>
        </w:rPr>
        <w:t>不稳定、小于3岁的患儿外，均可安排家庭治疗。血友病患者及其家属应接受有关疾病的</w:t>
      </w:r>
    </w:p>
    <w:p w:rsidR="00F23563" w:rsidRPr="00A35D65" w:rsidRDefault="00F23563" w:rsidP="00F23563">
      <w:pPr>
        <w:rPr>
          <w:rFonts w:ascii="宋体" w:hAnsi="宋体"/>
        </w:rPr>
      </w:pPr>
      <w:r w:rsidRPr="00A35D65">
        <w:rPr>
          <w:rFonts w:ascii="宋体" w:hAnsi="宋体" w:hint="eastAsia"/>
        </w:rPr>
        <w:t>病理、生理、诊断及治疗知识的教育，家庭治疗最初应在专业医师的指导下进行。除传授</w:t>
      </w:r>
    </w:p>
    <w:p w:rsidR="00F23563" w:rsidRPr="00A35D65" w:rsidRDefault="00F23563" w:rsidP="00F23563">
      <w:pPr>
        <w:rPr>
          <w:rFonts w:ascii="宋体" w:hAnsi="宋体"/>
        </w:rPr>
      </w:pPr>
      <w:r w:rsidRPr="00A35D65">
        <w:rPr>
          <w:rFonts w:ascii="宋体" w:hAnsi="宋体" w:hint="eastAsia"/>
        </w:rPr>
        <w:t>注射技术外，还包括血液病学、矫形外科、精神、心理学以及艾滋病、病毒性肝炎的预防</w:t>
      </w:r>
    </w:p>
    <w:p w:rsidR="00F23563" w:rsidRPr="00A35D65" w:rsidRDefault="00F23563" w:rsidP="00F23563">
      <w:pPr>
        <w:rPr>
          <w:rFonts w:ascii="宋体" w:hAnsi="宋体"/>
        </w:rPr>
      </w:pPr>
      <w:r w:rsidRPr="00A35D65">
        <w:rPr>
          <w:rFonts w:ascii="宋体" w:hAnsi="宋体" w:hint="eastAsia"/>
        </w:rPr>
        <w:t>知识等。</w:t>
      </w:r>
    </w:p>
    <w:p w:rsidR="00F23563" w:rsidRPr="00A35D65" w:rsidRDefault="00F23563" w:rsidP="00F23563">
      <w:pPr>
        <w:rPr>
          <w:rFonts w:ascii="宋体" w:hAnsi="宋体"/>
        </w:rPr>
      </w:pPr>
      <w:r w:rsidRPr="00A35D65">
        <w:rPr>
          <w:rFonts w:ascii="宋体" w:hAnsi="宋体" w:hint="eastAsia"/>
        </w:rPr>
        <w:t xml:space="preserve">    (四)外科治疗</w:t>
      </w:r>
    </w:p>
    <w:p w:rsidR="00F23563" w:rsidRPr="00A35D65" w:rsidRDefault="00F23563" w:rsidP="00F23563">
      <w:pPr>
        <w:rPr>
          <w:rFonts w:ascii="宋体" w:hAnsi="宋体"/>
        </w:rPr>
      </w:pPr>
      <w:r w:rsidRPr="00A35D65">
        <w:rPr>
          <w:rFonts w:ascii="宋体" w:hAnsi="宋体" w:hint="eastAsia"/>
        </w:rPr>
        <w:t xml:space="preserve">    有关节出血者应在替代治疗的同时，进行固定及理疗等处理。对反复关节出血而致关</w:t>
      </w:r>
    </w:p>
    <w:p w:rsidR="00F23563" w:rsidRPr="00A35D65" w:rsidRDefault="00F23563" w:rsidP="00F23563">
      <w:pPr>
        <w:rPr>
          <w:rFonts w:ascii="宋体" w:hAnsi="宋体"/>
        </w:rPr>
      </w:pPr>
      <w:r w:rsidRPr="00A35D65">
        <w:rPr>
          <w:rFonts w:ascii="宋体" w:hAnsi="宋体" w:hint="eastAsia"/>
        </w:rPr>
        <w:t>节强直及畸形的患者，可在补充足量FⅧ：C或FⅨ的前提下，行关节成型或人工关节置</w:t>
      </w:r>
    </w:p>
    <w:p w:rsidR="00F23563" w:rsidRPr="00A35D65" w:rsidRDefault="00F23563" w:rsidP="00F23563">
      <w:pPr>
        <w:rPr>
          <w:rFonts w:ascii="宋体" w:hAnsi="宋体"/>
        </w:rPr>
      </w:pPr>
      <w:r w:rsidRPr="00A35D65">
        <w:rPr>
          <w:rFonts w:ascii="宋体" w:hAnsi="宋体" w:hint="eastAsia"/>
        </w:rPr>
        <w:t>换术。</w:t>
      </w:r>
    </w:p>
    <w:p w:rsidR="00F23563" w:rsidRPr="00A35D65" w:rsidRDefault="00F23563" w:rsidP="00F23563">
      <w:pPr>
        <w:rPr>
          <w:rFonts w:ascii="宋体" w:hAnsi="宋体"/>
        </w:rPr>
      </w:pPr>
      <w:r w:rsidRPr="00A35D65">
        <w:rPr>
          <w:rFonts w:ascii="宋体" w:hAnsi="宋体" w:hint="eastAsia"/>
        </w:rPr>
        <w:t xml:space="preserve">    (五)基因疗法</w:t>
      </w:r>
    </w:p>
    <w:p w:rsidR="00F23563" w:rsidRPr="00A35D65" w:rsidRDefault="00F23563" w:rsidP="00F23563">
      <w:pPr>
        <w:rPr>
          <w:rFonts w:ascii="宋体" w:hAnsi="宋体"/>
        </w:rPr>
      </w:pPr>
      <w:r w:rsidRPr="00A35D65">
        <w:rPr>
          <w:rFonts w:ascii="宋体" w:hAnsi="宋体" w:hint="eastAsia"/>
        </w:rPr>
        <w:t xml:space="preserve">    现正在研究将决定FⅧ：C、FⅨ及FⅪ合成的正常基因，通过载体以直接或间接方式</w:t>
      </w:r>
    </w:p>
    <w:p w:rsidR="00F23563" w:rsidRPr="00A35D65" w:rsidRDefault="00F23563" w:rsidP="00F23563">
      <w:pPr>
        <w:rPr>
          <w:rFonts w:ascii="宋体" w:hAnsi="宋体"/>
        </w:rPr>
      </w:pPr>
      <w:r w:rsidRPr="00A35D65">
        <w:rPr>
          <w:rFonts w:ascii="宋体" w:hAnsi="宋体" w:hint="eastAsia"/>
        </w:rPr>
        <w:t>转导人患者体内的方法，以纠正血友病的基因缺陷，生成足够的FⅧ：C、FⅨ或FⅪ。</w:t>
      </w:r>
    </w:p>
    <w:p w:rsidR="00F23563" w:rsidRPr="00A35D65" w:rsidRDefault="00F23563" w:rsidP="00F23563">
      <w:pPr>
        <w:rPr>
          <w:rFonts w:ascii="宋体" w:hAnsi="宋体"/>
        </w:rPr>
      </w:pPr>
      <w:r w:rsidRPr="00A35D65">
        <w:rPr>
          <w:rFonts w:ascii="宋体" w:hAnsi="宋体" w:hint="eastAsia"/>
        </w:rPr>
        <w:t xml:space="preserve">    (六)预防</w:t>
      </w:r>
    </w:p>
    <w:p w:rsidR="00F23563" w:rsidRPr="00A35D65" w:rsidRDefault="00F23563" w:rsidP="00F23563">
      <w:pPr>
        <w:rPr>
          <w:rFonts w:ascii="宋体" w:hAnsi="宋体"/>
        </w:rPr>
      </w:pPr>
      <w:r w:rsidRPr="00A35D65">
        <w:rPr>
          <w:rFonts w:ascii="宋体" w:hAnsi="宋体" w:hint="eastAsia"/>
        </w:rPr>
        <w:t xml:space="preserve">    由于本病目前尚无根治方法，因此预防更为重要。血友病的出血多数与损伤有关，预</w:t>
      </w:r>
    </w:p>
    <w:p w:rsidR="00F23563" w:rsidRPr="00A35D65" w:rsidRDefault="00F23563" w:rsidP="00F23563">
      <w:pPr>
        <w:rPr>
          <w:rFonts w:ascii="宋体" w:hAnsi="宋体"/>
        </w:rPr>
      </w:pPr>
      <w:r w:rsidRPr="00A35D65">
        <w:rPr>
          <w:rFonts w:ascii="宋体" w:hAnsi="宋体" w:hint="eastAsia"/>
        </w:rPr>
        <w:t>防损伤是防止出血的重要措施之一，医务人员应向患者家属、学校、工作单位及本人介绍</w:t>
      </w:r>
    </w:p>
    <w:p w:rsidR="00F23563" w:rsidRPr="00A35D65" w:rsidRDefault="00F23563" w:rsidP="00F23563">
      <w:pPr>
        <w:rPr>
          <w:rFonts w:ascii="宋体" w:hAnsi="宋体"/>
        </w:rPr>
      </w:pPr>
      <w:r w:rsidRPr="00A35D65">
        <w:rPr>
          <w:rFonts w:ascii="宋体" w:hAnsi="宋体" w:hint="eastAsia"/>
        </w:rPr>
        <w:t>有关血友病出血的预防知识。对活动性出血的患者，应限制其活动范围和活动强度。一般</w:t>
      </w:r>
    </w:p>
    <w:p w:rsidR="00F23563" w:rsidRPr="00A35D65" w:rsidRDefault="00F23563" w:rsidP="00F23563">
      <w:pPr>
        <w:rPr>
          <w:rFonts w:ascii="宋体" w:hAnsi="宋体"/>
        </w:rPr>
      </w:pPr>
      <w:r w:rsidRPr="00A35D65">
        <w:rPr>
          <w:rFonts w:ascii="宋体" w:hAnsi="宋体" w:hint="eastAsia"/>
        </w:rPr>
        <w:t>血友病患者，应避免剧烈或易致损伤的活动、运动及工作，减少出血的危险；建立遗传咨</w:t>
      </w:r>
    </w:p>
    <w:p w:rsidR="00F23563" w:rsidRPr="00A35D65" w:rsidRDefault="00F23563" w:rsidP="00F23563">
      <w:pPr>
        <w:rPr>
          <w:rFonts w:ascii="宋体" w:hAnsi="宋体"/>
        </w:rPr>
      </w:pPr>
      <w:r w:rsidRPr="00A35D65">
        <w:rPr>
          <w:rFonts w:ascii="宋体" w:hAnsi="宋体" w:hint="eastAsia"/>
        </w:rPr>
        <w:t>询，严格婚前检查，加强产前诊断，是减少血友病发生的重要方法。</w:t>
      </w:r>
    </w:p>
    <w:p w:rsidR="00F23563" w:rsidRPr="00A35D65" w:rsidRDefault="00F23563" w:rsidP="00F23563">
      <w:pPr>
        <w:rPr>
          <w:rFonts w:ascii="宋体" w:hAnsi="宋体"/>
        </w:rPr>
      </w:pPr>
      <w:r w:rsidRPr="00A35D65">
        <w:rPr>
          <w:rFonts w:ascii="宋体" w:hAnsi="宋体" w:hint="eastAsia"/>
        </w:rPr>
        <w:t>第二节血管性血友病</w:t>
      </w:r>
    </w:p>
    <w:p w:rsidR="00F23563" w:rsidRPr="00A35D65" w:rsidRDefault="00F23563" w:rsidP="00F23563">
      <w:pPr>
        <w:rPr>
          <w:rFonts w:ascii="宋体" w:hAnsi="宋体"/>
        </w:rPr>
      </w:pPr>
      <w:r w:rsidRPr="00A35D65">
        <w:rPr>
          <w:rFonts w:ascii="宋体" w:hAnsi="宋体" w:hint="eastAsia"/>
        </w:rPr>
        <w:t xml:space="preserve">    血管性血友病(yon willebrand disease，vwD)分为两种：遗传性血管性血友病</w:t>
      </w:r>
    </w:p>
    <w:p w:rsidR="00F23563" w:rsidRPr="00A35D65" w:rsidRDefault="00F23563" w:rsidP="00F23563">
      <w:pPr>
        <w:rPr>
          <w:rFonts w:ascii="宋体" w:hAnsi="宋体"/>
        </w:rPr>
      </w:pPr>
      <w:r w:rsidRPr="00A35D65">
        <w:rPr>
          <w:rFonts w:ascii="宋体" w:hAnsi="宋体" w:hint="eastAsia"/>
        </w:rPr>
        <w:t>(cVWD)和获得性血管性血友病(avwD)。遗传性血管性血友病是一种常染色体遗传性疾</w:t>
      </w:r>
    </w:p>
    <w:p w:rsidR="00F23563" w:rsidRPr="00A35D65" w:rsidRDefault="00F23563" w:rsidP="00F23563">
      <w:pPr>
        <w:rPr>
          <w:rFonts w:ascii="宋体" w:hAnsi="宋体"/>
        </w:rPr>
      </w:pPr>
      <w:r w:rsidRPr="00A35D65">
        <w:rPr>
          <w:rFonts w:ascii="宋体" w:hAnsi="宋体" w:hint="eastAsia"/>
        </w:rPr>
        <w:t>病，多为显性遗传。以自幼发生的出血倾向、出血时间延长、血小板黏附性降低、瑞斯托</w:t>
      </w:r>
    </w:p>
    <w:p w:rsidR="00F23563" w:rsidRPr="00A35D65" w:rsidRDefault="00F23563" w:rsidP="00F23563">
      <w:pPr>
        <w:rPr>
          <w:rFonts w:ascii="宋体" w:hAnsi="宋体"/>
        </w:rPr>
      </w:pPr>
      <w:r w:rsidRPr="00A35D65">
        <w:rPr>
          <w:rFonts w:ascii="宋体" w:hAnsi="宋体" w:hint="eastAsia"/>
        </w:rPr>
        <w:t>霉素诱导的血小板聚集缺陷，及血浆vwFAg缺乏或结构异常为特点。在遗传性出血性疾</w:t>
      </w:r>
    </w:p>
    <w:p w:rsidR="00F23563" w:rsidRPr="00A35D65" w:rsidRDefault="00F23563" w:rsidP="00F23563">
      <w:pPr>
        <w:rPr>
          <w:rFonts w:ascii="宋体" w:hAnsi="宋体"/>
        </w:rPr>
      </w:pPr>
      <w:r w:rsidRPr="00A35D65">
        <w:rPr>
          <w:rFonts w:ascii="宋体" w:hAnsi="宋体" w:hint="eastAsia"/>
        </w:rPr>
        <w:t>病中，其发病率可能仅次于血友病，约为4～10／10万，但在我国本病的发生率较低。获</w:t>
      </w:r>
    </w:p>
    <w:p w:rsidR="00F23563" w:rsidRPr="00A35D65" w:rsidRDefault="00F23563" w:rsidP="00F23563">
      <w:pPr>
        <w:rPr>
          <w:rFonts w:ascii="宋体" w:hAnsi="宋体"/>
        </w:rPr>
      </w:pPr>
      <w:r w:rsidRPr="00A35D65">
        <w:rPr>
          <w:rFonts w:ascii="宋体" w:hAnsi="宋体" w:hint="eastAsia"/>
        </w:rPr>
        <w:t>得性血管性血友病可在多种疾病的基础上发生，少数患者可无基础疾病。</w:t>
      </w:r>
    </w:p>
    <w:p w:rsidR="00F23563" w:rsidRPr="00A35D65" w:rsidRDefault="00F23563" w:rsidP="00F23563">
      <w:pPr>
        <w:rPr>
          <w:rFonts w:ascii="宋体" w:hAnsi="宋体"/>
        </w:rPr>
      </w:pPr>
      <w:r w:rsidRPr="00A35D65">
        <w:rPr>
          <w:rFonts w:ascii="宋体" w:hAnsi="宋体" w:hint="eastAsia"/>
        </w:rPr>
        <w:t xml:space="preserve">    【病因与发病机制】</w:t>
      </w:r>
    </w:p>
    <w:p w:rsidR="00F23563" w:rsidRPr="00A35D65" w:rsidRDefault="00F23563" w:rsidP="00F23563">
      <w:pPr>
        <w:rPr>
          <w:rFonts w:ascii="宋体" w:hAnsi="宋体"/>
        </w:rPr>
      </w:pPr>
      <w:r w:rsidRPr="00A35D65">
        <w:rPr>
          <w:rFonts w:ascii="宋体" w:hAnsi="宋体" w:hint="eastAsia"/>
        </w:rPr>
        <w:t xml:space="preserve">    vwF主要存在于内皮细胞、巨核细胞及血小板，生理功能：①与FⅧ：C以非共价键</w:t>
      </w:r>
    </w:p>
    <w:p w:rsidR="00F23563" w:rsidRPr="00A35D65" w:rsidRDefault="00F23563" w:rsidP="00F23563">
      <w:pPr>
        <w:rPr>
          <w:rFonts w:ascii="宋体" w:hAnsi="宋体"/>
        </w:rPr>
      </w:pPr>
      <w:r w:rsidRPr="00A35D65">
        <w:rPr>
          <w:rFonts w:ascii="宋体" w:hAnsi="宋体" w:hint="eastAsia"/>
        </w:rPr>
        <w:t>结合成vwF_FⅧ：C复合物，即FⅧ。vwF增加FⅧ：C稳定性、防止其降解，并促进其</w:t>
      </w:r>
    </w:p>
    <w:p w:rsidR="00F23563" w:rsidRPr="00A35D65" w:rsidRDefault="00F23563" w:rsidP="00F23563">
      <w:pPr>
        <w:rPr>
          <w:rFonts w:ascii="宋体" w:hAnsi="宋体"/>
        </w:rPr>
      </w:pPr>
      <w:r w:rsidRPr="00A35D65">
        <w:rPr>
          <w:rFonts w:ascii="宋体" w:hAnsi="宋体" w:hint="eastAsia"/>
        </w:rPr>
        <w:t>生成及释放；②vwF在血小板与血管壁的结合中起着重要的桥梁作用。血小板活化时，</w:t>
      </w:r>
    </w:p>
    <w:p w:rsidR="00F23563" w:rsidRPr="00A35D65" w:rsidRDefault="00F23563" w:rsidP="00F23563">
      <w:pPr>
        <w:rPr>
          <w:rFonts w:ascii="宋体" w:hAnsi="宋体"/>
        </w:rPr>
      </w:pPr>
      <w:r w:rsidRPr="00A35D65">
        <w:rPr>
          <w:rFonts w:ascii="宋体" w:hAnsi="宋体" w:hint="eastAsia"/>
        </w:rPr>
        <w:t>vWF‘的一端与血小板糖蛋白I b结合，另一端则与受损伤血管壁的纤维结合蛋白及胶原结</w:t>
      </w:r>
    </w:p>
    <w:p w:rsidR="00F23563" w:rsidRPr="00A35D65" w:rsidRDefault="00F23563" w:rsidP="00F23563">
      <w:pPr>
        <w:rPr>
          <w:rFonts w:ascii="宋体" w:hAnsi="宋体"/>
        </w:rPr>
      </w:pPr>
      <w:r w:rsidRPr="00A35D65">
        <w:rPr>
          <w:rFonts w:ascii="宋体" w:hAnsi="宋体" w:hint="eastAsia"/>
        </w:rPr>
        <w:t>合，使血小板能牢固地黏附于血管内皮；③vwF可与血小板糖蛋白Ⅱb／Ⅲa结合，诱导血</w:t>
      </w:r>
    </w:p>
    <w:p w:rsidR="00F23563" w:rsidRPr="00A35D65" w:rsidRDefault="00F23563" w:rsidP="00F23563">
      <w:pPr>
        <w:rPr>
          <w:rFonts w:ascii="宋体" w:hAnsi="宋体"/>
        </w:rPr>
      </w:pPr>
      <w:r w:rsidRPr="00A35D65">
        <w:rPr>
          <w:rFonts w:ascii="宋体" w:hAnsi="宋体" w:hint="eastAsia"/>
        </w:rPr>
        <w:t>小板聚集。</w:t>
      </w:r>
    </w:p>
    <w:p w:rsidR="00F23563" w:rsidRPr="00A35D65" w:rsidRDefault="00F23563" w:rsidP="00F23563">
      <w:pPr>
        <w:rPr>
          <w:rFonts w:ascii="宋体" w:hAnsi="宋体"/>
        </w:rPr>
      </w:pPr>
      <w:r w:rsidRPr="00A35D65">
        <w:rPr>
          <w:rFonts w:ascii="宋体" w:hAnsi="宋体" w:hint="eastAsia"/>
        </w:rPr>
        <w:lastRenderedPageBreak/>
        <w:t xml:space="preserve">    vwF基因位于12号染色体短臂末端，当其缺陷时，vwF生成减少或功能异常，伴随</w:t>
      </w:r>
    </w:p>
    <w:p w:rsidR="00F23563" w:rsidRPr="00A35D65" w:rsidRDefault="00F23563" w:rsidP="00F23563">
      <w:pPr>
        <w:rPr>
          <w:rFonts w:ascii="宋体" w:hAnsi="宋体"/>
        </w:rPr>
      </w:pPr>
      <w:r w:rsidRPr="00A35D65">
        <w:rPr>
          <w:rFonts w:ascii="宋体" w:hAnsi="宋体" w:hint="eastAsia"/>
        </w:rPr>
        <w:t>FⅧ：C中度减低，血小板黏附、聚集功能障碍。</w:t>
      </w:r>
    </w:p>
    <w:p w:rsidR="00F23563" w:rsidRPr="00A35D65" w:rsidRDefault="00F23563" w:rsidP="00F23563">
      <w:pPr>
        <w:rPr>
          <w:rFonts w:ascii="宋体" w:hAnsi="宋体"/>
        </w:rPr>
      </w:pPr>
      <w:r w:rsidRPr="00A35D65">
        <w:rPr>
          <w:rFonts w:ascii="宋体" w:hAnsi="宋体" w:hint="eastAsia"/>
        </w:rPr>
        <w:t xml:space="preserve">    获得性血管性血友病涉及多种发病机制。最常见的是产生具有抗vwF活性的抑制物，</w:t>
      </w:r>
    </w:p>
    <w:p w:rsidR="00F23563" w:rsidRPr="00A35D65" w:rsidRDefault="00F23563" w:rsidP="00F23563">
      <w:pPr>
        <w:rPr>
          <w:rFonts w:ascii="宋体" w:hAnsi="宋体"/>
        </w:rPr>
      </w:pPr>
      <w:r w:rsidRPr="00A35D65">
        <w:rPr>
          <w:rFonts w:ascii="宋体" w:hAnsi="宋体" w:hint="eastAsia"/>
        </w:rPr>
        <w:t>主要为Ig(]；其次为肿瘤细胞吸附vwF，使血浆vwF减少；另外，抑制物可与vwF的非</w:t>
      </w:r>
    </w:p>
    <w:p w:rsidR="00F23563" w:rsidRPr="00A35D65" w:rsidRDefault="00F23563" w:rsidP="00F23563">
      <w:pPr>
        <w:rPr>
          <w:rFonts w:ascii="宋体" w:hAnsi="宋体"/>
        </w:rPr>
      </w:pPr>
      <w:r w:rsidRPr="00A35D65">
        <w:rPr>
          <w:rFonts w:ascii="宋体" w:hAnsi="宋体" w:hint="eastAsia"/>
        </w:rPr>
        <w:t>活性部位结合形成复合物，加速其在单核一巨噬细胞系统的破坏。</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出血倾向是本病的突出表现。与血友病比较，其出血在l临床上有以下特征：①出血以</w:t>
      </w:r>
    </w:p>
    <w:p w:rsidR="00F23563" w:rsidRPr="00A35D65" w:rsidRDefault="00F23563" w:rsidP="00F23563">
      <w:pPr>
        <w:rPr>
          <w:rFonts w:ascii="宋体" w:hAnsi="宋体"/>
        </w:rPr>
      </w:pPr>
      <w:r w:rsidRPr="00A35D65">
        <w:rPr>
          <w:rFonts w:ascii="宋体" w:hAnsi="宋体" w:hint="eastAsia"/>
        </w:rPr>
        <w:t>皮肤黏膜为主，如鼻出血、牙龈出血、瘀斑等，外伤或小手术(如拔牙)后的出血也较常</w:t>
      </w:r>
    </w:p>
    <w:p w:rsidR="00F23563" w:rsidRPr="00A35D65" w:rsidRDefault="00F23563" w:rsidP="00F23563">
      <w:pPr>
        <w:rPr>
          <w:rFonts w:ascii="宋体" w:hAnsi="宋体"/>
        </w:rPr>
      </w:pPr>
      <w:r w:rsidRPr="00A35D65">
        <w:rPr>
          <w:rFonts w:ascii="宋体" w:hAnsi="宋体" w:hint="eastAsia"/>
        </w:rPr>
        <w:t>见；②男女均可发病，女性青春期患者可有月经过多及分娩后大出血；③出血可随年龄增</w:t>
      </w:r>
    </w:p>
    <w:p w:rsidR="00F23563" w:rsidRPr="00A35D65" w:rsidRDefault="00F23563" w:rsidP="00F23563">
      <w:pPr>
        <w:rPr>
          <w:rFonts w:ascii="宋体" w:hAnsi="宋体"/>
        </w:rPr>
      </w:pPr>
      <w:r w:rsidRPr="00A35D65">
        <w:rPr>
          <w:rFonts w:ascii="宋体" w:hAnsi="宋体" w:hint="eastAsia"/>
        </w:rPr>
        <w:t>第十六章凝血障碍性疾病  t《乡</w:t>
      </w:r>
    </w:p>
    <w:p w:rsidR="00F23563" w:rsidRPr="00A35D65" w:rsidRDefault="00F23563" w:rsidP="00F23563">
      <w:pPr>
        <w:rPr>
          <w:rFonts w:ascii="宋体" w:hAnsi="宋体"/>
        </w:rPr>
      </w:pPr>
      <w:r w:rsidRPr="00A35D65">
        <w:rPr>
          <w:rFonts w:ascii="宋体" w:hAnsi="宋体" w:hint="eastAsia"/>
        </w:rPr>
        <w:t xml:space="preserve">    ／一、</w:t>
      </w:r>
    </w:p>
    <w:p w:rsidR="00F23563" w:rsidRPr="00A35D65" w:rsidRDefault="00F23563" w:rsidP="00F23563">
      <w:pPr>
        <w:rPr>
          <w:rFonts w:ascii="宋体" w:hAnsi="宋体"/>
        </w:rPr>
      </w:pPr>
      <w:r w:rsidRPr="00A35D65">
        <w:rPr>
          <w:rFonts w:ascii="宋体" w:hAnsi="宋体" w:hint="eastAsia"/>
        </w:rPr>
        <w:t>长而减轻，此可能与随着年龄增长而v’WF活性增高有关；④自发性关节、肌肉出血相对</w:t>
      </w:r>
    </w:p>
    <w:p w:rsidR="00F23563" w:rsidRPr="00A35D65" w:rsidRDefault="00F23563" w:rsidP="00F23563">
      <w:pPr>
        <w:rPr>
          <w:rFonts w:ascii="宋体" w:hAnsi="宋体"/>
        </w:rPr>
      </w:pPr>
      <w:r w:rsidRPr="00A35D65">
        <w:rPr>
          <w:rFonts w:ascii="宋体" w:hAnsi="宋体" w:hint="eastAsia"/>
        </w:rPr>
        <w:t>少见，由此致残者亦少。</w:t>
      </w:r>
    </w:p>
    <w:p w:rsidR="00F23563" w:rsidRPr="00A35D65" w:rsidRDefault="00F23563" w:rsidP="00F23563">
      <w:pPr>
        <w:rPr>
          <w:rFonts w:ascii="宋体" w:hAnsi="宋体"/>
        </w:rPr>
      </w:pPr>
      <w:r w:rsidRPr="00A35D65">
        <w:rPr>
          <w:rFonts w:ascii="宋体" w:hAnsi="宋体" w:hint="eastAsia"/>
        </w:rPr>
        <w:t xml:space="preserve">  【实验室检查】</w:t>
      </w:r>
    </w:p>
    <w:p w:rsidR="00F23563" w:rsidRPr="00A35D65" w:rsidRDefault="00F23563" w:rsidP="00F23563">
      <w:pPr>
        <w:rPr>
          <w:rFonts w:ascii="宋体" w:hAnsi="宋体"/>
        </w:rPr>
      </w:pPr>
      <w:r w:rsidRPr="00A35D65">
        <w:rPr>
          <w:rFonts w:ascii="宋体" w:hAnsi="宋体" w:hint="eastAsia"/>
        </w:rPr>
        <w:t xml:space="preserve">  (一)出血时间</w:t>
      </w:r>
    </w:p>
    <w:p w:rsidR="00F23563" w:rsidRPr="00A35D65" w:rsidRDefault="00F23563" w:rsidP="00F23563">
      <w:pPr>
        <w:rPr>
          <w:rFonts w:ascii="宋体" w:hAnsi="宋体"/>
        </w:rPr>
      </w:pPr>
      <w:r w:rsidRPr="00A35D65">
        <w:rPr>
          <w:rFonts w:ascii="宋体" w:hAnsi="宋体" w:hint="eastAsia"/>
        </w:rPr>
        <w:t xml:space="preserve">  BT延长是vWD最常见的实验室异常，阿司匹林耐量试验多呈阳性。口服阿司匹林</w:t>
      </w:r>
    </w:p>
    <w:p w:rsidR="00F23563" w:rsidRPr="00A35D65" w:rsidRDefault="00F23563" w:rsidP="00F23563">
      <w:pPr>
        <w:rPr>
          <w:rFonts w:ascii="宋体" w:hAnsi="宋体"/>
        </w:rPr>
      </w:pPr>
      <w:r w:rsidRPr="00A35D65">
        <w:rPr>
          <w:rFonts w:ascii="宋体" w:hAnsi="宋体" w:hint="eastAsia"/>
        </w:rPr>
        <w:t>O．6g后2小时及4小时狈0 BT，比服药前延长2分钟以上为阳性。</w:t>
      </w:r>
    </w:p>
    <w:p w:rsidR="00F23563" w:rsidRPr="00A35D65" w:rsidRDefault="00F23563" w:rsidP="00F23563">
      <w:pPr>
        <w:rPr>
          <w:rFonts w:ascii="宋体" w:hAnsi="宋体"/>
        </w:rPr>
      </w:pPr>
      <w:r w:rsidRPr="00A35D65">
        <w:rPr>
          <w:rFonts w:ascii="宋体" w:hAnsi="宋体" w:hint="eastAsia"/>
        </w:rPr>
        <w:t xml:space="preserve">    (二)血小板黏附试验</w:t>
      </w:r>
    </w:p>
    <w:p w:rsidR="00F23563" w:rsidRPr="00A35D65" w:rsidRDefault="00F23563" w:rsidP="00F23563">
      <w:pPr>
        <w:rPr>
          <w:rFonts w:ascii="宋体" w:hAnsi="宋体"/>
        </w:rPr>
      </w:pPr>
      <w:r w:rsidRPr="00A35D65">
        <w:rPr>
          <w:rFonts w:ascii="宋体" w:hAnsi="宋体" w:hint="eastAsia"/>
        </w:rPr>
        <w:t xml:space="preserve">    多数患者血小板黏附功能减低。</w:t>
      </w:r>
    </w:p>
    <w:p w:rsidR="00F23563" w:rsidRPr="00A35D65" w:rsidRDefault="00F23563" w:rsidP="00F23563">
      <w:pPr>
        <w:rPr>
          <w:rFonts w:ascii="宋体" w:hAnsi="宋体"/>
        </w:rPr>
      </w:pPr>
      <w:r w:rsidRPr="00A35D65">
        <w:rPr>
          <w:rFonts w:ascii="宋体" w:hAnsi="宋体" w:hint="eastAsia"/>
        </w:rPr>
        <w:t xml:space="preserve">    (三)瑞斯托霉素血小板聚集试验(RlPA)</w:t>
      </w:r>
    </w:p>
    <w:p w:rsidR="00F23563" w:rsidRPr="00A35D65" w:rsidRDefault="00F23563" w:rsidP="00F23563">
      <w:pPr>
        <w:rPr>
          <w:rFonts w:ascii="宋体" w:hAnsi="宋体"/>
        </w:rPr>
      </w:pPr>
      <w:r w:rsidRPr="00A35D65">
        <w:rPr>
          <w:rFonts w:ascii="宋体" w:hAnsi="宋体" w:hint="eastAsia"/>
        </w:rPr>
        <w:t xml:space="preserve">    患者血小板对瑞斯托霉素的诱导不产生聚集，为vwD的特异性诊断试验之一。</w:t>
      </w:r>
    </w:p>
    <w:p w:rsidR="00F23563" w:rsidRPr="00A35D65" w:rsidRDefault="00F23563" w:rsidP="00F23563">
      <w:pPr>
        <w:rPr>
          <w:rFonts w:ascii="宋体" w:hAnsi="宋体"/>
        </w:rPr>
      </w:pPr>
      <w:r w:rsidRPr="00A35D65">
        <w:rPr>
          <w:rFonts w:ascii="宋体" w:hAnsi="宋体" w:hint="eastAsia"/>
        </w:rPr>
        <w:t xml:space="preserve">    (四)vWF抗原(vWFAg)测定</w:t>
      </w:r>
    </w:p>
    <w:p w:rsidR="00F23563" w:rsidRPr="00A35D65" w:rsidRDefault="00F23563" w:rsidP="00F23563">
      <w:pPr>
        <w:rPr>
          <w:rFonts w:ascii="宋体" w:hAnsi="宋体"/>
        </w:rPr>
      </w:pPr>
      <w:r w:rsidRPr="00A35D65">
        <w:rPr>
          <w:rFonts w:ascii="宋体" w:hAnsi="宋体" w:hint="eastAsia"/>
        </w:rPr>
        <w:t xml:space="preserve">    在多数vwD患者降低。</w:t>
      </w:r>
    </w:p>
    <w:p w:rsidR="00F23563" w:rsidRPr="00A35D65" w:rsidRDefault="00F23563" w:rsidP="00F23563">
      <w:pPr>
        <w:rPr>
          <w:rFonts w:ascii="宋体" w:hAnsi="宋体"/>
        </w:rPr>
      </w:pPr>
      <w:r w:rsidRPr="00A35D65">
        <w:rPr>
          <w:rFonts w:ascii="宋体" w:hAnsi="宋体" w:hint="eastAsia"/>
        </w:rPr>
        <w:t xml:space="preserve">    (五)FⅧ：C活性测定</w:t>
      </w:r>
    </w:p>
    <w:p w:rsidR="00F23563" w:rsidRPr="00A35D65" w:rsidRDefault="00F23563" w:rsidP="00F23563">
      <w:pPr>
        <w:rPr>
          <w:rFonts w:ascii="宋体" w:hAnsi="宋体"/>
        </w:rPr>
      </w:pPr>
      <w:r w:rsidRPr="00A35D65">
        <w:rPr>
          <w:rFonts w:ascii="宋体" w:hAnsi="宋体" w:hint="eastAsia"/>
        </w:rPr>
        <w:t xml:space="preserve">    多数患者FⅧ：C活性中度降低。</w:t>
      </w:r>
    </w:p>
    <w:p w:rsidR="00F23563" w:rsidRPr="00A35D65" w:rsidRDefault="00F23563" w:rsidP="00F23563">
      <w:pPr>
        <w:rPr>
          <w:rFonts w:ascii="宋体" w:hAnsi="宋体"/>
        </w:rPr>
      </w:pPr>
      <w:r w:rsidRPr="00A35D65">
        <w:rPr>
          <w:rFonts w:ascii="宋体" w:hAnsi="宋体" w:hint="eastAsia"/>
        </w:rPr>
        <w:t xml:space="preserve">    【诊断与分型】</w:t>
      </w:r>
    </w:p>
    <w:p w:rsidR="00F23563" w:rsidRPr="00A35D65" w:rsidRDefault="00F23563" w:rsidP="00F23563">
      <w:pPr>
        <w:rPr>
          <w:rFonts w:ascii="宋体" w:hAnsi="宋体"/>
        </w:rPr>
      </w:pPr>
      <w:r w:rsidRPr="00A35D65">
        <w:rPr>
          <w:rFonts w:ascii="宋体" w:hAnsi="宋体" w:hint="eastAsia"/>
        </w:rPr>
        <w:t xml:space="preserve">    (一)诊断要点</w:t>
      </w:r>
    </w:p>
    <w:p w:rsidR="00F23563" w:rsidRPr="00A35D65" w:rsidRDefault="00F23563" w:rsidP="00F23563">
      <w:pPr>
        <w:rPr>
          <w:rFonts w:ascii="宋体" w:hAnsi="宋体"/>
        </w:rPr>
      </w:pPr>
      <w:r w:rsidRPr="00A35D65">
        <w:rPr>
          <w:rFonts w:ascii="宋体" w:hAnsi="宋体" w:hint="eastAsia"/>
        </w:rPr>
        <w:t xml:space="preserve">    ①有或无家族史，有家族史者多数符合常染色体显性遗传规律；②血小板计数和形态</w:t>
      </w:r>
    </w:p>
    <w:p w:rsidR="00F23563" w:rsidRPr="00A35D65" w:rsidRDefault="00F23563" w:rsidP="00F23563">
      <w:pPr>
        <w:rPr>
          <w:rFonts w:ascii="宋体" w:hAnsi="宋体"/>
        </w:rPr>
      </w:pPr>
      <w:r w:rsidRPr="00A35D65">
        <w:rPr>
          <w:rFonts w:ascii="宋体" w:hAnsi="宋体" w:hint="eastAsia"/>
        </w:rPr>
        <w:t>正常，出血时间延长或阿司匹林耐量试验阳性，血小板黏附功能减低或正常，瑞斯托霉素</w:t>
      </w:r>
    </w:p>
    <w:p w:rsidR="00F23563" w:rsidRPr="00A35D65" w:rsidRDefault="00F23563" w:rsidP="00F23563">
      <w:pPr>
        <w:rPr>
          <w:rFonts w:ascii="宋体" w:hAnsi="宋体"/>
        </w:rPr>
      </w:pPr>
      <w:r w:rsidRPr="00A35D65">
        <w:rPr>
          <w:rFonts w:ascii="宋体" w:hAnsi="宋体" w:hint="eastAsia"/>
        </w:rPr>
        <w:t>诱导血小板聚集障碍；③vwFAg、FⅧ：C活性减低；④排除血小板功能缺陷性疾病。</w:t>
      </w:r>
    </w:p>
    <w:p w:rsidR="00F23563" w:rsidRPr="00A35D65" w:rsidRDefault="00F23563" w:rsidP="00F23563">
      <w:pPr>
        <w:rPr>
          <w:rFonts w:ascii="宋体" w:hAnsi="宋体"/>
        </w:rPr>
      </w:pPr>
      <w:r w:rsidRPr="00A35D65">
        <w:rPr>
          <w:rFonts w:ascii="宋体" w:hAnsi="宋体" w:hint="eastAsia"/>
        </w:rPr>
        <w:t xml:space="preserve">  (二)鉴别诊断</w:t>
      </w:r>
    </w:p>
    <w:p w:rsidR="00F23563" w:rsidRPr="00A35D65" w:rsidRDefault="00F23563" w:rsidP="00F23563">
      <w:pPr>
        <w:rPr>
          <w:rFonts w:ascii="宋体" w:hAnsi="宋体"/>
        </w:rPr>
      </w:pPr>
      <w:r w:rsidRPr="00A35D65">
        <w:rPr>
          <w:rFonts w:ascii="宋体" w:hAnsi="宋体" w:hint="eastAsia"/>
        </w:rPr>
        <w:t xml:space="preserve">  本病根据阿司匹林耐量试验和vwFAg测定可与血友病A、B鉴别，根据血小板形态</w:t>
      </w:r>
    </w:p>
    <w:p w:rsidR="00F23563" w:rsidRPr="00A35D65" w:rsidRDefault="00F23563" w:rsidP="00F23563">
      <w:pPr>
        <w:rPr>
          <w:rFonts w:ascii="宋体" w:hAnsi="宋体"/>
        </w:rPr>
      </w:pPr>
      <w:r w:rsidRPr="00A35D65">
        <w:rPr>
          <w:rFonts w:ascii="宋体" w:hAnsi="宋体" w:hint="eastAsia"/>
        </w:rPr>
        <w:t>可与巨血小板综合征鉴别。</w:t>
      </w:r>
    </w:p>
    <w:p w:rsidR="00F23563" w:rsidRPr="00A35D65" w:rsidRDefault="00F23563" w:rsidP="00F23563">
      <w:pPr>
        <w:rPr>
          <w:rFonts w:ascii="宋体" w:hAnsi="宋体"/>
        </w:rPr>
      </w:pPr>
      <w:r w:rsidRPr="00A35D65">
        <w:rPr>
          <w:rFonts w:ascii="宋体" w:hAnsi="宋体" w:hint="eastAsia"/>
        </w:rPr>
        <w:t xml:space="preserve">    (三)分型</w:t>
      </w:r>
    </w:p>
    <w:p w:rsidR="00F23563" w:rsidRPr="00A35D65" w:rsidRDefault="00F23563" w:rsidP="00F23563">
      <w:pPr>
        <w:rPr>
          <w:rFonts w:ascii="宋体" w:hAnsi="宋体"/>
        </w:rPr>
      </w:pPr>
      <w:r w:rsidRPr="00A35D65">
        <w:rPr>
          <w:rFonts w:ascii="宋体" w:hAnsi="宋体" w:hint="eastAsia"/>
        </w:rPr>
        <w:t xml:space="preserve">    根据遗传方式、临床表现、实验室检查特别是分子生物学分析，可将vWI)分为下列</w:t>
      </w:r>
    </w:p>
    <w:p w:rsidR="00F23563" w:rsidRPr="00A35D65" w:rsidRDefault="00F23563" w:rsidP="00F23563">
      <w:pPr>
        <w:rPr>
          <w:rFonts w:ascii="宋体" w:hAnsi="宋体"/>
        </w:rPr>
      </w:pPr>
      <w:r w:rsidRPr="00A35D65">
        <w:rPr>
          <w:rFonts w:ascii="宋体" w:hAnsi="宋体" w:hint="eastAsia"/>
        </w:rPr>
        <w:t>常见类型(表6—16—3)。</w:t>
      </w:r>
    </w:p>
    <w:p w:rsidR="00F23563" w:rsidRPr="00A35D65" w:rsidRDefault="00F23563" w:rsidP="00F23563">
      <w:pPr>
        <w:rPr>
          <w:rFonts w:ascii="宋体" w:hAnsi="宋体"/>
        </w:rPr>
      </w:pPr>
      <w:r w:rsidRPr="00A35D65">
        <w:rPr>
          <w:rFonts w:ascii="宋体" w:hAnsi="宋体" w:hint="eastAsia"/>
        </w:rPr>
        <w:t>表6-16-3血管性血友病的常见分型</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 xml:space="preserve">    (一)一般治疗</w:t>
      </w:r>
    </w:p>
    <w:p w:rsidR="00F23563" w:rsidRPr="00A35D65" w:rsidRDefault="00F23563" w:rsidP="00F23563">
      <w:pPr>
        <w:rPr>
          <w:rFonts w:ascii="宋体" w:hAnsi="宋体"/>
        </w:rPr>
      </w:pPr>
      <w:r w:rsidRPr="00A35D65">
        <w:rPr>
          <w:rFonts w:ascii="宋体" w:hAnsi="宋体" w:hint="eastAsia"/>
        </w:rPr>
        <w:t xml:space="preserve">    同血友病。</w:t>
      </w:r>
    </w:p>
    <w:p w:rsidR="00F23563" w:rsidRPr="00A35D65" w:rsidRDefault="00F23563" w:rsidP="00F23563">
      <w:pPr>
        <w:rPr>
          <w:rFonts w:ascii="宋体" w:hAnsi="宋体"/>
        </w:rPr>
      </w:pPr>
      <w:r w:rsidRPr="00A35D65">
        <w:rPr>
          <w:rFonts w:ascii="宋体" w:hAnsi="宋体" w:hint="eastAsia"/>
        </w:rPr>
        <w:t xml:space="preserve">    【二)替代治疗</w:t>
      </w:r>
    </w:p>
    <w:p w:rsidR="00F23563" w:rsidRPr="00A35D65" w:rsidRDefault="00F23563" w:rsidP="00F23563">
      <w:pPr>
        <w:rPr>
          <w:rFonts w:ascii="宋体" w:hAnsi="宋体"/>
        </w:rPr>
      </w:pPr>
      <w:r w:rsidRPr="00A35D65">
        <w:rPr>
          <w:rFonts w:ascii="宋体" w:hAnsi="宋体" w:hint="eastAsia"/>
        </w:rPr>
        <w:t xml:space="preserve">    1．制剂  新鲜冷冻血浆及冷沉淀物、FⅧ浓缩制剂等，均含有vwF，适量补充可有效</w:t>
      </w:r>
    </w:p>
    <w:p w:rsidR="00F23563" w:rsidRPr="00A35D65" w:rsidRDefault="00F23563" w:rsidP="00F23563">
      <w:pPr>
        <w:rPr>
          <w:rFonts w:ascii="宋体" w:hAnsi="宋体"/>
        </w:rPr>
      </w:pPr>
      <w:r w:rsidRPr="00A35D65">
        <w:rPr>
          <w:rFonts w:ascii="宋体" w:hAnsi="宋体" w:hint="eastAsia"/>
        </w:rPr>
        <w:t>提高vWF、水平，多数制剂还可同时补充FⅧ：C，有良好的治疗作用。新近研究表明，</w:t>
      </w:r>
    </w:p>
    <w:p w:rsidR="00F23563" w:rsidRPr="00A35D65" w:rsidRDefault="00F23563" w:rsidP="00F23563">
      <w:pPr>
        <w:rPr>
          <w:rFonts w:ascii="宋体" w:hAnsi="宋体"/>
        </w:rPr>
      </w:pPr>
      <w:r w:rsidRPr="00A35D65">
        <w:rPr>
          <w:rFonts w:ascii="宋体" w:hAnsi="宋体" w:hint="eastAsia"/>
        </w:rPr>
        <w:t>rFⅦa也可有效治疗vWD患者的难治性出血，并可在产生了vwF抗体的患者中有效预防</w:t>
      </w:r>
    </w:p>
    <w:p w:rsidR="00F23563" w:rsidRPr="00A35D65" w:rsidRDefault="00F23563" w:rsidP="00F23563">
      <w:pPr>
        <w:rPr>
          <w:rFonts w:ascii="宋体" w:hAnsi="宋体"/>
        </w:rPr>
      </w:pPr>
      <w:r w:rsidRPr="00A35D65">
        <w:rPr>
          <w:rFonts w:ascii="宋体" w:hAnsi="宋体" w:hint="eastAsia"/>
        </w:rPr>
        <w:lastRenderedPageBreak/>
        <w:t>出血。常用剂量是90~g／kg，每2～3小时静脉注射，直至出血停止。</w:t>
      </w:r>
    </w:p>
    <w:p w:rsidR="00F23563" w:rsidRPr="00A35D65" w:rsidRDefault="00F23563" w:rsidP="00F23563">
      <w:pPr>
        <w:rPr>
          <w:rFonts w:ascii="宋体" w:hAnsi="宋体"/>
        </w:rPr>
      </w:pPr>
      <w:r w:rsidRPr="00A35D65">
        <w:rPr>
          <w:rFonts w:ascii="宋体" w:hAnsi="宋体" w:hint="eastAsia"/>
        </w:rPr>
        <w:t xml:space="preserve">    2．剂量及用法如为一般止血，冷沉淀物按10IU／kg或FⅧ：C 15～20IU／kg计算，</w:t>
      </w:r>
    </w:p>
    <w:p w:rsidR="00F23563" w:rsidRPr="00A35D65" w:rsidRDefault="00F23563" w:rsidP="00F23563">
      <w:pPr>
        <w:rPr>
          <w:rFonts w:ascii="宋体" w:hAnsi="宋体"/>
        </w:rPr>
      </w:pPr>
      <w:r w:rsidRPr="00A35D65">
        <w:rPr>
          <w:rFonts w:ascii="宋体" w:hAnsi="宋体" w:hint="eastAsia"/>
        </w:rPr>
        <w:t>静脉滴注，每日一次。如需行大型手术，则剂量应酌情增加，且最好在术前24小时输入。</w:t>
      </w:r>
    </w:p>
    <w:p w:rsidR="00F23563" w:rsidRPr="00A35D65" w:rsidRDefault="00F23563" w:rsidP="00F23563">
      <w:pPr>
        <w:rPr>
          <w:rFonts w:ascii="宋体" w:hAnsi="宋体"/>
        </w:rPr>
      </w:pPr>
      <w:r w:rsidRPr="00A35D65">
        <w:rPr>
          <w:rFonts w:ascii="宋体" w:hAnsi="宋体" w:hint="eastAsia"/>
        </w:rPr>
        <w:t>6芭粤、  第六篇血液系统疾病</w:t>
      </w:r>
    </w:p>
    <w:p w:rsidR="00F23563" w:rsidRPr="00A35D65" w:rsidRDefault="00F23563" w:rsidP="00F23563">
      <w:pPr>
        <w:rPr>
          <w:rFonts w:ascii="宋体" w:hAnsi="宋体"/>
        </w:rPr>
      </w:pPr>
      <w:r w:rsidRPr="00A35D65">
        <w:rPr>
          <w:rFonts w:ascii="宋体" w:hAnsi="宋体" w:hint="eastAsia"/>
        </w:rPr>
        <w:t>、--，</w:t>
      </w:r>
    </w:p>
    <w:p w:rsidR="00F23563" w:rsidRPr="00A35D65" w:rsidRDefault="00F23563" w:rsidP="00F23563">
      <w:pPr>
        <w:rPr>
          <w:rFonts w:ascii="宋体" w:hAnsi="宋体"/>
        </w:rPr>
      </w:pPr>
      <w:r w:rsidRPr="00A35D65">
        <w:rPr>
          <w:rFonts w:ascii="宋体" w:hAnsi="宋体" w:hint="eastAsia"/>
        </w:rPr>
        <w:t xml:space="preserve">    (三)去氨加压素(DDAVP)</w:t>
      </w:r>
    </w:p>
    <w:p w:rsidR="00F23563" w:rsidRPr="00A35D65" w:rsidRDefault="00F23563" w:rsidP="00F23563">
      <w:pPr>
        <w:rPr>
          <w:rFonts w:ascii="宋体" w:hAnsi="宋体"/>
        </w:rPr>
      </w:pPr>
      <w:r w:rsidRPr="00A35D65">
        <w:rPr>
          <w:rFonts w:ascii="宋体" w:hAnsi="宋体" w:hint="eastAsia"/>
        </w:rPr>
        <w:t xml:space="preserve">    本药可促进vwF由内皮细胞释放并提高FⅧ：C活性，因此对大多数vwD治疗有</w:t>
      </w:r>
    </w:p>
    <w:p w:rsidR="00F23563" w:rsidRPr="00A35D65" w:rsidRDefault="00F23563" w:rsidP="00F23563">
      <w:pPr>
        <w:rPr>
          <w:rFonts w:ascii="宋体" w:hAnsi="宋体"/>
        </w:rPr>
      </w:pPr>
      <w:r w:rsidRPr="00A35D65">
        <w:rPr>
          <w:rFonts w:ascii="宋体" w:hAnsi="宋体" w:hint="eastAsia"/>
        </w:rPr>
        <w:t>效。剂量使用方法见本篇血友病治疗。</w:t>
      </w:r>
    </w:p>
    <w:p w:rsidR="00F23563" w:rsidRPr="00A35D65" w:rsidRDefault="00F23563" w:rsidP="00F23563">
      <w:pPr>
        <w:rPr>
          <w:rFonts w:ascii="宋体" w:hAnsi="宋体"/>
        </w:rPr>
      </w:pPr>
      <w:r w:rsidRPr="00A35D65">
        <w:rPr>
          <w:rFonts w:ascii="宋体" w:hAnsi="宋体" w:hint="eastAsia"/>
        </w:rPr>
        <w:t xml:space="preserve">    (四)其他</w:t>
      </w:r>
    </w:p>
    <w:p w:rsidR="00F23563" w:rsidRPr="00A35D65" w:rsidRDefault="00F23563" w:rsidP="00F23563">
      <w:pPr>
        <w:rPr>
          <w:rFonts w:ascii="宋体" w:hAnsi="宋体"/>
        </w:rPr>
      </w:pPr>
      <w:r w:rsidRPr="00A35D65">
        <w:rPr>
          <w:rFonts w:ascii="宋体" w:hAnsi="宋体" w:hint="eastAsia"/>
        </w:rPr>
        <w:t xml:space="preserve">    Ⅲ型vwD患者，反复vwF制剂输入后，可产生抗vwF抗体，其发生率为5％～</w:t>
      </w:r>
    </w:p>
    <w:p w:rsidR="00F23563" w:rsidRPr="00A35D65" w:rsidRDefault="00F23563" w:rsidP="00F23563">
      <w:pPr>
        <w:rPr>
          <w:rFonts w:ascii="宋体" w:hAnsi="宋体"/>
        </w:rPr>
      </w:pPr>
      <w:r w:rsidRPr="00A35D65">
        <w:rPr>
          <w:rFonts w:ascii="宋体" w:hAnsi="宋体" w:hint="eastAsia"/>
        </w:rPr>
        <w:t>20％。此时中等剂量糖皮质激素可能有一定的治疗作用。</w:t>
      </w:r>
    </w:p>
    <w:p w:rsidR="00F23563" w:rsidRPr="00A35D65" w:rsidRDefault="00F23563" w:rsidP="00F23563">
      <w:pPr>
        <w:rPr>
          <w:rFonts w:ascii="宋体" w:hAnsi="宋体"/>
        </w:rPr>
      </w:pPr>
      <w:r w:rsidRPr="00A35D65">
        <w:rPr>
          <w:rFonts w:ascii="宋体" w:hAnsi="宋体" w:hint="eastAsia"/>
        </w:rPr>
        <w:t>第三节维生素K缺乏症</w:t>
      </w:r>
    </w:p>
    <w:p w:rsidR="00F23563" w:rsidRPr="00A35D65" w:rsidRDefault="00F23563" w:rsidP="00F23563">
      <w:pPr>
        <w:rPr>
          <w:rFonts w:ascii="宋体" w:hAnsi="宋体"/>
        </w:rPr>
      </w:pPr>
      <w:r w:rsidRPr="00A35D65">
        <w:rPr>
          <w:rFonts w:ascii="宋体" w:hAnsi="宋体" w:hint="eastAsia"/>
        </w:rPr>
        <w:t xml:space="preserve">    人体内生成的与维生素K密切相关的凝血因子，主要有FX、FⅨ、FⅦ、凝血酶原</w:t>
      </w:r>
    </w:p>
    <w:p w:rsidR="00F23563" w:rsidRPr="00A35D65" w:rsidRDefault="00F23563" w:rsidP="00F23563">
      <w:pPr>
        <w:rPr>
          <w:rFonts w:ascii="宋体" w:hAnsi="宋体"/>
        </w:rPr>
      </w:pPr>
      <w:r w:rsidRPr="00A35D65">
        <w:rPr>
          <w:rFonts w:ascii="宋体" w:hAnsi="宋体" w:hint="eastAsia"/>
        </w:rPr>
        <w:t>及其调节蛋白‘PC、Ps等，称为维生素K依赖性凝血因子。生理条件下，上述因子在肝内</w:t>
      </w:r>
    </w:p>
    <w:p w:rsidR="00F23563" w:rsidRPr="00A35D65" w:rsidRDefault="00F23563" w:rsidP="00F23563">
      <w:pPr>
        <w:rPr>
          <w:rFonts w:ascii="宋体" w:hAnsi="宋体"/>
        </w:rPr>
      </w:pPr>
      <w:r w:rsidRPr="00A35D65">
        <w:rPr>
          <w:rFonts w:ascii="宋体" w:hAnsi="宋体" w:hint="eastAsia"/>
        </w:rPr>
        <w:t>合成过程中，其N端的谷氨酸残基需进行加羧基化反应，此反应需羧基化酶的催化，维生</w:t>
      </w:r>
    </w:p>
    <w:p w:rsidR="00F23563" w:rsidRPr="00A35D65" w:rsidRDefault="00F23563" w:rsidP="00F23563">
      <w:pPr>
        <w:rPr>
          <w:rFonts w:ascii="宋体" w:hAnsi="宋体"/>
        </w:rPr>
      </w:pPr>
      <w:r w:rsidRPr="00A35D65">
        <w:rPr>
          <w:rFonts w:ascii="宋体" w:hAnsi="宋体" w:hint="eastAsia"/>
        </w:rPr>
        <w:t>素K，则是该酶促反应不可缺少的辅酶。维生素K缺乏时，肝只能合成凝血活性低或无活</w:t>
      </w:r>
    </w:p>
    <w:p w:rsidR="00F23563" w:rsidRPr="00A35D65" w:rsidRDefault="00F23563" w:rsidP="00F23563">
      <w:pPr>
        <w:rPr>
          <w:rFonts w:ascii="宋体" w:hAnsi="宋体"/>
        </w:rPr>
      </w:pPr>
      <w:r w:rsidRPr="00A35D65">
        <w:rPr>
          <w:rFonts w:ascii="宋体" w:hAnsi="宋体" w:hint="eastAsia"/>
        </w:rPr>
        <w:t>性的未羧基化相应蛋白质，导致凝血障碍。</w:t>
      </w:r>
    </w:p>
    <w:p w:rsidR="00F23563" w:rsidRPr="00A35D65" w:rsidRDefault="00F23563" w:rsidP="00F23563">
      <w:pPr>
        <w:rPr>
          <w:rFonts w:ascii="宋体" w:hAnsi="宋体"/>
        </w:rPr>
      </w:pPr>
      <w:r w:rsidRPr="00A35D65">
        <w:rPr>
          <w:rFonts w:ascii="宋体" w:hAnsi="宋体" w:hint="eastAsia"/>
        </w:rPr>
        <w:t xml:space="preserve">    维生素K缺乏症是一种获得性、复合性出血性疾病。存在引起维生素K缺乏的基础</w:t>
      </w:r>
    </w:p>
    <w:p w:rsidR="00F23563" w:rsidRPr="00A35D65" w:rsidRDefault="00F23563" w:rsidP="00F23563">
      <w:pPr>
        <w:rPr>
          <w:rFonts w:ascii="宋体" w:hAnsi="宋体"/>
        </w:rPr>
      </w:pPr>
      <w:r w:rsidRPr="00A35D65">
        <w:rPr>
          <w:rFonts w:ascii="宋体" w:hAnsi="宋体" w:hint="eastAsia"/>
        </w:rPr>
        <w:t>疾病、出血倾向、维生素K依赖性凝血因子缺乏或减少为其特征：</w:t>
      </w:r>
    </w:p>
    <w:p w:rsidR="00F23563" w:rsidRPr="00A35D65" w:rsidRDefault="00F23563" w:rsidP="00F23563">
      <w:pPr>
        <w:rPr>
          <w:rFonts w:ascii="宋体" w:hAnsi="宋体"/>
        </w:rPr>
      </w:pPr>
      <w:r w:rsidRPr="00A35D65">
        <w:rPr>
          <w:rFonts w:ascii="宋体" w:hAnsi="宋体" w:hint="eastAsia"/>
        </w:rPr>
        <w:t xml:space="preserve">    【病因】</w:t>
      </w:r>
    </w:p>
    <w:p w:rsidR="00F23563" w:rsidRPr="00A35D65" w:rsidRDefault="00F23563" w:rsidP="00F23563">
      <w:pPr>
        <w:rPr>
          <w:rFonts w:ascii="宋体" w:hAnsi="宋体"/>
        </w:rPr>
      </w:pPr>
      <w:r w:rsidRPr="00A35D65">
        <w:rPr>
          <w:rFonts w:ascii="宋体" w:hAnsi="宋体" w:hint="eastAsia"/>
        </w:rPr>
        <w:t xml:space="preserve">    (一)摄入不足    ‘</w:t>
      </w:r>
    </w:p>
    <w:p w:rsidR="00F23563" w:rsidRPr="00A35D65" w:rsidRDefault="00F23563" w:rsidP="00F23563">
      <w:pPr>
        <w:rPr>
          <w:rFonts w:ascii="宋体" w:hAnsi="宋体"/>
        </w:rPr>
      </w:pPr>
      <w:r w:rsidRPr="00A35D65">
        <w:rPr>
          <w:rFonts w:ascii="宋体" w:hAnsi="宋体" w:hint="eastAsia"/>
        </w:rPr>
        <w:t xml:space="preserve">    食物特别是绿色蔬菜富含维生素K，『1．肠道细菌又可以纤维素为主要原料合成内源性维</w:t>
      </w:r>
    </w:p>
    <w:p w:rsidR="00F23563" w:rsidRPr="00A35D65" w:rsidRDefault="00F23563" w:rsidP="00F23563">
      <w:pPr>
        <w:rPr>
          <w:rFonts w:ascii="宋体" w:hAnsi="宋体"/>
        </w:rPr>
      </w:pPr>
      <w:r w:rsidRPr="00A35D65">
        <w:rPr>
          <w:rFonts w:ascii="宋体" w:hAnsi="宋体" w:hint="eastAsia"/>
        </w:rPr>
        <w:t>生素K。下列条件下可致摄取不足：①长期进食过少或不能进食；②长期低脂饮食，维生素</w:t>
      </w:r>
    </w:p>
    <w:p w:rsidR="00F23563" w:rsidRPr="00A35D65" w:rsidRDefault="00F23563" w:rsidP="00F23563">
      <w:pPr>
        <w:rPr>
          <w:rFonts w:ascii="宋体" w:hAnsi="宋体"/>
        </w:rPr>
      </w:pPr>
      <w:r w:rsidRPr="00A35D65">
        <w:rPr>
          <w:rFonts w:ascii="宋体" w:hAnsi="宋体" w:hint="eastAsia"/>
        </w:rPr>
        <w:t>K为脂溶性，其吸收有赖于适量脂质；③胆道疾病，如阻塞性黄疸、胆道术后引流或瘘管形</w:t>
      </w:r>
    </w:p>
    <w:p w:rsidR="00F23563" w:rsidRPr="00A35D65" w:rsidRDefault="00F23563" w:rsidP="00F23563">
      <w:pPr>
        <w:rPr>
          <w:rFonts w:ascii="宋体" w:hAnsi="宋体"/>
        </w:rPr>
      </w:pPr>
      <w:r w:rsidRPr="00A35D65">
        <w:rPr>
          <w:rFonts w:ascii="宋体" w:hAnsi="宋体" w:hint="eastAsia"/>
        </w:rPr>
        <w:t>成等，因胆盐缺乏导致维生素K吸收不良；④肠瘘、广泛小肠切除、慢性腹泻等所致的吸收</w:t>
      </w:r>
    </w:p>
    <w:p w:rsidR="00F23563" w:rsidRPr="00A35D65" w:rsidRDefault="00F23563" w:rsidP="00F23563">
      <w:pPr>
        <w:rPr>
          <w:rFonts w:ascii="宋体" w:hAnsi="宋体"/>
        </w:rPr>
      </w:pPr>
      <w:r w:rsidRPr="00A35D65">
        <w:rPr>
          <w:rFonts w:ascii="宋体" w:hAnsi="宋体" w:hint="eastAsia"/>
        </w:rPr>
        <w:t>不良综合征；⑤长期使用(口服)抗生素，导致肠道菌群失调，内源性合成减少。</w:t>
      </w:r>
    </w:p>
    <w:p w:rsidR="00F23563" w:rsidRPr="00A35D65" w:rsidRDefault="00F23563" w:rsidP="00F23563">
      <w:pPr>
        <w:rPr>
          <w:rFonts w:ascii="宋体" w:hAnsi="宋体"/>
        </w:rPr>
      </w:pPr>
      <w:r w:rsidRPr="00A35D65">
        <w:rPr>
          <w:rFonts w:ascii="宋体" w:hAnsi="宋体" w:hint="eastAsia"/>
        </w:rPr>
        <w:t xml:space="preserve">  (二)肝脏疾病</w:t>
      </w:r>
    </w:p>
    <w:p w:rsidR="00F23563" w:rsidRPr="00A35D65" w:rsidRDefault="00F23563" w:rsidP="00F23563">
      <w:pPr>
        <w:rPr>
          <w:rFonts w:ascii="宋体" w:hAnsi="宋体"/>
        </w:rPr>
      </w:pPr>
      <w:r w:rsidRPr="00A35D65">
        <w:rPr>
          <w:rFonts w:ascii="宋体" w:hAnsi="宋体" w:hint="eastAsia"/>
        </w:rPr>
        <w:t xml:space="preserve">  重症肝炎、失代偿性肝硬化及晚期肝癌等，由于肝功能受损，加之维生素K的摄取、</w:t>
      </w:r>
    </w:p>
    <w:p w:rsidR="00F23563" w:rsidRPr="00A35D65" w:rsidRDefault="00F23563" w:rsidP="00F23563">
      <w:pPr>
        <w:rPr>
          <w:rFonts w:ascii="宋体" w:hAnsi="宋体"/>
        </w:rPr>
      </w:pPr>
      <w:r w:rsidRPr="00A35D65">
        <w:rPr>
          <w:rFonts w:ascii="宋体" w:hAnsi="宋体" w:hint="eastAsia"/>
        </w:rPr>
        <w:t>吸收、代谢及利用障碍，肝不能合成正常量的维生素K依赖性凝血因子。</w:t>
      </w:r>
    </w:p>
    <w:p w:rsidR="00F23563" w:rsidRPr="00A35D65" w:rsidRDefault="00F23563" w:rsidP="00F23563">
      <w:pPr>
        <w:rPr>
          <w:rFonts w:ascii="宋体" w:hAnsi="宋体"/>
        </w:rPr>
      </w:pPr>
      <w:r w:rsidRPr="00A35D65">
        <w:rPr>
          <w:rFonts w:ascii="宋体" w:hAnsi="宋体" w:hint="eastAsia"/>
        </w:rPr>
        <w:t xml:space="preserve">    (三)口服维生素K拮抗剂</w:t>
      </w:r>
    </w:p>
    <w:p w:rsidR="00F23563" w:rsidRPr="00A35D65" w:rsidRDefault="00F23563" w:rsidP="00F23563">
      <w:pPr>
        <w:rPr>
          <w:rFonts w:ascii="宋体" w:hAnsi="宋体"/>
        </w:rPr>
      </w:pPr>
      <w:r w:rsidRPr="00A35D65">
        <w:rPr>
          <w:rFonts w:ascii="宋体" w:hAnsi="宋体" w:hint="eastAsia"/>
        </w:rPr>
        <w:t xml:space="preserve">    如香豆素类等。它们有维生素K类似的结构却无其功能，通过竞争性抑制干扰维生素</w:t>
      </w:r>
    </w:p>
    <w:p w:rsidR="00F23563" w:rsidRPr="00A35D65" w:rsidRDefault="00F23563" w:rsidP="00F23563">
      <w:pPr>
        <w:rPr>
          <w:rFonts w:ascii="宋体" w:hAnsi="宋体"/>
        </w:rPr>
      </w:pPr>
      <w:r w:rsidRPr="00A35D65">
        <w:rPr>
          <w:rFonts w:ascii="宋体" w:hAnsi="宋体" w:hint="eastAsia"/>
        </w:rPr>
        <w:t>K依赖性凝血因子的合成。</w:t>
      </w:r>
    </w:p>
    <w:p w:rsidR="00F23563" w:rsidRPr="00A35D65" w:rsidRDefault="00F23563" w:rsidP="00F23563">
      <w:pPr>
        <w:rPr>
          <w:rFonts w:ascii="宋体" w:hAnsi="宋体"/>
        </w:rPr>
      </w:pPr>
      <w:r w:rsidRPr="00A35D65">
        <w:rPr>
          <w:rFonts w:ascii="宋体" w:hAnsi="宋体" w:hint="eastAsia"/>
        </w:rPr>
        <w:t xml:space="preserve">    (四)新生儿</w:t>
      </w:r>
    </w:p>
    <w:p w:rsidR="00F23563" w:rsidRPr="00A35D65" w:rsidRDefault="00F23563" w:rsidP="00F23563">
      <w:pPr>
        <w:rPr>
          <w:rFonts w:ascii="宋体" w:hAnsi="宋体"/>
        </w:rPr>
      </w:pPr>
      <w:r w:rsidRPr="00A35D65">
        <w:rPr>
          <w:rFonts w:ascii="宋体" w:hAnsi="宋体" w:hint="eastAsia"/>
        </w:rPr>
        <w:t xml:space="preserve">    出生后2—7日的新生儿，可因体内维生素K贮存消耗、摄人不足及内生障碍等，致</w:t>
      </w:r>
    </w:p>
    <w:p w:rsidR="00F23563" w:rsidRPr="00A35D65" w:rsidRDefault="00F23563" w:rsidP="00F23563">
      <w:pPr>
        <w:rPr>
          <w:rFonts w:ascii="宋体" w:hAnsi="宋体"/>
        </w:rPr>
      </w:pPr>
      <w:r w:rsidRPr="00A35D65">
        <w:rPr>
          <w:rFonts w:ascii="宋体" w:hAnsi="宋体" w:hint="eastAsia"/>
        </w:rPr>
        <w:t>维生素K缺乏而引起出血。</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除原发病的症状、体征外，本病的主要表现为出血。</w:t>
      </w:r>
    </w:p>
    <w:p w:rsidR="00F23563" w:rsidRPr="00A35D65" w:rsidRDefault="00F23563" w:rsidP="00F23563">
      <w:pPr>
        <w:rPr>
          <w:rFonts w:ascii="宋体" w:hAnsi="宋体"/>
        </w:rPr>
      </w:pPr>
      <w:r w:rsidRPr="00A35D65">
        <w:rPr>
          <w:rFonts w:ascii="宋体" w:hAnsi="宋体" w:hint="eastAsia"/>
        </w:rPr>
        <w:t xml:space="preserve">    1．皮肤、黏膜出血如皮肤紫癜、瘀斑、鼻出血、牙龈出血等。</w:t>
      </w:r>
    </w:p>
    <w:p w:rsidR="00F23563" w:rsidRPr="00A35D65" w:rsidRDefault="00F23563" w:rsidP="00F23563">
      <w:pPr>
        <w:rPr>
          <w:rFonts w:ascii="宋体" w:hAnsi="宋体"/>
        </w:rPr>
      </w:pPr>
      <w:r w:rsidRPr="00A35D65">
        <w:rPr>
          <w:rFonts w:ascii="宋体" w:hAnsi="宋体" w:hint="eastAsia"/>
        </w:rPr>
        <w:t xml:space="preserve">    2．内脏出血如呕血、黑粪、血尿及月经过多等，严重者可致颅内出血。</w:t>
      </w:r>
    </w:p>
    <w:p w:rsidR="00F23563" w:rsidRPr="00A35D65" w:rsidRDefault="00F23563" w:rsidP="00F23563">
      <w:pPr>
        <w:rPr>
          <w:rFonts w:ascii="宋体" w:hAnsi="宋体"/>
        </w:rPr>
      </w:pPr>
      <w:r w:rsidRPr="00A35D65">
        <w:rPr>
          <w:rFonts w:ascii="宋体" w:hAnsi="宋体" w:hint="eastAsia"/>
        </w:rPr>
        <w:t xml:space="preserve">    3．外伤或手术后伤口出血</w:t>
      </w:r>
    </w:p>
    <w:p w:rsidR="00F23563" w:rsidRPr="00A35D65" w:rsidRDefault="00F23563" w:rsidP="00F23563">
      <w:pPr>
        <w:rPr>
          <w:rFonts w:ascii="宋体" w:hAnsi="宋体"/>
        </w:rPr>
      </w:pPr>
      <w:r w:rsidRPr="00A35D65">
        <w:rPr>
          <w:rFonts w:ascii="宋体" w:hAnsi="宋体" w:hint="eastAsia"/>
        </w:rPr>
        <w:t xml:space="preserve">    4．新生儿出血症多见于出生后2～3天，常表现为脐带出血、消化道出血等。本病</w:t>
      </w:r>
    </w:p>
    <w:p w:rsidR="00F23563" w:rsidRPr="00A35D65" w:rsidRDefault="00F23563" w:rsidP="00F23563">
      <w:pPr>
        <w:rPr>
          <w:rFonts w:ascii="宋体" w:hAnsi="宋体"/>
        </w:rPr>
      </w:pPr>
      <w:r w:rsidRPr="00A35D65">
        <w:rPr>
          <w:rFonts w:ascii="宋体" w:hAnsi="宋体" w:hint="eastAsia"/>
        </w:rPr>
        <w:t>出血一般较轻，罕有肌肉、关节及其他深部组织出血的发生。</w:t>
      </w:r>
    </w:p>
    <w:p w:rsidR="00F23563" w:rsidRPr="00A35D65" w:rsidRDefault="00F23563" w:rsidP="00F23563">
      <w:pPr>
        <w:rPr>
          <w:rFonts w:ascii="宋体" w:hAnsi="宋体"/>
        </w:rPr>
      </w:pPr>
      <w:r w:rsidRPr="00A35D65">
        <w:rPr>
          <w:rFonts w:ascii="宋体" w:hAnsi="宋体" w:hint="eastAsia"/>
        </w:rPr>
        <w:t xml:space="preserve">  【实验室检查】</w:t>
      </w:r>
    </w:p>
    <w:p w:rsidR="00F23563" w:rsidRPr="00A35D65" w:rsidRDefault="00F23563" w:rsidP="00F23563">
      <w:pPr>
        <w:rPr>
          <w:rFonts w:ascii="宋体" w:hAnsi="宋体"/>
        </w:rPr>
      </w:pPr>
      <w:r w:rsidRPr="00A35D65">
        <w:rPr>
          <w:rFonts w:ascii="宋体" w:hAnsi="宋体" w:hint="eastAsia"/>
        </w:rPr>
        <w:lastRenderedPageBreak/>
        <w:t xml:space="preserve">  1．筛选试验PT延长、APTT延长。</w:t>
      </w:r>
    </w:p>
    <w:p w:rsidR="00F23563" w:rsidRPr="00A35D65" w:rsidRDefault="00F23563" w:rsidP="00F23563">
      <w:pPr>
        <w:rPr>
          <w:rFonts w:ascii="宋体" w:hAnsi="宋体"/>
        </w:rPr>
      </w:pPr>
      <w:r w:rsidRPr="00A35D65">
        <w:rPr>
          <w:rFonts w:ascii="宋体" w:hAnsi="宋体" w:hint="eastAsia"/>
        </w:rPr>
        <w:t xml:space="preserve">  2．确诊试验FX、FⅨ、FⅦ、凝血酶原抗原及活性降低。</w:t>
      </w:r>
    </w:p>
    <w:p w:rsidR="00F23563" w:rsidRPr="00A35D65" w:rsidRDefault="00F23563" w:rsidP="00F23563">
      <w:pPr>
        <w:rPr>
          <w:rFonts w:ascii="宋体" w:hAnsi="宋体"/>
        </w:rPr>
      </w:pPr>
      <w:r w:rsidRPr="00A35D65">
        <w:rPr>
          <w:rFonts w:ascii="宋体" w:hAnsi="宋体" w:hint="eastAsia"/>
        </w:rPr>
        <w:t>第十六章i凝血障碍性疾病</w:t>
      </w:r>
    </w:p>
    <w:p w:rsidR="00F23563" w:rsidRPr="00A35D65" w:rsidRDefault="00F23563" w:rsidP="00F23563">
      <w:pPr>
        <w:rPr>
          <w:rFonts w:ascii="宋体" w:hAnsi="宋体"/>
        </w:rPr>
      </w:pPr>
      <w:r w:rsidRPr="00A35D65">
        <w:rPr>
          <w:rFonts w:ascii="宋体" w:hAnsi="宋体" w:hint="eastAsia"/>
        </w:rPr>
        <w:t xml:space="preserve">    【诊断】</w:t>
      </w:r>
    </w:p>
    <w:p w:rsidR="00F23563" w:rsidRPr="00A35D65" w:rsidRDefault="00F23563" w:rsidP="00F23563">
      <w:pPr>
        <w:rPr>
          <w:rFonts w:ascii="宋体" w:hAnsi="宋体"/>
        </w:rPr>
      </w:pPr>
      <w:r w:rsidRPr="00A35D65">
        <w:rPr>
          <w:rFonts w:ascii="宋体" w:hAnsi="宋体" w:hint="eastAsia"/>
        </w:rPr>
        <w:t xml:space="preserve">    诊断参考标准：①存在引起维生素K缺乏的基础疾病；②皮肤、黏膜及内脏轻、中度</w:t>
      </w:r>
    </w:p>
    <w:p w:rsidR="00F23563" w:rsidRPr="00A35D65" w:rsidRDefault="00F23563" w:rsidP="00F23563">
      <w:pPr>
        <w:rPr>
          <w:rFonts w:ascii="宋体" w:hAnsi="宋体"/>
        </w:rPr>
      </w:pPr>
      <w:r w:rsidRPr="00A35D65">
        <w:rPr>
          <w:rFonts w:ascii="宋体" w:hAnsi="宋体" w:hint="eastAsia"/>
        </w:rPr>
        <w:t>出血；③PT、APTT延长，FX、FⅨ、Ⅶ及凝血酶原抗原及活性降低；④维生素K治疗</w:t>
      </w:r>
    </w:p>
    <w:p w:rsidR="00F23563" w:rsidRPr="00A35D65" w:rsidRDefault="00F23563" w:rsidP="00F23563">
      <w:pPr>
        <w:rPr>
          <w:rFonts w:ascii="宋体" w:hAnsi="宋体"/>
        </w:rPr>
      </w:pPr>
      <w:r w:rsidRPr="00A35D65">
        <w:rPr>
          <w:rFonts w:ascii="宋体" w:hAnsi="宋体" w:hint="eastAsia"/>
        </w:rPr>
        <w:t>有效。</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 xml:space="preserve">    (一)治疗相关基础疾病</w:t>
      </w:r>
    </w:p>
    <w:p w:rsidR="00F23563" w:rsidRPr="00A35D65" w:rsidRDefault="00F23563" w:rsidP="00F23563">
      <w:pPr>
        <w:rPr>
          <w:rFonts w:ascii="宋体" w:hAnsi="宋体"/>
        </w:rPr>
      </w:pPr>
      <w:r w:rsidRPr="00A35D65">
        <w:rPr>
          <w:rFonts w:ascii="宋体" w:hAnsi="宋体" w:hint="eastAsia"/>
        </w:rPr>
        <w:t xml:space="preserve">    (二)饮食治疗</w:t>
      </w:r>
    </w:p>
    <w:p w:rsidR="00F23563" w:rsidRPr="00A35D65" w:rsidRDefault="00F23563" w:rsidP="00F23563">
      <w:pPr>
        <w:rPr>
          <w:rFonts w:ascii="宋体" w:hAnsi="宋体"/>
        </w:rPr>
      </w:pPr>
      <w:r w:rsidRPr="00A35D65">
        <w:rPr>
          <w:rFonts w:ascii="宋体" w:hAnsi="宋体" w:hint="eastAsia"/>
        </w:rPr>
        <w:t xml:space="preserve">    多食富含维生素K的食物，如新鲜蔬菜等绿色食品。</w:t>
      </w:r>
    </w:p>
    <w:p w:rsidR="00F23563" w:rsidRPr="00A35D65" w:rsidRDefault="00F23563" w:rsidP="00F23563">
      <w:pPr>
        <w:rPr>
          <w:rFonts w:ascii="宋体" w:hAnsi="宋体"/>
        </w:rPr>
      </w:pPr>
      <w:r w:rsidRPr="00A35D65">
        <w:rPr>
          <w:rFonts w:ascii="宋体" w:hAnsi="宋体" w:hint="eastAsia"/>
        </w:rPr>
        <w:t xml:space="preserve">    (三)补充维生素K</w:t>
      </w:r>
    </w:p>
    <w:p w:rsidR="00F23563" w:rsidRPr="00A35D65" w:rsidRDefault="00F23563" w:rsidP="00F23563">
      <w:pPr>
        <w:rPr>
          <w:rFonts w:ascii="宋体" w:hAnsi="宋体"/>
        </w:rPr>
      </w:pPr>
      <w:r w:rsidRPr="00A35D65">
        <w:rPr>
          <w:rFonts w:ascii="宋体" w:hAnsi="宋体" w:hint="eastAsia"/>
        </w:rPr>
        <w:t xml:space="preserve">    ①出血较轻者，维生素K 25～50mg／’d，分次口服，持续半个月以上；②出血严重或</w:t>
      </w:r>
    </w:p>
    <w:p w:rsidR="00F23563" w:rsidRPr="00A35D65" w:rsidRDefault="00F23563" w:rsidP="00F23563">
      <w:pPr>
        <w:rPr>
          <w:rFonts w:ascii="宋体" w:hAnsi="宋体"/>
        </w:rPr>
      </w:pPr>
      <w:r w:rsidRPr="00A35D65">
        <w:rPr>
          <w:rFonts w:ascii="宋体" w:hAnsi="宋体" w:hint="eastAsia"/>
        </w:rPr>
        <w:t>有胆道疾病者，维生素K-120～140mg／(1，加入250～500ml葡萄糖溶液中静脉滴注，3～</w:t>
      </w:r>
    </w:p>
    <w:p w:rsidR="00F23563" w:rsidRPr="00A35D65" w:rsidRDefault="00F23563" w:rsidP="00F23563">
      <w:pPr>
        <w:rPr>
          <w:rFonts w:ascii="宋体" w:hAnsi="宋体"/>
        </w:rPr>
      </w:pPr>
      <w:r w:rsidRPr="00A35D65">
        <w:rPr>
          <w:rFonts w:ascii="宋体" w:hAnsi="宋体" w:hint="eastAsia"/>
        </w:rPr>
        <w:t>5日后改用口服制剂。</w:t>
      </w:r>
    </w:p>
    <w:p w:rsidR="00F23563" w:rsidRPr="00A35D65" w:rsidRDefault="00F23563" w:rsidP="00F23563">
      <w:pPr>
        <w:rPr>
          <w:rFonts w:ascii="宋体" w:hAnsi="宋体"/>
        </w:rPr>
      </w:pPr>
      <w:r w:rsidRPr="00A35D65">
        <w:rPr>
          <w:rFonts w:ascii="宋体" w:hAnsi="宋体" w:hint="eastAsia"/>
        </w:rPr>
        <w:t xml:space="preserve">    (四)凝血因子补充</w:t>
      </w:r>
    </w:p>
    <w:p w:rsidR="00F23563" w:rsidRPr="00A35D65" w:rsidRDefault="00F23563" w:rsidP="00F23563">
      <w:pPr>
        <w:rPr>
          <w:rFonts w:ascii="宋体" w:hAnsi="宋体"/>
        </w:rPr>
      </w:pPr>
      <w:r w:rsidRPr="00A35D65">
        <w:rPr>
          <w:rFonts w:ascii="宋体" w:hAnsi="宋体" w:hint="eastAsia"/>
        </w:rPr>
        <w:t xml:space="preserve">    本病如出血严重，维生素K，难以快速止血。可用冷沉淀物10～20IU／kg，静脉滴注，</w:t>
      </w:r>
    </w:p>
    <w:p w:rsidR="00F23563" w:rsidRPr="00A35D65" w:rsidRDefault="00F23563" w:rsidP="00F23563">
      <w:pPr>
        <w:rPr>
          <w:rFonts w:ascii="宋体" w:hAnsi="宋体"/>
        </w:rPr>
      </w:pPr>
      <w:r w:rsidRPr="00A35D65">
        <w:rPr>
          <w:rFonts w:ascii="宋体" w:hAnsi="宋体" w:hint="eastAsia"/>
        </w:rPr>
        <w:t>每4小时一次，连用2～3天。亦可输注新鲜冷冻血浆。</w:t>
      </w:r>
    </w:p>
    <w:p w:rsidR="00F23563" w:rsidRPr="00A35D65" w:rsidRDefault="00F23563" w:rsidP="00F23563">
      <w:pPr>
        <w:rPr>
          <w:rFonts w:ascii="宋体" w:hAnsi="宋体"/>
        </w:rPr>
      </w:pPr>
      <w:r w:rsidRPr="00A35D65">
        <w:rPr>
          <w:rFonts w:ascii="宋体" w:hAnsi="宋体" w:hint="eastAsia"/>
        </w:rPr>
        <w:t>第四节严重肝病与出血</w:t>
      </w:r>
    </w:p>
    <w:p w:rsidR="00F23563" w:rsidRPr="00A35D65" w:rsidRDefault="00F23563" w:rsidP="00F23563">
      <w:pPr>
        <w:rPr>
          <w:rFonts w:ascii="宋体" w:hAnsi="宋体"/>
        </w:rPr>
      </w:pPr>
      <w:r w:rsidRPr="00A35D65">
        <w:rPr>
          <w:rFonts w:ascii="宋体" w:hAnsi="宋体" w:hint="eastAsia"/>
        </w:rPr>
        <w:t xml:space="preserve">    除Ca。。。及TF外，其他凝血因子几乎都在肝内合成。多种抗凝因子、纤溶酶原及其抑</w:t>
      </w:r>
    </w:p>
    <w:p w:rsidR="00F23563" w:rsidRPr="00A35D65" w:rsidRDefault="00F23563" w:rsidP="00F23563">
      <w:pPr>
        <w:rPr>
          <w:rFonts w:ascii="宋体" w:hAnsi="宋体"/>
        </w:rPr>
      </w:pPr>
      <w:r w:rsidRPr="00A35D65">
        <w:rPr>
          <w:rFonts w:ascii="宋体" w:hAnsi="宋体" w:hint="eastAsia"/>
        </w:rPr>
        <w:t>制剂也由肝合成，肝还是上述多种因子的主要灭活器官。重症肝病时，血小板减少、DIc</w:t>
      </w:r>
    </w:p>
    <w:p w:rsidR="00F23563" w:rsidRPr="00A35D65" w:rsidRDefault="00F23563" w:rsidP="00F23563">
      <w:pPr>
        <w:rPr>
          <w:rFonts w:ascii="宋体" w:hAnsi="宋体"/>
        </w:rPr>
      </w:pPr>
      <w:r w:rsidRPr="00A35D65">
        <w:rPr>
          <w:rFonts w:ascii="宋体" w:hAnsi="宋体" w:hint="eastAsia"/>
        </w:rPr>
        <w:t>等也甚常见。因此，严重肝病时可产生复杂的止血、凝血功能紊乱，出血也成为其常见而</w:t>
      </w:r>
    </w:p>
    <w:p w:rsidR="00F23563" w:rsidRPr="00A35D65" w:rsidRDefault="00F23563" w:rsidP="00F23563">
      <w:pPr>
        <w:rPr>
          <w:rFonts w:ascii="宋体" w:hAnsi="宋体"/>
        </w:rPr>
      </w:pPr>
      <w:r w:rsidRPr="00A35D65">
        <w:rPr>
          <w:rFonts w:ascii="宋体" w:hAnsi="宋体" w:hint="eastAsia"/>
        </w:rPr>
        <w:t>重要的临床表现。</w:t>
      </w:r>
    </w:p>
    <w:p w:rsidR="00F23563" w:rsidRPr="00A35D65" w:rsidRDefault="00F23563" w:rsidP="00F23563">
      <w:pPr>
        <w:rPr>
          <w:rFonts w:ascii="宋体" w:hAnsi="宋体"/>
        </w:rPr>
      </w:pPr>
      <w:r w:rsidRPr="00A35D65">
        <w:rPr>
          <w:rFonts w:ascii="宋体" w:hAnsi="宋体" w:hint="eastAsia"/>
        </w:rPr>
        <w:t xml:space="preserve">  【病因与发病机制】</w:t>
      </w:r>
    </w:p>
    <w:p w:rsidR="00F23563" w:rsidRPr="00A35D65" w:rsidRDefault="00F23563" w:rsidP="00F23563">
      <w:pPr>
        <w:rPr>
          <w:rFonts w:ascii="宋体" w:hAnsi="宋体"/>
        </w:rPr>
      </w:pPr>
      <w:r w:rsidRPr="00A35D65">
        <w:rPr>
          <w:rFonts w:ascii="宋体" w:hAnsi="宋体" w:hint="eastAsia"/>
        </w:rPr>
        <w:t xml:space="preserve">  重症肝病引起出血的原因及发病机制非常复杂，现归纳如表6—16—4。</w:t>
      </w:r>
    </w:p>
    <w:p w:rsidR="00F23563" w:rsidRPr="00A35D65" w:rsidRDefault="00F23563" w:rsidP="00F23563">
      <w:pPr>
        <w:rPr>
          <w:rFonts w:ascii="宋体" w:hAnsi="宋体"/>
        </w:rPr>
      </w:pPr>
      <w:r w:rsidRPr="00A35D65">
        <w:rPr>
          <w:rFonts w:ascii="宋体" w:hAnsi="宋体" w:hint="eastAsia"/>
        </w:rPr>
        <w:t xml:space="preserve">    表6-16-4重症肝病出血的原因及发病机制</w:t>
      </w:r>
    </w:p>
    <w:p w:rsidR="00F23563" w:rsidRPr="00A35D65" w:rsidRDefault="00F23563" w:rsidP="00F23563">
      <w:pPr>
        <w:rPr>
          <w:rFonts w:ascii="宋体" w:hAnsi="宋体"/>
        </w:rPr>
      </w:pPr>
      <w:r w:rsidRPr="00A35D65">
        <w:rPr>
          <w:rFonts w:ascii="宋体" w:hAnsi="宋体" w:hint="eastAsia"/>
        </w:rPr>
        <w:t>出血原因    发病机制</w:t>
      </w:r>
    </w:p>
    <w:p w:rsidR="00F23563" w:rsidRPr="00A35D65" w:rsidRDefault="00F23563" w:rsidP="00F23563">
      <w:pPr>
        <w:rPr>
          <w:rFonts w:ascii="宋体" w:hAnsi="宋体"/>
        </w:rPr>
      </w:pPr>
      <w:r w:rsidRPr="00A35D65">
        <w:rPr>
          <w:rFonts w:ascii="宋体" w:hAnsi="宋体" w:hint="eastAsia"/>
        </w:rPr>
        <w:t>1．内皮损伤</w:t>
      </w:r>
    </w:p>
    <w:p w:rsidR="00F23563" w:rsidRPr="00A35D65" w:rsidRDefault="00F23563" w:rsidP="00F23563">
      <w:pPr>
        <w:rPr>
          <w:rFonts w:ascii="宋体" w:hAnsi="宋体"/>
        </w:rPr>
      </w:pPr>
      <w:r w:rsidRPr="00A35D65">
        <w:rPr>
          <w:rFonts w:ascii="宋体" w:hAnsi="宋体" w:hint="eastAsia"/>
        </w:rPr>
        <w:t>2．血小板减少</w:t>
      </w:r>
    </w:p>
    <w:p w:rsidR="00F23563" w:rsidRPr="00A35D65" w:rsidRDefault="00F23563" w:rsidP="00F23563">
      <w:pPr>
        <w:rPr>
          <w:rFonts w:ascii="宋体" w:hAnsi="宋体"/>
        </w:rPr>
      </w:pPr>
      <w:r w:rsidRPr="00A35D65">
        <w:rPr>
          <w:rFonts w:ascii="宋体" w:hAnsi="宋体" w:hint="eastAsia"/>
        </w:rPr>
        <w:t>3．凝血因子减少</w:t>
      </w:r>
    </w:p>
    <w:p w:rsidR="00F23563" w:rsidRPr="00A35D65" w:rsidRDefault="00F23563" w:rsidP="00F23563">
      <w:pPr>
        <w:rPr>
          <w:rFonts w:ascii="宋体" w:hAnsi="宋体"/>
        </w:rPr>
      </w:pPr>
      <w:r w:rsidRPr="00A35D65">
        <w:rPr>
          <w:rFonts w:ascii="宋体" w:hAnsi="宋体" w:hint="eastAsia"/>
        </w:rPr>
        <w:t>4．纤溶亢进</w:t>
      </w:r>
    </w:p>
    <w:p w:rsidR="00F23563" w:rsidRPr="00A35D65" w:rsidRDefault="00F23563" w:rsidP="00F23563">
      <w:pPr>
        <w:rPr>
          <w:rFonts w:ascii="宋体" w:hAnsi="宋体"/>
        </w:rPr>
      </w:pPr>
      <w:r w:rsidRPr="00A35D65">
        <w:rPr>
          <w:rFonts w:ascii="宋体" w:hAnsi="宋体" w:hint="eastAsia"/>
        </w:rPr>
        <w:t>毒素作用(肝解毒能力下降)</w:t>
      </w:r>
    </w:p>
    <w:p w:rsidR="00F23563" w:rsidRPr="00A35D65" w:rsidRDefault="00F23563" w:rsidP="00F23563">
      <w:pPr>
        <w:rPr>
          <w:rFonts w:ascii="宋体" w:hAnsi="宋体"/>
        </w:rPr>
      </w:pPr>
      <w:r w:rsidRPr="00A35D65">
        <w:rPr>
          <w:rFonts w:ascii="宋体" w:hAnsi="宋体" w:hint="eastAsia"/>
        </w:rPr>
        <w:t>内毒素血症(肠内毒素经侧支循环直接入血)</w:t>
      </w:r>
    </w:p>
    <w:p w:rsidR="00F23563" w:rsidRPr="00A35D65" w:rsidRDefault="00F23563" w:rsidP="00F23563">
      <w:pPr>
        <w:rPr>
          <w:rFonts w:ascii="宋体" w:hAnsi="宋体"/>
        </w:rPr>
      </w:pPr>
      <w:r w:rsidRPr="00A35D65">
        <w:rPr>
          <w:rFonts w:ascii="宋体" w:hAnsi="宋体" w:hint="eastAsia"/>
        </w:rPr>
        <w:t>脾功能亢进，DIC</w:t>
      </w:r>
    </w:p>
    <w:p w:rsidR="00F23563" w:rsidRPr="00A35D65" w:rsidRDefault="00F23563" w:rsidP="00F23563">
      <w:pPr>
        <w:rPr>
          <w:rFonts w:ascii="宋体" w:hAnsi="宋体"/>
        </w:rPr>
      </w:pPr>
      <w:r w:rsidRPr="00A35D65">
        <w:rPr>
          <w:rFonts w:ascii="宋体" w:hAnsi="宋体" w:hint="eastAsia"/>
        </w:rPr>
        <w:t>血小板功能异常，FDP增多，异常纤维蛋白原形成</w:t>
      </w:r>
    </w:p>
    <w:p w:rsidR="00F23563" w:rsidRPr="00A35D65" w:rsidRDefault="00F23563" w:rsidP="00F23563">
      <w:pPr>
        <w:rPr>
          <w:rFonts w:ascii="宋体" w:hAnsi="宋体"/>
        </w:rPr>
      </w:pPr>
      <w:r w:rsidRPr="00A35D65">
        <w:rPr>
          <w:rFonts w:ascii="宋体" w:hAnsi="宋体" w:hint="eastAsia"/>
        </w:rPr>
        <w:t>原料不足(蛋白质、VitKl等)</w:t>
      </w:r>
    </w:p>
    <w:p w:rsidR="00F23563" w:rsidRPr="00A35D65" w:rsidRDefault="00F23563" w:rsidP="00F23563">
      <w:pPr>
        <w:rPr>
          <w:rFonts w:ascii="宋体" w:hAnsi="宋体"/>
        </w:rPr>
      </w:pPr>
      <w:r w:rsidRPr="00A35D65">
        <w:rPr>
          <w:rFonts w:ascii="宋体" w:hAnsi="宋体" w:hint="eastAsia"/>
        </w:rPr>
        <w:t>肝合成能力下降</w:t>
      </w:r>
    </w:p>
    <w:p w:rsidR="00F23563" w:rsidRPr="00A35D65" w:rsidRDefault="00F23563" w:rsidP="00F23563">
      <w:pPr>
        <w:rPr>
          <w:rFonts w:ascii="宋体" w:hAnsi="宋体"/>
        </w:rPr>
      </w:pPr>
      <w:r w:rsidRPr="00A35D65">
        <w:rPr>
          <w:rFonts w:ascii="宋体" w:hAnsi="宋体" w:hint="eastAsia"/>
        </w:rPr>
        <w:t>消耗增加(DIC等)</w:t>
      </w:r>
    </w:p>
    <w:p w:rsidR="00F23563" w:rsidRPr="00A35D65" w:rsidRDefault="00F23563" w:rsidP="00F23563">
      <w:pPr>
        <w:rPr>
          <w:rFonts w:ascii="宋体" w:hAnsi="宋体"/>
        </w:rPr>
      </w:pPr>
      <w:r w:rsidRPr="00A35D65">
        <w:rPr>
          <w:rFonts w:ascii="宋体" w:hAnsi="宋体" w:hint="eastAsia"/>
        </w:rPr>
        <w:t>降解加速(纤溶酶激活等)</w:t>
      </w:r>
    </w:p>
    <w:p w:rsidR="00F23563" w:rsidRPr="00A35D65" w:rsidRDefault="00F23563" w:rsidP="00F23563">
      <w:pPr>
        <w:rPr>
          <w:rFonts w:ascii="宋体" w:hAnsi="宋体"/>
        </w:rPr>
      </w:pPr>
      <w:r w:rsidRPr="00A35D65">
        <w:rPr>
          <w:rFonts w:ascii="宋体" w:hAnsi="宋体" w:hint="eastAsia"/>
        </w:rPr>
        <w:t>异常凝血因子生成</w:t>
      </w:r>
    </w:p>
    <w:p w:rsidR="00F23563" w:rsidRPr="00A35D65" w:rsidRDefault="00F23563" w:rsidP="00F23563">
      <w:pPr>
        <w:rPr>
          <w:rFonts w:ascii="宋体" w:hAnsi="宋体"/>
        </w:rPr>
      </w:pPr>
      <w:r w:rsidRPr="00A35D65">
        <w:rPr>
          <w:rFonts w:ascii="宋体" w:hAnsi="宋体" w:hint="eastAsia"/>
        </w:rPr>
        <w:t>毒素作用(肝解毒功能下降)</w:t>
      </w:r>
    </w:p>
    <w:p w:rsidR="00F23563" w:rsidRPr="00A35D65" w:rsidRDefault="00F23563" w:rsidP="00F23563">
      <w:pPr>
        <w:rPr>
          <w:rFonts w:ascii="宋体" w:hAnsi="宋体"/>
        </w:rPr>
      </w:pPr>
      <w:r w:rsidRPr="00A35D65">
        <w:rPr>
          <w:rFonts w:ascii="宋体" w:hAnsi="宋体" w:hint="eastAsia"/>
        </w:rPr>
        <w:t>DIC、纤溶酶灭活减慢</w:t>
      </w:r>
    </w:p>
    <w:p w:rsidR="00F23563" w:rsidRPr="00A35D65" w:rsidRDefault="00F23563" w:rsidP="00F23563">
      <w:pPr>
        <w:rPr>
          <w:rFonts w:ascii="宋体" w:hAnsi="宋体"/>
        </w:rPr>
      </w:pPr>
      <w:r w:rsidRPr="00A35D65">
        <w:rPr>
          <w:rFonts w:ascii="宋体" w:hAnsi="宋体" w:hint="eastAsia"/>
        </w:rPr>
        <w:t>肥大细胞产生肝素增多</w:t>
      </w:r>
    </w:p>
    <w:p w:rsidR="00F23563" w:rsidRPr="00A35D65" w:rsidRDefault="00F23563" w:rsidP="00F23563">
      <w:pPr>
        <w:rPr>
          <w:rFonts w:ascii="宋体" w:hAnsi="宋体"/>
        </w:rPr>
      </w:pPr>
      <w:r w:rsidRPr="00A35D65">
        <w:rPr>
          <w:rFonts w:ascii="宋体" w:hAnsi="宋体" w:hint="eastAsia"/>
        </w:rPr>
        <w:t>肝素酶生成减少，对肝素的灭活能力下降</w:t>
      </w:r>
    </w:p>
    <w:p w:rsidR="00F23563" w:rsidRPr="00A35D65" w:rsidRDefault="00F23563" w:rsidP="00F23563">
      <w:pPr>
        <w:rPr>
          <w:rFonts w:ascii="宋体" w:hAnsi="宋体"/>
        </w:rPr>
      </w:pPr>
      <w:r w:rsidRPr="00A35D65">
        <w:rPr>
          <w:rFonts w:ascii="宋体" w:hAnsi="宋体" w:hint="eastAsia"/>
        </w:rPr>
        <w:lastRenderedPageBreak/>
        <w:t>【临床表现】</w:t>
      </w:r>
    </w:p>
    <w:p w:rsidR="00F23563" w:rsidRPr="00A35D65" w:rsidRDefault="00F23563" w:rsidP="00F23563">
      <w:pPr>
        <w:rPr>
          <w:rFonts w:ascii="宋体" w:hAnsi="宋体"/>
        </w:rPr>
      </w:pPr>
      <w:r w:rsidRPr="00A35D65">
        <w:rPr>
          <w:rFonts w:ascii="宋体" w:hAnsi="宋体" w:hint="eastAsia"/>
        </w:rPr>
        <w:t>除肝病本身的表现外，主要有皮肤、黏膜出血，如紫癜、瘀斑、鼻出血、牙龈出血</w:t>
      </w:r>
    </w:p>
    <w:p w:rsidR="00F23563" w:rsidRPr="00A35D65" w:rsidRDefault="00F23563" w:rsidP="00F23563">
      <w:pPr>
        <w:rPr>
          <w:rFonts w:ascii="宋体" w:hAnsi="宋体"/>
        </w:rPr>
      </w:pPr>
      <w:r w:rsidRPr="00A35D65">
        <w:rPr>
          <w:rFonts w:ascii="宋体" w:hAnsi="宋体" w:hint="eastAsia"/>
        </w:rPr>
        <w:t>q凹争ll_i  第六篇血液系统疾病</w:t>
      </w:r>
    </w:p>
    <w:p w:rsidR="00F23563" w:rsidRPr="00A35D65" w:rsidRDefault="00F23563" w:rsidP="00F23563">
      <w:pPr>
        <w:rPr>
          <w:rFonts w:ascii="宋体" w:hAnsi="宋体"/>
        </w:rPr>
      </w:pPr>
      <w:r w:rsidRPr="00A35D65">
        <w:rPr>
          <w:rFonts w:ascii="宋体" w:hAnsi="宋体" w:hint="eastAsia"/>
        </w:rPr>
        <w:t>、-，j，</w:t>
      </w:r>
    </w:p>
    <w:p w:rsidR="00F23563" w:rsidRPr="00A35D65" w:rsidRDefault="00F23563" w:rsidP="00F23563">
      <w:pPr>
        <w:rPr>
          <w:rFonts w:ascii="宋体" w:hAnsi="宋体"/>
        </w:rPr>
      </w:pPr>
      <w:r w:rsidRPr="00A35D65">
        <w:rPr>
          <w:rFonts w:ascii="宋体" w:hAnsi="宋体" w:hint="eastAsia"/>
        </w:rPr>
        <w:t>等。严重者可因食管静脉曲张破裂而出现呕血、黑粪，少数患者可有月经过多及血尿等。</w:t>
      </w:r>
    </w:p>
    <w:p w:rsidR="00F23563" w:rsidRPr="00A35D65" w:rsidRDefault="00F23563" w:rsidP="00F23563">
      <w:pPr>
        <w:rPr>
          <w:rFonts w:ascii="宋体" w:hAnsi="宋体"/>
        </w:rPr>
      </w:pPr>
      <w:r w:rsidRPr="00A35D65">
        <w:rPr>
          <w:rFonts w:ascii="宋体" w:hAnsi="宋体" w:hint="eastAsia"/>
        </w:rPr>
        <w:t xml:space="preserve">  【实验室检查】</w:t>
      </w:r>
    </w:p>
    <w:p w:rsidR="00F23563" w:rsidRPr="00A35D65" w:rsidRDefault="00F23563" w:rsidP="00F23563">
      <w:pPr>
        <w:rPr>
          <w:rFonts w:ascii="宋体" w:hAnsi="宋体"/>
        </w:rPr>
      </w:pPr>
      <w:r w:rsidRPr="00A35D65">
        <w:rPr>
          <w:rFonts w:ascii="宋体" w:hAnsi="宋体" w:hint="eastAsia"/>
        </w:rPr>
        <w:t xml:space="preserve">  有关血管内皮、血小板质与量、凝血、抗凝、纤溶等方面的检查均可能出现异常，详</w:t>
      </w:r>
    </w:p>
    <w:p w:rsidR="00F23563" w:rsidRPr="00A35D65" w:rsidRDefault="00F23563" w:rsidP="00F23563">
      <w:pPr>
        <w:rPr>
          <w:rFonts w:ascii="宋体" w:hAnsi="宋体"/>
        </w:rPr>
      </w:pPr>
      <w:r w:rsidRPr="00A35D65">
        <w:rPr>
          <w:rFonts w:ascii="宋体" w:hAnsi="宋体" w:hint="eastAsia"/>
        </w:rPr>
        <w:t>见本篇第十五章。</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 xml:space="preserve">    (一)肝病治疗</w:t>
      </w:r>
    </w:p>
    <w:p w:rsidR="00F23563" w:rsidRPr="00A35D65" w:rsidRDefault="00F23563" w:rsidP="00F23563">
      <w:pPr>
        <w:rPr>
          <w:rFonts w:ascii="宋体" w:hAnsi="宋体"/>
        </w:rPr>
      </w:pPr>
      <w:r w:rsidRPr="00A35D65">
        <w:rPr>
          <w:rFonts w:ascii="宋体" w:hAnsi="宋体" w:hint="eastAsia"/>
        </w:rPr>
        <w:t xml:space="preserve">    (二)一般止血治疗</w:t>
      </w:r>
    </w:p>
    <w:p w:rsidR="00F23563" w:rsidRPr="00A35D65" w:rsidRDefault="00F23563" w:rsidP="00F23563">
      <w:pPr>
        <w:rPr>
          <w:rFonts w:ascii="宋体" w:hAnsi="宋体"/>
        </w:rPr>
      </w:pPr>
      <w:r w:rsidRPr="00A35D65">
        <w:rPr>
          <w:rFonts w:ascii="宋体" w:hAnsi="宋体" w:hint="eastAsia"/>
        </w:rPr>
        <w:t xml:space="preserve">    VitKl静脉滴注等。</w:t>
      </w:r>
    </w:p>
    <w:p w:rsidR="00F23563" w:rsidRPr="00A35D65" w:rsidRDefault="00F23563" w:rsidP="00F23563">
      <w:pPr>
        <w:rPr>
          <w:rFonts w:ascii="宋体" w:hAnsi="宋体"/>
        </w:rPr>
      </w:pPr>
      <w:r w:rsidRPr="00A35D65">
        <w:rPr>
          <w:rFonts w:ascii="宋体" w:hAnsi="宋体" w:hint="eastAsia"/>
        </w:rPr>
        <w:t xml:space="preserve">    (三)止、凝血因子的补充</w:t>
      </w:r>
    </w:p>
    <w:p w:rsidR="00F23563" w:rsidRPr="00A35D65" w:rsidRDefault="00F23563" w:rsidP="00F23563">
      <w:pPr>
        <w:rPr>
          <w:rFonts w:ascii="宋体" w:hAnsi="宋体"/>
        </w:rPr>
      </w:pPr>
      <w:r w:rsidRPr="00A35D65">
        <w:rPr>
          <w:rFonts w:ascii="宋体" w:hAnsi="宋体" w:hint="eastAsia"/>
        </w:rPr>
        <w:t xml:space="preserve">    由于肝病出血涉及血小板及多种凝血因子缺乏，故以补充新鲜冷冻血浆为最佳。</w:t>
      </w:r>
    </w:p>
    <w:p w:rsidR="00F23563" w:rsidRPr="00A35D65" w:rsidRDefault="00F23563" w:rsidP="00F23563">
      <w:pPr>
        <w:rPr>
          <w:rFonts w:ascii="宋体" w:hAnsi="宋体"/>
        </w:rPr>
      </w:pPr>
      <w:r w:rsidRPr="00A35D65">
        <w:rPr>
          <w:rFonts w:ascii="宋体" w:hAnsi="宋体" w:hint="eastAsia"/>
        </w:rPr>
        <w:t xml:space="preserve">    (四)其他治疗</w:t>
      </w:r>
    </w:p>
    <w:p w:rsidR="00F23563" w:rsidRPr="00A35D65" w:rsidRDefault="00F23563" w:rsidP="00F23563">
      <w:pPr>
        <w:rPr>
          <w:rFonts w:ascii="宋体" w:hAnsi="宋体"/>
        </w:rPr>
      </w:pPr>
      <w:r w:rsidRPr="00A35D65">
        <w:rPr>
          <w:rFonts w:ascii="宋体" w:hAnsi="宋体" w:hint="eastAsia"/>
        </w:rPr>
        <w:t xml:space="preserve">    1．有纤溶亢进者，进行纤溶抑制剂治疗。</w:t>
      </w:r>
    </w:p>
    <w:p w:rsidR="00F23563" w:rsidRPr="00A35D65" w:rsidRDefault="00F23563" w:rsidP="00F23563">
      <w:pPr>
        <w:rPr>
          <w:rFonts w:ascii="宋体" w:hAnsi="宋体"/>
        </w:rPr>
      </w:pPr>
      <w:r w:rsidRPr="00A35D65">
        <w:rPr>
          <w:rFonts w:ascii="宋体" w:hAnsi="宋体" w:hint="eastAsia"/>
        </w:rPr>
        <w:t xml:space="preserve">    2．有肝素样物质过多者，可用鱼精蛋白静脉注射。</w:t>
      </w:r>
    </w:p>
    <w:p w:rsidR="00F23563" w:rsidRPr="00A35D65" w:rsidRDefault="00F23563" w:rsidP="00F23563">
      <w:pPr>
        <w:rPr>
          <w:rFonts w:ascii="宋体" w:hAnsi="宋体"/>
        </w:rPr>
      </w:pPr>
      <w:r w:rsidRPr="00A35D65">
        <w:rPr>
          <w:rFonts w:ascii="宋体" w:hAnsi="宋体" w:hint="eastAsia"/>
        </w:rPr>
        <w:t xml:space="preserve">    3．并发DIc者，应行相关治疗，但肝素抗凝治疗需慎用。</w:t>
      </w:r>
    </w:p>
    <w:p w:rsidR="00F23563" w:rsidRPr="00A35D65" w:rsidRDefault="00F23563" w:rsidP="00F23563">
      <w:pPr>
        <w:rPr>
          <w:rFonts w:ascii="宋体" w:hAnsi="宋体"/>
        </w:rPr>
      </w:pPr>
      <w:r w:rsidRPr="00A35D65">
        <w:rPr>
          <w:rFonts w:ascii="宋体" w:hAnsi="宋体" w:hint="eastAsia"/>
        </w:rPr>
        <w:t>(宋善俊)</w:t>
      </w:r>
    </w:p>
    <w:p w:rsidR="00F23563" w:rsidRPr="00A35D65" w:rsidRDefault="00F23563" w:rsidP="00F23563">
      <w:pPr>
        <w:rPr>
          <w:rFonts w:ascii="宋体" w:hAnsi="宋体"/>
        </w:rPr>
      </w:pPr>
      <w:r w:rsidRPr="00A35D65">
        <w:rPr>
          <w:rFonts w:ascii="宋体" w:hAnsi="宋体" w:hint="eastAsia"/>
        </w:rPr>
        <w:t>第十-t；章</w:t>
      </w:r>
    </w:p>
    <w:p w:rsidR="00F23563" w:rsidRPr="00A35D65" w:rsidRDefault="00F23563" w:rsidP="00F23563">
      <w:pPr>
        <w:rPr>
          <w:rFonts w:ascii="宋体" w:hAnsi="宋体"/>
        </w:rPr>
      </w:pPr>
      <w:r w:rsidRPr="00A35D65">
        <w:rPr>
          <w:rFonts w:ascii="宋体" w:hAnsi="宋体" w:hint="eastAsia"/>
        </w:rPr>
        <w:t xml:space="preserve">    弥散性血管内凝血(disseminated intravascl】1ar coagtJlation，DIcJ是在许多疾病基础</w:t>
      </w:r>
    </w:p>
    <w:p w:rsidR="00F23563" w:rsidRPr="00A35D65" w:rsidRDefault="00F23563" w:rsidP="00F23563">
      <w:pPr>
        <w:rPr>
          <w:rFonts w:ascii="宋体" w:hAnsi="宋体"/>
        </w:rPr>
      </w:pPr>
      <w:r w:rsidRPr="00A35D65">
        <w:rPr>
          <w:rFonts w:ascii="宋体" w:hAnsi="宋体" w:hint="eastAsia"/>
        </w:rPr>
        <w:t>上，凝血及纤溶系统被激活，导致全身微血栓形成，凝血因子大量消耗并继发纤溶亢进，</w:t>
      </w:r>
    </w:p>
    <w:p w:rsidR="00F23563" w:rsidRPr="00A35D65" w:rsidRDefault="00F23563" w:rsidP="00F23563">
      <w:pPr>
        <w:rPr>
          <w:rFonts w:ascii="宋体" w:hAnsi="宋体"/>
        </w:rPr>
      </w:pPr>
      <w:r w:rsidRPr="00A35D65">
        <w:rPr>
          <w:rFonts w:ascii="宋体" w:hAnsi="宋体" w:hint="eastAsia"/>
        </w:rPr>
        <w:t>引起全身出血及微循环衰竭的l临床综合征。</w:t>
      </w:r>
    </w:p>
    <w:p w:rsidR="00F23563" w:rsidRPr="00A35D65" w:rsidRDefault="00F23563" w:rsidP="00F23563">
      <w:pPr>
        <w:rPr>
          <w:rFonts w:ascii="宋体" w:hAnsi="宋体"/>
        </w:rPr>
      </w:pPr>
      <w:r w:rsidRPr="00A35D65">
        <w:rPr>
          <w:rFonts w:ascii="宋体" w:hAnsi="宋体" w:hint="eastAsia"/>
        </w:rPr>
        <w:t xml:space="preserve">    【病因】</w:t>
      </w:r>
    </w:p>
    <w:p w:rsidR="00F23563" w:rsidRPr="00A35D65" w:rsidRDefault="00F23563" w:rsidP="00F23563">
      <w:pPr>
        <w:rPr>
          <w:rFonts w:ascii="宋体" w:hAnsi="宋体"/>
        </w:rPr>
      </w:pPr>
      <w:r w:rsidRPr="00A35D65">
        <w:rPr>
          <w:rFonts w:ascii="宋体" w:hAnsi="宋体" w:hint="eastAsia"/>
        </w:rPr>
        <w:t xml:space="preserve">    (一)感染性疾病</w:t>
      </w:r>
    </w:p>
    <w:p w:rsidR="00F23563" w:rsidRPr="00A35D65" w:rsidRDefault="00F23563" w:rsidP="00F23563">
      <w:pPr>
        <w:rPr>
          <w:rFonts w:ascii="宋体" w:hAnsi="宋体"/>
        </w:rPr>
      </w:pPr>
      <w:r w:rsidRPr="00A35D65">
        <w:rPr>
          <w:rFonts w:ascii="宋体" w:hAnsi="宋体" w:hint="eastAsia"/>
        </w:rPr>
        <w:t xml:space="preserve">    占DIC发病数31％～43％。</w:t>
      </w:r>
    </w:p>
    <w:p w:rsidR="00F23563" w:rsidRPr="00A35D65" w:rsidRDefault="00F23563" w:rsidP="00F23563">
      <w:pPr>
        <w:rPr>
          <w:rFonts w:ascii="宋体" w:hAnsi="宋体"/>
        </w:rPr>
      </w:pPr>
      <w:r w:rsidRPr="00A35D65">
        <w:rPr>
          <w:rFonts w:ascii="宋体" w:hAnsi="宋体" w:hint="eastAsia"/>
        </w:rPr>
        <w:t xml:space="preserve">    1．细菌感染革兰阴性菌感染如脑膜炎球菌、大肠杆菌、铜绿假单胞菌感染等，革</w:t>
      </w:r>
    </w:p>
    <w:p w:rsidR="00F23563" w:rsidRPr="00A35D65" w:rsidRDefault="00F23563" w:rsidP="00F23563">
      <w:pPr>
        <w:rPr>
          <w:rFonts w:ascii="宋体" w:hAnsi="宋体"/>
        </w:rPr>
      </w:pPr>
      <w:r w:rsidRPr="00A35D65">
        <w:rPr>
          <w:rFonts w:ascii="宋体" w:hAnsi="宋体" w:hint="eastAsia"/>
        </w:rPr>
        <w:t>兰阳性菌如金黄色葡萄球菌感染等。</w:t>
      </w:r>
    </w:p>
    <w:p w:rsidR="00F23563" w:rsidRPr="00A35D65" w:rsidRDefault="00F23563" w:rsidP="00F23563">
      <w:pPr>
        <w:rPr>
          <w:rFonts w:ascii="宋体" w:hAnsi="宋体"/>
        </w:rPr>
      </w:pPr>
      <w:r w:rsidRPr="00A35D65">
        <w:rPr>
          <w:rFonts w:ascii="宋体" w:hAnsi="宋体" w:hint="eastAsia"/>
        </w:rPr>
        <w:t xml:space="preserve">    2．病毒感染流行性出血热、重症肝炎等。    、</w:t>
      </w:r>
    </w:p>
    <w:p w:rsidR="00F23563" w:rsidRPr="00A35D65" w:rsidRDefault="00F23563" w:rsidP="00F23563">
      <w:pPr>
        <w:rPr>
          <w:rFonts w:ascii="宋体" w:hAnsi="宋体"/>
        </w:rPr>
      </w:pPr>
      <w:r w:rsidRPr="00A35D65">
        <w:rPr>
          <w:rFonts w:ascii="宋体" w:hAnsi="宋体" w:hint="eastAsia"/>
        </w:rPr>
        <w:t xml:space="preserve">    3．立克次体感染斑疹伤寒等。</w:t>
      </w:r>
    </w:p>
    <w:p w:rsidR="00F23563" w:rsidRPr="00A35D65" w:rsidRDefault="00F23563" w:rsidP="00F23563">
      <w:pPr>
        <w:rPr>
          <w:rFonts w:ascii="宋体" w:hAnsi="宋体"/>
        </w:rPr>
      </w:pPr>
      <w:r w:rsidRPr="00A35D65">
        <w:rPr>
          <w:rFonts w:ascii="宋体" w:hAnsi="宋体" w:hint="eastAsia"/>
        </w:rPr>
        <w:t xml:space="preserve">    4．其他感染脑型疟疾、钩端螺旋体病、组织胞浆菌病等。</w:t>
      </w:r>
    </w:p>
    <w:p w:rsidR="00F23563" w:rsidRPr="00A35D65" w:rsidRDefault="00F23563" w:rsidP="00F23563">
      <w:pPr>
        <w:rPr>
          <w:rFonts w:ascii="宋体" w:hAnsi="宋体"/>
        </w:rPr>
      </w:pPr>
      <w:r w:rsidRPr="00A35D65">
        <w:rPr>
          <w:rFonts w:ascii="宋体" w:hAnsi="宋体" w:hint="eastAsia"/>
        </w:rPr>
        <w:t xml:space="preserve">    (二)恶性肿瘤</w:t>
      </w:r>
    </w:p>
    <w:p w:rsidR="00F23563" w:rsidRPr="00A35D65" w:rsidRDefault="00F23563" w:rsidP="00F23563">
      <w:pPr>
        <w:rPr>
          <w:rFonts w:ascii="宋体" w:hAnsi="宋体"/>
        </w:rPr>
      </w:pPr>
      <w:r w:rsidRPr="00A35D65">
        <w:rPr>
          <w:rFonts w:ascii="宋体" w:hAnsi="宋体" w:hint="eastAsia"/>
        </w:rPr>
        <w:t xml:space="preserve">    占DIC患者的24％～34％。常见者如急性早幼粒自血病、淋巴瘤、前列腺癌、胰腺</w:t>
      </w:r>
    </w:p>
    <w:p w:rsidR="00F23563" w:rsidRPr="00A35D65" w:rsidRDefault="00F23563" w:rsidP="00F23563">
      <w:pPr>
        <w:rPr>
          <w:rFonts w:ascii="宋体" w:hAnsi="宋体"/>
        </w:rPr>
      </w:pPr>
      <w:r w:rsidRPr="00A35D65">
        <w:rPr>
          <w:rFonts w:ascii="宋体" w:hAnsi="宋体" w:hint="eastAsia"/>
        </w:rPr>
        <w:t>癌及其他实体瘤。</w:t>
      </w:r>
    </w:p>
    <w:p w:rsidR="00F23563" w:rsidRPr="00A35D65" w:rsidRDefault="00F23563" w:rsidP="00F23563">
      <w:pPr>
        <w:rPr>
          <w:rFonts w:ascii="宋体" w:hAnsi="宋体"/>
        </w:rPr>
      </w:pPr>
      <w:r w:rsidRPr="00A35D65">
        <w:rPr>
          <w:rFonts w:ascii="宋体" w:hAnsi="宋体" w:hint="eastAsia"/>
        </w:rPr>
        <w:t xml:space="preserve">    (三)病理产科</w:t>
      </w:r>
    </w:p>
    <w:p w:rsidR="00F23563" w:rsidRPr="00A35D65" w:rsidRDefault="00F23563" w:rsidP="00F23563">
      <w:pPr>
        <w:rPr>
          <w:rFonts w:ascii="宋体" w:hAnsi="宋体"/>
        </w:rPr>
      </w:pPr>
      <w:r w:rsidRPr="00A35D65">
        <w:rPr>
          <w:rFonts w:ascii="宋体" w:hAnsi="宋体" w:hint="eastAsia"/>
        </w:rPr>
        <w:t xml:space="preserve">    占DIc的4％～12％。见于羊水栓塞、感染性流产、死胎滞留、重症妊娠高血压综合</w:t>
      </w:r>
    </w:p>
    <w:p w:rsidR="00F23563" w:rsidRPr="00A35D65" w:rsidRDefault="00F23563" w:rsidP="00F23563">
      <w:pPr>
        <w:rPr>
          <w:rFonts w:ascii="宋体" w:hAnsi="宋体"/>
        </w:rPr>
      </w:pPr>
      <w:r w:rsidRPr="00A35D65">
        <w:rPr>
          <w:rFonts w:ascii="宋体" w:hAnsi="宋体" w:hint="eastAsia"/>
        </w:rPr>
        <w:t>征、子宫破裂、胎盘早剥、前置胎盘等。</w:t>
      </w:r>
    </w:p>
    <w:p w:rsidR="00F23563" w:rsidRPr="00A35D65" w:rsidRDefault="00F23563" w:rsidP="00F23563">
      <w:pPr>
        <w:rPr>
          <w:rFonts w:ascii="宋体" w:hAnsi="宋体"/>
        </w:rPr>
      </w:pPr>
      <w:r w:rsidRPr="00A35D65">
        <w:rPr>
          <w:rFonts w:ascii="宋体" w:hAnsi="宋体" w:hint="eastAsia"/>
        </w:rPr>
        <w:t xml:space="preserve">    (四)手术及创伤</w:t>
      </w:r>
    </w:p>
    <w:p w:rsidR="00F23563" w:rsidRPr="00A35D65" w:rsidRDefault="00F23563" w:rsidP="00F23563">
      <w:pPr>
        <w:rPr>
          <w:rFonts w:ascii="宋体" w:hAnsi="宋体"/>
        </w:rPr>
      </w:pPr>
      <w:r w:rsidRPr="00A35D65">
        <w:rPr>
          <w:rFonts w:ascii="宋体" w:hAnsi="宋体" w:hint="eastAsia"/>
        </w:rPr>
        <w:t xml:space="preserve">    占DIC的1％～5％。富含组织因子(TF)的器官如脑、前列腺、胰腺、子宫及胎盘</w:t>
      </w:r>
    </w:p>
    <w:p w:rsidR="00F23563" w:rsidRPr="00A35D65" w:rsidRDefault="00F23563" w:rsidP="00F23563">
      <w:pPr>
        <w:rPr>
          <w:rFonts w:ascii="宋体" w:hAnsi="宋体"/>
        </w:rPr>
      </w:pPr>
      <w:r w:rsidRPr="00A35D65">
        <w:rPr>
          <w:rFonts w:ascii="宋体" w:hAnsi="宋体" w:hint="eastAsia"/>
        </w:rPr>
        <w:t>等，可因手术及创伤等释放组织因子，诱发DIC。大面积烧伤、严重挤压伤、骨折及蛇咬</w:t>
      </w:r>
    </w:p>
    <w:p w:rsidR="00F23563" w:rsidRPr="00A35D65" w:rsidRDefault="00F23563" w:rsidP="00F23563">
      <w:pPr>
        <w:rPr>
          <w:rFonts w:ascii="宋体" w:hAnsi="宋体"/>
        </w:rPr>
      </w:pPr>
      <w:r w:rsidRPr="00A35D65">
        <w:rPr>
          <w:rFonts w:ascii="宋体" w:hAnsi="宋体" w:hint="eastAsia"/>
        </w:rPr>
        <w:t>伤也易致I)IC。</w:t>
      </w:r>
    </w:p>
    <w:p w:rsidR="00F23563" w:rsidRPr="00A35D65" w:rsidRDefault="00F23563" w:rsidP="00F23563">
      <w:pPr>
        <w:rPr>
          <w:rFonts w:ascii="宋体" w:hAnsi="宋体"/>
        </w:rPr>
      </w:pPr>
      <w:r w:rsidRPr="00A35D65">
        <w:rPr>
          <w:rFonts w:ascii="宋体" w:hAnsi="宋体" w:hint="eastAsia"/>
        </w:rPr>
        <w:t xml:space="preserve">    (五)医源性疾病</w:t>
      </w:r>
    </w:p>
    <w:p w:rsidR="00F23563" w:rsidRPr="00A35D65" w:rsidRDefault="00F23563" w:rsidP="00F23563">
      <w:pPr>
        <w:rPr>
          <w:rFonts w:ascii="宋体" w:hAnsi="宋体"/>
        </w:rPr>
      </w:pPr>
      <w:r w:rsidRPr="00A35D65">
        <w:rPr>
          <w:rFonts w:ascii="宋体" w:hAnsi="宋体" w:hint="eastAsia"/>
        </w:rPr>
        <w:t xml:space="preserve">    占DI(：的4％～8％，其发病率日趋增高。主要与药物、手术、放疗及化疗及不正常</w:t>
      </w:r>
    </w:p>
    <w:p w:rsidR="00F23563" w:rsidRPr="00A35D65" w:rsidRDefault="00F23563" w:rsidP="00F23563">
      <w:pPr>
        <w:rPr>
          <w:rFonts w:ascii="宋体" w:hAnsi="宋体"/>
        </w:rPr>
      </w:pPr>
      <w:r w:rsidRPr="00A35D65">
        <w:rPr>
          <w:rFonts w:ascii="宋体" w:hAnsi="宋体" w:hint="eastAsia"/>
        </w:rPr>
        <w:lastRenderedPageBreak/>
        <w:t>的医疗操作有关。</w:t>
      </w:r>
    </w:p>
    <w:p w:rsidR="00F23563" w:rsidRPr="00A35D65" w:rsidRDefault="00F23563" w:rsidP="00F23563">
      <w:pPr>
        <w:rPr>
          <w:rFonts w:ascii="宋体" w:hAnsi="宋体"/>
        </w:rPr>
      </w:pPr>
      <w:r w:rsidRPr="00A35D65">
        <w:rPr>
          <w:rFonts w:ascii="宋体" w:hAnsi="宋体" w:hint="eastAsia"/>
        </w:rPr>
        <w:t xml:space="preserve">    (六)全身各系统疾病</w:t>
      </w:r>
    </w:p>
    <w:p w:rsidR="00F23563" w:rsidRPr="00A35D65" w:rsidRDefault="00F23563" w:rsidP="00F23563">
      <w:pPr>
        <w:rPr>
          <w:rFonts w:ascii="宋体" w:hAnsi="宋体"/>
        </w:rPr>
      </w:pPr>
      <w:r w:rsidRPr="00A35D65">
        <w:rPr>
          <w:rFonts w:ascii="宋体" w:hAnsi="宋体" w:hint="eastAsia"/>
        </w:rPr>
        <w:t xml:space="preserve">    如：恶性高血压、肺心病、巨大血管瘤、ARDS、急性胰腺炎、重症肝炎、溶血性贫</w:t>
      </w:r>
    </w:p>
    <w:p w:rsidR="00F23563" w:rsidRPr="00A35D65" w:rsidRDefault="00F23563" w:rsidP="00F23563">
      <w:pPr>
        <w:rPr>
          <w:rFonts w:ascii="宋体" w:hAnsi="宋体"/>
        </w:rPr>
      </w:pPr>
      <w:r w:rsidRPr="00A35D65">
        <w:rPr>
          <w:rFonts w:ascii="宋体" w:hAnsi="宋体" w:hint="eastAsia"/>
        </w:rPr>
        <w:t>血、血型不合输血、急进型肾炎、糖尿病酮症酸中毒、系统性红斑狼疮、中暑、移植物抗</w:t>
      </w:r>
    </w:p>
    <w:p w:rsidR="00F23563" w:rsidRPr="00A35D65" w:rsidRDefault="00F23563" w:rsidP="00F23563">
      <w:pPr>
        <w:rPr>
          <w:rFonts w:ascii="宋体" w:hAnsi="宋体"/>
        </w:rPr>
      </w:pPr>
      <w:r w:rsidRPr="00A35D65">
        <w:rPr>
          <w:rFonts w:ascii="宋体" w:hAnsi="宋体" w:hint="eastAsia"/>
        </w:rPr>
        <w:t>宿主病(GVHD)等。</w:t>
      </w:r>
    </w:p>
    <w:p w:rsidR="00F23563" w:rsidRPr="00A35D65" w:rsidRDefault="00F23563" w:rsidP="00F23563">
      <w:pPr>
        <w:rPr>
          <w:rFonts w:ascii="宋体" w:hAnsi="宋体"/>
        </w:rPr>
      </w:pPr>
      <w:r w:rsidRPr="00A35D65">
        <w:rPr>
          <w:rFonts w:ascii="宋体" w:hAnsi="宋体" w:hint="eastAsia"/>
        </w:rPr>
        <w:t xml:space="preserve">    【发病机制】</w:t>
      </w:r>
    </w:p>
    <w:p w:rsidR="00F23563" w:rsidRPr="00A35D65" w:rsidRDefault="00F23563" w:rsidP="00F23563">
      <w:pPr>
        <w:rPr>
          <w:rFonts w:ascii="宋体" w:hAnsi="宋体"/>
        </w:rPr>
      </w:pPr>
      <w:r w:rsidRPr="00A35D65">
        <w:rPr>
          <w:rFonts w:ascii="宋体" w:hAnsi="宋体" w:hint="eastAsia"/>
        </w:rPr>
        <w:t xml:space="preserve">    1．组织损伤感染、肿瘤溶解、严重或广泛创伤、大型手术等因素导致TF或组织因</w:t>
      </w:r>
    </w:p>
    <w:p w:rsidR="00F23563" w:rsidRPr="00A35D65" w:rsidRDefault="00F23563" w:rsidP="00F23563">
      <w:pPr>
        <w:rPr>
          <w:rFonts w:ascii="宋体" w:hAnsi="宋体"/>
        </w:rPr>
      </w:pPr>
      <w:r w:rsidRPr="00A35D65">
        <w:rPr>
          <w:rFonts w:ascii="宋体" w:hAnsi="宋体" w:hint="eastAsia"/>
        </w:rPr>
        <w:t>子类物质释放人血，激活外源性凝血系统。蛇毒等外源性物质亦可激活此途径，或直接激</w:t>
      </w:r>
    </w:p>
    <w:p w:rsidR="00F23563" w:rsidRPr="00A35D65" w:rsidRDefault="00F23563" w:rsidP="00F23563">
      <w:pPr>
        <w:rPr>
          <w:rFonts w:ascii="宋体" w:hAnsi="宋体"/>
        </w:rPr>
      </w:pPr>
      <w:r w:rsidRPr="00A35D65">
        <w:rPr>
          <w:rFonts w:ascii="宋体" w:hAnsi="宋体" w:hint="eastAsia"/>
        </w:rPr>
        <w:t>活FX及凝血酶原。</w:t>
      </w:r>
    </w:p>
    <w:p w:rsidR="00F23563" w:rsidRPr="00A35D65" w:rsidRDefault="00F23563" w:rsidP="00F23563">
      <w:pPr>
        <w:rPr>
          <w:rFonts w:ascii="宋体" w:hAnsi="宋体"/>
        </w:rPr>
      </w:pPr>
      <w:r w:rsidRPr="00A35D65">
        <w:rPr>
          <w:rFonts w:ascii="宋体" w:hAnsi="宋体" w:hint="eastAsia"/>
        </w:rPr>
        <w:t xml:space="preserve">    2．血管内皮损伤感染、炎症及变态反应、缺氧等引起血管内皮损伤，导致FⅫ激活</w:t>
      </w:r>
    </w:p>
    <w:p w:rsidR="00F23563" w:rsidRPr="00A35D65" w:rsidRDefault="00F23563" w:rsidP="00F23563">
      <w:pPr>
        <w:rPr>
          <w:rFonts w:ascii="宋体" w:hAnsi="宋体"/>
        </w:rPr>
      </w:pPr>
      <w:r w:rsidRPr="00A35D65">
        <w:rPr>
          <w:rFonts w:ascii="宋体" w:hAnsi="宋体" w:hint="eastAsia"/>
        </w:rPr>
        <w:t>及TF的释放，启动外源或内源性凝血系统。</w:t>
      </w:r>
    </w:p>
    <w:p w:rsidR="00F23563" w:rsidRPr="00A35D65" w:rsidRDefault="00F23563" w:rsidP="00F23563">
      <w:pPr>
        <w:rPr>
          <w:rFonts w:ascii="宋体" w:hAnsi="宋体"/>
        </w:rPr>
      </w:pPr>
      <w:r w:rsidRPr="00A35D65">
        <w:rPr>
          <w:rFonts w:ascii="宋体" w:hAnsi="宋体" w:hint="eastAsia"/>
        </w:rPr>
        <w:t xml:space="preserve">    3．血小板损伤各种炎症反应、药物、缺氧等可致血小板损伤，诱发血小板聚集及</w:t>
      </w:r>
    </w:p>
    <w:p w:rsidR="00F23563" w:rsidRPr="00A35D65" w:rsidRDefault="00F23563" w:rsidP="00F23563">
      <w:pPr>
        <w:rPr>
          <w:rFonts w:ascii="宋体" w:hAnsi="宋体"/>
        </w:rPr>
      </w:pPr>
      <w:r w:rsidRPr="00A35D65">
        <w:rPr>
          <w:rFonts w:ascii="宋体" w:hAnsi="宋体" w:hint="eastAsia"/>
        </w:rPr>
        <w:t>释放反应，通过多种途径激活凝血。</w:t>
      </w:r>
    </w:p>
    <w:p w:rsidR="00F23563" w:rsidRPr="00A35D65" w:rsidRDefault="00F23563" w:rsidP="00F23563">
      <w:pPr>
        <w:rPr>
          <w:rFonts w:ascii="宋体" w:hAnsi="宋体"/>
        </w:rPr>
      </w:pPr>
      <w:r w:rsidRPr="00A35D65">
        <w:rPr>
          <w:rFonts w:ascii="宋体" w:hAnsi="宋体" w:hint="eastAsia"/>
        </w:rPr>
        <w:t xml:space="preserve">    4．纤溶系统激活上述致病因素亦可同时通过直接或间接方式激活纤溶系统，致凝</w:t>
      </w:r>
    </w:p>
    <w:p w:rsidR="00F23563" w:rsidRPr="00A35D65" w:rsidRDefault="00F23563" w:rsidP="00F23563">
      <w:pPr>
        <w:rPr>
          <w:rFonts w:ascii="宋体" w:hAnsi="宋体"/>
        </w:rPr>
      </w:pPr>
      <w:r w:rsidRPr="00A35D65">
        <w:rPr>
          <w:rFonts w:ascii="宋体" w:hAnsi="宋体" w:hint="eastAsia"/>
        </w:rPr>
        <w:t>血一纤溶平衡进一步失调。</w:t>
      </w:r>
    </w:p>
    <w:p w:rsidR="00F23563" w:rsidRPr="00A35D65" w:rsidRDefault="00F23563" w:rsidP="00F23563">
      <w:pPr>
        <w:rPr>
          <w:rFonts w:ascii="宋体" w:hAnsi="宋体"/>
        </w:rPr>
      </w:pPr>
      <w:r w:rsidRPr="00A35D65">
        <w:rPr>
          <w:rFonts w:ascii="宋体" w:hAnsi="宋体"/>
        </w:rPr>
        <w:t>661</w:t>
      </w:r>
    </w:p>
    <w:p w:rsidR="00F23563" w:rsidRPr="00A35D65" w:rsidRDefault="00F23563" w:rsidP="00F23563">
      <w:pPr>
        <w:rPr>
          <w:rFonts w:ascii="宋体" w:hAnsi="宋体"/>
        </w:rPr>
      </w:pPr>
      <w:r w:rsidRPr="00A35D65">
        <w:rPr>
          <w:rFonts w:ascii="宋体" w:hAnsi="宋体" w:hint="eastAsia"/>
        </w:rPr>
        <w:t>第六篇血液系统疾瘸</w:t>
      </w:r>
    </w:p>
    <w:p w:rsidR="00F23563" w:rsidRPr="00A35D65" w:rsidRDefault="00F23563" w:rsidP="00F23563">
      <w:pPr>
        <w:rPr>
          <w:rFonts w:ascii="宋体" w:hAnsi="宋体"/>
        </w:rPr>
      </w:pPr>
      <w:r w:rsidRPr="00A35D65">
        <w:rPr>
          <w:rFonts w:ascii="宋体" w:hAnsi="宋体" w:hint="eastAsia"/>
        </w:rPr>
        <w:t xml:space="preserve">    研究表明，由炎症等导致的单核细胞、血管内皮TF过度表达及释放，某些病态细胞</w:t>
      </w:r>
    </w:p>
    <w:p w:rsidR="00F23563" w:rsidRPr="00A35D65" w:rsidRDefault="00F23563" w:rsidP="00F23563">
      <w:pPr>
        <w:rPr>
          <w:rFonts w:ascii="宋体" w:hAnsi="宋体"/>
        </w:rPr>
      </w:pPr>
      <w:r w:rsidRPr="00A35D65">
        <w:rPr>
          <w:rFonts w:ascii="宋体" w:hAnsi="宋体" w:hint="eastAsia"/>
        </w:rPr>
        <w:t>(如恶性肿瘤细胞)及受损伤组织TF的异常表达及释放，是【)IC最重要的始动机制。凝</w:t>
      </w:r>
    </w:p>
    <w:p w:rsidR="00F23563" w:rsidRPr="00A35D65" w:rsidRDefault="00F23563" w:rsidP="00F23563">
      <w:pPr>
        <w:rPr>
          <w:rFonts w:ascii="宋体" w:hAnsi="宋体"/>
        </w:rPr>
      </w:pPr>
      <w:r w:rsidRPr="00A35D65">
        <w:rPr>
          <w:rFonts w:ascii="宋体" w:hAnsi="宋体" w:hint="eastAsia"/>
        </w:rPr>
        <w:t>血酶与纤溶酶的形成是DlC发生过程中导致血管内微血栓、凝血因子减少及纤溶亢进的两</w:t>
      </w:r>
    </w:p>
    <w:p w:rsidR="00F23563" w:rsidRPr="00A35D65" w:rsidRDefault="00F23563" w:rsidP="00F23563">
      <w:pPr>
        <w:rPr>
          <w:rFonts w:ascii="宋体" w:hAnsi="宋体"/>
        </w:rPr>
      </w:pPr>
      <w:r w:rsidRPr="00A35D65">
        <w:rPr>
          <w:rFonts w:ascii="宋体" w:hAnsi="宋体" w:hint="eastAsia"/>
        </w:rPr>
        <w:t>个关键机制。炎症和凝血系统相互作用，炎症因子加重凝血异常，而凝血异常又可加剧炎</w:t>
      </w:r>
    </w:p>
    <w:p w:rsidR="00F23563" w:rsidRPr="00A35D65" w:rsidRDefault="00F23563" w:rsidP="00F23563">
      <w:pPr>
        <w:rPr>
          <w:rFonts w:ascii="宋体" w:hAnsi="宋体"/>
        </w:rPr>
      </w:pPr>
      <w:r w:rsidRPr="00A35D65">
        <w:rPr>
          <w:rFonts w:ascii="宋体" w:hAnsi="宋体" w:hint="eastAsia"/>
        </w:rPr>
        <w:t>症反应，形成恶性循环。感染时蛋白c系统严重受损，蛋白C水平降低且激活受抑，使活</w:t>
      </w:r>
    </w:p>
    <w:p w:rsidR="00F23563" w:rsidRPr="00A35D65" w:rsidRDefault="00F23563" w:rsidP="00F23563">
      <w:pPr>
        <w:rPr>
          <w:rFonts w:ascii="宋体" w:hAnsi="宋体"/>
        </w:rPr>
      </w:pPr>
      <w:r w:rsidRPr="00A35D65">
        <w:rPr>
          <w:rFonts w:ascii="宋体" w:hAnsi="宋体" w:hint="eastAsia"/>
        </w:rPr>
        <w:t>化蛋白c(APC．)水平降低，导致抗凝系统活性降低，加剧了I)IC发病过程。</w:t>
      </w:r>
    </w:p>
    <w:p w:rsidR="00F23563" w:rsidRPr="00A35D65" w:rsidRDefault="00F23563" w:rsidP="00F23563">
      <w:pPr>
        <w:rPr>
          <w:rFonts w:ascii="宋体" w:hAnsi="宋体"/>
        </w:rPr>
      </w:pPr>
      <w:r w:rsidRPr="00A35D65">
        <w:rPr>
          <w:rFonts w:ascii="宋体" w:hAnsi="宋体" w:hint="eastAsia"/>
        </w:rPr>
        <w:t xml:space="preserve">    下列因素可促进DIc的发生：①单核一巨噬系统受抑，见于重症肝炎、大剂量使用糖</w:t>
      </w:r>
    </w:p>
    <w:p w:rsidR="00F23563" w:rsidRPr="00A35D65" w:rsidRDefault="00F23563" w:rsidP="00F23563">
      <w:pPr>
        <w:rPr>
          <w:rFonts w:ascii="宋体" w:hAnsi="宋体"/>
        </w:rPr>
      </w:pPr>
      <w:r w:rsidRPr="00A35D65">
        <w:rPr>
          <w:rFonts w:ascii="宋体" w:hAnsi="宋体" w:hint="eastAsia"/>
        </w:rPr>
        <w:t>皮质激素等；②纤溶系统活性降低；③高凝状态  如妊娠等；④其他因素如缺氧、酸中</w:t>
      </w:r>
    </w:p>
    <w:p w:rsidR="00F23563" w:rsidRPr="00A35D65" w:rsidRDefault="00F23563" w:rsidP="00F23563">
      <w:pPr>
        <w:rPr>
          <w:rFonts w:ascii="宋体" w:hAnsi="宋体"/>
        </w:rPr>
      </w:pPr>
      <w:r w:rsidRPr="00A35D65">
        <w:rPr>
          <w:rFonts w:ascii="宋体" w:hAnsi="宋体" w:hint="eastAsia"/>
        </w:rPr>
        <w:t>毒、脱水、休克等。</w:t>
      </w:r>
    </w:p>
    <w:p w:rsidR="00F23563" w:rsidRPr="00A35D65" w:rsidRDefault="00F23563" w:rsidP="00F23563">
      <w:pPr>
        <w:rPr>
          <w:rFonts w:ascii="宋体" w:hAnsi="宋体"/>
        </w:rPr>
      </w:pPr>
      <w:r w:rsidRPr="00A35D65">
        <w:rPr>
          <w:rFonts w:ascii="宋体" w:hAnsi="宋体" w:hint="eastAsia"/>
        </w:rPr>
        <w:t xml:space="preserve">    【病理及病理生理】</w:t>
      </w:r>
    </w:p>
    <w:p w:rsidR="00F23563" w:rsidRPr="00A35D65" w:rsidRDefault="00F23563" w:rsidP="00F23563">
      <w:pPr>
        <w:rPr>
          <w:rFonts w:ascii="宋体" w:hAnsi="宋体"/>
        </w:rPr>
      </w:pPr>
      <w:r w:rsidRPr="00A35D65">
        <w:rPr>
          <w:rFonts w:ascii="宋体" w:hAnsi="宋体" w:hint="eastAsia"/>
        </w:rPr>
        <w:t xml:space="preserve">    (一)微血栓形成</w:t>
      </w:r>
    </w:p>
    <w:p w:rsidR="00F23563" w:rsidRPr="00A35D65" w:rsidRDefault="00F23563" w:rsidP="00F23563">
      <w:pPr>
        <w:rPr>
          <w:rFonts w:ascii="宋体" w:hAnsi="宋体"/>
        </w:rPr>
      </w:pPr>
      <w:r w:rsidRPr="00A35D65">
        <w:rPr>
          <w:rFonts w:ascii="宋体" w:hAnsi="宋体" w:hint="eastAsia"/>
        </w:rPr>
        <w:t xml:space="preserve">    微血栓形成是DIc的基本和特异性病理变化。其发生部位广泛，多见于肺、肾、脑、</w:t>
      </w:r>
    </w:p>
    <w:p w:rsidR="00F23563" w:rsidRPr="00A35D65" w:rsidRDefault="00F23563" w:rsidP="00F23563">
      <w:pPr>
        <w:rPr>
          <w:rFonts w:ascii="宋体" w:hAnsi="宋体"/>
        </w:rPr>
      </w:pPr>
      <w:r w:rsidRPr="00A35D65">
        <w:rPr>
          <w:rFonts w:ascii="宋体" w:hAnsi="宋体" w:hint="eastAsia"/>
        </w:rPr>
        <w:t>肝、心、肾上腺、胃肠道及皮肤、黏膜等部位。主要为纤维蛋白血栓及纤维蛋白一血小板</w:t>
      </w:r>
    </w:p>
    <w:p w:rsidR="00F23563" w:rsidRPr="00A35D65" w:rsidRDefault="00F23563" w:rsidP="00F23563">
      <w:pPr>
        <w:rPr>
          <w:rFonts w:ascii="宋体" w:hAnsi="宋体"/>
        </w:rPr>
      </w:pPr>
      <w:r w:rsidRPr="00A35D65">
        <w:rPr>
          <w:rFonts w:ascii="宋体" w:hAnsi="宋体" w:hint="eastAsia"/>
        </w:rPr>
        <w:t>血栓。    ’‘</w:t>
      </w:r>
    </w:p>
    <w:p w:rsidR="00F23563" w:rsidRPr="00A35D65" w:rsidRDefault="00F23563" w:rsidP="00F23563">
      <w:pPr>
        <w:rPr>
          <w:rFonts w:ascii="宋体" w:hAnsi="宋体"/>
        </w:rPr>
      </w:pPr>
      <w:r w:rsidRPr="00A35D65">
        <w:rPr>
          <w:rFonts w:ascii="宋体" w:hAnsi="宋体" w:hint="eastAsia"/>
        </w:rPr>
        <w:t xml:space="preserve">    (二)凝血功能异常</w:t>
      </w:r>
    </w:p>
    <w:p w:rsidR="00F23563" w:rsidRPr="00A35D65" w:rsidRDefault="00F23563" w:rsidP="00F23563">
      <w:pPr>
        <w:rPr>
          <w:rFonts w:ascii="宋体" w:hAnsi="宋体"/>
        </w:rPr>
      </w:pPr>
      <w:r w:rsidRPr="00A35D65">
        <w:rPr>
          <w:rFonts w:ascii="宋体" w:hAnsi="宋体" w:hint="eastAsia"/>
        </w:rPr>
        <w:t xml:space="preserve">    ①高凝期：为【)IC的早期改变。②消耗性低凝期：出血倾向，PT显著延长，血小板</w:t>
      </w:r>
    </w:p>
    <w:p w:rsidR="00F23563" w:rsidRPr="00A35D65" w:rsidRDefault="00F23563" w:rsidP="00F23563">
      <w:pPr>
        <w:rPr>
          <w:rFonts w:ascii="宋体" w:hAnsi="宋体"/>
        </w:rPr>
      </w:pPr>
      <w:r w:rsidRPr="00A35D65">
        <w:rPr>
          <w:rFonts w:ascii="宋体" w:hAnsi="宋体" w:hint="eastAsia"/>
        </w:rPr>
        <w:t>及多种凝血因子水平低下。此期持续时间较长，常构成DIC的主要临床特点及实验检测异</w:t>
      </w:r>
    </w:p>
    <w:p w:rsidR="00F23563" w:rsidRPr="00A35D65" w:rsidRDefault="00F23563" w:rsidP="00F23563">
      <w:pPr>
        <w:rPr>
          <w:rFonts w:ascii="宋体" w:hAnsi="宋体"/>
        </w:rPr>
      </w:pPr>
      <w:r w:rsidRPr="00A35D65">
        <w:rPr>
          <w:rFonts w:ascii="宋体" w:hAnsi="宋体" w:hint="eastAsia"/>
        </w:rPr>
        <w:t>常。③继发性纤溶亢进期：多出现在DIC后期，但亦可在凝血激活的同时，甚至成为某些</w:t>
      </w:r>
    </w:p>
    <w:p w:rsidR="00F23563" w:rsidRPr="00A35D65" w:rsidRDefault="00F23563" w:rsidP="00F23563">
      <w:pPr>
        <w:rPr>
          <w:rFonts w:ascii="宋体" w:hAnsi="宋体"/>
        </w:rPr>
      </w:pPr>
      <w:r w:rsidRPr="00A35D65">
        <w:rPr>
          <w:rFonts w:ascii="宋体" w:hAnsi="宋体" w:hint="eastAsia"/>
        </w:rPr>
        <w:t>I)IC的主要病理过程。</w:t>
      </w:r>
    </w:p>
    <w:p w:rsidR="00F23563" w:rsidRPr="00A35D65" w:rsidRDefault="00F23563" w:rsidP="00F23563">
      <w:pPr>
        <w:rPr>
          <w:rFonts w:ascii="宋体" w:hAnsi="宋体"/>
        </w:rPr>
      </w:pPr>
      <w:r w:rsidRPr="00A35D65">
        <w:rPr>
          <w:rFonts w:ascii="宋体" w:hAnsi="宋体" w:hint="eastAsia"/>
        </w:rPr>
        <w:t xml:space="preserve">    (三)微循环障碍</w:t>
      </w:r>
    </w:p>
    <w:p w:rsidR="00F23563" w:rsidRPr="00A35D65" w:rsidRDefault="00F23563" w:rsidP="00F23563">
      <w:pPr>
        <w:rPr>
          <w:rFonts w:ascii="宋体" w:hAnsi="宋体"/>
        </w:rPr>
      </w:pPr>
      <w:r w:rsidRPr="00A35D65">
        <w:rPr>
          <w:rFonts w:ascii="宋体" w:hAnsi="宋体" w:hint="eastAsia"/>
        </w:rPr>
        <w:t xml:space="preserve">    毛细血管微血栓形成、血容量减少、血管舒缩功能失调、心功能受损等因素造成微循</w:t>
      </w:r>
    </w:p>
    <w:p w:rsidR="00F23563" w:rsidRPr="00A35D65" w:rsidRDefault="00F23563" w:rsidP="00F23563">
      <w:pPr>
        <w:rPr>
          <w:rFonts w:ascii="宋体" w:hAnsi="宋体"/>
        </w:rPr>
      </w:pPr>
      <w:r w:rsidRPr="00A35D65">
        <w:rPr>
          <w:rFonts w:ascii="宋体" w:hAnsi="宋体" w:hint="eastAsia"/>
        </w:rPr>
        <w:t>环障碍。</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DIC的临床表现可因原发病、DIC类型、分期不同而有较大差异。</w:t>
      </w:r>
    </w:p>
    <w:p w:rsidR="00F23563" w:rsidRPr="00A35D65" w:rsidRDefault="00F23563" w:rsidP="00F23563">
      <w:pPr>
        <w:rPr>
          <w:rFonts w:ascii="宋体" w:hAnsi="宋体"/>
        </w:rPr>
      </w:pPr>
      <w:r w:rsidRPr="00A35D65">
        <w:rPr>
          <w:rFonts w:ascii="宋体" w:hAnsi="宋体" w:hint="eastAsia"/>
        </w:rPr>
        <w:t xml:space="preserve">    (一)出血倾向</w:t>
      </w:r>
    </w:p>
    <w:p w:rsidR="00F23563" w:rsidRPr="00A35D65" w:rsidRDefault="00F23563" w:rsidP="00F23563">
      <w:pPr>
        <w:rPr>
          <w:rFonts w:ascii="宋体" w:hAnsi="宋体"/>
        </w:rPr>
      </w:pPr>
      <w:r w:rsidRPr="00A35D65">
        <w:rPr>
          <w:rFonts w:ascii="宋体" w:hAnsi="宋体" w:hint="eastAsia"/>
        </w:rPr>
        <w:t xml:space="preserve">    发生率为84％～95％。特点为自发性、多发性出血，部位可遍及全身，多见于皮肤、</w:t>
      </w:r>
    </w:p>
    <w:p w:rsidR="00F23563" w:rsidRPr="00A35D65" w:rsidRDefault="00F23563" w:rsidP="00F23563">
      <w:pPr>
        <w:rPr>
          <w:rFonts w:ascii="宋体" w:hAnsi="宋体"/>
        </w:rPr>
      </w:pPr>
      <w:r w:rsidRPr="00A35D65">
        <w:rPr>
          <w:rFonts w:ascii="宋体" w:hAnsi="宋体" w:hint="eastAsia"/>
        </w:rPr>
        <w:t>黏膜、伤口及穿刺部位；其次为某些内脏出血，如咯血、呕血、尿血、便血、阴道出血，</w:t>
      </w:r>
    </w:p>
    <w:p w:rsidR="00F23563" w:rsidRPr="00A35D65" w:rsidRDefault="00F23563" w:rsidP="00F23563">
      <w:pPr>
        <w:rPr>
          <w:rFonts w:ascii="宋体" w:hAnsi="宋体"/>
        </w:rPr>
      </w:pPr>
      <w:r w:rsidRPr="00A35D65">
        <w:rPr>
          <w:rFonts w:ascii="宋体" w:hAnsi="宋体" w:hint="eastAsia"/>
        </w:rPr>
        <w:lastRenderedPageBreak/>
        <w:t>严重者可发生颅内出血。</w:t>
      </w:r>
    </w:p>
    <w:p w:rsidR="00F23563" w:rsidRPr="00A35D65" w:rsidRDefault="00F23563" w:rsidP="00F23563">
      <w:pPr>
        <w:rPr>
          <w:rFonts w:ascii="宋体" w:hAnsi="宋体"/>
        </w:rPr>
      </w:pPr>
      <w:r w:rsidRPr="00A35D65">
        <w:rPr>
          <w:rFonts w:ascii="宋体" w:hAnsi="宋体" w:hint="eastAsia"/>
        </w:rPr>
        <w:t xml:space="preserve">    (二)休克或微循环衰竭</w:t>
      </w:r>
    </w:p>
    <w:p w:rsidR="00F23563" w:rsidRPr="00A35D65" w:rsidRDefault="00F23563" w:rsidP="00F23563">
      <w:pPr>
        <w:rPr>
          <w:rFonts w:ascii="宋体" w:hAnsi="宋体"/>
        </w:rPr>
      </w:pPr>
      <w:r w:rsidRPr="00A35D65">
        <w:rPr>
          <w:rFonts w:ascii="宋体" w:hAnsi="宋体" w:hint="eastAsia"/>
        </w:rPr>
        <w:t xml:space="preserve">    发生率约为30％～80％。为一过性或持续性血压下降，早期即出现肾、肺、大脑等器</w:t>
      </w:r>
    </w:p>
    <w:p w:rsidR="00F23563" w:rsidRPr="00A35D65" w:rsidRDefault="00F23563" w:rsidP="00F23563">
      <w:pPr>
        <w:rPr>
          <w:rFonts w:ascii="宋体" w:hAnsi="宋体"/>
        </w:rPr>
      </w:pPr>
      <w:r w:rsidRPr="00A35D65">
        <w:rPr>
          <w:rFonts w:ascii="宋体" w:hAnsi="宋体" w:hint="eastAsia"/>
        </w:rPr>
        <w:t>官功能不全，表现为肢体湿冷、少尿、呼吸困难、发绀及神志改变等。休克程度与出血量</w:t>
      </w:r>
    </w:p>
    <w:p w:rsidR="00F23563" w:rsidRPr="00A35D65" w:rsidRDefault="00F23563" w:rsidP="00F23563">
      <w:pPr>
        <w:rPr>
          <w:rFonts w:ascii="宋体" w:hAnsi="宋体"/>
        </w:rPr>
      </w:pPr>
      <w:r w:rsidRPr="00A35D65">
        <w:rPr>
          <w:rFonts w:ascii="宋体" w:hAnsi="宋体" w:hint="eastAsia"/>
        </w:rPr>
        <w:t>常不成比例。顽固性休克是DIC病情严重、预后不良的征兆。</w:t>
      </w:r>
    </w:p>
    <w:p w:rsidR="00F23563" w:rsidRPr="00A35D65" w:rsidRDefault="00F23563" w:rsidP="00F23563">
      <w:pPr>
        <w:rPr>
          <w:rFonts w:ascii="宋体" w:hAnsi="宋体"/>
        </w:rPr>
      </w:pPr>
      <w:r w:rsidRPr="00A35D65">
        <w:rPr>
          <w:rFonts w:ascii="宋体" w:hAnsi="宋体" w:hint="eastAsia"/>
        </w:rPr>
        <w:t xml:space="preserve">    (三)微血管栓塞</w:t>
      </w:r>
    </w:p>
    <w:p w:rsidR="00F23563" w:rsidRPr="00A35D65" w:rsidRDefault="00F23563" w:rsidP="00F23563">
      <w:pPr>
        <w:rPr>
          <w:rFonts w:ascii="宋体" w:hAnsi="宋体"/>
        </w:rPr>
      </w:pPr>
      <w:r w:rsidRPr="00A35D65">
        <w:rPr>
          <w:rFonts w:ascii="宋体" w:hAnsi="宋体" w:hint="eastAsia"/>
        </w:rPr>
        <w:t xml:space="preserve">    微血管栓塞分布广泛，发生率为40％～70％。可为浅层栓塞，多见于眼睑、四肢、胸</w:t>
      </w:r>
    </w:p>
    <w:p w:rsidR="00F23563" w:rsidRPr="00A35D65" w:rsidRDefault="00F23563" w:rsidP="00F23563">
      <w:pPr>
        <w:rPr>
          <w:rFonts w:ascii="宋体" w:hAnsi="宋体"/>
        </w:rPr>
      </w:pPr>
      <w:r w:rsidRPr="00A35D65">
        <w:rPr>
          <w:rFonts w:ascii="宋体" w:hAnsi="宋体" w:hint="eastAsia"/>
        </w:rPr>
        <w:t>背及会阴部，黏膜损伤易发生于口腔、消化道、肛门等部位。表现为皮肤发绀，进而发生</w:t>
      </w:r>
    </w:p>
    <w:p w:rsidR="00F23563" w:rsidRPr="00A35D65" w:rsidRDefault="00F23563" w:rsidP="00F23563">
      <w:pPr>
        <w:rPr>
          <w:rFonts w:ascii="宋体" w:hAnsi="宋体"/>
        </w:rPr>
      </w:pPr>
      <w:r w:rsidRPr="00A35D65">
        <w:rPr>
          <w:rFonts w:ascii="宋体" w:hAnsi="宋体" w:hint="eastAsia"/>
        </w:rPr>
        <w:t>灶性坏死，斑块状坏死或溃疡形成。栓塞也常发生于深部器官，多见于肾脏、肺、脑等脏</w:t>
      </w:r>
    </w:p>
    <w:p w:rsidR="00F23563" w:rsidRPr="00A35D65" w:rsidRDefault="00F23563" w:rsidP="00F23563">
      <w:pPr>
        <w:rPr>
          <w:rFonts w:ascii="宋体" w:hAnsi="宋体"/>
        </w:rPr>
      </w:pPr>
      <w:r w:rsidRPr="00A35D65">
        <w:rPr>
          <w:rFonts w:ascii="宋体" w:hAnsi="宋体" w:hint="eastAsia"/>
        </w:rPr>
        <w:t>器，可表现为急性肾功能衰竭，呼吸衰竭，意识障碍，颅内高压综合征等。虽然出血是</w:t>
      </w:r>
    </w:p>
    <w:p w:rsidR="00F23563" w:rsidRPr="00A35D65" w:rsidRDefault="00F23563" w:rsidP="00F23563">
      <w:pPr>
        <w:rPr>
          <w:rFonts w:ascii="宋体" w:hAnsi="宋体"/>
        </w:rPr>
      </w:pPr>
      <w:r w:rsidRPr="00A35D65">
        <w:rPr>
          <w:rFonts w:ascii="宋体" w:hAnsi="宋体" w:hint="eastAsia"/>
        </w:rPr>
        <w:t>【)IC患者最典型的临床表现，但器官功能衰竭在临床上却更为常见。</w:t>
      </w:r>
    </w:p>
    <w:p w:rsidR="00F23563" w:rsidRPr="00A35D65" w:rsidRDefault="00F23563" w:rsidP="00F23563">
      <w:pPr>
        <w:rPr>
          <w:rFonts w:ascii="宋体" w:hAnsi="宋体"/>
        </w:rPr>
      </w:pPr>
      <w:r w:rsidRPr="00A35D65">
        <w:rPr>
          <w:rFonts w:ascii="宋体" w:hAnsi="宋体" w:hint="eastAsia"/>
        </w:rPr>
        <w:t xml:space="preserve">    (四)微血管病性溶血</w:t>
      </w:r>
    </w:p>
    <w:p w:rsidR="00F23563" w:rsidRPr="00A35D65" w:rsidRDefault="00F23563" w:rsidP="00F23563">
      <w:pPr>
        <w:rPr>
          <w:rFonts w:ascii="宋体" w:hAnsi="宋体"/>
        </w:rPr>
      </w:pPr>
      <w:r w:rsidRPr="00A35D65">
        <w:rPr>
          <w:rFonts w:ascii="宋体" w:hAnsi="宋体" w:hint="eastAsia"/>
        </w:rPr>
        <w:t xml:space="preserve">    约见于25％的患者。可表现为进行性贫血，贫血程度与出血量不成比例，偶见皮肤、</w:t>
      </w:r>
    </w:p>
    <w:p w:rsidR="00F23563" w:rsidRPr="00A35D65" w:rsidRDefault="00F23563" w:rsidP="00F23563">
      <w:pPr>
        <w:rPr>
          <w:rFonts w:ascii="宋体" w:hAnsi="宋体"/>
        </w:rPr>
      </w:pPr>
      <w:r w:rsidRPr="00A35D65">
        <w:rPr>
          <w:rFonts w:ascii="宋体" w:hAnsi="宋体" w:hint="eastAsia"/>
        </w:rPr>
        <w:t>巩膜黄染。</w:t>
      </w:r>
    </w:p>
    <w:p w:rsidR="00F23563" w:rsidRPr="00A35D65" w:rsidRDefault="00F23563" w:rsidP="00F23563">
      <w:pPr>
        <w:rPr>
          <w:rFonts w:ascii="宋体" w:hAnsi="宋体"/>
        </w:rPr>
      </w:pPr>
      <w:r w:rsidRPr="00A35D65">
        <w:rPr>
          <w:rFonts w:ascii="宋体" w:hAnsi="宋体" w:hint="eastAsia"/>
        </w:rPr>
        <w:t xml:space="preserve">    (五)原发病临床表现</w:t>
      </w:r>
    </w:p>
    <w:p w:rsidR="00F23563" w:rsidRPr="00A35D65" w:rsidRDefault="00F23563" w:rsidP="00F23563">
      <w:pPr>
        <w:rPr>
          <w:rFonts w:ascii="宋体" w:hAnsi="宋体"/>
        </w:rPr>
      </w:pPr>
      <w:r w:rsidRPr="00A35D65">
        <w:rPr>
          <w:rFonts w:ascii="宋体" w:hAnsi="宋体" w:hint="eastAsia"/>
        </w:rPr>
        <w:t>第十七章  弥散性血管内凝血≯</w:t>
      </w:r>
    </w:p>
    <w:p w:rsidR="00F23563" w:rsidRPr="00A35D65" w:rsidRDefault="00F23563" w:rsidP="00F23563">
      <w:pPr>
        <w:rPr>
          <w:rFonts w:ascii="宋体" w:hAnsi="宋体"/>
        </w:rPr>
      </w:pPr>
      <w:r w:rsidRPr="00A35D65">
        <w:rPr>
          <w:rFonts w:ascii="宋体" w:hAnsi="宋体" w:hint="eastAsia"/>
        </w:rPr>
        <w:t xml:space="preserve">  【诊断与鉴别诊断】</w:t>
      </w:r>
    </w:p>
    <w:p w:rsidR="00F23563" w:rsidRPr="00A35D65" w:rsidRDefault="00F23563" w:rsidP="00F23563">
      <w:pPr>
        <w:rPr>
          <w:rFonts w:ascii="宋体" w:hAnsi="宋体"/>
        </w:rPr>
      </w:pPr>
      <w:r w:rsidRPr="00A35D65">
        <w:rPr>
          <w:rFonts w:ascii="宋体" w:hAnsi="宋体" w:hint="eastAsia"/>
        </w:rPr>
        <w:t xml:space="preserve">  (一)诊断标准</w:t>
      </w:r>
    </w:p>
    <w:p w:rsidR="00F23563" w:rsidRPr="00A35D65" w:rsidRDefault="00F23563" w:rsidP="00F23563">
      <w:pPr>
        <w:rPr>
          <w:rFonts w:ascii="宋体" w:hAnsi="宋体"/>
        </w:rPr>
      </w:pPr>
      <w:r w:rsidRPr="00A35D65">
        <w:rPr>
          <w:rFonts w:ascii="宋体" w:hAnsi="宋体" w:hint="eastAsia"/>
        </w:rPr>
        <w:t xml:space="preserve">  1．临床表现</w:t>
      </w:r>
    </w:p>
    <w:p w:rsidR="00F23563" w:rsidRPr="00A35D65" w:rsidRDefault="00F23563" w:rsidP="00F23563">
      <w:pPr>
        <w:rPr>
          <w:rFonts w:ascii="宋体" w:hAnsi="宋体"/>
        </w:rPr>
      </w:pPr>
      <w:r w:rsidRPr="00A35D65">
        <w:rPr>
          <w:rFonts w:ascii="宋体" w:hAnsi="宋体" w:hint="eastAsia"/>
        </w:rPr>
        <w:t xml:space="preserve">  (1)存在易引起DIc的基础疾病。</w:t>
      </w:r>
    </w:p>
    <w:p w:rsidR="00F23563" w:rsidRPr="00A35D65" w:rsidRDefault="00F23563" w:rsidP="00F23563">
      <w:pPr>
        <w:rPr>
          <w:rFonts w:ascii="宋体" w:hAnsi="宋体"/>
        </w:rPr>
      </w:pPr>
      <w:r w:rsidRPr="00A35D65">
        <w:rPr>
          <w:rFonts w:ascii="宋体" w:hAnsi="宋体" w:hint="eastAsia"/>
        </w:rPr>
        <w:t xml:space="preserve">  (2)有下列两项以上I临床表现：①多发性出血倾向；②不易用原发病解释的微循环衰</w:t>
      </w:r>
    </w:p>
    <w:p w:rsidR="00F23563" w:rsidRPr="00A35D65" w:rsidRDefault="00F23563" w:rsidP="00F23563">
      <w:pPr>
        <w:rPr>
          <w:rFonts w:ascii="宋体" w:hAnsi="宋体"/>
        </w:rPr>
      </w:pPr>
      <w:r w:rsidRPr="00A35D65">
        <w:rPr>
          <w:rFonts w:ascii="宋体" w:hAnsi="宋体" w:hint="eastAsia"/>
        </w:rPr>
        <w:t>竭或休克；③多发性微血管栓塞的症状、体征，如皮肤、皮下、黏膜栓塞性坏死及早期出</w:t>
      </w:r>
    </w:p>
    <w:p w:rsidR="00F23563" w:rsidRPr="00A35D65" w:rsidRDefault="00F23563" w:rsidP="00F23563">
      <w:pPr>
        <w:rPr>
          <w:rFonts w:ascii="宋体" w:hAnsi="宋体"/>
        </w:rPr>
      </w:pPr>
      <w:r w:rsidRPr="00A35D65">
        <w:rPr>
          <w:rFonts w:ascii="宋体" w:hAnsi="宋体" w:hint="eastAsia"/>
        </w:rPr>
        <w:t>现的肺、肾、脑等脏器功能衰竭；④抗凝治疗有效。</w:t>
      </w:r>
    </w:p>
    <w:p w:rsidR="00F23563" w:rsidRPr="00A35D65" w:rsidRDefault="00F23563" w:rsidP="00F23563">
      <w:pPr>
        <w:rPr>
          <w:rFonts w:ascii="宋体" w:hAnsi="宋体"/>
        </w:rPr>
      </w:pPr>
      <w:r w:rsidRPr="00A35D65">
        <w:rPr>
          <w:rFonts w:ascii="宋体" w:hAnsi="宋体" w:hint="eastAsia"/>
        </w:rPr>
        <w:t xml:space="preserve">  2．实验检查指标</w:t>
      </w:r>
    </w:p>
    <w:p w:rsidR="00F23563" w:rsidRPr="00A35D65" w:rsidRDefault="00F23563" w:rsidP="00F23563">
      <w:pPr>
        <w:rPr>
          <w:rFonts w:ascii="宋体" w:hAnsi="宋体"/>
        </w:rPr>
      </w:pPr>
      <w:r w:rsidRPr="00A35D65">
        <w:rPr>
          <w:rFonts w:ascii="宋体" w:hAnsi="宋体" w:hint="eastAsia"/>
        </w:rPr>
        <w:t xml:space="preserve">  (1)同时有下列三项以上异常①血小板&lt;100×10。／L或进行性下降，肝病、白血病</w:t>
      </w:r>
    </w:p>
    <w:p w:rsidR="00F23563" w:rsidRPr="00A35D65" w:rsidRDefault="00F23563" w:rsidP="00F23563">
      <w:pPr>
        <w:rPr>
          <w:rFonts w:ascii="宋体" w:hAnsi="宋体"/>
        </w:rPr>
      </w:pPr>
      <w:r w:rsidRPr="00A35D65">
        <w:rPr>
          <w:rFonts w:ascii="宋体" w:hAnsi="宋体" w:hint="eastAsia"/>
        </w:rPr>
        <w:t>患者血小板&lt;50×10。／L。②血浆纤维蛋白原含量&lt;1．5g／。L或进行性下降，或&gt;4g／L，白</w:t>
      </w:r>
    </w:p>
    <w:p w:rsidR="00F23563" w:rsidRPr="00A35D65" w:rsidRDefault="00F23563" w:rsidP="00F23563">
      <w:pPr>
        <w:rPr>
          <w:rFonts w:ascii="宋体" w:hAnsi="宋体"/>
        </w:rPr>
      </w:pPr>
      <w:r w:rsidRPr="00A35D65">
        <w:rPr>
          <w:rFonts w:ascii="宋体" w:hAnsi="宋体" w:hint="eastAsia"/>
        </w:rPr>
        <w:t>血病及其他恶性肿瘤&lt;1．8g／L，肝病&lt;1．0g／I．。③3P试验阳性或血浆FDP&gt;20mg／L，</w:t>
      </w:r>
    </w:p>
    <w:p w:rsidR="00F23563" w:rsidRPr="00A35D65" w:rsidRDefault="00F23563" w:rsidP="00F23563">
      <w:pPr>
        <w:rPr>
          <w:rFonts w:ascii="宋体" w:hAnsi="宋体"/>
        </w:rPr>
      </w:pPr>
      <w:r w:rsidRPr="00A35D65">
        <w:rPr>
          <w:rFonts w:ascii="宋体" w:hAnsi="宋体" w:hint="eastAsia"/>
        </w:rPr>
        <w:t>肝病FDP&gt;60mg／I。，或I)_二聚体水平升高或阳性。④PT缩短或延长3秒以上，肝病延</w:t>
      </w:r>
    </w:p>
    <w:p w:rsidR="00F23563" w:rsidRPr="00A35D65" w:rsidRDefault="00F23563" w:rsidP="00F23563">
      <w:pPr>
        <w:rPr>
          <w:rFonts w:ascii="宋体" w:hAnsi="宋体"/>
        </w:rPr>
      </w:pPr>
      <w:r w:rsidRPr="00A35D65">
        <w:rPr>
          <w:rFonts w:ascii="宋体" w:hAnsi="宋体" w:hint="eastAsia"/>
        </w:rPr>
        <w:t>长5秒以上，或APTT缩短或延长10秒以上。</w:t>
      </w:r>
    </w:p>
    <w:p w:rsidR="00F23563" w:rsidRPr="00A35D65" w:rsidRDefault="00F23563" w:rsidP="00F23563">
      <w:pPr>
        <w:rPr>
          <w:rFonts w:ascii="宋体" w:hAnsi="宋体"/>
        </w:rPr>
      </w:pPr>
      <w:r w:rsidRPr="00A35D65">
        <w:rPr>
          <w:rFonts w:ascii="宋体" w:hAnsi="宋体" w:hint="eastAsia"/>
        </w:rPr>
        <w:t xml:space="preserve">    (2)疑难或特殊病例有下列一项以上异常①纤溶酶原含量及活性降低；②AT含量、</w:t>
      </w:r>
    </w:p>
    <w:p w:rsidR="00F23563" w:rsidRPr="00A35D65" w:rsidRDefault="00F23563" w:rsidP="00F23563">
      <w:pPr>
        <w:rPr>
          <w:rFonts w:ascii="宋体" w:hAnsi="宋体"/>
        </w:rPr>
      </w:pPr>
      <w:r w:rsidRPr="00A35D65">
        <w:rPr>
          <w:rFonts w:ascii="宋体" w:hAnsi="宋体" w:hint="eastAsia"/>
        </w:rPr>
        <w:t>活性及VwF水平降低(不适用于肝病)；③血浆因子Ⅷ：C活性t~--．50％(与严重肝病所致</w:t>
      </w:r>
    </w:p>
    <w:p w:rsidR="00F23563" w:rsidRPr="00A35D65" w:rsidRDefault="00F23563" w:rsidP="00F23563">
      <w:pPr>
        <w:rPr>
          <w:rFonts w:ascii="宋体" w:hAnsi="宋体"/>
        </w:rPr>
      </w:pPr>
      <w:r w:rsidRPr="00A35D65">
        <w:rPr>
          <w:rFonts w:ascii="宋体" w:hAnsi="宋体" w:hint="eastAsia"/>
        </w:rPr>
        <w:t>的出血鉴别时有价值)；④血浆凝血酶一抗凝血酶复合物(TAT)或凝血酶原碎片1+2</w:t>
      </w:r>
    </w:p>
    <w:p w:rsidR="00F23563" w:rsidRPr="00A35D65" w:rsidRDefault="00F23563" w:rsidP="00F23563">
      <w:pPr>
        <w:rPr>
          <w:rFonts w:ascii="宋体" w:hAnsi="宋体"/>
        </w:rPr>
      </w:pPr>
      <w:r w:rsidRPr="00A35D65">
        <w:rPr>
          <w:rFonts w:ascii="宋体" w:hAnsi="宋体" w:hint="eastAsia"/>
        </w:rPr>
        <w:t>(F·+z)水平升高；⑤血浆纤溶酶一纤溶酶抑制物复合物(：PIC)浓度升高；⑥血(尿)纤维</w:t>
      </w:r>
    </w:p>
    <w:p w:rsidR="00F23563" w:rsidRPr="00A35D65" w:rsidRDefault="00F23563" w:rsidP="00F23563">
      <w:pPr>
        <w:rPr>
          <w:rFonts w:ascii="宋体" w:hAnsi="宋体"/>
        </w:rPr>
      </w:pPr>
      <w:r w:rsidRPr="00A35D65">
        <w:rPr>
          <w:rFonts w:ascii="宋体" w:hAnsi="宋体" w:hint="eastAsia"/>
        </w:rPr>
        <w:t>蛋白肽A(FPA)水平增高。</w:t>
      </w:r>
    </w:p>
    <w:p w:rsidR="00F23563" w:rsidRPr="00A35D65" w:rsidRDefault="00F23563" w:rsidP="00F23563">
      <w:pPr>
        <w:rPr>
          <w:rFonts w:ascii="宋体" w:hAnsi="宋体"/>
        </w:rPr>
      </w:pPr>
      <w:r w:rsidRPr="00A35D65">
        <w:rPr>
          <w:rFonts w:ascii="宋体" w:hAnsi="宋体" w:hint="eastAsia"/>
        </w:rPr>
        <w:t xml:space="preserve">  (二)鉴别诊断</w:t>
      </w:r>
    </w:p>
    <w:p w:rsidR="00F23563" w:rsidRPr="00A35D65" w:rsidRDefault="00F23563" w:rsidP="00F23563">
      <w:pPr>
        <w:rPr>
          <w:rFonts w:ascii="宋体" w:hAnsi="宋体"/>
        </w:rPr>
      </w:pPr>
      <w:r w:rsidRPr="00A35D65">
        <w:rPr>
          <w:rFonts w:ascii="宋体" w:hAnsi="宋体" w:hint="eastAsia"/>
        </w:rPr>
        <w:t xml:space="preserve">  1．重症肝炎鉴别要点见表6—17—1。</w:t>
      </w:r>
    </w:p>
    <w:p w:rsidR="00F23563" w:rsidRPr="00A35D65" w:rsidRDefault="00F23563" w:rsidP="00F23563">
      <w:pPr>
        <w:rPr>
          <w:rFonts w:ascii="宋体" w:hAnsi="宋体"/>
        </w:rPr>
      </w:pPr>
      <w:r w:rsidRPr="00A35D65">
        <w:rPr>
          <w:rFonts w:ascii="宋体" w:hAnsi="宋体" w:hint="eastAsia"/>
        </w:rPr>
        <w:t>表6-17-l DIC与重症肝炎的鉴别要点</w:t>
      </w:r>
    </w:p>
    <w:p w:rsidR="00F23563" w:rsidRPr="00A35D65" w:rsidRDefault="00F23563" w:rsidP="00F23563">
      <w:pPr>
        <w:rPr>
          <w:rFonts w:ascii="宋体" w:hAnsi="宋体"/>
        </w:rPr>
      </w:pPr>
      <w:r w:rsidRPr="00A35D65">
        <w:rPr>
          <w:rFonts w:ascii="宋体" w:hAnsi="宋体" w:hint="eastAsia"/>
        </w:rPr>
        <w:t>2．血栓性血小板减少性紫癜(TTP)鉴别要点见表6—17—2。</w:t>
      </w:r>
    </w:p>
    <w:p w:rsidR="00F23563" w:rsidRPr="00A35D65" w:rsidRDefault="00F23563" w:rsidP="00F23563">
      <w:pPr>
        <w:rPr>
          <w:rFonts w:ascii="宋体" w:hAnsi="宋体"/>
        </w:rPr>
      </w:pPr>
      <w:r w:rsidRPr="00A35D65">
        <w:rPr>
          <w:rFonts w:ascii="宋体" w:hAnsi="宋体" w:hint="eastAsia"/>
        </w:rPr>
        <w:t>表6-17-2 DIC与血栓性rmdx板减少性紫癜的鉴别要点</w:t>
      </w:r>
    </w:p>
    <w:p w:rsidR="00F23563" w:rsidRPr="00A35D65" w:rsidRDefault="00F23563" w:rsidP="00F23563">
      <w:pPr>
        <w:rPr>
          <w:rFonts w:ascii="宋体" w:hAnsi="宋体"/>
        </w:rPr>
      </w:pPr>
      <w:r w:rsidRPr="00A35D65">
        <w:rPr>
          <w:rFonts w:ascii="宋体" w:hAnsi="宋体" w:hint="eastAsia"/>
        </w:rPr>
        <w:t>‰第六篇  血液系统疾病</w:t>
      </w:r>
    </w:p>
    <w:p w:rsidR="00F23563" w:rsidRPr="00A35D65" w:rsidRDefault="00F23563" w:rsidP="00F23563">
      <w:pPr>
        <w:rPr>
          <w:rFonts w:ascii="宋体" w:hAnsi="宋体"/>
        </w:rPr>
      </w:pPr>
      <w:r w:rsidRPr="00A35D65">
        <w:rPr>
          <w:rFonts w:ascii="宋体" w:hAnsi="宋体" w:hint="eastAsia"/>
        </w:rPr>
        <w:t>3．原发性纤维蛋白溶解亢进症鉴别要点见表6—17—3。</w:t>
      </w:r>
    </w:p>
    <w:p w:rsidR="00F23563" w:rsidRPr="00A35D65" w:rsidRDefault="00F23563" w:rsidP="00F23563">
      <w:pPr>
        <w:rPr>
          <w:rFonts w:ascii="宋体" w:hAnsi="宋体"/>
        </w:rPr>
      </w:pPr>
      <w:r w:rsidRPr="00A35D65">
        <w:rPr>
          <w:rFonts w:ascii="宋体" w:hAnsi="宋体" w:hint="eastAsia"/>
        </w:rPr>
        <w:t>表6—17-3 DIC与原发性纤溶亢进症的鉴别要点</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lastRenderedPageBreak/>
        <w:t xml:space="preserve">    (一)治疗基础疾病及消除诱因</w:t>
      </w:r>
    </w:p>
    <w:p w:rsidR="00F23563" w:rsidRPr="00A35D65" w:rsidRDefault="00F23563" w:rsidP="00F23563">
      <w:pPr>
        <w:rPr>
          <w:rFonts w:ascii="宋体" w:hAnsi="宋体"/>
        </w:rPr>
      </w:pPr>
      <w:r w:rsidRPr="00A35D65">
        <w:rPr>
          <w:rFonts w:ascii="宋体" w:hAnsi="宋体" w:hint="eastAsia"/>
        </w:rPr>
        <w:t xml:space="preserve">    如控制感染，治疗肿瘤，产科及外伤；纠正缺氧、缺血及酸中毒等。</w:t>
      </w:r>
    </w:p>
    <w:p w:rsidR="00F23563" w:rsidRPr="00A35D65" w:rsidRDefault="00F23563" w:rsidP="00F23563">
      <w:pPr>
        <w:rPr>
          <w:rFonts w:ascii="宋体" w:hAnsi="宋体"/>
        </w:rPr>
      </w:pPr>
      <w:r w:rsidRPr="00A35D65">
        <w:rPr>
          <w:rFonts w:ascii="宋体" w:hAnsi="宋体" w:hint="eastAsia"/>
        </w:rPr>
        <w:t xml:space="preserve">    (二)抗凝治疗</w:t>
      </w:r>
    </w:p>
    <w:p w:rsidR="00F23563" w:rsidRPr="00A35D65" w:rsidRDefault="00F23563" w:rsidP="00F23563">
      <w:pPr>
        <w:rPr>
          <w:rFonts w:ascii="宋体" w:hAnsi="宋体"/>
        </w:rPr>
      </w:pPr>
      <w:r w:rsidRPr="00A35D65">
        <w:rPr>
          <w:rFonts w:ascii="宋体" w:hAnsi="宋体" w:hint="eastAsia"/>
        </w:rPr>
        <w:t xml:space="preserve">    抗凝治疗是终止DIC病理过程、减轻器官损伤，重建凝血一抗凝平衡的重要措施。一</w:t>
      </w:r>
    </w:p>
    <w:p w:rsidR="00F23563" w:rsidRPr="00A35D65" w:rsidRDefault="00F23563" w:rsidP="00F23563">
      <w:pPr>
        <w:rPr>
          <w:rFonts w:ascii="宋体" w:hAnsi="宋体"/>
        </w:rPr>
      </w:pPr>
      <w:r w:rsidRPr="00A35D65">
        <w:rPr>
          <w:rFonts w:ascii="宋体" w:hAnsi="宋体" w:hint="eastAsia"/>
        </w:rPr>
        <w:t>般认为，DIc的抗凝治疗应在处理基础疾病的前提下，与凝血因子补充同步进行。</w:t>
      </w:r>
    </w:p>
    <w:p w:rsidR="00F23563" w:rsidRPr="00A35D65" w:rsidRDefault="00F23563" w:rsidP="00F23563">
      <w:pPr>
        <w:rPr>
          <w:rFonts w:ascii="宋体" w:hAnsi="宋体"/>
        </w:rPr>
      </w:pPr>
      <w:r w:rsidRPr="00A35D65">
        <w:rPr>
          <w:rFonts w:ascii="宋体" w:hAnsi="宋体" w:hint="eastAsia"/>
        </w:rPr>
        <w:t xml:space="preserve">    1．肝素治疗</w:t>
      </w:r>
    </w:p>
    <w:p w:rsidR="00F23563" w:rsidRPr="00A35D65" w:rsidRDefault="00F23563" w:rsidP="00F23563">
      <w:pPr>
        <w:rPr>
          <w:rFonts w:ascii="宋体" w:hAnsi="宋体"/>
        </w:rPr>
      </w:pPr>
      <w:r w:rsidRPr="00A35D65">
        <w:rPr>
          <w:rFonts w:ascii="宋体" w:hAnsi="宋体" w:hint="eastAsia"/>
        </w:rPr>
        <w:t xml:space="preserve">    肝素钠：急性DIC每日10000～30000u／d，一般15000u／d左右，每6小时用量不超</w:t>
      </w:r>
    </w:p>
    <w:p w:rsidR="00F23563" w:rsidRPr="00A35D65" w:rsidRDefault="00F23563" w:rsidP="00F23563">
      <w:pPr>
        <w:rPr>
          <w:rFonts w:ascii="宋体" w:hAnsi="宋体"/>
        </w:rPr>
      </w:pPr>
      <w:r w:rsidRPr="00A35D65">
        <w:rPr>
          <w:rFonts w:ascii="宋体" w:hAnsi="宋体" w:hint="eastAsia"/>
        </w:rPr>
        <w:t>过5000U，静脉点滴，根据病情可连续使用3～5天。</w:t>
      </w:r>
    </w:p>
    <w:p w:rsidR="00F23563" w:rsidRPr="00A35D65" w:rsidRDefault="00F23563" w:rsidP="00F23563">
      <w:pPr>
        <w:rPr>
          <w:rFonts w:ascii="宋体" w:hAnsi="宋体"/>
        </w:rPr>
      </w:pPr>
      <w:r w:rsidRPr="00A35D65">
        <w:rPr>
          <w:rFonts w:ascii="宋体" w:hAnsi="宋体" w:hint="eastAsia"/>
        </w:rPr>
        <w:t xml:space="preserve">    低分子量肝素：与肝素钠相比，其抑制FX a作用较强，较少依赖AT，较少引起血小</w:t>
      </w:r>
    </w:p>
    <w:p w:rsidR="00F23563" w:rsidRPr="00A35D65" w:rsidRDefault="00F23563" w:rsidP="00F23563">
      <w:pPr>
        <w:rPr>
          <w:rFonts w:ascii="宋体" w:hAnsi="宋体"/>
        </w:rPr>
      </w:pPr>
      <w:r w:rsidRPr="00A35D65">
        <w:rPr>
          <w:rFonts w:ascii="宋体" w:hAnsi="宋体" w:hint="eastAsia"/>
        </w:rPr>
        <w:t>板减少，出血并发症较少，半衰期较长。生物利用度较高。常用剂量为75～150 IUAXa</w:t>
      </w:r>
    </w:p>
    <w:p w:rsidR="00F23563" w:rsidRPr="00A35D65" w:rsidRDefault="00F23563" w:rsidP="00F23563">
      <w:pPr>
        <w:rPr>
          <w:rFonts w:ascii="宋体" w:hAnsi="宋体"/>
        </w:rPr>
      </w:pPr>
      <w:r w:rsidRPr="00A35D65">
        <w:rPr>
          <w:rFonts w:ascii="宋体" w:hAnsi="宋体" w:hint="eastAsia"/>
        </w:rPr>
        <w:t>(抗活化因子X国际单位)／(。kg·d)，一次或分两次皮下注射，连用3～5天。</w:t>
      </w:r>
    </w:p>
    <w:p w:rsidR="00F23563" w:rsidRPr="00A35D65" w:rsidRDefault="00F23563" w:rsidP="00F23563">
      <w:pPr>
        <w:rPr>
          <w:rFonts w:ascii="宋体" w:hAnsi="宋体"/>
        </w:rPr>
      </w:pPr>
      <w:r w:rsidRPr="00A35D65">
        <w:rPr>
          <w:rFonts w:ascii="宋体" w:hAnsi="宋体" w:hint="eastAsia"/>
        </w:rPr>
        <w:t xml:space="preserve">    肝素使用指征：①DIc早期(高凝期)；⑨血小板及凝血因子呈进行性下降，微血管</w:t>
      </w:r>
    </w:p>
    <w:p w:rsidR="00F23563" w:rsidRPr="00A35D65" w:rsidRDefault="00F23563" w:rsidP="00F23563">
      <w:pPr>
        <w:rPr>
          <w:rFonts w:ascii="宋体" w:hAnsi="宋体"/>
        </w:rPr>
      </w:pPr>
      <w:r w:rsidRPr="00A35D65">
        <w:rPr>
          <w:rFonts w:ascii="宋体" w:hAnsi="宋体" w:hint="eastAsia"/>
        </w:rPr>
        <w:t>栓塞表现(如器官功能衰竭)明显之患者；③消耗性低凝期但病因短期内不能祛除者，在</w:t>
      </w:r>
    </w:p>
    <w:p w:rsidR="00F23563" w:rsidRPr="00A35D65" w:rsidRDefault="00F23563" w:rsidP="00F23563">
      <w:pPr>
        <w:rPr>
          <w:rFonts w:ascii="宋体" w:hAnsi="宋体"/>
        </w:rPr>
      </w:pPr>
      <w:r w:rsidRPr="00A35D65">
        <w:rPr>
          <w:rFonts w:ascii="宋体" w:hAnsi="宋体" w:hint="eastAsia"/>
        </w:rPr>
        <w:t>补充凝血因子情况下使用。下列情况应慎用肝素：①手术后或损伤创面未经良好止血者；</w:t>
      </w:r>
    </w:p>
    <w:p w:rsidR="00F23563" w:rsidRPr="00A35D65" w:rsidRDefault="00F23563" w:rsidP="00F23563">
      <w:pPr>
        <w:rPr>
          <w:rFonts w:ascii="宋体" w:hAnsi="宋体"/>
        </w:rPr>
      </w:pPr>
      <w:r w:rsidRPr="00A35D65">
        <w:rPr>
          <w:rFonts w:ascii="宋体" w:hAnsi="宋体" w:hint="eastAsia"/>
        </w:rPr>
        <w:t>②近期有大咯血之结核病或有大量出血之活动性消化性溃疡；③蛇毒所致DIC；④DIc晚</w:t>
      </w:r>
    </w:p>
    <w:p w:rsidR="00F23563" w:rsidRPr="00A35D65" w:rsidRDefault="00F23563" w:rsidP="00F23563">
      <w:pPr>
        <w:rPr>
          <w:rFonts w:ascii="宋体" w:hAnsi="宋体"/>
        </w:rPr>
      </w:pPr>
      <w:r w:rsidRPr="00A35D65">
        <w:rPr>
          <w:rFonts w:ascii="宋体" w:hAnsi="宋体" w:hint="eastAsia"/>
        </w:rPr>
        <w:t>期，患者有多种凝血因子缺乏及明显纤溶亢进。</w:t>
      </w:r>
    </w:p>
    <w:p w:rsidR="00F23563" w:rsidRPr="00A35D65" w:rsidRDefault="00F23563" w:rsidP="00F23563">
      <w:pPr>
        <w:rPr>
          <w:rFonts w:ascii="宋体" w:hAnsi="宋体"/>
        </w:rPr>
      </w:pPr>
      <w:r w:rsidRPr="00A35D65">
        <w:rPr>
          <w:rFonts w:ascii="宋体" w:hAnsi="宋体" w:hint="eastAsia"/>
        </w:rPr>
        <w:t xml:space="preserve">    肝素监护最常用者为APTT，正常值为(40±5)秒，肝素治疗使其延长60％～100％</w:t>
      </w:r>
    </w:p>
    <w:p w:rsidR="00F23563" w:rsidRPr="00A35D65" w:rsidRDefault="00F23563" w:rsidP="00F23563">
      <w:pPr>
        <w:rPr>
          <w:rFonts w:ascii="宋体" w:hAnsi="宋体"/>
        </w:rPr>
      </w:pPr>
      <w:r w:rsidRPr="00A35D65">
        <w:rPr>
          <w:rFonts w:ascii="宋体" w:hAnsi="宋体" w:hint="eastAsia"/>
        </w:rPr>
        <w:t>为最佳剂量。如用凝血时间(CT)作为肝素使用的血液学监测指标，不宜超过30分钟。</w:t>
      </w:r>
    </w:p>
    <w:p w:rsidR="00F23563" w:rsidRPr="00A35D65" w:rsidRDefault="00F23563" w:rsidP="00F23563">
      <w:pPr>
        <w:rPr>
          <w:rFonts w:ascii="宋体" w:hAnsi="宋体"/>
        </w:rPr>
      </w:pPr>
      <w:r w:rsidRPr="00A35D65">
        <w:rPr>
          <w:rFonts w:ascii="宋体" w:hAnsi="宋体" w:hint="eastAsia"/>
        </w:rPr>
        <w:t>肝素过量可用鱼精蛋白中和，鱼精蛋白1mg可中和肝素100U。</w:t>
      </w:r>
    </w:p>
    <w:p w:rsidR="00F23563" w:rsidRPr="00A35D65" w:rsidRDefault="00F23563" w:rsidP="00F23563">
      <w:pPr>
        <w:rPr>
          <w:rFonts w:ascii="宋体" w:hAnsi="宋体"/>
        </w:rPr>
      </w:pPr>
      <w:r w:rsidRPr="00A35D65">
        <w:rPr>
          <w:rFonts w:ascii="宋体" w:hAnsi="宋体" w:hint="eastAsia"/>
        </w:rPr>
        <w:t xml:space="preserve">    2．其他抗凝及抗血小板药物</w:t>
      </w:r>
    </w:p>
    <w:p w:rsidR="00F23563" w:rsidRPr="00A35D65" w:rsidRDefault="00F23563" w:rsidP="00F23563">
      <w:pPr>
        <w:rPr>
          <w:rFonts w:ascii="宋体" w:hAnsi="宋体"/>
        </w:rPr>
      </w:pPr>
      <w:r w:rsidRPr="00A35D65">
        <w:rPr>
          <w:rFonts w:ascii="宋体" w:hAnsi="宋体" w:hint="eastAsia"/>
        </w:rPr>
        <w:t xml:space="preserve">    (1)复方丹参注射液：可单独应用或与肝素联合应用，具有疗效肯定、安全、无须严</w:t>
      </w:r>
    </w:p>
    <w:p w:rsidR="00F23563" w:rsidRPr="00A35D65" w:rsidRDefault="00F23563" w:rsidP="00F23563">
      <w:pPr>
        <w:rPr>
          <w:rFonts w:ascii="宋体" w:hAnsi="宋体"/>
        </w:rPr>
      </w:pPr>
      <w:r w:rsidRPr="00A35D65">
        <w:rPr>
          <w:rFonts w:ascii="宋体" w:hAnsi="宋体" w:hint="eastAsia"/>
        </w:rPr>
        <w:t>密血液学监护等优点。剂量为复方丹参20～40ml，加入100～200ml葡萄糖溶液中静脉滴</w:t>
      </w:r>
    </w:p>
    <w:p w:rsidR="00F23563" w:rsidRPr="00A35D65" w:rsidRDefault="00F23563" w:rsidP="00F23563">
      <w:pPr>
        <w:rPr>
          <w:rFonts w:ascii="宋体" w:hAnsi="宋体"/>
        </w:rPr>
      </w:pPr>
      <w:r w:rsidRPr="00A35D65">
        <w:rPr>
          <w:rFonts w:ascii="宋体" w:hAnsi="宋体" w:hint="eastAsia"/>
        </w:rPr>
        <w:t>注，每日2～3次，连用3～5日。</w:t>
      </w:r>
    </w:p>
    <w:p w:rsidR="00F23563" w:rsidRPr="00A35D65" w:rsidRDefault="00F23563" w:rsidP="00F23563">
      <w:pPr>
        <w:rPr>
          <w:rFonts w:ascii="宋体" w:hAnsi="宋体"/>
        </w:rPr>
      </w:pPr>
      <w:r w:rsidRPr="00A35D65">
        <w:rPr>
          <w:rFonts w:ascii="宋体" w:hAnsi="宋体" w:hint="eastAsia"/>
        </w:rPr>
        <w:t xml:space="preserve">    (2)右旋糖酐40(低分子右旋糖酐)：500～1000ml／d，3～5天。有辅助治疗价值。</w:t>
      </w:r>
    </w:p>
    <w:p w:rsidR="00F23563" w:rsidRPr="00A35D65" w:rsidRDefault="00F23563" w:rsidP="00F23563">
      <w:pPr>
        <w:rPr>
          <w:rFonts w:ascii="宋体" w:hAnsi="宋体"/>
        </w:rPr>
      </w:pPr>
      <w:r w:rsidRPr="00A35D65">
        <w:rPr>
          <w:rFonts w:ascii="宋体" w:hAnsi="宋体" w:hint="eastAsia"/>
        </w:rPr>
        <w:t>右旋糖酐40可引起过敏反应，重者可致过敏性休克，使用时应谨慎。</w:t>
      </w:r>
    </w:p>
    <w:p w:rsidR="00F23563" w:rsidRPr="00A35D65" w:rsidRDefault="00F23563" w:rsidP="00F23563">
      <w:pPr>
        <w:rPr>
          <w:rFonts w:ascii="宋体" w:hAnsi="宋体"/>
        </w:rPr>
      </w:pPr>
      <w:r w:rsidRPr="00A35D65">
        <w:rPr>
          <w:rFonts w:ascii="宋体" w:hAnsi="宋体" w:hint="eastAsia"/>
        </w:rPr>
        <w:t xml:space="preserve">    (3)AT：既往报道与肝素合用，可减少肝素用量，增强疗效，降低肝素相关性血栓</w:t>
      </w:r>
    </w:p>
    <w:p w:rsidR="00F23563" w:rsidRPr="00A35D65" w:rsidRDefault="00F23563" w:rsidP="00F23563">
      <w:pPr>
        <w:rPr>
          <w:rFonts w:ascii="宋体" w:hAnsi="宋体"/>
        </w:rPr>
      </w:pPr>
      <w:r w:rsidRPr="00A35D65">
        <w:rPr>
          <w:rFonts w:ascii="宋体" w:hAnsi="宋体" w:hint="eastAsia"/>
        </w:rPr>
        <w:t>发生率。但近年的临床研究未能证实其确切疗效。</w:t>
      </w:r>
    </w:p>
    <w:p w:rsidR="00F23563" w:rsidRPr="00A35D65" w:rsidRDefault="00F23563" w:rsidP="00F23563">
      <w:pPr>
        <w:rPr>
          <w:rFonts w:ascii="宋体" w:hAnsi="宋体"/>
        </w:rPr>
      </w:pPr>
      <w:r w:rsidRPr="00A35D65">
        <w:rPr>
          <w:rFonts w:ascii="宋体" w:hAnsi="宋体" w:hint="eastAsia"/>
        </w:rPr>
        <w:t xml:space="preserve">    (4)噻氯匹定(ticlopi出ne)：为抗血小板药物，通过稳定血小板膜抑制ADP诱导的</w:t>
      </w:r>
    </w:p>
    <w:p w:rsidR="00F23563" w:rsidRPr="00A35D65" w:rsidRDefault="00F23563" w:rsidP="00F23563">
      <w:pPr>
        <w:rPr>
          <w:rFonts w:ascii="宋体" w:hAnsi="宋体"/>
        </w:rPr>
      </w:pPr>
      <w:r w:rsidRPr="00A35D65">
        <w:rPr>
          <w:rFonts w:ascii="宋体" w:hAnsi="宋体" w:hint="eastAsia"/>
        </w:rPr>
        <w:t>第十七章弥散性血管内凝血</w:t>
      </w:r>
    </w:p>
    <w:p w:rsidR="00F23563" w:rsidRPr="00A35D65" w:rsidRDefault="00F23563" w:rsidP="00F23563">
      <w:pPr>
        <w:rPr>
          <w:rFonts w:ascii="宋体" w:hAnsi="宋体"/>
        </w:rPr>
      </w:pPr>
      <w:r w:rsidRPr="00A35D65">
        <w:rPr>
          <w:rFonts w:ascii="宋体" w:hAnsi="宋体" w:hint="eastAsia"/>
        </w:rPr>
        <w:t>皿，J、假乘粟。囚皿／J、椴撖省仕ul乙甲伺看里妥作用，故口J用于急性及慢性DIC的治疗。</w:t>
      </w:r>
    </w:p>
    <w:p w:rsidR="00F23563" w:rsidRPr="00A35D65" w:rsidRDefault="00F23563" w:rsidP="00F23563">
      <w:pPr>
        <w:rPr>
          <w:rFonts w:ascii="宋体" w:hAnsi="宋体"/>
        </w:rPr>
      </w:pPr>
      <w:r w:rsidRPr="00A35D65">
        <w:rPr>
          <w:rFonts w:ascii="宋体" w:hAnsi="宋体" w:hint="eastAsia"/>
        </w:rPr>
        <w:t>用法为250mg，口服，每日2次，连续5～7天。</w:t>
      </w:r>
    </w:p>
    <w:p w:rsidR="00F23563" w:rsidRPr="00A35D65" w:rsidRDefault="00F23563" w:rsidP="00F23563">
      <w:pPr>
        <w:rPr>
          <w:rFonts w:ascii="宋体" w:hAnsi="宋体"/>
        </w:rPr>
      </w:pPr>
      <w:r w:rsidRPr="00A35D65">
        <w:rPr>
          <w:rFonts w:ascii="宋体" w:hAnsi="宋体" w:hint="eastAsia"/>
        </w:rPr>
        <w:t xml:space="preserve">    (5)双嘧达莫：500mg／d，置入200ml液体，静脉滴注，每日1次，3～5日。</w:t>
      </w:r>
    </w:p>
    <w:p w:rsidR="00F23563" w:rsidRPr="00A35D65" w:rsidRDefault="00F23563" w:rsidP="00F23563">
      <w:pPr>
        <w:rPr>
          <w:rFonts w:ascii="宋体" w:hAnsi="宋体"/>
        </w:rPr>
      </w:pPr>
      <w:r w:rsidRPr="00A35D65">
        <w:rPr>
          <w:rFonts w:ascii="宋体" w:hAnsi="宋体" w:hint="eastAsia"/>
        </w:rPr>
        <w:t xml:space="preserve">    (6)重组人活化蛋白C(APC)：重组人APC在国外已完成Ⅲ期临床试验，成功应用</w:t>
      </w:r>
    </w:p>
    <w:p w:rsidR="00F23563" w:rsidRPr="00A35D65" w:rsidRDefault="00F23563" w:rsidP="00F23563">
      <w:pPr>
        <w:rPr>
          <w:rFonts w:ascii="宋体" w:hAnsi="宋体"/>
        </w:rPr>
      </w:pPr>
      <w:r w:rsidRPr="00A35D65">
        <w:rPr>
          <w:rFonts w:ascii="宋体" w:hAnsi="宋体" w:hint="eastAsia"/>
        </w:rPr>
        <w:t>于败血症等引起的DIC，可将重症败血症患者死亡率由31％降低至25％。．AP(：尚具备抗</w:t>
      </w:r>
    </w:p>
    <w:p w:rsidR="00F23563" w:rsidRPr="00A35D65" w:rsidRDefault="00F23563" w:rsidP="00F23563">
      <w:pPr>
        <w:rPr>
          <w:rFonts w:ascii="宋体" w:hAnsi="宋体"/>
        </w:rPr>
      </w:pPr>
      <w:r w:rsidRPr="00A35D65">
        <w:rPr>
          <w:rFonts w:ascii="宋体" w:hAnsi="宋体" w:hint="eastAsia"/>
        </w:rPr>
        <w:t>炎及抗凋亡作用。目前使用方法是24／．tg／(kg·h)，静脉输注96小时，严重血小板减少</w:t>
      </w:r>
    </w:p>
    <w:p w:rsidR="00F23563" w:rsidRPr="00A35D65" w:rsidRDefault="00F23563" w:rsidP="00F23563">
      <w:pPr>
        <w:rPr>
          <w:rFonts w:ascii="宋体" w:hAnsi="宋体"/>
        </w:rPr>
      </w:pPr>
      <w:r w:rsidRPr="00A35D65">
        <w:rPr>
          <w:rFonts w:ascii="宋体" w:hAnsi="宋体" w:hint="eastAsia"/>
        </w:rPr>
        <w:t>(t&lt;30×10。／L)患者慎用。</w:t>
      </w:r>
    </w:p>
    <w:p w:rsidR="00F23563" w:rsidRPr="00A35D65" w:rsidRDefault="00F23563" w:rsidP="00F23563">
      <w:pPr>
        <w:rPr>
          <w:rFonts w:ascii="宋体" w:hAnsi="宋体"/>
        </w:rPr>
      </w:pPr>
      <w:r w:rsidRPr="00A35D65">
        <w:rPr>
          <w:rFonts w:ascii="宋体" w:hAnsi="宋体" w:hint="eastAsia"/>
        </w:rPr>
        <w:t xml:space="preserve">    (三)血小板及凝血因子补充</w:t>
      </w:r>
    </w:p>
    <w:p w:rsidR="00F23563" w:rsidRPr="00A35D65" w:rsidRDefault="00F23563" w:rsidP="00F23563">
      <w:pPr>
        <w:rPr>
          <w:rFonts w:ascii="宋体" w:hAnsi="宋体"/>
        </w:rPr>
      </w:pPr>
      <w:r w:rsidRPr="00A35D65">
        <w:rPr>
          <w:rFonts w:ascii="宋体" w:hAnsi="宋体" w:hint="eastAsia"/>
        </w:rPr>
        <w:t xml:space="preserve">    适用于有明显血小板或凝血因子减少证据和已进行病因及抗凝治疗，DIC未能得到良</w:t>
      </w:r>
    </w:p>
    <w:p w:rsidR="00F23563" w:rsidRPr="00A35D65" w:rsidRDefault="00F23563" w:rsidP="00F23563">
      <w:pPr>
        <w:rPr>
          <w:rFonts w:ascii="宋体" w:hAnsi="宋体"/>
        </w:rPr>
      </w:pPr>
      <w:r w:rsidRPr="00A35D65">
        <w:rPr>
          <w:rFonts w:ascii="宋体" w:hAnsi="宋体" w:hint="eastAsia"/>
        </w:rPr>
        <w:t>好控制者。</w:t>
      </w:r>
    </w:p>
    <w:p w:rsidR="00F23563" w:rsidRPr="00A35D65" w:rsidRDefault="00F23563" w:rsidP="00F23563">
      <w:pPr>
        <w:rPr>
          <w:rFonts w:ascii="宋体" w:hAnsi="宋体"/>
        </w:rPr>
      </w:pPr>
      <w:r w:rsidRPr="00A35D65">
        <w:rPr>
          <w:rFonts w:ascii="宋体" w:hAnsi="宋体" w:hint="eastAsia"/>
        </w:rPr>
        <w:t xml:space="preserve">    1．新鲜全血每次800～1500ml(20～30ml／kg)，每毫升加入5～10IU肝素。全血</w:t>
      </w:r>
    </w:p>
    <w:p w:rsidR="00F23563" w:rsidRPr="00A35D65" w:rsidRDefault="00F23563" w:rsidP="00F23563">
      <w:pPr>
        <w:rPr>
          <w:rFonts w:ascii="宋体" w:hAnsi="宋体"/>
        </w:rPr>
      </w:pPr>
      <w:r w:rsidRPr="00A35D65">
        <w:rPr>
          <w:rFonts w:ascii="宋体" w:hAnsi="宋体" w:hint="eastAsia"/>
        </w:rPr>
        <w:t>输注近已少用。</w:t>
      </w:r>
    </w:p>
    <w:p w:rsidR="00F23563" w:rsidRPr="00A35D65" w:rsidRDefault="00F23563" w:rsidP="00F23563">
      <w:pPr>
        <w:rPr>
          <w:rFonts w:ascii="宋体" w:hAnsi="宋体"/>
        </w:rPr>
      </w:pPr>
      <w:r w:rsidRPr="00A35D65">
        <w:rPr>
          <w:rFonts w:ascii="宋体" w:hAnsi="宋体" w:hint="eastAsia"/>
        </w:rPr>
        <w:t xml:space="preserve">    2．新鲜冷冻血浆每次10～15ml／kg，需肝素化。</w:t>
      </w:r>
    </w:p>
    <w:p w:rsidR="00F23563" w:rsidRPr="00A35D65" w:rsidRDefault="00F23563" w:rsidP="00F23563">
      <w:pPr>
        <w:rPr>
          <w:rFonts w:ascii="宋体" w:hAnsi="宋体"/>
        </w:rPr>
      </w:pPr>
      <w:r w:rsidRPr="00A35D65">
        <w:rPr>
          <w:rFonts w:ascii="宋体" w:hAnsi="宋体" w:hint="eastAsia"/>
        </w:rPr>
        <w:lastRenderedPageBreak/>
        <w:t xml:space="preserve">    3．血小板悬液  血小板计数低于20×10。／L，疑有颅内出血或其他危及生命之出血</w:t>
      </w:r>
    </w:p>
    <w:p w:rsidR="00F23563" w:rsidRPr="00A35D65" w:rsidRDefault="00F23563" w:rsidP="00F23563">
      <w:pPr>
        <w:rPr>
          <w:rFonts w:ascii="宋体" w:hAnsi="宋体"/>
        </w:rPr>
      </w:pPr>
      <w:r w:rsidRPr="00A35D65">
        <w:rPr>
          <w:rFonts w:ascii="宋体" w:hAnsi="宋体" w:hint="eastAsia"/>
        </w:rPr>
        <w:t>者，需输入血小板悬液，使血小板计数&gt;20×10。／I。。</w:t>
      </w:r>
    </w:p>
    <w:p w:rsidR="00F23563" w:rsidRPr="00A35D65" w:rsidRDefault="00F23563" w:rsidP="00F23563">
      <w:pPr>
        <w:rPr>
          <w:rFonts w:ascii="宋体" w:hAnsi="宋体"/>
        </w:rPr>
      </w:pPr>
      <w:r w:rsidRPr="00A35D65">
        <w:rPr>
          <w:rFonts w:ascii="宋体" w:hAnsi="宋体" w:hint="eastAsia"/>
        </w:rPr>
        <w:t xml:space="preserve">    4．纤维蛋白原首次剂量2．O～4．0g，静脉滴注。24小时内给予8．O～12．0g，可使</w:t>
      </w:r>
    </w:p>
    <w:p w:rsidR="00F23563" w:rsidRPr="00A35D65" w:rsidRDefault="00F23563" w:rsidP="00F23563">
      <w:pPr>
        <w:rPr>
          <w:rFonts w:ascii="宋体" w:hAnsi="宋体"/>
        </w:rPr>
      </w:pPr>
      <w:r w:rsidRPr="00A35D65">
        <w:rPr>
          <w:rFonts w:ascii="宋体" w:hAnsi="宋体" w:hint="eastAsia"/>
        </w:rPr>
        <w:t>血浆纤维蛋白原升至1．0g／。L。由于纤维蛋白原半减期较长，一般每3天用药一次。</w:t>
      </w:r>
    </w:p>
    <w:p w:rsidR="00F23563" w:rsidRPr="00A35D65" w:rsidRDefault="00F23563" w:rsidP="00F23563">
      <w:pPr>
        <w:rPr>
          <w:rFonts w:ascii="宋体" w:hAnsi="宋体"/>
        </w:rPr>
      </w:pPr>
      <w:r w:rsidRPr="00A35D65">
        <w:rPr>
          <w:rFonts w:ascii="宋体" w:hAnsi="宋体" w:hint="eastAsia"/>
        </w:rPr>
        <w:t xml:space="preserve">    5．FⅧ及凝血酶原复合物  偶在严重肝病合并DIC时考虑应用。</w:t>
      </w:r>
    </w:p>
    <w:p w:rsidR="00F23563" w:rsidRPr="00A35D65" w:rsidRDefault="00F23563" w:rsidP="00F23563">
      <w:pPr>
        <w:rPr>
          <w:rFonts w:ascii="宋体" w:hAnsi="宋体"/>
        </w:rPr>
      </w:pPr>
      <w:r w:rsidRPr="00A35D65">
        <w:rPr>
          <w:rFonts w:ascii="宋体" w:hAnsi="宋体" w:hint="eastAsia"/>
        </w:rPr>
        <w:t xml:space="preserve">    (四)纤溶抑制药物</w:t>
      </w:r>
    </w:p>
    <w:p w:rsidR="00F23563" w:rsidRPr="00A35D65" w:rsidRDefault="00F23563" w:rsidP="00F23563">
      <w:pPr>
        <w:rPr>
          <w:rFonts w:ascii="宋体" w:hAnsi="宋体"/>
        </w:rPr>
      </w:pPr>
      <w:r w:rsidRPr="00A35D65">
        <w:rPr>
          <w:rFonts w:ascii="宋体" w:hAnsi="宋体" w:hint="eastAsia"/>
        </w:rPr>
        <w:t xml:space="preserve">    一般宜与抗凝剂同时应用。适用于DIC的基础病因及诱发因素已经去除或控制，并有</w:t>
      </w:r>
    </w:p>
    <w:p w:rsidR="00F23563" w:rsidRPr="00A35D65" w:rsidRDefault="00F23563" w:rsidP="00F23563">
      <w:pPr>
        <w:rPr>
          <w:rFonts w:ascii="宋体" w:hAnsi="宋体"/>
        </w:rPr>
      </w:pPr>
      <w:r w:rsidRPr="00A35D65">
        <w:rPr>
          <w:rFonts w:ascii="宋体" w:hAnsi="宋体" w:hint="eastAsia"/>
        </w:rPr>
        <w:t>明显纤溶亢进的临床及实验证据或DIC晚期，继发性纤溶亢进已成为迟发性出血主要原因</w:t>
      </w:r>
    </w:p>
    <w:p w:rsidR="00F23563" w:rsidRPr="00A35D65" w:rsidRDefault="00F23563" w:rsidP="00F23563">
      <w:pPr>
        <w:rPr>
          <w:rFonts w:ascii="宋体" w:hAnsi="宋体"/>
        </w:rPr>
      </w:pPr>
      <w:r w:rsidRPr="00A35D65">
        <w:rPr>
          <w:rFonts w:ascii="宋体" w:hAnsi="宋体" w:hint="eastAsia"/>
        </w:rPr>
        <w:t>的患者。常用药物见本篇第十四章。</w:t>
      </w:r>
    </w:p>
    <w:p w:rsidR="00F23563" w:rsidRPr="00A35D65" w:rsidRDefault="00F23563" w:rsidP="00F23563">
      <w:pPr>
        <w:rPr>
          <w:rFonts w:ascii="宋体" w:hAnsi="宋体"/>
        </w:rPr>
      </w:pPr>
      <w:r w:rsidRPr="00A35D65">
        <w:rPr>
          <w:rFonts w:ascii="宋体" w:hAnsi="宋体" w:hint="eastAsia"/>
        </w:rPr>
        <w:t xml:space="preserve">  (五)溶栓疗法</w:t>
      </w:r>
    </w:p>
    <w:p w:rsidR="00F23563" w:rsidRPr="00A35D65" w:rsidRDefault="00F23563" w:rsidP="00F23563">
      <w:pPr>
        <w:rPr>
          <w:rFonts w:ascii="宋体" w:hAnsi="宋体"/>
        </w:rPr>
      </w:pPr>
      <w:r w:rsidRPr="00A35D65">
        <w:rPr>
          <w:rFonts w:ascii="宋体" w:hAnsi="宋体" w:hint="eastAsia"/>
        </w:rPr>
        <w:t xml:space="preserve">  主要用于DIC后期、脏器功能衰竭明显及经上述治疗无效者。可试用尿激酶或t—PA。</w:t>
      </w:r>
    </w:p>
    <w:p w:rsidR="00F23563" w:rsidRPr="00A35D65" w:rsidRDefault="00F23563" w:rsidP="00F23563">
      <w:pPr>
        <w:rPr>
          <w:rFonts w:ascii="宋体" w:hAnsi="宋体"/>
        </w:rPr>
      </w:pPr>
      <w:r w:rsidRPr="00A35D65">
        <w:rPr>
          <w:rFonts w:ascii="宋体" w:hAnsi="宋体" w:hint="eastAsia"/>
        </w:rPr>
        <w:t>用法剂量等可参考本篇第十八章。</w:t>
      </w:r>
    </w:p>
    <w:p w:rsidR="00F23563" w:rsidRPr="00A35D65" w:rsidRDefault="00F23563" w:rsidP="00F23563">
      <w:pPr>
        <w:rPr>
          <w:rFonts w:ascii="宋体" w:hAnsi="宋体"/>
        </w:rPr>
      </w:pPr>
      <w:r w:rsidRPr="00A35D65">
        <w:rPr>
          <w:rFonts w:ascii="宋体" w:hAnsi="宋体" w:hint="eastAsia"/>
        </w:rPr>
        <w:t xml:space="preserve">  (六)其他治疗</w:t>
      </w:r>
    </w:p>
    <w:p w:rsidR="00F23563" w:rsidRPr="00A35D65" w:rsidRDefault="00F23563" w:rsidP="00F23563">
      <w:pPr>
        <w:rPr>
          <w:rFonts w:ascii="宋体" w:hAnsi="宋体"/>
        </w:rPr>
      </w:pPr>
      <w:r w:rsidRPr="00A35D65">
        <w:rPr>
          <w:rFonts w:ascii="宋体" w:hAnsi="宋体" w:hint="eastAsia"/>
        </w:rPr>
        <w:t xml:space="preserve">  糖皮质激素不作常规应用，但下列情况可予以考虑：①基础疾病需糖皮质激素治疗</w:t>
      </w:r>
    </w:p>
    <w:p w:rsidR="00F23563" w:rsidRPr="00A35D65" w:rsidRDefault="00F23563" w:rsidP="00F23563">
      <w:pPr>
        <w:rPr>
          <w:rFonts w:ascii="宋体" w:hAnsi="宋体"/>
        </w:rPr>
      </w:pPr>
      <w:r w:rsidRPr="00A35D65">
        <w:rPr>
          <w:rFonts w:ascii="宋体" w:hAnsi="宋体" w:hint="eastAsia"/>
        </w:rPr>
        <w:t>者；②感染一中毒休克并DIC已经有效抗感染治疗者；③并发‘肾上腺皮质功能不全者。山</w:t>
      </w:r>
    </w:p>
    <w:p w:rsidR="00F23563" w:rsidRPr="00A35D65" w:rsidRDefault="00F23563" w:rsidP="00F23563">
      <w:pPr>
        <w:rPr>
          <w:rFonts w:ascii="宋体" w:hAnsi="宋体"/>
        </w:rPr>
      </w:pPr>
      <w:r w:rsidRPr="00A35D65">
        <w:rPr>
          <w:rFonts w:ascii="宋体" w:hAnsi="宋体" w:hint="eastAsia"/>
        </w:rPr>
        <w:t>莨菪碱有助于改善微循环及纠正休克，DIC早、中期可应用，每次10～20mg，静脉滴注，</w:t>
      </w:r>
    </w:p>
    <w:p w:rsidR="00F23563" w:rsidRPr="00A35D65" w:rsidRDefault="00F23563" w:rsidP="00F23563">
      <w:pPr>
        <w:rPr>
          <w:rFonts w:ascii="宋体" w:hAnsi="宋体"/>
        </w:rPr>
      </w:pPr>
      <w:r w:rsidRPr="00A35D65">
        <w:rPr>
          <w:rFonts w:ascii="宋体" w:hAnsi="宋体" w:hint="eastAsia"/>
        </w:rPr>
        <w:t>每日2～3次。</w:t>
      </w:r>
    </w:p>
    <w:p w:rsidR="00F23563" w:rsidRPr="00A35D65" w:rsidRDefault="00F23563" w:rsidP="00F23563">
      <w:pPr>
        <w:rPr>
          <w:rFonts w:ascii="宋体" w:hAnsi="宋体"/>
        </w:rPr>
      </w:pPr>
      <w:r w:rsidRPr="00A35D65">
        <w:rPr>
          <w:rFonts w:ascii="宋体" w:hAnsi="宋体" w:hint="eastAsia"/>
        </w:rPr>
        <w:t>(宋善俊)</w:t>
      </w:r>
    </w:p>
    <w:p w:rsidR="00F23563" w:rsidRPr="00A35D65" w:rsidRDefault="00F23563" w:rsidP="00F23563">
      <w:pPr>
        <w:rPr>
          <w:rFonts w:ascii="宋体" w:hAnsi="宋体"/>
        </w:rPr>
      </w:pPr>
      <w:r w:rsidRPr="00A35D65">
        <w:rPr>
          <w:rFonts w:ascii="宋体" w:hAnsi="宋体" w:hint="eastAsia"/>
        </w:rPr>
        <w:t>第十八章血栓性疾病</w:t>
      </w:r>
    </w:p>
    <w:p w:rsidR="00F23563" w:rsidRPr="00A35D65" w:rsidRDefault="00F23563" w:rsidP="00F23563">
      <w:pPr>
        <w:rPr>
          <w:rFonts w:ascii="宋体" w:hAnsi="宋体"/>
        </w:rPr>
      </w:pPr>
      <w:r w:rsidRPr="00A35D65">
        <w:rPr>
          <w:rFonts w:ascii="宋体" w:hAnsi="宋体" w:hint="eastAsia"/>
        </w:rPr>
        <w:t xml:space="preserve">    血栓形成(thrombosis)是指在一定条件下，血液有形成分在血管内(多数为小血</w:t>
      </w:r>
    </w:p>
    <w:p w:rsidR="00F23563" w:rsidRPr="00A35D65" w:rsidRDefault="00F23563" w:rsidP="00F23563">
      <w:pPr>
        <w:rPr>
          <w:rFonts w:ascii="宋体" w:hAnsi="宋体"/>
        </w:rPr>
      </w:pPr>
      <w:r w:rsidRPr="00A35D65">
        <w:rPr>
          <w:rFonts w:ascii="宋体" w:hAnsi="宋体" w:hint="eastAsia"/>
        </w:rPr>
        <w:t>管)形成栓子，造成血管部分或完全堵塞、相应部位血供障碍的病理过程。依血栓组成成</w:t>
      </w:r>
    </w:p>
    <w:p w:rsidR="00F23563" w:rsidRPr="00A35D65" w:rsidRDefault="00F23563" w:rsidP="00F23563">
      <w:pPr>
        <w:rPr>
          <w:rFonts w:ascii="宋体" w:hAnsi="宋体"/>
        </w:rPr>
      </w:pPr>
      <w:r w:rsidRPr="00A35D65">
        <w:rPr>
          <w:rFonts w:ascii="宋体" w:hAnsi="宋体" w:hint="eastAsia"/>
        </w:rPr>
        <w:t>分可分为血小板血栓、红细胞血栓、纤维蛋白血栓、混合血栓等。按血管种类可分为动脉</w:t>
      </w:r>
    </w:p>
    <w:p w:rsidR="00F23563" w:rsidRPr="00A35D65" w:rsidRDefault="00F23563" w:rsidP="00F23563">
      <w:pPr>
        <w:rPr>
          <w:rFonts w:ascii="宋体" w:hAnsi="宋体"/>
        </w:rPr>
      </w:pPr>
      <w:r w:rsidRPr="00A35D65">
        <w:rPr>
          <w:rFonts w:ascii="宋体" w:hAnsi="宋体" w:hint="eastAsia"/>
        </w:rPr>
        <w:t>性血栓、静脉性血栓及毛细血管性血栓。</w:t>
      </w:r>
    </w:p>
    <w:p w:rsidR="00F23563" w:rsidRPr="00A35D65" w:rsidRDefault="00F23563" w:rsidP="00F23563">
      <w:pPr>
        <w:rPr>
          <w:rFonts w:ascii="宋体" w:hAnsi="宋体"/>
        </w:rPr>
      </w:pPr>
      <w:r w:rsidRPr="00A35D65">
        <w:rPr>
          <w:rFonts w:ascii="宋体" w:hAnsi="宋体" w:hint="eastAsia"/>
        </w:rPr>
        <w:t xml:space="preserve">    血栓栓塞(thromboembolism)是血栓由形成部位脱落，在随血流移动的过程中部分</w:t>
      </w:r>
    </w:p>
    <w:p w:rsidR="00F23563" w:rsidRPr="00A35D65" w:rsidRDefault="00F23563" w:rsidP="00F23563">
      <w:pPr>
        <w:rPr>
          <w:rFonts w:ascii="宋体" w:hAnsi="宋体"/>
        </w:rPr>
      </w:pPr>
      <w:r w:rsidRPr="00A35D65">
        <w:rPr>
          <w:rFonts w:ascii="宋体" w:hAnsi="宋体" w:hint="eastAsia"/>
        </w:rPr>
        <w:t>或全部堵塞某些血管，引起相应组织和(或)器官缺血、缺氧、坏死(动脉血栓)及淤</w:t>
      </w:r>
    </w:p>
    <w:p w:rsidR="00F23563" w:rsidRPr="00A35D65" w:rsidRDefault="00F23563" w:rsidP="00F23563">
      <w:pPr>
        <w:rPr>
          <w:rFonts w:ascii="宋体" w:hAnsi="宋体"/>
        </w:rPr>
      </w:pPr>
      <w:r w:rsidRPr="00A35D65">
        <w:rPr>
          <w:rFonts w:ascii="宋体" w:hAnsi="宋体" w:hint="eastAsia"/>
        </w:rPr>
        <w:t>血、水肿(静脉血栓)的病理过程。</w:t>
      </w:r>
    </w:p>
    <w:p w:rsidR="00F23563" w:rsidRPr="00A35D65" w:rsidRDefault="00F23563" w:rsidP="00F23563">
      <w:pPr>
        <w:rPr>
          <w:rFonts w:ascii="宋体" w:hAnsi="宋体"/>
        </w:rPr>
      </w:pPr>
      <w:r w:rsidRPr="00A35D65">
        <w:rPr>
          <w:rFonts w:ascii="宋体" w:hAnsi="宋体" w:hint="eastAsia"/>
        </w:rPr>
        <w:t xml:space="preserve">    以i两种病理过程所引起的疾病，雅床上称为血栓性疾病，</w:t>
      </w:r>
    </w:p>
    <w:p w:rsidR="00F23563" w:rsidRPr="00A35D65" w:rsidRDefault="00F23563" w:rsidP="00F23563">
      <w:pPr>
        <w:rPr>
          <w:rFonts w:ascii="宋体" w:hAnsi="宋体"/>
        </w:rPr>
      </w:pPr>
      <w:r w:rsidRPr="00A35D65">
        <w:rPr>
          <w:rFonts w:ascii="宋体" w:hAnsi="宋体" w:hint="eastAsia"/>
        </w:rPr>
        <w:t xml:space="preserve">    【病因与发病机制】</w:t>
      </w:r>
    </w:p>
    <w:p w:rsidR="00F23563" w:rsidRPr="00A35D65" w:rsidRDefault="00F23563" w:rsidP="00F23563">
      <w:pPr>
        <w:rPr>
          <w:rFonts w:ascii="宋体" w:hAnsi="宋体"/>
        </w:rPr>
      </w:pPr>
      <w:r w:rsidRPr="00A35D65">
        <w:rPr>
          <w:rFonts w:ascii="宋体" w:hAnsi="宋体" w:hint="eastAsia"/>
        </w:rPr>
        <w:t xml:space="preserve">    本类疾病的病因及发病机制十分复杂，迄今尚未完全阐明，近年研究表明其发生、发</w:t>
      </w:r>
    </w:p>
    <w:p w:rsidR="00F23563" w:rsidRPr="00A35D65" w:rsidRDefault="00F23563" w:rsidP="00F23563">
      <w:pPr>
        <w:rPr>
          <w:rFonts w:ascii="宋体" w:hAnsi="宋体"/>
        </w:rPr>
      </w:pPr>
      <w:r w:rsidRPr="00A35D65">
        <w:rPr>
          <w:rFonts w:ascii="宋体" w:hAnsi="宋体" w:hint="eastAsia"/>
        </w:rPr>
        <w:t>展主要与下列6种因素密切相关：</w:t>
      </w:r>
    </w:p>
    <w:p w:rsidR="00F23563" w:rsidRPr="00A35D65" w:rsidRDefault="00F23563" w:rsidP="00F23563">
      <w:pPr>
        <w:rPr>
          <w:rFonts w:ascii="宋体" w:hAnsi="宋体"/>
        </w:rPr>
      </w:pPr>
      <w:r w:rsidRPr="00A35D65">
        <w:rPr>
          <w:rFonts w:ascii="宋体" w:hAnsi="宋体" w:hint="eastAsia"/>
        </w:rPr>
        <w:t xml:space="preserve">    (一)血管内皮损伤</w:t>
      </w:r>
    </w:p>
    <w:p w:rsidR="00F23563" w:rsidRPr="00A35D65" w:rsidRDefault="00F23563" w:rsidP="00F23563">
      <w:pPr>
        <w:rPr>
          <w:rFonts w:ascii="宋体" w:hAnsi="宋体"/>
        </w:rPr>
      </w:pPr>
      <w:r w:rsidRPr="00A35D65">
        <w:rPr>
          <w:rFonts w:ascii="宋体" w:hAnsi="宋体" w:hint="eastAsia"/>
        </w:rPr>
        <w:t xml:space="preserve">    当血管内皮细胞因机械(如动脉粥样硬化)、化学(如药物)、生物(如内毒素)、免</w:t>
      </w:r>
    </w:p>
    <w:p w:rsidR="00F23563" w:rsidRPr="00A35D65" w:rsidRDefault="00F23563" w:rsidP="00F23563">
      <w:pPr>
        <w:rPr>
          <w:rFonts w:ascii="宋体" w:hAnsi="宋体"/>
        </w:rPr>
      </w:pPr>
      <w:r w:rsidRPr="00A35D65">
        <w:rPr>
          <w:rFonts w:ascii="宋体" w:hAnsi="宋体" w:hint="eastAsia"/>
        </w:rPr>
        <w:t>疫及血管自身病变等因素受损伤时，可促使血栓形成。</w:t>
      </w:r>
    </w:p>
    <w:p w:rsidR="00F23563" w:rsidRPr="00A35D65" w:rsidRDefault="00F23563" w:rsidP="00F23563">
      <w:pPr>
        <w:rPr>
          <w:rFonts w:ascii="宋体" w:hAnsi="宋体"/>
        </w:rPr>
      </w:pPr>
      <w:r w:rsidRPr="00A35D65">
        <w:rPr>
          <w:rFonts w:ascii="宋体" w:hAnsi="宋体" w:hint="eastAsia"/>
        </w:rPr>
        <w:t xml:space="preserve">    (二)血小板数量增加，活性增强</w:t>
      </w:r>
    </w:p>
    <w:p w:rsidR="00F23563" w:rsidRPr="00A35D65" w:rsidRDefault="00F23563" w:rsidP="00F23563">
      <w:pPr>
        <w:rPr>
          <w:rFonts w:ascii="宋体" w:hAnsi="宋体"/>
        </w:rPr>
      </w:pPr>
      <w:r w:rsidRPr="00A35D65">
        <w:rPr>
          <w:rFonts w:ascii="宋体" w:hAnsi="宋体" w:hint="eastAsia"/>
        </w:rPr>
        <w:t xml:space="preserve">    各种导致血小板数量增加、活性增强的因素，均有诱发、促进血栓性疾病发生的可</w:t>
      </w:r>
    </w:p>
    <w:p w:rsidR="00F23563" w:rsidRPr="00A35D65" w:rsidRDefault="00F23563" w:rsidP="00F23563">
      <w:pPr>
        <w:rPr>
          <w:rFonts w:ascii="宋体" w:hAnsi="宋体"/>
        </w:rPr>
      </w:pPr>
      <w:r w:rsidRPr="00A35D65">
        <w:rPr>
          <w:rFonts w:ascii="宋体" w:hAnsi="宋体" w:hint="eastAsia"/>
        </w:rPr>
        <w:t>能，如血小板增多症、机械、化学、免疫反应等导致的血小板破坏加速等。目前认为，血</w:t>
      </w:r>
    </w:p>
    <w:p w:rsidR="00F23563" w:rsidRPr="00A35D65" w:rsidRDefault="00F23563" w:rsidP="00F23563">
      <w:pPr>
        <w:rPr>
          <w:rFonts w:ascii="宋体" w:hAnsi="宋体"/>
        </w:rPr>
      </w:pPr>
      <w:r w:rsidRPr="00A35D65">
        <w:rPr>
          <w:rFonts w:ascii="宋体" w:hAnsi="宋体" w:hint="eastAsia"/>
        </w:rPr>
        <w:t>小板因素在动脉血栓形成(如心肌梗死)的发病中有更为重要的地位。</w:t>
      </w:r>
    </w:p>
    <w:p w:rsidR="00F23563" w:rsidRPr="00A35D65" w:rsidRDefault="00F23563" w:rsidP="00F23563">
      <w:pPr>
        <w:rPr>
          <w:rFonts w:ascii="宋体" w:hAnsi="宋体"/>
        </w:rPr>
      </w:pPr>
      <w:r w:rsidRPr="00A35D65">
        <w:rPr>
          <w:rFonts w:ascii="宋体" w:hAnsi="宋体" w:hint="eastAsia"/>
        </w:rPr>
        <w:t xml:space="preserve">    (三)血液凝固性增高</w:t>
      </w:r>
    </w:p>
    <w:p w:rsidR="00F23563" w:rsidRPr="00A35D65" w:rsidRDefault="00F23563" w:rsidP="00F23563">
      <w:pPr>
        <w:rPr>
          <w:rFonts w:ascii="宋体" w:hAnsi="宋体"/>
        </w:rPr>
      </w:pPr>
      <w:r w:rsidRPr="00A35D65">
        <w:rPr>
          <w:rFonts w:ascii="宋体" w:hAnsi="宋体" w:hint="eastAsia"/>
        </w:rPr>
        <w:t xml:space="preserve">    在多种生理及病理状态下，人体凝血活性可显著增强，如妊娠、高龄及创伤、感染等</w:t>
      </w:r>
    </w:p>
    <w:p w:rsidR="00F23563" w:rsidRPr="00A35D65" w:rsidRDefault="00F23563" w:rsidP="00F23563">
      <w:pPr>
        <w:rPr>
          <w:rFonts w:ascii="宋体" w:hAnsi="宋体"/>
        </w:rPr>
      </w:pPr>
      <w:r w:rsidRPr="00A35D65">
        <w:rPr>
          <w:rFonts w:ascii="宋体" w:hAnsi="宋体" w:hint="eastAsia"/>
        </w:rPr>
        <w:t>所致的应激反应、高脂血症、恶性肿瘤等。</w:t>
      </w:r>
    </w:p>
    <w:p w:rsidR="00F23563" w:rsidRPr="00A35D65" w:rsidRDefault="00F23563" w:rsidP="00F23563">
      <w:pPr>
        <w:rPr>
          <w:rFonts w:ascii="宋体" w:hAnsi="宋体"/>
        </w:rPr>
      </w:pPr>
      <w:r w:rsidRPr="00A35D65">
        <w:rPr>
          <w:rFonts w:ascii="宋体" w:hAnsi="宋体" w:hint="eastAsia"/>
        </w:rPr>
        <w:t xml:space="preserve">    (四)抗凝活性减低</w:t>
      </w:r>
    </w:p>
    <w:p w:rsidR="00F23563" w:rsidRPr="00A35D65" w:rsidRDefault="00F23563" w:rsidP="00F23563">
      <w:pPr>
        <w:rPr>
          <w:rFonts w:ascii="宋体" w:hAnsi="宋体"/>
        </w:rPr>
      </w:pPr>
      <w:r w:rsidRPr="00A35D65">
        <w:rPr>
          <w:rFonts w:ascii="宋体" w:hAnsi="宋体" w:hint="eastAsia"/>
        </w:rPr>
        <w:t xml:space="preserve">    生理性抗凝活性减低是血栓形成的重要条件。其常见原因有：①抗凝血酶(AT)减</w:t>
      </w:r>
    </w:p>
    <w:p w:rsidR="00F23563" w:rsidRPr="00A35D65" w:rsidRDefault="00F23563" w:rsidP="00F23563">
      <w:pPr>
        <w:rPr>
          <w:rFonts w:ascii="宋体" w:hAnsi="宋体"/>
        </w:rPr>
      </w:pPr>
      <w:r w:rsidRPr="00A35D65">
        <w:rPr>
          <w:rFonts w:ascii="宋体" w:hAnsi="宋体" w:hint="eastAsia"/>
        </w:rPr>
        <w:t>少或缺乏；②蛋白c(Pc)及蛋白S(PS)缺乏症；③由FV等结构异常引起的活化蛋白</w:t>
      </w:r>
    </w:p>
    <w:p w:rsidR="00F23563" w:rsidRPr="00A35D65" w:rsidRDefault="00F23563" w:rsidP="00F23563">
      <w:pPr>
        <w:rPr>
          <w:rFonts w:ascii="宋体" w:hAnsi="宋体"/>
        </w:rPr>
      </w:pPr>
      <w:r w:rsidRPr="00A35D65">
        <w:rPr>
          <w:rFonts w:ascii="宋体" w:hAnsi="宋体" w:hint="eastAsia"/>
        </w:rPr>
        <w:t>C抵抗(APC-R)现象。</w:t>
      </w:r>
    </w:p>
    <w:p w:rsidR="00F23563" w:rsidRPr="00A35D65" w:rsidRDefault="00F23563" w:rsidP="00F23563">
      <w:pPr>
        <w:rPr>
          <w:rFonts w:ascii="宋体" w:hAnsi="宋体"/>
        </w:rPr>
      </w:pPr>
      <w:r w:rsidRPr="00A35D65">
        <w:rPr>
          <w:rFonts w:ascii="宋体" w:hAnsi="宋体" w:hint="eastAsia"/>
        </w:rPr>
        <w:lastRenderedPageBreak/>
        <w:t xml:space="preserve">    (五)纤溶活力降低</w:t>
      </w:r>
    </w:p>
    <w:p w:rsidR="00F23563" w:rsidRPr="00A35D65" w:rsidRDefault="00F23563" w:rsidP="00F23563">
      <w:pPr>
        <w:rPr>
          <w:rFonts w:ascii="宋体" w:hAnsi="宋体"/>
        </w:rPr>
      </w:pPr>
      <w:r w:rsidRPr="00A35D65">
        <w:rPr>
          <w:rFonts w:ascii="宋体" w:hAnsi="宋体" w:hint="eastAsia"/>
        </w:rPr>
        <w:t xml:space="preserve">    临床常见有：①纤溶酶原结构或功能异常，如异常纤溶酶原血症等；②纤溶酶原激活</w:t>
      </w:r>
    </w:p>
    <w:p w:rsidR="00F23563" w:rsidRPr="00A35D65" w:rsidRDefault="00F23563" w:rsidP="00F23563">
      <w:pPr>
        <w:rPr>
          <w:rFonts w:ascii="宋体" w:hAnsi="宋体"/>
        </w:rPr>
      </w:pPr>
      <w:r w:rsidRPr="00A35D65">
        <w:rPr>
          <w:rFonts w:ascii="宋体" w:hAnsi="宋体" w:hint="eastAsia"/>
        </w:rPr>
        <w:t>剂(PA)释放障碍；③纤溶酶活化剂抑制物过多。这些因素导致人体对纤维蛋白的清除</w:t>
      </w:r>
    </w:p>
    <w:p w:rsidR="00F23563" w:rsidRPr="00A35D65" w:rsidRDefault="00F23563" w:rsidP="00F23563">
      <w:pPr>
        <w:rPr>
          <w:rFonts w:ascii="宋体" w:hAnsi="宋体"/>
        </w:rPr>
      </w:pPr>
      <w:r w:rsidRPr="00A35D65">
        <w:rPr>
          <w:rFonts w:ascii="宋体" w:hAnsi="宋体" w:hint="eastAsia"/>
        </w:rPr>
        <w:t>能力下降，有利于血栓形成及增大。</w:t>
      </w:r>
    </w:p>
    <w:p w:rsidR="00F23563" w:rsidRPr="00A35D65" w:rsidRDefault="00F23563" w:rsidP="00F23563">
      <w:pPr>
        <w:rPr>
          <w:rFonts w:ascii="宋体" w:hAnsi="宋体"/>
        </w:rPr>
      </w:pPr>
      <w:r w:rsidRPr="00A35D65">
        <w:rPr>
          <w:rFonts w:ascii="宋体" w:hAnsi="宋体" w:hint="eastAsia"/>
        </w:rPr>
        <w:t xml:space="preserve">    (六)血液流变学异常</w:t>
      </w:r>
    </w:p>
    <w:p w:rsidR="00F23563" w:rsidRPr="00A35D65" w:rsidRDefault="00F23563" w:rsidP="00F23563">
      <w:pPr>
        <w:rPr>
          <w:rFonts w:ascii="宋体" w:hAnsi="宋体"/>
        </w:rPr>
      </w:pPr>
      <w:r w:rsidRPr="00A35D65">
        <w:rPr>
          <w:rFonts w:ascii="宋体" w:hAnsi="宋体" w:hint="eastAsia"/>
        </w:rPr>
        <w:t xml:space="preserve">    各种原因引起的血液黏滞度增高、红细胞变形能力下降等，均可导致全身或局部血流</w:t>
      </w:r>
    </w:p>
    <w:p w:rsidR="00F23563" w:rsidRPr="00A35D65" w:rsidRDefault="00F23563" w:rsidP="00F23563">
      <w:pPr>
        <w:rPr>
          <w:rFonts w:ascii="宋体" w:hAnsi="宋体"/>
        </w:rPr>
      </w:pPr>
      <w:r w:rsidRPr="00A35D65">
        <w:rPr>
          <w:rFonts w:ascii="宋体" w:hAnsi="宋体" w:hint="eastAsia"/>
        </w:rPr>
        <w:t>淤滞、缓慢，为血栓形成创造条件。如高纤维蛋白原血症、高脂血症、脱水、红细胞增多</w:t>
      </w:r>
    </w:p>
    <w:p w:rsidR="00F23563" w:rsidRPr="00A35D65" w:rsidRDefault="00F23563" w:rsidP="00F23563">
      <w:pPr>
        <w:rPr>
          <w:rFonts w:ascii="宋体" w:hAnsi="宋体"/>
        </w:rPr>
      </w:pPr>
      <w:r w:rsidRPr="00A35D65">
        <w:rPr>
          <w:rFonts w:ascii="宋体" w:hAnsi="宋体" w:hint="eastAsia"/>
        </w:rPr>
        <w:t>症等。</w:t>
      </w:r>
    </w:p>
    <w:p w:rsidR="00F23563" w:rsidRPr="00A35D65" w:rsidRDefault="00F23563" w:rsidP="00F23563">
      <w:pPr>
        <w:rPr>
          <w:rFonts w:ascii="宋体" w:hAnsi="宋体"/>
        </w:rPr>
      </w:pPr>
      <w:r w:rsidRPr="00A35D65">
        <w:rPr>
          <w:rFonts w:ascii="宋体" w:hAnsi="宋体" w:hint="eastAsia"/>
        </w:rPr>
        <w:t xml:space="preserve">    近年来发现，多种药物使用亦与血栓形成有密切关系，如口服避孕药、rFⅦa、TPo</w:t>
      </w:r>
    </w:p>
    <w:p w:rsidR="00F23563" w:rsidRPr="00A35D65" w:rsidRDefault="00F23563" w:rsidP="00F23563">
      <w:pPr>
        <w:rPr>
          <w:rFonts w:ascii="宋体" w:hAnsi="宋体"/>
        </w:rPr>
      </w:pPr>
      <w:r w:rsidRPr="00A35D65">
        <w:rPr>
          <w:rFonts w:ascii="宋体" w:hAnsi="宋体" w:hint="eastAsia"/>
        </w:rPr>
        <w:t>及肝素等。</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因血栓形成及栓塞的血管类型、部位、血栓形成速度、血管堵塞程度及有无侧支循环</w:t>
      </w:r>
    </w:p>
    <w:p w:rsidR="00F23563" w:rsidRPr="00A35D65" w:rsidRDefault="00F23563" w:rsidP="00F23563">
      <w:pPr>
        <w:rPr>
          <w:rFonts w:ascii="宋体" w:hAnsi="宋体"/>
        </w:rPr>
      </w:pPr>
      <w:r w:rsidRPr="00A35D65">
        <w:rPr>
          <w:rFonts w:ascii="宋体" w:hAnsi="宋体" w:hint="eastAsia"/>
        </w:rPr>
        <w:t>形成而异。</w:t>
      </w:r>
    </w:p>
    <w:p w:rsidR="00F23563" w:rsidRPr="00A35D65" w:rsidRDefault="00F23563" w:rsidP="00F23563">
      <w:pPr>
        <w:rPr>
          <w:rFonts w:ascii="宋体" w:hAnsi="宋体"/>
        </w:rPr>
      </w:pPr>
      <w:r w:rsidRPr="00A35D65">
        <w:rPr>
          <w:rFonts w:ascii="宋体" w:hAnsi="宋体" w:hint="eastAsia"/>
        </w:rPr>
        <w:t>第十八章血栓性疾病</w:t>
      </w:r>
    </w:p>
    <w:p w:rsidR="00F23563" w:rsidRPr="00A35D65" w:rsidRDefault="00F23563" w:rsidP="00F23563">
      <w:pPr>
        <w:rPr>
          <w:rFonts w:ascii="宋体" w:hAnsi="宋体"/>
        </w:rPr>
      </w:pPr>
      <w:r w:rsidRPr="00A35D65">
        <w:rPr>
          <w:rFonts w:ascii="宋体" w:hAnsi="宋体" w:hint="eastAsia"/>
        </w:rPr>
        <w:t xml:space="preserve">  (一)静脉血栓形成</w:t>
      </w:r>
    </w:p>
    <w:p w:rsidR="00F23563" w:rsidRPr="00A35D65" w:rsidRDefault="00F23563" w:rsidP="00F23563">
      <w:pPr>
        <w:rPr>
          <w:rFonts w:ascii="宋体" w:hAnsi="宋体"/>
        </w:rPr>
      </w:pPr>
      <w:r w:rsidRPr="00A35D65">
        <w:rPr>
          <w:rFonts w:ascii="宋体" w:hAnsi="宋体" w:hint="eastAsia"/>
        </w:rPr>
        <w:t xml:space="preserve">  最为多见。常见于深静脉如胭静脉、股静脉、肠系膜静脉及门静脉等。多为红细胞血</w:t>
      </w:r>
    </w:p>
    <w:p w:rsidR="00F23563" w:rsidRPr="00A35D65" w:rsidRDefault="00F23563" w:rsidP="00F23563">
      <w:pPr>
        <w:rPr>
          <w:rFonts w:ascii="宋体" w:hAnsi="宋体"/>
        </w:rPr>
      </w:pPr>
      <w:r w:rsidRPr="00A35D65">
        <w:rPr>
          <w:rFonts w:ascii="宋体" w:hAnsi="宋体" w:hint="eastAsia"/>
        </w:rPr>
        <w:t>栓或纤维蛋白血栓。主要表现有：①血栓形成的局部肿胀、疼痛；②血栓远端血液回流障</w:t>
      </w:r>
    </w:p>
    <w:p w:rsidR="00F23563" w:rsidRPr="00A35D65" w:rsidRDefault="00F23563" w:rsidP="00F23563">
      <w:pPr>
        <w:rPr>
          <w:rFonts w:ascii="宋体" w:hAnsi="宋体"/>
        </w:rPr>
      </w:pPr>
      <w:r w:rsidRPr="00A35D65">
        <w:rPr>
          <w:rFonts w:ascii="宋体" w:hAnsi="宋体" w:hint="eastAsia"/>
        </w:rPr>
        <w:t>碍：如远端水肿i胀痛、皮肤颜色改变、腹水等；③血栓脱落后栓塞血管引起相关脏器功</w:t>
      </w:r>
    </w:p>
    <w:p w:rsidR="00F23563" w:rsidRPr="00A35D65" w:rsidRDefault="00F23563" w:rsidP="00F23563">
      <w:pPr>
        <w:rPr>
          <w:rFonts w:ascii="宋体" w:hAnsi="宋体"/>
        </w:rPr>
      </w:pPr>
      <w:r w:rsidRPr="00A35D65">
        <w:rPr>
          <w:rFonts w:ascii="宋体" w:hAnsi="宋体" w:hint="eastAsia"/>
        </w:rPr>
        <w:t>能障碍，如肺梗死等。</w:t>
      </w:r>
    </w:p>
    <w:p w:rsidR="00F23563" w:rsidRPr="00A35D65" w:rsidRDefault="00F23563" w:rsidP="00F23563">
      <w:pPr>
        <w:rPr>
          <w:rFonts w:ascii="宋体" w:hAnsi="宋体"/>
        </w:rPr>
      </w:pPr>
      <w:r w:rsidRPr="00A35D65">
        <w:rPr>
          <w:rFonts w:ascii="宋体" w:hAnsi="宋体" w:hint="eastAsia"/>
        </w:rPr>
        <w:t xml:space="preserve">    (二)动脉血栓形成</w:t>
      </w:r>
    </w:p>
    <w:p w:rsidR="00F23563" w:rsidRPr="00A35D65" w:rsidRDefault="00F23563" w:rsidP="00F23563">
      <w:pPr>
        <w:rPr>
          <w:rFonts w:ascii="宋体" w:hAnsi="宋体"/>
        </w:rPr>
      </w:pPr>
      <w:r w:rsidRPr="00A35D65">
        <w:rPr>
          <w:rFonts w:ascii="宋体" w:hAnsi="宋体" w:hint="eastAsia"/>
        </w:rPr>
        <w:t xml:space="preserve">    多见于冠状动脉、脑动脉、肠系膜动脉及肢体动脉等，血栓类型早期多为血小板血</w:t>
      </w:r>
    </w:p>
    <w:p w:rsidR="00F23563" w:rsidRPr="00A35D65" w:rsidRDefault="00F23563" w:rsidP="00F23563">
      <w:pPr>
        <w:rPr>
          <w:rFonts w:ascii="宋体" w:hAnsi="宋体"/>
        </w:rPr>
      </w:pPr>
      <w:r w:rsidRPr="00A35D65">
        <w:rPr>
          <w:rFonts w:ascii="宋体" w:hAnsi="宋体" w:hint="eastAsia"/>
        </w:rPr>
        <w:t>栓，随后为纤维蛋白血栓。临床表现有：①发病多较突然，可有局部剧烈疼痛，如心绞</w:t>
      </w:r>
    </w:p>
    <w:p w:rsidR="00F23563" w:rsidRPr="00A35D65" w:rsidRDefault="00F23563" w:rsidP="00F23563">
      <w:pPr>
        <w:rPr>
          <w:rFonts w:ascii="宋体" w:hAnsi="宋体"/>
        </w:rPr>
      </w:pPr>
      <w:r w:rsidRPr="00A35D65">
        <w:rPr>
          <w:rFonts w:ascii="宋体" w:hAnsi="宋体" w:hint="eastAsia"/>
        </w:rPr>
        <w:t>痛、腹痛、肢体剧烈疼痛等；②相关供血部位组织缺血、缺氧所致的器官、组织结构及功</w:t>
      </w:r>
    </w:p>
    <w:p w:rsidR="00F23563" w:rsidRPr="00A35D65" w:rsidRDefault="00F23563" w:rsidP="00F23563">
      <w:pPr>
        <w:rPr>
          <w:rFonts w:ascii="宋体" w:hAnsi="宋体"/>
        </w:rPr>
      </w:pPr>
      <w:r w:rsidRPr="00A35D65">
        <w:rPr>
          <w:rFonts w:ascii="宋体" w:hAnsi="宋体" w:hint="eastAsia"/>
        </w:rPr>
        <w:t>能异常，如心肌梗死、心力衰竭、心源性休克、心律失常、意识障碍及偏瘫等；③血栓脱</w:t>
      </w:r>
    </w:p>
    <w:p w:rsidR="00F23563" w:rsidRPr="00A35D65" w:rsidRDefault="00F23563" w:rsidP="00F23563">
      <w:pPr>
        <w:rPr>
          <w:rFonts w:ascii="宋体" w:hAnsi="宋体"/>
        </w:rPr>
      </w:pPr>
      <w:r w:rsidRPr="00A35D65">
        <w:rPr>
          <w:rFonts w:ascii="宋体" w:hAnsi="宋体" w:hint="eastAsia"/>
        </w:rPr>
        <w:t>落引起脑栓塞、肾栓塞、脾栓塞等相关症状及体征；④供血组织缺血性坏死引发的临床表</w:t>
      </w:r>
    </w:p>
    <w:p w:rsidR="00F23563" w:rsidRPr="00A35D65" w:rsidRDefault="00F23563" w:rsidP="00F23563">
      <w:pPr>
        <w:rPr>
          <w:rFonts w:ascii="宋体" w:hAnsi="宋体"/>
        </w:rPr>
      </w:pPr>
      <w:r w:rsidRPr="00A35D65">
        <w:rPr>
          <w:rFonts w:ascii="宋体" w:hAnsi="宋体" w:hint="eastAsia"/>
        </w:rPr>
        <w:t>现，如发热等。</w:t>
      </w:r>
    </w:p>
    <w:p w:rsidR="00F23563" w:rsidRPr="00A35D65" w:rsidRDefault="00F23563" w:rsidP="00F23563">
      <w:pPr>
        <w:rPr>
          <w:rFonts w:ascii="宋体" w:hAnsi="宋体"/>
        </w:rPr>
      </w:pPr>
      <w:r w:rsidRPr="00A35D65">
        <w:rPr>
          <w:rFonts w:ascii="宋体" w:hAnsi="宋体" w:hint="eastAsia"/>
        </w:rPr>
        <w:t xml:space="preserve">    (三)毛细血管血栓形成</w:t>
      </w:r>
    </w:p>
    <w:p w:rsidR="00F23563" w:rsidRPr="00A35D65" w:rsidRDefault="00F23563" w:rsidP="00F23563">
      <w:pPr>
        <w:rPr>
          <w:rFonts w:ascii="宋体" w:hAnsi="宋体"/>
        </w:rPr>
      </w:pPr>
      <w:r w:rsidRPr="00A35D65">
        <w:rPr>
          <w:rFonts w:ascii="宋体" w:hAnsi="宋体" w:hint="eastAsia"/>
        </w:rPr>
        <w:t xml:space="preserve">    常见于I)IC、血栓性血小板减少性紫癜(TTP)及溶血尿毒症综合征(HLJS)等。临</w:t>
      </w:r>
    </w:p>
    <w:p w:rsidR="00F23563" w:rsidRPr="00A35D65" w:rsidRDefault="00F23563" w:rsidP="00F23563">
      <w:pPr>
        <w:rPr>
          <w:rFonts w:ascii="宋体" w:hAnsi="宋体"/>
        </w:rPr>
      </w:pPr>
      <w:r w:rsidRPr="00A35D65">
        <w:rPr>
          <w:rFonts w:ascii="宋体" w:hAnsi="宋体" w:hint="eastAsia"/>
        </w:rPr>
        <w:t>床表现往往缺乏特异性，主要为皮肤黏膜栓塞性坏死、微循环衰竭及器官功能障碍，详见</w:t>
      </w:r>
    </w:p>
    <w:p w:rsidR="00F23563" w:rsidRPr="00A35D65" w:rsidRDefault="00F23563" w:rsidP="00F23563">
      <w:pPr>
        <w:rPr>
          <w:rFonts w:ascii="宋体" w:hAnsi="宋体"/>
        </w:rPr>
      </w:pPr>
      <w:r w:rsidRPr="00A35D65">
        <w:rPr>
          <w:rFonts w:ascii="宋体" w:hAnsi="宋体" w:hint="eastAsia"/>
        </w:rPr>
        <w:t>本篇第十七、十五章。</w:t>
      </w:r>
    </w:p>
    <w:p w:rsidR="00F23563" w:rsidRPr="00A35D65" w:rsidRDefault="00F23563" w:rsidP="00F23563">
      <w:pPr>
        <w:rPr>
          <w:rFonts w:ascii="宋体" w:hAnsi="宋体"/>
        </w:rPr>
      </w:pPr>
      <w:r w:rsidRPr="00A35D65">
        <w:rPr>
          <w:rFonts w:ascii="宋体" w:hAnsi="宋体" w:hint="eastAsia"/>
        </w:rPr>
        <w:t xml:space="preserve">    【诊断】</w:t>
      </w:r>
    </w:p>
    <w:p w:rsidR="00F23563" w:rsidRPr="00A35D65" w:rsidRDefault="00F23563" w:rsidP="00F23563">
      <w:pPr>
        <w:rPr>
          <w:rFonts w:ascii="宋体" w:hAnsi="宋体"/>
        </w:rPr>
      </w:pPr>
      <w:r w:rsidRPr="00A35D65">
        <w:rPr>
          <w:rFonts w:ascii="宋体" w:hAnsi="宋体" w:hint="eastAsia"/>
        </w:rPr>
        <w:t xml:space="preserve">    本病的诊断要点如下：</w:t>
      </w:r>
    </w:p>
    <w:p w:rsidR="00F23563" w:rsidRPr="00A35D65" w:rsidRDefault="00F23563" w:rsidP="00F23563">
      <w:pPr>
        <w:rPr>
          <w:rFonts w:ascii="宋体" w:hAnsi="宋体"/>
        </w:rPr>
      </w:pPr>
      <w:r w:rsidRPr="00A35D65">
        <w:rPr>
          <w:rFonts w:ascii="宋体" w:hAnsi="宋体" w:hint="eastAsia"/>
        </w:rPr>
        <w:t xml:space="preserve">    (一)存在高凝或血栓前状态的基础疾病</w:t>
      </w:r>
    </w:p>
    <w:p w:rsidR="00F23563" w:rsidRPr="00A35D65" w:rsidRDefault="00F23563" w:rsidP="00F23563">
      <w:pPr>
        <w:rPr>
          <w:rFonts w:ascii="宋体" w:hAnsi="宋体"/>
        </w:rPr>
      </w:pPr>
      <w:r w:rsidRPr="00A35D65">
        <w:rPr>
          <w:rFonts w:ascii="宋体" w:hAnsi="宋体" w:hint="eastAsia"/>
        </w:rPr>
        <w:t xml:space="preserve">    如动脉粥样硬化、糖尿病、肾病、妊娠、易栓症、近期手术及创伤、长期使用避孕药等。</w:t>
      </w:r>
    </w:p>
    <w:p w:rsidR="00F23563" w:rsidRPr="00A35D65" w:rsidRDefault="00F23563" w:rsidP="00F23563">
      <w:pPr>
        <w:rPr>
          <w:rFonts w:ascii="宋体" w:hAnsi="宋体"/>
        </w:rPr>
      </w:pPr>
      <w:r w:rsidRPr="00A35D65">
        <w:rPr>
          <w:rFonts w:ascii="宋体" w:hAnsi="宋体" w:hint="eastAsia"/>
        </w:rPr>
        <w:t xml:space="preserve">    (二)各种血栓形成及栓塞的症状、体征</w:t>
      </w:r>
    </w:p>
    <w:p w:rsidR="00F23563" w:rsidRPr="00A35D65" w:rsidRDefault="00F23563" w:rsidP="00F23563">
      <w:pPr>
        <w:rPr>
          <w:rFonts w:ascii="宋体" w:hAnsi="宋体"/>
        </w:rPr>
      </w:pPr>
      <w:r w:rsidRPr="00A35D65">
        <w:rPr>
          <w:rFonts w:ascii="宋体" w:hAnsi="宋体" w:hint="eastAsia"/>
        </w:rPr>
        <w:t xml:space="preserve">    (三)影像学检查</w:t>
      </w:r>
    </w:p>
    <w:p w:rsidR="00F23563" w:rsidRPr="00A35D65" w:rsidRDefault="00F23563" w:rsidP="00F23563">
      <w:pPr>
        <w:rPr>
          <w:rFonts w:ascii="宋体" w:hAnsi="宋体"/>
        </w:rPr>
      </w:pPr>
      <w:r w:rsidRPr="00A35D65">
        <w:rPr>
          <w:rFonts w:ascii="宋体" w:hAnsi="宋体" w:hint="eastAsia"/>
        </w:rPr>
        <w:t xml:space="preserve">    如血管造影、多普勒血管超声、CT、MRI、ECT及电阻抗体积描记法等。</w:t>
      </w:r>
    </w:p>
    <w:p w:rsidR="00F23563" w:rsidRPr="00A35D65" w:rsidRDefault="00F23563" w:rsidP="00F23563">
      <w:pPr>
        <w:rPr>
          <w:rFonts w:ascii="宋体" w:hAnsi="宋体"/>
        </w:rPr>
      </w:pPr>
      <w:r w:rsidRPr="00A35D65">
        <w:rPr>
          <w:rFonts w:ascii="宋体" w:hAnsi="宋体" w:hint="eastAsia"/>
        </w:rPr>
        <w:t xml:space="preserve">    (四)血液学检查</w:t>
      </w:r>
    </w:p>
    <w:p w:rsidR="00F23563" w:rsidRPr="00A35D65" w:rsidRDefault="00F23563" w:rsidP="00F23563">
      <w:pPr>
        <w:rPr>
          <w:rFonts w:ascii="宋体" w:hAnsi="宋体"/>
        </w:rPr>
      </w:pPr>
      <w:r w:rsidRPr="00A35D65">
        <w:rPr>
          <w:rFonts w:ascii="宋体" w:hAnsi="宋体" w:hint="eastAsia"/>
        </w:rPr>
        <w:t xml:space="preserve">    可根据上述血栓形成的6个主要因素，结合患者病情择项进行检查，详见本篇第十</w:t>
      </w:r>
    </w:p>
    <w:p w:rsidR="00F23563" w:rsidRPr="00A35D65" w:rsidRDefault="00F23563" w:rsidP="00F23563">
      <w:pPr>
        <w:rPr>
          <w:rFonts w:ascii="宋体" w:hAnsi="宋体"/>
        </w:rPr>
      </w:pPr>
      <w:r w:rsidRPr="00A35D65">
        <w:rPr>
          <w:rFonts w:ascii="宋体" w:hAnsi="宋体" w:hint="eastAsia"/>
        </w:rPr>
        <w:t>四章。</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 xml:space="preserve">    (一)治疗基础疾病</w:t>
      </w:r>
    </w:p>
    <w:p w:rsidR="00F23563" w:rsidRPr="00A35D65" w:rsidRDefault="00F23563" w:rsidP="00F23563">
      <w:pPr>
        <w:rPr>
          <w:rFonts w:ascii="宋体" w:hAnsi="宋体"/>
        </w:rPr>
      </w:pPr>
      <w:r w:rsidRPr="00A35D65">
        <w:rPr>
          <w:rFonts w:ascii="宋体" w:hAnsi="宋体" w:hint="eastAsia"/>
        </w:rPr>
        <w:t xml:space="preserve">    如防治动脉粥样硬化、控制糖尿病及感染等。</w:t>
      </w:r>
    </w:p>
    <w:p w:rsidR="00F23563" w:rsidRPr="00A35D65" w:rsidRDefault="00F23563" w:rsidP="00F23563">
      <w:pPr>
        <w:rPr>
          <w:rFonts w:ascii="宋体" w:hAnsi="宋体"/>
        </w:rPr>
      </w:pPr>
      <w:r w:rsidRPr="00A35D65">
        <w:rPr>
          <w:rFonts w:ascii="宋体" w:hAnsi="宋体" w:hint="eastAsia"/>
        </w:rPr>
        <w:t xml:space="preserve">    (二)一般治疗</w:t>
      </w:r>
    </w:p>
    <w:p w:rsidR="00F23563" w:rsidRPr="00A35D65" w:rsidRDefault="00F23563" w:rsidP="00F23563">
      <w:pPr>
        <w:rPr>
          <w:rFonts w:ascii="宋体" w:hAnsi="宋体"/>
        </w:rPr>
      </w:pPr>
      <w:r w:rsidRPr="00A35D65">
        <w:rPr>
          <w:rFonts w:ascii="宋体" w:hAnsi="宋体" w:hint="eastAsia"/>
        </w:rPr>
        <w:lastRenderedPageBreak/>
        <w:t xml:space="preserve">    卧床休息，肢体静脉血栓形成者应抬高患肢。</w:t>
      </w:r>
    </w:p>
    <w:p w:rsidR="00F23563" w:rsidRPr="00A35D65" w:rsidRDefault="00F23563" w:rsidP="00F23563">
      <w:pPr>
        <w:rPr>
          <w:rFonts w:ascii="宋体" w:hAnsi="宋体"/>
        </w:rPr>
      </w:pPr>
      <w:r w:rsidRPr="00A35D65">
        <w:rPr>
          <w:rFonts w:ascii="宋体" w:hAnsi="宋体" w:hint="eastAsia"/>
        </w:rPr>
        <w:t xml:space="preserve">    (三)对症治疗</w:t>
      </w:r>
    </w:p>
    <w:p w:rsidR="00F23563" w:rsidRPr="00A35D65" w:rsidRDefault="00F23563" w:rsidP="00F23563">
      <w:pPr>
        <w:rPr>
          <w:rFonts w:ascii="宋体" w:hAnsi="宋体"/>
        </w:rPr>
      </w:pPr>
      <w:r w:rsidRPr="00A35D65">
        <w:rPr>
          <w:rFonts w:ascii="宋体" w:hAnsi="宋体" w:hint="eastAsia"/>
        </w:rPr>
        <w:t xml:space="preserve">    包括止痛、幺q正器官功能衰竭等。</w:t>
      </w:r>
    </w:p>
    <w:p w:rsidR="00F23563" w:rsidRPr="00A35D65" w:rsidRDefault="00F23563" w:rsidP="00F23563">
      <w:pPr>
        <w:rPr>
          <w:rFonts w:ascii="宋体" w:hAnsi="宋体"/>
        </w:rPr>
      </w:pPr>
      <w:r w:rsidRPr="00A35D65">
        <w:rPr>
          <w:rFonts w:ascii="宋体" w:hAnsi="宋体" w:hint="eastAsia"/>
        </w:rPr>
        <w:t xml:space="preserve">    (四)抗血栓药物治疗</w:t>
      </w:r>
    </w:p>
    <w:p w:rsidR="00F23563" w:rsidRPr="00A35D65" w:rsidRDefault="00F23563" w:rsidP="00F23563">
      <w:pPr>
        <w:rPr>
          <w:rFonts w:ascii="宋体" w:hAnsi="宋体"/>
        </w:rPr>
      </w:pPr>
      <w:r w:rsidRPr="00A35D65">
        <w:rPr>
          <w:rFonts w:ascii="宋体" w:hAnsi="宋体" w:hint="eastAsia"/>
        </w:rPr>
        <w:t xml:space="preserve">    1．抗凝治疗</w:t>
      </w:r>
    </w:p>
    <w:p w:rsidR="00F23563" w:rsidRPr="00A35D65" w:rsidRDefault="00F23563" w:rsidP="00F23563">
      <w:pPr>
        <w:rPr>
          <w:rFonts w:ascii="宋体" w:hAnsi="宋体"/>
        </w:rPr>
      </w:pPr>
      <w:r w:rsidRPr="00A35D65">
        <w:rPr>
          <w:rFonts w:ascii="宋体" w:hAnsi="宋体" w:hint="eastAsia"/>
        </w:rPr>
        <w:t xml:space="preserve">    (1)肝素：主要用于近期发生的血栓性疾病。肝素钠的一般初始剂量为10000～</w:t>
      </w:r>
    </w:p>
    <w:p w:rsidR="00F23563" w:rsidRPr="00A35D65" w:rsidRDefault="00F23563" w:rsidP="00F23563">
      <w:pPr>
        <w:rPr>
          <w:rFonts w:ascii="宋体" w:hAnsi="宋体"/>
        </w:rPr>
      </w:pPr>
      <w:r w:rsidRPr="00A35D65">
        <w:rPr>
          <w:rFonts w:ascii="宋体" w:hAnsi="宋体" w:hint="eastAsia"/>
        </w:rPr>
        <w:t>20000U／d，每6～8小时一次，静脉滴注，以APTT作为监测指标调整剂量，以使APTT</w:t>
      </w:r>
    </w:p>
    <w:p w:rsidR="00F23563" w:rsidRPr="00A35D65" w:rsidRDefault="00F23563" w:rsidP="00F23563">
      <w:pPr>
        <w:rPr>
          <w:rFonts w:ascii="宋体" w:hAnsi="宋体"/>
        </w:rPr>
      </w:pPr>
      <w:r w:rsidRPr="00A35D65">
        <w:rPr>
          <w:rFonts w:ascii="宋体" w:hAnsi="宋体" w:hint="eastAsia"/>
        </w:rPr>
        <w:t>延长1～2倍为宜。总疗程一般不宜超过10日。近年在临床上广泛应用的低分子量肝素</w:t>
      </w:r>
    </w:p>
    <w:p w:rsidR="00F23563" w:rsidRPr="00A35D65" w:rsidRDefault="00F23563" w:rsidP="00F23563">
      <w:pPr>
        <w:rPr>
          <w:rFonts w:ascii="宋体" w:hAnsi="宋体"/>
        </w:rPr>
      </w:pPr>
      <w:r w:rsidRPr="00A35D65">
        <w:rPr>
          <w:rFonts w:ascii="宋体" w:hAnsi="宋体" w:hint="eastAsia"/>
        </w:rPr>
        <w:t>(LMwH)，具有对AT依赖性较小、较少引起血小板减少及出血、药物半衰期较长、无</w:t>
      </w:r>
    </w:p>
    <w:p w:rsidR="00F23563" w:rsidRPr="00A35D65" w:rsidRDefault="00F23563" w:rsidP="00F23563">
      <w:pPr>
        <w:rPr>
          <w:rFonts w:ascii="宋体" w:hAnsi="宋体"/>
        </w:rPr>
      </w:pPr>
      <w:r w:rsidRPr="00A35D65">
        <w:rPr>
          <w:rFonts w:ascii="宋体" w:hAnsi="宋体" w:hint="eastAsia"/>
        </w:rPr>
        <w:t>需严格血液学监护、疗效优于普通肝素等优点，已被推荐代替普通肝素用于深静脉血栓</w:t>
      </w:r>
    </w:p>
    <w:p w:rsidR="00F23563" w:rsidRPr="00A35D65" w:rsidRDefault="00F23563" w:rsidP="00F23563">
      <w:pPr>
        <w:rPr>
          <w:rFonts w:ascii="宋体" w:hAnsi="宋体"/>
        </w:rPr>
      </w:pPr>
      <w:r w:rsidRPr="00A35D65">
        <w:rPr>
          <w:rFonts w:ascii="宋体" w:hAnsi="宋体" w:hint="eastAsia"/>
        </w:rPr>
        <w:t>(DVT)及肺栓塞患者。剂量参考各相关章节。</w:t>
      </w:r>
    </w:p>
    <w:p w:rsidR="00F23563" w:rsidRPr="00A35D65" w:rsidRDefault="00F23563" w:rsidP="00F23563">
      <w:pPr>
        <w:rPr>
          <w:rFonts w:ascii="宋体" w:hAnsi="宋体"/>
        </w:rPr>
      </w:pPr>
      <w:r w:rsidRPr="00A35D65">
        <w:rPr>
          <w:rFonts w:ascii="宋体" w:hAnsi="宋体" w:hint="eastAsia"/>
        </w:rPr>
        <w:t>弋獠帚六扁  皿琅糸魏恢黼</w:t>
      </w:r>
    </w:p>
    <w:p w:rsidR="00F23563" w:rsidRPr="00A35D65" w:rsidRDefault="00F23563" w:rsidP="00F23563">
      <w:pPr>
        <w:rPr>
          <w:rFonts w:ascii="宋体" w:hAnsi="宋体"/>
        </w:rPr>
      </w:pPr>
      <w:r w:rsidRPr="00A35D65">
        <w:rPr>
          <w:rFonts w:ascii="宋体" w:hAnsi="宋体" w:hint="eastAsia"/>
        </w:rPr>
        <w:t xml:space="preserve">    (2)AT：主要用于AT缺乏症患者，可增强肝素的抗凝效果，减少肝素所致的出血</w:t>
      </w:r>
    </w:p>
    <w:p w:rsidR="00F23563" w:rsidRPr="00A35D65" w:rsidRDefault="00F23563" w:rsidP="00F23563">
      <w:pPr>
        <w:rPr>
          <w:rFonts w:ascii="宋体" w:hAnsi="宋体"/>
        </w:rPr>
      </w:pPr>
      <w:r w:rsidRPr="00A35D65">
        <w:rPr>
          <w:rFonts w:ascii="宋体" w:hAnsi="宋体" w:hint="eastAsia"/>
        </w:rPr>
        <w:t>并发症。</w:t>
      </w:r>
    </w:p>
    <w:p w:rsidR="00F23563" w:rsidRPr="00A35D65" w:rsidRDefault="00F23563" w:rsidP="00F23563">
      <w:pPr>
        <w:rPr>
          <w:rFonts w:ascii="宋体" w:hAnsi="宋体"/>
        </w:rPr>
      </w:pPr>
      <w:r w:rsidRPr="00A35D65">
        <w:rPr>
          <w:rFonts w:ascii="宋体" w:hAnsi="宋体" w:hint="eastAsia"/>
        </w:rPr>
        <w:t xml:space="preserve">    (3)香豆素类：通过与VitK竞争，阻断VitK依赖性凝血因子的生物合成。主要用于</w:t>
      </w:r>
    </w:p>
    <w:p w:rsidR="00F23563" w:rsidRPr="00A35D65" w:rsidRDefault="00F23563" w:rsidP="00F23563">
      <w:pPr>
        <w:rPr>
          <w:rFonts w:ascii="宋体" w:hAnsi="宋体"/>
        </w:rPr>
      </w:pPr>
      <w:r w:rsidRPr="00A35D65">
        <w:rPr>
          <w:rFonts w:ascii="宋体" w:hAnsi="宋体" w:hint="eastAsia"/>
        </w:rPr>
        <w:t>血栓性疾病预防、肝素抗凝治疗后的维持治疗。常用者为华法林，5mg／d，分次日服，一</w:t>
      </w:r>
    </w:p>
    <w:p w:rsidR="00F23563" w:rsidRPr="00A35D65" w:rsidRDefault="00F23563" w:rsidP="00F23563">
      <w:pPr>
        <w:rPr>
          <w:rFonts w:ascii="宋体" w:hAnsi="宋体"/>
        </w:rPr>
      </w:pPr>
      <w:r w:rsidRPr="00A35D65">
        <w:rPr>
          <w:rFonts w:ascii="宋体" w:hAnsi="宋体" w:hint="eastAsia"/>
        </w:rPr>
        <w:t>般4～5天后，以凝血酶原时间(PT)，国际正常化比值(INR)作为监测指标，国人维持</w:t>
      </w:r>
    </w:p>
    <w:p w:rsidR="00F23563" w:rsidRPr="00A35D65" w:rsidRDefault="00F23563" w:rsidP="00F23563">
      <w:pPr>
        <w:rPr>
          <w:rFonts w:ascii="宋体" w:hAnsi="宋体"/>
        </w:rPr>
      </w:pPr>
      <w:r w:rsidRPr="00A35D65">
        <w:rPr>
          <w:rFonts w:ascii="宋体" w:hAnsi="宋体" w:hint="eastAsia"/>
        </w:rPr>
        <w:t>INR值在1．8～2．8为最佳治疗剂量。但不同种类的血栓有不同的INR要求。</w:t>
      </w:r>
    </w:p>
    <w:p w:rsidR="00F23563" w:rsidRPr="00A35D65" w:rsidRDefault="00F23563" w:rsidP="00F23563">
      <w:pPr>
        <w:rPr>
          <w:rFonts w:ascii="宋体" w:hAnsi="宋体"/>
        </w:rPr>
      </w:pPr>
      <w:r w:rsidRPr="00A35D65">
        <w:rPr>
          <w:rFonts w:ascii="宋体" w:hAnsi="宋体" w:hint="eastAsia"/>
        </w:rPr>
        <w:t xml:space="preserve">    (4)水蛭素：为基因重组水蛭素，系特异性抗凝血酶制剂，不良反应少、毒性低为其</w:t>
      </w:r>
    </w:p>
    <w:p w:rsidR="00F23563" w:rsidRPr="00A35D65" w:rsidRDefault="00F23563" w:rsidP="00F23563">
      <w:pPr>
        <w:rPr>
          <w:rFonts w:ascii="宋体" w:hAnsi="宋体"/>
        </w:rPr>
      </w:pPr>
      <w:r w:rsidRPr="00A35D65">
        <w:rPr>
          <w:rFonts w:ascii="宋体" w:hAnsi="宋体" w:hint="eastAsia"/>
        </w:rPr>
        <w:t>优点，临床已用于冠脉综合征、肝素诱导性血小板减少症并血栓形成(HITT)患者。用</w:t>
      </w:r>
    </w:p>
    <w:p w:rsidR="00F23563" w:rsidRPr="00A35D65" w:rsidRDefault="00F23563" w:rsidP="00F23563">
      <w:pPr>
        <w:rPr>
          <w:rFonts w:ascii="宋体" w:hAnsi="宋体"/>
        </w:rPr>
      </w:pPr>
      <w:r w:rsidRPr="00A35D65">
        <w:rPr>
          <w:rFonts w:ascii="宋体" w:hAnsi="宋体" w:hint="eastAsia"/>
        </w:rPr>
        <w:t>法为0．25～1．00mg／(kg·h)，持续静脉滴注，4～8天为一疗程。</w:t>
      </w:r>
    </w:p>
    <w:p w:rsidR="00F23563" w:rsidRPr="00A35D65" w:rsidRDefault="00F23563" w:rsidP="00F23563">
      <w:pPr>
        <w:rPr>
          <w:rFonts w:ascii="宋体" w:hAnsi="宋体"/>
        </w:rPr>
      </w:pPr>
      <w:r w:rsidRPr="00A35D65">
        <w:rPr>
          <w:rFonts w:ascii="宋体" w:hAnsi="宋体" w:hint="eastAsia"/>
        </w:rPr>
        <w:t xml:space="preserve">    (5)重组人活化蛋白C(APC)：可抑制败血症诱导的凝血酶生成，目前已经成功用</w:t>
      </w:r>
    </w:p>
    <w:p w:rsidR="00F23563" w:rsidRPr="00A35D65" w:rsidRDefault="00F23563" w:rsidP="00F23563">
      <w:pPr>
        <w:rPr>
          <w:rFonts w:ascii="宋体" w:hAnsi="宋体"/>
        </w:rPr>
      </w:pPr>
      <w:r w:rsidRPr="00A35D65">
        <w:rPr>
          <w:rFonts w:ascii="宋体" w:hAnsi="宋体" w:hint="eastAsia"/>
        </w:rPr>
        <w:t>于治疗败血症引起的DIC，降低死亡率。用法为24pg／(kg·h)，静脉输注96小时，严重</w:t>
      </w:r>
    </w:p>
    <w:p w:rsidR="00F23563" w:rsidRPr="00A35D65" w:rsidRDefault="00F23563" w:rsidP="00F23563">
      <w:pPr>
        <w:rPr>
          <w:rFonts w:ascii="宋体" w:hAnsi="宋体"/>
        </w:rPr>
      </w:pPr>
      <w:r w:rsidRPr="00A35D65">
        <w:rPr>
          <w:rFonts w:ascii="宋体" w:hAnsi="宋体" w:hint="eastAsia"/>
        </w:rPr>
        <w:t>血小板减少(&lt;30×10。／L)患者慎用。</w:t>
      </w:r>
    </w:p>
    <w:p w:rsidR="00F23563" w:rsidRPr="00A35D65" w:rsidRDefault="00F23563" w:rsidP="00F23563">
      <w:pPr>
        <w:rPr>
          <w:rFonts w:ascii="宋体" w:hAnsi="宋体"/>
        </w:rPr>
      </w:pPr>
      <w:r w:rsidRPr="00A35D65">
        <w:rPr>
          <w:rFonts w:ascii="宋体" w:hAnsi="宋体" w:hint="eastAsia"/>
        </w:rPr>
        <w:t xml:space="preserve">    (6)磺达肝癸钠(fondaparinux sodium)：为活化FX抑制剂、I晦床研究表明其对</w:t>
      </w:r>
    </w:p>
    <w:p w:rsidR="00F23563" w:rsidRPr="00A35D65" w:rsidRDefault="00F23563" w:rsidP="00F23563">
      <w:pPr>
        <w:rPr>
          <w:rFonts w:ascii="宋体" w:hAnsi="宋体"/>
        </w:rPr>
      </w:pPr>
      <w:r w:rsidRPr="00A35D65">
        <w:rPr>
          <w:rFonts w:ascii="宋体" w:hAnsi="宋体" w:hint="eastAsia"/>
        </w:rPr>
        <w:t>DVT、ACS的疗效优于LMWH。</w:t>
      </w:r>
    </w:p>
    <w:p w:rsidR="00F23563" w:rsidRPr="00A35D65" w:rsidRDefault="00F23563" w:rsidP="00F23563">
      <w:pPr>
        <w:rPr>
          <w:rFonts w:ascii="宋体" w:hAnsi="宋体"/>
        </w:rPr>
      </w:pPr>
      <w:r w:rsidRPr="00A35D65">
        <w:rPr>
          <w:rFonts w:ascii="宋体" w:hAnsi="宋体" w:hint="eastAsia"/>
        </w:rPr>
        <w:t xml:space="preserve">    2．抗血小板药物治疗</w:t>
      </w:r>
    </w:p>
    <w:p w:rsidR="00F23563" w:rsidRPr="00A35D65" w:rsidRDefault="00F23563" w:rsidP="00F23563">
      <w:pPr>
        <w:rPr>
          <w:rFonts w:ascii="宋体" w:hAnsi="宋体"/>
        </w:rPr>
      </w:pPr>
      <w:r w:rsidRPr="00A35D65">
        <w:rPr>
          <w:rFonts w:ascii="宋体" w:hAnsi="宋体" w:hint="eastAsia"/>
        </w:rPr>
        <w:t xml:space="preserve">    (1)阿司匹林：通过抑制环氧化酶、阻断花生四烯酸代谢、减少TXA。生成而发挥抗</w:t>
      </w:r>
    </w:p>
    <w:p w:rsidR="00F23563" w:rsidRPr="00A35D65" w:rsidRDefault="00F23563" w:rsidP="00F23563">
      <w:pPr>
        <w:rPr>
          <w:rFonts w:ascii="宋体" w:hAnsi="宋体"/>
        </w:rPr>
      </w:pPr>
      <w:r w:rsidRPr="00A35D65">
        <w:rPr>
          <w:rFonts w:ascii="宋体" w:hAnsi="宋体" w:hint="eastAsia"/>
        </w:rPr>
        <w:t>血小板聚集作用。主要用于血栓病的预防及肝素应用后的维持治疗。常用剂量范围为</w:t>
      </w:r>
    </w:p>
    <w:p w:rsidR="00F23563" w:rsidRPr="00A35D65" w:rsidRDefault="00F23563" w:rsidP="00F23563">
      <w:pPr>
        <w:rPr>
          <w:rFonts w:ascii="宋体" w:hAnsi="宋体"/>
        </w:rPr>
      </w:pPr>
      <w:r w:rsidRPr="00A35D65">
        <w:rPr>
          <w:rFonts w:ascii="宋体" w:hAnsi="宋体" w:hint="eastAsia"/>
        </w:rPr>
        <w:t>75mg~300mg／d，根据不同情况选择具体剂量。</w:t>
      </w:r>
    </w:p>
    <w:p w:rsidR="00F23563" w:rsidRPr="00A35D65" w:rsidRDefault="00F23563" w:rsidP="00F23563">
      <w:pPr>
        <w:rPr>
          <w:rFonts w:ascii="宋体" w:hAnsi="宋体"/>
        </w:rPr>
      </w:pPr>
      <w:r w:rsidRPr="00A35D65">
        <w:rPr>
          <w:rFonts w:ascii="宋体" w:hAnsi="宋体" w:hint="eastAsia"/>
        </w:rPr>
        <w:t xml:space="preserve">    (2)双嘧达莫：通过抑制磷酸二酯酶或增加腺苷环化酶活性，提高血小板内cAMP水</w:t>
      </w:r>
    </w:p>
    <w:p w:rsidR="00F23563" w:rsidRPr="00A35D65" w:rsidRDefault="00F23563" w:rsidP="00F23563">
      <w:pPr>
        <w:rPr>
          <w:rFonts w:ascii="宋体" w:hAnsi="宋体"/>
        </w:rPr>
      </w:pPr>
      <w:r w:rsidRPr="00A35D65">
        <w:rPr>
          <w:rFonts w:ascii="宋体" w:hAnsi="宋体" w:hint="eastAsia"/>
        </w:rPr>
        <w:t>平而抑制血小板聚集，还有增加血管前列环素(PGI。)生成及抑制血小板TXAa生成的作</w:t>
      </w:r>
    </w:p>
    <w:p w:rsidR="00F23563" w:rsidRPr="00A35D65" w:rsidRDefault="00F23563" w:rsidP="00F23563">
      <w:pPr>
        <w:rPr>
          <w:rFonts w:ascii="宋体" w:hAnsi="宋体"/>
        </w:rPr>
      </w:pPr>
      <w:r w:rsidRPr="00A35D65">
        <w:rPr>
          <w:rFonts w:ascii="宋体" w:hAnsi="宋体" w:hint="eastAsia"/>
        </w:rPr>
        <w:t>用。剂量、用法见本篇第十七章。</w:t>
      </w:r>
    </w:p>
    <w:p w:rsidR="00F23563" w:rsidRPr="00A35D65" w:rsidRDefault="00F23563" w:rsidP="00F23563">
      <w:pPr>
        <w:rPr>
          <w:rFonts w:ascii="宋体" w:hAnsi="宋体"/>
        </w:rPr>
      </w:pPr>
      <w:r w:rsidRPr="00A35D65">
        <w:rPr>
          <w:rFonts w:ascii="宋体" w:hAnsi="宋体" w:hint="eastAsia"/>
        </w:rPr>
        <w:t xml:space="preserve">    (3)氯吡格雷：商品名为波立维。本药为特异性血小板聚集抑制剂，主要作用机制</w:t>
      </w:r>
    </w:p>
    <w:p w:rsidR="00F23563" w:rsidRPr="00A35D65" w:rsidRDefault="00F23563" w:rsidP="00F23563">
      <w:pPr>
        <w:rPr>
          <w:rFonts w:ascii="宋体" w:hAnsi="宋体"/>
        </w:rPr>
      </w:pPr>
      <w:r w:rsidRPr="00A35D65">
        <w:rPr>
          <w:rFonts w:ascii="宋体" w:hAnsi="宋体" w:hint="eastAsia"/>
        </w:rPr>
        <w:t>为：①作为ADP受体拮抗剂，特异性抑制ADP诱导的血小板聚集；②对胶原、花生四烯</w:t>
      </w:r>
    </w:p>
    <w:p w:rsidR="00F23563" w:rsidRPr="00A35D65" w:rsidRDefault="00F23563" w:rsidP="00F23563">
      <w:pPr>
        <w:rPr>
          <w:rFonts w:ascii="宋体" w:hAnsi="宋体"/>
        </w:rPr>
      </w:pPr>
      <w:r w:rsidRPr="00A35D65">
        <w:rPr>
          <w:rFonts w:ascii="宋体" w:hAnsi="宋体" w:hint="eastAsia"/>
        </w:rPr>
        <w:t>酸及。肾上腺素等诱导的血小板聚集反应亦有一定抑制作用，但程度低于对ADP的作用；</w:t>
      </w:r>
    </w:p>
    <w:p w:rsidR="00F23563" w:rsidRPr="00A35D65" w:rsidRDefault="00F23563" w:rsidP="00F23563">
      <w:pPr>
        <w:rPr>
          <w:rFonts w:ascii="宋体" w:hAnsi="宋体"/>
        </w:rPr>
      </w:pPr>
      <w:r w:rsidRPr="00A35D65">
        <w:rPr>
          <w:rFonts w:ascii="宋体" w:hAnsi="宋体" w:hint="eastAsia"/>
        </w:rPr>
        <w:t>③抗血小板作用仅能在体内显现，此与其在体内的代谢活性产物CS-747密切相关。常用</w:t>
      </w:r>
    </w:p>
    <w:p w:rsidR="00F23563" w:rsidRPr="00A35D65" w:rsidRDefault="00F23563" w:rsidP="00F23563">
      <w:pPr>
        <w:rPr>
          <w:rFonts w:ascii="宋体" w:hAnsi="宋体"/>
        </w:rPr>
      </w:pPr>
      <w:r w:rsidRPr="00A35D65">
        <w:rPr>
          <w:rFonts w:ascii="宋体" w:hAnsi="宋体" w:hint="eastAsia"/>
        </w:rPr>
        <w:t>剂量每日75mg，口服。特殊情况下，如急性心肌梗死时，建议起始负荷剂量300mg，随</w:t>
      </w:r>
    </w:p>
    <w:p w:rsidR="00F23563" w:rsidRPr="00A35D65" w:rsidRDefault="00F23563" w:rsidP="00F23563">
      <w:pPr>
        <w:rPr>
          <w:rFonts w:ascii="宋体" w:hAnsi="宋体"/>
        </w:rPr>
      </w:pPr>
      <w:r w:rsidRPr="00A35D65">
        <w:rPr>
          <w:rFonts w:ascii="宋体" w:hAnsi="宋体" w:hint="eastAsia"/>
        </w:rPr>
        <w:t>后75mg／d维持。总体耐受性良好，主要有胃肠道不良反应。</w:t>
      </w:r>
    </w:p>
    <w:p w:rsidR="00F23563" w:rsidRPr="00A35D65" w:rsidRDefault="00F23563" w:rsidP="00F23563">
      <w:pPr>
        <w:rPr>
          <w:rFonts w:ascii="宋体" w:hAnsi="宋体"/>
        </w:rPr>
      </w:pPr>
      <w:r w:rsidRPr="00A35D65">
        <w:rPr>
          <w:rFonts w:ascii="宋体" w:hAnsi="宋体" w:hint="eastAsia"/>
        </w:rPr>
        <w:t xml:space="preserve">    (4)噻氯匹定：作用机制与氯吡格雷同。常用剂量为150~250mg／d，顿服或分次口</w:t>
      </w:r>
    </w:p>
    <w:p w:rsidR="00F23563" w:rsidRPr="00A35D65" w:rsidRDefault="00F23563" w:rsidP="00F23563">
      <w:pPr>
        <w:rPr>
          <w:rFonts w:ascii="宋体" w:hAnsi="宋体"/>
        </w:rPr>
      </w:pPr>
      <w:r w:rsidRPr="00A35D65">
        <w:rPr>
          <w:rFonts w:ascii="宋体" w:hAnsi="宋体" w:hint="eastAsia"/>
        </w:rPr>
        <w:t>服。由于血液学等不良反应发生率较高，已渐被氯吡格雷等取代。</w:t>
      </w:r>
    </w:p>
    <w:p w:rsidR="00F23563" w:rsidRPr="00A35D65" w:rsidRDefault="00F23563" w:rsidP="00F23563">
      <w:pPr>
        <w:rPr>
          <w:rFonts w:ascii="宋体" w:hAnsi="宋体"/>
        </w:rPr>
      </w:pPr>
      <w:r w:rsidRPr="00A35D65">
        <w:rPr>
          <w:rFonts w:ascii="宋体" w:hAnsi="宋体" w:hint="eastAsia"/>
        </w:rPr>
        <w:t xml:space="preserve">    3·溶栓疗法主要用于新近的血栓形成或血栓栓塞。应选择性应用于有肢体坏疽风</w:t>
      </w:r>
    </w:p>
    <w:p w:rsidR="00F23563" w:rsidRPr="00A35D65" w:rsidRDefault="00F23563" w:rsidP="00F23563">
      <w:pPr>
        <w:rPr>
          <w:rFonts w:ascii="宋体" w:hAnsi="宋体"/>
        </w:rPr>
      </w:pPr>
      <w:r w:rsidRPr="00A35D65">
        <w:rPr>
          <w:rFonts w:ascii="宋体" w:hAnsi="宋体" w:hint="eastAsia"/>
        </w:rPr>
        <w:t>险的DVT患者、血流动力学不稳定的肺栓塞及冠状动脉栓塞患者等。动脉血栓最好在发</w:t>
      </w:r>
    </w:p>
    <w:p w:rsidR="00F23563" w:rsidRPr="00A35D65" w:rsidRDefault="00F23563" w:rsidP="00F23563">
      <w:pPr>
        <w:rPr>
          <w:rFonts w:ascii="宋体" w:hAnsi="宋体"/>
        </w:rPr>
      </w:pPr>
      <w:r w:rsidRPr="00A35D65">
        <w:rPr>
          <w:rFonts w:ascii="宋体" w:hAnsi="宋体" w:hint="eastAsia"/>
        </w:rPr>
        <w:t>病3小时之内进行，最晚不超过6小时；静脉血栓应在发病72小时内实施，最晚不超过6</w:t>
      </w:r>
    </w:p>
    <w:p w:rsidR="00F23563" w:rsidRPr="00A35D65" w:rsidRDefault="00F23563" w:rsidP="00F23563">
      <w:pPr>
        <w:rPr>
          <w:rFonts w:ascii="宋体" w:hAnsi="宋体"/>
        </w:rPr>
      </w:pPr>
      <w:r w:rsidRPr="00A35D65">
        <w:rPr>
          <w:rFonts w:ascii="宋体" w:hAnsi="宋体" w:hint="eastAsia"/>
        </w:rPr>
        <w:lastRenderedPageBreak/>
        <w:t>日。</w:t>
      </w:r>
    </w:p>
    <w:p w:rsidR="00F23563" w:rsidRPr="00A35D65" w:rsidRDefault="00F23563" w:rsidP="00F23563">
      <w:pPr>
        <w:rPr>
          <w:rFonts w:ascii="宋体" w:hAnsi="宋体"/>
        </w:rPr>
      </w:pPr>
      <w:r w:rsidRPr="00A35D65">
        <w:rPr>
          <w:rFonts w:ascii="宋体" w:hAnsi="宋体" w:hint="eastAsia"/>
        </w:rPr>
        <w:t xml:space="preserve">    (1)尿激酶(UK)：通过激活纤溶酶原而发挥溶栓作用。由于激活纤溶酶原的同时可</w:t>
      </w:r>
    </w:p>
    <w:p w:rsidR="00F23563" w:rsidRPr="00A35D65" w:rsidRDefault="00F23563" w:rsidP="00F23563">
      <w:pPr>
        <w:rPr>
          <w:rFonts w:ascii="宋体" w:hAnsi="宋体"/>
        </w:rPr>
      </w:pPr>
      <w:r w:rsidRPr="00A35D65">
        <w:rPr>
          <w:rFonts w:ascii="宋体" w:hAnsi="宋体" w:hint="eastAsia"/>
        </w:rPr>
        <w:t>降解纤维蛋白原，故临床应用受限。剂量及用法：首剂4000U／kg，静脉注射，随之以</w:t>
      </w:r>
    </w:p>
    <w:p w:rsidR="00F23563" w:rsidRPr="00A35D65" w:rsidRDefault="00F23563" w:rsidP="00F23563">
      <w:pPr>
        <w:rPr>
          <w:rFonts w:ascii="宋体" w:hAnsi="宋体"/>
        </w:rPr>
      </w:pPr>
      <w:r w:rsidRPr="00A35D65">
        <w:rPr>
          <w:rFonts w:ascii="宋体" w:hAnsi="宋体" w:hint="eastAsia"/>
        </w:rPr>
        <w:t>4000U／h持续静脉滴注，1～3日为一疗程。</w:t>
      </w:r>
    </w:p>
    <w:p w:rsidR="00F23563" w:rsidRPr="00A35D65" w:rsidRDefault="00F23563" w:rsidP="00F23563">
      <w:pPr>
        <w:rPr>
          <w:rFonts w:ascii="宋体" w:hAnsi="宋体"/>
        </w:rPr>
      </w:pPr>
      <w:r w:rsidRPr="00A35D65">
        <w:rPr>
          <w:rFonts w:ascii="宋体" w:hAnsi="宋体" w:hint="eastAsia"/>
        </w:rPr>
        <w:t xml:space="preserve">    (2)组织型纤溶酶原激活剂(t—PA)：</w:t>
      </w:r>
    </w:p>
    <w:p w:rsidR="00F23563" w:rsidRPr="00A35D65" w:rsidRDefault="00F23563" w:rsidP="00F23563">
      <w:pPr>
        <w:rPr>
          <w:rFonts w:ascii="宋体" w:hAnsi="宋体"/>
        </w:rPr>
      </w:pPr>
      <w:r w:rsidRPr="00A35D65">
        <w:rPr>
          <w:rFonts w:ascii="宋体" w:hAnsi="宋体" w:hint="eastAsia"/>
        </w:rPr>
        <w:t>用。剂量及用法：首剂100mg，静脉注射，</w:t>
      </w:r>
    </w:p>
    <w:p w:rsidR="00F23563" w:rsidRPr="00A35D65" w:rsidRDefault="00F23563" w:rsidP="00F23563">
      <w:pPr>
        <w:rPr>
          <w:rFonts w:ascii="宋体" w:hAnsi="宋体"/>
        </w:rPr>
      </w:pPr>
      <w:r w:rsidRPr="00A35D65">
        <w:rPr>
          <w:rFonts w:ascii="宋体" w:hAnsi="宋体" w:hint="eastAsia"/>
        </w:rPr>
        <w:t>天可酌情减量。</w:t>
      </w:r>
    </w:p>
    <w:p w:rsidR="00F23563" w:rsidRPr="00A35D65" w:rsidRDefault="00F23563" w:rsidP="00F23563">
      <w:pPr>
        <w:rPr>
          <w:rFonts w:ascii="宋体" w:hAnsi="宋体"/>
        </w:rPr>
      </w:pPr>
      <w:r w:rsidRPr="00A35D65">
        <w:rPr>
          <w:rFonts w:ascii="宋体" w:hAnsi="宋体" w:hint="eastAsia"/>
        </w:rPr>
        <w:t>可选择性激活血栓中的纤溶酶原，发挥溶栓作</w:t>
      </w:r>
    </w:p>
    <w:p w:rsidR="00F23563" w:rsidRPr="00A35D65" w:rsidRDefault="00F23563" w:rsidP="00F23563">
      <w:pPr>
        <w:rPr>
          <w:rFonts w:ascii="宋体" w:hAnsi="宋体"/>
        </w:rPr>
      </w:pPr>
      <w:r w:rsidRPr="00A35D65">
        <w:rPr>
          <w:rFonts w:ascii="宋体" w:hAnsi="宋体" w:hint="eastAsia"/>
        </w:rPr>
        <w:t>随之以50mg／h持续滴注，共2小时，第2～3</w:t>
      </w:r>
    </w:p>
    <w:p w:rsidR="00F23563" w:rsidRPr="00A35D65" w:rsidRDefault="00F23563" w:rsidP="00F23563">
      <w:pPr>
        <w:rPr>
          <w:rFonts w:ascii="宋体" w:hAnsi="宋体"/>
        </w:rPr>
      </w:pPr>
      <w:r w:rsidRPr="00A35D65">
        <w:rPr>
          <w:rFonts w:ascii="宋体" w:hAnsi="宋体" w:hint="eastAsia"/>
        </w:rPr>
        <w:t xml:space="preserve">    (3)单链尿激酶型纤溶酶原激活剂(scu-PA)：对结合于纤维蛋白的纤溶酶原具有较</w:t>
      </w:r>
    </w:p>
    <w:p w:rsidR="00F23563" w:rsidRPr="00A35D65" w:rsidRDefault="00F23563" w:rsidP="00F23563">
      <w:pPr>
        <w:rPr>
          <w:rFonts w:ascii="宋体" w:hAnsi="宋体"/>
        </w:rPr>
      </w:pPr>
      <w:r w:rsidRPr="00A35D65">
        <w:rPr>
          <w:rFonts w:ascii="宋体" w:hAnsi="宋体" w:hint="eastAsia"/>
        </w:rPr>
        <w:t>高的亲和力，故局部溶栓作用强于UK，又可减少血中纤维蛋白原的过度降解。常用剂量</w:t>
      </w:r>
    </w:p>
    <w:p w:rsidR="00F23563" w:rsidRPr="00A35D65" w:rsidRDefault="00F23563" w:rsidP="00F23563">
      <w:pPr>
        <w:rPr>
          <w:rFonts w:ascii="宋体" w:hAnsi="宋体"/>
        </w:rPr>
      </w:pPr>
      <w:r w:rsidRPr="00A35D65">
        <w:rPr>
          <w:rFonts w:ascii="宋体" w:hAnsi="宋体" w:hint="eastAsia"/>
        </w:rPr>
        <w:t>为80mg，60~90分钟内静脉滴注，每El l～2次，每疗程3～5天。</w:t>
      </w:r>
    </w:p>
    <w:p w:rsidR="00F23563" w:rsidRPr="00A35D65" w:rsidRDefault="00F23563" w:rsidP="00F23563">
      <w:pPr>
        <w:rPr>
          <w:rFonts w:ascii="宋体" w:hAnsi="宋体"/>
        </w:rPr>
      </w:pPr>
      <w:r w:rsidRPr="00A35D65">
        <w:rPr>
          <w:rFonts w:ascii="宋体" w:hAnsi="宋体" w:hint="eastAsia"/>
        </w:rPr>
        <w:t xml:space="preserve">    溶栓治疗的监测指标有二：①血纤维蛋白原，应维持在1．2～1．5g／I。水平以上；②血</w:t>
      </w:r>
    </w:p>
    <w:p w:rsidR="00F23563" w:rsidRPr="00A35D65" w:rsidRDefault="00F23563" w:rsidP="00F23563">
      <w:pPr>
        <w:rPr>
          <w:rFonts w:ascii="宋体" w:hAnsi="宋体"/>
        </w:rPr>
      </w:pPr>
      <w:r w:rsidRPr="00A35D65">
        <w:rPr>
          <w:rFonts w:ascii="宋体" w:hAnsi="宋体" w:hint="eastAsia"/>
        </w:rPr>
        <w:t>第十八章血栓性疾病{妫眵</w:t>
      </w:r>
    </w:p>
    <w:p w:rsidR="00F23563" w:rsidRPr="00A35D65" w:rsidRDefault="00F23563" w:rsidP="00F23563">
      <w:pPr>
        <w:rPr>
          <w:rFonts w:ascii="宋体" w:hAnsi="宋体"/>
        </w:rPr>
      </w:pPr>
      <w:r w:rsidRPr="00A35D65">
        <w:rPr>
          <w:rFonts w:ascii="宋体" w:hAnsi="宋体" w:hint="eastAsia"/>
        </w:rPr>
        <w:t>上‘Ur恒拟q'  以便只仕4uu～buumg／L月且o</w:t>
      </w:r>
    </w:p>
    <w:p w:rsidR="00F23563" w:rsidRPr="00A35D65" w:rsidRDefault="00F23563" w:rsidP="00F23563">
      <w:pPr>
        <w:rPr>
          <w:rFonts w:ascii="宋体" w:hAnsi="宋体"/>
        </w:rPr>
      </w:pPr>
      <w:r w:rsidRPr="00A35D65">
        <w:rPr>
          <w:rFonts w:ascii="宋体" w:hAnsi="宋体" w:hint="eastAsia"/>
        </w:rPr>
        <w:t xml:space="preserve">    (五)介入疗法及手术治疗</w:t>
      </w:r>
    </w:p>
    <w:p w:rsidR="00F23563" w:rsidRPr="00A35D65" w:rsidRDefault="00F23563" w:rsidP="00F23563">
      <w:pPr>
        <w:rPr>
          <w:rFonts w:ascii="宋体" w:hAnsi="宋体"/>
        </w:rPr>
      </w:pPr>
      <w:r w:rsidRPr="00A35D65">
        <w:rPr>
          <w:rFonts w:ascii="宋体" w:hAnsi="宋体" w:hint="eastAsia"/>
        </w:rPr>
        <w:t xml:space="preserve">    对重要脏器(如心、脑)新近形成的血栓或血栓栓塞(动脉血栓6小时，静脉血栓6</w:t>
      </w:r>
    </w:p>
    <w:p w:rsidR="00F23563" w:rsidRPr="00A35D65" w:rsidRDefault="00F23563" w:rsidP="00F23563">
      <w:pPr>
        <w:rPr>
          <w:rFonts w:ascii="宋体" w:hAnsi="宋体"/>
        </w:rPr>
      </w:pPr>
      <w:r w:rsidRPr="00A35D65">
        <w:rPr>
          <w:rFonts w:ascii="宋体" w:hAnsi="宋体" w:hint="eastAsia"/>
        </w:rPr>
        <w:t>天)，可通过导管将溶栓药物注入局部，以溶解血栓，恢复正常血供。对陈旧性血栓经内</w:t>
      </w:r>
    </w:p>
    <w:p w:rsidR="00F23563" w:rsidRPr="00A35D65" w:rsidRDefault="00F23563" w:rsidP="00F23563">
      <w:pPr>
        <w:rPr>
          <w:rFonts w:ascii="宋体" w:hAnsi="宋体"/>
        </w:rPr>
      </w:pPr>
      <w:r w:rsidRPr="00A35D65">
        <w:rPr>
          <w:rFonts w:ascii="宋体" w:hAnsi="宋体" w:hint="eastAsia"/>
        </w:rPr>
        <w:t>科治疗效果不佳而侧支循环形成不良者，可考虑手术治疗，即手术取出血栓或切除栓塞血</w:t>
      </w:r>
    </w:p>
    <w:p w:rsidR="00F23563" w:rsidRPr="00A35D65" w:rsidRDefault="00F23563" w:rsidP="00F23563">
      <w:pPr>
        <w:rPr>
          <w:rFonts w:ascii="宋体" w:hAnsi="宋体"/>
        </w:rPr>
      </w:pPr>
      <w:r w:rsidRPr="00A35D65">
        <w:rPr>
          <w:rFonts w:ascii="宋体" w:hAnsi="宋体" w:hint="eastAsia"/>
        </w:rPr>
        <w:t>管段并重新吻合或行血管搭桥术。</w:t>
      </w:r>
    </w:p>
    <w:p w:rsidR="00F23563" w:rsidRPr="00A35D65" w:rsidRDefault="00F23563" w:rsidP="00F23563">
      <w:pPr>
        <w:rPr>
          <w:rFonts w:ascii="宋体" w:hAnsi="宋体"/>
        </w:rPr>
      </w:pPr>
      <w:r w:rsidRPr="00A35D65">
        <w:rPr>
          <w:rFonts w:ascii="宋体" w:hAnsi="宋体" w:hint="eastAsia"/>
        </w:rPr>
        <w:t>(宋善俊)</w:t>
      </w:r>
    </w:p>
    <w:p w:rsidR="00F23563" w:rsidRPr="00A35D65" w:rsidRDefault="00F23563" w:rsidP="00F23563">
      <w:pPr>
        <w:rPr>
          <w:rFonts w:ascii="宋体" w:hAnsi="宋体"/>
        </w:rPr>
      </w:pPr>
      <w:r w:rsidRPr="00A35D65">
        <w:rPr>
          <w:rFonts w:ascii="宋体" w:hAnsi="宋体" w:hint="eastAsia"/>
        </w:rPr>
        <w:t>第十九章  输血和输血反应</w:t>
      </w:r>
    </w:p>
    <w:p w:rsidR="00F23563" w:rsidRPr="00A35D65" w:rsidRDefault="00F23563" w:rsidP="00F23563">
      <w:pPr>
        <w:rPr>
          <w:rFonts w:ascii="宋体" w:hAnsi="宋体"/>
        </w:rPr>
      </w:pPr>
      <w:r w:rsidRPr="00A35D65">
        <w:rPr>
          <w:rFonts w:ascii="宋体" w:hAnsi="宋体" w:hint="eastAsia"/>
        </w:rPr>
        <w:t xml:space="preserve">    输血是一种用于临床各科的治疗方法，对改善病情、提高疗效和减少死亡有重大</w:t>
      </w:r>
    </w:p>
    <w:p w:rsidR="00F23563" w:rsidRPr="00A35D65" w:rsidRDefault="00F23563" w:rsidP="00F23563">
      <w:pPr>
        <w:rPr>
          <w:rFonts w:ascii="宋体" w:hAnsi="宋体"/>
        </w:rPr>
      </w:pPr>
      <w:r w:rsidRPr="00A35D65">
        <w:rPr>
          <w:rFonts w:ascii="宋体" w:hAnsi="宋体" w:hint="eastAsia"/>
        </w:rPr>
        <w:t>意义。</w:t>
      </w:r>
    </w:p>
    <w:p w:rsidR="00F23563" w:rsidRPr="00A35D65" w:rsidRDefault="00F23563" w:rsidP="00F23563">
      <w:pPr>
        <w:rPr>
          <w:rFonts w:ascii="宋体" w:hAnsi="宋体"/>
        </w:rPr>
      </w:pPr>
      <w:r w:rsidRPr="00A35D65">
        <w:rPr>
          <w:rFonts w:ascii="宋体" w:hAnsi="宋体" w:hint="eastAsia"/>
        </w:rPr>
        <w:t xml:space="preserve">    【输血种类】</w:t>
      </w:r>
    </w:p>
    <w:p w:rsidR="00F23563" w:rsidRPr="00A35D65" w:rsidRDefault="00F23563" w:rsidP="00F23563">
      <w:pPr>
        <w:rPr>
          <w:rFonts w:ascii="宋体" w:hAnsi="宋体"/>
        </w:rPr>
      </w:pPr>
      <w:r w:rsidRPr="00A35D65">
        <w:rPr>
          <w:rFonts w:ascii="宋体" w:hAnsi="宋体" w:hint="eastAsia"/>
        </w:rPr>
        <w:t xml:space="preserve">    (一)按血源分类</w:t>
      </w:r>
    </w:p>
    <w:p w:rsidR="00F23563" w:rsidRPr="00A35D65" w:rsidRDefault="00F23563" w:rsidP="00F23563">
      <w:pPr>
        <w:rPr>
          <w:rFonts w:ascii="宋体" w:hAnsi="宋体"/>
        </w:rPr>
      </w:pPr>
      <w:r w:rsidRPr="00A35D65">
        <w:rPr>
          <w:rFonts w:ascii="宋体" w:hAnsi="宋体" w:hint="eastAsia"/>
        </w:rPr>
        <w:t xml:space="preserve">    分自体、异体输血两种。</w:t>
      </w:r>
    </w:p>
    <w:p w:rsidR="00F23563" w:rsidRPr="00A35D65" w:rsidRDefault="00F23563" w:rsidP="00F23563">
      <w:pPr>
        <w:rPr>
          <w:rFonts w:ascii="宋体" w:hAnsi="宋体"/>
        </w:rPr>
      </w:pPr>
      <w:r w:rsidRPr="00A35D65">
        <w:rPr>
          <w:rFonts w:ascii="宋体" w:hAnsi="宋体" w:hint="eastAsia"/>
        </w:rPr>
        <w:t xml:space="preserve">    1．自体输血输入自己预先贮存或失血回收的血液，称为自体输血。</w:t>
      </w:r>
    </w:p>
    <w:p w:rsidR="00F23563" w:rsidRPr="00A35D65" w:rsidRDefault="00F23563" w:rsidP="00F23563">
      <w:pPr>
        <w:rPr>
          <w:rFonts w:ascii="宋体" w:hAnsi="宋体"/>
        </w:rPr>
      </w:pPr>
      <w:r w:rsidRPr="00A35D65">
        <w:rPr>
          <w:rFonts w:ascii="宋体" w:hAnsi="宋体" w:hint="eastAsia"/>
        </w:rPr>
        <w:t xml:space="preserve">    自体输血有三种形式：①稀释式：在手术前采出患者一定量的血液，同时补充晶体液</w:t>
      </w:r>
    </w:p>
    <w:p w:rsidR="00F23563" w:rsidRPr="00A35D65" w:rsidRDefault="00F23563" w:rsidP="00F23563">
      <w:pPr>
        <w:rPr>
          <w:rFonts w:ascii="宋体" w:hAnsi="宋体"/>
        </w:rPr>
      </w:pPr>
      <w:r w:rsidRPr="00A35D65">
        <w:rPr>
          <w:rFonts w:ascii="宋体" w:hAnsi="宋体" w:hint="eastAsia"/>
        </w:rPr>
        <w:t>和胶体液，使血液处于稀释状态，减少手术中的血细胞丢失，采出的血液于手术后期回输</w:t>
      </w:r>
    </w:p>
    <w:p w:rsidR="00F23563" w:rsidRPr="00A35D65" w:rsidRDefault="00F23563" w:rsidP="00F23563">
      <w:pPr>
        <w:rPr>
          <w:rFonts w:ascii="宋体" w:hAnsi="宋体"/>
        </w:rPr>
      </w:pPr>
      <w:r w:rsidRPr="00A35D65">
        <w:rPr>
          <w:rFonts w:ascii="宋体" w:hAnsi="宋体" w:hint="eastAsia"/>
        </w:rPr>
        <w:t>给患者。②保存式：把自己的血液预先贮存起来，待将来自己需要时回输。③回收式：采</w:t>
      </w:r>
    </w:p>
    <w:p w:rsidR="00F23563" w:rsidRPr="00A35D65" w:rsidRDefault="00F23563" w:rsidP="00F23563">
      <w:pPr>
        <w:rPr>
          <w:rFonts w:ascii="宋体" w:hAnsi="宋体"/>
        </w:rPr>
      </w:pPr>
      <w:r w:rsidRPr="00A35D65">
        <w:rPr>
          <w:rFonts w:ascii="宋体" w:hAnsi="宋体" w:hint="eastAsia"/>
        </w:rPr>
        <w:t>用自体血回收装置，回收自己在外伤、手术中或手术后的失血，并将之安全回输。</w:t>
      </w:r>
    </w:p>
    <w:p w:rsidR="00F23563" w:rsidRPr="00A35D65" w:rsidRDefault="00F23563" w:rsidP="00F23563">
      <w:pPr>
        <w:rPr>
          <w:rFonts w:ascii="宋体" w:hAnsi="宋体"/>
        </w:rPr>
      </w:pPr>
      <w:r w:rsidRPr="00A35D65">
        <w:rPr>
          <w:rFonts w:ascii="宋体" w:hAnsi="宋体" w:hint="eastAsia"/>
        </w:rPr>
        <w:t xml:space="preserve">    适应证：①择期手术而预期术中需输血者；②避免分娩时异体输血的孕妇；③有严重</w:t>
      </w:r>
    </w:p>
    <w:p w:rsidR="00F23563" w:rsidRPr="00A35D65" w:rsidRDefault="00F23563" w:rsidP="00F23563">
      <w:pPr>
        <w:rPr>
          <w:rFonts w:ascii="宋体" w:hAnsi="宋体"/>
        </w:rPr>
      </w:pPr>
      <w:r w:rsidRPr="00A35D65">
        <w:rPr>
          <w:rFonts w:ascii="宋体" w:hAnsi="宋体" w:hint="eastAsia"/>
        </w:rPr>
        <w:t>异体输血反应史者；④稀有血型或曾配血发生困难者；⑤边远地区供血困难而预期需要输</w:t>
      </w:r>
    </w:p>
    <w:p w:rsidR="00F23563" w:rsidRPr="00A35D65" w:rsidRDefault="00F23563" w:rsidP="00F23563">
      <w:pPr>
        <w:rPr>
          <w:rFonts w:ascii="宋体" w:hAnsi="宋体"/>
        </w:rPr>
      </w:pPr>
      <w:r w:rsidRPr="00A35D65">
        <w:rPr>
          <w:rFonts w:ascii="宋体" w:hAnsi="宋体" w:hint="eastAsia"/>
        </w:rPr>
        <w:t>血者；⑥预存自体血以备急需的健康人。</w:t>
      </w:r>
    </w:p>
    <w:p w:rsidR="00F23563" w:rsidRPr="00A35D65" w:rsidRDefault="00F23563" w:rsidP="00F23563">
      <w:pPr>
        <w:rPr>
          <w:rFonts w:ascii="宋体" w:hAnsi="宋体"/>
        </w:rPr>
      </w:pPr>
      <w:r w:rsidRPr="00A35D65">
        <w:rPr>
          <w:rFonts w:ascii="宋体" w:hAnsi="宋体" w:hint="eastAsia"/>
        </w:rPr>
        <w:t xml:space="preserve">    禁忌证：①可能患败血症或使用抗生素者；②肝、肾功能异常者；③有严重心、肺疾</w:t>
      </w:r>
    </w:p>
    <w:p w:rsidR="00F23563" w:rsidRPr="00A35D65" w:rsidRDefault="00F23563" w:rsidP="00F23563">
      <w:pPr>
        <w:rPr>
          <w:rFonts w:ascii="宋体" w:hAnsi="宋体"/>
        </w:rPr>
      </w:pPr>
      <w:r w:rsidRPr="00A35D65">
        <w:rPr>
          <w:rFonts w:ascii="宋体" w:hAnsi="宋体" w:hint="eastAsia"/>
        </w:rPr>
        <w:t>病者；④贫血、出血和血压偏低者；⑤曾在献血中或献血后12小时内发生虚脱或意识丧</w:t>
      </w:r>
    </w:p>
    <w:p w:rsidR="00F23563" w:rsidRPr="00A35D65" w:rsidRDefault="00F23563" w:rsidP="00F23563">
      <w:pPr>
        <w:rPr>
          <w:rFonts w:ascii="宋体" w:hAnsi="宋体"/>
        </w:rPr>
      </w:pPr>
      <w:r w:rsidRPr="00A35D65">
        <w:rPr>
          <w:rFonts w:ascii="宋体" w:hAnsi="宋体" w:hint="eastAsia"/>
        </w:rPr>
        <w:t>失者；⑥采血可能诱发自身疾病发作或加重者。</w:t>
      </w:r>
    </w:p>
    <w:p w:rsidR="00F23563" w:rsidRPr="00A35D65" w:rsidRDefault="00F23563" w:rsidP="00F23563">
      <w:pPr>
        <w:rPr>
          <w:rFonts w:ascii="宋体" w:hAnsi="宋体"/>
        </w:rPr>
      </w:pPr>
      <w:r w:rsidRPr="00A35D65">
        <w:rPr>
          <w:rFonts w:ascii="宋体" w:hAnsi="宋体" w:hint="eastAsia"/>
        </w:rPr>
        <w:t xml:space="preserve">    自体输血有下列优点：①可避免血液传播疾病；②避免同种异体输血引起的同种免疫</w:t>
      </w:r>
    </w:p>
    <w:p w:rsidR="00F23563" w:rsidRPr="00A35D65" w:rsidRDefault="00F23563" w:rsidP="00F23563">
      <w:pPr>
        <w:rPr>
          <w:rFonts w:ascii="宋体" w:hAnsi="宋体"/>
        </w:rPr>
      </w:pPr>
      <w:r w:rsidRPr="00A35D65">
        <w:rPr>
          <w:rFonts w:ascii="宋体" w:hAnsi="宋体" w:hint="eastAsia"/>
        </w:rPr>
        <w:t>反应及可能的差错；③可节约血源，缓解血液供需矛盾。</w:t>
      </w:r>
    </w:p>
    <w:p w:rsidR="00F23563" w:rsidRPr="00A35D65" w:rsidRDefault="00F23563" w:rsidP="00F23563">
      <w:pPr>
        <w:rPr>
          <w:rFonts w:ascii="宋体" w:hAnsi="宋体"/>
        </w:rPr>
      </w:pPr>
      <w:r w:rsidRPr="00A35D65">
        <w:rPr>
          <w:rFonts w:ascii="宋体" w:hAnsi="宋体" w:hint="eastAsia"/>
        </w:rPr>
        <w:t xml:space="preserve">    2．异体输血输入与患者血型相同的他人提供的血液或血液成分，称为异体输血。</w:t>
      </w:r>
    </w:p>
    <w:p w:rsidR="00F23563" w:rsidRPr="00A35D65" w:rsidRDefault="00F23563" w:rsidP="00F23563">
      <w:pPr>
        <w:rPr>
          <w:rFonts w:ascii="宋体" w:hAnsi="宋体"/>
        </w:rPr>
      </w:pPr>
      <w:r w:rsidRPr="00A35D65">
        <w:rPr>
          <w:rFonts w:ascii="宋体" w:hAnsi="宋体" w:hint="eastAsia"/>
        </w:rPr>
        <w:t>通常所谓“输血”即指异体输血，用于治疗临床各科疾病。</w:t>
      </w:r>
    </w:p>
    <w:p w:rsidR="00F23563" w:rsidRPr="00A35D65" w:rsidRDefault="00F23563" w:rsidP="00F23563">
      <w:pPr>
        <w:rPr>
          <w:rFonts w:ascii="宋体" w:hAnsi="宋体"/>
        </w:rPr>
      </w:pPr>
      <w:r w:rsidRPr="00A35D65">
        <w:rPr>
          <w:rFonts w:ascii="宋体" w:hAnsi="宋体" w:hint="eastAsia"/>
        </w:rPr>
        <w:t xml:space="preserve">    (二)按血液成分分类</w:t>
      </w:r>
    </w:p>
    <w:p w:rsidR="00F23563" w:rsidRPr="00A35D65" w:rsidRDefault="00F23563" w:rsidP="00F23563">
      <w:pPr>
        <w:rPr>
          <w:rFonts w:ascii="宋体" w:hAnsi="宋体"/>
        </w:rPr>
      </w:pPr>
      <w:r w:rsidRPr="00A35D65">
        <w:rPr>
          <w:rFonts w:ascii="宋体" w:hAnsi="宋体" w:hint="eastAsia"/>
        </w:rPr>
        <w:lastRenderedPageBreak/>
        <w:t xml:space="preserve">    1．输全血  即输入采自异体或自体的血液。因库存全血几乎不含或微含血小板、粒</w:t>
      </w:r>
    </w:p>
    <w:p w:rsidR="00F23563" w:rsidRPr="00A35D65" w:rsidRDefault="00F23563" w:rsidP="00F23563">
      <w:pPr>
        <w:rPr>
          <w:rFonts w:ascii="宋体" w:hAnsi="宋体"/>
        </w:rPr>
      </w:pPr>
      <w:r w:rsidRPr="00A35D65">
        <w:rPr>
          <w:rFonts w:ascii="宋体" w:hAnsi="宋体" w:hint="eastAsia"/>
        </w:rPr>
        <w:t>细胞，某些凝血因子也会因库存而降解，所以输全血仅能补充红细胞和血浆。为提高输血</w:t>
      </w:r>
    </w:p>
    <w:p w:rsidR="00F23563" w:rsidRPr="00A35D65" w:rsidRDefault="00F23563" w:rsidP="00F23563">
      <w:pPr>
        <w:rPr>
          <w:rFonts w:ascii="宋体" w:hAnsi="宋体"/>
        </w:rPr>
      </w:pPr>
      <w:r w:rsidRPr="00A35D65">
        <w:rPr>
          <w:rFonts w:ascii="宋体" w:hAnsi="宋体" w:hint="eastAsia"/>
        </w:rPr>
        <w:t>效果和节约血源，现不提倡输全血。</w:t>
      </w:r>
    </w:p>
    <w:p w:rsidR="00F23563" w:rsidRPr="00A35D65" w:rsidRDefault="00F23563" w:rsidP="00F23563">
      <w:pPr>
        <w:rPr>
          <w:rFonts w:ascii="宋体" w:hAnsi="宋体"/>
        </w:rPr>
      </w:pPr>
      <w:r w:rsidRPr="00A35D65">
        <w:rPr>
          <w:rFonts w:ascii="宋体" w:hAnsi="宋体" w:hint="eastAsia"/>
        </w:rPr>
        <w:t xml:space="preserve">    2．成分输血分离或单采合适供体的某种(或某些)血液成分并将其输给患者，称</w:t>
      </w:r>
    </w:p>
    <w:p w:rsidR="00F23563" w:rsidRPr="00A35D65" w:rsidRDefault="00F23563" w:rsidP="00F23563">
      <w:pPr>
        <w:rPr>
          <w:rFonts w:ascii="宋体" w:hAnsi="宋体"/>
        </w:rPr>
      </w:pPr>
      <w:r w:rsidRPr="00A35D65">
        <w:rPr>
          <w:rFonts w:ascii="宋体" w:hAnsi="宋体" w:hint="eastAsia"/>
        </w:rPr>
        <w:t>为成分输血。包括：红细胞输注、血小板输注、血浆输注、各类血浆成分(白蛋白、球蛋</w:t>
      </w:r>
    </w:p>
    <w:p w:rsidR="00F23563" w:rsidRPr="00A35D65" w:rsidRDefault="00F23563" w:rsidP="00F23563">
      <w:pPr>
        <w:rPr>
          <w:rFonts w:ascii="宋体" w:hAnsi="宋体"/>
        </w:rPr>
      </w:pPr>
      <w:r w:rsidRPr="00A35D65">
        <w:rPr>
          <w:rFonts w:ascii="宋体" w:hAnsi="宋体" w:hint="eastAsia"/>
        </w:rPr>
        <w:t>白、纤维蛋白原、因子Ⅷ、凝血酶原复合物)输注等。各类血液成分还可进一步处理后再</w:t>
      </w:r>
    </w:p>
    <w:p w:rsidR="00F23563" w:rsidRPr="00A35D65" w:rsidRDefault="00F23563" w:rsidP="00F23563">
      <w:pPr>
        <w:rPr>
          <w:rFonts w:ascii="宋体" w:hAnsi="宋体"/>
        </w:rPr>
      </w:pPr>
      <w:r w:rsidRPr="00A35D65">
        <w:rPr>
          <w:rFonts w:ascii="宋体" w:hAnsi="宋体" w:hint="eastAsia"/>
        </w:rPr>
        <w:t>输给患者，如浓缩红细胞输注、洗涤红细胞输注、冷冻保存的红细胞输注、红细胞悬液输</w:t>
      </w:r>
    </w:p>
    <w:p w:rsidR="00F23563" w:rsidRPr="00A35D65" w:rsidRDefault="00F23563" w:rsidP="00F23563">
      <w:pPr>
        <w:rPr>
          <w:rFonts w:ascii="宋体" w:hAnsi="宋体"/>
        </w:rPr>
      </w:pPr>
      <w:r w:rsidRPr="00A35D65">
        <w:rPr>
          <w:rFonts w:ascii="宋体" w:hAnsi="宋体" w:hint="eastAsia"/>
        </w:rPr>
        <w:t>注、浓缩粒细胞输注、浓缩血小板输注、血浆冷沉淀物输注等。成分输血的有效成分含量</w:t>
      </w:r>
    </w:p>
    <w:p w:rsidR="00F23563" w:rsidRPr="00A35D65" w:rsidRDefault="00F23563" w:rsidP="00F23563">
      <w:pPr>
        <w:rPr>
          <w:rFonts w:ascii="宋体" w:hAnsi="宋体"/>
        </w:rPr>
      </w:pPr>
      <w:r w:rsidRPr="00A35D65">
        <w:rPr>
          <w:rFonts w:ascii="宋体" w:hAnsi="宋体" w:hint="eastAsia"/>
        </w:rPr>
        <w:t>高、治疗针对性强、效率高、节约血源，是现在提倡的输血形式。</w:t>
      </w:r>
    </w:p>
    <w:p w:rsidR="00F23563" w:rsidRPr="00A35D65" w:rsidRDefault="00F23563" w:rsidP="00F23563">
      <w:pPr>
        <w:rPr>
          <w:rFonts w:ascii="宋体" w:hAnsi="宋体"/>
        </w:rPr>
      </w:pPr>
      <w:r w:rsidRPr="00A35D65">
        <w:rPr>
          <w:rFonts w:ascii="宋体" w:hAnsi="宋体" w:hint="eastAsia"/>
        </w:rPr>
        <w:t xml:space="preserve">    (三)按输血方式分类</w:t>
      </w:r>
    </w:p>
    <w:p w:rsidR="00F23563" w:rsidRPr="00A35D65" w:rsidRDefault="00F23563" w:rsidP="00F23563">
      <w:pPr>
        <w:rPr>
          <w:rFonts w:ascii="宋体" w:hAnsi="宋体"/>
        </w:rPr>
      </w:pPr>
      <w:r w:rsidRPr="00A35D65">
        <w:rPr>
          <w:rFonts w:ascii="宋体" w:hAnsi="宋体" w:hint="eastAsia"/>
        </w:rPr>
        <w:t xml:space="preserve">    1．加压输血当患者发生急性大出血时，为尽快补足血容量、恢复血压、保证重要</w:t>
      </w:r>
    </w:p>
    <w:p w:rsidR="00F23563" w:rsidRPr="00A35D65" w:rsidRDefault="00F23563" w:rsidP="00F23563">
      <w:pPr>
        <w:rPr>
          <w:rFonts w:ascii="宋体" w:hAnsi="宋体"/>
        </w:rPr>
      </w:pPr>
      <w:r w:rsidRPr="00A35D65">
        <w:rPr>
          <w:rFonts w:ascii="宋体" w:hAnsi="宋体" w:hint="eastAsia"/>
        </w:rPr>
        <w:t>脏器供血，同时提供血液止血成分，在心功能允许的前提下可通过物理方法如适度挤压输</w:t>
      </w:r>
    </w:p>
    <w:p w:rsidR="00F23563" w:rsidRPr="00A35D65" w:rsidRDefault="00F23563" w:rsidP="00F23563">
      <w:pPr>
        <w:rPr>
          <w:rFonts w:ascii="宋体" w:hAnsi="宋体"/>
        </w:rPr>
      </w:pPr>
      <w:r w:rsidRPr="00A35D65">
        <w:rPr>
          <w:rFonts w:ascii="宋体" w:hAnsi="宋体" w:hint="eastAsia"/>
        </w:rPr>
        <w:t>血袋、抬高输血袋距患者的垂直距离、注射器加压等，加压输血。</w:t>
      </w:r>
    </w:p>
    <w:p w:rsidR="00F23563" w:rsidRPr="00A35D65" w:rsidRDefault="00F23563" w:rsidP="00F23563">
      <w:pPr>
        <w:rPr>
          <w:rFonts w:ascii="宋体" w:hAnsi="宋体"/>
        </w:rPr>
      </w:pPr>
      <w:r w:rsidRPr="00A35D65">
        <w:rPr>
          <w:rFonts w:ascii="宋体" w:hAnsi="宋体" w:hint="eastAsia"/>
        </w:rPr>
        <w:t xml:space="preserve">    2．加氧输血贫血患者合并急性呼吸窘迫综合征时，为改善缺氧状态，在无菌操作、</w:t>
      </w:r>
    </w:p>
    <w:p w:rsidR="00F23563" w:rsidRPr="00A35D65" w:rsidRDefault="00F23563" w:rsidP="00F23563">
      <w:pPr>
        <w:rPr>
          <w:rFonts w:ascii="宋体" w:hAnsi="宋体"/>
        </w:rPr>
      </w:pPr>
      <w:r w:rsidRPr="00A35D65">
        <w:rPr>
          <w:rFonts w:ascii="宋体" w:hAnsi="宋体" w:hint="eastAsia"/>
        </w:rPr>
        <w:t>不损伤红细胞的前提下，可体外加氧，形成氧合红细胞。然后通过静脉输氧合红细胞给</w:t>
      </w:r>
    </w:p>
    <w:p w:rsidR="00F23563" w:rsidRPr="00A35D65" w:rsidRDefault="00F23563" w:rsidP="00F23563">
      <w:pPr>
        <w:rPr>
          <w:rFonts w:ascii="宋体" w:hAnsi="宋体"/>
        </w:rPr>
      </w:pPr>
      <w:r w:rsidRPr="00A35D65">
        <w:rPr>
          <w:rFonts w:ascii="宋体" w:hAnsi="宋体" w:hint="eastAsia"/>
        </w:rPr>
        <w:t>患者。</w:t>
      </w:r>
    </w:p>
    <w:p w:rsidR="00F23563" w:rsidRPr="00A35D65" w:rsidRDefault="00F23563" w:rsidP="00F23563">
      <w:pPr>
        <w:rPr>
          <w:rFonts w:ascii="宋体" w:hAnsi="宋体"/>
        </w:rPr>
      </w:pPr>
      <w:r w:rsidRPr="00A35D65">
        <w:rPr>
          <w:rFonts w:ascii="宋体" w:hAnsi="宋体" w:hint="eastAsia"/>
        </w:rPr>
        <w:t xml:space="preserve">    3．置换输血当患者血浆内出现某些异常物质，如抗凝物、溶血素、胆红素、M蛋</w:t>
      </w:r>
    </w:p>
    <w:p w:rsidR="00F23563" w:rsidRPr="00A35D65" w:rsidRDefault="00F23563" w:rsidP="00F23563">
      <w:pPr>
        <w:rPr>
          <w:rFonts w:ascii="宋体" w:hAnsi="宋体"/>
        </w:rPr>
      </w:pPr>
      <w:r w:rsidRPr="00A35D65">
        <w:rPr>
          <w:rFonts w:ascii="宋体" w:hAnsi="宋体" w:hint="eastAsia"/>
        </w:rPr>
        <w:t>第十九章输血和输血反应  。：《≤萼</w:t>
      </w:r>
    </w:p>
    <w:p w:rsidR="00F23563" w:rsidRPr="00A35D65" w:rsidRDefault="00F23563" w:rsidP="00F23563">
      <w:pPr>
        <w:rPr>
          <w:rFonts w:ascii="宋体" w:hAnsi="宋体"/>
        </w:rPr>
      </w:pPr>
      <w:r w:rsidRPr="00A35D65">
        <w:rPr>
          <w:rFonts w:ascii="宋体" w:hAnsi="宋体" w:hint="eastAsia"/>
        </w:rPr>
        <w:t xml:space="preserve">    雾雾彩，、</w:t>
      </w:r>
    </w:p>
    <w:p w:rsidR="00F23563" w:rsidRPr="00A35D65" w:rsidRDefault="00F23563" w:rsidP="00F23563">
      <w:pPr>
        <w:rPr>
          <w:rFonts w:ascii="宋体" w:hAnsi="宋体"/>
        </w:rPr>
      </w:pPr>
      <w:r w:rsidRPr="00A35D65">
        <w:rPr>
          <w:rFonts w:ascii="宋体" w:hAnsi="宋体" w:hint="eastAsia"/>
        </w:rPr>
        <w:t xml:space="preserve">    礅斌≥_一</w:t>
      </w:r>
    </w:p>
    <w:p w:rsidR="00F23563" w:rsidRPr="00A35D65" w:rsidRDefault="00F23563" w:rsidP="00F23563">
      <w:pPr>
        <w:rPr>
          <w:rFonts w:ascii="宋体" w:hAnsi="宋体"/>
        </w:rPr>
      </w:pPr>
      <w:r w:rsidRPr="00A35D65">
        <w:rPr>
          <w:rFonts w:ascii="宋体" w:hAnsi="宋体" w:hint="eastAsia"/>
        </w:rPr>
        <w:t>白、外源性有害物质等，且其数量超过自体净化能力时，应予血浆置换。即用血浆单采设</w:t>
      </w:r>
    </w:p>
    <w:p w:rsidR="00F23563" w:rsidRPr="00A35D65" w:rsidRDefault="00F23563" w:rsidP="00F23563">
      <w:pPr>
        <w:rPr>
          <w:rFonts w:ascii="宋体" w:hAnsi="宋体"/>
        </w:rPr>
      </w:pPr>
      <w:r w:rsidRPr="00A35D65">
        <w:rPr>
          <w:rFonts w:ascii="宋体" w:hAnsi="宋体" w:hint="eastAsia"/>
        </w:rPr>
        <w:t>备单采出患者一定量的血浆(成人每次2000～3000m1)，并同时补充相应量的正常人血浆</w:t>
      </w:r>
    </w:p>
    <w:p w:rsidR="00F23563" w:rsidRPr="00A35D65" w:rsidRDefault="00F23563" w:rsidP="00F23563">
      <w:pPr>
        <w:rPr>
          <w:rFonts w:ascii="宋体" w:hAnsi="宋体"/>
        </w:rPr>
      </w:pPr>
      <w:r w:rsidRPr="00A35D65">
        <w:rPr>
          <w:rFonts w:ascii="宋体" w:hAnsi="宋体" w:hint="eastAsia"/>
        </w:rPr>
        <w:t>(可予1／4晶体液)；血浆置换往往需要每1～2日一次，连续数次。该方法在血栓性血小</w:t>
      </w:r>
    </w:p>
    <w:p w:rsidR="00F23563" w:rsidRPr="00A35D65" w:rsidRDefault="00F23563" w:rsidP="00F23563">
      <w:pPr>
        <w:rPr>
          <w:rFonts w:ascii="宋体" w:hAnsi="宋体"/>
        </w:rPr>
      </w:pPr>
      <w:r w:rsidRPr="00A35D65">
        <w:rPr>
          <w:rFonts w:ascii="宋体" w:hAnsi="宋体" w:hint="eastAsia"/>
        </w:rPr>
        <w:t>板减少性紫癜(TTP)／溶血尿毒症综合征(HLJS)时列为首选。某些新生儿溶血也需换</w:t>
      </w:r>
    </w:p>
    <w:p w:rsidR="00F23563" w:rsidRPr="00A35D65" w:rsidRDefault="00F23563" w:rsidP="00F23563">
      <w:pPr>
        <w:rPr>
          <w:rFonts w:ascii="宋体" w:hAnsi="宋体"/>
        </w:rPr>
      </w:pPr>
      <w:r w:rsidRPr="00A35D65">
        <w:rPr>
          <w:rFonts w:ascii="宋体" w:hAnsi="宋体" w:hint="eastAsia"/>
        </w:rPr>
        <w:t>血治疗。</w:t>
      </w:r>
    </w:p>
    <w:p w:rsidR="00F23563" w:rsidRPr="00A35D65" w:rsidRDefault="00F23563" w:rsidP="00F23563">
      <w:pPr>
        <w:rPr>
          <w:rFonts w:ascii="宋体" w:hAnsi="宋体"/>
        </w:rPr>
      </w:pPr>
      <w:r w:rsidRPr="00A35D65">
        <w:rPr>
          <w:rFonts w:ascii="宋体" w:hAnsi="宋体" w:hint="eastAsia"/>
        </w:rPr>
        <w:t xml:space="preserve">    4．常规输血非加压、加氧、置换式的输血，即常规输血。</w:t>
      </w:r>
    </w:p>
    <w:p w:rsidR="00F23563" w:rsidRPr="00A35D65" w:rsidRDefault="00F23563" w:rsidP="00F23563">
      <w:pPr>
        <w:rPr>
          <w:rFonts w:ascii="宋体" w:hAnsi="宋体"/>
        </w:rPr>
      </w:pPr>
      <w:r w:rsidRPr="00A35D65">
        <w:rPr>
          <w:rFonts w:ascii="宋体" w:hAnsi="宋体" w:hint="eastAsia"/>
        </w:rPr>
        <w:t xml:space="preserve">    【输血程序】</w:t>
      </w:r>
    </w:p>
    <w:p w:rsidR="00F23563" w:rsidRPr="00A35D65" w:rsidRDefault="00F23563" w:rsidP="00F23563">
      <w:pPr>
        <w:rPr>
          <w:rFonts w:ascii="宋体" w:hAnsi="宋体"/>
        </w:rPr>
      </w:pPr>
      <w:r w:rsidRPr="00A35D65">
        <w:rPr>
          <w:rFonts w:ascii="宋体" w:hAnsi="宋体" w:hint="eastAsia"/>
        </w:rPr>
        <w:t xml:space="preserve">    输血程序上包含申请输血、供血、核对、输血、输血后评价等步骤。</w:t>
      </w:r>
    </w:p>
    <w:p w:rsidR="00F23563" w:rsidRPr="00A35D65" w:rsidRDefault="00F23563" w:rsidP="00F23563">
      <w:pPr>
        <w:rPr>
          <w:rFonts w:ascii="宋体" w:hAnsi="宋体"/>
        </w:rPr>
      </w:pPr>
      <w:r w:rsidRPr="00A35D65">
        <w:rPr>
          <w:rFonts w:ascii="宋体" w:hAnsi="宋体" w:hint="eastAsia"/>
        </w:rPr>
        <w:t xml:space="preserve">    (一)申请输血</w:t>
      </w:r>
    </w:p>
    <w:p w:rsidR="00F23563" w:rsidRPr="00A35D65" w:rsidRDefault="00F23563" w:rsidP="00F23563">
      <w:pPr>
        <w:rPr>
          <w:rFonts w:ascii="宋体" w:hAnsi="宋体"/>
        </w:rPr>
      </w:pPr>
      <w:r w:rsidRPr="00A35D65">
        <w:rPr>
          <w:rFonts w:ascii="宋体" w:hAnsi="宋体" w:hint="eastAsia"/>
        </w:rPr>
        <w:t xml:space="preserve">    申请输血主要由医护人员完成。主管医师应严格掌握输血适应证，并向患者或家属说</w:t>
      </w:r>
    </w:p>
    <w:p w:rsidR="00F23563" w:rsidRPr="00A35D65" w:rsidRDefault="00F23563" w:rsidP="00F23563">
      <w:pPr>
        <w:rPr>
          <w:rFonts w:ascii="宋体" w:hAnsi="宋体"/>
        </w:rPr>
      </w:pPr>
      <w:r w:rsidRPr="00A35D65">
        <w:rPr>
          <w:rFonts w:ascii="宋体" w:hAnsi="宋体" w:hint="eastAsia"/>
        </w:rPr>
        <w:t>明输血可能发生的不良反应，患者或家属同意后在《输血治疗同意书》上签字(收入病历</w:t>
      </w:r>
    </w:p>
    <w:p w:rsidR="00F23563" w:rsidRPr="00A35D65" w:rsidRDefault="00F23563" w:rsidP="00F23563">
      <w:pPr>
        <w:rPr>
          <w:rFonts w:ascii="宋体" w:hAnsi="宋体"/>
        </w:rPr>
      </w:pPr>
      <w:r w:rsidRPr="00A35D65">
        <w:rPr>
          <w:rFonts w:ascii="宋体" w:hAnsi="宋体" w:hint="eastAsia"/>
        </w:rPr>
        <w:t>保存)；无家属签字的无自主意识患者的紧急输血，应报医院职能部门或主管领导同意备</w:t>
      </w:r>
    </w:p>
    <w:p w:rsidR="00F23563" w:rsidRPr="00A35D65" w:rsidRDefault="00F23563" w:rsidP="00F23563">
      <w:pPr>
        <w:rPr>
          <w:rFonts w:ascii="宋体" w:hAnsi="宋体"/>
        </w:rPr>
      </w:pPr>
      <w:r w:rsidRPr="00A35D65">
        <w:rPr>
          <w:rFonts w:ascii="宋体" w:hAnsi="宋体" w:hint="eastAsia"/>
        </w:rPr>
        <w:t>案并记入病程录。《临床输血申请单》由主管医师填写，主治医师签字核准。护理人员持</w:t>
      </w:r>
    </w:p>
    <w:p w:rsidR="00F23563" w:rsidRPr="00A35D65" w:rsidRDefault="00F23563" w:rsidP="00F23563">
      <w:pPr>
        <w:rPr>
          <w:rFonts w:ascii="宋体" w:hAnsi="宋体"/>
        </w:rPr>
      </w:pPr>
      <w:r w:rsidRPr="00A35D65">
        <w:rPr>
          <w:rFonts w:ascii="宋体" w:hAnsi="宋体" w:hint="eastAsia"/>
        </w:rPr>
        <w:t>《临床输血申请单》和贴好标签的试管，床旁核对患者姓名、年龄、病案号、病室、床号、</w:t>
      </w:r>
    </w:p>
    <w:p w:rsidR="00F23563" w:rsidRPr="00A35D65" w:rsidRDefault="00F23563" w:rsidP="00F23563">
      <w:pPr>
        <w:rPr>
          <w:rFonts w:ascii="宋体" w:hAnsi="宋体"/>
        </w:rPr>
      </w:pPr>
      <w:r w:rsidRPr="00A35D65">
        <w:rPr>
          <w:rFonts w:ascii="宋体" w:hAnsi="宋体" w:hint="eastAsia"/>
        </w:rPr>
        <w:t>血型及诊断后采集血样。再由专门人员将受血者血样与《临床输血申请单》送交输血科</w:t>
      </w:r>
    </w:p>
    <w:p w:rsidR="00F23563" w:rsidRPr="00A35D65" w:rsidRDefault="00F23563" w:rsidP="00F23563">
      <w:pPr>
        <w:rPr>
          <w:rFonts w:ascii="宋体" w:hAnsi="宋体"/>
        </w:rPr>
      </w:pPr>
      <w:r w:rsidRPr="00A35D65">
        <w:rPr>
          <w:rFonts w:ascii="宋体" w:hAnsi="宋体" w:hint="eastAsia"/>
        </w:rPr>
        <w:t>(血库)，双方逐项复核后输血科方能接受科室输血申请。</w:t>
      </w:r>
    </w:p>
    <w:p w:rsidR="00F23563" w:rsidRPr="00A35D65" w:rsidRDefault="00F23563" w:rsidP="00F23563">
      <w:pPr>
        <w:rPr>
          <w:rFonts w:ascii="宋体" w:hAnsi="宋体"/>
        </w:rPr>
      </w:pPr>
      <w:r w:rsidRPr="00A35D65">
        <w:rPr>
          <w:rFonts w:ascii="宋体" w:hAnsi="宋体" w:hint="eastAsia"/>
        </w:rPr>
        <w:t xml:space="preserve">    (二)供血</w:t>
      </w:r>
    </w:p>
    <w:p w:rsidR="00F23563" w:rsidRPr="00A35D65" w:rsidRDefault="00F23563" w:rsidP="00F23563">
      <w:pPr>
        <w:rPr>
          <w:rFonts w:ascii="宋体" w:hAnsi="宋体"/>
        </w:rPr>
      </w:pPr>
      <w:r w:rsidRPr="00A35D65">
        <w:rPr>
          <w:rFonts w:ascii="宋体" w:hAnsi="宋体" w:hint="eastAsia"/>
        </w:rPr>
        <w:t xml:space="preserve">    地方血站(血液中心)根据当地医疗需血情况，依据国家相关法规，制定有关血源、</w:t>
      </w:r>
    </w:p>
    <w:p w:rsidR="00F23563" w:rsidRPr="00A35D65" w:rsidRDefault="00F23563" w:rsidP="00F23563">
      <w:pPr>
        <w:rPr>
          <w:rFonts w:ascii="宋体" w:hAnsi="宋体"/>
        </w:rPr>
      </w:pPr>
      <w:r w:rsidRPr="00A35D65">
        <w:rPr>
          <w:rFonts w:ascii="宋体" w:hAnsi="宋体" w:hint="eastAsia"/>
        </w:rPr>
        <w:t>采血、贮血、检血、供血计划并完成之。采血、贮血、供血(包括向各医疗用血单位送</w:t>
      </w:r>
    </w:p>
    <w:p w:rsidR="00F23563" w:rsidRPr="00A35D65" w:rsidRDefault="00F23563" w:rsidP="00F23563">
      <w:pPr>
        <w:rPr>
          <w:rFonts w:ascii="宋体" w:hAnsi="宋体"/>
        </w:rPr>
      </w:pPr>
      <w:r w:rsidRPr="00A35D65">
        <w:rPr>
          <w:rFonts w:ascii="宋体" w:hAnsi="宋体" w:hint="eastAsia"/>
        </w:rPr>
        <w:t>血)必须做到全程(包括各种设备、器皿、操作等)规范、正确、及时、安全、无污染。</w:t>
      </w:r>
    </w:p>
    <w:p w:rsidR="00F23563" w:rsidRPr="00A35D65" w:rsidRDefault="00F23563" w:rsidP="00F23563">
      <w:pPr>
        <w:rPr>
          <w:rFonts w:ascii="宋体" w:hAnsi="宋体"/>
        </w:rPr>
      </w:pPr>
      <w:r w:rsidRPr="00A35D65">
        <w:rPr>
          <w:rFonts w:ascii="宋体" w:hAnsi="宋体" w:hint="eastAsia"/>
        </w:rPr>
        <w:t>对所供血必须严格质检，保证各项指标符合国家有关规定。</w:t>
      </w:r>
    </w:p>
    <w:p w:rsidR="00F23563" w:rsidRPr="00A35D65" w:rsidRDefault="00F23563" w:rsidP="00F23563">
      <w:pPr>
        <w:rPr>
          <w:rFonts w:ascii="宋体" w:hAnsi="宋体"/>
        </w:rPr>
      </w:pPr>
      <w:r w:rsidRPr="00A35D65">
        <w:rPr>
          <w:rFonts w:ascii="宋体" w:hAnsi="宋体" w:hint="eastAsia"/>
        </w:rPr>
        <w:t xml:space="preserve">    (三)核对</w:t>
      </w:r>
    </w:p>
    <w:p w:rsidR="00F23563" w:rsidRPr="00A35D65" w:rsidRDefault="00F23563" w:rsidP="00F23563">
      <w:pPr>
        <w:rPr>
          <w:rFonts w:ascii="宋体" w:hAnsi="宋体"/>
        </w:rPr>
      </w:pPr>
      <w:r w:rsidRPr="00A35D65">
        <w:rPr>
          <w:rFonts w:ascii="宋体" w:hAnsi="宋体" w:hint="eastAsia"/>
        </w:rPr>
        <w:t xml:space="preserve">    医院输血科(血库)接受当地血站或血液中心供血后，应及时核对所供血的质、量、</w:t>
      </w:r>
    </w:p>
    <w:p w:rsidR="00F23563" w:rsidRPr="00A35D65" w:rsidRDefault="00F23563" w:rsidP="00F23563">
      <w:pPr>
        <w:rPr>
          <w:rFonts w:ascii="宋体" w:hAnsi="宋体"/>
        </w:rPr>
      </w:pPr>
      <w:r w:rsidRPr="00A35D65">
        <w:rPr>
          <w:rFonts w:ascii="宋体" w:hAnsi="宋体" w:hint="eastAsia"/>
        </w:rPr>
        <w:t>包装、血袋封闭、标签填写、贮存时间、运送方式等是否符合国家有关规定；并进一步核</w:t>
      </w:r>
    </w:p>
    <w:p w:rsidR="00F23563" w:rsidRPr="00A35D65" w:rsidRDefault="00F23563" w:rsidP="00F23563">
      <w:pPr>
        <w:rPr>
          <w:rFonts w:ascii="宋体" w:hAnsi="宋体"/>
        </w:rPr>
      </w:pPr>
      <w:r w:rsidRPr="00A35D65">
        <w:rPr>
          <w:rFonts w:ascii="宋体" w:hAnsi="宋体" w:hint="eastAsia"/>
        </w:rPr>
        <w:lastRenderedPageBreak/>
        <w:t>检供血是否符合《临床输血申请单》的要求，如何种成分、量、血型、处理方式(洗涤、</w:t>
      </w:r>
    </w:p>
    <w:p w:rsidR="00F23563" w:rsidRPr="00A35D65" w:rsidRDefault="00F23563" w:rsidP="00F23563">
      <w:pPr>
        <w:rPr>
          <w:rFonts w:ascii="宋体" w:hAnsi="宋体"/>
        </w:rPr>
      </w:pPr>
      <w:r w:rsidRPr="00A35D65">
        <w:rPr>
          <w:rFonts w:ascii="宋体" w:hAnsi="宋体" w:hint="eastAsia"/>
        </w:rPr>
        <w:t>冻存、浓缩……)等。供、受者血型鉴定是医院输血科的一项重要任务。通常对ABo血</w:t>
      </w:r>
    </w:p>
    <w:p w:rsidR="00F23563" w:rsidRPr="00A35D65" w:rsidRDefault="00F23563" w:rsidP="00F23563">
      <w:pPr>
        <w:rPr>
          <w:rFonts w:ascii="宋体" w:hAnsi="宋体"/>
        </w:rPr>
      </w:pPr>
      <w:r w:rsidRPr="00A35D65">
        <w:rPr>
          <w:rFonts w:ascii="宋体" w:hAnsi="宋体" w:hint="eastAsia"/>
        </w:rPr>
        <w:t>型、Rh血型进行正定、反定技术鉴别。为防止供、受者罕见血型失配，还应做“交叉配</w:t>
      </w:r>
    </w:p>
    <w:p w:rsidR="00F23563" w:rsidRPr="00A35D65" w:rsidRDefault="00F23563" w:rsidP="00F23563">
      <w:pPr>
        <w:rPr>
          <w:rFonts w:ascii="宋体" w:hAnsi="宋体"/>
        </w:rPr>
      </w:pPr>
      <w:r w:rsidRPr="00A35D65">
        <w:rPr>
          <w:rFonts w:ascii="宋体" w:hAnsi="宋体" w:hint="eastAsia"/>
        </w:rPr>
        <w:t>血”：供者红细胞+受者血清、受者红细胞+供者血清，观察是否发生凝集反应，并填写</w:t>
      </w:r>
    </w:p>
    <w:p w:rsidR="00F23563" w:rsidRPr="00A35D65" w:rsidRDefault="00F23563" w:rsidP="00F23563">
      <w:pPr>
        <w:rPr>
          <w:rFonts w:ascii="宋体" w:hAnsi="宋体"/>
        </w:rPr>
      </w:pPr>
      <w:r w:rsidRPr="00A35D65">
        <w:rPr>
          <w:rFonts w:ascii="宋体" w:hAnsi="宋体" w:hint="eastAsia"/>
        </w:rPr>
        <w:t>交叉配血实验报告单。当确信供血各项指标均符合要求且全部核实记录完整无误时，方可</w:t>
      </w:r>
    </w:p>
    <w:p w:rsidR="00F23563" w:rsidRPr="00A35D65" w:rsidRDefault="00F23563" w:rsidP="00F23563">
      <w:pPr>
        <w:rPr>
          <w:rFonts w:ascii="宋体" w:hAnsi="宋体"/>
        </w:rPr>
      </w:pPr>
      <w:r w:rsidRPr="00A35D65">
        <w:rPr>
          <w:rFonts w:ascii="宋体" w:hAnsi="宋体" w:hint="eastAsia"/>
        </w:rPr>
        <w:t>向科室发血。</w:t>
      </w:r>
    </w:p>
    <w:p w:rsidR="00F23563" w:rsidRPr="00A35D65" w:rsidRDefault="00F23563" w:rsidP="00F23563">
      <w:pPr>
        <w:rPr>
          <w:rFonts w:ascii="宋体" w:hAnsi="宋体"/>
        </w:rPr>
      </w:pPr>
      <w:r w:rsidRPr="00A35D65">
        <w:rPr>
          <w:rFonts w:ascii="宋体" w:hAnsi="宋体" w:hint="eastAsia"/>
        </w:rPr>
        <w:t xml:space="preserve">    (四)输血</w:t>
      </w:r>
    </w:p>
    <w:p w:rsidR="00F23563" w:rsidRPr="00A35D65" w:rsidRDefault="00F23563" w:rsidP="00F23563">
      <w:pPr>
        <w:rPr>
          <w:rFonts w:ascii="宋体" w:hAnsi="宋体"/>
        </w:rPr>
      </w:pPr>
      <w:r w:rsidRPr="00A35D65">
        <w:rPr>
          <w:rFonts w:ascii="宋体" w:hAnsi="宋体" w:hint="eastAsia"/>
        </w:rPr>
        <w:t xml:space="preserve">    科室医护人员到输血科领血时，应与输血科人员共同查对《临床输血申请单》、交叉</w:t>
      </w:r>
    </w:p>
    <w:p w:rsidR="00F23563" w:rsidRPr="00A35D65" w:rsidRDefault="00F23563" w:rsidP="00F23563">
      <w:pPr>
        <w:rPr>
          <w:rFonts w:ascii="宋体" w:hAnsi="宋体"/>
        </w:rPr>
      </w:pPr>
      <w:r w:rsidRPr="00A35D65">
        <w:rPr>
          <w:rFonts w:ascii="宋体" w:hAnsi="宋体" w:hint="eastAsia"/>
        </w:rPr>
        <w:t>配血实验报告单、血袋标签和血液外观等，双方确信无误并办好签字手续后方能发血、领</w:t>
      </w:r>
    </w:p>
    <w:p w:rsidR="00F23563" w:rsidRPr="00A35D65" w:rsidRDefault="00F23563" w:rsidP="00F23563">
      <w:pPr>
        <w:rPr>
          <w:rFonts w:ascii="宋体" w:hAnsi="宋体"/>
        </w:rPr>
      </w:pPr>
      <w:r w:rsidRPr="00A35D65">
        <w:rPr>
          <w:rFonts w:ascii="宋体" w:hAnsi="宋体" w:hint="eastAsia"/>
        </w:rPr>
        <w:t>血。血到科室后，由2名医护人员再次逐项核对供血是否符合相应的《临床输血申请单》</w:t>
      </w:r>
    </w:p>
    <w:p w:rsidR="00F23563" w:rsidRPr="00A35D65" w:rsidRDefault="00F23563" w:rsidP="00F23563">
      <w:pPr>
        <w:rPr>
          <w:rFonts w:ascii="宋体" w:hAnsi="宋体"/>
        </w:rPr>
      </w:pPr>
      <w:r w:rsidRPr="00A35D65">
        <w:rPr>
          <w:rFonts w:ascii="宋体" w:hAnsi="宋体" w:hint="eastAsia"/>
        </w:rPr>
        <w:t>要求，如供血成分、数量、性状、血型、贮存时间、处理方式、输血科核血结果等；受血</w:t>
      </w:r>
    </w:p>
    <w:p w:rsidR="00F23563" w:rsidRPr="00A35D65" w:rsidRDefault="00F23563" w:rsidP="00F23563">
      <w:pPr>
        <w:rPr>
          <w:rFonts w:ascii="宋体" w:hAnsi="宋体"/>
        </w:rPr>
      </w:pPr>
      <w:r w:rsidRPr="00A35D65">
        <w:rPr>
          <w:rFonts w:ascii="宋体" w:hAnsi="宋体" w:hint="eastAsia"/>
        </w:rPr>
        <w:t>者姓名、年龄、性别、血型、疾病诊断、科室床号、住院号、预定输血时间等，确定各项</w:t>
      </w:r>
    </w:p>
    <w:p w:rsidR="00F23563" w:rsidRPr="00A35D65" w:rsidRDefault="00F23563" w:rsidP="00F23563">
      <w:pPr>
        <w:rPr>
          <w:rFonts w:ascii="宋体" w:hAnsi="宋体"/>
        </w:rPr>
      </w:pPr>
      <w:r w:rsidRPr="00A35D65">
        <w:rPr>
          <w:rFonts w:ascii="宋体" w:hAnsi="宋体" w:hint="eastAsia"/>
        </w:rPr>
        <w:t>指标符合要求且记录完整。治疗护士到受血者床头再次核实受血者姓名、年龄、性别、血</w:t>
      </w:r>
    </w:p>
    <w:p w:rsidR="00F23563" w:rsidRPr="00A35D65" w:rsidRDefault="00F23563" w:rsidP="00F23563">
      <w:pPr>
        <w:rPr>
          <w:rFonts w:ascii="宋体" w:hAnsi="宋体"/>
        </w:rPr>
      </w:pPr>
      <w:r w:rsidRPr="00A35D65">
        <w:rPr>
          <w:rFonts w:ascii="宋体" w:hAnsi="宋体" w:hint="eastAsia"/>
        </w:rPr>
        <w:t>型、疾病诊断、科室床号、住院号等项目后，采用标准输血器和严格无菌技术执行输血医</w:t>
      </w:r>
    </w:p>
    <w:p w:rsidR="00F23563" w:rsidRPr="00A35D65" w:rsidRDefault="00F23563" w:rsidP="00F23563">
      <w:pPr>
        <w:rPr>
          <w:rFonts w:ascii="宋体" w:hAnsi="宋体"/>
        </w:rPr>
      </w:pPr>
      <w:r w:rsidRPr="00A35D65">
        <w:rPr>
          <w:rFonts w:ascii="宋体" w:hAnsi="宋体" w:hint="eastAsia"/>
        </w:rPr>
        <w:t>嘱。输血过程中，医护人员均应密切观察受血者反应，包括神志、体温、呼吸、脉搏、血</w:t>
      </w:r>
    </w:p>
    <w:p w:rsidR="00F23563" w:rsidRPr="00A35D65" w:rsidRDefault="00F23563" w:rsidP="00F23563">
      <w:pPr>
        <w:rPr>
          <w:rFonts w:ascii="宋体" w:hAnsi="宋体"/>
        </w:rPr>
      </w:pPr>
      <w:r w:rsidRPr="00A35D65">
        <w:rPr>
          <w:rFonts w:ascii="宋体" w:hAnsi="宋体" w:hint="eastAsia"/>
        </w:rPr>
        <w:t>压和病情变化等。若有输血反应，严重者应立即停止输血，迅速查明原因并做相应处理。</w:t>
      </w:r>
    </w:p>
    <w:p w:rsidR="00F23563" w:rsidRPr="00A35D65" w:rsidRDefault="00F23563" w:rsidP="00F23563">
      <w:pPr>
        <w:rPr>
          <w:rFonts w:ascii="宋体" w:hAnsi="宋体"/>
        </w:rPr>
      </w:pPr>
      <w:r w:rsidRPr="00A35D65">
        <w:rPr>
          <w:rFonts w:ascii="宋体" w:hAnsi="宋体" w:hint="eastAsia"/>
        </w:rPr>
        <w:t>同时妥善保管原袋余血、记录异常反应情况并报输血科和医务科。</w:t>
      </w:r>
    </w:p>
    <w:p w:rsidR="00F23563" w:rsidRPr="00A35D65" w:rsidRDefault="00F23563" w:rsidP="00F23563">
      <w:pPr>
        <w:rPr>
          <w:rFonts w:ascii="宋体" w:hAnsi="宋体"/>
        </w:rPr>
      </w:pPr>
      <w:r w:rsidRPr="00A35D65">
        <w:rPr>
          <w:rFonts w:ascii="宋体" w:hAnsi="宋体" w:hint="eastAsia"/>
        </w:rPr>
        <w:t xml:space="preserve">  (五j输血后评价</w:t>
      </w:r>
    </w:p>
    <w:p w:rsidR="00F23563" w:rsidRPr="00A35D65" w:rsidRDefault="00F23563" w:rsidP="00F23563">
      <w:pPr>
        <w:rPr>
          <w:rFonts w:ascii="宋体" w:hAnsi="宋体"/>
        </w:rPr>
      </w:pPr>
      <w:r w:rsidRPr="00A35D65">
        <w:rPr>
          <w:rFonts w:ascii="宋体" w:hAnsi="宋体" w:hint="eastAsia"/>
        </w:rPr>
        <w:t>I◇    第六篇  皿液系绣疾{丙</w:t>
      </w:r>
    </w:p>
    <w:p w:rsidR="00F23563" w:rsidRPr="00A35D65" w:rsidRDefault="00F23563" w:rsidP="00F23563">
      <w:pPr>
        <w:rPr>
          <w:rFonts w:ascii="宋体" w:hAnsi="宋体"/>
        </w:rPr>
      </w:pPr>
      <w:r w:rsidRPr="00A35D65">
        <w:rPr>
          <w:rFonts w:ascii="宋体" w:hAnsi="宋体" w:hint="eastAsia"/>
        </w:rPr>
        <w:t xml:space="preserve">    输血结束后，护士应认真检查受血者静脉穿刺部位有无血肿或渗血，并做相应处理。</w:t>
      </w:r>
    </w:p>
    <w:p w:rsidR="00F23563" w:rsidRPr="00A35D65" w:rsidRDefault="00F23563" w:rsidP="00F23563">
      <w:pPr>
        <w:rPr>
          <w:rFonts w:ascii="宋体" w:hAnsi="宋体"/>
        </w:rPr>
      </w:pPr>
      <w:r w:rsidRPr="00A35D65">
        <w:rPr>
          <w:rFonts w:ascii="宋体" w:hAnsi="宋体" w:hint="eastAsia"/>
        </w:rPr>
        <w:t>应将输血有关化验单存人病历，主管医师要在病程录上对输血疗效作出评价，如可能出现</w:t>
      </w:r>
    </w:p>
    <w:p w:rsidR="00F23563" w:rsidRPr="00A35D65" w:rsidRDefault="00F23563" w:rsidP="00F23563">
      <w:pPr>
        <w:rPr>
          <w:rFonts w:ascii="宋体" w:hAnsi="宋体"/>
        </w:rPr>
      </w:pPr>
      <w:r w:rsidRPr="00A35D65">
        <w:rPr>
          <w:rFonts w:ascii="宋体" w:hAnsi="宋体" w:hint="eastAsia"/>
        </w:rPr>
        <w:t>的迟发性溶血性输血反应时还应提出预防措施等。</w:t>
      </w:r>
    </w:p>
    <w:p w:rsidR="00F23563" w:rsidRPr="00A35D65" w:rsidRDefault="00F23563" w:rsidP="00F23563">
      <w:pPr>
        <w:rPr>
          <w:rFonts w:ascii="宋体" w:hAnsi="宋体"/>
        </w:rPr>
      </w:pPr>
      <w:r w:rsidRPr="00A35D65">
        <w:rPr>
          <w:rFonts w:ascii="宋体" w:hAnsi="宋体" w:hint="eastAsia"/>
        </w:rPr>
        <w:t xml:space="preserve">    【输血适应证】</w:t>
      </w:r>
    </w:p>
    <w:p w:rsidR="00F23563" w:rsidRPr="00A35D65" w:rsidRDefault="00F23563" w:rsidP="00F23563">
      <w:pPr>
        <w:rPr>
          <w:rFonts w:ascii="宋体" w:hAnsi="宋体"/>
        </w:rPr>
      </w:pPr>
      <w:r w:rsidRPr="00A35D65">
        <w:rPr>
          <w:rFonts w:ascii="宋体" w:hAnsi="宋体" w:hint="eastAsia"/>
        </w:rPr>
        <w:t xml:space="preserve">    (一)替代治疗</w:t>
      </w:r>
    </w:p>
    <w:p w:rsidR="00F23563" w:rsidRPr="00A35D65" w:rsidRDefault="00F23563" w:rsidP="00F23563">
      <w:pPr>
        <w:rPr>
          <w:rFonts w:ascii="宋体" w:hAnsi="宋体"/>
        </w:rPr>
      </w:pPr>
      <w:r w:rsidRPr="00A35D65">
        <w:rPr>
          <w:rFonts w:ascii="宋体" w:hAnsi="宋体" w:hint="eastAsia"/>
        </w:rPr>
        <w:t xml:space="preserve">    如各类贫血、血小板减少、血浆凝血因子缺乏(包括各类血友病等)、低白蛋白血症、</w:t>
      </w:r>
    </w:p>
    <w:p w:rsidR="00F23563" w:rsidRPr="00A35D65" w:rsidRDefault="00F23563" w:rsidP="00F23563">
      <w:pPr>
        <w:rPr>
          <w:rFonts w:ascii="宋体" w:hAnsi="宋体"/>
        </w:rPr>
      </w:pPr>
      <w:r w:rsidRPr="00A35D65">
        <w:rPr>
          <w:rFonts w:ascii="宋体" w:hAnsi="宋体" w:hint="eastAsia"/>
        </w:rPr>
        <w:t>低转铁蛋白血症、低免疫球蛋白血症等。当这些血液成分减少到一定的程度时，机体将无</w:t>
      </w:r>
    </w:p>
    <w:p w:rsidR="00F23563" w:rsidRPr="00A35D65" w:rsidRDefault="00F23563" w:rsidP="00F23563">
      <w:pPr>
        <w:rPr>
          <w:rFonts w:ascii="宋体" w:hAnsi="宋体"/>
        </w:rPr>
      </w:pPr>
      <w:r w:rsidRPr="00A35D65">
        <w:rPr>
          <w:rFonts w:ascii="宋体" w:hAnsi="宋体" w:hint="eastAsia"/>
        </w:rPr>
        <w:t>法代偿，进而影响脏器的功能乃至生命，即应按“缺什么”、“补什么”的原则进行替代性</w:t>
      </w:r>
    </w:p>
    <w:p w:rsidR="00F23563" w:rsidRPr="00A35D65" w:rsidRDefault="00F23563" w:rsidP="00F23563">
      <w:pPr>
        <w:rPr>
          <w:rFonts w:ascii="宋体" w:hAnsi="宋体"/>
        </w:rPr>
      </w:pPr>
      <w:r w:rsidRPr="00A35D65">
        <w:rPr>
          <w:rFonts w:ascii="宋体" w:hAnsi="宋体" w:hint="eastAsia"/>
        </w:rPr>
        <w:t>输血治疗。</w:t>
      </w:r>
    </w:p>
    <w:p w:rsidR="00F23563" w:rsidRPr="00A35D65" w:rsidRDefault="00F23563" w:rsidP="00F23563">
      <w:pPr>
        <w:rPr>
          <w:rFonts w:ascii="宋体" w:hAnsi="宋体"/>
        </w:rPr>
      </w:pPr>
      <w:r w:rsidRPr="00A35D65">
        <w:rPr>
          <w:rFonts w:ascii="宋体" w:hAnsi="宋体" w:hint="eastAsia"/>
        </w:rPr>
        <w:t xml:space="preserve">    (二)免疫治疗</w:t>
      </w:r>
    </w:p>
    <w:p w:rsidR="00F23563" w:rsidRPr="00A35D65" w:rsidRDefault="00F23563" w:rsidP="00F23563">
      <w:pPr>
        <w:rPr>
          <w:rFonts w:ascii="宋体" w:hAnsi="宋体"/>
        </w:rPr>
      </w:pPr>
      <w:r w:rsidRPr="00A35D65">
        <w:rPr>
          <w:rFonts w:ascii="宋体" w:hAnsi="宋体" w:hint="eastAsia"/>
        </w:rPr>
        <w:t xml:space="preserve">    如输注静脉用人血免疫球蛋白提高体内抗体滴度治疗感染性疾病和通过封闭单核巨噬</w:t>
      </w:r>
    </w:p>
    <w:p w:rsidR="00F23563" w:rsidRPr="00A35D65" w:rsidRDefault="00F23563" w:rsidP="00F23563">
      <w:pPr>
        <w:rPr>
          <w:rFonts w:ascii="宋体" w:hAnsi="宋体"/>
        </w:rPr>
      </w:pPr>
      <w:r w:rsidRPr="00A35D65">
        <w:rPr>
          <w:rFonts w:ascii="宋体" w:hAnsi="宋体" w:hint="eastAsia"/>
        </w:rPr>
        <w:t>系统治疗特发性血小板减少性紫癜、自身免疫性溶血性贫血等。白血病患者经同种异基因</w:t>
      </w:r>
    </w:p>
    <w:p w:rsidR="00F23563" w:rsidRPr="00A35D65" w:rsidRDefault="00F23563" w:rsidP="00F23563">
      <w:pPr>
        <w:rPr>
          <w:rFonts w:ascii="宋体" w:hAnsi="宋体"/>
        </w:rPr>
      </w:pPr>
      <w:r w:rsidRPr="00A35D65">
        <w:rPr>
          <w:rFonts w:ascii="宋体" w:hAnsi="宋体" w:hint="eastAsia"/>
        </w:rPr>
        <w:t>骨髓移植后，定期输注一定量的供者外周血淋巴细胞(DLI)，可发挥供者淋巴细胞抗宿主</w:t>
      </w:r>
    </w:p>
    <w:p w:rsidR="00F23563" w:rsidRPr="00A35D65" w:rsidRDefault="00F23563" w:rsidP="00F23563">
      <w:pPr>
        <w:rPr>
          <w:rFonts w:ascii="宋体" w:hAnsi="宋体"/>
        </w:rPr>
      </w:pPr>
      <w:r w:rsidRPr="00A35D65">
        <w:rPr>
          <w:rFonts w:ascii="宋体" w:hAnsi="宋体" w:hint="eastAsia"/>
        </w:rPr>
        <w:t>残留白血病的作用。</w:t>
      </w:r>
    </w:p>
    <w:p w:rsidR="00F23563" w:rsidRPr="00A35D65" w:rsidRDefault="00F23563" w:rsidP="00F23563">
      <w:pPr>
        <w:rPr>
          <w:rFonts w:ascii="宋体" w:hAnsi="宋体"/>
        </w:rPr>
      </w:pPr>
      <w:r w:rsidRPr="00A35D65">
        <w:rPr>
          <w:rFonts w:ascii="宋体" w:hAnsi="宋体" w:hint="eastAsia"/>
        </w:rPr>
        <w:t xml:space="preserve">    (三)置换治疗</w:t>
      </w:r>
    </w:p>
    <w:p w:rsidR="00F23563" w:rsidRPr="00A35D65" w:rsidRDefault="00F23563" w:rsidP="00F23563">
      <w:pPr>
        <w:rPr>
          <w:rFonts w:ascii="宋体" w:hAnsi="宋体"/>
        </w:rPr>
      </w:pPr>
      <w:r w:rsidRPr="00A35D65">
        <w:rPr>
          <w:rFonts w:ascii="宋体" w:hAnsi="宋体" w:hint="eastAsia"/>
        </w:rPr>
        <w:t xml:space="preserve">    凡血液中某些成分(如M蛋白、胆红素、尿素氮等)过多或出现异常成分(如溶血</w:t>
      </w:r>
    </w:p>
    <w:p w:rsidR="00F23563" w:rsidRPr="00A35D65" w:rsidRDefault="00F23563" w:rsidP="00F23563">
      <w:pPr>
        <w:rPr>
          <w:rFonts w:ascii="宋体" w:hAnsi="宋体"/>
        </w:rPr>
      </w:pPr>
      <w:r w:rsidRPr="00A35D65">
        <w:rPr>
          <w:rFonts w:ascii="宋体" w:hAnsi="宋体" w:hint="eastAsia"/>
        </w:rPr>
        <w:t>素、毒物等)，使内环境紊乱，进而危及患者生命时，均可采用“边去除”、“边输注”的</w:t>
      </w:r>
    </w:p>
    <w:p w:rsidR="00F23563" w:rsidRPr="00A35D65" w:rsidRDefault="00F23563" w:rsidP="00F23563">
      <w:pPr>
        <w:rPr>
          <w:rFonts w:ascii="宋体" w:hAnsi="宋体"/>
        </w:rPr>
      </w:pPr>
      <w:r w:rsidRPr="00A35D65">
        <w:rPr>
          <w:rFonts w:ascii="宋体" w:hAnsi="宋体" w:hint="eastAsia"/>
        </w:rPr>
        <w:t>置换输血治疗，改善病情。同时还应开展对因治疗，以取得更好的疗效。</w:t>
      </w:r>
    </w:p>
    <w:p w:rsidR="00F23563" w:rsidRPr="00A35D65" w:rsidRDefault="00F23563" w:rsidP="00F23563">
      <w:pPr>
        <w:rPr>
          <w:rFonts w:ascii="宋体" w:hAnsi="宋体"/>
        </w:rPr>
      </w:pPr>
      <w:r w:rsidRPr="00A35D65">
        <w:rPr>
          <w:rFonts w:ascii="宋体" w:hAnsi="宋体" w:hint="eastAsia"/>
        </w:rPr>
        <w:t xml:space="preserve">    (四)移植治疗</w:t>
      </w:r>
    </w:p>
    <w:p w:rsidR="00F23563" w:rsidRPr="00A35D65" w:rsidRDefault="00F23563" w:rsidP="00F23563">
      <w:pPr>
        <w:rPr>
          <w:rFonts w:ascii="宋体" w:hAnsi="宋体"/>
        </w:rPr>
      </w:pPr>
      <w:r w:rsidRPr="00A35D65">
        <w:rPr>
          <w:rFonts w:ascii="宋体" w:hAnsi="宋体" w:hint="eastAsia"/>
        </w:rPr>
        <w:t xml:space="preserve">    广义地讲，造血干细胞移植受者在完成预处理(放／化疗)后所接受的造血干细胞</w:t>
      </w:r>
    </w:p>
    <w:p w:rsidR="00F23563" w:rsidRPr="00A35D65" w:rsidRDefault="00F23563" w:rsidP="00F23563">
      <w:pPr>
        <w:rPr>
          <w:rFonts w:ascii="宋体" w:hAnsi="宋体"/>
        </w:rPr>
      </w:pPr>
      <w:r w:rsidRPr="00A35D65">
        <w:rPr>
          <w:rFonts w:ascii="宋体" w:hAnsi="宋体" w:hint="eastAsia"/>
        </w:rPr>
        <w:t>(源于异体或自体骨髓、外周血等)移植，即是在特定条件下的“成分输血”。</w:t>
      </w:r>
    </w:p>
    <w:p w:rsidR="00F23563" w:rsidRPr="00A35D65" w:rsidRDefault="00F23563" w:rsidP="00F23563">
      <w:pPr>
        <w:rPr>
          <w:rFonts w:ascii="宋体" w:hAnsi="宋体"/>
        </w:rPr>
      </w:pPr>
      <w:r w:rsidRPr="00A35D65">
        <w:rPr>
          <w:rFonts w:ascii="宋体" w:hAnsi="宋体" w:hint="eastAsia"/>
        </w:rPr>
        <w:t xml:space="preserve">  【输血不良反应】</w:t>
      </w:r>
    </w:p>
    <w:p w:rsidR="00F23563" w:rsidRPr="00A35D65" w:rsidRDefault="00F23563" w:rsidP="00F23563">
      <w:pPr>
        <w:rPr>
          <w:rFonts w:ascii="宋体" w:hAnsi="宋体"/>
        </w:rPr>
      </w:pPr>
      <w:r w:rsidRPr="00A35D65">
        <w:rPr>
          <w:rFonts w:ascii="宋体" w:hAnsi="宋体" w:hint="eastAsia"/>
        </w:rPr>
        <w:t xml:space="preserve">  (一)溶血性不良反应</w:t>
      </w:r>
    </w:p>
    <w:p w:rsidR="00F23563" w:rsidRPr="00A35D65" w:rsidRDefault="00F23563" w:rsidP="00F23563">
      <w:pPr>
        <w:rPr>
          <w:rFonts w:ascii="宋体" w:hAnsi="宋体"/>
        </w:rPr>
      </w:pPr>
      <w:r w:rsidRPr="00A35D65">
        <w:rPr>
          <w:rFonts w:ascii="宋体" w:hAnsi="宋体" w:hint="eastAsia"/>
        </w:rPr>
        <w:t xml:space="preserve">  输血中或输血后，输入的红细胞或受血者本身的红细胞被过量破坏，即发生输血相关</w:t>
      </w:r>
    </w:p>
    <w:p w:rsidR="00F23563" w:rsidRPr="00A35D65" w:rsidRDefault="00F23563" w:rsidP="00F23563">
      <w:pPr>
        <w:rPr>
          <w:rFonts w:ascii="宋体" w:hAnsi="宋体"/>
        </w:rPr>
      </w:pPr>
      <w:r w:rsidRPr="00A35D65">
        <w:rPr>
          <w:rFonts w:ascii="宋体" w:hAnsi="宋体" w:hint="eastAsia"/>
        </w:rPr>
        <w:t>性溶血。输血相关性溶血分急、慢性两类。</w:t>
      </w:r>
    </w:p>
    <w:p w:rsidR="00F23563" w:rsidRPr="00A35D65" w:rsidRDefault="00F23563" w:rsidP="00F23563">
      <w:pPr>
        <w:rPr>
          <w:rFonts w:ascii="宋体" w:hAnsi="宋体"/>
        </w:rPr>
      </w:pPr>
      <w:r w:rsidRPr="00A35D65">
        <w:rPr>
          <w:rFonts w:ascii="宋体" w:hAnsi="宋体" w:hint="eastAsia"/>
        </w:rPr>
        <w:lastRenderedPageBreak/>
        <w:t xml:space="preserve">    1．急性输血相关性溶血指在输血中或输血后数分钟至数小时内发生的溶血。常出</w:t>
      </w:r>
    </w:p>
    <w:p w:rsidR="00F23563" w:rsidRPr="00A35D65" w:rsidRDefault="00F23563" w:rsidP="00F23563">
      <w:pPr>
        <w:rPr>
          <w:rFonts w:ascii="宋体" w:hAnsi="宋体"/>
        </w:rPr>
      </w:pPr>
      <w:r w:rsidRPr="00A35D65">
        <w:rPr>
          <w:rFonts w:ascii="宋体" w:hAnsi="宋体" w:hint="eastAsia"/>
        </w:rPr>
        <w:t>现高热、寒战、心悸、气短、腰背痛、血红蛋白尿甚至尿闭、急性肾衰竭和DIC表现等。</w:t>
      </w:r>
    </w:p>
    <w:p w:rsidR="00F23563" w:rsidRPr="00A35D65" w:rsidRDefault="00F23563" w:rsidP="00F23563">
      <w:pPr>
        <w:rPr>
          <w:rFonts w:ascii="宋体" w:hAnsi="宋体"/>
        </w:rPr>
      </w:pPr>
      <w:r w:rsidRPr="00A35D65">
        <w:rPr>
          <w:rFonts w:ascii="宋体" w:hAnsi="宋体" w:hint="eastAsia"/>
        </w:rPr>
        <w:t>实验室检查提示血管内溶血。该类溶血的原因有：①供、受血者血型不合(AB0血型或</w:t>
      </w:r>
    </w:p>
    <w:p w:rsidR="00F23563" w:rsidRPr="00A35D65" w:rsidRDefault="00F23563" w:rsidP="00F23563">
      <w:pPr>
        <w:rPr>
          <w:rFonts w:ascii="宋体" w:hAnsi="宋体"/>
        </w:rPr>
      </w:pPr>
      <w:r w:rsidRPr="00A35D65">
        <w:rPr>
          <w:rFonts w:ascii="宋体" w:hAnsi="宋体" w:hint="eastAsia"/>
        </w:rPr>
        <w:t>其亚型不合、Rh血型不合)；②血液保存、运输或处理不当；③受血者患溶血性疾病等。</w:t>
      </w:r>
    </w:p>
    <w:p w:rsidR="00F23563" w:rsidRPr="00A35D65" w:rsidRDefault="00F23563" w:rsidP="00F23563">
      <w:pPr>
        <w:rPr>
          <w:rFonts w:ascii="宋体" w:hAnsi="宋体"/>
        </w:rPr>
      </w:pPr>
      <w:r w:rsidRPr="00A35D65">
        <w:rPr>
          <w:rFonts w:ascii="宋体" w:hAnsi="宋体" w:hint="eastAsia"/>
        </w:rPr>
        <w:t>应立即终止输血，应用大剂量糖皮质激素，碱化尿液、利尿，保证血容量和水电解质平</w:t>
      </w:r>
    </w:p>
    <w:p w:rsidR="00F23563" w:rsidRPr="00A35D65" w:rsidRDefault="00F23563" w:rsidP="00F23563">
      <w:pPr>
        <w:rPr>
          <w:rFonts w:ascii="宋体" w:hAnsi="宋体"/>
        </w:rPr>
      </w:pPr>
      <w:r w:rsidRPr="00A35D65">
        <w:rPr>
          <w:rFonts w:ascii="宋体" w:hAnsi="宋体" w:hint="eastAsia"/>
        </w:rPr>
        <w:t>衡，纠正低血压，防治肾衰竭和I)IC，必要时行透析、血浆置换或换血疗法等。</w:t>
      </w:r>
    </w:p>
    <w:p w:rsidR="00F23563" w:rsidRPr="00A35D65" w:rsidRDefault="00F23563" w:rsidP="00F23563">
      <w:pPr>
        <w:rPr>
          <w:rFonts w:ascii="宋体" w:hAnsi="宋体"/>
        </w:rPr>
      </w:pPr>
      <w:r w:rsidRPr="00A35D65">
        <w:rPr>
          <w:rFonts w:ascii="宋体" w:hAnsi="宋体" w:hint="eastAsia"/>
        </w:rPr>
        <w:t xml:space="preserve">    2．慢性输血相关性溶血  又称迟发性输血相关性溶血，常表现为输血数日后出现黄</w:t>
      </w:r>
    </w:p>
    <w:p w:rsidR="00F23563" w:rsidRPr="00A35D65" w:rsidRDefault="00F23563" w:rsidP="00F23563">
      <w:pPr>
        <w:rPr>
          <w:rFonts w:ascii="宋体" w:hAnsi="宋体"/>
        </w:rPr>
      </w:pPr>
      <w:r w:rsidRPr="00A35D65">
        <w:rPr>
          <w:rFonts w:ascii="宋体" w:hAnsi="宋体" w:hint="eastAsia"/>
        </w:rPr>
        <w:t>疸、网织红细胞升高等。多见于稀有血型不合、首次输血后致敏产生同种抗体、再次输该</w:t>
      </w:r>
    </w:p>
    <w:p w:rsidR="00F23563" w:rsidRPr="00A35D65" w:rsidRDefault="00F23563" w:rsidP="00F23563">
      <w:pPr>
        <w:rPr>
          <w:rFonts w:ascii="宋体" w:hAnsi="宋体"/>
        </w:rPr>
      </w:pPr>
      <w:r w:rsidRPr="00A35D65">
        <w:rPr>
          <w:rFonts w:ascii="宋体" w:hAnsi="宋体" w:hint="eastAsia"/>
        </w:rPr>
        <w:t>供者红细胞后发生同种免疫性溶血。处理基本同急性输血相关性溶血。</w:t>
      </w:r>
    </w:p>
    <w:p w:rsidR="00F23563" w:rsidRPr="00A35D65" w:rsidRDefault="00F23563" w:rsidP="00F23563">
      <w:pPr>
        <w:rPr>
          <w:rFonts w:ascii="宋体" w:hAnsi="宋体"/>
        </w:rPr>
      </w:pPr>
      <w:r w:rsidRPr="00A35D65">
        <w:rPr>
          <w:rFonts w:ascii="宋体" w:hAnsi="宋体" w:hint="eastAsia"/>
        </w:rPr>
        <w:t xml:space="preserve">    (二)非溶血性不良反应</w:t>
      </w:r>
    </w:p>
    <w:p w:rsidR="00F23563" w:rsidRPr="00A35D65" w:rsidRDefault="00F23563" w:rsidP="00F23563">
      <w:pPr>
        <w:rPr>
          <w:rFonts w:ascii="宋体" w:hAnsi="宋体"/>
        </w:rPr>
      </w:pPr>
      <w:r w:rsidRPr="00A35D65">
        <w:rPr>
          <w:rFonts w:ascii="宋体" w:hAnsi="宋体" w:hint="eastAsia"/>
        </w:rPr>
        <w:t xml:space="preserve">    1．发热非溶血性发热是最常见的输血反应，发生率可达40％以上。其主要表现是</w:t>
      </w:r>
    </w:p>
    <w:p w:rsidR="00F23563" w:rsidRPr="00A35D65" w:rsidRDefault="00F23563" w:rsidP="00F23563">
      <w:pPr>
        <w:rPr>
          <w:rFonts w:ascii="宋体" w:hAnsi="宋体"/>
        </w:rPr>
      </w:pPr>
      <w:r w:rsidRPr="00A35D65">
        <w:rPr>
          <w:rFonts w:ascii="宋体" w:hAnsi="宋体" w:hint="eastAsia"/>
        </w:rPr>
        <w:t>输血过程中发热、寒战；暂时终止输血，用解热镇痛药或糖皮质激素处理有效。造成该不</w:t>
      </w:r>
    </w:p>
    <w:p w:rsidR="00F23563" w:rsidRPr="00A35D65" w:rsidRDefault="00F23563" w:rsidP="00F23563">
      <w:pPr>
        <w:rPr>
          <w:rFonts w:ascii="宋体" w:hAnsi="宋体"/>
        </w:rPr>
      </w:pPr>
      <w:r w:rsidRPr="00A35D65">
        <w:rPr>
          <w:rFonts w:ascii="宋体" w:hAnsi="宋体" w:hint="eastAsia"/>
        </w:rPr>
        <w:t>良反应的原因有：①血液或血制品中有致热原；②受血者多次受血后产生同种白细胞或血</w:t>
      </w:r>
    </w:p>
    <w:p w:rsidR="00F23563" w:rsidRPr="00A35D65" w:rsidRDefault="00F23563" w:rsidP="00F23563">
      <w:pPr>
        <w:rPr>
          <w:rFonts w:ascii="宋体" w:hAnsi="宋体"/>
        </w:rPr>
      </w:pPr>
      <w:r w:rsidRPr="00A35D65">
        <w:rPr>
          <w:rFonts w:ascii="宋体" w:hAnsi="宋体" w:hint="eastAsia"/>
        </w:rPr>
        <w:t>小板抗体。输血前滤去血液中所含致热原、白细胞及其碎片是常用预防方法。</w:t>
      </w:r>
    </w:p>
    <w:p w:rsidR="00F23563" w:rsidRPr="00A35D65" w:rsidRDefault="00F23563" w:rsidP="00F23563">
      <w:pPr>
        <w:rPr>
          <w:rFonts w:ascii="宋体" w:hAnsi="宋体"/>
        </w:rPr>
      </w:pPr>
      <w:r w:rsidRPr="00A35D65">
        <w:rPr>
          <w:rFonts w:ascii="宋体" w:hAnsi="宋体" w:hint="eastAsia"/>
        </w:rPr>
        <w:t xml:space="preserve">    2．过敏反应输血过程中或之后，受血者出现荨麻疹、血管神经性水肿，重者为全</w:t>
      </w:r>
    </w:p>
    <w:p w:rsidR="00F23563" w:rsidRPr="00A35D65" w:rsidRDefault="00F23563" w:rsidP="00F23563">
      <w:pPr>
        <w:rPr>
          <w:rFonts w:ascii="宋体" w:hAnsi="宋体"/>
        </w:rPr>
      </w:pPr>
      <w:r w:rsidRPr="00A35D65">
        <w:rPr>
          <w:rFonts w:ascii="宋体" w:hAnsi="宋体" w:hint="eastAsia"/>
        </w:rPr>
        <w:t>身皮疹、喉头水肿、支气管痉挛、血压下降等。原因：①所输血液或血制品含过敏原；</w:t>
      </w:r>
    </w:p>
    <w:p w:rsidR="00F23563" w:rsidRPr="00A35D65" w:rsidRDefault="00F23563" w:rsidP="00F23563">
      <w:pPr>
        <w:rPr>
          <w:rFonts w:ascii="宋体" w:hAnsi="宋体"/>
        </w:rPr>
      </w:pPr>
      <w:r w:rsidRPr="00A35D65">
        <w:rPr>
          <w:rFonts w:ascii="宋体" w:hAnsi="宋体" w:hint="eastAsia"/>
        </w:rPr>
        <w:t>②受血者本身为高过敏体质或多次受血而致敏。应减慢甚至停止输血，其次抗过敏治疗，</w:t>
      </w:r>
    </w:p>
    <w:p w:rsidR="00F23563" w:rsidRPr="00A35D65" w:rsidRDefault="00F23563" w:rsidP="00F23563">
      <w:pPr>
        <w:rPr>
          <w:rFonts w:ascii="宋体" w:hAnsi="宋体"/>
        </w:rPr>
      </w:pPr>
      <w:r w:rsidRPr="00A35D65">
        <w:rPr>
          <w:rFonts w:ascii="宋体" w:hAnsi="宋体" w:hint="eastAsia"/>
        </w:rPr>
        <w:t>第凹输血和输血反应篡鸯</w:t>
      </w:r>
    </w:p>
    <w:p w:rsidR="00F23563" w:rsidRPr="00A35D65" w:rsidRDefault="00F23563" w:rsidP="00F23563">
      <w:pPr>
        <w:rPr>
          <w:rFonts w:ascii="宋体" w:hAnsi="宋体"/>
        </w:rPr>
      </w:pPr>
      <w:r w:rsidRPr="00A35D65">
        <w:rPr>
          <w:rFonts w:ascii="宋体" w:hAnsi="宋体" w:hint="eastAsia"/>
        </w:rPr>
        <w:t xml:space="preserve">  0《‰    、”一#；P+</w:t>
      </w:r>
    </w:p>
    <w:p w:rsidR="00F23563" w:rsidRPr="00A35D65" w:rsidRDefault="00F23563" w:rsidP="00F23563">
      <w:pPr>
        <w:rPr>
          <w:rFonts w:ascii="宋体" w:hAnsi="宋体"/>
        </w:rPr>
      </w:pPr>
      <w:r w:rsidRPr="00A35D65">
        <w:rPr>
          <w:rFonts w:ascii="宋体" w:hAnsi="宋体" w:hint="eastAsia"/>
        </w:rPr>
        <w:t>有时尚需解痉(支气管痉挛时)、抗休克处理等。</w:t>
      </w:r>
    </w:p>
    <w:p w:rsidR="00F23563" w:rsidRPr="00A35D65" w:rsidRDefault="00F23563" w:rsidP="00F23563">
      <w:pPr>
        <w:rPr>
          <w:rFonts w:ascii="宋体" w:hAnsi="宋体"/>
        </w:rPr>
      </w:pPr>
      <w:r w:rsidRPr="00A35D65">
        <w:rPr>
          <w:rFonts w:ascii="宋体" w:hAnsi="宋体" w:hint="eastAsia"/>
        </w:rPr>
        <w:t xml:space="preserve">    3．传播疾病经输血传播的感染性疾病主要有各型病毒性肝炎、获得性免疫缺陷综</w:t>
      </w:r>
    </w:p>
    <w:p w:rsidR="00F23563" w:rsidRPr="00A35D65" w:rsidRDefault="00F23563" w:rsidP="00F23563">
      <w:pPr>
        <w:rPr>
          <w:rFonts w:ascii="宋体" w:hAnsi="宋体"/>
        </w:rPr>
      </w:pPr>
      <w:r w:rsidRPr="00A35D65">
        <w:rPr>
          <w:rFonts w:ascii="宋体" w:hAnsi="宋体" w:hint="eastAsia"/>
        </w:rPr>
        <w:t>合征(AIDS)、巨细胞病毒感染、梅毒感染、疟原虫感染，及污染血导致的各种可能的病</w:t>
      </w:r>
    </w:p>
    <w:p w:rsidR="00F23563" w:rsidRPr="00A35D65" w:rsidRDefault="00F23563" w:rsidP="00F23563">
      <w:pPr>
        <w:rPr>
          <w:rFonts w:ascii="宋体" w:hAnsi="宋体"/>
        </w:rPr>
      </w:pPr>
      <w:r w:rsidRPr="00A35D65">
        <w:rPr>
          <w:rFonts w:ascii="宋体" w:hAnsi="宋体" w:hint="eastAsia"/>
        </w:rPr>
        <w:t>原微生物感染。预防措施：排除带菌或带病毒的献血员，保证血液采集、贮存、运送、质</w:t>
      </w:r>
    </w:p>
    <w:p w:rsidR="00F23563" w:rsidRPr="00A35D65" w:rsidRDefault="00F23563" w:rsidP="00F23563">
      <w:pPr>
        <w:rPr>
          <w:rFonts w:ascii="宋体" w:hAnsi="宋体"/>
        </w:rPr>
      </w:pPr>
      <w:r w:rsidRPr="00A35D65">
        <w:rPr>
          <w:rFonts w:ascii="宋体" w:hAnsi="宋体" w:hint="eastAsia"/>
        </w:rPr>
        <w:t>检、输注等环节的无菌化。</w:t>
      </w:r>
    </w:p>
    <w:p w:rsidR="00F23563" w:rsidRPr="00A35D65" w:rsidRDefault="00F23563" w:rsidP="00F23563">
      <w:pPr>
        <w:rPr>
          <w:rFonts w:ascii="宋体" w:hAnsi="宋体"/>
        </w:rPr>
      </w:pPr>
      <w:r w:rsidRPr="00A35D65">
        <w:rPr>
          <w:rFonts w:ascii="宋体" w:hAnsi="宋体" w:hint="eastAsia"/>
        </w:rPr>
        <w:t xml:space="preserve">    4．其他一次过量输血可引起急性心功能不全、左心衰、肺淤血等。多次输血或红</w:t>
      </w:r>
    </w:p>
    <w:p w:rsidR="00F23563" w:rsidRPr="00A35D65" w:rsidRDefault="00F23563" w:rsidP="00F23563">
      <w:pPr>
        <w:rPr>
          <w:rFonts w:ascii="宋体" w:hAnsi="宋体"/>
        </w:rPr>
      </w:pPr>
      <w:r w:rsidRPr="00A35D65">
        <w:rPr>
          <w:rFonts w:ascii="宋体" w:hAnsi="宋体" w:hint="eastAsia"/>
        </w:rPr>
        <w:t>细胞，可致受血者铁负荷过量。反复异体输血，可使受血者产生同种血细胞(如血小板、</w:t>
      </w:r>
    </w:p>
    <w:p w:rsidR="00F23563" w:rsidRPr="00A35D65" w:rsidRDefault="00F23563" w:rsidP="00F23563">
      <w:pPr>
        <w:rPr>
          <w:rFonts w:ascii="宋体" w:hAnsi="宋体"/>
        </w:rPr>
      </w:pPr>
      <w:r w:rsidRPr="00A35D65">
        <w:rPr>
          <w:rFonts w:ascii="宋体" w:hAnsi="宋体" w:hint="eastAsia"/>
        </w:rPr>
        <w:t>白细胞等)抗体，继之发生无效输注、发热、过敏甚至溶血反应。异体输新鲜全血(富含</w:t>
      </w:r>
    </w:p>
    <w:p w:rsidR="00F23563" w:rsidRPr="00A35D65" w:rsidRDefault="00F23563" w:rsidP="00F23563">
      <w:pPr>
        <w:rPr>
          <w:rFonts w:ascii="宋体" w:hAnsi="宋体"/>
        </w:rPr>
      </w:pPr>
      <w:r w:rsidRPr="00A35D65">
        <w:rPr>
          <w:rFonts w:ascii="宋体" w:hAnsi="宋体" w:hint="eastAsia"/>
        </w:rPr>
        <w:t>白细胞)，可发生输血相关性移植物抗宿主病。大量输入枸橼酸钠(ACD)抗凝血或血浆，</w:t>
      </w:r>
    </w:p>
    <w:p w:rsidR="00F23563" w:rsidRPr="00A35D65" w:rsidRDefault="00F23563" w:rsidP="00F23563">
      <w:pPr>
        <w:rPr>
          <w:rFonts w:ascii="宋体" w:hAnsi="宋体"/>
        </w:rPr>
      </w:pPr>
      <w:r w:rsidRPr="00A35D65">
        <w:rPr>
          <w:rFonts w:ascii="宋体" w:hAnsi="宋体" w:hint="eastAsia"/>
        </w:rPr>
        <w:t>会螯合受血者的血浆游离钙，若不及时补钙，则可加重出血。</w:t>
      </w:r>
    </w:p>
    <w:p w:rsidR="00F23563" w:rsidRPr="00A35D65" w:rsidRDefault="00F23563" w:rsidP="00F23563">
      <w:pPr>
        <w:rPr>
          <w:rFonts w:ascii="宋体" w:hAnsi="宋体"/>
        </w:rPr>
      </w:pPr>
      <w:r w:rsidRPr="00A35D65">
        <w:rPr>
          <w:rFonts w:ascii="宋体" w:hAnsi="宋体" w:hint="eastAsia"/>
        </w:rPr>
        <w:t xml:space="preserve">    【输血规范】</w:t>
      </w:r>
    </w:p>
    <w:p w:rsidR="00F23563" w:rsidRPr="00A35D65" w:rsidRDefault="00F23563" w:rsidP="00F23563">
      <w:pPr>
        <w:rPr>
          <w:rFonts w:ascii="宋体" w:hAnsi="宋体"/>
        </w:rPr>
      </w:pPr>
      <w:r w:rsidRPr="00A35D65">
        <w:rPr>
          <w:rFonts w:ascii="宋体" w:hAnsi="宋体" w:hint="eastAsia"/>
        </w:rPr>
        <w:t xml:space="preserve">    应严格执行《中华人民共和国献血法》和卫生部颁布的《医疗机构临床用血管理办</w:t>
      </w:r>
    </w:p>
    <w:p w:rsidR="00F23563" w:rsidRPr="00A35D65" w:rsidRDefault="00F23563" w:rsidP="00F23563">
      <w:pPr>
        <w:rPr>
          <w:rFonts w:ascii="宋体" w:hAnsi="宋体"/>
        </w:rPr>
      </w:pPr>
      <w:r w:rsidRPr="00A35D65">
        <w:rPr>
          <w:rFonts w:ascii="宋体" w:hAnsi="宋体" w:hint="eastAsia"/>
        </w:rPr>
        <w:t>法》、《临床输血技术规范》。</w:t>
      </w:r>
    </w:p>
    <w:p w:rsidR="00F23563" w:rsidRPr="00A35D65" w:rsidRDefault="00F23563" w:rsidP="00F23563">
      <w:pPr>
        <w:rPr>
          <w:rFonts w:ascii="宋体" w:hAnsi="宋体"/>
        </w:rPr>
      </w:pPr>
      <w:r w:rsidRPr="00A35D65">
        <w:rPr>
          <w:rFonts w:ascii="宋体" w:hAnsi="宋体" w:hint="eastAsia"/>
        </w:rPr>
        <w:t>(邵宗鸿)</w:t>
      </w:r>
    </w:p>
    <w:p w:rsidR="00F23563" w:rsidRPr="00A35D65" w:rsidRDefault="00F23563" w:rsidP="00F23563">
      <w:pPr>
        <w:rPr>
          <w:rFonts w:ascii="宋体" w:hAnsi="宋体"/>
        </w:rPr>
      </w:pPr>
      <w:r w:rsidRPr="00A35D65">
        <w:rPr>
          <w:rFonts w:ascii="宋体" w:hAnsi="宋体"/>
        </w:rPr>
        <w:t>6714</w:t>
      </w:r>
    </w:p>
    <w:p w:rsidR="00F23563" w:rsidRPr="00A35D65" w:rsidRDefault="00F23563" w:rsidP="00F23563">
      <w:pPr>
        <w:rPr>
          <w:rFonts w:ascii="宋体" w:hAnsi="宋体"/>
        </w:rPr>
      </w:pPr>
      <w:r w:rsidRPr="00A35D65">
        <w:rPr>
          <w:rFonts w:ascii="宋体" w:hAnsi="宋体" w:hint="eastAsia"/>
        </w:rPr>
        <w:t>第二十章造血干细胞移植</w:t>
      </w:r>
    </w:p>
    <w:p w:rsidR="00F23563" w:rsidRPr="00A35D65" w:rsidRDefault="00F23563" w:rsidP="00F23563">
      <w:pPr>
        <w:rPr>
          <w:rFonts w:ascii="宋体" w:hAnsi="宋体"/>
        </w:rPr>
      </w:pPr>
      <w:r w:rsidRPr="00A35D65">
        <w:rPr>
          <w:rFonts w:ascii="宋体" w:hAnsi="宋体" w:hint="eastAsia"/>
        </w:rPr>
        <w:t xml:space="preserve">    造血干细胞移植(hematopoiet：ic stem eell transplantation，}IS(：T)是指对患者进行</w:t>
      </w:r>
    </w:p>
    <w:p w:rsidR="00F23563" w:rsidRPr="00A35D65" w:rsidRDefault="00F23563" w:rsidP="00F23563">
      <w:pPr>
        <w:rPr>
          <w:rFonts w:ascii="宋体" w:hAnsi="宋体"/>
        </w:rPr>
      </w:pPr>
      <w:r w:rsidRPr="00A35D65">
        <w:rPr>
          <w:rFonts w:ascii="宋体" w:hAnsi="宋体" w:hint="eastAsia"/>
        </w:rPr>
        <w:t>全身照射、化疗和免疫抑制预处理后，将正常供体或自体的造血细胞(hematopoietic cell，</w:t>
      </w:r>
    </w:p>
    <w:p w:rsidR="00F23563" w:rsidRPr="00A35D65" w:rsidRDefault="00F23563" w:rsidP="00F23563">
      <w:pPr>
        <w:rPr>
          <w:rFonts w:ascii="宋体" w:hAnsi="宋体"/>
        </w:rPr>
      </w:pPr>
      <w:r w:rsidRPr="00A35D65">
        <w:rPr>
          <w:rFonts w:ascii="宋体" w:hAnsi="宋体" w:hint="eastAsia"/>
        </w:rPr>
        <w:t>Hc)经血管输注给患者，使之重建正常的造血和免疫功能。HC包括造血干细胞(hema—</w:t>
      </w:r>
    </w:p>
    <w:p w:rsidR="00F23563" w:rsidRPr="00A35D65" w:rsidRDefault="00F23563" w:rsidP="00F23563">
      <w:pPr>
        <w:rPr>
          <w:rFonts w:ascii="宋体" w:hAnsi="宋体"/>
        </w:rPr>
      </w:pPr>
      <w:r w:rsidRPr="00A35D65">
        <w:rPr>
          <w:rFonts w:ascii="宋体" w:hAnsi="宋体" w:hint="eastAsia"/>
        </w:rPr>
        <w:t>topoietic stem cell，HSC)和祖细胞(progenitor)。HSC具有增殖、分化为各系成熟血细</w:t>
      </w:r>
    </w:p>
    <w:p w:rsidR="00F23563" w:rsidRPr="00A35D65" w:rsidRDefault="00F23563" w:rsidP="00F23563">
      <w:pPr>
        <w:rPr>
          <w:rFonts w:ascii="宋体" w:hAnsi="宋体"/>
        </w:rPr>
      </w:pPr>
      <w:r w:rsidRPr="00A35D65">
        <w:rPr>
          <w:rFonts w:ascii="宋体" w:hAnsi="宋体" w:hint="eastAsia"/>
        </w:rPr>
        <w:t>胞的功能和自我更新能力，维持终身持续造血。HC表达CI)34抗原。</w:t>
      </w:r>
    </w:p>
    <w:p w:rsidR="00F23563" w:rsidRPr="00A35D65" w:rsidRDefault="00F23563" w:rsidP="00F23563">
      <w:pPr>
        <w:rPr>
          <w:rFonts w:ascii="宋体" w:hAnsi="宋体"/>
        </w:rPr>
      </w:pPr>
      <w:r w:rsidRPr="00A35D65">
        <w:rPr>
          <w:rFonts w:ascii="宋体" w:hAnsi="宋体" w:hint="eastAsia"/>
        </w:rPr>
        <w:t xml:space="preserve">    经过40余年的不断发展，}IS(：T已成为临床重要的有效治疗方法，每年全世界移植</w:t>
      </w:r>
    </w:p>
    <w:p w:rsidR="00F23563" w:rsidRPr="00A35D65" w:rsidRDefault="00F23563" w:rsidP="00F23563">
      <w:pPr>
        <w:rPr>
          <w:rFonts w:ascii="宋体" w:hAnsi="宋体"/>
        </w:rPr>
      </w:pPr>
      <w:r w:rsidRPr="00A35D65">
        <w:rPr>
          <w:rFonts w:ascii="宋体" w:hAnsi="宋体" w:hint="eastAsia"/>
        </w:rPr>
        <w:t>病例数都在增加，移植患者无病生存最长的已超过30年。1990年，美国E．D．Thomas医-</w:t>
      </w:r>
    </w:p>
    <w:p w:rsidR="00F23563" w:rsidRPr="00A35D65" w:rsidRDefault="00F23563" w:rsidP="00F23563">
      <w:pPr>
        <w:rPr>
          <w:rFonts w:ascii="宋体" w:hAnsi="宋体"/>
        </w:rPr>
      </w:pPr>
      <w:r w:rsidRPr="00A35D65">
        <w:rPr>
          <w:rFonts w:ascii="宋体" w:hAnsi="宋体" w:hint="eastAsia"/>
        </w:rPr>
        <w:t>生因在骨髓移植方面的卓越贡献而获诺贝尔医学奖。</w:t>
      </w:r>
    </w:p>
    <w:p w:rsidR="00F23563" w:rsidRPr="00A35D65" w:rsidRDefault="00F23563" w:rsidP="00F23563">
      <w:pPr>
        <w:rPr>
          <w:rFonts w:ascii="宋体" w:hAnsi="宋体"/>
        </w:rPr>
      </w:pPr>
      <w:r w:rsidRPr="00A35D65">
        <w:rPr>
          <w:rFonts w:ascii="宋体" w:hAnsi="宋体" w:hint="eastAsia"/>
        </w:rPr>
        <w:lastRenderedPageBreak/>
        <w:t xml:space="preserve">    【造血干细胞移植的分类】</w:t>
      </w:r>
    </w:p>
    <w:p w:rsidR="00F23563" w:rsidRPr="00A35D65" w:rsidRDefault="00F23563" w:rsidP="00F23563">
      <w:pPr>
        <w:rPr>
          <w:rFonts w:ascii="宋体" w:hAnsi="宋体"/>
        </w:rPr>
      </w:pPr>
      <w:r w:rsidRPr="00A35D65">
        <w:rPr>
          <w:rFonts w:ascii="宋体" w:hAnsi="宋体" w:hint="eastAsia"/>
        </w:rPr>
        <w:t xml:space="preserve">    按Hc取自健康供体还是患者本身，}IS(：T被分为异体}-IS(：T和自体}tS(：T。异体</w:t>
      </w:r>
    </w:p>
    <w:p w:rsidR="00F23563" w:rsidRPr="00A35D65" w:rsidRDefault="00F23563" w:rsidP="00F23563">
      <w:pPr>
        <w:rPr>
          <w:rFonts w:ascii="宋体" w:hAnsi="宋体"/>
        </w:rPr>
      </w:pPr>
      <w:r w:rsidRPr="00A35D65">
        <w:rPr>
          <w:rFonts w:ascii="宋体" w:hAnsi="宋体" w:hint="eastAsia"/>
        </w:rPr>
        <w:t>}tSCT又分为异基因移植和同基因移植。后者指遗传基因完全相同的同卵孪生间的移植，</w:t>
      </w:r>
    </w:p>
    <w:p w:rsidR="00F23563" w:rsidRPr="00A35D65" w:rsidRDefault="00F23563" w:rsidP="00F23563">
      <w:pPr>
        <w:rPr>
          <w:rFonts w:ascii="宋体" w:hAnsi="宋体"/>
        </w:rPr>
      </w:pPr>
      <w:r w:rsidRPr="00A35D65">
        <w:rPr>
          <w:rFonts w:ascii="宋体" w:hAnsi="宋体" w:hint="eastAsia"/>
        </w:rPr>
        <w:t>供受者间不存在移植物被排斥和移植物抗宿主病(graft__versus—host disease，GVHD)等</w:t>
      </w:r>
    </w:p>
    <w:p w:rsidR="00F23563" w:rsidRPr="00A35D65" w:rsidRDefault="00F23563" w:rsidP="00F23563">
      <w:pPr>
        <w:rPr>
          <w:rFonts w:ascii="宋体" w:hAnsi="宋体"/>
        </w:rPr>
      </w:pPr>
      <w:r w:rsidRPr="00A35D65">
        <w:rPr>
          <w:rFonts w:ascii="宋体" w:hAnsi="宋体" w:hint="eastAsia"/>
        </w:rPr>
        <w:t>免疫学问题，此种移植几率仅约占1％。按HSC取自骨髓、外周血或脐带血，又分别分为</w:t>
      </w:r>
    </w:p>
    <w:p w:rsidR="00F23563" w:rsidRPr="00A35D65" w:rsidRDefault="00F23563" w:rsidP="00F23563">
      <w:pPr>
        <w:rPr>
          <w:rFonts w:ascii="宋体" w:hAnsi="宋体"/>
        </w:rPr>
      </w:pPr>
      <w:r w:rsidRPr="00A35D65">
        <w:rPr>
          <w:rFonts w:ascii="宋体" w:hAnsi="宋体" w:hint="eastAsia"/>
        </w:rPr>
        <w:t>骨髓移植(bone marrow transplantation，BMT)、外周血干细胞移植(pet-iphel·al blood</w:t>
      </w:r>
    </w:p>
    <w:p w:rsidR="00F23563" w:rsidRPr="00A35D65" w:rsidRDefault="00F23563" w:rsidP="00F23563">
      <w:pPr>
        <w:rPr>
          <w:rFonts w:ascii="宋体" w:hAnsi="宋体"/>
        </w:rPr>
      </w:pPr>
      <w:r w:rsidRPr="00A35D65">
        <w:rPr>
          <w:rFonts w:ascii="宋体" w:hAnsi="宋体" w:hint="eastAsia"/>
        </w:rPr>
        <w:t>stem eell transplantation，PBS(二T)和脐血移植(cord blood transplantation，CBT)。按</w:t>
      </w:r>
    </w:p>
    <w:p w:rsidR="00F23563" w:rsidRPr="00A35D65" w:rsidRDefault="00F23563" w:rsidP="00F23563">
      <w:pPr>
        <w:rPr>
          <w:rFonts w:ascii="宋体" w:hAnsi="宋体"/>
        </w:rPr>
      </w:pPr>
      <w:r w:rsidRPr="00A35D65">
        <w:rPr>
          <w:rFonts w:ascii="宋体" w:hAnsi="宋体" w:hint="eastAsia"/>
        </w:rPr>
        <w:t>供受者有无血缘关系而分为血缘移植(related transplantation)和无血缘移植(unrelated</w:t>
      </w:r>
    </w:p>
    <w:p w:rsidR="00F23563" w:rsidRPr="00A35D65" w:rsidRDefault="00F23563" w:rsidP="00F23563">
      <w:pPr>
        <w:rPr>
          <w:rFonts w:ascii="宋体" w:hAnsi="宋体"/>
        </w:rPr>
      </w:pPr>
      <w:r w:rsidRPr="00A35D65">
        <w:rPr>
          <w:rFonts w:ascii="宋体" w:hAnsi="宋体" w:hint="eastAsia"/>
        </w:rPr>
        <w:t>donor transplantation，UDT)。按人白细胞抗原(hLlman leukoeyte antigen，HI．A)配型</w:t>
      </w:r>
    </w:p>
    <w:p w:rsidR="00F23563" w:rsidRPr="00A35D65" w:rsidRDefault="00F23563" w:rsidP="00F23563">
      <w:pPr>
        <w:rPr>
          <w:rFonts w:ascii="宋体" w:hAnsi="宋体"/>
        </w:rPr>
      </w:pPr>
      <w:r w:rsidRPr="00A35D65">
        <w:rPr>
          <w:rFonts w:ascii="宋体" w:hAnsi="宋体" w:hint="eastAsia"/>
        </w:rPr>
        <w:t>相合的程度，分为HLA相合、部分相合和单倍型相合(haploidentieal)移植。</w:t>
      </w:r>
    </w:p>
    <w:p w:rsidR="00F23563" w:rsidRPr="00A35D65" w:rsidRDefault="00F23563" w:rsidP="00F23563">
      <w:pPr>
        <w:rPr>
          <w:rFonts w:ascii="宋体" w:hAnsi="宋体"/>
        </w:rPr>
      </w:pPr>
      <w:r w:rsidRPr="00A35D65">
        <w:rPr>
          <w:rFonts w:ascii="宋体" w:hAnsi="宋体" w:hint="eastAsia"/>
        </w:rPr>
        <w:t xml:space="preserve">    【人白细胞抗原(HLA)配型】</w:t>
      </w:r>
    </w:p>
    <w:p w:rsidR="00F23563" w:rsidRPr="00A35D65" w:rsidRDefault="00F23563" w:rsidP="00F23563">
      <w:pPr>
        <w:rPr>
          <w:rFonts w:ascii="宋体" w:hAnsi="宋体"/>
        </w:rPr>
      </w:pPr>
      <w:r w:rsidRPr="00A35D65">
        <w:rPr>
          <w:rFonts w:ascii="宋体" w:hAnsi="宋体" w:hint="eastAsia"/>
        </w:rPr>
        <w:t xml:space="preserve">    HLA基因位于人6号染色体短臂(6p21)上，HLA_I类和HI。A_Ⅱ类抗原与BMT</w:t>
      </w:r>
    </w:p>
    <w:p w:rsidR="00F23563" w:rsidRPr="00A35D65" w:rsidRDefault="00F23563" w:rsidP="00F23563">
      <w:pPr>
        <w:rPr>
          <w:rFonts w:ascii="宋体" w:hAnsi="宋体"/>
        </w:rPr>
      </w:pPr>
      <w:r w:rsidRPr="00A35D65">
        <w:rPr>
          <w:rFonts w:ascii="宋体" w:hAnsi="宋体" w:hint="eastAsia"/>
        </w:rPr>
        <w:t>密切相关。HLA～A、B和C属I类抗原，DR、DQ、Do、DN和DP属Ⅱ类抗原。临床上</w:t>
      </w:r>
    </w:p>
    <w:p w:rsidR="00F23563" w:rsidRPr="00A35D65" w:rsidRDefault="00F23563" w:rsidP="00F23563">
      <w:pPr>
        <w:rPr>
          <w:rFonts w:ascii="宋体" w:hAnsi="宋体"/>
        </w:rPr>
      </w:pPr>
      <w:r w:rsidRPr="00A35D65">
        <w:rPr>
          <w:rFonts w:ascii="宋体" w:hAnsi="宋体" w:hint="eastAsia"/>
        </w:rPr>
        <w:t>常指的三个抗原为A、B和DR。过去HLA分型用血清学方法，现多采用DNA基因分</w:t>
      </w:r>
    </w:p>
    <w:p w:rsidR="00F23563" w:rsidRPr="00A35D65" w:rsidRDefault="00F23563" w:rsidP="00F23563">
      <w:pPr>
        <w:rPr>
          <w:rFonts w:ascii="宋体" w:hAnsi="宋体"/>
        </w:rPr>
      </w:pPr>
      <w:r w:rsidRPr="00A35D65">
        <w:rPr>
          <w:rFonts w:ascii="宋体" w:hAnsi="宋体" w:hint="eastAsia"/>
        </w:rPr>
        <w:t>型。同胞间HLA相合几率为25％。无血缘关系间的配型，必须用高分辨分子生物学方</w:t>
      </w:r>
    </w:p>
    <w:p w:rsidR="00F23563" w:rsidRPr="00A35D65" w:rsidRDefault="00F23563" w:rsidP="00F23563">
      <w:pPr>
        <w:rPr>
          <w:rFonts w:ascii="宋体" w:hAnsi="宋体"/>
        </w:rPr>
      </w:pPr>
      <w:r w:rsidRPr="00A35D65">
        <w:rPr>
          <w:rFonts w:ascii="宋体" w:hAnsi="宋体" w:hint="eastAsia"/>
        </w:rPr>
        <w:t>法。HLA基因以4位数字来表达，如A*0101与A*0102。前两位表示血清学方法检出</w:t>
      </w:r>
    </w:p>
    <w:p w:rsidR="00F23563" w:rsidRPr="00A35D65" w:rsidRDefault="00F23563" w:rsidP="00F23563">
      <w:pPr>
        <w:rPr>
          <w:rFonts w:ascii="宋体" w:hAnsi="宋体"/>
        </w:rPr>
      </w:pPr>
      <w:r w:rsidRPr="00A35D65">
        <w:rPr>
          <w:rFonts w:ascii="宋体" w:hAnsi="宋体" w:hint="eastAsia"/>
        </w:rPr>
        <w:t>的A1抗原(HIA的免疫特异性)，称低分辨。后两位表示等位基因，DNA序列不一样，称</w:t>
      </w:r>
    </w:p>
    <w:p w:rsidR="00F23563" w:rsidRPr="00A35D65" w:rsidRDefault="00F23563" w:rsidP="00F23563">
      <w:pPr>
        <w:rPr>
          <w:rFonts w:ascii="宋体" w:hAnsi="宋体"/>
        </w:rPr>
      </w:pPr>
      <w:r w:rsidRPr="00A35D65">
        <w:rPr>
          <w:rFonts w:ascii="宋体" w:hAnsi="宋体" w:hint="eastAsia"/>
        </w:rPr>
        <w:t>高分辨。无血缘供者先做低分辨存档；需要时再做高分辨；受者应同时做低分辨和高分辨。</w:t>
      </w:r>
    </w:p>
    <w:p w:rsidR="00F23563" w:rsidRPr="00A35D65" w:rsidRDefault="00F23563" w:rsidP="00F23563">
      <w:pPr>
        <w:rPr>
          <w:rFonts w:ascii="宋体" w:hAnsi="宋体"/>
        </w:rPr>
      </w:pPr>
      <w:r w:rsidRPr="00A35D65">
        <w:rPr>
          <w:rFonts w:ascii="宋体" w:hAnsi="宋体" w:hint="eastAsia"/>
        </w:rPr>
        <w:t xml:space="preserve">    HLA相合的重要性已获公认。如HI。A不合，GVHD和宿主抗移植物反应(host—</w:t>
      </w:r>
    </w:p>
    <w:p w:rsidR="00F23563" w:rsidRPr="00A35D65" w:rsidRDefault="00F23563" w:rsidP="00F23563">
      <w:pPr>
        <w:rPr>
          <w:rFonts w:ascii="宋体" w:hAnsi="宋体"/>
        </w:rPr>
      </w:pPr>
      <w:r w:rsidRPr="00A35D65">
        <w:rPr>
          <w:rFonts w:ascii="宋体" w:hAnsi="宋体" w:hint="eastAsia"/>
        </w:rPr>
        <w:t>vet。sus graft reaetion，HVGR)均增加。</w:t>
      </w:r>
    </w:p>
    <w:p w:rsidR="00F23563" w:rsidRPr="00A35D65" w:rsidRDefault="00F23563" w:rsidP="00F23563">
      <w:pPr>
        <w:rPr>
          <w:rFonts w:ascii="宋体" w:hAnsi="宋体"/>
        </w:rPr>
      </w:pPr>
      <w:r w:rsidRPr="00A35D65">
        <w:rPr>
          <w:rFonts w:ascii="宋体" w:hAnsi="宋体" w:hint="eastAsia"/>
        </w:rPr>
        <w:t xml:space="preserve">    【供体选择】</w:t>
      </w:r>
    </w:p>
    <w:p w:rsidR="00F23563" w:rsidRPr="00A35D65" w:rsidRDefault="00F23563" w:rsidP="00F23563">
      <w:pPr>
        <w:rPr>
          <w:rFonts w:ascii="宋体" w:hAnsi="宋体"/>
        </w:rPr>
      </w:pPr>
      <w:r w:rsidRPr="00A35D65">
        <w:rPr>
          <w:rFonts w:ascii="宋体" w:hAnsi="宋体" w:hint="eastAsia"/>
        </w:rPr>
        <w:t xml:space="preserve">    Auto一供体是患者自己，应能承受大剂量化放疗，能动员采集到未被肿瘤细胞污染的</w:t>
      </w:r>
    </w:p>
    <w:p w:rsidR="00F23563" w:rsidRPr="00A35D65" w:rsidRDefault="00F23563" w:rsidP="00F23563">
      <w:pPr>
        <w:rPr>
          <w:rFonts w:ascii="宋体" w:hAnsi="宋体"/>
        </w:rPr>
      </w:pPr>
      <w:r w:rsidRPr="00A35D65">
        <w:rPr>
          <w:rFonts w:ascii="宋体" w:hAnsi="宋体" w:hint="eastAsia"/>
        </w:rPr>
        <w:t>足量的造血干细胞。脐血移植除了配型，还应确定新生儿无遗传性疾病。</w:t>
      </w:r>
    </w:p>
    <w:p w:rsidR="00F23563" w:rsidRPr="00A35D65" w:rsidRDefault="00F23563" w:rsidP="00F23563">
      <w:pPr>
        <w:rPr>
          <w:rFonts w:ascii="宋体" w:hAnsi="宋体"/>
        </w:rPr>
      </w:pPr>
      <w:r w:rsidRPr="00A35D65">
        <w:rPr>
          <w:rFonts w:ascii="宋体" w:hAnsi="宋体" w:hint="eastAsia"/>
        </w:rPr>
        <w:t xml:space="preserve">    A1lo—HScT的供体首选HLA相合同胞(identleal siblings)，次选HLA相合无血缘</w:t>
      </w:r>
    </w:p>
    <w:p w:rsidR="00F23563" w:rsidRPr="00A35D65" w:rsidRDefault="00F23563" w:rsidP="00F23563">
      <w:pPr>
        <w:rPr>
          <w:rFonts w:ascii="宋体" w:hAnsi="宋体"/>
        </w:rPr>
      </w:pPr>
      <w:r w:rsidRPr="00A35D65">
        <w:rPr>
          <w:rFonts w:ascii="宋体" w:hAnsi="宋体" w:hint="eastAsia"/>
        </w:rPr>
        <w:t>供体(matehed unrelated donor。，MuD)。若有多个HLA相合者，则选择年轻、健康、男</w:t>
      </w:r>
    </w:p>
    <w:p w:rsidR="00F23563" w:rsidRPr="00A35D65" w:rsidRDefault="00F23563" w:rsidP="00F23563">
      <w:pPr>
        <w:rPr>
          <w:rFonts w:ascii="宋体" w:hAnsi="宋体"/>
        </w:rPr>
      </w:pPr>
      <w:r w:rsidRPr="00A35D65">
        <w:rPr>
          <w:rFonts w:ascii="宋体" w:hAnsi="宋体" w:hint="eastAsia"/>
        </w:rPr>
        <w:t>性、巨细胞病毒(cytomegalovir。us，CMV)阴性和红细胞血型相合者。高危白血病如无</w:t>
      </w:r>
    </w:p>
    <w:p w:rsidR="00F23563" w:rsidRPr="00A35D65" w:rsidRDefault="00F23563" w:rsidP="00F23563">
      <w:pPr>
        <w:rPr>
          <w:rFonts w:ascii="宋体" w:hAnsi="宋体"/>
        </w:rPr>
      </w:pPr>
      <w:r w:rsidRPr="00A35D65">
        <w:rPr>
          <w:rFonts w:ascii="宋体" w:hAnsi="宋体" w:hint="eastAsia"/>
        </w:rPr>
        <w:t>HLA相配的供者，必要时家庭成员可作为HLA部分相合或单倍型相合移植的同胞供者。</w:t>
      </w:r>
    </w:p>
    <w:p w:rsidR="00F23563" w:rsidRPr="00A35D65" w:rsidRDefault="00F23563" w:rsidP="00F23563">
      <w:pPr>
        <w:rPr>
          <w:rFonts w:ascii="宋体" w:hAnsi="宋体"/>
        </w:rPr>
      </w:pPr>
      <w:r w:rsidRPr="00A35D65">
        <w:rPr>
          <w:rFonts w:ascii="宋体" w:hAnsi="宋体" w:hint="eastAsia"/>
        </w:rPr>
        <w:t xml:space="preserve">    我国实行独生子女政策，同胞供者日益减少，HLA相合的无血缘}-ISCT将成为移植</w:t>
      </w:r>
    </w:p>
    <w:p w:rsidR="00F23563" w:rsidRPr="00A35D65" w:rsidRDefault="00F23563" w:rsidP="00F23563">
      <w:pPr>
        <w:rPr>
          <w:rFonts w:ascii="宋体" w:hAnsi="宋体"/>
        </w:rPr>
      </w:pPr>
      <w:r w:rsidRPr="00A35D65">
        <w:rPr>
          <w:rFonts w:ascii="宋体" w:hAnsi="宋体" w:hint="eastAsia"/>
        </w:rPr>
        <w:t>的主流。我国于1996年8月完成第一例无血缘PBS(：T，已无病生存十年，恢复正常生</w:t>
      </w:r>
    </w:p>
    <w:p w:rsidR="00F23563" w:rsidRPr="00A35D65" w:rsidRDefault="00F23563" w:rsidP="00F23563">
      <w:pPr>
        <w:rPr>
          <w:rFonts w:ascii="宋体" w:hAnsi="宋体"/>
        </w:rPr>
      </w:pPr>
      <w:r w:rsidRPr="00A35D65">
        <w:rPr>
          <w:rFonts w:ascii="宋体" w:hAnsi="宋体" w:hint="eastAsia"/>
        </w:rPr>
        <w:t>活。其供体随访十年，健康体检无异常改变。至2006年8月22日我国已完成无血缘</w:t>
      </w:r>
    </w:p>
    <w:p w:rsidR="00F23563" w:rsidRPr="00A35D65" w:rsidRDefault="00F23563" w:rsidP="00F23563">
      <w:pPr>
        <w:rPr>
          <w:rFonts w:ascii="宋体" w:hAnsi="宋体"/>
        </w:rPr>
      </w:pPr>
      <w:r w:rsidRPr="00A35D65">
        <w:rPr>
          <w:rFonts w:ascii="宋体" w:hAnsi="宋体" w:hint="eastAsia"/>
        </w:rPr>
        <w:t>第二十章造血干细胞移植。节鸯</w:t>
      </w:r>
    </w:p>
    <w:p w:rsidR="00F23563" w:rsidRPr="00A35D65" w:rsidRDefault="00F23563" w:rsidP="00F23563">
      <w:pPr>
        <w:rPr>
          <w:rFonts w:ascii="宋体" w:hAnsi="宋体"/>
        </w:rPr>
      </w:pPr>
      <w:r w:rsidRPr="00A35D65">
        <w:rPr>
          <w:rFonts w:ascii="宋体" w:hAnsi="宋体" w:hint="eastAsia"/>
        </w:rPr>
        <w:t>PBscT500例，中国造血干细胞捐献者资料库有29个省级分库，登记在册并配型达60多</w:t>
      </w:r>
    </w:p>
    <w:p w:rsidR="00F23563" w:rsidRPr="00A35D65" w:rsidRDefault="00F23563" w:rsidP="00F23563">
      <w:pPr>
        <w:rPr>
          <w:rFonts w:ascii="宋体" w:hAnsi="宋体"/>
        </w:rPr>
      </w:pPr>
      <w:r w:rsidRPr="00A35D65">
        <w:rPr>
          <w:rFonts w:ascii="宋体" w:hAnsi="宋体" w:hint="eastAsia"/>
        </w:rPr>
        <w:t>万人。为保障无血缘供体的安全，避免严重不良反应，根据同胞供体的严重不良事件和教</w:t>
      </w:r>
    </w:p>
    <w:p w:rsidR="00F23563" w:rsidRPr="00A35D65" w:rsidRDefault="00F23563" w:rsidP="00F23563">
      <w:pPr>
        <w:rPr>
          <w:rFonts w:ascii="宋体" w:hAnsi="宋体"/>
        </w:rPr>
      </w:pPr>
      <w:r w:rsidRPr="00A35D65">
        <w:rPr>
          <w:rFonts w:ascii="宋体" w:hAnsi="宋体" w:hint="eastAsia"/>
        </w:rPr>
        <w:t>训，不应接受年龄偏大有心脑血管疾病可能者，有风湿病史，脾大或血常规异常者作为供</w:t>
      </w:r>
    </w:p>
    <w:p w:rsidR="00F23563" w:rsidRPr="00A35D65" w:rsidRDefault="00F23563" w:rsidP="00F23563">
      <w:pPr>
        <w:rPr>
          <w:rFonts w:ascii="宋体" w:hAnsi="宋体"/>
        </w:rPr>
      </w:pPr>
      <w:r w:rsidRPr="00A35D65">
        <w:rPr>
          <w:rFonts w:ascii="宋体" w:hAnsi="宋体" w:hint="eastAsia"/>
        </w:rPr>
        <w:t>体。同时应避免大剂量长时问的G(2SF动员。</w:t>
      </w:r>
    </w:p>
    <w:p w:rsidR="00F23563" w:rsidRPr="00A35D65" w:rsidRDefault="00F23563" w:rsidP="00F23563">
      <w:pPr>
        <w:rPr>
          <w:rFonts w:ascii="宋体" w:hAnsi="宋体"/>
        </w:rPr>
      </w:pPr>
      <w:r w:rsidRPr="00A35D65">
        <w:rPr>
          <w:rFonts w:ascii="宋体" w:hAnsi="宋体" w:hint="eastAsia"/>
        </w:rPr>
        <w:t xml:space="preserve">    【造血细胞的采集】</w:t>
      </w:r>
    </w:p>
    <w:p w:rsidR="00F23563" w:rsidRPr="00A35D65" w:rsidRDefault="00F23563" w:rsidP="00F23563">
      <w:pPr>
        <w:rPr>
          <w:rFonts w:ascii="宋体" w:hAnsi="宋体"/>
        </w:rPr>
      </w:pPr>
      <w:r w:rsidRPr="00A35D65">
        <w:rPr>
          <w:rFonts w:ascii="宋体" w:hAnsi="宋体" w:hint="eastAsia"/>
        </w:rPr>
        <w:t xml:space="preserve">    (一)骨髓</w:t>
      </w:r>
    </w:p>
    <w:p w:rsidR="00F23563" w:rsidRPr="00A35D65" w:rsidRDefault="00F23563" w:rsidP="00F23563">
      <w:pPr>
        <w:rPr>
          <w:rFonts w:ascii="宋体" w:hAnsi="宋体"/>
        </w:rPr>
      </w:pPr>
      <w:r w:rsidRPr="00A35D65">
        <w:rPr>
          <w:rFonts w:ascii="宋体" w:hAnsi="宋体" w:hint="eastAsia"/>
        </w:rPr>
        <w:t xml:space="preserve">    骨髓采集已是常规成熟的技术。按患者体重，(2～4)×10。／kg单个核细胞(MNC)</w:t>
      </w:r>
    </w:p>
    <w:p w:rsidR="00F23563" w:rsidRPr="00A35D65" w:rsidRDefault="00F23563" w:rsidP="00F23563">
      <w:pPr>
        <w:rPr>
          <w:rFonts w:ascii="宋体" w:hAnsi="宋体"/>
        </w:rPr>
      </w:pPr>
      <w:r w:rsidRPr="00A35D65">
        <w:rPr>
          <w:rFonts w:ascii="宋体" w:hAnsi="宋体" w:hint="eastAsia"/>
        </w:rPr>
        <w:t>数为一般采集目标值。为维持供髓者血流动力学稳定、确保其安全，一般在抽髓日前14</w:t>
      </w:r>
    </w:p>
    <w:p w:rsidR="00F23563" w:rsidRPr="00A35D65" w:rsidRDefault="00F23563" w:rsidP="00F23563">
      <w:pPr>
        <w:rPr>
          <w:rFonts w:ascii="宋体" w:hAnsi="宋体"/>
        </w:rPr>
      </w:pPr>
      <w:r w:rsidRPr="00A35D65">
        <w:rPr>
          <w:rFonts w:ascii="宋体" w:hAnsi="宋体" w:hint="eastAsia"/>
        </w:rPr>
        <w:t>天预先保存供者自身血，在手术中回输。少数情况下供者需输异基因血液时，则须将血液</w:t>
      </w:r>
    </w:p>
    <w:p w:rsidR="00F23563" w:rsidRPr="00A35D65" w:rsidRDefault="00F23563" w:rsidP="00F23563">
      <w:pPr>
        <w:rPr>
          <w:rFonts w:ascii="宋体" w:hAnsi="宋体"/>
        </w:rPr>
      </w:pPr>
      <w:r w:rsidRPr="00A35D65">
        <w:rPr>
          <w:rFonts w:ascii="宋体" w:hAnsi="宋体" w:hint="eastAsia"/>
        </w:rPr>
        <w:t>辐照25～30(3y，灭活淋巴细胞后输注。供受者红细胞血型主要不合(如A—o)时，为防</w:t>
      </w:r>
    </w:p>
    <w:p w:rsidR="00F23563" w:rsidRPr="00A35D65" w:rsidRDefault="00F23563" w:rsidP="00F23563">
      <w:pPr>
        <w:rPr>
          <w:rFonts w:ascii="宋体" w:hAnsi="宋体"/>
        </w:rPr>
      </w:pPr>
      <w:r w:rsidRPr="00A35D65">
        <w:rPr>
          <w:rFonts w:ascii="宋体" w:hAnsi="宋体" w:hint="eastAsia"/>
        </w:rPr>
        <w:t>急性溶血反应，需先去除骨髓血中的红细胞。对自体BMT，采集的骨髓血需加入冷冻保</w:t>
      </w:r>
    </w:p>
    <w:p w:rsidR="00F23563" w:rsidRPr="00A35D65" w:rsidRDefault="00F23563" w:rsidP="00F23563">
      <w:pPr>
        <w:rPr>
          <w:rFonts w:ascii="宋体" w:hAnsi="宋体"/>
        </w:rPr>
      </w:pPr>
      <w:r w:rsidRPr="00A35D65">
        <w:rPr>
          <w:rFonts w:ascii="宋体" w:hAnsi="宋体" w:hint="eastAsia"/>
        </w:rPr>
        <w:t>护剂，液氮保存或一80℃深低温冰箱保存，待移植时复温后迅速回输。</w:t>
      </w:r>
    </w:p>
    <w:p w:rsidR="00F23563" w:rsidRPr="00A35D65" w:rsidRDefault="00F23563" w:rsidP="00F23563">
      <w:pPr>
        <w:rPr>
          <w:rFonts w:ascii="宋体" w:hAnsi="宋体"/>
        </w:rPr>
      </w:pPr>
      <w:r w:rsidRPr="00A35D65">
        <w:rPr>
          <w:rFonts w:ascii="宋体" w:hAnsi="宋体" w:hint="eastAsia"/>
        </w:rPr>
        <w:lastRenderedPageBreak/>
        <w:t xml:space="preserve">    (二)外周血</w:t>
      </w:r>
    </w:p>
    <w:p w:rsidR="00F23563" w:rsidRPr="00A35D65" w:rsidRDefault="00F23563" w:rsidP="00F23563">
      <w:pPr>
        <w:rPr>
          <w:rFonts w:ascii="宋体" w:hAnsi="宋体"/>
        </w:rPr>
      </w:pPr>
      <w:r w:rsidRPr="00A35D65">
        <w:rPr>
          <w:rFonts w:ascii="宋体" w:hAnsi="宋体" w:hint="eastAsia"/>
        </w:rPr>
        <w:t xml:space="preserve">    在通常情况下，外周血液中的Hc很少。采集前需用p(；SF动员(naobilization)，使</w:t>
      </w:r>
    </w:p>
    <w:p w:rsidR="00F23563" w:rsidRPr="00A35D65" w:rsidRDefault="00F23563" w:rsidP="00F23563">
      <w:pPr>
        <w:rPr>
          <w:rFonts w:ascii="宋体" w:hAnsi="宋体"/>
        </w:rPr>
      </w:pPr>
      <w:r w:rsidRPr="00A35D65">
        <w:rPr>
          <w:rFonts w:ascii="宋体" w:hAnsi="宋体" w:hint="eastAsia"/>
        </w:rPr>
        <w:t>血中C【)34t’HC升高。A1lo—PBS(：T的同胞供体应是健康人，需检查除外感染性、慢性系</w:t>
      </w:r>
    </w:p>
    <w:p w:rsidR="00F23563" w:rsidRPr="00A35D65" w:rsidRDefault="00F23563" w:rsidP="00F23563">
      <w:pPr>
        <w:rPr>
          <w:rFonts w:ascii="宋体" w:hAnsi="宋体"/>
        </w:rPr>
      </w:pPr>
      <w:r w:rsidRPr="00A35D65">
        <w:rPr>
          <w:rFonts w:ascii="宋体" w:hAnsi="宋体" w:hint="eastAsia"/>
        </w:rPr>
        <w:t>统性疾病等不适于捐献情况并签署知情同意书。予以G(；SF、(非格司亭，惠尔血)，</w:t>
      </w:r>
    </w:p>
    <w:p w:rsidR="00F23563" w:rsidRPr="00A35D65" w:rsidRDefault="00F23563" w:rsidP="00F23563">
      <w:pPr>
        <w:rPr>
          <w:rFonts w:ascii="宋体" w:hAnsi="宋体"/>
        </w:rPr>
      </w:pPr>
      <w:r w:rsidRPr="00A35D65">
        <w:rPr>
          <w:rFonts w:ascii="宋体" w:hAnsi="宋体" w:hint="eastAsia"/>
        </w:rPr>
        <w:t>5t~g／’(kg·d)，分1～2次，皮下注射4天，在第5天开始用血细胞分离机采集外周血干细</w:t>
      </w:r>
    </w:p>
    <w:p w:rsidR="00F23563" w:rsidRPr="00A35D65" w:rsidRDefault="00F23563" w:rsidP="00F23563">
      <w:pPr>
        <w:rPr>
          <w:rFonts w:ascii="宋体" w:hAnsi="宋体"/>
        </w:rPr>
      </w:pPr>
      <w:r w:rsidRPr="00A35D65">
        <w:rPr>
          <w:rFonts w:ascii="宋体" w:hAnsi="宋体" w:hint="eastAsia"/>
        </w:rPr>
        <w:t>胞，一般连续采集2天，每次采集前2小时肌内注射p(；Str 5“g／kg。Aut0一PBSC：T的供</w:t>
      </w:r>
    </w:p>
    <w:p w:rsidR="00F23563" w:rsidRPr="00A35D65" w:rsidRDefault="00F23563" w:rsidP="00F23563">
      <w:pPr>
        <w:rPr>
          <w:rFonts w:ascii="宋体" w:hAnsi="宋体"/>
        </w:rPr>
      </w:pPr>
      <w:r w:rsidRPr="00A35D65">
        <w:rPr>
          <w:rFonts w:ascii="宋体" w:hAnsi="宋体" w:hint="eastAsia"/>
        </w:rPr>
        <w:t>者是患者，可予化疗(CTX，VPl6等)进一步清除病灶并促使干细胞增殖，当自细胞开</w:t>
      </w:r>
    </w:p>
    <w:p w:rsidR="00F23563" w:rsidRPr="00A35D65" w:rsidRDefault="00F23563" w:rsidP="00F23563">
      <w:pPr>
        <w:rPr>
          <w:rFonts w:ascii="宋体" w:hAnsi="宋体"/>
        </w:rPr>
      </w:pPr>
      <w:r w:rsidRPr="00A35D65">
        <w:rPr>
          <w:rFonts w:ascii="宋体" w:hAnsi="宋体" w:hint="eastAsia"/>
        </w:rPr>
        <w:t>始恢复时，按前述健康供体的方法动员采集造血干细胞。自体外周造血干细胞的保存方法</w:t>
      </w:r>
    </w:p>
    <w:p w:rsidR="00F23563" w:rsidRPr="00A35D65" w:rsidRDefault="00F23563" w:rsidP="00F23563">
      <w:pPr>
        <w:rPr>
          <w:rFonts w:ascii="宋体" w:hAnsi="宋体"/>
        </w:rPr>
      </w:pPr>
      <w:r w:rsidRPr="00A35D65">
        <w:rPr>
          <w:rFonts w:ascii="宋体" w:hAnsi="宋体" w:hint="eastAsia"/>
        </w:rPr>
        <w:t>同骨髓。</w:t>
      </w:r>
    </w:p>
    <w:p w:rsidR="00F23563" w:rsidRPr="00A35D65" w:rsidRDefault="00F23563" w:rsidP="00F23563">
      <w:pPr>
        <w:rPr>
          <w:rFonts w:ascii="宋体" w:hAnsi="宋体"/>
        </w:rPr>
      </w:pPr>
      <w:r w:rsidRPr="00A35D65">
        <w:rPr>
          <w:rFonts w:ascii="宋体" w:hAnsi="宋体" w:hint="eastAsia"/>
        </w:rPr>
        <w:t xml:space="preserve">    无血缘供体动员采集过程需住院约7天。第一天体检，应该对供体发生并发症的可能</w:t>
      </w:r>
    </w:p>
    <w:p w:rsidR="00F23563" w:rsidRPr="00A35D65" w:rsidRDefault="00F23563" w:rsidP="00F23563">
      <w:pPr>
        <w:rPr>
          <w:rFonts w:ascii="宋体" w:hAnsi="宋体"/>
        </w:rPr>
      </w:pPr>
      <w:r w:rsidRPr="00A35D65">
        <w:rPr>
          <w:rFonts w:ascii="宋体" w:hAnsi="宋体" w:hint="eastAsia"/>
        </w:rPr>
        <w:t>因素进行仔细评估，全面告知。供体应在没有任何压力下签署知情同意书。此后几天按上</w:t>
      </w:r>
    </w:p>
    <w:p w:rsidR="00F23563" w:rsidRPr="00A35D65" w:rsidRDefault="00F23563" w:rsidP="00F23563">
      <w:pPr>
        <w:rPr>
          <w:rFonts w:ascii="宋体" w:hAnsi="宋体"/>
        </w:rPr>
      </w:pPr>
      <w:r w:rsidRPr="00A35D65">
        <w:rPr>
          <w:rFonts w:ascii="宋体" w:hAnsi="宋体" w:hint="eastAsia"/>
        </w:rPr>
        <w:t>述健康供体的方法动员和采集外周造血干细胞。无血缘造血细胞捐献过程安全，无严重的</w:t>
      </w:r>
    </w:p>
    <w:p w:rsidR="00F23563" w:rsidRPr="00A35D65" w:rsidRDefault="00F23563" w:rsidP="00F23563">
      <w:pPr>
        <w:rPr>
          <w:rFonts w:ascii="宋体" w:hAnsi="宋体"/>
        </w:rPr>
      </w:pPr>
      <w:r w:rsidRPr="00A35D65">
        <w:rPr>
          <w:rFonts w:ascii="宋体" w:hAnsi="宋体" w:hint="eastAsia"/>
        </w:rPr>
        <w:t>不良事件报告。不会降低供者的抵抗力，不影响供体健康。采集干细胞的管道不重复使</w:t>
      </w:r>
    </w:p>
    <w:p w:rsidR="00F23563" w:rsidRPr="00A35D65" w:rsidRDefault="00F23563" w:rsidP="00F23563">
      <w:pPr>
        <w:rPr>
          <w:rFonts w:ascii="宋体" w:hAnsi="宋体"/>
        </w:rPr>
      </w:pPr>
      <w:r w:rsidRPr="00A35D65">
        <w:rPr>
          <w:rFonts w:ascii="宋体" w:hAnsi="宋体" w:hint="eastAsia"/>
        </w:rPr>
        <w:t>用，不会传播疾病。输给患者的造血干细胞数量是成功植活的保证，采集C【)34+细胞至少</w:t>
      </w:r>
    </w:p>
    <w:p w:rsidR="00F23563" w:rsidRPr="00A35D65" w:rsidRDefault="00F23563" w:rsidP="00F23563">
      <w:pPr>
        <w:rPr>
          <w:rFonts w:ascii="宋体" w:hAnsi="宋体"/>
        </w:rPr>
      </w:pPr>
      <w:r w:rsidRPr="00A35D65">
        <w:rPr>
          <w:rFonts w:ascii="宋体" w:hAnsi="宋体" w:hint="eastAsia"/>
        </w:rPr>
        <w:t>2x 10。／kg(供者体重)，MN(：至少5×10。／kg(供者体重)以保证快速而稳定的造血重</w:t>
      </w:r>
    </w:p>
    <w:p w:rsidR="00F23563" w:rsidRPr="00A35D65" w:rsidRDefault="00F23563" w:rsidP="00F23563">
      <w:pPr>
        <w:rPr>
          <w:rFonts w:ascii="宋体" w:hAnsi="宋体"/>
        </w:rPr>
      </w:pPr>
      <w:r w:rsidRPr="00A35D65">
        <w:rPr>
          <w:rFonts w:ascii="宋体" w:hAnsi="宋体" w:hint="eastAsia"/>
        </w:rPr>
        <w:t>建。MN(：是一个综合的血细胞数量的标志，包含C【)34’和C【)34一造血干细胞，间质干细</w:t>
      </w:r>
    </w:p>
    <w:p w:rsidR="00F23563" w:rsidRPr="00A35D65" w:rsidRDefault="00F23563" w:rsidP="00F23563">
      <w:pPr>
        <w:rPr>
          <w:rFonts w:ascii="宋体" w:hAnsi="宋体"/>
        </w:rPr>
      </w:pPr>
      <w:r w:rsidRPr="00A35D65">
        <w:rPr>
          <w:rFonts w:ascii="宋体" w:hAnsi="宋体" w:hint="eastAsia"/>
        </w:rPr>
        <w:t>胞，淋巴细胞和单核细胞等。</w:t>
      </w:r>
    </w:p>
    <w:p w:rsidR="00F23563" w:rsidRPr="00A35D65" w:rsidRDefault="00F23563" w:rsidP="00F23563">
      <w:pPr>
        <w:rPr>
          <w:rFonts w:ascii="宋体" w:hAnsi="宋体"/>
        </w:rPr>
      </w:pPr>
      <w:r w:rsidRPr="00A35D65">
        <w:rPr>
          <w:rFonts w:ascii="宋体" w:hAnsi="宋体" w:hint="eastAsia"/>
        </w:rPr>
        <w:t xml:space="preserve">    (三)脐带血</w:t>
      </w:r>
    </w:p>
    <w:p w:rsidR="00F23563" w:rsidRPr="00A35D65" w:rsidRDefault="00F23563" w:rsidP="00F23563">
      <w:pPr>
        <w:rPr>
          <w:rFonts w:ascii="宋体" w:hAnsi="宋体"/>
        </w:rPr>
      </w:pPr>
      <w:r w:rsidRPr="00A35D65">
        <w:rPr>
          <w:rFonts w:ascii="宋体" w:hAnsi="宋体" w:hint="eastAsia"/>
        </w:rPr>
        <w:t xml:space="preserve">    脐血中的HC和免疫细胞均相对不成熟，CBT后GVHD相对少。因细胞总数相对少，</w:t>
      </w:r>
    </w:p>
    <w:p w:rsidR="00F23563" w:rsidRPr="00A35D65" w:rsidRDefault="00F23563" w:rsidP="00F23563">
      <w:pPr>
        <w:rPr>
          <w:rFonts w:ascii="宋体" w:hAnsi="宋体"/>
        </w:rPr>
      </w:pPr>
      <w:r w:rsidRPr="00A35D65">
        <w:rPr>
          <w:rFonts w:ascii="宋体" w:hAnsi="宋体" w:hint="eastAsia"/>
        </w:rPr>
        <w:t>不植活者相对多，造血重建速度较慢，对大体重儿童和成人进行CBT尚有问题。</w:t>
      </w:r>
    </w:p>
    <w:p w:rsidR="00F23563" w:rsidRPr="00A35D65" w:rsidRDefault="00F23563" w:rsidP="00F23563">
      <w:pPr>
        <w:rPr>
          <w:rFonts w:ascii="宋体" w:hAnsi="宋体"/>
        </w:rPr>
      </w:pPr>
      <w:r w:rsidRPr="00A35D65">
        <w:rPr>
          <w:rFonts w:ascii="宋体" w:hAnsi="宋体" w:hint="eastAsia"/>
        </w:rPr>
        <w:t xml:space="preserve">  【预处理方案】</w:t>
      </w:r>
    </w:p>
    <w:p w:rsidR="00F23563" w:rsidRPr="00A35D65" w:rsidRDefault="00F23563" w:rsidP="00F23563">
      <w:pPr>
        <w:rPr>
          <w:rFonts w:ascii="宋体" w:hAnsi="宋体"/>
        </w:rPr>
      </w:pPr>
      <w:r w:rsidRPr="00A35D65">
        <w:rPr>
          <w:rFonts w:ascii="宋体" w:hAnsi="宋体" w:hint="eastAsia"/>
        </w:rPr>
        <w:t xml:space="preserve">  预处理的目的为：①清除基础疾病；②抑制受体免疫功能以免排斥移植物。预处理主</w:t>
      </w:r>
    </w:p>
    <w:p w:rsidR="00F23563" w:rsidRPr="00A35D65" w:rsidRDefault="00F23563" w:rsidP="00F23563">
      <w:pPr>
        <w:rPr>
          <w:rFonts w:ascii="宋体" w:hAnsi="宋体"/>
        </w:rPr>
      </w:pPr>
      <w:r w:rsidRPr="00A35D65">
        <w:rPr>
          <w:rFonts w:ascii="宋体" w:hAnsi="宋体" w:hint="eastAsia"/>
        </w:rPr>
        <w:t>要采用全身照射(total—body irradiation，TBI)、细胞毒药物和免疫抑制剂。根据预处理</w:t>
      </w:r>
    </w:p>
    <w:p w:rsidR="00F23563" w:rsidRPr="00A35D65" w:rsidRDefault="00F23563" w:rsidP="00F23563">
      <w:pPr>
        <w:rPr>
          <w:rFonts w:ascii="宋体" w:hAnsi="宋体"/>
        </w:rPr>
      </w:pPr>
      <w:r w:rsidRPr="00A35D65">
        <w:rPr>
          <w:rFonts w:ascii="宋体" w:hAnsi="宋体" w:hint="eastAsia"/>
        </w:rPr>
        <w:t>的强度，移植又分为传统的清髓性造血干细胞移植和非清髓性造血干细胞移植(nc3nmye一</w:t>
      </w:r>
    </w:p>
    <w:p w:rsidR="00F23563" w:rsidRPr="00A35D65" w:rsidRDefault="00F23563" w:rsidP="00F23563">
      <w:pPr>
        <w:rPr>
          <w:rFonts w:ascii="宋体" w:hAnsi="宋体"/>
        </w:rPr>
      </w:pPr>
      <w:r w:rsidRPr="00A35D65">
        <w:rPr>
          <w:rFonts w:ascii="宋体" w:hAnsi="宋体" w:hint="eastAsia"/>
        </w:rPr>
        <w:t>：loablatiVe hematopoietic stem eelltransplantation，：NST)。介于两者之间的为降低预处理</w:t>
      </w:r>
    </w:p>
    <w:p w:rsidR="00F23563" w:rsidRPr="00A35D65" w:rsidRDefault="00F23563" w:rsidP="00F23563">
      <w:pPr>
        <w:rPr>
          <w:rFonts w:ascii="宋体" w:hAnsi="宋体"/>
        </w:rPr>
      </w:pPr>
      <w:r w:rsidRPr="00A35D65">
        <w:rPr>
          <w:rFonts w:ascii="宋体" w:hAnsi="宋体" w:hint="eastAsia"/>
        </w:rPr>
        <w:t>强度(RIC)的}IS(：T。在：NST中，供体HC尤其是T细胞与受者细胞彼此免疫耐受，</w:t>
      </w:r>
    </w:p>
    <w:p w:rsidR="00F23563" w:rsidRPr="00A35D65" w:rsidRDefault="00F23563" w:rsidP="00F23563">
      <w:pPr>
        <w:rPr>
          <w:rFonts w:ascii="宋体" w:hAnsi="宋体"/>
        </w:rPr>
      </w:pPr>
      <w:r w:rsidRPr="00A35D65">
        <w:rPr>
          <w:rFonts w:ascii="宋体" w:hAnsi="宋体" w:hint="eastAsia"/>
        </w:rPr>
        <w:t>形成稳定嵌合体(chimeI’ism)。虽然预处理未能清除骨髓中的白血病细胞，但移植物中输</w:t>
      </w:r>
    </w:p>
    <w:p w:rsidR="00F23563" w:rsidRPr="00A35D65" w:rsidRDefault="00F23563" w:rsidP="00F23563">
      <w:pPr>
        <w:rPr>
          <w:rFonts w:ascii="宋体" w:hAnsi="宋体"/>
        </w:rPr>
      </w:pPr>
      <w:r w:rsidRPr="00A35D65">
        <w:rPr>
          <w:rFonts w:ascii="宋体" w:hAnsi="宋体" w:hint="eastAsia"/>
        </w:rPr>
        <w:t>入的或由I_tSC增殖分化而来的免疫活性细胞，或以后供体淋巴细胞输注(donoI·lympho—</w:t>
      </w:r>
    </w:p>
    <w:p w:rsidR="00F23563" w:rsidRPr="00A35D65" w:rsidRDefault="00F23563" w:rsidP="00F23563">
      <w:pPr>
        <w:rPr>
          <w:rFonts w:ascii="宋体" w:hAnsi="宋体"/>
        </w:rPr>
      </w:pPr>
      <w:r w:rsidRPr="00A35D65">
        <w:rPr>
          <w:rFonts w:ascii="宋体" w:hAnsi="宋体" w:hint="eastAsia"/>
        </w:rPr>
        <w:t>cytes infusion，DI。I)输入的免疫细胞，将发挥移植物抗白血病(graft_verSUN—lelJkemia，</w:t>
      </w:r>
    </w:p>
    <w:p w:rsidR="00F23563" w:rsidRPr="00A35D65" w:rsidRDefault="00F23563" w:rsidP="00F23563">
      <w:pPr>
        <w:rPr>
          <w:rFonts w:ascii="宋体" w:hAnsi="宋体"/>
        </w:rPr>
      </w:pPr>
      <w:r w:rsidRPr="00A35D65">
        <w:rPr>
          <w:rFonts w:ascii="宋体" w:hAnsi="宋体" w:hint="eastAsia"/>
        </w:rPr>
        <w:t>GVL)作用，从而达到治愈白血病的目的。NST主要适用于疾病进展缓慢、肿瘤负荷相</w:t>
      </w:r>
    </w:p>
    <w:p w:rsidR="00F23563" w:rsidRPr="00A35D65" w:rsidRDefault="00F23563" w:rsidP="00F23563">
      <w:pPr>
        <w:rPr>
          <w:rFonts w:ascii="宋体" w:hAnsi="宋体"/>
        </w:rPr>
      </w:pPr>
      <w:r w:rsidRPr="00A35D65">
        <w:rPr>
          <w:rFonts w:ascii="宋体" w:hAnsi="宋体" w:hint="eastAsia"/>
        </w:rPr>
        <w:t>哗。  第六篇血液系统疾病</w:t>
      </w:r>
    </w:p>
    <w:p w:rsidR="00F23563" w:rsidRPr="00A35D65" w:rsidRDefault="00F23563" w:rsidP="00F23563">
      <w:pPr>
        <w:rPr>
          <w:rFonts w:ascii="宋体" w:hAnsi="宋体"/>
        </w:rPr>
      </w:pPr>
      <w:r w:rsidRPr="00A35D65">
        <w:rPr>
          <w:rFonts w:ascii="宋体" w:hAnsi="宋体" w:hint="eastAsia"/>
        </w:rPr>
        <w:t>’■，</w:t>
      </w:r>
    </w:p>
    <w:p w:rsidR="00F23563" w:rsidRPr="00A35D65" w:rsidRDefault="00F23563" w:rsidP="00F23563">
      <w:pPr>
        <w:rPr>
          <w:rFonts w:ascii="宋体" w:hAnsi="宋体"/>
        </w:rPr>
      </w:pPr>
      <w:r w:rsidRPr="00A35D65">
        <w:rPr>
          <w:rFonts w:ascii="宋体" w:hAnsi="宋体" w:hint="eastAsia"/>
        </w:rPr>
        <w:t>对小，且对GVI一较敏感、不适合常规移植、年龄较大(&gt;50岁)的患者。NST预处理方</w:t>
      </w:r>
    </w:p>
    <w:p w:rsidR="00F23563" w:rsidRPr="00A35D65" w:rsidRDefault="00F23563" w:rsidP="00F23563">
      <w:pPr>
        <w:rPr>
          <w:rFonts w:ascii="宋体" w:hAnsi="宋体"/>
        </w:rPr>
      </w:pPr>
      <w:r w:rsidRPr="00A35D65">
        <w:rPr>
          <w:rFonts w:ascii="宋体" w:hAnsi="宋体" w:hint="eastAsia"/>
        </w:rPr>
        <w:t>案常含有氟达拉滨(fludar‘abine)。对大多数患者，尤其是年轻人的恶性病仍采用传统的</w:t>
      </w:r>
    </w:p>
    <w:p w:rsidR="00F23563" w:rsidRPr="00A35D65" w:rsidRDefault="00F23563" w:rsidP="00F23563">
      <w:pPr>
        <w:rPr>
          <w:rFonts w:ascii="宋体" w:hAnsi="宋体"/>
        </w:rPr>
      </w:pPr>
      <w:r w:rsidRPr="00A35D65">
        <w:rPr>
          <w:rFonts w:ascii="宋体" w:hAnsi="宋体" w:hint="eastAsia"/>
        </w:rPr>
        <w:t>清髓性预处理。常用的预处理方案有：①TBl分次照射总剂量为12Gy，并用CT‘X 60rag／</w:t>
      </w:r>
    </w:p>
    <w:p w:rsidR="00F23563" w:rsidRPr="00A35D65" w:rsidRDefault="00F23563" w:rsidP="00F23563">
      <w:pPr>
        <w:rPr>
          <w:rFonts w:ascii="宋体" w:hAnsi="宋体"/>
        </w:rPr>
      </w:pPr>
      <w:r w:rsidRPr="00A35D65">
        <w:rPr>
          <w:rFonts w:ascii="宋体" w:hAnsi="宋体" w:hint="eastAsia"/>
        </w:rPr>
        <w:t>(kg。d)连续2天，或VP_1660mg／kg；②白消安1mg／(kg·6h)连用4天+CTX 50mg／</w:t>
      </w:r>
    </w:p>
    <w:p w:rsidR="00F23563" w:rsidRPr="00A35D65" w:rsidRDefault="00F23563" w:rsidP="00F23563">
      <w:pPr>
        <w:rPr>
          <w:rFonts w:ascii="宋体" w:hAnsi="宋体"/>
        </w:rPr>
      </w:pPr>
      <w:r w:rsidRPr="00A35D65">
        <w:rPr>
          <w:rFonts w:ascii="宋体" w:hAnsi="宋体" w:hint="eastAsia"/>
        </w:rPr>
        <w:t>(kg。d)连用4天，或60rag／(kg·d)连用2天；有报告该方案中白消安的血浆浓度&gt;</w:t>
      </w:r>
    </w:p>
    <w:p w:rsidR="00F23563" w:rsidRPr="00A35D65" w:rsidRDefault="00F23563" w:rsidP="00F23563">
      <w:pPr>
        <w:rPr>
          <w:rFonts w:ascii="宋体" w:hAnsi="宋体"/>
        </w:rPr>
      </w:pPr>
      <w:r w:rsidRPr="00A35D65">
        <w:rPr>
          <w:rFonts w:ascii="宋体" w:hAnsi="宋体" w:hint="eastAsia"/>
        </w:rPr>
        <w:t>917ng／’ml时，(2MI。复发率低；③(：BV方案[CTx+卡莫司汀(BCNU)+vpl6]常用</w:t>
      </w:r>
    </w:p>
    <w:p w:rsidR="00F23563" w:rsidRPr="00A35D65" w:rsidRDefault="00F23563" w:rsidP="00F23563">
      <w:pPr>
        <w:rPr>
          <w:rFonts w:ascii="宋体" w:hAnsi="宋体"/>
        </w:rPr>
      </w:pPr>
      <w:r w:rsidRPr="00A35D65">
        <w:rPr>
          <w:rFonts w:ascii="宋体" w:hAnsi="宋体" w:hint="eastAsia"/>
        </w:rPr>
        <w:t>于自体移植；④．BEAM方案(BCNu+VP_16+Ara_C+美法仑)常用于淋巴瘤。预处理</w:t>
      </w:r>
    </w:p>
    <w:p w:rsidR="00F23563" w:rsidRPr="00A35D65" w:rsidRDefault="00F23563" w:rsidP="00F23563">
      <w:pPr>
        <w:rPr>
          <w:rFonts w:ascii="宋体" w:hAnsi="宋体"/>
        </w:rPr>
      </w:pPr>
      <w:r w:rsidRPr="00A35D65">
        <w:rPr>
          <w:rFonts w:ascii="宋体" w:hAnsi="宋体" w:hint="eastAsia"/>
        </w:rPr>
        <w:lastRenderedPageBreak/>
        <w:t>方案还可使用异环磷酰胺、米托蒽醌、阿霉素、顺铂、卡铂、紫杉醇。自体移植和同基因</w:t>
      </w:r>
    </w:p>
    <w:p w:rsidR="00F23563" w:rsidRPr="00A35D65" w:rsidRDefault="00F23563" w:rsidP="00F23563">
      <w:pPr>
        <w:rPr>
          <w:rFonts w:ascii="宋体" w:hAnsi="宋体"/>
        </w:rPr>
      </w:pPr>
      <w:r w:rsidRPr="00A35D65">
        <w:rPr>
          <w:rFonts w:ascii="宋体" w:hAnsi="宋体" w:hint="eastAsia"/>
        </w:rPr>
        <w:t>移植治疗恶性病并无GVL作用，预处理剂量应尽量大些，且选择药理作用协同而不良反</w:t>
      </w:r>
    </w:p>
    <w:p w:rsidR="00F23563" w:rsidRPr="00A35D65" w:rsidRDefault="00F23563" w:rsidP="00F23563">
      <w:pPr>
        <w:rPr>
          <w:rFonts w:ascii="宋体" w:hAnsi="宋体"/>
        </w:rPr>
      </w:pPr>
      <w:r w:rsidRPr="00A35D65">
        <w:rPr>
          <w:rFonts w:ascii="宋体" w:hAnsi="宋体" w:hint="eastAsia"/>
        </w:rPr>
        <w:t>应不重叠的药物。</w:t>
      </w:r>
    </w:p>
    <w:p w:rsidR="00F23563" w:rsidRPr="00A35D65" w:rsidRDefault="00F23563" w:rsidP="00F23563">
      <w:pPr>
        <w:rPr>
          <w:rFonts w:ascii="宋体" w:hAnsi="宋体"/>
        </w:rPr>
      </w:pPr>
      <w:r w:rsidRPr="00A35D65">
        <w:rPr>
          <w:rFonts w:ascii="宋体" w:hAnsi="宋体" w:hint="eastAsia"/>
        </w:rPr>
        <w:t xml:space="preserve">    【植活证据和成分输血】</w:t>
      </w:r>
    </w:p>
    <w:p w:rsidR="00F23563" w:rsidRPr="00A35D65" w:rsidRDefault="00F23563" w:rsidP="00F23563">
      <w:pPr>
        <w:rPr>
          <w:rFonts w:ascii="宋体" w:hAnsi="宋体"/>
        </w:rPr>
      </w:pPr>
      <w:r w:rsidRPr="00A35D65">
        <w:rPr>
          <w:rFonts w:ascii="宋体" w:hAnsi="宋体" w:hint="eastAsia"/>
        </w:rPr>
        <w:t xml:space="preserve">    从：BMT日起，中性粒细胞多在4周内回升至&gt;O．5×10。／L，而血小板回升至≥50×</w:t>
      </w:r>
    </w:p>
    <w:p w:rsidR="00F23563" w:rsidRPr="00A35D65" w:rsidRDefault="00F23563" w:rsidP="00F23563">
      <w:pPr>
        <w:rPr>
          <w:rFonts w:ascii="宋体" w:hAnsi="宋体"/>
        </w:rPr>
      </w:pPr>
      <w:r w:rsidRPr="00A35D65">
        <w:rPr>
          <w:rFonts w:ascii="宋体" w:hAnsi="宋体" w:hint="eastAsia"/>
        </w:rPr>
        <w:t>10。／L的时间多长于4周。应用G(2Sl??5／．tg／／(kg·d)，可缩短中性粒细胞&gt;0．5×10。／L的</w:t>
      </w:r>
    </w:p>
    <w:p w:rsidR="00F23563" w:rsidRPr="00A35D65" w:rsidRDefault="00F23563" w:rsidP="00F23563">
      <w:pPr>
        <w:rPr>
          <w:rFonts w:ascii="宋体" w:hAnsi="宋体"/>
        </w:rPr>
      </w:pPr>
      <w:r w:rsidRPr="00A35D65">
        <w:rPr>
          <w:rFonts w:ascii="宋体" w:hAnsi="宋体" w:hint="eastAsia"/>
        </w:rPr>
        <w:t>时间5～8天。PBS(：T造血重建快，中性粒细胞和血小板恢复的时间分别为移植后8～10</w:t>
      </w:r>
    </w:p>
    <w:p w:rsidR="00F23563" w:rsidRPr="00A35D65" w:rsidRDefault="00F23563" w:rsidP="00F23563">
      <w:pPr>
        <w:rPr>
          <w:rFonts w:ascii="宋体" w:hAnsi="宋体"/>
        </w:rPr>
      </w:pPr>
      <w:r w:rsidRPr="00A35D65">
        <w:rPr>
          <w:rFonts w:ascii="宋体" w:hAnsi="宋体" w:hint="eastAsia"/>
        </w:rPr>
        <w:t>天和10～12天。CBT造血恢复慢，一项562例无血缘CBT的结果显示：81％的患者于移</w:t>
      </w:r>
    </w:p>
    <w:p w:rsidR="00F23563" w:rsidRPr="00A35D65" w:rsidRDefault="00F23563" w:rsidP="00F23563">
      <w:pPr>
        <w:rPr>
          <w:rFonts w:ascii="宋体" w:hAnsi="宋体"/>
        </w:rPr>
      </w:pPr>
      <w:r w:rsidRPr="00A35D65">
        <w:rPr>
          <w:rFonts w:ascii="宋体" w:hAnsi="宋体" w:hint="eastAsia"/>
        </w:rPr>
        <w:t>植后42天中性粒细胞恢复，而85％的患者血小板恢复延迟至180天，并有10％的CBT未</w:t>
      </w:r>
    </w:p>
    <w:p w:rsidR="00F23563" w:rsidRPr="00A35D65" w:rsidRDefault="00F23563" w:rsidP="00F23563">
      <w:pPr>
        <w:rPr>
          <w:rFonts w:ascii="宋体" w:hAnsi="宋体"/>
        </w:rPr>
      </w:pPr>
      <w:r w:rsidRPr="00A35D65">
        <w:rPr>
          <w:rFonts w:ascii="宋体" w:hAnsi="宋体" w:hint="eastAsia"/>
        </w:rPr>
        <w:t>能植活。HLA相合的BMT或PBS(：T，植活率高达97％～99％。GVHD的出现也是临床</w:t>
      </w:r>
    </w:p>
    <w:p w:rsidR="00F23563" w:rsidRPr="00A35D65" w:rsidRDefault="00F23563" w:rsidP="00F23563">
      <w:pPr>
        <w:rPr>
          <w:rFonts w:ascii="宋体" w:hAnsi="宋体"/>
        </w:rPr>
      </w:pPr>
      <w:r w:rsidRPr="00A35D65">
        <w:rPr>
          <w:rFonts w:ascii="宋体" w:hAnsi="宋体" w:hint="eastAsia"/>
        </w:rPr>
        <w:t>植活证据；可根据供、受者间性别、红细胞血型和HLA的不同，分别通过细胞学和分子</w:t>
      </w:r>
    </w:p>
    <w:p w:rsidR="00F23563" w:rsidRPr="00A35D65" w:rsidRDefault="00F23563" w:rsidP="00F23563">
      <w:pPr>
        <w:rPr>
          <w:rFonts w:ascii="宋体" w:hAnsi="宋体"/>
        </w:rPr>
      </w:pPr>
      <w:r w:rsidRPr="00A35D65">
        <w:rPr>
          <w:rFonts w:ascii="宋体" w:hAnsi="宋体" w:hint="eastAsia"/>
        </w:rPr>
        <w:t>遗传学(FISt{技术)方法、红细胞及白细胞抗原转化的实验方法取得植活的实验室证据，</w:t>
      </w:r>
    </w:p>
    <w:p w:rsidR="00F23563" w:rsidRPr="00A35D65" w:rsidRDefault="00F23563" w:rsidP="00F23563">
      <w:pPr>
        <w:rPr>
          <w:rFonts w:ascii="宋体" w:hAnsi="宋体"/>
        </w:rPr>
      </w:pPr>
      <w:r w:rsidRPr="00A35D65">
        <w:rPr>
          <w:rFonts w:ascii="宋体" w:hAnsi="宋体" w:hint="eastAsia"/>
        </w:rPr>
        <w:t>对于上述三者均相合者，则可采用短串联重复序列(STR)、单核苷酸序列多态性(SNP)</w:t>
      </w:r>
    </w:p>
    <w:p w:rsidR="00F23563" w:rsidRPr="00A35D65" w:rsidRDefault="00F23563" w:rsidP="00F23563">
      <w:pPr>
        <w:rPr>
          <w:rFonts w:ascii="宋体" w:hAnsi="宋体"/>
        </w:rPr>
      </w:pPr>
      <w:r w:rsidRPr="00A35D65">
        <w:rPr>
          <w:rFonts w:ascii="宋体" w:hAnsi="宋体" w:hint="eastAsia"/>
        </w:rPr>
        <w:t>结合PcR技术分析取证。</w:t>
      </w:r>
    </w:p>
    <w:p w:rsidR="00F23563" w:rsidRPr="00A35D65" w:rsidRDefault="00F23563" w:rsidP="00F23563">
      <w:pPr>
        <w:rPr>
          <w:rFonts w:ascii="宋体" w:hAnsi="宋体"/>
        </w:rPr>
      </w:pPr>
      <w:r w:rsidRPr="00A35D65">
        <w:rPr>
          <w:rFonts w:ascii="宋体" w:hAnsi="宋体" w:hint="eastAsia"/>
        </w:rPr>
        <w:t xml:space="preserve">    }IS(：T在造血重建前需输成分血支持。血细胞比容≤O．30或Hb≤70g／L时需输红细</w:t>
      </w:r>
    </w:p>
    <w:p w:rsidR="00F23563" w:rsidRPr="00A35D65" w:rsidRDefault="00F23563" w:rsidP="00F23563">
      <w:pPr>
        <w:rPr>
          <w:rFonts w:ascii="宋体" w:hAnsi="宋体"/>
        </w:rPr>
      </w:pPr>
      <w:r w:rsidRPr="00A35D65">
        <w:rPr>
          <w:rFonts w:ascii="宋体" w:hAnsi="宋体" w:hint="eastAsia"/>
        </w:rPr>
        <w:t>胞；有出血且血小板小于正常或无出血但血小板≤20×10。／L(也有相当多单位定为≤10×</w:t>
      </w:r>
    </w:p>
    <w:p w:rsidR="00F23563" w:rsidRPr="00A35D65" w:rsidRDefault="00F23563" w:rsidP="00F23563">
      <w:pPr>
        <w:rPr>
          <w:rFonts w:ascii="宋体" w:hAnsi="宋体"/>
        </w:rPr>
      </w:pPr>
      <w:r w:rsidRPr="00A35D65">
        <w:rPr>
          <w:rFonts w:ascii="宋体" w:hAnsi="宋体" w:hint="eastAsia"/>
        </w:rPr>
        <w:t>10。／I一)时需输血小板制剂。为预防输血相关的GVHD，所有含细胞成分的血制品均须照</w:t>
      </w:r>
    </w:p>
    <w:p w:rsidR="00F23563" w:rsidRPr="00A35D65" w:rsidRDefault="00F23563" w:rsidP="00F23563">
      <w:pPr>
        <w:rPr>
          <w:rFonts w:ascii="宋体" w:hAnsi="宋体"/>
        </w:rPr>
      </w:pPr>
      <w:r w:rsidRPr="00A35D65">
        <w:rPr>
          <w:rFonts w:ascii="宋体" w:hAnsi="宋体" w:hint="eastAsia"/>
        </w:rPr>
        <w:t>射25～30(；y，以灭活淋巴细胞。使用白细胞滤器可预防发热反应、血小板无效输注、</w:t>
      </w:r>
    </w:p>
    <w:p w:rsidR="00F23563" w:rsidRPr="00A35D65" w:rsidRDefault="00F23563" w:rsidP="00F23563">
      <w:pPr>
        <w:rPr>
          <w:rFonts w:ascii="宋体" w:hAnsi="宋体"/>
        </w:rPr>
      </w:pPr>
      <w:r w:rsidRPr="00A35D65">
        <w:rPr>
          <w:rFonts w:ascii="宋体" w:hAnsi="宋体" w:hint="eastAsia"/>
        </w:rPr>
        <w:t>GVHD和HVGR、输血相关急性肺损伤，并可降低感染及恶性病的复发率，减少CMV</w:t>
      </w:r>
    </w:p>
    <w:p w:rsidR="00F23563" w:rsidRPr="00A35D65" w:rsidRDefault="00F23563" w:rsidP="00F23563">
      <w:pPr>
        <w:rPr>
          <w:rFonts w:ascii="宋体" w:hAnsi="宋体"/>
        </w:rPr>
      </w:pPr>
      <w:r w:rsidRPr="00A35D65">
        <w:rPr>
          <w:rFonts w:ascii="宋体" w:hAnsi="宋体" w:hint="eastAsia"/>
        </w:rPr>
        <w:t>和EBV及HTLV．I的血源传播。</w:t>
      </w:r>
    </w:p>
    <w:p w:rsidR="00F23563" w:rsidRPr="00A35D65" w:rsidRDefault="00F23563" w:rsidP="00F23563">
      <w:pPr>
        <w:rPr>
          <w:rFonts w:ascii="宋体" w:hAnsi="宋体"/>
        </w:rPr>
      </w:pPr>
      <w:r w:rsidRPr="00A35D65">
        <w:rPr>
          <w:rFonts w:ascii="宋体" w:hAnsi="宋体" w:hint="eastAsia"/>
        </w:rPr>
        <w:t xml:space="preserve">    【并发症】</w:t>
      </w:r>
    </w:p>
    <w:p w:rsidR="00F23563" w:rsidRPr="00A35D65" w:rsidRDefault="00F23563" w:rsidP="00F23563">
      <w:pPr>
        <w:rPr>
          <w:rFonts w:ascii="宋体" w:hAnsi="宋体"/>
        </w:rPr>
      </w:pPr>
      <w:r w:rsidRPr="00A35D65">
        <w:rPr>
          <w:rFonts w:ascii="宋体" w:hAnsi="宋体" w:hint="eastAsia"/>
        </w:rPr>
        <w:t xml:space="preserve">    (一)早期并发症</w:t>
      </w:r>
    </w:p>
    <w:p w:rsidR="00F23563" w:rsidRPr="00A35D65" w:rsidRDefault="00F23563" w:rsidP="00F23563">
      <w:pPr>
        <w:rPr>
          <w:rFonts w:ascii="宋体" w:hAnsi="宋体"/>
        </w:rPr>
      </w:pPr>
      <w:r w:rsidRPr="00A35D65">
        <w:rPr>
          <w:rFonts w:ascii="宋体" w:hAnsi="宋体" w:hint="eastAsia"/>
        </w:rPr>
        <w:t xml:space="preserve">    不同的预处理产生不同的毒性，通常有恶心、呕吐及皮肤红斑。糖皮质激素可减轻放</w:t>
      </w:r>
    </w:p>
    <w:p w:rsidR="00F23563" w:rsidRPr="00A35D65" w:rsidRDefault="00F23563" w:rsidP="00F23563">
      <w:pPr>
        <w:rPr>
          <w:rFonts w:ascii="宋体" w:hAnsi="宋体"/>
        </w:rPr>
      </w:pPr>
      <w:r w:rsidRPr="00A35D65">
        <w:rPr>
          <w:rFonts w:ascii="宋体" w:hAnsi="宋体" w:hint="eastAsia"/>
        </w:rPr>
        <w:t>射性胃肠道损伤。口腔黏膜炎常出现在移植后5～7天，多需阿片类药物镇痛；继发疱疹</w:t>
      </w:r>
    </w:p>
    <w:p w:rsidR="00F23563" w:rsidRPr="00A35D65" w:rsidRDefault="00F23563" w:rsidP="00F23563">
      <w:pPr>
        <w:rPr>
          <w:rFonts w:ascii="宋体" w:hAnsi="宋体"/>
        </w:rPr>
      </w:pPr>
      <w:r w:rsidRPr="00A35D65">
        <w:rPr>
          <w:rFonts w:ascii="宋体" w:hAnsi="宋体" w:hint="eastAsia"/>
        </w:rPr>
        <w:t>感染者应用阿昔洛韦和静脉营养支持，7～12天“自愈”。高剂量C’TX可致出血性膀胱</w:t>
      </w:r>
    </w:p>
    <w:p w:rsidR="00F23563" w:rsidRPr="00A35D65" w:rsidRDefault="00F23563" w:rsidP="00F23563">
      <w:pPr>
        <w:rPr>
          <w:rFonts w:ascii="宋体" w:hAnsi="宋体"/>
        </w:rPr>
      </w:pPr>
      <w:r w:rsidRPr="00A35D65">
        <w:rPr>
          <w:rFonts w:ascii="宋体" w:hAnsi="宋体" w:hint="eastAsia"/>
        </w:rPr>
        <w:t>炎，采用大量补液、碱化尿液、美司钠(mesna)和膀胱冲洗防治；罕见急性出血性心脏</w:t>
      </w:r>
    </w:p>
    <w:p w:rsidR="00F23563" w:rsidRPr="00A35D65" w:rsidRDefault="00F23563" w:rsidP="00F23563">
      <w:pPr>
        <w:rPr>
          <w:rFonts w:ascii="宋体" w:hAnsi="宋体"/>
        </w:rPr>
      </w:pPr>
      <w:r w:rsidRPr="00A35D65">
        <w:rPr>
          <w:rFonts w:ascii="宋体" w:hAnsi="宋体" w:hint="eastAsia"/>
        </w:rPr>
        <w:t>炎。移植后5～6天开始脱发。氯硝西泮或苯妥英钠能有效预防白消安所致的药物性惊厥。</w:t>
      </w:r>
    </w:p>
    <w:p w:rsidR="00F23563" w:rsidRPr="00A35D65" w:rsidRDefault="00F23563" w:rsidP="00F23563">
      <w:pPr>
        <w:rPr>
          <w:rFonts w:ascii="宋体" w:hAnsi="宋体"/>
        </w:rPr>
      </w:pPr>
      <w:r w:rsidRPr="00A35D65">
        <w:rPr>
          <w:rFonts w:ascii="宋体" w:hAnsi="宋体" w:hint="eastAsia"/>
        </w:rPr>
        <w:t>急性出血性肺损伤可表现为弥漫性间质性肺炎，需用高剂量糖皮质激素治疗。</w:t>
      </w:r>
    </w:p>
    <w:p w:rsidR="00F23563" w:rsidRPr="00A35D65" w:rsidRDefault="00F23563" w:rsidP="00F23563">
      <w:pPr>
        <w:rPr>
          <w:rFonts w:ascii="宋体" w:hAnsi="宋体"/>
        </w:rPr>
      </w:pPr>
      <w:r w:rsidRPr="00A35D65">
        <w:rPr>
          <w:rFonts w:ascii="宋体" w:hAnsi="宋体" w:hint="eastAsia"/>
        </w:rPr>
        <w:t xml:space="preserve">    1·感染移植后由于全血细胞减少、粒细胞缺乏、留置导管、黏膜屏障受损、免疫</w:t>
      </w:r>
    </w:p>
    <w:p w:rsidR="00F23563" w:rsidRPr="00A35D65" w:rsidRDefault="00F23563" w:rsidP="00F23563">
      <w:pPr>
        <w:rPr>
          <w:rFonts w:ascii="宋体" w:hAnsi="宋体"/>
        </w:rPr>
      </w:pPr>
      <w:r w:rsidRPr="00A35D65">
        <w:rPr>
          <w:rFonts w:ascii="宋体" w:hAnsi="宋体" w:hint="eastAsia"/>
        </w:rPr>
        <w:t>功能低下，导致感染相当常见。常采取以下措施预防感染：①保护性隔离；②住层流净化</w:t>
      </w:r>
    </w:p>
    <w:p w:rsidR="00F23563" w:rsidRPr="00A35D65" w:rsidRDefault="00F23563" w:rsidP="00F23563">
      <w:pPr>
        <w:rPr>
          <w:rFonts w:ascii="宋体" w:hAnsi="宋体"/>
        </w:rPr>
      </w:pPr>
      <w:r w:rsidRPr="00A35D65">
        <w:rPr>
          <w:rFonts w:ascii="宋体" w:hAnsi="宋体" w:hint="eastAsia"/>
        </w:rPr>
        <w:t>室；③无菌饮食；④胃肠道除菌；⑤免疫球蛋白定期输注(用至移植后100天)；⑥医护</w:t>
      </w:r>
    </w:p>
    <w:p w:rsidR="00F23563" w:rsidRPr="00A35D65" w:rsidRDefault="00F23563" w:rsidP="00F23563">
      <w:pPr>
        <w:rPr>
          <w:rFonts w:ascii="宋体" w:hAnsi="宋体"/>
        </w:rPr>
      </w:pPr>
      <w:r w:rsidRPr="00A35D65">
        <w:rPr>
          <w:rFonts w:ascii="宋体" w:hAnsi="宋体" w:hint="eastAsia"/>
        </w:rPr>
        <w:t>人员勤洗手，戴口罩、帽子、手套，穿隔离衣等。</w:t>
      </w:r>
    </w:p>
    <w:p w:rsidR="00F23563" w:rsidRPr="00A35D65" w:rsidRDefault="00F23563" w:rsidP="00F23563">
      <w:pPr>
        <w:rPr>
          <w:rFonts w:ascii="宋体" w:hAnsi="宋体"/>
        </w:rPr>
      </w:pPr>
      <w:r w:rsidRPr="00A35D65">
        <w:rPr>
          <w:rFonts w:ascii="宋体" w:hAnsi="宋体" w:hint="eastAsia"/>
        </w:rPr>
        <w:t xml:space="preserve">    (1)细菌感染：由于早期发现并迅速联合使用足量广谱杀菌性抗生素(所谓“降阶梯</w:t>
      </w:r>
    </w:p>
    <w:p w:rsidR="00F23563" w:rsidRPr="00A35D65" w:rsidRDefault="00F23563" w:rsidP="00F23563">
      <w:pPr>
        <w:rPr>
          <w:rFonts w:ascii="宋体" w:hAnsi="宋体"/>
        </w:rPr>
      </w:pPr>
      <w:r w:rsidRPr="00A35D65">
        <w:rPr>
          <w:rFonts w:ascii="宋体" w:hAnsi="宋体" w:hint="eastAsia"/>
        </w:rPr>
        <w:t>治疗”)，细菌感染致死者已罕见。但应警惕由温和链球菌引起的感染，易致感染性休克。</w:t>
      </w:r>
    </w:p>
    <w:p w:rsidR="00F23563" w:rsidRPr="00A35D65" w:rsidRDefault="00F23563" w:rsidP="00F23563">
      <w:pPr>
        <w:rPr>
          <w:rFonts w:ascii="宋体" w:hAnsi="宋体"/>
        </w:rPr>
      </w:pPr>
      <w:r w:rsidRPr="00A35D65">
        <w:rPr>
          <w:rFonts w:ascii="宋体" w:hAnsi="宋体" w:hint="eastAsia"/>
        </w:rPr>
        <w:t xml:space="preserve">    (2)病毒感染：移植后单纯疱疹病毒I型和Ⅱ型感染常见。阿昔洛韦5mg，／kg，每8</w:t>
      </w:r>
    </w:p>
    <w:p w:rsidR="00F23563" w:rsidRPr="00A35D65" w:rsidRDefault="00F23563" w:rsidP="00F23563">
      <w:pPr>
        <w:rPr>
          <w:rFonts w:ascii="宋体" w:hAnsi="宋体"/>
        </w:rPr>
      </w:pPr>
      <w:r w:rsidRPr="00A35D65">
        <w:rPr>
          <w:rFonts w:ascii="宋体" w:hAnsi="宋体" w:hint="eastAsia"/>
        </w:rPr>
        <w:t>第二十章造血干细胞移植</w:t>
      </w:r>
    </w:p>
    <w:p w:rsidR="00F23563" w:rsidRPr="00A35D65" w:rsidRDefault="00F23563" w:rsidP="00F23563">
      <w:pPr>
        <w:rPr>
          <w:rFonts w:ascii="宋体" w:hAnsi="宋体"/>
        </w:rPr>
      </w:pPr>
      <w:r w:rsidRPr="00A35D65">
        <w:rPr>
          <w:rFonts w:ascii="宋体" w:hAnsi="宋体" w:hint="eastAsia"/>
        </w:rPr>
        <w:t>小时1次静脉滴注治疗有效。不少单位对单纯疱疹血清学阳性患者预防性应用阿昔洛韦</w:t>
      </w:r>
    </w:p>
    <w:p w:rsidR="00F23563" w:rsidRPr="00A35D65" w:rsidRDefault="00F23563" w:rsidP="00F23563">
      <w:pPr>
        <w:rPr>
          <w:rFonts w:ascii="宋体" w:hAnsi="宋体"/>
        </w:rPr>
      </w:pPr>
      <w:r w:rsidRPr="00A35D65">
        <w:rPr>
          <w:rFonts w:ascii="宋体" w:hAnsi="宋体" w:hint="eastAsia"/>
        </w:rPr>
        <w:t>1600mg／d，分次口服至移植后30天。为预防晚期带状疱疹病毒激活(激活率为40％～</w:t>
      </w:r>
    </w:p>
    <w:p w:rsidR="00F23563" w:rsidRPr="00A35D65" w:rsidRDefault="00F23563" w:rsidP="00F23563">
      <w:pPr>
        <w:rPr>
          <w:rFonts w:ascii="宋体" w:hAnsi="宋体"/>
        </w:rPr>
      </w:pPr>
      <w:r w:rsidRPr="00A35D65">
        <w:rPr>
          <w:rFonts w:ascii="宋体" w:hAnsi="宋体" w:hint="eastAsia"/>
        </w:rPr>
        <w:t>60％)，应延长使用阿昔洛韦至1年。</w:t>
      </w:r>
    </w:p>
    <w:p w:rsidR="00F23563" w:rsidRPr="00A35D65" w:rsidRDefault="00F23563" w:rsidP="00F23563">
      <w:pPr>
        <w:rPr>
          <w:rFonts w:ascii="宋体" w:hAnsi="宋体"/>
        </w:rPr>
      </w:pPr>
      <w:r w:rsidRPr="00A35D65">
        <w:rPr>
          <w:rFonts w:ascii="宋体" w:hAnsi="宋体" w:hint="eastAsia"/>
        </w:rPr>
        <w:t xml:space="preserve">    cMv感染是最严重的移植后病毒性感染并发症，多发生于移植后第35～100天。</w:t>
      </w:r>
    </w:p>
    <w:p w:rsidR="00F23563" w:rsidRPr="00A35D65" w:rsidRDefault="00F23563" w:rsidP="00F23563">
      <w:pPr>
        <w:rPr>
          <w:rFonts w:ascii="宋体" w:hAnsi="宋体"/>
        </w:rPr>
      </w:pPr>
      <w:r w:rsidRPr="00A35D65">
        <w:rPr>
          <w:rFonts w:ascii="宋体" w:hAnsi="宋体" w:hint="eastAsia"/>
        </w:rPr>
        <w:t>CMV感染的原因是患者体内病毒的激活或是输入了(2MV阳性的血液。对供受体CMV均</w:t>
      </w:r>
    </w:p>
    <w:p w:rsidR="00F23563" w:rsidRPr="00A35D65" w:rsidRDefault="00F23563" w:rsidP="00F23563">
      <w:pPr>
        <w:rPr>
          <w:rFonts w:ascii="宋体" w:hAnsi="宋体"/>
        </w:rPr>
      </w:pPr>
      <w:r w:rsidRPr="00A35D65">
        <w:rPr>
          <w:rFonts w:ascii="宋体" w:hAnsi="宋体" w:hint="eastAsia"/>
        </w:rPr>
        <w:t>阴性的患者，必须只输(：MV阴性的血液。CMV病表现为间质性肺炎(interstitial pneu—</w:t>
      </w:r>
    </w:p>
    <w:p w:rsidR="00F23563" w:rsidRPr="00A35D65" w:rsidRDefault="00F23563" w:rsidP="00F23563">
      <w:pPr>
        <w:rPr>
          <w:rFonts w:ascii="宋体" w:hAnsi="宋体"/>
        </w:rPr>
      </w:pPr>
      <w:r w:rsidRPr="00A35D65">
        <w:rPr>
          <w:rFonts w:ascii="宋体" w:hAnsi="宋体" w:hint="eastAsia"/>
        </w:rPr>
        <w:t>monia，IP)、(：MV肠炎、CMV肝炎和cMV视网膜炎。CMV间质性肺炎临床起病急、</w:t>
      </w:r>
    </w:p>
    <w:p w:rsidR="00F23563" w:rsidRPr="00A35D65" w:rsidRDefault="00F23563" w:rsidP="00F23563">
      <w:pPr>
        <w:rPr>
          <w:rFonts w:ascii="宋体" w:hAnsi="宋体"/>
        </w:rPr>
      </w:pPr>
      <w:r w:rsidRPr="00A35D65">
        <w:rPr>
          <w:rFonts w:ascii="宋体" w:hAnsi="宋体" w:hint="eastAsia"/>
        </w:rPr>
        <w:lastRenderedPageBreak/>
        <w:t>进展快，表现为呼吸困难、呼吸频率快、末梢发绀、低氧血症、发热和血流动力学改变，</w:t>
      </w:r>
    </w:p>
    <w:p w:rsidR="00F23563" w:rsidRPr="00A35D65" w:rsidRDefault="00F23563" w:rsidP="00F23563">
      <w:pPr>
        <w:rPr>
          <w:rFonts w:ascii="宋体" w:hAnsi="宋体"/>
        </w:rPr>
      </w:pPr>
      <w:r w:rsidRPr="00A35D65">
        <w:rPr>
          <w:rFonts w:ascii="宋体" w:hAnsi="宋体" w:hint="eastAsia"/>
        </w:rPr>
        <w:t>胸片呈弥漫性间质性改变。必须迅速高流量面罩或正压给氧，静脉用更昔洛韦(ganciclo—</w:t>
      </w:r>
    </w:p>
    <w:p w:rsidR="00F23563" w:rsidRPr="00A35D65" w:rsidRDefault="00F23563" w:rsidP="00F23563">
      <w:pPr>
        <w:rPr>
          <w:rFonts w:ascii="宋体" w:hAnsi="宋体"/>
        </w:rPr>
      </w:pPr>
      <w:r w:rsidRPr="00A35D65">
        <w:rPr>
          <w:rFonts w:ascii="宋体" w:hAnsi="宋体" w:hint="eastAsia"/>
        </w:rPr>
        <w:t>vir，(3CV)和免疫球蛋白(intravenoljs immune globl．din，IVIG)。其剂量和疗程为：</w:t>
      </w:r>
    </w:p>
    <w:p w:rsidR="00F23563" w:rsidRPr="00A35D65" w:rsidRDefault="00F23563" w:rsidP="00F23563">
      <w:pPr>
        <w:rPr>
          <w:rFonts w:ascii="宋体" w:hAnsi="宋体"/>
        </w:rPr>
      </w:pPr>
      <w:r w:rsidRPr="00A35D65">
        <w:rPr>
          <w:rFonts w:ascii="宋体" w:hAnsi="宋体" w:hint="eastAsia"/>
        </w:rPr>
        <w:t>①诱导期共21天：GCV 5mg／kg静滴，每12小时1次，IVIG 500mg／kg静滴，隔天1</w:t>
      </w:r>
    </w:p>
    <w:p w:rsidR="00F23563" w:rsidRPr="00A35D65" w:rsidRDefault="00F23563" w:rsidP="00F23563">
      <w:pPr>
        <w:rPr>
          <w:rFonts w:ascii="宋体" w:hAnsi="宋体"/>
        </w:rPr>
      </w:pPr>
      <w:r w:rsidRPr="00A35D65">
        <w:rPr>
          <w:rFonts w:ascii="宋体" w:hAnsi="宋体" w:hint="eastAsia"/>
        </w:rPr>
        <w:t>次；②维持直至停用免疫抑制剂：()CV5mg／(kg·d)静滴，每周用5天，IVlG 500rag／</w:t>
      </w:r>
    </w:p>
    <w:p w:rsidR="00F23563" w:rsidRPr="00A35D65" w:rsidRDefault="00F23563" w:rsidP="00F23563">
      <w:pPr>
        <w:rPr>
          <w:rFonts w:ascii="宋体" w:hAnsi="宋体"/>
        </w:rPr>
      </w:pPr>
      <w:r w:rsidRPr="00A35D65">
        <w:rPr>
          <w:rFonts w:ascii="宋体" w:hAnsi="宋体" w:hint="eastAsia"/>
        </w:rPr>
        <w:t>(kg·w)静滴。停药过早间质性肺炎容易反复。GCV的不良反应为粒细胞减少(可用</w:t>
      </w:r>
    </w:p>
    <w:p w:rsidR="00F23563" w:rsidRPr="00A35D65" w:rsidRDefault="00F23563" w:rsidP="00F23563">
      <w:pPr>
        <w:rPr>
          <w:rFonts w:ascii="宋体" w:hAnsi="宋体"/>
        </w:rPr>
      </w:pPr>
      <w:r w:rsidRPr="00A35D65">
        <w:rPr>
          <w:rFonts w:ascii="宋体" w:hAnsi="宋体" w:hint="eastAsia"/>
        </w:rPr>
        <w:t>GCSF或GM一(：SF’治疗)和血肌酐上升。如GCV的不良反应大，患者无法耐受或CMV</w:t>
      </w:r>
    </w:p>
    <w:p w:rsidR="00F23563" w:rsidRPr="00A35D65" w:rsidRDefault="00F23563" w:rsidP="00F23563">
      <w:pPr>
        <w:rPr>
          <w:rFonts w:ascii="宋体" w:hAnsi="宋体"/>
        </w:rPr>
      </w:pPr>
      <w:r w:rsidRPr="00A35D65">
        <w:rPr>
          <w:rFonts w:ascii="宋体" w:hAnsi="宋体" w:hint="eastAsia"/>
        </w:rPr>
        <w:t>对(；CV耐药(即GCv治疗21天后肺泡灌洗液(2MV仍阳性，或治疗1周后低氧血症和</w:t>
      </w:r>
    </w:p>
    <w:p w:rsidR="00F23563" w:rsidRPr="00A35D65" w:rsidRDefault="00F23563" w:rsidP="00F23563">
      <w:pPr>
        <w:rPr>
          <w:rFonts w:ascii="宋体" w:hAnsi="宋体"/>
        </w:rPr>
      </w:pPr>
      <w:r w:rsidRPr="00A35D65">
        <w:rPr>
          <w:rFonts w:ascii="宋体" w:hAnsi="宋体" w:hint="eastAsia"/>
        </w:rPr>
        <w:t>发热无减轻)，可换用膦甲酸钠(foscarnet)90rag／kg，加人生理盐水500ml中静滴2小</w:t>
      </w:r>
    </w:p>
    <w:p w:rsidR="00F23563" w:rsidRPr="00A35D65" w:rsidRDefault="00F23563" w:rsidP="00F23563">
      <w:pPr>
        <w:rPr>
          <w:rFonts w:ascii="宋体" w:hAnsi="宋体"/>
        </w:rPr>
      </w:pPr>
      <w:r w:rsidRPr="00A35D65">
        <w:rPr>
          <w:rFonts w:ascii="宋体" w:hAnsi="宋体" w:hint="eastAsia"/>
        </w:rPr>
        <w:t>时，每天2次，连用7天后改为每天1次维持治疗。该药的主要不良反应是肾毒性。(：MV</w:t>
      </w:r>
    </w:p>
    <w:p w:rsidR="00F23563" w:rsidRPr="00A35D65" w:rsidRDefault="00F23563" w:rsidP="00F23563">
      <w:pPr>
        <w:rPr>
          <w:rFonts w:ascii="宋体" w:hAnsi="宋体"/>
        </w:rPr>
      </w:pPr>
      <w:r w:rsidRPr="00A35D65">
        <w:rPr>
          <w:rFonts w:ascii="宋体" w:hAnsi="宋体" w:hint="eastAsia"/>
        </w:rPr>
        <w:t>间质性肺炎的死亡率较高，应动态观察。在CMV病出现前应对CMV阳性患者早期干预</w:t>
      </w:r>
    </w:p>
    <w:p w:rsidR="00F23563" w:rsidRPr="00A35D65" w:rsidRDefault="00F23563" w:rsidP="00F23563">
      <w:pPr>
        <w:rPr>
          <w:rFonts w:ascii="宋体" w:hAnsi="宋体"/>
        </w:rPr>
      </w:pPr>
      <w:r w:rsidRPr="00A35D65">
        <w:rPr>
          <w:rFonts w:ascii="宋体" w:hAnsi="宋体" w:hint="eastAsia"/>
        </w:rPr>
        <w:t>治疗，予(xIV 5rag／’(kg·d)静滴，每12小时1次，连用7天后减量为(X3V 5mg,／(kg·d)，</w:t>
      </w:r>
    </w:p>
    <w:p w:rsidR="00F23563" w:rsidRPr="00A35D65" w:rsidRDefault="00F23563" w:rsidP="00F23563">
      <w:pPr>
        <w:rPr>
          <w:rFonts w:ascii="宋体" w:hAnsi="宋体"/>
        </w:rPr>
      </w:pPr>
      <w:r w:rsidRPr="00A35D65">
        <w:rPr>
          <w:rFonts w:ascii="宋体" w:hAnsi="宋体" w:hint="eastAsia"/>
        </w:rPr>
        <w:t>每周用5天至移植后100天。</w:t>
      </w:r>
    </w:p>
    <w:p w:rsidR="00F23563" w:rsidRPr="00A35D65" w:rsidRDefault="00F23563" w:rsidP="00F23563">
      <w:pPr>
        <w:rPr>
          <w:rFonts w:ascii="宋体" w:hAnsi="宋体"/>
        </w:rPr>
      </w:pPr>
      <w:r w:rsidRPr="00A35D65">
        <w:rPr>
          <w:rFonts w:ascii="宋体" w:hAnsi="宋体" w:hint="eastAsia"/>
        </w:rPr>
        <w:t xml:space="preserve">    (3)真菌感染：氟康唑200～400mg／d口服预防用药，降低了念珠菌的感染。但致命</w:t>
      </w:r>
    </w:p>
    <w:p w:rsidR="00F23563" w:rsidRPr="00A35D65" w:rsidRDefault="00F23563" w:rsidP="00F23563">
      <w:pPr>
        <w:rPr>
          <w:rFonts w:ascii="宋体" w:hAnsi="宋体"/>
        </w:rPr>
      </w:pPr>
      <w:r w:rsidRPr="00A35D65">
        <w:rPr>
          <w:rFonts w:ascii="宋体" w:hAnsi="宋体" w:hint="eastAsia"/>
        </w:rPr>
        <w:t>性的曲霉菌感染和氟康唑耐药的其他真菌(如克柔念珠菌)感染仍具有挑战性，两性霉素</w:t>
      </w:r>
    </w:p>
    <w:p w:rsidR="00F23563" w:rsidRPr="00A35D65" w:rsidRDefault="00F23563" w:rsidP="00F23563">
      <w:pPr>
        <w:rPr>
          <w:rFonts w:ascii="宋体" w:hAnsi="宋体"/>
        </w:rPr>
      </w:pPr>
      <w:r w:rsidRPr="00A35D65">
        <w:rPr>
          <w:rFonts w:ascii="宋体" w:hAnsi="宋体" w:hint="eastAsia"/>
        </w:rPr>
        <w:t>B、伊曲康唑、伏立康唑(voriconazole)、卡泊芬净(caspoftmgin acetate)等属有效药物。</w:t>
      </w:r>
    </w:p>
    <w:p w:rsidR="00F23563" w:rsidRPr="00A35D65" w:rsidRDefault="00F23563" w:rsidP="00F23563">
      <w:pPr>
        <w:rPr>
          <w:rFonts w:ascii="宋体" w:hAnsi="宋体"/>
        </w:rPr>
      </w:pPr>
      <w:r w:rsidRPr="00A35D65">
        <w:rPr>
          <w:rFonts w:ascii="宋体" w:hAnsi="宋体" w:hint="eastAsia"/>
        </w:rPr>
        <w:t xml:space="preserve">    (4)卡氏肺囊虫肺炎：移植前一周起即预防性服用复方磺胺甲嗯唑SMZco，每天4</w:t>
      </w:r>
    </w:p>
    <w:p w:rsidR="00F23563" w:rsidRPr="00A35D65" w:rsidRDefault="00F23563" w:rsidP="00F23563">
      <w:pPr>
        <w:rPr>
          <w:rFonts w:ascii="宋体" w:hAnsi="宋体"/>
        </w:rPr>
      </w:pPr>
      <w:r w:rsidRPr="00A35D65">
        <w:rPr>
          <w:rFonts w:ascii="宋体" w:hAnsi="宋体" w:hint="eastAsia"/>
        </w:rPr>
        <w:t>片，每周用2天至免疫抑制剂停用，可显著预防肺孢子虫病。</w:t>
      </w:r>
    </w:p>
    <w:p w:rsidR="00F23563" w:rsidRPr="00A35D65" w:rsidRDefault="00F23563" w:rsidP="00F23563">
      <w:pPr>
        <w:rPr>
          <w:rFonts w:ascii="宋体" w:hAnsi="宋体"/>
        </w:rPr>
      </w:pPr>
      <w:r w:rsidRPr="00A35D65">
        <w:rPr>
          <w:rFonts w:ascii="宋体" w:hAnsi="宋体" w:hint="eastAsia"/>
        </w:rPr>
        <w:t xml:space="preserve">    2．肝静脉闭塞病(veno-一occlusive disease ofthe liver’，VoD)  其临床特征为不明原</w:t>
      </w:r>
    </w:p>
    <w:p w:rsidR="00F23563" w:rsidRPr="00A35D65" w:rsidRDefault="00F23563" w:rsidP="00F23563">
      <w:pPr>
        <w:rPr>
          <w:rFonts w:ascii="宋体" w:hAnsi="宋体"/>
        </w:rPr>
      </w:pPr>
      <w:r w:rsidRPr="00A35D65">
        <w:rPr>
          <w:rFonts w:ascii="宋体" w:hAnsi="宋体" w:hint="eastAsia"/>
        </w:rPr>
        <w:t>因的体重增加、黄疸、右上腹痛、肝大、腹水。发病率约10％，确诊需肝活检。主要因肝</w:t>
      </w:r>
    </w:p>
    <w:p w:rsidR="00F23563" w:rsidRPr="00A35D65" w:rsidRDefault="00F23563" w:rsidP="00F23563">
      <w:pPr>
        <w:rPr>
          <w:rFonts w:ascii="宋体" w:hAnsi="宋体"/>
        </w:rPr>
      </w:pPr>
      <w:r w:rsidRPr="00A35D65">
        <w:rPr>
          <w:rFonts w:ascii="宋体" w:hAnsi="宋体" w:hint="eastAsia"/>
        </w:rPr>
        <w:t>血管和窦状隙内皮的细胞毒损伤并在局部呈现高凝状态所致。高峰发病时间为移植后16</w:t>
      </w:r>
    </w:p>
    <w:p w:rsidR="00F23563" w:rsidRPr="00A35D65" w:rsidRDefault="00F23563" w:rsidP="00F23563">
      <w:pPr>
        <w:rPr>
          <w:rFonts w:ascii="宋体" w:hAnsi="宋体"/>
        </w:rPr>
      </w:pPr>
      <w:r w:rsidRPr="00A35D65">
        <w:rPr>
          <w:rFonts w:ascii="宋体" w:hAnsi="宋体" w:hint="eastAsia"/>
        </w:rPr>
        <w:t>天，一般都在1个月内发病。患者移植时肝功能异常，接受了HBV或I_tCV阳性供体的</w:t>
      </w:r>
    </w:p>
    <w:p w:rsidR="00F23563" w:rsidRPr="00A35D65" w:rsidRDefault="00F23563" w:rsidP="00F23563">
      <w:pPr>
        <w:rPr>
          <w:rFonts w:ascii="宋体" w:hAnsi="宋体"/>
        </w:rPr>
      </w:pPr>
      <w:r w:rsidRPr="00A35D65">
        <w:rPr>
          <w:rFonts w:ascii="宋体" w:hAnsi="宋体" w:hint="eastAsia"/>
        </w:rPr>
        <w:t>HC容易发生voD。VoD的治疗以支持为主，轻、中型VoD可自行缓解且无后遗症。</w:t>
      </w:r>
    </w:p>
    <w:p w:rsidR="00F23563" w:rsidRPr="00A35D65" w:rsidRDefault="00F23563" w:rsidP="00F23563">
      <w:pPr>
        <w:rPr>
          <w:rFonts w:ascii="宋体" w:hAnsi="宋体"/>
        </w:rPr>
      </w:pPr>
      <w:r w:rsidRPr="00A35D65">
        <w:rPr>
          <w:rFonts w:ascii="宋体" w:hAnsi="宋体" w:hint="eastAsia"/>
        </w:rPr>
        <w:t>约25％～30％的VoD为重型，预后恶劣，多因进行性急性肝功能衰竭、肝肾综合征和多</w:t>
      </w:r>
    </w:p>
    <w:p w:rsidR="00F23563" w:rsidRPr="00A35D65" w:rsidRDefault="00F23563" w:rsidP="00F23563">
      <w:pPr>
        <w:rPr>
          <w:rFonts w:ascii="宋体" w:hAnsi="宋体"/>
        </w:rPr>
      </w:pPr>
      <w:r w:rsidRPr="00A35D65">
        <w:rPr>
          <w:rFonts w:ascii="宋体" w:hAnsi="宋体" w:hint="eastAsia"/>
        </w:rPr>
        <w:t>器官衰竭而死亡。有报道，低剂量肝素100U／(kg·d)持续静滴连用30天和前列腺素</w:t>
      </w:r>
    </w:p>
    <w:p w:rsidR="00F23563" w:rsidRPr="00A35D65" w:rsidRDefault="00F23563" w:rsidP="00F23563">
      <w:pPr>
        <w:rPr>
          <w:rFonts w:ascii="宋体" w:hAnsi="宋体"/>
        </w:rPr>
      </w:pPr>
      <w:r w:rsidRPr="00A35D65">
        <w:rPr>
          <w:rFonts w:ascii="宋体" w:hAnsi="宋体" w:hint="eastAsia"/>
        </w:rPr>
        <w:t>E2、熊去氧胆酸预防VoD有效。</w:t>
      </w:r>
    </w:p>
    <w:p w:rsidR="00F23563" w:rsidRPr="00A35D65" w:rsidRDefault="00F23563" w:rsidP="00F23563">
      <w:pPr>
        <w:rPr>
          <w:rFonts w:ascii="宋体" w:hAnsi="宋体"/>
        </w:rPr>
      </w:pPr>
      <w:r w:rsidRPr="00A35D65">
        <w:rPr>
          <w:rFonts w:ascii="宋体" w:hAnsi="宋体" w:hint="eastAsia"/>
        </w:rPr>
        <w:t xml:space="preserve">    3．移植物抗宿主病(GVHD)  GVHD是异基因}IS(：T后最严重的并发症，由供体</w:t>
      </w:r>
    </w:p>
    <w:p w:rsidR="00F23563" w:rsidRPr="00A35D65" w:rsidRDefault="00F23563" w:rsidP="00F23563">
      <w:pPr>
        <w:rPr>
          <w:rFonts w:ascii="宋体" w:hAnsi="宋体"/>
        </w:rPr>
      </w:pPr>
      <w:r w:rsidRPr="00A35D65">
        <w:rPr>
          <w:rFonts w:ascii="宋体" w:hAnsi="宋体" w:hint="eastAsia"/>
        </w:rPr>
        <w:t>T细胞攻击受者同种异型抗原所致。1966年Billingham描述了产生GVHD的三个要素：</w:t>
      </w:r>
    </w:p>
    <w:p w:rsidR="00F23563" w:rsidRPr="00A35D65" w:rsidRDefault="00F23563" w:rsidP="00F23563">
      <w:pPr>
        <w:rPr>
          <w:rFonts w:ascii="宋体" w:hAnsi="宋体"/>
        </w:rPr>
      </w:pPr>
      <w:r w:rsidRPr="00A35D65">
        <w:rPr>
          <w:rFonts w:ascii="宋体" w:hAnsi="宋体" w:hint="eastAsia"/>
        </w:rPr>
        <w:t>①移植物中含免疫活性细胞；②受体表达供体没有的组织抗原；③受体处于免疫抑制状态</w:t>
      </w:r>
    </w:p>
    <w:p w:rsidR="00F23563" w:rsidRPr="00A35D65" w:rsidRDefault="00F23563" w:rsidP="00F23563">
      <w:pPr>
        <w:rPr>
          <w:rFonts w:ascii="宋体" w:hAnsi="宋体"/>
        </w:rPr>
      </w:pPr>
      <w:r w:rsidRPr="00A35D65">
        <w:rPr>
          <w:rFonts w:ascii="宋体" w:hAnsi="宋体" w:hint="eastAsia"/>
        </w:rPr>
        <w:t>不能将移植物排斥掉。即使供受者间HI。A完全相合，还存在次要组织相容性抗原不相合</w:t>
      </w:r>
    </w:p>
    <w:p w:rsidR="00F23563" w:rsidRPr="00A35D65" w:rsidRDefault="00F23563" w:rsidP="00F23563">
      <w:pPr>
        <w:rPr>
          <w:rFonts w:ascii="宋体" w:hAnsi="宋体"/>
        </w:rPr>
      </w:pPr>
      <w:r w:rsidRPr="00A35D65">
        <w:rPr>
          <w:rFonts w:ascii="宋体" w:hAnsi="宋体" w:hint="eastAsia"/>
        </w:rPr>
        <w:t>的情况，仍有30％的机会发生严重的GVHD。产生GVHD的风险因素包括：供受体间</w:t>
      </w:r>
    </w:p>
    <w:p w:rsidR="00F23563" w:rsidRPr="00A35D65" w:rsidRDefault="00F23563" w:rsidP="00F23563">
      <w:pPr>
        <w:rPr>
          <w:rFonts w:ascii="宋体" w:hAnsi="宋体"/>
        </w:rPr>
      </w:pPr>
      <w:r w:rsidRPr="00A35D65">
        <w:rPr>
          <w:rFonts w:ascii="宋体" w:hAnsi="宋体" w:hint="eastAsia"/>
        </w:rPr>
        <w:t>HI。A相合程度、有无血缘关系、性别差异、年龄、基础疾病及其所处状态、GVHD预防</w:t>
      </w:r>
    </w:p>
    <w:p w:rsidR="00F23563" w:rsidRPr="00A35D65" w:rsidRDefault="00F23563" w:rsidP="00F23563">
      <w:pPr>
        <w:rPr>
          <w:rFonts w:ascii="宋体" w:hAnsi="宋体"/>
        </w:rPr>
      </w:pPr>
      <w:r w:rsidRPr="00A35D65">
        <w:rPr>
          <w:rFonts w:ascii="宋体" w:hAnsi="宋体" w:hint="eastAsia"/>
        </w:rPr>
        <w:t>方案、感染、组织损伤。急性GVHD(acute GVHD，aGVHD)发生于移植后100天内，</w:t>
      </w:r>
    </w:p>
    <w:p w:rsidR="00F23563" w:rsidRPr="00A35D65" w:rsidRDefault="00F23563" w:rsidP="00F23563">
      <w:pPr>
        <w:rPr>
          <w:rFonts w:ascii="宋体" w:hAnsi="宋体"/>
        </w:rPr>
      </w:pPr>
      <w:r w:rsidRPr="00A35D65">
        <w:rPr>
          <w:rFonts w:ascii="宋体" w:hAnsi="宋体" w:hint="eastAsia"/>
        </w:rPr>
        <w:t>100天后出现的贝U为慢性GVHD(chronic：GVHD，cGVHD)。典型的aGVHD发生在移</w:t>
      </w:r>
    </w:p>
    <w:p w:rsidR="00F23563" w:rsidRPr="00A35D65" w:rsidRDefault="00F23563" w:rsidP="00F23563">
      <w:pPr>
        <w:rPr>
          <w:rFonts w:ascii="宋体" w:hAnsi="宋体"/>
        </w:rPr>
      </w:pPr>
      <w:r w:rsidRPr="00A35D65">
        <w:rPr>
          <w:rFonts w:ascii="宋体" w:hAnsi="宋体" w:hint="eastAsia"/>
        </w:rPr>
        <w:t>植后2～4周，表现为皮肤红斑和斑丘疹、持续性厌食和(或)腹泻、肝功能异常(胆红</w:t>
      </w:r>
    </w:p>
    <w:p w:rsidR="00F23563" w:rsidRPr="00A35D65" w:rsidRDefault="00F23563" w:rsidP="00F23563">
      <w:pPr>
        <w:rPr>
          <w:rFonts w:ascii="宋体" w:hAnsi="宋体"/>
        </w:rPr>
      </w:pPr>
      <w:r w:rsidRPr="00A35D65">
        <w:rPr>
          <w:rFonts w:ascii="宋体" w:hAnsi="宋体" w:hint="eastAsia"/>
        </w:rPr>
        <w:t>素、ALT、AST、ALP和GGT升高)。组织活检虽有助于确诊，但l临床诊断尤为重要。</w:t>
      </w:r>
    </w:p>
    <w:p w:rsidR="00F23563" w:rsidRPr="00A35D65" w:rsidRDefault="00F23563" w:rsidP="00F23563">
      <w:pPr>
        <w:rPr>
          <w:rFonts w:ascii="宋体" w:hAnsi="宋体"/>
        </w:rPr>
      </w:pPr>
      <w:r w:rsidRPr="00A35D65">
        <w:rPr>
          <w:rFonts w:ascii="宋体" w:hAnsi="宋体" w:hint="eastAsia"/>
        </w:rPr>
        <w:t>悖_1。  第六篇血液系统疾病    ij ii。?  、</w:t>
      </w:r>
    </w:p>
    <w:p w:rsidR="00F23563" w:rsidRPr="00A35D65" w:rsidRDefault="00F23563" w:rsidP="00F23563">
      <w:pPr>
        <w:rPr>
          <w:rFonts w:ascii="宋体" w:hAnsi="宋体"/>
        </w:rPr>
      </w:pPr>
      <w:r w:rsidRPr="00A35D65">
        <w:rPr>
          <w:rFonts w:ascii="宋体" w:hAnsi="宋体" w:hint="eastAsia"/>
        </w:rPr>
        <w:t>、_一么瓣黧    ”-：j  “=“i v i</w:t>
      </w:r>
    </w:p>
    <w:p w:rsidR="00F23563" w:rsidRPr="00A35D65" w:rsidRDefault="00F23563" w:rsidP="00F23563">
      <w:pPr>
        <w:rPr>
          <w:rFonts w:ascii="宋体" w:hAnsi="宋体"/>
        </w:rPr>
      </w:pPr>
      <w:r w:rsidRPr="00A35D65">
        <w:rPr>
          <w:rFonts w:ascii="宋体" w:hAnsi="宋体" w:hint="eastAsia"/>
        </w:rPr>
        <w:t>aGVHD的临床严重程度分工～Ⅳ度(表6—20—1和表6—20一2)。工度不需治疗，Ⅱ～Ⅳ度</w:t>
      </w:r>
    </w:p>
    <w:p w:rsidR="00F23563" w:rsidRPr="00A35D65" w:rsidRDefault="00F23563" w:rsidP="00F23563">
      <w:pPr>
        <w:rPr>
          <w:rFonts w:ascii="宋体" w:hAnsi="宋体"/>
        </w:rPr>
      </w:pPr>
      <w:r w:rsidRPr="00A35D65">
        <w:rPr>
          <w:rFonts w:ascii="宋体" w:hAnsi="宋体" w:hint="eastAsia"/>
        </w:rPr>
        <w:t>影响生存及预后，需迅速积极治疗。但GVHD治疗效果不理想，aGvHD的预防就更为</w:t>
      </w:r>
    </w:p>
    <w:p w:rsidR="00F23563" w:rsidRPr="00A35D65" w:rsidRDefault="00F23563" w:rsidP="00F23563">
      <w:pPr>
        <w:rPr>
          <w:rFonts w:ascii="宋体" w:hAnsi="宋体"/>
        </w:rPr>
      </w:pPr>
      <w:r w:rsidRPr="00A35D65">
        <w:rPr>
          <w:rFonts w:ascii="宋体" w:hAnsi="宋体" w:hint="eastAsia"/>
        </w:rPr>
        <w:t>重要，主要方法有两种：免疫抑制剂和T细胞去除。常用的药物预防方案为环孢素</w:t>
      </w:r>
    </w:p>
    <w:p w:rsidR="00F23563" w:rsidRPr="00A35D65" w:rsidRDefault="00F23563" w:rsidP="00F23563">
      <w:pPr>
        <w:rPr>
          <w:rFonts w:ascii="宋体" w:hAnsi="宋体"/>
        </w:rPr>
      </w:pPr>
      <w:r w:rsidRPr="00A35D65">
        <w:rPr>
          <w:rFonts w:ascii="宋体" w:hAnsi="宋体" w:hint="eastAsia"/>
        </w:rPr>
        <w:t>((；sA)联合甲氨蝶呤(MTx)，(2sA至少用6个月，MTX 15mg／mz于移植后1天，</w:t>
      </w:r>
    </w:p>
    <w:p w:rsidR="00F23563" w:rsidRPr="00A35D65" w:rsidRDefault="00F23563" w:rsidP="00F23563">
      <w:pPr>
        <w:rPr>
          <w:rFonts w:ascii="宋体" w:hAnsi="宋体"/>
        </w:rPr>
      </w:pPr>
      <w:r w:rsidRPr="00A35D65">
        <w:rPr>
          <w:rFonts w:ascii="宋体" w:hAnsi="宋体" w:hint="eastAsia"/>
        </w:rPr>
        <w:t>10mg／m。于3、6和11天共静注4次。CsA移植后先用2～4mg／’(kg·d)静脉点滴，待</w:t>
      </w:r>
    </w:p>
    <w:p w:rsidR="00F23563" w:rsidRPr="00A35D65" w:rsidRDefault="00F23563" w:rsidP="00F23563">
      <w:pPr>
        <w:rPr>
          <w:rFonts w:ascii="宋体" w:hAnsi="宋体"/>
        </w:rPr>
      </w:pPr>
      <w:r w:rsidRPr="00A35D65">
        <w:rPr>
          <w:rFonts w:ascii="宋体" w:hAnsi="宋体" w:hint="eastAsia"/>
        </w:rPr>
        <w:lastRenderedPageBreak/>
        <w:t>消化道反应过去后改为口服，维持血浓度在150～250ng，／ml。血清肌酐大于177肚tool／L</w:t>
      </w:r>
    </w:p>
    <w:p w:rsidR="00F23563" w:rsidRPr="00A35D65" w:rsidRDefault="00F23563" w:rsidP="00F23563">
      <w:pPr>
        <w:rPr>
          <w:rFonts w:ascii="宋体" w:hAnsi="宋体"/>
        </w:rPr>
      </w:pPr>
      <w:r w:rsidRPr="00A35D65">
        <w:rPr>
          <w:rFonts w:ascii="宋体" w:hAnsi="宋体" w:hint="eastAsia"/>
        </w:rPr>
        <w:t>(2mg／d1)时需停药；移植40天后每周减少CsA剂量5％。(；sA通过对钙调磷酸酶的作用</w:t>
      </w:r>
    </w:p>
    <w:p w:rsidR="00F23563" w:rsidRPr="00A35D65" w:rsidRDefault="00F23563" w:rsidP="00F23563">
      <w:pPr>
        <w:rPr>
          <w:rFonts w:ascii="宋体" w:hAnsi="宋体"/>
        </w:rPr>
      </w:pPr>
      <w:r w:rsidRPr="00A35D65">
        <w:rPr>
          <w:rFonts w:ascii="宋体" w:hAnsi="宋体" w:hint="eastAsia"/>
        </w:rPr>
        <w:t>而阻断IL-2的转录，从而阻断IL2依赖性的T细胞增殖和分化。CsA的不良反应有：肾</w:t>
      </w:r>
    </w:p>
    <w:p w:rsidR="00F23563" w:rsidRPr="00A35D65" w:rsidRDefault="00F23563" w:rsidP="00F23563">
      <w:pPr>
        <w:rPr>
          <w:rFonts w:ascii="宋体" w:hAnsi="宋体"/>
        </w:rPr>
      </w:pPr>
      <w:r w:rsidRPr="00A35D65">
        <w:rPr>
          <w:rFonts w:ascii="宋体" w:hAnsi="宋体" w:hint="eastAsia"/>
        </w:rPr>
        <w:t>功能损害、胆红素升高、高血压、高血糖、头痛、多毛、牙龈增生、脆甲、痤疮、恶心、</w:t>
      </w:r>
    </w:p>
    <w:p w:rsidR="00F23563" w:rsidRPr="00A35D65" w:rsidRDefault="00F23563" w:rsidP="00F23563">
      <w:pPr>
        <w:rPr>
          <w:rFonts w:ascii="宋体" w:hAnsi="宋体"/>
        </w:rPr>
      </w:pPr>
      <w:r w:rsidRPr="00A35D65">
        <w:rPr>
          <w:rFonts w:ascii="宋体" w:hAnsi="宋体" w:hint="eastAsia"/>
        </w:rPr>
        <w:t>呕吐、低镁血症、癫痫等。此外，他克莫司(tacrolimus，FK一506)、糖皮质激素、麦考酚</w:t>
      </w:r>
    </w:p>
    <w:p w:rsidR="00F23563" w:rsidRPr="00A35D65" w:rsidRDefault="00F23563" w:rsidP="00F23563">
      <w:pPr>
        <w:rPr>
          <w:rFonts w:ascii="宋体" w:hAnsi="宋体"/>
        </w:rPr>
      </w:pPr>
      <w:r w:rsidRPr="00A35D65">
        <w:rPr>
          <w:rFonts w:ascii="宋体" w:hAnsi="宋体" w:hint="eastAsia"/>
        </w:rPr>
        <w:t>吗乙酯(mycophenolate morelil，MMF)、抗胸腺细胞球蛋白(ATG)等也可作为预防用</w:t>
      </w:r>
    </w:p>
    <w:p w:rsidR="00F23563" w:rsidRPr="00A35D65" w:rsidRDefault="00F23563" w:rsidP="00F23563">
      <w:pPr>
        <w:rPr>
          <w:rFonts w:ascii="宋体" w:hAnsi="宋体"/>
        </w:rPr>
      </w:pPr>
      <w:r w:rsidRPr="00A35D65">
        <w:rPr>
          <w:rFonts w:ascii="宋体" w:hAnsi="宋体" w:hint="eastAsia"/>
        </w:rPr>
        <w:t>药。从移植物中去除T细胞也是有效预防GVHD的方法，如密度梯度离心、T细胞单抗、</w:t>
      </w:r>
    </w:p>
    <w:p w:rsidR="00F23563" w:rsidRPr="00A35D65" w:rsidRDefault="00F23563" w:rsidP="00F23563">
      <w:pPr>
        <w:rPr>
          <w:rFonts w:ascii="宋体" w:hAnsi="宋体"/>
        </w:rPr>
      </w:pPr>
      <w:r w:rsidRPr="00A35D65">
        <w:rPr>
          <w:rFonts w:ascii="宋体" w:hAnsi="宋体" w:hint="eastAsia"/>
        </w:rPr>
        <w:t>研)34’细胞阳性选择等。</w:t>
      </w:r>
    </w:p>
    <w:p w:rsidR="00F23563" w:rsidRPr="00A35D65" w:rsidRDefault="00F23563" w:rsidP="00F23563">
      <w:pPr>
        <w:rPr>
          <w:rFonts w:ascii="宋体" w:hAnsi="宋体"/>
        </w:rPr>
      </w:pPr>
      <w:r w:rsidRPr="00A35D65">
        <w:rPr>
          <w:rFonts w:ascii="宋体" w:hAnsi="宋体" w:hint="eastAsia"/>
        </w:rPr>
        <w:t>表6‘20-l急性移植物抗宿主病时组织器官的受累程度</w:t>
      </w:r>
    </w:p>
    <w:p w:rsidR="00F23563" w:rsidRPr="00A35D65" w:rsidRDefault="00F23563" w:rsidP="00F23563">
      <w:pPr>
        <w:rPr>
          <w:rFonts w:ascii="宋体" w:hAnsi="宋体"/>
        </w:rPr>
      </w:pPr>
      <w:r w:rsidRPr="00A35D65">
        <w:rPr>
          <w:rFonts w:ascii="宋体" w:hAnsi="宋体" w:hint="eastAsia"/>
        </w:rPr>
        <w:t xml:space="preserve">    aGVHD治疗常较困难。首选药物为甲泼尼龙1～2mg／(kg·d)。其他常用药物有</w:t>
      </w:r>
    </w:p>
    <w:p w:rsidR="00F23563" w:rsidRPr="00A35D65" w:rsidRDefault="00F23563" w:rsidP="00F23563">
      <w:pPr>
        <w:rPr>
          <w:rFonts w:ascii="宋体" w:hAnsi="宋体"/>
        </w:rPr>
      </w:pPr>
      <w:r w:rsidRPr="00A35D65">
        <w:rPr>
          <w:rFonts w:ascii="宋体" w:hAnsi="宋体" w:hint="eastAsia"/>
        </w:rPr>
        <w:t>ATG、抗T细胞或II，2受体的单克隆抗体、抗肿瘤坏死因子抗体、。MMFr、CsA、</w:t>
      </w:r>
    </w:p>
    <w:p w:rsidR="00F23563" w:rsidRPr="00A35D65" w:rsidRDefault="00F23563" w:rsidP="00F23563">
      <w:pPr>
        <w:rPr>
          <w:rFonts w:ascii="宋体" w:hAnsi="宋体"/>
        </w:rPr>
      </w:pPr>
      <w:r w:rsidRPr="00A35D65">
        <w:rPr>
          <w:rFonts w:ascii="宋体" w:hAnsi="宋体" w:hint="eastAsia"/>
        </w:rPr>
        <w:t>FK_506。</w:t>
      </w:r>
    </w:p>
    <w:p w:rsidR="00F23563" w:rsidRPr="00A35D65" w:rsidRDefault="00F23563" w:rsidP="00F23563">
      <w:pPr>
        <w:rPr>
          <w:rFonts w:ascii="宋体" w:hAnsi="宋体"/>
        </w:rPr>
      </w:pPr>
      <w:r w:rsidRPr="00A35D65">
        <w:rPr>
          <w:rFonts w:ascii="宋体" w:hAnsi="宋体" w:hint="eastAsia"/>
        </w:rPr>
        <w:t xml:space="preserve">    移植后生存期超过6个月的患者，约20％～50％合并cGvHD。cGvHD好发于年龄</w:t>
      </w:r>
    </w:p>
    <w:p w:rsidR="00F23563" w:rsidRPr="00A35D65" w:rsidRDefault="00F23563" w:rsidP="00F23563">
      <w:pPr>
        <w:rPr>
          <w:rFonts w:ascii="宋体" w:hAnsi="宋体"/>
        </w:rPr>
      </w:pPr>
      <w:r w:rsidRPr="00A35D65">
        <w:rPr>
          <w:rFonts w:ascii="宋体" w:hAnsi="宋体" w:hint="eastAsia"/>
        </w:rPr>
        <w:t>大、HLA不相合、无血缘移植、PBS(：T和有aGVHD者。cGVHD的临床表现类似自身</w:t>
      </w:r>
    </w:p>
    <w:p w:rsidR="00F23563" w:rsidRPr="00A35D65" w:rsidRDefault="00F23563" w:rsidP="00F23563">
      <w:pPr>
        <w:rPr>
          <w:rFonts w:ascii="宋体" w:hAnsi="宋体"/>
        </w:rPr>
      </w:pPr>
      <w:r w:rsidRPr="00A35D65">
        <w:rPr>
          <w:rFonts w:ascii="宋体" w:hAnsi="宋体" w:hint="eastAsia"/>
        </w:rPr>
        <w:t>免疫病表现，如系统性硬化病、皮肌炎、面部皮疹、干燥综合征、关节炎、闭塞性细支气</w:t>
      </w:r>
    </w:p>
    <w:p w:rsidR="00F23563" w:rsidRPr="00A35D65" w:rsidRDefault="00F23563" w:rsidP="00F23563">
      <w:pPr>
        <w:rPr>
          <w:rFonts w:ascii="宋体" w:hAnsi="宋体"/>
        </w:rPr>
      </w:pPr>
      <w:r w:rsidRPr="00A35D65">
        <w:rPr>
          <w:rFonts w:ascii="宋体" w:hAnsi="宋体" w:hint="eastAsia"/>
        </w:rPr>
        <w:t>管炎、胆管变性和胆汁淤积。治疗常用的免疫抑制剂为泼尼松和(2sA分别单用或联合应</w:t>
      </w:r>
    </w:p>
    <w:p w:rsidR="00F23563" w:rsidRPr="00A35D65" w:rsidRDefault="00F23563" w:rsidP="00F23563">
      <w:pPr>
        <w:rPr>
          <w:rFonts w:ascii="宋体" w:hAnsi="宋体"/>
        </w:rPr>
      </w:pPr>
      <w:r w:rsidRPr="00A35D65">
        <w:rPr>
          <w:rFonts w:ascii="宋体" w:hAnsi="宋体" w:hint="eastAsia"/>
        </w:rPr>
        <w:t>用，二者隔日交替治疗可减少不良反应。此外，沙利度胺(反应停)、MMtr、西罗莫司、</w:t>
      </w:r>
    </w:p>
    <w:p w:rsidR="00F23563" w:rsidRPr="00A35D65" w:rsidRDefault="00F23563" w:rsidP="00F23563">
      <w:pPr>
        <w:rPr>
          <w:rFonts w:ascii="宋体" w:hAnsi="宋体"/>
        </w:rPr>
      </w:pPr>
      <w:r w:rsidRPr="00A35D65">
        <w:rPr>
          <w:rFonts w:ascii="宋体" w:hAnsi="宋体" w:hint="eastAsia"/>
        </w:rPr>
        <w:t>甲氧沙林(补骨脂素)联合紫外线照射、浅表淋巴结照射也有一定效果。cGvHD者易合</w:t>
      </w:r>
    </w:p>
    <w:p w:rsidR="00F23563" w:rsidRPr="00A35D65" w:rsidRDefault="00F23563" w:rsidP="00F23563">
      <w:pPr>
        <w:rPr>
          <w:rFonts w:ascii="宋体" w:hAnsi="宋体"/>
        </w:rPr>
      </w:pPr>
      <w:r w:rsidRPr="00A35D65">
        <w:rPr>
          <w:rFonts w:ascii="宋体" w:hAnsi="宋体" w:hint="eastAsia"/>
        </w:rPr>
        <w:t>并感染，因此应同时注意预防感染。</w:t>
      </w:r>
    </w:p>
    <w:p w:rsidR="00F23563" w:rsidRPr="00A35D65" w:rsidRDefault="00F23563" w:rsidP="00F23563">
      <w:pPr>
        <w:rPr>
          <w:rFonts w:ascii="宋体" w:hAnsi="宋体"/>
        </w:rPr>
      </w:pPr>
      <w:r w:rsidRPr="00A35D65">
        <w:rPr>
          <w:rFonts w:ascii="宋体" w:hAnsi="宋体" w:hint="eastAsia"/>
        </w:rPr>
        <w:t xml:space="preserve">  (二)晚期并发症</w:t>
      </w:r>
    </w:p>
    <w:p w:rsidR="00F23563" w:rsidRPr="00A35D65" w:rsidRDefault="00F23563" w:rsidP="00F23563">
      <w:pPr>
        <w:rPr>
          <w:rFonts w:ascii="宋体" w:hAnsi="宋体"/>
        </w:rPr>
      </w:pPr>
      <w:r w:rsidRPr="00A35D65">
        <w:rPr>
          <w:rFonts w:ascii="宋体" w:hAnsi="宋体" w:hint="eastAsia"/>
        </w:rPr>
        <w:t xml:space="preserve">  ①白内障：主要与TBI有关，糖皮质激素和(；sA也可促进其发生；②白质脑病：主</w:t>
      </w:r>
    </w:p>
    <w:p w:rsidR="00F23563" w:rsidRPr="00A35D65" w:rsidRDefault="00F23563" w:rsidP="00F23563">
      <w:pPr>
        <w:rPr>
          <w:rFonts w:ascii="宋体" w:hAnsi="宋体"/>
        </w:rPr>
      </w:pPr>
      <w:r w:rsidRPr="00A35D65">
        <w:rPr>
          <w:rFonts w:ascii="宋体" w:hAnsi="宋体" w:hint="eastAsia"/>
        </w:rPr>
        <w:t>要见于合并(；NSL，而又接受反复鞘内化疗和全身高剂量放、化疗者；③内分泌紊乱：甲状</w:t>
      </w:r>
    </w:p>
    <w:p w:rsidR="00F23563" w:rsidRPr="00A35D65" w:rsidRDefault="00F23563" w:rsidP="00F23563">
      <w:pPr>
        <w:rPr>
          <w:rFonts w:ascii="宋体" w:hAnsi="宋体"/>
        </w:rPr>
      </w:pPr>
      <w:r w:rsidRPr="00A35D65">
        <w:rPr>
          <w:rFonts w:ascii="宋体" w:hAnsi="宋体" w:hint="eastAsia"/>
        </w:rPr>
        <w:t>腺和性腺功能降低、闭经、无精子生成、不育、儿童生长延迟；④继发肿瘤：少数患者几</w:t>
      </w:r>
    </w:p>
    <w:p w:rsidR="00F23563" w:rsidRPr="00A35D65" w:rsidRDefault="00F23563" w:rsidP="00F23563">
      <w:pPr>
        <w:rPr>
          <w:rFonts w:ascii="宋体" w:hAnsi="宋体"/>
        </w:rPr>
      </w:pPr>
      <w:r w:rsidRPr="00A35D65">
        <w:rPr>
          <w:rFonts w:ascii="宋体" w:hAnsi="宋体" w:hint="eastAsia"/>
        </w:rPr>
        <w:t>年后继发淋巴瘤或其他实体瘤，也可继发白血病或MI)s。</w:t>
      </w:r>
    </w:p>
    <w:p w:rsidR="00F23563" w:rsidRPr="00A35D65" w:rsidRDefault="00F23563" w:rsidP="00F23563">
      <w:pPr>
        <w:rPr>
          <w:rFonts w:ascii="宋体" w:hAnsi="宋体"/>
        </w:rPr>
      </w:pPr>
      <w:r w:rsidRPr="00A35D65">
        <w:rPr>
          <w:rFonts w:ascii="宋体" w:hAnsi="宋体" w:hint="eastAsia"/>
        </w:rPr>
        <w:t>第二十章造斑干细胞移植j魏e</w:t>
      </w:r>
    </w:p>
    <w:p w:rsidR="00F23563" w:rsidRPr="00A35D65" w:rsidRDefault="00F23563" w:rsidP="00F23563">
      <w:pPr>
        <w:rPr>
          <w:rFonts w:ascii="宋体" w:hAnsi="宋体"/>
        </w:rPr>
      </w:pPr>
      <w:r w:rsidRPr="00A35D65">
        <w:rPr>
          <w:rFonts w:ascii="宋体" w:hAnsi="宋体" w:hint="eastAsia"/>
        </w:rPr>
        <w:t xml:space="preserve">  【移植后复发】</w:t>
      </w:r>
    </w:p>
    <w:p w:rsidR="00F23563" w:rsidRPr="00A35D65" w:rsidRDefault="00F23563" w:rsidP="00F23563">
      <w:pPr>
        <w:rPr>
          <w:rFonts w:ascii="宋体" w:hAnsi="宋体"/>
        </w:rPr>
      </w:pPr>
      <w:r w:rsidRPr="00A35D65">
        <w:rPr>
          <w:rFonts w:ascii="宋体" w:hAnsi="宋体" w:hint="eastAsia"/>
        </w:rPr>
        <w:t xml:space="preserve">  部分患者移植后复发，多发生于移植后3年内，复发者治疗较困难，预后也较差。在</w:t>
      </w:r>
    </w:p>
    <w:p w:rsidR="00F23563" w:rsidRPr="00A35D65" w:rsidRDefault="00F23563" w:rsidP="00F23563">
      <w:pPr>
        <w:rPr>
          <w:rFonts w:ascii="宋体" w:hAnsi="宋体"/>
        </w:rPr>
      </w:pPr>
      <w:r w:rsidRPr="00A35D65">
        <w:rPr>
          <w:rFonts w:ascii="宋体" w:hAnsi="宋体" w:hint="eastAsia"/>
        </w:rPr>
        <w:t>移植后采用IL-2或供体淋巴细胞等免疫治疗可减少微小残留病，降低复发率。二次移植</w:t>
      </w:r>
    </w:p>
    <w:p w:rsidR="00F23563" w:rsidRPr="00A35D65" w:rsidRDefault="00F23563" w:rsidP="00F23563">
      <w:pPr>
        <w:rPr>
          <w:rFonts w:ascii="宋体" w:hAnsi="宋体"/>
        </w:rPr>
      </w:pPr>
      <w:r w:rsidRPr="00A35D65">
        <w:rPr>
          <w:rFonts w:ascii="宋体" w:hAnsi="宋体" w:hint="eastAsia"/>
        </w:rPr>
        <w:t>对少数复发病例适合。DI。I对CML等复发有效。</w:t>
      </w:r>
    </w:p>
    <w:p w:rsidR="00F23563" w:rsidRPr="00A35D65" w:rsidRDefault="00F23563" w:rsidP="00F23563">
      <w:pPr>
        <w:rPr>
          <w:rFonts w:ascii="宋体" w:hAnsi="宋体"/>
        </w:rPr>
      </w:pPr>
      <w:r w:rsidRPr="00A35D65">
        <w:rPr>
          <w:rFonts w:ascii="宋体" w:hAnsi="宋体" w:hint="eastAsia"/>
        </w:rPr>
        <w:t xml:space="preserve">  【主要适应证】</w:t>
      </w:r>
    </w:p>
    <w:p w:rsidR="00F23563" w:rsidRPr="00A35D65" w:rsidRDefault="00F23563" w:rsidP="00F23563">
      <w:pPr>
        <w:rPr>
          <w:rFonts w:ascii="宋体" w:hAnsi="宋体"/>
        </w:rPr>
      </w:pPr>
      <w:r w:rsidRPr="00A35D65">
        <w:rPr>
          <w:rFonts w:ascii="宋体" w:hAnsi="宋体" w:hint="eastAsia"/>
        </w:rPr>
        <w:t xml:space="preserve">  (一)非恶性病</w:t>
      </w:r>
    </w:p>
    <w:p w:rsidR="00F23563" w:rsidRPr="00A35D65" w:rsidRDefault="00F23563" w:rsidP="00F23563">
      <w:pPr>
        <w:rPr>
          <w:rFonts w:ascii="宋体" w:hAnsi="宋体"/>
        </w:rPr>
      </w:pPr>
      <w:r w:rsidRPr="00A35D65">
        <w:rPr>
          <w:rFonts w:ascii="宋体" w:hAnsi="宋体" w:hint="eastAsia"/>
        </w:rPr>
        <w:t xml:space="preserve">  ①重型再生障碍性贫血(SAA)：美国西雅图的结果显示，移植后8年无病生存率</w:t>
      </w:r>
    </w:p>
    <w:p w:rsidR="00F23563" w:rsidRPr="00A35D65" w:rsidRDefault="00F23563" w:rsidP="00F23563">
      <w:pPr>
        <w:rPr>
          <w:rFonts w:ascii="宋体" w:hAnsi="宋体"/>
        </w:rPr>
      </w:pPr>
      <w:r w:rsidRPr="00A35D65">
        <w:rPr>
          <w:rFonts w:ascii="宋体" w:hAnsi="宋体" w:hint="eastAsia"/>
        </w:rPr>
        <w:t>(DFS)为90％。对年龄&lt;40岁的重或极重型再障有HLA相合同胞者，宜首选HSCT。</w:t>
      </w:r>
    </w:p>
    <w:p w:rsidR="00F23563" w:rsidRPr="00A35D65" w:rsidRDefault="00F23563" w:rsidP="00F23563">
      <w:pPr>
        <w:rPr>
          <w:rFonts w:ascii="宋体" w:hAnsi="宋体"/>
        </w:rPr>
      </w:pPr>
      <w:r w:rsidRPr="00A35D65">
        <w:rPr>
          <w:rFonts w:ascii="宋体" w:hAnsi="宋体" w:hint="eastAsia"/>
        </w:rPr>
        <w:t>②重型海洋性贫血：HLA相合同胞HSCT的DFS为72％，但有肝大和门静脉纤维化者</w:t>
      </w:r>
    </w:p>
    <w:p w:rsidR="00F23563" w:rsidRPr="00A35D65" w:rsidRDefault="00F23563" w:rsidP="00F23563">
      <w:pPr>
        <w:rPr>
          <w:rFonts w:ascii="宋体" w:hAnsi="宋体"/>
        </w:rPr>
      </w:pPr>
      <w:r w:rsidRPr="00A35D65">
        <w:rPr>
          <w:rFonts w:ascii="宋体" w:hAnsi="宋体" w:hint="eastAsia"/>
        </w:rPr>
        <w:t>影响疗效。③重型联合免疫缺陷病：DFS为70％～80％。④其他疾病：从理论上讲，</w:t>
      </w:r>
    </w:p>
    <w:p w:rsidR="00F23563" w:rsidRPr="00A35D65" w:rsidRDefault="00F23563" w:rsidP="00F23563">
      <w:pPr>
        <w:rPr>
          <w:rFonts w:ascii="宋体" w:hAnsi="宋体"/>
        </w:rPr>
      </w:pPr>
      <w:r w:rsidRPr="00A35D65">
        <w:rPr>
          <w:rFonts w:ascii="宋体" w:hAnsi="宋体" w:hint="eastAsia"/>
        </w:rPr>
        <w:t>HSCT能够治疗所有先天性淋巴造血系统疾病和酶缺乏所致的代谢性疾病，如Fanconi贫</w:t>
      </w:r>
    </w:p>
    <w:p w:rsidR="00F23563" w:rsidRPr="00A35D65" w:rsidRDefault="00F23563" w:rsidP="00F23563">
      <w:pPr>
        <w:rPr>
          <w:rFonts w:ascii="宋体" w:hAnsi="宋体"/>
        </w:rPr>
      </w:pPr>
      <w:r w:rsidRPr="00A35D65">
        <w:rPr>
          <w:rFonts w:ascii="宋体" w:hAnsi="宋体" w:hint="eastAsia"/>
        </w:rPr>
        <w:t>血、镰形细胞贫血、戈谢病等；对严重获得性自身免疫病的治疗也在探索中。</w:t>
      </w:r>
    </w:p>
    <w:p w:rsidR="00F23563" w:rsidRPr="00A35D65" w:rsidRDefault="00F23563" w:rsidP="00F23563">
      <w:pPr>
        <w:rPr>
          <w:rFonts w:ascii="宋体" w:hAnsi="宋体"/>
        </w:rPr>
      </w:pPr>
      <w:r w:rsidRPr="00A35D65">
        <w:rPr>
          <w:rFonts w:ascii="宋体" w:hAnsi="宋体" w:hint="eastAsia"/>
        </w:rPr>
        <w:t xml:space="preserve">    (二)恶性病</w:t>
      </w:r>
    </w:p>
    <w:p w:rsidR="00F23563" w:rsidRPr="00A35D65" w:rsidRDefault="00F23563" w:rsidP="00F23563">
      <w:pPr>
        <w:rPr>
          <w:rFonts w:ascii="宋体" w:hAnsi="宋体"/>
        </w:rPr>
      </w:pPr>
      <w:r w:rsidRPr="00A35D65">
        <w:rPr>
          <w:rFonts w:ascii="宋体" w:hAnsi="宋体" w:hint="eastAsia"/>
        </w:rPr>
        <w:t xml:space="preserve">    ①造血系统恶性疾病：HSCT后5年生存率(％)见表6—20—3，详见各病有关章节。</w:t>
      </w:r>
    </w:p>
    <w:p w:rsidR="00F23563" w:rsidRPr="00A35D65" w:rsidRDefault="00F23563" w:rsidP="00F23563">
      <w:pPr>
        <w:rPr>
          <w:rFonts w:ascii="宋体" w:hAnsi="宋体"/>
        </w:rPr>
      </w:pPr>
      <w:r w:rsidRPr="00A35D65">
        <w:rPr>
          <w:rFonts w:ascii="宋体" w:hAnsi="宋体" w:hint="eastAsia"/>
        </w:rPr>
        <w:t>一般而言，CML、MDS、CI。L多采用异体移植；AML、ALL异体、自体移植均可采用；</w:t>
      </w:r>
    </w:p>
    <w:p w:rsidR="00F23563" w:rsidRPr="00A35D65" w:rsidRDefault="00F23563" w:rsidP="00F23563">
      <w:pPr>
        <w:rPr>
          <w:rFonts w:ascii="宋体" w:hAnsi="宋体"/>
        </w:rPr>
      </w:pPr>
      <w:r w:rsidRPr="00A35D65">
        <w:rPr>
          <w:rFonts w:ascii="宋体" w:hAnsi="宋体" w:hint="eastAsia"/>
        </w:rPr>
        <w:t>淋巴瘤、骨髓瘤多采用自体移植，也可进行异体移植。②其他对放、化疗敏感实体肿瘤也</w:t>
      </w:r>
    </w:p>
    <w:p w:rsidR="00F23563" w:rsidRPr="00A35D65" w:rsidRDefault="00F23563" w:rsidP="00F23563">
      <w:pPr>
        <w:rPr>
          <w:rFonts w:ascii="宋体" w:hAnsi="宋体"/>
        </w:rPr>
      </w:pPr>
      <w:r w:rsidRPr="00A35D65">
        <w:rPr>
          <w:rFonts w:ascii="宋体" w:hAnsi="宋体" w:hint="eastAsia"/>
        </w:rPr>
        <w:t>可考虑做自体HSCT。</w:t>
      </w:r>
    </w:p>
    <w:p w:rsidR="00F23563" w:rsidRPr="00A35D65" w:rsidRDefault="00F23563" w:rsidP="00F23563">
      <w:pPr>
        <w:rPr>
          <w:rFonts w:ascii="宋体" w:hAnsi="宋体"/>
        </w:rPr>
      </w:pPr>
      <w:r w:rsidRPr="00A35D65">
        <w:rPr>
          <w:rFonts w:ascii="宋体" w:hAnsi="宋体" w:hint="eastAsia"/>
        </w:rPr>
        <w:t>表6-20—3恶性血液病造血干细胞移植后5年生存率(％)</w:t>
      </w:r>
    </w:p>
    <w:p w:rsidR="00F23563" w:rsidRPr="00A35D65" w:rsidRDefault="00F23563" w:rsidP="00F23563">
      <w:pPr>
        <w:rPr>
          <w:rFonts w:ascii="宋体" w:hAnsi="宋体"/>
        </w:rPr>
      </w:pPr>
      <w:r w:rsidRPr="00A35D65">
        <w:rPr>
          <w:rFonts w:ascii="宋体" w:hAnsi="宋体" w:hint="eastAsia"/>
        </w:rPr>
        <w:lastRenderedPageBreak/>
        <w:t xml:space="preserve">  【生存质量及展望】</w:t>
      </w:r>
    </w:p>
    <w:p w:rsidR="00F23563" w:rsidRPr="00A35D65" w:rsidRDefault="00F23563" w:rsidP="00F23563">
      <w:pPr>
        <w:rPr>
          <w:rFonts w:ascii="宋体" w:hAnsi="宋体"/>
        </w:rPr>
      </w:pPr>
      <w:r w:rsidRPr="00A35D65">
        <w:rPr>
          <w:rFonts w:ascii="宋体" w:hAnsi="宋体" w:hint="eastAsia"/>
        </w:rPr>
        <w:t xml:space="preserve">  HSCT的成功开展使很多患者长期存活。大多数存活者身体、心理状况良好，多能恢</w:t>
      </w:r>
    </w:p>
    <w:p w:rsidR="00F23563" w:rsidRPr="00A35D65" w:rsidRDefault="00F23563" w:rsidP="00F23563">
      <w:pPr>
        <w:rPr>
          <w:rFonts w:ascii="宋体" w:hAnsi="宋体"/>
        </w:rPr>
      </w:pPr>
      <w:r w:rsidRPr="00A35D65">
        <w:rPr>
          <w:rFonts w:ascii="宋体" w:hAnsi="宋体" w:hint="eastAsia"/>
        </w:rPr>
        <w:t>复正常工作、学习和生活。约10％～15％的存活者存在社会心理问题，cGVHD是影响生</w:t>
      </w:r>
    </w:p>
    <w:p w:rsidR="00F23563" w:rsidRPr="00A35D65" w:rsidRDefault="00F23563" w:rsidP="00F23563">
      <w:pPr>
        <w:rPr>
          <w:rFonts w:ascii="宋体" w:hAnsi="宋体"/>
        </w:rPr>
      </w:pPr>
      <w:r w:rsidRPr="00A35D65">
        <w:rPr>
          <w:rFonts w:ascii="宋体" w:hAnsi="宋体" w:hint="eastAsia"/>
        </w:rPr>
        <w:t>存质量的主要因素。由于我国独生子女家庭增多，因此研究开展无血缘关系移植及有血缘</w:t>
      </w:r>
    </w:p>
    <w:p w:rsidR="00F23563" w:rsidRPr="00A35D65" w:rsidRDefault="00F23563" w:rsidP="00F23563">
      <w:pPr>
        <w:rPr>
          <w:rFonts w:ascii="宋体" w:hAnsi="宋体"/>
        </w:rPr>
      </w:pPr>
      <w:r w:rsidRPr="00A35D65">
        <w:rPr>
          <w:rFonts w:ascii="宋体" w:hAnsi="宋体" w:hint="eastAsia"/>
        </w:rPr>
        <w:t>的HLA不全相合移植(如单倍型相合移植)意义重大。随着移植技术的不断改进及相关</w:t>
      </w:r>
    </w:p>
    <w:p w:rsidR="00F23563" w:rsidRPr="00A35D65" w:rsidRDefault="00F23563" w:rsidP="00F23563">
      <w:pPr>
        <w:rPr>
          <w:rFonts w:ascii="宋体" w:hAnsi="宋体"/>
        </w:rPr>
      </w:pPr>
      <w:r w:rsidRPr="00A35D65">
        <w:rPr>
          <w:rFonts w:ascii="宋体" w:hAnsi="宋体" w:hint="eastAsia"/>
        </w:rPr>
        <w:t>学科的不断发展，HSCT必将能治愈更多的患者。</w:t>
      </w:r>
    </w:p>
    <w:p w:rsidR="00F23563" w:rsidRPr="00A35D65" w:rsidRDefault="00F23563" w:rsidP="00F23563">
      <w:pPr>
        <w:rPr>
          <w:rFonts w:ascii="宋体" w:hAnsi="宋体"/>
        </w:rPr>
      </w:pPr>
      <w:r w:rsidRPr="00A35D65">
        <w:rPr>
          <w:rFonts w:ascii="宋体" w:hAnsi="宋体" w:hint="eastAsia"/>
        </w:rPr>
        <w:t>(吴德沛)</w:t>
      </w:r>
    </w:p>
    <w:p w:rsidR="00F23563" w:rsidRPr="00A35D65" w:rsidRDefault="00F23563" w:rsidP="00F23563">
      <w:pPr>
        <w:rPr>
          <w:rFonts w:ascii="宋体" w:hAnsi="宋体"/>
        </w:rPr>
      </w:pPr>
      <w:r w:rsidRPr="00A35D65">
        <w:rPr>
          <w:rFonts w:ascii="宋体" w:hAnsi="宋体" w:hint="eastAsia"/>
        </w:rPr>
        <w:t>i￡3．Lichtman M，Beutler E，Kaushansky K，et a1．Williams Hematology．7th ed．New York：McGraw-H</w:t>
      </w:r>
    </w:p>
    <w:p w:rsidR="00F23563" w:rsidRPr="00A35D65" w:rsidRDefault="00F23563" w:rsidP="00F23563">
      <w:pPr>
        <w:rPr>
          <w:rFonts w:ascii="宋体" w:hAnsi="宋体"/>
        </w:rPr>
      </w:pPr>
      <w:r w:rsidRPr="00A35D65">
        <w:rPr>
          <w:rFonts w:ascii="宋体" w:hAnsi="宋体" w:hint="eastAsia"/>
        </w:rPr>
        <w:t xml:space="preserve">    Company，2005</w:t>
      </w:r>
    </w:p>
    <w:p w:rsidR="00F23563" w:rsidRPr="00A35D65" w:rsidRDefault="00F23563" w:rsidP="00F23563">
      <w:pPr>
        <w:rPr>
          <w:rFonts w:ascii="宋体" w:hAnsi="宋体"/>
        </w:rPr>
      </w:pPr>
      <w:r w:rsidRPr="00A35D65">
        <w:rPr>
          <w:rFonts w:ascii="宋体" w:hAnsi="宋体" w:hint="eastAsia"/>
        </w:rPr>
        <w:t>二兰：三堑墨!主室垄!医量坠!箜：垒丝皇堡堡苎型堡笙曼!堕壁：篁!堡：土壅!土鲞型堇些壁鲨!!Q丝</w:t>
      </w:r>
    </w:p>
    <w:p w:rsidR="00F23563" w:rsidRPr="00A35D65" w:rsidRDefault="00F23563" w:rsidP="00F23563">
      <w:pPr>
        <w:rPr>
          <w:rFonts w:ascii="宋体" w:hAnsi="宋体"/>
        </w:rPr>
      </w:pPr>
      <w:r w:rsidRPr="00A35D65">
        <w:rPr>
          <w:rFonts w:ascii="宋体" w:hAnsi="宋体" w:hint="eastAsia"/>
        </w:rPr>
        <w:t>}；；5．Jaffe ES，Harris NL，Stein H，et a1．World Health Organization Classification of Tumours Pathology and Ge-</w:t>
      </w:r>
    </w:p>
    <w:p w:rsidR="00F23563" w:rsidRPr="00A35D65" w:rsidRDefault="00F23563" w:rsidP="00F23563">
      <w:pPr>
        <w:rPr>
          <w:rFonts w:ascii="宋体" w:hAnsi="宋体"/>
        </w:rPr>
      </w:pPr>
      <w:r w:rsidRPr="00A35D65">
        <w:rPr>
          <w:rFonts w:ascii="宋体" w:hAnsi="宋体" w:hint="eastAsia"/>
        </w:rPr>
        <w:t xml:space="preserve">    netics of Turnouts of HaematOpoielic and Lymphoid Tissues．Lyon：  IARC Press，2001</w:t>
      </w:r>
    </w:p>
    <w:p w:rsidR="00F23563" w:rsidRPr="00A35D65" w:rsidRDefault="00F23563" w:rsidP="00F23563">
      <w:pPr>
        <w:rPr>
          <w:rFonts w:ascii="宋体" w:hAnsi="宋体"/>
        </w:rPr>
      </w:pPr>
      <w:r w:rsidRPr="00A35D65">
        <w:rPr>
          <w:rFonts w:ascii="宋体" w:hAnsi="宋体" w:hint="eastAsia"/>
        </w:rPr>
        <w:t>第二十章造斑干细胞移植j魏e</w:t>
      </w:r>
    </w:p>
    <w:p w:rsidR="00F23563" w:rsidRPr="00A35D65" w:rsidRDefault="00F23563" w:rsidP="00F23563">
      <w:pPr>
        <w:rPr>
          <w:rFonts w:ascii="宋体" w:hAnsi="宋体"/>
        </w:rPr>
      </w:pPr>
      <w:r w:rsidRPr="00A35D65">
        <w:rPr>
          <w:rFonts w:ascii="宋体" w:hAnsi="宋体" w:hint="eastAsia"/>
        </w:rPr>
        <w:t xml:space="preserve">  【移植后复发】</w:t>
      </w:r>
    </w:p>
    <w:p w:rsidR="00F23563" w:rsidRPr="00A35D65" w:rsidRDefault="00F23563" w:rsidP="00F23563">
      <w:pPr>
        <w:rPr>
          <w:rFonts w:ascii="宋体" w:hAnsi="宋体"/>
        </w:rPr>
      </w:pPr>
      <w:r w:rsidRPr="00A35D65">
        <w:rPr>
          <w:rFonts w:ascii="宋体" w:hAnsi="宋体" w:hint="eastAsia"/>
        </w:rPr>
        <w:t xml:space="preserve">  部分患者移植后复发，多发生于移植后3年内，复发者治疗较困难，预后也较差。在</w:t>
      </w:r>
    </w:p>
    <w:p w:rsidR="00F23563" w:rsidRPr="00A35D65" w:rsidRDefault="00F23563" w:rsidP="00F23563">
      <w:pPr>
        <w:rPr>
          <w:rFonts w:ascii="宋体" w:hAnsi="宋体"/>
        </w:rPr>
      </w:pPr>
      <w:r w:rsidRPr="00A35D65">
        <w:rPr>
          <w:rFonts w:ascii="宋体" w:hAnsi="宋体" w:hint="eastAsia"/>
        </w:rPr>
        <w:t>移植后采用IL-2或供体淋巴细胞等免疫治疗可减少微小残留病，降低复发率。二次移植</w:t>
      </w:r>
    </w:p>
    <w:p w:rsidR="00F23563" w:rsidRPr="00A35D65" w:rsidRDefault="00F23563" w:rsidP="00F23563">
      <w:pPr>
        <w:rPr>
          <w:rFonts w:ascii="宋体" w:hAnsi="宋体"/>
        </w:rPr>
      </w:pPr>
      <w:r w:rsidRPr="00A35D65">
        <w:rPr>
          <w:rFonts w:ascii="宋体" w:hAnsi="宋体" w:hint="eastAsia"/>
        </w:rPr>
        <w:t>对少数复发病例适合。DI。I对CML等复发有效。</w:t>
      </w:r>
    </w:p>
    <w:p w:rsidR="00F23563" w:rsidRPr="00A35D65" w:rsidRDefault="00F23563" w:rsidP="00F23563">
      <w:pPr>
        <w:rPr>
          <w:rFonts w:ascii="宋体" w:hAnsi="宋体"/>
        </w:rPr>
      </w:pPr>
      <w:r w:rsidRPr="00A35D65">
        <w:rPr>
          <w:rFonts w:ascii="宋体" w:hAnsi="宋体" w:hint="eastAsia"/>
        </w:rPr>
        <w:t xml:space="preserve">  【主要适应证】</w:t>
      </w:r>
    </w:p>
    <w:p w:rsidR="00F23563" w:rsidRPr="00A35D65" w:rsidRDefault="00F23563" w:rsidP="00F23563">
      <w:pPr>
        <w:rPr>
          <w:rFonts w:ascii="宋体" w:hAnsi="宋体"/>
        </w:rPr>
      </w:pPr>
      <w:r w:rsidRPr="00A35D65">
        <w:rPr>
          <w:rFonts w:ascii="宋体" w:hAnsi="宋体" w:hint="eastAsia"/>
        </w:rPr>
        <w:t xml:space="preserve">  (一)非恶性病</w:t>
      </w:r>
    </w:p>
    <w:p w:rsidR="00F23563" w:rsidRPr="00A35D65" w:rsidRDefault="00F23563" w:rsidP="00F23563">
      <w:pPr>
        <w:rPr>
          <w:rFonts w:ascii="宋体" w:hAnsi="宋体"/>
        </w:rPr>
      </w:pPr>
      <w:r w:rsidRPr="00A35D65">
        <w:rPr>
          <w:rFonts w:ascii="宋体" w:hAnsi="宋体" w:hint="eastAsia"/>
        </w:rPr>
        <w:t xml:space="preserve">  ①重型再生障碍性贫血(SAA)：美国西雅图的结果显示，移植后8年无病生存率</w:t>
      </w:r>
    </w:p>
    <w:p w:rsidR="00F23563" w:rsidRPr="00A35D65" w:rsidRDefault="00F23563" w:rsidP="00F23563">
      <w:pPr>
        <w:rPr>
          <w:rFonts w:ascii="宋体" w:hAnsi="宋体"/>
        </w:rPr>
      </w:pPr>
      <w:r w:rsidRPr="00A35D65">
        <w:rPr>
          <w:rFonts w:ascii="宋体" w:hAnsi="宋体" w:hint="eastAsia"/>
        </w:rPr>
        <w:t>(DFS)为90％。对年龄&lt;40岁的重或极重型再障有HLA相合同胞者，宜首选HSCT。</w:t>
      </w:r>
    </w:p>
    <w:p w:rsidR="00F23563" w:rsidRPr="00A35D65" w:rsidRDefault="00F23563" w:rsidP="00F23563">
      <w:pPr>
        <w:rPr>
          <w:rFonts w:ascii="宋体" w:hAnsi="宋体"/>
        </w:rPr>
      </w:pPr>
      <w:r w:rsidRPr="00A35D65">
        <w:rPr>
          <w:rFonts w:ascii="宋体" w:hAnsi="宋体" w:hint="eastAsia"/>
        </w:rPr>
        <w:t>②重型海洋性贫血：HLA相合同胞HSCT的DFS为72％，但有肝大和门静脉纤维化者</w:t>
      </w:r>
    </w:p>
    <w:p w:rsidR="00F23563" w:rsidRPr="00A35D65" w:rsidRDefault="00F23563" w:rsidP="00F23563">
      <w:pPr>
        <w:rPr>
          <w:rFonts w:ascii="宋体" w:hAnsi="宋体"/>
        </w:rPr>
      </w:pPr>
      <w:r w:rsidRPr="00A35D65">
        <w:rPr>
          <w:rFonts w:ascii="宋体" w:hAnsi="宋体" w:hint="eastAsia"/>
        </w:rPr>
        <w:t>影响疗效。③重型联合免疫缺陷病：DFS为70％～80％。④其他疾病：从理论上讲，</w:t>
      </w:r>
    </w:p>
    <w:p w:rsidR="00F23563" w:rsidRPr="00A35D65" w:rsidRDefault="00F23563" w:rsidP="00F23563">
      <w:pPr>
        <w:rPr>
          <w:rFonts w:ascii="宋体" w:hAnsi="宋体"/>
        </w:rPr>
      </w:pPr>
      <w:r w:rsidRPr="00A35D65">
        <w:rPr>
          <w:rFonts w:ascii="宋体" w:hAnsi="宋体" w:hint="eastAsia"/>
        </w:rPr>
        <w:t>HSCT能够治疗所有先天性淋巴造血系统疾病和酶缺乏所致的代谢性疾病，如Fanconi贫</w:t>
      </w:r>
    </w:p>
    <w:p w:rsidR="00F23563" w:rsidRPr="00A35D65" w:rsidRDefault="00F23563" w:rsidP="00F23563">
      <w:pPr>
        <w:rPr>
          <w:rFonts w:ascii="宋体" w:hAnsi="宋体"/>
        </w:rPr>
      </w:pPr>
      <w:r w:rsidRPr="00A35D65">
        <w:rPr>
          <w:rFonts w:ascii="宋体" w:hAnsi="宋体" w:hint="eastAsia"/>
        </w:rPr>
        <w:t>血、镰形细胞贫血、戈谢病等；对严重获得性自身免疫病的治疗也在探索中。</w:t>
      </w:r>
    </w:p>
    <w:p w:rsidR="00F23563" w:rsidRPr="00A35D65" w:rsidRDefault="00F23563" w:rsidP="00F23563">
      <w:pPr>
        <w:rPr>
          <w:rFonts w:ascii="宋体" w:hAnsi="宋体"/>
        </w:rPr>
      </w:pPr>
      <w:r w:rsidRPr="00A35D65">
        <w:rPr>
          <w:rFonts w:ascii="宋体" w:hAnsi="宋体" w:hint="eastAsia"/>
        </w:rPr>
        <w:t xml:space="preserve">    (二)恶性病</w:t>
      </w:r>
    </w:p>
    <w:p w:rsidR="00F23563" w:rsidRPr="00A35D65" w:rsidRDefault="00F23563" w:rsidP="00F23563">
      <w:pPr>
        <w:rPr>
          <w:rFonts w:ascii="宋体" w:hAnsi="宋体"/>
        </w:rPr>
      </w:pPr>
      <w:r w:rsidRPr="00A35D65">
        <w:rPr>
          <w:rFonts w:ascii="宋体" w:hAnsi="宋体" w:hint="eastAsia"/>
        </w:rPr>
        <w:t xml:space="preserve">    ①造血系统恶性疾病：HSCT后5年生存率(％)见表6—20—3，详见各病有关章节。</w:t>
      </w:r>
    </w:p>
    <w:p w:rsidR="00F23563" w:rsidRPr="00A35D65" w:rsidRDefault="00F23563" w:rsidP="00F23563">
      <w:pPr>
        <w:rPr>
          <w:rFonts w:ascii="宋体" w:hAnsi="宋体"/>
        </w:rPr>
      </w:pPr>
      <w:r w:rsidRPr="00A35D65">
        <w:rPr>
          <w:rFonts w:ascii="宋体" w:hAnsi="宋体" w:hint="eastAsia"/>
        </w:rPr>
        <w:t>一般而言，CML、MDS、CI。L多采用异体移植；AML、ALL异体、自体移植均可采用；</w:t>
      </w:r>
    </w:p>
    <w:p w:rsidR="00F23563" w:rsidRPr="00A35D65" w:rsidRDefault="00F23563" w:rsidP="00F23563">
      <w:pPr>
        <w:rPr>
          <w:rFonts w:ascii="宋体" w:hAnsi="宋体"/>
        </w:rPr>
      </w:pPr>
      <w:r w:rsidRPr="00A35D65">
        <w:rPr>
          <w:rFonts w:ascii="宋体" w:hAnsi="宋体" w:hint="eastAsia"/>
        </w:rPr>
        <w:t>淋巴瘤、骨髓瘤多采用自体移植，也可进行异体移植。②其他对放、化疗敏感实体肿瘤也</w:t>
      </w:r>
    </w:p>
    <w:p w:rsidR="00F23563" w:rsidRPr="00A35D65" w:rsidRDefault="00F23563" w:rsidP="00F23563">
      <w:pPr>
        <w:rPr>
          <w:rFonts w:ascii="宋体" w:hAnsi="宋体"/>
        </w:rPr>
      </w:pPr>
      <w:r w:rsidRPr="00A35D65">
        <w:rPr>
          <w:rFonts w:ascii="宋体" w:hAnsi="宋体" w:hint="eastAsia"/>
        </w:rPr>
        <w:t>可考虑做自体HSCT。</w:t>
      </w:r>
    </w:p>
    <w:p w:rsidR="00F23563" w:rsidRPr="00A35D65" w:rsidRDefault="00F23563" w:rsidP="00F23563">
      <w:pPr>
        <w:rPr>
          <w:rFonts w:ascii="宋体" w:hAnsi="宋体"/>
        </w:rPr>
      </w:pPr>
      <w:r w:rsidRPr="00A35D65">
        <w:rPr>
          <w:rFonts w:ascii="宋体" w:hAnsi="宋体" w:hint="eastAsia"/>
        </w:rPr>
        <w:t>表6-20—3恶性血液病造血干细胞移植后5年生存率(％)</w:t>
      </w:r>
    </w:p>
    <w:p w:rsidR="00F23563" w:rsidRPr="00A35D65" w:rsidRDefault="00F23563" w:rsidP="00F23563">
      <w:pPr>
        <w:rPr>
          <w:rFonts w:ascii="宋体" w:hAnsi="宋体"/>
        </w:rPr>
      </w:pPr>
      <w:r w:rsidRPr="00A35D65">
        <w:rPr>
          <w:rFonts w:ascii="宋体" w:hAnsi="宋体" w:hint="eastAsia"/>
        </w:rPr>
        <w:t xml:space="preserve">  【生存质量及展望】</w:t>
      </w:r>
    </w:p>
    <w:p w:rsidR="00F23563" w:rsidRPr="00A35D65" w:rsidRDefault="00F23563" w:rsidP="00F23563">
      <w:pPr>
        <w:rPr>
          <w:rFonts w:ascii="宋体" w:hAnsi="宋体"/>
        </w:rPr>
      </w:pPr>
      <w:r w:rsidRPr="00A35D65">
        <w:rPr>
          <w:rFonts w:ascii="宋体" w:hAnsi="宋体" w:hint="eastAsia"/>
        </w:rPr>
        <w:t xml:space="preserve">  HSCT的成功开展使很多患者长期存活。大多数存活者身体、心理状况良好，多能恢</w:t>
      </w:r>
    </w:p>
    <w:p w:rsidR="00F23563" w:rsidRPr="00A35D65" w:rsidRDefault="00F23563" w:rsidP="00F23563">
      <w:pPr>
        <w:rPr>
          <w:rFonts w:ascii="宋体" w:hAnsi="宋体"/>
        </w:rPr>
      </w:pPr>
      <w:r w:rsidRPr="00A35D65">
        <w:rPr>
          <w:rFonts w:ascii="宋体" w:hAnsi="宋体" w:hint="eastAsia"/>
        </w:rPr>
        <w:t>复正常工作、学习和生活。约10％～15％的存活者存在社会心理问题，cGVHD是影响生</w:t>
      </w:r>
    </w:p>
    <w:p w:rsidR="00F23563" w:rsidRPr="00A35D65" w:rsidRDefault="00F23563" w:rsidP="00F23563">
      <w:pPr>
        <w:rPr>
          <w:rFonts w:ascii="宋体" w:hAnsi="宋体"/>
        </w:rPr>
      </w:pPr>
      <w:r w:rsidRPr="00A35D65">
        <w:rPr>
          <w:rFonts w:ascii="宋体" w:hAnsi="宋体" w:hint="eastAsia"/>
        </w:rPr>
        <w:t>存质量的主要因素。由于我国独生子女家庭增多，因此研究开展无血缘关系移植及有血缘</w:t>
      </w:r>
    </w:p>
    <w:p w:rsidR="00F23563" w:rsidRPr="00A35D65" w:rsidRDefault="00F23563" w:rsidP="00F23563">
      <w:pPr>
        <w:rPr>
          <w:rFonts w:ascii="宋体" w:hAnsi="宋体"/>
        </w:rPr>
      </w:pPr>
      <w:r w:rsidRPr="00A35D65">
        <w:rPr>
          <w:rFonts w:ascii="宋体" w:hAnsi="宋体" w:hint="eastAsia"/>
        </w:rPr>
        <w:t>的HLA不全相合移植(如单倍型相合移植)意义重大。随着移植技术的不断改进及相关</w:t>
      </w:r>
    </w:p>
    <w:p w:rsidR="00F23563" w:rsidRPr="00A35D65" w:rsidRDefault="00F23563" w:rsidP="00F23563">
      <w:pPr>
        <w:rPr>
          <w:rFonts w:ascii="宋体" w:hAnsi="宋体"/>
        </w:rPr>
      </w:pPr>
      <w:r w:rsidRPr="00A35D65">
        <w:rPr>
          <w:rFonts w:ascii="宋体" w:hAnsi="宋体" w:hint="eastAsia"/>
        </w:rPr>
        <w:t>学科的不断发展，HSCT必将能治愈更多的患者。</w:t>
      </w:r>
    </w:p>
    <w:p w:rsidR="00F23563" w:rsidRPr="00A35D65" w:rsidRDefault="00F23563" w:rsidP="00F23563">
      <w:pPr>
        <w:rPr>
          <w:rFonts w:ascii="宋体" w:hAnsi="宋体"/>
        </w:rPr>
      </w:pPr>
      <w:r w:rsidRPr="00A35D65">
        <w:rPr>
          <w:rFonts w:ascii="宋体" w:hAnsi="宋体" w:hint="eastAsia"/>
        </w:rPr>
        <w:t>(吴德沛)</w:t>
      </w:r>
    </w:p>
    <w:p w:rsidR="00F23563" w:rsidRPr="00A35D65" w:rsidRDefault="00F23563" w:rsidP="00F23563">
      <w:pPr>
        <w:rPr>
          <w:rFonts w:ascii="宋体" w:hAnsi="宋体"/>
        </w:rPr>
      </w:pPr>
      <w:r w:rsidRPr="00A35D65">
        <w:rPr>
          <w:rFonts w:ascii="宋体" w:hAnsi="宋体" w:hint="eastAsia"/>
        </w:rPr>
        <w:t>i￡3．Lichtman M，Beutler E，Kaushansky K，et a1．Williams Hematology．7th ed．New York：McGraw-H</w:t>
      </w:r>
    </w:p>
    <w:p w:rsidR="00F23563" w:rsidRPr="00A35D65" w:rsidRDefault="00F23563" w:rsidP="00F23563">
      <w:pPr>
        <w:rPr>
          <w:rFonts w:ascii="宋体" w:hAnsi="宋体"/>
        </w:rPr>
      </w:pPr>
      <w:r w:rsidRPr="00A35D65">
        <w:rPr>
          <w:rFonts w:ascii="宋体" w:hAnsi="宋体" w:hint="eastAsia"/>
        </w:rPr>
        <w:lastRenderedPageBreak/>
        <w:t xml:space="preserve">    Company，2005</w:t>
      </w:r>
    </w:p>
    <w:p w:rsidR="00F23563" w:rsidRPr="00A35D65" w:rsidRDefault="00F23563" w:rsidP="00F23563">
      <w:pPr>
        <w:rPr>
          <w:rFonts w:ascii="宋体" w:hAnsi="宋体"/>
        </w:rPr>
      </w:pPr>
      <w:r w:rsidRPr="00A35D65">
        <w:rPr>
          <w:rFonts w:ascii="宋体" w:hAnsi="宋体" w:hint="eastAsia"/>
        </w:rPr>
        <w:t>二兰：三堑墨!主室垄!医量坠!箜：垒丝皇堡堡苎型堡笙曼!堕壁：篁!堡：土壅!土鲞型堇些壁鲨!!Q丝</w:t>
      </w:r>
    </w:p>
    <w:p w:rsidR="00F23563" w:rsidRPr="00A35D65" w:rsidRDefault="00F23563" w:rsidP="00F23563">
      <w:pPr>
        <w:rPr>
          <w:rFonts w:ascii="宋体" w:hAnsi="宋体"/>
        </w:rPr>
      </w:pPr>
      <w:r w:rsidRPr="00A35D65">
        <w:rPr>
          <w:rFonts w:ascii="宋体" w:hAnsi="宋体" w:hint="eastAsia"/>
        </w:rPr>
        <w:t>}；；5．Jaffe ES，Harris NL，Stein H，et a1．World Health Organization Classification of Tumours Pathology and Ge-</w:t>
      </w:r>
    </w:p>
    <w:p w:rsidR="00F23563" w:rsidRPr="00A35D65" w:rsidRDefault="00F23563" w:rsidP="00F23563">
      <w:pPr>
        <w:rPr>
          <w:rFonts w:ascii="宋体" w:hAnsi="宋体"/>
        </w:rPr>
      </w:pPr>
      <w:r w:rsidRPr="00A35D65">
        <w:rPr>
          <w:rFonts w:ascii="宋体" w:hAnsi="宋体" w:hint="eastAsia"/>
        </w:rPr>
        <w:t xml:space="preserve">    netics of Turnouts of HaematOpoielic and Lymphoid Tissues．Lyon：  IARC Press，2001</w:t>
      </w:r>
    </w:p>
    <w:p w:rsidR="00F23563" w:rsidRPr="00A35D65" w:rsidRDefault="00F23563" w:rsidP="00F23563">
      <w:pPr>
        <w:rPr>
          <w:rFonts w:ascii="宋体" w:hAnsi="宋体"/>
        </w:rPr>
      </w:pPr>
      <w:r w:rsidRPr="00A35D65">
        <w:rPr>
          <w:rFonts w:ascii="宋体" w:hAnsi="宋体" w:hint="eastAsia"/>
        </w:rPr>
        <w:t>第七篇  内分泌系统唳瞒</w:t>
      </w:r>
    </w:p>
    <w:p w:rsidR="00F23563" w:rsidRPr="00A35D65" w:rsidRDefault="00F23563" w:rsidP="00F23563">
      <w:pPr>
        <w:rPr>
          <w:rFonts w:ascii="宋体" w:hAnsi="宋体"/>
        </w:rPr>
      </w:pPr>
      <w:r w:rsidRPr="00A35D65">
        <w:rPr>
          <w:rFonts w:ascii="宋体" w:hAnsi="宋体" w:hint="eastAsia"/>
        </w:rPr>
        <w:t>第一章  总    论</w:t>
      </w:r>
    </w:p>
    <w:p w:rsidR="00F23563" w:rsidRPr="00A35D65" w:rsidRDefault="00F23563" w:rsidP="00F23563">
      <w:pPr>
        <w:rPr>
          <w:rFonts w:ascii="宋体" w:hAnsi="宋体"/>
        </w:rPr>
      </w:pPr>
      <w:r w:rsidRPr="00A35D65">
        <w:rPr>
          <w:rFonts w:ascii="宋体" w:hAnsi="宋体" w:hint="eastAsia"/>
        </w:rPr>
        <w:t xml:space="preserve">    为了适应不断改变着的内外界环境并保持机体内环境的相对稳定性，人体必须依赖于</w:t>
      </w:r>
    </w:p>
    <w:p w:rsidR="00F23563" w:rsidRPr="00A35D65" w:rsidRDefault="00F23563" w:rsidP="00F23563">
      <w:pPr>
        <w:rPr>
          <w:rFonts w:ascii="宋体" w:hAnsi="宋体"/>
        </w:rPr>
      </w:pPr>
      <w:r w:rsidRPr="00A35D65">
        <w:rPr>
          <w:rFonts w:ascii="宋体" w:hAnsi="宋体" w:hint="eastAsia"/>
        </w:rPr>
        <w:t>神经、内分泌和免疫系统的相互配合和调控，使各器官系统的活动协调一致，共同担负起</w:t>
      </w:r>
    </w:p>
    <w:p w:rsidR="00F23563" w:rsidRPr="00A35D65" w:rsidRDefault="00F23563" w:rsidP="00F23563">
      <w:pPr>
        <w:rPr>
          <w:rFonts w:ascii="宋体" w:hAnsi="宋体"/>
        </w:rPr>
      </w:pPr>
      <w:r w:rsidRPr="00A35D65">
        <w:rPr>
          <w:rFonts w:ascii="宋体" w:hAnsi="宋体" w:hint="eastAsia"/>
        </w:rPr>
        <w:t>机体的代谢、生长、发育、生殖、运动、衰老和病态等生命现象。内分泌系统除其固有的</w:t>
      </w:r>
    </w:p>
    <w:p w:rsidR="00F23563" w:rsidRPr="00A35D65" w:rsidRDefault="00F23563" w:rsidP="00F23563">
      <w:pPr>
        <w:rPr>
          <w:rFonts w:ascii="宋体" w:hAnsi="宋体"/>
        </w:rPr>
      </w:pPr>
      <w:r w:rsidRPr="00A35D65">
        <w:rPr>
          <w:rFonts w:ascii="宋体" w:hAnsi="宋体" w:hint="eastAsia"/>
        </w:rPr>
        <w:t>内分泌腺(垂体、甲状腺、甲状旁腺、。肾上腺、性腺和胰岛)外，尚有分布在心血管j胃</w:t>
      </w:r>
    </w:p>
    <w:p w:rsidR="00F23563" w:rsidRPr="00A35D65" w:rsidRDefault="00F23563" w:rsidP="00F23563">
      <w:pPr>
        <w:rPr>
          <w:rFonts w:ascii="宋体" w:hAnsi="宋体"/>
        </w:rPr>
      </w:pPr>
      <w:r w:rsidRPr="00A35D65">
        <w:rPr>
          <w:rFonts w:ascii="宋体" w:hAnsi="宋体" w:hint="eastAsia"/>
        </w:rPr>
        <w:t>肠、肾、脂肪组织、脑(尤其下丘脑)的内分泌组织和细胞。它们所分泌的激素，可通过</w:t>
      </w:r>
    </w:p>
    <w:p w:rsidR="00F23563" w:rsidRPr="00A35D65" w:rsidRDefault="00F23563" w:rsidP="00F23563">
      <w:pPr>
        <w:rPr>
          <w:rFonts w:ascii="宋体" w:hAnsi="宋体"/>
        </w:rPr>
      </w:pPr>
      <w:r w:rsidRPr="00A35D65">
        <w:rPr>
          <w:rFonts w:ascii="宋体" w:hAnsi="宋体" w:hint="eastAsia"/>
        </w:rPr>
        <w:t>血液传递(内分泌)，也可通过细胞外液局部或邻近传递(旁分泌)，乃至所分泌的物质直</w:t>
      </w:r>
    </w:p>
    <w:p w:rsidR="00F23563" w:rsidRPr="00A35D65" w:rsidRDefault="00F23563" w:rsidP="00F23563">
      <w:pPr>
        <w:rPr>
          <w:rFonts w:ascii="宋体" w:hAnsi="宋体"/>
        </w:rPr>
      </w:pPr>
      <w:r w:rsidRPr="00A35D65">
        <w:rPr>
          <w:rFonts w:ascii="宋体" w:hAnsi="宋体" w:hint="eastAsia"/>
        </w:rPr>
        <w:t>接作用于自身细胞(自分泌)，更有细胞内的化学物直接作用在自身细胞称为胞内分泌</w:t>
      </w:r>
    </w:p>
    <w:p w:rsidR="00F23563" w:rsidRPr="00A35D65" w:rsidRDefault="00F23563" w:rsidP="00F23563">
      <w:pPr>
        <w:rPr>
          <w:rFonts w:ascii="宋体" w:hAnsi="宋体"/>
        </w:rPr>
      </w:pPr>
      <w:r w:rsidRPr="00A35D65">
        <w:rPr>
          <w:rFonts w:ascii="宋体" w:hAnsi="宋体" w:hint="eastAsia"/>
        </w:rPr>
        <w:t>(intracrine)。内分泌系统辅助神经系统将体液性信息物质传递到全身各靶细胞，发挥其对</w:t>
      </w:r>
    </w:p>
    <w:p w:rsidR="00F23563" w:rsidRPr="00A35D65" w:rsidRDefault="00F23563" w:rsidP="00F23563">
      <w:pPr>
        <w:rPr>
          <w:rFonts w:ascii="宋体" w:hAnsi="宋体"/>
        </w:rPr>
      </w:pPr>
      <w:r w:rsidRPr="00A35D65">
        <w:rPr>
          <w:rFonts w:ascii="宋体" w:hAnsi="宋体" w:hint="eastAsia"/>
        </w:rPr>
        <w:t>细胞的生物作用。激素要在细胞发挥作用必须具有识别微量激素的受体，并在与激素结合</w:t>
      </w:r>
    </w:p>
    <w:p w:rsidR="00F23563" w:rsidRPr="00A35D65" w:rsidRDefault="00F23563" w:rsidP="00F23563">
      <w:pPr>
        <w:rPr>
          <w:rFonts w:ascii="宋体" w:hAnsi="宋体"/>
        </w:rPr>
      </w:pPr>
      <w:r w:rsidRPr="00A35D65">
        <w:rPr>
          <w:rFonts w:ascii="宋体" w:hAnsi="宋体" w:hint="eastAsia"/>
        </w:rPr>
        <w:t>后，改变受体的立体构象，进而通过第二信使在细胞内进行信号放大和转导，促进蛋白合</w:t>
      </w:r>
    </w:p>
    <w:p w:rsidR="00F23563" w:rsidRPr="00A35D65" w:rsidRDefault="00F23563" w:rsidP="00F23563">
      <w:pPr>
        <w:rPr>
          <w:rFonts w:ascii="宋体" w:hAnsi="宋体"/>
        </w:rPr>
      </w:pPr>
      <w:r w:rsidRPr="00A35D65">
        <w:rPr>
          <w:rFonts w:ascii="宋体" w:hAnsi="宋体" w:hint="eastAsia"/>
        </w:rPr>
        <w:t>成和酶促反应，表达其生物学活性。</w:t>
      </w:r>
    </w:p>
    <w:p w:rsidR="00F23563" w:rsidRPr="00A35D65" w:rsidRDefault="00F23563" w:rsidP="00F23563">
      <w:pPr>
        <w:rPr>
          <w:rFonts w:ascii="宋体" w:hAnsi="宋体"/>
        </w:rPr>
      </w:pPr>
      <w:r w:rsidRPr="00A35D65">
        <w:rPr>
          <w:rFonts w:ascii="宋体" w:hAnsi="宋体" w:hint="eastAsia"/>
        </w:rPr>
        <w:t xml:space="preserve">    对内分泌学的认识，经历了三个阶段：①腺体内分泌学研究：将内分泌腺切除，观察</w:t>
      </w:r>
    </w:p>
    <w:p w:rsidR="00F23563" w:rsidRPr="00A35D65" w:rsidRDefault="00F23563" w:rsidP="00F23563">
      <w:pPr>
        <w:rPr>
          <w:rFonts w:ascii="宋体" w:hAnsi="宋体"/>
        </w:rPr>
      </w:pPr>
      <w:r w:rsidRPr="00A35D65">
        <w:rPr>
          <w:rFonts w:ascii="宋体" w:hAnsi="宋体" w:hint="eastAsia"/>
        </w:rPr>
        <w:t>切除前、后的生理生化改变以及激素补充后的恢复情况，丰富了对各个内分泌腺的认识。</w:t>
      </w:r>
    </w:p>
    <w:p w:rsidR="00F23563" w:rsidRPr="00A35D65" w:rsidRDefault="00F23563" w:rsidP="00F23563">
      <w:pPr>
        <w:rPr>
          <w:rFonts w:ascii="宋体" w:hAnsi="宋体"/>
        </w:rPr>
      </w:pPr>
      <w:r w:rsidRPr="00A35D65">
        <w:rPr>
          <w:rFonts w:ascii="宋体" w:hAnsi="宋体" w:hint="eastAsia"/>
        </w:rPr>
        <w:t>②组织内分泌学研究：激素的提纯及其抗体制备，经放射免疫测定，奠定了微量激素测定</w:t>
      </w:r>
    </w:p>
    <w:p w:rsidR="00F23563" w:rsidRPr="00A35D65" w:rsidRDefault="00F23563" w:rsidP="00F23563">
      <w:pPr>
        <w:rPr>
          <w:rFonts w:ascii="宋体" w:hAnsi="宋体"/>
        </w:rPr>
      </w:pPr>
      <w:r w:rsidRPr="00A35D65">
        <w:rPr>
          <w:rFonts w:ascii="宋体" w:hAnsi="宋体" w:hint="eastAsia"/>
        </w:rPr>
        <w:t>的特异性和高度敏感性，由此又推动了微量检测技术的发展，使微量激素可精确测定。免</w:t>
      </w:r>
    </w:p>
    <w:p w:rsidR="00F23563" w:rsidRPr="00A35D65" w:rsidRDefault="00F23563" w:rsidP="00F23563">
      <w:pPr>
        <w:rPr>
          <w:rFonts w:ascii="宋体" w:hAnsi="宋体"/>
        </w:rPr>
      </w:pPr>
      <w:r w:rsidRPr="00A35D65">
        <w:rPr>
          <w:rFonts w:ascii="宋体" w:hAnsi="宋体" w:hint="eastAsia"/>
        </w:rPr>
        <w:t>疫荧光显微技术利用抗体与细胞表面或内部高分子(抗原)的特异性结合，对进行定位研</w:t>
      </w:r>
    </w:p>
    <w:p w:rsidR="00F23563" w:rsidRPr="00A35D65" w:rsidRDefault="00F23563" w:rsidP="00F23563">
      <w:pPr>
        <w:rPr>
          <w:rFonts w:ascii="宋体" w:hAnsi="宋体"/>
        </w:rPr>
      </w:pPr>
      <w:r w:rsidRPr="00A35D65">
        <w:rPr>
          <w:rFonts w:ascii="宋体" w:hAnsi="宋体" w:hint="eastAsia"/>
        </w:rPr>
        <w:t>究有积极意义，如胰岛p细胞分泌颗粒的胞吐(exocytosis)的研究。③分子内分泌学研</w:t>
      </w:r>
    </w:p>
    <w:p w:rsidR="00F23563" w:rsidRPr="00A35D65" w:rsidRDefault="00F23563" w:rsidP="00F23563">
      <w:pPr>
        <w:rPr>
          <w:rFonts w:ascii="宋体" w:hAnsi="宋体"/>
        </w:rPr>
      </w:pPr>
      <w:r w:rsidRPr="00A35D65">
        <w:rPr>
          <w:rFonts w:ascii="宋体" w:hAnsi="宋体" w:hint="eastAsia"/>
        </w:rPr>
        <w:t>究：目前内分泌学的研究已从细胞水平进入分子水平研究，通过激素基因、受体克隆、基</w:t>
      </w:r>
    </w:p>
    <w:p w:rsidR="00F23563" w:rsidRPr="00A35D65" w:rsidRDefault="00F23563" w:rsidP="00F23563">
      <w:pPr>
        <w:rPr>
          <w:rFonts w:ascii="宋体" w:hAnsi="宋体"/>
        </w:rPr>
      </w:pPr>
      <w:r w:rsidRPr="00A35D65">
        <w:rPr>
          <w:rFonts w:ascii="宋体" w:hAnsi="宋体" w:hint="eastAsia"/>
        </w:rPr>
        <w:t>因表达、转录和翻译的调控、基因点突变、基因缺失和敲除、基因插人的研究，探讨激素</w:t>
      </w:r>
    </w:p>
    <w:p w:rsidR="00F23563" w:rsidRPr="00A35D65" w:rsidRDefault="00F23563" w:rsidP="00F23563">
      <w:pPr>
        <w:rPr>
          <w:rFonts w:ascii="宋体" w:hAnsi="宋体"/>
        </w:rPr>
      </w:pPr>
      <w:r w:rsidRPr="00A35D65">
        <w:rPr>
          <w:rFonts w:ascii="宋体" w:hAnsi="宋体" w:hint="eastAsia"/>
        </w:rPr>
        <w:t>作用机制、细胞内信号放大与转录以及细胞代谢、增生、分化、凋亡等热点。国内运用基</w:t>
      </w:r>
    </w:p>
    <w:p w:rsidR="00F23563" w:rsidRPr="00A35D65" w:rsidRDefault="00F23563" w:rsidP="00F23563">
      <w:pPr>
        <w:rPr>
          <w:rFonts w:ascii="宋体" w:hAnsi="宋体"/>
        </w:rPr>
      </w:pPr>
      <w:r w:rsidRPr="00A35D65">
        <w:rPr>
          <w:rFonts w:ascii="宋体" w:hAnsi="宋体" w:hint="eastAsia"/>
        </w:rPr>
        <w:t>因工程技术合成激素及其类似物，已广泛应用于临床，造福人类。</w:t>
      </w:r>
    </w:p>
    <w:p w:rsidR="00F23563" w:rsidRPr="00A35D65" w:rsidRDefault="00F23563" w:rsidP="00F23563">
      <w:pPr>
        <w:rPr>
          <w:rFonts w:ascii="宋体" w:hAnsi="宋体"/>
        </w:rPr>
      </w:pPr>
      <w:r w:rsidRPr="00A35D65">
        <w:rPr>
          <w:rFonts w:ascii="宋体" w:hAnsi="宋体" w:hint="eastAsia"/>
        </w:rPr>
        <w:t xml:space="preserve">  【激素分类与生化】</w:t>
      </w:r>
    </w:p>
    <w:p w:rsidR="00F23563" w:rsidRPr="00A35D65" w:rsidRDefault="00F23563" w:rsidP="00F23563">
      <w:pPr>
        <w:rPr>
          <w:rFonts w:ascii="宋体" w:hAnsi="宋体"/>
        </w:rPr>
      </w:pPr>
      <w:r w:rsidRPr="00A35D65">
        <w:rPr>
          <w:rFonts w:ascii="宋体" w:hAnsi="宋体" w:hint="eastAsia"/>
        </w:rPr>
        <w:t xml:space="preserve">  (一)激素分类</w:t>
      </w:r>
    </w:p>
    <w:p w:rsidR="00F23563" w:rsidRPr="00A35D65" w:rsidRDefault="00F23563" w:rsidP="00F23563">
      <w:pPr>
        <w:rPr>
          <w:rFonts w:ascii="宋体" w:hAnsi="宋体"/>
        </w:rPr>
      </w:pPr>
      <w:r w:rsidRPr="00A35D65">
        <w:rPr>
          <w:rFonts w:ascii="宋体" w:hAnsi="宋体" w:hint="eastAsia"/>
        </w:rPr>
        <w:t xml:space="preserve">  已知的激素和化学介质达150种，根据其化学特性可将激素分为四类：</w:t>
      </w:r>
    </w:p>
    <w:p w:rsidR="00F23563" w:rsidRPr="00A35D65" w:rsidRDefault="00F23563" w:rsidP="00F23563">
      <w:pPr>
        <w:rPr>
          <w:rFonts w:ascii="宋体" w:hAnsi="宋体"/>
        </w:rPr>
      </w:pPr>
      <w:r w:rsidRPr="00A35D65">
        <w:rPr>
          <w:rFonts w:ascii="宋体" w:hAnsi="宋体" w:hint="eastAsia"/>
        </w:rPr>
        <w:t xml:space="preserve">  1．肽类激素蛋白质和肽类激素都是由多肽组成，经基因转录，翻译出蛋白质和肽</w:t>
      </w:r>
    </w:p>
    <w:p w:rsidR="00F23563" w:rsidRPr="00A35D65" w:rsidRDefault="00F23563" w:rsidP="00F23563">
      <w:pPr>
        <w:rPr>
          <w:rFonts w:ascii="宋体" w:hAnsi="宋体"/>
        </w:rPr>
      </w:pPr>
      <w:r w:rsidRPr="00A35D65">
        <w:rPr>
          <w:rFonts w:ascii="宋体" w:hAnsi="宋体" w:hint="eastAsia"/>
        </w:rPr>
        <w:t>类激素前体，经裂解和(或)加工形成具有活性的物质而发挥作用。例如前甲状旁腺素原</w:t>
      </w:r>
    </w:p>
    <w:p w:rsidR="00F23563" w:rsidRPr="00A35D65" w:rsidRDefault="00F23563" w:rsidP="00F23563">
      <w:pPr>
        <w:rPr>
          <w:rFonts w:ascii="宋体" w:hAnsi="宋体"/>
        </w:rPr>
      </w:pPr>
      <w:r w:rsidRPr="00A35D65">
        <w:rPr>
          <w:rFonts w:ascii="宋体" w:hAnsi="宋体" w:hint="eastAsia"/>
        </w:rPr>
        <w:t>可转变为甲状旁腺素原，再转变为甲状旁腺素；类似转变见于胰岛素，它是由一条长链多</w:t>
      </w:r>
    </w:p>
    <w:p w:rsidR="00F23563" w:rsidRPr="00A35D65" w:rsidRDefault="00F23563" w:rsidP="00F23563">
      <w:pPr>
        <w:rPr>
          <w:rFonts w:ascii="宋体" w:hAnsi="宋体"/>
        </w:rPr>
      </w:pPr>
      <w:r w:rsidRPr="00A35D65">
        <w:rPr>
          <w:rFonts w:ascii="宋体" w:hAnsi="宋体" w:hint="eastAsia"/>
        </w:rPr>
        <w:t>肽经蛋白酶水解而成。激素原如阿片一黑素一促皮质素原(proopiomelanocortin，P()MC)</w:t>
      </w:r>
    </w:p>
    <w:p w:rsidR="00F23563" w:rsidRPr="00A35D65" w:rsidRDefault="00F23563" w:rsidP="00F23563">
      <w:pPr>
        <w:rPr>
          <w:rFonts w:ascii="宋体" w:hAnsi="宋体"/>
        </w:rPr>
      </w:pPr>
      <w:r w:rsidRPr="00A35D65">
        <w:rPr>
          <w:rFonts w:ascii="宋体" w:hAnsi="宋体" w:hint="eastAsia"/>
        </w:rPr>
        <w:t>在不同细胞可降解为多种激素。降钙素基因在不同组织的mRNA，可翻译出不同的肽，</w:t>
      </w:r>
    </w:p>
    <w:p w:rsidR="00F23563" w:rsidRPr="00A35D65" w:rsidRDefault="00F23563" w:rsidP="00F23563">
      <w:pPr>
        <w:rPr>
          <w:rFonts w:ascii="宋体" w:hAnsi="宋体"/>
        </w:rPr>
      </w:pPr>
      <w:r w:rsidRPr="00A35D65">
        <w:rPr>
          <w:rFonts w:ascii="宋体" w:hAnsi="宋体" w:hint="eastAsia"/>
        </w:rPr>
        <w:t>如在神经细胞内转变为降钙素基因相关肽(calcitonin-gene_related pept：ide，CGRP)，而在</w:t>
      </w:r>
    </w:p>
    <w:p w:rsidR="00F23563" w:rsidRPr="00A35D65" w:rsidRDefault="00F23563" w:rsidP="00F23563">
      <w:pPr>
        <w:rPr>
          <w:rFonts w:ascii="宋体" w:hAnsi="宋体"/>
        </w:rPr>
      </w:pPr>
      <w:r w:rsidRPr="00A35D65">
        <w:rPr>
          <w:rFonts w:ascii="宋体" w:hAnsi="宋体" w:hint="eastAsia"/>
        </w:rPr>
        <w:t>甲状腺透明细胞内转变为降钙素。</w:t>
      </w:r>
    </w:p>
    <w:p w:rsidR="00F23563" w:rsidRPr="00A35D65" w:rsidRDefault="00F23563" w:rsidP="00F23563">
      <w:pPr>
        <w:rPr>
          <w:rFonts w:ascii="宋体" w:hAnsi="宋体"/>
        </w:rPr>
      </w:pPr>
      <w:r w:rsidRPr="00A35D65">
        <w:rPr>
          <w:rFonts w:ascii="宋体" w:hAnsi="宋体" w:hint="eastAsia"/>
        </w:rPr>
        <w:t>苎!：自g§滤七篇内分泌系统疾病</w:t>
      </w:r>
    </w:p>
    <w:p w:rsidR="00F23563" w:rsidRPr="00A35D65" w:rsidRDefault="00F23563" w:rsidP="00F23563">
      <w:pPr>
        <w:rPr>
          <w:rFonts w:ascii="宋体" w:hAnsi="宋体"/>
        </w:rPr>
      </w:pPr>
      <w:r w:rsidRPr="00A35D65">
        <w:rPr>
          <w:rFonts w:ascii="宋体" w:hAnsi="宋体" w:hint="eastAsia"/>
        </w:rPr>
        <w:t xml:space="preserve">    2．氨基酸类激素甲状腺素(T4)和小部分三碘甲腺原氨酸(T。)系在甲状腺球蛋</w:t>
      </w:r>
    </w:p>
    <w:p w:rsidR="00F23563" w:rsidRPr="00A35D65" w:rsidRDefault="00F23563" w:rsidP="00F23563">
      <w:pPr>
        <w:rPr>
          <w:rFonts w:ascii="宋体" w:hAnsi="宋体"/>
        </w:rPr>
      </w:pPr>
      <w:r w:rsidRPr="00A35D65">
        <w:rPr>
          <w:rFonts w:ascii="宋体" w:hAnsi="宋体" w:hint="eastAsia"/>
        </w:rPr>
        <w:t>白分子中经酪氨酸碘化和偶联而成，L、Ts在甲状腺滤泡细胞内经多个步骤而合成并贮</w:t>
      </w:r>
    </w:p>
    <w:p w:rsidR="00F23563" w:rsidRPr="00A35D65" w:rsidRDefault="00F23563" w:rsidP="00F23563">
      <w:pPr>
        <w:rPr>
          <w:rFonts w:ascii="宋体" w:hAnsi="宋体"/>
        </w:rPr>
      </w:pPr>
      <w:r w:rsidRPr="00A35D65">
        <w:rPr>
          <w:rFonts w:ascii="宋体" w:hAnsi="宋体" w:hint="eastAsia"/>
        </w:rPr>
        <w:lastRenderedPageBreak/>
        <w:t>存于滤泡胶质，然后再由滤泡上皮细胞所释放。</w:t>
      </w:r>
    </w:p>
    <w:p w:rsidR="00F23563" w:rsidRPr="00A35D65" w:rsidRDefault="00F23563" w:rsidP="00F23563">
      <w:pPr>
        <w:rPr>
          <w:rFonts w:ascii="宋体" w:hAnsi="宋体"/>
        </w:rPr>
      </w:pPr>
      <w:r w:rsidRPr="00A35D65">
        <w:rPr>
          <w:rFonts w:ascii="宋体" w:hAnsi="宋体" w:hint="eastAsia"/>
        </w:rPr>
        <w:t xml:space="preserve">    3．胺类激素如肾上腺素、去甲肾上腺素、多巴胺可由酪氨酸转化而来，需要多个</w:t>
      </w:r>
    </w:p>
    <w:p w:rsidR="00F23563" w:rsidRPr="00A35D65" w:rsidRDefault="00F23563" w:rsidP="00F23563">
      <w:pPr>
        <w:rPr>
          <w:rFonts w:ascii="宋体" w:hAnsi="宋体"/>
        </w:rPr>
      </w:pPr>
      <w:r w:rsidRPr="00A35D65">
        <w:rPr>
          <w:rFonts w:ascii="宋体" w:hAnsi="宋体" w:hint="eastAsia"/>
        </w:rPr>
        <w:t>酶的参与。5一羟色胺(血清素)则来自色氨酸，经过脱羧和羟化而成。褪黑素(melato—</w:t>
      </w:r>
    </w:p>
    <w:p w:rsidR="00F23563" w:rsidRPr="00A35D65" w:rsidRDefault="00F23563" w:rsidP="00F23563">
      <w:pPr>
        <w:rPr>
          <w:rFonts w:ascii="宋体" w:hAnsi="宋体"/>
        </w:rPr>
      </w:pPr>
      <w:r w:rsidRPr="00A35D65">
        <w:rPr>
          <w:rFonts w:ascii="宋体" w:hAnsi="宋体" w:hint="eastAsia"/>
        </w:rPr>
        <w:t>nin)也来自色氨酸。</w:t>
      </w:r>
    </w:p>
    <w:p w:rsidR="00F23563" w:rsidRPr="00A35D65" w:rsidRDefault="00F23563" w:rsidP="00F23563">
      <w:pPr>
        <w:rPr>
          <w:rFonts w:ascii="宋体" w:hAnsi="宋体"/>
        </w:rPr>
      </w:pPr>
      <w:r w:rsidRPr="00A35D65">
        <w:rPr>
          <w:rFonts w:ascii="宋体" w:hAnsi="宋体" w:hint="eastAsia"/>
        </w:rPr>
        <w:t xml:space="preserve">    4．类固醇激素核心为环戊烷多氢菲，肾上腺和性腺可将胆固醇经过多个酶(如</w:t>
      </w:r>
    </w:p>
    <w:p w:rsidR="00F23563" w:rsidRPr="00A35D65" w:rsidRDefault="00F23563" w:rsidP="00F23563">
      <w:pPr>
        <w:rPr>
          <w:rFonts w:ascii="宋体" w:hAnsi="宋体"/>
        </w:rPr>
      </w:pPr>
      <w:r w:rsidRPr="00A35D65">
        <w:rPr>
          <w:rFonts w:ascii="宋体" w:hAnsi="宋体" w:hint="eastAsia"/>
        </w:rPr>
        <w:t>链裂酶、羟化酶、脱氢酶、异构酶等)的参与和作用，转变成为糖皮质激素(皮质醇)、</w:t>
      </w:r>
    </w:p>
    <w:p w:rsidR="00F23563" w:rsidRPr="00A35D65" w:rsidRDefault="00F23563" w:rsidP="00F23563">
      <w:pPr>
        <w:rPr>
          <w:rFonts w:ascii="宋体" w:hAnsi="宋体"/>
        </w:rPr>
      </w:pPr>
      <w:r w:rsidRPr="00A35D65">
        <w:rPr>
          <w:rFonts w:ascii="宋体" w:hAnsi="宋体" w:hint="eastAsia"/>
        </w:rPr>
        <w:t>盐皮质激素(醛固酮)、雄性激素(脱氢表雄酮、雄烯二酮、睾酮)。睾丸主要产生睾酮</w:t>
      </w:r>
    </w:p>
    <w:p w:rsidR="00F23563" w:rsidRPr="00A35D65" w:rsidRDefault="00F23563" w:rsidP="00F23563">
      <w:pPr>
        <w:rPr>
          <w:rFonts w:ascii="宋体" w:hAnsi="宋体"/>
        </w:rPr>
      </w:pPr>
      <w:r w:rsidRPr="00A35D65">
        <w:rPr>
          <w:rFonts w:ascii="宋体" w:hAnsi="宋体" w:hint="eastAsia"/>
        </w:rPr>
        <w:t>和二氢睾酮，卵巢主要产生雌二醇和孕酮。维生素D3由皮肤7一脱氢胆固醇在紫外线和</w:t>
      </w:r>
    </w:p>
    <w:p w:rsidR="00F23563" w:rsidRPr="00A35D65" w:rsidRDefault="00F23563" w:rsidP="00F23563">
      <w:pPr>
        <w:rPr>
          <w:rFonts w:ascii="宋体" w:hAnsi="宋体"/>
        </w:rPr>
      </w:pPr>
      <w:r w:rsidRPr="00A35D65">
        <w:rPr>
          <w:rFonts w:ascii="宋体" w:hAnsi="宋体" w:hint="eastAsia"/>
        </w:rPr>
        <w:t>一定温度下合成，然后需经肝25羟化，再经肾1a羟化，形成活性1，25二羟维生素I)3</w:t>
      </w:r>
    </w:p>
    <w:p w:rsidR="00F23563" w:rsidRPr="00A35D65" w:rsidRDefault="00F23563" w:rsidP="00F23563">
      <w:pPr>
        <w:rPr>
          <w:rFonts w:ascii="宋体" w:hAnsi="宋体"/>
        </w:rPr>
      </w:pPr>
      <w:r w:rsidRPr="00A35D65">
        <w:rPr>
          <w:rFonts w:ascii="宋体" w:hAnsi="宋体" w:hint="eastAsia"/>
        </w:rPr>
        <w:t>[1，25(oH)2Db]。</w:t>
      </w:r>
    </w:p>
    <w:p w:rsidR="00F23563" w:rsidRPr="00A35D65" w:rsidRDefault="00F23563" w:rsidP="00F23563">
      <w:pPr>
        <w:rPr>
          <w:rFonts w:ascii="宋体" w:hAnsi="宋体"/>
        </w:rPr>
      </w:pPr>
      <w:r w:rsidRPr="00A35D65">
        <w:rPr>
          <w:rFonts w:ascii="宋体" w:hAnsi="宋体" w:hint="eastAsia"/>
        </w:rPr>
        <w:t xml:space="preserve">    (二)激素降解与转换</w:t>
      </w:r>
    </w:p>
    <w:p w:rsidR="00F23563" w:rsidRPr="00A35D65" w:rsidRDefault="00F23563" w:rsidP="00F23563">
      <w:pPr>
        <w:rPr>
          <w:rFonts w:ascii="宋体" w:hAnsi="宋体"/>
        </w:rPr>
      </w:pPr>
      <w:r w:rsidRPr="00A35D65">
        <w:rPr>
          <w:rFonts w:ascii="宋体" w:hAnsi="宋体" w:hint="eastAsia"/>
        </w:rPr>
        <w:t xml:space="preserve">    激素通过血液、淋巴液和细胞外液而转运到靶细胞部位发挥作用，并经肝肾和靶</w:t>
      </w:r>
    </w:p>
    <w:p w:rsidR="00F23563" w:rsidRPr="00A35D65" w:rsidRDefault="00F23563" w:rsidP="00F23563">
      <w:pPr>
        <w:rPr>
          <w:rFonts w:ascii="宋体" w:hAnsi="宋体"/>
        </w:rPr>
      </w:pPr>
      <w:r w:rsidRPr="00A35D65">
        <w:rPr>
          <w:rFonts w:ascii="宋体" w:hAnsi="宋体" w:hint="eastAsia"/>
        </w:rPr>
        <w:t>细胞代谢降解而灭活。血液中肽类激素的半衰期仅3～7分钟，而非水溶性激素，如</w:t>
      </w:r>
    </w:p>
    <w:p w:rsidR="00F23563" w:rsidRPr="00A35D65" w:rsidRDefault="00F23563" w:rsidP="00F23563">
      <w:pPr>
        <w:rPr>
          <w:rFonts w:ascii="宋体" w:hAnsi="宋体"/>
        </w:rPr>
      </w:pPr>
      <w:r w:rsidRPr="00A35D65">
        <w:rPr>
          <w:rFonts w:ascii="宋体" w:hAnsi="宋体" w:hint="eastAsia"/>
        </w:rPr>
        <w:t>甲状腺激素、类固醇激素则与转运蛋白(甲状腺素、皮质类固醇、性激素结合球蛋</w:t>
      </w:r>
    </w:p>
    <w:p w:rsidR="00F23563" w:rsidRPr="00A35D65" w:rsidRDefault="00F23563" w:rsidP="00F23563">
      <w:pPr>
        <w:rPr>
          <w:rFonts w:ascii="宋体" w:hAnsi="宋体"/>
        </w:rPr>
      </w:pPr>
      <w:r w:rsidRPr="00A35D65">
        <w:rPr>
          <w:rFonts w:ascii="宋体" w:hAnsi="宋体" w:hint="eastAsia"/>
        </w:rPr>
        <w:t>白、白蛋白)结合半衰期可延长。激素浓度和转运蛋白结合量、亲和性均可影响其结</w:t>
      </w:r>
    </w:p>
    <w:p w:rsidR="00F23563" w:rsidRPr="00A35D65" w:rsidRDefault="00F23563" w:rsidP="00F23563">
      <w:pPr>
        <w:rPr>
          <w:rFonts w:ascii="宋体" w:hAnsi="宋体"/>
        </w:rPr>
      </w:pPr>
      <w:r w:rsidRPr="00A35D65">
        <w:rPr>
          <w:rFonts w:ascii="宋体" w:hAnsi="宋体" w:hint="eastAsia"/>
        </w:rPr>
        <w:t>合型和游离型激素的比值。游离型激素可进入细胞内发挥其生物作用并参与激素合成</w:t>
      </w:r>
    </w:p>
    <w:p w:rsidR="00F23563" w:rsidRPr="00A35D65" w:rsidRDefault="00F23563" w:rsidP="00F23563">
      <w:pPr>
        <w:rPr>
          <w:rFonts w:ascii="宋体" w:hAnsi="宋体"/>
        </w:rPr>
      </w:pPr>
      <w:r w:rsidRPr="00A35D65">
        <w:rPr>
          <w:rFonts w:ascii="宋体" w:hAnsi="宋体" w:hint="eastAsia"/>
        </w:rPr>
        <w:t>的反馈调节。</w:t>
      </w:r>
    </w:p>
    <w:p w:rsidR="00F23563" w:rsidRPr="00A35D65" w:rsidRDefault="00F23563" w:rsidP="00F23563">
      <w:pPr>
        <w:rPr>
          <w:rFonts w:ascii="宋体" w:hAnsi="宋体"/>
        </w:rPr>
      </w:pPr>
      <w:r w:rsidRPr="00A35D65">
        <w:rPr>
          <w:rFonts w:ascii="宋体" w:hAnsi="宋体" w:hint="eastAsia"/>
        </w:rPr>
        <w:t xml:space="preserve">    血浆激素浓度(PL)依赖于激素分泌率(SR)及其代谢率和排出率，即代谢清除率</w:t>
      </w:r>
    </w:p>
    <w:p w:rsidR="00F23563" w:rsidRPr="00A35D65" w:rsidRDefault="00F23563" w:rsidP="00F23563">
      <w:pPr>
        <w:rPr>
          <w:rFonts w:ascii="宋体" w:hAnsi="宋体"/>
        </w:rPr>
      </w:pPr>
      <w:r w:rsidRPr="00A35D65">
        <w:rPr>
          <w:rFonts w:ascii="宋体" w:hAnsi="宋体" w:hint="eastAsia"/>
        </w:rPr>
        <w:t>(MCR)，PL—SR／McR。肽类激素经蛋白酶水解；甲状腺激素经脱碘、脱氨基、解除偶</w:t>
      </w:r>
    </w:p>
    <w:p w:rsidR="00F23563" w:rsidRPr="00A35D65" w:rsidRDefault="00F23563" w:rsidP="00F23563">
      <w:pPr>
        <w:rPr>
          <w:rFonts w:ascii="宋体" w:hAnsi="宋体"/>
        </w:rPr>
      </w:pPr>
      <w:r w:rsidRPr="00A35D65">
        <w:rPr>
          <w:rFonts w:ascii="宋体" w:hAnsi="宋体" w:hint="eastAsia"/>
        </w:rPr>
        <w:t>联而降解；而类固醇激素经还原、羟化并转变为与葡萄糖醛酸结合的水溶性物质由胆汁和</w:t>
      </w:r>
    </w:p>
    <w:p w:rsidR="00F23563" w:rsidRPr="00A35D65" w:rsidRDefault="00F23563" w:rsidP="00F23563">
      <w:pPr>
        <w:rPr>
          <w:rFonts w:ascii="宋体" w:hAnsi="宋体"/>
        </w:rPr>
      </w:pPr>
      <w:r w:rsidRPr="00A35D65">
        <w:rPr>
          <w:rFonts w:ascii="宋体" w:hAnsi="宋体" w:hint="eastAsia"/>
        </w:rPr>
        <w:t>尿中排出。激素的分泌、在血中与蛋白结合及其最终降解，使激素水平保持动态平衡，而</w:t>
      </w:r>
    </w:p>
    <w:p w:rsidR="00F23563" w:rsidRPr="00A35D65" w:rsidRDefault="00F23563" w:rsidP="00F23563">
      <w:pPr>
        <w:rPr>
          <w:rFonts w:ascii="宋体" w:hAnsi="宋体"/>
        </w:rPr>
      </w:pPr>
      <w:r w:rsidRPr="00A35D65">
        <w:rPr>
          <w:rFonts w:ascii="宋体" w:hAnsi="宋体" w:hint="eastAsia"/>
        </w:rPr>
        <w:t>其中最主要决定因素是激素的生成和分泌率。</w:t>
      </w:r>
    </w:p>
    <w:p w:rsidR="00F23563" w:rsidRPr="00A35D65" w:rsidRDefault="00F23563" w:rsidP="00F23563">
      <w:pPr>
        <w:rPr>
          <w:rFonts w:ascii="宋体" w:hAnsi="宋体"/>
        </w:rPr>
      </w:pPr>
      <w:r w:rsidRPr="00A35D65">
        <w:rPr>
          <w:rFonts w:ascii="宋体" w:hAnsi="宋体" w:hint="eastAsia"/>
        </w:rPr>
        <w:t xml:space="preserve">    (三)激素的作用机制</w:t>
      </w:r>
    </w:p>
    <w:p w:rsidR="00F23563" w:rsidRPr="00A35D65" w:rsidRDefault="00F23563" w:rsidP="00F23563">
      <w:pPr>
        <w:rPr>
          <w:rFonts w:ascii="宋体" w:hAnsi="宋体"/>
        </w:rPr>
      </w:pPr>
      <w:r w:rsidRPr="00A35D65">
        <w:rPr>
          <w:rFonts w:ascii="宋体" w:hAnsi="宋体" w:hint="eastAsia"/>
        </w:rPr>
        <w:t xml:space="preserve">    激素要发挥作用，首先必须转变为具有活性的激素，如L转变为瓦，以便与其特异</w:t>
      </w:r>
    </w:p>
    <w:p w:rsidR="00F23563" w:rsidRPr="00A35D65" w:rsidRDefault="00F23563" w:rsidP="00F23563">
      <w:pPr>
        <w:rPr>
          <w:rFonts w:ascii="宋体" w:hAnsi="宋体"/>
        </w:rPr>
      </w:pPr>
      <w:r w:rsidRPr="00A35D65">
        <w:rPr>
          <w:rFonts w:ascii="宋体" w:hAnsi="宋体" w:hint="eastAsia"/>
        </w:rPr>
        <w:t>性受体结合。根据激素受体所在部位不同，可将激素作用机制分为两类：①肽类激素、胺</w:t>
      </w:r>
    </w:p>
    <w:p w:rsidR="00F23563" w:rsidRPr="00A35D65" w:rsidRDefault="00F23563" w:rsidP="00F23563">
      <w:pPr>
        <w:rPr>
          <w:rFonts w:ascii="宋体" w:hAnsi="宋体"/>
        </w:rPr>
      </w:pPr>
      <w:r w:rsidRPr="00A35D65">
        <w:rPr>
          <w:rFonts w:ascii="宋体" w:hAnsi="宋体" w:hint="eastAsia"/>
        </w:rPr>
        <w:t>类激素、细胞因子、前列腺素作用于细胞膜受体；②类固醇激素、L、维生素D、视黄酸</w:t>
      </w:r>
    </w:p>
    <w:p w:rsidR="00F23563" w:rsidRPr="00A35D65" w:rsidRDefault="00F23563" w:rsidP="00F23563">
      <w:pPr>
        <w:rPr>
          <w:rFonts w:ascii="宋体" w:hAnsi="宋体"/>
        </w:rPr>
      </w:pPr>
      <w:r w:rsidRPr="00A35D65">
        <w:rPr>
          <w:rFonts w:ascii="宋体" w:hAnsi="宋体" w:hint="eastAsia"/>
        </w:rPr>
        <w:t>(维生素A酸)作用于细胞核内受体(表7—1—1)。受体有两个主要功能，一是识别微量的</w:t>
      </w:r>
    </w:p>
    <w:p w:rsidR="00F23563" w:rsidRPr="00A35D65" w:rsidRDefault="00F23563" w:rsidP="00F23563">
      <w:pPr>
        <w:rPr>
          <w:rFonts w:ascii="宋体" w:hAnsi="宋体"/>
        </w:rPr>
      </w:pPr>
      <w:r w:rsidRPr="00A35D65">
        <w:rPr>
          <w:rFonts w:ascii="宋体" w:hAnsi="宋体" w:hint="eastAsia"/>
        </w:rPr>
        <w:t>激素，二是与激素结合后可将信息在细胞内转变为生物活性作用。</w:t>
      </w:r>
    </w:p>
    <w:p w:rsidR="00F23563" w:rsidRPr="00A35D65" w:rsidRDefault="00F23563" w:rsidP="00F23563">
      <w:pPr>
        <w:rPr>
          <w:rFonts w:ascii="宋体" w:hAnsi="宋体"/>
        </w:rPr>
      </w:pPr>
      <w:r w:rsidRPr="00A35D65">
        <w:rPr>
          <w:rFonts w:ascii="宋体" w:hAnsi="宋体" w:hint="eastAsia"/>
        </w:rPr>
        <w:t xml:space="preserve">    1．细胞膜受体作用于细胞膜受体的激素种类很多，作用机制比较复杂，按不同作</w:t>
      </w:r>
    </w:p>
    <w:p w:rsidR="00F23563" w:rsidRPr="00A35D65" w:rsidRDefault="00F23563" w:rsidP="00F23563">
      <w:pPr>
        <w:rPr>
          <w:rFonts w:ascii="宋体" w:hAnsi="宋体"/>
        </w:rPr>
      </w:pPr>
      <w:r w:rsidRPr="00A35D65">
        <w:rPr>
          <w:rFonts w:ascii="宋体" w:hAnsi="宋体" w:hint="eastAsia"/>
        </w:rPr>
        <w:t>用机制可将细胞膜受体分为四类。可以通过磷酸化和非磷酸化途经介导各种生物反应(图</w:t>
      </w:r>
    </w:p>
    <w:p w:rsidR="00F23563" w:rsidRPr="00A35D65" w:rsidRDefault="00F23563" w:rsidP="00F23563">
      <w:pPr>
        <w:rPr>
          <w:rFonts w:ascii="宋体" w:hAnsi="宋体"/>
        </w:rPr>
      </w:pPr>
      <w:r w:rsidRPr="00A35D65">
        <w:rPr>
          <w:rFonts w:ascii="宋体" w:hAnsi="宋体" w:hint="eastAsia"/>
        </w:rPr>
        <w:t>7—1—1)。G蛋白偶联受体(GPCR)可以通过刺激(或抑制)cAMP、PKA途径；或通过</w:t>
      </w:r>
    </w:p>
    <w:p w:rsidR="00F23563" w:rsidRPr="00A35D65" w:rsidRDefault="00F23563" w:rsidP="00F23563">
      <w:pPr>
        <w:rPr>
          <w:rFonts w:ascii="宋体" w:hAnsi="宋体"/>
        </w:rPr>
      </w:pPr>
      <w:r w:rsidRPr="00A35D65">
        <w:rPr>
          <w:rFonts w:ascii="宋体" w:hAnsi="宋体" w:hint="eastAsia"/>
        </w:rPr>
        <w:t>钙调蛋白，Ca。’依赖性激酶通路；也可通过活化K。、Ca。’通道；或则通过磷脂酶C、</w:t>
      </w:r>
    </w:p>
    <w:p w:rsidR="00F23563" w:rsidRPr="00A35D65" w:rsidRDefault="00F23563" w:rsidP="00F23563">
      <w:pPr>
        <w:rPr>
          <w:rFonts w:ascii="宋体" w:hAnsi="宋体"/>
        </w:rPr>
      </w:pPr>
      <w:r w:rsidRPr="00A35D65">
        <w:rPr>
          <w:rFonts w:ascii="宋体" w:hAnsi="宋体" w:hint="eastAsia"/>
        </w:rPr>
        <w:t>DAG、IP3、PK(：、电压门控ca。’通道等而发挥其生物作用。激素与受体结合可使受体构</w:t>
      </w:r>
    </w:p>
    <w:p w:rsidR="00F23563" w:rsidRPr="00A35D65" w:rsidRDefault="00F23563" w:rsidP="00F23563">
      <w:pPr>
        <w:rPr>
          <w:rFonts w:ascii="宋体" w:hAnsi="宋体"/>
        </w:rPr>
      </w:pPr>
      <w:r w:rsidRPr="00A35D65">
        <w:rPr>
          <w:rFonts w:ascii="宋体" w:hAnsi="宋体" w:hint="eastAsia"/>
        </w:rPr>
        <w:t>象发生改变，可使Gs(兴奋性G蛋白)或Gi(抑制性G蛋白)的a、B、7亚单位三者中</w:t>
      </w:r>
    </w:p>
    <w:p w:rsidR="00F23563" w:rsidRPr="00A35D65" w:rsidRDefault="00F23563" w:rsidP="00F23563">
      <w:pPr>
        <w:rPr>
          <w:rFonts w:ascii="宋体" w:hAnsi="宋体"/>
        </w:rPr>
      </w:pPr>
      <w:r w:rsidRPr="00A35D65">
        <w:rPr>
          <w:rFonts w:ascii="宋体" w:hAnsi="宋体" w:hint="eastAsia"/>
        </w:rPr>
        <w:t>的a亚单位与鸟苷三磷酸(GTP)结合到激素一受体复合物，从而作用于腺苷酸环化酶促</w:t>
      </w:r>
    </w:p>
    <w:p w:rsidR="00F23563" w:rsidRPr="00A35D65" w:rsidRDefault="00F23563" w:rsidP="00F23563">
      <w:pPr>
        <w:rPr>
          <w:rFonts w:ascii="宋体" w:hAnsi="宋体"/>
        </w:rPr>
      </w:pPr>
      <w:r w:rsidRPr="00A35D65">
        <w:rPr>
          <w:rFonts w:ascii="宋体" w:hAnsi="宋体" w:hint="eastAsia"/>
        </w:rPr>
        <w:t>使(或抑制)ATP转变为cAMP(第二信使)，cAMP与cAMP依赖性蛋白激酶的调节亚</w:t>
      </w:r>
    </w:p>
    <w:p w:rsidR="00F23563" w:rsidRPr="00A35D65" w:rsidRDefault="00F23563" w:rsidP="00F23563">
      <w:pPr>
        <w:rPr>
          <w:rFonts w:ascii="宋体" w:hAnsi="宋体"/>
        </w:rPr>
      </w:pPr>
      <w:r w:rsidRPr="00A35D65">
        <w:rPr>
          <w:rFonts w:ascii="宋体" w:hAnsi="宋体" w:hint="eastAsia"/>
        </w:rPr>
        <w:t>单位结合，从而释放催化亚单位并激活蛋白激酶，进入细胞核后，使转录因子磷酸化并激</w:t>
      </w:r>
    </w:p>
    <w:p w:rsidR="00F23563" w:rsidRPr="00A35D65" w:rsidRDefault="00F23563" w:rsidP="00F23563">
      <w:pPr>
        <w:rPr>
          <w:rFonts w:ascii="宋体" w:hAnsi="宋体"/>
        </w:rPr>
      </w:pPr>
      <w:r w:rsidRPr="00A35D65">
        <w:rPr>
          <w:rFonts w:ascii="宋体" w:hAnsi="宋体" w:hint="eastAsia"/>
        </w:rPr>
        <w:t>活，促进mRNA和蛋白合成，产生相应生物反应。Gsa蛋白本身具有ATP酶活性，可使</w:t>
      </w:r>
    </w:p>
    <w:p w:rsidR="00F23563" w:rsidRPr="00A35D65" w:rsidRDefault="00F23563" w:rsidP="00F23563">
      <w:pPr>
        <w:rPr>
          <w:rFonts w:ascii="宋体" w:hAnsi="宋体"/>
        </w:rPr>
      </w:pPr>
      <w:r w:rsidRPr="00A35D65">
        <w:rPr>
          <w:rFonts w:ascii="宋体" w:hAnsi="宋体" w:hint="eastAsia"/>
        </w:rPr>
        <w:t>ATP转变为ADP，从而再与q、q结合而失活，终止生物作用。受体磷酸化可与抑制蛋</w:t>
      </w:r>
    </w:p>
    <w:p w:rsidR="00F23563" w:rsidRPr="00A35D65" w:rsidRDefault="00F23563" w:rsidP="00F23563">
      <w:pPr>
        <w:rPr>
          <w:rFonts w:ascii="宋体" w:hAnsi="宋体"/>
        </w:rPr>
      </w:pPr>
      <w:r w:rsidRPr="00A35D65">
        <w:rPr>
          <w:rFonts w:ascii="宋体" w:hAnsi="宋体" w:hint="eastAsia"/>
        </w:rPr>
        <w:t>白相互作用而脱敏，从而解除其生物作用。</w:t>
      </w:r>
    </w:p>
    <w:p w:rsidR="00F23563" w:rsidRPr="00A35D65" w:rsidRDefault="00F23563" w:rsidP="00F23563">
      <w:pPr>
        <w:rPr>
          <w:rFonts w:ascii="宋体" w:hAnsi="宋体"/>
        </w:rPr>
      </w:pPr>
      <w:r w:rsidRPr="00A35D65">
        <w:rPr>
          <w:rFonts w:ascii="宋体" w:hAnsi="宋体" w:hint="eastAsia"/>
        </w:rPr>
        <w:t>表7-l—l激素受体分类</w:t>
      </w:r>
    </w:p>
    <w:p w:rsidR="00F23563" w:rsidRPr="00A35D65" w:rsidRDefault="00F23563" w:rsidP="00F23563">
      <w:pPr>
        <w:rPr>
          <w:rFonts w:ascii="宋体" w:hAnsi="宋体"/>
        </w:rPr>
      </w:pPr>
      <w:r w:rsidRPr="00A35D65">
        <w:rPr>
          <w:rFonts w:ascii="宋体" w:hAnsi="宋体" w:hint="eastAsia"/>
        </w:rPr>
        <w:t>第一章；</w:t>
      </w:r>
    </w:p>
    <w:p w:rsidR="00F23563" w:rsidRPr="00A35D65" w:rsidRDefault="00F23563" w:rsidP="00F23563">
      <w:pPr>
        <w:rPr>
          <w:rFonts w:ascii="宋体" w:hAnsi="宋体"/>
        </w:rPr>
      </w:pPr>
      <w:r w:rsidRPr="00A35D65">
        <w:rPr>
          <w:rFonts w:ascii="宋体" w:hAnsi="宋体" w:hint="eastAsia"/>
        </w:rPr>
        <w:t>类  型</w:t>
      </w:r>
    </w:p>
    <w:p w:rsidR="00F23563" w:rsidRPr="00A35D65" w:rsidRDefault="00F23563" w:rsidP="00F23563">
      <w:pPr>
        <w:rPr>
          <w:rFonts w:ascii="宋体" w:hAnsi="宋体"/>
        </w:rPr>
      </w:pPr>
      <w:r w:rsidRPr="00A35D65">
        <w:rPr>
          <w:rFonts w:ascii="宋体" w:hAnsi="宋体" w:hint="eastAsia"/>
        </w:rPr>
        <w:t>相关激素</w:t>
      </w:r>
    </w:p>
    <w:p w:rsidR="00F23563" w:rsidRPr="00A35D65" w:rsidRDefault="00F23563" w:rsidP="00F23563">
      <w:pPr>
        <w:rPr>
          <w:rFonts w:ascii="宋体" w:hAnsi="宋体"/>
        </w:rPr>
      </w:pPr>
      <w:r w:rsidRPr="00A35D65">
        <w:rPr>
          <w:rFonts w:ascii="宋体" w:hAnsi="宋体" w:hint="eastAsia"/>
        </w:rPr>
        <w:lastRenderedPageBreak/>
        <w:t>细胞膜受体</w:t>
      </w:r>
    </w:p>
    <w:p w:rsidR="00F23563" w:rsidRPr="00A35D65" w:rsidRDefault="00F23563" w:rsidP="00F23563">
      <w:pPr>
        <w:rPr>
          <w:rFonts w:ascii="宋体" w:hAnsi="宋体"/>
        </w:rPr>
      </w:pPr>
      <w:r w:rsidRPr="00A35D65">
        <w:rPr>
          <w:rFonts w:ascii="宋体" w:hAnsi="宋体" w:hint="eastAsia"/>
        </w:rPr>
        <w:t xml:space="preserve">  7次穿膜受体(与G蛋白偶联受体)  促卵泡素、黄体生成素、促皮质素、促甲状腺激素、甲状旁腺素、降钙</w:t>
      </w:r>
    </w:p>
    <w:p w:rsidR="00F23563" w:rsidRPr="00A35D65" w:rsidRDefault="00F23563" w:rsidP="00F23563">
      <w:pPr>
        <w:rPr>
          <w:rFonts w:ascii="宋体" w:hAnsi="宋体"/>
        </w:rPr>
      </w:pPr>
      <w:r w:rsidRPr="00A35D65">
        <w:rPr>
          <w:rFonts w:ascii="宋体" w:hAnsi="宋体" w:hint="eastAsia"/>
        </w:rPr>
        <w:t xml:space="preserve">    素、肾上腺素、生长抑素、胰高血糖素、血管加压素、血管紧张素Ⅱ、前</w:t>
      </w:r>
    </w:p>
    <w:p w:rsidR="00F23563" w:rsidRPr="00A35D65" w:rsidRDefault="00F23563" w:rsidP="00F23563">
      <w:pPr>
        <w:rPr>
          <w:rFonts w:ascii="宋体" w:hAnsi="宋体"/>
        </w:rPr>
      </w:pPr>
      <w:r w:rsidRPr="00A35D65">
        <w:rPr>
          <w:rFonts w:ascii="宋体" w:hAnsi="宋体" w:hint="eastAsia"/>
        </w:rPr>
        <w:t xml:space="preserve">    列腺素</w:t>
      </w:r>
    </w:p>
    <w:p w:rsidR="00F23563" w:rsidRPr="00A35D65" w:rsidRDefault="00F23563" w:rsidP="00F23563">
      <w:pPr>
        <w:rPr>
          <w:rFonts w:ascii="宋体" w:hAnsi="宋体"/>
        </w:rPr>
      </w:pPr>
      <w:r w:rsidRPr="00A35D65">
        <w:rPr>
          <w:rFonts w:ascii="宋体" w:hAnsi="宋体" w:hint="eastAsia"/>
        </w:rPr>
        <w:t>1次穿膜受体(含内在激酶)</w:t>
      </w:r>
    </w:p>
    <w:p w:rsidR="00F23563" w:rsidRPr="00A35D65" w:rsidRDefault="00F23563" w:rsidP="00F23563">
      <w:pPr>
        <w:rPr>
          <w:rFonts w:ascii="宋体" w:hAnsi="宋体"/>
        </w:rPr>
      </w:pPr>
      <w:r w:rsidRPr="00A35D65">
        <w:rPr>
          <w:rFonts w:ascii="宋体" w:hAnsi="宋体" w:hint="eastAsia"/>
        </w:rPr>
        <w:t>酪氨酸激酶</w:t>
      </w:r>
    </w:p>
    <w:p w:rsidR="00F23563" w:rsidRPr="00A35D65" w:rsidRDefault="00F23563" w:rsidP="00F23563">
      <w:pPr>
        <w:rPr>
          <w:rFonts w:ascii="宋体" w:hAnsi="宋体"/>
        </w:rPr>
      </w:pPr>
      <w:r w:rsidRPr="00A35D65">
        <w:rPr>
          <w:rFonts w:ascii="宋体" w:hAnsi="宋体" w:hint="eastAsia"/>
        </w:rPr>
        <w:t>丝／苏氨酸激酶</w:t>
      </w:r>
    </w:p>
    <w:p w:rsidR="00F23563" w:rsidRPr="00A35D65" w:rsidRDefault="00F23563" w:rsidP="00F23563">
      <w:pPr>
        <w:rPr>
          <w:rFonts w:ascii="宋体" w:hAnsi="宋体"/>
        </w:rPr>
      </w:pPr>
      <w:r w:rsidRPr="00A35D65">
        <w:rPr>
          <w:rFonts w:ascii="宋体" w:hAnsi="宋体" w:hint="eastAsia"/>
        </w:rPr>
        <w:t>鸟苷酸环化酶</w:t>
      </w:r>
    </w:p>
    <w:p w:rsidR="00F23563" w:rsidRPr="00A35D65" w:rsidRDefault="00F23563" w:rsidP="00F23563">
      <w:pPr>
        <w:rPr>
          <w:rFonts w:ascii="宋体" w:hAnsi="宋体"/>
        </w:rPr>
      </w:pPr>
      <w:r w:rsidRPr="00A35D65">
        <w:rPr>
          <w:rFonts w:ascii="宋体" w:hAnsi="宋体" w:hint="eastAsia"/>
        </w:rPr>
        <w:t>1次穿膜受体(不含内在激酶)</w:t>
      </w:r>
    </w:p>
    <w:p w:rsidR="00F23563" w:rsidRPr="00A35D65" w:rsidRDefault="00F23563" w:rsidP="00F23563">
      <w:pPr>
        <w:rPr>
          <w:rFonts w:ascii="宋体" w:hAnsi="宋体"/>
        </w:rPr>
      </w:pPr>
      <w:r w:rsidRPr="00A35D65">
        <w:rPr>
          <w:rFonts w:ascii="宋体" w:hAnsi="宋体" w:hint="eastAsia"/>
        </w:rPr>
        <w:t>4次穿膜受体(配基门控离子通道)</w:t>
      </w:r>
    </w:p>
    <w:p w:rsidR="00F23563" w:rsidRPr="00A35D65" w:rsidRDefault="00F23563" w:rsidP="00F23563">
      <w:pPr>
        <w:rPr>
          <w:rFonts w:ascii="宋体" w:hAnsi="宋体"/>
        </w:rPr>
      </w:pPr>
      <w:r w:rsidRPr="00A35D65">
        <w:rPr>
          <w:rFonts w:ascii="宋体" w:hAnsi="宋体" w:hint="eastAsia"/>
        </w:rPr>
        <w:t>细胞内受体</w:t>
      </w:r>
    </w:p>
    <w:p w:rsidR="00F23563" w:rsidRPr="00A35D65" w:rsidRDefault="00F23563" w:rsidP="00F23563">
      <w:pPr>
        <w:rPr>
          <w:rFonts w:ascii="宋体" w:hAnsi="宋体"/>
        </w:rPr>
      </w:pPr>
      <w:r w:rsidRPr="00A35D65">
        <w:rPr>
          <w:rFonts w:ascii="宋体" w:hAnsi="宋体" w:hint="eastAsia"/>
        </w:rPr>
        <w:t>细胞核受体</w:t>
      </w:r>
    </w:p>
    <w:p w:rsidR="00F23563" w:rsidRPr="00A35D65" w:rsidRDefault="00F23563" w:rsidP="00F23563">
      <w:pPr>
        <w:rPr>
          <w:rFonts w:ascii="宋体" w:hAnsi="宋体"/>
        </w:rPr>
      </w:pPr>
      <w:r w:rsidRPr="00A35D65">
        <w:rPr>
          <w:rFonts w:ascii="宋体" w:hAnsi="宋体" w:hint="eastAsia"/>
        </w:rPr>
        <w:t>细胞质受体</w:t>
      </w:r>
    </w:p>
    <w:p w:rsidR="00F23563" w:rsidRPr="00A35D65" w:rsidRDefault="00F23563" w:rsidP="00F23563">
      <w:pPr>
        <w:rPr>
          <w:rFonts w:ascii="宋体" w:hAnsi="宋体"/>
        </w:rPr>
      </w:pPr>
      <w:r w:rsidRPr="00A35D65">
        <w:rPr>
          <w:rFonts w:ascii="宋体" w:hAnsi="宋体" w:hint="eastAsia"/>
        </w:rPr>
        <w:t>胰岛素、类胰岛素生长因子一1、血小板源生长因子、表皮生长因子、成纤</w:t>
      </w:r>
    </w:p>
    <w:p w:rsidR="00F23563" w:rsidRPr="00A35D65" w:rsidRDefault="00F23563" w:rsidP="00F23563">
      <w:pPr>
        <w:rPr>
          <w:rFonts w:ascii="宋体" w:hAnsi="宋体"/>
        </w:rPr>
      </w:pPr>
      <w:r w:rsidRPr="00A35D65">
        <w:rPr>
          <w:rFonts w:ascii="宋体" w:hAnsi="宋体" w:hint="eastAsia"/>
        </w:rPr>
        <w:t>维细胞生长因子</w:t>
      </w:r>
    </w:p>
    <w:p w:rsidR="00F23563" w:rsidRPr="00A35D65" w:rsidRDefault="00F23563" w:rsidP="00F23563">
      <w:pPr>
        <w:rPr>
          <w:rFonts w:ascii="宋体" w:hAnsi="宋体"/>
        </w:rPr>
      </w:pPr>
      <w:r w:rsidRPr="00A35D65">
        <w:rPr>
          <w:rFonts w:ascii="宋体" w:hAnsi="宋体" w:hint="eastAsia"/>
        </w:rPr>
        <w:t>抑制素、激活素i转化生长因子B</w:t>
      </w:r>
    </w:p>
    <w:p w:rsidR="00F23563" w:rsidRPr="00A35D65" w:rsidRDefault="00F23563" w:rsidP="00F23563">
      <w:pPr>
        <w:rPr>
          <w:rFonts w:ascii="宋体" w:hAnsi="宋体"/>
        </w:rPr>
      </w:pPr>
      <w:r w:rsidRPr="00A35D65">
        <w:rPr>
          <w:rFonts w:ascii="宋体" w:hAnsi="宋体" w:hint="eastAsia"/>
        </w:rPr>
        <w:t>心房利钠肽</w:t>
      </w:r>
    </w:p>
    <w:p w:rsidR="00F23563" w:rsidRPr="00A35D65" w:rsidRDefault="00F23563" w:rsidP="00F23563">
      <w:pPr>
        <w:rPr>
          <w:rFonts w:ascii="宋体" w:hAnsi="宋体"/>
        </w:rPr>
      </w:pPr>
      <w:r w:rsidRPr="00A35D65">
        <w:rPr>
          <w:rFonts w:ascii="宋体" w:hAnsi="宋体" w:hint="eastAsia"/>
        </w:rPr>
        <w:t>生长素、泌乳素、细胞因子、神经生长因子</w:t>
      </w:r>
    </w:p>
    <w:p w:rsidR="00F23563" w:rsidRPr="00A35D65" w:rsidRDefault="00F23563" w:rsidP="00F23563">
      <w:pPr>
        <w:rPr>
          <w:rFonts w:ascii="宋体" w:hAnsi="宋体"/>
        </w:rPr>
      </w:pPr>
      <w:r w:rsidRPr="00A35D65">
        <w:rPr>
          <w:rFonts w:ascii="宋体" w:hAnsi="宋体" w:hint="eastAsia"/>
        </w:rPr>
        <w:t>均系神经递质、乙酰胆碱、5一羟色胺、7氨基丁酸</w:t>
      </w:r>
    </w:p>
    <w:p w:rsidR="00F23563" w:rsidRPr="00A35D65" w:rsidRDefault="00F23563" w:rsidP="00F23563">
      <w:pPr>
        <w:rPr>
          <w:rFonts w:ascii="宋体" w:hAnsi="宋体"/>
        </w:rPr>
      </w:pPr>
      <w:r w:rsidRPr="00A35D65">
        <w:rPr>
          <w:rFonts w:ascii="宋体" w:hAnsi="宋体" w:hint="eastAsia"/>
        </w:rPr>
        <w:t>盐皮质激素、雌二醇、孕酮、雄激素、三碘甲腺原氨酸、1，25一(0H)2I)3、</w:t>
      </w:r>
    </w:p>
    <w:p w:rsidR="00F23563" w:rsidRPr="00A35D65" w:rsidRDefault="00F23563" w:rsidP="00F23563">
      <w:pPr>
        <w:rPr>
          <w:rFonts w:ascii="宋体" w:hAnsi="宋体"/>
        </w:rPr>
      </w:pPr>
      <w:r w:rsidRPr="00A35D65">
        <w:rPr>
          <w:rFonts w:ascii="宋体" w:hAnsi="宋体" w:hint="eastAsia"/>
        </w:rPr>
        <w:t>视黄酸(维A酸)</w:t>
      </w:r>
    </w:p>
    <w:p w:rsidR="00F23563" w:rsidRPr="00A35D65" w:rsidRDefault="00F23563" w:rsidP="00F23563">
      <w:pPr>
        <w:rPr>
          <w:rFonts w:ascii="宋体" w:hAnsi="宋体"/>
        </w:rPr>
      </w:pPr>
      <w:r w:rsidRPr="00A35D65">
        <w:rPr>
          <w:rFonts w:ascii="宋体" w:hAnsi="宋体" w:hint="eastAsia"/>
        </w:rPr>
        <w:t>糖皮质激素然后转位到核内</w:t>
      </w:r>
    </w:p>
    <w:p w:rsidR="00F23563" w:rsidRPr="00A35D65" w:rsidRDefault="00F23563" w:rsidP="00F23563">
      <w:pPr>
        <w:rPr>
          <w:rFonts w:ascii="宋体" w:hAnsi="宋体"/>
        </w:rPr>
      </w:pPr>
      <w:r w:rsidRPr="00A35D65">
        <w:rPr>
          <w:rFonts w:ascii="宋体" w:hAnsi="宋体" w:hint="eastAsia"/>
        </w:rPr>
        <w:t>图7·l—l膜受体激素的作用机制</w:t>
      </w:r>
    </w:p>
    <w:p w:rsidR="00F23563" w:rsidRPr="00A35D65" w:rsidRDefault="00F23563" w:rsidP="00F23563">
      <w:pPr>
        <w:rPr>
          <w:rFonts w:ascii="宋体" w:hAnsi="宋体"/>
        </w:rPr>
      </w:pPr>
      <w:r w:rsidRPr="00A35D65">
        <w:rPr>
          <w:rFonts w:ascii="宋体" w:hAnsi="宋体" w:hint="eastAsia"/>
        </w:rPr>
        <w:t xml:space="preserve">    激素一受体复合物可使受体变构，使钙通道开放，钙离子向细胞内流，并使细胞内钙</w:t>
      </w:r>
    </w:p>
    <w:p w:rsidR="00F23563" w:rsidRPr="00A35D65" w:rsidRDefault="00F23563" w:rsidP="00F23563">
      <w:pPr>
        <w:rPr>
          <w:rFonts w:ascii="宋体" w:hAnsi="宋体"/>
        </w:rPr>
      </w:pPr>
      <w:r w:rsidRPr="00A35D65">
        <w:rPr>
          <w:rFonts w:ascii="宋体" w:hAnsi="宋体" w:hint="eastAsia"/>
        </w:rPr>
        <w:t>离子由细胞器释放，从而使细胞内钙离子浓度增加，激活蛋白激酶，继而使蛋白磷酸化而</w:t>
      </w:r>
    </w:p>
    <w:p w:rsidR="00F23563" w:rsidRPr="00A35D65" w:rsidRDefault="00F23563" w:rsidP="00F23563">
      <w:pPr>
        <w:rPr>
          <w:rFonts w:ascii="宋体" w:hAnsi="宋体"/>
        </w:rPr>
      </w:pPr>
      <w:r w:rsidRPr="00A35D65">
        <w:rPr>
          <w:rFonts w:ascii="宋体" w:hAnsi="宋体" w:hint="eastAsia"/>
        </w:rPr>
        <w:t>发挥生物作用。钙离子可通过钙调蛋白而改变蛋白构型，增强酶的催化作用，如腺(鸟)</w:t>
      </w:r>
    </w:p>
    <w:p w:rsidR="00F23563" w:rsidRPr="00A35D65" w:rsidRDefault="00F23563" w:rsidP="00F23563">
      <w:pPr>
        <w:rPr>
          <w:rFonts w:ascii="宋体" w:hAnsi="宋体"/>
        </w:rPr>
      </w:pPr>
      <w:r w:rsidRPr="00A35D65">
        <w:rPr>
          <w:rFonts w:ascii="宋体" w:hAnsi="宋体" w:hint="eastAsia"/>
        </w:rPr>
        <w:t>苷酸环化酶和磷酸二酯酶活性，从而影响cAMP、cGMP浓度。</w:t>
      </w:r>
    </w:p>
    <w:p w:rsidR="00F23563" w:rsidRPr="00A35D65" w:rsidRDefault="00F23563" w:rsidP="00F23563">
      <w:pPr>
        <w:rPr>
          <w:rFonts w:ascii="宋体" w:hAnsi="宋体"/>
        </w:rPr>
      </w:pPr>
      <w:r w:rsidRPr="00A35D65">
        <w:rPr>
          <w:rFonts w:ascii="宋体" w:hAnsi="宋体" w:hint="eastAsia"/>
        </w:rPr>
        <w:t>《i量《薹豁攀篇j辫分泌系统疾病．，iii；j；ijjjjjji jj j i j</w:t>
      </w:r>
    </w:p>
    <w:p w:rsidR="00F23563" w:rsidRPr="00A35D65" w:rsidRDefault="00F23563" w:rsidP="00F23563">
      <w:pPr>
        <w:rPr>
          <w:rFonts w:ascii="宋体" w:hAnsi="宋体"/>
        </w:rPr>
      </w:pPr>
      <w:r w:rsidRPr="00A35D65">
        <w:rPr>
          <w:rFonts w:ascii="宋体" w:hAnsi="宋体" w:hint="eastAsia"/>
        </w:rPr>
        <w:t xml:space="preserve">    某些激素可以通过受体而兴奋G蛋白，使细胞膜磷脂酶(：phospholipase)C激活，继</w:t>
      </w:r>
    </w:p>
    <w:p w:rsidR="00F23563" w:rsidRPr="00A35D65" w:rsidRDefault="00F23563" w:rsidP="00F23563">
      <w:pPr>
        <w:rPr>
          <w:rFonts w:ascii="宋体" w:hAnsi="宋体"/>
        </w:rPr>
      </w:pPr>
      <w:r w:rsidRPr="00A35D65">
        <w:rPr>
          <w:rFonts w:ascii="宋体" w:hAnsi="宋体" w:hint="eastAsia"/>
        </w:rPr>
        <w:t>而使磷脂酰肌醇裂解为三磷酸肌醇(IP。)和二酯酰甘油(DAG)，后二者均为第二信使，</w:t>
      </w:r>
    </w:p>
    <w:p w:rsidR="00F23563" w:rsidRPr="00A35D65" w:rsidRDefault="00F23563" w:rsidP="00F23563">
      <w:pPr>
        <w:rPr>
          <w:rFonts w:ascii="宋体" w:hAnsi="宋体"/>
        </w:rPr>
      </w:pPr>
      <w:r w:rsidRPr="00A35D65">
        <w:rPr>
          <w:rFonts w:ascii="宋体" w:hAnsi="宋体" w:hint="eastAsia"/>
        </w:rPr>
        <w:t>可将激素等细胞外信息传递到细胞内。DAG可激活蛋白激酶(protein kinase)C，使蛋白</w:t>
      </w:r>
    </w:p>
    <w:p w:rsidR="00F23563" w:rsidRPr="00A35D65" w:rsidRDefault="00F23563" w:rsidP="00F23563">
      <w:pPr>
        <w:rPr>
          <w:rFonts w:ascii="宋体" w:hAnsi="宋体"/>
        </w:rPr>
      </w:pPr>
      <w:r w:rsidRPr="00A35D65">
        <w:rPr>
          <w:rFonts w:ascii="宋体" w:hAnsi="宋体" w:hint="eastAsia"/>
        </w:rPr>
        <w:t>磷酸化，IPa可使细胞内质网和线粒体释放Ca什。蛋白激酶C与Ca抖偶联可使激素作用充</w:t>
      </w:r>
    </w:p>
    <w:p w:rsidR="00F23563" w:rsidRPr="00A35D65" w:rsidRDefault="00F23563" w:rsidP="00F23563">
      <w:pPr>
        <w:rPr>
          <w:rFonts w:ascii="宋体" w:hAnsi="宋体"/>
        </w:rPr>
      </w:pPr>
      <w:r w:rsidRPr="00A35D65">
        <w:rPr>
          <w:rFonts w:ascii="宋体" w:hAnsi="宋体" w:hint="eastAsia"/>
        </w:rPr>
        <w:t>分发挥。</w:t>
      </w:r>
    </w:p>
    <w:p w:rsidR="00F23563" w:rsidRPr="00A35D65" w:rsidRDefault="00F23563" w:rsidP="00F23563">
      <w:pPr>
        <w:rPr>
          <w:rFonts w:ascii="宋体" w:hAnsi="宋体"/>
        </w:rPr>
      </w:pPr>
      <w:r w:rsidRPr="00A35D65">
        <w:rPr>
          <w:rFonts w:ascii="宋体" w:hAnsi="宋体" w:hint="eastAsia"/>
        </w:rPr>
        <w:t xml:space="preserve">    含有内在酪氨酸激酶的受体则可通过IRS而激活MAPK、P13K、核糖体S6激酶</w:t>
      </w:r>
    </w:p>
    <w:p w:rsidR="00F23563" w:rsidRPr="00A35D65" w:rsidRDefault="00F23563" w:rsidP="00F23563">
      <w:pPr>
        <w:rPr>
          <w:rFonts w:ascii="宋体" w:hAnsi="宋体"/>
        </w:rPr>
      </w:pPr>
      <w:r w:rsidRPr="00A35D65">
        <w:rPr>
          <w:rFonts w:ascii="宋体" w:hAnsi="宋体" w:hint="eastAsia"/>
        </w:rPr>
        <w:t>(RSK)途径，或通过Raf、MAPK、RSK途径影响细胞代谢和细胞生长、分化、增殖。</w:t>
      </w:r>
    </w:p>
    <w:p w:rsidR="00F23563" w:rsidRPr="00A35D65" w:rsidRDefault="00F23563" w:rsidP="00F23563">
      <w:pPr>
        <w:rPr>
          <w:rFonts w:ascii="宋体" w:hAnsi="宋体"/>
        </w:rPr>
      </w:pPr>
      <w:r w:rsidRPr="00A35D65">
        <w:rPr>
          <w:rFonts w:ascii="宋体" w:hAnsi="宋体" w:hint="eastAsia"/>
        </w:rPr>
        <w:t>中止酪氨酸激酶活性有四条途径：①配基诱导胞吞和下调细胞表面受体数；②酪氨酸磷酸</w:t>
      </w:r>
    </w:p>
    <w:p w:rsidR="00F23563" w:rsidRPr="00A35D65" w:rsidRDefault="00F23563" w:rsidP="00F23563">
      <w:pPr>
        <w:rPr>
          <w:rFonts w:ascii="宋体" w:hAnsi="宋体"/>
        </w:rPr>
      </w:pPr>
      <w:r w:rsidRPr="00A35D65">
        <w:rPr>
          <w:rFonts w:ascii="宋体" w:hAnsi="宋体" w:hint="eastAsia"/>
        </w:rPr>
        <w:t>酶脱磷酸而失活；③将蛋白酪氨酸上的磷酸转交给ADP；④与ras结合的GTP水解成</w:t>
      </w:r>
    </w:p>
    <w:p w:rsidR="00F23563" w:rsidRPr="00A35D65" w:rsidRDefault="00F23563" w:rsidP="00F23563">
      <w:pPr>
        <w:rPr>
          <w:rFonts w:ascii="宋体" w:hAnsi="宋体"/>
        </w:rPr>
      </w:pPr>
      <w:r w:rsidRPr="00A35D65">
        <w:rPr>
          <w:rFonts w:ascii="宋体" w:hAnsi="宋体" w:hint="eastAsia"/>
        </w:rPr>
        <w:t>为GDP。</w:t>
      </w:r>
    </w:p>
    <w:p w:rsidR="00F23563" w:rsidRPr="00A35D65" w:rsidRDefault="00F23563" w:rsidP="00F23563">
      <w:pPr>
        <w:rPr>
          <w:rFonts w:ascii="宋体" w:hAnsi="宋体"/>
        </w:rPr>
      </w:pPr>
      <w:r w:rsidRPr="00A35D65">
        <w:rPr>
          <w:rFonts w:ascii="宋体" w:hAnsi="宋体" w:hint="eastAsia"/>
        </w:rPr>
        <w:t xml:space="preserve">    不含内在酪氨酸激酶的细胞因子受体则可通过MAPK、JAK、信号转导和转录活化物</w:t>
      </w:r>
    </w:p>
    <w:p w:rsidR="00F23563" w:rsidRPr="00A35D65" w:rsidRDefault="00F23563" w:rsidP="00F23563">
      <w:pPr>
        <w:rPr>
          <w:rFonts w:ascii="宋体" w:hAnsi="宋体"/>
        </w:rPr>
      </w:pPr>
      <w:r w:rsidRPr="00A35D65">
        <w:rPr>
          <w:rFonts w:ascii="宋体" w:hAnsi="宋体" w:hint="eastAsia"/>
        </w:rPr>
        <w:t>(STAT)和IRS一1、IRS--2、P13K途径。</w:t>
      </w:r>
    </w:p>
    <w:p w:rsidR="00F23563" w:rsidRPr="00A35D65" w:rsidRDefault="00F23563" w:rsidP="00F23563">
      <w:pPr>
        <w:rPr>
          <w:rFonts w:ascii="宋体" w:hAnsi="宋体"/>
        </w:rPr>
      </w:pPr>
      <w:r w:rsidRPr="00A35D65">
        <w:rPr>
          <w:rFonts w:ascii="宋体" w:hAnsi="宋体" w:hint="eastAsia"/>
        </w:rPr>
        <w:t xml:space="preserve">    丝氨酸激酶受体则可通过Smads(细胞内信号途径的关键效应分子)发挥转导和转录</w:t>
      </w:r>
    </w:p>
    <w:p w:rsidR="00F23563" w:rsidRPr="00A35D65" w:rsidRDefault="00F23563" w:rsidP="00F23563">
      <w:pPr>
        <w:rPr>
          <w:rFonts w:ascii="宋体" w:hAnsi="宋体"/>
        </w:rPr>
      </w:pPr>
      <w:r w:rsidRPr="00A35D65">
        <w:rPr>
          <w:rFonts w:ascii="宋体" w:hAnsi="宋体" w:hint="eastAsia"/>
        </w:rPr>
        <w:t>作用，作用多效性(自分泌和旁分泌)可以抑制生长因子。</w:t>
      </w:r>
    </w:p>
    <w:p w:rsidR="00F23563" w:rsidRPr="00A35D65" w:rsidRDefault="00F23563" w:rsidP="00F23563">
      <w:pPr>
        <w:rPr>
          <w:rFonts w:ascii="宋体" w:hAnsi="宋体"/>
        </w:rPr>
      </w:pPr>
      <w:r w:rsidRPr="00A35D65">
        <w:rPr>
          <w:rFonts w:ascii="宋体" w:hAnsi="宋体" w:hint="eastAsia"/>
        </w:rPr>
        <w:t xml:space="preserve">    2．核受体和细胞质受体激素浓度、受体数量与亲和性决定细胞的生物应答性(生</w:t>
      </w:r>
    </w:p>
    <w:p w:rsidR="00F23563" w:rsidRPr="00A35D65" w:rsidRDefault="00F23563" w:rsidP="00F23563">
      <w:pPr>
        <w:rPr>
          <w:rFonts w:ascii="宋体" w:hAnsi="宋体"/>
        </w:rPr>
      </w:pPr>
      <w:r w:rsidRPr="00A35D65">
        <w:rPr>
          <w:rFonts w:ascii="宋体" w:hAnsi="宋体" w:hint="eastAsia"/>
        </w:rPr>
        <w:lastRenderedPageBreak/>
        <w:t>物反应)。类固醇激素、甲状腺激素、1，25一(oH)z聩和维A酸通过结构类似的受体超家</w:t>
      </w:r>
    </w:p>
    <w:p w:rsidR="00F23563" w:rsidRPr="00A35D65" w:rsidRDefault="00F23563" w:rsidP="00F23563">
      <w:pPr>
        <w:rPr>
          <w:rFonts w:ascii="宋体" w:hAnsi="宋体"/>
        </w:rPr>
      </w:pPr>
      <w:r w:rsidRPr="00A35D65">
        <w:rPr>
          <w:rFonts w:ascii="宋体" w:hAnsi="宋体" w:hint="eastAsia"/>
        </w:rPr>
        <w:t>族在细胞内发挥作用，以基因组作用方式促使DNA基因转录和mRNA翻译而产生蛋白和</w:t>
      </w:r>
    </w:p>
    <w:p w:rsidR="00F23563" w:rsidRPr="00A35D65" w:rsidRDefault="00F23563" w:rsidP="00F23563">
      <w:pPr>
        <w:rPr>
          <w:rFonts w:ascii="宋体" w:hAnsi="宋体"/>
        </w:rPr>
      </w:pPr>
      <w:r w:rsidRPr="00A35D65">
        <w:rPr>
          <w:rFonts w:ascii="宋体" w:hAnsi="宋体" w:hint="eastAsia"/>
        </w:rPr>
        <w:t>酶，改变细胞的生物作用。未结合配基的类固醇受体处于非活动状态，和热休克蛋白相结</w:t>
      </w:r>
    </w:p>
    <w:p w:rsidR="00F23563" w:rsidRPr="00A35D65" w:rsidRDefault="00F23563" w:rsidP="00F23563">
      <w:pPr>
        <w:rPr>
          <w:rFonts w:ascii="宋体" w:hAnsi="宋体"/>
        </w:rPr>
      </w:pPr>
      <w:r w:rsidRPr="00A35D65">
        <w:rPr>
          <w:rFonts w:ascii="宋体" w:hAnsi="宋体" w:hint="eastAsia"/>
        </w:rPr>
        <w:t>合；当类固醇受体与其配基结合后，便与辅压抑物热休克蛋白分离，并诱导辅活化物，受</w:t>
      </w:r>
    </w:p>
    <w:p w:rsidR="00F23563" w:rsidRPr="00A35D65" w:rsidRDefault="00F23563" w:rsidP="00F23563">
      <w:pPr>
        <w:rPr>
          <w:rFonts w:ascii="宋体" w:hAnsi="宋体"/>
        </w:rPr>
      </w:pPr>
      <w:r w:rsidRPr="00A35D65">
        <w:rPr>
          <w:rFonts w:ascii="宋体" w:hAnsi="宋体" w:hint="eastAsia"/>
        </w:rPr>
        <w:t>体变构；受体与受体结合成为二聚体(同型或杂二聚体)，然后结合到细胞核的DNA激素</w:t>
      </w:r>
    </w:p>
    <w:p w:rsidR="00F23563" w:rsidRPr="00A35D65" w:rsidRDefault="00F23563" w:rsidP="00F23563">
      <w:pPr>
        <w:rPr>
          <w:rFonts w:ascii="宋体" w:hAnsi="宋体"/>
        </w:rPr>
      </w:pPr>
      <w:r w:rsidRPr="00A35D65">
        <w:rPr>
          <w:rFonts w:ascii="宋体" w:hAnsi="宋体" w:hint="eastAsia"/>
        </w:rPr>
        <w:t>应答元件(hormone：response element，HRE)。激素一受体复合物刺激或抑制特异性基因的</w:t>
      </w:r>
    </w:p>
    <w:p w:rsidR="00F23563" w:rsidRPr="00A35D65" w:rsidRDefault="00F23563" w:rsidP="00F23563">
      <w:pPr>
        <w:rPr>
          <w:rFonts w:ascii="宋体" w:hAnsi="宋体"/>
        </w:rPr>
      </w:pPr>
      <w:r w:rsidRPr="00A35D65">
        <w:rPr>
          <w:rFonts w:ascii="宋体" w:hAnsi="宋体" w:hint="eastAsia"/>
        </w:rPr>
        <w:t>转录。不同类固醇激素可作用于不同的类固醇应答元件，通过转录因子，调节DNA、</w:t>
      </w:r>
    </w:p>
    <w:p w:rsidR="00F23563" w:rsidRPr="00A35D65" w:rsidRDefault="00F23563" w:rsidP="00F23563">
      <w:pPr>
        <w:rPr>
          <w:rFonts w:ascii="宋体" w:hAnsi="宋体"/>
        </w:rPr>
      </w:pPr>
      <w:r w:rsidRPr="00A35D65">
        <w:rPr>
          <w:rFonts w:ascii="宋体" w:hAnsi="宋体" w:hint="eastAsia"/>
        </w:rPr>
        <w:t>mRNA表达和蛋白合成，如组蛋白乙酰转移酶修饰染色质结构，增强RNA聚合酶Ⅱ介导</w:t>
      </w:r>
    </w:p>
    <w:p w:rsidR="00F23563" w:rsidRPr="00A35D65" w:rsidRDefault="00F23563" w:rsidP="00F23563">
      <w:pPr>
        <w:rPr>
          <w:rFonts w:ascii="宋体" w:hAnsi="宋体"/>
        </w:rPr>
      </w:pPr>
      <w:r w:rsidRPr="00A35D65">
        <w:rPr>
          <w:rFonts w:ascii="宋体" w:hAnsi="宋体" w:hint="eastAsia"/>
        </w:rPr>
        <w:t>的转录改变细胞的代谢、细胞生长、分化以及生物反应(图7—1—2)。核受体的非基因组作</w:t>
      </w:r>
    </w:p>
    <w:p w:rsidR="00F23563" w:rsidRPr="00A35D65" w:rsidRDefault="00F23563" w:rsidP="00F23563">
      <w:pPr>
        <w:rPr>
          <w:rFonts w:ascii="宋体" w:hAnsi="宋体"/>
        </w:rPr>
      </w:pPr>
      <w:r w:rsidRPr="00A35D65">
        <w:rPr>
          <w:rFonts w:ascii="宋体" w:hAnsi="宋体" w:hint="eastAsia"/>
        </w:rPr>
        <w:t>用，如离子交换、激素释放等生物作用，与基因组应答反应是相辅相成的。</w:t>
      </w:r>
    </w:p>
    <w:p w:rsidR="00F23563" w:rsidRPr="00A35D65" w:rsidRDefault="00F23563" w:rsidP="00F23563">
      <w:pPr>
        <w:rPr>
          <w:rFonts w:ascii="宋体" w:hAnsi="宋体"/>
        </w:rPr>
      </w:pPr>
      <w:r w:rsidRPr="00A35D65">
        <w:rPr>
          <w:rFonts w:ascii="宋体" w:hAnsi="宋体" w:hint="eastAsia"/>
        </w:rPr>
        <w:t>图7—1—2类固醇激素的作用机制</w:t>
      </w:r>
    </w:p>
    <w:p w:rsidR="00F23563" w:rsidRPr="00A35D65" w:rsidRDefault="00F23563" w:rsidP="00F23563">
      <w:pPr>
        <w:rPr>
          <w:rFonts w:ascii="宋体" w:hAnsi="宋体"/>
        </w:rPr>
      </w:pPr>
      <w:r w:rsidRPr="00A35D65">
        <w:rPr>
          <w:rFonts w:ascii="宋体" w:hAnsi="宋体" w:hint="eastAsia"/>
        </w:rPr>
        <w:t>【内分泌系统的调节】</w:t>
      </w:r>
    </w:p>
    <w:p w:rsidR="00F23563" w:rsidRPr="00A35D65" w:rsidRDefault="00F23563" w:rsidP="00F23563">
      <w:pPr>
        <w:rPr>
          <w:rFonts w:ascii="宋体" w:hAnsi="宋体"/>
        </w:rPr>
      </w:pPr>
      <w:r w:rsidRPr="00A35D65">
        <w:rPr>
          <w:rFonts w:ascii="宋体" w:hAnsi="宋体" w:hint="eastAsia"/>
        </w:rPr>
        <w:t>(一)神经系统与内分泌系统的相互调节</w:t>
      </w:r>
    </w:p>
    <w:p w:rsidR="00F23563" w:rsidRPr="00A35D65" w:rsidRDefault="00F23563" w:rsidP="00F23563">
      <w:pPr>
        <w:rPr>
          <w:rFonts w:ascii="宋体" w:hAnsi="宋体"/>
        </w:rPr>
      </w:pPr>
      <w:r w:rsidRPr="00A35D65">
        <w:rPr>
          <w:rFonts w:ascii="宋体" w:hAnsi="宋体" w:hint="eastAsia"/>
        </w:rPr>
        <w:t>内分泌系统直接由下丘脑所调控，下丘脑含有重要的神经核，具有神经分泌细胞的功</w:t>
      </w:r>
    </w:p>
    <w:p w:rsidR="00F23563" w:rsidRPr="00A35D65" w:rsidRDefault="00F23563" w:rsidP="00F23563">
      <w:pPr>
        <w:rPr>
          <w:rFonts w:ascii="宋体" w:hAnsi="宋体"/>
        </w:rPr>
      </w:pPr>
      <w:r w:rsidRPr="00A35D65">
        <w:rPr>
          <w:rFonts w:ascii="宋体" w:hAnsi="宋体" w:hint="eastAsia"/>
        </w:rPr>
        <w:t>第呻i总00藏黛羚</w:t>
      </w:r>
    </w:p>
    <w:p w:rsidR="00F23563" w:rsidRPr="00A35D65" w:rsidRDefault="00F23563" w:rsidP="00F23563">
      <w:pPr>
        <w:rPr>
          <w:rFonts w:ascii="宋体" w:hAnsi="宋体"/>
        </w:rPr>
      </w:pPr>
      <w:r w:rsidRPr="00A35D65">
        <w:rPr>
          <w:rFonts w:ascii="宋体" w:hAnsi="宋体" w:hint="eastAsia"/>
        </w:rPr>
        <w:t>能，可以合成、释放激素和抑制激素，通过垂体门静脉系统进入腺垂体，调节腺垂体各种</w:t>
      </w:r>
    </w:p>
    <w:p w:rsidR="00F23563" w:rsidRPr="00A35D65" w:rsidRDefault="00F23563" w:rsidP="00F23563">
      <w:pPr>
        <w:rPr>
          <w:rFonts w:ascii="宋体" w:hAnsi="宋体"/>
        </w:rPr>
      </w:pPr>
      <w:r w:rsidRPr="00A35D65">
        <w:rPr>
          <w:rFonts w:ascii="宋体" w:hAnsi="宋体" w:hint="eastAsia"/>
        </w:rPr>
        <w:t>分泌细胞激素的合成和分泌。下丘脑视上核及脑室旁核分别分泌血管加压素(抗利尿激</w:t>
      </w:r>
    </w:p>
    <w:p w:rsidR="00F23563" w:rsidRPr="00A35D65" w:rsidRDefault="00F23563" w:rsidP="00F23563">
      <w:pPr>
        <w:rPr>
          <w:rFonts w:ascii="宋体" w:hAnsi="宋体"/>
        </w:rPr>
      </w:pPr>
      <w:r w:rsidRPr="00A35D65">
        <w:rPr>
          <w:rFonts w:ascii="宋体" w:hAnsi="宋体" w:hint="eastAsia"/>
        </w:rPr>
        <w:t>素)和催产素，经过神经轴突进入神经垂体，贮存并由此向血液释放激素。通过腺垂体所</w:t>
      </w:r>
    </w:p>
    <w:p w:rsidR="00F23563" w:rsidRPr="00A35D65" w:rsidRDefault="00F23563" w:rsidP="00F23563">
      <w:pPr>
        <w:rPr>
          <w:rFonts w:ascii="宋体" w:hAnsi="宋体"/>
        </w:rPr>
      </w:pPr>
      <w:r w:rsidRPr="00A35D65">
        <w:rPr>
          <w:rFonts w:ascii="宋体" w:hAnsi="宋体" w:hint="eastAsia"/>
        </w:rPr>
        <w:t>分泌的激素对靶腺如肾上腺、甲状腺和性腺进行调控，亦可直接对靶器官、靶细胞进行调</w:t>
      </w:r>
    </w:p>
    <w:p w:rsidR="00F23563" w:rsidRPr="00A35D65" w:rsidRDefault="00F23563" w:rsidP="00F23563">
      <w:pPr>
        <w:rPr>
          <w:rFonts w:ascii="宋体" w:hAnsi="宋体"/>
        </w:rPr>
      </w:pPr>
      <w:r w:rsidRPr="00A35D65">
        <w:rPr>
          <w:rFonts w:ascii="宋体" w:hAnsi="宋体" w:hint="eastAsia"/>
        </w:rPr>
        <w:t>节。下丘脑是联系神经系统和内分泌系统的枢纽，也受中枢神经系统其他各部位的调控。</w:t>
      </w:r>
    </w:p>
    <w:p w:rsidR="00F23563" w:rsidRPr="00A35D65" w:rsidRDefault="00F23563" w:rsidP="00F23563">
      <w:pPr>
        <w:rPr>
          <w:rFonts w:ascii="宋体" w:hAnsi="宋体"/>
        </w:rPr>
      </w:pPr>
      <w:r w:rsidRPr="00A35D65">
        <w:rPr>
          <w:rFonts w:ascii="宋体" w:hAnsi="宋体" w:hint="eastAsia"/>
        </w:rPr>
        <w:t>神经细胞具有传导神经冲动的能力，它们可分泌各种神经递质，如去甲肾上腺素、乙酰胆</w:t>
      </w:r>
    </w:p>
    <w:p w:rsidR="00F23563" w:rsidRPr="00A35D65" w:rsidRDefault="00F23563" w:rsidP="00F23563">
      <w:pPr>
        <w:rPr>
          <w:rFonts w:ascii="宋体" w:hAnsi="宋体"/>
        </w:rPr>
      </w:pPr>
      <w:r w:rsidRPr="00A35D65">
        <w:rPr>
          <w:rFonts w:ascii="宋体" w:hAnsi="宋体" w:hint="eastAsia"/>
        </w:rPr>
        <w:t>碱、5一羟色胺、多巴胺、7氨基丁酸等，通过突触后神经细胞表面的膜受体，影响神经分</w:t>
      </w:r>
    </w:p>
    <w:p w:rsidR="00F23563" w:rsidRPr="00A35D65" w:rsidRDefault="00F23563" w:rsidP="00F23563">
      <w:pPr>
        <w:rPr>
          <w:rFonts w:ascii="宋体" w:hAnsi="宋体"/>
        </w:rPr>
      </w:pPr>
      <w:r w:rsidRPr="00A35D65">
        <w:rPr>
          <w:rFonts w:ascii="宋体" w:hAnsi="宋体" w:hint="eastAsia"/>
        </w:rPr>
        <w:t>泌细胞。下丘脑与垂体之间已构成一个神经内分泌轴(表7—1—2)，以调整周围内分泌腺及</w:t>
      </w:r>
    </w:p>
    <w:p w:rsidR="00F23563" w:rsidRPr="00A35D65" w:rsidRDefault="00F23563" w:rsidP="00F23563">
      <w:pPr>
        <w:rPr>
          <w:rFonts w:ascii="宋体" w:hAnsi="宋体"/>
        </w:rPr>
      </w:pPr>
      <w:r w:rsidRPr="00A35D65">
        <w:rPr>
          <w:rFonts w:ascii="宋体" w:hAnsi="宋体" w:hint="eastAsia"/>
        </w:rPr>
        <w:t>靶组织。</w:t>
      </w:r>
    </w:p>
    <w:p w:rsidR="00F23563" w:rsidRPr="00A35D65" w:rsidRDefault="00F23563" w:rsidP="00F23563">
      <w:pPr>
        <w:rPr>
          <w:rFonts w:ascii="宋体" w:hAnsi="宋体"/>
        </w:rPr>
      </w:pPr>
      <w:r w:rsidRPr="00A35D65">
        <w:rPr>
          <w:rFonts w:ascii="宋体" w:hAnsi="宋体" w:hint="eastAsia"/>
        </w:rPr>
        <w:t>表7-1-2下丘脑、垂体激素及其靶器官(组织)</w:t>
      </w:r>
    </w:p>
    <w:p w:rsidR="00F23563" w:rsidRPr="00A35D65" w:rsidRDefault="00F23563" w:rsidP="00F23563">
      <w:pPr>
        <w:rPr>
          <w:rFonts w:ascii="宋体" w:hAnsi="宋体"/>
        </w:rPr>
      </w:pPr>
      <w:r w:rsidRPr="00A35D65">
        <w:rPr>
          <w:rFonts w:ascii="宋体" w:hAnsi="宋体" w:hint="eastAsia"/>
        </w:rPr>
        <w:t xml:space="preserve">    内分泌系统对中枢神经系统包括下丘脑也有直接调整其功能的作用，一个激素可</w:t>
      </w:r>
    </w:p>
    <w:p w:rsidR="00F23563" w:rsidRPr="00A35D65" w:rsidRDefault="00F23563" w:rsidP="00F23563">
      <w:pPr>
        <w:rPr>
          <w:rFonts w:ascii="宋体" w:hAnsi="宋体"/>
        </w:rPr>
      </w:pPr>
      <w:r w:rsidRPr="00A35D65">
        <w:rPr>
          <w:rFonts w:ascii="宋体" w:hAnsi="宋体" w:hint="eastAsia"/>
        </w:rPr>
        <w:t>作用于多个部位，而多种激素也可作用在同一器官组织，包括神经组织，发挥不同的</w:t>
      </w:r>
    </w:p>
    <w:p w:rsidR="00F23563" w:rsidRPr="00A35D65" w:rsidRDefault="00F23563" w:rsidP="00F23563">
      <w:pPr>
        <w:rPr>
          <w:rFonts w:ascii="宋体" w:hAnsi="宋体"/>
        </w:rPr>
      </w:pPr>
      <w:r w:rsidRPr="00A35D65">
        <w:rPr>
          <w:rFonts w:ascii="宋体" w:hAnsi="宋体" w:hint="eastAsia"/>
        </w:rPr>
        <w:t>作用。应激情况下，促肾上腺皮质激素释放激素(cRH)一促肾上腺皮质激素</w:t>
      </w:r>
    </w:p>
    <w:p w:rsidR="00F23563" w:rsidRPr="00A35D65" w:rsidRDefault="00F23563" w:rsidP="00F23563">
      <w:pPr>
        <w:rPr>
          <w:rFonts w:ascii="宋体" w:hAnsi="宋体"/>
        </w:rPr>
      </w:pPr>
      <w:r w:rsidRPr="00A35D65">
        <w:rPr>
          <w:rFonts w:ascii="宋体" w:hAnsi="宋体" w:hint="eastAsia"/>
        </w:rPr>
        <w:t>(ACTH)一皮质醇分泌增加，加强血糖的调节，提高血管对去甲肾上腺素的反应性，</w:t>
      </w:r>
    </w:p>
    <w:p w:rsidR="00F23563" w:rsidRPr="00A35D65" w:rsidRDefault="00F23563" w:rsidP="00F23563">
      <w:pPr>
        <w:rPr>
          <w:rFonts w:ascii="宋体" w:hAnsi="宋体"/>
        </w:rPr>
      </w:pPr>
      <w:r w:rsidRPr="00A35D65">
        <w:rPr>
          <w:rFonts w:ascii="宋体" w:hAnsi="宋体" w:hint="eastAsia"/>
        </w:rPr>
        <w:t>限制血容量丢失，减少组织损伤和炎症反应，cRH和皮质醇还可直接作用于中枢神</w:t>
      </w:r>
    </w:p>
    <w:p w:rsidR="00F23563" w:rsidRPr="00A35D65" w:rsidRDefault="00F23563" w:rsidP="00F23563">
      <w:pPr>
        <w:rPr>
          <w:rFonts w:ascii="宋体" w:hAnsi="宋体"/>
        </w:rPr>
      </w:pPr>
      <w:r w:rsidRPr="00A35D65">
        <w:rPr>
          <w:rFonts w:ascii="宋体" w:hAnsi="宋体" w:hint="eastAsia"/>
        </w:rPr>
        <w:t>经和交感神经系统。</w:t>
      </w:r>
    </w:p>
    <w:p w:rsidR="00F23563" w:rsidRPr="00A35D65" w:rsidRDefault="00F23563" w:rsidP="00F23563">
      <w:pPr>
        <w:rPr>
          <w:rFonts w:ascii="宋体" w:hAnsi="宋体"/>
        </w:rPr>
      </w:pPr>
      <w:r w:rsidRPr="00A35D65">
        <w:rPr>
          <w:rFonts w:ascii="宋体" w:hAnsi="宋体" w:hint="eastAsia"/>
        </w:rPr>
        <w:t xml:space="preserve">    (二)内分泌系统的反馈调节</w:t>
      </w:r>
    </w:p>
    <w:p w:rsidR="00F23563" w:rsidRPr="00A35D65" w:rsidRDefault="00F23563" w:rsidP="00F23563">
      <w:pPr>
        <w:rPr>
          <w:rFonts w:ascii="宋体" w:hAnsi="宋体"/>
        </w:rPr>
      </w:pPr>
      <w:r w:rsidRPr="00A35D65">
        <w:rPr>
          <w:rFonts w:ascii="宋体" w:hAnsi="宋体" w:hint="eastAsia"/>
        </w:rPr>
        <w:t xml:space="preserve">    下丘脑、垂体与靶腺(甲状腺、肾上腺皮质和性腺)之间存在反馈调节，如CRH</w:t>
      </w:r>
    </w:p>
    <w:p w:rsidR="00F23563" w:rsidRPr="00A35D65" w:rsidRDefault="00F23563" w:rsidP="00F23563">
      <w:pPr>
        <w:rPr>
          <w:rFonts w:ascii="宋体" w:hAnsi="宋体"/>
        </w:rPr>
      </w:pPr>
      <w:r w:rsidRPr="00A35D65">
        <w:rPr>
          <w:rFonts w:ascii="宋体" w:hAnsi="宋体" w:hint="eastAsia"/>
        </w:rPr>
        <w:t>通过垂体门静脉而刺激垂体促肾上腺皮质激素分泌细胞分泌ACTH，而AC'I、H水平增</w:t>
      </w:r>
    </w:p>
    <w:p w:rsidR="00F23563" w:rsidRPr="00A35D65" w:rsidRDefault="00F23563" w:rsidP="00F23563">
      <w:pPr>
        <w:rPr>
          <w:rFonts w:ascii="宋体" w:hAnsi="宋体"/>
        </w:rPr>
      </w:pPr>
      <w:r w:rsidRPr="00A35D65">
        <w:rPr>
          <w:rFonts w:ascii="宋体" w:hAnsi="宋体" w:hint="eastAsia"/>
        </w:rPr>
        <w:t>加又可兴奋肾上腺皮质束状带分泌皮质醇，使血液皮质醇浓度升高，而升高的皮质醇浓</w:t>
      </w:r>
    </w:p>
    <w:p w:rsidR="00F23563" w:rsidRPr="00A35D65" w:rsidRDefault="00F23563" w:rsidP="00F23563">
      <w:pPr>
        <w:rPr>
          <w:rFonts w:ascii="宋体" w:hAnsi="宋体"/>
        </w:rPr>
      </w:pPr>
      <w:r w:rsidRPr="00A35D65">
        <w:rPr>
          <w:rFonts w:ascii="宋体" w:hAnsi="宋体" w:hint="eastAsia"/>
        </w:rPr>
        <w:t>度反过来可作用在下丘脑，抑制CRH的分泌，并在垂体部位抑制ACTH的分泌，从而</w:t>
      </w:r>
    </w:p>
    <w:p w:rsidR="00F23563" w:rsidRPr="00A35D65" w:rsidRDefault="00F23563" w:rsidP="00F23563">
      <w:pPr>
        <w:rPr>
          <w:rFonts w:ascii="宋体" w:hAnsi="宋体"/>
        </w:rPr>
      </w:pPr>
      <w:r w:rsidRPr="00A35D65">
        <w:rPr>
          <w:rFonts w:ascii="宋体" w:hAnsi="宋体" w:hint="eastAsia"/>
        </w:rPr>
        <w:t>减少肾上腺分泌皮质醇，维持三者之间的动态平衡，这种通过先兴奋后抑制达到相互制</w:t>
      </w:r>
    </w:p>
    <w:p w:rsidR="00F23563" w:rsidRPr="00A35D65" w:rsidRDefault="00F23563" w:rsidP="00F23563">
      <w:pPr>
        <w:rPr>
          <w:rFonts w:ascii="宋体" w:hAnsi="宋体"/>
        </w:rPr>
      </w:pPr>
      <w:r w:rsidRPr="00A35D65">
        <w:rPr>
          <w:rFonts w:ascii="宋体" w:hAnsi="宋体" w:hint="eastAsia"/>
        </w:rPr>
        <w:t>约保持平衡的机制，称为负反馈。但在月经周期中除了有负反馈调节，还有正反馈调</w:t>
      </w:r>
    </w:p>
    <w:p w:rsidR="00F23563" w:rsidRPr="00A35D65" w:rsidRDefault="00F23563" w:rsidP="00F23563">
      <w:pPr>
        <w:rPr>
          <w:rFonts w:ascii="宋体" w:hAnsi="宋体"/>
        </w:rPr>
      </w:pPr>
      <w:r w:rsidRPr="00A35D65">
        <w:rPr>
          <w:rFonts w:ascii="宋体" w:hAnsi="宋体" w:hint="eastAsia"/>
        </w:rPr>
        <w:t>节，如促卵泡素刺激卵巢使卵泡生长，通过分泌雌二醇，它不仅使促卵泡素分泌增加，</w:t>
      </w:r>
    </w:p>
    <w:p w:rsidR="00F23563" w:rsidRPr="00A35D65" w:rsidRDefault="00F23563" w:rsidP="00F23563">
      <w:pPr>
        <w:rPr>
          <w:rFonts w:ascii="宋体" w:hAnsi="宋体"/>
        </w:rPr>
      </w:pPr>
      <w:r w:rsidRPr="00A35D65">
        <w:rPr>
          <w:rFonts w:ascii="宋体" w:hAnsi="宋体" w:hint="eastAsia"/>
        </w:rPr>
        <w:t>而且还可促进黄体生成素及其受体数量增加，以便达到共同兴奋，促进排卵和黄体形</w:t>
      </w:r>
    </w:p>
    <w:p w:rsidR="00F23563" w:rsidRPr="00A35D65" w:rsidRDefault="00F23563" w:rsidP="00F23563">
      <w:pPr>
        <w:rPr>
          <w:rFonts w:ascii="宋体" w:hAnsi="宋体"/>
        </w:rPr>
      </w:pPr>
      <w:r w:rsidRPr="00A35D65">
        <w:rPr>
          <w:rFonts w:ascii="宋体" w:hAnsi="宋体" w:hint="eastAsia"/>
        </w:rPr>
        <w:t>成，这是一种相互促进，为完成一定生理功能所必需。反馈控制是内分泌系统的主要调</w:t>
      </w:r>
    </w:p>
    <w:p w:rsidR="00F23563" w:rsidRPr="00A35D65" w:rsidRDefault="00F23563" w:rsidP="00F23563">
      <w:pPr>
        <w:rPr>
          <w:rFonts w:ascii="宋体" w:hAnsi="宋体"/>
        </w:rPr>
      </w:pPr>
      <w:r w:rsidRPr="00A35D65">
        <w:rPr>
          <w:rFonts w:ascii="宋体" w:hAnsi="宋体" w:hint="eastAsia"/>
        </w:rPr>
        <w:t>节机制，使相处较远的腺体之间相互联系，彼此配合，保持机体内环境的稳定性，并克</w:t>
      </w:r>
    </w:p>
    <w:p w:rsidR="00F23563" w:rsidRPr="00A35D65" w:rsidRDefault="00F23563" w:rsidP="00F23563">
      <w:pPr>
        <w:rPr>
          <w:rFonts w:ascii="宋体" w:hAnsi="宋体"/>
        </w:rPr>
      </w:pPr>
      <w:r w:rsidRPr="00A35D65">
        <w:rPr>
          <w:rFonts w:ascii="宋体" w:hAnsi="宋体" w:hint="eastAsia"/>
        </w:rPr>
        <w:t>服各种病理状态。反馈调节现象也见于内分泌腺和体液代谢物质之间，例如胰岛J3细胞</w:t>
      </w:r>
    </w:p>
    <w:p w:rsidR="00F23563" w:rsidRPr="00A35D65" w:rsidRDefault="00F23563" w:rsidP="00F23563">
      <w:pPr>
        <w:rPr>
          <w:rFonts w:ascii="宋体" w:hAnsi="宋体"/>
        </w:rPr>
      </w:pPr>
      <w:r w:rsidRPr="00A35D65">
        <w:rPr>
          <w:rFonts w:ascii="宋体" w:hAnsi="宋体" w:hint="eastAsia"/>
        </w:rPr>
        <w:t>的胰岛素分泌与血糖浓度之间成正相关，血糖升高可刺激胰岛素分泌，而血糖过低可抑</w:t>
      </w:r>
    </w:p>
    <w:p w:rsidR="00F23563" w:rsidRPr="00A35D65" w:rsidRDefault="00F23563" w:rsidP="00F23563">
      <w:pPr>
        <w:rPr>
          <w:rFonts w:ascii="宋体" w:hAnsi="宋体"/>
        </w:rPr>
      </w:pPr>
      <w:r w:rsidRPr="00A35D65">
        <w:rPr>
          <w:rFonts w:ascii="宋体" w:hAnsi="宋体" w:hint="eastAsia"/>
        </w:rPr>
        <w:lastRenderedPageBreak/>
        <w:t>制胰岛素分泌。应激时，血管加压素可促使．ACTH、GH和．PRI。分泌增加，而全身性疾</w:t>
      </w:r>
    </w:p>
    <w:p w:rsidR="00F23563" w:rsidRPr="00A35D65" w:rsidRDefault="00F23563" w:rsidP="00F23563">
      <w:pPr>
        <w:rPr>
          <w:rFonts w:ascii="宋体" w:hAnsi="宋体"/>
        </w:rPr>
      </w:pPr>
      <w:r w:rsidRPr="00A35D65">
        <w:rPr>
          <w:rFonts w:ascii="宋体" w:hAnsi="宋体" w:hint="eastAsia"/>
        </w:rPr>
        <w:t>亨纛靴篇鳓辫病；jj jjjjj ijj j</w:t>
      </w:r>
    </w:p>
    <w:p w:rsidR="00F23563" w:rsidRPr="00A35D65" w:rsidRDefault="00F23563" w:rsidP="00F23563">
      <w:pPr>
        <w:rPr>
          <w:rFonts w:ascii="宋体" w:hAnsi="宋体"/>
        </w:rPr>
      </w:pPr>
      <w:r w:rsidRPr="00A35D65">
        <w:rPr>
          <w:rFonts w:ascii="宋体" w:hAnsi="宋体" w:hint="eastAsia"/>
        </w:rPr>
        <w:t>病时则可抑制下丘脑一垂体一甲状腺系统，减少甲状腺激素的分泌，产生低T3、低T4综</w:t>
      </w:r>
    </w:p>
    <w:p w:rsidR="00F23563" w:rsidRPr="00A35D65" w:rsidRDefault="00F23563" w:rsidP="00F23563">
      <w:pPr>
        <w:rPr>
          <w:rFonts w:ascii="宋体" w:hAnsi="宋体"/>
        </w:rPr>
      </w:pPr>
      <w:r w:rsidRPr="00A35D65">
        <w:rPr>
          <w:rFonts w:ascii="宋体" w:hAnsi="宋体" w:hint="eastAsia"/>
        </w:rPr>
        <w:t>合征。</w:t>
      </w:r>
    </w:p>
    <w:p w:rsidR="00F23563" w:rsidRPr="00A35D65" w:rsidRDefault="00F23563" w:rsidP="00F23563">
      <w:pPr>
        <w:rPr>
          <w:rFonts w:ascii="宋体" w:hAnsi="宋体"/>
        </w:rPr>
      </w:pPr>
      <w:r w:rsidRPr="00A35D65">
        <w:rPr>
          <w:rFonts w:ascii="宋体" w:hAnsi="宋体" w:hint="eastAsia"/>
        </w:rPr>
        <w:t xml:space="preserve">    (三)免疫系统和内分泌功能</w:t>
      </w:r>
    </w:p>
    <w:p w:rsidR="00F23563" w:rsidRPr="00A35D65" w:rsidRDefault="00F23563" w:rsidP="00F23563">
      <w:pPr>
        <w:rPr>
          <w:rFonts w:ascii="宋体" w:hAnsi="宋体"/>
        </w:rPr>
      </w:pPr>
      <w:r w:rsidRPr="00A35D65">
        <w:rPr>
          <w:rFonts w:ascii="宋体" w:hAnsi="宋体" w:hint="eastAsia"/>
        </w:rPr>
        <w:t xml:space="preserve">    内分泌、免疫和神经三个系统之间可通过相同的肽类激素和共有的受体相互作用，</w:t>
      </w:r>
    </w:p>
    <w:p w:rsidR="00F23563" w:rsidRPr="00A35D65" w:rsidRDefault="00F23563" w:rsidP="00F23563">
      <w:pPr>
        <w:rPr>
          <w:rFonts w:ascii="宋体" w:hAnsi="宋体"/>
        </w:rPr>
      </w:pPr>
      <w:r w:rsidRPr="00A35D65">
        <w:rPr>
          <w:rFonts w:ascii="宋体" w:hAnsi="宋体" w:hint="eastAsia"/>
        </w:rPr>
        <w:t>形成一个完整的调节环路。神经内分泌系统对机体免疫有调节作用，淋巴细胞膜表面有</w:t>
      </w:r>
    </w:p>
    <w:p w:rsidR="00F23563" w:rsidRPr="00A35D65" w:rsidRDefault="00F23563" w:rsidP="00F23563">
      <w:pPr>
        <w:rPr>
          <w:rFonts w:ascii="宋体" w:hAnsi="宋体"/>
        </w:rPr>
      </w:pPr>
      <w:r w:rsidRPr="00A35D65">
        <w:rPr>
          <w:rFonts w:ascii="宋体" w:hAnsi="宋体" w:hint="eastAsia"/>
        </w:rPr>
        <w:t>多种神经递质及激素的受体，表明神经内分泌系统通过其递质或激素与淋巴细胞膜表面</w:t>
      </w:r>
    </w:p>
    <w:p w:rsidR="00F23563" w:rsidRPr="00A35D65" w:rsidRDefault="00F23563" w:rsidP="00F23563">
      <w:pPr>
        <w:rPr>
          <w:rFonts w:ascii="宋体" w:hAnsi="宋体"/>
        </w:rPr>
      </w:pPr>
      <w:r w:rsidRPr="00A35D65">
        <w:rPr>
          <w:rFonts w:ascii="宋体" w:hAnsi="宋体" w:hint="eastAsia"/>
        </w:rPr>
        <w:t>受体结合介导免疫系统的调节。如糖皮质激素、性激素、前列腺素E等可抑制免疫应</w:t>
      </w:r>
    </w:p>
    <w:p w:rsidR="00F23563" w:rsidRPr="00A35D65" w:rsidRDefault="00F23563" w:rsidP="00F23563">
      <w:pPr>
        <w:rPr>
          <w:rFonts w:ascii="宋体" w:hAnsi="宋体"/>
        </w:rPr>
      </w:pPr>
      <w:r w:rsidRPr="00A35D65">
        <w:rPr>
          <w:rFonts w:ascii="宋体" w:hAnsi="宋体" w:hint="eastAsia"/>
        </w:rPr>
        <w:t>答，而生长素、甲状腺激素和胰岛素能促进免疫应答。乙酰胆碱、肾上腺素、去甲肾上</w:t>
      </w:r>
    </w:p>
    <w:p w:rsidR="00F23563" w:rsidRPr="00A35D65" w:rsidRDefault="00F23563" w:rsidP="00F23563">
      <w:pPr>
        <w:rPr>
          <w:rFonts w:ascii="宋体" w:hAnsi="宋体"/>
        </w:rPr>
      </w:pPr>
      <w:r w:rsidRPr="00A35D65">
        <w:rPr>
          <w:rFonts w:ascii="宋体" w:hAnsi="宋体" w:hint="eastAsia"/>
        </w:rPr>
        <w:t>腺素、多巴胺、内啡肽以及5一羟色胺等神经递质对免疫应答的影响因免疫细胞的种类不</w:t>
      </w:r>
    </w:p>
    <w:p w:rsidR="00F23563" w:rsidRPr="00A35D65" w:rsidRDefault="00F23563" w:rsidP="00F23563">
      <w:pPr>
        <w:rPr>
          <w:rFonts w:ascii="宋体" w:hAnsi="宋体"/>
        </w:rPr>
      </w:pPr>
      <w:r w:rsidRPr="00A35D65">
        <w:rPr>
          <w:rFonts w:ascii="宋体" w:hAnsi="宋体" w:hint="eastAsia"/>
        </w:rPr>
        <w:t>同而作用各异。ACTH既可由垂体产生，又可由淋巴细胞产生。ACTH既可刺激肾上</w:t>
      </w:r>
    </w:p>
    <w:p w:rsidR="00F23563" w:rsidRPr="00A35D65" w:rsidRDefault="00F23563" w:rsidP="00F23563">
      <w:pPr>
        <w:rPr>
          <w:rFonts w:ascii="宋体" w:hAnsi="宋体"/>
        </w:rPr>
      </w:pPr>
      <w:r w:rsidRPr="00A35D65">
        <w:rPr>
          <w:rFonts w:ascii="宋体" w:hAnsi="宋体" w:hint="eastAsia"/>
        </w:rPr>
        <w:t>腺皮质产生和释放糖皮质激素，又可作用于免疫系统，抑制抗体的生成。内啡肽与淋巴</w:t>
      </w:r>
    </w:p>
    <w:p w:rsidR="00F23563" w:rsidRPr="00A35D65" w:rsidRDefault="00F23563" w:rsidP="00F23563">
      <w:pPr>
        <w:rPr>
          <w:rFonts w:ascii="宋体" w:hAnsi="宋体"/>
        </w:rPr>
      </w:pPr>
      <w:r w:rsidRPr="00A35D65">
        <w:rPr>
          <w:rFonts w:ascii="宋体" w:hAnsi="宋体" w:hint="eastAsia"/>
        </w:rPr>
        <w:t>细胞的相应受体结合，增强淋巴细胞的有丝分裂和非杀伤活性，促进单核细胞和中性粒</w:t>
      </w:r>
    </w:p>
    <w:p w:rsidR="00F23563" w:rsidRPr="00A35D65" w:rsidRDefault="00F23563" w:rsidP="00F23563">
      <w:pPr>
        <w:rPr>
          <w:rFonts w:ascii="宋体" w:hAnsi="宋体"/>
        </w:rPr>
      </w:pPr>
      <w:r w:rsidRPr="00A35D65">
        <w:rPr>
          <w:rFonts w:ascii="宋体" w:hAnsi="宋体" w:hint="eastAsia"/>
        </w:rPr>
        <w:t>细胞的趋化性，抑制抗体的产生。下丘脑分泌的促肾上腺皮质激素释放激素((2RE’)不</w:t>
      </w:r>
    </w:p>
    <w:p w:rsidR="00F23563" w:rsidRPr="00A35D65" w:rsidRDefault="00F23563" w:rsidP="00F23563">
      <w:pPr>
        <w:rPr>
          <w:rFonts w:ascii="宋体" w:hAnsi="宋体"/>
        </w:rPr>
      </w:pPr>
      <w:r w:rsidRPr="00A35D65">
        <w:rPr>
          <w:rFonts w:ascii="宋体" w:hAnsi="宋体" w:hint="eastAsia"/>
        </w:rPr>
        <w:t>仅作用于脑垂体细胞，调节ACTH及内啡肽的分泌，也作用于免疫细胞，影响肾上腺</w:t>
      </w:r>
    </w:p>
    <w:p w:rsidR="00F23563" w:rsidRPr="00A35D65" w:rsidRDefault="00F23563" w:rsidP="00F23563">
      <w:pPr>
        <w:rPr>
          <w:rFonts w:ascii="宋体" w:hAnsi="宋体"/>
        </w:rPr>
      </w:pPr>
      <w:r w:rsidRPr="00A35D65">
        <w:rPr>
          <w:rFonts w:ascii="宋体" w:hAnsi="宋体" w:hint="eastAsia"/>
        </w:rPr>
        <w:t>皮质功能和免疫功能。</w:t>
      </w:r>
    </w:p>
    <w:p w:rsidR="00F23563" w:rsidRPr="00A35D65" w:rsidRDefault="00F23563" w:rsidP="00F23563">
      <w:pPr>
        <w:rPr>
          <w:rFonts w:ascii="宋体" w:hAnsi="宋体"/>
        </w:rPr>
      </w:pPr>
      <w:r w:rsidRPr="00A35D65">
        <w:rPr>
          <w:rFonts w:ascii="宋体" w:hAnsi="宋体" w:hint="eastAsia"/>
        </w:rPr>
        <w:t xml:space="preserve">    免疫系统在接受神经内分泌系统调节的同时，亦有反向调节作用。近年发现，神经内</w:t>
      </w:r>
    </w:p>
    <w:p w:rsidR="00F23563" w:rsidRPr="00A35D65" w:rsidRDefault="00F23563" w:rsidP="00F23563">
      <w:pPr>
        <w:rPr>
          <w:rFonts w:ascii="宋体" w:hAnsi="宋体"/>
        </w:rPr>
      </w:pPr>
      <w:r w:rsidRPr="00A35D65">
        <w:rPr>
          <w:rFonts w:ascii="宋体" w:hAnsi="宋体" w:hint="eastAsia"/>
        </w:rPr>
        <w:t>分泌细胞膜上有免疫反应产物如白细胞介素(I卜1、IL_2、I卜3、II，6等)、胸腺肽等细胞</w:t>
      </w:r>
    </w:p>
    <w:p w:rsidR="00F23563" w:rsidRPr="00A35D65" w:rsidRDefault="00F23563" w:rsidP="00F23563">
      <w:pPr>
        <w:rPr>
          <w:rFonts w:ascii="宋体" w:hAnsi="宋体"/>
        </w:rPr>
      </w:pPr>
      <w:r w:rsidRPr="00A35D65">
        <w:rPr>
          <w:rFonts w:ascii="宋体" w:hAnsi="宋体" w:hint="eastAsia"/>
        </w:rPr>
        <w:t>因子的受体，免疫系统也可通过细胞因子对神经内分泌系统的功能发生影响。例如，在下</w:t>
      </w:r>
    </w:p>
    <w:p w:rsidR="00F23563" w:rsidRPr="00A35D65" w:rsidRDefault="00F23563" w:rsidP="00F23563">
      <w:pPr>
        <w:rPr>
          <w:rFonts w:ascii="宋体" w:hAnsi="宋体"/>
        </w:rPr>
      </w:pPr>
      <w:r w:rsidRPr="00A35D65">
        <w:rPr>
          <w:rFonts w:ascii="宋体" w:hAnsi="宋体" w:hint="eastAsia"/>
        </w:rPr>
        <w:t>丘脑神经元上有ILl特异的结合受体，IL厂1通过受体作用于下丘脑的(；RF合成神经元，</w:t>
      </w:r>
    </w:p>
    <w:p w:rsidR="00F23563" w:rsidRPr="00A35D65" w:rsidRDefault="00F23563" w:rsidP="00F23563">
      <w:pPr>
        <w:rPr>
          <w:rFonts w:ascii="宋体" w:hAnsi="宋体"/>
        </w:rPr>
      </w:pPr>
      <w:r w:rsidRPr="00A35D65">
        <w:rPr>
          <w:rFonts w:ascii="宋体" w:hAnsi="宋体" w:hint="eastAsia"/>
        </w:rPr>
        <w:t>促进CRF的分泌。将IL厂1注入侧脑室可增强动物慢波睡眠，抑制动物摄食活动。IL，2可</w:t>
      </w:r>
    </w:p>
    <w:p w:rsidR="00F23563" w:rsidRPr="00A35D65" w:rsidRDefault="00F23563" w:rsidP="00F23563">
      <w:pPr>
        <w:rPr>
          <w:rFonts w:ascii="宋体" w:hAnsi="宋体"/>
        </w:rPr>
      </w:pPr>
      <w:r w:rsidRPr="00A35D65">
        <w:rPr>
          <w:rFonts w:ascii="宋体" w:hAnsi="宋体" w:hint="eastAsia"/>
        </w:rPr>
        <w:t>通过增强基因表达影响细胞的增殖和分化，促进PRI。、TSH、ACT、H或LH、FSH、GH</w:t>
      </w:r>
    </w:p>
    <w:p w:rsidR="00F23563" w:rsidRPr="00A35D65" w:rsidRDefault="00F23563" w:rsidP="00F23563">
      <w:pPr>
        <w:rPr>
          <w:rFonts w:ascii="宋体" w:hAnsi="宋体"/>
        </w:rPr>
      </w:pPr>
      <w:r w:rsidRPr="00A35D65">
        <w:rPr>
          <w:rFonts w:ascii="宋体" w:hAnsi="宋体" w:hint="eastAsia"/>
        </w:rPr>
        <w:t>等激素的释放。</w:t>
      </w:r>
    </w:p>
    <w:p w:rsidR="00F23563" w:rsidRPr="00A35D65" w:rsidRDefault="00F23563" w:rsidP="00F23563">
      <w:pPr>
        <w:rPr>
          <w:rFonts w:ascii="宋体" w:hAnsi="宋体"/>
        </w:rPr>
      </w:pPr>
      <w:r w:rsidRPr="00A35D65">
        <w:rPr>
          <w:rFonts w:ascii="宋体" w:hAnsi="宋体" w:hint="eastAsia"/>
        </w:rPr>
        <w:t xml:space="preserve">    内分泌系统不但调控正常的免疫反应，在自身免疫反应中也起作用。内分泌系统常见</w:t>
      </w:r>
    </w:p>
    <w:p w:rsidR="00F23563" w:rsidRPr="00A35D65" w:rsidRDefault="00F23563" w:rsidP="00F23563">
      <w:pPr>
        <w:rPr>
          <w:rFonts w:ascii="宋体" w:hAnsi="宋体"/>
        </w:rPr>
      </w:pPr>
      <w:r w:rsidRPr="00A35D65">
        <w:rPr>
          <w:rFonts w:ascii="宋体" w:hAnsi="宋体" w:hint="eastAsia"/>
        </w:rPr>
        <w:t>的自身免疫病有桥本(}{ashimoto)甲状腺炎、Grayes病、1型糖尿病、．Addison病等。</w:t>
      </w:r>
    </w:p>
    <w:p w:rsidR="00F23563" w:rsidRPr="00A35D65" w:rsidRDefault="00F23563" w:rsidP="00F23563">
      <w:pPr>
        <w:rPr>
          <w:rFonts w:ascii="宋体" w:hAnsi="宋体"/>
        </w:rPr>
      </w:pPr>
      <w:r w:rsidRPr="00A35D65">
        <w:rPr>
          <w:rFonts w:ascii="宋体" w:hAnsi="宋体" w:hint="eastAsia"/>
        </w:rPr>
        <w:t>在人类，自身免疫病好发于育龄女性，用肾上腺皮质激素治疗有效，也说明内分泌激素与</w:t>
      </w:r>
    </w:p>
    <w:p w:rsidR="00F23563" w:rsidRPr="00A35D65" w:rsidRDefault="00F23563" w:rsidP="00F23563">
      <w:pPr>
        <w:rPr>
          <w:rFonts w:ascii="宋体" w:hAnsi="宋体"/>
        </w:rPr>
      </w:pPr>
      <w:r w:rsidRPr="00A35D65">
        <w:rPr>
          <w:rFonts w:ascii="宋体" w:hAnsi="宋体" w:hint="eastAsia"/>
        </w:rPr>
        <w:t>自身免疫病的发病有关。</w:t>
      </w:r>
    </w:p>
    <w:p w:rsidR="00F23563" w:rsidRPr="00A35D65" w:rsidRDefault="00F23563" w:rsidP="00F23563">
      <w:pPr>
        <w:rPr>
          <w:rFonts w:ascii="宋体" w:hAnsi="宋体"/>
        </w:rPr>
      </w:pPr>
      <w:r w:rsidRPr="00A35D65">
        <w:rPr>
          <w:rFonts w:ascii="宋体" w:hAnsi="宋体" w:hint="eastAsia"/>
        </w:rPr>
        <w:t xml:space="preserve">    【内分泌系统的疾病】</w:t>
      </w:r>
    </w:p>
    <w:p w:rsidR="00F23563" w:rsidRPr="00A35D65" w:rsidRDefault="00F23563" w:rsidP="00F23563">
      <w:pPr>
        <w:rPr>
          <w:rFonts w:ascii="宋体" w:hAnsi="宋体"/>
        </w:rPr>
      </w:pPr>
      <w:r w:rsidRPr="00A35D65">
        <w:rPr>
          <w:rFonts w:ascii="宋体" w:hAnsi="宋体" w:hint="eastAsia"/>
        </w:rPr>
        <w:t xml:space="preserve">    内分泌疾病相当常见，可因多种原因引起病理和病理生理改变，表现为功能亢进、功</w:t>
      </w:r>
    </w:p>
    <w:p w:rsidR="00F23563" w:rsidRPr="00A35D65" w:rsidRDefault="00F23563" w:rsidP="00F23563">
      <w:pPr>
        <w:rPr>
          <w:rFonts w:ascii="宋体" w:hAnsi="宋体"/>
        </w:rPr>
      </w:pPr>
      <w:r w:rsidRPr="00A35D65">
        <w:rPr>
          <w:rFonts w:ascii="宋体" w:hAnsi="宋体" w:hint="eastAsia"/>
        </w:rPr>
        <w:t>能减退或功能正常。根据其病变发生在下丘脑、垂体或周围靶腺而有原发性和继发性之</w:t>
      </w:r>
    </w:p>
    <w:p w:rsidR="00F23563" w:rsidRPr="00A35D65" w:rsidRDefault="00F23563" w:rsidP="00F23563">
      <w:pPr>
        <w:rPr>
          <w:rFonts w:ascii="宋体" w:hAnsi="宋体"/>
        </w:rPr>
      </w:pPr>
      <w:r w:rsidRPr="00A35D65">
        <w:rPr>
          <w:rFonts w:ascii="宋体" w:hAnsi="宋体" w:hint="eastAsia"/>
        </w:rPr>
        <w:t>分。内分泌腺或靶组织对激素的敏感性或应答反应降低可导致疾病。非内分泌组织恶性肿</w:t>
      </w:r>
    </w:p>
    <w:p w:rsidR="00F23563" w:rsidRPr="00A35D65" w:rsidRDefault="00F23563" w:rsidP="00F23563">
      <w:pPr>
        <w:rPr>
          <w:rFonts w:ascii="宋体" w:hAnsi="宋体"/>
        </w:rPr>
      </w:pPr>
      <w:r w:rsidRPr="00A35D65">
        <w:rPr>
          <w:rFonts w:ascii="宋体" w:hAnsi="宋体" w:hint="eastAsia"/>
        </w:rPr>
        <w:t>瘤可异常地产生过多激素。此外，因医疗而应用药物或激素可以导致医源性内分泌疾病。</w:t>
      </w:r>
    </w:p>
    <w:p w:rsidR="00F23563" w:rsidRPr="00A35D65" w:rsidRDefault="00F23563" w:rsidP="00F23563">
      <w:pPr>
        <w:rPr>
          <w:rFonts w:ascii="宋体" w:hAnsi="宋体"/>
        </w:rPr>
      </w:pPr>
      <w:r w:rsidRPr="00A35D65">
        <w:rPr>
          <w:rFonts w:ascii="宋体" w:hAnsi="宋体" w:hint="eastAsia"/>
        </w:rPr>
        <w:t xml:space="preserve">    (一)功能减低的原因</w:t>
      </w:r>
    </w:p>
    <w:p w:rsidR="00F23563" w:rsidRPr="00A35D65" w:rsidRDefault="00F23563" w:rsidP="00F23563">
      <w:pPr>
        <w:rPr>
          <w:rFonts w:ascii="宋体" w:hAnsi="宋体"/>
        </w:rPr>
      </w:pPr>
      <w:r w:rsidRPr="00A35D65">
        <w:rPr>
          <w:rFonts w:ascii="宋体" w:hAnsi="宋体" w:hint="eastAsia"/>
        </w:rPr>
        <w:t xml:space="preserve">    ①内分泌腺破坏：可因自身免疫病(1型糖尿病、桥本甲状腺炎、Addison病、卵巢</w:t>
      </w:r>
    </w:p>
    <w:p w:rsidR="00F23563" w:rsidRPr="00A35D65" w:rsidRDefault="00F23563" w:rsidP="00F23563">
      <w:pPr>
        <w:rPr>
          <w:rFonts w:ascii="宋体" w:hAnsi="宋体"/>
        </w:rPr>
      </w:pPr>
      <w:r w:rsidRPr="00A35D65">
        <w:rPr>
          <w:rFonts w:ascii="宋体" w:hAnsi="宋体" w:hint="eastAsia"/>
        </w:rPr>
        <w:t>早衰、多内分泌腺衰竭综合征)、肿瘤、出血、梗死、炎症、坏死、手术切除、放射损伤</w:t>
      </w:r>
    </w:p>
    <w:p w:rsidR="00F23563" w:rsidRPr="00A35D65" w:rsidRDefault="00F23563" w:rsidP="00F23563">
      <w:pPr>
        <w:rPr>
          <w:rFonts w:ascii="宋体" w:hAnsi="宋体"/>
        </w:rPr>
      </w:pPr>
      <w:r w:rsidRPr="00A35D65">
        <w:rPr>
          <w:rFonts w:ascii="宋体" w:hAnsi="宋体" w:hint="eastAsia"/>
        </w:rPr>
        <w:t>等；②内分泌腺激素合成缺陷，如生长激素基因缺失或突变、激素合成过程中的酶基因缺</w:t>
      </w:r>
    </w:p>
    <w:p w:rsidR="00F23563" w:rsidRPr="00A35D65" w:rsidRDefault="00F23563" w:rsidP="00F23563">
      <w:pPr>
        <w:rPr>
          <w:rFonts w:ascii="宋体" w:hAnsi="宋体"/>
        </w:rPr>
      </w:pPr>
      <w:r w:rsidRPr="00A35D65">
        <w:rPr>
          <w:rFonts w:ascii="宋体" w:hAnsi="宋体" w:hint="eastAsia"/>
        </w:rPr>
        <w:t>陷均可使激素的正常合成障碍；③发生在激素、激素受体、转录因子、酶及离子通路的基</w:t>
      </w:r>
    </w:p>
    <w:p w:rsidR="00F23563" w:rsidRPr="00A35D65" w:rsidRDefault="00F23563" w:rsidP="00F23563">
      <w:pPr>
        <w:rPr>
          <w:rFonts w:ascii="宋体" w:hAnsi="宋体"/>
        </w:rPr>
      </w:pPr>
      <w:r w:rsidRPr="00A35D65">
        <w:rPr>
          <w:rFonts w:ascii="宋体" w:hAnsi="宋体" w:hint="eastAsia"/>
        </w:rPr>
        <w:t>因突变均可导致激素缺乏；④内分泌腺以外的疾病，如肾脏破坏性病变，不能对25一羟维</w:t>
      </w:r>
    </w:p>
    <w:p w:rsidR="00F23563" w:rsidRPr="00A35D65" w:rsidRDefault="00F23563" w:rsidP="00F23563">
      <w:pPr>
        <w:rPr>
          <w:rFonts w:ascii="宋体" w:hAnsi="宋体"/>
        </w:rPr>
      </w:pPr>
      <w:r w:rsidRPr="00A35D65">
        <w:rPr>
          <w:rFonts w:ascii="宋体" w:hAnsi="宋体" w:hint="eastAsia"/>
        </w:rPr>
        <w:t>生素D3进行1a羟化，转变为具有活性的1，25(oH)z D3，也不能合成红细胞生成素。</w:t>
      </w:r>
    </w:p>
    <w:p w:rsidR="00F23563" w:rsidRPr="00A35D65" w:rsidRDefault="00F23563" w:rsidP="00F23563">
      <w:pPr>
        <w:rPr>
          <w:rFonts w:ascii="宋体" w:hAnsi="宋体"/>
        </w:rPr>
      </w:pPr>
      <w:r w:rsidRPr="00A35D65">
        <w:rPr>
          <w:rFonts w:ascii="宋体" w:hAnsi="宋体" w:hint="eastAsia"/>
        </w:rPr>
        <w:t xml:space="preserve">    (二)功能亢进的原因</w:t>
      </w:r>
    </w:p>
    <w:p w:rsidR="00F23563" w:rsidRPr="00A35D65" w:rsidRDefault="00F23563" w:rsidP="00F23563">
      <w:pPr>
        <w:rPr>
          <w:rFonts w:ascii="宋体" w:hAnsi="宋体"/>
        </w:rPr>
      </w:pPr>
      <w:r w:rsidRPr="00A35D65">
        <w:rPr>
          <w:rFonts w:ascii="宋体" w:hAnsi="宋体" w:hint="eastAsia"/>
        </w:rPr>
        <w:t xml:space="preserve">    ①内分泌腺肿瘤，如垂体各种肿瘤：ACTH瘤、GH瘤、PRL瘤、TsH瘤、促性腺</w:t>
      </w:r>
    </w:p>
    <w:p w:rsidR="00F23563" w:rsidRPr="00A35D65" w:rsidRDefault="00F23563" w:rsidP="00F23563">
      <w:pPr>
        <w:rPr>
          <w:rFonts w:ascii="宋体" w:hAnsi="宋体"/>
        </w:rPr>
      </w:pPr>
      <w:r w:rsidRPr="00A35D65">
        <w:rPr>
          <w:rFonts w:ascii="宋体" w:hAnsi="宋体" w:hint="eastAsia"/>
        </w:rPr>
        <w:t>激素(Gn)瘤、甲状腺瘤、甲状旁腺瘤、胰岛素瘤、胰高血糖素瘤、醛固酮瘤、嗜铬细</w:t>
      </w:r>
    </w:p>
    <w:p w:rsidR="00F23563" w:rsidRPr="00A35D65" w:rsidRDefault="00F23563" w:rsidP="00F23563">
      <w:pPr>
        <w:rPr>
          <w:rFonts w:ascii="宋体" w:hAnsi="宋体"/>
        </w:rPr>
      </w:pPr>
      <w:r w:rsidRPr="00A35D65">
        <w:rPr>
          <w:rFonts w:ascii="宋体" w:hAnsi="宋体" w:hint="eastAsia"/>
        </w:rPr>
        <w:lastRenderedPageBreak/>
        <w:t>胞瘤、多囊卵巢综合征等；②多内分泌腺瘤1型、2A型、2B型；③激素受体突变而有获</w:t>
      </w:r>
    </w:p>
    <w:p w:rsidR="00F23563" w:rsidRPr="00A35D65" w:rsidRDefault="00F23563" w:rsidP="00F23563">
      <w:pPr>
        <w:rPr>
          <w:rFonts w:ascii="宋体" w:hAnsi="宋体"/>
        </w:rPr>
      </w:pPr>
      <w:r w:rsidRPr="00A35D65">
        <w:rPr>
          <w:rFonts w:ascii="宋体" w:hAnsi="宋体" w:hint="eastAsia"/>
        </w:rPr>
        <w:t>…麟蒙i总j?j耩j蔫黔</w:t>
      </w:r>
    </w:p>
    <w:p w:rsidR="00F23563" w:rsidRPr="00A35D65" w:rsidRDefault="00F23563" w:rsidP="00F23563">
      <w:pPr>
        <w:rPr>
          <w:rFonts w:ascii="宋体" w:hAnsi="宋体"/>
        </w:rPr>
      </w:pPr>
      <w:r w:rsidRPr="00A35D65">
        <w:rPr>
          <w:rFonts w:ascii="宋体" w:hAnsi="宋体" w:hint="eastAsia"/>
        </w:rPr>
        <w:t>取功胃岜(gain o¨unction)，脲苷酸蚧化酶目动'佶4t；Yt：严生过多cAMP并发挥生物活性作</w:t>
      </w:r>
    </w:p>
    <w:p w:rsidR="00F23563" w:rsidRPr="00A35D65" w:rsidRDefault="00F23563" w:rsidP="00F23563">
      <w:pPr>
        <w:rPr>
          <w:rFonts w:ascii="宋体" w:hAnsi="宋体"/>
        </w:rPr>
      </w:pPr>
      <w:r w:rsidRPr="00A35D65">
        <w:rPr>
          <w:rFonts w:ascii="宋体" w:hAnsi="宋体" w:hint="eastAsia"/>
        </w:rPr>
        <w:t>用；④异位内分泌综合征：由非内分泌组织肿瘤分泌过多激素或类激素所致；⑤激素代谢</w:t>
      </w:r>
    </w:p>
    <w:p w:rsidR="00F23563" w:rsidRPr="00A35D65" w:rsidRDefault="00F23563" w:rsidP="00F23563">
      <w:pPr>
        <w:rPr>
          <w:rFonts w:ascii="宋体" w:hAnsi="宋体"/>
        </w:rPr>
      </w:pPr>
      <w:r w:rsidRPr="00A35D65">
        <w:rPr>
          <w:rFonts w:ascii="宋体" w:hAnsi="宋体" w:hint="eastAsia"/>
        </w:rPr>
        <w:t>异常，如严重肝病患者血中雌激素水平增加，雄烯二酮在周围组织转变为雌二醇增多；</w:t>
      </w:r>
    </w:p>
    <w:p w:rsidR="00F23563" w:rsidRPr="00A35D65" w:rsidRDefault="00F23563" w:rsidP="00F23563">
      <w:pPr>
        <w:rPr>
          <w:rFonts w:ascii="宋体" w:hAnsi="宋体"/>
        </w:rPr>
      </w:pPr>
      <w:r w:rsidRPr="00A35D65">
        <w:rPr>
          <w:rFonts w:ascii="宋体" w:hAnsi="宋体" w:hint="eastAsia"/>
        </w:rPr>
        <w:t>⑥自身免疫：TSH受体抗体刺激甲状腺功能增强(Grayes病)；⑦医源性内分泌紊乱。</w:t>
      </w:r>
    </w:p>
    <w:p w:rsidR="00F23563" w:rsidRPr="00A35D65" w:rsidRDefault="00F23563" w:rsidP="00F23563">
      <w:pPr>
        <w:rPr>
          <w:rFonts w:ascii="宋体" w:hAnsi="宋体"/>
        </w:rPr>
      </w:pPr>
      <w:r w:rsidRPr="00A35D65">
        <w:rPr>
          <w:rFonts w:ascii="宋体" w:hAnsi="宋体" w:hint="eastAsia"/>
        </w:rPr>
        <w:t xml:space="preserve">    (三)激素的敏感性缺陷</w:t>
      </w:r>
    </w:p>
    <w:p w:rsidR="00F23563" w:rsidRPr="00A35D65" w:rsidRDefault="00F23563" w:rsidP="00F23563">
      <w:pPr>
        <w:rPr>
          <w:rFonts w:ascii="宋体" w:hAnsi="宋体"/>
        </w:rPr>
      </w:pPr>
      <w:r w:rsidRPr="00A35D65">
        <w:rPr>
          <w:rFonts w:ascii="宋体" w:hAnsi="宋体" w:hint="eastAsia"/>
        </w:rPr>
        <w:t xml:space="preserve">    表现为对激素发生抵抗，主要有膜或核受体和(或)受体后信号转导缺陷，使激素不</w:t>
      </w:r>
    </w:p>
    <w:p w:rsidR="00F23563" w:rsidRPr="00A35D65" w:rsidRDefault="00F23563" w:rsidP="00F23563">
      <w:pPr>
        <w:rPr>
          <w:rFonts w:ascii="宋体" w:hAnsi="宋体"/>
        </w:rPr>
      </w:pPr>
      <w:r w:rsidRPr="00A35D65">
        <w:rPr>
          <w:rFonts w:ascii="宋体" w:hAnsi="宋体" w:hint="eastAsia"/>
        </w:rPr>
        <w:t>能发挥正常作用。临床大多表现功能减退或正常，‘但血中激素水平异常增高，也有表现功</w:t>
      </w:r>
    </w:p>
    <w:p w:rsidR="00F23563" w:rsidRPr="00A35D65" w:rsidRDefault="00F23563" w:rsidP="00F23563">
      <w:pPr>
        <w:rPr>
          <w:rFonts w:ascii="宋体" w:hAnsi="宋体"/>
        </w:rPr>
      </w:pPr>
      <w:r w:rsidRPr="00A35D65">
        <w:rPr>
          <w:rFonts w:ascii="宋体" w:hAnsi="宋体" w:hint="eastAsia"/>
        </w:rPr>
        <w:t>能亢进者。</w:t>
      </w:r>
    </w:p>
    <w:p w:rsidR="00F23563" w:rsidRPr="00A35D65" w:rsidRDefault="00F23563" w:rsidP="00F23563">
      <w:pPr>
        <w:rPr>
          <w:rFonts w:ascii="宋体" w:hAnsi="宋体"/>
        </w:rPr>
      </w:pPr>
      <w:r w:rsidRPr="00A35D65">
        <w:rPr>
          <w:rFonts w:ascii="宋体" w:hAnsi="宋体" w:hint="eastAsia"/>
        </w:rPr>
        <w:t xml:space="preserve">    【内分泌疾病诊断原则】</w:t>
      </w:r>
    </w:p>
    <w:p w:rsidR="00F23563" w:rsidRPr="00A35D65" w:rsidRDefault="00F23563" w:rsidP="00F23563">
      <w:pPr>
        <w:rPr>
          <w:rFonts w:ascii="宋体" w:hAnsi="宋体"/>
        </w:rPr>
      </w:pPr>
      <w:r w:rsidRPr="00A35D65">
        <w:rPr>
          <w:rFonts w:ascii="宋体" w:hAnsi="宋体" w:hint="eastAsia"/>
        </w:rPr>
        <w:t xml:space="preserve">    完整的内分泌疾病的诊断应包括功能诊断、病理诊断和病因诊断三个方面。一些典型</w:t>
      </w:r>
    </w:p>
    <w:p w:rsidR="00F23563" w:rsidRPr="00A35D65" w:rsidRDefault="00F23563" w:rsidP="00F23563">
      <w:pPr>
        <w:rPr>
          <w:rFonts w:ascii="宋体" w:hAnsi="宋体"/>
        </w:rPr>
      </w:pPr>
      <w:r w:rsidRPr="00A35D65">
        <w:rPr>
          <w:rFonts w:ascii="宋体" w:hAnsi="宋体" w:hint="eastAsia"/>
        </w:rPr>
        <w:t>的患者具有特殊的面容(如甲状腺功能亢进症、甲状腺功能减退症、肢端肥大症、库欣综</w:t>
      </w:r>
    </w:p>
    <w:p w:rsidR="00F23563" w:rsidRPr="00A35D65" w:rsidRDefault="00F23563" w:rsidP="00F23563">
      <w:pPr>
        <w:rPr>
          <w:rFonts w:ascii="宋体" w:hAnsi="宋体"/>
        </w:rPr>
      </w:pPr>
      <w:r w:rsidRPr="00A35D65">
        <w:rPr>
          <w:rFonts w:ascii="宋体" w:hAnsi="宋体" w:hint="eastAsia"/>
        </w:rPr>
        <w:t>合征等)和病理性特征(如甲状腺肿大、眼部特征、黑棘皮病、异常毛发分布、生殖器幼</w:t>
      </w:r>
    </w:p>
    <w:p w:rsidR="00F23563" w:rsidRPr="00A35D65" w:rsidRDefault="00F23563" w:rsidP="00F23563">
      <w:pPr>
        <w:rPr>
          <w:rFonts w:ascii="宋体" w:hAnsi="宋体"/>
        </w:rPr>
      </w:pPr>
      <w:r w:rsidRPr="00A35D65">
        <w:rPr>
          <w:rFonts w:ascii="宋体" w:hAnsi="宋体" w:hint="eastAsia"/>
        </w:rPr>
        <w:t>稚等)，对于诊断可提供一定的线索，但是轻症不典型患者因缺乏症状和(或)体征，早</w:t>
      </w:r>
    </w:p>
    <w:p w:rsidR="00F23563" w:rsidRPr="00A35D65" w:rsidRDefault="00F23563" w:rsidP="00F23563">
      <w:pPr>
        <w:rPr>
          <w:rFonts w:ascii="宋体" w:hAnsi="宋体"/>
        </w:rPr>
      </w:pPr>
      <w:r w:rsidRPr="00A35D65">
        <w:rPr>
          <w:rFonts w:ascii="宋体" w:hAnsi="宋体" w:hint="eastAsia"/>
        </w:rPr>
        <w:t>期识别并非易事，必须配合实验室检查，才能早期诊断、早期防治。</w:t>
      </w:r>
    </w:p>
    <w:p w:rsidR="00F23563" w:rsidRPr="00A35D65" w:rsidRDefault="00F23563" w:rsidP="00F23563">
      <w:pPr>
        <w:rPr>
          <w:rFonts w:ascii="宋体" w:hAnsi="宋体"/>
        </w:rPr>
      </w:pPr>
      <w:r w:rsidRPr="00A35D65">
        <w:rPr>
          <w:rFonts w:ascii="宋体" w:hAnsi="宋体" w:hint="eastAsia"/>
        </w:rPr>
        <w:t xml:space="preserve">    (一)功能诊断</w:t>
      </w:r>
    </w:p>
    <w:p w:rsidR="00F23563" w:rsidRPr="00A35D65" w:rsidRDefault="00F23563" w:rsidP="00F23563">
      <w:pPr>
        <w:rPr>
          <w:rFonts w:ascii="宋体" w:hAnsi="宋体"/>
        </w:rPr>
      </w:pPr>
      <w:r w:rsidRPr="00A35D65">
        <w:rPr>
          <w:rFonts w:ascii="宋体" w:hAnsi="宋体" w:hint="eastAsia"/>
        </w:rPr>
        <w:t xml:space="preserve">    1．临床表现典型症状和体征对诊断内分泌疾病有重要参考价值，而有些表现与内</w:t>
      </w:r>
    </w:p>
    <w:p w:rsidR="00F23563" w:rsidRPr="00A35D65" w:rsidRDefault="00F23563" w:rsidP="00F23563">
      <w:pPr>
        <w:rPr>
          <w:rFonts w:ascii="宋体" w:hAnsi="宋体"/>
        </w:rPr>
      </w:pPr>
      <w:r w:rsidRPr="00A35D65">
        <w:rPr>
          <w:rFonts w:ascii="宋体" w:hAnsi="宋体" w:hint="eastAsia"/>
        </w:rPr>
        <w:t>分泌疾病关系比较密切，如闭经、月经过少、性欲和性功能改变、毛发改变、生长障碍或</w:t>
      </w:r>
    </w:p>
    <w:p w:rsidR="00F23563" w:rsidRPr="00A35D65" w:rsidRDefault="00F23563" w:rsidP="00F23563">
      <w:pPr>
        <w:rPr>
          <w:rFonts w:ascii="宋体" w:hAnsi="宋体"/>
        </w:rPr>
      </w:pPr>
      <w:r w:rsidRPr="00A35D65">
        <w:rPr>
          <w:rFonts w:ascii="宋体" w:hAnsi="宋体" w:hint="eastAsia"/>
        </w:rPr>
        <w:t>过度、体重减轻或增加、头痛、视力减退、精神兴奋、抑郁、软弱无力、皮肤色素改变、</w:t>
      </w:r>
    </w:p>
    <w:p w:rsidR="00F23563" w:rsidRPr="00A35D65" w:rsidRDefault="00F23563" w:rsidP="00F23563">
      <w:pPr>
        <w:rPr>
          <w:rFonts w:ascii="宋体" w:hAnsi="宋体"/>
        </w:rPr>
      </w:pPr>
      <w:r w:rsidRPr="00A35D65">
        <w:rPr>
          <w:rFonts w:ascii="宋体" w:hAnsi="宋体" w:hint="eastAsia"/>
        </w:rPr>
        <w:t>紫纹、多饮多尿、多血质、贫血、消化道症状(食欲减退、呕吐、腹痛、便秘、腹泻)</w:t>
      </w:r>
    </w:p>
    <w:p w:rsidR="00F23563" w:rsidRPr="00A35D65" w:rsidRDefault="00F23563" w:rsidP="00F23563">
      <w:pPr>
        <w:rPr>
          <w:rFonts w:ascii="宋体" w:hAnsi="宋体"/>
        </w:rPr>
      </w:pPr>
      <w:r w:rsidRPr="00A35D65">
        <w:rPr>
          <w:rFonts w:ascii="宋体" w:hAnsi="宋体" w:hint="eastAsia"/>
        </w:rPr>
        <w:t>等。应注意从非特异性临床表现中寻找内分泌功能紊乱和内分泌疾病的诊断线索。</w:t>
      </w:r>
    </w:p>
    <w:p w:rsidR="00F23563" w:rsidRPr="00A35D65" w:rsidRDefault="00F23563" w:rsidP="00F23563">
      <w:pPr>
        <w:rPr>
          <w:rFonts w:ascii="宋体" w:hAnsi="宋体"/>
        </w:rPr>
      </w:pPr>
      <w:r w:rsidRPr="00A35D65">
        <w:rPr>
          <w:rFonts w:ascii="宋体" w:hAnsi="宋体" w:hint="eastAsia"/>
        </w:rPr>
        <w:t xml:space="preserve">    2．实验室检查及其资料分析</w:t>
      </w:r>
    </w:p>
    <w:p w:rsidR="00F23563" w:rsidRPr="00A35D65" w:rsidRDefault="00F23563" w:rsidP="00F23563">
      <w:pPr>
        <w:rPr>
          <w:rFonts w:ascii="宋体" w:hAnsi="宋体"/>
        </w:rPr>
      </w:pPr>
      <w:r w:rsidRPr="00A35D65">
        <w:rPr>
          <w:rFonts w:ascii="宋体" w:hAnsi="宋体" w:hint="eastAsia"/>
        </w:rPr>
        <w:t xml:space="preserve">    (1)代谢紊乱证据：各种激素可以影响不同的物质代谢，包括糖、脂质、蛋白质、电</w:t>
      </w:r>
    </w:p>
    <w:p w:rsidR="00F23563" w:rsidRPr="00A35D65" w:rsidRDefault="00F23563" w:rsidP="00F23563">
      <w:pPr>
        <w:rPr>
          <w:rFonts w:ascii="宋体" w:hAnsi="宋体"/>
        </w:rPr>
      </w:pPr>
      <w:r w:rsidRPr="00A35D65">
        <w:rPr>
          <w:rFonts w:ascii="宋体" w:hAnsi="宋体" w:hint="eastAsia"/>
        </w:rPr>
        <w:t>解质和酸碱平衡，可测定基础状态下血糖、血脂谱、血钠、钾、钙、磷、碳酸氢根等。</w:t>
      </w:r>
    </w:p>
    <w:p w:rsidR="00F23563" w:rsidRPr="00A35D65" w:rsidRDefault="00F23563" w:rsidP="00F23563">
      <w:pPr>
        <w:rPr>
          <w:rFonts w:ascii="宋体" w:hAnsi="宋体"/>
        </w:rPr>
      </w:pPr>
      <w:r w:rsidRPr="00A35D65">
        <w:rPr>
          <w:rFonts w:ascii="宋体" w:hAnsi="宋体" w:hint="eastAsia"/>
        </w:rPr>
        <w:t xml:space="preserve">    (2)激素分泌情况：激素测定通常采用竞争性蛋白结合原理，对内分泌紊乱和疾病的</w:t>
      </w:r>
    </w:p>
    <w:p w:rsidR="00F23563" w:rsidRPr="00A35D65" w:rsidRDefault="00F23563" w:rsidP="00F23563">
      <w:pPr>
        <w:rPr>
          <w:rFonts w:ascii="宋体" w:hAnsi="宋体"/>
        </w:rPr>
      </w:pPr>
      <w:r w:rsidRPr="00A35D65">
        <w:rPr>
          <w:rFonts w:ascii="宋体" w:hAnsi="宋体" w:hint="eastAsia"/>
        </w:rPr>
        <w:t>认识起到积极推进作用。临床上可由空腹8～12小时后血中激素和24小时尿中激素及其</w:t>
      </w:r>
    </w:p>
    <w:p w:rsidR="00F23563" w:rsidRPr="00A35D65" w:rsidRDefault="00F23563" w:rsidP="00F23563">
      <w:pPr>
        <w:rPr>
          <w:rFonts w:ascii="宋体" w:hAnsi="宋体"/>
        </w:rPr>
      </w:pPr>
      <w:r w:rsidRPr="00A35D65">
        <w:rPr>
          <w:rFonts w:ascii="宋体" w:hAnsi="宋体" w:hint="eastAsia"/>
        </w:rPr>
        <w:t>代谢产物测定(GH、PRI。、ACTH、TSH、LH／FsH、总T3、总T4、游离T3、游离</w:t>
      </w:r>
    </w:p>
    <w:p w:rsidR="00F23563" w:rsidRPr="00A35D65" w:rsidRDefault="00F23563" w:rsidP="00F23563">
      <w:pPr>
        <w:rPr>
          <w:rFonts w:ascii="宋体" w:hAnsi="宋体"/>
        </w:rPr>
      </w:pPr>
      <w:r w:rsidRPr="00A35D65">
        <w:rPr>
          <w:rFonts w:ascii="宋体" w:hAnsi="宋体" w:hint="eastAsia"/>
        </w:rPr>
        <w:t>T4、皮质醇、睾酮、雌二醇、孕酮、甲状旁腺素、胰岛素、C肽、醛固酮、儿茶酚胺等)，</w:t>
      </w:r>
    </w:p>
    <w:p w:rsidR="00F23563" w:rsidRPr="00A35D65" w:rsidRDefault="00F23563" w:rsidP="00F23563">
      <w:pPr>
        <w:rPr>
          <w:rFonts w:ascii="宋体" w:hAnsi="宋体"/>
        </w:rPr>
      </w:pPr>
      <w:r w:rsidRPr="00A35D65">
        <w:rPr>
          <w:rFonts w:ascii="宋体" w:hAnsi="宋体" w:hint="eastAsia"/>
        </w:rPr>
        <w:t>一般在基础状态下，测定垂体和靶腺两方面的激素水平，如ACTH和皮质醇、TSH和T4</w:t>
      </w:r>
    </w:p>
    <w:p w:rsidR="00F23563" w:rsidRPr="00A35D65" w:rsidRDefault="00F23563" w:rsidP="00F23563">
      <w:pPr>
        <w:rPr>
          <w:rFonts w:ascii="宋体" w:hAnsi="宋体"/>
        </w:rPr>
      </w:pPr>
      <w:r w:rsidRPr="00A35D65">
        <w:rPr>
          <w:rFonts w:ascii="宋体" w:hAnsi="宋体" w:hint="eastAsia"/>
        </w:rPr>
        <w:t>水平，LH和睾酮水平，可帮助了解其功能和发病部位。但因激素呈脉冲性分泌，尤其是</w:t>
      </w:r>
    </w:p>
    <w:p w:rsidR="00F23563" w:rsidRPr="00A35D65" w:rsidRDefault="00F23563" w:rsidP="00F23563">
      <w:pPr>
        <w:rPr>
          <w:rFonts w:ascii="宋体" w:hAnsi="宋体"/>
        </w:rPr>
      </w:pPr>
      <w:r w:rsidRPr="00A35D65">
        <w:rPr>
          <w:rFonts w:ascii="宋体" w:hAnsi="宋体" w:hint="eastAsia"/>
        </w:rPr>
        <w:t>促性腺激素和性腺激素，最好相隔15～30分钟抽一次血，共3次并等量混合后，测定其</w:t>
      </w:r>
    </w:p>
    <w:p w:rsidR="00F23563" w:rsidRPr="00A35D65" w:rsidRDefault="00F23563" w:rsidP="00F23563">
      <w:pPr>
        <w:rPr>
          <w:rFonts w:ascii="宋体" w:hAnsi="宋体"/>
        </w:rPr>
      </w:pPr>
      <w:r w:rsidRPr="00A35D65">
        <w:rPr>
          <w:rFonts w:ascii="宋体" w:hAnsi="宋体" w:hint="eastAsia"/>
        </w:rPr>
        <w:t>值。测定24小时尿游离皮质醇(UFC)，17一羟、17一酮类固醇，醛固酮，香草基杏仁酸</w:t>
      </w:r>
    </w:p>
    <w:p w:rsidR="00F23563" w:rsidRPr="00A35D65" w:rsidRDefault="00F23563" w:rsidP="00F23563">
      <w:pPr>
        <w:rPr>
          <w:rFonts w:ascii="宋体" w:hAnsi="宋体"/>
        </w:rPr>
      </w:pPr>
      <w:r w:rsidRPr="00A35D65">
        <w:rPr>
          <w:rFonts w:ascii="宋体" w:hAnsi="宋体" w:hint="eastAsia"/>
        </w:rPr>
        <w:t>(VMA)等，应同时测定肌酐量，使测定结果具有可比性。</w:t>
      </w:r>
    </w:p>
    <w:p w:rsidR="00F23563" w:rsidRPr="00A35D65" w:rsidRDefault="00F23563" w:rsidP="00F23563">
      <w:pPr>
        <w:rPr>
          <w:rFonts w:ascii="宋体" w:hAnsi="宋体"/>
        </w:rPr>
      </w:pPr>
      <w:r w:rsidRPr="00A35D65">
        <w:rPr>
          <w:rFonts w:ascii="宋体" w:hAnsi="宋体" w:hint="eastAsia"/>
        </w:rPr>
        <w:t xml:space="preserve">    (3)动态功能测定主要有下列两类：</w:t>
      </w:r>
    </w:p>
    <w:p w:rsidR="00F23563" w:rsidRPr="00A35D65" w:rsidRDefault="00F23563" w:rsidP="00F23563">
      <w:pPr>
        <w:rPr>
          <w:rFonts w:ascii="宋体" w:hAnsi="宋体"/>
        </w:rPr>
      </w:pPr>
      <w:r w:rsidRPr="00A35D65">
        <w:rPr>
          <w:rFonts w:ascii="宋体" w:hAnsi="宋体" w:hint="eastAsia"/>
        </w:rPr>
        <w:t xml:space="preserve">    1)兴奋试验：多适用于分泌功能减退的情况，可估计激素的贮备功能，应用促激素</w:t>
      </w:r>
    </w:p>
    <w:p w:rsidR="00F23563" w:rsidRPr="00A35D65" w:rsidRDefault="00F23563" w:rsidP="00F23563">
      <w:pPr>
        <w:rPr>
          <w:rFonts w:ascii="宋体" w:hAnsi="宋体"/>
        </w:rPr>
      </w:pPr>
      <w:r w:rsidRPr="00A35D65">
        <w:rPr>
          <w:rFonts w:ascii="宋体" w:hAnsi="宋体" w:hint="eastAsia"/>
        </w:rPr>
        <w:t>试验探测靶腺的反应，如ACTH、T'SI{、hCG、TRH、(；-nRH、CRH试验，胰岛素低血</w:t>
      </w:r>
    </w:p>
    <w:p w:rsidR="00F23563" w:rsidRPr="00A35D65" w:rsidRDefault="00F23563" w:rsidP="00F23563">
      <w:pPr>
        <w:rPr>
          <w:rFonts w:ascii="宋体" w:hAnsi="宋体"/>
        </w:rPr>
      </w:pPr>
      <w:r w:rsidRPr="00A35D65">
        <w:rPr>
          <w:rFonts w:ascii="宋体" w:hAnsi="宋体" w:hint="eastAsia"/>
        </w:rPr>
        <w:t>糖兴奋试验，胰高血糖素兴奋试验，左旋多巴、精氨酸兴奋试验等。</w:t>
      </w:r>
    </w:p>
    <w:p w:rsidR="00F23563" w:rsidRPr="00A35D65" w:rsidRDefault="00F23563" w:rsidP="00F23563">
      <w:pPr>
        <w:rPr>
          <w:rFonts w:ascii="宋体" w:hAnsi="宋体"/>
        </w:rPr>
      </w:pPr>
      <w:r w:rsidRPr="00A35D65">
        <w:rPr>
          <w:rFonts w:ascii="宋体" w:hAnsi="宋体" w:hint="eastAsia"/>
        </w:rPr>
        <w:t xml:space="preserve">    2)抑制试验：多适用于分泌功能亢进的情况，观察其正常反馈调节是否消失，有无</w:t>
      </w:r>
    </w:p>
    <w:p w:rsidR="00F23563" w:rsidRPr="00A35D65" w:rsidRDefault="00F23563" w:rsidP="00F23563">
      <w:pPr>
        <w:rPr>
          <w:rFonts w:ascii="宋体" w:hAnsi="宋体"/>
        </w:rPr>
      </w:pPr>
      <w:r w:rsidRPr="00A35D65">
        <w:rPr>
          <w:rFonts w:ascii="宋体" w:hAnsi="宋体" w:hint="eastAsia"/>
        </w:rPr>
        <w:t>自主性激素分泌过多，是否有功能性肿瘤存在，如地塞米松抑制试验。葡萄糖耐量试验可</w:t>
      </w:r>
    </w:p>
    <w:p w:rsidR="00F23563" w:rsidRPr="00A35D65" w:rsidRDefault="00F23563" w:rsidP="00F23563">
      <w:pPr>
        <w:rPr>
          <w:rFonts w:ascii="宋体" w:hAnsi="宋体"/>
        </w:rPr>
      </w:pPr>
      <w:r w:rsidRPr="00A35D65">
        <w:rPr>
          <w:rFonts w:ascii="宋体" w:hAnsi="宋体" w:hint="eastAsia"/>
        </w:rPr>
        <w:t>作为兴奋试验(胰岛素、C肽)又可作为抑制试验(GH)。可乐定抑制试验观察儿茶酚胺</w:t>
      </w:r>
    </w:p>
    <w:p w:rsidR="00F23563" w:rsidRPr="00A35D65" w:rsidRDefault="00F23563" w:rsidP="00F23563">
      <w:pPr>
        <w:rPr>
          <w:rFonts w:ascii="宋体" w:hAnsi="宋体"/>
        </w:rPr>
      </w:pPr>
      <w:r w:rsidRPr="00A35D65">
        <w:rPr>
          <w:rFonts w:ascii="宋体" w:hAnsi="宋体" w:hint="eastAsia"/>
        </w:rPr>
        <w:t>(CA)分泌情况。</w:t>
      </w:r>
    </w:p>
    <w:p w:rsidR="00F23563" w:rsidRPr="00A35D65" w:rsidRDefault="00F23563" w:rsidP="00F23563">
      <w:pPr>
        <w:rPr>
          <w:rFonts w:ascii="宋体" w:hAnsi="宋体"/>
        </w:rPr>
      </w:pPr>
      <w:r w:rsidRPr="00A35D65">
        <w:rPr>
          <w:rFonts w:ascii="宋体" w:hAnsi="宋体" w:hint="eastAsia"/>
        </w:rPr>
        <w:t xml:space="preserve">    判断激素水平时，应考虑年龄、性别、营养状况、有无用药或是否处于应激状态以及</w:t>
      </w:r>
    </w:p>
    <w:p w:rsidR="00F23563" w:rsidRPr="00A35D65" w:rsidRDefault="00F23563" w:rsidP="00F23563">
      <w:pPr>
        <w:rPr>
          <w:rFonts w:ascii="宋体" w:hAnsi="宋体"/>
        </w:rPr>
      </w:pPr>
      <w:r w:rsidRPr="00A35D65">
        <w:rPr>
          <w:rFonts w:ascii="宋体" w:hAnsi="宋体" w:hint="eastAsia"/>
        </w:rPr>
        <w:lastRenderedPageBreak/>
        <w:t>取血时间等，并应结合临床状况，力求正确。</w:t>
      </w:r>
    </w:p>
    <w:p w:rsidR="00F23563" w:rsidRPr="00A35D65" w:rsidRDefault="00F23563" w:rsidP="00F23563">
      <w:pPr>
        <w:rPr>
          <w:rFonts w:ascii="宋体" w:hAnsi="宋体"/>
        </w:rPr>
      </w:pPr>
      <w:r w:rsidRPr="00A35D65">
        <w:rPr>
          <w:rFonts w:ascii="宋体" w:hAnsi="宋体" w:hint="eastAsia"/>
        </w:rPr>
        <w:t>第七篇内分泌系统疾病</w:t>
      </w:r>
    </w:p>
    <w:p w:rsidR="00F23563" w:rsidRPr="00A35D65" w:rsidRDefault="00F23563" w:rsidP="00F23563">
      <w:pPr>
        <w:rPr>
          <w:rFonts w:ascii="宋体" w:hAnsi="宋体"/>
        </w:rPr>
      </w:pPr>
      <w:r w:rsidRPr="00A35D65">
        <w:rPr>
          <w:rFonts w:ascii="宋体" w:hAnsi="宋体" w:hint="eastAsia"/>
        </w:rPr>
        <w:t xml:space="preserve">  (二)病理诊断</w:t>
      </w:r>
    </w:p>
    <w:p w:rsidR="00F23563" w:rsidRPr="00A35D65" w:rsidRDefault="00F23563" w:rsidP="00F23563">
      <w:pPr>
        <w:rPr>
          <w:rFonts w:ascii="宋体" w:hAnsi="宋体"/>
        </w:rPr>
      </w:pPr>
      <w:r w:rsidRPr="00A35D65">
        <w:rPr>
          <w:rFonts w:ascii="宋体" w:hAnsi="宋体" w:hint="eastAsia"/>
        </w:rPr>
        <w:t xml:space="preserve">  包括病变性质和病变部位的确定，现有多种检查方法可帮助明确微小病变。</w:t>
      </w:r>
    </w:p>
    <w:p w:rsidR="00F23563" w:rsidRPr="00A35D65" w:rsidRDefault="00F23563" w:rsidP="00F23563">
      <w:pPr>
        <w:rPr>
          <w:rFonts w:ascii="宋体" w:hAnsi="宋体"/>
        </w:rPr>
      </w:pPr>
      <w:r w:rsidRPr="00A35D65">
        <w:rPr>
          <w:rFonts w:ascii="宋体" w:hAnsi="宋体" w:hint="eastAsia"/>
        </w:rPr>
        <w:t xml:space="preserve">  1．影像学检查蝶鞍X线平片、分层摄影、CT、MRI、B超，属非侵袭性内分泌腺</w:t>
      </w:r>
    </w:p>
    <w:p w:rsidR="00F23563" w:rsidRPr="00A35D65" w:rsidRDefault="00F23563" w:rsidP="00F23563">
      <w:pPr>
        <w:rPr>
          <w:rFonts w:ascii="宋体" w:hAnsi="宋体"/>
        </w:rPr>
      </w:pPr>
      <w:r w:rsidRPr="00A35D65">
        <w:rPr>
          <w:rFonts w:ascii="宋体" w:hAnsi="宋体" w:hint="eastAsia"/>
        </w:rPr>
        <w:t>检测法，可鉴定下丘脑一垂体、甲状腺、性腺疾病、。肾上腺肿瘤、胰岛肿瘤等。意外瘤</w:t>
      </w:r>
    </w:p>
    <w:p w:rsidR="00F23563" w:rsidRPr="00A35D65" w:rsidRDefault="00F23563" w:rsidP="00F23563">
      <w:pPr>
        <w:rPr>
          <w:rFonts w:ascii="宋体" w:hAnsi="宋体"/>
        </w:rPr>
      </w:pPr>
      <w:r w:rsidRPr="00A35D65">
        <w:rPr>
          <w:rFonts w:ascii="宋体" w:hAnsi="宋体" w:hint="eastAsia"/>
        </w:rPr>
        <w:t>(incidentaloma)为无症状的肾上腺肿瘤，直径&lt;3．5cm者，若不愿探查，可以用CT随</w:t>
      </w:r>
    </w:p>
    <w:p w:rsidR="00F23563" w:rsidRPr="00A35D65" w:rsidRDefault="00F23563" w:rsidP="00F23563">
      <w:pPr>
        <w:rPr>
          <w:rFonts w:ascii="宋体" w:hAnsi="宋体"/>
        </w:rPr>
      </w:pPr>
      <w:r w:rsidRPr="00A35D65">
        <w:rPr>
          <w:rFonts w:ascii="宋体" w:hAnsi="宋体" w:hint="eastAsia"/>
        </w:rPr>
        <w:t>访；较大肿块可在超声引导下进行穿刺活检或作探查手术。</w:t>
      </w:r>
    </w:p>
    <w:p w:rsidR="00F23563" w:rsidRPr="00A35D65" w:rsidRDefault="00F23563" w:rsidP="00F23563">
      <w:pPr>
        <w:rPr>
          <w:rFonts w:ascii="宋体" w:hAnsi="宋体"/>
        </w:rPr>
      </w:pPr>
      <w:r w:rsidRPr="00A35D65">
        <w:rPr>
          <w:rFonts w:ascii="宋体" w:hAnsi="宋体" w:hint="eastAsia"/>
        </w:rPr>
        <w:t xml:space="preserve">    2．放射性核素检查  甲状腺扫描(n’I、”。I、明“Tc)；肾上腺皮质扫描采用”’I一胆固</w:t>
      </w:r>
    </w:p>
    <w:p w:rsidR="00F23563" w:rsidRPr="00A35D65" w:rsidRDefault="00F23563" w:rsidP="00F23563">
      <w:pPr>
        <w:rPr>
          <w:rFonts w:ascii="宋体" w:hAnsi="宋体"/>
        </w:rPr>
      </w:pPr>
      <w:r w:rsidRPr="00A35D65">
        <w:rPr>
          <w:rFonts w:ascii="宋体" w:hAnsi="宋体" w:hint="eastAsia"/>
        </w:rPr>
        <w:t>醇；¨’I间碘苄胍("’I—MIBG)扫描用于嗜铬细胞瘤的诊断。    ，</w:t>
      </w:r>
    </w:p>
    <w:p w:rsidR="00F23563" w:rsidRPr="00A35D65" w:rsidRDefault="00F23563" w:rsidP="00F23563">
      <w:pPr>
        <w:rPr>
          <w:rFonts w:ascii="宋体" w:hAnsi="宋体"/>
        </w:rPr>
      </w:pPr>
      <w:r w:rsidRPr="00A35D65">
        <w:rPr>
          <w:rFonts w:ascii="宋体" w:hAnsi="宋体" w:hint="eastAsia"/>
        </w:rPr>
        <w:t xml:space="preserve">    3．细胞学检查细针穿刺细胞病理活检，免疫细胞化学技术，精液检查，激素受体</w:t>
      </w:r>
    </w:p>
    <w:p w:rsidR="00F23563" w:rsidRPr="00A35D65" w:rsidRDefault="00F23563" w:rsidP="00F23563">
      <w:pPr>
        <w:rPr>
          <w:rFonts w:ascii="宋体" w:hAnsi="宋体"/>
        </w:rPr>
      </w:pPr>
      <w:r w:rsidRPr="00A35D65">
        <w:rPr>
          <w:rFonts w:ascii="宋体" w:hAnsi="宋体" w:hint="eastAsia"/>
        </w:rPr>
        <w:t>检测。    ·</w:t>
      </w:r>
    </w:p>
    <w:p w:rsidR="00F23563" w:rsidRPr="00A35D65" w:rsidRDefault="00F23563" w:rsidP="00F23563">
      <w:pPr>
        <w:rPr>
          <w:rFonts w:ascii="宋体" w:hAnsi="宋体"/>
        </w:rPr>
      </w:pPr>
      <w:r w:rsidRPr="00A35D65">
        <w:rPr>
          <w:rFonts w:ascii="宋体" w:hAnsi="宋体" w:hint="eastAsia"/>
        </w:rPr>
        <w:t xml:space="preserve">    4．静脉导管检查  选择性静脉导管在不同部位取血测定激素以明确垂体、甲状腺、</w:t>
      </w:r>
    </w:p>
    <w:p w:rsidR="00F23563" w:rsidRPr="00A35D65" w:rsidRDefault="00F23563" w:rsidP="00F23563">
      <w:pPr>
        <w:rPr>
          <w:rFonts w:ascii="宋体" w:hAnsi="宋体"/>
        </w:rPr>
      </w:pPr>
      <w:r w:rsidRPr="00A35D65">
        <w:rPr>
          <w:rFonts w:ascii="宋体" w:hAnsi="宋体" w:hint="eastAsia"/>
        </w:rPr>
        <w:t>·肾上腺、胰岛病变部位，如下岩窦(左、右)取血测定垂体激素对于判断垂体病变有</w:t>
      </w:r>
    </w:p>
    <w:p w:rsidR="00F23563" w:rsidRPr="00A35D65" w:rsidRDefault="00F23563" w:rsidP="00F23563">
      <w:pPr>
        <w:rPr>
          <w:rFonts w:ascii="宋体" w:hAnsi="宋体"/>
        </w:rPr>
      </w:pPr>
      <w:r w:rsidRPr="00A35D65">
        <w:rPr>
          <w:rFonts w:ascii="宋体" w:hAnsi="宋体" w:hint="eastAsia"/>
        </w:rPr>
        <w:t>价值。</w:t>
      </w:r>
    </w:p>
    <w:p w:rsidR="00F23563" w:rsidRPr="00A35D65" w:rsidRDefault="00F23563" w:rsidP="00F23563">
      <w:pPr>
        <w:rPr>
          <w:rFonts w:ascii="宋体" w:hAnsi="宋体"/>
        </w:rPr>
      </w:pPr>
      <w:r w:rsidRPr="00A35D65">
        <w:rPr>
          <w:rFonts w:ascii="宋体" w:hAnsi="宋体" w:hint="eastAsia"/>
        </w:rPr>
        <w:t xml:space="preserve">    (三)病因诊断</w:t>
      </w:r>
    </w:p>
    <w:p w:rsidR="00F23563" w:rsidRPr="00A35D65" w:rsidRDefault="00F23563" w:rsidP="00F23563">
      <w:pPr>
        <w:rPr>
          <w:rFonts w:ascii="宋体" w:hAnsi="宋体"/>
        </w:rPr>
      </w:pPr>
      <w:r w:rsidRPr="00A35D65">
        <w:rPr>
          <w:rFonts w:ascii="宋体" w:hAnsi="宋体" w:hint="eastAsia"/>
        </w:rPr>
        <w:t xml:space="preserve">    1．自身抗体检测  甲状腺球蛋白抗体(TGAb)、甲状腺过氧化物酶抗体(TPoAb)</w:t>
      </w:r>
    </w:p>
    <w:p w:rsidR="00F23563" w:rsidRPr="00A35D65" w:rsidRDefault="00F23563" w:rsidP="00F23563">
      <w:pPr>
        <w:rPr>
          <w:rFonts w:ascii="宋体" w:hAnsi="宋体"/>
        </w:rPr>
      </w:pPr>
      <w:r w:rsidRPr="00A35D65">
        <w:rPr>
          <w:rFonts w:ascii="宋体" w:hAnsi="宋体" w:hint="eastAsia"/>
        </w:rPr>
        <w:t>又称甲状腺微粒体抗体(TMAb)、促甲状腺激素受体抗体(TRAb)、胰岛素抗体、胰岛</w:t>
      </w:r>
    </w:p>
    <w:p w:rsidR="00F23563" w:rsidRPr="00A35D65" w:rsidRDefault="00F23563" w:rsidP="00F23563">
      <w:pPr>
        <w:rPr>
          <w:rFonts w:ascii="宋体" w:hAnsi="宋体"/>
        </w:rPr>
      </w:pPr>
      <w:r w:rsidRPr="00A35D65">
        <w:rPr>
          <w:rFonts w:ascii="宋体" w:hAnsi="宋体" w:hint="eastAsia"/>
        </w:rPr>
        <w:t>细胞抗体(IcA)、谷氨酸脱羧酶抗体(GADAb)、抗肾上腺抗体等，抗体测定有助于明</w:t>
      </w:r>
    </w:p>
    <w:p w:rsidR="00F23563" w:rsidRPr="00A35D65" w:rsidRDefault="00F23563" w:rsidP="00F23563">
      <w:pPr>
        <w:rPr>
          <w:rFonts w:ascii="宋体" w:hAnsi="宋体"/>
        </w:rPr>
      </w:pPr>
      <w:r w:rsidRPr="00A35D65">
        <w:rPr>
          <w:rFonts w:ascii="宋体" w:hAnsi="宋体" w:hint="eastAsia"/>
        </w:rPr>
        <w:t>确内分泌疾病的性质以及自身免疫病的发病机制，甚至可作为早期诊断和长期随访的</w:t>
      </w:r>
    </w:p>
    <w:p w:rsidR="00F23563" w:rsidRPr="00A35D65" w:rsidRDefault="00F23563" w:rsidP="00F23563">
      <w:pPr>
        <w:rPr>
          <w:rFonts w:ascii="宋体" w:hAnsi="宋体"/>
        </w:rPr>
      </w:pPr>
      <w:r w:rsidRPr="00A35D65">
        <w:rPr>
          <w:rFonts w:ascii="宋体" w:hAnsi="宋体" w:hint="eastAsia"/>
        </w:rPr>
        <w:t>依据。</w:t>
      </w:r>
    </w:p>
    <w:p w:rsidR="00F23563" w:rsidRPr="00A35D65" w:rsidRDefault="00F23563" w:rsidP="00F23563">
      <w:pPr>
        <w:rPr>
          <w:rFonts w:ascii="宋体" w:hAnsi="宋体"/>
        </w:rPr>
      </w:pPr>
      <w:r w:rsidRPr="00A35D65">
        <w:rPr>
          <w:rFonts w:ascii="宋体" w:hAnsi="宋体" w:hint="eastAsia"/>
        </w:rPr>
        <w:t xml:space="preserve">    2．白细胞染色体检查有无畸变、缺失、增多等。</w:t>
      </w:r>
    </w:p>
    <w:p w:rsidR="00F23563" w:rsidRPr="00A35D65" w:rsidRDefault="00F23563" w:rsidP="00F23563">
      <w:pPr>
        <w:rPr>
          <w:rFonts w:ascii="宋体" w:hAnsi="宋体"/>
        </w:rPr>
      </w:pPr>
      <w:r w:rsidRPr="00A35D65">
        <w:rPr>
          <w:rFonts w:ascii="宋体" w:hAnsi="宋体" w:hint="eastAsia"/>
        </w:rPr>
        <w:t xml:space="preserve">    3．HLA鉴定</w:t>
      </w:r>
    </w:p>
    <w:p w:rsidR="00F23563" w:rsidRPr="00A35D65" w:rsidRDefault="00F23563" w:rsidP="00F23563">
      <w:pPr>
        <w:rPr>
          <w:rFonts w:ascii="宋体" w:hAnsi="宋体"/>
        </w:rPr>
      </w:pPr>
      <w:r w:rsidRPr="00A35D65">
        <w:rPr>
          <w:rFonts w:ascii="宋体" w:hAnsi="宋体" w:hint="eastAsia"/>
        </w:rPr>
        <w:t xml:space="preserve">    【内分泌疾病防治原则】</w:t>
      </w:r>
    </w:p>
    <w:p w:rsidR="00F23563" w:rsidRPr="00A35D65" w:rsidRDefault="00F23563" w:rsidP="00F23563">
      <w:pPr>
        <w:rPr>
          <w:rFonts w:ascii="宋体" w:hAnsi="宋体"/>
        </w:rPr>
      </w:pPr>
      <w:r w:rsidRPr="00A35D65">
        <w:rPr>
          <w:rFonts w:ascii="宋体" w:hAnsi="宋体" w:hint="eastAsia"/>
        </w:rPr>
        <w:t xml:space="preserve">    人们对内分泌系统和内分泌疾病的认识已有了很大的发展，研究正在不断深入，防治</w:t>
      </w:r>
    </w:p>
    <w:p w:rsidR="00F23563" w:rsidRPr="00A35D65" w:rsidRDefault="00F23563" w:rsidP="00F23563">
      <w:pPr>
        <w:rPr>
          <w:rFonts w:ascii="宋体" w:hAnsi="宋体"/>
        </w:rPr>
      </w:pPr>
      <w:r w:rsidRPr="00A35D65">
        <w:rPr>
          <w:rFonts w:ascii="宋体" w:hAnsi="宋体" w:hint="eastAsia"/>
        </w:rPr>
        <w:t>内分泌疾病已成为可能，不少内分泌疾病是可防可治的，如缺碘性甲状腺肿是可用碘化食</w:t>
      </w:r>
    </w:p>
    <w:p w:rsidR="00F23563" w:rsidRPr="00A35D65" w:rsidRDefault="00F23563" w:rsidP="00F23563">
      <w:pPr>
        <w:rPr>
          <w:rFonts w:ascii="宋体" w:hAnsi="宋体"/>
        </w:rPr>
      </w:pPr>
      <w:r w:rsidRPr="00A35D65">
        <w:rPr>
          <w:rFonts w:ascii="宋体" w:hAnsi="宋体" w:hint="eastAsia"/>
        </w:rPr>
        <w:t>盐达到防治目的；希恩综合征(Sheehan syndrome)可以通过加强围生期医疗保健来防</w:t>
      </w:r>
    </w:p>
    <w:p w:rsidR="00F23563" w:rsidRPr="00A35D65" w:rsidRDefault="00F23563" w:rsidP="00F23563">
      <w:pPr>
        <w:rPr>
          <w:rFonts w:ascii="宋体" w:hAnsi="宋体"/>
        </w:rPr>
      </w:pPr>
      <w:r w:rsidRPr="00A35D65">
        <w:rPr>
          <w:rFonts w:ascii="宋体" w:hAnsi="宋体" w:hint="eastAsia"/>
        </w:rPr>
        <w:t>治；一些内分泌疾病的危象只要加强对患者及其家属的教育，尽早诊断，遵循治疗，消除</w:t>
      </w:r>
    </w:p>
    <w:p w:rsidR="00F23563" w:rsidRPr="00A35D65" w:rsidRDefault="00F23563" w:rsidP="00F23563">
      <w:pPr>
        <w:rPr>
          <w:rFonts w:ascii="宋体" w:hAnsi="宋体"/>
        </w:rPr>
      </w:pPr>
      <w:r w:rsidRPr="00A35D65">
        <w:rPr>
          <w:rFonts w:ascii="宋体" w:hAnsi="宋体" w:hint="eastAsia"/>
        </w:rPr>
        <w:t>诱发因素等，防治其发展是完全可能的。</w:t>
      </w:r>
    </w:p>
    <w:p w:rsidR="00F23563" w:rsidRPr="00A35D65" w:rsidRDefault="00F23563" w:rsidP="00F23563">
      <w:pPr>
        <w:rPr>
          <w:rFonts w:ascii="宋体" w:hAnsi="宋体"/>
        </w:rPr>
      </w:pPr>
      <w:r w:rsidRPr="00A35D65">
        <w:rPr>
          <w:rFonts w:ascii="宋体" w:hAnsi="宋体" w:hint="eastAsia"/>
        </w:rPr>
        <w:t xml:space="preserve">    前已述及，功能诊断、病理诊断和病因诊断是为正确和合理治疗内分泌疾病打下基</w:t>
      </w:r>
    </w:p>
    <w:p w:rsidR="00F23563" w:rsidRPr="00A35D65" w:rsidRDefault="00F23563" w:rsidP="00F23563">
      <w:pPr>
        <w:rPr>
          <w:rFonts w:ascii="宋体" w:hAnsi="宋体"/>
        </w:rPr>
      </w:pPr>
      <w:r w:rsidRPr="00A35D65">
        <w:rPr>
          <w:rFonts w:ascii="宋体" w:hAnsi="宋体" w:hint="eastAsia"/>
        </w:rPr>
        <w:t>础，一般对功能亢进者采用：①手术切除导致功能亢进的肿瘤或增生组织；②放射治疗毁</w:t>
      </w:r>
    </w:p>
    <w:p w:rsidR="00F23563" w:rsidRPr="00A35D65" w:rsidRDefault="00F23563" w:rsidP="00F23563">
      <w:pPr>
        <w:rPr>
          <w:rFonts w:ascii="宋体" w:hAnsi="宋体"/>
        </w:rPr>
      </w:pPr>
      <w:r w:rsidRPr="00A35D65">
        <w:rPr>
          <w:rFonts w:ascii="宋体" w:hAnsi="宋体" w:hint="eastAsia"/>
        </w:rPr>
        <w:t>坏肿瘤或增生组织，减少激素的分泌；③药物治疗，抑制激素的合成和释放，如奥曲肽抑</w:t>
      </w:r>
    </w:p>
    <w:p w:rsidR="00F23563" w:rsidRPr="00A35D65" w:rsidRDefault="00F23563" w:rsidP="00F23563">
      <w:pPr>
        <w:rPr>
          <w:rFonts w:ascii="宋体" w:hAnsi="宋体"/>
        </w:rPr>
      </w:pPr>
      <w:r w:rsidRPr="00A35D65">
        <w:rPr>
          <w:rFonts w:ascii="宋体" w:hAnsi="宋体" w:hint="eastAsia"/>
        </w:rPr>
        <w:t>制多种激素(GH、PRL、胰岛素等)的分泌；溴隐亭抑制PRL、GH的分泌并有缩小肿</w:t>
      </w:r>
    </w:p>
    <w:p w:rsidR="00F23563" w:rsidRPr="00A35D65" w:rsidRDefault="00F23563" w:rsidP="00F23563">
      <w:pPr>
        <w:rPr>
          <w:rFonts w:ascii="宋体" w:hAnsi="宋体"/>
        </w:rPr>
      </w:pPr>
      <w:r w:rsidRPr="00A35D65">
        <w:rPr>
          <w:rFonts w:ascii="宋体" w:hAnsi="宋体" w:hint="eastAsia"/>
        </w:rPr>
        <w:t>瘤的作用；赛庚啶和酮康唑治疗库欣综合征；眯唑类和硫脲类药物抑制甲状腺碘的氧化和</w:t>
      </w:r>
    </w:p>
    <w:p w:rsidR="00F23563" w:rsidRPr="00A35D65" w:rsidRDefault="00F23563" w:rsidP="00F23563">
      <w:pPr>
        <w:rPr>
          <w:rFonts w:ascii="宋体" w:hAnsi="宋体"/>
        </w:rPr>
      </w:pPr>
      <w:r w:rsidRPr="00A35D65">
        <w:rPr>
          <w:rFonts w:ascii="宋体" w:hAnsi="宋体" w:hint="eastAsia"/>
        </w:rPr>
        <w:t>有机结合，减少甲状腺激素的合成，治疗Graves病。米非司酮(mifepristone，RU486)</w:t>
      </w:r>
    </w:p>
    <w:p w:rsidR="00F23563" w:rsidRPr="00A35D65" w:rsidRDefault="00F23563" w:rsidP="00F23563">
      <w:pPr>
        <w:rPr>
          <w:rFonts w:ascii="宋体" w:hAnsi="宋体"/>
        </w:rPr>
      </w:pPr>
      <w:r w:rsidRPr="00A35D65">
        <w:rPr>
          <w:rFonts w:ascii="宋体" w:hAnsi="宋体" w:hint="eastAsia"/>
        </w:rPr>
        <w:t>可以阻断糖皮质激素受体，缓解库欣综合征患者的症状；肾上腺素能受体阻断药普洛萘尔</w:t>
      </w:r>
    </w:p>
    <w:p w:rsidR="00F23563" w:rsidRPr="00A35D65" w:rsidRDefault="00F23563" w:rsidP="00F23563">
      <w:pPr>
        <w:rPr>
          <w:rFonts w:ascii="宋体" w:hAnsi="宋体"/>
        </w:rPr>
      </w:pPr>
      <w:r w:rsidRPr="00A35D65">
        <w:rPr>
          <w:rFonts w:ascii="宋体" w:hAnsi="宋体" w:hint="eastAsia"/>
        </w:rPr>
        <w:t>可以缓解甲状腺激素过多引起的肾上腺素能受体活性增强，酚妥拉明和酚苄明可选择性阻</w:t>
      </w:r>
    </w:p>
    <w:p w:rsidR="00F23563" w:rsidRPr="00A35D65" w:rsidRDefault="00F23563" w:rsidP="00F23563">
      <w:pPr>
        <w:rPr>
          <w:rFonts w:ascii="宋体" w:hAnsi="宋体"/>
        </w:rPr>
      </w:pPr>
      <w:r w:rsidRPr="00A35D65">
        <w:rPr>
          <w:rFonts w:ascii="宋体" w:hAnsi="宋体" w:hint="eastAsia"/>
        </w:rPr>
        <w:t>断。肾上腺素能受体，从而缓解嗜铬细胞瘤分泌过多去甲肾上腺素所致高血压等。采用化</w:t>
      </w:r>
    </w:p>
    <w:p w:rsidR="00F23563" w:rsidRPr="00A35D65" w:rsidRDefault="00F23563" w:rsidP="00F23563">
      <w:pPr>
        <w:rPr>
          <w:rFonts w:ascii="宋体" w:hAnsi="宋体"/>
        </w:rPr>
      </w:pPr>
      <w:r w:rsidRPr="00A35D65">
        <w:rPr>
          <w:rFonts w:ascii="宋体" w:hAnsi="宋体" w:hint="eastAsia"/>
        </w:rPr>
        <w:t>疗治疗恶性内分泌肿瘤从而缓解症状亦是可取的，如米托坦(双氯苯二氯乙烷)治疗肾上</w:t>
      </w:r>
    </w:p>
    <w:p w:rsidR="00F23563" w:rsidRPr="00A35D65" w:rsidRDefault="00F23563" w:rsidP="00F23563">
      <w:pPr>
        <w:rPr>
          <w:rFonts w:ascii="宋体" w:hAnsi="宋体"/>
        </w:rPr>
      </w:pPr>
      <w:r w:rsidRPr="00A35D65">
        <w:rPr>
          <w:rFonts w:ascii="宋体" w:hAnsi="宋体" w:hint="eastAsia"/>
        </w:rPr>
        <w:t>腺皮质癌。前述三种主要治疗可以相互配合以提高疗效。</w:t>
      </w:r>
    </w:p>
    <w:p w:rsidR="00F23563" w:rsidRPr="00A35D65" w:rsidRDefault="00F23563" w:rsidP="00F23563">
      <w:pPr>
        <w:rPr>
          <w:rFonts w:ascii="宋体" w:hAnsi="宋体"/>
        </w:rPr>
      </w:pPr>
      <w:r w:rsidRPr="00A35D65">
        <w:rPr>
          <w:rFonts w:ascii="宋体" w:hAnsi="宋体" w:hint="eastAsia"/>
        </w:rPr>
        <w:t xml:space="preserve">    对于功能减退类，主要采用：①有关缺乏激素的替代治疗(replacement therapy)或</w:t>
      </w:r>
    </w:p>
    <w:p w:rsidR="00F23563" w:rsidRPr="00A35D65" w:rsidRDefault="00F23563" w:rsidP="00F23563">
      <w:pPr>
        <w:rPr>
          <w:rFonts w:ascii="宋体" w:hAnsi="宋体"/>
        </w:rPr>
      </w:pPr>
      <w:r w:rsidRPr="00A35D65">
        <w:rPr>
          <w:rFonts w:ascii="宋体" w:hAnsi="宋体" w:hint="eastAsia"/>
        </w:rPr>
        <w:t>补充治疗(sLabstitution therapy)，如甲状腺功能减退者补充甲状腺激素(左甲状腺素、干</w:t>
      </w:r>
    </w:p>
    <w:p w:rsidR="00F23563" w:rsidRPr="00A35D65" w:rsidRDefault="00F23563" w:rsidP="00F23563">
      <w:pPr>
        <w:rPr>
          <w:rFonts w:ascii="宋体" w:hAnsi="宋体"/>
        </w:rPr>
      </w:pPr>
      <w:r w:rsidRPr="00A35D65">
        <w:rPr>
          <w:rFonts w:ascii="宋体" w:hAnsi="宋体" w:hint="eastAsia"/>
        </w:rPr>
        <w:t>甲状腺片)；肾上腺皮质功能减退者补充皮质醇(氢化可的松)；男性性腺功能减退者补充</w:t>
      </w:r>
    </w:p>
    <w:p w:rsidR="00F23563" w:rsidRPr="00A35D65" w:rsidRDefault="00F23563" w:rsidP="00F23563">
      <w:pPr>
        <w:rPr>
          <w:rFonts w:ascii="宋体" w:hAnsi="宋体"/>
        </w:rPr>
      </w:pPr>
      <w:r w:rsidRPr="00A35D65">
        <w:rPr>
          <w:rFonts w:ascii="宋体" w:hAnsi="宋体" w:hint="eastAsia"/>
        </w:rPr>
        <w:lastRenderedPageBreak/>
        <w:t>睾酮类制剂；甲状旁腺功能减退者主要补充钙与维生素D；垂体性侏儒症患者则补充人生</w:t>
      </w:r>
    </w:p>
    <w:p w:rsidR="00F23563" w:rsidRPr="00A35D65" w:rsidRDefault="00F23563" w:rsidP="00F23563">
      <w:pPr>
        <w:rPr>
          <w:rFonts w:ascii="宋体" w:hAnsi="宋体"/>
        </w:rPr>
      </w:pPr>
      <w:r w:rsidRPr="00A35D65">
        <w:rPr>
          <w:rFonts w:ascii="宋体" w:hAnsi="宋体" w:hint="eastAsia"/>
        </w:rPr>
        <w:t>j?j  ii嚣i    第一章总。j论</w:t>
      </w:r>
    </w:p>
    <w:p w:rsidR="00F23563" w:rsidRPr="00A35D65" w:rsidRDefault="00F23563" w:rsidP="00F23563">
      <w:pPr>
        <w:rPr>
          <w:rFonts w:ascii="宋体" w:hAnsi="宋体"/>
        </w:rPr>
      </w:pPr>
      <w:r w:rsidRPr="00A35D65">
        <w:rPr>
          <w:rFonts w:ascii="宋体" w:hAnsi="宋体" w:hint="eastAsia"/>
        </w:rPr>
        <w:t>i    。    “</w:t>
      </w:r>
    </w:p>
    <w:p w:rsidR="00F23563" w:rsidRPr="00A35D65" w:rsidRDefault="00F23563" w:rsidP="00F23563">
      <w:pPr>
        <w:rPr>
          <w:rFonts w:ascii="宋体" w:hAnsi="宋体"/>
        </w:rPr>
      </w:pPr>
      <w:r w:rsidRPr="00A35D65">
        <w:rPr>
          <w:rFonts w:ascii="宋体" w:hAnsi="宋体" w:hint="eastAsia"/>
        </w:rPr>
        <w:t>长激素制剂。②内分泌腺组织移植，提供身体的需要，如胰岛细胞或胰腺移植、甲状旁腺</w:t>
      </w:r>
    </w:p>
    <w:p w:rsidR="00F23563" w:rsidRPr="00A35D65" w:rsidRDefault="00F23563" w:rsidP="00F23563">
      <w:pPr>
        <w:rPr>
          <w:rFonts w:ascii="宋体" w:hAnsi="宋体"/>
        </w:rPr>
      </w:pPr>
      <w:r w:rsidRPr="00A35D65">
        <w:rPr>
          <w:rFonts w:ascii="宋体" w:hAnsi="宋体" w:hint="eastAsia"/>
        </w:rPr>
        <w:t>组织移植等。</w:t>
      </w:r>
    </w:p>
    <w:p w:rsidR="00F23563" w:rsidRPr="00A35D65" w:rsidRDefault="00F23563" w:rsidP="00F23563">
      <w:pPr>
        <w:rPr>
          <w:rFonts w:ascii="宋体" w:hAnsi="宋体"/>
        </w:rPr>
      </w:pPr>
      <w:r w:rsidRPr="00A35D65">
        <w:rPr>
          <w:rFonts w:ascii="宋体" w:hAnsi="宋体" w:hint="eastAsia"/>
        </w:rPr>
        <w:t xml:space="preserve">    病理和病因治疗往往是联系在一起的，有些病理如肿瘤发生的机制仍不清楚，目前尚</w:t>
      </w:r>
    </w:p>
    <w:p w:rsidR="00F23563" w:rsidRPr="00A35D65" w:rsidRDefault="00F23563" w:rsidP="00F23563">
      <w:pPr>
        <w:rPr>
          <w:rFonts w:ascii="宋体" w:hAnsi="宋体"/>
        </w:rPr>
      </w:pPr>
      <w:r w:rsidRPr="00A35D65">
        <w:rPr>
          <w:rFonts w:ascii="宋体" w:hAnsi="宋体" w:hint="eastAsia"/>
        </w:rPr>
        <w:t>无有效的针对病因和发病机制的防治措施，主要还是手术、放疗与化疗为主。虽已知多内</w:t>
      </w:r>
    </w:p>
    <w:p w:rsidR="00F23563" w:rsidRPr="00A35D65" w:rsidRDefault="00F23563" w:rsidP="00F23563">
      <w:pPr>
        <w:rPr>
          <w:rFonts w:ascii="宋体" w:hAnsi="宋体"/>
        </w:rPr>
      </w:pPr>
      <w:r w:rsidRPr="00A35D65">
        <w:rPr>
          <w:rFonts w:ascii="宋体" w:hAnsi="宋体" w:hint="eastAsia"/>
        </w:rPr>
        <w:t>分泌肿瘤与ret酪氨酸激酶受体基因突变而激活蛋白磷酸化和DNA转录、mRNA翻译过</w:t>
      </w:r>
    </w:p>
    <w:p w:rsidR="00F23563" w:rsidRPr="00A35D65" w:rsidRDefault="00F23563" w:rsidP="00F23563">
      <w:pPr>
        <w:rPr>
          <w:rFonts w:ascii="宋体" w:hAnsi="宋体"/>
        </w:rPr>
      </w:pPr>
      <w:r w:rsidRPr="00A35D65">
        <w:rPr>
          <w:rFonts w:ascii="宋体" w:hAnsi="宋体" w:hint="eastAsia"/>
        </w:rPr>
        <w:t>程，致使细胞不断生长和功能增强有关，但尚未能从基因水平进行干预治疗。一些自身免</w:t>
      </w:r>
    </w:p>
    <w:p w:rsidR="00F23563" w:rsidRPr="00A35D65" w:rsidRDefault="00F23563" w:rsidP="00F23563">
      <w:pPr>
        <w:rPr>
          <w:rFonts w:ascii="宋体" w:hAnsi="宋体"/>
        </w:rPr>
      </w:pPr>
      <w:r w:rsidRPr="00A35D65">
        <w:rPr>
          <w:rFonts w:ascii="宋体" w:hAnsi="宋体" w:hint="eastAsia"/>
        </w:rPr>
        <w:t>疫性内分泌疾病的发病机制已有所阐明，针对自身免疫进行干预治疗仍在尝试之中，但尚</w:t>
      </w:r>
    </w:p>
    <w:p w:rsidR="00F23563" w:rsidRPr="00A35D65" w:rsidRDefault="00F23563" w:rsidP="00F23563">
      <w:pPr>
        <w:rPr>
          <w:rFonts w:ascii="宋体" w:hAnsi="宋体"/>
        </w:rPr>
      </w:pPr>
      <w:r w:rsidRPr="00A35D65">
        <w:rPr>
          <w:rFonts w:ascii="宋体" w:hAnsi="宋体" w:hint="eastAsia"/>
        </w:rPr>
        <w:t>未能肯定其治疗效果。对于由结核所致肾上腺皮质功能减退症患者可采用抗结核治疗，但</w:t>
      </w:r>
    </w:p>
    <w:p w:rsidR="00F23563" w:rsidRPr="00A35D65" w:rsidRDefault="00F23563" w:rsidP="00F23563">
      <w:pPr>
        <w:rPr>
          <w:rFonts w:ascii="宋体" w:hAnsi="宋体"/>
        </w:rPr>
      </w:pPr>
      <w:r w:rsidRPr="00A35D65">
        <w:rPr>
          <w:rFonts w:ascii="宋体" w:hAnsi="宋体" w:hint="eastAsia"/>
        </w:rPr>
        <w:t>仍不能疏忽皮质类固醇激素的替代治疗。</w:t>
      </w:r>
    </w:p>
    <w:p w:rsidR="00F23563" w:rsidRPr="00A35D65" w:rsidRDefault="00F23563" w:rsidP="00F23563">
      <w:pPr>
        <w:rPr>
          <w:rFonts w:ascii="宋体" w:hAnsi="宋体"/>
        </w:rPr>
      </w:pPr>
      <w:r w:rsidRPr="00A35D65">
        <w:rPr>
          <w:rFonts w:ascii="宋体" w:hAnsi="宋体" w:hint="eastAsia"/>
        </w:rPr>
        <w:t>(陈家伟)</w:t>
      </w:r>
    </w:p>
    <w:p w:rsidR="00F23563" w:rsidRPr="00A35D65" w:rsidRDefault="00F23563" w:rsidP="00F23563">
      <w:pPr>
        <w:rPr>
          <w:rFonts w:ascii="宋体" w:hAnsi="宋体"/>
        </w:rPr>
      </w:pPr>
      <w:r w:rsidRPr="00A35D65">
        <w:rPr>
          <w:rFonts w:ascii="宋体" w:hAnsi="宋体" w:hint="eastAsia"/>
        </w:rPr>
        <w:t>第二章垂体瘤</w:t>
      </w:r>
    </w:p>
    <w:p w:rsidR="00F23563" w:rsidRPr="00A35D65" w:rsidRDefault="00F23563" w:rsidP="00F23563">
      <w:pPr>
        <w:rPr>
          <w:rFonts w:ascii="宋体" w:hAnsi="宋体"/>
        </w:rPr>
      </w:pPr>
      <w:r w:rsidRPr="00A35D65">
        <w:rPr>
          <w:rFonts w:ascii="宋体" w:hAnsi="宋体" w:hint="eastAsia"/>
        </w:rPr>
        <w:t xml:space="preserve">    垂体肿瘤相当常见，约占颅内肿瘤的15％。腺垂体的每一种分泌细胞与其特定的原始</w:t>
      </w:r>
    </w:p>
    <w:p w:rsidR="00F23563" w:rsidRPr="00A35D65" w:rsidRDefault="00F23563" w:rsidP="00F23563">
      <w:pPr>
        <w:rPr>
          <w:rFonts w:ascii="宋体" w:hAnsi="宋体"/>
        </w:rPr>
      </w:pPr>
      <w:r w:rsidRPr="00A35D65">
        <w:rPr>
          <w:rFonts w:ascii="宋体" w:hAnsi="宋体" w:hint="eastAsia"/>
        </w:rPr>
        <w:t>干细胞均可发生肿瘤性病变。从增生、腺瘤到腺癌，可以是一种细胞演变而成，亦可以是</w:t>
      </w:r>
    </w:p>
    <w:p w:rsidR="00F23563" w:rsidRPr="00A35D65" w:rsidRDefault="00F23563" w:rsidP="00F23563">
      <w:pPr>
        <w:rPr>
          <w:rFonts w:ascii="宋体" w:hAnsi="宋体"/>
        </w:rPr>
      </w:pPr>
      <w:r w:rsidRPr="00A35D65">
        <w:rPr>
          <w:rFonts w:ascii="宋体" w:hAnsi="宋体" w:hint="eastAsia"/>
        </w:rPr>
        <w:t>几种细胞演变而来，一种细胞分泌一种激素或几种激素，或几种细胞产生几种激素。在手</w:t>
      </w:r>
    </w:p>
    <w:p w:rsidR="00F23563" w:rsidRPr="00A35D65" w:rsidRDefault="00F23563" w:rsidP="00F23563">
      <w:pPr>
        <w:rPr>
          <w:rFonts w:ascii="宋体" w:hAnsi="宋体"/>
        </w:rPr>
      </w:pPr>
      <w:r w:rsidRPr="00A35D65">
        <w:rPr>
          <w:rFonts w:ascii="宋体" w:hAnsi="宋体" w:hint="eastAsia"/>
        </w:rPr>
        <w:t>术切除的垂体瘤中以分泌生长激素、催乳素和阿片一黑素一促皮质素原(PoMC)腺瘤占绝</w:t>
      </w:r>
    </w:p>
    <w:p w:rsidR="00F23563" w:rsidRPr="00A35D65" w:rsidRDefault="00F23563" w:rsidP="00F23563">
      <w:pPr>
        <w:rPr>
          <w:rFonts w:ascii="宋体" w:hAnsi="宋体"/>
        </w:rPr>
      </w:pPr>
      <w:r w:rsidRPr="00A35D65">
        <w:rPr>
          <w:rFonts w:ascii="宋体" w:hAnsi="宋体" w:hint="eastAsia"/>
        </w:rPr>
        <w:t>大多数，催乳素瘤占1／3以上，促性腺激素瘤和促甲状腺激素瘤仅占不到5％。所谓无功</w:t>
      </w:r>
    </w:p>
    <w:p w:rsidR="00F23563" w:rsidRPr="00A35D65" w:rsidRDefault="00F23563" w:rsidP="00F23563">
      <w:pPr>
        <w:rPr>
          <w:rFonts w:ascii="宋体" w:hAnsi="宋体"/>
        </w:rPr>
      </w:pPr>
      <w:r w:rsidRPr="00A35D65">
        <w:rPr>
          <w:rFonts w:ascii="宋体" w:hAnsi="宋体" w:hint="eastAsia"/>
        </w:rPr>
        <w:t>能垂体瘤不分泌具有生物学活性的激素，但仍可合成和分泌糖蛋白激素的a亚单位，血中</w:t>
      </w:r>
    </w:p>
    <w:p w:rsidR="00F23563" w:rsidRPr="00A35D65" w:rsidRDefault="00F23563" w:rsidP="00F23563">
      <w:pPr>
        <w:rPr>
          <w:rFonts w:ascii="宋体" w:hAnsi="宋体"/>
        </w:rPr>
      </w:pPr>
      <w:r w:rsidRPr="00A35D65">
        <w:rPr>
          <w:rFonts w:ascii="宋体" w:hAnsi="宋体" w:hint="eastAsia"/>
        </w:rPr>
        <w:t>有过多a亚单位可作为肿瘤的标志物。</w:t>
      </w:r>
    </w:p>
    <w:p w:rsidR="00F23563" w:rsidRPr="00A35D65" w:rsidRDefault="00F23563" w:rsidP="00F23563">
      <w:pPr>
        <w:rPr>
          <w:rFonts w:ascii="宋体" w:hAnsi="宋体"/>
        </w:rPr>
      </w:pPr>
      <w:r w:rsidRPr="00A35D65">
        <w:rPr>
          <w:rFonts w:ascii="宋体" w:hAnsi="宋体" w:hint="eastAsia"/>
        </w:rPr>
        <w:t xml:space="preserve">    垂体腺瘤的分类根据：①激素分泌细胞的起源，如PRL、GH、ACTH、TSH、()n／a</w:t>
      </w:r>
    </w:p>
    <w:p w:rsidR="00F23563" w:rsidRPr="00A35D65" w:rsidRDefault="00F23563" w:rsidP="00F23563">
      <w:pPr>
        <w:rPr>
          <w:rFonts w:ascii="宋体" w:hAnsi="宋体"/>
        </w:rPr>
      </w:pPr>
      <w:r w:rsidRPr="00A35D65">
        <w:rPr>
          <w:rFonts w:ascii="宋体" w:hAnsi="宋体" w:hint="eastAsia"/>
        </w:rPr>
        <w:t>亚单位，可为单一激素性或多激素性；②肿瘤大小，可分为微腺瘤(直径&lt;10ram)、大腺</w:t>
      </w:r>
    </w:p>
    <w:p w:rsidR="00F23563" w:rsidRPr="00A35D65" w:rsidRDefault="00F23563" w:rsidP="00F23563">
      <w:pPr>
        <w:rPr>
          <w:rFonts w:ascii="宋体" w:hAnsi="宋体"/>
        </w:rPr>
      </w:pPr>
      <w:r w:rsidRPr="00A35D65">
        <w:rPr>
          <w:rFonts w:ascii="宋体" w:hAnsi="宋体" w:hint="eastAsia"/>
        </w:rPr>
        <w:t>瘤(直径&gt;10ram)，大腺瘤可向鞍外伸展，破坏蝶鞍和向鞍上浸润；③有无侵袭周围组</w:t>
      </w:r>
    </w:p>
    <w:p w:rsidR="00F23563" w:rsidRPr="00A35D65" w:rsidRDefault="00F23563" w:rsidP="00F23563">
      <w:pPr>
        <w:rPr>
          <w:rFonts w:ascii="宋体" w:hAnsi="宋体"/>
        </w:rPr>
      </w:pPr>
      <w:r w:rsidRPr="00A35D65">
        <w:rPr>
          <w:rFonts w:ascii="宋体" w:hAnsi="宋体" w:hint="eastAsia"/>
        </w:rPr>
        <w:t>织；④免疫组化和电镜特征。无功能垂体瘤和促性腺激素瘤均为大腺瘤。垂体瘤手术切除</w:t>
      </w:r>
    </w:p>
    <w:p w:rsidR="00F23563" w:rsidRPr="00A35D65" w:rsidRDefault="00F23563" w:rsidP="00F23563">
      <w:pPr>
        <w:rPr>
          <w:rFonts w:ascii="宋体" w:hAnsi="宋体"/>
        </w:rPr>
      </w:pPr>
      <w:r w:rsidRPr="00A35D65">
        <w:rPr>
          <w:rFonts w:ascii="宋体" w:hAnsi="宋体" w:hint="eastAsia"/>
        </w:rPr>
        <w:t>标本用免疫细胞化学染色法检测发现，发生率依次为PRL瘤、无功能瘤、GH瘤、GH—</w:t>
      </w:r>
    </w:p>
    <w:p w:rsidR="00F23563" w:rsidRPr="00A35D65" w:rsidRDefault="00F23563" w:rsidP="00F23563">
      <w:pPr>
        <w:rPr>
          <w:rFonts w:ascii="宋体" w:hAnsi="宋体"/>
        </w:rPr>
      </w:pPr>
      <w:r w:rsidRPr="00A35D65">
        <w:rPr>
          <w:rFonts w:ascii="宋体" w:hAnsi="宋体" w:hint="eastAsia"/>
        </w:rPr>
        <w:t>PRL瘤、ACTH瘤、Gn瘤、多激素腺瘤、TSH瘤，绝大多数为微腺瘤。GH分泌瘤所致</w:t>
      </w:r>
    </w:p>
    <w:p w:rsidR="00F23563" w:rsidRPr="00A35D65" w:rsidRDefault="00F23563" w:rsidP="00F23563">
      <w:pPr>
        <w:rPr>
          <w:rFonts w:ascii="宋体" w:hAnsi="宋体"/>
        </w:rPr>
      </w:pPr>
      <w:r w:rsidRPr="00A35D65">
        <w:rPr>
          <w:rFonts w:ascii="宋体" w:hAnsi="宋体" w:hint="eastAsia"/>
        </w:rPr>
        <w:t>肢端肥大症为大腺瘤。转移瘤来自乳腺癌、肺癌和胃肠道恶性肿瘤。</w:t>
      </w:r>
    </w:p>
    <w:p w:rsidR="00F23563" w:rsidRPr="00A35D65" w:rsidRDefault="00F23563" w:rsidP="00F23563">
      <w:pPr>
        <w:rPr>
          <w:rFonts w:ascii="宋体" w:hAnsi="宋体"/>
        </w:rPr>
      </w:pPr>
      <w:r w:rsidRPr="00A35D65">
        <w:rPr>
          <w:rFonts w:ascii="宋体" w:hAnsi="宋体" w:hint="eastAsia"/>
        </w:rPr>
        <w:t xml:space="preserve">    下丘脑位于垂体上方，有垂体柄将下丘脑正中隆起与垂体相连。下丘脑可分泌多</w:t>
      </w:r>
    </w:p>
    <w:p w:rsidR="00F23563" w:rsidRPr="00A35D65" w:rsidRDefault="00F23563" w:rsidP="00F23563">
      <w:pPr>
        <w:rPr>
          <w:rFonts w:ascii="宋体" w:hAnsi="宋体"/>
        </w:rPr>
      </w:pPr>
      <w:r w:rsidRPr="00A35D65">
        <w:rPr>
          <w:rFonts w:ascii="宋体" w:hAnsi="宋体" w:hint="eastAsia"/>
        </w:rPr>
        <w:t>种释放激素(因子)和抑制激素(因子)，影响垂体的功能，在垂体肿瘤发生上起辅</w:t>
      </w:r>
    </w:p>
    <w:p w:rsidR="00F23563" w:rsidRPr="00A35D65" w:rsidRDefault="00F23563" w:rsidP="00F23563">
      <w:pPr>
        <w:rPr>
          <w:rFonts w:ascii="宋体" w:hAnsi="宋体"/>
        </w:rPr>
      </w:pPr>
      <w:r w:rsidRPr="00A35D65">
        <w:rPr>
          <w:rFonts w:ascii="宋体" w:hAnsi="宋体" w:hint="eastAsia"/>
        </w:rPr>
        <w:t>助作用，促进瘤细胞增殖和分化；但大多数垂体瘤主要是单克隆生长，未见腺瘤有细</w:t>
      </w:r>
    </w:p>
    <w:p w:rsidR="00F23563" w:rsidRPr="00A35D65" w:rsidRDefault="00F23563" w:rsidP="00F23563">
      <w:pPr>
        <w:rPr>
          <w:rFonts w:ascii="宋体" w:hAnsi="宋体"/>
        </w:rPr>
      </w:pPr>
      <w:r w:rsidRPr="00A35D65">
        <w:rPr>
          <w:rFonts w:ascii="宋体" w:hAnsi="宋体" w:hint="eastAsia"/>
        </w:rPr>
        <w:t>胞增生，腺瘤切除后症状可完全消失，完全切除后无激素分泌动态异常；复发与未切</w:t>
      </w:r>
    </w:p>
    <w:p w:rsidR="00F23563" w:rsidRPr="00A35D65" w:rsidRDefault="00F23563" w:rsidP="00F23563">
      <w:pPr>
        <w:rPr>
          <w:rFonts w:ascii="宋体" w:hAnsi="宋体"/>
        </w:rPr>
      </w:pPr>
      <w:r w:rsidRPr="00A35D65">
        <w:rPr>
          <w:rFonts w:ascii="宋体" w:hAnsi="宋体" w:hint="eastAsia"/>
        </w:rPr>
        <w:t>除或余瘤有关。</w:t>
      </w:r>
    </w:p>
    <w:p w:rsidR="00F23563" w:rsidRPr="00A35D65" w:rsidRDefault="00F23563" w:rsidP="00F23563">
      <w:pPr>
        <w:rPr>
          <w:rFonts w:ascii="宋体" w:hAnsi="宋体"/>
        </w:rPr>
      </w:pPr>
      <w:r w:rsidRPr="00A35D65">
        <w:rPr>
          <w:rFonts w:ascii="宋体" w:hAnsi="宋体" w:hint="eastAsia"/>
        </w:rPr>
        <w:t xml:space="preserve">    垂体瘤发病机制涉及的因素有：①遗传：如多内分泌腺瘤病一1(MENl)、Prop一1过</w:t>
      </w:r>
    </w:p>
    <w:p w:rsidR="00F23563" w:rsidRPr="00A35D65" w:rsidRDefault="00F23563" w:rsidP="00F23563">
      <w:pPr>
        <w:rPr>
          <w:rFonts w:ascii="宋体" w:hAnsi="宋体"/>
        </w:rPr>
      </w:pPr>
      <w:r w:rsidRPr="00A35D65">
        <w:rPr>
          <w:rFonts w:ascii="宋体" w:hAnsi="宋体" w:hint="eastAsia"/>
        </w:rPr>
        <w:t>多、转录因子缺陷；②下丘脑病变：如GHRH或CRH过多、多巴胺缺乏、受体活化可</w:t>
      </w:r>
    </w:p>
    <w:p w:rsidR="00F23563" w:rsidRPr="00A35D65" w:rsidRDefault="00F23563" w:rsidP="00F23563">
      <w:pPr>
        <w:rPr>
          <w:rFonts w:ascii="宋体" w:hAnsi="宋体"/>
        </w:rPr>
      </w:pPr>
      <w:r w:rsidRPr="00A35D65">
        <w:rPr>
          <w:rFonts w:ascii="宋体" w:hAnsi="宋体" w:hint="eastAsia"/>
        </w:rPr>
        <w:t>能；③垂体信号转导突变：如生长因子和细胞因子作用异常；④癌基因活化或细胞周期调</w:t>
      </w:r>
    </w:p>
    <w:p w:rsidR="00F23563" w:rsidRPr="00A35D65" w:rsidRDefault="00F23563" w:rsidP="00F23563">
      <w:pPr>
        <w:rPr>
          <w:rFonts w:ascii="宋体" w:hAnsi="宋体"/>
        </w:rPr>
      </w:pPr>
      <w:r w:rsidRPr="00A35D65">
        <w:rPr>
          <w:rFonts w:ascii="宋体" w:hAnsi="宋体" w:hint="eastAsia"/>
        </w:rPr>
        <w:t>节破坏；⑤抑癌基因丧失，癌基因gsp、Ras突变、PTTpl；⑥环境因素：放射线作用，</w:t>
      </w:r>
    </w:p>
    <w:p w:rsidR="00F23563" w:rsidRPr="00A35D65" w:rsidRDefault="00F23563" w:rsidP="00F23563">
      <w:pPr>
        <w:rPr>
          <w:rFonts w:ascii="宋体" w:hAnsi="宋体"/>
        </w:rPr>
      </w:pPr>
      <w:r w:rsidRPr="00A35D65">
        <w:rPr>
          <w:rFonts w:ascii="宋体" w:hAnsi="宋体" w:hint="eastAsia"/>
        </w:rPr>
        <w:t>雌激素应用；⑦靶腺(甲状腺、性腺、肾上腺)功能衰竭。</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垂体瘤尤其是具有功能的激素分泌瘤可有两种表现：一为占位病变的扩张作用；二是</w:t>
      </w:r>
    </w:p>
    <w:p w:rsidR="00F23563" w:rsidRPr="00A35D65" w:rsidRDefault="00F23563" w:rsidP="00F23563">
      <w:pPr>
        <w:rPr>
          <w:rFonts w:ascii="宋体" w:hAnsi="宋体"/>
        </w:rPr>
      </w:pPr>
      <w:r w:rsidRPr="00A35D65">
        <w:rPr>
          <w:rFonts w:ascii="宋体" w:hAnsi="宋体" w:hint="eastAsia"/>
        </w:rPr>
        <w:t>激素的异常分泌，或分泌过多，或肿瘤增大压迫正常垂体组织而使激素分泌减少，表现为</w:t>
      </w:r>
    </w:p>
    <w:p w:rsidR="00F23563" w:rsidRPr="00A35D65" w:rsidRDefault="00F23563" w:rsidP="00F23563">
      <w:pPr>
        <w:rPr>
          <w:rFonts w:ascii="宋体" w:hAnsi="宋体"/>
        </w:rPr>
      </w:pPr>
      <w:r w:rsidRPr="00A35D65">
        <w:rPr>
          <w:rFonts w:ascii="宋体" w:hAnsi="宋体" w:hint="eastAsia"/>
        </w:rPr>
        <w:t>继发性性腺、肾上腺皮质、甲状腺功能减退症和生长激素缺乏(表7—2—1)。</w:t>
      </w:r>
    </w:p>
    <w:p w:rsidR="00F23563" w:rsidRPr="00A35D65" w:rsidRDefault="00F23563" w:rsidP="00F23563">
      <w:pPr>
        <w:rPr>
          <w:rFonts w:ascii="宋体" w:hAnsi="宋体"/>
        </w:rPr>
      </w:pPr>
      <w:r w:rsidRPr="00A35D65">
        <w:rPr>
          <w:rFonts w:ascii="宋体" w:hAnsi="宋体" w:hint="eastAsia"/>
        </w:rPr>
        <w:t xml:space="preserve">    表7—2·l垂体内分泌细胞瘤所分泌激素及临床表现</w:t>
      </w:r>
    </w:p>
    <w:p w:rsidR="00F23563" w:rsidRPr="00A35D65" w:rsidRDefault="00F23563" w:rsidP="00F23563">
      <w:pPr>
        <w:rPr>
          <w:rFonts w:ascii="宋体" w:hAnsi="宋体"/>
        </w:rPr>
      </w:pPr>
      <w:r w:rsidRPr="00A35D65">
        <w:rPr>
          <w:rFonts w:ascii="宋体" w:hAnsi="宋体" w:hint="eastAsia"/>
        </w:rPr>
        <w:t>肿瘤名称</w:t>
      </w:r>
    </w:p>
    <w:p w:rsidR="00F23563" w:rsidRPr="00A35D65" w:rsidRDefault="00F23563" w:rsidP="00F23563">
      <w:pPr>
        <w:rPr>
          <w:rFonts w:ascii="宋体" w:hAnsi="宋体"/>
        </w:rPr>
      </w:pPr>
      <w:r w:rsidRPr="00A35D65">
        <w:rPr>
          <w:rFonts w:ascii="宋体" w:hAnsi="宋体" w:hint="eastAsia"/>
        </w:rPr>
        <w:lastRenderedPageBreak/>
        <w:t>分泌激素</w:t>
      </w:r>
    </w:p>
    <w:p w:rsidR="00F23563" w:rsidRPr="00A35D65" w:rsidRDefault="00F23563" w:rsidP="00F23563">
      <w:pPr>
        <w:rPr>
          <w:rFonts w:ascii="宋体" w:hAnsi="宋体"/>
        </w:rPr>
      </w:pPr>
      <w:r w:rsidRPr="00A35D65">
        <w:rPr>
          <w:rFonts w:ascii="宋体" w:hAnsi="宋体" w:hint="eastAsia"/>
        </w:rPr>
        <w:t>临床表现</w:t>
      </w:r>
    </w:p>
    <w:p w:rsidR="00F23563" w:rsidRPr="00A35D65" w:rsidRDefault="00F23563" w:rsidP="00F23563">
      <w:pPr>
        <w:rPr>
          <w:rFonts w:ascii="宋体" w:hAnsi="宋体"/>
        </w:rPr>
      </w:pPr>
      <w:r w:rsidRPr="00A35D65">
        <w:rPr>
          <w:rFonts w:ascii="宋体" w:hAnsi="宋体" w:hint="eastAsia"/>
        </w:rPr>
        <w:t>GH分泌细胞瘤</w:t>
      </w:r>
    </w:p>
    <w:p w:rsidR="00F23563" w:rsidRPr="00A35D65" w:rsidRDefault="00F23563" w:rsidP="00F23563">
      <w:pPr>
        <w:rPr>
          <w:rFonts w:ascii="宋体" w:hAnsi="宋体"/>
        </w:rPr>
      </w:pPr>
      <w:r w:rsidRPr="00A35D65">
        <w:rPr>
          <w:rFonts w:ascii="宋体" w:hAnsi="宋体" w:hint="eastAsia"/>
        </w:rPr>
        <w:t>PRI。分泌细胞瘤</w:t>
      </w:r>
    </w:p>
    <w:p w:rsidR="00F23563" w:rsidRPr="00A35D65" w:rsidRDefault="00F23563" w:rsidP="00F23563">
      <w:pPr>
        <w:rPr>
          <w:rFonts w:ascii="宋体" w:hAnsi="宋体"/>
        </w:rPr>
      </w:pPr>
      <w:r w:rsidRPr="00A35D65">
        <w:rPr>
          <w:rFonts w:ascii="宋体" w:hAnsi="宋体" w:hint="eastAsia"/>
        </w:rPr>
        <w:t>POM(：分泌细胞瘤</w:t>
      </w:r>
    </w:p>
    <w:p w:rsidR="00F23563" w:rsidRPr="00A35D65" w:rsidRDefault="00F23563" w:rsidP="00F23563">
      <w:pPr>
        <w:rPr>
          <w:rFonts w:ascii="宋体" w:hAnsi="宋体"/>
        </w:rPr>
      </w:pPr>
      <w:r w:rsidRPr="00A35D65">
        <w:rPr>
          <w:rFonts w:ascii="宋体" w:hAnsi="宋体" w:hint="eastAsia"/>
        </w:rPr>
        <w:t>Gn分泌细胞瘤</w:t>
      </w:r>
    </w:p>
    <w:p w:rsidR="00F23563" w:rsidRPr="00A35D65" w:rsidRDefault="00F23563" w:rsidP="00F23563">
      <w:pPr>
        <w:rPr>
          <w:rFonts w:ascii="宋体" w:hAnsi="宋体"/>
        </w:rPr>
      </w:pPr>
      <w:r w:rsidRPr="00A35D65">
        <w:rPr>
          <w:rFonts w:ascii="宋体" w:hAnsi="宋体" w:hint="eastAsia"/>
        </w:rPr>
        <w:t>TSH分泌细胞瘤</w:t>
      </w:r>
    </w:p>
    <w:p w:rsidR="00F23563" w:rsidRPr="00A35D65" w:rsidRDefault="00F23563" w:rsidP="00F23563">
      <w:pPr>
        <w:rPr>
          <w:rFonts w:ascii="宋体" w:hAnsi="宋体"/>
        </w:rPr>
      </w:pPr>
      <w:r w:rsidRPr="00A35D65">
        <w:rPr>
          <w:rFonts w:ascii="宋体" w:hAnsi="宋体" w:hint="eastAsia"/>
        </w:rPr>
        <w:t>GH和PRI。</w:t>
      </w:r>
    </w:p>
    <w:p w:rsidR="00F23563" w:rsidRPr="00A35D65" w:rsidRDefault="00F23563" w:rsidP="00F23563">
      <w:pPr>
        <w:rPr>
          <w:rFonts w:ascii="宋体" w:hAnsi="宋体"/>
        </w:rPr>
      </w:pPr>
      <w:r w:rsidRPr="00A35D65">
        <w:rPr>
          <w:rFonts w:ascii="宋体" w:hAnsi="宋体" w:hint="eastAsia"/>
        </w:rPr>
        <w:t>PRI。</w:t>
      </w:r>
    </w:p>
    <w:p w:rsidR="00F23563" w:rsidRPr="00A35D65" w:rsidRDefault="00F23563" w:rsidP="00F23563">
      <w:pPr>
        <w:rPr>
          <w:rFonts w:ascii="宋体" w:hAnsi="宋体"/>
        </w:rPr>
      </w:pPr>
      <w:r w:rsidRPr="00A35D65">
        <w:rPr>
          <w:rFonts w:ascii="宋体" w:hAnsi="宋体"/>
        </w:rPr>
        <w:t>ACTH</w:t>
      </w:r>
    </w:p>
    <w:p w:rsidR="00F23563" w:rsidRPr="00A35D65" w:rsidRDefault="00F23563" w:rsidP="00F23563">
      <w:pPr>
        <w:rPr>
          <w:rFonts w:ascii="宋体" w:hAnsi="宋体"/>
        </w:rPr>
      </w:pPr>
      <w:r w:rsidRPr="00A35D65">
        <w:rPr>
          <w:rFonts w:ascii="宋体" w:hAnsi="宋体"/>
        </w:rPr>
        <w:t>aMSH</w:t>
      </w:r>
    </w:p>
    <w:p w:rsidR="00F23563" w:rsidRPr="00A35D65" w:rsidRDefault="00F23563" w:rsidP="00F23563">
      <w:pPr>
        <w:rPr>
          <w:rFonts w:ascii="宋体" w:hAnsi="宋体"/>
        </w:rPr>
      </w:pPr>
      <w:r w:rsidRPr="00A35D65">
        <w:rPr>
          <w:rFonts w:ascii="宋体" w:hAnsi="宋体" w:hint="eastAsia"/>
        </w:rPr>
        <w:t>FSH／LH、a亚单位</w:t>
      </w:r>
    </w:p>
    <w:p w:rsidR="00F23563" w:rsidRPr="00A35D65" w:rsidRDefault="00F23563" w:rsidP="00F23563">
      <w:pPr>
        <w:rPr>
          <w:rFonts w:ascii="宋体" w:hAnsi="宋体"/>
        </w:rPr>
      </w:pPr>
      <w:r w:rsidRPr="00A35D65">
        <w:rPr>
          <w:rFonts w:ascii="宋体" w:hAnsi="宋体"/>
        </w:rPr>
        <w:t>TSH</w:t>
      </w:r>
    </w:p>
    <w:p w:rsidR="00F23563" w:rsidRPr="00A35D65" w:rsidRDefault="00F23563" w:rsidP="00F23563">
      <w:pPr>
        <w:rPr>
          <w:rFonts w:ascii="宋体" w:hAnsi="宋体"/>
        </w:rPr>
      </w:pPr>
      <w:r w:rsidRPr="00A35D65">
        <w:rPr>
          <w:rFonts w:ascii="宋体" w:hAnsi="宋体" w:hint="eastAsia"/>
        </w:rPr>
        <w:t>肢端肥大症、巨人症</w:t>
      </w:r>
    </w:p>
    <w:p w:rsidR="00F23563" w:rsidRPr="00A35D65" w:rsidRDefault="00F23563" w:rsidP="00F23563">
      <w:pPr>
        <w:rPr>
          <w:rFonts w:ascii="宋体" w:hAnsi="宋体"/>
        </w:rPr>
      </w:pPr>
      <w:r w:rsidRPr="00A35D65">
        <w:rPr>
          <w:rFonts w:ascii="宋体" w:hAnsi="宋体" w:hint="eastAsia"/>
        </w:rPr>
        <w:t>女：闭经一溢乳综合征，不育</w:t>
      </w:r>
    </w:p>
    <w:p w:rsidR="00F23563" w:rsidRPr="00A35D65" w:rsidRDefault="00F23563" w:rsidP="00F23563">
      <w:pPr>
        <w:rPr>
          <w:rFonts w:ascii="宋体" w:hAnsi="宋体"/>
        </w:rPr>
      </w:pPr>
      <w:r w:rsidRPr="00A35D65">
        <w:rPr>
          <w:rFonts w:ascii="宋体" w:hAnsi="宋体" w:hint="eastAsia"/>
        </w:rPr>
        <w:t>男：性腺功能减退症，阳痿</w:t>
      </w:r>
    </w:p>
    <w:p w:rsidR="00F23563" w:rsidRPr="00A35D65" w:rsidRDefault="00F23563" w:rsidP="00F23563">
      <w:pPr>
        <w:rPr>
          <w:rFonts w:ascii="宋体" w:hAnsi="宋体"/>
        </w:rPr>
      </w:pPr>
      <w:r w:rsidRPr="00A35D65">
        <w:rPr>
          <w:rFonts w:ascii="宋体" w:hAnsi="宋体" w:hint="eastAsia"/>
        </w:rPr>
        <w:t>库欣病</w:t>
      </w:r>
    </w:p>
    <w:p w:rsidR="00F23563" w:rsidRPr="00A35D65" w:rsidRDefault="00F23563" w:rsidP="00F23563">
      <w:pPr>
        <w:rPr>
          <w:rFonts w:ascii="宋体" w:hAnsi="宋体"/>
        </w:rPr>
      </w:pPr>
      <w:r w:rsidRPr="00A35D65">
        <w:rPr>
          <w:rFonts w:ascii="宋体" w:hAnsi="宋体" w:hint="eastAsia"/>
        </w:rPr>
        <w:t>Nelson综合征</w:t>
      </w:r>
    </w:p>
    <w:p w:rsidR="00F23563" w:rsidRPr="00A35D65" w:rsidRDefault="00F23563" w:rsidP="00F23563">
      <w:pPr>
        <w:rPr>
          <w:rFonts w:ascii="宋体" w:hAnsi="宋体"/>
        </w:rPr>
      </w:pPr>
      <w:r w:rsidRPr="00A35D65">
        <w:rPr>
          <w:rFonts w:ascii="宋体" w:hAnsi="宋体" w:hint="eastAsia"/>
        </w:rPr>
        <w:t>性腺功能减退症</w:t>
      </w:r>
    </w:p>
    <w:p w:rsidR="00F23563" w:rsidRPr="00A35D65" w:rsidRDefault="00F23563" w:rsidP="00F23563">
      <w:pPr>
        <w:rPr>
          <w:rFonts w:ascii="宋体" w:hAnsi="宋体"/>
        </w:rPr>
      </w:pPr>
      <w:r w:rsidRPr="00A35D65">
        <w:rPr>
          <w:rFonts w:ascii="宋体" w:hAnsi="宋体" w:hint="eastAsia"/>
        </w:rPr>
        <w:t>甲状腺功能亢进症</w:t>
      </w:r>
    </w:p>
    <w:p w:rsidR="00F23563" w:rsidRPr="00A35D65" w:rsidRDefault="00F23563" w:rsidP="00F23563">
      <w:pPr>
        <w:rPr>
          <w:rFonts w:ascii="宋体" w:hAnsi="宋体"/>
        </w:rPr>
      </w:pPr>
      <w:r w:rsidRPr="00A35D65">
        <w:rPr>
          <w:rFonts w:ascii="宋体" w:hAnsi="宋体" w:hint="eastAsia"/>
        </w:rPr>
        <w:t>i jjjj00蒸蒸蒸攀i  牡章垂i体；j瘤黎</w:t>
      </w:r>
    </w:p>
    <w:p w:rsidR="00F23563" w:rsidRPr="00A35D65" w:rsidRDefault="00F23563" w:rsidP="00F23563">
      <w:pPr>
        <w:rPr>
          <w:rFonts w:ascii="宋体" w:hAnsi="宋体"/>
        </w:rPr>
      </w:pPr>
      <w:r w:rsidRPr="00A35D65">
        <w:rPr>
          <w:rFonts w:ascii="宋体" w:hAnsi="宋体" w:hint="eastAsia"/>
        </w:rPr>
        <w:t xml:space="preserve">    垂体瘤的占位性病变可影响局部和邻近组织，垂体肿瘤直径大于lcm者町凶J玉迫鞍膈</w:t>
      </w:r>
    </w:p>
    <w:p w:rsidR="00F23563" w:rsidRPr="00A35D65" w:rsidRDefault="00F23563" w:rsidP="00F23563">
      <w:pPr>
        <w:rPr>
          <w:rFonts w:ascii="宋体" w:hAnsi="宋体"/>
        </w:rPr>
      </w:pPr>
      <w:r w:rsidRPr="00A35D65">
        <w:rPr>
          <w:rFonts w:ascii="宋体" w:hAnsi="宋体" w:hint="eastAsia"/>
        </w:rPr>
        <w:t>而有头痛；若向前上方发展可压迫视神经交叉出现视力减退，视野缺损，主要为颞侧偏盲</w:t>
      </w:r>
    </w:p>
    <w:p w:rsidR="00F23563" w:rsidRPr="00A35D65" w:rsidRDefault="00F23563" w:rsidP="00F23563">
      <w:pPr>
        <w:rPr>
          <w:rFonts w:ascii="宋体" w:hAnsi="宋体"/>
        </w:rPr>
      </w:pPr>
      <w:r w:rsidRPr="00A35D65">
        <w:rPr>
          <w:rFonts w:ascii="宋体" w:hAnsi="宋体" w:hint="eastAsia"/>
        </w:rPr>
        <w:t>或双颞侧上方偏盲；向上方发展可以影响下丘脑而有尿崩症、睡眠异常、食欲亢进或减</w:t>
      </w:r>
    </w:p>
    <w:p w:rsidR="00F23563" w:rsidRPr="00A35D65" w:rsidRDefault="00F23563" w:rsidP="00F23563">
      <w:pPr>
        <w:rPr>
          <w:rFonts w:ascii="宋体" w:hAnsi="宋体"/>
        </w:rPr>
      </w:pPr>
      <w:r w:rsidRPr="00A35D65">
        <w:rPr>
          <w:rFonts w:ascii="宋体" w:hAnsi="宋体" w:hint="eastAsia"/>
        </w:rPr>
        <w:t>退、体温调节障碍、自主神经功能失常、性早熟、性腺功能减退、性格改变；向侧方发展</w:t>
      </w:r>
    </w:p>
    <w:p w:rsidR="00F23563" w:rsidRPr="00A35D65" w:rsidRDefault="00F23563" w:rsidP="00F23563">
      <w:pPr>
        <w:rPr>
          <w:rFonts w:ascii="宋体" w:hAnsi="宋体"/>
        </w:rPr>
      </w:pPr>
      <w:r w:rsidRPr="00A35D65">
        <w:rPr>
          <w:rFonts w:ascii="宋体" w:hAnsi="宋体" w:hint="eastAsia"/>
        </w:rPr>
        <w:t>则可影响海绵窦，压迫第3、4、6脑神经而引起睑下垂、眼外肌麻痹和复视，还可影响第</w:t>
      </w:r>
    </w:p>
    <w:p w:rsidR="00F23563" w:rsidRPr="00A35D65" w:rsidRDefault="00F23563" w:rsidP="00F23563">
      <w:pPr>
        <w:rPr>
          <w:rFonts w:ascii="宋体" w:hAnsi="宋体"/>
        </w:rPr>
      </w:pPr>
      <w:r w:rsidRPr="00A35D65">
        <w:rPr>
          <w:rFonts w:ascii="宋体" w:hAnsi="宋体" w:hint="eastAsia"/>
        </w:rPr>
        <w:t>5对脑神经的眼支和上颌支而有神经麻痹、感觉异常等。在肿瘤发展的基础上可发生垂体</w:t>
      </w:r>
    </w:p>
    <w:p w:rsidR="00F23563" w:rsidRPr="00A35D65" w:rsidRDefault="00F23563" w:rsidP="00F23563">
      <w:pPr>
        <w:rPr>
          <w:rFonts w:ascii="宋体" w:hAnsi="宋体"/>
        </w:rPr>
      </w:pPr>
      <w:r w:rsidRPr="00A35D65">
        <w:rPr>
          <w:rFonts w:ascii="宋体" w:hAnsi="宋体" w:hint="eastAsia"/>
        </w:rPr>
        <w:t>瘤内出血，称为垂体卒中，引起严重头痛、视力急剧减退、眼外肌麻痹、昏睡、昏迷、脑</w:t>
      </w:r>
    </w:p>
    <w:p w:rsidR="00F23563" w:rsidRPr="00A35D65" w:rsidRDefault="00F23563" w:rsidP="00F23563">
      <w:pPr>
        <w:rPr>
          <w:rFonts w:ascii="宋体" w:hAnsi="宋体"/>
        </w:rPr>
      </w:pPr>
      <w:r w:rsidRPr="00A35D65">
        <w:rPr>
          <w:rFonts w:ascii="宋体" w:hAnsi="宋体" w:hint="eastAsia"/>
        </w:rPr>
        <w:t>膜刺激征和颅内压增高。</w:t>
      </w:r>
    </w:p>
    <w:p w:rsidR="00F23563" w:rsidRPr="00A35D65" w:rsidRDefault="00F23563" w:rsidP="00F23563">
      <w:pPr>
        <w:rPr>
          <w:rFonts w:ascii="宋体" w:hAnsi="宋体"/>
        </w:rPr>
      </w:pPr>
      <w:r w:rsidRPr="00A35D65">
        <w:rPr>
          <w:rFonts w:ascii="宋体" w:hAnsi="宋体" w:hint="eastAsia"/>
        </w:rPr>
        <w:t xml:space="preserve">    【诊断】</w:t>
      </w:r>
    </w:p>
    <w:p w:rsidR="00F23563" w:rsidRPr="00A35D65" w:rsidRDefault="00F23563" w:rsidP="00F23563">
      <w:pPr>
        <w:rPr>
          <w:rFonts w:ascii="宋体" w:hAnsi="宋体"/>
        </w:rPr>
      </w:pPr>
      <w:r w:rsidRPr="00A35D65">
        <w:rPr>
          <w:rFonts w:ascii="宋体" w:hAnsi="宋体" w:hint="eastAsia"/>
        </w:rPr>
        <w:t xml:space="preserve">    详细病史询问和仔细的体格检查，包括神经系统、眼底、视力、视野检查，对于垂体</w:t>
      </w:r>
    </w:p>
    <w:p w:rsidR="00F23563" w:rsidRPr="00A35D65" w:rsidRDefault="00F23563" w:rsidP="00F23563">
      <w:pPr>
        <w:rPr>
          <w:rFonts w:ascii="宋体" w:hAnsi="宋体"/>
        </w:rPr>
      </w:pPr>
      <w:r w:rsidRPr="00A35D65">
        <w:rPr>
          <w:rFonts w:ascii="宋体" w:hAnsi="宋体" w:hint="eastAsia"/>
        </w:rPr>
        <w:t>瘤的诊断提供重要依据。除垂体大肿瘤破坏蝶鞍骨结构，一般头颅x线检查缺乏特异性和</w:t>
      </w:r>
    </w:p>
    <w:p w:rsidR="00F23563" w:rsidRPr="00A35D65" w:rsidRDefault="00F23563" w:rsidP="00F23563">
      <w:pPr>
        <w:rPr>
          <w:rFonts w:ascii="宋体" w:hAnsi="宋体"/>
        </w:rPr>
      </w:pPr>
      <w:r w:rsidRPr="00A35D65">
        <w:rPr>
          <w:rFonts w:ascii="宋体" w:hAnsi="宋体" w:hint="eastAsia"/>
        </w:rPr>
        <w:t>灵敏度，已被一些先进技术所取代。垂体肿瘤的诊断主要采用影像技术如CT、MRI，无</w:t>
      </w:r>
    </w:p>
    <w:p w:rsidR="00F23563" w:rsidRPr="00A35D65" w:rsidRDefault="00F23563" w:rsidP="00F23563">
      <w:pPr>
        <w:rPr>
          <w:rFonts w:ascii="宋体" w:hAnsi="宋体"/>
        </w:rPr>
      </w:pPr>
      <w:r w:rsidRPr="00A35D65">
        <w:rPr>
          <w:rFonts w:ascii="宋体" w:hAnsi="宋体" w:hint="eastAsia"/>
        </w:rPr>
        <w:t>创伤性，费用低。MRI不仅可发现直径3mrn的微腺瘤，而且可显示下丘脑结构，对于临</w:t>
      </w:r>
    </w:p>
    <w:p w:rsidR="00F23563" w:rsidRPr="00A35D65" w:rsidRDefault="00F23563" w:rsidP="00F23563">
      <w:pPr>
        <w:rPr>
          <w:rFonts w:ascii="宋体" w:hAnsi="宋体"/>
        </w:rPr>
      </w:pPr>
      <w:r w:rsidRPr="00A35D65">
        <w:rPr>
          <w:rFonts w:ascii="宋体" w:hAnsi="宋体" w:hint="eastAsia"/>
        </w:rPr>
        <w:t>床判断某些病变有肯定价值。各种垂体激素(GH、PRL、TsH、AcTH、FSH／LH)及</w:t>
      </w:r>
    </w:p>
    <w:p w:rsidR="00F23563" w:rsidRPr="00A35D65" w:rsidRDefault="00F23563" w:rsidP="00F23563">
      <w:pPr>
        <w:rPr>
          <w:rFonts w:ascii="宋体" w:hAnsi="宋体"/>
        </w:rPr>
      </w:pPr>
      <w:r w:rsidRPr="00A35D65">
        <w:rPr>
          <w:rFonts w:ascii="宋体" w:hAnsi="宋体" w:hint="eastAsia"/>
        </w:rPr>
        <w:t>其动态功能试验对诊断和鉴别诊断可提供一定的参考和疗效的判断。最终诊断决定于病理</w:t>
      </w:r>
    </w:p>
    <w:p w:rsidR="00F23563" w:rsidRPr="00A35D65" w:rsidRDefault="00F23563" w:rsidP="00F23563">
      <w:pPr>
        <w:rPr>
          <w:rFonts w:ascii="宋体" w:hAnsi="宋体"/>
        </w:rPr>
      </w:pPr>
      <w:r w:rsidRPr="00A35D65">
        <w:rPr>
          <w:rFonts w:ascii="宋体" w:hAnsi="宋体" w:hint="eastAsia"/>
        </w:rPr>
        <w:t>检查，包括免疫细胞化学检测。</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 xml:space="preserve">    垂体瘤的治疗目标：①减轻或消除肿瘤占位病变的影响；②纠正肿瘤分泌过多激素；</w:t>
      </w:r>
    </w:p>
    <w:p w:rsidR="00F23563" w:rsidRPr="00A35D65" w:rsidRDefault="00F23563" w:rsidP="00F23563">
      <w:pPr>
        <w:rPr>
          <w:rFonts w:ascii="宋体" w:hAnsi="宋体"/>
        </w:rPr>
      </w:pPr>
      <w:r w:rsidRPr="00A35D65">
        <w:rPr>
          <w:rFonts w:ascii="宋体" w:hAnsi="宋体" w:hint="eastAsia"/>
        </w:rPr>
        <w:t>③尽可能保留垂体功能。应从肿瘤的解剖、病理生理和患者的全身情况来研究具体治疗</w:t>
      </w:r>
    </w:p>
    <w:p w:rsidR="00F23563" w:rsidRPr="00A35D65" w:rsidRDefault="00F23563" w:rsidP="00F23563">
      <w:pPr>
        <w:rPr>
          <w:rFonts w:ascii="宋体" w:hAnsi="宋体"/>
        </w:rPr>
      </w:pPr>
      <w:r w:rsidRPr="00A35D65">
        <w:rPr>
          <w:rFonts w:ascii="宋体" w:hAnsi="宋体" w:hint="eastAsia"/>
        </w:rPr>
        <w:t>措施。</w:t>
      </w:r>
    </w:p>
    <w:p w:rsidR="00F23563" w:rsidRPr="00A35D65" w:rsidRDefault="00F23563" w:rsidP="00F23563">
      <w:pPr>
        <w:rPr>
          <w:rFonts w:ascii="宋体" w:hAnsi="宋体"/>
        </w:rPr>
      </w:pPr>
      <w:r w:rsidRPr="00A35D65">
        <w:rPr>
          <w:rFonts w:ascii="宋体" w:hAnsi="宋体" w:hint="eastAsia"/>
        </w:rPr>
        <w:t xml:space="preserve">    (一)手术治疗</w:t>
      </w:r>
    </w:p>
    <w:p w:rsidR="00F23563" w:rsidRPr="00A35D65" w:rsidRDefault="00F23563" w:rsidP="00F23563">
      <w:pPr>
        <w:rPr>
          <w:rFonts w:ascii="宋体" w:hAnsi="宋体"/>
        </w:rPr>
      </w:pPr>
      <w:r w:rsidRPr="00A35D65">
        <w:rPr>
          <w:rFonts w:ascii="宋体" w:hAnsi="宋体" w:hint="eastAsia"/>
        </w:rPr>
        <w:t xml:space="preserve">    除催乳素瘤一般首先采用药物治疗外，所有垂体瘤尤其大腺瘤和功能性肿瘤，尤其压</w:t>
      </w:r>
    </w:p>
    <w:p w:rsidR="00F23563" w:rsidRPr="00A35D65" w:rsidRDefault="00F23563" w:rsidP="00F23563">
      <w:pPr>
        <w:rPr>
          <w:rFonts w:ascii="宋体" w:hAnsi="宋体"/>
        </w:rPr>
      </w:pPr>
      <w:r w:rsidRPr="00A35D65">
        <w:rPr>
          <w:rFonts w:ascii="宋体" w:hAnsi="宋体" w:hint="eastAsia"/>
        </w:rPr>
        <w:lastRenderedPageBreak/>
        <w:t>迫中枢神经系统和视神经束，药物治疗无效或不能耐受者均宜考虑手术治疗。除非大腺瘤</w:t>
      </w:r>
    </w:p>
    <w:p w:rsidR="00F23563" w:rsidRPr="00A35D65" w:rsidRDefault="00F23563" w:rsidP="00F23563">
      <w:pPr>
        <w:rPr>
          <w:rFonts w:ascii="宋体" w:hAnsi="宋体"/>
        </w:rPr>
      </w:pPr>
      <w:r w:rsidRPr="00A35D65">
        <w:rPr>
          <w:rFonts w:ascii="宋体" w:hAnsi="宋体" w:hint="eastAsia"/>
        </w:rPr>
        <w:t>已向鞍上和鞍旁伸展，要考虑开颅经额途径切除肿瘤，鞍内肿瘤一般均采取经蝶显微外科</w:t>
      </w:r>
    </w:p>
    <w:p w:rsidR="00F23563" w:rsidRPr="00A35D65" w:rsidRDefault="00F23563" w:rsidP="00F23563">
      <w:pPr>
        <w:rPr>
          <w:rFonts w:ascii="宋体" w:hAnsi="宋体"/>
        </w:rPr>
      </w:pPr>
      <w:r w:rsidRPr="00A35D65">
        <w:rPr>
          <w:rFonts w:ascii="宋体" w:hAnsi="宋体" w:hint="eastAsia"/>
        </w:rPr>
        <w:t>手术切除微腺瘤，手术治愈率为70％～80％，复发率5％～15％，术后并发症如暂时性尿</w:t>
      </w:r>
    </w:p>
    <w:p w:rsidR="00F23563" w:rsidRPr="00A35D65" w:rsidRDefault="00F23563" w:rsidP="00F23563">
      <w:pPr>
        <w:rPr>
          <w:rFonts w:ascii="宋体" w:hAnsi="宋体"/>
        </w:rPr>
      </w:pPr>
      <w:r w:rsidRPr="00A35D65">
        <w:rPr>
          <w:rFonts w:ascii="宋体" w:hAnsi="宋体" w:hint="eastAsia"/>
        </w:rPr>
        <w:t>崩症、脑脊液鼻漏、局部血肿、脓肿，感染发生率较低，死亡率很低(&lt;1％)。大腺瘤尤</w:t>
      </w:r>
    </w:p>
    <w:p w:rsidR="00F23563" w:rsidRPr="00A35D65" w:rsidRDefault="00F23563" w:rsidP="00F23563">
      <w:pPr>
        <w:rPr>
          <w:rFonts w:ascii="宋体" w:hAnsi="宋体"/>
        </w:rPr>
      </w:pPr>
      <w:r w:rsidRPr="00A35D65">
        <w:rPr>
          <w:rFonts w:ascii="宋体" w:hAnsi="宋体" w:hint="eastAsia"/>
        </w:rPr>
        <w:t>其是向鞍上或鞍旁发展的肿瘤，手术治愈率降低，术后并发症增加，较多发生尿崩症和腺</w:t>
      </w:r>
    </w:p>
    <w:p w:rsidR="00F23563" w:rsidRPr="00A35D65" w:rsidRDefault="00F23563" w:rsidP="00F23563">
      <w:pPr>
        <w:rPr>
          <w:rFonts w:ascii="宋体" w:hAnsi="宋体"/>
        </w:rPr>
      </w:pPr>
      <w:r w:rsidRPr="00A35D65">
        <w:rPr>
          <w:rFonts w:ascii="宋体" w:hAnsi="宋体" w:hint="eastAsia"/>
        </w:rPr>
        <w:t>垂体功能减退症，死亡率也相对增加，可达10％。</w:t>
      </w:r>
    </w:p>
    <w:p w:rsidR="00F23563" w:rsidRPr="00A35D65" w:rsidRDefault="00F23563" w:rsidP="00F23563">
      <w:pPr>
        <w:rPr>
          <w:rFonts w:ascii="宋体" w:hAnsi="宋体"/>
        </w:rPr>
      </w:pPr>
      <w:r w:rsidRPr="00A35D65">
        <w:rPr>
          <w:rFonts w:ascii="宋体" w:hAnsi="宋体" w:hint="eastAsia"/>
        </w:rPr>
        <w:t xml:space="preserve">  (二)放射治疗</w:t>
      </w:r>
    </w:p>
    <w:p w:rsidR="00F23563" w:rsidRPr="00A35D65" w:rsidRDefault="00F23563" w:rsidP="00F23563">
      <w:pPr>
        <w:rPr>
          <w:rFonts w:ascii="宋体" w:hAnsi="宋体"/>
        </w:rPr>
      </w:pPr>
      <w:r w:rsidRPr="00A35D65">
        <w:rPr>
          <w:rFonts w:ascii="宋体" w:hAnsi="宋体" w:hint="eastAsia"/>
        </w:rPr>
        <w:t xml:space="preserve">  垂体肿瘤采用常规放射治疗，外照射如高能离子照射、直线加速器治疗，在缩小肿</w:t>
      </w:r>
    </w:p>
    <w:p w:rsidR="00F23563" w:rsidRPr="00A35D65" w:rsidRDefault="00F23563" w:rsidP="00F23563">
      <w:pPr>
        <w:rPr>
          <w:rFonts w:ascii="宋体" w:hAnsi="宋体"/>
        </w:rPr>
      </w:pPr>
      <w:r w:rsidRPr="00A35D65">
        <w:rPr>
          <w:rFonts w:ascii="宋体" w:hAnsi="宋体" w:hint="eastAsia"/>
        </w:rPr>
        <w:t>瘤、减少激素分泌作用方面的疗效不等，对于需要迅速解除对邻近组织结构的压迫方面并</w:t>
      </w:r>
    </w:p>
    <w:p w:rsidR="00F23563" w:rsidRPr="00A35D65" w:rsidRDefault="00F23563" w:rsidP="00F23563">
      <w:pPr>
        <w:rPr>
          <w:rFonts w:ascii="宋体" w:hAnsi="宋体"/>
        </w:rPr>
      </w:pPr>
      <w:r w:rsidRPr="00A35D65">
        <w:rPr>
          <w:rFonts w:ascii="宋体" w:hAnsi="宋体" w:hint="eastAsia"/>
        </w:rPr>
        <w:t>不满意。放疗后随着时间的迁延，腺垂体的功能减退在所难免(50％～70％)，依次有</w:t>
      </w:r>
    </w:p>
    <w:p w:rsidR="00F23563" w:rsidRPr="00A35D65" w:rsidRDefault="00F23563" w:rsidP="00F23563">
      <w:pPr>
        <w:rPr>
          <w:rFonts w:ascii="宋体" w:hAnsi="宋体"/>
        </w:rPr>
      </w:pPr>
      <w:r w:rsidRPr="00A35D65">
        <w:rPr>
          <w:rFonts w:ascii="宋体" w:hAnsi="宋体" w:hint="eastAsia"/>
        </w:rPr>
        <w:t>GH、Gn、ACTH、TSH缺乏。放疗常作为手术治疗的辅助，伽玛刀治疗垂体瘤的疗效</w:t>
      </w:r>
    </w:p>
    <w:p w:rsidR="00F23563" w:rsidRPr="00A35D65" w:rsidRDefault="00F23563" w:rsidP="00F23563">
      <w:pPr>
        <w:rPr>
          <w:rFonts w:ascii="宋体" w:hAnsi="宋体"/>
        </w:rPr>
      </w:pPr>
      <w:r w:rsidRPr="00A35D65">
        <w:rPr>
          <w:rFonts w:ascii="宋体" w:hAnsi="宋体" w:hint="eastAsia"/>
        </w:rPr>
        <w:t>待定。副作用有腺垂体功能减退症(需要长期随访并予激素替代治疗)、视神经炎和视力</w:t>
      </w:r>
    </w:p>
    <w:p w:rsidR="00F23563" w:rsidRPr="00A35D65" w:rsidRDefault="00F23563" w:rsidP="00F23563">
      <w:pPr>
        <w:rPr>
          <w:rFonts w:ascii="宋体" w:hAnsi="宋体"/>
        </w:rPr>
      </w:pPr>
      <w:r w:rsidRPr="00A35D65">
        <w:rPr>
          <w:rFonts w:ascii="宋体" w:hAnsi="宋体" w:hint="eastAsia"/>
        </w:rPr>
        <w:t>减退以及脑萎缩、认知减退。</w:t>
      </w:r>
    </w:p>
    <w:p w:rsidR="00F23563" w:rsidRPr="00A35D65" w:rsidRDefault="00F23563" w:rsidP="00F23563">
      <w:pPr>
        <w:rPr>
          <w:rFonts w:ascii="宋体" w:hAnsi="宋体"/>
        </w:rPr>
      </w:pPr>
      <w:r w:rsidRPr="00A35D65">
        <w:rPr>
          <w:rFonts w:ascii="宋体" w:hAnsi="宋体" w:hint="eastAsia"/>
        </w:rPr>
        <w:t xml:space="preserve">  (三)药物治疗</w:t>
      </w:r>
    </w:p>
    <w:p w:rsidR="00F23563" w:rsidRPr="00A35D65" w:rsidRDefault="00F23563" w:rsidP="00F23563">
      <w:pPr>
        <w:rPr>
          <w:rFonts w:ascii="宋体" w:hAnsi="宋体"/>
        </w:rPr>
      </w:pPr>
      <w:r w:rsidRPr="00A35D65">
        <w:rPr>
          <w:rFonts w:ascii="宋体" w:hAnsi="宋体" w:hint="eastAsia"/>
        </w:rPr>
        <w:t xml:space="preserve">  随着药物治疗的长期深入研究，现已知道催乳素瘤首先考虑溴隐亭(bromocriptine)，</w:t>
      </w:r>
    </w:p>
    <w:p w:rsidR="00F23563" w:rsidRPr="00A35D65" w:rsidRDefault="00F23563" w:rsidP="00F23563">
      <w:pPr>
        <w:rPr>
          <w:rFonts w:ascii="宋体" w:hAnsi="宋体"/>
        </w:rPr>
      </w:pPr>
      <w:r w:rsidRPr="00A35D65">
        <w:rPr>
          <w:rFonts w:ascii="宋体" w:hAnsi="宋体" w:hint="eastAsia"/>
        </w:rPr>
        <w:t>可使血中催乳素水平降至正常，肿瘤缩小，疗效优于手术，但停药后可以再现高催乳素血</w:t>
      </w:r>
    </w:p>
    <w:p w:rsidR="00F23563" w:rsidRPr="00A35D65" w:rsidRDefault="00F23563" w:rsidP="00F23563">
      <w:pPr>
        <w:rPr>
          <w:rFonts w:ascii="宋体" w:hAnsi="宋体"/>
        </w:rPr>
      </w:pPr>
      <w:r w:rsidRPr="00A35D65">
        <w:rPr>
          <w:rFonts w:ascii="宋体" w:hAnsi="宋体" w:hint="eastAsia"/>
        </w:rPr>
        <w:t>症和肿瘤增大，故需长期服用。多巴胺D2受体激动剂培高利特(pergolide)和卡麦角林</w:t>
      </w:r>
    </w:p>
    <w:p w:rsidR="00F23563" w:rsidRPr="00A35D65" w:rsidRDefault="00F23563" w:rsidP="00F23563">
      <w:pPr>
        <w:rPr>
          <w:rFonts w:ascii="宋体" w:hAnsi="宋体"/>
        </w:rPr>
      </w:pPr>
      <w:r w:rsidRPr="00A35D65">
        <w:rPr>
          <w:rFonts w:ascii="宋体" w:hAnsi="宋体" w:hint="eastAsia"/>
        </w:rPr>
        <w:t>(cabergoline)也有效。溴隐亭应用迄今未发现胎儿畸形，故对妊娠影响较小，但为安全</w:t>
      </w:r>
    </w:p>
    <w:p w:rsidR="00F23563" w:rsidRPr="00A35D65" w:rsidRDefault="00F23563" w:rsidP="00F23563">
      <w:pPr>
        <w:rPr>
          <w:rFonts w:ascii="宋体" w:hAnsi="宋体"/>
        </w:rPr>
      </w:pPr>
      <w:r w:rsidRPr="00A35D65">
        <w:rPr>
          <w:rFonts w:ascii="宋体" w:hAnsi="宋体" w:hint="eastAsia"/>
        </w:rPr>
        <w:t>考虑，妊娠期仍宜停止应用。生长激素分泌瘤可应用奥曲肽，可使半数患者的血浆GH和</w:t>
      </w:r>
    </w:p>
    <w:p w:rsidR="00F23563" w:rsidRPr="00A35D65" w:rsidRDefault="00F23563" w:rsidP="00F23563">
      <w:pPr>
        <w:rPr>
          <w:rFonts w:ascii="宋体" w:hAnsi="宋体"/>
        </w:rPr>
      </w:pPr>
      <w:r w:rsidRPr="00A35D65">
        <w:rPr>
          <w:rFonts w:ascii="宋体" w:hAnsi="宋体" w:hint="eastAsia"/>
        </w:rPr>
        <w:t>胰岛素样生长因子一l(IGF_1)恢复正常。奥曲肽亦适用于TsH分泌瘤，可降低血清</w:t>
      </w:r>
    </w:p>
    <w:p w:rsidR="00F23563" w:rsidRPr="00A35D65" w:rsidRDefault="00F23563" w:rsidP="00F23563">
      <w:pPr>
        <w:rPr>
          <w:rFonts w:ascii="宋体" w:hAnsi="宋体"/>
        </w:rPr>
      </w:pPr>
      <w:r w:rsidRPr="00A35D65">
        <w:rPr>
          <w:rFonts w:ascii="宋体" w:hAnsi="宋体" w:hint="eastAsia"/>
        </w:rPr>
        <w:t>够…L第七篇j内分泌系统疾病</w:t>
      </w:r>
    </w:p>
    <w:p w:rsidR="00F23563" w:rsidRPr="00A35D65" w:rsidRDefault="00F23563" w:rsidP="00F23563">
      <w:pPr>
        <w:rPr>
          <w:rFonts w:ascii="宋体" w:hAnsi="宋体"/>
        </w:rPr>
      </w:pPr>
      <w:r w:rsidRPr="00A35D65">
        <w:rPr>
          <w:rFonts w:ascii="宋体" w:hAnsi="宋体" w:hint="eastAsia"/>
        </w:rPr>
        <w:t>TsH水平并缩小肿瘤。对于库欣病药物治疗可参考本篇第十三章。伴有腺垂体功能减退</w:t>
      </w:r>
    </w:p>
    <w:p w:rsidR="00F23563" w:rsidRPr="00A35D65" w:rsidRDefault="00F23563" w:rsidP="00F23563">
      <w:pPr>
        <w:rPr>
          <w:rFonts w:ascii="宋体" w:hAnsi="宋体"/>
        </w:rPr>
      </w:pPr>
      <w:r w:rsidRPr="00A35D65">
        <w:rPr>
          <w:rFonts w:ascii="宋体" w:hAnsi="宋体" w:hint="eastAsia"/>
        </w:rPr>
        <w:t>者可用靶腺激素替代治疗，详见本篇第四章。</w:t>
      </w:r>
    </w:p>
    <w:p w:rsidR="00F23563" w:rsidRPr="00A35D65" w:rsidRDefault="00F23563" w:rsidP="00F23563">
      <w:pPr>
        <w:rPr>
          <w:rFonts w:ascii="宋体" w:hAnsi="宋体"/>
        </w:rPr>
      </w:pPr>
      <w:r w:rsidRPr="00A35D65">
        <w:rPr>
          <w:rFonts w:ascii="宋体" w:hAnsi="宋体" w:hint="eastAsia"/>
        </w:rPr>
        <w:t>[附]催乳素瘤</w:t>
      </w:r>
    </w:p>
    <w:p w:rsidR="00F23563" w:rsidRPr="00A35D65" w:rsidRDefault="00F23563" w:rsidP="00F23563">
      <w:pPr>
        <w:rPr>
          <w:rFonts w:ascii="宋体" w:hAnsi="宋体"/>
        </w:rPr>
      </w:pPr>
      <w:r w:rsidRPr="00A35D65">
        <w:rPr>
          <w:rFonts w:ascii="宋体" w:hAnsi="宋体" w:hint="eastAsia"/>
        </w:rPr>
        <w:t xml:space="preserve">    催乳素(PRI。)分泌细胞占腺垂体细胞总数的15％～25％，妊娠期雌激素可使催</w:t>
      </w:r>
    </w:p>
    <w:p w:rsidR="00F23563" w:rsidRPr="00A35D65" w:rsidRDefault="00F23563" w:rsidP="00F23563">
      <w:pPr>
        <w:rPr>
          <w:rFonts w:ascii="宋体" w:hAnsi="宋体"/>
        </w:rPr>
      </w:pPr>
      <w:r w:rsidRPr="00A35D65">
        <w:rPr>
          <w:rFonts w:ascii="宋体" w:hAnsi="宋体" w:hint="eastAsia"/>
        </w:rPr>
        <w:t>乳素细胞增加到70％。．PRL分泌抑制因子为多巴胺，而多巴胺是由弓状核和脑室旁</w:t>
      </w:r>
    </w:p>
    <w:p w:rsidR="00F23563" w:rsidRPr="00A35D65" w:rsidRDefault="00F23563" w:rsidP="00F23563">
      <w:pPr>
        <w:rPr>
          <w:rFonts w:ascii="宋体" w:hAnsi="宋体"/>
        </w:rPr>
      </w:pPr>
      <w:r w:rsidRPr="00A35D65">
        <w:rPr>
          <w:rFonts w:ascii="宋体" w:hAnsi="宋体" w:hint="eastAsia"/>
        </w:rPr>
        <w:t>核所分泌，多巴胺对PRL细胞起着张力性抑制作用。吮吸、应激、睡眠可增加PRL</w:t>
      </w:r>
    </w:p>
    <w:p w:rsidR="00F23563" w:rsidRPr="00A35D65" w:rsidRDefault="00F23563" w:rsidP="00F23563">
      <w:pPr>
        <w:rPr>
          <w:rFonts w:ascii="宋体" w:hAnsi="宋体"/>
        </w:rPr>
      </w:pPr>
      <w:r w:rsidRPr="00A35D65">
        <w:rPr>
          <w:rFonts w:ascii="宋体" w:hAnsi="宋体" w:hint="eastAsia"/>
        </w:rPr>
        <w:t>分泌；原发性甲状腺功能减退症可使TRH增加，刺激PRL细胞分泌PRI。；鸦片可刺</w:t>
      </w:r>
    </w:p>
    <w:p w:rsidR="00F23563" w:rsidRPr="00A35D65" w:rsidRDefault="00F23563" w:rsidP="00F23563">
      <w:pPr>
        <w:rPr>
          <w:rFonts w:ascii="宋体" w:hAnsi="宋体"/>
        </w:rPr>
      </w:pPr>
      <w:r w:rsidRPr="00A35D65">
        <w:rPr>
          <w:rFonts w:ascii="宋体" w:hAnsi="宋体" w:hint="eastAsia"/>
        </w:rPr>
        <w:t>激PRI。，而鸦片拮抗剂纳洛酮可阻断应激、吮吸和吗啡引起的PRL分泌增加。尸检</w:t>
      </w:r>
    </w:p>
    <w:p w:rsidR="00F23563" w:rsidRPr="00A35D65" w:rsidRDefault="00F23563" w:rsidP="00F23563">
      <w:pPr>
        <w:rPr>
          <w:rFonts w:ascii="宋体" w:hAnsi="宋体"/>
        </w:rPr>
      </w:pPr>
      <w:r w:rsidRPr="00A35D65">
        <w:rPr>
          <w:rFonts w:ascii="宋体" w:hAnsi="宋体" w:hint="eastAsia"/>
        </w:rPr>
        <w:t>中垂体微腺瘤的发生率为6％～24％，而其中40％应用免疫染色法证明为催乳素瘤，</w:t>
      </w:r>
    </w:p>
    <w:p w:rsidR="00F23563" w:rsidRPr="00A35D65" w:rsidRDefault="00F23563" w:rsidP="00F23563">
      <w:pPr>
        <w:rPr>
          <w:rFonts w:ascii="宋体" w:hAnsi="宋体"/>
        </w:rPr>
      </w:pPr>
      <w:r w:rsidRPr="00A35D65">
        <w:rPr>
          <w:rFonts w:ascii="宋体" w:hAnsi="宋体" w:hint="eastAsia"/>
        </w:rPr>
        <w:t>无功能的垂体大腺瘤中70％实为催乳素瘤，瘤体较大者血中PRL水平也较高。</w:t>
      </w:r>
    </w:p>
    <w:p w:rsidR="00F23563" w:rsidRPr="00A35D65" w:rsidRDefault="00F23563" w:rsidP="00F23563">
      <w:pPr>
        <w:rPr>
          <w:rFonts w:ascii="宋体" w:hAnsi="宋体"/>
        </w:rPr>
      </w:pPr>
      <w:r w:rsidRPr="00A35D65">
        <w:rPr>
          <w:rFonts w:ascii="宋体" w:hAnsi="宋体" w:hint="eastAsia"/>
        </w:rPr>
        <w:t>30％～75％闭经一溢乳妇女有催乳素瘤。大约8％阳痿患者和5％不育男性可有高催乳</w:t>
      </w:r>
    </w:p>
    <w:p w:rsidR="00F23563" w:rsidRPr="00A35D65" w:rsidRDefault="00F23563" w:rsidP="00F23563">
      <w:pPr>
        <w:rPr>
          <w:rFonts w:ascii="宋体" w:hAnsi="宋体"/>
        </w:rPr>
      </w:pPr>
      <w:r w:rsidRPr="00A35D65">
        <w:rPr>
          <w:rFonts w:ascii="宋体" w:hAnsi="宋体" w:hint="eastAsia"/>
        </w:rPr>
        <w:t>素血症，且血浆睾酮水平降低。</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催乳素瘤为最常见的垂体肿瘤，术后复发率高提示其发生与下丘脑功能异常有关。催</w:t>
      </w:r>
    </w:p>
    <w:p w:rsidR="00F23563" w:rsidRPr="00A35D65" w:rsidRDefault="00F23563" w:rsidP="00F23563">
      <w:pPr>
        <w:rPr>
          <w:rFonts w:ascii="宋体" w:hAnsi="宋体"/>
        </w:rPr>
      </w:pPr>
      <w:r w:rsidRPr="00A35D65">
        <w:rPr>
          <w:rFonts w:ascii="宋体" w:hAnsi="宋体" w:hint="eastAsia"/>
        </w:rPr>
        <w:t>乳素瘤多见于女性且多为微腺瘤，仅7％～14％可继续生长；而在男性多为大腺瘤且肿瘤</w:t>
      </w:r>
    </w:p>
    <w:p w:rsidR="00F23563" w:rsidRPr="00A35D65" w:rsidRDefault="00F23563" w:rsidP="00F23563">
      <w:pPr>
        <w:rPr>
          <w:rFonts w:ascii="宋体" w:hAnsi="宋体"/>
        </w:rPr>
      </w:pPr>
      <w:r w:rsidRPr="00A35D65">
        <w:rPr>
          <w:rFonts w:ascii="宋体" w:hAnsi="宋体" w:hint="eastAsia"/>
        </w:rPr>
        <w:t>侵袭性较强，男性表现为性欲减退和阳痿，往往比妇女表现月经紊乱要晚15～20年，因</w:t>
      </w:r>
    </w:p>
    <w:p w:rsidR="00F23563" w:rsidRPr="00A35D65" w:rsidRDefault="00F23563" w:rsidP="00F23563">
      <w:pPr>
        <w:rPr>
          <w:rFonts w:ascii="宋体" w:hAnsi="宋体"/>
        </w:rPr>
      </w:pPr>
      <w:r w:rsidRPr="00A35D65">
        <w:rPr>
          <w:rFonts w:ascii="宋体" w:hAnsi="宋体" w:hint="eastAsia"/>
        </w:rPr>
        <w:t>而发现时肿瘤生长已较大，并可压迫正常垂体组织而有甲状腺、肾上腺、性腺功能减退。</w:t>
      </w:r>
    </w:p>
    <w:p w:rsidR="00F23563" w:rsidRPr="00A35D65" w:rsidRDefault="00F23563" w:rsidP="00F23563">
      <w:pPr>
        <w:rPr>
          <w:rFonts w:ascii="宋体" w:hAnsi="宋体"/>
        </w:rPr>
      </w:pPr>
      <w:r w:rsidRPr="00A35D65">
        <w:rPr>
          <w:rFonts w:ascii="宋体" w:hAnsi="宋体" w:hint="eastAsia"/>
        </w:rPr>
        <w:t>高催乳素血症可以抑制排卵或缩短黄体期，引起不育，甚至有的以原发性闭经为表现。妊</w:t>
      </w:r>
    </w:p>
    <w:p w:rsidR="00F23563" w:rsidRPr="00A35D65" w:rsidRDefault="00F23563" w:rsidP="00F23563">
      <w:pPr>
        <w:rPr>
          <w:rFonts w:ascii="宋体" w:hAnsi="宋体"/>
        </w:rPr>
      </w:pPr>
      <w:r w:rsidRPr="00A35D65">
        <w:rPr>
          <w:rFonts w:ascii="宋体" w:hAnsi="宋体" w:hint="eastAsia"/>
        </w:rPr>
        <w:t>娠可促使催乳素瘤生长，故部分催乳素瘤患者在产后才能诊断。高催乳素血症可抑制下丘</w:t>
      </w:r>
    </w:p>
    <w:p w:rsidR="00F23563" w:rsidRPr="00A35D65" w:rsidRDefault="00F23563" w:rsidP="00F23563">
      <w:pPr>
        <w:rPr>
          <w:rFonts w:ascii="宋体" w:hAnsi="宋体"/>
        </w:rPr>
      </w:pPr>
      <w:r w:rsidRPr="00A35D65">
        <w:rPr>
          <w:rFonts w:ascii="宋体" w:hAnsi="宋体" w:hint="eastAsia"/>
        </w:rPr>
        <w:t>脑(}nRH及垂体促性腺激素的脉冲式和周期性分泌，并阻断促性腺激素作用于性腺，可</w:t>
      </w:r>
    </w:p>
    <w:p w:rsidR="00F23563" w:rsidRPr="00A35D65" w:rsidRDefault="00F23563" w:rsidP="00F23563">
      <w:pPr>
        <w:rPr>
          <w:rFonts w:ascii="宋体" w:hAnsi="宋体"/>
        </w:rPr>
      </w:pPr>
      <w:r w:rsidRPr="00A35D65">
        <w:rPr>
          <w:rFonts w:ascii="宋体" w:hAnsi="宋体" w:hint="eastAsia"/>
        </w:rPr>
        <w:t>有雌激素减少和骨量减少。男性高催乳素血症可在周围抑制睾酮转化为二氢睾酮，使阴茎</w:t>
      </w:r>
    </w:p>
    <w:p w:rsidR="00F23563" w:rsidRPr="00A35D65" w:rsidRDefault="00F23563" w:rsidP="00F23563">
      <w:pPr>
        <w:rPr>
          <w:rFonts w:ascii="宋体" w:hAnsi="宋体"/>
        </w:rPr>
      </w:pPr>
      <w:r w:rsidRPr="00A35D65">
        <w:rPr>
          <w:rFonts w:ascii="宋体" w:hAnsi="宋体" w:hint="eastAsia"/>
        </w:rPr>
        <w:t>不能勃起。催乳素瘤尤其是大腺瘤可以压迫邻近组织而有视力减退、视野缺损、眼外肌麻</w:t>
      </w:r>
    </w:p>
    <w:p w:rsidR="00F23563" w:rsidRPr="00A35D65" w:rsidRDefault="00F23563" w:rsidP="00F23563">
      <w:pPr>
        <w:rPr>
          <w:rFonts w:ascii="宋体" w:hAnsi="宋体"/>
        </w:rPr>
      </w:pPr>
      <w:r w:rsidRPr="00A35D65">
        <w:rPr>
          <w:rFonts w:ascii="宋体" w:hAnsi="宋体" w:hint="eastAsia"/>
        </w:rPr>
        <w:t>痹等，甚至有颅内高压、头痛、呕吐等。</w:t>
      </w:r>
    </w:p>
    <w:p w:rsidR="00F23563" w:rsidRPr="00A35D65" w:rsidRDefault="00F23563" w:rsidP="00F23563">
      <w:pPr>
        <w:rPr>
          <w:rFonts w:ascii="宋体" w:hAnsi="宋体"/>
        </w:rPr>
      </w:pPr>
      <w:r w:rsidRPr="00A35D65">
        <w:rPr>
          <w:rFonts w:ascii="宋体" w:hAnsi="宋体" w:hint="eastAsia"/>
        </w:rPr>
        <w:lastRenderedPageBreak/>
        <w:t xml:space="preserve">    【诊断】</w:t>
      </w:r>
    </w:p>
    <w:p w:rsidR="00F23563" w:rsidRPr="00A35D65" w:rsidRDefault="00F23563" w:rsidP="00F23563">
      <w:pPr>
        <w:rPr>
          <w:rFonts w:ascii="宋体" w:hAnsi="宋体"/>
        </w:rPr>
      </w:pPr>
      <w:r w:rsidRPr="00A35D65">
        <w:rPr>
          <w:rFonts w:ascii="宋体" w:hAnsi="宋体" w:hint="eastAsia"/>
        </w:rPr>
        <w:t xml:space="preserve">    催乳素瘤患者血清PRL一般&gt;200#g／L，若&gt;300~g／I。则可肯定，但&lt;200／_~g／I。时应</w:t>
      </w:r>
    </w:p>
    <w:p w:rsidR="00F23563" w:rsidRPr="00A35D65" w:rsidRDefault="00F23563" w:rsidP="00F23563">
      <w:pPr>
        <w:rPr>
          <w:rFonts w:ascii="宋体" w:hAnsi="宋体"/>
        </w:rPr>
      </w:pPr>
      <w:r w:rsidRPr="00A35D65">
        <w:rPr>
          <w:rFonts w:ascii="宋体" w:hAnsi="宋体" w:hint="eastAsia"/>
        </w:rPr>
        <w:t>检查有无药物(酚噻嗪、三环类抗抑郁剂、甲氧氯普胺、a甲基多巴、雌激素等)的作</w:t>
      </w:r>
    </w:p>
    <w:p w:rsidR="00F23563" w:rsidRPr="00A35D65" w:rsidRDefault="00F23563" w:rsidP="00F23563">
      <w:pPr>
        <w:rPr>
          <w:rFonts w:ascii="宋体" w:hAnsi="宋体"/>
        </w:rPr>
      </w:pPr>
      <w:r w:rsidRPr="00A35D65">
        <w:rPr>
          <w:rFonts w:ascii="宋体" w:hAnsi="宋体" w:hint="eastAsia"/>
        </w:rPr>
        <w:t>用、原发性甲状腺功能减退症、慢性肾衰竭和下丘脑病变等。应用CT、MRI扫描下丘脑一</w:t>
      </w:r>
    </w:p>
    <w:p w:rsidR="00F23563" w:rsidRPr="00A35D65" w:rsidRDefault="00F23563" w:rsidP="00F23563">
      <w:pPr>
        <w:rPr>
          <w:rFonts w:ascii="宋体" w:hAnsi="宋体"/>
        </w:rPr>
      </w:pPr>
      <w:r w:rsidRPr="00A35D65">
        <w:rPr>
          <w:rFonts w:ascii="宋体" w:hAnsi="宋体" w:hint="eastAsia"/>
        </w:rPr>
        <w:t>垂体区有助于发现微小病变。特发性高催乳素血症应每6月查PRL和CT／MRI，有长期</w:t>
      </w:r>
    </w:p>
    <w:p w:rsidR="00F23563" w:rsidRPr="00A35D65" w:rsidRDefault="00F23563" w:rsidP="00F23563">
      <w:pPr>
        <w:rPr>
          <w:rFonts w:ascii="宋体" w:hAnsi="宋体"/>
        </w:rPr>
      </w:pPr>
      <w:r w:rsidRPr="00A35D65">
        <w:rPr>
          <w:rFonts w:ascii="宋体" w:hAnsi="宋体" w:hint="eastAsia"/>
        </w:rPr>
        <w:t>随访而自然缓解者。</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 xml:space="preserve">    催乳素瘤除了占位性病变的影响外，主要临床表现与高催乳素血症是密切相关</w:t>
      </w:r>
    </w:p>
    <w:p w:rsidR="00F23563" w:rsidRPr="00A35D65" w:rsidRDefault="00F23563" w:rsidP="00F23563">
      <w:pPr>
        <w:rPr>
          <w:rFonts w:ascii="宋体" w:hAnsi="宋体"/>
        </w:rPr>
      </w:pPr>
      <w:r w:rsidRPr="00A35D65">
        <w:rPr>
          <w:rFonts w:ascii="宋体" w:hAnsi="宋体" w:hint="eastAsia"/>
        </w:rPr>
        <w:t>的，通过增强多巴胺的抑制作用可以减少催乳素的分泌。溴隐亭为多巴胺受体激动</w:t>
      </w:r>
    </w:p>
    <w:p w:rsidR="00F23563" w:rsidRPr="00A35D65" w:rsidRDefault="00F23563" w:rsidP="00F23563">
      <w:pPr>
        <w:rPr>
          <w:rFonts w:ascii="宋体" w:hAnsi="宋体"/>
        </w:rPr>
      </w:pPr>
      <w:r w:rsidRPr="00A35D65">
        <w:rPr>
          <w:rFonts w:ascii="宋体" w:hAnsi="宋体" w:hint="eastAsia"/>
        </w:rPr>
        <w:t>剂，可减少催乳素分泌，恢复下丘脑一垂体促性腺激素的周期性分泌，恢复卵巢对促</w:t>
      </w:r>
    </w:p>
    <w:p w:rsidR="00F23563" w:rsidRPr="00A35D65" w:rsidRDefault="00F23563" w:rsidP="00F23563">
      <w:pPr>
        <w:rPr>
          <w:rFonts w:ascii="宋体" w:hAnsi="宋体"/>
        </w:rPr>
      </w:pPr>
      <w:r w:rsidRPr="00A35D65">
        <w:rPr>
          <w:rFonts w:ascii="宋体" w:hAnsi="宋体" w:hint="eastAsia"/>
        </w:rPr>
        <w:t>性腺激素的反应性，消除闭经和不育。溴隐亭可伴肿瘤缩小。剂量可从每日2．5mg</w:t>
      </w:r>
    </w:p>
    <w:p w:rsidR="00F23563" w:rsidRPr="00A35D65" w:rsidRDefault="00F23563" w:rsidP="00F23563">
      <w:pPr>
        <w:rPr>
          <w:rFonts w:ascii="宋体" w:hAnsi="宋体"/>
        </w:rPr>
      </w:pPr>
      <w:r w:rsidRPr="00A35D65">
        <w:rPr>
          <w:rFonts w:ascii="宋体" w:hAnsi="宋体" w:hint="eastAsia"/>
        </w:rPr>
        <w:t>开始，分2次，进食时服，剂量宜逐渐增加，每周增加不超过1．25～2．5rag／d，直到</w:t>
      </w:r>
    </w:p>
    <w:p w:rsidR="00F23563" w:rsidRPr="00A35D65" w:rsidRDefault="00F23563" w:rsidP="00F23563">
      <w:pPr>
        <w:rPr>
          <w:rFonts w:ascii="宋体" w:hAnsi="宋体"/>
        </w:rPr>
      </w:pPr>
      <w:r w:rsidRPr="00A35D65">
        <w:rPr>
          <w:rFonts w:ascii="宋体" w:hAnsi="宋体" w:hint="eastAsia"/>
        </w:rPr>
        <w:t>临床奏效。一般日剂量为2．5～15mg，分2～3次服用。若月经已来后又出现停经3</w:t>
      </w:r>
    </w:p>
    <w:p w:rsidR="00F23563" w:rsidRPr="00A35D65" w:rsidRDefault="00F23563" w:rsidP="00F23563">
      <w:pPr>
        <w:rPr>
          <w:rFonts w:ascii="宋体" w:hAnsi="宋体"/>
        </w:rPr>
      </w:pPr>
      <w:r w:rsidRPr="00A35D65">
        <w:rPr>
          <w:rFonts w:ascii="宋体" w:hAnsi="宋体" w:hint="eastAsia"/>
        </w:rPr>
        <w:t>天以上，即应检查是否怀孕，并考虑停药。溴隐亭可以缩小垂体瘤达1／2，术前应用</w:t>
      </w:r>
    </w:p>
    <w:p w:rsidR="00F23563" w:rsidRPr="00A35D65" w:rsidRDefault="00F23563" w:rsidP="00F23563">
      <w:pPr>
        <w:rPr>
          <w:rFonts w:ascii="宋体" w:hAnsi="宋体"/>
        </w:rPr>
      </w:pPr>
      <w:r w:rsidRPr="00A35D65">
        <w:rPr>
          <w:rFonts w:ascii="宋体" w:hAnsi="宋体" w:hint="eastAsia"/>
        </w:rPr>
        <w:t>可便于手术切除，而术后长期应用可以预防肿瘤复发和高催乳素血症，应用4～6年</w:t>
      </w:r>
    </w:p>
    <w:p w:rsidR="00F23563" w:rsidRPr="00A35D65" w:rsidRDefault="00F23563" w:rsidP="00F23563">
      <w:pPr>
        <w:rPr>
          <w:rFonts w:ascii="宋体" w:hAnsi="宋体"/>
        </w:rPr>
      </w:pPr>
      <w:r w:rsidRPr="00A35D65">
        <w:rPr>
          <w:rFonts w:ascii="宋体" w:hAnsi="宋体" w:hint="eastAsia"/>
        </w:rPr>
        <w:t>以上并无不良反应；但单独应用药物治疗者，停药后垂体肿瘤可恢复到原来大小。卡</w:t>
      </w:r>
    </w:p>
    <w:p w:rsidR="00F23563" w:rsidRPr="00A35D65" w:rsidRDefault="00F23563" w:rsidP="00F23563">
      <w:pPr>
        <w:rPr>
          <w:rFonts w:ascii="宋体" w:hAnsi="宋体"/>
        </w:rPr>
      </w:pPr>
      <w:r w:rsidRPr="00A35D65">
        <w:rPr>
          <w:rFonts w:ascii="宋体" w:hAnsi="宋体" w:hint="eastAsia"/>
        </w:rPr>
        <w:t>麦角林亦可用。催乳素瘤的自然发展过程尚不清楚，大多数微腺瘤并不发展成为大腺</w:t>
      </w:r>
    </w:p>
    <w:p w:rsidR="00F23563" w:rsidRPr="00A35D65" w:rsidRDefault="00F23563" w:rsidP="00F23563">
      <w:pPr>
        <w:rPr>
          <w:rFonts w:ascii="宋体" w:hAnsi="宋体"/>
        </w:rPr>
      </w:pPr>
      <w:r w:rsidRPr="00A35D65">
        <w:rPr>
          <w:rFonts w:ascii="宋体" w:hAnsi="宋体" w:hint="eastAsia"/>
        </w:rPr>
        <w:t>第二章垂体瘤</w:t>
      </w:r>
    </w:p>
    <w:p w:rsidR="00F23563" w:rsidRPr="00A35D65" w:rsidRDefault="00F23563" w:rsidP="00F23563">
      <w:pPr>
        <w:rPr>
          <w:rFonts w:ascii="宋体" w:hAnsi="宋体"/>
        </w:rPr>
      </w:pPr>
      <w:r w:rsidRPr="00A35D65">
        <w:rPr>
          <w:rFonts w:ascii="宋体" w:hAnsi="宋体" w:hint="eastAsia"/>
        </w:rPr>
        <w:t>瘤，但需要长期随访。为解除大腺瘤的压迫症状，亘手木，必要时配合放疗和药物</w:t>
      </w:r>
    </w:p>
    <w:p w:rsidR="00F23563" w:rsidRPr="00A35D65" w:rsidRDefault="00F23563" w:rsidP="00F23563">
      <w:pPr>
        <w:rPr>
          <w:rFonts w:ascii="宋体" w:hAnsi="宋体"/>
        </w:rPr>
      </w:pPr>
      <w:r w:rsidRPr="00A35D65">
        <w:rPr>
          <w:rFonts w:ascii="宋体" w:hAnsi="宋体" w:hint="eastAsia"/>
        </w:rPr>
        <w:t>治疗。</w:t>
      </w:r>
    </w:p>
    <w:p w:rsidR="00F23563" w:rsidRPr="00A35D65" w:rsidRDefault="00F23563" w:rsidP="00F23563">
      <w:pPr>
        <w:rPr>
          <w:rFonts w:ascii="宋体" w:hAnsi="宋体"/>
        </w:rPr>
      </w:pPr>
      <w:r w:rsidRPr="00A35D65">
        <w:rPr>
          <w:rFonts w:ascii="宋体" w:hAnsi="宋体" w:hint="eastAsia"/>
        </w:rPr>
        <w:t xml:space="preserve">    培高利特作用较溴隐亭强100倍，可使肿瘤缩小，月经恢复正常者达3／4以上，开始</w:t>
      </w:r>
    </w:p>
    <w:p w:rsidR="00F23563" w:rsidRPr="00A35D65" w:rsidRDefault="00F23563" w:rsidP="00F23563">
      <w:pPr>
        <w:rPr>
          <w:rFonts w:ascii="宋体" w:hAnsi="宋体"/>
        </w:rPr>
      </w:pPr>
      <w:r w:rsidRPr="00A35D65">
        <w:rPr>
          <w:rFonts w:ascii="宋体" w:hAnsi="宋体" w:hint="eastAsia"/>
        </w:rPr>
        <w:t>药物治疗时应限制运动，避免周围血管扩张而促发直立性低血压。</w:t>
      </w:r>
    </w:p>
    <w:p w:rsidR="00F23563" w:rsidRPr="00A35D65" w:rsidRDefault="00F23563" w:rsidP="00F23563">
      <w:pPr>
        <w:rPr>
          <w:rFonts w:ascii="宋体" w:hAnsi="宋体"/>
        </w:rPr>
      </w:pPr>
      <w:r w:rsidRPr="00A35D65">
        <w:rPr>
          <w:rFonts w:ascii="宋体" w:hAnsi="宋体" w:hint="eastAsia"/>
        </w:rPr>
        <w:t>(陈家伟)</w:t>
      </w:r>
    </w:p>
    <w:p w:rsidR="00F23563" w:rsidRPr="00A35D65" w:rsidRDefault="00F23563" w:rsidP="00F23563">
      <w:pPr>
        <w:rPr>
          <w:rFonts w:ascii="宋体" w:hAnsi="宋体"/>
        </w:rPr>
      </w:pPr>
      <w:r w:rsidRPr="00A35D65">
        <w:rPr>
          <w:rFonts w:ascii="宋体" w:hAnsi="宋体" w:hint="eastAsia"/>
        </w:rPr>
        <w:t>第三章  巨人症和肢端肥大症</w:t>
      </w:r>
    </w:p>
    <w:p w:rsidR="00F23563" w:rsidRPr="00A35D65" w:rsidRDefault="00F23563" w:rsidP="00F23563">
      <w:pPr>
        <w:rPr>
          <w:rFonts w:ascii="宋体" w:hAnsi="宋体"/>
        </w:rPr>
      </w:pPr>
      <w:r w:rsidRPr="00A35D65">
        <w:rPr>
          <w:rFonts w:ascii="宋体" w:hAnsi="宋体" w:hint="eastAsia"/>
        </w:rPr>
        <w:t xml:space="preserve">    生长激素(GH)分泌过多，在骨骺闭合之前引起巨人症(gigantism)(图7—3—1)，而</w:t>
      </w:r>
    </w:p>
    <w:p w:rsidR="00F23563" w:rsidRPr="00A35D65" w:rsidRDefault="00F23563" w:rsidP="00F23563">
      <w:pPr>
        <w:rPr>
          <w:rFonts w:ascii="宋体" w:hAnsi="宋体"/>
        </w:rPr>
      </w:pPr>
      <w:r w:rsidRPr="00A35D65">
        <w:rPr>
          <w:rFonts w:ascii="宋体" w:hAnsi="宋体" w:hint="eastAsia"/>
        </w:rPr>
        <w:t>在骨骺闭合之后导致肢端肥大症(acromegaly)(图7—3—2，7—3—3)。同一患者可兼有巨人一</w:t>
      </w:r>
    </w:p>
    <w:p w:rsidR="00F23563" w:rsidRPr="00A35D65" w:rsidRDefault="00F23563" w:rsidP="00F23563">
      <w:pPr>
        <w:rPr>
          <w:rFonts w:ascii="宋体" w:hAnsi="宋体"/>
        </w:rPr>
      </w:pPr>
      <w:r w:rsidRPr="00A35D65">
        <w:rPr>
          <w:rFonts w:ascii="宋体" w:hAnsi="宋体" w:hint="eastAsia"/>
        </w:rPr>
        <w:t>肢端肥大症。</w:t>
      </w:r>
    </w:p>
    <w:p w:rsidR="00F23563" w:rsidRPr="00A35D65" w:rsidRDefault="00F23563" w:rsidP="00F23563">
      <w:pPr>
        <w:rPr>
          <w:rFonts w:ascii="宋体" w:hAnsi="宋体"/>
        </w:rPr>
      </w:pPr>
      <w:r w:rsidRPr="00A35D65">
        <w:rPr>
          <w:rFonts w:ascii="宋体" w:hAnsi="宋体" w:hint="eastAsia"/>
        </w:rPr>
        <w:t>图7．3．1  巨人症(患者与正常人对比)    图7-3—2肢端肥大症(典型面部表现)</w:t>
      </w:r>
    </w:p>
    <w:p w:rsidR="00F23563" w:rsidRPr="00A35D65" w:rsidRDefault="00F23563" w:rsidP="00F23563">
      <w:pPr>
        <w:rPr>
          <w:rFonts w:ascii="宋体" w:hAnsi="宋体"/>
        </w:rPr>
      </w:pPr>
      <w:r w:rsidRPr="00A35D65">
        <w:rPr>
          <w:rFonts w:ascii="宋体" w:hAnsi="宋体" w:hint="eastAsia"/>
        </w:rPr>
        <w:t>图7-3—3肢端肥大症(手部肥大粗厚)</w:t>
      </w:r>
    </w:p>
    <w:p w:rsidR="00F23563" w:rsidRPr="00A35D65" w:rsidRDefault="00F23563" w:rsidP="00F23563">
      <w:pPr>
        <w:rPr>
          <w:rFonts w:ascii="宋体" w:hAnsi="宋体"/>
        </w:rPr>
      </w:pPr>
      <w:r w:rsidRPr="00A35D65">
        <w:rPr>
          <w:rFonts w:ascii="宋体" w:hAnsi="宋体" w:hint="eastAsia"/>
        </w:rPr>
        <w:t xml:space="preserve">    【病因】</w:t>
      </w:r>
    </w:p>
    <w:p w:rsidR="00F23563" w:rsidRPr="00A35D65" w:rsidRDefault="00F23563" w:rsidP="00F23563">
      <w:pPr>
        <w:rPr>
          <w:rFonts w:ascii="宋体" w:hAnsi="宋体"/>
        </w:rPr>
      </w:pPr>
      <w:r w:rsidRPr="00A35D65">
        <w:rPr>
          <w:rFonts w:ascii="宋体" w:hAnsi="宋体" w:hint="eastAsia"/>
        </w:rPr>
        <w:t xml:space="preserve">    生长激素(GH)和(或)胰岛素样生长因子一1(IGF-1)分泌过多的原因主要有垂体</w:t>
      </w:r>
    </w:p>
    <w:p w:rsidR="00F23563" w:rsidRPr="00A35D65" w:rsidRDefault="00F23563" w:rsidP="00F23563">
      <w:pPr>
        <w:rPr>
          <w:rFonts w:ascii="宋体" w:hAnsi="宋体"/>
        </w:rPr>
      </w:pPr>
      <w:r w:rsidRPr="00A35D65">
        <w:rPr>
          <w:rFonts w:ascii="宋体" w:hAnsi="宋体" w:hint="eastAsia"/>
        </w:rPr>
        <w:t>性和垂体以外的原因。①垂体性：占98％，以腺瘤为主(占垂体瘤的25％～30％)，生长</w:t>
      </w:r>
    </w:p>
    <w:p w:rsidR="00F23563" w:rsidRPr="00A35D65" w:rsidRDefault="00F23563" w:rsidP="00F23563">
      <w:pPr>
        <w:rPr>
          <w:rFonts w:ascii="宋体" w:hAnsi="宋体"/>
        </w:rPr>
      </w:pPr>
      <w:r w:rsidRPr="00A35D65">
        <w:rPr>
          <w:rFonts w:ascii="宋体" w:hAnsi="宋体" w:hint="eastAsia"/>
        </w:rPr>
        <w:t>素瘤可自发于突变细胞，但也可因下丘脑GHRH过度刺激或生长抑素抑制减弱所致，</w:t>
      </w:r>
    </w:p>
    <w:p w:rsidR="00F23563" w:rsidRPr="00A35D65" w:rsidRDefault="00F23563" w:rsidP="00F23563">
      <w:pPr>
        <w:rPr>
          <w:rFonts w:ascii="宋体" w:hAnsi="宋体"/>
        </w:rPr>
      </w:pPr>
      <w:r w:rsidRPr="00A35D65">
        <w:rPr>
          <w:rFonts w:ascii="宋体" w:hAnsi="宋体" w:hint="eastAsia"/>
        </w:rPr>
        <w:t>睁jj泌鳓肥瓣蘩</w:t>
      </w:r>
    </w:p>
    <w:p w:rsidR="00F23563" w:rsidRPr="00A35D65" w:rsidRDefault="00F23563" w:rsidP="00F23563">
      <w:pPr>
        <w:rPr>
          <w:rFonts w:ascii="宋体" w:hAnsi="宋体"/>
        </w:rPr>
      </w:pPr>
      <w:r w:rsidRPr="00A35D65">
        <w:rPr>
          <w:rFonts w:ascii="宋体" w:hAnsi="宋体" w:hint="eastAsia"/>
        </w:rPr>
        <w:t>70％～80％为大腺瘤。如发生在垂体部位的致密颗粒型(缓慢生长)或稀疏颗粒型(快速</w:t>
      </w:r>
    </w:p>
    <w:p w:rsidR="00F23563" w:rsidRPr="00A35D65" w:rsidRDefault="00F23563" w:rsidP="00F23563">
      <w:pPr>
        <w:rPr>
          <w:rFonts w:ascii="宋体" w:hAnsi="宋体"/>
        </w:rPr>
      </w:pPr>
      <w:r w:rsidRPr="00A35D65">
        <w:rPr>
          <w:rFonts w:ascii="宋体" w:hAnsi="宋体" w:hint="eastAsia"/>
        </w:rPr>
        <w:t>生长)GH细胞腺瘤或增生、GH和PRL混合细胞腺瘤、促催乳素生长激素细胞(nlam—</w:t>
      </w:r>
    </w:p>
    <w:p w:rsidR="00F23563" w:rsidRPr="00A35D65" w:rsidRDefault="00F23563" w:rsidP="00F23563">
      <w:pPr>
        <w:rPr>
          <w:rFonts w:ascii="宋体" w:hAnsi="宋体"/>
        </w:rPr>
      </w:pPr>
      <w:r w:rsidRPr="00A35D65">
        <w:rPr>
          <w:rFonts w:ascii="宋体" w:hAnsi="宋体" w:hint="eastAsia"/>
        </w:rPr>
        <w:t>mosomatotroph cell)腺瘤、嗜酸干细胞腺瘤、多激素分泌细胞腺瘤，偶可为多内分泌腺</w:t>
      </w:r>
    </w:p>
    <w:p w:rsidR="00F23563" w:rsidRPr="00A35D65" w:rsidRDefault="00F23563" w:rsidP="00F23563">
      <w:pPr>
        <w:rPr>
          <w:rFonts w:ascii="宋体" w:hAnsi="宋体"/>
        </w:rPr>
      </w:pPr>
      <w:r w:rsidRPr="00A35D65">
        <w:rPr>
          <w:rFonts w:ascii="宋体" w:hAnsi="宋体" w:hint="eastAsia"/>
        </w:rPr>
        <w:t>瘤1型的组成部分。②垂体外性：异位GH分泌瘤(如胰岛细胞癌)、GHRH分泌瘤(下</w:t>
      </w:r>
    </w:p>
    <w:p w:rsidR="00F23563" w:rsidRPr="00A35D65" w:rsidRDefault="00F23563" w:rsidP="00F23563">
      <w:pPr>
        <w:rPr>
          <w:rFonts w:ascii="宋体" w:hAnsi="宋体"/>
        </w:rPr>
      </w:pPr>
      <w:r w:rsidRPr="00A35D65">
        <w:rPr>
          <w:rFonts w:ascii="宋体" w:hAnsi="宋体" w:hint="eastAsia"/>
        </w:rPr>
        <w:t>丘脑错构瘤、胰岛细胞瘤、支气管类癌等伴垂体生长激素细胞增生)。</w:t>
      </w:r>
    </w:p>
    <w:p w:rsidR="00F23563" w:rsidRPr="00A35D65" w:rsidRDefault="00F23563" w:rsidP="00F23563">
      <w:pPr>
        <w:rPr>
          <w:rFonts w:ascii="宋体" w:hAnsi="宋体"/>
        </w:rPr>
      </w:pPr>
      <w:r w:rsidRPr="00A35D65">
        <w:rPr>
          <w:rFonts w:ascii="宋体" w:hAnsi="宋体" w:hint="eastAsia"/>
        </w:rPr>
        <w:t xml:space="preserve">    【发病机制】</w:t>
      </w:r>
    </w:p>
    <w:p w:rsidR="00F23563" w:rsidRPr="00A35D65" w:rsidRDefault="00F23563" w:rsidP="00F23563">
      <w:pPr>
        <w:rPr>
          <w:rFonts w:ascii="宋体" w:hAnsi="宋体"/>
        </w:rPr>
      </w:pPr>
      <w:r w:rsidRPr="00A35D65">
        <w:rPr>
          <w:rFonts w:ascii="宋体" w:hAnsi="宋体" w:hint="eastAsia"/>
        </w:rPr>
        <w:t xml:space="preserve">    垂体肿瘤发生的机制不明，可由于兴奋性G蛋白的a亚单位发生点突变所致。腺瘤细</w:t>
      </w:r>
    </w:p>
    <w:p w:rsidR="00F23563" w:rsidRPr="00A35D65" w:rsidRDefault="00F23563" w:rsidP="00F23563">
      <w:pPr>
        <w:rPr>
          <w:rFonts w:ascii="宋体" w:hAnsi="宋体"/>
        </w:rPr>
      </w:pPr>
      <w:r w:rsidRPr="00A35D65">
        <w:rPr>
          <w:rFonts w:ascii="宋体" w:hAnsi="宋体" w:hint="eastAsia"/>
        </w:rPr>
        <w:t>胞可有GHRH表达而起到旁分泌兴奋作用所致；GHRH还可刺激PRL分泌。IGF结合</w:t>
      </w:r>
    </w:p>
    <w:p w:rsidR="00F23563" w:rsidRPr="00A35D65" w:rsidRDefault="00F23563" w:rsidP="00F23563">
      <w:pPr>
        <w:rPr>
          <w:rFonts w:ascii="宋体" w:hAnsi="宋体"/>
        </w:rPr>
      </w:pPr>
      <w:r w:rsidRPr="00A35D65">
        <w:rPr>
          <w:rFonts w:ascii="宋体" w:hAnsi="宋体" w:hint="eastAsia"/>
        </w:rPr>
        <w:lastRenderedPageBreak/>
        <w:t>蛋白则可抑制瘤细胞增生并促使凋亡。大多GH瘤直径&gt;10ram，大约30％肿瘤已伸向鞍</w:t>
      </w:r>
    </w:p>
    <w:p w:rsidR="00F23563" w:rsidRPr="00A35D65" w:rsidRDefault="00F23563" w:rsidP="00F23563">
      <w:pPr>
        <w:rPr>
          <w:rFonts w:ascii="宋体" w:hAnsi="宋体"/>
        </w:rPr>
      </w:pPr>
      <w:r w:rsidRPr="00A35D65">
        <w:rPr>
          <w:rFonts w:ascii="宋体" w:hAnsi="宋体" w:hint="eastAsia"/>
        </w:rPr>
        <w:t>外，约30％肿瘤具有侵袭性，如影响骨和硬脑膜，肿瘤还可同时分泌其他激素如PRI。、</w:t>
      </w:r>
    </w:p>
    <w:p w:rsidR="00F23563" w:rsidRPr="00A35D65" w:rsidRDefault="00F23563" w:rsidP="00F23563">
      <w:pPr>
        <w:rPr>
          <w:rFonts w:ascii="宋体" w:hAnsi="宋体"/>
        </w:rPr>
      </w:pPr>
      <w:r w:rsidRPr="00A35D65">
        <w:rPr>
          <w:rFonts w:ascii="宋体" w:hAnsi="宋体" w:hint="eastAsia"/>
        </w:rPr>
        <w:t>TsH、ACTH等。由于GH分泌过多，继而使IGF_1产生过多，引起骨和软组织增生过</w:t>
      </w:r>
    </w:p>
    <w:p w:rsidR="00F23563" w:rsidRPr="00A35D65" w:rsidRDefault="00F23563" w:rsidP="00F23563">
      <w:pPr>
        <w:rPr>
          <w:rFonts w:ascii="宋体" w:hAnsi="宋体"/>
        </w:rPr>
      </w:pPr>
      <w:r w:rsidRPr="00A35D65">
        <w:rPr>
          <w:rFonts w:ascii="宋体" w:hAnsi="宋体" w:hint="eastAsia"/>
        </w:rPr>
        <w:t>度和代谢异常。肿瘤占位亦可导致腺垂体功能减退症。</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(一)巨人症</w:t>
      </w:r>
    </w:p>
    <w:p w:rsidR="00F23563" w:rsidRPr="00A35D65" w:rsidRDefault="00F23563" w:rsidP="00F23563">
      <w:pPr>
        <w:rPr>
          <w:rFonts w:ascii="宋体" w:hAnsi="宋体"/>
        </w:rPr>
      </w:pPr>
      <w:r w:rsidRPr="00A35D65">
        <w:rPr>
          <w:rFonts w:ascii="宋体" w:hAnsi="宋体" w:hint="eastAsia"/>
        </w:rPr>
        <w:t xml:space="preserve">    常始于幼年，生长较同龄儿童明显高大，持续长高直到性腺发育完全，骨骺闭合，身</w:t>
      </w:r>
    </w:p>
    <w:p w:rsidR="00F23563" w:rsidRPr="00A35D65" w:rsidRDefault="00F23563" w:rsidP="00F23563">
      <w:pPr>
        <w:rPr>
          <w:rFonts w:ascii="宋体" w:hAnsi="宋体"/>
        </w:rPr>
      </w:pPr>
      <w:r w:rsidRPr="00A35D65">
        <w:rPr>
          <w:rFonts w:ascii="宋体" w:hAnsi="宋体" w:hint="eastAsia"/>
        </w:rPr>
        <w:t>高可达2m或以上。若缺乏促性腺激素，性腺不发育，骨骺不闭合，GH可持续加速长高，</w:t>
      </w:r>
    </w:p>
    <w:p w:rsidR="00F23563" w:rsidRPr="00A35D65" w:rsidRDefault="00F23563" w:rsidP="00F23563">
      <w:pPr>
        <w:rPr>
          <w:rFonts w:ascii="宋体" w:hAnsi="宋体"/>
        </w:rPr>
      </w:pPr>
      <w:r w:rsidRPr="00A35D65">
        <w:rPr>
          <w:rFonts w:ascii="宋体" w:hAnsi="宋体" w:hint="eastAsia"/>
        </w:rPr>
        <w:t>软组织可表现为面部粗糙、手脚增厚增大，心、肺等内脏增大。若垂体瘤发展，迫使其他</w:t>
      </w:r>
    </w:p>
    <w:p w:rsidR="00F23563" w:rsidRPr="00A35D65" w:rsidRDefault="00F23563" w:rsidP="00F23563">
      <w:pPr>
        <w:rPr>
          <w:rFonts w:ascii="宋体" w:hAnsi="宋体"/>
        </w:rPr>
      </w:pPr>
      <w:r w:rsidRPr="00A35D65">
        <w:rPr>
          <w:rFonts w:ascii="宋体" w:hAnsi="宋体" w:hint="eastAsia"/>
        </w:rPr>
        <w:t>激素分泌减少，可导致腺垂体功能减退，精神不振，全身无力，毛发脱落，性欲减退，生</w:t>
      </w:r>
    </w:p>
    <w:p w:rsidR="00F23563" w:rsidRPr="00A35D65" w:rsidRDefault="00F23563" w:rsidP="00F23563">
      <w:pPr>
        <w:rPr>
          <w:rFonts w:ascii="宋体" w:hAnsi="宋体"/>
        </w:rPr>
      </w:pPr>
      <w:r w:rsidRPr="00A35D65">
        <w:rPr>
          <w:rFonts w:ascii="宋体" w:hAnsi="宋体" w:hint="eastAsia"/>
        </w:rPr>
        <w:t>殖器萎缩。多数可因心血管疾病而死亡。过多GH可拮抗胰岛素作用，导致糖耐量减低或</w:t>
      </w:r>
    </w:p>
    <w:p w:rsidR="00F23563" w:rsidRPr="00A35D65" w:rsidRDefault="00F23563" w:rsidP="00F23563">
      <w:pPr>
        <w:rPr>
          <w:rFonts w:ascii="宋体" w:hAnsi="宋体"/>
        </w:rPr>
      </w:pPr>
      <w:r w:rsidRPr="00A35D65">
        <w:rPr>
          <w:rFonts w:ascii="宋体" w:hAnsi="宋体" w:hint="eastAsia"/>
        </w:rPr>
        <w:t>糖尿病。</w:t>
      </w:r>
    </w:p>
    <w:p w:rsidR="00F23563" w:rsidRPr="00A35D65" w:rsidRDefault="00F23563" w:rsidP="00F23563">
      <w:pPr>
        <w:rPr>
          <w:rFonts w:ascii="宋体" w:hAnsi="宋体"/>
        </w:rPr>
      </w:pPr>
      <w:r w:rsidRPr="00A35D65">
        <w:rPr>
          <w:rFonts w:ascii="宋体" w:hAnsi="宋体" w:hint="eastAsia"/>
        </w:rPr>
        <w:t xml:space="preserve">    (二)肢端肥大症</w:t>
      </w:r>
    </w:p>
    <w:p w:rsidR="00F23563" w:rsidRPr="00A35D65" w:rsidRDefault="00F23563" w:rsidP="00F23563">
      <w:pPr>
        <w:rPr>
          <w:rFonts w:ascii="宋体" w:hAnsi="宋体"/>
        </w:rPr>
      </w:pPr>
      <w:r w:rsidRPr="00A35D65">
        <w:rPr>
          <w:rFonts w:ascii="宋体" w:hAnsi="宋体" w:hint="eastAsia"/>
        </w:rPr>
        <w:t xml:space="preserve">    发生率每年约3／100万，男女相当，多见于31～50岁。起病一般缓慢，使诊断延误</w:t>
      </w:r>
    </w:p>
    <w:p w:rsidR="00F23563" w:rsidRPr="00A35D65" w:rsidRDefault="00F23563" w:rsidP="00F23563">
      <w:pPr>
        <w:rPr>
          <w:rFonts w:ascii="宋体" w:hAnsi="宋体"/>
        </w:rPr>
      </w:pPr>
      <w:r w:rsidRPr="00A35D65">
        <w:rPr>
          <w:rFonts w:ascii="宋体" w:hAnsi="宋体" w:hint="eastAsia"/>
        </w:rPr>
        <w:t>5～10年，临床表现决定于垂体瘤的大小、发展速度、GH分泌情况以及对正常垂体和邻</w:t>
      </w:r>
    </w:p>
    <w:p w:rsidR="00F23563" w:rsidRPr="00A35D65" w:rsidRDefault="00F23563" w:rsidP="00F23563">
      <w:pPr>
        <w:rPr>
          <w:rFonts w:ascii="宋体" w:hAnsi="宋体"/>
        </w:rPr>
      </w:pPr>
      <w:r w:rsidRPr="00A35D65">
        <w:rPr>
          <w:rFonts w:ascii="宋体" w:hAnsi="宋体" w:hint="eastAsia"/>
        </w:rPr>
        <w:t>近组织压迫的影响。肢端肥大症既有GH分泌过多，又可有促性腺激素、TsH、ACTH</w:t>
      </w:r>
    </w:p>
    <w:p w:rsidR="00F23563" w:rsidRPr="00A35D65" w:rsidRDefault="00F23563" w:rsidP="00F23563">
      <w:pPr>
        <w:rPr>
          <w:rFonts w:ascii="宋体" w:hAnsi="宋体"/>
        </w:rPr>
      </w:pPr>
      <w:r w:rsidRPr="00A35D65">
        <w:rPr>
          <w:rFonts w:ascii="宋体" w:hAnsi="宋体" w:hint="eastAsia"/>
        </w:rPr>
        <w:t>分泌不足，使功能亢进与减退相混杂。患者可有软弱、乏力及缺乏活力。</w:t>
      </w:r>
    </w:p>
    <w:p w:rsidR="00F23563" w:rsidRPr="00A35D65" w:rsidRDefault="00F23563" w:rsidP="00F23563">
      <w:pPr>
        <w:rPr>
          <w:rFonts w:ascii="宋体" w:hAnsi="宋体"/>
        </w:rPr>
      </w:pPr>
      <w:r w:rsidRPr="00A35D65">
        <w:rPr>
          <w:rFonts w:ascii="宋体" w:hAnsi="宋体" w:hint="eastAsia"/>
        </w:rPr>
        <w:t xml:space="preserve">    垂体瘤可引起头痛、视物模糊、视野缺损、眼外肌麻痹、复视。大多数可因GH分泌</w:t>
      </w:r>
    </w:p>
    <w:p w:rsidR="00F23563" w:rsidRPr="00A35D65" w:rsidRDefault="00F23563" w:rsidP="00F23563">
      <w:pPr>
        <w:rPr>
          <w:rFonts w:ascii="宋体" w:hAnsi="宋体"/>
        </w:rPr>
      </w:pPr>
      <w:r w:rsidRPr="00A35D65">
        <w:rPr>
          <w:rFonts w:ascii="宋体" w:hAnsi="宋体" w:hint="eastAsia"/>
        </w:rPr>
        <w:t>过多而引起骨、软骨和软组织生长过度，如皮肤粗厚、皮脂腺分泌亢进(油质感)，汗腺</w:t>
      </w:r>
    </w:p>
    <w:p w:rsidR="00F23563" w:rsidRPr="00A35D65" w:rsidRDefault="00F23563" w:rsidP="00F23563">
      <w:pPr>
        <w:rPr>
          <w:rFonts w:ascii="宋体" w:hAnsi="宋体"/>
        </w:rPr>
      </w:pPr>
      <w:r w:rsidRPr="00A35D65">
        <w:rPr>
          <w:rFonts w:ascii="宋体" w:hAnsi="宋体" w:hint="eastAsia"/>
        </w:rPr>
        <w:t>分泌亢进(多汗)。头面部表现尤为突出，唇肥厚，鼻唇沟隆起，头颅皮肤增厚呈脑回状，</w:t>
      </w:r>
    </w:p>
    <w:p w:rsidR="00F23563" w:rsidRPr="00A35D65" w:rsidRDefault="00F23563" w:rsidP="00F23563">
      <w:pPr>
        <w:rPr>
          <w:rFonts w:ascii="宋体" w:hAnsi="宋体"/>
        </w:rPr>
      </w:pPr>
      <w:r w:rsidRPr="00A35D65">
        <w:rPr>
          <w:rFonts w:ascii="宋体" w:hAnsi="宋体" w:hint="eastAsia"/>
        </w:rPr>
        <w:t>额部皱褶肥厚，鼻宽舌大。头围增大，下颌增大前突，齿问隙增宽，咬合困难，可有颞颌</w:t>
      </w:r>
    </w:p>
    <w:p w:rsidR="00F23563" w:rsidRPr="00A35D65" w:rsidRDefault="00F23563" w:rsidP="00F23563">
      <w:pPr>
        <w:rPr>
          <w:rFonts w:ascii="宋体" w:hAnsi="宋体"/>
        </w:rPr>
      </w:pPr>
      <w:r w:rsidRPr="00A35D65">
        <w:rPr>
          <w:rFonts w:ascii="宋体" w:hAnsi="宋体" w:hint="eastAsia"/>
        </w:rPr>
        <w:t>关节炎，眉弓和颧骨过长，鼻窦增大，声带变粗厚，发音低沉。手脚粗大、肥厚、手指变</w:t>
      </w:r>
    </w:p>
    <w:p w:rsidR="00F23563" w:rsidRPr="00A35D65" w:rsidRDefault="00F23563" w:rsidP="00F23563">
      <w:pPr>
        <w:rPr>
          <w:rFonts w:ascii="宋体" w:hAnsi="宋体"/>
        </w:rPr>
      </w:pPr>
      <w:r w:rsidRPr="00A35D65">
        <w:rPr>
          <w:rFonts w:ascii="宋体" w:hAnsi="宋体" w:hint="eastAsia"/>
        </w:rPr>
        <w:t>粗，不能做精细动作，所备鞋帽手套嫌小，成年后仍需增大尺码。可有皮肤色素沉着、黑</w:t>
      </w:r>
    </w:p>
    <w:p w:rsidR="00F23563" w:rsidRPr="00A35D65" w:rsidRDefault="00F23563" w:rsidP="00F23563">
      <w:pPr>
        <w:rPr>
          <w:rFonts w:ascii="宋体" w:hAnsi="宋体"/>
        </w:rPr>
      </w:pPr>
      <w:r w:rsidRPr="00A35D65">
        <w:rPr>
          <w:rFonts w:ascii="宋体" w:hAnsi="宋体" w:hint="eastAsia"/>
        </w:rPr>
        <w:t>棘皮病和多毛。骨关节病和关节痛发生率较高，累及肩、髋、膝关节、腰骶椎，关节活动</w:t>
      </w:r>
    </w:p>
    <w:p w:rsidR="00F23563" w:rsidRPr="00A35D65" w:rsidRDefault="00F23563" w:rsidP="00F23563">
      <w:pPr>
        <w:rPr>
          <w:rFonts w:ascii="宋体" w:hAnsi="宋体"/>
        </w:rPr>
      </w:pPr>
      <w:r w:rsidRPr="00A35D65">
        <w:rPr>
          <w:rFonts w:ascii="宋体" w:hAnsi="宋体" w:hint="eastAsia"/>
        </w:rPr>
        <w:t>障碍，关节僵硬，脊柱后突并有桶状胸，换气功能障碍，可促使肺部疾病的发生。足跟垫</w:t>
      </w:r>
    </w:p>
    <w:p w:rsidR="00F23563" w:rsidRPr="00A35D65" w:rsidRDefault="00F23563" w:rsidP="00F23563">
      <w:pPr>
        <w:rPr>
          <w:rFonts w:ascii="宋体" w:hAnsi="宋体"/>
        </w:rPr>
      </w:pPr>
      <w:r w:rsidRPr="00A35D65">
        <w:rPr>
          <w:rFonts w:ascii="宋体" w:hAnsi="宋体" w:hint="eastAsia"/>
        </w:rPr>
        <w:t>(heel pad)可增厚，肌软弱无力，甚至表现肌痛。</w:t>
      </w:r>
    </w:p>
    <w:p w:rsidR="00F23563" w:rsidRPr="00A35D65" w:rsidRDefault="00F23563" w:rsidP="00F23563">
      <w:pPr>
        <w:rPr>
          <w:rFonts w:ascii="宋体" w:hAnsi="宋体"/>
        </w:rPr>
      </w:pPr>
      <w:r w:rsidRPr="00A35D65">
        <w:rPr>
          <w:rFonts w:ascii="宋体" w:hAnsi="宋体" w:hint="eastAsia"/>
        </w:rPr>
        <w:t xml:space="preserve">    患者可伴有PRL分泌过多，而表现月经紊乱、溢乳、不育，男性则有性欲减退和阳</w:t>
      </w:r>
    </w:p>
    <w:p w:rsidR="00F23563" w:rsidRPr="00A35D65" w:rsidRDefault="00F23563" w:rsidP="00F23563">
      <w:pPr>
        <w:rPr>
          <w:rFonts w:ascii="宋体" w:hAnsi="宋体"/>
        </w:rPr>
      </w:pPr>
      <w:r w:rsidRPr="00A35D65">
        <w:rPr>
          <w:rFonts w:ascii="宋体" w:hAnsi="宋体" w:hint="eastAsia"/>
        </w:rPr>
        <w:t>痿。腕部软组织增生而可压迫正中神经，引起腕管综合征。腰椎肥大可压迫神经根而有剧</w:t>
      </w:r>
    </w:p>
    <w:p w:rsidR="00F23563" w:rsidRPr="00A35D65" w:rsidRDefault="00F23563" w:rsidP="00F23563">
      <w:pPr>
        <w:rPr>
          <w:rFonts w:ascii="宋体" w:hAnsi="宋体"/>
        </w:rPr>
      </w:pPr>
      <w:r w:rsidRPr="00A35D65">
        <w:rPr>
          <w:rFonts w:ascii="宋体" w:hAnsi="宋体" w:hint="eastAsia"/>
        </w:rPr>
        <w:t>烈疼痛。</w:t>
      </w:r>
    </w:p>
    <w:p w:rsidR="00F23563" w:rsidRPr="00A35D65" w:rsidRDefault="00F23563" w:rsidP="00F23563">
      <w:pPr>
        <w:rPr>
          <w:rFonts w:ascii="宋体" w:hAnsi="宋体"/>
        </w:rPr>
      </w:pPr>
      <w:r w:rsidRPr="00A35D65">
        <w:rPr>
          <w:rFonts w:ascii="宋体" w:hAnsi="宋体" w:hint="eastAsia"/>
        </w:rPr>
        <w:t xml:space="preserve">    本症患者预后较差，病残和死亡率较高，显然与并发症增多如心血管病、糖尿病、肺</w:t>
      </w:r>
    </w:p>
    <w:p w:rsidR="00F23563" w:rsidRPr="00A35D65" w:rsidRDefault="00F23563" w:rsidP="00F23563">
      <w:pPr>
        <w:rPr>
          <w:rFonts w:ascii="宋体" w:hAnsi="宋体"/>
        </w:rPr>
      </w:pPr>
      <w:r w:rsidRPr="00A35D65">
        <w:rPr>
          <w:rFonts w:ascii="宋体" w:hAnsi="宋体" w:hint="eastAsia"/>
        </w:rPr>
        <w:t>疾患和恶性病变有关，平均寿命减少10年。患者可有GH和IG卜1分泌过多而表现胰岛</w:t>
      </w:r>
    </w:p>
    <w:p w:rsidR="00F23563" w:rsidRPr="00A35D65" w:rsidRDefault="00F23563" w:rsidP="00F23563">
      <w:pPr>
        <w:rPr>
          <w:rFonts w:ascii="宋体" w:hAnsi="宋体"/>
        </w:rPr>
      </w:pPr>
      <w:r w:rsidRPr="00A35D65">
        <w:rPr>
          <w:rFonts w:ascii="宋体" w:hAnsi="宋体" w:hint="eastAsia"/>
        </w:rPr>
        <w:t>素抵抗，糖耐量减低(29％～45％)乃至糖尿病(10％～20％)，胰岛素分泌增多引起高</w:t>
      </w:r>
    </w:p>
    <w:p w:rsidR="00F23563" w:rsidRPr="00A35D65" w:rsidRDefault="00F23563" w:rsidP="00F23563">
      <w:pPr>
        <w:rPr>
          <w:rFonts w:ascii="宋体" w:hAnsi="宋体"/>
        </w:rPr>
      </w:pPr>
      <w:r w:rsidRPr="00A35D65">
        <w:rPr>
          <w:rFonts w:ascii="宋体" w:hAnsi="宋体" w:hint="eastAsia"/>
        </w:rPr>
        <w:t>胰岛素血症，可伴有高甘油三酯血症，脂蛋白脂酶活性降低。</w:t>
      </w:r>
    </w:p>
    <w:p w:rsidR="00F23563" w:rsidRPr="00A35D65" w:rsidRDefault="00F23563" w:rsidP="00F23563">
      <w:pPr>
        <w:rPr>
          <w:rFonts w:ascii="宋体" w:hAnsi="宋体"/>
        </w:rPr>
      </w:pPr>
      <w:r w:rsidRPr="00A35D65">
        <w:rPr>
          <w:rFonts w:ascii="宋体" w:hAnsi="宋体" w:hint="eastAsia"/>
        </w:rPr>
        <w:t xml:space="preserve">    肺部疾病发生率增高，肺功能异常，肺活量降低，总肺量增加；可有上呼吸道和小气</w:t>
      </w:r>
    </w:p>
    <w:p w:rsidR="00F23563" w:rsidRPr="00A35D65" w:rsidRDefault="00F23563" w:rsidP="00F23563">
      <w:pPr>
        <w:rPr>
          <w:rFonts w:ascii="宋体" w:hAnsi="宋体"/>
        </w:rPr>
      </w:pPr>
      <w:r w:rsidRPr="00A35D65">
        <w:rPr>
          <w:rFonts w:ascii="宋体" w:hAnsi="宋体" w:hint="eastAsia"/>
        </w:rPr>
        <w:t>弋：●；熬。昂I桶州万幽承现饫涌  。。瓣i10</w:t>
      </w:r>
    </w:p>
    <w:p w:rsidR="00F23563" w:rsidRPr="00A35D65" w:rsidRDefault="00F23563" w:rsidP="00F23563">
      <w:pPr>
        <w:rPr>
          <w:rFonts w:ascii="宋体" w:hAnsi="宋体"/>
        </w:rPr>
      </w:pPr>
      <w:r w:rsidRPr="00A35D65">
        <w:rPr>
          <w:rFonts w:ascii="宋体" w:hAnsi="宋体" w:hint="eastAsia"/>
        </w:rPr>
        <w:t>道狭窄，从而增加呼吸道感染、喘鸣和呼吸困难；可有睡眠呼吸暂停综合征，与舌大后脱</w:t>
      </w:r>
    </w:p>
    <w:p w:rsidR="00F23563" w:rsidRPr="00A35D65" w:rsidRDefault="00F23563" w:rsidP="00F23563">
      <w:pPr>
        <w:rPr>
          <w:rFonts w:ascii="宋体" w:hAnsi="宋体"/>
        </w:rPr>
      </w:pPr>
      <w:r w:rsidRPr="00A35D65">
        <w:rPr>
          <w:rFonts w:ascii="宋体" w:hAnsi="宋体" w:hint="eastAsia"/>
        </w:rPr>
        <w:t>垂、吸气性咽下部塌陷有关，故而增加患者死亡率。</w:t>
      </w:r>
    </w:p>
    <w:p w:rsidR="00F23563" w:rsidRPr="00A35D65" w:rsidRDefault="00F23563" w:rsidP="00F23563">
      <w:pPr>
        <w:rPr>
          <w:rFonts w:ascii="宋体" w:hAnsi="宋体"/>
        </w:rPr>
      </w:pPr>
      <w:r w:rsidRPr="00A35D65">
        <w:rPr>
          <w:rFonts w:ascii="宋体" w:hAnsi="宋体" w:hint="eastAsia"/>
        </w:rPr>
        <w:t xml:space="preserve">    心血管疾病主要表现为心肌肥厚、间质纤维化、心脏扩大、左室功能减退、心力衰</w:t>
      </w:r>
    </w:p>
    <w:p w:rsidR="00F23563" w:rsidRPr="00A35D65" w:rsidRDefault="00F23563" w:rsidP="00F23563">
      <w:pPr>
        <w:rPr>
          <w:rFonts w:ascii="宋体" w:hAnsi="宋体"/>
        </w:rPr>
      </w:pPr>
      <w:r w:rsidRPr="00A35D65">
        <w:rPr>
          <w:rFonts w:ascii="宋体" w:hAnsi="宋体" w:hint="eastAsia"/>
        </w:rPr>
        <w:t>竭、冠心病和动脉粥样硬化。高血压与高胰岛素血症，肾小管钠再吸收增加、钠潴留，细</w:t>
      </w:r>
    </w:p>
    <w:p w:rsidR="00F23563" w:rsidRPr="00A35D65" w:rsidRDefault="00F23563" w:rsidP="00F23563">
      <w:pPr>
        <w:rPr>
          <w:rFonts w:ascii="宋体" w:hAnsi="宋体"/>
        </w:rPr>
      </w:pPr>
      <w:r w:rsidRPr="00A35D65">
        <w:rPr>
          <w:rFonts w:ascii="宋体" w:hAnsi="宋体" w:hint="eastAsia"/>
        </w:rPr>
        <w:t>胞外容量增加，肾素一血管紧张素一醛固酮系统活性和交感神经系统兴奋性增加有关。心血</w:t>
      </w:r>
    </w:p>
    <w:p w:rsidR="00F23563" w:rsidRPr="00A35D65" w:rsidRDefault="00F23563" w:rsidP="00F23563">
      <w:pPr>
        <w:rPr>
          <w:rFonts w:ascii="宋体" w:hAnsi="宋体"/>
        </w:rPr>
      </w:pPr>
      <w:r w:rsidRPr="00A35D65">
        <w:rPr>
          <w:rFonts w:ascii="宋体" w:hAnsi="宋体" w:hint="eastAsia"/>
        </w:rPr>
        <w:t>管病变与GH、IGF’1升高和漫长病程有关系。</w:t>
      </w:r>
    </w:p>
    <w:p w:rsidR="00F23563" w:rsidRPr="00A35D65" w:rsidRDefault="00F23563" w:rsidP="00F23563">
      <w:pPr>
        <w:rPr>
          <w:rFonts w:ascii="宋体" w:hAnsi="宋体"/>
        </w:rPr>
      </w:pPr>
      <w:r w:rsidRPr="00A35D65">
        <w:rPr>
          <w:rFonts w:ascii="宋体" w:hAnsi="宋体" w:hint="eastAsia"/>
        </w:rPr>
        <w:t xml:space="preserve">    本症患者可有1，25一(0H)。D3水平增高，而有肠钙吸收增加和高尿钙、尿结石增加。</w:t>
      </w:r>
    </w:p>
    <w:p w:rsidR="00F23563" w:rsidRPr="00A35D65" w:rsidRDefault="00F23563" w:rsidP="00F23563">
      <w:pPr>
        <w:rPr>
          <w:rFonts w:ascii="宋体" w:hAnsi="宋体"/>
        </w:rPr>
      </w:pPr>
      <w:r w:rsidRPr="00A35D65">
        <w:rPr>
          <w:rFonts w:ascii="宋体" w:hAnsi="宋体" w:hint="eastAsia"/>
        </w:rPr>
        <w:t>若有高钙血症应考虑伴有甲状旁腺功能亢进症(多内分泌腺瘤)。高磷血症与肾小管磷再</w:t>
      </w:r>
    </w:p>
    <w:p w:rsidR="00F23563" w:rsidRPr="00A35D65" w:rsidRDefault="00F23563" w:rsidP="00F23563">
      <w:pPr>
        <w:rPr>
          <w:rFonts w:ascii="宋体" w:hAnsi="宋体"/>
        </w:rPr>
      </w:pPr>
      <w:r w:rsidRPr="00A35D65">
        <w:rPr>
          <w:rFonts w:ascii="宋体" w:hAnsi="宋体" w:hint="eastAsia"/>
        </w:rPr>
        <w:t>吸收增加有关。此外，骨转换增加，有助于骨质疏松的发生。结肠息肉发生率高，且结</w:t>
      </w:r>
    </w:p>
    <w:p w:rsidR="00F23563" w:rsidRPr="00A35D65" w:rsidRDefault="00F23563" w:rsidP="00F23563">
      <w:pPr>
        <w:rPr>
          <w:rFonts w:ascii="宋体" w:hAnsi="宋体"/>
        </w:rPr>
      </w:pPr>
      <w:r w:rsidRPr="00A35D65">
        <w:rPr>
          <w:rFonts w:ascii="宋体" w:hAnsi="宋体" w:hint="eastAsia"/>
        </w:rPr>
        <w:lastRenderedPageBreak/>
        <w:t>肠、直肠癌发生率增高，与皮垂(skin tags)增多相关。</w:t>
      </w:r>
    </w:p>
    <w:p w:rsidR="00F23563" w:rsidRPr="00A35D65" w:rsidRDefault="00F23563" w:rsidP="00F23563">
      <w:pPr>
        <w:rPr>
          <w:rFonts w:ascii="宋体" w:hAnsi="宋体"/>
        </w:rPr>
      </w:pPr>
      <w:r w:rsidRPr="00A35D65">
        <w:rPr>
          <w:rFonts w:ascii="宋体" w:hAnsi="宋体" w:hint="eastAsia"/>
        </w:rPr>
        <w:t xml:space="preserve">    【诊断】</w:t>
      </w:r>
    </w:p>
    <w:p w:rsidR="00F23563" w:rsidRPr="00A35D65" w:rsidRDefault="00F23563" w:rsidP="00F23563">
      <w:pPr>
        <w:rPr>
          <w:rFonts w:ascii="宋体" w:hAnsi="宋体"/>
        </w:rPr>
      </w:pPr>
      <w:r w:rsidRPr="00A35D65">
        <w:rPr>
          <w:rFonts w:ascii="宋体" w:hAnsi="宋体" w:hint="eastAsia"/>
        </w:rPr>
        <w:t xml:space="preserve">    从起病到确诊往往延搁5～10年，诊断主要根据身高、典型面貌、肢端肥大、内脏增</w:t>
      </w:r>
    </w:p>
    <w:p w:rsidR="00F23563" w:rsidRPr="00A35D65" w:rsidRDefault="00F23563" w:rsidP="00F23563">
      <w:pPr>
        <w:rPr>
          <w:rFonts w:ascii="宋体" w:hAnsi="宋体"/>
        </w:rPr>
      </w:pPr>
      <w:r w:rsidRPr="00A35D65">
        <w:rPr>
          <w:rFonts w:ascii="宋体" w:hAnsi="宋体" w:hint="eastAsia"/>
        </w:rPr>
        <w:t>大、内分泌代谢紊乱证据和影像学检查异常。肢端肥大症为缓慢进展，累及心血管、代谢</w:t>
      </w:r>
    </w:p>
    <w:p w:rsidR="00F23563" w:rsidRPr="00A35D65" w:rsidRDefault="00F23563" w:rsidP="00F23563">
      <w:pPr>
        <w:rPr>
          <w:rFonts w:ascii="宋体" w:hAnsi="宋体"/>
        </w:rPr>
      </w:pPr>
      <w:r w:rsidRPr="00A35D65">
        <w:rPr>
          <w:rFonts w:ascii="宋体" w:hAnsi="宋体" w:hint="eastAsia"/>
        </w:rPr>
        <w:t>和骨骼关节肌肉的疾病，早期诊断有一定困难。24小时GH水平总值较正常值高出10～</w:t>
      </w:r>
    </w:p>
    <w:p w:rsidR="00F23563" w:rsidRPr="00A35D65" w:rsidRDefault="00F23563" w:rsidP="00F23563">
      <w:pPr>
        <w:rPr>
          <w:rFonts w:ascii="宋体" w:hAnsi="宋体"/>
        </w:rPr>
      </w:pPr>
      <w:r w:rsidRPr="00A35D65">
        <w:rPr>
          <w:rFonts w:ascii="宋体" w:hAnsi="宋体" w:hint="eastAsia"/>
        </w:rPr>
        <w:t>15倍，GH分泌脉冲数增加2～3倍，基础GH水平增加达16～20倍(正常值&lt;5“g／L)；</w:t>
      </w:r>
    </w:p>
    <w:p w:rsidR="00F23563" w:rsidRPr="00A35D65" w:rsidRDefault="00F23563" w:rsidP="00F23563">
      <w:pPr>
        <w:rPr>
          <w:rFonts w:ascii="宋体" w:hAnsi="宋体"/>
        </w:rPr>
      </w:pPr>
      <w:r w:rsidRPr="00A35D65">
        <w:rPr>
          <w:rFonts w:ascii="宋体" w:hAnsi="宋体" w:hint="eastAsia"/>
        </w:rPr>
        <w:t>IGF-1(正常值&lt;2．5ng，／m1)升高可反映24小时GH分泌总体水平，可作为筛选和疾病活</w:t>
      </w:r>
    </w:p>
    <w:p w:rsidR="00F23563" w:rsidRPr="00A35D65" w:rsidRDefault="00F23563" w:rsidP="00F23563">
      <w:pPr>
        <w:rPr>
          <w:rFonts w:ascii="宋体" w:hAnsi="宋体"/>
        </w:rPr>
      </w:pPr>
      <w:r w:rsidRPr="00A35D65">
        <w:rPr>
          <w:rFonts w:ascii="宋体" w:hAnsi="宋体" w:hint="eastAsia"/>
        </w:rPr>
        <w:t>动性指标，也可作为本症治疗是否有效的指标。TRH、LHRH兴奋试验可有GH反常升</w:t>
      </w:r>
    </w:p>
    <w:p w:rsidR="00F23563" w:rsidRPr="00A35D65" w:rsidRDefault="00F23563" w:rsidP="00F23563">
      <w:pPr>
        <w:rPr>
          <w:rFonts w:ascii="宋体" w:hAnsi="宋体"/>
        </w:rPr>
      </w:pPr>
      <w:r w:rsidRPr="00A35D65">
        <w:rPr>
          <w:rFonts w:ascii="宋体" w:hAnsi="宋体" w:hint="eastAsia"/>
        </w:rPr>
        <w:t>高；GHRH、生长抑素不能改变GH水平；葡萄糖负荷(100g)后GH不能降低到正常</w:t>
      </w:r>
    </w:p>
    <w:p w:rsidR="00F23563" w:rsidRPr="00A35D65" w:rsidRDefault="00F23563" w:rsidP="00F23563">
      <w:pPr>
        <w:rPr>
          <w:rFonts w:ascii="宋体" w:hAnsi="宋体"/>
        </w:rPr>
      </w:pPr>
      <w:r w:rsidRPr="00A35D65">
        <w:rPr>
          <w:rFonts w:ascii="宋体" w:hAnsi="宋体" w:hint="eastAsia"/>
        </w:rPr>
        <w:t>值(O～5p．g／L)，可反而升高。下丘脑垂体区CT、MRI对诊断有较大帮助；CT、MRI不</w:t>
      </w:r>
    </w:p>
    <w:p w:rsidR="00F23563" w:rsidRPr="00A35D65" w:rsidRDefault="00F23563" w:rsidP="00F23563">
      <w:pPr>
        <w:rPr>
          <w:rFonts w:ascii="宋体" w:hAnsi="宋体"/>
        </w:rPr>
      </w:pPr>
      <w:r w:rsidRPr="00A35D65">
        <w:rPr>
          <w:rFonts w:ascii="宋体" w:hAnsi="宋体" w:hint="eastAsia"/>
        </w:rPr>
        <w:t>仅适用于颅脑病变而且亦可探查胸腔、腹腔等部位的病变。为确定本症患者是否还有腺垂</w:t>
      </w:r>
    </w:p>
    <w:p w:rsidR="00F23563" w:rsidRPr="00A35D65" w:rsidRDefault="00F23563" w:rsidP="00F23563">
      <w:pPr>
        <w:rPr>
          <w:rFonts w:ascii="宋体" w:hAnsi="宋体"/>
        </w:rPr>
      </w:pPr>
      <w:r w:rsidRPr="00A35D65">
        <w:rPr>
          <w:rFonts w:ascii="宋体" w:hAnsi="宋体" w:hint="eastAsia"/>
        </w:rPr>
        <w:t>体其他功能改变需要做整个垂体的功能检测如PRL、FsH／LH、TSH、ACTH及其相应</w:t>
      </w:r>
    </w:p>
    <w:p w:rsidR="00F23563" w:rsidRPr="00A35D65" w:rsidRDefault="00F23563" w:rsidP="00F23563">
      <w:pPr>
        <w:rPr>
          <w:rFonts w:ascii="宋体" w:hAnsi="宋体"/>
        </w:rPr>
      </w:pPr>
      <w:r w:rsidRPr="00A35D65">
        <w:rPr>
          <w:rFonts w:ascii="宋体" w:hAnsi="宋体" w:hint="eastAsia"/>
        </w:rPr>
        <w:t>靶腺功能测定。应与厚皮性骨膜病(pachyder‘moper-iostosis)鉴别。类肢端肥大症(acro—</w:t>
      </w:r>
    </w:p>
    <w:p w:rsidR="00F23563" w:rsidRPr="00A35D65" w:rsidRDefault="00F23563" w:rsidP="00F23563">
      <w:pPr>
        <w:rPr>
          <w:rFonts w:ascii="宋体" w:hAnsi="宋体"/>
        </w:rPr>
      </w:pPr>
      <w:r w:rsidRPr="00A35D65">
        <w:rPr>
          <w:rFonts w:ascii="宋体" w:hAnsi="宋体" w:hint="eastAsia"/>
        </w:rPr>
        <w:t>megaloidism)无肿瘤和生化激素异常，GH&lt;1／xg／L，无IGF一1异常升高。</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 xml:space="preserve">    本症是一种慢性进展性疾病，可因心血管病和呼吸道疾患而使死亡率增加2～3倍。</w:t>
      </w:r>
    </w:p>
    <w:p w:rsidR="00F23563" w:rsidRPr="00A35D65" w:rsidRDefault="00F23563" w:rsidP="00F23563">
      <w:pPr>
        <w:rPr>
          <w:rFonts w:ascii="宋体" w:hAnsi="宋体"/>
        </w:rPr>
      </w:pPr>
      <w:r w:rsidRPr="00A35D65">
        <w:rPr>
          <w:rFonts w:ascii="宋体" w:hAnsi="宋体" w:hint="eastAsia"/>
        </w:rPr>
        <w:t>治疗生长激素分泌瘤，一是解决占位性病变所引起的体征和症状，如头痛、视力改变；二</w:t>
      </w:r>
    </w:p>
    <w:p w:rsidR="00F23563" w:rsidRPr="00A35D65" w:rsidRDefault="00F23563" w:rsidP="00F23563">
      <w:pPr>
        <w:rPr>
          <w:rFonts w:ascii="宋体" w:hAnsi="宋体"/>
        </w:rPr>
      </w:pPr>
      <w:r w:rsidRPr="00A35D65">
        <w:rPr>
          <w:rFonts w:ascii="宋体" w:hAnsi="宋体" w:hint="eastAsia"/>
        </w:rPr>
        <w:t>是将GH分泌和IGF_1水平转为正常，尽可能保存腺垂体功能，具体指标是血清IGF-1降</w:t>
      </w:r>
    </w:p>
    <w:p w:rsidR="00F23563" w:rsidRPr="00A35D65" w:rsidRDefault="00F23563" w:rsidP="00F23563">
      <w:pPr>
        <w:rPr>
          <w:rFonts w:ascii="宋体" w:hAnsi="宋体"/>
        </w:rPr>
      </w:pPr>
      <w:r w:rsidRPr="00A35D65">
        <w:rPr>
          <w:rFonts w:ascii="宋体" w:hAnsi="宋体" w:hint="eastAsia"/>
        </w:rPr>
        <w:t>为正常，葡萄糖负荷后血GH可转为正常(&lt;10p．g／L甚至&lt;5肛g／L)。治疗主要措施</w:t>
      </w:r>
    </w:p>
    <w:p w:rsidR="00F23563" w:rsidRPr="00A35D65" w:rsidRDefault="00F23563" w:rsidP="00F23563">
      <w:pPr>
        <w:rPr>
          <w:rFonts w:ascii="宋体" w:hAnsi="宋体"/>
        </w:rPr>
      </w:pPr>
      <w:r w:rsidRPr="00A35D65">
        <w:rPr>
          <w:rFonts w:ascii="宋体" w:hAnsi="宋体" w:hint="eastAsia"/>
        </w:rPr>
        <w:t>有三：</w:t>
      </w:r>
    </w:p>
    <w:p w:rsidR="00F23563" w:rsidRPr="00A35D65" w:rsidRDefault="00F23563" w:rsidP="00F23563">
      <w:pPr>
        <w:rPr>
          <w:rFonts w:ascii="宋体" w:hAnsi="宋体"/>
        </w:rPr>
      </w:pPr>
      <w:r w:rsidRPr="00A35D65">
        <w:rPr>
          <w:rFonts w:ascii="宋体" w:hAnsi="宋体" w:hint="eastAsia"/>
        </w:rPr>
        <w:t xml:space="preserve">    (一)手术治疗</w:t>
      </w:r>
    </w:p>
    <w:p w:rsidR="00F23563" w:rsidRPr="00A35D65" w:rsidRDefault="00F23563" w:rsidP="00F23563">
      <w:pPr>
        <w:rPr>
          <w:rFonts w:ascii="宋体" w:hAnsi="宋体"/>
        </w:rPr>
      </w:pPr>
      <w:r w:rsidRPr="00A35D65">
        <w:rPr>
          <w:rFonts w:ascii="宋体" w:hAnsi="宋体" w:hint="eastAsia"/>
        </w:rPr>
        <w:t xml:space="preserve">    应作为首选，经蝶显微外科操作下，将肿瘤完全切除。蝶鞍内微腺瘤(&lt;10ram)最</w:t>
      </w:r>
    </w:p>
    <w:p w:rsidR="00F23563" w:rsidRPr="00A35D65" w:rsidRDefault="00F23563" w:rsidP="00F23563">
      <w:pPr>
        <w:rPr>
          <w:rFonts w:ascii="宋体" w:hAnsi="宋体"/>
        </w:rPr>
      </w:pPr>
      <w:r w:rsidRPr="00A35D65">
        <w:rPr>
          <w:rFonts w:ascii="宋体" w:hAnsi="宋体" w:hint="eastAsia"/>
        </w:rPr>
        <w:t>适宜手术切除，而大腺瘤(&gt;10ram)尤其向鞍上发展或伸向海绵窦者手术治愈率降低。</w:t>
      </w:r>
    </w:p>
    <w:p w:rsidR="00F23563" w:rsidRPr="00A35D65" w:rsidRDefault="00F23563" w:rsidP="00F23563">
      <w:pPr>
        <w:rPr>
          <w:rFonts w:ascii="宋体" w:hAnsi="宋体"/>
        </w:rPr>
      </w:pPr>
      <w:r w:rsidRPr="00A35D65">
        <w:rPr>
          <w:rFonts w:ascii="宋体" w:hAnsi="宋体" w:hint="eastAsia"/>
        </w:rPr>
        <w:t>术后基础血浆GH应&lt;2．5肛g／L，葡萄糖负荷后血浆GH应&lt;1“g／L(可作为治愈标准)。</w:t>
      </w:r>
    </w:p>
    <w:p w:rsidR="00F23563" w:rsidRPr="00A35D65" w:rsidRDefault="00F23563" w:rsidP="00F23563">
      <w:pPr>
        <w:rPr>
          <w:rFonts w:ascii="宋体" w:hAnsi="宋体"/>
        </w:rPr>
      </w:pPr>
      <w:r w:rsidRPr="00A35D65">
        <w:rPr>
          <w:rFonts w:ascii="宋体" w:hAnsi="宋体" w:hint="eastAsia"/>
        </w:rPr>
        <w:t>微腺瘤切除后痊愈率可达90％，而大腺瘤则少于50％，手术并发症有尿崩症、脑脊液鼻</w:t>
      </w:r>
    </w:p>
    <w:p w:rsidR="00F23563" w:rsidRPr="00A35D65" w:rsidRDefault="00F23563" w:rsidP="00F23563">
      <w:pPr>
        <w:rPr>
          <w:rFonts w:ascii="宋体" w:hAnsi="宋体"/>
        </w:rPr>
      </w:pPr>
      <w:r w:rsidRPr="00A35D65">
        <w:rPr>
          <w:rFonts w:ascii="宋体" w:hAnsi="宋体" w:hint="eastAsia"/>
        </w:rPr>
        <w:t>漏、脑膜炎、腺垂体功能减退。</w:t>
      </w:r>
    </w:p>
    <w:p w:rsidR="00F23563" w:rsidRPr="00A35D65" w:rsidRDefault="00F23563" w:rsidP="00F23563">
      <w:pPr>
        <w:rPr>
          <w:rFonts w:ascii="宋体" w:hAnsi="宋体"/>
        </w:rPr>
      </w:pPr>
      <w:r w:rsidRPr="00A35D65">
        <w:rPr>
          <w:rFonts w:ascii="宋体" w:hAnsi="宋体" w:hint="eastAsia"/>
        </w:rPr>
        <w:t xml:space="preserve">  (二)放射疗法</w:t>
      </w:r>
    </w:p>
    <w:p w:rsidR="00F23563" w:rsidRPr="00A35D65" w:rsidRDefault="00F23563" w:rsidP="00F23563">
      <w:pPr>
        <w:rPr>
          <w:rFonts w:ascii="宋体" w:hAnsi="宋体"/>
        </w:rPr>
      </w:pPr>
      <w:r w:rsidRPr="00A35D65">
        <w:rPr>
          <w:rFonts w:ascii="宋体" w:hAnsi="宋体" w:hint="eastAsia"/>
        </w:rPr>
        <w:t xml:space="preserve">  作为术后残余肿瘤的辅助治疗。放疗的缺点是不能使肿瘤迅速缩小、改善视力和减少</w:t>
      </w:r>
    </w:p>
    <w:p w:rsidR="00F23563" w:rsidRPr="00A35D65" w:rsidRDefault="00F23563" w:rsidP="00F23563">
      <w:pPr>
        <w:rPr>
          <w:rFonts w:ascii="宋体" w:hAnsi="宋体"/>
        </w:rPr>
      </w:pPr>
      <w:r w:rsidRPr="00A35D65">
        <w:rPr>
          <w:rFonts w:ascii="宋体" w:hAnsi="宋体" w:hint="eastAsia"/>
        </w:rPr>
        <w:t>GH分泌。放疗包括常规高电压照射，总量45～50(]y，每周5次，共4～5周，疗效一般</w:t>
      </w:r>
    </w:p>
    <w:p w:rsidR="00F23563" w:rsidRPr="00A35D65" w:rsidRDefault="00F23563" w:rsidP="00F23563">
      <w:pPr>
        <w:rPr>
          <w:rFonts w:ascii="宋体" w:hAnsi="宋体"/>
        </w:rPr>
      </w:pPr>
      <w:r w:rsidRPr="00A35D65">
        <w:rPr>
          <w:rFonts w:ascii="宋体" w:hAnsi="宋体" w:hint="eastAsia"/>
        </w:rPr>
        <w:t>需要2～10年才能显示。放疗经5～10年可导致腺垂体功能减退，尤其原先已经垂体手术</w:t>
      </w:r>
    </w:p>
    <w:p w:rsidR="00F23563" w:rsidRPr="00A35D65" w:rsidRDefault="00F23563" w:rsidP="00F23563">
      <w:pPr>
        <w:rPr>
          <w:rFonts w:ascii="宋体" w:hAnsi="宋体"/>
        </w:rPr>
      </w:pPr>
      <w:r w:rsidRPr="00A35D65">
        <w:rPr>
          <w:rFonts w:ascii="宋体" w:hAnsi="宋体" w:hint="eastAsia"/>
        </w:rPr>
        <w:t>者。a粒子照射需要有回旋加速器，提供90Gy，对微腺瘤和大腺瘤分别经3年和5年使血</w:t>
      </w:r>
    </w:p>
    <w:p w:rsidR="00F23563" w:rsidRPr="00A35D65" w:rsidRDefault="00F23563" w:rsidP="00F23563">
      <w:pPr>
        <w:rPr>
          <w:rFonts w:ascii="宋体" w:hAnsi="宋体"/>
        </w:rPr>
      </w:pPr>
      <w:r w:rsidRPr="00A35D65">
        <w:rPr>
          <w:rFonts w:ascii="宋体" w:hAnsi="宋体" w:hint="eastAsia"/>
        </w:rPr>
        <w:t>浆GH&lt;5弘g／L，腺垂体功能减退症见于1／3患者。质子束放疗可提供120()y，1／3患者可</w:t>
      </w:r>
    </w:p>
    <w:p w:rsidR="00F23563" w:rsidRPr="00A35D65" w:rsidRDefault="00F23563" w:rsidP="00F23563">
      <w:pPr>
        <w:rPr>
          <w:rFonts w:ascii="宋体" w:hAnsi="宋体"/>
        </w:rPr>
      </w:pPr>
      <w:r w:rsidRPr="00A35D65">
        <w:rPr>
          <w:rFonts w:ascii="宋体" w:hAnsi="宋体" w:hint="eastAsia"/>
        </w:rPr>
        <w:t>在2年内血浆GH&lt;5肛g／L，但在平均2～8年后可发生腺垂体功能减退症。伽玛刀为立体</w:t>
      </w:r>
    </w:p>
    <w:p w:rsidR="00F23563" w:rsidRPr="00A35D65" w:rsidRDefault="00F23563" w:rsidP="00F23563">
      <w:pPr>
        <w:rPr>
          <w:rFonts w:ascii="宋体" w:hAnsi="宋体"/>
        </w:rPr>
      </w:pPr>
      <w:r w:rsidRPr="00A35D65">
        <w:rPr>
          <w:rFonts w:ascii="宋体" w:hAnsi="宋体" w:hint="eastAsia"/>
        </w:rPr>
        <w:t>第三章  巨人症和肢端肥大症誉蜃</w:t>
      </w:r>
    </w:p>
    <w:p w:rsidR="00F23563" w:rsidRPr="00A35D65" w:rsidRDefault="00F23563" w:rsidP="00F23563">
      <w:pPr>
        <w:rPr>
          <w:rFonts w:ascii="宋体" w:hAnsi="宋体"/>
        </w:rPr>
      </w:pPr>
      <w:r w:rsidRPr="00A35D65">
        <w:rPr>
          <w:rFonts w:ascii="宋体" w:hAnsi="宋体" w:hint="eastAsia"/>
        </w:rPr>
        <w:t xml:space="preserve">    溅&gt;’</w:t>
      </w:r>
    </w:p>
    <w:p w:rsidR="00F23563" w:rsidRPr="00A35D65" w:rsidRDefault="00F23563" w:rsidP="00F23563">
      <w:pPr>
        <w:rPr>
          <w:rFonts w:ascii="宋体" w:hAnsi="宋体"/>
        </w:rPr>
      </w:pPr>
      <w:r w:rsidRPr="00A35D65">
        <w:rPr>
          <w:rFonts w:ascii="宋体" w:hAnsi="宋体" w:hint="eastAsia"/>
        </w:rPr>
        <w:t>放疗，适用于垂体小病变，可防止视交叉、视神经和海绵窦结构的损伤，但其疗效尚待证</w:t>
      </w:r>
    </w:p>
    <w:p w:rsidR="00F23563" w:rsidRPr="00A35D65" w:rsidRDefault="00F23563" w:rsidP="00F23563">
      <w:pPr>
        <w:rPr>
          <w:rFonts w:ascii="宋体" w:hAnsi="宋体"/>
        </w:rPr>
      </w:pPr>
      <w:r w:rsidRPr="00A35D65">
        <w:rPr>
          <w:rFonts w:ascii="宋体" w:hAnsi="宋体" w:hint="eastAsia"/>
        </w:rPr>
        <w:t>实，副作用有头发脱落、视力丧失、垂体卒中、嗜睡、性格改变等。</w:t>
      </w:r>
    </w:p>
    <w:p w:rsidR="00F23563" w:rsidRPr="00A35D65" w:rsidRDefault="00F23563" w:rsidP="00F23563">
      <w:pPr>
        <w:rPr>
          <w:rFonts w:ascii="宋体" w:hAnsi="宋体"/>
        </w:rPr>
      </w:pPr>
      <w:r w:rsidRPr="00A35D65">
        <w:rPr>
          <w:rFonts w:ascii="宋体" w:hAnsi="宋体" w:hint="eastAsia"/>
        </w:rPr>
        <w:t xml:space="preserve">    (三)药物治疗</w:t>
      </w:r>
    </w:p>
    <w:p w:rsidR="00F23563" w:rsidRPr="00A35D65" w:rsidRDefault="00F23563" w:rsidP="00F23563">
      <w:pPr>
        <w:rPr>
          <w:rFonts w:ascii="宋体" w:hAnsi="宋体"/>
        </w:rPr>
      </w:pPr>
      <w:r w:rsidRPr="00A35D65">
        <w:rPr>
          <w:rFonts w:ascii="宋体" w:hAnsi="宋体" w:hint="eastAsia"/>
        </w:rPr>
        <w:t xml:space="preserve">    ①溴隐亭为多巴胺Dz受体激动剂，在患者中可降低血GH、IGF-1、PRL，改善临床</w:t>
      </w:r>
    </w:p>
    <w:p w:rsidR="00F23563" w:rsidRPr="00A35D65" w:rsidRDefault="00F23563" w:rsidP="00F23563">
      <w:pPr>
        <w:rPr>
          <w:rFonts w:ascii="宋体" w:hAnsi="宋体"/>
        </w:rPr>
      </w:pPr>
      <w:r w:rsidRPr="00A35D65">
        <w:rPr>
          <w:rFonts w:ascii="宋体" w:hAnsi="宋体" w:hint="eastAsia"/>
        </w:rPr>
        <w:t>症状(多汗、软组织肿胀、头痛、疲乏、血压降低、左室射血分数增加)，改善视野，有</w:t>
      </w:r>
    </w:p>
    <w:p w:rsidR="00F23563" w:rsidRPr="00A35D65" w:rsidRDefault="00F23563" w:rsidP="00F23563">
      <w:pPr>
        <w:rPr>
          <w:rFonts w:ascii="宋体" w:hAnsi="宋体"/>
        </w:rPr>
      </w:pPr>
      <w:r w:rsidRPr="00A35D65">
        <w:rPr>
          <w:rFonts w:ascii="宋体" w:hAnsi="宋体" w:hint="eastAsia"/>
        </w:rPr>
        <w:t>利于糖尿病控制，剂量一般偏大，20～40mg／d，分4次口服，但1／3患者无效。由于此</w:t>
      </w:r>
    </w:p>
    <w:p w:rsidR="00F23563" w:rsidRPr="00A35D65" w:rsidRDefault="00F23563" w:rsidP="00F23563">
      <w:pPr>
        <w:rPr>
          <w:rFonts w:ascii="宋体" w:hAnsi="宋体"/>
        </w:rPr>
      </w:pPr>
      <w:r w:rsidRPr="00A35D65">
        <w:rPr>
          <w:rFonts w:ascii="宋体" w:hAnsi="宋体" w:hint="eastAsia"/>
        </w:rPr>
        <w:t>药对GH的抑制不完全，停药后可复发，故宜在术后、放疗尚未达效前应用以缓解临床症</w:t>
      </w:r>
    </w:p>
    <w:p w:rsidR="00F23563" w:rsidRPr="00A35D65" w:rsidRDefault="00F23563" w:rsidP="00F23563">
      <w:pPr>
        <w:rPr>
          <w:rFonts w:ascii="宋体" w:hAnsi="宋体"/>
        </w:rPr>
      </w:pPr>
      <w:r w:rsidRPr="00A35D65">
        <w:rPr>
          <w:rFonts w:ascii="宋体" w:hAnsi="宋体" w:hint="eastAsia"/>
        </w:rPr>
        <w:t>状。副作用有头晕、乏力、恶心、呕吐、便秘、直立性低血压、幻觉、随意运动障碍等。</w:t>
      </w:r>
    </w:p>
    <w:p w:rsidR="00F23563" w:rsidRPr="00A35D65" w:rsidRDefault="00F23563" w:rsidP="00F23563">
      <w:pPr>
        <w:rPr>
          <w:rFonts w:ascii="宋体" w:hAnsi="宋体"/>
        </w:rPr>
      </w:pPr>
      <w:r w:rsidRPr="00A35D65">
        <w:rPr>
          <w:rFonts w:ascii="宋体" w:hAnsi="宋体" w:hint="eastAsia"/>
        </w:rPr>
        <w:lastRenderedPageBreak/>
        <w:t>②奥曲肽为生长抑素类似物，半衰期约90分钟，可抑制生长素脉冲式分泌达8小时，可</w:t>
      </w:r>
    </w:p>
    <w:p w:rsidR="00F23563" w:rsidRPr="00A35D65" w:rsidRDefault="00F23563" w:rsidP="00F23563">
      <w:pPr>
        <w:rPr>
          <w:rFonts w:ascii="宋体" w:hAnsi="宋体"/>
        </w:rPr>
      </w:pPr>
      <w:r w:rsidRPr="00A35D65">
        <w:rPr>
          <w:rFonts w:ascii="宋体" w:hAnsi="宋体" w:hint="eastAsia"/>
        </w:rPr>
        <w:t>降低血浆GH(&lt;5肛g／L)和IGF_1水平。奥曲肽50～100肛g，一日3次，皮下注射，经</w:t>
      </w:r>
    </w:p>
    <w:p w:rsidR="00F23563" w:rsidRPr="00A35D65" w:rsidRDefault="00F23563" w:rsidP="00F23563">
      <w:pPr>
        <w:rPr>
          <w:rFonts w:ascii="宋体" w:hAnsi="宋体"/>
        </w:rPr>
      </w:pPr>
      <w:r w:rsidRPr="00A35D65">
        <w:rPr>
          <w:rFonts w:ascii="宋体" w:hAnsi="宋体" w:hint="eastAsia"/>
        </w:rPr>
        <w:t>数周后可迅速改善临床症状，如多汗、头痛、乏力、感觉异常等；较长时期治疗后软组织</w:t>
      </w:r>
    </w:p>
    <w:p w:rsidR="00F23563" w:rsidRPr="00A35D65" w:rsidRDefault="00F23563" w:rsidP="00F23563">
      <w:pPr>
        <w:rPr>
          <w:rFonts w:ascii="宋体" w:hAnsi="宋体"/>
        </w:rPr>
      </w:pPr>
      <w:r w:rsidRPr="00A35D65">
        <w:rPr>
          <w:rFonts w:ascii="宋体" w:hAnsi="宋体" w:hint="eastAsia"/>
        </w:rPr>
        <w:t>肿胀消失，肿瘤缩小，亦可减轻心血管并发症如心力衰竭、高血压、心律失常等。长期奥</w:t>
      </w:r>
    </w:p>
    <w:p w:rsidR="00F23563" w:rsidRPr="00A35D65" w:rsidRDefault="00F23563" w:rsidP="00F23563">
      <w:pPr>
        <w:rPr>
          <w:rFonts w:ascii="宋体" w:hAnsi="宋体"/>
        </w:rPr>
      </w:pPr>
      <w:r w:rsidRPr="00A35D65">
        <w:rPr>
          <w:rFonts w:ascii="宋体" w:hAnsi="宋体" w:hint="eastAsia"/>
        </w:rPr>
        <w:t>曲肽治疗可缩小腺瘤，以便经蝶鞍手术。副作用为恶心、腹部不适、腹泻、脂泻和胆石症</w:t>
      </w:r>
    </w:p>
    <w:p w:rsidR="00F23563" w:rsidRPr="00A35D65" w:rsidRDefault="00F23563" w:rsidP="00F23563">
      <w:pPr>
        <w:rPr>
          <w:rFonts w:ascii="宋体" w:hAnsi="宋体"/>
        </w:rPr>
      </w:pPr>
      <w:r w:rsidRPr="00A35D65">
        <w:rPr>
          <w:rFonts w:ascii="宋体" w:hAnsi="宋体" w:hint="eastAsia"/>
        </w:rPr>
        <w:t>等。也可合用DA激动剂溴隐亭或培高利特(pergolide)或卡麦角林(cabergoline)和奥</w:t>
      </w:r>
    </w:p>
    <w:p w:rsidR="00F23563" w:rsidRPr="00A35D65" w:rsidRDefault="00F23563" w:rsidP="00F23563">
      <w:pPr>
        <w:rPr>
          <w:rFonts w:ascii="宋体" w:hAnsi="宋体"/>
        </w:rPr>
      </w:pPr>
      <w:r w:rsidRPr="00A35D65">
        <w:rPr>
          <w:rFonts w:ascii="宋体" w:hAnsi="宋体" w:hint="eastAsia"/>
        </w:rPr>
        <w:t>曲肽，使GH&lt;2．5pg／L、IGF_1达正常值而收效。③GH受体拮抗剂培维索孟(pegviso—</w:t>
      </w:r>
    </w:p>
    <w:p w:rsidR="00F23563" w:rsidRPr="00A35D65" w:rsidRDefault="00F23563" w:rsidP="00F23563">
      <w:pPr>
        <w:rPr>
          <w:rFonts w:ascii="宋体" w:hAnsi="宋体"/>
        </w:rPr>
      </w:pPr>
      <w:r w:rsidRPr="00A35D65">
        <w:rPr>
          <w:rFonts w:ascii="宋体" w:hAnsi="宋体" w:hint="eastAsia"/>
        </w:rPr>
        <w:t>mant)可抑制受体二聚体化和构象改变，从而阻断GH信号发放，减少IGF_1生成，改善</w:t>
      </w:r>
    </w:p>
    <w:p w:rsidR="00F23563" w:rsidRPr="00A35D65" w:rsidRDefault="00F23563" w:rsidP="00F23563">
      <w:pPr>
        <w:rPr>
          <w:rFonts w:ascii="宋体" w:hAnsi="宋体"/>
        </w:rPr>
      </w:pPr>
      <w:r w:rsidRPr="00A35D65">
        <w:rPr>
          <w:rFonts w:ascii="宋体" w:hAnsi="宋体" w:hint="eastAsia"/>
        </w:rPr>
        <w:t>症状，尤其是糖耐量减退和糖尿病，但不能使垂体肿瘤缩小，GH分泌反而可增加。一日</w:t>
      </w:r>
    </w:p>
    <w:p w:rsidR="00F23563" w:rsidRPr="00A35D65" w:rsidRDefault="00F23563" w:rsidP="00F23563">
      <w:pPr>
        <w:rPr>
          <w:rFonts w:ascii="宋体" w:hAnsi="宋体"/>
        </w:rPr>
      </w:pPr>
      <w:r w:rsidRPr="00A35D65">
        <w:rPr>
          <w:rFonts w:ascii="宋体" w:hAnsi="宋体" w:hint="eastAsia"/>
        </w:rPr>
        <w:t>10～20mg，皮下注射，为此可与奥曲肽合用而收效。应注意监测肝酶活性，副作用有头</w:t>
      </w:r>
    </w:p>
    <w:p w:rsidR="00F23563" w:rsidRPr="00A35D65" w:rsidRDefault="00F23563" w:rsidP="00F23563">
      <w:pPr>
        <w:rPr>
          <w:rFonts w:ascii="宋体" w:hAnsi="宋体"/>
        </w:rPr>
      </w:pPr>
      <w:r w:rsidRPr="00A35D65">
        <w:rPr>
          <w:rFonts w:ascii="宋体" w:hAnsi="宋体" w:hint="eastAsia"/>
        </w:rPr>
        <w:t>痛、感冒综合征、注射部位反应。</w:t>
      </w:r>
    </w:p>
    <w:p w:rsidR="00F23563" w:rsidRPr="00A35D65" w:rsidRDefault="00F23563" w:rsidP="00F23563">
      <w:pPr>
        <w:rPr>
          <w:rFonts w:ascii="宋体" w:hAnsi="宋体"/>
        </w:rPr>
      </w:pPr>
      <w:r w:rsidRPr="00A35D65">
        <w:rPr>
          <w:rFonts w:ascii="宋体" w:hAnsi="宋体" w:hint="eastAsia"/>
        </w:rPr>
        <w:t xml:space="preserve">    肢端肥大症患者为达到满意治疗往往需要多种治疗途经的相互配合，以提高治疗效</w:t>
      </w:r>
    </w:p>
    <w:p w:rsidR="00F23563" w:rsidRPr="00A35D65" w:rsidRDefault="00F23563" w:rsidP="00F23563">
      <w:pPr>
        <w:rPr>
          <w:rFonts w:ascii="宋体" w:hAnsi="宋体"/>
        </w:rPr>
      </w:pPr>
      <w:r w:rsidRPr="00A35D65">
        <w:rPr>
          <w:rFonts w:ascii="宋体" w:hAnsi="宋体" w:hint="eastAsia"/>
        </w:rPr>
        <w:t>果。关于异位GHRH综合征治疗，应作有关肿瘤切除和(或)化疗等。</w:t>
      </w:r>
    </w:p>
    <w:p w:rsidR="00F23563" w:rsidRPr="00A35D65" w:rsidRDefault="00F23563" w:rsidP="00F23563">
      <w:pPr>
        <w:rPr>
          <w:rFonts w:ascii="宋体" w:hAnsi="宋体"/>
        </w:rPr>
      </w:pPr>
      <w:r w:rsidRPr="00A35D65">
        <w:rPr>
          <w:rFonts w:ascii="宋体" w:hAnsi="宋体" w:hint="eastAsia"/>
        </w:rPr>
        <w:t xml:space="preserve">    总之，在不适宜或拒绝手术治疗，肿瘤未压迫视神经和交叉，以及手术放疗失败者可</w:t>
      </w:r>
    </w:p>
    <w:p w:rsidR="00F23563" w:rsidRPr="00A35D65" w:rsidRDefault="00F23563" w:rsidP="00F23563">
      <w:pPr>
        <w:rPr>
          <w:rFonts w:ascii="宋体" w:hAnsi="宋体"/>
        </w:rPr>
      </w:pPr>
      <w:r w:rsidRPr="00A35D65">
        <w:rPr>
          <w:rFonts w:ascii="宋体" w:hAnsi="宋体" w:hint="eastAsia"/>
        </w:rPr>
        <w:t>用药物治疗，以保障腺垂体功能，一般药物治疗有效、安全，并能耐受良好，提高生活</w:t>
      </w:r>
    </w:p>
    <w:p w:rsidR="00F23563" w:rsidRPr="00A35D65" w:rsidRDefault="00F23563" w:rsidP="00F23563">
      <w:pPr>
        <w:rPr>
          <w:rFonts w:ascii="宋体" w:hAnsi="宋体"/>
        </w:rPr>
      </w:pPr>
      <w:r w:rsidRPr="00A35D65">
        <w:rPr>
          <w:rFonts w:ascii="宋体" w:hAnsi="宋体" w:hint="eastAsia"/>
        </w:rPr>
        <w:t>质量。</w:t>
      </w:r>
    </w:p>
    <w:p w:rsidR="00F23563" w:rsidRPr="00A35D65" w:rsidRDefault="00F23563" w:rsidP="00F23563">
      <w:pPr>
        <w:rPr>
          <w:rFonts w:ascii="宋体" w:hAnsi="宋体"/>
        </w:rPr>
      </w:pPr>
      <w:r w:rsidRPr="00A35D65">
        <w:rPr>
          <w:rFonts w:ascii="宋体" w:hAnsi="宋体" w:hint="eastAsia"/>
        </w:rPr>
        <w:t>(陈家伟)</w:t>
      </w:r>
    </w:p>
    <w:p w:rsidR="00F23563" w:rsidRPr="00A35D65" w:rsidRDefault="00F23563" w:rsidP="00F23563">
      <w:pPr>
        <w:rPr>
          <w:rFonts w:ascii="宋体" w:hAnsi="宋体"/>
        </w:rPr>
      </w:pPr>
      <w:r w:rsidRPr="00A35D65">
        <w:rPr>
          <w:rFonts w:ascii="宋体" w:hAnsi="宋体" w:hint="eastAsia"/>
        </w:rPr>
        <w:t>第四章  腺垂体功能减退症</w:t>
      </w:r>
    </w:p>
    <w:p w:rsidR="00F23563" w:rsidRPr="00A35D65" w:rsidRDefault="00F23563" w:rsidP="00F23563">
      <w:pPr>
        <w:rPr>
          <w:rFonts w:ascii="宋体" w:hAnsi="宋体"/>
        </w:rPr>
      </w:pPr>
      <w:r w:rsidRPr="00A35D65">
        <w:rPr>
          <w:rFonts w:ascii="宋体" w:hAnsi="宋体" w:hint="eastAsia"/>
        </w:rPr>
        <w:t xml:space="preserve">    腺垂体功能减退症指腺垂体激素分泌减少，可以是单种激素减少如生长素(GH)缺</w:t>
      </w:r>
    </w:p>
    <w:p w:rsidR="00F23563" w:rsidRPr="00A35D65" w:rsidRDefault="00F23563" w:rsidP="00F23563">
      <w:pPr>
        <w:rPr>
          <w:rFonts w:ascii="宋体" w:hAnsi="宋体"/>
        </w:rPr>
      </w:pPr>
      <w:r w:rsidRPr="00A35D65">
        <w:rPr>
          <w:rFonts w:ascii="宋体" w:hAnsi="宋体" w:hint="eastAsia"/>
        </w:rPr>
        <w:t>乏或多种促激素同时缺乏。由于腺垂体分泌细胞是在下丘脑各种激素(因子)直接影响之</w:t>
      </w:r>
    </w:p>
    <w:p w:rsidR="00F23563" w:rsidRPr="00A35D65" w:rsidRDefault="00F23563" w:rsidP="00F23563">
      <w:pPr>
        <w:rPr>
          <w:rFonts w:ascii="宋体" w:hAnsi="宋体"/>
        </w:rPr>
      </w:pPr>
      <w:r w:rsidRPr="00A35D65">
        <w:rPr>
          <w:rFonts w:ascii="宋体" w:hAnsi="宋体" w:hint="eastAsia"/>
        </w:rPr>
        <w:t>下，腺垂体功能减退可原发于垂体病变，或继发于下丘脑病变，表现为甲状腺、-肾上腺、</w:t>
      </w:r>
    </w:p>
    <w:p w:rsidR="00F23563" w:rsidRPr="00A35D65" w:rsidRDefault="00F23563" w:rsidP="00F23563">
      <w:pPr>
        <w:rPr>
          <w:rFonts w:ascii="宋体" w:hAnsi="宋体"/>
        </w:rPr>
      </w:pPr>
      <w:r w:rsidRPr="00A35D65">
        <w:rPr>
          <w:rFonts w:ascii="宋体" w:hAnsi="宋体" w:hint="eastAsia"/>
        </w:rPr>
        <w:t>性腺等靶腺功能减退和(或)鞍区占位性病变。临床症状变化较大，可长期延误诊断，但</w:t>
      </w:r>
    </w:p>
    <w:p w:rsidR="00F23563" w:rsidRPr="00A35D65" w:rsidRDefault="00F23563" w:rsidP="00F23563">
      <w:pPr>
        <w:rPr>
          <w:rFonts w:ascii="宋体" w:hAnsi="宋体"/>
        </w:rPr>
      </w:pPr>
      <w:r w:rsidRPr="00A35D65">
        <w:rPr>
          <w:rFonts w:ascii="宋体" w:hAnsi="宋体" w:hint="eastAsia"/>
        </w:rPr>
        <w:t>补充所缺乏的激素治疗后症状可迅速缓解。</w:t>
      </w:r>
    </w:p>
    <w:p w:rsidR="00F23563" w:rsidRPr="00A35D65" w:rsidRDefault="00F23563" w:rsidP="00F23563">
      <w:pPr>
        <w:rPr>
          <w:rFonts w:ascii="宋体" w:hAnsi="宋体"/>
        </w:rPr>
      </w:pPr>
      <w:r w:rsidRPr="00A35D65">
        <w:rPr>
          <w:rFonts w:ascii="宋体" w:hAnsi="宋体" w:hint="eastAsia"/>
        </w:rPr>
        <w:t xml:space="preserve">    【病因和发病机制】</w:t>
      </w:r>
    </w:p>
    <w:p w:rsidR="00F23563" w:rsidRPr="00A35D65" w:rsidRDefault="00F23563" w:rsidP="00F23563">
      <w:pPr>
        <w:rPr>
          <w:rFonts w:ascii="宋体" w:hAnsi="宋体"/>
        </w:rPr>
      </w:pPr>
      <w:r w:rsidRPr="00A35D65">
        <w:rPr>
          <w:rFonts w:ascii="宋体" w:hAnsi="宋体" w:hint="eastAsia"/>
        </w:rPr>
        <w:t xml:space="preserve">    (一)先天遗传性</w:t>
      </w:r>
    </w:p>
    <w:p w:rsidR="00F23563" w:rsidRPr="00A35D65" w:rsidRDefault="00F23563" w:rsidP="00F23563">
      <w:pPr>
        <w:rPr>
          <w:rFonts w:ascii="宋体" w:hAnsi="宋体"/>
        </w:rPr>
      </w:pPr>
      <w:r w:rsidRPr="00A35D65">
        <w:rPr>
          <w:rFonts w:ascii="宋体" w:hAnsi="宋体" w:hint="eastAsia"/>
        </w:rPr>
        <w:t xml:space="preserve">    腺垂体激素合成障碍可有基因遗传缺陷，如垂体先天发育缺陷、胼胝体及前联合发生异</w:t>
      </w:r>
    </w:p>
    <w:p w:rsidR="00F23563" w:rsidRPr="00A35D65" w:rsidRDefault="00F23563" w:rsidP="00F23563">
      <w:pPr>
        <w:rPr>
          <w:rFonts w:ascii="宋体" w:hAnsi="宋体"/>
        </w:rPr>
      </w:pPr>
      <w:r w:rsidRPr="00A35D65">
        <w:rPr>
          <w:rFonts w:ascii="宋体" w:hAnsi="宋体" w:hint="eastAsia"/>
        </w:rPr>
        <w:t>常、漏斗部缺失；转录因子突变可见于特发性垂体单一或多激素缺乏症患者，如PROPl基因突</w:t>
      </w:r>
    </w:p>
    <w:p w:rsidR="00F23563" w:rsidRPr="00A35D65" w:rsidRDefault="00F23563" w:rsidP="00F23563">
      <w:pPr>
        <w:rPr>
          <w:rFonts w:ascii="宋体" w:hAnsi="宋体"/>
        </w:rPr>
      </w:pPr>
      <w:r w:rsidRPr="00A35D65">
        <w:rPr>
          <w:rFonts w:ascii="宋体" w:hAnsi="宋体" w:hint="eastAsia"/>
        </w:rPr>
        <w:t>变使Ph-1不能活化，垂体GH、PRL、TSH和Gn分泌细胞不能产生相应激素，激素基因突变如</w:t>
      </w:r>
    </w:p>
    <w:p w:rsidR="00F23563" w:rsidRPr="00A35D65" w:rsidRDefault="00F23563" w:rsidP="00F23563">
      <w:pPr>
        <w:rPr>
          <w:rFonts w:ascii="宋体" w:hAnsi="宋体"/>
        </w:rPr>
      </w:pPr>
      <w:r w:rsidRPr="00A35D65">
        <w:rPr>
          <w:rFonts w:ascii="宋体" w:hAnsi="宋体" w:hint="eastAsia"/>
        </w:rPr>
        <w:t>GH-I、POMC加工缺陷，FSH／LH／TSH]3亚单位基因突变而导致无生物活性的相应激素。临</w:t>
      </w:r>
    </w:p>
    <w:p w:rsidR="00F23563" w:rsidRPr="00A35D65" w:rsidRDefault="00F23563" w:rsidP="00F23563">
      <w:pPr>
        <w:rPr>
          <w:rFonts w:ascii="宋体" w:hAnsi="宋体"/>
        </w:rPr>
      </w:pPr>
      <w:r w:rsidRPr="00A35D65">
        <w:rPr>
          <w:rFonts w:ascii="宋体" w:hAnsi="宋体" w:hint="eastAsia"/>
        </w:rPr>
        <w:t>床表现有Kallmann综合征，Lawrence-Moon-Biedl综合征，Prader Willi综合征。</w:t>
      </w:r>
    </w:p>
    <w:p w:rsidR="00F23563" w:rsidRPr="00A35D65" w:rsidRDefault="00F23563" w:rsidP="00F23563">
      <w:pPr>
        <w:rPr>
          <w:rFonts w:ascii="宋体" w:hAnsi="宋体"/>
        </w:rPr>
      </w:pPr>
      <w:r w:rsidRPr="00A35D65">
        <w:rPr>
          <w:rFonts w:ascii="宋体" w:hAnsi="宋体" w:hint="eastAsia"/>
        </w:rPr>
        <w:t xml:space="preserve">    (二)垂体瘤</w:t>
      </w:r>
    </w:p>
    <w:p w:rsidR="00F23563" w:rsidRPr="00A35D65" w:rsidRDefault="00F23563" w:rsidP="00F23563">
      <w:pPr>
        <w:rPr>
          <w:rFonts w:ascii="宋体" w:hAnsi="宋体"/>
        </w:rPr>
      </w:pPr>
      <w:r w:rsidRPr="00A35D65">
        <w:rPr>
          <w:rFonts w:ascii="宋体" w:hAnsi="宋体" w:hint="eastAsia"/>
        </w:rPr>
        <w:t xml:space="preserve">    为成人最常见原因，腺瘤可分为功能性和无功能性。腺瘤增大可压迫正常垂体组织，</w:t>
      </w:r>
    </w:p>
    <w:p w:rsidR="00F23563" w:rsidRPr="00A35D65" w:rsidRDefault="00F23563" w:rsidP="00F23563">
      <w:pPr>
        <w:rPr>
          <w:rFonts w:ascii="宋体" w:hAnsi="宋体"/>
        </w:rPr>
      </w:pPr>
      <w:r w:rsidRPr="00A35D65">
        <w:rPr>
          <w:rFonts w:ascii="宋体" w:hAnsi="宋体" w:hint="eastAsia"/>
        </w:rPr>
        <w:t>使其功能减退或功能亢进与腺垂体功能减退症合并存在。颅咽管瘤可压迫邻近神经血管组</w:t>
      </w:r>
    </w:p>
    <w:p w:rsidR="00F23563" w:rsidRPr="00A35D65" w:rsidRDefault="00F23563" w:rsidP="00F23563">
      <w:pPr>
        <w:rPr>
          <w:rFonts w:ascii="宋体" w:hAnsi="宋体"/>
        </w:rPr>
      </w:pPr>
      <w:r w:rsidRPr="00A35D65">
        <w:rPr>
          <w:rFonts w:ascii="宋体" w:hAnsi="宋体" w:hint="eastAsia"/>
        </w:rPr>
        <w:t>织，导致生长迟缓、视力减退、视野缺损、尿崩症等。垂体也可为其他癌的转移部位。</w:t>
      </w:r>
    </w:p>
    <w:p w:rsidR="00F23563" w:rsidRPr="00A35D65" w:rsidRDefault="00F23563" w:rsidP="00F23563">
      <w:pPr>
        <w:rPr>
          <w:rFonts w:ascii="宋体" w:hAnsi="宋体"/>
        </w:rPr>
      </w:pPr>
      <w:r w:rsidRPr="00A35D65">
        <w:rPr>
          <w:rFonts w:ascii="宋体" w:hAnsi="宋体" w:hint="eastAsia"/>
        </w:rPr>
        <w:t xml:space="preserve">    (三)下丘脑病变</w:t>
      </w:r>
    </w:p>
    <w:p w:rsidR="00F23563" w:rsidRPr="00A35D65" w:rsidRDefault="00F23563" w:rsidP="00F23563">
      <w:pPr>
        <w:rPr>
          <w:rFonts w:ascii="宋体" w:hAnsi="宋体"/>
        </w:rPr>
      </w:pPr>
      <w:r w:rsidRPr="00A35D65">
        <w:rPr>
          <w:rFonts w:ascii="宋体" w:hAnsi="宋体" w:hint="eastAsia"/>
        </w:rPr>
        <w:t xml:space="preserve">    如肿瘤、炎症、浸润性病变(如淋巴瘤、白血病)、肉芽肿(如结节病)等，可直接</w:t>
      </w:r>
    </w:p>
    <w:p w:rsidR="00F23563" w:rsidRPr="00A35D65" w:rsidRDefault="00F23563" w:rsidP="00F23563">
      <w:pPr>
        <w:rPr>
          <w:rFonts w:ascii="宋体" w:hAnsi="宋体"/>
        </w:rPr>
      </w:pPr>
      <w:r w:rsidRPr="00A35D65">
        <w:rPr>
          <w:rFonts w:ascii="宋体" w:hAnsi="宋体" w:hint="eastAsia"/>
        </w:rPr>
        <w:t>破坏下丘脑神经内分泌细胞，使释放激素分泌减少。</w:t>
      </w:r>
    </w:p>
    <w:p w:rsidR="00F23563" w:rsidRPr="00A35D65" w:rsidRDefault="00F23563" w:rsidP="00F23563">
      <w:pPr>
        <w:rPr>
          <w:rFonts w:ascii="宋体" w:hAnsi="宋体"/>
        </w:rPr>
      </w:pPr>
      <w:r w:rsidRPr="00A35D65">
        <w:rPr>
          <w:rFonts w:ascii="宋体" w:hAnsi="宋体" w:hint="eastAsia"/>
        </w:rPr>
        <w:t xml:space="preserve">    (四)垂体缺血性坏死</w:t>
      </w:r>
    </w:p>
    <w:p w:rsidR="00F23563" w:rsidRPr="00A35D65" w:rsidRDefault="00F23563" w:rsidP="00F23563">
      <w:pPr>
        <w:rPr>
          <w:rFonts w:ascii="宋体" w:hAnsi="宋体"/>
        </w:rPr>
      </w:pPr>
      <w:r w:rsidRPr="00A35D65">
        <w:rPr>
          <w:rFonts w:ascii="宋体" w:hAnsi="宋体" w:hint="eastAsia"/>
        </w:rPr>
        <w:t xml:space="preserve">    妊娠期腺垂体增生肥大，血供丰富，围生期因某种原因引起大出血、休克、血栓形</w:t>
      </w:r>
    </w:p>
    <w:p w:rsidR="00F23563" w:rsidRPr="00A35D65" w:rsidRDefault="00F23563" w:rsidP="00F23563">
      <w:pPr>
        <w:rPr>
          <w:rFonts w:ascii="宋体" w:hAnsi="宋体"/>
        </w:rPr>
      </w:pPr>
      <w:r w:rsidRPr="00A35D65">
        <w:rPr>
          <w:rFonts w:ascii="宋体" w:hAnsi="宋体" w:hint="eastAsia"/>
        </w:rPr>
        <w:t>成，使腺垂体大部缺血坏死和纤维化，临床称为希恩(Sheehan)综合征。糖尿病血管病</w:t>
      </w:r>
    </w:p>
    <w:p w:rsidR="00F23563" w:rsidRPr="00A35D65" w:rsidRDefault="00F23563" w:rsidP="00F23563">
      <w:pPr>
        <w:rPr>
          <w:rFonts w:ascii="宋体" w:hAnsi="宋体"/>
        </w:rPr>
      </w:pPr>
      <w:r w:rsidRPr="00A35D65">
        <w:rPr>
          <w:rFonts w:ascii="宋体" w:hAnsi="宋体" w:hint="eastAsia"/>
        </w:rPr>
        <w:t>变使垂体供血障碍也可导致垂体缺血性坏死。</w:t>
      </w:r>
    </w:p>
    <w:p w:rsidR="00F23563" w:rsidRPr="00A35D65" w:rsidRDefault="00F23563" w:rsidP="00F23563">
      <w:pPr>
        <w:rPr>
          <w:rFonts w:ascii="宋体" w:hAnsi="宋体"/>
        </w:rPr>
      </w:pPr>
      <w:r w:rsidRPr="00A35D65">
        <w:rPr>
          <w:rFonts w:ascii="宋体" w:hAnsi="宋体" w:hint="eastAsia"/>
        </w:rPr>
        <w:t xml:space="preserve">    (五)蝶鞍区手术、放疗和创伤</w:t>
      </w:r>
    </w:p>
    <w:p w:rsidR="00F23563" w:rsidRPr="00A35D65" w:rsidRDefault="00F23563" w:rsidP="00F23563">
      <w:pPr>
        <w:rPr>
          <w:rFonts w:ascii="宋体" w:hAnsi="宋体"/>
        </w:rPr>
      </w:pPr>
      <w:r w:rsidRPr="00A35D65">
        <w:rPr>
          <w:rFonts w:ascii="宋体" w:hAnsi="宋体" w:hint="eastAsia"/>
        </w:rPr>
        <w:lastRenderedPageBreak/>
        <w:t xml:space="preserve">    垂体瘤切除可能损伤正常垂体组织，术后放疗更加重垂体损伤。严重头部损伤可引起</w:t>
      </w:r>
    </w:p>
    <w:p w:rsidR="00F23563" w:rsidRPr="00A35D65" w:rsidRDefault="00F23563" w:rsidP="00F23563">
      <w:pPr>
        <w:rPr>
          <w:rFonts w:ascii="宋体" w:hAnsi="宋体"/>
        </w:rPr>
      </w:pPr>
      <w:r w:rsidRPr="00A35D65">
        <w:rPr>
          <w:rFonts w:ascii="宋体" w:hAnsi="宋体" w:hint="eastAsia"/>
        </w:rPr>
        <w:t>颅底骨折、损毁垂体柄和垂体门静脉血液供应。鼻咽癌放疗也可损坏下丘脑和垂体，引起</w:t>
      </w:r>
    </w:p>
    <w:p w:rsidR="00F23563" w:rsidRPr="00A35D65" w:rsidRDefault="00F23563" w:rsidP="00F23563">
      <w:pPr>
        <w:rPr>
          <w:rFonts w:ascii="宋体" w:hAnsi="宋体"/>
        </w:rPr>
      </w:pPr>
      <w:r w:rsidRPr="00A35D65">
        <w:rPr>
          <w:rFonts w:ascii="宋体" w:hAnsi="宋体" w:hint="eastAsia"/>
        </w:rPr>
        <w:t>腺垂体功能减退。</w:t>
      </w:r>
    </w:p>
    <w:p w:rsidR="00F23563" w:rsidRPr="00A35D65" w:rsidRDefault="00F23563" w:rsidP="00F23563">
      <w:pPr>
        <w:rPr>
          <w:rFonts w:ascii="宋体" w:hAnsi="宋体"/>
        </w:rPr>
      </w:pPr>
      <w:r w:rsidRPr="00A35D65">
        <w:rPr>
          <w:rFonts w:ascii="宋体" w:hAnsi="宋体" w:hint="eastAsia"/>
        </w:rPr>
        <w:t xml:space="preserve">    (六)感染和炎症</w:t>
      </w:r>
    </w:p>
    <w:p w:rsidR="00F23563" w:rsidRPr="00A35D65" w:rsidRDefault="00F23563" w:rsidP="00F23563">
      <w:pPr>
        <w:rPr>
          <w:rFonts w:ascii="宋体" w:hAnsi="宋体"/>
        </w:rPr>
      </w:pPr>
      <w:r w:rsidRPr="00A35D65">
        <w:rPr>
          <w:rFonts w:ascii="宋体" w:hAnsi="宋体" w:hint="eastAsia"/>
        </w:rPr>
        <w:t xml:space="preserve">    如巨细胞病毒、艾滋病、结核杆菌、真菌等感染引起的脑炎、脑膜炎、流行性出血</w:t>
      </w:r>
    </w:p>
    <w:p w:rsidR="00F23563" w:rsidRPr="00A35D65" w:rsidRDefault="00F23563" w:rsidP="00F23563">
      <w:pPr>
        <w:rPr>
          <w:rFonts w:ascii="宋体" w:hAnsi="宋体"/>
        </w:rPr>
      </w:pPr>
      <w:r w:rsidRPr="00A35D65">
        <w:rPr>
          <w:rFonts w:ascii="宋体" w:hAnsi="宋体" w:hint="eastAsia"/>
        </w:rPr>
        <w:t>热、梅毒或疟疾等，损伤下丘脑和垂体。</w:t>
      </w:r>
    </w:p>
    <w:p w:rsidR="00F23563" w:rsidRPr="00A35D65" w:rsidRDefault="00F23563" w:rsidP="00F23563">
      <w:pPr>
        <w:rPr>
          <w:rFonts w:ascii="宋体" w:hAnsi="宋体"/>
        </w:rPr>
      </w:pPr>
      <w:r w:rsidRPr="00A35D65">
        <w:rPr>
          <w:rFonts w:ascii="宋体" w:hAnsi="宋体" w:hint="eastAsia"/>
        </w:rPr>
        <w:t xml:space="preserve">    (七)糖皮质激素长期治疗</w:t>
      </w:r>
    </w:p>
    <w:p w:rsidR="00F23563" w:rsidRPr="00A35D65" w:rsidRDefault="00F23563" w:rsidP="00F23563">
      <w:pPr>
        <w:rPr>
          <w:rFonts w:ascii="宋体" w:hAnsi="宋体"/>
        </w:rPr>
      </w:pPr>
      <w:r w:rsidRPr="00A35D65">
        <w:rPr>
          <w:rFonts w:ascii="宋体" w:hAnsi="宋体" w:hint="eastAsia"/>
        </w:rPr>
        <w:t xml:space="preserve">    可抑制下丘脑CRH一垂体ACTH，突然停用糖皮质激素后可出现医源性腺垂体功能减</w:t>
      </w:r>
    </w:p>
    <w:p w:rsidR="00F23563" w:rsidRPr="00A35D65" w:rsidRDefault="00F23563" w:rsidP="00F23563">
      <w:pPr>
        <w:rPr>
          <w:rFonts w:ascii="宋体" w:hAnsi="宋体"/>
        </w:rPr>
      </w:pPr>
      <w:r w:rsidRPr="00A35D65">
        <w:rPr>
          <w:rFonts w:ascii="宋体" w:hAnsi="宋体" w:hint="eastAsia"/>
        </w:rPr>
        <w:t>退，表现为肾上腺皮质功能减退。</w:t>
      </w:r>
    </w:p>
    <w:p w:rsidR="00F23563" w:rsidRPr="00A35D65" w:rsidRDefault="00F23563" w:rsidP="00F23563">
      <w:pPr>
        <w:rPr>
          <w:rFonts w:ascii="宋体" w:hAnsi="宋体"/>
        </w:rPr>
      </w:pPr>
      <w:r w:rsidRPr="00A35D65">
        <w:rPr>
          <w:rFonts w:ascii="宋体" w:hAnsi="宋体" w:hint="eastAsia"/>
        </w:rPr>
        <w:t xml:space="preserve">  (八)垂体卒中</w:t>
      </w:r>
    </w:p>
    <w:p w:rsidR="00F23563" w:rsidRPr="00A35D65" w:rsidRDefault="00F23563" w:rsidP="00F23563">
      <w:pPr>
        <w:rPr>
          <w:rFonts w:ascii="宋体" w:hAnsi="宋体"/>
        </w:rPr>
      </w:pPr>
      <w:r w:rsidRPr="00A35D65">
        <w:rPr>
          <w:rFonts w:ascii="宋体" w:hAnsi="宋体" w:hint="eastAsia"/>
        </w:rPr>
        <w:t xml:space="preserve">  可见于垂体瘤内突然出血、瘤体突然增大，压迫正常垂体组织和邻近视神经束，呈现</w:t>
      </w:r>
    </w:p>
    <w:p w:rsidR="00F23563" w:rsidRPr="00A35D65" w:rsidRDefault="00F23563" w:rsidP="00F23563">
      <w:pPr>
        <w:rPr>
          <w:rFonts w:ascii="宋体" w:hAnsi="宋体"/>
        </w:rPr>
      </w:pPr>
      <w:r w:rsidRPr="00A35D65">
        <w:rPr>
          <w:rFonts w:ascii="宋体" w:hAnsi="宋体" w:hint="eastAsia"/>
        </w:rPr>
        <w:t>急症危象。</w:t>
      </w:r>
    </w:p>
    <w:p w:rsidR="00F23563" w:rsidRPr="00A35D65" w:rsidRDefault="00F23563" w:rsidP="00F23563">
      <w:pPr>
        <w:rPr>
          <w:rFonts w:ascii="宋体" w:hAnsi="宋体"/>
        </w:rPr>
      </w:pPr>
      <w:r w:rsidRPr="00A35D65">
        <w:rPr>
          <w:rFonts w:ascii="宋体" w:hAnsi="宋体" w:hint="eastAsia"/>
        </w:rPr>
        <w:t xml:space="preserve">    (九)其他</w:t>
      </w:r>
    </w:p>
    <w:p w:rsidR="00F23563" w:rsidRPr="00A35D65" w:rsidRDefault="00F23563" w:rsidP="00F23563">
      <w:pPr>
        <w:rPr>
          <w:rFonts w:ascii="宋体" w:hAnsi="宋体"/>
        </w:rPr>
      </w:pPr>
      <w:r w:rsidRPr="00A35D65">
        <w:rPr>
          <w:rFonts w:ascii="宋体" w:hAnsi="宋体" w:hint="eastAsia"/>
        </w:rPr>
        <w:t xml:space="preserve">    自身免疫性垂体炎、空泡蝶鞍、海绵窦处颈内动脉瘤也可压迫垂体引起。</w:t>
      </w:r>
    </w:p>
    <w:p w:rsidR="00F23563" w:rsidRPr="00A35D65" w:rsidRDefault="00F23563" w:rsidP="00F23563">
      <w:pPr>
        <w:rPr>
          <w:rFonts w:ascii="宋体" w:hAnsi="宋体"/>
        </w:rPr>
      </w:pPr>
      <w:r w:rsidRPr="00A35D65">
        <w:rPr>
          <w:rFonts w:ascii="宋体" w:hAnsi="宋体" w:hint="eastAsia"/>
        </w:rPr>
        <w:t>第四章腺垂体功能减退症。-一6缰</w:t>
      </w:r>
    </w:p>
    <w:p w:rsidR="00F23563" w:rsidRPr="00A35D65" w:rsidRDefault="00F23563" w:rsidP="00F23563">
      <w:pPr>
        <w:rPr>
          <w:rFonts w:ascii="宋体" w:hAnsi="宋体"/>
        </w:rPr>
      </w:pPr>
      <w:r w:rsidRPr="00A35D65">
        <w:rPr>
          <w:rFonts w:ascii="宋体" w:hAnsi="宋体" w:hint="eastAsia"/>
        </w:rPr>
        <w:t xml:space="preserve">    0／一</w:t>
      </w:r>
    </w:p>
    <w:p w:rsidR="00F23563" w:rsidRPr="00A35D65" w:rsidRDefault="00F23563" w:rsidP="00F23563">
      <w:pPr>
        <w:rPr>
          <w:rFonts w:ascii="宋体" w:hAnsi="宋体"/>
        </w:rPr>
      </w:pPr>
      <w:r w:rsidRPr="00A35D65">
        <w:rPr>
          <w:rFonts w:ascii="宋体" w:hAnsi="宋体" w:hint="eastAsia"/>
        </w:rPr>
        <w:t xml:space="preserve">    ’一</w:t>
      </w:r>
    </w:p>
    <w:p w:rsidR="00F23563" w:rsidRPr="00A35D65" w:rsidRDefault="00F23563" w:rsidP="00F23563">
      <w:pPr>
        <w:rPr>
          <w:rFonts w:ascii="宋体" w:hAnsi="宋体"/>
        </w:rPr>
      </w:pPr>
      <w:r w:rsidRPr="00A35D65">
        <w:rPr>
          <w:rFonts w:ascii="宋体" w:hAnsi="宋体" w:hint="eastAsia"/>
        </w:rPr>
        <w:t xml:space="preserve">    I临床表现】</w:t>
      </w:r>
    </w:p>
    <w:p w:rsidR="00F23563" w:rsidRPr="00A35D65" w:rsidRDefault="00F23563" w:rsidP="00F23563">
      <w:pPr>
        <w:rPr>
          <w:rFonts w:ascii="宋体" w:hAnsi="宋体"/>
        </w:rPr>
      </w:pPr>
      <w:r w:rsidRPr="00A35D65">
        <w:rPr>
          <w:rFonts w:ascii="宋体" w:hAnsi="宋体" w:hint="eastAsia"/>
        </w:rPr>
        <w:t xml:space="preserve">    据估计，约50％以上腺垂体组织破坏后才有症状。促性腺激素、GH和PRL缺乏为</w:t>
      </w:r>
    </w:p>
    <w:p w:rsidR="00F23563" w:rsidRPr="00A35D65" w:rsidRDefault="00F23563" w:rsidP="00F23563">
      <w:pPr>
        <w:rPr>
          <w:rFonts w:ascii="宋体" w:hAnsi="宋体"/>
        </w:rPr>
      </w:pPr>
      <w:r w:rsidRPr="00A35D65">
        <w:rPr>
          <w:rFonts w:ascii="宋体" w:hAnsi="宋体" w:hint="eastAsia"/>
        </w:rPr>
        <w:t>最早表现；TSH缺乏次之；然后可伴有AcTH缺乏。希恩综合征患者往往因围生期大出</w:t>
      </w:r>
    </w:p>
    <w:p w:rsidR="00F23563" w:rsidRPr="00A35D65" w:rsidRDefault="00F23563" w:rsidP="00F23563">
      <w:pPr>
        <w:rPr>
          <w:rFonts w:ascii="宋体" w:hAnsi="宋体"/>
        </w:rPr>
      </w:pPr>
      <w:r w:rsidRPr="00A35D65">
        <w:rPr>
          <w:rFonts w:ascii="宋体" w:hAnsi="宋体" w:hint="eastAsia"/>
        </w:rPr>
        <w:t>血休克而有全垂体功能减退症，即所有垂体激素均缺乏；垂体及鞍旁肿瘤引起者则除有垂</w:t>
      </w:r>
    </w:p>
    <w:p w:rsidR="00F23563" w:rsidRPr="00A35D65" w:rsidRDefault="00F23563" w:rsidP="00F23563">
      <w:pPr>
        <w:rPr>
          <w:rFonts w:ascii="宋体" w:hAnsi="宋体"/>
        </w:rPr>
      </w:pPr>
      <w:r w:rsidRPr="00A35D65">
        <w:rPr>
          <w:rFonts w:ascii="宋体" w:hAnsi="宋体" w:hint="eastAsia"/>
        </w:rPr>
        <w:t>体功能减退外，还伴占位性病变的体征。GH缺乏在成人表现为胰岛素敏感和低血糖，而</w:t>
      </w:r>
    </w:p>
    <w:p w:rsidR="00F23563" w:rsidRPr="00A35D65" w:rsidRDefault="00F23563" w:rsidP="00F23563">
      <w:pPr>
        <w:rPr>
          <w:rFonts w:ascii="宋体" w:hAnsi="宋体"/>
        </w:rPr>
      </w:pPr>
      <w:r w:rsidRPr="00A35D65">
        <w:rPr>
          <w:rFonts w:ascii="宋体" w:hAnsi="宋体" w:hint="eastAsia"/>
        </w:rPr>
        <w:t>在儿童可引起侏儒症(见本篇第五章)。</w:t>
      </w:r>
    </w:p>
    <w:p w:rsidR="00F23563" w:rsidRPr="00A35D65" w:rsidRDefault="00F23563" w:rsidP="00F23563">
      <w:pPr>
        <w:rPr>
          <w:rFonts w:ascii="宋体" w:hAnsi="宋体"/>
        </w:rPr>
      </w:pPr>
      <w:r w:rsidRPr="00A35D65">
        <w:rPr>
          <w:rFonts w:ascii="宋体" w:hAnsi="宋体" w:hint="eastAsia"/>
        </w:rPr>
        <w:t xml:space="preserve">    腺垂体功能减退主要表现为各靶腺(性腺、甲状腺、肾上腺)功能减退。</w:t>
      </w:r>
    </w:p>
    <w:p w:rsidR="00F23563" w:rsidRPr="00A35D65" w:rsidRDefault="00F23563" w:rsidP="00F23563">
      <w:pPr>
        <w:rPr>
          <w:rFonts w:ascii="宋体" w:hAnsi="宋体"/>
        </w:rPr>
      </w:pPr>
      <w:r w:rsidRPr="00A35D65">
        <w:rPr>
          <w:rFonts w:ascii="宋体" w:hAnsi="宋体" w:hint="eastAsia"/>
        </w:rPr>
        <w:t xml:space="preserve">    (一)性腺(卵巢、睾丸)功能减退</w:t>
      </w:r>
    </w:p>
    <w:p w:rsidR="00F23563" w:rsidRPr="00A35D65" w:rsidRDefault="00F23563" w:rsidP="00F23563">
      <w:pPr>
        <w:rPr>
          <w:rFonts w:ascii="宋体" w:hAnsi="宋体"/>
        </w:rPr>
      </w:pPr>
      <w:r w:rsidRPr="00A35D65">
        <w:rPr>
          <w:rFonts w:ascii="宋体" w:hAnsi="宋体" w:hint="eastAsia"/>
        </w:rPr>
        <w:t xml:space="preserve">    女性有产后大出血、休克、昏迷病史，产后无乳、月经不再来潮、性欲减退、不育、</w:t>
      </w:r>
    </w:p>
    <w:p w:rsidR="00F23563" w:rsidRPr="00A35D65" w:rsidRDefault="00F23563" w:rsidP="00F23563">
      <w:pPr>
        <w:rPr>
          <w:rFonts w:ascii="宋体" w:hAnsi="宋体"/>
        </w:rPr>
      </w:pPr>
      <w:r w:rsidRPr="00A35D65">
        <w:rPr>
          <w:rFonts w:ascii="宋体" w:hAnsi="宋体" w:hint="eastAsia"/>
        </w:rPr>
        <w:t>阴道分泌物减少、外阴子宫和阴道萎缩、阴道炎、性交痛、毛发脱落，尤以阴毛、腋毛为</w:t>
      </w:r>
    </w:p>
    <w:p w:rsidR="00F23563" w:rsidRPr="00A35D65" w:rsidRDefault="00F23563" w:rsidP="00F23563">
      <w:pPr>
        <w:rPr>
          <w:rFonts w:ascii="宋体" w:hAnsi="宋体"/>
        </w:rPr>
      </w:pPr>
      <w:r w:rsidRPr="00A35D65">
        <w:rPr>
          <w:rFonts w:ascii="宋体" w:hAnsi="宋体" w:hint="eastAsia"/>
        </w:rPr>
        <w:t>甚。成年男子性欲减退、阳痿、睾丸松软缩小．胡须稀少，无男性气质、肌力减弱、皮脂</w:t>
      </w:r>
    </w:p>
    <w:p w:rsidR="00F23563" w:rsidRPr="00A35D65" w:rsidRDefault="00F23563" w:rsidP="00F23563">
      <w:pPr>
        <w:rPr>
          <w:rFonts w:ascii="宋体" w:hAnsi="宋体"/>
        </w:rPr>
      </w:pPr>
      <w:r w:rsidRPr="00A35D65">
        <w:rPr>
          <w:rFonts w:ascii="宋体" w:hAnsi="宋体" w:hint="eastAsia"/>
        </w:rPr>
        <w:t>分泌减少，骨质疏松。</w:t>
      </w:r>
    </w:p>
    <w:p w:rsidR="00F23563" w:rsidRPr="00A35D65" w:rsidRDefault="00F23563" w:rsidP="00F23563">
      <w:pPr>
        <w:rPr>
          <w:rFonts w:ascii="宋体" w:hAnsi="宋体"/>
        </w:rPr>
      </w:pPr>
      <w:r w:rsidRPr="00A35D65">
        <w:rPr>
          <w:rFonts w:ascii="宋体" w:hAnsi="宋体" w:hint="eastAsia"/>
        </w:rPr>
        <w:t xml:space="preserve">    (二)甲状腺功能减退</w:t>
      </w:r>
    </w:p>
    <w:p w:rsidR="00F23563" w:rsidRPr="00A35D65" w:rsidRDefault="00F23563" w:rsidP="00F23563">
      <w:pPr>
        <w:rPr>
          <w:rFonts w:ascii="宋体" w:hAnsi="宋体"/>
        </w:rPr>
      </w:pPr>
      <w:r w:rsidRPr="00A35D65">
        <w:rPr>
          <w:rFonts w:ascii="宋体" w:hAnsi="宋体" w:hint="eastAsia"/>
        </w:rPr>
        <w:t xml:space="preserve">    其表现与原发性甲状腺功能减退症相似(见本篇第十章)，但通常无甲状腺肿。</w:t>
      </w:r>
    </w:p>
    <w:p w:rsidR="00F23563" w:rsidRPr="00A35D65" w:rsidRDefault="00F23563" w:rsidP="00F23563">
      <w:pPr>
        <w:rPr>
          <w:rFonts w:ascii="宋体" w:hAnsi="宋体"/>
        </w:rPr>
      </w:pPr>
      <w:r w:rsidRPr="00A35D65">
        <w:rPr>
          <w:rFonts w:ascii="宋体" w:hAnsi="宋体" w:hint="eastAsia"/>
        </w:rPr>
        <w:t xml:space="preserve">    (三)肾上腺功能减退</w:t>
      </w:r>
    </w:p>
    <w:p w:rsidR="00F23563" w:rsidRPr="00A35D65" w:rsidRDefault="00F23563" w:rsidP="00F23563">
      <w:pPr>
        <w:rPr>
          <w:rFonts w:ascii="宋体" w:hAnsi="宋体"/>
        </w:rPr>
      </w:pPr>
      <w:r w:rsidRPr="00A35D65">
        <w:rPr>
          <w:rFonts w:ascii="宋体" w:hAnsi="宋体" w:hint="eastAsia"/>
        </w:rPr>
        <w:t xml:space="preserve">    其表现与原发性慢性肾上腺皮质功能减退症相似(见本篇第十五章)，所不同的是本</w:t>
      </w:r>
    </w:p>
    <w:p w:rsidR="00F23563" w:rsidRPr="00A35D65" w:rsidRDefault="00F23563" w:rsidP="00F23563">
      <w:pPr>
        <w:rPr>
          <w:rFonts w:ascii="宋体" w:hAnsi="宋体"/>
        </w:rPr>
      </w:pPr>
      <w:r w:rsidRPr="00A35D65">
        <w:rPr>
          <w:rFonts w:ascii="宋体" w:hAnsi="宋体" w:hint="eastAsia"/>
        </w:rPr>
        <w:t>病由于缺乏黑素细胞刺激素，故有皮肤色素减退，面色苍白，乳晕色素浅淡，而原发性慢</w:t>
      </w:r>
    </w:p>
    <w:p w:rsidR="00F23563" w:rsidRPr="00A35D65" w:rsidRDefault="00F23563" w:rsidP="00F23563">
      <w:pPr>
        <w:rPr>
          <w:rFonts w:ascii="宋体" w:hAnsi="宋体"/>
        </w:rPr>
      </w:pPr>
      <w:r w:rsidRPr="00A35D65">
        <w:rPr>
          <w:rFonts w:ascii="宋体" w:hAnsi="宋体" w:hint="eastAsia"/>
        </w:rPr>
        <w:t>性肾上腺功能减退症则皮肤色素加深。</w:t>
      </w:r>
    </w:p>
    <w:p w:rsidR="00F23563" w:rsidRPr="00A35D65" w:rsidRDefault="00F23563" w:rsidP="00F23563">
      <w:pPr>
        <w:rPr>
          <w:rFonts w:ascii="宋体" w:hAnsi="宋体"/>
        </w:rPr>
      </w:pPr>
      <w:r w:rsidRPr="00A35D65">
        <w:rPr>
          <w:rFonts w:ascii="宋体" w:hAnsi="宋体" w:hint="eastAsia"/>
        </w:rPr>
        <w:t xml:space="preserve">    值得引起注意的是垂体功能减退性危象(简称垂体危象)。在全垂体功能减退症基础</w:t>
      </w:r>
    </w:p>
    <w:p w:rsidR="00F23563" w:rsidRPr="00A35D65" w:rsidRDefault="00F23563" w:rsidP="00F23563">
      <w:pPr>
        <w:rPr>
          <w:rFonts w:ascii="宋体" w:hAnsi="宋体"/>
        </w:rPr>
      </w:pPr>
      <w:r w:rsidRPr="00A35D65">
        <w:rPr>
          <w:rFonts w:ascii="宋体" w:hAnsi="宋体" w:hint="eastAsia"/>
        </w:rPr>
        <w:t>上，各种应激如感染、败血症、腹泻、呕吐、失水、饥饿、寒冷、急性心肌梗死、脑血管</w:t>
      </w:r>
    </w:p>
    <w:p w:rsidR="00F23563" w:rsidRPr="00A35D65" w:rsidRDefault="00F23563" w:rsidP="00F23563">
      <w:pPr>
        <w:rPr>
          <w:rFonts w:ascii="宋体" w:hAnsi="宋体"/>
        </w:rPr>
      </w:pPr>
      <w:r w:rsidRPr="00A35D65">
        <w:rPr>
          <w:rFonts w:ascii="宋体" w:hAnsi="宋体" w:hint="eastAsia"/>
        </w:rPr>
        <w:t>意外、手术、外伤、麻醉及使用镇静药、安眠药、降糖药等均可诱发垂体危象。临床呈</w:t>
      </w:r>
    </w:p>
    <w:p w:rsidR="00F23563" w:rsidRPr="00A35D65" w:rsidRDefault="00F23563" w:rsidP="00F23563">
      <w:pPr>
        <w:rPr>
          <w:rFonts w:ascii="宋体" w:hAnsi="宋体"/>
        </w:rPr>
      </w:pPr>
      <w:r w:rsidRPr="00A35D65">
        <w:rPr>
          <w:rFonts w:ascii="宋体" w:hAnsi="宋体" w:hint="eastAsia"/>
        </w:rPr>
        <w:t>现：①高热型(&gt;40℃)；②低温型(&lt;30℃)；③低血糖型；④低血压、循环虚脱型；</w:t>
      </w:r>
    </w:p>
    <w:p w:rsidR="00F23563" w:rsidRPr="00A35D65" w:rsidRDefault="00F23563" w:rsidP="00F23563">
      <w:pPr>
        <w:rPr>
          <w:rFonts w:ascii="宋体" w:hAnsi="宋体"/>
        </w:rPr>
      </w:pPr>
      <w:r w:rsidRPr="00A35D65">
        <w:rPr>
          <w:rFonts w:ascii="宋体" w:hAnsi="宋体" w:hint="eastAsia"/>
        </w:rPr>
        <w:t>⑤水中毒型；⑥混合型。各种类型可伴有相应的症状，突出表现为消化系统、循环系统和</w:t>
      </w:r>
    </w:p>
    <w:p w:rsidR="00F23563" w:rsidRPr="00A35D65" w:rsidRDefault="00F23563" w:rsidP="00F23563">
      <w:pPr>
        <w:rPr>
          <w:rFonts w:ascii="宋体" w:hAnsi="宋体"/>
        </w:rPr>
      </w:pPr>
      <w:r w:rsidRPr="00A35D65">
        <w:rPr>
          <w:rFonts w:ascii="宋体" w:hAnsi="宋体" w:hint="eastAsia"/>
        </w:rPr>
        <w:t>神经精神方面的症状，诸如高热、循环衰竭、休克、恶心、呕吐、头痛、神志不清、谵</w:t>
      </w:r>
    </w:p>
    <w:p w:rsidR="00F23563" w:rsidRPr="00A35D65" w:rsidRDefault="00F23563" w:rsidP="00F23563">
      <w:pPr>
        <w:rPr>
          <w:rFonts w:ascii="宋体" w:hAnsi="宋体"/>
        </w:rPr>
      </w:pPr>
      <w:r w:rsidRPr="00A35D65">
        <w:rPr>
          <w:rFonts w:ascii="宋体" w:hAnsi="宋体" w:hint="eastAsia"/>
        </w:rPr>
        <w:t>妄、抽搐、昏迷等严重垂危状态。</w:t>
      </w:r>
    </w:p>
    <w:p w:rsidR="00F23563" w:rsidRPr="00A35D65" w:rsidRDefault="00F23563" w:rsidP="00F23563">
      <w:pPr>
        <w:rPr>
          <w:rFonts w:ascii="宋体" w:hAnsi="宋体"/>
        </w:rPr>
      </w:pPr>
      <w:r w:rsidRPr="00A35D65">
        <w:rPr>
          <w:rFonts w:ascii="宋体" w:hAnsi="宋体" w:hint="eastAsia"/>
        </w:rPr>
        <w:t xml:space="preserve">  【实验室检查】</w:t>
      </w:r>
    </w:p>
    <w:p w:rsidR="00F23563" w:rsidRPr="00A35D65" w:rsidRDefault="00F23563" w:rsidP="00F23563">
      <w:pPr>
        <w:rPr>
          <w:rFonts w:ascii="宋体" w:hAnsi="宋体"/>
        </w:rPr>
      </w:pPr>
      <w:r w:rsidRPr="00A35D65">
        <w:rPr>
          <w:rFonts w:ascii="宋体" w:hAnsi="宋体" w:hint="eastAsia"/>
        </w:rPr>
        <w:t xml:space="preserve">  腺垂体功能情况可通过对其所支配的靶腺功能状态来反映。</w:t>
      </w:r>
    </w:p>
    <w:p w:rsidR="00F23563" w:rsidRPr="00A35D65" w:rsidRDefault="00F23563" w:rsidP="00F23563">
      <w:pPr>
        <w:rPr>
          <w:rFonts w:ascii="宋体" w:hAnsi="宋体"/>
        </w:rPr>
      </w:pPr>
      <w:r w:rsidRPr="00A35D65">
        <w:rPr>
          <w:rFonts w:ascii="宋体" w:hAnsi="宋体" w:hint="eastAsia"/>
        </w:rPr>
        <w:lastRenderedPageBreak/>
        <w:t xml:space="preserve">  (一)性腺功能测定</w:t>
      </w:r>
    </w:p>
    <w:p w:rsidR="00F23563" w:rsidRPr="00A35D65" w:rsidRDefault="00F23563" w:rsidP="00F23563">
      <w:pPr>
        <w:rPr>
          <w:rFonts w:ascii="宋体" w:hAnsi="宋体"/>
        </w:rPr>
      </w:pPr>
      <w:r w:rsidRPr="00A35D65">
        <w:rPr>
          <w:rFonts w:ascii="宋体" w:hAnsi="宋体" w:hint="eastAsia"/>
        </w:rPr>
        <w:t xml:space="preserve">  女性有血雌二醇水平降低，没有排卵及基础体温改变，阴道涂片未见雌激素作用的周</w:t>
      </w:r>
    </w:p>
    <w:p w:rsidR="00F23563" w:rsidRPr="00A35D65" w:rsidRDefault="00F23563" w:rsidP="00F23563">
      <w:pPr>
        <w:rPr>
          <w:rFonts w:ascii="宋体" w:hAnsi="宋体"/>
        </w:rPr>
      </w:pPr>
      <w:r w:rsidRPr="00A35D65">
        <w:rPr>
          <w:rFonts w:ascii="宋体" w:hAnsi="宋体" w:hint="eastAsia"/>
        </w:rPr>
        <w:t>期性改变；男性见血睾酮水平降低或正常低值，精液检查精子数量减少，形态改变，活动</w:t>
      </w:r>
    </w:p>
    <w:p w:rsidR="00F23563" w:rsidRPr="00A35D65" w:rsidRDefault="00F23563" w:rsidP="00F23563">
      <w:pPr>
        <w:rPr>
          <w:rFonts w:ascii="宋体" w:hAnsi="宋体"/>
        </w:rPr>
      </w:pPr>
      <w:r w:rsidRPr="00A35D65">
        <w:rPr>
          <w:rFonts w:ascii="宋体" w:hAnsi="宋体" w:hint="eastAsia"/>
        </w:rPr>
        <w:t>度差，精液量少。</w:t>
      </w:r>
    </w:p>
    <w:p w:rsidR="00F23563" w:rsidRPr="00A35D65" w:rsidRDefault="00F23563" w:rsidP="00F23563">
      <w:pPr>
        <w:rPr>
          <w:rFonts w:ascii="宋体" w:hAnsi="宋体"/>
        </w:rPr>
      </w:pPr>
      <w:r w:rsidRPr="00A35D65">
        <w:rPr>
          <w:rFonts w:ascii="宋体" w:hAnsi="宋体" w:hint="eastAsia"/>
        </w:rPr>
        <w:t xml:space="preserve">    (二)肾上腺皮质功能</w:t>
      </w:r>
    </w:p>
    <w:p w:rsidR="00F23563" w:rsidRPr="00A35D65" w:rsidRDefault="00F23563" w:rsidP="00F23563">
      <w:pPr>
        <w:rPr>
          <w:rFonts w:ascii="宋体" w:hAnsi="宋体"/>
        </w:rPr>
      </w:pPr>
      <w:r w:rsidRPr="00A35D65">
        <w:rPr>
          <w:rFonts w:ascii="宋体" w:hAnsi="宋体" w:hint="eastAsia"/>
        </w:rPr>
        <w:t xml:space="preserve">    24小时尿17一羟皮质类固醇及游离皮质醇排量减少，血浆皮质醇浓度降低，但节律正</w:t>
      </w:r>
    </w:p>
    <w:p w:rsidR="00F23563" w:rsidRPr="00A35D65" w:rsidRDefault="00F23563" w:rsidP="00F23563">
      <w:pPr>
        <w:rPr>
          <w:rFonts w:ascii="宋体" w:hAnsi="宋体"/>
        </w:rPr>
      </w:pPr>
      <w:r w:rsidRPr="00A35D65">
        <w:rPr>
          <w:rFonts w:ascii="宋体" w:hAnsi="宋体" w:hint="eastAsia"/>
        </w:rPr>
        <w:t>常，葡萄糖耐量试验示血糖低平曲线。</w:t>
      </w:r>
    </w:p>
    <w:p w:rsidR="00F23563" w:rsidRPr="00A35D65" w:rsidRDefault="00F23563" w:rsidP="00F23563">
      <w:pPr>
        <w:rPr>
          <w:rFonts w:ascii="宋体" w:hAnsi="宋体"/>
        </w:rPr>
      </w:pPr>
      <w:r w:rsidRPr="00A35D65">
        <w:rPr>
          <w:rFonts w:ascii="宋体" w:hAnsi="宋体" w:hint="eastAsia"/>
        </w:rPr>
        <w:t xml:space="preserve">    (三)甲状腺功能测定</w:t>
      </w:r>
    </w:p>
    <w:p w:rsidR="00F23563" w:rsidRPr="00A35D65" w:rsidRDefault="00F23563" w:rsidP="00F23563">
      <w:pPr>
        <w:rPr>
          <w:rFonts w:ascii="宋体" w:hAnsi="宋体"/>
        </w:rPr>
      </w:pPr>
      <w:r w:rsidRPr="00A35D65">
        <w:rPr>
          <w:rFonts w:ascii="宋体" w:hAnsi="宋体" w:hint="eastAsia"/>
        </w:rPr>
        <w:t xml:space="preserve">    血清总Tt、游离Tt均降低，而总T。、游离T。可正常或降低。</w:t>
      </w:r>
    </w:p>
    <w:p w:rsidR="00F23563" w:rsidRPr="00A35D65" w:rsidRDefault="00F23563" w:rsidP="00F23563">
      <w:pPr>
        <w:rPr>
          <w:rFonts w:ascii="宋体" w:hAnsi="宋体"/>
        </w:rPr>
      </w:pPr>
      <w:r w:rsidRPr="00A35D65">
        <w:rPr>
          <w:rFonts w:ascii="宋体" w:hAnsi="宋体" w:hint="eastAsia"/>
        </w:rPr>
        <w:t xml:space="preserve">    (四)腺垂体分泌激素</w:t>
      </w:r>
    </w:p>
    <w:p w:rsidR="00F23563" w:rsidRPr="00A35D65" w:rsidRDefault="00F23563" w:rsidP="00F23563">
      <w:pPr>
        <w:rPr>
          <w:rFonts w:ascii="宋体" w:hAnsi="宋体"/>
        </w:rPr>
      </w:pPr>
      <w:r w:rsidRPr="00A35D65">
        <w:rPr>
          <w:rFonts w:ascii="宋体" w:hAnsi="宋体" w:hint="eastAsia"/>
        </w:rPr>
        <w:t xml:space="preserve">    如FSH、LH、TSH、ACTH、GH、PRL均减少，但因垂体激素呈脉冲式分泌，故</w:t>
      </w:r>
    </w:p>
    <w:p w:rsidR="00F23563" w:rsidRPr="00A35D65" w:rsidRDefault="00F23563" w:rsidP="00F23563">
      <w:pPr>
        <w:rPr>
          <w:rFonts w:ascii="宋体" w:hAnsi="宋体"/>
        </w:rPr>
      </w:pPr>
      <w:r w:rsidRPr="00A35D65">
        <w:rPr>
          <w:rFonts w:ascii="宋体" w:hAnsi="宋体" w:hint="eastAsia"/>
        </w:rPr>
        <w:t>宜相隔15～20分钟连续抽取等量抗凝血液3次，等量相混后送检测。</w:t>
      </w:r>
    </w:p>
    <w:p w:rsidR="00F23563" w:rsidRPr="00A35D65" w:rsidRDefault="00F23563" w:rsidP="00F23563">
      <w:pPr>
        <w:rPr>
          <w:rFonts w:ascii="宋体" w:hAnsi="宋体"/>
        </w:rPr>
      </w:pPr>
      <w:r w:rsidRPr="00A35D65">
        <w:rPr>
          <w:rFonts w:ascii="宋体" w:hAnsi="宋体" w:hint="eastAsia"/>
        </w:rPr>
        <w:t xml:space="preserve">    同时测定垂体促激素和靶腺激素水平，可以更好地判断靶腺功能减退为原发性或继发</w:t>
      </w:r>
    </w:p>
    <w:p w:rsidR="00F23563" w:rsidRPr="00A35D65" w:rsidRDefault="00F23563" w:rsidP="00F23563">
      <w:pPr>
        <w:rPr>
          <w:rFonts w:ascii="宋体" w:hAnsi="宋体"/>
        </w:rPr>
      </w:pPr>
      <w:r w:rsidRPr="00A35D65">
        <w:rPr>
          <w:rFonts w:ascii="宋体" w:hAnsi="宋体" w:hint="eastAsia"/>
        </w:rPr>
        <w:t>性。对于腺垂体内分泌细胞的储备功能可采用兴奋试验，如(；-nRH、TRH、CRH、-</w:t>
      </w:r>
    </w:p>
    <w:p w:rsidR="00F23563" w:rsidRPr="00A35D65" w:rsidRDefault="00F23563" w:rsidP="00F23563">
      <w:pPr>
        <w:rPr>
          <w:rFonts w:ascii="宋体" w:hAnsi="宋体"/>
        </w:rPr>
      </w:pPr>
      <w:r w:rsidRPr="00A35D65">
        <w:rPr>
          <w:rFonts w:ascii="宋体" w:hAnsi="宋体" w:hint="eastAsia"/>
        </w:rPr>
        <w:t>G}IRH等下丘脑激素来探测垂体激素的分泌反应。腺垂体联合兴奋试验(TRH、GnRH、</w:t>
      </w:r>
    </w:p>
    <w:p w:rsidR="00F23563" w:rsidRPr="00A35D65" w:rsidRDefault="00F23563" w:rsidP="00F23563">
      <w:pPr>
        <w:rPr>
          <w:rFonts w:ascii="宋体" w:hAnsi="宋体"/>
        </w:rPr>
      </w:pPr>
      <w:r w:rsidRPr="00A35D65">
        <w:rPr>
          <w:rFonts w:ascii="宋体" w:hAnsi="宋体" w:hint="eastAsia"/>
        </w:rPr>
        <w:t>湖叫</w:t>
      </w:r>
    </w:p>
    <w:p w:rsidR="00F23563" w:rsidRPr="00A35D65" w:rsidRDefault="00F23563" w:rsidP="00F23563">
      <w:pPr>
        <w:rPr>
          <w:rFonts w:ascii="宋体" w:hAnsi="宋体"/>
        </w:rPr>
      </w:pPr>
      <w:r w:rsidRPr="00A35D65">
        <w:rPr>
          <w:rFonts w:ascii="宋体" w:hAnsi="宋体" w:hint="eastAsia"/>
        </w:rPr>
        <w:t>℃：!：熬昂■搠  ?刀i船尔瓠扶’内  ；：jojj j。_j    i</w:t>
      </w:r>
    </w:p>
    <w:p w:rsidR="00F23563" w:rsidRPr="00A35D65" w:rsidRDefault="00F23563" w:rsidP="00F23563">
      <w:pPr>
        <w:rPr>
          <w:rFonts w:ascii="宋体" w:hAnsi="宋体"/>
        </w:rPr>
      </w:pPr>
      <w:r w:rsidRPr="00A35D65">
        <w:rPr>
          <w:rFonts w:ascii="宋体" w:hAnsi="宋体" w:hint="eastAsia"/>
        </w:rPr>
        <w:t>胰岛素低血糖)结果若低于正常，有判断意义，但正常低值也属异常。应当指出，有时结</w:t>
      </w:r>
    </w:p>
    <w:p w:rsidR="00F23563" w:rsidRPr="00A35D65" w:rsidRDefault="00F23563" w:rsidP="00F23563">
      <w:pPr>
        <w:rPr>
          <w:rFonts w:ascii="宋体" w:hAnsi="宋体"/>
        </w:rPr>
      </w:pPr>
      <w:r w:rsidRPr="00A35D65">
        <w:rPr>
          <w:rFonts w:ascii="宋体" w:hAnsi="宋体" w:hint="eastAsia"/>
        </w:rPr>
        <w:t>果可与正常重叠，ACTH试验对于判别原发性或继发性肾上腺皮质功能减退症有重要意</w:t>
      </w:r>
    </w:p>
    <w:p w:rsidR="00F23563" w:rsidRPr="00A35D65" w:rsidRDefault="00F23563" w:rsidP="00F23563">
      <w:pPr>
        <w:rPr>
          <w:rFonts w:ascii="宋体" w:hAnsi="宋体"/>
        </w:rPr>
      </w:pPr>
      <w:r w:rsidRPr="00A35D65">
        <w:rPr>
          <w:rFonts w:ascii="宋体" w:hAnsi="宋体" w:hint="eastAsia"/>
        </w:rPr>
        <w:t>义。胰岛素低血糖激发试验忌用于老年人、冠心病、有惊厥和黏液性水肿的患者。</w:t>
      </w:r>
    </w:p>
    <w:p w:rsidR="00F23563" w:rsidRPr="00A35D65" w:rsidRDefault="00F23563" w:rsidP="00F23563">
      <w:pPr>
        <w:rPr>
          <w:rFonts w:ascii="宋体" w:hAnsi="宋体"/>
        </w:rPr>
      </w:pPr>
      <w:r w:rsidRPr="00A35D65">
        <w:rPr>
          <w:rFonts w:ascii="宋体" w:hAnsi="宋体" w:hint="eastAsia"/>
        </w:rPr>
        <w:t xml:space="preserve">    对于腺垂体一下丘脑的病变可用CT、MRI辨别，较蝶鞍X线和断层摄片更为精确，</w:t>
      </w:r>
    </w:p>
    <w:p w:rsidR="00F23563" w:rsidRPr="00A35D65" w:rsidRDefault="00F23563" w:rsidP="00F23563">
      <w:pPr>
        <w:rPr>
          <w:rFonts w:ascii="宋体" w:hAnsi="宋体"/>
        </w:rPr>
      </w:pPr>
      <w:r w:rsidRPr="00A35D65">
        <w:rPr>
          <w:rFonts w:ascii="宋体" w:hAnsi="宋体" w:hint="eastAsia"/>
        </w:rPr>
        <w:t>尽可能通过无创检查，了解病变部位、大小、性质及其对邻近组织的侵犯程度。对于非颅</w:t>
      </w:r>
    </w:p>
    <w:p w:rsidR="00F23563" w:rsidRPr="00A35D65" w:rsidRDefault="00F23563" w:rsidP="00F23563">
      <w:pPr>
        <w:rPr>
          <w:rFonts w:ascii="宋体" w:hAnsi="宋体"/>
        </w:rPr>
      </w:pPr>
      <w:r w:rsidRPr="00A35D65">
        <w:rPr>
          <w:rFonts w:ascii="宋体" w:hAnsi="宋体" w:hint="eastAsia"/>
        </w:rPr>
        <w:t>脑病变也可通过胸部x线片、胸腹部CT、MRI来检查。肝、骨髓和淋巴结等活检，可用</w:t>
      </w:r>
    </w:p>
    <w:p w:rsidR="00F23563" w:rsidRPr="00A35D65" w:rsidRDefault="00F23563" w:rsidP="00F23563">
      <w:pPr>
        <w:rPr>
          <w:rFonts w:ascii="宋体" w:hAnsi="宋体"/>
        </w:rPr>
      </w:pPr>
      <w:r w:rsidRPr="00A35D65">
        <w:rPr>
          <w:rFonts w:ascii="宋体" w:hAnsi="宋体" w:hint="eastAsia"/>
        </w:rPr>
        <w:t>于判断原发性疾病的原因。</w:t>
      </w:r>
    </w:p>
    <w:p w:rsidR="00F23563" w:rsidRPr="00A35D65" w:rsidRDefault="00F23563" w:rsidP="00F23563">
      <w:pPr>
        <w:rPr>
          <w:rFonts w:ascii="宋体" w:hAnsi="宋体"/>
        </w:rPr>
      </w:pPr>
      <w:r w:rsidRPr="00A35D65">
        <w:rPr>
          <w:rFonts w:ascii="宋体" w:hAnsi="宋体" w:hint="eastAsia"/>
        </w:rPr>
        <w:t xml:space="preserve">    【诊断和鉴另0诊断】</w:t>
      </w:r>
    </w:p>
    <w:p w:rsidR="00F23563" w:rsidRPr="00A35D65" w:rsidRDefault="00F23563" w:rsidP="00F23563">
      <w:pPr>
        <w:rPr>
          <w:rFonts w:ascii="宋体" w:hAnsi="宋体"/>
        </w:rPr>
      </w:pPr>
      <w:r w:rsidRPr="00A35D65">
        <w:rPr>
          <w:rFonts w:ascii="宋体" w:hAnsi="宋体" w:hint="eastAsia"/>
        </w:rPr>
        <w:t xml:space="preserve">    本病诊断须根据病史、症状、体检，结合实验室资料和影像学发现进行全面的分析，</w:t>
      </w:r>
    </w:p>
    <w:p w:rsidR="00F23563" w:rsidRPr="00A35D65" w:rsidRDefault="00F23563" w:rsidP="00F23563">
      <w:pPr>
        <w:rPr>
          <w:rFonts w:ascii="宋体" w:hAnsi="宋体"/>
        </w:rPr>
      </w:pPr>
      <w:r w:rsidRPr="00A35D65">
        <w:rPr>
          <w:rFonts w:ascii="宋体" w:hAnsi="宋体" w:hint="eastAsia"/>
        </w:rPr>
        <w:t>排除其他影响因素和疾病后才能明确。应与下列疾病相鉴别：①多内分泌腺功能减退症，</w:t>
      </w:r>
    </w:p>
    <w:p w:rsidR="00F23563" w:rsidRPr="00A35D65" w:rsidRDefault="00F23563" w:rsidP="00F23563">
      <w:pPr>
        <w:rPr>
          <w:rFonts w:ascii="宋体" w:hAnsi="宋体"/>
        </w:rPr>
      </w:pPr>
      <w:r w:rsidRPr="00A35D65">
        <w:rPr>
          <w:rFonts w:ascii="宋体" w:hAnsi="宋体" w:hint="eastAsia"/>
        </w:rPr>
        <w:t>如Schmidt综合征；②神经性厌食，有精神症状和恶病质，闭经，但无阴毛、腋毛脱落，</w:t>
      </w:r>
    </w:p>
    <w:p w:rsidR="00F23563" w:rsidRPr="00A35D65" w:rsidRDefault="00F23563" w:rsidP="00F23563">
      <w:pPr>
        <w:rPr>
          <w:rFonts w:ascii="宋体" w:hAnsi="宋体"/>
        </w:rPr>
      </w:pPr>
      <w:r w:rsidRPr="00A35D65">
        <w:rPr>
          <w:rFonts w:ascii="宋体" w:hAnsi="宋体" w:hint="eastAsia"/>
        </w:rPr>
        <w:t>可伴有神经性贪食交替出现；③失母爱综合征，与心理、社会因素有关，生长障碍与营养</w:t>
      </w:r>
    </w:p>
    <w:p w:rsidR="00F23563" w:rsidRPr="00A35D65" w:rsidRDefault="00F23563" w:rsidP="00F23563">
      <w:pPr>
        <w:rPr>
          <w:rFonts w:ascii="宋体" w:hAnsi="宋体"/>
        </w:rPr>
      </w:pPr>
      <w:r w:rsidRPr="00A35D65">
        <w:rPr>
          <w:rFonts w:ascii="宋体" w:hAnsi="宋体" w:hint="eastAsia"/>
        </w:rPr>
        <w:t>不良、情绪紊乱有关，改变环境、得到关怀和改善营养后可显著恢复生长，有认为其垂体</w:t>
      </w:r>
    </w:p>
    <w:p w:rsidR="00F23563" w:rsidRPr="00A35D65" w:rsidRDefault="00F23563" w:rsidP="00F23563">
      <w:pPr>
        <w:rPr>
          <w:rFonts w:ascii="宋体" w:hAnsi="宋体"/>
        </w:rPr>
      </w:pPr>
      <w:r w:rsidRPr="00A35D65">
        <w:rPr>
          <w:rFonts w:ascii="宋体" w:hAnsi="宋体" w:hint="eastAsia"/>
        </w:rPr>
        <w:t>功能改变为暂时性，与中枢神经递质作用异常有关。</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 xml:space="preserve">    腺垂体功能减退症可由多种原因所引起，治疗应针对病因治疗，尤其肿瘤患者可通过</w:t>
      </w:r>
    </w:p>
    <w:p w:rsidR="00F23563" w:rsidRPr="00A35D65" w:rsidRDefault="00F23563" w:rsidP="00F23563">
      <w:pPr>
        <w:rPr>
          <w:rFonts w:ascii="宋体" w:hAnsi="宋体"/>
        </w:rPr>
      </w:pPr>
      <w:r w:rsidRPr="00A35D65">
        <w:rPr>
          <w:rFonts w:ascii="宋体" w:hAnsi="宋体" w:hint="eastAsia"/>
        </w:rPr>
        <w:t>手术、放疗和化疗等措施，对于鞍区占位性病变，首先必须解除压迫及破坏作用，减轻和</w:t>
      </w:r>
    </w:p>
    <w:p w:rsidR="00F23563" w:rsidRPr="00A35D65" w:rsidRDefault="00F23563" w:rsidP="00F23563">
      <w:pPr>
        <w:rPr>
          <w:rFonts w:ascii="宋体" w:hAnsi="宋体"/>
        </w:rPr>
      </w:pPr>
      <w:r w:rsidRPr="00A35D65">
        <w:rPr>
          <w:rFonts w:ascii="宋体" w:hAnsi="宋体" w:hint="eastAsia"/>
        </w:rPr>
        <w:t>缓解颅内高压症状，提高生活质量。</w:t>
      </w:r>
    </w:p>
    <w:p w:rsidR="00F23563" w:rsidRPr="00A35D65" w:rsidRDefault="00F23563" w:rsidP="00F23563">
      <w:pPr>
        <w:rPr>
          <w:rFonts w:ascii="宋体" w:hAnsi="宋体"/>
        </w:rPr>
      </w:pPr>
      <w:r w:rsidRPr="00A35D65">
        <w:rPr>
          <w:rFonts w:ascii="宋体" w:hAnsi="宋体" w:hint="eastAsia"/>
        </w:rPr>
        <w:t xml:space="preserve">    对于出血、休克而引起缺血性垂体坏死，关键在于预防，加强产妇围生期的监护，及</w:t>
      </w:r>
    </w:p>
    <w:p w:rsidR="00F23563" w:rsidRPr="00A35D65" w:rsidRDefault="00F23563" w:rsidP="00F23563">
      <w:pPr>
        <w:rPr>
          <w:rFonts w:ascii="宋体" w:hAnsi="宋体"/>
        </w:rPr>
      </w:pPr>
      <w:r w:rsidRPr="00A35D65">
        <w:rPr>
          <w:rFonts w:ascii="宋体" w:hAnsi="宋体" w:hint="eastAsia"/>
        </w:rPr>
        <w:t>时纠正产科病理状态。</w:t>
      </w:r>
    </w:p>
    <w:p w:rsidR="00F23563" w:rsidRPr="00A35D65" w:rsidRDefault="00F23563" w:rsidP="00F23563">
      <w:pPr>
        <w:rPr>
          <w:rFonts w:ascii="宋体" w:hAnsi="宋体"/>
        </w:rPr>
      </w:pPr>
      <w:r w:rsidRPr="00A35D65">
        <w:rPr>
          <w:rFonts w:ascii="宋体" w:hAnsi="宋体" w:hint="eastAsia"/>
        </w:rPr>
        <w:t xml:space="preserve">    腺垂体功能减退症采用相应靶腺激素替代治疗能取得满意的效果，如改善精神和体力</w:t>
      </w:r>
    </w:p>
    <w:p w:rsidR="00F23563" w:rsidRPr="00A35D65" w:rsidRDefault="00F23563" w:rsidP="00F23563">
      <w:pPr>
        <w:rPr>
          <w:rFonts w:ascii="宋体" w:hAnsi="宋体"/>
        </w:rPr>
      </w:pPr>
      <w:r w:rsidRPr="00A35D65">
        <w:rPr>
          <w:rFonts w:ascii="宋体" w:hAnsi="宋体" w:hint="eastAsia"/>
        </w:rPr>
        <w:t>活动，改善全身代谢及性功能，防治骨质疏松，但需要长期、甚至终身维持治疗。应激情</w:t>
      </w:r>
    </w:p>
    <w:p w:rsidR="00F23563" w:rsidRPr="00A35D65" w:rsidRDefault="00F23563" w:rsidP="00F23563">
      <w:pPr>
        <w:rPr>
          <w:rFonts w:ascii="宋体" w:hAnsi="宋体"/>
        </w:rPr>
      </w:pPr>
      <w:r w:rsidRPr="00A35D65">
        <w:rPr>
          <w:rFonts w:ascii="宋体" w:hAnsi="宋体" w:hint="eastAsia"/>
        </w:rPr>
        <w:t>况下需要适当增加糖皮质激素剂量。所有替代治疗宜经口服给药，下述药物剂量为生理剂</w:t>
      </w:r>
    </w:p>
    <w:p w:rsidR="00F23563" w:rsidRPr="00A35D65" w:rsidRDefault="00F23563" w:rsidP="00F23563">
      <w:pPr>
        <w:rPr>
          <w:rFonts w:ascii="宋体" w:hAnsi="宋体"/>
        </w:rPr>
      </w:pPr>
      <w:r w:rsidRPr="00A35D65">
        <w:rPr>
          <w:rFonts w:ascii="宋体" w:hAnsi="宋体" w:hint="eastAsia"/>
        </w:rPr>
        <w:t>量供参考：左甲状腺素50～150／~g／d；甲状腺干片40～120mg／d，氢化可的松20～30rag／</w:t>
      </w:r>
    </w:p>
    <w:p w:rsidR="00F23563" w:rsidRPr="00A35D65" w:rsidRDefault="00F23563" w:rsidP="00F23563">
      <w:pPr>
        <w:rPr>
          <w:rFonts w:ascii="宋体" w:hAnsi="宋体"/>
        </w:rPr>
      </w:pPr>
      <w:r w:rsidRPr="00A35D65">
        <w:rPr>
          <w:rFonts w:ascii="宋体" w:hAnsi="宋体" w:hint="eastAsia"/>
        </w:rPr>
        <w:t>d；泼尼松5～7．5mg／d；炔雌醇5～20／．tg／。d；妊马雌酮(结合型雌激素)O．625～1．25rag／</w:t>
      </w:r>
    </w:p>
    <w:p w:rsidR="00F23563" w:rsidRPr="00A35D65" w:rsidRDefault="00F23563" w:rsidP="00F23563">
      <w:pPr>
        <w:rPr>
          <w:rFonts w:ascii="宋体" w:hAnsi="宋体"/>
        </w:rPr>
      </w:pPr>
      <w:r w:rsidRPr="00A35D65">
        <w:rPr>
          <w:rFonts w:ascii="宋体" w:hAnsi="宋体" w:hint="eastAsia"/>
        </w:rPr>
        <w:lastRenderedPageBreak/>
        <w:t>d(月经周期第1～25天)，甲羟孕酮(安宫黄体酮)5～10mg／d(月经周期第12～25天)</w:t>
      </w:r>
    </w:p>
    <w:p w:rsidR="00F23563" w:rsidRPr="00A35D65" w:rsidRDefault="00F23563" w:rsidP="00F23563">
      <w:pPr>
        <w:rPr>
          <w:rFonts w:ascii="宋体" w:hAnsi="宋体"/>
        </w:rPr>
      </w:pPr>
      <w:r w:rsidRPr="00A35D65">
        <w:rPr>
          <w:rFonts w:ascii="宋体" w:hAnsi="宋体" w:hint="eastAsia"/>
        </w:rPr>
        <w:t>以形成人工周期性月经。丙酸睾酮50mg／周，肌注，对男子性腺功能减退症有效，十一酸</w:t>
      </w:r>
    </w:p>
    <w:p w:rsidR="00F23563" w:rsidRPr="00A35D65" w:rsidRDefault="00F23563" w:rsidP="00F23563">
      <w:pPr>
        <w:rPr>
          <w:rFonts w:ascii="宋体" w:hAnsi="宋体"/>
        </w:rPr>
      </w:pPr>
      <w:r w:rsidRPr="00A35D65">
        <w:rPr>
          <w:rFonts w:ascii="宋体" w:hAnsi="宋体" w:hint="eastAsia"/>
        </w:rPr>
        <w:t>睾酮40mg，每日3次口服，但应防治前列腺癌的发生。</w:t>
      </w:r>
    </w:p>
    <w:p w:rsidR="00F23563" w:rsidRPr="00A35D65" w:rsidRDefault="00F23563" w:rsidP="00F23563">
      <w:pPr>
        <w:rPr>
          <w:rFonts w:ascii="宋体" w:hAnsi="宋体"/>
        </w:rPr>
      </w:pPr>
      <w:r w:rsidRPr="00A35D65">
        <w:rPr>
          <w:rFonts w:ascii="宋体" w:hAnsi="宋体" w:hint="eastAsia"/>
        </w:rPr>
        <w:t xml:space="preserve">    治疗过程中应先补给糖皮质激素，然后再补充甲状腺激素，以防肾上腺危象的发生。</w:t>
      </w:r>
    </w:p>
    <w:p w:rsidR="00F23563" w:rsidRPr="00A35D65" w:rsidRDefault="00F23563" w:rsidP="00F23563">
      <w:pPr>
        <w:rPr>
          <w:rFonts w:ascii="宋体" w:hAnsi="宋体"/>
        </w:rPr>
      </w:pPr>
      <w:r w:rsidRPr="00A35D65">
        <w:rPr>
          <w:rFonts w:ascii="宋体" w:hAnsi="宋体" w:hint="eastAsia"/>
        </w:rPr>
        <w:t>对于老年人、冠心病、骨密度低的患者，甲状腺激素宜从小剂量开始，并缓慢递增剂量为</w:t>
      </w:r>
    </w:p>
    <w:p w:rsidR="00F23563" w:rsidRPr="00A35D65" w:rsidRDefault="00F23563" w:rsidP="00F23563">
      <w:pPr>
        <w:rPr>
          <w:rFonts w:ascii="宋体" w:hAnsi="宋体"/>
        </w:rPr>
      </w:pPr>
      <w:r w:rsidRPr="00A35D65">
        <w:rPr>
          <w:rFonts w:ascii="宋体" w:hAnsi="宋体" w:hint="eastAsia"/>
        </w:rPr>
        <w:t>原则。一般不必补充盐皮质激素。除儿童垂体性侏儒症外，一般不必应用人GH。GH可</w:t>
      </w:r>
    </w:p>
    <w:p w:rsidR="00F23563" w:rsidRPr="00A35D65" w:rsidRDefault="00F23563" w:rsidP="00F23563">
      <w:pPr>
        <w:rPr>
          <w:rFonts w:ascii="宋体" w:hAnsi="宋体"/>
        </w:rPr>
      </w:pPr>
      <w:r w:rsidRPr="00A35D65">
        <w:rPr>
          <w:rFonts w:ascii="宋体" w:hAnsi="宋体" w:hint="eastAsia"/>
        </w:rPr>
        <w:t>使骨骼肌肉生长，减少体内脂肪量，但应防止肿瘤生长。</w:t>
      </w:r>
    </w:p>
    <w:p w:rsidR="00F23563" w:rsidRPr="00A35D65" w:rsidRDefault="00F23563" w:rsidP="00F23563">
      <w:pPr>
        <w:rPr>
          <w:rFonts w:ascii="宋体" w:hAnsi="宋体"/>
        </w:rPr>
      </w:pPr>
      <w:r w:rsidRPr="00A35D65">
        <w:rPr>
          <w:rFonts w:ascii="宋体" w:hAnsi="宋体" w:hint="eastAsia"/>
        </w:rPr>
        <w:t xml:space="preserve">    垂体危象处理：首先给予静脉推注50％葡萄糖液40～60ml以抢救低血糖，继而补充10％</w:t>
      </w:r>
    </w:p>
    <w:p w:rsidR="00F23563" w:rsidRPr="00A35D65" w:rsidRDefault="00F23563" w:rsidP="00F23563">
      <w:pPr>
        <w:rPr>
          <w:rFonts w:ascii="宋体" w:hAnsi="宋体"/>
        </w:rPr>
      </w:pPr>
      <w:r w:rsidRPr="00A35D65">
        <w:rPr>
          <w:rFonts w:ascii="宋体" w:hAnsi="宋体" w:hint="eastAsia"/>
        </w:rPr>
        <w:t>葡萄糖盐水，每500～1000ml中加入氢化可的松50～100mg静脉滴注，以解除急性肾上腺功能</w:t>
      </w:r>
    </w:p>
    <w:p w:rsidR="00F23563" w:rsidRPr="00A35D65" w:rsidRDefault="00F23563" w:rsidP="00F23563">
      <w:pPr>
        <w:rPr>
          <w:rFonts w:ascii="宋体" w:hAnsi="宋体"/>
        </w:rPr>
      </w:pPr>
      <w:r w:rsidRPr="00A35D65">
        <w:rPr>
          <w:rFonts w:ascii="宋体" w:hAnsi="宋体" w:hint="eastAsia"/>
        </w:rPr>
        <w:t>减退危象。有循环衰竭者按休克原则治疗，有感染败血症者应积极抗感染治疗，有水中毒者主</w:t>
      </w:r>
    </w:p>
    <w:p w:rsidR="00F23563" w:rsidRPr="00A35D65" w:rsidRDefault="00F23563" w:rsidP="00F23563">
      <w:pPr>
        <w:rPr>
          <w:rFonts w:ascii="宋体" w:hAnsi="宋体"/>
        </w:rPr>
      </w:pPr>
      <w:r w:rsidRPr="00A35D65">
        <w:rPr>
          <w:rFonts w:ascii="宋体" w:hAnsi="宋体" w:hint="eastAsia"/>
        </w:rPr>
        <w:t>要应加强利尿，可给予泼尼松或氢化可的松。低温与甲状腺功能减退有关，可给予小剂量甲状</w:t>
      </w:r>
    </w:p>
    <w:p w:rsidR="00F23563" w:rsidRPr="00A35D65" w:rsidRDefault="00F23563" w:rsidP="00F23563">
      <w:pPr>
        <w:rPr>
          <w:rFonts w:ascii="宋体" w:hAnsi="宋体"/>
        </w:rPr>
      </w:pPr>
      <w:r w:rsidRPr="00A35D65">
        <w:rPr>
          <w:rFonts w:ascii="宋体" w:hAnsi="宋体" w:hint="eastAsia"/>
        </w:rPr>
        <w:t>腺激素，并用保暖毯逐渐加温。禁用或慎用麻醉剂、镇静药、催眠药或降糖药等。</w:t>
      </w:r>
    </w:p>
    <w:p w:rsidR="00F23563" w:rsidRPr="00A35D65" w:rsidRDefault="00F23563" w:rsidP="00F23563">
      <w:pPr>
        <w:rPr>
          <w:rFonts w:ascii="宋体" w:hAnsi="宋体"/>
        </w:rPr>
      </w:pPr>
      <w:r w:rsidRPr="00A35D65">
        <w:rPr>
          <w:rFonts w:ascii="宋体" w:hAnsi="宋体" w:hint="eastAsia"/>
        </w:rPr>
        <w:t xml:space="preserve">    若需要生育者，女性可先用雌激素促进子宫生长，然后周期性雌激素和黄体酮3～4</w:t>
      </w:r>
    </w:p>
    <w:p w:rsidR="00F23563" w:rsidRPr="00A35D65" w:rsidRDefault="00F23563" w:rsidP="00F23563">
      <w:pPr>
        <w:rPr>
          <w:rFonts w:ascii="宋体" w:hAnsi="宋体"/>
        </w:rPr>
      </w:pPr>
      <w:r w:rsidRPr="00A35D65">
        <w:rPr>
          <w:rFonts w:ascii="宋体" w:hAnsi="宋体" w:hint="eastAsia"/>
        </w:rPr>
        <w:t>月诱导月经，然后可用HMG 75～150Iu／d，持续两周，刺激卵泡生长，并肌注HcG</w:t>
      </w:r>
    </w:p>
    <w:p w:rsidR="00F23563" w:rsidRPr="00A35D65" w:rsidRDefault="00F23563" w:rsidP="00F23563">
      <w:pPr>
        <w:rPr>
          <w:rFonts w:ascii="宋体" w:hAnsi="宋体"/>
        </w:rPr>
      </w:pPr>
      <w:r w:rsidRPr="00A35D65">
        <w:rPr>
          <w:rFonts w:ascii="宋体" w:hAnsi="宋体" w:hint="eastAsia"/>
        </w:rPr>
        <w:t>2000IU诱导排卵；男性可用HCG 2000IU肌注，一周3次，持续4月，然后肌注}-IM(]</w:t>
      </w:r>
    </w:p>
    <w:p w:rsidR="00F23563" w:rsidRPr="00A35D65" w:rsidRDefault="00F23563" w:rsidP="00F23563">
      <w:pPr>
        <w:rPr>
          <w:rFonts w:ascii="宋体" w:hAnsi="宋体"/>
        </w:rPr>
      </w:pPr>
      <w:r w:rsidRPr="00A35D65">
        <w:rPr>
          <w:rFonts w:ascii="宋体" w:hAnsi="宋体" w:hint="eastAsia"/>
        </w:rPr>
        <w:t>75Iu，一周3次，以期精子形成。</w:t>
      </w:r>
    </w:p>
    <w:p w:rsidR="00F23563" w:rsidRPr="00A35D65" w:rsidRDefault="00F23563" w:rsidP="00F23563">
      <w:pPr>
        <w:rPr>
          <w:rFonts w:ascii="宋体" w:hAnsi="宋体"/>
        </w:rPr>
      </w:pPr>
      <w:r w:rsidRPr="00A35D65">
        <w:rPr>
          <w:rFonts w:ascii="宋体" w:hAnsi="宋体" w:hint="eastAsia"/>
        </w:rPr>
        <w:t>(陈家伟)</w:t>
      </w:r>
    </w:p>
    <w:p w:rsidR="00F23563" w:rsidRPr="00A35D65" w:rsidRDefault="00F23563" w:rsidP="00F23563">
      <w:pPr>
        <w:rPr>
          <w:rFonts w:ascii="宋体" w:hAnsi="宋体"/>
        </w:rPr>
      </w:pPr>
      <w:r w:rsidRPr="00A35D65">
        <w:rPr>
          <w:rFonts w:ascii="宋体" w:hAnsi="宋体" w:hint="eastAsia"/>
        </w:rPr>
        <w:t>第五章  生长激素缺乏性侏儒症</w:t>
      </w:r>
    </w:p>
    <w:p w:rsidR="00F23563" w:rsidRPr="00A35D65" w:rsidRDefault="00F23563" w:rsidP="00F23563">
      <w:pPr>
        <w:rPr>
          <w:rFonts w:ascii="宋体" w:hAnsi="宋体"/>
        </w:rPr>
      </w:pPr>
      <w:r w:rsidRPr="00A35D65">
        <w:rPr>
          <w:rFonts w:ascii="宋体" w:hAnsi="宋体" w:hint="eastAsia"/>
        </w:rPr>
        <w:t xml:space="preserve">    生长激素缺乏性侏儒症(growth hormone deficiency dwarfism，GHD)又称垂体性侏</w:t>
      </w:r>
    </w:p>
    <w:p w:rsidR="00F23563" w:rsidRPr="00A35D65" w:rsidRDefault="00F23563" w:rsidP="00F23563">
      <w:pPr>
        <w:rPr>
          <w:rFonts w:ascii="宋体" w:hAnsi="宋体"/>
        </w:rPr>
      </w:pPr>
      <w:r w:rsidRPr="00A35D65">
        <w:rPr>
          <w:rFonts w:ascii="宋体" w:hAnsi="宋体" w:hint="eastAsia"/>
        </w:rPr>
        <w:t>儒症(pituitary dwar-。fism)，是指在出生后或儿童期起病，因下丘脑一垂体一胰岛素样生长因</w:t>
      </w:r>
    </w:p>
    <w:p w:rsidR="00F23563" w:rsidRPr="00A35D65" w:rsidRDefault="00F23563" w:rsidP="00F23563">
      <w:pPr>
        <w:rPr>
          <w:rFonts w:ascii="宋体" w:hAnsi="宋体"/>
        </w:rPr>
      </w:pPr>
      <w:r w:rsidRPr="00A35D65">
        <w:rPr>
          <w:rFonts w:ascii="宋体" w:hAnsi="宋体" w:hint="eastAsia"/>
        </w:rPr>
        <w:t>子(IGt、_1)生长轴功能障碍而导致生长缓慢，身材矮小，但比例匀称。按病因可为特发</w:t>
      </w:r>
    </w:p>
    <w:p w:rsidR="00F23563" w:rsidRPr="00A35D65" w:rsidRDefault="00F23563" w:rsidP="00F23563">
      <w:pPr>
        <w:rPr>
          <w:rFonts w:ascii="宋体" w:hAnsi="宋体"/>
        </w:rPr>
      </w:pPr>
      <w:r w:rsidRPr="00A35D65">
        <w:rPr>
          <w:rFonts w:ascii="宋体" w:hAnsi="宋体" w:hint="eastAsia"/>
        </w:rPr>
        <w:t>性和继发性两类；按病变部位可分为垂体性和下丘脑性两种；可为单一性GH缺乏，也可</w:t>
      </w:r>
    </w:p>
    <w:p w:rsidR="00F23563" w:rsidRPr="00A35D65" w:rsidRDefault="00F23563" w:rsidP="00F23563">
      <w:pPr>
        <w:rPr>
          <w:rFonts w:ascii="宋体" w:hAnsi="宋体"/>
        </w:rPr>
      </w:pPr>
      <w:r w:rsidRPr="00A35D65">
        <w:rPr>
          <w:rFonts w:ascii="宋体" w:hAnsi="宋体" w:hint="eastAsia"/>
        </w:rPr>
        <w:t>伴有腺垂体其他激素缺乏。本病多见于男性，男：女之比为3～4：1。</w:t>
      </w:r>
    </w:p>
    <w:p w:rsidR="00F23563" w:rsidRPr="00A35D65" w:rsidRDefault="00F23563" w:rsidP="00F23563">
      <w:pPr>
        <w:rPr>
          <w:rFonts w:ascii="宋体" w:hAnsi="宋体"/>
        </w:rPr>
      </w:pPr>
      <w:r w:rsidRPr="00A35D65">
        <w:rPr>
          <w:rFonts w:ascii="宋体" w:hAnsi="宋体" w:hint="eastAsia"/>
        </w:rPr>
        <w:t xml:space="preserve">  【病因和发病机制】</w:t>
      </w:r>
    </w:p>
    <w:p w:rsidR="00F23563" w:rsidRPr="00A35D65" w:rsidRDefault="00F23563" w:rsidP="00F23563">
      <w:pPr>
        <w:rPr>
          <w:rFonts w:ascii="宋体" w:hAnsi="宋体"/>
        </w:rPr>
      </w:pPr>
      <w:r w:rsidRPr="00A35D65">
        <w:rPr>
          <w:rFonts w:ascii="宋体" w:hAnsi="宋体" w:hint="eastAsia"/>
        </w:rPr>
        <w:t xml:space="preserve">  (一)特发性生长激素缺乏性侏儒症</w:t>
      </w:r>
    </w:p>
    <w:p w:rsidR="00F23563" w:rsidRPr="00A35D65" w:rsidRDefault="00F23563" w:rsidP="00F23563">
      <w:pPr>
        <w:rPr>
          <w:rFonts w:ascii="宋体" w:hAnsi="宋体"/>
        </w:rPr>
      </w:pPr>
      <w:r w:rsidRPr="00A35D65">
        <w:rPr>
          <w:rFonts w:ascii="宋体" w:hAnsi="宋体" w:hint="eastAsia"/>
        </w:rPr>
        <w:t xml:space="preserve">  病因不明，可能由于下丘脑一垂体及其IGF轴功能的异常，导致GH分泌不足所引起。</w:t>
      </w:r>
    </w:p>
    <w:p w:rsidR="00F23563" w:rsidRPr="00A35D65" w:rsidRDefault="00F23563" w:rsidP="00F23563">
      <w:pPr>
        <w:rPr>
          <w:rFonts w:ascii="宋体" w:hAnsi="宋体"/>
        </w:rPr>
      </w:pPr>
      <w:r w:rsidRPr="00A35D65">
        <w:rPr>
          <w:rFonts w:ascii="宋体" w:hAnsi="宋体" w:hint="eastAsia"/>
        </w:rPr>
        <w:t>1／3者为单纯缺GH，2／3者同时伴垂体其他激素缺乏。自生长激素释放激素(GHRH)</w:t>
      </w:r>
    </w:p>
    <w:p w:rsidR="00F23563" w:rsidRPr="00A35D65" w:rsidRDefault="00F23563" w:rsidP="00F23563">
      <w:pPr>
        <w:rPr>
          <w:rFonts w:ascii="宋体" w:hAnsi="宋体"/>
        </w:rPr>
      </w:pPr>
      <w:r w:rsidRPr="00A35D65">
        <w:rPr>
          <w:rFonts w:ascii="宋体" w:hAnsi="宋体" w:hint="eastAsia"/>
        </w:rPr>
        <w:t>合成后，约3／4的患者在接受GHRH治疗时，GH水平升高，生长加速，从而明确了大</w:t>
      </w:r>
    </w:p>
    <w:p w:rsidR="00F23563" w:rsidRPr="00A35D65" w:rsidRDefault="00F23563" w:rsidP="00F23563">
      <w:pPr>
        <w:rPr>
          <w:rFonts w:ascii="宋体" w:hAnsi="宋体"/>
        </w:rPr>
      </w:pPr>
      <w:r w:rsidRPr="00A35D65">
        <w:rPr>
          <w:rFonts w:ascii="宋体" w:hAnsi="宋体" w:hint="eastAsia"/>
        </w:rPr>
        <w:t>部分患者的病因在下丘脑，缺的是GHRH。分子生物学研究已明确这些患者可存在决定</w:t>
      </w:r>
    </w:p>
    <w:p w:rsidR="00F23563" w:rsidRPr="00A35D65" w:rsidRDefault="00F23563" w:rsidP="00F23563">
      <w:pPr>
        <w:rPr>
          <w:rFonts w:ascii="宋体" w:hAnsi="宋体"/>
        </w:rPr>
      </w:pPr>
      <w:r w:rsidRPr="00A35D65">
        <w:rPr>
          <w:rFonts w:ascii="宋体" w:hAnsi="宋体" w:hint="eastAsia"/>
        </w:rPr>
        <w:t>下丘脑一垂体发育的转录因子基因(如PR(：)PI，PoUIFI，}{esxl)的突变，或GHRH—</w:t>
      </w:r>
    </w:p>
    <w:p w:rsidR="00F23563" w:rsidRPr="00A35D65" w:rsidRDefault="00F23563" w:rsidP="00F23563">
      <w:pPr>
        <w:rPr>
          <w:rFonts w:ascii="宋体" w:hAnsi="宋体"/>
        </w:rPr>
      </w:pPr>
      <w:r w:rsidRPr="00A35D65">
        <w:rPr>
          <w:rFonts w:ascii="宋体" w:hAnsi="宋体" w:hint="eastAsia"/>
        </w:rPr>
        <w:t>GH—IG卜1生长轴有关激素或受体基因的突变。转录因子突变多表现为复合性垂体激素缺</w:t>
      </w:r>
    </w:p>
    <w:p w:rsidR="00F23563" w:rsidRPr="00A35D65" w:rsidRDefault="00F23563" w:rsidP="00F23563">
      <w:pPr>
        <w:rPr>
          <w:rFonts w:ascii="宋体" w:hAnsi="宋体"/>
        </w:rPr>
      </w:pPr>
      <w:r w:rsidRPr="00A35D65">
        <w:rPr>
          <w:rFonts w:ascii="宋体" w:hAnsi="宋体" w:hint="eastAsia"/>
        </w:rPr>
        <w:t>乏，如GH、PRI。、TSH、促性腺激素。</w:t>
      </w:r>
    </w:p>
    <w:p w:rsidR="00F23563" w:rsidRPr="00A35D65" w:rsidRDefault="00F23563" w:rsidP="00F23563">
      <w:pPr>
        <w:rPr>
          <w:rFonts w:ascii="宋体" w:hAnsi="宋体"/>
        </w:rPr>
      </w:pPr>
      <w:r w:rsidRPr="00A35D65">
        <w:rPr>
          <w:rFonts w:ascii="宋体" w:hAnsi="宋体" w:hint="eastAsia"/>
        </w:rPr>
        <w:t xml:space="preserve">    (二)继发性生长激素缺乏性侏儒症</w:t>
      </w:r>
    </w:p>
    <w:p w:rsidR="00F23563" w:rsidRPr="00A35D65" w:rsidRDefault="00F23563" w:rsidP="00F23563">
      <w:pPr>
        <w:rPr>
          <w:rFonts w:ascii="宋体" w:hAnsi="宋体"/>
        </w:rPr>
      </w:pPr>
      <w:r w:rsidRPr="00A35D65">
        <w:rPr>
          <w:rFonts w:ascii="宋体" w:hAnsi="宋体" w:hint="eastAsia"/>
        </w:rPr>
        <w:t xml:space="preserve">    本病可继发于下丘脑一垂体肿瘤，最常见者为颅咽管瘤、神经纤维瘤；颅内感染(脑</w:t>
      </w:r>
    </w:p>
    <w:p w:rsidR="00F23563" w:rsidRPr="00A35D65" w:rsidRDefault="00F23563" w:rsidP="00F23563">
      <w:pPr>
        <w:rPr>
          <w:rFonts w:ascii="宋体" w:hAnsi="宋体"/>
        </w:rPr>
      </w:pPr>
      <w:r w:rsidRPr="00A35D65">
        <w:rPr>
          <w:rFonts w:ascii="宋体" w:hAnsi="宋体" w:hint="eastAsia"/>
        </w:rPr>
        <w:t>炎、脑膜炎)及肉芽肿病变；创伤、放射损伤等均可影响腺垂体下丘脑功能，引起继发性</w:t>
      </w:r>
    </w:p>
    <w:p w:rsidR="00F23563" w:rsidRPr="00A35D65" w:rsidRDefault="00F23563" w:rsidP="00F23563">
      <w:pPr>
        <w:rPr>
          <w:rFonts w:ascii="宋体" w:hAnsi="宋体"/>
        </w:rPr>
      </w:pPr>
      <w:r w:rsidRPr="00A35D65">
        <w:rPr>
          <w:rFonts w:ascii="宋体" w:hAnsi="宋体" w:hint="eastAsia"/>
        </w:rPr>
        <w:t>生长激素缺乏性侏儒症。</w:t>
      </w:r>
    </w:p>
    <w:p w:rsidR="00F23563" w:rsidRPr="00A35D65" w:rsidRDefault="00F23563" w:rsidP="00F23563">
      <w:pPr>
        <w:rPr>
          <w:rFonts w:ascii="宋体" w:hAnsi="宋体"/>
        </w:rPr>
      </w:pPr>
      <w:r w:rsidRPr="00A35D65">
        <w:rPr>
          <w:rFonts w:ascii="宋体" w:hAnsi="宋体" w:hint="eastAsia"/>
        </w:rPr>
        <w:t xml:space="preserve">    (三)原发性生长激素不敏感综合征</w:t>
      </w:r>
    </w:p>
    <w:p w:rsidR="00F23563" w:rsidRPr="00A35D65" w:rsidRDefault="00F23563" w:rsidP="00F23563">
      <w:pPr>
        <w:rPr>
          <w:rFonts w:ascii="宋体" w:hAnsi="宋体"/>
        </w:rPr>
      </w:pPr>
      <w:r w:rsidRPr="00A35D65">
        <w:rPr>
          <w:rFonts w:ascii="宋体" w:hAnsi="宋体" w:hint="eastAsia"/>
        </w:rPr>
        <w:t xml:space="preserve">    本综合征是由于靶细胞对GH不敏感而引</w:t>
      </w:r>
    </w:p>
    <w:p w:rsidR="00F23563" w:rsidRPr="00A35D65" w:rsidRDefault="00F23563" w:rsidP="00F23563">
      <w:pPr>
        <w:rPr>
          <w:rFonts w:ascii="宋体" w:hAnsi="宋体"/>
        </w:rPr>
      </w:pPr>
      <w:r w:rsidRPr="00A35D65">
        <w:rPr>
          <w:rFonts w:ascii="宋体" w:hAnsi="宋体" w:hint="eastAsia"/>
        </w:rPr>
        <w:t>起的一种矮小症，Laron综合征是其典型代表。</w:t>
      </w:r>
    </w:p>
    <w:p w:rsidR="00F23563" w:rsidRPr="00A35D65" w:rsidRDefault="00F23563" w:rsidP="00F23563">
      <w:pPr>
        <w:rPr>
          <w:rFonts w:ascii="宋体" w:hAnsi="宋体"/>
        </w:rPr>
      </w:pPr>
      <w:r w:rsidRPr="00A35D65">
        <w:rPr>
          <w:rFonts w:ascii="宋体" w:hAnsi="宋体" w:hint="eastAsia"/>
        </w:rPr>
        <w:t>本病多呈常染色体隐性遗传。其病因复杂多样，</w:t>
      </w:r>
    </w:p>
    <w:p w:rsidR="00F23563" w:rsidRPr="00A35D65" w:rsidRDefault="00F23563" w:rsidP="00F23563">
      <w:pPr>
        <w:rPr>
          <w:rFonts w:ascii="宋体" w:hAnsi="宋体"/>
        </w:rPr>
      </w:pPr>
      <w:r w:rsidRPr="00A35D65">
        <w:rPr>
          <w:rFonts w:ascii="宋体" w:hAnsi="宋体" w:hint="eastAsia"/>
        </w:rPr>
        <w:lastRenderedPageBreak/>
        <w:t>多数由GH受体(GHR)基因突变所致，少数</w:t>
      </w:r>
    </w:p>
    <w:p w:rsidR="00F23563" w:rsidRPr="00A35D65" w:rsidRDefault="00F23563" w:rsidP="00F23563">
      <w:pPr>
        <w:rPr>
          <w:rFonts w:ascii="宋体" w:hAnsi="宋体"/>
        </w:rPr>
      </w:pPr>
      <w:r w:rsidRPr="00A35D65">
        <w:rPr>
          <w:rFonts w:ascii="宋体" w:hAnsi="宋体" w:hint="eastAsia"/>
        </w:rPr>
        <w:t>因GHR后信号转导障碍、IGF_1基因突变或</w:t>
      </w:r>
    </w:p>
    <w:p w:rsidR="00F23563" w:rsidRPr="00A35D65" w:rsidRDefault="00F23563" w:rsidP="00F23563">
      <w:pPr>
        <w:rPr>
          <w:rFonts w:ascii="宋体" w:hAnsi="宋体"/>
        </w:rPr>
      </w:pPr>
      <w:r w:rsidRPr="00A35D65">
        <w:rPr>
          <w:rFonts w:ascii="宋体" w:hAnsi="宋体" w:hint="eastAsia"/>
        </w:rPr>
        <w:t>IGF_1受体异常引起。</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(一)躯体生长迟缓</w:t>
      </w:r>
    </w:p>
    <w:p w:rsidR="00F23563" w:rsidRPr="00A35D65" w:rsidRDefault="00F23563" w:rsidP="00F23563">
      <w:pPr>
        <w:rPr>
          <w:rFonts w:ascii="宋体" w:hAnsi="宋体"/>
        </w:rPr>
      </w:pPr>
      <w:r w:rsidRPr="00A35D65">
        <w:rPr>
          <w:rFonts w:ascii="宋体" w:hAnsi="宋体" w:hint="eastAsia"/>
        </w:rPr>
        <w:t xml:space="preserve">    本病患者出生时身长、体重往往正常，数</w:t>
      </w:r>
    </w:p>
    <w:p w:rsidR="00F23563" w:rsidRPr="00A35D65" w:rsidRDefault="00F23563" w:rsidP="00F23563">
      <w:pPr>
        <w:rPr>
          <w:rFonts w:ascii="宋体" w:hAnsi="宋体"/>
        </w:rPr>
      </w:pPr>
      <w:r w:rsidRPr="00A35D65">
        <w:rPr>
          <w:rFonts w:ascii="宋体" w:hAnsi="宋体" w:hint="eastAsia"/>
        </w:rPr>
        <w:t>月后躯体生长迟缓，但常不被发觉，多在2～3</w:t>
      </w:r>
    </w:p>
    <w:p w:rsidR="00F23563" w:rsidRPr="00A35D65" w:rsidRDefault="00F23563" w:rsidP="00F23563">
      <w:pPr>
        <w:rPr>
          <w:rFonts w:ascii="宋体" w:hAnsi="宋体"/>
        </w:rPr>
      </w:pPr>
      <w:r w:rsidRPr="00A35D65">
        <w:rPr>
          <w:rFonts w:ascii="宋体" w:hAnsi="宋体" w:hint="eastAsia"/>
        </w:rPr>
        <w:t>岁后与同龄儿童的差别愈见显著，但生长并不</w:t>
      </w:r>
    </w:p>
    <w:p w:rsidR="00F23563" w:rsidRPr="00A35D65" w:rsidRDefault="00F23563" w:rsidP="00F23563">
      <w:pPr>
        <w:rPr>
          <w:rFonts w:ascii="宋体" w:hAnsi="宋体"/>
        </w:rPr>
      </w:pPr>
      <w:r w:rsidRPr="00A35D65">
        <w:rPr>
          <w:rFonts w:ascii="宋体" w:hAnsi="宋体" w:hint="eastAsia"/>
        </w:rPr>
        <w:t>完全停止，只是生长速度极为缓慢，即3岁以</w:t>
      </w:r>
    </w:p>
    <w:p w:rsidR="00F23563" w:rsidRPr="00A35D65" w:rsidRDefault="00F23563" w:rsidP="00F23563">
      <w:pPr>
        <w:rPr>
          <w:rFonts w:ascii="宋体" w:hAnsi="宋体"/>
        </w:rPr>
      </w:pPr>
      <w:r w:rsidRPr="00A35D65">
        <w:rPr>
          <w:rFonts w:ascii="宋体" w:hAnsi="宋体" w:hint="eastAsia"/>
        </w:rPr>
        <w:t>下低于每年’7cm、3岁至青春期每年不超过4～</w:t>
      </w:r>
    </w:p>
    <w:p w:rsidR="00F23563" w:rsidRPr="00A35D65" w:rsidRDefault="00F23563" w:rsidP="00F23563">
      <w:pPr>
        <w:rPr>
          <w:rFonts w:ascii="宋体" w:hAnsi="宋体"/>
        </w:rPr>
      </w:pPr>
      <w:r w:rsidRPr="00A35D65">
        <w:rPr>
          <w:rFonts w:ascii="宋体" w:hAnsi="宋体" w:hint="eastAsia"/>
        </w:rPr>
        <w:t>5cm。体态一般尚匀称，成年后多仍保持童年</w:t>
      </w:r>
    </w:p>
    <w:p w:rsidR="00F23563" w:rsidRPr="00A35D65" w:rsidRDefault="00F23563" w:rsidP="00F23563">
      <w:pPr>
        <w:rPr>
          <w:rFonts w:ascii="宋体" w:hAnsi="宋体"/>
        </w:rPr>
      </w:pPr>
      <w:r w:rsidRPr="00A35D65">
        <w:rPr>
          <w:rFonts w:ascii="宋体" w:hAnsi="宋体" w:hint="eastAsia"/>
        </w:rPr>
        <w:t>体形和外貌，皮肤较细腻，有皱纹，皮下脂肪</w:t>
      </w:r>
    </w:p>
    <w:p w:rsidR="00F23563" w:rsidRPr="00A35D65" w:rsidRDefault="00F23563" w:rsidP="00F23563">
      <w:pPr>
        <w:rPr>
          <w:rFonts w:ascii="宋体" w:hAnsi="宋体"/>
        </w:rPr>
      </w:pPr>
      <w:r w:rsidRPr="00A35D65">
        <w:rPr>
          <w:rFonts w:ascii="宋体" w:hAnsi="宋体" w:hint="eastAsia"/>
        </w:rPr>
        <w:t>有时可略丰满，营养状态一般良好。成年身高</w:t>
      </w:r>
    </w:p>
    <w:p w:rsidR="00F23563" w:rsidRPr="00A35D65" w:rsidRDefault="00F23563" w:rsidP="00F23563">
      <w:pPr>
        <w:rPr>
          <w:rFonts w:ascii="宋体" w:hAnsi="宋体"/>
        </w:rPr>
      </w:pPr>
      <w:r w:rsidRPr="00A35D65">
        <w:rPr>
          <w:rFonts w:ascii="宋体" w:hAnsi="宋体" w:hint="eastAsia"/>
        </w:rPr>
        <w:t>一般不超过130cm(图7—5—1)。</w:t>
      </w:r>
    </w:p>
    <w:p w:rsidR="00F23563" w:rsidRPr="00A35D65" w:rsidRDefault="00F23563" w:rsidP="00F23563">
      <w:pPr>
        <w:rPr>
          <w:rFonts w:ascii="宋体" w:hAnsi="宋体"/>
        </w:rPr>
      </w:pPr>
      <w:r w:rsidRPr="00A35D65">
        <w:rPr>
          <w:rFonts w:ascii="宋体" w:hAnsi="宋体" w:hint="eastAsia"/>
        </w:rPr>
        <w:t xml:space="preserve">    (二)性器官不发育或第二性征缺乏</w:t>
      </w:r>
    </w:p>
    <w:p w:rsidR="00F23563" w:rsidRPr="00A35D65" w:rsidRDefault="00F23563" w:rsidP="00F23563">
      <w:pPr>
        <w:rPr>
          <w:rFonts w:ascii="宋体" w:hAnsi="宋体"/>
        </w:rPr>
      </w:pPr>
      <w:r w:rsidRPr="00A35D65">
        <w:rPr>
          <w:rFonts w:ascii="宋体" w:hAnsi="宋体" w:hint="eastAsia"/>
        </w:rPr>
        <w:t xml:space="preserve">    患者至青春期，性器官不发育，第二性征</w:t>
      </w:r>
    </w:p>
    <w:p w:rsidR="00F23563" w:rsidRPr="00A35D65" w:rsidRDefault="00F23563" w:rsidP="00F23563">
      <w:pPr>
        <w:rPr>
          <w:rFonts w:ascii="宋体" w:hAnsi="宋体"/>
        </w:rPr>
      </w:pPr>
      <w:r w:rsidRPr="00A35D65">
        <w:rPr>
          <w:rFonts w:ascii="宋体" w:hAnsi="宋体" w:hint="eastAsia"/>
        </w:rPr>
        <w:t>图7_5_l生长激素缺乏性侏儒症</w:t>
      </w:r>
    </w:p>
    <w:p w:rsidR="00F23563" w:rsidRPr="00A35D65" w:rsidRDefault="00F23563" w:rsidP="00F23563">
      <w:pPr>
        <w:rPr>
          <w:rFonts w:ascii="宋体" w:hAnsi="宋体"/>
        </w:rPr>
      </w:pPr>
      <w:r w:rsidRPr="00A35D65">
        <w:rPr>
          <w:rFonts w:ascii="宋体" w:hAnsi="宋体" w:hint="eastAsia"/>
        </w:rPr>
        <w:t xml:space="preserve">  (患者与同龄正常人对比)</w:t>
      </w:r>
    </w:p>
    <w:p w:rsidR="00F23563" w:rsidRPr="00A35D65" w:rsidRDefault="00F23563" w:rsidP="00F23563">
      <w:pPr>
        <w:rPr>
          <w:rFonts w:ascii="宋体" w:hAnsi="宋体"/>
        </w:rPr>
      </w:pPr>
      <w:r w:rsidRPr="00A35D65">
        <w:rPr>
          <w:rFonts w:ascii="宋体" w:hAnsi="宋体" w:hint="eastAsia"/>
        </w:rPr>
        <w:t>乏：g鬣，t，。擘搠、_j?●_????0iojoi!ijijj j i i  ijij</w:t>
      </w:r>
    </w:p>
    <w:p w:rsidR="00F23563" w:rsidRPr="00A35D65" w:rsidRDefault="00F23563" w:rsidP="00F23563">
      <w:pPr>
        <w:rPr>
          <w:rFonts w:ascii="宋体" w:hAnsi="宋体"/>
        </w:rPr>
      </w:pPr>
      <w:r w:rsidRPr="00A35D65">
        <w:rPr>
          <w:rFonts w:ascii="宋体" w:hAnsi="宋体" w:hint="eastAsia"/>
        </w:rPr>
        <w:t>缺如。男性生殖器小，与幼儿相似，睾丸细小，多伴隐睾症，无胡须；女性表现为原发性</w:t>
      </w:r>
    </w:p>
    <w:p w:rsidR="00F23563" w:rsidRPr="00A35D65" w:rsidRDefault="00F23563" w:rsidP="00F23563">
      <w:pPr>
        <w:rPr>
          <w:rFonts w:ascii="宋体" w:hAnsi="宋体"/>
        </w:rPr>
      </w:pPr>
      <w:r w:rsidRPr="00A35D65">
        <w:rPr>
          <w:rFonts w:ascii="宋体" w:hAnsi="宋体" w:hint="eastAsia"/>
        </w:rPr>
        <w:t>闭经，乳房不发育。单一性GH缺乏者可出现性器官发育与第二性征，但往往明显延迟。</w:t>
      </w:r>
    </w:p>
    <w:p w:rsidR="00F23563" w:rsidRPr="00A35D65" w:rsidRDefault="00F23563" w:rsidP="00F23563">
      <w:pPr>
        <w:rPr>
          <w:rFonts w:ascii="宋体" w:hAnsi="宋体"/>
        </w:rPr>
      </w:pPr>
      <w:r w:rsidRPr="00A35D65">
        <w:rPr>
          <w:rFonts w:ascii="宋体" w:hAnsi="宋体" w:hint="eastAsia"/>
        </w:rPr>
        <w:t xml:space="preserve">    (三)智力与年龄相称</w:t>
      </w:r>
    </w:p>
    <w:p w:rsidR="00F23563" w:rsidRPr="00A35D65" w:rsidRDefault="00F23563" w:rsidP="00F23563">
      <w:pPr>
        <w:rPr>
          <w:rFonts w:ascii="宋体" w:hAnsi="宋体"/>
        </w:rPr>
      </w:pPr>
      <w:r w:rsidRPr="00A35D65">
        <w:rPr>
          <w:rFonts w:ascii="宋体" w:hAnsi="宋体" w:hint="eastAsia"/>
        </w:rPr>
        <w:t xml:space="preserve">    智力发育一般正常，学习成绩与同年龄者无差别，但年长后常因身材矮小而抑郁寡</w:t>
      </w:r>
    </w:p>
    <w:p w:rsidR="00F23563" w:rsidRPr="00A35D65" w:rsidRDefault="00F23563" w:rsidP="00F23563">
      <w:pPr>
        <w:rPr>
          <w:rFonts w:ascii="宋体" w:hAnsi="宋体"/>
        </w:rPr>
      </w:pPr>
      <w:r w:rsidRPr="00A35D65">
        <w:rPr>
          <w:rFonts w:ascii="宋体" w:hAnsi="宋体" w:hint="eastAsia"/>
        </w:rPr>
        <w:t>欢，不合群，有自卑感。</w:t>
      </w:r>
    </w:p>
    <w:p w:rsidR="00F23563" w:rsidRPr="00A35D65" w:rsidRDefault="00F23563" w:rsidP="00F23563">
      <w:pPr>
        <w:rPr>
          <w:rFonts w:ascii="宋体" w:hAnsi="宋体"/>
        </w:rPr>
      </w:pPr>
      <w:r w:rsidRPr="00A35D65">
        <w:rPr>
          <w:rFonts w:ascii="宋体" w:hAnsi="宋体" w:hint="eastAsia"/>
        </w:rPr>
        <w:t xml:space="preserve">    (四)骨骼发育不全</w:t>
      </w:r>
    </w:p>
    <w:p w:rsidR="00F23563" w:rsidRPr="00A35D65" w:rsidRDefault="00F23563" w:rsidP="00F23563">
      <w:pPr>
        <w:rPr>
          <w:rFonts w:ascii="宋体" w:hAnsi="宋体"/>
        </w:rPr>
      </w:pPr>
      <w:r w:rsidRPr="00A35D65">
        <w:rPr>
          <w:rFonts w:ascii="宋体" w:hAnsi="宋体" w:hint="eastAsia"/>
        </w:rPr>
        <w:t xml:space="preserve">    X线摄片可见长骨均短小，骨龄幼稚，骨化中心发育迟缓，骨骺久不融合。</w:t>
      </w:r>
    </w:p>
    <w:p w:rsidR="00F23563" w:rsidRPr="00A35D65" w:rsidRDefault="00F23563" w:rsidP="00F23563">
      <w:pPr>
        <w:rPr>
          <w:rFonts w:ascii="宋体" w:hAnsi="宋体"/>
        </w:rPr>
      </w:pPr>
      <w:r w:rsidRPr="00A35D65">
        <w:rPr>
          <w:rFonts w:ascii="宋体" w:hAnsi="宋体" w:hint="eastAsia"/>
        </w:rPr>
        <w:t xml:space="preserve">    (五)I~aron侏儒症</w:t>
      </w:r>
    </w:p>
    <w:p w:rsidR="00F23563" w:rsidRPr="00A35D65" w:rsidRDefault="00F23563" w:rsidP="00F23563">
      <w:pPr>
        <w:rPr>
          <w:rFonts w:ascii="宋体" w:hAnsi="宋体"/>
        </w:rPr>
      </w:pPr>
      <w:r w:rsidRPr="00A35D65">
        <w:rPr>
          <w:rFonts w:ascii="宋体" w:hAnsi="宋体" w:hint="eastAsia"/>
        </w:rPr>
        <w:t xml:space="preserve">    患者有严重GH缺乏的临床表现，如身材矮小，肥胖，头相对较大，鞍鼻，前额凸</w:t>
      </w:r>
    </w:p>
    <w:p w:rsidR="00F23563" w:rsidRPr="00A35D65" w:rsidRDefault="00F23563" w:rsidP="00F23563">
      <w:pPr>
        <w:rPr>
          <w:rFonts w:ascii="宋体" w:hAnsi="宋体"/>
        </w:rPr>
      </w:pPr>
      <w:r w:rsidRPr="00A35D65">
        <w:rPr>
          <w:rFonts w:ascii="宋体" w:hAnsi="宋体" w:hint="eastAsia"/>
        </w:rPr>
        <w:t>出，外生殖器和睾丸细小，性发育延迟。但血浆GH水平不降低而是升高，IGF一1、胰岛</w:t>
      </w:r>
    </w:p>
    <w:p w:rsidR="00F23563" w:rsidRPr="00A35D65" w:rsidRDefault="00F23563" w:rsidP="00F23563">
      <w:pPr>
        <w:rPr>
          <w:rFonts w:ascii="宋体" w:hAnsi="宋体"/>
        </w:rPr>
      </w:pPr>
      <w:r w:rsidRPr="00A35D65">
        <w:rPr>
          <w:rFonts w:ascii="宋体" w:hAnsi="宋体" w:hint="eastAsia"/>
        </w:rPr>
        <w:t>素样生长因子结合蛋白一3(IGFBP3)和生长激素结合蛋白(G H_PB)降低。本病患者对外</w:t>
      </w:r>
    </w:p>
    <w:p w:rsidR="00F23563" w:rsidRPr="00A35D65" w:rsidRDefault="00F23563" w:rsidP="00F23563">
      <w:pPr>
        <w:rPr>
          <w:rFonts w:ascii="宋体" w:hAnsi="宋体"/>
        </w:rPr>
      </w:pPr>
      <w:r w:rsidRPr="00A35D65">
        <w:rPr>
          <w:rFonts w:ascii="宋体" w:hAnsi="宋体" w:hint="eastAsia"/>
        </w:rPr>
        <w:t>源性GH治疗无反应，目前唯一有效的治疗措施是使用重组人IGF_1替代治疗。</w:t>
      </w:r>
    </w:p>
    <w:p w:rsidR="00F23563" w:rsidRPr="00A35D65" w:rsidRDefault="00F23563" w:rsidP="00F23563">
      <w:pPr>
        <w:rPr>
          <w:rFonts w:ascii="宋体" w:hAnsi="宋体"/>
        </w:rPr>
      </w:pPr>
      <w:r w:rsidRPr="00A35D65">
        <w:rPr>
          <w:rFonts w:ascii="宋体" w:hAnsi="宋体" w:hint="eastAsia"/>
        </w:rPr>
        <w:t xml:space="preserve">    (六)继发性生长激素缺乏性侏儒症</w:t>
      </w:r>
    </w:p>
    <w:p w:rsidR="00F23563" w:rsidRPr="00A35D65" w:rsidRDefault="00F23563" w:rsidP="00F23563">
      <w:pPr>
        <w:rPr>
          <w:rFonts w:ascii="宋体" w:hAnsi="宋体"/>
        </w:rPr>
      </w:pPr>
      <w:r w:rsidRPr="00A35D65">
        <w:rPr>
          <w:rFonts w:ascii="宋体" w:hAnsi="宋体" w:hint="eastAsia"/>
        </w:rPr>
        <w:t xml:space="preserve">    鞍区肿瘤所致者可有局部受压及颅内压增高的表现，如头痛、视力减退与视野缺</w:t>
      </w:r>
    </w:p>
    <w:p w:rsidR="00F23563" w:rsidRPr="00A35D65" w:rsidRDefault="00F23563" w:rsidP="00F23563">
      <w:pPr>
        <w:rPr>
          <w:rFonts w:ascii="宋体" w:hAnsi="宋体"/>
        </w:rPr>
      </w:pPr>
      <w:r w:rsidRPr="00A35D65">
        <w:rPr>
          <w:rFonts w:ascii="宋体" w:hAnsi="宋体" w:hint="eastAsia"/>
        </w:rPr>
        <w:t>损等。</w:t>
      </w:r>
    </w:p>
    <w:p w:rsidR="00F23563" w:rsidRPr="00A35D65" w:rsidRDefault="00F23563" w:rsidP="00F23563">
      <w:pPr>
        <w:rPr>
          <w:rFonts w:ascii="宋体" w:hAnsi="宋体"/>
        </w:rPr>
      </w:pPr>
      <w:r w:rsidRPr="00A35D65">
        <w:rPr>
          <w:rFonts w:ascii="宋体" w:hAnsi="宋体" w:hint="eastAsia"/>
        </w:rPr>
        <w:t xml:space="preserve">    【诊断与鉴别诊断】</w:t>
      </w:r>
    </w:p>
    <w:p w:rsidR="00F23563" w:rsidRPr="00A35D65" w:rsidRDefault="00F23563" w:rsidP="00F23563">
      <w:pPr>
        <w:rPr>
          <w:rFonts w:ascii="宋体" w:hAnsi="宋体"/>
        </w:rPr>
      </w:pPr>
      <w:r w:rsidRPr="00A35D65">
        <w:rPr>
          <w:rFonts w:ascii="宋体" w:hAnsi="宋体" w:hint="eastAsia"/>
        </w:rPr>
        <w:t xml:space="preserve">    (一)生长激素缺乏性侏儒症的主要诊断根据</w:t>
      </w:r>
    </w:p>
    <w:p w:rsidR="00F23563" w:rsidRPr="00A35D65" w:rsidRDefault="00F23563" w:rsidP="00F23563">
      <w:pPr>
        <w:rPr>
          <w:rFonts w:ascii="宋体" w:hAnsi="宋体"/>
        </w:rPr>
      </w:pPr>
      <w:r w:rsidRPr="00A35D65">
        <w:rPr>
          <w:rFonts w:ascii="宋体" w:hAnsi="宋体" w:hint="eastAsia"/>
        </w:rPr>
        <w:t xml:space="preserve">    ①身材矮小，身高年均增长&lt;4cm，为同年龄同性别正常人均值一2SI)(标准差)以</w:t>
      </w:r>
    </w:p>
    <w:p w:rsidR="00F23563" w:rsidRPr="00A35D65" w:rsidRDefault="00F23563" w:rsidP="00F23563">
      <w:pPr>
        <w:rPr>
          <w:rFonts w:ascii="宋体" w:hAnsi="宋体"/>
        </w:rPr>
      </w:pPr>
      <w:r w:rsidRPr="00A35D65">
        <w:rPr>
          <w:rFonts w:ascii="宋体" w:hAnsi="宋体" w:hint="eastAsia"/>
        </w:rPr>
        <w:t>下，以及性发育缺失等临床特征。②骨龄检查较实际年龄落后2年以上。③GH激发试</w:t>
      </w:r>
    </w:p>
    <w:p w:rsidR="00F23563" w:rsidRPr="00A35D65" w:rsidRDefault="00F23563" w:rsidP="00F23563">
      <w:pPr>
        <w:rPr>
          <w:rFonts w:ascii="宋体" w:hAnsi="宋体"/>
        </w:rPr>
      </w:pPr>
      <w:r w:rsidRPr="00A35D65">
        <w:rPr>
          <w:rFonts w:ascii="宋体" w:hAnsi="宋体" w:hint="eastAsia"/>
        </w:rPr>
        <w:t>验：测定随机血标本GH浓度对诊断无价值，临床上将GH激发试验中GH峰值变化作为</w:t>
      </w:r>
    </w:p>
    <w:p w:rsidR="00F23563" w:rsidRPr="00A35D65" w:rsidRDefault="00F23563" w:rsidP="00F23563">
      <w:pPr>
        <w:rPr>
          <w:rFonts w:ascii="宋体" w:hAnsi="宋体"/>
        </w:rPr>
      </w:pPr>
      <w:r w:rsidRPr="00A35D65">
        <w:rPr>
          <w:rFonts w:ascii="宋体" w:hAnsi="宋体" w:hint="eastAsia"/>
        </w:rPr>
        <w:t>诊断GHD的一种主要手段，包括生理性激发(睡眠、禁食和运动)和药物(胰岛素低血</w:t>
      </w:r>
    </w:p>
    <w:p w:rsidR="00F23563" w:rsidRPr="00A35D65" w:rsidRDefault="00F23563" w:rsidP="00F23563">
      <w:pPr>
        <w:rPr>
          <w:rFonts w:ascii="宋体" w:hAnsi="宋体"/>
        </w:rPr>
      </w:pPr>
      <w:r w:rsidRPr="00A35D65">
        <w:rPr>
          <w:rFonts w:ascii="宋体" w:hAnsi="宋体" w:hint="eastAsia"/>
        </w:rPr>
        <w:t>糖、精氨酸、左旋多巴、可乐定)激发两类，本病患者经兴奋后GH峰值常低于5肛g／L，</w:t>
      </w:r>
    </w:p>
    <w:p w:rsidR="00F23563" w:rsidRPr="00A35D65" w:rsidRDefault="00F23563" w:rsidP="00F23563">
      <w:pPr>
        <w:rPr>
          <w:rFonts w:ascii="宋体" w:hAnsi="宋体"/>
        </w:rPr>
      </w:pPr>
      <w:r w:rsidRPr="00A35D65">
        <w:rPr>
          <w:rFonts w:ascii="宋体" w:hAnsi="宋体" w:hint="eastAsia"/>
        </w:rPr>
        <w:t>而正常人则可超过10肛g／L。④自主性血清GH分泌测定：每隔20分钟采血，连续12～24</w:t>
      </w:r>
    </w:p>
    <w:p w:rsidR="00F23563" w:rsidRPr="00A35D65" w:rsidRDefault="00F23563" w:rsidP="00F23563">
      <w:pPr>
        <w:rPr>
          <w:rFonts w:ascii="宋体" w:hAnsi="宋体"/>
        </w:rPr>
      </w:pPr>
      <w:r w:rsidRPr="00A35D65">
        <w:rPr>
          <w:rFonts w:ascii="宋体" w:hAnsi="宋体" w:hint="eastAsia"/>
        </w:rPr>
        <w:t>小时，计算平均GH分泌量、脉冲数及幅度。⑤测定IGF_1水平可反应GH的分泌状态。</w:t>
      </w:r>
    </w:p>
    <w:p w:rsidR="00F23563" w:rsidRPr="00A35D65" w:rsidRDefault="00F23563" w:rsidP="00F23563">
      <w:pPr>
        <w:rPr>
          <w:rFonts w:ascii="宋体" w:hAnsi="宋体"/>
        </w:rPr>
      </w:pPr>
      <w:r w:rsidRPr="00A35D65">
        <w:rPr>
          <w:rFonts w:ascii="宋体" w:hAnsi="宋体" w:hint="eastAsia"/>
        </w:rPr>
        <w:t>⑥IGFBP3测定：已发现6种IGFBP，分别称为IGFBPl～6，其中IGFBP3占92％，可反</w:t>
      </w:r>
    </w:p>
    <w:p w:rsidR="00F23563" w:rsidRPr="00A35D65" w:rsidRDefault="00F23563" w:rsidP="00F23563">
      <w:pPr>
        <w:rPr>
          <w:rFonts w:ascii="宋体" w:hAnsi="宋体"/>
        </w:rPr>
      </w:pPr>
      <w:r w:rsidRPr="00A35D65">
        <w:rPr>
          <w:rFonts w:ascii="宋体" w:hAnsi="宋体" w:hint="eastAsia"/>
        </w:rPr>
        <w:lastRenderedPageBreak/>
        <w:t>应GH的分泌状态。⑦GHRH兴奋试验：兴奋后血清GH峰值超过5“g／L者为下丘脑性</w:t>
      </w:r>
    </w:p>
    <w:p w:rsidR="00F23563" w:rsidRPr="00A35D65" w:rsidRDefault="00F23563" w:rsidP="00F23563">
      <w:pPr>
        <w:rPr>
          <w:rFonts w:ascii="宋体" w:hAnsi="宋体"/>
        </w:rPr>
      </w:pPr>
      <w:r w:rsidRPr="00A35D65">
        <w:rPr>
          <w:rFonts w:ascii="宋体" w:hAnsi="宋体" w:hint="eastAsia"/>
        </w:rPr>
        <w:t>GHD，低于5pg／L者为垂体性GHD。但严重GH缺乏时，一次GHRH注射常不足以兴</w:t>
      </w:r>
    </w:p>
    <w:p w:rsidR="00F23563" w:rsidRPr="00A35D65" w:rsidRDefault="00F23563" w:rsidP="00F23563">
      <w:pPr>
        <w:rPr>
          <w:rFonts w:ascii="宋体" w:hAnsi="宋体"/>
        </w:rPr>
      </w:pPr>
      <w:r w:rsidRPr="00A35D65">
        <w:rPr>
          <w:rFonts w:ascii="宋体" w:hAnsi="宋体" w:hint="eastAsia"/>
        </w:rPr>
        <w:t>奋垂体释放GH，需多次注射才能启动垂体释放GH。</w:t>
      </w:r>
    </w:p>
    <w:p w:rsidR="00F23563" w:rsidRPr="00A35D65" w:rsidRDefault="00F23563" w:rsidP="00F23563">
      <w:pPr>
        <w:rPr>
          <w:rFonts w:ascii="宋体" w:hAnsi="宋体"/>
        </w:rPr>
      </w:pPr>
      <w:r w:rsidRPr="00A35D65">
        <w:rPr>
          <w:rFonts w:ascii="宋体" w:hAnsi="宋体" w:hint="eastAsia"/>
        </w:rPr>
        <w:t xml:space="preserve">    生长激素缺乏性侏儒症确诊后，尚需进一步寻找致病原因。应作视野检查、蝶鞍x线</w:t>
      </w:r>
    </w:p>
    <w:p w:rsidR="00F23563" w:rsidRPr="00A35D65" w:rsidRDefault="00F23563" w:rsidP="00F23563">
      <w:pPr>
        <w:rPr>
          <w:rFonts w:ascii="宋体" w:hAnsi="宋体"/>
        </w:rPr>
      </w:pPr>
      <w:r w:rsidRPr="00A35D65">
        <w:rPr>
          <w:rFonts w:ascii="宋体" w:hAnsi="宋体" w:hint="eastAsia"/>
        </w:rPr>
        <w:t>摄片等：必要时可做头颅CT、MRI等以除外垂体瘤。特发性者临床上无明显原因可</w:t>
      </w:r>
    </w:p>
    <w:p w:rsidR="00F23563" w:rsidRPr="00A35D65" w:rsidRDefault="00F23563" w:rsidP="00F23563">
      <w:pPr>
        <w:rPr>
          <w:rFonts w:ascii="宋体" w:hAnsi="宋体"/>
        </w:rPr>
      </w:pPr>
      <w:r w:rsidRPr="00A35D65">
        <w:rPr>
          <w:rFonts w:ascii="宋体" w:hAnsi="宋体" w:hint="eastAsia"/>
        </w:rPr>
        <w:t>找到。</w:t>
      </w:r>
    </w:p>
    <w:p w:rsidR="00F23563" w:rsidRPr="00A35D65" w:rsidRDefault="00F23563" w:rsidP="00F23563">
      <w:pPr>
        <w:rPr>
          <w:rFonts w:ascii="宋体" w:hAnsi="宋体"/>
        </w:rPr>
      </w:pPr>
      <w:r w:rsidRPr="00A35D65">
        <w:rPr>
          <w:rFonts w:ascii="宋体" w:hAnsi="宋体" w:hint="eastAsia"/>
        </w:rPr>
        <w:t xml:space="preserve">    (二)鉴别诊断</w:t>
      </w:r>
    </w:p>
    <w:p w:rsidR="00F23563" w:rsidRPr="00A35D65" w:rsidRDefault="00F23563" w:rsidP="00F23563">
      <w:pPr>
        <w:rPr>
          <w:rFonts w:ascii="宋体" w:hAnsi="宋体"/>
        </w:rPr>
      </w:pPr>
      <w:r w:rsidRPr="00A35D65">
        <w:rPr>
          <w:rFonts w:ascii="宋体" w:hAnsi="宋体" w:hint="eastAsia"/>
        </w:rPr>
        <w:t xml:space="preserve">    1．全身性疾病所致的侏儒症  儿童期心脏、肝、肾、胃肠等脏器的慢性疾病和各种</w:t>
      </w:r>
    </w:p>
    <w:p w:rsidR="00F23563" w:rsidRPr="00A35D65" w:rsidRDefault="00F23563" w:rsidP="00F23563">
      <w:pPr>
        <w:rPr>
          <w:rFonts w:ascii="宋体" w:hAnsi="宋体"/>
        </w:rPr>
      </w:pPr>
      <w:r w:rsidRPr="00A35D65">
        <w:rPr>
          <w:rFonts w:ascii="宋体" w:hAnsi="宋体" w:hint="eastAsia"/>
        </w:rPr>
        <w:t>慢性感染如结核、血吸虫病、钩虫病等，均可导致生长发育障碍。可根据其原发病的临床</w:t>
      </w:r>
    </w:p>
    <w:p w:rsidR="00F23563" w:rsidRPr="00A35D65" w:rsidRDefault="00F23563" w:rsidP="00F23563">
      <w:pPr>
        <w:rPr>
          <w:rFonts w:ascii="宋体" w:hAnsi="宋体"/>
        </w:rPr>
      </w:pPr>
      <w:r w:rsidRPr="00A35D65">
        <w:rPr>
          <w:rFonts w:ascii="宋体" w:hAnsi="宋体" w:hint="eastAsia"/>
        </w:rPr>
        <w:t>表现加以鉴别。</w:t>
      </w:r>
    </w:p>
    <w:p w:rsidR="00F23563" w:rsidRPr="00A35D65" w:rsidRDefault="00F23563" w:rsidP="00F23563">
      <w:pPr>
        <w:rPr>
          <w:rFonts w:ascii="宋体" w:hAnsi="宋体"/>
        </w:rPr>
      </w:pPr>
      <w:r w:rsidRPr="00A35D65">
        <w:rPr>
          <w:rFonts w:ascii="宋体" w:hAnsi="宋体" w:hint="eastAsia"/>
        </w:rPr>
        <w:t xml:space="preserve">    2．青春期延迟生长发育较同龄儿童延迟，十六七岁尚未开始发育，因而身材矮小，</w:t>
      </w:r>
    </w:p>
    <w:p w:rsidR="00F23563" w:rsidRPr="00A35D65" w:rsidRDefault="00F23563" w:rsidP="00F23563">
      <w:pPr>
        <w:rPr>
          <w:rFonts w:ascii="宋体" w:hAnsi="宋体"/>
        </w:rPr>
      </w:pPr>
      <w:r w:rsidRPr="00A35D65">
        <w:rPr>
          <w:rFonts w:ascii="宋体" w:hAnsi="宋体" w:hint="eastAsia"/>
        </w:rPr>
        <w:t>但智力正常，无内分泌系统或全身性慢性疾病的证据，血浆中GH、IGF_1正常。一旦开</w:t>
      </w:r>
    </w:p>
    <w:p w:rsidR="00F23563" w:rsidRPr="00A35D65" w:rsidRDefault="00F23563" w:rsidP="00F23563">
      <w:pPr>
        <w:rPr>
          <w:rFonts w:ascii="宋体" w:hAnsi="宋体"/>
        </w:rPr>
      </w:pPr>
      <w:r w:rsidRPr="00A35D65">
        <w:rPr>
          <w:rFonts w:ascii="宋体" w:hAnsi="宋体" w:hint="eastAsia"/>
        </w:rPr>
        <w:t>始发育，骨骼生长迅速，性成熟良好，最终身高可达正常人标准。</w:t>
      </w:r>
    </w:p>
    <w:p w:rsidR="00F23563" w:rsidRPr="00A35D65" w:rsidRDefault="00F23563" w:rsidP="00F23563">
      <w:pPr>
        <w:rPr>
          <w:rFonts w:ascii="宋体" w:hAnsi="宋体"/>
        </w:rPr>
      </w:pPr>
      <w:r w:rsidRPr="00A35D65">
        <w:rPr>
          <w:rFonts w:ascii="宋体" w:hAnsi="宋体" w:hint="eastAsia"/>
        </w:rPr>
        <w:t xml:space="preserve">    3．呆小病甲状腺功能减退症发生于胎儿或新生儿，可引起明显生长发育障碍，称</w:t>
      </w:r>
    </w:p>
    <w:p w:rsidR="00F23563" w:rsidRPr="00A35D65" w:rsidRDefault="00F23563" w:rsidP="00F23563">
      <w:pPr>
        <w:rPr>
          <w:rFonts w:ascii="宋体" w:hAnsi="宋体"/>
        </w:rPr>
      </w:pPr>
      <w:r w:rsidRPr="00A35D65">
        <w:rPr>
          <w:rFonts w:ascii="宋体" w:hAnsi="宋体" w:hint="eastAsia"/>
        </w:rPr>
        <w:t>为呆小病。患者除身材矮小外，常伴有甲状腺功能减退症的其他表现，智力常迟钝低下，</w:t>
      </w:r>
    </w:p>
    <w:p w:rsidR="00F23563" w:rsidRPr="00A35D65" w:rsidRDefault="00F23563" w:rsidP="00F23563">
      <w:pPr>
        <w:rPr>
          <w:rFonts w:ascii="宋体" w:hAnsi="宋体"/>
        </w:rPr>
      </w:pPr>
      <w:r w:rsidRPr="00A35D65">
        <w:rPr>
          <w:rFonts w:ascii="宋体" w:hAnsi="宋体" w:hint="eastAsia"/>
        </w:rPr>
        <w:t>配合甲状腺功能检查鉴别不难。</w:t>
      </w:r>
    </w:p>
    <w:p w:rsidR="00F23563" w:rsidRPr="00A35D65" w:rsidRDefault="00F23563" w:rsidP="00F23563">
      <w:pPr>
        <w:rPr>
          <w:rFonts w:ascii="宋体" w:hAnsi="宋体"/>
        </w:rPr>
      </w:pPr>
      <w:r w:rsidRPr="00A35D65">
        <w:rPr>
          <w:rFonts w:ascii="宋体" w:hAnsi="宋体" w:hint="eastAsia"/>
        </w:rPr>
        <w:t xml:space="preserve">    4．先天性卵巢发育不全综合征(Turner综合征)  此综合征是由于缺失一个x性染色</w:t>
      </w:r>
    </w:p>
    <w:p w:rsidR="00F23563" w:rsidRPr="00A35D65" w:rsidRDefault="00F23563" w:rsidP="00F23563">
      <w:pPr>
        <w:rPr>
          <w:rFonts w:ascii="宋体" w:hAnsi="宋体"/>
        </w:rPr>
      </w:pPr>
      <w:r w:rsidRPr="00A35D65">
        <w:rPr>
          <w:rFonts w:ascii="宋体" w:hAnsi="宋体" w:hint="eastAsia"/>
        </w:rPr>
        <w:t xml:space="preserve">    j i ij。  矛卫旱土矸溅求畎五’誊环。。两扯纛!：7</w:t>
      </w:r>
    </w:p>
    <w:p w:rsidR="00F23563" w:rsidRPr="00A35D65" w:rsidRDefault="00F23563" w:rsidP="00F23563">
      <w:pPr>
        <w:rPr>
          <w:rFonts w:ascii="宋体" w:hAnsi="宋体"/>
        </w:rPr>
      </w:pPr>
      <w:r w:rsidRPr="00A35D65">
        <w:rPr>
          <w:rFonts w:ascii="宋体" w:hAnsi="宋体" w:hint="eastAsia"/>
        </w:rPr>
        <w:t>体而引起的先天性性分化异常疾病，患者表型为女性，体格矮小，性器官发育不全，常有</w:t>
      </w:r>
    </w:p>
    <w:p w:rsidR="00F23563" w:rsidRPr="00A35D65" w:rsidRDefault="00F23563" w:rsidP="00F23563">
      <w:pPr>
        <w:rPr>
          <w:rFonts w:ascii="宋体" w:hAnsi="宋体"/>
        </w:rPr>
      </w:pPr>
      <w:r w:rsidRPr="00A35D65">
        <w:rPr>
          <w:rFonts w:ascii="宋体" w:hAnsi="宋体" w:hint="eastAsia"/>
        </w:rPr>
        <w:t>原发性闭经，伴有颈蹼、肘外翻等先天性畸形。血清GH水平不低。典型病例染色体核型</w:t>
      </w:r>
    </w:p>
    <w:p w:rsidR="00F23563" w:rsidRPr="00A35D65" w:rsidRDefault="00F23563" w:rsidP="00F23563">
      <w:pPr>
        <w:rPr>
          <w:rFonts w:ascii="宋体" w:hAnsi="宋体"/>
        </w:rPr>
      </w:pPr>
      <w:r w:rsidRPr="00A35D65">
        <w:rPr>
          <w:rFonts w:ascii="宋体" w:hAnsi="宋体" w:hint="eastAsia"/>
        </w:rPr>
        <w:t>为45，Xo。    ．</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 xml:space="preserve">    (一)人生长激素</w:t>
      </w:r>
    </w:p>
    <w:p w:rsidR="00F23563" w:rsidRPr="00A35D65" w:rsidRDefault="00F23563" w:rsidP="00F23563">
      <w:pPr>
        <w:rPr>
          <w:rFonts w:ascii="宋体" w:hAnsi="宋体"/>
        </w:rPr>
      </w:pPr>
      <w:r w:rsidRPr="00A35D65">
        <w:rPr>
          <w:rFonts w:ascii="宋体" w:hAnsi="宋体" w:hint="eastAsia"/>
        </w:rPr>
        <w:t xml:space="preserve">    重组人GH(rhGH)供应量充足，临床治疗生长激素缺乏性侏儒症效果显著。治疗</w:t>
      </w:r>
    </w:p>
    <w:p w:rsidR="00F23563" w:rsidRPr="00A35D65" w:rsidRDefault="00F23563" w:rsidP="00F23563">
      <w:pPr>
        <w:rPr>
          <w:rFonts w:ascii="宋体" w:hAnsi="宋体"/>
        </w:rPr>
      </w:pPr>
      <w:r w:rsidRPr="00A35D65">
        <w:rPr>
          <w:rFonts w:ascii="宋体" w:hAnsi="宋体" w:hint="eastAsia"/>
        </w:rPr>
        <w:t>剂量一般为每周O．5～O．7u／kg，分6～7次于睡前30～60分钟皮下注射效果较好，初用</w:t>
      </w:r>
    </w:p>
    <w:p w:rsidR="00F23563" w:rsidRPr="00A35D65" w:rsidRDefault="00F23563" w:rsidP="00F23563">
      <w:pPr>
        <w:rPr>
          <w:rFonts w:ascii="宋体" w:hAnsi="宋体"/>
        </w:rPr>
      </w:pPr>
      <w:r w:rsidRPr="00A35D65">
        <w:rPr>
          <w:rFonts w:ascii="宋体" w:hAnsi="宋体" w:hint="eastAsia"/>
        </w:rPr>
        <w:t>时，身高增长速度可达每年10cm，以后疗效渐减。注射rhGH的局部及全身不良反应极</w:t>
      </w:r>
    </w:p>
    <w:p w:rsidR="00F23563" w:rsidRPr="00A35D65" w:rsidRDefault="00F23563" w:rsidP="00F23563">
      <w:pPr>
        <w:rPr>
          <w:rFonts w:ascii="宋体" w:hAnsi="宋体"/>
        </w:rPr>
      </w:pPr>
      <w:r w:rsidRPr="00A35D65">
        <w:rPr>
          <w:rFonts w:ascii="宋体" w:hAnsi="宋体" w:hint="eastAsia"/>
        </w:rPr>
        <w:t>少，有报告可引起血清T4降低、TSH降低。如伴有甲状腺功能减退，或rhGH治疗中出</w:t>
      </w:r>
    </w:p>
    <w:p w:rsidR="00F23563" w:rsidRPr="00A35D65" w:rsidRDefault="00F23563" w:rsidP="00F23563">
      <w:pPr>
        <w:rPr>
          <w:rFonts w:ascii="宋体" w:hAnsi="宋体"/>
        </w:rPr>
      </w:pPr>
      <w:r w:rsidRPr="00A35D65">
        <w:rPr>
          <w:rFonts w:ascii="宋体" w:hAnsi="宋体" w:hint="eastAsia"/>
        </w:rPr>
        <w:t>现甲状腺功能减退，影响GH促生长作用时，需先给予甲状腺激素替代治疗。</w:t>
      </w:r>
    </w:p>
    <w:p w:rsidR="00F23563" w:rsidRPr="00A35D65" w:rsidRDefault="00F23563" w:rsidP="00F23563">
      <w:pPr>
        <w:rPr>
          <w:rFonts w:ascii="宋体" w:hAnsi="宋体"/>
        </w:rPr>
      </w:pPr>
      <w:r w:rsidRPr="00A35D65">
        <w:rPr>
          <w:rFonts w:ascii="宋体" w:hAnsi="宋体" w:hint="eastAsia"/>
        </w:rPr>
        <w:t xml:space="preserve">    (二)生长激素释放素(GHRHl—44)</w:t>
      </w:r>
    </w:p>
    <w:p w:rsidR="00F23563" w:rsidRPr="00A35D65" w:rsidRDefault="00F23563" w:rsidP="00F23563">
      <w:pPr>
        <w:rPr>
          <w:rFonts w:ascii="宋体" w:hAnsi="宋体"/>
        </w:rPr>
      </w:pPr>
      <w:r w:rsidRPr="00A35D65">
        <w:rPr>
          <w:rFonts w:ascii="宋体" w:hAnsi="宋体" w:hint="eastAsia"/>
        </w:rPr>
        <w:t xml:space="preserve">    24肚g／kg体重，每晚睡前皮下注射，连续6个月，可使生长速度明显增加，疗效与</w:t>
      </w:r>
    </w:p>
    <w:p w:rsidR="00F23563" w:rsidRPr="00A35D65" w:rsidRDefault="00F23563" w:rsidP="00F23563">
      <w:pPr>
        <w:rPr>
          <w:rFonts w:ascii="宋体" w:hAnsi="宋体"/>
        </w:rPr>
      </w:pPr>
      <w:r w:rsidRPr="00A35D65">
        <w:rPr>
          <w:rFonts w:ascii="宋体" w:hAnsi="宋体" w:hint="eastAsia"/>
        </w:rPr>
        <w:t>rhGH相似，适用于下丘脑性GH缺乏症。</w:t>
      </w:r>
    </w:p>
    <w:p w:rsidR="00F23563" w:rsidRPr="00A35D65" w:rsidRDefault="00F23563" w:rsidP="00F23563">
      <w:pPr>
        <w:rPr>
          <w:rFonts w:ascii="宋体" w:hAnsi="宋体"/>
        </w:rPr>
      </w:pPr>
      <w:r w:rsidRPr="00A35D65">
        <w:rPr>
          <w:rFonts w:ascii="宋体" w:hAnsi="宋体" w:hint="eastAsia"/>
        </w:rPr>
        <w:t xml:space="preserve">    (三)胰岛素样生长因子一1</w:t>
      </w:r>
    </w:p>
    <w:p w:rsidR="00F23563" w:rsidRPr="00A35D65" w:rsidRDefault="00F23563" w:rsidP="00F23563">
      <w:pPr>
        <w:rPr>
          <w:rFonts w:ascii="宋体" w:hAnsi="宋体"/>
        </w:rPr>
      </w:pPr>
      <w:r w:rsidRPr="00A35D65">
        <w:rPr>
          <w:rFonts w:ascii="宋体" w:hAnsi="宋体" w:hint="eastAsia"/>
        </w:rPr>
        <w:t xml:space="preserve">    近年已用于治疗GH不敏感综合征。早期诊断、早期治疗者效果较好，每日皮下注射</w:t>
      </w:r>
    </w:p>
    <w:p w:rsidR="00F23563" w:rsidRPr="00A35D65" w:rsidRDefault="00F23563" w:rsidP="00F23563">
      <w:pPr>
        <w:rPr>
          <w:rFonts w:ascii="宋体" w:hAnsi="宋体"/>
        </w:rPr>
      </w:pPr>
      <w:r w:rsidRPr="00A35D65">
        <w:rPr>
          <w:rFonts w:ascii="宋体" w:hAnsi="宋体" w:hint="eastAsia"/>
        </w:rPr>
        <w:t>2次，每次40～80,ug，生长速度每年可增加4cm以上。不良反应有低血糖等。总的说来，</w:t>
      </w:r>
    </w:p>
    <w:p w:rsidR="00F23563" w:rsidRPr="00A35D65" w:rsidRDefault="00F23563" w:rsidP="00F23563">
      <w:pPr>
        <w:rPr>
          <w:rFonts w:ascii="宋体" w:hAnsi="宋体"/>
        </w:rPr>
      </w:pPr>
      <w:r w:rsidRPr="00A35D65">
        <w:rPr>
          <w:rFonts w:ascii="宋体" w:hAnsi="宋体" w:hint="eastAsia"/>
        </w:rPr>
        <w:t>IGF一1治疗GH不敏感综合征的效果不如GH治疗GH缺乏症，其长程治疗的安全性还不</w:t>
      </w:r>
    </w:p>
    <w:p w:rsidR="00F23563" w:rsidRPr="00A35D65" w:rsidRDefault="00F23563" w:rsidP="00F23563">
      <w:pPr>
        <w:rPr>
          <w:rFonts w:ascii="宋体" w:hAnsi="宋体"/>
        </w:rPr>
      </w:pPr>
      <w:r w:rsidRPr="00A35D65">
        <w:rPr>
          <w:rFonts w:ascii="宋体" w:hAnsi="宋体" w:hint="eastAsia"/>
        </w:rPr>
        <w:t>清楚。</w:t>
      </w:r>
    </w:p>
    <w:p w:rsidR="00F23563" w:rsidRPr="00A35D65" w:rsidRDefault="00F23563" w:rsidP="00F23563">
      <w:pPr>
        <w:rPr>
          <w:rFonts w:ascii="宋体" w:hAnsi="宋体"/>
        </w:rPr>
      </w:pPr>
      <w:r w:rsidRPr="00A35D65">
        <w:rPr>
          <w:rFonts w:ascii="宋体" w:hAnsi="宋体" w:hint="eastAsia"/>
        </w:rPr>
        <w:t xml:space="preserve">    (四)同化激素</w:t>
      </w:r>
    </w:p>
    <w:p w:rsidR="00F23563" w:rsidRPr="00A35D65" w:rsidRDefault="00F23563" w:rsidP="00F23563">
      <w:pPr>
        <w:rPr>
          <w:rFonts w:ascii="宋体" w:hAnsi="宋体"/>
        </w:rPr>
      </w:pPr>
      <w:r w:rsidRPr="00A35D65">
        <w:rPr>
          <w:rFonts w:ascii="宋体" w:hAnsi="宋体" w:hint="eastAsia"/>
        </w:rPr>
        <w:t xml:space="preserve">    睾酮有促进蛋白质合成作用，对GH缺乏性侏儒症虽能于使用初期身高增加，但因同</w:t>
      </w:r>
    </w:p>
    <w:p w:rsidR="00F23563" w:rsidRPr="00A35D65" w:rsidRDefault="00F23563" w:rsidP="00F23563">
      <w:pPr>
        <w:rPr>
          <w:rFonts w:ascii="宋体" w:hAnsi="宋体"/>
        </w:rPr>
      </w:pPr>
      <w:r w:rsidRPr="00A35D65">
        <w:rPr>
          <w:rFonts w:ascii="宋体" w:hAnsi="宋体" w:hint="eastAsia"/>
        </w:rPr>
        <w:t>时有促进骨骺提早融合作用而致生长停止，患者最终身材仍然明显矮小，疗效很不理想。</w:t>
      </w:r>
    </w:p>
    <w:p w:rsidR="00F23563" w:rsidRPr="00A35D65" w:rsidRDefault="00F23563" w:rsidP="00F23563">
      <w:pPr>
        <w:rPr>
          <w:rFonts w:ascii="宋体" w:hAnsi="宋体"/>
        </w:rPr>
      </w:pPr>
      <w:r w:rsidRPr="00A35D65">
        <w:rPr>
          <w:rFonts w:ascii="宋体" w:hAnsi="宋体" w:hint="eastAsia"/>
        </w:rPr>
        <w:t>人工合成的同化激素有较强的促进蛋白质合成作用而雄激素作用较弱，故可促进生长，并</w:t>
      </w:r>
    </w:p>
    <w:p w:rsidR="00F23563" w:rsidRPr="00A35D65" w:rsidRDefault="00F23563" w:rsidP="00F23563">
      <w:pPr>
        <w:rPr>
          <w:rFonts w:ascii="宋体" w:hAnsi="宋体"/>
        </w:rPr>
      </w:pPr>
      <w:r w:rsidRPr="00A35D65">
        <w:rPr>
          <w:rFonts w:ascii="宋体" w:hAnsi="宋体" w:hint="eastAsia"/>
        </w:rPr>
        <w:t>可减轻骨骺融合等不良反应。临床上常用苯丙酸诺龙，一般可在12岁后小剂量间歇应用，</w:t>
      </w:r>
    </w:p>
    <w:p w:rsidR="00F23563" w:rsidRPr="00A35D65" w:rsidRDefault="00F23563" w:rsidP="00F23563">
      <w:pPr>
        <w:rPr>
          <w:rFonts w:ascii="宋体" w:hAnsi="宋体"/>
        </w:rPr>
      </w:pPr>
      <w:r w:rsidRPr="00A35D65">
        <w:rPr>
          <w:rFonts w:ascii="宋体" w:hAnsi="宋体" w:hint="eastAsia"/>
        </w:rPr>
        <w:t>每周1次，每次10～12．5mg，肌内注射，疗程以1年为宜。有时第1年内可长高10cm左</w:t>
      </w:r>
    </w:p>
    <w:p w:rsidR="00F23563" w:rsidRPr="00A35D65" w:rsidRDefault="00F23563" w:rsidP="00F23563">
      <w:pPr>
        <w:rPr>
          <w:rFonts w:ascii="宋体" w:hAnsi="宋体"/>
        </w:rPr>
      </w:pPr>
      <w:r w:rsidRPr="00A35D65">
        <w:rPr>
          <w:rFonts w:ascii="宋体" w:hAnsi="宋体" w:hint="eastAsia"/>
        </w:rPr>
        <w:t>右，但以后生长减慢，最终身材仍矮小。</w:t>
      </w:r>
    </w:p>
    <w:p w:rsidR="00F23563" w:rsidRPr="00A35D65" w:rsidRDefault="00F23563" w:rsidP="00F23563">
      <w:pPr>
        <w:rPr>
          <w:rFonts w:ascii="宋体" w:hAnsi="宋体"/>
        </w:rPr>
      </w:pPr>
      <w:r w:rsidRPr="00A35D65">
        <w:rPr>
          <w:rFonts w:ascii="宋体" w:hAnsi="宋体" w:hint="eastAsia"/>
        </w:rPr>
        <w:t xml:space="preserve">    (五)人绒毛膜促性腺激素</w:t>
      </w:r>
    </w:p>
    <w:p w:rsidR="00F23563" w:rsidRPr="00A35D65" w:rsidRDefault="00F23563" w:rsidP="00F23563">
      <w:pPr>
        <w:rPr>
          <w:rFonts w:ascii="宋体" w:hAnsi="宋体"/>
        </w:rPr>
      </w:pPr>
      <w:r w:rsidRPr="00A35D65">
        <w:rPr>
          <w:rFonts w:ascii="宋体" w:hAnsi="宋体" w:hint="eastAsia"/>
        </w:rPr>
        <w:lastRenderedPageBreak/>
        <w:t xml:space="preserve">    能促使黄体的形成与分泌，或促进睾丸问质细胞分泌睾酮，只适用于年龄已达青春发</w:t>
      </w:r>
    </w:p>
    <w:p w:rsidR="00F23563" w:rsidRPr="00A35D65" w:rsidRDefault="00F23563" w:rsidP="00F23563">
      <w:pPr>
        <w:rPr>
          <w:rFonts w:ascii="宋体" w:hAnsi="宋体"/>
        </w:rPr>
      </w:pPr>
      <w:r w:rsidRPr="00A35D65">
        <w:rPr>
          <w:rFonts w:ascii="宋体" w:hAnsi="宋体" w:hint="eastAsia"/>
        </w:rPr>
        <w:t>育期、经上述治疗身高不再增长者，每次500～1000U，肌内注射，每周2～3次，每2～3</w:t>
      </w:r>
    </w:p>
    <w:p w:rsidR="00F23563" w:rsidRPr="00A35D65" w:rsidRDefault="00F23563" w:rsidP="00F23563">
      <w:pPr>
        <w:rPr>
          <w:rFonts w:ascii="宋体" w:hAnsi="宋体"/>
        </w:rPr>
      </w:pPr>
      <w:r w:rsidRPr="00A35D65">
        <w:rPr>
          <w:rFonts w:ascii="宋体" w:hAnsi="宋体" w:hint="eastAsia"/>
        </w:rPr>
        <w:t>个月为一疗程，间歇2～3个月，可反复应用1～2年。过早应用可引起骨骺融合，影响生</w:t>
      </w:r>
    </w:p>
    <w:p w:rsidR="00F23563" w:rsidRPr="00A35D65" w:rsidRDefault="00F23563" w:rsidP="00F23563">
      <w:pPr>
        <w:rPr>
          <w:rFonts w:ascii="宋体" w:hAnsi="宋体"/>
        </w:rPr>
      </w:pPr>
      <w:r w:rsidRPr="00A35D65">
        <w:rPr>
          <w:rFonts w:ascii="宋体" w:hAnsi="宋体" w:hint="eastAsia"/>
        </w:rPr>
        <w:t>长。于男孩可引起乳腺发育。</w:t>
      </w:r>
    </w:p>
    <w:p w:rsidR="00F23563" w:rsidRPr="00A35D65" w:rsidRDefault="00F23563" w:rsidP="00F23563">
      <w:pPr>
        <w:rPr>
          <w:rFonts w:ascii="宋体" w:hAnsi="宋体"/>
        </w:rPr>
      </w:pPr>
      <w:r w:rsidRPr="00A35D65">
        <w:rPr>
          <w:rFonts w:ascii="宋体" w:hAnsi="宋体" w:hint="eastAsia"/>
        </w:rPr>
        <w:t xml:space="preserve">    继发性生长激素缺乏性侏儒症应针对原发病进行治疗。</w:t>
      </w:r>
    </w:p>
    <w:p w:rsidR="00F23563" w:rsidRPr="00A35D65" w:rsidRDefault="00F23563" w:rsidP="00F23563">
      <w:pPr>
        <w:rPr>
          <w:rFonts w:ascii="宋体" w:hAnsi="宋体"/>
        </w:rPr>
      </w:pPr>
      <w:r w:rsidRPr="00A35D65">
        <w:rPr>
          <w:rFonts w:ascii="宋体" w:hAnsi="宋体" w:hint="eastAsia"/>
        </w:rPr>
        <w:t>(张素华)</w:t>
      </w:r>
    </w:p>
    <w:p w:rsidR="00F23563" w:rsidRPr="00A35D65" w:rsidRDefault="00F23563" w:rsidP="00F23563">
      <w:pPr>
        <w:rPr>
          <w:rFonts w:ascii="宋体" w:hAnsi="宋体"/>
        </w:rPr>
      </w:pPr>
      <w:r w:rsidRPr="00A35D65">
        <w:rPr>
          <w:rFonts w:ascii="宋体" w:hAnsi="宋体" w:hint="eastAsia"/>
        </w:rPr>
        <w:t>第六章尿崩症</w:t>
      </w:r>
    </w:p>
    <w:p w:rsidR="00F23563" w:rsidRPr="00A35D65" w:rsidRDefault="00F23563" w:rsidP="00F23563">
      <w:pPr>
        <w:rPr>
          <w:rFonts w:ascii="宋体" w:hAnsi="宋体"/>
        </w:rPr>
      </w:pPr>
      <w:r w:rsidRPr="00A35D65">
        <w:rPr>
          <w:rFonts w:ascii="宋体" w:hAnsi="宋体" w:hint="eastAsia"/>
        </w:rPr>
        <w:t xml:space="preserve">    尿崩症(diabetes insi．pidus，DI)是指精氨酸加压素(arginine vasopressin，A’VP)</w:t>
      </w:r>
    </w:p>
    <w:p w:rsidR="00F23563" w:rsidRPr="00A35D65" w:rsidRDefault="00F23563" w:rsidP="00F23563">
      <w:pPr>
        <w:rPr>
          <w:rFonts w:ascii="宋体" w:hAnsi="宋体"/>
        </w:rPr>
      </w:pPr>
      <w:r w:rsidRPr="00A35D65">
        <w:rPr>
          <w:rFonts w:ascii="宋体" w:hAnsi="宋体" w:hint="eastAsia"/>
        </w:rPr>
        <w:t>又称抗利尿激素(antidiuretic hormone，ADH)严重缺乏或部分缺乏(称中枢I生尿崩症)，</w:t>
      </w:r>
    </w:p>
    <w:p w:rsidR="00F23563" w:rsidRPr="00A35D65" w:rsidRDefault="00F23563" w:rsidP="00F23563">
      <w:pPr>
        <w:rPr>
          <w:rFonts w:ascii="宋体" w:hAnsi="宋体"/>
        </w:rPr>
      </w:pPr>
      <w:r w:rsidRPr="00A35D65">
        <w:rPr>
          <w:rFonts w:ascii="宋体" w:hAnsi="宋体" w:hint="eastAsia"/>
        </w:rPr>
        <w:t>或。肾脏对AVP不敏感(肾I生尿崩症)，致肾小管重吸收水的功能障碍，从而引起多尿、烦</w:t>
      </w:r>
    </w:p>
    <w:p w:rsidR="00F23563" w:rsidRPr="00A35D65" w:rsidRDefault="00F23563" w:rsidP="00F23563">
      <w:pPr>
        <w:rPr>
          <w:rFonts w:ascii="宋体" w:hAnsi="宋体"/>
        </w:rPr>
      </w:pPr>
      <w:r w:rsidRPr="00A35D65">
        <w:rPr>
          <w:rFonts w:ascii="宋体" w:hAnsi="宋体" w:hint="eastAsia"/>
        </w:rPr>
        <w:t>渴、多饮与低比重尿和低渗尿为特征的一组综合征。尿崩症可发生于任何年龄，但以青少</w:t>
      </w:r>
    </w:p>
    <w:p w:rsidR="00F23563" w:rsidRPr="00A35D65" w:rsidRDefault="00F23563" w:rsidP="00F23563">
      <w:pPr>
        <w:rPr>
          <w:rFonts w:ascii="宋体" w:hAnsi="宋体"/>
        </w:rPr>
      </w:pPr>
      <w:r w:rsidRPr="00A35D65">
        <w:rPr>
          <w:rFonts w:ascii="宋体" w:hAnsi="宋体" w:hint="eastAsia"/>
        </w:rPr>
        <w:t>年为多见。男性多于女性，男女之比为2：1。本文着重介绍中枢性尿崩症。</w:t>
      </w:r>
    </w:p>
    <w:p w:rsidR="00F23563" w:rsidRPr="00A35D65" w:rsidRDefault="00F23563" w:rsidP="00F23563">
      <w:pPr>
        <w:rPr>
          <w:rFonts w:ascii="宋体" w:hAnsi="宋体"/>
        </w:rPr>
      </w:pPr>
      <w:r w:rsidRPr="00A35D65">
        <w:rPr>
          <w:rFonts w:ascii="宋体" w:hAnsi="宋体" w:hint="eastAsia"/>
        </w:rPr>
        <w:t xml:space="preserve">    【病因和发病机制】</w:t>
      </w:r>
    </w:p>
    <w:p w:rsidR="00F23563" w:rsidRPr="00A35D65" w:rsidRDefault="00F23563" w:rsidP="00F23563">
      <w:pPr>
        <w:rPr>
          <w:rFonts w:ascii="宋体" w:hAnsi="宋体"/>
        </w:rPr>
      </w:pPr>
      <w:r w:rsidRPr="00A35D65">
        <w:rPr>
          <w:rFonts w:ascii="宋体" w:hAnsi="宋体" w:hint="eastAsia"/>
        </w:rPr>
        <w:t xml:space="preserve">    中枢性尿崩症是由于多种原因影响了AVP的合成、转运、储存及释放所致，可分为</w:t>
      </w:r>
    </w:p>
    <w:p w:rsidR="00F23563" w:rsidRPr="00A35D65" w:rsidRDefault="00F23563" w:rsidP="00F23563">
      <w:pPr>
        <w:rPr>
          <w:rFonts w:ascii="宋体" w:hAnsi="宋体"/>
        </w:rPr>
      </w:pPr>
      <w:r w:rsidRPr="00A35D65">
        <w:rPr>
          <w:rFonts w:ascii="宋体" w:hAnsi="宋体" w:hint="eastAsia"/>
        </w:rPr>
        <w:t>继发性、特发性、和遗传性尿崩症。</w:t>
      </w:r>
    </w:p>
    <w:p w:rsidR="00F23563" w:rsidRPr="00A35D65" w:rsidRDefault="00F23563" w:rsidP="00F23563">
      <w:pPr>
        <w:rPr>
          <w:rFonts w:ascii="宋体" w:hAnsi="宋体"/>
        </w:rPr>
      </w:pPr>
      <w:r w:rsidRPr="00A35D65">
        <w:rPr>
          <w:rFonts w:ascii="宋体" w:hAnsi="宋体" w:hint="eastAsia"/>
        </w:rPr>
        <w:t xml:space="preserve">    (一)继发性尿崩症</w:t>
      </w:r>
    </w:p>
    <w:p w:rsidR="00F23563" w:rsidRPr="00A35D65" w:rsidRDefault="00F23563" w:rsidP="00F23563">
      <w:pPr>
        <w:rPr>
          <w:rFonts w:ascii="宋体" w:hAnsi="宋体"/>
        </w:rPr>
      </w:pPr>
      <w:r w:rsidRPr="00A35D65">
        <w:rPr>
          <w:rFonts w:ascii="宋体" w:hAnsi="宋体" w:hint="eastAsia"/>
        </w:rPr>
        <w:t xml:space="preserve">    约50％患者为下丘脑神经垂体部位的肿瘤，如颅咽管瘤、松果体瘤、第三脑室肿瘤、</w:t>
      </w:r>
    </w:p>
    <w:p w:rsidR="00F23563" w:rsidRPr="00A35D65" w:rsidRDefault="00F23563" w:rsidP="00F23563">
      <w:pPr>
        <w:rPr>
          <w:rFonts w:ascii="宋体" w:hAnsi="宋体"/>
        </w:rPr>
      </w:pPr>
      <w:r w:rsidRPr="00A35D65">
        <w:rPr>
          <w:rFonts w:ascii="宋体" w:hAnsi="宋体" w:hint="eastAsia"/>
        </w:rPr>
        <w:t>转移性肿瘤、白斑病等所引起。10％由头部创伤所致(严重脑外伤、垂体下丘脑部位的手</w:t>
      </w:r>
    </w:p>
    <w:p w:rsidR="00F23563" w:rsidRPr="00A35D65" w:rsidRDefault="00F23563" w:rsidP="00F23563">
      <w:pPr>
        <w:rPr>
          <w:rFonts w:ascii="宋体" w:hAnsi="宋体"/>
        </w:rPr>
      </w:pPr>
      <w:r w:rsidRPr="00A35D65">
        <w:rPr>
          <w:rFonts w:ascii="宋体" w:hAnsi="宋体" w:hint="eastAsia"/>
        </w:rPr>
        <w:t>术)。此外，少数中枢性尿崩症由脑部感染性疾病(脑膜炎、结核、梅毒)、Langer·hans组</w:t>
      </w:r>
    </w:p>
    <w:p w:rsidR="00F23563" w:rsidRPr="00A35D65" w:rsidRDefault="00F23563" w:rsidP="00F23563">
      <w:pPr>
        <w:rPr>
          <w:rFonts w:ascii="宋体" w:hAnsi="宋体"/>
        </w:rPr>
      </w:pPr>
      <w:r w:rsidRPr="00A35D65">
        <w:rPr>
          <w:rFonts w:ascii="宋体" w:hAnsi="宋体" w:hint="eastAsia"/>
        </w:rPr>
        <w:t>织细胞增生症或其他肉芽肿病变、血管病变等影响该部位时均可引起尿崩症。任何破坏下</w:t>
      </w:r>
    </w:p>
    <w:p w:rsidR="00F23563" w:rsidRPr="00A35D65" w:rsidRDefault="00F23563" w:rsidP="00F23563">
      <w:pPr>
        <w:rPr>
          <w:rFonts w:ascii="宋体" w:hAnsi="宋体"/>
        </w:rPr>
      </w:pPr>
      <w:r w:rsidRPr="00A35D65">
        <w:rPr>
          <w:rFonts w:ascii="宋体" w:hAnsi="宋体" w:hint="eastAsia"/>
        </w:rPr>
        <w:t>丘脑正中隆突(漏斗部)以上部位的病变，常可引起永久性尿崩症；若病变在正中隆突以</w:t>
      </w:r>
    </w:p>
    <w:p w:rsidR="00F23563" w:rsidRPr="00A35D65" w:rsidRDefault="00F23563" w:rsidP="00F23563">
      <w:pPr>
        <w:rPr>
          <w:rFonts w:ascii="宋体" w:hAnsi="宋体"/>
        </w:rPr>
      </w:pPr>
      <w:r w:rsidRPr="00A35D65">
        <w:rPr>
          <w:rFonts w:ascii="宋体" w:hAnsi="宋体" w:hint="eastAsia"/>
        </w:rPr>
        <w:t>下的垂体柄至神经垂体，可引起暂时j生尿崩症。</w:t>
      </w:r>
    </w:p>
    <w:p w:rsidR="00F23563" w:rsidRPr="00A35D65" w:rsidRDefault="00F23563" w:rsidP="00F23563">
      <w:pPr>
        <w:rPr>
          <w:rFonts w:ascii="宋体" w:hAnsi="宋体"/>
        </w:rPr>
      </w:pPr>
      <w:r w:rsidRPr="00A35D65">
        <w:rPr>
          <w:rFonts w:ascii="宋体" w:hAnsi="宋体" w:hint="eastAsia"/>
        </w:rPr>
        <w:t xml:space="preserve">    (二)特发性尿崩症</w:t>
      </w:r>
    </w:p>
    <w:p w:rsidR="00F23563" w:rsidRPr="00A35D65" w:rsidRDefault="00F23563" w:rsidP="00F23563">
      <w:pPr>
        <w:rPr>
          <w:rFonts w:ascii="宋体" w:hAnsi="宋体"/>
        </w:rPr>
      </w:pPr>
      <w:r w:rsidRPr="00A35D65">
        <w:rPr>
          <w:rFonts w:ascii="宋体" w:hAnsi="宋体" w:hint="eastAsia"/>
        </w:rPr>
        <w:t xml:space="preserve">    约占30％不等，临床找不到任何病因，部分患者尸解时发现下丘脑视上核与室旁核神</w:t>
      </w:r>
    </w:p>
    <w:p w:rsidR="00F23563" w:rsidRPr="00A35D65" w:rsidRDefault="00F23563" w:rsidP="00F23563">
      <w:pPr>
        <w:rPr>
          <w:rFonts w:ascii="宋体" w:hAnsi="宋体"/>
        </w:rPr>
      </w:pPr>
      <w:r w:rsidRPr="00A35D65">
        <w:rPr>
          <w:rFonts w:ascii="宋体" w:hAnsi="宋体" w:hint="eastAsia"/>
        </w:rPr>
        <w:t>经细胞明显减少或几乎消失，这种退行性病变的原因未明，近年有报告患者血中存在下丘</w:t>
      </w:r>
    </w:p>
    <w:p w:rsidR="00F23563" w:rsidRPr="00A35D65" w:rsidRDefault="00F23563" w:rsidP="00F23563">
      <w:pPr>
        <w:rPr>
          <w:rFonts w:ascii="宋体" w:hAnsi="宋体"/>
        </w:rPr>
      </w:pPr>
      <w:r w:rsidRPr="00A35D65">
        <w:rPr>
          <w:rFonts w:ascii="宋体" w:hAnsi="宋体" w:hint="eastAsia"/>
        </w:rPr>
        <w:t>脑室旁核神经核团抗体，即针对AVP合成细胞的自身抗体，并常伴有肾上腺、性腺、胃</w:t>
      </w:r>
    </w:p>
    <w:p w:rsidR="00F23563" w:rsidRPr="00A35D65" w:rsidRDefault="00F23563" w:rsidP="00F23563">
      <w:pPr>
        <w:rPr>
          <w:rFonts w:ascii="宋体" w:hAnsi="宋体"/>
        </w:rPr>
      </w:pPr>
      <w:r w:rsidRPr="00A35D65">
        <w:rPr>
          <w:rFonts w:ascii="宋体" w:hAnsi="宋体" w:hint="eastAsia"/>
        </w:rPr>
        <w:t>壁细胞的自身抗体。</w:t>
      </w:r>
    </w:p>
    <w:p w:rsidR="00F23563" w:rsidRPr="00A35D65" w:rsidRDefault="00F23563" w:rsidP="00F23563">
      <w:pPr>
        <w:rPr>
          <w:rFonts w:ascii="宋体" w:hAnsi="宋体"/>
        </w:rPr>
      </w:pPr>
      <w:r w:rsidRPr="00A35D65">
        <w:rPr>
          <w:rFonts w:ascii="宋体" w:hAnsi="宋体" w:hint="eastAsia"/>
        </w:rPr>
        <w:t xml:space="preserve">    (三)遗传性尿崩症</w:t>
      </w:r>
    </w:p>
    <w:p w:rsidR="00F23563" w:rsidRPr="00A35D65" w:rsidRDefault="00F23563" w:rsidP="00F23563">
      <w:pPr>
        <w:rPr>
          <w:rFonts w:ascii="宋体" w:hAnsi="宋体"/>
        </w:rPr>
      </w:pPr>
      <w:r w:rsidRPr="00A35D65">
        <w:rPr>
          <w:rFonts w:ascii="宋体" w:hAnsi="宋体" w:hint="eastAsia"/>
        </w:rPr>
        <w:t xml:space="preserve">    少数中枢性尿崩症有家族史，呈常染色体显性遗传，由AVP_神经垂体素运载蛋白</w:t>
      </w:r>
    </w:p>
    <w:p w:rsidR="00F23563" w:rsidRPr="00A35D65" w:rsidRDefault="00F23563" w:rsidP="00F23563">
      <w:pPr>
        <w:rPr>
          <w:rFonts w:ascii="宋体" w:hAnsi="宋体"/>
        </w:rPr>
      </w:pPr>
      <w:r w:rsidRPr="00A35D65">
        <w:rPr>
          <w:rFonts w:ascii="宋体" w:hAnsi="宋体" w:hint="eastAsia"/>
        </w:rPr>
        <w:t>(AVP_NPⅡ)编码区多种多样的基因突变所致。突变引起NPⅡ蛋白质二级结构破坏，继</w:t>
      </w:r>
    </w:p>
    <w:p w:rsidR="00F23563" w:rsidRPr="00A35D65" w:rsidRDefault="00F23563" w:rsidP="00F23563">
      <w:pPr>
        <w:rPr>
          <w:rFonts w:ascii="宋体" w:hAnsi="宋体"/>
        </w:rPr>
      </w:pPr>
      <w:r w:rsidRPr="00A35D65">
        <w:rPr>
          <w:rFonts w:ascii="宋体" w:hAnsi="宋体" w:hint="eastAsia"/>
        </w:rPr>
        <w:t>而影响前体蛋白的水解、AVP与NPⅡ的结合以及AVP—NPⅡ复合物在细胞内的转运和加</w:t>
      </w:r>
    </w:p>
    <w:p w:rsidR="00F23563" w:rsidRPr="00A35D65" w:rsidRDefault="00F23563" w:rsidP="00F23563">
      <w:pPr>
        <w:rPr>
          <w:rFonts w:ascii="宋体" w:hAnsi="宋体"/>
        </w:rPr>
      </w:pPr>
      <w:r w:rsidRPr="00A35D65">
        <w:rPr>
          <w:rFonts w:ascii="宋体" w:hAnsi="宋体" w:hint="eastAsia"/>
        </w:rPr>
        <w:t>工过程。而且，异常的AVP_NPⅡ前体的积聚对神经元具有细胞毒性作用，从而引起下丘</w:t>
      </w:r>
    </w:p>
    <w:p w:rsidR="00F23563" w:rsidRPr="00A35D65" w:rsidRDefault="00F23563" w:rsidP="00F23563">
      <w:pPr>
        <w:rPr>
          <w:rFonts w:ascii="宋体" w:hAnsi="宋体"/>
        </w:rPr>
      </w:pPr>
      <w:r w:rsidRPr="00A35D65">
        <w:rPr>
          <w:rFonts w:ascii="宋体" w:hAnsi="宋体" w:hint="eastAsia"/>
        </w:rPr>
        <w:t>脑合成AVP神经细胞的减少。此外，还可出现一种X连锁隐性遗传的类型，由胎盘产生</w:t>
      </w:r>
    </w:p>
    <w:p w:rsidR="00F23563" w:rsidRPr="00A35D65" w:rsidRDefault="00F23563" w:rsidP="00F23563">
      <w:pPr>
        <w:rPr>
          <w:rFonts w:ascii="宋体" w:hAnsi="宋体"/>
        </w:rPr>
      </w:pPr>
      <w:r w:rsidRPr="00A35D65">
        <w:rPr>
          <w:rFonts w:ascii="宋体" w:hAnsi="宋体" w:hint="eastAsia"/>
        </w:rPr>
        <w:t>的N末端氨基肽酶使其AVP代谢加速，导致AVP缺乏，其症状在妊娠期出现，常于分</w:t>
      </w:r>
    </w:p>
    <w:p w:rsidR="00F23563" w:rsidRPr="00A35D65" w:rsidRDefault="00F23563" w:rsidP="00F23563">
      <w:pPr>
        <w:rPr>
          <w:rFonts w:ascii="宋体" w:hAnsi="宋体"/>
        </w:rPr>
      </w:pPr>
      <w:r w:rsidRPr="00A35D65">
        <w:rPr>
          <w:rFonts w:ascii="宋体" w:hAnsi="宋体" w:hint="eastAsia"/>
        </w:rPr>
        <w:t>娩后数周缓解，故称为妊娠性尿崩症。</w:t>
      </w:r>
    </w:p>
    <w:p w:rsidR="00F23563" w:rsidRPr="00A35D65" w:rsidRDefault="00F23563" w:rsidP="00F23563">
      <w:pPr>
        <w:rPr>
          <w:rFonts w:ascii="宋体" w:hAnsi="宋体"/>
        </w:rPr>
      </w:pPr>
      <w:r w:rsidRPr="00A35D65">
        <w:rPr>
          <w:rFonts w:ascii="宋体" w:hAnsi="宋体" w:hint="eastAsia"/>
        </w:rPr>
        <w:t xml:space="preserve">    此外，本症可以是DIDMoAD(diabetes insipidtls—diabetes mellitus—opticatrophv-</w:t>
      </w:r>
    </w:p>
    <w:p w:rsidR="00F23563" w:rsidRPr="00A35D65" w:rsidRDefault="00F23563" w:rsidP="00F23563">
      <w:pPr>
        <w:rPr>
          <w:rFonts w:ascii="宋体" w:hAnsi="宋体"/>
        </w:rPr>
      </w:pPr>
      <w:r w:rsidRPr="00A35D65">
        <w:rPr>
          <w:rFonts w:ascii="宋体" w:hAnsi="宋体" w:hint="eastAsia"/>
        </w:rPr>
        <w:t>deafness)综合征(可表现为尿崩症、糖尿病、视神经萎缩、耳聋，又称为Wolfram综合</w:t>
      </w:r>
    </w:p>
    <w:p w:rsidR="00F23563" w:rsidRPr="00A35D65" w:rsidRDefault="00F23563" w:rsidP="00F23563">
      <w:pPr>
        <w:rPr>
          <w:rFonts w:ascii="宋体" w:hAnsi="宋体"/>
        </w:rPr>
      </w:pPr>
      <w:r w:rsidRPr="00A35D65">
        <w:rPr>
          <w:rFonts w:ascii="宋体" w:hAnsi="宋体" w:hint="eastAsia"/>
        </w:rPr>
        <w:t>征)的一部分，为常染色体隐性遗传，但极为罕见。</w:t>
      </w:r>
    </w:p>
    <w:p w:rsidR="00F23563" w:rsidRPr="00A35D65" w:rsidRDefault="00F23563" w:rsidP="00F23563">
      <w:pPr>
        <w:rPr>
          <w:rFonts w:ascii="宋体" w:hAnsi="宋体"/>
        </w:rPr>
      </w:pPr>
      <w:r w:rsidRPr="00A35D65">
        <w:rPr>
          <w:rFonts w:ascii="宋体" w:hAnsi="宋体" w:hint="eastAsia"/>
        </w:rPr>
        <w:t xml:space="preserve">    根据AVP缺乏的程度，可分为完全性尿崩症和部分性尿崩症。</w:t>
      </w:r>
    </w:p>
    <w:p w:rsidR="00F23563" w:rsidRPr="00A35D65" w:rsidRDefault="00F23563" w:rsidP="00F23563">
      <w:pPr>
        <w:rPr>
          <w:rFonts w:ascii="宋体" w:hAnsi="宋体"/>
        </w:rPr>
      </w:pPr>
      <w:r w:rsidRPr="00A35D65">
        <w:rPr>
          <w:rFonts w:ascii="宋体" w:hAnsi="宋体" w:hint="eastAsia"/>
        </w:rPr>
        <w:t xml:space="preserve">    【临床表现】    ·</w:t>
      </w:r>
    </w:p>
    <w:p w:rsidR="00F23563" w:rsidRPr="00A35D65" w:rsidRDefault="00F23563" w:rsidP="00F23563">
      <w:pPr>
        <w:rPr>
          <w:rFonts w:ascii="宋体" w:hAnsi="宋体"/>
        </w:rPr>
      </w:pPr>
      <w:r w:rsidRPr="00A35D65">
        <w:rPr>
          <w:rFonts w:ascii="宋体" w:hAnsi="宋体" w:hint="eastAsia"/>
        </w:rPr>
        <w:t xml:space="preserve">    尿崩症的主要临床表现为多尿、烦渴与多饮，起病常较急，一般起病日期明确。24</w:t>
      </w:r>
    </w:p>
    <w:p w:rsidR="00F23563" w:rsidRPr="00A35D65" w:rsidRDefault="00F23563" w:rsidP="00F23563">
      <w:pPr>
        <w:rPr>
          <w:rFonts w:ascii="宋体" w:hAnsi="宋体"/>
        </w:rPr>
      </w:pPr>
      <w:r w:rsidRPr="00A35D65">
        <w:rPr>
          <w:rFonts w:ascii="宋体" w:hAnsi="宋体" w:hint="eastAsia"/>
        </w:rPr>
        <w:t>小时尿量可多达5～10L，最多不超过18L，但也有报道达40L／d者。尿比重常在1．005</w:t>
      </w:r>
    </w:p>
    <w:p w:rsidR="00F23563" w:rsidRPr="00A35D65" w:rsidRDefault="00F23563" w:rsidP="00F23563">
      <w:pPr>
        <w:rPr>
          <w:rFonts w:ascii="宋体" w:hAnsi="宋体"/>
        </w:rPr>
      </w:pPr>
      <w:r w:rsidRPr="00A35D65">
        <w:rPr>
          <w:rFonts w:ascii="宋体" w:hAnsi="宋体" w:hint="eastAsia"/>
        </w:rPr>
        <w:t>以下，尿渗透压常为50～200re(：)sm／L，尿色淡如清水。部分患者症状较轻，24小时尿</w:t>
      </w:r>
      <w:r w:rsidRPr="00A35D65">
        <w:rPr>
          <w:rFonts w:ascii="宋体" w:hAnsi="宋体" w:hint="eastAsia"/>
        </w:rPr>
        <w:lastRenderedPageBreak/>
        <w:t>量</w:t>
      </w:r>
    </w:p>
    <w:p w:rsidR="00F23563" w:rsidRPr="00A35D65" w:rsidRDefault="00F23563" w:rsidP="00F23563">
      <w:pPr>
        <w:rPr>
          <w:rFonts w:ascii="宋体" w:hAnsi="宋体"/>
        </w:rPr>
      </w:pPr>
      <w:r w:rsidRPr="00A35D65">
        <w:rPr>
          <w:rFonts w:ascii="宋体" w:hAnsi="宋体" w:hint="eastAsia"/>
        </w:rPr>
        <w:t>仅为2．5～5L，如限制饮水，尿比重可超过1．010，尿渗透压可超过血浆渗透压，可达</w:t>
      </w:r>
    </w:p>
    <w:p w:rsidR="00F23563" w:rsidRPr="00A35D65" w:rsidRDefault="00F23563" w:rsidP="00F23563">
      <w:pPr>
        <w:rPr>
          <w:rFonts w:ascii="宋体" w:hAnsi="宋体"/>
        </w:rPr>
      </w:pPr>
      <w:r w:rsidRPr="00A35D65">
        <w:rPr>
          <w:rFonts w:ascii="宋体" w:hAnsi="宋体" w:hint="eastAsia"/>
        </w:rPr>
        <w:t>290～600m()sin／L，称为部分性尿崩症。</w:t>
      </w:r>
    </w:p>
    <w:p w:rsidR="00F23563" w:rsidRPr="00A35D65" w:rsidRDefault="00F23563" w:rsidP="00F23563">
      <w:pPr>
        <w:rPr>
          <w:rFonts w:ascii="宋体" w:hAnsi="宋体"/>
        </w:rPr>
      </w:pPr>
      <w:r w:rsidRPr="00A35D65">
        <w:rPr>
          <w:rFonts w:ascii="宋体" w:hAnsi="宋体" w:hint="eastAsia"/>
        </w:rPr>
        <w:t>ji i j j jj jji；第六章尿崩症i8&amp;黟</w:t>
      </w:r>
    </w:p>
    <w:p w:rsidR="00F23563" w:rsidRPr="00A35D65" w:rsidRDefault="00F23563" w:rsidP="00F23563">
      <w:pPr>
        <w:rPr>
          <w:rFonts w:ascii="宋体" w:hAnsi="宋体"/>
        </w:rPr>
      </w:pPr>
      <w:r w:rsidRPr="00A35D65">
        <w:rPr>
          <w:rFonts w:ascii="宋体" w:hAnsi="宋体" w:hint="eastAsia"/>
        </w:rPr>
        <w:t xml:space="preserve">    由于低渗性多尿，血浆渗透压常轻度升高，因而兴奋口渴中枢，患者因烦渴而大量饮</w:t>
      </w:r>
    </w:p>
    <w:p w:rsidR="00F23563" w:rsidRPr="00A35D65" w:rsidRDefault="00F23563" w:rsidP="00F23563">
      <w:pPr>
        <w:rPr>
          <w:rFonts w:ascii="宋体" w:hAnsi="宋体"/>
        </w:rPr>
      </w:pPr>
      <w:r w:rsidRPr="00A35D65">
        <w:rPr>
          <w:rFonts w:ascii="宋体" w:hAnsi="宋体" w:hint="eastAsia"/>
        </w:rPr>
        <w:t>水，喜冷饮。如有足够的水分供应，患者一般健康可不受影响。但当病变累及下丘脑口渴</w:t>
      </w:r>
    </w:p>
    <w:p w:rsidR="00F23563" w:rsidRPr="00A35D65" w:rsidRDefault="00F23563" w:rsidP="00F23563">
      <w:pPr>
        <w:rPr>
          <w:rFonts w:ascii="宋体" w:hAnsi="宋体"/>
        </w:rPr>
      </w:pPr>
      <w:r w:rsidRPr="00A35D65">
        <w:rPr>
          <w:rFonts w:ascii="宋体" w:hAnsi="宋体" w:hint="eastAsia"/>
        </w:rPr>
        <w:t>中枢时，口渴感消失，或由于手术、麻醉、颅脑外伤等原因，患者处于意识不清状态，如</w:t>
      </w:r>
    </w:p>
    <w:p w:rsidR="00F23563" w:rsidRPr="00A35D65" w:rsidRDefault="00F23563" w:rsidP="00F23563">
      <w:pPr>
        <w:rPr>
          <w:rFonts w:ascii="宋体" w:hAnsi="宋体"/>
        </w:rPr>
      </w:pPr>
      <w:r w:rsidRPr="00A35D65">
        <w:rPr>
          <w:rFonts w:ascii="宋体" w:hAnsi="宋体" w:hint="eastAsia"/>
        </w:rPr>
        <w:t>不及时补充大量水分，可出现严重失水，血浆渗透压与血清钠浓度明显升高，出现高钠血</w:t>
      </w:r>
    </w:p>
    <w:p w:rsidR="00F23563" w:rsidRPr="00A35D65" w:rsidRDefault="00F23563" w:rsidP="00F23563">
      <w:pPr>
        <w:rPr>
          <w:rFonts w:ascii="宋体" w:hAnsi="宋体"/>
        </w:rPr>
      </w:pPr>
      <w:r w:rsidRPr="00A35D65">
        <w:rPr>
          <w:rFonts w:ascii="宋体" w:hAnsi="宋体" w:hint="eastAsia"/>
        </w:rPr>
        <w:t>症，表现为极度软弱、发热、精神症状、谵妄甚至死亡，多见于继发性尿崩症。当尿崩症</w:t>
      </w:r>
    </w:p>
    <w:p w:rsidR="00F23563" w:rsidRPr="00A35D65" w:rsidRDefault="00F23563" w:rsidP="00F23563">
      <w:pPr>
        <w:rPr>
          <w:rFonts w:ascii="宋体" w:hAnsi="宋体"/>
        </w:rPr>
      </w:pPr>
      <w:r w:rsidRPr="00A35D65">
        <w:rPr>
          <w:rFonts w:ascii="宋体" w:hAnsi="宋体" w:hint="eastAsia"/>
        </w:rPr>
        <w:t>合并腺垂体功能不全时，尿崩症症状反而会减轻，糖皮质激素替代治疗后症状再现或加</w:t>
      </w:r>
    </w:p>
    <w:p w:rsidR="00F23563" w:rsidRPr="00A35D65" w:rsidRDefault="00F23563" w:rsidP="00F23563">
      <w:pPr>
        <w:rPr>
          <w:rFonts w:ascii="宋体" w:hAnsi="宋体"/>
        </w:rPr>
      </w:pPr>
      <w:r w:rsidRPr="00A35D65">
        <w:rPr>
          <w:rFonts w:ascii="宋体" w:hAnsi="宋体" w:hint="eastAsia"/>
        </w:rPr>
        <w:t>重。长期多尿可导致膀胱容量增大，因此排尿次数相应有所减少。</w:t>
      </w:r>
    </w:p>
    <w:p w:rsidR="00F23563" w:rsidRPr="00A35D65" w:rsidRDefault="00F23563" w:rsidP="00F23563">
      <w:pPr>
        <w:rPr>
          <w:rFonts w:ascii="宋体" w:hAnsi="宋体"/>
        </w:rPr>
      </w:pPr>
      <w:r w:rsidRPr="00A35D65">
        <w:rPr>
          <w:rFonts w:ascii="宋体" w:hAnsi="宋体" w:hint="eastAsia"/>
        </w:rPr>
        <w:t xml:space="preserve">    继发性尿崩症除上述表现外，尚有原发病的症状与体征。</w:t>
      </w:r>
    </w:p>
    <w:p w:rsidR="00F23563" w:rsidRPr="00A35D65" w:rsidRDefault="00F23563" w:rsidP="00F23563">
      <w:pPr>
        <w:rPr>
          <w:rFonts w:ascii="宋体" w:hAnsi="宋体"/>
        </w:rPr>
      </w:pPr>
      <w:r w:rsidRPr="00A35D65">
        <w:rPr>
          <w:rFonts w:ascii="宋体" w:hAnsi="宋体" w:hint="eastAsia"/>
        </w:rPr>
        <w:t xml:space="preserve">    【诊断与鉴别诊断】</w:t>
      </w:r>
    </w:p>
    <w:p w:rsidR="00F23563" w:rsidRPr="00A35D65" w:rsidRDefault="00F23563" w:rsidP="00F23563">
      <w:pPr>
        <w:rPr>
          <w:rFonts w:ascii="宋体" w:hAnsi="宋体"/>
        </w:rPr>
      </w:pPr>
      <w:r w:rsidRPr="00A35D65">
        <w:rPr>
          <w:rFonts w:ascii="宋体" w:hAnsi="宋体" w:hint="eastAsia"/>
        </w:rPr>
        <w:t xml:space="preserve">    (一)典型尿崩症的诊断依据</w:t>
      </w:r>
    </w:p>
    <w:p w:rsidR="00F23563" w:rsidRPr="00A35D65" w:rsidRDefault="00F23563" w:rsidP="00F23563">
      <w:pPr>
        <w:rPr>
          <w:rFonts w:ascii="宋体" w:hAnsi="宋体"/>
        </w:rPr>
      </w:pPr>
      <w:r w:rsidRPr="00A35D65">
        <w:rPr>
          <w:rFonts w:ascii="宋体" w:hAnsi="宋体" w:hint="eastAsia"/>
        </w:rPr>
        <w:t xml:space="preserve">    对任何一个持续多尿、烦渴、多饮、低比重尿者均应考虑尿崩症的可能性，利用血</w:t>
      </w:r>
    </w:p>
    <w:p w:rsidR="00F23563" w:rsidRPr="00A35D65" w:rsidRDefault="00F23563" w:rsidP="00F23563">
      <w:pPr>
        <w:rPr>
          <w:rFonts w:ascii="宋体" w:hAnsi="宋体"/>
        </w:rPr>
      </w:pPr>
      <w:r w:rsidRPr="00A35D65">
        <w:rPr>
          <w:rFonts w:ascii="宋体" w:hAnsi="宋体" w:hint="eastAsia"/>
        </w:rPr>
        <w:t>浆、尿渗透压测定可以诊断尿崩症。其依据是：①尿量多，一般4～10L／d；②低渗尿，</w:t>
      </w:r>
    </w:p>
    <w:p w:rsidR="00F23563" w:rsidRPr="00A35D65" w:rsidRDefault="00F23563" w:rsidP="00F23563">
      <w:pPr>
        <w:rPr>
          <w:rFonts w:ascii="宋体" w:hAnsi="宋体"/>
        </w:rPr>
      </w:pPr>
      <w:r w:rsidRPr="00A35D65">
        <w:rPr>
          <w:rFonts w:ascii="宋体" w:hAnsi="宋体" w:hint="eastAsia"/>
        </w:rPr>
        <w:t>尿渗透压&lt;血浆渗透压，一般低于200m()sm／L，尿比重多在1．005以下；③禁水试验不</w:t>
      </w:r>
    </w:p>
    <w:p w:rsidR="00F23563" w:rsidRPr="00A35D65" w:rsidRDefault="00F23563" w:rsidP="00F23563">
      <w:pPr>
        <w:rPr>
          <w:rFonts w:ascii="宋体" w:hAnsi="宋体"/>
        </w:rPr>
      </w:pPr>
      <w:r w:rsidRPr="00A35D65">
        <w:rPr>
          <w:rFonts w:ascii="宋体" w:hAnsi="宋体" w:hint="eastAsia"/>
        </w:rPr>
        <w:t>能使尿渗透压和尿比重增加，而注射加压素后尿量减少、尿比重增加、尿渗透压较注射前</w:t>
      </w:r>
    </w:p>
    <w:p w:rsidR="00F23563" w:rsidRPr="00A35D65" w:rsidRDefault="00F23563" w:rsidP="00F23563">
      <w:pPr>
        <w:rPr>
          <w:rFonts w:ascii="宋体" w:hAnsi="宋体"/>
        </w:rPr>
      </w:pPr>
      <w:r w:rsidRPr="00A35D65">
        <w:rPr>
          <w:rFonts w:ascii="宋体" w:hAnsi="宋体" w:hint="eastAsia"/>
        </w:rPr>
        <w:t>增加9％以上；④加压素(AVP)或去氨加压素(【)DAVP)治疗有明显效果。</w:t>
      </w:r>
    </w:p>
    <w:p w:rsidR="00F23563" w:rsidRPr="00A35D65" w:rsidRDefault="00F23563" w:rsidP="00F23563">
      <w:pPr>
        <w:rPr>
          <w:rFonts w:ascii="宋体" w:hAnsi="宋体"/>
        </w:rPr>
      </w:pPr>
      <w:r w:rsidRPr="00A35D65">
        <w:rPr>
          <w:rFonts w:ascii="宋体" w:hAnsi="宋体" w:hint="eastAsia"/>
        </w:rPr>
        <w:t xml:space="preserve">    (二)诊断方法如下</w:t>
      </w:r>
    </w:p>
    <w:p w:rsidR="00F23563" w:rsidRPr="00A35D65" w:rsidRDefault="00F23563" w:rsidP="00F23563">
      <w:pPr>
        <w:rPr>
          <w:rFonts w:ascii="宋体" w:hAnsi="宋体"/>
        </w:rPr>
      </w:pPr>
      <w:r w:rsidRPr="00A35D65">
        <w:rPr>
          <w:rFonts w:ascii="宋体" w:hAnsi="宋体" w:hint="eastAsia"/>
        </w:rPr>
        <w:t xml:space="preserve">    1．禁水一加压素试验  比较禁水前后与使用血管加压素前后的尿渗透压变化。禁水一</w:t>
      </w:r>
    </w:p>
    <w:p w:rsidR="00F23563" w:rsidRPr="00A35D65" w:rsidRDefault="00F23563" w:rsidP="00F23563">
      <w:pPr>
        <w:rPr>
          <w:rFonts w:ascii="宋体" w:hAnsi="宋体"/>
        </w:rPr>
      </w:pPr>
      <w:r w:rsidRPr="00A35D65">
        <w:rPr>
          <w:rFonts w:ascii="宋体" w:hAnsi="宋体" w:hint="eastAsia"/>
        </w:rPr>
        <w:t>定时间，当尿浓缩至最大渗透压而不能再上升时，注射加压素。正常人此时体内已有大量</w:t>
      </w:r>
    </w:p>
    <w:p w:rsidR="00F23563" w:rsidRPr="00A35D65" w:rsidRDefault="00F23563" w:rsidP="00F23563">
      <w:pPr>
        <w:rPr>
          <w:rFonts w:ascii="宋体" w:hAnsi="宋体"/>
        </w:rPr>
      </w:pPr>
      <w:r w:rsidRPr="00A35D65">
        <w:rPr>
          <w:rFonts w:ascii="宋体" w:hAnsi="宋体" w:hint="eastAsia"/>
        </w:rPr>
        <w:t>AVP释放，已达最高抗利尿状态，注射外源性AVP后，尿渗透压不再升高，而尿崩症患</w:t>
      </w:r>
    </w:p>
    <w:p w:rsidR="00F23563" w:rsidRPr="00A35D65" w:rsidRDefault="00F23563" w:rsidP="00F23563">
      <w:pPr>
        <w:rPr>
          <w:rFonts w:ascii="宋体" w:hAnsi="宋体"/>
        </w:rPr>
      </w:pPr>
      <w:r w:rsidRPr="00A35D65">
        <w:rPr>
          <w:rFonts w:ascii="宋体" w:hAnsi="宋体" w:hint="eastAsia"/>
        </w:rPr>
        <w:t>者体内AVP缺乏，注射外源性AVP后，尿渗透压进一步升高。</w:t>
      </w:r>
    </w:p>
    <w:p w:rsidR="00F23563" w:rsidRPr="00A35D65" w:rsidRDefault="00F23563" w:rsidP="00F23563">
      <w:pPr>
        <w:rPr>
          <w:rFonts w:ascii="宋体" w:hAnsi="宋体"/>
        </w:rPr>
      </w:pPr>
      <w:r w:rsidRPr="00A35D65">
        <w:rPr>
          <w:rFonts w:ascii="宋体" w:hAnsi="宋体" w:hint="eastAsia"/>
        </w:rPr>
        <w:t xml:space="preserve">    方法：禁水时间视患者多尿程度而定，一般6～16小时不等，禁水期间每2小时排尿</w:t>
      </w:r>
    </w:p>
    <w:p w:rsidR="00F23563" w:rsidRPr="00A35D65" w:rsidRDefault="00F23563" w:rsidP="00F23563">
      <w:pPr>
        <w:rPr>
          <w:rFonts w:ascii="宋体" w:hAnsi="宋体"/>
        </w:rPr>
      </w:pPr>
      <w:r w:rsidRPr="00A35D65">
        <w:rPr>
          <w:rFonts w:ascii="宋体" w:hAnsi="宋体" w:hint="eastAsia"/>
        </w:rPr>
        <w:t>一次，测尿量、尿比重或渗透压，当尿渗透压达到高峰平顶，即连续两次尿渗透压差&lt;</w:t>
      </w:r>
    </w:p>
    <w:p w:rsidR="00F23563" w:rsidRPr="00A35D65" w:rsidRDefault="00F23563" w:rsidP="00F23563">
      <w:pPr>
        <w:rPr>
          <w:rFonts w:ascii="宋体" w:hAnsi="宋体"/>
        </w:rPr>
      </w:pPr>
      <w:r w:rsidRPr="00A35D65">
        <w:rPr>
          <w:rFonts w:ascii="宋体" w:hAnsi="宋体" w:hint="eastAsia"/>
        </w:rPr>
        <w:t>30m()sm／L，而继续禁水尿渗透压不再增加时，抽血测血浆渗透压，然后皮下注射加压素</w:t>
      </w:r>
    </w:p>
    <w:p w:rsidR="00F23563" w:rsidRPr="00A35D65" w:rsidRDefault="00F23563" w:rsidP="00F23563">
      <w:pPr>
        <w:rPr>
          <w:rFonts w:ascii="宋体" w:hAnsi="宋体"/>
        </w:rPr>
      </w:pPr>
      <w:r w:rsidRPr="00A35D65">
        <w:rPr>
          <w:rFonts w:ascii="宋体" w:hAnsi="宋体" w:hint="eastAsia"/>
        </w:rPr>
        <w:t>5U，注射后1小时和2小时测尿渗透压。对比注射前后的尿渗透压。</w:t>
      </w:r>
    </w:p>
    <w:p w:rsidR="00F23563" w:rsidRPr="00A35D65" w:rsidRDefault="00F23563" w:rsidP="00F23563">
      <w:pPr>
        <w:rPr>
          <w:rFonts w:ascii="宋体" w:hAnsi="宋体"/>
        </w:rPr>
      </w:pPr>
      <w:r w:rsidRPr="00A35D65">
        <w:rPr>
          <w:rFonts w:ascii="宋体" w:hAnsi="宋体" w:hint="eastAsia"/>
        </w:rPr>
        <w:t xml:space="preserve">    结果：正常人禁水后尿量明显减少，尿比重超过1．020，尿渗透压超过800m()sm／I．，</w:t>
      </w:r>
    </w:p>
    <w:p w:rsidR="00F23563" w:rsidRPr="00A35D65" w:rsidRDefault="00F23563" w:rsidP="00F23563">
      <w:pPr>
        <w:rPr>
          <w:rFonts w:ascii="宋体" w:hAnsi="宋体"/>
        </w:rPr>
      </w:pPr>
      <w:r w:rsidRPr="00A35D65">
        <w:rPr>
          <w:rFonts w:ascii="宋体" w:hAnsi="宋体" w:hint="eastAsia"/>
        </w:rPr>
        <w:t>不出现明显失水。尿崩症患者禁水后尿量仍多，尿比重一般不超过1．010，尿渗透压常不</w:t>
      </w:r>
    </w:p>
    <w:p w:rsidR="00F23563" w:rsidRPr="00A35D65" w:rsidRDefault="00F23563" w:rsidP="00F23563">
      <w:pPr>
        <w:rPr>
          <w:rFonts w:ascii="宋体" w:hAnsi="宋体"/>
        </w:rPr>
      </w:pPr>
      <w:r w:rsidRPr="00A35D65">
        <w:rPr>
          <w:rFonts w:ascii="宋体" w:hAnsi="宋体" w:hint="eastAsia"/>
        </w:rPr>
        <w:t>超过血浆渗透压。注射加压素后，正常人尿渗透压一般不升高，仅少数人稍升高，但不超</w:t>
      </w:r>
    </w:p>
    <w:p w:rsidR="00F23563" w:rsidRPr="00A35D65" w:rsidRDefault="00F23563" w:rsidP="00F23563">
      <w:pPr>
        <w:rPr>
          <w:rFonts w:ascii="宋体" w:hAnsi="宋体"/>
        </w:rPr>
      </w:pPr>
      <w:r w:rsidRPr="00A35D65">
        <w:rPr>
          <w:rFonts w:ascii="宋体" w:hAnsi="宋体" w:hint="eastAsia"/>
        </w:rPr>
        <w:t>过5％。精神性多饮、多尿者接近或与正常相似。尿崩症患者注射加压素后，尿渗透压进</w:t>
      </w:r>
    </w:p>
    <w:p w:rsidR="00F23563" w:rsidRPr="00A35D65" w:rsidRDefault="00F23563" w:rsidP="00F23563">
      <w:pPr>
        <w:rPr>
          <w:rFonts w:ascii="宋体" w:hAnsi="宋体"/>
        </w:rPr>
      </w:pPr>
      <w:r w:rsidRPr="00A35D65">
        <w:rPr>
          <w:rFonts w:ascii="宋体" w:hAnsi="宋体" w:hint="eastAsia"/>
        </w:rPr>
        <w:t>一步升高，较注射前至少增加9％以上。AVP缺乏程度越重，增加的百分比越多，完全性</w:t>
      </w:r>
    </w:p>
    <w:p w:rsidR="00F23563" w:rsidRPr="00A35D65" w:rsidRDefault="00F23563" w:rsidP="00F23563">
      <w:pPr>
        <w:rPr>
          <w:rFonts w:ascii="宋体" w:hAnsi="宋体"/>
        </w:rPr>
      </w:pPr>
      <w:r w:rsidRPr="00A35D65">
        <w:rPr>
          <w:rFonts w:ascii="宋体" w:hAnsi="宋体" w:hint="eastAsia"/>
        </w:rPr>
        <w:t>尿崩症者，1小时尿渗透压增加50％以上；部分性尿崩症者，尿渗透压常可超过血浆渗透</w:t>
      </w:r>
    </w:p>
    <w:p w:rsidR="00F23563" w:rsidRPr="00A35D65" w:rsidRDefault="00F23563" w:rsidP="00F23563">
      <w:pPr>
        <w:rPr>
          <w:rFonts w:ascii="宋体" w:hAnsi="宋体"/>
        </w:rPr>
      </w:pPr>
      <w:r w:rsidRPr="00A35D65">
        <w:rPr>
          <w:rFonts w:ascii="宋体" w:hAnsi="宋体" w:hint="eastAsia"/>
        </w:rPr>
        <w:t>压，注射加压素后，尿渗透压增加在9％～50％之间。肾性尿崩症在禁水后尿液不能浓缩，</w:t>
      </w:r>
    </w:p>
    <w:p w:rsidR="00F23563" w:rsidRPr="00A35D65" w:rsidRDefault="00F23563" w:rsidP="00F23563">
      <w:pPr>
        <w:rPr>
          <w:rFonts w:ascii="宋体" w:hAnsi="宋体"/>
        </w:rPr>
      </w:pPr>
      <w:r w:rsidRPr="00A35D65">
        <w:rPr>
          <w:rFonts w:ascii="宋体" w:hAnsi="宋体" w:hint="eastAsia"/>
        </w:rPr>
        <w:t>注射加压素后仍无反应。本法简单、可靠，但也须在严密观察下进行，以免在禁水过程中</w:t>
      </w:r>
    </w:p>
    <w:p w:rsidR="00F23563" w:rsidRPr="00A35D65" w:rsidRDefault="00F23563" w:rsidP="00F23563">
      <w:pPr>
        <w:rPr>
          <w:rFonts w:ascii="宋体" w:hAnsi="宋体"/>
        </w:rPr>
      </w:pPr>
      <w:r w:rsidRPr="00A35D65">
        <w:rPr>
          <w:rFonts w:ascii="宋体" w:hAnsi="宋体" w:hint="eastAsia"/>
        </w:rPr>
        <w:t>出现严重脱水。如患者排尿多、体重下降3％～5％或血压明显下降，应立即停止试验，让</w:t>
      </w:r>
    </w:p>
    <w:p w:rsidR="00F23563" w:rsidRPr="00A35D65" w:rsidRDefault="00F23563" w:rsidP="00F23563">
      <w:pPr>
        <w:rPr>
          <w:rFonts w:ascii="宋体" w:hAnsi="宋体"/>
        </w:rPr>
      </w:pPr>
      <w:r w:rsidRPr="00A35D65">
        <w:rPr>
          <w:rFonts w:ascii="宋体" w:hAnsi="宋体" w:hint="eastAsia"/>
        </w:rPr>
        <w:t>患者饮水。</w:t>
      </w:r>
    </w:p>
    <w:p w:rsidR="00F23563" w:rsidRPr="00A35D65" w:rsidRDefault="00F23563" w:rsidP="00F23563">
      <w:pPr>
        <w:rPr>
          <w:rFonts w:ascii="宋体" w:hAnsi="宋体"/>
        </w:rPr>
      </w:pPr>
      <w:r w:rsidRPr="00A35D65">
        <w:rPr>
          <w:rFonts w:ascii="宋体" w:hAnsi="宋体" w:hint="eastAsia"/>
        </w:rPr>
        <w:t xml:space="preserve">    2．血浆精氨酸加压素测定(放射免疫法)  正常人血浆AVP(随意饮水)为2．3～</w:t>
      </w:r>
    </w:p>
    <w:p w:rsidR="00F23563" w:rsidRPr="00A35D65" w:rsidRDefault="00F23563" w:rsidP="00F23563">
      <w:pPr>
        <w:rPr>
          <w:rFonts w:ascii="宋体" w:hAnsi="宋体"/>
        </w:rPr>
      </w:pPr>
      <w:r w:rsidRPr="00A35D65">
        <w:rPr>
          <w:rFonts w:ascii="宋体" w:hAnsi="宋体" w:hint="eastAsia"/>
        </w:rPr>
        <w:t>7．4pmol／I。，禁水后可明显升高。但本病患者则不能达正常水平，禁水后也不增加或增加</w:t>
      </w:r>
    </w:p>
    <w:p w:rsidR="00F23563" w:rsidRPr="00A35D65" w:rsidRDefault="00F23563" w:rsidP="00F23563">
      <w:pPr>
        <w:rPr>
          <w:rFonts w:ascii="宋体" w:hAnsi="宋体"/>
        </w:rPr>
      </w:pPr>
      <w:r w:rsidRPr="00A35D65">
        <w:rPr>
          <w:rFonts w:ascii="宋体" w:hAnsi="宋体" w:hint="eastAsia"/>
        </w:rPr>
        <w:t>不多。</w:t>
      </w:r>
    </w:p>
    <w:p w:rsidR="00F23563" w:rsidRPr="00A35D65" w:rsidRDefault="00F23563" w:rsidP="00F23563">
      <w:pPr>
        <w:rPr>
          <w:rFonts w:ascii="宋体" w:hAnsi="宋体"/>
        </w:rPr>
      </w:pPr>
      <w:r w:rsidRPr="00A35D65">
        <w:rPr>
          <w:rFonts w:ascii="宋体" w:hAnsi="宋体" w:hint="eastAsia"/>
        </w:rPr>
        <w:t xml:space="preserve">    3．中枢性尿崩症的病因诊断尿崩症诊断确定之后，必须尽可能明确病因。应进行</w:t>
      </w:r>
    </w:p>
    <w:p w:rsidR="00F23563" w:rsidRPr="00A35D65" w:rsidRDefault="00F23563" w:rsidP="00F23563">
      <w:pPr>
        <w:rPr>
          <w:rFonts w:ascii="宋体" w:hAnsi="宋体"/>
        </w:rPr>
      </w:pPr>
      <w:r w:rsidRPr="00A35D65">
        <w:rPr>
          <w:rFonts w:ascii="宋体" w:hAnsi="宋体" w:hint="eastAsia"/>
        </w:rPr>
        <w:t>蝶鞍摄片、视野检查，必要时作CT或MRI等检查以明确或除外有无垂体或附近的肿瘤。</w:t>
      </w:r>
    </w:p>
    <w:p w:rsidR="00F23563" w:rsidRPr="00A35D65" w:rsidRDefault="00F23563" w:rsidP="00F23563">
      <w:pPr>
        <w:rPr>
          <w:rFonts w:ascii="宋体" w:hAnsi="宋体"/>
        </w:rPr>
      </w:pPr>
      <w:r w:rsidRPr="00A35D65">
        <w:rPr>
          <w:rFonts w:ascii="宋体" w:hAnsi="宋体" w:hint="eastAsia"/>
        </w:rPr>
        <w:t xml:space="preserve">    (三)鉴别诊断</w:t>
      </w:r>
    </w:p>
    <w:p w:rsidR="00F23563" w:rsidRPr="00A35D65" w:rsidRDefault="00F23563" w:rsidP="00F23563">
      <w:pPr>
        <w:rPr>
          <w:rFonts w:ascii="宋体" w:hAnsi="宋体"/>
        </w:rPr>
      </w:pPr>
      <w:r w:rsidRPr="00A35D65">
        <w:rPr>
          <w:rFonts w:ascii="宋体" w:hAnsi="宋体" w:hint="eastAsia"/>
        </w:rPr>
        <w:lastRenderedPageBreak/>
        <w:t xml:space="preserve">    1．精神性烦渴  主要表现为烦渴、多饮、多尿、低比重尿，与尿崩症极相似，但</w:t>
      </w:r>
    </w:p>
    <w:p w:rsidR="00F23563" w:rsidRPr="00A35D65" w:rsidRDefault="00F23563" w:rsidP="00F23563">
      <w:pPr>
        <w:rPr>
          <w:rFonts w:ascii="宋体" w:hAnsi="宋体"/>
        </w:rPr>
      </w:pPr>
      <w:r w:rsidRPr="00A35D65">
        <w:rPr>
          <w:rFonts w:ascii="宋体" w:hAnsi="宋体" w:hint="eastAsia"/>
        </w:rPr>
        <w:t>AVP并不缺乏，主要由于精神因素引起烦渴、多饮，因而导致多尿与低比重尿。这些症</w:t>
      </w:r>
    </w:p>
    <w:p w:rsidR="00F23563" w:rsidRPr="00A35D65" w:rsidRDefault="00F23563" w:rsidP="00F23563">
      <w:pPr>
        <w:rPr>
          <w:rFonts w:ascii="宋体" w:hAnsi="宋体"/>
        </w:rPr>
      </w:pPr>
      <w:r w:rsidRPr="00A35D65">
        <w:rPr>
          <w:rFonts w:ascii="宋体" w:hAnsi="宋体" w:hint="eastAsia"/>
        </w:rPr>
        <w:t>星彰l|1  第七篇内分泌系统疾病</w:t>
      </w:r>
    </w:p>
    <w:p w:rsidR="00F23563" w:rsidRPr="00A35D65" w:rsidRDefault="00F23563" w:rsidP="00F23563">
      <w:pPr>
        <w:rPr>
          <w:rFonts w:ascii="宋体" w:hAnsi="宋体"/>
        </w:rPr>
      </w:pPr>
      <w:r w:rsidRPr="00A35D65">
        <w:rPr>
          <w:rFonts w:ascii="宋体" w:hAnsi="宋体" w:hint="eastAsia"/>
        </w:rPr>
        <w:t>-一÷l</w:t>
      </w:r>
    </w:p>
    <w:p w:rsidR="00F23563" w:rsidRPr="00A35D65" w:rsidRDefault="00F23563" w:rsidP="00F23563">
      <w:pPr>
        <w:rPr>
          <w:rFonts w:ascii="宋体" w:hAnsi="宋体"/>
        </w:rPr>
      </w:pPr>
      <w:r w:rsidRPr="00A35D65">
        <w:rPr>
          <w:rFonts w:ascii="宋体" w:hAnsi="宋体" w:hint="eastAsia"/>
        </w:rPr>
        <w:t>状可随情绪而波动，并伴有其他神经症的症状。上述诊断性试验均在正常范围内。</w:t>
      </w:r>
    </w:p>
    <w:p w:rsidR="00F23563" w:rsidRPr="00A35D65" w:rsidRDefault="00F23563" w:rsidP="00F23563">
      <w:pPr>
        <w:rPr>
          <w:rFonts w:ascii="宋体" w:hAnsi="宋体"/>
        </w:rPr>
      </w:pPr>
      <w:r w:rsidRPr="00A35D65">
        <w:rPr>
          <w:rFonts w:ascii="宋体" w:hAnsi="宋体" w:hint="eastAsia"/>
        </w:rPr>
        <w:t xml:space="preserve">    2．肾l生尿崩症  是一种家族性x连锁遗传性疾病，其异常基因位于X染色体长臂</w:t>
      </w:r>
    </w:p>
    <w:p w:rsidR="00F23563" w:rsidRPr="00A35D65" w:rsidRDefault="00F23563" w:rsidP="00F23563">
      <w:pPr>
        <w:rPr>
          <w:rFonts w:ascii="宋体" w:hAnsi="宋体"/>
        </w:rPr>
      </w:pPr>
      <w:r w:rsidRPr="00A35D65">
        <w:rPr>
          <w:rFonts w:ascii="宋体" w:hAnsi="宋体" w:hint="eastAsia"/>
        </w:rPr>
        <w:t>。Xq28部位，其肾小管对AVP不敏感，90％的患者显示有AVP2受体基因(V2R)突变，</w:t>
      </w:r>
    </w:p>
    <w:p w:rsidR="00F23563" w:rsidRPr="00A35D65" w:rsidRDefault="00F23563" w:rsidP="00F23563">
      <w:pPr>
        <w:rPr>
          <w:rFonts w:ascii="宋体" w:hAnsi="宋体"/>
        </w:rPr>
      </w:pPr>
      <w:r w:rsidRPr="00A35D65">
        <w:rPr>
          <w:rFonts w:ascii="宋体" w:hAnsi="宋体" w:hint="eastAsia"/>
        </w:rPr>
        <w:t>而Vt受体功能正常。大约10％是由于水通道蛋白2(AQPz)基因突变引起的常染色体隐</w:t>
      </w:r>
    </w:p>
    <w:p w:rsidR="00F23563" w:rsidRPr="00A35D65" w:rsidRDefault="00F23563" w:rsidP="00F23563">
      <w:pPr>
        <w:rPr>
          <w:rFonts w:ascii="宋体" w:hAnsi="宋体"/>
        </w:rPr>
      </w:pPr>
      <w:r w:rsidRPr="00A35D65">
        <w:rPr>
          <w:rFonts w:ascii="宋体" w:hAnsi="宋体" w:hint="eastAsia"/>
        </w:rPr>
        <w:t>性遗传。此外，极少数家族显示AQP2基因突变的常染色体显性遗传。有些患者表现出受</w:t>
      </w:r>
    </w:p>
    <w:p w:rsidR="00F23563" w:rsidRPr="00A35D65" w:rsidRDefault="00F23563" w:rsidP="00F23563">
      <w:pPr>
        <w:rPr>
          <w:rFonts w:ascii="宋体" w:hAnsi="宋体"/>
        </w:rPr>
      </w:pPr>
      <w:r w:rsidRPr="00A35D65">
        <w:rPr>
          <w:rFonts w:ascii="宋体" w:hAnsi="宋体" w:hint="eastAsia"/>
        </w:rPr>
        <w:t>体后缺陷。临床表现与尿崩症极相似。往往出生后即出现症状，多为男孩，女性只表现为</w:t>
      </w:r>
    </w:p>
    <w:p w:rsidR="00F23563" w:rsidRPr="00A35D65" w:rsidRDefault="00F23563" w:rsidP="00F23563">
      <w:pPr>
        <w:rPr>
          <w:rFonts w:ascii="宋体" w:hAnsi="宋体"/>
        </w:rPr>
      </w:pPr>
      <w:r w:rsidRPr="00A35D65">
        <w:rPr>
          <w:rFonts w:ascii="宋体" w:hAnsi="宋体" w:hint="eastAsia"/>
        </w:rPr>
        <w:t>轻症，并有生长发育迟缓。注射加压素后尿量不减少，尿比重不增加，血浆AVP浓度正</w:t>
      </w:r>
    </w:p>
    <w:p w:rsidR="00F23563" w:rsidRPr="00A35D65" w:rsidRDefault="00F23563" w:rsidP="00F23563">
      <w:pPr>
        <w:rPr>
          <w:rFonts w:ascii="宋体" w:hAnsi="宋体"/>
        </w:rPr>
      </w:pPr>
      <w:r w:rsidRPr="00A35D65">
        <w:rPr>
          <w:rFonts w:ascii="宋体" w:hAnsi="宋体" w:hint="eastAsia"/>
        </w:rPr>
        <w:t>常或升高，易与中枢性尿崩症鉴别。</w:t>
      </w:r>
    </w:p>
    <w:p w:rsidR="00F23563" w:rsidRPr="00A35D65" w:rsidRDefault="00F23563" w:rsidP="00F23563">
      <w:pPr>
        <w:rPr>
          <w:rFonts w:ascii="宋体" w:hAnsi="宋体"/>
        </w:rPr>
      </w:pPr>
      <w:r w:rsidRPr="00A35D65">
        <w:rPr>
          <w:rFonts w:ascii="宋体" w:hAnsi="宋体" w:hint="eastAsia"/>
        </w:rPr>
        <w:t xml:space="preserve">    3．其他慢性肾脏疾病，尤其是肾小管疾病，低钾血症，高钙血症等均可影响肾浓</w:t>
      </w:r>
    </w:p>
    <w:p w:rsidR="00F23563" w:rsidRPr="00A35D65" w:rsidRDefault="00F23563" w:rsidP="00F23563">
      <w:pPr>
        <w:rPr>
          <w:rFonts w:ascii="宋体" w:hAnsi="宋体"/>
        </w:rPr>
      </w:pPr>
      <w:r w:rsidRPr="00A35D65">
        <w:rPr>
          <w:rFonts w:ascii="宋体" w:hAnsi="宋体" w:hint="eastAsia"/>
        </w:rPr>
        <w:t>缩功能而引起多尿、口渴等症状，但有相应原发疾病的临床特征，且多尿的程度也较轻。</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 xml:space="preserve">    (一)激素替代疗法</w:t>
      </w:r>
    </w:p>
    <w:p w:rsidR="00F23563" w:rsidRPr="00A35D65" w:rsidRDefault="00F23563" w:rsidP="00F23563">
      <w:pPr>
        <w:rPr>
          <w:rFonts w:ascii="宋体" w:hAnsi="宋体"/>
        </w:rPr>
      </w:pPr>
      <w:r w:rsidRPr="00A35D65">
        <w:rPr>
          <w:rFonts w:ascii="宋体" w:hAnsi="宋体" w:hint="eastAsia"/>
        </w:rPr>
        <w:t xml:space="preserve">    1．去氨加压素(1一脱氨一8一右旋精氨酸加压素，DDAVP，即desmopressin)  为人工合</w:t>
      </w:r>
    </w:p>
    <w:p w:rsidR="00F23563" w:rsidRPr="00A35D65" w:rsidRDefault="00F23563" w:rsidP="00F23563">
      <w:pPr>
        <w:rPr>
          <w:rFonts w:ascii="宋体" w:hAnsi="宋体"/>
        </w:rPr>
      </w:pPr>
      <w:r w:rsidRPr="00A35D65">
        <w:rPr>
          <w:rFonts w:ascii="宋体" w:hAnsi="宋体" w:hint="eastAsia"/>
        </w:rPr>
        <w:t>成的加压素类似物。其抗利尿作用强，而无加压作用，不良反应少，为目前治疗尿崩症的</w:t>
      </w:r>
    </w:p>
    <w:p w:rsidR="00F23563" w:rsidRPr="00A35D65" w:rsidRDefault="00F23563" w:rsidP="00F23563">
      <w:pPr>
        <w:rPr>
          <w:rFonts w:ascii="宋体" w:hAnsi="宋体"/>
        </w:rPr>
      </w:pPr>
      <w:r w:rsidRPr="00A35D65">
        <w:rPr>
          <w:rFonts w:ascii="宋体" w:hAnsi="宋体" w:hint="eastAsia"/>
        </w:rPr>
        <w:t>首选药物。去氨加压素制剂的用法：①鼻腔喷雾吸入，每日2次，每次10～20t~g(儿童</w:t>
      </w:r>
    </w:p>
    <w:p w:rsidR="00F23563" w:rsidRPr="00A35D65" w:rsidRDefault="00F23563" w:rsidP="00F23563">
      <w:pPr>
        <w:rPr>
          <w:rFonts w:ascii="宋体" w:hAnsi="宋体"/>
        </w:rPr>
      </w:pPr>
      <w:r w:rsidRPr="00A35D65">
        <w:rPr>
          <w:rFonts w:ascii="宋体" w:hAnsi="宋体" w:hint="eastAsia"/>
        </w:rPr>
        <w:t>患者每次5tzg，每日一次)；②口服醋酸去氨加压素片剂，每次O．1～0．4。mg，每日2～3</w:t>
      </w:r>
    </w:p>
    <w:p w:rsidR="00F23563" w:rsidRPr="00A35D65" w:rsidRDefault="00F23563" w:rsidP="00F23563">
      <w:pPr>
        <w:rPr>
          <w:rFonts w:ascii="宋体" w:hAnsi="宋体"/>
        </w:rPr>
      </w:pPr>
      <w:r w:rsidRPr="00A35D65">
        <w:rPr>
          <w:rFonts w:ascii="宋体" w:hAnsi="宋体" w:hint="eastAsia"/>
        </w:rPr>
        <w:t>次，部分患者可睡前服药一次，以控制夜间排尿和饮水次数，得到足够的睡眠和休息；</w:t>
      </w:r>
    </w:p>
    <w:p w:rsidR="00F23563" w:rsidRPr="00A35D65" w:rsidRDefault="00F23563" w:rsidP="00F23563">
      <w:pPr>
        <w:rPr>
          <w:rFonts w:ascii="宋体" w:hAnsi="宋体"/>
        </w:rPr>
      </w:pPr>
      <w:r w:rsidRPr="00A35D65">
        <w:rPr>
          <w:rFonts w:ascii="宋体" w:hAnsi="宋体" w:hint="eastAsia"/>
        </w:rPr>
        <w:t>③肌内注射制剂每毫升含4tzg，每日1～2次，每次1～4肛g(儿童患者每次O．2～1tzg)。</w:t>
      </w:r>
    </w:p>
    <w:p w:rsidR="00F23563" w:rsidRPr="00A35D65" w:rsidRDefault="00F23563" w:rsidP="00F23563">
      <w:pPr>
        <w:rPr>
          <w:rFonts w:ascii="宋体" w:hAnsi="宋体"/>
        </w:rPr>
      </w:pPr>
      <w:r w:rsidRPr="00A35D65">
        <w:rPr>
          <w:rFonts w:ascii="宋体" w:hAnsi="宋体" w:hint="eastAsia"/>
        </w:rPr>
        <w:t>由于剂量的个体差异大，用药必须个体化，严防水中毒的发生。</w:t>
      </w:r>
    </w:p>
    <w:p w:rsidR="00F23563" w:rsidRPr="00A35D65" w:rsidRDefault="00F23563" w:rsidP="00F23563">
      <w:pPr>
        <w:rPr>
          <w:rFonts w:ascii="宋体" w:hAnsi="宋体"/>
        </w:rPr>
      </w:pPr>
      <w:r w:rsidRPr="00A35D65">
        <w:rPr>
          <w:rFonts w:ascii="宋体" w:hAnsi="宋体" w:hint="eastAsia"/>
        </w:rPr>
        <w:t xml:space="preserve">    2．鞣酸加压素注射液5u／ml，首次O．1～0．2ml肌内注射，以后观察逐日尿量，以</w:t>
      </w:r>
    </w:p>
    <w:p w:rsidR="00F23563" w:rsidRPr="00A35D65" w:rsidRDefault="00F23563" w:rsidP="00F23563">
      <w:pPr>
        <w:rPr>
          <w:rFonts w:ascii="宋体" w:hAnsi="宋体"/>
        </w:rPr>
      </w:pPr>
      <w:r w:rsidRPr="00A35D65">
        <w:rPr>
          <w:rFonts w:ascii="宋体" w:hAnsi="宋体" w:hint="eastAsia"/>
        </w:rPr>
        <w:t>了解药物奏效程度及作用持续时间，从而调整剂量及间隔时间，一般注射O．2～O．5ml，</w:t>
      </w:r>
    </w:p>
    <w:p w:rsidR="00F23563" w:rsidRPr="00A35D65" w:rsidRDefault="00F23563" w:rsidP="00F23563">
      <w:pPr>
        <w:rPr>
          <w:rFonts w:ascii="宋体" w:hAnsi="宋体"/>
        </w:rPr>
      </w:pPr>
      <w:r w:rsidRPr="00A35D65">
        <w:rPr>
          <w:rFonts w:ascii="宋体" w:hAnsi="宋体" w:hint="eastAsia"/>
        </w:rPr>
        <w:t>效果可维持3～4天，具体剂量因人而异，用时应摇匀。长期应用2年左右因产生抗体而</w:t>
      </w:r>
    </w:p>
    <w:p w:rsidR="00F23563" w:rsidRPr="00A35D65" w:rsidRDefault="00F23563" w:rsidP="00F23563">
      <w:pPr>
        <w:rPr>
          <w:rFonts w:ascii="宋体" w:hAnsi="宋体"/>
        </w:rPr>
      </w:pPr>
      <w:r w:rsidRPr="00A35D65">
        <w:rPr>
          <w:rFonts w:ascii="宋体" w:hAnsi="宋体" w:hint="eastAsia"/>
        </w:rPr>
        <w:t>减效。慎防用量过大引起水中毒。</w:t>
      </w:r>
    </w:p>
    <w:p w:rsidR="00F23563" w:rsidRPr="00A35D65" w:rsidRDefault="00F23563" w:rsidP="00F23563">
      <w:pPr>
        <w:rPr>
          <w:rFonts w:ascii="宋体" w:hAnsi="宋体"/>
        </w:rPr>
      </w:pPr>
      <w:r w:rsidRPr="00A35D65">
        <w:rPr>
          <w:rFonts w:ascii="宋体" w:hAnsi="宋体" w:hint="eastAsia"/>
        </w:rPr>
        <w:t xml:space="preserve">    3．垂体后叶素水剂作用仅能维持3～6小时，每日须多次注射，长期应用不便。主</w:t>
      </w:r>
    </w:p>
    <w:p w:rsidR="00F23563" w:rsidRPr="00A35D65" w:rsidRDefault="00F23563" w:rsidP="00F23563">
      <w:pPr>
        <w:rPr>
          <w:rFonts w:ascii="宋体" w:hAnsi="宋体"/>
        </w:rPr>
      </w:pPr>
      <w:r w:rsidRPr="00A35D65">
        <w:rPr>
          <w:rFonts w:ascii="宋体" w:hAnsi="宋体" w:hint="eastAsia"/>
        </w:rPr>
        <w:t>要用于脑损伤或手术时出现的尿崩症，每次5～10u，皮下注射。</w:t>
      </w:r>
    </w:p>
    <w:p w:rsidR="00F23563" w:rsidRPr="00A35D65" w:rsidRDefault="00F23563" w:rsidP="00F23563">
      <w:pPr>
        <w:rPr>
          <w:rFonts w:ascii="宋体" w:hAnsi="宋体"/>
        </w:rPr>
      </w:pPr>
      <w:r w:rsidRPr="00A35D65">
        <w:rPr>
          <w:rFonts w:ascii="宋体" w:hAnsi="宋体" w:hint="eastAsia"/>
        </w:rPr>
        <w:t xml:space="preserve">    (二)其他抗利尿药物</w:t>
      </w:r>
    </w:p>
    <w:p w:rsidR="00F23563" w:rsidRPr="00A35D65" w:rsidRDefault="00F23563" w:rsidP="00F23563">
      <w:pPr>
        <w:rPr>
          <w:rFonts w:ascii="宋体" w:hAnsi="宋体"/>
        </w:rPr>
      </w:pPr>
      <w:r w:rsidRPr="00A35D65">
        <w:rPr>
          <w:rFonts w:ascii="宋体" w:hAnsi="宋体" w:hint="eastAsia"/>
        </w:rPr>
        <w:t xml:space="preserve">    1．氢氯噻嗪每次25m4g，每日2～3次，可使尿量减少一半。其作用机制可能是由于尿中</w:t>
      </w:r>
    </w:p>
    <w:p w:rsidR="00F23563" w:rsidRPr="00A35D65" w:rsidRDefault="00F23563" w:rsidP="00F23563">
      <w:pPr>
        <w:rPr>
          <w:rFonts w:ascii="宋体" w:hAnsi="宋体"/>
        </w:rPr>
      </w:pPr>
      <w:r w:rsidRPr="00A35D65">
        <w:rPr>
          <w:rFonts w:ascii="宋体" w:hAnsi="宋体" w:hint="eastAsia"/>
        </w:rPr>
        <w:t>排钠增加，体内缺钠，肾近曲小管重吸收增加，到达远曲小管原尿减少，因而尿量减少，对肾I生</w:t>
      </w:r>
    </w:p>
    <w:p w:rsidR="00F23563" w:rsidRPr="00A35D65" w:rsidRDefault="00F23563" w:rsidP="00F23563">
      <w:pPr>
        <w:rPr>
          <w:rFonts w:ascii="宋体" w:hAnsi="宋体"/>
        </w:rPr>
      </w:pPr>
      <w:r w:rsidRPr="00A35D65">
        <w:rPr>
          <w:rFonts w:ascii="宋体" w:hAnsi="宋体" w:hint="eastAsia"/>
        </w:rPr>
        <w:t>尿崩症也有效。长期服用氢氯噻嗪可能引起低钾、高尿酸血症等，应适当补充钾盐。</w:t>
      </w:r>
    </w:p>
    <w:p w:rsidR="00F23563" w:rsidRPr="00A35D65" w:rsidRDefault="00F23563" w:rsidP="00F23563">
      <w:pPr>
        <w:rPr>
          <w:rFonts w:ascii="宋体" w:hAnsi="宋体"/>
        </w:rPr>
      </w:pPr>
      <w:r w:rsidRPr="00A35D65">
        <w:rPr>
          <w:rFonts w:ascii="宋体" w:hAnsi="宋体" w:hint="eastAsia"/>
        </w:rPr>
        <w:t xml:space="preserve">    2．卡马西平‘能刺激AVP分泌，使尿量减少，每次O．2g，每日2～3次。其作用不</w:t>
      </w:r>
    </w:p>
    <w:p w:rsidR="00F23563" w:rsidRPr="00A35D65" w:rsidRDefault="00F23563" w:rsidP="00F23563">
      <w:pPr>
        <w:rPr>
          <w:rFonts w:ascii="宋体" w:hAnsi="宋体"/>
        </w:rPr>
      </w:pPr>
      <w:r w:rsidRPr="00A35D65">
        <w:rPr>
          <w:rFonts w:ascii="宋体" w:hAnsi="宋体" w:hint="eastAsia"/>
        </w:rPr>
        <w:t>及氯磺丙脲。</w:t>
      </w:r>
    </w:p>
    <w:p w:rsidR="00F23563" w:rsidRPr="00A35D65" w:rsidRDefault="00F23563" w:rsidP="00F23563">
      <w:pPr>
        <w:rPr>
          <w:rFonts w:ascii="宋体" w:hAnsi="宋体"/>
        </w:rPr>
      </w:pPr>
      <w:r w:rsidRPr="00A35D65">
        <w:rPr>
          <w:rFonts w:ascii="宋体" w:hAnsi="宋体" w:hint="eastAsia"/>
        </w:rPr>
        <w:t xml:space="preserve">    3．氯磺丙脲  刺激AVP释放并增强AVP对肾小管的作用。服药后可使尿量减少，</w:t>
      </w:r>
    </w:p>
    <w:p w:rsidR="00F23563" w:rsidRPr="00A35D65" w:rsidRDefault="00F23563" w:rsidP="00F23563">
      <w:pPr>
        <w:rPr>
          <w:rFonts w:ascii="宋体" w:hAnsi="宋体"/>
        </w:rPr>
      </w:pPr>
      <w:r w:rsidRPr="00A35D65">
        <w:rPr>
          <w:rFonts w:ascii="宋体" w:hAnsi="宋体" w:hint="eastAsia"/>
        </w:rPr>
        <w:t>尿渗透压增高，每日剂量不超过O．2g，早晨一次口服。本药可引起严重低血糖，也可引起</w:t>
      </w:r>
    </w:p>
    <w:p w:rsidR="00F23563" w:rsidRPr="00A35D65" w:rsidRDefault="00F23563" w:rsidP="00F23563">
      <w:pPr>
        <w:rPr>
          <w:rFonts w:ascii="宋体" w:hAnsi="宋体"/>
        </w:rPr>
      </w:pPr>
      <w:r w:rsidRPr="00A35D65">
        <w:rPr>
          <w:rFonts w:ascii="宋体" w:hAnsi="宋体" w:hint="eastAsia"/>
        </w:rPr>
        <w:t>水中毒，应加以注意。</w:t>
      </w:r>
    </w:p>
    <w:p w:rsidR="00F23563" w:rsidRPr="00A35D65" w:rsidRDefault="00F23563" w:rsidP="00F23563">
      <w:pPr>
        <w:rPr>
          <w:rFonts w:ascii="宋体" w:hAnsi="宋体"/>
        </w:rPr>
      </w:pPr>
      <w:r w:rsidRPr="00A35D65">
        <w:rPr>
          <w:rFonts w:ascii="宋体" w:hAnsi="宋体" w:hint="eastAsia"/>
        </w:rPr>
        <w:t xml:space="preserve">  (三)病因治疗</w:t>
      </w:r>
    </w:p>
    <w:p w:rsidR="00F23563" w:rsidRPr="00A35D65" w:rsidRDefault="00F23563" w:rsidP="00F23563">
      <w:pPr>
        <w:rPr>
          <w:rFonts w:ascii="宋体" w:hAnsi="宋体"/>
        </w:rPr>
      </w:pPr>
      <w:r w:rsidRPr="00A35D65">
        <w:rPr>
          <w:rFonts w:ascii="宋体" w:hAnsi="宋体" w:hint="eastAsia"/>
        </w:rPr>
        <w:t xml:space="preserve">  继发性尿崩症尽量治疗其原发病。</w:t>
      </w:r>
    </w:p>
    <w:p w:rsidR="00F23563" w:rsidRPr="00A35D65" w:rsidRDefault="00F23563" w:rsidP="00F23563">
      <w:pPr>
        <w:rPr>
          <w:rFonts w:ascii="宋体" w:hAnsi="宋体"/>
        </w:rPr>
      </w:pPr>
      <w:r w:rsidRPr="00A35D65">
        <w:rPr>
          <w:rFonts w:ascii="宋体" w:hAnsi="宋体" w:hint="eastAsia"/>
        </w:rPr>
        <w:lastRenderedPageBreak/>
        <w:t xml:space="preserve">  【预后】</w:t>
      </w:r>
    </w:p>
    <w:p w:rsidR="00F23563" w:rsidRPr="00A35D65" w:rsidRDefault="00F23563" w:rsidP="00F23563">
      <w:pPr>
        <w:rPr>
          <w:rFonts w:ascii="宋体" w:hAnsi="宋体"/>
        </w:rPr>
      </w:pPr>
      <w:r w:rsidRPr="00A35D65">
        <w:rPr>
          <w:rFonts w:ascii="宋体" w:hAnsi="宋体" w:hint="eastAsia"/>
        </w:rPr>
        <w:t xml:space="preserve">  预后取决于基本病因，轻度脑损伤或感染引起的尿崩症可完全恢复，颅内肿瘤或全身</w:t>
      </w:r>
    </w:p>
    <w:p w:rsidR="00F23563" w:rsidRPr="00A35D65" w:rsidRDefault="00F23563" w:rsidP="00F23563">
      <w:pPr>
        <w:rPr>
          <w:rFonts w:ascii="宋体" w:hAnsi="宋体"/>
        </w:rPr>
      </w:pPr>
      <w:r w:rsidRPr="00A35D65">
        <w:rPr>
          <w:rFonts w:ascii="宋体" w:hAnsi="宋体" w:hint="eastAsia"/>
        </w:rPr>
        <w:t>性疾病所致者，预后不良。特发性尿崩症常属永久性，在充分的饮水供应和适当的抗利尿</w:t>
      </w:r>
    </w:p>
    <w:p w:rsidR="00F23563" w:rsidRPr="00A35D65" w:rsidRDefault="00F23563" w:rsidP="00F23563">
      <w:pPr>
        <w:rPr>
          <w:rFonts w:ascii="宋体" w:hAnsi="宋体"/>
        </w:rPr>
      </w:pPr>
      <w:r w:rsidRPr="00A35D65">
        <w:rPr>
          <w:rFonts w:ascii="宋体" w:hAnsi="宋体" w:hint="eastAsia"/>
        </w:rPr>
        <w:t>治疗下，通常可以基本维持正常的生活，对寿命影响不大。</w:t>
      </w:r>
    </w:p>
    <w:p w:rsidR="00F23563" w:rsidRPr="00A35D65" w:rsidRDefault="00F23563" w:rsidP="00F23563">
      <w:pPr>
        <w:rPr>
          <w:rFonts w:ascii="宋体" w:hAnsi="宋体"/>
        </w:rPr>
      </w:pPr>
      <w:r w:rsidRPr="00A35D65">
        <w:rPr>
          <w:rFonts w:ascii="宋体" w:hAnsi="宋体" w:hint="eastAsia"/>
        </w:rPr>
        <w:t>(张素华)</w:t>
      </w:r>
    </w:p>
    <w:p w:rsidR="00F23563" w:rsidRPr="00A35D65" w:rsidRDefault="00F23563" w:rsidP="00F23563">
      <w:pPr>
        <w:rPr>
          <w:rFonts w:ascii="宋体" w:hAnsi="宋体"/>
        </w:rPr>
      </w:pPr>
      <w:r w:rsidRPr="00A35D65">
        <w:rPr>
          <w:rFonts w:ascii="宋体" w:hAnsi="宋体" w:hint="eastAsia"/>
        </w:rPr>
        <w:t>第七章  抗利尿激素分泌失调综合征</w:t>
      </w:r>
    </w:p>
    <w:p w:rsidR="00F23563" w:rsidRPr="00A35D65" w:rsidRDefault="00F23563" w:rsidP="00F23563">
      <w:pPr>
        <w:rPr>
          <w:rFonts w:ascii="宋体" w:hAnsi="宋体"/>
        </w:rPr>
      </w:pPr>
      <w:r w:rsidRPr="00A35D65">
        <w:rPr>
          <w:rFonts w:ascii="宋体" w:hAnsi="宋体" w:hint="eastAsia"/>
        </w:rPr>
        <w:t xml:space="preserve">    抗利尿激素分泌失调综合征(syndrome of inappropr’iate ant，idiIaretic hormone sectP</w:t>
      </w:r>
    </w:p>
    <w:p w:rsidR="00F23563" w:rsidRPr="00A35D65" w:rsidRDefault="00F23563" w:rsidP="00F23563">
      <w:pPr>
        <w:rPr>
          <w:rFonts w:ascii="宋体" w:hAnsi="宋体"/>
        </w:rPr>
      </w:pPr>
      <w:r w:rsidRPr="00A35D65">
        <w:rPr>
          <w:rFonts w:ascii="宋体" w:hAnsi="宋体" w:hint="eastAsia"/>
        </w:rPr>
        <w:t>tion，SIADH)是指内源性抗利尿激素(ADt{，即精氨酸加压素AVP)分泌异常增多或</w:t>
      </w:r>
    </w:p>
    <w:p w:rsidR="00F23563" w:rsidRPr="00A35D65" w:rsidRDefault="00F23563" w:rsidP="00F23563">
      <w:pPr>
        <w:rPr>
          <w:rFonts w:ascii="宋体" w:hAnsi="宋体"/>
        </w:rPr>
      </w:pPr>
      <w:r w:rsidRPr="00A35D65">
        <w:rPr>
          <w:rFonts w:ascii="宋体" w:hAnsi="宋体" w:hint="eastAsia"/>
        </w:rPr>
        <w:t>其活性作用超常，从而导致水潴留、尿排钠增多以及稀释性低钠血症等I临床表现的一组综</w:t>
      </w:r>
    </w:p>
    <w:p w:rsidR="00F23563" w:rsidRPr="00A35D65" w:rsidRDefault="00F23563" w:rsidP="00F23563">
      <w:pPr>
        <w:rPr>
          <w:rFonts w:ascii="宋体" w:hAnsi="宋体"/>
        </w:rPr>
      </w:pPr>
      <w:r w:rsidRPr="00A35D65">
        <w:rPr>
          <w:rFonts w:ascii="宋体" w:hAnsi="宋体" w:hint="eastAsia"/>
        </w:rPr>
        <w:t>合征。</w:t>
      </w:r>
    </w:p>
    <w:p w:rsidR="00F23563" w:rsidRPr="00A35D65" w:rsidRDefault="00F23563" w:rsidP="00F23563">
      <w:pPr>
        <w:rPr>
          <w:rFonts w:ascii="宋体" w:hAnsi="宋体"/>
        </w:rPr>
      </w:pPr>
      <w:r w:rsidRPr="00A35D65">
        <w:rPr>
          <w:rFonts w:ascii="宋体" w:hAnsi="宋体" w:hint="eastAsia"/>
        </w:rPr>
        <w:t xml:space="preserve">  【病因和病理生理】</w:t>
      </w:r>
    </w:p>
    <w:p w:rsidR="00F23563" w:rsidRPr="00A35D65" w:rsidRDefault="00F23563" w:rsidP="00F23563">
      <w:pPr>
        <w:rPr>
          <w:rFonts w:ascii="宋体" w:hAnsi="宋体"/>
        </w:rPr>
      </w:pPr>
      <w:r w:rsidRPr="00A35D65">
        <w:rPr>
          <w:rFonts w:ascii="宋体" w:hAnsi="宋体" w:hint="eastAsia"/>
        </w:rPr>
        <w:t xml:space="preserve">  SIADI-I常见病因为恶性肿瘤、呼吸系统及神经系统疾病、炎症、药物、外科手术。</w:t>
      </w:r>
    </w:p>
    <w:p w:rsidR="00F23563" w:rsidRPr="00A35D65" w:rsidRDefault="00F23563" w:rsidP="00F23563">
      <w:pPr>
        <w:rPr>
          <w:rFonts w:ascii="宋体" w:hAnsi="宋体"/>
        </w:rPr>
      </w:pPr>
      <w:r w:rsidRPr="00A35D65">
        <w:rPr>
          <w:rFonts w:ascii="宋体" w:hAnsi="宋体" w:hint="eastAsia"/>
        </w:rPr>
        <w:t>部分病因不明者称之为特发性sIADH。</w:t>
      </w:r>
    </w:p>
    <w:p w:rsidR="00F23563" w:rsidRPr="00A35D65" w:rsidRDefault="00F23563" w:rsidP="00F23563">
      <w:pPr>
        <w:rPr>
          <w:rFonts w:ascii="宋体" w:hAnsi="宋体"/>
        </w:rPr>
      </w:pPr>
      <w:r w:rsidRPr="00A35D65">
        <w:rPr>
          <w:rFonts w:ascii="宋体" w:hAnsi="宋体" w:hint="eastAsia"/>
        </w:rPr>
        <w:t xml:space="preserve">    (一)恶性肿瘤</w:t>
      </w:r>
    </w:p>
    <w:p w:rsidR="00F23563" w:rsidRPr="00A35D65" w:rsidRDefault="00F23563" w:rsidP="00F23563">
      <w:pPr>
        <w:rPr>
          <w:rFonts w:ascii="宋体" w:hAnsi="宋体"/>
        </w:rPr>
      </w:pPr>
      <w:r w:rsidRPr="00A35D65">
        <w:rPr>
          <w:rFonts w:ascii="宋体" w:hAnsi="宋体" w:hint="eastAsia"/>
        </w:rPr>
        <w:t xml:space="preserve">    某些肿瘤组织合成并自主性释放AVP。最多见者为肺燕麦细胞癌，约80％的sIADH</w:t>
      </w:r>
    </w:p>
    <w:p w:rsidR="00F23563" w:rsidRPr="00A35D65" w:rsidRDefault="00F23563" w:rsidP="00F23563">
      <w:pPr>
        <w:rPr>
          <w:rFonts w:ascii="宋体" w:hAnsi="宋体"/>
        </w:rPr>
      </w:pPr>
      <w:r w:rsidRPr="00A35D65">
        <w:rPr>
          <w:rFonts w:ascii="宋体" w:hAnsi="宋体" w:hint="eastAsia"/>
        </w:rPr>
        <w:t>患者是由此所引起。约半数以上燕麦细胞癌患者的血浆AVP增高，水排泄有障碍，但不</w:t>
      </w:r>
    </w:p>
    <w:p w:rsidR="00F23563" w:rsidRPr="00A35D65" w:rsidRDefault="00F23563" w:rsidP="00F23563">
      <w:pPr>
        <w:rPr>
          <w:rFonts w:ascii="宋体" w:hAnsi="宋体"/>
        </w:rPr>
      </w:pPr>
      <w:r w:rsidRPr="00A35D65">
        <w:rPr>
          <w:rFonts w:ascii="宋体" w:hAnsi="宋体" w:hint="eastAsia"/>
        </w:rPr>
        <w:t>一定都有低钠血症，是否出现SIADH取决于水负荷的程度。其他肿瘤如胰腺癌、淋巴肉</w:t>
      </w:r>
    </w:p>
    <w:p w:rsidR="00F23563" w:rsidRPr="00A35D65" w:rsidRDefault="00F23563" w:rsidP="00F23563">
      <w:pPr>
        <w:rPr>
          <w:rFonts w:ascii="宋体" w:hAnsi="宋体"/>
        </w:rPr>
      </w:pPr>
      <w:r w:rsidRPr="00A35D65">
        <w:rPr>
          <w:rFonts w:ascii="宋体" w:hAnsi="宋体" w:hint="eastAsia"/>
        </w:rPr>
        <w:t>瘤、网状细胞肉瘤、十二指肠癌、霍奇金淋巴瘤、胸腺瘤等也可引起sIADH。</w:t>
      </w:r>
    </w:p>
    <w:p w:rsidR="00F23563" w:rsidRPr="00A35D65" w:rsidRDefault="00F23563" w:rsidP="00F23563">
      <w:pPr>
        <w:rPr>
          <w:rFonts w:ascii="宋体" w:hAnsi="宋体"/>
        </w:rPr>
      </w:pPr>
      <w:r w:rsidRPr="00A35D65">
        <w:rPr>
          <w:rFonts w:ascii="宋体" w:hAnsi="宋体" w:hint="eastAsia"/>
        </w:rPr>
        <w:t xml:space="preserve">  (二)肺部感染</w:t>
      </w:r>
    </w:p>
    <w:p w:rsidR="00F23563" w:rsidRPr="00A35D65" w:rsidRDefault="00F23563" w:rsidP="00F23563">
      <w:pPr>
        <w:rPr>
          <w:rFonts w:ascii="宋体" w:hAnsi="宋体"/>
        </w:rPr>
      </w:pPr>
      <w:r w:rsidRPr="00A35D65">
        <w:rPr>
          <w:rFonts w:ascii="宋体" w:hAnsi="宋体" w:hint="eastAsia"/>
        </w:rPr>
        <w:t xml:space="preserve">  如肺结核、肺炎、阻塞性肺部疾病等有时也可引起SIADH，可能由于肺组织合成与</w:t>
      </w:r>
    </w:p>
    <w:p w:rsidR="00F23563" w:rsidRPr="00A35D65" w:rsidRDefault="00F23563" w:rsidP="00F23563">
      <w:pPr>
        <w:rPr>
          <w:rFonts w:ascii="宋体" w:hAnsi="宋体"/>
        </w:rPr>
      </w:pPr>
      <w:r w:rsidRPr="00A35D65">
        <w:rPr>
          <w:rFonts w:ascii="宋体" w:hAnsi="宋体" w:hint="eastAsia"/>
        </w:rPr>
        <w:t>释放AVP。另外，感染的肺组织可异位合成并释放AVP样肽类物质，具有AVP相似的</w:t>
      </w:r>
    </w:p>
    <w:p w:rsidR="00F23563" w:rsidRPr="00A35D65" w:rsidRDefault="00F23563" w:rsidP="00F23563">
      <w:pPr>
        <w:rPr>
          <w:rFonts w:ascii="宋体" w:hAnsi="宋体"/>
        </w:rPr>
      </w:pPr>
      <w:r w:rsidRPr="00A35D65">
        <w:rPr>
          <w:rFonts w:ascii="宋体" w:hAnsi="宋体" w:hint="eastAsia"/>
        </w:rPr>
        <w:t>生物特性。    ，</w:t>
      </w:r>
    </w:p>
    <w:p w:rsidR="00F23563" w:rsidRPr="00A35D65" w:rsidRDefault="00F23563" w:rsidP="00F23563">
      <w:pPr>
        <w:rPr>
          <w:rFonts w:ascii="宋体" w:hAnsi="宋体"/>
        </w:rPr>
      </w:pPr>
      <w:r w:rsidRPr="00A35D65">
        <w:rPr>
          <w:rFonts w:ascii="宋体" w:hAnsi="宋体" w:hint="eastAsia"/>
        </w:rPr>
        <w:t xml:space="preserve">  (三)中枢神经病变</w:t>
      </w:r>
    </w:p>
    <w:p w:rsidR="00F23563" w:rsidRPr="00A35D65" w:rsidRDefault="00F23563" w:rsidP="00F23563">
      <w:pPr>
        <w:rPr>
          <w:rFonts w:ascii="宋体" w:hAnsi="宋体"/>
        </w:rPr>
      </w:pPr>
      <w:r w:rsidRPr="00A35D65">
        <w:rPr>
          <w:rFonts w:ascii="宋体" w:hAnsi="宋体" w:hint="eastAsia"/>
        </w:rPr>
        <w:t xml:space="preserve">  包括脑外伤、炎症、出血、肿瘤、多发性神经根炎、蛛网膜下腔出血等，可影响下丘</w:t>
      </w:r>
    </w:p>
    <w:p w:rsidR="00F23563" w:rsidRPr="00A35D65" w:rsidRDefault="00F23563" w:rsidP="00F23563">
      <w:pPr>
        <w:rPr>
          <w:rFonts w:ascii="宋体" w:hAnsi="宋体"/>
        </w:rPr>
      </w:pPr>
      <w:r w:rsidRPr="00A35D65">
        <w:rPr>
          <w:rFonts w:ascii="宋体" w:hAnsi="宋体" w:hint="eastAsia"/>
        </w:rPr>
        <w:t>脑一神经垂体功能，促使AVP释放而不受渗透压等正常调节机制的控制，从而引起</w:t>
      </w:r>
    </w:p>
    <w:p w:rsidR="00F23563" w:rsidRPr="00A35D65" w:rsidRDefault="00F23563" w:rsidP="00F23563">
      <w:pPr>
        <w:rPr>
          <w:rFonts w:ascii="宋体" w:hAnsi="宋体"/>
        </w:rPr>
      </w:pPr>
      <w:r w:rsidRPr="00A35D65">
        <w:rPr>
          <w:rFonts w:ascii="宋体" w:hAnsi="宋体" w:hint="eastAsia"/>
        </w:rPr>
        <w:t>SIADH。</w:t>
      </w:r>
    </w:p>
    <w:p w:rsidR="00F23563" w:rsidRPr="00A35D65" w:rsidRDefault="00F23563" w:rsidP="00F23563">
      <w:pPr>
        <w:rPr>
          <w:rFonts w:ascii="宋体" w:hAnsi="宋体"/>
        </w:rPr>
      </w:pPr>
      <w:r w:rsidRPr="00A35D65">
        <w:rPr>
          <w:rFonts w:ascii="宋体" w:hAnsi="宋体" w:hint="eastAsia"/>
        </w:rPr>
        <w:t xml:space="preserve">    (四)药物</w:t>
      </w:r>
    </w:p>
    <w:p w:rsidR="00F23563" w:rsidRPr="00A35D65" w:rsidRDefault="00F23563" w:rsidP="00F23563">
      <w:pPr>
        <w:rPr>
          <w:rFonts w:ascii="宋体" w:hAnsi="宋体"/>
        </w:rPr>
      </w:pPr>
      <w:r w:rsidRPr="00A35D65">
        <w:rPr>
          <w:rFonts w:ascii="宋体" w:hAnsi="宋体" w:hint="eastAsia"/>
        </w:rPr>
        <w:t xml:space="preserve">    如氯磺丙脲、长春新碱、环磷酰胺、卡马西平、氯贝丁酯、三环类抗抑郁药、秋水仙</w:t>
      </w:r>
    </w:p>
    <w:p w:rsidR="00F23563" w:rsidRPr="00A35D65" w:rsidRDefault="00F23563" w:rsidP="00F23563">
      <w:pPr>
        <w:rPr>
          <w:rFonts w:ascii="宋体" w:hAnsi="宋体"/>
        </w:rPr>
      </w:pPr>
      <w:r w:rsidRPr="00A35D65">
        <w:rPr>
          <w:rFonts w:ascii="宋体" w:hAnsi="宋体" w:hint="eastAsia"/>
        </w:rPr>
        <w:t>碱等可刺激A’VP释放或加强AVP对肾小管的作用，从而产生sIADH。AVP、DDAVP</w:t>
      </w:r>
    </w:p>
    <w:p w:rsidR="00F23563" w:rsidRPr="00A35D65" w:rsidRDefault="00F23563" w:rsidP="00F23563">
      <w:pPr>
        <w:rPr>
          <w:rFonts w:ascii="宋体" w:hAnsi="宋体"/>
        </w:rPr>
      </w:pPr>
      <w:r w:rsidRPr="00A35D65">
        <w:rPr>
          <w:rFonts w:ascii="宋体" w:hAnsi="宋体" w:hint="eastAsia"/>
        </w:rPr>
        <w:t>过量时也可造成SIADH。</w:t>
      </w:r>
    </w:p>
    <w:p w:rsidR="00F23563" w:rsidRPr="00A35D65" w:rsidRDefault="00F23563" w:rsidP="00F23563">
      <w:pPr>
        <w:rPr>
          <w:rFonts w:ascii="宋体" w:hAnsi="宋体"/>
        </w:rPr>
      </w:pPr>
      <w:r w:rsidRPr="00A35D65">
        <w:rPr>
          <w:rFonts w:ascii="宋体" w:hAnsi="宋体" w:hint="eastAsia"/>
        </w:rPr>
        <w:t xml:space="preserve">    由于AVP释放过多，且不受正常调节机制所控制，肾远曲小管与集合管对水的重吸</w:t>
      </w:r>
    </w:p>
    <w:p w:rsidR="00F23563" w:rsidRPr="00A35D65" w:rsidRDefault="00F23563" w:rsidP="00F23563">
      <w:pPr>
        <w:rPr>
          <w:rFonts w:ascii="宋体" w:hAnsi="宋体"/>
        </w:rPr>
      </w:pPr>
      <w:r w:rsidRPr="00A35D65">
        <w:rPr>
          <w:rFonts w:ascii="宋体" w:hAnsi="宋体" w:hint="eastAsia"/>
        </w:rPr>
        <w:t>收增加，尿液不能稀释，游离水不能排出体外，如摄入水量过多，水分在体内潴留，细胞</w:t>
      </w:r>
    </w:p>
    <w:p w:rsidR="00F23563" w:rsidRPr="00A35D65" w:rsidRDefault="00F23563" w:rsidP="00F23563">
      <w:pPr>
        <w:rPr>
          <w:rFonts w:ascii="宋体" w:hAnsi="宋体"/>
        </w:rPr>
      </w:pPr>
      <w:r w:rsidRPr="00A35D65">
        <w:rPr>
          <w:rFonts w:ascii="宋体" w:hAnsi="宋体" w:hint="eastAsia"/>
        </w:rPr>
        <w:t>外液容量扩张，血液稀释，血清钠浓度与渗透压下降。同时，细胞内液也处于低渗状态，</w:t>
      </w:r>
    </w:p>
    <w:p w:rsidR="00F23563" w:rsidRPr="00A35D65" w:rsidRDefault="00F23563" w:rsidP="00F23563">
      <w:pPr>
        <w:rPr>
          <w:rFonts w:ascii="宋体" w:hAnsi="宋体"/>
        </w:rPr>
      </w:pPr>
      <w:r w:rsidRPr="00A35D65">
        <w:rPr>
          <w:rFonts w:ascii="宋体" w:hAnsi="宋体" w:hint="eastAsia"/>
        </w:rPr>
        <w:t>细胞肿胀，当影响脑细胞功能时，可出现神经系统症状。本综合征一般不出现水肿，因为</w:t>
      </w:r>
    </w:p>
    <w:p w:rsidR="00F23563" w:rsidRPr="00A35D65" w:rsidRDefault="00F23563" w:rsidP="00F23563">
      <w:pPr>
        <w:rPr>
          <w:rFonts w:ascii="宋体" w:hAnsi="宋体"/>
        </w:rPr>
      </w:pPr>
      <w:r w:rsidRPr="00A35D65">
        <w:rPr>
          <w:rFonts w:ascii="宋体" w:hAnsi="宋体" w:hint="eastAsia"/>
        </w:rPr>
        <w:t>当细胞外液容量扩张到一定程度，可抑制近曲小管对钠的重吸收，使尿钠排出增加，水分</w:t>
      </w:r>
    </w:p>
    <w:p w:rsidR="00F23563" w:rsidRPr="00A35D65" w:rsidRDefault="00F23563" w:rsidP="00F23563">
      <w:pPr>
        <w:rPr>
          <w:rFonts w:ascii="宋体" w:hAnsi="宋体"/>
        </w:rPr>
      </w:pPr>
      <w:r w:rsidRPr="00A35D65">
        <w:rPr>
          <w:rFonts w:ascii="宋体" w:hAnsi="宋体" w:hint="eastAsia"/>
        </w:rPr>
        <w:t>不致在体内潴留过多。加之容量扩张导致心钠肽释放增加，使尿钠排出进一步增加，因</w:t>
      </w:r>
    </w:p>
    <w:p w:rsidR="00F23563" w:rsidRPr="00A35D65" w:rsidRDefault="00F23563" w:rsidP="00F23563">
      <w:pPr>
        <w:rPr>
          <w:rFonts w:ascii="宋体" w:hAnsi="宋体"/>
        </w:rPr>
      </w:pPr>
      <w:r w:rsidRPr="00A35D65">
        <w:rPr>
          <w:rFonts w:ascii="宋体" w:hAnsi="宋体" w:hint="eastAsia"/>
        </w:rPr>
        <w:t>此，钠代谢处于负平衡状态，加重低钠血症与低渗血症。同时，容量扩张，肾小球滤过率</w:t>
      </w:r>
    </w:p>
    <w:p w:rsidR="00F23563" w:rsidRPr="00A35D65" w:rsidRDefault="00F23563" w:rsidP="00F23563">
      <w:pPr>
        <w:rPr>
          <w:rFonts w:ascii="宋体" w:hAnsi="宋体"/>
        </w:rPr>
      </w:pPr>
      <w:r w:rsidRPr="00A35D65">
        <w:rPr>
          <w:rFonts w:ascii="宋体" w:hAnsi="宋体" w:hint="eastAsia"/>
        </w:rPr>
        <w:t>增加，以及醛固酮分泌受到抑制，也增加尿钠的排出。由于AVP的持续分泌，虽然细胞</w:t>
      </w:r>
    </w:p>
    <w:p w:rsidR="00F23563" w:rsidRPr="00A35D65" w:rsidRDefault="00F23563" w:rsidP="00F23563">
      <w:pPr>
        <w:rPr>
          <w:rFonts w:ascii="宋体" w:hAnsi="宋体"/>
        </w:rPr>
      </w:pPr>
      <w:r w:rsidRPr="00A35D65">
        <w:rPr>
          <w:rFonts w:ascii="宋体" w:hAnsi="宋体" w:hint="eastAsia"/>
        </w:rPr>
        <w:t>外液已处于低渗状态，但尿渗透压仍高于血浆渗透压。</w:t>
      </w:r>
    </w:p>
    <w:p w:rsidR="00F23563" w:rsidRPr="00A35D65" w:rsidRDefault="00F23563" w:rsidP="00F23563">
      <w:pPr>
        <w:rPr>
          <w:rFonts w:ascii="宋体" w:hAnsi="宋体"/>
        </w:rPr>
      </w:pPr>
      <w:r w:rsidRPr="00A35D65">
        <w:rPr>
          <w:rFonts w:ascii="宋体" w:hAnsi="宋体" w:hint="eastAsia"/>
        </w:rPr>
        <w:t xml:space="preserve">    【临床表现和实验室检查】</w:t>
      </w:r>
    </w:p>
    <w:p w:rsidR="00F23563" w:rsidRPr="00A35D65" w:rsidRDefault="00F23563" w:rsidP="00F23563">
      <w:pPr>
        <w:rPr>
          <w:rFonts w:ascii="宋体" w:hAnsi="宋体"/>
        </w:rPr>
      </w:pPr>
      <w:r w:rsidRPr="00A35D65">
        <w:rPr>
          <w:rFonts w:ascii="宋体" w:hAnsi="宋体" w:hint="eastAsia"/>
        </w:rPr>
        <w:t xml:space="preserve">    临床症状的轻重与ADH分泌量有关，同时取决于水负荷的程度。多数患者在限制水</w:t>
      </w:r>
    </w:p>
    <w:p w:rsidR="00F23563" w:rsidRPr="00A35D65" w:rsidRDefault="00F23563" w:rsidP="00F23563">
      <w:pPr>
        <w:rPr>
          <w:rFonts w:ascii="宋体" w:hAnsi="宋体"/>
        </w:rPr>
      </w:pPr>
      <w:r w:rsidRPr="00A35D65">
        <w:rPr>
          <w:rFonts w:ascii="宋体" w:hAnsi="宋体" w:hint="eastAsia"/>
        </w:rPr>
        <w:t>分时，可不表现典型症状。但如予以水负荷，则可出现水潴留及低钠血症表现。患者血清</w:t>
      </w:r>
    </w:p>
    <w:p w:rsidR="00F23563" w:rsidRPr="00A35D65" w:rsidRDefault="00F23563" w:rsidP="00F23563">
      <w:pPr>
        <w:rPr>
          <w:rFonts w:ascii="宋体" w:hAnsi="宋体"/>
        </w:rPr>
      </w:pPr>
      <w:r w:rsidRPr="00A35D65">
        <w:rPr>
          <w:rFonts w:ascii="宋体" w:hAnsi="宋体" w:hint="eastAsia"/>
        </w:rPr>
        <w:t>钠一般低于130mmol／I。，尿钠排出相对增高，一般超过30mmol／L。当血清钠浓度低于</w:t>
      </w:r>
    </w:p>
    <w:p w:rsidR="00F23563" w:rsidRPr="00A35D65" w:rsidRDefault="00F23563" w:rsidP="00F23563">
      <w:pPr>
        <w:rPr>
          <w:rFonts w:ascii="宋体" w:hAnsi="宋体"/>
        </w:rPr>
      </w:pPr>
      <w:r w:rsidRPr="00A35D65">
        <w:rPr>
          <w:rFonts w:ascii="宋体" w:hAnsi="宋体" w:hint="eastAsia"/>
        </w:rPr>
        <w:lastRenderedPageBreak/>
        <w:t>120mmol／L时，可出现食欲减退、恶心、呕吐、软弱无力、嗜睡，甚而精神错乱；当血</w:t>
      </w:r>
    </w:p>
    <w:p w:rsidR="00F23563" w:rsidRPr="00A35D65" w:rsidRDefault="00F23563" w:rsidP="00F23563">
      <w:pPr>
        <w:rPr>
          <w:rFonts w:ascii="宋体" w:hAnsi="宋体"/>
        </w:rPr>
      </w:pPr>
      <w:r w:rsidRPr="00A35D65">
        <w:rPr>
          <w:rFonts w:ascii="宋体" w:hAnsi="宋体" w:hint="eastAsia"/>
        </w:rPr>
        <w:t>气i囊懑七篇0j内j凇系统拳瘸  。j j j 0，j</w:t>
      </w:r>
    </w:p>
    <w:p w:rsidR="00F23563" w:rsidRPr="00A35D65" w:rsidRDefault="00F23563" w:rsidP="00F23563">
      <w:pPr>
        <w:rPr>
          <w:rFonts w:ascii="宋体" w:hAnsi="宋体"/>
        </w:rPr>
      </w:pPr>
      <w:r w:rsidRPr="00A35D65">
        <w:rPr>
          <w:rFonts w:ascii="宋体" w:hAnsi="宋体" w:hint="eastAsia"/>
        </w:rPr>
        <w:t>清钠低于110mmol／L时，出现肌力减退，腱反射减弱或消失、惊厥、昏迷，如不及时处</w:t>
      </w:r>
    </w:p>
    <w:p w:rsidR="00F23563" w:rsidRPr="00A35D65" w:rsidRDefault="00F23563" w:rsidP="00F23563">
      <w:pPr>
        <w:rPr>
          <w:rFonts w:ascii="宋体" w:hAnsi="宋体"/>
        </w:rPr>
      </w:pPr>
      <w:r w:rsidRPr="00A35D65">
        <w:rPr>
          <w:rFonts w:ascii="宋体" w:hAnsi="宋体" w:hint="eastAsia"/>
        </w:rPr>
        <w:t>理，可导致死亡。当体内钠缺失过多时，尿钠浓度也可降低。血浆渗透压常低于</w:t>
      </w:r>
    </w:p>
    <w:p w:rsidR="00F23563" w:rsidRPr="00A35D65" w:rsidRDefault="00F23563" w:rsidP="00F23563">
      <w:pPr>
        <w:rPr>
          <w:rFonts w:ascii="宋体" w:hAnsi="宋体"/>
        </w:rPr>
      </w:pPr>
      <w:r w:rsidRPr="00A35D65">
        <w:rPr>
          <w:rFonts w:ascii="宋体" w:hAnsi="宋体" w:hint="eastAsia"/>
        </w:rPr>
        <w:t>270m(：)sm／L，而尿渗透压常高于血浆渗透压。血清尿素氮、肌酐、尿酸等浓度常降低。</w:t>
      </w:r>
    </w:p>
    <w:p w:rsidR="00F23563" w:rsidRPr="00A35D65" w:rsidRDefault="00F23563" w:rsidP="00F23563">
      <w:pPr>
        <w:rPr>
          <w:rFonts w:ascii="宋体" w:hAnsi="宋体"/>
        </w:rPr>
      </w:pPr>
      <w:r w:rsidRPr="00A35D65">
        <w:rPr>
          <w:rFonts w:ascii="宋体" w:hAnsi="宋体" w:hint="eastAsia"/>
        </w:rPr>
        <w:t>血浆AVP相对于血浆渗透压呈不适当的高水平。本症一般无水肿。</w:t>
      </w:r>
    </w:p>
    <w:p w:rsidR="00F23563" w:rsidRPr="00A35D65" w:rsidRDefault="00F23563" w:rsidP="00F23563">
      <w:pPr>
        <w:rPr>
          <w:rFonts w:ascii="宋体" w:hAnsi="宋体"/>
        </w:rPr>
      </w:pPr>
      <w:r w:rsidRPr="00A35D65">
        <w:rPr>
          <w:rFonts w:ascii="宋体" w:hAnsi="宋体" w:hint="eastAsia"/>
        </w:rPr>
        <w:t xml:space="preserve">  【诊断与鉴别诊断】</w:t>
      </w:r>
    </w:p>
    <w:p w:rsidR="00F23563" w:rsidRPr="00A35D65" w:rsidRDefault="00F23563" w:rsidP="00F23563">
      <w:pPr>
        <w:rPr>
          <w:rFonts w:ascii="宋体" w:hAnsi="宋体"/>
        </w:rPr>
      </w:pPr>
      <w:r w:rsidRPr="00A35D65">
        <w:rPr>
          <w:rFonts w:ascii="宋体" w:hAnsi="宋体" w:hint="eastAsia"/>
        </w:rPr>
        <w:t xml:space="preserve">  (一)抗利尿激素分泌失调综合征的主要诊断依据</w:t>
      </w:r>
    </w:p>
    <w:p w:rsidR="00F23563" w:rsidRPr="00A35D65" w:rsidRDefault="00F23563" w:rsidP="00F23563">
      <w:pPr>
        <w:rPr>
          <w:rFonts w:ascii="宋体" w:hAnsi="宋体"/>
        </w:rPr>
      </w:pPr>
      <w:r w:rsidRPr="00A35D65">
        <w:rPr>
          <w:rFonts w:ascii="宋体" w:hAnsi="宋体" w:hint="eastAsia"/>
        </w:rPr>
        <w:t xml:space="preserve">  ①血清钠降低(常低于130mmol／I_，)；②尿钠增高常超过30mmol／L；③血浆渗透压</w:t>
      </w:r>
    </w:p>
    <w:p w:rsidR="00F23563" w:rsidRPr="00A35D65" w:rsidRDefault="00F23563" w:rsidP="00F23563">
      <w:pPr>
        <w:rPr>
          <w:rFonts w:ascii="宋体" w:hAnsi="宋体"/>
        </w:rPr>
      </w:pPr>
      <w:r w:rsidRPr="00A35D65">
        <w:rPr>
          <w:rFonts w:ascii="宋体" w:hAnsi="宋体" w:hint="eastAsia"/>
        </w:rPr>
        <w:t>降低(常低于270m(：)sm／L)；④尿渗透压超过血浆渗透压；⑤有关原发病或用药史；⑥血</w:t>
      </w:r>
    </w:p>
    <w:p w:rsidR="00F23563" w:rsidRPr="00A35D65" w:rsidRDefault="00F23563" w:rsidP="00F23563">
      <w:pPr>
        <w:rPr>
          <w:rFonts w:ascii="宋体" w:hAnsi="宋体"/>
        </w:rPr>
      </w:pPr>
      <w:r w:rsidRPr="00A35D65">
        <w:rPr>
          <w:rFonts w:ascii="宋体" w:hAnsi="宋体" w:hint="eastAsia"/>
        </w:rPr>
        <w:t>浆AVP增高对SIADH的诊断有重要意义，在正常情况下，当细胞外液处于低渗状态，</w:t>
      </w:r>
    </w:p>
    <w:p w:rsidR="00F23563" w:rsidRPr="00A35D65" w:rsidRDefault="00F23563" w:rsidP="00F23563">
      <w:pPr>
        <w:rPr>
          <w:rFonts w:ascii="宋体" w:hAnsi="宋体"/>
        </w:rPr>
      </w:pPr>
      <w:r w:rsidRPr="00A35D65">
        <w:rPr>
          <w:rFonts w:ascii="宋体" w:hAnsi="宋体" w:hint="eastAsia"/>
        </w:rPr>
        <w:t>AvP的释放被抑制，血浆AVP常明显降低或不能测得；但在SIADH患者，血浆AVP</w:t>
      </w:r>
    </w:p>
    <w:p w:rsidR="00F23563" w:rsidRPr="00A35D65" w:rsidRDefault="00F23563" w:rsidP="00F23563">
      <w:pPr>
        <w:rPr>
          <w:rFonts w:ascii="宋体" w:hAnsi="宋体"/>
        </w:rPr>
      </w:pPr>
      <w:r w:rsidRPr="00A35D65">
        <w:rPr>
          <w:rFonts w:ascii="宋体" w:hAnsi="宋体" w:hint="eastAsia"/>
        </w:rPr>
        <w:t>常不适当地增高；⑦无水肿，肾功能、肾上腺皮质功能正常。</w:t>
      </w:r>
    </w:p>
    <w:p w:rsidR="00F23563" w:rsidRPr="00A35D65" w:rsidRDefault="00F23563" w:rsidP="00F23563">
      <w:pPr>
        <w:rPr>
          <w:rFonts w:ascii="宋体" w:hAnsi="宋体"/>
        </w:rPr>
      </w:pPr>
      <w:r w:rsidRPr="00A35D65">
        <w:rPr>
          <w:rFonts w:ascii="宋体" w:hAnsi="宋体" w:hint="eastAsia"/>
        </w:rPr>
        <w:t xml:space="preserve">    (二)鉴别诊断</w:t>
      </w:r>
    </w:p>
    <w:p w:rsidR="00F23563" w:rsidRPr="00A35D65" w:rsidRDefault="00F23563" w:rsidP="00F23563">
      <w:pPr>
        <w:rPr>
          <w:rFonts w:ascii="宋体" w:hAnsi="宋体"/>
        </w:rPr>
      </w:pPr>
      <w:r w:rsidRPr="00A35D65">
        <w:rPr>
          <w:rFonts w:ascii="宋体" w:hAnsi="宋体" w:hint="eastAsia"/>
        </w:rPr>
        <w:t xml:space="preserve">    低钠血症与低渗血症的病因多种多样，主要鉴别如下。</w:t>
      </w:r>
    </w:p>
    <w:p w:rsidR="00F23563" w:rsidRPr="00A35D65" w:rsidRDefault="00F23563" w:rsidP="00F23563">
      <w:pPr>
        <w:rPr>
          <w:rFonts w:ascii="宋体" w:hAnsi="宋体"/>
        </w:rPr>
      </w:pPr>
      <w:r w:rsidRPr="00A35D65">
        <w:rPr>
          <w:rFonts w:ascii="宋体" w:hAnsi="宋体" w:hint="eastAsia"/>
        </w:rPr>
        <w:t xml:space="preserve">    1．肾失钠所致低钠血症  特别是肾上腺皮质功能减退症、失盐性肾病、醛固酮减少</w:t>
      </w:r>
    </w:p>
    <w:p w:rsidR="00F23563" w:rsidRPr="00A35D65" w:rsidRDefault="00F23563" w:rsidP="00F23563">
      <w:pPr>
        <w:rPr>
          <w:rFonts w:ascii="宋体" w:hAnsi="宋体"/>
        </w:rPr>
      </w:pPr>
      <w:r w:rsidRPr="00A35D65">
        <w:rPr>
          <w:rFonts w:ascii="宋体" w:hAnsi="宋体" w:hint="eastAsia"/>
        </w:rPr>
        <w:t>症、Fanconi综合征、利尿药治疗等均可导致肾小管重吸收钠减少，尿钠排泄增多而致低</w:t>
      </w:r>
    </w:p>
    <w:p w:rsidR="00F23563" w:rsidRPr="00A35D65" w:rsidRDefault="00F23563" w:rsidP="00F23563">
      <w:pPr>
        <w:rPr>
          <w:rFonts w:ascii="宋体" w:hAnsi="宋体"/>
        </w:rPr>
      </w:pPr>
      <w:r w:rsidRPr="00A35D65">
        <w:rPr>
          <w:rFonts w:ascii="宋体" w:hAnsi="宋体" w:hint="eastAsia"/>
        </w:rPr>
        <w:t>钠血症。常有原发疾病及失水表现，血尿素氮常升高。而SIADH患者血容量常正常或增</w:t>
      </w:r>
    </w:p>
    <w:p w:rsidR="00F23563" w:rsidRPr="00A35D65" w:rsidRDefault="00F23563" w:rsidP="00F23563">
      <w:pPr>
        <w:rPr>
          <w:rFonts w:ascii="宋体" w:hAnsi="宋体"/>
        </w:rPr>
      </w:pPr>
      <w:r w:rsidRPr="00A35D65">
        <w:rPr>
          <w:rFonts w:ascii="宋体" w:hAnsi="宋体" w:hint="eastAsia"/>
        </w:rPr>
        <w:t>高，血尿素氮常降低。</w:t>
      </w:r>
    </w:p>
    <w:p w:rsidR="00F23563" w:rsidRPr="00A35D65" w:rsidRDefault="00F23563" w:rsidP="00F23563">
      <w:pPr>
        <w:rPr>
          <w:rFonts w:ascii="宋体" w:hAnsi="宋体"/>
        </w:rPr>
      </w:pPr>
      <w:r w:rsidRPr="00A35D65">
        <w:rPr>
          <w:rFonts w:ascii="宋体" w:hAnsi="宋体" w:hint="eastAsia"/>
        </w:rPr>
        <w:t xml:space="preserve">    2．胃肠消化液丧失  如腹泻、呕吐，及胃肠、胆道、胰腺造瘘或胃肠减压等都可失</w:t>
      </w:r>
    </w:p>
    <w:p w:rsidR="00F23563" w:rsidRPr="00A35D65" w:rsidRDefault="00F23563" w:rsidP="00F23563">
      <w:pPr>
        <w:rPr>
          <w:rFonts w:ascii="宋体" w:hAnsi="宋体"/>
        </w:rPr>
      </w:pPr>
      <w:r w:rsidRPr="00A35D65">
        <w:rPr>
          <w:rFonts w:ascii="宋体" w:hAnsi="宋体" w:hint="eastAsia"/>
        </w:rPr>
        <w:t>去大量消化液而致低钠血症，常有原发疾病史，且尿钠常低于30mmol／L。</w:t>
      </w:r>
    </w:p>
    <w:p w:rsidR="00F23563" w:rsidRPr="00A35D65" w:rsidRDefault="00F23563" w:rsidP="00F23563">
      <w:pPr>
        <w:rPr>
          <w:rFonts w:ascii="宋体" w:hAnsi="宋体"/>
        </w:rPr>
      </w:pPr>
      <w:r w:rsidRPr="00A35D65">
        <w:rPr>
          <w:rFonts w:ascii="宋体" w:hAnsi="宋体" w:hint="eastAsia"/>
        </w:rPr>
        <w:t xml:space="preserve">    3．甲状腺功能减退症有时也可出现低钠血症，可能由于AVP释放过多或由于肾不</w:t>
      </w:r>
    </w:p>
    <w:p w:rsidR="00F23563" w:rsidRPr="00A35D65" w:rsidRDefault="00F23563" w:rsidP="00F23563">
      <w:pPr>
        <w:rPr>
          <w:rFonts w:ascii="宋体" w:hAnsi="宋体"/>
        </w:rPr>
      </w:pPr>
      <w:r w:rsidRPr="00A35D65">
        <w:rPr>
          <w:rFonts w:ascii="宋体" w:hAnsi="宋体" w:hint="eastAsia"/>
        </w:rPr>
        <w:t>能排出稀释尿所致。但甲状腺功能减退症严重者伴有黏液性水肿等表现，结合甲状腺功能</w:t>
      </w:r>
    </w:p>
    <w:p w:rsidR="00F23563" w:rsidRPr="00A35D65" w:rsidRDefault="00F23563" w:rsidP="00F23563">
      <w:pPr>
        <w:rPr>
          <w:rFonts w:ascii="宋体" w:hAnsi="宋体"/>
        </w:rPr>
      </w:pPr>
      <w:r w:rsidRPr="00A35D65">
        <w:rPr>
          <w:rFonts w:ascii="宋体" w:hAnsi="宋体" w:hint="eastAsia"/>
        </w:rPr>
        <w:t>检查不难诊断。</w:t>
      </w:r>
    </w:p>
    <w:p w:rsidR="00F23563" w:rsidRPr="00A35D65" w:rsidRDefault="00F23563" w:rsidP="00F23563">
      <w:pPr>
        <w:rPr>
          <w:rFonts w:ascii="宋体" w:hAnsi="宋体"/>
        </w:rPr>
      </w:pPr>
      <w:r w:rsidRPr="00A35D65">
        <w:rPr>
          <w:rFonts w:ascii="宋体" w:hAnsi="宋体" w:hint="eastAsia"/>
        </w:rPr>
        <w:t xml:space="preserve">    4．顽固性心力衰竭、晚期肝硬化伴腹水或肾病综合征等  可出现稀释性低钠血症，</w:t>
      </w:r>
    </w:p>
    <w:p w:rsidR="00F23563" w:rsidRPr="00A35D65" w:rsidRDefault="00F23563" w:rsidP="00F23563">
      <w:pPr>
        <w:rPr>
          <w:rFonts w:ascii="宋体" w:hAnsi="宋体"/>
        </w:rPr>
      </w:pPr>
      <w:r w:rsidRPr="00A35D65">
        <w:rPr>
          <w:rFonts w:ascii="宋体" w:hAnsi="宋体" w:hint="eastAsia"/>
        </w:rPr>
        <w:t>但这些患者各有相应原发病的特征，且常伴明显水肿、腹水，尿钠常降低。</w:t>
      </w:r>
    </w:p>
    <w:p w:rsidR="00F23563" w:rsidRPr="00A35D65" w:rsidRDefault="00F23563" w:rsidP="00F23563">
      <w:pPr>
        <w:rPr>
          <w:rFonts w:ascii="宋体" w:hAnsi="宋体"/>
        </w:rPr>
      </w:pPr>
      <w:r w:rsidRPr="00A35D65">
        <w:rPr>
          <w:rFonts w:ascii="宋体" w:hAnsi="宋体" w:hint="eastAsia"/>
        </w:rPr>
        <w:t xml:space="preserve">    5．精神性烦渴  由于饮水过多，也可引起低钠血症与血浆渗透压降低，但尿渗透压</w:t>
      </w:r>
    </w:p>
    <w:p w:rsidR="00F23563" w:rsidRPr="00A35D65" w:rsidRDefault="00F23563" w:rsidP="00F23563">
      <w:pPr>
        <w:rPr>
          <w:rFonts w:ascii="宋体" w:hAnsi="宋体"/>
        </w:rPr>
      </w:pPr>
      <w:r w:rsidRPr="00A35D65">
        <w:rPr>
          <w:rFonts w:ascii="宋体" w:hAnsi="宋体" w:hint="eastAsia"/>
        </w:rPr>
        <w:t>明显降低，易与SIADH鉴别。</w:t>
      </w:r>
    </w:p>
    <w:p w:rsidR="00F23563" w:rsidRPr="00A35D65" w:rsidRDefault="00F23563" w:rsidP="00F23563">
      <w:pPr>
        <w:rPr>
          <w:rFonts w:ascii="宋体" w:hAnsi="宋体"/>
        </w:rPr>
      </w:pPr>
      <w:r w:rsidRPr="00A35D65">
        <w:rPr>
          <w:rFonts w:ascii="宋体" w:hAnsi="宋体" w:hint="eastAsia"/>
        </w:rPr>
        <w:t xml:space="preserve">    6．脑性盐耗综合征(cerebral salt wasting syndrome，(；SWS)  本症是在颅内疾病的</w:t>
      </w:r>
    </w:p>
    <w:p w:rsidR="00F23563" w:rsidRPr="00A35D65" w:rsidRDefault="00F23563" w:rsidP="00F23563">
      <w:pPr>
        <w:rPr>
          <w:rFonts w:ascii="宋体" w:hAnsi="宋体"/>
        </w:rPr>
      </w:pPr>
      <w:r w:rsidRPr="00A35D65">
        <w:rPr>
          <w:rFonts w:ascii="宋体" w:hAnsi="宋体" w:hint="eastAsia"/>
        </w:rPr>
        <w:t>过程中肾不能保存钠而导致进行性尿钠自尿中大量流失，并带走过多的水分，从而导致低</w:t>
      </w:r>
    </w:p>
    <w:p w:rsidR="00F23563" w:rsidRPr="00A35D65" w:rsidRDefault="00F23563" w:rsidP="00F23563">
      <w:pPr>
        <w:rPr>
          <w:rFonts w:ascii="宋体" w:hAnsi="宋体"/>
        </w:rPr>
      </w:pPr>
      <w:r w:rsidRPr="00A35D65">
        <w:rPr>
          <w:rFonts w:ascii="宋体" w:hAnsi="宋体" w:hint="eastAsia"/>
        </w:rPr>
        <w:t>钠血症和细胞外液容量的下降。CSWS的主要l临床表现为低钠血症、尿钠增高和低血容</w:t>
      </w:r>
    </w:p>
    <w:p w:rsidR="00F23563" w:rsidRPr="00A35D65" w:rsidRDefault="00F23563" w:rsidP="00F23563">
      <w:pPr>
        <w:rPr>
          <w:rFonts w:ascii="宋体" w:hAnsi="宋体"/>
        </w:rPr>
      </w:pPr>
      <w:r w:rsidRPr="00A35D65">
        <w:rPr>
          <w:rFonts w:ascii="宋体" w:hAnsi="宋体" w:hint="eastAsia"/>
        </w:rPr>
        <w:t>量；而SIADH是正常血容量或血容量轻度增加，这是与(2SWS的主要区别。此外，</w:t>
      </w:r>
    </w:p>
    <w:p w:rsidR="00F23563" w:rsidRPr="00A35D65" w:rsidRDefault="00F23563" w:rsidP="00F23563">
      <w:pPr>
        <w:rPr>
          <w:rFonts w:ascii="宋体" w:hAnsi="宋体"/>
        </w:rPr>
      </w:pPr>
      <w:r w:rsidRPr="00A35D65">
        <w:rPr>
          <w:rFonts w:ascii="宋体" w:hAnsi="宋体" w:hint="eastAsia"/>
        </w:rPr>
        <w:t>CSWS对钠和血容量的补充有效，而限水治疗无效，反而使病情恶化。</w:t>
      </w:r>
    </w:p>
    <w:p w:rsidR="00F23563" w:rsidRPr="00A35D65" w:rsidRDefault="00F23563" w:rsidP="00F23563">
      <w:pPr>
        <w:rPr>
          <w:rFonts w:ascii="宋体" w:hAnsi="宋体"/>
        </w:rPr>
      </w:pPr>
      <w:r w:rsidRPr="00A35D65">
        <w:rPr>
          <w:rFonts w:ascii="宋体" w:hAnsi="宋体" w:hint="eastAsia"/>
        </w:rPr>
        <w:t xml:space="preserve">    (三)抗利尿激素分泌失调综合征的病因诊断</w:t>
      </w:r>
    </w:p>
    <w:p w:rsidR="00F23563" w:rsidRPr="00A35D65" w:rsidRDefault="00F23563" w:rsidP="00F23563">
      <w:pPr>
        <w:rPr>
          <w:rFonts w:ascii="宋体" w:hAnsi="宋体"/>
        </w:rPr>
      </w:pPr>
      <w:r w:rsidRPr="00A35D65">
        <w:rPr>
          <w:rFonts w:ascii="宋体" w:hAnsi="宋体" w:hint="eastAsia"/>
        </w:rPr>
        <w:t xml:space="preserve">    首先考虑恶性肿瘤的可能性，特别是肺燕麦细胞癌，有时可先出现SIADH，以后再</w:t>
      </w:r>
    </w:p>
    <w:p w:rsidR="00F23563" w:rsidRPr="00A35D65" w:rsidRDefault="00F23563" w:rsidP="00F23563">
      <w:pPr>
        <w:rPr>
          <w:rFonts w:ascii="宋体" w:hAnsi="宋体"/>
        </w:rPr>
      </w:pPr>
      <w:r w:rsidRPr="00A35D65">
        <w:rPr>
          <w:rFonts w:ascii="宋体" w:hAnsi="宋体" w:hint="eastAsia"/>
        </w:rPr>
        <w:t>出现肺癌的X线发现。其次应除外中枢神经系统疾病、肺部感染、药物等因素。</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 xml:space="preserve">    (一)病因治疗</w:t>
      </w:r>
    </w:p>
    <w:p w:rsidR="00F23563" w:rsidRPr="00A35D65" w:rsidRDefault="00F23563" w:rsidP="00F23563">
      <w:pPr>
        <w:rPr>
          <w:rFonts w:ascii="宋体" w:hAnsi="宋体"/>
        </w:rPr>
      </w:pPr>
      <w:r w:rsidRPr="00A35D65">
        <w:rPr>
          <w:rFonts w:ascii="宋体" w:hAnsi="宋体" w:hint="eastAsia"/>
        </w:rPr>
        <w:t xml:space="preserve">    纠正基础疾病。药物引起者需立即停药。</w:t>
      </w:r>
    </w:p>
    <w:p w:rsidR="00F23563" w:rsidRPr="00A35D65" w:rsidRDefault="00F23563" w:rsidP="00F23563">
      <w:pPr>
        <w:rPr>
          <w:rFonts w:ascii="宋体" w:hAnsi="宋体"/>
        </w:rPr>
      </w:pPr>
      <w:r w:rsidRPr="00A35D65">
        <w:rPr>
          <w:rFonts w:ascii="宋体" w:hAnsi="宋体" w:hint="eastAsia"/>
        </w:rPr>
        <w:t xml:space="preserve">    (二)对症治疗</w:t>
      </w:r>
    </w:p>
    <w:p w:rsidR="00F23563" w:rsidRPr="00A35D65" w:rsidRDefault="00F23563" w:rsidP="00F23563">
      <w:pPr>
        <w:rPr>
          <w:rFonts w:ascii="宋体" w:hAnsi="宋体"/>
        </w:rPr>
      </w:pPr>
      <w:r w:rsidRPr="00A35D65">
        <w:rPr>
          <w:rFonts w:ascii="宋体" w:hAnsi="宋体" w:hint="eastAsia"/>
        </w:rPr>
        <w:t xml:space="preserve">    ●    ’</w:t>
      </w:r>
    </w:p>
    <w:p w:rsidR="00F23563" w:rsidRPr="00A35D65" w:rsidRDefault="00F23563" w:rsidP="00F23563">
      <w:pPr>
        <w:rPr>
          <w:rFonts w:ascii="宋体" w:hAnsi="宋体"/>
        </w:rPr>
      </w:pPr>
      <w:r w:rsidRPr="00A35D65">
        <w:rPr>
          <w:rFonts w:ascii="宋体" w:hAnsi="宋体" w:hint="eastAsia"/>
        </w:rPr>
        <w:t xml:space="preserve">    限制水摄人对控制症状十分重要，轻度SIADH患者每天摄人量限制在不显性丢失和</w:t>
      </w:r>
    </w:p>
    <w:p w:rsidR="00F23563" w:rsidRPr="00A35D65" w:rsidRDefault="00F23563" w:rsidP="00F23563">
      <w:pPr>
        <w:rPr>
          <w:rFonts w:ascii="宋体" w:hAnsi="宋体"/>
        </w:rPr>
      </w:pPr>
      <w:r w:rsidRPr="00A35D65">
        <w:rPr>
          <w:rFonts w:ascii="宋体" w:hAnsi="宋体" w:hint="eastAsia"/>
        </w:rPr>
        <w:t>尿液排出量的总和之下(0．8～1．OL)，症状即可好转，体重下降，血清钠与渗透压随之增</w:t>
      </w:r>
    </w:p>
    <w:p w:rsidR="00F23563" w:rsidRPr="00A35D65" w:rsidRDefault="00F23563" w:rsidP="00F23563">
      <w:pPr>
        <w:rPr>
          <w:rFonts w:ascii="宋体" w:hAnsi="宋体"/>
        </w:rPr>
      </w:pPr>
      <w:r w:rsidRPr="00A35D65">
        <w:rPr>
          <w:rFonts w:ascii="宋体" w:hAnsi="宋体" w:hint="eastAsia"/>
        </w:rPr>
        <w:lastRenderedPageBreak/>
        <w:t>加，尿钠排出随之减少。严重患者伴有神志错乱、惊厥或昏迷时，可静脉输注3％氯化钠</w:t>
      </w:r>
    </w:p>
    <w:p w:rsidR="00F23563" w:rsidRPr="00A35D65" w:rsidRDefault="00F23563" w:rsidP="00F23563">
      <w:pPr>
        <w:rPr>
          <w:rFonts w:ascii="宋体" w:hAnsi="宋体"/>
        </w:rPr>
      </w:pPr>
      <w:r w:rsidRPr="00A35D65">
        <w:rPr>
          <w:rFonts w:ascii="宋体" w:hAnsi="宋体" w:hint="eastAsia"/>
        </w:rPr>
        <w:t>溶液，滴速为每小时1～2ml／kg，使血清钠逐步上升，症状改善。控制血钠每小时升高速</w:t>
      </w:r>
    </w:p>
    <w:p w:rsidR="00F23563" w:rsidRPr="00A35D65" w:rsidRDefault="00F23563" w:rsidP="00F23563">
      <w:pPr>
        <w:rPr>
          <w:rFonts w:ascii="宋体" w:hAnsi="宋体"/>
        </w:rPr>
      </w:pPr>
      <w:r w:rsidRPr="00A35D65">
        <w:rPr>
          <w:rFonts w:ascii="宋体" w:hAnsi="宋体" w:hint="eastAsia"/>
        </w:rPr>
        <w:t xml:space="preserve">  ～    第七章</w:t>
      </w:r>
    </w:p>
    <w:p w:rsidR="00F23563" w:rsidRPr="00A35D65" w:rsidRDefault="00F23563" w:rsidP="00F23563">
      <w:pPr>
        <w:rPr>
          <w:rFonts w:ascii="宋体" w:hAnsi="宋体"/>
        </w:rPr>
      </w:pPr>
      <w:r w:rsidRPr="00A35D65">
        <w:rPr>
          <w:rFonts w:ascii="宋体" w:hAnsi="宋体" w:hint="eastAsia"/>
        </w:rPr>
        <w:t xml:space="preserve">  抗幂u尿潦分泌失调综合征；’鬻鸯</w:t>
      </w:r>
    </w:p>
    <w:p w:rsidR="00F23563" w:rsidRPr="00A35D65" w:rsidRDefault="00F23563" w:rsidP="00F23563">
      <w:pPr>
        <w:rPr>
          <w:rFonts w:ascii="宋体" w:hAnsi="宋体"/>
        </w:rPr>
      </w:pPr>
      <w:r w:rsidRPr="00A35D65">
        <w:rPr>
          <w:rFonts w:ascii="宋体" w:hAnsi="宋体" w:hint="eastAsia"/>
        </w:rPr>
        <w:t xml:space="preserve">  度不超过1～2retool／L，一般初步恢复至125mmol／L左右，患者病情改善，即停止高渗盐</w:t>
      </w:r>
    </w:p>
    <w:p w:rsidR="00F23563" w:rsidRPr="00A35D65" w:rsidRDefault="00F23563" w:rsidP="00F23563">
      <w:pPr>
        <w:rPr>
          <w:rFonts w:ascii="宋体" w:hAnsi="宋体"/>
        </w:rPr>
      </w:pPr>
      <w:r w:rsidRPr="00A35D65">
        <w:rPr>
          <w:rFonts w:ascii="宋体" w:hAnsi="宋体" w:hint="eastAsia"/>
        </w:rPr>
        <w:t xml:space="preserve">  水滴注，继续采用其他治疗措施。如血钠升高过速，可引起中枢性脑桥脱髓鞘病变。有严</w:t>
      </w:r>
    </w:p>
    <w:p w:rsidR="00F23563" w:rsidRPr="00A35D65" w:rsidRDefault="00F23563" w:rsidP="00F23563">
      <w:pPr>
        <w:rPr>
          <w:rFonts w:ascii="宋体" w:hAnsi="宋体"/>
        </w:rPr>
      </w:pPr>
      <w:r w:rsidRPr="00A35D65">
        <w:rPr>
          <w:rFonts w:ascii="宋体" w:hAnsi="宋体" w:hint="eastAsia"/>
        </w:rPr>
        <w:t xml:space="preserve">  重水中毒者，可同时注射呋塞米20～40mg，排出水分，以免心脏负荷过重，但必须纠正</w:t>
      </w:r>
    </w:p>
    <w:p w:rsidR="00F23563" w:rsidRPr="00A35D65" w:rsidRDefault="00F23563" w:rsidP="00F23563">
      <w:pPr>
        <w:rPr>
          <w:rFonts w:ascii="宋体" w:hAnsi="宋体"/>
        </w:rPr>
      </w:pPr>
      <w:r w:rsidRPr="00A35D65">
        <w:rPr>
          <w:rFonts w:ascii="宋体" w:hAnsi="宋体" w:hint="eastAsia"/>
        </w:rPr>
        <w:t xml:space="preserve">  因呋塞米引起的低钾或其他电解质的丧失。    ‘</w:t>
      </w:r>
    </w:p>
    <w:p w:rsidR="00F23563" w:rsidRPr="00A35D65" w:rsidRDefault="00F23563" w:rsidP="00F23563">
      <w:pPr>
        <w:rPr>
          <w:rFonts w:ascii="宋体" w:hAnsi="宋体"/>
        </w:rPr>
      </w:pPr>
      <w:r w:rsidRPr="00A35D65">
        <w:rPr>
          <w:rFonts w:ascii="宋体" w:hAnsi="宋体" w:hint="eastAsia"/>
        </w:rPr>
        <w:t xml:space="preserve">    (三)抗利尿激素分泌抑制或(和)活性拮抗药物</w:t>
      </w:r>
    </w:p>
    <w:p w:rsidR="00F23563" w:rsidRPr="00A35D65" w:rsidRDefault="00F23563" w:rsidP="00F23563">
      <w:pPr>
        <w:rPr>
          <w:rFonts w:ascii="宋体" w:hAnsi="宋体"/>
        </w:rPr>
      </w:pPr>
      <w:r w:rsidRPr="00A35D65">
        <w:rPr>
          <w:rFonts w:ascii="宋体" w:hAnsi="宋体" w:hint="eastAsia"/>
        </w:rPr>
        <w:t xml:space="preserve">    地美环素(demeclocycline)可拮抗AVP作用于肾小管上皮细胞受体中腺苷酸环化酶</w:t>
      </w:r>
    </w:p>
    <w:p w:rsidR="00F23563" w:rsidRPr="00A35D65" w:rsidRDefault="00F23563" w:rsidP="00F23563">
      <w:pPr>
        <w:rPr>
          <w:rFonts w:ascii="宋体" w:hAnsi="宋体"/>
        </w:rPr>
      </w:pPr>
      <w:r w:rsidRPr="00A35D65">
        <w:rPr>
          <w:rFonts w:ascii="宋体" w:hAnsi="宋体" w:hint="eastAsia"/>
        </w:rPr>
        <w:t>的作用，抑制肾小管重吸收水分。曾在肺癌所致的SIADH患者中试用，每日900～</w:t>
      </w:r>
    </w:p>
    <w:p w:rsidR="00F23563" w:rsidRPr="00A35D65" w:rsidRDefault="00F23563" w:rsidP="00F23563">
      <w:pPr>
        <w:rPr>
          <w:rFonts w:ascii="宋体" w:hAnsi="宋体"/>
        </w:rPr>
      </w:pPr>
      <w:r w:rsidRPr="00A35D65">
        <w:rPr>
          <w:rFonts w:ascii="宋体" w:hAnsi="宋体" w:hint="eastAsia"/>
        </w:rPr>
        <w:t>1200mg，分3次口服，可引起等渗性或低渗性利尿，低钠血症改善。该药可引起氮质血</w:t>
      </w:r>
    </w:p>
    <w:p w:rsidR="00F23563" w:rsidRPr="00A35D65" w:rsidRDefault="00F23563" w:rsidP="00F23563">
      <w:pPr>
        <w:rPr>
          <w:rFonts w:ascii="宋体" w:hAnsi="宋体"/>
        </w:rPr>
      </w:pPr>
      <w:r w:rsidRPr="00A35D65">
        <w:rPr>
          <w:rFonts w:ascii="宋体" w:hAnsi="宋体" w:hint="eastAsia"/>
        </w:rPr>
        <w:t>症，但停药后即可消失，对限制水分难以控制者，可采用本药治疗。锂盐也可阻碍AVP</w:t>
      </w:r>
    </w:p>
    <w:p w:rsidR="00F23563" w:rsidRPr="00A35D65" w:rsidRDefault="00F23563" w:rsidP="00F23563">
      <w:pPr>
        <w:rPr>
          <w:rFonts w:ascii="宋体" w:hAnsi="宋体"/>
        </w:rPr>
      </w:pPr>
      <w:r w:rsidRPr="00A35D65">
        <w:rPr>
          <w:rFonts w:ascii="宋体" w:hAnsi="宋体" w:hint="eastAsia"/>
        </w:rPr>
        <w:t>对肾小管的作用，但毒性较大，应用时应慎重。苯妥英钠可抑制神经垂体加压素的释放，</w:t>
      </w:r>
    </w:p>
    <w:p w:rsidR="00F23563" w:rsidRPr="00A35D65" w:rsidRDefault="00F23563" w:rsidP="00F23563">
      <w:pPr>
        <w:rPr>
          <w:rFonts w:ascii="宋体" w:hAnsi="宋体"/>
        </w:rPr>
      </w:pPr>
      <w:r w:rsidRPr="00A35D65">
        <w:rPr>
          <w:rFonts w:ascii="宋体" w:hAnsi="宋体" w:hint="eastAsia"/>
        </w:rPr>
        <w:t>对有些患者有效。</w:t>
      </w:r>
    </w:p>
    <w:p w:rsidR="00F23563" w:rsidRPr="00A35D65" w:rsidRDefault="00F23563" w:rsidP="00F23563">
      <w:pPr>
        <w:rPr>
          <w:rFonts w:ascii="宋体" w:hAnsi="宋体"/>
        </w:rPr>
      </w:pPr>
      <w:r w:rsidRPr="00A35D65">
        <w:rPr>
          <w:rFonts w:ascii="宋体" w:hAnsi="宋体" w:hint="eastAsia"/>
        </w:rPr>
        <w:t xml:space="preserve">    【预后】</w:t>
      </w:r>
    </w:p>
    <w:p w:rsidR="00F23563" w:rsidRPr="00A35D65" w:rsidRDefault="00F23563" w:rsidP="00F23563">
      <w:pPr>
        <w:rPr>
          <w:rFonts w:ascii="宋体" w:hAnsi="宋体"/>
        </w:rPr>
      </w:pPr>
      <w:r w:rsidRPr="00A35D65">
        <w:rPr>
          <w:rFonts w:ascii="宋体" w:hAnsi="宋体" w:hint="eastAsia"/>
        </w:rPr>
        <w:t xml:space="preserve">    SIADH的预后取决于基础疾病。由药物、肺部感染、中枢神经系统可逆性疾病所致</w:t>
      </w:r>
    </w:p>
    <w:p w:rsidR="00F23563" w:rsidRPr="00A35D65" w:rsidRDefault="00F23563" w:rsidP="00F23563">
      <w:pPr>
        <w:rPr>
          <w:rFonts w:ascii="宋体" w:hAnsi="宋体"/>
        </w:rPr>
      </w:pPr>
      <w:r w:rsidRPr="00A35D65">
        <w:rPr>
          <w:rFonts w:ascii="宋体" w:hAnsi="宋体" w:hint="eastAsia"/>
        </w:rPr>
        <w:t>者，常为一过性，预后良好。由恶性肿瘤如肺癌、胰腺癌等所致者，预后较差。</w:t>
      </w:r>
    </w:p>
    <w:p w:rsidR="00F23563" w:rsidRPr="00A35D65" w:rsidRDefault="00F23563" w:rsidP="00F23563">
      <w:pPr>
        <w:rPr>
          <w:rFonts w:ascii="宋体" w:hAnsi="宋体"/>
        </w:rPr>
      </w:pPr>
      <w:r w:rsidRPr="00A35D65">
        <w:rPr>
          <w:rFonts w:ascii="宋体" w:hAnsi="宋体" w:hint="eastAsia"/>
        </w:rPr>
        <w:t>(张素华)</w:t>
      </w:r>
    </w:p>
    <w:p w:rsidR="00F23563" w:rsidRPr="00A35D65" w:rsidRDefault="00F23563" w:rsidP="00F23563">
      <w:pPr>
        <w:rPr>
          <w:rFonts w:ascii="宋体" w:hAnsi="宋体"/>
        </w:rPr>
      </w:pPr>
      <w:r w:rsidRPr="00A35D65">
        <w:rPr>
          <w:rFonts w:ascii="宋体" w:hAnsi="宋体"/>
        </w:rPr>
        <w:t>710</w:t>
      </w:r>
    </w:p>
    <w:p w:rsidR="00F23563" w:rsidRPr="00A35D65" w:rsidRDefault="00F23563" w:rsidP="00F23563">
      <w:pPr>
        <w:rPr>
          <w:rFonts w:ascii="宋体" w:hAnsi="宋体"/>
        </w:rPr>
      </w:pPr>
      <w:r w:rsidRPr="00A35D65">
        <w:rPr>
          <w:rFonts w:ascii="宋体" w:hAnsi="宋体" w:hint="eastAsia"/>
        </w:rPr>
        <w:t>第八章E{l状腺脾</w:t>
      </w:r>
    </w:p>
    <w:p w:rsidR="00F23563" w:rsidRPr="00A35D65" w:rsidRDefault="00F23563" w:rsidP="00F23563">
      <w:pPr>
        <w:rPr>
          <w:rFonts w:ascii="宋体" w:hAnsi="宋体"/>
        </w:rPr>
      </w:pPr>
      <w:r w:rsidRPr="00A35D65">
        <w:rPr>
          <w:rFonts w:ascii="宋体" w:hAnsi="宋体" w:hint="eastAsia"/>
        </w:rPr>
        <w:t xml:space="preserve">    甲状腺肿(goiter)是指良性甲状腺上皮细胞增生形成的甲状腺肿大。单纯性甲状腺</w:t>
      </w:r>
    </w:p>
    <w:p w:rsidR="00F23563" w:rsidRPr="00A35D65" w:rsidRDefault="00F23563" w:rsidP="00F23563">
      <w:pPr>
        <w:rPr>
          <w:rFonts w:ascii="宋体" w:hAnsi="宋体"/>
        </w:rPr>
      </w:pPr>
      <w:r w:rsidRPr="00A35D65">
        <w:rPr>
          <w:rFonts w:ascii="宋体" w:hAnsi="宋体" w:hint="eastAsia"/>
        </w:rPr>
        <w:t>肿(simple goiter)，也称为非毒性甲状腺肿(nontoxic：goiter’)是指非炎症和非肿瘤原因，</w:t>
      </w:r>
    </w:p>
    <w:p w:rsidR="00F23563" w:rsidRPr="00A35D65" w:rsidRDefault="00F23563" w:rsidP="00F23563">
      <w:pPr>
        <w:rPr>
          <w:rFonts w:ascii="宋体" w:hAnsi="宋体"/>
        </w:rPr>
      </w:pPr>
      <w:r w:rsidRPr="00A35D65">
        <w:rPr>
          <w:rFonts w:ascii="宋体" w:hAnsi="宋体" w:hint="eastAsia"/>
        </w:rPr>
        <w:t>不伴有临床甲状腺功能异常的甲状腺肿。单纯性甲状腺肿患者约占人群的5％，本病散发，</w:t>
      </w:r>
    </w:p>
    <w:p w:rsidR="00F23563" w:rsidRPr="00A35D65" w:rsidRDefault="00F23563" w:rsidP="00F23563">
      <w:pPr>
        <w:rPr>
          <w:rFonts w:ascii="宋体" w:hAnsi="宋体"/>
        </w:rPr>
      </w:pPr>
      <w:r w:rsidRPr="00A35D65">
        <w:rPr>
          <w:rFonts w:ascii="宋体" w:hAnsi="宋体" w:hint="eastAsia"/>
        </w:rPr>
        <w:t>女性发病率是男性的3～5倍。如果一个地区儿童中单纯性甲状腺肿的患病率超过10％，</w:t>
      </w:r>
    </w:p>
    <w:p w:rsidR="00F23563" w:rsidRPr="00A35D65" w:rsidRDefault="00F23563" w:rsidP="00F23563">
      <w:pPr>
        <w:rPr>
          <w:rFonts w:ascii="宋体" w:hAnsi="宋体"/>
        </w:rPr>
      </w:pPr>
      <w:r w:rsidRPr="00A35D65">
        <w:rPr>
          <w:rFonts w:ascii="宋体" w:hAnsi="宋体" w:hint="eastAsia"/>
        </w:rPr>
        <w:t>称之为地方性甲状腺肿(endemic：goiter)。</w:t>
      </w:r>
    </w:p>
    <w:p w:rsidR="00F23563" w:rsidRPr="00A35D65" w:rsidRDefault="00F23563" w:rsidP="00F23563">
      <w:pPr>
        <w:rPr>
          <w:rFonts w:ascii="宋体" w:hAnsi="宋体"/>
        </w:rPr>
      </w:pPr>
      <w:r w:rsidRPr="00A35D65">
        <w:rPr>
          <w:rFonts w:ascii="宋体" w:hAnsi="宋体" w:hint="eastAsia"/>
        </w:rPr>
        <w:t xml:space="preserve">  【病因和发病机制】</w:t>
      </w:r>
    </w:p>
    <w:p w:rsidR="00F23563" w:rsidRPr="00A35D65" w:rsidRDefault="00F23563" w:rsidP="00F23563">
      <w:pPr>
        <w:rPr>
          <w:rFonts w:ascii="宋体" w:hAnsi="宋体"/>
        </w:rPr>
      </w:pPr>
      <w:r w:rsidRPr="00A35D65">
        <w:rPr>
          <w:rFonts w:ascii="宋体" w:hAnsi="宋体" w:hint="eastAsia"/>
        </w:rPr>
        <w:t xml:space="preserve">  (一)地方性甲状腺肿</w:t>
      </w:r>
    </w:p>
    <w:p w:rsidR="00F23563" w:rsidRPr="00A35D65" w:rsidRDefault="00F23563" w:rsidP="00F23563">
      <w:pPr>
        <w:rPr>
          <w:rFonts w:ascii="宋体" w:hAnsi="宋体"/>
        </w:rPr>
      </w:pPr>
      <w:r w:rsidRPr="00A35D65">
        <w:rPr>
          <w:rFonts w:ascii="宋体" w:hAnsi="宋体" w:hint="eastAsia"/>
        </w:rPr>
        <w:t xml:space="preserve">  地方性甲状腺肿的最常见原因是碘缺乏病(iodine deficiency disorders，IDD)。多见</w:t>
      </w:r>
    </w:p>
    <w:p w:rsidR="00F23563" w:rsidRPr="00A35D65" w:rsidRDefault="00F23563" w:rsidP="00F23563">
      <w:pPr>
        <w:rPr>
          <w:rFonts w:ascii="宋体" w:hAnsi="宋体"/>
        </w:rPr>
      </w:pPr>
      <w:r w:rsidRPr="00A35D65">
        <w:rPr>
          <w:rFonts w:ascii="宋体" w:hAnsi="宋体" w:hint="eastAsia"/>
        </w:rPr>
        <w:t>于山区和远离海洋的地区。碘是甲状腺合成甲状腺激素的重要原料之一，碘缺乏时合成甲</w:t>
      </w:r>
    </w:p>
    <w:p w:rsidR="00F23563" w:rsidRPr="00A35D65" w:rsidRDefault="00F23563" w:rsidP="00F23563">
      <w:pPr>
        <w:rPr>
          <w:rFonts w:ascii="宋体" w:hAnsi="宋体"/>
        </w:rPr>
      </w:pPr>
      <w:r w:rsidRPr="00A35D65">
        <w:rPr>
          <w:rFonts w:ascii="宋体" w:hAnsi="宋体" w:hint="eastAsia"/>
        </w:rPr>
        <w:t>状腺激素不足，反馈引起垂体分泌过量的TSH，刺激甲状腺增生肥大。甲状腺在长期</w:t>
      </w:r>
    </w:p>
    <w:p w:rsidR="00F23563" w:rsidRPr="00A35D65" w:rsidRDefault="00F23563" w:rsidP="00F23563">
      <w:pPr>
        <w:rPr>
          <w:rFonts w:ascii="宋体" w:hAnsi="宋体"/>
        </w:rPr>
      </w:pPr>
      <w:r w:rsidRPr="00A35D65">
        <w:rPr>
          <w:rFonts w:ascii="宋体" w:hAnsi="宋体" w:hint="eastAsia"/>
        </w:rPr>
        <w:t>TsH刺激下出现增生或萎缩的区域、出血、纤维化和钙化，也可出现自主性功能增高和</w:t>
      </w:r>
    </w:p>
    <w:p w:rsidR="00F23563" w:rsidRPr="00A35D65" w:rsidRDefault="00F23563" w:rsidP="00F23563">
      <w:pPr>
        <w:rPr>
          <w:rFonts w:ascii="宋体" w:hAnsi="宋体"/>
        </w:rPr>
      </w:pPr>
      <w:r w:rsidRPr="00A35D65">
        <w:rPr>
          <w:rFonts w:ascii="宋体" w:hAnsi="宋体" w:hint="eastAsia"/>
        </w:rPr>
        <w:t>毒性结节性甲状腺肿。</w:t>
      </w:r>
    </w:p>
    <w:p w:rsidR="00F23563" w:rsidRPr="00A35D65" w:rsidRDefault="00F23563" w:rsidP="00F23563">
      <w:pPr>
        <w:rPr>
          <w:rFonts w:ascii="宋体" w:hAnsi="宋体"/>
        </w:rPr>
      </w:pPr>
      <w:r w:rsidRPr="00A35D65">
        <w:rPr>
          <w:rFonts w:ascii="宋体" w:hAnsi="宋体" w:hint="eastAsia"/>
        </w:rPr>
        <w:t xml:space="preserve">    wHo推荐的成年人每日碘摄入量为150／xg。尿碘是监测碘营养水平的公认指标，尿</w:t>
      </w:r>
    </w:p>
    <w:p w:rsidR="00F23563" w:rsidRPr="00A35D65" w:rsidRDefault="00F23563" w:rsidP="00F23563">
      <w:pPr>
        <w:rPr>
          <w:rFonts w:ascii="宋体" w:hAnsi="宋体"/>
        </w:rPr>
      </w:pPr>
      <w:r w:rsidRPr="00A35D65">
        <w:rPr>
          <w:rFonts w:ascii="宋体" w:hAnsi="宋体" w:hint="eastAsia"/>
        </w:rPr>
        <w:t>碘中位数(MI_JI)100～200~g／。L是最适当的碘营养状态。一般用学龄儿童的尿碘值反映</w:t>
      </w:r>
    </w:p>
    <w:p w:rsidR="00F23563" w:rsidRPr="00A35D65" w:rsidRDefault="00F23563" w:rsidP="00F23563">
      <w:pPr>
        <w:rPr>
          <w:rFonts w:ascii="宋体" w:hAnsi="宋体"/>
        </w:rPr>
      </w:pPr>
      <w:r w:rsidRPr="00A35D65">
        <w:rPr>
          <w:rFonts w:ascii="宋体" w:hAnsi="宋体" w:hint="eastAsia"/>
        </w:rPr>
        <w:t>地区的碘营养状态：MUI&lt;100～SO．g／L为轻度碘缺乏，MUI&lt;80～50弘g／L为中度碘缺</w:t>
      </w:r>
    </w:p>
    <w:p w:rsidR="00F23563" w:rsidRPr="00A35D65" w:rsidRDefault="00F23563" w:rsidP="00F23563">
      <w:pPr>
        <w:rPr>
          <w:rFonts w:ascii="宋体" w:hAnsi="宋体"/>
        </w:rPr>
      </w:pPr>
      <w:r w:rsidRPr="00A35D65">
        <w:rPr>
          <w:rFonts w:ascii="宋体" w:hAnsi="宋体" w:hint="eastAsia"/>
        </w:rPr>
        <w:t>乏，MuI&lt;50#g／L为重度碘缺乏。甲状腺肿的患病率和甲状腺体积随着碘缺乏程度的加</w:t>
      </w:r>
    </w:p>
    <w:p w:rsidR="00F23563" w:rsidRPr="00A35D65" w:rsidRDefault="00F23563" w:rsidP="00F23563">
      <w:pPr>
        <w:rPr>
          <w:rFonts w:ascii="宋体" w:hAnsi="宋体"/>
        </w:rPr>
      </w:pPr>
      <w:r w:rsidRPr="00A35D65">
        <w:rPr>
          <w:rFonts w:ascii="宋体" w:hAnsi="宋体" w:hint="eastAsia"/>
        </w:rPr>
        <w:t>重而增加，补充碘剂后，甲状腺肿的患病率显著下降。部分轻度碘缺乏地区的人群在机体</w:t>
      </w:r>
    </w:p>
    <w:p w:rsidR="00F23563" w:rsidRPr="00A35D65" w:rsidRDefault="00F23563" w:rsidP="00F23563">
      <w:pPr>
        <w:rPr>
          <w:rFonts w:ascii="宋体" w:hAnsi="宋体"/>
        </w:rPr>
      </w:pPr>
      <w:r w:rsidRPr="00A35D65">
        <w:rPr>
          <w:rFonts w:ascii="宋体" w:hAnsi="宋体" w:hint="eastAsia"/>
        </w:rPr>
        <w:t>碘需要增加的情况下可出现甲状腺肿，如妊娠期、哺乳期、青春期等。碘与甲状腺肿的患</w:t>
      </w:r>
    </w:p>
    <w:p w:rsidR="00F23563" w:rsidRPr="00A35D65" w:rsidRDefault="00F23563" w:rsidP="00F23563">
      <w:pPr>
        <w:rPr>
          <w:rFonts w:ascii="宋体" w:hAnsi="宋体"/>
        </w:rPr>
      </w:pPr>
      <w:r w:rsidRPr="00A35D65">
        <w:rPr>
          <w:rFonts w:ascii="宋体" w:hAnsi="宋体" w:hint="eastAsia"/>
        </w:rPr>
        <w:t>病率呈现一条U字形曲线。即碘缺乏时，甲状腺肿的患病率增加，称之为“低碘性甲状</w:t>
      </w:r>
    </w:p>
    <w:p w:rsidR="00F23563" w:rsidRPr="00A35D65" w:rsidRDefault="00F23563" w:rsidP="00F23563">
      <w:pPr>
        <w:rPr>
          <w:rFonts w:ascii="宋体" w:hAnsi="宋体"/>
        </w:rPr>
      </w:pPr>
      <w:r w:rsidRPr="00A35D65">
        <w:rPr>
          <w:rFonts w:ascii="宋体" w:hAnsi="宋体" w:hint="eastAsia"/>
        </w:rPr>
        <w:t>腺肿”。随着摄碘量的增加，甲状腺肿的患病率逐渐下降，达到5％以下(即U的底端)。</w:t>
      </w:r>
    </w:p>
    <w:p w:rsidR="00F23563" w:rsidRPr="00A35D65" w:rsidRDefault="00F23563" w:rsidP="00F23563">
      <w:pPr>
        <w:rPr>
          <w:rFonts w:ascii="宋体" w:hAnsi="宋体"/>
        </w:rPr>
      </w:pPr>
      <w:r w:rsidRPr="00A35D65">
        <w:rPr>
          <w:rFonts w:ascii="宋体" w:hAnsi="宋体" w:hint="eastAsia"/>
        </w:rPr>
        <w:t>如果碘摄入量再继续增加，甲状腺肿的患病率则回升，部分学者称这类甲状腺肿为“高碘</w:t>
      </w:r>
    </w:p>
    <w:p w:rsidR="00F23563" w:rsidRPr="00A35D65" w:rsidRDefault="00F23563" w:rsidP="00F23563">
      <w:pPr>
        <w:rPr>
          <w:rFonts w:ascii="宋体" w:hAnsi="宋体"/>
        </w:rPr>
      </w:pPr>
      <w:r w:rsidRPr="00A35D65">
        <w:rPr>
          <w:rFonts w:ascii="宋体" w:hAnsi="宋体" w:hint="eastAsia"/>
        </w:rPr>
        <w:lastRenderedPageBreak/>
        <w:t>性甲状腺肿”。</w:t>
      </w:r>
    </w:p>
    <w:p w:rsidR="00F23563" w:rsidRPr="00A35D65" w:rsidRDefault="00F23563" w:rsidP="00F23563">
      <w:pPr>
        <w:rPr>
          <w:rFonts w:ascii="宋体" w:hAnsi="宋体"/>
        </w:rPr>
      </w:pPr>
      <w:r w:rsidRPr="00A35D65">
        <w:rPr>
          <w:rFonts w:ascii="宋体" w:hAnsi="宋体" w:hint="eastAsia"/>
        </w:rPr>
        <w:t xml:space="preserve">    (二)散发性甲状腺肿</w:t>
      </w:r>
    </w:p>
    <w:p w:rsidR="00F23563" w:rsidRPr="00A35D65" w:rsidRDefault="00F23563" w:rsidP="00F23563">
      <w:pPr>
        <w:rPr>
          <w:rFonts w:ascii="宋体" w:hAnsi="宋体"/>
        </w:rPr>
      </w:pPr>
      <w:r w:rsidRPr="00A35D65">
        <w:rPr>
          <w:rFonts w:ascii="宋体" w:hAnsi="宋体" w:hint="eastAsia"/>
        </w:rPr>
        <w:t xml:space="preserve">    散发性甲状腺肿原因复杂。外源性因素包括食物中的碘化物、致甲状腺肿物质和药物</w:t>
      </w:r>
    </w:p>
    <w:p w:rsidR="00F23563" w:rsidRPr="00A35D65" w:rsidRDefault="00F23563" w:rsidP="00F23563">
      <w:pPr>
        <w:rPr>
          <w:rFonts w:ascii="宋体" w:hAnsi="宋体"/>
        </w:rPr>
      </w:pPr>
      <w:r w:rsidRPr="00A35D65">
        <w:rPr>
          <w:rFonts w:ascii="宋体" w:hAnsi="宋体" w:hint="eastAsia"/>
        </w:rPr>
        <w:t>等。内源性因素包括儿童先天性甲状腺激素合成障碍，如甲状腺内的碘转运障碍、过氧化</w:t>
      </w:r>
    </w:p>
    <w:p w:rsidR="00F23563" w:rsidRPr="00A35D65" w:rsidRDefault="00F23563" w:rsidP="00F23563">
      <w:pPr>
        <w:rPr>
          <w:rFonts w:ascii="宋体" w:hAnsi="宋体"/>
        </w:rPr>
      </w:pPr>
      <w:r w:rsidRPr="00A35D65">
        <w:rPr>
          <w:rFonts w:ascii="宋体" w:hAnsi="宋体" w:hint="eastAsia"/>
        </w:rPr>
        <w:t>物酶活性缺乏、碘化酪氨酸偶联障碍、异常甲状腺球蛋白形成、甲状腺球蛋白水解障碍、</w:t>
      </w:r>
    </w:p>
    <w:p w:rsidR="00F23563" w:rsidRPr="00A35D65" w:rsidRDefault="00F23563" w:rsidP="00F23563">
      <w:pPr>
        <w:rPr>
          <w:rFonts w:ascii="宋体" w:hAnsi="宋体"/>
        </w:rPr>
      </w:pPr>
      <w:r w:rsidRPr="00A35D65">
        <w:rPr>
          <w:rFonts w:ascii="宋体" w:hAnsi="宋体" w:hint="eastAsia"/>
        </w:rPr>
        <w:t>脱碘酶缺乏等。上述障碍导致甲状腺激素合成减少，TsH分泌反馈性增加，导致甲状腺</w:t>
      </w:r>
    </w:p>
    <w:p w:rsidR="00F23563" w:rsidRPr="00A35D65" w:rsidRDefault="00F23563" w:rsidP="00F23563">
      <w:pPr>
        <w:rPr>
          <w:rFonts w:ascii="宋体" w:hAnsi="宋体"/>
        </w:rPr>
      </w:pPr>
      <w:r w:rsidRPr="00A35D65">
        <w:rPr>
          <w:rFonts w:ascii="宋体" w:hAnsi="宋体" w:hint="eastAsia"/>
        </w:rPr>
        <w:t>肿。严重者可以出现甲状腺功能减退症。</w:t>
      </w:r>
    </w:p>
    <w:p w:rsidR="00F23563" w:rsidRPr="00A35D65" w:rsidRDefault="00F23563" w:rsidP="00F23563">
      <w:pPr>
        <w:rPr>
          <w:rFonts w:ascii="宋体" w:hAnsi="宋体"/>
        </w:rPr>
      </w:pPr>
      <w:r w:rsidRPr="00A35D65">
        <w:rPr>
          <w:rFonts w:ascii="宋体" w:hAnsi="宋体" w:hint="eastAsia"/>
        </w:rPr>
        <w:t xml:space="preserve">    【病理】</w:t>
      </w:r>
    </w:p>
    <w:p w:rsidR="00F23563" w:rsidRPr="00A35D65" w:rsidRDefault="00F23563" w:rsidP="00F23563">
      <w:pPr>
        <w:rPr>
          <w:rFonts w:ascii="宋体" w:hAnsi="宋体"/>
        </w:rPr>
      </w:pPr>
      <w:r w:rsidRPr="00A35D65">
        <w:rPr>
          <w:rFonts w:ascii="宋体" w:hAnsi="宋体" w:hint="eastAsia"/>
        </w:rPr>
        <w:t xml:space="preserve">    甲状腺呈弥漫性或结节性肿大，重量60～1000g不等，切面可见结节、纤维化、出血</w:t>
      </w:r>
    </w:p>
    <w:p w:rsidR="00F23563" w:rsidRPr="00A35D65" w:rsidRDefault="00F23563" w:rsidP="00F23563">
      <w:pPr>
        <w:rPr>
          <w:rFonts w:ascii="宋体" w:hAnsi="宋体"/>
        </w:rPr>
      </w:pPr>
      <w:r w:rsidRPr="00A35D65">
        <w:rPr>
          <w:rFonts w:ascii="宋体" w:hAnsi="宋体" w:hint="eastAsia"/>
        </w:rPr>
        <w:t>和钙化。病变初期，整个腺体滤泡增生，血管丰富；随着病变进展，滤泡的面积发生变</w:t>
      </w:r>
    </w:p>
    <w:p w:rsidR="00F23563" w:rsidRPr="00A35D65" w:rsidRDefault="00F23563" w:rsidP="00F23563">
      <w:pPr>
        <w:rPr>
          <w:rFonts w:ascii="宋体" w:hAnsi="宋体"/>
        </w:rPr>
      </w:pPr>
      <w:r w:rsidRPr="00A35D65">
        <w:rPr>
          <w:rFonts w:ascii="宋体" w:hAnsi="宋体" w:hint="eastAsia"/>
        </w:rPr>
        <w:t>化，一部分滤泡退化，另外一部分滤泡增大并且富含胶质，这些滤泡之间被纤维组织</w:t>
      </w:r>
    </w:p>
    <w:p w:rsidR="00F23563" w:rsidRPr="00A35D65" w:rsidRDefault="00F23563" w:rsidP="00F23563">
      <w:pPr>
        <w:rPr>
          <w:rFonts w:ascii="宋体" w:hAnsi="宋体"/>
        </w:rPr>
      </w:pPr>
      <w:r w:rsidRPr="00A35D65">
        <w:rPr>
          <w:rFonts w:ascii="宋体" w:hAnsi="宋体" w:hint="eastAsia"/>
        </w:rPr>
        <w:t>间隔。</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临床上一般无明显症状。</w:t>
      </w:r>
    </w:p>
    <w:p w:rsidR="00F23563" w:rsidRPr="00A35D65" w:rsidRDefault="00F23563" w:rsidP="00F23563">
      <w:pPr>
        <w:rPr>
          <w:rFonts w:ascii="宋体" w:hAnsi="宋体"/>
        </w:rPr>
      </w:pPr>
      <w:r w:rsidRPr="00A35D65">
        <w:rPr>
          <w:rFonts w:ascii="宋体" w:hAnsi="宋体" w:hint="eastAsia"/>
        </w:rPr>
        <w:t xml:space="preserve">    甲状腺常呈现轻、中度肿大，表面平滑，质地较软。重度肿大的甲状腺可引起压迫症</w:t>
      </w:r>
    </w:p>
    <w:p w:rsidR="00F23563" w:rsidRPr="00A35D65" w:rsidRDefault="00F23563" w:rsidP="00F23563">
      <w:pPr>
        <w:rPr>
          <w:rFonts w:ascii="宋体" w:hAnsi="宋体"/>
        </w:rPr>
      </w:pPr>
      <w:r w:rsidRPr="00A35D65">
        <w:rPr>
          <w:rFonts w:ascii="宋体" w:hAnsi="宋体" w:hint="eastAsia"/>
        </w:rPr>
        <w:t>状，出现咳嗽、气促、吞咽困难或声音嘶哑等。胸骨后甲状腺肿可使头部、颈部和上肢静</w:t>
      </w:r>
    </w:p>
    <w:p w:rsidR="00F23563" w:rsidRPr="00A35D65" w:rsidRDefault="00F23563" w:rsidP="00F23563">
      <w:pPr>
        <w:rPr>
          <w:rFonts w:ascii="宋体" w:hAnsi="宋体"/>
        </w:rPr>
      </w:pPr>
      <w:r w:rsidRPr="00A35D65">
        <w:rPr>
          <w:rFonts w:ascii="宋体" w:hAnsi="宋体" w:hint="eastAsia"/>
        </w:rPr>
        <w:t>脉回流受阻。</w:t>
      </w:r>
    </w:p>
    <w:p w:rsidR="00F23563" w:rsidRPr="00A35D65" w:rsidRDefault="00F23563" w:rsidP="00F23563">
      <w:pPr>
        <w:rPr>
          <w:rFonts w:ascii="宋体" w:hAnsi="宋体"/>
        </w:rPr>
      </w:pPr>
      <w:r w:rsidRPr="00A35D65">
        <w:rPr>
          <w:rFonts w:ascii="宋体" w:hAnsi="宋体" w:hint="eastAsia"/>
        </w:rPr>
        <w:t>鼽章jj甲攀j糕肿蔫怜</w:t>
      </w:r>
    </w:p>
    <w:p w:rsidR="00F23563" w:rsidRPr="00A35D65" w:rsidRDefault="00F23563" w:rsidP="00F23563">
      <w:pPr>
        <w:rPr>
          <w:rFonts w:ascii="宋体" w:hAnsi="宋体"/>
        </w:rPr>
      </w:pPr>
      <w:r w:rsidRPr="00A35D65">
        <w:rPr>
          <w:rFonts w:ascii="宋体" w:hAnsi="宋体" w:hint="eastAsia"/>
        </w:rPr>
        <w:t xml:space="preserve">  【诊断和鉴别诊断】</w:t>
      </w:r>
    </w:p>
    <w:p w:rsidR="00F23563" w:rsidRPr="00A35D65" w:rsidRDefault="00F23563" w:rsidP="00F23563">
      <w:pPr>
        <w:rPr>
          <w:rFonts w:ascii="宋体" w:hAnsi="宋体"/>
        </w:rPr>
      </w:pPr>
      <w:r w:rsidRPr="00A35D65">
        <w:rPr>
          <w:rFonts w:ascii="宋体" w:hAnsi="宋体" w:hint="eastAsia"/>
        </w:rPr>
        <w:t xml:space="preserve">  血清TT4、TL正常，TT。／TT3的比值常增高。血清甲状腺球蛋白(Tg)水平增高，</w:t>
      </w:r>
    </w:p>
    <w:p w:rsidR="00F23563" w:rsidRPr="00A35D65" w:rsidRDefault="00F23563" w:rsidP="00F23563">
      <w:pPr>
        <w:rPr>
          <w:rFonts w:ascii="宋体" w:hAnsi="宋体"/>
        </w:rPr>
      </w:pPr>
      <w:r w:rsidRPr="00A35D65">
        <w:rPr>
          <w:rFonts w:ascii="宋体" w:hAnsi="宋体" w:hint="eastAsia"/>
        </w:rPr>
        <w:t>增高的程度与甲状腺肿的体积呈正相关。血清TSH水平一般正常。早期的自身免疫甲状</w:t>
      </w:r>
    </w:p>
    <w:p w:rsidR="00F23563" w:rsidRPr="00A35D65" w:rsidRDefault="00F23563" w:rsidP="00F23563">
      <w:pPr>
        <w:rPr>
          <w:rFonts w:ascii="宋体" w:hAnsi="宋体"/>
        </w:rPr>
      </w:pPr>
      <w:r w:rsidRPr="00A35D65">
        <w:rPr>
          <w:rFonts w:ascii="宋体" w:hAnsi="宋体" w:hint="eastAsia"/>
        </w:rPr>
        <w:t>腺炎主要表现为甲状腺肿，长时期可以没有甲状腺功能的改变或表现为亚临床甲状腺功能</w:t>
      </w:r>
    </w:p>
    <w:p w:rsidR="00F23563" w:rsidRPr="00A35D65" w:rsidRDefault="00F23563" w:rsidP="00F23563">
      <w:pPr>
        <w:rPr>
          <w:rFonts w:ascii="宋体" w:hAnsi="宋体"/>
        </w:rPr>
      </w:pPr>
      <w:r w:rsidRPr="00A35D65">
        <w:rPr>
          <w:rFonts w:ascii="宋体" w:hAnsi="宋体" w:hint="eastAsia"/>
        </w:rPr>
        <w:t>减低或(和)血清甲状腺自身抗体阳性。</w:t>
      </w:r>
    </w:p>
    <w:p w:rsidR="00F23563" w:rsidRPr="00A35D65" w:rsidRDefault="00F23563" w:rsidP="00F23563">
      <w:pPr>
        <w:rPr>
          <w:rFonts w:ascii="宋体" w:hAnsi="宋体"/>
        </w:rPr>
      </w:pPr>
      <w:r w:rsidRPr="00A35D65">
        <w:rPr>
          <w:rFonts w:ascii="宋体" w:hAnsi="宋体" w:hint="eastAsia"/>
        </w:rPr>
        <w:t xml:space="preserve">    甲状腺肿可以分为三度：外观没有肿大，但是触诊能及者为I度；既能看到，又能触</w:t>
      </w:r>
    </w:p>
    <w:p w:rsidR="00F23563" w:rsidRPr="00A35D65" w:rsidRDefault="00F23563" w:rsidP="00F23563">
      <w:pPr>
        <w:rPr>
          <w:rFonts w:ascii="宋体" w:hAnsi="宋体"/>
        </w:rPr>
      </w:pPr>
      <w:r w:rsidRPr="00A35D65">
        <w:rPr>
          <w:rFonts w:ascii="宋体" w:hAnsi="宋体" w:hint="eastAsia"/>
        </w:rPr>
        <w:t>及，但是肿大没有超过胸锁乳突肌外缘者为Ⅱ度；肿大超过胸锁乳突肌外缘者为Ⅲ度。B</w:t>
      </w:r>
    </w:p>
    <w:p w:rsidR="00F23563" w:rsidRPr="00A35D65" w:rsidRDefault="00F23563" w:rsidP="00F23563">
      <w:pPr>
        <w:rPr>
          <w:rFonts w:ascii="宋体" w:hAnsi="宋体"/>
        </w:rPr>
      </w:pPr>
      <w:r w:rsidRPr="00A35D65">
        <w:rPr>
          <w:rFonts w:ascii="宋体" w:hAnsi="宋体" w:hint="eastAsia"/>
        </w:rPr>
        <w:t>超是确定甲状腺肿的主要检查方法。</w:t>
      </w:r>
    </w:p>
    <w:p w:rsidR="00F23563" w:rsidRPr="00A35D65" w:rsidRDefault="00F23563" w:rsidP="00F23563">
      <w:pPr>
        <w:rPr>
          <w:rFonts w:ascii="宋体" w:hAnsi="宋体"/>
        </w:rPr>
      </w:pPr>
      <w:r w:rsidRPr="00A35D65">
        <w:rPr>
          <w:rFonts w:ascii="宋体" w:hAnsi="宋体" w:hint="eastAsia"/>
        </w:rPr>
        <w:t xml:space="preserve">    【防治】</w:t>
      </w:r>
    </w:p>
    <w:p w:rsidR="00F23563" w:rsidRPr="00A35D65" w:rsidRDefault="00F23563" w:rsidP="00F23563">
      <w:pPr>
        <w:rPr>
          <w:rFonts w:ascii="宋体" w:hAnsi="宋体"/>
        </w:rPr>
      </w:pPr>
      <w:r w:rsidRPr="00A35D65">
        <w:rPr>
          <w:rFonts w:ascii="宋体" w:hAnsi="宋体" w:hint="eastAsia"/>
        </w:rPr>
        <w:t xml:space="preserve">    (一)地方性甲状腺肿的预防</w:t>
      </w:r>
    </w:p>
    <w:p w:rsidR="00F23563" w:rsidRPr="00A35D65" w:rsidRDefault="00F23563" w:rsidP="00F23563">
      <w:pPr>
        <w:rPr>
          <w:rFonts w:ascii="宋体" w:hAnsi="宋体"/>
        </w:rPr>
      </w:pPr>
      <w:r w:rsidRPr="00A35D65">
        <w:rPr>
          <w:rFonts w:ascii="宋体" w:hAnsi="宋体" w:hint="eastAsia"/>
        </w:rPr>
        <w:t xml:space="preserve">    1996年起，我国立法推行普遍食盐碘化(universal salt iodization，LISI)防治碘缺乏</w:t>
      </w:r>
    </w:p>
    <w:p w:rsidR="00F23563" w:rsidRPr="00A35D65" w:rsidRDefault="00F23563" w:rsidP="00F23563">
      <w:pPr>
        <w:rPr>
          <w:rFonts w:ascii="宋体" w:hAnsi="宋体"/>
        </w:rPr>
      </w:pPr>
      <w:r w:rsidRPr="00A35D65">
        <w:rPr>
          <w:rFonts w:ascii="宋体" w:hAnsi="宋体" w:hint="eastAsia"/>
        </w:rPr>
        <w:t>病。2002年我国修改国家标准，将食盐加碘浓度从原来的不低于40mg／kg修改为(35士</w:t>
      </w:r>
    </w:p>
    <w:p w:rsidR="00F23563" w:rsidRPr="00A35D65" w:rsidRDefault="00F23563" w:rsidP="00F23563">
      <w:pPr>
        <w:rPr>
          <w:rFonts w:ascii="宋体" w:hAnsi="宋体"/>
        </w:rPr>
      </w:pPr>
      <w:r w:rsidRPr="00A35D65">
        <w:rPr>
          <w:rFonts w:ascii="宋体" w:hAnsi="宋体" w:hint="eastAsia"/>
        </w:rPr>
        <w:t>15)mg，／kg。食盐加碘应当根据地区的自然碘环境有区别地推行，并要定期监测居民的尿</w:t>
      </w:r>
    </w:p>
    <w:p w:rsidR="00F23563" w:rsidRPr="00A35D65" w:rsidRDefault="00F23563" w:rsidP="00F23563">
      <w:pPr>
        <w:rPr>
          <w:rFonts w:ascii="宋体" w:hAnsi="宋体"/>
        </w:rPr>
      </w:pPr>
      <w:r w:rsidRPr="00A35D65">
        <w:rPr>
          <w:rFonts w:ascii="宋体" w:hAnsi="宋体" w:hint="eastAsia"/>
        </w:rPr>
        <w:t>碘水平，碘充足和碘过量地区应当使用无碘食盐，具有甲状腺疾病遗传背景或潜在甲状腺</w:t>
      </w:r>
    </w:p>
    <w:p w:rsidR="00F23563" w:rsidRPr="00A35D65" w:rsidRDefault="00F23563" w:rsidP="00F23563">
      <w:pPr>
        <w:rPr>
          <w:rFonts w:ascii="宋体" w:hAnsi="宋体"/>
        </w:rPr>
      </w:pPr>
      <w:r w:rsidRPr="00A35D65">
        <w:rPr>
          <w:rFonts w:ascii="宋体" w:hAnsi="宋体" w:hint="eastAsia"/>
        </w:rPr>
        <w:t>疾病的个体不宜食用碘盐。2001年，世界卫生组织(wHo)等国际权威组织提出碘摄入</w:t>
      </w:r>
    </w:p>
    <w:p w:rsidR="00F23563" w:rsidRPr="00A35D65" w:rsidRDefault="00F23563" w:rsidP="00F23563">
      <w:pPr>
        <w:rPr>
          <w:rFonts w:ascii="宋体" w:hAnsi="宋体"/>
        </w:rPr>
      </w:pPr>
      <w:r w:rsidRPr="00A35D65">
        <w:rPr>
          <w:rFonts w:ascii="宋体" w:hAnsi="宋体" w:hint="eastAsia"/>
        </w:rPr>
        <w:t>量应当使尿碘中位数(MUI)控制在100～200~g／L，甲状腺肿患病率控制在5％以下。他</w:t>
      </w:r>
    </w:p>
    <w:p w:rsidR="00F23563" w:rsidRPr="00A35D65" w:rsidRDefault="00F23563" w:rsidP="00F23563">
      <w:pPr>
        <w:rPr>
          <w:rFonts w:ascii="宋体" w:hAnsi="宋体"/>
        </w:rPr>
      </w:pPr>
      <w:r w:rsidRPr="00A35D65">
        <w:rPr>
          <w:rFonts w:ascii="宋体" w:hAnsi="宋体" w:hint="eastAsia"/>
        </w:rPr>
        <w:t>们提出；碘过量(MuI&gt;300ptg)可以导致自身免疫性甲状腺炎和甲状腺功能亢进症的患</w:t>
      </w:r>
    </w:p>
    <w:p w:rsidR="00F23563" w:rsidRPr="00A35D65" w:rsidRDefault="00F23563" w:rsidP="00F23563">
      <w:pPr>
        <w:rPr>
          <w:rFonts w:ascii="宋体" w:hAnsi="宋体"/>
        </w:rPr>
      </w:pPr>
      <w:r w:rsidRPr="00A35D65">
        <w:rPr>
          <w:rFonts w:ascii="宋体" w:hAnsi="宋体" w:hint="eastAsia"/>
        </w:rPr>
        <w:t>病率增加。</w:t>
      </w:r>
    </w:p>
    <w:p w:rsidR="00F23563" w:rsidRPr="00A35D65" w:rsidRDefault="00F23563" w:rsidP="00F23563">
      <w:pPr>
        <w:rPr>
          <w:rFonts w:ascii="宋体" w:hAnsi="宋体"/>
        </w:rPr>
      </w:pPr>
      <w:r w:rsidRPr="00A35D65">
        <w:rPr>
          <w:rFonts w:ascii="宋体" w:hAnsi="宋体" w:hint="eastAsia"/>
        </w:rPr>
        <w:t xml:space="preserve">    (二)甲状腺肿的治疗</w:t>
      </w:r>
    </w:p>
    <w:p w:rsidR="00F23563" w:rsidRPr="00A35D65" w:rsidRDefault="00F23563" w:rsidP="00F23563">
      <w:pPr>
        <w:rPr>
          <w:rFonts w:ascii="宋体" w:hAnsi="宋体"/>
        </w:rPr>
      </w:pPr>
      <w:r w:rsidRPr="00A35D65">
        <w:rPr>
          <w:rFonts w:ascii="宋体" w:hAnsi="宋体" w:hint="eastAsia"/>
        </w:rPr>
        <w:t xml:space="preserve">    一般不需要治疗。对甲状腺肿大明显者可以试用左甲状腺素(L-Ta)，但是治疗效果</w:t>
      </w:r>
    </w:p>
    <w:p w:rsidR="00F23563" w:rsidRPr="00A35D65" w:rsidRDefault="00F23563" w:rsidP="00F23563">
      <w:pPr>
        <w:rPr>
          <w:rFonts w:ascii="宋体" w:hAnsi="宋体"/>
        </w:rPr>
      </w:pPr>
      <w:r w:rsidRPr="00A35D65">
        <w:rPr>
          <w:rFonts w:ascii="宋体" w:hAnsi="宋体" w:hint="eastAsia"/>
        </w:rPr>
        <w:t>不显著。卜T4治疗中必须监测血清1"SI-{水平，血清TSH减低或者处于正常下限时不能</w:t>
      </w:r>
    </w:p>
    <w:p w:rsidR="00F23563" w:rsidRPr="00A35D65" w:rsidRDefault="00F23563" w:rsidP="00F23563">
      <w:pPr>
        <w:rPr>
          <w:rFonts w:ascii="宋体" w:hAnsi="宋体"/>
        </w:rPr>
      </w:pPr>
      <w:r w:rsidRPr="00A35D65">
        <w:rPr>
          <w:rFonts w:ascii="宋体" w:hAnsi="宋体" w:hint="eastAsia"/>
        </w:rPr>
        <w:t>应用；甲状腺核素扫描证实有自主功能区域存在者，也不能应用L-T4治疗；给予L_T4时</w:t>
      </w:r>
    </w:p>
    <w:p w:rsidR="00F23563" w:rsidRPr="00A35D65" w:rsidRDefault="00F23563" w:rsidP="00F23563">
      <w:pPr>
        <w:rPr>
          <w:rFonts w:ascii="宋体" w:hAnsi="宋体"/>
        </w:rPr>
      </w:pPr>
      <w:r w:rsidRPr="00A35D65">
        <w:rPr>
          <w:rFonts w:ascii="宋体" w:hAnsi="宋体" w:hint="eastAsia"/>
        </w:rPr>
        <w:t>应当从小剂量开始，以避免诱发和加重冠心病。对甲状腺肿明显、有压迫症状者应采取手</w:t>
      </w:r>
    </w:p>
    <w:p w:rsidR="00F23563" w:rsidRPr="00A35D65" w:rsidRDefault="00F23563" w:rsidP="00F23563">
      <w:pPr>
        <w:rPr>
          <w:rFonts w:ascii="宋体" w:hAnsi="宋体"/>
        </w:rPr>
      </w:pPr>
      <w:r w:rsidRPr="00A35D65">
        <w:rPr>
          <w:rFonts w:ascii="宋体" w:hAnsi="宋体" w:hint="eastAsia"/>
        </w:rPr>
        <w:t>术治疗。</w:t>
      </w:r>
    </w:p>
    <w:p w:rsidR="00F23563" w:rsidRPr="00A35D65" w:rsidRDefault="00F23563" w:rsidP="00F23563">
      <w:pPr>
        <w:rPr>
          <w:rFonts w:ascii="宋体" w:hAnsi="宋体"/>
        </w:rPr>
      </w:pPr>
      <w:r w:rsidRPr="00A35D65">
        <w:rPr>
          <w:rFonts w:ascii="宋体" w:hAnsi="宋体" w:hint="eastAsia"/>
        </w:rPr>
        <w:t>(滕卫平)</w:t>
      </w:r>
    </w:p>
    <w:p w:rsidR="00F23563" w:rsidRPr="00A35D65" w:rsidRDefault="00F23563" w:rsidP="00F23563">
      <w:pPr>
        <w:rPr>
          <w:rFonts w:ascii="宋体" w:hAnsi="宋体"/>
        </w:rPr>
      </w:pPr>
      <w:r w:rsidRPr="00A35D65">
        <w:rPr>
          <w:rFonts w:ascii="宋体" w:hAnsi="宋体" w:hint="eastAsia"/>
        </w:rPr>
        <w:lastRenderedPageBreak/>
        <w:t>第七篇内分泌系统疾病</w:t>
      </w:r>
    </w:p>
    <w:p w:rsidR="00F23563" w:rsidRPr="00A35D65" w:rsidRDefault="00F23563" w:rsidP="006357C1">
      <w:pPr>
        <w:pStyle w:val="1"/>
        <w:rPr>
          <w:rFonts w:ascii="宋体" w:hAnsi="宋体"/>
        </w:rPr>
      </w:pPr>
      <w:bookmarkStart w:id="189" w:name="_Toc331050338"/>
      <w:bookmarkStart w:id="190" w:name="_Toc514253985"/>
      <w:r w:rsidRPr="00A35D65">
        <w:rPr>
          <w:rFonts w:ascii="宋体" w:hAnsi="宋体" w:hint="eastAsia"/>
        </w:rPr>
        <w:t>第九章  甲状腺功能亢进症</w:t>
      </w:r>
      <w:bookmarkEnd w:id="189"/>
      <w:bookmarkEnd w:id="190"/>
    </w:p>
    <w:p w:rsidR="00F23563" w:rsidRPr="00A35D65" w:rsidRDefault="00F23563" w:rsidP="00F23563">
      <w:pPr>
        <w:rPr>
          <w:rFonts w:ascii="宋体" w:hAnsi="宋体"/>
        </w:rPr>
      </w:pPr>
      <w:r w:rsidRPr="00A35D65">
        <w:rPr>
          <w:rFonts w:ascii="宋体" w:hAnsi="宋体" w:hint="eastAsia"/>
        </w:rPr>
        <w:t xml:space="preserve">    甲状腺毒症(thyrotoxicosis)是指血循环中甲状腺激素过多，引起以神经、循环、消</w:t>
      </w:r>
    </w:p>
    <w:p w:rsidR="00F23563" w:rsidRPr="00A35D65" w:rsidRDefault="00F23563" w:rsidP="00F23563">
      <w:pPr>
        <w:rPr>
          <w:rFonts w:ascii="宋体" w:hAnsi="宋体"/>
        </w:rPr>
      </w:pPr>
      <w:r w:rsidRPr="00A35D65">
        <w:rPr>
          <w:rFonts w:ascii="宋体" w:hAnsi="宋体" w:hint="eastAsia"/>
        </w:rPr>
        <w:t>化等系统兴奋性增高和代谢亢进为主要表现的一组临床综合征。根据甲状腺的功能状态，</w:t>
      </w:r>
    </w:p>
    <w:p w:rsidR="00F23563" w:rsidRPr="00A35D65" w:rsidRDefault="00F23563" w:rsidP="00F23563">
      <w:pPr>
        <w:rPr>
          <w:rFonts w:ascii="宋体" w:hAnsi="宋体"/>
        </w:rPr>
      </w:pPr>
      <w:r w:rsidRPr="00A35D65">
        <w:rPr>
          <w:rFonts w:ascii="宋体" w:hAnsi="宋体" w:hint="eastAsia"/>
        </w:rPr>
        <w:t>甲状腺毒症可分类为甲状腺功能亢进类型和非甲状腺功能亢进类型(表7-9—1)。甲状腺功</w:t>
      </w:r>
    </w:p>
    <w:p w:rsidR="00F23563" w:rsidRPr="00A35D65" w:rsidRDefault="00F23563" w:rsidP="00F23563">
      <w:pPr>
        <w:rPr>
          <w:rFonts w:ascii="宋体" w:hAnsi="宋体"/>
        </w:rPr>
      </w:pPr>
      <w:r w:rsidRPr="00A35D65">
        <w:rPr>
          <w:rFonts w:ascii="宋体" w:hAnsi="宋体" w:hint="eastAsia"/>
        </w:rPr>
        <w:t>能亢进症(hyperthyroidism，简称甲亢)是指甲状腺腺体本身产生甲状腺激素过多而引起</w:t>
      </w:r>
    </w:p>
    <w:p w:rsidR="00F23563" w:rsidRPr="00A35D65" w:rsidRDefault="00F23563" w:rsidP="00F23563">
      <w:pPr>
        <w:rPr>
          <w:rFonts w:ascii="宋体" w:hAnsi="宋体"/>
        </w:rPr>
      </w:pPr>
      <w:r w:rsidRPr="00A35D65">
        <w:rPr>
          <w:rFonts w:ascii="宋体" w:hAnsi="宋体" w:hint="eastAsia"/>
        </w:rPr>
        <w:t>的甲状腺毒症，其病因主要是弥漫性毒性甲状腺肿(Graves病)、多结节性毒性甲状腺肿</w:t>
      </w:r>
    </w:p>
    <w:p w:rsidR="00F23563" w:rsidRPr="00A35D65" w:rsidRDefault="00F23563" w:rsidP="00F23563">
      <w:pPr>
        <w:rPr>
          <w:rFonts w:ascii="宋体" w:hAnsi="宋体"/>
        </w:rPr>
      </w:pPr>
      <w:r w:rsidRPr="00A35D65">
        <w:rPr>
          <w:rFonts w:ascii="宋体" w:hAnsi="宋体" w:hint="eastAsia"/>
        </w:rPr>
        <w:t>和甲状腺自主高功能腺瘤(Plummer病)；非甲状腺功能亢进类型包括破坏性甲状腺毒症</w:t>
      </w:r>
    </w:p>
    <w:p w:rsidR="00F23563" w:rsidRPr="00A35D65" w:rsidRDefault="00F23563" w:rsidP="00F23563">
      <w:pPr>
        <w:rPr>
          <w:rFonts w:ascii="宋体" w:hAnsi="宋体"/>
        </w:rPr>
      </w:pPr>
      <w:r w:rsidRPr="00A35D65">
        <w:rPr>
          <w:rFonts w:ascii="宋体" w:hAnsi="宋体" w:hint="eastAsia"/>
        </w:rPr>
        <w:t>(destructive thyrotoxicosis)和服用外源性甲状腺激素。由于甲状腺滤泡被炎症(例如亚</w:t>
      </w:r>
    </w:p>
    <w:p w:rsidR="00F23563" w:rsidRPr="00A35D65" w:rsidRDefault="00F23563" w:rsidP="00F23563">
      <w:pPr>
        <w:rPr>
          <w:rFonts w:ascii="宋体" w:hAnsi="宋体"/>
        </w:rPr>
      </w:pPr>
      <w:r w:rsidRPr="00A35D65">
        <w:rPr>
          <w:rFonts w:ascii="宋体" w:hAnsi="宋体" w:hint="eastAsia"/>
        </w:rPr>
        <w:t>急性甲状腺炎、无症状性甲状腺炎、产后甲状腺炎等)破坏，滤泡内储存的甲状腺激素过</w:t>
      </w:r>
    </w:p>
    <w:p w:rsidR="00F23563" w:rsidRPr="00A35D65" w:rsidRDefault="00F23563" w:rsidP="00F23563">
      <w:pPr>
        <w:rPr>
          <w:rFonts w:ascii="宋体" w:hAnsi="宋体"/>
        </w:rPr>
      </w:pPr>
      <w:r w:rsidRPr="00A35D65">
        <w:rPr>
          <w:rFonts w:ascii="宋体" w:hAnsi="宋体" w:hint="eastAsia"/>
        </w:rPr>
        <w:t>量进入循环引起的甲状腺毒症称为破坏性甲状腺毒症。该类型甲状腺毒症的甲状腺功能并</w:t>
      </w:r>
    </w:p>
    <w:p w:rsidR="00F23563" w:rsidRPr="00A35D65" w:rsidRDefault="00F23563" w:rsidP="00F23563">
      <w:pPr>
        <w:rPr>
          <w:rFonts w:ascii="宋体" w:hAnsi="宋体"/>
        </w:rPr>
      </w:pPr>
      <w:r w:rsidRPr="00A35D65">
        <w:rPr>
          <w:rFonts w:ascii="宋体" w:hAnsi="宋体" w:hint="eastAsia"/>
        </w:rPr>
        <w:t>不亢进。本章主要讨论Graves病。</w:t>
      </w:r>
    </w:p>
    <w:p w:rsidR="00F23563" w:rsidRPr="00A35D65" w:rsidRDefault="00F23563" w:rsidP="00F23563">
      <w:pPr>
        <w:rPr>
          <w:rFonts w:ascii="宋体" w:hAnsi="宋体"/>
        </w:rPr>
      </w:pPr>
      <w:r w:rsidRPr="00A35D65">
        <w:rPr>
          <w:rFonts w:ascii="宋体" w:hAnsi="宋体" w:hint="eastAsia"/>
        </w:rPr>
        <w:t xml:space="preserve">    表7-9-1甲状腺毒症的常见原因</w:t>
      </w:r>
    </w:p>
    <w:p w:rsidR="00F23563" w:rsidRPr="00A35D65" w:rsidRDefault="00F23563" w:rsidP="00F23563">
      <w:pPr>
        <w:rPr>
          <w:rFonts w:ascii="宋体" w:hAnsi="宋体"/>
        </w:rPr>
      </w:pPr>
      <w:r w:rsidRPr="00A35D65">
        <w:rPr>
          <w:rFonts w:ascii="宋体" w:hAnsi="宋体" w:hint="eastAsia"/>
        </w:rPr>
        <w:t>一、甲状腺功能亢进原因：</w:t>
      </w:r>
    </w:p>
    <w:p w:rsidR="00F23563" w:rsidRPr="00A35D65" w:rsidRDefault="00F23563" w:rsidP="00F23563">
      <w:pPr>
        <w:rPr>
          <w:rFonts w:ascii="宋体" w:hAnsi="宋体"/>
        </w:rPr>
      </w:pPr>
      <w:r w:rsidRPr="00A35D65">
        <w:rPr>
          <w:rFonts w:ascii="宋体" w:hAnsi="宋体" w:hint="eastAsia"/>
        </w:rPr>
        <w:t>1．弥漫性毒性甲状腺肿(Graves病)</w:t>
      </w:r>
    </w:p>
    <w:p w:rsidR="00F23563" w:rsidRPr="00A35D65" w:rsidRDefault="00F23563" w:rsidP="00F23563">
      <w:pPr>
        <w:rPr>
          <w:rFonts w:ascii="宋体" w:hAnsi="宋体"/>
        </w:rPr>
      </w:pPr>
      <w:r w:rsidRPr="00A35D65">
        <w:rPr>
          <w:rFonts w:ascii="宋体" w:hAnsi="宋体" w:hint="eastAsia"/>
        </w:rPr>
        <w:t>2．多结节性毒性甲状腺肿</w:t>
      </w:r>
    </w:p>
    <w:p w:rsidR="00F23563" w:rsidRPr="00A35D65" w:rsidRDefault="00F23563" w:rsidP="00F23563">
      <w:pPr>
        <w:rPr>
          <w:rFonts w:ascii="宋体" w:hAnsi="宋体"/>
        </w:rPr>
      </w:pPr>
      <w:r w:rsidRPr="00A35D65">
        <w:rPr>
          <w:rFonts w:ascii="宋体" w:hAnsi="宋体" w:hint="eastAsia"/>
        </w:rPr>
        <w:t>3．甲状腺自主高功能腺瘤(Plummer病)</w:t>
      </w:r>
    </w:p>
    <w:p w:rsidR="00F23563" w:rsidRPr="00A35D65" w:rsidRDefault="00F23563" w:rsidP="00F23563">
      <w:pPr>
        <w:rPr>
          <w:rFonts w:ascii="宋体" w:hAnsi="宋体"/>
        </w:rPr>
      </w:pPr>
      <w:r w:rsidRPr="00A35D65">
        <w:rPr>
          <w:rFonts w:ascii="宋体" w:hAnsi="宋体" w:hint="eastAsia"/>
        </w:rPr>
        <w:t>4．碘致甲状腺功能亢进症(碘甲亢，IIH)</w:t>
      </w:r>
    </w:p>
    <w:p w:rsidR="00F23563" w:rsidRPr="00A35D65" w:rsidRDefault="00F23563" w:rsidP="00F23563">
      <w:pPr>
        <w:rPr>
          <w:rFonts w:ascii="宋体" w:hAnsi="宋体"/>
        </w:rPr>
      </w:pPr>
      <w:r w:rsidRPr="00A35D65">
        <w:rPr>
          <w:rFonts w:ascii="宋体" w:hAnsi="宋体" w:hint="eastAsia"/>
        </w:rPr>
        <w:t>5．桥本甲状腺毒症(Hashitoxicosis)</w:t>
      </w:r>
    </w:p>
    <w:p w:rsidR="00F23563" w:rsidRPr="00A35D65" w:rsidRDefault="00F23563" w:rsidP="00F23563">
      <w:pPr>
        <w:rPr>
          <w:rFonts w:ascii="宋体" w:hAnsi="宋体"/>
        </w:rPr>
      </w:pPr>
      <w:r w:rsidRPr="00A35D65">
        <w:rPr>
          <w:rFonts w:ascii="宋体" w:hAnsi="宋体" w:hint="eastAsia"/>
        </w:rPr>
        <w:t>6．新生儿甲状腺功能亢进症</w:t>
      </w:r>
    </w:p>
    <w:p w:rsidR="00F23563" w:rsidRPr="00A35D65" w:rsidRDefault="00F23563" w:rsidP="00F23563">
      <w:pPr>
        <w:rPr>
          <w:rFonts w:ascii="宋体" w:hAnsi="宋体"/>
        </w:rPr>
      </w:pPr>
      <w:r w:rsidRPr="00A35D65">
        <w:rPr>
          <w:rFonts w:ascii="宋体" w:hAnsi="宋体" w:hint="eastAsia"/>
        </w:rPr>
        <w:t>7．滤泡状甲状腺癌</w:t>
      </w:r>
    </w:p>
    <w:p w:rsidR="00F23563" w:rsidRPr="00A35D65" w:rsidRDefault="00F23563" w:rsidP="00F23563">
      <w:pPr>
        <w:rPr>
          <w:rFonts w:ascii="宋体" w:hAnsi="宋体"/>
        </w:rPr>
      </w:pPr>
      <w:r w:rsidRPr="00A35D65">
        <w:rPr>
          <w:rFonts w:ascii="宋体" w:hAnsi="宋体" w:hint="eastAsia"/>
        </w:rPr>
        <w:t>8．妊娠一过性甲状腺毒症(GTT)</w:t>
      </w:r>
    </w:p>
    <w:p w:rsidR="00F23563" w:rsidRPr="00A35D65" w:rsidRDefault="00F23563" w:rsidP="00F23563">
      <w:pPr>
        <w:rPr>
          <w:rFonts w:ascii="宋体" w:hAnsi="宋体"/>
        </w:rPr>
      </w:pPr>
      <w:r w:rsidRPr="00A35D65">
        <w:rPr>
          <w:rFonts w:ascii="宋体" w:hAnsi="宋体" w:hint="eastAsia"/>
        </w:rPr>
        <w:t>9．垂体TSH腺瘤</w:t>
      </w:r>
    </w:p>
    <w:p w:rsidR="00F23563" w:rsidRPr="00A35D65" w:rsidRDefault="00F23563" w:rsidP="00F23563">
      <w:pPr>
        <w:rPr>
          <w:rFonts w:ascii="宋体" w:hAnsi="宋体"/>
        </w:rPr>
      </w:pPr>
      <w:r w:rsidRPr="00A35D65">
        <w:rPr>
          <w:rFonts w:ascii="宋体" w:hAnsi="宋体" w:hint="eastAsia"/>
        </w:rPr>
        <w:t>二、非甲状腺功能亢进原因：</w:t>
      </w:r>
    </w:p>
    <w:p w:rsidR="00F23563" w:rsidRPr="00A35D65" w:rsidRDefault="00F23563" w:rsidP="00F23563">
      <w:pPr>
        <w:rPr>
          <w:rFonts w:ascii="宋体" w:hAnsi="宋体"/>
        </w:rPr>
      </w:pPr>
      <w:r w:rsidRPr="00A35D65">
        <w:rPr>
          <w:rFonts w:ascii="宋体" w:hAnsi="宋体" w:hint="eastAsia"/>
        </w:rPr>
        <w:t>1．亚急性甲状腺炎</w:t>
      </w:r>
    </w:p>
    <w:p w:rsidR="00F23563" w:rsidRPr="00A35D65" w:rsidRDefault="00F23563" w:rsidP="00F23563">
      <w:pPr>
        <w:rPr>
          <w:rFonts w:ascii="宋体" w:hAnsi="宋体"/>
        </w:rPr>
      </w:pPr>
      <w:r w:rsidRPr="00A35D65">
        <w:rPr>
          <w:rFonts w:ascii="宋体" w:hAnsi="宋体" w:hint="eastAsia"/>
        </w:rPr>
        <w:t>2．无症状性甲状腺炎(silent thyroiditis)</w:t>
      </w:r>
    </w:p>
    <w:p w:rsidR="00F23563" w:rsidRPr="00A35D65" w:rsidRDefault="00F23563" w:rsidP="00F23563">
      <w:pPr>
        <w:rPr>
          <w:rFonts w:ascii="宋体" w:hAnsi="宋体"/>
        </w:rPr>
      </w:pPr>
      <w:r w:rsidRPr="00A35D65">
        <w:rPr>
          <w:rFonts w:ascii="宋体" w:hAnsi="宋体" w:hint="eastAsia"/>
        </w:rPr>
        <w:t>3．桥本甲状腺炎(包括萎缩性甲状腺炎)</w:t>
      </w:r>
    </w:p>
    <w:p w:rsidR="00F23563" w:rsidRPr="00A35D65" w:rsidRDefault="00F23563" w:rsidP="00F23563">
      <w:pPr>
        <w:rPr>
          <w:rFonts w:ascii="宋体" w:hAnsi="宋体"/>
        </w:rPr>
      </w:pPr>
      <w:r w:rsidRPr="00A35D65">
        <w:rPr>
          <w:rFonts w:ascii="宋体" w:hAnsi="宋体" w:hint="eastAsia"/>
        </w:rPr>
        <w:t>4．产后甲状腺炎(PPT)</w:t>
      </w:r>
    </w:p>
    <w:p w:rsidR="00F23563" w:rsidRPr="00A35D65" w:rsidRDefault="00F23563" w:rsidP="00F23563">
      <w:pPr>
        <w:rPr>
          <w:rFonts w:ascii="宋体" w:hAnsi="宋体"/>
        </w:rPr>
      </w:pPr>
      <w:r w:rsidRPr="00A35D65">
        <w:rPr>
          <w:rFonts w:ascii="宋体" w:hAnsi="宋体" w:hint="eastAsia"/>
        </w:rPr>
        <w:t>5．外源甲状腺激素替代</w:t>
      </w:r>
    </w:p>
    <w:p w:rsidR="00F23563" w:rsidRPr="00A35D65" w:rsidRDefault="00F23563" w:rsidP="00F23563">
      <w:pPr>
        <w:rPr>
          <w:rFonts w:ascii="宋体" w:hAnsi="宋体"/>
        </w:rPr>
      </w:pPr>
      <w:r w:rsidRPr="00A35D65">
        <w:rPr>
          <w:rFonts w:ascii="宋体" w:hAnsi="宋体" w:hint="eastAsia"/>
        </w:rPr>
        <w:t>6．异位甲状腺激素产生(gg巢甲状腺肿等)</w:t>
      </w:r>
    </w:p>
    <w:p w:rsidR="00F23563" w:rsidRPr="00A35D65" w:rsidRDefault="00F23563" w:rsidP="00F23563">
      <w:pPr>
        <w:rPr>
          <w:rFonts w:ascii="宋体" w:hAnsi="宋体"/>
        </w:rPr>
      </w:pPr>
      <w:r w:rsidRPr="00A35D65">
        <w:rPr>
          <w:rFonts w:ascii="宋体" w:hAnsi="宋体" w:hint="eastAsia"/>
        </w:rPr>
        <w:t>Graves病</w:t>
      </w:r>
    </w:p>
    <w:p w:rsidR="00F23563" w:rsidRPr="00A35D65" w:rsidRDefault="00F23563" w:rsidP="00F23563">
      <w:pPr>
        <w:rPr>
          <w:rFonts w:ascii="宋体" w:hAnsi="宋体"/>
        </w:rPr>
      </w:pPr>
      <w:r w:rsidRPr="00A35D65">
        <w:rPr>
          <w:rFonts w:ascii="宋体" w:hAnsi="宋体" w:hint="eastAsia"/>
        </w:rPr>
        <w:t xml:space="preserve">    Graves病(也称Basedow病、Parry病，以下简称GD)由Parry于1825年首次报</w:t>
      </w:r>
    </w:p>
    <w:p w:rsidR="00F23563" w:rsidRPr="00A35D65" w:rsidRDefault="00F23563" w:rsidP="00F23563">
      <w:pPr>
        <w:rPr>
          <w:rFonts w:ascii="宋体" w:hAnsi="宋体"/>
        </w:rPr>
      </w:pPr>
      <w:r w:rsidRPr="00A35D65">
        <w:rPr>
          <w:rFonts w:ascii="宋体" w:hAnsi="宋体" w:hint="eastAsia"/>
        </w:rPr>
        <w:t>告，Robert Graves和yon Basedow分别于1835年和1840年详细报告。GD是甲状腺功能</w:t>
      </w:r>
    </w:p>
    <w:p w:rsidR="00F23563" w:rsidRPr="00A35D65" w:rsidRDefault="00F23563" w:rsidP="00F23563">
      <w:pPr>
        <w:rPr>
          <w:rFonts w:ascii="宋体" w:hAnsi="宋体"/>
        </w:rPr>
      </w:pPr>
      <w:r w:rsidRPr="00A35D65">
        <w:rPr>
          <w:rFonts w:ascii="宋体" w:hAnsi="宋体" w:hint="eastAsia"/>
        </w:rPr>
        <w:t>亢进症的最常见病因，约占全部甲亢的80％～85％。西方国家报告本病的患病率为</w:t>
      </w:r>
    </w:p>
    <w:p w:rsidR="00F23563" w:rsidRPr="00A35D65" w:rsidRDefault="00F23563" w:rsidP="00F23563">
      <w:pPr>
        <w:rPr>
          <w:rFonts w:ascii="宋体" w:hAnsi="宋体"/>
        </w:rPr>
      </w:pPr>
      <w:r w:rsidRPr="00A35D65">
        <w:rPr>
          <w:rFonts w:ascii="宋体" w:hAnsi="宋体" w:hint="eastAsia"/>
        </w:rPr>
        <w:t>1．1％～1．6％，我国学者报告是1．2％，女性显著高发(女：男一4～6：1)，高发年龄为</w:t>
      </w:r>
    </w:p>
    <w:p w:rsidR="00F23563" w:rsidRPr="00A35D65" w:rsidRDefault="00F23563" w:rsidP="00F23563">
      <w:pPr>
        <w:rPr>
          <w:rFonts w:ascii="宋体" w:hAnsi="宋体"/>
        </w:rPr>
      </w:pPr>
      <w:r w:rsidRPr="00A35D65">
        <w:rPr>
          <w:rFonts w:ascii="宋体" w:hAnsi="宋体" w:hint="eastAsia"/>
        </w:rPr>
        <w:t>20~50岁。临床主要表现为：①甲状腺毒症；②弥漫性甲状腺肿；③眼征；④胫前黏液</w:t>
      </w:r>
    </w:p>
    <w:p w:rsidR="00F23563" w:rsidRPr="00A35D65" w:rsidRDefault="00F23563" w:rsidP="00F23563">
      <w:pPr>
        <w:rPr>
          <w:rFonts w:ascii="宋体" w:hAnsi="宋体"/>
        </w:rPr>
      </w:pPr>
      <w:r w:rsidRPr="00A35D65">
        <w:rPr>
          <w:rFonts w:ascii="宋体" w:hAnsi="宋体" w:hint="eastAsia"/>
        </w:rPr>
        <w:t>性水肿。</w:t>
      </w:r>
    </w:p>
    <w:p w:rsidR="00F23563" w:rsidRPr="00A35D65" w:rsidRDefault="00F23563" w:rsidP="00F23563">
      <w:pPr>
        <w:rPr>
          <w:rFonts w:ascii="宋体" w:hAnsi="宋体"/>
        </w:rPr>
      </w:pPr>
      <w:r w:rsidRPr="00A35D65">
        <w:rPr>
          <w:rFonts w:ascii="宋体" w:hAnsi="宋体" w:hint="eastAsia"/>
        </w:rPr>
        <w:t xml:space="preserve">  【病因和发病机制】</w:t>
      </w:r>
    </w:p>
    <w:p w:rsidR="00F23563" w:rsidRPr="00A35D65" w:rsidRDefault="00F23563" w:rsidP="00F23563">
      <w:pPr>
        <w:rPr>
          <w:rFonts w:ascii="宋体" w:hAnsi="宋体"/>
        </w:rPr>
      </w:pPr>
      <w:r w:rsidRPr="00A35D65">
        <w:rPr>
          <w:rFonts w:ascii="宋体" w:hAnsi="宋体" w:hint="eastAsia"/>
        </w:rPr>
        <w:t xml:space="preserve">  目前公认本病的发生与自身免疫有关，属于器官特异性自身免疫病。它与自身免疫甲</w:t>
      </w:r>
    </w:p>
    <w:p w:rsidR="00F23563" w:rsidRPr="00A35D65" w:rsidRDefault="00F23563" w:rsidP="00F23563">
      <w:pPr>
        <w:rPr>
          <w:rFonts w:ascii="宋体" w:hAnsi="宋体"/>
        </w:rPr>
      </w:pPr>
      <w:r w:rsidRPr="00A35D65">
        <w:rPr>
          <w:rFonts w:ascii="宋体" w:hAnsi="宋体" w:hint="eastAsia"/>
        </w:rPr>
        <w:t>状腺炎等同属于自身免疫性甲状腺病(autoimmune thyroid diseases，AITD)。</w:t>
      </w:r>
    </w:p>
    <w:p w:rsidR="00F23563" w:rsidRPr="00A35D65" w:rsidRDefault="00F23563" w:rsidP="00F23563">
      <w:pPr>
        <w:rPr>
          <w:rFonts w:ascii="宋体" w:hAnsi="宋体"/>
        </w:rPr>
      </w:pPr>
      <w:r w:rsidRPr="00A35D65">
        <w:rPr>
          <w:rFonts w:ascii="宋体" w:hAnsi="宋体" w:hint="eastAsia"/>
        </w:rPr>
        <w:t xml:space="preserve">    (一)遗传</w:t>
      </w:r>
    </w:p>
    <w:p w:rsidR="00F23563" w:rsidRPr="00A35D65" w:rsidRDefault="00F23563" w:rsidP="00F23563">
      <w:pPr>
        <w:rPr>
          <w:rFonts w:ascii="宋体" w:hAnsi="宋体"/>
        </w:rPr>
      </w:pPr>
      <w:r w:rsidRPr="00A35D65">
        <w:rPr>
          <w:rFonts w:ascii="宋体" w:hAnsi="宋体" w:hint="eastAsia"/>
        </w:rPr>
        <w:lastRenderedPageBreak/>
        <w:t xml:space="preserve">    本病有显著的遗传倾向，目前发现它与组织相容性复合体(MHC)基因相关：白种</w:t>
      </w:r>
    </w:p>
    <w:p w:rsidR="00F23563" w:rsidRPr="00A35D65" w:rsidRDefault="00F23563" w:rsidP="00F23563">
      <w:pPr>
        <w:rPr>
          <w:rFonts w:ascii="宋体" w:hAnsi="宋体"/>
        </w:rPr>
      </w:pPr>
      <w:r w:rsidRPr="00A35D65">
        <w:rPr>
          <w:rFonts w:ascii="宋体" w:hAnsi="宋体" w:hint="eastAsia"/>
        </w:rPr>
        <w:t>人与HI。A-B8、HLA-DR3、DQAl*501相关；非洲人种与HLA-DQ3相关；亚洲人种与</w:t>
      </w:r>
    </w:p>
    <w:p w:rsidR="00F23563" w:rsidRPr="00A35D65" w:rsidRDefault="00F23563" w:rsidP="00F23563">
      <w:pPr>
        <w:rPr>
          <w:rFonts w:ascii="宋体" w:hAnsi="宋体"/>
        </w:rPr>
      </w:pPr>
      <w:r w:rsidRPr="00A35D65">
        <w:rPr>
          <w:rFonts w:ascii="宋体" w:hAnsi="宋体" w:hint="eastAsia"/>
        </w:rPr>
        <w:t>HLA_Bw46相关。</w:t>
      </w:r>
    </w:p>
    <w:p w:rsidR="00F23563" w:rsidRPr="00A35D65" w:rsidRDefault="00F23563" w:rsidP="00F23563">
      <w:pPr>
        <w:rPr>
          <w:rFonts w:ascii="宋体" w:hAnsi="宋体"/>
        </w:rPr>
      </w:pPr>
      <w:r w:rsidRPr="00A35D65">
        <w:rPr>
          <w:rFonts w:ascii="宋体" w:hAnsi="宋体" w:hint="eastAsia"/>
        </w:rPr>
        <w:t xml:space="preserve">    (二)自身免疫</w:t>
      </w:r>
    </w:p>
    <w:p w:rsidR="00F23563" w:rsidRPr="00A35D65" w:rsidRDefault="00F23563" w:rsidP="00F23563">
      <w:pPr>
        <w:rPr>
          <w:rFonts w:ascii="宋体" w:hAnsi="宋体"/>
        </w:rPr>
      </w:pPr>
      <w:r w:rsidRPr="00A35D65">
        <w:rPr>
          <w:rFonts w:ascii="宋体" w:hAnsi="宋体" w:hint="eastAsia"/>
        </w:rPr>
        <w:t xml:space="preserve">    GD患者的血清中存在针对甲状腺细胞TSH受体的特异性自身抗体，称为TSH受体</w:t>
      </w:r>
    </w:p>
    <w:p w:rsidR="00F23563" w:rsidRPr="00A35D65" w:rsidRDefault="00F23563" w:rsidP="00F23563">
      <w:pPr>
        <w:rPr>
          <w:rFonts w:ascii="宋体" w:hAnsi="宋体"/>
        </w:rPr>
      </w:pPr>
      <w:r w:rsidRPr="00A35D65">
        <w:rPr>
          <w:rFonts w:ascii="宋体" w:hAnsi="宋体" w:hint="eastAsia"/>
        </w:rPr>
        <w:t>抗体(TSH receptor antibodies，TRAb)，也称为TSH结合抑制性免疫球蛋白(TSH—binding inhibi—tot·y immlmoglobl】lin，TBII)。TRAb有两种类型，即TSH受体刺激性抗体</w:t>
      </w:r>
    </w:p>
    <w:p w:rsidR="00F23563" w:rsidRPr="00A35D65" w:rsidRDefault="00F23563" w:rsidP="00F23563">
      <w:pPr>
        <w:rPr>
          <w:rFonts w:ascii="宋体" w:hAnsi="宋体"/>
        </w:rPr>
      </w:pPr>
      <w:r w:rsidRPr="00A35D65">
        <w:rPr>
          <w:rFonts w:ascii="宋体" w:hAnsi="宋体" w:hint="eastAsia"/>
        </w:rPr>
        <w:t>(TsHR stimulation antibody，T，SAb)和TSH受体刺激阻断性抗体(TsHR stimt】1ation—</w:t>
      </w:r>
    </w:p>
    <w:p w:rsidR="00F23563" w:rsidRPr="00A35D65" w:rsidRDefault="00F23563" w:rsidP="00F23563">
      <w:pPr>
        <w:rPr>
          <w:rFonts w:ascii="宋体" w:hAnsi="宋体"/>
        </w:rPr>
      </w:pPr>
      <w:r w:rsidRPr="00A35D65">
        <w:rPr>
          <w:rFonts w:ascii="宋体" w:hAnsi="宋体" w:hint="eastAsia"/>
        </w:rPr>
        <w:t>b．10cking antibody，TSBAb)。TSAb与TSH受体结合，激活腺苷酸环化酶信号系统，导</w:t>
      </w:r>
    </w:p>
    <w:p w:rsidR="00F23563" w:rsidRPr="00A35D65" w:rsidRDefault="00F23563" w:rsidP="00F23563">
      <w:pPr>
        <w:rPr>
          <w:rFonts w:ascii="宋体" w:hAnsi="宋体"/>
        </w:rPr>
      </w:pPr>
      <w:r w:rsidRPr="00A35D65">
        <w:rPr>
          <w:rFonts w:ascii="宋体" w:hAnsi="宋体" w:hint="eastAsia"/>
        </w:rPr>
        <w:t>致甲状腺细胞增生和甲状腺激素合成、分泌增加。所以，TSAb是GD的致病性抗体。</w:t>
      </w:r>
    </w:p>
    <w:p w:rsidR="00F23563" w:rsidRPr="00A35D65" w:rsidRDefault="00F23563" w:rsidP="00F23563">
      <w:pPr>
        <w:rPr>
          <w:rFonts w:ascii="宋体" w:hAnsi="宋体"/>
        </w:rPr>
      </w:pPr>
      <w:r w:rsidRPr="00A35D65">
        <w:rPr>
          <w:rFonts w:ascii="宋体" w:hAnsi="宋体" w:hint="eastAsia"/>
        </w:rPr>
        <w:t>95％未经治疗的GD患者TSAb阳性，母体的TSAb也可以通过胎盘，导致胎儿或新生儿</w:t>
      </w:r>
    </w:p>
    <w:p w:rsidR="00F23563" w:rsidRPr="00A35D65" w:rsidRDefault="00F23563" w:rsidP="00F23563">
      <w:pPr>
        <w:rPr>
          <w:rFonts w:ascii="宋体" w:hAnsi="宋体"/>
        </w:rPr>
      </w:pPr>
      <w:r w:rsidRPr="00A35D65">
        <w:rPr>
          <w:rFonts w:ascii="宋体" w:hAnsi="宋体" w:hint="eastAsia"/>
        </w:rPr>
        <w:t>发生甲亢。TSBAb与TsHR结合，占据了TsH的位置，使TsH无法与TsHR结合，所</w:t>
      </w:r>
    </w:p>
    <w:p w:rsidR="00F23563" w:rsidRPr="00A35D65" w:rsidRDefault="00F23563" w:rsidP="00F23563">
      <w:pPr>
        <w:rPr>
          <w:rFonts w:ascii="宋体" w:hAnsi="宋体"/>
        </w:rPr>
      </w:pPr>
      <w:r w:rsidRPr="00A35D65">
        <w:rPr>
          <w:rFonts w:ascii="宋体" w:hAnsi="宋体" w:hint="eastAsia"/>
        </w:rPr>
        <w:t>以产生抑制效应，甲状腺细胞萎缩，甲状腺激素产生减少。’rSBAb是自身免疫甲状腺炎</w:t>
      </w:r>
    </w:p>
    <w:p w:rsidR="00F23563" w:rsidRPr="00A35D65" w:rsidRDefault="00F23563" w:rsidP="00F23563">
      <w:pPr>
        <w:rPr>
          <w:rFonts w:ascii="宋体" w:hAnsi="宋体"/>
        </w:rPr>
      </w:pPr>
      <w:r w:rsidRPr="00A35D65">
        <w:rPr>
          <w:rFonts w:ascii="宋体" w:hAnsi="宋体" w:hint="eastAsia"/>
        </w:rPr>
        <w:t>(autoimmune thyroiditis，AIT)导致甲减的原因之一。因为GD和AIT同属于AITD，所</w:t>
      </w:r>
    </w:p>
    <w:p w:rsidR="00F23563" w:rsidRPr="00A35D65" w:rsidRDefault="00F23563" w:rsidP="00F23563">
      <w:pPr>
        <w:rPr>
          <w:rFonts w:ascii="宋体" w:hAnsi="宋体"/>
        </w:rPr>
      </w:pPr>
      <w:r w:rsidRPr="00A35D65">
        <w:rPr>
          <w:rFonts w:ascii="宋体" w:hAnsi="宋体" w:hint="eastAsia"/>
        </w:rPr>
        <w:t>以50％～90％的GD患者也存在针对甲状腺的其他自身抗体。</w:t>
      </w:r>
    </w:p>
    <w:p w:rsidR="00F23563" w:rsidRPr="00A35D65" w:rsidRDefault="00F23563" w:rsidP="00F23563">
      <w:pPr>
        <w:rPr>
          <w:rFonts w:ascii="宋体" w:hAnsi="宋体"/>
        </w:rPr>
      </w:pPr>
      <w:r w:rsidRPr="00A35D65">
        <w:rPr>
          <w:rFonts w:ascii="宋体" w:hAnsi="宋体" w:hint="eastAsia"/>
        </w:rPr>
        <w:t xml:space="preserve">    Grayes眼病(Graves ophthalmopathy，Go)是本病的表现之一。其病理基础是在眶后组织浸润的淋巴细胞分泌细胞因子(干扰素一7等)刺激成纤维细胞分泌黏多糖，堆积在眼外肌和眶后组织，导致突眼和眼外肌纤维化。</w:t>
      </w:r>
    </w:p>
    <w:p w:rsidR="00F23563" w:rsidRPr="00A35D65" w:rsidRDefault="00F23563" w:rsidP="00F23563">
      <w:pPr>
        <w:rPr>
          <w:rFonts w:ascii="宋体" w:hAnsi="宋体"/>
        </w:rPr>
      </w:pPr>
      <w:r w:rsidRPr="00A35D65">
        <w:rPr>
          <w:rFonts w:ascii="宋体" w:hAnsi="宋体" w:hint="eastAsia"/>
        </w:rPr>
        <w:t xml:space="preserve">    (三)环境因素</w:t>
      </w:r>
    </w:p>
    <w:p w:rsidR="00F23563" w:rsidRPr="00A35D65" w:rsidRDefault="00F23563" w:rsidP="00F23563">
      <w:pPr>
        <w:rPr>
          <w:rFonts w:ascii="宋体" w:hAnsi="宋体"/>
        </w:rPr>
      </w:pPr>
      <w:r w:rsidRPr="00A35D65">
        <w:rPr>
          <w:rFonts w:ascii="宋体" w:hAnsi="宋体" w:hint="eastAsia"/>
        </w:rPr>
        <w:t xml:space="preserve">    环境因素可能参与了GD的发生，如细菌感染、性激素、应激等都对本病的发生和发</w:t>
      </w:r>
    </w:p>
    <w:p w:rsidR="00F23563" w:rsidRPr="00A35D65" w:rsidRDefault="00F23563" w:rsidP="00F23563">
      <w:pPr>
        <w:rPr>
          <w:rFonts w:ascii="宋体" w:hAnsi="宋体"/>
        </w:rPr>
      </w:pPr>
      <w:r w:rsidRPr="00A35D65">
        <w:rPr>
          <w:rFonts w:ascii="宋体" w:hAnsi="宋体" w:hint="eastAsia"/>
        </w:rPr>
        <w:t>展有影响。</w:t>
      </w:r>
    </w:p>
    <w:p w:rsidR="00F23563" w:rsidRPr="00A35D65" w:rsidRDefault="00F23563" w:rsidP="00F23563">
      <w:pPr>
        <w:rPr>
          <w:rFonts w:ascii="宋体" w:hAnsi="宋体"/>
        </w:rPr>
      </w:pPr>
      <w:r w:rsidRPr="00A35D65">
        <w:rPr>
          <w:rFonts w:ascii="宋体" w:hAnsi="宋体" w:hint="eastAsia"/>
        </w:rPr>
        <w:t xml:space="preserve">    【病理】</w:t>
      </w:r>
    </w:p>
    <w:p w:rsidR="00F23563" w:rsidRPr="00A35D65" w:rsidRDefault="00F23563" w:rsidP="00F23563">
      <w:pPr>
        <w:rPr>
          <w:rFonts w:ascii="宋体" w:hAnsi="宋体"/>
        </w:rPr>
      </w:pPr>
      <w:r w:rsidRPr="00A35D65">
        <w:rPr>
          <w:rFonts w:ascii="宋体" w:hAnsi="宋体" w:hint="eastAsia"/>
        </w:rPr>
        <w:t xml:space="preserve">    甲状腺呈不同程度的弥漫性肿大。甲状腺滤泡上皮细胞增生，呈高柱状或立方状，滤</w:t>
      </w:r>
    </w:p>
    <w:p w:rsidR="00F23563" w:rsidRPr="00A35D65" w:rsidRDefault="00F23563" w:rsidP="00F23563">
      <w:pPr>
        <w:rPr>
          <w:rFonts w:ascii="宋体" w:hAnsi="宋体"/>
        </w:rPr>
      </w:pPr>
      <w:r w:rsidRPr="00A35D65">
        <w:rPr>
          <w:rFonts w:ascii="宋体" w:hAnsi="宋体" w:hint="eastAsia"/>
        </w:rPr>
        <w:t>泡腔内的胶质减少或消失，滤泡间可见不同程度的与淋巴组织生发中心相关的淋巴细胞浸</w:t>
      </w:r>
    </w:p>
    <w:p w:rsidR="00F23563" w:rsidRPr="00A35D65" w:rsidRDefault="00F23563" w:rsidP="00F23563">
      <w:pPr>
        <w:rPr>
          <w:rFonts w:ascii="宋体" w:hAnsi="宋体"/>
        </w:rPr>
      </w:pPr>
      <w:r w:rsidRPr="00A35D65">
        <w:rPr>
          <w:rFonts w:ascii="宋体" w:hAnsi="宋体" w:hint="eastAsia"/>
        </w:rPr>
        <w:t>润。这些淋巴细胞的构成特点是以T细胞为主，伴少数的B细胞和浆细胞。Gr’ayes眼病</w:t>
      </w:r>
    </w:p>
    <w:p w:rsidR="00F23563" w:rsidRPr="00A35D65" w:rsidRDefault="00F23563" w:rsidP="00F23563">
      <w:pPr>
        <w:rPr>
          <w:rFonts w:ascii="宋体" w:hAnsi="宋体"/>
        </w:rPr>
      </w:pPr>
      <w:r w:rsidRPr="00A35D65">
        <w:rPr>
          <w:rFonts w:ascii="宋体" w:hAnsi="宋体" w:hint="eastAsia"/>
        </w:rPr>
        <w:t>的眶后组织中有脂肪细胞浸润，纤维组织增生，大量黏多糖和糖胺聚糖(glycosaminogly—</w:t>
      </w:r>
    </w:p>
    <w:p w:rsidR="00F23563" w:rsidRPr="00A35D65" w:rsidRDefault="00F23563" w:rsidP="00F23563">
      <w:pPr>
        <w:rPr>
          <w:rFonts w:ascii="宋体" w:hAnsi="宋体"/>
        </w:rPr>
      </w:pPr>
      <w:r w:rsidRPr="00A35D65">
        <w:rPr>
          <w:rFonts w:ascii="宋体" w:hAnsi="宋体" w:hint="eastAsia"/>
        </w:rPr>
        <w:t>can，GAG)沉积，透明质酸增多，淋巴细胞和浆细胞浸润，同时眼肌纤维增粗，纹理模</w:t>
      </w:r>
    </w:p>
    <w:p w:rsidR="00F23563" w:rsidRPr="00A35D65" w:rsidRDefault="00F23563" w:rsidP="00F23563">
      <w:pPr>
        <w:rPr>
          <w:rFonts w:ascii="宋体" w:hAnsi="宋体"/>
        </w:rPr>
      </w:pPr>
      <w:r w:rsidRPr="00A35D65">
        <w:rPr>
          <w:rFonts w:ascii="宋体" w:hAnsi="宋体" w:hint="eastAsia"/>
        </w:rPr>
        <w:t>糊，肌纤维透明变性、断裂和破坏。胫前黏液性水肿者局部可见黏蛋白样透明质酸沉积，</w:t>
      </w:r>
    </w:p>
    <w:p w:rsidR="00F23563" w:rsidRPr="00A35D65" w:rsidRDefault="00F23563" w:rsidP="00F23563">
      <w:pPr>
        <w:rPr>
          <w:rFonts w:ascii="宋体" w:hAnsi="宋体"/>
        </w:rPr>
      </w:pPr>
      <w:r w:rsidRPr="00A35D65">
        <w:rPr>
          <w:rFonts w:ascii="宋体" w:hAnsi="宋体" w:hint="eastAsia"/>
        </w:rPr>
        <w:t>肥大细胞、巨噬细胞和成纤维细胞浸润。</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(一)甲状腺毒症表现</w:t>
      </w:r>
    </w:p>
    <w:p w:rsidR="00F23563" w:rsidRPr="00A35D65" w:rsidRDefault="00F23563" w:rsidP="00F23563">
      <w:pPr>
        <w:rPr>
          <w:rFonts w:ascii="宋体" w:hAnsi="宋体"/>
        </w:rPr>
      </w:pPr>
      <w:r w:rsidRPr="00A35D65">
        <w:rPr>
          <w:rFonts w:ascii="宋体" w:hAnsi="宋体" w:hint="eastAsia"/>
        </w:rPr>
        <w:t xml:space="preserve">    1．高代谢综合征  甲状腺激素分泌增多导致交感神经兴奋性增高和新陈代谢加速，</w:t>
      </w:r>
    </w:p>
    <w:p w:rsidR="00F23563" w:rsidRPr="00A35D65" w:rsidRDefault="00F23563" w:rsidP="00F23563">
      <w:pPr>
        <w:rPr>
          <w:rFonts w:ascii="宋体" w:hAnsi="宋体"/>
        </w:rPr>
      </w:pPr>
      <w:r w:rsidRPr="00A35D65">
        <w:rPr>
          <w:rFonts w:ascii="宋体" w:hAnsi="宋体" w:hint="eastAsia"/>
        </w:rPr>
        <w:t>患者常有疲乏无力、怕热多汗、皮肤潮湿、多食善饥、体重显著下降等。</w:t>
      </w:r>
    </w:p>
    <w:p w:rsidR="00F23563" w:rsidRPr="00A35D65" w:rsidRDefault="00F23563" w:rsidP="00F23563">
      <w:pPr>
        <w:rPr>
          <w:rFonts w:ascii="宋体" w:hAnsi="宋体"/>
        </w:rPr>
      </w:pPr>
      <w:r w:rsidRPr="00A35D65">
        <w:rPr>
          <w:rFonts w:ascii="宋体" w:hAnsi="宋体" w:hint="eastAsia"/>
        </w:rPr>
        <w:t xml:space="preserve">    2．精神神经系统多言好动、紧张焦虑、焦躁易怒、失眠不安、思想不集中、记忆</w:t>
      </w:r>
    </w:p>
    <w:p w:rsidR="00F23563" w:rsidRPr="00A35D65" w:rsidRDefault="00F23563" w:rsidP="00F23563">
      <w:pPr>
        <w:rPr>
          <w:rFonts w:ascii="宋体" w:hAnsi="宋体"/>
        </w:rPr>
      </w:pPr>
      <w:r w:rsidRPr="00A35D65">
        <w:rPr>
          <w:rFonts w:ascii="宋体" w:hAnsi="宋体" w:hint="eastAsia"/>
        </w:rPr>
        <w:t>力减退，手和眼睑震颤。</w:t>
      </w:r>
    </w:p>
    <w:p w:rsidR="00F23563" w:rsidRPr="00A35D65" w:rsidRDefault="00F23563" w:rsidP="00F23563">
      <w:pPr>
        <w:rPr>
          <w:rFonts w:ascii="宋体" w:hAnsi="宋体"/>
        </w:rPr>
      </w:pPr>
      <w:r w:rsidRPr="00A35D65">
        <w:rPr>
          <w:rFonts w:ascii="宋体" w:hAnsi="宋体" w:hint="eastAsia"/>
        </w:rPr>
        <w:t xml:space="preserve">    3．心血管系统  心悸气短、心动过速、第一心音亢进。收缩压升高、舒张压降低，</w:t>
      </w:r>
    </w:p>
    <w:p w:rsidR="00F23563" w:rsidRPr="00A35D65" w:rsidRDefault="00F23563" w:rsidP="00F23563">
      <w:pPr>
        <w:rPr>
          <w:rFonts w:ascii="宋体" w:hAnsi="宋体"/>
        </w:rPr>
      </w:pPr>
      <w:r w:rsidRPr="00A35D65">
        <w:rPr>
          <w:rFonts w:ascii="宋体" w:hAnsi="宋体" w:hint="eastAsia"/>
        </w:rPr>
        <w:t>脉压增大。合并甲状腺毒症心脏病时，出现心动过速、心律失常、心脏增大和心力衰竭。</w:t>
      </w:r>
    </w:p>
    <w:p w:rsidR="00F23563" w:rsidRPr="00A35D65" w:rsidRDefault="00F23563" w:rsidP="00F23563">
      <w:pPr>
        <w:rPr>
          <w:rFonts w:ascii="宋体" w:hAnsi="宋体"/>
        </w:rPr>
      </w:pPr>
      <w:r w:rsidRPr="00A35D65">
        <w:rPr>
          <w:rFonts w:ascii="宋体" w:hAnsi="宋体" w:hint="eastAsia"/>
        </w:rPr>
        <w:t>以心房颤动等房性心律失常多见，偶见房室传导阻滞。</w:t>
      </w:r>
    </w:p>
    <w:p w:rsidR="00F23563" w:rsidRPr="00A35D65" w:rsidRDefault="00F23563" w:rsidP="00F23563">
      <w:pPr>
        <w:rPr>
          <w:rFonts w:ascii="宋体" w:hAnsi="宋体"/>
        </w:rPr>
      </w:pPr>
      <w:r w:rsidRPr="00A35D65">
        <w:rPr>
          <w:rFonts w:ascii="宋体" w:hAnsi="宋体" w:hint="eastAsia"/>
        </w:rPr>
        <w:t xml:space="preserve">    4．消化系统稀便、排便次数增加。重者可以有肝大、肝功能异常，偶有黄疸。</w:t>
      </w:r>
    </w:p>
    <w:p w:rsidR="00F23563" w:rsidRPr="00A35D65" w:rsidRDefault="00F23563" w:rsidP="00F23563">
      <w:pPr>
        <w:rPr>
          <w:rFonts w:ascii="宋体" w:hAnsi="宋体"/>
        </w:rPr>
      </w:pPr>
      <w:r w:rsidRPr="00A35D65">
        <w:rPr>
          <w:rFonts w:ascii="宋体" w:hAnsi="宋体" w:hint="eastAsia"/>
        </w:rPr>
        <w:t xml:space="preserve">    5．肌肉骨骼系统  主要是甲状腺毒症性周期性瘫痪(thyrotoxic．periodic paralysis，</w:t>
      </w:r>
    </w:p>
    <w:p w:rsidR="00F23563" w:rsidRPr="00A35D65" w:rsidRDefault="00F23563" w:rsidP="00F23563">
      <w:pPr>
        <w:rPr>
          <w:rFonts w:ascii="宋体" w:hAnsi="宋体"/>
        </w:rPr>
      </w:pPr>
      <w:r w:rsidRPr="00A35D65">
        <w:rPr>
          <w:rFonts w:ascii="宋体" w:hAnsi="宋体" w:hint="eastAsia"/>
        </w:rPr>
        <w:t>TPP)。1"pp在20～40岁亚洲男性好发，发病诱因包括剧烈运动、高碳水化合物饮食、注</w:t>
      </w:r>
    </w:p>
    <w:p w:rsidR="00F23563" w:rsidRPr="00A35D65" w:rsidRDefault="00F23563" w:rsidP="00F23563">
      <w:pPr>
        <w:rPr>
          <w:rFonts w:ascii="宋体" w:hAnsi="宋体"/>
        </w:rPr>
      </w:pPr>
      <w:r w:rsidRPr="00A35D65">
        <w:rPr>
          <w:rFonts w:ascii="宋体" w:hAnsi="宋体" w:hint="eastAsia"/>
        </w:rPr>
        <w:t>射胰岛素等，病变主要累及下肢，有低钾血症。TPP病程呈自限性，甲亢控制后可以自</w:t>
      </w:r>
    </w:p>
    <w:p w:rsidR="00F23563" w:rsidRPr="00A35D65" w:rsidRDefault="00F23563" w:rsidP="00F23563">
      <w:pPr>
        <w:rPr>
          <w:rFonts w:ascii="宋体" w:hAnsi="宋体"/>
        </w:rPr>
      </w:pPr>
      <w:r w:rsidRPr="00A35D65">
        <w:rPr>
          <w:rFonts w:ascii="宋体" w:hAnsi="宋体" w:hint="eastAsia"/>
        </w:rPr>
        <w:t>愈。少数患者发生甲亢性肌病，肌无力多累及近心端的肩胛和骨盆带肌群。另有1％GD</w:t>
      </w:r>
    </w:p>
    <w:p w:rsidR="00F23563" w:rsidRPr="00A35D65" w:rsidRDefault="00F23563" w:rsidP="00F23563">
      <w:pPr>
        <w:rPr>
          <w:rFonts w:ascii="宋体" w:hAnsi="宋体"/>
        </w:rPr>
      </w:pPr>
      <w:r w:rsidRPr="00A35D65">
        <w:rPr>
          <w:rFonts w:ascii="宋体" w:hAnsi="宋体" w:hint="eastAsia"/>
        </w:rPr>
        <w:t>伴发重症肌无力，该病和GD同属自身免疫病。</w:t>
      </w:r>
    </w:p>
    <w:p w:rsidR="00F23563" w:rsidRPr="00A35D65" w:rsidRDefault="00F23563" w:rsidP="00F23563">
      <w:pPr>
        <w:rPr>
          <w:rFonts w:ascii="宋体" w:hAnsi="宋体"/>
        </w:rPr>
      </w:pPr>
      <w:r w:rsidRPr="00A35D65">
        <w:rPr>
          <w:rFonts w:ascii="宋体" w:hAnsi="宋体" w:hint="eastAsia"/>
        </w:rPr>
        <w:lastRenderedPageBreak/>
        <w:t xml:space="preserve">    6．造血系统循环血淋巴细胞比例增加，单核细胞增加，但是白细胞总数减低。可</w:t>
      </w:r>
    </w:p>
    <w:p w:rsidR="00F23563" w:rsidRPr="00A35D65" w:rsidRDefault="00F23563" w:rsidP="00F23563">
      <w:pPr>
        <w:rPr>
          <w:rFonts w:ascii="宋体" w:hAnsi="宋体"/>
        </w:rPr>
      </w:pPr>
      <w:r w:rsidRPr="00A35D65">
        <w:rPr>
          <w:rFonts w:ascii="宋体" w:hAnsi="宋体" w:hint="eastAsia"/>
        </w:rPr>
        <w:t>以伴发血小板减少性紫癜。</w:t>
      </w:r>
    </w:p>
    <w:p w:rsidR="00F23563" w:rsidRPr="00A35D65" w:rsidRDefault="00F23563" w:rsidP="00F23563">
      <w:pPr>
        <w:rPr>
          <w:rFonts w:ascii="宋体" w:hAnsi="宋体"/>
        </w:rPr>
      </w:pPr>
      <w:r w:rsidRPr="00A35D65">
        <w:rPr>
          <w:rFonts w:ascii="宋体" w:hAnsi="宋体" w:hint="eastAsia"/>
        </w:rPr>
        <w:t xml:space="preserve">    7．生殖系统女性月经减少或闭经。男性阳痿，偶有乳腺增生(男性乳腺发育)。</w:t>
      </w:r>
    </w:p>
    <w:p w:rsidR="00F23563" w:rsidRPr="00A35D65" w:rsidRDefault="00F23563" w:rsidP="00F23563">
      <w:pPr>
        <w:rPr>
          <w:rFonts w:ascii="宋体" w:hAnsi="宋体"/>
        </w:rPr>
      </w:pPr>
      <w:r w:rsidRPr="00A35D65">
        <w:rPr>
          <w:rFonts w:ascii="宋体" w:hAnsi="宋体" w:hint="eastAsia"/>
        </w:rPr>
        <w:t xml:space="preserve">    (二)甲状腺肿</w:t>
      </w:r>
    </w:p>
    <w:p w:rsidR="00F23563" w:rsidRPr="00A35D65" w:rsidRDefault="00F23563" w:rsidP="00F23563">
      <w:pPr>
        <w:rPr>
          <w:rFonts w:ascii="宋体" w:hAnsi="宋体"/>
        </w:rPr>
      </w:pPr>
      <w:r w:rsidRPr="00A35D65">
        <w:rPr>
          <w:rFonts w:ascii="宋体" w:hAnsi="宋体" w:hint="eastAsia"/>
        </w:rPr>
        <w:t xml:space="preserve">    大多数患者有程度不等的甲状腺肿大。甲状腺肿为弥漫性、对称性，质地不等，无压</w:t>
      </w:r>
    </w:p>
    <w:p w:rsidR="00F23563" w:rsidRPr="00A35D65" w:rsidRDefault="00F23563" w:rsidP="00F23563">
      <w:pPr>
        <w:rPr>
          <w:rFonts w:ascii="宋体" w:hAnsi="宋体"/>
        </w:rPr>
      </w:pPr>
      <w:r w:rsidRPr="00A35D65">
        <w:rPr>
          <w:rFonts w:ascii="宋体" w:hAnsi="宋体" w:hint="eastAsia"/>
        </w:rPr>
        <w:t>痛。甲状腺上下极可触及震颤，闻及血管杂音。少数病例甲状腺可以不肿大。</w:t>
      </w:r>
    </w:p>
    <w:p w:rsidR="00F23563" w:rsidRPr="00A35D65" w:rsidRDefault="00F23563" w:rsidP="00F23563">
      <w:pPr>
        <w:rPr>
          <w:rFonts w:ascii="宋体" w:hAnsi="宋体"/>
        </w:rPr>
      </w:pPr>
      <w:r w:rsidRPr="00A35D65">
        <w:rPr>
          <w:rFonts w:ascii="宋体" w:hAnsi="宋体" w:hint="eastAsia"/>
        </w:rPr>
        <w:t xml:space="preserve">    (三)眼征</w:t>
      </w:r>
    </w:p>
    <w:p w:rsidR="00F23563" w:rsidRPr="00A35D65" w:rsidRDefault="00F23563" w:rsidP="00F23563">
      <w:pPr>
        <w:rPr>
          <w:rFonts w:ascii="宋体" w:hAnsi="宋体"/>
        </w:rPr>
      </w:pPr>
      <w:r w:rsidRPr="00A35D65">
        <w:rPr>
          <w:rFonts w:ascii="宋体" w:hAnsi="宋体" w:hint="eastAsia"/>
        </w:rPr>
        <w:t xml:space="preserve">    GD的眼部表现分为两类：一类为单纯性突眼，病因与甲状腺毒症所致的交感神经兴</w:t>
      </w:r>
    </w:p>
    <w:p w:rsidR="00F23563" w:rsidRPr="00A35D65" w:rsidRDefault="00F23563" w:rsidP="00F23563">
      <w:pPr>
        <w:rPr>
          <w:rFonts w:ascii="宋体" w:hAnsi="宋体"/>
        </w:rPr>
      </w:pPr>
      <w:r w:rsidRPr="00A35D65">
        <w:rPr>
          <w:rFonts w:ascii="宋体" w:hAnsi="宋体" w:hint="eastAsia"/>
        </w:rPr>
        <w:t>奋性增高有关；另一类为浸润性眼征，发生在Graves眼病(近年来称为GraVeS眶病，</w:t>
      </w:r>
    </w:p>
    <w:p w:rsidR="00F23563" w:rsidRPr="00A35D65" w:rsidRDefault="00F23563" w:rsidP="00F23563">
      <w:pPr>
        <w:rPr>
          <w:rFonts w:ascii="宋体" w:hAnsi="宋体"/>
        </w:rPr>
      </w:pPr>
      <w:r w:rsidRPr="00A35D65">
        <w:rPr>
          <w:rFonts w:ascii="宋体" w:hAnsi="宋体" w:hint="eastAsia"/>
        </w:rPr>
        <w:t>(；raves orbitopathy)，病因与眶周组织的自身免疫炎症反应有关。单纯性突眼包括下述表现：①轻度突眼：突眼度19～20ram；②Stellwag征：瞬目减少，炯炯发亮；③上睑挛缩，</w:t>
      </w:r>
    </w:p>
    <w:p w:rsidR="00F23563" w:rsidRPr="00A35D65" w:rsidRDefault="00F23563" w:rsidP="00F23563">
      <w:pPr>
        <w:rPr>
          <w:rFonts w:ascii="宋体" w:hAnsi="宋体"/>
        </w:rPr>
      </w:pPr>
      <w:r w:rsidRPr="00A35D65">
        <w:rPr>
          <w:rFonts w:ascii="宋体" w:hAnsi="宋体" w:hint="eastAsia"/>
        </w:rPr>
        <w:t>睑裂增宽；④von Graefe征：双眼向下看时，由于上眼睑不能随眼球下落，显现白色巩</w:t>
      </w:r>
    </w:p>
    <w:p w:rsidR="00F23563" w:rsidRPr="00A35D65" w:rsidRDefault="00F23563" w:rsidP="00F23563">
      <w:pPr>
        <w:rPr>
          <w:rFonts w:ascii="宋体" w:hAnsi="宋体"/>
        </w:rPr>
      </w:pPr>
      <w:r w:rsidRPr="00A35D65">
        <w:rPr>
          <w:rFonts w:ascii="宋体" w:hAnsi="宋体" w:hint="eastAsia"/>
        </w:rPr>
        <w:t>膜；⑤Joffroy征：眼球向上看时，前额皮肤不能皱起；匿)Mobius征：双眼看近物时，眼</w:t>
      </w:r>
    </w:p>
    <w:p w:rsidR="00F23563" w:rsidRPr="00A35D65" w:rsidRDefault="00F23563" w:rsidP="00F23563">
      <w:pPr>
        <w:rPr>
          <w:rFonts w:ascii="宋体" w:hAnsi="宋体"/>
        </w:rPr>
      </w:pPr>
      <w:r w:rsidRPr="00A35D65">
        <w:rPr>
          <w:rFonts w:ascii="宋体" w:hAnsi="宋体" w:hint="eastAsia"/>
        </w:rPr>
        <w:t>球辐辏不良。浸润性眼征见本章下述。</w:t>
      </w:r>
    </w:p>
    <w:p w:rsidR="00F23563" w:rsidRPr="00A35D65" w:rsidRDefault="00F23563" w:rsidP="00F23563">
      <w:pPr>
        <w:rPr>
          <w:rFonts w:ascii="宋体" w:hAnsi="宋体"/>
        </w:rPr>
      </w:pPr>
      <w:r w:rsidRPr="00A35D65">
        <w:rPr>
          <w:rFonts w:ascii="宋体" w:hAnsi="宋体" w:hint="eastAsia"/>
        </w:rPr>
        <w:t xml:space="preserve">    【特殊的临床表现和类型】</w:t>
      </w:r>
    </w:p>
    <w:p w:rsidR="00F23563" w:rsidRPr="00A35D65" w:rsidRDefault="00F23563" w:rsidP="00F23563">
      <w:pPr>
        <w:rPr>
          <w:rFonts w:ascii="宋体" w:hAnsi="宋体"/>
        </w:rPr>
      </w:pPr>
      <w:r w:rsidRPr="00A35D65">
        <w:rPr>
          <w:rFonts w:ascii="宋体" w:hAnsi="宋体" w:hint="eastAsia"/>
        </w:rPr>
        <w:t xml:space="preserve">    (一)甲状腺危象(thyroid crisis)</w:t>
      </w:r>
    </w:p>
    <w:p w:rsidR="00F23563" w:rsidRPr="00A35D65" w:rsidRDefault="00F23563" w:rsidP="00F23563">
      <w:pPr>
        <w:rPr>
          <w:rFonts w:ascii="宋体" w:hAnsi="宋体"/>
        </w:rPr>
      </w:pPr>
      <w:r w:rsidRPr="00A35D65">
        <w:rPr>
          <w:rFonts w:ascii="宋体" w:hAnsi="宋体" w:hint="eastAsia"/>
        </w:rPr>
        <w:t xml:space="preserve">    也称甲亢危象，是甲状腺毒症急性加重的一个综合征，发生原因可能与循环内甲状腺</w:t>
      </w:r>
    </w:p>
    <w:p w:rsidR="00F23563" w:rsidRPr="00A35D65" w:rsidRDefault="00F23563" w:rsidP="00F23563">
      <w:pPr>
        <w:rPr>
          <w:rFonts w:ascii="宋体" w:hAnsi="宋体"/>
        </w:rPr>
      </w:pPr>
      <w:r w:rsidRPr="00A35D65">
        <w:rPr>
          <w:rFonts w:ascii="宋体" w:hAnsi="宋体" w:hint="eastAsia"/>
        </w:rPr>
        <w:t>激素水平增高有关。多发生于较重甲亢未予治疗或治疗不充分的患者。常见诱因有感染、</w:t>
      </w:r>
    </w:p>
    <w:p w:rsidR="00F23563" w:rsidRPr="00A35D65" w:rsidRDefault="00F23563" w:rsidP="00F23563">
      <w:pPr>
        <w:rPr>
          <w:rFonts w:ascii="宋体" w:hAnsi="宋体"/>
        </w:rPr>
      </w:pPr>
      <w:r w:rsidRPr="00A35D65">
        <w:rPr>
          <w:rFonts w:ascii="宋体" w:hAnsi="宋体" w:hint="eastAsia"/>
        </w:rPr>
        <w:t>手术、创伤、精神刺激等。临床表现有：高热、大汗、心动过速(140次／分以上)、烦躁、焦虑不安、谵妄、恶心、呕吐、腹泻，严重患者可有心衰，休克及昏迷等。甲亢危象的诊断主要靠临床表现综合判断。临床高度疑似本症及有危象前兆者应按甲亢危象处理。甲亢危象的病死率在20％以上。</w:t>
      </w:r>
    </w:p>
    <w:p w:rsidR="00F23563" w:rsidRPr="00A35D65" w:rsidRDefault="00F23563" w:rsidP="00F23563">
      <w:pPr>
        <w:rPr>
          <w:rFonts w:ascii="宋体" w:hAnsi="宋体"/>
        </w:rPr>
      </w:pPr>
      <w:r w:rsidRPr="00A35D65">
        <w:rPr>
          <w:rFonts w:ascii="宋体" w:hAnsi="宋体" w:hint="eastAsia"/>
        </w:rPr>
        <w:t xml:space="preserve">    (二)甲状腺毒症性心脏病(t}lyrotoxic 1aeart disease)</w:t>
      </w:r>
    </w:p>
    <w:p w:rsidR="00F23563" w:rsidRPr="00A35D65" w:rsidRDefault="00F23563" w:rsidP="00F23563">
      <w:pPr>
        <w:rPr>
          <w:rFonts w:ascii="宋体" w:hAnsi="宋体"/>
        </w:rPr>
      </w:pPr>
      <w:r w:rsidRPr="00A35D65">
        <w:rPr>
          <w:rFonts w:ascii="宋体" w:hAnsi="宋体" w:hint="eastAsia"/>
        </w:rPr>
        <w:t xml:space="preserve">    甲状腺毒症性心脏病的心力衰竭分为两种类型。一类是心动过速和心脏排出量增加导</w:t>
      </w:r>
    </w:p>
    <w:p w:rsidR="00F23563" w:rsidRPr="00A35D65" w:rsidRDefault="00F23563" w:rsidP="00F23563">
      <w:pPr>
        <w:rPr>
          <w:rFonts w:ascii="宋体" w:hAnsi="宋体"/>
        </w:rPr>
      </w:pPr>
      <w:r w:rsidRPr="00A35D65">
        <w:rPr>
          <w:rFonts w:ascii="宋体" w:hAnsi="宋体" w:hint="eastAsia"/>
        </w:rPr>
        <w:t>致的心力衰竭。主要发生在年轻甲亢患者。此类心力衰竭非心脏泵衰竭所致，而是由于心</w:t>
      </w:r>
    </w:p>
    <w:p w:rsidR="00F23563" w:rsidRPr="00A35D65" w:rsidRDefault="00F23563" w:rsidP="00F23563">
      <w:pPr>
        <w:rPr>
          <w:rFonts w:ascii="宋体" w:hAnsi="宋体"/>
        </w:rPr>
      </w:pPr>
      <w:r w:rsidRPr="00A35D65">
        <w:rPr>
          <w:rFonts w:ascii="宋体" w:hAnsi="宋体" w:hint="eastAsia"/>
        </w:rPr>
        <w:t>脏高排出量后失代偿引起，称为“高排出量型心力衰竭”，常随甲亢控制，心功能恢复。</w:t>
      </w:r>
    </w:p>
    <w:p w:rsidR="00F23563" w:rsidRPr="00A35D65" w:rsidRDefault="00F23563" w:rsidP="00F23563">
      <w:pPr>
        <w:rPr>
          <w:rFonts w:ascii="宋体" w:hAnsi="宋体"/>
        </w:rPr>
      </w:pPr>
      <w:r w:rsidRPr="00A35D65">
        <w:rPr>
          <w:rFonts w:ascii="宋体" w:hAnsi="宋体" w:hint="eastAsia"/>
        </w:rPr>
        <w:t>另一类是诱发和加重已有的或潜在的缺血性心脏病发生的心力衰竭，多发生在老年患者，</w:t>
      </w:r>
    </w:p>
    <w:p w:rsidR="00F23563" w:rsidRPr="00A35D65" w:rsidRDefault="00F23563" w:rsidP="00F23563">
      <w:pPr>
        <w:rPr>
          <w:rFonts w:ascii="宋体" w:hAnsi="宋体"/>
        </w:rPr>
      </w:pPr>
      <w:r w:rsidRPr="00A35D65">
        <w:rPr>
          <w:rFonts w:ascii="宋体" w:hAnsi="宋体" w:hint="eastAsia"/>
        </w:rPr>
        <w:t>此类心力衰竭是心脏泵衰竭。心房纤颤也是影响心脏功能的因素之一。甲亢患者中10％～</w:t>
      </w:r>
    </w:p>
    <w:p w:rsidR="00F23563" w:rsidRPr="00A35D65" w:rsidRDefault="00F23563" w:rsidP="00F23563">
      <w:pPr>
        <w:rPr>
          <w:rFonts w:ascii="宋体" w:hAnsi="宋体"/>
        </w:rPr>
      </w:pPr>
      <w:r w:rsidRPr="00A35D65">
        <w:rPr>
          <w:rFonts w:ascii="宋体" w:hAnsi="宋体" w:hint="eastAsia"/>
        </w:rPr>
        <w:t>15％发生心房纤颤。甲亢患者发生心力衰竭时，30％～50％与心房纤颤并存。</w:t>
      </w:r>
    </w:p>
    <w:p w:rsidR="00F23563" w:rsidRPr="00A35D65" w:rsidRDefault="00F23563" w:rsidP="00F23563">
      <w:pPr>
        <w:rPr>
          <w:rFonts w:ascii="宋体" w:hAnsi="宋体"/>
        </w:rPr>
      </w:pPr>
      <w:r w:rsidRPr="00A35D65">
        <w:rPr>
          <w:rFonts w:ascii="宋体" w:hAnsi="宋体" w:hint="eastAsia"/>
        </w:rPr>
        <w:t xml:space="preserve">    (三)淡漠型甲亢(apathetic hyper-thyroidism)</w:t>
      </w:r>
    </w:p>
    <w:p w:rsidR="00F23563" w:rsidRPr="00A35D65" w:rsidRDefault="00F23563" w:rsidP="00F23563">
      <w:pPr>
        <w:rPr>
          <w:rFonts w:ascii="宋体" w:hAnsi="宋体"/>
        </w:rPr>
      </w:pPr>
      <w:r w:rsidRPr="00A35D65">
        <w:rPr>
          <w:rFonts w:ascii="宋体" w:hAnsi="宋体" w:hint="eastAsia"/>
        </w:rPr>
        <w:t xml:space="preserve">    多见于老年患者。起病隐袭，高代谢综合征、眼征和甲状腺肿均不明显。主要表现为</w:t>
      </w:r>
    </w:p>
    <w:p w:rsidR="00F23563" w:rsidRPr="00A35D65" w:rsidRDefault="00F23563" w:rsidP="00F23563">
      <w:pPr>
        <w:rPr>
          <w:rFonts w:ascii="宋体" w:hAnsi="宋体"/>
        </w:rPr>
      </w:pPr>
      <w:r w:rsidRPr="00A35D65">
        <w:rPr>
          <w:rFonts w:ascii="宋体" w:hAnsi="宋体" w:hint="eastAsia"/>
        </w:rPr>
        <w:t>明显消瘦、心悸、乏力、震颤、头晕、昏厥、神经质或神志淡漠、腹泻、厌食。可伴有心</w:t>
      </w:r>
    </w:p>
    <w:p w:rsidR="00F23563" w:rsidRPr="00A35D65" w:rsidRDefault="00F23563" w:rsidP="00F23563">
      <w:pPr>
        <w:rPr>
          <w:rFonts w:ascii="宋体" w:hAnsi="宋体"/>
        </w:rPr>
      </w:pPr>
      <w:r w:rsidRPr="00A35D65">
        <w:rPr>
          <w:rFonts w:ascii="宋体" w:hAnsi="宋体" w:hint="eastAsia"/>
        </w:rPr>
        <w:t>房颤动和肌病等，70％患者无甲状腺肿大。临床中患者常因明显消瘦而被误诊为恶性肿</w:t>
      </w:r>
    </w:p>
    <w:p w:rsidR="00F23563" w:rsidRPr="00A35D65" w:rsidRDefault="00F23563" w:rsidP="00F23563">
      <w:pPr>
        <w:rPr>
          <w:rFonts w:ascii="宋体" w:hAnsi="宋体"/>
        </w:rPr>
      </w:pPr>
      <w:r w:rsidRPr="00A35D65">
        <w:rPr>
          <w:rFonts w:ascii="宋体" w:hAnsi="宋体" w:hint="eastAsia"/>
        </w:rPr>
        <w:t>瘤，因心房颤动被误诊为冠心病，所以老年人不明原因的突然消瘦、新发生心房颤动时应</w:t>
      </w:r>
    </w:p>
    <w:p w:rsidR="00F23563" w:rsidRPr="00A35D65" w:rsidRDefault="00F23563" w:rsidP="00F23563">
      <w:pPr>
        <w:rPr>
          <w:rFonts w:ascii="宋体" w:hAnsi="宋体"/>
        </w:rPr>
      </w:pPr>
      <w:r w:rsidRPr="00A35D65">
        <w:rPr>
          <w:rFonts w:ascii="宋体" w:hAnsi="宋体" w:hint="eastAsia"/>
        </w:rPr>
        <w:t>考虑本病。</w:t>
      </w:r>
    </w:p>
    <w:p w:rsidR="00F23563" w:rsidRPr="00A35D65" w:rsidRDefault="00F23563" w:rsidP="00F23563">
      <w:pPr>
        <w:rPr>
          <w:rFonts w:ascii="宋体" w:hAnsi="宋体"/>
        </w:rPr>
      </w:pPr>
      <w:r w:rsidRPr="00A35D65">
        <w:rPr>
          <w:rFonts w:ascii="宋体" w:hAnsi="宋体" w:hint="eastAsia"/>
        </w:rPr>
        <w:t xml:space="preserve">    (四)T3型甲状腺毒症(T。toxicosis)</w:t>
      </w:r>
    </w:p>
    <w:p w:rsidR="00F23563" w:rsidRPr="00A35D65" w:rsidRDefault="00F23563" w:rsidP="00F23563">
      <w:pPr>
        <w:rPr>
          <w:rFonts w:ascii="宋体" w:hAnsi="宋体"/>
        </w:rPr>
      </w:pPr>
      <w:r w:rsidRPr="00A35D65">
        <w:rPr>
          <w:rFonts w:ascii="宋体" w:hAnsi="宋体" w:hint="eastAsia"/>
        </w:rPr>
        <w:t xml:space="preserve">    由于甲状腺功能亢进时，产生R和T4的比例失调，T。产生量显著多于T。所致。发</w:t>
      </w:r>
    </w:p>
    <w:p w:rsidR="00F23563" w:rsidRPr="00A35D65" w:rsidRDefault="00F23563" w:rsidP="00F23563">
      <w:pPr>
        <w:rPr>
          <w:rFonts w:ascii="宋体" w:hAnsi="宋体"/>
        </w:rPr>
      </w:pPr>
      <w:r w:rsidRPr="00A35D65">
        <w:rPr>
          <w:rFonts w:ascii="宋体" w:hAnsi="宋体" w:hint="eastAsia"/>
        </w:rPr>
        <w:t>生的机制尚不清楚。Graves病、毒性结节性甲状腺肿和自主高功能性腺瘤都可以发生T3</w:t>
      </w:r>
    </w:p>
    <w:p w:rsidR="00F23563" w:rsidRPr="00A35D65" w:rsidRDefault="00F23563" w:rsidP="00F23563">
      <w:pPr>
        <w:rPr>
          <w:rFonts w:ascii="宋体" w:hAnsi="宋体"/>
        </w:rPr>
      </w:pPr>
      <w:r w:rsidRPr="00A35D65">
        <w:rPr>
          <w:rFonts w:ascii="宋体" w:hAnsi="宋体" w:hint="eastAsia"/>
        </w:rPr>
        <w:t>型甲亢。碘缺乏地区甲亢的12％为T3型甲亢。老年人多见。实验室检查TT4、F'Ij正常，</w:t>
      </w:r>
    </w:p>
    <w:p w:rsidR="00F23563" w:rsidRPr="00A35D65" w:rsidRDefault="00F23563" w:rsidP="00F23563">
      <w:pPr>
        <w:rPr>
          <w:rFonts w:ascii="宋体" w:hAnsi="宋体"/>
        </w:rPr>
      </w:pPr>
      <w:r w:rsidRPr="00A35D65">
        <w:rPr>
          <w:rFonts w:ascii="宋体" w:hAnsi="宋体" w:hint="eastAsia"/>
        </w:rPr>
        <w:t>TL、FT3升高，TSH减低，¨’I摄取率增加。</w:t>
      </w:r>
    </w:p>
    <w:p w:rsidR="00F23563" w:rsidRPr="00A35D65" w:rsidRDefault="00F23563" w:rsidP="00F23563">
      <w:pPr>
        <w:rPr>
          <w:rFonts w:ascii="宋体" w:hAnsi="宋体"/>
        </w:rPr>
      </w:pPr>
      <w:r w:rsidRPr="00A35D65">
        <w:rPr>
          <w:rFonts w:ascii="宋体" w:hAnsi="宋体" w:hint="eastAsia"/>
        </w:rPr>
        <w:t xml:space="preserve">    (五)亚临床甲亢(subclinical hyper-thvroidism)</w:t>
      </w:r>
    </w:p>
    <w:p w:rsidR="00F23563" w:rsidRPr="00A35D65" w:rsidRDefault="00F23563" w:rsidP="00F23563">
      <w:pPr>
        <w:rPr>
          <w:rFonts w:ascii="宋体" w:hAnsi="宋体"/>
        </w:rPr>
      </w:pPr>
      <w:r w:rsidRPr="00A35D65">
        <w:rPr>
          <w:rFonts w:ascii="宋体" w:hAnsi="宋体" w:hint="eastAsia"/>
        </w:rPr>
        <w:t xml:space="preserve">    本病主要依赖实验室检查结果诊断。血清TsH水平低于正常值下限，而T。、T4在正</w:t>
      </w:r>
    </w:p>
    <w:p w:rsidR="00F23563" w:rsidRPr="00A35D65" w:rsidRDefault="00F23563" w:rsidP="00F23563">
      <w:pPr>
        <w:rPr>
          <w:rFonts w:ascii="宋体" w:hAnsi="宋体"/>
        </w:rPr>
      </w:pPr>
      <w:r w:rsidRPr="00A35D65">
        <w:rPr>
          <w:rFonts w:ascii="宋体" w:hAnsi="宋体" w:hint="eastAsia"/>
        </w:rPr>
        <w:t>常范围，不伴或伴有轻微的甲亢症状。持续性亚临床甲亢的原因包括外源性甲状腺激素替</w:t>
      </w:r>
    </w:p>
    <w:p w:rsidR="00F23563" w:rsidRPr="00A35D65" w:rsidRDefault="00F23563" w:rsidP="00F23563">
      <w:pPr>
        <w:rPr>
          <w:rFonts w:ascii="宋体" w:hAnsi="宋体"/>
        </w:rPr>
      </w:pPr>
      <w:r w:rsidRPr="00A35D65">
        <w:rPr>
          <w:rFonts w:ascii="宋体" w:hAnsi="宋体" w:hint="eastAsia"/>
        </w:rPr>
        <w:t>代、甲状腺自主功能腺瘤、多结节性甲状腺肿、Graves病等。文献报告本病的患病率男性</w:t>
      </w:r>
    </w:p>
    <w:p w:rsidR="00F23563" w:rsidRPr="00A35D65" w:rsidRDefault="00F23563" w:rsidP="00F23563">
      <w:pPr>
        <w:rPr>
          <w:rFonts w:ascii="宋体" w:hAnsi="宋体"/>
        </w:rPr>
      </w:pPr>
      <w:r w:rsidRPr="00A35D65">
        <w:rPr>
          <w:rFonts w:ascii="宋体" w:hAnsi="宋体" w:hint="eastAsia"/>
        </w:rPr>
        <w:lastRenderedPageBreak/>
        <w:t>为2·8％～4．4％，女性为7．5％～8．5％，60岁以上女性达到15％；我国学者报告的患病率是3．2％。本病的可能不良结果是：①发展为临床甲亢；②对心血管系统影响：全身血管张力下降、心率加快、心输出量增加、心房纤颤等；③骨质疏松：主要影响绝经期女</w:t>
      </w:r>
    </w:p>
    <w:p w:rsidR="00F23563" w:rsidRPr="00A35D65" w:rsidRDefault="00F23563" w:rsidP="00F23563">
      <w:pPr>
        <w:rPr>
          <w:rFonts w:ascii="宋体" w:hAnsi="宋体"/>
        </w:rPr>
      </w:pPr>
      <w:r w:rsidRPr="00A35D65">
        <w:rPr>
          <w:rFonts w:ascii="宋体" w:hAnsi="宋体" w:hint="eastAsia"/>
        </w:rPr>
        <w:t>性，加重骨质疏松，骨折发生频度增加。诊断本病需要排除引起TSH减低的非甲状腺因</w:t>
      </w:r>
    </w:p>
    <w:p w:rsidR="00F23563" w:rsidRPr="00A35D65" w:rsidRDefault="00F23563" w:rsidP="00F23563">
      <w:pPr>
        <w:rPr>
          <w:rFonts w:ascii="宋体" w:hAnsi="宋体"/>
        </w:rPr>
      </w:pPr>
      <w:r w:rsidRPr="00A35D65">
        <w:rPr>
          <w:rFonts w:ascii="宋体" w:hAnsi="宋体" w:hint="eastAsia"/>
        </w:rPr>
        <w:t>素，并且在2～4月内复查，以确定1"St{降低为持续性而非一过性。</w:t>
      </w:r>
    </w:p>
    <w:p w:rsidR="00F23563" w:rsidRPr="00A35D65" w:rsidRDefault="00F23563" w:rsidP="00F23563">
      <w:pPr>
        <w:rPr>
          <w:rFonts w:ascii="宋体" w:hAnsi="宋体"/>
        </w:rPr>
      </w:pPr>
      <w:r w:rsidRPr="00A35D65">
        <w:rPr>
          <w:rFonts w:ascii="宋体" w:hAnsi="宋体" w:hint="eastAsia"/>
        </w:rPr>
        <w:t xml:space="preserve">    (六)妊娠期甲状腺功能亢进症</w:t>
      </w:r>
    </w:p>
    <w:p w:rsidR="00F23563" w:rsidRPr="00A35D65" w:rsidRDefault="00F23563" w:rsidP="00F23563">
      <w:pPr>
        <w:rPr>
          <w:rFonts w:ascii="宋体" w:hAnsi="宋体"/>
        </w:rPr>
      </w:pPr>
      <w:r w:rsidRPr="00A35D65">
        <w:rPr>
          <w:rFonts w:ascii="宋体" w:hAnsi="宋体" w:hint="eastAsia"/>
        </w:rPr>
        <w:t xml:space="preserve">    妊娠期甲亢有其特殊性，需注意以下几个问题：①妊娠期甲状腺激素结合球蛋白</w:t>
      </w:r>
    </w:p>
    <w:p w:rsidR="00F23563" w:rsidRPr="00A35D65" w:rsidRDefault="00F23563" w:rsidP="00F23563">
      <w:pPr>
        <w:rPr>
          <w:rFonts w:ascii="宋体" w:hAnsi="宋体"/>
        </w:rPr>
      </w:pPr>
      <w:r w:rsidRPr="00A35D65">
        <w:rPr>
          <w:rFonts w:ascii="宋体" w:hAnsi="宋体" w:hint="eastAsia"/>
        </w:rPr>
        <w:t>(thyroxine binding globtalin，TBG)增高，引起血清TT4和TT3增高，所以妊娠期甲亢</w:t>
      </w:r>
    </w:p>
    <w:p w:rsidR="00F23563" w:rsidRPr="00A35D65" w:rsidRDefault="00F23563" w:rsidP="00F23563">
      <w:pPr>
        <w:rPr>
          <w:rFonts w:ascii="宋体" w:hAnsi="宋体"/>
        </w:rPr>
      </w:pPr>
      <w:r w:rsidRPr="00A35D65">
        <w:rPr>
          <w:rFonts w:ascii="宋体" w:hAnsi="宋体" w:hint="eastAsia"/>
        </w:rPr>
        <w:t>的诊断应依赖血清FT4、FT3和TSH；②妊娠一过性甲状腺毒症(gestational transient</w:t>
      </w:r>
    </w:p>
    <w:p w:rsidR="00F23563" w:rsidRPr="00A35D65" w:rsidRDefault="00F23563" w:rsidP="00F23563">
      <w:pPr>
        <w:rPr>
          <w:rFonts w:ascii="宋体" w:hAnsi="宋体"/>
        </w:rPr>
      </w:pPr>
      <w:r w:rsidRPr="00A35D65">
        <w:rPr>
          <w:rFonts w:ascii="宋体" w:hAnsi="宋体" w:hint="eastAsia"/>
        </w:rPr>
        <w:t>thyr·otoxicosis，GTT)：绒毛膜促性腺激素(王_IC(])在妊娠三个月达到高峰，它与TsH-</w:t>
      </w:r>
    </w:p>
    <w:p w:rsidR="00F23563" w:rsidRPr="00A35D65" w:rsidRDefault="00F23563" w:rsidP="00F23563">
      <w:pPr>
        <w:rPr>
          <w:rFonts w:ascii="宋体" w:hAnsi="宋体"/>
        </w:rPr>
      </w:pPr>
      <w:r w:rsidRPr="00A35D65">
        <w:rPr>
          <w:rFonts w:ascii="宋体" w:hAnsi="宋体" w:hint="eastAsia"/>
        </w:rPr>
        <w:t>有相同的a亚单位、相似的B亚单位和受体亚单位，过量的fIC()能够刺激TSH受体，产</w:t>
      </w:r>
    </w:p>
    <w:p w:rsidR="00F23563" w:rsidRPr="00A35D65" w:rsidRDefault="00F23563" w:rsidP="00F23563">
      <w:pPr>
        <w:rPr>
          <w:rFonts w:ascii="宋体" w:hAnsi="宋体"/>
        </w:rPr>
      </w:pPr>
      <w:r w:rsidRPr="00A35D65">
        <w:rPr>
          <w:rFonts w:ascii="宋体" w:hAnsi="宋体" w:hint="eastAsia"/>
        </w:rPr>
        <w:t>生GTT；③新生儿甲状腺功能亢进症：母体的TSAb可以透过胎盘刺激胎儿的甲状腺引</w:t>
      </w:r>
    </w:p>
    <w:p w:rsidR="00F23563" w:rsidRPr="00A35D65" w:rsidRDefault="00F23563" w:rsidP="00F23563">
      <w:pPr>
        <w:rPr>
          <w:rFonts w:ascii="宋体" w:hAnsi="宋体"/>
        </w:rPr>
      </w:pPr>
      <w:r w:rsidRPr="00A35D65">
        <w:rPr>
          <w:rFonts w:ascii="宋体" w:hAnsi="宋体" w:hint="eastAsia"/>
        </w:rPr>
        <w:t>起胎儿或新生儿甲亢；④产后由于免疫抑制的解除，GD易于发生，称为产后GD；⑤如</w:t>
      </w:r>
    </w:p>
    <w:p w:rsidR="00F23563" w:rsidRPr="00A35D65" w:rsidRDefault="00F23563" w:rsidP="00F23563">
      <w:pPr>
        <w:rPr>
          <w:rFonts w:ascii="宋体" w:hAnsi="宋体"/>
        </w:rPr>
      </w:pPr>
      <w:r w:rsidRPr="00A35D65">
        <w:rPr>
          <w:rFonts w:ascii="宋体" w:hAnsi="宋体" w:hint="eastAsia"/>
        </w:rPr>
        <w:t>果患者甲亢未控制，建议不要怀孕；如果患者正在接受抗甲状腺药物(ATD)治疗，血清</w:t>
      </w:r>
    </w:p>
    <w:p w:rsidR="00F23563" w:rsidRPr="00A35D65" w:rsidRDefault="00F23563" w:rsidP="00F23563">
      <w:pPr>
        <w:rPr>
          <w:rFonts w:ascii="宋体" w:hAnsi="宋体"/>
        </w:rPr>
      </w:pPr>
      <w:r w:rsidRPr="00A35D65">
        <w:rPr>
          <w:rFonts w:ascii="宋体" w:hAnsi="宋体" w:hint="eastAsia"/>
        </w:rPr>
        <w:t>TL、TL达到正常范围，停ATD或者应用ATD的最小剂量，可以怀孕；如果患者为妊</w:t>
      </w:r>
    </w:p>
    <w:p w:rsidR="00F23563" w:rsidRPr="00A35D65" w:rsidRDefault="00F23563" w:rsidP="00F23563">
      <w:pPr>
        <w:rPr>
          <w:rFonts w:ascii="宋体" w:hAnsi="宋体"/>
        </w:rPr>
      </w:pPr>
      <w:r w:rsidRPr="00A35D65">
        <w:rPr>
          <w:rFonts w:ascii="宋体" w:hAnsi="宋体" w:hint="eastAsia"/>
        </w:rPr>
        <w:t>娠期间发现甲亢，选择继续妊娠，则选择合适剂量的ATD治疗和妊娠中期甲状腺手术治</w:t>
      </w:r>
    </w:p>
    <w:p w:rsidR="00F23563" w:rsidRPr="00A35D65" w:rsidRDefault="00F23563" w:rsidP="00F23563">
      <w:pPr>
        <w:rPr>
          <w:rFonts w:ascii="宋体" w:hAnsi="宋体"/>
        </w:rPr>
      </w:pPr>
      <w:r w:rsidRPr="00A35D65">
        <w:rPr>
          <w:rFonts w:ascii="宋体" w:hAnsi="宋体" w:hint="eastAsia"/>
        </w:rPr>
        <w:t>疗。有效地控制甲亢可以明显改善妊娠的不良结果。</w:t>
      </w:r>
    </w:p>
    <w:p w:rsidR="00F23563" w:rsidRPr="00A35D65" w:rsidRDefault="00F23563" w:rsidP="00F23563">
      <w:pPr>
        <w:rPr>
          <w:rFonts w:ascii="宋体" w:hAnsi="宋体"/>
        </w:rPr>
      </w:pPr>
      <w:r w:rsidRPr="00A35D65">
        <w:rPr>
          <w:rFonts w:ascii="宋体" w:hAnsi="宋体" w:hint="eastAsia"/>
        </w:rPr>
        <w:t xml:space="preserve">    (七)胫前黏液性水肿</w:t>
      </w:r>
    </w:p>
    <w:p w:rsidR="00F23563" w:rsidRPr="00A35D65" w:rsidRDefault="00F23563" w:rsidP="00F23563">
      <w:pPr>
        <w:rPr>
          <w:rFonts w:ascii="宋体" w:hAnsi="宋体"/>
        </w:rPr>
      </w:pPr>
      <w:r w:rsidRPr="00A35D65">
        <w:rPr>
          <w:rFonts w:ascii="宋体" w:hAnsi="宋体" w:hint="eastAsia"/>
        </w:rPr>
        <w:t xml:space="preserve">    与Grayes眼病同属于自身免疫病，约5％的GD患者伴发本症，白种人中多见。多发</w:t>
      </w:r>
    </w:p>
    <w:p w:rsidR="00F23563" w:rsidRPr="00A35D65" w:rsidRDefault="00F23563" w:rsidP="00F23563">
      <w:pPr>
        <w:rPr>
          <w:rFonts w:ascii="宋体" w:hAnsi="宋体"/>
        </w:rPr>
      </w:pPr>
      <w:r w:rsidRPr="00A35D65">
        <w:rPr>
          <w:rFonts w:ascii="宋体" w:hAnsi="宋体" w:hint="eastAsia"/>
        </w:rPr>
        <w:t>生在胫骨前下1／3部位，也见于足背、踝关节、肩部、手背或手术瘢痕处，偶见于面部，</w:t>
      </w:r>
    </w:p>
    <w:p w:rsidR="00F23563" w:rsidRPr="00A35D65" w:rsidRDefault="00F23563" w:rsidP="00F23563">
      <w:pPr>
        <w:rPr>
          <w:rFonts w:ascii="宋体" w:hAnsi="宋体"/>
        </w:rPr>
      </w:pPr>
      <w:r w:rsidRPr="00A35D65">
        <w:rPr>
          <w:rFonts w:ascii="宋体" w:hAnsi="宋体" w:hint="eastAsia"/>
        </w:rPr>
        <w:t>皮损大多为对称性。早期皮肤增厚、变粗，有广泛大小不等的棕红色或红褐色或暗紫色突</w:t>
      </w:r>
    </w:p>
    <w:p w:rsidR="00F23563" w:rsidRPr="00A35D65" w:rsidRDefault="00F23563" w:rsidP="00F23563">
      <w:pPr>
        <w:rPr>
          <w:rFonts w:ascii="宋体" w:hAnsi="宋体"/>
        </w:rPr>
      </w:pPr>
      <w:r w:rsidRPr="00A35D65">
        <w:rPr>
          <w:rFonts w:ascii="宋体" w:hAnsi="宋体" w:hint="eastAsia"/>
        </w:rPr>
        <w:t>起不平的斑块或结节，边界清楚，直径5～30mm不等，连片时更大，皮损周围的表皮稍</w:t>
      </w:r>
    </w:p>
    <w:p w:rsidR="00F23563" w:rsidRPr="00A35D65" w:rsidRDefault="00F23563" w:rsidP="00F23563">
      <w:pPr>
        <w:rPr>
          <w:rFonts w:ascii="宋体" w:hAnsi="宋体"/>
        </w:rPr>
      </w:pPr>
      <w:r w:rsidRPr="00A35D65">
        <w:rPr>
          <w:rFonts w:ascii="宋体" w:hAnsi="宋体" w:hint="eastAsia"/>
        </w:rPr>
        <w:t>发亮，薄而紧张，病变表面及周围可有毳毛增生、变粗、毛囊角化，可伴感觉过敏或减</w:t>
      </w:r>
    </w:p>
    <w:p w:rsidR="00F23563" w:rsidRPr="00A35D65" w:rsidRDefault="00F23563" w:rsidP="00F23563">
      <w:pPr>
        <w:rPr>
          <w:rFonts w:ascii="宋体" w:hAnsi="宋体"/>
        </w:rPr>
      </w:pPr>
      <w:r w:rsidRPr="00A35D65">
        <w:rPr>
          <w:rFonts w:ascii="宋体" w:hAnsi="宋体" w:hint="eastAsia"/>
        </w:rPr>
        <w:t>退，或伴痒感；后期皮肤粗厚，如橘皮或树皮样，皮损融合，有深沟，覆以灰色或黑色疣</w:t>
      </w:r>
    </w:p>
    <w:p w:rsidR="00F23563" w:rsidRPr="00A35D65" w:rsidRDefault="00F23563" w:rsidP="00F23563">
      <w:pPr>
        <w:rPr>
          <w:rFonts w:ascii="宋体" w:hAnsi="宋体"/>
        </w:rPr>
      </w:pPr>
      <w:r w:rsidRPr="00A35D65">
        <w:rPr>
          <w:rFonts w:ascii="宋体" w:hAnsi="宋体" w:hint="eastAsia"/>
        </w:rPr>
        <w:t>状物，下肢粗大似象皮腿。</w:t>
      </w:r>
    </w:p>
    <w:p w:rsidR="00F23563" w:rsidRPr="00A35D65" w:rsidRDefault="00F23563" w:rsidP="00F23563">
      <w:pPr>
        <w:rPr>
          <w:rFonts w:ascii="宋体" w:hAnsi="宋体"/>
        </w:rPr>
      </w:pPr>
      <w:r w:rsidRPr="00A35D65">
        <w:rPr>
          <w:rFonts w:ascii="宋体" w:hAnsi="宋体" w:hint="eastAsia"/>
        </w:rPr>
        <w:t xml:space="preserve">    (八)Graves眼病(Go)</w:t>
      </w:r>
    </w:p>
    <w:p w:rsidR="00F23563" w:rsidRPr="00A35D65" w:rsidRDefault="00F23563" w:rsidP="00F23563">
      <w:pPr>
        <w:rPr>
          <w:rFonts w:ascii="宋体" w:hAnsi="宋体"/>
        </w:rPr>
      </w:pPr>
      <w:r w:rsidRPr="00A35D65">
        <w:rPr>
          <w:rFonts w:ascii="宋体" w:hAnsi="宋体" w:hint="eastAsia"/>
        </w:rPr>
        <w:t xml:space="preserve">    患者自诉眼内异物感、胀痛、畏光、流泪、复视、斜视、视力下降；检查见突眼(眼</w:t>
      </w:r>
    </w:p>
    <w:p w:rsidR="00F23563" w:rsidRPr="00A35D65" w:rsidRDefault="00F23563" w:rsidP="00F23563">
      <w:pPr>
        <w:rPr>
          <w:rFonts w:ascii="宋体" w:hAnsi="宋体"/>
        </w:rPr>
      </w:pPr>
      <w:r w:rsidRPr="00A35D65">
        <w:rPr>
          <w:rFonts w:ascii="宋体" w:hAnsi="宋体" w:hint="eastAsia"/>
        </w:rPr>
        <w:t>球凸出度超过正常值上限4mm，欧洲人群的正常值上限是&gt;14mm)，眼睑肿胀，结膜充</w:t>
      </w:r>
    </w:p>
    <w:p w:rsidR="00F23563" w:rsidRPr="00A35D65" w:rsidRDefault="00F23563" w:rsidP="00F23563">
      <w:pPr>
        <w:rPr>
          <w:rFonts w:ascii="宋体" w:hAnsi="宋体"/>
        </w:rPr>
      </w:pPr>
      <w:r w:rsidRPr="00A35D65">
        <w:rPr>
          <w:rFonts w:ascii="宋体" w:hAnsi="宋体" w:hint="eastAsia"/>
        </w:rPr>
        <w:t>血水肿，眼球活动受限，严重者眼球固定，眼睑闭合不全、角膜外露而发生角膜溃疡、全</w:t>
      </w:r>
    </w:p>
    <w:p w:rsidR="00F23563" w:rsidRPr="00A35D65" w:rsidRDefault="00F23563" w:rsidP="00F23563">
      <w:pPr>
        <w:rPr>
          <w:rFonts w:ascii="宋体" w:hAnsi="宋体"/>
        </w:rPr>
      </w:pPr>
      <w:r w:rsidRPr="00A35D65">
        <w:rPr>
          <w:rFonts w:ascii="宋体" w:hAnsi="宋体" w:hint="eastAsia"/>
        </w:rPr>
        <w:t>眼炎，甚至失明。本病男性多见，甲亢与Go发生顺序的关系是：43％两者同时发生；</w:t>
      </w:r>
    </w:p>
    <w:p w:rsidR="00F23563" w:rsidRPr="00A35D65" w:rsidRDefault="00F23563" w:rsidP="00F23563">
      <w:pPr>
        <w:rPr>
          <w:rFonts w:ascii="宋体" w:hAnsi="宋体"/>
        </w:rPr>
      </w:pPr>
      <w:r w:rsidRPr="00A35D65">
        <w:rPr>
          <w:rFonts w:ascii="宋体" w:hAnsi="宋体" w:hint="eastAsia"/>
        </w:rPr>
        <w:t>44％甲亢先于Go发生；有5％的患者仅有明显突眼而无甲亢症状，TTs、TT4在正常范</w:t>
      </w:r>
    </w:p>
    <w:p w:rsidR="00F23563" w:rsidRPr="00A35D65" w:rsidRDefault="00F23563" w:rsidP="00F23563">
      <w:pPr>
        <w:rPr>
          <w:rFonts w:ascii="宋体" w:hAnsi="宋体"/>
        </w:rPr>
      </w:pPr>
      <w:r w:rsidRPr="00A35D65">
        <w:rPr>
          <w:rFonts w:ascii="宋体" w:hAnsi="宋体" w:hint="eastAsia"/>
        </w:rPr>
        <w:t>围，称之为甲状腺功能正常的Go(euthyroid Graves ophthalmopathy，EG())。单眼受累</w:t>
      </w:r>
    </w:p>
    <w:p w:rsidR="00F23563" w:rsidRPr="00A35D65" w:rsidRDefault="00F23563" w:rsidP="00F23563">
      <w:pPr>
        <w:rPr>
          <w:rFonts w:ascii="宋体" w:hAnsi="宋体"/>
        </w:rPr>
      </w:pPr>
      <w:r w:rsidRPr="00A35D65">
        <w:rPr>
          <w:rFonts w:ascii="宋体" w:hAnsi="宋体" w:hint="eastAsia"/>
        </w:rPr>
        <w:t>的病例占10％～20％。此类患者’TSt{是降低的，实际为亚临床甲亢。诊断Go应行眶后</w:t>
      </w:r>
    </w:p>
    <w:p w:rsidR="00F23563" w:rsidRPr="00A35D65" w:rsidRDefault="00F23563" w:rsidP="00F23563">
      <w:pPr>
        <w:rPr>
          <w:rFonts w:ascii="宋体" w:hAnsi="宋体"/>
        </w:rPr>
      </w:pPr>
      <w:r w:rsidRPr="00A35D65">
        <w:rPr>
          <w:rFonts w:ascii="宋体" w:hAnsi="宋体" w:hint="eastAsia"/>
        </w:rPr>
        <w:t>CT或MRI检查，可见眼外肌肿胀增粗，同时排除球后占位性病变。本病发病后66％病</w:t>
      </w:r>
    </w:p>
    <w:p w:rsidR="00F23563" w:rsidRPr="00A35D65" w:rsidRDefault="00F23563" w:rsidP="00F23563">
      <w:pPr>
        <w:rPr>
          <w:rFonts w:ascii="宋体" w:hAnsi="宋体"/>
        </w:rPr>
      </w:pPr>
      <w:r w:rsidRPr="00A35D65">
        <w:rPr>
          <w:rFonts w:ascii="宋体" w:hAnsi="宋体" w:hint="eastAsia"/>
        </w:rPr>
        <w:t>例可以自发性减轻，20％眼征无变化，14％病例眼征继续恶化。大部分病例病情活动持</w:t>
      </w:r>
    </w:p>
    <w:p w:rsidR="00F23563" w:rsidRPr="00A35D65" w:rsidRDefault="00F23563" w:rsidP="00F23563">
      <w:pPr>
        <w:rPr>
          <w:rFonts w:ascii="宋体" w:hAnsi="宋体"/>
        </w:rPr>
      </w:pPr>
      <w:r w:rsidRPr="00A35D65">
        <w:rPr>
          <w:rFonts w:ascii="宋体" w:hAnsi="宋体" w:hint="eastAsia"/>
        </w:rPr>
        <w:t>续6～12个月，然后炎症症状逐渐缓解，进入稳定期。部分病例可以复发。2006年Go欧</w:t>
      </w:r>
    </w:p>
    <w:p w:rsidR="00F23563" w:rsidRPr="00A35D65" w:rsidRDefault="00F23563" w:rsidP="00F23563">
      <w:pPr>
        <w:rPr>
          <w:rFonts w:ascii="宋体" w:hAnsi="宋体"/>
        </w:rPr>
      </w:pPr>
      <w:r w:rsidRPr="00A35D65">
        <w:rPr>
          <w:rFonts w:ascii="宋体" w:hAnsi="宋体" w:hint="eastAsia"/>
        </w:rPr>
        <w:t>洲研究组(EUGoGo)提出G0病情的分级标准(表7—9—2)，他们应用突眼度、复视和视</w:t>
      </w:r>
    </w:p>
    <w:p w:rsidR="00F23563" w:rsidRPr="00A35D65" w:rsidRDefault="00F23563" w:rsidP="00F23563">
      <w:pPr>
        <w:rPr>
          <w:rFonts w:ascii="宋体" w:hAnsi="宋体"/>
        </w:rPr>
      </w:pPr>
      <w:r w:rsidRPr="00A35D65">
        <w:rPr>
          <w:rFonts w:ascii="宋体" w:hAnsi="宋体" w:hint="eastAsia"/>
        </w:rPr>
        <w:t>神经损伤三个指标评估病情的程度。美国甲状腺学会等国际四个甲状腺学会还联合提出了</w:t>
      </w:r>
    </w:p>
    <w:p w:rsidR="00F23563" w:rsidRPr="00A35D65" w:rsidRDefault="00F23563" w:rsidP="00F23563">
      <w:pPr>
        <w:rPr>
          <w:rFonts w:ascii="宋体" w:hAnsi="宋体"/>
        </w:rPr>
      </w:pPr>
      <w:r w:rsidRPr="00A35D65">
        <w:rPr>
          <w:rFonts w:ascii="宋体" w:hAnsi="宋体" w:hint="eastAsia"/>
        </w:rPr>
        <w:t>判断Go活动的评分方法(clinical act’ivity score，CAS)，即以下7项表现各为1分：①自</w:t>
      </w:r>
    </w:p>
    <w:p w:rsidR="00F23563" w:rsidRPr="00A35D65" w:rsidRDefault="00F23563" w:rsidP="00F23563">
      <w:pPr>
        <w:rPr>
          <w:rFonts w:ascii="宋体" w:hAnsi="宋体"/>
        </w:rPr>
      </w:pPr>
      <w:r w:rsidRPr="00A35D65">
        <w:rPr>
          <w:rFonts w:ascii="宋体" w:hAnsi="宋体" w:hint="eastAsia"/>
        </w:rPr>
        <w:t>发l生球后疼痛；②眼球运动时疼痛；③结膜充血；④结膜水肿；⑤肉阜肿胀；⑥眼睑水</w:t>
      </w:r>
    </w:p>
    <w:p w:rsidR="00F23563" w:rsidRPr="00A35D65" w:rsidRDefault="00F23563" w:rsidP="00F23563">
      <w:pPr>
        <w:rPr>
          <w:rFonts w:ascii="宋体" w:hAnsi="宋体"/>
        </w:rPr>
      </w:pPr>
      <w:r w:rsidRPr="00A35D65">
        <w:rPr>
          <w:rFonts w:ascii="宋体" w:hAnsi="宋体" w:hint="eastAsia"/>
        </w:rPr>
        <w:t>肿；⑦眼睑红斑。CAS积分达到3分判断为疾病活动。积分越多，活动度越高。  ·</w:t>
      </w:r>
    </w:p>
    <w:p w:rsidR="00F23563" w:rsidRPr="00A35D65" w:rsidRDefault="00F23563" w:rsidP="00F23563">
      <w:pPr>
        <w:rPr>
          <w:rFonts w:ascii="宋体" w:hAnsi="宋体"/>
        </w:rPr>
      </w:pPr>
      <w:r w:rsidRPr="00A35D65">
        <w:rPr>
          <w:rFonts w:ascii="宋体" w:hAnsi="宋体" w:hint="eastAsia"/>
        </w:rPr>
        <w:t xml:space="preserve">    【实验室和其他检查】</w:t>
      </w:r>
    </w:p>
    <w:p w:rsidR="00F23563" w:rsidRPr="00A35D65" w:rsidRDefault="00F23563" w:rsidP="00F23563">
      <w:pPr>
        <w:rPr>
          <w:rFonts w:ascii="宋体" w:hAnsi="宋体"/>
        </w:rPr>
      </w:pPr>
      <w:r w:rsidRPr="00A35D65">
        <w:rPr>
          <w:rFonts w:ascii="宋体" w:hAnsi="宋体" w:hint="eastAsia"/>
        </w:rPr>
        <w:t xml:space="preserve">    (一)血清总甲状腺素(TT4)</w:t>
      </w:r>
    </w:p>
    <w:p w:rsidR="00F23563" w:rsidRPr="00A35D65" w:rsidRDefault="00F23563" w:rsidP="00F23563">
      <w:pPr>
        <w:rPr>
          <w:rFonts w:ascii="宋体" w:hAnsi="宋体"/>
        </w:rPr>
      </w:pPr>
      <w:r w:rsidRPr="00A35D65">
        <w:rPr>
          <w:rFonts w:ascii="宋体" w:hAnsi="宋体" w:hint="eastAsia"/>
        </w:rPr>
        <w:lastRenderedPageBreak/>
        <w:t xml:space="preserve">    T4全部由甲状腺产生，每天约产生80～100&gt;g。血清中99．96％的T4以与蛋白结合</w:t>
      </w:r>
    </w:p>
    <w:p w:rsidR="00F23563" w:rsidRPr="00A35D65" w:rsidRDefault="00F23563" w:rsidP="00F23563">
      <w:pPr>
        <w:rPr>
          <w:rFonts w:ascii="宋体" w:hAnsi="宋体"/>
        </w:rPr>
      </w:pPr>
      <w:r w:rsidRPr="00A35D65">
        <w:rPr>
          <w:rFonts w:ascii="宋体" w:hAnsi="宋体" w:hint="eastAsia"/>
        </w:rPr>
        <w:t>的形式存在，其中80％～90％与TBG结合。TT4测定的是这部分结合于蛋白的激素，所</w:t>
      </w:r>
    </w:p>
    <w:p w:rsidR="00F23563" w:rsidRPr="00A35D65" w:rsidRDefault="00F23563" w:rsidP="00F23563">
      <w:pPr>
        <w:rPr>
          <w:rFonts w:ascii="宋体" w:hAnsi="宋体"/>
        </w:rPr>
      </w:pPr>
      <w:r w:rsidRPr="00A35D65">
        <w:rPr>
          <w:rFonts w:ascii="宋体" w:hAnsi="宋体" w:hint="eastAsia"/>
        </w:rPr>
        <w:t>以血清TBG量和蛋白与激素结合力的变化都会影响测定的结果。妊娠、雌激素、急性病</w:t>
      </w:r>
    </w:p>
    <w:p w:rsidR="00F23563" w:rsidRPr="00A35D65" w:rsidRDefault="00F23563" w:rsidP="00F23563">
      <w:pPr>
        <w:rPr>
          <w:rFonts w:ascii="宋体" w:hAnsi="宋体"/>
        </w:rPr>
      </w:pPr>
      <w:r w:rsidRPr="00A35D65">
        <w:rPr>
          <w:rFonts w:ascii="宋体" w:hAnsi="宋体" w:hint="eastAsia"/>
        </w:rPr>
        <w:t>毒性肝炎、先天因素等可引起TBG升高，导致TT4增高；雄激素、糖皮质激素、低蛋白</w:t>
      </w:r>
    </w:p>
    <w:p w:rsidR="00F23563" w:rsidRPr="00A35D65" w:rsidRDefault="00F23563" w:rsidP="00F23563">
      <w:pPr>
        <w:rPr>
          <w:rFonts w:ascii="宋体" w:hAnsi="宋体"/>
        </w:rPr>
      </w:pPr>
      <w:r w:rsidRPr="00A35D65">
        <w:rPr>
          <w:rFonts w:ascii="宋体" w:hAnsi="宋体" w:hint="eastAsia"/>
        </w:rPr>
        <w:t>血症、先天因素等可以引起TBG降低，导致TL减低。如果排除上述因素，TL稳定、</w:t>
      </w:r>
    </w:p>
    <w:p w:rsidR="00F23563" w:rsidRPr="00A35D65" w:rsidRDefault="00F23563" w:rsidP="00F23563">
      <w:pPr>
        <w:rPr>
          <w:rFonts w:ascii="宋体" w:hAnsi="宋体"/>
        </w:rPr>
      </w:pPr>
      <w:r w:rsidRPr="00A35D65">
        <w:rPr>
          <w:rFonts w:ascii="宋体" w:hAnsi="宋体" w:hint="eastAsia"/>
        </w:rPr>
        <w:t>重复性好，仍然是诊断甲亢的主要指标。</w:t>
      </w:r>
    </w:p>
    <w:p w:rsidR="00F23563" w:rsidRPr="00A35D65" w:rsidRDefault="00F23563" w:rsidP="00F23563">
      <w:pPr>
        <w:rPr>
          <w:rFonts w:ascii="宋体" w:hAnsi="宋体"/>
        </w:rPr>
      </w:pPr>
      <w:r w:rsidRPr="00A35D65">
        <w:rPr>
          <w:rFonts w:ascii="宋体" w:hAnsi="宋体" w:hint="eastAsia"/>
        </w:rPr>
        <w:t>表7—9-2 Graves眼病病情分级标准(EI nG()G0，2006)</w:t>
      </w:r>
    </w:p>
    <w:p w:rsidR="00F23563" w:rsidRPr="00A35D65" w:rsidRDefault="00F23563" w:rsidP="00F23563">
      <w:pPr>
        <w:rPr>
          <w:rFonts w:ascii="宋体" w:hAnsi="宋体"/>
        </w:rPr>
      </w:pPr>
      <w:r w:rsidRPr="00A35D65">
        <w:rPr>
          <w:rFonts w:ascii="宋体" w:hAnsi="宋体" w:hint="eastAsia"/>
        </w:rPr>
        <w:t xml:space="preserve">    注：间歇性复视：仅在劳累或行走时发生；非持续存在复视：眨眼时发生复视；持续存在的复视：阅读时发生复视。</w:t>
      </w:r>
    </w:p>
    <w:p w:rsidR="00F23563" w:rsidRPr="00A35D65" w:rsidRDefault="00F23563" w:rsidP="00F23563">
      <w:pPr>
        <w:rPr>
          <w:rFonts w:ascii="宋体" w:hAnsi="宋体"/>
        </w:rPr>
      </w:pPr>
      <w:r w:rsidRPr="00A35D65">
        <w:rPr>
          <w:rFonts w:ascii="宋体" w:hAnsi="宋体" w:hint="eastAsia"/>
        </w:rPr>
        <w:t xml:space="preserve">    (二)血清总三碘甲腺原氨酸(巩)</w:t>
      </w:r>
    </w:p>
    <w:p w:rsidR="00F23563" w:rsidRPr="00A35D65" w:rsidRDefault="00F23563" w:rsidP="00F23563">
      <w:pPr>
        <w:rPr>
          <w:rFonts w:ascii="宋体" w:hAnsi="宋体"/>
        </w:rPr>
      </w:pPr>
      <w:r w:rsidRPr="00A35D65">
        <w:rPr>
          <w:rFonts w:ascii="宋体" w:hAnsi="宋体" w:hint="eastAsia"/>
        </w:rPr>
        <w:t xml:space="preserve">    人体每天产生L 20～30／1g，20％T3由甲状腺产生，80％L在外周组织由T4转换而</w:t>
      </w:r>
    </w:p>
    <w:p w:rsidR="00F23563" w:rsidRPr="00A35D65" w:rsidRDefault="00F23563" w:rsidP="00F23563">
      <w:pPr>
        <w:rPr>
          <w:rFonts w:ascii="宋体" w:hAnsi="宋体"/>
        </w:rPr>
      </w:pPr>
      <w:r w:rsidRPr="00A35D65">
        <w:rPr>
          <w:rFonts w:ascii="宋体" w:hAnsi="宋体" w:hint="eastAsia"/>
        </w:rPr>
        <w:t>来。血清中99．6％的T3以与蛋白结合的形式存在，所以本值同样受到TBG含量的影响。</w:t>
      </w:r>
    </w:p>
    <w:p w:rsidR="00F23563" w:rsidRPr="00A35D65" w:rsidRDefault="00F23563" w:rsidP="00F23563">
      <w:pPr>
        <w:rPr>
          <w:rFonts w:ascii="宋体" w:hAnsi="宋体"/>
        </w:rPr>
      </w:pPr>
      <w:r w:rsidRPr="00A35D65">
        <w:rPr>
          <w:rFonts w:ascii="宋体" w:hAnsi="宋体" w:hint="eastAsia"/>
        </w:rPr>
        <w:t>正常情况下，血清T。与T。的比值小于20。甲亢时TT。增高，T。与T。的比值也增加；</w:t>
      </w:r>
    </w:p>
    <w:p w:rsidR="00F23563" w:rsidRPr="00A35D65" w:rsidRDefault="00F23563" w:rsidP="00F23563">
      <w:pPr>
        <w:rPr>
          <w:rFonts w:ascii="宋体" w:hAnsi="宋体"/>
        </w:rPr>
      </w:pPr>
      <w:r w:rsidRPr="00A35D65">
        <w:rPr>
          <w:rFonts w:ascii="宋体" w:hAnsi="宋体" w:hint="eastAsia"/>
        </w:rPr>
        <w:t>T3型甲状腺毒症时仅有TTs增高。</w:t>
      </w:r>
    </w:p>
    <w:p w:rsidR="00F23563" w:rsidRPr="00A35D65" w:rsidRDefault="00F23563" w:rsidP="00F23563">
      <w:pPr>
        <w:rPr>
          <w:rFonts w:ascii="宋体" w:hAnsi="宋体"/>
        </w:rPr>
      </w:pPr>
      <w:r w:rsidRPr="00A35D65">
        <w:rPr>
          <w:rFonts w:ascii="宋体" w:hAnsi="宋体" w:hint="eastAsia"/>
        </w:rPr>
        <w:t xml:space="preserve">    (三)血清游离甲状腺素(巩)、游离三碘甲腺原氨酸(巩)</w:t>
      </w:r>
    </w:p>
    <w:p w:rsidR="00F23563" w:rsidRPr="00A35D65" w:rsidRDefault="00F23563" w:rsidP="00F23563">
      <w:pPr>
        <w:rPr>
          <w:rFonts w:ascii="宋体" w:hAnsi="宋体"/>
        </w:rPr>
      </w:pPr>
      <w:r w:rsidRPr="00A35D65">
        <w:rPr>
          <w:rFonts w:ascii="宋体" w:hAnsi="宋体" w:hint="eastAsia"/>
        </w:rPr>
        <w:t xml:space="preserve">    游离甲状腺激素是实现该激素生物效应的主要部分。尽管Frr4仅占T4的O．025％，</w:t>
      </w:r>
    </w:p>
    <w:p w:rsidR="00F23563" w:rsidRPr="00A35D65" w:rsidRDefault="00F23563" w:rsidP="00F23563">
      <w:pPr>
        <w:rPr>
          <w:rFonts w:ascii="宋体" w:hAnsi="宋体"/>
        </w:rPr>
      </w:pPr>
      <w:r w:rsidRPr="00A35D65">
        <w:rPr>
          <w:rFonts w:ascii="宋体" w:hAnsi="宋体" w:hint="eastAsia"/>
        </w:rPr>
        <w:t>FT3仅占L的O．35％，但它们与甲状腺激素的生物效应密切相关，所以是诊断临床甲亢</w:t>
      </w:r>
    </w:p>
    <w:p w:rsidR="00F23563" w:rsidRPr="00A35D65" w:rsidRDefault="00F23563" w:rsidP="00F23563">
      <w:pPr>
        <w:rPr>
          <w:rFonts w:ascii="宋体" w:hAnsi="宋体"/>
        </w:rPr>
      </w:pPr>
      <w:r w:rsidRPr="00A35D65">
        <w:rPr>
          <w:rFonts w:ascii="宋体" w:hAnsi="宋体" w:hint="eastAsia"/>
        </w:rPr>
        <w:t>的首选指标。但因血中FT4、FR含量甚微，测定方法学上许多问题尚待解决，测定的稳</w:t>
      </w:r>
    </w:p>
    <w:p w:rsidR="00F23563" w:rsidRPr="00A35D65" w:rsidRDefault="00F23563" w:rsidP="00F23563">
      <w:pPr>
        <w:rPr>
          <w:rFonts w:ascii="宋体" w:hAnsi="宋体"/>
        </w:rPr>
      </w:pPr>
      <w:r w:rsidRPr="00A35D65">
        <w:rPr>
          <w:rFonts w:ascii="宋体" w:hAnsi="宋体" w:hint="eastAsia"/>
        </w:rPr>
        <w:t>定性不如TT4、TTs。此外，目前临床应用的检测方法都不能直接测定真正的游离激素</w:t>
      </w:r>
    </w:p>
    <w:p w:rsidR="00F23563" w:rsidRPr="00A35D65" w:rsidRDefault="00F23563" w:rsidP="00F23563">
      <w:pPr>
        <w:rPr>
          <w:rFonts w:ascii="宋体" w:hAnsi="宋体"/>
        </w:rPr>
      </w:pPr>
      <w:r w:rsidRPr="00A35D65">
        <w:rPr>
          <w:rFonts w:ascii="宋体" w:hAnsi="宋体" w:hint="eastAsia"/>
        </w:rPr>
        <w:t>水平。</w:t>
      </w:r>
    </w:p>
    <w:p w:rsidR="00F23563" w:rsidRPr="00A35D65" w:rsidRDefault="00F23563" w:rsidP="00F23563">
      <w:pPr>
        <w:rPr>
          <w:rFonts w:ascii="宋体" w:hAnsi="宋体"/>
        </w:rPr>
      </w:pPr>
      <w:r w:rsidRPr="00A35D65">
        <w:rPr>
          <w:rFonts w:ascii="宋体" w:hAnsi="宋体" w:hint="eastAsia"/>
        </w:rPr>
        <w:t xml:space="preserve">    (四)促甲状腺激素(髑H)</w:t>
      </w:r>
    </w:p>
    <w:p w:rsidR="00F23563" w:rsidRPr="00A35D65" w:rsidRDefault="00F23563" w:rsidP="00F23563">
      <w:pPr>
        <w:rPr>
          <w:rFonts w:ascii="宋体" w:hAnsi="宋体"/>
        </w:rPr>
      </w:pPr>
      <w:r w:rsidRPr="00A35D65">
        <w:rPr>
          <w:rFonts w:ascii="宋体" w:hAnsi="宋体" w:hint="eastAsia"/>
        </w:rPr>
        <w:t xml:space="preserve">    血清1"SI_I浓度的变化是反映甲状腺功能最敏感的指标。血清TSH测定技术经历了放</w:t>
      </w:r>
    </w:p>
    <w:p w:rsidR="00F23563" w:rsidRPr="00A35D65" w:rsidRDefault="00F23563" w:rsidP="00F23563">
      <w:pPr>
        <w:rPr>
          <w:rFonts w:ascii="宋体" w:hAnsi="宋体"/>
        </w:rPr>
      </w:pPr>
      <w:r w:rsidRPr="00A35D65">
        <w:rPr>
          <w:rFonts w:ascii="宋体" w:hAnsi="宋体" w:hint="eastAsia"/>
        </w:rPr>
        <w:t>射免疫法(RIA)、免疫放射法(immtmot’adiometI。ic assay，IRMA)后，目前已经进入第</w:t>
      </w:r>
    </w:p>
    <w:p w:rsidR="00F23563" w:rsidRPr="00A35D65" w:rsidRDefault="00F23563" w:rsidP="00F23563">
      <w:pPr>
        <w:rPr>
          <w:rFonts w:ascii="宋体" w:hAnsi="宋体"/>
        </w:rPr>
      </w:pPr>
      <w:r w:rsidRPr="00A35D65">
        <w:rPr>
          <w:rFonts w:ascii="宋体" w:hAnsi="宋体" w:hint="eastAsia"/>
        </w:rPr>
        <w:t>三代和第四代测定方法，即敏感17SI-{(sTSH)(检测限0．01mU／L)和超敏TSH测定方</w:t>
      </w:r>
    </w:p>
    <w:p w:rsidR="00F23563" w:rsidRPr="00A35D65" w:rsidRDefault="00F23563" w:rsidP="00F23563">
      <w:pPr>
        <w:rPr>
          <w:rFonts w:ascii="宋体" w:hAnsi="宋体"/>
        </w:rPr>
      </w:pPr>
      <w:r w:rsidRPr="00A35D65">
        <w:rPr>
          <w:rFonts w:ascii="宋体" w:hAnsi="宋体" w:hint="eastAsia"/>
        </w:rPr>
        <w:t>法(检测限达到0．005mU／L)。免疫化学发光法(ICMA)属于第四代1；SI-{测定法，成</w:t>
      </w:r>
    </w:p>
    <w:p w:rsidR="00F23563" w:rsidRPr="00A35D65" w:rsidRDefault="00F23563" w:rsidP="00F23563">
      <w:pPr>
        <w:rPr>
          <w:rFonts w:ascii="宋体" w:hAnsi="宋体"/>
        </w:rPr>
      </w:pPr>
      <w:r w:rsidRPr="00A35D65">
        <w:rPr>
          <w:rFonts w:ascii="宋体" w:hAnsi="宋体" w:hint="eastAsia"/>
        </w:rPr>
        <w:t>人正常值为0．3～4．8mU／L。sTsH成为筛查甲亢的第一线指标，甲亢时的TsH通常小</w:t>
      </w:r>
    </w:p>
    <w:p w:rsidR="00F23563" w:rsidRPr="00A35D65" w:rsidRDefault="00F23563" w:rsidP="00F23563">
      <w:pPr>
        <w:rPr>
          <w:rFonts w:ascii="宋体" w:hAnsi="宋体"/>
        </w:rPr>
      </w:pPr>
      <w:r w:rsidRPr="00A35D65">
        <w:rPr>
          <w:rFonts w:ascii="宋体" w:hAnsi="宋体" w:hint="eastAsia"/>
        </w:rPr>
        <w:t>于O．1mU／L。sTsH使得诊断亚临床甲亢成为可能，因为后者甲状腺激素水平正常，仅</w:t>
      </w:r>
    </w:p>
    <w:p w:rsidR="00F23563" w:rsidRPr="00A35D65" w:rsidRDefault="00F23563" w:rsidP="00F23563">
      <w:pPr>
        <w:rPr>
          <w:rFonts w:ascii="宋体" w:hAnsi="宋体"/>
        </w:rPr>
      </w:pPr>
      <w:r w:rsidRPr="00A35D65">
        <w:rPr>
          <w:rFonts w:ascii="宋体" w:hAnsi="宋体" w:hint="eastAsia"/>
        </w:rPr>
        <w:t>有TSH水平的改变。传统的应用TRH刺激试验诊断不典型甲亢的方法已经被sTsH测</w:t>
      </w:r>
    </w:p>
    <w:p w:rsidR="00F23563" w:rsidRPr="00A35D65" w:rsidRDefault="00F23563" w:rsidP="00F23563">
      <w:pPr>
        <w:rPr>
          <w:rFonts w:ascii="宋体" w:hAnsi="宋体"/>
        </w:rPr>
      </w:pPr>
      <w:r w:rsidRPr="00A35D65">
        <w:rPr>
          <w:rFonts w:ascii="宋体" w:hAnsi="宋体" w:hint="eastAsia"/>
        </w:rPr>
        <w:t>定所取代。</w:t>
      </w:r>
    </w:p>
    <w:p w:rsidR="00F23563" w:rsidRPr="00A35D65" w:rsidRDefault="00F23563" w:rsidP="00F23563">
      <w:pPr>
        <w:rPr>
          <w:rFonts w:ascii="宋体" w:hAnsi="宋体"/>
        </w:rPr>
      </w:pPr>
      <w:r w:rsidRPr="00A35D65">
        <w:rPr>
          <w:rFonts w:ascii="宋体" w:hAnsi="宋体" w:hint="eastAsia"/>
        </w:rPr>
        <w:t xml:space="preserve">    (五)玎’I摄取率</w:t>
      </w:r>
    </w:p>
    <w:p w:rsidR="00F23563" w:rsidRPr="00A35D65" w:rsidRDefault="00F23563" w:rsidP="00F23563">
      <w:pPr>
        <w:rPr>
          <w:rFonts w:ascii="宋体" w:hAnsi="宋体"/>
        </w:rPr>
      </w:pPr>
      <w:r w:rsidRPr="00A35D65">
        <w:rPr>
          <w:rFonts w:ascii="宋体" w:hAnsi="宋体" w:hint="eastAsia"/>
        </w:rPr>
        <w:t xml:space="preserve">    ”’I摄取率是诊断甲亢的传统方法，目前已经被sTSH测定技术所代替。’。’I摄取率正</w:t>
      </w:r>
    </w:p>
    <w:p w:rsidR="00F23563" w:rsidRPr="00A35D65" w:rsidRDefault="00F23563" w:rsidP="00F23563">
      <w:pPr>
        <w:rPr>
          <w:rFonts w:ascii="宋体" w:hAnsi="宋体"/>
        </w:rPr>
      </w:pPr>
      <w:r w:rsidRPr="00A35D65">
        <w:rPr>
          <w:rFonts w:ascii="宋体" w:hAnsi="宋体" w:hint="eastAsia"/>
        </w:rPr>
        <w:t>常值(盖革计数管测定)为3小时5％～25％，24小时20％～45％，高峰在24小时出现。</w:t>
      </w:r>
    </w:p>
    <w:p w:rsidR="00F23563" w:rsidRPr="00A35D65" w:rsidRDefault="00F23563" w:rsidP="00F23563">
      <w:pPr>
        <w:rPr>
          <w:rFonts w:ascii="宋体" w:hAnsi="宋体"/>
        </w:rPr>
      </w:pPr>
      <w:r w:rsidRPr="00A35D65">
        <w:rPr>
          <w:rFonts w:ascii="宋体" w:hAnsi="宋体" w:hint="eastAsia"/>
        </w:rPr>
        <w:t>甲亢时”’I摄取率表现为总摄取量增加，摄取高峰前移。本方法现在主要用于甲状腺毒症</w:t>
      </w:r>
    </w:p>
    <w:p w:rsidR="00F23563" w:rsidRPr="00A35D65" w:rsidRDefault="00F23563" w:rsidP="00F23563">
      <w:pPr>
        <w:rPr>
          <w:rFonts w:ascii="宋体" w:hAnsi="宋体"/>
        </w:rPr>
      </w:pPr>
      <w:r w:rsidRPr="00A35D65">
        <w:rPr>
          <w:rFonts w:ascii="宋体" w:hAnsi="宋体" w:hint="eastAsia"/>
        </w:rPr>
        <w:t>病因的鉴别：甲状腺功能亢进类型的甲状腺毒症”’I摄取率增高；非甲状腺功能亢进类型</w:t>
      </w:r>
    </w:p>
    <w:p w:rsidR="00F23563" w:rsidRPr="00A35D65" w:rsidRDefault="00F23563" w:rsidP="00F23563">
      <w:pPr>
        <w:rPr>
          <w:rFonts w:ascii="宋体" w:hAnsi="宋体"/>
        </w:rPr>
      </w:pPr>
      <w:r w:rsidRPr="00A35D65">
        <w:rPr>
          <w:rFonts w:ascii="宋体" w:hAnsi="宋体" w:hint="eastAsia"/>
        </w:rPr>
        <w:t>的甲状腺毒症n’I摄取率减低(见表7—9—1)。此外”’I摄取率用于计算”’I治疗甲亢时需要的活度。</w:t>
      </w:r>
    </w:p>
    <w:p w:rsidR="00F23563" w:rsidRPr="00A35D65" w:rsidRDefault="00F23563" w:rsidP="00F23563">
      <w:pPr>
        <w:rPr>
          <w:rFonts w:ascii="宋体" w:hAnsi="宋体"/>
        </w:rPr>
      </w:pPr>
      <w:r w:rsidRPr="00A35D65">
        <w:rPr>
          <w:rFonts w:ascii="宋体" w:hAnsi="宋体" w:hint="eastAsia"/>
        </w:rPr>
        <w:t xml:space="preserve">    (六)BH受体抗体(Tl认b)</w:t>
      </w:r>
    </w:p>
    <w:p w:rsidR="00F23563" w:rsidRPr="00A35D65" w:rsidRDefault="00F23563" w:rsidP="00F23563">
      <w:pPr>
        <w:rPr>
          <w:rFonts w:ascii="宋体" w:hAnsi="宋体"/>
        </w:rPr>
      </w:pPr>
      <w:r w:rsidRPr="00A35D65">
        <w:rPr>
          <w:rFonts w:ascii="宋体" w:hAnsi="宋体" w:hint="eastAsia"/>
        </w:rPr>
        <w:t xml:space="preserve">    是鉴别甲亢病因、诊断GD的指标之一。测定试剂已经商品化，放射受体法测定。反</w:t>
      </w:r>
    </w:p>
    <w:p w:rsidR="00F23563" w:rsidRPr="00A35D65" w:rsidRDefault="00F23563" w:rsidP="00F23563">
      <w:pPr>
        <w:rPr>
          <w:rFonts w:ascii="宋体" w:hAnsi="宋体"/>
        </w:rPr>
      </w:pPr>
      <w:r w:rsidRPr="00A35D65">
        <w:rPr>
          <w:rFonts w:ascii="宋体" w:hAnsi="宋体" w:hint="eastAsia"/>
        </w:rPr>
        <w:t>应体系中的TsH赏体是放射_俱杯记的牛TsH赏体，或日J溶性猪TSH受体，或重组的人</w:t>
      </w:r>
    </w:p>
    <w:p w:rsidR="00F23563" w:rsidRPr="00A35D65" w:rsidRDefault="00F23563" w:rsidP="00F23563">
      <w:pPr>
        <w:rPr>
          <w:rFonts w:ascii="宋体" w:hAnsi="宋体"/>
        </w:rPr>
      </w:pPr>
      <w:r w:rsidRPr="00A35D65">
        <w:rPr>
          <w:rFonts w:ascii="宋体" w:hAnsi="宋体" w:hint="eastAsia"/>
        </w:rPr>
        <w:t>TSH受体。新诊断的GD患者75％～96％TRAb阳性。需要注意的是，’TRAb中包括刺</w:t>
      </w:r>
    </w:p>
    <w:p w:rsidR="00F23563" w:rsidRPr="00A35D65" w:rsidRDefault="00F23563" w:rsidP="00F23563">
      <w:pPr>
        <w:rPr>
          <w:rFonts w:ascii="宋体" w:hAnsi="宋体"/>
        </w:rPr>
      </w:pPr>
      <w:r w:rsidRPr="00A35D65">
        <w:rPr>
          <w:rFonts w:ascii="宋体" w:hAnsi="宋体" w:hint="eastAsia"/>
        </w:rPr>
        <w:t>激性(TSAb)和抑制性(TSBAb)两种抗体，而检测到的TRAb仅能反映有针对TsH</w:t>
      </w:r>
    </w:p>
    <w:p w:rsidR="00F23563" w:rsidRPr="00A35D65" w:rsidRDefault="00F23563" w:rsidP="00F23563">
      <w:pPr>
        <w:rPr>
          <w:rFonts w:ascii="宋体" w:hAnsi="宋体"/>
        </w:rPr>
      </w:pPr>
      <w:r w:rsidRPr="00A35D65">
        <w:rPr>
          <w:rFonts w:ascii="宋体" w:hAnsi="宋体" w:hint="eastAsia"/>
        </w:rPr>
        <w:t>受体的自身抗体存在，不能反映这种抗体的功能。但是，当临床表现符合G叫yes病时，</w:t>
      </w:r>
    </w:p>
    <w:p w:rsidR="00F23563" w:rsidRPr="00A35D65" w:rsidRDefault="00F23563" w:rsidP="00F23563">
      <w:pPr>
        <w:rPr>
          <w:rFonts w:ascii="宋体" w:hAnsi="宋体"/>
        </w:rPr>
      </w:pPr>
      <w:r w:rsidRPr="00A35D65">
        <w:rPr>
          <w:rFonts w:ascii="宋体" w:hAnsi="宋体" w:hint="eastAsia"/>
        </w:rPr>
        <w:t>一般都将TRAb视为TSH受体刺激抗体(TSAb)。</w:t>
      </w:r>
    </w:p>
    <w:p w:rsidR="00F23563" w:rsidRPr="00A35D65" w:rsidRDefault="00F23563" w:rsidP="00F23563">
      <w:pPr>
        <w:rPr>
          <w:rFonts w:ascii="宋体" w:hAnsi="宋体"/>
        </w:rPr>
      </w:pPr>
      <w:r w:rsidRPr="00A35D65">
        <w:rPr>
          <w:rFonts w:ascii="宋体" w:hAnsi="宋体" w:hint="eastAsia"/>
        </w:rPr>
        <w:t xml:space="preserve">    (七)rI'sH受体刺激抗体(鸭Ab)</w:t>
      </w:r>
    </w:p>
    <w:p w:rsidR="00F23563" w:rsidRPr="00A35D65" w:rsidRDefault="00F23563" w:rsidP="00F23563">
      <w:pPr>
        <w:rPr>
          <w:rFonts w:ascii="宋体" w:hAnsi="宋体"/>
        </w:rPr>
      </w:pPr>
      <w:r w:rsidRPr="00A35D65">
        <w:rPr>
          <w:rFonts w:ascii="宋体" w:hAnsi="宋体" w:hint="eastAsia"/>
        </w:rPr>
        <w:lastRenderedPageBreak/>
        <w:t xml:space="preserve">    是诊断GD的重要指标之一。与TRAb相比，TSAb反映了这种抗体不仅与TSH受</w:t>
      </w:r>
    </w:p>
    <w:p w:rsidR="00F23563" w:rsidRPr="00A35D65" w:rsidRDefault="00F23563" w:rsidP="00F23563">
      <w:pPr>
        <w:rPr>
          <w:rFonts w:ascii="宋体" w:hAnsi="宋体"/>
        </w:rPr>
      </w:pPr>
      <w:r w:rsidRPr="00A35D65">
        <w:rPr>
          <w:rFonts w:ascii="宋体" w:hAnsi="宋体" w:hint="eastAsia"/>
        </w:rPr>
        <w:t>体结合，而且这种抗体产生了对甲状腺细胞的刺激功能。测定原理：目前反应体系中培养</w:t>
      </w:r>
    </w:p>
    <w:p w:rsidR="00F23563" w:rsidRPr="00A35D65" w:rsidRDefault="00F23563" w:rsidP="00F23563">
      <w:pPr>
        <w:rPr>
          <w:rFonts w:ascii="宋体" w:hAnsi="宋体"/>
        </w:rPr>
      </w:pPr>
      <w:r w:rsidRPr="00A35D65">
        <w:rPr>
          <w:rFonts w:ascii="宋体" w:hAnsi="宋体" w:hint="eastAsia"/>
        </w:rPr>
        <w:t>的靶细胞是转染了人类TSH受体的中国仓鼠卵巢细胞(CI{o细胞)，测定指标是细胞培</w:t>
      </w:r>
    </w:p>
    <w:p w:rsidR="00F23563" w:rsidRPr="00A35D65" w:rsidRDefault="00F23563" w:rsidP="00F23563">
      <w:pPr>
        <w:rPr>
          <w:rFonts w:ascii="宋体" w:hAnsi="宋体"/>
        </w:rPr>
      </w:pPr>
      <w:r w:rsidRPr="00A35D65">
        <w:rPr>
          <w:rFonts w:ascii="宋体" w:hAnsi="宋体" w:hint="eastAsia"/>
        </w:rPr>
        <w:t>养液中的cAMP水平。TSAb与CHo细胞表面的TsH受体结合，通过腺苷酸环化酶一</w:t>
      </w:r>
    </w:p>
    <w:p w:rsidR="00F23563" w:rsidRPr="00A35D65" w:rsidRDefault="00F23563" w:rsidP="00F23563">
      <w:pPr>
        <w:rPr>
          <w:rFonts w:ascii="宋体" w:hAnsi="宋体"/>
        </w:rPr>
      </w:pPr>
      <w:r w:rsidRPr="00A35D65">
        <w:rPr>
          <w:rFonts w:ascii="宋体" w:hAnsi="宋体" w:hint="eastAsia"/>
        </w:rPr>
        <w:t>cAMP途径产生生物学效应，即cAMP水平增加。85％～100％的GD新诊断患者TSAb</w:t>
      </w:r>
    </w:p>
    <w:p w:rsidR="00F23563" w:rsidRPr="00A35D65" w:rsidRDefault="00F23563" w:rsidP="00F23563">
      <w:pPr>
        <w:rPr>
          <w:rFonts w:ascii="宋体" w:hAnsi="宋体"/>
        </w:rPr>
      </w:pPr>
      <w:r w:rsidRPr="00A35D65">
        <w:rPr>
          <w:rFonts w:ascii="宋体" w:hAnsi="宋体" w:hint="eastAsia"/>
        </w:rPr>
        <w:t>阳性，TSAb的活性平均在200％～300％。</w:t>
      </w:r>
    </w:p>
    <w:p w:rsidR="00F23563" w:rsidRPr="00A35D65" w:rsidRDefault="00F23563" w:rsidP="00F23563">
      <w:pPr>
        <w:rPr>
          <w:rFonts w:ascii="宋体" w:hAnsi="宋体"/>
        </w:rPr>
      </w:pPr>
      <w:r w:rsidRPr="00A35D65">
        <w:rPr>
          <w:rFonts w:ascii="宋体" w:hAnsi="宋体" w:hint="eastAsia"/>
        </w:rPr>
        <w:t xml:space="preserve">    (八)CT和MRI</w:t>
      </w:r>
    </w:p>
    <w:p w:rsidR="00F23563" w:rsidRPr="00A35D65" w:rsidRDefault="00F23563" w:rsidP="00F23563">
      <w:pPr>
        <w:rPr>
          <w:rFonts w:ascii="宋体" w:hAnsi="宋体"/>
        </w:rPr>
      </w:pPr>
      <w:r w:rsidRPr="00A35D65">
        <w:rPr>
          <w:rFonts w:ascii="宋体" w:hAnsi="宋体" w:hint="eastAsia"/>
        </w:rPr>
        <w:t xml:space="preserve">    眼部CT和MRI可以排除其他原因所致的突眼，评估眼外肌受累的情况。</w:t>
      </w:r>
    </w:p>
    <w:p w:rsidR="00F23563" w:rsidRPr="00A35D65" w:rsidRDefault="00F23563" w:rsidP="00F23563">
      <w:pPr>
        <w:rPr>
          <w:rFonts w:ascii="宋体" w:hAnsi="宋体"/>
        </w:rPr>
      </w:pPr>
      <w:r w:rsidRPr="00A35D65">
        <w:rPr>
          <w:rFonts w:ascii="宋体" w:hAnsi="宋体" w:hint="eastAsia"/>
        </w:rPr>
        <w:t xml:space="preserve">    (九)甲状腺放射性核素扫描</w:t>
      </w:r>
    </w:p>
    <w:p w:rsidR="00F23563" w:rsidRPr="00A35D65" w:rsidRDefault="00F23563" w:rsidP="00F23563">
      <w:pPr>
        <w:rPr>
          <w:rFonts w:ascii="宋体" w:hAnsi="宋体"/>
        </w:rPr>
      </w:pPr>
      <w:r w:rsidRPr="00A35D65">
        <w:rPr>
          <w:rFonts w:ascii="宋体" w:hAnsi="宋体" w:hint="eastAsia"/>
        </w:rPr>
        <w:t xml:space="preserve">    对于诊断甲状腺自主高功能腺瘤有意义。肿瘤区浓聚大量核素，肿瘤区外甲状腺组织</w:t>
      </w:r>
    </w:p>
    <w:p w:rsidR="00F23563" w:rsidRPr="00A35D65" w:rsidRDefault="00F23563" w:rsidP="00F23563">
      <w:pPr>
        <w:rPr>
          <w:rFonts w:ascii="宋体" w:hAnsi="宋体"/>
        </w:rPr>
      </w:pPr>
      <w:r w:rsidRPr="00A35D65">
        <w:rPr>
          <w:rFonts w:ascii="宋体" w:hAnsi="宋体" w:hint="eastAsia"/>
        </w:rPr>
        <w:t>和对侧甲状腺无核素吸收。</w:t>
      </w:r>
    </w:p>
    <w:p w:rsidR="00F23563" w:rsidRPr="00A35D65" w:rsidRDefault="00F23563" w:rsidP="00F23563">
      <w:pPr>
        <w:rPr>
          <w:rFonts w:ascii="宋体" w:hAnsi="宋体"/>
        </w:rPr>
      </w:pPr>
      <w:r w:rsidRPr="00A35D65">
        <w:rPr>
          <w:rFonts w:ascii="宋体" w:hAnsi="宋体" w:hint="eastAsia"/>
        </w:rPr>
        <w:t xml:space="preserve">    【诊断】</w:t>
      </w:r>
    </w:p>
    <w:p w:rsidR="00F23563" w:rsidRPr="00A35D65" w:rsidRDefault="00F23563" w:rsidP="00F23563">
      <w:pPr>
        <w:rPr>
          <w:rFonts w:ascii="宋体" w:hAnsi="宋体"/>
        </w:rPr>
      </w:pPr>
      <w:r w:rsidRPr="00A35D65">
        <w:rPr>
          <w:rFonts w:ascii="宋体" w:hAnsi="宋体" w:hint="eastAsia"/>
        </w:rPr>
        <w:t xml:space="preserve">    诊断的程序是：①甲状腺毒症的诊断：测定血清TSH和甲状腺激素的水平；②确定</w:t>
      </w:r>
    </w:p>
    <w:p w:rsidR="00F23563" w:rsidRPr="00A35D65" w:rsidRDefault="00F23563" w:rsidP="00F23563">
      <w:pPr>
        <w:rPr>
          <w:rFonts w:ascii="宋体" w:hAnsi="宋体"/>
        </w:rPr>
      </w:pPr>
      <w:r w:rsidRPr="00A35D65">
        <w:rPr>
          <w:rFonts w:ascii="宋体" w:hAnsi="宋体" w:hint="eastAsia"/>
        </w:rPr>
        <w:t>甲状腺毒症是否来源于甲状腺功能的亢进；③确定引起甲状腺功能亢进的原因，如GD、</w:t>
      </w:r>
    </w:p>
    <w:p w:rsidR="00F23563" w:rsidRPr="00A35D65" w:rsidRDefault="00F23563" w:rsidP="00F23563">
      <w:pPr>
        <w:rPr>
          <w:rFonts w:ascii="宋体" w:hAnsi="宋体"/>
        </w:rPr>
      </w:pPr>
      <w:r w:rsidRPr="00A35D65">
        <w:rPr>
          <w:rFonts w:ascii="宋体" w:hAnsi="宋体" w:hint="eastAsia"/>
        </w:rPr>
        <w:t>结节性毒性甲状腺肿、甲状腺自主高功能腺瘤等。</w:t>
      </w:r>
    </w:p>
    <w:p w:rsidR="00F23563" w:rsidRPr="00A35D65" w:rsidRDefault="00F23563" w:rsidP="00F23563">
      <w:pPr>
        <w:rPr>
          <w:rFonts w:ascii="宋体" w:hAnsi="宋体"/>
        </w:rPr>
      </w:pPr>
      <w:r w:rsidRPr="00A35D65">
        <w:rPr>
          <w:rFonts w:ascii="宋体" w:hAnsi="宋体" w:hint="eastAsia"/>
        </w:rPr>
        <w:t xml:space="preserve">  (一)甲亢的诊断</w:t>
      </w:r>
    </w:p>
    <w:p w:rsidR="00F23563" w:rsidRPr="00A35D65" w:rsidRDefault="00F23563" w:rsidP="00F23563">
      <w:pPr>
        <w:rPr>
          <w:rFonts w:ascii="宋体" w:hAnsi="宋体"/>
        </w:rPr>
      </w:pPr>
      <w:r w:rsidRPr="00A35D65">
        <w:rPr>
          <w:rFonts w:ascii="宋体" w:hAnsi="宋体" w:hint="eastAsia"/>
        </w:rPr>
        <w:t xml:space="preserve">  ①高代谢症状和体征；②甲状腺肿大；③血清TT4、FT4增高，TsH减低。具备以</w:t>
      </w:r>
    </w:p>
    <w:p w:rsidR="00F23563" w:rsidRPr="00A35D65" w:rsidRDefault="00F23563" w:rsidP="00F23563">
      <w:pPr>
        <w:rPr>
          <w:rFonts w:ascii="宋体" w:hAnsi="宋体"/>
        </w:rPr>
      </w:pPr>
      <w:r w:rsidRPr="00A35D65">
        <w:rPr>
          <w:rFonts w:ascii="宋体" w:hAnsi="宋体" w:hint="eastAsia"/>
        </w:rPr>
        <w:t>上三项诊断即可成立。应注意的是，淡漠型甲亢的高代谢症状不明显，仅表现为明显消瘦</w:t>
      </w:r>
    </w:p>
    <w:p w:rsidR="00F23563" w:rsidRPr="00A35D65" w:rsidRDefault="00F23563" w:rsidP="00F23563">
      <w:pPr>
        <w:rPr>
          <w:rFonts w:ascii="宋体" w:hAnsi="宋体"/>
        </w:rPr>
      </w:pPr>
      <w:r w:rsidRPr="00A35D65">
        <w:rPr>
          <w:rFonts w:ascii="宋体" w:hAnsi="宋体" w:hint="eastAsia"/>
        </w:rPr>
        <w:t>或心房颤动，尤其在老年患者；少数患者无甲状腺肿大；T3型甲亢仅有血清Ts增高。</w:t>
      </w:r>
    </w:p>
    <w:p w:rsidR="00F23563" w:rsidRPr="00A35D65" w:rsidRDefault="00F23563" w:rsidP="00F23563">
      <w:pPr>
        <w:rPr>
          <w:rFonts w:ascii="宋体" w:hAnsi="宋体"/>
        </w:rPr>
      </w:pPr>
      <w:r w:rsidRPr="00A35D65">
        <w:rPr>
          <w:rFonts w:ascii="宋体" w:hAnsi="宋体" w:hint="eastAsia"/>
        </w:rPr>
        <w:t xml:space="preserve">    (二)GD的诊断</w:t>
      </w:r>
    </w:p>
    <w:p w:rsidR="00F23563" w:rsidRPr="00A35D65" w:rsidRDefault="00F23563" w:rsidP="00F23563">
      <w:pPr>
        <w:rPr>
          <w:rFonts w:ascii="宋体" w:hAnsi="宋体"/>
        </w:rPr>
      </w:pPr>
      <w:r w:rsidRPr="00A35D65">
        <w:rPr>
          <w:rFonts w:ascii="宋体" w:hAnsi="宋体" w:hint="eastAsia"/>
        </w:rPr>
        <w:t xml:space="preserve">    ①甲亢诊断确立；②甲状腺弥漫性肿大(触诊和B超证实)，少数病例可以无甲状腺</w:t>
      </w:r>
    </w:p>
    <w:p w:rsidR="00F23563" w:rsidRPr="00A35D65" w:rsidRDefault="00F23563" w:rsidP="00F23563">
      <w:pPr>
        <w:rPr>
          <w:rFonts w:ascii="宋体" w:hAnsi="宋体"/>
        </w:rPr>
      </w:pPr>
      <w:r w:rsidRPr="00A35D65">
        <w:rPr>
          <w:rFonts w:ascii="宋体" w:hAnsi="宋体" w:hint="eastAsia"/>
        </w:rPr>
        <w:t>肿大；③眼球突出和其他浸润性眼征；④胫前黏液性水肿。⑤TRAb、TSAb、TPoAb、</w:t>
      </w:r>
    </w:p>
    <w:p w:rsidR="00F23563" w:rsidRPr="00A35D65" w:rsidRDefault="00F23563" w:rsidP="00F23563">
      <w:pPr>
        <w:rPr>
          <w:rFonts w:ascii="宋体" w:hAnsi="宋体"/>
        </w:rPr>
      </w:pPr>
      <w:r w:rsidRPr="00A35D65">
        <w:rPr>
          <w:rFonts w:ascii="宋体" w:hAnsi="宋体" w:hint="eastAsia"/>
        </w:rPr>
        <w:t>TgAb阳性。以上标准中，①②项为诊断必备条件，③④⑤项为诊断辅助条件。TPoAb、</w:t>
      </w:r>
    </w:p>
    <w:p w:rsidR="00F23563" w:rsidRPr="00A35D65" w:rsidRDefault="00F23563" w:rsidP="00F23563">
      <w:pPr>
        <w:rPr>
          <w:rFonts w:ascii="宋体" w:hAnsi="宋体"/>
        </w:rPr>
      </w:pPr>
      <w:r w:rsidRPr="00A35D65">
        <w:rPr>
          <w:rFonts w:ascii="宋体" w:hAnsi="宋体" w:hint="eastAsia"/>
        </w:rPr>
        <w:t>TgAb虽然不是本病致病性抗体，但是可以交叉存在，提示本病的自身免疫病因。</w:t>
      </w:r>
    </w:p>
    <w:p w:rsidR="00F23563" w:rsidRPr="00A35D65" w:rsidRDefault="00F23563" w:rsidP="00F23563">
      <w:pPr>
        <w:rPr>
          <w:rFonts w:ascii="宋体" w:hAnsi="宋体"/>
        </w:rPr>
      </w:pPr>
      <w:r w:rsidRPr="00A35D65">
        <w:rPr>
          <w:rFonts w:ascii="宋体" w:hAnsi="宋体" w:hint="eastAsia"/>
        </w:rPr>
        <w:t xml:space="preserve">    【鉴别诊断】</w:t>
      </w:r>
    </w:p>
    <w:p w:rsidR="00F23563" w:rsidRPr="00A35D65" w:rsidRDefault="00F23563" w:rsidP="00F23563">
      <w:pPr>
        <w:rPr>
          <w:rFonts w:ascii="宋体" w:hAnsi="宋体"/>
        </w:rPr>
      </w:pPr>
      <w:r w:rsidRPr="00A35D65">
        <w:rPr>
          <w:rFonts w:ascii="宋体" w:hAnsi="宋体" w:hint="eastAsia"/>
        </w:rPr>
        <w:t xml:space="preserve">    (一)甲状腺毒症原因的鉴别    ‘</w:t>
      </w:r>
    </w:p>
    <w:p w:rsidR="00F23563" w:rsidRPr="00A35D65" w:rsidRDefault="00F23563" w:rsidP="00F23563">
      <w:pPr>
        <w:rPr>
          <w:rFonts w:ascii="宋体" w:hAnsi="宋体"/>
        </w:rPr>
      </w:pPr>
      <w:r w:rsidRPr="00A35D65">
        <w:rPr>
          <w:rFonts w:ascii="宋体" w:hAnsi="宋体" w:hint="eastAsia"/>
        </w:rPr>
        <w:t xml:space="preserve">    主要是甲亢所致的甲状腺毒症与破坏性甲状腺毒症(例如亚急性甲状腺炎、无症状性</w:t>
      </w:r>
    </w:p>
    <w:p w:rsidR="00F23563" w:rsidRPr="00A35D65" w:rsidRDefault="00F23563" w:rsidP="00F23563">
      <w:pPr>
        <w:rPr>
          <w:rFonts w:ascii="宋体" w:hAnsi="宋体"/>
        </w:rPr>
      </w:pPr>
      <w:r w:rsidRPr="00A35D65">
        <w:rPr>
          <w:rFonts w:ascii="宋体" w:hAnsi="宋体" w:hint="eastAsia"/>
        </w:rPr>
        <w:t>甲状腺炎等)的鉴别。两者均有高代谢表现、甲状腺肿和血清甲状腺激素水平升高，而病</w:t>
      </w:r>
    </w:p>
    <w:p w:rsidR="00F23563" w:rsidRPr="00A35D65" w:rsidRDefault="00F23563" w:rsidP="00F23563">
      <w:pPr>
        <w:rPr>
          <w:rFonts w:ascii="宋体" w:hAnsi="宋体"/>
        </w:rPr>
      </w:pPr>
      <w:r w:rsidRPr="00A35D65">
        <w:rPr>
          <w:rFonts w:ascii="宋体" w:hAnsi="宋体" w:hint="eastAsia"/>
        </w:rPr>
        <w:t>史、甲状腺体征和”’I摄取率是主要的鉴别手段(详见本篇第十一章)。</w:t>
      </w:r>
    </w:p>
    <w:p w:rsidR="00F23563" w:rsidRPr="00A35D65" w:rsidRDefault="00F23563" w:rsidP="00F23563">
      <w:pPr>
        <w:rPr>
          <w:rFonts w:ascii="宋体" w:hAnsi="宋体"/>
        </w:rPr>
      </w:pPr>
      <w:r w:rsidRPr="00A35D65">
        <w:rPr>
          <w:rFonts w:ascii="宋体" w:hAnsi="宋体" w:hint="eastAsia"/>
        </w:rPr>
        <w:t xml:space="preserve">    (二)甲亢的原因鉴别</w:t>
      </w:r>
    </w:p>
    <w:p w:rsidR="00F23563" w:rsidRPr="00A35D65" w:rsidRDefault="00F23563" w:rsidP="00F23563">
      <w:pPr>
        <w:rPr>
          <w:rFonts w:ascii="宋体" w:hAnsi="宋体"/>
        </w:rPr>
      </w:pPr>
      <w:r w:rsidRPr="00A35D65">
        <w:rPr>
          <w:rFonts w:ascii="宋体" w:hAnsi="宋体" w:hint="eastAsia"/>
        </w:rPr>
        <w:t xml:space="preserve">    GD、结节性毒性甲状腺肿和甲状腺自主高功能腺瘤分别约占病因的80％、10％和</w:t>
      </w:r>
    </w:p>
    <w:p w:rsidR="00F23563" w:rsidRPr="00A35D65" w:rsidRDefault="00F23563" w:rsidP="00F23563">
      <w:pPr>
        <w:rPr>
          <w:rFonts w:ascii="宋体" w:hAnsi="宋体"/>
        </w:rPr>
      </w:pPr>
      <w:r w:rsidRPr="00A35D65">
        <w:rPr>
          <w:rFonts w:ascii="宋体" w:hAnsi="宋体" w:hint="eastAsia"/>
        </w:rPr>
        <w:t>5％左右。伴浸润性眼征、TRAb和(或)TSAb阳性、胫前黏液性水肿等均支持GD的诊</w:t>
      </w:r>
    </w:p>
    <w:p w:rsidR="00F23563" w:rsidRPr="00A35D65" w:rsidRDefault="00F23563" w:rsidP="00F23563">
      <w:pPr>
        <w:rPr>
          <w:rFonts w:ascii="宋体" w:hAnsi="宋体"/>
        </w:rPr>
      </w:pPr>
      <w:r w:rsidRPr="00A35D65">
        <w:rPr>
          <w:rFonts w:ascii="宋体" w:hAnsi="宋体" w:hint="eastAsia"/>
        </w:rPr>
        <w:t>断。与多结节性毒性甲状腺肿、甲状腺自主高功能腺瘤鉴别的主要手段是甲状腺放射性核</w:t>
      </w:r>
    </w:p>
    <w:p w:rsidR="00F23563" w:rsidRPr="00A35D65" w:rsidRDefault="00F23563" w:rsidP="00F23563">
      <w:pPr>
        <w:rPr>
          <w:rFonts w:ascii="宋体" w:hAnsi="宋体"/>
        </w:rPr>
      </w:pPr>
      <w:r w:rsidRPr="00A35D65">
        <w:rPr>
          <w:rFonts w:ascii="宋体" w:hAnsi="宋体" w:hint="eastAsia"/>
        </w:rPr>
        <w:t>素扫描和甲状腺B超：GD的放射性核素扫描可见核素均质性地分布增强；多结节性毒性</w:t>
      </w:r>
    </w:p>
    <w:p w:rsidR="00F23563" w:rsidRPr="00A35D65" w:rsidRDefault="00F23563" w:rsidP="00F23563">
      <w:pPr>
        <w:rPr>
          <w:rFonts w:ascii="宋体" w:hAnsi="宋体"/>
        </w:rPr>
      </w:pPr>
      <w:r w:rsidRPr="00A35D65">
        <w:rPr>
          <w:rFonts w:ascii="宋体" w:hAnsi="宋体" w:hint="eastAsia"/>
        </w:rPr>
        <w:t>甲状腺肿者可见核素分布不均，增强和减弱区呈灶状分布；甲状腺自主性功能性腺瘤则仅</w:t>
      </w:r>
    </w:p>
    <w:p w:rsidR="00F23563" w:rsidRPr="00A35D65" w:rsidRDefault="00F23563" w:rsidP="00F23563">
      <w:pPr>
        <w:rPr>
          <w:rFonts w:ascii="宋体" w:hAnsi="宋体"/>
        </w:rPr>
      </w:pPr>
      <w:r w:rsidRPr="00A35D65">
        <w:rPr>
          <w:rFonts w:ascii="宋体" w:hAnsi="宋体" w:hint="eastAsia"/>
        </w:rPr>
        <w:t>在肿瘤区有核素浓聚，其他区域的核素分布稀疏。甲状腺B超可以发现肿瘤。</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 xml:space="preserve">    目前尚不能对GD进行病因治疗。针对甲亢有三种疗法，即抗甲状腺药物(antithy—</w:t>
      </w:r>
    </w:p>
    <w:p w:rsidR="00F23563" w:rsidRPr="00A35D65" w:rsidRDefault="00F23563" w:rsidP="00F23563">
      <w:pPr>
        <w:rPr>
          <w:rFonts w:ascii="宋体" w:hAnsi="宋体"/>
        </w:rPr>
      </w:pPr>
      <w:r w:rsidRPr="00A35D65">
        <w:rPr>
          <w:rFonts w:ascii="宋体" w:hAnsi="宋体" w:hint="eastAsia"/>
        </w:rPr>
        <w:t>roid drLlgs，ATD)、”’I和手术治疗。ATD的作用是抑制甲状腺合成甲状腺激素，”’I和手</w:t>
      </w:r>
    </w:p>
    <w:p w:rsidR="00F23563" w:rsidRPr="00A35D65" w:rsidRDefault="00F23563" w:rsidP="00F23563">
      <w:pPr>
        <w:rPr>
          <w:rFonts w:ascii="宋体" w:hAnsi="宋体"/>
        </w:rPr>
      </w:pPr>
      <w:r w:rsidRPr="00A35D65">
        <w:rPr>
          <w:rFonts w:ascii="宋体" w:hAnsi="宋体" w:hint="eastAsia"/>
        </w:rPr>
        <w:t>术则是通过破坏甲状腺组织、减少甲状腺激素的产生来达到治疗目的。</w:t>
      </w:r>
    </w:p>
    <w:p w:rsidR="00F23563" w:rsidRPr="00A35D65" w:rsidRDefault="00F23563" w:rsidP="00F23563">
      <w:pPr>
        <w:rPr>
          <w:rFonts w:ascii="宋体" w:hAnsi="宋体"/>
        </w:rPr>
      </w:pPr>
      <w:r w:rsidRPr="00A35D65">
        <w:rPr>
          <w:rFonts w:ascii="宋体" w:hAnsi="宋体" w:hint="eastAsia"/>
        </w:rPr>
        <w:t xml:space="preserve">    (一)抗甲状腺药物</w:t>
      </w:r>
    </w:p>
    <w:p w:rsidR="00F23563" w:rsidRPr="00A35D65" w:rsidRDefault="00F23563" w:rsidP="00F23563">
      <w:pPr>
        <w:rPr>
          <w:rFonts w:ascii="宋体" w:hAnsi="宋体"/>
        </w:rPr>
      </w:pPr>
      <w:r w:rsidRPr="00A35D65">
        <w:rPr>
          <w:rFonts w:ascii="宋体" w:hAnsi="宋体" w:hint="eastAsia"/>
        </w:rPr>
        <w:t xml:space="preserve">    ATD治疗是甲亢的基础治疗，但是单纯ATD治疗的治愈率仅有50％左右，复发率</w:t>
      </w:r>
    </w:p>
    <w:p w:rsidR="00F23563" w:rsidRPr="00A35D65" w:rsidRDefault="00F23563" w:rsidP="00F23563">
      <w:pPr>
        <w:rPr>
          <w:rFonts w:ascii="宋体" w:hAnsi="宋体"/>
        </w:rPr>
      </w:pPr>
      <w:r w:rsidRPr="00A35D65">
        <w:rPr>
          <w:rFonts w:ascii="宋体" w:hAnsi="宋体" w:hint="eastAsia"/>
        </w:rPr>
        <w:t>高达50％～60％。ATD也用于手术和”’I治疗前的准备阶段。常用的ATD分为硫脲类和</w:t>
      </w:r>
    </w:p>
    <w:p w:rsidR="00F23563" w:rsidRPr="00A35D65" w:rsidRDefault="00F23563" w:rsidP="00F23563">
      <w:pPr>
        <w:rPr>
          <w:rFonts w:ascii="宋体" w:hAnsi="宋体"/>
        </w:rPr>
      </w:pPr>
      <w:r w:rsidRPr="00A35D65">
        <w:rPr>
          <w:rFonts w:ascii="宋体" w:hAnsi="宋体" w:hint="eastAsia"/>
        </w:rPr>
        <w:t>咪唑类两类，硫脲类包括丙硫氧嘧啶(propylthioLlracil，PTu)和甲硫氧嘧啶等；咪唑类</w:t>
      </w:r>
    </w:p>
    <w:p w:rsidR="00F23563" w:rsidRPr="00A35D65" w:rsidRDefault="00F23563" w:rsidP="00F23563">
      <w:pPr>
        <w:rPr>
          <w:rFonts w:ascii="宋体" w:hAnsi="宋体"/>
        </w:rPr>
      </w:pPr>
      <w:r w:rsidRPr="00A35D65">
        <w:rPr>
          <w:rFonts w:ascii="宋体" w:hAnsi="宋体" w:hint="eastAsia"/>
        </w:rPr>
        <w:lastRenderedPageBreak/>
        <w:t>包括甲巯咪唑(met}fimazole，MMI)和卡比马唑(car。bimazole)等。普遍使用MMI和</w:t>
      </w:r>
    </w:p>
    <w:p w:rsidR="00F23563" w:rsidRPr="00A35D65" w:rsidRDefault="00F23563" w:rsidP="00F23563">
      <w:pPr>
        <w:rPr>
          <w:rFonts w:ascii="宋体" w:hAnsi="宋体"/>
        </w:rPr>
      </w:pPr>
      <w:r w:rsidRPr="00A35D65">
        <w:rPr>
          <w:rFonts w:ascii="宋体" w:hAnsi="宋体" w:hint="eastAsia"/>
        </w:rPr>
        <w:t>PTU。两药比较：MMI半衰期长，血浆半衰期为4～6个小时，可以每天单次使用；PTU</w:t>
      </w:r>
    </w:p>
    <w:p w:rsidR="00F23563" w:rsidRPr="00A35D65" w:rsidRDefault="00F23563" w:rsidP="00F23563">
      <w:pPr>
        <w:rPr>
          <w:rFonts w:ascii="宋体" w:hAnsi="宋体"/>
        </w:rPr>
      </w:pPr>
      <w:r w:rsidRPr="00A35D65">
        <w:rPr>
          <w:rFonts w:ascii="宋体" w:hAnsi="宋体" w:hint="eastAsia"/>
        </w:rPr>
        <w:t>血浆半衰期为60分钟，具有在外周组织抑制T4转换为T3的独特作用，所以发挥作用较</w:t>
      </w:r>
    </w:p>
    <w:p w:rsidR="00F23563" w:rsidRPr="00A35D65" w:rsidRDefault="00F23563" w:rsidP="00F23563">
      <w:pPr>
        <w:rPr>
          <w:rFonts w:ascii="宋体" w:hAnsi="宋体"/>
        </w:rPr>
      </w:pPr>
      <w:r w:rsidRPr="00A35D65">
        <w:rPr>
          <w:rFonts w:ascii="宋体" w:hAnsi="宋体" w:hint="eastAsia"/>
        </w:rPr>
        <w:t>MMI迅速，控制甲亢症状快，但是必须保证6～8小时给药一次。PTu与蛋白结合紧密，</w:t>
      </w:r>
    </w:p>
    <w:p w:rsidR="00F23563" w:rsidRPr="00A35D65" w:rsidRDefault="00F23563" w:rsidP="00F23563">
      <w:pPr>
        <w:rPr>
          <w:rFonts w:ascii="宋体" w:hAnsi="宋体"/>
        </w:rPr>
      </w:pPr>
      <w:r w:rsidRPr="00A35D65">
        <w:rPr>
          <w:rFonts w:ascii="宋体" w:hAnsi="宋体" w:hint="eastAsia"/>
        </w:rPr>
        <w:t>通过胎盘和进入乳汁的量均少于MMI，所以在妊娠伴发甲亢时优先选用。</w:t>
      </w:r>
    </w:p>
    <w:p w:rsidR="00F23563" w:rsidRPr="00A35D65" w:rsidRDefault="00F23563" w:rsidP="00F23563">
      <w:pPr>
        <w:rPr>
          <w:rFonts w:ascii="宋体" w:hAnsi="宋体"/>
        </w:rPr>
      </w:pPr>
      <w:r w:rsidRPr="00A35D65">
        <w:rPr>
          <w:rFonts w:ascii="宋体" w:hAnsi="宋体" w:hint="eastAsia"/>
        </w:rPr>
        <w:t xml:space="preserve">    1．适应证①病情轻、中度患者；②甲状腺轻、中度肿大；③年龄&lt;20岁；④孕妇、</w:t>
      </w:r>
    </w:p>
    <w:p w:rsidR="00F23563" w:rsidRPr="00A35D65" w:rsidRDefault="00F23563" w:rsidP="00F23563">
      <w:pPr>
        <w:rPr>
          <w:rFonts w:ascii="宋体" w:hAnsi="宋体"/>
        </w:rPr>
      </w:pPr>
      <w:r w:rsidRPr="00A35D65">
        <w:rPr>
          <w:rFonts w:ascii="宋体" w:hAnsi="宋体" w:hint="eastAsia"/>
        </w:rPr>
        <w:t>高龄或由于其他严重疾病不适宜手术者；⑤手术前和”’I治疗前的准备；⑥手术后复发且</w:t>
      </w:r>
    </w:p>
    <w:p w:rsidR="00F23563" w:rsidRPr="00A35D65" w:rsidRDefault="00F23563" w:rsidP="00F23563">
      <w:pPr>
        <w:rPr>
          <w:rFonts w:ascii="宋体" w:hAnsi="宋体"/>
        </w:rPr>
      </w:pPr>
      <w:r w:rsidRPr="00A35D65">
        <w:rPr>
          <w:rFonts w:ascii="宋体" w:hAnsi="宋体" w:hint="eastAsia"/>
        </w:rPr>
        <w:t>不适宜”’I治疗者。</w:t>
      </w:r>
    </w:p>
    <w:p w:rsidR="00F23563" w:rsidRPr="00A35D65" w:rsidRDefault="00F23563" w:rsidP="00F23563">
      <w:pPr>
        <w:rPr>
          <w:rFonts w:ascii="宋体" w:hAnsi="宋体"/>
        </w:rPr>
      </w:pPr>
      <w:r w:rsidRPr="00A35D65">
        <w:rPr>
          <w:rFonts w:ascii="宋体" w:hAnsi="宋体" w:hint="eastAsia"/>
        </w:rPr>
        <w:t xml:space="preserve">    2．剂量与疗程(以PTu为例，如用MMI则剂量为PTU的1／10)  ①初治期：</w:t>
      </w:r>
    </w:p>
    <w:p w:rsidR="00F23563" w:rsidRPr="00A35D65" w:rsidRDefault="00F23563" w:rsidP="00F23563">
      <w:pPr>
        <w:rPr>
          <w:rFonts w:ascii="宋体" w:hAnsi="宋体"/>
        </w:rPr>
      </w:pPr>
      <w:r w:rsidRPr="00A35D65">
        <w:rPr>
          <w:rFonts w:ascii="宋体" w:hAnsi="宋体" w:hint="eastAsia"/>
        </w:rPr>
        <w:t>300～450mg／d，分3次口服，持续6～8周，每4周复查血清甲状腺激素水平一次。由于</w:t>
      </w:r>
    </w:p>
    <w:p w:rsidR="00F23563" w:rsidRPr="00A35D65" w:rsidRDefault="00F23563" w:rsidP="00F23563">
      <w:pPr>
        <w:rPr>
          <w:rFonts w:ascii="宋体" w:hAnsi="宋体"/>
        </w:rPr>
      </w:pPr>
      <w:r w:rsidRPr="00A35D65">
        <w:rPr>
          <w:rFonts w:ascii="宋体" w:hAnsi="宋体" w:hint="eastAsia"/>
        </w:rPr>
        <w:t>T4的血浆半衰期在一周左右，加之甲状腺内储存的甲状腺激素释放约需要两周时间，所</w:t>
      </w:r>
    </w:p>
    <w:p w:rsidR="00F23563" w:rsidRPr="00A35D65" w:rsidRDefault="00F23563" w:rsidP="00F23563">
      <w:pPr>
        <w:rPr>
          <w:rFonts w:ascii="宋体" w:hAnsi="宋体"/>
        </w:rPr>
      </w:pPr>
      <w:r w:rsidRPr="00A35D65">
        <w:rPr>
          <w:rFonts w:ascii="宋体" w:hAnsi="宋体" w:hint="eastAsia"/>
        </w:rPr>
        <w:t>以ATD开始发挥作用多在4周以上。临床症状缓解后开始减药。临床症状的缓解可能要</w:t>
      </w:r>
    </w:p>
    <w:p w:rsidR="00F23563" w:rsidRPr="00A35D65" w:rsidRDefault="00F23563" w:rsidP="00F23563">
      <w:pPr>
        <w:rPr>
          <w:rFonts w:ascii="宋体" w:hAnsi="宋体"/>
        </w:rPr>
      </w:pPr>
      <w:r w:rsidRPr="00A35D65">
        <w:rPr>
          <w:rFonts w:ascii="宋体" w:hAnsi="宋体" w:hint="eastAsia"/>
        </w:rPr>
        <w:t>滞后于激素水平的改善。②减量期：每2～4周减量一次，每次减量50～100rag／d，3～4</w:t>
      </w:r>
    </w:p>
    <w:p w:rsidR="00F23563" w:rsidRPr="00A35D65" w:rsidRDefault="00F23563" w:rsidP="00F23563">
      <w:pPr>
        <w:rPr>
          <w:rFonts w:ascii="宋体" w:hAnsi="宋体"/>
        </w:rPr>
      </w:pPr>
      <w:r w:rsidRPr="00A35D65">
        <w:rPr>
          <w:rFonts w:ascii="宋体" w:hAnsi="宋体" w:hint="eastAsia"/>
        </w:rPr>
        <w:t>个月减至维持量。③维持期：50～100rag／d，维持治疗1～1．5年。近年来提倡MMI小量</w:t>
      </w:r>
    </w:p>
    <w:p w:rsidR="00F23563" w:rsidRPr="00A35D65" w:rsidRDefault="00F23563" w:rsidP="00F23563">
      <w:pPr>
        <w:rPr>
          <w:rFonts w:ascii="宋体" w:hAnsi="宋体"/>
        </w:rPr>
      </w:pPr>
      <w:r w:rsidRPr="00A35D65">
        <w:rPr>
          <w:rFonts w:ascii="宋体" w:hAnsi="宋体" w:hint="eastAsia"/>
        </w:rPr>
        <w:t>服用法。即MMI 15～30mg／d，治疗效果与．40mg／d相同。在治疗过程中出现甲状腺功能低下或甲状腺明显增大时可酌情加用左甲状腺素(L-Tt)，同时减少ATD的剂量。</w:t>
      </w:r>
    </w:p>
    <w:p w:rsidR="00F23563" w:rsidRPr="00A35D65" w:rsidRDefault="00F23563" w:rsidP="00F23563">
      <w:pPr>
        <w:rPr>
          <w:rFonts w:ascii="宋体" w:hAnsi="宋体"/>
        </w:rPr>
      </w:pPr>
      <w:r w:rsidRPr="00A35D65">
        <w:rPr>
          <w:rFonts w:ascii="宋体" w:hAnsi="宋体" w:hint="eastAsia"/>
        </w:rPr>
        <w:t xml:space="preserve">    3．不良反应  ①粒细胞减少：ATD可以引起白细胞减少，发生率约为5％左右，</w:t>
      </w:r>
    </w:p>
    <w:p w:rsidR="00F23563" w:rsidRPr="00A35D65" w:rsidRDefault="00F23563" w:rsidP="00F23563">
      <w:pPr>
        <w:rPr>
          <w:rFonts w:ascii="宋体" w:hAnsi="宋体"/>
        </w:rPr>
      </w:pPr>
      <w:r w:rsidRPr="00A35D65">
        <w:rPr>
          <w:rFonts w:ascii="宋体" w:hAnsi="宋体" w:hint="eastAsia"/>
        </w:rPr>
        <w:t>严重者可发生粒细胞缺乏症，发生率O．37％左右。主要发生在治疗开始后的2～3个月</w:t>
      </w:r>
    </w:p>
    <w:p w:rsidR="00F23563" w:rsidRPr="00A35D65" w:rsidRDefault="00F23563" w:rsidP="00F23563">
      <w:pPr>
        <w:rPr>
          <w:rFonts w:ascii="宋体" w:hAnsi="宋体"/>
        </w:rPr>
      </w:pPr>
      <w:r w:rsidRPr="00A35D65">
        <w:rPr>
          <w:rFonts w:ascii="宋体" w:hAnsi="宋体" w:hint="eastAsia"/>
        </w:rPr>
        <w:t>内，外周血白细胞低于3×10。／L或中性粒细胞低于1．5×10。／L时应当停药。由于甲亢本身也可以引起白细胞减少，所以要区分是甲亢所致，还是ATD所致。治疗前和治疗</w:t>
      </w:r>
    </w:p>
    <w:p w:rsidR="00F23563" w:rsidRPr="00A35D65" w:rsidRDefault="00F23563" w:rsidP="00F23563">
      <w:pPr>
        <w:rPr>
          <w:rFonts w:ascii="宋体" w:hAnsi="宋体"/>
        </w:rPr>
      </w:pPr>
      <w:r w:rsidRPr="00A35D65">
        <w:rPr>
          <w:rFonts w:ascii="宋体" w:hAnsi="宋体" w:hint="eastAsia"/>
        </w:rPr>
        <w:t>后定期检查白细胞是必须的，发现有白细胞减少时，应当先使用促进白细胞增生药。</w:t>
      </w:r>
    </w:p>
    <w:p w:rsidR="00F23563" w:rsidRPr="00A35D65" w:rsidRDefault="00F23563" w:rsidP="00F23563">
      <w:pPr>
        <w:rPr>
          <w:rFonts w:ascii="宋体" w:hAnsi="宋体"/>
        </w:rPr>
      </w:pPr>
      <w:r w:rsidRPr="00A35D65">
        <w:rPr>
          <w:rFonts w:ascii="宋体" w:hAnsi="宋体" w:hint="eastAsia"/>
        </w:rPr>
        <w:t>②皮疹：发生率约为2％～3％。可先试用抗组胺药，皮疹严重时应及时停药，以免发</w:t>
      </w:r>
    </w:p>
    <w:p w:rsidR="00F23563" w:rsidRPr="00A35D65" w:rsidRDefault="00F23563" w:rsidP="00F23563">
      <w:pPr>
        <w:rPr>
          <w:rFonts w:ascii="宋体" w:hAnsi="宋体"/>
        </w:rPr>
      </w:pPr>
      <w:r w:rsidRPr="00A35D65">
        <w:rPr>
          <w:rFonts w:ascii="宋体" w:hAnsi="宋体" w:hint="eastAsia"/>
        </w:rPr>
        <w:t>生剥脱性皮炎。③中毒性肝病：发生率为O．1％～0．2％，多在用药后3周发生，表现</w:t>
      </w:r>
    </w:p>
    <w:p w:rsidR="00F23563" w:rsidRPr="00A35D65" w:rsidRDefault="00F23563" w:rsidP="00F23563">
      <w:pPr>
        <w:rPr>
          <w:rFonts w:ascii="宋体" w:hAnsi="宋体"/>
        </w:rPr>
      </w:pPr>
      <w:r w:rsidRPr="00A35D65">
        <w:rPr>
          <w:rFonts w:ascii="宋体" w:hAnsi="宋体" w:hint="eastAsia"/>
        </w:rPr>
        <w:t>为变态反应性肝炎，转氨酶显著上升，肝脏穿刺可见片状肝细胞坏死，死亡率高达</w:t>
      </w:r>
    </w:p>
    <w:p w:rsidR="00F23563" w:rsidRPr="00A35D65" w:rsidRDefault="00F23563" w:rsidP="00F23563">
      <w:pPr>
        <w:rPr>
          <w:rFonts w:ascii="宋体" w:hAnsi="宋体"/>
        </w:rPr>
      </w:pPr>
      <w:r w:rsidRPr="00A35D65">
        <w:rPr>
          <w:rFonts w:ascii="宋体" w:hAnsi="宋体" w:hint="eastAsia"/>
        </w:rPr>
        <w:t>25％～30％。PTU还可以引起20％～30％的患者转氨酶升高，升高幅度为正常值的</w:t>
      </w:r>
    </w:p>
    <w:p w:rsidR="00F23563" w:rsidRPr="00A35D65" w:rsidRDefault="00F23563" w:rsidP="00F23563">
      <w:pPr>
        <w:rPr>
          <w:rFonts w:ascii="宋体" w:hAnsi="宋体"/>
        </w:rPr>
      </w:pPr>
      <w:r w:rsidRPr="00A35D65">
        <w:rPr>
          <w:rFonts w:ascii="宋体" w:hAnsi="宋体" w:hint="eastAsia"/>
        </w:rPr>
        <w:t>1．1～1．6倍。另外甲亢本身也有转氨酶增高，所以在用药前需要检查基础的肝功能，</w:t>
      </w:r>
    </w:p>
    <w:p w:rsidR="00F23563" w:rsidRPr="00A35D65" w:rsidRDefault="00F23563" w:rsidP="00F23563">
      <w:pPr>
        <w:rPr>
          <w:rFonts w:ascii="宋体" w:hAnsi="宋体"/>
        </w:rPr>
      </w:pPr>
      <w:r w:rsidRPr="00A35D65">
        <w:rPr>
          <w:rFonts w:ascii="宋体" w:hAnsi="宋体" w:hint="eastAsia"/>
        </w:rPr>
        <w:t>以区别是否是药物的副作用。</w:t>
      </w:r>
    </w:p>
    <w:p w:rsidR="00F23563" w:rsidRPr="00A35D65" w:rsidRDefault="00F23563" w:rsidP="00F23563">
      <w:pPr>
        <w:rPr>
          <w:rFonts w:ascii="宋体" w:hAnsi="宋体"/>
        </w:rPr>
      </w:pPr>
      <w:r w:rsidRPr="00A35D65">
        <w:rPr>
          <w:rFonts w:ascii="宋体" w:hAnsi="宋体" w:hint="eastAsia"/>
        </w:rPr>
        <w:t xml:space="preserve">    4．停药指标主要依据临床症状和体征。目前认为ATD维持治疗18～24个月可以</w:t>
      </w:r>
    </w:p>
    <w:p w:rsidR="00F23563" w:rsidRPr="00A35D65" w:rsidRDefault="00F23563" w:rsidP="00F23563">
      <w:pPr>
        <w:rPr>
          <w:rFonts w:ascii="宋体" w:hAnsi="宋体"/>
        </w:rPr>
      </w:pPr>
      <w:r w:rsidRPr="00A35D65">
        <w:rPr>
          <w:rFonts w:ascii="宋体" w:hAnsi="宋体" w:hint="eastAsia"/>
        </w:rPr>
        <w:t>停药。下述指标预示甲亢可能治愈：①甲状腺肿明显缩小；②TSAb(或TRAb)转为</w:t>
      </w:r>
    </w:p>
    <w:p w:rsidR="00F23563" w:rsidRPr="00A35D65" w:rsidRDefault="00F23563" w:rsidP="00F23563">
      <w:pPr>
        <w:rPr>
          <w:rFonts w:ascii="宋体" w:hAnsi="宋体"/>
        </w:rPr>
      </w:pPr>
      <w:r w:rsidRPr="00A35D65">
        <w:rPr>
          <w:rFonts w:ascii="宋体" w:hAnsi="宋体" w:hint="eastAsia"/>
        </w:rPr>
        <w:t>阴性。</w:t>
      </w:r>
    </w:p>
    <w:p w:rsidR="00F23563" w:rsidRPr="00A35D65" w:rsidRDefault="00F23563" w:rsidP="00F23563">
      <w:pPr>
        <w:rPr>
          <w:rFonts w:ascii="宋体" w:hAnsi="宋体"/>
        </w:rPr>
      </w:pPr>
      <w:r w:rsidRPr="00A35D65">
        <w:rPr>
          <w:rFonts w:ascii="宋体" w:hAnsi="宋体" w:hint="eastAsia"/>
        </w:rPr>
        <w:t xml:space="preserve">    (二)”’I治疗</w:t>
      </w:r>
    </w:p>
    <w:p w:rsidR="00F23563" w:rsidRPr="00A35D65" w:rsidRDefault="00F23563" w:rsidP="00F23563">
      <w:pPr>
        <w:rPr>
          <w:rFonts w:ascii="宋体" w:hAnsi="宋体"/>
        </w:rPr>
      </w:pPr>
      <w:r w:rsidRPr="00A35D65">
        <w:rPr>
          <w:rFonts w:ascii="宋体" w:hAnsi="宋体" w:hint="eastAsia"/>
        </w:rPr>
        <w:t xml:space="preserve">    1．治疗效果和副作用的评价治疗机制是甲状腺摄取”’I后释放出J3射线，破坏甲状</w:t>
      </w:r>
    </w:p>
    <w:p w:rsidR="00F23563" w:rsidRPr="00A35D65" w:rsidRDefault="00F23563" w:rsidP="00F23563">
      <w:pPr>
        <w:rPr>
          <w:rFonts w:ascii="宋体" w:hAnsi="宋体"/>
        </w:rPr>
      </w:pPr>
      <w:r w:rsidRPr="00A35D65">
        <w:rPr>
          <w:rFonts w:ascii="宋体" w:hAnsi="宋体" w:hint="eastAsia"/>
        </w:rPr>
        <w:t>腺组织细胞。”。I治疗甲亢已有60多年的历史，现已是欧美国家治疗成人甲亢的首选疗法。</w:t>
      </w:r>
    </w:p>
    <w:p w:rsidR="00F23563" w:rsidRPr="00A35D65" w:rsidRDefault="00F23563" w:rsidP="00F23563">
      <w:pPr>
        <w:rPr>
          <w:rFonts w:ascii="宋体" w:hAnsi="宋体"/>
        </w:rPr>
      </w:pPr>
      <w:r w:rsidRPr="00A35D65">
        <w:rPr>
          <w:rFonts w:ascii="宋体" w:hAnsi="宋体" w:hint="eastAsia"/>
        </w:rPr>
        <w:t>我国由1958年开始用n’I治疗甲亢至今已数十万例，但欧美国家的使用频度明显高于我国</w:t>
      </w:r>
    </w:p>
    <w:p w:rsidR="00F23563" w:rsidRPr="00A35D65" w:rsidRDefault="00F23563" w:rsidP="00F23563">
      <w:pPr>
        <w:rPr>
          <w:rFonts w:ascii="宋体" w:hAnsi="宋体"/>
        </w:rPr>
      </w:pPr>
      <w:r w:rsidRPr="00A35D65">
        <w:rPr>
          <w:rFonts w:ascii="宋体" w:hAnsi="宋体" w:hint="eastAsia"/>
        </w:rPr>
        <w:t>布Ⅱ业洲国．冢。蚬巳明确：Ⅲ此法女全简便，费用低廉，效益高，总有效率达95％，临床治愈率85％以上，复发率小于1％。第1次”’I治疗后3～6个月，部分患者如病情需要可做第2次治疗。②没有增加患者甲状腺癌和白血病等癌症的发病率。③没有影响患者的生育能力和遗传缺陷的发生率。④”’I在体内主要蓄积在甲状腺内，对甲状腺以外的脏器，例如心脏、肝脏、血液系统等不造成急性辐射损伤，可以比较安全地用于治疗患有这些脏器</w:t>
      </w:r>
    </w:p>
    <w:p w:rsidR="00F23563" w:rsidRPr="00A35D65" w:rsidRDefault="00F23563" w:rsidP="00F23563">
      <w:pPr>
        <w:rPr>
          <w:rFonts w:ascii="宋体" w:hAnsi="宋体"/>
        </w:rPr>
      </w:pPr>
      <w:r w:rsidRPr="00A35D65">
        <w:rPr>
          <w:rFonts w:ascii="宋体" w:hAnsi="宋体" w:hint="eastAsia"/>
        </w:rPr>
        <w:t>合并症的重度甲亢患者。</w:t>
      </w:r>
    </w:p>
    <w:p w:rsidR="00F23563" w:rsidRPr="00A35D65" w:rsidRDefault="00F23563" w:rsidP="00F23563">
      <w:pPr>
        <w:rPr>
          <w:rFonts w:ascii="宋体" w:hAnsi="宋体"/>
        </w:rPr>
      </w:pPr>
      <w:r w:rsidRPr="00A35D65">
        <w:rPr>
          <w:rFonts w:ascii="宋体" w:hAnsi="宋体" w:hint="eastAsia"/>
        </w:rPr>
        <w:t xml:space="preserve">  2．适应证和禁忌证2007年，中华医学会内分泌分科学会和核医学分科学会制定的</w:t>
      </w:r>
    </w:p>
    <w:p w:rsidR="00F23563" w:rsidRPr="00A35D65" w:rsidRDefault="00F23563" w:rsidP="00F23563">
      <w:pPr>
        <w:rPr>
          <w:rFonts w:ascii="宋体" w:hAnsi="宋体"/>
        </w:rPr>
      </w:pPr>
      <w:r w:rsidRPr="00A35D65">
        <w:rPr>
          <w:rFonts w:ascii="宋体" w:hAnsi="宋体" w:hint="eastAsia"/>
        </w:rPr>
        <w:t>《中国甲状腺疾病诊治指南》达成了下述共识。适应证：①成人Graves甲亢伴甲状腺肿大</w:t>
      </w:r>
    </w:p>
    <w:p w:rsidR="00F23563" w:rsidRPr="00A35D65" w:rsidRDefault="00F23563" w:rsidP="00F23563">
      <w:pPr>
        <w:rPr>
          <w:rFonts w:ascii="宋体" w:hAnsi="宋体"/>
        </w:rPr>
      </w:pPr>
      <w:r w:rsidRPr="00A35D65">
        <w:rPr>
          <w:rFonts w:ascii="宋体" w:hAnsi="宋体" w:hint="eastAsia"/>
        </w:rPr>
        <w:t>Ⅱ度以上；②ATD治疗失败或过敏；③甲亢手术后复发；④甲状腺毒症心脏病或甲亢伴</w:t>
      </w:r>
    </w:p>
    <w:p w:rsidR="00F23563" w:rsidRPr="00A35D65" w:rsidRDefault="00F23563" w:rsidP="00F23563">
      <w:pPr>
        <w:rPr>
          <w:rFonts w:ascii="宋体" w:hAnsi="宋体"/>
        </w:rPr>
      </w:pPr>
      <w:r w:rsidRPr="00A35D65">
        <w:rPr>
          <w:rFonts w:ascii="宋体" w:hAnsi="宋体" w:hint="eastAsia"/>
        </w:rPr>
        <w:t>其他病因的心脏病；⑤甲亢合并白细胞和(或)血小板减少或全血细胞减少；⑥老年甲</w:t>
      </w:r>
    </w:p>
    <w:p w:rsidR="00F23563" w:rsidRPr="00A35D65" w:rsidRDefault="00F23563" w:rsidP="00F23563">
      <w:pPr>
        <w:rPr>
          <w:rFonts w:ascii="宋体" w:hAnsi="宋体"/>
        </w:rPr>
      </w:pPr>
      <w:r w:rsidRPr="00A35D65">
        <w:rPr>
          <w:rFonts w:ascii="宋体" w:hAnsi="宋体" w:hint="eastAsia"/>
        </w:rPr>
        <w:lastRenderedPageBreak/>
        <w:t>亢；⑦甲亢合并糖尿病；⑧毒性多结节性甲状腺肿；⑨自主功能性甲状腺结节合并甲亢。</w:t>
      </w:r>
    </w:p>
    <w:p w:rsidR="00F23563" w:rsidRPr="00A35D65" w:rsidRDefault="00F23563" w:rsidP="00F23563">
      <w:pPr>
        <w:rPr>
          <w:rFonts w:ascii="宋体" w:hAnsi="宋体"/>
        </w:rPr>
      </w:pPr>
      <w:r w:rsidRPr="00A35D65">
        <w:rPr>
          <w:rFonts w:ascii="宋体" w:hAnsi="宋体" w:hint="eastAsia"/>
        </w:rPr>
        <w:t>相对适应证：①青少年和儿童甲亢，用ATD治疗失败、拒绝手术或有手术禁忌证；②甲</w:t>
      </w:r>
    </w:p>
    <w:p w:rsidR="00F23563" w:rsidRPr="00A35D65" w:rsidRDefault="00F23563" w:rsidP="00F23563">
      <w:pPr>
        <w:rPr>
          <w:rFonts w:ascii="宋体" w:hAnsi="宋体"/>
        </w:rPr>
      </w:pPr>
      <w:r w:rsidRPr="00A35D65">
        <w:rPr>
          <w:rFonts w:ascii="宋体" w:hAnsi="宋体" w:hint="eastAsia"/>
        </w:rPr>
        <w:t>亢合并肝、肾等脏器功能损害；③Grayes眼病，对轻度和稳定期的中、重度病例可单用</w:t>
      </w:r>
    </w:p>
    <w:p w:rsidR="00F23563" w:rsidRPr="00A35D65" w:rsidRDefault="00F23563" w:rsidP="00F23563">
      <w:pPr>
        <w:rPr>
          <w:rFonts w:ascii="宋体" w:hAnsi="宋体"/>
        </w:rPr>
      </w:pPr>
      <w:r w:rsidRPr="00A35D65">
        <w:rPr>
          <w:rFonts w:ascii="宋体" w:hAnsi="宋体" w:hint="eastAsia"/>
        </w:rPr>
        <w:t>-。·I治疗甲亢，对病情处于进展期患者，可在n’I治疗前后加用泼尼松。禁忌证：妊娠和哺乳期妇女。</w:t>
      </w:r>
    </w:p>
    <w:p w:rsidR="00F23563" w:rsidRPr="00A35D65" w:rsidRDefault="00F23563" w:rsidP="00F23563">
      <w:pPr>
        <w:rPr>
          <w:rFonts w:ascii="宋体" w:hAnsi="宋体"/>
        </w:rPr>
      </w:pPr>
      <w:r w:rsidRPr="00A35D65">
        <w:rPr>
          <w:rFonts w:ascii="宋体" w:hAnsi="宋体" w:hint="eastAsia"/>
        </w:rPr>
        <w:t xml:space="preserve">    3．并发症¨，I治疗甲亢后的主要并发症是甲状腺功能减退。国外报告甲减的发生率</w:t>
      </w:r>
    </w:p>
    <w:p w:rsidR="00F23563" w:rsidRPr="00A35D65" w:rsidRDefault="00F23563" w:rsidP="00F23563">
      <w:pPr>
        <w:rPr>
          <w:rFonts w:ascii="宋体" w:hAnsi="宋体"/>
        </w:rPr>
      </w:pPr>
      <w:r w:rsidRPr="00A35D65">
        <w:rPr>
          <w:rFonts w:ascii="宋体" w:hAnsi="宋体" w:hint="eastAsia"/>
        </w:rPr>
        <w:t>每年增加5％，5年达到30％，10年达到40％～70％。国内报告早期甲减发生率约10％，</w:t>
      </w:r>
    </w:p>
    <w:p w:rsidR="00F23563" w:rsidRPr="00A35D65" w:rsidRDefault="00F23563" w:rsidP="00F23563">
      <w:pPr>
        <w:rPr>
          <w:rFonts w:ascii="宋体" w:hAnsi="宋体"/>
        </w:rPr>
      </w:pPr>
      <w:r w:rsidRPr="00A35D65">
        <w:rPr>
          <w:rFonts w:ascii="宋体" w:hAnsi="宋体" w:hint="eastAsia"/>
        </w:rPr>
        <w:t>晚期达59．8％。核医学和内分泌学专家都一致认为，甲减是”。I治疗甲亢难以避免的结果，</w:t>
      </w:r>
    </w:p>
    <w:p w:rsidR="00F23563" w:rsidRPr="00A35D65" w:rsidRDefault="00F23563" w:rsidP="00F23563">
      <w:pPr>
        <w:rPr>
          <w:rFonts w:ascii="宋体" w:hAnsi="宋体"/>
        </w:rPr>
      </w:pPr>
      <w:r w:rsidRPr="00A35D65">
        <w:rPr>
          <w:rFonts w:ascii="宋体" w:hAnsi="宋体" w:hint="eastAsia"/>
        </w:rPr>
        <w:t>选择mI治疗主要是要权衡甲亢与甲减后果的利弊关系。由于甲减并发症的发生率较高，</w:t>
      </w:r>
    </w:p>
    <w:p w:rsidR="00F23563" w:rsidRPr="00A35D65" w:rsidRDefault="00F23563" w:rsidP="00F23563">
      <w:pPr>
        <w:rPr>
          <w:rFonts w:ascii="宋体" w:hAnsi="宋体"/>
        </w:rPr>
      </w:pPr>
      <w:r w:rsidRPr="00A35D65">
        <w:rPr>
          <w:rFonts w:ascii="宋体" w:hAnsi="宋体" w:hint="eastAsia"/>
        </w:rPr>
        <w:t>在用ⅢI治疗前需要患者知情并签字同意。医生应同时要告知患者¨’I治疗后有关辐射防护的注意事项。</w:t>
      </w:r>
    </w:p>
    <w:p w:rsidR="00F23563" w:rsidRPr="00A35D65" w:rsidRDefault="00F23563" w:rsidP="00F23563">
      <w:pPr>
        <w:rPr>
          <w:rFonts w:ascii="宋体" w:hAnsi="宋体"/>
        </w:rPr>
      </w:pPr>
      <w:r w:rsidRPr="00A35D65">
        <w:rPr>
          <w:rFonts w:ascii="宋体" w:hAnsi="宋体" w:hint="eastAsia"/>
        </w:rPr>
        <w:t xml:space="preserve">  (三)手术治疗</w:t>
      </w:r>
    </w:p>
    <w:p w:rsidR="00F23563" w:rsidRPr="00A35D65" w:rsidRDefault="00F23563" w:rsidP="00F23563">
      <w:pPr>
        <w:rPr>
          <w:rFonts w:ascii="宋体" w:hAnsi="宋体"/>
        </w:rPr>
      </w:pPr>
      <w:r w:rsidRPr="00A35D65">
        <w:rPr>
          <w:rFonts w:ascii="宋体" w:hAnsi="宋体" w:hint="eastAsia"/>
        </w:rPr>
        <w:t xml:space="preserve">  1．适应证  ①中、重度甲亢，长期服药无效，或停药复发，或不能坚持服药者；</w:t>
      </w:r>
    </w:p>
    <w:p w:rsidR="00F23563" w:rsidRPr="00A35D65" w:rsidRDefault="00F23563" w:rsidP="00F23563">
      <w:pPr>
        <w:rPr>
          <w:rFonts w:ascii="宋体" w:hAnsi="宋体"/>
        </w:rPr>
      </w:pPr>
      <w:r w:rsidRPr="00A35D65">
        <w:rPr>
          <w:rFonts w:ascii="宋体" w:hAnsi="宋体" w:hint="eastAsia"/>
        </w:rPr>
        <w:t>②甲状腺肿大显著，有压迫症状；③胸骨后甲状腺肿；④多结节性甲状腺肿伴甲亢。手术</w:t>
      </w:r>
    </w:p>
    <w:p w:rsidR="00F23563" w:rsidRPr="00A35D65" w:rsidRDefault="00F23563" w:rsidP="00F23563">
      <w:pPr>
        <w:rPr>
          <w:rFonts w:ascii="宋体" w:hAnsi="宋体"/>
        </w:rPr>
      </w:pPr>
      <w:r w:rsidRPr="00A35D65">
        <w:rPr>
          <w:rFonts w:ascii="宋体" w:hAnsi="宋体" w:hint="eastAsia"/>
        </w:rPr>
        <w:t>治疗的治愈率95％左右，复发率为0．6％～9．8％。</w:t>
      </w:r>
    </w:p>
    <w:p w:rsidR="00F23563" w:rsidRPr="00A35D65" w:rsidRDefault="00F23563" w:rsidP="00F23563">
      <w:pPr>
        <w:rPr>
          <w:rFonts w:ascii="宋体" w:hAnsi="宋体"/>
        </w:rPr>
      </w:pPr>
      <w:r w:rsidRPr="00A35D65">
        <w:rPr>
          <w:rFonts w:ascii="宋体" w:hAnsi="宋体" w:hint="eastAsia"/>
        </w:rPr>
        <w:t xml:space="preserve">    2．禁忌证①伴严重G谢ves眼病；②合并较重心脏、肝、肾疾病，不能耐受手术；</w:t>
      </w:r>
    </w:p>
    <w:p w:rsidR="00F23563" w:rsidRPr="00A35D65" w:rsidRDefault="00F23563" w:rsidP="00F23563">
      <w:pPr>
        <w:rPr>
          <w:rFonts w:ascii="宋体" w:hAnsi="宋体"/>
        </w:rPr>
      </w:pPr>
      <w:r w:rsidRPr="00A35D65">
        <w:rPr>
          <w:rFonts w:ascii="宋体" w:hAnsi="宋体" w:hint="eastAsia"/>
        </w:rPr>
        <w:t>③妊娠初3个月和第6个月以后。</w:t>
      </w:r>
    </w:p>
    <w:p w:rsidR="00F23563" w:rsidRPr="00A35D65" w:rsidRDefault="00F23563" w:rsidP="00F23563">
      <w:pPr>
        <w:rPr>
          <w:rFonts w:ascii="宋体" w:hAnsi="宋体"/>
        </w:rPr>
      </w:pPr>
      <w:r w:rsidRPr="00A35D65">
        <w:rPr>
          <w:rFonts w:ascii="宋体" w:hAnsi="宋体" w:hint="eastAsia"/>
        </w:rPr>
        <w:t xml:space="preserve">    3．手术方式通常为甲状腺次全切除术，两侧各留下2～3g甲状腺组织。主要并发症</w:t>
      </w:r>
    </w:p>
    <w:p w:rsidR="00F23563" w:rsidRPr="00A35D65" w:rsidRDefault="00F23563" w:rsidP="00F23563">
      <w:pPr>
        <w:rPr>
          <w:rFonts w:ascii="宋体" w:hAnsi="宋体"/>
        </w:rPr>
      </w:pPr>
      <w:r w:rsidRPr="00A35D65">
        <w:rPr>
          <w:rFonts w:ascii="宋体" w:hAnsi="宋体" w:hint="eastAsia"/>
        </w:rPr>
        <w:t>是手术损伤导致甲状旁腺功能减退症和喉返神经损伤，有经验的医生操作时发生率为2％，</w:t>
      </w:r>
    </w:p>
    <w:p w:rsidR="00F23563" w:rsidRPr="00A35D65" w:rsidRDefault="00F23563" w:rsidP="00F23563">
      <w:pPr>
        <w:rPr>
          <w:rFonts w:ascii="宋体" w:hAnsi="宋体"/>
        </w:rPr>
      </w:pPr>
      <w:r w:rsidRPr="00A35D65">
        <w:rPr>
          <w:rFonts w:ascii="宋体" w:hAnsi="宋体" w:hint="eastAsia"/>
        </w:rPr>
        <w:t>普通医院条件下的发生率达到10％左右。</w:t>
      </w:r>
    </w:p>
    <w:p w:rsidR="00F23563" w:rsidRPr="00A35D65" w:rsidRDefault="00F23563" w:rsidP="00F23563">
      <w:pPr>
        <w:rPr>
          <w:rFonts w:ascii="宋体" w:hAnsi="宋体"/>
        </w:rPr>
      </w:pPr>
      <w:r w:rsidRPr="00A35D65">
        <w:rPr>
          <w:rFonts w:ascii="宋体" w:hAnsi="宋体" w:hint="eastAsia"/>
        </w:rPr>
        <w:t xml:space="preserve">    (四)其他治疗</w:t>
      </w:r>
    </w:p>
    <w:p w:rsidR="00F23563" w:rsidRPr="00A35D65" w:rsidRDefault="00F23563" w:rsidP="00F23563">
      <w:pPr>
        <w:rPr>
          <w:rFonts w:ascii="宋体" w:hAnsi="宋体"/>
        </w:rPr>
      </w:pPr>
      <w:r w:rsidRPr="00A35D65">
        <w:rPr>
          <w:rFonts w:ascii="宋体" w:hAnsi="宋体" w:hint="eastAsia"/>
        </w:rPr>
        <w:t xml:space="preserve">    1．碘剂减少碘摄入量是甲亢的基础治疗之一。过量碘的摄人会加重和延长病程，</w:t>
      </w:r>
    </w:p>
    <w:p w:rsidR="00F23563" w:rsidRPr="00A35D65" w:rsidRDefault="00F23563" w:rsidP="00F23563">
      <w:pPr>
        <w:rPr>
          <w:rFonts w:ascii="宋体" w:hAnsi="宋体"/>
        </w:rPr>
      </w:pPr>
      <w:r w:rsidRPr="00A35D65">
        <w:rPr>
          <w:rFonts w:ascii="宋体" w:hAnsi="宋体" w:hint="eastAsia"/>
        </w:rPr>
        <w:t>增加复发的可能性，所以甲亢患者应当食用无碘食盐，忌用含碘药物。复方碘化钠溶液仅</w:t>
      </w:r>
    </w:p>
    <w:p w:rsidR="00F23563" w:rsidRPr="00A35D65" w:rsidRDefault="00F23563" w:rsidP="00F23563">
      <w:pPr>
        <w:rPr>
          <w:rFonts w:ascii="宋体" w:hAnsi="宋体"/>
        </w:rPr>
      </w:pPr>
      <w:r w:rsidRPr="00A35D65">
        <w:rPr>
          <w:rFonts w:ascii="宋体" w:hAnsi="宋体" w:hint="eastAsia"/>
        </w:rPr>
        <w:t>在手术前和甲状腺危象时使用。</w:t>
      </w:r>
    </w:p>
    <w:p w:rsidR="00F23563" w:rsidRPr="00A35D65" w:rsidRDefault="00F23563" w:rsidP="00F23563">
      <w:pPr>
        <w:rPr>
          <w:rFonts w:ascii="宋体" w:hAnsi="宋体"/>
        </w:rPr>
      </w:pPr>
      <w:r w:rsidRPr="00A35D65">
        <w:rPr>
          <w:rFonts w:ascii="宋体" w:hAnsi="宋体" w:hint="eastAsia"/>
        </w:rPr>
        <w:t xml:space="preserve">    2．B受体阻断药作用机制是：①阻断甲状腺激素对心脏的兴奋作用；②阻断外周组</w:t>
      </w:r>
    </w:p>
    <w:p w:rsidR="00F23563" w:rsidRPr="00A35D65" w:rsidRDefault="00F23563" w:rsidP="00F23563">
      <w:pPr>
        <w:rPr>
          <w:rFonts w:ascii="宋体" w:hAnsi="宋体"/>
        </w:rPr>
      </w:pPr>
      <w:r w:rsidRPr="00A35D65">
        <w:rPr>
          <w:rFonts w:ascii="宋体" w:hAnsi="宋体" w:hint="eastAsia"/>
        </w:rPr>
        <w:t>织T4向T。的转化，主要在ATD初治期使用，可较快控制甲亢的临床症状。通常应用普</w:t>
      </w:r>
    </w:p>
    <w:p w:rsidR="00F23563" w:rsidRPr="00A35D65" w:rsidRDefault="00F23563" w:rsidP="00F23563">
      <w:pPr>
        <w:rPr>
          <w:rFonts w:ascii="宋体" w:hAnsi="宋体"/>
        </w:rPr>
      </w:pPr>
      <w:r w:rsidRPr="00A35D65">
        <w:rPr>
          <w:rFonts w:ascii="宋体" w:hAnsi="宋体" w:hint="eastAsia"/>
        </w:rPr>
        <w:t>萘洛尔每次10～40mg，每天3～4次。对于有支气管疾病者，可选用p，受体阻断药，如阿</w:t>
      </w:r>
    </w:p>
    <w:p w:rsidR="00F23563" w:rsidRPr="00A35D65" w:rsidRDefault="00F23563" w:rsidP="00F23563">
      <w:pPr>
        <w:rPr>
          <w:rFonts w:ascii="宋体" w:hAnsi="宋体"/>
        </w:rPr>
      </w:pPr>
      <w:r w:rsidRPr="00A35D65">
        <w:rPr>
          <w:rFonts w:ascii="宋体" w:hAnsi="宋体" w:hint="eastAsia"/>
        </w:rPr>
        <w:t>替洛尔、美托洛尔等。口受体阻断药在甲状腺毒症心脏病的使用见本章后文。</w:t>
      </w:r>
    </w:p>
    <w:p w:rsidR="00F23563" w:rsidRPr="00A35D65" w:rsidRDefault="00F23563" w:rsidP="00F23563">
      <w:pPr>
        <w:rPr>
          <w:rFonts w:ascii="宋体" w:hAnsi="宋体"/>
        </w:rPr>
      </w:pPr>
      <w:r w:rsidRPr="00A35D65">
        <w:rPr>
          <w:rFonts w:ascii="宋体" w:hAnsi="宋体" w:hint="eastAsia"/>
        </w:rPr>
        <w:t xml:space="preserve">    (五)甲状腺危象的治疗</w:t>
      </w:r>
    </w:p>
    <w:p w:rsidR="00F23563" w:rsidRPr="00A35D65" w:rsidRDefault="00F23563" w:rsidP="00F23563">
      <w:pPr>
        <w:rPr>
          <w:rFonts w:ascii="宋体" w:hAnsi="宋体"/>
        </w:rPr>
      </w:pPr>
      <w:r w:rsidRPr="00A35D65">
        <w:rPr>
          <w:rFonts w:ascii="宋体" w:hAnsi="宋体" w:hint="eastAsia"/>
        </w:rPr>
        <w:t xml:space="preserve">    ①针对诱因治疗。②抑制甲状腺激素合成：首选PTU 600mg口服或经胃管注入，以</w:t>
      </w:r>
    </w:p>
    <w:p w:rsidR="00F23563" w:rsidRPr="00A35D65" w:rsidRDefault="00F23563" w:rsidP="00F23563">
      <w:pPr>
        <w:rPr>
          <w:rFonts w:ascii="宋体" w:hAnsi="宋体"/>
        </w:rPr>
      </w:pPr>
      <w:r w:rsidRPr="00A35D65">
        <w:rPr>
          <w:rFonts w:ascii="宋体" w:hAnsi="宋体" w:hint="eastAsia"/>
        </w:rPr>
        <w:t>后给予250mg每6小时口服，待症状缓解后减至一般治疗剂量。③抑制甲状腺激素释放：</w:t>
      </w:r>
    </w:p>
    <w:p w:rsidR="00F23563" w:rsidRPr="00A35D65" w:rsidRDefault="00F23563" w:rsidP="00F23563">
      <w:pPr>
        <w:rPr>
          <w:rFonts w:ascii="宋体" w:hAnsi="宋体"/>
        </w:rPr>
      </w:pPr>
      <w:r w:rsidRPr="00A35D65">
        <w:rPr>
          <w:rFonts w:ascii="宋体" w:hAnsi="宋体" w:hint="eastAsia"/>
        </w:rPr>
        <w:t>服PTU 1小时后再加用复方碘口服溶液5滴、每8小时一次，或碘化钠1．Og加入10％葡</w:t>
      </w:r>
    </w:p>
    <w:p w:rsidR="00F23563" w:rsidRPr="00A35D65" w:rsidRDefault="00F23563" w:rsidP="00F23563">
      <w:pPr>
        <w:rPr>
          <w:rFonts w:ascii="宋体" w:hAnsi="宋体"/>
        </w:rPr>
      </w:pPr>
      <w:r w:rsidRPr="00A35D65">
        <w:rPr>
          <w:rFonts w:ascii="宋体" w:hAnsi="宋体" w:hint="eastAsia"/>
        </w:rPr>
        <w:t>萄糖盐水溶液中静滴24小时，以后视病情逐渐减量，一般使用3～7日。如果对碘剂过</w:t>
      </w:r>
    </w:p>
    <w:p w:rsidR="00F23563" w:rsidRPr="00A35D65" w:rsidRDefault="00F23563" w:rsidP="00F23563">
      <w:pPr>
        <w:rPr>
          <w:rFonts w:ascii="宋体" w:hAnsi="宋体"/>
        </w:rPr>
      </w:pPr>
      <w:r w:rsidRPr="00A35D65">
        <w:rPr>
          <w:rFonts w:ascii="宋体" w:hAnsi="宋体" w:hint="eastAsia"/>
        </w:rPr>
        <w:t>敏，可改用碳酸锂0．5～1．5g／d，分3次口服，连用数日。④普萘洛尔20～40mg、每6～</w:t>
      </w:r>
    </w:p>
    <w:p w:rsidR="00F23563" w:rsidRPr="00A35D65" w:rsidRDefault="00F23563" w:rsidP="00F23563">
      <w:pPr>
        <w:rPr>
          <w:rFonts w:ascii="宋体" w:hAnsi="宋体"/>
        </w:rPr>
      </w:pPr>
      <w:r w:rsidRPr="00A35D65">
        <w:rPr>
          <w:rFonts w:ascii="宋体" w:hAnsi="宋体" w:hint="eastAsia"/>
        </w:rPr>
        <w:t>8小时口服一次，或1mg稀释后静脉缓慢注射。⑤氢化可的松50～100mg加入5％～10％</w:t>
      </w:r>
    </w:p>
    <w:p w:rsidR="00F23563" w:rsidRPr="00A35D65" w:rsidRDefault="00F23563" w:rsidP="00F23563">
      <w:pPr>
        <w:rPr>
          <w:rFonts w:ascii="宋体" w:hAnsi="宋体"/>
        </w:rPr>
      </w:pPr>
      <w:r w:rsidRPr="00A35D65">
        <w:rPr>
          <w:rFonts w:ascii="宋体" w:hAnsi="宋体" w:hint="eastAsia"/>
        </w:rPr>
        <w:t>葡萄糖溶液静滴，每6～8小时一次。⑥在上述常规治疗效果不满意时，可选用腹膜透析、</w:t>
      </w:r>
    </w:p>
    <w:p w:rsidR="00F23563" w:rsidRPr="00A35D65" w:rsidRDefault="00F23563" w:rsidP="00F23563">
      <w:pPr>
        <w:rPr>
          <w:rFonts w:ascii="宋体" w:hAnsi="宋体"/>
        </w:rPr>
      </w:pPr>
      <w:r w:rsidRPr="00A35D65">
        <w:rPr>
          <w:rFonts w:ascii="宋体" w:hAnsi="宋体" w:hint="eastAsia"/>
        </w:rPr>
        <w:t>血液透析或血浆置换等措施迅速降低血浆甲状腺激素浓度。⑦降温：高热者予物理降温，</w:t>
      </w:r>
    </w:p>
    <w:p w:rsidR="00F23563" w:rsidRPr="00A35D65" w:rsidRDefault="00F23563" w:rsidP="00F23563">
      <w:pPr>
        <w:rPr>
          <w:rFonts w:ascii="宋体" w:hAnsi="宋体"/>
        </w:rPr>
      </w:pPr>
      <w:r w:rsidRPr="00A35D65">
        <w:rPr>
          <w:rFonts w:ascii="宋体" w:hAnsi="宋体" w:hint="eastAsia"/>
        </w:rPr>
        <w:t>避免用乙酰水杨酸类药物。⑧其他支持治疗。</w:t>
      </w:r>
    </w:p>
    <w:p w:rsidR="00F23563" w:rsidRPr="00A35D65" w:rsidRDefault="00F23563" w:rsidP="00F23563">
      <w:pPr>
        <w:rPr>
          <w:rFonts w:ascii="宋体" w:hAnsi="宋体"/>
        </w:rPr>
      </w:pPr>
      <w:r w:rsidRPr="00A35D65">
        <w:rPr>
          <w:rFonts w:ascii="宋体" w:hAnsi="宋体" w:hint="eastAsia"/>
        </w:rPr>
        <w:t xml:space="preserve">    (六)Graves眼病的治疗</w:t>
      </w:r>
    </w:p>
    <w:p w:rsidR="00F23563" w:rsidRPr="00A35D65" w:rsidRDefault="00F23563" w:rsidP="00F23563">
      <w:pPr>
        <w:rPr>
          <w:rFonts w:ascii="宋体" w:hAnsi="宋体"/>
        </w:rPr>
      </w:pPr>
      <w:r w:rsidRPr="00A35D65">
        <w:rPr>
          <w:rFonts w:ascii="宋体" w:hAnsi="宋体" w:hint="eastAsia"/>
        </w:rPr>
        <w:t xml:space="preserve">    G0的治疗首先要区分病情程度。使用EuG()Go病情分级，轻度占40％、中度占</w:t>
      </w:r>
    </w:p>
    <w:p w:rsidR="00F23563" w:rsidRPr="00A35D65" w:rsidRDefault="00F23563" w:rsidP="00F23563">
      <w:pPr>
        <w:rPr>
          <w:rFonts w:ascii="宋体" w:hAnsi="宋体"/>
        </w:rPr>
      </w:pPr>
      <w:r w:rsidRPr="00A35D65">
        <w:rPr>
          <w:rFonts w:ascii="宋体" w:hAnsi="宋体" w:hint="eastAsia"/>
        </w:rPr>
        <w:t>33％、重度占27％。</w:t>
      </w:r>
    </w:p>
    <w:p w:rsidR="00F23563" w:rsidRPr="00A35D65" w:rsidRDefault="00F23563" w:rsidP="00F23563">
      <w:pPr>
        <w:rPr>
          <w:rFonts w:ascii="宋体" w:hAnsi="宋体"/>
        </w:rPr>
      </w:pPr>
      <w:r w:rsidRPr="00A35D65">
        <w:rPr>
          <w:rFonts w:ascii="宋体" w:hAnsi="宋体" w:hint="eastAsia"/>
        </w:rPr>
        <w:t xml:space="preserve">    1·轻度Go病程一般呈自限性，不需要强化治疗。治疗以局部和控制甲亢为主。</w:t>
      </w:r>
    </w:p>
    <w:p w:rsidR="00F23563" w:rsidRPr="00A35D65" w:rsidRDefault="00F23563" w:rsidP="00F23563">
      <w:pPr>
        <w:rPr>
          <w:rFonts w:ascii="宋体" w:hAnsi="宋体"/>
        </w:rPr>
      </w:pPr>
      <w:r w:rsidRPr="00A35D65">
        <w:rPr>
          <w:rFonts w:ascii="宋体" w:hAnsi="宋体" w:hint="eastAsia"/>
        </w:rPr>
        <w:t>①畏光：戴有色眼镜；②角膜异物感：人工泪液；③保护角膜：夜间遮盖；④眶周水肿：</w:t>
      </w:r>
    </w:p>
    <w:p w:rsidR="00F23563" w:rsidRPr="00A35D65" w:rsidRDefault="00F23563" w:rsidP="00F23563">
      <w:pPr>
        <w:rPr>
          <w:rFonts w:ascii="宋体" w:hAnsi="宋体"/>
        </w:rPr>
      </w:pPr>
      <w:r w:rsidRPr="00A35D65">
        <w:rPr>
          <w:rFonts w:ascii="宋体" w:hAnsi="宋体" w:hint="eastAsia"/>
        </w:rPr>
        <w:t>抬高床头；⑤轻度复视：棱镜矫正；⑥强制性戒烟；⑦有效控制甲亢是基础性治疗，因为</w:t>
      </w:r>
    </w:p>
    <w:p w:rsidR="00F23563" w:rsidRPr="00A35D65" w:rsidRDefault="00F23563" w:rsidP="00F23563">
      <w:pPr>
        <w:rPr>
          <w:rFonts w:ascii="宋体" w:hAnsi="宋体"/>
        </w:rPr>
      </w:pPr>
      <w:r w:rsidRPr="00A35D65">
        <w:rPr>
          <w:rFonts w:ascii="宋体" w:hAnsi="宋体" w:hint="eastAsia"/>
        </w:rPr>
        <w:lastRenderedPageBreak/>
        <w:t>甲亢或甲减都可以促进Go进展，所以甲状腺功能应当维持在正常范围之内；⑧告知患者</w:t>
      </w:r>
    </w:p>
    <w:p w:rsidR="00F23563" w:rsidRPr="00A35D65" w:rsidRDefault="00F23563" w:rsidP="00F23563">
      <w:pPr>
        <w:rPr>
          <w:rFonts w:ascii="宋体" w:hAnsi="宋体"/>
        </w:rPr>
      </w:pPr>
      <w:r w:rsidRPr="00A35D65">
        <w:rPr>
          <w:rFonts w:ascii="宋体" w:hAnsi="宋体" w:hint="eastAsia"/>
        </w:rPr>
        <w:t>轻度Go是稳定的，一般不发展为中度和重度Go。</w:t>
      </w:r>
    </w:p>
    <w:p w:rsidR="00F23563" w:rsidRPr="00A35D65" w:rsidRDefault="00F23563" w:rsidP="00F23563">
      <w:pPr>
        <w:rPr>
          <w:rFonts w:ascii="宋体" w:hAnsi="宋体"/>
        </w:rPr>
      </w:pPr>
      <w:r w:rsidRPr="00A35D65">
        <w:rPr>
          <w:rFonts w:ascii="宋体" w:hAnsi="宋体" w:hint="eastAsia"/>
        </w:rPr>
        <w:t xml:space="preserve">    2．中度和重度Go在上述治疗基础上强化治疗。治疗的效果要取决于疾病的活动程</w:t>
      </w:r>
    </w:p>
    <w:p w:rsidR="00F23563" w:rsidRPr="00A35D65" w:rsidRDefault="00F23563" w:rsidP="00F23563">
      <w:pPr>
        <w:rPr>
          <w:rFonts w:ascii="宋体" w:hAnsi="宋体"/>
        </w:rPr>
      </w:pPr>
      <w:r w:rsidRPr="00A35D65">
        <w:rPr>
          <w:rFonts w:ascii="宋体" w:hAnsi="宋体" w:hint="eastAsia"/>
        </w:rPr>
        <w:t>度。对处于活动期的病例(CAS≥3分)，治疗可以奏效，例如新近发生的炎症、眼外肌</w:t>
      </w:r>
    </w:p>
    <w:p w:rsidR="00F23563" w:rsidRPr="00A35D65" w:rsidRDefault="00F23563" w:rsidP="00F23563">
      <w:pPr>
        <w:rPr>
          <w:rFonts w:ascii="宋体" w:hAnsi="宋体"/>
        </w:rPr>
      </w:pPr>
      <w:r w:rsidRPr="00A35D65">
        <w:rPr>
          <w:rFonts w:ascii="宋体" w:hAnsi="宋体" w:hint="eastAsia"/>
        </w:rPr>
        <w:t>障碍等。相反，对于长期病例、慢性突眼、稳定的复视治疗效果不佳，往往需要做眼科康</w:t>
      </w:r>
    </w:p>
    <w:p w:rsidR="00F23563" w:rsidRPr="00A35D65" w:rsidRDefault="00F23563" w:rsidP="00F23563">
      <w:pPr>
        <w:rPr>
          <w:rFonts w:ascii="宋体" w:hAnsi="宋体"/>
        </w:rPr>
      </w:pPr>
      <w:r w:rsidRPr="00A35D65">
        <w:rPr>
          <w:rFonts w:ascii="宋体" w:hAnsi="宋体" w:hint="eastAsia"/>
        </w:rPr>
        <w:t>复手术的矫正。视神经受累是本病最严重的表现，可以导致失明，需要静脉滴注糖皮质激</w:t>
      </w:r>
    </w:p>
    <w:p w:rsidR="00F23563" w:rsidRPr="00A35D65" w:rsidRDefault="00F23563" w:rsidP="00F23563">
      <w:pPr>
        <w:rPr>
          <w:rFonts w:ascii="宋体" w:hAnsi="宋体"/>
        </w:rPr>
      </w:pPr>
      <w:r w:rsidRPr="00A35D65">
        <w:rPr>
          <w:rFonts w:ascii="宋体" w:hAnsi="宋体" w:hint="eastAsia"/>
        </w:rPr>
        <w:t>素和眶减压手术的紧急治疗。</w:t>
      </w:r>
    </w:p>
    <w:p w:rsidR="00F23563" w:rsidRPr="00A35D65" w:rsidRDefault="00F23563" w:rsidP="00F23563">
      <w:pPr>
        <w:rPr>
          <w:rFonts w:ascii="宋体" w:hAnsi="宋体"/>
        </w:rPr>
      </w:pPr>
      <w:r w:rsidRPr="00A35D65">
        <w:rPr>
          <w:rFonts w:ascii="宋体" w:hAnsi="宋体" w:hint="eastAsia"/>
        </w:rPr>
        <w:t xml:space="preserve">    (1)糖皮质激素：泼尼松40～80mg／d，分次口服，持续2～4周。然后每2～4周减</w:t>
      </w:r>
    </w:p>
    <w:p w:rsidR="00F23563" w:rsidRPr="00A35D65" w:rsidRDefault="00F23563" w:rsidP="00F23563">
      <w:pPr>
        <w:rPr>
          <w:rFonts w:ascii="宋体" w:hAnsi="宋体"/>
        </w:rPr>
      </w:pPr>
      <w:r w:rsidRPr="00A35D65">
        <w:rPr>
          <w:rFonts w:ascii="宋体" w:hAnsi="宋体" w:hint="eastAsia"/>
        </w:rPr>
        <w:t>量2．5～10mg／d。如果减量后症状加重，要减慢减量速度。糖皮质激素治疗需要持续3～</w:t>
      </w:r>
    </w:p>
    <w:p w:rsidR="00F23563" w:rsidRPr="00A35D65" w:rsidRDefault="00F23563" w:rsidP="00F23563">
      <w:pPr>
        <w:rPr>
          <w:rFonts w:ascii="宋体" w:hAnsi="宋体"/>
        </w:rPr>
      </w:pPr>
      <w:r w:rsidRPr="00A35D65">
        <w:rPr>
          <w:rFonts w:ascii="宋体" w:hAnsi="宋体" w:hint="eastAsia"/>
        </w:rPr>
        <w:t>12个月。静脉途径给药的治疗效果优于口服给药(前者有效率80％～90％；后者有效率</w:t>
      </w:r>
    </w:p>
    <w:p w:rsidR="00F23563" w:rsidRPr="00A35D65" w:rsidRDefault="00F23563" w:rsidP="00F23563">
      <w:pPr>
        <w:rPr>
          <w:rFonts w:ascii="宋体" w:hAnsi="宋体"/>
        </w:rPr>
      </w:pPr>
      <w:r w:rsidRPr="00A35D65">
        <w:rPr>
          <w:rFonts w:ascii="宋体" w:hAnsi="宋体" w:hint="eastAsia"/>
        </w:rPr>
        <w:t>60％～65％)，局部给药途径不优于全身给药。常用的方法是甲泼尼龙500～1000mg加入</w:t>
      </w:r>
    </w:p>
    <w:p w:rsidR="00F23563" w:rsidRPr="00A35D65" w:rsidRDefault="00F23563" w:rsidP="00F23563">
      <w:pPr>
        <w:rPr>
          <w:rFonts w:ascii="宋体" w:hAnsi="宋体"/>
        </w:rPr>
      </w:pPr>
      <w:r w:rsidRPr="00A35D65">
        <w:rPr>
          <w:rFonts w:ascii="宋体" w:hAnsi="宋体" w:hint="eastAsia"/>
        </w:rPr>
        <w:t>生理盐水静滴冲击治疗，隔日一次，连用3次。但需注意已有甲泼尼龙引起严重中毒性肝</w:t>
      </w:r>
    </w:p>
    <w:p w:rsidR="00F23563" w:rsidRPr="00A35D65" w:rsidRDefault="00F23563" w:rsidP="00F23563">
      <w:pPr>
        <w:rPr>
          <w:rFonts w:ascii="宋体" w:hAnsi="宋体"/>
        </w:rPr>
      </w:pPr>
      <w:r w:rsidRPr="00A35D65">
        <w:rPr>
          <w:rFonts w:ascii="宋体" w:hAnsi="宋体" w:hint="eastAsia"/>
        </w:rPr>
        <w:t>损害和死亡的报道，发生率为O．8％，可能与药物的累积剂量有关，所以糖皮质激素的总</w:t>
      </w:r>
    </w:p>
    <w:p w:rsidR="00F23563" w:rsidRPr="00A35D65" w:rsidRDefault="00F23563" w:rsidP="00F23563">
      <w:pPr>
        <w:rPr>
          <w:rFonts w:ascii="宋体" w:hAnsi="宋体"/>
        </w:rPr>
      </w:pPr>
      <w:r w:rsidRPr="00A35D65">
        <w:rPr>
          <w:rFonts w:ascii="宋体" w:hAnsi="宋体" w:hint="eastAsia"/>
        </w:rPr>
        <w:t>剂量不宜超过4．5～6．0g。早期治疗效果明显则提示疾病预后良好。</w:t>
      </w:r>
    </w:p>
    <w:p w:rsidR="00F23563" w:rsidRPr="00A35D65" w:rsidRDefault="00F23563" w:rsidP="00F23563">
      <w:pPr>
        <w:rPr>
          <w:rFonts w:ascii="宋体" w:hAnsi="宋体"/>
        </w:rPr>
      </w:pPr>
      <w:r w:rsidRPr="00A35D65">
        <w:rPr>
          <w:rFonts w:ascii="宋体" w:hAnsi="宋体" w:hint="eastAsia"/>
        </w:rPr>
        <w:t xml:space="preserve">    (2)放射治疗：适应证与糖皮质激素治疗基本相同。有效率在60％，对近期的软组织</w:t>
      </w:r>
    </w:p>
    <w:p w:rsidR="00F23563" w:rsidRPr="00A35D65" w:rsidRDefault="00F23563" w:rsidP="00F23563">
      <w:pPr>
        <w:rPr>
          <w:rFonts w:ascii="宋体" w:hAnsi="宋体"/>
        </w:rPr>
      </w:pPr>
      <w:r w:rsidRPr="00A35D65">
        <w:rPr>
          <w:rFonts w:ascii="宋体" w:hAnsi="宋体" w:hint="eastAsia"/>
        </w:rPr>
        <w:t>炎症和近期发生的眼肌功能障碍效果较好。推荐的总照射剂量在20()y，在2周内给予，</w:t>
      </w:r>
    </w:p>
    <w:p w:rsidR="00F23563" w:rsidRPr="00A35D65" w:rsidRDefault="00F23563" w:rsidP="00F23563">
      <w:pPr>
        <w:rPr>
          <w:rFonts w:ascii="宋体" w:hAnsi="宋体"/>
        </w:rPr>
      </w:pPr>
      <w:r w:rsidRPr="00A35D65">
        <w:rPr>
          <w:rFonts w:ascii="宋体" w:hAnsi="宋体" w:hint="eastAsia"/>
        </w:rPr>
        <w:t>2Gy／d。糖尿病和高血压视网膜病变者是禁忌证。本疗法可以单独应用或者与糖皮质激素</w:t>
      </w:r>
    </w:p>
    <w:p w:rsidR="00F23563" w:rsidRPr="00A35D65" w:rsidRDefault="00F23563" w:rsidP="00F23563">
      <w:pPr>
        <w:rPr>
          <w:rFonts w:ascii="宋体" w:hAnsi="宋体"/>
        </w:rPr>
      </w:pPr>
      <w:r w:rsidRPr="00A35D65">
        <w:rPr>
          <w:rFonts w:ascii="宋体" w:hAnsi="宋体" w:hint="eastAsia"/>
        </w:rPr>
        <w:t>联合使用。联合应用可以增加疗效。</w:t>
      </w:r>
    </w:p>
    <w:p w:rsidR="00F23563" w:rsidRPr="00A35D65" w:rsidRDefault="00F23563" w:rsidP="00F23563">
      <w:pPr>
        <w:rPr>
          <w:rFonts w:ascii="宋体" w:hAnsi="宋体"/>
        </w:rPr>
      </w:pPr>
      <w:r w:rsidRPr="00A35D65">
        <w:rPr>
          <w:rFonts w:ascii="宋体" w:hAnsi="宋体" w:hint="eastAsia"/>
        </w:rPr>
        <w:t xml:space="preserve">    (3)眶减压手术：目的是切除眶壁和(或)球后纤维脂肪组织，增加眶容积。适应</w:t>
      </w:r>
    </w:p>
    <w:p w:rsidR="00F23563" w:rsidRPr="00A35D65" w:rsidRDefault="00F23563" w:rsidP="00F23563">
      <w:pPr>
        <w:rPr>
          <w:rFonts w:ascii="宋体" w:hAnsi="宋体"/>
        </w:rPr>
      </w:pPr>
      <w:r w:rsidRPr="00A35D65">
        <w:rPr>
          <w:rFonts w:ascii="宋体" w:hAnsi="宋体" w:hint="eastAsia"/>
        </w:rPr>
        <w:t>证：①视神经病变可能引起视力丧失；②复发性眼球半脱位导致牵拉视神经可能引起视力</w:t>
      </w:r>
    </w:p>
    <w:p w:rsidR="00F23563" w:rsidRPr="00A35D65" w:rsidRDefault="00F23563" w:rsidP="00F23563">
      <w:pPr>
        <w:rPr>
          <w:rFonts w:ascii="宋体" w:hAnsi="宋体"/>
        </w:rPr>
      </w:pPr>
      <w:r w:rsidRPr="00A35D65">
        <w:rPr>
          <w:rFonts w:ascii="宋体" w:hAnsi="宋体" w:hint="eastAsia"/>
        </w:rPr>
        <w:t>丧失；③严重眼球突出引起角膜损伤。并发症是手术可能引起复视或者加重复视，尤其在</w:t>
      </w:r>
    </w:p>
    <w:p w:rsidR="00F23563" w:rsidRPr="00A35D65" w:rsidRDefault="00F23563" w:rsidP="00F23563">
      <w:pPr>
        <w:rPr>
          <w:rFonts w:ascii="宋体" w:hAnsi="宋体"/>
        </w:rPr>
      </w:pPr>
      <w:r w:rsidRPr="00A35D65">
        <w:rPr>
          <w:rFonts w:ascii="宋体" w:hAnsi="宋体" w:hint="eastAsia"/>
        </w:rPr>
        <w:t>手术切除范围扩大者。</w:t>
      </w:r>
    </w:p>
    <w:p w:rsidR="00F23563" w:rsidRPr="00A35D65" w:rsidRDefault="00F23563" w:rsidP="00F23563">
      <w:pPr>
        <w:rPr>
          <w:rFonts w:ascii="宋体" w:hAnsi="宋体"/>
        </w:rPr>
      </w:pPr>
      <w:r w:rsidRPr="00A35D65">
        <w:rPr>
          <w:rFonts w:ascii="宋体" w:hAnsi="宋体" w:hint="eastAsia"/>
        </w:rPr>
        <w:t xml:space="preserve">    (4)控制甲亢：近期有3项临床研究证实甲亢根治性治疗可以改善Go的治疗效果。</w:t>
      </w:r>
    </w:p>
    <w:p w:rsidR="00F23563" w:rsidRPr="00A35D65" w:rsidRDefault="00F23563" w:rsidP="00F23563">
      <w:pPr>
        <w:rPr>
          <w:rFonts w:ascii="宋体" w:hAnsi="宋体"/>
        </w:rPr>
      </w:pPr>
      <w:r w:rsidRPr="00A35D65">
        <w:rPr>
          <w:rFonts w:ascii="宋体" w:hAnsi="宋体" w:hint="eastAsia"/>
        </w:rPr>
        <w:t>但是对甲亢做根治性治疗(”’I或者手术切除)，还是应用ATD控制目前尚无定论。处于</w:t>
      </w:r>
    </w:p>
    <w:p w:rsidR="00F23563" w:rsidRPr="00A35D65" w:rsidRDefault="00F23563" w:rsidP="00F23563">
      <w:pPr>
        <w:rPr>
          <w:rFonts w:ascii="宋体" w:hAnsi="宋体"/>
        </w:rPr>
      </w:pPr>
      <w:r w:rsidRPr="00A35D65">
        <w:rPr>
          <w:rFonts w:ascii="宋体" w:hAnsi="宋体" w:hint="eastAsia"/>
        </w:rPr>
        <w:t>进展期的Go患者在糖皮质激素保护下对甲状腺实施’。’I治疗。甲状腺功能低下可以加重</w:t>
      </w:r>
    </w:p>
    <w:p w:rsidR="00F23563" w:rsidRPr="00A35D65" w:rsidRDefault="00F23563" w:rsidP="00F23563">
      <w:pPr>
        <w:rPr>
          <w:rFonts w:ascii="宋体" w:hAnsi="宋体"/>
        </w:rPr>
      </w:pPr>
      <w:r w:rsidRPr="00A35D65">
        <w:rPr>
          <w:rFonts w:ascii="宋体" w:hAnsi="宋体" w:hint="eastAsia"/>
        </w:rPr>
        <w:t>Go以前已有报告，所以无论使用何种方法控制甲亢，使甲状腺功能维持正常对Go都是</w:t>
      </w:r>
    </w:p>
    <w:p w:rsidR="00F23563" w:rsidRPr="00A35D65" w:rsidRDefault="00F23563" w:rsidP="00F23563">
      <w:pPr>
        <w:rPr>
          <w:rFonts w:ascii="宋体" w:hAnsi="宋体"/>
        </w:rPr>
      </w:pPr>
      <w:r w:rsidRPr="00A35D65">
        <w:rPr>
          <w:rFonts w:ascii="宋体" w:hAnsi="宋体" w:hint="eastAsia"/>
        </w:rPr>
        <w:t>有益的。</w:t>
      </w:r>
    </w:p>
    <w:p w:rsidR="00F23563" w:rsidRPr="00A35D65" w:rsidRDefault="00F23563" w:rsidP="00F23563">
      <w:pPr>
        <w:rPr>
          <w:rFonts w:ascii="宋体" w:hAnsi="宋体"/>
        </w:rPr>
      </w:pPr>
      <w:r w:rsidRPr="00A35D65">
        <w:rPr>
          <w:rFonts w:ascii="宋体" w:hAnsi="宋体" w:hint="eastAsia"/>
        </w:rPr>
        <w:t xml:space="preserve">    (七)妊娠期甲亢的治疗</w:t>
      </w:r>
    </w:p>
    <w:p w:rsidR="00F23563" w:rsidRPr="00A35D65" w:rsidRDefault="00F23563" w:rsidP="00F23563">
      <w:pPr>
        <w:rPr>
          <w:rFonts w:ascii="宋体" w:hAnsi="宋体"/>
        </w:rPr>
      </w:pPr>
      <w:r w:rsidRPr="00A35D65">
        <w:rPr>
          <w:rFonts w:ascii="宋体" w:hAnsi="宋体" w:hint="eastAsia"/>
        </w:rPr>
        <w:t xml:space="preserve">    1．ATD治疗妊娠时可以给予ATD治疗。因为ATD可以通过胎盘影响胎儿的甲状</w:t>
      </w:r>
    </w:p>
    <w:p w:rsidR="00F23563" w:rsidRPr="00A35D65" w:rsidRDefault="00F23563" w:rsidP="00F23563">
      <w:pPr>
        <w:rPr>
          <w:rFonts w:ascii="宋体" w:hAnsi="宋体"/>
        </w:rPr>
      </w:pPr>
      <w:r w:rsidRPr="00A35D65">
        <w:rPr>
          <w:rFonts w:ascii="宋体" w:hAnsi="宋体" w:hint="eastAsia"/>
        </w:rPr>
        <w:t>腺功能，尽可能地使用小剂量的ATD实现控制甲亢的目的。首选PTu，因该药不易通过</w:t>
      </w:r>
    </w:p>
    <w:p w:rsidR="00F23563" w:rsidRPr="00A35D65" w:rsidRDefault="00F23563" w:rsidP="00F23563">
      <w:pPr>
        <w:rPr>
          <w:rFonts w:ascii="宋体" w:hAnsi="宋体"/>
        </w:rPr>
      </w:pPr>
      <w:r w:rsidRPr="00A35D65">
        <w:rPr>
          <w:rFonts w:ascii="宋体" w:hAnsi="宋体" w:hint="eastAsia"/>
        </w:rPr>
        <w:t>胎盘。PTU初治剂量300mg／d，维持剂量50～150mg／d对胎儿是安全的。需要密切监测</w:t>
      </w:r>
    </w:p>
    <w:p w:rsidR="00F23563" w:rsidRPr="00A35D65" w:rsidRDefault="00F23563" w:rsidP="00F23563">
      <w:pPr>
        <w:rPr>
          <w:rFonts w:ascii="宋体" w:hAnsi="宋体"/>
        </w:rPr>
      </w:pPr>
      <w:r w:rsidRPr="00A35D65">
        <w:rPr>
          <w:rFonts w:ascii="宋体" w:hAnsi="宋体" w:hint="eastAsia"/>
        </w:rPr>
        <w:t xml:space="preserve">    第九章i甲状腺功能亢进症</w:t>
      </w:r>
    </w:p>
    <w:p w:rsidR="00F23563" w:rsidRPr="00A35D65" w:rsidRDefault="00F23563" w:rsidP="00F23563">
      <w:pPr>
        <w:rPr>
          <w:rFonts w:ascii="宋体" w:hAnsi="宋体"/>
        </w:rPr>
      </w:pPr>
      <w:r w:rsidRPr="00A35D65">
        <w:rPr>
          <w:rFonts w:ascii="宋体" w:hAnsi="宋体" w:hint="eastAsia"/>
        </w:rPr>
        <w:t>孕列明甲状脲激素水平，血清Trr4、FTt应当维持在妊娠期正常范围的上限水平。不主张</w:t>
      </w:r>
    </w:p>
    <w:p w:rsidR="00F23563" w:rsidRPr="00A35D65" w:rsidRDefault="00F23563" w:rsidP="00F23563">
      <w:pPr>
        <w:rPr>
          <w:rFonts w:ascii="宋体" w:hAnsi="宋体"/>
        </w:rPr>
      </w:pPr>
      <w:r w:rsidRPr="00A35D65">
        <w:rPr>
          <w:rFonts w:ascii="宋体" w:hAnsi="宋体" w:hint="eastAsia"/>
        </w:rPr>
        <w:t>ATD治疗同时合用卜L，因为后者可能增加ATD的治疗剂量。</w:t>
      </w:r>
    </w:p>
    <w:p w:rsidR="00F23563" w:rsidRPr="00A35D65" w:rsidRDefault="00F23563" w:rsidP="00F23563">
      <w:pPr>
        <w:rPr>
          <w:rFonts w:ascii="宋体" w:hAnsi="宋体"/>
        </w:rPr>
      </w:pPr>
      <w:r w:rsidRPr="00A35D65">
        <w:rPr>
          <w:rFonts w:ascii="宋体" w:hAnsi="宋体" w:hint="eastAsia"/>
        </w:rPr>
        <w:t xml:space="preserve">    2．产后GD在妊娠的后六个月，由于妊娠的免疫抑制作用，ATD的剂量可以减少。</w:t>
      </w:r>
    </w:p>
    <w:p w:rsidR="00F23563" w:rsidRPr="00A35D65" w:rsidRDefault="00F23563" w:rsidP="00F23563">
      <w:pPr>
        <w:rPr>
          <w:rFonts w:ascii="宋体" w:hAnsi="宋体"/>
        </w:rPr>
      </w:pPr>
      <w:r w:rsidRPr="00A35D65">
        <w:rPr>
          <w:rFonts w:ascii="宋体" w:hAnsi="宋体" w:hint="eastAsia"/>
        </w:rPr>
        <w:t>分娩以后，免疫抑制解除，GD易于复发，ATD的需要量也增加。</w:t>
      </w:r>
    </w:p>
    <w:p w:rsidR="00F23563" w:rsidRPr="00A35D65" w:rsidRDefault="00F23563" w:rsidP="00F23563">
      <w:pPr>
        <w:rPr>
          <w:rFonts w:ascii="宋体" w:hAnsi="宋体"/>
        </w:rPr>
      </w:pPr>
      <w:r w:rsidRPr="00A35D65">
        <w:rPr>
          <w:rFonts w:ascii="宋体" w:hAnsi="宋体" w:hint="eastAsia"/>
        </w:rPr>
        <w:t xml:space="preserve">  3．手术治疗发生在妊娠初期的甲亢，经PTU治疗控制甲亢症状后，可选择在妊娠</w:t>
      </w:r>
    </w:p>
    <w:p w:rsidR="00F23563" w:rsidRPr="00A35D65" w:rsidRDefault="00F23563" w:rsidP="00F23563">
      <w:pPr>
        <w:rPr>
          <w:rFonts w:ascii="宋体" w:hAnsi="宋体"/>
        </w:rPr>
      </w:pPr>
      <w:r w:rsidRPr="00A35D65">
        <w:rPr>
          <w:rFonts w:ascii="宋体" w:hAnsi="宋体" w:hint="eastAsia"/>
        </w:rPr>
        <w:t>4～6个月时做甲状腺次全切除。</w:t>
      </w:r>
    </w:p>
    <w:p w:rsidR="00F23563" w:rsidRPr="00A35D65" w:rsidRDefault="00F23563" w:rsidP="00F23563">
      <w:pPr>
        <w:rPr>
          <w:rFonts w:ascii="宋体" w:hAnsi="宋体"/>
        </w:rPr>
      </w:pPr>
      <w:r w:rsidRPr="00A35D65">
        <w:rPr>
          <w:rFonts w:ascii="宋体" w:hAnsi="宋体" w:hint="eastAsia"/>
        </w:rPr>
        <w:t xml:space="preserve">    4．哺乳期的ATD治疗  因为PTU通过胎盘和进入乳汁的比例均少于MMI，故PTLJ</w:t>
      </w:r>
    </w:p>
    <w:p w:rsidR="00F23563" w:rsidRPr="00A35D65" w:rsidRDefault="00F23563" w:rsidP="00F23563">
      <w:pPr>
        <w:rPr>
          <w:rFonts w:ascii="宋体" w:hAnsi="宋体"/>
        </w:rPr>
      </w:pPr>
      <w:r w:rsidRPr="00A35D65">
        <w:rPr>
          <w:rFonts w:ascii="宋体" w:hAnsi="宋体" w:hint="eastAsia"/>
        </w:rPr>
        <w:t>应当首选，一般认为PTU 300mg／d对哺乳婴儿是安全的。</w:t>
      </w:r>
    </w:p>
    <w:p w:rsidR="00F23563" w:rsidRPr="00A35D65" w:rsidRDefault="00F23563" w:rsidP="00F23563">
      <w:pPr>
        <w:rPr>
          <w:rFonts w:ascii="宋体" w:hAnsi="宋体"/>
        </w:rPr>
      </w:pPr>
      <w:r w:rsidRPr="00A35D65">
        <w:rPr>
          <w:rFonts w:ascii="宋体" w:hAnsi="宋体" w:hint="eastAsia"/>
        </w:rPr>
        <w:t xml:space="preserve">    (八)甲状腺毒症心脏病的治疗</w:t>
      </w:r>
    </w:p>
    <w:p w:rsidR="00F23563" w:rsidRPr="00A35D65" w:rsidRDefault="00F23563" w:rsidP="00F23563">
      <w:pPr>
        <w:rPr>
          <w:rFonts w:ascii="宋体" w:hAnsi="宋体"/>
        </w:rPr>
      </w:pPr>
      <w:r w:rsidRPr="00A35D65">
        <w:rPr>
          <w:rFonts w:ascii="宋体" w:hAnsi="宋体" w:hint="eastAsia"/>
        </w:rPr>
        <w:t xml:space="preserve">    1．ATD治疗立即给予足量抗甲状腺药物，控制甲状腺功能至正常。</w:t>
      </w:r>
    </w:p>
    <w:p w:rsidR="00F23563" w:rsidRPr="00A35D65" w:rsidRDefault="00F23563" w:rsidP="00F23563">
      <w:pPr>
        <w:rPr>
          <w:rFonts w:ascii="宋体" w:hAnsi="宋体"/>
        </w:rPr>
      </w:pPr>
      <w:r w:rsidRPr="00A35D65">
        <w:rPr>
          <w:rFonts w:ascii="宋体" w:hAnsi="宋体" w:hint="eastAsia"/>
        </w:rPr>
        <w:t xml:space="preserve">    2．，nI治疗经ATD控制甲状腺毒症症状后，尽早给予大剂量的”’I破坏甲状腺组</w:t>
      </w:r>
    </w:p>
    <w:p w:rsidR="00F23563" w:rsidRPr="00A35D65" w:rsidRDefault="00F23563" w:rsidP="00F23563">
      <w:pPr>
        <w:rPr>
          <w:rFonts w:ascii="宋体" w:hAnsi="宋体"/>
        </w:rPr>
      </w:pPr>
      <w:r w:rsidRPr="00A35D65">
        <w:rPr>
          <w:rFonts w:ascii="宋体" w:hAnsi="宋体" w:hint="eastAsia"/>
        </w:rPr>
        <w:t>织。为防止放射性损伤后引起的一过性高甲状腺激素血症加重心脏病变，给予”’I的同时</w:t>
      </w:r>
    </w:p>
    <w:p w:rsidR="00F23563" w:rsidRPr="00A35D65" w:rsidRDefault="00F23563" w:rsidP="00F23563">
      <w:pPr>
        <w:rPr>
          <w:rFonts w:ascii="宋体" w:hAnsi="宋体"/>
        </w:rPr>
      </w:pPr>
      <w:r w:rsidRPr="00A35D65">
        <w:rPr>
          <w:rFonts w:ascii="宋体" w:hAnsi="宋体" w:hint="eastAsia"/>
        </w:rPr>
        <w:lastRenderedPageBreak/>
        <w:t>需要给予B受体阻断药保护心脏；ⅢI治疗后两周继续给予ATD治疗，等待”’I发挥其完全破坏作用；“I治疗后12个月内，调整ATD的剂量，严格控制甲状腺功能在正常范围；如</w:t>
      </w:r>
    </w:p>
    <w:p w:rsidR="00F23563" w:rsidRPr="00A35D65" w:rsidRDefault="00F23563" w:rsidP="00F23563">
      <w:pPr>
        <w:rPr>
          <w:rFonts w:ascii="宋体" w:hAnsi="宋体"/>
        </w:rPr>
      </w:pPr>
      <w:r w:rsidRPr="00A35D65">
        <w:rPr>
          <w:rFonts w:ascii="宋体" w:hAnsi="宋体" w:hint="eastAsia"/>
        </w:rPr>
        <w:t>果发生”，I治疗后甲减，应用尽量小剂量的L-T4控制血清TSH在正常范围，避免过量L-</w:t>
      </w:r>
    </w:p>
    <w:p w:rsidR="00F23563" w:rsidRPr="00A35D65" w:rsidRDefault="00F23563" w:rsidP="00F23563">
      <w:pPr>
        <w:rPr>
          <w:rFonts w:ascii="宋体" w:hAnsi="宋体"/>
        </w:rPr>
      </w:pPr>
      <w:r w:rsidRPr="00A35D65">
        <w:rPr>
          <w:rFonts w:ascii="宋体" w:hAnsi="宋体" w:hint="eastAsia"/>
        </w:rPr>
        <w:t>Td对心脏的副作用。</w:t>
      </w:r>
    </w:p>
    <w:p w:rsidR="00F23563" w:rsidRPr="00A35D65" w:rsidRDefault="00F23563" w:rsidP="00F23563">
      <w:pPr>
        <w:rPr>
          <w:rFonts w:ascii="宋体" w:hAnsi="宋体"/>
        </w:rPr>
      </w:pPr>
      <w:r w:rsidRPr="00A35D65">
        <w:rPr>
          <w:rFonts w:ascii="宋体" w:hAnsi="宋体" w:hint="eastAsia"/>
        </w:rPr>
        <w:t xml:space="preserve">    3．B受体阻断药普萘洛尔可以控制心动过速，也可以用于由于心动过速导致的心力</w:t>
      </w:r>
    </w:p>
    <w:p w:rsidR="00F23563" w:rsidRPr="00A35D65" w:rsidRDefault="00F23563" w:rsidP="00F23563">
      <w:pPr>
        <w:rPr>
          <w:rFonts w:ascii="宋体" w:hAnsi="宋体"/>
        </w:rPr>
      </w:pPr>
      <w:r w:rsidRPr="00A35D65">
        <w:rPr>
          <w:rFonts w:ascii="宋体" w:hAnsi="宋体" w:hint="eastAsia"/>
        </w:rPr>
        <w:t>衰竭。为了克服普萘洛尔引起的抑制心肌收缩的副作用，需要同时使用洋地黄制剂。</w:t>
      </w:r>
    </w:p>
    <w:p w:rsidR="00F23563" w:rsidRPr="00A35D65" w:rsidRDefault="00F23563" w:rsidP="00F23563">
      <w:pPr>
        <w:rPr>
          <w:rFonts w:ascii="宋体" w:hAnsi="宋体"/>
        </w:rPr>
      </w:pPr>
      <w:r w:rsidRPr="00A35D65">
        <w:rPr>
          <w:rFonts w:ascii="宋体" w:hAnsi="宋体" w:hint="eastAsia"/>
        </w:rPr>
        <w:t xml:space="preserve">  4．处理甲亢合并的充血性心力衰竭的措施与未合并甲亢者相同。但是纠正的难度加</w:t>
      </w:r>
    </w:p>
    <w:p w:rsidR="00F23563" w:rsidRPr="00A35D65" w:rsidRDefault="00F23563" w:rsidP="00F23563">
      <w:pPr>
        <w:rPr>
          <w:rFonts w:ascii="宋体" w:hAnsi="宋体"/>
        </w:rPr>
      </w:pPr>
      <w:r w:rsidRPr="00A35D65">
        <w:rPr>
          <w:rFonts w:ascii="宋体" w:hAnsi="宋体" w:hint="eastAsia"/>
        </w:rPr>
        <w:t>大。洋地黄的用量也要增加。</w:t>
      </w:r>
    </w:p>
    <w:p w:rsidR="00F23563" w:rsidRPr="00A35D65" w:rsidRDefault="00F23563" w:rsidP="00F23563">
      <w:pPr>
        <w:rPr>
          <w:rFonts w:ascii="宋体" w:hAnsi="宋体"/>
        </w:rPr>
      </w:pPr>
      <w:r w:rsidRPr="00A35D65">
        <w:rPr>
          <w:rFonts w:ascii="宋体" w:hAnsi="宋体" w:hint="eastAsia"/>
        </w:rPr>
        <w:t xml:space="preserve">    5．心房纤颤可以被普萘洛尔和(或)洋地黄控制。控制甲亢后可以施行电转律。</w:t>
      </w:r>
    </w:p>
    <w:p w:rsidR="00F23563" w:rsidRPr="00A35D65" w:rsidRDefault="00F23563" w:rsidP="00F23563">
      <w:pPr>
        <w:rPr>
          <w:rFonts w:ascii="宋体" w:hAnsi="宋体"/>
        </w:rPr>
      </w:pPr>
      <w:r w:rsidRPr="00A35D65">
        <w:rPr>
          <w:rFonts w:ascii="宋体" w:hAnsi="宋体" w:hint="eastAsia"/>
        </w:rPr>
        <w:t>(滕卫平)</w:t>
      </w:r>
    </w:p>
    <w:p w:rsidR="00F23563" w:rsidRPr="00A35D65" w:rsidRDefault="00F23563" w:rsidP="00517AA7">
      <w:pPr>
        <w:pStyle w:val="1"/>
        <w:rPr>
          <w:rFonts w:ascii="宋体" w:hAnsi="宋体"/>
        </w:rPr>
      </w:pPr>
      <w:bookmarkStart w:id="191" w:name="_Toc331050339"/>
      <w:bookmarkStart w:id="192" w:name="_Toc514253986"/>
      <w:r w:rsidRPr="00A35D65">
        <w:rPr>
          <w:rFonts w:ascii="宋体" w:hAnsi="宋体" w:hint="eastAsia"/>
        </w:rPr>
        <w:t>第十章  甲状腺功能减退症</w:t>
      </w:r>
      <w:bookmarkEnd w:id="191"/>
      <w:bookmarkEnd w:id="192"/>
    </w:p>
    <w:p w:rsidR="00F23563" w:rsidRPr="00A35D65" w:rsidRDefault="00F23563" w:rsidP="00F23563">
      <w:pPr>
        <w:rPr>
          <w:rFonts w:ascii="宋体" w:hAnsi="宋体"/>
        </w:rPr>
      </w:pPr>
      <w:r w:rsidRPr="00A35D65">
        <w:rPr>
          <w:rFonts w:ascii="宋体" w:hAnsi="宋体" w:hint="eastAsia"/>
        </w:rPr>
        <w:t xml:space="preserve">    甲状腺功能减退症(hypot．hyr’oidism，简称甲减)是由各种原因导致的低甲状腺激素</w:t>
      </w:r>
    </w:p>
    <w:p w:rsidR="00F23563" w:rsidRPr="00A35D65" w:rsidRDefault="00F23563" w:rsidP="00F23563">
      <w:pPr>
        <w:rPr>
          <w:rFonts w:ascii="宋体" w:hAnsi="宋体"/>
        </w:rPr>
      </w:pPr>
      <w:r w:rsidRPr="00A35D65">
        <w:rPr>
          <w:rFonts w:ascii="宋体" w:hAnsi="宋体" w:hint="eastAsia"/>
        </w:rPr>
        <w:t>血症或甲状腺激素抵抗而引起的全身性低代谢综合征，其病理特征是黏多糖在组织和皮肤</w:t>
      </w:r>
    </w:p>
    <w:p w:rsidR="00F23563" w:rsidRPr="00A35D65" w:rsidRDefault="00F23563" w:rsidP="00F23563">
      <w:pPr>
        <w:rPr>
          <w:rFonts w:ascii="宋体" w:hAnsi="宋体"/>
        </w:rPr>
      </w:pPr>
      <w:r w:rsidRPr="00A35D65">
        <w:rPr>
          <w:rFonts w:ascii="宋体" w:hAnsi="宋体" w:hint="eastAsia"/>
        </w:rPr>
        <w:t>堆积，表现为黏液性水肿。国外报告的临床甲减患病率为O．8％～1．O％，发病率为3．5／</w:t>
      </w:r>
    </w:p>
    <w:p w:rsidR="00F23563" w:rsidRPr="00A35D65" w:rsidRDefault="00F23563" w:rsidP="00F23563">
      <w:pPr>
        <w:rPr>
          <w:rFonts w:ascii="宋体" w:hAnsi="宋体"/>
        </w:rPr>
      </w:pPr>
      <w:r w:rsidRPr="00A35D65">
        <w:rPr>
          <w:rFonts w:ascii="宋体" w:hAnsi="宋体" w:hint="eastAsia"/>
        </w:rPr>
        <w:t>1000；我国学者报告的临床甲减患病率是1．O％，发病率为2．9／1000。</w:t>
      </w:r>
    </w:p>
    <w:p w:rsidR="00F23563" w:rsidRPr="00A35D65" w:rsidRDefault="00F23563" w:rsidP="00F23563">
      <w:pPr>
        <w:rPr>
          <w:rFonts w:ascii="宋体" w:hAnsi="宋体"/>
        </w:rPr>
      </w:pPr>
      <w:r w:rsidRPr="00A35D65">
        <w:rPr>
          <w:rFonts w:ascii="宋体" w:hAnsi="宋体" w:hint="eastAsia"/>
        </w:rPr>
        <w:t xml:space="preserve">    【分类】    、</w:t>
      </w:r>
    </w:p>
    <w:p w:rsidR="00F23563" w:rsidRPr="00A35D65" w:rsidRDefault="00F23563" w:rsidP="00F23563">
      <w:pPr>
        <w:rPr>
          <w:rFonts w:ascii="宋体" w:hAnsi="宋体"/>
        </w:rPr>
      </w:pPr>
      <w:r w:rsidRPr="00A35D65">
        <w:rPr>
          <w:rFonts w:ascii="宋体" w:hAnsi="宋体" w:hint="eastAsia"/>
        </w:rPr>
        <w:t xml:space="preserve">    (一)根据病变发生的部位分类</w:t>
      </w:r>
    </w:p>
    <w:p w:rsidR="00F23563" w:rsidRPr="00A35D65" w:rsidRDefault="00F23563" w:rsidP="00F23563">
      <w:pPr>
        <w:rPr>
          <w:rFonts w:ascii="宋体" w:hAnsi="宋体"/>
        </w:rPr>
      </w:pPr>
      <w:r w:rsidRPr="00A35D65">
        <w:rPr>
          <w:rFonts w:ascii="宋体" w:hAnsi="宋体" w:hint="eastAsia"/>
        </w:rPr>
        <w:t xml:space="preserve">    1．原发性甲减(primaI。y hypothyroidism)  由于甲状腺腺体本身病变引起的甲减，占</w:t>
      </w:r>
    </w:p>
    <w:p w:rsidR="00F23563" w:rsidRPr="00A35D65" w:rsidRDefault="00F23563" w:rsidP="00F23563">
      <w:pPr>
        <w:rPr>
          <w:rFonts w:ascii="宋体" w:hAnsi="宋体"/>
        </w:rPr>
      </w:pPr>
      <w:r w:rsidRPr="00A35D65">
        <w:rPr>
          <w:rFonts w:ascii="宋体" w:hAnsi="宋体" w:hint="eastAsia"/>
        </w:rPr>
        <w:t>全部甲减的95％以上，且90％以上原发性甲减是由自身免疫、甲状腺手术和甲亢”’I治疗</w:t>
      </w:r>
    </w:p>
    <w:p w:rsidR="00F23563" w:rsidRPr="00A35D65" w:rsidRDefault="00F23563" w:rsidP="00F23563">
      <w:pPr>
        <w:rPr>
          <w:rFonts w:ascii="宋体" w:hAnsi="宋体"/>
        </w:rPr>
      </w:pPr>
      <w:r w:rsidRPr="00A35D65">
        <w:rPr>
          <w:rFonts w:ascii="宋体" w:hAnsi="宋体" w:hint="eastAsia"/>
        </w:rPr>
        <w:t>所致。</w:t>
      </w:r>
    </w:p>
    <w:p w:rsidR="00F23563" w:rsidRPr="00A35D65" w:rsidRDefault="00F23563" w:rsidP="00F23563">
      <w:pPr>
        <w:rPr>
          <w:rFonts w:ascii="宋体" w:hAnsi="宋体"/>
        </w:rPr>
      </w:pPr>
      <w:r w:rsidRPr="00A35D65">
        <w:rPr>
          <w:rFonts w:ascii="宋体" w:hAnsi="宋体" w:hint="eastAsia"/>
        </w:rPr>
        <w:t xml:space="preserve">    2．中枢性甲减(tentral hypothyroidism)  由下丘脑和垂体病变引起的促甲状腺激素</w:t>
      </w:r>
    </w:p>
    <w:p w:rsidR="00F23563" w:rsidRPr="00A35D65" w:rsidRDefault="00F23563" w:rsidP="00F23563">
      <w:pPr>
        <w:rPr>
          <w:rFonts w:ascii="宋体" w:hAnsi="宋体"/>
        </w:rPr>
      </w:pPr>
      <w:r w:rsidRPr="00A35D65">
        <w:rPr>
          <w:rFonts w:ascii="宋体" w:hAnsi="宋体" w:hint="eastAsia"/>
        </w:rPr>
        <w:t>释放激素(TRH)或者促甲状腺激素(TSH)产生和分泌减少所致的甲减，垂体外照射、</w:t>
      </w:r>
    </w:p>
    <w:p w:rsidR="00F23563" w:rsidRPr="00A35D65" w:rsidRDefault="00F23563" w:rsidP="00F23563">
      <w:pPr>
        <w:rPr>
          <w:rFonts w:ascii="宋体" w:hAnsi="宋体"/>
        </w:rPr>
      </w:pPr>
      <w:r w:rsidRPr="00A35D65">
        <w:rPr>
          <w:rFonts w:ascii="宋体" w:hAnsi="宋体" w:hint="eastAsia"/>
        </w:rPr>
        <w:t>垂体大腺瘤、颅咽管瘤及产后大出血是其较常见的原因；其中由于下丘脑病变引起的甲减</w:t>
      </w:r>
    </w:p>
    <w:p w:rsidR="00F23563" w:rsidRPr="00A35D65" w:rsidRDefault="00F23563" w:rsidP="00F23563">
      <w:pPr>
        <w:rPr>
          <w:rFonts w:ascii="宋体" w:hAnsi="宋体"/>
        </w:rPr>
      </w:pPr>
      <w:r w:rsidRPr="00A35D65">
        <w:rPr>
          <w:rFonts w:ascii="宋体" w:hAnsi="宋体" w:hint="eastAsia"/>
        </w:rPr>
        <w:t>称为三发性甲减(tertiary hypothyroidism)。</w:t>
      </w:r>
    </w:p>
    <w:p w:rsidR="00F23563" w:rsidRPr="00A35D65" w:rsidRDefault="00F23563" w:rsidP="00F23563">
      <w:pPr>
        <w:rPr>
          <w:rFonts w:ascii="宋体" w:hAnsi="宋体"/>
        </w:rPr>
      </w:pPr>
      <w:r w:rsidRPr="00A35D65">
        <w:rPr>
          <w:rFonts w:ascii="宋体" w:hAnsi="宋体" w:hint="eastAsia"/>
        </w:rPr>
        <w:t xml:space="preserve">    3．甲状腺激素抵抗综合征  由于甲状腺激素在外周组织实现生物效应障碍引起的综</w:t>
      </w:r>
    </w:p>
    <w:p w:rsidR="00F23563" w:rsidRPr="00A35D65" w:rsidRDefault="00F23563" w:rsidP="00F23563">
      <w:pPr>
        <w:rPr>
          <w:rFonts w:ascii="宋体" w:hAnsi="宋体"/>
        </w:rPr>
      </w:pPr>
      <w:r w:rsidRPr="00A35D65">
        <w:rPr>
          <w:rFonts w:ascii="宋体" w:hAnsi="宋体" w:hint="eastAsia"/>
        </w:rPr>
        <w:t>合征。</w:t>
      </w:r>
    </w:p>
    <w:p w:rsidR="00F23563" w:rsidRPr="00A35D65" w:rsidRDefault="00F23563" w:rsidP="00F23563">
      <w:pPr>
        <w:rPr>
          <w:rFonts w:ascii="宋体" w:hAnsi="宋体"/>
        </w:rPr>
      </w:pPr>
      <w:r w:rsidRPr="00A35D65">
        <w:rPr>
          <w:rFonts w:ascii="宋体" w:hAnsi="宋体" w:hint="eastAsia"/>
        </w:rPr>
        <w:t xml:space="preserve">    (二)根据病变的原因分类</w:t>
      </w:r>
    </w:p>
    <w:p w:rsidR="00F23563" w:rsidRPr="00A35D65" w:rsidRDefault="00F23563" w:rsidP="00F23563">
      <w:pPr>
        <w:rPr>
          <w:rFonts w:ascii="宋体" w:hAnsi="宋体"/>
        </w:rPr>
      </w:pPr>
      <w:r w:rsidRPr="00A35D65">
        <w:rPr>
          <w:rFonts w:ascii="宋体" w:hAnsi="宋体" w:hint="eastAsia"/>
        </w:rPr>
        <w:t xml:space="preserve">    药物性甲减、手术后甲减、”’I治疗后甲减、特发性甲减、垂体或下丘脑肿瘤手术后甲</w:t>
      </w:r>
    </w:p>
    <w:p w:rsidR="00F23563" w:rsidRPr="00A35D65" w:rsidRDefault="00F23563" w:rsidP="00F23563">
      <w:pPr>
        <w:rPr>
          <w:rFonts w:ascii="宋体" w:hAnsi="宋体"/>
        </w:rPr>
      </w:pPr>
      <w:r w:rsidRPr="00A35D65">
        <w:rPr>
          <w:rFonts w:ascii="宋体" w:hAnsi="宋体" w:hint="eastAsia"/>
        </w:rPr>
        <w:t>减等。</w:t>
      </w:r>
    </w:p>
    <w:p w:rsidR="00F23563" w:rsidRPr="00A35D65" w:rsidRDefault="00F23563" w:rsidP="00F23563">
      <w:pPr>
        <w:rPr>
          <w:rFonts w:ascii="宋体" w:hAnsi="宋体"/>
        </w:rPr>
      </w:pPr>
      <w:r w:rsidRPr="00A35D65">
        <w:rPr>
          <w:rFonts w:ascii="宋体" w:hAnsi="宋体" w:hint="eastAsia"/>
        </w:rPr>
        <w:t xml:space="preserve">    (三)根据甲状腺功能减低的程度分类</w:t>
      </w:r>
    </w:p>
    <w:p w:rsidR="00F23563" w:rsidRPr="00A35D65" w:rsidRDefault="00F23563" w:rsidP="00F23563">
      <w:pPr>
        <w:rPr>
          <w:rFonts w:ascii="宋体" w:hAnsi="宋体"/>
        </w:rPr>
      </w:pPr>
      <w:r w:rsidRPr="00A35D65">
        <w:rPr>
          <w:rFonts w:ascii="宋体" w:hAnsi="宋体" w:hint="eastAsia"/>
        </w:rPr>
        <w:t xml:space="preserve">    临床甲减(over’t hypothyroidism)和亚临床甲减(subclinical hypothyroidism)。</w:t>
      </w:r>
    </w:p>
    <w:p w:rsidR="00F23563" w:rsidRPr="00A35D65" w:rsidRDefault="00F23563" w:rsidP="00F23563">
      <w:pPr>
        <w:rPr>
          <w:rFonts w:ascii="宋体" w:hAnsi="宋体"/>
        </w:rPr>
      </w:pPr>
      <w:r w:rsidRPr="00A35D65">
        <w:rPr>
          <w:rFonts w:ascii="宋体" w:hAnsi="宋体" w:hint="eastAsia"/>
        </w:rPr>
        <w:t xml:space="preserve">    【病因】    ．</w:t>
      </w:r>
    </w:p>
    <w:p w:rsidR="00F23563" w:rsidRPr="00A35D65" w:rsidRDefault="00F23563" w:rsidP="00F23563">
      <w:pPr>
        <w:rPr>
          <w:rFonts w:ascii="宋体" w:hAnsi="宋体"/>
        </w:rPr>
      </w:pPr>
      <w:r w:rsidRPr="00A35D65">
        <w:rPr>
          <w:rFonts w:ascii="宋体" w:hAnsi="宋体" w:hint="eastAsia"/>
        </w:rPr>
        <w:t xml:space="preserve">    成人甲减的主要病因是：①自身免疫损伤：最常见的原因是自身免疫性甲状腺炎，包</w:t>
      </w:r>
    </w:p>
    <w:p w:rsidR="00F23563" w:rsidRPr="00A35D65" w:rsidRDefault="00F23563" w:rsidP="00F23563">
      <w:pPr>
        <w:rPr>
          <w:rFonts w:ascii="宋体" w:hAnsi="宋体"/>
        </w:rPr>
      </w:pPr>
      <w:r w:rsidRPr="00A35D65">
        <w:rPr>
          <w:rFonts w:ascii="宋体" w:hAnsi="宋体" w:hint="eastAsia"/>
        </w:rPr>
        <w:t>括桥本甲状腺炎、萎缩性甲状腺炎、产后甲状腺炎等(见本篇第十一章)。②甲状腺破坏：</w:t>
      </w:r>
    </w:p>
    <w:p w:rsidR="00F23563" w:rsidRPr="00A35D65" w:rsidRDefault="00F23563" w:rsidP="00F23563">
      <w:pPr>
        <w:rPr>
          <w:rFonts w:ascii="宋体" w:hAnsi="宋体"/>
        </w:rPr>
      </w:pPr>
      <w:r w:rsidRPr="00A35D65">
        <w:rPr>
          <w:rFonts w:ascii="宋体" w:hAnsi="宋体" w:hint="eastAsia"/>
        </w:rPr>
        <w:t>包括手术、”’I治疗。甲状腺次全切除、”’I治疗Graves病，10年的甲减累积发生率分别为</w:t>
      </w:r>
    </w:p>
    <w:p w:rsidR="00F23563" w:rsidRPr="00A35D65" w:rsidRDefault="00F23563" w:rsidP="00F23563">
      <w:pPr>
        <w:rPr>
          <w:rFonts w:ascii="宋体" w:hAnsi="宋体"/>
        </w:rPr>
      </w:pPr>
      <w:r w:rsidRPr="00A35D65">
        <w:rPr>
          <w:rFonts w:ascii="宋体" w:hAnsi="宋体" w:hint="eastAsia"/>
        </w:rPr>
        <w:t>40％、40％～70％。③碘过量：碘过量可引起具有潜在性甲状腺疾病者发生甲减，也可诱</w:t>
      </w:r>
    </w:p>
    <w:p w:rsidR="00F23563" w:rsidRPr="00A35D65" w:rsidRDefault="00F23563" w:rsidP="00F23563">
      <w:pPr>
        <w:rPr>
          <w:rFonts w:ascii="宋体" w:hAnsi="宋体"/>
        </w:rPr>
      </w:pPr>
      <w:r w:rsidRPr="00A35D65">
        <w:rPr>
          <w:rFonts w:ascii="宋体" w:hAnsi="宋体" w:hint="eastAsia"/>
        </w:rPr>
        <w:t>发和加重自身免疫性甲状腺炎。含碘药物胺碘酮(amiodarone)诱发甲减的发生率是</w:t>
      </w:r>
    </w:p>
    <w:p w:rsidR="00F23563" w:rsidRPr="00A35D65" w:rsidRDefault="00F23563" w:rsidP="00F23563">
      <w:pPr>
        <w:rPr>
          <w:rFonts w:ascii="宋体" w:hAnsi="宋体"/>
        </w:rPr>
      </w:pPr>
      <w:r w:rsidRPr="00A35D65">
        <w:rPr>
          <w:rFonts w:ascii="宋体" w:hAnsi="宋体" w:hint="eastAsia"/>
        </w:rPr>
        <w:t>5％～22％。④抗甲状腺药物：如锂盐、硫脲类、咪唑类等。</w:t>
      </w:r>
    </w:p>
    <w:p w:rsidR="00F23563" w:rsidRPr="00A35D65" w:rsidRDefault="00F23563" w:rsidP="00F23563">
      <w:pPr>
        <w:rPr>
          <w:rFonts w:ascii="宋体" w:hAnsi="宋体"/>
        </w:rPr>
      </w:pPr>
      <w:r w:rsidRPr="00A35D65">
        <w:rPr>
          <w:rFonts w:ascii="宋体" w:hAnsi="宋体" w:hint="eastAsia"/>
        </w:rPr>
        <w:lastRenderedPageBreak/>
        <w:t xml:space="preserve">    【临床表现】</w:t>
      </w:r>
    </w:p>
    <w:p w:rsidR="00F23563" w:rsidRPr="00A35D65" w:rsidRDefault="00F23563" w:rsidP="00F23563">
      <w:pPr>
        <w:rPr>
          <w:rFonts w:ascii="宋体" w:hAnsi="宋体"/>
        </w:rPr>
      </w:pPr>
      <w:r w:rsidRPr="00A35D65">
        <w:rPr>
          <w:rFonts w:ascii="宋体" w:hAnsi="宋体" w:hint="eastAsia"/>
        </w:rPr>
        <w:t xml:space="preserve">    (一)一般表现    ，</w:t>
      </w:r>
    </w:p>
    <w:p w:rsidR="00F23563" w:rsidRPr="00A35D65" w:rsidRDefault="00F23563" w:rsidP="00F23563">
      <w:pPr>
        <w:rPr>
          <w:rFonts w:ascii="宋体" w:hAnsi="宋体"/>
        </w:rPr>
      </w:pPr>
      <w:r w:rsidRPr="00A35D65">
        <w:rPr>
          <w:rFonts w:ascii="宋体" w:hAnsi="宋体" w:hint="eastAsia"/>
        </w:rPr>
        <w:t xml:space="preserve">    易疲劳、怕冷、体重增加、记忆力减退、反应迟钝、嗜睡、精神抑郁、便秘、月经不</w:t>
      </w:r>
    </w:p>
    <w:p w:rsidR="00F23563" w:rsidRPr="00A35D65" w:rsidRDefault="00F23563" w:rsidP="00F23563">
      <w:pPr>
        <w:rPr>
          <w:rFonts w:ascii="宋体" w:hAnsi="宋体"/>
        </w:rPr>
      </w:pPr>
      <w:r w:rsidRPr="00A35D65">
        <w:rPr>
          <w:rFonts w:ascii="宋体" w:hAnsi="宋体" w:hint="eastAsia"/>
        </w:rPr>
        <w:t>调、肌肉痉挛等。体检可见表情淡漠，面色苍白，皮肤干燥发凉、粗糙脱屑，颜面、眼睑</w:t>
      </w:r>
    </w:p>
    <w:p w:rsidR="00F23563" w:rsidRPr="00A35D65" w:rsidRDefault="00F23563" w:rsidP="00F23563">
      <w:pPr>
        <w:rPr>
          <w:rFonts w:ascii="宋体" w:hAnsi="宋体"/>
        </w:rPr>
      </w:pPr>
      <w:r w:rsidRPr="00A35D65">
        <w:rPr>
          <w:rFonts w:ascii="宋体" w:hAnsi="宋体" w:hint="eastAsia"/>
        </w:rPr>
        <w:t>和手皮肤水肿，声音嘶哑，毛发稀疏、眉毛外1／3脱落。由于高胡萝卜素血症，手脚皮肤</w:t>
      </w:r>
    </w:p>
    <w:p w:rsidR="00F23563" w:rsidRPr="00A35D65" w:rsidRDefault="00F23563" w:rsidP="00F23563">
      <w:pPr>
        <w:rPr>
          <w:rFonts w:ascii="宋体" w:hAnsi="宋体"/>
        </w:rPr>
      </w:pPr>
      <w:r w:rsidRPr="00A35D65">
        <w:rPr>
          <w:rFonts w:ascii="宋体" w:hAnsi="宋体" w:hint="eastAsia"/>
        </w:rPr>
        <w:t>呈姜黄色。</w:t>
      </w:r>
    </w:p>
    <w:p w:rsidR="00F23563" w:rsidRPr="00A35D65" w:rsidRDefault="00F23563" w:rsidP="00F23563">
      <w:pPr>
        <w:rPr>
          <w:rFonts w:ascii="宋体" w:hAnsi="宋体"/>
        </w:rPr>
      </w:pPr>
      <w:r w:rsidRPr="00A35D65">
        <w:rPr>
          <w:rFonts w:ascii="宋体" w:hAnsi="宋体" w:hint="eastAsia"/>
        </w:rPr>
        <w:t xml:space="preserve">    (二)肌肉与关节</w:t>
      </w:r>
    </w:p>
    <w:p w:rsidR="00F23563" w:rsidRPr="00A35D65" w:rsidRDefault="00F23563" w:rsidP="00F23563">
      <w:pPr>
        <w:rPr>
          <w:rFonts w:ascii="宋体" w:hAnsi="宋体"/>
        </w:rPr>
      </w:pPr>
      <w:r w:rsidRPr="00A35D65">
        <w:rPr>
          <w:rFonts w:ascii="宋体" w:hAnsi="宋体" w:hint="eastAsia"/>
        </w:rPr>
        <w:t xml:space="preserve">    肌肉乏力，暂时性肌强直、痉挛、疼痛，嚼肌、胸锁乳突肌、股四头肌和手部肌肉可</w:t>
      </w:r>
    </w:p>
    <w:p w:rsidR="00F23563" w:rsidRPr="00A35D65" w:rsidRDefault="00F23563" w:rsidP="00F23563">
      <w:pPr>
        <w:rPr>
          <w:rFonts w:ascii="宋体" w:hAnsi="宋体"/>
        </w:rPr>
      </w:pPr>
      <w:r w:rsidRPr="00A35D65">
        <w:rPr>
          <w:rFonts w:ascii="宋体" w:hAnsi="宋体" w:hint="eastAsia"/>
        </w:rPr>
        <w:t>有进行性肌萎缩。腱反射的弛缓期特征性延长，超过350ms(正常为240～320ms)，跟腱</w:t>
      </w:r>
    </w:p>
    <w:p w:rsidR="00F23563" w:rsidRPr="00A35D65" w:rsidRDefault="00F23563" w:rsidP="00F23563">
      <w:pPr>
        <w:rPr>
          <w:rFonts w:ascii="宋体" w:hAnsi="宋体"/>
        </w:rPr>
      </w:pPr>
      <w:r w:rsidRPr="00A35D65">
        <w:rPr>
          <w:rFonts w:ascii="宋体" w:hAnsi="宋体" w:hint="eastAsia"/>
        </w:rPr>
        <w:t>反射的半弛缓时间明显延长。</w:t>
      </w:r>
    </w:p>
    <w:p w:rsidR="00F23563" w:rsidRPr="00A35D65" w:rsidRDefault="00F23563" w:rsidP="00F23563">
      <w:pPr>
        <w:rPr>
          <w:rFonts w:ascii="宋体" w:hAnsi="宋体"/>
        </w:rPr>
      </w:pPr>
      <w:r w:rsidRPr="00A35D65">
        <w:rPr>
          <w:rFonts w:ascii="宋体" w:hAnsi="宋体" w:hint="eastAsia"/>
        </w:rPr>
        <w:t xml:space="preserve">  (三)心血管系统</w:t>
      </w:r>
    </w:p>
    <w:p w:rsidR="00F23563" w:rsidRPr="00A35D65" w:rsidRDefault="00F23563" w:rsidP="00F23563">
      <w:pPr>
        <w:rPr>
          <w:rFonts w:ascii="宋体" w:hAnsi="宋体"/>
        </w:rPr>
      </w:pPr>
      <w:r w:rsidRPr="00A35D65">
        <w:rPr>
          <w:rFonts w:ascii="宋体" w:hAnsi="宋体" w:hint="eastAsia"/>
        </w:rPr>
        <w:t>斛章i咪腺功能；咸退症0 e</w:t>
      </w:r>
    </w:p>
    <w:p w:rsidR="00F23563" w:rsidRPr="00A35D65" w:rsidRDefault="00F23563" w:rsidP="00F23563">
      <w:pPr>
        <w:rPr>
          <w:rFonts w:ascii="宋体" w:hAnsi="宋体"/>
        </w:rPr>
      </w:pPr>
      <w:r w:rsidRPr="00A35D65">
        <w:rPr>
          <w:rFonts w:ascii="宋体" w:hAnsi="宋体" w:hint="eastAsia"/>
        </w:rPr>
        <w:t xml:space="preserve">  心肌黏液性水肿导致心肌收缩力损伤、心动过缓、心排血量下降。EcG显示低电压。</w:t>
      </w:r>
    </w:p>
    <w:p w:rsidR="00F23563" w:rsidRPr="00A35D65" w:rsidRDefault="00F23563" w:rsidP="00F23563">
      <w:pPr>
        <w:rPr>
          <w:rFonts w:ascii="宋体" w:hAnsi="宋体"/>
        </w:rPr>
      </w:pPr>
      <w:r w:rsidRPr="00A35D65">
        <w:rPr>
          <w:rFonts w:ascii="宋体" w:hAnsi="宋体" w:hint="eastAsia"/>
        </w:rPr>
        <w:t>由于心肌间质水肿、非特异性心肌纤维肿胀、左。心室扩张和心包积液导致心脏增大，有学</w:t>
      </w:r>
    </w:p>
    <w:p w:rsidR="00F23563" w:rsidRPr="00A35D65" w:rsidRDefault="00F23563" w:rsidP="00F23563">
      <w:pPr>
        <w:rPr>
          <w:rFonts w:ascii="宋体" w:hAnsi="宋体"/>
        </w:rPr>
      </w:pPr>
      <w:r w:rsidRPr="00A35D65">
        <w:rPr>
          <w:rFonts w:ascii="宋体" w:hAnsi="宋体" w:hint="eastAsia"/>
        </w:rPr>
        <w:t>者称之为甲减性心脏病。冠心病在本病中高发。10％患者伴发高血压。</w:t>
      </w:r>
    </w:p>
    <w:p w:rsidR="00F23563" w:rsidRPr="00A35D65" w:rsidRDefault="00F23563" w:rsidP="00F23563">
      <w:pPr>
        <w:rPr>
          <w:rFonts w:ascii="宋体" w:hAnsi="宋体"/>
        </w:rPr>
      </w:pPr>
      <w:r w:rsidRPr="00A35D65">
        <w:rPr>
          <w:rFonts w:ascii="宋体" w:hAnsi="宋体" w:hint="eastAsia"/>
        </w:rPr>
        <w:t xml:space="preserve">  (四)血液系统</w:t>
      </w:r>
    </w:p>
    <w:p w:rsidR="00F23563" w:rsidRPr="00A35D65" w:rsidRDefault="00F23563" w:rsidP="00F23563">
      <w:pPr>
        <w:rPr>
          <w:rFonts w:ascii="宋体" w:hAnsi="宋体"/>
        </w:rPr>
      </w:pPr>
      <w:r w:rsidRPr="00A35D65">
        <w:rPr>
          <w:rFonts w:ascii="宋体" w:hAnsi="宋体" w:hint="eastAsia"/>
        </w:rPr>
        <w:t xml:space="preserve">  由于下述四种原因发生贫血：①甲状腺激素缺乏引起血红蛋白合成障碍；②肠道吸收</w:t>
      </w:r>
    </w:p>
    <w:p w:rsidR="00F23563" w:rsidRPr="00A35D65" w:rsidRDefault="00F23563" w:rsidP="00F23563">
      <w:pPr>
        <w:rPr>
          <w:rFonts w:ascii="宋体" w:hAnsi="宋体"/>
        </w:rPr>
      </w:pPr>
      <w:r w:rsidRPr="00A35D65">
        <w:rPr>
          <w:rFonts w:ascii="宋体" w:hAnsi="宋体" w:hint="eastAsia"/>
        </w:rPr>
        <w:t>铁障碍引起铁缺乏；③肠道吸收叶酸障碍引起叶酸缺乏；④恶性贫血是与自身免疫性甲状</w:t>
      </w:r>
    </w:p>
    <w:p w:rsidR="00F23563" w:rsidRPr="00A35D65" w:rsidRDefault="00F23563" w:rsidP="00F23563">
      <w:pPr>
        <w:rPr>
          <w:rFonts w:ascii="宋体" w:hAnsi="宋体"/>
        </w:rPr>
      </w:pPr>
      <w:r w:rsidRPr="00A35D65">
        <w:rPr>
          <w:rFonts w:ascii="宋体" w:hAnsi="宋体" w:hint="eastAsia"/>
        </w:rPr>
        <w:t>腺炎伴发的器官特异性自身免疫病。</w:t>
      </w:r>
    </w:p>
    <w:p w:rsidR="00F23563" w:rsidRPr="00A35D65" w:rsidRDefault="00F23563" w:rsidP="00F23563">
      <w:pPr>
        <w:rPr>
          <w:rFonts w:ascii="宋体" w:hAnsi="宋体"/>
        </w:rPr>
      </w:pPr>
      <w:r w:rsidRPr="00A35D65">
        <w:rPr>
          <w:rFonts w:ascii="宋体" w:hAnsi="宋体" w:hint="eastAsia"/>
        </w:rPr>
        <w:t xml:space="preserve">  (五)消化系统</w:t>
      </w:r>
    </w:p>
    <w:p w:rsidR="00F23563" w:rsidRPr="00A35D65" w:rsidRDefault="00F23563" w:rsidP="00F23563">
      <w:pPr>
        <w:rPr>
          <w:rFonts w:ascii="宋体" w:hAnsi="宋体"/>
        </w:rPr>
      </w:pPr>
      <w:r w:rsidRPr="00A35D65">
        <w:rPr>
          <w:rFonts w:ascii="宋体" w:hAnsi="宋体" w:hint="eastAsia"/>
        </w:rPr>
        <w:t xml:space="preserve">  厌食、腹胀、便秘，严重者出现麻痹性肠梗阻或黏液水肿性巨结肠。</w:t>
      </w:r>
    </w:p>
    <w:p w:rsidR="00F23563" w:rsidRPr="00A35D65" w:rsidRDefault="00F23563" w:rsidP="00F23563">
      <w:pPr>
        <w:rPr>
          <w:rFonts w:ascii="宋体" w:hAnsi="宋体"/>
        </w:rPr>
      </w:pPr>
      <w:r w:rsidRPr="00A35D65">
        <w:rPr>
          <w:rFonts w:ascii="宋体" w:hAnsi="宋体" w:hint="eastAsia"/>
        </w:rPr>
        <w:t xml:space="preserve">  (六)内分泌系统</w:t>
      </w:r>
    </w:p>
    <w:p w:rsidR="00F23563" w:rsidRPr="00A35D65" w:rsidRDefault="00F23563" w:rsidP="00F23563">
      <w:pPr>
        <w:rPr>
          <w:rFonts w:ascii="宋体" w:hAnsi="宋体"/>
        </w:rPr>
      </w:pPr>
      <w:r w:rsidRPr="00A35D65">
        <w:rPr>
          <w:rFonts w:ascii="宋体" w:hAnsi="宋体" w:hint="eastAsia"/>
        </w:rPr>
        <w:t xml:space="preserve">  女陛常有月经过多或闭经。长期严重的病例可导致垂体增生、蝶鞍增大。部分患者血</w:t>
      </w:r>
    </w:p>
    <w:p w:rsidR="00F23563" w:rsidRPr="00A35D65" w:rsidRDefault="00F23563" w:rsidP="00F23563">
      <w:pPr>
        <w:rPr>
          <w:rFonts w:ascii="宋体" w:hAnsi="宋体"/>
        </w:rPr>
      </w:pPr>
      <w:r w:rsidRPr="00A35D65">
        <w:rPr>
          <w:rFonts w:ascii="宋体" w:hAnsi="宋体" w:hint="eastAsia"/>
        </w:rPr>
        <w:t>清催乳素(PRI。)水平增高，发生溢乳。原发性甲减伴特发性。肾上腺皮质功能减退和1型</w:t>
      </w:r>
    </w:p>
    <w:p w:rsidR="00F23563" w:rsidRPr="00A35D65" w:rsidRDefault="00F23563" w:rsidP="00F23563">
      <w:pPr>
        <w:rPr>
          <w:rFonts w:ascii="宋体" w:hAnsi="宋体"/>
        </w:rPr>
      </w:pPr>
      <w:r w:rsidRPr="00A35D65">
        <w:rPr>
          <w:rFonts w:ascii="宋体" w:hAnsi="宋体" w:hint="eastAsia"/>
        </w:rPr>
        <w:t>糖尿病者属自身免疫性多内分泌腺体综合征的一种，称为Schmidt综合征。</w:t>
      </w:r>
    </w:p>
    <w:p w:rsidR="00F23563" w:rsidRPr="00A35D65" w:rsidRDefault="00F23563" w:rsidP="00F23563">
      <w:pPr>
        <w:rPr>
          <w:rFonts w:ascii="宋体" w:hAnsi="宋体"/>
        </w:rPr>
      </w:pPr>
      <w:r w:rsidRPr="00A35D65">
        <w:rPr>
          <w:rFonts w:ascii="宋体" w:hAnsi="宋体" w:hint="eastAsia"/>
        </w:rPr>
        <w:t xml:space="preserve">  (七)黏液性水肿昏迷</w:t>
      </w:r>
    </w:p>
    <w:p w:rsidR="00F23563" w:rsidRPr="00A35D65" w:rsidRDefault="00F23563" w:rsidP="00F23563">
      <w:pPr>
        <w:rPr>
          <w:rFonts w:ascii="宋体" w:hAnsi="宋体"/>
        </w:rPr>
      </w:pPr>
      <w:r w:rsidRPr="00A35D65">
        <w:rPr>
          <w:rFonts w:ascii="宋体" w:hAnsi="宋体" w:hint="eastAsia"/>
        </w:rPr>
        <w:t xml:space="preserve">  见于病情严重的患者，多在冬季寒冷时发病。诱因为严重的全身性疾病、甲状腺激素</w:t>
      </w:r>
    </w:p>
    <w:p w:rsidR="00F23563" w:rsidRPr="00A35D65" w:rsidRDefault="00F23563" w:rsidP="00F23563">
      <w:pPr>
        <w:rPr>
          <w:rFonts w:ascii="宋体" w:hAnsi="宋体"/>
        </w:rPr>
      </w:pPr>
      <w:r w:rsidRPr="00A35D65">
        <w:rPr>
          <w:rFonts w:ascii="宋体" w:hAnsi="宋体" w:hint="eastAsia"/>
        </w:rPr>
        <w:t>替代治疗中断、寒冷、手术、麻醉和使用镇静药等。临床表现为嗜睡、低体温(c~-．35℃)、</w:t>
      </w:r>
    </w:p>
    <w:p w:rsidR="00F23563" w:rsidRPr="00A35D65" w:rsidRDefault="00F23563" w:rsidP="00F23563">
      <w:pPr>
        <w:rPr>
          <w:rFonts w:ascii="宋体" w:hAnsi="宋体"/>
        </w:rPr>
      </w:pPr>
      <w:r w:rsidRPr="00A35D65">
        <w:rPr>
          <w:rFonts w:ascii="宋体" w:hAnsi="宋体" w:hint="eastAsia"/>
        </w:rPr>
        <w:t>呼吸徐缓、心动过缓、血压下降、四肢肌肉松弛、反射减弱或消失，甚至昏迷、休克、肾</w:t>
      </w:r>
    </w:p>
    <w:p w:rsidR="00F23563" w:rsidRPr="00A35D65" w:rsidRDefault="00F23563" w:rsidP="00F23563">
      <w:pPr>
        <w:rPr>
          <w:rFonts w:ascii="宋体" w:hAnsi="宋体"/>
        </w:rPr>
      </w:pPr>
      <w:r w:rsidRPr="00A35D65">
        <w:rPr>
          <w:rFonts w:ascii="宋体" w:hAnsi="宋体" w:hint="eastAsia"/>
        </w:rPr>
        <w:t>功能不全危及生命。</w:t>
      </w:r>
    </w:p>
    <w:p w:rsidR="00F23563" w:rsidRPr="00A35D65" w:rsidRDefault="00F23563" w:rsidP="00F23563">
      <w:pPr>
        <w:rPr>
          <w:rFonts w:ascii="宋体" w:hAnsi="宋体"/>
        </w:rPr>
      </w:pPr>
      <w:r w:rsidRPr="00A35D65">
        <w:rPr>
          <w:rFonts w:ascii="宋体" w:hAnsi="宋体" w:hint="eastAsia"/>
        </w:rPr>
        <w:t xml:space="preserve">  【实验室检查】</w:t>
      </w:r>
    </w:p>
    <w:p w:rsidR="00F23563" w:rsidRPr="00A35D65" w:rsidRDefault="00F23563" w:rsidP="00F23563">
      <w:pPr>
        <w:rPr>
          <w:rFonts w:ascii="宋体" w:hAnsi="宋体"/>
        </w:rPr>
      </w:pPr>
      <w:r w:rsidRPr="00A35D65">
        <w:rPr>
          <w:rFonts w:ascii="宋体" w:hAnsi="宋体" w:hint="eastAsia"/>
        </w:rPr>
        <w:t xml:space="preserve">  (一)血红蛋白</w:t>
      </w:r>
    </w:p>
    <w:p w:rsidR="00F23563" w:rsidRPr="00A35D65" w:rsidRDefault="00F23563" w:rsidP="00F23563">
      <w:pPr>
        <w:rPr>
          <w:rFonts w:ascii="宋体" w:hAnsi="宋体"/>
        </w:rPr>
      </w:pPr>
      <w:r w:rsidRPr="00A35D65">
        <w:rPr>
          <w:rFonts w:ascii="宋体" w:hAnsi="宋体" w:hint="eastAsia"/>
        </w:rPr>
        <w:t xml:space="preserve">  多为轻、中度正细胞正色素性贫血。</w:t>
      </w:r>
    </w:p>
    <w:p w:rsidR="00F23563" w:rsidRPr="00A35D65" w:rsidRDefault="00F23563" w:rsidP="00F23563">
      <w:pPr>
        <w:rPr>
          <w:rFonts w:ascii="宋体" w:hAnsi="宋体"/>
        </w:rPr>
      </w:pPr>
      <w:r w:rsidRPr="00A35D65">
        <w:rPr>
          <w:rFonts w:ascii="宋体" w:hAnsi="宋体" w:hint="eastAsia"/>
        </w:rPr>
        <w:t xml:space="preserve">  (二)生化检查</w:t>
      </w:r>
    </w:p>
    <w:p w:rsidR="00F23563" w:rsidRPr="00A35D65" w:rsidRDefault="00F23563" w:rsidP="00F23563">
      <w:pPr>
        <w:rPr>
          <w:rFonts w:ascii="宋体" w:hAnsi="宋体"/>
        </w:rPr>
      </w:pPr>
      <w:r w:rsidRPr="00A35D65">
        <w:rPr>
          <w:rFonts w:ascii="宋体" w:hAnsi="宋体" w:hint="eastAsia"/>
        </w:rPr>
        <w:t xml:space="preserve">  血清甘油三酯、总胆固醇、LDL-C增高，HDL_C降低，同型半胱氨酸(homocys—</w:t>
      </w:r>
    </w:p>
    <w:p w:rsidR="00F23563" w:rsidRPr="00A35D65" w:rsidRDefault="00F23563" w:rsidP="00F23563">
      <w:pPr>
        <w:rPr>
          <w:rFonts w:ascii="宋体" w:hAnsi="宋体"/>
        </w:rPr>
      </w:pPr>
      <w:r w:rsidRPr="00A35D65">
        <w:rPr>
          <w:rFonts w:ascii="宋体" w:hAnsi="宋体" w:hint="eastAsia"/>
        </w:rPr>
        <w:t>teine，}icy)增高，血清CK、LDH增高。</w:t>
      </w:r>
    </w:p>
    <w:p w:rsidR="00F23563" w:rsidRPr="00A35D65" w:rsidRDefault="00F23563" w:rsidP="00F23563">
      <w:pPr>
        <w:rPr>
          <w:rFonts w:ascii="宋体" w:hAnsi="宋体"/>
        </w:rPr>
      </w:pPr>
      <w:r w:rsidRPr="00A35D65">
        <w:rPr>
          <w:rFonts w:ascii="宋体" w:hAnsi="宋体" w:hint="eastAsia"/>
        </w:rPr>
        <w:t xml:space="preserve">  (三)血清甲状腺激素和髑H</w:t>
      </w:r>
    </w:p>
    <w:p w:rsidR="00F23563" w:rsidRPr="00A35D65" w:rsidRDefault="00F23563" w:rsidP="00F23563">
      <w:pPr>
        <w:rPr>
          <w:rFonts w:ascii="宋体" w:hAnsi="宋体"/>
        </w:rPr>
      </w:pPr>
      <w:r w:rsidRPr="00A35D65">
        <w:rPr>
          <w:rFonts w:ascii="宋体" w:hAnsi="宋体" w:hint="eastAsia"/>
        </w:rPr>
        <w:t xml:space="preserve">  血清TSH增高、TT4、FL降低是诊断本病的必备指标。在严重病例血清TT。和</w:t>
      </w:r>
    </w:p>
    <w:p w:rsidR="00F23563" w:rsidRPr="00A35D65" w:rsidRDefault="00F23563" w:rsidP="00F23563">
      <w:pPr>
        <w:rPr>
          <w:rFonts w:ascii="宋体" w:hAnsi="宋体"/>
        </w:rPr>
      </w:pPr>
      <w:r w:rsidRPr="00A35D65">
        <w:rPr>
          <w:rFonts w:ascii="宋体" w:hAnsi="宋体" w:hint="eastAsia"/>
        </w:rPr>
        <w:t>FTs减低。亚临床甲减仅有血清TSH增高，但是血清T。或T3正常。</w:t>
      </w:r>
    </w:p>
    <w:p w:rsidR="00F23563" w:rsidRPr="00A35D65" w:rsidRDefault="00F23563" w:rsidP="00F23563">
      <w:pPr>
        <w:rPr>
          <w:rFonts w:ascii="宋体" w:hAnsi="宋体"/>
        </w:rPr>
      </w:pPr>
      <w:r w:rsidRPr="00A35D65">
        <w:rPr>
          <w:rFonts w:ascii="宋体" w:hAnsi="宋体" w:hint="eastAsia"/>
        </w:rPr>
        <w:t xml:space="preserve">  (四)”’I摄取率</w:t>
      </w:r>
    </w:p>
    <w:p w:rsidR="00F23563" w:rsidRPr="00A35D65" w:rsidRDefault="00F23563" w:rsidP="00F23563">
      <w:pPr>
        <w:rPr>
          <w:rFonts w:ascii="宋体" w:hAnsi="宋体"/>
        </w:rPr>
      </w:pPr>
      <w:r w:rsidRPr="00A35D65">
        <w:rPr>
          <w:rFonts w:ascii="宋体" w:hAnsi="宋体" w:hint="eastAsia"/>
        </w:rPr>
        <w:t xml:space="preserve">  减低。为避免ⅢI对甲状腺进一步损伤，一般不做此项检查。</w:t>
      </w:r>
    </w:p>
    <w:p w:rsidR="00F23563" w:rsidRPr="00A35D65" w:rsidRDefault="00F23563" w:rsidP="00F23563">
      <w:pPr>
        <w:rPr>
          <w:rFonts w:ascii="宋体" w:hAnsi="宋体"/>
        </w:rPr>
      </w:pPr>
      <w:r w:rsidRPr="00A35D65">
        <w:rPr>
          <w:rFonts w:ascii="宋体" w:hAnsi="宋体" w:hint="eastAsia"/>
        </w:rPr>
        <w:t xml:space="preserve">  (五)甲状腺自身抗体</w:t>
      </w:r>
    </w:p>
    <w:p w:rsidR="00F23563" w:rsidRPr="00A35D65" w:rsidRDefault="00F23563" w:rsidP="00F23563">
      <w:pPr>
        <w:rPr>
          <w:rFonts w:ascii="宋体" w:hAnsi="宋体"/>
        </w:rPr>
      </w:pPr>
      <w:r w:rsidRPr="00A35D65">
        <w:rPr>
          <w:rFonts w:ascii="宋体" w:hAnsi="宋体" w:hint="eastAsia"/>
        </w:rPr>
        <w:t xml:space="preserve">  血清TPOAb和TgAb阳性提示甲减是由于自身免疫性甲状腺炎所致(见本篇第十一</w:t>
      </w:r>
    </w:p>
    <w:p w:rsidR="00F23563" w:rsidRPr="00A35D65" w:rsidRDefault="00F23563" w:rsidP="00F23563">
      <w:pPr>
        <w:rPr>
          <w:rFonts w:ascii="宋体" w:hAnsi="宋体"/>
        </w:rPr>
      </w:pPr>
      <w:r w:rsidRPr="00A35D65">
        <w:rPr>
          <w:rFonts w:ascii="宋体" w:hAnsi="宋体" w:hint="eastAsia"/>
        </w:rPr>
        <w:t>章)。</w:t>
      </w:r>
    </w:p>
    <w:p w:rsidR="00F23563" w:rsidRPr="00A35D65" w:rsidRDefault="00F23563" w:rsidP="00F23563">
      <w:pPr>
        <w:rPr>
          <w:rFonts w:ascii="宋体" w:hAnsi="宋体"/>
        </w:rPr>
      </w:pPr>
      <w:r w:rsidRPr="00A35D65">
        <w:rPr>
          <w:rFonts w:ascii="宋体" w:hAnsi="宋体" w:hint="eastAsia"/>
        </w:rPr>
        <w:lastRenderedPageBreak/>
        <w:t xml:space="preserve">  (六)X线检查</w:t>
      </w:r>
    </w:p>
    <w:p w:rsidR="00F23563" w:rsidRPr="00A35D65" w:rsidRDefault="00F23563" w:rsidP="00F23563">
      <w:pPr>
        <w:rPr>
          <w:rFonts w:ascii="宋体" w:hAnsi="宋体"/>
        </w:rPr>
      </w:pPr>
      <w:r w:rsidRPr="00A35D65">
        <w:rPr>
          <w:rFonts w:ascii="宋体" w:hAnsi="宋体" w:hint="eastAsia"/>
        </w:rPr>
        <w:t xml:space="preserve">  可见心脏向两侧增大，可伴心包积液和胸腔积液。部分患者有蝶鞍增大。</w:t>
      </w:r>
    </w:p>
    <w:p w:rsidR="00F23563" w:rsidRPr="00A35D65" w:rsidRDefault="00F23563" w:rsidP="00F23563">
      <w:pPr>
        <w:rPr>
          <w:rFonts w:ascii="宋体" w:hAnsi="宋体"/>
        </w:rPr>
      </w:pPr>
      <w:r w:rsidRPr="00A35D65">
        <w:rPr>
          <w:rFonts w:ascii="宋体" w:hAnsi="宋体" w:hint="eastAsia"/>
        </w:rPr>
        <w:t xml:space="preserve">  (七)TRH刺激试验</w:t>
      </w:r>
    </w:p>
    <w:p w:rsidR="00F23563" w:rsidRPr="00A35D65" w:rsidRDefault="00F23563" w:rsidP="00F23563">
      <w:pPr>
        <w:rPr>
          <w:rFonts w:ascii="宋体" w:hAnsi="宋体"/>
        </w:rPr>
      </w:pPr>
      <w:r w:rsidRPr="00A35D65">
        <w:rPr>
          <w:rFonts w:ascii="宋体" w:hAnsi="宋体" w:hint="eastAsia"/>
        </w:rPr>
        <w:t xml:space="preserve">  主要用于原发性甲减与中枢性甲减的鉴别。静脉注射TRH后，血清TsH不增高者</w:t>
      </w:r>
    </w:p>
    <w:p w:rsidR="00F23563" w:rsidRPr="00A35D65" w:rsidRDefault="00F23563" w:rsidP="00F23563">
      <w:pPr>
        <w:rPr>
          <w:rFonts w:ascii="宋体" w:hAnsi="宋体"/>
        </w:rPr>
      </w:pPr>
      <w:r w:rsidRPr="00A35D65">
        <w:rPr>
          <w:rFonts w:ascii="宋体" w:hAnsi="宋体" w:hint="eastAsia"/>
        </w:rPr>
        <w:t>提示为垂体性甲减；延迟增高者为下丘脑性甲减；血清TSH在增高的基值上进一步增高，</w:t>
      </w:r>
    </w:p>
    <w:p w:rsidR="00F23563" w:rsidRPr="00A35D65" w:rsidRDefault="00F23563" w:rsidP="00F23563">
      <w:pPr>
        <w:rPr>
          <w:rFonts w:ascii="宋体" w:hAnsi="宋体"/>
        </w:rPr>
      </w:pPr>
      <w:r w:rsidRPr="00A35D65">
        <w:rPr>
          <w:rFonts w:ascii="宋体" w:hAnsi="宋体" w:hint="eastAsia"/>
        </w:rPr>
        <w:t>提示原发性甲减。</w:t>
      </w:r>
    </w:p>
    <w:p w:rsidR="00F23563" w:rsidRPr="00A35D65" w:rsidRDefault="00F23563" w:rsidP="00F23563">
      <w:pPr>
        <w:rPr>
          <w:rFonts w:ascii="宋体" w:hAnsi="宋体"/>
        </w:rPr>
      </w:pPr>
      <w:r w:rsidRPr="00A35D65">
        <w:rPr>
          <w:rFonts w:ascii="宋体" w:hAnsi="宋体" w:hint="eastAsia"/>
        </w:rPr>
        <w:t xml:space="preserve">  【诊断与鉴别诊断】</w:t>
      </w:r>
    </w:p>
    <w:p w:rsidR="00F23563" w:rsidRPr="00A35D65" w:rsidRDefault="00F23563" w:rsidP="00F23563">
      <w:pPr>
        <w:rPr>
          <w:rFonts w:ascii="宋体" w:hAnsi="宋体"/>
        </w:rPr>
      </w:pPr>
      <w:r w:rsidRPr="00A35D65">
        <w:rPr>
          <w:rFonts w:ascii="宋体" w:hAnsi="宋体" w:hint="eastAsia"/>
        </w:rPr>
        <w:t xml:space="preserve">  (一)诊断</w:t>
      </w:r>
    </w:p>
    <w:p w:rsidR="00F23563" w:rsidRPr="00A35D65" w:rsidRDefault="00F23563" w:rsidP="00F23563">
      <w:pPr>
        <w:rPr>
          <w:rFonts w:ascii="宋体" w:hAnsi="宋体"/>
        </w:rPr>
      </w:pPr>
      <w:r w:rsidRPr="00A35D65">
        <w:rPr>
          <w:rFonts w:ascii="宋体" w:hAnsi="宋体" w:hint="eastAsia"/>
        </w:rPr>
        <w:t xml:space="preserve">  1．甲减的症状和体征。</w:t>
      </w:r>
    </w:p>
    <w:p w:rsidR="00F23563" w:rsidRPr="00A35D65" w:rsidRDefault="00F23563" w:rsidP="00F23563">
      <w:pPr>
        <w:rPr>
          <w:rFonts w:ascii="宋体" w:hAnsi="宋体"/>
        </w:rPr>
      </w:pPr>
      <w:r w:rsidRPr="00A35D65">
        <w:rPr>
          <w:rFonts w:ascii="宋体" w:hAnsi="宋体" w:hint="eastAsia"/>
        </w:rPr>
        <w:t>／3。髓《。</w:t>
      </w:r>
    </w:p>
    <w:p w:rsidR="00F23563" w:rsidRPr="00A35D65" w:rsidRDefault="00F23563" w:rsidP="00F23563">
      <w:pPr>
        <w:rPr>
          <w:rFonts w:ascii="宋体" w:hAnsi="宋体"/>
        </w:rPr>
      </w:pPr>
      <w:r w:rsidRPr="00A35D65">
        <w:rPr>
          <w:rFonts w:ascii="宋体" w:hAnsi="宋体" w:hint="eastAsia"/>
        </w:rPr>
        <w:t>《!雪‰纛j第七篇j?i内分泌系统疾病    ?</w:t>
      </w:r>
    </w:p>
    <w:p w:rsidR="00F23563" w:rsidRPr="00A35D65" w:rsidRDefault="00F23563" w:rsidP="00F23563">
      <w:pPr>
        <w:rPr>
          <w:rFonts w:ascii="宋体" w:hAnsi="宋体"/>
        </w:rPr>
      </w:pPr>
      <w:r w:rsidRPr="00A35D65">
        <w:rPr>
          <w:rFonts w:ascii="宋体" w:hAnsi="宋体" w:hint="eastAsia"/>
        </w:rPr>
        <w:t xml:space="preserve">    2．实验室检查血清TSH增高，FT4减低，原发性甲减即可以成立。进一步寻找甲减</w:t>
      </w:r>
    </w:p>
    <w:p w:rsidR="00F23563" w:rsidRPr="00A35D65" w:rsidRDefault="00F23563" w:rsidP="00F23563">
      <w:pPr>
        <w:rPr>
          <w:rFonts w:ascii="宋体" w:hAnsi="宋体"/>
        </w:rPr>
      </w:pPr>
      <w:r w:rsidRPr="00A35D65">
        <w:rPr>
          <w:rFonts w:ascii="宋体" w:hAnsi="宋体" w:hint="eastAsia"/>
        </w:rPr>
        <w:t>的病因。如果TPoAb阳性，可考虑甲减的病因为自身免疫甲状腺炎。</w:t>
      </w:r>
    </w:p>
    <w:p w:rsidR="00F23563" w:rsidRPr="00A35D65" w:rsidRDefault="00F23563" w:rsidP="00F23563">
      <w:pPr>
        <w:rPr>
          <w:rFonts w:ascii="宋体" w:hAnsi="宋体"/>
        </w:rPr>
      </w:pPr>
      <w:r w:rsidRPr="00A35D65">
        <w:rPr>
          <w:rFonts w:ascii="宋体" w:hAnsi="宋体" w:hint="eastAsia"/>
        </w:rPr>
        <w:t xml:space="preserve">    3．实验室检查血清TsH减低或者正常，TT4、FT4减低，考虑中枢性甲减。做TRH</w:t>
      </w:r>
    </w:p>
    <w:p w:rsidR="00F23563" w:rsidRPr="00A35D65" w:rsidRDefault="00F23563" w:rsidP="00F23563">
      <w:pPr>
        <w:rPr>
          <w:rFonts w:ascii="宋体" w:hAnsi="宋体"/>
        </w:rPr>
      </w:pPr>
      <w:r w:rsidRPr="00A35D65">
        <w:rPr>
          <w:rFonts w:ascii="宋体" w:hAnsi="宋体" w:hint="eastAsia"/>
        </w:rPr>
        <w:t>刺激试验证实。进一步寻找垂体和下丘脑的病变。</w:t>
      </w:r>
    </w:p>
    <w:p w:rsidR="00F23563" w:rsidRPr="00A35D65" w:rsidRDefault="00F23563" w:rsidP="00F23563">
      <w:pPr>
        <w:rPr>
          <w:rFonts w:ascii="宋体" w:hAnsi="宋体"/>
        </w:rPr>
      </w:pPr>
      <w:r w:rsidRPr="00A35D65">
        <w:rPr>
          <w:rFonts w:ascii="宋体" w:hAnsi="宋体" w:hint="eastAsia"/>
        </w:rPr>
        <w:t xml:space="preserve">  (二)鉴别诊断</w:t>
      </w:r>
    </w:p>
    <w:p w:rsidR="00F23563" w:rsidRPr="00A35D65" w:rsidRDefault="00F23563" w:rsidP="00F23563">
      <w:pPr>
        <w:rPr>
          <w:rFonts w:ascii="宋体" w:hAnsi="宋体"/>
        </w:rPr>
      </w:pPr>
      <w:r w:rsidRPr="00A35D65">
        <w:rPr>
          <w:rFonts w:ascii="宋体" w:hAnsi="宋体" w:hint="eastAsia"/>
        </w:rPr>
        <w:t xml:space="preserve">  1．贫血应与其他原因的贫血鉴别。</w:t>
      </w:r>
    </w:p>
    <w:p w:rsidR="00F23563" w:rsidRPr="00A35D65" w:rsidRDefault="00F23563" w:rsidP="00F23563">
      <w:pPr>
        <w:rPr>
          <w:rFonts w:ascii="宋体" w:hAnsi="宋体"/>
        </w:rPr>
      </w:pPr>
      <w:r w:rsidRPr="00A35D65">
        <w:rPr>
          <w:rFonts w:ascii="宋体" w:hAnsi="宋体" w:hint="eastAsia"/>
        </w:rPr>
        <w:t xml:space="preserve">  2．蝶鞍增大应与垂体瘤鉴别。原发性甲减时TRH分泌增加可以导致高：PRL血症、</w:t>
      </w:r>
    </w:p>
    <w:p w:rsidR="00F23563" w:rsidRPr="00A35D65" w:rsidRDefault="00F23563" w:rsidP="00F23563">
      <w:pPr>
        <w:rPr>
          <w:rFonts w:ascii="宋体" w:hAnsi="宋体"/>
        </w:rPr>
      </w:pPr>
      <w:r w:rsidRPr="00A35D65">
        <w:rPr>
          <w:rFonts w:ascii="宋体" w:hAnsi="宋体" w:hint="eastAsia"/>
        </w:rPr>
        <w:t>溢乳及蝶鞍增大，酷似垂体催乳素瘤。可行MRI鉴别。</w:t>
      </w:r>
    </w:p>
    <w:p w:rsidR="00F23563" w:rsidRPr="00A35D65" w:rsidRDefault="00F23563" w:rsidP="00F23563">
      <w:pPr>
        <w:rPr>
          <w:rFonts w:ascii="宋体" w:hAnsi="宋体"/>
        </w:rPr>
      </w:pPr>
      <w:r w:rsidRPr="00A35D65">
        <w:rPr>
          <w:rFonts w:ascii="宋体" w:hAnsi="宋体" w:hint="eastAsia"/>
        </w:rPr>
        <w:t xml:space="preserve">    3．心包积液需与其他原因的心包积液鉴别。</w:t>
      </w:r>
    </w:p>
    <w:p w:rsidR="00F23563" w:rsidRPr="00A35D65" w:rsidRDefault="00F23563" w:rsidP="00F23563">
      <w:pPr>
        <w:rPr>
          <w:rFonts w:ascii="宋体" w:hAnsi="宋体"/>
        </w:rPr>
      </w:pPr>
      <w:r w:rsidRPr="00A35D65">
        <w:rPr>
          <w:rFonts w:ascii="宋体" w:hAnsi="宋体" w:hint="eastAsia"/>
        </w:rPr>
        <w:t xml:space="preserve">    4．水肿主要与特发性水肿鉴别。</w:t>
      </w:r>
    </w:p>
    <w:p w:rsidR="00F23563" w:rsidRPr="00A35D65" w:rsidRDefault="00F23563" w:rsidP="00F23563">
      <w:pPr>
        <w:rPr>
          <w:rFonts w:ascii="宋体" w:hAnsi="宋体"/>
        </w:rPr>
      </w:pPr>
      <w:r w:rsidRPr="00A35D65">
        <w:rPr>
          <w:rFonts w:ascii="宋体" w:hAnsi="宋体" w:hint="eastAsia"/>
        </w:rPr>
        <w:t xml:space="preserve">    5．低T3综合征也称为甲状腺功能正常的病态综合征(cuthyroid sick syndr‘ome，</w:t>
      </w:r>
    </w:p>
    <w:p w:rsidR="00F23563" w:rsidRPr="00A35D65" w:rsidRDefault="00F23563" w:rsidP="00F23563">
      <w:pPr>
        <w:rPr>
          <w:rFonts w:ascii="宋体" w:hAnsi="宋体"/>
        </w:rPr>
      </w:pPr>
      <w:r w:rsidRPr="00A35D65">
        <w:rPr>
          <w:rFonts w:ascii="宋体" w:hAnsi="宋体" w:hint="eastAsia"/>
        </w:rPr>
        <w:t>ESS)，指非甲状腺疾病原因引起的伴有低Ts的综合征。严重的全身性疾病、创伤和心理</w:t>
      </w:r>
    </w:p>
    <w:p w:rsidR="00F23563" w:rsidRPr="00A35D65" w:rsidRDefault="00F23563" w:rsidP="00F23563">
      <w:pPr>
        <w:rPr>
          <w:rFonts w:ascii="宋体" w:hAnsi="宋体"/>
        </w:rPr>
      </w:pPr>
      <w:r w:rsidRPr="00A35D65">
        <w:rPr>
          <w:rFonts w:ascii="宋体" w:hAnsi="宋体" w:hint="eastAsia"/>
        </w:rPr>
        <w:t>疾病等都可导致甲状腺激素水平的改变，它反映了机体内分泌系统对疾病的适应性反应。</w:t>
      </w:r>
    </w:p>
    <w:p w:rsidR="00F23563" w:rsidRPr="00A35D65" w:rsidRDefault="00F23563" w:rsidP="00F23563">
      <w:pPr>
        <w:rPr>
          <w:rFonts w:ascii="宋体" w:hAnsi="宋体"/>
        </w:rPr>
      </w:pPr>
      <w:r w:rsidRPr="00A35D65">
        <w:rPr>
          <w:rFonts w:ascii="宋体" w:hAnsi="宋体" w:hint="eastAsia"/>
        </w:rPr>
        <w:t>主要表现在血清TT3、FTa水平减低，血清rL增高，血清T4、TsH水平正常。疾病的</w:t>
      </w:r>
    </w:p>
    <w:p w:rsidR="00F23563" w:rsidRPr="00A35D65" w:rsidRDefault="00F23563" w:rsidP="00F23563">
      <w:pPr>
        <w:rPr>
          <w:rFonts w:ascii="宋体" w:hAnsi="宋体"/>
        </w:rPr>
      </w:pPr>
      <w:r w:rsidRPr="00A35D65">
        <w:rPr>
          <w:rFonts w:ascii="宋体" w:hAnsi="宋体" w:hint="eastAsia"/>
        </w:rPr>
        <w:t>严重程度一般与rr3降低的程度相关，疾病危重时也可出现T4水平降低。ESS的发生是由</w:t>
      </w:r>
    </w:p>
    <w:p w:rsidR="00F23563" w:rsidRPr="00A35D65" w:rsidRDefault="00F23563" w:rsidP="00F23563">
      <w:pPr>
        <w:rPr>
          <w:rFonts w:ascii="宋体" w:hAnsi="宋体"/>
        </w:rPr>
      </w:pPr>
      <w:r w:rsidRPr="00A35D65">
        <w:rPr>
          <w:rFonts w:ascii="宋体" w:hAnsi="宋体" w:hint="eastAsia"/>
        </w:rPr>
        <w:t>于：①5’脱碘酶的活性被抑制，在外周组织中T。向L转换减少；②L的内环脱碘酶被</w:t>
      </w:r>
    </w:p>
    <w:p w:rsidR="00F23563" w:rsidRPr="00A35D65" w:rsidRDefault="00F23563" w:rsidP="00F23563">
      <w:pPr>
        <w:rPr>
          <w:rFonts w:ascii="宋体" w:hAnsi="宋体"/>
        </w:rPr>
      </w:pPr>
      <w:r w:rsidRPr="00A35D65">
        <w:rPr>
          <w:rFonts w:ascii="宋体" w:hAnsi="宋体" w:hint="eastAsia"/>
        </w:rPr>
        <w:t>激活，T4转换为rT。增加，故血清Ts减低，血清rT3增高。</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 xml:space="preserve">    (一)左甲状腺素(L-T4)治疗</w:t>
      </w:r>
    </w:p>
    <w:p w:rsidR="00F23563" w:rsidRPr="00A35D65" w:rsidRDefault="00F23563" w:rsidP="00F23563">
      <w:pPr>
        <w:rPr>
          <w:rFonts w:ascii="宋体" w:hAnsi="宋体"/>
        </w:rPr>
      </w:pPr>
      <w:r w:rsidRPr="00A35D65">
        <w:rPr>
          <w:rFonts w:ascii="宋体" w:hAnsi="宋体" w:hint="eastAsia"/>
        </w:rPr>
        <w:t xml:space="preserve">    治疗的目标是将血清TsH和甲状腺激素水平恢复到正常范围内，需要终生服药。治</w:t>
      </w:r>
    </w:p>
    <w:p w:rsidR="00F23563" w:rsidRPr="00A35D65" w:rsidRDefault="00F23563" w:rsidP="00F23563">
      <w:pPr>
        <w:rPr>
          <w:rFonts w:ascii="宋体" w:hAnsi="宋体"/>
        </w:rPr>
      </w:pPr>
      <w:r w:rsidRPr="00A35D65">
        <w:rPr>
          <w:rFonts w:ascii="宋体" w:hAnsi="宋体" w:hint="eastAsia"/>
        </w:rPr>
        <w:t>疗的剂量取决于患者的病情、年龄、体重和个体差异。成年患者L，T4替代剂量50～</w:t>
      </w:r>
    </w:p>
    <w:p w:rsidR="00F23563" w:rsidRPr="00A35D65" w:rsidRDefault="00F23563" w:rsidP="00F23563">
      <w:pPr>
        <w:rPr>
          <w:rFonts w:ascii="宋体" w:hAnsi="宋体"/>
        </w:rPr>
      </w:pPr>
      <w:r w:rsidRPr="00A35D65">
        <w:rPr>
          <w:rFonts w:ascii="宋体" w:hAnsi="宋体" w:hint="eastAsia"/>
        </w:rPr>
        <w:t>200~g／d，平均125t~g／d。按照体重计算的剂量是1．6～1．8bLg／(kg·d)；儿童需要较高的</w:t>
      </w:r>
    </w:p>
    <w:p w:rsidR="00F23563" w:rsidRPr="00A35D65" w:rsidRDefault="00F23563" w:rsidP="00F23563">
      <w:pPr>
        <w:rPr>
          <w:rFonts w:ascii="宋体" w:hAnsi="宋体"/>
        </w:rPr>
      </w:pPr>
      <w:r w:rsidRPr="00A35D65">
        <w:rPr>
          <w:rFonts w:ascii="宋体" w:hAnsi="宋体" w:hint="eastAsia"/>
        </w:rPr>
        <w:t>剂量，大约2．O“g／(kg·d)；老年患者则需要较低的剂量，大约1．0btg／(kg·d)；妊娠时</w:t>
      </w:r>
    </w:p>
    <w:p w:rsidR="00F23563" w:rsidRPr="00A35D65" w:rsidRDefault="00F23563" w:rsidP="00F23563">
      <w:pPr>
        <w:rPr>
          <w:rFonts w:ascii="宋体" w:hAnsi="宋体"/>
        </w:rPr>
      </w:pPr>
      <w:r w:rsidRPr="00A35D65">
        <w:rPr>
          <w:rFonts w:ascii="宋体" w:hAnsi="宋体" w:hint="eastAsia"/>
        </w:rPr>
        <w:t>的替代剂量需要增加30％～50％；甲状腺癌术后的患者需要剂量大约2．2／~g／(kg·d)。L</w:t>
      </w:r>
    </w:p>
    <w:p w:rsidR="00F23563" w:rsidRPr="00A35D65" w:rsidRDefault="00F23563" w:rsidP="00F23563">
      <w:pPr>
        <w:rPr>
          <w:rFonts w:ascii="宋体" w:hAnsi="宋体"/>
        </w:rPr>
      </w:pPr>
      <w:r w:rsidRPr="00A35D65">
        <w:rPr>
          <w:rFonts w:ascii="宋体" w:hAnsi="宋体" w:hint="eastAsia"/>
        </w:rPr>
        <w:t>的半衰期是7天，所以可以每天早晨服药一次。甲状腺片是动物甲状腺的干制剂，因其甲</w:t>
      </w:r>
    </w:p>
    <w:p w:rsidR="00F23563" w:rsidRPr="00A35D65" w:rsidRDefault="00F23563" w:rsidP="00F23563">
      <w:pPr>
        <w:rPr>
          <w:rFonts w:ascii="宋体" w:hAnsi="宋体"/>
        </w:rPr>
      </w:pPr>
      <w:r w:rsidRPr="00A35D65">
        <w:rPr>
          <w:rFonts w:ascii="宋体" w:hAnsi="宋体" w:hint="eastAsia"/>
        </w:rPr>
        <w:t>状腺激素含量不稳定和T3含量过高已很少使用。服药方法：起始的剂量和达到完全替代</w:t>
      </w:r>
    </w:p>
    <w:p w:rsidR="00F23563" w:rsidRPr="00A35D65" w:rsidRDefault="00F23563" w:rsidP="00F23563">
      <w:pPr>
        <w:rPr>
          <w:rFonts w:ascii="宋体" w:hAnsi="宋体"/>
        </w:rPr>
      </w:pPr>
      <w:r w:rsidRPr="00A35D65">
        <w:rPr>
          <w:rFonts w:ascii="宋体" w:hAnsi="宋体" w:hint="eastAsia"/>
        </w:rPr>
        <w:t>剂量的需要时间要根据年龄、体重和心脏状态确定。小于50岁，既往无心脏病史患者可</w:t>
      </w:r>
    </w:p>
    <w:p w:rsidR="00F23563" w:rsidRPr="00A35D65" w:rsidRDefault="00F23563" w:rsidP="00F23563">
      <w:pPr>
        <w:rPr>
          <w:rFonts w:ascii="宋体" w:hAnsi="宋体"/>
        </w:rPr>
      </w:pPr>
      <w:r w:rsidRPr="00A35D65">
        <w:rPr>
          <w:rFonts w:ascii="宋体" w:hAnsi="宋体" w:hint="eastAsia"/>
        </w:rPr>
        <w:t>以尽快达到完全替代剂量，50岁以上患者服用L_L前要常规检查心脏状态。一般从25～</w:t>
      </w:r>
    </w:p>
    <w:p w:rsidR="00F23563" w:rsidRPr="00A35D65" w:rsidRDefault="00F23563" w:rsidP="00F23563">
      <w:pPr>
        <w:rPr>
          <w:rFonts w:ascii="宋体" w:hAnsi="宋体"/>
        </w:rPr>
      </w:pPr>
      <w:r w:rsidRPr="00A35D65">
        <w:rPr>
          <w:rFonts w:ascii="宋体" w:hAnsi="宋体" w:hint="eastAsia"/>
        </w:rPr>
        <w:t>50gg／d开始，每1～2周增加25肛g，直到达到治疗目标。患缺血性心脏病者起始剂量宜</w:t>
      </w:r>
    </w:p>
    <w:p w:rsidR="00F23563" w:rsidRPr="00A35D65" w:rsidRDefault="00F23563" w:rsidP="00F23563">
      <w:pPr>
        <w:rPr>
          <w:rFonts w:ascii="宋体" w:hAnsi="宋体"/>
        </w:rPr>
      </w:pPr>
      <w:r w:rsidRPr="00A35D65">
        <w:rPr>
          <w:rFonts w:ascii="宋体" w:hAnsi="宋体" w:hint="eastAsia"/>
        </w:rPr>
        <w:t>小，调整剂量宜慢，防止诱发和加重心脏病。补充甲状腺激素，重新建立下丘脑一垂体一甲</w:t>
      </w:r>
    </w:p>
    <w:p w:rsidR="00F23563" w:rsidRPr="00A35D65" w:rsidRDefault="00F23563" w:rsidP="00F23563">
      <w:pPr>
        <w:rPr>
          <w:rFonts w:ascii="宋体" w:hAnsi="宋体"/>
        </w:rPr>
      </w:pPr>
      <w:r w:rsidRPr="00A35D65">
        <w:rPr>
          <w:rFonts w:ascii="宋体" w:hAnsi="宋体" w:hint="eastAsia"/>
        </w:rPr>
        <w:lastRenderedPageBreak/>
        <w:t>状腺轴的平衡一般需要4～6周，所以治疗初期，每4～6周测定激素指标。然后根据检查</w:t>
      </w:r>
    </w:p>
    <w:p w:rsidR="00F23563" w:rsidRPr="00A35D65" w:rsidRDefault="00F23563" w:rsidP="00F23563">
      <w:pPr>
        <w:rPr>
          <w:rFonts w:ascii="宋体" w:hAnsi="宋体"/>
        </w:rPr>
      </w:pPr>
      <w:r w:rsidRPr="00A35D65">
        <w:rPr>
          <w:rFonts w:ascii="宋体" w:hAnsi="宋体" w:hint="eastAsia"/>
        </w:rPr>
        <w:t>结果调整L厂T4剂量，直到达到治疗的目标。治疗达标后，需要每6～12个月复查一次激</w:t>
      </w:r>
    </w:p>
    <w:p w:rsidR="00F23563" w:rsidRPr="00A35D65" w:rsidRDefault="00F23563" w:rsidP="00F23563">
      <w:pPr>
        <w:rPr>
          <w:rFonts w:ascii="宋体" w:hAnsi="宋体"/>
        </w:rPr>
      </w:pPr>
      <w:r w:rsidRPr="00A35D65">
        <w:rPr>
          <w:rFonts w:ascii="宋体" w:hAnsi="宋体" w:hint="eastAsia"/>
        </w:rPr>
        <w:t>素指标。</w:t>
      </w:r>
    </w:p>
    <w:p w:rsidR="00F23563" w:rsidRPr="00A35D65" w:rsidRDefault="00F23563" w:rsidP="00F23563">
      <w:pPr>
        <w:rPr>
          <w:rFonts w:ascii="宋体" w:hAnsi="宋体"/>
        </w:rPr>
      </w:pPr>
      <w:r w:rsidRPr="00A35D65">
        <w:rPr>
          <w:rFonts w:ascii="宋体" w:hAnsi="宋体" w:hint="eastAsia"/>
        </w:rPr>
        <w:t xml:space="preserve">    (二)亚临床甲减的处理</w:t>
      </w:r>
    </w:p>
    <w:p w:rsidR="00F23563" w:rsidRPr="00A35D65" w:rsidRDefault="00F23563" w:rsidP="00F23563">
      <w:pPr>
        <w:rPr>
          <w:rFonts w:ascii="宋体" w:hAnsi="宋体"/>
        </w:rPr>
      </w:pPr>
      <w:r w:rsidRPr="00A35D65">
        <w:rPr>
          <w:rFonts w:ascii="宋体" w:hAnsi="宋体" w:hint="eastAsia"/>
        </w:rPr>
        <w:t xml:space="preserve">    近年来受到关注。因为亚临床甲减引起的血脂异常可以促进动脉粥样硬化的发生、发</w:t>
      </w:r>
    </w:p>
    <w:p w:rsidR="00F23563" w:rsidRPr="00A35D65" w:rsidRDefault="00F23563" w:rsidP="00F23563">
      <w:pPr>
        <w:rPr>
          <w:rFonts w:ascii="宋体" w:hAnsi="宋体"/>
        </w:rPr>
      </w:pPr>
      <w:r w:rsidRPr="00A35D65">
        <w:rPr>
          <w:rFonts w:ascii="宋体" w:hAnsi="宋体" w:hint="eastAsia"/>
        </w:rPr>
        <w:t>展。部分亚l临床甲减发展为临床甲减。目前认为在下述情况需要给予I，■治疗：高胆固</w:t>
      </w:r>
    </w:p>
    <w:p w:rsidR="00F23563" w:rsidRPr="00A35D65" w:rsidRDefault="00F23563" w:rsidP="00F23563">
      <w:pPr>
        <w:rPr>
          <w:rFonts w:ascii="宋体" w:hAnsi="宋体"/>
        </w:rPr>
      </w:pPr>
      <w:r w:rsidRPr="00A35D65">
        <w:rPr>
          <w:rFonts w:ascii="宋体" w:hAnsi="宋体" w:hint="eastAsia"/>
        </w:rPr>
        <w:t>醇血症、血清TSH&gt;10mU／L。</w:t>
      </w:r>
    </w:p>
    <w:p w:rsidR="00F23563" w:rsidRPr="00A35D65" w:rsidRDefault="00F23563" w:rsidP="00F23563">
      <w:pPr>
        <w:rPr>
          <w:rFonts w:ascii="宋体" w:hAnsi="宋体"/>
        </w:rPr>
      </w:pPr>
      <w:r w:rsidRPr="00A35D65">
        <w:rPr>
          <w:rFonts w:ascii="宋体" w:hAnsi="宋体" w:hint="eastAsia"/>
        </w:rPr>
        <w:t xml:space="preserve">    (三)黏液水肿性昏迷的治疗</w:t>
      </w:r>
    </w:p>
    <w:p w:rsidR="00F23563" w:rsidRPr="00A35D65" w:rsidRDefault="00F23563" w:rsidP="00F23563">
      <w:pPr>
        <w:rPr>
          <w:rFonts w:ascii="宋体" w:hAnsi="宋体"/>
        </w:rPr>
      </w:pPr>
      <w:r w:rsidRPr="00A35D65">
        <w:rPr>
          <w:rFonts w:ascii="宋体" w:hAnsi="宋体" w:hint="eastAsia"/>
        </w:rPr>
        <w:t xml:space="preserve">    ①补充甲状腺激素。首选T。(1iot，：hyronine)静脉注射，每4小时10弘g，直至患者症</w:t>
      </w:r>
    </w:p>
    <w:p w:rsidR="00F23563" w:rsidRPr="00A35D65" w:rsidRDefault="00F23563" w:rsidP="00F23563">
      <w:pPr>
        <w:rPr>
          <w:rFonts w:ascii="宋体" w:hAnsi="宋体"/>
        </w:rPr>
      </w:pPr>
      <w:r w:rsidRPr="00A35D65">
        <w:rPr>
          <w:rFonts w:ascii="宋体" w:hAnsi="宋体" w:hint="eastAsia"/>
        </w:rPr>
        <w:t>状改善，清醒后改为口服；或L—T4首次静脉注射300／1g，以后每日50t~g，至患者清醒后</w:t>
      </w:r>
    </w:p>
    <w:p w:rsidR="00F23563" w:rsidRPr="00A35D65" w:rsidRDefault="00F23563" w:rsidP="00F23563">
      <w:pPr>
        <w:rPr>
          <w:rFonts w:ascii="宋体" w:hAnsi="宋体"/>
        </w:rPr>
      </w:pPr>
      <w:r w:rsidRPr="00A35D65">
        <w:rPr>
          <w:rFonts w:ascii="宋体" w:hAnsi="宋体" w:hint="eastAsia"/>
        </w:rPr>
        <w:t>改为口服。如无注射剂可予片剂鼻饲，T3 20～30／~g，每4～6小时一次，以后每6小时</w:t>
      </w:r>
    </w:p>
    <w:p w:rsidR="00F23563" w:rsidRPr="00A35D65" w:rsidRDefault="00F23563" w:rsidP="00F23563">
      <w:pPr>
        <w:rPr>
          <w:rFonts w:ascii="宋体" w:hAnsi="宋体"/>
        </w:rPr>
      </w:pPr>
      <w:r w:rsidRPr="00A35D65">
        <w:rPr>
          <w:rFonts w:ascii="宋体" w:hAnsi="宋体" w:hint="eastAsia"/>
        </w:rPr>
        <w:t>5～15肛g；或L_T4首次100～200bLg，以后每日50t~g，至患者清醒后改为口服。②保温、</w:t>
      </w:r>
    </w:p>
    <w:p w:rsidR="00F23563" w:rsidRPr="00A35D65" w:rsidRDefault="00F23563" w:rsidP="00F23563">
      <w:pPr>
        <w:rPr>
          <w:rFonts w:ascii="宋体" w:hAnsi="宋体"/>
        </w:rPr>
      </w:pPr>
      <w:r w:rsidRPr="00A35D65">
        <w:rPr>
          <w:rFonts w:ascii="宋体" w:hAnsi="宋体" w:hint="eastAsia"/>
        </w:rPr>
        <w:t>第十章  甲状腺功能减退症i：。e</w:t>
      </w:r>
    </w:p>
    <w:p w:rsidR="00F23563" w:rsidRPr="00A35D65" w:rsidRDefault="00F23563" w:rsidP="00F23563">
      <w:pPr>
        <w:rPr>
          <w:rFonts w:ascii="宋体" w:hAnsi="宋体"/>
        </w:rPr>
      </w:pPr>
      <w:r w:rsidRPr="00A35D65">
        <w:rPr>
          <w:rFonts w:ascii="宋体" w:hAnsi="宋体" w:hint="eastAsia"/>
        </w:rPr>
        <w:t>供氧、保持呼吸道通畅，必要时行气管切开、机械通气等。③氢化可的松200～300mg／d</w:t>
      </w:r>
    </w:p>
    <w:p w:rsidR="00F23563" w:rsidRPr="00A35D65" w:rsidRDefault="00F23563" w:rsidP="00F23563">
      <w:pPr>
        <w:rPr>
          <w:rFonts w:ascii="宋体" w:hAnsi="宋体"/>
        </w:rPr>
      </w:pPr>
      <w:r w:rsidRPr="00A35D65">
        <w:rPr>
          <w:rFonts w:ascii="宋体" w:hAnsi="宋体" w:hint="eastAsia"/>
        </w:rPr>
        <w:t>持续静滴，患者清醒后逐渐减量。④根据需要补液，但是入水量不宜过多。⑤控制感染，</w:t>
      </w:r>
    </w:p>
    <w:p w:rsidR="00F23563" w:rsidRPr="00A35D65" w:rsidRDefault="00F23563" w:rsidP="00F23563">
      <w:pPr>
        <w:rPr>
          <w:rFonts w:ascii="宋体" w:hAnsi="宋体"/>
        </w:rPr>
      </w:pPr>
      <w:r w:rsidRPr="00A35D65">
        <w:rPr>
          <w:rFonts w:ascii="宋体" w:hAnsi="宋体" w:hint="eastAsia"/>
        </w:rPr>
        <w:t>治疗原发疾病。</w:t>
      </w:r>
    </w:p>
    <w:p w:rsidR="00F23563" w:rsidRPr="00A35D65" w:rsidRDefault="00F23563" w:rsidP="00F23563">
      <w:pPr>
        <w:rPr>
          <w:rFonts w:ascii="宋体" w:hAnsi="宋体"/>
        </w:rPr>
      </w:pPr>
      <w:r w:rsidRPr="00A35D65">
        <w:rPr>
          <w:rFonts w:ascii="宋体" w:hAnsi="宋体" w:hint="eastAsia"/>
        </w:rPr>
        <w:t>(滕卫平)</w:t>
      </w:r>
    </w:p>
    <w:p w:rsidR="00F23563" w:rsidRPr="00A35D65" w:rsidRDefault="00F23563" w:rsidP="00F23563">
      <w:pPr>
        <w:rPr>
          <w:rFonts w:ascii="宋体" w:hAnsi="宋体"/>
        </w:rPr>
      </w:pPr>
      <w:r w:rsidRPr="00A35D65">
        <w:rPr>
          <w:rFonts w:ascii="宋体" w:hAnsi="宋体" w:hint="eastAsia"/>
        </w:rPr>
        <w:t>第十一章  甲状腺炎</w:t>
      </w:r>
    </w:p>
    <w:p w:rsidR="00F23563" w:rsidRPr="00A35D65" w:rsidRDefault="00F23563" w:rsidP="00F23563">
      <w:pPr>
        <w:rPr>
          <w:rFonts w:ascii="宋体" w:hAnsi="宋体"/>
        </w:rPr>
      </w:pPr>
      <w:r w:rsidRPr="00A35D65">
        <w:rPr>
          <w:rFonts w:ascii="宋体" w:hAnsi="宋体" w:hint="eastAsia"/>
        </w:rPr>
        <w:t>第一节亚急性甲状腺炎</w:t>
      </w:r>
    </w:p>
    <w:p w:rsidR="00F23563" w:rsidRPr="00A35D65" w:rsidRDefault="00F23563" w:rsidP="00F23563">
      <w:pPr>
        <w:rPr>
          <w:rFonts w:ascii="宋体" w:hAnsi="宋体"/>
        </w:rPr>
      </w:pPr>
      <w:r w:rsidRPr="00A35D65">
        <w:rPr>
          <w:rFonts w:ascii="宋体" w:hAnsi="宋体" w:hint="eastAsia"/>
        </w:rPr>
        <w:t xml:space="preserve">    亚急性甲状腺炎(吼lbactlte thyroiditis)又称为肉芽肿性甲状腺炎(gramalomatous</w:t>
      </w:r>
    </w:p>
    <w:p w:rsidR="00F23563" w:rsidRPr="00A35D65" w:rsidRDefault="00F23563" w:rsidP="00F23563">
      <w:pPr>
        <w:rPr>
          <w:rFonts w:ascii="宋体" w:hAnsi="宋体"/>
        </w:rPr>
      </w:pPr>
      <w:r w:rsidRPr="00A35D65">
        <w:rPr>
          <w:rFonts w:ascii="宋体" w:hAnsi="宋体" w:hint="eastAsia"/>
        </w:rPr>
        <w:t>thyroiditis)、巨细胞性甲状腺炎(giant cell thyr。oiditis)和de Quer‘vain甲状腺炎，是一种</w:t>
      </w:r>
    </w:p>
    <w:p w:rsidR="00F23563" w:rsidRPr="00A35D65" w:rsidRDefault="00F23563" w:rsidP="00F23563">
      <w:pPr>
        <w:rPr>
          <w:rFonts w:ascii="宋体" w:hAnsi="宋体"/>
        </w:rPr>
      </w:pPr>
      <w:r w:rsidRPr="00A35D65">
        <w:rPr>
          <w:rFonts w:ascii="宋体" w:hAnsi="宋体" w:hint="eastAsia"/>
        </w:rPr>
        <w:t>与病毒感染有关的自限性甲状腺炎，一般不遗留甲状腺功能减退症。</w:t>
      </w:r>
    </w:p>
    <w:p w:rsidR="00F23563" w:rsidRPr="00A35D65" w:rsidRDefault="00F23563" w:rsidP="00F23563">
      <w:pPr>
        <w:rPr>
          <w:rFonts w:ascii="宋体" w:hAnsi="宋体"/>
        </w:rPr>
      </w:pPr>
      <w:r w:rsidRPr="00A35D65">
        <w:rPr>
          <w:rFonts w:ascii="宋体" w:hAnsi="宋体" w:hint="eastAsia"/>
        </w:rPr>
        <w:t xml:space="preserve">    【病因】</w:t>
      </w:r>
    </w:p>
    <w:p w:rsidR="00F23563" w:rsidRPr="00A35D65" w:rsidRDefault="00F23563" w:rsidP="00F23563">
      <w:pPr>
        <w:rPr>
          <w:rFonts w:ascii="宋体" w:hAnsi="宋体"/>
        </w:rPr>
      </w:pPr>
      <w:r w:rsidRPr="00A35D65">
        <w:rPr>
          <w:rFonts w:ascii="宋体" w:hAnsi="宋体" w:hint="eastAsia"/>
        </w:rPr>
        <w:t xml:space="preserve">    本病约占甲状腺疾病的5％，男女发生比例1：3～6，以40～50岁女性最为多见。本</w:t>
      </w:r>
    </w:p>
    <w:p w:rsidR="00F23563" w:rsidRPr="00A35D65" w:rsidRDefault="00F23563" w:rsidP="00F23563">
      <w:pPr>
        <w:rPr>
          <w:rFonts w:ascii="宋体" w:hAnsi="宋体"/>
        </w:rPr>
      </w:pPr>
      <w:r w:rsidRPr="00A35D65">
        <w:rPr>
          <w:rFonts w:ascii="宋体" w:hAnsi="宋体" w:hint="eastAsia"/>
        </w:rPr>
        <w:t>病病因与病毒感染有关，如流感病毒、柯萨奇病毒、腺病毒和腮腺炎病毒等，可以在患者</w:t>
      </w:r>
    </w:p>
    <w:p w:rsidR="00F23563" w:rsidRPr="00A35D65" w:rsidRDefault="00F23563" w:rsidP="00F23563">
      <w:pPr>
        <w:rPr>
          <w:rFonts w:ascii="宋体" w:hAnsi="宋体"/>
        </w:rPr>
      </w:pPr>
      <w:r w:rsidRPr="00A35D65">
        <w:rPr>
          <w:rFonts w:ascii="宋体" w:hAnsi="宋体" w:hint="eastAsia"/>
        </w:rPr>
        <w:t>甲状腺组织发现这些病毒，或在患者血清发现这些病毒抗体。10％～20％的病例在疾病的</w:t>
      </w:r>
    </w:p>
    <w:p w:rsidR="00F23563" w:rsidRPr="00A35D65" w:rsidRDefault="00F23563" w:rsidP="00F23563">
      <w:pPr>
        <w:rPr>
          <w:rFonts w:ascii="宋体" w:hAnsi="宋体"/>
        </w:rPr>
      </w:pPr>
      <w:r w:rsidRPr="00A35D65">
        <w:rPr>
          <w:rFonts w:ascii="宋体" w:hAnsi="宋体" w:hint="eastAsia"/>
        </w:rPr>
        <w:t>亚急性期发现甲状腺自身抗体，疾病缓解后这些抗体消失，推测它们可能继发于甲状腺组</w:t>
      </w:r>
    </w:p>
    <w:p w:rsidR="00F23563" w:rsidRPr="00A35D65" w:rsidRDefault="00F23563" w:rsidP="00F23563">
      <w:pPr>
        <w:rPr>
          <w:rFonts w:ascii="宋体" w:hAnsi="宋体"/>
        </w:rPr>
      </w:pPr>
      <w:r w:rsidRPr="00A35D65">
        <w:rPr>
          <w:rFonts w:ascii="宋体" w:hAnsi="宋体" w:hint="eastAsia"/>
        </w:rPr>
        <w:t>织破坏。</w:t>
      </w:r>
    </w:p>
    <w:p w:rsidR="00F23563" w:rsidRPr="00A35D65" w:rsidRDefault="00F23563" w:rsidP="00F23563">
      <w:pPr>
        <w:rPr>
          <w:rFonts w:ascii="宋体" w:hAnsi="宋体"/>
        </w:rPr>
      </w:pPr>
      <w:r w:rsidRPr="00A35D65">
        <w:rPr>
          <w:rFonts w:ascii="宋体" w:hAnsi="宋体" w:hint="eastAsia"/>
        </w:rPr>
        <w:t xml:space="preserve">    【病理】</w:t>
      </w:r>
    </w:p>
    <w:p w:rsidR="00F23563" w:rsidRPr="00A35D65" w:rsidRDefault="00F23563" w:rsidP="00F23563">
      <w:pPr>
        <w:rPr>
          <w:rFonts w:ascii="宋体" w:hAnsi="宋体"/>
        </w:rPr>
      </w:pPr>
      <w:r w:rsidRPr="00A35D65">
        <w:rPr>
          <w:rFonts w:ascii="宋体" w:hAnsi="宋体" w:hint="eastAsia"/>
        </w:rPr>
        <w:t xml:space="preserve">    甲状腺轻中度肿大。甲状腺滤泡结构破坏，组织内存在许多巨噬细胞，包括巨细胞</w:t>
      </w:r>
    </w:p>
    <w:p w:rsidR="00F23563" w:rsidRPr="00A35D65" w:rsidRDefault="00F23563" w:rsidP="00F23563">
      <w:pPr>
        <w:rPr>
          <w:rFonts w:ascii="宋体" w:hAnsi="宋体"/>
        </w:rPr>
      </w:pPr>
      <w:r w:rsidRPr="00A35D65">
        <w:rPr>
          <w:rFonts w:ascii="宋体" w:hAnsi="宋体" w:hint="eastAsia"/>
        </w:rPr>
        <w:t>(giant eell)，所以又称巨细胞甲状腺炎。</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起病前1～3周常有病毒性咽炎、腮腺炎、麻疹或其他病毒感染的症状。甲状腺区发</w:t>
      </w:r>
    </w:p>
    <w:p w:rsidR="00F23563" w:rsidRPr="00A35D65" w:rsidRDefault="00F23563" w:rsidP="00F23563">
      <w:pPr>
        <w:rPr>
          <w:rFonts w:ascii="宋体" w:hAnsi="宋体"/>
        </w:rPr>
      </w:pPr>
      <w:r w:rsidRPr="00A35D65">
        <w:rPr>
          <w:rFonts w:ascii="宋体" w:hAnsi="宋体" w:hint="eastAsia"/>
        </w:rPr>
        <w:t>生明显疼痛，可放射至耳部，吞咽时疼痛加重。可有全身不适、食欲减退、肌肉疼痛、发</w:t>
      </w:r>
    </w:p>
    <w:p w:rsidR="00F23563" w:rsidRPr="00A35D65" w:rsidRDefault="00F23563" w:rsidP="00F23563">
      <w:pPr>
        <w:rPr>
          <w:rFonts w:ascii="宋体" w:hAnsi="宋体"/>
        </w:rPr>
      </w:pPr>
      <w:r w:rsidRPr="00A35D65">
        <w:rPr>
          <w:rFonts w:ascii="宋体" w:hAnsi="宋体" w:hint="eastAsia"/>
        </w:rPr>
        <w:t>热、心动过速、多汗等。体格检查发现甲状腺轻至中度肿大，有时单侧肿大明显，甲状腺</w:t>
      </w:r>
    </w:p>
    <w:p w:rsidR="00F23563" w:rsidRPr="00A35D65" w:rsidRDefault="00F23563" w:rsidP="00F23563">
      <w:pPr>
        <w:rPr>
          <w:rFonts w:ascii="宋体" w:hAnsi="宋体"/>
        </w:rPr>
      </w:pPr>
      <w:r w:rsidRPr="00A35D65">
        <w:rPr>
          <w:rFonts w:ascii="宋体" w:hAnsi="宋体" w:hint="eastAsia"/>
        </w:rPr>
        <w:t>质地较硬，显著触痛，少数患者有颈部淋巴结肿大。</w:t>
      </w:r>
    </w:p>
    <w:p w:rsidR="00F23563" w:rsidRPr="00A35D65" w:rsidRDefault="00F23563" w:rsidP="00F23563">
      <w:pPr>
        <w:rPr>
          <w:rFonts w:ascii="宋体" w:hAnsi="宋体"/>
        </w:rPr>
      </w:pPr>
      <w:r w:rsidRPr="00A35D65">
        <w:rPr>
          <w:rFonts w:ascii="宋体" w:hAnsi="宋体" w:hint="eastAsia"/>
        </w:rPr>
        <w:t xml:space="preserve">  【实验室检查】</w:t>
      </w:r>
    </w:p>
    <w:p w:rsidR="00F23563" w:rsidRPr="00A35D65" w:rsidRDefault="00F23563" w:rsidP="00F23563">
      <w:pPr>
        <w:rPr>
          <w:rFonts w:ascii="宋体" w:hAnsi="宋体"/>
        </w:rPr>
      </w:pPr>
      <w:r w:rsidRPr="00A35D65">
        <w:rPr>
          <w:rFonts w:ascii="宋体" w:hAnsi="宋体" w:hint="eastAsia"/>
        </w:rPr>
        <w:t xml:space="preserve">  根据实验室结果本病可以分为三期，即甲状腺毒症期、甲减期和恢复期。①甲状腺毒</w:t>
      </w:r>
    </w:p>
    <w:p w:rsidR="00F23563" w:rsidRPr="00A35D65" w:rsidRDefault="00F23563" w:rsidP="00F23563">
      <w:pPr>
        <w:rPr>
          <w:rFonts w:ascii="宋体" w:hAnsi="宋体"/>
        </w:rPr>
      </w:pPr>
      <w:r w:rsidRPr="00A35D65">
        <w:rPr>
          <w:rFonts w:ascii="宋体" w:hAnsi="宋体" w:hint="eastAsia"/>
        </w:rPr>
        <w:t>症期：血清R、T。升高，TSH降低，”’I摄取率减低(24小时&lt;2％)。这就是本病特征</w:t>
      </w:r>
    </w:p>
    <w:p w:rsidR="00F23563" w:rsidRPr="00A35D65" w:rsidRDefault="00F23563" w:rsidP="00F23563">
      <w:pPr>
        <w:rPr>
          <w:rFonts w:ascii="宋体" w:hAnsi="宋体"/>
        </w:rPr>
      </w:pPr>
      <w:r w:rsidRPr="00A35D65">
        <w:rPr>
          <w:rFonts w:ascii="宋体" w:hAnsi="宋体" w:hint="eastAsia"/>
        </w:rPr>
        <w:t>性的血清甲状腺激素水平和甲状腺摄碘能力的“分离现象”。出现的原因是甲状腺滤泡被</w:t>
      </w:r>
    </w:p>
    <w:p w:rsidR="00F23563" w:rsidRPr="00A35D65" w:rsidRDefault="00F23563" w:rsidP="00F23563">
      <w:pPr>
        <w:rPr>
          <w:rFonts w:ascii="宋体" w:hAnsi="宋体"/>
        </w:rPr>
      </w:pPr>
      <w:r w:rsidRPr="00A35D65">
        <w:rPr>
          <w:rFonts w:ascii="宋体" w:hAnsi="宋体" w:hint="eastAsia"/>
        </w:rPr>
        <w:t>炎症破坏，其内储存的甲状腺激素释放进人循环，形成“破坏性甲状腺毒症”；而炎症损</w:t>
      </w:r>
    </w:p>
    <w:p w:rsidR="00F23563" w:rsidRPr="00A35D65" w:rsidRDefault="00F23563" w:rsidP="00F23563">
      <w:pPr>
        <w:rPr>
          <w:rFonts w:ascii="宋体" w:hAnsi="宋体"/>
        </w:rPr>
      </w:pPr>
      <w:r w:rsidRPr="00A35D65">
        <w:rPr>
          <w:rFonts w:ascii="宋体" w:hAnsi="宋体" w:hint="eastAsia"/>
        </w:rPr>
        <w:lastRenderedPageBreak/>
        <w:t>伤引起甲状腺细胞摄碘功能减低。此期血沉加快，可&gt;100mm／小时。②甲减期：血清</w:t>
      </w:r>
    </w:p>
    <w:p w:rsidR="00F23563" w:rsidRPr="00A35D65" w:rsidRDefault="00F23563" w:rsidP="00F23563">
      <w:pPr>
        <w:rPr>
          <w:rFonts w:ascii="宋体" w:hAnsi="宋体"/>
        </w:rPr>
      </w:pPr>
      <w:r w:rsidRPr="00A35D65">
        <w:rPr>
          <w:rFonts w:ascii="宋体" w:hAnsi="宋体" w:hint="eastAsia"/>
        </w:rPr>
        <w:t>T。、T4逐渐下降至正常水平以下，TSH回升至高于正常值，”’I摄取率逐渐恢复。这是因</w:t>
      </w:r>
    </w:p>
    <w:p w:rsidR="00F23563" w:rsidRPr="00A35D65" w:rsidRDefault="00F23563" w:rsidP="00F23563">
      <w:pPr>
        <w:rPr>
          <w:rFonts w:ascii="宋体" w:hAnsi="宋体"/>
        </w:rPr>
      </w:pPr>
      <w:r w:rsidRPr="00A35D65">
        <w:rPr>
          <w:rFonts w:ascii="宋体" w:hAnsi="宋体" w:hint="eastAsia"/>
        </w:rPr>
        <w:t>为储存的甲状腺激素释放殆尽，甲状腺细胞正在处于恢复之中。③恢复期：血清T3、T4、</w:t>
      </w:r>
    </w:p>
    <w:p w:rsidR="00F23563" w:rsidRPr="00A35D65" w:rsidRDefault="00F23563" w:rsidP="00F23563">
      <w:pPr>
        <w:rPr>
          <w:rFonts w:ascii="宋体" w:hAnsi="宋体"/>
        </w:rPr>
      </w:pPr>
      <w:r w:rsidRPr="00A35D65">
        <w:rPr>
          <w:rFonts w:ascii="宋体" w:hAnsi="宋体" w:hint="eastAsia"/>
        </w:rPr>
        <w:t>TSH和”。I摄取率恢复至正常。</w:t>
      </w:r>
    </w:p>
    <w:p w:rsidR="00F23563" w:rsidRPr="00A35D65" w:rsidRDefault="00F23563" w:rsidP="00F23563">
      <w:pPr>
        <w:rPr>
          <w:rFonts w:ascii="宋体" w:hAnsi="宋体"/>
        </w:rPr>
      </w:pPr>
      <w:r w:rsidRPr="00A35D65">
        <w:rPr>
          <w:rFonts w:ascii="宋体" w:hAnsi="宋体" w:hint="eastAsia"/>
        </w:rPr>
        <w:t xml:space="preserve">    【诊断】</w:t>
      </w:r>
    </w:p>
    <w:p w:rsidR="00F23563" w:rsidRPr="00A35D65" w:rsidRDefault="00F23563" w:rsidP="00F23563">
      <w:pPr>
        <w:rPr>
          <w:rFonts w:ascii="宋体" w:hAnsi="宋体"/>
        </w:rPr>
      </w:pPr>
      <w:r w:rsidRPr="00A35D65">
        <w:rPr>
          <w:rFonts w:ascii="宋体" w:hAnsi="宋体" w:hint="eastAsia"/>
        </w:rPr>
        <w:t xml:space="preserve">    诊断依据：①急性炎症的全身症状；②甲状腺轻、中度肿大，中等硬度，触痛显著；</w:t>
      </w:r>
    </w:p>
    <w:p w:rsidR="00F23563" w:rsidRPr="00A35D65" w:rsidRDefault="00F23563" w:rsidP="00F23563">
      <w:pPr>
        <w:rPr>
          <w:rFonts w:ascii="宋体" w:hAnsi="宋体"/>
        </w:rPr>
      </w:pPr>
      <w:r w:rsidRPr="00A35D65">
        <w:rPr>
          <w:rFonts w:ascii="宋体" w:hAnsi="宋体" w:hint="eastAsia"/>
        </w:rPr>
        <w:t>③典型患者实验室检查呈现上述三期表现。但是根据患者的就诊时间和病程的差异，实验</w:t>
      </w:r>
    </w:p>
    <w:p w:rsidR="00F23563" w:rsidRPr="00A35D65" w:rsidRDefault="00F23563" w:rsidP="00F23563">
      <w:pPr>
        <w:rPr>
          <w:rFonts w:ascii="宋体" w:hAnsi="宋体"/>
        </w:rPr>
      </w:pPr>
      <w:r w:rsidRPr="00A35D65">
        <w:rPr>
          <w:rFonts w:ascii="宋体" w:hAnsi="宋体" w:hint="eastAsia"/>
        </w:rPr>
        <w:t>室检查结果各异。</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 xml:space="preserve">    本病为自限性病程，预后良好。轻型患者仅需应用非甾体抗炎药，如阿司匹林、布洛</w:t>
      </w:r>
    </w:p>
    <w:p w:rsidR="00F23563" w:rsidRPr="00A35D65" w:rsidRDefault="00F23563" w:rsidP="00F23563">
      <w:pPr>
        <w:rPr>
          <w:rFonts w:ascii="宋体" w:hAnsi="宋体"/>
        </w:rPr>
      </w:pPr>
      <w:r w:rsidRPr="00A35D65">
        <w:rPr>
          <w:rFonts w:ascii="宋体" w:hAnsi="宋体" w:hint="eastAsia"/>
        </w:rPr>
        <w:t>芬、吲哚美辛等；中、重型患者可给予泼尼松每日20～40mg，可分3次口服，能明显缓</w:t>
      </w:r>
    </w:p>
    <w:p w:rsidR="00F23563" w:rsidRPr="00A35D65" w:rsidRDefault="00F23563" w:rsidP="00F23563">
      <w:pPr>
        <w:rPr>
          <w:rFonts w:ascii="宋体" w:hAnsi="宋体"/>
        </w:rPr>
      </w:pPr>
      <w:r w:rsidRPr="00A35D65">
        <w:rPr>
          <w:rFonts w:ascii="宋体" w:hAnsi="宋体" w:hint="eastAsia"/>
        </w:rPr>
        <w:t>解甲状腺疼痛，8～10天后逐渐减量，维持4周。少数患者有复发，复发后泼尼松治疗仍</w:t>
      </w:r>
    </w:p>
    <w:p w:rsidR="00F23563" w:rsidRPr="00A35D65" w:rsidRDefault="00F23563" w:rsidP="00F23563">
      <w:pPr>
        <w:rPr>
          <w:rFonts w:ascii="宋体" w:hAnsi="宋体"/>
        </w:rPr>
      </w:pPr>
      <w:r w:rsidRPr="00A35D65">
        <w:rPr>
          <w:rFonts w:ascii="宋体" w:hAnsi="宋体" w:hint="eastAsia"/>
        </w:rPr>
        <w:t>然有效。针对甲状腺毒症表现可给予普萘洛尔；针对一过性甲减者，可适当给予左甲状腺</w:t>
      </w:r>
    </w:p>
    <w:p w:rsidR="00F23563" w:rsidRPr="00A35D65" w:rsidRDefault="00F23563" w:rsidP="00F23563">
      <w:pPr>
        <w:rPr>
          <w:rFonts w:ascii="宋体" w:hAnsi="宋体"/>
        </w:rPr>
      </w:pPr>
      <w:r w:rsidRPr="00A35D65">
        <w:rPr>
          <w:rFonts w:ascii="宋体" w:hAnsi="宋体" w:hint="eastAsia"/>
        </w:rPr>
        <w:t>素替代。发生永久性甲减者罕见。</w:t>
      </w:r>
    </w:p>
    <w:p w:rsidR="00F23563" w:rsidRPr="00A35D65" w:rsidRDefault="00F23563" w:rsidP="00F23563">
      <w:pPr>
        <w:rPr>
          <w:rFonts w:ascii="宋体" w:hAnsi="宋体"/>
        </w:rPr>
      </w:pPr>
      <w:r w:rsidRPr="00A35D65">
        <w:rPr>
          <w:rFonts w:ascii="宋体" w:hAnsi="宋体" w:hint="eastAsia"/>
        </w:rPr>
        <w:t>第二节  自身免疫甲状腺炎</w:t>
      </w:r>
    </w:p>
    <w:p w:rsidR="00F23563" w:rsidRPr="00A35D65" w:rsidRDefault="00F23563" w:rsidP="00F23563">
      <w:pPr>
        <w:rPr>
          <w:rFonts w:ascii="宋体" w:hAnsi="宋体"/>
        </w:rPr>
      </w:pPr>
      <w:r w:rsidRPr="00A35D65">
        <w:rPr>
          <w:rFonts w:ascii="宋体" w:hAnsi="宋体" w:hint="eastAsia"/>
        </w:rPr>
        <w:t>瓣瀑甲繁i腺i攀嚣砖</w:t>
      </w:r>
    </w:p>
    <w:p w:rsidR="00F23563" w:rsidRPr="00A35D65" w:rsidRDefault="00F23563" w:rsidP="00F23563">
      <w:pPr>
        <w:rPr>
          <w:rFonts w:ascii="宋体" w:hAnsi="宋体"/>
        </w:rPr>
      </w:pPr>
      <w:r w:rsidRPr="00A35D65">
        <w:rPr>
          <w:rFonts w:ascii="宋体" w:hAnsi="宋体" w:hint="eastAsia"/>
        </w:rPr>
        <w:t xml:space="preserve">    自身免疫甲状腺炎(autoimmune thyroiditis，AIT)主要包括四种类型：①甲状腺肿</w:t>
      </w:r>
    </w:p>
    <w:p w:rsidR="00F23563" w:rsidRPr="00A35D65" w:rsidRDefault="00F23563" w:rsidP="00F23563">
      <w:pPr>
        <w:rPr>
          <w:rFonts w:ascii="宋体" w:hAnsi="宋体"/>
        </w:rPr>
      </w:pPr>
      <w:r w:rsidRPr="00A35D65">
        <w:rPr>
          <w:rFonts w:ascii="宋体" w:hAnsi="宋体" w:hint="eastAsia"/>
        </w:rPr>
        <w:t>型，过去称慢性淋巴细胞性甲状腺炎或桥本甲状腺炎(Hashimoto thyroiditis，HT)，</w:t>
      </w:r>
    </w:p>
    <w:p w:rsidR="00F23563" w:rsidRPr="00A35D65" w:rsidRDefault="00F23563" w:rsidP="00F23563">
      <w:pPr>
        <w:rPr>
          <w:rFonts w:ascii="宋体" w:hAnsi="宋体"/>
        </w:rPr>
      </w:pPr>
      <w:r w:rsidRPr="00A35D65">
        <w:rPr>
          <w:rFonts w:ascii="宋体" w:hAnsi="宋体" w:hint="eastAsia"/>
        </w:rPr>
        <w:t>1912年由日本学者Hakaru Hashimoto N-次报告；②甲状腺萎缩型，即萎缩性甲状腺炎</w:t>
      </w:r>
    </w:p>
    <w:p w:rsidR="00F23563" w:rsidRPr="00A35D65" w:rsidRDefault="00F23563" w:rsidP="00F23563">
      <w:pPr>
        <w:rPr>
          <w:rFonts w:ascii="宋体" w:hAnsi="宋体"/>
        </w:rPr>
      </w:pPr>
      <w:r w:rsidRPr="00A35D65">
        <w:rPr>
          <w:rFonts w:ascii="宋体" w:hAnsi="宋体" w:hint="eastAsia"/>
        </w:rPr>
        <w:t>(atrophic thyroiditis，AT)；③无症状性甲状腺炎(silent thyroiditis)，也称无痛性甲状腺</w:t>
      </w:r>
    </w:p>
    <w:p w:rsidR="00F23563" w:rsidRPr="00A35D65" w:rsidRDefault="00F23563" w:rsidP="00F23563">
      <w:pPr>
        <w:rPr>
          <w:rFonts w:ascii="宋体" w:hAnsi="宋体"/>
        </w:rPr>
      </w:pPr>
      <w:r w:rsidRPr="00A35D65">
        <w:rPr>
          <w:rFonts w:ascii="宋体" w:hAnsi="宋体" w:hint="eastAsia"/>
        </w:rPr>
        <w:t>炎(painless thyroiditis)，本型临床病程与亚急性甲状腺炎相似，但是无甲状腺疼痛；</w:t>
      </w:r>
    </w:p>
    <w:p w:rsidR="00F23563" w:rsidRPr="00A35D65" w:rsidRDefault="00F23563" w:rsidP="00F23563">
      <w:pPr>
        <w:rPr>
          <w:rFonts w:ascii="宋体" w:hAnsi="宋体"/>
        </w:rPr>
      </w:pPr>
      <w:r w:rsidRPr="00A35D65">
        <w:rPr>
          <w:rFonts w:ascii="宋体" w:hAnsi="宋体" w:hint="eastAsia"/>
        </w:rPr>
        <w:t>④产后甲状腺炎(postpartum thyroiditis，PPT)。AIT、Graves病和Graves眼病都属于</w:t>
      </w:r>
    </w:p>
    <w:p w:rsidR="00F23563" w:rsidRPr="00A35D65" w:rsidRDefault="00F23563" w:rsidP="00F23563">
      <w:pPr>
        <w:rPr>
          <w:rFonts w:ascii="宋体" w:hAnsi="宋体"/>
        </w:rPr>
      </w:pPr>
      <w:r w:rsidRPr="00A35D65">
        <w:rPr>
          <w:rFonts w:ascii="宋体" w:hAnsi="宋体" w:hint="eastAsia"/>
        </w:rPr>
        <w:t>自身免疫性甲状腺病(AITD)，病因都是源于甲状腺自身免疫。所以部分病例和甲状腺自</w:t>
      </w:r>
    </w:p>
    <w:p w:rsidR="00F23563" w:rsidRPr="00A35D65" w:rsidRDefault="00F23563" w:rsidP="00F23563">
      <w:pPr>
        <w:rPr>
          <w:rFonts w:ascii="宋体" w:hAnsi="宋体"/>
        </w:rPr>
      </w:pPr>
      <w:r w:rsidRPr="00A35D65">
        <w:rPr>
          <w:rFonts w:ascii="宋体" w:hAnsi="宋体" w:hint="eastAsia"/>
        </w:rPr>
        <w:t>身抗体出现相互并存，相互转化。本节重点介绍桥本甲状腺炎(HT)。</w:t>
      </w:r>
    </w:p>
    <w:p w:rsidR="00F23563" w:rsidRPr="00A35D65" w:rsidRDefault="00F23563" w:rsidP="00F23563">
      <w:pPr>
        <w:rPr>
          <w:rFonts w:ascii="宋体" w:hAnsi="宋体"/>
        </w:rPr>
      </w:pPr>
      <w:r w:rsidRPr="00A35D65">
        <w:rPr>
          <w:rFonts w:ascii="宋体" w:hAnsi="宋体" w:hint="eastAsia"/>
        </w:rPr>
        <w:t xml:space="preserve">  【病因】</w:t>
      </w:r>
    </w:p>
    <w:p w:rsidR="00F23563" w:rsidRPr="00A35D65" w:rsidRDefault="00F23563" w:rsidP="00F23563">
      <w:pPr>
        <w:rPr>
          <w:rFonts w:ascii="宋体" w:hAnsi="宋体"/>
        </w:rPr>
      </w:pPr>
      <w:r w:rsidRPr="00A35D65">
        <w:rPr>
          <w:rFonts w:ascii="宋体" w:hAnsi="宋体" w:hint="eastAsia"/>
        </w:rPr>
        <w:t xml:space="preserve">  HT是公认的器官特异性自身免疫病，具有一定的遗传倾向，本病的特征是存在高滴</w:t>
      </w:r>
    </w:p>
    <w:p w:rsidR="00F23563" w:rsidRPr="00A35D65" w:rsidRDefault="00F23563" w:rsidP="00F23563">
      <w:pPr>
        <w:rPr>
          <w:rFonts w:ascii="宋体" w:hAnsi="宋体"/>
        </w:rPr>
      </w:pPr>
      <w:r w:rsidRPr="00A35D65">
        <w:rPr>
          <w:rFonts w:ascii="宋体" w:hAnsi="宋体" w:hint="eastAsia"/>
        </w:rPr>
        <w:t>度的甲状腺过氧化物酶抗体(TPoAb)和甲状腺球蛋白抗体(TgAb)。TPoAb具有抗体</w:t>
      </w:r>
    </w:p>
    <w:p w:rsidR="00F23563" w:rsidRPr="00A35D65" w:rsidRDefault="00F23563" w:rsidP="00F23563">
      <w:pPr>
        <w:rPr>
          <w:rFonts w:ascii="宋体" w:hAnsi="宋体"/>
        </w:rPr>
      </w:pPr>
      <w:r w:rsidRPr="00A35D65">
        <w:rPr>
          <w:rFonts w:ascii="宋体" w:hAnsi="宋体" w:hint="eastAsia"/>
        </w:rPr>
        <w:t>依赖介导的细胞毒(ADCC)作用和补体介导的细胞毒作用。细胞毒性T细胞和Thl型细</w:t>
      </w:r>
    </w:p>
    <w:p w:rsidR="00F23563" w:rsidRPr="00A35D65" w:rsidRDefault="00F23563" w:rsidP="00F23563">
      <w:pPr>
        <w:rPr>
          <w:rFonts w:ascii="宋体" w:hAnsi="宋体"/>
        </w:rPr>
      </w:pPr>
      <w:r w:rsidRPr="00A35D65">
        <w:rPr>
          <w:rFonts w:ascii="宋体" w:hAnsi="宋体" w:hint="eastAsia"/>
        </w:rPr>
        <w:t>胞因子也参与了炎症损伤的过程。TSH受体刺激阻断性抗体(TSBAb)占据TSH受体，</w:t>
      </w:r>
    </w:p>
    <w:p w:rsidR="00F23563" w:rsidRPr="00A35D65" w:rsidRDefault="00F23563" w:rsidP="00F23563">
      <w:pPr>
        <w:rPr>
          <w:rFonts w:ascii="宋体" w:hAnsi="宋体"/>
        </w:rPr>
      </w:pPr>
      <w:r w:rsidRPr="00A35D65">
        <w:rPr>
          <w:rFonts w:ascii="宋体" w:hAnsi="宋体" w:hint="eastAsia"/>
        </w:rPr>
        <w:t>促进了甲状腺的萎缩和功能低下。碘摄入量是影响本病发生发展的重要环境因素，随碘摄</w:t>
      </w:r>
    </w:p>
    <w:p w:rsidR="00F23563" w:rsidRPr="00A35D65" w:rsidRDefault="00F23563" w:rsidP="00F23563">
      <w:pPr>
        <w:rPr>
          <w:rFonts w:ascii="宋体" w:hAnsi="宋体"/>
        </w:rPr>
      </w:pPr>
      <w:r w:rsidRPr="00A35D65">
        <w:rPr>
          <w:rFonts w:ascii="宋体" w:hAnsi="宋体" w:hint="eastAsia"/>
        </w:rPr>
        <w:t>入量增加，本病的发病率显著增加。特别是碘摄入量增加可以促进隐性的患者发展为临床</w:t>
      </w:r>
    </w:p>
    <w:p w:rsidR="00F23563" w:rsidRPr="00A35D65" w:rsidRDefault="00F23563" w:rsidP="00F23563">
      <w:pPr>
        <w:rPr>
          <w:rFonts w:ascii="宋体" w:hAnsi="宋体"/>
        </w:rPr>
      </w:pPr>
      <w:r w:rsidRPr="00A35D65">
        <w:rPr>
          <w:rFonts w:ascii="宋体" w:hAnsi="宋体" w:hint="eastAsia"/>
        </w:rPr>
        <w:t>甲减。</w:t>
      </w:r>
    </w:p>
    <w:p w:rsidR="00F23563" w:rsidRPr="00A35D65" w:rsidRDefault="00F23563" w:rsidP="00F23563">
      <w:pPr>
        <w:rPr>
          <w:rFonts w:ascii="宋体" w:hAnsi="宋体"/>
        </w:rPr>
      </w:pPr>
      <w:r w:rsidRPr="00A35D65">
        <w:rPr>
          <w:rFonts w:ascii="宋体" w:hAnsi="宋体" w:hint="eastAsia"/>
        </w:rPr>
        <w:t xml:space="preserve">  【病理】</w:t>
      </w:r>
    </w:p>
    <w:p w:rsidR="00F23563" w:rsidRPr="00A35D65" w:rsidRDefault="00F23563" w:rsidP="00F23563">
      <w:pPr>
        <w:rPr>
          <w:rFonts w:ascii="宋体" w:hAnsi="宋体"/>
        </w:rPr>
      </w:pPr>
      <w:r w:rsidRPr="00A35D65">
        <w:rPr>
          <w:rFonts w:ascii="宋体" w:hAnsi="宋体" w:hint="eastAsia"/>
        </w:rPr>
        <w:t xml:space="preserve">  HT甲状腺坚硬，肿大。正常的滤泡结构广泛地被浸润的淋巴细胞、浆细胞及其淋巴</w:t>
      </w:r>
    </w:p>
    <w:p w:rsidR="00F23563" w:rsidRPr="00A35D65" w:rsidRDefault="00F23563" w:rsidP="00F23563">
      <w:pPr>
        <w:rPr>
          <w:rFonts w:ascii="宋体" w:hAnsi="宋体"/>
        </w:rPr>
      </w:pPr>
      <w:r w:rsidRPr="00A35D65">
        <w:rPr>
          <w:rFonts w:ascii="宋体" w:hAnsi="宋体" w:hint="eastAsia"/>
        </w:rPr>
        <w:t>生发中心代替。甲状腺滤泡孤立，呈小片状，滤泡变小，萎缩，其内胶质稀疏。残余的滤</w:t>
      </w:r>
    </w:p>
    <w:p w:rsidR="00F23563" w:rsidRPr="00A35D65" w:rsidRDefault="00F23563" w:rsidP="00F23563">
      <w:pPr>
        <w:rPr>
          <w:rFonts w:ascii="宋体" w:hAnsi="宋体"/>
        </w:rPr>
      </w:pPr>
      <w:r w:rsidRPr="00A35D65">
        <w:rPr>
          <w:rFonts w:ascii="宋体" w:hAnsi="宋体" w:hint="eastAsia"/>
        </w:rPr>
        <w:t>泡上皮细胞增大，胞浆嗜酸性染色，称为Askanazy细胞。这些细胞代表损伤性上皮细胞</w:t>
      </w:r>
    </w:p>
    <w:p w:rsidR="00F23563" w:rsidRPr="00A35D65" w:rsidRDefault="00F23563" w:rsidP="00F23563">
      <w:pPr>
        <w:rPr>
          <w:rFonts w:ascii="宋体" w:hAnsi="宋体"/>
        </w:rPr>
      </w:pPr>
      <w:r w:rsidRPr="00A35D65">
        <w:rPr>
          <w:rFonts w:ascii="宋体" w:hAnsi="宋体" w:hint="eastAsia"/>
        </w:rPr>
        <w:t>的一种特征。纤维化程度不等，间质内可见淋巴细胞浸润。发生甲减时，90％的甲状腺滤</w:t>
      </w:r>
    </w:p>
    <w:p w:rsidR="00F23563" w:rsidRPr="00A35D65" w:rsidRDefault="00F23563" w:rsidP="00F23563">
      <w:pPr>
        <w:rPr>
          <w:rFonts w:ascii="宋体" w:hAnsi="宋体"/>
        </w:rPr>
      </w:pPr>
      <w:r w:rsidRPr="00A35D65">
        <w:rPr>
          <w:rFonts w:ascii="宋体" w:hAnsi="宋体" w:hint="eastAsia"/>
        </w:rPr>
        <w:t>泡被破坏。病变过程大致分为三个阶段：①隐性期：甲状腺功能正常，无甲状腺肿或者轻</w:t>
      </w:r>
    </w:p>
    <w:p w:rsidR="00F23563" w:rsidRPr="00A35D65" w:rsidRDefault="00F23563" w:rsidP="00F23563">
      <w:pPr>
        <w:rPr>
          <w:rFonts w:ascii="宋体" w:hAnsi="宋体"/>
        </w:rPr>
      </w:pPr>
      <w:r w:rsidRPr="00A35D65">
        <w:rPr>
          <w:rFonts w:ascii="宋体" w:hAnsi="宋体" w:hint="eastAsia"/>
        </w:rPr>
        <w:t>度甲状腺肿，TPoAb阳性，甲状腺内有淋巴细胞浸润；②甲状腺功能减低期：临床出现</w:t>
      </w:r>
    </w:p>
    <w:p w:rsidR="00F23563" w:rsidRPr="00A35D65" w:rsidRDefault="00F23563" w:rsidP="00F23563">
      <w:pPr>
        <w:rPr>
          <w:rFonts w:ascii="宋体" w:hAnsi="宋体"/>
        </w:rPr>
      </w:pPr>
      <w:r w:rsidRPr="00A35D65">
        <w:rPr>
          <w:rFonts w:ascii="宋体" w:hAnsi="宋体" w:hint="eastAsia"/>
        </w:rPr>
        <w:t>亚临床甲减或显性甲减，甲状腺内大量淋巴细胞浸润，滤泡破坏；③甲状腺萎缩期：临床</w:t>
      </w:r>
    </w:p>
    <w:p w:rsidR="00F23563" w:rsidRPr="00A35D65" w:rsidRDefault="00F23563" w:rsidP="00F23563">
      <w:pPr>
        <w:rPr>
          <w:rFonts w:ascii="宋体" w:hAnsi="宋体"/>
        </w:rPr>
      </w:pPr>
      <w:r w:rsidRPr="00A35D65">
        <w:rPr>
          <w:rFonts w:ascii="宋体" w:hAnsi="宋体" w:hint="eastAsia"/>
        </w:rPr>
        <w:t>显性甲减，甲状腺萎缩。    ’</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本病是最常见的自身免疫性甲状腺病。国外报告患病率为3％～4％。发病率男性</w:t>
      </w:r>
    </w:p>
    <w:p w:rsidR="00F23563" w:rsidRPr="00A35D65" w:rsidRDefault="00F23563" w:rsidP="00F23563">
      <w:pPr>
        <w:rPr>
          <w:rFonts w:ascii="宋体" w:hAnsi="宋体"/>
        </w:rPr>
      </w:pPr>
      <w:r w:rsidRPr="00A35D65">
        <w:rPr>
          <w:rFonts w:ascii="宋体" w:hAnsi="宋体" w:hint="eastAsia"/>
        </w:rPr>
        <w:lastRenderedPageBreak/>
        <w:t>0．8／1000，女性3．5／1000。女性发病率是男性的3～4倍，高发年龄在30~50岁。我国学</w:t>
      </w:r>
    </w:p>
    <w:p w:rsidR="00F23563" w:rsidRPr="00A35D65" w:rsidRDefault="00F23563" w:rsidP="00F23563">
      <w:pPr>
        <w:rPr>
          <w:rFonts w:ascii="宋体" w:hAnsi="宋体"/>
        </w:rPr>
      </w:pPr>
      <w:r w:rsidRPr="00A35D65">
        <w:rPr>
          <w:rFonts w:ascii="宋体" w:hAnsi="宋体" w:hint="eastAsia"/>
        </w:rPr>
        <w:t>者报告患病率为1．6％，发病率为6．9／1000。如果将隐性病例包括在内，女性人群的患病</w:t>
      </w:r>
    </w:p>
    <w:p w:rsidR="00F23563" w:rsidRPr="00A35D65" w:rsidRDefault="00F23563" w:rsidP="00F23563">
      <w:pPr>
        <w:rPr>
          <w:rFonts w:ascii="宋体" w:hAnsi="宋体"/>
        </w:rPr>
      </w:pPr>
      <w:r w:rsidRPr="00A35D65">
        <w:rPr>
          <w:rFonts w:ascii="宋体" w:hAnsi="宋体" w:hint="eastAsia"/>
        </w:rPr>
        <w:t>率高达1／30～1／10。国内外报告女性人群的TPOAb的阳性率为10％左右。本病早期仅表</w:t>
      </w:r>
    </w:p>
    <w:p w:rsidR="00F23563" w:rsidRPr="00A35D65" w:rsidRDefault="00F23563" w:rsidP="00F23563">
      <w:pPr>
        <w:rPr>
          <w:rFonts w:ascii="宋体" w:hAnsi="宋体"/>
        </w:rPr>
      </w:pPr>
      <w:r w:rsidRPr="00A35D65">
        <w:rPr>
          <w:rFonts w:ascii="宋体" w:hAnsi="宋体" w:hint="eastAsia"/>
        </w:rPr>
        <w:t>现为TPOAb阳性，没有临床症状。病程晚期出现甲状腺功能减退的表现。多数病例以甲</w:t>
      </w:r>
    </w:p>
    <w:p w:rsidR="00F23563" w:rsidRPr="00A35D65" w:rsidRDefault="00F23563" w:rsidP="00F23563">
      <w:pPr>
        <w:rPr>
          <w:rFonts w:ascii="宋体" w:hAnsi="宋体"/>
        </w:rPr>
      </w:pPr>
      <w:r w:rsidRPr="00A35D65">
        <w:rPr>
          <w:rFonts w:ascii="宋体" w:hAnsi="宋体" w:hint="eastAsia"/>
        </w:rPr>
        <w:t>状腺肿或甲减症状首次就诊。HT表现为甲状腺中度肿大，质地坚硬，而萎缩性甲状腺炎</w:t>
      </w:r>
    </w:p>
    <w:p w:rsidR="00F23563" w:rsidRPr="00A35D65" w:rsidRDefault="00F23563" w:rsidP="00F23563">
      <w:pPr>
        <w:rPr>
          <w:rFonts w:ascii="宋体" w:hAnsi="宋体"/>
        </w:rPr>
      </w:pPr>
      <w:r w:rsidRPr="00A35D65">
        <w:rPr>
          <w:rFonts w:ascii="宋体" w:hAnsi="宋体" w:hint="eastAsia"/>
        </w:rPr>
        <w:t>(AT)则是甲状腺萎缩。</w:t>
      </w:r>
    </w:p>
    <w:p w:rsidR="00F23563" w:rsidRPr="00A35D65" w:rsidRDefault="00F23563" w:rsidP="00F23563">
      <w:pPr>
        <w:rPr>
          <w:rFonts w:ascii="宋体" w:hAnsi="宋体"/>
        </w:rPr>
      </w:pPr>
      <w:r w:rsidRPr="00A35D65">
        <w:rPr>
          <w:rFonts w:ascii="宋体" w:hAnsi="宋体" w:hint="eastAsia"/>
        </w:rPr>
        <w:t xml:space="preserve">  【实验室检查】</w:t>
      </w:r>
    </w:p>
    <w:p w:rsidR="00F23563" w:rsidRPr="00A35D65" w:rsidRDefault="00F23563" w:rsidP="00F23563">
      <w:pPr>
        <w:rPr>
          <w:rFonts w:ascii="宋体" w:hAnsi="宋体"/>
        </w:rPr>
      </w:pPr>
      <w:r w:rsidRPr="00A35D65">
        <w:rPr>
          <w:rFonts w:ascii="宋体" w:hAnsi="宋体" w:hint="eastAsia"/>
        </w:rPr>
        <w:t xml:space="preserve">  甲状腺功能正常时，TPOAb和TgAb滴度显著增高，是最有意义的诊断指标。发生</w:t>
      </w:r>
    </w:p>
    <w:p w:rsidR="00F23563" w:rsidRPr="00A35D65" w:rsidRDefault="00F23563" w:rsidP="00F23563">
      <w:pPr>
        <w:rPr>
          <w:rFonts w:ascii="宋体" w:hAnsi="宋体"/>
        </w:rPr>
      </w:pPr>
      <w:r w:rsidRPr="00A35D65">
        <w:rPr>
          <w:rFonts w:ascii="宋体" w:hAnsi="宋体" w:hint="eastAsia"/>
        </w:rPr>
        <w:t>甲状腺功能损伤时，可出现亚临床甲减(血清TSH增高，TTt、FT4正常)和临床甲减</w:t>
      </w:r>
    </w:p>
    <w:p w:rsidR="00F23563" w:rsidRPr="00A35D65" w:rsidRDefault="00F23563" w:rsidP="00F23563">
      <w:pPr>
        <w:rPr>
          <w:rFonts w:ascii="宋体" w:hAnsi="宋体"/>
        </w:rPr>
      </w:pPr>
      <w:r w:rsidRPr="00A35D65">
        <w:rPr>
          <w:rFonts w:ascii="宋体" w:hAnsi="宋体" w:hint="eastAsia"/>
        </w:rPr>
        <w:t>(血清TSH增高，血清FT4、TT4减低)。n’I摄取率减低。甲状腺扫描核素分布不均，可</w:t>
      </w:r>
    </w:p>
    <w:p w:rsidR="00F23563" w:rsidRPr="00A35D65" w:rsidRDefault="00F23563" w:rsidP="00F23563">
      <w:pPr>
        <w:rPr>
          <w:rFonts w:ascii="宋体" w:hAnsi="宋体"/>
        </w:rPr>
      </w:pPr>
      <w:r w:rsidRPr="00A35D65">
        <w:rPr>
          <w:rFonts w:ascii="宋体" w:hAnsi="宋体" w:hint="eastAsia"/>
        </w:rPr>
        <w:t>见“冷结节”。甲状腺细针穿刺细胞学检查(fine-needle aspiration cytology，FNAC)有</w:t>
      </w:r>
    </w:p>
    <w:p w:rsidR="00F23563" w:rsidRPr="00A35D65" w:rsidRDefault="00F23563" w:rsidP="00F23563">
      <w:pPr>
        <w:rPr>
          <w:rFonts w:ascii="宋体" w:hAnsi="宋体"/>
        </w:rPr>
      </w:pPr>
      <w:r w:rsidRPr="00A35D65">
        <w:rPr>
          <w:rFonts w:ascii="宋体" w:hAnsi="宋体" w:hint="eastAsia"/>
        </w:rPr>
        <w:t>助于诊断的确立。</w:t>
      </w:r>
    </w:p>
    <w:p w:rsidR="00F23563" w:rsidRPr="00A35D65" w:rsidRDefault="00F23563" w:rsidP="00F23563">
      <w:pPr>
        <w:rPr>
          <w:rFonts w:ascii="宋体" w:hAnsi="宋体"/>
        </w:rPr>
      </w:pPr>
      <w:r w:rsidRPr="00A35D65">
        <w:rPr>
          <w:rFonts w:ascii="宋体" w:hAnsi="宋体" w:hint="eastAsia"/>
        </w:rPr>
        <w:t>《i!疆第七篇j内分泌系统黼</w:t>
      </w:r>
    </w:p>
    <w:p w:rsidR="00F23563" w:rsidRPr="00A35D65" w:rsidRDefault="00F23563" w:rsidP="00F23563">
      <w:pPr>
        <w:rPr>
          <w:rFonts w:ascii="宋体" w:hAnsi="宋体"/>
        </w:rPr>
      </w:pPr>
      <w:r w:rsidRPr="00A35D65">
        <w:rPr>
          <w:rFonts w:ascii="宋体" w:hAnsi="宋体" w:hint="eastAsia"/>
        </w:rPr>
        <w:t xml:space="preserve">  【诊断与鉴别诊断】</w:t>
      </w:r>
    </w:p>
    <w:p w:rsidR="00F23563" w:rsidRPr="00A35D65" w:rsidRDefault="00F23563" w:rsidP="00F23563">
      <w:pPr>
        <w:rPr>
          <w:rFonts w:ascii="宋体" w:hAnsi="宋体"/>
        </w:rPr>
      </w:pPr>
      <w:r w:rsidRPr="00A35D65">
        <w:rPr>
          <w:rFonts w:ascii="宋体" w:hAnsi="宋体" w:hint="eastAsia"/>
        </w:rPr>
        <w:t xml:space="preserve">  凡是弥漫性甲状腺肿大，特别是伴峡部锥体叶肿大，不论甲状腺功能有否改变，都应</w:t>
      </w:r>
    </w:p>
    <w:p w:rsidR="00F23563" w:rsidRPr="00A35D65" w:rsidRDefault="00F23563" w:rsidP="00F23563">
      <w:pPr>
        <w:rPr>
          <w:rFonts w:ascii="宋体" w:hAnsi="宋体"/>
        </w:rPr>
      </w:pPr>
      <w:r w:rsidRPr="00A35D65">
        <w:rPr>
          <w:rFonts w:ascii="宋体" w:hAnsi="宋体" w:hint="eastAsia"/>
        </w:rPr>
        <w:t>怀疑HT。如血清TP()Ab和TgAb显著增高，诊断即可成立。AT患者甲状腺无肿大，</w:t>
      </w:r>
    </w:p>
    <w:p w:rsidR="00F23563" w:rsidRPr="00A35D65" w:rsidRDefault="00F23563" w:rsidP="00F23563">
      <w:pPr>
        <w:rPr>
          <w:rFonts w:ascii="宋体" w:hAnsi="宋体"/>
        </w:rPr>
      </w:pPr>
      <w:r w:rsidRPr="00A35D65">
        <w:rPr>
          <w:rFonts w:ascii="宋体" w:hAnsi="宋体" w:hint="eastAsia"/>
        </w:rPr>
        <w:t>但是抗体显著增高，并且伴甲减的表现。部分病例甲状腺肿质地坚硬，需要与甲状腺癌</w:t>
      </w:r>
    </w:p>
    <w:p w:rsidR="00F23563" w:rsidRPr="00A35D65" w:rsidRDefault="00F23563" w:rsidP="00F23563">
      <w:pPr>
        <w:rPr>
          <w:rFonts w:ascii="宋体" w:hAnsi="宋体"/>
        </w:rPr>
      </w:pPr>
      <w:r w:rsidRPr="00A35D65">
        <w:rPr>
          <w:rFonts w:ascii="宋体" w:hAnsi="宋体" w:hint="eastAsia"/>
        </w:rPr>
        <w:t>鉴另U。</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 xml:space="preserve">    本病尚无针对病因的治疗措施。限制碘摄入量在安全范围(尿碘100～200~g／I一)</w:t>
      </w:r>
    </w:p>
    <w:p w:rsidR="00F23563" w:rsidRPr="00A35D65" w:rsidRDefault="00F23563" w:rsidP="00F23563">
      <w:pPr>
        <w:rPr>
          <w:rFonts w:ascii="宋体" w:hAnsi="宋体"/>
        </w:rPr>
      </w:pPr>
      <w:r w:rsidRPr="00A35D65">
        <w:rPr>
          <w:rFonts w:ascii="宋体" w:hAnsi="宋体" w:hint="eastAsia"/>
        </w:rPr>
        <w:t>可能有助于阻止甲状腺自身免疫破坏进展。仅有甲状腺肿、无甲减者一般不需要治疗。</w:t>
      </w:r>
    </w:p>
    <w:p w:rsidR="00F23563" w:rsidRPr="00A35D65" w:rsidRDefault="00F23563" w:rsidP="00F23563">
      <w:pPr>
        <w:rPr>
          <w:rFonts w:ascii="宋体" w:hAnsi="宋体"/>
        </w:rPr>
      </w:pPr>
      <w:r w:rsidRPr="00A35D65">
        <w:rPr>
          <w:rFonts w:ascii="宋体" w:hAnsi="宋体" w:hint="eastAsia"/>
        </w:rPr>
        <w:t>左甲状腺素(L_T4)治疗可以减轻甲状腺肿，但是尚无证据有阻止病情进展的作用。临</w:t>
      </w:r>
    </w:p>
    <w:p w:rsidR="00F23563" w:rsidRPr="00A35D65" w:rsidRDefault="00F23563" w:rsidP="00F23563">
      <w:pPr>
        <w:rPr>
          <w:rFonts w:ascii="宋体" w:hAnsi="宋体"/>
        </w:rPr>
      </w:pPr>
      <w:r w:rsidRPr="00A35D65">
        <w:rPr>
          <w:rFonts w:ascii="宋体" w:hAnsi="宋体" w:hint="eastAsia"/>
        </w:rPr>
        <w:t>床治疗主要针对甲减和甲状腺肿的压迫症状。针对临床甲减或亚临床甲减主要给予L．</w:t>
      </w:r>
    </w:p>
    <w:p w:rsidR="00F23563" w:rsidRPr="00A35D65" w:rsidRDefault="00F23563" w:rsidP="00F23563">
      <w:pPr>
        <w:rPr>
          <w:rFonts w:ascii="宋体" w:hAnsi="宋体"/>
        </w:rPr>
      </w:pPr>
      <w:r w:rsidRPr="00A35D65">
        <w:rPr>
          <w:rFonts w:ascii="宋体" w:hAnsi="宋体" w:hint="eastAsia"/>
        </w:rPr>
        <w:t>T。替代治疗。具体方法参见甲减章节(见本篇第十章)。甲状腺迅速肿大、伴局部疼痛</w:t>
      </w:r>
    </w:p>
    <w:p w:rsidR="00F23563" w:rsidRPr="00A35D65" w:rsidRDefault="00F23563" w:rsidP="00F23563">
      <w:pPr>
        <w:rPr>
          <w:rFonts w:ascii="宋体" w:hAnsi="宋体"/>
        </w:rPr>
      </w:pPr>
      <w:r w:rsidRPr="00A35D65">
        <w:rPr>
          <w:rFonts w:ascii="宋体" w:hAnsi="宋体" w:hint="eastAsia"/>
        </w:rPr>
        <w:t>或压迫症状时，可给予糖皮质激素治疗(泼尼松30rag／d，分3次口服，症状缓解后减</w:t>
      </w:r>
    </w:p>
    <w:p w:rsidR="00F23563" w:rsidRPr="00A35D65" w:rsidRDefault="00F23563" w:rsidP="00F23563">
      <w:pPr>
        <w:rPr>
          <w:rFonts w:ascii="宋体" w:hAnsi="宋体"/>
        </w:rPr>
      </w:pPr>
      <w:r w:rsidRPr="00A35D65">
        <w:rPr>
          <w:rFonts w:ascii="宋体" w:hAnsi="宋体" w:hint="eastAsia"/>
        </w:rPr>
        <w:t>量)。压迫症状明显、药物治疗后不缓解者，可考虑手术治疗。但是手术治疗发生术后</w:t>
      </w:r>
    </w:p>
    <w:p w:rsidR="00F23563" w:rsidRPr="00A35D65" w:rsidRDefault="00F23563" w:rsidP="00F23563">
      <w:pPr>
        <w:rPr>
          <w:rFonts w:ascii="宋体" w:hAnsi="宋体"/>
        </w:rPr>
      </w:pPr>
      <w:r w:rsidRPr="00A35D65">
        <w:rPr>
          <w:rFonts w:ascii="宋体" w:hAnsi="宋体" w:hint="eastAsia"/>
        </w:rPr>
        <w:t>甲减的几率甚高。</w:t>
      </w:r>
    </w:p>
    <w:p w:rsidR="00F23563" w:rsidRPr="00A35D65" w:rsidRDefault="00F23563" w:rsidP="00F23563">
      <w:pPr>
        <w:rPr>
          <w:rFonts w:ascii="宋体" w:hAnsi="宋体"/>
        </w:rPr>
      </w:pPr>
      <w:r w:rsidRPr="00A35D65">
        <w:rPr>
          <w:rFonts w:ascii="宋体" w:hAnsi="宋体" w:hint="eastAsia"/>
        </w:rPr>
        <w:t>第三节产后甲状腺炎</w:t>
      </w:r>
    </w:p>
    <w:p w:rsidR="00F23563" w:rsidRPr="00A35D65" w:rsidRDefault="00F23563" w:rsidP="00F23563">
      <w:pPr>
        <w:rPr>
          <w:rFonts w:ascii="宋体" w:hAnsi="宋体"/>
        </w:rPr>
      </w:pPr>
      <w:r w:rsidRPr="00A35D65">
        <w:rPr>
          <w:rFonts w:ascii="宋体" w:hAnsi="宋体" w:hint="eastAsia"/>
        </w:rPr>
        <w:t xml:space="preserve">    【病因】</w:t>
      </w:r>
    </w:p>
    <w:p w:rsidR="00F23563" w:rsidRPr="00A35D65" w:rsidRDefault="00F23563" w:rsidP="00F23563">
      <w:pPr>
        <w:rPr>
          <w:rFonts w:ascii="宋体" w:hAnsi="宋体"/>
        </w:rPr>
      </w:pPr>
      <w:r w:rsidRPr="00A35D65">
        <w:rPr>
          <w:rFonts w:ascii="宋体" w:hAnsi="宋体" w:hint="eastAsia"/>
        </w:rPr>
        <w:t xml:space="preserve">    产后甲状腺炎(postpartum thyroiditis，PPT)是发生在产后的一种自身免疫性甲状</w:t>
      </w:r>
    </w:p>
    <w:p w:rsidR="00F23563" w:rsidRPr="00A35D65" w:rsidRDefault="00F23563" w:rsidP="00F23563">
      <w:pPr>
        <w:rPr>
          <w:rFonts w:ascii="宋体" w:hAnsi="宋体"/>
        </w:rPr>
      </w:pPr>
      <w:r w:rsidRPr="00A35D65">
        <w:rPr>
          <w:rFonts w:ascii="宋体" w:hAnsi="宋体" w:hint="eastAsia"/>
        </w:rPr>
        <w:t>腺炎。目前认为，患者一般存在隐l生自身免疫甲状腺炎。妊娠作为诱因促进疾病由亚临床</w:t>
      </w:r>
    </w:p>
    <w:p w:rsidR="00F23563" w:rsidRPr="00A35D65" w:rsidRDefault="00F23563" w:rsidP="00F23563">
      <w:pPr>
        <w:rPr>
          <w:rFonts w:ascii="宋体" w:hAnsi="宋体"/>
        </w:rPr>
      </w:pPr>
      <w:r w:rsidRPr="00A35D65">
        <w:rPr>
          <w:rFonts w:ascii="宋体" w:hAnsi="宋体" w:hint="eastAsia"/>
        </w:rPr>
        <w:t>形式转变为临床形式。</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目前各国报告的发病率从1．9％～16．7％不等。我国学者报告的患病率是11．9％，</w:t>
      </w:r>
    </w:p>
    <w:p w:rsidR="00F23563" w:rsidRPr="00A35D65" w:rsidRDefault="00F23563" w:rsidP="00F23563">
      <w:pPr>
        <w:rPr>
          <w:rFonts w:ascii="宋体" w:hAnsi="宋体"/>
        </w:rPr>
      </w:pPr>
      <w:r w:rsidRPr="00A35D65">
        <w:rPr>
          <w:rFonts w:ascii="宋体" w:hAnsi="宋体" w:hint="eastAsia"/>
        </w:rPr>
        <w:t>其中l临床型PPT 7．2％，亚临床型．PPT 4．7％。本病典型病程分为三个阶段：①甲状腺</w:t>
      </w:r>
    </w:p>
    <w:p w:rsidR="00F23563" w:rsidRPr="00A35D65" w:rsidRDefault="00F23563" w:rsidP="00F23563">
      <w:pPr>
        <w:rPr>
          <w:rFonts w:ascii="宋体" w:hAnsi="宋体"/>
        </w:rPr>
      </w:pPr>
      <w:r w:rsidRPr="00A35D65">
        <w:rPr>
          <w:rFonts w:ascii="宋体" w:hAnsi="宋体" w:hint="eastAsia"/>
        </w:rPr>
        <w:t>毒症期：发生在产后6周～6个月，一般持续2～4个月，发生的原因是由于甲状腺细</w:t>
      </w:r>
    </w:p>
    <w:p w:rsidR="00F23563" w:rsidRPr="00A35D65" w:rsidRDefault="00F23563" w:rsidP="00F23563">
      <w:pPr>
        <w:rPr>
          <w:rFonts w:ascii="宋体" w:hAnsi="宋体"/>
        </w:rPr>
      </w:pPr>
      <w:r w:rsidRPr="00A35D65">
        <w:rPr>
          <w:rFonts w:ascii="宋体" w:hAnsi="宋体" w:hint="eastAsia"/>
        </w:rPr>
        <w:t>胞炎症损伤，甲状腺激素从甲状腺滤泡漏出进入循环，导致血清甲状腺激素水平增高、</w:t>
      </w:r>
    </w:p>
    <w:p w:rsidR="00F23563" w:rsidRPr="00A35D65" w:rsidRDefault="00F23563" w:rsidP="00F23563">
      <w:pPr>
        <w:rPr>
          <w:rFonts w:ascii="宋体" w:hAnsi="宋体"/>
        </w:rPr>
      </w:pPr>
      <w:r w:rsidRPr="00A35D65">
        <w:rPr>
          <w:rFonts w:ascii="宋体" w:hAnsi="宋体" w:hint="eastAsia"/>
        </w:rPr>
        <w:t>血清TSH降低，出现甲状腺毒症的表现；②甲减期：一般持续1～3个月。此时甲状腺</w:t>
      </w:r>
    </w:p>
    <w:p w:rsidR="00F23563" w:rsidRPr="00A35D65" w:rsidRDefault="00F23563" w:rsidP="00F23563">
      <w:pPr>
        <w:rPr>
          <w:rFonts w:ascii="宋体" w:hAnsi="宋体"/>
        </w:rPr>
      </w:pPr>
      <w:r w:rsidRPr="00A35D65">
        <w:rPr>
          <w:rFonts w:ascii="宋体" w:hAnsi="宋体" w:hint="eastAsia"/>
        </w:rPr>
        <w:t>滤泡储存的激素已经释放殆尽，损伤的甲状腺细胞又不能制造足够的激素，所以发生甲</w:t>
      </w:r>
    </w:p>
    <w:p w:rsidR="00F23563" w:rsidRPr="00A35D65" w:rsidRDefault="00F23563" w:rsidP="00F23563">
      <w:pPr>
        <w:rPr>
          <w:rFonts w:ascii="宋体" w:hAnsi="宋体"/>
        </w:rPr>
      </w:pPr>
      <w:r w:rsidRPr="00A35D65">
        <w:rPr>
          <w:rFonts w:ascii="宋体" w:hAnsi="宋体" w:hint="eastAsia"/>
        </w:rPr>
        <w:t>减；③恢复期：经过自身修复，甲状腺细胞功能恢复，产生足够的激素，甲状腺功能恢</w:t>
      </w:r>
    </w:p>
    <w:p w:rsidR="00F23563" w:rsidRPr="00A35D65" w:rsidRDefault="00F23563" w:rsidP="00F23563">
      <w:pPr>
        <w:rPr>
          <w:rFonts w:ascii="宋体" w:hAnsi="宋体"/>
        </w:rPr>
      </w:pPr>
      <w:r w:rsidRPr="00A35D65">
        <w:rPr>
          <w:rFonts w:ascii="宋体" w:hAnsi="宋体" w:hint="eastAsia"/>
        </w:rPr>
        <w:t>复正常，但是有20％的病例其甲减不能恢复而发展为永久性甲减。并不是所有病例都</w:t>
      </w:r>
    </w:p>
    <w:p w:rsidR="00F23563" w:rsidRPr="00A35D65" w:rsidRDefault="00F23563" w:rsidP="00F23563">
      <w:pPr>
        <w:rPr>
          <w:rFonts w:ascii="宋体" w:hAnsi="宋体"/>
        </w:rPr>
      </w:pPr>
      <w:r w:rsidRPr="00A35D65">
        <w:rPr>
          <w:rFonts w:ascii="宋体" w:hAnsi="宋体" w:hint="eastAsia"/>
        </w:rPr>
        <w:lastRenderedPageBreak/>
        <w:t>有三期的表现，具有三期表现者约占26％，仅有甲亢表现者约占38％，仅有甲减表现</w:t>
      </w:r>
    </w:p>
    <w:p w:rsidR="00F23563" w:rsidRPr="00A35D65" w:rsidRDefault="00F23563" w:rsidP="00F23563">
      <w:pPr>
        <w:rPr>
          <w:rFonts w:ascii="宋体" w:hAnsi="宋体"/>
        </w:rPr>
      </w:pPr>
      <w:r w:rsidRPr="00A35D65">
        <w:rPr>
          <w:rFonts w:ascii="宋体" w:hAnsi="宋体" w:hint="eastAsia"/>
        </w:rPr>
        <w:t>者约占36％。</w:t>
      </w:r>
    </w:p>
    <w:p w:rsidR="00F23563" w:rsidRPr="00A35D65" w:rsidRDefault="00F23563" w:rsidP="00F23563">
      <w:pPr>
        <w:rPr>
          <w:rFonts w:ascii="宋体" w:hAnsi="宋体"/>
        </w:rPr>
      </w:pPr>
      <w:r w:rsidRPr="00A35D65">
        <w:rPr>
          <w:rFonts w:ascii="宋体" w:hAnsi="宋体" w:hint="eastAsia"/>
        </w:rPr>
        <w:t xml:space="preserve">  【实验室检查】</w:t>
      </w:r>
    </w:p>
    <w:p w:rsidR="00F23563" w:rsidRPr="00A35D65" w:rsidRDefault="00F23563" w:rsidP="00F23563">
      <w:pPr>
        <w:rPr>
          <w:rFonts w:ascii="宋体" w:hAnsi="宋体"/>
        </w:rPr>
      </w:pPr>
      <w:r w:rsidRPr="00A35D65">
        <w:rPr>
          <w:rFonts w:ascii="宋体" w:hAnsi="宋体" w:hint="eastAsia"/>
        </w:rPr>
        <w:t xml:space="preserve">  根据病程的甲状腺毒症期、甲减期和恢复期，血清TSH、T4、Ts出现相应的改变。</w:t>
      </w:r>
    </w:p>
    <w:p w:rsidR="00F23563" w:rsidRPr="00A35D65" w:rsidRDefault="00F23563" w:rsidP="00F23563">
      <w:pPr>
        <w:rPr>
          <w:rFonts w:ascii="宋体" w:hAnsi="宋体"/>
        </w:rPr>
      </w:pPr>
      <w:r w:rsidRPr="00A35D65">
        <w:rPr>
          <w:rFonts w:ascii="宋体" w:hAnsi="宋体" w:hint="eastAsia"/>
        </w:rPr>
        <w:t>如果做mI摄取率可以呈现与亚急性甲状腺炎相似的“分离现象”(即血清甲状腺激素水平</w:t>
      </w:r>
    </w:p>
    <w:p w:rsidR="00F23563" w:rsidRPr="00A35D65" w:rsidRDefault="00F23563" w:rsidP="00F23563">
      <w:pPr>
        <w:rPr>
          <w:rFonts w:ascii="宋体" w:hAnsi="宋体"/>
        </w:rPr>
      </w:pPr>
      <w:r w:rsidRPr="00A35D65">
        <w:rPr>
          <w:rFonts w:ascii="宋体" w:hAnsi="宋体" w:hint="eastAsia"/>
        </w:rPr>
        <w:t>升高，甲状腺摄ⅢI能力降低)。但是因为产妇处于哺乳期，不宜做”。I检查。大多数患者</w:t>
      </w:r>
    </w:p>
    <w:p w:rsidR="00F23563" w:rsidRPr="00A35D65" w:rsidRDefault="00F23563" w:rsidP="00F23563">
      <w:pPr>
        <w:rPr>
          <w:rFonts w:ascii="宋体" w:hAnsi="宋体"/>
        </w:rPr>
      </w:pPr>
      <w:r w:rsidRPr="00A35D65">
        <w:rPr>
          <w:rFonts w:ascii="宋体" w:hAnsi="宋体" w:hint="eastAsia"/>
        </w:rPr>
        <w:t>TPoAb阳性。但是妊娠的免疫抑制作用减低了抗体的滴度，产后TPoAb的滴度回升。</w:t>
      </w:r>
    </w:p>
    <w:p w:rsidR="00F23563" w:rsidRPr="00A35D65" w:rsidRDefault="00F23563" w:rsidP="00F23563">
      <w:pPr>
        <w:rPr>
          <w:rFonts w:ascii="宋体" w:hAnsi="宋体"/>
        </w:rPr>
      </w:pPr>
      <w:r w:rsidRPr="00A35D65">
        <w:rPr>
          <w:rFonts w:ascii="宋体" w:hAnsi="宋体" w:hint="eastAsia"/>
        </w:rPr>
        <w:t xml:space="preserve">    【诊断和鉴别诊断】</w:t>
      </w:r>
    </w:p>
    <w:p w:rsidR="00F23563" w:rsidRPr="00A35D65" w:rsidRDefault="00F23563" w:rsidP="00F23563">
      <w:pPr>
        <w:rPr>
          <w:rFonts w:ascii="宋体" w:hAnsi="宋体"/>
        </w:rPr>
      </w:pPr>
      <w:r w:rsidRPr="00A35D65">
        <w:rPr>
          <w:rFonts w:ascii="宋体" w:hAnsi="宋体" w:hint="eastAsia"/>
        </w:rPr>
        <w:t xml:space="preserve">    诊断依据：①产后一年之内发生甲状腺功能异常(甲状腺毒症、甲状腺功能减退或两</w:t>
      </w:r>
    </w:p>
    <w:p w:rsidR="00F23563" w:rsidRPr="00A35D65" w:rsidRDefault="00F23563" w:rsidP="00F23563">
      <w:pPr>
        <w:rPr>
          <w:rFonts w:ascii="宋体" w:hAnsi="宋体"/>
        </w:rPr>
      </w:pPr>
      <w:r w:rsidRPr="00A35D65">
        <w:rPr>
          <w:rFonts w:ascii="宋体" w:hAnsi="宋体" w:hint="eastAsia"/>
        </w:rPr>
        <w:t>者兼有)；②病程呈现甲亢和甲减的双相变化或自限性；③甲状腺轻、中度肿大，质地中</w:t>
      </w:r>
    </w:p>
    <w:p w:rsidR="00F23563" w:rsidRPr="00A35D65" w:rsidRDefault="00F23563" w:rsidP="00F23563">
      <w:pPr>
        <w:rPr>
          <w:rFonts w:ascii="宋体" w:hAnsi="宋体"/>
        </w:rPr>
      </w:pPr>
      <w:r w:rsidRPr="00A35D65">
        <w:rPr>
          <w:rFonts w:ascii="宋体" w:hAnsi="宋体" w:hint="eastAsia"/>
        </w:rPr>
        <w:t>度，但无触痛；④血清TRAb一般阴性。测定TRAb主要是与产后Grave8病鉴别。因为</w:t>
      </w:r>
    </w:p>
    <w:p w:rsidR="00F23563" w:rsidRPr="00A35D65" w:rsidRDefault="00F23563" w:rsidP="00F23563">
      <w:pPr>
        <w:rPr>
          <w:rFonts w:ascii="宋体" w:hAnsi="宋体"/>
        </w:rPr>
      </w:pPr>
      <w:r w:rsidRPr="00A35D65">
        <w:rPr>
          <w:rFonts w:ascii="宋体" w:hAnsi="宋体" w:hint="eastAsia"/>
        </w:rPr>
        <w:t>分娩也是G谢ves病复发的诱因之一。</w:t>
      </w:r>
    </w:p>
    <w:p w:rsidR="00F23563" w:rsidRPr="00A35D65" w:rsidRDefault="00F23563" w:rsidP="00F23563">
      <w:pPr>
        <w:rPr>
          <w:rFonts w:ascii="宋体" w:hAnsi="宋体"/>
        </w:rPr>
      </w:pPr>
      <w:r w:rsidRPr="00A35D65">
        <w:rPr>
          <w:rFonts w:ascii="宋体" w:hAnsi="宋体" w:hint="eastAsia"/>
        </w:rPr>
        <w:t>j鬻蒸鬻蔫黻囊。j瀵瓣jj囊i藜麓炎j麓箩</w:t>
      </w:r>
    </w:p>
    <w:p w:rsidR="00F23563" w:rsidRPr="00A35D65" w:rsidRDefault="00F23563" w:rsidP="00F23563">
      <w:pPr>
        <w:rPr>
          <w:rFonts w:ascii="宋体" w:hAnsi="宋体"/>
        </w:rPr>
      </w:pPr>
      <w:r w:rsidRPr="00A35D65">
        <w:rPr>
          <w:rFonts w:ascii="宋体" w:hAnsi="宋体" w:hint="eastAsia"/>
        </w:rPr>
        <w:t xml:space="preserve">  【治疗和预防】</w:t>
      </w:r>
    </w:p>
    <w:p w:rsidR="00F23563" w:rsidRPr="00A35D65" w:rsidRDefault="00F23563" w:rsidP="00F23563">
      <w:pPr>
        <w:rPr>
          <w:rFonts w:ascii="宋体" w:hAnsi="宋体"/>
        </w:rPr>
      </w:pPr>
      <w:r w:rsidRPr="00A35D65">
        <w:rPr>
          <w:rFonts w:ascii="宋体" w:hAnsi="宋体" w:hint="eastAsia"/>
        </w:rPr>
        <w:t xml:space="preserve">  本病呈现自限性经过。甲状腺毒症期一般不需要抗甲状腺药物治疗，症状严重者可给</w:t>
      </w:r>
    </w:p>
    <w:p w:rsidR="00F23563" w:rsidRPr="00A35D65" w:rsidRDefault="00F23563" w:rsidP="00F23563">
      <w:pPr>
        <w:rPr>
          <w:rFonts w:ascii="宋体" w:hAnsi="宋体"/>
        </w:rPr>
      </w:pPr>
      <w:r w:rsidRPr="00A35D65">
        <w:rPr>
          <w:rFonts w:ascii="宋体" w:hAnsi="宋体" w:hint="eastAsia"/>
        </w:rPr>
        <w:t>予普萘洛尔对症治疗。甲减期可给予左甲状腺素(L_T4)替代治疗。应当定期监测甲状腺</w:t>
      </w:r>
    </w:p>
    <w:p w:rsidR="00F23563" w:rsidRPr="00A35D65" w:rsidRDefault="00F23563" w:rsidP="00F23563">
      <w:pPr>
        <w:rPr>
          <w:rFonts w:ascii="宋体" w:hAnsi="宋体"/>
        </w:rPr>
      </w:pPr>
      <w:r w:rsidRPr="00A35D65">
        <w:rPr>
          <w:rFonts w:ascii="宋体" w:hAnsi="宋体" w:hint="eastAsia"/>
        </w:rPr>
        <w:t>功能3～5年，对发生永久性甲减患者给予I，T4替代治疗。目前主张对育龄妇女在妊娠前</w:t>
      </w:r>
    </w:p>
    <w:p w:rsidR="00F23563" w:rsidRPr="00A35D65" w:rsidRDefault="00F23563" w:rsidP="00F23563">
      <w:pPr>
        <w:rPr>
          <w:rFonts w:ascii="宋体" w:hAnsi="宋体"/>
        </w:rPr>
      </w:pPr>
      <w:r w:rsidRPr="00A35D65">
        <w:rPr>
          <w:rFonts w:ascii="宋体" w:hAnsi="宋体" w:hint="eastAsia"/>
        </w:rPr>
        <w:t>做TPoAb和TSH筛查，TPoAb阳性孕妇PPT的发生率达到60％以上。</w:t>
      </w:r>
    </w:p>
    <w:p w:rsidR="00F23563" w:rsidRPr="00A35D65" w:rsidRDefault="00F23563" w:rsidP="00F23563">
      <w:pPr>
        <w:rPr>
          <w:rFonts w:ascii="宋体" w:hAnsi="宋体"/>
        </w:rPr>
      </w:pPr>
      <w:r w:rsidRPr="00A35D65">
        <w:rPr>
          <w:rFonts w:ascii="宋体" w:hAnsi="宋体" w:hint="eastAsia"/>
        </w:rPr>
        <w:t>(滕卫平)</w:t>
      </w:r>
    </w:p>
    <w:p w:rsidR="00F23563" w:rsidRPr="00A35D65" w:rsidRDefault="00F23563" w:rsidP="00F23563">
      <w:pPr>
        <w:rPr>
          <w:rFonts w:ascii="宋体" w:hAnsi="宋体"/>
        </w:rPr>
      </w:pPr>
      <w:r w:rsidRPr="00A35D65">
        <w:rPr>
          <w:rFonts w:ascii="宋体" w:hAnsi="宋体" w:hint="eastAsia"/>
        </w:rPr>
        <w:t>第十二章  甲状腺结节与分化型甲状腺癌</w:t>
      </w:r>
    </w:p>
    <w:p w:rsidR="00F23563" w:rsidRPr="00A35D65" w:rsidRDefault="00F23563" w:rsidP="00F23563">
      <w:pPr>
        <w:rPr>
          <w:rFonts w:ascii="宋体" w:hAnsi="宋体"/>
        </w:rPr>
      </w:pPr>
      <w:r w:rsidRPr="00A35D65">
        <w:rPr>
          <w:rFonts w:ascii="宋体" w:hAnsi="宋体" w:hint="eastAsia"/>
        </w:rPr>
        <w:t>第一节  甲状腺结节</w:t>
      </w:r>
    </w:p>
    <w:p w:rsidR="00F23563" w:rsidRPr="00A35D65" w:rsidRDefault="00F23563" w:rsidP="00F23563">
      <w:pPr>
        <w:rPr>
          <w:rFonts w:ascii="宋体" w:hAnsi="宋体"/>
        </w:rPr>
      </w:pPr>
      <w:r w:rsidRPr="00A35D65">
        <w:rPr>
          <w:rFonts w:ascii="宋体" w:hAnsi="宋体" w:hint="eastAsia"/>
        </w:rPr>
        <w:t xml:space="preserve">    甲状腺结节(thyroid nodule)是临床常见病。流行病学调查显示：碘充足地区男性</w:t>
      </w:r>
    </w:p>
    <w:p w:rsidR="00F23563" w:rsidRPr="00A35D65" w:rsidRDefault="00F23563" w:rsidP="00F23563">
      <w:pPr>
        <w:rPr>
          <w:rFonts w:ascii="宋体" w:hAnsi="宋体"/>
        </w:rPr>
      </w:pPr>
      <w:r w:rsidRPr="00A35D65">
        <w:rPr>
          <w:rFonts w:ascii="宋体" w:hAnsi="宋体" w:hint="eastAsia"/>
        </w:rPr>
        <w:t>1％和女性的5％在触诊中发现甲状腺结节。应用高清晰度B超，在随机选择的人群中，</w:t>
      </w:r>
    </w:p>
    <w:p w:rsidR="00F23563" w:rsidRPr="00A35D65" w:rsidRDefault="00F23563" w:rsidP="00F23563">
      <w:pPr>
        <w:rPr>
          <w:rFonts w:ascii="宋体" w:hAnsi="宋体"/>
        </w:rPr>
      </w:pPr>
      <w:r w:rsidRPr="00A35D65">
        <w:rPr>
          <w:rFonts w:ascii="宋体" w:hAnsi="宋体" w:hint="eastAsia"/>
        </w:rPr>
        <w:t>甲状腺结节的检出率高达19％～67％，女性和老年人群更为多见。检查甲状腺结节的目的</w:t>
      </w:r>
    </w:p>
    <w:p w:rsidR="00F23563" w:rsidRPr="00A35D65" w:rsidRDefault="00F23563" w:rsidP="00F23563">
      <w:pPr>
        <w:rPr>
          <w:rFonts w:ascii="宋体" w:hAnsi="宋体"/>
        </w:rPr>
      </w:pPr>
      <w:r w:rsidRPr="00A35D65">
        <w:rPr>
          <w:rFonts w:ascii="宋体" w:hAnsi="宋体" w:hint="eastAsia"/>
        </w:rPr>
        <w:t>是排除或发现甲状腺癌。甲状腺癌在甲状腺结节中的发现率是5％～10％。根据年龄、性</w:t>
      </w:r>
    </w:p>
    <w:p w:rsidR="00F23563" w:rsidRPr="00A35D65" w:rsidRDefault="00F23563" w:rsidP="00F23563">
      <w:pPr>
        <w:rPr>
          <w:rFonts w:ascii="宋体" w:hAnsi="宋体"/>
        </w:rPr>
      </w:pPr>
      <w:r w:rsidRPr="00A35D65">
        <w:rPr>
          <w:rFonts w:ascii="宋体" w:hAnsi="宋体" w:hint="eastAsia"/>
        </w:rPr>
        <w:t>别、放射接触史、家族史和其他因素发现率各异。</w:t>
      </w:r>
    </w:p>
    <w:p w:rsidR="00F23563" w:rsidRPr="00A35D65" w:rsidRDefault="00F23563" w:rsidP="00F23563">
      <w:pPr>
        <w:rPr>
          <w:rFonts w:ascii="宋体" w:hAnsi="宋体"/>
        </w:rPr>
      </w:pPr>
      <w:r w:rsidRPr="00A35D65">
        <w:rPr>
          <w:rFonts w:ascii="宋体" w:hAnsi="宋体" w:hint="eastAsia"/>
        </w:rPr>
        <w:t xml:space="preserve">    【病因】</w:t>
      </w:r>
    </w:p>
    <w:p w:rsidR="00F23563" w:rsidRPr="00A35D65" w:rsidRDefault="00F23563" w:rsidP="00F23563">
      <w:pPr>
        <w:rPr>
          <w:rFonts w:ascii="宋体" w:hAnsi="宋体"/>
        </w:rPr>
      </w:pPr>
      <w:r w:rsidRPr="00A35D65">
        <w:rPr>
          <w:rFonts w:ascii="宋体" w:hAnsi="宋体" w:hint="eastAsia"/>
        </w:rPr>
        <w:t xml:space="preserve">    良性甲状腺结节的病因包括：良l生腺瘤，局灶性甲状腺炎，多结节性甲状腺肿的突出</w:t>
      </w:r>
    </w:p>
    <w:p w:rsidR="00F23563" w:rsidRPr="00A35D65" w:rsidRDefault="00F23563" w:rsidP="00F23563">
      <w:pPr>
        <w:rPr>
          <w:rFonts w:ascii="宋体" w:hAnsi="宋体"/>
        </w:rPr>
      </w:pPr>
      <w:r w:rsidRPr="00A35D65">
        <w:rPr>
          <w:rFonts w:ascii="宋体" w:hAnsi="宋体" w:hint="eastAsia"/>
        </w:rPr>
        <w:t>部分，甲状腺、甲状旁腺和甲状腺舌管囊肿，单叶甲状腺发育不全导致对侧叶增生，手术</w:t>
      </w:r>
    </w:p>
    <w:p w:rsidR="00F23563" w:rsidRPr="00A35D65" w:rsidRDefault="00F23563" w:rsidP="00F23563">
      <w:pPr>
        <w:rPr>
          <w:rFonts w:ascii="宋体" w:hAnsi="宋体"/>
        </w:rPr>
      </w:pPr>
      <w:r w:rsidRPr="00A35D65">
        <w:rPr>
          <w:rFonts w:ascii="宋体" w:hAnsi="宋体" w:hint="eastAsia"/>
        </w:rPr>
        <w:t>后或m I治疗后甲状腺残余组织的瘢痕和增生等。除甲状腺组织增生和少数滤泡状腺瘤外，</w:t>
      </w:r>
    </w:p>
    <w:p w:rsidR="00F23563" w:rsidRPr="00A35D65" w:rsidRDefault="00F23563" w:rsidP="00F23563">
      <w:pPr>
        <w:rPr>
          <w:rFonts w:ascii="宋体" w:hAnsi="宋体"/>
        </w:rPr>
      </w:pPr>
      <w:r w:rsidRPr="00A35D65">
        <w:rPr>
          <w:rFonts w:ascii="宋体" w:hAnsi="宋体" w:hint="eastAsia"/>
        </w:rPr>
        <w:t>以上原因的结节在核素扫描时都表现为“冷结节”。</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甲状腺结节是甲状腺内的独立病灶。这个病灶可以触及，或者在B超检查下发现这个</w:t>
      </w:r>
    </w:p>
    <w:p w:rsidR="00F23563" w:rsidRPr="00A35D65" w:rsidRDefault="00F23563" w:rsidP="00F23563">
      <w:pPr>
        <w:rPr>
          <w:rFonts w:ascii="宋体" w:hAnsi="宋体"/>
        </w:rPr>
      </w:pPr>
      <w:r w:rsidRPr="00A35D65">
        <w:rPr>
          <w:rFonts w:ascii="宋体" w:hAnsi="宋体" w:hint="eastAsia"/>
        </w:rPr>
        <w:t>病灶有区别于周边的组织。B超检查未能证实的结节，即使可以触及，也不能诊断为甲状</w:t>
      </w:r>
    </w:p>
    <w:p w:rsidR="00F23563" w:rsidRPr="00A35D65" w:rsidRDefault="00F23563" w:rsidP="00F23563">
      <w:pPr>
        <w:rPr>
          <w:rFonts w:ascii="宋体" w:hAnsi="宋体"/>
        </w:rPr>
      </w:pPr>
      <w:r w:rsidRPr="00A35D65">
        <w:rPr>
          <w:rFonts w:ascii="宋体" w:hAnsi="宋体" w:hint="eastAsia"/>
        </w:rPr>
        <w:t>腺结节。</w:t>
      </w:r>
    </w:p>
    <w:p w:rsidR="00F23563" w:rsidRPr="00A35D65" w:rsidRDefault="00F23563" w:rsidP="00F23563">
      <w:pPr>
        <w:rPr>
          <w:rFonts w:ascii="宋体" w:hAnsi="宋体"/>
        </w:rPr>
      </w:pPr>
      <w:r w:rsidRPr="00A35D65">
        <w:rPr>
          <w:rFonts w:ascii="宋体" w:hAnsi="宋体" w:hint="eastAsia"/>
        </w:rPr>
        <w:t xml:space="preserve">    未触及的结节与可以触及的相同大小的结节具有同等的恶性危险。主要对直径超过</w:t>
      </w:r>
    </w:p>
    <w:p w:rsidR="00F23563" w:rsidRPr="00A35D65" w:rsidRDefault="00F23563" w:rsidP="00F23563">
      <w:pPr>
        <w:rPr>
          <w:rFonts w:ascii="宋体" w:hAnsi="宋体"/>
        </w:rPr>
      </w:pPr>
      <w:r w:rsidRPr="00A35D65">
        <w:rPr>
          <w:rFonts w:ascii="宋体" w:hAnsi="宋体" w:hint="eastAsia"/>
        </w:rPr>
        <w:t>1cm的结节做检查，因为这样的结节有甲状腺癌的可能。对于直径&lt;1cm的结节，如果B</w:t>
      </w:r>
    </w:p>
    <w:p w:rsidR="00F23563" w:rsidRPr="00A35D65" w:rsidRDefault="00F23563" w:rsidP="00F23563">
      <w:pPr>
        <w:rPr>
          <w:rFonts w:ascii="宋体" w:hAnsi="宋体"/>
        </w:rPr>
      </w:pPr>
      <w:r w:rsidRPr="00A35D65">
        <w:rPr>
          <w:rFonts w:ascii="宋体" w:hAnsi="宋体" w:hint="eastAsia"/>
        </w:rPr>
        <w:t>超有癌性征象、有头颈部放射治疗史和甲状腺癌的家族史时也要进一步检查。</w:t>
      </w:r>
    </w:p>
    <w:p w:rsidR="00F23563" w:rsidRPr="00A35D65" w:rsidRDefault="00F23563" w:rsidP="00F23563">
      <w:pPr>
        <w:rPr>
          <w:rFonts w:ascii="宋体" w:hAnsi="宋体"/>
        </w:rPr>
      </w:pPr>
      <w:r w:rsidRPr="00A35D65">
        <w:rPr>
          <w:rFonts w:ascii="宋体" w:hAnsi="宋体" w:hint="eastAsia"/>
        </w:rPr>
        <w:t xml:space="preserve">    体检集中于甲状腺和颈部淋巴结。与甲状腺癌相关的病史包括：头颈部放射治疗史、</w:t>
      </w:r>
    </w:p>
    <w:p w:rsidR="00F23563" w:rsidRPr="00A35D65" w:rsidRDefault="00F23563" w:rsidP="00F23563">
      <w:pPr>
        <w:rPr>
          <w:rFonts w:ascii="宋体" w:hAnsi="宋体"/>
        </w:rPr>
      </w:pPr>
      <w:r w:rsidRPr="00A35D65">
        <w:rPr>
          <w:rFonts w:ascii="宋体" w:hAnsi="宋体" w:hint="eastAsia"/>
        </w:rPr>
        <w:t>骨髓移植的全身放射、一级亲属的甲状腺癌家族史、迅速增长的结节、声音嘶哑、声带麻</w:t>
      </w:r>
    </w:p>
    <w:p w:rsidR="00F23563" w:rsidRPr="00A35D65" w:rsidRDefault="00F23563" w:rsidP="00F23563">
      <w:pPr>
        <w:rPr>
          <w:rFonts w:ascii="宋体" w:hAnsi="宋体"/>
        </w:rPr>
      </w:pPr>
      <w:r w:rsidRPr="00A35D65">
        <w:rPr>
          <w:rFonts w:ascii="宋体" w:hAnsi="宋体" w:hint="eastAsia"/>
        </w:rPr>
        <w:t>痹。而同侧颈部淋巴结肿大，结节固定于外周组织则是癌性结节的征象。</w:t>
      </w:r>
    </w:p>
    <w:p w:rsidR="00F23563" w:rsidRPr="00A35D65" w:rsidRDefault="00F23563" w:rsidP="00F23563">
      <w:pPr>
        <w:rPr>
          <w:rFonts w:ascii="宋体" w:hAnsi="宋体"/>
        </w:rPr>
      </w:pPr>
      <w:r w:rsidRPr="00A35D65">
        <w:rPr>
          <w:rFonts w:ascii="宋体" w:hAnsi="宋体" w:hint="eastAsia"/>
        </w:rPr>
        <w:t xml:space="preserve">  【实验室和其他检查】</w:t>
      </w:r>
    </w:p>
    <w:p w:rsidR="00F23563" w:rsidRPr="00A35D65" w:rsidRDefault="00F23563" w:rsidP="00F23563">
      <w:pPr>
        <w:rPr>
          <w:rFonts w:ascii="宋体" w:hAnsi="宋体"/>
        </w:rPr>
      </w:pPr>
      <w:r w:rsidRPr="00A35D65">
        <w:rPr>
          <w:rFonts w:ascii="宋体" w:hAnsi="宋体" w:hint="eastAsia"/>
        </w:rPr>
        <w:t xml:space="preserve">  (一)血清1．SH</w:t>
      </w:r>
    </w:p>
    <w:p w:rsidR="00F23563" w:rsidRPr="00A35D65" w:rsidRDefault="00F23563" w:rsidP="00F23563">
      <w:pPr>
        <w:rPr>
          <w:rFonts w:ascii="宋体" w:hAnsi="宋体"/>
        </w:rPr>
      </w:pPr>
      <w:r w:rsidRPr="00A35D65">
        <w:rPr>
          <w:rFonts w:ascii="宋体" w:hAnsi="宋体" w:hint="eastAsia"/>
        </w:rPr>
        <w:t xml:space="preserve">  如果TSH减低，提示结节可能分泌甲状腺激素。进一步做甲状腺核素扫描，检查结</w:t>
      </w:r>
    </w:p>
    <w:p w:rsidR="00F23563" w:rsidRPr="00A35D65" w:rsidRDefault="00F23563" w:rsidP="00F23563">
      <w:pPr>
        <w:rPr>
          <w:rFonts w:ascii="宋体" w:hAnsi="宋体"/>
        </w:rPr>
      </w:pPr>
      <w:r w:rsidRPr="00A35D65">
        <w:rPr>
          <w:rFonts w:ascii="宋体" w:hAnsi="宋体" w:hint="eastAsia"/>
        </w:rPr>
        <w:lastRenderedPageBreak/>
        <w:t>节是否具有自主功能。有功能的结节恶性的可能性极小，不必再做细胞学的检查。如果血</w:t>
      </w:r>
    </w:p>
    <w:p w:rsidR="00F23563" w:rsidRPr="00A35D65" w:rsidRDefault="00F23563" w:rsidP="00F23563">
      <w:pPr>
        <w:rPr>
          <w:rFonts w:ascii="宋体" w:hAnsi="宋体"/>
        </w:rPr>
      </w:pPr>
      <w:r w:rsidRPr="00A35D65">
        <w:rPr>
          <w:rFonts w:ascii="宋体" w:hAnsi="宋体" w:hint="eastAsia"/>
        </w:rPr>
        <w:t>清TSH增高，提示存在桥本甲状腺炎伴甲状腺功能减退，需要进一步测定甲状腺自身抗</w:t>
      </w:r>
    </w:p>
    <w:p w:rsidR="00F23563" w:rsidRPr="00A35D65" w:rsidRDefault="00F23563" w:rsidP="00F23563">
      <w:pPr>
        <w:rPr>
          <w:rFonts w:ascii="宋体" w:hAnsi="宋体"/>
        </w:rPr>
      </w:pPr>
      <w:r w:rsidRPr="00A35D65">
        <w:rPr>
          <w:rFonts w:ascii="宋体" w:hAnsi="宋体" w:hint="eastAsia"/>
        </w:rPr>
        <w:t>体和甲状腺细针抽吸细胞学检查。</w:t>
      </w:r>
    </w:p>
    <w:p w:rsidR="00F23563" w:rsidRPr="00A35D65" w:rsidRDefault="00F23563" w:rsidP="00F23563">
      <w:pPr>
        <w:rPr>
          <w:rFonts w:ascii="宋体" w:hAnsi="宋体"/>
        </w:rPr>
      </w:pPr>
      <w:r w:rsidRPr="00A35D65">
        <w:rPr>
          <w:rFonts w:ascii="宋体" w:hAnsi="宋体" w:hint="eastAsia"/>
        </w:rPr>
        <w:t xml:space="preserve">    (二)甲状腺B超</w:t>
      </w:r>
    </w:p>
    <w:p w:rsidR="00F23563" w:rsidRPr="00A35D65" w:rsidRDefault="00F23563" w:rsidP="00F23563">
      <w:pPr>
        <w:rPr>
          <w:rFonts w:ascii="宋体" w:hAnsi="宋体"/>
        </w:rPr>
      </w:pPr>
      <w:r w:rsidRPr="00A35D65">
        <w:rPr>
          <w:rFonts w:ascii="宋体" w:hAnsi="宋体" w:hint="eastAsia"/>
        </w:rPr>
        <w:t xml:space="preserve">    甲状腺B超是确诊甲状腺结节的必要检查。它可以确定结节的体积，有否囊样变和癌</w:t>
      </w:r>
    </w:p>
    <w:p w:rsidR="00F23563" w:rsidRPr="00A35D65" w:rsidRDefault="00F23563" w:rsidP="00F23563">
      <w:pPr>
        <w:rPr>
          <w:rFonts w:ascii="宋体" w:hAnsi="宋体"/>
        </w:rPr>
      </w:pPr>
      <w:r w:rsidRPr="00A35D65">
        <w:rPr>
          <w:rFonts w:ascii="宋体" w:hAnsi="宋体" w:hint="eastAsia"/>
        </w:rPr>
        <w:t>性征象。癌性征象包括：结节微钙化，实体结节的低回声和结节内血管增生。一般认为无</w:t>
      </w:r>
    </w:p>
    <w:p w:rsidR="00F23563" w:rsidRPr="00A35D65" w:rsidRDefault="00F23563" w:rsidP="00F23563">
      <w:pPr>
        <w:rPr>
          <w:rFonts w:ascii="宋体" w:hAnsi="宋体"/>
        </w:rPr>
      </w:pPr>
      <w:r w:rsidRPr="00A35D65">
        <w:rPr>
          <w:rFonts w:ascii="宋体" w:hAnsi="宋体" w:hint="eastAsia"/>
        </w:rPr>
        <w:t>回声病灶和均质性高回声病灶癌变危险低。</w:t>
      </w:r>
    </w:p>
    <w:p w:rsidR="00F23563" w:rsidRPr="00A35D65" w:rsidRDefault="00F23563" w:rsidP="00F23563">
      <w:pPr>
        <w:rPr>
          <w:rFonts w:ascii="宋体" w:hAnsi="宋体"/>
        </w:rPr>
      </w:pPr>
      <w:r w:rsidRPr="00A35D65">
        <w:rPr>
          <w:rFonts w:ascii="宋体" w:hAnsi="宋体" w:hint="eastAsia"/>
        </w:rPr>
        <w:t xml:space="preserve">    (三)甲状腺核素扫描    ．</w:t>
      </w:r>
    </w:p>
    <w:p w:rsidR="00F23563" w:rsidRPr="00A35D65" w:rsidRDefault="00F23563" w:rsidP="00F23563">
      <w:pPr>
        <w:rPr>
          <w:rFonts w:ascii="宋体" w:hAnsi="宋体"/>
        </w:rPr>
      </w:pPr>
      <w:r w:rsidRPr="00A35D65">
        <w:rPr>
          <w:rFonts w:ascii="宋体" w:hAnsi="宋体" w:hint="eastAsia"/>
        </w:rPr>
        <w:t xml:space="preserve">    经典使用的核素是”’I、”。I、”“Tc04。根据甲状腺结节摄取核素的多寡，划分为“热结</w:t>
      </w:r>
    </w:p>
    <w:p w:rsidR="00F23563" w:rsidRPr="00A35D65" w:rsidRDefault="00F23563" w:rsidP="00F23563">
      <w:pPr>
        <w:rPr>
          <w:rFonts w:ascii="宋体" w:hAnsi="宋体"/>
        </w:rPr>
      </w:pPr>
      <w:r w:rsidRPr="00A35D65">
        <w:rPr>
          <w:rFonts w:ascii="宋体" w:hAnsi="宋体" w:hint="eastAsia"/>
        </w:rPr>
        <w:t>节”、“温结节”和“冷结节”。因为大多数良性结节和甲状腺癌一样吸收核素较少，成为</w:t>
      </w:r>
    </w:p>
    <w:p w:rsidR="00F23563" w:rsidRPr="00A35D65" w:rsidRDefault="00F23563" w:rsidP="00F23563">
      <w:pPr>
        <w:rPr>
          <w:rFonts w:ascii="宋体" w:hAnsi="宋体"/>
        </w:rPr>
      </w:pPr>
      <w:r w:rsidRPr="00A35D65">
        <w:rPr>
          <w:rFonts w:ascii="宋体" w:hAnsi="宋体" w:hint="eastAsia"/>
        </w:rPr>
        <w:t>所谓的“冷结节”和“凉结节”，所以诊断价值不大。仅对甲状腺自主高功能腺瘤(热结</w:t>
      </w:r>
    </w:p>
    <w:p w:rsidR="00F23563" w:rsidRPr="00A35D65" w:rsidRDefault="00F23563" w:rsidP="00F23563">
      <w:pPr>
        <w:rPr>
          <w:rFonts w:ascii="宋体" w:hAnsi="宋体"/>
        </w:rPr>
      </w:pPr>
      <w:r w:rsidRPr="00A35D65">
        <w:rPr>
          <w:rFonts w:ascii="宋体" w:hAnsi="宋体" w:hint="eastAsia"/>
        </w:rPr>
        <w:t>节)有诊断价值。后者表现为结节区浓聚核素，结节外周和对侧甲状腺无显像。这种肿瘤</w:t>
      </w:r>
    </w:p>
    <w:p w:rsidR="00F23563" w:rsidRPr="00A35D65" w:rsidRDefault="00F23563" w:rsidP="00F23563">
      <w:pPr>
        <w:rPr>
          <w:rFonts w:ascii="宋体" w:hAnsi="宋体"/>
        </w:rPr>
      </w:pPr>
      <w:r w:rsidRPr="00A35D65">
        <w:rPr>
          <w:rFonts w:ascii="宋体" w:hAnsi="宋体" w:hint="eastAsia"/>
        </w:rPr>
        <w:t>是良性的。</w:t>
      </w:r>
    </w:p>
    <w:p w:rsidR="00F23563" w:rsidRPr="00A35D65" w:rsidRDefault="00F23563" w:rsidP="00F23563">
      <w:pPr>
        <w:rPr>
          <w:rFonts w:ascii="宋体" w:hAnsi="宋体"/>
        </w:rPr>
      </w:pPr>
      <w:r w:rsidRPr="00A35D65">
        <w:rPr>
          <w:rFonts w:ascii="宋体" w:hAnsi="宋体" w:hint="eastAsia"/>
        </w:rPr>
        <w:t>第十二章  甲状腺结节与分化型甲状腺癌穗</w:t>
      </w:r>
    </w:p>
    <w:p w:rsidR="00F23563" w:rsidRPr="00A35D65" w:rsidRDefault="00F23563" w:rsidP="00F23563">
      <w:pPr>
        <w:rPr>
          <w:rFonts w:ascii="宋体" w:hAnsi="宋体"/>
        </w:rPr>
      </w:pPr>
      <w:r w:rsidRPr="00A35D65">
        <w:rPr>
          <w:rFonts w:ascii="宋体" w:hAnsi="宋体" w:hint="eastAsia"/>
        </w:rPr>
        <w:t xml:space="preserve">    糕鬣≥。</w:t>
      </w:r>
    </w:p>
    <w:p w:rsidR="00F23563" w:rsidRPr="00A35D65" w:rsidRDefault="00F23563" w:rsidP="00F23563">
      <w:pPr>
        <w:rPr>
          <w:rFonts w:ascii="宋体" w:hAnsi="宋体"/>
        </w:rPr>
      </w:pPr>
      <w:r w:rsidRPr="00A35D65">
        <w:rPr>
          <w:rFonts w:ascii="宋体" w:hAnsi="宋体" w:hint="eastAsia"/>
        </w:rPr>
        <w:t xml:space="preserve">    (四)血清甲状腺球蛋白(Tg)</w:t>
      </w:r>
    </w:p>
    <w:p w:rsidR="00F23563" w:rsidRPr="00A35D65" w:rsidRDefault="00F23563" w:rsidP="00F23563">
      <w:pPr>
        <w:rPr>
          <w:rFonts w:ascii="宋体" w:hAnsi="宋体"/>
        </w:rPr>
      </w:pPr>
      <w:r w:rsidRPr="00A35D65">
        <w:rPr>
          <w:rFonts w:ascii="宋体" w:hAnsi="宋体" w:hint="eastAsia"/>
        </w:rPr>
        <w:t xml:space="preserve">    Tg在许多甲状腺疾病时升高，诊断甲状腺癌缺乏特异性和敏感性。</w:t>
      </w:r>
    </w:p>
    <w:p w:rsidR="00F23563" w:rsidRPr="00A35D65" w:rsidRDefault="00F23563" w:rsidP="00F23563">
      <w:pPr>
        <w:rPr>
          <w:rFonts w:ascii="宋体" w:hAnsi="宋体"/>
        </w:rPr>
      </w:pPr>
      <w:r w:rsidRPr="00A35D65">
        <w:rPr>
          <w:rFonts w:ascii="宋体" w:hAnsi="宋体" w:hint="eastAsia"/>
        </w:rPr>
        <w:t xml:space="preserve">    (五)血清降钙素(calcitonin)</w:t>
      </w:r>
    </w:p>
    <w:p w:rsidR="00F23563" w:rsidRPr="00A35D65" w:rsidRDefault="00F23563" w:rsidP="00F23563">
      <w:pPr>
        <w:rPr>
          <w:rFonts w:ascii="宋体" w:hAnsi="宋体"/>
        </w:rPr>
      </w:pPr>
      <w:r w:rsidRPr="00A35D65">
        <w:rPr>
          <w:rFonts w:ascii="宋体" w:hAnsi="宋体" w:hint="eastAsia"/>
        </w:rPr>
        <w:t xml:space="preserve">    该指标可以在疾病早期诊断甲状腺癌细胞增生和甲状腺髓样癌。</w:t>
      </w:r>
    </w:p>
    <w:p w:rsidR="00F23563" w:rsidRPr="00A35D65" w:rsidRDefault="00F23563" w:rsidP="00F23563">
      <w:pPr>
        <w:rPr>
          <w:rFonts w:ascii="宋体" w:hAnsi="宋体"/>
        </w:rPr>
      </w:pPr>
      <w:r w:rsidRPr="00A35D65">
        <w:rPr>
          <w:rFonts w:ascii="宋体" w:hAnsi="宋体" w:hint="eastAsia"/>
        </w:rPr>
        <w:t xml:space="preserve">    (六)甲状腺细针抽吸细胞学检查(FNAC)</w:t>
      </w:r>
    </w:p>
    <w:p w:rsidR="00F23563" w:rsidRPr="00A35D65" w:rsidRDefault="00F23563" w:rsidP="00F23563">
      <w:pPr>
        <w:rPr>
          <w:rFonts w:ascii="宋体" w:hAnsi="宋体"/>
        </w:rPr>
      </w:pPr>
      <w:r w:rsidRPr="00A35D65">
        <w:rPr>
          <w:rFonts w:ascii="宋体" w:hAnsi="宋体" w:hint="eastAsia"/>
        </w:rPr>
        <w:t xml:space="preserve">    FNAC是诊断甲状腺结节最准确、最经济的方法。FN．AC结果与手术病理结果有</w:t>
      </w:r>
    </w:p>
    <w:p w:rsidR="00F23563" w:rsidRPr="00A35D65" w:rsidRDefault="00F23563" w:rsidP="00F23563">
      <w:pPr>
        <w:rPr>
          <w:rFonts w:ascii="宋体" w:hAnsi="宋体"/>
        </w:rPr>
      </w:pPr>
      <w:r w:rsidRPr="00A35D65">
        <w:rPr>
          <w:rFonts w:ascii="宋体" w:hAnsi="宋体" w:hint="eastAsia"/>
        </w:rPr>
        <w:t>90 9，6的符合率。仅有5％的假阴性率和5％的假阳性率。当然符合率取决于操作者的成</w:t>
      </w:r>
    </w:p>
    <w:p w:rsidR="00F23563" w:rsidRPr="00A35D65" w:rsidRDefault="00F23563" w:rsidP="00F23563">
      <w:pPr>
        <w:rPr>
          <w:rFonts w:ascii="宋体" w:hAnsi="宋体"/>
        </w:rPr>
      </w:pPr>
      <w:r w:rsidRPr="00A35D65">
        <w:rPr>
          <w:rFonts w:ascii="宋体" w:hAnsi="宋体" w:hint="eastAsia"/>
        </w:rPr>
        <w:t>功率，差异较大。FNAC有四个结果：①恶性结节；②疑似恶性结节，主要是滤泡状甲</w:t>
      </w:r>
    </w:p>
    <w:p w:rsidR="00F23563" w:rsidRPr="00A35D65" w:rsidRDefault="00F23563" w:rsidP="00F23563">
      <w:pPr>
        <w:rPr>
          <w:rFonts w:ascii="宋体" w:hAnsi="宋体"/>
        </w:rPr>
      </w:pPr>
      <w:r w:rsidRPr="00A35D65">
        <w:rPr>
          <w:rFonts w:ascii="宋体" w:hAnsi="宋体" w:hint="eastAsia"/>
        </w:rPr>
        <w:t>状腺肿瘤，这类结节中15％是恶性的，85％是良性的，依靠细胞学检查区分它们是不</w:t>
      </w:r>
    </w:p>
    <w:p w:rsidR="00F23563" w:rsidRPr="00A35D65" w:rsidRDefault="00F23563" w:rsidP="00F23563">
      <w:pPr>
        <w:rPr>
          <w:rFonts w:ascii="宋体" w:hAnsi="宋体"/>
        </w:rPr>
      </w:pPr>
      <w:r w:rsidRPr="00A35D65">
        <w:rPr>
          <w:rFonts w:ascii="宋体" w:hAnsi="宋体" w:hint="eastAsia"/>
        </w:rPr>
        <w:t>可能的；③良性结节；④标本取材不满意。后一种情况需要在B超引导下重复穿刺。多</w:t>
      </w:r>
    </w:p>
    <w:p w:rsidR="00F23563" w:rsidRPr="00A35D65" w:rsidRDefault="00F23563" w:rsidP="00F23563">
      <w:pPr>
        <w:rPr>
          <w:rFonts w:ascii="宋体" w:hAnsi="宋体"/>
        </w:rPr>
      </w:pPr>
      <w:r w:rsidRPr="00A35D65">
        <w:rPr>
          <w:rFonts w:ascii="宋体" w:hAnsi="宋体" w:hint="eastAsia"/>
        </w:rPr>
        <w:t>结节甲状腺肿与单发结节具有相同恶变的危险性。如果仅对大的结节行FNAC，往往容</w:t>
      </w:r>
    </w:p>
    <w:p w:rsidR="00F23563" w:rsidRPr="00A35D65" w:rsidRDefault="00F23563" w:rsidP="00F23563">
      <w:pPr>
        <w:rPr>
          <w:rFonts w:ascii="宋体" w:hAnsi="宋体"/>
        </w:rPr>
      </w:pPr>
      <w:r w:rsidRPr="00A35D65">
        <w:rPr>
          <w:rFonts w:ascii="宋体" w:hAnsi="宋体" w:hint="eastAsia"/>
        </w:rPr>
        <w:t>易使甲状腺癌漏诊。这时B超的检查显得重要，FNAC要选择具有癌性征象的结节</w:t>
      </w:r>
    </w:p>
    <w:p w:rsidR="00F23563" w:rsidRPr="00A35D65" w:rsidRDefault="00F23563" w:rsidP="00F23563">
      <w:pPr>
        <w:rPr>
          <w:rFonts w:ascii="宋体" w:hAnsi="宋体"/>
        </w:rPr>
      </w:pPr>
      <w:r w:rsidRPr="00A35D65">
        <w:rPr>
          <w:rFonts w:ascii="宋体" w:hAnsi="宋体" w:hint="eastAsia"/>
        </w:rPr>
        <w:t>穿刺。</w:t>
      </w:r>
    </w:p>
    <w:p w:rsidR="00F23563" w:rsidRPr="00A35D65" w:rsidRDefault="00F23563" w:rsidP="00F23563">
      <w:pPr>
        <w:rPr>
          <w:rFonts w:ascii="宋体" w:hAnsi="宋体"/>
        </w:rPr>
      </w:pPr>
      <w:r w:rsidRPr="00A35D65">
        <w:rPr>
          <w:rFonts w:ascii="宋体" w:hAnsi="宋体" w:hint="eastAsia"/>
        </w:rPr>
        <w:t xml:space="preserve">    【诊断】</w:t>
      </w:r>
    </w:p>
    <w:p w:rsidR="00F23563" w:rsidRPr="00A35D65" w:rsidRDefault="00F23563" w:rsidP="00F23563">
      <w:pPr>
        <w:rPr>
          <w:rFonts w:ascii="宋体" w:hAnsi="宋体"/>
        </w:rPr>
      </w:pPr>
      <w:r w:rsidRPr="00A35D65">
        <w:rPr>
          <w:rFonts w:ascii="宋体" w:hAnsi="宋体" w:hint="eastAsia"/>
        </w:rPr>
        <w:t xml:space="preserve">    FNAC提示手术的指征：①恶性结节；②实体结节，FNAC多次取材不满意；③疑似</w:t>
      </w:r>
    </w:p>
    <w:p w:rsidR="00F23563" w:rsidRPr="00A35D65" w:rsidRDefault="00F23563" w:rsidP="00F23563">
      <w:pPr>
        <w:rPr>
          <w:rFonts w:ascii="宋体" w:hAnsi="宋体"/>
        </w:rPr>
      </w:pPr>
      <w:r w:rsidRPr="00A35D65">
        <w:rPr>
          <w:rFonts w:ascii="宋体" w:hAnsi="宋体" w:hint="eastAsia"/>
        </w:rPr>
        <w:t>恶性结节；④某些结节，特别是有囊样变者，标本取材总是不满意，手术往往证实是恶</w:t>
      </w:r>
    </w:p>
    <w:p w:rsidR="00F23563" w:rsidRPr="00A35D65" w:rsidRDefault="00F23563" w:rsidP="00F23563">
      <w:pPr>
        <w:rPr>
          <w:rFonts w:ascii="宋体" w:hAnsi="宋体"/>
        </w:rPr>
      </w:pPr>
      <w:r w:rsidRPr="00A35D65">
        <w:rPr>
          <w:rFonts w:ascii="宋体" w:hAnsi="宋体" w:hint="eastAsia"/>
        </w:rPr>
        <w:t>性。左甲状腺素(L_T4)抑制试验对鉴别结节的性质有帮助。L厂T4抑制血清TSH的水平</w:t>
      </w:r>
    </w:p>
    <w:p w:rsidR="00F23563" w:rsidRPr="00A35D65" w:rsidRDefault="00F23563" w:rsidP="00F23563">
      <w:pPr>
        <w:rPr>
          <w:rFonts w:ascii="宋体" w:hAnsi="宋体"/>
        </w:rPr>
      </w:pPr>
      <w:r w:rsidRPr="00A35D65">
        <w:rPr>
          <w:rFonts w:ascii="宋体" w:hAnsi="宋体" w:hint="eastAsia"/>
        </w:rPr>
        <w:t>以后，良性结节可以缩小，恶性结节则无变化。另外，结节直径超过2cm、结节坚硬和年</w:t>
      </w:r>
    </w:p>
    <w:p w:rsidR="00F23563" w:rsidRPr="00A35D65" w:rsidRDefault="00F23563" w:rsidP="00F23563">
      <w:pPr>
        <w:rPr>
          <w:rFonts w:ascii="宋体" w:hAnsi="宋体"/>
        </w:rPr>
      </w:pPr>
      <w:r w:rsidRPr="00A35D65">
        <w:rPr>
          <w:rFonts w:ascii="宋体" w:hAnsi="宋体" w:hint="eastAsia"/>
        </w:rPr>
        <w:t>轻病例都提示是癌性结节。</w:t>
      </w:r>
    </w:p>
    <w:p w:rsidR="00F23563" w:rsidRPr="00A35D65" w:rsidRDefault="00F23563" w:rsidP="00F23563">
      <w:pPr>
        <w:rPr>
          <w:rFonts w:ascii="宋体" w:hAnsi="宋体"/>
        </w:rPr>
      </w:pPr>
      <w:r w:rsidRPr="00A35D65">
        <w:rPr>
          <w:rFonts w:ascii="宋体" w:hAnsi="宋体" w:hint="eastAsia"/>
        </w:rPr>
        <w:t xml:space="preserve">    甲状腺结节需要随访。结节增大是恶性的提示，也是重复FNAC检查的指征。B超的</w:t>
      </w:r>
    </w:p>
    <w:p w:rsidR="00F23563" w:rsidRPr="00A35D65" w:rsidRDefault="00F23563" w:rsidP="00F23563">
      <w:pPr>
        <w:rPr>
          <w:rFonts w:ascii="宋体" w:hAnsi="宋体"/>
        </w:rPr>
      </w:pPr>
      <w:r w:rsidRPr="00A35D65">
        <w:rPr>
          <w:rFonts w:ascii="宋体" w:hAnsi="宋体" w:hint="eastAsia"/>
        </w:rPr>
        <w:t>准御性优于触诊，所以主张应用B超随访结节的增长情况。对于“增长”尚无明确的定</w:t>
      </w:r>
    </w:p>
    <w:p w:rsidR="00F23563" w:rsidRPr="00A35D65" w:rsidRDefault="00F23563" w:rsidP="00F23563">
      <w:pPr>
        <w:rPr>
          <w:rFonts w:ascii="宋体" w:hAnsi="宋体"/>
        </w:rPr>
      </w:pPr>
      <w:r w:rsidRPr="00A35D65">
        <w:rPr>
          <w:rFonts w:ascii="宋体" w:hAnsi="宋体" w:hint="eastAsia"/>
        </w:rPr>
        <w:t>义。但是体积增加20％或者径线增加2mm，都是再行FNAC检查的指征。</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 xml:space="preserve">  关于良性结节的治疗，从多项临床研究证实，在轻度碘缺乏地区，甲状腺激素替代治</w:t>
      </w:r>
    </w:p>
    <w:p w:rsidR="00F23563" w:rsidRPr="00A35D65" w:rsidRDefault="00F23563" w:rsidP="00F23563">
      <w:pPr>
        <w:rPr>
          <w:rFonts w:ascii="宋体" w:hAnsi="宋体"/>
        </w:rPr>
      </w:pPr>
      <w:r w:rsidRPr="00A35D65">
        <w:rPr>
          <w:rFonts w:ascii="宋体" w:hAnsi="宋体" w:hint="eastAsia"/>
        </w:rPr>
        <w:t>疗，抑制其血清TsH低于正常水平可以减小结节的体积。但是在碘充足地区的结果不能</w:t>
      </w:r>
    </w:p>
    <w:p w:rsidR="00F23563" w:rsidRPr="00A35D65" w:rsidRDefault="00F23563" w:rsidP="00F23563">
      <w:pPr>
        <w:rPr>
          <w:rFonts w:ascii="宋体" w:hAnsi="宋体"/>
        </w:rPr>
      </w:pPr>
      <w:r w:rsidRPr="00A35D65">
        <w:rPr>
          <w:rFonts w:ascii="宋体" w:hAnsi="宋体" w:hint="eastAsia"/>
        </w:rPr>
        <w:t>证实这个结论。</w:t>
      </w:r>
    </w:p>
    <w:p w:rsidR="00F23563" w:rsidRPr="00A35D65" w:rsidRDefault="00F23563" w:rsidP="00F23563">
      <w:pPr>
        <w:rPr>
          <w:rFonts w:ascii="宋体" w:hAnsi="宋体"/>
        </w:rPr>
      </w:pPr>
      <w:r w:rsidRPr="00A35D65">
        <w:rPr>
          <w:rFonts w:ascii="宋体" w:hAnsi="宋体" w:hint="eastAsia"/>
        </w:rPr>
        <w:t>第二节分化型甲状腺癌</w:t>
      </w:r>
    </w:p>
    <w:p w:rsidR="00F23563" w:rsidRPr="00A35D65" w:rsidRDefault="00F23563" w:rsidP="00F23563">
      <w:pPr>
        <w:rPr>
          <w:rFonts w:ascii="宋体" w:hAnsi="宋体"/>
        </w:rPr>
      </w:pPr>
      <w:r w:rsidRPr="00A35D65">
        <w:rPr>
          <w:rFonts w:ascii="宋体" w:hAnsi="宋体" w:hint="eastAsia"/>
        </w:rPr>
        <w:t xml:space="preserve">  甲状腺癌(thyroid cancer’)占所有恶性肿瘤的1％。国外报告发病率约为O．5～10／10</w:t>
      </w:r>
    </w:p>
    <w:p w:rsidR="00F23563" w:rsidRPr="00A35D65" w:rsidRDefault="00F23563" w:rsidP="00F23563">
      <w:pPr>
        <w:rPr>
          <w:rFonts w:ascii="宋体" w:hAnsi="宋体"/>
        </w:rPr>
      </w:pPr>
      <w:r w:rsidRPr="00A35D65">
        <w:rPr>
          <w:rFonts w:ascii="宋体" w:hAnsi="宋体" w:hint="eastAsia"/>
        </w:rPr>
        <w:lastRenderedPageBreak/>
        <w:t>万。根据肿瘤分化的程度，甲状腺癌根据组织学可以分类为分化型和未分化型。根据组织</w:t>
      </w:r>
    </w:p>
    <w:p w:rsidR="00F23563" w:rsidRPr="00A35D65" w:rsidRDefault="00F23563" w:rsidP="00F23563">
      <w:pPr>
        <w:rPr>
          <w:rFonts w:ascii="宋体" w:hAnsi="宋体"/>
        </w:rPr>
      </w:pPr>
      <w:r w:rsidRPr="00A35D65">
        <w:rPr>
          <w:rFonts w:ascii="宋体" w:hAnsi="宋体" w:hint="eastAsia"/>
        </w:rPr>
        <w:t>学来源，分化型甲状腺癌又可以分类为乳头状甲状腺癌(papillary thyroid carcinoma，</w:t>
      </w:r>
    </w:p>
    <w:p w:rsidR="00F23563" w:rsidRPr="00A35D65" w:rsidRDefault="00F23563" w:rsidP="00F23563">
      <w:pPr>
        <w:rPr>
          <w:rFonts w:ascii="宋体" w:hAnsi="宋体"/>
        </w:rPr>
      </w:pPr>
      <w:r w:rsidRPr="00A35D65">
        <w:rPr>
          <w:rFonts w:ascii="宋体" w:hAnsi="宋体" w:hint="eastAsia"/>
        </w:rPr>
        <w:t>PTC)和滤泡状甲状腺癌(follictalar thyroid carcinoma，FTC)，前者占全部甲状腺癌的</w:t>
      </w:r>
    </w:p>
    <w:p w:rsidR="00F23563" w:rsidRPr="00A35D65" w:rsidRDefault="00F23563" w:rsidP="00F23563">
      <w:pPr>
        <w:rPr>
          <w:rFonts w:ascii="宋体" w:hAnsi="宋体"/>
        </w:rPr>
      </w:pPr>
      <w:r w:rsidRPr="00A35D65">
        <w:rPr>
          <w:rFonts w:ascii="宋体" w:hAnsi="宋体" w:hint="eastAsia"/>
        </w:rPr>
        <w:t>75％，后者占16％；另有甲状腺髓样癌(medullary thyroid carcinoma，MTC)，占5％；</w:t>
      </w:r>
    </w:p>
    <w:p w:rsidR="00F23563" w:rsidRPr="00A35D65" w:rsidRDefault="00F23563" w:rsidP="00F23563">
      <w:pPr>
        <w:rPr>
          <w:rFonts w:ascii="宋体" w:hAnsi="宋体"/>
        </w:rPr>
      </w:pPr>
      <w:r w:rsidRPr="00A35D65">
        <w:rPr>
          <w:rFonts w:ascii="宋体" w:hAnsi="宋体" w:hint="eastAsia"/>
        </w:rPr>
        <w:t>未分化型甲状腺癌仅占3％。本节重点介绍分化型甲状腺癌。</w:t>
      </w:r>
    </w:p>
    <w:p w:rsidR="00F23563" w:rsidRPr="00A35D65" w:rsidRDefault="00F23563" w:rsidP="00F23563">
      <w:pPr>
        <w:rPr>
          <w:rFonts w:ascii="宋体" w:hAnsi="宋体"/>
        </w:rPr>
      </w:pPr>
      <w:r w:rsidRPr="00A35D65">
        <w:rPr>
          <w:rFonts w:ascii="宋体" w:hAnsi="宋体" w:hint="eastAsia"/>
        </w:rPr>
        <w:t xml:space="preserve">  【病理】</w:t>
      </w:r>
    </w:p>
    <w:p w:rsidR="00F23563" w:rsidRPr="00A35D65" w:rsidRDefault="00F23563" w:rsidP="00F23563">
      <w:pPr>
        <w:rPr>
          <w:rFonts w:ascii="宋体" w:hAnsi="宋体"/>
        </w:rPr>
      </w:pPr>
      <w:r w:rsidRPr="00A35D65">
        <w:rPr>
          <w:rFonts w:ascii="宋体" w:hAnsi="宋体" w:hint="eastAsia"/>
        </w:rPr>
        <w:t xml:space="preserve">  (一)乳头状甲状腺癌(PTC)</w:t>
      </w:r>
    </w:p>
    <w:p w:rsidR="00F23563" w:rsidRPr="00A35D65" w:rsidRDefault="00F23563" w:rsidP="00F23563">
      <w:pPr>
        <w:rPr>
          <w:rFonts w:ascii="宋体" w:hAnsi="宋体"/>
        </w:rPr>
      </w:pPr>
      <w:r w:rsidRPr="00A35D65">
        <w:rPr>
          <w:rFonts w:ascii="宋体" w:hAnsi="宋体" w:hint="eastAsia"/>
        </w:rPr>
        <w:t xml:space="preserve">  生长缓慢，恶性度较低，随年龄增长，肿瘤恶性度增加。病灶可以在腺内扩散和转移</w:t>
      </w:r>
    </w:p>
    <w:p w:rsidR="00F23563" w:rsidRPr="00A35D65" w:rsidRDefault="00F23563" w:rsidP="00F23563">
      <w:pPr>
        <w:rPr>
          <w:rFonts w:ascii="宋体" w:hAnsi="宋体"/>
        </w:rPr>
      </w:pPr>
      <w:r w:rsidRPr="00A35D65">
        <w:rPr>
          <w:rFonts w:ascii="宋体" w:hAnsi="宋体" w:hint="eastAsia"/>
        </w:rPr>
        <w:t>至局部淋巴结。显微镜下可见分化良好的柱状上皮呈乳头状突起，细胞核增大，变淡，含</w:t>
      </w:r>
    </w:p>
    <w:p w:rsidR="00F23563" w:rsidRPr="00A35D65" w:rsidRDefault="00F23563" w:rsidP="00F23563">
      <w:pPr>
        <w:rPr>
          <w:rFonts w:ascii="宋体" w:hAnsi="宋体"/>
        </w:rPr>
      </w:pPr>
      <w:r w:rsidRPr="00A35D65">
        <w:rPr>
          <w:rFonts w:ascii="宋体" w:hAnsi="宋体" w:hint="eastAsia"/>
        </w:rPr>
        <w:t>有清晰的核内包涵体。部分病例可有嗜酸性细胞质(Hurthle cell)。40％病例可见同心圆</w:t>
      </w:r>
    </w:p>
    <w:p w:rsidR="00F23563" w:rsidRPr="00A35D65" w:rsidRDefault="00F23563" w:rsidP="00F23563">
      <w:pPr>
        <w:rPr>
          <w:rFonts w:ascii="宋体" w:hAnsi="宋体"/>
        </w:rPr>
      </w:pPr>
      <w:r w:rsidRPr="00A35D65">
        <w:rPr>
          <w:rFonts w:ascii="宋体" w:hAnsi="宋体" w:hint="eastAsia"/>
        </w:rPr>
        <w:t>的钙盐沉积(psammoma body)，是本癌的诊断特征之一。TSH可以刺激PTC生长。手</w:t>
      </w:r>
    </w:p>
    <w:p w:rsidR="00F23563" w:rsidRPr="00A35D65" w:rsidRDefault="00F23563" w:rsidP="00F23563">
      <w:pPr>
        <w:rPr>
          <w:rFonts w:ascii="宋体" w:hAnsi="宋体"/>
        </w:rPr>
      </w:pPr>
      <w:r w:rsidRPr="00A35D65">
        <w:rPr>
          <w:rFonts w:ascii="宋体" w:hAnsi="宋体" w:hint="eastAsia"/>
        </w:rPr>
        <w:t>术见肿瘤包膜完整者，患者寿命正常。如果侵入血管，1／3患者有10年存活率。</w:t>
      </w:r>
    </w:p>
    <w:p w:rsidR="00F23563" w:rsidRPr="00A35D65" w:rsidRDefault="00F23563" w:rsidP="00F23563">
      <w:pPr>
        <w:rPr>
          <w:rFonts w:ascii="宋体" w:hAnsi="宋体"/>
        </w:rPr>
      </w:pPr>
      <w:r w:rsidRPr="00A35D65">
        <w:rPr>
          <w:rFonts w:ascii="宋体" w:hAnsi="宋体" w:hint="eastAsia"/>
        </w:rPr>
        <w:t>％第七篇  内分泌系统疾病</w:t>
      </w:r>
    </w:p>
    <w:p w:rsidR="00F23563" w:rsidRPr="00A35D65" w:rsidRDefault="00F23563" w:rsidP="00F23563">
      <w:pPr>
        <w:rPr>
          <w:rFonts w:ascii="宋体" w:hAnsi="宋体"/>
        </w:rPr>
      </w:pPr>
      <w:r w:rsidRPr="00A35D65">
        <w:rPr>
          <w:rFonts w:ascii="宋体" w:hAnsi="宋体" w:hint="eastAsia"/>
        </w:rPr>
        <w:t xml:space="preserve">    (二)滤泡状甲状腺癌(FTC)</w:t>
      </w:r>
    </w:p>
    <w:p w:rsidR="00F23563" w:rsidRPr="00A35D65" w:rsidRDefault="00F23563" w:rsidP="00F23563">
      <w:pPr>
        <w:rPr>
          <w:rFonts w:ascii="宋体" w:hAnsi="宋体"/>
        </w:rPr>
      </w:pPr>
      <w:r w:rsidRPr="00A35D65">
        <w:rPr>
          <w:rFonts w:ascii="宋体" w:hAnsi="宋体" w:hint="eastAsia"/>
        </w:rPr>
        <w:t xml:space="preserve">    恶性程度超过PTC，很少经淋巴结转移，一般通过血行向骨和肺等远处转移。其病理</w:t>
      </w:r>
    </w:p>
    <w:p w:rsidR="00F23563" w:rsidRPr="00A35D65" w:rsidRDefault="00F23563" w:rsidP="00F23563">
      <w:pPr>
        <w:rPr>
          <w:rFonts w:ascii="宋体" w:hAnsi="宋体"/>
        </w:rPr>
      </w:pPr>
      <w:r w:rsidRPr="00A35D65">
        <w:rPr>
          <w:rFonts w:ascii="宋体" w:hAnsi="宋体" w:hint="eastAsia"/>
        </w:rPr>
        <w:t>特征是存在小的滤泡，但是滤泡内没有胶质。FTC与滤泡状腺瘤不易区别，仅能够依靠</w:t>
      </w:r>
    </w:p>
    <w:p w:rsidR="00F23563" w:rsidRPr="00A35D65" w:rsidRDefault="00F23563" w:rsidP="00F23563">
      <w:pPr>
        <w:rPr>
          <w:rFonts w:ascii="宋体" w:hAnsi="宋体"/>
        </w:rPr>
      </w:pPr>
      <w:r w:rsidRPr="00A35D65">
        <w:rPr>
          <w:rFonts w:ascii="宋体" w:hAnsi="宋体" w:hint="eastAsia"/>
        </w:rPr>
        <w:t>侵入包膜和血管来区分。显微镜下，有的组织形态正常，有的部位仅见到核分裂，常可以</w:t>
      </w:r>
    </w:p>
    <w:p w:rsidR="00F23563" w:rsidRPr="00A35D65" w:rsidRDefault="00F23563" w:rsidP="00F23563">
      <w:pPr>
        <w:rPr>
          <w:rFonts w:ascii="宋体" w:hAnsi="宋体"/>
        </w:rPr>
      </w:pPr>
      <w:r w:rsidRPr="00A35D65">
        <w:rPr>
          <w:rFonts w:ascii="宋体" w:hAnsi="宋体" w:hint="eastAsia"/>
        </w:rPr>
        <w:t>见到侵入血管和附近组织。单纯的FTC少见，多数与PTc夹杂成为混合型。FTC经常保</w:t>
      </w:r>
    </w:p>
    <w:p w:rsidR="00F23563" w:rsidRPr="00A35D65" w:rsidRDefault="00F23563" w:rsidP="00F23563">
      <w:pPr>
        <w:rPr>
          <w:rFonts w:ascii="宋体" w:hAnsi="宋体"/>
        </w:rPr>
      </w:pPr>
      <w:r w:rsidRPr="00A35D65">
        <w:rPr>
          <w:rFonts w:ascii="宋体" w:hAnsi="宋体" w:hint="eastAsia"/>
        </w:rPr>
        <w:t>留其摄碘、合成甲状腺球蛋白的功能，甚至可以合成甲状腺激素，引起甲亢。FTC这种</w:t>
      </w:r>
    </w:p>
    <w:p w:rsidR="00F23563" w:rsidRPr="00A35D65" w:rsidRDefault="00F23563" w:rsidP="00F23563">
      <w:pPr>
        <w:rPr>
          <w:rFonts w:ascii="宋体" w:hAnsi="宋体"/>
        </w:rPr>
      </w:pPr>
      <w:r w:rsidRPr="00A35D65">
        <w:rPr>
          <w:rFonts w:ascii="宋体" w:hAnsi="宋体" w:hint="eastAsia"/>
        </w:rPr>
        <w:t>特征适合采取”’I治疗。</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多见于中年女性和儿童。男女发病比例1：2～3。大约有10％的病例(特别在儿童</w:t>
      </w:r>
    </w:p>
    <w:p w:rsidR="00F23563" w:rsidRPr="00A35D65" w:rsidRDefault="00F23563" w:rsidP="00F23563">
      <w:pPr>
        <w:rPr>
          <w:rFonts w:ascii="宋体" w:hAnsi="宋体"/>
        </w:rPr>
      </w:pPr>
      <w:r w:rsidRPr="00A35D65">
        <w:rPr>
          <w:rFonts w:ascii="宋体" w:hAnsi="宋体" w:hint="eastAsia"/>
        </w:rPr>
        <w:t>患者)首发体征是颈部淋巴结肿大。临床表现为单一的甲状腺结节，质地坚硬。B超检查</w:t>
      </w:r>
    </w:p>
    <w:p w:rsidR="00F23563" w:rsidRPr="00A35D65" w:rsidRDefault="00F23563" w:rsidP="00F23563">
      <w:pPr>
        <w:rPr>
          <w:rFonts w:ascii="宋体" w:hAnsi="宋体"/>
        </w:rPr>
      </w:pPr>
      <w:r w:rsidRPr="00A35D65">
        <w:rPr>
          <w:rFonts w:ascii="宋体" w:hAnsi="宋体" w:hint="eastAsia"/>
        </w:rPr>
        <w:t>结节直径&gt;1cm，实体性，可以与外周组织清楚地区分。核素扫描为“冷结节”。在多结</w:t>
      </w:r>
    </w:p>
    <w:p w:rsidR="00F23563" w:rsidRPr="00A35D65" w:rsidRDefault="00F23563" w:rsidP="00F23563">
      <w:pPr>
        <w:rPr>
          <w:rFonts w:ascii="宋体" w:hAnsi="宋体"/>
        </w:rPr>
      </w:pPr>
      <w:r w:rsidRPr="00A35D65">
        <w:rPr>
          <w:rFonts w:ascii="宋体" w:hAnsi="宋体" w:hint="eastAsia"/>
        </w:rPr>
        <w:t>节性甲状腺肿基础上发生的甲状腺癌，表现为单个突出的、体积较大的、坚硬的，区分于</w:t>
      </w:r>
    </w:p>
    <w:p w:rsidR="00F23563" w:rsidRPr="00A35D65" w:rsidRDefault="00F23563" w:rsidP="00F23563">
      <w:pPr>
        <w:rPr>
          <w:rFonts w:ascii="宋体" w:hAnsi="宋体"/>
        </w:rPr>
      </w:pPr>
      <w:r w:rsidRPr="00A35D65">
        <w:rPr>
          <w:rFonts w:ascii="宋体" w:hAnsi="宋体" w:hint="eastAsia"/>
        </w:rPr>
        <w:t>外周组织的结节。</w:t>
      </w:r>
    </w:p>
    <w:p w:rsidR="00F23563" w:rsidRPr="00A35D65" w:rsidRDefault="00F23563" w:rsidP="00F23563">
      <w:pPr>
        <w:rPr>
          <w:rFonts w:ascii="宋体" w:hAnsi="宋体"/>
        </w:rPr>
      </w:pPr>
      <w:r w:rsidRPr="00A35D65">
        <w:rPr>
          <w:rFonts w:ascii="宋体" w:hAnsi="宋体" w:hint="eastAsia"/>
        </w:rPr>
        <w:t xml:space="preserve">    【诊断】    。</w:t>
      </w:r>
    </w:p>
    <w:p w:rsidR="00F23563" w:rsidRPr="00A35D65" w:rsidRDefault="00F23563" w:rsidP="00F23563">
      <w:pPr>
        <w:rPr>
          <w:rFonts w:ascii="宋体" w:hAnsi="宋体"/>
        </w:rPr>
      </w:pPr>
      <w:r w:rsidRPr="00A35D65">
        <w:rPr>
          <w:rFonts w:ascii="宋体" w:hAnsi="宋体" w:hint="eastAsia"/>
        </w:rPr>
        <w:t xml:space="preserve">    本病术前诊断主要依靠FANc确定。同时必须做颈部淋巴结B超，检查有否转移，</w:t>
      </w:r>
    </w:p>
    <w:p w:rsidR="00F23563" w:rsidRPr="00A35D65" w:rsidRDefault="00F23563" w:rsidP="00F23563">
      <w:pPr>
        <w:rPr>
          <w:rFonts w:ascii="宋体" w:hAnsi="宋体"/>
        </w:rPr>
      </w:pPr>
      <w:r w:rsidRPr="00A35D65">
        <w:rPr>
          <w:rFonts w:ascii="宋体" w:hAnsi="宋体" w:hint="eastAsia"/>
        </w:rPr>
        <w:t>这有助外科医生决定术式。MRI、．PET、CT等检查对于诊断意义不大，对于体积大、生</w:t>
      </w:r>
    </w:p>
    <w:p w:rsidR="00F23563" w:rsidRPr="00A35D65" w:rsidRDefault="00F23563" w:rsidP="00F23563">
      <w:pPr>
        <w:rPr>
          <w:rFonts w:ascii="宋体" w:hAnsi="宋体"/>
        </w:rPr>
      </w:pPr>
      <w:r w:rsidRPr="00A35D65">
        <w:rPr>
          <w:rFonts w:ascii="宋体" w:hAnsi="宋体" w:hint="eastAsia"/>
        </w:rPr>
        <w:t>长迅速或侵入性的肿瘤可以估计甲状腺外组织器官被累及的情况。血清Tg主要用于术后</w:t>
      </w:r>
    </w:p>
    <w:p w:rsidR="00F23563" w:rsidRPr="00A35D65" w:rsidRDefault="00F23563" w:rsidP="00F23563">
      <w:pPr>
        <w:rPr>
          <w:rFonts w:ascii="宋体" w:hAnsi="宋体"/>
        </w:rPr>
      </w:pPr>
      <w:r w:rsidRPr="00A35D65">
        <w:rPr>
          <w:rFonts w:ascii="宋体" w:hAnsi="宋体" w:hint="eastAsia"/>
        </w:rPr>
        <w:t>肿瘤复发的监测，术前测定意义不大。</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 xml:space="preserve">    甲状腺癌的手术治疗在外科学教材有关章节讨论。本节重点讨论分化型甲状腺癌</w:t>
      </w:r>
    </w:p>
    <w:p w:rsidR="00F23563" w:rsidRPr="00A35D65" w:rsidRDefault="00F23563" w:rsidP="00F23563">
      <w:pPr>
        <w:rPr>
          <w:rFonts w:ascii="宋体" w:hAnsi="宋体"/>
        </w:rPr>
      </w:pPr>
      <w:r w:rsidRPr="00A35D65">
        <w:rPr>
          <w:rFonts w:ascii="宋体" w:hAnsi="宋体" w:hint="eastAsia"/>
        </w:rPr>
        <w:t>(PTC和FTc)治疗的原则，术后的”。I治疗，甲状腺激素抑制治疗和肿瘤复发的监测。</w:t>
      </w:r>
    </w:p>
    <w:p w:rsidR="00F23563" w:rsidRPr="00A35D65" w:rsidRDefault="00F23563" w:rsidP="00F23563">
      <w:pPr>
        <w:rPr>
          <w:rFonts w:ascii="宋体" w:hAnsi="宋体"/>
        </w:rPr>
      </w:pPr>
      <w:r w:rsidRPr="00A35D65">
        <w:rPr>
          <w:rFonts w:ascii="宋体" w:hAnsi="宋体" w:hint="eastAsia"/>
        </w:rPr>
        <w:t>根据肿瘤复发的可能，分化型甲状腺癌可以划分为低危型和高危型。发病年龄&lt;45岁，</w:t>
      </w:r>
    </w:p>
    <w:p w:rsidR="00F23563" w:rsidRPr="00A35D65" w:rsidRDefault="00F23563" w:rsidP="00F23563">
      <w:pPr>
        <w:rPr>
          <w:rFonts w:ascii="宋体" w:hAnsi="宋体"/>
        </w:rPr>
      </w:pPr>
      <w:r w:rsidRPr="00A35D65">
        <w:rPr>
          <w:rFonts w:ascii="宋体" w:hAnsi="宋体" w:hint="eastAsia"/>
        </w:rPr>
        <w:t>肿瘤直径&lt;1．0cm，没有甲状腺内和腺外播散的证据属于低危型(即TNM分期工期)，占</w:t>
      </w:r>
    </w:p>
    <w:p w:rsidR="00F23563" w:rsidRPr="00A35D65" w:rsidRDefault="00F23563" w:rsidP="00F23563">
      <w:pPr>
        <w:rPr>
          <w:rFonts w:ascii="宋体" w:hAnsi="宋体"/>
        </w:rPr>
      </w:pPr>
      <w:r w:rsidRPr="00A35D65">
        <w:rPr>
          <w:rFonts w:ascii="宋体" w:hAnsi="宋体" w:hint="eastAsia"/>
        </w:rPr>
        <w:t>甲状腺癌的85％。TNM分期Ⅱ期、Ⅲ期、Ⅳ期的病例都属于高危型(TNM分期即根据</w:t>
      </w:r>
    </w:p>
    <w:p w:rsidR="00F23563" w:rsidRPr="00A35D65" w:rsidRDefault="00F23563" w:rsidP="00F23563">
      <w:pPr>
        <w:rPr>
          <w:rFonts w:ascii="宋体" w:hAnsi="宋体"/>
        </w:rPr>
      </w:pPr>
      <w:r w:rsidRPr="00A35D65">
        <w:rPr>
          <w:rFonts w:ascii="宋体" w:hAnsi="宋体" w:hint="eastAsia"/>
        </w:rPr>
        <w:t>肿瘤体积、周围淋巴结受累情况和远处转移的分期)。</w:t>
      </w:r>
    </w:p>
    <w:p w:rsidR="00F23563" w:rsidRPr="00A35D65" w:rsidRDefault="00F23563" w:rsidP="00F23563">
      <w:pPr>
        <w:rPr>
          <w:rFonts w:ascii="宋体" w:hAnsi="宋体"/>
        </w:rPr>
      </w:pPr>
      <w:r w:rsidRPr="00A35D65">
        <w:rPr>
          <w:rFonts w:ascii="宋体" w:hAnsi="宋体" w:hint="eastAsia"/>
        </w:rPr>
        <w:t xml:space="preserve">    (一)手术治疗的原则</w:t>
      </w:r>
    </w:p>
    <w:p w:rsidR="00F23563" w:rsidRPr="00A35D65" w:rsidRDefault="00F23563" w:rsidP="00F23563">
      <w:pPr>
        <w:rPr>
          <w:rFonts w:ascii="宋体" w:hAnsi="宋体"/>
        </w:rPr>
      </w:pPr>
      <w:r w:rsidRPr="00A35D65">
        <w:rPr>
          <w:rFonts w:ascii="宋体" w:hAnsi="宋体" w:hint="eastAsia"/>
        </w:rPr>
        <w:t xml:space="preserve">    美国甲状腺学会(ATA)2006颁布的《甲状腺癌诊治指南》主张：扩大手术切除范</w:t>
      </w:r>
    </w:p>
    <w:p w:rsidR="00F23563" w:rsidRPr="00A35D65" w:rsidRDefault="00F23563" w:rsidP="00F23563">
      <w:pPr>
        <w:rPr>
          <w:rFonts w:ascii="宋体" w:hAnsi="宋体"/>
        </w:rPr>
      </w:pPr>
      <w:r w:rsidRPr="00A35D65">
        <w:rPr>
          <w:rFonts w:ascii="宋体" w:hAnsi="宋体" w:hint="eastAsia"/>
        </w:rPr>
        <w:t>围可以改善高危型患者的存活率，推荐对大多数分化型甲状腺癌采取甲状腺全部切除和近</w:t>
      </w:r>
    </w:p>
    <w:p w:rsidR="00F23563" w:rsidRPr="00A35D65" w:rsidRDefault="00F23563" w:rsidP="00F23563">
      <w:pPr>
        <w:rPr>
          <w:rFonts w:ascii="宋体" w:hAnsi="宋体"/>
        </w:rPr>
      </w:pPr>
      <w:r w:rsidRPr="00A35D65">
        <w:rPr>
          <w:rFonts w:ascii="宋体" w:hAnsi="宋体" w:hint="eastAsia"/>
        </w:rPr>
        <w:t>全部切除术式。即使在低危型中扩大手术范围，也可以减少肿瘤复发。对于高危型患者外</w:t>
      </w:r>
    </w:p>
    <w:p w:rsidR="00F23563" w:rsidRPr="00A35D65" w:rsidRDefault="00F23563" w:rsidP="00F23563">
      <w:pPr>
        <w:rPr>
          <w:rFonts w:ascii="宋体" w:hAnsi="宋体"/>
        </w:rPr>
      </w:pPr>
      <w:r w:rsidRPr="00A35D65">
        <w:rPr>
          <w:rFonts w:ascii="宋体" w:hAnsi="宋体" w:hint="eastAsia"/>
        </w:rPr>
        <w:t>科手术切除的彻底性是预后的重要因素，同时也是保证术后”’I治疗效果的基础条件。转</w:t>
      </w:r>
    </w:p>
    <w:p w:rsidR="00F23563" w:rsidRPr="00A35D65" w:rsidRDefault="00F23563" w:rsidP="00F23563">
      <w:pPr>
        <w:rPr>
          <w:rFonts w:ascii="宋体" w:hAnsi="宋体"/>
        </w:rPr>
      </w:pPr>
      <w:r w:rsidRPr="00A35D65">
        <w:rPr>
          <w:rFonts w:ascii="宋体" w:hAnsi="宋体" w:hint="eastAsia"/>
        </w:rPr>
        <w:t>移的淋巴结是肿瘤复发的常见位置，所以对于已经存在颈部淋巴结转移者，要手术切除淋</w:t>
      </w:r>
    </w:p>
    <w:p w:rsidR="00F23563" w:rsidRPr="00A35D65" w:rsidRDefault="00F23563" w:rsidP="00F23563">
      <w:pPr>
        <w:rPr>
          <w:rFonts w:ascii="宋体" w:hAnsi="宋体"/>
        </w:rPr>
      </w:pPr>
      <w:r w:rsidRPr="00A35D65">
        <w:rPr>
          <w:rFonts w:ascii="宋体" w:hAnsi="宋体" w:hint="eastAsia"/>
        </w:rPr>
        <w:lastRenderedPageBreak/>
        <w:t>巴结；对于PTC和疑似Hurthle细胞癌应当常规做第Ⅵ组淋巴结切除。</w:t>
      </w:r>
    </w:p>
    <w:p w:rsidR="00F23563" w:rsidRPr="00A35D65" w:rsidRDefault="00F23563" w:rsidP="00F23563">
      <w:pPr>
        <w:rPr>
          <w:rFonts w:ascii="宋体" w:hAnsi="宋体"/>
        </w:rPr>
      </w:pPr>
      <w:r w:rsidRPr="00A35D65">
        <w:rPr>
          <w:rFonts w:ascii="宋体" w:hAnsi="宋体" w:hint="eastAsia"/>
        </w:rPr>
        <w:t xml:space="preserve">    (二)术后n’I扫描检查</w:t>
      </w:r>
    </w:p>
    <w:p w:rsidR="00F23563" w:rsidRPr="00A35D65" w:rsidRDefault="00F23563" w:rsidP="00F23563">
      <w:pPr>
        <w:rPr>
          <w:rFonts w:ascii="宋体" w:hAnsi="宋体"/>
        </w:rPr>
      </w:pPr>
      <w:r w:rsidRPr="00A35D65">
        <w:rPr>
          <w:rFonts w:ascii="宋体" w:hAnsi="宋体" w:hint="eastAsia"/>
        </w:rPr>
        <w:t xml:space="preserve">    目的是检查术后肿瘤残留和转移以及肿瘤复发的情况。小剂量n’I(2～5mCi)扫描检</w:t>
      </w:r>
    </w:p>
    <w:p w:rsidR="00F23563" w:rsidRPr="00A35D65" w:rsidRDefault="00F23563" w:rsidP="00F23563">
      <w:pPr>
        <w:rPr>
          <w:rFonts w:ascii="宋体" w:hAnsi="宋体"/>
        </w:rPr>
      </w:pPr>
      <w:r w:rsidRPr="00A35D65">
        <w:rPr>
          <w:rFonts w:ascii="宋体" w:hAnsi="宋体" w:hint="eastAsia"/>
        </w:rPr>
        <w:t>查，也称为诊断性全身扫描(I=)xWBS)。为了提高检查的敏感性，可以选择在TSH升高</w:t>
      </w:r>
    </w:p>
    <w:p w:rsidR="00F23563" w:rsidRPr="00A35D65" w:rsidRDefault="00F23563" w:rsidP="00F23563">
      <w:pPr>
        <w:rPr>
          <w:rFonts w:ascii="宋体" w:hAnsi="宋体"/>
        </w:rPr>
      </w:pPr>
      <w:r w:rsidRPr="00A35D65">
        <w:rPr>
          <w:rFonts w:ascii="宋体" w:hAnsi="宋体" w:hint="eastAsia"/>
        </w:rPr>
        <w:t>条件下做DxwBS。升高TsH的方法有两种：一个是停止服用替代的I，L，另一个是外</w:t>
      </w:r>
    </w:p>
    <w:p w:rsidR="00F23563" w:rsidRPr="00A35D65" w:rsidRDefault="00F23563" w:rsidP="00F23563">
      <w:pPr>
        <w:rPr>
          <w:rFonts w:ascii="宋体" w:hAnsi="宋体"/>
        </w:rPr>
      </w:pPr>
      <w:r w:rsidRPr="00A35D65">
        <w:rPr>
          <w:rFonts w:ascii="宋体" w:hAnsi="宋体" w:hint="eastAsia"/>
        </w:rPr>
        <w:t>源性人重组的TSH(rhTSH)刺激；或者两种方法并用。</w:t>
      </w:r>
    </w:p>
    <w:p w:rsidR="00F23563" w:rsidRPr="00A35D65" w:rsidRDefault="00F23563" w:rsidP="00F23563">
      <w:pPr>
        <w:rPr>
          <w:rFonts w:ascii="宋体" w:hAnsi="宋体"/>
        </w:rPr>
      </w:pPr>
      <w:r w:rsidRPr="00A35D65">
        <w:rPr>
          <w:rFonts w:ascii="宋体" w:hAnsi="宋体" w:hint="eastAsia"/>
        </w:rPr>
        <w:t xml:space="preserve">    (三)术后”’碘治疗</w:t>
      </w:r>
    </w:p>
    <w:p w:rsidR="00F23563" w:rsidRPr="00A35D65" w:rsidRDefault="00F23563" w:rsidP="00F23563">
      <w:pPr>
        <w:rPr>
          <w:rFonts w:ascii="宋体" w:hAnsi="宋体"/>
        </w:rPr>
      </w:pPr>
      <w:r w:rsidRPr="00A35D65">
        <w:rPr>
          <w:rFonts w:ascii="宋体" w:hAnsi="宋体" w:hint="eastAsia"/>
        </w:rPr>
        <w:t xml:space="preserve">    目的是杀死残留的甲状腺癌细胞灶和转移病灶。大剂量”’I(30～200mC：i)，也称为治</w:t>
      </w:r>
    </w:p>
    <w:p w:rsidR="00F23563" w:rsidRPr="00A35D65" w:rsidRDefault="00F23563" w:rsidP="00F23563">
      <w:pPr>
        <w:rPr>
          <w:rFonts w:ascii="宋体" w:hAnsi="宋体"/>
        </w:rPr>
      </w:pPr>
      <w:r w:rsidRPr="00A35D65">
        <w:rPr>
          <w:rFonts w:ascii="宋体" w:hAnsi="宋体" w:hint="eastAsia"/>
        </w:rPr>
        <w:t>疗性全身扫描(RxWBS)。其适应证是：①TNM分期Ⅱ期、Ⅲ期、ⅣA期的病例；</w:t>
      </w:r>
    </w:p>
    <w:p w:rsidR="00F23563" w:rsidRPr="00A35D65" w:rsidRDefault="00F23563" w:rsidP="00F23563">
      <w:pPr>
        <w:rPr>
          <w:rFonts w:ascii="宋体" w:hAnsi="宋体"/>
        </w:rPr>
      </w:pPr>
      <w:r w:rsidRPr="00A35D65">
        <w:rPr>
          <w:rFonts w:ascii="宋体" w:hAnsi="宋体" w:hint="eastAsia"/>
        </w:rPr>
        <w:t>②TNM分期的工期病例，术中或术后组织学检查发现以下情况之一者也要做RxWBS：肿</w:t>
      </w:r>
    </w:p>
    <w:p w:rsidR="00F23563" w:rsidRPr="00A35D65" w:rsidRDefault="00F23563" w:rsidP="00F23563">
      <w:pPr>
        <w:rPr>
          <w:rFonts w:ascii="宋体" w:hAnsi="宋体"/>
        </w:rPr>
      </w:pPr>
      <w:r w:rsidRPr="00A35D65">
        <w:rPr>
          <w:rFonts w:ascii="宋体" w:hAnsi="宋体" w:hint="eastAsia"/>
        </w:rPr>
        <w:t>瘤多病灶、淋巴结转移、甲状腺外转移或者浸润性生长，组织学可见侵入性表现。</w:t>
      </w:r>
    </w:p>
    <w:p w:rsidR="00F23563" w:rsidRPr="00A35D65" w:rsidRDefault="00F23563" w:rsidP="00F23563">
      <w:pPr>
        <w:rPr>
          <w:rFonts w:ascii="宋体" w:hAnsi="宋体"/>
        </w:rPr>
      </w:pPr>
      <w:r w:rsidRPr="00A35D65">
        <w:rPr>
          <w:rFonts w:ascii="宋体" w:hAnsi="宋体" w:hint="eastAsia"/>
        </w:rPr>
        <w:t>第十二章  甲状腺结节与分化型甲状腺癌</w:t>
      </w:r>
    </w:p>
    <w:p w:rsidR="00F23563" w:rsidRPr="00A35D65" w:rsidRDefault="00F23563" w:rsidP="00F23563">
      <w:pPr>
        <w:rPr>
          <w:rFonts w:ascii="宋体" w:hAnsi="宋体"/>
        </w:rPr>
      </w:pPr>
      <w:r w:rsidRPr="00A35D65">
        <w:rPr>
          <w:rFonts w:ascii="宋体" w:hAnsi="宋体" w:hint="eastAsia"/>
        </w:rPr>
        <w:t xml:space="preserve">    (四)术后复查和治疗程序</w:t>
      </w:r>
    </w:p>
    <w:p w:rsidR="00F23563" w:rsidRPr="00A35D65" w:rsidRDefault="00F23563" w:rsidP="00F23563">
      <w:pPr>
        <w:rPr>
          <w:rFonts w:ascii="宋体" w:hAnsi="宋体"/>
        </w:rPr>
      </w:pPr>
      <w:r w:rsidRPr="00A35D65">
        <w:rPr>
          <w:rFonts w:ascii="宋体" w:hAnsi="宋体" w:hint="eastAsia"/>
        </w:rPr>
        <w:t xml:space="preserve">    1．手术治疗后，接受T3(1iothyronine)替代治疗4周。50～100~g／d，分三次口服。</w:t>
      </w:r>
    </w:p>
    <w:p w:rsidR="00F23563" w:rsidRPr="00A35D65" w:rsidRDefault="00F23563" w:rsidP="00F23563">
      <w:pPr>
        <w:rPr>
          <w:rFonts w:ascii="宋体" w:hAnsi="宋体"/>
        </w:rPr>
      </w:pPr>
      <w:r w:rsidRPr="00A35D65">
        <w:rPr>
          <w:rFonts w:ascii="宋体" w:hAnsi="宋体" w:hint="eastAsia"/>
        </w:rPr>
        <w:t>选择Ts的原因是它的半衰期短，停药两周即可解除对TSH的抑制。</w:t>
      </w:r>
    </w:p>
    <w:p w:rsidR="00F23563" w:rsidRPr="00A35D65" w:rsidRDefault="00F23563" w:rsidP="00F23563">
      <w:pPr>
        <w:rPr>
          <w:rFonts w:ascii="宋体" w:hAnsi="宋体"/>
        </w:rPr>
      </w:pPr>
      <w:r w:rsidRPr="00A35D65">
        <w:rPr>
          <w:rFonts w:ascii="宋体" w:hAnsi="宋体" w:hint="eastAsia"/>
        </w:rPr>
        <w:t xml:space="preserve">    2．停止服用T3两周，此期间进低碘饮食。停服R的目的是提升血清TSH的水平，</w:t>
      </w:r>
    </w:p>
    <w:p w:rsidR="00F23563" w:rsidRPr="00A35D65" w:rsidRDefault="00F23563" w:rsidP="00F23563">
      <w:pPr>
        <w:rPr>
          <w:rFonts w:ascii="宋体" w:hAnsi="宋体"/>
        </w:rPr>
      </w:pPr>
      <w:r w:rsidRPr="00A35D65">
        <w:rPr>
          <w:rFonts w:ascii="宋体" w:hAnsi="宋体" w:hint="eastAsia"/>
        </w:rPr>
        <w:t>使残留的甲状腺癌组织能够最大程度地摄取放射碘。停服L两周后血清TSH可以达到&gt;</w:t>
      </w:r>
    </w:p>
    <w:p w:rsidR="00F23563" w:rsidRPr="00A35D65" w:rsidRDefault="00F23563" w:rsidP="00F23563">
      <w:pPr>
        <w:rPr>
          <w:rFonts w:ascii="宋体" w:hAnsi="宋体"/>
        </w:rPr>
      </w:pPr>
      <w:r w:rsidRPr="00A35D65">
        <w:rPr>
          <w:rFonts w:ascii="宋体" w:hAnsi="宋体" w:hint="eastAsia"/>
        </w:rPr>
        <w:t>50mU／i。。</w:t>
      </w:r>
    </w:p>
    <w:p w:rsidR="00F23563" w:rsidRPr="00A35D65" w:rsidRDefault="00F23563" w:rsidP="00F23563">
      <w:pPr>
        <w:rPr>
          <w:rFonts w:ascii="宋体" w:hAnsi="宋体"/>
        </w:rPr>
      </w:pPr>
      <w:r w:rsidRPr="00A35D65">
        <w:rPr>
          <w:rFonts w:ascii="宋体" w:hAnsi="宋体" w:hint="eastAsia"/>
        </w:rPr>
        <w:t xml:space="preserve">    3．停止服用rr3 2周末测定血清Tg，做DxWBS。其目的是检查有否肿瘤残留或转移。</w:t>
      </w:r>
    </w:p>
    <w:p w:rsidR="00F23563" w:rsidRPr="00A35D65" w:rsidRDefault="00F23563" w:rsidP="00F23563">
      <w:pPr>
        <w:rPr>
          <w:rFonts w:ascii="宋体" w:hAnsi="宋体"/>
        </w:rPr>
      </w:pPr>
      <w:r w:rsidRPr="00A35D65">
        <w:rPr>
          <w:rFonts w:ascii="宋体" w:hAnsi="宋体" w:hint="eastAsia"/>
        </w:rPr>
        <w:t>如果DxWBS显示甲状腺、颈部和其他组织有核素显像或者血清Tg&gt;2ng／ml，说明肿瘤</w:t>
      </w:r>
    </w:p>
    <w:p w:rsidR="00F23563" w:rsidRPr="00A35D65" w:rsidRDefault="00F23563" w:rsidP="00F23563">
      <w:pPr>
        <w:rPr>
          <w:rFonts w:ascii="宋体" w:hAnsi="宋体"/>
        </w:rPr>
      </w:pPr>
      <w:r w:rsidRPr="00A35D65">
        <w:rPr>
          <w:rFonts w:ascii="宋体" w:hAnsi="宋体" w:hint="eastAsia"/>
        </w:rPr>
        <w:t>有残留或者转移，给予RxWBS治疗；如果DxWBS阴性，血清Tg&lt;2ng／ml，则不做</w:t>
      </w:r>
    </w:p>
    <w:p w:rsidR="00F23563" w:rsidRPr="00A35D65" w:rsidRDefault="00F23563" w:rsidP="00F23563">
      <w:pPr>
        <w:rPr>
          <w:rFonts w:ascii="宋体" w:hAnsi="宋体"/>
        </w:rPr>
      </w:pPr>
      <w:r w:rsidRPr="00A35D65">
        <w:rPr>
          <w:rFonts w:ascii="宋体" w:hAnsi="宋体" w:hint="eastAsia"/>
        </w:rPr>
        <w:t>RxWBS治疗。开始给予左甲状腺素(L-T4)替代治疗，0．15～0．3mg／d。根据抑制血清</w:t>
      </w:r>
    </w:p>
    <w:p w:rsidR="00F23563" w:rsidRPr="00A35D65" w:rsidRDefault="00F23563" w:rsidP="00F23563">
      <w:pPr>
        <w:rPr>
          <w:rFonts w:ascii="宋体" w:hAnsi="宋体"/>
        </w:rPr>
      </w:pPr>
      <w:r w:rsidRPr="00A35D65">
        <w:rPr>
          <w:rFonts w:ascii="宋体" w:hAnsi="宋体" w:hint="eastAsia"/>
        </w:rPr>
        <w:t>TSH目标调整L_T4替代剂量。(见抑制TSH治疗部分)</w:t>
      </w:r>
    </w:p>
    <w:p w:rsidR="00F23563" w:rsidRPr="00A35D65" w:rsidRDefault="00F23563" w:rsidP="00F23563">
      <w:pPr>
        <w:rPr>
          <w:rFonts w:ascii="宋体" w:hAnsi="宋体"/>
        </w:rPr>
      </w:pPr>
      <w:r w:rsidRPr="00A35D65">
        <w:rPr>
          <w:rFonts w:ascii="宋体" w:hAnsi="宋体" w:hint="eastAsia"/>
        </w:rPr>
        <w:t xml:space="preserve">    4．血清TSH水平达标后每6～12个月监测血清Tg一次(同时测TgAb)，保持血清</w:t>
      </w:r>
    </w:p>
    <w:p w:rsidR="00F23563" w:rsidRPr="00A35D65" w:rsidRDefault="00F23563" w:rsidP="00F23563">
      <w:pPr>
        <w:rPr>
          <w:rFonts w:ascii="宋体" w:hAnsi="宋体"/>
        </w:rPr>
      </w:pPr>
      <w:r w:rsidRPr="00A35D65">
        <w:rPr>
          <w:rFonts w:ascii="宋体" w:hAnsi="宋体" w:hint="eastAsia"/>
        </w:rPr>
        <w:t>Tg水平在2ng／ml以下。每12个月做一次DxWBS检查肿瘤有否复发。</w:t>
      </w:r>
    </w:p>
    <w:p w:rsidR="00F23563" w:rsidRPr="00A35D65" w:rsidRDefault="00F23563" w:rsidP="00F23563">
      <w:pPr>
        <w:rPr>
          <w:rFonts w:ascii="宋体" w:hAnsi="宋体"/>
        </w:rPr>
      </w:pPr>
      <w:r w:rsidRPr="00A35D65">
        <w:rPr>
          <w:rFonts w:ascii="宋体" w:hAnsi="宋体" w:hint="eastAsia"/>
        </w:rPr>
        <w:t xml:space="preserve">    (五)抑制TSH治疗</w:t>
      </w:r>
    </w:p>
    <w:p w:rsidR="00F23563" w:rsidRPr="00A35D65" w:rsidRDefault="00F23563" w:rsidP="00F23563">
      <w:pPr>
        <w:rPr>
          <w:rFonts w:ascii="宋体" w:hAnsi="宋体"/>
        </w:rPr>
      </w:pPr>
      <w:r w:rsidRPr="00A35D65">
        <w:rPr>
          <w:rFonts w:ascii="宋体" w:hAnsi="宋体" w:hint="eastAsia"/>
        </w:rPr>
        <w:t xml:space="preserve">    分化型甲状腺癌的细胞膜表面表达TSH受体，并且对TSH刺激发生反应，使甲状腺</w:t>
      </w:r>
    </w:p>
    <w:p w:rsidR="00F23563" w:rsidRPr="00A35D65" w:rsidRDefault="00F23563" w:rsidP="00F23563">
      <w:pPr>
        <w:rPr>
          <w:rFonts w:ascii="宋体" w:hAnsi="宋体"/>
        </w:rPr>
      </w:pPr>
      <w:r w:rsidRPr="00A35D65">
        <w:rPr>
          <w:rFonts w:ascii="宋体" w:hAnsi="宋体" w:hint="eastAsia"/>
        </w:rPr>
        <w:t>癌组织复发和增生。通过超生理剂量的T4抑制血清TSH水平，可以减少肿瘤复发的危</w:t>
      </w:r>
    </w:p>
    <w:p w:rsidR="00F23563" w:rsidRPr="00A35D65" w:rsidRDefault="00F23563" w:rsidP="00F23563">
      <w:pPr>
        <w:rPr>
          <w:rFonts w:ascii="宋体" w:hAnsi="宋体"/>
        </w:rPr>
      </w:pPr>
      <w:r w:rsidRPr="00A35D65">
        <w:rPr>
          <w:rFonts w:ascii="宋体" w:hAnsi="宋体" w:hint="eastAsia"/>
        </w:rPr>
        <w:t>险。所以术后患者要长期接受L-T4替代治疗。目的是一方面供应机体甲状腺激素的需求，</w:t>
      </w:r>
    </w:p>
    <w:p w:rsidR="00F23563" w:rsidRPr="00A35D65" w:rsidRDefault="00F23563" w:rsidP="00F23563">
      <w:pPr>
        <w:rPr>
          <w:rFonts w:ascii="宋体" w:hAnsi="宋体"/>
        </w:rPr>
      </w:pPr>
      <w:r w:rsidRPr="00A35D65">
        <w:rPr>
          <w:rFonts w:ascii="宋体" w:hAnsi="宋体" w:hint="eastAsia"/>
        </w:rPr>
        <w:t>另一方面抑制肿瘤的复发。拟实现这两个目的，I，T4的剂量要大于治疗甲减的替代剂量。</w:t>
      </w:r>
    </w:p>
    <w:p w:rsidR="00F23563" w:rsidRPr="00A35D65" w:rsidRDefault="00F23563" w:rsidP="00F23563">
      <w:pPr>
        <w:rPr>
          <w:rFonts w:ascii="宋体" w:hAnsi="宋体"/>
        </w:rPr>
      </w:pPr>
      <w:r w:rsidRPr="00A35D65">
        <w:rPr>
          <w:rFonts w:ascii="宋体" w:hAnsi="宋体" w:hint="eastAsia"/>
        </w:rPr>
        <w:t xml:space="preserve">    TSH抑制治疗的目标是：①持续肿瘤组织存在的患者，在没有特殊禁忌证情况下，</w:t>
      </w:r>
    </w:p>
    <w:p w:rsidR="00F23563" w:rsidRPr="00A35D65" w:rsidRDefault="00F23563" w:rsidP="00F23563">
      <w:pPr>
        <w:rPr>
          <w:rFonts w:ascii="宋体" w:hAnsi="宋体"/>
        </w:rPr>
      </w:pPr>
      <w:r w:rsidRPr="00A35D65">
        <w:rPr>
          <w:rFonts w:ascii="宋体" w:hAnsi="宋体" w:hint="eastAsia"/>
        </w:rPr>
        <w:t>血清TSH应当维持在&lt;O．1mU／L；②临床无症状的高危型患者，血清TSH应当维持在</w:t>
      </w:r>
    </w:p>
    <w:p w:rsidR="00F23563" w:rsidRPr="00A35D65" w:rsidRDefault="00F23563" w:rsidP="00F23563">
      <w:pPr>
        <w:rPr>
          <w:rFonts w:ascii="宋体" w:hAnsi="宋体"/>
        </w:rPr>
      </w:pPr>
      <w:r w:rsidRPr="00A35D65">
        <w:rPr>
          <w:rFonts w:ascii="宋体" w:hAnsi="宋体" w:hint="eastAsia"/>
        </w:rPr>
        <w:t>0．1～O．5mU／I。，5～10年；③临床无症状的低危型患者，TSH应当维持在0．3～2．OmU／</w:t>
      </w:r>
    </w:p>
    <w:p w:rsidR="00F23563" w:rsidRPr="00A35D65" w:rsidRDefault="00F23563" w:rsidP="00F23563">
      <w:pPr>
        <w:rPr>
          <w:rFonts w:ascii="宋体" w:hAnsi="宋体"/>
        </w:rPr>
      </w:pPr>
      <w:r w:rsidRPr="00A35D65">
        <w:rPr>
          <w:rFonts w:ascii="宋体" w:hAnsi="宋体" w:hint="eastAsia"/>
        </w:rPr>
        <w:t>I。，5～10年。超生理剂量的T4治疗的副作用包括亚I临床甲亢，加重缺血性心脏病、心房</w:t>
      </w:r>
    </w:p>
    <w:p w:rsidR="00F23563" w:rsidRPr="00A35D65" w:rsidRDefault="00F23563" w:rsidP="00F23563">
      <w:pPr>
        <w:rPr>
          <w:rFonts w:ascii="宋体" w:hAnsi="宋体"/>
        </w:rPr>
      </w:pPr>
      <w:r w:rsidRPr="00A35D65">
        <w:rPr>
          <w:rFonts w:ascii="宋体" w:hAnsi="宋体" w:hint="eastAsia"/>
        </w:rPr>
        <w:t>纤颤和闭经后妇女的骨质疏松。</w:t>
      </w:r>
    </w:p>
    <w:p w:rsidR="00F23563" w:rsidRPr="00A35D65" w:rsidRDefault="00F23563" w:rsidP="00F23563">
      <w:pPr>
        <w:rPr>
          <w:rFonts w:ascii="宋体" w:hAnsi="宋体"/>
        </w:rPr>
      </w:pPr>
      <w:r w:rsidRPr="00A35D65">
        <w:rPr>
          <w:rFonts w:ascii="宋体" w:hAnsi="宋体" w:hint="eastAsia"/>
        </w:rPr>
        <w:t xml:space="preserve">    (六)肿瘤复发的监测</w:t>
      </w:r>
    </w:p>
    <w:p w:rsidR="00F23563" w:rsidRPr="00A35D65" w:rsidRDefault="00F23563" w:rsidP="00F23563">
      <w:pPr>
        <w:rPr>
          <w:rFonts w:ascii="宋体" w:hAnsi="宋体"/>
        </w:rPr>
      </w:pPr>
      <w:r w:rsidRPr="00A35D65">
        <w:rPr>
          <w:rFonts w:ascii="宋体" w:hAnsi="宋体" w:hint="eastAsia"/>
        </w:rPr>
        <w:t xml:space="preserve">    大约5％～20％的分化型甲状腺癌发生局部复发，10％～18％发生远隔转移。复发大</w:t>
      </w:r>
    </w:p>
    <w:p w:rsidR="00F23563" w:rsidRPr="00A35D65" w:rsidRDefault="00F23563" w:rsidP="00F23563">
      <w:pPr>
        <w:rPr>
          <w:rFonts w:ascii="宋体" w:hAnsi="宋体"/>
        </w:rPr>
      </w:pPr>
      <w:r w:rsidRPr="00A35D65">
        <w:rPr>
          <w:rFonts w:ascii="宋体" w:hAnsi="宋体" w:hint="eastAsia"/>
        </w:rPr>
        <w:t>多发生在手术后2～3年，包括局部复发和远隔转移。少数病例的转移发生在术后多年以</w:t>
      </w:r>
    </w:p>
    <w:p w:rsidR="00F23563" w:rsidRPr="00A35D65" w:rsidRDefault="00F23563" w:rsidP="00F23563">
      <w:pPr>
        <w:rPr>
          <w:rFonts w:ascii="宋体" w:hAnsi="宋体"/>
        </w:rPr>
      </w:pPr>
      <w:r w:rsidRPr="00A35D65">
        <w:rPr>
          <w:rFonts w:ascii="宋体" w:hAnsi="宋体" w:hint="eastAsia"/>
        </w:rPr>
        <w:t>后，所以需要终生随访。血清Tg对于检测分化型甲状腺癌复发具有高度的敏感性和特异</w:t>
      </w:r>
    </w:p>
    <w:p w:rsidR="00F23563" w:rsidRPr="00A35D65" w:rsidRDefault="00F23563" w:rsidP="00F23563">
      <w:pPr>
        <w:rPr>
          <w:rFonts w:ascii="宋体" w:hAnsi="宋体"/>
        </w:rPr>
      </w:pPr>
      <w:r w:rsidRPr="00A35D65">
        <w:rPr>
          <w:rFonts w:ascii="宋体" w:hAnsi="宋体" w:hint="eastAsia"/>
        </w:rPr>
        <w:t>性，特别是术后和”’I治疗后。预i贝4肿瘤残余或复发的Tg切割值是2ng／ml。</w:t>
      </w:r>
    </w:p>
    <w:p w:rsidR="00F23563" w:rsidRPr="00A35D65" w:rsidRDefault="00F23563" w:rsidP="00F23563">
      <w:pPr>
        <w:rPr>
          <w:rFonts w:ascii="宋体" w:hAnsi="宋体"/>
        </w:rPr>
      </w:pPr>
      <w:r w:rsidRPr="00A35D65">
        <w:rPr>
          <w:rFonts w:ascii="宋体" w:hAnsi="宋体" w:hint="eastAsia"/>
        </w:rPr>
        <w:t xml:space="preserve">    血清Tg有三种评价方法：①L_Tt替代状态下测定(即TSH抑制状态下的Tg水</w:t>
      </w:r>
    </w:p>
    <w:p w:rsidR="00F23563" w:rsidRPr="00A35D65" w:rsidRDefault="00F23563" w:rsidP="00F23563">
      <w:pPr>
        <w:rPr>
          <w:rFonts w:ascii="宋体" w:hAnsi="宋体"/>
        </w:rPr>
      </w:pPr>
      <w:r w:rsidRPr="00A35D65">
        <w:rPr>
          <w:rFonts w:ascii="宋体" w:hAnsi="宋体" w:hint="eastAsia"/>
        </w:rPr>
        <w:t>平)；②撤除替代的L．L状态下测定；③外源性rhTSH刺激下测定。后两种方法是在升</w:t>
      </w:r>
    </w:p>
    <w:p w:rsidR="00F23563" w:rsidRPr="00A35D65" w:rsidRDefault="00F23563" w:rsidP="00F23563">
      <w:pPr>
        <w:rPr>
          <w:rFonts w:ascii="宋体" w:hAnsi="宋体"/>
        </w:rPr>
      </w:pPr>
      <w:r w:rsidRPr="00A35D65">
        <w:rPr>
          <w:rFonts w:ascii="宋体" w:hAnsi="宋体" w:hint="eastAsia"/>
        </w:rPr>
        <w:lastRenderedPageBreak/>
        <w:t>高TSH状态下测定Tg，增加了检测的敏感性。TSH抑制状态下的Tg测定不能证实小的</w:t>
      </w:r>
    </w:p>
    <w:p w:rsidR="00F23563" w:rsidRPr="00A35D65" w:rsidRDefault="00F23563" w:rsidP="00F23563">
      <w:pPr>
        <w:rPr>
          <w:rFonts w:ascii="宋体" w:hAnsi="宋体"/>
        </w:rPr>
      </w:pPr>
      <w:r w:rsidRPr="00A35D65">
        <w:rPr>
          <w:rFonts w:ascii="宋体" w:hAnsi="宋体" w:hint="eastAsia"/>
        </w:rPr>
        <w:t>肿瘤复发。</w:t>
      </w:r>
    </w:p>
    <w:p w:rsidR="00F23563" w:rsidRPr="00A35D65" w:rsidRDefault="00F23563" w:rsidP="00F23563">
      <w:pPr>
        <w:rPr>
          <w:rFonts w:ascii="宋体" w:hAnsi="宋体"/>
        </w:rPr>
      </w:pPr>
      <w:r w:rsidRPr="00A35D65">
        <w:rPr>
          <w:rFonts w:ascii="宋体" w:hAnsi="宋体" w:hint="eastAsia"/>
        </w:rPr>
        <w:t xml:space="preserve">    判断无肿瘤组织残留的标准：患者经甲状腺全部切除或近全部切除，加之n’I治疗后，</w:t>
      </w:r>
    </w:p>
    <w:p w:rsidR="00F23563" w:rsidRPr="00A35D65" w:rsidRDefault="00F23563" w:rsidP="00F23563">
      <w:pPr>
        <w:rPr>
          <w:rFonts w:ascii="宋体" w:hAnsi="宋体"/>
        </w:rPr>
      </w:pPr>
      <w:r w:rsidRPr="00A35D65">
        <w:rPr>
          <w:rFonts w:ascii="宋体" w:hAnsi="宋体" w:hint="eastAsia"/>
        </w:rPr>
        <w:t>有下述的检查结果：①无肿瘤存在的临床证据；②颈部淋巴结B超检查阴性；③无肿瘤存</w:t>
      </w:r>
    </w:p>
    <w:p w:rsidR="00F23563" w:rsidRPr="00A35D65" w:rsidRDefault="00F23563" w:rsidP="00F23563">
      <w:pPr>
        <w:rPr>
          <w:rFonts w:ascii="宋体" w:hAnsi="宋体"/>
        </w:rPr>
      </w:pPr>
      <w:r w:rsidRPr="00A35D65">
        <w:rPr>
          <w:rFonts w:ascii="宋体" w:hAnsi="宋体" w:hint="eastAsia"/>
        </w:rPr>
        <w:t>在和转移的影像学证据(DxWBS阴性)；④在TSH抑制状态和TSH升高状态两种情况</w:t>
      </w:r>
    </w:p>
    <w:p w:rsidR="00F23563" w:rsidRPr="00A35D65" w:rsidRDefault="00F23563" w:rsidP="00F23563">
      <w:pPr>
        <w:rPr>
          <w:rFonts w:ascii="宋体" w:hAnsi="宋体"/>
        </w:rPr>
      </w:pPr>
      <w:r w:rsidRPr="00A35D65">
        <w:rPr>
          <w:rFonts w:ascii="宋体" w:hAnsi="宋体" w:hint="eastAsia"/>
        </w:rPr>
        <w:t>下，血清Tg检测不到。对于低危型患者的随访，在他们接受甲状腺全部切除和放射碘治</w:t>
      </w:r>
    </w:p>
    <w:p w:rsidR="00F23563" w:rsidRPr="00A35D65" w:rsidRDefault="00F23563" w:rsidP="00F23563">
      <w:pPr>
        <w:rPr>
          <w:rFonts w:ascii="宋体" w:hAnsi="宋体"/>
        </w:rPr>
      </w:pPr>
      <w:r w:rsidRPr="00A35D65">
        <w:rPr>
          <w:rFonts w:ascii="宋体" w:hAnsi="宋体" w:hint="eastAsia"/>
        </w:rPr>
        <w:t>疗以后，监测方法主要是测定血清Tg(L-L替代，TSH抑制状态下)和颈部B超。在临</w:t>
      </w:r>
    </w:p>
    <w:p w:rsidR="00F23563" w:rsidRPr="00A35D65" w:rsidRDefault="00F23563" w:rsidP="00F23563">
      <w:pPr>
        <w:rPr>
          <w:rFonts w:ascii="宋体" w:hAnsi="宋体"/>
        </w:rPr>
      </w:pPr>
      <w:r w:rsidRPr="00A35D65">
        <w:rPr>
          <w:rFonts w:ascii="宋体" w:hAnsi="宋体" w:hint="eastAsia"/>
        </w:rPr>
        <w:t>床无症状，接受I，t 6个月替代治疗后，应当做撤除L_T。后的Tg测定；如果有条件，</w:t>
      </w:r>
    </w:p>
    <w:p w:rsidR="00F23563" w:rsidRPr="00A35D65" w:rsidRDefault="00F23563" w:rsidP="00F23563">
      <w:pPr>
        <w:rPr>
          <w:rFonts w:ascii="宋体" w:hAnsi="宋体"/>
        </w:rPr>
      </w:pPr>
      <w:r w:rsidRPr="00A35D65">
        <w:rPr>
          <w:rFonts w:ascii="宋体" w:hAnsi="宋体" w:hint="eastAsia"/>
        </w:rPr>
        <w:t>在治疗后12个月做rhTSH刺激后的血清Tg测定。TgAb存在于25％的甲状腺癌患者和</w:t>
      </w:r>
    </w:p>
    <w:p w:rsidR="00F23563" w:rsidRPr="00A35D65" w:rsidRDefault="00F23563" w:rsidP="00F23563">
      <w:pPr>
        <w:rPr>
          <w:rFonts w:ascii="宋体" w:hAnsi="宋体"/>
        </w:rPr>
      </w:pPr>
      <w:r w:rsidRPr="00A35D65">
        <w:rPr>
          <w:rFonts w:ascii="宋体" w:hAnsi="宋体" w:hint="eastAsia"/>
        </w:rPr>
        <w:t>10％的普通人群，它可以假性降低Tg值。</w:t>
      </w:r>
    </w:p>
    <w:p w:rsidR="00F23563" w:rsidRPr="00A35D65" w:rsidRDefault="00F23563" w:rsidP="00F23563">
      <w:pPr>
        <w:rPr>
          <w:rFonts w:ascii="宋体" w:hAnsi="宋体"/>
        </w:rPr>
      </w:pPr>
      <w:r w:rsidRPr="00A35D65">
        <w:rPr>
          <w:rFonts w:ascii="宋体" w:hAnsi="宋体" w:hint="eastAsia"/>
        </w:rPr>
        <w:t>(滕卫平)</w:t>
      </w:r>
    </w:p>
    <w:p w:rsidR="00F23563" w:rsidRPr="00A35D65" w:rsidRDefault="00F23563" w:rsidP="00F23563">
      <w:pPr>
        <w:rPr>
          <w:rFonts w:ascii="宋体" w:hAnsi="宋体"/>
        </w:rPr>
      </w:pPr>
      <w:r w:rsidRPr="00A35D65">
        <w:rPr>
          <w:rFonts w:ascii="宋体" w:hAnsi="宋体" w:hint="eastAsia"/>
        </w:rPr>
        <w:t>第十三章库欣综合征</w:t>
      </w:r>
    </w:p>
    <w:p w:rsidR="00F23563" w:rsidRPr="00A35D65" w:rsidRDefault="00F23563" w:rsidP="00F23563">
      <w:pPr>
        <w:rPr>
          <w:rFonts w:ascii="宋体" w:hAnsi="宋体"/>
        </w:rPr>
      </w:pPr>
      <w:r w:rsidRPr="00A35D65">
        <w:rPr>
          <w:rFonts w:ascii="宋体" w:hAnsi="宋体" w:hint="eastAsia"/>
        </w:rPr>
        <w:t xml:space="preserve">    库欣综合征(cushing综合征，clashing’s syndr。01Tle)为各种病因造成肾上腺分泌过</w:t>
      </w:r>
    </w:p>
    <w:p w:rsidR="00F23563" w:rsidRPr="00A35D65" w:rsidRDefault="00F23563" w:rsidP="00F23563">
      <w:pPr>
        <w:rPr>
          <w:rFonts w:ascii="宋体" w:hAnsi="宋体"/>
        </w:rPr>
      </w:pPr>
      <w:r w:rsidRPr="00A35D65">
        <w:rPr>
          <w:rFonts w:ascii="宋体" w:hAnsi="宋体" w:hint="eastAsia"/>
        </w:rPr>
        <w:t>多糖皮质激素(主要是皮质醇)所致病症的总称，其中最多见者为垂体促肾上腺皮质激素</w:t>
      </w:r>
    </w:p>
    <w:p w:rsidR="00F23563" w:rsidRPr="00A35D65" w:rsidRDefault="00F23563" w:rsidP="00F23563">
      <w:pPr>
        <w:rPr>
          <w:rFonts w:ascii="宋体" w:hAnsi="宋体"/>
        </w:rPr>
      </w:pPr>
      <w:r w:rsidRPr="00A35D65">
        <w:rPr>
          <w:rFonts w:ascii="宋体" w:hAnsi="宋体" w:hint="eastAsia"/>
        </w:rPr>
        <w:t>(ACTH)分泌亢进所引起的临床类型，称为库欣病(Ctlshing病，("ushing’s disease)。</w:t>
      </w:r>
    </w:p>
    <w:p w:rsidR="00F23563" w:rsidRPr="00A35D65" w:rsidRDefault="00F23563" w:rsidP="00F23563">
      <w:pPr>
        <w:rPr>
          <w:rFonts w:ascii="宋体" w:hAnsi="宋体"/>
        </w:rPr>
      </w:pPr>
      <w:r w:rsidRPr="00A35D65">
        <w:rPr>
          <w:rFonts w:ascii="宋体" w:hAnsi="宋体" w:hint="eastAsia"/>
        </w:rPr>
        <w:t xml:space="preserve">    cuslaing综合征的病因分类如下：</w:t>
      </w:r>
    </w:p>
    <w:p w:rsidR="00F23563" w:rsidRPr="00A35D65" w:rsidRDefault="00F23563" w:rsidP="00F23563">
      <w:pPr>
        <w:rPr>
          <w:rFonts w:ascii="宋体" w:hAnsi="宋体"/>
        </w:rPr>
      </w:pPr>
      <w:r w:rsidRPr="00A35D65">
        <w:rPr>
          <w:rFonts w:ascii="宋体" w:hAnsi="宋体" w:hint="eastAsia"/>
        </w:rPr>
        <w:t xml:space="preserve">    1．依赖AcTH的Cushing综合征  包括：①("ushing病：指垂体ACTH分泌过多，</w:t>
      </w:r>
    </w:p>
    <w:p w:rsidR="00F23563" w:rsidRPr="00A35D65" w:rsidRDefault="00F23563" w:rsidP="00F23563">
      <w:pPr>
        <w:rPr>
          <w:rFonts w:ascii="宋体" w:hAnsi="宋体"/>
        </w:rPr>
      </w:pPr>
      <w:r w:rsidRPr="00A35D65">
        <w:rPr>
          <w:rFonts w:ascii="宋体" w:hAnsi="宋体" w:hint="eastAsia"/>
        </w:rPr>
        <w:t>伴肾上腺皮质增生。垂体多有微腺瘤，少数为大腺瘤，也有未能发现肿瘤者；②异位</w:t>
      </w:r>
    </w:p>
    <w:p w:rsidR="00F23563" w:rsidRPr="00A35D65" w:rsidRDefault="00F23563" w:rsidP="00F23563">
      <w:pPr>
        <w:rPr>
          <w:rFonts w:ascii="宋体" w:hAnsi="宋体"/>
        </w:rPr>
      </w:pPr>
      <w:r w:rsidRPr="00A35D65">
        <w:rPr>
          <w:rFonts w:ascii="宋体" w:hAnsi="宋体" w:hint="eastAsia"/>
        </w:rPr>
        <w:t>ACTH综合征：系垂体以外肿瘤分泌大量AcTH，伴肾上腺皮质增生。</w:t>
      </w:r>
    </w:p>
    <w:p w:rsidR="00F23563" w:rsidRPr="00A35D65" w:rsidRDefault="00F23563" w:rsidP="00F23563">
      <w:pPr>
        <w:rPr>
          <w:rFonts w:ascii="宋体" w:hAnsi="宋体"/>
        </w:rPr>
      </w:pPr>
      <w:r w:rsidRPr="00A35D65">
        <w:rPr>
          <w:rFonts w:ascii="宋体" w:hAnsi="宋体" w:hint="eastAsia"/>
        </w:rPr>
        <w:t xml:space="preserve">    2．不依赖AcTH的(2ushing综合征  包括：①肾上腺皮质腺瘤；②肾上腺皮质癌；</w:t>
      </w:r>
    </w:p>
    <w:p w:rsidR="00F23563" w:rsidRPr="00A35D65" w:rsidRDefault="00F23563" w:rsidP="00F23563">
      <w:pPr>
        <w:rPr>
          <w:rFonts w:ascii="宋体" w:hAnsi="宋体"/>
        </w:rPr>
      </w:pPr>
      <w:r w:rsidRPr="00A35D65">
        <w:rPr>
          <w:rFonts w:ascii="宋体" w:hAnsi="宋体" w:hint="eastAsia"/>
        </w:rPr>
        <w:t>③不依赖ACTH的双侧肾上腺小结节性增生，可伴或不伴Carney综合征；④不依赖</w:t>
      </w:r>
    </w:p>
    <w:p w:rsidR="00F23563" w:rsidRPr="00A35D65" w:rsidRDefault="00F23563" w:rsidP="00F23563">
      <w:pPr>
        <w:rPr>
          <w:rFonts w:ascii="宋体" w:hAnsi="宋体"/>
        </w:rPr>
      </w:pPr>
      <w:r w:rsidRPr="00A35D65">
        <w:rPr>
          <w:rFonts w:ascii="宋体" w:hAnsi="宋体" w:hint="eastAsia"/>
        </w:rPr>
        <w:t>ACTH的双侧肾上腺大结节性增生。</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C1ashing综合征有数种类型：①典型病例：表现为向心性肥胖、满月脸、多血质、紫</w:t>
      </w:r>
    </w:p>
    <w:p w:rsidR="00F23563" w:rsidRPr="00A35D65" w:rsidRDefault="00F23563" w:rsidP="00F23563">
      <w:pPr>
        <w:rPr>
          <w:rFonts w:ascii="宋体" w:hAnsi="宋体"/>
        </w:rPr>
      </w:pPr>
      <w:r w:rsidRPr="00A35D65">
        <w:rPr>
          <w:rFonts w:ascii="宋体" w:hAnsi="宋体" w:hint="eastAsia"/>
        </w:rPr>
        <w:t>纹等，多为垂体性CLtshing病、肾上腺腺瘤、异位ACTH综合征中的缓进型。②重型：</w:t>
      </w:r>
    </w:p>
    <w:p w:rsidR="00F23563" w:rsidRPr="00A35D65" w:rsidRDefault="00F23563" w:rsidP="00F23563">
      <w:pPr>
        <w:rPr>
          <w:rFonts w:ascii="宋体" w:hAnsi="宋体"/>
        </w:rPr>
      </w:pPr>
      <w:r w:rsidRPr="00A35D65">
        <w:rPr>
          <w:rFonts w:ascii="宋体" w:hAnsi="宋体" w:hint="eastAsia"/>
        </w:rPr>
        <w:t>主要特征为体重减轻、高血压、水肿、低血钾性碱中毒，由于癌肿所致重症，病情严重，</w:t>
      </w:r>
    </w:p>
    <w:p w:rsidR="00F23563" w:rsidRPr="00A35D65" w:rsidRDefault="00F23563" w:rsidP="00F23563">
      <w:pPr>
        <w:rPr>
          <w:rFonts w:ascii="宋体" w:hAnsi="宋体"/>
        </w:rPr>
      </w:pPr>
      <w:r w:rsidRPr="00A35D65">
        <w:rPr>
          <w:rFonts w:ascii="宋体" w:hAnsi="宋体" w:hint="eastAsia"/>
        </w:rPr>
        <w:t>进展迅速，摄食减少。③早期病例：以高血压为主，肥胖，向心性不够显著。全身情况较</w:t>
      </w:r>
    </w:p>
    <w:p w:rsidR="00F23563" w:rsidRPr="00A35D65" w:rsidRDefault="00F23563" w:rsidP="00F23563">
      <w:pPr>
        <w:rPr>
          <w:rFonts w:ascii="宋体" w:hAnsi="宋体"/>
        </w:rPr>
      </w:pPr>
      <w:r w:rsidRPr="00A35D65">
        <w:rPr>
          <w:rFonts w:ascii="宋体" w:hAnsi="宋体" w:hint="eastAsia"/>
        </w:rPr>
        <w:t>好，尿游离皮质醇明显增高。④以并发症为主就诊者，如心衰、脑卒中、病理性骨折、精</w:t>
      </w:r>
    </w:p>
    <w:p w:rsidR="00F23563" w:rsidRPr="00A35D65" w:rsidRDefault="00F23563" w:rsidP="00F23563">
      <w:pPr>
        <w:rPr>
          <w:rFonts w:ascii="宋体" w:hAnsi="宋体"/>
        </w:rPr>
      </w:pPr>
      <w:r w:rsidRPr="00A35D65">
        <w:rPr>
          <w:rFonts w:ascii="宋体" w:hAnsi="宋体" w:hint="eastAsia"/>
        </w:rPr>
        <w:t>神症状或肺部感染等，年龄较大，C"ushing综合征易被忽略。⑤周期性或间歇性：机制不</w:t>
      </w:r>
    </w:p>
    <w:p w:rsidR="00F23563" w:rsidRPr="00A35D65" w:rsidRDefault="00F23563" w:rsidP="00F23563">
      <w:pPr>
        <w:rPr>
          <w:rFonts w:ascii="宋体" w:hAnsi="宋体"/>
        </w:rPr>
      </w:pPr>
      <w:r w:rsidRPr="00A35D65">
        <w:rPr>
          <w:rFonts w:ascii="宋体" w:hAnsi="宋体" w:hint="eastAsia"/>
        </w:rPr>
        <w:t>清，病因难明，一部分病例可能为垂体性或异位ACTH性。</w:t>
      </w:r>
    </w:p>
    <w:p w:rsidR="00F23563" w:rsidRPr="00A35D65" w:rsidRDefault="00F23563" w:rsidP="00F23563">
      <w:pPr>
        <w:rPr>
          <w:rFonts w:ascii="宋体" w:hAnsi="宋体"/>
        </w:rPr>
      </w:pPr>
      <w:r w:rsidRPr="00A35D65">
        <w:rPr>
          <w:rFonts w:ascii="宋体" w:hAnsi="宋体" w:hint="eastAsia"/>
        </w:rPr>
        <w:t xml:space="preserve">  典型病例的表现如下：</w:t>
      </w:r>
    </w:p>
    <w:p w:rsidR="00F23563" w:rsidRPr="00A35D65" w:rsidRDefault="00F23563" w:rsidP="00F23563">
      <w:pPr>
        <w:rPr>
          <w:rFonts w:ascii="宋体" w:hAnsi="宋体"/>
        </w:rPr>
      </w:pPr>
      <w:r w:rsidRPr="00A35D65">
        <w:rPr>
          <w:rFonts w:ascii="宋体" w:hAnsi="宋体" w:hint="eastAsia"/>
        </w:rPr>
        <w:t xml:space="preserve">  (一)向心性肥胖、满月脸、多血质</w:t>
      </w:r>
    </w:p>
    <w:p w:rsidR="00F23563" w:rsidRPr="00A35D65" w:rsidRDefault="00F23563" w:rsidP="00F23563">
      <w:pPr>
        <w:rPr>
          <w:rFonts w:ascii="宋体" w:hAnsi="宋体"/>
        </w:rPr>
      </w:pPr>
      <w:r w:rsidRPr="00A35D65">
        <w:rPr>
          <w:rFonts w:ascii="宋体" w:hAnsi="宋体" w:hint="eastAsia"/>
        </w:rPr>
        <w:t xml:space="preserve">  面圆而呈暗红色，胸、腹、颈、背部脂肪甚厚。至疾病后期，因肌肉消耗，四肢显得</w:t>
      </w:r>
    </w:p>
    <w:p w:rsidR="00F23563" w:rsidRPr="00A35D65" w:rsidRDefault="00F23563" w:rsidP="00F23563">
      <w:pPr>
        <w:rPr>
          <w:rFonts w:ascii="宋体" w:hAnsi="宋体"/>
        </w:rPr>
      </w:pPr>
      <w:r w:rsidRPr="00A35D65">
        <w:rPr>
          <w:rFonts w:ascii="宋体" w:hAnsi="宋体" w:hint="eastAsia"/>
        </w:rPr>
        <w:t>相对瘦小。多血质与皮肤菲薄、微血管易透见有时与红细胞数、血红蛋白增多有关(皮质</w:t>
      </w:r>
    </w:p>
    <w:p w:rsidR="00F23563" w:rsidRPr="00A35D65" w:rsidRDefault="00F23563" w:rsidP="00F23563">
      <w:pPr>
        <w:rPr>
          <w:rFonts w:ascii="宋体" w:hAnsi="宋体"/>
        </w:rPr>
      </w:pPr>
      <w:r w:rsidRPr="00A35D65">
        <w:rPr>
          <w:rFonts w:ascii="宋体" w:hAnsi="宋体" w:hint="eastAsia"/>
        </w:rPr>
        <w:t>醇刺激骨髓)。</w:t>
      </w:r>
    </w:p>
    <w:p w:rsidR="00F23563" w:rsidRPr="00A35D65" w:rsidRDefault="00F23563" w:rsidP="00F23563">
      <w:pPr>
        <w:rPr>
          <w:rFonts w:ascii="宋体" w:hAnsi="宋体"/>
        </w:rPr>
      </w:pPr>
      <w:r w:rsidRPr="00A35D65">
        <w:rPr>
          <w:rFonts w:ascii="宋体" w:hAnsi="宋体" w:hint="eastAsia"/>
        </w:rPr>
        <w:t xml:space="preserve">    (二)全身及神经系统</w:t>
      </w:r>
    </w:p>
    <w:p w:rsidR="00F23563" w:rsidRPr="00A35D65" w:rsidRDefault="00F23563" w:rsidP="00F23563">
      <w:pPr>
        <w:rPr>
          <w:rFonts w:ascii="宋体" w:hAnsi="宋体"/>
        </w:rPr>
      </w:pPr>
      <w:r w:rsidRPr="00A35D65">
        <w:rPr>
          <w:rFonts w:ascii="宋体" w:hAnsi="宋体" w:hint="eastAsia"/>
        </w:rPr>
        <w:t xml:space="preserve">    肌无力，下蹲后起立困难。常有不同程度的精神、情绪变化，如情绪不稳定、烦躁、</w:t>
      </w:r>
    </w:p>
    <w:p w:rsidR="00F23563" w:rsidRPr="00A35D65" w:rsidRDefault="00F23563" w:rsidP="00F23563">
      <w:pPr>
        <w:rPr>
          <w:rFonts w:ascii="宋体" w:hAnsi="宋体"/>
        </w:rPr>
      </w:pPr>
      <w:r w:rsidRPr="00A35D65">
        <w:rPr>
          <w:rFonts w:ascii="宋体" w:hAnsi="宋体" w:hint="eastAsia"/>
        </w:rPr>
        <w:t>失眠，严重者精神变态，个别可发生类偏狂。</w:t>
      </w:r>
    </w:p>
    <w:p w:rsidR="00F23563" w:rsidRPr="00A35D65" w:rsidRDefault="00F23563" w:rsidP="00F23563">
      <w:pPr>
        <w:rPr>
          <w:rFonts w:ascii="宋体" w:hAnsi="宋体"/>
        </w:rPr>
      </w:pPr>
      <w:r w:rsidRPr="00A35D65">
        <w:rPr>
          <w:rFonts w:ascii="宋体" w:hAnsi="宋体" w:hint="eastAsia"/>
        </w:rPr>
        <w:t xml:space="preserve">    (三)皮肤表现</w:t>
      </w:r>
    </w:p>
    <w:p w:rsidR="00F23563" w:rsidRPr="00A35D65" w:rsidRDefault="00F23563" w:rsidP="00F23563">
      <w:pPr>
        <w:rPr>
          <w:rFonts w:ascii="宋体" w:hAnsi="宋体"/>
        </w:rPr>
      </w:pPr>
      <w:r w:rsidRPr="00A35D65">
        <w:rPr>
          <w:rFonts w:ascii="宋体" w:hAnsi="宋体" w:hint="eastAsia"/>
        </w:rPr>
        <w:t xml:space="preserve">    皮肤薄，微血管脆性增加，轻微损伤即可引起瘀斑。下腹两侧、大腿外侧等处出现紫</w:t>
      </w:r>
    </w:p>
    <w:p w:rsidR="00F23563" w:rsidRPr="00A35D65" w:rsidRDefault="00F23563" w:rsidP="00F23563">
      <w:pPr>
        <w:rPr>
          <w:rFonts w:ascii="宋体" w:hAnsi="宋体"/>
        </w:rPr>
      </w:pPr>
      <w:r w:rsidRPr="00A35D65">
        <w:rPr>
          <w:rFonts w:ascii="宋体" w:hAnsi="宋体" w:hint="eastAsia"/>
        </w:rPr>
        <w:t>纹(紫红色条纹，由于肥胖、皮肤薄、蛋白分解亢进、皮肤弹性纤维断裂所致)，手、脚、</w:t>
      </w:r>
    </w:p>
    <w:p w:rsidR="00F23563" w:rsidRPr="00A35D65" w:rsidRDefault="00F23563" w:rsidP="00F23563">
      <w:pPr>
        <w:rPr>
          <w:rFonts w:ascii="宋体" w:hAnsi="宋体"/>
        </w:rPr>
      </w:pPr>
      <w:r w:rsidRPr="00A35D65">
        <w:rPr>
          <w:rFonts w:ascii="宋体" w:hAnsi="宋体" w:hint="eastAsia"/>
        </w:rPr>
        <w:t>指(趾)甲、肛周常出现真菌感染。异位ACTH综合征者及较重Clashing病患者皮肤色</w:t>
      </w:r>
    </w:p>
    <w:p w:rsidR="00F23563" w:rsidRPr="00A35D65" w:rsidRDefault="00F23563" w:rsidP="00F23563">
      <w:pPr>
        <w:rPr>
          <w:rFonts w:ascii="宋体" w:hAnsi="宋体"/>
        </w:rPr>
      </w:pPr>
      <w:r w:rsidRPr="00A35D65">
        <w:rPr>
          <w:rFonts w:ascii="宋体" w:hAnsi="宋体" w:hint="eastAsia"/>
        </w:rPr>
        <w:t>素沉着加深。</w:t>
      </w:r>
    </w:p>
    <w:p w:rsidR="00F23563" w:rsidRPr="00A35D65" w:rsidRDefault="00F23563" w:rsidP="00F23563">
      <w:pPr>
        <w:rPr>
          <w:rFonts w:ascii="宋体" w:hAnsi="宋体"/>
        </w:rPr>
      </w:pPr>
      <w:r w:rsidRPr="00A35D65">
        <w:rPr>
          <w:rFonts w:ascii="宋体" w:hAnsi="宋体" w:hint="eastAsia"/>
        </w:rPr>
        <w:lastRenderedPageBreak/>
        <w:t xml:space="preserve">    (四)心血管表现</w:t>
      </w:r>
    </w:p>
    <w:p w:rsidR="00F23563" w:rsidRPr="00A35D65" w:rsidRDefault="00F23563" w:rsidP="00F23563">
      <w:pPr>
        <w:rPr>
          <w:rFonts w:ascii="宋体" w:hAnsi="宋体"/>
        </w:rPr>
      </w:pPr>
      <w:r w:rsidRPr="00A35D65">
        <w:rPr>
          <w:rFonts w:ascii="宋体" w:hAnsi="宋体" w:hint="eastAsia"/>
        </w:rPr>
        <w:t xml:space="preserve">    高血压常见，与肾素一血管紧张素系统激活，对血管活性物质加压反应增强、血管舒</w:t>
      </w:r>
    </w:p>
    <w:p w:rsidR="00F23563" w:rsidRPr="00A35D65" w:rsidRDefault="00F23563" w:rsidP="00F23563">
      <w:pPr>
        <w:rPr>
          <w:rFonts w:ascii="宋体" w:hAnsi="宋体"/>
        </w:rPr>
      </w:pPr>
      <w:r w:rsidRPr="00A35D65">
        <w:rPr>
          <w:rFonts w:ascii="宋体" w:hAnsi="宋体" w:hint="eastAsia"/>
        </w:rPr>
        <w:t>张系统受抑制及皮质醇可作用于盐皮质激素受体等因素有关。同时，常伴有动脉硬化和’肾</w:t>
      </w:r>
    </w:p>
    <w:p w:rsidR="00F23563" w:rsidRPr="00A35D65" w:rsidRDefault="00F23563" w:rsidP="00F23563">
      <w:pPr>
        <w:rPr>
          <w:rFonts w:ascii="宋体" w:hAnsi="宋体"/>
        </w:rPr>
      </w:pPr>
      <w:r w:rsidRPr="00A35D65">
        <w:rPr>
          <w:rFonts w:ascii="宋体" w:hAnsi="宋体" w:hint="eastAsia"/>
        </w:rPr>
        <w:t>小球动脉硬化。长期高血压可并发左心室肥大、心力衰竭和脑血管意外。由于凝血功能异</w:t>
      </w:r>
    </w:p>
    <w:p w:rsidR="00F23563" w:rsidRPr="00A35D65" w:rsidRDefault="00F23563" w:rsidP="00F23563">
      <w:pPr>
        <w:rPr>
          <w:rFonts w:ascii="宋体" w:hAnsi="宋体"/>
        </w:rPr>
      </w:pPr>
      <w:r w:rsidRPr="00A35D65">
        <w:rPr>
          <w:rFonts w:ascii="宋体" w:hAnsi="宋体" w:hint="eastAsia"/>
        </w:rPr>
        <w:t>常、脂代谢紊乱，易发生动静脉血栓，使心血管并发症发生率增加。</w:t>
      </w:r>
    </w:p>
    <w:p w:rsidR="00F23563" w:rsidRPr="00A35D65" w:rsidRDefault="00F23563" w:rsidP="00F23563">
      <w:pPr>
        <w:rPr>
          <w:rFonts w:ascii="宋体" w:hAnsi="宋体"/>
        </w:rPr>
      </w:pPr>
      <w:r w:rsidRPr="00A35D65">
        <w:rPr>
          <w:rFonts w:ascii="宋体" w:hAnsi="宋体" w:hint="eastAsia"/>
        </w:rPr>
        <w:t xml:space="preserve">    (五)对感染抵抗力减弱</w:t>
      </w:r>
    </w:p>
    <w:p w:rsidR="00F23563" w:rsidRPr="00A35D65" w:rsidRDefault="00F23563" w:rsidP="00F23563">
      <w:pPr>
        <w:rPr>
          <w:rFonts w:ascii="宋体" w:hAnsi="宋体"/>
        </w:rPr>
      </w:pPr>
      <w:r w:rsidRPr="00A35D65">
        <w:rPr>
          <w:rFonts w:ascii="宋体" w:hAnsi="宋体" w:hint="eastAsia"/>
        </w:rPr>
        <w:t xml:space="preserve">    长期皮质醇分泌增多使免疫功能减弱，肺部感染多见；化脓性细菌感染不容易局限</w:t>
      </w:r>
    </w:p>
    <w:p w:rsidR="00F23563" w:rsidRPr="00A35D65" w:rsidRDefault="00F23563" w:rsidP="00F23563">
      <w:pPr>
        <w:rPr>
          <w:rFonts w:ascii="宋体" w:hAnsi="宋体"/>
        </w:rPr>
      </w:pPr>
      <w:r w:rsidRPr="00A35D65">
        <w:rPr>
          <w:rFonts w:ascii="宋体" w:hAnsi="宋体" w:hint="eastAsia"/>
        </w:rPr>
        <w:t>第十三章j库欣综合征窭；。@</w:t>
      </w:r>
    </w:p>
    <w:p w:rsidR="00F23563" w:rsidRPr="00A35D65" w:rsidRDefault="00F23563" w:rsidP="00F23563">
      <w:pPr>
        <w:rPr>
          <w:rFonts w:ascii="宋体" w:hAnsi="宋体"/>
        </w:rPr>
      </w:pPr>
      <w:r w:rsidRPr="00A35D65">
        <w:rPr>
          <w:rFonts w:ascii="宋体" w:hAnsi="宋体" w:hint="eastAsia"/>
        </w:rPr>
        <w:t xml:space="preserve">    #Ⅻ／’、</w:t>
      </w:r>
    </w:p>
    <w:p w:rsidR="00F23563" w:rsidRPr="00A35D65" w:rsidRDefault="00F23563" w:rsidP="00F23563">
      <w:pPr>
        <w:rPr>
          <w:rFonts w:ascii="宋体" w:hAnsi="宋体"/>
        </w:rPr>
      </w:pPr>
      <w:r w:rsidRPr="00A35D65">
        <w:rPr>
          <w:rFonts w:ascii="宋体" w:hAnsi="宋体" w:hint="eastAsia"/>
        </w:rPr>
        <w:t>化，可发展成蜂窝织炎、菌血症、感染中毒症。患者在感染后，炎症反应往往不显著，发</w:t>
      </w:r>
    </w:p>
    <w:p w:rsidR="00F23563" w:rsidRPr="00A35D65" w:rsidRDefault="00F23563" w:rsidP="00F23563">
      <w:pPr>
        <w:rPr>
          <w:rFonts w:ascii="宋体" w:hAnsi="宋体"/>
        </w:rPr>
      </w:pPr>
      <w:r w:rsidRPr="00A35D65">
        <w:rPr>
          <w:rFonts w:ascii="宋体" w:hAnsi="宋体" w:hint="eastAsia"/>
        </w:rPr>
        <w:t>热不高，易于漏诊而造成严重后果。</w:t>
      </w:r>
    </w:p>
    <w:p w:rsidR="00F23563" w:rsidRPr="00A35D65" w:rsidRDefault="00F23563" w:rsidP="00F23563">
      <w:pPr>
        <w:rPr>
          <w:rFonts w:ascii="宋体" w:hAnsi="宋体"/>
        </w:rPr>
      </w:pPr>
      <w:r w:rsidRPr="00A35D65">
        <w:rPr>
          <w:rFonts w:ascii="宋体" w:hAnsi="宋体" w:hint="eastAsia"/>
        </w:rPr>
        <w:t xml:space="preserve">  (六)性功能障碍</w:t>
      </w:r>
    </w:p>
    <w:p w:rsidR="00F23563" w:rsidRPr="00A35D65" w:rsidRDefault="00F23563" w:rsidP="00F23563">
      <w:pPr>
        <w:rPr>
          <w:rFonts w:ascii="宋体" w:hAnsi="宋体"/>
        </w:rPr>
      </w:pPr>
      <w:r w:rsidRPr="00A35D65">
        <w:rPr>
          <w:rFonts w:ascii="宋体" w:hAnsi="宋体" w:hint="eastAsia"/>
        </w:rPr>
        <w:t xml:space="preserve">  女l生患者由于肾上腺雄激素产生过多以及皮质醇对垂体促性腺激素的抑制作用，大多</w:t>
      </w:r>
    </w:p>
    <w:p w:rsidR="00F23563" w:rsidRPr="00A35D65" w:rsidRDefault="00F23563" w:rsidP="00F23563">
      <w:pPr>
        <w:rPr>
          <w:rFonts w:ascii="宋体" w:hAnsi="宋体"/>
        </w:rPr>
      </w:pPr>
      <w:r w:rsidRPr="00A35D65">
        <w:rPr>
          <w:rFonts w:ascii="宋体" w:hAnsi="宋体" w:hint="eastAsia"/>
        </w:rPr>
        <w:t>出现月经减少、不规则或停经；痤疮常见；明显男性化(乳房萎缩、生须、喉结增大、阴</w:t>
      </w:r>
    </w:p>
    <w:p w:rsidR="00F23563" w:rsidRPr="00A35D65" w:rsidRDefault="00F23563" w:rsidP="00F23563">
      <w:pPr>
        <w:rPr>
          <w:rFonts w:ascii="宋体" w:hAnsi="宋体"/>
        </w:rPr>
      </w:pPr>
      <w:r w:rsidRPr="00A35D65">
        <w:rPr>
          <w:rFonts w:ascii="宋体" w:hAnsi="宋体" w:hint="eastAsia"/>
        </w:rPr>
        <w:t>蒂肥大)者少见，如出现，要警惕肾上腺皮质癌。男性患者性欲可减退，阴茎缩小，睾丸</w:t>
      </w:r>
    </w:p>
    <w:p w:rsidR="00F23563" w:rsidRPr="00A35D65" w:rsidRDefault="00F23563" w:rsidP="00F23563">
      <w:pPr>
        <w:rPr>
          <w:rFonts w:ascii="宋体" w:hAnsi="宋体"/>
        </w:rPr>
      </w:pPr>
      <w:r w:rsidRPr="00A35D65">
        <w:rPr>
          <w:rFonts w:ascii="宋体" w:hAnsi="宋体" w:hint="eastAsia"/>
        </w:rPr>
        <w:t>变软，此与大量皮质醇抑制垂体促性腺激素有关。</w:t>
      </w:r>
    </w:p>
    <w:p w:rsidR="00F23563" w:rsidRPr="00A35D65" w:rsidRDefault="00F23563" w:rsidP="00F23563">
      <w:pPr>
        <w:rPr>
          <w:rFonts w:ascii="宋体" w:hAnsi="宋体"/>
        </w:rPr>
      </w:pPr>
      <w:r w:rsidRPr="00A35D65">
        <w:rPr>
          <w:rFonts w:ascii="宋体" w:hAnsi="宋体" w:hint="eastAsia"/>
        </w:rPr>
        <w:t xml:space="preserve">  (七)代谢障碍</w:t>
      </w:r>
    </w:p>
    <w:p w:rsidR="00F23563" w:rsidRPr="00A35D65" w:rsidRDefault="00F23563" w:rsidP="00F23563">
      <w:pPr>
        <w:rPr>
          <w:rFonts w:ascii="宋体" w:hAnsi="宋体"/>
        </w:rPr>
      </w:pPr>
      <w:r w:rsidRPr="00A35D65">
        <w:rPr>
          <w:rFonts w:ascii="宋体" w:hAnsi="宋体" w:hint="eastAsia"/>
        </w:rPr>
        <w:t xml:space="preserve">  大量皮质醇促进肝糖原异生，并有拮抗胰岛素的作用，减少外周组织对葡萄糖的利</w:t>
      </w:r>
    </w:p>
    <w:p w:rsidR="00F23563" w:rsidRPr="00A35D65" w:rsidRDefault="00F23563" w:rsidP="00F23563">
      <w:pPr>
        <w:rPr>
          <w:rFonts w:ascii="宋体" w:hAnsi="宋体"/>
        </w:rPr>
      </w:pPr>
      <w:r w:rsidRPr="00A35D65">
        <w:rPr>
          <w:rFonts w:ascii="宋体" w:hAnsi="宋体" w:hint="eastAsia"/>
        </w:rPr>
        <w:t>用，肝葡萄糖输出增加，引起糖耐量减低，部分患者出现类固醇性糖尿病。明显的低血钾</w:t>
      </w:r>
    </w:p>
    <w:p w:rsidR="00F23563" w:rsidRPr="00A35D65" w:rsidRDefault="00F23563" w:rsidP="00F23563">
      <w:pPr>
        <w:rPr>
          <w:rFonts w:ascii="宋体" w:hAnsi="宋体"/>
        </w:rPr>
      </w:pPr>
      <w:r w:rsidRPr="00A35D65">
        <w:rPr>
          <w:rFonts w:ascii="宋体" w:hAnsi="宋体" w:hint="eastAsia"/>
        </w:rPr>
        <w:t>性碱中毒主要见于。肾上腺皮质癌和异位ACTH综合征。低血钾使患者乏力加重，引起肾</w:t>
      </w:r>
    </w:p>
    <w:p w:rsidR="00F23563" w:rsidRPr="00A35D65" w:rsidRDefault="00F23563" w:rsidP="00F23563">
      <w:pPr>
        <w:rPr>
          <w:rFonts w:ascii="宋体" w:hAnsi="宋体"/>
        </w:rPr>
      </w:pPr>
      <w:r w:rsidRPr="00A35D65">
        <w:rPr>
          <w:rFonts w:ascii="宋体" w:hAnsi="宋体" w:hint="eastAsia"/>
        </w:rPr>
        <w:t>浓缩功能障碍。部分患者因潴钠而有水肿。病程较久者出现骨质疏松，脊椎可发生压缩畸</w:t>
      </w:r>
    </w:p>
    <w:p w:rsidR="00F23563" w:rsidRPr="00A35D65" w:rsidRDefault="00F23563" w:rsidP="00F23563">
      <w:pPr>
        <w:rPr>
          <w:rFonts w:ascii="宋体" w:hAnsi="宋体"/>
        </w:rPr>
      </w:pPr>
      <w:r w:rsidRPr="00A35D65">
        <w:rPr>
          <w:rFonts w:ascii="宋体" w:hAnsi="宋体" w:hint="eastAsia"/>
        </w:rPr>
        <w:t>形，身材变矮，有时呈佝偻、骨折。儿童患者生长发育受抑制。</w:t>
      </w:r>
    </w:p>
    <w:p w:rsidR="00F23563" w:rsidRPr="00A35D65" w:rsidRDefault="00F23563" w:rsidP="00F23563">
      <w:pPr>
        <w:rPr>
          <w:rFonts w:ascii="宋体" w:hAnsi="宋体"/>
        </w:rPr>
      </w:pPr>
      <w:r w:rsidRPr="00A35D65">
        <w:rPr>
          <w:rFonts w:ascii="宋体" w:hAnsi="宋体" w:hint="eastAsia"/>
        </w:rPr>
        <w:t xml:space="preserve">  【各种类型的病因及临床特点】</w:t>
      </w:r>
    </w:p>
    <w:p w:rsidR="00F23563" w:rsidRPr="00A35D65" w:rsidRDefault="00F23563" w:rsidP="00F23563">
      <w:pPr>
        <w:rPr>
          <w:rFonts w:ascii="宋体" w:hAnsi="宋体"/>
        </w:rPr>
      </w:pPr>
      <w:r w:rsidRPr="00A35D65">
        <w:rPr>
          <w:rFonts w:ascii="宋体" w:hAnsi="宋体" w:hint="eastAsia"/>
        </w:rPr>
        <w:t xml:space="preserve">  (一)依赖垂体ACrl-I的Cllshing病</w:t>
      </w:r>
    </w:p>
    <w:p w:rsidR="00F23563" w:rsidRPr="00A35D65" w:rsidRDefault="00F23563" w:rsidP="00F23563">
      <w:pPr>
        <w:rPr>
          <w:rFonts w:ascii="宋体" w:hAnsi="宋体"/>
        </w:rPr>
      </w:pPr>
      <w:r w:rsidRPr="00A35D65">
        <w:rPr>
          <w:rFonts w:ascii="宋体" w:hAnsi="宋体" w:hint="eastAsia"/>
        </w:rPr>
        <w:t xml:space="preserve">  最常见，约占Ctashing综合征的70％，多见于成人，女性多于男性，儿童、青少年亦</w:t>
      </w:r>
    </w:p>
    <w:p w:rsidR="00F23563" w:rsidRPr="00A35D65" w:rsidRDefault="00F23563" w:rsidP="00F23563">
      <w:pPr>
        <w:rPr>
          <w:rFonts w:ascii="宋体" w:hAnsi="宋体"/>
        </w:rPr>
      </w:pPr>
      <w:r w:rsidRPr="00A35D65">
        <w:rPr>
          <w:rFonts w:ascii="宋体" w:hAnsi="宋体" w:hint="eastAsia"/>
        </w:rPr>
        <w:t>可患病。垂体病变最多见者为．ACTH微腺瘤(直径&lt;10ram)，约见于80％c·ashing病患</w:t>
      </w:r>
    </w:p>
    <w:p w:rsidR="00F23563" w:rsidRPr="00A35D65" w:rsidRDefault="00F23563" w:rsidP="00F23563">
      <w:pPr>
        <w:rPr>
          <w:rFonts w:ascii="宋体" w:hAnsi="宋体"/>
        </w:rPr>
      </w:pPr>
      <w:r w:rsidRPr="00A35D65">
        <w:rPr>
          <w:rFonts w:ascii="宋体" w:hAnsi="宋体" w:hint="eastAsia"/>
        </w:rPr>
        <w:t>者。大部分病例在切除微腺瘤后可治愈；ACTH微腺瘤并非完全自主性，仍可被大剂量</w:t>
      </w:r>
    </w:p>
    <w:p w:rsidR="00F23563" w:rsidRPr="00A35D65" w:rsidRDefault="00F23563" w:rsidP="00F23563">
      <w:pPr>
        <w:rPr>
          <w:rFonts w:ascii="宋体" w:hAnsi="宋体"/>
        </w:rPr>
      </w:pPr>
      <w:r w:rsidRPr="00A35D65">
        <w:rPr>
          <w:rFonts w:ascii="宋体" w:hAnsi="宋体" w:hint="eastAsia"/>
        </w:rPr>
        <w:t>外源性糖皮质激素抑制，也可受CRH(促．ACTH释放激素)兴奋。约10％患者为</w:t>
      </w:r>
    </w:p>
    <w:p w:rsidR="00F23563" w:rsidRPr="00A35D65" w:rsidRDefault="00F23563" w:rsidP="00F23563">
      <w:pPr>
        <w:rPr>
          <w:rFonts w:ascii="宋体" w:hAnsi="宋体"/>
        </w:rPr>
      </w:pPr>
      <w:r w:rsidRPr="00A35D65">
        <w:rPr>
          <w:rFonts w:ascii="宋体" w:hAnsi="宋体" w:hint="eastAsia"/>
        </w:rPr>
        <w:t>ACTH大腺瘤，伴肿瘤占位的症状及视交叉受压迫的表现，可有鞍外伸展。少数为恶性</w:t>
      </w:r>
    </w:p>
    <w:p w:rsidR="00F23563" w:rsidRPr="00A35D65" w:rsidRDefault="00F23563" w:rsidP="00F23563">
      <w:pPr>
        <w:rPr>
          <w:rFonts w:ascii="宋体" w:hAnsi="宋体"/>
        </w:rPr>
      </w:pPr>
      <w:r w:rsidRPr="00A35D65">
        <w:rPr>
          <w:rFonts w:ascii="宋体" w:hAnsi="宋体" w:hint="eastAsia"/>
        </w:rPr>
        <w:t>肿瘤，伴远处转移。少数患者垂体无腺瘤，而呈ACTH细胞增生，可能原因为下丘脑功</w:t>
      </w:r>
    </w:p>
    <w:p w:rsidR="00F23563" w:rsidRPr="00A35D65" w:rsidRDefault="00F23563" w:rsidP="00F23563">
      <w:pPr>
        <w:rPr>
          <w:rFonts w:ascii="宋体" w:hAnsi="宋体"/>
        </w:rPr>
      </w:pPr>
      <w:r w:rsidRPr="00A35D65">
        <w:rPr>
          <w:rFonts w:ascii="宋体" w:hAnsi="宋体" w:hint="eastAsia"/>
        </w:rPr>
        <w:t>能紊乱。双侧肾上腺皮质弥漫性增生，主要是产生糖皮质激素的束状带细胞增生肥大，有</w:t>
      </w:r>
    </w:p>
    <w:p w:rsidR="00F23563" w:rsidRPr="00A35D65" w:rsidRDefault="00F23563" w:rsidP="00F23563">
      <w:pPr>
        <w:rPr>
          <w:rFonts w:ascii="宋体" w:hAnsi="宋体"/>
        </w:rPr>
      </w:pPr>
      <w:r w:rsidRPr="00A35D65">
        <w:rPr>
          <w:rFonts w:ascii="宋体" w:hAnsi="宋体" w:hint="eastAsia"/>
        </w:rPr>
        <w:t>时分泌雄激素的网状带细胞亦增生。一部分患者呈结节性增生。</w:t>
      </w:r>
    </w:p>
    <w:p w:rsidR="00F23563" w:rsidRPr="00A35D65" w:rsidRDefault="00F23563" w:rsidP="00F23563">
      <w:pPr>
        <w:rPr>
          <w:rFonts w:ascii="宋体" w:hAnsi="宋体"/>
        </w:rPr>
      </w:pPr>
      <w:r w:rsidRPr="00A35D65">
        <w:rPr>
          <w:rFonts w:ascii="宋体" w:hAnsi="宋体" w:hint="eastAsia"/>
        </w:rPr>
        <w:t xml:space="preserve">  (二)异位ACTH综合征</w:t>
      </w:r>
    </w:p>
    <w:p w:rsidR="00F23563" w:rsidRPr="00A35D65" w:rsidRDefault="00F23563" w:rsidP="00F23563">
      <w:pPr>
        <w:rPr>
          <w:rFonts w:ascii="宋体" w:hAnsi="宋体"/>
        </w:rPr>
      </w:pPr>
      <w:r w:rsidRPr="00A35D65">
        <w:rPr>
          <w:rFonts w:ascii="宋体" w:hAnsi="宋体" w:hint="eastAsia"/>
        </w:rPr>
        <w:t xml:space="preserve">  参阅本篇第十九章。</w:t>
      </w:r>
    </w:p>
    <w:p w:rsidR="00F23563" w:rsidRPr="00A35D65" w:rsidRDefault="00F23563" w:rsidP="00F23563">
      <w:pPr>
        <w:rPr>
          <w:rFonts w:ascii="宋体" w:hAnsi="宋体"/>
        </w:rPr>
      </w:pPr>
      <w:r w:rsidRPr="00A35D65">
        <w:rPr>
          <w:rFonts w:ascii="宋体" w:hAnsi="宋体" w:hint="eastAsia"/>
        </w:rPr>
        <w:t xml:space="preserve">  Il缶床上可分为二型：①缓慢发展型：肿瘤恶性度较低，如类癌，病史可数年，临床表</w:t>
      </w:r>
    </w:p>
    <w:p w:rsidR="00F23563" w:rsidRPr="00A35D65" w:rsidRDefault="00F23563" w:rsidP="00F23563">
      <w:pPr>
        <w:rPr>
          <w:rFonts w:ascii="宋体" w:hAnsi="宋体"/>
        </w:rPr>
      </w:pPr>
      <w:r w:rsidRPr="00A35D65">
        <w:rPr>
          <w:rFonts w:ascii="宋体" w:hAnsi="宋体" w:hint="eastAsia"/>
        </w:rPr>
        <w:t>现及实验室检查类似依赖垂体ACTH的Cushing病；②迅速进展型：肿瘤恶性度高，发</w:t>
      </w:r>
    </w:p>
    <w:p w:rsidR="00F23563" w:rsidRPr="00A35D65" w:rsidRDefault="00F23563" w:rsidP="00F23563">
      <w:pPr>
        <w:rPr>
          <w:rFonts w:ascii="宋体" w:hAnsi="宋体"/>
        </w:rPr>
      </w:pPr>
      <w:r w:rsidRPr="00A35D65">
        <w:rPr>
          <w:rFonts w:ascii="宋体" w:hAnsi="宋体" w:hint="eastAsia"/>
        </w:rPr>
        <w:t>展快，临床不出现典型Clashing综合征表现，血．ACTH，血、尿皮质醇升高特别明显。</w:t>
      </w:r>
    </w:p>
    <w:p w:rsidR="00F23563" w:rsidRPr="00A35D65" w:rsidRDefault="00F23563" w:rsidP="00F23563">
      <w:pPr>
        <w:rPr>
          <w:rFonts w:ascii="宋体" w:hAnsi="宋体"/>
        </w:rPr>
      </w:pPr>
      <w:r w:rsidRPr="00A35D65">
        <w:rPr>
          <w:rFonts w:ascii="宋体" w:hAnsi="宋体" w:hint="eastAsia"/>
        </w:rPr>
        <w:t xml:space="preserve">  (三)肾上腺皮质腺瘤</w:t>
      </w:r>
    </w:p>
    <w:p w:rsidR="00F23563" w:rsidRPr="00A35D65" w:rsidRDefault="00F23563" w:rsidP="00F23563">
      <w:pPr>
        <w:rPr>
          <w:rFonts w:ascii="宋体" w:hAnsi="宋体"/>
        </w:rPr>
      </w:pPr>
      <w:r w:rsidRPr="00A35D65">
        <w:rPr>
          <w:rFonts w:ascii="宋体" w:hAnsi="宋体" w:hint="eastAsia"/>
        </w:rPr>
        <w:t xml:space="preserve">  约占(2ushing综合征的15％～20％，多见于成人，男性相对较多见。腺瘤呈圆形或椭</w:t>
      </w:r>
    </w:p>
    <w:p w:rsidR="00F23563" w:rsidRPr="00A35D65" w:rsidRDefault="00F23563" w:rsidP="00F23563">
      <w:pPr>
        <w:rPr>
          <w:rFonts w:ascii="宋体" w:hAnsi="宋体"/>
        </w:rPr>
      </w:pPr>
      <w:r w:rsidRPr="00A35D65">
        <w:rPr>
          <w:rFonts w:ascii="宋体" w:hAnsi="宋体" w:hint="eastAsia"/>
        </w:rPr>
        <w:t>圆形，直径大多3～4cm，包膜完整。起病较缓慢，病情中等度，多毛及雄激素增多表现</w:t>
      </w:r>
    </w:p>
    <w:p w:rsidR="00F23563" w:rsidRPr="00A35D65" w:rsidRDefault="00F23563" w:rsidP="00F23563">
      <w:pPr>
        <w:rPr>
          <w:rFonts w:ascii="宋体" w:hAnsi="宋体"/>
        </w:rPr>
      </w:pPr>
      <w:r w:rsidRPr="00A35D65">
        <w:rPr>
          <w:rFonts w:ascii="宋体" w:hAnsi="宋体" w:hint="eastAsia"/>
        </w:rPr>
        <w:t>少见。</w:t>
      </w:r>
    </w:p>
    <w:p w:rsidR="00F23563" w:rsidRPr="00A35D65" w:rsidRDefault="00F23563" w:rsidP="00F23563">
      <w:pPr>
        <w:rPr>
          <w:rFonts w:ascii="宋体" w:hAnsi="宋体"/>
        </w:rPr>
      </w:pPr>
      <w:r w:rsidRPr="00A35D65">
        <w:rPr>
          <w:rFonts w:ascii="宋体" w:hAnsi="宋体" w:hint="eastAsia"/>
        </w:rPr>
        <w:t xml:space="preserve">  (四)肾上腺皮质癌</w:t>
      </w:r>
    </w:p>
    <w:p w:rsidR="00F23563" w:rsidRPr="00A35D65" w:rsidRDefault="00F23563" w:rsidP="00F23563">
      <w:pPr>
        <w:rPr>
          <w:rFonts w:ascii="宋体" w:hAnsi="宋体"/>
        </w:rPr>
      </w:pPr>
      <w:r w:rsidRPr="00A35D65">
        <w:rPr>
          <w:rFonts w:ascii="宋体" w:hAnsi="宋体" w:hint="eastAsia"/>
        </w:rPr>
        <w:t xml:space="preserve">  占Cushing综合征5％以下，病情重，进展快。瘤体积大，直径5～6cm或更大，肿</w:t>
      </w:r>
    </w:p>
    <w:p w:rsidR="00F23563" w:rsidRPr="00A35D65" w:rsidRDefault="00F23563" w:rsidP="00F23563">
      <w:pPr>
        <w:rPr>
          <w:rFonts w:ascii="宋体" w:hAnsi="宋体"/>
        </w:rPr>
      </w:pPr>
      <w:r w:rsidRPr="00A35D65">
        <w:rPr>
          <w:rFonts w:ascii="宋体" w:hAnsi="宋体" w:hint="eastAsia"/>
        </w:rPr>
        <w:t>瘤浸润可穿过包膜，晚期可转移至淋巴结、肝、肺等处。呈现重度Qlshing综合征表现，</w:t>
      </w:r>
    </w:p>
    <w:p w:rsidR="00F23563" w:rsidRPr="00A35D65" w:rsidRDefault="00F23563" w:rsidP="00F23563">
      <w:pPr>
        <w:rPr>
          <w:rFonts w:ascii="宋体" w:hAnsi="宋体"/>
        </w:rPr>
      </w:pPr>
      <w:r w:rsidRPr="00A35D65">
        <w:rPr>
          <w:rFonts w:ascii="宋体" w:hAnsi="宋体" w:hint="eastAsia"/>
        </w:rPr>
        <w:lastRenderedPageBreak/>
        <w:t>伴显著高血压、低血钾。可同时产生雄激素，女性呈多毛、痤疮、阴蒂肥大。可有腹痛、</w:t>
      </w:r>
    </w:p>
    <w:p w:rsidR="00F23563" w:rsidRPr="00A35D65" w:rsidRDefault="00F23563" w:rsidP="00F23563">
      <w:pPr>
        <w:rPr>
          <w:rFonts w:ascii="宋体" w:hAnsi="宋体"/>
        </w:rPr>
      </w:pPr>
      <w:r w:rsidRPr="00A35D65">
        <w:rPr>
          <w:rFonts w:ascii="宋体" w:hAnsi="宋体" w:hint="eastAsia"/>
        </w:rPr>
        <w:t>背痛、侧腹痛，体检有时可触及肿块，左侧者可使肾向下移位，转移至肝者伴肝大。</w:t>
      </w:r>
    </w:p>
    <w:p w:rsidR="00F23563" w:rsidRPr="00A35D65" w:rsidRDefault="00F23563" w:rsidP="00F23563">
      <w:pPr>
        <w:rPr>
          <w:rFonts w:ascii="宋体" w:hAnsi="宋体"/>
        </w:rPr>
      </w:pPr>
      <w:r w:rsidRPr="00A35D65">
        <w:rPr>
          <w:rFonts w:ascii="宋体" w:hAnsi="宋体" w:hint="eastAsia"/>
        </w:rPr>
        <w:t xml:space="preserve">    (五)不依赖ACrH的双侧肾上腺小结节性增生</w:t>
      </w:r>
    </w:p>
    <w:p w:rsidR="00F23563" w:rsidRPr="00A35D65" w:rsidRDefault="00F23563" w:rsidP="00F23563">
      <w:pPr>
        <w:rPr>
          <w:rFonts w:ascii="宋体" w:hAnsi="宋体"/>
        </w:rPr>
      </w:pPr>
      <w:r w:rsidRPr="00A35D65">
        <w:rPr>
          <w:rFonts w:ascii="宋体" w:hAnsi="宋体" w:hint="eastAsia"/>
        </w:rPr>
        <w:t xml:space="preserve">    又称原发性色素性结节性肾上腺病。患者多为儿童或青年，一部分患者的临床表现同</w:t>
      </w:r>
    </w:p>
    <w:p w:rsidR="00F23563" w:rsidRPr="00A35D65" w:rsidRDefault="00F23563" w:rsidP="00F23563">
      <w:pPr>
        <w:rPr>
          <w:rFonts w:ascii="宋体" w:hAnsi="宋体"/>
        </w:rPr>
      </w:pPr>
      <w:r w:rsidRPr="00A35D65">
        <w:rPr>
          <w:rFonts w:ascii="宋体" w:hAnsi="宋体" w:hint="eastAsia"/>
        </w:rPr>
        <w:t>一般c；ushing综合征；另一部分为家族性，呈显性遗传，往往伴面、颈、躯干皮肤及口</w:t>
      </w:r>
    </w:p>
    <w:p w:rsidR="00F23563" w:rsidRPr="00A35D65" w:rsidRDefault="00F23563" w:rsidP="00F23563">
      <w:pPr>
        <w:rPr>
          <w:rFonts w:ascii="宋体" w:hAnsi="宋体"/>
        </w:rPr>
      </w:pPr>
      <w:r w:rsidRPr="00A35D65">
        <w:rPr>
          <w:rFonts w:ascii="宋体" w:hAnsi="宋体" w:hint="eastAsia"/>
        </w:rPr>
        <w:t>唇、结膜、巩膜着色斑及蓝痣，还可伴皮肤、乳房、心房黏液瘤，睾丸肿瘤，垂体生长激</w:t>
      </w:r>
    </w:p>
    <w:p w:rsidR="00F23563" w:rsidRPr="00A35D65" w:rsidRDefault="00F23563" w:rsidP="00F23563">
      <w:pPr>
        <w:rPr>
          <w:rFonts w:ascii="宋体" w:hAnsi="宋体"/>
        </w:rPr>
      </w:pPr>
      <w:r w:rsidRPr="00A35D65">
        <w:rPr>
          <w:rFonts w:ascii="宋体" w:hAnsi="宋体" w:hint="eastAsia"/>
        </w:rPr>
        <w:t>素瘤等，称为Carney综合征。患者血中ACTH低或测不到，大剂量地塞米松不能抑制。</w:t>
      </w:r>
    </w:p>
    <w:p w:rsidR="00F23563" w:rsidRPr="00A35D65" w:rsidRDefault="00F23563" w:rsidP="00F23563">
      <w:pPr>
        <w:rPr>
          <w:rFonts w:ascii="宋体" w:hAnsi="宋体"/>
        </w:rPr>
      </w:pPr>
      <w:r w:rsidRPr="00A35D65">
        <w:rPr>
          <w:rFonts w:ascii="宋体" w:hAnsi="宋体" w:hint="eastAsia"/>
        </w:rPr>
        <w:t>(雩_l_j第七篇i内分泌系统疾病    j  j“</w:t>
      </w:r>
    </w:p>
    <w:p w:rsidR="00F23563" w:rsidRPr="00A35D65" w:rsidRDefault="00F23563" w:rsidP="00F23563">
      <w:pPr>
        <w:rPr>
          <w:rFonts w:ascii="宋体" w:hAnsi="宋体"/>
        </w:rPr>
      </w:pPr>
      <w:r w:rsidRPr="00A35D65">
        <w:rPr>
          <w:rFonts w:ascii="宋体" w:hAnsi="宋体" w:hint="eastAsia"/>
        </w:rPr>
        <w:t>＼。0111i    j    iii蠹j</w:t>
      </w:r>
    </w:p>
    <w:p w:rsidR="00F23563" w:rsidRPr="00A35D65" w:rsidRDefault="00F23563" w:rsidP="00F23563">
      <w:pPr>
        <w:rPr>
          <w:rFonts w:ascii="宋体" w:hAnsi="宋体"/>
        </w:rPr>
      </w:pPr>
      <w:r w:rsidRPr="00A35D65">
        <w:rPr>
          <w:rFonts w:ascii="宋体" w:hAnsi="宋体" w:hint="eastAsia"/>
        </w:rPr>
        <w:t>。肾上腺体积正常或轻度增大。含许多结节，小者仅显微镜下可见，大者直径可达5mm，</w:t>
      </w:r>
    </w:p>
    <w:p w:rsidR="00F23563" w:rsidRPr="00A35D65" w:rsidRDefault="00F23563" w:rsidP="00F23563">
      <w:pPr>
        <w:rPr>
          <w:rFonts w:ascii="宋体" w:hAnsi="宋体"/>
        </w:rPr>
      </w:pPr>
      <w:r w:rsidRPr="00A35D65">
        <w:rPr>
          <w:rFonts w:ascii="宋体" w:hAnsi="宋体" w:hint="eastAsia"/>
        </w:rPr>
        <w:t>多为棕色或黑色，也可为黄棕色、蓝黑色。发病机制目前已知与蛋白激酶A的调节亚基</w:t>
      </w:r>
    </w:p>
    <w:p w:rsidR="00F23563" w:rsidRPr="00A35D65" w:rsidRDefault="00F23563" w:rsidP="00F23563">
      <w:pPr>
        <w:rPr>
          <w:rFonts w:ascii="宋体" w:hAnsi="宋体"/>
        </w:rPr>
      </w:pPr>
      <w:r w:rsidRPr="00A35D65">
        <w:rPr>
          <w:rFonts w:ascii="宋体" w:hAnsi="宋体" w:hint="eastAsia"/>
        </w:rPr>
        <w:t>1a(PRKARlA)发生突变有关。在多种肽类激素及神经递质通过与G蛋白偶联的膜受体</w:t>
      </w:r>
    </w:p>
    <w:p w:rsidR="00F23563" w:rsidRPr="00A35D65" w:rsidRDefault="00F23563" w:rsidP="00F23563">
      <w:pPr>
        <w:rPr>
          <w:rFonts w:ascii="宋体" w:hAnsi="宋体"/>
        </w:rPr>
      </w:pPr>
      <w:r w:rsidRPr="00A35D65">
        <w:rPr>
          <w:rFonts w:ascii="宋体" w:hAnsi="宋体" w:hint="eastAsia"/>
        </w:rPr>
        <w:t>信号转导通路中，‘PRKARlA对蛋白激酶A的活性起抑制性调控作用，当其发生突变时，</w:t>
      </w:r>
    </w:p>
    <w:p w:rsidR="00F23563" w:rsidRPr="00A35D65" w:rsidRDefault="00F23563" w:rsidP="00F23563">
      <w:pPr>
        <w:rPr>
          <w:rFonts w:ascii="宋体" w:hAnsi="宋体"/>
        </w:rPr>
      </w:pPr>
      <w:r w:rsidRPr="00A35D65">
        <w:rPr>
          <w:rFonts w:ascii="宋体" w:hAnsi="宋体" w:hint="eastAsia"/>
        </w:rPr>
        <w:t>信号转导通路被激活，于是体内多种组织出现功能增强，细胞增殖。</w:t>
      </w:r>
    </w:p>
    <w:p w:rsidR="00F23563" w:rsidRPr="00A35D65" w:rsidRDefault="00F23563" w:rsidP="00F23563">
      <w:pPr>
        <w:rPr>
          <w:rFonts w:ascii="宋体" w:hAnsi="宋体"/>
        </w:rPr>
      </w:pPr>
      <w:r w:rsidRPr="00A35D65">
        <w:rPr>
          <w:rFonts w:ascii="宋体" w:hAnsi="宋体" w:hint="eastAsia"/>
        </w:rPr>
        <w:t xml:space="preserve">    (六)不依赖ACTH的肾上腺大结节性增生</w:t>
      </w:r>
    </w:p>
    <w:p w:rsidR="00F23563" w:rsidRPr="00A35D65" w:rsidRDefault="00F23563" w:rsidP="00F23563">
      <w:pPr>
        <w:rPr>
          <w:rFonts w:ascii="宋体" w:hAnsi="宋体"/>
        </w:rPr>
      </w:pPr>
      <w:r w:rsidRPr="00A35D65">
        <w:rPr>
          <w:rFonts w:ascii="宋体" w:hAnsi="宋体" w:hint="eastAsia"/>
        </w:rPr>
        <w:t xml:space="preserve">    双侧肾上腺增大，含有多个直径在5mm以上的良性结节，一般为非色素性。垂体</w:t>
      </w:r>
    </w:p>
    <w:p w:rsidR="00F23563" w:rsidRPr="00A35D65" w:rsidRDefault="00F23563" w:rsidP="00F23563">
      <w:pPr>
        <w:rPr>
          <w:rFonts w:ascii="宋体" w:hAnsi="宋体"/>
        </w:rPr>
      </w:pPr>
      <w:r w:rsidRPr="00A35D65">
        <w:rPr>
          <w:rFonts w:ascii="宋体" w:hAnsi="宋体" w:hint="eastAsia"/>
        </w:rPr>
        <w:t>CT、MRI检查皆无异常发现。病情进展较腺瘤患者为缓。其病因现知与AC"TH以外的激</w:t>
      </w:r>
    </w:p>
    <w:p w:rsidR="00F23563" w:rsidRPr="00A35D65" w:rsidRDefault="00F23563" w:rsidP="00F23563">
      <w:pPr>
        <w:rPr>
          <w:rFonts w:ascii="宋体" w:hAnsi="宋体"/>
        </w:rPr>
      </w:pPr>
      <w:r w:rsidRPr="00A35D65">
        <w:rPr>
          <w:rFonts w:ascii="宋体" w:hAnsi="宋体" w:hint="eastAsia"/>
        </w:rPr>
        <w:t>素、神经递质的受体在肾上腺皮质细胞上异位表达有关，包括抑胃肽(GIP)、黄体生成</w:t>
      </w:r>
    </w:p>
    <w:p w:rsidR="00F23563" w:rsidRPr="00A35D65" w:rsidRDefault="00F23563" w:rsidP="00F23563">
      <w:pPr>
        <w:rPr>
          <w:rFonts w:ascii="宋体" w:hAnsi="宋体"/>
        </w:rPr>
      </w:pPr>
      <w:r w:rsidRPr="00A35D65">
        <w:rPr>
          <w:rFonts w:ascii="宋体" w:hAnsi="宋体" w:hint="eastAsia"/>
        </w:rPr>
        <w:t>索／绒膜促性腺激素(LH／l-IC())等的受体。这些受体在被相应配5本激活后使肾上腺皮质</w:t>
      </w:r>
    </w:p>
    <w:p w:rsidR="00F23563" w:rsidRPr="00A35D65" w:rsidRDefault="00F23563" w:rsidP="00F23563">
      <w:pPr>
        <w:rPr>
          <w:rFonts w:ascii="宋体" w:hAnsi="宋体"/>
        </w:rPr>
      </w:pPr>
      <w:r w:rsidRPr="00A35D65">
        <w:rPr>
          <w:rFonts w:ascii="宋体" w:hAnsi="宋体" w:hint="eastAsia"/>
        </w:rPr>
        <w:t>产生过量的皮质醇。受体异位表达所致的Ctlshing综合征有一些特点，如GIP引起者餐后-</w:t>
      </w:r>
    </w:p>
    <w:p w:rsidR="00F23563" w:rsidRPr="00A35D65" w:rsidRDefault="00F23563" w:rsidP="00F23563">
      <w:pPr>
        <w:rPr>
          <w:rFonts w:ascii="宋体" w:hAnsi="宋体"/>
        </w:rPr>
      </w:pPr>
      <w:r w:rsidRPr="00A35D65">
        <w:rPr>
          <w:rFonts w:ascii="宋体" w:hAnsi="宋体" w:hint="eastAsia"/>
        </w:rPr>
        <w:t>皮质醇分泌增多，而在清晨空腹时血皮质醇浓度并不高，甚而偏低；I。H／}ICG所致者</w:t>
      </w:r>
    </w:p>
    <w:p w:rsidR="00F23563" w:rsidRPr="00A35D65" w:rsidRDefault="00F23563" w:rsidP="00F23563">
      <w:pPr>
        <w:rPr>
          <w:rFonts w:ascii="宋体" w:hAnsi="宋体"/>
        </w:rPr>
      </w:pPr>
      <w:r w:rsidRPr="00A35D65">
        <w:rPr>
          <w:rFonts w:ascii="宋体" w:hAnsi="宋体" w:hint="eastAsia"/>
        </w:rPr>
        <w:t>C1ashing综合征的症状在妊娠期及绝经后出现。</w:t>
      </w:r>
    </w:p>
    <w:p w:rsidR="00F23563" w:rsidRPr="00A35D65" w:rsidRDefault="00F23563" w:rsidP="00F23563">
      <w:pPr>
        <w:rPr>
          <w:rFonts w:ascii="宋体" w:hAnsi="宋体"/>
        </w:rPr>
      </w:pPr>
      <w:r w:rsidRPr="00A35D65">
        <w:rPr>
          <w:rFonts w:ascii="宋体" w:hAnsi="宋体" w:hint="eastAsia"/>
        </w:rPr>
        <w:t xml:space="preserve">  【诊断与鉴别诊断】</w:t>
      </w:r>
    </w:p>
    <w:p w:rsidR="00F23563" w:rsidRPr="00A35D65" w:rsidRDefault="00F23563" w:rsidP="00F23563">
      <w:pPr>
        <w:rPr>
          <w:rFonts w:ascii="宋体" w:hAnsi="宋体"/>
        </w:rPr>
      </w:pPr>
      <w:r w:rsidRPr="00A35D65">
        <w:rPr>
          <w:rFonts w:ascii="宋体" w:hAnsi="宋体" w:hint="eastAsia"/>
        </w:rPr>
        <w:t xml:space="preserve">  (一)诊断依据</w:t>
      </w:r>
    </w:p>
    <w:p w:rsidR="00F23563" w:rsidRPr="00A35D65" w:rsidRDefault="00F23563" w:rsidP="00F23563">
      <w:pPr>
        <w:rPr>
          <w:rFonts w:ascii="宋体" w:hAnsi="宋体"/>
        </w:rPr>
      </w:pPr>
      <w:r w:rsidRPr="00A35D65">
        <w:rPr>
          <w:rFonts w:ascii="宋体" w:hAnsi="宋体" w:hint="eastAsia"/>
        </w:rPr>
        <w:t xml:space="preserve">  1．临床表现有典型症状体征者，从外观即可作出诊断，但早期的以及不典型病例，</w:t>
      </w:r>
    </w:p>
    <w:p w:rsidR="00F23563" w:rsidRPr="00A35D65" w:rsidRDefault="00F23563" w:rsidP="00F23563">
      <w:pPr>
        <w:rPr>
          <w:rFonts w:ascii="宋体" w:hAnsi="宋体"/>
        </w:rPr>
      </w:pPr>
      <w:r w:rsidRPr="00A35D65">
        <w:rPr>
          <w:rFonts w:ascii="宋体" w:hAnsi="宋体" w:hint="eastAsia"/>
        </w:rPr>
        <w:t>特征性症状不明显或未被重视，而以某一系统症状就医者易于漏诊。</w:t>
      </w:r>
    </w:p>
    <w:p w:rsidR="00F23563" w:rsidRPr="00A35D65" w:rsidRDefault="00F23563" w:rsidP="00F23563">
      <w:pPr>
        <w:rPr>
          <w:rFonts w:ascii="宋体" w:hAnsi="宋体"/>
        </w:rPr>
      </w:pPr>
      <w:r w:rsidRPr="00A35D65">
        <w:rPr>
          <w:rFonts w:ascii="宋体" w:hAnsi="宋体" w:hint="eastAsia"/>
        </w:rPr>
        <w:t xml:space="preserve">    2．各型Cuslaing综合征共有的糖皮质激素分泌异常皮质醇分泌增多，失去昼夜分泌节</w:t>
      </w:r>
    </w:p>
    <w:p w:rsidR="00F23563" w:rsidRPr="00A35D65" w:rsidRDefault="00F23563" w:rsidP="00F23563">
      <w:pPr>
        <w:rPr>
          <w:rFonts w:ascii="宋体" w:hAnsi="宋体"/>
        </w:rPr>
      </w:pPr>
      <w:r w:rsidRPr="00A35D65">
        <w:rPr>
          <w:rFonts w:ascii="宋体" w:hAnsi="宋体" w:hint="eastAsia"/>
        </w:rPr>
        <w:t>律，且不能被小剂量地塞米松抑制。①尿17一羟皮质类固醇(简称17一羟)在55p．rnol／24h以上，</w:t>
      </w:r>
    </w:p>
    <w:p w:rsidR="00F23563" w:rsidRPr="00A35D65" w:rsidRDefault="00F23563" w:rsidP="00F23563">
      <w:pPr>
        <w:rPr>
          <w:rFonts w:ascii="宋体" w:hAnsi="宋体"/>
        </w:rPr>
      </w:pPr>
      <w:r w:rsidRPr="00A35D65">
        <w:rPr>
          <w:rFonts w:ascii="宋体" w:hAnsi="宋体" w:hint="eastAsia"/>
        </w:rPr>
        <w:t>尤其是在’70／zmol／24h以上时，诊断意义更大。②尿游离皮质醇多在304nmol／24h以上[正常</w:t>
      </w:r>
    </w:p>
    <w:p w:rsidR="00F23563" w:rsidRPr="00A35D65" w:rsidRDefault="00F23563" w:rsidP="00F23563">
      <w:pPr>
        <w:rPr>
          <w:rFonts w:ascii="宋体" w:hAnsi="宋体"/>
        </w:rPr>
      </w:pPr>
      <w:r w:rsidRPr="00A35D65">
        <w:rPr>
          <w:rFonts w:ascii="宋体" w:hAnsi="宋体" w:hint="eastAsia"/>
        </w:rPr>
        <w:t>成人尿排泄量为130～304。nmol／24h，均值为(207±44)nmol／24h)]，因其能反映血中游离皮质</w:t>
      </w:r>
    </w:p>
    <w:p w:rsidR="00F23563" w:rsidRPr="00A35D65" w:rsidRDefault="00F23563" w:rsidP="00F23563">
      <w:pPr>
        <w:rPr>
          <w:rFonts w:ascii="宋体" w:hAnsi="宋体"/>
        </w:rPr>
      </w:pPr>
      <w:r w:rsidRPr="00A35D65">
        <w:rPr>
          <w:rFonts w:ascii="宋体" w:hAnsi="宋体" w:hint="eastAsia"/>
        </w:rPr>
        <w:t>醇水平，且少受其他色素干扰，诊断价值优于尿17一羟。③小剂量地塞米松抑制试验：每6小时</w:t>
      </w:r>
    </w:p>
    <w:p w:rsidR="00F23563" w:rsidRPr="00A35D65" w:rsidRDefault="00F23563" w:rsidP="00F23563">
      <w:pPr>
        <w:rPr>
          <w:rFonts w:ascii="宋体" w:hAnsi="宋体"/>
        </w:rPr>
      </w:pPr>
      <w:r w:rsidRPr="00A35D65">
        <w:rPr>
          <w:rFonts w:ascii="宋体" w:hAnsi="宋体" w:hint="eastAsia"/>
        </w:rPr>
        <w:t>口服地塞米松O．5rag，或每8小时服O．75m_g，连服2天，第二天尿17一羟不能被抑制到对照值的</w:t>
      </w:r>
    </w:p>
    <w:p w:rsidR="00F23563" w:rsidRPr="00A35D65" w:rsidRDefault="00F23563" w:rsidP="00F23563">
      <w:pPr>
        <w:rPr>
          <w:rFonts w:ascii="宋体" w:hAnsi="宋体"/>
        </w:rPr>
      </w:pPr>
      <w:r w:rsidRPr="00A35D65">
        <w:rPr>
          <w:rFonts w:ascii="宋体" w:hAnsi="宋体" w:hint="eastAsia"/>
        </w:rPr>
        <w:t>50％以下，或游离皮质醇不能抑制在55nmol／。24h以下；也可作一次口服地塞米松法：测第1日</w:t>
      </w:r>
    </w:p>
    <w:p w:rsidR="00F23563" w:rsidRPr="00A35D65" w:rsidRDefault="00F23563" w:rsidP="00F23563">
      <w:pPr>
        <w:rPr>
          <w:rFonts w:ascii="宋体" w:hAnsi="宋体"/>
        </w:rPr>
      </w:pPr>
      <w:r w:rsidRPr="00A35D65">
        <w:rPr>
          <w:rFonts w:ascii="宋体" w:hAnsi="宋体" w:hint="eastAsia"/>
        </w:rPr>
        <w:t>血浆皮质醇作为对照值，当天午夜口服地塞米松1nag，次日晨血浆皮质醇不受明显抑制，不低</w:t>
      </w:r>
    </w:p>
    <w:p w:rsidR="00F23563" w:rsidRPr="00A35D65" w:rsidRDefault="00F23563" w:rsidP="00F23563">
      <w:pPr>
        <w:rPr>
          <w:rFonts w:ascii="宋体" w:hAnsi="宋体"/>
        </w:rPr>
      </w:pPr>
      <w:r w:rsidRPr="00A35D65">
        <w:rPr>
          <w:rFonts w:ascii="宋体" w:hAnsi="宋体" w:hint="eastAsia"/>
        </w:rPr>
        <w:t>于对照值的50％。④血浆皮质醇正常成人早晨8时均值为(276±66)nm()l／L(范围165～</w:t>
      </w:r>
    </w:p>
    <w:p w:rsidR="00F23563" w:rsidRPr="00A35D65" w:rsidRDefault="00F23563" w:rsidP="00F23563">
      <w:pPr>
        <w:rPr>
          <w:rFonts w:ascii="宋体" w:hAnsi="宋体"/>
        </w:rPr>
      </w:pPr>
      <w:r w:rsidRPr="00A35D65">
        <w:rPr>
          <w:rFonts w:ascii="宋体" w:hAnsi="宋体" w:hint="eastAsia"/>
        </w:rPr>
        <w:lastRenderedPageBreak/>
        <w:t>441nmol／L)；下午4时均值为(129．6±52．4)nmol／L(范围55～248nmol／L)；夜12时均值为</w:t>
      </w:r>
    </w:p>
    <w:p w:rsidR="00F23563" w:rsidRPr="00A35D65" w:rsidRDefault="00F23563" w:rsidP="00F23563">
      <w:pPr>
        <w:rPr>
          <w:rFonts w:ascii="宋体" w:hAnsi="宋体"/>
        </w:rPr>
      </w:pPr>
      <w:r w:rsidRPr="00A35D65">
        <w:rPr>
          <w:rFonts w:ascii="宋体" w:hAnsi="宋体" w:hint="eastAsia"/>
        </w:rPr>
        <w:t>(96．5±33．1)nmol／I，(范围55～138r~nol／L)。患者血皮质醇浓度早晨高于正常，晚上不明显低</w:t>
      </w:r>
    </w:p>
    <w:p w:rsidR="00F23563" w:rsidRPr="00A35D65" w:rsidRDefault="00F23563" w:rsidP="00F23563">
      <w:pPr>
        <w:rPr>
          <w:rFonts w:ascii="宋体" w:hAnsi="宋体"/>
        </w:rPr>
      </w:pPr>
      <w:r w:rsidRPr="00A35D65">
        <w:rPr>
          <w:rFonts w:ascii="宋体" w:hAnsi="宋体" w:hint="eastAsia"/>
        </w:rPr>
        <w:t>于清晨(表示正常的昼夜节律消失)。</w:t>
      </w:r>
    </w:p>
    <w:p w:rsidR="00F23563" w:rsidRPr="00A35D65" w:rsidRDefault="00F23563" w:rsidP="00F23563">
      <w:pPr>
        <w:rPr>
          <w:rFonts w:ascii="宋体" w:hAnsi="宋体"/>
        </w:rPr>
      </w:pPr>
      <w:r w:rsidRPr="00A35D65">
        <w:rPr>
          <w:rFonts w:ascii="宋体" w:hAnsi="宋体" w:hint="eastAsia"/>
        </w:rPr>
        <w:t xml:space="preserve">    (二)病因诊断</w:t>
      </w:r>
    </w:p>
    <w:p w:rsidR="00F23563" w:rsidRPr="00A35D65" w:rsidRDefault="00F23563" w:rsidP="00F23563">
      <w:pPr>
        <w:rPr>
          <w:rFonts w:ascii="宋体" w:hAnsi="宋体"/>
        </w:rPr>
      </w:pPr>
      <w:r w:rsidRPr="00A35D65">
        <w:rPr>
          <w:rFonts w:ascii="宋体" w:hAnsi="宋体" w:hint="eastAsia"/>
        </w:rPr>
        <w:t xml:space="preserve">    甚为重要，不同病因患者的治疗不同，需熟悉掌握上述各型的临床特点，配合影像学</w:t>
      </w:r>
    </w:p>
    <w:p w:rsidR="00F23563" w:rsidRPr="00A35D65" w:rsidRDefault="00F23563" w:rsidP="00F23563">
      <w:pPr>
        <w:rPr>
          <w:rFonts w:ascii="宋体" w:hAnsi="宋体"/>
        </w:rPr>
      </w:pPr>
      <w:r w:rsidRPr="00A35D65">
        <w:rPr>
          <w:rFonts w:ascii="宋体" w:hAnsi="宋体" w:hint="eastAsia"/>
        </w:rPr>
        <w:t>检查，血、尿皮质醇增高程度，血ACTH水平(增高或仍处于正常范围提示为ACTH依</w:t>
      </w:r>
    </w:p>
    <w:p w:rsidR="00F23563" w:rsidRPr="00A35D65" w:rsidRDefault="00F23563" w:rsidP="00F23563">
      <w:pPr>
        <w:rPr>
          <w:rFonts w:ascii="宋体" w:hAnsi="宋体"/>
        </w:rPr>
      </w:pPr>
      <w:r w:rsidRPr="00A35D65">
        <w:rPr>
          <w:rFonts w:ascii="宋体" w:hAnsi="宋体" w:hint="eastAsia"/>
        </w:rPr>
        <w:t>赖型，如明显降低则为非ACTH依赖型)及动态试验结果往往可作出正确的病因诊断及</w:t>
      </w:r>
    </w:p>
    <w:p w:rsidR="00F23563" w:rsidRPr="00A35D65" w:rsidRDefault="00F23563" w:rsidP="00F23563">
      <w:pPr>
        <w:rPr>
          <w:rFonts w:ascii="宋体" w:hAnsi="宋体"/>
        </w:rPr>
      </w:pPr>
      <w:r w:rsidRPr="00A35D65">
        <w:rPr>
          <w:rFonts w:ascii="宋体" w:hAnsi="宋体" w:hint="eastAsia"/>
        </w:rPr>
        <w:t>处理。最困难者为垂体性CLlshing病和异位ACTH综合征中缓慢发展型的鉴别；需时时</w:t>
      </w:r>
    </w:p>
    <w:p w:rsidR="00F23563" w:rsidRPr="00A35D65" w:rsidRDefault="00F23563" w:rsidP="00F23563">
      <w:pPr>
        <w:rPr>
          <w:rFonts w:ascii="宋体" w:hAnsi="宋体"/>
        </w:rPr>
      </w:pPr>
      <w:r w:rsidRPr="00A35D65">
        <w:rPr>
          <w:rFonts w:ascii="宋体" w:hAnsi="宋体" w:hint="eastAsia"/>
        </w:rPr>
        <w:t>警惕异位AcTH综合征的可能性，患者血ACTH，血、尿皮质醇增高较为明显，大剂量</w:t>
      </w:r>
    </w:p>
    <w:p w:rsidR="00F23563" w:rsidRPr="00A35D65" w:rsidRDefault="00F23563" w:rsidP="00F23563">
      <w:pPr>
        <w:rPr>
          <w:rFonts w:ascii="宋体" w:hAnsi="宋体"/>
        </w:rPr>
      </w:pPr>
      <w:r w:rsidRPr="00A35D65">
        <w:rPr>
          <w:rFonts w:ascii="宋体" w:hAnsi="宋体" w:hint="eastAsia"/>
        </w:rPr>
        <w:t>地塞米松抑制试验抑制作用较差。胸部病变占异位AcTH综合征的60％左右，常规摄X</w:t>
      </w:r>
    </w:p>
    <w:p w:rsidR="00F23563" w:rsidRPr="00A35D65" w:rsidRDefault="00F23563" w:rsidP="00F23563">
      <w:pPr>
        <w:rPr>
          <w:rFonts w:ascii="宋体" w:hAnsi="宋体"/>
        </w:rPr>
      </w:pPr>
      <w:r w:rsidRPr="00A35D65">
        <w:rPr>
          <w:rFonts w:ascii="宋体" w:hAnsi="宋体" w:hint="eastAsia"/>
        </w:rPr>
        <w:t>线胸片，必要时做胸部cT薄层(5mm)检查，如仍未发现病变做腹部影像学检查。</w:t>
      </w:r>
    </w:p>
    <w:p w:rsidR="00F23563" w:rsidRPr="00A35D65" w:rsidRDefault="00F23563" w:rsidP="00F23563">
      <w:pPr>
        <w:rPr>
          <w:rFonts w:ascii="宋体" w:hAnsi="宋体"/>
        </w:rPr>
      </w:pPr>
      <w:r w:rsidRPr="00A35D65">
        <w:rPr>
          <w:rFonts w:ascii="宋体" w:hAnsi="宋体" w:hint="eastAsia"/>
        </w:rPr>
        <w:t xml:space="preserve">    不同病因引起的Qmhing综合征的鉴别见表7—13—1。</w:t>
      </w:r>
    </w:p>
    <w:p w:rsidR="00F23563" w:rsidRPr="00A35D65" w:rsidRDefault="00F23563" w:rsidP="00F23563">
      <w:pPr>
        <w:rPr>
          <w:rFonts w:ascii="宋体" w:hAnsi="宋体"/>
        </w:rPr>
      </w:pPr>
      <w:r w:rsidRPr="00A35D65">
        <w:rPr>
          <w:rFonts w:ascii="宋体" w:hAnsi="宋体" w:hint="eastAsia"/>
        </w:rPr>
        <w:t xml:space="preserve">    (三)鉴别诊断</w:t>
      </w:r>
    </w:p>
    <w:p w:rsidR="00F23563" w:rsidRPr="00A35D65" w:rsidRDefault="00F23563" w:rsidP="00F23563">
      <w:pPr>
        <w:rPr>
          <w:rFonts w:ascii="宋体" w:hAnsi="宋体"/>
        </w:rPr>
      </w:pPr>
      <w:r w:rsidRPr="00A35D65">
        <w:rPr>
          <w:rFonts w:ascii="宋体" w:hAnsi="宋体" w:hint="eastAsia"/>
        </w:rPr>
        <w:t xml:space="preserve">    ①肥胖症患者可有高血压、糖耐量减低、月经少或闭经，腹部可有条纹(大多数为白</w:t>
      </w:r>
    </w:p>
    <w:p w:rsidR="00F23563" w:rsidRPr="00A35D65" w:rsidRDefault="00F23563" w:rsidP="00F23563">
      <w:pPr>
        <w:rPr>
          <w:rFonts w:ascii="宋体" w:hAnsi="宋体"/>
        </w:rPr>
      </w:pPr>
      <w:r w:rsidRPr="00A35D65">
        <w:rPr>
          <w:rFonts w:ascii="宋体" w:hAnsi="宋体" w:hint="eastAsia"/>
        </w:rPr>
        <w:t>色，有时可为淡红色，但较细)。尿游离皮质醇不高，血皮质醇昼夜节律保持正常。②酗</w:t>
      </w:r>
    </w:p>
    <w:p w:rsidR="00F23563" w:rsidRPr="00A35D65" w:rsidRDefault="00F23563" w:rsidP="00F23563">
      <w:pPr>
        <w:rPr>
          <w:rFonts w:ascii="宋体" w:hAnsi="宋体"/>
        </w:rPr>
      </w:pPr>
      <w:r w:rsidRPr="00A35D65">
        <w:rPr>
          <w:rFonts w:ascii="宋体" w:hAnsi="宋体" w:hint="eastAsia"/>
        </w:rPr>
        <w:t>酒兼有肝损害者可出现假性CIashing综合征，包括临床症状，血、尿皮质醇分泌增高，不</w:t>
      </w:r>
    </w:p>
    <w:p w:rsidR="00F23563" w:rsidRPr="00A35D65" w:rsidRDefault="00F23563" w:rsidP="00F23563">
      <w:pPr>
        <w:rPr>
          <w:rFonts w:ascii="宋体" w:hAnsi="宋体"/>
        </w:rPr>
      </w:pPr>
      <w:r w:rsidRPr="00A35D65">
        <w:rPr>
          <w:rFonts w:ascii="宋体" w:hAnsi="宋体" w:hint="eastAsia"/>
        </w:rPr>
        <w:t>j第十蒸黪综耩i灞冷</w:t>
      </w:r>
    </w:p>
    <w:p w:rsidR="00F23563" w:rsidRPr="00A35D65" w:rsidRDefault="00F23563" w:rsidP="00F23563">
      <w:pPr>
        <w:rPr>
          <w:rFonts w:ascii="宋体" w:hAnsi="宋体"/>
        </w:rPr>
      </w:pPr>
      <w:r w:rsidRPr="00A35D65">
        <w:rPr>
          <w:rFonts w:ascii="宋体" w:hAnsi="宋体" w:hint="eastAsia"/>
        </w:rPr>
        <w:t>能被小剂量地塞米松抑制，在戒酒一周后，生化异常即消失。③抑郁症患者尿游离皮质</w:t>
      </w:r>
    </w:p>
    <w:p w:rsidR="00F23563" w:rsidRPr="00A35D65" w:rsidRDefault="00F23563" w:rsidP="00F23563">
      <w:pPr>
        <w:rPr>
          <w:rFonts w:ascii="宋体" w:hAnsi="宋体"/>
        </w:rPr>
      </w:pPr>
      <w:r w:rsidRPr="00A35D65">
        <w:rPr>
          <w:rFonts w:ascii="宋体" w:hAnsi="宋体" w:hint="eastAsia"/>
        </w:rPr>
        <w:t>醇、17一羟皮质类固醇、17一酮类固醇可增高，也不能被地塞米松正常地抑制，但无C1ash—</w:t>
      </w:r>
    </w:p>
    <w:p w:rsidR="00F23563" w:rsidRPr="00A35D65" w:rsidRDefault="00F23563" w:rsidP="00F23563">
      <w:pPr>
        <w:rPr>
          <w:rFonts w:ascii="宋体" w:hAnsi="宋体"/>
        </w:rPr>
      </w:pPr>
      <w:r w:rsidRPr="00A35D65">
        <w:rPr>
          <w:rFonts w:ascii="宋体" w:hAnsi="宋体" w:hint="eastAsia"/>
        </w:rPr>
        <w:t>ing综合征的I临床表现。</w:t>
      </w:r>
    </w:p>
    <w:p w:rsidR="00F23563" w:rsidRPr="00A35D65" w:rsidRDefault="00F23563" w:rsidP="00F23563">
      <w:pPr>
        <w:rPr>
          <w:rFonts w:ascii="宋体" w:hAnsi="宋体"/>
        </w:rPr>
      </w:pPr>
      <w:r w:rsidRPr="00A35D65">
        <w:rPr>
          <w:rFonts w:ascii="宋体" w:hAnsi="宋体" w:hint="eastAsia"/>
        </w:rPr>
        <w:t>表7一13一l不同病因Cushing综合征的实验室及影像学检查鉴别诊断</w:t>
      </w:r>
    </w:p>
    <w:p w:rsidR="00F23563" w:rsidRPr="00A35D65" w:rsidRDefault="00F23563" w:rsidP="00F23563">
      <w:pPr>
        <w:rPr>
          <w:rFonts w:ascii="宋体" w:hAnsi="宋体"/>
        </w:rPr>
      </w:pPr>
      <w:r w:rsidRPr="00A35D65">
        <w:rPr>
          <w:rFonts w:ascii="宋体" w:hAnsi="宋体" w:hint="eastAsia"/>
        </w:rPr>
        <w:t xml:space="preserve">  注：①每次2m_g，每6小时口服1次，连续2天，第2天尿17一羟或尿皮质醇降至对照值的50％以下者，表示被抑制。</w:t>
      </w:r>
    </w:p>
    <w:p w:rsidR="00F23563" w:rsidRPr="00A35D65" w:rsidRDefault="00F23563" w:rsidP="00F23563">
      <w:pPr>
        <w:rPr>
          <w:rFonts w:ascii="宋体" w:hAnsi="宋体"/>
        </w:rPr>
      </w:pPr>
      <w:r w:rsidRPr="00A35D65">
        <w:rPr>
          <w:rFonts w:ascii="宋体" w:hAnsi="宋体" w:hint="eastAsia"/>
        </w:rPr>
        <w:t>(参ACTH 25U，溶于5％葡萄糖液500ml中，静脉滴注8小时，共2天，正常人滴注日的尿17一羟或尿皮质醇较基础值增加</w:t>
      </w:r>
    </w:p>
    <w:p w:rsidR="00F23563" w:rsidRPr="00A35D65" w:rsidRDefault="00F23563" w:rsidP="00F23563">
      <w:pPr>
        <w:rPr>
          <w:rFonts w:ascii="宋体" w:hAnsi="宋体"/>
        </w:rPr>
      </w:pPr>
      <w:r w:rsidRPr="00A35D65">
        <w:rPr>
          <w:rFonts w:ascii="宋体" w:hAnsi="宋体" w:hint="eastAsia"/>
        </w:rPr>
        <w:t>2倍以上。</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 xml:space="preserve">  应根据不同的病因作相应的治疗。</w:t>
      </w:r>
    </w:p>
    <w:p w:rsidR="00F23563" w:rsidRPr="00A35D65" w:rsidRDefault="00F23563" w:rsidP="00F23563">
      <w:pPr>
        <w:rPr>
          <w:rFonts w:ascii="宋体" w:hAnsi="宋体"/>
        </w:rPr>
      </w:pPr>
      <w:r w:rsidRPr="00A35D65">
        <w:rPr>
          <w:rFonts w:ascii="宋体" w:hAnsi="宋体" w:hint="eastAsia"/>
        </w:rPr>
        <w:t xml:space="preserve">  (一)Cushing病</w:t>
      </w:r>
    </w:p>
    <w:p w:rsidR="00F23563" w:rsidRPr="00A35D65" w:rsidRDefault="00F23563" w:rsidP="00F23563">
      <w:pPr>
        <w:rPr>
          <w:rFonts w:ascii="宋体" w:hAnsi="宋体"/>
        </w:rPr>
      </w:pPr>
      <w:r w:rsidRPr="00A35D65">
        <w:rPr>
          <w:rFonts w:ascii="宋体" w:hAnsi="宋体" w:hint="eastAsia"/>
        </w:rPr>
        <w:t xml:space="preserve">  1．经蝶窦切除垂体微腺瘤  为治疗本病的首选疗法。于大部分患者可找到微腺瘤，</w:t>
      </w:r>
    </w:p>
    <w:p w:rsidR="00F23563" w:rsidRPr="00A35D65" w:rsidRDefault="00F23563" w:rsidP="00F23563">
      <w:pPr>
        <w:rPr>
          <w:rFonts w:ascii="宋体" w:hAnsi="宋体"/>
        </w:rPr>
      </w:pPr>
      <w:r w:rsidRPr="00A35D65">
        <w:rPr>
          <w:rFonts w:ascii="宋体" w:hAnsi="宋体" w:hint="eastAsia"/>
        </w:rPr>
        <w:t>摘除瘤后可治愈，少数患者手术后可复发。手术创伤小，并发症较少，术后可发生暂时性</w:t>
      </w:r>
    </w:p>
    <w:p w:rsidR="00F23563" w:rsidRPr="00A35D65" w:rsidRDefault="00F23563" w:rsidP="00F23563">
      <w:pPr>
        <w:rPr>
          <w:rFonts w:ascii="宋体" w:hAnsi="宋体"/>
        </w:rPr>
      </w:pPr>
      <w:r w:rsidRPr="00A35D65">
        <w:rPr>
          <w:rFonts w:ascii="宋体" w:hAnsi="宋体" w:hint="eastAsia"/>
        </w:rPr>
        <w:t>垂体肾上腺皮质功能不足，需补充糖皮质激素，直至垂体肾上腺功能恢复正常。</w:t>
      </w:r>
    </w:p>
    <w:p w:rsidR="00F23563" w:rsidRPr="00A35D65" w:rsidRDefault="00F23563" w:rsidP="00F23563">
      <w:pPr>
        <w:rPr>
          <w:rFonts w:ascii="宋体" w:hAnsi="宋体"/>
        </w:rPr>
      </w:pPr>
      <w:r w:rsidRPr="00A35D65">
        <w:rPr>
          <w:rFonts w:ascii="宋体" w:hAnsi="宋体" w:hint="eastAsia"/>
        </w:rPr>
        <w:t xml:space="preserve">  2．如经蝶窦手术未能发现并摘除垂体微腺瘤或某种原因不能作垂体手术，对病情严</w:t>
      </w:r>
    </w:p>
    <w:p w:rsidR="00F23563" w:rsidRPr="00A35D65" w:rsidRDefault="00F23563" w:rsidP="00F23563">
      <w:pPr>
        <w:rPr>
          <w:rFonts w:ascii="宋体" w:hAnsi="宋体"/>
        </w:rPr>
      </w:pPr>
      <w:r w:rsidRPr="00A35D65">
        <w:rPr>
          <w:rFonts w:ascii="宋体" w:hAnsi="宋体" w:hint="eastAsia"/>
        </w:rPr>
        <w:t>重者，：蟊作一侧肾上腺全切，另一侧肾上腺大部分或全切除术，术后作激素替代治疗。术</w:t>
      </w:r>
    </w:p>
    <w:p w:rsidR="00F23563" w:rsidRPr="00A35D65" w:rsidRDefault="00F23563" w:rsidP="00F23563">
      <w:pPr>
        <w:rPr>
          <w:rFonts w:ascii="宋体" w:hAnsi="宋体"/>
        </w:rPr>
      </w:pPr>
      <w:r w:rsidRPr="00A35D65">
        <w:rPr>
          <w:rFonts w:ascii="宋体" w:hAnsi="宋体" w:hint="eastAsia"/>
        </w:rPr>
        <w:t>后应作垂体放疗，最好用直线加速器治疗。如不作垂体放疗，术后发生Nelson综合征的</w:t>
      </w:r>
    </w:p>
    <w:p w:rsidR="00F23563" w:rsidRPr="00A35D65" w:rsidRDefault="00F23563" w:rsidP="00F23563">
      <w:pPr>
        <w:rPr>
          <w:rFonts w:ascii="宋体" w:hAnsi="宋体"/>
        </w:rPr>
      </w:pPr>
      <w:r w:rsidRPr="00A35D65">
        <w:rPr>
          <w:rFonts w:ascii="宋体" w:hAnsi="宋体" w:hint="eastAsia"/>
        </w:rPr>
        <w:t>可能性较大，表现为皮肤黏膜色素沉着加深，血浆．ACTH明显升高，并可出现垂体瘤或</w:t>
      </w:r>
    </w:p>
    <w:p w:rsidR="00F23563" w:rsidRPr="00A35D65" w:rsidRDefault="00F23563" w:rsidP="00F23563">
      <w:pPr>
        <w:rPr>
          <w:rFonts w:ascii="宋体" w:hAnsi="宋体"/>
        </w:rPr>
      </w:pPr>
      <w:r w:rsidRPr="00A35D65">
        <w:rPr>
          <w:rFonts w:ascii="宋体" w:hAnsi="宋体" w:hint="eastAsia"/>
        </w:rPr>
        <w:t>原有垂体瘤增大。</w:t>
      </w:r>
    </w:p>
    <w:p w:rsidR="00F23563" w:rsidRPr="00A35D65" w:rsidRDefault="00F23563" w:rsidP="00F23563">
      <w:pPr>
        <w:rPr>
          <w:rFonts w:ascii="宋体" w:hAnsi="宋体"/>
        </w:rPr>
      </w:pPr>
      <w:r w:rsidRPr="00A35D65">
        <w:rPr>
          <w:rFonts w:ascii="宋体" w:hAnsi="宋体" w:hint="eastAsia"/>
        </w:rPr>
        <w:t xml:space="preserve">  对病情较轻者以及儿童病例，可作垂体放疗，在放疗奏效之前用药物治疗，控制肾上</w:t>
      </w:r>
    </w:p>
    <w:p w:rsidR="00F23563" w:rsidRPr="00A35D65" w:rsidRDefault="00F23563" w:rsidP="00F23563">
      <w:pPr>
        <w:rPr>
          <w:rFonts w:ascii="宋体" w:hAnsi="宋体"/>
        </w:rPr>
      </w:pPr>
      <w:r w:rsidRPr="00A35D65">
        <w:rPr>
          <w:rFonts w:ascii="宋体" w:hAnsi="宋体" w:hint="eastAsia"/>
        </w:rPr>
        <w:t>腺皮质激素分泌过度。</w:t>
      </w:r>
    </w:p>
    <w:p w:rsidR="00F23563" w:rsidRPr="00A35D65" w:rsidRDefault="00F23563" w:rsidP="00F23563">
      <w:pPr>
        <w:rPr>
          <w:rFonts w:ascii="宋体" w:hAnsi="宋体"/>
        </w:rPr>
      </w:pPr>
      <w:r w:rsidRPr="00A35D65">
        <w:rPr>
          <w:rFonts w:ascii="宋体" w:hAnsi="宋体" w:hint="eastAsia"/>
        </w:rPr>
        <w:t xml:space="preserve">  3．对垂体大腺瘤患者，需作开颅手术治疗，尽可能切除肿瘤，但往往不能完全切除，</w:t>
      </w:r>
    </w:p>
    <w:p w:rsidR="00F23563" w:rsidRPr="00A35D65" w:rsidRDefault="00F23563" w:rsidP="00F23563">
      <w:pPr>
        <w:rPr>
          <w:rFonts w:ascii="宋体" w:hAnsi="宋体"/>
        </w:rPr>
      </w:pPr>
      <w:r w:rsidRPr="00A35D65">
        <w:rPr>
          <w:rFonts w:ascii="宋体" w:hAnsi="宋体" w:hint="eastAsia"/>
        </w:rPr>
        <w:t>为避免复发，可在术后辅以放射治疗。</w:t>
      </w:r>
    </w:p>
    <w:p w:rsidR="00F23563" w:rsidRPr="00A35D65" w:rsidRDefault="00F23563" w:rsidP="00F23563">
      <w:pPr>
        <w:rPr>
          <w:rFonts w:ascii="宋体" w:hAnsi="宋体"/>
        </w:rPr>
      </w:pPr>
      <w:r w:rsidRPr="00A35D65">
        <w:rPr>
          <w:rFonts w:ascii="宋体" w:hAnsi="宋体" w:hint="eastAsia"/>
        </w:rPr>
        <w:t xml:space="preserve">  4．影响神经递质的药物可作辅助治疗，对于催乳素升高者，可试用溴隐亭治疗。此</w:t>
      </w:r>
    </w:p>
    <w:p w:rsidR="00F23563" w:rsidRPr="00A35D65" w:rsidRDefault="00F23563" w:rsidP="00F23563">
      <w:pPr>
        <w:rPr>
          <w:rFonts w:ascii="宋体" w:hAnsi="宋体"/>
        </w:rPr>
      </w:pPr>
      <w:r w:rsidRPr="00A35D65">
        <w:rPr>
          <w:rFonts w:ascii="宋体" w:hAnsi="宋体" w:hint="eastAsia"/>
        </w:rPr>
        <w:lastRenderedPageBreak/>
        <w:t>外，还可用血清素拮抗药赛庚啶，r氨基丁酸促效剂丙戊酸钠治疗本病以及Nelson综合</w:t>
      </w:r>
    </w:p>
    <w:p w:rsidR="00F23563" w:rsidRPr="00A35D65" w:rsidRDefault="00F23563" w:rsidP="00F23563">
      <w:pPr>
        <w:rPr>
          <w:rFonts w:ascii="宋体" w:hAnsi="宋体"/>
        </w:rPr>
      </w:pPr>
      <w:r w:rsidRPr="00A35D65">
        <w:rPr>
          <w:rFonts w:ascii="宋体" w:hAnsi="宋体" w:hint="eastAsia"/>
        </w:rPr>
        <w:t>征，可取得一些效果。</w:t>
      </w:r>
    </w:p>
    <w:p w:rsidR="00F23563" w:rsidRPr="00A35D65" w:rsidRDefault="00F23563" w:rsidP="00F23563">
      <w:pPr>
        <w:rPr>
          <w:rFonts w:ascii="宋体" w:hAnsi="宋体"/>
        </w:rPr>
      </w:pPr>
      <w:r w:rsidRPr="00A35D65">
        <w:rPr>
          <w:rFonts w:ascii="宋体" w:hAnsi="宋体" w:hint="eastAsia"/>
        </w:rPr>
        <w:t xml:space="preserve">    5．经上述治疗仍未满意奏效者可用阻滞肾上腺皮质激素合成的药物，必要时行双侧</w:t>
      </w:r>
    </w:p>
    <w:p w:rsidR="00F23563" w:rsidRPr="00A35D65" w:rsidRDefault="00F23563" w:rsidP="00F23563">
      <w:pPr>
        <w:rPr>
          <w:rFonts w:ascii="宋体" w:hAnsi="宋体"/>
        </w:rPr>
      </w:pPr>
      <w:r w:rsidRPr="00A35D65">
        <w:rPr>
          <w:rFonts w:ascii="宋体" w:hAnsi="宋体" w:hint="eastAsia"/>
        </w:rPr>
        <w:t>肾上腺切除术，术后激素替代治疗。</w:t>
      </w:r>
    </w:p>
    <w:p w:rsidR="00F23563" w:rsidRPr="00A35D65" w:rsidRDefault="00F23563" w:rsidP="00F23563">
      <w:pPr>
        <w:rPr>
          <w:rFonts w:ascii="宋体" w:hAnsi="宋体"/>
        </w:rPr>
      </w:pPr>
      <w:r w:rsidRPr="00A35D65">
        <w:rPr>
          <w:rFonts w:ascii="宋体" w:hAnsi="宋体" w:hint="eastAsia"/>
        </w:rPr>
        <w:t xml:space="preserve">    (二)肾上腺腺瘤</w:t>
      </w:r>
    </w:p>
    <w:p w:rsidR="00F23563" w:rsidRPr="00A35D65" w:rsidRDefault="00F23563" w:rsidP="00F23563">
      <w:pPr>
        <w:rPr>
          <w:rFonts w:ascii="宋体" w:hAnsi="宋体"/>
        </w:rPr>
      </w:pPr>
      <w:r w:rsidRPr="00A35D65">
        <w:rPr>
          <w:rFonts w:ascii="宋体" w:hAnsi="宋体" w:hint="eastAsia"/>
        </w:rPr>
        <w:t xml:space="preserve">    手术切除可获根治，经腹腔镜切除一侧肿瘤可加速手术后的恢复。腺瘤大多为单侧</w:t>
      </w:r>
    </w:p>
    <w:p w:rsidR="00F23563" w:rsidRPr="00A35D65" w:rsidRDefault="00F23563" w:rsidP="00F23563">
      <w:pPr>
        <w:rPr>
          <w:rFonts w:ascii="宋体" w:hAnsi="宋体"/>
        </w:rPr>
      </w:pPr>
      <w:r w:rsidRPr="00A35D65">
        <w:rPr>
          <w:rFonts w:ascii="宋体" w:hAnsi="宋体" w:hint="eastAsia"/>
        </w:rPr>
        <w:t>性，术后需较长期使用氢化可的松(每日约20～30rag)或可的松(每日约25．O～</w:t>
      </w:r>
    </w:p>
    <w:p w:rsidR="00F23563" w:rsidRPr="00A35D65" w:rsidRDefault="00F23563" w:rsidP="00F23563">
      <w:pPr>
        <w:rPr>
          <w:rFonts w:ascii="宋体" w:hAnsi="宋体"/>
        </w:rPr>
      </w:pPr>
      <w:r w:rsidRPr="00A35D65">
        <w:rPr>
          <w:rFonts w:ascii="宋体" w:hAnsi="宋体" w:hint="eastAsia"/>
        </w:rPr>
        <w:t>37．5mg)作替代治疗，因为长时期高皮质醇血症抑制垂体及健侧肾上腺的功能。在肾上</w:t>
      </w:r>
    </w:p>
    <w:p w:rsidR="00F23563" w:rsidRPr="00A35D65" w:rsidRDefault="00F23563" w:rsidP="00F23563">
      <w:pPr>
        <w:rPr>
          <w:rFonts w:ascii="宋体" w:hAnsi="宋体"/>
        </w:rPr>
      </w:pPr>
      <w:r w:rsidRPr="00A35D65">
        <w:rPr>
          <w:rFonts w:ascii="宋体" w:hAnsi="宋体" w:hint="eastAsia"/>
        </w:rPr>
        <w:t>腺功能逐渐恢复时，可的松的剂量也随之递减，大多数患者于6个月至1年或更久可逐渐</w:t>
      </w:r>
    </w:p>
    <w:p w:rsidR="00F23563" w:rsidRPr="00A35D65" w:rsidRDefault="00F23563" w:rsidP="00F23563">
      <w:pPr>
        <w:rPr>
          <w:rFonts w:ascii="宋体" w:hAnsi="宋体"/>
        </w:rPr>
      </w:pPr>
      <w:r w:rsidRPr="00A35D65">
        <w:rPr>
          <w:rFonts w:ascii="宋体" w:hAnsi="宋体" w:hint="eastAsia"/>
        </w:rPr>
        <w:t>停用替代治疗。</w:t>
      </w:r>
    </w:p>
    <w:p w:rsidR="00F23563" w:rsidRPr="00A35D65" w:rsidRDefault="00F23563" w:rsidP="00F23563">
      <w:pPr>
        <w:rPr>
          <w:rFonts w:ascii="宋体" w:hAnsi="宋体"/>
        </w:rPr>
      </w:pPr>
      <w:r w:rsidRPr="00A35D65">
        <w:rPr>
          <w:rFonts w:ascii="宋体" w:hAnsi="宋体" w:hint="eastAsia"/>
        </w:rPr>
        <w:t xml:space="preserve">    (三)肾上腺腺癌</w:t>
      </w:r>
    </w:p>
    <w:p w:rsidR="00F23563" w:rsidRPr="00A35D65" w:rsidRDefault="00F23563" w:rsidP="00F23563">
      <w:pPr>
        <w:rPr>
          <w:rFonts w:ascii="宋体" w:hAnsi="宋体"/>
        </w:rPr>
      </w:pPr>
      <w:r w:rsidRPr="00A35D65">
        <w:rPr>
          <w:rFonts w:ascii="宋体" w:hAnsi="宋体" w:hint="eastAsia"/>
        </w:rPr>
        <w:t xml:space="preserve">    应尽可能早期作手术治疗。未能根治或已有转移者用肾上腺皮质激素合成阻滞药物治</w:t>
      </w:r>
    </w:p>
    <w:p w:rsidR="00F23563" w:rsidRPr="00A35D65" w:rsidRDefault="00F23563" w:rsidP="00F23563">
      <w:pPr>
        <w:rPr>
          <w:rFonts w:ascii="宋体" w:hAnsi="宋体"/>
        </w:rPr>
      </w:pPr>
      <w:r w:rsidRPr="00A35D65">
        <w:rPr>
          <w:rFonts w:ascii="宋体" w:hAnsi="宋体" w:hint="eastAsia"/>
        </w:rPr>
        <w:t>疗，减少肾上腺皮质激素的产生量。</w:t>
      </w:r>
    </w:p>
    <w:p w:rsidR="00F23563" w:rsidRPr="00A35D65" w:rsidRDefault="00F23563" w:rsidP="00F23563">
      <w:pPr>
        <w:rPr>
          <w:rFonts w:ascii="宋体" w:hAnsi="宋体"/>
        </w:rPr>
      </w:pPr>
      <w:r w:rsidRPr="00A35D65">
        <w:rPr>
          <w:rFonts w:ascii="宋体" w:hAnsi="宋体" w:hint="eastAsia"/>
        </w:rPr>
        <w:t xml:space="preserve">    (四)不依赖AClll的小结节性或大结节性双侧肾上腺增生</w:t>
      </w:r>
    </w:p>
    <w:p w:rsidR="00F23563" w:rsidRPr="00A35D65" w:rsidRDefault="00F23563" w:rsidP="00F23563">
      <w:pPr>
        <w:rPr>
          <w:rFonts w:ascii="宋体" w:hAnsi="宋体"/>
        </w:rPr>
      </w:pPr>
      <w:r w:rsidRPr="00A35D65">
        <w:rPr>
          <w:rFonts w:ascii="宋体" w:hAnsi="宋体" w:hint="eastAsia"/>
        </w:rPr>
        <w:t xml:space="preserve">    作双侧肾上腺切除术，术后作激素替代治疗。</w:t>
      </w:r>
    </w:p>
    <w:p w:rsidR="00F23563" w:rsidRPr="00A35D65" w:rsidRDefault="00F23563" w:rsidP="00F23563">
      <w:pPr>
        <w:rPr>
          <w:rFonts w:ascii="宋体" w:hAnsi="宋体"/>
        </w:rPr>
      </w:pPr>
      <w:r w:rsidRPr="00A35D65">
        <w:rPr>
          <w:rFonts w:ascii="宋体" w:hAnsi="宋体" w:hint="eastAsia"/>
        </w:rPr>
        <w:t xml:space="preserve">    (五)异位AC‘rH综合征</w:t>
      </w:r>
    </w:p>
    <w:p w:rsidR="00F23563" w:rsidRPr="00A35D65" w:rsidRDefault="00F23563" w:rsidP="00F23563">
      <w:pPr>
        <w:rPr>
          <w:rFonts w:ascii="宋体" w:hAnsi="宋体"/>
        </w:rPr>
      </w:pPr>
      <w:r w:rsidRPr="00A35D65">
        <w:rPr>
          <w:rFonts w:ascii="宋体" w:hAnsi="宋体" w:hint="eastAsia"/>
        </w:rPr>
        <w:t xml:space="preserve">    应治疗原发性恶性肿瘤，视具体病情做手术、放疗和化疗。如能根治，CtJshing综合</w:t>
      </w:r>
    </w:p>
    <w:p w:rsidR="00F23563" w:rsidRPr="00A35D65" w:rsidRDefault="00F23563" w:rsidP="00F23563">
      <w:pPr>
        <w:rPr>
          <w:rFonts w:ascii="宋体" w:hAnsi="宋体"/>
        </w:rPr>
      </w:pPr>
      <w:r w:rsidRPr="00A35D65">
        <w:rPr>
          <w:rFonts w:ascii="宋体" w:hAnsi="宋体" w:hint="eastAsia"/>
        </w:rPr>
        <w:t>征可以缓解；如不能根治，则需要用肾上腺皮质激素合成阻滞药。</w:t>
      </w:r>
    </w:p>
    <w:p w:rsidR="00F23563" w:rsidRPr="00A35D65" w:rsidRDefault="00F23563" w:rsidP="00F23563">
      <w:pPr>
        <w:rPr>
          <w:rFonts w:ascii="宋体" w:hAnsi="宋体"/>
        </w:rPr>
      </w:pPr>
      <w:r w:rsidRPr="00A35D65">
        <w:rPr>
          <w:rFonts w:ascii="宋体" w:hAnsi="宋体" w:hint="eastAsia"/>
        </w:rPr>
        <w:t xml:space="preserve">    (六)阻滞肾上腺皮质激素合成的药物</w:t>
      </w:r>
    </w:p>
    <w:p w:rsidR="00F23563" w:rsidRPr="00A35D65" w:rsidRDefault="00F23563" w:rsidP="00F23563">
      <w:pPr>
        <w:rPr>
          <w:rFonts w:ascii="宋体" w:hAnsi="宋体"/>
        </w:rPr>
      </w:pPr>
      <w:r w:rsidRPr="00A35D65">
        <w:rPr>
          <w:rFonts w:ascii="宋体" w:hAnsi="宋体" w:hint="eastAsia"/>
        </w:rPr>
        <w:t xml:space="preserve">    ①米托坦(双氯苯二氯乙烷，o，p’一I)DI))：可使肾上腺皮质束状带及网状带萎缩、</w:t>
      </w:r>
    </w:p>
    <w:p w:rsidR="00F23563" w:rsidRPr="00A35D65" w:rsidRDefault="00F23563" w:rsidP="00F23563">
      <w:pPr>
        <w:rPr>
          <w:rFonts w:ascii="宋体" w:hAnsi="宋体"/>
        </w:rPr>
      </w:pPr>
      <w:r w:rsidRPr="00A35D65">
        <w:rPr>
          <w:rFonts w:ascii="宋体" w:hAnsi="宋体" w:hint="eastAsia"/>
        </w:rPr>
        <w:t>出血、细胞坏死，主要用于肾上腺癌。开始每天2～6g，分3～4次口服，必要时可增至每</w:t>
      </w:r>
    </w:p>
    <w:p w:rsidR="00F23563" w:rsidRPr="00A35D65" w:rsidRDefault="00F23563" w:rsidP="00F23563">
      <w:pPr>
        <w:rPr>
          <w:rFonts w:ascii="宋体" w:hAnsi="宋体"/>
        </w:rPr>
      </w:pPr>
      <w:r w:rsidRPr="00A35D65">
        <w:rPr>
          <w:rFonts w:ascii="宋体" w:hAnsi="宋体" w:hint="eastAsia"/>
        </w:rPr>
        <w:t>日8～10g，直到临床缓解或达到最大耐受量，以后再减少至无明显不良反应的维持量。用</w:t>
      </w:r>
    </w:p>
    <w:p w:rsidR="00F23563" w:rsidRPr="00A35D65" w:rsidRDefault="00F23563" w:rsidP="00F23563">
      <w:pPr>
        <w:rPr>
          <w:rFonts w:ascii="宋体" w:hAnsi="宋体"/>
        </w:rPr>
      </w:pPr>
      <w:r w:rsidRPr="00A35D65">
        <w:rPr>
          <w:rFonts w:ascii="宋体" w:hAnsi="宋体" w:hint="eastAsia"/>
        </w:rPr>
        <w:t>药期间为避免肾上腺皮质功能不足，需适当补充糖皮质激素。不良反应有食欲减退、恶</w:t>
      </w:r>
    </w:p>
    <w:p w:rsidR="00F23563" w:rsidRPr="00A35D65" w:rsidRDefault="00F23563" w:rsidP="00F23563">
      <w:pPr>
        <w:rPr>
          <w:rFonts w:ascii="宋体" w:hAnsi="宋体"/>
        </w:rPr>
      </w:pPr>
      <w:r w:rsidRPr="00A35D65">
        <w:rPr>
          <w:rFonts w:ascii="宋体" w:hAnsi="宋体" w:hint="eastAsia"/>
        </w:rPr>
        <w:t>心、嗜睡、眩晕、头痛、乏力等。②美替拉酮(SU 4885，metyrapone)：能抑制肾上腺皮</w:t>
      </w:r>
    </w:p>
    <w:p w:rsidR="00F23563" w:rsidRPr="00A35D65" w:rsidRDefault="00F23563" w:rsidP="00F23563">
      <w:pPr>
        <w:rPr>
          <w:rFonts w:ascii="宋体" w:hAnsi="宋体"/>
        </w:rPr>
      </w:pPr>
      <w:r w:rsidRPr="00A35D65">
        <w:rPr>
          <w:rFonts w:ascii="宋体" w:hAnsi="宋体" w:hint="eastAsia"/>
        </w:rPr>
        <w:t>质11B羟化酶，从而抑制皮质醇的生物合成，每天2～6g，分3～4次口服。不良反应可有</w:t>
      </w:r>
    </w:p>
    <w:p w:rsidR="00F23563" w:rsidRPr="00A35D65" w:rsidRDefault="00F23563" w:rsidP="00F23563">
      <w:pPr>
        <w:rPr>
          <w:rFonts w:ascii="宋体" w:hAnsi="宋体"/>
        </w:rPr>
      </w:pPr>
      <w:r w:rsidRPr="00A35D65">
        <w:rPr>
          <w:rFonts w:ascii="宋体" w:hAnsi="宋体" w:hint="eastAsia"/>
        </w:rPr>
        <w:t>食欲减退、恶心、呕吐等。③氨鲁米特(aminoglutethimide)：此药能抑制胆固醇转变为</w:t>
      </w:r>
    </w:p>
    <w:p w:rsidR="00F23563" w:rsidRPr="00A35D65" w:rsidRDefault="00F23563" w:rsidP="00F23563">
      <w:pPr>
        <w:rPr>
          <w:rFonts w:ascii="宋体" w:hAnsi="宋体"/>
        </w:rPr>
      </w:pPr>
      <w:r w:rsidRPr="00A35D65">
        <w:rPr>
          <w:rFonts w:ascii="宋体" w:hAnsi="宋体" w:hint="eastAsia"/>
        </w:rPr>
        <w:t>孕烯醇酮，故皮质激素的合成受阻，对肾上腺癌不能根治的病例有一定疗效，每日用量为</w:t>
      </w:r>
    </w:p>
    <w:p w:rsidR="00F23563" w:rsidRPr="00A35D65" w:rsidRDefault="00F23563" w:rsidP="00F23563">
      <w:pPr>
        <w:rPr>
          <w:rFonts w:ascii="宋体" w:hAnsi="宋体"/>
        </w:rPr>
      </w:pPr>
      <w:r w:rsidRPr="00A35D65">
        <w:rPr>
          <w:rFonts w:ascii="宋体" w:hAnsi="宋体" w:hint="eastAsia"/>
        </w:rPr>
        <w:t>0．75～1．Og，分次口服。④酮康唑(ketoconazole)：可使皮质醇类固醇产生量减少，开始</w:t>
      </w:r>
    </w:p>
    <w:p w:rsidR="00F23563" w:rsidRPr="00A35D65" w:rsidRDefault="00F23563" w:rsidP="00F23563">
      <w:pPr>
        <w:rPr>
          <w:rFonts w:ascii="宋体" w:hAnsi="宋体"/>
        </w:rPr>
      </w:pPr>
      <w:r w:rsidRPr="00A35D65">
        <w:rPr>
          <w:rFonts w:ascii="宋体" w:hAnsi="宋体" w:hint="eastAsia"/>
        </w:rPr>
        <w:t>时每日1000～1200mg，维持量每日600～800mg。治疗过程中需观察肝功能，少数患者可</w:t>
      </w:r>
    </w:p>
    <w:p w:rsidR="00F23563" w:rsidRPr="00A35D65" w:rsidRDefault="00F23563" w:rsidP="00F23563">
      <w:pPr>
        <w:rPr>
          <w:rFonts w:ascii="宋体" w:hAnsi="宋体"/>
        </w:rPr>
      </w:pPr>
      <w:r w:rsidRPr="00A35D65">
        <w:rPr>
          <w:rFonts w:ascii="宋体" w:hAnsi="宋体" w:hint="eastAsia"/>
        </w:rPr>
        <w:t>出现严重肝功能损害。</w:t>
      </w:r>
    </w:p>
    <w:p w:rsidR="00F23563" w:rsidRPr="00A35D65" w:rsidRDefault="00F23563" w:rsidP="00F23563">
      <w:pPr>
        <w:rPr>
          <w:rFonts w:ascii="宋体" w:hAnsi="宋体"/>
        </w:rPr>
      </w:pPr>
      <w:r w:rsidRPr="00A35D65">
        <w:rPr>
          <w:rFonts w:ascii="宋体" w:hAnsi="宋体" w:hint="eastAsia"/>
        </w:rPr>
        <w:t xml:space="preserve">    (七)Cushing综合征患者进行垂体或肾上腺手术前后的处理</w:t>
      </w:r>
    </w:p>
    <w:p w:rsidR="00F23563" w:rsidRPr="00A35D65" w:rsidRDefault="00F23563" w:rsidP="00F23563">
      <w:pPr>
        <w:rPr>
          <w:rFonts w:ascii="宋体" w:hAnsi="宋体"/>
        </w:rPr>
      </w:pPr>
      <w:r w:rsidRPr="00A35D65">
        <w:rPr>
          <w:rFonts w:ascii="宋体" w:hAnsi="宋体" w:hint="eastAsia"/>
        </w:rPr>
        <w:t xml:space="preserve">    一旦切除垂体或肾上腺病变，皮质醇分泌量锐减，有发生急性肾上腺皮质功能不全的</w:t>
      </w:r>
    </w:p>
    <w:p w:rsidR="00F23563" w:rsidRPr="00A35D65" w:rsidRDefault="00F23563" w:rsidP="00F23563">
      <w:pPr>
        <w:rPr>
          <w:rFonts w:ascii="宋体" w:hAnsi="宋体"/>
        </w:rPr>
      </w:pPr>
      <w:r w:rsidRPr="00A35D65">
        <w:rPr>
          <w:rFonts w:ascii="宋体" w:hAnsi="宋体" w:hint="eastAsia"/>
        </w:rPr>
        <w:t>危险，故手术前后需要妥善处理。于麻醉前静脉注射氢化可的松100mg，以后每6小时1</w:t>
      </w:r>
    </w:p>
    <w:p w:rsidR="00F23563" w:rsidRPr="00A35D65" w:rsidRDefault="00F23563" w:rsidP="00F23563">
      <w:pPr>
        <w:rPr>
          <w:rFonts w:ascii="宋体" w:hAnsi="宋体"/>
        </w:rPr>
      </w:pPr>
      <w:r w:rsidRPr="00A35D65">
        <w:rPr>
          <w:rFonts w:ascii="宋体" w:hAnsi="宋体" w:hint="eastAsia"/>
        </w:rPr>
        <w:t>次100rag，次日起剂量渐减，5～7天可视病情改为口服生理维持剂量。剂量和疗程应根</w:t>
      </w:r>
    </w:p>
    <w:p w:rsidR="00F23563" w:rsidRPr="00A35D65" w:rsidRDefault="00F23563" w:rsidP="00F23563">
      <w:pPr>
        <w:rPr>
          <w:rFonts w:ascii="宋体" w:hAnsi="宋体"/>
        </w:rPr>
      </w:pPr>
      <w:r w:rsidRPr="00A35D65">
        <w:rPr>
          <w:rFonts w:ascii="宋体" w:hAnsi="宋体" w:hint="eastAsia"/>
        </w:rPr>
        <w:t>据疾病的病因、手术后临床状况及。肾上腺皮质功能检查而定。</w:t>
      </w:r>
    </w:p>
    <w:p w:rsidR="00F23563" w:rsidRPr="00A35D65" w:rsidRDefault="00F23563" w:rsidP="00F23563">
      <w:pPr>
        <w:rPr>
          <w:rFonts w:ascii="宋体" w:hAnsi="宋体"/>
        </w:rPr>
      </w:pPr>
      <w:r w:rsidRPr="00A35D65">
        <w:rPr>
          <w:rFonts w:ascii="宋体" w:hAnsi="宋体" w:hint="eastAsia"/>
        </w:rPr>
        <w:t xml:space="preserve">    【预后】</w:t>
      </w:r>
    </w:p>
    <w:p w:rsidR="00F23563" w:rsidRPr="00A35D65" w:rsidRDefault="00F23563" w:rsidP="00F23563">
      <w:pPr>
        <w:rPr>
          <w:rFonts w:ascii="宋体" w:hAnsi="宋体"/>
        </w:rPr>
      </w:pPr>
      <w:r w:rsidRPr="00A35D65">
        <w:rPr>
          <w:rFonts w:ascii="宋体" w:hAnsi="宋体" w:hint="eastAsia"/>
        </w:rPr>
        <w:t xml:space="preserve">    经有效治疗后，病情可望在数月后逐渐好转，向心性肥胖等症状减轻，尿糖消失，月</w:t>
      </w:r>
    </w:p>
    <w:p w:rsidR="00F23563" w:rsidRPr="00A35D65" w:rsidRDefault="00F23563" w:rsidP="00F23563">
      <w:pPr>
        <w:rPr>
          <w:rFonts w:ascii="宋体" w:hAnsi="宋体"/>
        </w:rPr>
      </w:pPr>
      <w:r w:rsidRPr="00A35D65">
        <w:rPr>
          <w:rFonts w:ascii="宋体" w:hAnsi="宋体" w:hint="eastAsia"/>
        </w:rPr>
        <w:t>经恢复，甚至可受孕。精神状态也有好转，血压下降。如病程已久，肾血管已有不可逆的</w:t>
      </w:r>
    </w:p>
    <w:p w:rsidR="00F23563" w:rsidRPr="00A35D65" w:rsidRDefault="00F23563" w:rsidP="00F23563">
      <w:pPr>
        <w:rPr>
          <w:rFonts w:ascii="宋体" w:hAnsi="宋体"/>
        </w:rPr>
      </w:pPr>
      <w:r w:rsidRPr="00A35D65">
        <w:rPr>
          <w:rFonts w:ascii="宋体" w:hAnsi="宋体" w:hint="eastAsia"/>
        </w:rPr>
        <w:t>损害者，则血压不易下降到正常。癌的疗效取决于是否早期发现及能否完全切除。腺瘤如</w:t>
      </w:r>
    </w:p>
    <w:p w:rsidR="00F23563" w:rsidRPr="00A35D65" w:rsidRDefault="00F23563" w:rsidP="00F23563">
      <w:pPr>
        <w:rPr>
          <w:rFonts w:ascii="宋体" w:hAnsi="宋体"/>
        </w:rPr>
      </w:pPr>
      <w:r w:rsidRPr="00A35D65">
        <w:rPr>
          <w:rFonts w:ascii="宋体" w:hAnsi="宋体" w:hint="eastAsia"/>
        </w:rPr>
        <w:t>早期切除，预后良好。Cushing病患者治疗后的疗效不一，应定期观察有无复发，或有无</w:t>
      </w:r>
    </w:p>
    <w:p w:rsidR="00F23563" w:rsidRPr="00A35D65" w:rsidRDefault="00F23563" w:rsidP="00F23563">
      <w:pPr>
        <w:rPr>
          <w:rFonts w:ascii="宋体" w:hAnsi="宋体"/>
        </w:rPr>
      </w:pPr>
      <w:r w:rsidRPr="00A35D65">
        <w:rPr>
          <w:rFonts w:ascii="宋体" w:hAnsi="宋体" w:hint="eastAsia"/>
        </w:rPr>
        <w:t>‘肾上腺皮质功能不足。如患者皮肤色素沉着逐渐增深，提示有Nelson综合征的可能性。</w:t>
      </w:r>
    </w:p>
    <w:p w:rsidR="00F23563" w:rsidRPr="00A35D65" w:rsidRDefault="00F23563" w:rsidP="00F23563">
      <w:pPr>
        <w:rPr>
          <w:rFonts w:ascii="宋体" w:hAnsi="宋体"/>
        </w:rPr>
      </w:pPr>
      <w:r w:rsidRPr="00A35D65">
        <w:rPr>
          <w:rFonts w:ascii="宋体" w:hAnsi="宋体" w:hint="eastAsia"/>
        </w:rPr>
        <w:t>(陈家伦)</w:t>
      </w:r>
    </w:p>
    <w:p w:rsidR="00F23563" w:rsidRPr="00A35D65" w:rsidRDefault="00F23563" w:rsidP="00F23563">
      <w:pPr>
        <w:rPr>
          <w:rFonts w:ascii="宋体" w:hAnsi="宋体"/>
        </w:rPr>
      </w:pPr>
      <w:r w:rsidRPr="00A35D65">
        <w:rPr>
          <w:rFonts w:ascii="宋体" w:hAnsi="宋体" w:hint="eastAsia"/>
        </w:rPr>
        <w:t>、第十四章  原发性醛固酮增多症</w:t>
      </w:r>
    </w:p>
    <w:p w:rsidR="00F23563" w:rsidRPr="00A35D65" w:rsidRDefault="00F23563" w:rsidP="00F23563">
      <w:pPr>
        <w:rPr>
          <w:rFonts w:ascii="宋体" w:hAnsi="宋体"/>
        </w:rPr>
      </w:pPr>
      <w:r w:rsidRPr="00A35D65">
        <w:rPr>
          <w:rFonts w:ascii="宋体" w:hAnsi="宋体" w:hint="eastAsia"/>
        </w:rPr>
        <w:t xml:space="preserve">  原发性醛固酮增多症(primary aldosteron．ism，简称原醛症)是由肾上腺皮质病变敛</w:t>
      </w:r>
    </w:p>
    <w:p w:rsidR="00F23563" w:rsidRPr="00A35D65" w:rsidRDefault="00F23563" w:rsidP="00F23563">
      <w:pPr>
        <w:rPr>
          <w:rFonts w:ascii="宋体" w:hAnsi="宋体"/>
        </w:rPr>
      </w:pPr>
      <w:r w:rsidRPr="00A35D65">
        <w:rPr>
          <w:rFonts w:ascii="宋体" w:hAnsi="宋体" w:hint="eastAsia"/>
        </w:rPr>
        <w:lastRenderedPageBreak/>
        <w:t>醛固酮分泌增多所致，属于不依赖肾素一血管紧张素的盐皮质激素过多症。以往对高血压</w:t>
      </w:r>
    </w:p>
    <w:p w:rsidR="00F23563" w:rsidRPr="00A35D65" w:rsidRDefault="00F23563" w:rsidP="00F23563">
      <w:pPr>
        <w:rPr>
          <w:rFonts w:ascii="宋体" w:hAnsi="宋体"/>
        </w:rPr>
      </w:pPr>
      <w:r w:rsidRPr="00A35D65">
        <w:rPr>
          <w:rFonts w:ascii="宋体" w:hAnsi="宋体" w:hint="eastAsia"/>
        </w:rPr>
        <w:t>伴低血钾者进行检查，此症患病率约占高血压患者O．4％～2．O％，近年采用血浆醛固酮／</w:t>
      </w:r>
    </w:p>
    <w:p w:rsidR="00F23563" w:rsidRPr="00A35D65" w:rsidRDefault="00F23563" w:rsidP="00F23563">
      <w:pPr>
        <w:rPr>
          <w:rFonts w:ascii="宋体" w:hAnsi="宋体"/>
        </w:rPr>
      </w:pPr>
      <w:r w:rsidRPr="00A35D65">
        <w:rPr>
          <w:rFonts w:ascii="宋体" w:hAnsi="宋体" w:hint="eastAsia"/>
        </w:rPr>
        <w:t>血浆肾素活性比值对血钾正常的高血压病患者进行筛查，发现近10％以上为原发性醛固酮</w:t>
      </w:r>
    </w:p>
    <w:p w:rsidR="00F23563" w:rsidRPr="00A35D65" w:rsidRDefault="00F23563" w:rsidP="00F23563">
      <w:pPr>
        <w:rPr>
          <w:rFonts w:ascii="宋体" w:hAnsi="宋体"/>
        </w:rPr>
      </w:pPr>
      <w:r w:rsidRPr="00A35D65">
        <w:rPr>
          <w:rFonts w:ascii="宋体" w:hAnsi="宋体" w:hint="eastAsia"/>
        </w:rPr>
        <w:t>增多症。</w:t>
      </w:r>
    </w:p>
    <w:p w:rsidR="00F23563" w:rsidRPr="00A35D65" w:rsidRDefault="00F23563" w:rsidP="00F23563">
      <w:pPr>
        <w:rPr>
          <w:rFonts w:ascii="宋体" w:hAnsi="宋体"/>
        </w:rPr>
      </w:pPr>
      <w:r w:rsidRPr="00A35D65">
        <w:rPr>
          <w:rFonts w:ascii="宋体" w:hAnsi="宋体" w:hint="eastAsia"/>
        </w:rPr>
        <w:t xml:space="preserve">  【病因分类】</w:t>
      </w:r>
    </w:p>
    <w:p w:rsidR="00F23563" w:rsidRPr="00A35D65" w:rsidRDefault="00F23563" w:rsidP="00F23563">
      <w:pPr>
        <w:rPr>
          <w:rFonts w:ascii="宋体" w:hAnsi="宋体"/>
        </w:rPr>
      </w:pPr>
      <w:r w:rsidRPr="00A35D65">
        <w:rPr>
          <w:rFonts w:ascii="宋体" w:hAnsi="宋体" w:hint="eastAsia"/>
        </w:rPr>
        <w:t xml:space="preserve">  (一)醛固酮瘤</w:t>
      </w:r>
    </w:p>
    <w:p w:rsidR="00F23563" w:rsidRPr="00A35D65" w:rsidRDefault="00F23563" w:rsidP="00F23563">
      <w:pPr>
        <w:rPr>
          <w:rFonts w:ascii="宋体" w:hAnsi="宋体"/>
        </w:rPr>
      </w:pPr>
      <w:r w:rsidRPr="00A35D65">
        <w:rPr>
          <w:rFonts w:ascii="宋体" w:hAnsi="宋体" w:hint="eastAsia"/>
        </w:rPr>
        <w:t xml:space="preserve">  多见，大多为一侧腺瘤，直径大多介于1～2cm。患者血浆醛固酮浓度与血浆ACTH</w:t>
      </w:r>
    </w:p>
    <w:p w:rsidR="00F23563" w:rsidRPr="00A35D65" w:rsidRDefault="00F23563" w:rsidP="00F23563">
      <w:pPr>
        <w:rPr>
          <w:rFonts w:ascii="宋体" w:hAnsi="宋体"/>
        </w:rPr>
      </w:pPr>
      <w:r w:rsidRPr="00A35D65">
        <w:rPr>
          <w:rFonts w:ascii="宋体" w:hAnsi="宋体" w:hint="eastAsia"/>
        </w:rPr>
        <w:t>的昼夜节律呈平行，而对血浆。肾素的变化无明显反应。少数腺瘤患者对站立位所致肾素升</w:t>
      </w:r>
    </w:p>
    <w:p w:rsidR="00F23563" w:rsidRPr="00A35D65" w:rsidRDefault="00F23563" w:rsidP="00F23563">
      <w:pPr>
        <w:rPr>
          <w:rFonts w:ascii="宋体" w:hAnsi="宋体"/>
        </w:rPr>
      </w:pPr>
      <w:r w:rsidRPr="00A35D65">
        <w:rPr>
          <w:rFonts w:ascii="宋体" w:hAnsi="宋体" w:hint="eastAsia"/>
        </w:rPr>
        <w:t>高呈醛固酮增多，称为肾素反应性腺瘤。</w:t>
      </w:r>
    </w:p>
    <w:p w:rsidR="00F23563" w:rsidRPr="00A35D65" w:rsidRDefault="00F23563" w:rsidP="00F23563">
      <w:pPr>
        <w:rPr>
          <w:rFonts w:ascii="宋体" w:hAnsi="宋体"/>
        </w:rPr>
      </w:pPr>
      <w:r w:rsidRPr="00A35D65">
        <w:rPr>
          <w:rFonts w:ascii="宋体" w:hAnsi="宋体" w:hint="eastAsia"/>
        </w:rPr>
        <w:t xml:space="preserve">  (二)特发性醛固酮增多症(简称特醛症)</w:t>
      </w:r>
    </w:p>
    <w:p w:rsidR="00F23563" w:rsidRPr="00A35D65" w:rsidRDefault="00F23563" w:rsidP="00F23563">
      <w:pPr>
        <w:rPr>
          <w:rFonts w:ascii="宋体" w:hAnsi="宋体"/>
        </w:rPr>
      </w:pPr>
      <w:r w:rsidRPr="00A35D65">
        <w:rPr>
          <w:rFonts w:ascii="宋体" w:hAnsi="宋体" w:hint="eastAsia"/>
        </w:rPr>
        <w:t xml:space="preserve">  亦多见。双侧肾上腺球状带增生，有时伴结节。病因可能与对血管紧张素Ⅱ的敏感性</w:t>
      </w:r>
    </w:p>
    <w:p w:rsidR="00F23563" w:rsidRPr="00A35D65" w:rsidRDefault="00F23563" w:rsidP="00F23563">
      <w:pPr>
        <w:rPr>
          <w:rFonts w:ascii="宋体" w:hAnsi="宋体"/>
        </w:rPr>
      </w:pPr>
      <w:r w:rsidRPr="00A35D65">
        <w:rPr>
          <w:rFonts w:ascii="宋体" w:hAnsi="宋体" w:hint="eastAsia"/>
        </w:rPr>
        <w:t>增强有关，血管紧张素转换酶抑制剂可使患者醛固酮分泌减少，高血压、低血钾改善。少</w:t>
      </w:r>
    </w:p>
    <w:p w:rsidR="00F23563" w:rsidRPr="00A35D65" w:rsidRDefault="00F23563" w:rsidP="00F23563">
      <w:pPr>
        <w:rPr>
          <w:rFonts w:ascii="宋体" w:hAnsi="宋体"/>
        </w:rPr>
      </w:pPr>
      <w:r w:rsidRPr="00A35D65">
        <w:rPr>
          <w:rFonts w:ascii="宋体" w:hAnsi="宋体" w:hint="eastAsia"/>
        </w:rPr>
        <w:t>数患者双侧肾上腺结节样增生，对兴奋肾素一血管紧张素系统的试验(如直立体位，限钠</w:t>
      </w:r>
    </w:p>
    <w:p w:rsidR="00F23563" w:rsidRPr="00A35D65" w:rsidRDefault="00F23563" w:rsidP="00F23563">
      <w:pPr>
        <w:rPr>
          <w:rFonts w:ascii="宋体" w:hAnsi="宋体"/>
        </w:rPr>
      </w:pPr>
      <w:r w:rsidRPr="00A35D65">
        <w:rPr>
          <w:rFonts w:ascii="宋体" w:hAnsi="宋体" w:hint="eastAsia"/>
        </w:rPr>
        <w:t>摄入，注射利尿药等)及抑制性试验(如高钠负荷等)均无反应，称为原发性肾上腺增生</w:t>
      </w:r>
    </w:p>
    <w:p w:rsidR="00F23563" w:rsidRPr="00A35D65" w:rsidRDefault="00F23563" w:rsidP="00F23563">
      <w:pPr>
        <w:rPr>
          <w:rFonts w:ascii="宋体" w:hAnsi="宋体"/>
        </w:rPr>
      </w:pPr>
      <w:r w:rsidRPr="00A35D65">
        <w:rPr>
          <w:rFonts w:ascii="宋体" w:hAnsi="宋体" w:hint="eastAsia"/>
        </w:rPr>
        <w:t>所致原醛症。</w:t>
      </w:r>
    </w:p>
    <w:p w:rsidR="00F23563" w:rsidRPr="00A35D65" w:rsidRDefault="00F23563" w:rsidP="00F23563">
      <w:pPr>
        <w:rPr>
          <w:rFonts w:ascii="宋体" w:hAnsi="宋体"/>
        </w:rPr>
      </w:pPr>
      <w:r w:rsidRPr="00A35D65">
        <w:rPr>
          <w:rFonts w:ascii="宋体" w:hAnsi="宋体" w:hint="eastAsia"/>
        </w:rPr>
        <w:t xml:space="preserve">  (三)糖皮质激素可治性醛固酮增多症(GRA)</w:t>
      </w:r>
    </w:p>
    <w:p w:rsidR="00F23563" w:rsidRPr="00A35D65" w:rsidRDefault="00F23563" w:rsidP="00F23563">
      <w:pPr>
        <w:rPr>
          <w:rFonts w:ascii="宋体" w:hAnsi="宋体"/>
        </w:rPr>
      </w:pPr>
      <w:r w:rsidRPr="00A35D65">
        <w:rPr>
          <w:rFonts w:ascii="宋体" w:hAnsi="宋体" w:hint="eastAsia"/>
        </w:rPr>
        <w:t xml:space="preserve">  多于青少年期起病，可为家族性，以常染色体显性方式遗传，也可为散发性，肾上腺</w:t>
      </w:r>
    </w:p>
    <w:p w:rsidR="00F23563" w:rsidRPr="00A35D65" w:rsidRDefault="00F23563" w:rsidP="00F23563">
      <w:pPr>
        <w:rPr>
          <w:rFonts w:ascii="宋体" w:hAnsi="宋体"/>
        </w:rPr>
      </w:pPr>
      <w:r w:rsidRPr="00A35D65">
        <w:rPr>
          <w:rFonts w:ascii="宋体" w:hAnsi="宋体" w:hint="eastAsia"/>
        </w:rPr>
        <w:t>呈大、小结节性增生，其血浆醛固酮浓度与ACTH的昼夜节律平行，用生理替代性的糖</w:t>
      </w:r>
    </w:p>
    <w:p w:rsidR="00F23563" w:rsidRPr="00A35D65" w:rsidRDefault="00F23563" w:rsidP="00F23563">
      <w:pPr>
        <w:rPr>
          <w:rFonts w:ascii="宋体" w:hAnsi="宋体"/>
        </w:rPr>
      </w:pPr>
      <w:r w:rsidRPr="00A35D65">
        <w:rPr>
          <w:rFonts w:ascii="宋体" w:hAnsi="宋体" w:hint="eastAsia"/>
        </w:rPr>
        <w:t>皮质激素数周后可使醛固酮分泌量、血压、血钾恢复正常。发病机制为：正常时醛固酮合</w:t>
      </w:r>
    </w:p>
    <w:p w:rsidR="00F23563" w:rsidRPr="00A35D65" w:rsidRDefault="00F23563" w:rsidP="00F23563">
      <w:pPr>
        <w:rPr>
          <w:rFonts w:ascii="宋体" w:hAnsi="宋体"/>
        </w:rPr>
      </w:pPr>
      <w:r w:rsidRPr="00A35D65">
        <w:rPr>
          <w:rFonts w:ascii="宋体" w:hAnsi="宋体" w:hint="eastAsia"/>
        </w:rPr>
        <w:t>成酶基因在肾上腺球状带表达，受血管紧张素Ⅱ调控，11p羟化酶在束状带表达，受</w:t>
      </w:r>
    </w:p>
    <w:p w:rsidR="00F23563" w:rsidRPr="00A35D65" w:rsidRDefault="00F23563" w:rsidP="00F23563">
      <w:pPr>
        <w:rPr>
          <w:rFonts w:ascii="宋体" w:hAnsi="宋体"/>
        </w:rPr>
      </w:pPr>
      <w:r w:rsidRPr="00A35D65">
        <w:rPr>
          <w:rFonts w:ascii="宋体" w:hAnsi="宋体" w:hint="eastAsia"/>
        </w:rPr>
        <w:t>ACTH调控。在GRA中，11p羟化酶基因5’端调控序列和醛固酮合成酶基因的编码序列</w:t>
      </w:r>
    </w:p>
    <w:p w:rsidR="00F23563" w:rsidRPr="00A35D65" w:rsidRDefault="00F23563" w:rsidP="00F23563">
      <w:pPr>
        <w:rPr>
          <w:rFonts w:ascii="宋体" w:hAnsi="宋体"/>
        </w:rPr>
      </w:pPr>
      <w:r w:rsidRPr="00A35D65">
        <w:rPr>
          <w:rFonts w:ascii="宋体" w:hAnsi="宋体" w:hint="eastAsia"/>
        </w:rPr>
        <w:t>融合形成一嵌合基因，此基因产物具有醛固酮合成酶活性，在束状带表达，受AcTH而</w:t>
      </w:r>
    </w:p>
    <w:p w:rsidR="00F23563" w:rsidRPr="00A35D65" w:rsidRDefault="00F23563" w:rsidP="00F23563">
      <w:pPr>
        <w:rPr>
          <w:rFonts w:ascii="宋体" w:hAnsi="宋体"/>
        </w:rPr>
      </w:pPr>
      <w:r w:rsidRPr="00A35D65">
        <w:rPr>
          <w:rFonts w:ascii="宋体" w:hAnsi="宋体" w:hint="eastAsia"/>
        </w:rPr>
        <w:t>不受血管紧张素Ⅱ调控。目前已可用分子生物学技术检测此嵌合基因。</w:t>
      </w:r>
    </w:p>
    <w:p w:rsidR="00F23563" w:rsidRPr="00A35D65" w:rsidRDefault="00F23563" w:rsidP="00F23563">
      <w:pPr>
        <w:rPr>
          <w:rFonts w:ascii="宋体" w:hAnsi="宋体"/>
        </w:rPr>
      </w:pPr>
      <w:r w:rsidRPr="00A35D65">
        <w:rPr>
          <w:rFonts w:ascii="宋体" w:hAnsi="宋体" w:hint="eastAsia"/>
        </w:rPr>
        <w:t xml:space="preserve">  (四)醛固酮癌</w:t>
      </w:r>
    </w:p>
    <w:p w:rsidR="00F23563" w:rsidRPr="00A35D65" w:rsidRDefault="00F23563" w:rsidP="00F23563">
      <w:pPr>
        <w:rPr>
          <w:rFonts w:ascii="宋体" w:hAnsi="宋体"/>
        </w:rPr>
      </w:pPr>
      <w:r w:rsidRPr="00A35D65">
        <w:rPr>
          <w:rFonts w:ascii="宋体" w:hAnsi="宋体" w:hint="eastAsia"/>
        </w:rPr>
        <w:t xml:space="preserve">  少见，为分泌大量醛固酮的’肾上腺皮质癌，往往还分泌糖皮质激素、雄激素。肿瘤体</w:t>
      </w:r>
    </w:p>
    <w:p w:rsidR="00F23563" w:rsidRPr="00A35D65" w:rsidRDefault="00F23563" w:rsidP="00F23563">
      <w:pPr>
        <w:rPr>
          <w:rFonts w:ascii="宋体" w:hAnsi="宋体"/>
        </w:rPr>
      </w:pPr>
      <w:r w:rsidRPr="00A35D65">
        <w:rPr>
          <w:rFonts w:ascii="宋体" w:hAnsi="宋体" w:hint="eastAsia"/>
        </w:rPr>
        <w:t>积大，直径多在5cm以上，切面常显示出血，坏死。</w:t>
      </w:r>
    </w:p>
    <w:p w:rsidR="00F23563" w:rsidRPr="00A35D65" w:rsidRDefault="00F23563" w:rsidP="00F23563">
      <w:pPr>
        <w:rPr>
          <w:rFonts w:ascii="宋体" w:hAnsi="宋体"/>
        </w:rPr>
      </w:pPr>
      <w:r w:rsidRPr="00A35D65">
        <w:rPr>
          <w:rFonts w:ascii="宋体" w:hAnsi="宋体" w:hint="eastAsia"/>
        </w:rPr>
        <w:t xml:space="preserve">  (五)迷走的分泌醛固酮组织</w:t>
      </w:r>
    </w:p>
    <w:p w:rsidR="00F23563" w:rsidRPr="00A35D65" w:rsidRDefault="00F23563" w:rsidP="00F23563">
      <w:pPr>
        <w:rPr>
          <w:rFonts w:ascii="宋体" w:hAnsi="宋体"/>
        </w:rPr>
      </w:pPr>
      <w:r w:rsidRPr="00A35D65">
        <w:rPr>
          <w:rFonts w:ascii="宋体" w:hAnsi="宋体" w:hint="eastAsia"/>
        </w:rPr>
        <w:t xml:space="preserve">  少见，可发生于肾内的肾上腺残余或卵巢、睾丸肿瘤。</w:t>
      </w:r>
    </w:p>
    <w:p w:rsidR="00F23563" w:rsidRPr="00A35D65" w:rsidRDefault="00F23563" w:rsidP="00F23563">
      <w:pPr>
        <w:rPr>
          <w:rFonts w:ascii="宋体" w:hAnsi="宋体"/>
        </w:rPr>
      </w:pPr>
      <w:r w:rsidRPr="00A35D65">
        <w:rPr>
          <w:rFonts w:ascii="宋体" w:hAnsi="宋体" w:hint="eastAsia"/>
        </w:rPr>
        <w:t xml:space="preserve">  【病理生理】</w:t>
      </w:r>
    </w:p>
    <w:p w:rsidR="00F23563" w:rsidRPr="00A35D65" w:rsidRDefault="00F23563" w:rsidP="00F23563">
      <w:pPr>
        <w:rPr>
          <w:rFonts w:ascii="宋体" w:hAnsi="宋体"/>
        </w:rPr>
      </w:pPr>
      <w:r w:rsidRPr="00A35D65">
        <w:rPr>
          <w:rFonts w:ascii="宋体" w:hAnsi="宋体" w:hint="eastAsia"/>
        </w:rPr>
        <w:t xml:space="preserve">  过量醛固酮引起潴钠、排钾、细胞外液扩张，血容量增多，血管壁内及血循环钠离子</w:t>
      </w:r>
    </w:p>
    <w:p w:rsidR="00F23563" w:rsidRPr="00A35D65" w:rsidRDefault="00F23563" w:rsidP="00F23563">
      <w:pPr>
        <w:rPr>
          <w:rFonts w:ascii="宋体" w:hAnsi="宋体"/>
        </w:rPr>
      </w:pPr>
      <w:r w:rsidRPr="00A35D65">
        <w:rPr>
          <w:rFonts w:ascii="宋体" w:hAnsi="宋体" w:hint="eastAsia"/>
        </w:rPr>
        <w:t>浓度增加，血管对去甲肾上腺素的反应加强等原因引起高血压。细胞外液扩张，引起体内</w:t>
      </w:r>
    </w:p>
    <w:p w:rsidR="00F23563" w:rsidRPr="00A35D65" w:rsidRDefault="00F23563" w:rsidP="00F23563">
      <w:pPr>
        <w:rPr>
          <w:rFonts w:ascii="宋体" w:hAnsi="宋体"/>
        </w:rPr>
      </w:pPr>
      <w:r w:rsidRPr="00A35D65">
        <w:rPr>
          <w:rFonts w:ascii="宋体" w:hAnsi="宋体" w:hint="eastAsia"/>
        </w:rPr>
        <w:t>排钠系统的反应，肾近曲小管重吸收钠减少，心钠肽分泌增多，从而使钠代谢达到近于平</w:t>
      </w:r>
    </w:p>
    <w:p w:rsidR="00F23563" w:rsidRPr="00A35D65" w:rsidRDefault="00F23563" w:rsidP="00F23563">
      <w:pPr>
        <w:rPr>
          <w:rFonts w:ascii="宋体" w:hAnsi="宋体"/>
        </w:rPr>
      </w:pPr>
      <w:r w:rsidRPr="00A35D65">
        <w:rPr>
          <w:rFonts w:ascii="宋体" w:hAnsi="宋体" w:hint="eastAsia"/>
        </w:rPr>
        <w:t>衡的状态。此种情况称为对盐皮质激素的“脱逸”现象。大量失钾引起一系列神经、肌</w:t>
      </w:r>
    </w:p>
    <w:p w:rsidR="00F23563" w:rsidRPr="00A35D65" w:rsidRDefault="00F23563" w:rsidP="00F23563">
      <w:pPr>
        <w:rPr>
          <w:rFonts w:ascii="宋体" w:hAnsi="宋体"/>
        </w:rPr>
      </w:pPr>
      <w:r w:rsidRPr="00A35D65">
        <w:rPr>
          <w:rFonts w:ascii="宋体" w:hAnsi="宋体" w:hint="eastAsia"/>
        </w:rPr>
        <w:t>肉、心脏及。肾的功能障碍。细胞内钾离子丢失后，钠、氢离子增加，细胞内pH下降，细</w:t>
      </w:r>
    </w:p>
    <w:p w:rsidR="00F23563" w:rsidRPr="00A35D65" w:rsidRDefault="00F23563" w:rsidP="00F23563">
      <w:pPr>
        <w:rPr>
          <w:rFonts w:ascii="宋体" w:hAnsi="宋体"/>
        </w:rPr>
      </w:pPr>
      <w:r w:rsidRPr="00A35D65">
        <w:rPr>
          <w:rFonts w:ascii="宋体" w:hAnsi="宋体" w:hint="eastAsia"/>
        </w:rPr>
        <w:t>胞外液氢离子减少，pH上升呈碱血症。碱中毒时细胞外液游离钙减少，加上醛固酮促进</w:t>
      </w:r>
    </w:p>
    <w:p w:rsidR="00F23563" w:rsidRPr="00A35D65" w:rsidRDefault="00F23563" w:rsidP="00F23563">
      <w:pPr>
        <w:rPr>
          <w:rFonts w:ascii="宋体" w:hAnsi="宋体"/>
        </w:rPr>
      </w:pPr>
      <w:r w:rsidRPr="00A35D65">
        <w:rPr>
          <w:rFonts w:ascii="宋体" w:hAnsi="宋体" w:hint="eastAsia"/>
        </w:rPr>
        <w:t>尿镁排出，故可出现肢端麻木和手足搐搦。醛固酮还可直接作用于心血管系统，对心脏结</w:t>
      </w:r>
    </w:p>
    <w:p w:rsidR="00F23563" w:rsidRPr="00A35D65" w:rsidRDefault="00F23563" w:rsidP="00F23563">
      <w:pPr>
        <w:rPr>
          <w:rFonts w:ascii="宋体" w:hAnsi="宋体"/>
        </w:rPr>
      </w:pPr>
      <w:r w:rsidRPr="00A35D65">
        <w:rPr>
          <w:rFonts w:ascii="宋体" w:hAnsi="宋体" w:hint="eastAsia"/>
        </w:rPr>
        <w:t>构和功能有不良影响。</w:t>
      </w:r>
    </w:p>
    <w:p w:rsidR="00F23563" w:rsidRPr="00A35D65" w:rsidRDefault="00F23563" w:rsidP="00F23563">
      <w:pPr>
        <w:rPr>
          <w:rFonts w:ascii="宋体" w:hAnsi="宋体"/>
        </w:rPr>
      </w:pPr>
      <w:r w:rsidRPr="00A35D65">
        <w:rPr>
          <w:rFonts w:ascii="宋体" w:hAnsi="宋体" w:hint="eastAsia"/>
        </w:rPr>
        <w:t>偿哮，：j  第七篇  内分泌系统疾病</w:t>
      </w:r>
    </w:p>
    <w:p w:rsidR="00F23563" w:rsidRPr="00A35D65" w:rsidRDefault="00F23563" w:rsidP="00F23563">
      <w:pPr>
        <w:rPr>
          <w:rFonts w:ascii="宋体" w:hAnsi="宋体"/>
        </w:rPr>
      </w:pPr>
      <w:r w:rsidRPr="00A35D65">
        <w:rPr>
          <w:rFonts w:ascii="宋体" w:hAnsi="宋体" w:hint="eastAsia"/>
        </w:rPr>
        <w:t>。(麒</w:t>
      </w:r>
    </w:p>
    <w:p w:rsidR="00F23563" w:rsidRPr="00A35D65" w:rsidRDefault="00F23563" w:rsidP="00F23563">
      <w:pPr>
        <w:rPr>
          <w:rFonts w:ascii="宋体" w:hAnsi="宋体"/>
        </w:rPr>
      </w:pPr>
      <w:r w:rsidRPr="00A35D65">
        <w:rPr>
          <w:rFonts w:ascii="宋体" w:hAnsi="宋体"/>
        </w:rPr>
        <w:t>740</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原醛症的发展可分为以下阶段：①早期：仅有高血压，无低血钾症状，醛固酮分泌增</w:t>
      </w:r>
    </w:p>
    <w:p w:rsidR="00F23563" w:rsidRPr="00A35D65" w:rsidRDefault="00F23563" w:rsidP="00F23563">
      <w:pPr>
        <w:rPr>
          <w:rFonts w:ascii="宋体" w:hAnsi="宋体"/>
        </w:rPr>
      </w:pPr>
      <w:r w:rsidRPr="00A35D65">
        <w:rPr>
          <w:rFonts w:ascii="宋体" w:hAnsi="宋体" w:hint="eastAsia"/>
        </w:rPr>
        <w:t>多及肾素系统受抑制，导致血浆醛固酮／肾素比值上升；②高血压，轻度钾缺乏期：血钾</w:t>
      </w:r>
    </w:p>
    <w:p w:rsidR="00F23563" w:rsidRPr="00A35D65" w:rsidRDefault="00F23563" w:rsidP="00F23563">
      <w:pPr>
        <w:rPr>
          <w:rFonts w:ascii="宋体" w:hAnsi="宋体"/>
        </w:rPr>
      </w:pPr>
      <w:r w:rsidRPr="00A35D65">
        <w:rPr>
          <w:rFonts w:ascii="宋体" w:hAnsi="宋体" w:hint="eastAsia"/>
        </w:rPr>
        <w:t>轻度下降或呈间歇性低血钾或在某种诱因下(如用利尿药)出现低血钾；③高血压，严重</w:t>
      </w:r>
    </w:p>
    <w:p w:rsidR="00F23563" w:rsidRPr="00A35D65" w:rsidRDefault="00F23563" w:rsidP="00F23563">
      <w:pPr>
        <w:rPr>
          <w:rFonts w:ascii="宋体" w:hAnsi="宋体"/>
        </w:rPr>
      </w:pPr>
      <w:r w:rsidRPr="00A35D65">
        <w:rPr>
          <w:rFonts w:ascii="宋体" w:hAnsi="宋体" w:hint="eastAsia"/>
        </w:rPr>
        <w:lastRenderedPageBreak/>
        <w:t>钾缺乏期。主要临床表现如下：</w:t>
      </w:r>
    </w:p>
    <w:p w:rsidR="00F23563" w:rsidRPr="00A35D65" w:rsidRDefault="00F23563" w:rsidP="00F23563">
      <w:pPr>
        <w:rPr>
          <w:rFonts w:ascii="宋体" w:hAnsi="宋体"/>
        </w:rPr>
      </w:pPr>
      <w:r w:rsidRPr="00A35D65">
        <w:rPr>
          <w:rFonts w:ascii="宋体" w:hAnsi="宋体" w:hint="eastAsia"/>
        </w:rPr>
        <w:t xml:space="preserve">    (一)高血压</w:t>
      </w:r>
    </w:p>
    <w:p w:rsidR="00F23563" w:rsidRPr="00A35D65" w:rsidRDefault="00F23563" w:rsidP="00F23563">
      <w:pPr>
        <w:rPr>
          <w:rFonts w:ascii="宋体" w:hAnsi="宋体"/>
        </w:rPr>
      </w:pPr>
      <w:r w:rsidRPr="00A35D65">
        <w:rPr>
          <w:rFonts w:ascii="宋体" w:hAnsi="宋体" w:hint="eastAsia"/>
        </w:rPr>
        <w:t xml:space="preserve">    为最常出现的症状，随着病情进展，血压渐高，对常用降血压药效果不及一般原发性</w:t>
      </w:r>
    </w:p>
    <w:p w:rsidR="00F23563" w:rsidRPr="00A35D65" w:rsidRDefault="00F23563" w:rsidP="00F23563">
      <w:pPr>
        <w:rPr>
          <w:rFonts w:ascii="宋体" w:hAnsi="宋体"/>
        </w:rPr>
      </w:pPr>
      <w:r w:rsidRPr="00A35D65">
        <w:rPr>
          <w:rFonts w:ascii="宋体" w:hAnsi="宋体" w:hint="eastAsia"/>
        </w:rPr>
        <w:t>高血压，部分患者可呈难治性高血压，出现心血管病变、脑卒中。</w:t>
      </w:r>
    </w:p>
    <w:p w:rsidR="00F23563" w:rsidRPr="00A35D65" w:rsidRDefault="00F23563" w:rsidP="00F23563">
      <w:pPr>
        <w:rPr>
          <w:rFonts w:ascii="宋体" w:hAnsi="宋体"/>
        </w:rPr>
      </w:pPr>
      <w:r w:rsidRPr="00A35D65">
        <w:rPr>
          <w:rFonts w:ascii="宋体" w:hAnsi="宋体" w:hint="eastAsia"/>
        </w:rPr>
        <w:t xml:space="preserve">    I二1神经肌肉功能障碍</w:t>
      </w:r>
    </w:p>
    <w:p w:rsidR="00F23563" w:rsidRPr="00A35D65" w:rsidRDefault="00F23563" w:rsidP="00F23563">
      <w:pPr>
        <w:rPr>
          <w:rFonts w:ascii="宋体" w:hAnsi="宋体"/>
        </w:rPr>
      </w:pPr>
      <w:r w:rsidRPr="00A35D65">
        <w:rPr>
          <w:rFonts w:ascii="宋体" w:hAnsi="宋体" w:hint="eastAsia"/>
        </w:rPr>
        <w:t xml:space="preserve">    ①肌无力及周期性瘫痪：血钾愈低，肌肉受累愈重。常见诱因为劳累，或服用氢氯噻</w:t>
      </w:r>
    </w:p>
    <w:p w:rsidR="00F23563" w:rsidRPr="00A35D65" w:rsidRDefault="00F23563" w:rsidP="00F23563">
      <w:pPr>
        <w:rPr>
          <w:rFonts w:ascii="宋体" w:hAnsi="宋体"/>
        </w:rPr>
      </w:pPr>
      <w:r w:rsidRPr="00A35D65">
        <w:rPr>
          <w:rFonts w:ascii="宋体" w:hAnsi="宋体" w:hint="eastAsia"/>
        </w:rPr>
        <w:t>嗪、呋塞米等促进排钾的利尿药。麻痹多累及下肢，严重时累及四肢，甚而出．现呼吸、吞</w:t>
      </w:r>
    </w:p>
    <w:p w:rsidR="00F23563" w:rsidRPr="00A35D65" w:rsidRDefault="00F23563" w:rsidP="00F23563">
      <w:pPr>
        <w:rPr>
          <w:rFonts w:ascii="宋体" w:hAnsi="宋体"/>
        </w:rPr>
      </w:pPr>
      <w:r w:rsidRPr="00A35D65">
        <w:rPr>
          <w:rFonts w:ascii="宋体" w:hAnsi="宋体" w:hint="eastAsia"/>
        </w:rPr>
        <w:t>咽困难。②肢端麻木，手足搐搦。在低钾严重时，由于神经肌肉应激性降低，手足搐搦可</w:t>
      </w:r>
    </w:p>
    <w:p w:rsidR="00F23563" w:rsidRPr="00A35D65" w:rsidRDefault="00F23563" w:rsidP="00F23563">
      <w:pPr>
        <w:rPr>
          <w:rFonts w:ascii="宋体" w:hAnsi="宋体"/>
        </w:rPr>
      </w:pPr>
      <w:r w:rsidRPr="00A35D65">
        <w:rPr>
          <w:rFonts w:ascii="宋体" w:hAnsi="宋体" w:hint="eastAsia"/>
        </w:rPr>
        <w:t>较轻或不出现，而在补钾后，手足搐搦变得明显。</w:t>
      </w:r>
    </w:p>
    <w:p w:rsidR="00F23563" w:rsidRPr="00A35D65" w:rsidRDefault="00F23563" w:rsidP="00F23563">
      <w:pPr>
        <w:rPr>
          <w:rFonts w:ascii="宋体" w:hAnsi="宋体"/>
        </w:rPr>
      </w:pPr>
      <w:r w:rsidRPr="00A35D65">
        <w:rPr>
          <w:rFonts w:ascii="宋体" w:hAnsi="宋体" w:hint="eastAsia"/>
        </w:rPr>
        <w:t xml:space="preserve">    (三)肾脏表现</w:t>
      </w:r>
    </w:p>
    <w:p w:rsidR="00F23563" w:rsidRPr="00A35D65" w:rsidRDefault="00F23563" w:rsidP="00F23563">
      <w:pPr>
        <w:rPr>
          <w:rFonts w:ascii="宋体" w:hAnsi="宋体"/>
        </w:rPr>
      </w:pPr>
      <w:r w:rsidRPr="00A35D65">
        <w:rPr>
          <w:rFonts w:ascii="宋体" w:hAnsi="宋体" w:hint="eastAsia"/>
        </w:rPr>
        <w:t xml:space="preserve">    ①慢性失钾致肾小管上皮细胞呈空泡变性，浓缩功能减退，伴多尿，尤其夜尿多，继</w:t>
      </w:r>
    </w:p>
    <w:p w:rsidR="00F23563" w:rsidRPr="00A35D65" w:rsidRDefault="00F23563" w:rsidP="00F23563">
      <w:pPr>
        <w:rPr>
          <w:rFonts w:ascii="宋体" w:hAnsi="宋体"/>
        </w:rPr>
      </w:pPr>
      <w:r w:rsidRPr="00A35D65">
        <w:rPr>
          <w:rFonts w:ascii="宋体" w:hAnsi="宋体" w:hint="eastAsia"/>
        </w:rPr>
        <w:t>发口渴、多饮；②常易并发尿路感染；③尿蛋白增多，少数发生肾功能减退。</w:t>
      </w:r>
    </w:p>
    <w:p w:rsidR="00F23563" w:rsidRPr="00A35D65" w:rsidRDefault="00F23563" w:rsidP="00F23563">
      <w:pPr>
        <w:rPr>
          <w:rFonts w:ascii="宋体" w:hAnsi="宋体"/>
        </w:rPr>
      </w:pPr>
      <w:r w:rsidRPr="00A35D65">
        <w:rPr>
          <w:rFonts w:ascii="宋体" w:hAnsi="宋体" w:hint="eastAsia"/>
        </w:rPr>
        <w:t xml:space="preserve">    (四)心脏表现</w:t>
      </w:r>
    </w:p>
    <w:p w:rsidR="00F23563" w:rsidRPr="00A35D65" w:rsidRDefault="00F23563" w:rsidP="00F23563">
      <w:pPr>
        <w:rPr>
          <w:rFonts w:ascii="宋体" w:hAnsi="宋体"/>
        </w:rPr>
      </w:pPr>
      <w:r w:rsidRPr="00A35D65">
        <w:rPr>
          <w:rFonts w:ascii="宋体" w:hAnsi="宋体" w:hint="eastAsia"/>
        </w:rPr>
        <w:t xml:space="preserve">    ①心电图呈低血钾图形：QHT间期延长，T波增宽、降低或倒置，U波明显，T、U</w:t>
      </w:r>
    </w:p>
    <w:p w:rsidR="00F23563" w:rsidRPr="00A35D65" w:rsidRDefault="00F23563" w:rsidP="00F23563">
      <w:pPr>
        <w:rPr>
          <w:rFonts w:ascii="宋体" w:hAnsi="宋体"/>
        </w:rPr>
      </w:pPr>
      <w:r w:rsidRPr="00A35D65">
        <w:rPr>
          <w:rFonts w:ascii="宋体" w:hAnsi="宋体" w:hint="eastAsia"/>
        </w:rPr>
        <w:t>波相连成驼峰状。②心律失常：较常见者为阵发性室上性心动过速，最严重时可发生心室</w:t>
      </w:r>
    </w:p>
    <w:p w:rsidR="00F23563" w:rsidRPr="00A35D65" w:rsidRDefault="00F23563" w:rsidP="00F23563">
      <w:pPr>
        <w:rPr>
          <w:rFonts w:ascii="宋体" w:hAnsi="宋体"/>
        </w:rPr>
      </w:pPr>
      <w:r w:rsidRPr="00A35D65">
        <w:rPr>
          <w:rFonts w:ascii="宋体" w:hAnsi="宋体" w:hint="eastAsia"/>
        </w:rPr>
        <w:t>颤动。</w:t>
      </w:r>
    </w:p>
    <w:p w:rsidR="00F23563" w:rsidRPr="00A35D65" w:rsidRDefault="00F23563" w:rsidP="00F23563">
      <w:pPr>
        <w:rPr>
          <w:rFonts w:ascii="宋体" w:hAnsi="宋体"/>
        </w:rPr>
      </w:pPr>
      <w:r w:rsidRPr="00A35D65">
        <w:rPr>
          <w:rFonts w:ascii="宋体" w:hAnsi="宋体" w:hint="eastAsia"/>
        </w:rPr>
        <w:t xml:space="preserve">    (五)其他表现</w:t>
      </w:r>
    </w:p>
    <w:p w:rsidR="00F23563" w:rsidRPr="00A35D65" w:rsidRDefault="00F23563" w:rsidP="00F23563">
      <w:pPr>
        <w:rPr>
          <w:rFonts w:ascii="宋体" w:hAnsi="宋体"/>
        </w:rPr>
      </w:pPr>
      <w:r w:rsidRPr="00A35D65">
        <w:rPr>
          <w:rFonts w:ascii="宋体" w:hAnsi="宋体" w:hint="eastAsia"/>
        </w:rPr>
        <w:t xml:space="preserve">    儿童患者有生长发育障碍，与长期缺钾等代谢紊乱有关。缺钾时胰岛素的释放减少，</w:t>
      </w:r>
    </w:p>
    <w:p w:rsidR="00F23563" w:rsidRPr="00A35D65" w:rsidRDefault="00F23563" w:rsidP="00F23563">
      <w:pPr>
        <w:rPr>
          <w:rFonts w:ascii="宋体" w:hAnsi="宋体"/>
        </w:rPr>
      </w:pPr>
      <w:r w:rsidRPr="00A35D65">
        <w:rPr>
          <w:rFonts w:ascii="宋体" w:hAnsi="宋体" w:hint="eastAsia"/>
        </w:rPr>
        <w:t>作用减弱，可出现糖耐量减低。</w:t>
      </w:r>
    </w:p>
    <w:p w:rsidR="00F23563" w:rsidRPr="00A35D65" w:rsidRDefault="00F23563" w:rsidP="00F23563">
      <w:pPr>
        <w:rPr>
          <w:rFonts w:ascii="宋体" w:hAnsi="宋体"/>
        </w:rPr>
      </w:pPr>
      <w:r w:rsidRPr="00A35D65">
        <w:rPr>
          <w:rFonts w:ascii="宋体" w:hAnsi="宋体" w:hint="eastAsia"/>
        </w:rPr>
        <w:t xml:space="preserve">  【实验室检查】</w:t>
      </w:r>
    </w:p>
    <w:p w:rsidR="00F23563" w:rsidRPr="00A35D65" w:rsidRDefault="00F23563" w:rsidP="00F23563">
      <w:pPr>
        <w:rPr>
          <w:rFonts w:ascii="宋体" w:hAnsi="宋体"/>
        </w:rPr>
      </w:pPr>
      <w:r w:rsidRPr="00A35D65">
        <w:rPr>
          <w:rFonts w:ascii="宋体" w:hAnsi="宋体" w:hint="eastAsia"/>
        </w:rPr>
        <w:t xml:space="preserve">  (一)血、尿生化检查</w:t>
      </w:r>
    </w:p>
    <w:p w:rsidR="00F23563" w:rsidRPr="00A35D65" w:rsidRDefault="00F23563" w:rsidP="00F23563">
      <w:pPr>
        <w:rPr>
          <w:rFonts w:ascii="宋体" w:hAnsi="宋体"/>
        </w:rPr>
      </w:pPr>
      <w:r w:rsidRPr="00A35D65">
        <w:rPr>
          <w:rFonts w:ascii="宋体" w:hAnsi="宋体" w:hint="eastAsia"/>
        </w:rPr>
        <w:t xml:space="preserve">  ①低血钾：一般在2～3mmol／L，严重者更低。低血钾往往呈持续性，也可为间歇</w:t>
      </w:r>
    </w:p>
    <w:p w:rsidR="00F23563" w:rsidRPr="00A35D65" w:rsidRDefault="00F23563" w:rsidP="00F23563">
      <w:pPr>
        <w:rPr>
          <w:rFonts w:ascii="宋体" w:hAnsi="宋体"/>
        </w:rPr>
      </w:pPr>
      <w:r w:rsidRPr="00A35D65">
        <w:rPr>
          <w:rFonts w:ascii="宋体" w:hAnsi="宋体" w:hint="eastAsia"/>
        </w:rPr>
        <w:t>性。早期患者血钾正常。②高血钠：血钠一般在正常高限或略高于正常。③碱血症：血</w:t>
      </w:r>
    </w:p>
    <w:p w:rsidR="00F23563" w:rsidRPr="00A35D65" w:rsidRDefault="00F23563" w:rsidP="00F23563">
      <w:pPr>
        <w:rPr>
          <w:rFonts w:ascii="宋体" w:hAnsi="宋体"/>
        </w:rPr>
      </w:pPr>
      <w:r w:rsidRPr="00A35D65">
        <w:rPr>
          <w:rFonts w:ascii="宋体" w:hAnsi="宋体" w:hint="eastAsia"/>
        </w:rPr>
        <w:t>pH和Co。结合力为正常高限或略高于正常。④尿钾高：在低血钾条件下(低于</w:t>
      </w:r>
    </w:p>
    <w:p w:rsidR="00F23563" w:rsidRPr="00A35D65" w:rsidRDefault="00F23563" w:rsidP="00F23563">
      <w:pPr>
        <w:rPr>
          <w:rFonts w:ascii="宋体" w:hAnsi="宋体"/>
        </w:rPr>
      </w:pPr>
      <w:r w:rsidRPr="00A35D65">
        <w:rPr>
          <w:rFonts w:ascii="宋体" w:hAnsi="宋体" w:hint="eastAsia"/>
        </w:rPr>
        <w:t>3．5mmol／L)，尿钾仍在25mmol／24h以上。</w:t>
      </w:r>
    </w:p>
    <w:p w:rsidR="00F23563" w:rsidRPr="00A35D65" w:rsidRDefault="00F23563" w:rsidP="00F23563">
      <w:pPr>
        <w:rPr>
          <w:rFonts w:ascii="宋体" w:hAnsi="宋体"/>
        </w:rPr>
      </w:pPr>
      <w:r w:rsidRPr="00A35D65">
        <w:rPr>
          <w:rFonts w:ascii="宋体" w:hAnsi="宋体" w:hint="eastAsia"/>
        </w:rPr>
        <w:t xml:space="preserve">    (二)尿液检查</w:t>
      </w:r>
    </w:p>
    <w:p w:rsidR="00F23563" w:rsidRPr="00A35D65" w:rsidRDefault="00F23563" w:rsidP="00F23563">
      <w:pPr>
        <w:rPr>
          <w:rFonts w:ascii="宋体" w:hAnsi="宋体"/>
        </w:rPr>
      </w:pPr>
      <w:r w:rsidRPr="00A35D65">
        <w:rPr>
          <w:rFonts w:ascii="宋体" w:hAnsi="宋体" w:hint="eastAsia"/>
        </w:rPr>
        <w:t xml:space="preserve">    ①尿pH为中性或偏碱性；②尿比重较为固定而减低，往往在1．010～1·018之间，</w:t>
      </w:r>
    </w:p>
    <w:p w:rsidR="00F23563" w:rsidRPr="00A35D65" w:rsidRDefault="00F23563" w:rsidP="00F23563">
      <w:pPr>
        <w:rPr>
          <w:rFonts w:ascii="宋体" w:hAnsi="宋体"/>
        </w:rPr>
      </w:pPr>
      <w:r w:rsidRPr="00A35D65">
        <w:rPr>
          <w:rFonts w:ascii="宋体" w:hAnsi="宋体" w:hint="eastAsia"/>
        </w:rPr>
        <w:t>少数患者呈低渗尿；③部分患者有蛋白尿，少数发生肾功能减退。</w:t>
      </w:r>
    </w:p>
    <w:p w:rsidR="00F23563" w:rsidRPr="00A35D65" w:rsidRDefault="00F23563" w:rsidP="00F23563">
      <w:pPr>
        <w:rPr>
          <w:rFonts w:ascii="宋体" w:hAnsi="宋体"/>
        </w:rPr>
      </w:pPr>
      <w:r w:rsidRPr="00A35D65">
        <w:rPr>
          <w:rFonts w:ascii="宋体" w:hAnsi="宋体" w:hint="eastAsia"/>
        </w:rPr>
        <w:t xml:space="preserve">    (三)醛固酮测定</w:t>
      </w:r>
    </w:p>
    <w:p w:rsidR="00F23563" w:rsidRPr="00A35D65" w:rsidRDefault="00F23563" w:rsidP="00F23563">
      <w:pPr>
        <w:rPr>
          <w:rFonts w:ascii="宋体" w:hAnsi="宋体"/>
        </w:rPr>
      </w:pPr>
      <w:r w:rsidRPr="00A35D65">
        <w:rPr>
          <w:rFonts w:ascii="宋体" w:hAnsi="宋体" w:hint="eastAsia"/>
        </w:rPr>
        <w:t xml:space="preserve">    血浆醛固酮浓度及尿醛固酮排出量受体位及钠摄入量的影响，立位及低钠时升高。原</w:t>
      </w:r>
    </w:p>
    <w:p w:rsidR="00F23563" w:rsidRPr="00A35D65" w:rsidRDefault="00F23563" w:rsidP="00F23563">
      <w:pPr>
        <w:rPr>
          <w:rFonts w:ascii="宋体" w:hAnsi="宋体"/>
        </w:rPr>
      </w:pPr>
      <w:r w:rsidRPr="00A35D65">
        <w:rPr>
          <w:rFonts w:ascii="宋体" w:hAnsi="宋体" w:hint="eastAsia"/>
        </w:rPr>
        <w:t>醛症中血浆、尿醛固酮皆增高。正常成人参考值：血浆醛固酮卧位时50～250pmol／L，立</w:t>
      </w:r>
    </w:p>
    <w:p w:rsidR="00F23563" w:rsidRPr="00A35D65" w:rsidRDefault="00F23563" w:rsidP="00F23563">
      <w:pPr>
        <w:rPr>
          <w:rFonts w:ascii="宋体" w:hAnsi="宋体"/>
        </w:rPr>
      </w:pPr>
      <w:r w:rsidRPr="00A35D65">
        <w:rPr>
          <w:rFonts w:ascii="宋体" w:hAnsi="宋体" w:hint="eastAsia"/>
        </w:rPr>
        <w:t>位时80～9。70pmol／L(血浆醛固酮pmol／L换算成ng／dl时除以27．7)；尿醛固酮于钠摄人</w:t>
      </w:r>
    </w:p>
    <w:p w:rsidR="00F23563" w:rsidRPr="00A35D65" w:rsidRDefault="00F23563" w:rsidP="00F23563">
      <w:pPr>
        <w:rPr>
          <w:rFonts w:ascii="宋体" w:hAnsi="宋体"/>
        </w:rPr>
      </w:pPr>
      <w:r w:rsidRPr="00A35D65">
        <w:rPr>
          <w:rFonts w:ascii="宋体" w:hAnsi="宋体" w:hint="eastAsia"/>
        </w:rPr>
        <w:t>量正常时6．4～86nmol／d，低钠摄入时47～122nmol／d，高钠摄入时0～13．9nmoI／d。原</w:t>
      </w:r>
    </w:p>
    <w:p w:rsidR="00F23563" w:rsidRPr="00A35D65" w:rsidRDefault="00F23563" w:rsidP="00F23563">
      <w:pPr>
        <w:rPr>
          <w:rFonts w:ascii="宋体" w:hAnsi="宋体"/>
        </w:rPr>
      </w:pPr>
      <w:r w:rsidRPr="00A35D65">
        <w:rPr>
          <w:rFonts w:ascii="宋体" w:hAnsi="宋体" w:hint="eastAsia"/>
        </w:rPr>
        <w:t>醛症伴严重低血钾者，醛固酮分泌受抑制，血、尿醛固酮增高可不太严重，而在补钾后，</w:t>
      </w:r>
    </w:p>
    <w:p w:rsidR="00F23563" w:rsidRPr="00A35D65" w:rsidRDefault="00F23563" w:rsidP="00F23563">
      <w:pPr>
        <w:rPr>
          <w:rFonts w:ascii="宋体" w:hAnsi="宋体"/>
        </w:rPr>
      </w:pPr>
      <w:r w:rsidRPr="00A35D65">
        <w:rPr>
          <w:rFonts w:ascii="宋体" w:hAnsi="宋体" w:hint="eastAsia"/>
        </w:rPr>
        <w:t>醛固酮增多更为明显。    “</w:t>
      </w:r>
    </w:p>
    <w:p w:rsidR="00F23563" w:rsidRPr="00A35D65" w:rsidRDefault="00F23563" w:rsidP="00F23563">
      <w:pPr>
        <w:rPr>
          <w:rFonts w:ascii="宋体" w:hAnsi="宋体"/>
        </w:rPr>
      </w:pPr>
      <w:r w:rsidRPr="00A35D65">
        <w:rPr>
          <w:rFonts w:ascii="宋体" w:hAnsi="宋体" w:hint="eastAsia"/>
        </w:rPr>
        <w:t xml:space="preserve">    (四)肾素、血管紧张素Ⅱ测定</w:t>
      </w:r>
    </w:p>
    <w:p w:rsidR="00F23563" w:rsidRPr="00A35D65" w:rsidRDefault="00F23563" w:rsidP="00F23563">
      <w:pPr>
        <w:rPr>
          <w:rFonts w:ascii="宋体" w:hAnsi="宋体"/>
        </w:rPr>
      </w:pPr>
      <w:r w:rsidRPr="00A35D65">
        <w:rPr>
          <w:rFonts w:ascii="宋体" w:hAnsi="宋体" w:hint="eastAsia"/>
        </w:rPr>
        <w:t xml:space="preserve">    患者血浆肾素、血管紧张素Ⅱ基础值降低，有时在可测范围之下。正常参考值前者为</w:t>
      </w:r>
    </w:p>
    <w:p w:rsidR="00F23563" w:rsidRPr="00A35D65" w:rsidRDefault="00F23563" w:rsidP="00F23563">
      <w:pPr>
        <w:rPr>
          <w:rFonts w:ascii="宋体" w:hAnsi="宋体"/>
        </w:rPr>
      </w:pPr>
      <w:r w:rsidRPr="00A35D65">
        <w:rPr>
          <w:rFonts w:ascii="宋体" w:hAnsi="宋体" w:hint="eastAsia"/>
        </w:rPr>
        <w:t>(O．55±O．09)pg／(m1．h)，后者为(26．O士1．9)Pg／’ml。经肌内注射呋塞米(O．7mg／kg</w:t>
      </w:r>
    </w:p>
    <w:p w:rsidR="00F23563" w:rsidRPr="00A35D65" w:rsidRDefault="00F23563" w:rsidP="00F23563">
      <w:pPr>
        <w:rPr>
          <w:rFonts w:ascii="宋体" w:hAnsi="宋体"/>
        </w:rPr>
      </w:pPr>
      <w:r w:rsidRPr="00A35D65">
        <w:rPr>
          <w:rFonts w:ascii="宋体" w:hAnsi="宋体" w:hint="eastAsia"/>
        </w:rPr>
        <w:t>第十四章</w:t>
      </w:r>
    </w:p>
    <w:p w:rsidR="00F23563" w:rsidRPr="00A35D65" w:rsidRDefault="00F23563" w:rsidP="00F23563">
      <w:pPr>
        <w:rPr>
          <w:rFonts w:ascii="宋体" w:hAnsi="宋体"/>
        </w:rPr>
      </w:pPr>
      <w:r w:rsidRPr="00A35D65">
        <w:rPr>
          <w:rFonts w:ascii="宋体" w:hAnsi="宋体" w:hint="eastAsia"/>
        </w:rPr>
        <w:t>原发性醛固酮增多囊孽是》</w:t>
      </w:r>
    </w:p>
    <w:p w:rsidR="00F23563" w:rsidRPr="00A35D65" w:rsidRDefault="00F23563" w:rsidP="00F23563">
      <w:pPr>
        <w:rPr>
          <w:rFonts w:ascii="宋体" w:hAnsi="宋体"/>
        </w:rPr>
      </w:pPr>
      <w:r w:rsidRPr="00A35D65">
        <w:rPr>
          <w:rFonts w:ascii="宋体" w:hAnsi="宋体" w:hint="eastAsia"/>
        </w:rPr>
        <w:t>体重)并在取立位2小时后，正常人血浆肾素、血管紧张素Ⅱ较基础值增加数倍，兴奋参</w:t>
      </w:r>
    </w:p>
    <w:p w:rsidR="00F23563" w:rsidRPr="00A35D65" w:rsidRDefault="00F23563" w:rsidP="00F23563">
      <w:pPr>
        <w:rPr>
          <w:rFonts w:ascii="宋体" w:hAnsi="宋体"/>
        </w:rPr>
      </w:pPr>
      <w:r w:rsidRPr="00A35D65">
        <w:rPr>
          <w:rFonts w:ascii="宋体" w:hAnsi="宋体" w:hint="eastAsia"/>
        </w:rPr>
        <w:lastRenderedPageBreak/>
        <w:t>考值分别为(3．48±O．52)Pg／’(m1．h)及(45．O±6．2)pg／ml。原醛症患者兴奋值较基</w:t>
      </w:r>
    </w:p>
    <w:p w:rsidR="00F23563" w:rsidRPr="00A35D65" w:rsidRDefault="00F23563" w:rsidP="00F23563">
      <w:pPr>
        <w:rPr>
          <w:rFonts w:ascii="宋体" w:hAnsi="宋体"/>
        </w:rPr>
      </w:pPr>
      <w:r w:rsidRPr="00A35D65">
        <w:rPr>
          <w:rFonts w:ascii="宋体" w:hAnsi="宋体" w:hint="eastAsia"/>
        </w:rPr>
        <w:t>础值只有轻微增加或无反应。醛固酮瘤患者肾素、血管紧张素受抑制程度较特发性原醛症</w:t>
      </w:r>
    </w:p>
    <w:p w:rsidR="00F23563" w:rsidRPr="00A35D65" w:rsidRDefault="00F23563" w:rsidP="00F23563">
      <w:pPr>
        <w:rPr>
          <w:rFonts w:ascii="宋体" w:hAnsi="宋体"/>
        </w:rPr>
      </w:pPr>
      <w:r w:rsidRPr="00A35D65">
        <w:rPr>
          <w:rFonts w:ascii="宋体" w:hAnsi="宋体" w:hint="eastAsia"/>
        </w:rPr>
        <w:t>更显著。醛固酮高而肾素、血管紧张素Ⅱ低为原醛症的特点，血浆醛固酮(ng／d1)／血浆</w:t>
      </w:r>
    </w:p>
    <w:p w:rsidR="00F23563" w:rsidRPr="00A35D65" w:rsidRDefault="00F23563" w:rsidP="00F23563">
      <w:pPr>
        <w:rPr>
          <w:rFonts w:ascii="宋体" w:hAnsi="宋体"/>
        </w:rPr>
      </w:pPr>
      <w:r w:rsidRPr="00A35D65">
        <w:rPr>
          <w:rFonts w:ascii="宋体" w:hAnsi="宋体" w:hint="eastAsia"/>
        </w:rPr>
        <w:t>肾素活性[ng／(m1．h)]比值大于30提示原醛症可能性，大于50具有诊断意义。</w:t>
      </w:r>
    </w:p>
    <w:p w:rsidR="00F23563" w:rsidRPr="00A35D65" w:rsidRDefault="00F23563" w:rsidP="00F23563">
      <w:pPr>
        <w:rPr>
          <w:rFonts w:ascii="宋体" w:hAnsi="宋体"/>
        </w:rPr>
      </w:pPr>
      <w:r w:rsidRPr="00A35D65">
        <w:rPr>
          <w:rFonts w:ascii="宋体" w:hAnsi="宋体" w:hint="eastAsia"/>
        </w:rPr>
        <w:t xml:space="preserve">    【诊断与病因诊断】</w:t>
      </w:r>
    </w:p>
    <w:p w:rsidR="00F23563" w:rsidRPr="00A35D65" w:rsidRDefault="00F23563" w:rsidP="00F23563">
      <w:pPr>
        <w:rPr>
          <w:rFonts w:ascii="宋体" w:hAnsi="宋体"/>
        </w:rPr>
      </w:pPr>
      <w:r w:rsidRPr="00A35D65">
        <w:rPr>
          <w:rFonts w:ascii="宋体" w:hAnsi="宋体" w:hint="eastAsia"/>
        </w:rPr>
        <w:t xml:space="preserve">    高血压及低血钾的患者，血浆及尿醛固酮高，而血浆。肾素活性、血管紧张素Ⅱ降低，</w:t>
      </w:r>
    </w:p>
    <w:p w:rsidR="00F23563" w:rsidRPr="00A35D65" w:rsidRDefault="00F23563" w:rsidP="00F23563">
      <w:pPr>
        <w:rPr>
          <w:rFonts w:ascii="宋体" w:hAnsi="宋体"/>
        </w:rPr>
      </w:pPr>
      <w:r w:rsidRPr="00A35D65">
        <w:rPr>
          <w:rFonts w:ascii="宋体" w:hAnsi="宋体" w:hint="eastAsia"/>
        </w:rPr>
        <w:t>螺内酯能纠正电解质代谢紊乱并降低高血压，则诊断可成立。须进一步明确病因，主要鉴</w:t>
      </w:r>
    </w:p>
    <w:p w:rsidR="00F23563" w:rsidRPr="00A35D65" w:rsidRDefault="00F23563" w:rsidP="00F23563">
      <w:pPr>
        <w:rPr>
          <w:rFonts w:ascii="宋体" w:hAnsi="宋体"/>
        </w:rPr>
      </w:pPr>
      <w:r w:rsidRPr="00A35D65">
        <w:rPr>
          <w:rFonts w:ascii="宋体" w:hAnsi="宋体" w:hint="eastAsia"/>
        </w:rPr>
        <w:t>别醛固酮瘤及特发性原醛症，也需考虑少见的病因。醛固酮瘤一般较特醛症者为重，低血</w:t>
      </w:r>
    </w:p>
    <w:p w:rsidR="00F23563" w:rsidRPr="00A35D65" w:rsidRDefault="00F23563" w:rsidP="00F23563">
      <w:pPr>
        <w:rPr>
          <w:rFonts w:ascii="宋体" w:hAnsi="宋体"/>
        </w:rPr>
      </w:pPr>
      <w:r w:rsidRPr="00A35D65">
        <w:rPr>
          <w:rFonts w:ascii="宋体" w:hAnsi="宋体" w:hint="eastAsia"/>
        </w:rPr>
        <w:t>钾、碱中毒更为明显，血、尿醛固酮更高。</w:t>
      </w:r>
    </w:p>
    <w:p w:rsidR="00F23563" w:rsidRPr="00A35D65" w:rsidRDefault="00F23563" w:rsidP="00F23563">
      <w:pPr>
        <w:rPr>
          <w:rFonts w:ascii="宋体" w:hAnsi="宋体"/>
        </w:rPr>
      </w:pPr>
      <w:r w:rsidRPr="00A35D65">
        <w:rPr>
          <w:rFonts w:ascii="宋体" w:hAnsi="宋体" w:hint="eastAsia"/>
        </w:rPr>
        <w:t xml:space="preserve">    (一)动态试验(主要用于鉴别醛固酮瘤与特醛症)</w:t>
      </w:r>
    </w:p>
    <w:p w:rsidR="00F23563" w:rsidRPr="00A35D65" w:rsidRDefault="00F23563" w:rsidP="00F23563">
      <w:pPr>
        <w:rPr>
          <w:rFonts w:ascii="宋体" w:hAnsi="宋体"/>
        </w:rPr>
      </w:pPr>
      <w:r w:rsidRPr="00A35D65">
        <w:rPr>
          <w:rFonts w:ascii="宋体" w:hAnsi="宋体" w:hint="eastAsia"/>
        </w:rPr>
        <w:t xml:space="preserve">    上午直立位前后血浆醛固酮浓度变化：正常人在隔夜卧床一E午8时测血浆醛固酮，</w:t>
      </w:r>
    </w:p>
    <w:p w:rsidR="00F23563" w:rsidRPr="00A35D65" w:rsidRDefault="00F23563" w:rsidP="00F23563">
      <w:pPr>
        <w:rPr>
          <w:rFonts w:ascii="宋体" w:hAnsi="宋体"/>
        </w:rPr>
      </w:pPr>
      <w:r w:rsidRPr="00A35D65">
        <w:rPr>
          <w:rFonts w:ascii="宋体" w:hAnsi="宋体" w:hint="eastAsia"/>
        </w:rPr>
        <w:t>继而保持卧位到中午12时，血浆醛固酮浓度下降，和血浆ACTH、皮质醇浓度的下降相</w:t>
      </w:r>
    </w:p>
    <w:p w:rsidR="00F23563" w:rsidRPr="00A35D65" w:rsidRDefault="00F23563" w:rsidP="00F23563">
      <w:pPr>
        <w:rPr>
          <w:rFonts w:ascii="宋体" w:hAnsi="宋体"/>
        </w:rPr>
      </w:pPr>
      <w:r w:rsidRPr="00A35D65">
        <w:rPr>
          <w:rFonts w:ascii="宋体" w:hAnsi="宋体" w:hint="eastAsia"/>
        </w:rPr>
        <w:t>一致；如取立位时，则血浆醛固酮上升，这是由于站立后肾素一血管紧张素升高的作用超</w:t>
      </w:r>
    </w:p>
    <w:p w:rsidR="00F23563" w:rsidRPr="00A35D65" w:rsidRDefault="00F23563" w:rsidP="00F23563">
      <w:pPr>
        <w:rPr>
          <w:rFonts w:ascii="宋体" w:hAnsi="宋体"/>
        </w:rPr>
      </w:pPr>
      <w:r w:rsidRPr="00A35D65">
        <w:rPr>
          <w:rFonts w:ascii="宋体" w:hAnsi="宋体" w:hint="eastAsia"/>
        </w:rPr>
        <w:t>过ACTH的影响。特醛症患者在上午8时至12时取立位时血浆醛固酮上升明显，并超过</w:t>
      </w:r>
    </w:p>
    <w:p w:rsidR="00F23563" w:rsidRPr="00A35D65" w:rsidRDefault="00F23563" w:rsidP="00F23563">
      <w:pPr>
        <w:rPr>
          <w:rFonts w:ascii="宋体" w:hAnsi="宋体"/>
        </w:rPr>
      </w:pPr>
      <w:r w:rsidRPr="00A35D65">
        <w:rPr>
          <w:rFonts w:ascii="宋体" w:hAnsi="宋体" w:hint="eastAsia"/>
        </w:rPr>
        <w:t>正常人，主要由于患者站立后血浆肾素有轻度升高，加上此型对血管紧张素的敏感性增强</w:t>
      </w:r>
    </w:p>
    <w:p w:rsidR="00F23563" w:rsidRPr="00A35D65" w:rsidRDefault="00F23563" w:rsidP="00F23563">
      <w:pPr>
        <w:rPr>
          <w:rFonts w:ascii="宋体" w:hAnsi="宋体"/>
        </w:rPr>
      </w:pPr>
      <w:r w:rsidRPr="00A35D65">
        <w:rPr>
          <w:rFonts w:ascii="宋体" w:hAnsi="宋体" w:hint="eastAsia"/>
        </w:rPr>
        <w:t>所致；醛固酮瘤患者在此条件下，血浆醛固酮不上升，反而下降，这是因为患者肾素一血</w:t>
      </w:r>
    </w:p>
    <w:p w:rsidR="00F23563" w:rsidRPr="00A35D65" w:rsidRDefault="00F23563" w:rsidP="00F23563">
      <w:pPr>
        <w:rPr>
          <w:rFonts w:ascii="宋体" w:hAnsi="宋体"/>
        </w:rPr>
      </w:pPr>
      <w:r w:rsidRPr="00A35D65">
        <w:rPr>
          <w:rFonts w:ascii="宋体" w:hAnsi="宋体" w:hint="eastAsia"/>
        </w:rPr>
        <w:t>管紧张素系统受抑制更重，立位后也不能升高，而血浆ACTH浓度下降的影响更为明显。</w:t>
      </w:r>
    </w:p>
    <w:p w:rsidR="00F23563" w:rsidRPr="00A35D65" w:rsidRDefault="00F23563" w:rsidP="00F23563">
      <w:pPr>
        <w:rPr>
          <w:rFonts w:ascii="宋体" w:hAnsi="宋体"/>
        </w:rPr>
      </w:pPr>
      <w:r w:rsidRPr="00A35D65">
        <w:rPr>
          <w:rFonts w:ascii="宋体" w:hAnsi="宋体" w:hint="eastAsia"/>
        </w:rPr>
        <w:t xml:space="preserve">    (二)影像学检查</w:t>
      </w:r>
    </w:p>
    <w:p w:rsidR="00F23563" w:rsidRPr="00A35D65" w:rsidRDefault="00F23563" w:rsidP="00F23563">
      <w:pPr>
        <w:rPr>
          <w:rFonts w:ascii="宋体" w:hAnsi="宋体"/>
        </w:rPr>
      </w:pPr>
      <w:r w:rsidRPr="00A35D65">
        <w:rPr>
          <w:rFonts w:ascii="宋体" w:hAnsi="宋体" w:hint="eastAsia"/>
        </w:rPr>
        <w:t xml:space="preserve">    可协助鉴别肾上腺腺瘤与增生，并可确定腺瘤的部位。肿瘤体积特大，直径达5cm或</w:t>
      </w:r>
    </w:p>
    <w:p w:rsidR="00F23563" w:rsidRPr="00A35D65" w:rsidRDefault="00F23563" w:rsidP="00F23563">
      <w:pPr>
        <w:rPr>
          <w:rFonts w:ascii="宋体" w:hAnsi="宋体"/>
        </w:rPr>
      </w:pPr>
      <w:r w:rsidRPr="00A35D65">
        <w:rPr>
          <w:rFonts w:ascii="宋体" w:hAnsi="宋体" w:hint="eastAsia"/>
        </w:rPr>
        <w:t>更大者，提示肾上腺癌。</w:t>
      </w:r>
    </w:p>
    <w:p w:rsidR="00F23563" w:rsidRPr="00A35D65" w:rsidRDefault="00F23563" w:rsidP="00F23563">
      <w:pPr>
        <w:rPr>
          <w:rFonts w:ascii="宋体" w:hAnsi="宋体"/>
        </w:rPr>
      </w:pPr>
      <w:r w:rsidRPr="00A35D65">
        <w:rPr>
          <w:rFonts w:ascii="宋体" w:hAnsi="宋体" w:hint="eastAsia"/>
        </w:rPr>
        <w:t xml:space="preserve">    1．肾上腺B型超声检查对直径大于1．3cm以上的醛固酮瘤可显示出来，小腺瘤则</w:t>
      </w:r>
    </w:p>
    <w:p w:rsidR="00F23563" w:rsidRPr="00A35D65" w:rsidRDefault="00F23563" w:rsidP="00F23563">
      <w:pPr>
        <w:rPr>
          <w:rFonts w:ascii="宋体" w:hAnsi="宋体"/>
        </w:rPr>
      </w:pPr>
      <w:r w:rsidRPr="00A35D65">
        <w:rPr>
          <w:rFonts w:ascii="宋体" w:hAnsi="宋体" w:hint="eastAsia"/>
        </w:rPr>
        <w:t>难以和特发性增生相鉴别。</w:t>
      </w:r>
    </w:p>
    <w:p w:rsidR="00F23563" w:rsidRPr="00A35D65" w:rsidRDefault="00F23563" w:rsidP="00F23563">
      <w:pPr>
        <w:rPr>
          <w:rFonts w:ascii="宋体" w:hAnsi="宋体"/>
        </w:rPr>
      </w:pPr>
      <w:r w:rsidRPr="00A35D65">
        <w:rPr>
          <w:rFonts w:ascii="宋体" w:hAnsi="宋体" w:hint="eastAsia"/>
        </w:rPr>
        <w:t xml:space="preserve">    2．肾上腺CT和MRI高分辨率的CT可检出小至直径为5mm的肿瘤，但较小的肿</w:t>
      </w:r>
    </w:p>
    <w:p w:rsidR="00F23563" w:rsidRPr="00A35D65" w:rsidRDefault="00F23563" w:rsidP="00F23563">
      <w:pPr>
        <w:rPr>
          <w:rFonts w:ascii="宋体" w:hAnsi="宋体"/>
        </w:rPr>
      </w:pPr>
      <w:r w:rsidRPr="00A35D65">
        <w:rPr>
          <w:rFonts w:ascii="宋体" w:hAnsi="宋体" w:hint="eastAsia"/>
        </w:rPr>
        <w:t>瘤如果完全被正常组织所包围时，则检出较为困难。特醛症在CT扫描时表现为正常或双</w:t>
      </w:r>
    </w:p>
    <w:p w:rsidR="00F23563" w:rsidRPr="00A35D65" w:rsidRDefault="00F23563" w:rsidP="00F23563">
      <w:pPr>
        <w:rPr>
          <w:rFonts w:ascii="宋体" w:hAnsi="宋体"/>
        </w:rPr>
      </w:pPr>
      <w:r w:rsidRPr="00A35D65">
        <w:rPr>
          <w:rFonts w:ascii="宋体" w:hAnsi="宋体" w:hint="eastAsia"/>
        </w:rPr>
        <w:t>侧弥漫性增大。．MRI也可用于醛固酮瘤的定位诊断，有认为MRI对醛固酮瘤检出的敏感</w:t>
      </w:r>
    </w:p>
    <w:p w:rsidR="00F23563" w:rsidRPr="00A35D65" w:rsidRDefault="00F23563" w:rsidP="00F23563">
      <w:pPr>
        <w:rPr>
          <w:rFonts w:ascii="宋体" w:hAnsi="宋体"/>
        </w:rPr>
      </w:pPr>
      <w:r w:rsidRPr="00A35D65">
        <w:rPr>
          <w:rFonts w:ascii="宋体" w:hAnsi="宋体" w:hint="eastAsia"/>
        </w:rPr>
        <w:t>性较cT高，但特异性较CT低。</w:t>
      </w:r>
    </w:p>
    <w:p w:rsidR="00F23563" w:rsidRPr="00A35D65" w:rsidRDefault="00F23563" w:rsidP="00F23563">
      <w:pPr>
        <w:rPr>
          <w:rFonts w:ascii="宋体" w:hAnsi="宋体"/>
        </w:rPr>
      </w:pPr>
      <w:r w:rsidRPr="00A35D65">
        <w:rPr>
          <w:rFonts w:ascii="宋体" w:hAnsi="宋体" w:hint="eastAsia"/>
        </w:rPr>
        <w:t xml:space="preserve">    (三)肾上腺静脉血激素测定</w:t>
      </w:r>
    </w:p>
    <w:p w:rsidR="00F23563" w:rsidRPr="00A35D65" w:rsidRDefault="00F23563" w:rsidP="00F23563">
      <w:pPr>
        <w:rPr>
          <w:rFonts w:ascii="宋体" w:hAnsi="宋体"/>
        </w:rPr>
      </w:pPr>
      <w:r w:rsidRPr="00A35D65">
        <w:rPr>
          <w:rFonts w:ascii="宋体" w:hAnsi="宋体" w:hint="eastAsia"/>
        </w:rPr>
        <w:t xml:space="preserve">    如上述方法皆不能确定病因，可作肾上腺静脉导管术采双侧肾上腺静脉血测定醛固</w:t>
      </w:r>
    </w:p>
    <w:p w:rsidR="00F23563" w:rsidRPr="00A35D65" w:rsidRDefault="00F23563" w:rsidP="00F23563">
      <w:pPr>
        <w:rPr>
          <w:rFonts w:ascii="宋体" w:hAnsi="宋体"/>
        </w:rPr>
      </w:pPr>
      <w:r w:rsidRPr="00A35D65">
        <w:rPr>
          <w:rFonts w:ascii="宋体" w:hAnsi="宋体" w:hint="eastAsia"/>
        </w:rPr>
        <w:t>酮／皮质醇比值，此法有助于确定单侧或双侧肾上腺醛固酮分泌过多。</w:t>
      </w:r>
    </w:p>
    <w:p w:rsidR="00F23563" w:rsidRPr="00A35D65" w:rsidRDefault="00F23563" w:rsidP="00F23563">
      <w:pPr>
        <w:rPr>
          <w:rFonts w:ascii="宋体" w:hAnsi="宋体"/>
        </w:rPr>
      </w:pPr>
      <w:r w:rsidRPr="00A35D65">
        <w:rPr>
          <w:rFonts w:ascii="宋体" w:hAnsi="宋体" w:hint="eastAsia"/>
        </w:rPr>
        <w:t xml:space="preserve">    【鉴另U诊断】</w:t>
      </w:r>
    </w:p>
    <w:p w:rsidR="00F23563" w:rsidRPr="00A35D65" w:rsidRDefault="00F23563" w:rsidP="00F23563">
      <w:pPr>
        <w:rPr>
          <w:rFonts w:ascii="宋体" w:hAnsi="宋体"/>
        </w:rPr>
      </w:pPr>
      <w:r w:rsidRPr="00A35D65">
        <w:rPr>
          <w:rFonts w:ascii="宋体" w:hAnsi="宋体" w:hint="eastAsia"/>
        </w:rPr>
        <w:t xml:space="preserve">    对于有高血压、低血钾的患者，鉴别诊断至为重要，误诊将导致错误的治疗。需加以</w:t>
      </w:r>
    </w:p>
    <w:p w:rsidR="00F23563" w:rsidRPr="00A35D65" w:rsidRDefault="00F23563" w:rsidP="00F23563">
      <w:pPr>
        <w:rPr>
          <w:rFonts w:ascii="宋体" w:hAnsi="宋体"/>
        </w:rPr>
      </w:pPr>
      <w:r w:rsidRPr="00A35D65">
        <w:rPr>
          <w:rFonts w:ascii="宋体" w:hAnsi="宋体" w:hint="eastAsia"/>
        </w:rPr>
        <w:t>鉴别的疾病有以下数类。</w:t>
      </w:r>
    </w:p>
    <w:p w:rsidR="00F23563" w:rsidRPr="00A35D65" w:rsidRDefault="00F23563" w:rsidP="00F23563">
      <w:pPr>
        <w:rPr>
          <w:rFonts w:ascii="宋体" w:hAnsi="宋体"/>
        </w:rPr>
      </w:pPr>
      <w:r w:rsidRPr="00A35D65">
        <w:rPr>
          <w:rFonts w:ascii="宋体" w:hAnsi="宋体" w:hint="eastAsia"/>
        </w:rPr>
        <w:t xml:space="preserve">    (一)非醛固酮所致盐皮质激素过多综合征</w:t>
      </w:r>
    </w:p>
    <w:p w:rsidR="00F23563" w:rsidRPr="00A35D65" w:rsidRDefault="00F23563" w:rsidP="00F23563">
      <w:pPr>
        <w:rPr>
          <w:rFonts w:ascii="宋体" w:hAnsi="宋体"/>
        </w:rPr>
      </w:pPr>
      <w:r w:rsidRPr="00A35D65">
        <w:rPr>
          <w:rFonts w:ascii="宋体" w:hAnsi="宋体" w:hint="eastAsia"/>
        </w:rPr>
        <w:t xml:space="preserve">    患者呈高血压、低血钾性碱中毒，肾素一血管紧张素系统受抑制，但血、尿醛固酮不</w:t>
      </w:r>
    </w:p>
    <w:p w:rsidR="00F23563" w:rsidRPr="00A35D65" w:rsidRDefault="00F23563" w:rsidP="00F23563">
      <w:pPr>
        <w:rPr>
          <w:rFonts w:ascii="宋体" w:hAnsi="宋体"/>
        </w:rPr>
      </w:pPr>
      <w:r w:rsidRPr="00A35D65">
        <w:rPr>
          <w:rFonts w:ascii="宋体" w:hAnsi="宋体" w:hint="eastAsia"/>
        </w:rPr>
        <w:t>高，反而降低。按病因可再分为2组：</w:t>
      </w:r>
    </w:p>
    <w:p w:rsidR="00F23563" w:rsidRPr="00A35D65" w:rsidRDefault="00F23563" w:rsidP="00F23563">
      <w:pPr>
        <w:rPr>
          <w:rFonts w:ascii="宋体" w:hAnsi="宋体"/>
        </w:rPr>
      </w:pPr>
      <w:r w:rsidRPr="00A35D65">
        <w:rPr>
          <w:rFonts w:ascii="宋体" w:hAnsi="宋体" w:hint="eastAsia"/>
        </w:rPr>
        <w:t xml:space="preserve">    1．真性盐皮质激素过多综合征  患者因合成肾上腺皮质激素酶系缺陷，导致产生大</w:t>
      </w:r>
    </w:p>
    <w:p w:rsidR="00F23563" w:rsidRPr="00A35D65" w:rsidRDefault="00F23563" w:rsidP="00F23563">
      <w:pPr>
        <w:rPr>
          <w:rFonts w:ascii="宋体" w:hAnsi="宋体"/>
        </w:rPr>
      </w:pPr>
      <w:r w:rsidRPr="00A35D65">
        <w:rPr>
          <w:rFonts w:ascii="宋体" w:hAnsi="宋体" w:hint="eastAsia"/>
        </w:rPr>
        <w:t>量具盐皮质激素活性的类固醇I(去氧皮质酮I)()C)。应采用糖皮质激素补充治疗。</w:t>
      </w:r>
    </w:p>
    <w:p w:rsidR="00F23563" w:rsidRPr="00A35D65" w:rsidRDefault="00F23563" w:rsidP="00F23563">
      <w:pPr>
        <w:rPr>
          <w:rFonts w:ascii="宋体" w:hAnsi="宋体"/>
        </w:rPr>
      </w:pPr>
      <w:r w:rsidRPr="00A35D65">
        <w:rPr>
          <w:rFonts w:ascii="宋体" w:hAnsi="宋体" w:hint="eastAsia"/>
        </w:rPr>
        <w:t xml:space="preserve">    (1)17一羟化酶缺陷：出现以下生化及临床异常：①性激素(雄激素及雌激素)的合</w:t>
      </w:r>
    </w:p>
    <w:p w:rsidR="00F23563" w:rsidRPr="00A35D65" w:rsidRDefault="00F23563" w:rsidP="00F23563">
      <w:pPr>
        <w:rPr>
          <w:rFonts w:ascii="宋体" w:hAnsi="宋体"/>
        </w:rPr>
      </w:pPr>
      <w:r w:rsidRPr="00A35D65">
        <w:rPr>
          <w:rFonts w:ascii="宋体" w:hAnsi="宋体" w:hint="eastAsia"/>
        </w:rPr>
        <w:t>成受阻，于女性(核型为46，XX者)引起性幼稚症，于男性(核型为46，XY者)引起</w:t>
      </w:r>
    </w:p>
    <w:p w:rsidR="00F23563" w:rsidRPr="00A35D65" w:rsidRDefault="00F23563" w:rsidP="00F23563">
      <w:pPr>
        <w:rPr>
          <w:rFonts w:ascii="宋体" w:hAnsi="宋体"/>
        </w:rPr>
      </w:pPr>
      <w:r w:rsidRPr="00A35D65">
        <w:rPr>
          <w:rFonts w:ascii="宋体" w:hAnsi="宋体" w:hint="eastAsia"/>
        </w:rPr>
        <w:t>假两性畸形。②糖皮质激素合成受阻，血、尿皮质醇低，血17一羟孕酮低，血ACTH升</w:t>
      </w:r>
    </w:p>
    <w:p w:rsidR="00F23563" w:rsidRPr="00A35D65" w:rsidRDefault="00F23563" w:rsidP="00F23563">
      <w:pPr>
        <w:rPr>
          <w:rFonts w:ascii="宋体" w:hAnsi="宋体"/>
        </w:rPr>
      </w:pPr>
      <w:r w:rsidRPr="00A35D65">
        <w:rPr>
          <w:rFonts w:ascii="宋体" w:hAnsi="宋体" w:hint="eastAsia"/>
        </w:rPr>
        <w:t>高。③盐皮质激素合成途径亢进，伴孕酮、Doc、皮质酮升高，引起潴钠、排钾、高血</w:t>
      </w:r>
    </w:p>
    <w:p w:rsidR="00F23563" w:rsidRPr="00A35D65" w:rsidRDefault="00F23563" w:rsidP="00F23563">
      <w:pPr>
        <w:rPr>
          <w:rFonts w:ascii="宋体" w:hAnsi="宋体"/>
        </w:rPr>
      </w:pPr>
      <w:r w:rsidRPr="00A35D65">
        <w:rPr>
          <w:rFonts w:ascii="宋体" w:hAnsi="宋体"/>
        </w:rPr>
        <w:t>742</w:t>
      </w:r>
    </w:p>
    <w:p w:rsidR="00F23563" w:rsidRPr="00A35D65" w:rsidRDefault="00F23563" w:rsidP="00F23563">
      <w:pPr>
        <w:rPr>
          <w:rFonts w:ascii="宋体" w:hAnsi="宋体"/>
        </w:rPr>
      </w:pPr>
      <w:r w:rsidRPr="00A35D65">
        <w:rPr>
          <w:rFonts w:ascii="宋体" w:hAnsi="宋体" w:hint="eastAsia"/>
        </w:rPr>
        <w:t>压、高血容量，抑制肾素一血管紧张素活性，导致醛固酮合成减少。</w:t>
      </w:r>
    </w:p>
    <w:p w:rsidR="00F23563" w:rsidRPr="00A35D65" w:rsidRDefault="00F23563" w:rsidP="00F23563">
      <w:pPr>
        <w:rPr>
          <w:rFonts w:ascii="宋体" w:hAnsi="宋体"/>
        </w:rPr>
      </w:pPr>
      <w:r w:rsidRPr="00A35D65">
        <w:rPr>
          <w:rFonts w:ascii="宋体" w:hAnsi="宋体" w:hint="eastAsia"/>
        </w:rPr>
        <w:t xml:space="preserve">    (2)11伊羟化酶缺陷：引起以下生化及I临床症状：①血、尿皮质醇低，ACTH高。</w:t>
      </w:r>
    </w:p>
    <w:p w:rsidR="00F23563" w:rsidRPr="00A35D65" w:rsidRDefault="00F23563" w:rsidP="00F23563">
      <w:pPr>
        <w:rPr>
          <w:rFonts w:ascii="宋体" w:hAnsi="宋体"/>
        </w:rPr>
      </w:pPr>
      <w:r w:rsidRPr="00A35D65">
        <w:rPr>
          <w:rFonts w:ascii="宋体" w:hAnsi="宋体" w:hint="eastAsia"/>
        </w:rPr>
        <w:lastRenderedPageBreak/>
        <w:t>②雄激素合成被兴奋，男性呈不完全性性早熟，伴生殖器增大；女性出现不同程度男性</w:t>
      </w:r>
    </w:p>
    <w:p w:rsidR="00F23563" w:rsidRPr="00A35D65" w:rsidRDefault="00F23563" w:rsidP="00F23563">
      <w:pPr>
        <w:rPr>
          <w:rFonts w:ascii="宋体" w:hAnsi="宋体"/>
        </w:rPr>
      </w:pPr>
      <w:r w:rsidRPr="00A35D65">
        <w:rPr>
          <w:rFonts w:ascii="宋体" w:hAnsi="宋体" w:hint="eastAsia"/>
        </w:rPr>
        <w:t>化，呈假两性畸形。③11口一羟化酶阻滞部位前的类固醇：DoC产生增多，造成盐皮质激素</w:t>
      </w:r>
    </w:p>
    <w:p w:rsidR="00F23563" w:rsidRPr="00A35D65" w:rsidRDefault="00F23563" w:rsidP="00F23563">
      <w:pPr>
        <w:rPr>
          <w:rFonts w:ascii="宋体" w:hAnsi="宋体"/>
        </w:rPr>
      </w:pPr>
      <w:r w:rsidRPr="00A35D65">
        <w:rPr>
          <w:rFonts w:ascii="宋体" w:hAnsi="宋体" w:hint="eastAsia"/>
        </w:rPr>
        <w:t>过多综合征。</w:t>
      </w:r>
    </w:p>
    <w:p w:rsidR="00F23563" w:rsidRPr="00A35D65" w:rsidRDefault="00F23563" w:rsidP="00F23563">
      <w:pPr>
        <w:rPr>
          <w:rFonts w:ascii="宋体" w:hAnsi="宋体"/>
        </w:rPr>
      </w:pPr>
      <w:r w:rsidRPr="00A35D65">
        <w:rPr>
          <w:rFonts w:ascii="宋体" w:hAnsi="宋体" w:hint="eastAsia"/>
        </w:rPr>
        <w:t xml:space="preserve">    上述两种酶系缺陷皆伴有双侧。肾上腺增大，可被误诊为增生型醛固酮增多症，甚至有</w:t>
      </w:r>
    </w:p>
    <w:p w:rsidR="00F23563" w:rsidRPr="00A35D65" w:rsidRDefault="00F23563" w:rsidP="00F23563">
      <w:pPr>
        <w:rPr>
          <w:rFonts w:ascii="宋体" w:hAnsi="宋体"/>
        </w:rPr>
      </w:pPr>
      <w:r w:rsidRPr="00A35D65">
        <w:rPr>
          <w:rFonts w:ascii="宋体" w:hAnsi="宋体" w:hint="eastAsia"/>
        </w:rPr>
        <w:t>误行肾上腺切除术者。</w:t>
      </w:r>
    </w:p>
    <w:p w:rsidR="00F23563" w:rsidRPr="00A35D65" w:rsidRDefault="00F23563" w:rsidP="00F23563">
      <w:pPr>
        <w:rPr>
          <w:rFonts w:ascii="宋体" w:hAnsi="宋体"/>
        </w:rPr>
      </w:pPr>
      <w:r w:rsidRPr="00A35D65">
        <w:rPr>
          <w:rFonts w:ascii="宋体" w:hAnsi="宋体" w:hint="eastAsia"/>
        </w:rPr>
        <w:t xml:space="preserve">    2．表象性盐皮质激素过多综合征(appatent mineralocor。ticoid excess，AME)  其病-</w:t>
      </w:r>
    </w:p>
    <w:p w:rsidR="00F23563" w:rsidRPr="00A35D65" w:rsidRDefault="00F23563" w:rsidP="00F23563">
      <w:pPr>
        <w:rPr>
          <w:rFonts w:ascii="宋体" w:hAnsi="宋体"/>
        </w:rPr>
      </w:pPr>
      <w:r w:rsidRPr="00A35D65">
        <w:rPr>
          <w:rFonts w:ascii="宋体" w:hAnsi="宋体" w:hint="eastAsia"/>
        </w:rPr>
        <w:t>因为先天性11fj-羟类固醇脱氢酶(11p}ISI))缺陷。表现为严重高血压，低血钾性碱中</w:t>
      </w:r>
    </w:p>
    <w:p w:rsidR="00F23563" w:rsidRPr="00A35D65" w:rsidRDefault="00F23563" w:rsidP="00F23563">
      <w:pPr>
        <w:rPr>
          <w:rFonts w:ascii="宋体" w:hAnsi="宋体"/>
        </w:rPr>
      </w:pPr>
      <w:r w:rsidRPr="00A35D65">
        <w:rPr>
          <w:rFonts w:ascii="宋体" w:hAnsi="宋体" w:hint="eastAsia"/>
        </w:rPr>
        <w:t>毒，多见于儿童和青年人。可发生抗维生素D的佝偻病，此由于盐皮质激素活性所致高尿</w:t>
      </w:r>
    </w:p>
    <w:p w:rsidR="00F23563" w:rsidRPr="00A35D65" w:rsidRDefault="00F23563" w:rsidP="00F23563">
      <w:pPr>
        <w:rPr>
          <w:rFonts w:ascii="宋体" w:hAnsi="宋体"/>
        </w:rPr>
      </w:pPr>
      <w:r w:rsidRPr="00A35D65">
        <w:rPr>
          <w:rFonts w:ascii="宋体" w:hAnsi="宋体" w:hint="eastAsia"/>
        </w:rPr>
        <w:t>钙。此病用螺内酯治疗有效，但此药的抗雄激素及抗孕激素作用限制了其长期应用，尤其</w:t>
      </w:r>
    </w:p>
    <w:p w:rsidR="00F23563" w:rsidRPr="00A35D65" w:rsidRDefault="00F23563" w:rsidP="00F23563">
      <w:pPr>
        <w:rPr>
          <w:rFonts w:ascii="宋体" w:hAnsi="宋体"/>
        </w:rPr>
      </w:pPr>
      <w:r w:rsidRPr="00A35D65">
        <w:rPr>
          <w:rFonts w:ascii="宋体" w:hAnsi="宋体" w:hint="eastAsia"/>
        </w:rPr>
        <w:t>是儿童、少年患者。用地塞米松部分患者可奏效。糖皮质激素受体(GR)与盐皮质激素</w:t>
      </w:r>
    </w:p>
    <w:p w:rsidR="00F23563" w:rsidRPr="00A35D65" w:rsidRDefault="00F23563" w:rsidP="00F23563">
      <w:pPr>
        <w:rPr>
          <w:rFonts w:ascii="宋体" w:hAnsi="宋体"/>
        </w:rPr>
      </w:pPr>
      <w:r w:rsidRPr="00A35D65">
        <w:rPr>
          <w:rFonts w:ascii="宋体" w:hAnsi="宋体" w:hint="eastAsia"/>
        </w:rPr>
        <w:t>受体(MR)的结构相近，皮质醇可与MR结合，并使之激活，但在正常时，于肾小管上</w:t>
      </w:r>
    </w:p>
    <w:p w:rsidR="00F23563" w:rsidRPr="00A35D65" w:rsidRDefault="00F23563" w:rsidP="00F23563">
      <w:pPr>
        <w:rPr>
          <w:rFonts w:ascii="宋体" w:hAnsi="宋体"/>
        </w:rPr>
      </w:pPr>
      <w:r w:rsidRPr="00A35D65">
        <w:rPr>
          <w:rFonts w:ascii="宋体" w:hAnsi="宋体" w:hint="eastAsia"/>
        </w:rPr>
        <w:t>皮细胞处1lp}tSI)使皮质醇转变为皮质素而失去活性。而在AME中，11p斗IS[)有缺陷，</w:t>
      </w:r>
    </w:p>
    <w:p w:rsidR="00F23563" w:rsidRPr="00A35D65" w:rsidRDefault="00F23563" w:rsidP="00F23563">
      <w:pPr>
        <w:rPr>
          <w:rFonts w:ascii="宋体" w:hAnsi="宋体"/>
        </w:rPr>
      </w:pPr>
      <w:r w:rsidRPr="00A35D65">
        <w:rPr>
          <w:rFonts w:ascii="宋体" w:hAnsi="宋体" w:hint="eastAsia"/>
        </w:rPr>
        <w:t>皮质醇得以作用于MR，引起盐皮质激素过多的临床表现。患者尿17一羟及游离皮质醇排</w:t>
      </w:r>
    </w:p>
    <w:p w:rsidR="00F23563" w:rsidRPr="00A35D65" w:rsidRDefault="00F23563" w:rsidP="00F23563">
      <w:pPr>
        <w:rPr>
          <w:rFonts w:ascii="宋体" w:hAnsi="宋体"/>
        </w:rPr>
      </w:pPr>
      <w:r w:rsidRPr="00A35D65">
        <w:rPr>
          <w:rFonts w:ascii="宋体" w:hAnsi="宋体" w:hint="eastAsia"/>
        </w:rPr>
        <w:t>出量远较正常为低，但血浆皮质醇正常，这是由于皮质醇的灭活、清除减慢，每日分泌量</w:t>
      </w:r>
    </w:p>
    <w:p w:rsidR="00F23563" w:rsidRPr="00A35D65" w:rsidRDefault="00F23563" w:rsidP="00F23563">
      <w:pPr>
        <w:rPr>
          <w:rFonts w:ascii="宋体" w:hAnsi="宋体"/>
        </w:rPr>
      </w:pPr>
      <w:r w:rsidRPr="00A35D65">
        <w:rPr>
          <w:rFonts w:ascii="宋体" w:hAnsi="宋体" w:hint="eastAsia"/>
        </w:rPr>
        <w:t>减少。此外，尿中皮质素代谢物／皮质醇代谢物比值降低。</w:t>
      </w:r>
    </w:p>
    <w:p w:rsidR="00F23563" w:rsidRPr="00A35D65" w:rsidRDefault="00F23563" w:rsidP="00F23563">
      <w:pPr>
        <w:rPr>
          <w:rFonts w:ascii="宋体" w:hAnsi="宋体"/>
        </w:rPr>
      </w:pPr>
      <w:r w:rsidRPr="00A35D65">
        <w:rPr>
          <w:rFonts w:ascii="宋体" w:hAnsi="宋体" w:hint="eastAsia"/>
        </w:rPr>
        <w:t xml:space="preserve">    (二)Liddle综合征</w:t>
      </w:r>
    </w:p>
    <w:p w:rsidR="00F23563" w:rsidRPr="00A35D65" w:rsidRDefault="00F23563" w:rsidP="00F23563">
      <w:pPr>
        <w:rPr>
          <w:rFonts w:ascii="宋体" w:hAnsi="宋体"/>
        </w:rPr>
      </w:pPr>
      <w:r w:rsidRPr="00A35D65">
        <w:rPr>
          <w:rFonts w:ascii="宋体" w:hAnsi="宋体" w:hint="eastAsia"/>
        </w:rPr>
        <w:t xml:space="preserve">    此为一常染色体显性遗传疾病，患者呈高血压、肾素受抑制，但醛固酮低，并常伴低</w:t>
      </w:r>
    </w:p>
    <w:p w:rsidR="00F23563" w:rsidRPr="00A35D65" w:rsidRDefault="00F23563" w:rsidP="00F23563">
      <w:pPr>
        <w:rPr>
          <w:rFonts w:ascii="宋体" w:hAnsi="宋体"/>
        </w:rPr>
      </w:pPr>
      <w:r w:rsidRPr="00A35D65">
        <w:rPr>
          <w:rFonts w:ascii="宋体" w:hAnsi="宋体" w:hint="eastAsia"/>
        </w:rPr>
        <w:t>血钾，用螺内酯无效，表明病因非盐皮质激素过多。阻止肾小管上皮细胞重吸收钠并排泄</w:t>
      </w:r>
    </w:p>
    <w:p w:rsidR="00F23563" w:rsidRPr="00A35D65" w:rsidRDefault="00F23563" w:rsidP="00F23563">
      <w:pPr>
        <w:rPr>
          <w:rFonts w:ascii="宋体" w:hAnsi="宋体"/>
        </w:rPr>
      </w:pPr>
      <w:r w:rsidRPr="00A35D65">
        <w:rPr>
          <w:rFonts w:ascii="宋体" w:hAnsi="宋体" w:hint="eastAsia"/>
        </w:rPr>
        <w:t>钾的药物，如阿米洛利、氨苯蝶啶可纠正低血钾，降低血压。此症的病因为上皮细胞钠通</w:t>
      </w:r>
    </w:p>
    <w:p w:rsidR="00F23563" w:rsidRPr="00A35D65" w:rsidRDefault="00F23563" w:rsidP="00F23563">
      <w:pPr>
        <w:rPr>
          <w:rFonts w:ascii="宋体" w:hAnsi="宋体"/>
        </w:rPr>
      </w:pPr>
      <w:r w:rsidRPr="00A35D65">
        <w:rPr>
          <w:rFonts w:ascii="宋体" w:hAnsi="宋体" w:hint="eastAsia"/>
        </w:rPr>
        <w:t>道异常，突变使通道处于激活状态，导致钠重吸收过多及体液容量扩张。治疗可用阿米洛</w:t>
      </w:r>
    </w:p>
    <w:p w:rsidR="00F23563" w:rsidRPr="00A35D65" w:rsidRDefault="00F23563" w:rsidP="00F23563">
      <w:pPr>
        <w:rPr>
          <w:rFonts w:ascii="宋体" w:hAnsi="宋体"/>
        </w:rPr>
      </w:pPr>
      <w:r w:rsidRPr="00A35D65">
        <w:rPr>
          <w:rFonts w:ascii="宋体" w:hAnsi="宋体" w:hint="eastAsia"/>
        </w:rPr>
        <w:t>利10mg，每日服2～3次，或氨苯蝶啶100mg，每日服3次；待血钾、血压恢复正常后，</w:t>
      </w:r>
    </w:p>
    <w:p w:rsidR="00F23563" w:rsidRPr="00A35D65" w:rsidRDefault="00F23563" w:rsidP="00F23563">
      <w:pPr>
        <w:rPr>
          <w:rFonts w:ascii="宋体" w:hAnsi="宋体"/>
        </w:rPr>
      </w:pPr>
      <w:r w:rsidRPr="00A35D65">
        <w:rPr>
          <w:rFonts w:ascii="宋体" w:hAnsi="宋体" w:hint="eastAsia"/>
        </w:rPr>
        <w:t>改用维持量，前者2．5～5mg，每日服2～3次，后者50rag每日服1～2次。</w:t>
      </w:r>
    </w:p>
    <w:p w:rsidR="00F23563" w:rsidRPr="00A35D65" w:rsidRDefault="00F23563" w:rsidP="00F23563">
      <w:pPr>
        <w:rPr>
          <w:rFonts w:ascii="宋体" w:hAnsi="宋体"/>
        </w:rPr>
      </w:pPr>
      <w:r w:rsidRPr="00A35D65">
        <w:rPr>
          <w:rFonts w:ascii="宋体" w:hAnsi="宋体" w:hint="eastAsia"/>
        </w:rPr>
        <w:t xml:space="preserve">    (三)伴高血压、低血钾的继发性醛固酮增多症</w:t>
      </w:r>
    </w:p>
    <w:p w:rsidR="00F23563" w:rsidRPr="00A35D65" w:rsidRDefault="00F23563" w:rsidP="00F23563">
      <w:pPr>
        <w:rPr>
          <w:rFonts w:ascii="宋体" w:hAnsi="宋体"/>
        </w:rPr>
      </w:pPr>
      <w:r w:rsidRPr="00A35D65">
        <w:rPr>
          <w:rFonts w:ascii="宋体" w:hAnsi="宋体" w:hint="eastAsia"/>
        </w:rPr>
        <w:t xml:space="preserve">    肾素活性过高所致继发性醛固酮增多症可伴高血压、低血钾，需与原醛症鉴别。。肾素</w:t>
      </w:r>
    </w:p>
    <w:p w:rsidR="00F23563" w:rsidRPr="00A35D65" w:rsidRDefault="00F23563" w:rsidP="00F23563">
      <w:pPr>
        <w:rPr>
          <w:rFonts w:ascii="宋体" w:hAnsi="宋体"/>
        </w:rPr>
      </w:pPr>
      <w:r w:rsidRPr="00A35D65">
        <w:rPr>
          <w:rFonts w:ascii="宋体" w:hAnsi="宋体" w:hint="eastAsia"/>
        </w:rPr>
        <w:t>过多症又可分为原发性或继发性。原发性者由分泌。肾素肿瘤所引起，继发性者因肾缺血</w:t>
      </w:r>
    </w:p>
    <w:p w:rsidR="00F23563" w:rsidRPr="00A35D65" w:rsidRDefault="00F23563" w:rsidP="00F23563">
      <w:pPr>
        <w:rPr>
          <w:rFonts w:ascii="宋体" w:hAnsi="宋体"/>
        </w:rPr>
      </w:pPr>
      <w:r w:rsidRPr="00A35D65">
        <w:rPr>
          <w:rFonts w:ascii="宋体" w:hAnsi="宋体" w:hint="eastAsia"/>
        </w:rPr>
        <w:t>所致。</w:t>
      </w:r>
    </w:p>
    <w:p w:rsidR="00F23563" w:rsidRPr="00A35D65" w:rsidRDefault="00F23563" w:rsidP="00F23563">
      <w:pPr>
        <w:rPr>
          <w:rFonts w:ascii="宋体" w:hAnsi="宋体"/>
        </w:rPr>
      </w:pPr>
      <w:r w:rsidRPr="00A35D65">
        <w:rPr>
          <w:rFonts w:ascii="宋体" w:hAnsi="宋体" w:hint="eastAsia"/>
        </w:rPr>
        <w:t xml:space="preserve">    1．分泌肾素的肿瘤  多见于青年人，高血压、低血钾皆甚为严重，血浆肾素活性特</w:t>
      </w:r>
    </w:p>
    <w:p w:rsidR="00F23563" w:rsidRPr="00A35D65" w:rsidRDefault="00F23563" w:rsidP="00F23563">
      <w:pPr>
        <w:rPr>
          <w:rFonts w:ascii="宋体" w:hAnsi="宋体"/>
        </w:rPr>
      </w:pPr>
      <w:r w:rsidRPr="00A35D65">
        <w:rPr>
          <w:rFonts w:ascii="宋体" w:hAnsi="宋体" w:hint="eastAsia"/>
        </w:rPr>
        <w:t>高。肿瘤可分为两类：①肾小球旁细胞肿瘤；②wilm’s瘤及卵巢肿瘤。</w:t>
      </w:r>
    </w:p>
    <w:p w:rsidR="00F23563" w:rsidRPr="00A35D65" w:rsidRDefault="00F23563" w:rsidP="00F23563">
      <w:pPr>
        <w:rPr>
          <w:rFonts w:ascii="宋体" w:hAnsi="宋体"/>
        </w:rPr>
      </w:pPr>
      <w:r w:rsidRPr="00A35D65">
        <w:rPr>
          <w:rFonts w:ascii="宋体" w:hAnsi="宋体" w:hint="eastAsia"/>
        </w:rPr>
        <w:t xml:space="preserve">    2．继发性肾素增高所致继发性醛固酮增多包括：①高血压病的恶性型，肾普遍缺</w:t>
      </w:r>
    </w:p>
    <w:p w:rsidR="00F23563" w:rsidRPr="00A35D65" w:rsidRDefault="00F23563" w:rsidP="00F23563">
      <w:pPr>
        <w:rPr>
          <w:rFonts w:ascii="宋体" w:hAnsi="宋体"/>
        </w:rPr>
      </w:pPr>
      <w:r w:rsidRPr="00A35D65">
        <w:rPr>
          <w:rFonts w:ascii="宋体" w:hAnsi="宋体" w:hint="eastAsia"/>
        </w:rPr>
        <w:t>血，伴肾素增多，部分患者可呈低血钾，血压高，进展快，常有氮质血症或尿毒症。一般</w:t>
      </w:r>
    </w:p>
    <w:p w:rsidR="00F23563" w:rsidRPr="00A35D65" w:rsidRDefault="00F23563" w:rsidP="00F23563">
      <w:pPr>
        <w:rPr>
          <w:rFonts w:ascii="宋体" w:hAnsi="宋体"/>
        </w:rPr>
      </w:pPr>
      <w:r w:rsidRPr="00A35D65">
        <w:rPr>
          <w:rFonts w:ascii="宋体" w:hAnsi="宋体" w:hint="eastAsia"/>
        </w:rPr>
        <w:t>无碱中毒，由于肾功能不良，可有酸中毒。②肾动脉狭窄所致高血压，进展快，血压高，</w:t>
      </w:r>
    </w:p>
    <w:p w:rsidR="00F23563" w:rsidRPr="00A35D65" w:rsidRDefault="00F23563" w:rsidP="00F23563">
      <w:pPr>
        <w:rPr>
          <w:rFonts w:ascii="宋体" w:hAnsi="宋体"/>
        </w:rPr>
      </w:pPr>
      <w:r w:rsidRPr="00A35D65">
        <w:rPr>
          <w:rFonts w:ascii="宋体" w:hAnsi="宋体" w:hint="eastAsia"/>
        </w:rPr>
        <w:t>在上腹中部或肋脊角区可闻及血管杂音。由全身性、多发性大动脉炎所致者可在颈部、腋</w:t>
      </w:r>
    </w:p>
    <w:p w:rsidR="00F23563" w:rsidRPr="00A35D65" w:rsidRDefault="00F23563" w:rsidP="00F23563">
      <w:pPr>
        <w:rPr>
          <w:rFonts w:ascii="宋体" w:hAnsi="宋体"/>
        </w:rPr>
      </w:pPr>
      <w:r w:rsidRPr="00A35D65">
        <w:rPr>
          <w:rFonts w:ascii="宋体" w:hAnsi="宋体" w:hint="eastAsia"/>
        </w:rPr>
        <w:t>部听到血管杂音或一侧桡动脉搏动减弱或不能触及。放射性核素肾图示患者肾功能异常。</w:t>
      </w:r>
    </w:p>
    <w:p w:rsidR="00F23563" w:rsidRPr="00A35D65" w:rsidRDefault="00F23563" w:rsidP="00F23563">
      <w:pPr>
        <w:rPr>
          <w:rFonts w:ascii="宋体" w:hAnsi="宋体"/>
        </w:rPr>
      </w:pPr>
      <w:r w:rsidRPr="00A35D65">
        <w:rPr>
          <w:rFonts w:ascii="宋体" w:hAnsi="宋体" w:hint="eastAsia"/>
        </w:rPr>
        <w:t>肾动脉造影可确诊。③一侧肾萎缩，也可引起严重高血压及低血钾。</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 xml:space="preserve">    醛固酮瘤的根治方法为手术切除。特发性增生者手术效果差，应采用药物治疗。有时</w:t>
      </w:r>
    </w:p>
    <w:p w:rsidR="00F23563" w:rsidRPr="00A35D65" w:rsidRDefault="00F23563" w:rsidP="00F23563">
      <w:pPr>
        <w:rPr>
          <w:rFonts w:ascii="宋体" w:hAnsi="宋体"/>
        </w:rPr>
      </w:pPr>
      <w:r w:rsidRPr="00A35D65">
        <w:rPr>
          <w:rFonts w:ascii="宋体" w:hAnsi="宋体" w:hint="eastAsia"/>
        </w:rPr>
        <w:t>难以确定为腺瘤或特发性增生，可先用药物治疗，继续观察，定期作影像学检查，有时原</w:t>
      </w:r>
    </w:p>
    <w:p w:rsidR="00F23563" w:rsidRPr="00A35D65" w:rsidRDefault="00F23563" w:rsidP="00F23563">
      <w:pPr>
        <w:rPr>
          <w:rFonts w:ascii="宋体" w:hAnsi="宋体"/>
        </w:rPr>
      </w:pPr>
      <w:r w:rsidRPr="00A35D65">
        <w:rPr>
          <w:rFonts w:ascii="宋体" w:hAnsi="宋体" w:hint="eastAsia"/>
        </w:rPr>
        <w:t>来未能发现的小腺瘤，在随访过程中可显现出来。</w:t>
      </w:r>
    </w:p>
    <w:p w:rsidR="00F23563" w:rsidRPr="00A35D65" w:rsidRDefault="00F23563" w:rsidP="00F23563">
      <w:pPr>
        <w:rPr>
          <w:rFonts w:ascii="宋体" w:hAnsi="宋体"/>
        </w:rPr>
      </w:pPr>
      <w:r w:rsidRPr="00A35D65">
        <w:rPr>
          <w:rFonts w:ascii="宋体" w:hAnsi="宋体" w:hint="eastAsia"/>
        </w:rPr>
        <w:t xml:space="preserve">    (一)手术治疗</w:t>
      </w:r>
    </w:p>
    <w:p w:rsidR="00F23563" w:rsidRPr="00A35D65" w:rsidRDefault="00F23563" w:rsidP="00F23563">
      <w:pPr>
        <w:rPr>
          <w:rFonts w:ascii="宋体" w:hAnsi="宋体"/>
        </w:rPr>
      </w:pPr>
      <w:r w:rsidRPr="00A35D65">
        <w:rPr>
          <w:rFonts w:ascii="宋体" w:hAnsi="宋体" w:hint="eastAsia"/>
        </w:rPr>
        <w:t xml:space="preserve">    切除醛固酮腺瘤。术前宜用低盐饮食、螺内酯作准备，以纠正低血钾，并减轻高血</w:t>
      </w:r>
    </w:p>
    <w:p w:rsidR="00F23563" w:rsidRPr="00A35D65" w:rsidRDefault="00F23563" w:rsidP="00F23563">
      <w:pPr>
        <w:rPr>
          <w:rFonts w:ascii="宋体" w:hAnsi="宋体"/>
        </w:rPr>
      </w:pPr>
      <w:r w:rsidRPr="00A35D65">
        <w:rPr>
          <w:rFonts w:ascii="宋体" w:hAnsi="宋体" w:hint="eastAsia"/>
        </w:rPr>
        <w:t>第十四章原发性醛固酮增多症》</w:t>
      </w:r>
    </w:p>
    <w:p w:rsidR="00F23563" w:rsidRPr="00A35D65" w:rsidRDefault="00F23563" w:rsidP="00F23563">
      <w:pPr>
        <w:rPr>
          <w:rFonts w:ascii="宋体" w:hAnsi="宋体"/>
        </w:rPr>
      </w:pPr>
      <w:r w:rsidRPr="00A35D65">
        <w:rPr>
          <w:rFonts w:ascii="宋体" w:hAnsi="宋体" w:hint="eastAsia"/>
        </w:rPr>
        <w:t>压。每日螺内酯120～240mg，分次口服，待血钾正常，血压下降后，减至维持量时，即</w:t>
      </w:r>
    </w:p>
    <w:p w:rsidR="00F23563" w:rsidRPr="00A35D65" w:rsidRDefault="00F23563" w:rsidP="00F23563">
      <w:pPr>
        <w:rPr>
          <w:rFonts w:ascii="宋体" w:hAnsi="宋体"/>
        </w:rPr>
      </w:pPr>
      <w:r w:rsidRPr="00A35D65">
        <w:rPr>
          <w:rFonts w:ascii="宋体" w:hAnsi="宋体" w:hint="eastAsia"/>
        </w:rPr>
        <w:t>进行手术。术中静脉滴注氢化可的松100～300mg，术后逐步递减，约一周后停药。腺瘤</w:t>
      </w:r>
    </w:p>
    <w:p w:rsidR="00F23563" w:rsidRPr="00A35D65" w:rsidRDefault="00F23563" w:rsidP="00F23563">
      <w:pPr>
        <w:rPr>
          <w:rFonts w:ascii="宋体" w:hAnsi="宋体"/>
        </w:rPr>
      </w:pPr>
      <w:r w:rsidRPr="00A35D65">
        <w:rPr>
          <w:rFonts w:ascii="宋体" w:hAnsi="宋体" w:hint="eastAsia"/>
        </w:rPr>
        <w:lastRenderedPageBreak/>
        <w:t>手术效果较好，术后电解质紊乱得以纠正，多尿、多饮症状消失，大部分患者血压降至正</w:t>
      </w:r>
    </w:p>
    <w:p w:rsidR="00F23563" w:rsidRPr="00A35D65" w:rsidRDefault="00F23563" w:rsidP="00F23563">
      <w:pPr>
        <w:rPr>
          <w:rFonts w:ascii="宋体" w:hAnsi="宋体"/>
        </w:rPr>
      </w:pPr>
      <w:r w:rsidRPr="00A35D65">
        <w:rPr>
          <w:rFonts w:ascii="宋体" w:hAnsi="宋体" w:hint="eastAsia"/>
        </w:rPr>
        <w:t>常，其余患者血压也有所下降。</w:t>
      </w:r>
    </w:p>
    <w:p w:rsidR="00F23563" w:rsidRPr="00A35D65" w:rsidRDefault="00F23563" w:rsidP="00F23563">
      <w:pPr>
        <w:rPr>
          <w:rFonts w:ascii="宋体" w:hAnsi="宋体"/>
        </w:rPr>
      </w:pPr>
      <w:r w:rsidRPr="00A35D65">
        <w:rPr>
          <w:rFonts w:ascii="宋体" w:hAnsi="宋体" w:hint="eastAsia"/>
        </w:rPr>
        <w:t xml:space="preserve">    (二)药物治疗</w:t>
      </w:r>
    </w:p>
    <w:p w:rsidR="00F23563" w:rsidRPr="00A35D65" w:rsidRDefault="00F23563" w:rsidP="00F23563">
      <w:pPr>
        <w:rPr>
          <w:rFonts w:ascii="宋体" w:hAnsi="宋体"/>
        </w:rPr>
      </w:pPr>
      <w:r w:rsidRPr="00A35D65">
        <w:rPr>
          <w:rFonts w:ascii="宋体" w:hAnsi="宋体" w:hint="eastAsia"/>
        </w:rPr>
        <w:t xml:space="preserve">    对于不能手术的肿瘤患者以及特发性增生型患者，用螺内酯治疗，用法同手术前准</w:t>
      </w:r>
    </w:p>
    <w:p w:rsidR="00F23563" w:rsidRPr="00A35D65" w:rsidRDefault="00F23563" w:rsidP="00F23563">
      <w:pPr>
        <w:rPr>
          <w:rFonts w:ascii="宋体" w:hAnsi="宋体"/>
        </w:rPr>
      </w:pPr>
      <w:r w:rsidRPr="00A35D65">
        <w:rPr>
          <w:rFonts w:ascii="宋体" w:hAnsi="宋体" w:hint="eastAsia"/>
        </w:rPr>
        <w:t>备。长期应用螺内酯可出现男子乳腺发育、阳痿，女子月经不调等不良反应，可改为氨苯</w:t>
      </w:r>
    </w:p>
    <w:p w:rsidR="00F23563" w:rsidRPr="00A35D65" w:rsidRDefault="00F23563" w:rsidP="00F23563">
      <w:pPr>
        <w:rPr>
          <w:rFonts w:ascii="宋体" w:hAnsi="宋体"/>
        </w:rPr>
      </w:pPr>
      <w:r w:rsidRPr="00A35D65">
        <w:rPr>
          <w:rFonts w:ascii="宋体" w:hAnsi="宋体" w:hint="eastAsia"/>
        </w:rPr>
        <w:t>蝶啶或阿米洛利，以助排钠潴钾。必要时加用降血压药物。</w:t>
      </w:r>
    </w:p>
    <w:p w:rsidR="00F23563" w:rsidRPr="00A35D65" w:rsidRDefault="00F23563" w:rsidP="00F23563">
      <w:pPr>
        <w:rPr>
          <w:rFonts w:ascii="宋体" w:hAnsi="宋体"/>
        </w:rPr>
      </w:pPr>
      <w:r w:rsidRPr="00A35D65">
        <w:rPr>
          <w:rFonts w:ascii="宋体" w:hAnsi="宋体" w:hint="eastAsia"/>
        </w:rPr>
        <w:t xml:space="preserve">    钙拮抗药可使一部分原醛症患者醛固酮产生量减少，血钾和血压恢复正常，因为醛固</w:t>
      </w:r>
    </w:p>
    <w:p w:rsidR="00F23563" w:rsidRPr="00A35D65" w:rsidRDefault="00F23563" w:rsidP="00F23563">
      <w:pPr>
        <w:rPr>
          <w:rFonts w:ascii="宋体" w:hAnsi="宋体"/>
        </w:rPr>
      </w:pPr>
      <w:r w:rsidRPr="00A35D65">
        <w:rPr>
          <w:rFonts w:ascii="宋体" w:hAnsi="宋体" w:hint="eastAsia"/>
        </w:rPr>
        <w:t>酮的合成需要钙的参与。对特醛症患者，血管紧张素转换酶抑制剂也可奏效。</w:t>
      </w:r>
    </w:p>
    <w:p w:rsidR="00F23563" w:rsidRPr="00A35D65" w:rsidRDefault="00F23563" w:rsidP="00F23563">
      <w:pPr>
        <w:rPr>
          <w:rFonts w:ascii="宋体" w:hAnsi="宋体"/>
        </w:rPr>
      </w:pPr>
      <w:r w:rsidRPr="00A35D65">
        <w:rPr>
          <w:rFonts w:ascii="宋体" w:hAnsi="宋体" w:hint="eastAsia"/>
        </w:rPr>
        <w:t xml:space="preserve">  对GRA，可用糖皮质激素治疗，通常成人用地塞米松每日O．5～1mg，用药后3～4</w:t>
      </w:r>
    </w:p>
    <w:p w:rsidR="00F23563" w:rsidRPr="00A35D65" w:rsidRDefault="00F23563" w:rsidP="00F23563">
      <w:pPr>
        <w:rPr>
          <w:rFonts w:ascii="宋体" w:hAnsi="宋体"/>
        </w:rPr>
      </w:pPr>
      <w:r w:rsidRPr="00A35D65">
        <w:rPr>
          <w:rFonts w:ascii="宋体" w:hAnsi="宋体" w:hint="eastAsia"/>
        </w:rPr>
        <w:t>周症状缓解，一般血钾上升较快而高血压较难纠正，可加用其他降血压药治疗，如钙拮抗</w:t>
      </w:r>
    </w:p>
    <w:p w:rsidR="00F23563" w:rsidRPr="00A35D65" w:rsidRDefault="00F23563" w:rsidP="00F23563">
      <w:pPr>
        <w:rPr>
          <w:rFonts w:ascii="宋体" w:hAnsi="宋体"/>
        </w:rPr>
      </w:pPr>
      <w:r w:rsidRPr="00A35D65">
        <w:rPr>
          <w:rFonts w:ascii="宋体" w:hAnsi="宋体" w:hint="eastAsia"/>
        </w:rPr>
        <w:t>药等。于儿童，地塞米松的剂量约为0．05～O．1mg／(kg·d)，也可用氢化可的松12～</w:t>
      </w:r>
    </w:p>
    <w:p w:rsidR="00F23563" w:rsidRPr="00A35D65" w:rsidRDefault="00F23563" w:rsidP="00F23563">
      <w:pPr>
        <w:rPr>
          <w:rFonts w:ascii="宋体" w:hAnsi="宋体"/>
        </w:rPr>
      </w:pPr>
      <w:r w:rsidRPr="00A35D65">
        <w:rPr>
          <w:rFonts w:ascii="宋体" w:hAnsi="宋体" w:hint="eastAsia"/>
        </w:rPr>
        <w:t>15mg／m。体表面积，分3次服用，后者对儿童生长发育的影响较小。</w:t>
      </w:r>
    </w:p>
    <w:p w:rsidR="00F23563" w:rsidRPr="00A35D65" w:rsidRDefault="00F23563" w:rsidP="00F23563">
      <w:pPr>
        <w:rPr>
          <w:rFonts w:ascii="宋体" w:hAnsi="宋体"/>
        </w:rPr>
      </w:pPr>
      <w:r w:rsidRPr="00A35D65">
        <w:rPr>
          <w:rFonts w:ascii="宋体" w:hAnsi="宋体" w:hint="eastAsia"/>
        </w:rPr>
        <w:t xml:space="preserve">  醛固酮癌预后不良，发现时往往已失去手术根治机会，化疗药物如米托坦、氨鲁米</w:t>
      </w:r>
    </w:p>
    <w:p w:rsidR="00F23563" w:rsidRPr="00A35D65" w:rsidRDefault="00F23563" w:rsidP="00F23563">
      <w:pPr>
        <w:rPr>
          <w:rFonts w:ascii="宋体" w:hAnsi="宋体"/>
        </w:rPr>
      </w:pPr>
      <w:r w:rsidRPr="00A35D65">
        <w:rPr>
          <w:rFonts w:ascii="宋体" w:hAnsi="宋体" w:hint="eastAsia"/>
        </w:rPr>
        <w:t>特、酮康唑等可暂时减轻醛固酮分泌过多所致的临床症状，但对病程演进无明显改善。</w:t>
      </w:r>
    </w:p>
    <w:p w:rsidR="00F23563" w:rsidRPr="00A35D65" w:rsidRDefault="00F23563" w:rsidP="00F23563">
      <w:pPr>
        <w:rPr>
          <w:rFonts w:ascii="宋体" w:hAnsi="宋体"/>
        </w:rPr>
      </w:pPr>
      <w:r w:rsidRPr="00A35D65">
        <w:rPr>
          <w:rFonts w:ascii="宋体" w:hAnsi="宋体" w:hint="eastAsia"/>
        </w:rPr>
        <w:t>；立、，。</w:t>
      </w:r>
    </w:p>
    <w:p w:rsidR="00F23563" w:rsidRPr="00A35D65" w:rsidRDefault="00F23563" w:rsidP="00F23563">
      <w:pPr>
        <w:rPr>
          <w:rFonts w:ascii="宋体" w:hAnsi="宋体"/>
        </w:rPr>
      </w:pPr>
      <w:r w:rsidRPr="00A35D65">
        <w:rPr>
          <w:rFonts w:ascii="宋体" w:hAnsi="宋体" w:hint="eastAsia"/>
        </w:rPr>
        <w:t>．擎÷糸</w:t>
      </w:r>
    </w:p>
    <w:p w:rsidR="00F23563" w:rsidRPr="00A35D65" w:rsidRDefault="00F23563" w:rsidP="00F23563">
      <w:pPr>
        <w:rPr>
          <w:rFonts w:ascii="宋体" w:hAnsi="宋体"/>
        </w:rPr>
      </w:pPr>
      <w:r w:rsidRPr="00A35D65">
        <w:rPr>
          <w:rFonts w:ascii="宋体" w:hAnsi="宋体" w:hint="eastAsia"/>
        </w:rPr>
        <w:t>(陈家伦)</w:t>
      </w:r>
    </w:p>
    <w:p w:rsidR="00F23563" w:rsidRPr="00A35D65" w:rsidRDefault="00F23563" w:rsidP="00F23563">
      <w:pPr>
        <w:rPr>
          <w:rFonts w:ascii="宋体" w:hAnsi="宋体"/>
        </w:rPr>
      </w:pPr>
      <w:r w:rsidRPr="00A35D65">
        <w:rPr>
          <w:rFonts w:ascii="宋体" w:hAnsi="宋体" w:hint="eastAsia"/>
        </w:rPr>
        <w:t>|，’’’}}}s</w:t>
      </w:r>
    </w:p>
    <w:p w:rsidR="00F23563" w:rsidRPr="00A35D65" w:rsidRDefault="00F23563" w:rsidP="00F23563">
      <w:pPr>
        <w:rPr>
          <w:rFonts w:ascii="宋体" w:hAnsi="宋体"/>
        </w:rPr>
      </w:pPr>
      <w:r w:rsidRPr="00A35D65">
        <w:rPr>
          <w:rFonts w:ascii="宋体" w:hAnsi="宋体"/>
        </w:rPr>
        <w:t>744</w:t>
      </w:r>
    </w:p>
    <w:p w:rsidR="00F23563" w:rsidRPr="00A35D65" w:rsidRDefault="00F23563" w:rsidP="00F23563">
      <w:pPr>
        <w:rPr>
          <w:rFonts w:ascii="宋体" w:hAnsi="宋体"/>
        </w:rPr>
      </w:pPr>
      <w:r w:rsidRPr="00A35D65">
        <w:rPr>
          <w:rFonts w:ascii="宋体" w:hAnsi="宋体" w:hint="eastAsia"/>
        </w:rPr>
        <w:t>第十五章  原发性慢性肾上腺皮质功能减退症</w:t>
      </w:r>
    </w:p>
    <w:p w:rsidR="00F23563" w:rsidRPr="00A35D65" w:rsidRDefault="00F23563" w:rsidP="00F23563">
      <w:pPr>
        <w:rPr>
          <w:rFonts w:ascii="宋体" w:hAnsi="宋体"/>
        </w:rPr>
      </w:pPr>
      <w:r w:rsidRPr="00A35D65">
        <w:rPr>
          <w:rFonts w:ascii="宋体" w:hAnsi="宋体" w:hint="eastAsia"/>
        </w:rPr>
        <w:t xml:space="preserve">    原发性慢性肾上腺皮质功能减退症(chronic adr’enocortical hyportruction)，又称。Ad—</w:t>
      </w:r>
    </w:p>
    <w:p w:rsidR="00F23563" w:rsidRPr="00A35D65" w:rsidRDefault="00F23563" w:rsidP="00F23563">
      <w:pPr>
        <w:rPr>
          <w:rFonts w:ascii="宋体" w:hAnsi="宋体"/>
        </w:rPr>
      </w:pPr>
      <w:r w:rsidRPr="00A35D65">
        <w:rPr>
          <w:rFonts w:ascii="宋体" w:hAnsi="宋体" w:hint="eastAsia"/>
        </w:rPr>
        <w:t>dison病，由于双侧肾上腺的绝大部分被毁所致。继发性者由下丘脑一垂体病变引起。</w:t>
      </w:r>
    </w:p>
    <w:p w:rsidR="00F23563" w:rsidRPr="00A35D65" w:rsidRDefault="00F23563" w:rsidP="00F23563">
      <w:pPr>
        <w:rPr>
          <w:rFonts w:ascii="宋体" w:hAnsi="宋体"/>
        </w:rPr>
      </w:pPr>
      <w:r w:rsidRPr="00A35D65">
        <w:rPr>
          <w:rFonts w:ascii="宋体" w:hAnsi="宋体" w:hint="eastAsia"/>
        </w:rPr>
        <w:t xml:space="preserve">    【病因】</w:t>
      </w:r>
    </w:p>
    <w:p w:rsidR="00F23563" w:rsidRPr="00A35D65" w:rsidRDefault="00F23563" w:rsidP="00F23563">
      <w:pPr>
        <w:rPr>
          <w:rFonts w:ascii="宋体" w:hAnsi="宋体"/>
        </w:rPr>
      </w:pPr>
      <w:r w:rsidRPr="00A35D65">
        <w:rPr>
          <w:rFonts w:ascii="宋体" w:hAnsi="宋体" w:hint="eastAsia"/>
        </w:rPr>
        <w:t xml:space="preserve">    (一)感染</w:t>
      </w:r>
    </w:p>
    <w:p w:rsidR="00F23563" w:rsidRPr="00A35D65" w:rsidRDefault="00F23563" w:rsidP="00F23563">
      <w:pPr>
        <w:rPr>
          <w:rFonts w:ascii="宋体" w:hAnsi="宋体"/>
        </w:rPr>
      </w:pPr>
      <w:r w:rsidRPr="00A35D65">
        <w:rPr>
          <w:rFonts w:ascii="宋体" w:hAnsi="宋体" w:hint="eastAsia"/>
        </w:rPr>
        <w:t xml:space="preserve">    肾上腺结核为常见病因，常先有或同时有其他部位结核病灶如肺、肾、肠等。肾上腺</w:t>
      </w:r>
    </w:p>
    <w:p w:rsidR="00F23563" w:rsidRPr="00A35D65" w:rsidRDefault="00F23563" w:rsidP="00F23563">
      <w:pPr>
        <w:rPr>
          <w:rFonts w:ascii="宋体" w:hAnsi="宋体"/>
        </w:rPr>
      </w:pPr>
      <w:r w:rsidRPr="00A35D65">
        <w:rPr>
          <w:rFonts w:ascii="宋体" w:hAnsi="宋体" w:hint="eastAsia"/>
        </w:rPr>
        <w:t>被上皮样肉芽肿及干酪样坏死病变所替代，继而出现纤维化病变，肾上腺钙化常见。肾上</w:t>
      </w:r>
    </w:p>
    <w:p w:rsidR="00F23563" w:rsidRPr="00A35D65" w:rsidRDefault="00F23563" w:rsidP="00F23563">
      <w:pPr>
        <w:rPr>
          <w:rFonts w:ascii="宋体" w:hAnsi="宋体"/>
        </w:rPr>
      </w:pPr>
      <w:r w:rsidRPr="00A35D65">
        <w:rPr>
          <w:rFonts w:ascii="宋体" w:hAnsi="宋体" w:hint="eastAsia"/>
        </w:rPr>
        <w:t>腺真菌感染的病理过程与结核性者相近。艾滋病后期可伴有肾上腺皮质功能减退，多为隐</w:t>
      </w:r>
    </w:p>
    <w:p w:rsidR="00F23563" w:rsidRPr="00A35D65" w:rsidRDefault="00F23563" w:rsidP="00F23563">
      <w:pPr>
        <w:rPr>
          <w:rFonts w:ascii="宋体" w:hAnsi="宋体"/>
        </w:rPr>
      </w:pPr>
      <w:r w:rsidRPr="00A35D65">
        <w:rPr>
          <w:rFonts w:ascii="宋体" w:hAnsi="宋体" w:hint="eastAsia"/>
        </w:rPr>
        <w:t>匿性，一部分可有明显临床表现。坏死性肾上腺炎常由巨细胞病毒感染引起。严重脑膜炎</w:t>
      </w:r>
    </w:p>
    <w:p w:rsidR="00F23563" w:rsidRPr="00A35D65" w:rsidRDefault="00F23563" w:rsidP="00F23563">
      <w:pPr>
        <w:rPr>
          <w:rFonts w:ascii="宋体" w:hAnsi="宋体"/>
        </w:rPr>
      </w:pPr>
      <w:r w:rsidRPr="00A35D65">
        <w:rPr>
          <w:rFonts w:ascii="宋体" w:hAnsi="宋体" w:hint="eastAsia"/>
        </w:rPr>
        <w:t>球菌感染可引起急性肾上腺皮质功能减退症。严重败血症，尤其于儿童可引起肾上腺内出</w:t>
      </w:r>
    </w:p>
    <w:p w:rsidR="00F23563" w:rsidRPr="00A35D65" w:rsidRDefault="00F23563" w:rsidP="00F23563">
      <w:pPr>
        <w:rPr>
          <w:rFonts w:ascii="宋体" w:hAnsi="宋体"/>
        </w:rPr>
      </w:pPr>
      <w:r w:rsidRPr="00A35D65">
        <w:rPr>
          <w:rFonts w:ascii="宋体" w:hAnsi="宋体" w:hint="eastAsia"/>
        </w:rPr>
        <w:t>血伴功能减退。</w:t>
      </w:r>
    </w:p>
    <w:p w:rsidR="00F23563" w:rsidRPr="00A35D65" w:rsidRDefault="00F23563" w:rsidP="00F23563">
      <w:pPr>
        <w:rPr>
          <w:rFonts w:ascii="宋体" w:hAnsi="宋体"/>
        </w:rPr>
      </w:pPr>
      <w:r w:rsidRPr="00A35D65">
        <w:rPr>
          <w:rFonts w:ascii="宋体" w:hAnsi="宋体" w:hint="eastAsia"/>
        </w:rPr>
        <w:t xml:space="preserve">    (二)自身免疫性肾上腺炎</w:t>
      </w:r>
    </w:p>
    <w:p w:rsidR="00F23563" w:rsidRPr="00A35D65" w:rsidRDefault="00F23563" w:rsidP="00F23563">
      <w:pPr>
        <w:rPr>
          <w:rFonts w:ascii="宋体" w:hAnsi="宋体"/>
        </w:rPr>
      </w:pPr>
      <w:r w:rsidRPr="00A35D65">
        <w:rPr>
          <w:rFonts w:ascii="宋体" w:hAnsi="宋体" w:hint="eastAsia"/>
        </w:rPr>
        <w:t xml:space="preserve">    两侧肾上腺皮质被毁，呈纤维化，伴淋巴细胞、浆细胞、单核细胞浸润，髓质一般不</w:t>
      </w:r>
    </w:p>
    <w:p w:rsidR="00F23563" w:rsidRPr="00A35D65" w:rsidRDefault="00F23563" w:rsidP="00F23563">
      <w:pPr>
        <w:rPr>
          <w:rFonts w:ascii="宋体" w:hAnsi="宋体"/>
        </w:rPr>
      </w:pPr>
      <w:r w:rsidRPr="00A35D65">
        <w:rPr>
          <w:rFonts w:ascii="宋体" w:hAnsi="宋体" w:hint="eastAsia"/>
        </w:rPr>
        <w:t>受毁坏。大多数患者血中可检出抗肾上腺的自身抗体。近半数患者伴其他器官特异性自身</w:t>
      </w:r>
    </w:p>
    <w:p w:rsidR="00F23563" w:rsidRPr="00A35D65" w:rsidRDefault="00F23563" w:rsidP="00F23563">
      <w:pPr>
        <w:rPr>
          <w:rFonts w:ascii="宋体" w:hAnsi="宋体"/>
        </w:rPr>
      </w:pPr>
      <w:r w:rsidRPr="00A35D65">
        <w:rPr>
          <w:rFonts w:ascii="宋体" w:hAnsi="宋体" w:hint="eastAsia"/>
        </w:rPr>
        <w:t>免疫病，称为自身免疫性多内分泌腺体综合征(autoimmtlne polyendocrine syndrome，</w:t>
      </w:r>
    </w:p>
    <w:p w:rsidR="00F23563" w:rsidRPr="00A35D65" w:rsidRDefault="00F23563" w:rsidP="00F23563">
      <w:pPr>
        <w:rPr>
          <w:rFonts w:ascii="宋体" w:hAnsi="宋体"/>
        </w:rPr>
      </w:pPr>
      <w:r w:rsidRPr="00A35D65">
        <w:rPr>
          <w:rFonts w:ascii="宋体" w:hAnsi="宋体" w:hint="eastAsia"/>
        </w:rPr>
        <w:t>APS)，多见于女性；而不伴其他内分泌腺病变的单一性自身免疫性肾上腺炎多见于男性。</w:t>
      </w:r>
    </w:p>
    <w:p w:rsidR="00F23563" w:rsidRPr="00A35D65" w:rsidRDefault="00F23563" w:rsidP="00F23563">
      <w:pPr>
        <w:rPr>
          <w:rFonts w:ascii="宋体" w:hAnsi="宋体"/>
        </w:rPr>
      </w:pPr>
      <w:r w:rsidRPr="00A35D65">
        <w:rPr>
          <w:rFonts w:ascii="宋体" w:hAnsi="宋体" w:hint="eastAsia"/>
        </w:rPr>
        <w:t>APS I型见于儿童，主要表现为肾上腺功能减退，甲状旁腺功能减退及黏膜皮肤白念珠菌</w:t>
      </w:r>
    </w:p>
    <w:p w:rsidR="00F23563" w:rsidRPr="00A35D65" w:rsidRDefault="00F23563" w:rsidP="00F23563">
      <w:pPr>
        <w:rPr>
          <w:rFonts w:ascii="宋体" w:hAnsi="宋体"/>
        </w:rPr>
      </w:pPr>
      <w:r w:rsidRPr="00A35D65">
        <w:rPr>
          <w:rFonts w:ascii="宋体" w:hAnsi="宋体" w:hint="eastAsia"/>
        </w:rPr>
        <w:t>病，性腺(主要是卵巢)功能低下，偶见慢性活动性肝炎、恶性贫血。此综合征呈常染色</w:t>
      </w:r>
    </w:p>
    <w:p w:rsidR="00F23563" w:rsidRPr="00A35D65" w:rsidRDefault="00F23563" w:rsidP="00F23563">
      <w:pPr>
        <w:rPr>
          <w:rFonts w:ascii="宋体" w:hAnsi="宋体"/>
        </w:rPr>
      </w:pPr>
      <w:r w:rsidRPr="00A35D65">
        <w:rPr>
          <w:rFonts w:ascii="宋体" w:hAnsi="宋体" w:hint="eastAsia"/>
        </w:rPr>
        <w:t>体隐性遗传。APSⅡ型见于成人，主要表现为肾上腺功能减退、自身免疫性甲状腺病(慢</w:t>
      </w:r>
    </w:p>
    <w:p w:rsidR="00F23563" w:rsidRPr="00A35D65" w:rsidRDefault="00F23563" w:rsidP="00F23563">
      <w:pPr>
        <w:rPr>
          <w:rFonts w:ascii="宋体" w:hAnsi="宋体"/>
        </w:rPr>
      </w:pPr>
      <w:r w:rsidRPr="00A35D65">
        <w:rPr>
          <w:rFonts w:ascii="宋体" w:hAnsi="宋体" w:hint="eastAsia"/>
        </w:rPr>
        <w:t>性淋巴细胞性甲状腺炎、甲状腺功能减退症、Grayes病)、1型糖尿病，呈显性遗传。</w:t>
      </w:r>
    </w:p>
    <w:p w:rsidR="00F23563" w:rsidRPr="00A35D65" w:rsidRDefault="00F23563" w:rsidP="00F23563">
      <w:pPr>
        <w:rPr>
          <w:rFonts w:ascii="宋体" w:hAnsi="宋体"/>
        </w:rPr>
      </w:pPr>
      <w:r w:rsidRPr="00A35D65">
        <w:rPr>
          <w:rFonts w:ascii="宋体" w:hAnsi="宋体" w:hint="eastAsia"/>
        </w:rPr>
        <w:t xml:space="preserve">    (三)其他较少见病因</w:t>
      </w:r>
    </w:p>
    <w:p w:rsidR="00F23563" w:rsidRPr="00A35D65" w:rsidRDefault="00F23563" w:rsidP="00F23563">
      <w:pPr>
        <w:rPr>
          <w:rFonts w:ascii="宋体" w:hAnsi="宋体"/>
        </w:rPr>
      </w:pPr>
      <w:r w:rsidRPr="00A35D65">
        <w:rPr>
          <w:rFonts w:ascii="宋体" w:hAnsi="宋体" w:hint="eastAsia"/>
        </w:rPr>
        <w:t xml:space="preserve">    恶性肿瘤转移、淋巴瘤、白血病浸润、淀粉样变性、双侧肾上腺切除、放射治疗破</w:t>
      </w:r>
    </w:p>
    <w:p w:rsidR="00F23563" w:rsidRPr="00A35D65" w:rsidRDefault="00F23563" w:rsidP="00F23563">
      <w:pPr>
        <w:rPr>
          <w:rFonts w:ascii="宋体" w:hAnsi="宋体"/>
        </w:rPr>
      </w:pPr>
      <w:r w:rsidRPr="00A35D65">
        <w:rPr>
          <w:rFonts w:ascii="宋体" w:hAnsi="宋体" w:hint="eastAsia"/>
        </w:rPr>
        <w:t>坏、肾上腺酶系抑制药如美替拉酮、氨鲁米特、酮康唑或细胞毒药物如米托坦(o，pL</w:t>
      </w:r>
    </w:p>
    <w:p w:rsidR="00F23563" w:rsidRPr="00A35D65" w:rsidRDefault="00F23563" w:rsidP="00F23563">
      <w:pPr>
        <w:rPr>
          <w:rFonts w:ascii="宋体" w:hAnsi="宋体"/>
        </w:rPr>
      </w:pPr>
      <w:r w:rsidRPr="00A35D65">
        <w:rPr>
          <w:rFonts w:ascii="宋体" w:hAnsi="宋体" w:hint="eastAsia"/>
        </w:rPr>
        <w:t>叻D)的长期应用、血管栓塞等。</w:t>
      </w:r>
    </w:p>
    <w:p w:rsidR="00F23563" w:rsidRPr="00A35D65" w:rsidRDefault="00F23563" w:rsidP="00F23563">
      <w:pPr>
        <w:rPr>
          <w:rFonts w:ascii="宋体" w:hAnsi="宋体"/>
        </w:rPr>
      </w:pPr>
      <w:r w:rsidRPr="00A35D65">
        <w:rPr>
          <w:rFonts w:ascii="宋体" w:hAnsi="宋体" w:hint="eastAsia"/>
        </w:rPr>
        <w:lastRenderedPageBreak/>
        <w:t xml:space="preserve">    肾上腺脑白质营养不良症(adrenolelacodystrophy)为先天性长链脂肪酸代谢异常疾</w:t>
      </w:r>
    </w:p>
    <w:p w:rsidR="00F23563" w:rsidRPr="00A35D65" w:rsidRDefault="00F23563" w:rsidP="00F23563">
      <w:pPr>
        <w:rPr>
          <w:rFonts w:ascii="宋体" w:hAnsi="宋体"/>
        </w:rPr>
      </w:pPr>
      <w:r w:rsidRPr="00A35D65">
        <w:rPr>
          <w:rFonts w:ascii="宋体" w:hAnsi="宋体" w:hint="eastAsia"/>
        </w:rPr>
        <w:t>病，脂肪酸p氧化受阻，累及神经组织与分泌类固醇激素的细胞，致肾上腺皮质及性腺功</w:t>
      </w:r>
    </w:p>
    <w:p w:rsidR="00F23563" w:rsidRPr="00A35D65" w:rsidRDefault="00F23563" w:rsidP="00F23563">
      <w:pPr>
        <w:rPr>
          <w:rFonts w:ascii="宋体" w:hAnsi="宋体"/>
        </w:rPr>
      </w:pPr>
      <w:r w:rsidRPr="00A35D65">
        <w:rPr>
          <w:rFonts w:ascii="宋体" w:hAnsi="宋体" w:hint="eastAsia"/>
        </w:rPr>
        <w:t>能低下，同时出现神经损害。</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最具特征性者为全身皮肤色素加深，暴露处、摩擦处j乳晕、瘢痕等处尤为明显，黏</w:t>
      </w:r>
    </w:p>
    <w:p w:rsidR="00F23563" w:rsidRPr="00A35D65" w:rsidRDefault="00F23563" w:rsidP="00F23563">
      <w:pPr>
        <w:rPr>
          <w:rFonts w:ascii="宋体" w:hAnsi="宋体"/>
        </w:rPr>
      </w:pPr>
      <w:r w:rsidRPr="00A35D65">
        <w:rPr>
          <w:rFonts w:ascii="宋体" w:hAnsi="宋体" w:hint="eastAsia"/>
        </w:rPr>
        <w:t>膜色素沉着见于齿龈、舌部、颊黏膜等处，系垂体ACTH、黑素细胞刺激素(MSI-{)分</w:t>
      </w:r>
    </w:p>
    <w:p w:rsidR="00F23563" w:rsidRPr="00A35D65" w:rsidRDefault="00F23563" w:rsidP="00F23563">
      <w:pPr>
        <w:rPr>
          <w:rFonts w:ascii="宋体" w:hAnsi="宋体"/>
        </w:rPr>
      </w:pPr>
      <w:r w:rsidRPr="00A35D65">
        <w:rPr>
          <w:rFonts w:ascii="宋体" w:hAnsi="宋体" w:hint="eastAsia"/>
        </w:rPr>
        <w:t>泌增多所致。</w:t>
      </w:r>
    </w:p>
    <w:p w:rsidR="00F23563" w:rsidRPr="00A35D65" w:rsidRDefault="00F23563" w:rsidP="00F23563">
      <w:pPr>
        <w:rPr>
          <w:rFonts w:ascii="宋体" w:hAnsi="宋体"/>
        </w:rPr>
      </w:pPr>
      <w:r w:rsidRPr="00A35D65">
        <w:rPr>
          <w:rFonts w:ascii="宋体" w:hAnsi="宋体" w:hint="eastAsia"/>
        </w:rPr>
        <w:t xml:space="preserve">    其他症状包括：①神经、精神系统：乏力，淡漠，疲劳，重者嗜睡、意识模糊，可出</w:t>
      </w:r>
    </w:p>
    <w:p w:rsidR="00F23563" w:rsidRPr="00A35D65" w:rsidRDefault="00F23563" w:rsidP="00F23563">
      <w:pPr>
        <w:rPr>
          <w:rFonts w:ascii="宋体" w:hAnsi="宋体"/>
        </w:rPr>
      </w:pPr>
      <w:r w:rsidRPr="00A35D65">
        <w:rPr>
          <w:rFonts w:ascii="宋体" w:hAnsi="宋体" w:hint="eastAsia"/>
        </w:rPr>
        <w:t>现精神失常。②胃肠道：食欲减退，嗜咸食，胃酸过少，消化不良；有恶心，呕吐，腹泻</w:t>
      </w:r>
    </w:p>
    <w:p w:rsidR="00F23563" w:rsidRPr="00A35D65" w:rsidRDefault="00F23563" w:rsidP="00F23563">
      <w:pPr>
        <w:rPr>
          <w:rFonts w:ascii="宋体" w:hAnsi="宋体"/>
        </w:rPr>
      </w:pPr>
      <w:r w:rsidRPr="00A35D65">
        <w:rPr>
          <w:rFonts w:ascii="宋体" w:hAnsi="宋体" w:hint="eastAsia"/>
        </w:rPr>
        <w:t>者，提示病情加重；③心血管系统：血压降低，心脏缩小，心音低钝；可有头昏、眼花、</w:t>
      </w:r>
    </w:p>
    <w:p w:rsidR="00F23563" w:rsidRPr="00A35D65" w:rsidRDefault="00F23563" w:rsidP="00F23563">
      <w:pPr>
        <w:rPr>
          <w:rFonts w:ascii="宋体" w:hAnsi="宋体"/>
        </w:rPr>
      </w:pPr>
      <w:r w:rsidRPr="00A35D65">
        <w:rPr>
          <w:rFonts w:ascii="宋体" w:hAnsi="宋体" w:hint="eastAsia"/>
        </w:rPr>
        <w:t>直立性昏厥。④代谢障碍：糖异生作用减弱，肝糖原耗损，可发生低血糖症状。⑤肾：排</w:t>
      </w:r>
    </w:p>
    <w:p w:rsidR="00F23563" w:rsidRPr="00A35D65" w:rsidRDefault="00F23563" w:rsidP="00F23563">
      <w:pPr>
        <w:rPr>
          <w:rFonts w:ascii="宋体" w:hAnsi="宋体"/>
        </w:rPr>
      </w:pPr>
      <w:r w:rsidRPr="00A35D65">
        <w:rPr>
          <w:rFonts w:ascii="宋体" w:hAnsi="宋体" w:hint="eastAsia"/>
        </w:rPr>
        <w:t>泄水负荷的能力减弱，在大量饮水后可出现稀释性低钠岱症；糖皮质激素缺乏及血容量不</w:t>
      </w:r>
    </w:p>
    <w:p w:rsidR="00F23563" w:rsidRPr="00A35D65" w:rsidRDefault="00F23563" w:rsidP="00F23563">
      <w:pPr>
        <w:rPr>
          <w:rFonts w:ascii="宋体" w:hAnsi="宋体"/>
        </w:rPr>
      </w:pPr>
      <w:r w:rsidRPr="00A35D65">
        <w:rPr>
          <w:rFonts w:ascii="宋体" w:hAnsi="宋体" w:hint="eastAsia"/>
        </w:rPr>
        <w:t>足时，抗利尿激素的释放增多，也是造成低血钠的原因。⑥生殖系统：女性阴毛、腋毛减</w:t>
      </w:r>
    </w:p>
    <w:p w:rsidR="00F23563" w:rsidRPr="00A35D65" w:rsidRDefault="00F23563" w:rsidP="00F23563">
      <w:pPr>
        <w:rPr>
          <w:rFonts w:ascii="宋体" w:hAnsi="宋体"/>
        </w:rPr>
      </w:pPr>
      <w:r w:rsidRPr="00A35D65">
        <w:rPr>
          <w:rFonts w:ascii="宋体" w:hAnsi="宋体" w:hint="eastAsia"/>
        </w:rPr>
        <w:t>少或脱落、稀疏，月经失调或闭经，但病情轻者仍可生育；男性常有性功能减退。⑦对感</w:t>
      </w:r>
    </w:p>
    <w:p w:rsidR="00F23563" w:rsidRPr="00A35D65" w:rsidRDefault="00F23563" w:rsidP="00F23563">
      <w:pPr>
        <w:rPr>
          <w:rFonts w:ascii="宋体" w:hAnsi="宋体"/>
        </w:rPr>
      </w:pPr>
      <w:r w:rsidRPr="00A35D65">
        <w:rPr>
          <w:rFonts w:ascii="宋体" w:hAnsi="宋体" w:hint="eastAsia"/>
        </w:rPr>
        <w:t>染、外伤等各种应激的抵抗力减弱，在发生这些情况时，可出现肾上腺危象。⑧如病因为</w:t>
      </w:r>
    </w:p>
    <w:p w:rsidR="00F23563" w:rsidRPr="00A35D65" w:rsidRDefault="00F23563" w:rsidP="00F23563">
      <w:pPr>
        <w:rPr>
          <w:rFonts w:ascii="宋体" w:hAnsi="宋体"/>
        </w:rPr>
      </w:pPr>
      <w:r w:rsidRPr="00A35D65">
        <w:rPr>
          <w:rFonts w:ascii="宋体" w:hAnsi="宋体" w:hint="eastAsia"/>
        </w:rPr>
        <w:t>第十五章  原发性慢性肾上腺皮质功能减退症≥</w:t>
      </w:r>
    </w:p>
    <w:p w:rsidR="00F23563" w:rsidRPr="00A35D65" w:rsidRDefault="00F23563" w:rsidP="00F23563">
      <w:pPr>
        <w:rPr>
          <w:rFonts w:ascii="宋体" w:hAnsi="宋体"/>
        </w:rPr>
      </w:pPr>
      <w:r w:rsidRPr="00A35D65">
        <w:rPr>
          <w:rFonts w:ascii="宋体" w:hAnsi="宋体" w:hint="eastAsia"/>
        </w:rPr>
        <w:t>结核且病灶活跃或伴有其他脏器活动性结核者，常有低热、盗汗等症状，体质虚弱，消瘦</w:t>
      </w:r>
    </w:p>
    <w:p w:rsidR="00F23563" w:rsidRPr="00A35D65" w:rsidRDefault="00F23563" w:rsidP="00F23563">
      <w:pPr>
        <w:rPr>
          <w:rFonts w:ascii="宋体" w:hAnsi="宋体"/>
        </w:rPr>
      </w:pPr>
      <w:r w:rsidRPr="00A35D65">
        <w:rPr>
          <w:rFonts w:ascii="宋体" w:hAnsi="宋体" w:hint="eastAsia"/>
        </w:rPr>
        <w:t>更严重。本病与其他自身免疫病并存时，则伴有相应疾病的临床表现。</w:t>
      </w:r>
    </w:p>
    <w:p w:rsidR="00F23563" w:rsidRPr="00A35D65" w:rsidRDefault="00F23563" w:rsidP="00F23563">
      <w:pPr>
        <w:rPr>
          <w:rFonts w:ascii="宋体" w:hAnsi="宋体"/>
        </w:rPr>
      </w:pPr>
      <w:r w:rsidRPr="00A35D65">
        <w:rPr>
          <w:rFonts w:ascii="宋体" w:hAnsi="宋体" w:hint="eastAsia"/>
        </w:rPr>
        <w:t xml:space="preserve">    肾上腺危象：危象为本病急骤加重的表现。常发生于感染、创伤、手术、分娩、过</w:t>
      </w:r>
    </w:p>
    <w:p w:rsidR="00F23563" w:rsidRPr="00A35D65" w:rsidRDefault="00F23563" w:rsidP="00F23563">
      <w:pPr>
        <w:rPr>
          <w:rFonts w:ascii="宋体" w:hAnsi="宋体"/>
        </w:rPr>
      </w:pPr>
      <w:r w:rsidRPr="00A35D65">
        <w:rPr>
          <w:rFonts w:ascii="宋体" w:hAnsi="宋体" w:hint="eastAsia"/>
        </w:rPr>
        <w:t>劳、大量出汗、呕吐、腹泻、失水或突然中断肾上腺皮质激素治疗等应激情况下。表现为</w:t>
      </w:r>
    </w:p>
    <w:p w:rsidR="00F23563" w:rsidRPr="00A35D65" w:rsidRDefault="00F23563" w:rsidP="00F23563">
      <w:pPr>
        <w:rPr>
          <w:rFonts w:ascii="宋体" w:hAnsi="宋体"/>
        </w:rPr>
      </w:pPr>
      <w:r w:rsidRPr="00A35D65">
        <w:rPr>
          <w:rFonts w:ascii="宋体" w:hAnsi="宋体" w:hint="eastAsia"/>
        </w:rPr>
        <w:t>恶心、呕吐、腹痛或腹泻、严重脱水、血压降低、心率快、脉细弱、精神失常、常有高</w:t>
      </w:r>
    </w:p>
    <w:p w:rsidR="00F23563" w:rsidRPr="00A35D65" w:rsidRDefault="00F23563" w:rsidP="00F23563">
      <w:pPr>
        <w:rPr>
          <w:rFonts w:ascii="宋体" w:hAnsi="宋体"/>
        </w:rPr>
      </w:pPr>
      <w:r w:rsidRPr="00A35D65">
        <w:rPr>
          <w:rFonts w:ascii="宋体" w:hAnsi="宋体" w:hint="eastAsia"/>
        </w:rPr>
        <w:t>热、低血糖症、低钠血症，血钾可低可高。如不及时抢救，可发展至休克、昏迷、死亡。</w:t>
      </w:r>
    </w:p>
    <w:p w:rsidR="00F23563" w:rsidRPr="00A35D65" w:rsidRDefault="00F23563" w:rsidP="00F23563">
      <w:pPr>
        <w:rPr>
          <w:rFonts w:ascii="宋体" w:hAnsi="宋体"/>
        </w:rPr>
      </w:pPr>
      <w:r w:rsidRPr="00A35D65">
        <w:rPr>
          <w:rFonts w:ascii="宋体" w:hAnsi="宋体" w:hint="eastAsia"/>
        </w:rPr>
        <w:t xml:space="preserve">  【实验室检查】</w:t>
      </w:r>
    </w:p>
    <w:p w:rsidR="00F23563" w:rsidRPr="00A35D65" w:rsidRDefault="00F23563" w:rsidP="00F23563">
      <w:pPr>
        <w:rPr>
          <w:rFonts w:ascii="宋体" w:hAnsi="宋体"/>
        </w:rPr>
      </w:pPr>
      <w:r w:rsidRPr="00A35D65">
        <w:rPr>
          <w:rFonts w:ascii="宋体" w:hAnsi="宋体" w:hint="eastAsia"/>
        </w:rPr>
        <w:t xml:space="preserve">  (一)血液生化</w:t>
      </w:r>
    </w:p>
    <w:p w:rsidR="00F23563" w:rsidRPr="00A35D65" w:rsidRDefault="00F23563" w:rsidP="00F23563">
      <w:pPr>
        <w:rPr>
          <w:rFonts w:ascii="宋体" w:hAnsi="宋体"/>
        </w:rPr>
      </w:pPr>
      <w:r w:rsidRPr="00A35D65">
        <w:rPr>
          <w:rFonts w:ascii="宋体" w:hAnsi="宋体" w:hint="eastAsia"/>
        </w:rPr>
        <w:t xml:space="preserve">  可有低血钠、高血钾。脱水严重时低血钠可不明显，高血钾一般不重，如甚明显需考</w:t>
      </w:r>
    </w:p>
    <w:p w:rsidR="00F23563" w:rsidRPr="00A35D65" w:rsidRDefault="00F23563" w:rsidP="00F23563">
      <w:pPr>
        <w:rPr>
          <w:rFonts w:ascii="宋体" w:hAnsi="宋体"/>
        </w:rPr>
      </w:pPr>
      <w:r w:rsidRPr="00A35D65">
        <w:rPr>
          <w:rFonts w:ascii="宋体" w:hAnsi="宋体" w:hint="eastAsia"/>
        </w:rPr>
        <w:t>虑肾功能不全或其他原因。少数患者可有轻度或中度高血钙(糖皮质激素有促进肾、肠排</w:t>
      </w:r>
    </w:p>
    <w:p w:rsidR="00F23563" w:rsidRPr="00A35D65" w:rsidRDefault="00F23563" w:rsidP="00F23563">
      <w:pPr>
        <w:rPr>
          <w:rFonts w:ascii="宋体" w:hAnsi="宋体"/>
        </w:rPr>
      </w:pPr>
      <w:r w:rsidRPr="00A35D65">
        <w:rPr>
          <w:rFonts w:ascii="宋体" w:hAnsi="宋体" w:hint="eastAsia"/>
        </w:rPr>
        <w:t>钙作用)，如有低血钙和高血磷则提示同时合并有甲状旁腺功能减退症。脱水明显时有氮</w:t>
      </w:r>
    </w:p>
    <w:p w:rsidR="00F23563" w:rsidRPr="00A35D65" w:rsidRDefault="00F23563" w:rsidP="00F23563">
      <w:pPr>
        <w:rPr>
          <w:rFonts w:ascii="宋体" w:hAnsi="宋体"/>
        </w:rPr>
      </w:pPr>
      <w:r w:rsidRPr="00A35D65">
        <w:rPr>
          <w:rFonts w:ascii="宋体" w:hAnsi="宋体" w:hint="eastAsia"/>
        </w:rPr>
        <w:t>质血症，可有空腹低血糖，糖耐量试验示低平曲线。</w:t>
      </w:r>
    </w:p>
    <w:p w:rsidR="00F23563" w:rsidRPr="00A35D65" w:rsidRDefault="00F23563" w:rsidP="00F23563">
      <w:pPr>
        <w:rPr>
          <w:rFonts w:ascii="宋体" w:hAnsi="宋体"/>
        </w:rPr>
      </w:pPr>
      <w:r w:rsidRPr="00A35D65">
        <w:rPr>
          <w:rFonts w:ascii="宋体" w:hAnsi="宋体" w:hint="eastAsia"/>
        </w:rPr>
        <w:t xml:space="preserve">    (二)血常规检查</w:t>
      </w:r>
    </w:p>
    <w:p w:rsidR="00F23563" w:rsidRPr="00A35D65" w:rsidRDefault="00F23563" w:rsidP="00F23563">
      <w:pPr>
        <w:rPr>
          <w:rFonts w:ascii="宋体" w:hAnsi="宋体"/>
        </w:rPr>
      </w:pPr>
      <w:r w:rsidRPr="00A35D65">
        <w:rPr>
          <w:rFonts w:ascii="宋体" w:hAnsi="宋体" w:hint="eastAsia"/>
        </w:rPr>
        <w:t xml:space="preserve">    常有正细胞正色素性贫血，少数患者合并有恶性贫血。白细胞分类示中性粒细胞减</w:t>
      </w:r>
    </w:p>
    <w:p w:rsidR="00F23563" w:rsidRPr="00A35D65" w:rsidRDefault="00F23563" w:rsidP="00F23563">
      <w:pPr>
        <w:rPr>
          <w:rFonts w:ascii="宋体" w:hAnsi="宋体"/>
        </w:rPr>
      </w:pPr>
      <w:r w:rsidRPr="00A35D65">
        <w:rPr>
          <w:rFonts w:ascii="宋体" w:hAnsi="宋体" w:hint="eastAsia"/>
        </w:rPr>
        <w:t>少，淋巴细胞相对增多，嗜酸性粒细胞明显增多。</w:t>
      </w:r>
    </w:p>
    <w:p w:rsidR="00F23563" w:rsidRPr="00A35D65" w:rsidRDefault="00F23563" w:rsidP="00F23563">
      <w:pPr>
        <w:rPr>
          <w:rFonts w:ascii="宋体" w:hAnsi="宋体"/>
        </w:rPr>
      </w:pPr>
      <w:r w:rsidRPr="00A35D65">
        <w:rPr>
          <w:rFonts w:ascii="宋体" w:hAnsi="宋体" w:hint="eastAsia"/>
        </w:rPr>
        <w:t xml:space="preserve">    (三)激素检查</w:t>
      </w:r>
    </w:p>
    <w:p w:rsidR="00F23563" w:rsidRPr="00A35D65" w:rsidRDefault="00F23563" w:rsidP="00F23563">
      <w:pPr>
        <w:rPr>
          <w:rFonts w:ascii="宋体" w:hAnsi="宋体"/>
        </w:rPr>
      </w:pPr>
      <w:r w:rsidRPr="00A35D65">
        <w:rPr>
          <w:rFonts w:ascii="宋体" w:hAnsi="宋体" w:hint="eastAsia"/>
        </w:rPr>
        <w:t xml:space="preserve">    1．基础血、尿皮质醇、尿17一羟皮质类固醇测定常降低，但也可接近正常。</w:t>
      </w:r>
    </w:p>
    <w:p w:rsidR="00F23563" w:rsidRPr="00A35D65" w:rsidRDefault="00F23563" w:rsidP="00F23563">
      <w:pPr>
        <w:rPr>
          <w:rFonts w:ascii="宋体" w:hAnsi="宋体"/>
        </w:rPr>
      </w:pPr>
      <w:r w:rsidRPr="00A35D65">
        <w:rPr>
          <w:rFonts w:ascii="宋体" w:hAnsi="宋体" w:hint="eastAsia"/>
        </w:rPr>
        <w:t xml:space="preserve">    2．ACTH兴奋试验静脉滴注ACTH 25u，维持8小时，观察尿17一羟皮质类固醇</w:t>
      </w:r>
    </w:p>
    <w:p w:rsidR="00F23563" w:rsidRPr="00A35D65" w:rsidRDefault="00F23563" w:rsidP="00F23563">
      <w:pPr>
        <w:rPr>
          <w:rFonts w:ascii="宋体" w:hAnsi="宋体"/>
        </w:rPr>
      </w:pPr>
      <w:r w:rsidRPr="00A35D65">
        <w:rPr>
          <w:rFonts w:ascii="宋体" w:hAnsi="宋体" w:hint="eastAsia"/>
        </w:rPr>
        <w:t>和(或)皮质醇变化，正常人在兴奋第一天较对照日增加1～2倍，第二天增加1．5～2．5</w:t>
      </w:r>
    </w:p>
    <w:p w:rsidR="00F23563" w:rsidRPr="00A35D65" w:rsidRDefault="00F23563" w:rsidP="00F23563">
      <w:pPr>
        <w:rPr>
          <w:rFonts w:ascii="宋体" w:hAnsi="宋体"/>
        </w:rPr>
      </w:pPr>
      <w:r w:rsidRPr="00A35D65">
        <w:rPr>
          <w:rFonts w:ascii="宋体" w:hAnsi="宋体" w:hint="eastAsia"/>
        </w:rPr>
        <w:t>倍。快速法适用于病情较危急，需立即确诊，补充糖皮质激素的患者。在静注人工合成</w:t>
      </w:r>
    </w:p>
    <w:p w:rsidR="00F23563" w:rsidRPr="00A35D65" w:rsidRDefault="00F23563" w:rsidP="00F23563">
      <w:pPr>
        <w:rPr>
          <w:rFonts w:ascii="宋体" w:hAnsi="宋体"/>
        </w:rPr>
      </w:pPr>
      <w:r w:rsidRPr="00A35D65">
        <w:rPr>
          <w:rFonts w:ascii="宋体" w:hAnsi="宋体" w:hint="eastAsia"/>
        </w:rPr>
        <w:t>ACTH(1～24)O．25mg前及后30分钟测血浆皮质醇，正常人血浆皮质醇增加276～</w:t>
      </w:r>
    </w:p>
    <w:p w:rsidR="00F23563" w:rsidRPr="00A35D65" w:rsidRDefault="00F23563" w:rsidP="00F23563">
      <w:pPr>
        <w:rPr>
          <w:rFonts w:ascii="宋体" w:hAnsi="宋体"/>
        </w:rPr>
      </w:pPr>
      <w:r w:rsidRPr="00A35D65">
        <w:rPr>
          <w:rFonts w:ascii="宋体" w:hAnsi="宋体" w:hint="eastAsia"/>
        </w:rPr>
        <w:t>552nmol／L。对于病情较严重，疑有肾上腺皮质功能不全者，同时用静注(或静滴)地塞</w:t>
      </w:r>
    </w:p>
    <w:p w:rsidR="00F23563" w:rsidRPr="00A35D65" w:rsidRDefault="00F23563" w:rsidP="00F23563">
      <w:pPr>
        <w:rPr>
          <w:rFonts w:ascii="宋体" w:hAnsi="宋体"/>
        </w:rPr>
      </w:pPr>
      <w:r w:rsidRPr="00A35D65">
        <w:rPr>
          <w:rFonts w:ascii="宋体" w:hAnsi="宋体" w:hint="eastAsia"/>
        </w:rPr>
        <w:t>米松及ACTH，在注入．ACTH前、后测血浆皮质醇，如此既可进行诊断检查，又可同时</w:t>
      </w:r>
    </w:p>
    <w:p w:rsidR="00F23563" w:rsidRPr="00A35D65" w:rsidRDefault="00F23563" w:rsidP="00F23563">
      <w:pPr>
        <w:rPr>
          <w:rFonts w:ascii="宋体" w:hAnsi="宋体"/>
        </w:rPr>
      </w:pPr>
      <w:r w:rsidRPr="00A35D65">
        <w:rPr>
          <w:rFonts w:ascii="宋体" w:hAnsi="宋体" w:hint="eastAsia"/>
        </w:rPr>
        <w:t>开始治疗。</w:t>
      </w:r>
    </w:p>
    <w:p w:rsidR="00F23563" w:rsidRPr="00A35D65" w:rsidRDefault="00F23563" w:rsidP="00F23563">
      <w:pPr>
        <w:rPr>
          <w:rFonts w:ascii="宋体" w:hAnsi="宋体"/>
        </w:rPr>
      </w:pPr>
      <w:r w:rsidRPr="00A35D65">
        <w:rPr>
          <w:rFonts w:ascii="宋体" w:hAnsi="宋体" w:hint="eastAsia"/>
        </w:rPr>
        <w:t xml:space="preserve">    3．血浆基础ACTH测定  明显增高，超过55pmol／I。，常介于88～440pmc)l／I。(正常</w:t>
      </w:r>
    </w:p>
    <w:p w:rsidR="00F23563" w:rsidRPr="00A35D65" w:rsidRDefault="00F23563" w:rsidP="00F23563">
      <w:pPr>
        <w:rPr>
          <w:rFonts w:ascii="宋体" w:hAnsi="宋体"/>
        </w:rPr>
      </w:pPr>
      <w:r w:rsidRPr="00A35D65">
        <w:rPr>
          <w:rFonts w:ascii="宋体" w:hAnsi="宋体" w:hint="eastAsia"/>
        </w:rPr>
        <w:t>人低于18pmot／L)，而继发性肾上腺皮质功能减退者，ACTH浓度降低。</w:t>
      </w:r>
    </w:p>
    <w:p w:rsidR="00F23563" w:rsidRPr="00A35D65" w:rsidRDefault="00F23563" w:rsidP="00F23563">
      <w:pPr>
        <w:rPr>
          <w:rFonts w:ascii="宋体" w:hAnsi="宋体"/>
        </w:rPr>
      </w:pPr>
      <w:r w:rsidRPr="00A35D65">
        <w:rPr>
          <w:rFonts w:ascii="宋体" w:hAnsi="宋体" w:hint="eastAsia"/>
        </w:rPr>
        <w:t xml:space="preserve">    (四)影像学检查</w:t>
      </w:r>
    </w:p>
    <w:p w:rsidR="00F23563" w:rsidRPr="00A35D65" w:rsidRDefault="00F23563" w:rsidP="00F23563">
      <w:pPr>
        <w:rPr>
          <w:rFonts w:ascii="宋体" w:hAnsi="宋体"/>
        </w:rPr>
      </w:pPr>
      <w:r w:rsidRPr="00A35D65">
        <w:rPr>
          <w:rFonts w:ascii="宋体" w:hAnsi="宋体" w:hint="eastAsia"/>
        </w:rPr>
        <w:lastRenderedPageBreak/>
        <w:t xml:space="preserve">    X线摄片、CT或MRI检查于结核病患者可示肾上腺增大及钙化阴影。其他感染、出</w:t>
      </w:r>
    </w:p>
    <w:p w:rsidR="00F23563" w:rsidRPr="00A35D65" w:rsidRDefault="00F23563" w:rsidP="00F23563">
      <w:pPr>
        <w:rPr>
          <w:rFonts w:ascii="宋体" w:hAnsi="宋体"/>
        </w:rPr>
      </w:pPr>
      <w:r w:rsidRPr="00A35D65">
        <w:rPr>
          <w:rFonts w:ascii="宋体" w:hAnsi="宋体" w:hint="eastAsia"/>
        </w:rPr>
        <w:t>血、转移性病变在cT扫描时也示肾上腺增大，而自身免疫病所致者肾上腺不增大。</w:t>
      </w:r>
    </w:p>
    <w:p w:rsidR="00F23563" w:rsidRPr="00A35D65" w:rsidRDefault="00F23563" w:rsidP="00F23563">
      <w:pPr>
        <w:rPr>
          <w:rFonts w:ascii="宋体" w:hAnsi="宋体"/>
        </w:rPr>
      </w:pPr>
      <w:r w:rsidRPr="00A35D65">
        <w:rPr>
          <w:rFonts w:ascii="宋体" w:hAnsi="宋体" w:hint="eastAsia"/>
        </w:rPr>
        <w:t xml:space="preserve">  【诊断与鉴别诊断】</w:t>
      </w:r>
    </w:p>
    <w:p w:rsidR="00F23563" w:rsidRPr="00A35D65" w:rsidRDefault="00F23563" w:rsidP="00F23563">
      <w:pPr>
        <w:rPr>
          <w:rFonts w:ascii="宋体" w:hAnsi="宋体"/>
        </w:rPr>
      </w:pPr>
      <w:r w:rsidRPr="00A35D65">
        <w:rPr>
          <w:rFonts w:ascii="宋体" w:hAnsi="宋体" w:hint="eastAsia"/>
        </w:rPr>
        <w:t xml:space="preserve">  本病需与一些慢性消耗性疾病相鉴别。最具诊断价值者为ACTH兴奋试验，本病患</w:t>
      </w:r>
    </w:p>
    <w:p w:rsidR="00F23563" w:rsidRPr="00A35D65" w:rsidRDefault="00F23563" w:rsidP="00F23563">
      <w:pPr>
        <w:rPr>
          <w:rFonts w:ascii="宋体" w:hAnsi="宋体"/>
        </w:rPr>
      </w:pPr>
      <w:r w:rsidRPr="00A35D65">
        <w:rPr>
          <w:rFonts w:ascii="宋体" w:hAnsi="宋体" w:hint="eastAsia"/>
        </w:rPr>
        <w:t>者示储备功能低下，而非本病患者，经．ACTH兴奋后，血、尿皮质类固醇明显上升(有</w:t>
      </w:r>
    </w:p>
    <w:p w:rsidR="00F23563" w:rsidRPr="00A35D65" w:rsidRDefault="00F23563" w:rsidP="00F23563">
      <w:pPr>
        <w:rPr>
          <w:rFonts w:ascii="宋体" w:hAnsi="宋体"/>
        </w:rPr>
      </w:pPr>
      <w:r w:rsidRPr="00A35D65">
        <w:rPr>
          <w:rFonts w:ascii="宋体" w:hAnsi="宋体" w:hint="eastAsia"/>
        </w:rPr>
        <w:t>时可连续兴奋2～3日)。</w:t>
      </w:r>
    </w:p>
    <w:p w:rsidR="00F23563" w:rsidRPr="00A35D65" w:rsidRDefault="00F23563" w:rsidP="00F23563">
      <w:pPr>
        <w:rPr>
          <w:rFonts w:ascii="宋体" w:hAnsi="宋体"/>
        </w:rPr>
      </w:pPr>
      <w:r w:rsidRPr="00A35D65">
        <w:rPr>
          <w:rFonts w:ascii="宋体" w:hAnsi="宋体" w:hint="eastAsia"/>
        </w:rPr>
        <w:t xml:space="preserve">    对于急症患者有下列情况应考虑肾上腺危象：所患疾病不太重而出现严重循环虚脱，</w:t>
      </w:r>
    </w:p>
    <w:p w:rsidR="00F23563" w:rsidRPr="00A35D65" w:rsidRDefault="00F23563" w:rsidP="00F23563">
      <w:pPr>
        <w:rPr>
          <w:rFonts w:ascii="宋体" w:hAnsi="宋体"/>
        </w:rPr>
      </w:pPr>
      <w:r w:rsidRPr="00A35D65">
        <w:rPr>
          <w:rFonts w:ascii="宋体" w:hAnsi="宋体" w:hint="eastAsia"/>
        </w:rPr>
        <w:t>脱水、休克、衰竭，不明原因的低血糖，难以解释的呕吐，体检时发现色素沉着、白斑</w:t>
      </w:r>
    </w:p>
    <w:p w:rsidR="00F23563" w:rsidRPr="00A35D65" w:rsidRDefault="00F23563" w:rsidP="00F23563">
      <w:pPr>
        <w:rPr>
          <w:rFonts w:ascii="宋体" w:hAnsi="宋体"/>
        </w:rPr>
      </w:pPr>
      <w:r w:rsidRPr="00A35D65">
        <w:rPr>
          <w:rFonts w:ascii="宋体" w:hAnsi="宋体" w:hint="eastAsia"/>
        </w:rPr>
        <w:t>病、体毛稀少、生殖器发育差。</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 xml:space="preserve">    (一)基础治疗</w:t>
      </w:r>
    </w:p>
    <w:p w:rsidR="00F23563" w:rsidRPr="00A35D65" w:rsidRDefault="00F23563" w:rsidP="00F23563">
      <w:pPr>
        <w:rPr>
          <w:rFonts w:ascii="宋体" w:hAnsi="宋体"/>
        </w:rPr>
      </w:pPr>
      <w:r w:rsidRPr="00A35D65">
        <w:rPr>
          <w:rFonts w:ascii="宋体" w:hAnsi="宋体" w:hint="eastAsia"/>
        </w:rPr>
        <w:t xml:space="preserve">    使患者明了疾病的性质，应终身使用肾上腺皮质激素。</w:t>
      </w:r>
    </w:p>
    <w:p w:rsidR="00F23563" w:rsidRPr="00A35D65" w:rsidRDefault="00F23563" w:rsidP="00F23563">
      <w:pPr>
        <w:rPr>
          <w:rFonts w:ascii="宋体" w:hAnsi="宋体"/>
        </w:rPr>
      </w:pPr>
      <w:r w:rsidRPr="00A35D65">
        <w:rPr>
          <w:rFonts w:ascii="宋体" w:hAnsi="宋体" w:hint="eastAsia"/>
        </w:rPr>
        <w:t xml:space="preserve">    1．糖皮质激素替代治疗  根据身高、体重、性别、年龄、体力劳动强度等，确定一</w:t>
      </w:r>
    </w:p>
    <w:p w:rsidR="00F23563" w:rsidRPr="00A35D65" w:rsidRDefault="00F23563" w:rsidP="00F23563">
      <w:pPr>
        <w:rPr>
          <w:rFonts w:ascii="宋体" w:hAnsi="宋体"/>
        </w:rPr>
      </w:pPr>
      <w:r w:rsidRPr="00A35D65">
        <w:rPr>
          <w:rFonts w:ascii="宋体" w:hAnsi="宋体" w:hint="eastAsia"/>
        </w:rPr>
        <w:t>合适的基础量。宜模仿激素分泌昼夜节律在清晨睡醒时服全日量的2／3，下午4时前服余</w:t>
      </w:r>
    </w:p>
    <w:p w:rsidR="00F23563" w:rsidRPr="00A35D65" w:rsidRDefault="00F23563" w:rsidP="00F23563">
      <w:pPr>
        <w:rPr>
          <w:rFonts w:ascii="宋体" w:hAnsi="宋体"/>
        </w:rPr>
      </w:pPr>
      <w:r w:rsidRPr="00A35D65">
        <w:rPr>
          <w:rFonts w:ascii="宋体" w:hAnsi="宋体" w:hint="eastAsia"/>
        </w:rPr>
        <w:t>下1／3。于一般成人，每日剂量开始时约氢化可的松20～30mg或可的松25～37．5mg，以</w:t>
      </w:r>
    </w:p>
    <w:p w:rsidR="00F23563" w:rsidRPr="00A35D65" w:rsidRDefault="00F23563" w:rsidP="00F23563">
      <w:pPr>
        <w:rPr>
          <w:rFonts w:ascii="宋体" w:hAnsi="宋体"/>
        </w:rPr>
      </w:pPr>
      <w:r w:rsidRPr="00A35D65">
        <w:rPr>
          <w:rFonts w:ascii="宋体" w:hAnsi="宋体" w:hint="eastAsia"/>
        </w:rPr>
        <w:t>@哮    第七篇内分泌系统疾病</w:t>
      </w:r>
    </w:p>
    <w:p w:rsidR="00F23563" w:rsidRPr="00A35D65" w:rsidRDefault="00F23563" w:rsidP="00F23563">
      <w:pPr>
        <w:rPr>
          <w:rFonts w:ascii="宋体" w:hAnsi="宋体"/>
        </w:rPr>
      </w:pPr>
      <w:r w:rsidRPr="00A35D65">
        <w:rPr>
          <w:rFonts w:ascii="宋体" w:hAnsi="宋体" w:hint="eastAsia"/>
        </w:rPr>
        <w:t>、-一，  ，</w:t>
      </w:r>
    </w:p>
    <w:p w:rsidR="00F23563" w:rsidRPr="00A35D65" w:rsidRDefault="00F23563" w:rsidP="00F23563">
      <w:pPr>
        <w:rPr>
          <w:rFonts w:ascii="宋体" w:hAnsi="宋体"/>
        </w:rPr>
      </w:pPr>
      <w:r w:rsidRPr="00A35D65">
        <w:rPr>
          <w:rFonts w:ascii="宋体" w:hAnsi="宋体"/>
        </w:rPr>
        <w:t>746</w:t>
      </w:r>
    </w:p>
    <w:p w:rsidR="00F23563" w:rsidRPr="00A35D65" w:rsidRDefault="00F23563" w:rsidP="00F23563">
      <w:pPr>
        <w:rPr>
          <w:rFonts w:ascii="宋体" w:hAnsi="宋体"/>
        </w:rPr>
      </w:pPr>
      <w:r w:rsidRPr="00A35D65">
        <w:rPr>
          <w:rFonts w:ascii="宋体" w:hAnsi="宋体" w:hint="eastAsia"/>
        </w:rPr>
        <w:t>后可逐渐减量，约氢化可的松15～20rag或相应量可的松。在有发热等并发症时适当</w:t>
      </w:r>
    </w:p>
    <w:p w:rsidR="00F23563" w:rsidRPr="00A35D65" w:rsidRDefault="00F23563" w:rsidP="00F23563">
      <w:pPr>
        <w:rPr>
          <w:rFonts w:ascii="宋体" w:hAnsi="宋体"/>
        </w:rPr>
      </w:pPr>
      <w:r w:rsidRPr="00A35D65">
        <w:rPr>
          <w:rFonts w:ascii="宋体" w:hAnsi="宋体" w:hint="eastAsia"/>
        </w:rPr>
        <w:t>加量。</w:t>
      </w:r>
    </w:p>
    <w:p w:rsidR="00F23563" w:rsidRPr="00A35D65" w:rsidRDefault="00F23563" w:rsidP="00F23563">
      <w:pPr>
        <w:rPr>
          <w:rFonts w:ascii="宋体" w:hAnsi="宋体"/>
        </w:rPr>
      </w:pPr>
      <w:r w:rsidRPr="00A35D65">
        <w:rPr>
          <w:rFonts w:ascii="宋体" w:hAnsi="宋体" w:hint="eastAsia"/>
        </w:rPr>
        <w:t xml:space="preserve">    2．食盐及盐皮质激素食盐的摄入量应充分，每日至少8～10g，如有大量出汗、腹</w:t>
      </w:r>
    </w:p>
    <w:p w:rsidR="00F23563" w:rsidRPr="00A35D65" w:rsidRDefault="00F23563" w:rsidP="00F23563">
      <w:pPr>
        <w:rPr>
          <w:rFonts w:ascii="宋体" w:hAnsi="宋体"/>
        </w:rPr>
      </w:pPr>
      <w:r w:rsidRPr="00A35D65">
        <w:rPr>
          <w:rFonts w:ascii="宋体" w:hAnsi="宋体" w:hint="eastAsia"/>
        </w:rPr>
        <w:t>泻时应酌情加食盐摄入量，大部分患者在服用氢化可的松和充分摄盐下即可获满意效果。</w:t>
      </w:r>
    </w:p>
    <w:p w:rsidR="00F23563" w:rsidRPr="00A35D65" w:rsidRDefault="00F23563" w:rsidP="00F23563">
      <w:pPr>
        <w:rPr>
          <w:rFonts w:ascii="宋体" w:hAnsi="宋体"/>
        </w:rPr>
      </w:pPr>
      <w:r w:rsidRPr="00A35D65">
        <w:rPr>
          <w:rFonts w:ascii="宋体" w:hAnsi="宋体" w:hint="eastAsia"/>
        </w:rPr>
        <w:t>有的患者仍感头晕、乏力、血压偏低，则需加用盐皮质激素，可每日口服9a一氟氢可的松</w:t>
      </w:r>
    </w:p>
    <w:p w:rsidR="00F23563" w:rsidRPr="00A35D65" w:rsidRDefault="00F23563" w:rsidP="00F23563">
      <w:pPr>
        <w:rPr>
          <w:rFonts w:ascii="宋体" w:hAnsi="宋体"/>
        </w:rPr>
      </w:pPr>
      <w:r w:rsidRPr="00A35D65">
        <w:rPr>
          <w:rFonts w:ascii="宋体" w:hAnsi="宋体" w:hint="eastAsia"/>
        </w:rPr>
        <w:t>(9旷flLaorohydrocortisone)，上午8时一次口服O．05～0．1mg。如有水肿、高血压、低血钾</w:t>
      </w:r>
    </w:p>
    <w:p w:rsidR="00F23563" w:rsidRPr="00A35D65" w:rsidRDefault="00F23563" w:rsidP="00F23563">
      <w:pPr>
        <w:rPr>
          <w:rFonts w:ascii="宋体" w:hAnsi="宋体"/>
        </w:rPr>
      </w:pPr>
      <w:r w:rsidRPr="00A35D65">
        <w:rPr>
          <w:rFonts w:ascii="宋体" w:hAnsi="宋体" w:hint="eastAsia"/>
        </w:rPr>
        <w:t>贝Ⅱ减量。</w:t>
      </w:r>
    </w:p>
    <w:p w:rsidR="00F23563" w:rsidRPr="00A35D65" w:rsidRDefault="00F23563" w:rsidP="00F23563">
      <w:pPr>
        <w:rPr>
          <w:rFonts w:ascii="宋体" w:hAnsi="宋体"/>
        </w:rPr>
      </w:pPr>
      <w:r w:rsidRPr="00A35D65">
        <w:rPr>
          <w:rFonts w:ascii="宋体" w:hAnsi="宋体" w:hint="eastAsia"/>
        </w:rPr>
        <w:t xml:space="preserve">  (二)病因治疗</w:t>
      </w:r>
    </w:p>
    <w:p w:rsidR="00F23563" w:rsidRPr="00A35D65" w:rsidRDefault="00F23563" w:rsidP="00F23563">
      <w:pPr>
        <w:rPr>
          <w:rFonts w:ascii="宋体" w:hAnsi="宋体"/>
        </w:rPr>
      </w:pPr>
      <w:r w:rsidRPr="00A35D65">
        <w:rPr>
          <w:rFonts w:ascii="宋体" w:hAnsi="宋体" w:hint="eastAsia"/>
        </w:rPr>
        <w:t xml:space="preserve">  如有活动性结核者，应积极给予抗结核治疗。补充替代剂量的肾上腺皮质激素并不影</w:t>
      </w:r>
    </w:p>
    <w:p w:rsidR="00F23563" w:rsidRPr="00A35D65" w:rsidRDefault="00F23563" w:rsidP="00F23563">
      <w:pPr>
        <w:rPr>
          <w:rFonts w:ascii="宋体" w:hAnsi="宋体"/>
        </w:rPr>
      </w:pPr>
      <w:r w:rsidRPr="00A35D65">
        <w:rPr>
          <w:rFonts w:ascii="宋体" w:hAnsi="宋体" w:hint="eastAsia"/>
        </w:rPr>
        <w:t>响对结核病的控制。如病因为自身免疫病者，则应检查是否有其他腺体功能减退，如存</w:t>
      </w:r>
    </w:p>
    <w:p w:rsidR="00F23563" w:rsidRPr="00A35D65" w:rsidRDefault="00F23563" w:rsidP="00F23563">
      <w:pPr>
        <w:rPr>
          <w:rFonts w:ascii="宋体" w:hAnsi="宋体"/>
        </w:rPr>
      </w:pPr>
      <w:r w:rsidRPr="00A35D65">
        <w:rPr>
          <w:rFonts w:ascii="宋体" w:hAnsi="宋体" w:hint="eastAsia"/>
        </w:rPr>
        <w:t>在，则需作相应治疗。</w:t>
      </w:r>
    </w:p>
    <w:p w:rsidR="00F23563" w:rsidRPr="00A35D65" w:rsidRDefault="00F23563" w:rsidP="00F23563">
      <w:pPr>
        <w:rPr>
          <w:rFonts w:ascii="宋体" w:hAnsi="宋体"/>
        </w:rPr>
      </w:pPr>
      <w:r w:rsidRPr="00A35D65">
        <w:rPr>
          <w:rFonts w:ascii="宋体" w:hAnsi="宋体" w:hint="eastAsia"/>
        </w:rPr>
        <w:t xml:space="preserve">    (三)肾上腺危象治疗</w:t>
      </w:r>
    </w:p>
    <w:p w:rsidR="00F23563" w:rsidRPr="00A35D65" w:rsidRDefault="00F23563" w:rsidP="00F23563">
      <w:pPr>
        <w:rPr>
          <w:rFonts w:ascii="宋体" w:hAnsi="宋体"/>
        </w:rPr>
      </w:pPr>
      <w:r w:rsidRPr="00A35D65">
        <w:rPr>
          <w:rFonts w:ascii="宋体" w:hAnsi="宋体" w:hint="eastAsia"/>
        </w:rPr>
        <w:t xml:space="preserve">    为内科急症，应积极抢救。①补充液体：典型的危象患者液体损失量约达细胞外液的</w:t>
      </w:r>
    </w:p>
    <w:p w:rsidR="00F23563" w:rsidRPr="00A35D65" w:rsidRDefault="00F23563" w:rsidP="00F23563">
      <w:pPr>
        <w:rPr>
          <w:rFonts w:ascii="宋体" w:hAnsi="宋体"/>
        </w:rPr>
      </w:pPr>
      <w:r w:rsidRPr="00A35D65">
        <w:rPr>
          <w:rFonts w:ascii="宋体" w:hAnsi="宋体" w:hint="eastAsia"/>
        </w:rPr>
        <w:t>1／5，故于初治的第1、2日内应迅速补充生理盐水每日2000～3000ml。对于以糖皮质激</w:t>
      </w:r>
    </w:p>
    <w:p w:rsidR="00F23563" w:rsidRPr="00A35D65" w:rsidRDefault="00F23563" w:rsidP="00F23563">
      <w:pPr>
        <w:rPr>
          <w:rFonts w:ascii="宋体" w:hAnsi="宋体"/>
        </w:rPr>
      </w:pPr>
      <w:r w:rsidRPr="00A35D65">
        <w:rPr>
          <w:rFonts w:ascii="宋体" w:hAnsi="宋体" w:hint="eastAsia"/>
        </w:rPr>
        <w:t>素缺乏为主、脱水不甚严重者补盐水量适当减少。补充葡萄糖液以避免低血糖。②糖皮质</w:t>
      </w:r>
    </w:p>
    <w:p w:rsidR="00F23563" w:rsidRPr="00A35D65" w:rsidRDefault="00F23563" w:rsidP="00F23563">
      <w:pPr>
        <w:rPr>
          <w:rFonts w:ascii="宋体" w:hAnsi="宋体"/>
        </w:rPr>
      </w:pPr>
      <w:r w:rsidRPr="00A35D65">
        <w:rPr>
          <w:rFonts w:ascii="宋体" w:hAnsi="宋体" w:hint="eastAsia"/>
        </w:rPr>
        <w:t>激素：立即静注氢化可的松或琥珀酸氢化可的松100mg，使血皮质醇浓度达到正常人在发</w:t>
      </w:r>
    </w:p>
    <w:p w:rsidR="00F23563" w:rsidRPr="00A35D65" w:rsidRDefault="00F23563" w:rsidP="00F23563">
      <w:pPr>
        <w:rPr>
          <w:rFonts w:ascii="宋体" w:hAnsi="宋体"/>
        </w:rPr>
      </w:pPr>
      <w:r w:rsidRPr="00A35D65">
        <w:rPr>
          <w:rFonts w:ascii="宋体" w:hAnsi="宋体" w:hint="eastAsia"/>
        </w:rPr>
        <w:t>生严重应激时的水平。以后每6小时加入补液中静滴100mg，第2、3天可减至每日</w:t>
      </w:r>
    </w:p>
    <w:p w:rsidR="00F23563" w:rsidRPr="00A35D65" w:rsidRDefault="00F23563" w:rsidP="00F23563">
      <w:pPr>
        <w:rPr>
          <w:rFonts w:ascii="宋体" w:hAnsi="宋体"/>
        </w:rPr>
      </w:pPr>
      <w:r w:rsidRPr="00A35D65">
        <w:rPr>
          <w:rFonts w:ascii="宋体" w:hAnsi="宋体" w:hint="eastAsia"/>
        </w:rPr>
        <w:t>300mg，分次静滴。如病情好转，继续减至每日200mg，继而100mg。呕吐停止，可进食</w:t>
      </w:r>
    </w:p>
    <w:p w:rsidR="00F23563" w:rsidRPr="00A35D65" w:rsidRDefault="00F23563" w:rsidP="00F23563">
      <w:pPr>
        <w:rPr>
          <w:rFonts w:ascii="宋体" w:hAnsi="宋体"/>
        </w:rPr>
      </w:pPr>
      <w:r w:rsidRPr="00A35D65">
        <w:rPr>
          <w:rFonts w:ascii="宋体" w:hAnsi="宋体" w:hint="eastAsia"/>
        </w:rPr>
        <w:t>者，可改为口服。③积极治疗感染及其他诱因。</w:t>
      </w:r>
    </w:p>
    <w:p w:rsidR="00F23563" w:rsidRPr="00A35D65" w:rsidRDefault="00F23563" w:rsidP="00F23563">
      <w:pPr>
        <w:rPr>
          <w:rFonts w:ascii="宋体" w:hAnsi="宋体"/>
        </w:rPr>
      </w:pPr>
      <w:r w:rsidRPr="00A35D65">
        <w:rPr>
          <w:rFonts w:ascii="宋体" w:hAnsi="宋体" w:hint="eastAsia"/>
        </w:rPr>
        <w:t xml:space="preserve">    (四)外科手术或其他应激时治疗</w:t>
      </w:r>
    </w:p>
    <w:p w:rsidR="00F23563" w:rsidRPr="00A35D65" w:rsidRDefault="00F23563" w:rsidP="00F23563">
      <w:pPr>
        <w:rPr>
          <w:rFonts w:ascii="宋体" w:hAnsi="宋体"/>
        </w:rPr>
      </w:pPr>
      <w:r w:rsidRPr="00A35D65">
        <w:rPr>
          <w:rFonts w:ascii="宋体" w:hAnsi="宋体" w:hint="eastAsia"/>
        </w:rPr>
        <w:t xml:space="preserve">    在发生严重应激时，应每天给予氢化可的松总量约300mg。大多数外科手术应激为时</w:t>
      </w:r>
    </w:p>
    <w:p w:rsidR="00F23563" w:rsidRPr="00A35D65" w:rsidRDefault="00F23563" w:rsidP="00F23563">
      <w:pPr>
        <w:rPr>
          <w:rFonts w:ascii="宋体" w:hAnsi="宋体"/>
        </w:rPr>
      </w:pPr>
      <w:r w:rsidRPr="00A35D65">
        <w:rPr>
          <w:rFonts w:ascii="宋体" w:hAnsi="宋体" w:hint="eastAsia"/>
        </w:rPr>
        <w:t>短暂，故可在数日内逐步减量，直到维持量。较轻的短暂应激，每日给予氢化可的松</w:t>
      </w:r>
    </w:p>
    <w:p w:rsidR="00F23563" w:rsidRPr="00A35D65" w:rsidRDefault="00F23563" w:rsidP="00F23563">
      <w:pPr>
        <w:rPr>
          <w:rFonts w:ascii="宋体" w:hAnsi="宋体"/>
        </w:rPr>
      </w:pPr>
      <w:r w:rsidRPr="00A35D65">
        <w:rPr>
          <w:rFonts w:ascii="宋体" w:hAnsi="宋体" w:hint="eastAsia"/>
        </w:rPr>
        <w:t>100mg即可，以后按情况递减。</w:t>
      </w:r>
    </w:p>
    <w:p w:rsidR="00F23563" w:rsidRPr="00A35D65" w:rsidRDefault="00F23563" w:rsidP="00F23563">
      <w:pPr>
        <w:rPr>
          <w:rFonts w:ascii="宋体" w:hAnsi="宋体"/>
        </w:rPr>
      </w:pPr>
      <w:r w:rsidRPr="00A35D65">
        <w:rPr>
          <w:rFonts w:ascii="宋体" w:hAnsi="宋体" w:hint="eastAsia"/>
        </w:rPr>
        <w:t>f陈家伶1</w:t>
      </w:r>
    </w:p>
    <w:p w:rsidR="00F23563" w:rsidRPr="00A35D65" w:rsidRDefault="00F23563" w:rsidP="00F23563">
      <w:pPr>
        <w:rPr>
          <w:rFonts w:ascii="宋体" w:hAnsi="宋体"/>
        </w:rPr>
      </w:pPr>
      <w:r w:rsidRPr="00A35D65">
        <w:rPr>
          <w:rFonts w:ascii="宋体" w:hAnsi="宋体" w:hint="eastAsia"/>
        </w:rPr>
        <w:t>第十六章  嗜铬细胞瘤</w:t>
      </w:r>
    </w:p>
    <w:p w:rsidR="00F23563" w:rsidRPr="00A35D65" w:rsidRDefault="00F23563" w:rsidP="00F23563">
      <w:pPr>
        <w:rPr>
          <w:rFonts w:ascii="宋体" w:hAnsi="宋体"/>
        </w:rPr>
      </w:pPr>
      <w:r w:rsidRPr="00A35D65">
        <w:rPr>
          <w:rFonts w:ascii="宋体" w:hAnsi="宋体" w:hint="eastAsia"/>
        </w:rPr>
        <w:lastRenderedPageBreak/>
        <w:t xml:space="preserve">    嗜铬细胞爝(：pheochr’omocytoma)起源于肾上腺髓质、交感神经节或其他部位的嗜</w:t>
      </w:r>
    </w:p>
    <w:p w:rsidR="00F23563" w:rsidRPr="00A35D65" w:rsidRDefault="00F23563" w:rsidP="00F23563">
      <w:pPr>
        <w:rPr>
          <w:rFonts w:ascii="宋体" w:hAnsi="宋体"/>
        </w:rPr>
      </w:pPr>
      <w:r w:rsidRPr="00A35D65">
        <w:rPr>
          <w:rFonts w:ascii="宋体" w:hAnsi="宋体" w:hint="eastAsia"/>
        </w:rPr>
        <w:t>铬组织，这种瘤持续或间断地释放大量儿茶酚胺，引起持续性或阵发性高血压和多个器官</w:t>
      </w:r>
    </w:p>
    <w:p w:rsidR="00F23563" w:rsidRPr="00A35D65" w:rsidRDefault="00F23563" w:rsidP="00F23563">
      <w:pPr>
        <w:rPr>
          <w:rFonts w:ascii="宋体" w:hAnsi="宋体"/>
        </w:rPr>
      </w:pPr>
      <w:r w:rsidRPr="00A35D65">
        <w:rPr>
          <w:rFonts w:ascii="宋体" w:hAnsi="宋体" w:hint="eastAsia"/>
        </w:rPr>
        <w:t>功能及代谢紊乱。约10％为恶性肿瘤。本病以20～50岁最多见，男女发病率无明显差异。</w:t>
      </w:r>
    </w:p>
    <w:p w:rsidR="00F23563" w:rsidRPr="00A35D65" w:rsidRDefault="00F23563" w:rsidP="00F23563">
      <w:pPr>
        <w:rPr>
          <w:rFonts w:ascii="宋体" w:hAnsi="宋体"/>
        </w:rPr>
      </w:pPr>
      <w:r w:rsidRPr="00A35D65">
        <w:rPr>
          <w:rFonts w:ascii="宋体" w:hAnsi="宋体" w:hint="eastAsia"/>
        </w:rPr>
        <w:t xml:space="preserve">    【肿瘤部位及生化特征】</w:t>
      </w:r>
    </w:p>
    <w:p w:rsidR="00F23563" w:rsidRPr="00A35D65" w:rsidRDefault="00F23563" w:rsidP="00F23563">
      <w:pPr>
        <w:rPr>
          <w:rFonts w:ascii="宋体" w:hAnsi="宋体"/>
        </w:rPr>
      </w:pPr>
      <w:r w:rsidRPr="00A35D65">
        <w:rPr>
          <w:rFonts w:ascii="宋体" w:hAnsi="宋体" w:hint="eastAsia"/>
        </w:rPr>
        <w:t xml:space="preserve">    嗜铬细胞瘤位于肾上腺者约占80％～90％，大多为一侧性，少数为双侧性或一侧肾上</w:t>
      </w:r>
    </w:p>
    <w:p w:rsidR="00F23563" w:rsidRPr="00A35D65" w:rsidRDefault="00F23563" w:rsidP="00F23563">
      <w:pPr>
        <w:rPr>
          <w:rFonts w:ascii="宋体" w:hAnsi="宋体"/>
        </w:rPr>
      </w:pPr>
      <w:r w:rsidRPr="00A35D65">
        <w:rPr>
          <w:rFonts w:ascii="宋体" w:hAnsi="宋体" w:hint="eastAsia"/>
        </w:rPr>
        <w:t>腺瘤与另一侧肾上腺外瘤并存，多发性者较多见于儿童和家族性患者。肾上腺外嗜铬细胞</w:t>
      </w:r>
    </w:p>
    <w:p w:rsidR="00F23563" w:rsidRPr="00A35D65" w:rsidRDefault="00F23563" w:rsidP="00F23563">
      <w:pPr>
        <w:rPr>
          <w:rFonts w:ascii="宋体" w:hAnsi="宋体"/>
        </w:rPr>
      </w:pPr>
      <w:r w:rsidRPr="00A35D65">
        <w:rPr>
          <w:rFonts w:ascii="宋体" w:hAnsi="宋体" w:hint="eastAsia"/>
        </w:rPr>
        <w:t>瘤称为副神经节瘤，主要位于腹部，多在腹主动脉旁(约占10％～15％)，其他少见部位</w:t>
      </w:r>
    </w:p>
    <w:p w:rsidR="00F23563" w:rsidRPr="00A35D65" w:rsidRDefault="00F23563" w:rsidP="00F23563">
      <w:pPr>
        <w:rPr>
          <w:rFonts w:ascii="宋体" w:hAnsi="宋体"/>
        </w:rPr>
      </w:pPr>
      <w:r w:rsidRPr="00A35D65">
        <w:rPr>
          <w:rFonts w:ascii="宋体" w:hAnsi="宋体" w:hint="eastAsia"/>
        </w:rPr>
        <w:t>为肾门、肾上极、肝门区、肝及下腔静脉之间、近胰头部位、髂窝或近髂窝血管处如卵巢</w:t>
      </w:r>
    </w:p>
    <w:p w:rsidR="00F23563" w:rsidRPr="00A35D65" w:rsidRDefault="00F23563" w:rsidP="00F23563">
      <w:pPr>
        <w:rPr>
          <w:rFonts w:ascii="宋体" w:hAnsi="宋体"/>
        </w:rPr>
      </w:pPr>
      <w:r w:rsidRPr="00A35D65">
        <w:rPr>
          <w:rFonts w:ascii="宋体" w:hAnsi="宋体" w:hint="eastAsia"/>
        </w:rPr>
        <w:t>内、膀胱内、直肠后等。腹外者甚少见，可位于胸内(主要在后纵隔或脊柱旁，也可在心</w:t>
      </w:r>
    </w:p>
    <w:p w:rsidR="00F23563" w:rsidRPr="00A35D65" w:rsidRDefault="00F23563" w:rsidP="00F23563">
      <w:pPr>
        <w:rPr>
          <w:rFonts w:ascii="宋体" w:hAnsi="宋体"/>
        </w:rPr>
      </w:pPr>
      <w:r w:rsidRPr="00A35D65">
        <w:rPr>
          <w:rFonts w:ascii="宋体" w:hAnsi="宋体" w:hint="eastAsia"/>
        </w:rPr>
        <w:t>脏内)、颈部、颅内。肾上腺外肿瘤可为多中心的，局部复发的比例较高。</w:t>
      </w:r>
    </w:p>
    <w:p w:rsidR="00F23563" w:rsidRPr="00A35D65" w:rsidRDefault="00F23563" w:rsidP="00F23563">
      <w:pPr>
        <w:rPr>
          <w:rFonts w:ascii="宋体" w:hAnsi="宋体"/>
        </w:rPr>
      </w:pPr>
      <w:r w:rsidRPr="00A35D65">
        <w:rPr>
          <w:rFonts w:ascii="宋体" w:hAnsi="宋体" w:hint="eastAsia"/>
        </w:rPr>
        <w:t xml:space="preserve">    肾上腺髓质的嗜铬细胞瘤可产生去甲肾上腺素和肾上腺素，以前者为主，极少数只分</w:t>
      </w:r>
    </w:p>
    <w:p w:rsidR="00F23563" w:rsidRPr="00A35D65" w:rsidRDefault="00F23563" w:rsidP="00F23563">
      <w:pPr>
        <w:rPr>
          <w:rFonts w:ascii="宋体" w:hAnsi="宋体"/>
        </w:rPr>
      </w:pPr>
      <w:r w:rsidRPr="00A35D65">
        <w:rPr>
          <w:rFonts w:ascii="宋体" w:hAnsi="宋体" w:hint="eastAsia"/>
        </w:rPr>
        <w:t>泌肾上腺素，家族性者可以肾上腺素为主，尤其在早期、肿瘤较小时；肾上腺外的嗜铬细</w:t>
      </w:r>
    </w:p>
    <w:p w:rsidR="00F23563" w:rsidRPr="00A35D65" w:rsidRDefault="00F23563" w:rsidP="00F23563">
      <w:pPr>
        <w:rPr>
          <w:rFonts w:ascii="宋体" w:hAnsi="宋体"/>
        </w:rPr>
      </w:pPr>
      <w:r w:rsidRPr="00A35D65">
        <w:rPr>
          <w:rFonts w:ascii="宋体" w:hAnsi="宋体" w:hint="eastAsia"/>
        </w:rPr>
        <w:t>胞瘤，除主动脉旁嗜铬体(五lcker’：kandl organ)所致者外，只产生去甲肾上腺素，不能合</w:t>
      </w:r>
    </w:p>
    <w:p w:rsidR="00F23563" w:rsidRPr="00A35D65" w:rsidRDefault="00F23563" w:rsidP="00F23563">
      <w:pPr>
        <w:rPr>
          <w:rFonts w:ascii="宋体" w:hAnsi="宋体"/>
        </w:rPr>
      </w:pPr>
      <w:r w:rsidRPr="00A35D65">
        <w:rPr>
          <w:rFonts w:ascii="宋体" w:hAnsi="宋体" w:hint="eastAsia"/>
        </w:rPr>
        <w:t>成肾上腺素，因为将去甲。肾上腺素转变为肾上腺素的苯乙醇胺N_甲基转移酶需要高浓度</w:t>
      </w:r>
    </w:p>
    <w:p w:rsidR="00F23563" w:rsidRPr="00A35D65" w:rsidRDefault="00F23563" w:rsidP="00F23563">
      <w:pPr>
        <w:rPr>
          <w:rFonts w:ascii="宋体" w:hAnsi="宋体"/>
        </w:rPr>
      </w:pPr>
      <w:r w:rsidRPr="00A35D65">
        <w:rPr>
          <w:rFonts w:ascii="宋体" w:hAnsi="宋体" w:hint="eastAsia"/>
        </w:rPr>
        <w:t>的皮质醇才能激活，只有肾上腺髓质及主动脉旁嗜铬体才具备此条件。</w:t>
      </w:r>
    </w:p>
    <w:p w:rsidR="00F23563" w:rsidRPr="00A35D65" w:rsidRDefault="00F23563" w:rsidP="00F23563">
      <w:pPr>
        <w:rPr>
          <w:rFonts w:ascii="宋体" w:hAnsi="宋体"/>
        </w:rPr>
      </w:pPr>
      <w:r w:rsidRPr="00A35D65">
        <w:rPr>
          <w:rFonts w:ascii="宋体" w:hAnsi="宋体" w:hint="eastAsia"/>
        </w:rPr>
        <w:t xml:space="preserve">    嗜铬细胞瘤可产生多种肽类激素，其中一部分可能引起嗜铬细胞瘤中一些不典型的症</w:t>
      </w:r>
    </w:p>
    <w:p w:rsidR="00F23563" w:rsidRPr="00A35D65" w:rsidRDefault="00F23563" w:rsidP="00F23563">
      <w:pPr>
        <w:rPr>
          <w:rFonts w:ascii="宋体" w:hAnsi="宋体"/>
        </w:rPr>
      </w:pPr>
      <w:r w:rsidRPr="00A35D65">
        <w:rPr>
          <w:rFonts w:ascii="宋体" w:hAnsi="宋体" w:hint="eastAsia"/>
        </w:rPr>
        <w:t>状，如面部潮红(舒血管肠肽，P物质)，便秘(鸦片肽，生长抑素)，腹泻(血管活性肠</w:t>
      </w:r>
    </w:p>
    <w:p w:rsidR="00F23563" w:rsidRPr="00A35D65" w:rsidRDefault="00F23563" w:rsidP="00F23563">
      <w:pPr>
        <w:rPr>
          <w:rFonts w:ascii="宋体" w:hAnsi="宋体"/>
        </w:rPr>
      </w:pPr>
      <w:r w:rsidRPr="00A35D65">
        <w:rPr>
          <w:rFonts w:ascii="宋体" w:hAnsi="宋体" w:hint="eastAsia"/>
        </w:rPr>
        <w:t>肽、血清素、胃动素)，面色苍白、血管收缩(神经肽Y)及低血压或休克(舒血管肠肽、</w:t>
      </w:r>
    </w:p>
    <w:p w:rsidR="00F23563" w:rsidRPr="00A35D65" w:rsidRDefault="00F23563" w:rsidP="00F23563">
      <w:pPr>
        <w:rPr>
          <w:rFonts w:ascii="宋体" w:hAnsi="宋体"/>
        </w:rPr>
      </w:pPr>
      <w:r w:rsidRPr="00A35D65">
        <w:rPr>
          <w:rFonts w:ascii="宋体" w:hAnsi="宋体" w:hint="eastAsia"/>
        </w:rPr>
        <w:t>肾上腺髓质素)等。此肿瘤还可释放嗜铬粒蛋白至血中，在血中测得此物高浓度，可协助</w:t>
      </w:r>
    </w:p>
    <w:p w:rsidR="00F23563" w:rsidRPr="00A35D65" w:rsidRDefault="00F23563" w:rsidP="00F23563">
      <w:pPr>
        <w:rPr>
          <w:rFonts w:ascii="宋体" w:hAnsi="宋体"/>
        </w:rPr>
      </w:pPr>
      <w:r w:rsidRPr="00A35D65">
        <w:rPr>
          <w:rFonts w:ascii="宋体" w:hAnsi="宋体" w:hint="eastAsia"/>
        </w:rPr>
        <w:t>诊断。</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以心血管症状为主，兼有其他系统的表现。</w:t>
      </w:r>
    </w:p>
    <w:p w:rsidR="00F23563" w:rsidRPr="00A35D65" w:rsidRDefault="00F23563" w:rsidP="00F23563">
      <w:pPr>
        <w:rPr>
          <w:rFonts w:ascii="宋体" w:hAnsi="宋体"/>
        </w:rPr>
      </w:pPr>
      <w:r w:rsidRPr="00A35D65">
        <w:rPr>
          <w:rFonts w:ascii="宋体" w:hAnsi="宋体" w:hint="eastAsia"/>
        </w:rPr>
        <w:t xml:space="preserve">    (一)心血管系统表现</w:t>
      </w:r>
    </w:p>
    <w:p w:rsidR="00F23563" w:rsidRPr="00A35D65" w:rsidRDefault="00F23563" w:rsidP="00F23563">
      <w:pPr>
        <w:rPr>
          <w:rFonts w:ascii="宋体" w:hAnsi="宋体"/>
        </w:rPr>
      </w:pPr>
      <w:r w:rsidRPr="00A35D65">
        <w:rPr>
          <w:rFonts w:ascii="宋体" w:hAnsi="宋体" w:hint="eastAsia"/>
        </w:rPr>
        <w:t xml:space="preserve">    1．高血压为最主要症状，有阵发性和持续性两型，持续性者亦可有阵发性加剧。</w:t>
      </w:r>
    </w:p>
    <w:p w:rsidR="00F23563" w:rsidRPr="00A35D65" w:rsidRDefault="00F23563" w:rsidP="00F23563">
      <w:pPr>
        <w:rPr>
          <w:rFonts w:ascii="宋体" w:hAnsi="宋体"/>
        </w:rPr>
      </w:pPr>
      <w:r w:rsidRPr="00A35D65">
        <w:rPr>
          <w:rFonts w:ascii="宋体" w:hAnsi="宋体" w:hint="eastAsia"/>
        </w:rPr>
        <w:t xml:space="preserve">    (1)阵发性高血压型：为特征性表现。发作时血压骤升，收缩压往往达200～</w:t>
      </w:r>
    </w:p>
    <w:p w:rsidR="00F23563" w:rsidRPr="00A35D65" w:rsidRDefault="00F23563" w:rsidP="00F23563">
      <w:pPr>
        <w:rPr>
          <w:rFonts w:ascii="宋体" w:hAnsi="宋体"/>
        </w:rPr>
      </w:pPr>
      <w:r w:rsidRPr="00A35D65">
        <w:rPr>
          <w:rFonts w:ascii="宋体" w:hAnsi="宋体" w:hint="eastAsia"/>
        </w:rPr>
        <w:t>300mmHg，舒张压亦明显升高，可达130～180mmHg(以释放去甲肾上腺素为主者更明</w:t>
      </w:r>
    </w:p>
    <w:p w:rsidR="00F23563" w:rsidRPr="00A35D65" w:rsidRDefault="00F23563" w:rsidP="00F23563">
      <w:pPr>
        <w:rPr>
          <w:rFonts w:ascii="宋体" w:hAnsi="宋体"/>
        </w:rPr>
      </w:pPr>
      <w:r w:rsidRPr="00A35D65">
        <w:rPr>
          <w:rFonts w:ascii="宋体" w:hAnsi="宋体" w:hint="eastAsia"/>
        </w:rPr>
        <w:t>显)，伴剧烈头痛，面色苍白，大汗淋漓，心动过速(以释放肾上腺素为主者更明显)，心</w:t>
      </w:r>
    </w:p>
    <w:p w:rsidR="00F23563" w:rsidRPr="00A35D65" w:rsidRDefault="00F23563" w:rsidP="00F23563">
      <w:pPr>
        <w:rPr>
          <w:rFonts w:ascii="宋体" w:hAnsi="宋体"/>
        </w:rPr>
      </w:pPr>
      <w:r w:rsidRPr="00A35D65">
        <w:rPr>
          <w:rFonts w:ascii="宋体" w:hAnsi="宋体" w:hint="eastAsia"/>
        </w:rPr>
        <w:t>前区及上腹部紧迫感，可有心前区疼痛、心律失常、焦虑、恐惧感、恶心、呕吐、视物模</w:t>
      </w:r>
    </w:p>
    <w:p w:rsidR="00F23563" w:rsidRPr="00A35D65" w:rsidRDefault="00F23563" w:rsidP="00F23563">
      <w:pPr>
        <w:rPr>
          <w:rFonts w:ascii="宋体" w:hAnsi="宋体"/>
        </w:rPr>
      </w:pPr>
      <w:r w:rsidRPr="00A35D65">
        <w:rPr>
          <w:rFonts w:ascii="宋体" w:hAnsi="宋体" w:hint="eastAsia"/>
        </w:rPr>
        <w:t>糊、复视。特别严重者可并发急性左心衰竭或脑血管意外。发作终止后，可出现面颊部及</w:t>
      </w:r>
    </w:p>
    <w:p w:rsidR="00F23563" w:rsidRPr="00A35D65" w:rsidRDefault="00F23563" w:rsidP="00F23563">
      <w:pPr>
        <w:rPr>
          <w:rFonts w:ascii="宋体" w:hAnsi="宋体"/>
        </w:rPr>
      </w:pPr>
      <w:r w:rsidRPr="00A35D65">
        <w:rPr>
          <w:rFonts w:ascii="宋体" w:hAnsi="宋体" w:hint="eastAsia"/>
        </w:rPr>
        <w:t>皮肤潮红、全身发热、流涎、瞳孑L缩小等迷走神经兴奋症状，并可有尿量增多。诱发因素</w:t>
      </w:r>
    </w:p>
    <w:p w:rsidR="00F23563" w:rsidRPr="00A35D65" w:rsidRDefault="00F23563" w:rsidP="00F23563">
      <w:pPr>
        <w:rPr>
          <w:rFonts w:ascii="宋体" w:hAnsi="宋体"/>
        </w:rPr>
      </w:pPr>
      <w:r w:rsidRPr="00A35D65">
        <w:rPr>
          <w:rFonts w:ascii="宋体" w:hAnsi="宋体" w:hint="eastAsia"/>
        </w:rPr>
        <w:t>可为情绪激动、体位改变、吸烟、创伤、小便、大便、灌肠、扪压肿瘤、麻醉诱导和药物</w:t>
      </w:r>
    </w:p>
    <w:p w:rsidR="00F23563" w:rsidRPr="00A35D65" w:rsidRDefault="00F23563" w:rsidP="00F23563">
      <w:pPr>
        <w:rPr>
          <w:rFonts w:ascii="宋体" w:hAnsi="宋体"/>
        </w:rPr>
      </w:pPr>
      <w:r w:rsidRPr="00A35D65">
        <w:rPr>
          <w:rFonts w:ascii="宋体" w:hAnsi="宋体" w:hint="eastAsia"/>
        </w:rPr>
        <w:t>(如组胺、胍乙啶、胰升糖素、甲氧氯普胺)等。发作时间一般数分钟，长者可达1～2小</w:t>
      </w:r>
    </w:p>
    <w:p w:rsidR="00F23563" w:rsidRPr="00A35D65" w:rsidRDefault="00F23563" w:rsidP="00F23563">
      <w:pPr>
        <w:rPr>
          <w:rFonts w:ascii="宋体" w:hAnsi="宋体"/>
        </w:rPr>
      </w:pPr>
      <w:r w:rsidRPr="00A35D65">
        <w:rPr>
          <w:rFonts w:ascii="宋体" w:hAnsi="宋体" w:hint="eastAsia"/>
        </w:rPr>
        <w:t>时或更久。发作频繁者一日数次，少者数月一次。随着病程演进，发作渐频，时间渐长，</w:t>
      </w:r>
    </w:p>
    <w:p w:rsidR="00F23563" w:rsidRPr="00A35D65" w:rsidRDefault="00F23563" w:rsidP="00F23563">
      <w:pPr>
        <w:rPr>
          <w:rFonts w:ascii="宋体" w:hAnsi="宋体"/>
        </w:rPr>
      </w:pPr>
      <w:r w:rsidRPr="00A35D65">
        <w:rPr>
          <w:rFonts w:ascii="宋体" w:hAnsi="宋体" w:hint="eastAsia"/>
        </w:rPr>
        <w:t>一部分患者可发展为持续性高血压伴阵发性加剧。</w:t>
      </w:r>
    </w:p>
    <w:p w:rsidR="00F23563" w:rsidRPr="00A35D65" w:rsidRDefault="00F23563" w:rsidP="00F23563">
      <w:pPr>
        <w:rPr>
          <w:rFonts w:ascii="宋体" w:hAnsi="宋体"/>
        </w:rPr>
      </w:pPr>
      <w:r w:rsidRPr="00A35D65">
        <w:rPr>
          <w:rFonts w:ascii="宋体" w:hAnsi="宋体" w:hint="eastAsia"/>
        </w:rPr>
        <w:t xml:space="preserve">    (2)持续性高血压型：对高血压患者有以下情况者，要考虑嗜铬细胞瘤的可能性：对</w:t>
      </w:r>
    </w:p>
    <w:p w:rsidR="00F23563" w:rsidRPr="00A35D65" w:rsidRDefault="00F23563" w:rsidP="00F23563">
      <w:pPr>
        <w:rPr>
          <w:rFonts w:ascii="宋体" w:hAnsi="宋体"/>
        </w:rPr>
      </w:pPr>
      <w:r w:rsidRPr="00A35D65">
        <w:rPr>
          <w:rFonts w:ascii="宋体" w:hAnsi="宋体" w:hint="eastAsia"/>
        </w:rPr>
        <w:t>常用降压药效果不佳，但对a受体阻断药、钙拮抗药有效；伴交感神经过度兴奋(多汗、</w:t>
      </w:r>
    </w:p>
    <w:p w:rsidR="00F23563" w:rsidRPr="00A35D65" w:rsidRDefault="00F23563" w:rsidP="00F23563">
      <w:pPr>
        <w:rPr>
          <w:rFonts w:ascii="宋体" w:hAnsi="宋体"/>
        </w:rPr>
      </w:pPr>
      <w:r w:rsidRPr="00A35D65">
        <w:rPr>
          <w:rFonts w:ascii="宋体" w:hAnsi="宋体" w:hint="eastAsia"/>
        </w:rPr>
        <w:t>心动过速)，高代谢(低热、体重降低)，头痛，焦虑，烦躁，伴直立性低血压或血压波动</w:t>
      </w:r>
    </w:p>
    <w:p w:rsidR="00F23563" w:rsidRPr="00A35D65" w:rsidRDefault="00F23563" w:rsidP="00F23563">
      <w:pPr>
        <w:rPr>
          <w:rFonts w:ascii="宋体" w:hAnsi="宋体"/>
        </w:rPr>
      </w:pPr>
      <w:r w:rsidRPr="00A35D65">
        <w:rPr>
          <w:rFonts w:ascii="宋体" w:hAnsi="宋体" w:hint="eastAsia"/>
        </w:rPr>
        <w:t>大。如上述情况见于儿童或青年人，则更要想到本病的可能性。发生直立性低血压的原</w:t>
      </w:r>
    </w:p>
    <w:p w:rsidR="00F23563" w:rsidRPr="00A35D65" w:rsidRDefault="00F23563" w:rsidP="00F23563">
      <w:pPr>
        <w:rPr>
          <w:rFonts w:ascii="宋体" w:hAnsi="宋体"/>
        </w:rPr>
      </w:pPr>
      <w:r w:rsidRPr="00A35D65">
        <w:rPr>
          <w:rFonts w:ascii="宋体" w:hAnsi="宋体" w:hint="eastAsia"/>
        </w:rPr>
        <w:t>眵嚣第七篇内分泌系统疾病</w:t>
      </w:r>
    </w:p>
    <w:p w:rsidR="00F23563" w:rsidRPr="00A35D65" w:rsidRDefault="00F23563" w:rsidP="00F23563">
      <w:pPr>
        <w:rPr>
          <w:rFonts w:ascii="宋体" w:hAnsi="宋体"/>
        </w:rPr>
      </w:pPr>
      <w:r w:rsidRPr="00A35D65">
        <w:rPr>
          <w:rFonts w:ascii="宋体" w:hAnsi="宋体"/>
        </w:rPr>
        <w:t>748</w:t>
      </w:r>
    </w:p>
    <w:p w:rsidR="00F23563" w:rsidRPr="00A35D65" w:rsidRDefault="00F23563" w:rsidP="00F23563">
      <w:pPr>
        <w:rPr>
          <w:rFonts w:ascii="宋体" w:hAnsi="宋体"/>
        </w:rPr>
      </w:pPr>
      <w:r w:rsidRPr="00A35D65">
        <w:rPr>
          <w:rFonts w:ascii="宋体" w:hAnsi="宋体" w:hint="eastAsia"/>
        </w:rPr>
        <w:t>因，可能为循环血容量不足，以及维持站立位血压的反射性血管张力下降。一部分患者</w:t>
      </w:r>
    </w:p>
    <w:p w:rsidR="00F23563" w:rsidRPr="00A35D65" w:rsidRDefault="00F23563" w:rsidP="00F23563">
      <w:pPr>
        <w:rPr>
          <w:rFonts w:ascii="宋体" w:hAnsi="宋体"/>
        </w:rPr>
      </w:pPr>
      <w:r w:rsidRPr="00A35D65">
        <w:rPr>
          <w:rFonts w:ascii="宋体" w:hAnsi="宋体" w:hint="eastAsia"/>
        </w:rPr>
        <w:t>(往往是儿童或少年)病情发展迅速，呈急进型(恶性)高血压过程，表现为：舒张压高</w:t>
      </w:r>
    </w:p>
    <w:p w:rsidR="00F23563" w:rsidRPr="00A35D65" w:rsidRDefault="00F23563" w:rsidP="00F23563">
      <w:pPr>
        <w:rPr>
          <w:rFonts w:ascii="宋体" w:hAnsi="宋体"/>
        </w:rPr>
      </w:pPr>
      <w:r w:rsidRPr="00A35D65">
        <w:rPr>
          <w:rFonts w:ascii="宋体" w:hAnsi="宋体" w:hint="eastAsia"/>
        </w:rPr>
        <w:t>于130ramHg，眼底损害严重，短期内可出现视神经萎缩，以至失明，可发生氮质血症、</w:t>
      </w:r>
    </w:p>
    <w:p w:rsidR="00F23563" w:rsidRPr="00A35D65" w:rsidRDefault="00F23563" w:rsidP="00F23563">
      <w:pPr>
        <w:rPr>
          <w:rFonts w:ascii="宋体" w:hAnsi="宋体"/>
        </w:rPr>
      </w:pPr>
      <w:r w:rsidRPr="00A35D65">
        <w:rPr>
          <w:rFonts w:ascii="宋体" w:hAnsi="宋体" w:hint="eastAsia"/>
        </w:rPr>
        <w:lastRenderedPageBreak/>
        <w:t>心力衰竭、高血压脑病。需迅速用抗肾上腺素药控制病情，并及时手术治疗。</w:t>
      </w:r>
    </w:p>
    <w:p w:rsidR="00F23563" w:rsidRPr="00A35D65" w:rsidRDefault="00F23563" w:rsidP="00F23563">
      <w:pPr>
        <w:rPr>
          <w:rFonts w:ascii="宋体" w:hAnsi="宋体"/>
        </w:rPr>
      </w:pPr>
      <w:r w:rsidRPr="00A35D65">
        <w:rPr>
          <w:rFonts w:ascii="宋体" w:hAnsi="宋体" w:hint="eastAsia"/>
        </w:rPr>
        <w:t xml:space="preserve">    2．低血压、休克本病可发生低血压，甚至休克；或出现高血压和低血压相交替的</w:t>
      </w:r>
    </w:p>
    <w:p w:rsidR="00F23563" w:rsidRPr="00A35D65" w:rsidRDefault="00F23563" w:rsidP="00F23563">
      <w:pPr>
        <w:rPr>
          <w:rFonts w:ascii="宋体" w:hAnsi="宋体"/>
        </w:rPr>
      </w:pPr>
      <w:r w:rsidRPr="00A35D65">
        <w:rPr>
          <w:rFonts w:ascii="宋体" w:hAnsi="宋体" w:hint="eastAsia"/>
        </w:rPr>
        <w:t>表现。这种患者还可发生急性腹痛、心前区痛、高热等，而被误诊为急腹症、急性心肌梗</w:t>
      </w:r>
    </w:p>
    <w:p w:rsidR="00F23563" w:rsidRPr="00A35D65" w:rsidRDefault="00F23563" w:rsidP="00F23563">
      <w:pPr>
        <w:rPr>
          <w:rFonts w:ascii="宋体" w:hAnsi="宋体"/>
        </w:rPr>
      </w:pPr>
      <w:r w:rsidRPr="00A35D65">
        <w:rPr>
          <w:rFonts w:ascii="宋体" w:hAnsi="宋体" w:hint="eastAsia"/>
        </w:rPr>
        <w:t>死或感染性休克。低血压和休克的发生可有下述原因：①肿瘤骤然发生出血、坏死，以致</w:t>
      </w:r>
    </w:p>
    <w:p w:rsidR="00F23563" w:rsidRPr="00A35D65" w:rsidRDefault="00F23563" w:rsidP="00F23563">
      <w:pPr>
        <w:rPr>
          <w:rFonts w:ascii="宋体" w:hAnsi="宋体"/>
        </w:rPr>
      </w:pPr>
      <w:r w:rsidRPr="00A35D65">
        <w:rPr>
          <w:rFonts w:ascii="宋体" w:hAnsi="宋体" w:hint="eastAsia"/>
        </w:rPr>
        <w:t>停止释放儿茶酚胺；②大量儿茶酚胺引起严重心律失常或心力衰竭，致心排血量锐减；</w:t>
      </w:r>
    </w:p>
    <w:p w:rsidR="00F23563" w:rsidRPr="00A35D65" w:rsidRDefault="00F23563" w:rsidP="00F23563">
      <w:pPr>
        <w:rPr>
          <w:rFonts w:ascii="宋体" w:hAnsi="宋体"/>
        </w:rPr>
      </w:pPr>
      <w:r w:rsidRPr="00A35D65">
        <w:rPr>
          <w:rFonts w:ascii="宋体" w:hAnsi="宋体" w:hint="eastAsia"/>
        </w:rPr>
        <w:t>③由于肿瘤主要分泌肾上腺素，兴奋肾上腺素能j3受体，促使周围血管扩张；④大量儿茶</w:t>
      </w:r>
    </w:p>
    <w:p w:rsidR="00F23563" w:rsidRPr="00A35D65" w:rsidRDefault="00F23563" w:rsidP="00F23563">
      <w:pPr>
        <w:rPr>
          <w:rFonts w:ascii="宋体" w:hAnsi="宋体"/>
        </w:rPr>
      </w:pPr>
      <w:r w:rsidRPr="00A35D65">
        <w:rPr>
          <w:rFonts w:ascii="宋体" w:hAnsi="宋体" w:hint="eastAsia"/>
        </w:rPr>
        <w:t>酚胺使血管强烈收缩、组织缺氧、微血管通透性增加，血浆外逸，血容量减少；⑤肿瘤分</w:t>
      </w:r>
    </w:p>
    <w:p w:rsidR="00F23563" w:rsidRPr="00A35D65" w:rsidRDefault="00F23563" w:rsidP="00F23563">
      <w:pPr>
        <w:rPr>
          <w:rFonts w:ascii="宋体" w:hAnsi="宋体"/>
        </w:rPr>
      </w:pPr>
      <w:r w:rsidRPr="00A35D65">
        <w:rPr>
          <w:rFonts w:ascii="宋体" w:hAnsi="宋体" w:hint="eastAsia"/>
        </w:rPr>
        <w:t>泌多种扩血管物质，如舒血管肠肽、肾上腺髓质素等。</w:t>
      </w:r>
    </w:p>
    <w:p w:rsidR="00F23563" w:rsidRPr="00A35D65" w:rsidRDefault="00F23563" w:rsidP="00F23563">
      <w:pPr>
        <w:rPr>
          <w:rFonts w:ascii="宋体" w:hAnsi="宋体"/>
        </w:rPr>
      </w:pPr>
      <w:r w:rsidRPr="00A35D65">
        <w:rPr>
          <w:rFonts w:ascii="宋体" w:hAnsi="宋体" w:hint="eastAsia"/>
        </w:rPr>
        <w:t xml:space="preserve">    3．心脏表现大量儿茶酚胺可引起儿茶酚胺性心肌病，伴心律失常，如期前收缩、</w:t>
      </w:r>
    </w:p>
    <w:p w:rsidR="00F23563" w:rsidRPr="00A35D65" w:rsidRDefault="00F23563" w:rsidP="00F23563">
      <w:pPr>
        <w:rPr>
          <w:rFonts w:ascii="宋体" w:hAnsi="宋体"/>
        </w:rPr>
      </w:pPr>
      <w:r w:rsidRPr="00A35D65">
        <w:rPr>
          <w:rFonts w:ascii="宋体" w:hAnsi="宋体" w:hint="eastAsia"/>
        </w:rPr>
        <w:t>阵发性心动过速，甚至心室颤动。部分患者可发生心肌退行性变、坏死、炎性改变。患者</w:t>
      </w:r>
    </w:p>
    <w:p w:rsidR="00F23563" w:rsidRPr="00A35D65" w:rsidRDefault="00F23563" w:rsidP="00F23563">
      <w:pPr>
        <w:rPr>
          <w:rFonts w:ascii="宋体" w:hAnsi="宋体"/>
        </w:rPr>
      </w:pPr>
      <w:r w:rsidRPr="00A35D65">
        <w:rPr>
          <w:rFonts w:ascii="宋体" w:hAnsi="宋体" w:hint="eastAsia"/>
        </w:rPr>
        <w:t>可因心肌损害发生心力衰竭，或因持久性血压过高而发生心肌肥厚、心脏扩大、心力衰</w:t>
      </w:r>
    </w:p>
    <w:p w:rsidR="00F23563" w:rsidRPr="00A35D65" w:rsidRDefault="00F23563" w:rsidP="00F23563">
      <w:pPr>
        <w:rPr>
          <w:rFonts w:ascii="宋体" w:hAnsi="宋体"/>
        </w:rPr>
      </w:pPr>
      <w:r w:rsidRPr="00A35D65">
        <w:rPr>
          <w:rFonts w:ascii="宋体" w:hAnsi="宋体" w:hint="eastAsia"/>
        </w:rPr>
        <w:t>竭、非心源性肺水肿。心电图可出现穿壁性心肌梗死图形，此种表现又可消失。</w:t>
      </w:r>
    </w:p>
    <w:p w:rsidR="00F23563" w:rsidRPr="00A35D65" w:rsidRDefault="00F23563" w:rsidP="00F23563">
      <w:pPr>
        <w:rPr>
          <w:rFonts w:ascii="宋体" w:hAnsi="宋体"/>
        </w:rPr>
      </w:pPr>
      <w:r w:rsidRPr="00A35D65">
        <w:rPr>
          <w:rFonts w:ascii="宋体" w:hAnsi="宋体" w:hint="eastAsia"/>
        </w:rPr>
        <w:t xml:space="preserve">  (二)代谢紊乱</w:t>
      </w:r>
    </w:p>
    <w:p w:rsidR="00F23563" w:rsidRPr="00A35D65" w:rsidRDefault="00F23563" w:rsidP="00F23563">
      <w:pPr>
        <w:rPr>
          <w:rFonts w:ascii="宋体" w:hAnsi="宋体"/>
        </w:rPr>
      </w:pPr>
      <w:r w:rsidRPr="00A35D65">
        <w:rPr>
          <w:rFonts w:ascii="宋体" w:hAnsi="宋体" w:hint="eastAsia"/>
        </w:rPr>
        <w:t xml:space="preserve">  1．基础代谢增高  肾上腺素可作用于中枢神经及交感神经系统控制下的代谢过程，</w:t>
      </w:r>
    </w:p>
    <w:p w:rsidR="00F23563" w:rsidRPr="00A35D65" w:rsidRDefault="00F23563" w:rsidP="00F23563">
      <w:pPr>
        <w:rPr>
          <w:rFonts w:ascii="宋体" w:hAnsi="宋体"/>
        </w:rPr>
      </w:pPr>
      <w:r w:rsidRPr="00A35D65">
        <w:rPr>
          <w:rFonts w:ascii="宋体" w:hAnsi="宋体" w:hint="eastAsia"/>
        </w:rPr>
        <w:t>使患者耗氧量增加。代谢亢进可引起发热、消瘦。</w:t>
      </w:r>
    </w:p>
    <w:p w:rsidR="00F23563" w:rsidRPr="00A35D65" w:rsidRDefault="00F23563" w:rsidP="00F23563">
      <w:pPr>
        <w:rPr>
          <w:rFonts w:ascii="宋体" w:hAnsi="宋体"/>
        </w:rPr>
      </w:pPr>
      <w:r w:rsidRPr="00A35D65">
        <w:rPr>
          <w:rFonts w:ascii="宋体" w:hAnsi="宋体" w:hint="eastAsia"/>
        </w:rPr>
        <w:t xml:space="preserve">    2．糖代谢紊乱肝糖原分解加速及胰岛素分泌受抑制而肝糖异生加强，可引起血糖</w:t>
      </w:r>
    </w:p>
    <w:p w:rsidR="00F23563" w:rsidRPr="00A35D65" w:rsidRDefault="00F23563" w:rsidP="00F23563">
      <w:pPr>
        <w:rPr>
          <w:rFonts w:ascii="宋体" w:hAnsi="宋体"/>
        </w:rPr>
      </w:pPr>
      <w:r w:rsidRPr="00A35D65">
        <w:rPr>
          <w:rFonts w:ascii="宋体" w:hAnsi="宋体" w:hint="eastAsia"/>
        </w:rPr>
        <w:t>过高，糖耐量减低。</w:t>
      </w:r>
    </w:p>
    <w:p w:rsidR="00F23563" w:rsidRPr="00A35D65" w:rsidRDefault="00F23563" w:rsidP="00F23563">
      <w:pPr>
        <w:rPr>
          <w:rFonts w:ascii="宋体" w:hAnsi="宋体"/>
        </w:rPr>
      </w:pPr>
      <w:r w:rsidRPr="00A35D65">
        <w:rPr>
          <w:rFonts w:ascii="宋体" w:hAnsi="宋体" w:hint="eastAsia"/>
        </w:rPr>
        <w:t xml:space="preserve">    3．脂代谢紊乱脂肪分解加速、血游离脂肪酸增高。</w:t>
      </w:r>
    </w:p>
    <w:p w:rsidR="00F23563" w:rsidRPr="00A35D65" w:rsidRDefault="00F23563" w:rsidP="00F23563">
      <w:pPr>
        <w:rPr>
          <w:rFonts w:ascii="宋体" w:hAnsi="宋体"/>
        </w:rPr>
      </w:pPr>
      <w:r w:rsidRPr="00A35D65">
        <w:rPr>
          <w:rFonts w:ascii="宋体" w:hAnsi="宋体" w:hint="eastAsia"/>
        </w:rPr>
        <w:t xml:space="preserve">    4．电解质代谢紊乱少数患者可出现低钾血症，可能与儿茶酚胺促使K’进入细胞内</w:t>
      </w:r>
    </w:p>
    <w:p w:rsidR="00F23563" w:rsidRPr="00A35D65" w:rsidRDefault="00F23563" w:rsidP="00F23563">
      <w:pPr>
        <w:rPr>
          <w:rFonts w:ascii="宋体" w:hAnsi="宋体"/>
        </w:rPr>
      </w:pPr>
      <w:r w:rsidRPr="00A35D65">
        <w:rPr>
          <w:rFonts w:ascii="宋体" w:hAnsi="宋体" w:hint="eastAsia"/>
        </w:rPr>
        <w:t>及促进肾素、醛固酮分泌有关。也可出现高钙血症，可能为肿瘤分泌甲状旁腺激素相关</w:t>
      </w:r>
    </w:p>
    <w:p w:rsidR="00F23563" w:rsidRPr="00A35D65" w:rsidRDefault="00F23563" w:rsidP="00F23563">
      <w:pPr>
        <w:rPr>
          <w:rFonts w:ascii="宋体" w:hAnsi="宋体"/>
        </w:rPr>
      </w:pPr>
      <w:r w:rsidRPr="00A35D65">
        <w:rPr>
          <w:rFonts w:ascii="宋体" w:hAnsi="宋体" w:hint="eastAsia"/>
        </w:rPr>
        <w:t>蛋白。</w:t>
      </w:r>
    </w:p>
    <w:p w:rsidR="00F23563" w:rsidRPr="00A35D65" w:rsidRDefault="00F23563" w:rsidP="00F23563">
      <w:pPr>
        <w:rPr>
          <w:rFonts w:ascii="宋体" w:hAnsi="宋体"/>
        </w:rPr>
      </w:pPr>
      <w:r w:rsidRPr="00A35D65">
        <w:rPr>
          <w:rFonts w:ascii="宋体" w:hAnsi="宋体" w:hint="eastAsia"/>
        </w:rPr>
        <w:t xml:space="preserve">    (三)其他临床表现</w:t>
      </w:r>
    </w:p>
    <w:p w:rsidR="00F23563" w:rsidRPr="00A35D65" w:rsidRDefault="00F23563" w:rsidP="00F23563">
      <w:pPr>
        <w:rPr>
          <w:rFonts w:ascii="宋体" w:hAnsi="宋体"/>
        </w:rPr>
      </w:pPr>
      <w:r w:rsidRPr="00A35D65">
        <w:rPr>
          <w:rFonts w:ascii="宋体" w:hAnsi="宋体" w:hint="eastAsia"/>
        </w:rPr>
        <w:t xml:space="preserve">    1．消化系统肠蠕动及张力减弱，可引起便秘，甚至肠扩张。儿茶酚胺可使胃肠壁</w:t>
      </w:r>
    </w:p>
    <w:p w:rsidR="00F23563" w:rsidRPr="00A35D65" w:rsidRDefault="00F23563" w:rsidP="00F23563">
      <w:pPr>
        <w:rPr>
          <w:rFonts w:ascii="宋体" w:hAnsi="宋体"/>
        </w:rPr>
      </w:pPr>
      <w:r w:rsidRPr="00A35D65">
        <w:rPr>
          <w:rFonts w:ascii="宋体" w:hAnsi="宋体" w:hint="eastAsia"/>
        </w:rPr>
        <w:t>内血管发生增殖性及闭塞性动脉内膜炎，可造成肠坏死、出血、穿孔。胆石症发生率较</w:t>
      </w:r>
    </w:p>
    <w:p w:rsidR="00F23563" w:rsidRPr="00A35D65" w:rsidRDefault="00F23563" w:rsidP="00F23563">
      <w:pPr>
        <w:rPr>
          <w:rFonts w:ascii="宋体" w:hAnsi="宋体"/>
        </w:rPr>
      </w:pPr>
      <w:r w:rsidRPr="00A35D65">
        <w:rPr>
          <w:rFonts w:ascii="宋体" w:hAnsi="宋体" w:hint="eastAsia"/>
        </w:rPr>
        <w:t>高，与儿茶酚胺使胆囊收缩减弱、()ddi括约肌张力增强，引起胆汁潴留有关。</w:t>
      </w:r>
    </w:p>
    <w:p w:rsidR="00F23563" w:rsidRPr="00A35D65" w:rsidRDefault="00F23563" w:rsidP="00F23563">
      <w:pPr>
        <w:rPr>
          <w:rFonts w:ascii="宋体" w:hAnsi="宋体"/>
        </w:rPr>
      </w:pPr>
      <w:r w:rsidRPr="00A35D65">
        <w:rPr>
          <w:rFonts w:ascii="宋体" w:hAnsi="宋体" w:hint="eastAsia"/>
        </w:rPr>
        <w:t xml:space="preserve">    2．腹部肿块少数患者在左或右侧中上腹部可触及肿块，个别肿块可很大，扪及时</w:t>
      </w:r>
    </w:p>
    <w:p w:rsidR="00F23563" w:rsidRPr="00A35D65" w:rsidRDefault="00F23563" w:rsidP="00F23563">
      <w:pPr>
        <w:rPr>
          <w:rFonts w:ascii="宋体" w:hAnsi="宋体"/>
        </w:rPr>
      </w:pPr>
      <w:r w:rsidRPr="00A35D65">
        <w:rPr>
          <w:rFonts w:ascii="宋体" w:hAnsi="宋体" w:hint="eastAsia"/>
        </w:rPr>
        <w:t>应注意有可能诱发高血压。恶性嗜铬细胞瘤可转移到肝，引起肝大。</w:t>
      </w:r>
    </w:p>
    <w:p w:rsidR="00F23563" w:rsidRPr="00A35D65" w:rsidRDefault="00F23563" w:rsidP="00F23563">
      <w:pPr>
        <w:rPr>
          <w:rFonts w:ascii="宋体" w:hAnsi="宋体"/>
        </w:rPr>
      </w:pPr>
      <w:r w:rsidRPr="00A35D65">
        <w:rPr>
          <w:rFonts w:ascii="宋体" w:hAnsi="宋体" w:hint="eastAsia"/>
        </w:rPr>
        <w:t xml:space="preserve">    3．泌尿系统病程长、病情重者可发生’肾功能减退。膀胱内嗜铬细胞瘤患者排尿时</w:t>
      </w:r>
    </w:p>
    <w:p w:rsidR="00F23563" w:rsidRPr="00A35D65" w:rsidRDefault="00F23563" w:rsidP="00F23563">
      <w:pPr>
        <w:rPr>
          <w:rFonts w:ascii="宋体" w:hAnsi="宋体"/>
        </w:rPr>
      </w:pPr>
      <w:r w:rsidRPr="00A35D65">
        <w:rPr>
          <w:rFonts w:ascii="宋体" w:hAnsi="宋体" w:hint="eastAsia"/>
        </w:rPr>
        <w:t>常引起高血压发作，可出现膀胱扩张，无痛性肉眼血尿，膀胱镜检查可作出诊断。</w:t>
      </w:r>
    </w:p>
    <w:p w:rsidR="00F23563" w:rsidRPr="00A35D65" w:rsidRDefault="00F23563" w:rsidP="00F23563">
      <w:pPr>
        <w:rPr>
          <w:rFonts w:ascii="宋体" w:hAnsi="宋体"/>
        </w:rPr>
      </w:pPr>
      <w:r w:rsidRPr="00A35D65">
        <w:rPr>
          <w:rFonts w:ascii="宋体" w:hAnsi="宋体" w:hint="eastAsia"/>
        </w:rPr>
        <w:t xml:space="preserve">    4．血液系统在大量肾上腺素作用下，血容量减少，血细胞重新分布，周围血中自</w:t>
      </w:r>
    </w:p>
    <w:p w:rsidR="00F23563" w:rsidRPr="00A35D65" w:rsidRDefault="00F23563" w:rsidP="00F23563">
      <w:pPr>
        <w:rPr>
          <w:rFonts w:ascii="宋体" w:hAnsi="宋体"/>
        </w:rPr>
      </w:pPr>
      <w:r w:rsidRPr="00A35D65">
        <w:rPr>
          <w:rFonts w:ascii="宋体" w:hAnsi="宋体" w:hint="eastAsia"/>
        </w:rPr>
        <w:t>细胞增多，有时红细胞也可增多。</w:t>
      </w:r>
    </w:p>
    <w:p w:rsidR="00F23563" w:rsidRPr="00A35D65" w:rsidRDefault="00F23563" w:rsidP="00F23563">
      <w:pPr>
        <w:rPr>
          <w:rFonts w:ascii="宋体" w:hAnsi="宋体"/>
        </w:rPr>
      </w:pPr>
      <w:r w:rsidRPr="00A35D65">
        <w:rPr>
          <w:rFonts w:ascii="宋体" w:hAnsi="宋体" w:hint="eastAsia"/>
        </w:rPr>
        <w:t xml:space="preserve">    5．伴发其他疾病嗜铬细胞瘤可伴发于一些因基因种系突变而致的遗传性疾病，如2</w:t>
      </w:r>
    </w:p>
    <w:p w:rsidR="00F23563" w:rsidRPr="00A35D65" w:rsidRDefault="00F23563" w:rsidP="00F23563">
      <w:pPr>
        <w:rPr>
          <w:rFonts w:ascii="宋体" w:hAnsi="宋体"/>
        </w:rPr>
      </w:pPr>
      <w:r w:rsidRPr="00A35D65">
        <w:rPr>
          <w:rFonts w:ascii="宋体" w:hAnsi="宋体" w:hint="eastAsia"/>
        </w:rPr>
        <w:t>型多发性内分泌腺瘤病(原癌基因RET突变)、1型多发性神经纤维瘤(抑癌基因N卜1</w:t>
      </w:r>
    </w:p>
    <w:p w:rsidR="00F23563" w:rsidRPr="00A35D65" w:rsidRDefault="00F23563" w:rsidP="00F23563">
      <w:pPr>
        <w:rPr>
          <w:rFonts w:ascii="宋体" w:hAnsi="宋体"/>
        </w:rPr>
      </w:pPr>
      <w:r w:rsidRPr="00A35D65">
        <w:rPr>
          <w:rFonts w:ascii="宋体" w:hAnsi="宋体" w:hint="eastAsia"/>
        </w:rPr>
        <w:t>突变)、斑痣性错构瘤病(抑瘤基因VHL突变)。遗传性嗜铬细胞瘤常为多发性，手术治</w:t>
      </w:r>
    </w:p>
    <w:p w:rsidR="00F23563" w:rsidRPr="00A35D65" w:rsidRDefault="00F23563" w:rsidP="00F23563">
      <w:pPr>
        <w:rPr>
          <w:rFonts w:ascii="宋体" w:hAnsi="宋体"/>
        </w:rPr>
      </w:pPr>
      <w:r w:rsidRPr="00A35D65">
        <w:rPr>
          <w:rFonts w:ascii="宋体" w:hAnsi="宋体" w:hint="eastAsia"/>
        </w:rPr>
        <w:t>疗后易复发。</w:t>
      </w:r>
    </w:p>
    <w:p w:rsidR="00F23563" w:rsidRPr="00A35D65" w:rsidRDefault="00F23563" w:rsidP="00F23563">
      <w:pPr>
        <w:rPr>
          <w:rFonts w:ascii="宋体" w:hAnsi="宋体"/>
        </w:rPr>
      </w:pPr>
      <w:r w:rsidRPr="00A35D65">
        <w:rPr>
          <w:rFonts w:ascii="宋体" w:hAnsi="宋体" w:hint="eastAsia"/>
        </w:rPr>
        <w:t xml:space="preserve">  【诊断与鉴别诊断】</w:t>
      </w:r>
    </w:p>
    <w:p w:rsidR="00F23563" w:rsidRPr="00A35D65" w:rsidRDefault="00F23563" w:rsidP="00F23563">
      <w:pPr>
        <w:rPr>
          <w:rFonts w:ascii="宋体" w:hAnsi="宋体"/>
        </w:rPr>
      </w:pPr>
      <w:r w:rsidRPr="00A35D65">
        <w:rPr>
          <w:rFonts w:ascii="宋体" w:hAnsi="宋体" w:hint="eastAsia"/>
        </w:rPr>
        <w:t xml:space="preserve">  本病的早期诊断甚为重要，肿瘤多为良性，为一可治愈的继发性高血压病，切除肿瘤</w:t>
      </w:r>
    </w:p>
    <w:p w:rsidR="00F23563" w:rsidRPr="00A35D65" w:rsidRDefault="00F23563" w:rsidP="00F23563">
      <w:pPr>
        <w:rPr>
          <w:rFonts w:ascii="宋体" w:hAnsi="宋体"/>
        </w:rPr>
      </w:pPr>
      <w:r w:rsidRPr="00A35D65">
        <w:rPr>
          <w:rFonts w:ascii="宋体" w:hAnsi="宋体" w:hint="eastAsia"/>
        </w:rPr>
        <w:t>后大多数患者可恢复正常，而未被诊断者有巨大的潜在危险，可在药物、麻醉、分娩、手</w:t>
      </w:r>
    </w:p>
    <w:p w:rsidR="00F23563" w:rsidRPr="00A35D65" w:rsidRDefault="00F23563" w:rsidP="00F23563">
      <w:pPr>
        <w:rPr>
          <w:rFonts w:ascii="宋体" w:hAnsi="宋体"/>
        </w:rPr>
      </w:pPr>
      <w:r w:rsidRPr="00A35D65">
        <w:rPr>
          <w:rFonts w:ascii="宋体" w:hAnsi="宋体" w:hint="eastAsia"/>
        </w:rPr>
        <w:t>术等情况下诱发高血压危象或休克。对临床提示本病者，应做以下检查。</w:t>
      </w:r>
    </w:p>
    <w:p w:rsidR="00F23563" w:rsidRPr="00A35D65" w:rsidRDefault="00F23563" w:rsidP="00F23563">
      <w:pPr>
        <w:rPr>
          <w:rFonts w:ascii="宋体" w:hAnsi="宋体"/>
        </w:rPr>
      </w:pPr>
      <w:r w:rsidRPr="00A35D65">
        <w:rPr>
          <w:rFonts w:ascii="宋体" w:hAnsi="宋体" w:hint="eastAsia"/>
        </w:rPr>
        <w:t>第十六章嗜铬细胞瘤警，眵</w:t>
      </w:r>
    </w:p>
    <w:p w:rsidR="00F23563" w:rsidRPr="00A35D65" w:rsidRDefault="00F23563" w:rsidP="00F23563">
      <w:pPr>
        <w:rPr>
          <w:rFonts w:ascii="宋体" w:hAnsi="宋体"/>
        </w:rPr>
      </w:pPr>
      <w:r w:rsidRPr="00A35D65">
        <w:rPr>
          <w:rFonts w:ascii="宋体" w:hAnsi="宋体" w:hint="eastAsia"/>
        </w:rPr>
        <w:t xml:space="preserve">    ／’、</w:t>
      </w:r>
    </w:p>
    <w:p w:rsidR="00F23563" w:rsidRPr="00A35D65" w:rsidRDefault="00F23563" w:rsidP="00F23563">
      <w:pPr>
        <w:rPr>
          <w:rFonts w:ascii="宋体" w:hAnsi="宋体"/>
        </w:rPr>
      </w:pPr>
      <w:r w:rsidRPr="00A35D65">
        <w:rPr>
          <w:rFonts w:ascii="宋体" w:hAnsi="宋体" w:hint="eastAsia"/>
        </w:rPr>
        <w:t xml:space="preserve">    (一)血、尿儿茶酚胺及其代谢物测定</w:t>
      </w:r>
    </w:p>
    <w:p w:rsidR="00F23563" w:rsidRPr="00A35D65" w:rsidRDefault="00F23563" w:rsidP="00F23563">
      <w:pPr>
        <w:rPr>
          <w:rFonts w:ascii="宋体" w:hAnsi="宋体"/>
        </w:rPr>
      </w:pPr>
      <w:r w:rsidRPr="00A35D65">
        <w:rPr>
          <w:rFonts w:ascii="宋体" w:hAnsi="宋体" w:hint="eastAsia"/>
        </w:rPr>
        <w:t xml:space="preserve">    持续性高血压型患者尿儿茶酚胺及其代谢物香草基杏仁酸(vanillyl mandelic：acid，</w:t>
      </w:r>
    </w:p>
    <w:p w:rsidR="00F23563" w:rsidRPr="00A35D65" w:rsidRDefault="00F23563" w:rsidP="00F23563">
      <w:pPr>
        <w:rPr>
          <w:rFonts w:ascii="宋体" w:hAnsi="宋体"/>
        </w:rPr>
      </w:pPr>
      <w:r w:rsidRPr="00A35D65">
        <w:rPr>
          <w:rFonts w:ascii="宋体" w:hAnsi="宋体" w:hint="eastAsia"/>
        </w:rPr>
        <w:t>VMA)及甲氧基肾上腺素(metanephrine，MN)和甲氧基去甲肾上腺素(normetaneph—</w:t>
      </w:r>
    </w:p>
    <w:p w:rsidR="00F23563" w:rsidRPr="00A35D65" w:rsidRDefault="00F23563" w:rsidP="00F23563">
      <w:pPr>
        <w:rPr>
          <w:rFonts w:ascii="宋体" w:hAnsi="宋体"/>
        </w:rPr>
      </w:pPr>
      <w:r w:rsidRPr="00A35D65">
        <w:rPr>
          <w:rFonts w:ascii="宋体" w:hAnsi="宋体" w:hint="eastAsia"/>
        </w:rPr>
        <w:lastRenderedPageBreak/>
        <w:t>rine，NMN)皆升高，常在正常高限的两倍以上，其中：MN、NMN的敏感性和特异性最</w:t>
      </w:r>
    </w:p>
    <w:p w:rsidR="00F23563" w:rsidRPr="00A35D65" w:rsidRDefault="00F23563" w:rsidP="00F23563">
      <w:pPr>
        <w:rPr>
          <w:rFonts w:ascii="宋体" w:hAnsi="宋体"/>
        </w:rPr>
      </w:pPr>
      <w:r w:rsidRPr="00A35D65">
        <w:rPr>
          <w:rFonts w:ascii="宋体" w:hAnsi="宋体" w:hint="eastAsia"/>
        </w:rPr>
        <w:t>高。阵发性者平时儿茶酚胺可不明显升高，而在发作后才高于正常，故需测定发作后血或</w:t>
      </w:r>
    </w:p>
    <w:p w:rsidR="00F23563" w:rsidRPr="00A35D65" w:rsidRDefault="00F23563" w:rsidP="00F23563">
      <w:pPr>
        <w:rPr>
          <w:rFonts w:ascii="宋体" w:hAnsi="宋体"/>
        </w:rPr>
      </w:pPr>
      <w:r w:rsidRPr="00A35D65">
        <w:rPr>
          <w:rFonts w:ascii="宋体" w:hAnsi="宋体" w:hint="eastAsia"/>
        </w:rPr>
        <w:t>尿儿茶酚胺，后者可以每毫克肌酐量或以时间单位计排泄量。摄入咖啡、可乐类饮料及左</w:t>
      </w:r>
    </w:p>
    <w:p w:rsidR="00F23563" w:rsidRPr="00A35D65" w:rsidRDefault="00F23563" w:rsidP="00F23563">
      <w:pPr>
        <w:rPr>
          <w:rFonts w:ascii="宋体" w:hAnsi="宋体"/>
        </w:rPr>
      </w:pPr>
      <w:r w:rsidRPr="00A35D65">
        <w:rPr>
          <w:rFonts w:ascii="宋体" w:hAnsi="宋体" w:hint="eastAsia"/>
        </w:rPr>
        <w:t>旋多巴、拉贝洛尔(柳胺苄心定)、普萘洛尔(心得安)、四环素等药物可导致假阳性结</w:t>
      </w:r>
    </w:p>
    <w:p w:rsidR="00F23563" w:rsidRPr="00A35D65" w:rsidRDefault="00F23563" w:rsidP="00F23563">
      <w:pPr>
        <w:rPr>
          <w:rFonts w:ascii="宋体" w:hAnsi="宋体"/>
        </w:rPr>
      </w:pPr>
      <w:r w:rsidRPr="00A35D65">
        <w:rPr>
          <w:rFonts w:ascii="宋体" w:hAnsi="宋体" w:hint="eastAsia"/>
        </w:rPr>
        <w:t>果；休克、低血糖、高颅内压可使内源性儿茶酚胺增高。</w:t>
      </w:r>
    </w:p>
    <w:p w:rsidR="00F23563" w:rsidRPr="00A35D65" w:rsidRDefault="00F23563" w:rsidP="00F23563">
      <w:pPr>
        <w:rPr>
          <w:rFonts w:ascii="宋体" w:hAnsi="宋体"/>
        </w:rPr>
      </w:pPr>
      <w:r w:rsidRPr="00A35D65">
        <w:rPr>
          <w:rFonts w:ascii="宋体" w:hAnsi="宋体" w:hint="eastAsia"/>
        </w:rPr>
        <w:t xml:space="preserve">    正常参考值：尿TMN(MN+TMN)为1．5～4．6~mol／d(O．3～0．9mg／d)；血浆</w:t>
      </w:r>
    </w:p>
    <w:p w:rsidR="00F23563" w:rsidRPr="00A35D65" w:rsidRDefault="00F23563" w:rsidP="00F23563">
      <w:pPr>
        <w:rPr>
          <w:rFonts w:ascii="宋体" w:hAnsi="宋体"/>
        </w:rPr>
      </w:pPr>
      <w:r w:rsidRPr="00A35D65">
        <w:rPr>
          <w:rFonts w:ascii="宋体" w:hAnsi="宋体" w:hint="eastAsia"/>
        </w:rPr>
        <w:t>NMN为90～570pmol／L(18～102pg／m1)；血浆MN为60～310pmol／L(12～61pg／m1)；</w:t>
      </w:r>
    </w:p>
    <w:p w:rsidR="00F23563" w:rsidRPr="00A35D65" w:rsidRDefault="00F23563" w:rsidP="00F23563">
      <w:pPr>
        <w:rPr>
          <w:rFonts w:ascii="宋体" w:hAnsi="宋体"/>
        </w:rPr>
      </w:pPr>
      <w:r w:rsidRPr="00A35D65">
        <w:rPr>
          <w:rFonts w:ascii="宋体" w:hAnsi="宋体" w:hint="eastAsia"/>
        </w:rPr>
        <w:t>尿VMA为5～44~．mol／d(1～8mg／d)；去甲肾上腺素：血浆为380～2365pmol／L(65～</w:t>
      </w:r>
    </w:p>
    <w:p w:rsidR="00F23563" w:rsidRPr="00A35D65" w:rsidRDefault="00F23563" w:rsidP="00F23563">
      <w:pPr>
        <w:rPr>
          <w:rFonts w:ascii="宋体" w:hAnsi="宋体"/>
        </w:rPr>
      </w:pPr>
      <w:r w:rsidRPr="00A35D65">
        <w:rPr>
          <w:rFonts w:ascii="宋体" w:hAnsi="宋体" w:hint="eastAsia"/>
        </w:rPr>
        <w:t>400ng／’L)，尿为59～470nmol／d(10～80gg／d)；。肾上腺素：血浆为O～380pmol／L(0～</w:t>
      </w:r>
    </w:p>
    <w:p w:rsidR="00F23563" w:rsidRPr="00A35D65" w:rsidRDefault="00F23563" w:rsidP="00F23563">
      <w:pPr>
        <w:rPr>
          <w:rFonts w:ascii="宋体" w:hAnsi="宋体"/>
        </w:rPr>
      </w:pPr>
      <w:r w:rsidRPr="00A35D65">
        <w:rPr>
          <w:rFonts w:ascii="宋体" w:hAnsi="宋体" w:hint="eastAsia"/>
        </w:rPr>
        <w:t>70ng／I。)，尿为0～109nmol／d(O～20p．g／d)；尿儿茶酚胺为13～42肚g／d。</w:t>
      </w:r>
    </w:p>
    <w:p w:rsidR="00F23563" w:rsidRPr="00A35D65" w:rsidRDefault="00F23563" w:rsidP="00F23563">
      <w:pPr>
        <w:rPr>
          <w:rFonts w:ascii="宋体" w:hAnsi="宋体"/>
        </w:rPr>
      </w:pPr>
      <w:r w:rsidRPr="00A35D65">
        <w:rPr>
          <w:rFonts w:ascii="宋体" w:hAnsi="宋体" w:hint="eastAsia"/>
        </w:rPr>
        <w:t xml:space="preserve">  (二)药理试验</w:t>
      </w:r>
    </w:p>
    <w:p w:rsidR="00F23563" w:rsidRPr="00A35D65" w:rsidRDefault="00F23563" w:rsidP="00F23563">
      <w:pPr>
        <w:rPr>
          <w:rFonts w:ascii="宋体" w:hAnsi="宋体"/>
        </w:rPr>
      </w:pPr>
      <w:r w:rsidRPr="00A35D65">
        <w:rPr>
          <w:rFonts w:ascii="宋体" w:hAnsi="宋体" w:hint="eastAsia"/>
        </w:rPr>
        <w:t xml:space="preserve">  对于持续性高血压患者，尿儿茶酚胺及代谢物明显增高，不必作药理试验。对于阵发</w:t>
      </w:r>
    </w:p>
    <w:p w:rsidR="00F23563" w:rsidRPr="00A35D65" w:rsidRDefault="00F23563" w:rsidP="00F23563">
      <w:pPr>
        <w:rPr>
          <w:rFonts w:ascii="宋体" w:hAnsi="宋体"/>
        </w:rPr>
      </w:pPr>
      <w:r w:rsidRPr="00A35D65">
        <w:rPr>
          <w:rFonts w:ascii="宋体" w:hAnsi="宋体" w:hint="eastAsia"/>
        </w:rPr>
        <w:t>性者，如果一直等不到发作，可考虑作胰升糖素激发试验。给患者静注胰升糖素1mg，注</w:t>
      </w:r>
    </w:p>
    <w:p w:rsidR="00F23563" w:rsidRPr="00A35D65" w:rsidRDefault="00F23563" w:rsidP="00F23563">
      <w:pPr>
        <w:rPr>
          <w:rFonts w:ascii="宋体" w:hAnsi="宋体"/>
        </w:rPr>
      </w:pPr>
      <w:r w:rsidRPr="00A35D65">
        <w:rPr>
          <w:rFonts w:ascii="宋体" w:hAnsi="宋体" w:hint="eastAsia"/>
        </w:rPr>
        <w:t>后1～3分钟内，如为本病患者，血浆儿茶酚胺增加3倍以上，或升至2000pg／ml，血压</w:t>
      </w:r>
    </w:p>
    <w:p w:rsidR="00F23563" w:rsidRPr="00A35D65" w:rsidRDefault="00F23563" w:rsidP="00F23563">
      <w:pPr>
        <w:rPr>
          <w:rFonts w:ascii="宋体" w:hAnsi="宋体"/>
        </w:rPr>
      </w:pPr>
      <w:r w:rsidRPr="00A35D65">
        <w:rPr>
          <w:rFonts w:ascii="宋体" w:hAnsi="宋体" w:hint="eastAsia"/>
        </w:rPr>
        <w:t>上升。</w:t>
      </w:r>
    </w:p>
    <w:p w:rsidR="00F23563" w:rsidRPr="00A35D65" w:rsidRDefault="00F23563" w:rsidP="00F23563">
      <w:pPr>
        <w:rPr>
          <w:rFonts w:ascii="宋体" w:hAnsi="宋体"/>
        </w:rPr>
      </w:pPr>
      <w:r w:rsidRPr="00A35D65">
        <w:rPr>
          <w:rFonts w:ascii="宋体" w:hAnsi="宋体" w:hint="eastAsia"/>
        </w:rPr>
        <w:t xml:space="preserve">  (三)影像学检查</w:t>
      </w:r>
    </w:p>
    <w:p w:rsidR="00F23563" w:rsidRPr="00A35D65" w:rsidRDefault="00F23563" w:rsidP="00F23563">
      <w:pPr>
        <w:rPr>
          <w:rFonts w:ascii="宋体" w:hAnsi="宋体"/>
        </w:rPr>
      </w:pPr>
      <w:r w:rsidRPr="00A35D65">
        <w:rPr>
          <w:rFonts w:ascii="宋体" w:hAnsi="宋体" w:hint="eastAsia"/>
        </w:rPr>
        <w:t xml:space="preserve">  应在用a受体阻断药控制高血压后进行。可用以下方法：①B型超声作肾上腺及肾上</w:t>
      </w:r>
    </w:p>
    <w:p w:rsidR="00F23563" w:rsidRPr="00A35D65" w:rsidRDefault="00F23563" w:rsidP="00F23563">
      <w:pPr>
        <w:rPr>
          <w:rFonts w:ascii="宋体" w:hAnsi="宋体"/>
        </w:rPr>
      </w:pPr>
      <w:r w:rsidRPr="00A35D65">
        <w:rPr>
          <w:rFonts w:ascii="宋体" w:hAnsi="宋体" w:hint="eastAsia"/>
        </w:rPr>
        <w:t>腺外(如心脏等处)肿瘤定位检查：对直径lcm以上的肾上腺肿瘤，阳性率较高。②CT</w:t>
      </w:r>
    </w:p>
    <w:p w:rsidR="00F23563" w:rsidRPr="00A35D65" w:rsidRDefault="00F23563" w:rsidP="00F23563">
      <w:pPr>
        <w:rPr>
          <w:rFonts w:ascii="宋体" w:hAnsi="宋体"/>
        </w:rPr>
      </w:pPr>
      <w:r w:rsidRPr="00A35D65">
        <w:rPr>
          <w:rFonts w:ascii="宋体" w:hAnsi="宋体" w:hint="eastAsia"/>
        </w:rPr>
        <w:t>扫描：90％以上的肿瘤可准确定位，由于瘤体出血、坏死，cT显示常呈不均质性。如未</w:t>
      </w:r>
    </w:p>
    <w:p w:rsidR="00F23563" w:rsidRPr="00A35D65" w:rsidRDefault="00F23563" w:rsidP="00F23563">
      <w:pPr>
        <w:rPr>
          <w:rFonts w:ascii="宋体" w:hAnsi="宋体"/>
        </w:rPr>
      </w:pPr>
      <w:r w:rsidRPr="00A35D65">
        <w:rPr>
          <w:rFonts w:ascii="宋体" w:hAnsi="宋体" w:hint="eastAsia"/>
        </w:rPr>
        <w:t>事先用a受体阻断药控制高血压，静注造影剂有可能引起高血压发作。③MRI：其优点为</w:t>
      </w:r>
    </w:p>
    <w:p w:rsidR="00F23563" w:rsidRPr="00A35D65" w:rsidRDefault="00F23563" w:rsidP="00F23563">
      <w:pPr>
        <w:rPr>
          <w:rFonts w:ascii="宋体" w:hAnsi="宋体"/>
        </w:rPr>
      </w:pPr>
      <w:r w:rsidRPr="00A35D65">
        <w:rPr>
          <w:rFonts w:ascii="宋体" w:hAnsi="宋体" w:hint="eastAsia"/>
        </w:rPr>
        <w:t>不需注射造影剂，患者不暴露于放射线，可显示肿瘤与周围组织的关系及某些组织学特</w:t>
      </w:r>
    </w:p>
    <w:p w:rsidR="00F23563" w:rsidRPr="00A35D65" w:rsidRDefault="00F23563" w:rsidP="00F23563">
      <w:pPr>
        <w:rPr>
          <w:rFonts w:ascii="宋体" w:hAnsi="宋体"/>
        </w:rPr>
      </w:pPr>
      <w:r w:rsidRPr="00A35D65">
        <w:rPr>
          <w:rFonts w:ascii="宋体" w:hAnsi="宋体" w:hint="eastAsia"/>
        </w:rPr>
        <w:t>征，有助于鉴别嗜铬细胞瘤和肾上腺皮质肿瘤，可用于孕妇。④放射性核素标记的问碘苄</w:t>
      </w:r>
    </w:p>
    <w:p w:rsidR="00F23563" w:rsidRPr="00A35D65" w:rsidRDefault="00F23563" w:rsidP="00F23563">
      <w:pPr>
        <w:rPr>
          <w:rFonts w:ascii="宋体" w:hAnsi="宋体"/>
        </w:rPr>
      </w:pPr>
      <w:r w:rsidRPr="00A35D65">
        <w:rPr>
          <w:rFonts w:ascii="宋体" w:hAnsi="宋体" w:hint="eastAsia"/>
        </w:rPr>
        <w:t>胍(MIBG)可被肾上腺素能囊泡浓集，故用此物作闪烁扫描可显示儿茶酚胺的肿瘤，特</w:t>
      </w:r>
    </w:p>
    <w:p w:rsidR="00F23563" w:rsidRPr="00A35D65" w:rsidRDefault="00F23563" w:rsidP="00F23563">
      <w:pPr>
        <w:rPr>
          <w:rFonts w:ascii="宋体" w:hAnsi="宋体"/>
        </w:rPr>
      </w:pPr>
      <w:r w:rsidRPr="00A35D65">
        <w:rPr>
          <w:rFonts w:ascii="宋体" w:hAnsi="宋体" w:hint="eastAsia"/>
        </w:rPr>
        <w:t>别适用于转移性、复发性或肾上腺外肿瘤，并可显示其他的神经内分泌瘤。⑤嗜铬细胞瘤</w:t>
      </w:r>
    </w:p>
    <w:p w:rsidR="00F23563" w:rsidRPr="00A35D65" w:rsidRDefault="00F23563" w:rsidP="00F23563">
      <w:pPr>
        <w:rPr>
          <w:rFonts w:ascii="宋体" w:hAnsi="宋体"/>
        </w:rPr>
      </w:pPr>
      <w:r w:rsidRPr="00A35D65">
        <w:rPr>
          <w:rFonts w:ascii="宋体" w:hAnsi="宋体" w:hint="eastAsia"/>
        </w:rPr>
        <w:t>及另一些神经内分泌瘤细胞可有生长抑素受体表达，利用放射性核素标记的生长抑素类似</w:t>
      </w:r>
    </w:p>
    <w:p w:rsidR="00F23563" w:rsidRPr="00A35D65" w:rsidRDefault="00F23563" w:rsidP="00F23563">
      <w:pPr>
        <w:rPr>
          <w:rFonts w:ascii="宋体" w:hAnsi="宋体"/>
        </w:rPr>
      </w:pPr>
      <w:r w:rsidRPr="00A35D65">
        <w:rPr>
          <w:rFonts w:ascii="宋体" w:hAnsi="宋体" w:hint="eastAsia"/>
        </w:rPr>
        <w:t>物奥曲肽作闪烁显像，有助于定位诊断。⑥如上述方法皆未能确定肿瘤位置，可作静脉导</w:t>
      </w:r>
    </w:p>
    <w:p w:rsidR="00F23563" w:rsidRPr="00A35D65" w:rsidRDefault="00F23563" w:rsidP="00F23563">
      <w:pPr>
        <w:rPr>
          <w:rFonts w:ascii="宋体" w:hAnsi="宋体"/>
        </w:rPr>
      </w:pPr>
      <w:r w:rsidRPr="00A35D65">
        <w:rPr>
          <w:rFonts w:ascii="宋体" w:hAnsi="宋体" w:hint="eastAsia"/>
        </w:rPr>
        <w:t>管术，在不同部位采血测儿茶酚胺的浓度，根据其浓度差别，可大致确定肿瘤的部位。</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 xml:space="preserve">    嗜铬细胞瘤手术切除前采用a受体阻断药使血压下降，减轻心脏的负担，并使原来缩</w:t>
      </w:r>
    </w:p>
    <w:p w:rsidR="00F23563" w:rsidRPr="00A35D65" w:rsidRDefault="00F23563" w:rsidP="00F23563">
      <w:pPr>
        <w:rPr>
          <w:rFonts w:ascii="宋体" w:hAnsi="宋体"/>
        </w:rPr>
      </w:pPr>
      <w:r w:rsidRPr="00A35D65">
        <w:rPr>
          <w:rFonts w:ascii="宋体" w:hAnsi="宋体" w:hint="eastAsia"/>
        </w:rPr>
        <w:t>减的血管容量扩大。常用的a受体阻断药为作用较长(半衰期36小时)的酚苄明(phe—</w:t>
      </w:r>
    </w:p>
    <w:p w:rsidR="00F23563" w:rsidRPr="00A35D65" w:rsidRDefault="00F23563" w:rsidP="00F23563">
      <w:pPr>
        <w:rPr>
          <w:rFonts w:ascii="宋体" w:hAnsi="宋体"/>
        </w:rPr>
      </w:pPr>
      <w:r w:rsidRPr="00A35D65">
        <w:rPr>
          <w:rFonts w:ascii="宋体" w:hAnsi="宋体" w:hint="eastAsia"/>
        </w:rPr>
        <w:t>noxybenzamine，氧苯苄胺)，开始时每日口服2次，每次10mg，按需逐渐加量至血压得</w:t>
      </w:r>
    </w:p>
    <w:p w:rsidR="00F23563" w:rsidRPr="00A35D65" w:rsidRDefault="00F23563" w:rsidP="00F23563">
      <w:pPr>
        <w:rPr>
          <w:rFonts w:ascii="宋体" w:hAnsi="宋体"/>
        </w:rPr>
      </w:pPr>
      <w:r w:rsidRPr="00A35D65">
        <w:rPr>
          <w:rFonts w:ascii="宋体" w:hAnsi="宋体" w:hint="eastAsia"/>
        </w:rPr>
        <w:t>到控制。一般每日30～40rag，有时需用到60rag或更多。不良反应为直立性低血压，鼻</w:t>
      </w:r>
    </w:p>
    <w:p w:rsidR="00F23563" w:rsidRPr="00A35D65" w:rsidRDefault="00F23563" w:rsidP="00F23563">
      <w:pPr>
        <w:rPr>
          <w:rFonts w:ascii="宋体" w:hAnsi="宋体"/>
        </w:rPr>
      </w:pPr>
      <w:r w:rsidRPr="00A35D65">
        <w:rPr>
          <w:rFonts w:ascii="宋体" w:hAnsi="宋体" w:hint="eastAsia"/>
        </w:rPr>
        <w:t>黏膜充血。有时由于a受体被阻滞后j3受体活性增强而出现心动过速和心律失常。</w:t>
      </w:r>
    </w:p>
    <w:p w:rsidR="00F23563" w:rsidRPr="00A35D65" w:rsidRDefault="00F23563" w:rsidP="00F23563">
      <w:pPr>
        <w:rPr>
          <w:rFonts w:ascii="宋体" w:hAnsi="宋体"/>
        </w:rPr>
      </w:pPr>
      <w:r w:rsidRPr="00A35D65">
        <w:rPr>
          <w:rFonts w:ascii="宋体" w:hAnsi="宋体" w:hint="eastAsia"/>
        </w:rPr>
        <w:t xml:space="preserve">    选择性的a·受体阻断药哌唑嗪、多沙唑嗪也可获满意效果，并可避免全部a受体阻</w:t>
      </w:r>
    </w:p>
    <w:p w:rsidR="00F23563" w:rsidRPr="00A35D65" w:rsidRDefault="00F23563" w:rsidP="00F23563">
      <w:pPr>
        <w:rPr>
          <w:rFonts w:ascii="宋体" w:hAnsi="宋体"/>
        </w:rPr>
      </w:pPr>
      <w:r w:rsidRPr="00A35D65">
        <w:rPr>
          <w:rFonts w:ascii="宋体" w:hAnsi="宋体" w:hint="eastAsia"/>
        </w:rPr>
        <w:t>滞的不良后果，如明显的低血压和心动过速。半衰期较短，可较灵活调节用量。起始用小</w:t>
      </w:r>
    </w:p>
    <w:p w:rsidR="00F23563" w:rsidRPr="00A35D65" w:rsidRDefault="00F23563" w:rsidP="00F23563">
      <w:pPr>
        <w:rPr>
          <w:rFonts w:ascii="宋体" w:hAnsi="宋体"/>
        </w:rPr>
      </w:pPr>
      <w:r w:rsidRPr="00A35D65">
        <w:rPr>
          <w:rFonts w:ascii="宋体" w:hAnsi="宋体" w:hint="eastAsia"/>
        </w:rPr>
        <w:t>剂量以避免严重的体位性低血压。哌唑嗪起始口服0．5mg或1mg，了解患者对此药的敏</w:t>
      </w:r>
    </w:p>
    <w:p w:rsidR="00F23563" w:rsidRPr="00A35D65" w:rsidRDefault="00F23563" w:rsidP="00F23563">
      <w:pPr>
        <w:rPr>
          <w:rFonts w:ascii="宋体" w:hAnsi="宋体"/>
        </w:rPr>
      </w:pPr>
      <w:r w:rsidRPr="00A35D65">
        <w:rPr>
          <w:rFonts w:ascii="宋体" w:hAnsi="宋体" w:hint="eastAsia"/>
        </w:rPr>
        <w:t>感性，以后按需增加，剂量介于每次2～4mg，日服2～3次。多沙唑嗪每日用量约2～</w:t>
      </w:r>
    </w:p>
    <w:p w:rsidR="00F23563" w:rsidRPr="00A35D65" w:rsidRDefault="00F23563" w:rsidP="00F23563">
      <w:pPr>
        <w:rPr>
          <w:rFonts w:ascii="宋体" w:hAnsi="宋体"/>
        </w:rPr>
      </w:pPr>
      <w:r w:rsidRPr="00A35D65">
        <w:rPr>
          <w:rFonts w:ascii="宋体" w:hAnsi="宋体" w:hint="eastAsia"/>
        </w:rPr>
        <w:t>8mg，控释剂每片4mg，每日1次，l～2片，必要时可加量。</w:t>
      </w:r>
    </w:p>
    <w:p w:rsidR="00F23563" w:rsidRPr="00A35D65" w:rsidRDefault="00F23563" w:rsidP="00F23563">
      <w:pPr>
        <w:rPr>
          <w:rFonts w:ascii="宋体" w:hAnsi="宋体"/>
        </w:rPr>
      </w:pPr>
      <w:r w:rsidRPr="00A35D65">
        <w:rPr>
          <w:rFonts w:ascii="宋体" w:hAnsi="宋体" w:hint="eastAsia"/>
        </w:rPr>
        <w:t xml:space="preserve">    当患者骤发高血压危象时，应积极抢救：立即静脉缓慢推注酚妥拉明(phentolamine，</w:t>
      </w:r>
    </w:p>
    <w:p w:rsidR="00F23563" w:rsidRPr="00A35D65" w:rsidRDefault="00F23563" w:rsidP="00F23563">
      <w:pPr>
        <w:rPr>
          <w:rFonts w:ascii="宋体" w:hAnsi="宋体"/>
        </w:rPr>
      </w:pPr>
      <w:r w:rsidRPr="00A35D65">
        <w:rPr>
          <w:rFonts w:ascii="宋体" w:hAnsi="宋体" w:hint="eastAsia"/>
        </w:rPr>
        <w:t>《!雪妻底第七篇内分泌系统疾病  iijojjiijj j j    jj</w:t>
      </w:r>
    </w:p>
    <w:p w:rsidR="00F23563" w:rsidRPr="00A35D65" w:rsidRDefault="00F23563" w:rsidP="00F23563">
      <w:pPr>
        <w:rPr>
          <w:rFonts w:ascii="宋体" w:hAnsi="宋体"/>
        </w:rPr>
      </w:pPr>
      <w:r w:rsidRPr="00A35D65">
        <w:rPr>
          <w:rFonts w:ascii="宋体" w:hAnsi="宋体" w:hint="eastAsia"/>
        </w:rPr>
        <w:t xml:space="preserve"> regitine)1～5mg。同时密切观察血压，当血压下降至160／100ramHg左右即停止推注，</w:t>
      </w:r>
    </w:p>
    <w:p w:rsidR="00F23563" w:rsidRPr="00A35D65" w:rsidRDefault="00F23563" w:rsidP="00F23563">
      <w:pPr>
        <w:rPr>
          <w:rFonts w:ascii="宋体" w:hAnsi="宋体"/>
        </w:rPr>
      </w:pPr>
      <w:r w:rsidRPr="00A35D65">
        <w:rPr>
          <w:rFonts w:ascii="宋体" w:hAnsi="宋体" w:hint="eastAsia"/>
        </w:rPr>
        <w:t>继之以10～15mg溶于5％葡萄糖生理盐水500ml中缓慢静脉滴注。也可舌下含服钙拮抗</w:t>
      </w:r>
    </w:p>
    <w:p w:rsidR="00F23563" w:rsidRPr="00A35D65" w:rsidRDefault="00F23563" w:rsidP="00F23563">
      <w:pPr>
        <w:rPr>
          <w:rFonts w:ascii="宋体" w:hAnsi="宋体"/>
        </w:rPr>
      </w:pPr>
      <w:r w:rsidRPr="00A35D65">
        <w:rPr>
          <w:rFonts w:ascii="宋体" w:hAnsi="宋体" w:hint="eastAsia"/>
        </w:rPr>
        <w:t>药硝苯地平10mg，以降低血压。’</w:t>
      </w:r>
    </w:p>
    <w:p w:rsidR="00F23563" w:rsidRPr="00A35D65" w:rsidRDefault="00F23563" w:rsidP="00F23563">
      <w:pPr>
        <w:rPr>
          <w:rFonts w:ascii="宋体" w:hAnsi="宋体"/>
        </w:rPr>
      </w:pPr>
      <w:r w:rsidRPr="00A35D65">
        <w:rPr>
          <w:rFonts w:ascii="宋体" w:hAnsi="宋体" w:hint="eastAsia"/>
        </w:rPr>
        <w:t xml:space="preserve">    在手术治疗前，a受体阻断药的应用一般不得少于2周，并进正常或含盐较多的饮食</w:t>
      </w:r>
    </w:p>
    <w:p w:rsidR="00F23563" w:rsidRPr="00A35D65" w:rsidRDefault="00F23563" w:rsidP="00F23563">
      <w:pPr>
        <w:rPr>
          <w:rFonts w:ascii="宋体" w:hAnsi="宋体"/>
        </w:rPr>
      </w:pPr>
      <w:r w:rsidRPr="00A35D65">
        <w:rPr>
          <w:rFonts w:ascii="宋体" w:hAnsi="宋体" w:hint="eastAsia"/>
        </w:rPr>
        <w:lastRenderedPageBreak/>
        <w:t>(心衰者除外)，以使原来缩减的血容量恢复正常。虽然酚苄明作用时间较长，仍宜用到手</w:t>
      </w:r>
    </w:p>
    <w:p w:rsidR="00F23563" w:rsidRPr="00A35D65" w:rsidRDefault="00F23563" w:rsidP="00F23563">
      <w:pPr>
        <w:rPr>
          <w:rFonts w:ascii="宋体" w:hAnsi="宋体"/>
        </w:rPr>
      </w:pPr>
      <w:r w:rsidRPr="00A35D65">
        <w:rPr>
          <w:rFonts w:ascii="宋体" w:hAnsi="宋体" w:hint="eastAsia"/>
        </w:rPr>
        <w:t>术前一日为止，以免手术时出现血压骤升。术前B受体阻断药不必常规应用，如患者有心</w:t>
      </w:r>
    </w:p>
    <w:p w:rsidR="00F23563" w:rsidRPr="00A35D65" w:rsidRDefault="00F23563" w:rsidP="00F23563">
      <w:pPr>
        <w:rPr>
          <w:rFonts w:ascii="宋体" w:hAnsi="宋体"/>
        </w:rPr>
      </w:pPr>
      <w:r w:rsidRPr="00A35D65">
        <w:rPr>
          <w:rFonts w:ascii="宋体" w:hAnsi="宋体" w:hint="eastAsia"/>
        </w:rPr>
        <w:t>动过速或心律失常则需采用。在用p受体阻断药之前，必须先用a受体阻断药使血压下</w:t>
      </w:r>
    </w:p>
    <w:p w:rsidR="00F23563" w:rsidRPr="00A35D65" w:rsidRDefault="00F23563" w:rsidP="00F23563">
      <w:pPr>
        <w:rPr>
          <w:rFonts w:ascii="宋体" w:hAnsi="宋体"/>
        </w:rPr>
      </w:pPr>
      <w:r w:rsidRPr="00A35D65">
        <w:rPr>
          <w:rFonts w:ascii="宋体" w:hAnsi="宋体" w:hint="eastAsia"/>
        </w:rPr>
        <w:t>降，如单独用p受体阻断药，则由于阻断p受体介导的舒血管效应而使血压升高，甚而发</w:t>
      </w:r>
    </w:p>
    <w:p w:rsidR="00F23563" w:rsidRPr="00A35D65" w:rsidRDefault="00F23563" w:rsidP="00F23563">
      <w:pPr>
        <w:rPr>
          <w:rFonts w:ascii="宋体" w:hAnsi="宋体"/>
        </w:rPr>
      </w:pPr>
      <w:r w:rsidRPr="00A35D65">
        <w:rPr>
          <w:rFonts w:ascii="宋体" w:hAnsi="宋体" w:hint="eastAsia"/>
        </w:rPr>
        <w:t>生肺水肿，尤其是分泌肾上腺素为主的患者。</w:t>
      </w:r>
    </w:p>
    <w:p w:rsidR="00F23563" w:rsidRPr="00A35D65" w:rsidRDefault="00F23563" w:rsidP="00F23563">
      <w:pPr>
        <w:rPr>
          <w:rFonts w:ascii="宋体" w:hAnsi="宋体"/>
        </w:rPr>
      </w:pPr>
      <w:r w:rsidRPr="00A35D65">
        <w:rPr>
          <w:rFonts w:ascii="宋体" w:hAnsi="宋体" w:hint="eastAsia"/>
        </w:rPr>
        <w:t xml:space="preserve">    切除嗜铬细胞瘤有一定危险性，必须在富有经验的外科医师和麻醉师主持下施行。在</w:t>
      </w:r>
    </w:p>
    <w:p w:rsidR="00F23563" w:rsidRPr="00A35D65" w:rsidRDefault="00F23563" w:rsidP="00F23563">
      <w:pPr>
        <w:rPr>
          <w:rFonts w:ascii="宋体" w:hAnsi="宋体"/>
        </w:rPr>
      </w:pPr>
      <w:r w:rsidRPr="00A35D65">
        <w:rPr>
          <w:rFonts w:ascii="宋体" w:hAnsi="宋体" w:hint="eastAsia"/>
        </w:rPr>
        <w:t>麻醉诱导期，手术过程中，尤其在接触肿瘤时，可出现急骤血压升高和(或)心律失常。</w:t>
      </w:r>
    </w:p>
    <w:p w:rsidR="00F23563" w:rsidRPr="00A35D65" w:rsidRDefault="00F23563" w:rsidP="00F23563">
      <w:pPr>
        <w:rPr>
          <w:rFonts w:ascii="宋体" w:hAnsi="宋体"/>
        </w:rPr>
      </w:pPr>
      <w:r w:rsidRPr="00A35D65">
        <w:rPr>
          <w:rFonts w:ascii="宋体" w:hAnsi="宋体" w:hint="eastAsia"/>
        </w:rPr>
        <w:t>对血压骤增者，可采用速效的口受体阻断药酚妥拉明静脉推注，继之以静滴或用硝普钠静</w:t>
      </w:r>
    </w:p>
    <w:p w:rsidR="00F23563" w:rsidRPr="00A35D65" w:rsidRDefault="00F23563" w:rsidP="00F23563">
      <w:pPr>
        <w:rPr>
          <w:rFonts w:ascii="宋体" w:hAnsi="宋体"/>
        </w:rPr>
      </w:pPr>
      <w:r w:rsidRPr="00A35D65">
        <w:rPr>
          <w:rFonts w:ascii="宋体" w:hAnsi="宋体" w:hint="eastAsia"/>
        </w:rPr>
        <w:t>滴。对心律失常者，可用J3受体阻断药或其他抗心律失常药，如利多卡因等。瘤被切除</w:t>
      </w:r>
    </w:p>
    <w:p w:rsidR="00F23563" w:rsidRPr="00A35D65" w:rsidRDefault="00F23563" w:rsidP="00F23563">
      <w:pPr>
        <w:rPr>
          <w:rFonts w:ascii="宋体" w:hAnsi="宋体"/>
        </w:rPr>
      </w:pPr>
      <w:r w:rsidRPr="00A35D65">
        <w:rPr>
          <w:rFonts w:ascii="宋体" w:hAnsi="宋体" w:hint="eastAsia"/>
        </w:rPr>
        <w:t>后，血压一般降至90／60ramHg。如血压低，周围循环不良，表示血容量不足，应补充适</w:t>
      </w:r>
    </w:p>
    <w:p w:rsidR="00F23563" w:rsidRPr="00A35D65" w:rsidRDefault="00F23563" w:rsidP="00F23563">
      <w:pPr>
        <w:rPr>
          <w:rFonts w:ascii="宋体" w:hAnsi="宋体"/>
        </w:rPr>
      </w:pPr>
      <w:r w:rsidRPr="00A35D65">
        <w:rPr>
          <w:rFonts w:ascii="宋体" w:hAnsi="宋体" w:hint="eastAsia"/>
        </w:rPr>
        <w:t>量全血或血浆，必要时也可静脉滴注适量去甲肾上腺素，但不可用缩血管药来代替补充血</w:t>
      </w:r>
    </w:p>
    <w:p w:rsidR="00F23563" w:rsidRPr="00A35D65" w:rsidRDefault="00F23563" w:rsidP="00F23563">
      <w:pPr>
        <w:rPr>
          <w:rFonts w:ascii="宋体" w:hAnsi="宋体"/>
        </w:rPr>
      </w:pPr>
      <w:r w:rsidRPr="00A35D65">
        <w:rPr>
          <w:rFonts w:ascii="宋体" w:hAnsi="宋体" w:hint="eastAsia"/>
        </w:rPr>
        <w:t>容量。</w:t>
      </w:r>
    </w:p>
    <w:p w:rsidR="00F23563" w:rsidRPr="00A35D65" w:rsidRDefault="00F23563" w:rsidP="00F23563">
      <w:pPr>
        <w:rPr>
          <w:rFonts w:ascii="宋体" w:hAnsi="宋体"/>
        </w:rPr>
      </w:pPr>
      <w:r w:rsidRPr="00A35D65">
        <w:rPr>
          <w:rFonts w:ascii="宋体" w:hAnsi="宋体" w:hint="eastAsia"/>
        </w:rPr>
        <w:t xml:space="preserve">    嗜铬细胞瘤切除后，血压多能恢复正常，但在手术后第1周，血压仍可偏高，同时</w:t>
      </w:r>
    </w:p>
    <w:p w:rsidR="00F23563" w:rsidRPr="00A35D65" w:rsidRDefault="00F23563" w:rsidP="00F23563">
      <w:pPr>
        <w:rPr>
          <w:rFonts w:ascii="宋体" w:hAnsi="宋体"/>
        </w:rPr>
      </w:pPr>
      <w:r w:rsidRPr="00A35D65">
        <w:rPr>
          <w:rFonts w:ascii="宋体" w:hAnsi="宋体" w:hint="eastAsia"/>
        </w:rPr>
        <w:t>尿、血儿茶酚胺也可偏高。其原因可能为手术后的应激状态，或是患者原来体内储存的儿</w:t>
      </w:r>
    </w:p>
    <w:p w:rsidR="00F23563" w:rsidRPr="00A35D65" w:rsidRDefault="00F23563" w:rsidP="00F23563">
      <w:pPr>
        <w:rPr>
          <w:rFonts w:ascii="宋体" w:hAnsi="宋体"/>
        </w:rPr>
      </w:pPr>
      <w:r w:rsidRPr="00A35D65">
        <w:rPr>
          <w:rFonts w:ascii="宋体" w:hAnsi="宋体" w:hint="eastAsia"/>
        </w:rPr>
        <w:t>茶酚胺较多，因此在手术后1个月左右，根据血压状态和血、尿儿茶酚胺，方能更准确地</w:t>
      </w:r>
    </w:p>
    <w:p w:rsidR="00F23563" w:rsidRPr="00A35D65" w:rsidRDefault="00F23563" w:rsidP="00F23563">
      <w:pPr>
        <w:rPr>
          <w:rFonts w:ascii="宋体" w:hAnsi="宋体"/>
        </w:rPr>
      </w:pPr>
      <w:r w:rsidRPr="00A35D65">
        <w:rPr>
          <w:rFonts w:ascii="宋体" w:hAnsi="宋体" w:hint="eastAsia"/>
        </w:rPr>
        <w:t>判断治疗效果。小部分患者手术后仍有高血压，可能因合并原发性高血压，或儿茶酚胺长</w:t>
      </w:r>
    </w:p>
    <w:p w:rsidR="00F23563" w:rsidRPr="00A35D65" w:rsidRDefault="00F23563" w:rsidP="00F23563">
      <w:pPr>
        <w:rPr>
          <w:rFonts w:ascii="宋体" w:hAnsi="宋体"/>
        </w:rPr>
      </w:pPr>
      <w:r w:rsidRPr="00A35D65">
        <w:rPr>
          <w:rFonts w:ascii="宋体" w:hAnsi="宋体" w:hint="eastAsia"/>
        </w:rPr>
        <w:t>期增多损伤血管所致。由于嗜铬细胞瘤有可能为多发性或复发性，故术后应随访观察。</w:t>
      </w:r>
    </w:p>
    <w:p w:rsidR="00F23563" w:rsidRPr="00A35D65" w:rsidRDefault="00F23563" w:rsidP="00F23563">
      <w:pPr>
        <w:rPr>
          <w:rFonts w:ascii="宋体" w:hAnsi="宋体"/>
        </w:rPr>
      </w:pPr>
      <w:r w:rsidRPr="00A35D65">
        <w:rPr>
          <w:rFonts w:ascii="宋体" w:hAnsi="宋体" w:hint="eastAsia"/>
        </w:rPr>
        <w:t xml:space="preserve">    恶性嗜铬细胞瘤的治疗较困难，一般对放疗和化疗不敏感，可用抗肾上腺素药作对症</w:t>
      </w:r>
    </w:p>
    <w:p w:rsidR="00F23563" w:rsidRPr="00A35D65" w:rsidRDefault="00F23563" w:rsidP="00F23563">
      <w:pPr>
        <w:rPr>
          <w:rFonts w:ascii="宋体" w:hAnsi="宋体"/>
        </w:rPr>
      </w:pPr>
      <w:r w:rsidRPr="00A35D65">
        <w:rPr>
          <w:rFonts w:ascii="宋体" w:hAnsi="宋体" w:hint="eastAsia"/>
        </w:rPr>
        <w:t>治疗。链佐星(链脲霉素)治疗的效果不一。也可用酪氨酸羟化酶抑制剂a一甲基间酪氨酸</w:t>
      </w:r>
    </w:p>
    <w:p w:rsidR="00F23563" w:rsidRPr="00A35D65" w:rsidRDefault="00F23563" w:rsidP="00F23563">
      <w:pPr>
        <w:rPr>
          <w:rFonts w:ascii="宋体" w:hAnsi="宋体"/>
        </w:rPr>
      </w:pPr>
      <w:r w:rsidRPr="00A35D65">
        <w:rPr>
          <w:rFonts w:ascii="宋体" w:hAnsi="宋体" w:hint="eastAsia"/>
        </w:rPr>
        <w:t>阻碍儿茶酚胺的生物合成。”。I—MIBG治疗可获一定效果，用后血压可下降，儿茶酚胺的排</w:t>
      </w:r>
    </w:p>
    <w:p w:rsidR="00F23563" w:rsidRPr="00A35D65" w:rsidRDefault="00F23563" w:rsidP="00F23563">
      <w:pPr>
        <w:rPr>
          <w:rFonts w:ascii="宋体" w:hAnsi="宋体"/>
        </w:rPr>
      </w:pPr>
      <w:r w:rsidRPr="00A35D65">
        <w:rPr>
          <w:rFonts w:ascii="宋体" w:hAnsi="宋体" w:hint="eastAsia"/>
        </w:rPr>
        <w:t>出量减少。已发生转移的恶性嗜铬瘤的预后不一，重者在数月内死亡，少数可活10年以</w:t>
      </w:r>
    </w:p>
    <w:p w:rsidR="00F23563" w:rsidRPr="00A35D65" w:rsidRDefault="00F23563" w:rsidP="00F23563">
      <w:pPr>
        <w:rPr>
          <w:rFonts w:ascii="宋体" w:hAnsi="宋体"/>
        </w:rPr>
      </w:pPr>
      <w:r w:rsidRPr="00A35D65">
        <w:rPr>
          <w:rFonts w:ascii="宋体" w:hAnsi="宋体" w:hint="eastAsia"/>
        </w:rPr>
        <w:t>上，5年生存率约为45％。转移最常见的部位为骨骼、肝、淋巴结、肺，其次为脑、胸</w:t>
      </w:r>
    </w:p>
    <w:p w:rsidR="00F23563" w:rsidRPr="00A35D65" w:rsidRDefault="00F23563" w:rsidP="00F23563">
      <w:pPr>
        <w:rPr>
          <w:rFonts w:ascii="宋体" w:hAnsi="宋体"/>
        </w:rPr>
      </w:pPr>
      <w:r w:rsidRPr="00A35D65">
        <w:rPr>
          <w:rFonts w:ascii="宋体" w:hAnsi="宋体" w:hint="eastAsia"/>
        </w:rPr>
        <w:t>膜、肾等。</w:t>
      </w:r>
    </w:p>
    <w:p w:rsidR="00F23563" w:rsidRPr="00A35D65" w:rsidRDefault="00F23563" w:rsidP="00F23563">
      <w:pPr>
        <w:rPr>
          <w:rFonts w:ascii="宋体" w:hAnsi="宋体"/>
        </w:rPr>
      </w:pPr>
      <w:r w:rsidRPr="00A35D65">
        <w:rPr>
          <w:rFonts w:ascii="宋体" w:hAnsi="宋体" w:hint="eastAsia"/>
        </w:rPr>
        <w:t>(陈家伦)</w:t>
      </w:r>
    </w:p>
    <w:p w:rsidR="00F23563" w:rsidRPr="00A35D65" w:rsidRDefault="00F23563" w:rsidP="00F23563">
      <w:pPr>
        <w:rPr>
          <w:rFonts w:ascii="宋体" w:hAnsi="宋体"/>
        </w:rPr>
      </w:pPr>
      <w:r w:rsidRPr="00A35D65">
        <w:rPr>
          <w:rFonts w:ascii="宋体" w:hAnsi="宋体" w:hint="eastAsia"/>
        </w:rPr>
        <w:t>第十七章  原发性甲状旁腺功能亢进症</w:t>
      </w:r>
    </w:p>
    <w:p w:rsidR="00F23563" w:rsidRPr="00A35D65" w:rsidRDefault="00F23563" w:rsidP="00F23563">
      <w:pPr>
        <w:rPr>
          <w:rFonts w:ascii="宋体" w:hAnsi="宋体"/>
        </w:rPr>
      </w:pPr>
      <w:r w:rsidRPr="00A35D65">
        <w:rPr>
          <w:rFonts w:ascii="宋体" w:hAnsi="宋体" w:hint="eastAsia"/>
        </w:rPr>
        <w:t xml:space="preserve">    甲状旁腺功能亢进症(hyper‘parathyroidism，简称甲旁亢)可分为原发性、继发性、</w:t>
      </w:r>
    </w:p>
    <w:p w:rsidR="00F23563" w:rsidRPr="00A35D65" w:rsidRDefault="00F23563" w:rsidP="00F23563">
      <w:pPr>
        <w:rPr>
          <w:rFonts w:ascii="宋体" w:hAnsi="宋体"/>
        </w:rPr>
      </w:pPr>
      <w:r w:rsidRPr="00A35D65">
        <w:rPr>
          <w:rFonts w:ascii="宋体" w:hAnsi="宋体" w:hint="eastAsia"/>
        </w:rPr>
        <w:t>三发性3种。原发者是由于甲状旁腺本身病变(肿瘤或增生)引起的甲状旁腺激素</w:t>
      </w:r>
    </w:p>
    <w:p w:rsidR="00F23563" w:rsidRPr="00A35D65" w:rsidRDefault="00F23563" w:rsidP="00F23563">
      <w:pPr>
        <w:rPr>
          <w:rFonts w:ascii="宋体" w:hAnsi="宋体"/>
        </w:rPr>
      </w:pPr>
      <w:r w:rsidRPr="00A35D65">
        <w:rPr>
          <w:rFonts w:ascii="宋体" w:hAnsi="宋体" w:hint="eastAsia"/>
        </w:rPr>
        <w:t>(PTH)合成与分泌过多，通过其对骨与肾的作用，导致血钙增高和血磷降低。主要临床</w:t>
      </w:r>
    </w:p>
    <w:p w:rsidR="00F23563" w:rsidRPr="00A35D65" w:rsidRDefault="00F23563" w:rsidP="00F23563">
      <w:pPr>
        <w:rPr>
          <w:rFonts w:ascii="宋体" w:hAnsi="宋体"/>
        </w:rPr>
      </w:pPr>
      <w:r w:rsidRPr="00A35D65">
        <w:rPr>
          <w:rFonts w:ascii="宋体" w:hAnsi="宋体" w:hint="eastAsia"/>
        </w:rPr>
        <w:t>表现为反复发作的肾结石、消化性溃疡、精神改变与广泛的骨吸收。近年来，不少患者由</w:t>
      </w:r>
    </w:p>
    <w:p w:rsidR="00F23563" w:rsidRPr="00A35D65" w:rsidRDefault="00F23563" w:rsidP="00F23563">
      <w:pPr>
        <w:rPr>
          <w:rFonts w:ascii="宋体" w:hAnsi="宋体"/>
        </w:rPr>
      </w:pPr>
      <w:r w:rsidRPr="00A35D65">
        <w:rPr>
          <w:rFonts w:ascii="宋体" w:hAnsi="宋体" w:hint="eastAsia"/>
        </w:rPr>
        <w:t>于常规测定血清钙而得以及时发现。继发性甲旁亢是由于各种原因所致的低血钙，刺激甲</w:t>
      </w:r>
    </w:p>
    <w:p w:rsidR="00F23563" w:rsidRPr="00A35D65" w:rsidRDefault="00F23563" w:rsidP="00F23563">
      <w:pPr>
        <w:rPr>
          <w:rFonts w:ascii="宋体" w:hAnsi="宋体"/>
        </w:rPr>
      </w:pPr>
      <w:r w:rsidRPr="00A35D65">
        <w:rPr>
          <w:rFonts w:ascii="宋体" w:hAnsi="宋体" w:hint="eastAsia"/>
        </w:rPr>
        <w:t>状旁腺，使之增生、肥大，分泌过多的PTH，见于肾功能不全、骨质软化症和小肠吸收</w:t>
      </w:r>
    </w:p>
    <w:p w:rsidR="00F23563" w:rsidRPr="00A35D65" w:rsidRDefault="00F23563" w:rsidP="00F23563">
      <w:pPr>
        <w:rPr>
          <w:rFonts w:ascii="宋体" w:hAnsi="宋体"/>
        </w:rPr>
      </w:pPr>
      <w:r w:rsidRPr="00A35D65">
        <w:rPr>
          <w:rFonts w:ascii="宋体" w:hAnsi="宋体" w:hint="eastAsia"/>
        </w:rPr>
        <w:t>不良等。三发性甲旁亢是在继发性甲旁亢的基础上，由于腺体受到持久和强烈的刺激，部</w:t>
      </w:r>
    </w:p>
    <w:p w:rsidR="00F23563" w:rsidRPr="00A35D65" w:rsidRDefault="00F23563" w:rsidP="00F23563">
      <w:pPr>
        <w:rPr>
          <w:rFonts w:ascii="宋体" w:hAnsi="宋体"/>
        </w:rPr>
      </w:pPr>
      <w:r w:rsidRPr="00A35D65">
        <w:rPr>
          <w:rFonts w:ascii="宋体" w:hAnsi="宋体" w:hint="eastAsia"/>
        </w:rPr>
        <w:t>分增生组织转变为腺瘤，自主地分泌过多的PTH，主要见于肾衰竭。本文着重介绍原发</w:t>
      </w:r>
    </w:p>
    <w:p w:rsidR="00F23563" w:rsidRPr="00A35D65" w:rsidRDefault="00F23563" w:rsidP="00F23563">
      <w:pPr>
        <w:rPr>
          <w:rFonts w:ascii="宋体" w:hAnsi="宋体"/>
        </w:rPr>
      </w:pPr>
      <w:r w:rsidRPr="00A35D65">
        <w:rPr>
          <w:rFonts w:ascii="宋体" w:hAnsi="宋体" w:hint="eastAsia"/>
        </w:rPr>
        <w:t>性甲旁亢。</w:t>
      </w:r>
    </w:p>
    <w:p w:rsidR="00F23563" w:rsidRPr="00A35D65" w:rsidRDefault="00F23563" w:rsidP="00F23563">
      <w:pPr>
        <w:rPr>
          <w:rFonts w:ascii="宋体" w:hAnsi="宋体"/>
        </w:rPr>
      </w:pPr>
      <w:r w:rsidRPr="00A35D65">
        <w:rPr>
          <w:rFonts w:ascii="宋体" w:hAnsi="宋体" w:hint="eastAsia"/>
        </w:rPr>
        <w:t xml:space="preserve">  【病因和病理】</w:t>
      </w:r>
    </w:p>
    <w:p w:rsidR="00F23563" w:rsidRPr="00A35D65" w:rsidRDefault="00F23563" w:rsidP="00F23563">
      <w:pPr>
        <w:rPr>
          <w:rFonts w:ascii="宋体" w:hAnsi="宋体"/>
        </w:rPr>
      </w:pPr>
      <w:r w:rsidRPr="00A35D65">
        <w:rPr>
          <w:rFonts w:ascii="宋体" w:hAnsi="宋体" w:hint="eastAsia"/>
        </w:rPr>
        <w:t xml:space="preserve">  原发性甲旁亢是由于甲状旁腺腺瘤、增生或腺癌引起PTH分泌过多。</w:t>
      </w:r>
    </w:p>
    <w:p w:rsidR="00F23563" w:rsidRPr="00A35D65" w:rsidRDefault="00F23563" w:rsidP="00F23563">
      <w:pPr>
        <w:rPr>
          <w:rFonts w:ascii="宋体" w:hAnsi="宋体"/>
        </w:rPr>
      </w:pPr>
      <w:r w:rsidRPr="00A35D65">
        <w:rPr>
          <w:rFonts w:ascii="宋体" w:hAnsi="宋体" w:hint="eastAsia"/>
        </w:rPr>
        <w:t xml:space="preserve">  (一)腺瘤</w:t>
      </w:r>
    </w:p>
    <w:p w:rsidR="00F23563" w:rsidRPr="00A35D65" w:rsidRDefault="00F23563" w:rsidP="00F23563">
      <w:pPr>
        <w:rPr>
          <w:rFonts w:ascii="宋体" w:hAnsi="宋体"/>
        </w:rPr>
      </w:pPr>
      <w:r w:rsidRPr="00A35D65">
        <w:rPr>
          <w:rFonts w:ascii="宋体" w:hAnsi="宋体" w:hint="eastAsia"/>
        </w:rPr>
        <w:t xml:space="preserve">  约占总数的85％，绝大多数为单个腺瘤，且多位于下方的甲状旁腺。6％～10％甲状</w:t>
      </w:r>
    </w:p>
    <w:p w:rsidR="00F23563" w:rsidRPr="00A35D65" w:rsidRDefault="00F23563" w:rsidP="00F23563">
      <w:pPr>
        <w:rPr>
          <w:rFonts w:ascii="宋体" w:hAnsi="宋体"/>
        </w:rPr>
      </w:pPr>
      <w:r w:rsidRPr="00A35D65">
        <w:rPr>
          <w:rFonts w:ascii="宋体" w:hAnsi="宋体" w:hint="eastAsia"/>
        </w:rPr>
        <w:t>旁腺腺瘤可位于胸腺、心包或食管后。腺瘤体积一般较小，重O．5～5．0g，但也可大至</w:t>
      </w:r>
    </w:p>
    <w:p w:rsidR="00F23563" w:rsidRPr="00A35D65" w:rsidRDefault="00F23563" w:rsidP="00F23563">
      <w:pPr>
        <w:rPr>
          <w:rFonts w:ascii="宋体" w:hAnsi="宋体"/>
        </w:rPr>
      </w:pPr>
      <w:r w:rsidRPr="00A35D65">
        <w:rPr>
          <w:rFonts w:ascii="宋体" w:hAnsi="宋体" w:hint="eastAsia"/>
        </w:rPr>
        <w:t>10～20g。有完整的包膜，其中主要是主细胞，有时从组织学上与增生不易区分。</w:t>
      </w:r>
    </w:p>
    <w:p w:rsidR="00F23563" w:rsidRPr="00A35D65" w:rsidRDefault="00F23563" w:rsidP="00F23563">
      <w:pPr>
        <w:rPr>
          <w:rFonts w:ascii="宋体" w:hAnsi="宋体"/>
        </w:rPr>
      </w:pPr>
      <w:r w:rsidRPr="00A35D65">
        <w:rPr>
          <w:rFonts w:ascii="宋体" w:hAnsi="宋体" w:hint="eastAsia"/>
        </w:rPr>
        <w:t xml:space="preserve">    (二)增生</w:t>
      </w:r>
    </w:p>
    <w:p w:rsidR="00F23563" w:rsidRPr="00A35D65" w:rsidRDefault="00F23563" w:rsidP="00F23563">
      <w:pPr>
        <w:rPr>
          <w:rFonts w:ascii="宋体" w:hAnsi="宋体"/>
        </w:rPr>
      </w:pPr>
      <w:r w:rsidRPr="00A35D65">
        <w:rPr>
          <w:rFonts w:ascii="宋体" w:hAnsi="宋体" w:hint="eastAsia"/>
        </w:rPr>
        <w:t xml:space="preserve">    约10％的病例为甲状旁腺增生，常累及上下4个腺体，外形不规则，无包膜，其中主</w:t>
      </w:r>
    </w:p>
    <w:p w:rsidR="00F23563" w:rsidRPr="00A35D65" w:rsidRDefault="00F23563" w:rsidP="00F23563">
      <w:pPr>
        <w:rPr>
          <w:rFonts w:ascii="宋体" w:hAnsi="宋体"/>
        </w:rPr>
      </w:pPr>
      <w:r w:rsidRPr="00A35D65">
        <w:rPr>
          <w:rFonts w:ascii="宋体" w:hAnsi="宋体" w:hint="eastAsia"/>
        </w:rPr>
        <w:t>要也是主细胞。但有时增生组织周围可形成假包膜，易误认为多发性甲状旁腺腺瘤。</w:t>
      </w:r>
    </w:p>
    <w:p w:rsidR="00F23563" w:rsidRPr="00A35D65" w:rsidRDefault="00F23563" w:rsidP="00F23563">
      <w:pPr>
        <w:rPr>
          <w:rFonts w:ascii="宋体" w:hAnsi="宋体"/>
        </w:rPr>
      </w:pPr>
      <w:r w:rsidRPr="00A35D65">
        <w:rPr>
          <w:rFonts w:ascii="宋体" w:hAnsi="宋体" w:hint="eastAsia"/>
        </w:rPr>
        <w:t xml:space="preserve">    (三)腺癌</w:t>
      </w:r>
    </w:p>
    <w:p w:rsidR="00F23563" w:rsidRPr="00A35D65" w:rsidRDefault="00F23563" w:rsidP="00F23563">
      <w:pPr>
        <w:rPr>
          <w:rFonts w:ascii="宋体" w:hAnsi="宋体"/>
        </w:rPr>
      </w:pPr>
      <w:r w:rsidRPr="00A35D65">
        <w:rPr>
          <w:rFonts w:ascii="宋体" w:hAnsi="宋体" w:hint="eastAsia"/>
        </w:rPr>
        <w:lastRenderedPageBreak/>
        <w:t xml:space="preserve">    甲状旁腺癌较少见。伴有功能亢进的甲状旁腺癌占原发性甲旁亢的2％以下。部分甲</w:t>
      </w:r>
    </w:p>
    <w:p w:rsidR="00F23563" w:rsidRPr="00A35D65" w:rsidRDefault="00F23563" w:rsidP="00F23563">
      <w:pPr>
        <w:rPr>
          <w:rFonts w:ascii="宋体" w:hAnsi="宋体"/>
        </w:rPr>
      </w:pPr>
      <w:r w:rsidRPr="00A35D65">
        <w:rPr>
          <w:rFonts w:ascii="宋体" w:hAnsi="宋体" w:hint="eastAsia"/>
        </w:rPr>
        <w:t>状旁腺癌发展较缓慢，早期手术切除可获痊愈，但部分病例发展迅速，可远处转移至肺、</w:t>
      </w:r>
    </w:p>
    <w:p w:rsidR="00F23563" w:rsidRPr="00A35D65" w:rsidRDefault="00F23563" w:rsidP="00F23563">
      <w:pPr>
        <w:rPr>
          <w:rFonts w:ascii="宋体" w:hAnsi="宋体"/>
        </w:rPr>
      </w:pPr>
      <w:r w:rsidRPr="00A35D65">
        <w:rPr>
          <w:rFonts w:ascii="宋体" w:hAnsi="宋体" w:hint="eastAsia"/>
        </w:rPr>
        <w:t>肝、骨等。</w:t>
      </w:r>
    </w:p>
    <w:p w:rsidR="00F23563" w:rsidRPr="00A35D65" w:rsidRDefault="00F23563" w:rsidP="00F23563">
      <w:pPr>
        <w:rPr>
          <w:rFonts w:ascii="宋体" w:hAnsi="宋体"/>
        </w:rPr>
      </w:pPr>
      <w:r w:rsidRPr="00A35D65">
        <w:rPr>
          <w:rFonts w:ascii="宋体" w:hAnsi="宋体" w:hint="eastAsia"/>
        </w:rPr>
        <w:t xml:space="preserve">    (四)家族性多发性内分泌腺瘤病(multiple enciocrine neoplasia MEN)</w:t>
      </w:r>
    </w:p>
    <w:p w:rsidR="00F23563" w:rsidRPr="00A35D65" w:rsidRDefault="00F23563" w:rsidP="00F23563">
      <w:pPr>
        <w:rPr>
          <w:rFonts w:ascii="宋体" w:hAnsi="宋体"/>
        </w:rPr>
      </w:pPr>
      <w:r w:rsidRPr="00A35D65">
        <w:rPr>
          <w:rFonts w:ascii="宋体" w:hAnsi="宋体" w:hint="eastAsia"/>
        </w:rPr>
        <w:t xml:space="preserve">    部分患者为MENl型和2A型的一部分，为常染色体显性遗传，有明显的家族发病倾</w:t>
      </w:r>
    </w:p>
    <w:p w:rsidR="00F23563" w:rsidRPr="00A35D65" w:rsidRDefault="00F23563" w:rsidP="00F23563">
      <w:pPr>
        <w:rPr>
          <w:rFonts w:ascii="宋体" w:hAnsi="宋体"/>
        </w:rPr>
      </w:pPr>
      <w:r w:rsidRPr="00A35D65">
        <w:rPr>
          <w:rFonts w:ascii="宋体" w:hAnsi="宋体" w:hint="eastAsia"/>
        </w:rPr>
        <w:t>向。近年来的研究认为不同类型的。MEN有不同的基因缺陷。突变的MENl的基因位于</w:t>
      </w:r>
    </w:p>
    <w:p w:rsidR="00F23563" w:rsidRPr="00A35D65" w:rsidRDefault="00F23563" w:rsidP="00F23563">
      <w:pPr>
        <w:rPr>
          <w:rFonts w:ascii="宋体" w:hAnsi="宋体"/>
        </w:rPr>
      </w:pPr>
      <w:r w:rsidRPr="00A35D65">
        <w:rPr>
          <w:rFonts w:ascii="宋体" w:hAnsi="宋体" w:hint="eastAsia"/>
        </w:rPr>
        <w:t>11号染色体长臂，11q13带。MEN2A基因则位于第10对染色体长臂上，即10q11．2带，</w:t>
      </w:r>
    </w:p>
    <w:p w:rsidR="00F23563" w:rsidRPr="00A35D65" w:rsidRDefault="00F23563" w:rsidP="00F23563">
      <w:pPr>
        <w:rPr>
          <w:rFonts w:ascii="宋体" w:hAnsi="宋体"/>
        </w:rPr>
      </w:pPr>
      <w:r w:rsidRPr="00A35D65">
        <w:rPr>
          <w:rFonts w:ascii="宋体" w:hAnsi="宋体" w:hint="eastAsia"/>
        </w:rPr>
        <w:t>为。RET原癌基因，其表达产物为ret蛋白。</w:t>
      </w:r>
    </w:p>
    <w:p w:rsidR="00F23563" w:rsidRPr="00A35D65" w:rsidRDefault="00F23563" w:rsidP="00F23563">
      <w:pPr>
        <w:rPr>
          <w:rFonts w:ascii="宋体" w:hAnsi="宋体"/>
        </w:rPr>
      </w:pPr>
      <w:r w:rsidRPr="00A35D65">
        <w:rPr>
          <w:rFonts w:ascii="宋体" w:hAnsi="宋体" w:hint="eastAsia"/>
        </w:rPr>
        <w:t xml:space="preserve">    【病理生理】</w:t>
      </w:r>
    </w:p>
    <w:p w:rsidR="00F23563" w:rsidRPr="00A35D65" w:rsidRDefault="00F23563" w:rsidP="00F23563">
      <w:pPr>
        <w:rPr>
          <w:rFonts w:ascii="宋体" w:hAnsi="宋体"/>
        </w:rPr>
      </w:pPr>
      <w:r w:rsidRPr="00A35D65">
        <w:rPr>
          <w:rFonts w:ascii="宋体" w:hAnsi="宋体" w:hint="eastAsia"/>
        </w:rPr>
        <w:t xml:space="preserve">    由于甲状旁腺大量分泌PTH，使骨钙溶解释放入血，引起高钙血症；PTH还可在肾</w:t>
      </w:r>
    </w:p>
    <w:p w:rsidR="00F23563" w:rsidRPr="00A35D65" w:rsidRDefault="00F23563" w:rsidP="00F23563">
      <w:pPr>
        <w:rPr>
          <w:rFonts w:ascii="宋体" w:hAnsi="宋体"/>
        </w:rPr>
      </w:pPr>
      <w:r w:rsidRPr="00A35D65">
        <w:rPr>
          <w:rFonts w:ascii="宋体" w:hAnsi="宋体" w:hint="eastAsia"/>
        </w:rPr>
        <w:t>促进25一(oH)D3转化为活性更高的1，25一(oH)2 D3，后者促进肠道钙的吸收，进一步加</w:t>
      </w:r>
    </w:p>
    <w:p w:rsidR="00F23563" w:rsidRPr="00A35D65" w:rsidRDefault="00F23563" w:rsidP="00F23563">
      <w:pPr>
        <w:rPr>
          <w:rFonts w:ascii="宋体" w:hAnsi="宋体"/>
        </w:rPr>
      </w:pPr>
      <w:r w:rsidRPr="00A35D65">
        <w:rPr>
          <w:rFonts w:ascii="宋体" w:hAnsi="宋体" w:hint="eastAsia"/>
        </w:rPr>
        <w:t>重高钙血症。同时，肾小管对无机磷再吸收减少，尿磷排出增多，血磷降低。由于肿瘤的</w:t>
      </w:r>
    </w:p>
    <w:p w:rsidR="00F23563" w:rsidRPr="00A35D65" w:rsidRDefault="00F23563" w:rsidP="00F23563">
      <w:pPr>
        <w:rPr>
          <w:rFonts w:ascii="宋体" w:hAnsi="宋体"/>
        </w:rPr>
      </w:pPr>
      <w:r w:rsidRPr="00A35D65">
        <w:rPr>
          <w:rFonts w:ascii="宋体" w:hAnsi="宋体" w:hint="eastAsia"/>
        </w:rPr>
        <w:t>自主性，血钙过高不能抑制甲状旁腺PTH的分泌，故血钙持续增高。如肾功能完好，尿</w:t>
      </w:r>
    </w:p>
    <w:p w:rsidR="00F23563" w:rsidRPr="00A35D65" w:rsidRDefault="00F23563" w:rsidP="00F23563">
      <w:pPr>
        <w:rPr>
          <w:rFonts w:ascii="宋体" w:hAnsi="宋体"/>
        </w:rPr>
      </w:pPr>
      <w:r w:rsidRPr="00A35D65">
        <w:rPr>
          <w:rFonts w:ascii="宋体" w:hAnsi="宋体" w:hint="eastAsia"/>
        </w:rPr>
        <w:t>钙排泄量随之增加出现高尿钙。PTH促进骨基质分解，黏蛋白、羟脯氨酸等代谢产物自</w:t>
      </w:r>
    </w:p>
    <w:p w:rsidR="00F23563" w:rsidRPr="00A35D65" w:rsidRDefault="00F23563" w:rsidP="00F23563">
      <w:pPr>
        <w:rPr>
          <w:rFonts w:ascii="宋体" w:hAnsi="宋体"/>
        </w:rPr>
      </w:pPr>
      <w:r w:rsidRPr="00A35D65">
        <w:rPr>
          <w:rFonts w:ascii="宋体" w:hAnsi="宋体" w:hint="eastAsia"/>
        </w:rPr>
        <w:t>尿排泄增多，形成尿路结石或肾钙盐沉着症(nephrocalcinosis)，加重肾脏负荷，影响肾</w:t>
      </w:r>
    </w:p>
    <w:p w:rsidR="00F23563" w:rsidRPr="00A35D65" w:rsidRDefault="00F23563" w:rsidP="00F23563">
      <w:pPr>
        <w:rPr>
          <w:rFonts w:ascii="宋体" w:hAnsi="宋体"/>
        </w:rPr>
      </w:pPr>
      <w:r w:rsidRPr="00A35D65">
        <w:rPr>
          <w:rFonts w:ascii="宋体" w:hAnsi="宋体" w:hint="eastAsia"/>
        </w:rPr>
        <w:t>功能，甚至发展为肾功能不全。持续增多的PTH，引起广泛骨吸收脱钙等改变，严重时</w:t>
      </w:r>
    </w:p>
    <w:p w:rsidR="00F23563" w:rsidRPr="00A35D65" w:rsidRDefault="00F23563" w:rsidP="00F23563">
      <w:pPr>
        <w:rPr>
          <w:rFonts w:ascii="宋体" w:hAnsi="宋体"/>
        </w:rPr>
      </w:pPr>
      <w:r w:rsidRPr="00A35D65">
        <w:rPr>
          <w:rFonts w:ascii="宋体" w:hAnsi="宋体" w:hint="eastAsia"/>
        </w:rPr>
        <w:t>可形成纤维囊性骨炎(棕色瘤)。血钙过高还可导致迁徙性钙化，如肺、胸膜、胃肠黏膜</w:t>
      </w:r>
    </w:p>
    <w:p w:rsidR="00F23563" w:rsidRPr="00A35D65" w:rsidRDefault="00F23563" w:rsidP="00F23563">
      <w:pPr>
        <w:rPr>
          <w:rFonts w:ascii="宋体" w:hAnsi="宋体"/>
        </w:rPr>
      </w:pPr>
      <w:r w:rsidRPr="00A35D65">
        <w:rPr>
          <w:rFonts w:ascii="宋体" w:hAnsi="宋体" w:hint="eastAsia"/>
        </w:rPr>
        <w:t>下血管内、皮肤等，如发生在肌腱与软骨，可引起关节部位疼痛。</w:t>
      </w:r>
    </w:p>
    <w:p w:rsidR="00F23563" w:rsidRPr="00A35D65" w:rsidRDefault="00F23563" w:rsidP="00F23563">
      <w:pPr>
        <w:rPr>
          <w:rFonts w:ascii="宋体" w:hAnsi="宋体"/>
        </w:rPr>
      </w:pPr>
      <w:r w:rsidRPr="00A35D65">
        <w:rPr>
          <w:rFonts w:ascii="宋体" w:hAnsi="宋体" w:hint="eastAsia"/>
        </w:rPr>
        <w:t xml:space="preserve">    PTH抑制肾小管重吸收碳酸氢盐，使尿呈碱性，进一步促使肾结石的形成，同时还</w:t>
      </w:r>
    </w:p>
    <w:p w:rsidR="00F23563" w:rsidRPr="00A35D65" w:rsidRDefault="00F23563" w:rsidP="00F23563">
      <w:pPr>
        <w:rPr>
          <w:rFonts w:ascii="宋体" w:hAnsi="宋体"/>
        </w:rPr>
      </w:pPr>
      <w:r w:rsidRPr="00A35D65">
        <w:rPr>
          <w:rFonts w:ascii="宋体" w:hAnsi="宋体" w:hint="eastAsia"/>
        </w:rPr>
        <w:t>眵。：  第七篇  内分泌系统疾病</w:t>
      </w:r>
    </w:p>
    <w:p w:rsidR="00F23563" w:rsidRPr="00A35D65" w:rsidRDefault="00F23563" w:rsidP="00F23563">
      <w:pPr>
        <w:rPr>
          <w:rFonts w:ascii="宋体" w:hAnsi="宋体"/>
        </w:rPr>
      </w:pPr>
      <w:r w:rsidRPr="00A35D65">
        <w:rPr>
          <w:rFonts w:ascii="宋体" w:hAnsi="宋体" w:hint="eastAsia"/>
        </w:rPr>
        <w:t>可引起高氯血症性酸中毒，后者使游离钙增加，加重高钙血症症状。高浓度钙离子可刺激</w:t>
      </w:r>
    </w:p>
    <w:p w:rsidR="00F23563" w:rsidRPr="00A35D65" w:rsidRDefault="00F23563" w:rsidP="00F23563">
      <w:pPr>
        <w:rPr>
          <w:rFonts w:ascii="宋体" w:hAnsi="宋体"/>
        </w:rPr>
      </w:pPr>
      <w:r w:rsidRPr="00A35D65">
        <w:rPr>
          <w:rFonts w:ascii="宋体" w:hAnsi="宋体" w:hint="eastAsia"/>
        </w:rPr>
        <w:t>胃泌索的分泌，胃壁细胞分泌胃酸增加，形成高胃酸性多发性胃十二指肠溃疡；激活胰腺</w:t>
      </w:r>
    </w:p>
    <w:p w:rsidR="00F23563" w:rsidRPr="00A35D65" w:rsidRDefault="00F23563" w:rsidP="00F23563">
      <w:pPr>
        <w:rPr>
          <w:rFonts w:ascii="宋体" w:hAnsi="宋体"/>
        </w:rPr>
      </w:pPr>
      <w:r w:rsidRPr="00A35D65">
        <w:rPr>
          <w:rFonts w:ascii="宋体" w:hAnsi="宋体" w:hint="eastAsia"/>
        </w:rPr>
        <w:t>管内胰蛋白酶原，引起自身消化和胰腺的氧化应激反应，发生急性胰腺炎。</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本病多见于20～50岁的成年人，40岁以后发病率显著增加，女性2倍于男性。本病</w:t>
      </w:r>
    </w:p>
    <w:p w:rsidR="00F23563" w:rsidRPr="00A35D65" w:rsidRDefault="00F23563" w:rsidP="00F23563">
      <w:pPr>
        <w:rPr>
          <w:rFonts w:ascii="宋体" w:hAnsi="宋体"/>
        </w:rPr>
      </w:pPr>
      <w:r w:rsidRPr="00A35D65">
        <w:rPr>
          <w:rFonts w:ascii="宋体" w:hAnsi="宋体" w:hint="eastAsia"/>
        </w:rPr>
        <w:t>的主要临床表现可归纳为以下几方面：</w:t>
      </w:r>
    </w:p>
    <w:p w:rsidR="00F23563" w:rsidRPr="00A35D65" w:rsidRDefault="00F23563" w:rsidP="00F23563">
      <w:pPr>
        <w:rPr>
          <w:rFonts w:ascii="宋体" w:hAnsi="宋体"/>
        </w:rPr>
      </w:pPr>
      <w:r w:rsidRPr="00A35D65">
        <w:rPr>
          <w:rFonts w:ascii="宋体" w:hAnsi="宋体" w:hint="eastAsia"/>
        </w:rPr>
        <w:t xml:space="preserve">    (一)高钙血症</w:t>
      </w:r>
    </w:p>
    <w:p w:rsidR="00F23563" w:rsidRPr="00A35D65" w:rsidRDefault="00F23563" w:rsidP="00F23563">
      <w:pPr>
        <w:rPr>
          <w:rFonts w:ascii="宋体" w:hAnsi="宋体"/>
        </w:rPr>
      </w:pPr>
      <w:r w:rsidRPr="00A35D65">
        <w:rPr>
          <w:rFonts w:ascii="宋体" w:hAnsi="宋体" w:hint="eastAsia"/>
        </w:rPr>
        <w:t xml:space="preserve">    血钙增高所引起的症状可影响多个系统：①中枢神经系统可出现记忆力减退，情绪不</w:t>
      </w:r>
    </w:p>
    <w:p w:rsidR="00F23563" w:rsidRPr="00A35D65" w:rsidRDefault="00F23563" w:rsidP="00F23563">
      <w:pPr>
        <w:rPr>
          <w:rFonts w:ascii="宋体" w:hAnsi="宋体"/>
        </w:rPr>
      </w:pPr>
      <w:r w:rsidRPr="00A35D65">
        <w:rPr>
          <w:rFonts w:ascii="宋体" w:hAnsi="宋体" w:hint="eastAsia"/>
        </w:rPr>
        <w:t>稳定，轻度个性改变，抑郁，嗜睡，有时由于症状无特异性，患者可被误诊为神经症。</w:t>
      </w:r>
    </w:p>
    <w:p w:rsidR="00F23563" w:rsidRPr="00A35D65" w:rsidRDefault="00F23563" w:rsidP="00F23563">
      <w:pPr>
        <w:rPr>
          <w:rFonts w:ascii="宋体" w:hAnsi="宋体"/>
        </w:rPr>
      </w:pPr>
      <w:r w:rsidRPr="00A35D65">
        <w:rPr>
          <w:rFonts w:ascii="宋体" w:hAnsi="宋体" w:hint="eastAsia"/>
        </w:rPr>
        <w:t>②神经肌肉系统可出现倦怠，四肢无力，以近端肌肉为甚，可出现肌萎缩，常伴有肌电图</w:t>
      </w:r>
    </w:p>
    <w:p w:rsidR="00F23563" w:rsidRPr="00A35D65" w:rsidRDefault="00F23563" w:rsidP="00F23563">
      <w:pPr>
        <w:rPr>
          <w:rFonts w:ascii="宋体" w:hAnsi="宋体"/>
        </w:rPr>
      </w:pPr>
      <w:r w:rsidRPr="00A35D65">
        <w:rPr>
          <w:rFonts w:ascii="宋体" w:hAnsi="宋体" w:hint="eastAsia"/>
        </w:rPr>
        <w:t>异常。当血清钙超过3mmol／L时，容易出现明显精神症状如幻觉、狂躁，甚至昏迷。，</w:t>
      </w:r>
    </w:p>
    <w:p w:rsidR="00F23563" w:rsidRPr="00A35D65" w:rsidRDefault="00F23563" w:rsidP="00F23563">
      <w:pPr>
        <w:rPr>
          <w:rFonts w:ascii="宋体" w:hAnsi="宋体"/>
        </w:rPr>
      </w:pPr>
      <w:r w:rsidRPr="00A35D65">
        <w:rPr>
          <w:rFonts w:ascii="宋体" w:hAnsi="宋体" w:hint="eastAsia"/>
        </w:rPr>
        <w:t>③消化系统可表现为食欲减退、腹胀、消化不良、便秘、恶心、呕吐；约5％的患者有急</w:t>
      </w:r>
    </w:p>
    <w:p w:rsidR="00F23563" w:rsidRPr="00A35D65" w:rsidRDefault="00F23563" w:rsidP="00F23563">
      <w:pPr>
        <w:rPr>
          <w:rFonts w:ascii="宋体" w:hAnsi="宋体"/>
        </w:rPr>
      </w:pPr>
      <w:r w:rsidRPr="00A35D65">
        <w:rPr>
          <w:rFonts w:ascii="宋体" w:hAnsi="宋体" w:hint="eastAsia"/>
        </w:rPr>
        <w:t>性或慢性胰腺炎发作；也可引起顽固性消化性溃疡，除十二指肠球部外，还可发生胃窦、</w:t>
      </w:r>
    </w:p>
    <w:p w:rsidR="00F23563" w:rsidRPr="00A35D65" w:rsidRDefault="00F23563" w:rsidP="00F23563">
      <w:pPr>
        <w:rPr>
          <w:rFonts w:ascii="宋体" w:hAnsi="宋体"/>
        </w:rPr>
      </w:pPr>
      <w:r w:rsidRPr="00A35D65">
        <w:rPr>
          <w:rFonts w:ascii="宋体" w:hAnsi="宋体" w:hint="eastAsia"/>
        </w:rPr>
        <w:t>十二指肠球后溃疡甚至十二指肠降段、横段或空肠上段等处溃疡。④软组织钙化影响肌</w:t>
      </w:r>
    </w:p>
    <w:p w:rsidR="00F23563" w:rsidRPr="00A35D65" w:rsidRDefault="00F23563" w:rsidP="00F23563">
      <w:pPr>
        <w:rPr>
          <w:rFonts w:ascii="宋体" w:hAnsi="宋体"/>
        </w:rPr>
      </w:pPr>
      <w:r w:rsidRPr="00A35D65">
        <w:rPr>
          <w:rFonts w:ascii="宋体" w:hAnsi="宋体" w:hint="eastAsia"/>
        </w:rPr>
        <w:t>腱、软骨等处可引起非特异性关节痛。⑤皮肤钙盐沉积可引起皮肤瘙痒。</w:t>
      </w:r>
    </w:p>
    <w:p w:rsidR="00F23563" w:rsidRPr="00A35D65" w:rsidRDefault="00F23563" w:rsidP="00F23563">
      <w:pPr>
        <w:rPr>
          <w:rFonts w:ascii="宋体" w:hAnsi="宋体"/>
        </w:rPr>
      </w:pPr>
      <w:r w:rsidRPr="00A35D65">
        <w:rPr>
          <w:rFonts w:ascii="宋体" w:hAnsi="宋体" w:hint="eastAsia"/>
        </w:rPr>
        <w:t xml:space="preserve">    (二)骨骼系统</w:t>
      </w:r>
    </w:p>
    <w:p w:rsidR="00F23563" w:rsidRPr="00A35D65" w:rsidRDefault="00F23563" w:rsidP="00F23563">
      <w:pPr>
        <w:rPr>
          <w:rFonts w:ascii="宋体" w:hAnsi="宋体"/>
        </w:rPr>
      </w:pPr>
      <w:r w:rsidRPr="00A35D65">
        <w:rPr>
          <w:rFonts w:ascii="宋体" w:hAnsi="宋体" w:hint="eastAsia"/>
        </w:rPr>
        <w:t xml:space="preserve">    患者早期可出现骨痛，主要位于腰背部、髋部、肋骨与四肢，局部有压痛。后期主要</w:t>
      </w:r>
    </w:p>
    <w:p w:rsidR="00F23563" w:rsidRPr="00A35D65" w:rsidRDefault="00F23563" w:rsidP="00F23563">
      <w:pPr>
        <w:rPr>
          <w:rFonts w:ascii="宋体" w:hAnsi="宋体"/>
        </w:rPr>
      </w:pPr>
      <w:r w:rsidRPr="00A35D65">
        <w:rPr>
          <w:rFonts w:ascii="宋体" w:hAnsi="宋体" w:hint="eastAsia"/>
        </w:rPr>
        <w:t>表现为纤维囊性骨炎，可出现骨骼畸形与病理性骨折，身材变矮，行走困难，甚至卧床不</w:t>
      </w:r>
    </w:p>
    <w:p w:rsidR="00F23563" w:rsidRPr="00A35D65" w:rsidRDefault="00F23563" w:rsidP="00F23563">
      <w:pPr>
        <w:rPr>
          <w:rFonts w:ascii="宋体" w:hAnsi="宋体"/>
        </w:rPr>
      </w:pPr>
      <w:r w:rsidRPr="00A35D65">
        <w:rPr>
          <w:rFonts w:ascii="宋体" w:hAnsi="宋体" w:hint="eastAsia"/>
        </w:rPr>
        <w:t>起。部分患者可出现骨囊肿，表现为局部骨质隆起。</w:t>
      </w:r>
    </w:p>
    <w:p w:rsidR="00F23563" w:rsidRPr="00A35D65" w:rsidRDefault="00F23563" w:rsidP="00F23563">
      <w:pPr>
        <w:rPr>
          <w:rFonts w:ascii="宋体" w:hAnsi="宋体"/>
        </w:rPr>
      </w:pPr>
      <w:r w:rsidRPr="00A35D65">
        <w:rPr>
          <w:rFonts w:ascii="宋体" w:hAnsi="宋体" w:hint="eastAsia"/>
        </w:rPr>
        <w:t xml:space="preserve">    (三)泌尿系统</w:t>
      </w:r>
    </w:p>
    <w:p w:rsidR="00F23563" w:rsidRPr="00A35D65" w:rsidRDefault="00F23563" w:rsidP="00F23563">
      <w:pPr>
        <w:rPr>
          <w:rFonts w:ascii="宋体" w:hAnsi="宋体"/>
        </w:rPr>
      </w:pPr>
      <w:r w:rsidRPr="00A35D65">
        <w:rPr>
          <w:rFonts w:ascii="宋体" w:hAnsi="宋体" w:hint="eastAsia"/>
        </w:rPr>
        <w:t xml:space="preserve">    长期高血钙可影响肾小管的浓缩功能，出现多尿、夜尿、口渴等，还可出现肾结石与</w:t>
      </w:r>
    </w:p>
    <w:p w:rsidR="00F23563" w:rsidRPr="00A35D65" w:rsidRDefault="00F23563" w:rsidP="00F23563">
      <w:pPr>
        <w:rPr>
          <w:rFonts w:ascii="宋体" w:hAnsi="宋体"/>
        </w:rPr>
      </w:pPr>
      <w:r w:rsidRPr="00A35D65">
        <w:rPr>
          <w:rFonts w:ascii="宋体" w:hAnsi="宋体" w:hint="eastAsia"/>
        </w:rPr>
        <w:t>肾实质钙化，反复发作的肾绞痛与血尿。尿路结石可诱发尿路感染或引起尿路梗阻，如不</w:t>
      </w:r>
    </w:p>
    <w:p w:rsidR="00F23563" w:rsidRPr="00A35D65" w:rsidRDefault="00F23563" w:rsidP="00F23563">
      <w:pPr>
        <w:rPr>
          <w:rFonts w:ascii="宋体" w:hAnsi="宋体"/>
        </w:rPr>
      </w:pPr>
      <w:r w:rsidRPr="00A35D65">
        <w:rPr>
          <w:rFonts w:ascii="宋体" w:hAnsi="宋体" w:hint="eastAsia"/>
        </w:rPr>
        <w:t>及时治疗，可演变成慢性。肾盂肾炎，进一步影响肾功能。肾钙质沉着症可导致肾功能逐渐</w:t>
      </w:r>
    </w:p>
    <w:p w:rsidR="00F23563" w:rsidRPr="00A35D65" w:rsidRDefault="00F23563" w:rsidP="00F23563">
      <w:pPr>
        <w:rPr>
          <w:rFonts w:ascii="宋体" w:hAnsi="宋体"/>
        </w:rPr>
      </w:pPr>
      <w:r w:rsidRPr="00A35D65">
        <w:rPr>
          <w:rFonts w:ascii="宋体" w:hAnsi="宋体" w:hint="eastAsia"/>
        </w:rPr>
        <w:t>减损，最后可引起肾功能不全。</w:t>
      </w:r>
    </w:p>
    <w:p w:rsidR="00F23563" w:rsidRPr="00A35D65" w:rsidRDefault="00F23563" w:rsidP="00F23563">
      <w:pPr>
        <w:rPr>
          <w:rFonts w:ascii="宋体" w:hAnsi="宋体"/>
        </w:rPr>
      </w:pPr>
      <w:r w:rsidRPr="00A35D65">
        <w:rPr>
          <w:rFonts w:ascii="宋体" w:hAnsi="宋体" w:hint="eastAsia"/>
        </w:rPr>
        <w:lastRenderedPageBreak/>
        <w:t xml:space="preserve">    (四)其他</w:t>
      </w:r>
    </w:p>
    <w:p w:rsidR="00F23563" w:rsidRPr="00A35D65" w:rsidRDefault="00F23563" w:rsidP="00F23563">
      <w:pPr>
        <w:rPr>
          <w:rFonts w:ascii="宋体" w:hAnsi="宋体"/>
        </w:rPr>
      </w:pPr>
      <w:r w:rsidRPr="00A35D65">
        <w:rPr>
          <w:rFonts w:ascii="宋体" w:hAnsi="宋体" w:hint="eastAsia"/>
        </w:rPr>
        <w:t xml:space="preserve">    甲旁亢患者可有家族史，常为MEN的一部分，可与垂体瘤及胰岛细胞瘤同时存在，</w:t>
      </w:r>
    </w:p>
    <w:p w:rsidR="00F23563" w:rsidRPr="00A35D65" w:rsidRDefault="00F23563" w:rsidP="00F23563">
      <w:pPr>
        <w:rPr>
          <w:rFonts w:ascii="宋体" w:hAnsi="宋体"/>
        </w:rPr>
      </w:pPr>
      <w:r w:rsidRPr="00A35D65">
        <w:rPr>
          <w:rFonts w:ascii="宋体" w:hAnsi="宋体" w:hint="eastAsia"/>
        </w:rPr>
        <w:t>即M_EN 1型；也可与嗜铬细胞瘤及甲状腺髓样癌同时存在，即MEN2A型。</w:t>
      </w:r>
    </w:p>
    <w:p w:rsidR="00F23563" w:rsidRPr="00A35D65" w:rsidRDefault="00F23563" w:rsidP="00F23563">
      <w:pPr>
        <w:rPr>
          <w:rFonts w:ascii="宋体" w:hAnsi="宋体"/>
        </w:rPr>
      </w:pPr>
      <w:r w:rsidRPr="00A35D65">
        <w:rPr>
          <w:rFonts w:ascii="宋体" w:hAnsi="宋体" w:hint="eastAsia"/>
        </w:rPr>
        <w:t xml:space="preserve">    (五)高钙危象</w:t>
      </w:r>
    </w:p>
    <w:p w:rsidR="00F23563" w:rsidRPr="00A35D65" w:rsidRDefault="00F23563" w:rsidP="00F23563">
      <w:pPr>
        <w:rPr>
          <w:rFonts w:ascii="宋体" w:hAnsi="宋体"/>
        </w:rPr>
      </w:pPr>
      <w:r w:rsidRPr="00A35D65">
        <w:rPr>
          <w:rFonts w:ascii="宋体" w:hAnsi="宋体" w:hint="eastAsia"/>
        </w:rPr>
        <w:t xml:space="preserve">    严重病例可出现重度高钙血症，伴明显脱水，威胁生命，应紧急处理。</w:t>
      </w:r>
    </w:p>
    <w:p w:rsidR="00F23563" w:rsidRPr="00A35D65" w:rsidRDefault="00F23563" w:rsidP="00F23563">
      <w:pPr>
        <w:rPr>
          <w:rFonts w:ascii="宋体" w:hAnsi="宋体"/>
        </w:rPr>
      </w:pPr>
      <w:r w:rsidRPr="00A35D65">
        <w:rPr>
          <w:rFonts w:ascii="宋体" w:hAnsi="宋体" w:hint="eastAsia"/>
        </w:rPr>
        <w:t xml:space="preserve">    【实验室及辅助检查】</w:t>
      </w:r>
    </w:p>
    <w:p w:rsidR="00F23563" w:rsidRPr="00A35D65" w:rsidRDefault="00F23563" w:rsidP="00F23563">
      <w:pPr>
        <w:rPr>
          <w:rFonts w:ascii="宋体" w:hAnsi="宋体"/>
        </w:rPr>
      </w:pPr>
      <w:r w:rsidRPr="00A35D65">
        <w:rPr>
          <w:rFonts w:ascii="宋体" w:hAnsi="宋体" w:hint="eastAsia"/>
        </w:rPr>
        <w:t xml:space="preserve">    (一)血</w:t>
      </w:r>
    </w:p>
    <w:p w:rsidR="00F23563" w:rsidRPr="00A35D65" w:rsidRDefault="00F23563" w:rsidP="00F23563">
      <w:pPr>
        <w:rPr>
          <w:rFonts w:ascii="宋体" w:hAnsi="宋体"/>
        </w:rPr>
      </w:pPr>
      <w:r w:rsidRPr="00A35D65">
        <w:rPr>
          <w:rFonts w:ascii="宋体" w:hAnsi="宋体" w:hint="eastAsia"/>
        </w:rPr>
        <w:t xml:space="preserve">    血清总钙多次超过2．75mrr·ol／I。或血清游离钙超过1．28mmol／L应视为疑似病例。如</w:t>
      </w:r>
    </w:p>
    <w:p w:rsidR="00F23563" w:rsidRPr="00A35D65" w:rsidRDefault="00F23563" w:rsidP="00F23563">
      <w:pPr>
        <w:rPr>
          <w:rFonts w:ascii="宋体" w:hAnsi="宋体"/>
        </w:rPr>
      </w:pPr>
      <w:r w:rsidRPr="00A35D65">
        <w:rPr>
          <w:rFonts w:ascii="宋体" w:hAnsi="宋体" w:hint="eastAsia"/>
        </w:rPr>
        <w:t>同时伴有维生素D缺乏，肾功能不全或低白蛋白血症，血清总钙可不高，但血清游离钙是</w:t>
      </w:r>
    </w:p>
    <w:p w:rsidR="00F23563" w:rsidRPr="00A35D65" w:rsidRDefault="00F23563" w:rsidP="00F23563">
      <w:pPr>
        <w:rPr>
          <w:rFonts w:ascii="宋体" w:hAnsi="宋体"/>
        </w:rPr>
      </w:pPr>
      <w:r w:rsidRPr="00A35D65">
        <w:rPr>
          <w:rFonts w:ascii="宋体" w:hAnsi="宋体" w:hint="eastAsia"/>
        </w:rPr>
        <w:t>增高的。血清磷一般均降低，但在肾功能不全时血清磷可不低。血清碱性磷酸酶常增高，</w:t>
      </w:r>
    </w:p>
    <w:p w:rsidR="00F23563" w:rsidRPr="00A35D65" w:rsidRDefault="00F23563" w:rsidP="00F23563">
      <w:pPr>
        <w:rPr>
          <w:rFonts w:ascii="宋体" w:hAnsi="宋体"/>
        </w:rPr>
      </w:pPr>
      <w:r w:rsidRPr="00A35D65">
        <w:rPr>
          <w:rFonts w:ascii="宋体" w:hAnsi="宋体" w:hint="eastAsia"/>
        </w:rPr>
        <w:t>在骨骼病变比较显著的患者尤为明显。血氯常升高，血HCof常降低，可出现代谢性酸</w:t>
      </w:r>
    </w:p>
    <w:p w:rsidR="00F23563" w:rsidRPr="00A35D65" w:rsidRDefault="00F23563" w:rsidP="00F23563">
      <w:pPr>
        <w:rPr>
          <w:rFonts w:ascii="宋体" w:hAnsi="宋体"/>
        </w:rPr>
      </w:pPr>
      <w:r w:rsidRPr="00A35D65">
        <w:rPr>
          <w:rFonts w:ascii="宋体" w:hAnsi="宋体" w:hint="eastAsia"/>
        </w:rPr>
        <w:t>中毒。</w:t>
      </w:r>
    </w:p>
    <w:p w:rsidR="00F23563" w:rsidRPr="00A35D65" w:rsidRDefault="00F23563" w:rsidP="00F23563">
      <w:pPr>
        <w:rPr>
          <w:rFonts w:ascii="宋体" w:hAnsi="宋体"/>
        </w:rPr>
      </w:pPr>
      <w:r w:rsidRPr="00A35D65">
        <w:rPr>
          <w:rFonts w:ascii="宋体" w:hAnsi="宋体" w:hint="eastAsia"/>
        </w:rPr>
        <w:t xml:space="preserve">    (二)尿</w:t>
      </w:r>
    </w:p>
    <w:p w:rsidR="00F23563" w:rsidRPr="00A35D65" w:rsidRDefault="00F23563" w:rsidP="00F23563">
      <w:pPr>
        <w:rPr>
          <w:rFonts w:ascii="宋体" w:hAnsi="宋体"/>
        </w:rPr>
      </w:pPr>
      <w:r w:rsidRPr="00A35D65">
        <w:rPr>
          <w:rFonts w:ascii="宋体" w:hAnsi="宋体" w:hint="eastAsia"/>
        </w:rPr>
        <w:t xml:space="preserve">    尿钙常增加，但由于PTH降低钙的清除率，当血清钙低于2．87mmol／L时，尿钙增</w:t>
      </w:r>
    </w:p>
    <w:p w:rsidR="00F23563" w:rsidRPr="00A35D65" w:rsidRDefault="00F23563" w:rsidP="00F23563">
      <w:pPr>
        <w:rPr>
          <w:rFonts w:ascii="宋体" w:hAnsi="宋体"/>
        </w:rPr>
      </w:pPr>
      <w:r w:rsidRPr="00A35D65">
        <w:rPr>
          <w:rFonts w:ascii="宋体" w:hAnsi="宋体" w:hint="eastAsia"/>
        </w:rPr>
        <w:t>加可不明显。尿磷常增高，由于饮食等因素的影响，诊断意义不如尿钙增多。尿cAMP增</w:t>
      </w:r>
    </w:p>
    <w:p w:rsidR="00F23563" w:rsidRPr="00A35D65" w:rsidRDefault="00F23563" w:rsidP="00F23563">
      <w:pPr>
        <w:rPr>
          <w:rFonts w:ascii="宋体" w:hAnsi="宋体"/>
        </w:rPr>
      </w:pPr>
      <w:r w:rsidRPr="00A35D65">
        <w:rPr>
          <w:rFonts w:ascii="宋体" w:hAnsi="宋体" w:hint="eastAsia"/>
        </w:rPr>
        <w:t>加，但注射外源性PTH后，尿cAMP不再进一步增加。尿羟脯氨酸常增加，与血清碱性</w:t>
      </w:r>
    </w:p>
    <w:p w:rsidR="00F23563" w:rsidRPr="00A35D65" w:rsidRDefault="00F23563" w:rsidP="00F23563">
      <w:pPr>
        <w:rPr>
          <w:rFonts w:ascii="宋体" w:hAnsi="宋体"/>
        </w:rPr>
      </w:pPr>
      <w:r w:rsidRPr="00A35D65">
        <w:rPr>
          <w:rFonts w:ascii="宋体" w:hAnsi="宋体" w:hint="eastAsia"/>
        </w:rPr>
        <w:t>磷酸酶增高一样，均提示骨骼明显受累。</w:t>
      </w:r>
    </w:p>
    <w:p w:rsidR="00F23563" w:rsidRPr="00A35D65" w:rsidRDefault="00F23563" w:rsidP="00F23563">
      <w:pPr>
        <w:rPr>
          <w:rFonts w:ascii="宋体" w:hAnsi="宋体"/>
        </w:rPr>
      </w:pPr>
      <w:r w:rsidRPr="00A35D65">
        <w:rPr>
          <w:rFonts w:ascii="宋体" w:hAnsi="宋体" w:hint="eastAsia"/>
        </w:rPr>
        <w:t xml:space="preserve">  (三)血清PTIt测定</w:t>
      </w:r>
    </w:p>
    <w:p w:rsidR="00F23563" w:rsidRPr="00A35D65" w:rsidRDefault="00F23563" w:rsidP="00F23563">
      <w:pPr>
        <w:rPr>
          <w:rFonts w:ascii="宋体" w:hAnsi="宋体"/>
        </w:rPr>
      </w:pPr>
      <w:r w:rsidRPr="00A35D65">
        <w:rPr>
          <w:rFonts w:ascii="宋体" w:hAnsi="宋体" w:hint="eastAsia"/>
        </w:rPr>
        <w:t>第十七章原发性甲状旁腺功能亢进症  一‘j但哮</w:t>
      </w:r>
    </w:p>
    <w:p w:rsidR="00F23563" w:rsidRPr="00A35D65" w:rsidRDefault="00F23563" w:rsidP="00F23563">
      <w:pPr>
        <w:rPr>
          <w:rFonts w:ascii="宋体" w:hAnsi="宋体"/>
        </w:rPr>
      </w:pPr>
      <w:r w:rsidRPr="00A35D65">
        <w:rPr>
          <w:rFonts w:ascii="宋体" w:hAnsi="宋体" w:hint="eastAsia"/>
        </w:rPr>
        <w:t xml:space="preserve">    。／’、</w:t>
      </w:r>
    </w:p>
    <w:p w:rsidR="00F23563" w:rsidRPr="00A35D65" w:rsidRDefault="00F23563" w:rsidP="00F23563">
      <w:pPr>
        <w:rPr>
          <w:rFonts w:ascii="宋体" w:hAnsi="宋体"/>
        </w:rPr>
      </w:pPr>
      <w:r w:rsidRPr="00A35D65">
        <w:rPr>
          <w:rFonts w:ascii="宋体" w:hAnsi="宋体" w:hint="eastAsia"/>
        </w:rPr>
        <w:t xml:space="preserve">    “、■／</w:t>
      </w:r>
    </w:p>
    <w:p w:rsidR="00F23563" w:rsidRPr="00A35D65" w:rsidRDefault="00F23563" w:rsidP="00F23563">
      <w:pPr>
        <w:rPr>
          <w:rFonts w:ascii="宋体" w:hAnsi="宋体"/>
        </w:rPr>
      </w:pPr>
      <w:r w:rsidRPr="00A35D65">
        <w:rPr>
          <w:rFonts w:ascii="宋体" w:hAnsi="宋体" w:hint="eastAsia"/>
        </w:rPr>
        <w:t xml:space="preserve">    删疋皿滑rl H日J且=磺J群甲状劳脲的功能。有氨基端片段、中间段和羧基端片段的</w:t>
      </w:r>
    </w:p>
    <w:p w:rsidR="00F23563" w:rsidRPr="00A35D65" w:rsidRDefault="00F23563" w:rsidP="00F23563">
      <w:pPr>
        <w:rPr>
          <w:rFonts w:ascii="宋体" w:hAnsi="宋体"/>
        </w:rPr>
      </w:pPr>
      <w:r w:rsidRPr="00A35D65">
        <w:rPr>
          <w:rFonts w:ascii="宋体" w:hAnsi="宋体" w:hint="eastAsia"/>
        </w:rPr>
        <w:t>放射免疫分析法和全分子PTHl—84的免疫放射法以及免疫化学发光法。后两者的敏感性</w:t>
      </w:r>
    </w:p>
    <w:p w:rsidR="00F23563" w:rsidRPr="00A35D65" w:rsidRDefault="00F23563" w:rsidP="00F23563">
      <w:pPr>
        <w:rPr>
          <w:rFonts w:ascii="宋体" w:hAnsi="宋体"/>
        </w:rPr>
      </w:pPr>
      <w:r w:rsidRPr="00A35D65">
        <w:rPr>
          <w:rFonts w:ascii="宋体" w:hAnsi="宋体" w:hint="eastAsia"/>
        </w:rPr>
        <w:t>与特异性均大为提高，是原发性甲状旁腺功能亢进症的主要诊断依据。该法正常范围为</w:t>
      </w:r>
    </w:p>
    <w:p w:rsidR="00F23563" w:rsidRPr="00A35D65" w:rsidRDefault="00F23563" w:rsidP="00F23563">
      <w:pPr>
        <w:rPr>
          <w:rFonts w:ascii="宋体" w:hAnsi="宋体"/>
        </w:rPr>
      </w:pPr>
      <w:r w:rsidRPr="00A35D65">
        <w:rPr>
          <w:rFonts w:ascii="宋体" w:hAnsi="宋体" w:hint="eastAsia"/>
        </w:rPr>
        <w:t>1～10pm01／L，平均值为3．42pmol／I。。本症患者血清PTH在10pmol／I。以上。血PTH</w:t>
      </w:r>
    </w:p>
    <w:p w:rsidR="00F23563" w:rsidRPr="00A35D65" w:rsidRDefault="00F23563" w:rsidP="00F23563">
      <w:pPr>
        <w:rPr>
          <w:rFonts w:ascii="宋体" w:hAnsi="宋体"/>
        </w:rPr>
      </w:pPr>
      <w:r w:rsidRPr="00A35D65">
        <w:rPr>
          <w:rFonts w:ascii="宋体" w:hAnsi="宋体" w:hint="eastAsia"/>
        </w:rPr>
        <w:t>水平增高结合血清钙值一起分析有利于鉴别原发性和继发性甲旁亢。</w:t>
      </w:r>
    </w:p>
    <w:p w:rsidR="00F23563" w:rsidRPr="00A35D65" w:rsidRDefault="00F23563" w:rsidP="00F23563">
      <w:pPr>
        <w:rPr>
          <w:rFonts w:ascii="宋体" w:hAnsi="宋体"/>
        </w:rPr>
      </w:pPr>
      <w:r w:rsidRPr="00A35D65">
        <w:rPr>
          <w:rFonts w:ascii="宋体" w:hAnsi="宋体" w:hint="eastAsia"/>
        </w:rPr>
        <w:t xml:space="preserve">    (四)X线检查</w:t>
      </w:r>
    </w:p>
    <w:p w:rsidR="00F23563" w:rsidRPr="00A35D65" w:rsidRDefault="00F23563" w:rsidP="00F23563">
      <w:pPr>
        <w:rPr>
          <w:rFonts w:ascii="宋体" w:hAnsi="宋体"/>
        </w:rPr>
      </w:pPr>
      <w:r w:rsidRPr="00A35D65">
        <w:rPr>
          <w:rFonts w:ascii="宋体" w:hAnsi="宋体" w:hint="eastAsia"/>
        </w:rPr>
        <w:t xml:space="preserve">    X线表现和病变的严重程度相关。典型表现为普遍性骨质疏松，弥漫性脱钙；头颅相</w:t>
      </w:r>
    </w:p>
    <w:p w:rsidR="00F23563" w:rsidRPr="00A35D65" w:rsidRDefault="00F23563" w:rsidP="00F23563">
      <w:pPr>
        <w:rPr>
          <w:rFonts w:ascii="宋体" w:hAnsi="宋体"/>
        </w:rPr>
      </w:pPr>
      <w:r w:rsidRPr="00A35D65">
        <w:rPr>
          <w:rFonts w:ascii="宋体" w:hAnsi="宋体" w:hint="eastAsia"/>
        </w:rPr>
        <w:t>显示毛玻璃样或颗粒状，少见局限性透亮区；指趾有骨膜下吸收，皮质外缘呈花边样改</w:t>
      </w:r>
    </w:p>
    <w:p w:rsidR="00F23563" w:rsidRPr="00A35D65" w:rsidRDefault="00F23563" w:rsidP="00F23563">
      <w:pPr>
        <w:rPr>
          <w:rFonts w:ascii="宋体" w:hAnsi="宋体"/>
        </w:rPr>
      </w:pPr>
      <w:r w:rsidRPr="00A35D65">
        <w:rPr>
          <w:rFonts w:ascii="宋体" w:hAnsi="宋体" w:hint="eastAsia"/>
        </w:rPr>
        <w:t>变；牙周膜下牙槽骨硬板消失；纤维性囊性骨炎在骨的局部形成大小不等的透亮区，长骨</w:t>
      </w:r>
    </w:p>
    <w:p w:rsidR="00F23563" w:rsidRPr="00A35D65" w:rsidRDefault="00F23563" w:rsidP="00F23563">
      <w:pPr>
        <w:rPr>
          <w:rFonts w:ascii="宋体" w:hAnsi="宋体"/>
        </w:rPr>
      </w:pPr>
      <w:r w:rsidRPr="00A35D65">
        <w:rPr>
          <w:rFonts w:ascii="宋体" w:hAnsi="宋体" w:hint="eastAsia"/>
        </w:rPr>
        <w:t>骨干多见。腹部平片示肾或输尿管结石、肾钙化。</w:t>
      </w:r>
    </w:p>
    <w:p w:rsidR="00F23563" w:rsidRPr="00A35D65" w:rsidRDefault="00F23563" w:rsidP="00F23563">
      <w:pPr>
        <w:rPr>
          <w:rFonts w:ascii="宋体" w:hAnsi="宋体"/>
        </w:rPr>
      </w:pPr>
      <w:r w:rsidRPr="00A35D65">
        <w:rPr>
          <w:rFonts w:ascii="宋体" w:hAnsi="宋体" w:hint="eastAsia"/>
        </w:rPr>
        <w:t xml:space="preserve">    (五)骨密度测定和骨超声速率检查</w:t>
      </w:r>
    </w:p>
    <w:p w:rsidR="00F23563" w:rsidRPr="00A35D65" w:rsidRDefault="00F23563" w:rsidP="00F23563">
      <w:pPr>
        <w:rPr>
          <w:rFonts w:ascii="宋体" w:hAnsi="宋体"/>
        </w:rPr>
      </w:pPr>
      <w:r w:rsidRPr="00A35D65">
        <w:rPr>
          <w:rFonts w:ascii="宋体" w:hAnsi="宋体" w:hint="eastAsia"/>
        </w:rPr>
        <w:t xml:space="preserve">    显示骨量丢失和骨强度减低。</w:t>
      </w:r>
    </w:p>
    <w:p w:rsidR="00F23563" w:rsidRPr="00A35D65" w:rsidRDefault="00F23563" w:rsidP="00F23563">
      <w:pPr>
        <w:rPr>
          <w:rFonts w:ascii="宋体" w:hAnsi="宋体"/>
        </w:rPr>
      </w:pPr>
      <w:r w:rsidRPr="00A35D65">
        <w:rPr>
          <w:rFonts w:ascii="宋体" w:hAnsi="宋体" w:hint="eastAsia"/>
        </w:rPr>
        <w:t xml:space="preserve">    【诊断与鉴别诊断】</w:t>
      </w:r>
    </w:p>
    <w:p w:rsidR="00F23563" w:rsidRPr="00A35D65" w:rsidRDefault="00F23563" w:rsidP="00F23563">
      <w:pPr>
        <w:rPr>
          <w:rFonts w:ascii="宋体" w:hAnsi="宋体"/>
        </w:rPr>
      </w:pPr>
      <w:r w:rsidRPr="00A35D65">
        <w:rPr>
          <w:rFonts w:ascii="宋体" w:hAnsi="宋体" w:hint="eastAsia"/>
        </w:rPr>
        <w:t xml:space="preserve">    (一)甲旁亢的定性诊断</w:t>
      </w:r>
    </w:p>
    <w:p w:rsidR="00F23563" w:rsidRPr="00A35D65" w:rsidRDefault="00F23563" w:rsidP="00F23563">
      <w:pPr>
        <w:rPr>
          <w:rFonts w:ascii="宋体" w:hAnsi="宋体"/>
        </w:rPr>
      </w:pPr>
      <w:r w:rsidRPr="00A35D65">
        <w:rPr>
          <w:rFonts w:ascii="宋体" w:hAnsi="宋体" w:hint="eastAsia"/>
        </w:rPr>
        <w:t xml:space="preserve">    如患者有反复发作尿路结石、骨痛，骨骼X线摄片有骨膜下皮质吸收、囊肿样变化、</w:t>
      </w:r>
    </w:p>
    <w:p w:rsidR="00F23563" w:rsidRPr="00A35D65" w:rsidRDefault="00F23563" w:rsidP="00F23563">
      <w:pPr>
        <w:rPr>
          <w:rFonts w:ascii="宋体" w:hAnsi="宋体"/>
        </w:rPr>
      </w:pPr>
      <w:r w:rsidRPr="00A35D65">
        <w:rPr>
          <w:rFonts w:ascii="宋体" w:hAnsi="宋体" w:hint="eastAsia"/>
        </w:rPr>
        <w:t>多发性骨折或畸形等；实验室检查有高血钙、低血磷、血清碱性磷酸酶增高、尿钙增高，</w:t>
      </w:r>
    </w:p>
    <w:p w:rsidR="00F23563" w:rsidRPr="00A35D65" w:rsidRDefault="00F23563" w:rsidP="00F23563">
      <w:pPr>
        <w:rPr>
          <w:rFonts w:ascii="宋体" w:hAnsi="宋体"/>
        </w:rPr>
      </w:pPr>
      <w:r w:rsidRPr="00A35D65">
        <w:rPr>
          <w:rFonts w:ascii="宋体" w:hAnsi="宋体" w:hint="eastAsia"/>
        </w:rPr>
        <w:t>诊断基本上可以确定。为确定本病诊断尚须作血清PTH测定，并结合血清钙测定，特别</w:t>
      </w:r>
    </w:p>
    <w:p w:rsidR="00F23563" w:rsidRPr="00A35D65" w:rsidRDefault="00F23563" w:rsidP="00F23563">
      <w:pPr>
        <w:rPr>
          <w:rFonts w:ascii="宋体" w:hAnsi="宋体"/>
        </w:rPr>
      </w:pPr>
      <w:r w:rsidRPr="00A35D65">
        <w:rPr>
          <w:rFonts w:ascii="宋体" w:hAnsi="宋体" w:hint="eastAsia"/>
        </w:rPr>
        <w:t>在早期、无症状患者，血清PTH增高的同时伴有高钙血症是重要的诊断依据。其他原因</w:t>
      </w:r>
    </w:p>
    <w:p w:rsidR="00F23563" w:rsidRPr="00A35D65" w:rsidRDefault="00F23563" w:rsidP="00F23563">
      <w:pPr>
        <w:rPr>
          <w:rFonts w:ascii="宋体" w:hAnsi="宋体"/>
        </w:rPr>
      </w:pPr>
      <w:r w:rsidRPr="00A35D65">
        <w:rPr>
          <w:rFonts w:ascii="宋体" w:hAnsi="宋体" w:hint="eastAsia"/>
        </w:rPr>
        <w:t>所致血钙增高时，PTH分泌被抑制，血清PTH常降低或不能测得。</w:t>
      </w:r>
    </w:p>
    <w:p w:rsidR="00F23563" w:rsidRPr="00A35D65" w:rsidRDefault="00F23563" w:rsidP="00F23563">
      <w:pPr>
        <w:rPr>
          <w:rFonts w:ascii="宋体" w:hAnsi="宋体"/>
        </w:rPr>
      </w:pPr>
      <w:r w:rsidRPr="00A35D65">
        <w:rPr>
          <w:rFonts w:ascii="宋体" w:hAnsi="宋体" w:hint="eastAsia"/>
        </w:rPr>
        <w:t xml:space="preserve">    (二)甲旁亢的定位诊断</w:t>
      </w:r>
    </w:p>
    <w:p w:rsidR="00F23563" w:rsidRPr="00A35D65" w:rsidRDefault="00F23563" w:rsidP="00F23563">
      <w:pPr>
        <w:rPr>
          <w:rFonts w:ascii="宋体" w:hAnsi="宋体"/>
        </w:rPr>
      </w:pPr>
      <w:r w:rsidRPr="00A35D65">
        <w:rPr>
          <w:rFonts w:ascii="宋体" w:hAnsi="宋体" w:hint="eastAsia"/>
        </w:rPr>
        <w:t xml:space="preserve">    定性诊断确立之后，尚需颈部超声检查、放射性核素检查如”“Tc甲氧基异丁基异腈</w:t>
      </w:r>
    </w:p>
    <w:p w:rsidR="00F23563" w:rsidRPr="00A35D65" w:rsidRDefault="00F23563" w:rsidP="00F23563">
      <w:pPr>
        <w:rPr>
          <w:rFonts w:ascii="宋体" w:hAnsi="宋体"/>
        </w:rPr>
      </w:pPr>
      <w:r w:rsidRPr="00A35D65">
        <w:rPr>
          <w:rFonts w:ascii="宋体" w:hAnsi="宋体" w:hint="eastAsia"/>
        </w:rPr>
        <w:t>(MIBI)、颈部和纵隔CT扫描等定位诊断，这对手术治疗十分重要。</w:t>
      </w:r>
    </w:p>
    <w:p w:rsidR="00F23563" w:rsidRPr="00A35D65" w:rsidRDefault="00F23563" w:rsidP="00F23563">
      <w:pPr>
        <w:rPr>
          <w:rFonts w:ascii="宋体" w:hAnsi="宋体"/>
        </w:rPr>
      </w:pPr>
      <w:r w:rsidRPr="00A35D65">
        <w:rPr>
          <w:rFonts w:ascii="宋体" w:hAnsi="宋体" w:hint="eastAsia"/>
        </w:rPr>
        <w:lastRenderedPageBreak/>
        <w:t xml:space="preserve">    (三)鉴别诊断</w:t>
      </w:r>
    </w:p>
    <w:p w:rsidR="00F23563" w:rsidRPr="00A35D65" w:rsidRDefault="00F23563" w:rsidP="00F23563">
      <w:pPr>
        <w:rPr>
          <w:rFonts w:ascii="宋体" w:hAnsi="宋体"/>
        </w:rPr>
      </w:pPr>
      <w:r w:rsidRPr="00A35D65">
        <w:rPr>
          <w:rFonts w:ascii="宋体" w:hAnsi="宋体" w:hint="eastAsia"/>
        </w:rPr>
        <w:t xml:space="preserve">    早期仅表现为高钙血症的患者，应与其他引起高钙血症的疾病作鉴别。</w:t>
      </w:r>
    </w:p>
    <w:p w:rsidR="00F23563" w:rsidRPr="00A35D65" w:rsidRDefault="00F23563" w:rsidP="00F23563">
      <w:pPr>
        <w:rPr>
          <w:rFonts w:ascii="宋体" w:hAnsi="宋体"/>
        </w:rPr>
      </w:pPr>
      <w:r w:rsidRPr="00A35D65">
        <w:rPr>
          <w:rFonts w:ascii="宋体" w:hAnsi="宋体" w:hint="eastAsia"/>
        </w:rPr>
        <w:t xml:space="preserve">    恶性肿瘤如肺癌、肾癌等分泌一种蛋白质，可与PTH受体结合，产生与PTH相似</w:t>
      </w:r>
    </w:p>
    <w:p w:rsidR="00F23563" w:rsidRPr="00A35D65" w:rsidRDefault="00F23563" w:rsidP="00F23563">
      <w:pPr>
        <w:rPr>
          <w:rFonts w:ascii="宋体" w:hAnsi="宋体"/>
        </w:rPr>
      </w:pPr>
      <w:r w:rsidRPr="00A35D65">
        <w:rPr>
          <w:rFonts w:ascii="宋体" w:hAnsi="宋体" w:hint="eastAsia"/>
        </w:rPr>
        <w:t>的作用，称为PTH相关蛋白(PTHrP)，从而引起高钙血症与低磷血症(称伴瘤高钙血</w:t>
      </w:r>
    </w:p>
    <w:p w:rsidR="00F23563" w:rsidRPr="00A35D65" w:rsidRDefault="00F23563" w:rsidP="00F23563">
      <w:pPr>
        <w:rPr>
          <w:rFonts w:ascii="宋体" w:hAnsi="宋体"/>
        </w:rPr>
      </w:pPr>
      <w:r w:rsidRPr="00A35D65">
        <w:rPr>
          <w:rFonts w:ascii="宋体" w:hAnsi="宋体" w:hint="eastAsia"/>
        </w:rPr>
        <w:t>症)。伴瘤高钙血症者其血清PTH常降低或不能测得，且常有原发恶性肿瘤的临床表现，</w:t>
      </w:r>
    </w:p>
    <w:p w:rsidR="00F23563" w:rsidRPr="00A35D65" w:rsidRDefault="00F23563" w:rsidP="00F23563">
      <w:pPr>
        <w:rPr>
          <w:rFonts w:ascii="宋体" w:hAnsi="宋体"/>
        </w:rPr>
      </w:pPr>
      <w:r w:rsidRPr="00A35D65">
        <w:rPr>
          <w:rFonts w:ascii="宋体" w:hAnsi="宋体" w:hint="eastAsia"/>
        </w:rPr>
        <w:t>如能将肿瘤切除，血清钙可下降。但有时肿瘤部位较隐匿，尚未出现症状时即可出现高钙</w:t>
      </w:r>
    </w:p>
    <w:p w:rsidR="00F23563" w:rsidRPr="00A35D65" w:rsidRDefault="00F23563" w:rsidP="00F23563">
      <w:pPr>
        <w:rPr>
          <w:rFonts w:ascii="宋体" w:hAnsi="宋体"/>
        </w:rPr>
      </w:pPr>
      <w:r w:rsidRPr="00A35D65">
        <w:rPr>
          <w:rFonts w:ascii="宋体" w:hAnsi="宋体" w:hint="eastAsia"/>
        </w:rPr>
        <w:t>血症。因此，原因不明的高血钙必须除外肿瘤的可能性：</w:t>
      </w:r>
    </w:p>
    <w:p w:rsidR="00F23563" w:rsidRPr="00A35D65" w:rsidRDefault="00F23563" w:rsidP="00F23563">
      <w:pPr>
        <w:rPr>
          <w:rFonts w:ascii="宋体" w:hAnsi="宋体"/>
        </w:rPr>
      </w:pPr>
      <w:r w:rsidRPr="00A35D65">
        <w:rPr>
          <w:rFonts w:ascii="宋体" w:hAnsi="宋体" w:hint="eastAsia"/>
        </w:rPr>
        <w:t xml:space="preserve">    其他引起高钙血症的疾病如结节病、维生素D过量等其血PTH正常或降低，皮质醇</w:t>
      </w:r>
    </w:p>
    <w:p w:rsidR="00F23563" w:rsidRPr="00A35D65" w:rsidRDefault="00F23563" w:rsidP="00F23563">
      <w:pPr>
        <w:rPr>
          <w:rFonts w:ascii="宋体" w:hAnsi="宋体"/>
        </w:rPr>
      </w:pPr>
      <w:r w:rsidRPr="00A35D65">
        <w:rPr>
          <w:rFonts w:ascii="宋体" w:hAnsi="宋体" w:hint="eastAsia"/>
        </w:rPr>
        <w:t>抑制试验可鉴别。继发性甲旁亢患者血清PTH可明显增高，但血清钙常降低，多见于慢</w:t>
      </w:r>
    </w:p>
    <w:p w:rsidR="00F23563" w:rsidRPr="00A35D65" w:rsidRDefault="00F23563" w:rsidP="00F23563">
      <w:pPr>
        <w:rPr>
          <w:rFonts w:ascii="宋体" w:hAnsi="宋体"/>
        </w:rPr>
      </w:pPr>
      <w:r w:rsidRPr="00A35D65">
        <w:rPr>
          <w:rFonts w:ascii="宋体" w:hAnsi="宋体" w:hint="eastAsia"/>
        </w:rPr>
        <w:t>性肾功能不全及维生素D缺乏症。长期应用噻嗪类利尿药也可引起轻度高钙血症，但停药</w:t>
      </w:r>
    </w:p>
    <w:p w:rsidR="00F23563" w:rsidRPr="00A35D65" w:rsidRDefault="00F23563" w:rsidP="00F23563">
      <w:pPr>
        <w:rPr>
          <w:rFonts w:ascii="宋体" w:hAnsi="宋体"/>
        </w:rPr>
      </w:pPr>
      <w:r w:rsidRPr="00A35D65">
        <w:rPr>
          <w:rFonts w:ascii="宋体" w:hAnsi="宋体" w:hint="eastAsia"/>
        </w:rPr>
        <w:t>后可恢复正常。在年轻的无症状患者或血PTH仅轻度增高者，高钙血症很可能是家族性</w:t>
      </w:r>
    </w:p>
    <w:p w:rsidR="00F23563" w:rsidRPr="00A35D65" w:rsidRDefault="00F23563" w:rsidP="00F23563">
      <w:pPr>
        <w:rPr>
          <w:rFonts w:ascii="宋体" w:hAnsi="宋体"/>
        </w:rPr>
      </w:pPr>
      <w:r w:rsidRPr="00A35D65">
        <w:rPr>
          <w:rFonts w:ascii="宋体" w:hAnsi="宋体" w:hint="eastAsia"/>
        </w:rPr>
        <w:t>低尿钙性高钙血症，而不是甲旁亢。</w:t>
      </w:r>
    </w:p>
    <w:p w:rsidR="00F23563" w:rsidRPr="00A35D65" w:rsidRDefault="00F23563" w:rsidP="00F23563">
      <w:pPr>
        <w:rPr>
          <w:rFonts w:ascii="宋体" w:hAnsi="宋体"/>
        </w:rPr>
      </w:pPr>
      <w:r w:rsidRPr="00A35D65">
        <w:rPr>
          <w:rFonts w:ascii="宋体" w:hAnsi="宋体" w:hint="eastAsia"/>
        </w:rPr>
        <w:t xml:space="preserve">    此外，还应与代谢性骨病如骨质疏松症、骨质软化症、肾性骨营养不良等相鉴别。</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 xml:space="preserve">    有症状或有并发症的原发性甲旁亢患者，外科手术是唯一有确切效果的措施，故本病</w:t>
      </w:r>
    </w:p>
    <w:p w:rsidR="00F23563" w:rsidRPr="00A35D65" w:rsidRDefault="00F23563" w:rsidP="00F23563">
      <w:pPr>
        <w:rPr>
          <w:rFonts w:ascii="宋体" w:hAnsi="宋体"/>
        </w:rPr>
      </w:pPr>
      <w:r w:rsidRPr="00A35D65">
        <w:rPr>
          <w:rFonts w:ascii="宋体" w:hAnsi="宋体" w:hint="eastAsia"/>
        </w:rPr>
        <w:t>原则上手术治疗。若高钙血症极轻微，或年老、体弱不能进行手术，可试用药物治疗。</w:t>
      </w:r>
    </w:p>
    <w:p w:rsidR="00F23563" w:rsidRPr="00A35D65" w:rsidRDefault="00F23563" w:rsidP="00F23563">
      <w:pPr>
        <w:rPr>
          <w:rFonts w:ascii="宋体" w:hAnsi="宋体"/>
        </w:rPr>
      </w:pPr>
      <w:r w:rsidRPr="00A35D65">
        <w:rPr>
          <w:rFonts w:ascii="宋体" w:hAnsi="宋体" w:hint="eastAsia"/>
        </w:rPr>
        <w:t xml:space="preserve">    (一)手术探查和治疗</w:t>
      </w:r>
    </w:p>
    <w:p w:rsidR="00F23563" w:rsidRPr="00A35D65" w:rsidRDefault="00F23563" w:rsidP="00F23563">
      <w:pPr>
        <w:rPr>
          <w:rFonts w:ascii="宋体" w:hAnsi="宋体"/>
        </w:rPr>
      </w:pPr>
      <w:r w:rsidRPr="00A35D65">
        <w:rPr>
          <w:rFonts w:ascii="宋体" w:hAnsi="宋体" w:hint="eastAsia"/>
        </w:rPr>
        <w:t xml:space="preserve">    手术探查时，如仅一个甲状旁腺肿大，提示为单个腺瘤，应切除肿瘤。如四个腺体均</w:t>
      </w:r>
    </w:p>
    <w:p w:rsidR="00F23563" w:rsidRPr="00A35D65" w:rsidRDefault="00F23563" w:rsidP="00F23563">
      <w:pPr>
        <w:rPr>
          <w:rFonts w:ascii="宋体" w:hAnsi="宋体"/>
        </w:rPr>
      </w:pPr>
      <w:r w:rsidRPr="00A35D65">
        <w:rPr>
          <w:rFonts w:ascii="宋体" w:hAnsi="宋体" w:hint="eastAsia"/>
        </w:rPr>
        <w:t>增大，提示为增生，则应切除三个腺体，第四个切除50％，必要时可作冷冻切片。异位甲</w:t>
      </w:r>
    </w:p>
    <w:p w:rsidR="00F23563" w:rsidRPr="00A35D65" w:rsidRDefault="00F23563" w:rsidP="00F23563">
      <w:pPr>
        <w:rPr>
          <w:rFonts w:ascii="宋体" w:hAnsi="宋体"/>
        </w:rPr>
      </w:pPr>
      <w:r w:rsidRPr="00A35D65">
        <w:rPr>
          <w:rFonts w:ascii="宋体" w:hAnsi="宋体" w:hint="eastAsia"/>
        </w:rPr>
        <w:t>状旁腺大多位于纵隔，可顺沿甲状腺下动脉分支追踪搜寻。如手术成功，血清PTH及血、</w:t>
      </w:r>
    </w:p>
    <w:p w:rsidR="00F23563" w:rsidRPr="00A35D65" w:rsidRDefault="00F23563" w:rsidP="00F23563">
      <w:pPr>
        <w:rPr>
          <w:rFonts w:ascii="宋体" w:hAnsi="宋体"/>
        </w:rPr>
      </w:pPr>
      <w:r w:rsidRPr="00A35D65">
        <w:rPr>
          <w:rFonts w:ascii="宋体" w:hAnsi="宋体" w:hint="eastAsia"/>
        </w:rPr>
        <w:t>弋罗：熬第七鞴网分凇糸统狭黼    ?j</w:t>
      </w:r>
    </w:p>
    <w:p w:rsidR="00F23563" w:rsidRPr="00A35D65" w:rsidRDefault="00F23563" w:rsidP="00F23563">
      <w:pPr>
        <w:rPr>
          <w:rFonts w:ascii="宋体" w:hAnsi="宋体"/>
        </w:rPr>
      </w:pPr>
      <w:r w:rsidRPr="00A35D65">
        <w:rPr>
          <w:rFonts w:ascii="宋体" w:hAnsi="宋体" w:hint="eastAsia"/>
        </w:rPr>
        <w:t>尿钙、磷异常可获得纠正。术后低钙血症者只需给予高钙饮食或口服钙剂。但在纤维囊性</w:t>
      </w:r>
    </w:p>
    <w:p w:rsidR="00F23563" w:rsidRPr="00A35D65" w:rsidRDefault="00F23563" w:rsidP="00F23563">
      <w:pPr>
        <w:rPr>
          <w:rFonts w:ascii="宋体" w:hAnsi="宋体"/>
        </w:rPr>
      </w:pPr>
      <w:r w:rsidRPr="00A35D65">
        <w:rPr>
          <w:rFonts w:ascii="宋体" w:hAnsi="宋体" w:hint="eastAsia"/>
        </w:rPr>
        <w:t>骨炎患者，由于“骨饥饿”可继发严重的低钙血症，或剩留的甲状旁腺血液供应发生障</w:t>
      </w:r>
    </w:p>
    <w:p w:rsidR="00F23563" w:rsidRPr="00A35D65" w:rsidRDefault="00F23563" w:rsidP="00F23563">
      <w:pPr>
        <w:rPr>
          <w:rFonts w:ascii="宋体" w:hAnsi="宋体"/>
        </w:rPr>
      </w:pPr>
      <w:r w:rsidRPr="00A35D65">
        <w:rPr>
          <w:rFonts w:ascii="宋体" w:hAnsi="宋体" w:hint="eastAsia"/>
        </w:rPr>
        <w:t>碍，手术后出现严重低钙血症。如血清钙持续在2mmol／L以下，可出现(；hvostek征与</w:t>
      </w:r>
    </w:p>
    <w:p w:rsidR="00F23563" w:rsidRPr="00A35D65" w:rsidRDefault="00F23563" w:rsidP="00F23563">
      <w:pPr>
        <w:rPr>
          <w:rFonts w:ascii="宋体" w:hAnsi="宋体"/>
        </w:rPr>
      </w:pPr>
      <w:r w:rsidRPr="00A35D65">
        <w:rPr>
          <w:rFonts w:ascii="宋体" w:hAnsi="宋体" w:hint="eastAsia"/>
        </w:rPr>
        <w:t>Trotlsseau征，或有手足搐搦，可静脉注射10％葡萄糖酸钙10～20ml。必要时，一日内可</w:t>
      </w:r>
    </w:p>
    <w:p w:rsidR="00F23563" w:rsidRPr="00A35D65" w:rsidRDefault="00F23563" w:rsidP="00F23563">
      <w:pPr>
        <w:rPr>
          <w:rFonts w:ascii="宋体" w:hAnsi="宋体"/>
        </w:rPr>
      </w:pPr>
      <w:r w:rsidRPr="00A35D65">
        <w:rPr>
          <w:rFonts w:ascii="宋体" w:hAnsi="宋体" w:hint="eastAsia"/>
        </w:rPr>
        <w:t>重复2～3次，或置于5％葡萄糖溶液中静脉滴注。滴注速度取决于低钙症状的程度与对治</w:t>
      </w:r>
    </w:p>
    <w:p w:rsidR="00F23563" w:rsidRPr="00A35D65" w:rsidRDefault="00F23563" w:rsidP="00F23563">
      <w:pPr>
        <w:rPr>
          <w:rFonts w:ascii="宋体" w:hAnsi="宋体"/>
        </w:rPr>
      </w:pPr>
      <w:r w:rsidRPr="00A35D65">
        <w:rPr>
          <w:rFonts w:ascii="宋体" w:hAnsi="宋体" w:hint="eastAsia"/>
        </w:rPr>
        <w:t>疗的反应。如2～3天内仍不能控制症状，可加用维生素D制剂。可用骨化三醇O．25～</w:t>
      </w:r>
    </w:p>
    <w:p w:rsidR="00F23563" w:rsidRPr="00A35D65" w:rsidRDefault="00F23563" w:rsidP="00F23563">
      <w:pPr>
        <w:rPr>
          <w:rFonts w:ascii="宋体" w:hAnsi="宋体"/>
        </w:rPr>
      </w:pPr>
      <w:r w:rsidRPr="00A35D65">
        <w:rPr>
          <w:rFonts w:ascii="宋体" w:hAnsi="宋体" w:hint="eastAsia"/>
        </w:rPr>
        <w:t>1．Oktg／d，作用快，停药后作用消失也快。如同时伴有低镁血症，应加以纠正。</w:t>
      </w:r>
    </w:p>
    <w:p w:rsidR="00F23563" w:rsidRPr="00A35D65" w:rsidRDefault="00F23563" w:rsidP="00F23563">
      <w:pPr>
        <w:rPr>
          <w:rFonts w:ascii="宋体" w:hAnsi="宋体"/>
        </w:rPr>
      </w:pPr>
      <w:r w:rsidRPr="00A35D65">
        <w:rPr>
          <w:rFonts w:ascii="宋体" w:hAnsi="宋体" w:hint="eastAsia"/>
        </w:rPr>
        <w:t xml:space="preserve">    (二)无症状性甲旁亢者治疗</w:t>
      </w:r>
    </w:p>
    <w:p w:rsidR="00F23563" w:rsidRPr="00A35D65" w:rsidRDefault="00F23563" w:rsidP="00F23563">
      <w:pPr>
        <w:rPr>
          <w:rFonts w:ascii="宋体" w:hAnsi="宋体"/>
        </w:rPr>
      </w:pPr>
      <w:r w:rsidRPr="00A35D65">
        <w:rPr>
          <w:rFonts w:ascii="宋体" w:hAnsi="宋体" w:hint="eastAsia"/>
        </w:rPr>
        <w:t xml:space="preserve">    如血清钙&lt;3mmol／L，肾功能正常，可定期随访，如有下列情况则需手术治疗：①有</w:t>
      </w:r>
    </w:p>
    <w:p w:rsidR="00F23563" w:rsidRPr="00A35D65" w:rsidRDefault="00F23563" w:rsidP="00F23563">
      <w:pPr>
        <w:rPr>
          <w:rFonts w:ascii="宋体" w:hAnsi="宋体"/>
        </w:rPr>
      </w:pPr>
      <w:r w:rsidRPr="00A35D65">
        <w:rPr>
          <w:rFonts w:ascii="宋体" w:hAnsi="宋体" w:hint="eastAsia"/>
        </w:rPr>
        <w:t>骨吸收病变的X线表现或骨密度降低；②活动性尿路结石或肾功能减退；③血清钙水平≥</w:t>
      </w:r>
    </w:p>
    <w:p w:rsidR="00F23563" w:rsidRPr="00A35D65" w:rsidRDefault="00F23563" w:rsidP="00F23563">
      <w:pPr>
        <w:rPr>
          <w:rFonts w:ascii="宋体" w:hAnsi="宋体"/>
        </w:rPr>
      </w:pPr>
      <w:r w:rsidRPr="00A35D65">
        <w:rPr>
          <w:rFonts w:ascii="宋体" w:hAnsi="宋体" w:hint="eastAsia"/>
        </w:rPr>
        <w:t>3mmol／L；④iPTH(血清免疫活性PTH)较正常增高2倍以上；⑤严重的精神病、溃疡</w:t>
      </w:r>
    </w:p>
    <w:p w:rsidR="00F23563" w:rsidRPr="00A35D65" w:rsidRDefault="00F23563" w:rsidP="00F23563">
      <w:pPr>
        <w:rPr>
          <w:rFonts w:ascii="宋体" w:hAnsi="宋体"/>
        </w:rPr>
      </w:pPr>
      <w:r w:rsidRPr="00A35D65">
        <w:rPr>
          <w:rFonts w:ascii="宋体" w:hAnsi="宋体" w:hint="eastAsia"/>
        </w:rPr>
        <w:t>病、胰腺炎等。</w:t>
      </w:r>
    </w:p>
    <w:p w:rsidR="00F23563" w:rsidRPr="00A35D65" w:rsidRDefault="00F23563" w:rsidP="00F23563">
      <w:pPr>
        <w:rPr>
          <w:rFonts w:ascii="宋体" w:hAnsi="宋体"/>
        </w:rPr>
      </w:pPr>
      <w:r w:rsidRPr="00A35D65">
        <w:rPr>
          <w:rFonts w:ascii="宋体" w:hAnsi="宋体" w:hint="eastAsia"/>
        </w:rPr>
        <w:t xml:space="preserve">  (三)西咪替丁</w:t>
      </w:r>
    </w:p>
    <w:p w:rsidR="00F23563" w:rsidRPr="00A35D65" w:rsidRDefault="00F23563" w:rsidP="00F23563">
      <w:pPr>
        <w:rPr>
          <w:rFonts w:ascii="宋体" w:hAnsi="宋体"/>
        </w:rPr>
      </w:pPr>
      <w:r w:rsidRPr="00A35D65">
        <w:rPr>
          <w:rFonts w:ascii="宋体" w:hAnsi="宋体" w:hint="eastAsia"/>
        </w:rPr>
        <w:t xml:space="preserve">  200mg口服，每6小时一次，可阻滞PTH的合成和(或)分泌，血钙可降至正常，</w:t>
      </w:r>
    </w:p>
    <w:p w:rsidR="00F23563" w:rsidRPr="00A35D65" w:rsidRDefault="00F23563" w:rsidP="00F23563">
      <w:pPr>
        <w:rPr>
          <w:rFonts w:ascii="宋体" w:hAnsi="宋体"/>
        </w:rPr>
      </w:pPr>
      <w:r w:rsidRPr="00A35D65">
        <w:rPr>
          <w:rFonts w:ascii="宋体" w:hAnsi="宋体" w:hint="eastAsia"/>
        </w:rPr>
        <w:t>可试用于有手术禁忌的患者、手术前准备及急性原发性甲状旁腺危象。</w:t>
      </w:r>
    </w:p>
    <w:p w:rsidR="00F23563" w:rsidRPr="00A35D65" w:rsidRDefault="00F23563" w:rsidP="00F23563">
      <w:pPr>
        <w:rPr>
          <w:rFonts w:ascii="宋体" w:hAnsi="宋体"/>
        </w:rPr>
      </w:pPr>
      <w:r w:rsidRPr="00A35D65">
        <w:rPr>
          <w:rFonts w:ascii="宋体" w:hAnsi="宋体" w:hint="eastAsia"/>
        </w:rPr>
        <w:t xml:space="preserve">    (四)处理高钙危象</w:t>
      </w:r>
    </w:p>
    <w:p w:rsidR="00F23563" w:rsidRPr="00A35D65" w:rsidRDefault="00F23563" w:rsidP="00F23563">
      <w:pPr>
        <w:rPr>
          <w:rFonts w:ascii="宋体" w:hAnsi="宋体"/>
        </w:rPr>
      </w:pPr>
      <w:r w:rsidRPr="00A35D65">
        <w:rPr>
          <w:rFonts w:ascii="宋体" w:hAnsi="宋体" w:hint="eastAsia"/>
        </w:rPr>
        <w:t xml:space="preserve">    甲旁亢患者血清钙&gt;3．75mrnc)l／I。时称高钙危象，严重威胁生命，应予以紧急处理。</w:t>
      </w:r>
    </w:p>
    <w:p w:rsidR="00F23563" w:rsidRPr="00A35D65" w:rsidRDefault="00F23563" w:rsidP="00F23563">
      <w:pPr>
        <w:rPr>
          <w:rFonts w:ascii="宋体" w:hAnsi="宋体"/>
        </w:rPr>
      </w:pPr>
      <w:r w:rsidRPr="00A35D65">
        <w:rPr>
          <w:rFonts w:ascii="宋体" w:hAnsi="宋体" w:hint="eastAsia"/>
        </w:rPr>
        <w:t>①大量滴注生理盐水，根据失水情况每天给4～6L。大量生理盐水一方面可纠正失水，同</w:t>
      </w:r>
    </w:p>
    <w:p w:rsidR="00F23563" w:rsidRPr="00A35D65" w:rsidRDefault="00F23563" w:rsidP="00F23563">
      <w:pPr>
        <w:rPr>
          <w:rFonts w:ascii="宋体" w:hAnsi="宋体"/>
        </w:rPr>
      </w:pPr>
      <w:r w:rsidRPr="00A35D65">
        <w:rPr>
          <w:rFonts w:ascii="宋体" w:hAnsi="宋体" w:hint="eastAsia"/>
        </w:rPr>
        <w:t>时因多量钠从尿中排出而促使钙从尿中排出。②二膦酸盐，如帕米膦酸钠60mg，静脉滴</w:t>
      </w:r>
    </w:p>
    <w:p w:rsidR="00F23563" w:rsidRPr="00A35D65" w:rsidRDefault="00F23563" w:rsidP="00F23563">
      <w:pPr>
        <w:rPr>
          <w:rFonts w:ascii="宋体" w:hAnsi="宋体"/>
        </w:rPr>
      </w:pPr>
      <w:r w:rsidRPr="00A35D65">
        <w:rPr>
          <w:rFonts w:ascii="宋体" w:hAnsi="宋体" w:hint="eastAsia"/>
        </w:rPr>
        <w:t>注，用1次，或30mg每天滴注1次，连用2天。应用时以10ml注射用水稀释，加入</w:t>
      </w:r>
    </w:p>
    <w:p w:rsidR="00F23563" w:rsidRPr="00A35D65" w:rsidRDefault="00F23563" w:rsidP="00F23563">
      <w:pPr>
        <w:rPr>
          <w:rFonts w:ascii="宋体" w:hAnsi="宋体"/>
        </w:rPr>
      </w:pPr>
      <w:r w:rsidRPr="00A35D65">
        <w:rPr>
          <w:rFonts w:ascii="宋体" w:hAnsi="宋体" w:hint="eastAsia"/>
        </w:rPr>
        <w:t>1000ml液体(生理盐水或5％葡萄糖液)中静脉滴注。不可用含钙的液体，如林格</w:t>
      </w:r>
    </w:p>
    <w:p w:rsidR="00F23563" w:rsidRPr="00A35D65" w:rsidRDefault="00F23563" w:rsidP="00F23563">
      <w:pPr>
        <w:rPr>
          <w:rFonts w:ascii="宋体" w:hAnsi="宋体"/>
        </w:rPr>
      </w:pPr>
      <w:r w:rsidRPr="00A35D65">
        <w:rPr>
          <w:rFonts w:ascii="宋体" w:hAnsi="宋体" w:hint="eastAsia"/>
        </w:rPr>
        <w:t>(Ringez‘s’)注射液。③呋塞米40～60mg静脉注射，促使尿钙排出，但同时可导致镁与钾</w:t>
      </w:r>
    </w:p>
    <w:p w:rsidR="00F23563" w:rsidRPr="00A35D65" w:rsidRDefault="00F23563" w:rsidP="00F23563">
      <w:pPr>
        <w:rPr>
          <w:rFonts w:ascii="宋体" w:hAnsi="宋体"/>
        </w:rPr>
      </w:pPr>
      <w:r w:rsidRPr="00A35D65">
        <w:rPr>
          <w:rFonts w:ascii="宋体" w:hAnsi="宋体" w:hint="eastAsia"/>
        </w:rPr>
        <w:t>的丧失，应适当补充。④降钙素(calcitonin)可抑制骨质吸收，2～8U／(kg·d)皮下或</w:t>
      </w:r>
    </w:p>
    <w:p w:rsidR="00F23563" w:rsidRPr="00A35D65" w:rsidRDefault="00F23563" w:rsidP="00F23563">
      <w:pPr>
        <w:rPr>
          <w:rFonts w:ascii="宋体" w:hAnsi="宋体"/>
        </w:rPr>
      </w:pPr>
      <w:r w:rsidRPr="00A35D65">
        <w:rPr>
          <w:rFonts w:ascii="宋体" w:hAnsi="宋体" w:hint="eastAsia"/>
        </w:rPr>
        <w:lastRenderedPageBreak/>
        <w:t>肌内注射。⑤血液透析或腹膜透析降低血钙。当血清钙降至3．25mmol／L以下时，则较相</w:t>
      </w:r>
    </w:p>
    <w:p w:rsidR="00F23563" w:rsidRPr="00A35D65" w:rsidRDefault="00F23563" w:rsidP="00F23563">
      <w:pPr>
        <w:rPr>
          <w:rFonts w:ascii="宋体" w:hAnsi="宋体"/>
        </w:rPr>
      </w:pPr>
      <w:r w:rsidRPr="00A35D65">
        <w:rPr>
          <w:rFonts w:ascii="宋体" w:hAnsi="宋体" w:hint="eastAsia"/>
        </w:rPr>
        <w:t>对安全。⑥糖皮质激素(氢化可的松或地塞米松)静滴或静注。</w:t>
      </w:r>
    </w:p>
    <w:p w:rsidR="00F23563" w:rsidRPr="00A35D65" w:rsidRDefault="00F23563" w:rsidP="00F23563">
      <w:pPr>
        <w:rPr>
          <w:rFonts w:ascii="宋体" w:hAnsi="宋体"/>
        </w:rPr>
      </w:pPr>
      <w:r w:rsidRPr="00A35D65">
        <w:rPr>
          <w:rFonts w:ascii="宋体" w:hAnsi="宋体" w:hint="eastAsia"/>
        </w:rPr>
        <w:t xml:space="preserve">    【预后】</w:t>
      </w:r>
    </w:p>
    <w:p w:rsidR="00F23563" w:rsidRPr="00A35D65" w:rsidRDefault="00F23563" w:rsidP="00F23563">
      <w:pPr>
        <w:rPr>
          <w:rFonts w:ascii="宋体" w:hAnsi="宋体"/>
        </w:rPr>
      </w:pPr>
      <w:r w:rsidRPr="00A35D65">
        <w:rPr>
          <w:rFonts w:ascii="宋体" w:hAnsi="宋体" w:hint="eastAsia"/>
        </w:rPr>
        <w:t xml:space="preserve">    血清钙水平是判断手术是否成功的指标。手术成功者，高钙血症和高PTH血症被纠</w:t>
      </w:r>
    </w:p>
    <w:p w:rsidR="00F23563" w:rsidRPr="00A35D65" w:rsidRDefault="00F23563" w:rsidP="00F23563">
      <w:pPr>
        <w:rPr>
          <w:rFonts w:ascii="宋体" w:hAnsi="宋体"/>
        </w:rPr>
      </w:pPr>
      <w:r w:rsidRPr="00A35D65">
        <w:rPr>
          <w:rFonts w:ascii="宋体" w:hAnsi="宋体" w:hint="eastAsia"/>
        </w:rPr>
        <w:t>正，不再形成新的泌尿系统结石，术后1～2周骨痛开始减轻，6～12个月症状明显改善，</w:t>
      </w:r>
    </w:p>
    <w:p w:rsidR="00F23563" w:rsidRPr="00A35D65" w:rsidRDefault="00F23563" w:rsidP="00F23563">
      <w:pPr>
        <w:rPr>
          <w:rFonts w:ascii="宋体" w:hAnsi="宋体"/>
        </w:rPr>
      </w:pPr>
      <w:r w:rsidRPr="00A35D65">
        <w:rPr>
          <w:rFonts w:ascii="宋体" w:hAnsi="宋体" w:hint="eastAsia"/>
        </w:rPr>
        <w:t>骨结构修复需1～2年或更久。</w:t>
      </w:r>
    </w:p>
    <w:p w:rsidR="00F23563" w:rsidRPr="00A35D65" w:rsidRDefault="00F23563" w:rsidP="00F23563">
      <w:pPr>
        <w:rPr>
          <w:rFonts w:ascii="宋体" w:hAnsi="宋体"/>
        </w:rPr>
      </w:pPr>
      <w:r w:rsidRPr="00A35D65">
        <w:rPr>
          <w:rFonts w:ascii="宋体" w:hAnsi="宋体" w:hint="eastAsia"/>
        </w:rPr>
        <w:t>(张素华)</w:t>
      </w:r>
    </w:p>
    <w:p w:rsidR="00F23563" w:rsidRPr="00A35D65" w:rsidRDefault="00F23563" w:rsidP="00F23563">
      <w:pPr>
        <w:rPr>
          <w:rFonts w:ascii="宋体" w:hAnsi="宋体"/>
        </w:rPr>
      </w:pPr>
      <w:r w:rsidRPr="00A35D65">
        <w:rPr>
          <w:rFonts w:ascii="宋体" w:hAnsi="宋体" w:hint="eastAsia"/>
        </w:rPr>
        <w:t>第十八章  甲状旁腺功能减退症</w:t>
      </w:r>
    </w:p>
    <w:p w:rsidR="00F23563" w:rsidRPr="00A35D65" w:rsidRDefault="00F23563" w:rsidP="00F23563">
      <w:pPr>
        <w:rPr>
          <w:rFonts w:ascii="宋体" w:hAnsi="宋体"/>
        </w:rPr>
      </w:pPr>
      <w:r w:rsidRPr="00A35D65">
        <w:rPr>
          <w:rFonts w:ascii="宋体" w:hAnsi="宋体" w:hint="eastAsia"/>
        </w:rPr>
        <w:t xml:space="preserve">    甲祆芳脲切再巨城退症(hypoparathyroidism，简称甲旁减)是指甲状旁腺素(PTH)</w:t>
      </w:r>
    </w:p>
    <w:p w:rsidR="00F23563" w:rsidRPr="00A35D65" w:rsidRDefault="00F23563" w:rsidP="00F23563">
      <w:pPr>
        <w:rPr>
          <w:rFonts w:ascii="宋体" w:hAnsi="宋体"/>
        </w:rPr>
      </w:pPr>
      <w:r w:rsidRPr="00A35D65">
        <w:rPr>
          <w:rFonts w:ascii="宋体" w:hAnsi="宋体" w:hint="eastAsia"/>
        </w:rPr>
        <w:t>分泌过少和(或)效应不足而引起的一组临床综合征。其临床特点是手足搐搦、癫痫样发</w:t>
      </w:r>
    </w:p>
    <w:p w:rsidR="00F23563" w:rsidRPr="00A35D65" w:rsidRDefault="00F23563" w:rsidP="00F23563">
      <w:pPr>
        <w:rPr>
          <w:rFonts w:ascii="宋体" w:hAnsi="宋体"/>
        </w:rPr>
      </w:pPr>
      <w:r w:rsidRPr="00A35D65">
        <w:rPr>
          <w:rFonts w:ascii="宋体" w:hAnsi="宋体" w:hint="eastAsia"/>
        </w:rPr>
        <w:t>作、低钙血症和高磷血症。临床常见类型有特发性甲旁减、继发性甲旁减、低血镁性甲旁</w:t>
      </w:r>
    </w:p>
    <w:p w:rsidR="00F23563" w:rsidRPr="00A35D65" w:rsidRDefault="00F23563" w:rsidP="00F23563">
      <w:pPr>
        <w:rPr>
          <w:rFonts w:ascii="宋体" w:hAnsi="宋体"/>
        </w:rPr>
      </w:pPr>
      <w:r w:rsidRPr="00A35D65">
        <w:rPr>
          <w:rFonts w:ascii="宋体" w:hAnsi="宋体" w:hint="eastAsia"/>
        </w:rPr>
        <w:t>减，少见类型包括假性甲旁减等。长期口服钙剂和维生素D制剂可使病情得到控制。</w:t>
      </w:r>
    </w:p>
    <w:p w:rsidR="00F23563" w:rsidRPr="00A35D65" w:rsidRDefault="00F23563" w:rsidP="00F23563">
      <w:pPr>
        <w:rPr>
          <w:rFonts w:ascii="宋体" w:hAnsi="宋体"/>
        </w:rPr>
      </w:pPr>
      <w:r w:rsidRPr="00A35D65">
        <w:rPr>
          <w:rFonts w:ascii="宋体" w:hAnsi="宋体" w:hint="eastAsia"/>
        </w:rPr>
        <w:t xml:space="preserve">    【病因及发病机制】</w:t>
      </w:r>
    </w:p>
    <w:p w:rsidR="00F23563" w:rsidRPr="00A35D65" w:rsidRDefault="00F23563" w:rsidP="00F23563">
      <w:pPr>
        <w:rPr>
          <w:rFonts w:ascii="宋体" w:hAnsi="宋体"/>
        </w:rPr>
      </w:pPr>
      <w:r w:rsidRPr="00A35D65">
        <w:rPr>
          <w:rFonts w:ascii="宋体" w:hAnsi="宋体" w:hint="eastAsia"/>
        </w:rPr>
        <w:t xml:space="preserve">    PTH从合成、释放、与靶器官受体结合的过程中，任何一个环节的障碍均可引起甲</w:t>
      </w:r>
    </w:p>
    <w:p w:rsidR="00F23563" w:rsidRPr="00A35D65" w:rsidRDefault="00F23563" w:rsidP="00F23563">
      <w:pPr>
        <w:rPr>
          <w:rFonts w:ascii="宋体" w:hAnsi="宋体"/>
        </w:rPr>
      </w:pPr>
      <w:r w:rsidRPr="00A35D65">
        <w:rPr>
          <w:rFonts w:ascii="宋体" w:hAnsi="宋体" w:hint="eastAsia"/>
        </w:rPr>
        <w:t>旁减，包括PTH生成减少、分泌受抑制、作用受阻三类原因。</w:t>
      </w:r>
    </w:p>
    <w:p w:rsidR="00F23563" w:rsidRPr="00A35D65" w:rsidRDefault="00F23563" w:rsidP="00F23563">
      <w:pPr>
        <w:rPr>
          <w:rFonts w:ascii="宋体" w:hAnsi="宋体"/>
        </w:rPr>
      </w:pPr>
      <w:r w:rsidRPr="00A35D65">
        <w:rPr>
          <w:rFonts w:ascii="宋体" w:hAnsi="宋体" w:hint="eastAsia"/>
        </w:rPr>
        <w:t xml:space="preserve">  (一)啪生成减少</w:t>
      </w:r>
    </w:p>
    <w:p w:rsidR="00F23563" w:rsidRPr="00A35D65" w:rsidRDefault="00F23563" w:rsidP="00F23563">
      <w:pPr>
        <w:rPr>
          <w:rFonts w:ascii="宋体" w:hAnsi="宋体"/>
        </w:rPr>
      </w:pPr>
      <w:r w:rsidRPr="00A35D65">
        <w:rPr>
          <w:rFonts w:ascii="宋体" w:hAnsi="宋体" w:hint="eastAsia"/>
        </w:rPr>
        <w:t xml:space="preserve">  有继发性和特发性两种原因。前者主要是由于甲状腺或颈部手术误将甲状旁腺切除或</w:t>
      </w:r>
    </w:p>
    <w:p w:rsidR="00F23563" w:rsidRPr="00A35D65" w:rsidRDefault="00F23563" w:rsidP="00F23563">
      <w:pPr>
        <w:rPr>
          <w:rFonts w:ascii="宋体" w:hAnsi="宋体"/>
        </w:rPr>
      </w:pPr>
      <w:r w:rsidRPr="00A35D65">
        <w:rPr>
          <w:rFonts w:ascii="宋体" w:hAnsi="宋体" w:hint="eastAsia"/>
        </w:rPr>
        <w:t>损伤所致，也可因甲状旁腺手术或颈部放射治疗而引起。特发性甲旁减的病因尚未明确，</w:t>
      </w:r>
    </w:p>
    <w:p w:rsidR="00F23563" w:rsidRPr="00A35D65" w:rsidRDefault="00F23563" w:rsidP="00F23563">
      <w:pPr>
        <w:rPr>
          <w:rFonts w:ascii="宋体" w:hAnsi="宋体"/>
        </w:rPr>
      </w:pPr>
      <w:r w:rsidRPr="00A35D65">
        <w:rPr>
          <w:rFonts w:ascii="宋体" w:hAnsi="宋体" w:hint="eastAsia"/>
        </w:rPr>
        <w:t>可能与自身免疫有关。患者血中可检出甲状旁腺抗体，并可伴有肾上腺皮质、甲状腺或胃</w:t>
      </w:r>
    </w:p>
    <w:p w:rsidR="00F23563" w:rsidRPr="00A35D65" w:rsidRDefault="00F23563" w:rsidP="00F23563">
      <w:pPr>
        <w:rPr>
          <w:rFonts w:ascii="宋体" w:hAnsi="宋体"/>
        </w:rPr>
      </w:pPr>
      <w:r w:rsidRPr="00A35D65">
        <w:rPr>
          <w:rFonts w:ascii="宋体" w:hAnsi="宋体" w:hint="eastAsia"/>
        </w:rPr>
        <w:t>壁细胞抗体。还可伴有其他自身免疫病如原发性甲状腺功能减退症、恶性贫血、特发性肾</w:t>
      </w:r>
    </w:p>
    <w:p w:rsidR="00F23563" w:rsidRPr="00A35D65" w:rsidRDefault="00F23563" w:rsidP="00F23563">
      <w:pPr>
        <w:rPr>
          <w:rFonts w:ascii="宋体" w:hAnsi="宋体"/>
        </w:rPr>
      </w:pPr>
      <w:r w:rsidRPr="00A35D65">
        <w:rPr>
          <w:rFonts w:ascii="宋体" w:hAnsi="宋体" w:hint="eastAsia"/>
        </w:rPr>
        <w:t>上腺皮质萎缩所致的．Addison病等。本病可有家族史，伴有性联隐性遗传或常染色体隐性</w:t>
      </w:r>
    </w:p>
    <w:p w:rsidR="00F23563" w:rsidRPr="00A35D65" w:rsidRDefault="00F23563" w:rsidP="00F23563">
      <w:pPr>
        <w:rPr>
          <w:rFonts w:ascii="宋体" w:hAnsi="宋体"/>
        </w:rPr>
      </w:pPr>
      <w:r w:rsidRPr="00A35D65">
        <w:rPr>
          <w:rFonts w:ascii="宋体" w:hAnsi="宋体" w:hint="eastAsia"/>
        </w:rPr>
        <w:t>或显性遗传。</w:t>
      </w:r>
    </w:p>
    <w:p w:rsidR="00F23563" w:rsidRPr="00A35D65" w:rsidRDefault="00F23563" w:rsidP="00F23563">
      <w:pPr>
        <w:rPr>
          <w:rFonts w:ascii="宋体" w:hAnsi="宋体"/>
        </w:rPr>
      </w:pPr>
      <w:r w:rsidRPr="00A35D65">
        <w:rPr>
          <w:rFonts w:ascii="宋体" w:hAnsi="宋体" w:hint="eastAsia"/>
        </w:rPr>
        <w:t xml:space="preserve">    (二)PTll分泌受抑制</w:t>
      </w:r>
    </w:p>
    <w:p w:rsidR="00F23563" w:rsidRPr="00A35D65" w:rsidRDefault="00F23563" w:rsidP="00F23563">
      <w:pPr>
        <w:rPr>
          <w:rFonts w:ascii="宋体" w:hAnsi="宋体"/>
        </w:rPr>
      </w:pPr>
      <w:r w:rsidRPr="00A35D65">
        <w:rPr>
          <w:rFonts w:ascii="宋体" w:hAnsi="宋体" w:hint="eastAsia"/>
        </w:rPr>
        <w:t xml:space="preserve">    严重低镁血症可暂时性抑制PTH分泌，引起可逆的甲旁减，因为镁离子为释放PTH</w:t>
      </w:r>
    </w:p>
    <w:p w:rsidR="00F23563" w:rsidRPr="00A35D65" w:rsidRDefault="00F23563" w:rsidP="00F23563">
      <w:pPr>
        <w:rPr>
          <w:rFonts w:ascii="宋体" w:hAnsi="宋体"/>
        </w:rPr>
      </w:pPr>
      <w:r w:rsidRPr="00A35D65">
        <w:rPr>
          <w:rFonts w:ascii="宋体" w:hAnsi="宋体" w:hint="eastAsia"/>
        </w:rPr>
        <w:t>所必需。缺镁时，血清PTH明显降低或测不出。补充镁后，血清PTH立即增加。低镁</w:t>
      </w:r>
    </w:p>
    <w:p w:rsidR="00F23563" w:rsidRPr="00A35D65" w:rsidRDefault="00F23563" w:rsidP="00F23563">
      <w:pPr>
        <w:rPr>
          <w:rFonts w:ascii="宋体" w:hAnsi="宋体"/>
        </w:rPr>
      </w:pPr>
      <w:r w:rsidRPr="00A35D65">
        <w:rPr>
          <w:rFonts w:ascii="宋体" w:hAnsi="宋体" w:hint="eastAsia"/>
        </w:rPr>
        <w:t>血症还可影响PTH对周围组织的作用。</w:t>
      </w:r>
    </w:p>
    <w:p w:rsidR="00F23563" w:rsidRPr="00A35D65" w:rsidRDefault="00F23563" w:rsidP="00F23563">
      <w:pPr>
        <w:rPr>
          <w:rFonts w:ascii="宋体" w:hAnsi="宋体"/>
        </w:rPr>
      </w:pPr>
      <w:r w:rsidRPr="00A35D65">
        <w:rPr>
          <w:rFonts w:ascii="宋体" w:hAnsi="宋体" w:hint="eastAsia"/>
        </w:rPr>
        <w:t xml:space="preserve">    (三)PTH作用障碍</w:t>
      </w:r>
    </w:p>
    <w:p w:rsidR="00F23563" w:rsidRPr="00A35D65" w:rsidRDefault="00F23563" w:rsidP="00F23563">
      <w:pPr>
        <w:rPr>
          <w:rFonts w:ascii="宋体" w:hAnsi="宋体"/>
        </w:rPr>
      </w:pPr>
      <w:r w:rsidRPr="00A35D65">
        <w:rPr>
          <w:rFonts w:ascii="宋体" w:hAnsi="宋体" w:hint="eastAsia"/>
        </w:rPr>
        <w:t xml:space="preserve">    由于PTH受体或受体后缺陷，使PTH对其靶器官(骨、肾)组织细胞的作用受阻，</w:t>
      </w:r>
    </w:p>
    <w:p w:rsidR="00F23563" w:rsidRPr="00A35D65" w:rsidRDefault="00F23563" w:rsidP="00F23563">
      <w:pPr>
        <w:rPr>
          <w:rFonts w:ascii="宋体" w:hAnsi="宋体"/>
        </w:rPr>
      </w:pPr>
      <w:r w:rsidRPr="00A35D65">
        <w:rPr>
          <w:rFonts w:ascii="宋体" w:hAnsi="宋体" w:hint="eastAsia"/>
        </w:rPr>
        <w:t>从而导致PTH抵抗，称为假性甲旁减。本病为一种遗传性疾病，致病基因定位于</w:t>
      </w:r>
    </w:p>
    <w:p w:rsidR="00F23563" w:rsidRPr="00A35D65" w:rsidRDefault="00F23563" w:rsidP="00F23563">
      <w:pPr>
        <w:rPr>
          <w:rFonts w:ascii="宋体" w:hAnsi="宋体"/>
        </w:rPr>
      </w:pPr>
      <w:r w:rsidRPr="00A35D65">
        <w:rPr>
          <w:rFonts w:ascii="宋体" w:hAnsi="宋体" w:hint="eastAsia"/>
        </w:rPr>
        <w:t>20q13·11(GNASI基因突变)，其主要与GTP结合蛋白的a亚基有关。缺陷可存在于</w:t>
      </w:r>
    </w:p>
    <w:p w:rsidR="00F23563" w:rsidRPr="00A35D65" w:rsidRDefault="00F23563" w:rsidP="00F23563">
      <w:pPr>
        <w:rPr>
          <w:rFonts w:ascii="宋体" w:hAnsi="宋体"/>
        </w:rPr>
      </w:pPr>
      <w:r w:rsidRPr="00A35D65">
        <w:rPr>
          <w:rFonts w:ascii="宋体" w:hAnsi="宋体" w:hint="eastAsia"/>
        </w:rPr>
        <w:t>PTH受体、腺苷环化酶、G蛋白，突变通过母亲遗传。</w:t>
      </w:r>
    </w:p>
    <w:p w:rsidR="00F23563" w:rsidRPr="00A35D65" w:rsidRDefault="00F23563" w:rsidP="00F23563">
      <w:pPr>
        <w:rPr>
          <w:rFonts w:ascii="宋体" w:hAnsi="宋体"/>
        </w:rPr>
      </w:pPr>
      <w:r w:rsidRPr="00A35D65">
        <w:rPr>
          <w:rFonts w:ascii="宋体" w:hAnsi="宋体" w:hint="eastAsia"/>
        </w:rPr>
        <w:t xml:space="preserve">    【病理生理】</w:t>
      </w:r>
    </w:p>
    <w:p w:rsidR="00F23563" w:rsidRPr="00A35D65" w:rsidRDefault="00F23563" w:rsidP="00F23563">
      <w:pPr>
        <w:rPr>
          <w:rFonts w:ascii="宋体" w:hAnsi="宋体"/>
        </w:rPr>
      </w:pPr>
      <w:r w:rsidRPr="00A35D65">
        <w:rPr>
          <w:rFonts w:ascii="宋体" w:hAnsi="宋体" w:hint="eastAsia"/>
        </w:rPr>
        <w:t xml:space="preserve">    由于PTH缺乏，破骨作用减弱，骨吸收降低；同时因1，25一(oH)。D3形成减少而肠</w:t>
      </w:r>
    </w:p>
    <w:p w:rsidR="00F23563" w:rsidRPr="00A35D65" w:rsidRDefault="00F23563" w:rsidP="00F23563">
      <w:pPr>
        <w:rPr>
          <w:rFonts w:ascii="宋体" w:hAnsi="宋体"/>
        </w:rPr>
      </w:pPr>
      <w:r w:rsidRPr="00A35D65">
        <w:rPr>
          <w:rFonts w:ascii="宋体" w:hAnsi="宋体" w:hint="eastAsia"/>
        </w:rPr>
        <w:t>道钙吸收减少；肾小管钙重吸收降低而尿钙排出增加，从而引起血钙降低。但当血清钙降</w:t>
      </w:r>
    </w:p>
    <w:p w:rsidR="00F23563" w:rsidRPr="00A35D65" w:rsidRDefault="00F23563" w:rsidP="00F23563">
      <w:pPr>
        <w:rPr>
          <w:rFonts w:ascii="宋体" w:hAnsi="宋体"/>
        </w:rPr>
      </w:pPr>
      <w:r w:rsidRPr="00A35D65">
        <w:rPr>
          <w:rFonts w:ascii="宋体" w:hAnsi="宋体" w:hint="eastAsia"/>
        </w:rPr>
        <w:t>至约1·。75mmol／L以下时，尿钙浓度显著降低甚而不可测得。由于肾排磷减少，血清磷增</w:t>
      </w:r>
    </w:p>
    <w:p w:rsidR="00F23563" w:rsidRPr="00A35D65" w:rsidRDefault="00F23563" w:rsidP="00F23563">
      <w:pPr>
        <w:rPr>
          <w:rFonts w:ascii="宋体" w:hAnsi="宋体"/>
        </w:rPr>
      </w:pPr>
      <w:r w:rsidRPr="00A35D65">
        <w:rPr>
          <w:rFonts w:ascii="宋体" w:hAnsi="宋体" w:hint="eastAsia"/>
        </w:rPr>
        <w:t>高。低血钙与高血磷是甲旁减的临床生化特征。由于PTH缺乏，尿cAMP降低，但注射</w:t>
      </w:r>
    </w:p>
    <w:p w:rsidR="00F23563" w:rsidRPr="00A35D65" w:rsidRDefault="00F23563" w:rsidP="00F23563">
      <w:pPr>
        <w:rPr>
          <w:rFonts w:ascii="宋体" w:hAnsi="宋体"/>
        </w:rPr>
      </w:pPr>
      <w:r w:rsidRPr="00A35D65">
        <w:rPr>
          <w:rFonts w:ascii="宋体" w:hAnsi="宋体" w:hint="eastAsia"/>
        </w:rPr>
        <w:t>外源性PTH后，尿cA．MI：’立即上升。血清钙浓度降低主要是钙离子浓度降低，当达到一</w:t>
      </w:r>
    </w:p>
    <w:p w:rsidR="00F23563" w:rsidRPr="00A35D65" w:rsidRDefault="00F23563" w:rsidP="00F23563">
      <w:pPr>
        <w:rPr>
          <w:rFonts w:ascii="宋体" w:hAnsi="宋体"/>
        </w:rPr>
      </w:pPr>
      <w:r w:rsidRPr="00A35D65">
        <w:rPr>
          <w:rFonts w:ascii="宋体" w:hAnsi="宋体" w:hint="eastAsia"/>
        </w:rPr>
        <w:t>定严重程度时，神经肌肉兴奋性增加，可出现手足搐搦，甚至惊厥。长期低钙血症可引起</w:t>
      </w:r>
    </w:p>
    <w:p w:rsidR="00F23563" w:rsidRPr="00A35D65" w:rsidRDefault="00F23563" w:rsidP="00F23563">
      <w:pPr>
        <w:rPr>
          <w:rFonts w:ascii="宋体" w:hAnsi="宋体"/>
        </w:rPr>
      </w:pPr>
      <w:r w:rsidRPr="00A35D65">
        <w:rPr>
          <w:rFonts w:ascii="宋体" w:hAnsi="宋体" w:hint="eastAsia"/>
        </w:rPr>
        <w:t>白内障，基底神经节钙化，皮肤、毛发、指甲等外胚层病变，在儿童可影响智力发育。</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甲状旁腺功能减退症的症状取决于血钙降低的程度与持续时间以及下降的速度。</w:t>
      </w:r>
    </w:p>
    <w:p w:rsidR="00F23563" w:rsidRPr="00A35D65" w:rsidRDefault="00F23563" w:rsidP="00F23563">
      <w:pPr>
        <w:rPr>
          <w:rFonts w:ascii="宋体" w:hAnsi="宋体"/>
        </w:rPr>
      </w:pPr>
      <w:r w:rsidRPr="00A35D65">
        <w:rPr>
          <w:rFonts w:ascii="宋体" w:hAnsi="宋体" w:hint="eastAsia"/>
        </w:rPr>
        <w:t xml:space="preserve">    (一)神经肌肉应激性增加</w:t>
      </w:r>
    </w:p>
    <w:p w:rsidR="00F23563" w:rsidRPr="00A35D65" w:rsidRDefault="00F23563" w:rsidP="00F23563">
      <w:pPr>
        <w:rPr>
          <w:rFonts w:ascii="宋体" w:hAnsi="宋体"/>
        </w:rPr>
      </w:pPr>
      <w:r w:rsidRPr="00A35D65">
        <w:rPr>
          <w:rFonts w:ascii="宋体" w:hAnsi="宋体" w:hint="eastAsia"/>
        </w:rPr>
        <w:t xml:space="preserve">    可出现指端或嘴部麻木和刺痛，手足与面部肌肉痉挛，随即出现手足搐搦(血清钙一</w:t>
      </w:r>
    </w:p>
    <w:p w:rsidR="00F23563" w:rsidRPr="00A35D65" w:rsidRDefault="00F23563" w:rsidP="00F23563">
      <w:pPr>
        <w:rPr>
          <w:rFonts w:ascii="宋体" w:hAnsi="宋体"/>
        </w:rPr>
      </w:pPr>
      <w:r w:rsidRPr="00A35D65">
        <w:rPr>
          <w:rFonts w:ascii="宋体" w:hAnsi="宋体" w:hint="eastAsia"/>
        </w:rPr>
        <w:t>般在2mmol／L以下)，典型表现为双侧拇指强烈内收，掌指关节屈曲，指骨间关节伸展，</w:t>
      </w:r>
    </w:p>
    <w:p w:rsidR="00F23563" w:rsidRPr="00A35D65" w:rsidRDefault="00F23563" w:rsidP="00F23563">
      <w:pPr>
        <w:rPr>
          <w:rFonts w:ascii="宋体" w:hAnsi="宋体"/>
        </w:rPr>
      </w:pPr>
      <w:r w:rsidRPr="00A35D65">
        <w:rPr>
          <w:rFonts w:ascii="宋体" w:hAnsi="宋体" w:hint="eastAsia"/>
        </w:rPr>
        <w:lastRenderedPageBreak/>
        <w:t>腕、肘关节屈曲，形成鹰爪状。有时双足也呈强直性伸展，膝关节与髋关节屈曲。发作时</w:t>
      </w:r>
    </w:p>
    <w:p w:rsidR="00F23563" w:rsidRPr="00A35D65" w:rsidRDefault="00F23563" w:rsidP="00F23563">
      <w:pPr>
        <w:rPr>
          <w:rFonts w:ascii="宋体" w:hAnsi="宋体"/>
        </w:rPr>
      </w:pPr>
      <w:r w:rsidRPr="00A35D65">
        <w:rPr>
          <w:rFonts w:ascii="宋体" w:hAnsi="宋体" w:hint="eastAsia"/>
        </w:rPr>
        <w:t>可有疼痛，但由于形状可怕，患者常异常惊恐，因此加重手足搐搦。有些轻症或久病患者</w:t>
      </w:r>
    </w:p>
    <w:p w:rsidR="00F23563" w:rsidRPr="00A35D65" w:rsidRDefault="00F23563" w:rsidP="00F23563">
      <w:pPr>
        <w:rPr>
          <w:rFonts w:ascii="宋体" w:hAnsi="宋体"/>
        </w:rPr>
      </w:pPr>
      <w:r w:rsidRPr="00A35D65">
        <w:rPr>
          <w:rFonts w:ascii="宋体" w:hAnsi="宋体" w:hint="eastAsia"/>
        </w:rPr>
        <w:t>廷乡翼i；第七篇j内分泌系统疾病  iijjjjj；i i</w:t>
      </w:r>
    </w:p>
    <w:p w:rsidR="00F23563" w:rsidRPr="00A35D65" w:rsidRDefault="00F23563" w:rsidP="00F23563">
      <w:pPr>
        <w:rPr>
          <w:rFonts w:ascii="宋体" w:hAnsi="宋体"/>
        </w:rPr>
      </w:pPr>
      <w:r w:rsidRPr="00A35D65">
        <w:rPr>
          <w:rFonts w:ascii="宋体" w:hAnsi="宋体" w:hint="eastAsia"/>
        </w:rPr>
        <w:t>不一定出现手足搐搦。其神经肌肉兴奋性增高主要表现为面神经叩击征((]hvostek征)</w:t>
      </w:r>
    </w:p>
    <w:p w:rsidR="00F23563" w:rsidRPr="00A35D65" w:rsidRDefault="00F23563" w:rsidP="00F23563">
      <w:pPr>
        <w:rPr>
          <w:rFonts w:ascii="宋体" w:hAnsi="宋体"/>
        </w:rPr>
      </w:pPr>
      <w:r w:rsidRPr="00A35D65">
        <w:rPr>
          <w:rFonts w:ascii="宋体" w:hAnsi="宋体" w:hint="eastAsia"/>
        </w:rPr>
        <w:t>阳性，用手指叩击耳前和颧弓下的面神经，同侧面肌抽动。束臂加压试验(Trousseau征)</w:t>
      </w:r>
    </w:p>
    <w:p w:rsidR="00F23563" w:rsidRPr="00A35D65" w:rsidRDefault="00F23563" w:rsidP="00F23563">
      <w:pPr>
        <w:rPr>
          <w:rFonts w:ascii="宋体" w:hAnsi="宋体"/>
        </w:rPr>
      </w:pPr>
      <w:r w:rsidRPr="00A35D65">
        <w:rPr>
          <w:rFonts w:ascii="宋体" w:hAnsi="宋体" w:hint="eastAsia"/>
        </w:rPr>
        <w:t>阳性，维持血压稍高于收缩压(10mmt-Ig)2～3分钟，如出现手足搐搦即为阳性，有时</w:t>
      </w:r>
    </w:p>
    <w:p w:rsidR="00F23563" w:rsidRPr="00A35D65" w:rsidRDefault="00F23563" w:rsidP="00F23563">
      <w:pPr>
        <w:rPr>
          <w:rFonts w:ascii="宋体" w:hAnsi="宋体"/>
        </w:rPr>
      </w:pPr>
      <w:r w:rsidRPr="00A35D65">
        <w:rPr>
          <w:rFonts w:ascii="宋体" w:hAnsi="宋体" w:hint="eastAsia"/>
        </w:rPr>
        <w:t>当血压介于收缩压与舒张压之间时也可出现阳性反应。</w:t>
      </w:r>
    </w:p>
    <w:p w:rsidR="00F23563" w:rsidRPr="00A35D65" w:rsidRDefault="00F23563" w:rsidP="00F23563">
      <w:pPr>
        <w:rPr>
          <w:rFonts w:ascii="宋体" w:hAnsi="宋体"/>
        </w:rPr>
      </w:pPr>
      <w:r w:rsidRPr="00A35D65">
        <w:rPr>
          <w:rFonts w:ascii="宋体" w:hAnsi="宋体" w:hint="eastAsia"/>
        </w:rPr>
        <w:t xml:space="preserve">    (二)神经、精神症状</w:t>
      </w:r>
    </w:p>
    <w:p w:rsidR="00F23563" w:rsidRPr="00A35D65" w:rsidRDefault="00F23563" w:rsidP="00F23563">
      <w:pPr>
        <w:rPr>
          <w:rFonts w:ascii="宋体" w:hAnsi="宋体"/>
        </w:rPr>
      </w:pPr>
      <w:r w:rsidRPr="00A35D65">
        <w:rPr>
          <w:rFonts w:ascii="宋体" w:hAnsi="宋体" w:hint="eastAsia"/>
        </w:rPr>
        <w:t xml:space="preserve">    有些患者，特别是儿童可出现惊厥或癫痫样全身抽搐，如不伴有手足搐搦，常可误诊</w:t>
      </w:r>
    </w:p>
    <w:p w:rsidR="00F23563" w:rsidRPr="00A35D65" w:rsidRDefault="00F23563" w:rsidP="00F23563">
      <w:pPr>
        <w:rPr>
          <w:rFonts w:ascii="宋体" w:hAnsi="宋体"/>
        </w:rPr>
      </w:pPr>
      <w:r w:rsidRPr="00A35D65">
        <w:rPr>
          <w:rFonts w:ascii="宋体" w:hAnsi="宋体" w:hint="eastAsia"/>
        </w:rPr>
        <w:t>为癫痫大发作。手足搐搦发作时也可伴有喉痉挛与喘鸣。常由于感染、过劳和情绪等因素</w:t>
      </w:r>
    </w:p>
    <w:p w:rsidR="00F23563" w:rsidRPr="00A35D65" w:rsidRDefault="00F23563" w:rsidP="00F23563">
      <w:pPr>
        <w:rPr>
          <w:rFonts w:ascii="宋体" w:hAnsi="宋体"/>
        </w:rPr>
      </w:pPr>
      <w:r w:rsidRPr="00A35D65">
        <w:rPr>
          <w:rFonts w:ascii="宋体" w:hAnsi="宋体" w:hint="eastAsia"/>
        </w:rPr>
        <w:t>诱发。女性在月经期前后更易发作。除了上述表现外，长期慢性低钙血症还可引起锥体外</w:t>
      </w:r>
    </w:p>
    <w:p w:rsidR="00F23563" w:rsidRPr="00A35D65" w:rsidRDefault="00F23563" w:rsidP="00F23563">
      <w:pPr>
        <w:rPr>
          <w:rFonts w:ascii="宋体" w:hAnsi="宋体"/>
        </w:rPr>
      </w:pPr>
      <w:r w:rsidRPr="00A35D65">
        <w:rPr>
          <w:rFonts w:ascii="宋体" w:hAnsi="宋体" w:hint="eastAsia"/>
        </w:rPr>
        <w:t>神经症状，包括典型的帕金森病的表现，纠正低血钙可使症状改善。少数患者可出现颅内</w:t>
      </w:r>
    </w:p>
    <w:p w:rsidR="00F23563" w:rsidRPr="00A35D65" w:rsidRDefault="00F23563" w:rsidP="00F23563">
      <w:pPr>
        <w:rPr>
          <w:rFonts w:ascii="宋体" w:hAnsi="宋体"/>
        </w:rPr>
      </w:pPr>
      <w:r w:rsidRPr="00A35D65">
        <w:rPr>
          <w:rFonts w:ascii="宋体" w:hAnsi="宋体" w:hint="eastAsia"/>
        </w:rPr>
        <w:t>压增高与视乳头水肿。也可伴有自主神经功能紊乱，如出汗、声门痉挛、气管呼吸肌痉挛</w:t>
      </w:r>
    </w:p>
    <w:p w:rsidR="00F23563" w:rsidRPr="00A35D65" w:rsidRDefault="00F23563" w:rsidP="00F23563">
      <w:pPr>
        <w:rPr>
          <w:rFonts w:ascii="宋体" w:hAnsi="宋体"/>
        </w:rPr>
      </w:pPr>
      <w:r w:rsidRPr="00A35D65">
        <w:rPr>
          <w:rFonts w:ascii="宋体" w:hAnsi="宋体" w:hint="eastAsia"/>
        </w:rPr>
        <w:t>及胆、肠和膀胱平滑肌痉挛等。慢性甲旁减患者可出现精神症状，包括烦躁、易激动、抑</w:t>
      </w:r>
    </w:p>
    <w:p w:rsidR="00F23563" w:rsidRPr="00A35D65" w:rsidRDefault="00F23563" w:rsidP="00F23563">
      <w:pPr>
        <w:rPr>
          <w:rFonts w:ascii="宋体" w:hAnsi="宋体"/>
        </w:rPr>
      </w:pPr>
      <w:r w:rsidRPr="00A35D65">
        <w:rPr>
          <w:rFonts w:ascii="宋体" w:hAnsi="宋体" w:hint="eastAsia"/>
        </w:rPr>
        <w:t>郁或精神病。</w:t>
      </w:r>
    </w:p>
    <w:p w:rsidR="00F23563" w:rsidRPr="00A35D65" w:rsidRDefault="00F23563" w:rsidP="00F23563">
      <w:pPr>
        <w:rPr>
          <w:rFonts w:ascii="宋体" w:hAnsi="宋体"/>
        </w:rPr>
      </w:pPr>
      <w:r w:rsidRPr="00A35D65">
        <w:rPr>
          <w:rFonts w:ascii="宋体" w:hAnsi="宋体" w:hint="eastAsia"/>
        </w:rPr>
        <w:t xml:space="preserve">    (三)外胚层组织营养变性</w:t>
      </w:r>
    </w:p>
    <w:p w:rsidR="00F23563" w:rsidRPr="00A35D65" w:rsidRDefault="00F23563" w:rsidP="00F23563">
      <w:pPr>
        <w:rPr>
          <w:rFonts w:ascii="宋体" w:hAnsi="宋体"/>
        </w:rPr>
      </w:pPr>
      <w:r w:rsidRPr="00A35D65">
        <w:rPr>
          <w:rFonts w:ascii="宋体" w:hAnsi="宋体" w:hint="eastAsia"/>
        </w:rPr>
        <w:t xml:space="preserve">    白内障在本病者中颇为常见，可严重影响视力。纠正低血钙可使白内障不再发展。牙</w:t>
      </w:r>
    </w:p>
    <w:p w:rsidR="00F23563" w:rsidRPr="00A35D65" w:rsidRDefault="00F23563" w:rsidP="00F23563">
      <w:pPr>
        <w:rPr>
          <w:rFonts w:ascii="宋体" w:hAnsi="宋体"/>
        </w:rPr>
      </w:pPr>
      <w:r w:rsidRPr="00A35D65">
        <w:rPr>
          <w:rFonts w:ascii="宋体" w:hAnsi="宋体" w:hint="eastAsia"/>
        </w:rPr>
        <w:t>齿发育障碍，牙齿钙化不全，齿釉发育障碍，呈黄点、横纹、小孔等病变。长期甲旁减患</w:t>
      </w:r>
    </w:p>
    <w:p w:rsidR="00F23563" w:rsidRPr="00A35D65" w:rsidRDefault="00F23563" w:rsidP="00F23563">
      <w:pPr>
        <w:rPr>
          <w:rFonts w:ascii="宋体" w:hAnsi="宋体"/>
        </w:rPr>
      </w:pPr>
      <w:r w:rsidRPr="00A35D65">
        <w:rPr>
          <w:rFonts w:ascii="宋体" w:hAnsi="宋体" w:hint="eastAsia"/>
        </w:rPr>
        <w:t>者皮肤干燥、脱屑，指甲出现纵嵴，毛发粗而干，易脱落，易患念珠菌感染。血钙纠正</w:t>
      </w:r>
    </w:p>
    <w:p w:rsidR="00F23563" w:rsidRPr="00A35D65" w:rsidRDefault="00F23563" w:rsidP="00F23563">
      <w:pPr>
        <w:rPr>
          <w:rFonts w:ascii="宋体" w:hAnsi="宋体"/>
        </w:rPr>
      </w:pPr>
      <w:r w:rsidRPr="00A35D65">
        <w:rPr>
          <w:rFonts w:ascii="宋体" w:hAnsi="宋体" w:hint="eastAsia"/>
        </w:rPr>
        <w:t>后，上述症状也能好转。</w:t>
      </w:r>
    </w:p>
    <w:p w:rsidR="00F23563" w:rsidRPr="00A35D65" w:rsidRDefault="00F23563" w:rsidP="00F23563">
      <w:pPr>
        <w:rPr>
          <w:rFonts w:ascii="宋体" w:hAnsi="宋体"/>
        </w:rPr>
      </w:pPr>
      <w:r w:rsidRPr="00A35D65">
        <w:rPr>
          <w:rFonts w:ascii="宋体" w:hAnsi="宋体" w:hint="eastAsia"/>
        </w:rPr>
        <w:t xml:space="preserve">    (四)其他</w:t>
      </w:r>
    </w:p>
    <w:p w:rsidR="00F23563" w:rsidRPr="00A35D65" w:rsidRDefault="00F23563" w:rsidP="00F23563">
      <w:pPr>
        <w:rPr>
          <w:rFonts w:ascii="宋体" w:hAnsi="宋体"/>
        </w:rPr>
      </w:pPr>
      <w:r w:rsidRPr="00A35D65">
        <w:rPr>
          <w:rFonts w:ascii="宋体" w:hAnsi="宋体" w:hint="eastAsia"/>
        </w:rPr>
        <w:t xml:space="preserve">    转移性钙化多见于脑基底节(苍白球、壳核和尾状核)，常对称性分布。脑C'I、检查</w:t>
      </w:r>
    </w:p>
    <w:p w:rsidR="00F23563" w:rsidRPr="00A35D65" w:rsidRDefault="00F23563" w:rsidP="00F23563">
      <w:pPr>
        <w:rPr>
          <w:rFonts w:ascii="宋体" w:hAnsi="宋体"/>
        </w:rPr>
      </w:pPr>
      <w:r w:rsidRPr="00A35D65">
        <w:rPr>
          <w:rFonts w:ascii="宋体" w:hAnsi="宋体" w:hint="eastAsia"/>
        </w:rPr>
        <w:t>发现率较头颅x线平片高。其他软组织、肌腱、脊柱旁韧带等均可发现钙化。心电图检查</w:t>
      </w:r>
    </w:p>
    <w:p w:rsidR="00F23563" w:rsidRPr="00A35D65" w:rsidRDefault="00F23563" w:rsidP="00F23563">
      <w:pPr>
        <w:rPr>
          <w:rFonts w:ascii="宋体" w:hAnsi="宋体"/>
        </w:rPr>
      </w:pPr>
      <w:r w:rsidRPr="00A35D65">
        <w:rPr>
          <w:rFonts w:ascii="宋体" w:hAnsi="宋体" w:hint="eastAsia"/>
        </w:rPr>
        <w:t>可发现QT时间延长，主要为ST段延长，伴异常T波。脑电图可出现癫痫样波。血清钙</w:t>
      </w:r>
    </w:p>
    <w:p w:rsidR="00F23563" w:rsidRPr="00A35D65" w:rsidRDefault="00F23563" w:rsidP="00F23563">
      <w:pPr>
        <w:rPr>
          <w:rFonts w:ascii="宋体" w:hAnsi="宋体"/>
        </w:rPr>
      </w:pPr>
      <w:r w:rsidRPr="00A35D65">
        <w:rPr>
          <w:rFonts w:ascii="宋体" w:hAnsi="宋体" w:hint="eastAsia"/>
        </w:rPr>
        <w:t>纠正后，心、脑电图改变也随之消失。</w:t>
      </w:r>
    </w:p>
    <w:p w:rsidR="00F23563" w:rsidRPr="00A35D65" w:rsidRDefault="00F23563" w:rsidP="00F23563">
      <w:pPr>
        <w:rPr>
          <w:rFonts w:ascii="宋体" w:hAnsi="宋体"/>
        </w:rPr>
      </w:pPr>
      <w:r w:rsidRPr="00A35D65">
        <w:rPr>
          <w:rFonts w:ascii="宋体" w:hAnsi="宋体" w:hint="eastAsia"/>
        </w:rPr>
        <w:t xml:space="preserve">  【实验室检查】</w:t>
      </w:r>
    </w:p>
    <w:p w:rsidR="00F23563" w:rsidRPr="00A35D65" w:rsidRDefault="00F23563" w:rsidP="00F23563">
      <w:pPr>
        <w:rPr>
          <w:rFonts w:ascii="宋体" w:hAnsi="宋体"/>
        </w:rPr>
      </w:pPr>
      <w:r w:rsidRPr="00A35D65">
        <w:rPr>
          <w:rFonts w:ascii="宋体" w:hAnsi="宋体" w:hint="eastAsia"/>
        </w:rPr>
        <w:t xml:space="preserve">  多次测定血清钙，若&lt;2．2mmol／I。者，存在低血钙。有症状者，血清总钙一般</w:t>
      </w:r>
    </w:p>
    <w:p w:rsidR="00F23563" w:rsidRPr="00A35D65" w:rsidRDefault="00F23563" w:rsidP="00F23563">
      <w:pPr>
        <w:rPr>
          <w:rFonts w:ascii="宋体" w:hAnsi="宋体"/>
        </w:rPr>
      </w:pPr>
      <w:r w:rsidRPr="00A35D65">
        <w:rPr>
          <w:rFonts w:ascii="宋体" w:hAnsi="宋体" w:hint="eastAsia"/>
        </w:rPr>
        <w:t>≤1．88mmol／L，血清游离钙≤O．95mmol／L。多数患者血清磷增高，部分正常。尿钙、尿</w:t>
      </w:r>
    </w:p>
    <w:p w:rsidR="00F23563" w:rsidRPr="00A35D65" w:rsidRDefault="00F23563" w:rsidP="00F23563">
      <w:pPr>
        <w:rPr>
          <w:rFonts w:ascii="宋体" w:hAnsi="宋体"/>
        </w:rPr>
      </w:pPr>
      <w:r w:rsidRPr="00A35D65">
        <w:rPr>
          <w:rFonts w:ascii="宋体" w:hAnsi="宋体" w:hint="eastAsia"/>
        </w:rPr>
        <w:t>磷排出量减少。碱性磷酸酶正常。血PTH多数低于正常也可在正常范围，因低钙血症对</w:t>
      </w:r>
    </w:p>
    <w:p w:rsidR="00F23563" w:rsidRPr="00A35D65" w:rsidRDefault="00F23563" w:rsidP="00F23563">
      <w:pPr>
        <w:rPr>
          <w:rFonts w:ascii="宋体" w:hAnsi="宋体"/>
        </w:rPr>
      </w:pPr>
      <w:r w:rsidRPr="00A35D65">
        <w:rPr>
          <w:rFonts w:ascii="宋体" w:hAnsi="宋体" w:hint="eastAsia"/>
        </w:rPr>
        <w:t>甲状旁腺是一强烈刺激，血清总钙≤1．88mmol／L时，血PTH值应增加5～10倍，所以</w:t>
      </w:r>
    </w:p>
    <w:p w:rsidR="00F23563" w:rsidRPr="00A35D65" w:rsidRDefault="00F23563" w:rsidP="00F23563">
      <w:pPr>
        <w:rPr>
          <w:rFonts w:ascii="宋体" w:hAnsi="宋体"/>
        </w:rPr>
      </w:pPr>
      <w:r w:rsidRPr="00A35D65">
        <w:rPr>
          <w:rFonts w:ascii="宋体" w:hAnsi="宋体" w:hint="eastAsia"/>
        </w:rPr>
        <w:t>低钙血症时，如血PTH在正常范围，仍属甲状旁腺功能减退。因此，检预0血PTH时应</w:t>
      </w:r>
    </w:p>
    <w:p w:rsidR="00F23563" w:rsidRPr="00A35D65" w:rsidRDefault="00F23563" w:rsidP="00F23563">
      <w:pPr>
        <w:rPr>
          <w:rFonts w:ascii="宋体" w:hAnsi="宋体"/>
        </w:rPr>
      </w:pPr>
      <w:r w:rsidRPr="00A35D65">
        <w:rPr>
          <w:rFonts w:ascii="宋体" w:hAnsi="宋体" w:hint="eastAsia"/>
        </w:rPr>
        <w:t>同时测血钙，两者一并分析。</w:t>
      </w:r>
    </w:p>
    <w:p w:rsidR="00F23563" w:rsidRPr="00A35D65" w:rsidRDefault="00F23563" w:rsidP="00F23563">
      <w:pPr>
        <w:rPr>
          <w:rFonts w:ascii="宋体" w:hAnsi="宋体"/>
        </w:rPr>
      </w:pPr>
      <w:r w:rsidRPr="00A35D65">
        <w:rPr>
          <w:rFonts w:ascii="宋体" w:hAnsi="宋体" w:hint="eastAsia"/>
        </w:rPr>
        <w:t xml:space="preserve">    【诊断与鉴别诊断】</w:t>
      </w:r>
    </w:p>
    <w:p w:rsidR="00F23563" w:rsidRPr="00A35D65" w:rsidRDefault="00F23563" w:rsidP="00F23563">
      <w:pPr>
        <w:rPr>
          <w:rFonts w:ascii="宋体" w:hAnsi="宋体"/>
        </w:rPr>
      </w:pPr>
      <w:r w:rsidRPr="00A35D65">
        <w:rPr>
          <w:rFonts w:ascii="宋体" w:hAnsi="宋体" w:hint="eastAsia"/>
        </w:rPr>
        <w:t xml:space="preserve">    本病常有手足搐搦反复发作史。Chvostek征与’rrousseau征阳性。实验室检查如有血</w:t>
      </w:r>
    </w:p>
    <w:p w:rsidR="00F23563" w:rsidRPr="00A35D65" w:rsidRDefault="00F23563" w:rsidP="00F23563">
      <w:pPr>
        <w:rPr>
          <w:rFonts w:ascii="宋体" w:hAnsi="宋体"/>
        </w:rPr>
      </w:pPr>
      <w:r w:rsidRPr="00A35D65">
        <w:rPr>
          <w:rFonts w:ascii="宋体" w:hAnsi="宋体" w:hint="eastAsia"/>
        </w:rPr>
        <w:t>钙降低(常低于2mmol／L)、血磷增高(常高于2mmol／L)，且能排除肾功能不全者，诊</w:t>
      </w:r>
    </w:p>
    <w:p w:rsidR="00F23563" w:rsidRPr="00A35D65" w:rsidRDefault="00F23563" w:rsidP="00F23563">
      <w:pPr>
        <w:rPr>
          <w:rFonts w:ascii="宋体" w:hAnsi="宋体"/>
        </w:rPr>
      </w:pPr>
      <w:r w:rsidRPr="00A35D65">
        <w:rPr>
          <w:rFonts w:ascii="宋体" w:hAnsi="宋体" w:hint="eastAsia"/>
        </w:rPr>
        <w:t>断基本上可以确定。如血清PTH测定结果明显降低或不能测得，或滴注外源性PTH后</w:t>
      </w:r>
    </w:p>
    <w:p w:rsidR="00F23563" w:rsidRPr="00A35D65" w:rsidRDefault="00F23563" w:rsidP="00F23563">
      <w:pPr>
        <w:rPr>
          <w:rFonts w:ascii="宋体" w:hAnsi="宋体"/>
        </w:rPr>
      </w:pPr>
      <w:r w:rsidRPr="00A35D65">
        <w:rPr>
          <w:rFonts w:ascii="宋体" w:hAnsi="宋体" w:hint="eastAsia"/>
        </w:rPr>
        <w:t>尿磷与尿cAMP显著增加，诊断可以肯定。在特发性甲旁减的患者，临床上常无明显病因</w:t>
      </w:r>
    </w:p>
    <w:p w:rsidR="00F23563" w:rsidRPr="00A35D65" w:rsidRDefault="00F23563" w:rsidP="00F23563">
      <w:pPr>
        <w:rPr>
          <w:rFonts w:ascii="宋体" w:hAnsi="宋体"/>
        </w:rPr>
      </w:pPr>
      <w:r w:rsidRPr="00A35D65">
        <w:rPr>
          <w:rFonts w:ascii="宋体" w:hAnsi="宋体" w:hint="eastAsia"/>
        </w:rPr>
        <w:t>可发现，可有家族史。手术后甲旁减常于甲状腺或甲状旁腺手术后发生。</w:t>
      </w:r>
    </w:p>
    <w:p w:rsidR="00F23563" w:rsidRPr="00A35D65" w:rsidRDefault="00F23563" w:rsidP="00F23563">
      <w:pPr>
        <w:rPr>
          <w:rFonts w:ascii="宋体" w:hAnsi="宋体"/>
        </w:rPr>
      </w:pPr>
      <w:r w:rsidRPr="00A35D65">
        <w:rPr>
          <w:rFonts w:ascii="宋体" w:hAnsi="宋体" w:hint="eastAsia"/>
        </w:rPr>
        <w:t xml:space="preserve">    特发性甲旁减尚需与下列疾病鉴别：</w:t>
      </w:r>
    </w:p>
    <w:p w:rsidR="00F23563" w:rsidRPr="00A35D65" w:rsidRDefault="00F23563" w:rsidP="00F23563">
      <w:pPr>
        <w:rPr>
          <w:rFonts w:ascii="宋体" w:hAnsi="宋体"/>
        </w:rPr>
      </w:pPr>
      <w:r w:rsidRPr="00A35D65">
        <w:rPr>
          <w:rFonts w:ascii="宋体" w:hAnsi="宋体" w:hint="eastAsia"/>
        </w:rPr>
        <w:t xml:space="preserve">    (一)假性甲状旁腺功能减退症(1)setldo}iypopar‘at】ayroklism，PHP)</w:t>
      </w:r>
    </w:p>
    <w:p w:rsidR="00F23563" w:rsidRPr="00A35D65" w:rsidRDefault="00F23563" w:rsidP="00F23563">
      <w:pPr>
        <w:rPr>
          <w:rFonts w:ascii="宋体" w:hAnsi="宋体"/>
        </w:rPr>
      </w:pPr>
      <w:r w:rsidRPr="00A35D65">
        <w:rPr>
          <w:rFonts w:ascii="宋体" w:hAnsi="宋体" w:hint="eastAsia"/>
        </w:rPr>
        <w:t xml:space="preserve">    本病是一种具有以低钙血症和高磷血症为特征的显性或隐性遗传性疾病，典型患者可</w:t>
      </w:r>
    </w:p>
    <w:p w:rsidR="00F23563" w:rsidRPr="00A35D65" w:rsidRDefault="00F23563" w:rsidP="00F23563">
      <w:pPr>
        <w:rPr>
          <w:rFonts w:ascii="宋体" w:hAnsi="宋体"/>
        </w:rPr>
      </w:pPr>
      <w:r w:rsidRPr="00A35D65">
        <w:rPr>
          <w:rFonts w:ascii="宋体" w:hAnsi="宋体" w:hint="eastAsia"/>
        </w:rPr>
        <w:t>伴有发育异常、智力发育迟缓、体态矮胖、脸圆，可见掌骨(跖骨)缩短，特别是对称性</w:t>
      </w:r>
    </w:p>
    <w:p w:rsidR="00F23563" w:rsidRPr="00A35D65" w:rsidRDefault="00F23563" w:rsidP="00F23563">
      <w:pPr>
        <w:rPr>
          <w:rFonts w:ascii="宋体" w:hAnsi="宋体"/>
        </w:rPr>
      </w:pPr>
      <w:r w:rsidRPr="00A35D65">
        <w:rPr>
          <w:rFonts w:ascii="宋体" w:hAnsi="宋体" w:hint="eastAsia"/>
        </w:rPr>
        <w:t>第4与第5掌骨缩短。由于PTH受体或受体后缺陷，周围器官对PTH无反应(PTH抵</w:t>
      </w:r>
    </w:p>
    <w:p w:rsidR="00F23563" w:rsidRPr="00A35D65" w:rsidRDefault="00F23563" w:rsidP="00F23563">
      <w:pPr>
        <w:rPr>
          <w:rFonts w:ascii="宋体" w:hAnsi="宋体"/>
        </w:rPr>
      </w:pPr>
      <w:r w:rsidRPr="00A35D65">
        <w:rPr>
          <w:rFonts w:ascii="宋体" w:hAnsi="宋体" w:hint="eastAsia"/>
        </w:rPr>
        <w:t>抗)，PTH分泌增加，易与特发性甲旁减鉴别。</w:t>
      </w:r>
    </w:p>
    <w:p w:rsidR="00F23563" w:rsidRPr="00A35D65" w:rsidRDefault="00F23563" w:rsidP="00F23563">
      <w:pPr>
        <w:rPr>
          <w:rFonts w:ascii="宋体" w:hAnsi="宋体"/>
        </w:rPr>
      </w:pPr>
      <w:r w:rsidRPr="00A35D65">
        <w:rPr>
          <w:rFonts w:ascii="宋体" w:hAnsi="宋体" w:hint="eastAsia"/>
        </w:rPr>
        <w:lastRenderedPageBreak/>
        <w:t xml:space="preserve">    假性甲旁减又可分为I型与Ⅱ型。静脉滴注200U PTH后，尿cAMP与尿磷不增加</w:t>
      </w:r>
    </w:p>
    <w:p w:rsidR="00F23563" w:rsidRPr="00A35D65" w:rsidRDefault="00F23563" w:rsidP="00F23563">
      <w:pPr>
        <w:rPr>
          <w:rFonts w:ascii="宋体" w:hAnsi="宋体"/>
        </w:rPr>
      </w:pPr>
      <w:r w:rsidRPr="00A35D65">
        <w:rPr>
          <w:rFonts w:ascii="宋体" w:hAnsi="宋体" w:hint="eastAsia"/>
        </w:rPr>
        <w:t>第十八攀j啾旁睁能搬症j薹泠</w:t>
      </w:r>
    </w:p>
    <w:p w:rsidR="00F23563" w:rsidRPr="00A35D65" w:rsidRDefault="00F23563" w:rsidP="00F23563">
      <w:pPr>
        <w:rPr>
          <w:rFonts w:ascii="宋体" w:hAnsi="宋体"/>
        </w:rPr>
      </w:pPr>
      <w:r w:rsidRPr="00A35D65">
        <w:rPr>
          <w:rFonts w:ascii="宋体" w:hAnsi="宋体" w:hint="eastAsia"/>
        </w:rPr>
        <w:t xml:space="preserve">    一一0※§黪。0</w:t>
      </w:r>
    </w:p>
    <w:p w:rsidR="00F23563" w:rsidRPr="00A35D65" w:rsidRDefault="00F23563" w:rsidP="00F23563">
      <w:pPr>
        <w:rPr>
          <w:rFonts w:ascii="宋体" w:hAnsi="宋体"/>
        </w:rPr>
      </w:pPr>
      <w:r w:rsidRPr="00A35D65">
        <w:rPr>
          <w:rFonts w:ascii="宋体" w:hAnsi="宋体" w:hint="eastAsia"/>
        </w:rPr>
        <w:t xml:space="preserve"> L’川或J刀上型；冰Cl-kMr增刀口，1旦尿瞬小增加为Ⅱ型。以上型最常见，又可分为I a、</w:t>
      </w:r>
    </w:p>
    <w:p w:rsidR="00F23563" w:rsidRPr="00A35D65" w:rsidRDefault="00F23563" w:rsidP="00F23563">
      <w:pPr>
        <w:rPr>
          <w:rFonts w:ascii="宋体" w:hAnsi="宋体"/>
        </w:rPr>
      </w:pPr>
      <w:r w:rsidRPr="00A35D65">
        <w:rPr>
          <w:rFonts w:ascii="宋体" w:hAnsi="宋体" w:hint="eastAsia"/>
        </w:rPr>
        <w:t>I b、I c三个亚型，体外测定表明工a型中刺激性G蛋白亚基(Gs)活性下降。I a、I c</w:t>
      </w:r>
    </w:p>
    <w:p w:rsidR="00F23563" w:rsidRPr="00A35D65" w:rsidRDefault="00F23563" w:rsidP="00F23563">
      <w:pPr>
        <w:rPr>
          <w:rFonts w:ascii="宋体" w:hAnsi="宋体"/>
        </w:rPr>
      </w:pPr>
      <w:r w:rsidRPr="00A35D65">
        <w:rPr>
          <w:rFonts w:ascii="宋体" w:hAnsi="宋体" w:hint="eastAsia"/>
        </w:rPr>
        <w:t>型患者常伴有掌骨、趾骨变短以及营养发育异常的其他特征，I b型表型正常。本病的治</w:t>
      </w:r>
    </w:p>
    <w:p w:rsidR="00F23563" w:rsidRPr="00A35D65" w:rsidRDefault="00F23563" w:rsidP="00F23563">
      <w:pPr>
        <w:rPr>
          <w:rFonts w:ascii="宋体" w:hAnsi="宋体"/>
        </w:rPr>
      </w:pPr>
      <w:r w:rsidRPr="00A35D65">
        <w:rPr>
          <w:rFonts w:ascii="宋体" w:hAnsi="宋体" w:hint="eastAsia"/>
        </w:rPr>
        <w:t>疗基本上与特发性甲状旁腺功能减退症相同。</w:t>
      </w:r>
    </w:p>
    <w:p w:rsidR="00F23563" w:rsidRPr="00A35D65" w:rsidRDefault="00F23563" w:rsidP="00F23563">
      <w:pPr>
        <w:rPr>
          <w:rFonts w:ascii="宋体" w:hAnsi="宋体"/>
        </w:rPr>
      </w:pPr>
      <w:r w:rsidRPr="00A35D65">
        <w:rPr>
          <w:rFonts w:ascii="宋体" w:hAnsi="宋体" w:hint="eastAsia"/>
        </w:rPr>
        <w:t xml:space="preserve">    (二)严重低镁血症(血清镁低于0．4mmol／L)</w:t>
      </w:r>
    </w:p>
    <w:p w:rsidR="00F23563" w:rsidRPr="00A35D65" w:rsidRDefault="00F23563" w:rsidP="00F23563">
      <w:pPr>
        <w:rPr>
          <w:rFonts w:ascii="宋体" w:hAnsi="宋体"/>
        </w:rPr>
      </w:pPr>
      <w:r w:rsidRPr="00A35D65">
        <w:rPr>
          <w:rFonts w:ascii="宋体" w:hAnsi="宋体" w:hint="eastAsia"/>
        </w:rPr>
        <w:t xml:space="preserve">    患者也可出现低血钙与手足搐搦。血清PTH可降低或不能测得。但低镁纠正后，低</w:t>
      </w:r>
    </w:p>
    <w:p w:rsidR="00F23563" w:rsidRPr="00A35D65" w:rsidRDefault="00F23563" w:rsidP="00F23563">
      <w:pPr>
        <w:rPr>
          <w:rFonts w:ascii="宋体" w:hAnsi="宋体"/>
        </w:rPr>
      </w:pPr>
      <w:r w:rsidRPr="00A35D65">
        <w:rPr>
          <w:rFonts w:ascii="宋体" w:hAnsi="宋体" w:hint="eastAsia"/>
        </w:rPr>
        <w:t>钙血症迅即恢复，血清PTH也随之正常。</w:t>
      </w:r>
    </w:p>
    <w:p w:rsidR="00F23563" w:rsidRPr="00A35D65" w:rsidRDefault="00F23563" w:rsidP="00F23563">
      <w:pPr>
        <w:rPr>
          <w:rFonts w:ascii="宋体" w:hAnsi="宋体"/>
        </w:rPr>
      </w:pPr>
      <w:r w:rsidRPr="00A35D65">
        <w:rPr>
          <w:rFonts w:ascii="宋体" w:hAnsi="宋体" w:hint="eastAsia"/>
        </w:rPr>
        <w:t xml:space="preserve">    (三)其他</w:t>
      </w:r>
    </w:p>
    <w:p w:rsidR="00F23563" w:rsidRPr="00A35D65" w:rsidRDefault="00F23563" w:rsidP="00F23563">
      <w:pPr>
        <w:rPr>
          <w:rFonts w:ascii="宋体" w:hAnsi="宋体"/>
        </w:rPr>
      </w:pPr>
      <w:r w:rsidRPr="00A35D65">
        <w:rPr>
          <w:rFonts w:ascii="宋体" w:hAnsi="宋体" w:hint="eastAsia"/>
        </w:rPr>
        <w:t xml:space="preserve">    如代谢性或呼吸性碱中毒，维生素D缺乏，肾功能不全，慢性腹泻、钙吸收不良等，</w:t>
      </w:r>
    </w:p>
    <w:p w:rsidR="00F23563" w:rsidRPr="00A35D65" w:rsidRDefault="00F23563" w:rsidP="00F23563">
      <w:pPr>
        <w:rPr>
          <w:rFonts w:ascii="宋体" w:hAnsi="宋体"/>
        </w:rPr>
      </w:pPr>
      <w:r w:rsidRPr="00A35D65">
        <w:rPr>
          <w:rFonts w:ascii="宋体" w:hAnsi="宋体" w:hint="eastAsia"/>
        </w:rPr>
        <w:t>应加以鉴另U。</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 xml:space="preserve">    治疗目的是：①控制症状，包括中止手足搐搦发作，使血清钙正常或接近正常；②减</w:t>
      </w:r>
    </w:p>
    <w:p w:rsidR="00F23563" w:rsidRPr="00A35D65" w:rsidRDefault="00F23563" w:rsidP="00F23563">
      <w:pPr>
        <w:rPr>
          <w:rFonts w:ascii="宋体" w:hAnsi="宋体"/>
        </w:rPr>
      </w:pPr>
      <w:r w:rsidRPr="00A35D65">
        <w:rPr>
          <w:rFonts w:ascii="宋体" w:hAnsi="宋体" w:hint="eastAsia"/>
        </w:rPr>
        <w:t>少甲旁减并发症的发生；③避免维生素D中毒。</w:t>
      </w:r>
    </w:p>
    <w:p w:rsidR="00F23563" w:rsidRPr="00A35D65" w:rsidRDefault="00F23563" w:rsidP="00F23563">
      <w:pPr>
        <w:rPr>
          <w:rFonts w:ascii="宋体" w:hAnsi="宋体"/>
        </w:rPr>
      </w:pPr>
      <w:r w:rsidRPr="00A35D65">
        <w:rPr>
          <w:rFonts w:ascii="宋体" w:hAnsi="宋体" w:hint="eastAsia"/>
        </w:rPr>
        <w:t xml:space="preserve">    (一)急性低钙血症的治疗</w:t>
      </w:r>
    </w:p>
    <w:p w:rsidR="00F23563" w:rsidRPr="00A35D65" w:rsidRDefault="00F23563" w:rsidP="00F23563">
      <w:pPr>
        <w:rPr>
          <w:rFonts w:ascii="宋体" w:hAnsi="宋体"/>
        </w:rPr>
      </w:pPr>
      <w:r w:rsidRPr="00A35D65">
        <w:rPr>
          <w:rFonts w:ascii="宋体" w:hAnsi="宋体" w:hint="eastAsia"/>
        </w:rPr>
        <w:t xml:space="preserve">    当发生手足搐搦、喉痉挛、哮喘、惊厥或癫痫样大发作时，即刻静脉注射10％葡萄糖</w:t>
      </w:r>
    </w:p>
    <w:p w:rsidR="00F23563" w:rsidRPr="00A35D65" w:rsidRDefault="00F23563" w:rsidP="00F23563">
      <w:pPr>
        <w:rPr>
          <w:rFonts w:ascii="宋体" w:hAnsi="宋体"/>
        </w:rPr>
      </w:pPr>
      <w:r w:rsidRPr="00A35D65">
        <w:rPr>
          <w:rFonts w:ascii="宋体" w:hAnsi="宋体" w:hint="eastAsia"/>
        </w:rPr>
        <w:t>酸钙10～20ral，注射速度宜缓慢，必要时4～6小时后重复注射，每日酌情1～3次不等。</w:t>
      </w:r>
    </w:p>
    <w:p w:rsidR="00F23563" w:rsidRPr="00A35D65" w:rsidRDefault="00F23563" w:rsidP="00F23563">
      <w:pPr>
        <w:rPr>
          <w:rFonts w:ascii="宋体" w:hAnsi="宋体"/>
        </w:rPr>
      </w:pPr>
      <w:r w:rsidRPr="00A35D65">
        <w:rPr>
          <w:rFonts w:ascii="宋体" w:hAnsi="宋体" w:hint="eastAsia"/>
        </w:rPr>
        <w:t>若发作严重可短期内辅以地西泮或苯妥英钠肌内注射，以迅速控制搐搦与痉挛。</w:t>
      </w:r>
    </w:p>
    <w:p w:rsidR="00F23563" w:rsidRPr="00A35D65" w:rsidRDefault="00F23563" w:rsidP="00F23563">
      <w:pPr>
        <w:rPr>
          <w:rFonts w:ascii="宋体" w:hAnsi="宋体"/>
        </w:rPr>
      </w:pPr>
      <w:r w:rsidRPr="00A35D65">
        <w:rPr>
          <w:rFonts w:ascii="宋体" w:hAnsi="宋体" w:hint="eastAsia"/>
        </w:rPr>
        <w:t xml:space="preserve">    (二)间歇期处理</w:t>
      </w:r>
    </w:p>
    <w:p w:rsidR="00F23563" w:rsidRPr="00A35D65" w:rsidRDefault="00F23563" w:rsidP="00F23563">
      <w:pPr>
        <w:rPr>
          <w:rFonts w:ascii="宋体" w:hAnsi="宋体"/>
        </w:rPr>
      </w:pPr>
      <w:r w:rsidRPr="00A35D65">
        <w:rPr>
          <w:rFonts w:ascii="宋体" w:hAnsi="宋体" w:hint="eastAsia"/>
        </w:rPr>
        <w:t xml:space="preserve">    1·钙剂每日应长期口服钙剂，服含钙元素1～1．5g的药物钙(供给1g元素钙需乳</w:t>
      </w:r>
    </w:p>
    <w:p w:rsidR="00F23563" w:rsidRPr="00A35D65" w:rsidRDefault="00F23563" w:rsidP="00F23563">
      <w:pPr>
        <w:rPr>
          <w:rFonts w:ascii="宋体" w:hAnsi="宋体"/>
        </w:rPr>
      </w:pPr>
      <w:r w:rsidRPr="00A35D65">
        <w:rPr>
          <w:rFonts w:ascii="宋体" w:hAnsi="宋体" w:hint="eastAsia"/>
        </w:rPr>
        <w:t>酸钙7·7g，葡萄糖酸钙11g，氯化钙3．7g，或碳酸钙2．5g)。维持血钙接近正常水平为</w:t>
      </w:r>
    </w:p>
    <w:p w:rsidR="00F23563" w:rsidRPr="00A35D65" w:rsidRDefault="00F23563" w:rsidP="00F23563">
      <w:pPr>
        <w:rPr>
          <w:rFonts w:ascii="宋体" w:hAnsi="宋体"/>
        </w:rPr>
      </w:pPr>
      <w:r w:rsidRPr="00A35D65">
        <w:rPr>
          <w:rFonts w:ascii="宋体" w:hAnsi="宋体" w:hint="eastAsia"/>
        </w:rPr>
        <w:t>宜。孕妇、乳母酌加，小儿也需多些。血钙升高后，磷肾阈相应降低，尿磷排出增加，血</w:t>
      </w:r>
    </w:p>
    <w:p w:rsidR="00F23563" w:rsidRPr="00A35D65" w:rsidRDefault="00F23563" w:rsidP="00F23563">
      <w:pPr>
        <w:rPr>
          <w:rFonts w:ascii="宋体" w:hAnsi="宋体"/>
        </w:rPr>
      </w:pPr>
      <w:r w:rsidRPr="00A35D65">
        <w:rPr>
          <w:rFonts w:ascii="宋体" w:hAnsi="宋体" w:hint="eastAsia"/>
        </w:rPr>
        <w:t>磷随之下降，常不需降低血磷的药物。饮食中注意摄入高钙、低磷食物。</w:t>
      </w:r>
    </w:p>
    <w:p w:rsidR="00F23563" w:rsidRPr="00A35D65" w:rsidRDefault="00F23563" w:rsidP="00F23563">
      <w:pPr>
        <w:rPr>
          <w:rFonts w:ascii="宋体" w:hAnsi="宋体"/>
        </w:rPr>
      </w:pPr>
      <w:r w:rsidRPr="00A35D65">
        <w:rPr>
          <w:rFonts w:ascii="宋体" w:hAnsi="宋体" w:hint="eastAsia"/>
        </w:rPr>
        <w:t xml:space="preserve">    2·维生素D及其衍生物轻症甲旁减患者，经补充钙与限制磷的治疗后，血清钙</w:t>
      </w:r>
    </w:p>
    <w:p w:rsidR="00F23563" w:rsidRPr="00A35D65" w:rsidRDefault="00F23563" w:rsidP="00F23563">
      <w:pPr>
        <w:rPr>
          <w:rFonts w:ascii="宋体" w:hAnsi="宋体"/>
        </w:rPr>
      </w:pPr>
      <w:r w:rsidRPr="00A35D65">
        <w:rPr>
          <w:rFonts w:ascii="宋体" w:hAnsi="宋体" w:hint="eastAsia"/>
        </w:rPr>
        <w:t>可基本保持正常，症状控制。症状较重患者则须加用维生素D制剂，常用剂量为：维生</w:t>
      </w:r>
    </w:p>
    <w:p w:rsidR="00F23563" w:rsidRPr="00A35D65" w:rsidRDefault="00F23563" w:rsidP="00F23563">
      <w:pPr>
        <w:rPr>
          <w:rFonts w:ascii="宋体" w:hAnsi="宋体"/>
        </w:rPr>
      </w:pPr>
      <w:r w:rsidRPr="00A35D65">
        <w:rPr>
          <w:rFonts w:ascii="宋体" w:hAnsi="宋体" w:hint="eastAsia"/>
        </w:rPr>
        <w:t>素D3 3万～10万IJ／a；或1a一(oH)D3 1～4肛g／d；1，25一(oH)2 D3 O．75～1．5肛g／d。用</w:t>
      </w:r>
    </w:p>
    <w:p w:rsidR="00F23563" w:rsidRPr="00A35D65" w:rsidRDefault="00F23563" w:rsidP="00F23563">
      <w:pPr>
        <w:rPr>
          <w:rFonts w:ascii="宋体" w:hAnsi="宋体"/>
        </w:rPr>
      </w:pPr>
      <w:r w:rsidRPr="00A35D65">
        <w:rPr>
          <w:rFonts w:ascii="宋体" w:hAnsi="宋体" w:hint="eastAsia"/>
        </w:rPr>
        <w:t>药期间应定期复查血、尿钙水平，及时调整剂量。避免维生素D过量中毒、高钙血症</w:t>
      </w:r>
    </w:p>
    <w:p w:rsidR="00F23563" w:rsidRPr="00A35D65" w:rsidRDefault="00F23563" w:rsidP="00F23563">
      <w:pPr>
        <w:rPr>
          <w:rFonts w:ascii="宋体" w:hAnsi="宋体"/>
        </w:rPr>
      </w:pPr>
      <w:r w:rsidRPr="00A35D65">
        <w:rPr>
          <w:rFonts w:ascii="宋体" w:hAnsi="宋体" w:hint="eastAsia"/>
        </w:rPr>
        <w:t>发生。</w:t>
      </w:r>
    </w:p>
    <w:p w:rsidR="00F23563" w:rsidRPr="00A35D65" w:rsidRDefault="00F23563" w:rsidP="00F23563">
      <w:pPr>
        <w:rPr>
          <w:rFonts w:ascii="宋体" w:hAnsi="宋体"/>
        </w:rPr>
      </w:pPr>
      <w:r w:rsidRPr="00A35D65">
        <w:rPr>
          <w:rFonts w:ascii="宋体" w:hAnsi="宋体" w:hint="eastAsia"/>
        </w:rPr>
        <w:t xml:space="preserve">    甲旁减时肾1a羟化作用减弱，外源性维生素D转变为活性维生素D的过程受到障</w:t>
      </w:r>
    </w:p>
    <w:p w:rsidR="00F23563" w:rsidRPr="00A35D65" w:rsidRDefault="00F23563" w:rsidP="00F23563">
      <w:pPr>
        <w:rPr>
          <w:rFonts w:ascii="宋体" w:hAnsi="宋体"/>
        </w:rPr>
      </w:pPr>
      <w:r w:rsidRPr="00A35D65">
        <w:rPr>
          <w:rFonts w:ascii="宋体" w:hAnsi="宋体" w:hint="eastAsia"/>
        </w:rPr>
        <w:t>碍，故需要较大剂量，起效慢，在体内的清除亦慢，停药后作用消失需2周至4个月。</w:t>
      </w:r>
    </w:p>
    <w:p w:rsidR="00F23563" w:rsidRPr="00A35D65" w:rsidRDefault="00F23563" w:rsidP="00F23563">
      <w:pPr>
        <w:rPr>
          <w:rFonts w:ascii="宋体" w:hAnsi="宋体"/>
        </w:rPr>
      </w:pPr>
      <w:r w:rsidRPr="00A35D65">
        <w:rPr>
          <w:rFonts w:ascii="宋体" w:hAnsi="宋体" w:hint="eastAsia"/>
        </w:rPr>
        <w:t>羟化的活性维生素D疗效迅速且较稳定，口服较方便，停药后3～6天作用即消失，但</w:t>
      </w:r>
    </w:p>
    <w:p w:rsidR="00F23563" w:rsidRPr="00A35D65" w:rsidRDefault="00F23563" w:rsidP="00F23563">
      <w:pPr>
        <w:rPr>
          <w:rFonts w:ascii="宋体" w:hAnsi="宋体"/>
        </w:rPr>
      </w:pPr>
      <w:r w:rsidRPr="00A35D65">
        <w:rPr>
          <w:rFonts w:ascii="宋体" w:hAnsi="宋体" w:hint="eastAsia"/>
        </w:rPr>
        <w:t>价格较贵。</w:t>
      </w:r>
    </w:p>
    <w:p w:rsidR="00F23563" w:rsidRPr="00A35D65" w:rsidRDefault="00F23563" w:rsidP="00F23563">
      <w:pPr>
        <w:rPr>
          <w:rFonts w:ascii="宋体" w:hAnsi="宋体"/>
        </w:rPr>
      </w:pPr>
      <w:r w:rsidRPr="00A35D65">
        <w:rPr>
          <w:rFonts w:ascii="宋体" w:hAnsi="宋体" w:hint="eastAsia"/>
        </w:rPr>
        <w:t xml:space="preserve">    维生素D与钙剂的剂量可相互调节。增加维生素D剂量可加速肠道钙吸收，钙剂可</w:t>
      </w:r>
    </w:p>
    <w:p w:rsidR="00F23563" w:rsidRPr="00A35D65" w:rsidRDefault="00F23563" w:rsidP="00F23563">
      <w:pPr>
        <w:rPr>
          <w:rFonts w:ascii="宋体" w:hAnsi="宋体"/>
        </w:rPr>
      </w:pPr>
      <w:r w:rsidRPr="00A35D65">
        <w:rPr>
          <w:rFonts w:ascii="宋体" w:hAnsi="宋体" w:hint="eastAsia"/>
        </w:rPr>
        <w:t>相应减少；增加钙剂也可增加肠道钙吸收，可相应减少维生素D的补充。甲旁减时，肾小</w:t>
      </w:r>
    </w:p>
    <w:p w:rsidR="00F23563" w:rsidRPr="00A35D65" w:rsidRDefault="00F23563" w:rsidP="00F23563">
      <w:pPr>
        <w:rPr>
          <w:rFonts w:ascii="宋体" w:hAnsi="宋体"/>
        </w:rPr>
      </w:pPr>
      <w:r w:rsidRPr="00A35D65">
        <w:rPr>
          <w:rFonts w:ascii="宋体" w:hAnsi="宋体" w:hint="eastAsia"/>
        </w:rPr>
        <w:t>管重吸收钙减少，肾小球滤出钙的排泄量增加，在血钙正常条件下(如2．35rrimo]／L，即</w:t>
      </w:r>
    </w:p>
    <w:p w:rsidR="00F23563" w:rsidRPr="00A35D65" w:rsidRDefault="00F23563" w:rsidP="00F23563">
      <w:pPr>
        <w:rPr>
          <w:rFonts w:ascii="宋体" w:hAnsi="宋体"/>
        </w:rPr>
      </w:pPr>
      <w:r w:rsidRPr="00A35D65">
        <w:rPr>
          <w:rFonts w:ascii="宋体" w:hAnsi="宋体" w:hint="eastAsia"/>
        </w:rPr>
        <w:t>9·5mg／。d1)即出现明显的高尿钙，因而甲旁减用钙剂和维生素D治疗的目标为减轻、控</w:t>
      </w:r>
    </w:p>
    <w:p w:rsidR="00F23563" w:rsidRPr="00A35D65" w:rsidRDefault="00F23563" w:rsidP="00F23563">
      <w:pPr>
        <w:rPr>
          <w:rFonts w:ascii="宋体" w:hAnsi="宋体"/>
        </w:rPr>
      </w:pPr>
      <w:r w:rsidRPr="00A35D65">
        <w:rPr>
          <w:rFonts w:ascii="宋体" w:hAnsi="宋体" w:hint="eastAsia"/>
        </w:rPr>
        <w:t>制I临床症状，而不是将血钙提到正常范围，宜将血清钙保持在2．O～2．25mmol／L之间。</w:t>
      </w:r>
    </w:p>
    <w:p w:rsidR="00F23563" w:rsidRPr="00A35D65" w:rsidRDefault="00F23563" w:rsidP="00F23563">
      <w:pPr>
        <w:rPr>
          <w:rFonts w:ascii="宋体" w:hAnsi="宋体"/>
        </w:rPr>
      </w:pPr>
      <w:r w:rsidRPr="00A35D65">
        <w:rPr>
          <w:rFonts w:ascii="宋体" w:hAnsi="宋体" w:hint="eastAsia"/>
        </w:rPr>
        <w:t>如此可防止手足搐搦发作，同时使尿钙不至过高，以避免尿路结石、·肾钙质沉积、肾功能</w:t>
      </w:r>
    </w:p>
    <w:p w:rsidR="00F23563" w:rsidRPr="00A35D65" w:rsidRDefault="00F23563" w:rsidP="00F23563">
      <w:pPr>
        <w:rPr>
          <w:rFonts w:ascii="宋体" w:hAnsi="宋体"/>
        </w:rPr>
      </w:pPr>
      <w:r w:rsidRPr="00A35D65">
        <w:rPr>
          <w:rFonts w:ascii="宋体" w:hAnsi="宋体" w:hint="eastAsia"/>
        </w:rPr>
        <w:t>减退，并防止维生素D中毒。</w:t>
      </w:r>
    </w:p>
    <w:p w:rsidR="00F23563" w:rsidRPr="00A35D65" w:rsidRDefault="00F23563" w:rsidP="00F23563">
      <w:pPr>
        <w:rPr>
          <w:rFonts w:ascii="宋体" w:hAnsi="宋体"/>
        </w:rPr>
      </w:pPr>
      <w:r w:rsidRPr="00A35D65">
        <w:rPr>
          <w:rFonts w:ascii="宋体" w:hAnsi="宋体" w:hint="eastAsia"/>
        </w:rPr>
        <w:t xml:space="preserve">    3·补镁对伴有低镁血症者，应立即补充镁，如25％的硫酸镁10～20ml加入5％葡</w:t>
      </w:r>
    </w:p>
    <w:p w:rsidR="00F23563" w:rsidRPr="00A35D65" w:rsidRDefault="00F23563" w:rsidP="00F23563">
      <w:pPr>
        <w:rPr>
          <w:rFonts w:ascii="宋体" w:hAnsi="宋体"/>
        </w:rPr>
      </w:pPr>
      <w:r w:rsidRPr="00A35D65">
        <w:rPr>
          <w:rFonts w:ascii="宋体" w:hAnsi="宋体" w:hint="eastAsia"/>
        </w:rPr>
        <w:lastRenderedPageBreak/>
        <w:t>萄糖盐水500ral中静脉滴注，或用lO％葡萄糖溶液肌内注射，剂量视血镁过低程度而定。</w:t>
      </w:r>
    </w:p>
    <w:p w:rsidR="00F23563" w:rsidRPr="00A35D65" w:rsidRDefault="00F23563" w:rsidP="00F23563">
      <w:pPr>
        <w:rPr>
          <w:rFonts w:ascii="宋体" w:hAnsi="宋体"/>
        </w:rPr>
      </w:pPr>
      <w:r w:rsidRPr="00A35D65">
        <w:rPr>
          <w:rFonts w:ascii="宋体" w:hAnsi="宋体" w:hint="eastAsia"/>
        </w:rPr>
        <w:t>低镁血症纠正后，低钙血症也可能随之好转。</w:t>
      </w:r>
    </w:p>
    <w:p w:rsidR="00F23563" w:rsidRPr="00A35D65" w:rsidRDefault="00F23563" w:rsidP="00F23563">
      <w:pPr>
        <w:rPr>
          <w:rFonts w:ascii="宋体" w:hAnsi="宋体"/>
        </w:rPr>
      </w:pPr>
      <w:r w:rsidRPr="00A35D65">
        <w:rPr>
          <w:rFonts w:ascii="宋体" w:hAnsi="宋体" w:hint="eastAsia"/>
        </w:rPr>
        <w:t xml:space="preserve">    4·甲状旁腺移植对药物治疗无效或已发生各种并发症的甲旁减患者可考虑同种异</w:t>
      </w:r>
    </w:p>
    <w:p w:rsidR="00F23563" w:rsidRPr="00A35D65" w:rsidRDefault="00F23563" w:rsidP="00F23563">
      <w:pPr>
        <w:rPr>
          <w:rFonts w:ascii="宋体" w:hAnsi="宋体"/>
        </w:rPr>
      </w:pPr>
      <w:r w:rsidRPr="00A35D65">
        <w:rPr>
          <w:rFonts w:ascii="宋体" w:hAnsi="宋体" w:hint="eastAsia"/>
        </w:rPr>
        <w:t>女!乡0j?第七篇内分泌系统疾病    ii j j ji</w:t>
      </w:r>
    </w:p>
    <w:p w:rsidR="00F23563" w:rsidRPr="00A35D65" w:rsidRDefault="00F23563" w:rsidP="00F23563">
      <w:pPr>
        <w:rPr>
          <w:rFonts w:ascii="宋体" w:hAnsi="宋体"/>
        </w:rPr>
      </w:pPr>
      <w:r w:rsidRPr="00A35D65">
        <w:rPr>
          <w:rFonts w:ascii="宋体" w:hAnsi="宋体" w:hint="eastAsia"/>
        </w:rPr>
        <w:t>体甲状旁腺移植治疗，但寻找供体困难。</w:t>
      </w:r>
    </w:p>
    <w:p w:rsidR="00F23563" w:rsidRPr="00A35D65" w:rsidRDefault="00F23563" w:rsidP="00F23563">
      <w:pPr>
        <w:rPr>
          <w:rFonts w:ascii="宋体" w:hAnsi="宋体"/>
        </w:rPr>
      </w:pPr>
      <w:r w:rsidRPr="00A35D65">
        <w:rPr>
          <w:rFonts w:ascii="宋体" w:hAnsi="宋体" w:hint="eastAsia"/>
        </w:rPr>
        <w:t xml:space="preserve">    【预防】</w:t>
      </w:r>
    </w:p>
    <w:p w:rsidR="00F23563" w:rsidRPr="00A35D65" w:rsidRDefault="00F23563" w:rsidP="00F23563">
      <w:pPr>
        <w:rPr>
          <w:rFonts w:ascii="宋体" w:hAnsi="宋体"/>
        </w:rPr>
      </w:pPr>
      <w:r w:rsidRPr="00A35D65">
        <w:rPr>
          <w:rFonts w:ascii="宋体" w:hAnsi="宋体" w:hint="eastAsia"/>
        </w:rPr>
        <w:t xml:space="preserve">    在甲状腺及甲状旁腺手术时，避免甲状旁腺损伤或切除过多，以预防继发性甲旁减的</w:t>
      </w:r>
    </w:p>
    <w:p w:rsidR="00F23563" w:rsidRPr="00A35D65" w:rsidRDefault="00F23563" w:rsidP="00F23563">
      <w:pPr>
        <w:rPr>
          <w:rFonts w:ascii="宋体" w:hAnsi="宋体"/>
        </w:rPr>
      </w:pPr>
      <w:r w:rsidRPr="00A35D65">
        <w:rPr>
          <w:rFonts w:ascii="宋体" w:hAnsi="宋体" w:hint="eastAsia"/>
        </w:rPr>
        <w:t>发生。</w:t>
      </w:r>
    </w:p>
    <w:p w:rsidR="00F23563" w:rsidRPr="00A35D65" w:rsidRDefault="00F23563" w:rsidP="00F23563">
      <w:pPr>
        <w:rPr>
          <w:rFonts w:ascii="宋体" w:hAnsi="宋体"/>
        </w:rPr>
      </w:pPr>
      <w:r w:rsidRPr="00A35D65">
        <w:rPr>
          <w:rFonts w:ascii="宋体" w:hAnsi="宋体" w:hint="eastAsia"/>
        </w:rPr>
        <w:t>(张索华)</w:t>
      </w:r>
    </w:p>
    <w:p w:rsidR="00F23563" w:rsidRPr="00A35D65" w:rsidRDefault="00F23563" w:rsidP="00F23563">
      <w:pPr>
        <w:rPr>
          <w:rFonts w:ascii="宋体" w:hAnsi="宋体"/>
        </w:rPr>
      </w:pPr>
      <w:r w:rsidRPr="00A35D65">
        <w:rPr>
          <w:rFonts w:ascii="宋体" w:hAnsi="宋体" w:hint="eastAsia"/>
        </w:rPr>
        <w:t>第十九章  多发性内分泌腺瘤病</w:t>
      </w:r>
    </w:p>
    <w:p w:rsidR="00F23563" w:rsidRPr="00A35D65" w:rsidRDefault="00F23563" w:rsidP="00F23563">
      <w:pPr>
        <w:rPr>
          <w:rFonts w:ascii="宋体" w:hAnsi="宋体"/>
        </w:rPr>
      </w:pPr>
      <w:r w:rsidRPr="00A35D65">
        <w:rPr>
          <w:rFonts w:ascii="宋体" w:hAnsi="宋体" w:hint="eastAsia"/>
        </w:rPr>
        <w:t xml:space="preserve">    多发性内分泌腺瘤病(multiple endocrine neoplasia，MEN)为一组遗传性多种内分</w:t>
      </w:r>
    </w:p>
    <w:p w:rsidR="00F23563" w:rsidRPr="00A35D65" w:rsidRDefault="00F23563" w:rsidP="00F23563">
      <w:pPr>
        <w:rPr>
          <w:rFonts w:ascii="宋体" w:hAnsi="宋体"/>
        </w:rPr>
      </w:pPr>
      <w:r w:rsidRPr="00A35D65">
        <w:rPr>
          <w:rFonts w:ascii="宋体" w:hAnsi="宋体" w:hint="eastAsia"/>
        </w:rPr>
        <w:t>泌组织发生肿瘤综合征的总称，有2个或2个以上的内分泌腺体病变。肿瘤可为良性或恶</w:t>
      </w:r>
    </w:p>
    <w:p w:rsidR="00F23563" w:rsidRPr="00A35D65" w:rsidRDefault="00F23563" w:rsidP="00F23563">
      <w:pPr>
        <w:rPr>
          <w:rFonts w:ascii="宋体" w:hAnsi="宋体"/>
        </w:rPr>
      </w:pPr>
      <w:r w:rsidRPr="00A35D65">
        <w:rPr>
          <w:rFonts w:ascii="宋体" w:hAnsi="宋体" w:hint="eastAsia"/>
        </w:rPr>
        <w:t>性，可为具功能性(分泌活性激素并造成特征性I临床表现)或无功能性，可同时出现或先</w:t>
      </w:r>
    </w:p>
    <w:p w:rsidR="00F23563" w:rsidRPr="00A35D65" w:rsidRDefault="00F23563" w:rsidP="00F23563">
      <w:pPr>
        <w:rPr>
          <w:rFonts w:ascii="宋体" w:hAnsi="宋体"/>
        </w:rPr>
      </w:pPr>
      <w:r w:rsidRPr="00A35D65">
        <w:rPr>
          <w:rFonts w:ascii="宋体" w:hAnsi="宋体" w:hint="eastAsia"/>
        </w:rPr>
        <w:t>后发生，间隔期可长可短，病情可重可轻，病程可缓可急。MEN可分为两种类型：</w:t>
      </w:r>
    </w:p>
    <w:p w:rsidR="00F23563" w:rsidRPr="00A35D65" w:rsidRDefault="00F23563" w:rsidP="00F23563">
      <w:pPr>
        <w:rPr>
          <w:rFonts w:ascii="宋体" w:hAnsi="宋体"/>
        </w:rPr>
      </w:pPr>
      <w:r w:rsidRPr="00A35D65">
        <w:rPr>
          <w:rFonts w:ascii="宋体" w:hAnsi="宋体" w:hint="eastAsia"/>
        </w:rPr>
        <w:t>MEN 1及MEN 2，后者又分为2种亚型：MEN 2A，MEN 2B。此外，还有不能归属于</w:t>
      </w:r>
    </w:p>
    <w:p w:rsidR="00F23563" w:rsidRPr="00A35D65" w:rsidRDefault="00F23563" w:rsidP="00F23563">
      <w:pPr>
        <w:rPr>
          <w:rFonts w:ascii="宋体" w:hAnsi="宋体"/>
        </w:rPr>
      </w:pPr>
      <w:r w:rsidRPr="00A35D65">
        <w:rPr>
          <w:rFonts w:ascii="宋体" w:hAnsi="宋体" w:hint="eastAsia"/>
        </w:rPr>
        <w:t>MEN 1或MEN 2的混合型MEN。</w:t>
      </w:r>
    </w:p>
    <w:p w:rsidR="00F23563" w:rsidRPr="00A35D65" w:rsidRDefault="00F23563" w:rsidP="00F23563">
      <w:pPr>
        <w:rPr>
          <w:rFonts w:ascii="宋体" w:hAnsi="宋体"/>
        </w:rPr>
      </w:pPr>
      <w:r w:rsidRPr="00A35D65">
        <w:rPr>
          <w:rFonts w:ascii="宋体" w:hAnsi="宋体" w:hint="eastAsia"/>
        </w:rPr>
        <w:t>第一节多发性内分泌腺瘤病1型</w:t>
      </w:r>
    </w:p>
    <w:p w:rsidR="00F23563" w:rsidRPr="00A35D65" w:rsidRDefault="00F23563" w:rsidP="00F23563">
      <w:pPr>
        <w:rPr>
          <w:rFonts w:ascii="宋体" w:hAnsi="宋体"/>
        </w:rPr>
      </w:pPr>
      <w:r w:rsidRPr="00A35D65">
        <w:rPr>
          <w:rFonts w:ascii="宋体" w:hAnsi="宋体" w:hint="eastAsia"/>
        </w:rPr>
        <w:t xml:space="preserve">    MEN 1为一常染色体显性遗传疾病，又称Wermer综合征，在普通人群中患病率约</w:t>
      </w:r>
    </w:p>
    <w:p w:rsidR="00F23563" w:rsidRPr="00A35D65" w:rsidRDefault="00F23563" w:rsidP="00F23563">
      <w:pPr>
        <w:rPr>
          <w:rFonts w:ascii="宋体" w:hAnsi="宋体"/>
        </w:rPr>
      </w:pPr>
      <w:r w:rsidRPr="00A35D65">
        <w:rPr>
          <w:rFonts w:ascii="宋体" w:hAnsi="宋体" w:hint="eastAsia"/>
        </w:rPr>
        <w:t>为2～20／10万。MEN 1患者中约10％其基因突变属新出现的，称为散发性。MEN 1可</w:t>
      </w:r>
    </w:p>
    <w:p w:rsidR="00F23563" w:rsidRPr="00A35D65" w:rsidRDefault="00F23563" w:rsidP="00F23563">
      <w:pPr>
        <w:rPr>
          <w:rFonts w:ascii="宋体" w:hAnsi="宋体"/>
        </w:rPr>
      </w:pPr>
      <w:r w:rsidRPr="00A35D65">
        <w:rPr>
          <w:rFonts w:ascii="宋体" w:hAnsi="宋体" w:hint="eastAsia"/>
        </w:rPr>
        <w:t>有多种临床表现，其发生率于不同家系及同一家系的患病者中变化不一。</w:t>
      </w:r>
    </w:p>
    <w:p w:rsidR="00F23563" w:rsidRPr="00A35D65" w:rsidRDefault="00F23563" w:rsidP="00F23563">
      <w:pPr>
        <w:rPr>
          <w:rFonts w:ascii="宋体" w:hAnsi="宋体"/>
        </w:rPr>
      </w:pPr>
      <w:r w:rsidRPr="00A35D65">
        <w:rPr>
          <w:rFonts w:ascii="宋体" w:hAnsi="宋体" w:hint="eastAsia"/>
        </w:rPr>
        <w:t xml:space="preserve">    【甲状旁腺功能亢进症】</w:t>
      </w:r>
    </w:p>
    <w:p w:rsidR="00F23563" w:rsidRPr="00A35D65" w:rsidRDefault="00F23563" w:rsidP="00F23563">
      <w:pPr>
        <w:rPr>
          <w:rFonts w:ascii="宋体" w:hAnsi="宋体"/>
        </w:rPr>
      </w:pPr>
      <w:r w:rsidRPr="00A35D65">
        <w:rPr>
          <w:rFonts w:ascii="宋体" w:hAnsi="宋体" w:hint="eastAsia"/>
        </w:rPr>
        <w:t xml:space="preserve">    为．MEN 1中最常见并最早出现的病变，与腺瘤所致散发性甲旁亢病例相比较，起病</w:t>
      </w:r>
    </w:p>
    <w:p w:rsidR="00F23563" w:rsidRPr="00A35D65" w:rsidRDefault="00F23563" w:rsidP="00F23563">
      <w:pPr>
        <w:rPr>
          <w:rFonts w:ascii="宋体" w:hAnsi="宋体"/>
        </w:rPr>
      </w:pPr>
      <w:r w:rsidRPr="00A35D65">
        <w:rPr>
          <w:rFonts w:ascii="宋体" w:hAnsi="宋体" w:hint="eastAsia"/>
        </w:rPr>
        <w:t>较早(20余岁)，男女发病率相仿而非女多于男，在病理上为多个甲状旁腺增生，大小可</w:t>
      </w:r>
    </w:p>
    <w:p w:rsidR="00F23563" w:rsidRPr="00A35D65" w:rsidRDefault="00F23563" w:rsidP="00F23563">
      <w:pPr>
        <w:rPr>
          <w:rFonts w:ascii="宋体" w:hAnsi="宋体"/>
        </w:rPr>
      </w:pPr>
      <w:r w:rsidRPr="00A35D65">
        <w:rPr>
          <w:rFonts w:ascii="宋体" w:hAnsi="宋体" w:hint="eastAsia"/>
        </w:rPr>
        <w:t>不一致。诊断依据同于一般散发性病例。甲旁亢所致高钙血症可加重同时并存的胃泌素瘤</w:t>
      </w:r>
    </w:p>
    <w:p w:rsidR="00F23563" w:rsidRPr="00A35D65" w:rsidRDefault="00F23563" w:rsidP="00F23563">
      <w:pPr>
        <w:rPr>
          <w:rFonts w:ascii="宋体" w:hAnsi="宋体"/>
        </w:rPr>
      </w:pPr>
      <w:r w:rsidRPr="00A35D65">
        <w:rPr>
          <w:rFonts w:ascii="宋体" w:hAnsi="宋体" w:hint="eastAsia"/>
        </w:rPr>
        <w:t>患者症状及血胃泌素升高水平。</w:t>
      </w:r>
    </w:p>
    <w:p w:rsidR="00F23563" w:rsidRPr="00A35D65" w:rsidRDefault="00F23563" w:rsidP="00F23563">
      <w:pPr>
        <w:rPr>
          <w:rFonts w:ascii="宋体" w:hAnsi="宋体"/>
        </w:rPr>
      </w:pPr>
      <w:r w:rsidRPr="00A35D65">
        <w:rPr>
          <w:rFonts w:ascii="宋体" w:hAnsi="宋体" w:hint="eastAsia"/>
        </w:rPr>
        <w:t xml:space="preserve">  【肠胰内分泌瘤】</w:t>
      </w:r>
    </w:p>
    <w:p w:rsidR="00F23563" w:rsidRPr="00A35D65" w:rsidRDefault="00F23563" w:rsidP="00F23563">
      <w:pPr>
        <w:rPr>
          <w:rFonts w:ascii="宋体" w:hAnsi="宋体"/>
        </w:rPr>
      </w:pPr>
      <w:r w:rsidRPr="00A35D65">
        <w:rPr>
          <w:rFonts w:ascii="宋体" w:hAnsi="宋体" w:hint="eastAsia"/>
        </w:rPr>
        <w:t xml:space="preserve">  可为功能性或无功能性，包括以下肿瘤：胃泌素瘤，常伴Zollinger．-Ellison综合征，</w:t>
      </w:r>
    </w:p>
    <w:p w:rsidR="00F23563" w:rsidRPr="00A35D65" w:rsidRDefault="00F23563" w:rsidP="00F23563">
      <w:pPr>
        <w:rPr>
          <w:rFonts w:ascii="宋体" w:hAnsi="宋体"/>
        </w:rPr>
      </w:pPr>
      <w:r w:rsidRPr="00A35D65">
        <w:rPr>
          <w:rFonts w:ascii="宋体" w:hAnsi="宋体" w:hint="eastAsia"/>
        </w:rPr>
        <w:t>约占MEN 1中肠胰瘤的50％～60％。此种胃泌素瘤的特点为体积小、多中心性，且可为</w:t>
      </w:r>
    </w:p>
    <w:p w:rsidR="00F23563" w:rsidRPr="00A35D65" w:rsidRDefault="00F23563" w:rsidP="00F23563">
      <w:pPr>
        <w:rPr>
          <w:rFonts w:ascii="宋体" w:hAnsi="宋体"/>
        </w:rPr>
      </w:pPr>
      <w:r w:rsidRPr="00A35D65">
        <w:rPr>
          <w:rFonts w:ascii="宋体" w:hAnsi="宋体" w:hint="eastAsia"/>
        </w:rPr>
        <w:t>异位性，不位手胰腺内，而处于十二指肠黏膜下，同于散发性者，常为恶性，但其侵犯性</w:t>
      </w:r>
    </w:p>
    <w:p w:rsidR="00F23563" w:rsidRPr="00A35D65" w:rsidRDefault="00F23563" w:rsidP="00F23563">
      <w:pPr>
        <w:rPr>
          <w:rFonts w:ascii="宋体" w:hAnsi="宋体"/>
        </w:rPr>
      </w:pPr>
      <w:r w:rsidRPr="00A35D65">
        <w:rPr>
          <w:rFonts w:ascii="宋体" w:hAnsi="宋体" w:hint="eastAsia"/>
        </w:rPr>
        <w:t>不如散发性者严重。诊断依据为同时存在高胃泌素血症及高胃酸分泌，据此可与常见的胃</w:t>
      </w:r>
    </w:p>
    <w:p w:rsidR="00F23563" w:rsidRPr="00A35D65" w:rsidRDefault="00F23563" w:rsidP="00F23563">
      <w:pPr>
        <w:rPr>
          <w:rFonts w:ascii="宋体" w:hAnsi="宋体"/>
        </w:rPr>
      </w:pPr>
      <w:r w:rsidRPr="00A35D65">
        <w:rPr>
          <w:rFonts w:ascii="宋体" w:hAnsi="宋体" w:hint="eastAsia"/>
        </w:rPr>
        <w:t>酸缺乏症伴高胃泌素血症相鉴别。必要时可作胰泌素(seer-etin)兴奋试验，胃泌素瘤患</w:t>
      </w:r>
    </w:p>
    <w:p w:rsidR="00F23563" w:rsidRPr="00A35D65" w:rsidRDefault="00F23563" w:rsidP="00F23563">
      <w:pPr>
        <w:rPr>
          <w:rFonts w:ascii="宋体" w:hAnsi="宋体"/>
        </w:rPr>
      </w:pPr>
      <w:r w:rsidRPr="00A35D65">
        <w:rPr>
          <w:rFonts w:ascii="宋体" w:hAnsi="宋体" w:hint="eastAsia"/>
        </w:rPr>
        <w:t>者血浆胃泌素升高。由于MEN中胃泌素瘤体积小，其定位诊断较困难，CT及MRI可检</w:t>
      </w:r>
    </w:p>
    <w:p w:rsidR="00F23563" w:rsidRPr="00A35D65" w:rsidRDefault="00F23563" w:rsidP="00F23563">
      <w:pPr>
        <w:rPr>
          <w:rFonts w:ascii="宋体" w:hAnsi="宋体"/>
        </w:rPr>
      </w:pPr>
      <w:r w:rsidRPr="00A35D65">
        <w:rPr>
          <w:rFonts w:ascii="宋体" w:hAnsi="宋体" w:hint="eastAsia"/>
        </w:rPr>
        <w:t>出肝转移性病灶，但对胃泌素瘤往往难以确诊，进一步定位方法包括内镜超声、选择性动</w:t>
      </w:r>
    </w:p>
    <w:p w:rsidR="00F23563" w:rsidRPr="00A35D65" w:rsidRDefault="00F23563" w:rsidP="00F23563">
      <w:pPr>
        <w:rPr>
          <w:rFonts w:ascii="宋体" w:hAnsi="宋体"/>
        </w:rPr>
      </w:pPr>
      <w:r w:rsidRPr="00A35D65">
        <w:rPr>
          <w:rFonts w:ascii="宋体" w:hAnsi="宋体" w:hint="eastAsia"/>
        </w:rPr>
        <w:t>脉注射胰泌素后肝静脉采血测胃泌素以及放射性核素标记奥曲肽扫描。MEN 1中胰岛素</w:t>
      </w:r>
    </w:p>
    <w:p w:rsidR="00F23563" w:rsidRPr="00A35D65" w:rsidRDefault="00F23563" w:rsidP="00F23563">
      <w:pPr>
        <w:rPr>
          <w:rFonts w:ascii="宋体" w:hAnsi="宋体"/>
        </w:rPr>
      </w:pPr>
      <w:r w:rsidRPr="00A35D65">
        <w:rPr>
          <w:rFonts w:ascii="宋体" w:hAnsi="宋体" w:hint="eastAsia"/>
        </w:rPr>
        <w:t>瘤发生率约占起源于胰岛肿瘤的20％，其余的为胰升糖素瘤、舒血管肠肽瘤及无功能瘤。</w:t>
      </w:r>
    </w:p>
    <w:p w:rsidR="00F23563" w:rsidRPr="00A35D65" w:rsidRDefault="00F23563" w:rsidP="00F23563">
      <w:pPr>
        <w:rPr>
          <w:rFonts w:ascii="宋体" w:hAnsi="宋体"/>
        </w:rPr>
      </w:pPr>
      <w:r w:rsidRPr="00A35D65">
        <w:rPr>
          <w:rFonts w:ascii="宋体" w:hAnsi="宋体" w:hint="eastAsia"/>
        </w:rPr>
        <w:t>MEN 1中胰岛素瘤亦常为多中心性，定位亦较困难，内镜超声检查、选择性滴注钙剂后</w:t>
      </w:r>
    </w:p>
    <w:p w:rsidR="00F23563" w:rsidRPr="00A35D65" w:rsidRDefault="00F23563" w:rsidP="00F23563">
      <w:pPr>
        <w:rPr>
          <w:rFonts w:ascii="宋体" w:hAnsi="宋体"/>
        </w:rPr>
      </w:pPr>
      <w:r w:rsidRPr="00A35D65">
        <w:rPr>
          <w:rFonts w:ascii="宋体" w:hAnsi="宋体" w:hint="eastAsia"/>
        </w:rPr>
        <w:t>肝静脉采血测胰岛素等有助于定位。</w:t>
      </w:r>
    </w:p>
    <w:p w:rsidR="00F23563" w:rsidRPr="00A35D65" w:rsidRDefault="00F23563" w:rsidP="00F23563">
      <w:pPr>
        <w:rPr>
          <w:rFonts w:ascii="宋体" w:hAnsi="宋体"/>
        </w:rPr>
      </w:pPr>
      <w:r w:rsidRPr="00A35D65">
        <w:rPr>
          <w:rFonts w:ascii="宋体" w:hAnsi="宋体" w:hint="eastAsia"/>
        </w:rPr>
        <w:t xml:space="preserve">    【垂体瘤】</w:t>
      </w:r>
    </w:p>
    <w:p w:rsidR="00F23563" w:rsidRPr="00A35D65" w:rsidRDefault="00F23563" w:rsidP="00F23563">
      <w:pPr>
        <w:rPr>
          <w:rFonts w:ascii="宋体" w:hAnsi="宋体"/>
        </w:rPr>
      </w:pPr>
      <w:r w:rsidRPr="00A35D65">
        <w:rPr>
          <w:rFonts w:ascii="宋体" w:hAnsi="宋体" w:hint="eastAsia"/>
        </w:rPr>
        <w:t xml:space="preserve">    发生率约为25％，大多为催乳素瘤，可伴或不伴生长激素分泌增多，其次为生长激素</w:t>
      </w:r>
    </w:p>
    <w:p w:rsidR="00F23563" w:rsidRPr="00A35D65" w:rsidRDefault="00F23563" w:rsidP="00F23563">
      <w:pPr>
        <w:rPr>
          <w:rFonts w:ascii="宋体" w:hAnsi="宋体"/>
        </w:rPr>
      </w:pPr>
      <w:r w:rsidRPr="00A35D65">
        <w:rPr>
          <w:rFonts w:ascii="宋体" w:hAnsi="宋体" w:hint="eastAsia"/>
        </w:rPr>
        <w:t>瘤、无功能瘤及ACTH瘤伴(2ushing综合征。MEN 1中垂体瘤甚少为恶性，其诊断、治</w:t>
      </w:r>
    </w:p>
    <w:p w:rsidR="00F23563" w:rsidRPr="00A35D65" w:rsidRDefault="00F23563" w:rsidP="00F23563">
      <w:pPr>
        <w:rPr>
          <w:rFonts w:ascii="宋体" w:hAnsi="宋体"/>
        </w:rPr>
      </w:pPr>
      <w:r w:rsidRPr="00A35D65">
        <w:rPr>
          <w:rFonts w:ascii="宋体" w:hAnsi="宋体" w:hint="eastAsia"/>
        </w:rPr>
        <w:t>疗同于散发性病例。</w:t>
      </w:r>
    </w:p>
    <w:p w:rsidR="00F23563" w:rsidRPr="00A35D65" w:rsidRDefault="00F23563" w:rsidP="00F23563">
      <w:pPr>
        <w:rPr>
          <w:rFonts w:ascii="宋体" w:hAnsi="宋体"/>
        </w:rPr>
      </w:pPr>
      <w:r w:rsidRPr="00A35D65">
        <w:rPr>
          <w:rFonts w:ascii="宋体" w:hAnsi="宋体" w:hint="eastAsia"/>
        </w:rPr>
        <w:t xml:space="preserve">  【肾上腺腺瘤及其他病变】</w:t>
      </w:r>
    </w:p>
    <w:p w:rsidR="00F23563" w:rsidRPr="00A35D65" w:rsidRDefault="00F23563" w:rsidP="00F23563">
      <w:pPr>
        <w:rPr>
          <w:rFonts w:ascii="宋体" w:hAnsi="宋体"/>
        </w:rPr>
      </w:pPr>
      <w:r w:rsidRPr="00A35D65">
        <w:rPr>
          <w:rFonts w:ascii="宋体" w:hAnsi="宋体" w:hint="eastAsia"/>
        </w:rPr>
        <w:t xml:space="preserve">  包括分泌皮质醇的腺瘤可见于MEN 1。MEN 1中出现的(2ushing综合征有3种可能</w:t>
      </w:r>
    </w:p>
    <w:p w:rsidR="00F23563" w:rsidRPr="00A35D65" w:rsidRDefault="00F23563" w:rsidP="00F23563">
      <w:pPr>
        <w:rPr>
          <w:rFonts w:ascii="宋体" w:hAnsi="宋体"/>
        </w:rPr>
      </w:pPr>
      <w:r w:rsidRPr="00A35D65">
        <w:rPr>
          <w:rFonts w:ascii="宋体" w:hAnsi="宋体" w:hint="eastAsia"/>
        </w:rPr>
        <w:t>性：①肾上腺腺瘤；②垂体．ACTH瘤；③类癌伴异位．ACTH综合征。以垂体瘤较多见。</w:t>
      </w:r>
    </w:p>
    <w:p w:rsidR="00F23563" w:rsidRPr="00A35D65" w:rsidRDefault="00F23563" w:rsidP="00F23563">
      <w:pPr>
        <w:rPr>
          <w:rFonts w:ascii="宋体" w:hAnsi="宋体"/>
        </w:rPr>
      </w:pPr>
      <w:r w:rsidRPr="00A35D65">
        <w:rPr>
          <w:rFonts w:ascii="宋体" w:hAnsi="宋体" w:hint="eastAsia"/>
        </w:rPr>
        <w:lastRenderedPageBreak/>
        <w:t>在MEN 1中甲状腺腺瘤及其他甲状腺疾病亦较为多见。在MEN 1的家族成员中，出现皮</w:t>
      </w:r>
    </w:p>
    <w:p w:rsidR="00F23563" w:rsidRPr="00A35D65" w:rsidRDefault="00F23563" w:rsidP="00F23563">
      <w:pPr>
        <w:rPr>
          <w:rFonts w:ascii="宋体" w:hAnsi="宋体"/>
        </w:rPr>
      </w:pPr>
      <w:r w:rsidRPr="00A35D65">
        <w:rPr>
          <w:rFonts w:ascii="宋体" w:hAnsi="宋体" w:hint="eastAsia"/>
        </w:rPr>
        <w:t>下脂肪瘤、皮肤胶原瘤及多发性面部血管纤维瘤者约占30％～90％，此类表现有助于对这</w:t>
      </w:r>
    </w:p>
    <w:p w:rsidR="00F23563" w:rsidRPr="00A35D65" w:rsidRDefault="00F23563" w:rsidP="00F23563">
      <w:pPr>
        <w:rPr>
          <w:rFonts w:ascii="宋体" w:hAnsi="宋体"/>
        </w:rPr>
      </w:pPr>
      <w:r w:rsidRPr="00A35D65">
        <w:rPr>
          <w:rFonts w:ascii="宋体" w:hAnsi="宋体" w:hint="eastAsia"/>
        </w:rPr>
        <w:t>《!乡麓j_第七篇j内分泌系统疾病  ijjj j j j</w:t>
      </w:r>
    </w:p>
    <w:p w:rsidR="00F23563" w:rsidRPr="00A35D65" w:rsidRDefault="00F23563" w:rsidP="00F23563">
      <w:pPr>
        <w:rPr>
          <w:rFonts w:ascii="宋体" w:hAnsi="宋体"/>
        </w:rPr>
      </w:pPr>
      <w:r w:rsidRPr="00A35D65">
        <w:rPr>
          <w:rFonts w:ascii="宋体" w:hAnsi="宋体" w:hint="eastAsia"/>
        </w:rPr>
        <w:t>些个体进行筛查，以明确携带MEN 1缺陷基因者。</w:t>
      </w:r>
    </w:p>
    <w:p w:rsidR="00F23563" w:rsidRPr="00A35D65" w:rsidRDefault="00F23563" w:rsidP="00F23563">
      <w:pPr>
        <w:rPr>
          <w:rFonts w:ascii="宋体" w:hAnsi="宋体"/>
        </w:rPr>
      </w:pPr>
      <w:r w:rsidRPr="00A35D65">
        <w:rPr>
          <w:rFonts w:ascii="宋体" w:hAnsi="宋体" w:hint="eastAsia"/>
        </w:rPr>
        <w:t xml:space="preserve">    【MEN 1发病机制】</w:t>
      </w:r>
    </w:p>
    <w:p w:rsidR="00F23563" w:rsidRPr="00A35D65" w:rsidRDefault="00F23563" w:rsidP="00F23563">
      <w:pPr>
        <w:rPr>
          <w:rFonts w:ascii="宋体" w:hAnsi="宋体"/>
        </w:rPr>
      </w:pPr>
      <w:r w:rsidRPr="00A35D65">
        <w:rPr>
          <w:rFonts w:ascii="宋体" w:hAnsi="宋体" w:hint="eastAsia"/>
        </w:rPr>
        <w:t xml:space="preserve">    MEN 1基因位于第11号染色体，11q13带，编码一含610个氨基酸的蛋白质，称为</w:t>
      </w:r>
    </w:p>
    <w:p w:rsidR="00F23563" w:rsidRPr="00A35D65" w:rsidRDefault="00F23563" w:rsidP="00F23563">
      <w:pPr>
        <w:rPr>
          <w:rFonts w:ascii="宋体" w:hAnsi="宋体"/>
        </w:rPr>
      </w:pPr>
      <w:r w:rsidRPr="00A35D65">
        <w:rPr>
          <w:rFonts w:ascii="宋体" w:hAnsi="宋体" w:hint="eastAsia"/>
        </w:rPr>
        <w:t>“多发性内分泌腺瘤蛋白”(menin)。根据MEN 1中menin基因缺陷的状况可推测其为一</w:t>
      </w:r>
    </w:p>
    <w:p w:rsidR="00F23563" w:rsidRPr="00A35D65" w:rsidRDefault="00F23563" w:rsidP="00F23563">
      <w:pPr>
        <w:rPr>
          <w:rFonts w:ascii="宋体" w:hAnsi="宋体"/>
        </w:rPr>
      </w:pPr>
      <w:r w:rsidRPr="00A35D65">
        <w:rPr>
          <w:rFonts w:ascii="宋体" w:hAnsi="宋体" w:hint="eastAsia"/>
        </w:rPr>
        <w:t>抑瘤基因。menin基因缺陷的性质多样化，并覆盖整个基因，常产生一截短并失去功能的</w:t>
      </w:r>
    </w:p>
    <w:p w:rsidR="00F23563" w:rsidRPr="00A35D65" w:rsidRDefault="00F23563" w:rsidP="00F23563">
      <w:pPr>
        <w:rPr>
          <w:rFonts w:ascii="宋体" w:hAnsi="宋体"/>
        </w:rPr>
      </w:pPr>
      <w:r w:rsidRPr="00A35D65">
        <w:rPr>
          <w:rFonts w:ascii="宋体" w:hAnsi="宋体" w:hint="eastAsia"/>
        </w:rPr>
        <w:t>menin。除此通过遗传见于全身细胞的基因缺陷外，在MEN 1肿瘤组织中发现menin另一</w:t>
      </w:r>
    </w:p>
    <w:p w:rsidR="00F23563" w:rsidRPr="00A35D65" w:rsidRDefault="00F23563" w:rsidP="00F23563">
      <w:pPr>
        <w:rPr>
          <w:rFonts w:ascii="宋体" w:hAnsi="宋体"/>
        </w:rPr>
      </w:pPr>
      <w:r w:rsidRPr="00A35D65">
        <w:rPr>
          <w:rFonts w:ascii="宋体" w:hAnsi="宋体" w:hint="eastAsia"/>
        </w:rPr>
        <w:t>等位基因也发生缺失，从而在肿瘤组织中menin两个等位基因都发生突变，一个是遗传</w:t>
      </w:r>
    </w:p>
    <w:p w:rsidR="00F23563" w:rsidRPr="00A35D65" w:rsidRDefault="00F23563" w:rsidP="00F23563">
      <w:pPr>
        <w:rPr>
          <w:rFonts w:ascii="宋体" w:hAnsi="宋体"/>
        </w:rPr>
      </w:pPr>
      <w:r w:rsidRPr="00A35D65">
        <w:rPr>
          <w:rFonts w:ascii="宋体" w:hAnsi="宋体" w:hint="eastAsia"/>
        </w:rPr>
        <w:t>的，全身细胞都存在，另一个是在一些出现肿瘤的特定组织中发生的获得性突变，于是在</w:t>
      </w:r>
    </w:p>
    <w:p w:rsidR="00F23563" w:rsidRPr="00A35D65" w:rsidRDefault="00F23563" w:rsidP="00F23563">
      <w:pPr>
        <w:rPr>
          <w:rFonts w:ascii="宋体" w:hAnsi="宋体"/>
        </w:rPr>
      </w:pPr>
      <w:r w:rsidRPr="00A35D65">
        <w:rPr>
          <w:rFonts w:ascii="宋体" w:hAnsi="宋体" w:hint="eastAsia"/>
        </w:rPr>
        <w:t>这些组织中，menin两个等位基因功能皆丧失，导致细胞增殖，发生肿瘤，这一现象符合</w:t>
      </w:r>
    </w:p>
    <w:p w:rsidR="00F23563" w:rsidRPr="00A35D65" w:rsidRDefault="00F23563" w:rsidP="00F23563">
      <w:pPr>
        <w:rPr>
          <w:rFonts w:ascii="宋体" w:hAnsi="宋体"/>
        </w:rPr>
      </w:pPr>
      <w:r w:rsidRPr="00A35D65">
        <w:rPr>
          <w:rFonts w:ascii="宋体" w:hAnsi="宋体" w:hint="eastAsia"/>
        </w:rPr>
        <w:t>两次打击致肿瘤抑制基因功能丧失致瘤的模型。约20％散发性甲状旁腺腺瘤及一部分散发</w:t>
      </w:r>
    </w:p>
    <w:p w:rsidR="00F23563" w:rsidRPr="00A35D65" w:rsidRDefault="00F23563" w:rsidP="00F23563">
      <w:pPr>
        <w:rPr>
          <w:rFonts w:ascii="宋体" w:hAnsi="宋体"/>
        </w:rPr>
      </w:pPr>
      <w:r w:rsidRPr="00A35D65">
        <w:rPr>
          <w:rFonts w:ascii="宋体" w:hAnsi="宋体" w:hint="eastAsia"/>
        </w:rPr>
        <w:t>性胰腺内分泌癌、肺类癌亦可出现menin基因突变，但此种突变只发生于肿瘤组织而不见</w:t>
      </w:r>
    </w:p>
    <w:p w:rsidR="00F23563" w:rsidRPr="00A35D65" w:rsidRDefault="00F23563" w:rsidP="00F23563">
      <w:pPr>
        <w:rPr>
          <w:rFonts w:ascii="宋体" w:hAnsi="宋体"/>
        </w:rPr>
      </w:pPr>
      <w:r w:rsidRPr="00A35D65">
        <w:rPr>
          <w:rFonts w:ascii="宋体" w:hAnsi="宋体" w:hint="eastAsia"/>
        </w:rPr>
        <w:t>于患者的正常细胞，故不形成疾病家族性集聚现象。</w:t>
      </w:r>
    </w:p>
    <w:p w:rsidR="00F23563" w:rsidRPr="00A35D65" w:rsidRDefault="00F23563" w:rsidP="00F23563">
      <w:pPr>
        <w:rPr>
          <w:rFonts w:ascii="宋体" w:hAnsi="宋体"/>
        </w:rPr>
      </w:pPr>
      <w:r w:rsidRPr="00A35D65">
        <w:rPr>
          <w:rFonts w:ascii="宋体" w:hAnsi="宋体" w:hint="eastAsia"/>
        </w:rPr>
        <w:t xml:space="preserve">    【MEN 1的治疗】</w:t>
      </w:r>
    </w:p>
    <w:p w:rsidR="00F23563" w:rsidRPr="00A35D65" w:rsidRDefault="00F23563" w:rsidP="00F23563">
      <w:pPr>
        <w:rPr>
          <w:rFonts w:ascii="宋体" w:hAnsi="宋体"/>
        </w:rPr>
      </w:pPr>
      <w:r w:rsidRPr="00A35D65">
        <w:rPr>
          <w:rFonts w:ascii="宋体" w:hAnsi="宋体" w:hint="eastAsia"/>
        </w:rPr>
        <w:t xml:space="preserve">    MEN 1中甲状旁腺功能亢进症的治疗为切除3个甲状旁腺，另一个切除一半，留下</w:t>
      </w:r>
    </w:p>
    <w:p w:rsidR="00F23563" w:rsidRPr="00A35D65" w:rsidRDefault="00F23563" w:rsidP="00F23563">
      <w:pPr>
        <w:rPr>
          <w:rFonts w:ascii="宋体" w:hAnsi="宋体"/>
        </w:rPr>
      </w:pPr>
      <w:r w:rsidRPr="00A35D65">
        <w:rPr>
          <w:rFonts w:ascii="宋体" w:hAnsi="宋体" w:hint="eastAsia"/>
        </w:rPr>
        <w:t>半个甲状旁腺，也有主张作4个甲状旁腺全切除，将外表上最接近正常的一个腺体的一半</w:t>
      </w:r>
    </w:p>
    <w:p w:rsidR="00F23563" w:rsidRPr="00A35D65" w:rsidRDefault="00F23563" w:rsidP="00F23563">
      <w:pPr>
        <w:rPr>
          <w:rFonts w:ascii="宋体" w:hAnsi="宋体"/>
        </w:rPr>
      </w:pPr>
      <w:r w:rsidRPr="00A35D65">
        <w:rPr>
          <w:rFonts w:ascii="宋体" w:hAnsi="宋体" w:hint="eastAsia"/>
        </w:rPr>
        <w:t>移植于一侧习惯上非主要使用的前臂肌肉中。手术治疗后甲旁亢持续存在或复发的频率皆</w:t>
      </w:r>
    </w:p>
    <w:p w:rsidR="00F23563" w:rsidRPr="00A35D65" w:rsidRDefault="00F23563" w:rsidP="00F23563">
      <w:pPr>
        <w:rPr>
          <w:rFonts w:ascii="宋体" w:hAnsi="宋体"/>
        </w:rPr>
      </w:pPr>
      <w:r w:rsidRPr="00A35D65">
        <w:rPr>
          <w:rFonts w:ascii="宋体" w:hAnsi="宋体" w:hint="eastAsia"/>
        </w:rPr>
        <w:t>明显高于散发性甲旁亢患者。术后甲旁亢持续存在，即血钙与血甲状旁腺激素皆未恢复正</w:t>
      </w:r>
    </w:p>
    <w:p w:rsidR="00F23563" w:rsidRPr="00A35D65" w:rsidRDefault="00F23563" w:rsidP="00F23563">
      <w:pPr>
        <w:rPr>
          <w:rFonts w:ascii="宋体" w:hAnsi="宋体"/>
        </w:rPr>
      </w:pPr>
      <w:r w:rsidRPr="00A35D65">
        <w:rPr>
          <w:rFonts w:ascii="宋体" w:hAnsi="宋体" w:hint="eastAsia"/>
        </w:rPr>
        <w:t>常者占36％；复发者，指血钙恢复正常3个月以上甲旁亢又复发占16％；而散发性病例</w:t>
      </w:r>
    </w:p>
    <w:p w:rsidR="00F23563" w:rsidRPr="00A35D65" w:rsidRDefault="00F23563" w:rsidP="00F23563">
      <w:pPr>
        <w:rPr>
          <w:rFonts w:ascii="宋体" w:hAnsi="宋体"/>
        </w:rPr>
      </w:pPr>
      <w:r w:rsidRPr="00A35D65">
        <w:rPr>
          <w:rFonts w:ascii="宋体" w:hAnsi="宋体" w:hint="eastAsia"/>
        </w:rPr>
        <w:t>术后疾病持续存在及复发者分别占4％及16％。：MEN 1中手术后甲旁亢持续存在发生率</w:t>
      </w:r>
    </w:p>
    <w:p w:rsidR="00F23563" w:rsidRPr="00A35D65" w:rsidRDefault="00F23563" w:rsidP="00F23563">
      <w:pPr>
        <w:rPr>
          <w:rFonts w:ascii="宋体" w:hAnsi="宋体"/>
        </w:rPr>
      </w:pPr>
      <w:r w:rsidRPr="00A35D65">
        <w:rPr>
          <w:rFonts w:ascii="宋体" w:hAnsi="宋体" w:hint="eastAsia"/>
        </w:rPr>
        <w:t>高的一个原因是由于甲状旁腺不止4个，或有异位的甲状旁腺组织；复发率高是由于剩余</w:t>
      </w:r>
    </w:p>
    <w:p w:rsidR="00F23563" w:rsidRPr="00A35D65" w:rsidRDefault="00F23563" w:rsidP="00F23563">
      <w:pPr>
        <w:rPr>
          <w:rFonts w:ascii="宋体" w:hAnsi="宋体"/>
        </w:rPr>
      </w:pPr>
      <w:r w:rsidRPr="00A35D65">
        <w:rPr>
          <w:rFonts w:ascii="宋体" w:hAnsi="宋体" w:hint="eastAsia"/>
        </w:rPr>
        <w:t>的甲状旁腺组织继续受到促进生长的刺激。</w:t>
      </w:r>
    </w:p>
    <w:p w:rsidR="00F23563" w:rsidRPr="00A35D65" w:rsidRDefault="00F23563" w:rsidP="00F23563">
      <w:pPr>
        <w:rPr>
          <w:rFonts w:ascii="宋体" w:hAnsi="宋体"/>
        </w:rPr>
      </w:pPr>
      <w:r w:rsidRPr="00A35D65">
        <w:rPr>
          <w:rFonts w:ascii="宋体" w:hAnsi="宋体" w:hint="eastAsia"/>
        </w:rPr>
        <w:t xml:space="preserve">    【MEN l的筛查】</w:t>
      </w:r>
    </w:p>
    <w:p w:rsidR="00F23563" w:rsidRPr="00A35D65" w:rsidRDefault="00F23563" w:rsidP="00F23563">
      <w:pPr>
        <w:rPr>
          <w:rFonts w:ascii="宋体" w:hAnsi="宋体"/>
        </w:rPr>
      </w:pPr>
      <w:r w:rsidRPr="00A35D65">
        <w:rPr>
          <w:rFonts w:ascii="宋体" w:hAnsi="宋体" w:hint="eastAsia"/>
        </w:rPr>
        <w:t xml:space="preserve">    对患MEN 1者的家族成员应作全面的病史采集及体检。重要的实验室检查为血离子</w:t>
      </w:r>
    </w:p>
    <w:p w:rsidR="00F23563" w:rsidRPr="00A35D65" w:rsidRDefault="00F23563" w:rsidP="00F23563">
      <w:pPr>
        <w:rPr>
          <w:rFonts w:ascii="宋体" w:hAnsi="宋体"/>
        </w:rPr>
      </w:pPr>
      <w:r w:rsidRPr="00A35D65">
        <w:rPr>
          <w:rFonts w:ascii="宋体" w:hAnsi="宋体" w:hint="eastAsia"/>
        </w:rPr>
        <w:t>钙浓度测定，或作血总钙测定加血浆蛋白测定作校正，从15岁起开始定期检查。此外催</w:t>
      </w:r>
    </w:p>
    <w:p w:rsidR="00F23563" w:rsidRPr="00A35D65" w:rsidRDefault="00F23563" w:rsidP="00F23563">
      <w:pPr>
        <w:rPr>
          <w:rFonts w:ascii="宋体" w:hAnsi="宋体"/>
        </w:rPr>
      </w:pPr>
      <w:r w:rsidRPr="00A35D65">
        <w:rPr>
          <w:rFonts w:ascii="宋体" w:hAnsi="宋体" w:hint="eastAsia"/>
        </w:rPr>
        <w:t>乳素、胃泌素及空腹血糖测定也有助于诊断。menin基因突变检测由于过于复杂、昂贵，</w:t>
      </w:r>
    </w:p>
    <w:p w:rsidR="00F23563" w:rsidRPr="00A35D65" w:rsidRDefault="00F23563" w:rsidP="00F23563">
      <w:pPr>
        <w:rPr>
          <w:rFonts w:ascii="宋体" w:hAnsi="宋体"/>
        </w:rPr>
      </w:pPr>
      <w:r w:rsidRPr="00A35D65">
        <w:rPr>
          <w:rFonts w:ascii="宋体" w:hAnsi="宋体" w:hint="eastAsia"/>
        </w:rPr>
        <w:t>只有具备条件的研究室方可施行。</w:t>
      </w:r>
    </w:p>
    <w:p w:rsidR="00F23563" w:rsidRPr="00A35D65" w:rsidRDefault="00F23563" w:rsidP="00F23563">
      <w:pPr>
        <w:rPr>
          <w:rFonts w:ascii="宋体" w:hAnsi="宋体"/>
        </w:rPr>
      </w:pPr>
      <w:r w:rsidRPr="00A35D65">
        <w:rPr>
          <w:rFonts w:ascii="宋体" w:hAnsi="宋体" w:hint="eastAsia"/>
        </w:rPr>
        <w:t>第二节  多发性内分泌腺瘤病2型</w:t>
      </w:r>
    </w:p>
    <w:p w:rsidR="00F23563" w:rsidRPr="00A35D65" w:rsidRDefault="00F23563" w:rsidP="00F23563">
      <w:pPr>
        <w:rPr>
          <w:rFonts w:ascii="宋体" w:hAnsi="宋体"/>
        </w:rPr>
      </w:pPr>
      <w:r w:rsidRPr="00A35D65">
        <w:rPr>
          <w:rFonts w:ascii="宋体" w:hAnsi="宋体" w:hint="eastAsia"/>
        </w:rPr>
        <w:t xml:space="preserve">    MEN 2为一常染色体显性遗传疾病。其患病率约占普通人群的1～10／10万，携带有</w:t>
      </w:r>
    </w:p>
    <w:p w:rsidR="00F23563" w:rsidRPr="00A35D65" w:rsidRDefault="00F23563" w:rsidP="00F23563">
      <w:pPr>
        <w:rPr>
          <w:rFonts w:ascii="宋体" w:hAnsi="宋体"/>
        </w:rPr>
      </w:pPr>
      <w:r w:rsidRPr="00A35D65">
        <w:rPr>
          <w:rFonts w:ascii="宋体" w:hAnsi="宋体" w:hint="eastAsia"/>
        </w:rPr>
        <w:t>MEN 2缺陷基因者，其疾病外显率高于80％。M=EN 2可分为两种独立的综合征：MEN</w:t>
      </w:r>
    </w:p>
    <w:p w:rsidR="00F23563" w:rsidRPr="00A35D65" w:rsidRDefault="00F23563" w:rsidP="00F23563">
      <w:pPr>
        <w:rPr>
          <w:rFonts w:ascii="宋体" w:hAnsi="宋体"/>
        </w:rPr>
      </w:pPr>
      <w:r w:rsidRPr="00A35D65">
        <w:rPr>
          <w:rFonts w:ascii="宋体" w:hAnsi="宋体" w:hint="eastAsia"/>
        </w:rPr>
        <w:t>2A，又称Sipple综合征，以及MEN 2B。MEN 2A的I临床表现包括甲状腺髓样癌、嗜铬</w:t>
      </w:r>
    </w:p>
    <w:p w:rsidR="00F23563" w:rsidRPr="00A35D65" w:rsidRDefault="00F23563" w:rsidP="00F23563">
      <w:pPr>
        <w:rPr>
          <w:rFonts w:ascii="宋体" w:hAnsi="宋体"/>
        </w:rPr>
      </w:pPr>
      <w:r w:rsidRPr="00A35D65">
        <w:rPr>
          <w:rFonts w:ascii="宋体" w:hAnsi="宋体" w:hint="eastAsia"/>
        </w:rPr>
        <w:t>细胞瘤及甲状旁腺功能亢进症；MEN 2B则包括甲状腺髓样癌、嗜铬细胞瘤及一些身体异</w:t>
      </w:r>
    </w:p>
    <w:p w:rsidR="00F23563" w:rsidRPr="00A35D65" w:rsidRDefault="00F23563" w:rsidP="00F23563">
      <w:pPr>
        <w:rPr>
          <w:rFonts w:ascii="宋体" w:hAnsi="宋体"/>
        </w:rPr>
      </w:pPr>
      <w:r w:rsidRPr="00A35D65">
        <w:rPr>
          <w:rFonts w:ascii="宋体" w:hAnsi="宋体" w:hint="eastAsia"/>
        </w:rPr>
        <w:t>常表现，但甲状旁腺功能亢进症少见。</w:t>
      </w:r>
    </w:p>
    <w:p w:rsidR="00F23563" w:rsidRPr="00A35D65" w:rsidRDefault="00F23563" w:rsidP="00F23563">
      <w:pPr>
        <w:rPr>
          <w:rFonts w:ascii="宋体" w:hAnsi="宋体"/>
        </w:rPr>
      </w:pPr>
      <w:r w:rsidRPr="00A35D65">
        <w:rPr>
          <w:rFonts w:ascii="宋体" w:hAnsi="宋体" w:hint="eastAsia"/>
        </w:rPr>
        <w:t xml:space="preserve">    【甲状腺髓样癌(MCT)】</w:t>
      </w:r>
    </w:p>
    <w:p w:rsidR="00F23563" w:rsidRPr="00A35D65" w:rsidRDefault="00F23563" w:rsidP="00F23563">
      <w:pPr>
        <w:rPr>
          <w:rFonts w:ascii="宋体" w:hAnsi="宋体"/>
        </w:rPr>
      </w:pPr>
      <w:r w:rsidRPr="00A35D65">
        <w:rPr>
          <w:rFonts w:ascii="宋体" w:hAnsi="宋体" w:hint="eastAsia"/>
        </w:rPr>
        <w:t xml:space="preserve">    为MEN 2中最常见并最早出现的病变，而且是决定病程进展的最重要因素。MCT的</w:t>
      </w:r>
    </w:p>
    <w:p w:rsidR="00F23563" w:rsidRPr="00A35D65" w:rsidRDefault="00F23563" w:rsidP="00F23563">
      <w:pPr>
        <w:rPr>
          <w:rFonts w:ascii="宋体" w:hAnsi="宋体"/>
        </w:rPr>
      </w:pPr>
      <w:r w:rsidRPr="00A35D65">
        <w:rPr>
          <w:rFonts w:ascii="宋体" w:hAnsi="宋体" w:hint="eastAsia"/>
        </w:rPr>
        <w:t>病理演变开始时为产生降钙素的甲状腺滤泡旁细胞增生，以后发展为癌，常为多中心性，</w:t>
      </w:r>
    </w:p>
    <w:p w:rsidR="00F23563" w:rsidRPr="00A35D65" w:rsidRDefault="00F23563" w:rsidP="00F23563">
      <w:pPr>
        <w:rPr>
          <w:rFonts w:ascii="宋体" w:hAnsi="宋体"/>
        </w:rPr>
      </w:pPr>
      <w:r w:rsidRPr="00A35D65">
        <w:rPr>
          <w:rFonts w:ascii="宋体" w:hAnsi="宋体" w:hint="eastAsia"/>
        </w:rPr>
        <w:t>并集中于甲状腺的上1／3处，此与正常甲状腺内滤泡旁细胞的分布状况相符。全部甲状腺</w:t>
      </w:r>
    </w:p>
    <w:p w:rsidR="00F23563" w:rsidRPr="00A35D65" w:rsidRDefault="00F23563" w:rsidP="00F23563">
      <w:pPr>
        <w:rPr>
          <w:rFonts w:ascii="宋体" w:hAnsi="宋体"/>
        </w:rPr>
      </w:pPr>
      <w:r w:rsidRPr="00A35D65">
        <w:rPr>
          <w:rFonts w:ascii="宋体" w:hAnsi="宋体" w:hint="eastAsia"/>
        </w:rPr>
        <w:t>髓样癌中约1／4为遗传性的，后者的分布约45％为MEN 2A，50％为单一性家族性MCT，</w:t>
      </w:r>
    </w:p>
    <w:p w:rsidR="00F23563" w:rsidRPr="00A35D65" w:rsidRDefault="00F23563" w:rsidP="00F23563">
      <w:pPr>
        <w:rPr>
          <w:rFonts w:ascii="宋体" w:hAnsi="宋体"/>
        </w:rPr>
      </w:pPr>
      <w:r w:rsidRPr="00A35D65">
        <w:rPr>
          <w:rFonts w:ascii="宋体" w:hAnsi="宋体" w:hint="eastAsia"/>
        </w:rPr>
        <w:t>5％为MEN 2B，MEN 2B中的McT为家族性病例中病情最重、发生最早(常在5岁前即</w:t>
      </w:r>
    </w:p>
    <w:p w:rsidR="00F23563" w:rsidRPr="00A35D65" w:rsidRDefault="00F23563" w:rsidP="00F23563">
      <w:pPr>
        <w:rPr>
          <w:rFonts w:ascii="宋体" w:hAnsi="宋体"/>
        </w:rPr>
      </w:pPr>
      <w:r w:rsidRPr="00A35D65">
        <w:rPr>
          <w:rFonts w:ascii="宋体" w:hAnsi="宋体" w:hint="eastAsia"/>
        </w:rPr>
        <w:t>出现)、进展最快者。MC"r的扩散最初在甲状腺内，继而累及区域性淋巴结，至后期可转</w:t>
      </w:r>
    </w:p>
    <w:p w:rsidR="00F23563" w:rsidRPr="00A35D65" w:rsidRDefault="00F23563" w:rsidP="00F23563">
      <w:pPr>
        <w:rPr>
          <w:rFonts w:ascii="宋体" w:hAnsi="宋体"/>
        </w:rPr>
      </w:pPr>
      <w:r w:rsidRPr="00A35D65">
        <w:rPr>
          <w:rFonts w:ascii="宋体" w:hAnsi="宋体" w:hint="eastAsia"/>
        </w:rPr>
        <w:t>移至肝、肺、骨骼。MEN 2中MCT的生化诊断依据为五肽胃泌素或静脉滴注钙促使血浆</w:t>
      </w:r>
    </w:p>
    <w:p w:rsidR="00F23563" w:rsidRPr="00A35D65" w:rsidRDefault="00F23563" w:rsidP="00F23563">
      <w:pPr>
        <w:rPr>
          <w:rFonts w:ascii="宋体" w:hAnsi="宋体"/>
        </w:rPr>
      </w:pPr>
      <w:r w:rsidRPr="00A35D65">
        <w:rPr>
          <w:rFonts w:ascii="宋体" w:hAnsi="宋体" w:hint="eastAsia"/>
        </w:rPr>
        <w:t xml:space="preserve">    镯黼渺</w:t>
      </w:r>
    </w:p>
    <w:p w:rsidR="00F23563" w:rsidRPr="00A35D65" w:rsidRDefault="00F23563" w:rsidP="00F23563">
      <w:pPr>
        <w:rPr>
          <w:rFonts w:ascii="宋体" w:hAnsi="宋体"/>
        </w:rPr>
      </w:pPr>
      <w:r w:rsidRPr="00A35D65">
        <w:rPr>
          <w:rFonts w:ascii="宋体" w:hAnsi="宋体" w:hint="eastAsia"/>
        </w:rPr>
        <w:lastRenderedPageBreak/>
        <w:t>第十九章多发性内分泌腺瘤瘸</w:t>
      </w:r>
    </w:p>
    <w:p w:rsidR="00F23563" w:rsidRPr="00A35D65" w:rsidRDefault="00F23563" w:rsidP="00F23563">
      <w:pPr>
        <w:rPr>
          <w:rFonts w:ascii="宋体" w:hAnsi="宋体"/>
        </w:rPr>
      </w:pPr>
      <w:r w:rsidRPr="00A35D65">
        <w:rPr>
          <w:rFonts w:ascii="宋体" w:hAnsi="宋体" w:hint="eastAsia"/>
        </w:rPr>
        <w:t>降钙素明显升高。病理诊断于分化不良的甲状腺肿瘤口J片j免疫组化染色显示降钙素阳性结</w:t>
      </w:r>
    </w:p>
    <w:p w:rsidR="00F23563" w:rsidRPr="00A35D65" w:rsidRDefault="00F23563" w:rsidP="00F23563">
      <w:pPr>
        <w:rPr>
          <w:rFonts w:ascii="宋体" w:hAnsi="宋体"/>
        </w:rPr>
      </w:pPr>
      <w:r w:rsidRPr="00A35D65">
        <w:rPr>
          <w:rFonts w:ascii="宋体" w:hAnsi="宋体" w:hint="eastAsia"/>
        </w:rPr>
        <w:t>果。细胞外淀粉样沉积物可与抗降钙素的抗血清起反应也有助于诊断。</w:t>
      </w:r>
    </w:p>
    <w:p w:rsidR="00F23563" w:rsidRPr="00A35D65" w:rsidRDefault="00F23563" w:rsidP="00F23563">
      <w:pPr>
        <w:rPr>
          <w:rFonts w:ascii="宋体" w:hAnsi="宋体"/>
        </w:rPr>
      </w:pPr>
      <w:r w:rsidRPr="00A35D65">
        <w:rPr>
          <w:rFonts w:ascii="宋体" w:hAnsi="宋体" w:hint="eastAsia"/>
        </w:rPr>
        <w:t xml:space="preserve">  【嗜铬细胞瘤】</w:t>
      </w:r>
    </w:p>
    <w:p w:rsidR="00F23563" w:rsidRPr="00A35D65" w:rsidRDefault="00F23563" w:rsidP="00F23563">
      <w:pPr>
        <w:rPr>
          <w:rFonts w:ascii="宋体" w:hAnsi="宋体"/>
        </w:rPr>
      </w:pPr>
      <w:r w:rsidRPr="00A35D65">
        <w:rPr>
          <w:rFonts w:ascii="宋体" w:hAnsi="宋体" w:hint="eastAsia"/>
        </w:rPr>
        <w:t xml:space="preserve">  约见于携带MEN 2基因个体的50％，多位于肾上腺，常为双侧性，恶性者少见。病</w:t>
      </w:r>
    </w:p>
    <w:p w:rsidR="00F23563" w:rsidRPr="00A35D65" w:rsidRDefault="00F23563" w:rsidP="00F23563">
      <w:pPr>
        <w:rPr>
          <w:rFonts w:ascii="宋体" w:hAnsi="宋体"/>
        </w:rPr>
      </w:pPr>
      <w:r w:rsidRPr="00A35D65">
        <w:rPr>
          <w:rFonts w:ascii="宋体" w:hAnsi="宋体" w:hint="eastAsia"/>
        </w:rPr>
        <w:t>理变化亦经过肾上腺髓质增生阶段，以后发展为肿瘤。诊断方法同一般嗜铬细胞瘤病例。</w:t>
      </w:r>
    </w:p>
    <w:p w:rsidR="00F23563" w:rsidRPr="00A35D65" w:rsidRDefault="00F23563" w:rsidP="00F23563">
      <w:pPr>
        <w:rPr>
          <w:rFonts w:ascii="宋体" w:hAnsi="宋体"/>
        </w:rPr>
      </w:pPr>
      <w:r w:rsidRPr="00A35D65">
        <w:rPr>
          <w:rFonts w:ascii="宋体" w:hAnsi="宋体" w:hint="eastAsia"/>
        </w:rPr>
        <w:t xml:space="preserve">    【甲状旁腺功能亢进症】</w:t>
      </w:r>
    </w:p>
    <w:p w:rsidR="00F23563" w:rsidRPr="00A35D65" w:rsidRDefault="00F23563" w:rsidP="00F23563">
      <w:pPr>
        <w:rPr>
          <w:rFonts w:ascii="宋体" w:hAnsi="宋体"/>
        </w:rPr>
      </w:pPr>
      <w:r w:rsidRPr="00A35D65">
        <w:rPr>
          <w:rFonts w:ascii="宋体" w:hAnsi="宋体" w:hint="eastAsia"/>
        </w:rPr>
        <w:t xml:space="preserve">    MEN 2中的甲旁亢与MEN 1者一样系由甲状旁腺增生所致，约见于25％的MEN 2A</w:t>
      </w:r>
    </w:p>
    <w:p w:rsidR="00F23563" w:rsidRPr="00A35D65" w:rsidRDefault="00F23563" w:rsidP="00F23563">
      <w:pPr>
        <w:rPr>
          <w:rFonts w:ascii="宋体" w:hAnsi="宋体"/>
        </w:rPr>
      </w:pPr>
      <w:r w:rsidRPr="00A35D65">
        <w:rPr>
          <w:rFonts w:ascii="宋体" w:hAnsi="宋体" w:hint="eastAsia"/>
        </w:rPr>
        <w:t>患者，而于MEN 2B中较少见。MEN 2中的甲旁亢对外科手术的疗效较好，不似MEN 1</w:t>
      </w:r>
    </w:p>
    <w:p w:rsidR="00F23563" w:rsidRPr="00A35D65" w:rsidRDefault="00F23563" w:rsidP="00F23563">
      <w:pPr>
        <w:rPr>
          <w:rFonts w:ascii="宋体" w:hAnsi="宋体"/>
        </w:rPr>
      </w:pPr>
      <w:r w:rsidRPr="00A35D65">
        <w:rPr>
          <w:rFonts w:ascii="宋体" w:hAnsi="宋体" w:hint="eastAsia"/>
        </w:rPr>
        <w:t>中者难治。</w:t>
      </w:r>
    </w:p>
    <w:p w:rsidR="00F23563" w:rsidRPr="00A35D65" w:rsidRDefault="00F23563" w:rsidP="00F23563">
      <w:pPr>
        <w:rPr>
          <w:rFonts w:ascii="宋体" w:hAnsi="宋体"/>
        </w:rPr>
      </w:pPr>
      <w:r w:rsidRPr="00A35D65">
        <w:rPr>
          <w:rFonts w:ascii="宋体" w:hAnsi="宋体" w:hint="eastAsia"/>
        </w:rPr>
        <w:t xml:space="preserve">    MEN 2B患者呈现一些不见于MEN 2A的临床表现，包括一些部位黏膜神经瘤：舌、</w:t>
      </w:r>
    </w:p>
    <w:p w:rsidR="00F23563" w:rsidRPr="00A35D65" w:rsidRDefault="00F23563" w:rsidP="00F23563">
      <w:pPr>
        <w:rPr>
          <w:rFonts w:ascii="宋体" w:hAnsi="宋体"/>
        </w:rPr>
      </w:pPr>
      <w:r w:rsidRPr="00A35D65">
        <w:rPr>
          <w:rFonts w:ascii="宋体" w:hAnsi="宋体" w:hint="eastAsia"/>
        </w:rPr>
        <w:t>唇、眼睑及胃肠道，类Marfan综合征体态(胸廓凹陷、肢体细长等)。</w:t>
      </w:r>
    </w:p>
    <w:p w:rsidR="00F23563" w:rsidRPr="00A35D65" w:rsidRDefault="00F23563" w:rsidP="00F23563">
      <w:pPr>
        <w:rPr>
          <w:rFonts w:ascii="宋体" w:hAnsi="宋体"/>
        </w:rPr>
      </w:pPr>
      <w:r w:rsidRPr="00A35D65">
        <w:rPr>
          <w:rFonts w:ascii="宋体" w:hAnsi="宋体" w:hint="eastAsia"/>
        </w:rPr>
        <w:t xml:space="preserve">  【MEN 2的发病机制】</w:t>
      </w:r>
    </w:p>
    <w:p w:rsidR="00F23563" w:rsidRPr="00A35D65" w:rsidRDefault="00F23563" w:rsidP="00F23563">
      <w:pPr>
        <w:rPr>
          <w:rFonts w:ascii="宋体" w:hAnsi="宋体"/>
        </w:rPr>
      </w:pPr>
      <w:r w:rsidRPr="00A35D65">
        <w:rPr>
          <w:rFonts w:ascii="宋体" w:hAnsi="宋体" w:hint="eastAsia"/>
        </w:rPr>
        <w:t xml:space="preserve">  MEN 2的发病机制系ret原癌基因(RET)发生突变所致。RET为一单链穿膜含酪</w:t>
      </w:r>
    </w:p>
    <w:p w:rsidR="00F23563" w:rsidRPr="00A35D65" w:rsidRDefault="00F23563" w:rsidP="00F23563">
      <w:pPr>
        <w:rPr>
          <w:rFonts w:ascii="宋体" w:hAnsi="宋体"/>
        </w:rPr>
      </w:pPr>
      <w:r w:rsidRPr="00A35D65">
        <w:rPr>
          <w:rFonts w:ascii="宋体" w:hAnsi="宋体" w:hint="eastAsia"/>
        </w:rPr>
        <w:t>氨酸激酶的蛋白，在许多起源于神经嵴的细胞(如甲状腺、肾上腺、肠内部神经系等)中</w:t>
      </w:r>
    </w:p>
    <w:p w:rsidR="00F23563" w:rsidRPr="00A35D65" w:rsidRDefault="00F23563" w:rsidP="00F23563">
      <w:pPr>
        <w:rPr>
          <w:rFonts w:ascii="宋体" w:hAnsi="宋体"/>
        </w:rPr>
      </w:pPr>
      <w:r w:rsidRPr="00A35D65">
        <w:rPr>
          <w:rFonts w:ascii="宋体" w:hAnsi="宋体" w:hint="eastAsia"/>
        </w:rPr>
        <w:t>表达，在机体的发育上起重要作用。RET结构上的特征是在其细胞外部分近细胞膜处聚</w:t>
      </w:r>
    </w:p>
    <w:p w:rsidR="00F23563" w:rsidRPr="00A35D65" w:rsidRDefault="00F23563" w:rsidP="00F23563">
      <w:pPr>
        <w:rPr>
          <w:rFonts w:ascii="宋体" w:hAnsi="宋体"/>
        </w:rPr>
      </w:pPr>
      <w:r w:rsidRPr="00A35D65">
        <w:rPr>
          <w:rFonts w:ascii="宋体" w:hAnsi="宋体" w:hint="eastAsia"/>
        </w:rPr>
        <w:t>集有多个半胱氨酸，在细胞内部分则含有一酪氨酸激酶区段。MEN 2A患者RET基因有</w:t>
      </w:r>
    </w:p>
    <w:p w:rsidR="00F23563" w:rsidRPr="00A35D65" w:rsidRDefault="00F23563" w:rsidP="00F23563">
      <w:pPr>
        <w:rPr>
          <w:rFonts w:ascii="宋体" w:hAnsi="宋体"/>
        </w:rPr>
      </w:pPr>
      <w:r w:rsidRPr="00A35D65">
        <w:rPr>
          <w:rFonts w:ascii="宋体" w:hAnsi="宋体" w:hint="eastAsia"/>
        </w:rPr>
        <w:t>突变存在，主要位于细胞外近膜处半胱氨酸，可为错义性突变，或小的DNA片段的缺失</w:t>
      </w:r>
    </w:p>
    <w:p w:rsidR="00F23563" w:rsidRPr="00A35D65" w:rsidRDefault="00F23563" w:rsidP="00F23563">
      <w:pPr>
        <w:rPr>
          <w:rFonts w:ascii="宋体" w:hAnsi="宋体"/>
        </w:rPr>
      </w:pPr>
      <w:r w:rsidRPr="00A35D65">
        <w:rPr>
          <w:rFonts w:ascii="宋体" w:hAnsi="宋体" w:hint="eastAsia"/>
        </w:rPr>
        <w:t>或插入，皆累及前述的半胱氨酸。家族性甲状腺髓样癌者往往可检出MEN 2A中半胱氨</w:t>
      </w:r>
    </w:p>
    <w:p w:rsidR="00F23563" w:rsidRPr="00A35D65" w:rsidRDefault="00F23563" w:rsidP="00F23563">
      <w:pPr>
        <w:rPr>
          <w:rFonts w:ascii="宋体" w:hAnsi="宋体"/>
        </w:rPr>
      </w:pPr>
      <w:r w:rsidRPr="00A35D65">
        <w:rPr>
          <w:rFonts w:ascii="宋体" w:hAnsi="宋体" w:hint="eastAsia"/>
        </w:rPr>
        <w:t>酸突变，此外还有其他一些氨基酸突变。MEN 2B患者的RET基因突变不涉及MEN 2A</w:t>
      </w:r>
    </w:p>
    <w:p w:rsidR="00F23563" w:rsidRPr="00A35D65" w:rsidRDefault="00F23563" w:rsidP="00F23563">
      <w:pPr>
        <w:rPr>
          <w:rFonts w:ascii="宋体" w:hAnsi="宋体"/>
        </w:rPr>
      </w:pPr>
      <w:r w:rsidRPr="00A35D65">
        <w:rPr>
          <w:rFonts w:ascii="宋体" w:hAnsi="宋体" w:hint="eastAsia"/>
        </w:rPr>
        <w:t>中的半胱氨酸及家族性甲状腺髓样癌中的氨基酸，其突变的95％以上为甲硫氨酸Met 918</w:t>
      </w:r>
    </w:p>
    <w:p w:rsidR="00F23563" w:rsidRPr="00A35D65" w:rsidRDefault="00F23563" w:rsidP="00F23563">
      <w:pPr>
        <w:rPr>
          <w:rFonts w:ascii="宋体" w:hAnsi="宋体"/>
        </w:rPr>
      </w:pPr>
      <w:r w:rsidRPr="00A35D65">
        <w:rPr>
          <w:rFonts w:ascii="宋体" w:hAnsi="宋体" w:hint="eastAsia"/>
        </w:rPr>
        <w:t>变为苏氨酸(Thr 918)。</w:t>
      </w:r>
    </w:p>
    <w:p w:rsidR="00F23563" w:rsidRPr="00A35D65" w:rsidRDefault="00F23563" w:rsidP="00F23563">
      <w:pPr>
        <w:rPr>
          <w:rFonts w:ascii="宋体" w:hAnsi="宋体"/>
        </w:rPr>
      </w:pPr>
      <w:r w:rsidRPr="00A35D65">
        <w:rPr>
          <w:rFonts w:ascii="宋体" w:hAnsi="宋体" w:hint="eastAsia"/>
        </w:rPr>
        <w:t xml:space="preserve">    【MEN 2的治疗】</w:t>
      </w:r>
    </w:p>
    <w:p w:rsidR="00F23563" w:rsidRPr="00A35D65" w:rsidRDefault="00F23563" w:rsidP="00F23563">
      <w:pPr>
        <w:rPr>
          <w:rFonts w:ascii="宋体" w:hAnsi="宋体"/>
        </w:rPr>
      </w:pPr>
      <w:r w:rsidRPr="00A35D65">
        <w:rPr>
          <w:rFonts w:ascii="宋体" w:hAnsi="宋体" w:hint="eastAsia"/>
        </w:rPr>
        <w:t xml:space="preserve">    MEN 2中的甲状腺髓样癌，由于其病变为多中心性，应作全部甲状腺切除术及中心</w:t>
      </w:r>
    </w:p>
    <w:p w:rsidR="00F23563" w:rsidRPr="00A35D65" w:rsidRDefault="00F23563" w:rsidP="00F23563">
      <w:pPr>
        <w:rPr>
          <w:rFonts w:ascii="宋体" w:hAnsi="宋体"/>
        </w:rPr>
      </w:pPr>
      <w:r w:rsidRPr="00A35D65">
        <w:rPr>
          <w:rFonts w:ascii="宋体" w:hAnsi="宋体" w:hint="eastAsia"/>
        </w:rPr>
        <w:t>性淋巴结切除，部分甲状腺切除术将出现疾病复发。手术前应作有关检查以了解是否有嗜</w:t>
      </w:r>
    </w:p>
    <w:p w:rsidR="00F23563" w:rsidRPr="00A35D65" w:rsidRDefault="00F23563" w:rsidP="00F23563">
      <w:pPr>
        <w:rPr>
          <w:rFonts w:ascii="宋体" w:hAnsi="宋体"/>
        </w:rPr>
      </w:pPr>
      <w:r w:rsidRPr="00A35D65">
        <w:rPr>
          <w:rFonts w:ascii="宋体" w:hAnsi="宋体" w:hint="eastAsia"/>
        </w:rPr>
        <w:t>铬细胞瘤，同时有嗜铬细胞瘤者应作相应治疗及术前准备。MRI以及选择性静脉采血测</w:t>
      </w:r>
    </w:p>
    <w:p w:rsidR="00F23563" w:rsidRPr="00A35D65" w:rsidRDefault="00F23563" w:rsidP="00F23563">
      <w:pPr>
        <w:rPr>
          <w:rFonts w:ascii="宋体" w:hAnsi="宋体"/>
        </w:rPr>
      </w:pPr>
      <w:r w:rsidRPr="00A35D65">
        <w:rPr>
          <w:rFonts w:ascii="宋体" w:hAnsi="宋体" w:hint="eastAsia"/>
        </w:rPr>
        <w:t>降钙素有助于发现癌肿转移灶。已有转移者手术治疗为姑息性而不能根治。化疗及放疗的</w:t>
      </w:r>
    </w:p>
    <w:p w:rsidR="00F23563" w:rsidRPr="00A35D65" w:rsidRDefault="00F23563" w:rsidP="00F23563">
      <w:pPr>
        <w:rPr>
          <w:rFonts w:ascii="宋体" w:hAnsi="宋体"/>
        </w:rPr>
      </w:pPr>
      <w:r w:rsidRPr="00A35D65">
        <w:rPr>
          <w:rFonts w:ascii="宋体" w:hAnsi="宋体" w:hint="eastAsia"/>
        </w:rPr>
        <w:t>效果有限，仅适用于晚期的患者。</w:t>
      </w:r>
    </w:p>
    <w:p w:rsidR="00F23563" w:rsidRPr="00A35D65" w:rsidRDefault="00F23563" w:rsidP="00F23563">
      <w:pPr>
        <w:rPr>
          <w:rFonts w:ascii="宋体" w:hAnsi="宋体"/>
        </w:rPr>
      </w:pPr>
      <w:r w:rsidRPr="00A35D65">
        <w:rPr>
          <w:rFonts w:ascii="宋体" w:hAnsi="宋体" w:hint="eastAsia"/>
        </w:rPr>
        <w:t xml:space="preserve">    MEN 2中嗜铬细胞瘤的治疗同于散发性者。须注意MEN 2中的嗜铬细胞瘤可为双侧</w:t>
      </w:r>
    </w:p>
    <w:p w:rsidR="00F23563" w:rsidRPr="00A35D65" w:rsidRDefault="00F23563" w:rsidP="00F23563">
      <w:pPr>
        <w:rPr>
          <w:rFonts w:ascii="宋体" w:hAnsi="宋体"/>
        </w:rPr>
      </w:pPr>
      <w:r w:rsidRPr="00A35D65">
        <w:rPr>
          <w:rFonts w:ascii="宋体" w:hAnsi="宋体" w:hint="eastAsia"/>
        </w:rPr>
        <w:t>性的，需加强检查。如为一侧性，则在切除后应密切随访，以及早发现另一侧肿瘤出现并</w:t>
      </w:r>
    </w:p>
    <w:p w:rsidR="00F23563" w:rsidRPr="00A35D65" w:rsidRDefault="00F23563" w:rsidP="00F23563">
      <w:pPr>
        <w:rPr>
          <w:rFonts w:ascii="宋体" w:hAnsi="宋体"/>
        </w:rPr>
      </w:pPr>
      <w:r w:rsidRPr="00A35D65">
        <w:rPr>
          <w:rFonts w:ascii="宋体" w:hAnsi="宋体" w:hint="eastAsia"/>
        </w:rPr>
        <w:t>及时治疗。</w:t>
      </w:r>
    </w:p>
    <w:p w:rsidR="00F23563" w:rsidRPr="00A35D65" w:rsidRDefault="00F23563" w:rsidP="00F23563">
      <w:pPr>
        <w:rPr>
          <w:rFonts w:ascii="宋体" w:hAnsi="宋体"/>
        </w:rPr>
      </w:pPr>
      <w:r w:rsidRPr="00A35D65">
        <w:rPr>
          <w:rFonts w:ascii="宋体" w:hAnsi="宋体" w:hint="eastAsia"/>
        </w:rPr>
        <w:t xml:space="preserve">    【MEN 2的筛查】</w:t>
      </w:r>
    </w:p>
    <w:p w:rsidR="00F23563" w:rsidRPr="00A35D65" w:rsidRDefault="00F23563" w:rsidP="00F23563">
      <w:pPr>
        <w:rPr>
          <w:rFonts w:ascii="宋体" w:hAnsi="宋体"/>
        </w:rPr>
      </w:pPr>
      <w:r w:rsidRPr="00A35D65">
        <w:rPr>
          <w:rFonts w:ascii="宋体" w:hAnsi="宋体" w:hint="eastAsia"/>
        </w:rPr>
        <w:t xml:space="preserve">    由于RET基因突变的部位有限，对患MEN 2者的家族成员应争取作基因检测，远较</w:t>
      </w:r>
    </w:p>
    <w:p w:rsidR="00F23563" w:rsidRPr="00A35D65" w:rsidRDefault="00F23563" w:rsidP="00F23563">
      <w:pPr>
        <w:rPr>
          <w:rFonts w:ascii="宋体" w:hAnsi="宋体"/>
        </w:rPr>
      </w:pPr>
      <w:r w:rsidRPr="00A35D65">
        <w:rPr>
          <w:rFonts w:ascii="宋体" w:hAnsi="宋体" w:hint="eastAsia"/>
        </w:rPr>
        <w:t>以往测定降钙素的筛查方法可靠。</w:t>
      </w:r>
    </w:p>
    <w:p w:rsidR="00F23563" w:rsidRPr="00A35D65" w:rsidRDefault="00F23563" w:rsidP="00F23563">
      <w:pPr>
        <w:rPr>
          <w:rFonts w:ascii="宋体" w:hAnsi="宋体"/>
        </w:rPr>
      </w:pPr>
      <w:r w:rsidRPr="00A35D65">
        <w:rPr>
          <w:rFonts w:ascii="宋体" w:hAnsi="宋体" w:hint="eastAsia"/>
        </w:rPr>
        <w:t>(陈家伦)</w:t>
      </w:r>
    </w:p>
    <w:p w:rsidR="00F23563" w:rsidRPr="00A35D65" w:rsidRDefault="00F23563" w:rsidP="00F23563">
      <w:pPr>
        <w:rPr>
          <w:rFonts w:ascii="宋体" w:hAnsi="宋体"/>
        </w:rPr>
      </w:pPr>
      <w:r w:rsidRPr="00A35D65">
        <w:rPr>
          <w:rFonts w:ascii="宋体" w:hAnsi="宋体" w:hint="eastAsia"/>
        </w:rPr>
        <w:t>第二十章  伴瘤内分泌综合征</w:t>
      </w:r>
    </w:p>
    <w:p w:rsidR="00F23563" w:rsidRPr="00A35D65" w:rsidRDefault="00F23563" w:rsidP="00F23563">
      <w:pPr>
        <w:rPr>
          <w:rFonts w:ascii="宋体" w:hAnsi="宋体"/>
        </w:rPr>
      </w:pPr>
      <w:r w:rsidRPr="00A35D65">
        <w:rPr>
          <w:rFonts w:ascii="宋体" w:hAnsi="宋体" w:hint="eastAsia"/>
        </w:rPr>
        <w:t xml:space="preserve">    恶性肿瘤可通过产生激素而导致相应临床表现的出现，称为伴瘤内分泌综合征，又称</w:t>
      </w:r>
    </w:p>
    <w:p w:rsidR="00F23563" w:rsidRPr="00A35D65" w:rsidRDefault="00F23563" w:rsidP="00F23563">
      <w:pPr>
        <w:rPr>
          <w:rFonts w:ascii="宋体" w:hAnsi="宋体"/>
        </w:rPr>
      </w:pPr>
      <w:r w:rsidRPr="00A35D65">
        <w:rPr>
          <w:rFonts w:ascii="宋体" w:hAnsi="宋体" w:hint="eastAsia"/>
        </w:rPr>
        <w:t>异位激素综合征，包括起源于非内分泌组织的肿瘤产生了某种激素，或是起源于内分泌腺</w:t>
      </w:r>
    </w:p>
    <w:p w:rsidR="00F23563" w:rsidRPr="00A35D65" w:rsidRDefault="00F23563" w:rsidP="00F23563">
      <w:pPr>
        <w:rPr>
          <w:rFonts w:ascii="宋体" w:hAnsi="宋体"/>
        </w:rPr>
      </w:pPr>
      <w:r w:rsidRPr="00A35D65">
        <w:rPr>
          <w:rFonts w:ascii="宋体" w:hAnsi="宋体" w:hint="eastAsia"/>
        </w:rPr>
        <w:t>的肿瘤(如甲状腺髓样癌)除产生此内分泌腺正常时分泌的激素(如降钙素)外，还释放</w:t>
      </w:r>
    </w:p>
    <w:p w:rsidR="00F23563" w:rsidRPr="00A35D65" w:rsidRDefault="00F23563" w:rsidP="00F23563">
      <w:pPr>
        <w:rPr>
          <w:rFonts w:ascii="宋体" w:hAnsi="宋体"/>
        </w:rPr>
      </w:pPr>
      <w:r w:rsidRPr="00A35D65">
        <w:rPr>
          <w:rFonts w:ascii="宋体" w:hAnsi="宋体" w:hint="eastAsia"/>
        </w:rPr>
        <w:t>其他激素(如ACTH)。有时一个肿瘤除了产生某一种引起临床内分泌综合征的激素外，</w:t>
      </w:r>
    </w:p>
    <w:p w:rsidR="00F23563" w:rsidRPr="00A35D65" w:rsidRDefault="00F23563" w:rsidP="00F23563">
      <w:pPr>
        <w:rPr>
          <w:rFonts w:ascii="宋体" w:hAnsi="宋体"/>
        </w:rPr>
      </w:pPr>
      <w:r w:rsidRPr="00A35D65">
        <w:rPr>
          <w:rFonts w:ascii="宋体" w:hAnsi="宋体" w:hint="eastAsia"/>
        </w:rPr>
        <w:t>还可产生另一些激素，如降钙素、神经降压素(netlrotensin)、血管活性肠肽(VIP)、生</w:t>
      </w:r>
    </w:p>
    <w:p w:rsidR="00F23563" w:rsidRPr="00A35D65" w:rsidRDefault="00F23563" w:rsidP="00F23563">
      <w:pPr>
        <w:rPr>
          <w:rFonts w:ascii="宋体" w:hAnsi="宋体"/>
        </w:rPr>
      </w:pPr>
      <w:r w:rsidRPr="00A35D65">
        <w:rPr>
          <w:rFonts w:ascii="宋体" w:hAnsi="宋体" w:hint="eastAsia"/>
        </w:rPr>
        <w:t>长抑素等，但后一些激素一般不引起明显临床症状。</w:t>
      </w:r>
    </w:p>
    <w:p w:rsidR="00F23563" w:rsidRPr="00A35D65" w:rsidRDefault="00F23563" w:rsidP="00F23563">
      <w:pPr>
        <w:rPr>
          <w:rFonts w:ascii="宋体" w:hAnsi="宋体"/>
        </w:rPr>
      </w:pPr>
      <w:r w:rsidRPr="00A35D65">
        <w:rPr>
          <w:rFonts w:ascii="宋体" w:hAnsi="宋体" w:hint="eastAsia"/>
        </w:rPr>
        <w:t xml:space="preserve">    【异位分泌激素的性质和种类】</w:t>
      </w:r>
    </w:p>
    <w:p w:rsidR="00F23563" w:rsidRPr="00A35D65" w:rsidRDefault="00F23563" w:rsidP="00F23563">
      <w:pPr>
        <w:rPr>
          <w:rFonts w:ascii="宋体" w:hAnsi="宋体"/>
        </w:rPr>
      </w:pPr>
      <w:r w:rsidRPr="00A35D65">
        <w:rPr>
          <w:rFonts w:ascii="宋体" w:hAnsi="宋体" w:hint="eastAsia"/>
        </w:rPr>
        <w:lastRenderedPageBreak/>
        <w:t xml:space="preserve">    异位激素主要为多肽激素，大多数多肽激素可由起源于非内分泌恶性肿瘤产生。与正</w:t>
      </w:r>
    </w:p>
    <w:p w:rsidR="00F23563" w:rsidRPr="00A35D65" w:rsidRDefault="00F23563" w:rsidP="00F23563">
      <w:pPr>
        <w:rPr>
          <w:rFonts w:ascii="宋体" w:hAnsi="宋体"/>
        </w:rPr>
      </w:pPr>
      <w:r w:rsidRPr="00A35D65">
        <w:rPr>
          <w:rFonts w:ascii="宋体" w:hAnsi="宋体" w:hint="eastAsia"/>
        </w:rPr>
        <w:t>常多肽激素相比，异位激素常有以下特点：①由于肿瘤细胞内基因转录、剪接，蛋白质加</w:t>
      </w:r>
    </w:p>
    <w:p w:rsidR="00F23563" w:rsidRPr="00A35D65" w:rsidRDefault="00F23563" w:rsidP="00F23563">
      <w:pPr>
        <w:rPr>
          <w:rFonts w:ascii="宋体" w:hAnsi="宋体"/>
        </w:rPr>
      </w:pPr>
      <w:r w:rsidRPr="00A35D65">
        <w:rPr>
          <w:rFonts w:ascii="宋体" w:hAnsi="宋体" w:hint="eastAsia"/>
        </w:rPr>
        <w:t>工的功能不完善，往往合成激素的前体物、片段或亚基，生物活性低，有时缺乏氨基端的</w:t>
      </w:r>
    </w:p>
    <w:p w:rsidR="00F23563" w:rsidRPr="00A35D65" w:rsidRDefault="00F23563" w:rsidP="00F23563">
      <w:pPr>
        <w:rPr>
          <w:rFonts w:ascii="宋体" w:hAnsi="宋体"/>
        </w:rPr>
      </w:pPr>
      <w:r w:rsidRPr="00A35D65">
        <w:rPr>
          <w:rFonts w:ascii="宋体" w:hAnsi="宋体" w:hint="eastAsia"/>
        </w:rPr>
        <w:t>信号肽而不能分泌出细胞；②瘤细胞缺乏激素分泌的调控机制，因而其分泌多不受调控，</w:t>
      </w:r>
    </w:p>
    <w:p w:rsidR="00F23563" w:rsidRPr="00A35D65" w:rsidRDefault="00F23563" w:rsidP="00F23563">
      <w:pPr>
        <w:rPr>
          <w:rFonts w:ascii="宋体" w:hAnsi="宋体"/>
        </w:rPr>
      </w:pPr>
      <w:r w:rsidRPr="00A35D65">
        <w:rPr>
          <w:rFonts w:ascii="宋体" w:hAnsi="宋体" w:hint="eastAsia"/>
        </w:rPr>
        <w:t>不能被抑制，但也有例外，如类癌分泌异位ACTH有时可受大剂量地塞米松的抑制；</w:t>
      </w:r>
    </w:p>
    <w:p w:rsidR="00F23563" w:rsidRPr="00A35D65" w:rsidRDefault="00F23563" w:rsidP="00F23563">
      <w:pPr>
        <w:rPr>
          <w:rFonts w:ascii="宋体" w:hAnsi="宋体"/>
        </w:rPr>
      </w:pPr>
      <w:r w:rsidRPr="00A35D65">
        <w:rPr>
          <w:rFonts w:ascii="宋体" w:hAnsi="宋体" w:hint="eastAsia"/>
        </w:rPr>
        <w:t>③垂体糖蛋白激素(FsH，LH，TsH)极少由垂体外肿瘤产生，由于此类激素的合成过</w:t>
      </w:r>
    </w:p>
    <w:p w:rsidR="00F23563" w:rsidRPr="00A35D65" w:rsidRDefault="00F23563" w:rsidP="00F23563">
      <w:pPr>
        <w:rPr>
          <w:rFonts w:ascii="宋体" w:hAnsi="宋体"/>
        </w:rPr>
      </w:pPr>
      <w:r w:rsidRPr="00A35D65">
        <w:rPr>
          <w:rFonts w:ascii="宋体" w:hAnsi="宋体" w:hint="eastAsia"/>
        </w:rPr>
        <w:t>程要求两个亚基基因的表达、糖化、形成二聚体等。不过绒毛膜促性腺激素(}tC~；)可</w:t>
      </w:r>
    </w:p>
    <w:p w:rsidR="00F23563" w:rsidRPr="00A35D65" w:rsidRDefault="00F23563" w:rsidP="00F23563">
      <w:pPr>
        <w:rPr>
          <w:rFonts w:ascii="宋体" w:hAnsi="宋体"/>
        </w:rPr>
      </w:pPr>
      <w:r w:rsidRPr="00A35D65">
        <w:rPr>
          <w:rFonts w:ascii="宋体" w:hAnsi="宋体" w:hint="eastAsia"/>
        </w:rPr>
        <w:t>由非滋养层细胞肿瘤产生。胰岛素也未发现由胰腺外肿瘤产生。</w:t>
      </w:r>
    </w:p>
    <w:p w:rsidR="00F23563" w:rsidRPr="00A35D65" w:rsidRDefault="00F23563" w:rsidP="00F23563">
      <w:pPr>
        <w:rPr>
          <w:rFonts w:ascii="宋体" w:hAnsi="宋体"/>
        </w:rPr>
      </w:pPr>
      <w:r w:rsidRPr="00A35D65">
        <w:rPr>
          <w:rFonts w:ascii="宋体" w:hAnsi="宋体" w:hint="eastAsia"/>
        </w:rPr>
        <w:t xml:space="preserve">    【伴瘤内分泌综合征的发病机制】</w:t>
      </w:r>
    </w:p>
    <w:p w:rsidR="00F23563" w:rsidRPr="00A35D65" w:rsidRDefault="00F23563" w:rsidP="00F23563">
      <w:pPr>
        <w:rPr>
          <w:rFonts w:ascii="宋体" w:hAnsi="宋体"/>
        </w:rPr>
      </w:pPr>
      <w:r w:rsidRPr="00A35D65">
        <w:rPr>
          <w:rFonts w:ascii="宋体" w:hAnsi="宋体" w:hint="eastAsia"/>
        </w:rPr>
        <w:t xml:space="preserve">    伴异位激素分泌的肿瘤大多起源于分布在体内多处的一个弥散性神经内分泌细胞系</w:t>
      </w:r>
    </w:p>
    <w:p w:rsidR="00F23563" w:rsidRPr="00A35D65" w:rsidRDefault="00F23563" w:rsidP="00F23563">
      <w:pPr>
        <w:rPr>
          <w:rFonts w:ascii="宋体" w:hAnsi="宋体"/>
        </w:rPr>
      </w:pPr>
      <w:r w:rsidRPr="00A35D65">
        <w:rPr>
          <w:rFonts w:ascii="宋体" w:hAnsi="宋体" w:hint="eastAsia"/>
        </w:rPr>
        <w:t>统，这些细胞大多由神经嵴外胚层衍化而来，具共同的组织化学及结构上的特征。此类细</w:t>
      </w:r>
    </w:p>
    <w:p w:rsidR="00F23563" w:rsidRPr="00A35D65" w:rsidRDefault="00F23563" w:rsidP="00F23563">
      <w:pPr>
        <w:rPr>
          <w:rFonts w:ascii="宋体" w:hAnsi="宋体"/>
        </w:rPr>
      </w:pPr>
      <w:r w:rsidRPr="00A35D65">
        <w:rPr>
          <w:rFonts w:ascii="宋体" w:hAnsi="宋体" w:hint="eastAsia"/>
        </w:rPr>
        <w:t>胞广泛分布于肺、胃肠道、甲状腺、胰腺、肾上腺髓质、乳腺、前列腺等处，在发生肿瘤</w:t>
      </w:r>
    </w:p>
    <w:p w:rsidR="00F23563" w:rsidRPr="00A35D65" w:rsidRDefault="00F23563" w:rsidP="00F23563">
      <w:pPr>
        <w:rPr>
          <w:rFonts w:ascii="宋体" w:hAnsi="宋体"/>
        </w:rPr>
      </w:pPr>
      <w:r w:rsidRPr="00A35D65">
        <w:rPr>
          <w:rFonts w:ascii="宋体" w:hAnsi="宋体" w:hint="eastAsia"/>
        </w:rPr>
        <w:t>时可产生的异位激素包括ACTH、降钙素、舒血管肠肽、GHRH、CRH等。另一类肿瘤</w:t>
      </w:r>
    </w:p>
    <w:p w:rsidR="00F23563" w:rsidRPr="00A35D65" w:rsidRDefault="00F23563" w:rsidP="00F23563">
      <w:pPr>
        <w:rPr>
          <w:rFonts w:ascii="宋体" w:hAnsi="宋体"/>
        </w:rPr>
      </w:pPr>
      <w:r w:rsidRPr="00A35D65">
        <w:rPr>
          <w:rFonts w:ascii="宋体" w:hAnsi="宋体" w:hint="eastAsia"/>
        </w:rPr>
        <w:t>多起源于鳞状上皮，产生的活性肽主要有甲状旁腺激素相关蛋白(PTHrP)、血管加压素。</w:t>
      </w:r>
    </w:p>
    <w:p w:rsidR="00F23563" w:rsidRPr="00A35D65" w:rsidRDefault="00F23563" w:rsidP="00F23563">
      <w:pPr>
        <w:rPr>
          <w:rFonts w:ascii="宋体" w:hAnsi="宋体"/>
        </w:rPr>
      </w:pPr>
      <w:r w:rsidRPr="00A35D65">
        <w:rPr>
          <w:rFonts w:ascii="宋体" w:hAnsi="宋体" w:hint="eastAsia"/>
        </w:rPr>
        <w:t xml:space="preserve">    伴瘤激素与肿瘤之间的关系：①某种癌基因可直接激活某一激素基因的转录。②伴瘤</w:t>
      </w:r>
    </w:p>
    <w:p w:rsidR="00F23563" w:rsidRPr="00A35D65" w:rsidRDefault="00F23563" w:rsidP="00F23563">
      <w:pPr>
        <w:rPr>
          <w:rFonts w:ascii="宋体" w:hAnsi="宋体"/>
        </w:rPr>
      </w:pPr>
      <w:r w:rsidRPr="00A35D65">
        <w:rPr>
          <w:rFonts w:ascii="宋体" w:hAnsi="宋体" w:hint="eastAsia"/>
        </w:rPr>
        <w:t>激素可以自分泌或旁分泌的方式刺激肿瘤细胞的生长。③激素分泌可为肿瘤细胞增殖的后</w:t>
      </w:r>
    </w:p>
    <w:p w:rsidR="00F23563" w:rsidRPr="00A35D65" w:rsidRDefault="00F23563" w:rsidP="00F23563">
      <w:pPr>
        <w:rPr>
          <w:rFonts w:ascii="宋体" w:hAnsi="宋体"/>
        </w:rPr>
      </w:pPr>
      <w:r w:rsidRPr="00A35D65">
        <w:rPr>
          <w:rFonts w:ascii="宋体" w:hAnsi="宋体" w:hint="eastAsia"/>
        </w:rPr>
        <w:t>果。这些激素原来即存在于有关的细胞，在肿瘤发生、细胞增殖过程中，激素的产生大</w:t>
      </w:r>
    </w:p>
    <w:p w:rsidR="00F23563" w:rsidRPr="00A35D65" w:rsidRDefault="00F23563" w:rsidP="00F23563">
      <w:pPr>
        <w:rPr>
          <w:rFonts w:ascii="宋体" w:hAnsi="宋体"/>
        </w:rPr>
      </w:pPr>
      <w:r w:rsidRPr="00A35D65">
        <w:rPr>
          <w:rFonts w:ascii="宋体" w:hAnsi="宋体" w:hint="eastAsia"/>
        </w:rPr>
        <w:t>增。④肿瘤组织，可异常高表达某种转录因子，促进异位激素的产生。</w:t>
      </w:r>
    </w:p>
    <w:p w:rsidR="00F23563" w:rsidRPr="00A35D65" w:rsidRDefault="00F23563" w:rsidP="00F23563">
      <w:pPr>
        <w:rPr>
          <w:rFonts w:ascii="宋体" w:hAnsi="宋体"/>
        </w:rPr>
      </w:pPr>
      <w:r w:rsidRPr="00A35D65">
        <w:rPr>
          <w:rFonts w:ascii="宋体" w:hAnsi="宋体" w:hint="eastAsia"/>
        </w:rPr>
        <w:t xml:space="preserve">    【伴瘤内分泌综合征的诊断】</w:t>
      </w:r>
    </w:p>
    <w:p w:rsidR="00F23563" w:rsidRPr="00A35D65" w:rsidRDefault="00F23563" w:rsidP="00F23563">
      <w:pPr>
        <w:rPr>
          <w:rFonts w:ascii="宋体" w:hAnsi="宋体"/>
        </w:rPr>
      </w:pPr>
      <w:r w:rsidRPr="00A35D65">
        <w:rPr>
          <w:rFonts w:ascii="宋体" w:hAnsi="宋体" w:hint="eastAsia"/>
        </w:rPr>
        <w:t xml:space="preserve">    诊断依据为：①肿瘤和内分泌综合征同时存在，而肿瘤又非发生于正常时分泌该激素</w:t>
      </w:r>
    </w:p>
    <w:p w:rsidR="00F23563" w:rsidRPr="00A35D65" w:rsidRDefault="00F23563" w:rsidP="00F23563">
      <w:pPr>
        <w:rPr>
          <w:rFonts w:ascii="宋体" w:hAnsi="宋体"/>
        </w:rPr>
      </w:pPr>
      <w:r w:rsidRPr="00A35D65">
        <w:rPr>
          <w:rFonts w:ascii="宋体" w:hAnsi="宋体" w:hint="eastAsia"/>
        </w:rPr>
        <w:t>的内分泌腺；②肿瘤伴血或尿中激素水平异常升高；③激素分泌呈自主性，不能被正常的</w:t>
      </w:r>
    </w:p>
    <w:p w:rsidR="00F23563" w:rsidRPr="00A35D65" w:rsidRDefault="00F23563" w:rsidP="00F23563">
      <w:pPr>
        <w:rPr>
          <w:rFonts w:ascii="宋体" w:hAnsi="宋体"/>
        </w:rPr>
      </w:pPr>
      <w:r w:rsidRPr="00A35D65">
        <w:rPr>
          <w:rFonts w:ascii="宋体" w:hAnsi="宋体" w:hint="eastAsia"/>
        </w:rPr>
        <w:t>反馈机制所抑制；④排除其他可引起有关综合征的原因；⑤肿瘤经特异性治疗(如手术、</w:t>
      </w:r>
    </w:p>
    <w:p w:rsidR="00F23563" w:rsidRPr="00A35D65" w:rsidRDefault="00F23563" w:rsidP="00F23563">
      <w:pPr>
        <w:rPr>
          <w:rFonts w:ascii="宋体" w:hAnsi="宋体"/>
        </w:rPr>
      </w:pPr>
      <w:r w:rsidRPr="00A35D65">
        <w:rPr>
          <w:rFonts w:ascii="宋体" w:hAnsi="宋体" w:hint="eastAsia"/>
        </w:rPr>
        <w:t>化疗、放疗等)后，激素水平下降。内分泌综合征症状缓解。</w:t>
      </w:r>
    </w:p>
    <w:p w:rsidR="00F23563" w:rsidRPr="00A35D65" w:rsidRDefault="00F23563" w:rsidP="00F23563">
      <w:pPr>
        <w:rPr>
          <w:rFonts w:ascii="宋体" w:hAnsi="宋体"/>
        </w:rPr>
      </w:pPr>
      <w:r w:rsidRPr="00A35D65">
        <w:rPr>
          <w:rFonts w:ascii="宋体" w:hAnsi="宋体" w:hint="eastAsia"/>
        </w:rPr>
        <w:t xml:space="preserve">    下列检查有助于伴内分泌综合征肿瘤的诊断：①血中嗜铬粒蛋白A测定：此蛋白可由</w:t>
      </w:r>
    </w:p>
    <w:p w:rsidR="00F23563" w:rsidRPr="00A35D65" w:rsidRDefault="00F23563" w:rsidP="00F23563">
      <w:pPr>
        <w:rPr>
          <w:rFonts w:ascii="宋体" w:hAnsi="宋体"/>
        </w:rPr>
      </w:pPr>
      <w:r w:rsidRPr="00A35D65">
        <w:rPr>
          <w:rFonts w:ascii="宋体" w:hAnsi="宋体" w:hint="eastAsia"/>
        </w:rPr>
        <w:t>整个产生肽类激素细胞系统产生，如结果为阳性提示有此系统肿瘤存在；②放射性核素标</w:t>
      </w:r>
    </w:p>
    <w:p w:rsidR="00F23563" w:rsidRPr="00A35D65" w:rsidRDefault="00F23563" w:rsidP="00F23563">
      <w:pPr>
        <w:rPr>
          <w:rFonts w:ascii="宋体" w:hAnsi="宋体"/>
        </w:rPr>
      </w:pPr>
      <w:r w:rsidRPr="00A35D65">
        <w:rPr>
          <w:rFonts w:ascii="宋体" w:hAnsi="宋体" w:hint="eastAsia"/>
        </w:rPr>
        <w:t>记的奥曲肽闪烁显像术：大多可产生肽类激素的神经内分泌细胞上有生长抑素受体，利用</w:t>
      </w:r>
    </w:p>
    <w:p w:rsidR="00F23563" w:rsidRPr="00A35D65" w:rsidRDefault="00F23563" w:rsidP="00F23563">
      <w:pPr>
        <w:rPr>
          <w:rFonts w:ascii="宋体" w:hAnsi="宋体"/>
        </w:rPr>
      </w:pPr>
      <w:r w:rsidRPr="00A35D65">
        <w:rPr>
          <w:rFonts w:ascii="宋体" w:hAnsi="宋体" w:hint="eastAsia"/>
        </w:rPr>
        <w:t>标记的生长抑素八肽类似物作闪烁显像术有助于肿瘤的定位。</w:t>
      </w:r>
    </w:p>
    <w:p w:rsidR="00F23563" w:rsidRPr="00A35D65" w:rsidRDefault="00F23563" w:rsidP="00F23563">
      <w:pPr>
        <w:rPr>
          <w:rFonts w:ascii="宋体" w:hAnsi="宋体"/>
        </w:rPr>
      </w:pPr>
      <w:r w:rsidRPr="00A35D65">
        <w:rPr>
          <w:rFonts w:ascii="宋体" w:hAnsi="宋体" w:hint="eastAsia"/>
        </w:rPr>
        <w:t xml:space="preserve">  【伴瘤高钙血症】</w:t>
      </w:r>
    </w:p>
    <w:p w:rsidR="00F23563" w:rsidRPr="00A35D65" w:rsidRDefault="00F23563" w:rsidP="00F23563">
      <w:pPr>
        <w:rPr>
          <w:rFonts w:ascii="宋体" w:hAnsi="宋体"/>
        </w:rPr>
      </w:pPr>
      <w:r w:rsidRPr="00A35D65">
        <w:rPr>
          <w:rFonts w:ascii="宋体" w:hAnsi="宋体" w:hint="eastAsia"/>
        </w:rPr>
        <w:t xml:space="preserve">  恶性肿瘤可通过3种机制引起高钙血症：①肿瘤异位产生甲状旁腺激素相关蛋白</w:t>
      </w:r>
    </w:p>
    <w:p w:rsidR="00F23563" w:rsidRPr="00A35D65" w:rsidRDefault="00F23563" w:rsidP="00F23563">
      <w:pPr>
        <w:rPr>
          <w:rFonts w:ascii="宋体" w:hAnsi="宋体"/>
        </w:rPr>
      </w:pPr>
      <w:r w:rsidRPr="00A35D65">
        <w:rPr>
          <w:rFonts w:ascii="宋体" w:hAnsi="宋体" w:hint="eastAsia"/>
        </w:rPr>
        <w:t>(PTHrP)，此物正常时参与软骨细胞及皮肤细胞的分化，其最初16个氨基酸中有8个与</w:t>
      </w:r>
    </w:p>
    <w:p w:rsidR="00F23563" w:rsidRPr="00A35D65" w:rsidRDefault="00F23563" w:rsidP="00F23563">
      <w:pPr>
        <w:rPr>
          <w:rFonts w:ascii="宋体" w:hAnsi="宋体"/>
        </w:rPr>
      </w:pPr>
      <w:r w:rsidRPr="00A35D65">
        <w:rPr>
          <w:rFonts w:ascii="宋体" w:hAnsi="宋体" w:hint="eastAsia"/>
        </w:rPr>
        <w:t>PTH同源，二者皆可与成骨细胞的PTH受体相作用而发挥生物学效应，加强破骨细胞分</w:t>
      </w:r>
    </w:p>
    <w:p w:rsidR="00F23563" w:rsidRPr="00A35D65" w:rsidRDefault="00F23563" w:rsidP="00F23563">
      <w:pPr>
        <w:rPr>
          <w:rFonts w:ascii="宋体" w:hAnsi="宋体"/>
        </w:rPr>
      </w:pPr>
      <w:r w:rsidRPr="00A35D65">
        <w:rPr>
          <w:rFonts w:ascii="宋体" w:hAnsi="宋体" w:hint="eastAsia"/>
        </w:rPr>
        <w:t xml:space="preserve">    《0豢哆、</w:t>
      </w:r>
    </w:p>
    <w:p w:rsidR="00F23563" w:rsidRPr="00A35D65" w:rsidRDefault="00F23563" w:rsidP="00F23563">
      <w:pPr>
        <w:rPr>
          <w:rFonts w:ascii="宋体" w:hAnsi="宋体"/>
        </w:rPr>
      </w:pPr>
      <w:r w:rsidRPr="00A35D65">
        <w:rPr>
          <w:rFonts w:ascii="宋体" w:hAnsi="宋体" w:hint="eastAsia"/>
        </w:rPr>
        <w:t xml:space="preserve">  ii ji    第二十章伴瘤内分泌综合征毫j《色哮</w:t>
      </w:r>
    </w:p>
    <w:p w:rsidR="00F23563" w:rsidRPr="00A35D65" w:rsidRDefault="00F23563" w:rsidP="00F23563">
      <w:pPr>
        <w:rPr>
          <w:rFonts w:ascii="宋体" w:hAnsi="宋体"/>
        </w:rPr>
      </w:pPr>
      <w:r w:rsidRPr="00A35D65">
        <w:rPr>
          <w:rFonts w:ascii="宋体" w:hAnsi="宋体" w:hint="eastAsia"/>
        </w:rPr>
        <w:t xml:space="preserve">  i；j i    ，慧≮＼一／</w:t>
      </w:r>
    </w:p>
    <w:p w:rsidR="00F23563" w:rsidRPr="00A35D65" w:rsidRDefault="00F23563" w:rsidP="00F23563">
      <w:pPr>
        <w:rPr>
          <w:rFonts w:ascii="宋体" w:hAnsi="宋体"/>
        </w:rPr>
      </w:pPr>
      <w:r w:rsidRPr="00A35D65">
        <w:rPr>
          <w:rFonts w:ascii="宋体" w:hAnsi="宋体" w:hint="eastAsia"/>
        </w:rPr>
        <w:t>化、促进骨吸收及高钙血症。此型伴瘤高钙血症最多见。②骨化三醇[1，25一(uHJ：D3_】</w:t>
      </w:r>
    </w:p>
    <w:p w:rsidR="00F23563" w:rsidRPr="00A35D65" w:rsidRDefault="00F23563" w:rsidP="00F23563">
      <w:pPr>
        <w:rPr>
          <w:rFonts w:ascii="宋体" w:hAnsi="宋体"/>
        </w:rPr>
      </w:pPr>
      <w:r w:rsidRPr="00A35D65">
        <w:rPr>
          <w:rFonts w:ascii="宋体" w:hAnsi="宋体" w:hint="eastAsia"/>
        </w:rPr>
        <w:t>的产生增多：淋巴瘤组织可高表达1a一羟化酶，此酶可将血循环中已存在的活性维生素聩</w:t>
      </w:r>
    </w:p>
    <w:p w:rsidR="00F23563" w:rsidRPr="00A35D65" w:rsidRDefault="00F23563" w:rsidP="00F23563">
      <w:pPr>
        <w:rPr>
          <w:rFonts w:ascii="宋体" w:hAnsi="宋体"/>
        </w:rPr>
      </w:pPr>
      <w:r w:rsidRPr="00A35D65">
        <w:rPr>
          <w:rFonts w:ascii="宋体" w:hAnsi="宋体" w:hint="eastAsia"/>
        </w:rPr>
        <w:t>前体物25一(oH)D3转化为骨化三醇而引起高钙血症，其他肉芽肿性病变，如结节病、铍</w:t>
      </w:r>
    </w:p>
    <w:p w:rsidR="00F23563" w:rsidRPr="00A35D65" w:rsidRDefault="00F23563" w:rsidP="00F23563">
      <w:pPr>
        <w:rPr>
          <w:rFonts w:ascii="宋体" w:hAnsi="宋体"/>
        </w:rPr>
      </w:pPr>
      <w:r w:rsidRPr="00A35D65">
        <w:rPr>
          <w:rFonts w:ascii="宋体" w:hAnsi="宋体" w:hint="eastAsia"/>
        </w:rPr>
        <w:t>尘肺、结核或真菌感染也可通过这一机制引起高钙血症。③骨转移：为恶性肿瘤引起高钙</w:t>
      </w:r>
    </w:p>
    <w:p w:rsidR="00F23563" w:rsidRPr="00A35D65" w:rsidRDefault="00F23563" w:rsidP="00F23563">
      <w:pPr>
        <w:rPr>
          <w:rFonts w:ascii="宋体" w:hAnsi="宋体"/>
        </w:rPr>
      </w:pPr>
      <w:r w:rsidRPr="00A35D65">
        <w:rPr>
          <w:rFonts w:ascii="宋体" w:hAnsi="宋体" w:hint="eastAsia"/>
        </w:rPr>
        <w:t>血症的重要原因，以往归因于局部溶骨作用，现知其亦与体液因子有关，如乳腺癌细胞在</w:t>
      </w:r>
    </w:p>
    <w:p w:rsidR="00F23563" w:rsidRPr="00A35D65" w:rsidRDefault="00F23563" w:rsidP="00F23563">
      <w:pPr>
        <w:rPr>
          <w:rFonts w:ascii="宋体" w:hAnsi="宋体"/>
        </w:rPr>
      </w:pPr>
      <w:r w:rsidRPr="00A35D65">
        <w:rPr>
          <w:rFonts w:ascii="宋体" w:hAnsi="宋体" w:hint="eastAsia"/>
        </w:rPr>
        <w:t>转移部分可产生PTHrP，促进破骨细胞骨吸收，并释放转化生长因子口(TGF_B)，后者</w:t>
      </w:r>
    </w:p>
    <w:p w:rsidR="00F23563" w:rsidRPr="00A35D65" w:rsidRDefault="00F23563" w:rsidP="00F23563">
      <w:pPr>
        <w:rPr>
          <w:rFonts w:ascii="宋体" w:hAnsi="宋体"/>
        </w:rPr>
      </w:pPr>
      <w:r w:rsidRPr="00A35D65">
        <w:rPr>
          <w:rFonts w:ascii="宋体" w:hAnsi="宋体" w:hint="eastAsia"/>
        </w:rPr>
        <w:t>可进而刺激P'I、HrP的产生，加速溶骨进程。此外转移至骨的癌细胞(如肾癌)以及骨内</w:t>
      </w:r>
    </w:p>
    <w:p w:rsidR="00F23563" w:rsidRPr="00A35D65" w:rsidRDefault="00F23563" w:rsidP="00F23563">
      <w:pPr>
        <w:rPr>
          <w:rFonts w:ascii="宋体" w:hAnsi="宋体"/>
        </w:rPr>
      </w:pPr>
      <w:r w:rsidRPr="00A35D65">
        <w:rPr>
          <w:rFonts w:ascii="宋体" w:hAnsi="宋体" w:hint="eastAsia"/>
        </w:rPr>
        <w:t>的骨髓瘤细胞可产生一些刺激骨吸收的细胞因子(如肿瘤坏死因子、IL．1、I卜6)而引起</w:t>
      </w:r>
    </w:p>
    <w:p w:rsidR="00F23563" w:rsidRPr="00A35D65" w:rsidRDefault="00F23563" w:rsidP="00F23563">
      <w:pPr>
        <w:rPr>
          <w:rFonts w:ascii="宋体" w:hAnsi="宋体"/>
        </w:rPr>
      </w:pPr>
      <w:r w:rsidRPr="00A35D65">
        <w:rPr>
          <w:rFonts w:ascii="宋体" w:hAnsi="宋体" w:hint="eastAsia"/>
        </w:rPr>
        <w:t>高钙血症。</w:t>
      </w:r>
    </w:p>
    <w:p w:rsidR="00F23563" w:rsidRPr="00A35D65" w:rsidRDefault="00F23563" w:rsidP="00F23563">
      <w:pPr>
        <w:rPr>
          <w:rFonts w:ascii="宋体" w:hAnsi="宋体"/>
        </w:rPr>
      </w:pPr>
      <w:r w:rsidRPr="00A35D65">
        <w:rPr>
          <w:rFonts w:ascii="宋体" w:hAnsi="宋体" w:hint="eastAsia"/>
        </w:rPr>
        <w:t xml:space="preserve">    无骨转移而伴高钙血症的肿瘤最多见者为鳞状细胞肺癌、肾腺癌，其次为乳腺癌、子</w:t>
      </w:r>
    </w:p>
    <w:p w:rsidR="00F23563" w:rsidRPr="00A35D65" w:rsidRDefault="00F23563" w:rsidP="00F23563">
      <w:pPr>
        <w:rPr>
          <w:rFonts w:ascii="宋体" w:hAnsi="宋体"/>
        </w:rPr>
      </w:pPr>
      <w:r w:rsidRPr="00A35D65">
        <w:rPr>
          <w:rFonts w:ascii="宋体" w:hAnsi="宋体" w:hint="eastAsia"/>
        </w:rPr>
        <w:lastRenderedPageBreak/>
        <w:t>宫颈鳞状细胞癌、卵巢癌、胰腺肿瘤，较少见者为阴道癌、食管癌、结肠鳞状细胞癌、前</w:t>
      </w:r>
    </w:p>
    <w:p w:rsidR="00F23563" w:rsidRPr="00A35D65" w:rsidRDefault="00F23563" w:rsidP="00F23563">
      <w:pPr>
        <w:rPr>
          <w:rFonts w:ascii="宋体" w:hAnsi="宋体"/>
        </w:rPr>
      </w:pPr>
      <w:r w:rsidRPr="00A35D65">
        <w:rPr>
          <w:rFonts w:ascii="宋体" w:hAnsi="宋体" w:hint="eastAsia"/>
        </w:rPr>
        <w:t>列腺癌、膀胱癌、肝癌。高钙血症程度较轻者，无明显症状，常为肿瘤患者作系统性检查</w:t>
      </w:r>
    </w:p>
    <w:p w:rsidR="00F23563" w:rsidRPr="00A35D65" w:rsidRDefault="00F23563" w:rsidP="00F23563">
      <w:pPr>
        <w:rPr>
          <w:rFonts w:ascii="宋体" w:hAnsi="宋体"/>
        </w:rPr>
      </w:pPr>
      <w:r w:rsidRPr="00A35D65">
        <w:rPr>
          <w:rFonts w:ascii="宋体" w:hAnsi="宋体" w:hint="eastAsia"/>
        </w:rPr>
        <w:t>时偶然发现。重者出现厌食、恶心、呕吐、便秘、腹胀、口渴、多尿、疲乏无力、心律失</w:t>
      </w:r>
    </w:p>
    <w:p w:rsidR="00F23563" w:rsidRPr="00A35D65" w:rsidRDefault="00F23563" w:rsidP="00F23563">
      <w:pPr>
        <w:rPr>
          <w:rFonts w:ascii="宋体" w:hAnsi="宋体"/>
        </w:rPr>
      </w:pPr>
      <w:r w:rsidRPr="00A35D65">
        <w:rPr>
          <w:rFonts w:ascii="宋体" w:hAnsi="宋体" w:hint="eastAsia"/>
        </w:rPr>
        <w:t>常、疲倦、嗜睡、抑郁、精神错乱、昏迷，可被误诊为恶性肿瘤脑转移。</w:t>
      </w:r>
    </w:p>
    <w:p w:rsidR="00F23563" w:rsidRPr="00A35D65" w:rsidRDefault="00F23563" w:rsidP="00F23563">
      <w:pPr>
        <w:rPr>
          <w:rFonts w:ascii="宋体" w:hAnsi="宋体"/>
        </w:rPr>
      </w:pPr>
      <w:r w:rsidRPr="00A35D65">
        <w:rPr>
          <w:rFonts w:ascii="宋体" w:hAnsi="宋体" w:hint="eastAsia"/>
        </w:rPr>
        <w:t xml:space="preserve">    治疗主要争取及早切除原发肿瘤，或用放疗、化疗。治疗高钙血症应增加进水量，静</w:t>
      </w:r>
    </w:p>
    <w:p w:rsidR="00F23563" w:rsidRPr="00A35D65" w:rsidRDefault="00F23563" w:rsidP="00F23563">
      <w:pPr>
        <w:rPr>
          <w:rFonts w:ascii="宋体" w:hAnsi="宋体"/>
        </w:rPr>
      </w:pPr>
      <w:r w:rsidRPr="00A35D65">
        <w:rPr>
          <w:rFonts w:ascii="宋体" w:hAnsi="宋体" w:hint="eastAsia"/>
        </w:rPr>
        <w:t>脉滴注生理盐水。</w:t>
      </w:r>
    </w:p>
    <w:p w:rsidR="00F23563" w:rsidRPr="00A35D65" w:rsidRDefault="00F23563" w:rsidP="00F23563">
      <w:pPr>
        <w:rPr>
          <w:rFonts w:ascii="宋体" w:hAnsi="宋体"/>
        </w:rPr>
      </w:pPr>
      <w:r w:rsidRPr="00A35D65">
        <w:rPr>
          <w:rFonts w:ascii="宋体" w:hAnsi="宋体" w:hint="eastAsia"/>
        </w:rPr>
        <w:t xml:space="preserve">    血清钙高于3．25mmol／I。(13mg／d1)，有意识障碍或肾功能受损者应采用二膦酸盐</w:t>
      </w:r>
    </w:p>
    <w:p w:rsidR="00F23563" w:rsidRPr="00A35D65" w:rsidRDefault="00F23563" w:rsidP="00F23563">
      <w:pPr>
        <w:rPr>
          <w:rFonts w:ascii="宋体" w:hAnsi="宋体"/>
        </w:rPr>
      </w:pPr>
      <w:r w:rsidRPr="00A35D65">
        <w:rPr>
          <w:rFonts w:ascii="宋体" w:hAnsi="宋体" w:hint="eastAsia"/>
        </w:rPr>
        <w:t>(如静滴帕米膦酸钠)、糖皮质激素、降钙素，分别或联合用药。PTHrP介导的高钙血症</w:t>
      </w:r>
    </w:p>
    <w:p w:rsidR="00F23563" w:rsidRPr="00A35D65" w:rsidRDefault="00F23563" w:rsidP="00F23563">
      <w:pPr>
        <w:rPr>
          <w:rFonts w:ascii="宋体" w:hAnsi="宋体"/>
        </w:rPr>
      </w:pPr>
      <w:r w:rsidRPr="00A35D65">
        <w:rPr>
          <w:rFonts w:ascii="宋体" w:hAnsi="宋体" w:hint="eastAsia"/>
        </w:rPr>
        <w:t>用二膦酸盐效果较佳，维生素D介导者糖皮质激素效果较好。</w:t>
      </w:r>
    </w:p>
    <w:p w:rsidR="00F23563" w:rsidRPr="00A35D65" w:rsidRDefault="00F23563" w:rsidP="00F23563">
      <w:pPr>
        <w:rPr>
          <w:rFonts w:ascii="宋体" w:hAnsi="宋体"/>
        </w:rPr>
      </w:pPr>
      <w:r w:rsidRPr="00A35D65">
        <w:rPr>
          <w:rFonts w:ascii="宋体" w:hAnsi="宋体" w:hint="eastAsia"/>
        </w:rPr>
        <w:t xml:space="preserve">    【异位—6岍H综合征】</w:t>
      </w:r>
    </w:p>
    <w:p w:rsidR="00F23563" w:rsidRPr="00A35D65" w:rsidRDefault="00F23563" w:rsidP="00F23563">
      <w:pPr>
        <w:rPr>
          <w:rFonts w:ascii="宋体" w:hAnsi="宋体"/>
        </w:rPr>
      </w:pPr>
      <w:r w:rsidRPr="00A35D65">
        <w:rPr>
          <w:rFonts w:ascii="宋体" w:hAnsi="宋体" w:hint="eastAsia"/>
        </w:rPr>
        <w:t xml:space="preserve">    恶性肿瘤中ACTH前体物鸦片一黑素一促皮质素原(PoMC)的表达相对较为常见，但</w:t>
      </w:r>
    </w:p>
    <w:p w:rsidR="00F23563" w:rsidRPr="00A35D65" w:rsidRDefault="00F23563" w:rsidP="00F23563">
      <w:pPr>
        <w:rPr>
          <w:rFonts w:ascii="宋体" w:hAnsi="宋体"/>
        </w:rPr>
      </w:pPr>
      <w:r w:rsidRPr="00A35D65">
        <w:rPr>
          <w:rFonts w:ascii="宋体" w:hAnsi="宋体" w:hint="eastAsia"/>
        </w:rPr>
        <w:t>由于缺乏将ACTH从其前体阿片促皮质素原(PoMC)中裂解出来的酶系，故引起临床</w:t>
      </w:r>
    </w:p>
    <w:p w:rsidR="00F23563" w:rsidRPr="00A35D65" w:rsidRDefault="00F23563" w:rsidP="00F23563">
      <w:pPr>
        <w:rPr>
          <w:rFonts w:ascii="宋体" w:hAnsi="宋体"/>
        </w:rPr>
      </w:pPr>
      <w:r w:rsidRPr="00A35D65">
        <w:rPr>
          <w:rFonts w:ascii="宋体" w:hAnsi="宋体" w:hint="eastAsia"/>
        </w:rPr>
        <w:t>异位ACTH综合征者较能表达P()MC者为少。主要见于燕麦细胞支气管肺癌(约占半</w:t>
      </w:r>
    </w:p>
    <w:p w:rsidR="00F23563" w:rsidRPr="00A35D65" w:rsidRDefault="00F23563" w:rsidP="00F23563">
      <w:pPr>
        <w:rPr>
          <w:rFonts w:ascii="宋体" w:hAnsi="宋体"/>
        </w:rPr>
      </w:pPr>
      <w:r w:rsidRPr="00A35D65">
        <w:rPr>
          <w:rFonts w:ascii="宋体" w:hAnsi="宋体" w:hint="eastAsia"/>
        </w:rPr>
        <w:t>数)和不同部位的类癌，另外有胰岛癌、甲状腺髓样癌、嗜铬细胞瘤、神经母细胞瘤、黑</w:t>
      </w:r>
    </w:p>
    <w:p w:rsidR="00F23563" w:rsidRPr="00A35D65" w:rsidRDefault="00F23563" w:rsidP="00F23563">
      <w:pPr>
        <w:rPr>
          <w:rFonts w:ascii="宋体" w:hAnsi="宋体"/>
        </w:rPr>
      </w:pPr>
      <w:r w:rsidRPr="00A35D65">
        <w:rPr>
          <w:rFonts w:ascii="宋体" w:hAnsi="宋体" w:hint="eastAsia"/>
        </w:rPr>
        <w:t>色素瘤等，肺腺癌、鳞状细胞癌和肝癌也可引起。</w:t>
      </w:r>
    </w:p>
    <w:p w:rsidR="00F23563" w:rsidRPr="00A35D65" w:rsidRDefault="00F23563" w:rsidP="00F23563">
      <w:pPr>
        <w:rPr>
          <w:rFonts w:ascii="宋体" w:hAnsi="宋体"/>
        </w:rPr>
      </w:pPr>
      <w:r w:rsidRPr="00A35D65">
        <w:rPr>
          <w:rFonts w:ascii="宋体" w:hAnsi="宋体" w:hint="eastAsia"/>
        </w:rPr>
        <w:t xml:space="preserve">    本综合征有两种类型。第一型主要为燕麦细胞肺癌，多见于男性，病情重，进展快。</w:t>
      </w:r>
    </w:p>
    <w:p w:rsidR="00F23563" w:rsidRPr="00A35D65" w:rsidRDefault="00F23563" w:rsidP="00F23563">
      <w:pPr>
        <w:rPr>
          <w:rFonts w:ascii="宋体" w:hAnsi="宋体"/>
        </w:rPr>
      </w:pPr>
      <w:r w:rsidRPr="00A35D65">
        <w:rPr>
          <w:rFonts w:ascii="宋体" w:hAnsi="宋体" w:hint="eastAsia"/>
        </w:rPr>
        <w:t>第二型主要是肺、胰、肠类癌，还有嗜铬细胞瘤，病程较长，病情较轻。诊断及处理参阅</w:t>
      </w:r>
    </w:p>
    <w:p w:rsidR="00F23563" w:rsidRPr="00A35D65" w:rsidRDefault="00F23563" w:rsidP="00F23563">
      <w:pPr>
        <w:rPr>
          <w:rFonts w:ascii="宋体" w:hAnsi="宋体"/>
        </w:rPr>
      </w:pPr>
      <w:r w:rsidRPr="00A35D65">
        <w:rPr>
          <w:rFonts w:ascii="宋体" w:hAnsi="宋体" w:hint="eastAsia"/>
        </w:rPr>
        <w:t>“库欣综合征”章。</w:t>
      </w:r>
    </w:p>
    <w:p w:rsidR="00F23563" w:rsidRPr="00A35D65" w:rsidRDefault="00F23563" w:rsidP="00F23563">
      <w:pPr>
        <w:rPr>
          <w:rFonts w:ascii="宋体" w:hAnsi="宋体"/>
        </w:rPr>
      </w:pPr>
      <w:r w:rsidRPr="00A35D65">
        <w:rPr>
          <w:rFonts w:ascii="宋体" w:hAnsi="宋体" w:hint="eastAsia"/>
        </w:rPr>
        <w:t xml:space="preserve">  【异位抗利尿激素综合征】</w:t>
      </w:r>
    </w:p>
    <w:p w:rsidR="00F23563" w:rsidRPr="00A35D65" w:rsidRDefault="00F23563" w:rsidP="00F23563">
      <w:pPr>
        <w:rPr>
          <w:rFonts w:ascii="宋体" w:hAnsi="宋体"/>
        </w:rPr>
      </w:pPr>
      <w:r w:rsidRPr="00A35D65">
        <w:rPr>
          <w:rFonts w:ascii="宋体" w:hAnsi="宋体" w:hint="eastAsia"/>
        </w:rPr>
        <w:t xml:space="preserve">  常见于肺癌，主要是燕麦细胞癌和未分化小细胞癌，鳞状细胞癌、腺棘皮癌也可引</w:t>
      </w:r>
    </w:p>
    <w:p w:rsidR="00F23563" w:rsidRPr="00A35D65" w:rsidRDefault="00F23563" w:rsidP="00F23563">
      <w:pPr>
        <w:rPr>
          <w:rFonts w:ascii="宋体" w:hAnsi="宋体"/>
        </w:rPr>
      </w:pPr>
      <w:r w:rsidRPr="00A35D65">
        <w:rPr>
          <w:rFonts w:ascii="宋体" w:hAnsi="宋体" w:hint="eastAsia"/>
        </w:rPr>
        <w:t>起，较少见于胸腺癌、胰腺癌、膀胱癌、前列腺癌等。出现稀释性低钠血症，轻度低钠血</w:t>
      </w:r>
    </w:p>
    <w:p w:rsidR="00F23563" w:rsidRPr="00A35D65" w:rsidRDefault="00F23563" w:rsidP="00F23563">
      <w:pPr>
        <w:rPr>
          <w:rFonts w:ascii="宋体" w:hAnsi="宋体"/>
        </w:rPr>
      </w:pPr>
      <w:r w:rsidRPr="00A35D65">
        <w:rPr>
          <w:rFonts w:ascii="宋体" w:hAnsi="宋体" w:hint="eastAsia"/>
        </w:rPr>
        <w:t>症时无明显症状，当血钠明显下降时(&lt;120mm01／I。)，即出现肌力减退，腱反射消失，</w:t>
      </w:r>
    </w:p>
    <w:p w:rsidR="00F23563" w:rsidRPr="00A35D65" w:rsidRDefault="00F23563" w:rsidP="00F23563">
      <w:pPr>
        <w:rPr>
          <w:rFonts w:ascii="宋体" w:hAnsi="宋体"/>
        </w:rPr>
      </w:pPr>
      <w:r w:rsidRPr="00A35D65">
        <w:rPr>
          <w:rFonts w:ascii="宋体" w:hAnsi="宋体" w:hint="eastAsia"/>
        </w:rPr>
        <w:t>呈木僵状态，或有抽搐发作，以至昏迷。需和恶性肿瘤的脑部转移鉴别。治疗包括原发肿</w:t>
      </w:r>
    </w:p>
    <w:p w:rsidR="00F23563" w:rsidRPr="00A35D65" w:rsidRDefault="00F23563" w:rsidP="00F23563">
      <w:pPr>
        <w:rPr>
          <w:rFonts w:ascii="宋体" w:hAnsi="宋体"/>
        </w:rPr>
      </w:pPr>
      <w:r w:rsidRPr="00A35D65">
        <w:rPr>
          <w:rFonts w:ascii="宋体" w:hAnsi="宋体" w:hint="eastAsia"/>
        </w:rPr>
        <w:t>瘤的治疗和纠正低钠血症。</w:t>
      </w:r>
    </w:p>
    <w:p w:rsidR="00F23563" w:rsidRPr="00A35D65" w:rsidRDefault="00F23563" w:rsidP="00F23563">
      <w:pPr>
        <w:rPr>
          <w:rFonts w:ascii="宋体" w:hAnsi="宋体"/>
        </w:rPr>
      </w:pPr>
      <w:r w:rsidRPr="00A35D65">
        <w:rPr>
          <w:rFonts w:ascii="宋体" w:hAnsi="宋体" w:hint="eastAsia"/>
        </w:rPr>
        <w:t xml:space="preserve">  【伴瘤低血糖症】</w:t>
      </w:r>
    </w:p>
    <w:p w:rsidR="00F23563" w:rsidRPr="00A35D65" w:rsidRDefault="00F23563" w:rsidP="00F23563">
      <w:pPr>
        <w:rPr>
          <w:rFonts w:ascii="宋体" w:hAnsi="宋体"/>
        </w:rPr>
      </w:pPr>
      <w:r w:rsidRPr="00A35D65">
        <w:rPr>
          <w:rFonts w:ascii="宋体" w:hAnsi="宋体" w:hint="eastAsia"/>
        </w:rPr>
        <w:t xml:space="preserve">  许多胰外肿瘤可伴发低血糖症。最常见的有两类，第一类为低度恶性或良性的结缔组</w:t>
      </w:r>
    </w:p>
    <w:p w:rsidR="00F23563" w:rsidRPr="00A35D65" w:rsidRDefault="00F23563" w:rsidP="00F23563">
      <w:pPr>
        <w:rPr>
          <w:rFonts w:ascii="宋体" w:hAnsi="宋体"/>
        </w:rPr>
      </w:pPr>
      <w:r w:rsidRPr="00A35D65">
        <w:rPr>
          <w:rFonts w:ascii="宋体" w:hAnsi="宋体" w:hint="eastAsia"/>
        </w:rPr>
        <w:t>织肿瘤，包括纤维肉瘤、间皮瘤、神经纤维瘤；第二类为原发性肝癌。其他较少见的有肾</w:t>
      </w:r>
    </w:p>
    <w:p w:rsidR="00F23563" w:rsidRPr="00A35D65" w:rsidRDefault="00F23563" w:rsidP="00F23563">
      <w:pPr>
        <w:rPr>
          <w:rFonts w:ascii="宋体" w:hAnsi="宋体"/>
        </w:rPr>
      </w:pPr>
      <w:r w:rsidRPr="00A35D65">
        <w:rPr>
          <w:rFonts w:ascii="宋体" w:hAnsi="宋体" w:hint="eastAsia"/>
        </w:rPr>
        <w:t>上腺癌、支气管癌、胆管癌、假黏液瘤等。胰外肿瘤发生低血糖的机制与分泌IGF_2有</w:t>
      </w:r>
    </w:p>
    <w:p w:rsidR="00F23563" w:rsidRPr="00A35D65" w:rsidRDefault="00F23563" w:rsidP="00F23563">
      <w:pPr>
        <w:rPr>
          <w:rFonts w:ascii="宋体" w:hAnsi="宋体"/>
        </w:rPr>
      </w:pPr>
      <w:r w:rsidRPr="00A35D65">
        <w:rPr>
          <w:rFonts w:ascii="宋体" w:hAnsi="宋体" w:hint="eastAsia"/>
        </w:rPr>
        <w:t>关，后者与胰岛素受体结合并将其激活，使外周组织摄取葡萄糖增加，肝输出葡萄糖减</w:t>
      </w:r>
    </w:p>
    <w:p w:rsidR="00F23563" w:rsidRPr="00A35D65" w:rsidRDefault="00F23563" w:rsidP="00F23563">
      <w:pPr>
        <w:rPr>
          <w:rFonts w:ascii="宋体" w:hAnsi="宋体"/>
        </w:rPr>
      </w:pPr>
      <w:r w:rsidRPr="00A35D65">
        <w:rPr>
          <w:rFonts w:ascii="宋体" w:hAnsi="宋体" w:hint="eastAsia"/>
        </w:rPr>
        <w:t>少，导致低血糖。临床表现与胰岛素瘤所致低血糖症相似，病情常严重，多见于饥饿时或</w:t>
      </w:r>
    </w:p>
    <w:p w:rsidR="00F23563" w:rsidRPr="00A35D65" w:rsidRDefault="00F23563" w:rsidP="00F23563">
      <w:pPr>
        <w:rPr>
          <w:rFonts w:ascii="宋体" w:hAnsi="宋体"/>
        </w:rPr>
      </w:pPr>
      <w:r w:rsidRPr="00A35D65">
        <w:rPr>
          <w:rFonts w:ascii="宋体" w:hAnsi="宋体" w:hint="eastAsia"/>
        </w:rPr>
        <w:t>呈自主性，且不易以多次进食防止发生。发作时血糖甚低，但血胰岛素含量也低，因此与</w:t>
      </w:r>
    </w:p>
    <w:p w:rsidR="00F23563" w:rsidRPr="00A35D65" w:rsidRDefault="00F23563" w:rsidP="00F23563">
      <w:pPr>
        <w:rPr>
          <w:rFonts w:ascii="宋体" w:hAnsi="宋体"/>
        </w:rPr>
      </w:pPr>
      <w:r w:rsidRPr="00A35D65">
        <w:rPr>
          <w:rFonts w:ascii="宋体" w:hAnsi="宋体" w:hint="eastAsia"/>
        </w:rPr>
        <w:t>胰岛素瘤有别。</w:t>
      </w:r>
    </w:p>
    <w:p w:rsidR="00F23563" w:rsidRPr="00A35D65" w:rsidRDefault="00F23563" w:rsidP="00F23563">
      <w:pPr>
        <w:rPr>
          <w:rFonts w:ascii="宋体" w:hAnsi="宋体"/>
        </w:rPr>
      </w:pPr>
      <w:r w:rsidRPr="00A35D65">
        <w:rPr>
          <w:rFonts w:ascii="宋体" w:hAnsi="宋体" w:hint="eastAsia"/>
        </w:rPr>
        <w:t>‘∈三；瀛弟c孵四∥磐爨耱舞耨</w:t>
      </w:r>
    </w:p>
    <w:p w:rsidR="00F23563" w:rsidRPr="00A35D65" w:rsidRDefault="00F23563" w:rsidP="00F23563">
      <w:pPr>
        <w:rPr>
          <w:rFonts w:ascii="宋体" w:hAnsi="宋体"/>
        </w:rPr>
      </w:pPr>
      <w:r w:rsidRPr="00A35D65">
        <w:rPr>
          <w:rFonts w:ascii="宋体" w:hAnsi="宋体" w:hint="eastAsia"/>
        </w:rPr>
        <w:t xml:space="preserve">    【异位人绒毛膜促性腺激素综合征】    -</w:t>
      </w:r>
    </w:p>
    <w:p w:rsidR="00F23563" w:rsidRPr="00A35D65" w:rsidRDefault="00F23563" w:rsidP="00F23563">
      <w:pPr>
        <w:rPr>
          <w:rFonts w:ascii="宋体" w:hAnsi="宋体"/>
        </w:rPr>
      </w:pPr>
      <w:r w:rsidRPr="00A35D65">
        <w:rPr>
          <w:rFonts w:ascii="宋体" w:hAnsi="宋体" w:hint="eastAsia"/>
        </w:rPr>
        <w:t xml:space="preserve">    人绒毛膜促性腺激素(HCG)正常时由胎盘滋养层细胞产生，一些正常组织，如肝、</w:t>
      </w:r>
    </w:p>
    <w:p w:rsidR="00F23563" w:rsidRPr="00A35D65" w:rsidRDefault="00F23563" w:rsidP="00F23563">
      <w:pPr>
        <w:rPr>
          <w:rFonts w:ascii="宋体" w:hAnsi="宋体"/>
        </w:rPr>
      </w:pPr>
      <w:r w:rsidRPr="00A35D65">
        <w:rPr>
          <w:rFonts w:ascii="宋体" w:hAnsi="宋体" w:hint="eastAsia"/>
        </w:rPr>
        <w:t>结肠也可产生HCG。绒癌和畸胎瘤可产生fIC()，但由于含滋养层细胞，不能视为异位</w:t>
      </w:r>
    </w:p>
    <w:p w:rsidR="00F23563" w:rsidRPr="00A35D65" w:rsidRDefault="00F23563" w:rsidP="00F23563">
      <w:pPr>
        <w:rPr>
          <w:rFonts w:ascii="宋体" w:hAnsi="宋体"/>
        </w:rPr>
      </w:pPr>
      <w:r w:rsidRPr="00A35D65">
        <w:rPr>
          <w:rFonts w:ascii="宋体" w:hAnsi="宋体" w:hint="eastAsia"/>
        </w:rPr>
        <w:t>HCG瘤。产生异位HCG的肿瘤有肺部肿瘤(表皮样癌、分化不良小细胞癌、小支气管肺</w:t>
      </w:r>
    </w:p>
    <w:p w:rsidR="00F23563" w:rsidRPr="00A35D65" w:rsidRDefault="00F23563" w:rsidP="00F23563">
      <w:pPr>
        <w:rPr>
          <w:rFonts w:ascii="宋体" w:hAnsi="宋体"/>
        </w:rPr>
      </w:pPr>
      <w:r w:rsidRPr="00A35D65">
        <w:rPr>
          <w:rFonts w:ascii="宋体" w:hAnsi="宋体" w:hint="eastAsia"/>
        </w:rPr>
        <w:t>泡癌)、肝母细胞癌、肾癌、肾上腺皮质癌。具活性的HCG在男孩引起性早熟，在成年男</w:t>
      </w:r>
    </w:p>
    <w:p w:rsidR="00F23563" w:rsidRPr="00A35D65" w:rsidRDefault="00F23563" w:rsidP="00F23563">
      <w:pPr>
        <w:rPr>
          <w:rFonts w:ascii="宋体" w:hAnsi="宋体"/>
        </w:rPr>
      </w:pPr>
      <w:r w:rsidRPr="00A35D65">
        <w:rPr>
          <w:rFonts w:ascii="宋体" w:hAnsi="宋体" w:hint="eastAsia"/>
        </w:rPr>
        <w:t>性引起男子乳腺发育，在成年女性一般不引起症状，有时可致不规则子宫出血。HCG可</w:t>
      </w:r>
    </w:p>
    <w:p w:rsidR="00F23563" w:rsidRPr="00A35D65" w:rsidRDefault="00F23563" w:rsidP="00F23563">
      <w:pPr>
        <w:rPr>
          <w:rFonts w:ascii="宋体" w:hAnsi="宋体"/>
        </w:rPr>
      </w:pPr>
      <w:r w:rsidRPr="00A35D65">
        <w:rPr>
          <w:rFonts w:ascii="宋体" w:hAnsi="宋体" w:hint="eastAsia"/>
        </w:rPr>
        <w:t>与TsH受体呈低亲和力结合，高浓度卜tC(二可激活TSH受体而引起甲状腺功能亢进症。</w:t>
      </w:r>
    </w:p>
    <w:p w:rsidR="00F23563" w:rsidRPr="00A35D65" w:rsidRDefault="00F23563" w:rsidP="00F23563">
      <w:pPr>
        <w:rPr>
          <w:rFonts w:ascii="宋体" w:hAnsi="宋体"/>
        </w:rPr>
      </w:pPr>
      <w:r w:rsidRPr="00A35D65">
        <w:rPr>
          <w:rFonts w:ascii="宋体" w:hAnsi="宋体" w:hint="eastAsia"/>
        </w:rPr>
        <w:t>可用抗甲状腺药物加以控制，并治疗原发性肿瘤。</w:t>
      </w:r>
    </w:p>
    <w:p w:rsidR="00F23563" w:rsidRPr="00A35D65" w:rsidRDefault="00F23563" w:rsidP="00F23563">
      <w:pPr>
        <w:rPr>
          <w:rFonts w:ascii="宋体" w:hAnsi="宋体"/>
        </w:rPr>
      </w:pPr>
      <w:r w:rsidRPr="00A35D65">
        <w:rPr>
          <w:rFonts w:ascii="宋体" w:hAnsi="宋体" w:hint="eastAsia"/>
        </w:rPr>
        <w:t xml:space="preserve">    【非垂体肿瘤所致肢端肥大症】</w:t>
      </w:r>
    </w:p>
    <w:p w:rsidR="00F23563" w:rsidRPr="00A35D65" w:rsidRDefault="00F23563" w:rsidP="00F23563">
      <w:pPr>
        <w:rPr>
          <w:rFonts w:ascii="宋体" w:hAnsi="宋体"/>
        </w:rPr>
      </w:pPr>
      <w:r w:rsidRPr="00A35D65">
        <w:rPr>
          <w:rFonts w:ascii="宋体" w:hAnsi="宋体" w:hint="eastAsia"/>
        </w:rPr>
        <w:t xml:space="preserve">    垂体以外的肿瘤可因分泌生长激素释放激素(GHRH)，极少数为分泌生长激素而引</w:t>
      </w:r>
    </w:p>
    <w:p w:rsidR="00F23563" w:rsidRPr="00A35D65" w:rsidRDefault="00F23563" w:rsidP="00F23563">
      <w:pPr>
        <w:rPr>
          <w:rFonts w:ascii="宋体" w:hAnsi="宋体"/>
        </w:rPr>
      </w:pPr>
      <w:r w:rsidRPr="00A35D65">
        <w:rPr>
          <w:rFonts w:ascii="宋体" w:hAnsi="宋体" w:hint="eastAsia"/>
        </w:rPr>
        <w:t>起肢端肥大症。分泌GHRH的肿瘤主要为类癌，其次为胰岛细胞瘤，较少见者为嗜铬细</w:t>
      </w:r>
    </w:p>
    <w:p w:rsidR="00F23563" w:rsidRPr="00A35D65" w:rsidRDefault="00F23563" w:rsidP="00F23563">
      <w:pPr>
        <w:rPr>
          <w:rFonts w:ascii="宋体" w:hAnsi="宋体"/>
        </w:rPr>
      </w:pPr>
      <w:r w:rsidRPr="00A35D65">
        <w:rPr>
          <w:rFonts w:ascii="宋体" w:hAnsi="宋体" w:hint="eastAsia"/>
        </w:rPr>
        <w:lastRenderedPageBreak/>
        <w:t>胞瘤、副神经节瘤。患者廊中GHRH升高，生长激素及IGF-1亦升高，生长激素的昼夜</w:t>
      </w:r>
    </w:p>
    <w:p w:rsidR="00F23563" w:rsidRPr="00A35D65" w:rsidRDefault="00F23563" w:rsidP="00F23563">
      <w:pPr>
        <w:rPr>
          <w:rFonts w:ascii="宋体" w:hAnsi="宋体"/>
        </w:rPr>
      </w:pPr>
      <w:r w:rsidRPr="00A35D65">
        <w:rPr>
          <w:rFonts w:ascii="宋体" w:hAnsi="宋体" w:hint="eastAsia"/>
        </w:rPr>
        <w:t>节律消失。临床表现与垂体性肢端肥大症无明显区别。约90％产生GHRH的类癌位于胸</w:t>
      </w:r>
    </w:p>
    <w:p w:rsidR="00F23563" w:rsidRPr="00A35D65" w:rsidRDefault="00F23563" w:rsidP="00F23563">
      <w:pPr>
        <w:rPr>
          <w:rFonts w:ascii="宋体" w:hAnsi="宋体"/>
        </w:rPr>
      </w:pPr>
      <w:r w:rsidRPr="00A35D65">
        <w:rPr>
          <w:rFonts w:ascii="宋体" w:hAnsi="宋体" w:hint="eastAsia"/>
        </w:rPr>
        <w:t>腔内。只有极个别报道胰岛细胞瘤产生生长激素引起肢端肥大症。</w:t>
      </w:r>
    </w:p>
    <w:p w:rsidR="00F23563" w:rsidRPr="00A35D65" w:rsidRDefault="00F23563" w:rsidP="00F23563">
      <w:pPr>
        <w:rPr>
          <w:rFonts w:ascii="宋体" w:hAnsi="宋体"/>
        </w:rPr>
      </w:pPr>
      <w:r w:rsidRPr="00A35D65">
        <w:rPr>
          <w:rFonts w:ascii="宋体" w:hAnsi="宋体" w:hint="eastAsia"/>
        </w:rPr>
        <w:t xml:space="preserve">  【非垂体肿瘤产生催乳素】</w:t>
      </w:r>
    </w:p>
    <w:p w:rsidR="00F23563" w:rsidRPr="00A35D65" w:rsidRDefault="00F23563" w:rsidP="00F23563">
      <w:pPr>
        <w:rPr>
          <w:rFonts w:ascii="宋体" w:hAnsi="宋体"/>
        </w:rPr>
      </w:pPr>
      <w:r w:rsidRPr="00A35D65">
        <w:rPr>
          <w:rFonts w:ascii="宋体" w:hAnsi="宋体" w:hint="eastAsia"/>
        </w:rPr>
        <w:t xml:space="preserve">  少见，肺癌、肾癌可产生催乳素，于女性引起溢乳及闭经，于男性导致性功能低下及</w:t>
      </w:r>
    </w:p>
    <w:p w:rsidR="00F23563" w:rsidRPr="00A35D65" w:rsidRDefault="00F23563" w:rsidP="00F23563">
      <w:pPr>
        <w:rPr>
          <w:rFonts w:ascii="宋体" w:hAnsi="宋体"/>
        </w:rPr>
      </w:pPr>
      <w:r w:rsidRPr="00A35D65">
        <w:rPr>
          <w:rFonts w:ascii="宋体" w:hAnsi="宋体" w:hint="eastAsia"/>
        </w:rPr>
        <w:t>乳房发育。</w:t>
      </w:r>
    </w:p>
    <w:p w:rsidR="00F23563" w:rsidRPr="00A35D65" w:rsidRDefault="00F23563" w:rsidP="00F23563">
      <w:pPr>
        <w:rPr>
          <w:rFonts w:ascii="宋体" w:hAnsi="宋体"/>
        </w:rPr>
      </w:pPr>
      <w:r w:rsidRPr="00A35D65">
        <w:rPr>
          <w:rFonts w:ascii="宋体" w:hAnsi="宋体" w:hint="eastAsia"/>
        </w:rPr>
        <w:t xml:space="preserve">    【肿瘤产生肾素引起高血压】</w:t>
      </w:r>
    </w:p>
    <w:p w:rsidR="00F23563" w:rsidRPr="00A35D65" w:rsidRDefault="00F23563" w:rsidP="00F23563">
      <w:pPr>
        <w:rPr>
          <w:rFonts w:ascii="宋体" w:hAnsi="宋体"/>
        </w:rPr>
      </w:pPr>
      <w:r w:rsidRPr="00A35D65">
        <w:rPr>
          <w:rFonts w:ascii="宋体" w:hAnsi="宋体" w:hint="eastAsia"/>
        </w:rPr>
        <w:t xml:space="preserve">    肾肿瘤(wilm’s瘤，即胚性癌、肉瘤、。肾癌、血管外皮细胞瘤)、小细胞肺癌、肺腺</w:t>
      </w:r>
    </w:p>
    <w:p w:rsidR="00F23563" w:rsidRPr="00A35D65" w:rsidRDefault="00F23563" w:rsidP="00F23563">
      <w:pPr>
        <w:rPr>
          <w:rFonts w:ascii="宋体" w:hAnsi="宋体"/>
        </w:rPr>
      </w:pPr>
      <w:r w:rsidRPr="00A35D65">
        <w:rPr>
          <w:rFonts w:ascii="宋体" w:hAnsi="宋体" w:hint="eastAsia"/>
        </w:rPr>
        <w:t>癌、肝癌、胰腺癌、卵巢癌可产生肾素。临床上表现为高血压、低血钾、醛固酮分泌增</w:t>
      </w:r>
    </w:p>
    <w:p w:rsidR="00F23563" w:rsidRPr="00A35D65" w:rsidRDefault="00F23563" w:rsidP="00F23563">
      <w:pPr>
        <w:rPr>
          <w:rFonts w:ascii="宋体" w:hAnsi="宋体"/>
        </w:rPr>
      </w:pPr>
      <w:r w:rsidRPr="00A35D65">
        <w:rPr>
          <w:rFonts w:ascii="宋体" w:hAnsi="宋体" w:hint="eastAsia"/>
        </w:rPr>
        <w:t>多。可用螺内酯或血管紧张素转换酶抑制剂治疗。</w:t>
      </w:r>
    </w:p>
    <w:p w:rsidR="00F23563" w:rsidRPr="00A35D65" w:rsidRDefault="00F23563" w:rsidP="00F23563">
      <w:pPr>
        <w:rPr>
          <w:rFonts w:ascii="宋体" w:hAnsi="宋体"/>
        </w:rPr>
      </w:pPr>
      <w:r w:rsidRPr="00A35D65">
        <w:rPr>
          <w:rFonts w:ascii="宋体" w:hAnsi="宋体" w:hint="eastAsia"/>
        </w:rPr>
        <w:t xml:space="preserve">  【肿瘤所致骨软化症】</w:t>
      </w:r>
    </w:p>
    <w:p w:rsidR="00F23563" w:rsidRPr="00A35D65" w:rsidRDefault="00F23563" w:rsidP="00F23563">
      <w:pPr>
        <w:rPr>
          <w:rFonts w:ascii="宋体" w:hAnsi="宋体"/>
        </w:rPr>
      </w:pPr>
      <w:r w:rsidRPr="00A35D65">
        <w:rPr>
          <w:rFonts w:ascii="宋体" w:hAnsi="宋体" w:hint="eastAsia"/>
        </w:rPr>
        <w:t xml:space="preserve">  间充质肿瘤(成骨细胞瘤、巨细胞性骨肉瘤、血管细胞瘤)，偶见前列腺癌、肺癌可</w:t>
      </w:r>
    </w:p>
    <w:p w:rsidR="00F23563" w:rsidRPr="00A35D65" w:rsidRDefault="00F23563" w:rsidP="00F23563">
      <w:pPr>
        <w:rPr>
          <w:rFonts w:ascii="宋体" w:hAnsi="宋体"/>
        </w:rPr>
      </w:pPr>
      <w:r w:rsidRPr="00A35D65">
        <w:rPr>
          <w:rFonts w:ascii="宋体" w:hAnsi="宋体" w:hint="eastAsia"/>
        </w:rPr>
        <w:t>引起骨软化症伴严重低血磷及肌无力。应口服或静脉补充磷酸盐，补充维生素D，并手术</w:t>
      </w:r>
    </w:p>
    <w:p w:rsidR="00F23563" w:rsidRPr="00A35D65" w:rsidRDefault="00F23563" w:rsidP="00F23563">
      <w:pPr>
        <w:rPr>
          <w:rFonts w:ascii="宋体" w:hAnsi="宋体"/>
        </w:rPr>
      </w:pPr>
      <w:r w:rsidRPr="00A35D65">
        <w:rPr>
          <w:rFonts w:ascii="宋体" w:hAnsi="宋体" w:hint="eastAsia"/>
        </w:rPr>
        <w:t>切除肿瘤。</w:t>
      </w:r>
    </w:p>
    <w:p w:rsidR="00F23563" w:rsidRPr="00A35D65" w:rsidRDefault="00F23563" w:rsidP="00F23563">
      <w:pPr>
        <w:rPr>
          <w:rFonts w:ascii="宋体" w:hAnsi="宋体"/>
        </w:rPr>
      </w:pPr>
      <w:r w:rsidRPr="00A35D65">
        <w:rPr>
          <w:rFonts w:ascii="宋体" w:hAnsi="宋体" w:hint="eastAsia"/>
        </w:rPr>
        <w:t>(陈家伦)</w:t>
      </w:r>
    </w:p>
    <w:p w:rsidR="00F23563" w:rsidRPr="00A35D65" w:rsidRDefault="00F23563" w:rsidP="00F23563">
      <w:pPr>
        <w:rPr>
          <w:rFonts w:ascii="宋体" w:hAnsi="宋体"/>
        </w:rPr>
      </w:pPr>
      <w:r w:rsidRPr="00A35D65">
        <w:rPr>
          <w:rFonts w:ascii="宋体" w:hAnsi="宋体" w:hint="eastAsia"/>
        </w:rPr>
        <w:t>第八篇  代谢唳瞒和营养疾瞒</w:t>
      </w:r>
    </w:p>
    <w:p w:rsidR="00F23563" w:rsidRPr="00A35D65" w:rsidRDefault="00F23563" w:rsidP="00F23563">
      <w:pPr>
        <w:rPr>
          <w:rFonts w:ascii="宋体" w:hAnsi="宋体"/>
        </w:rPr>
      </w:pPr>
      <w:r w:rsidRPr="00A35D65">
        <w:rPr>
          <w:rFonts w:ascii="宋体" w:hAnsi="宋体" w:hint="eastAsia"/>
        </w:rPr>
        <w:t>第一章  总    论</w:t>
      </w:r>
    </w:p>
    <w:p w:rsidR="00F23563" w:rsidRPr="00A35D65" w:rsidRDefault="00F23563" w:rsidP="00F23563">
      <w:pPr>
        <w:rPr>
          <w:rFonts w:ascii="宋体" w:hAnsi="宋体"/>
        </w:rPr>
      </w:pPr>
      <w:r w:rsidRPr="00A35D65">
        <w:rPr>
          <w:rFonts w:ascii="宋体" w:hAnsi="宋体" w:hint="eastAsia"/>
        </w:rPr>
        <w:t xml:space="preserve">    新陈代谢指在生命机体中所进行的众多化学变化的总和，是人体生命活动的基础。通</w:t>
      </w:r>
    </w:p>
    <w:p w:rsidR="00F23563" w:rsidRPr="00A35D65" w:rsidRDefault="00F23563" w:rsidP="00F23563">
      <w:pPr>
        <w:rPr>
          <w:rFonts w:ascii="宋体" w:hAnsi="宋体"/>
        </w:rPr>
      </w:pPr>
      <w:r w:rsidRPr="00A35D65">
        <w:rPr>
          <w:rFonts w:ascii="宋体" w:hAnsi="宋体" w:hint="eastAsia"/>
        </w:rPr>
        <w:t>过新陈代谢，使机体与环境之间不断进行物质交换和转化，同时体内物质又不断进行分</w:t>
      </w:r>
    </w:p>
    <w:p w:rsidR="00F23563" w:rsidRPr="00A35D65" w:rsidRDefault="00F23563" w:rsidP="00F23563">
      <w:pPr>
        <w:rPr>
          <w:rFonts w:ascii="宋体" w:hAnsi="宋体"/>
        </w:rPr>
      </w:pPr>
      <w:r w:rsidRPr="00A35D65">
        <w:rPr>
          <w:rFonts w:ascii="宋体" w:hAnsi="宋体" w:hint="eastAsia"/>
        </w:rPr>
        <w:t>解、利用与更新，为个体的生存、劳动、生长、发育、生殖和维持内环境恒定提供物质和</w:t>
      </w:r>
    </w:p>
    <w:p w:rsidR="00F23563" w:rsidRPr="00A35D65" w:rsidRDefault="00F23563" w:rsidP="00F23563">
      <w:pPr>
        <w:rPr>
          <w:rFonts w:ascii="宋体" w:hAnsi="宋体"/>
        </w:rPr>
      </w:pPr>
      <w:r w:rsidRPr="00A35D65">
        <w:rPr>
          <w:rFonts w:ascii="宋体" w:hAnsi="宋体" w:hint="eastAsia"/>
        </w:rPr>
        <w:t>能量。新陈代谢包括物质合成代谢和分解代谢两个过程。合成代谢是营养物质进入人体</w:t>
      </w:r>
    </w:p>
    <w:p w:rsidR="00F23563" w:rsidRPr="00A35D65" w:rsidRDefault="00F23563" w:rsidP="00F23563">
      <w:pPr>
        <w:rPr>
          <w:rFonts w:ascii="宋体" w:hAnsi="宋体"/>
        </w:rPr>
      </w:pPr>
      <w:r w:rsidRPr="00A35D65">
        <w:rPr>
          <w:rFonts w:ascii="宋体" w:hAnsi="宋体" w:hint="eastAsia"/>
        </w:rPr>
        <w:t>内，参与众多化学反应，合成为较大的分子并转化为自身物质，是需要能量的反应过程，</w:t>
      </w:r>
    </w:p>
    <w:p w:rsidR="00F23563" w:rsidRPr="00A35D65" w:rsidRDefault="00F23563" w:rsidP="00F23563">
      <w:pPr>
        <w:rPr>
          <w:rFonts w:ascii="宋体" w:hAnsi="宋体"/>
        </w:rPr>
      </w:pPr>
      <w:r w:rsidRPr="00A35D65">
        <w:rPr>
          <w:rFonts w:ascii="宋体" w:hAnsi="宋体" w:hint="eastAsia"/>
        </w:rPr>
        <w:t>其中三大营养物质以糖原、蛋白质和脂肪的形式在体内合成和储存；分解代谢是体内的糖</w:t>
      </w:r>
    </w:p>
    <w:p w:rsidR="00F23563" w:rsidRPr="00A35D65" w:rsidRDefault="00F23563" w:rsidP="00F23563">
      <w:pPr>
        <w:rPr>
          <w:rFonts w:ascii="宋体" w:hAnsi="宋体"/>
        </w:rPr>
      </w:pPr>
      <w:r w:rsidRPr="00A35D65">
        <w:rPr>
          <w:rFonts w:ascii="宋体" w:hAnsi="宋体" w:hint="eastAsia"/>
        </w:rPr>
        <w:t>原、蛋白质和脂肪等大分子物质分解为小分子物质的降解反应，是产生能量的变化过程。</w:t>
      </w:r>
    </w:p>
    <w:p w:rsidR="00F23563" w:rsidRPr="00A35D65" w:rsidRDefault="00F23563" w:rsidP="00F23563">
      <w:pPr>
        <w:rPr>
          <w:rFonts w:ascii="宋体" w:hAnsi="宋体"/>
        </w:rPr>
      </w:pPr>
      <w:r w:rsidRPr="00A35D65">
        <w:rPr>
          <w:rFonts w:ascii="宋体" w:hAnsi="宋体" w:hint="eastAsia"/>
        </w:rPr>
        <w:t>中间代谢指营养物质进人机体后在体内合成和分解代谢过程中的一系列化学反应。营养物</w:t>
      </w:r>
    </w:p>
    <w:p w:rsidR="00F23563" w:rsidRPr="00A35D65" w:rsidRDefault="00F23563" w:rsidP="00F23563">
      <w:pPr>
        <w:rPr>
          <w:rFonts w:ascii="宋体" w:hAnsi="宋体"/>
        </w:rPr>
      </w:pPr>
      <w:r w:rsidRPr="00A35D65">
        <w:rPr>
          <w:rFonts w:ascii="宋体" w:hAnsi="宋体" w:hint="eastAsia"/>
        </w:rPr>
        <w:t>质不足、过多或比例不当，都能引起营养疾病。中间代谢某一环节出现障碍，则引起代谢</w:t>
      </w:r>
    </w:p>
    <w:p w:rsidR="00F23563" w:rsidRPr="00A35D65" w:rsidRDefault="00F23563" w:rsidP="00F23563">
      <w:pPr>
        <w:rPr>
          <w:rFonts w:ascii="宋体" w:hAnsi="宋体"/>
        </w:rPr>
      </w:pPr>
      <w:r w:rsidRPr="00A35D65">
        <w:rPr>
          <w:rFonts w:ascii="宋体" w:hAnsi="宋体" w:hint="eastAsia"/>
        </w:rPr>
        <w:t>疾病。营养疾病和代谢疾病关系密切，往往并存，彼此影响。例如维生素D缺乏症属营养</w:t>
      </w:r>
    </w:p>
    <w:p w:rsidR="00F23563" w:rsidRPr="00A35D65" w:rsidRDefault="00F23563" w:rsidP="00F23563">
      <w:pPr>
        <w:rPr>
          <w:rFonts w:ascii="宋体" w:hAnsi="宋体"/>
        </w:rPr>
      </w:pPr>
      <w:r w:rsidRPr="00A35D65">
        <w:rPr>
          <w:rFonts w:ascii="宋体" w:hAnsi="宋体" w:hint="eastAsia"/>
        </w:rPr>
        <w:t>病，但常表现为钙磷代谢失常；糖尿病为代谢病，常伴同蛋白质和能量缺乏。</w:t>
      </w:r>
    </w:p>
    <w:p w:rsidR="00F23563" w:rsidRPr="00A35D65" w:rsidRDefault="00F23563" w:rsidP="00F23563">
      <w:pPr>
        <w:rPr>
          <w:rFonts w:ascii="宋体" w:hAnsi="宋体"/>
        </w:rPr>
      </w:pPr>
      <w:r w:rsidRPr="00A35D65">
        <w:rPr>
          <w:rFonts w:ascii="宋体" w:hAnsi="宋体" w:hint="eastAsia"/>
        </w:rPr>
        <w:t xml:space="preserve">  【营养和代谢的生理】    ‘</w:t>
      </w:r>
    </w:p>
    <w:p w:rsidR="00F23563" w:rsidRPr="00A35D65" w:rsidRDefault="00F23563" w:rsidP="00F23563">
      <w:pPr>
        <w:rPr>
          <w:rFonts w:ascii="宋体" w:hAnsi="宋体"/>
        </w:rPr>
      </w:pPr>
      <w:r w:rsidRPr="00A35D65">
        <w:rPr>
          <w:rFonts w:ascii="宋体" w:hAnsi="宋体" w:hint="eastAsia"/>
        </w:rPr>
        <w:t xml:space="preserve">  (一)营养物质的供应和摄取</w:t>
      </w:r>
    </w:p>
    <w:p w:rsidR="00F23563" w:rsidRPr="00A35D65" w:rsidRDefault="00F23563" w:rsidP="00F23563">
      <w:pPr>
        <w:rPr>
          <w:rFonts w:ascii="宋体" w:hAnsi="宋体"/>
        </w:rPr>
      </w:pPr>
      <w:r w:rsidRPr="00A35D65">
        <w:rPr>
          <w:rFonts w:ascii="宋体" w:hAnsi="宋体" w:hint="eastAsia"/>
        </w:rPr>
        <w:t xml:space="preserve">  人类通过摄取食物以维持生存和健康，保证生长发育和各种活动。这些来自外界以食</w:t>
      </w:r>
    </w:p>
    <w:p w:rsidR="00F23563" w:rsidRPr="00A35D65" w:rsidRDefault="00F23563" w:rsidP="00F23563">
      <w:pPr>
        <w:rPr>
          <w:rFonts w:ascii="宋体" w:hAnsi="宋体"/>
        </w:rPr>
      </w:pPr>
      <w:r w:rsidRPr="00A35D65">
        <w:rPr>
          <w:rFonts w:ascii="宋体" w:hAnsi="宋体" w:hint="eastAsia"/>
        </w:rPr>
        <w:t>物形式摄入的物质就是营养素。中国营养学会《中国居民膳食营养素参考摄入量～(；hinese</w:t>
      </w:r>
    </w:p>
    <w:p w:rsidR="00F23563" w:rsidRPr="00A35D65" w:rsidRDefault="00F23563" w:rsidP="00F23563">
      <w:pPr>
        <w:rPr>
          <w:rFonts w:ascii="宋体" w:hAnsi="宋体"/>
        </w:rPr>
      </w:pPr>
      <w:r w:rsidRPr="00A35D65">
        <w:rPr>
          <w:rFonts w:ascii="宋体" w:hAnsi="宋体" w:hint="eastAsia"/>
        </w:rPr>
        <w:t>DRIs》对营养素分类如下：①宏量营养素：包括糖类、蛋白质和脂肪，它们在消化时分别</w:t>
      </w:r>
    </w:p>
    <w:p w:rsidR="00F23563" w:rsidRPr="00A35D65" w:rsidRDefault="00F23563" w:rsidP="00F23563">
      <w:pPr>
        <w:rPr>
          <w:rFonts w:ascii="宋体" w:hAnsi="宋体"/>
        </w:rPr>
      </w:pPr>
      <w:r w:rsidRPr="00A35D65">
        <w:rPr>
          <w:rFonts w:ascii="宋体" w:hAnsi="宋体" w:hint="eastAsia"/>
        </w:rPr>
        <w:t>产生葡萄糖及其他单糖、肽和氨基酸、脂肪酸和甘油。宏量营养素是可以互相转换的能</w:t>
      </w:r>
    </w:p>
    <w:p w:rsidR="00F23563" w:rsidRPr="00A35D65" w:rsidRDefault="00F23563" w:rsidP="00F23563">
      <w:pPr>
        <w:rPr>
          <w:rFonts w:ascii="宋体" w:hAnsi="宋体"/>
        </w:rPr>
      </w:pPr>
      <w:r w:rsidRPr="00A35D65">
        <w:rPr>
          <w:rFonts w:ascii="宋体" w:hAnsi="宋体" w:hint="eastAsia"/>
        </w:rPr>
        <w:t>源，脂肪产热37．7kJ／g(9kcal／g)，碳水化合物和蛋白质产热16．7kJ／g(4kcal／g)。②微</w:t>
      </w:r>
    </w:p>
    <w:p w:rsidR="00F23563" w:rsidRPr="00A35D65" w:rsidRDefault="00F23563" w:rsidP="00F23563">
      <w:pPr>
        <w:rPr>
          <w:rFonts w:ascii="宋体" w:hAnsi="宋体"/>
        </w:rPr>
      </w:pPr>
      <w:r w:rsidRPr="00A35D65">
        <w:rPr>
          <w:rFonts w:ascii="宋体" w:hAnsi="宋体" w:hint="eastAsia"/>
        </w:rPr>
        <w:t>量营养素：指矿物质，包括常量元素和微量元素，是维持人体健康所必需，消耗甚微，许</w:t>
      </w:r>
    </w:p>
    <w:p w:rsidR="00F23563" w:rsidRPr="00A35D65" w:rsidRDefault="00F23563" w:rsidP="00F23563">
      <w:pPr>
        <w:rPr>
          <w:rFonts w:ascii="宋体" w:hAnsi="宋体"/>
        </w:rPr>
      </w:pPr>
      <w:r w:rsidRPr="00A35D65">
        <w:rPr>
          <w:rFonts w:ascii="宋体" w:hAnsi="宋体" w:hint="eastAsia"/>
        </w:rPr>
        <w:t>多微量元素有催化作用。③维生素：分为脂溶性和水溶性。④其他膳食成分：膳食纤维、</w:t>
      </w:r>
    </w:p>
    <w:p w:rsidR="00F23563" w:rsidRPr="00A35D65" w:rsidRDefault="00F23563" w:rsidP="00F23563">
      <w:pPr>
        <w:rPr>
          <w:rFonts w:ascii="宋体" w:hAnsi="宋体"/>
        </w:rPr>
      </w:pPr>
      <w:r w:rsidRPr="00A35D65">
        <w:rPr>
          <w:rFonts w:ascii="宋体" w:hAnsi="宋体" w:hint="eastAsia"/>
        </w:rPr>
        <w:t>水等。人体所需要的营养物质见表8—1—1，其中一些必须由外界供给，主要来自食物，另</w:t>
      </w:r>
    </w:p>
    <w:p w:rsidR="00F23563" w:rsidRPr="00A35D65" w:rsidRDefault="00F23563" w:rsidP="00F23563">
      <w:pPr>
        <w:rPr>
          <w:rFonts w:ascii="宋体" w:hAnsi="宋体"/>
        </w:rPr>
      </w:pPr>
      <w:r w:rsidRPr="00A35D65">
        <w:rPr>
          <w:rFonts w:ascii="宋体" w:hAnsi="宋体" w:hint="eastAsia"/>
        </w:rPr>
        <w:t>一些可在体内合成。食物的营养价值指食物中所含营养素和热能是否能满足人体需要。营</w:t>
      </w:r>
    </w:p>
    <w:p w:rsidR="00F23563" w:rsidRPr="00A35D65" w:rsidRDefault="00F23563" w:rsidP="00F23563">
      <w:pPr>
        <w:rPr>
          <w:rFonts w:ascii="宋体" w:hAnsi="宋体"/>
        </w:rPr>
      </w:pPr>
      <w:r w:rsidRPr="00A35D65">
        <w:rPr>
          <w:rFonts w:ascii="宋体" w:hAnsi="宋体" w:hint="eastAsia"/>
        </w:rPr>
        <w:t>养价值高低决定于其所含营养素的种类是否齐全、数量多少、各种营养素之间比例是否合</w:t>
      </w:r>
    </w:p>
    <w:p w:rsidR="00F23563" w:rsidRPr="00A35D65" w:rsidRDefault="00F23563" w:rsidP="00F23563">
      <w:pPr>
        <w:rPr>
          <w:rFonts w:ascii="宋体" w:hAnsi="宋体"/>
        </w:rPr>
      </w:pPr>
      <w:r w:rsidRPr="00A35D65">
        <w:rPr>
          <w:rFonts w:ascii="宋体" w:hAnsi="宋体" w:hint="eastAsia"/>
        </w:rPr>
        <w:t>适，是否容易被人体消化吸收等。同一种食物的营养价值还因贮存、加工和烹调方法不同</w:t>
      </w:r>
    </w:p>
    <w:p w:rsidR="00F23563" w:rsidRPr="00A35D65" w:rsidRDefault="00F23563" w:rsidP="00F23563">
      <w:pPr>
        <w:rPr>
          <w:rFonts w:ascii="宋体" w:hAnsi="宋体"/>
        </w:rPr>
      </w:pPr>
      <w:r w:rsidRPr="00A35D65">
        <w:rPr>
          <w:rFonts w:ascii="宋体" w:hAnsi="宋体" w:hint="eastAsia"/>
        </w:rPr>
        <w:t>而异。必需营养物质需要量指正常情况下维持机体正常组织结构与生理功能，并可防止因</w:t>
      </w:r>
    </w:p>
    <w:p w:rsidR="00F23563" w:rsidRPr="00A35D65" w:rsidRDefault="00F23563" w:rsidP="00F23563">
      <w:pPr>
        <w:rPr>
          <w:rFonts w:ascii="宋体" w:hAnsi="宋体"/>
        </w:rPr>
      </w:pPr>
      <w:r w:rsidRPr="00A35D65">
        <w:rPr>
          <w:rFonts w:ascii="宋体" w:hAnsi="宋体" w:hint="eastAsia"/>
        </w:rPr>
        <w:t>缺乏而出现相应生理、生化或病理变化所需的最少量。为维持体重稳定，能量的供给和消</w:t>
      </w:r>
    </w:p>
    <w:p w:rsidR="00F23563" w:rsidRPr="00A35D65" w:rsidRDefault="00F23563" w:rsidP="00F23563">
      <w:pPr>
        <w:rPr>
          <w:rFonts w:ascii="宋体" w:hAnsi="宋体"/>
        </w:rPr>
      </w:pPr>
      <w:r w:rsidRPr="00A35D65">
        <w:rPr>
          <w:rFonts w:ascii="宋体" w:hAnsi="宋体" w:hint="eastAsia"/>
        </w:rPr>
        <w:lastRenderedPageBreak/>
        <w:t>耗必须平衡。每日所需能量为基础能量消耗、特殊功能活动和体力活动等所消耗能量的总</w:t>
      </w:r>
    </w:p>
    <w:p w:rsidR="00F23563" w:rsidRPr="00A35D65" w:rsidRDefault="00F23563" w:rsidP="00F23563">
      <w:pPr>
        <w:rPr>
          <w:rFonts w:ascii="宋体" w:hAnsi="宋体"/>
        </w:rPr>
      </w:pPr>
      <w:r w:rsidRPr="00A35D65">
        <w:rPr>
          <w:rFonts w:ascii="宋体" w:hAnsi="宋体" w:hint="eastAsia"/>
        </w:rPr>
        <w:t>和。基础能量消耗可因性别、年龄、身高和体重而异。特殊功能活动指消化、吸收所消耗</w:t>
      </w:r>
    </w:p>
    <w:p w:rsidR="00F23563" w:rsidRPr="00A35D65" w:rsidRDefault="00F23563" w:rsidP="00F23563">
      <w:pPr>
        <w:rPr>
          <w:rFonts w:ascii="宋体" w:hAnsi="宋体"/>
        </w:rPr>
      </w:pPr>
      <w:r w:rsidRPr="00A35D65">
        <w:rPr>
          <w:rFonts w:ascii="宋体" w:hAnsi="宋体" w:hint="eastAsia"/>
        </w:rPr>
        <w:t>的能量，可因生长、发育、妊娠、哺乳等特殊生理需要而增加。体力活动所需能量因活动</w:t>
      </w:r>
    </w:p>
    <w:p w:rsidR="00F23563" w:rsidRPr="00A35D65" w:rsidRDefault="00F23563" w:rsidP="00F23563">
      <w:pPr>
        <w:rPr>
          <w:rFonts w:ascii="宋体" w:hAnsi="宋体"/>
        </w:rPr>
      </w:pPr>
      <w:r w:rsidRPr="00A35D65">
        <w:rPr>
          <w:rFonts w:ascii="宋体" w:hAnsi="宋体" w:hint="eastAsia"/>
        </w:rPr>
        <w:t>强度而异，轻、中、重体力活动所需能量分别为基础能量的30％、50％、100％或以上。</w:t>
      </w:r>
    </w:p>
    <w:p w:rsidR="00F23563" w:rsidRPr="00A35D65" w:rsidRDefault="00F23563" w:rsidP="00F23563">
      <w:pPr>
        <w:rPr>
          <w:rFonts w:ascii="宋体" w:hAnsi="宋体"/>
        </w:rPr>
      </w:pPr>
      <w:r w:rsidRPr="00A35D65">
        <w:rPr>
          <w:rFonts w:ascii="宋体" w:hAnsi="宋体" w:hint="eastAsia"/>
        </w:rPr>
        <w:t>生物效价为80以上的蛋白质，成人每日每公斤理想体重约需1g左右。蛋白质生物效价的</w:t>
      </w:r>
    </w:p>
    <w:p w:rsidR="00F23563" w:rsidRPr="00A35D65" w:rsidRDefault="00F23563" w:rsidP="00F23563">
      <w:pPr>
        <w:rPr>
          <w:rFonts w:ascii="宋体" w:hAnsi="宋体"/>
        </w:rPr>
      </w:pPr>
      <w:r w:rsidRPr="00A35D65">
        <w:rPr>
          <w:rFonts w:ascii="宋体" w:hAnsi="宋体" w:hint="eastAsia"/>
        </w:rPr>
        <w:t>《乡j：第八篇j代谢疾病和营养疾病    j j jj</w:t>
      </w:r>
    </w:p>
    <w:p w:rsidR="00F23563" w:rsidRPr="00A35D65" w:rsidRDefault="00F23563" w:rsidP="00F23563">
      <w:pPr>
        <w:rPr>
          <w:rFonts w:ascii="宋体" w:hAnsi="宋体"/>
        </w:rPr>
      </w:pPr>
      <w:r w:rsidRPr="00A35D65">
        <w:rPr>
          <w:rFonts w:ascii="宋体" w:hAnsi="宋体" w:hint="eastAsia"/>
        </w:rPr>
        <w:t>顺序依次为：动物制品、豆类、谷类、根类等。牛奶与鸡蛋蛋白质的生物效价为93，牛肉</w:t>
      </w:r>
    </w:p>
    <w:p w:rsidR="00F23563" w:rsidRPr="00A35D65" w:rsidRDefault="00F23563" w:rsidP="00F23563">
      <w:pPr>
        <w:rPr>
          <w:rFonts w:ascii="宋体" w:hAnsi="宋体"/>
        </w:rPr>
      </w:pPr>
      <w:r w:rsidRPr="00A35D65">
        <w:rPr>
          <w:rFonts w:ascii="宋体" w:hAnsi="宋体" w:hint="eastAsia"/>
        </w:rPr>
        <w:t>为76，麦片和米为65，玉米为50。如供应的食物中蛋白质的生物效价较低，则每日所需</w:t>
      </w:r>
    </w:p>
    <w:p w:rsidR="00F23563" w:rsidRPr="00A35D65" w:rsidRDefault="00F23563" w:rsidP="00F23563">
      <w:pPr>
        <w:rPr>
          <w:rFonts w:ascii="宋体" w:hAnsi="宋体"/>
        </w:rPr>
      </w:pPr>
      <w:r w:rsidRPr="00A35D65">
        <w:rPr>
          <w:rFonts w:ascii="宋体" w:hAnsi="宋体" w:hint="eastAsia"/>
        </w:rPr>
        <w:t>蛋白质的量应增加。脂肪所供应的能量不宜超过总能量的30％。在供应的脂肪中，饱和脂</w:t>
      </w:r>
    </w:p>
    <w:p w:rsidR="00F23563" w:rsidRPr="00A35D65" w:rsidRDefault="00F23563" w:rsidP="00F23563">
      <w:pPr>
        <w:rPr>
          <w:rFonts w:ascii="宋体" w:hAnsi="宋体"/>
        </w:rPr>
      </w:pPr>
      <w:r w:rsidRPr="00A35D65">
        <w:rPr>
          <w:rFonts w:ascii="宋体" w:hAnsi="宋体" w:hint="eastAsia"/>
        </w:rPr>
        <w:t>肪、多价不饱和脂肪与单价不饱和脂肪的比例应为1：1：1，每日胆固醇摄人量宜在</w:t>
      </w:r>
    </w:p>
    <w:p w:rsidR="00F23563" w:rsidRPr="00A35D65" w:rsidRDefault="00F23563" w:rsidP="00F23563">
      <w:pPr>
        <w:rPr>
          <w:rFonts w:ascii="宋体" w:hAnsi="宋体"/>
        </w:rPr>
      </w:pPr>
      <w:r w:rsidRPr="00A35D65">
        <w:rPr>
          <w:rFonts w:ascii="宋体" w:hAnsi="宋体" w:hint="eastAsia"/>
        </w:rPr>
        <w:t>300mg以下。每日所需总能量除由蛋白质和脂肪所供应外，余下的由糖类供应。</w:t>
      </w:r>
    </w:p>
    <w:p w:rsidR="00F23563" w:rsidRPr="00A35D65" w:rsidRDefault="00F23563" w:rsidP="00F23563">
      <w:pPr>
        <w:rPr>
          <w:rFonts w:ascii="宋体" w:hAnsi="宋体"/>
        </w:rPr>
      </w:pPr>
      <w:r w:rsidRPr="00A35D65">
        <w:rPr>
          <w:rFonts w:ascii="宋体" w:hAnsi="宋体" w:hint="eastAsia"/>
        </w:rPr>
        <w:t xml:space="preserve">    表8一l一1人体所需的营养物质</w:t>
      </w:r>
    </w:p>
    <w:p w:rsidR="00F23563" w:rsidRPr="00A35D65" w:rsidRDefault="00F23563" w:rsidP="00F23563">
      <w:pPr>
        <w:rPr>
          <w:rFonts w:ascii="宋体" w:hAnsi="宋体"/>
        </w:rPr>
      </w:pPr>
      <w:r w:rsidRPr="00A35D65">
        <w:rPr>
          <w:rFonts w:ascii="宋体" w:hAnsi="宋体" w:hint="eastAsia"/>
        </w:rPr>
        <w:t>糖类(碳水化合物)可在体内合成，但实际上大部分由体外供给</w:t>
      </w:r>
    </w:p>
    <w:p w:rsidR="00F23563" w:rsidRPr="00A35D65" w:rsidRDefault="00F23563" w:rsidP="00F23563">
      <w:pPr>
        <w:rPr>
          <w:rFonts w:ascii="宋体" w:hAnsi="宋体"/>
        </w:rPr>
      </w:pPr>
      <w:r w:rsidRPr="00A35D65">
        <w:rPr>
          <w:rFonts w:ascii="宋体" w:hAnsi="宋体" w:hint="eastAsia"/>
        </w:rPr>
        <w:t>蛋白质</w:t>
      </w:r>
    </w:p>
    <w:p w:rsidR="00F23563" w:rsidRPr="00A35D65" w:rsidRDefault="00F23563" w:rsidP="00F23563">
      <w:pPr>
        <w:rPr>
          <w:rFonts w:ascii="宋体" w:hAnsi="宋体"/>
        </w:rPr>
      </w:pPr>
      <w:r w:rsidRPr="00A35D65">
        <w:rPr>
          <w:rFonts w:ascii="宋体" w:hAnsi="宋体" w:hint="eastAsia"/>
        </w:rPr>
        <w:t xml:space="preserve">    必需氨基酸：异亮氨酸亮氨酸赖氨酸蛋氨酸苯丙氨酸苏氨酸色氨酸缬氨酸</w:t>
      </w:r>
    </w:p>
    <w:p w:rsidR="00F23563" w:rsidRPr="00A35D65" w:rsidRDefault="00F23563" w:rsidP="00F23563">
      <w:pPr>
        <w:rPr>
          <w:rFonts w:ascii="宋体" w:hAnsi="宋体"/>
        </w:rPr>
      </w:pPr>
      <w:r w:rsidRPr="00A35D65">
        <w:rPr>
          <w:rFonts w:ascii="宋体" w:hAnsi="宋体" w:hint="eastAsia"/>
        </w:rPr>
        <w:t xml:space="preserve">    半必需氨基酸：组氨酸(为婴幼儿所必需)  精氨酸</w:t>
      </w:r>
    </w:p>
    <w:p w:rsidR="00F23563" w:rsidRPr="00A35D65" w:rsidRDefault="00F23563" w:rsidP="00F23563">
      <w:pPr>
        <w:rPr>
          <w:rFonts w:ascii="宋体" w:hAnsi="宋体"/>
        </w:rPr>
      </w:pPr>
      <w:r w:rsidRPr="00A35D65">
        <w:rPr>
          <w:rFonts w:ascii="宋体" w:hAnsi="宋体" w:hint="eastAsia"/>
        </w:rPr>
        <w:t xml:space="preserve">    非必需氨基酸：可在体内合成</w:t>
      </w:r>
    </w:p>
    <w:p w:rsidR="00F23563" w:rsidRPr="00A35D65" w:rsidRDefault="00F23563" w:rsidP="00F23563">
      <w:pPr>
        <w:rPr>
          <w:rFonts w:ascii="宋体" w:hAnsi="宋体"/>
        </w:rPr>
      </w:pPr>
      <w:r w:rsidRPr="00A35D65">
        <w:rPr>
          <w:rFonts w:ascii="宋体" w:hAnsi="宋体" w:hint="eastAsia"/>
        </w:rPr>
        <w:t>脂类    。</w:t>
      </w:r>
    </w:p>
    <w:p w:rsidR="00F23563" w:rsidRPr="00A35D65" w:rsidRDefault="00F23563" w:rsidP="00F23563">
      <w:pPr>
        <w:rPr>
          <w:rFonts w:ascii="宋体" w:hAnsi="宋体"/>
        </w:rPr>
      </w:pPr>
      <w:r w:rsidRPr="00A35D65">
        <w:rPr>
          <w:rFonts w:ascii="宋体" w:hAnsi="宋体" w:hint="eastAsia"/>
        </w:rPr>
        <w:t xml:space="preserve">    必需脂肪酸：亚油酸亚麻酸花生四烯酸</w:t>
      </w:r>
    </w:p>
    <w:p w:rsidR="00F23563" w:rsidRPr="00A35D65" w:rsidRDefault="00F23563" w:rsidP="00F23563">
      <w:pPr>
        <w:rPr>
          <w:rFonts w:ascii="宋体" w:hAnsi="宋体"/>
        </w:rPr>
      </w:pPr>
      <w:r w:rsidRPr="00A35D65">
        <w:rPr>
          <w:rFonts w:ascii="宋体" w:hAnsi="宋体" w:hint="eastAsia"/>
        </w:rPr>
        <w:t xml:space="preserve">    非必需脂肪酸：可在体内合成</w:t>
      </w:r>
    </w:p>
    <w:p w:rsidR="00F23563" w:rsidRPr="00A35D65" w:rsidRDefault="00F23563" w:rsidP="00F23563">
      <w:pPr>
        <w:rPr>
          <w:rFonts w:ascii="宋体" w:hAnsi="宋体"/>
        </w:rPr>
      </w:pPr>
      <w:r w:rsidRPr="00A35D65">
        <w:rPr>
          <w:rFonts w:ascii="宋体" w:hAnsi="宋体" w:hint="eastAsia"/>
        </w:rPr>
        <w:t>矿物质</w:t>
      </w:r>
    </w:p>
    <w:p w:rsidR="00F23563" w:rsidRPr="00A35D65" w:rsidRDefault="00F23563" w:rsidP="00F23563">
      <w:pPr>
        <w:rPr>
          <w:rFonts w:ascii="宋体" w:hAnsi="宋体"/>
        </w:rPr>
      </w:pPr>
      <w:r w:rsidRPr="00A35D65">
        <w:rPr>
          <w:rFonts w:ascii="宋体" w:hAnsi="宋体" w:hint="eastAsia"/>
        </w:rPr>
        <w:t xml:space="preserve">  ．常量元素：钠钾钙镁磷氯硫碳氢氧氮</w:t>
      </w:r>
    </w:p>
    <w:p w:rsidR="00F23563" w:rsidRPr="00A35D65" w:rsidRDefault="00F23563" w:rsidP="00F23563">
      <w:pPr>
        <w:rPr>
          <w:rFonts w:ascii="宋体" w:hAnsi="宋体"/>
        </w:rPr>
      </w:pPr>
      <w:r w:rsidRPr="00A35D65">
        <w:rPr>
          <w:rFonts w:ascii="宋体" w:hAnsi="宋体" w:hint="eastAsia"/>
        </w:rPr>
        <w:t xml:space="preserve">  微量元素：铁锌铜锰钴碘铬镍钒锡钼硒氟矽砷</w:t>
      </w:r>
    </w:p>
    <w:p w:rsidR="00F23563" w:rsidRPr="00A35D65" w:rsidRDefault="00F23563" w:rsidP="00F23563">
      <w:pPr>
        <w:rPr>
          <w:rFonts w:ascii="宋体" w:hAnsi="宋体"/>
        </w:rPr>
      </w:pPr>
      <w:r w:rsidRPr="00A35D65">
        <w:rPr>
          <w:rFonts w:ascii="宋体" w:hAnsi="宋体" w:hint="eastAsia"/>
        </w:rPr>
        <w:t>维生素</w:t>
      </w:r>
    </w:p>
    <w:p w:rsidR="00F23563" w:rsidRPr="00A35D65" w:rsidRDefault="00F23563" w:rsidP="00F23563">
      <w:pPr>
        <w:rPr>
          <w:rFonts w:ascii="宋体" w:hAnsi="宋体"/>
        </w:rPr>
      </w:pPr>
      <w:r w:rsidRPr="00A35D65">
        <w:rPr>
          <w:rFonts w:ascii="宋体" w:hAnsi="宋体" w:hint="eastAsia"/>
        </w:rPr>
        <w:t xml:space="preserve">    水溶性：维生素B1、B2、B6、B12烟酸叶酸泛酸生物素维牛索C</w:t>
      </w:r>
    </w:p>
    <w:p w:rsidR="00F23563" w:rsidRPr="00A35D65" w:rsidRDefault="00F23563" w:rsidP="00F23563">
      <w:pPr>
        <w:rPr>
          <w:rFonts w:ascii="宋体" w:hAnsi="宋体"/>
        </w:rPr>
      </w:pPr>
      <w:r w:rsidRPr="00A35D65">
        <w:rPr>
          <w:rFonts w:ascii="宋体" w:hAnsi="宋体" w:hint="eastAsia"/>
        </w:rPr>
        <w:t xml:space="preserve">    脂溶性：维生素A维生素D维生素E维生素K</w:t>
      </w:r>
    </w:p>
    <w:p w:rsidR="00F23563" w:rsidRPr="00A35D65" w:rsidRDefault="00F23563" w:rsidP="00F23563">
      <w:pPr>
        <w:rPr>
          <w:rFonts w:ascii="宋体" w:hAnsi="宋体"/>
        </w:rPr>
      </w:pPr>
      <w:r w:rsidRPr="00A35D65">
        <w:rPr>
          <w:rFonts w:ascii="宋体" w:hAnsi="宋体" w:hint="eastAsia"/>
        </w:rPr>
        <w:t>膳食纤维、水</w:t>
      </w:r>
    </w:p>
    <w:p w:rsidR="00F23563" w:rsidRPr="00A35D65" w:rsidRDefault="00F23563" w:rsidP="00F23563">
      <w:pPr>
        <w:rPr>
          <w:rFonts w:ascii="宋体" w:hAnsi="宋体"/>
        </w:rPr>
      </w:pPr>
      <w:r w:rsidRPr="00A35D65">
        <w:rPr>
          <w:rFonts w:ascii="宋体" w:hAnsi="宋体" w:hint="eastAsia"/>
        </w:rPr>
        <w:t xml:space="preserve">    (二)营养物质的消化、吸收、代谢和排泄</w:t>
      </w:r>
    </w:p>
    <w:p w:rsidR="00F23563" w:rsidRPr="00A35D65" w:rsidRDefault="00F23563" w:rsidP="00F23563">
      <w:pPr>
        <w:rPr>
          <w:rFonts w:ascii="宋体" w:hAnsi="宋体"/>
        </w:rPr>
      </w:pPr>
      <w:r w:rsidRPr="00A35D65">
        <w:rPr>
          <w:rFonts w:ascii="宋体" w:hAnsi="宋体" w:hint="eastAsia"/>
        </w:rPr>
        <w:t xml:space="preserve">    食物进入胃肠道在消化液、酶等作用下，转变为单糖、氨基酸、短链和中链脂肪酸、</w:t>
      </w:r>
    </w:p>
    <w:p w:rsidR="00F23563" w:rsidRPr="00A35D65" w:rsidRDefault="00F23563" w:rsidP="00F23563">
      <w:pPr>
        <w:rPr>
          <w:rFonts w:ascii="宋体" w:hAnsi="宋体"/>
        </w:rPr>
      </w:pPr>
      <w:r w:rsidRPr="00A35D65">
        <w:rPr>
          <w:rFonts w:ascii="宋体" w:hAnsi="宋体" w:hint="eastAsia"/>
        </w:rPr>
        <w:t>甘油，与水、盐、维生素等一起被吸收入血，中性脂肪和多数长链脂肪酸则经淋巴人血，</w:t>
      </w:r>
    </w:p>
    <w:p w:rsidR="00F23563" w:rsidRPr="00A35D65" w:rsidRDefault="00F23563" w:rsidP="00F23563">
      <w:pPr>
        <w:rPr>
          <w:rFonts w:ascii="宋体" w:hAnsi="宋体"/>
        </w:rPr>
      </w:pPr>
      <w:r w:rsidRPr="00A35D65">
        <w:rPr>
          <w:rFonts w:ascii="宋体" w:hAnsi="宋体" w:hint="eastAsia"/>
        </w:rPr>
        <w:t>到达肝和周围组织被利用，合成物质或提供能量。机体自身的物质，亦随时被分解提供能</w:t>
      </w:r>
    </w:p>
    <w:p w:rsidR="00F23563" w:rsidRPr="00A35D65" w:rsidRDefault="00F23563" w:rsidP="00F23563">
      <w:pPr>
        <w:rPr>
          <w:rFonts w:ascii="宋体" w:hAnsi="宋体"/>
        </w:rPr>
      </w:pPr>
      <w:r w:rsidRPr="00A35D65">
        <w:rPr>
          <w:rFonts w:ascii="宋体" w:hAnsi="宋体" w:hint="eastAsia"/>
        </w:rPr>
        <w:t>量或合成新的物质。各种营养物质的中间代谢受基因控制，在酶、激素和神经内分泌水平</w:t>
      </w:r>
    </w:p>
    <w:p w:rsidR="00F23563" w:rsidRPr="00A35D65" w:rsidRDefault="00F23563" w:rsidP="00F23563">
      <w:pPr>
        <w:rPr>
          <w:rFonts w:ascii="宋体" w:hAnsi="宋体"/>
        </w:rPr>
      </w:pPr>
      <w:r w:rsidRPr="00A35D65">
        <w:rPr>
          <w:rFonts w:ascii="宋体" w:hAnsi="宋体" w:hint="eastAsia"/>
        </w:rPr>
        <w:t>进行调节。代谢底物的质和量，辅因子、体液组成、离子浓度等反应环境，以及中间和最</w:t>
      </w:r>
    </w:p>
    <w:p w:rsidR="00F23563" w:rsidRPr="00A35D65" w:rsidRDefault="00F23563" w:rsidP="00F23563">
      <w:pPr>
        <w:rPr>
          <w:rFonts w:ascii="宋体" w:hAnsi="宋体"/>
        </w:rPr>
      </w:pPr>
      <w:r w:rsidRPr="00A35D65">
        <w:rPr>
          <w:rFonts w:ascii="宋体" w:hAnsi="宋体" w:hint="eastAsia"/>
        </w:rPr>
        <w:t>终产物的质和量等对调节中间代谢亦起一定作用。中间代谢所产生的物质，除被机体储存</w:t>
      </w:r>
    </w:p>
    <w:p w:rsidR="00F23563" w:rsidRPr="00A35D65" w:rsidRDefault="00F23563" w:rsidP="00F23563">
      <w:pPr>
        <w:rPr>
          <w:rFonts w:ascii="宋体" w:hAnsi="宋体"/>
        </w:rPr>
      </w:pPr>
      <w:r w:rsidRPr="00A35D65">
        <w:rPr>
          <w:rFonts w:ascii="宋体" w:hAnsi="宋体" w:hint="eastAsia"/>
        </w:rPr>
        <w:t>或重新利用外，最后以水、二氧化碳、含氮物质或其他代谢产物的形式，经肺、肾、肠、</w:t>
      </w:r>
    </w:p>
    <w:p w:rsidR="00F23563" w:rsidRPr="00A35D65" w:rsidRDefault="00F23563" w:rsidP="00F23563">
      <w:pPr>
        <w:rPr>
          <w:rFonts w:ascii="宋体" w:hAnsi="宋体"/>
        </w:rPr>
      </w:pPr>
      <w:r w:rsidRPr="00A35D65">
        <w:rPr>
          <w:rFonts w:ascii="宋体" w:hAnsi="宋体" w:hint="eastAsia"/>
        </w:rPr>
        <w:t>皮肤黏膜等排出体外。</w:t>
      </w:r>
    </w:p>
    <w:p w:rsidR="00F23563" w:rsidRPr="00A35D65" w:rsidRDefault="00F23563" w:rsidP="00F23563">
      <w:pPr>
        <w:rPr>
          <w:rFonts w:ascii="宋体" w:hAnsi="宋体"/>
        </w:rPr>
      </w:pPr>
      <w:r w:rsidRPr="00A35D65">
        <w:rPr>
          <w:rFonts w:ascii="宋体" w:hAnsi="宋体" w:hint="eastAsia"/>
        </w:rPr>
        <w:t xml:space="preserve">    【营养病和代谢病的病因和发病机制】</w:t>
      </w:r>
    </w:p>
    <w:p w:rsidR="00F23563" w:rsidRPr="00A35D65" w:rsidRDefault="00F23563" w:rsidP="00F23563">
      <w:pPr>
        <w:rPr>
          <w:rFonts w:ascii="宋体" w:hAnsi="宋体"/>
        </w:rPr>
      </w:pPr>
      <w:r w:rsidRPr="00A35D65">
        <w:rPr>
          <w:rFonts w:ascii="宋体" w:hAnsi="宋体" w:hint="eastAsia"/>
        </w:rPr>
        <w:t xml:space="preserve">    (一)营养病</w:t>
      </w:r>
    </w:p>
    <w:p w:rsidR="00F23563" w:rsidRPr="00A35D65" w:rsidRDefault="00F23563" w:rsidP="00F23563">
      <w:pPr>
        <w:rPr>
          <w:rFonts w:ascii="宋体" w:hAnsi="宋体"/>
        </w:rPr>
      </w:pPr>
      <w:r w:rsidRPr="00A35D65">
        <w:rPr>
          <w:rFonts w:ascii="宋体" w:hAnsi="宋体" w:hint="eastAsia"/>
        </w:rPr>
        <w:t xml:space="preserve">    机体对各种营养物质均有一定的需要量、允许量和耐受量，因此营养病可因一种或多</w:t>
      </w:r>
    </w:p>
    <w:p w:rsidR="00F23563" w:rsidRPr="00A35D65" w:rsidRDefault="00F23563" w:rsidP="00F23563">
      <w:pPr>
        <w:rPr>
          <w:rFonts w:ascii="宋体" w:hAnsi="宋体"/>
        </w:rPr>
      </w:pPr>
      <w:r w:rsidRPr="00A35D65">
        <w:rPr>
          <w:rFonts w:ascii="宋体" w:hAnsi="宋体" w:hint="eastAsia"/>
        </w:rPr>
        <w:t>种营养物质不足、过多或比例不当而引起，其病因和发病机制可分为以下两类：</w:t>
      </w:r>
    </w:p>
    <w:p w:rsidR="00F23563" w:rsidRPr="00A35D65" w:rsidRDefault="00F23563" w:rsidP="00F23563">
      <w:pPr>
        <w:rPr>
          <w:rFonts w:ascii="宋体" w:hAnsi="宋体"/>
        </w:rPr>
      </w:pPr>
      <w:r w:rsidRPr="00A35D65">
        <w:rPr>
          <w:rFonts w:ascii="宋体" w:hAnsi="宋体" w:hint="eastAsia"/>
        </w:rPr>
        <w:t xml:space="preserve">    1．原发性营养失调摄取营养物质不足、过多或比例不当引起。例如摄取蛋白质不</w:t>
      </w:r>
    </w:p>
    <w:p w:rsidR="00F23563" w:rsidRPr="00A35D65" w:rsidRDefault="00F23563" w:rsidP="00F23563">
      <w:pPr>
        <w:rPr>
          <w:rFonts w:ascii="宋体" w:hAnsi="宋体"/>
        </w:rPr>
      </w:pPr>
      <w:r w:rsidRPr="00A35D65">
        <w:rPr>
          <w:rFonts w:ascii="宋体" w:hAnsi="宋体" w:hint="eastAsia"/>
        </w:rPr>
        <w:t>足引起蛋白质缺乏症，能量摄取超过消耗引起肥胖症。</w:t>
      </w:r>
    </w:p>
    <w:p w:rsidR="00F23563" w:rsidRPr="00A35D65" w:rsidRDefault="00F23563" w:rsidP="00F23563">
      <w:pPr>
        <w:rPr>
          <w:rFonts w:ascii="宋体" w:hAnsi="宋体"/>
        </w:rPr>
      </w:pPr>
      <w:r w:rsidRPr="00A35D65">
        <w:rPr>
          <w:rFonts w:ascii="宋体" w:hAnsi="宋体" w:hint="eastAsia"/>
        </w:rPr>
        <w:t xml:space="preserve">    2．继发性营养失调器质性或功能性疾病所致。</w:t>
      </w:r>
    </w:p>
    <w:p w:rsidR="00F23563" w:rsidRPr="00A35D65" w:rsidRDefault="00F23563" w:rsidP="00F23563">
      <w:pPr>
        <w:rPr>
          <w:rFonts w:ascii="宋体" w:hAnsi="宋体"/>
        </w:rPr>
      </w:pPr>
      <w:r w:rsidRPr="00A35D65">
        <w:rPr>
          <w:rFonts w:ascii="宋体" w:hAnsi="宋体" w:hint="eastAsia"/>
        </w:rPr>
        <w:t xml:space="preserve">    (1)进食障碍：如口、咽、食管疾病所致摄食困难，精神因素所致摄食过少、过多或</w:t>
      </w:r>
    </w:p>
    <w:p w:rsidR="00F23563" w:rsidRPr="00A35D65" w:rsidRDefault="00F23563" w:rsidP="00F23563">
      <w:pPr>
        <w:rPr>
          <w:rFonts w:ascii="宋体" w:hAnsi="宋体"/>
        </w:rPr>
      </w:pPr>
      <w:r w:rsidRPr="00A35D65">
        <w:rPr>
          <w:rFonts w:ascii="宋体" w:hAnsi="宋体" w:hint="eastAsia"/>
        </w:rPr>
        <w:lastRenderedPageBreak/>
        <w:t>偏食。</w:t>
      </w:r>
    </w:p>
    <w:p w:rsidR="00F23563" w:rsidRPr="00A35D65" w:rsidRDefault="00F23563" w:rsidP="00F23563">
      <w:pPr>
        <w:rPr>
          <w:rFonts w:ascii="宋体" w:hAnsi="宋体"/>
        </w:rPr>
      </w:pPr>
      <w:r w:rsidRPr="00A35D65">
        <w:rPr>
          <w:rFonts w:ascii="宋体" w:hAnsi="宋体" w:hint="eastAsia"/>
        </w:rPr>
        <w:t xml:space="preserve">    (2)消化、吸收障碍：消化道疾病或某些药物如新霉素、考来烯胺等所致。</w:t>
      </w:r>
    </w:p>
    <w:p w:rsidR="00F23563" w:rsidRPr="00A35D65" w:rsidRDefault="00F23563" w:rsidP="00F23563">
      <w:pPr>
        <w:rPr>
          <w:rFonts w:ascii="宋体" w:hAnsi="宋体"/>
        </w:rPr>
      </w:pPr>
      <w:r w:rsidRPr="00A35D65">
        <w:rPr>
          <w:rFonts w:ascii="宋体" w:hAnsi="宋体" w:hint="eastAsia"/>
        </w:rPr>
        <w:t xml:space="preserve">    (3)物质合成障碍：如肝硬化失代偿期白蛋白合成障碍引起的低白蛋白血症。</w:t>
      </w:r>
    </w:p>
    <w:p w:rsidR="00F23563" w:rsidRPr="00A35D65" w:rsidRDefault="00F23563" w:rsidP="00F23563">
      <w:pPr>
        <w:rPr>
          <w:rFonts w:ascii="宋体" w:hAnsi="宋体"/>
        </w:rPr>
      </w:pPr>
      <w:r w:rsidRPr="00A35D65">
        <w:rPr>
          <w:rFonts w:ascii="宋体" w:hAnsi="宋体" w:hint="eastAsia"/>
        </w:rPr>
        <w:t xml:space="preserve">    (4)机体对营养需求的改变：如发热、甲状腺功能亢进症、肿瘤、慢性消耗性疾病、</w:t>
      </w:r>
    </w:p>
    <w:p w:rsidR="00F23563" w:rsidRPr="00A35D65" w:rsidRDefault="00F23563" w:rsidP="00F23563">
      <w:pPr>
        <w:rPr>
          <w:rFonts w:ascii="宋体" w:hAnsi="宋体"/>
        </w:rPr>
      </w:pPr>
      <w:r w:rsidRPr="00A35D65">
        <w:rPr>
          <w:rFonts w:ascii="宋体" w:hAnsi="宋体" w:hint="eastAsia"/>
        </w:rPr>
        <w:t>大手术后以及生长发育、妊娠等生理性因素，使机体需要营养物质增加，如供应不足可致</w:t>
      </w:r>
    </w:p>
    <w:p w:rsidR="00F23563" w:rsidRPr="00A35D65" w:rsidRDefault="00F23563" w:rsidP="00F23563">
      <w:pPr>
        <w:rPr>
          <w:rFonts w:ascii="宋体" w:hAnsi="宋体"/>
        </w:rPr>
      </w:pPr>
      <w:r w:rsidRPr="00A35D65">
        <w:rPr>
          <w:rFonts w:ascii="宋体" w:hAnsi="宋体" w:hint="eastAsia"/>
        </w:rPr>
        <w:t>营养缺乏。中年以后，体力活动减少，如摄食量不相应降低，能量过多可致肥胖。</w:t>
      </w:r>
    </w:p>
    <w:p w:rsidR="00F23563" w:rsidRPr="00A35D65" w:rsidRDefault="00F23563" w:rsidP="00F23563">
      <w:pPr>
        <w:rPr>
          <w:rFonts w:ascii="宋体" w:hAnsi="宋体"/>
        </w:rPr>
      </w:pPr>
      <w:r w:rsidRPr="00A35D65">
        <w:rPr>
          <w:rFonts w:ascii="宋体" w:hAnsi="宋体" w:hint="eastAsia"/>
        </w:rPr>
        <w:t>睁i攀ij；论ij鬻梦</w:t>
      </w:r>
    </w:p>
    <w:p w:rsidR="00F23563" w:rsidRPr="00A35D65" w:rsidRDefault="00F23563" w:rsidP="00F23563">
      <w:pPr>
        <w:rPr>
          <w:rFonts w:ascii="宋体" w:hAnsi="宋体"/>
        </w:rPr>
      </w:pPr>
      <w:r w:rsidRPr="00A35D65">
        <w:rPr>
          <w:rFonts w:ascii="宋体" w:hAnsi="宋体" w:hint="eastAsia"/>
        </w:rPr>
        <w:t xml:space="preserve">    (5)排泄失常：如多尿可致失水，腹泻可致失钾，长期大量蛋白尿可致低白蛋白</w:t>
      </w:r>
    </w:p>
    <w:p w:rsidR="00F23563" w:rsidRPr="00A35D65" w:rsidRDefault="00F23563" w:rsidP="00F23563">
      <w:pPr>
        <w:rPr>
          <w:rFonts w:ascii="宋体" w:hAnsi="宋体"/>
        </w:rPr>
      </w:pPr>
      <w:r w:rsidRPr="00A35D65">
        <w:rPr>
          <w:rFonts w:ascii="宋体" w:hAnsi="宋体" w:hint="eastAsia"/>
        </w:rPr>
        <w:t>血症。</w:t>
      </w:r>
    </w:p>
    <w:p w:rsidR="00F23563" w:rsidRPr="00A35D65" w:rsidRDefault="00F23563" w:rsidP="00F23563">
      <w:pPr>
        <w:rPr>
          <w:rFonts w:ascii="宋体" w:hAnsi="宋体"/>
        </w:rPr>
      </w:pPr>
      <w:r w:rsidRPr="00A35D65">
        <w:rPr>
          <w:rFonts w:ascii="宋体" w:hAnsi="宋体" w:hint="eastAsia"/>
        </w:rPr>
        <w:t xml:space="preserve">    (二)代谢病</w:t>
      </w:r>
    </w:p>
    <w:p w:rsidR="00F23563" w:rsidRPr="00A35D65" w:rsidRDefault="00F23563" w:rsidP="00F23563">
      <w:pPr>
        <w:rPr>
          <w:rFonts w:ascii="宋体" w:hAnsi="宋体"/>
        </w:rPr>
      </w:pPr>
      <w:r w:rsidRPr="00A35D65">
        <w:rPr>
          <w:rFonts w:ascii="宋体" w:hAnsi="宋体" w:hint="eastAsia"/>
        </w:rPr>
        <w:t xml:space="preserve">    指中间代谢某个环节障碍所引起的疾病。</w:t>
      </w:r>
    </w:p>
    <w:p w:rsidR="00F23563" w:rsidRPr="00A35D65" w:rsidRDefault="00F23563" w:rsidP="00F23563">
      <w:pPr>
        <w:rPr>
          <w:rFonts w:ascii="宋体" w:hAnsi="宋体"/>
        </w:rPr>
      </w:pPr>
      <w:r w:rsidRPr="00A35D65">
        <w:rPr>
          <w:rFonts w:ascii="宋体" w:hAnsi="宋体" w:hint="eastAsia"/>
        </w:rPr>
        <w:t xml:space="preserve">    1．遗传性代谢病(先天性代谢缺陷)基因突变引起蛋白质结构和功能紊乱，特异酶</w:t>
      </w:r>
    </w:p>
    <w:p w:rsidR="00F23563" w:rsidRPr="00A35D65" w:rsidRDefault="00F23563" w:rsidP="00F23563">
      <w:pPr>
        <w:rPr>
          <w:rFonts w:ascii="宋体" w:hAnsi="宋体"/>
        </w:rPr>
      </w:pPr>
      <w:r w:rsidRPr="00A35D65">
        <w:rPr>
          <w:rFonts w:ascii="宋体" w:hAnsi="宋体" w:hint="eastAsia"/>
        </w:rPr>
        <w:t>催化反应消失、降低或(偶然地)升高，导致细胞和器官功能异常。</w:t>
      </w:r>
    </w:p>
    <w:p w:rsidR="00F23563" w:rsidRPr="00A35D65" w:rsidRDefault="00F23563" w:rsidP="00F23563">
      <w:pPr>
        <w:rPr>
          <w:rFonts w:ascii="宋体" w:hAnsi="宋体"/>
        </w:rPr>
      </w:pPr>
      <w:r w:rsidRPr="00A35D65">
        <w:rPr>
          <w:rFonts w:ascii="宋体" w:hAnsi="宋体" w:hint="eastAsia"/>
        </w:rPr>
        <w:t xml:space="preserve">    2．获得性代谢病可由环境因素引起，或遗传因素和环境因素相互作用所致。不合</w:t>
      </w:r>
    </w:p>
    <w:p w:rsidR="00F23563" w:rsidRPr="00A35D65" w:rsidRDefault="00F23563" w:rsidP="00F23563">
      <w:pPr>
        <w:rPr>
          <w:rFonts w:ascii="宋体" w:hAnsi="宋体"/>
        </w:rPr>
      </w:pPr>
      <w:r w:rsidRPr="00A35D65">
        <w:rPr>
          <w:rFonts w:ascii="宋体" w:hAnsi="宋体" w:hint="eastAsia"/>
        </w:rPr>
        <w:t>适的食物、药物、理化因素、创伤、感染、器官疾病、精神疾病等是造成代谢障碍的常见</w:t>
      </w:r>
    </w:p>
    <w:p w:rsidR="00F23563" w:rsidRPr="00A35D65" w:rsidRDefault="00F23563" w:rsidP="00F23563">
      <w:pPr>
        <w:rPr>
          <w:rFonts w:ascii="宋体" w:hAnsi="宋体"/>
        </w:rPr>
      </w:pPr>
      <w:r w:rsidRPr="00A35D65">
        <w:rPr>
          <w:rFonts w:ascii="宋体" w:hAnsi="宋体" w:hint="eastAsia"/>
        </w:rPr>
        <w:t>原因，如常见的水、电解质和酸碱平衡紊乱、大手术后的氮代谢负平衡，慢性肾衰竭时的</w:t>
      </w:r>
    </w:p>
    <w:p w:rsidR="00F23563" w:rsidRPr="00A35D65" w:rsidRDefault="00F23563" w:rsidP="00F23563">
      <w:pPr>
        <w:rPr>
          <w:rFonts w:ascii="宋体" w:hAnsi="宋体"/>
        </w:rPr>
      </w:pPr>
      <w:r w:rsidRPr="00A35D65">
        <w:rPr>
          <w:rFonts w:ascii="宋体" w:hAnsi="宋体" w:hint="eastAsia"/>
        </w:rPr>
        <w:t>钙磷代谢障碍等。血脂异常常见于甲状腺功能减退症、肾病综合征、胆道梗阻等。肥胖和</w:t>
      </w:r>
    </w:p>
    <w:p w:rsidR="00F23563" w:rsidRPr="00A35D65" w:rsidRDefault="00F23563" w:rsidP="00F23563">
      <w:pPr>
        <w:rPr>
          <w:rFonts w:ascii="宋体" w:hAnsi="宋体"/>
        </w:rPr>
      </w:pPr>
      <w:r w:rsidRPr="00A35D65">
        <w:rPr>
          <w:rFonts w:ascii="宋体" w:hAnsi="宋体" w:hint="eastAsia"/>
        </w:rPr>
        <w:t>糖尿病显然是遗传因素和环境因素共同作用的结果。</w:t>
      </w:r>
    </w:p>
    <w:p w:rsidR="00F23563" w:rsidRPr="00A35D65" w:rsidRDefault="00F23563" w:rsidP="00F23563">
      <w:pPr>
        <w:rPr>
          <w:rFonts w:ascii="宋体" w:hAnsi="宋体"/>
        </w:rPr>
      </w:pPr>
      <w:r w:rsidRPr="00A35D65">
        <w:rPr>
          <w:rFonts w:ascii="宋体" w:hAnsi="宋体" w:hint="eastAsia"/>
        </w:rPr>
        <w:t xml:space="preserve">    此外，有些遗传性代谢病以环境因素为其发病诱因，如苯丙酮尿症是由于苯丙氨酸羟</w:t>
      </w:r>
    </w:p>
    <w:p w:rsidR="00F23563" w:rsidRPr="00A35D65" w:rsidRDefault="00F23563" w:rsidP="00F23563">
      <w:pPr>
        <w:rPr>
          <w:rFonts w:ascii="宋体" w:hAnsi="宋体"/>
        </w:rPr>
      </w:pPr>
      <w:r w:rsidRPr="00A35D65">
        <w:rPr>
          <w:rFonts w:ascii="宋体" w:hAnsi="宋体" w:hint="eastAsia"/>
        </w:rPr>
        <w:t>化酶缺乏引起，如能在出生后3周内确诊，限制摄入含苯丙氨酸的食物，则可以不出现智</w:t>
      </w:r>
    </w:p>
    <w:p w:rsidR="00F23563" w:rsidRPr="00A35D65" w:rsidRDefault="00F23563" w:rsidP="00F23563">
      <w:pPr>
        <w:rPr>
          <w:rFonts w:ascii="宋体" w:hAnsi="宋体"/>
        </w:rPr>
      </w:pPr>
      <w:r w:rsidRPr="00A35D65">
        <w:rPr>
          <w:rFonts w:ascii="宋体" w:hAnsi="宋体" w:hint="eastAsia"/>
        </w:rPr>
        <w:t>能障碍。</w:t>
      </w:r>
    </w:p>
    <w:p w:rsidR="00F23563" w:rsidRPr="00A35D65" w:rsidRDefault="00F23563" w:rsidP="00F23563">
      <w:pPr>
        <w:rPr>
          <w:rFonts w:ascii="宋体" w:hAnsi="宋体"/>
        </w:rPr>
      </w:pPr>
      <w:r w:rsidRPr="00A35D65">
        <w:rPr>
          <w:rFonts w:ascii="宋体" w:hAnsi="宋体" w:hint="eastAsia"/>
        </w:rPr>
        <w:t xml:space="preserve">    【营养病和代谢病的分类】</w:t>
      </w:r>
    </w:p>
    <w:p w:rsidR="00F23563" w:rsidRPr="00A35D65" w:rsidRDefault="00F23563" w:rsidP="00F23563">
      <w:pPr>
        <w:rPr>
          <w:rFonts w:ascii="宋体" w:hAnsi="宋体"/>
        </w:rPr>
      </w:pPr>
      <w:r w:rsidRPr="00A35D65">
        <w:rPr>
          <w:rFonts w:ascii="宋体" w:hAnsi="宋体" w:hint="eastAsia"/>
        </w:rPr>
        <w:t xml:space="preserve">    (一)营养病</w:t>
      </w:r>
    </w:p>
    <w:p w:rsidR="00F23563" w:rsidRPr="00A35D65" w:rsidRDefault="00F23563" w:rsidP="00F23563">
      <w:pPr>
        <w:rPr>
          <w:rFonts w:ascii="宋体" w:hAnsi="宋体"/>
        </w:rPr>
      </w:pPr>
      <w:r w:rsidRPr="00A35D65">
        <w:rPr>
          <w:rFonts w:ascii="宋体" w:hAnsi="宋体" w:hint="eastAsia"/>
        </w:rPr>
        <w:t xml:space="preserve">    一般按某一营养物质的不足或过多分类。</w:t>
      </w:r>
    </w:p>
    <w:p w:rsidR="00F23563" w:rsidRPr="00A35D65" w:rsidRDefault="00F23563" w:rsidP="00F23563">
      <w:pPr>
        <w:rPr>
          <w:rFonts w:ascii="宋体" w:hAnsi="宋体"/>
        </w:rPr>
      </w:pPr>
      <w:r w:rsidRPr="00A35D65">
        <w:rPr>
          <w:rFonts w:ascii="宋体" w:hAnsi="宋体" w:hint="eastAsia"/>
        </w:rPr>
        <w:t xml:space="preserve">    1．蛋白质营养障碍蛋白质和氨基酸不足，如蛋白质一能量营养不良症、蛋白质缺乏</w:t>
      </w:r>
    </w:p>
    <w:p w:rsidR="00F23563" w:rsidRPr="00A35D65" w:rsidRDefault="00F23563" w:rsidP="00F23563">
      <w:pPr>
        <w:rPr>
          <w:rFonts w:ascii="宋体" w:hAnsi="宋体"/>
        </w:rPr>
      </w:pPr>
      <w:r w:rsidRPr="00A35D65">
        <w:rPr>
          <w:rFonts w:ascii="宋体" w:hAnsi="宋体" w:hint="eastAsia"/>
        </w:rPr>
        <w:t>症、赖氨酸缺乏症；氨基酸过多，如肝硬化肝功能失代偿期酪氨酸、蛋氨酸过多可诱发肝</w:t>
      </w:r>
    </w:p>
    <w:p w:rsidR="00F23563" w:rsidRPr="00A35D65" w:rsidRDefault="00F23563" w:rsidP="00F23563">
      <w:pPr>
        <w:rPr>
          <w:rFonts w:ascii="宋体" w:hAnsi="宋体"/>
        </w:rPr>
      </w:pPr>
      <w:r w:rsidRPr="00A35D65">
        <w:rPr>
          <w:rFonts w:ascii="宋体" w:hAnsi="宋体" w:hint="eastAsia"/>
        </w:rPr>
        <w:t>性脑病。</w:t>
      </w:r>
    </w:p>
    <w:p w:rsidR="00F23563" w:rsidRPr="00A35D65" w:rsidRDefault="00F23563" w:rsidP="00F23563">
      <w:pPr>
        <w:rPr>
          <w:rFonts w:ascii="宋体" w:hAnsi="宋体"/>
        </w:rPr>
      </w:pPr>
      <w:r w:rsidRPr="00A35D65">
        <w:rPr>
          <w:rFonts w:ascii="宋体" w:hAnsi="宋体" w:hint="eastAsia"/>
        </w:rPr>
        <w:t xml:space="preserve">    2．糖类营养障碍糖类摄取过多易引起肥胖症，摄取不足伴有能量不足时常致消瘦。</w:t>
      </w:r>
    </w:p>
    <w:p w:rsidR="00F23563" w:rsidRPr="00A35D65" w:rsidRDefault="00F23563" w:rsidP="00F23563">
      <w:pPr>
        <w:rPr>
          <w:rFonts w:ascii="宋体" w:hAnsi="宋体"/>
        </w:rPr>
      </w:pPr>
      <w:r w:rsidRPr="00A35D65">
        <w:rPr>
          <w:rFonts w:ascii="宋体" w:hAnsi="宋体" w:hint="eastAsia"/>
        </w:rPr>
        <w:t xml:space="preserve">    3．脂类营养障碍脂类摄取过多易引起肥胖症或血脂异常，摄取过少易引起脂溶性</w:t>
      </w:r>
    </w:p>
    <w:p w:rsidR="00F23563" w:rsidRPr="00A35D65" w:rsidRDefault="00F23563" w:rsidP="00F23563">
      <w:pPr>
        <w:rPr>
          <w:rFonts w:ascii="宋体" w:hAnsi="宋体"/>
        </w:rPr>
      </w:pPr>
      <w:r w:rsidRPr="00A35D65">
        <w:rPr>
          <w:rFonts w:ascii="宋体" w:hAnsi="宋体" w:hint="eastAsia"/>
        </w:rPr>
        <w:t>维生素缺乏。</w:t>
      </w:r>
    </w:p>
    <w:p w:rsidR="00F23563" w:rsidRPr="00A35D65" w:rsidRDefault="00F23563" w:rsidP="00F23563">
      <w:pPr>
        <w:rPr>
          <w:rFonts w:ascii="宋体" w:hAnsi="宋体"/>
        </w:rPr>
      </w:pPr>
      <w:r w:rsidRPr="00A35D65">
        <w:rPr>
          <w:rFonts w:ascii="宋体" w:hAnsi="宋体" w:hint="eastAsia"/>
        </w:rPr>
        <w:t xml:space="preserve">    4．维生素营养障碍各种维生素缺乏症或过多症。</w:t>
      </w:r>
    </w:p>
    <w:p w:rsidR="00F23563" w:rsidRPr="00A35D65" w:rsidRDefault="00F23563" w:rsidP="00F23563">
      <w:pPr>
        <w:rPr>
          <w:rFonts w:ascii="宋体" w:hAnsi="宋体"/>
        </w:rPr>
      </w:pPr>
      <w:r w:rsidRPr="00A35D65">
        <w:rPr>
          <w:rFonts w:ascii="宋体" w:hAnsi="宋体" w:hint="eastAsia"/>
        </w:rPr>
        <w:t xml:space="preserve">    5．水、盐营养障碍水、盐不足或过多。</w:t>
      </w:r>
    </w:p>
    <w:p w:rsidR="00F23563" w:rsidRPr="00A35D65" w:rsidRDefault="00F23563" w:rsidP="00F23563">
      <w:pPr>
        <w:rPr>
          <w:rFonts w:ascii="宋体" w:hAnsi="宋体"/>
        </w:rPr>
      </w:pPr>
      <w:r w:rsidRPr="00A35D65">
        <w:rPr>
          <w:rFonts w:ascii="宋体" w:hAnsi="宋体" w:hint="eastAsia"/>
        </w:rPr>
        <w:t xml:space="preserve">    6．无机元素营养障碍微量元素不足或过多。</w:t>
      </w:r>
    </w:p>
    <w:p w:rsidR="00F23563" w:rsidRPr="00A35D65" w:rsidRDefault="00F23563" w:rsidP="00F23563">
      <w:pPr>
        <w:rPr>
          <w:rFonts w:ascii="宋体" w:hAnsi="宋体"/>
        </w:rPr>
      </w:pPr>
      <w:r w:rsidRPr="00A35D65">
        <w:rPr>
          <w:rFonts w:ascii="宋体" w:hAnsi="宋体" w:hint="eastAsia"/>
        </w:rPr>
        <w:t xml:space="preserve">    7．复合营养障碍多种营养物质障碍的不同组合。</w:t>
      </w:r>
    </w:p>
    <w:p w:rsidR="00F23563" w:rsidRPr="00A35D65" w:rsidRDefault="00F23563" w:rsidP="00F23563">
      <w:pPr>
        <w:rPr>
          <w:rFonts w:ascii="宋体" w:hAnsi="宋体"/>
        </w:rPr>
      </w:pPr>
      <w:r w:rsidRPr="00A35D65">
        <w:rPr>
          <w:rFonts w:ascii="宋体" w:hAnsi="宋体" w:hint="eastAsia"/>
        </w:rPr>
        <w:t xml:space="preserve">    (二)代谢病</w:t>
      </w:r>
    </w:p>
    <w:p w:rsidR="00F23563" w:rsidRPr="00A35D65" w:rsidRDefault="00F23563" w:rsidP="00F23563">
      <w:pPr>
        <w:rPr>
          <w:rFonts w:ascii="宋体" w:hAnsi="宋体"/>
        </w:rPr>
      </w:pPr>
      <w:r w:rsidRPr="00A35D65">
        <w:rPr>
          <w:rFonts w:ascii="宋体" w:hAnsi="宋体" w:hint="eastAsia"/>
        </w:rPr>
        <w:t xml:space="preserve">    一般按中间代谢的主要途径分类。</w:t>
      </w:r>
    </w:p>
    <w:p w:rsidR="00F23563" w:rsidRPr="00A35D65" w:rsidRDefault="00F23563" w:rsidP="00F23563">
      <w:pPr>
        <w:rPr>
          <w:rFonts w:ascii="宋体" w:hAnsi="宋体"/>
        </w:rPr>
      </w:pPr>
      <w:r w:rsidRPr="00A35D65">
        <w:rPr>
          <w:rFonts w:ascii="宋体" w:hAnsi="宋体" w:hint="eastAsia"/>
        </w:rPr>
        <w:t xml:space="preserve">    1．蛋白质代谢障碍</w:t>
      </w:r>
    </w:p>
    <w:p w:rsidR="00F23563" w:rsidRPr="00A35D65" w:rsidRDefault="00F23563" w:rsidP="00F23563">
      <w:pPr>
        <w:rPr>
          <w:rFonts w:ascii="宋体" w:hAnsi="宋体"/>
        </w:rPr>
      </w:pPr>
      <w:r w:rsidRPr="00A35D65">
        <w:rPr>
          <w:rFonts w:ascii="宋体" w:hAnsi="宋体" w:hint="eastAsia"/>
        </w:rPr>
        <w:t xml:space="preserve">    (1)继发于器官疾病：如严重肝病时的低白蛋白血症，淀粉样变性的免疫球蛋白代谢</w:t>
      </w:r>
    </w:p>
    <w:p w:rsidR="00F23563" w:rsidRPr="00A35D65" w:rsidRDefault="00F23563" w:rsidP="00F23563">
      <w:pPr>
        <w:rPr>
          <w:rFonts w:ascii="宋体" w:hAnsi="宋体"/>
        </w:rPr>
      </w:pPr>
      <w:r w:rsidRPr="00A35D65">
        <w:rPr>
          <w:rFonts w:ascii="宋体" w:hAnsi="宋体" w:hint="eastAsia"/>
        </w:rPr>
        <w:t>障碍。</w:t>
      </w:r>
    </w:p>
    <w:p w:rsidR="00F23563" w:rsidRPr="00A35D65" w:rsidRDefault="00F23563" w:rsidP="00F23563">
      <w:pPr>
        <w:rPr>
          <w:rFonts w:ascii="宋体" w:hAnsi="宋体"/>
        </w:rPr>
      </w:pPr>
      <w:r w:rsidRPr="00A35D65">
        <w:rPr>
          <w:rFonts w:ascii="宋体" w:hAnsi="宋体" w:hint="eastAsia"/>
        </w:rPr>
        <w:t xml:space="preserve">    (2)先天性代谢缺陷：如白化病、血红蛋白病、先天性氨基酸代谢异常等。</w:t>
      </w:r>
    </w:p>
    <w:p w:rsidR="00F23563" w:rsidRPr="00A35D65" w:rsidRDefault="00F23563" w:rsidP="00F23563">
      <w:pPr>
        <w:rPr>
          <w:rFonts w:ascii="宋体" w:hAnsi="宋体"/>
        </w:rPr>
      </w:pPr>
      <w:r w:rsidRPr="00A35D65">
        <w:rPr>
          <w:rFonts w:ascii="宋体" w:hAnsi="宋体" w:hint="eastAsia"/>
        </w:rPr>
        <w:t xml:space="preserve">    2．糖代谢障碍</w:t>
      </w:r>
    </w:p>
    <w:p w:rsidR="00F23563" w:rsidRPr="00A35D65" w:rsidRDefault="00F23563" w:rsidP="00F23563">
      <w:pPr>
        <w:rPr>
          <w:rFonts w:ascii="宋体" w:hAnsi="宋体"/>
        </w:rPr>
      </w:pPr>
      <w:r w:rsidRPr="00A35D65">
        <w:rPr>
          <w:rFonts w:ascii="宋体" w:hAnsi="宋体" w:hint="eastAsia"/>
        </w:rPr>
        <w:t xml:space="preserve">    (1)各种原因所致糖尿病及糖耐量减低以及低血糖症等。</w:t>
      </w:r>
    </w:p>
    <w:p w:rsidR="00F23563" w:rsidRPr="00A35D65" w:rsidRDefault="00F23563" w:rsidP="00F23563">
      <w:pPr>
        <w:rPr>
          <w:rFonts w:ascii="宋体" w:hAnsi="宋体"/>
        </w:rPr>
      </w:pPr>
      <w:r w:rsidRPr="00A35D65">
        <w:rPr>
          <w:rFonts w:ascii="宋体" w:hAnsi="宋体" w:hint="eastAsia"/>
        </w:rPr>
        <w:t xml:space="preserve">    (2)先天性代谢缺陷：如果糖不耐受症、半乳糖血症、糖原贮积症等。</w:t>
      </w:r>
    </w:p>
    <w:p w:rsidR="00F23563" w:rsidRPr="00A35D65" w:rsidRDefault="00F23563" w:rsidP="00F23563">
      <w:pPr>
        <w:rPr>
          <w:rFonts w:ascii="宋体" w:hAnsi="宋体"/>
        </w:rPr>
      </w:pPr>
      <w:r w:rsidRPr="00A35D65">
        <w:rPr>
          <w:rFonts w:ascii="宋体" w:hAnsi="宋体" w:hint="eastAsia"/>
        </w:rPr>
        <w:t xml:space="preserve">    3·脂类代谢障碍主要表现为血脂或脂蛋白异常。可为原发性代谢紊乱或继发于糖</w:t>
      </w:r>
    </w:p>
    <w:p w:rsidR="00F23563" w:rsidRPr="00A35D65" w:rsidRDefault="00F23563" w:rsidP="00F23563">
      <w:pPr>
        <w:rPr>
          <w:rFonts w:ascii="宋体" w:hAnsi="宋体"/>
        </w:rPr>
      </w:pPr>
      <w:r w:rsidRPr="00A35D65">
        <w:rPr>
          <w:rFonts w:ascii="宋体" w:hAnsi="宋体" w:hint="eastAsia"/>
        </w:rPr>
        <w:lastRenderedPageBreak/>
        <w:t>尿病、甲状腺功能减退症等。</w:t>
      </w:r>
    </w:p>
    <w:p w:rsidR="00F23563" w:rsidRPr="00A35D65" w:rsidRDefault="00F23563" w:rsidP="00F23563">
      <w:pPr>
        <w:rPr>
          <w:rFonts w:ascii="宋体" w:hAnsi="宋体"/>
        </w:rPr>
      </w:pPr>
      <w:r w:rsidRPr="00A35D65">
        <w:rPr>
          <w:rFonts w:ascii="宋体" w:hAnsi="宋体" w:hint="eastAsia"/>
        </w:rPr>
        <w:t xml:space="preserve">    4．水、电解质代谢障碍多为获得性，亦可见于先天性肾上腺皮质增生症等。</w:t>
      </w:r>
    </w:p>
    <w:p w:rsidR="00F23563" w:rsidRPr="00A35D65" w:rsidRDefault="00F23563" w:rsidP="00F23563">
      <w:pPr>
        <w:rPr>
          <w:rFonts w:ascii="宋体" w:hAnsi="宋体"/>
        </w:rPr>
      </w:pPr>
      <w:r w:rsidRPr="00A35D65">
        <w:rPr>
          <w:rFonts w:ascii="宋体" w:hAnsi="宋体" w:hint="eastAsia"/>
        </w:rPr>
        <w:t xml:space="preserve">    5．无机元素代谢障碍  如铜代谢异常所致肝豆状核变性，铁代谢异常所致含铁血黄</w:t>
      </w:r>
    </w:p>
    <w:p w:rsidR="00F23563" w:rsidRPr="00A35D65" w:rsidRDefault="00F23563" w:rsidP="00F23563">
      <w:pPr>
        <w:rPr>
          <w:rFonts w:ascii="宋体" w:hAnsi="宋体"/>
        </w:rPr>
      </w:pPr>
      <w:r w:rsidRPr="00A35D65">
        <w:rPr>
          <w:rFonts w:ascii="宋体" w:hAnsi="宋体" w:hint="eastAsia"/>
        </w:rPr>
        <w:t>素沉着症等。</w:t>
      </w:r>
    </w:p>
    <w:p w:rsidR="00F23563" w:rsidRPr="00A35D65" w:rsidRDefault="00F23563" w:rsidP="00F23563">
      <w:pPr>
        <w:rPr>
          <w:rFonts w:ascii="宋体" w:hAnsi="宋体"/>
        </w:rPr>
      </w:pPr>
      <w:r w:rsidRPr="00A35D65">
        <w:rPr>
          <w:rFonts w:ascii="宋体" w:hAnsi="宋体" w:hint="eastAsia"/>
        </w:rPr>
        <w:t xml:space="preserve">    6．其他代谢障碍如嘌呤代谢障碍所致痛风，卟啉代谢障碍所致血卟啉病等。</w:t>
      </w:r>
    </w:p>
    <w:p w:rsidR="00F23563" w:rsidRPr="00A35D65" w:rsidRDefault="00F23563" w:rsidP="00F23563">
      <w:pPr>
        <w:rPr>
          <w:rFonts w:ascii="宋体" w:hAnsi="宋体"/>
        </w:rPr>
      </w:pPr>
      <w:r w:rsidRPr="00A35D65">
        <w:rPr>
          <w:rFonts w:ascii="宋体" w:hAnsi="宋体" w:hint="eastAsia"/>
        </w:rPr>
        <w:t>弋Z：熬弟0描代谓狭炳相霄乔疾炳</w:t>
      </w:r>
    </w:p>
    <w:p w:rsidR="00F23563" w:rsidRPr="00A35D65" w:rsidRDefault="00F23563" w:rsidP="00F23563">
      <w:pPr>
        <w:rPr>
          <w:rFonts w:ascii="宋体" w:hAnsi="宋体"/>
        </w:rPr>
      </w:pPr>
      <w:r w:rsidRPr="00A35D65">
        <w:rPr>
          <w:rFonts w:ascii="宋体" w:hAnsi="宋体" w:hint="eastAsia"/>
        </w:rPr>
        <w:t xml:space="preserve">    【营养病和代谢病的临床特点】</w:t>
      </w:r>
    </w:p>
    <w:p w:rsidR="00F23563" w:rsidRPr="00A35D65" w:rsidRDefault="00F23563" w:rsidP="00F23563">
      <w:pPr>
        <w:rPr>
          <w:rFonts w:ascii="宋体" w:hAnsi="宋体"/>
        </w:rPr>
      </w:pPr>
      <w:r w:rsidRPr="00A35D65">
        <w:rPr>
          <w:rFonts w:ascii="宋体" w:hAnsi="宋体" w:hint="eastAsia"/>
        </w:rPr>
        <w:t xml:space="preserve">    1．营养病多与营养物质的供应情况、饮食习惯、生活条件与环境因素、消化功能、</w:t>
      </w:r>
    </w:p>
    <w:p w:rsidR="00F23563" w:rsidRPr="00A35D65" w:rsidRDefault="00F23563" w:rsidP="00F23563">
      <w:pPr>
        <w:rPr>
          <w:rFonts w:ascii="宋体" w:hAnsi="宋体"/>
        </w:rPr>
      </w:pPr>
      <w:r w:rsidRPr="00A35D65">
        <w:rPr>
          <w:rFonts w:ascii="宋体" w:hAnsi="宋体" w:hint="eastAsia"/>
        </w:rPr>
        <w:t>生理或病理附加因素等有关。先天性代谢病常有家族史、环境诱发因素以及发病年龄和性</w:t>
      </w:r>
    </w:p>
    <w:p w:rsidR="00F23563" w:rsidRPr="00A35D65" w:rsidRDefault="00F23563" w:rsidP="00F23563">
      <w:pPr>
        <w:rPr>
          <w:rFonts w:ascii="宋体" w:hAnsi="宋体"/>
        </w:rPr>
      </w:pPr>
      <w:r w:rsidRPr="00A35D65">
        <w:rPr>
          <w:rFonts w:ascii="宋体" w:hAnsi="宋体" w:hint="eastAsia"/>
        </w:rPr>
        <w:t>别特点等，如痛风主要见于男性，苯丙酮尿症在新生儿期即可检出。</w:t>
      </w:r>
    </w:p>
    <w:p w:rsidR="00F23563" w:rsidRPr="00A35D65" w:rsidRDefault="00F23563" w:rsidP="00F23563">
      <w:pPr>
        <w:rPr>
          <w:rFonts w:ascii="宋体" w:hAnsi="宋体"/>
        </w:rPr>
      </w:pPr>
      <w:r w:rsidRPr="00A35D65">
        <w:rPr>
          <w:rFonts w:ascii="宋体" w:hAnsi="宋体" w:hint="eastAsia"/>
        </w:rPr>
        <w:t xml:space="preserve">    2．营养病和代谢病早期常先有生化、生理改变，逐渐出现病理变化。早期治疗可能</w:t>
      </w:r>
    </w:p>
    <w:p w:rsidR="00F23563" w:rsidRPr="00A35D65" w:rsidRDefault="00F23563" w:rsidP="00F23563">
      <w:pPr>
        <w:rPr>
          <w:rFonts w:ascii="宋体" w:hAnsi="宋体"/>
        </w:rPr>
      </w:pPr>
      <w:r w:rsidRPr="00A35D65">
        <w:rPr>
          <w:rFonts w:ascii="宋体" w:hAnsi="宋体" w:hint="eastAsia"/>
        </w:rPr>
        <w:t>使病理变化逆转。</w:t>
      </w:r>
    </w:p>
    <w:p w:rsidR="00F23563" w:rsidRPr="00A35D65" w:rsidRDefault="00F23563" w:rsidP="00F23563">
      <w:pPr>
        <w:rPr>
          <w:rFonts w:ascii="宋体" w:hAnsi="宋体"/>
        </w:rPr>
      </w:pPr>
      <w:r w:rsidRPr="00A35D65">
        <w:rPr>
          <w:rFonts w:ascii="宋体" w:hAnsi="宋体" w:hint="eastAsia"/>
        </w:rPr>
        <w:t xml:space="preserve">    3．营养病和代谢病可引起多个器官、系统病理变化，但以某些器官或系统受累的临</w:t>
      </w:r>
    </w:p>
    <w:p w:rsidR="00F23563" w:rsidRPr="00A35D65" w:rsidRDefault="00F23563" w:rsidP="00F23563">
      <w:pPr>
        <w:rPr>
          <w:rFonts w:ascii="宋体" w:hAnsi="宋体"/>
        </w:rPr>
      </w:pPr>
      <w:r w:rsidRPr="00A35D65">
        <w:rPr>
          <w:rFonts w:ascii="宋体" w:hAnsi="宋体" w:hint="eastAsia"/>
        </w:rPr>
        <w:t>床表现较为突出。</w:t>
      </w:r>
    </w:p>
    <w:p w:rsidR="00F23563" w:rsidRPr="00A35D65" w:rsidRDefault="00F23563" w:rsidP="00F23563">
      <w:pPr>
        <w:rPr>
          <w:rFonts w:ascii="宋体" w:hAnsi="宋体"/>
        </w:rPr>
      </w:pPr>
      <w:r w:rsidRPr="00A35D65">
        <w:rPr>
          <w:rFonts w:ascii="宋体" w:hAnsi="宋体" w:hint="eastAsia"/>
        </w:rPr>
        <w:t xml:space="preserve">    4．长期营养和代谢障碍影响个体的生长、发育、衰老过程，甚至影响下一代。</w:t>
      </w:r>
    </w:p>
    <w:p w:rsidR="00F23563" w:rsidRPr="00A35D65" w:rsidRDefault="00F23563" w:rsidP="00F23563">
      <w:pPr>
        <w:rPr>
          <w:rFonts w:ascii="宋体" w:hAnsi="宋体"/>
        </w:rPr>
      </w:pPr>
      <w:r w:rsidRPr="00A35D65">
        <w:rPr>
          <w:rFonts w:ascii="宋体" w:hAnsi="宋体" w:hint="eastAsia"/>
        </w:rPr>
        <w:t xml:space="preserve">    【营养病和代谢病的诊断原则】</w:t>
      </w:r>
    </w:p>
    <w:p w:rsidR="00F23563" w:rsidRPr="00A35D65" w:rsidRDefault="00F23563" w:rsidP="00F23563">
      <w:pPr>
        <w:rPr>
          <w:rFonts w:ascii="宋体" w:hAnsi="宋体"/>
        </w:rPr>
      </w:pPr>
      <w:r w:rsidRPr="00A35D65">
        <w:rPr>
          <w:rFonts w:ascii="宋体" w:hAnsi="宋体" w:hint="eastAsia"/>
        </w:rPr>
        <w:t xml:space="preserve">    要求尽可能了解疾病的病因和诱因、发病机制的主要环节、发展阶段和具体病情。营</w:t>
      </w:r>
    </w:p>
    <w:p w:rsidR="00F23563" w:rsidRPr="00A35D65" w:rsidRDefault="00F23563" w:rsidP="00F23563">
      <w:pPr>
        <w:rPr>
          <w:rFonts w:ascii="宋体" w:hAnsi="宋体"/>
        </w:rPr>
      </w:pPr>
      <w:r w:rsidRPr="00A35D65">
        <w:rPr>
          <w:rFonts w:ascii="宋体" w:hAnsi="宋体" w:hint="eastAsia"/>
        </w:rPr>
        <w:t>养病和代谢病常具有特殊的症状和体征，是提供诊断的首要线索，须进行详细的病史询问</w:t>
      </w:r>
    </w:p>
    <w:p w:rsidR="00F23563" w:rsidRPr="00A35D65" w:rsidRDefault="00F23563" w:rsidP="00F23563">
      <w:pPr>
        <w:rPr>
          <w:rFonts w:ascii="宋体" w:hAnsi="宋体"/>
        </w:rPr>
      </w:pPr>
      <w:r w:rsidRPr="00A35D65">
        <w:rPr>
          <w:rFonts w:ascii="宋体" w:hAnsi="宋体" w:hint="eastAsia"/>
        </w:rPr>
        <w:t>和体格检查。实验室检查是确诊依据，对临床前期患者更有价值，例如有些无症状的糖尿</w:t>
      </w:r>
    </w:p>
    <w:p w:rsidR="00F23563" w:rsidRPr="00A35D65" w:rsidRDefault="00F23563" w:rsidP="00F23563">
      <w:pPr>
        <w:rPr>
          <w:rFonts w:ascii="宋体" w:hAnsi="宋体"/>
        </w:rPr>
      </w:pPr>
      <w:r w:rsidRPr="00A35D65">
        <w:rPr>
          <w:rFonts w:ascii="宋体" w:hAnsi="宋体" w:hint="eastAsia"/>
        </w:rPr>
        <w:t>病患者可通过检测血糖而确诊。除常规检查外，可根据拟诊线索进行有关特殊检查。对一</w:t>
      </w:r>
    </w:p>
    <w:p w:rsidR="00F23563" w:rsidRPr="00A35D65" w:rsidRDefault="00F23563" w:rsidP="00F23563">
      <w:pPr>
        <w:rPr>
          <w:rFonts w:ascii="宋体" w:hAnsi="宋体"/>
        </w:rPr>
      </w:pPr>
      <w:r w:rsidRPr="00A35D65">
        <w:rPr>
          <w:rFonts w:ascii="宋体" w:hAnsi="宋体" w:hint="eastAsia"/>
        </w:rPr>
        <w:t>些不明原因的症状和体征应进行随访观察。</w:t>
      </w:r>
    </w:p>
    <w:p w:rsidR="00F23563" w:rsidRPr="00A35D65" w:rsidRDefault="00F23563" w:rsidP="00F23563">
      <w:pPr>
        <w:rPr>
          <w:rFonts w:ascii="宋体" w:hAnsi="宋体"/>
        </w:rPr>
      </w:pPr>
      <w:r w:rsidRPr="00A35D65">
        <w:rPr>
          <w:rFonts w:ascii="宋体" w:hAnsi="宋体" w:hint="eastAsia"/>
        </w:rPr>
        <w:t xml:space="preserve">    (一)病史</w:t>
      </w:r>
    </w:p>
    <w:p w:rsidR="00F23563" w:rsidRPr="00A35D65" w:rsidRDefault="00F23563" w:rsidP="00F23563">
      <w:pPr>
        <w:rPr>
          <w:rFonts w:ascii="宋体" w:hAnsi="宋体"/>
        </w:rPr>
      </w:pPr>
      <w:r w:rsidRPr="00A35D65">
        <w:rPr>
          <w:rFonts w:ascii="宋体" w:hAnsi="宋体" w:hint="eastAsia"/>
        </w:rPr>
        <w:t xml:space="preserve">    询问症状的发生、发展和相互关系，并从现病史和个人史中了解发病因素、病理特</w:t>
      </w:r>
    </w:p>
    <w:p w:rsidR="00F23563" w:rsidRPr="00A35D65" w:rsidRDefault="00F23563" w:rsidP="00F23563">
      <w:pPr>
        <w:rPr>
          <w:rFonts w:ascii="宋体" w:hAnsi="宋体"/>
        </w:rPr>
      </w:pPr>
      <w:r w:rsidRPr="00A35D65">
        <w:rPr>
          <w:rFonts w:ascii="宋体" w:hAnsi="宋体" w:hint="eastAsia"/>
        </w:rPr>
        <w:t>点、每日进食情况等。必要时作详细的家系调查。</w:t>
      </w:r>
    </w:p>
    <w:p w:rsidR="00F23563" w:rsidRPr="00A35D65" w:rsidRDefault="00F23563" w:rsidP="00F23563">
      <w:pPr>
        <w:rPr>
          <w:rFonts w:ascii="宋体" w:hAnsi="宋体"/>
        </w:rPr>
      </w:pPr>
      <w:r w:rsidRPr="00A35D65">
        <w:rPr>
          <w:rFonts w:ascii="宋体" w:hAnsi="宋体" w:hint="eastAsia"/>
        </w:rPr>
        <w:t xml:space="preserve">    (二)体格检查</w:t>
      </w:r>
    </w:p>
    <w:p w:rsidR="00F23563" w:rsidRPr="00A35D65" w:rsidRDefault="00F23563" w:rsidP="00F23563">
      <w:pPr>
        <w:rPr>
          <w:rFonts w:ascii="宋体" w:hAnsi="宋体"/>
        </w:rPr>
      </w:pPr>
      <w:r w:rsidRPr="00A35D65">
        <w:rPr>
          <w:rFonts w:ascii="宋体" w:hAnsi="宋体" w:hint="eastAsia"/>
        </w:rPr>
        <w:t xml:space="preserve">    需注意发育和营养状态、体型和骨骼、神经精神状态、智能、毛发、皮肤、视力和听</w:t>
      </w:r>
    </w:p>
    <w:p w:rsidR="00F23563" w:rsidRPr="00A35D65" w:rsidRDefault="00F23563" w:rsidP="00F23563">
      <w:pPr>
        <w:rPr>
          <w:rFonts w:ascii="宋体" w:hAnsi="宋体"/>
        </w:rPr>
      </w:pPr>
      <w:r w:rsidRPr="00A35D65">
        <w:rPr>
          <w:rFonts w:ascii="宋体" w:hAnsi="宋体" w:hint="eastAsia"/>
        </w:rPr>
        <w:t>力、舌、齿、肝、脾以及四肢等。</w:t>
      </w:r>
    </w:p>
    <w:p w:rsidR="00F23563" w:rsidRPr="00A35D65" w:rsidRDefault="00F23563" w:rsidP="00F23563">
      <w:pPr>
        <w:rPr>
          <w:rFonts w:ascii="宋体" w:hAnsi="宋体"/>
        </w:rPr>
      </w:pPr>
      <w:r w:rsidRPr="00A35D65">
        <w:rPr>
          <w:rFonts w:ascii="宋体" w:hAnsi="宋体" w:hint="eastAsia"/>
        </w:rPr>
        <w:t xml:space="preserve">    (三)实验室检查</w:t>
      </w:r>
    </w:p>
    <w:p w:rsidR="00F23563" w:rsidRPr="00A35D65" w:rsidRDefault="00F23563" w:rsidP="00F23563">
      <w:pPr>
        <w:rPr>
          <w:rFonts w:ascii="宋体" w:hAnsi="宋体"/>
        </w:rPr>
      </w:pPr>
      <w:r w:rsidRPr="00A35D65">
        <w:rPr>
          <w:rFonts w:ascii="宋体" w:hAnsi="宋体" w:hint="eastAsia"/>
        </w:rPr>
        <w:t xml:space="preserve">    1．血、尿、粪和各项生化检查以及激素、物质代谢的正常或异常产物等。</w:t>
      </w:r>
    </w:p>
    <w:p w:rsidR="00F23563" w:rsidRPr="00A35D65" w:rsidRDefault="00F23563" w:rsidP="00F23563">
      <w:pPr>
        <w:rPr>
          <w:rFonts w:ascii="宋体" w:hAnsi="宋体"/>
        </w:rPr>
      </w:pPr>
      <w:r w:rsidRPr="00A35D65">
        <w:rPr>
          <w:rFonts w:ascii="宋体" w:hAnsi="宋体" w:hint="eastAsia"/>
        </w:rPr>
        <w:t xml:space="preserve">    2．溶血及凝血检查如血红蛋白电泳、凝血因子检查等，主要用于遗传性血液病的</w:t>
      </w:r>
    </w:p>
    <w:p w:rsidR="00F23563" w:rsidRPr="00A35D65" w:rsidRDefault="00F23563" w:rsidP="00F23563">
      <w:pPr>
        <w:rPr>
          <w:rFonts w:ascii="宋体" w:hAnsi="宋体"/>
        </w:rPr>
      </w:pPr>
      <w:r w:rsidRPr="00A35D65">
        <w:rPr>
          <w:rFonts w:ascii="宋体" w:hAnsi="宋体" w:hint="eastAsia"/>
        </w:rPr>
        <w:t>鉴别诊断。</w:t>
      </w:r>
    </w:p>
    <w:p w:rsidR="00F23563" w:rsidRPr="00A35D65" w:rsidRDefault="00F23563" w:rsidP="00F23563">
      <w:pPr>
        <w:rPr>
          <w:rFonts w:ascii="宋体" w:hAnsi="宋体"/>
        </w:rPr>
      </w:pPr>
      <w:r w:rsidRPr="00A35D65">
        <w:rPr>
          <w:rFonts w:ascii="宋体" w:hAnsi="宋体" w:hint="eastAsia"/>
        </w:rPr>
        <w:t xml:space="preserve">    3．代谢试验如糖耐量试验，氮平衡试验，水、钠、钾、钙、磷平衡试验等。</w:t>
      </w:r>
    </w:p>
    <w:p w:rsidR="00F23563" w:rsidRPr="00A35D65" w:rsidRDefault="00F23563" w:rsidP="00F23563">
      <w:pPr>
        <w:rPr>
          <w:rFonts w:ascii="宋体" w:hAnsi="宋体"/>
        </w:rPr>
      </w:pPr>
      <w:r w:rsidRPr="00A35D65">
        <w:rPr>
          <w:rFonts w:ascii="宋体" w:hAnsi="宋体" w:hint="eastAsia"/>
        </w:rPr>
        <w:t xml:space="preserve">    4．影像学检查骨密度测定、CT和MRI等。</w:t>
      </w:r>
    </w:p>
    <w:p w:rsidR="00F23563" w:rsidRPr="00A35D65" w:rsidRDefault="00F23563" w:rsidP="00F23563">
      <w:pPr>
        <w:rPr>
          <w:rFonts w:ascii="宋体" w:hAnsi="宋体"/>
        </w:rPr>
      </w:pPr>
      <w:r w:rsidRPr="00A35D65">
        <w:rPr>
          <w:rFonts w:ascii="宋体" w:hAnsi="宋体" w:hint="eastAsia"/>
        </w:rPr>
        <w:t xml:space="preserve">    5．组织病理和细胞学检查以及细胞染色体、酶系检查等。</w:t>
      </w:r>
    </w:p>
    <w:p w:rsidR="00F23563" w:rsidRPr="00A35D65" w:rsidRDefault="00F23563" w:rsidP="00F23563">
      <w:pPr>
        <w:rPr>
          <w:rFonts w:ascii="宋体" w:hAnsi="宋体"/>
        </w:rPr>
      </w:pPr>
      <w:r w:rsidRPr="00A35D65">
        <w:rPr>
          <w:rFonts w:ascii="宋体" w:hAnsi="宋体" w:hint="eastAsia"/>
        </w:rPr>
        <w:t xml:space="preserve">    6．血氨基酸分析诊断氨基酸异常所引起的先天性代谢病。</w:t>
      </w:r>
    </w:p>
    <w:p w:rsidR="00F23563" w:rsidRPr="00A35D65" w:rsidRDefault="00F23563" w:rsidP="00F23563">
      <w:pPr>
        <w:rPr>
          <w:rFonts w:ascii="宋体" w:hAnsi="宋体"/>
        </w:rPr>
      </w:pPr>
      <w:r w:rsidRPr="00A35D65">
        <w:rPr>
          <w:rFonts w:ascii="宋体" w:hAnsi="宋体" w:hint="eastAsia"/>
        </w:rPr>
        <w:t xml:space="preserve">    7．基因诊断诊断遗传性代谢病。</w:t>
      </w:r>
    </w:p>
    <w:p w:rsidR="00F23563" w:rsidRPr="00A35D65" w:rsidRDefault="00F23563" w:rsidP="00F23563">
      <w:pPr>
        <w:rPr>
          <w:rFonts w:ascii="宋体" w:hAnsi="宋体"/>
        </w:rPr>
      </w:pPr>
      <w:r w:rsidRPr="00A35D65">
        <w:rPr>
          <w:rFonts w:ascii="宋体" w:hAnsi="宋体" w:hint="eastAsia"/>
        </w:rPr>
        <w:t xml:space="preserve">    在诊断营养病时，如同一群体在同一时期内发现相同的病例，则提示可能有相当数量</w:t>
      </w:r>
    </w:p>
    <w:p w:rsidR="00F23563" w:rsidRPr="00A35D65" w:rsidRDefault="00F23563" w:rsidP="00F23563">
      <w:pPr>
        <w:rPr>
          <w:rFonts w:ascii="宋体" w:hAnsi="宋体"/>
        </w:rPr>
      </w:pPr>
      <w:r w:rsidRPr="00A35D65">
        <w:rPr>
          <w:rFonts w:ascii="宋体" w:hAnsi="宋体" w:hint="eastAsia"/>
        </w:rPr>
        <w:t>临床前期患者。代谢病(如糖尿病、痛风等)常与种族、遗传、体质等因素有关，诊断一</w:t>
      </w:r>
    </w:p>
    <w:p w:rsidR="00F23563" w:rsidRPr="00A35D65" w:rsidRDefault="00F23563" w:rsidP="00F23563">
      <w:pPr>
        <w:rPr>
          <w:rFonts w:ascii="宋体" w:hAnsi="宋体"/>
        </w:rPr>
      </w:pPr>
      <w:r w:rsidRPr="00A35D65">
        <w:rPr>
          <w:rFonts w:ascii="宋体" w:hAnsi="宋体" w:hint="eastAsia"/>
        </w:rPr>
        <w:t>个病例常可追查发现另一些病例。对某些特殊类型的糖尿病，如青年人中的成年发病型糖</w:t>
      </w:r>
    </w:p>
    <w:p w:rsidR="00F23563" w:rsidRPr="00A35D65" w:rsidRDefault="00F23563" w:rsidP="00F23563">
      <w:pPr>
        <w:rPr>
          <w:rFonts w:ascii="宋体" w:hAnsi="宋体"/>
        </w:rPr>
      </w:pPr>
      <w:r w:rsidRPr="00A35D65">
        <w:rPr>
          <w:rFonts w:ascii="宋体" w:hAnsi="宋体" w:hint="eastAsia"/>
        </w:rPr>
        <w:t>尿病(MoDY)和线粒体基因突变糖尿病，可对其家族成员在出现生化紊乱和临床症状前</w:t>
      </w:r>
    </w:p>
    <w:p w:rsidR="00F23563" w:rsidRPr="00A35D65" w:rsidRDefault="00F23563" w:rsidP="00F23563">
      <w:pPr>
        <w:rPr>
          <w:rFonts w:ascii="宋体" w:hAnsi="宋体"/>
        </w:rPr>
      </w:pPr>
      <w:r w:rsidRPr="00A35D65">
        <w:rPr>
          <w:rFonts w:ascii="宋体" w:hAnsi="宋体" w:hint="eastAsia"/>
        </w:rPr>
        <w:t>发现基因异常。一些遗传性代谢病，在症状出现前已有生化改变。应对这些疾病进行临床</w:t>
      </w:r>
    </w:p>
    <w:p w:rsidR="00F23563" w:rsidRPr="00A35D65" w:rsidRDefault="00F23563" w:rsidP="00F23563">
      <w:pPr>
        <w:rPr>
          <w:rFonts w:ascii="宋体" w:hAnsi="宋体"/>
        </w:rPr>
      </w:pPr>
      <w:r w:rsidRPr="00A35D65">
        <w:rPr>
          <w:rFonts w:ascii="宋体" w:hAnsi="宋体" w:hint="eastAsia"/>
        </w:rPr>
        <w:t>前期诊断，包括有计划的调查、检出杂合子携带者等。</w:t>
      </w:r>
    </w:p>
    <w:p w:rsidR="00F23563" w:rsidRPr="00A35D65" w:rsidRDefault="00F23563" w:rsidP="00F23563">
      <w:pPr>
        <w:rPr>
          <w:rFonts w:ascii="宋体" w:hAnsi="宋体"/>
        </w:rPr>
      </w:pPr>
      <w:r w:rsidRPr="00A35D65">
        <w:rPr>
          <w:rFonts w:ascii="宋体" w:hAnsi="宋体" w:hint="eastAsia"/>
        </w:rPr>
        <w:t xml:space="preserve">    【营养病和代谢病的防治原则】</w:t>
      </w:r>
    </w:p>
    <w:p w:rsidR="00F23563" w:rsidRPr="00A35D65" w:rsidRDefault="00F23563" w:rsidP="00F23563">
      <w:pPr>
        <w:rPr>
          <w:rFonts w:ascii="宋体" w:hAnsi="宋体"/>
        </w:rPr>
      </w:pPr>
      <w:r w:rsidRPr="00A35D65">
        <w:rPr>
          <w:rFonts w:ascii="宋体" w:hAnsi="宋体" w:hint="eastAsia"/>
        </w:rPr>
        <w:t xml:space="preserve">    (一)病因和诱因的防治</w:t>
      </w:r>
    </w:p>
    <w:p w:rsidR="00F23563" w:rsidRPr="00A35D65" w:rsidRDefault="00F23563" w:rsidP="00F23563">
      <w:pPr>
        <w:rPr>
          <w:rFonts w:ascii="宋体" w:hAnsi="宋体"/>
        </w:rPr>
      </w:pPr>
      <w:r w:rsidRPr="00A35D65">
        <w:rPr>
          <w:rFonts w:ascii="宋体" w:hAnsi="宋体" w:hint="eastAsia"/>
        </w:rPr>
        <w:lastRenderedPageBreak/>
        <w:t xml:space="preserve">    对营养病和以环境因素为主引起的代谢病，多数能进行病因防治。中国营养学会《中</w:t>
      </w:r>
    </w:p>
    <w:p w:rsidR="00F23563" w:rsidRPr="00A35D65" w:rsidRDefault="00F23563" w:rsidP="00F23563">
      <w:pPr>
        <w:rPr>
          <w:rFonts w:ascii="宋体" w:hAnsi="宋体"/>
        </w:rPr>
      </w:pPr>
      <w:r w:rsidRPr="00A35D65">
        <w:rPr>
          <w:rFonts w:ascii="宋体" w:hAnsi="宋体" w:hint="eastAsia"/>
        </w:rPr>
        <w:t>国居民膳食指南》指导推广平衡饮食、合理摄取营养和促进健康。以先天性代谢缺陷为主</w:t>
      </w:r>
    </w:p>
    <w:p w:rsidR="00F23563" w:rsidRPr="00A35D65" w:rsidRDefault="00F23563" w:rsidP="00F23563">
      <w:pPr>
        <w:rPr>
          <w:rFonts w:ascii="宋体" w:hAnsi="宋体"/>
        </w:rPr>
      </w:pPr>
      <w:r w:rsidRPr="00A35D65">
        <w:rPr>
          <w:rFonts w:ascii="宋体" w:hAnsi="宋体" w:hint="eastAsia"/>
        </w:rPr>
        <w:t>的代谢病，一般只能针对诱因和发病机制进行治疗，但目前基因治疗已显示出一定前景。</w:t>
      </w:r>
    </w:p>
    <w:p w:rsidR="00F23563" w:rsidRPr="00A35D65" w:rsidRDefault="00F23563" w:rsidP="00F23563">
      <w:pPr>
        <w:rPr>
          <w:rFonts w:ascii="宋体" w:hAnsi="宋体"/>
        </w:rPr>
      </w:pPr>
      <w:r w:rsidRPr="00A35D65">
        <w:rPr>
          <w:rFonts w:ascii="宋体" w:hAnsi="宋体" w:hint="eastAsia"/>
        </w:rPr>
        <w:t>此外，有报道用肝、脾、骨髓等移植以治疗肝豆状核变性、免疫球蛋白缺乏症和其他免疫</w:t>
      </w:r>
    </w:p>
    <w:p w:rsidR="00F23563" w:rsidRPr="00A35D65" w:rsidRDefault="00F23563" w:rsidP="00F23563">
      <w:pPr>
        <w:rPr>
          <w:rFonts w:ascii="宋体" w:hAnsi="宋体"/>
        </w:rPr>
      </w:pPr>
      <w:r w:rsidRPr="00A35D65">
        <w:rPr>
          <w:rFonts w:ascii="宋体" w:hAnsi="宋体" w:hint="eastAsia"/>
        </w:rPr>
        <w:t>第一章总i</w:t>
      </w:r>
    </w:p>
    <w:p w:rsidR="00F23563" w:rsidRPr="00A35D65" w:rsidRDefault="00F23563" w:rsidP="00F23563">
      <w:pPr>
        <w:rPr>
          <w:rFonts w:ascii="宋体" w:hAnsi="宋体"/>
        </w:rPr>
      </w:pPr>
      <w:r w:rsidRPr="00A35D65">
        <w:rPr>
          <w:rFonts w:ascii="宋体" w:hAnsi="宋体" w:hint="eastAsia"/>
        </w:rPr>
        <w:t>静</w:t>
      </w:r>
    </w:p>
    <w:p w:rsidR="00F23563" w:rsidRPr="00A35D65" w:rsidRDefault="00F23563" w:rsidP="00F23563">
      <w:pPr>
        <w:rPr>
          <w:rFonts w:ascii="宋体" w:hAnsi="宋体"/>
        </w:rPr>
      </w:pPr>
      <w:r w:rsidRPr="00A35D65">
        <w:rPr>
          <w:rFonts w:ascii="宋体" w:hAnsi="宋体" w:hint="eastAsia"/>
        </w:rPr>
        <w:t xml:space="preserve">  ，燃：—’</w:t>
      </w:r>
    </w:p>
    <w:p w:rsidR="00F23563" w:rsidRPr="00A35D65" w:rsidRDefault="00F23563" w:rsidP="00F23563">
      <w:pPr>
        <w:rPr>
          <w:rFonts w:ascii="宋体" w:hAnsi="宋体"/>
        </w:rPr>
      </w:pPr>
      <w:r w:rsidRPr="00A35D65">
        <w:rPr>
          <w:rFonts w:ascii="宋体" w:hAnsi="宋体" w:hint="eastAsia"/>
        </w:rPr>
        <w:t>缺陷等。</w:t>
      </w:r>
    </w:p>
    <w:p w:rsidR="00F23563" w:rsidRPr="00A35D65" w:rsidRDefault="00F23563" w:rsidP="00F23563">
      <w:pPr>
        <w:rPr>
          <w:rFonts w:ascii="宋体" w:hAnsi="宋体"/>
        </w:rPr>
      </w:pPr>
      <w:r w:rsidRPr="00A35D65">
        <w:rPr>
          <w:rFonts w:ascii="宋体" w:hAnsi="宋体" w:hint="eastAsia"/>
        </w:rPr>
        <w:t xml:space="preserve">    (二)临床前期和早期防治</w:t>
      </w:r>
    </w:p>
    <w:p w:rsidR="00F23563" w:rsidRPr="00A35D65" w:rsidRDefault="00F23563" w:rsidP="00F23563">
      <w:pPr>
        <w:rPr>
          <w:rFonts w:ascii="宋体" w:hAnsi="宋体"/>
        </w:rPr>
      </w:pPr>
      <w:r w:rsidRPr="00A35D65">
        <w:rPr>
          <w:rFonts w:ascii="宋体" w:hAnsi="宋体" w:hint="eastAsia"/>
        </w:rPr>
        <w:t xml:space="preserve">    早期诊断和采取防治措施可避免不可逆的形态和功能改变，使病情不致恶化，甚至终</w:t>
      </w:r>
    </w:p>
    <w:p w:rsidR="00F23563" w:rsidRPr="00A35D65" w:rsidRDefault="00F23563" w:rsidP="00F23563">
      <w:pPr>
        <w:rPr>
          <w:rFonts w:ascii="宋体" w:hAnsi="宋体"/>
        </w:rPr>
      </w:pPr>
      <w:r w:rsidRPr="00A35D65">
        <w:rPr>
          <w:rFonts w:ascii="宋体" w:hAnsi="宋体" w:hint="eastAsia"/>
        </w:rPr>
        <w:t>身不出现症状，如苯丙酮尿症、半乳糖血症。糖尿病如在早期使病情得到良好控制，可避</w:t>
      </w:r>
    </w:p>
    <w:p w:rsidR="00F23563" w:rsidRPr="00A35D65" w:rsidRDefault="00F23563" w:rsidP="00F23563">
      <w:pPr>
        <w:rPr>
          <w:rFonts w:ascii="宋体" w:hAnsi="宋体"/>
        </w:rPr>
      </w:pPr>
      <w:r w:rsidRPr="00A35D65">
        <w:rPr>
          <w:rFonts w:ascii="宋体" w:hAnsi="宋体" w:hint="eastAsia"/>
        </w:rPr>
        <w:t>免出现严重并发症。</w:t>
      </w:r>
    </w:p>
    <w:p w:rsidR="00F23563" w:rsidRPr="00A35D65" w:rsidRDefault="00F23563" w:rsidP="00F23563">
      <w:pPr>
        <w:rPr>
          <w:rFonts w:ascii="宋体" w:hAnsi="宋体"/>
        </w:rPr>
      </w:pPr>
      <w:r w:rsidRPr="00A35D65">
        <w:rPr>
          <w:rFonts w:ascii="宋体" w:hAnsi="宋体" w:hint="eastAsia"/>
        </w:rPr>
        <w:t xml:space="preserve">    (三)针对发病机制的治疗</w:t>
      </w:r>
    </w:p>
    <w:p w:rsidR="00F23563" w:rsidRPr="00A35D65" w:rsidRDefault="00F23563" w:rsidP="00F23563">
      <w:pPr>
        <w:rPr>
          <w:rFonts w:ascii="宋体" w:hAnsi="宋体"/>
        </w:rPr>
      </w:pPr>
      <w:r w:rsidRPr="00A35D65">
        <w:rPr>
          <w:rFonts w:ascii="宋体" w:hAnsi="宋体" w:hint="eastAsia"/>
        </w:rPr>
        <w:t xml:space="preserve">    1．避开和限制环境因素例如G6一PD缺乏症患者应避免进食蚕豆和对乙酰氨基酚、</w:t>
      </w:r>
    </w:p>
    <w:p w:rsidR="00F23563" w:rsidRPr="00A35D65" w:rsidRDefault="00F23563" w:rsidP="00F23563">
      <w:pPr>
        <w:rPr>
          <w:rFonts w:ascii="宋体" w:hAnsi="宋体"/>
        </w:rPr>
      </w:pPr>
      <w:r w:rsidRPr="00A35D65">
        <w:rPr>
          <w:rFonts w:ascii="宋体" w:hAnsi="宋体" w:hint="eastAsia"/>
        </w:rPr>
        <w:t>阿司匹林、磺胺、伯氨喹等药物；苯丙酮尿症患者限制进食含苯丙氨酸的食物等。</w:t>
      </w:r>
    </w:p>
    <w:p w:rsidR="00F23563" w:rsidRPr="00A35D65" w:rsidRDefault="00F23563" w:rsidP="00F23563">
      <w:pPr>
        <w:rPr>
          <w:rFonts w:ascii="宋体" w:hAnsi="宋体"/>
        </w:rPr>
      </w:pPr>
      <w:r w:rsidRPr="00A35D65">
        <w:rPr>
          <w:rFonts w:ascii="宋体" w:hAnsi="宋体" w:hint="eastAsia"/>
        </w:rPr>
        <w:t xml:space="preserve">    2．替代治疗例如对蛋白缺乏症患者补充蛋白质，对血友病患者给予抗血友病球蛋</w:t>
      </w:r>
    </w:p>
    <w:p w:rsidR="00F23563" w:rsidRPr="00A35D65" w:rsidRDefault="00F23563" w:rsidP="00F23563">
      <w:pPr>
        <w:rPr>
          <w:rFonts w:ascii="宋体" w:hAnsi="宋体"/>
        </w:rPr>
      </w:pPr>
      <w:r w:rsidRPr="00A35D65">
        <w:rPr>
          <w:rFonts w:ascii="宋体" w:hAnsi="宋体" w:hint="eastAsia"/>
        </w:rPr>
        <w:t>白等。有些代谢病是由于作为酶反应辅助因子的维生素合成不足，或由于酶缺陷以致与维</w:t>
      </w:r>
    </w:p>
    <w:p w:rsidR="00F23563" w:rsidRPr="00A35D65" w:rsidRDefault="00F23563" w:rsidP="00F23563">
      <w:pPr>
        <w:rPr>
          <w:rFonts w:ascii="宋体" w:hAnsi="宋体"/>
        </w:rPr>
      </w:pPr>
      <w:r w:rsidRPr="00A35D65">
        <w:rPr>
          <w:rFonts w:ascii="宋体" w:hAnsi="宋体" w:hint="eastAsia"/>
        </w:rPr>
        <w:t>生素辅酶因子的亲和力降低所致，补充相应维生素可纠正代谢异常。例如胱硫醚J}合成酶</w:t>
      </w:r>
    </w:p>
    <w:p w:rsidR="00F23563" w:rsidRPr="00A35D65" w:rsidRDefault="00F23563" w:rsidP="00F23563">
      <w:pPr>
        <w:rPr>
          <w:rFonts w:ascii="宋体" w:hAnsi="宋体"/>
        </w:rPr>
      </w:pPr>
      <w:r w:rsidRPr="00A35D65">
        <w:rPr>
          <w:rFonts w:ascii="宋体" w:hAnsi="宋体" w:hint="eastAsia"/>
        </w:rPr>
        <w:t>缺乏所致的高胱氨酸尿症，须给予低蛋氨酸饮食，并试用大剂量维生素B6及叶酸。</w:t>
      </w:r>
    </w:p>
    <w:p w:rsidR="00F23563" w:rsidRPr="00A35D65" w:rsidRDefault="00F23563" w:rsidP="00F23563">
      <w:pPr>
        <w:rPr>
          <w:rFonts w:ascii="宋体" w:hAnsi="宋体"/>
        </w:rPr>
      </w:pPr>
      <w:r w:rsidRPr="00A35D65">
        <w:rPr>
          <w:rFonts w:ascii="宋体" w:hAnsi="宋体" w:hint="eastAsia"/>
        </w:rPr>
        <w:t xml:space="preserve">    3．调整治疗例如用皮质醇治疗先天性肾上腺皮质增生症；用别嘌醇抑制尿酸生成</w:t>
      </w:r>
    </w:p>
    <w:p w:rsidR="00F23563" w:rsidRPr="00A35D65" w:rsidRDefault="00F23563" w:rsidP="00F23563">
      <w:pPr>
        <w:rPr>
          <w:rFonts w:ascii="宋体" w:hAnsi="宋体"/>
        </w:rPr>
      </w:pPr>
      <w:r w:rsidRPr="00A35D65">
        <w:rPr>
          <w:rFonts w:ascii="宋体" w:hAnsi="宋体" w:hint="eastAsia"/>
        </w:rPr>
        <w:t>以治疗痛风；用青霉胺促进肝豆状核变性患者铜排出等。</w:t>
      </w:r>
    </w:p>
    <w:p w:rsidR="00F23563" w:rsidRPr="00A35D65" w:rsidRDefault="00F23563" w:rsidP="00F23563">
      <w:pPr>
        <w:rPr>
          <w:rFonts w:ascii="宋体" w:hAnsi="宋体"/>
        </w:rPr>
      </w:pPr>
      <w:r w:rsidRPr="00A35D65">
        <w:rPr>
          <w:rFonts w:ascii="宋体" w:hAnsi="宋体" w:hint="eastAsia"/>
        </w:rPr>
        <w:t xml:space="preserve">    (四)遗传咨询和生育指导</w:t>
      </w:r>
    </w:p>
    <w:p w:rsidR="00F23563" w:rsidRPr="00A35D65" w:rsidRDefault="00F23563" w:rsidP="00F23563">
      <w:pPr>
        <w:rPr>
          <w:rFonts w:ascii="宋体" w:hAnsi="宋体"/>
        </w:rPr>
      </w:pPr>
      <w:r w:rsidRPr="00A35D65">
        <w:rPr>
          <w:rFonts w:ascii="宋体" w:hAnsi="宋体" w:hint="eastAsia"/>
        </w:rPr>
        <w:t xml:space="preserve">    对已生育过遗传性代谢病患儿、具有X连锁隐性遗传病家族史或某些遗传性代谢病高</w:t>
      </w:r>
    </w:p>
    <w:p w:rsidR="00F23563" w:rsidRPr="00A35D65" w:rsidRDefault="00F23563" w:rsidP="00F23563">
      <w:pPr>
        <w:rPr>
          <w:rFonts w:ascii="宋体" w:hAnsi="宋体"/>
        </w:rPr>
      </w:pPr>
      <w:r w:rsidRPr="00A35D65">
        <w:rPr>
          <w:rFonts w:ascii="宋体" w:hAnsi="宋体" w:hint="eastAsia"/>
        </w:rPr>
        <w:t>发区的孕妇进行产前羊水检查，对防治遗传性代谢病有重要价值。</w:t>
      </w:r>
    </w:p>
    <w:p w:rsidR="00F23563" w:rsidRPr="00A35D65" w:rsidRDefault="00F23563" w:rsidP="00F23563">
      <w:pPr>
        <w:rPr>
          <w:rFonts w:ascii="宋体" w:hAnsi="宋体"/>
        </w:rPr>
      </w:pPr>
      <w:r w:rsidRPr="00A35D65">
        <w:rPr>
          <w:rFonts w:ascii="宋体" w:hAnsi="宋体" w:hint="eastAsia"/>
        </w:rPr>
        <w:t xml:space="preserve">    祖国医学对营养病和代谢病早有记载。例如对脚气病、糖尿病的病因、发病机制、临</w:t>
      </w:r>
    </w:p>
    <w:p w:rsidR="00F23563" w:rsidRPr="00A35D65" w:rsidRDefault="00F23563" w:rsidP="00F23563">
      <w:pPr>
        <w:rPr>
          <w:rFonts w:ascii="宋体" w:hAnsi="宋体"/>
        </w:rPr>
      </w:pPr>
      <w:r w:rsidRPr="00A35D65">
        <w:rPr>
          <w:rFonts w:ascii="宋体" w:hAnsi="宋体" w:hint="eastAsia"/>
        </w:rPr>
        <w:t>床表现、预防和治疗等，均有论述，并提出很有实用价值的食饵疗法，不少沿用至今。目</w:t>
      </w:r>
    </w:p>
    <w:p w:rsidR="00F23563" w:rsidRPr="00A35D65" w:rsidRDefault="00F23563" w:rsidP="00F23563">
      <w:pPr>
        <w:rPr>
          <w:rFonts w:ascii="宋体" w:hAnsi="宋体"/>
        </w:rPr>
      </w:pPr>
      <w:r w:rsidRPr="00A35D65">
        <w:rPr>
          <w:rFonts w:ascii="宋体" w:hAnsi="宋体" w:hint="eastAsia"/>
        </w:rPr>
        <w:t>前原发性营养缺乏病已少见，但继发性营养缺乏病仍较常见。代谢病种类很多，其中糖尿</w:t>
      </w:r>
    </w:p>
    <w:p w:rsidR="00F23563" w:rsidRPr="00A35D65" w:rsidRDefault="00F23563" w:rsidP="00F23563">
      <w:pPr>
        <w:rPr>
          <w:rFonts w:ascii="宋体" w:hAnsi="宋体"/>
        </w:rPr>
      </w:pPr>
      <w:r w:rsidRPr="00A35D65">
        <w:rPr>
          <w:rFonts w:ascii="宋体" w:hAnsi="宋体" w:hint="eastAsia"/>
        </w:rPr>
        <w:t>病、血脂异常、肥胖症、代谢综合征、骨质疏松症等较为常见且患病率逐渐上升，将于本</w:t>
      </w:r>
    </w:p>
    <w:p w:rsidR="00F23563" w:rsidRPr="00A35D65" w:rsidRDefault="00F23563" w:rsidP="00F23563">
      <w:pPr>
        <w:rPr>
          <w:rFonts w:ascii="宋体" w:hAnsi="宋体"/>
        </w:rPr>
      </w:pPr>
      <w:r w:rsidRPr="00A35D65">
        <w:rPr>
          <w:rFonts w:ascii="宋体" w:hAnsi="宋体" w:hint="eastAsia"/>
        </w:rPr>
        <w:t>篇介绍。</w:t>
      </w:r>
    </w:p>
    <w:p w:rsidR="00F23563" w:rsidRPr="00A35D65" w:rsidRDefault="00F23563" w:rsidP="00F23563">
      <w:pPr>
        <w:rPr>
          <w:rFonts w:ascii="宋体" w:hAnsi="宋体"/>
        </w:rPr>
      </w:pPr>
      <w:r w:rsidRPr="00A35D65">
        <w:rPr>
          <w:rFonts w:ascii="宋体" w:hAnsi="宋体" w:hint="eastAsia"/>
        </w:rPr>
        <w:t>(程桦)</w:t>
      </w:r>
    </w:p>
    <w:p w:rsidR="00F23563" w:rsidRPr="00A35D65" w:rsidRDefault="00F23563" w:rsidP="00F23563">
      <w:pPr>
        <w:rPr>
          <w:rFonts w:ascii="宋体" w:hAnsi="宋体"/>
        </w:rPr>
      </w:pPr>
      <w:r w:rsidRPr="00A35D65">
        <w:rPr>
          <w:rFonts w:ascii="宋体" w:hAnsi="宋体" w:hint="eastAsia"/>
        </w:rPr>
        <w:t>第二章糖尿病</w:t>
      </w:r>
    </w:p>
    <w:p w:rsidR="00F23563" w:rsidRPr="00A35D65" w:rsidRDefault="00F23563" w:rsidP="00F23563">
      <w:pPr>
        <w:rPr>
          <w:rFonts w:ascii="宋体" w:hAnsi="宋体"/>
        </w:rPr>
      </w:pPr>
      <w:r w:rsidRPr="00A35D65">
        <w:rPr>
          <w:rFonts w:ascii="宋体" w:hAnsi="宋体" w:hint="eastAsia"/>
        </w:rPr>
        <w:t xml:space="preserve">    糖尿病(diabetes mellitus)是一组以慢性血葡萄糖(简称血糖)水平增高为特征的代</w:t>
      </w:r>
    </w:p>
    <w:p w:rsidR="00F23563" w:rsidRPr="00A35D65" w:rsidRDefault="00F23563" w:rsidP="00F23563">
      <w:pPr>
        <w:rPr>
          <w:rFonts w:ascii="宋体" w:hAnsi="宋体"/>
        </w:rPr>
      </w:pPr>
      <w:r w:rsidRPr="00A35D65">
        <w:rPr>
          <w:rFonts w:ascii="宋体" w:hAnsi="宋体" w:hint="eastAsia"/>
        </w:rPr>
        <w:t>谢性疾病，是由于胰岛素分泌和(或)作用缺陷所引起。长期碳水化合物以及脂肪、蛋白</w:t>
      </w:r>
    </w:p>
    <w:p w:rsidR="00F23563" w:rsidRPr="00A35D65" w:rsidRDefault="00F23563" w:rsidP="00F23563">
      <w:pPr>
        <w:rPr>
          <w:rFonts w:ascii="宋体" w:hAnsi="宋体"/>
        </w:rPr>
      </w:pPr>
      <w:r w:rsidRPr="00A35D65">
        <w:rPr>
          <w:rFonts w:ascii="宋体" w:hAnsi="宋体" w:hint="eastAsia"/>
        </w:rPr>
        <w:t>质代谢紊乱可引起多系统损害，导致眼、肾、神经、心脏、血管等组织器官的慢性进行性</w:t>
      </w:r>
    </w:p>
    <w:p w:rsidR="00F23563" w:rsidRPr="00A35D65" w:rsidRDefault="00F23563" w:rsidP="00F23563">
      <w:pPr>
        <w:rPr>
          <w:rFonts w:ascii="宋体" w:hAnsi="宋体"/>
        </w:rPr>
      </w:pPr>
      <w:r w:rsidRPr="00A35D65">
        <w:rPr>
          <w:rFonts w:ascii="宋体" w:hAnsi="宋体" w:hint="eastAsia"/>
        </w:rPr>
        <w:t>病变、功能减退及衰竭；病情严重或应激时可发生急性严重代谢紊乱，如糖尿病酮症酸中</w:t>
      </w:r>
    </w:p>
    <w:p w:rsidR="00F23563" w:rsidRPr="00A35D65" w:rsidRDefault="00F23563" w:rsidP="00F23563">
      <w:pPr>
        <w:rPr>
          <w:rFonts w:ascii="宋体" w:hAnsi="宋体"/>
        </w:rPr>
      </w:pPr>
      <w:r w:rsidRPr="00A35D65">
        <w:rPr>
          <w:rFonts w:ascii="宋体" w:hAnsi="宋体" w:hint="eastAsia"/>
        </w:rPr>
        <w:t>毒(DKA)、高血糖高渗状态等。本病使患者生活质量降低，寿命缩短，病死率增高，应</w:t>
      </w:r>
    </w:p>
    <w:p w:rsidR="00F23563" w:rsidRPr="00A35D65" w:rsidRDefault="00F23563" w:rsidP="00F23563">
      <w:pPr>
        <w:rPr>
          <w:rFonts w:ascii="宋体" w:hAnsi="宋体"/>
        </w:rPr>
      </w:pPr>
      <w:r w:rsidRPr="00A35D65">
        <w:rPr>
          <w:rFonts w:ascii="宋体" w:hAnsi="宋体" w:hint="eastAsia"/>
        </w:rPr>
        <w:t>积极防治。</w:t>
      </w:r>
    </w:p>
    <w:p w:rsidR="00F23563" w:rsidRPr="00A35D65" w:rsidRDefault="00F23563" w:rsidP="00F23563">
      <w:pPr>
        <w:rPr>
          <w:rFonts w:ascii="宋体" w:hAnsi="宋体"/>
        </w:rPr>
      </w:pPr>
      <w:r w:rsidRPr="00A35D65">
        <w:rPr>
          <w:rFonts w:ascii="宋体" w:hAnsi="宋体" w:hint="eastAsia"/>
        </w:rPr>
        <w:t xml:space="preserve">    糖尿病的病因和发病机制尚未完全阐明。糖尿病不是单一疾病，而是复合病因引起的</w:t>
      </w:r>
    </w:p>
    <w:p w:rsidR="00F23563" w:rsidRPr="00A35D65" w:rsidRDefault="00F23563" w:rsidP="00F23563">
      <w:pPr>
        <w:rPr>
          <w:rFonts w:ascii="宋体" w:hAnsi="宋体"/>
        </w:rPr>
      </w:pPr>
      <w:r w:rsidRPr="00A35D65">
        <w:rPr>
          <w:rFonts w:ascii="宋体" w:hAnsi="宋体" w:hint="eastAsia"/>
        </w:rPr>
        <w:t>综合征，是包括遗传及环境因素在内的多种因素共同作用的结果。胰岛素由胰岛B细胞合</w:t>
      </w:r>
    </w:p>
    <w:p w:rsidR="00F23563" w:rsidRPr="00A35D65" w:rsidRDefault="00F23563" w:rsidP="00F23563">
      <w:pPr>
        <w:rPr>
          <w:rFonts w:ascii="宋体" w:hAnsi="宋体"/>
        </w:rPr>
      </w:pPr>
      <w:r w:rsidRPr="00A35D65">
        <w:rPr>
          <w:rFonts w:ascii="宋体" w:hAnsi="宋体" w:hint="eastAsia"/>
        </w:rPr>
        <w:t>成和分泌，经血循环到达体内各组织器官的靶细胞，与特异受体结合并引发细胞内物质代</w:t>
      </w:r>
    </w:p>
    <w:p w:rsidR="00F23563" w:rsidRPr="00A35D65" w:rsidRDefault="00F23563" w:rsidP="00F23563">
      <w:pPr>
        <w:rPr>
          <w:rFonts w:ascii="宋体" w:hAnsi="宋体"/>
        </w:rPr>
      </w:pPr>
      <w:r w:rsidRPr="00A35D65">
        <w:rPr>
          <w:rFonts w:ascii="宋体" w:hAnsi="宋体" w:hint="eastAsia"/>
        </w:rPr>
        <w:t>谢效应，这整个过程中任何一个环节发生异常均可导致糖尿病。</w:t>
      </w:r>
    </w:p>
    <w:p w:rsidR="00F23563" w:rsidRPr="00A35D65" w:rsidRDefault="00F23563" w:rsidP="00F23563">
      <w:pPr>
        <w:rPr>
          <w:rFonts w:ascii="宋体" w:hAnsi="宋体"/>
        </w:rPr>
      </w:pPr>
      <w:r w:rsidRPr="00A35D65">
        <w:rPr>
          <w:rFonts w:ascii="宋体" w:hAnsi="宋体" w:hint="eastAsia"/>
        </w:rPr>
        <w:t xml:space="preserve">    我国传统医学对糖尿病已有认识，属“消渴”症的范畴，早在公元前2世纪，《黄帝</w:t>
      </w:r>
    </w:p>
    <w:p w:rsidR="00F23563" w:rsidRPr="00A35D65" w:rsidRDefault="00F23563" w:rsidP="00F23563">
      <w:pPr>
        <w:rPr>
          <w:rFonts w:ascii="宋体" w:hAnsi="宋体"/>
        </w:rPr>
      </w:pPr>
      <w:r w:rsidRPr="00A35D65">
        <w:rPr>
          <w:rFonts w:ascii="宋体" w:hAnsi="宋体" w:hint="eastAsia"/>
        </w:rPr>
        <w:t>内经》已有论述。</w:t>
      </w:r>
    </w:p>
    <w:p w:rsidR="00F23563" w:rsidRPr="00A35D65" w:rsidRDefault="00F23563" w:rsidP="00F23563">
      <w:pPr>
        <w:rPr>
          <w:rFonts w:ascii="宋体" w:hAnsi="宋体"/>
        </w:rPr>
      </w:pPr>
      <w:r w:rsidRPr="00A35D65">
        <w:rPr>
          <w:rFonts w:ascii="宋体" w:hAnsi="宋体" w:hint="eastAsia"/>
        </w:rPr>
        <w:t xml:space="preserve">    糖尿病是常见病、多发病，其患病率正随着人民生活水平的提高、人口老化、生活方</w:t>
      </w:r>
    </w:p>
    <w:p w:rsidR="00F23563" w:rsidRPr="00A35D65" w:rsidRDefault="00F23563" w:rsidP="00F23563">
      <w:pPr>
        <w:rPr>
          <w:rFonts w:ascii="宋体" w:hAnsi="宋体"/>
        </w:rPr>
      </w:pPr>
      <w:r w:rsidRPr="00A35D65">
        <w:rPr>
          <w:rFonts w:ascii="宋体" w:hAnsi="宋体" w:hint="eastAsia"/>
        </w:rPr>
        <w:lastRenderedPageBreak/>
        <w:t>式改变而迅速增加，呈逐渐增长的流行趋势。据世界卫生组织(wHo)估计，全球目前</w:t>
      </w:r>
    </w:p>
    <w:p w:rsidR="00F23563" w:rsidRPr="00A35D65" w:rsidRDefault="00F23563" w:rsidP="00F23563">
      <w:pPr>
        <w:rPr>
          <w:rFonts w:ascii="宋体" w:hAnsi="宋体"/>
        </w:rPr>
      </w:pPr>
      <w:r w:rsidRPr="00A35D65">
        <w:rPr>
          <w:rFonts w:ascii="宋体" w:hAnsi="宋体" w:hint="eastAsia"/>
        </w:rPr>
        <w:t>有超过1．5亿糖尿病患者，到2025年这一数字将增加一倍。我国1979～1980年调查成人</w:t>
      </w:r>
    </w:p>
    <w:p w:rsidR="00F23563" w:rsidRPr="00A35D65" w:rsidRDefault="00F23563" w:rsidP="00F23563">
      <w:pPr>
        <w:rPr>
          <w:rFonts w:ascii="宋体" w:hAnsi="宋体"/>
        </w:rPr>
      </w:pPr>
      <w:r w:rsidRPr="00A35D65">
        <w:rPr>
          <w:rFonts w:ascii="宋体" w:hAnsi="宋体" w:hint="eastAsia"/>
        </w:rPr>
        <w:t>糖尿病患病率为1％；1994～1995年调查成人糖尿病患病率为2．5％，另有糖耐量减低</w:t>
      </w:r>
    </w:p>
    <w:p w:rsidR="00F23563" w:rsidRPr="00A35D65" w:rsidRDefault="00F23563" w:rsidP="00F23563">
      <w:pPr>
        <w:rPr>
          <w:rFonts w:ascii="宋体" w:hAnsi="宋体"/>
        </w:rPr>
      </w:pPr>
      <w:r w:rsidRPr="00A35D65">
        <w:rPr>
          <w:rFonts w:ascii="宋体" w:hAnsi="宋体" w:hint="eastAsia"/>
        </w:rPr>
        <w:t>(IGT)者2．5％；1995～1996年调查成人糖尿病患病率为3．21％。估计我国现有糖尿病</w:t>
      </w:r>
    </w:p>
    <w:p w:rsidR="00F23563" w:rsidRPr="00A35D65" w:rsidRDefault="00F23563" w:rsidP="00F23563">
      <w:pPr>
        <w:rPr>
          <w:rFonts w:ascii="宋体" w:hAnsi="宋体"/>
        </w:rPr>
      </w:pPr>
      <w:r w:rsidRPr="00A35D65">
        <w:rPr>
          <w:rFonts w:ascii="宋体" w:hAnsi="宋体" w:hint="eastAsia"/>
        </w:rPr>
        <w:t>患者超过4千万，居世界第2位。2型糖尿病的发病正趋向低龄化，儿童中发病率逐渐升</w:t>
      </w:r>
    </w:p>
    <w:p w:rsidR="00F23563" w:rsidRPr="00A35D65" w:rsidRDefault="00F23563" w:rsidP="00F23563">
      <w:pPr>
        <w:rPr>
          <w:rFonts w:ascii="宋体" w:hAnsi="宋体"/>
        </w:rPr>
      </w:pPr>
      <w:r w:rsidRPr="00A35D65">
        <w:rPr>
          <w:rFonts w:ascii="宋体" w:hAnsi="宋体" w:hint="eastAsia"/>
        </w:rPr>
        <w:t>高。糖尿病已成为发达国家中继心血管病和肿瘤之后的第三大非传染性疾病，对社会和经</w:t>
      </w:r>
    </w:p>
    <w:p w:rsidR="00F23563" w:rsidRPr="00A35D65" w:rsidRDefault="00F23563" w:rsidP="00F23563">
      <w:pPr>
        <w:rPr>
          <w:rFonts w:ascii="宋体" w:hAnsi="宋体"/>
        </w:rPr>
      </w:pPr>
      <w:r w:rsidRPr="00A35D65">
        <w:rPr>
          <w:rFonts w:ascii="宋体" w:hAnsi="宋体" w:hint="eastAsia"/>
        </w:rPr>
        <w:t>济带来沉重负担，是严重威胁人类健康的世界性公共卫生问题。我国卫生部于1995年已</w:t>
      </w:r>
    </w:p>
    <w:p w:rsidR="00F23563" w:rsidRPr="00A35D65" w:rsidRDefault="00F23563" w:rsidP="00F23563">
      <w:pPr>
        <w:rPr>
          <w:rFonts w:ascii="宋体" w:hAnsi="宋体"/>
        </w:rPr>
      </w:pPr>
      <w:r w:rsidRPr="00A35D65">
        <w:rPr>
          <w:rFonts w:ascii="宋体" w:hAnsi="宋体" w:hint="eastAsia"/>
        </w:rPr>
        <w:t>制定了国家《糖尿病防治纲要》以指导全国的糖尿病防治工作。</w:t>
      </w:r>
    </w:p>
    <w:p w:rsidR="00F23563" w:rsidRPr="00A35D65" w:rsidRDefault="00F23563" w:rsidP="00F23563">
      <w:pPr>
        <w:rPr>
          <w:rFonts w:ascii="宋体" w:hAnsi="宋体"/>
        </w:rPr>
      </w:pPr>
      <w:r w:rsidRPr="00A35D65">
        <w:rPr>
          <w:rFonts w:ascii="宋体" w:hAnsi="宋体" w:hint="eastAsia"/>
        </w:rPr>
        <w:t xml:space="preserve">  【糖尿病分型】</w:t>
      </w:r>
    </w:p>
    <w:p w:rsidR="00F23563" w:rsidRPr="00A35D65" w:rsidRDefault="00F23563" w:rsidP="00F23563">
      <w:pPr>
        <w:rPr>
          <w:rFonts w:ascii="宋体" w:hAnsi="宋体"/>
        </w:rPr>
      </w:pPr>
      <w:r w:rsidRPr="00A35D65">
        <w:rPr>
          <w:rFonts w:ascii="宋体" w:hAnsi="宋体" w:hint="eastAsia"/>
        </w:rPr>
        <w:t xml:space="preserve">  目前国际上通用wHo糖尿病专家委员会提出的病因学分型标准(1999)：</w:t>
      </w:r>
    </w:p>
    <w:p w:rsidR="00F23563" w:rsidRPr="00A35D65" w:rsidRDefault="00F23563" w:rsidP="00F23563">
      <w:pPr>
        <w:rPr>
          <w:rFonts w:ascii="宋体" w:hAnsi="宋体"/>
        </w:rPr>
      </w:pPr>
      <w:r w:rsidRPr="00A35D65">
        <w:rPr>
          <w:rFonts w:ascii="宋体" w:hAnsi="宋体" w:hint="eastAsia"/>
        </w:rPr>
        <w:t xml:space="preserve">  1．1型糖尿病(T1DM)  0细胞破坏，常导致胰岛素绝对缺乏。</w:t>
      </w:r>
    </w:p>
    <w:p w:rsidR="00F23563" w:rsidRPr="00A35D65" w:rsidRDefault="00F23563" w:rsidP="00F23563">
      <w:pPr>
        <w:rPr>
          <w:rFonts w:ascii="宋体" w:hAnsi="宋体"/>
        </w:rPr>
      </w:pPr>
      <w:r w:rsidRPr="00A35D65">
        <w:rPr>
          <w:rFonts w:ascii="宋体" w:hAnsi="宋体" w:hint="eastAsia"/>
        </w:rPr>
        <w:t xml:space="preserve">  自身免疫性：急性型及缓发型。</w:t>
      </w:r>
    </w:p>
    <w:p w:rsidR="00F23563" w:rsidRPr="00A35D65" w:rsidRDefault="00F23563" w:rsidP="00F23563">
      <w:pPr>
        <w:rPr>
          <w:rFonts w:ascii="宋体" w:hAnsi="宋体"/>
        </w:rPr>
      </w:pPr>
      <w:r w:rsidRPr="00A35D65">
        <w:rPr>
          <w:rFonts w:ascii="宋体" w:hAnsi="宋体" w:hint="eastAsia"/>
        </w:rPr>
        <w:t xml:space="preserve">  特发性：无自身免疫证据。</w:t>
      </w:r>
    </w:p>
    <w:p w:rsidR="00F23563" w:rsidRPr="00A35D65" w:rsidRDefault="00F23563" w:rsidP="00F23563">
      <w:pPr>
        <w:rPr>
          <w:rFonts w:ascii="宋体" w:hAnsi="宋体"/>
        </w:rPr>
      </w:pPr>
      <w:r w:rsidRPr="00A35D65">
        <w:rPr>
          <w:rFonts w:ascii="宋体" w:hAnsi="宋体" w:hint="eastAsia"/>
        </w:rPr>
        <w:t xml:space="preserve">  2．2型糖尿病(T2DM)从以胰岛素抵抗为主伴胰岛素分泌不足到以胰岛素分泌不</w:t>
      </w:r>
    </w:p>
    <w:p w:rsidR="00F23563" w:rsidRPr="00A35D65" w:rsidRDefault="00F23563" w:rsidP="00F23563">
      <w:pPr>
        <w:rPr>
          <w:rFonts w:ascii="宋体" w:hAnsi="宋体"/>
        </w:rPr>
      </w:pPr>
      <w:r w:rsidRPr="00A35D65">
        <w:rPr>
          <w:rFonts w:ascii="宋体" w:hAnsi="宋体" w:hint="eastAsia"/>
        </w:rPr>
        <w:t>足为主伴胰岛素抵抗。</w:t>
      </w:r>
    </w:p>
    <w:p w:rsidR="00F23563" w:rsidRPr="00A35D65" w:rsidRDefault="00F23563" w:rsidP="00F23563">
      <w:pPr>
        <w:rPr>
          <w:rFonts w:ascii="宋体" w:hAnsi="宋体"/>
        </w:rPr>
      </w:pPr>
      <w:r w:rsidRPr="00A35D65">
        <w:rPr>
          <w:rFonts w:ascii="宋体" w:hAnsi="宋体" w:hint="eastAsia"/>
        </w:rPr>
        <w:t xml:space="preserve">  3．其他特殊类型糖尿病</w:t>
      </w:r>
    </w:p>
    <w:p w:rsidR="00F23563" w:rsidRPr="00A35D65" w:rsidRDefault="00F23563" w:rsidP="00F23563">
      <w:pPr>
        <w:rPr>
          <w:rFonts w:ascii="宋体" w:hAnsi="宋体"/>
        </w:rPr>
      </w:pPr>
      <w:r w:rsidRPr="00A35D65">
        <w:rPr>
          <w:rFonts w:ascii="宋体" w:hAnsi="宋体" w:hint="eastAsia"/>
        </w:rPr>
        <w:t xml:space="preserve">  (1)胰岛p细胞功能的基因缺陷：①青年人中的成年发病型糖尿病(maturity-onset dia—</w:t>
      </w:r>
    </w:p>
    <w:p w:rsidR="00F23563" w:rsidRPr="00A35D65" w:rsidRDefault="00F23563" w:rsidP="00F23563">
      <w:pPr>
        <w:rPr>
          <w:rFonts w:ascii="宋体" w:hAnsi="宋体"/>
        </w:rPr>
      </w:pPr>
      <w:r w:rsidRPr="00A35D65">
        <w:rPr>
          <w:rFonts w:ascii="宋体" w:hAnsi="宋体" w:hint="eastAsia"/>
        </w:rPr>
        <w:t>bet内mellitus of the yotang，MoDY)：迄今已发现6种亚型，按其发现先后，分别为不同的基</w:t>
      </w:r>
    </w:p>
    <w:p w:rsidR="00F23563" w:rsidRPr="00A35D65" w:rsidRDefault="00F23563" w:rsidP="00F23563">
      <w:pPr>
        <w:rPr>
          <w:rFonts w:ascii="宋体" w:hAnsi="宋体"/>
        </w:rPr>
      </w:pPr>
      <w:r w:rsidRPr="00A35D65">
        <w:rPr>
          <w:rFonts w:ascii="宋体" w:hAnsi="宋体" w:hint="eastAsia"/>
        </w:rPr>
        <w:t>因突变所致：MoD Y】／肝细胞核因子4a(HlNF一4a)，MoDY2／葡萄糖激酶((；CK)，MoDY3／</w:t>
      </w:r>
    </w:p>
    <w:p w:rsidR="00F23563" w:rsidRPr="00A35D65" w:rsidRDefault="00F23563" w:rsidP="00F23563">
      <w:pPr>
        <w:rPr>
          <w:rFonts w:ascii="宋体" w:hAnsi="宋体"/>
        </w:rPr>
      </w:pPr>
      <w:r w:rsidRPr="00A35D65">
        <w:rPr>
          <w:rFonts w:ascii="宋体" w:hAnsi="宋体" w:hint="eastAsia"/>
        </w:rPr>
        <w:t>肝细胞核因子1a(HNF_1a)，MoDY4／胰岛素启动子1(IPFl)，MoDY5／肝细胞核因子18</w:t>
      </w:r>
    </w:p>
    <w:p w:rsidR="00F23563" w:rsidRPr="00A35D65" w:rsidRDefault="00F23563" w:rsidP="00F23563">
      <w:pPr>
        <w:rPr>
          <w:rFonts w:ascii="宋体" w:hAnsi="宋体"/>
        </w:rPr>
      </w:pPr>
      <w:r w:rsidRPr="00A35D65">
        <w:rPr>
          <w:rFonts w:ascii="宋体" w:hAnsi="宋体" w:hint="eastAsia"/>
        </w:rPr>
        <w:t>(HNF一1J3)，Mo【)Y6／神经源性分化因子1(NecIro D，／．BETAz)。②线粒体基因突变糖尿病。</w:t>
      </w:r>
    </w:p>
    <w:p w:rsidR="00F23563" w:rsidRPr="00A35D65" w:rsidRDefault="00F23563" w:rsidP="00F23563">
      <w:pPr>
        <w:rPr>
          <w:rFonts w:ascii="宋体" w:hAnsi="宋体"/>
        </w:rPr>
      </w:pPr>
      <w:r w:rsidRPr="00A35D65">
        <w:rPr>
          <w:rFonts w:ascii="宋体" w:hAnsi="宋体" w:hint="eastAsia"/>
        </w:rPr>
        <w:t>③其他。</w:t>
      </w:r>
    </w:p>
    <w:p w:rsidR="00F23563" w:rsidRPr="00A35D65" w:rsidRDefault="00F23563" w:rsidP="00F23563">
      <w:pPr>
        <w:rPr>
          <w:rFonts w:ascii="宋体" w:hAnsi="宋体"/>
        </w:rPr>
      </w:pPr>
      <w:r w:rsidRPr="00A35D65">
        <w:rPr>
          <w:rFonts w:ascii="宋体" w:hAnsi="宋体" w:hint="eastAsia"/>
        </w:rPr>
        <w:t xml:space="preserve">    (2)胰岛素作用的基因缺陷：A型胰岛素抵抗、妖精貌综合征、Rabson—Mendenhall</w:t>
      </w:r>
    </w:p>
    <w:p w:rsidR="00F23563" w:rsidRPr="00A35D65" w:rsidRDefault="00F23563" w:rsidP="00F23563">
      <w:pPr>
        <w:rPr>
          <w:rFonts w:ascii="宋体" w:hAnsi="宋体"/>
        </w:rPr>
      </w:pPr>
      <w:r w:rsidRPr="00A35D65">
        <w:rPr>
          <w:rFonts w:ascii="宋体" w:hAnsi="宋体" w:hint="eastAsia"/>
        </w:rPr>
        <w:t>综合征、脂肪萎缩型糖尿病等。</w:t>
      </w:r>
    </w:p>
    <w:p w:rsidR="00F23563" w:rsidRPr="00A35D65" w:rsidRDefault="00F23563" w:rsidP="00F23563">
      <w:pPr>
        <w:rPr>
          <w:rFonts w:ascii="宋体" w:hAnsi="宋体"/>
        </w:rPr>
      </w:pPr>
      <w:r w:rsidRPr="00A35D65">
        <w:rPr>
          <w:rFonts w:ascii="宋体" w:hAnsi="宋体" w:hint="eastAsia"/>
        </w:rPr>
        <w:t xml:space="preserve">    (3)胰腺外分泌疾病：胰腺炎、创伤／胰腺切除术、肿瘤、囊性纤维化病、血色病、</w:t>
      </w:r>
    </w:p>
    <w:p w:rsidR="00F23563" w:rsidRPr="00A35D65" w:rsidRDefault="00F23563" w:rsidP="00F23563">
      <w:pPr>
        <w:rPr>
          <w:rFonts w:ascii="宋体" w:hAnsi="宋体"/>
        </w:rPr>
      </w:pPr>
      <w:r w:rsidRPr="00A35D65">
        <w:rPr>
          <w:rFonts w:ascii="宋体" w:hAnsi="宋体" w:hint="eastAsia"/>
        </w:rPr>
        <w:t>纤维钙化性胰腺病等。</w:t>
      </w:r>
    </w:p>
    <w:p w:rsidR="00F23563" w:rsidRPr="00A35D65" w:rsidRDefault="00F23563" w:rsidP="00F23563">
      <w:pPr>
        <w:rPr>
          <w:rFonts w:ascii="宋体" w:hAnsi="宋体"/>
        </w:rPr>
      </w:pPr>
      <w:r w:rsidRPr="00A35D65">
        <w:rPr>
          <w:rFonts w:ascii="宋体" w:hAnsi="宋体" w:hint="eastAsia"/>
        </w:rPr>
        <w:t>第二章i：糖尿j拆!：i◇</w:t>
      </w:r>
    </w:p>
    <w:p w:rsidR="00F23563" w:rsidRPr="00A35D65" w:rsidRDefault="00F23563" w:rsidP="00F23563">
      <w:pPr>
        <w:rPr>
          <w:rFonts w:ascii="宋体" w:hAnsi="宋体"/>
        </w:rPr>
      </w:pPr>
      <w:r w:rsidRPr="00A35D65">
        <w:rPr>
          <w:rFonts w:ascii="宋体" w:hAnsi="宋体" w:hint="eastAsia"/>
        </w:rPr>
        <w:t xml:space="preserve">    L4J川竹"OhY~／：股骊月巴大狂、库欣轹合，仳、胰升糖素瘤、嗜铬细胞瘤、甲状腺功能亢</w:t>
      </w:r>
    </w:p>
    <w:p w:rsidR="00F23563" w:rsidRPr="00A35D65" w:rsidRDefault="00F23563" w:rsidP="00F23563">
      <w:pPr>
        <w:rPr>
          <w:rFonts w:ascii="宋体" w:hAnsi="宋体"/>
        </w:rPr>
      </w:pPr>
      <w:r w:rsidRPr="00A35D65">
        <w:rPr>
          <w:rFonts w:ascii="宋体" w:hAnsi="宋体" w:hint="eastAsia"/>
        </w:rPr>
        <w:t>进症、生长抑素瘤、醛固酮瘤等。</w:t>
      </w:r>
    </w:p>
    <w:p w:rsidR="00F23563" w:rsidRPr="00A35D65" w:rsidRDefault="00F23563" w:rsidP="00F23563">
      <w:pPr>
        <w:rPr>
          <w:rFonts w:ascii="宋体" w:hAnsi="宋体"/>
        </w:rPr>
      </w:pPr>
      <w:r w:rsidRPr="00A35D65">
        <w:rPr>
          <w:rFonts w:ascii="宋体" w:hAnsi="宋体" w:hint="eastAsia"/>
        </w:rPr>
        <w:t xml:space="preserve">    (5)药物或化学品所致糖尿病：吡甲硝苯脲(vacol；·，一种毒鼠药)、喷他脒、烟酸、</w:t>
      </w:r>
    </w:p>
    <w:p w:rsidR="00F23563" w:rsidRPr="00A35D65" w:rsidRDefault="00F23563" w:rsidP="00F23563">
      <w:pPr>
        <w:rPr>
          <w:rFonts w:ascii="宋体" w:hAnsi="宋体"/>
        </w:rPr>
      </w:pPr>
      <w:r w:rsidRPr="00A35D65">
        <w:rPr>
          <w:rFonts w:ascii="宋体" w:hAnsi="宋体" w:hint="eastAsia"/>
        </w:rPr>
        <w:t>糖皮质激素、甲状腺激素、二氮嗪、p肾上腺素受体激动剂、噻嗪类利尿药、苯妥英钠、</w:t>
      </w:r>
    </w:p>
    <w:p w:rsidR="00F23563" w:rsidRPr="00A35D65" w:rsidRDefault="00F23563" w:rsidP="00F23563">
      <w:pPr>
        <w:rPr>
          <w:rFonts w:ascii="宋体" w:hAnsi="宋体"/>
        </w:rPr>
      </w:pPr>
      <w:r w:rsidRPr="00A35D65">
        <w:rPr>
          <w:rFonts w:ascii="宋体" w:hAnsi="宋体" w:hint="eastAsia"/>
        </w:rPr>
        <w:t>a一干扰素等。</w:t>
      </w:r>
    </w:p>
    <w:p w:rsidR="00F23563" w:rsidRPr="00A35D65" w:rsidRDefault="00F23563" w:rsidP="00F23563">
      <w:pPr>
        <w:rPr>
          <w:rFonts w:ascii="宋体" w:hAnsi="宋体"/>
        </w:rPr>
      </w:pPr>
      <w:r w:rsidRPr="00A35D65">
        <w:rPr>
          <w:rFonts w:ascii="宋体" w:hAnsi="宋体" w:hint="eastAsia"/>
        </w:rPr>
        <w:t xml:space="preserve">    (6)感染：先天性风疹、巨细胞病毒等。</w:t>
      </w:r>
    </w:p>
    <w:p w:rsidR="00F23563" w:rsidRPr="00A35D65" w:rsidRDefault="00F23563" w:rsidP="00F23563">
      <w:pPr>
        <w:rPr>
          <w:rFonts w:ascii="宋体" w:hAnsi="宋体"/>
        </w:rPr>
      </w:pPr>
      <w:r w:rsidRPr="00A35D65">
        <w:rPr>
          <w:rFonts w:ascii="宋体" w:hAnsi="宋体" w:hint="eastAsia"/>
        </w:rPr>
        <w:t xml:space="preserve">    (7)不常见的免疫介导糖尿病：僵人(stiffman)综合征、抗胰岛素受体抗体(B型</w:t>
      </w:r>
    </w:p>
    <w:p w:rsidR="00F23563" w:rsidRPr="00A35D65" w:rsidRDefault="00F23563" w:rsidP="00F23563">
      <w:pPr>
        <w:rPr>
          <w:rFonts w:ascii="宋体" w:hAnsi="宋体"/>
        </w:rPr>
      </w:pPr>
      <w:r w:rsidRPr="00A35D65">
        <w:rPr>
          <w:rFonts w:ascii="宋体" w:hAnsi="宋体" w:hint="eastAsia"/>
        </w:rPr>
        <w:t>胰岛素抵抗)、胰岛素自身免疫综合征等。</w:t>
      </w:r>
    </w:p>
    <w:p w:rsidR="00F23563" w:rsidRPr="00A35D65" w:rsidRDefault="00F23563" w:rsidP="00F23563">
      <w:pPr>
        <w:rPr>
          <w:rFonts w:ascii="宋体" w:hAnsi="宋体"/>
        </w:rPr>
      </w:pPr>
      <w:r w:rsidRPr="00A35D65">
        <w:rPr>
          <w:rFonts w:ascii="宋体" w:hAnsi="宋体" w:hint="eastAsia"/>
        </w:rPr>
        <w:t xml:space="preserve">    (8)其他：可能与糖尿病相关的遗传性综合征包括【)own综合征、Klinefelter综合</w:t>
      </w:r>
    </w:p>
    <w:p w:rsidR="00F23563" w:rsidRPr="00A35D65" w:rsidRDefault="00F23563" w:rsidP="00F23563">
      <w:pPr>
        <w:rPr>
          <w:rFonts w:ascii="宋体" w:hAnsi="宋体"/>
        </w:rPr>
      </w:pPr>
      <w:r w:rsidRPr="00A35D65">
        <w:rPr>
          <w:rFonts w:ascii="宋体" w:hAnsi="宋体" w:hint="eastAsia"/>
        </w:rPr>
        <w:t>征、Turner‘综合征、Wolfram综合征、Friedreich共济失调、Huntington舞蹈病、Lau—</w:t>
      </w:r>
    </w:p>
    <w:p w:rsidR="00F23563" w:rsidRPr="00A35D65" w:rsidRDefault="00F23563" w:rsidP="00F23563">
      <w:pPr>
        <w:rPr>
          <w:rFonts w:ascii="宋体" w:hAnsi="宋体"/>
        </w:rPr>
      </w:pPr>
      <w:r w:rsidRPr="00A35D65">
        <w:rPr>
          <w:rFonts w:ascii="宋体" w:hAnsi="宋体" w:hint="eastAsia"/>
        </w:rPr>
        <w:t>rence—Moon-一Biedel综合征、强直性肌营养不良症、卟啉病、Prader—willi综合征等。</w:t>
      </w:r>
    </w:p>
    <w:p w:rsidR="00F23563" w:rsidRPr="00A35D65" w:rsidRDefault="00F23563" w:rsidP="00F23563">
      <w:pPr>
        <w:rPr>
          <w:rFonts w:ascii="宋体" w:hAnsi="宋体"/>
        </w:rPr>
      </w:pPr>
      <w:r w:rsidRPr="00A35D65">
        <w:rPr>
          <w:rFonts w:ascii="宋体" w:hAnsi="宋体" w:hint="eastAsia"/>
        </w:rPr>
        <w:t xml:space="preserve">  ’4·妊娠期糖尿病(GDM)  临床分期指在糖尿病自然进程中，不论其病因如何，都会</w:t>
      </w:r>
    </w:p>
    <w:p w:rsidR="00F23563" w:rsidRPr="00A35D65" w:rsidRDefault="00F23563" w:rsidP="00F23563">
      <w:pPr>
        <w:rPr>
          <w:rFonts w:ascii="宋体" w:hAnsi="宋体"/>
        </w:rPr>
      </w:pPr>
      <w:r w:rsidRPr="00A35D65">
        <w:rPr>
          <w:rFonts w:ascii="宋体" w:hAnsi="宋体" w:hint="eastAsia"/>
        </w:rPr>
        <w:t>经历的几个阶段。疾病可能已存在一段很长时间，最初血糖正常，以后血糖随疾病进展而</w:t>
      </w:r>
    </w:p>
    <w:p w:rsidR="00F23563" w:rsidRPr="00A35D65" w:rsidRDefault="00F23563" w:rsidP="00F23563">
      <w:pPr>
        <w:rPr>
          <w:rFonts w:ascii="宋体" w:hAnsi="宋体"/>
        </w:rPr>
      </w:pPr>
      <w:r w:rsidRPr="00A35D65">
        <w:rPr>
          <w:rFonts w:ascii="宋体" w:hAnsi="宋体" w:hint="eastAsia"/>
        </w:rPr>
        <w:lastRenderedPageBreak/>
        <w:t>变化。首先出现空腹血糖和(或)负荷后血糖升高，但尚未达到糖尿病诊断标准，称葡萄</w:t>
      </w:r>
    </w:p>
    <w:p w:rsidR="00F23563" w:rsidRPr="00A35D65" w:rsidRDefault="00F23563" w:rsidP="00F23563">
      <w:pPr>
        <w:rPr>
          <w:rFonts w:ascii="宋体" w:hAnsi="宋体"/>
        </w:rPr>
      </w:pPr>
      <w:r w:rsidRPr="00A35D65">
        <w:rPr>
          <w:rFonts w:ascii="宋体" w:hAnsi="宋体" w:hint="eastAsia"/>
        </w:rPr>
        <w:t>糖调节受损(IGR)，包括空腹血糖调节受损(IFG)和(或)IGT，二者可同时存在。</w:t>
      </w:r>
    </w:p>
    <w:p w:rsidR="00F23563" w:rsidRPr="00A35D65" w:rsidRDefault="00F23563" w:rsidP="00F23563">
      <w:pPr>
        <w:rPr>
          <w:rFonts w:ascii="宋体" w:hAnsi="宋体"/>
        </w:rPr>
      </w:pPr>
      <w:r w:rsidRPr="00A35D65">
        <w:rPr>
          <w:rFonts w:ascii="宋体" w:hAnsi="宋体" w:hint="eastAsia"/>
        </w:rPr>
        <w:t>IGR代表了正常葡萄糖稳态和糖尿病高血糖之间的中间代谢状态，其命名尚未确定，有称</w:t>
      </w:r>
    </w:p>
    <w:p w:rsidR="00F23563" w:rsidRPr="00A35D65" w:rsidRDefault="00F23563" w:rsidP="00F23563">
      <w:pPr>
        <w:rPr>
          <w:rFonts w:ascii="宋体" w:hAnsi="宋体"/>
        </w:rPr>
      </w:pPr>
      <w:r w:rsidRPr="00A35D65">
        <w:rPr>
          <w:rFonts w:ascii="宋体" w:hAnsi="宋体" w:hint="eastAsia"/>
        </w:rPr>
        <w:t>之为“糖尿病前期”。达到糖尿病诊断标准后，某些患者可通过控制饮食、运动、减肥和</w:t>
      </w:r>
    </w:p>
    <w:p w:rsidR="00F23563" w:rsidRPr="00A35D65" w:rsidRDefault="00F23563" w:rsidP="00F23563">
      <w:pPr>
        <w:rPr>
          <w:rFonts w:ascii="宋体" w:hAnsi="宋体"/>
        </w:rPr>
      </w:pPr>
      <w:r w:rsidRPr="00A35D65">
        <w:rPr>
          <w:rFonts w:ascii="宋体" w:hAnsi="宋体" w:hint="eastAsia"/>
        </w:rPr>
        <w:t>(或)口服降血糖药而使血糖得到理想控制，不需要用胰岛素治疗；随着病情进展，一些</w:t>
      </w:r>
    </w:p>
    <w:p w:rsidR="00F23563" w:rsidRPr="00A35D65" w:rsidRDefault="00F23563" w:rsidP="00F23563">
      <w:pPr>
        <w:rPr>
          <w:rFonts w:ascii="宋体" w:hAnsi="宋体"/>
        </w:rPr>
      </w:pPr>
      <w:r w:rsidRPr="00A35D65">
        <w:rPr>
          <w:rFonts w:ascii="宋体" w:hAnsi="宋体" w:hint="eastAsia"/>
        </w:rPr>
        <w:t>患者需用胰岛素控制高血糖，但不需要胰岛素维持生命；而有些患者胰岛细胞破坏严重，</w:t>
      </w:r>
    </w:p>
    <w:p w:rsidR="00F23563" w:rsidRPr="00A35D65" w:rsidRDefault="00F23563" w:rsidP="00F23563">
      <w:pPr>
        <w:rPr>
          <w:rFonts w:ascii="宋体" w:hAnsi="宋体"/>
        </w:rPr>
      </w:pPr>
      <w:r w:rsidRPr="00A35D65">
        <w:rPr>
          <w:rFonts w:ascii="宋体" w:hAnsi="宋体" w:hint="eastAsia"/>
        </w:rPr>
        <w:t>已无残存分泌胰岛素的功能，必须用胰岛素维持生命。</w:t>
      </w:r>
    </w:p>
    <w:p w:rsidR="00F23563" w:rsidRPr="00A35D65" w:rsidRDefault="00F23563" w:rsidP="00F23563">
      <w:pPr>
        <w:rPr>
          <w:rFonts w:ascii="宋体" w:hAnsi="宋体"/>
        </w:rPr>
      </w:pPr>
      <w:r w:rsidRPr="00A35D65">
        <w:rPr>
          <w:rFonts w:ascii="宋体" w:hAnsi="宋体" w:hint="eastAsia"/>
        </w:rPr>
        <w:t xml:space="preserve">    在糖尿病自然进程中的任何阶段都可以进行病因学分型。某些类型糖尿病甚至在血糖</w:t>
      </w:r>
    </w:p>
    <w:p w:rsidR="00F23563" w:rsidRPr="00A35D65" w:rsidRDefault="00F23563" w:rsidP="00F23563">
      <w:pPr>
        <w:rPr>
          <w:rFonts w:ascii="宋体" w:hAnsi="宋体"/>
        </w:rPr>
      </w:pPr>
      <w:r w:rsidRPr="00A35D65">
        <w:rPr>
          <w:rFonts w:ascii="宋体" w:hAnsi="宋体" w:hint="eastAsia"/>
        </w:rPr>
        <w:t>正常时即可发现导致糖尿病的病因，例如在正常血糖的个体出现胰岛细胞抗体，提示这一</w:t>
      </w:r>
    </w:p>
    <w:p w:rsidR="00F23563" w:rsidRPr="00A35D65" w:rsidRDefault="00F23563" w:rsidP="00F23563">
      <w:pPr>
        <w:rPr>
          <w:rFonts w:ascii="宋体" w:hAnsi="宋体"/>
        </w:rPr>
      </w:pPr>
      <w:r w:rsidRPr="00A35D65">
        <w:rPr>
          <w:rFonts w:ascii="宋体" w:hAnsi="宋体" w:hint="eastAsia"/>
        </w:rPr>
        <w:t>个体可能存在T1DM的自身免疫过程。某些患者最初仅能根据其临床特征划人不同阶段，</w:t>
      </w:r>
    </w:p>
    <w:p w:rsidR="00F23563" w:rsidRPr="00A35D65" w:rsidRDefault="00F23563" w:rsidP="00F23563">
      <w:pPr>
        <w:rPr>
          <w:rFonts w:ascii="宋体" w:hAnsi="宋体"/>
        </w:rPr>
      </w:pPr>
      <w:r w:rsidRPr="00A35D65">
        <w:rPr>
          <w:rFonts w:ascii="宋体" w:hAnsi="宋体" w:hint="eastAsia"/>
        </w:rPr>
        <w:t>随着对患者糖尿病病因的了解，进一步进行病因学分型。</w:t>
      </w:r>
    </w:p>
    <w:p w:rsidR="00F23563" w:rsidRPr="00A35D65" w:rsidRDefault="00F23563" w:rsidP="00F23563">
      <w:pPr>
        <w:rPr>
          <w:rFonts w:ascii="宋体" w:hAnsi="宋体"/>
        </w:rPr>
      </w:pPr>
      <w:r w:rsidRPr="00A35D65">
        <w:rPr>
          <w:rFonts w:ascii="宋体" w:hAnsi="宋体" w:hint="eastAsia"/>
        </w:rPr>
        <w:t xml:space="preserve">  【病因、发病机制和自然史】</w:t>
      </w:r>
    </w:p>
    <w:p w:rsidR="00F23563" w:rsidRPr="00A35D65" w:rsidRDefault="00F23563" w:rsidP="00F23563">
      <w:pPr>
        <w:rPr>
          <w:rFonts w:ascii="宋体" w:hAnsi="宋体"/>
        </w:rPr>
      </w:pPr>
      <w:r w:rsidRPr="00A35D65">
        <w:rPr>
          <w:rFonts w:ascii="宋体" w:hAnsi="宋体" w:hint="eastAsia"/>
        </w:rPr>
        <w:t xml:space="preserve">  糖尿病的病因和发病机制极为复杂，</w:t>
      </w:r>
    </w:p>
    <w:p w:rsidR="00F23563" w:rsidRPr="00A35D65" w:rsidRDefault="00F23563" w:rsidP="00F23563">
      <w:pPr>
        <w:rPr>
          <w:rFonts w:ascii="宋体" w:hAnsi="宋体"/>
        </w:rPr>
      </w:pPr>
      <w:r w:rsidRPr="00A35D65">
        <w:rPr>
          <w:rFonts w:ascii="宋体" w:hAnsi="宋体" w:hint="eastAsia"/>
        </w:rPr>
        <w:t>同，即使在同一类型中也存在着异质性。</w:t>
      </w:r>
    </w:p>
    <w:p w:rsidR="00F23563" w:rsidRPr="00A35D65" w:rsidRDefault="00F23563" w:rsidP="00F23563">
      <w:pPr>
        <w:rPr>
          <w:rFonts w:ascii="宋体" w:hAnsi="宋体"/>
        </w:rPr>
      </w:pPr>
      <w:r w:rsidRPr="00A35D65">
        <w:rPr>
          <w:rFonts w:ascii="宋体" w:hAnsi="宋体" w:hint="eastAsia"/>
        </w:rPr>
        <w:t>过程。</w:t>
      </w:r>
    </w:p>
    <w:p w:rsidR="00F23563" w:rsidRPr="00A35D65" w:rsidRDefault="00F23563" w:rsidP="00F23563">
      <w:pPr>
        <w:rPr>
          <w:rFonts w:ascii="宋体" w:hAnsi="宋体"/>
        </w:rPr>
      </w:pPr>
      <w:r w:rsidRPr="00A35D65">
        <w:rPr>
          <w:rFonts w:ascii="宋体" w:hAnsi="宋体" w:hint="eastAsia"/>
        </w:rPr>
        <w:t>至今未完全阐明。不同类型糖尿病的病因不尽相</w:t>
      </w:r>
    </w:p>
    <w:p w:rsidR="00F23563" w:rsidRPr="00A35D65" w:rsidRDefault="00F23563" w:rsidP="00F23563">
      <w:pPr>
        <w:rPr>
          <w:rFonts w:ascii="宋体" w:hAnsi="宋体"/>
        </w:rPr>
      </w:pPr>
      <w:r w:rsidRPr="00A35D65">
        <w:rPr>
          <w:rFonts w:ascii="宋体" w:hAnsi="宋体" w:hint="eastAsia"/>
        </w:rPr>
        <w:t>总的来说，遗传因素及环境因素共同参与其发病</w:t>
      </w:r>
    </w:p>
    <w:p w:rsidR="00F23563" w:rsidRPr="00A35D65" w:rsidRDefault="00F23563" w:rsidP="00F23563">
      <w:pPr>
        <w:rPr>
          <w:rFonts w:ascii="宋体" w:hAnsi="宋体"/>
        </w:rPr>
      </w:pPr>
      <w:r w:rsidRPr="00A35D65">
        <w:rPr>
          <w:rFonts w:ascii="宋体" w:hAnsi="宋体" w:hint="eastAsia"/>
        </w:rPr>
        <w:t xml:space="preserve">    (一)l型糖尿病</w:t>
      </w:r>
    </w:p>
    <w:p w:rsidR="00F23563" w:rsidRPr="00A35D65" w:rsidRDefault="00F23563" w:rsidP="00F23563">
      <w:pPr>
        <w:rPr>
          <w:rFonts w:ascii="宋体" w:hAnsi="宋体"/>
        </w:rPr>
      </w:pPr>
      <w:r w:rsidRPr="00A35D65">
        <w:rPr>
          <w:rFonts w:ascii="宋体" w:hAnsi="宋体" w:hint="eastAsia"/>
        </w:rPr>
        <w:t xml:space="preserve">    绝大多数T1DM是自身免疫性疾病，遗传因素和环境因素共同参与其发病过程。某</w:t>
      </w:r>
    </w:p>
    <w:p w:rsidR="00F23563" w:rsidRPr="00A35D65" w:rsidRDefault="00F23563" w:rsidP="00F23563">
      <w:pPr>
        <w:rPr>
          <w:rFonts w:ascii="宋体" w:hAnsi="宋体"/>
        </w:rPr>
      </w:pPr>
      <w:r w:rsidRPr="00A35D65">
        <w:rPr>
          <w:rFonts w:ascii="宋体" w:hAnsi="宋体" w:hint="eastAsia"/>
        </w:rPr>
        <w:t>些外界因素作用于有遗传易感性的个体，激活T淋巴细胞介导的一系列自身免疫反应，引</w:t>
      </w:r>
    </w:p>
    <w:p w:rsidR="00F23563" w:rsidRPr="00A35D65" w:rsidRDefault="00F23563" w:rsidP="00F23563">
      <w:pPr>
        <w:rPr>
          <w:rFonts w:ascii="宋体" w:hAnsi="宋体"/>
        </w:rPr>
      </w:pPr>
      <w:r w:rsidRPr="00A35D65">
        <w:rPr>
          <w:rFonts w:ascii="宋体" w:hAnsi="宋体" w:hint="eastAsia"/>
        </w:rPr>
        <w:t>起选择性胰岛p细胞破坏和功能衰竭，体内胰岛素分泌不足进行性加重，导致糖尿病。</w:t>
      </w:r>
    </w:p>
    <w:p w:rsidR="00F23563" w:rsidRPr="00A35D65" w:rsidRDefault="00F23563" w:rsidP="00F23563">
      <w:pPr>
        <w:rPr>
          <w:rFonts w:ascii="宋体" w:hAnsi="宋体"/>
        </w:rPr>
      </w:pPr>
      <w:r w:rsidRPr="00A35D65">
        <w:rPr>
          <w:rFonts w:ascii="宋体" w:hAnsi="宋体" w:hint="eastAsia"/>
        </w:rPr>
        <w:t xml:space="preserve">    1．多基因遗传因素  T1DM多基因遗传系统至少包括IDDMl／HLA、ID【)M2／INS 5’</w:t>
      </w:r>
    </w:p>
    <w:p w:rsidR="00F23563" w:rsidRPr="00A35D65" w:rsidRDefault="00F23563" w:rsidP="00F23563">
      <w:pPr>
        <w:rPr>
          <w:rFonts w:ascii="宋体" w:hAnsi="宋体"/>
        </w:rPr>
      </w:pPr>
      <w:r w:rsidRPr="00A35D65">
        <w:rPr>
          <w:rFonts w:ascii="宋体" w:hAnsi="宋体" w:hint="eastAsia"/>
        </w:rPr>
        <w:t>VNTR以及IDr)M3～IDDMl3和ID【)M15等。其中IDDM 1和IDIDM2分别构成T1DM</w:t>
      </w:r>
    </w:p>
    <w:p w:rsidR="00F23563" w:rsidRPr="00A35D65" w:rsidRDefault="00F23563" w:rsidP="00F23563">
      <w:pPr>
        <w:rPr>
          <w:rFonts w:ascii="宋体" w:hAnsi="宋体"/>
        </w:rPr>
      </w:pPr>
      <w:r w:rsidRPr="00A35D65">
        <w:rPr>
          <w:rFonts w:ascii="宋体" w:hAnsi="宋体" w:hint="eastAsia"/>
        </w:rPr>
        <w:t>遗传因素的42％和10％，IDI)M 1为T1DM易感性的主效基因，其他为次效基因。</w:t>
      </w:r>
    </w:p>
    <w:p w:rsidR="00F23563" w:rsidRPr="00A35D65" w:rsidRDefault="00F23563" w:rsidP="00F23563">
      <w:pPr>
        <w:rPr>
          <w:rFonts w:ascii="宋体" w:hAnsi="宋体"/>
        </w:rPr>
      </w:pPr>
      <w:r w:rsidRPr="00A35D65">
        <w:rPr>
          <w:rFonts w:ascii="宋体" w:hAnsi="宋体" w:hint="eastAsia"/>
        </w:rPr>
        <w:t xml:space="preserve">    HLA是一种细胞表面的糖蛋白，由HLA复合体所编码。HLA复合体位于人类第6</w:t>
      </w:r>
    </w:p>
    <w:p w:rsidR="00F23563" w:rsidRPr="00A35D65" w:rsidRDefault="00F23563" w:rsidP="00F23563">
      <w:pPr>
        <w:rPr>
          <w:rFonts w:ascii="宋体" w:hAnsi="宋体"/>
        </w:rPr>
      </w:pPr>
      <w:r w:rsidRPr="00A35D65">
        <w:rPr>
          <w:rFonts w:ascii="宋体" w:hAnsi="宋体" w:hint="eastAsia"/>
        </w:rPr>
        <w:t>对染色体短臂，其功能基因可被分为三类：I类基因包括HIA—A、B、C等；Ⅱ类基因包</w:t>
      </w:r>
    </w:p>
    <w:p w:rsidR="00F23563" w:rsidRPr="00A35D65" w:rsidRDefault="00F23563" w:rsidP="00F23563">
      <w:pPr>
        <w:rPr>
          <w:rFonts w:ascii="宋体" w:hAnsi="宋体"/>
        </w:rPr>
      </w:pPr>
      <w:r w:rsidRPr="00A35D65">
        <w:rPr>
          <w:rFonts w:ascii="宋体" w:hAnsi="宋体" w:hint="eastAsia"/>
        </w:rPr>
        <w:t>括HI。A_I)R、DQ和DP等；Ⅲ类基因主要编码补体、肿瘤坏死因子(TNF)等。HL八</w:t>
      </w:r>
    </w:p>
    <w:p w:rsidR="00F23563" w:rsidRPr="00A35D65" w:rsidRDefault="00F23563" w:rsidP="00F23563">
      <w:pPr>
        <w:rPr>
          <w:rFonts w:ascii="宋体" w:hAnsi="宋体"/>
        </w:rPr>
      </w:pPr>
      <w:r w:rsidRPr="00A35D65">
        <w:rPr>
          <w:rFonts w:ascii="宋体" w:hAnsi="宋体" w:hint="eastAsia"/>
        </w:rPr>
        <w:t>经典工类及Ⅱ类分子均为抗原递呈分子，可选择性结合抗原肽段，转移到细胞表面，被T</w:t>
      </w:r>
    </w:p>
    <w:p w:rsidR="00F23563" w:rsidRPr="00A35D65" w:rsidRDefault="00F23563" w:rsidP="00F23563">
      <w:pPr>
        <w:rPr>
          <w:rFonts w:ascii="宋体" w:hAnsi="宋体"/>
        </w:rPr>
      </w:pPr>
      <w:r w:rsidRPr="00A35D65">
        <w:rPr>
          <w:rFonts w:ascii="宋体" w:hAnsi="宋体" w:hint="eastAsia"/>
        </w:rPr>
        <w:t>淋巴细胞受体所识别，启动免疫应答反应。IDDMl包含HI。A区域与T1DM关联的一组</w:t>
      </w:r>
    </w:p>
    <w:p w:rsidR="00F23563" w:rsidRPr="00A35D65" w:rsidRDefault="00F23563" w:rsidP="00F23563">
      <w:pPr>
        <w:rPr>
          <w:rFonts w:ascii="宋体" w:hAnsi="宋体"/>
        </w:rPr>
      </w:pPr>
      <w:r w:rsidRPr="00A35D65">
        <w:rPr>
          <w:rFonts w:ascii="宋体" w:hAnsi="宋体" w:hint="eastAsia"/>
        </w:rPr>
        <w:t>连锁位点，主要是HLA．DRBl、I)QAl和I)QBl，它们的易感或保护效应强弱不等，ID—</w:t>
      </w:r>
    </w:p>
    <w:p w:rsidR="00F23563" w:rsidRPr="00A35D65" w:rsidRDefault="00F23563" w:rsidP="00F23563">
      <w:pPr>
        <w:rPr>
          <w:rFonts w:ascii="宋体" w:hAnsi="宋体"/>
        </w:rPr>
      </w:pPr>
      <w:r w:rsidRPr="00A35D65">
        <w:rPr>
          <w:rFonts w:ascii="宋体" w:hAnsi="宋体" w:hint="eastAsia"/>
        </w:rPr>
        <w:t>DMl关联是HLA_【)RBl、DQAl和DQBl的综合效应。由于HLA复合体是一组紧密连</w:t>
      </w:r>
    </w:p>
    <w:p w:rsidR="00F23563" w:rsidRPr="00A35D65" w:rsidRDefault="00F23563" w:rsidP="00F23563">
      <w:pPr>
        <w:rPr>
          <w:rFonts w:ascii="宋体" w:hAnsi="宋体"/>
        </w:rPr>
      </w:pPr>
      <w:r w:rsidRPr="00A35D65">
        <w:rPr>
          <w:rFonts w:ascii="宋体" w:hAnsi="宋体" w:hint="eastAsia"/>
        </w:rPr>
        <w:t>锁的基因群，这些连锁在一条染色体上的等位基因构成一个单倍型(haplotype)，在遗传</w:t>
      </w:r>
    </w:p>
    <w:p w:rsidR="00F23563" w:rsidRPr="00A35D65" w:rsidRDefault="00F23563" w:rsidP="00F23563">
      <w:pPr>
        <w:rPr>
          <w:rFonts w:ascii="宋体" w:hAnsi="宋体"/>
        </w:rPr>
      </w:pPr>
      <w:r w:rsidRPr="00A35D65">
        <w:rPr>
          <w:rFonts w:ascii="宋体" w:hAnsi="宋体" w:hint="eastAsia"/>
        </w:rPr>
        <w:t>号    第八篇  代谢疾病和营养疾病</w:t>
      </w:r>
    </w:p>
    <w:p w:rsidR="00F23563" w:rsidRPr="00A35D65" w:rsidRDefault="00F23563" w:rsidP="00F23563">
      <w:pPr>
        <w:rPr>
          <w:rFonts w:ascii="宋体" w:hAnsi="宋体"/>
        </w:rPr>
      </w:pPr>
      <w:r w:rsidRPr="00A35D65">
        <w:rPr>
          <w:rFonts w:ascii="宋体" w:hAnsi="宋体" w:hint="eastAsia"/>
        </w:rPr>
        <w:t>过程中，HLA单倍型作为一个完整的遗传单位由亲代传给子代，更能反映与T1DM的关</w:t>
      </w:r>
    </w:p>
    <w:p w:rsidR="00F23563" w:rsidRPr="00A35D65" w:rsidRDefault="00F23563" w:rsidP="00F23563">
      <w:pPr>
        <w:rPr>
          <w:rFonts w:ascii="宋体" w:hAnsi="宋体"/>
        </w:rPr>
      </w:pPr>
      <w:r w:rsidRPr="00A35D65">
        <w:rPr>
          <w:rFonts w:ascii="宋体" w:hAnsi="宋体" w:hint="eastAsia"/>
        </w:rPr>
        <w:t>联，不同民族、不同地区报道的与T1DM易感性关联的单倍型不尽相同。</w:t>
      </w:r>
    </w:p>
    <w:p w:rsidR="00F23563" w:rsidRPr="00A35D65" w:rsidRDefault="00F23563" w:rsidP="00F23563">
      <w:pPr>
        <w:rPr>
          <w:rFonts w:ascii="宋体" w:hAnsi="宋体"/>
        </w:rPr>
      </w:pPr>
      <w:r w:rsidRPr="00A35D65">
        <w:rPr>
          <w:rFonts w:ascii="宋体" w:hAnsi="宋体" w:hint="eastAsia"/>
        </w:rPr>
        <w:t xml:space="preserve">    IDI)M2／INS 5’vNTR是T1DM第二位重要的基因，它是胰岛素基因(INS)旁5’调</w:t>
      </w:r>
    </w:p>
    <w:p w:rsidR="00F23563" w:rsidRPr="00A35D65" w:rsidRDefault="00F23563" w:rsidP="00F23563">
      <w:pPr>
        <w:rPr>
          <w:rFonts w:ascii="宋体" w:hAnsi="宋体"/>
        </w:rPr>
      </w:pPr>
      <w:r w:rsidRPr="00A35D65">
        <w:rPr>
          <w:rFonts w:ascii="宋体" w:hAnsi="宋体" w:hint="eastAsia"/>
        </w:rPr>
        <w:t>控区转录起始点前一可变数量的串联重复序列(5’VNTR)。根据串联重复单位的数目可</w:t>
      </w:r>
    </w:p>
    <w:p w:rsidR="00F23563" w:rsidRPr="00A35D65" w:rsidRDefault="00F23563" w:rsidP="00F23563">
      <w:pPr>
        <w:rPr>
          <w:rFonts w:ascii="宋体" w:hAnsi="宋体"/>
        </w:rPr>
      </w:pPr>
      <w:r w:rsidRPr="00A35D65">
        <w:rPr>
          <w:rFonts w:ascii="宋体" w:hAnsi="宋体" w:hint="eastAsia"/>
        </w:rPr>
        <w:t>将vNTR分为I类、Ⅱ类及Ⅲ类等位基因。I类短VNTR与对T1DM的易感性有关，Ⅲ</w:t>
      </w:r>
    </w:p>
    <w:p w:rsidR="00F23563" w:rsidRPr="00A35D65" w:rsidRDefault="00F23563" w:rsidP="00F23563">
      <w:pPr>
        <w:rPr>
          <w:rFonts w:ascii="宋体" w:hAnsi="宋体"/>
        </w:rPr>
      </w:pPr>
      <w:r w:rsidRPr="00A35D65">
        <w:rPr>
          <w:rFonts w:ascii="宋体" w:hAnsi="宋体" w:hint="eastAsia"/>
        </w:rPr>
        <w:t>类长vNTR与对T1DM的保护性有关。认为后者的显性保护效应与其诱发自身免疫耐受</w:t>
      </w:r>
    </w:p>
    <w:p w:rsidR="00F23563" w:rsidRPr="00A35D65" w:rsidRDefault="00F23563" w:rsidP="00F23563">
      <w:pPr>
        <w:rPr>
          <w:rFonts w:ascii="宋体" w:hAnsi="宋体"/>
        </w:rPr>
      </w:pPr>
      <w:r w:rsidRPr="00A35D65">
        <w:rPr>
          <w:rFonts w:ascii="宋体" w:hAnsi="宋体" w:hint="eastAsia"/>
        </w:rPr>
        <w:t>有关。</w:t>
      </w:r>
    </w:p>
    <w:p w:rsidR="00F23563" w:rsidRPr="00A35D65" w:rsidRDefault="00F23563" w:rsidP="00F23563">
      <w:pPr>
        <w:rPr>
          <w:rFonts w:ascii="宋体" w:hAnsi="宋体"/>
        </w:rPr>
      </w:pPr>
      <w:r w:rsidRPr="00A35D65">
        <w:rPr>
          <w:rFonts w:ascii="宋体" w:hAnsi="宋体" w:hint="eastAsia"/>
        </w:rPr>
        <w:t xml:space="preserve">    T1DM存在着遗传异质性，遗传背景不同的亚型其病因及临床表现不尽相同。</w:t>
      </w:r>
    </w:p>
    <w:p w:rsidR="00F23563" w:rsidRPr="00A35D65" w:rsidRDefault="00F23563" w:rsidP="00F23563">
      <w:pPr>
        <w:rPr>
          <w:rFonts w:ascii="宋体" w:hAnsi="宋体"/>
        </w:rPr>
      </w:pPr>
      <w:r w:rsidRPr="00A35D65">
        <w:rPr>
          <w:rFonts w:ascii="宋体" w:hAnsi="宋体" w:hint="eastAsia"/>
        </w:rPr>
        <w:t xml:space="preserve">    2．环境因素</w:t>
      </w:r>
    </w:p>
    <w:p w:rsidR="00F23563" w:rsidRPr="00A35D65" w:rsidRDefault="00F23563" w:rsidP="00F23563">
      <w:pPr>
        <w:rPr>
          <w:rFonts w:ascii="宋体" w:hAnsi="宋体"/>
        </w:rPr>
      </w:pPr>
      <w:r w:rsidRPr="00A35D65">
        <w:rPr>
          <w:rFonts w:ascii="宋体" w:hAnsi="宋体" w:hint="eastAsia"/>
        </w:rPr>
        <w:t xml:space="preserve">    (1)病毒感染：据报道与T1DM有关的病毒包括风疹病毒、腮腺炎病毒、柯萨奇病</w:t>
      </w:r>
    </w:p>
    <w:p w:rsidR="00F23563" w:rsidRPr="00A35D65" w:rsidRDefault="00F23563" w:rsidP="00F23563">
      <w:pPr>
        <w:rPr>
          <w:rFonts w:ascii="宋体" w:hAnsi="宋体"/>
        </w:rPr>
      </w:pPr>
      <w:r w:rsidRPr="00A35D65">
        <w:rPr>
          <w:rFonts w:ascii="宋体" w:hAnsi="宋体" w:hint="eastAsia"/>
        </w:rPr>
        <w:t>毒、脑心肌炎病毒和巨细胞病毒等。病毒感染可直接损伤胰岛p细胞，迅速、大量破坏p</w:t>
      </w:r>
    </w:p>
    <w:p w:rsidR="00F23563" w:rsidRPr="00A35D65" w:rsidRDefault="00F23563" w:rsidP="00F23563">
      <w:pPr>
        <w:rPr>
          <w:rFonts w:ascii="宋体" w:hAnsi="宋体"/>
        </w:rPr>
      </w:pPr>
      <w:r w:rsidRPr="00A35D65">
        <w:rPr>
          <w:rFonts w:ascii="宋体" w:hAnsi="宋体" w:hint="eastAsia"/>
        </w:rPr>
        <w:lastRenderedPageBreak/>
        <w:t>细胞或使细胞发生微细变化、数量逐渐减少。病毒感染还可损伤胰岛p细胞而暴露其抗原</w:t>
      </w:r>
    </w:p>
    <w:p w:rsidR="00F23563" w:rsidRPr="00A35D65" w:rsidRDefault="00F23563" w:rsidP="00F23563">
      <w:pPr>
        <w:rPr>
          <w:rFonts w:ascii="宋体" w:hAnsi="宋体"/>
        </w:rPr>
      </w:pPr>
      <w:r w:rsidRPr="00A35D65">
        <w:rPr>
          <w:rFonts w:ascii="宋体" w:hAnsi="宋体" w:hint="eastAsia"/>
        </w:rPr>
        <w:t>成分、启动自身免疫反应，这是病毒感染导致胰岛p细胞损伤的主要机制。</w:t>
      </w:r>
    </w:p>
    <w:p w:rsidR="00F23563" w:rsidRPr="00A35D65" w:rsidRDefault="00F23563" w:rsidP="00F23563">
      <w:pPr>
        <w:rPr>
          <w:rFonts w:ascii="宋体" w:hAnsi="宋体"/>
        </w:rPr>
      </w:pPr>
      <w:r w:rsidRPr="00A35D65">
        <w:rPr>
          <w:rFonts w:ascii="宋体" w:hAnsi="宋体" w:hint="eastAsia"/>
        </w:rPr>
        <w:t xml:space="preserve">    (z)化学毒性物质和饮食因素：链脲佐菌素和四氧嘧啶糖尿病动物模型以及灭鼠剂吡</w:t>
      </w:r>
    </w:p>
    <w:p w:rsidR="00F23563" w:rsidRPr="00A35D65" w:rsidRDefault="00F23563" w:rsidP="00F23563">
      <w:pPr>
        <w:rPr>
          <w:rFonts w:ascii="宋体" w:hAnsi="宋体"/>
        </w:rPr>
      </w:pPr>
      <w:r w:rsidRPr="00A35D65">
        <w:rPr>
          <w:rFonts w:ascii="宋体" w:hAnsi="宋体" w:hint="eastAsia"/>
        </w:rPr>
        <w:t>甲硝苯脲所造成的人类糖尿病可属于非自身免疫性胰岛p细胞破坏(急性损伤)或自身免</w:t>
      </w:r>
    </w:p>
    <w:p w:rsidR="00F23563" w:rsidRPr="00A35D65" w:rsidRDefault="00F23563" w:rsidP="00F23563">
      <w:pPr>
        <w:rPr>
          <w:rFonts w:ascii="宋体" w:hAnsi="宋体"/>
        </w:rPr>
      </w:pPr>
      <w:r w:rsidRPr="00A35D65">
        <w:rPr>
          <w:rFonts w:ascii="宋体" w:hAnsi="宋体" w:hint="eastAsia"/>
        </w:rPr>
        <w:t>疫性胰岛p细胞破坏(小剂量、慢性损伤)。母乳喂养期短或缺乏母乳喂养的儿童T1：DM</w:t>
      </w:r>
    </w:p>
    <w:p w:rsidR="00F23563" w:rsidRPr="00A35D65" w:rsidRDefault="00F23563" w:rsidP="00F23563">
      <w:pPr>
        <w:rPr>
          <w:rFonts w:ascii="宋体" w:hAnsi="宋体"/>
        </w:rPr>
      </w:pPr>
      <w:r w:rsidRPr="00A35D65">
        <w:rPr>
          <w:rFonts w:ascii="宋体" w:hAnsi="宋体" w:hint="eastAsia"/>
        </w:rPr>
        <w:t>发病率增高，认为血清中存在的与牛乳制品有关的抗体可能参与8细胞破坏过程。</w:t>
      </w:r>
    </w:p>
    <w:p w:rsidR="00F23563" w:rsidRPr="00A35D65" w:rsidRDefault="00F23563" w:rsidP="00F23563">
      <w:pPr>
        <w:rPr>
          <w:rFonts w:ascii="宋体" w:hAnsi="宋体"/>
        </w:rPr>
      </w:pPr>
      <w:r w:rsidRPr="00A35D65">
        <w:rPr>
          <w:rFonts w:ascii="宋体" w:hAnsi="宋体" w:hint="eastAsia"/>
        </w:rPr>
        <w:t xml:space="preserve">    3．自身免疫  许多证据提示T1DM为自身免疫性疾病：①遗传易感性与HLA区域</w:t>
      </w:r>
    </w:p>
    <w:p w:rsidR="00F23563" w:rsidRPr="00A35D65" w:rsidRDefault="00F23563" w:rsidP="00F23563">
      <w:pPr>
        <w:rPr>
          <w:rFonts w:ascii="宋体" w:hAnsi="宋体"/>
        </w:rPr>
      </w:pPr>
      <w:r w:rsidRPr="00A35D65">
        <w:rPr>
          <w:rFonts w:ascii="宋体" w:hAnsi="宋体" w:hint="eastAsia"/>
        </w:rPr>
        <w:t>密切相关，而HLA区域与免疫调节以及自身免疫性疾病的发生有密切关系；②常伴发其</w:t>
      </w:r>
    </w:p>
    <w:p w:rsidR="00F23563" w:rsidRPr="00A35D65" w:rsidRDefault="00F23563" w:rsidP="00F23563">
      <w:pPr>
        <w:rPr>
          <w:rFonts w:ascii="宋体" w:hAnsi="宋体"/>
        </w:rPr>
      </w:pPr>
      <w:r w:rsidRPr="00A35D65">
        <w:rPr>
          <w:rFonts w:ascii="宋体" w:hAnsi="宋体" w:hint="eastAsia"/>
        </w:rPr>
        <w:t>他自身免疫性疾病，如桥本甲状腺炎、艾迪生病等；③早期病理改变为胰岛炎，表现为淋</w:t>
      </w:r>
    </w:p>
    <w:p w:rsidR="00F23563" w:rsidRPr="00A35D65" w:rsidRDefault="00F23563" w:rsidP="00F23563">
      <w:pPr>
        <w:rPr>
          <w:rFonts w:ascii="宋体" w:hAnsi="宋体"/>
        </w:rPr>
      </w:pPr>
      <w:r w:rsidRPr="00A35D65">
        <w:rPr>
          <w:rFonts w:ascii="宋体" w:hAnsi="宋体" w:hint="eastAsia"/>
        </w:rPr>
        <w:t>巴细胞浸润；④许多新诊断患者存在各种胰岛细胞抗体；⑤免疫抑制治疗可预防小剂量链</w:t>
      </w:r>
    </w:p>
    <w:p w:rsidR="00F23563" w:rsidRPr="00A35D65" w:rsidRDefault="00F23563" w:rsidP="00F23563">
      <w:pPr>
        <w:rPr>
          <w:rFonts w:ascii="宋体" w:hAnsi="宋体"/>
        </w:rPr>
      </w:pPr>
      <w:r w:rsidRPr="00A35D65">
        <w:rPr>
          <w:rFonts w:ascii="宋体" w:hAnsi="宋体" w:hint="eastAsia"/>
        </w:rPr>
        <w:t>脲佐菌素所致动物糖尿病；⑥同卵双生子中有糖尿病的一方从无糖尿病一方接受胰腺移植</w:t>
      </w:r>
    </w:p>
    <w:p w:rsidR="00F23563" w:rsidRPr="00A35D65" w:rsidRDefault="00F23563" w:rsidP="00F23563">
      <w:pPr>
        <w:rPr>
          <w:rFonts w:ascii="宋体" w:hAnsi="宋体"/>
        </w:rPr>
      </w:pPr>
      <w:r w:rsidRPr="00A35D65">
        <w:rPr>
          <w:rFonts w:ascii="宋体" w:hAnsi="宋体" w:hint="eastAsia"/>
        </w:rPr>
        <w:t>后迅速发生胰岛炎和p细胞破坏。在遗传的基础上，病毒感染或其他环境因素启动了自身</w:t>
      </w:r>
    </w:p>
    <w:p w:rsidR="00F23563" w:rsidRPr="00A35D65" w:rsidRDefault="00F23563" w:rsidP="00F23563">
      <w:pPr>
        <w:rPr>
          <w:rFonts w:ascii="宋体" w:hAnsi="宋体"/>
        </w:rPr>
      </w:pPr>
      <w:r w:rsidRPr="00A35D65">
        <w:rPr>
          <w:rFonts w:ascii="宋体" w:hAnsi="宋体" w:hint="eastAsia"/>
        </w:rPr>
        <w:t>免疫过程，造成胰岛8细胞破坏和T1DM的发生。</w:t>
      </w:r>
    </w:p>
    <w:p w:rsidR="00F23563" w:rsidRPr="00A35D65" w:rsidRDefault="00F23563" w:rsidP="00F23563">
      <w:pPr>
        <w:rPr>
          <w:rFonts w:ascii="宋体" w:hAnsi="宋体"/>
        </w:rPr>
      </w:pPr>
      <w:r w:rsidRPr="00A35D65">
        <w:rPr>
          <w:rFonts w:ascii="宋体" w:hAnsi="宋体" w:hint="eastAsia"/>
        </w:rPr>
        <w:t xml:space="preserve">    (1)体液免疫：已发现90％新诊断的T1DM患者血清中存在胰岛细胞抗体，比较重</w:t>
      </w:r>
    </w:p>
    <w:p w:rsidR="00F23563" w:rsidRPr="00A35D65" w:rsidRDefault="00F23563" w:rsidP="00F23563">
      <w:pPr>
        <w:rPr>
          <w:rFonts w:ascii="宋体" w:hAnsi="宋体"/>
        </w:rPr>
      </w:pPr>
      <w:r w:rsidRPr="00A35D65">
        <w:rPr>
          <w:rFonts w:ascii="宋体" w:hAnsi="宋体" w:hint="eastAsia"/>
        </w:rPr>
        <w:t>要的有胰岛细胞胞浆抗体(ICA)、胰岛素自身抗体(IAA)、谷氨酸脱羧酶(GAD)抗体</w:t>
      </w:r>
    </w:p>
    <w:p w:rsidR="00F23563" w:rsidRPr="00A35D65" w:rsidRDefault="00F23563" w:rsidP="00F23563">
      <w:pPr>
        <w:rPr>
          <w:rFonts w:ascii="宋体" w:hAnsi="宋体"/>
        </w:rPr>
      </w:pPr>
      <w:r w:rsidRPr="00A35D65">
        <w:rPr>
          <w:rFonts w:ascii="宋体" w:hAnsi="宋体" w:hint="eastAsia"/>
        </w:rPr>
        <w:t>和胰岛抗原2(IA_2)抗体等。胰岛细胞自身抗体检测可预测T1DM的发病及确定高危人</w:t>
      </w:r>
    </w:p>
    <w:p w:rsidR="00F23563" w:rsidRPr="00A35D65" w:rsidRDefault="00F23563" w:rsidP="00F23563">
      <w:pPr>
        <w:rPr>
          <w:rFonts w:ascii="宋体" w:hAnsi="宋体"/>
        </w:rPr>
      </w:pPr>
      <w:r w:rsidRPr="00A35D65">
        <w:rPr>
          <w:rFonts w:ascii="宋体" w:hAnsi="宋体" w:hint="eastAsia"/>
        </w:rPr>
        <w:t>群，并可协助糖尿病分型及指导治疗。GAD抗体和IA_2抗体还可能通过“分子模拟”机</w:t>
      </w:r>
    </w:p>
    <w:p w:rsidR="00F23563" w:rsidRPr="00A35D65" w:rsidRDefault="00F23563" w:rsidP="00F23563">
      <w:pPr>
        <w:rPr>
          <w:rFonts w:ascii="宋体" w:hAnsi="宋体"/>
        </w:rPr>
      </w:pPr>
      <w:r w:rsidRPr="00A35D65">
        <w:rPr>
          <w:rFonts w:ascii="宋体" w:hAnsi="宋体" w:hint="eastAsia"/>
        </w:rPr>
        <w:t>制，导致胰岛B细胞损伤。</w:t>
      </w:r>
    </w:p>
    <w:p w:rsidR="00F23563" w:rsidRPr="00A35D65" w:rsidRDefault="00F23563" w:rsidP="00F23563">
      <w:pPr>
        <w:rPr>
          <w:rFonts w:ascii="宋体" w:hAnsi="宋体"/>
        </w:rPr>
      </w:pPr>
      <w:r w:rsidRPr="00A35D65">
        <w:rPr>
          <w:rFonts w:ascii="宋体" w:hAnsi="宋体" w:hint="eastAsia"/>
        </w:rPr>
        <w:t xml:space="preserve">    (2)细胞免疫：在T1DM的发病机制中，细胞免疫异常更为重要。T1DM是T细胞</w:t>
      </w:r>
    </w:p>
    <w:p w:rsidR="00F23563" w:rsidRPr="00A35D65" w:rsidRDefault="00F23563" w:rsidP="00F23563">
      <w:pPr>
        <w:rPr>
          <w:rFonts w:ascii="宋体" w:hAnsi="宋体"/>
        </w:rPr>
      </w:pPr>
      <w:r w:rsidRPr="00A35D65">
        <w:rPr>
          <w:rFonts w:ascii="宋体" w:hAnsi="宋体" w:hint="eastAsia"/>
        </w:rPr>
        <w:t>介导的自身免疫性疾病，免疫失调体现在免疫细胞比例失调及其所分泌细胞因子或其他介</w:t>
      </w:r>
    </w:p>
    <w:p w:rsidR="00F23563" w:rsidRPr="00A35D65" w:rsidRDefault="00F23563" w:rsidP="00F23563">
      <w:pPr>
        <w:rPr>
          <w:rFonts w:ascii="宋体" w:hAnsi="宋体"/>
        </w:rPr>
      </w:pPr>
      <w:r w:rsidRPr="00A35D65">
        <w:rPr>
          <w:rFonts w:ascii="宋体" w:hAnsi="宋体" w:hint="eastAsia"/>
        </w:rPr>
        <w:t>质相互作用紊乱，其间关系错综复杂，现人为将其简单分为三个阶段：</w:t>
      </w:r>
    </w:p>
    <w:p w:rsidR="00F23563" w:rsidRPr="00A35D65" w:rsidRDefault="00F23563" w:rsidP="00F23563">
      <w:pPr>
        <w:rPr>
          <w:rFonts w:ascii="宋体" w:hAnsi="宋体"/>
        </w:rPr>
      </w:pPr>
      <w:r w:rsidRPr="00A35D65">
        <w:rPr>
          <w:rFonts w:ascii="宋体" w:hAnsi="宋体" w:hint="eastAsia"/>
        </w:rPr>
        <w:t xml:space="preserve">    1)免疫系统的激活：指’T淋巴细胞与胰岛B细胞的相互识别、接触及免疫细胞的激</w:t>
      </w:r>
    </w:p>
    <w:p w:rsidR="00F23563" w:rsidRPr="00A35D65" w:rsidRDefault="00F23563" w:rsidP="00F23563">
      <w:pPr>
        <w:rPr>
          <w:rFonts w:ascii="宋体" w:hAnsi="宋体"/>
        </w:rPr>
      </w:pPr>
      <w:r w:rsidRPr="00A35D65">
        <w:rPr>
          <w:rFonts w:ascii="宋体" w:hAnsi="宋体" w:hint="eastAsia"/>
        </w:rPr>
        <w:t>活。当免疫耐受遭到破坏时，胰岛j3细胞自身成分可能被当成抗原物质；或在环境因素作</w:t>
      </w:r>
    </w:p>
    <w:p w:rsidR="00F23563" w:rsidRPr="00A35D65" w:rsidRDefault="00F23563" w:rsidP="00F23563">
      <w:pPr>
        <w:rPr>
          <w:rFonts w:ascii="宋体" w:hAnsi="宋体"/>
        </w:rPr>
      </w:pPr>
      <w:r w:rsidRPr="00A35D65">
        <w:rPr>
          <w:rFonts w:ascii="宋体" w:hAnsi="宋体" w:hint="eastAsia"/>
        </w:rPr>
        <w:t>用下，病毒感染、化学毒物或食物因素直接或间接使胰岛8细胞自身抗原得以表达或因细</w:t>
      </w:r>
    </w:p>
    <w:p w:rsidR="00F23563" w:rsidRPr="00A35D65" w:rsidRDefault="00F23563" w:rsidP="00F23563">
      <w:pPr>
        <w:rPr>
          <w:rFonts w:ascii="宋体" w:hAnsi="宋体"/>
        </w:rPr>
      </w:pPr>
      <w:r w:rsidRPr="00A35D65">
        <w:rPr>
          <w:rFonts w:ascii="宋体" w:hAnsi="宋体" w:hint="eastAsia"/>
        </w:rPr>
        <w:t>胞损伤而被释放出来。抗原被巨噬细胞摄取、加工，所形成的多肽片段与巨噬细胞内</w:t>
      </w:r>
    </w:p>
    <w:p w:rsidR="00F23563" w:rsidRPr="00A35D65" w:rsidRDefault="00F23563" w:rsidP="00F23563">
      <w:pPr>
        <w:rPr>
          <w:rFonts w:ascii="宋体" w:hAnsi="宋体"/>
        </w:rPr>
      </w:pPr>
      <w:r w:rsidRPr="00A35D65">
        <w:rPr>
          <w:rFonts w:ascii="宋体" w:hAnsi="宋体" w:hint="eastAsia"/>
        </w:rPr>
        <w:t>HLAⅡ类分子的肽结合区结合成复合物，转运至巨噬细胞膜表面，被提呈给辅助性T淋</w:t>
      </w:r>
    </w:p>
    <w:p w:rsidR="00F23563" w:rsidRPr="00A35D65" w:rsidRDefault="00F23563" w:rsidP="00F23563">
      <w:pPr>
        <w:rPr>
          <w:rFonts w:ascii="宋体" w:hAnsi="宋体"/>
        </w:rPr>
      </w:pPr>
      <w:r w:rsidRPr="00A35D65">
        <w:rPr>
          <w:rFonts w:ascii="宋体" w:hAnsi="宋体" w:hint="eastAsia"/>
        </w:rPr>
        <w:t>巴细胞(Th)。巨噬细胞和Th在此过程中被激活，释放干扰素(IFN)一丫、白介素(II。)一</w:t>
      </w:r>
    </w:p>
    <w:p w:rsidR="00F23563" w:rsidRPr="00A35D65" w:rsidRDefault="00F23563" w:rsidP="00F23563">
      <w:pPr>
        <w:rPr>
          <w:rFonts w:ascii="宋体" w:hAnsi="宋体"/>
        </w:rPr>
      </w:pPr>
      <w:r w:rsidRPr="00A35D65">
        <w:rPr>
          <w:rFonts w:ascii="宋体" w:hAnsi="宋体" w:hint="eastAsia"/>
        </w:rPr>
        <w:t>1p和各种细胞因子，募集更多的炎症细胞，产生免疫放大效应。</w:t>
      </w:r>
    </w:p>
    <w:p w:rsidR="00F23563" w:rsidRPr="00A35D65" w:rsidRDefault="00F23563" w:rsidP="00F23563">
      <w:pPr>
        <w:rPr>
          <w:rFonts w:ascii="宋体" w:hAnsi="宋体"/>
        </w:rPr>
      </w:pPr>
      <w:r w:rsidRPr="00A35D65">
        <w:rPr>
          <w:rFonts w:ascii="宋体" w:hAnsi="宋体" w:hint="eastAsia"/>
        </w:rPr>
        <w:t xml:space="preserve">    2)免疫细胞释放各种细胞因子：Th按照所分泌淋巴因子不同分为Th，和Thz两个亚</w:t>
      </w:r>
    </w:p>
    <w:p w:rsidR="00F23563" w:rsidRPr="00A35D65" w:rsidRDefault="00F23563" w:rsidP="00F23563">
      <w:pPr>
        <w:rPr>
          <w:rFonts w:ascii="宋体" w:hAnsi="宋体"/>
        </w:rPr>
      </w:pPr>
      <w:r w:rsidRPr="00A35D65">
        <w:rPr>
          <w:rFonts w:ascii="宋体" w:hAnsi="宋体" w:hint="eastAsia"/>
        </w:rPr>
        <w:t>类。Thl主要分泌IL厂2、I卜1、TNF．一a、TNF_8、INF一7等；Th2主要分泌IL_4、IL广5和</w:t>
      </w:r>
    </w:p>
    <w:p w:rsidR="00F23563" w:rsidRPr="00A35D65" w:rsidRDefault="00F23563" w:rsidP="00F23563">
      <w:pPr>
        <w:rPr>
          <w:rFonts w:ascii="宋体" w:hAnsi="宋体"/>
        </w:rPr>
      </w:pPr>
      <w:r w:rsidRPr="00A35D65">
        <w:rPr>
          <w:rFonts w:ascii="宋体" w:hAnsi="宋体" w:hint="eastAsia"/>
        </w:rPr>
        <w:t>IL厂10等。各种细胞因子在胰岛自身免疫炎症反应及p细胞杀伤中发挥不同作用。总的来</w:t>
      </w:r>
    </w:p>
    <w:p w:rsidR="00F23563" w:rsidRPr="00A35D65" w:rsidRDefault="00F23563" w:rsidP="00F23563">
      <w:pPr>
        <w:rPr>
          <w:rFonts w:ascii="宋体" w:hAnsi="宋体"/>
        </w:rPr>
      </w:pPr>
      <w:r w:rsidRPr="00A35D65">
        <w:rPr>
          <w:rFonts w:ascii="宋体" w:hAnsi="宋体" w:hint="eastAsia"/>
        </w:rPr>
        <w:t>说，有的细胞因子促进胰岛炎症反应，大量破坏13细胞，如IL_12、IL-2、INF一7等；有的细胞因子下调自身免疫性，对13细胞有保护作用，如IL厂4、1010等；有的细胞因子表现为双向作用，如IL-1和TNF_a，但当它们在外周血及局部组织中浓度显著增高时，主要</w:t>
      </w:r>
    </w:p>
    <w:p w:rsidR="00F23563" w:rsidRPr="00A35D65" w:rsidRDefault="00F23563" w:rsidP="00F23563">
      <w:pPr>
        <w:rPr>
          <w:rFonts w:ascii="宋体" w:hAnsi="宋体"/>
        </w:rPr>
      </w:pPr>
      <w:r w:rsidRPr="00A35D65">
        <w:rPr>
          <w:rFonts w:ascii="宋体" w:hAnsi="宋体" w:hint="eastAsia"/>
        </w:rPr>
        <w:t>表现为p细胞损伤作用；细胞因子之间还可产生协同效应。上述提示Th。和Thz之间存在</w:t>
      </w:r>
    </w:p>
    <w:p w:rsidR="00F23563" w:rsidRPr="00A35D65" w:rsidRDefault="00F23563" w:rsidP="00F23563">
      <w:pPr>
        <w:rPr>
          <w:rFonts w:ascii="宋体" w:hAnsi="宋体"/>
        </w:rPr>
      </w:pPr>
      <w:r w:rsidRPr="00A35D65">
        <w:rPr>
          <w:rFonts w:ascii="宋体" w:hAnsi="宋体" w:hint="eastAsia"/>
        </w:rPr>
        <w:t>相互调节和制约的关系，T1DM患者Th，及其细胞因子比例增高，Th2及其细胞因子比例</w:t>
      </w:r>
    </w:p>
    <w:p w:rsidR="00F23563" w:rsidRPr="00A35D65" w:rsidRDefault="00F23563" w:rsidP="00F23563">
      <w:pPr>
        <w:rPr>
          <w:rFonts w:ascii="宋体" w:hAnsi="宋体"/>
        </w:rPr>
      </w:pPr>
      <w:r w:rsidRPr="00A35D65">
        <w:rPr>
          <w:rFonts w:ascii="宋体" w:hAnsi="宋体" w:hint="eastAsia"/>
        </w:rPr>
        <w:t>降低，免疫调节紊乱与T1DM发病有密切关系。</w:t>
      </w:r>
    </w:p>
    <w:p w:rsidR="00F23563" w:rsidRPr="00A35D65" w:rsidRDefault="00F23563" w:rsidP="00F23563">
      <w:pPr>
        <w:rPr>
          <w:rFonts w:ascii="宋体" w:hAnsi="宋体"/>
        </w:rPr>
      </w:pPr>
      <w:r w:rsidRPr="00A35D65">
        <w:rPr>
          <w:rFonts w:ascii="宋体" w:hAnsi="宋体" w:hint="eastAsia"/>
        </w:rPr>
        <w:t xml:space="preserve">    3)胰岛p细胞损伤的机制：免疫细胞通过各种细胞因子(如IL广1p、TNF_a、IN卜y</w:t>
      </w:r>
    </w:p>
    <w:p w:rsidR="00F23563" w:rsidRPr="00A35D65" w:rsidRDefault="00F23563" w:rsidP="00F23563">
      <w:pPr>
        <w:rPr>
          <w:rFonts w:ascii="宋体" w:hAnsi="宋体"/>
        </w:rPr>
      </w:pPr>
      <w:r w:rsidRPr="00A35D65">
        <w:rPr>
          <w:rFonts w:ascii="宋体" w:hAnsi="宋体" w:hint="eastAsia"/>
        </w:rPr>
        <w:t>等)或其他介质单独或协同、直接或间接造成p细胞损伤，促进胰岛炎症形成。T1DM胰</w:t>
      </w:r>
    </w:p>
    <w:p w:rsidR="00F23563" w:rsidRPr="00A35D65" w:rsidRDefault="00F23563" w:rsidP="00F23563">
      <w:pPr>
        <w:rPr>
          <w:rFonts w:ascii="宋体" w:hAnsi="宋体"/>
        </w:rPr>
      </w:pPr>
      <w:r w:rsidRPr="00A35D65">
        <w:rPr>
          <w:rFonts w:ascii="宋体" w:hAnsi="宋体" w:hint="eastAsia"/>
        </w:rPr>
        <w:t>岛B细胞破坏可由于坏死或凋亡，其中凋亡更为重要。</w:t>
      </w:r>
    </w:p>
    <w:p w:rsidR="00F23563" w:rsidRPr="00A35D65" w:rsidRDefault="00F23563" w:rsidP="00F23563">
      <w:pPr>
        <w:rPr>
          <w:rFonts w:ascii="宋体" w:hAnsi="宋体"/>
        </w:rPr>
      </w:pPr>
      <w:r w:rsidRPr="00A35D65">
        <w:rPr>
          <w:rFonts w:ascii="宋体" w:hAnsi="宋体" w:hint="eastAsia"/>
        </w:rPr>
        <w:t xml:space="preserve">    4．自然史  T1DM的发生发展经历以下阶段：①个体具有遗传易感性，在其生命的</w:t>
      </w:r>
    </w:p>
    <w:p w:rsidR="00F23563" w:rsidRPr="00A35D65" w:rsidRDefault="00F23563" w:rsidP="00F23563">
      <w:pPr>
        <w:rPr>
          <w:rFonts w:ascii="宋体" w:hAnsi="宋体"/>
        </w:rPr>
      </w:pPr>
      <w:r w:rsidRPr="00A35D65">
        <w:rPr>
          <w:rFonts w:ascii="宋体" w:hAnsi="宋体" w:hint="eastAsia"/>
        </w:rPr>
        <w:t>早期阶段并无任何异常；②某些触发事件如病毒感染引起少量胰岛B细胞破坏并启动自身</w:t>
      </w:r>
    </w:p>
    <w:p w:rsidR="00F23563" w:rsidRPr="00A35D65" w:rsidRDefault="00F23563" w:rsidP="00F23563">
      <w:pPr>
        <w:rPr>
          <w:rFonts w:ascii="宋体" w:hAnsi="宋体"/>
        </w:rPr>
      </w:pPr>
      <w:r w:rsidRPr="00A35D65">
        <w:rPr>
          <w:rFonts w:ascii="宋体" w:hAnsi="宋体" w:hint="eastAsia"/>
        </w:rPr>
        <w:t>免疫过程；③出现免疫异常，可检测出各种胰岛细胞抗体；④胰岛』3细胞数目开始减少，</w:t>
      </w:r>
    </w:p>
    <w:p w:rsidR="00F23563" w:rsidRPr="00A35D65" w:rsidRDefault="00F23563" w:rsidP="00F23563">
      <w:pPr>
        <w:rPr>
          <w:rFonts w:ascii="宋体" w:hAnsi="宋体"/>
        </w:rPr>
      </w:pPr>
      <w:r w:rsidRPr="00A35D65">
        <w:rPr>
          <w:rFonts w:ascii="宋体" w:hAnsi="宋体" w:hint="eastAsia"/>
        </w:rPr>
        <w:lastRenderedPageBreak/>
        <w:t>仍能维持糖耐量正常；⑤胰岛p细胞持续损伤达到一定程度时(通常只残存10％B细胞)，</w:t>
      </w:r>
    </w:p>
    <w:p w:rsidR="00F23563" w:rsidRPr="00A35D65" w:rsidRDefault="00F23563" w:rsidP="00F23563">
      <w:pPr>
        <w:rPr>
          <w:rFonts w:ascii="宋体" w:hAnsi="宋体"/>
        </w:rPr>
      </w:pPr>
      <w:r w:rsidRPr="00A35D65">
        <w:rPr>
          <w:rFonts w:ascii="宋体" w:hAnsi="宋体" w:hint="eastAsia"/>
        </w:rPr>
        <w:t>胰岛素分泌不足，糖耐量降低或出现临床糖尿病，需用胰岛素治疗；⑥最后胰岛8细胞几</w:t>
      </w:r>
    </w:p>
    <w:p w:rsidR="00F23563" w:rsidRPr="00A35D65" w:rsidRDefault="00F23563" w:rsidP="00F23563">
      <w:pPr>
        <w:rPr>
          <w:rFonts w:ascii="宋体" w:hAnsi="宋体"/>
        </w:rPr>
      </w:pPr>
      <w:r w:rsidRPr="00A35D65">
        <w:rPr>
          <w:rFonts w:ascii="宋体" w:hAnsi="宋体" w:hint="eastAsia"/>
        </w:rPr>
        <w:t>乎完全消失，需依赖胰岛素维持生命。</w:t>
      </w:r>
    </w:p>
    <w:p w:rsidR="00F23563" w:rsidRPr="00A35D65" w:rsidRDefault="00F23563" w:rsidP="00F23563">
      <w:pPr>
        <w:rPr>
          <w:rFonts w:ascii="宋体" w:hAnsi="宋体"/>
        </w:rPr>
      </w:pPr>
      <w:r w:rsidRPr="00A35D65">
        <w:rPr>
          <w:rFonts w:ascii="宋体" w:hAnsi="宋体" w:hint="eastAsia"/>
        </w:rPr>
        <w:t xml:space="preserve">    (二)2型糖尿病  ，</w:t>
      </w:r>
    </w:p>
    <w:p w:rsidR="00F23563" w:rsidRPr="00A35D65" w:rsidRDefault="00F23563" w:rsidP="00F23563">
      <w:pPr>
        <w:rPr>
          <w:rFonts w:ascii="宋体" w:hAnsi="宋体"/>
        </w:rPr>
      </w:pPr>
      <w:r w:rsidRPr="00A35D65">
        <w:rPr>
          <w:rFonts w:ascii="宋体" w:hAnsi="宋体" w:hint="eastAsia"/>
        </w:rPr>
        <w:t xml:space="preserve">    T2DM也是复杂的遗传因素和环境因素共同作用的结果，目前对T2DM的病因仍然</w:t>
      </w:r>
    </w:p>
    <w:p w:rsidR="00F23563" w:rsidRPr="00A35D65" w:rsidRDefault="00F23563" w:rsidP="00F23563">
      <w:pPr>
        <w:rPr>
          <w:rFonts w:ascii="宋体" w:hAnsi="宋体"/>
        </w:rPr>
      </w:pPr>
      <w:r w:rsidRPr="00A35D65">
        <w:rPr>
          <w:rFonts w:ascii="宋体" w:hAnsi="宋体" w:hint="eastAsia"/>
        </w:rPr>
        <w:t>认识不足，T2DM可能是一种异质性情况。</w:t>
      </w:r>
    </w:p>
    <w:p w:rsidR="00F23563" w:rsidRPr="00A35D65" w:rsidRDefault="00F23563" w:rsidP="00F23563">
      <w:pPr>
        <w:rPr>
          <w:rFonts w:ascii="宋体" w:hAnsi="宋体"/>
        </w:rPr>
      </w:pPr>
      <w:r w:rsidRPr="00A35D65">
        <w:rPr>
          <w:rFonts w:ascii="宋体" w:hAnsi="宋体" w:hint="eastAsia"/>
        </w:rPr>
        <w:t xml:space="preserve">    1．遗传因素与环境因素  T2DM是由多个基因及环境因素综合引起的复杂病，其遗</w:t>
      </w:r>
    </w:p>
    <w:p w:rsidR="00F23563" w:rsidRPr="00A35D65" w:rsidRDefault="00F23563" w:rsidP="00F23563">
      <w:pPr>
        <w:rPr>
          <w:rFonts w:ascii="宋体" w:hAnsi="宋体"/>
        </w:rPr>
      </w:pPr>
      <w:r w:rsidRPr="00A35D65">
        <w:rPr>
          <w:rFonts w:ascii="宋体" w:hAnsi="宋体" w:hint="eastAsia"/>
        </w:rPr>
        <w:t>传特点为：①参与发病的基因很多，分别影响糖代谢有关过程中的某个中间环节，而对血</w:t>
      </w:r>
    </w:p>
    <w:p w:rsidR="00F23563" w:rsidRPr="00A35D65" w:rsidRDefault="00F23563" w:rsidP="00F23563">
      <w:pPr>
        <w:rPr>
          <w:rFonts w:ascii="宋体" w:hAnsi="宋体"/>
        </w:rPr>
      </w:pPr>
      <w:r w:rsidRPr="00A35D65">
        <w:rPr>
          <w:rFonts w:ascii="宋体" w:hAnsi="宋体" w:hint="eastAsia"/>
        </w:rPr>
        <w:t>糖值无直接影响；②每个基因参与发病的程度不等，大多数为次效基因，可能有个别为主</w:t>
      </w:r>
    </w:p>
    <w:p w:rsidR="00F23563" w:rsidRPr="00A35D65" w:rsidRDefault="00F23563" w:rsidP="00F23563">
      <w:pPr>
        <w:rPr>
          <w:rFonts w:ascii="宋体" w:hAnsi="宋体"/>
        </w:rPr>
      </w:pPr>
      <w:r w:rsidRPr="00A35D65">
        <w:rPr>
          <w:rFonts w:ascii="宋体" w:hAnsi="宋体" w:hint="eastAsia"/>
        </w:rPr>
        <w:t>效基因；③每个基因只是赋予个体某种程度的易感性，并不足以致病，也不一定是致病所</w:t>
      </w:r>
    </w:p>
    <w:p w:rsidR="00F23563" w:rsidRPr="00A35D65" w:rsidRDefault="00F23563" w:rsidP="00F23563">
      <w:pPr>
        <w:rPr>
          <w:rFonts w:ascii="宋体" w:hAnsi="宋体"/>
        </w:rPr>
      </w:pPr>
      <w:r w:rsidRPr="00A35D65">
        <w:rPr>
          <w:rFonts w:ascii="宋体" w:hAnsi="宋体" w:hint="eastAsia"/>
        </w:rPr>
        <w:t>必需；④多基因异常的总效应形成遗传易感性。</w:t>
      </w:r>
    </w:p>
    <w:p w:rsidR="00F23563" w:rsidRPr="00A35D65" w:rsidRDefault="00F23563" w:rsidP="00F23563">
      <w:pPr>
        <w:rPr>
          <w:rFonts w:ascii="宋体" w:hAnsi="宋体"/>
        </w:rPr>
      </w:pPr>
      <w:r w:rsidRPr="00A35D65">
        <w:rPr>
          <w:rFonts w:ascii="宋体" w:hAnsi="宋体" w:hint="eastAsia"/>
        </w:rPr>
        <w:t xml:space="preserve">    环境因素包括人口老龄化、现代生活方式、营养过剩、体力活动不足、子宫内环境以</w:t>
      </w:r>
    </w:p>
    <w:p w:rsidR="00F23563" w:rsidRPr="00A35D65" w:rsidRDefault="00F23563" w:rsidP="00F23563">
      <w:pPr>
        <w:rPr>
          <w:rFonts w:ascii="宋体" w:hAnsi="宋体"/>
        </w:rPr>
      </w:pPr>
      <w:r w:rsidRPr="00A35D65">
        <w:rPr>
          <w:rFonts w:ascii="宋体" w:hAnsi="宋体" w:hint="eastAsia"/>
        </w:rPr>
        <w:t>及应激、化学毒物等。在遗传因素和上述环境因素共同作用下所引起的肥胖，特别是中心</w:t>
      </w:r>
    </w:p>
    <w:p w:rsidR="00F23563" w:rsidRPr="00A35D65" w:rsidRDefault="00F23563" w:rsidP="00F23563">
      <w:pPr>
        <w:rPr>
          <w:rFonts w:ascii="宋体" w:hAnsi="宋体"/>
        </w:rPr>
      </w:pPr>
      <w:r w:rsidRPr="00A35D65">
        <w:rPr>
          <w:rFonts w:ascii="宋体" w:hAnsi="宋体" w:hint="eastAsia"/>
        </w:rPr>
        <w:t>性肥胖，与胰岛素抵抗和T2DM的发生有密切关系。有关肥胖的病因和发病机制详见第</w:t>
      </w:r>
    </w:p>
    <w:p w:rsidR="00F23563" w:rsidRPr="00A35D65" w:rsidRDefault="00F23563" w:rsidP="00F23563">
      <w:pPr>
        <w:rPr>
          <w:rFonts w:ascii="宋体" w:hAnsi="宋体"/>
        </w:rPr>
      </w:pPr>
      <w:r w:rsidRPr="00A35D65">
        <w:rPr>
          <w:rFonts w:ascii="宋体" w:hAnsi="宋体" w:hint="eastAsia"/>
        </w:rPr>
        <w:t>八篇第五章。    ，</w:t>
      </w:r>
    </w:p>
    <w:p w:rsidR="00F23563" w:rsidRPr="00A35D65" w:rsidRDefault="00F23563" w:rsidP="00F23563">
      <w:pPr>
        <w:rPr>
          <w:rFonts w:ascii="宋体" w:hAnsi="宋体"/>
        </w:rPr>
      </w:pPr>
      <w:r w:rsidRPr="00A35D65">
        <w:rPr>
          <w:rFonts w:ascii="宋体" w:hAnsi="宋体" w:hint="eastAsia"/>
        </w:rPr>
        <w:t xml:space="preserve">    2．胰岛素抵抗和p细胞功能缺陷</w:t>
      </w:r>
      <w:r w:rsidR="003D13BB" w:rsidRPr="00A35D65">
        <w:rPr>
          <w:rFonts w:ascii="宋体" w:hAnsi="宋体" w:hint="eastAsia"/>
        </w:rPr>
        <w:t xml:space="preserve">   </w:t>
      </w:r>
      <w:r w:rsidRPr="00A35D65">
        <w:rPr>
          <w:rFonts w:ascii="宋体" w:hAnsi="宋体" w:hint="eastAsia"/>
        </w:rPr>
        <w:t>在存在胰岛素抵抗的情况下，如果p细胞能代偿性</w:t>
      </w:r>
    </w:p>
    <w:p w:rsidR="00F23563" w:rsidRPr="00A35D65" w:rsidRDefault="00F23563" w:rsidP="00F23563">
      <w:pPr>
        <w:rPr>
          <w:rFonts w:ascii="宋体" w:hAnsi="宋体"/>
        </w:rPr>
      </w:pPr>
      <w:r w:rsidRPr="00A35D65">
        <w:rPr>
          <w:rFonts w:ascii="宋体" w:hAnsi="宋体" w:hint="eastAsia"/>
        </w:rPr>
        <w:t>增加胰岛素分泌，则可维持血糖正常；当p细胞功能有缺陷、对胰岛素抵抗无法代偿时，</w:t>
      </w:r>
    </w:p>
    <w:p w:rsidR="00F23563" w:rsidRPr="00A35D65" w:rsidRDefault="00F23563" w:rsidP="00F23563">
      <w:pPr>
        <w:rPr>
          <w:rFonts w:ascii="宋体" w:hAnsi="宋体"/>
        </w:rPr>
      </w:pPr>
      <w:r w:rsidRPr="00A35D65">
        <w:rPr>
          <w:rFonts w:ascii="宋体" w:hAnsi="宋体" w:hint="eastAsia"/>
        </w:rPr>
        <w:t>就会发生T2DM。胰岛素抵抗和胰岛素分泌缺陷是T2DM发病机制的两个要素，不同患</w:t>
      </w:r>
    </w:p>
    <w:p w:rsidR="00F23563" w:rsidRPr="00A35D65" w:rsidRDefault="00F23563" w:rsidP="00F23563">
      <w:pPr>
        <w:rPr>
          <w:rFonts w:ascii="宋体" w:hAnsi="宋体"/>
        </w:rPr>
      </w:pPr>
      <w:r w:rsidRPr="00A35D65">
        <w:rPr>
          <w:rFonts w:ascii="宋体" w:hAnsi="宋体" w:hint="eastAsia"/>
        </w:rPr>
        <w:t>者其胰岛素抵抗和胰岛素分泌缺陷所具有的重要性不同，同一患者在疾病进展过程中两者</w:t>
      </w:r>
    </w:p>
    <w:p w:rsidR="00F23563" w:rsidRPr="00A35D65" w:rsidRDefault="00F23563" w:rsidP="00F23563">
      <w:pPr>
        <w:rPr>
          <w:rFonts w:ascii="宋体" w:hAnsi="宋体"/>
        </w:rPr>
      </w:pPr>
      <w:r w:rsidRPr="00A35D65">
        <w:rPr>
          <w:rFonts w:ascii="宋体" w:hAnsi="宋体" w:hint="eastAsia"/>
        </w:rPr>
        <w:t>的相对重要性也可能发生变化。</w:t>
      </w:r>
    </w:p>
    <w:p w:rsidR="00F23563" w:rsidRPr="00A35D65" w:rsidRDefault="00F23563" w:rsidP="00F23563">
      <w:pPr>
        <w:rPr>
          <w:rFonts w:ascii="宋体" w:hAnsi="宋体"/>
        </w:rPr>
      </w:pPr>
      <w:r w:rsidRPr="00A35D65">
        <w:rPr>
          <w:rFonts w:ascii="宋体" w:hAnsi="宋体" w:hint="eastAsia"/>
        </w:rPr>
        <w:t xml:space="preserve">    (1)胰岛素抵抗：指胰岛素作用的靶器官(主要是肝脏、肌肉和脂肪组织)对胰岛素</w:t>
      </w:r>
    </w:p>
    <w:p w:rsidR="00F23563" w:rsidRPr="00A35D65" w:rsidRDefault="00F23563" w:rsidP="00F23563">
      <w:pPr>
        <w:rPr>
          <w:rFonts w:ascii="宋体" w:hAnsi="宋体"/>
        </w:rPr>
      </w:pPr>
      <w:r w:rsidRPr="00A35D65">
        <w:rPr>
          <w:rFonts w:ascii="宋体" w:hAnsi="宋体" w:hint="eastAsia"/>
        </w:rPr>
        <w:t>作用的敏感性降低。胰岛素降低血糖的主要机制包括抑制肝脏葡萄糖产生(HGP)、刺激</w:t>
      </w:r>
    </w:p>
    <w:p w:rsidR="00F23563" w:rsidRPr="00A35D65" w:rsidRDefault="00F23563" w:rsidP="00F23563">
      <w:pPr>
        <w:rPr>
          <w:rFonts w:ascii="宋体" w:hAnsi="宋体"/>
        </w:rPr>
      </w:pPr>
      <w:r w:rsidRPr="00A35D65">
        <w:rPr>
          <w:rFonts w:ascii="宋体" w:hAnsi="宋体" w:hint="eastAsia"/>
        </w:rPr>
        <w:t>内脏组织(肝和胃肠道)对葡萄糖的摄取以及促进外周组织(骨骼肌、脂肪)对葡萄糖的</w:t>
      </w:r>
    </w:p>
    <w:p w:rsidR="00F23563" w:rsidRPr="00A35D65" w:rsidRDefault="00F23563" w:rsidP="00F23563">
      <w:pPr>
        <w:rPr>
          <w:rFonts w:ascii="宋体" w:hAnsi="宋体"/>
        </w:rPr>
      </w:pPr>
      <w:r w:rsidRPr="00A35D65">
        <w:rPr>
          <w:rFonts w:ascii="宋体" w:hAnsi="宋体" w:hint="eastAsia"/>
        </w:rPr>
        <w:t>利用。</w:t>
      </w:r>
    </w:p>
    <w:p w:rsidR="00F23563" w:rsidRPr="00A35D65" w:rsidRDefault="00F23563" w:rsidP="00F23563">
      <w:pPr>
        <w:rPr>
          <w:rFonts w:ascii="宋体" w:hAnsi="宋体"/>
        </w:rPr>
      </w:pPr>
      <w:r w:rsidRPr="00A35D65">
        <w:rPr>
          <w:rFonts w:ascii="宋体" w:hAnsi="宋体" w:hint="eastAsia"/>
        </w:rPr>
        <w:t xml:space="preserve">    组织中胰岛素作用主要涉及胰岛素受体及其调节过程、受体后信息传递至发挥效应的</w:t>
      </w:r>
    </w:p>
    <w:p w:rsidR="00F23563" w:rsidRPr="00A35D65" w:rsidRDefault="00F23563" w:rsidP="00F23563">
      <w:pPr>
        <w:rPr>
          <w:rFonts w:ascii="宋体" w:hAnsi="宋体"/>
        </w:rPr>
      </w:pPr>
      <w:r w:rsidRPr="00A35D65">
        <w:rPr>
          <w:rFonts w:ascii="宋体" w:hAnsi="宋体" w:hint="eastAsia"/>
        </w:rPr>
        <w:t>过程以及影响体脂含量和分布异常的过程等。遗传因素可能引起上述生物学过程中有关环</w:t>
      </w:r>
    </w:p>
    <w:p w:rsidR="00F23563" w:rsidRPr="00A35D65" w:rsidRDefault="00F23563" w:rsidP="00F23563">
      <w:pPr>
        <w:rPr>
          <w:rFonts w:ascii="宋体" w:hAnsi="宋体"/>
        </w:rPr>
      </w:pPr>
      <w:r w:rsidRPr="00A35D65">
        <w:rPr>
          <w:rFonts w:ascii="宋体" w:hAnsi="宋体" w:hint="eastAsia"/>
        </w:rPr>
        <w:t>节多种基因的多态性或突变，胰岛素抵抗可能是多种基因细微变化叠加效应的后果。环境</w:t>
      </w:r>
    </w:p>
    <w:p w:rsidR="00F23563" w:rsidRPr="00A35D65" w:rsidRDefault="00F23563" w:rsidP="00F23563">
      <w:pPr>
        <w:rPr>
          <w:rFonts w:ascii="宋体" w:hAnsi="宋体"/>
        </w:rPr>
      </w:pPr>
      <w:r w:rsidRPr="00A35D65">
        <w:rPr>
          <w:rFonts w:ascii="宋体" w:hAnsi="宋体" w:hint="eastAsia"/>
        </w:rPr>
        <w:t>因素中主要为摄食过多、体力劳动过少导致肥胖(尤其是中心性肥胖)，可引起一系列代</w:t>
      </w:r>
    </w:p>
    <w:p w:rsidR="00F23563" w:rsidRPr="00A35D65" w:rsidRDefault="00F23563" w:rsidP="00F23563">
      <w:pPr>
        <w:rPr>
          <w:rFonts w:ascii="宋体" w:hAnsi="宋体"/>
        </w:rPr>
      </w:pPr>
      <w:r w:rsidRPr="00A35D65">
        <w:rPr>
          <w:rFonts w:ascii="宋体" w:hAnsi="宋体" w:hint="eastAsia"/>
        </w:rPr>
        <w:t>谢变化和细胞因子的表达异常，如游离脂肪酸(FFA)、TNF_a、瘦素、抵抗素等增加和</w:t>
      </w:r>
    </w:p>
    <w:p w:rsidR="00F23563" w:rsidRPr="00A35D65" w:rsidRDefault="00F23563" w:rsidP="00F23563">
      <w:pPr>
        <w:rPr>
          <w:rFonts w:ascii="宋体" w:hAnsi="宋体"/>
        </w:rPr>
      </w:pPr>
      <w:r w:rsidRPr="00A35D65">
        <w:rPr>
          <w:rFonts w:ascii="宋体" w:hAnsi="宋体" w:hint="eastAsia"/>
        </w:rPr>
        <w:t>脂联素降低以及慢性内质网应激等，进一步抑制胰岛素信号转导途径，加重胰岛素抵抗。</w:t>
      </w:r>
    </w:p>
    <w:p w:rsidR="00F23563" w:rsidRPr="00A35D65" w:rsidRDefault="00F23563" w:rsidP="00F23563">
      <w:pPr>
        <w:rPr>
          <w:rFonts w:ascii="宋体" w:hAnsi="宋体"/>
        </w:rPr>
      </w:pPr>
      <w:r w:rsidRPr="00A35D65">
        <w:rPr>
          <w:rFonts w:ascii="宋体" w:hAnsi="宋体" w:hint="eastAsia"/>
        </w:rPr>
        <w:t xml:space="preserve">    (2)p细胞功能缺陷：T2DM的p细胞功能缺陷主要表现为：①胰岛素分泌量的缺陷：</w:t>
      </w:r>
    </w:p>
    <w:p w:rsidR="00F23563" w:rsidRPr="00A35D65" w:rsidRDefault="00F23563" w:rsidP="00F23563">
      <w:pPr>
        <w:rPr>
          <w:rFonts w:ascii="宋体" w:hAnsi="宋体"/>
        </w:rPr>
      </w:pPr>
      <w:r w:rsidRPr="00A35D65">
        <w:rPr>
          <w:rFonts w:ascii="宋体" w:hAnsi="宋体" w:hint="eastAsia"/>
        </w:rPr>
        <w:t>随着空腹血糖浓度增高，最初空腹及葡萄糖刺激后胰岛素分泌代偿性增多(但相对于血糖</w:t>
      </w:r>
    </w:p>
    <w:p w:rsidR="00F23563" w:rsidRPr="00A35D65" w:rsidRDefault="00F23563" w:rsidP="00F23563">
      <w:pPr>
        <w:rPr>
          <w:rFonts w:ascii="宋体" w:hAnsi="宋体"/>
        </w:rPr>
      </w:pPr>
      <w:r w:rsidRPr="00A35D65">
        <w:rPr>
          <w:rFonts w:ascii="宋体" w:hAnsi="宋体" w:hint="eastAsia"/>
        </w:rPr>
        <w:t>浓度而言胰岛素分泌仍是不足的)；但当空腹血糖浓度进一步增高时，胰岛素分泌反应逐</w:t>
      </w:r>
    </w:p>
    <w:p w:rsidR="00F23563" w:rsidRPr="00A35D65" w:rsidRDefault="00F23563" w:rsidP="00F23563">
      <w:pPr>
        <w:rPr>
          <w:rFonts w:ascii="宋体" w:hAnsi="宋体"/>
        </w:rPr>
      </w:pPr>
      <w:r w:rsidRPr="00A35D65">
        <w:rPr>
          <w:rFonts w:ascii="宋体" w:hAnsi="宋体" w:hint="eastAsia"/>
        </w:rPr>
        <w:t>渐降低。②胰岛素分泌模式异常：静脉葡萄糖耐量试验(IVGTT)中第一时相胰岛素分</w:t>
      </w:r>
    </w:p>
    <w:p w:rsidR="00F23563" w:rsidRPr="00A35D65" w:rsidRDefault="00F23563" w:rsidP="00F23563">
      <w:pPr>
        <w:rPr>
          <w:rFonts w:ascii="宋体" w:hAnsi="宋体"/>
        </w:rPr>
      </w:pPr>
      <w:r w:rsidRPr="00A35D65">
        <w:rPr>
          <w:rFonts w:ascii="宋体" w:hAnsi="宋体" w:hint="eastAsia"/>
        </w:rPr>
        <w:t>泌减弱或消失；口服葡萄糖耐量试验(0GTT)中早期胰岛素分泌延迟、减弱或消失；胰</w:t>
      </w:r>
    </w:p>
    <w:p w:rsidR="00F23563" w:rsidRPr="00A35D65" w:rsidRDefault="00F23563" w:rsidP="00F23563">
      <w:pPr>
        <w:rPr>
          <w:rFonts w:ascii="宋体" w:hAnsi="宋体"/>
        </w:rPr>
      </w:pPr>
      <w:r w:rsidRPr="00A35D65">
        <w:rPr>
          <w:rFonts w:ascii="宋体" w:hAnsi="宋体" w:hint="eastAsia"/>
        </w:rPr>
        <w:t>岛素脉冲式分泌削弱；胰岛素原和胰岛素的比例增加等。</w:t>
      </w:r>
    </w:p>
    <w:p w:rsidR="00F23563" w:rsidRPr="00A35D65" w:rsidRDefault="00F23563" w:rsidP="00F23563">
      <w:pPr>
        <w:rPr>
          <w:rFonts w:ascii="宋体" w:hAnsi="宋体"/>
        </w:rPr>
      </w:pPr>
      <w:r w:rsidRPr="00A35D65">
        <w:rPr>
          <w:rFonts w:ascii="宋体" w:hAnsi="宋体" w:hint="eastAsia"/>
        </w:rPr>
        <w:t xml:space="preserve">    影响胰岛p细胞分泌胰岛素的生物学过程主要包括口细胞胰岛素合成及分泌过程、损</w:t>
      </w:r>
    </w:p>
    <w:p w:rsidR="00F23563" w:rsidRPr="00A35D65" w:rsidRDefault="00F23563" w:rsidP="00F23563">
      <w:pPr>
        <w:rPr>
          <w:rFonts w:ascii="宋体" w:hAnsi="宋体"/>
        </w:rPr>
      </w:pPr>
      <w:r w:rsidRPr="00A35D65">
        <w:rPr>
          <w:rFonts w:ascii="宋体" w:hAnsi="宋体" w:hint="eastAsia"/>
        </w:rPr>
        <w:t>伤过程以及再生、修复过程。影响上述过程的遗传因素、各种原因引起的13细胞数量减</w:t>
      </w:r>
    </w:p>
    <w:p w:rsidR="00F23563" w:rsidRPr="00A35D65" w:rsidRDefault="00F23563" w:rsidP="00F23563">
      <w:pPr>
        <w:rPr>
          <w:rFonts w:ascii="宋体" w:hAnsi="宋体"/>
        </w:rPr>
      </w:pPr>
      <w:r w:rsidRPr="00A35D65">
        <w:rPr>
          <w:rFonts w:ascii="宋体" w:hAnsi="宋体" w:hint="eastAsia"/>
        </w:rPr>
        <w:t>少、胰岛淀粉样沉积物等均可导致p细胞功能缺陷。低体重儿、胎儿期或出生早期营养不</w:t>
      </w:r>
    </w:p>
    <w:p w:rsidR="00F23563" w:rsidRPr="00A35D65" w:rsidRDefault="00F23563" w:rsidP="00F23563">
      <w:pPr>
        <w:rPr>
          <w:rFonts w:ascii="宋体" w:hAnsi="宋体"/>
        </w:rPr>
      </w:pPr>
      <w:r w:rsidRPr="00A35D65">
        <w:rPr>
          <w:rFonts w:ascii="宋体" w:hAnsi="宋体" w:hint="eastAsia"/>
        </w:rPr>
        <w:t>良可损伤口细胞发育。</w:t>
      </w:r>
    </w:p>
    <w:p w:rsidR="00F23563" w:rsidRPr="00A35D65" w:rsidRDefault="00F23563" w:rsidP="00F23563">
      <w:pPr>
        <w:rPr>
          <w:rFonts w:ascii="宋体" w:hAnsi="宋体"/>
        </w:rPr>
      </w:pPr>
      <w:r w:rsidRPr="00A35D65">
        <w:rPr>
          <w:rFonts w:ascii="宋体" w:hAnsi="宋体" w:hint="eastAsia"/>
        </w:rPr>
        <w:t xml:space="preserve">    3．葡萄糖毒性和脂毒性</w:t>
      </w:r>
      <w:r w:rsidR="003D13BB" w:rsidRPr="00A35D65">
        <w:rPr>
          <w:rFonts w:ascii="宋体" w:hAnsi="宋体" w:hint="eastAsia"/>
        </w:rPr>
        <w:t xml:space="preserve"> </w:t>
      </w:r>
      <w:r w:rsidRPr="00A35D65">
        <w:rPr>
          <w:rFonts w:ascii="宋体" w:hAnsi="宋体" w:hint="eastAsia"/>
        </w:rPr>
        <w:t>在糖尿病发生发展过程中所出现的高血糖和脂代谢紊乱可</w:t>
      </w:r>
    </w:p>
    <w:p w:rsidR="00F23563" w:rsidRPr="00A35D65" w:rsidRDefault="00F23563" w:rsidP="00F23563">
      <w:pPr>
        <w:rPr>
          <w:rFonts w:ascii="宋体" w:hAnsi="宋体"/>
        </w:rPr>
      </w:pPr>
      <w:r w:rsidRPr="00A35D65">
        <w:rPr>
          <w:rFonts w:ascii="宋体" w:hAnsi="宋体" w:hint="eastAsia"/>
        </w:rPr>
        <w:t>进一步降低胰岛素敏感性和损伤胰岛B细胞功能，分别称为“葡萄糖毒性(glLmotoxici—</w:t>
      </w:r>
    </w:p>
    <w:p w:rsidR="00F23563" w:rsidRPr="00A35D65" w:rsidRDefault="00F23563" w:rsidP="00F23563">
      <w:pPr>
        <w:rPr>
          <w:rFonts w:ascii="宋体" w:hAnsi="宋体"/>
        </w:rPr>
      </w:pPr>
      <w:r w:rsidRPr="00A35D65">
        <w:rPr>
          <w:rFonts w:ascii="宋体" w:hAnsi="宋体" w:hint="eastAsia"/>
        </w:rPr>
        <w:t>ty)”和“脂毒性(1ipotoxicity)”，是糖尿病发病机制中最重要的获得性因素。</w:t>
      </w:r>
    </w:p>
    <w:p w:rsidR="00F23563" w:rsidRPr="00A35D65" w:rsidRDefault="00F23563" w:rsidP="00F23563">
      <w:pPr>
        <w:rPr>
          <w:rFonts w:ascii="宋体" w:hAnsi="宋体"/>
        </w:rPr>
      </w:pPr>
      <w:r w:rsidRPr="00A35D65">
        <w:rPr>
          <w:rFonts w:ascii="宋体" w:hAnsi="宋体" w:hint="eastAsia"/>
        </w:rPr>
        <w:lastRenderedPageBreak/>
        <w:t xml:space="preserve">    脂毒性还可能是T2DM发病机制中的原发性因素。血循环中FFA浓度过高以及非脂</w:t>
      </w:r>
    </w:p>
    <w:p w:rsidR="00F23563" w:rsidRPr="00A35D65" w:rsidRDefault="00F23563" w:rsidP="00F23563">
      <w:pPr>
        <w:rPr>
          <w:rFonts w:ascii="宋体" w:hAnsi="宋体"/>
        </w:rPr>
      </w:pPr>
      <w:r w:rsidRPr="00A35D65">
        <w:rPr>
          <w:rFonts w:ascii="宋体" w:hAnsi="宋体" w:hint="eastAsia"/>
        </w:rPr>
        <w:t>肪细胞(主要是肌细胞、肝细胞、胰岛8细胞)内脂质含量过多可通过各种有关途径导致</w:t>
      </w:r>
    </w:p>
    <w:p w:rsidR="00F23563" w:rsidRPr="00A35D65" w:rsidRDefault="00F23563" w:rsidP="00F23563">
      <w:pPr>
        <w:rPr>
          <w:rFonts w:ascii="宋体" w:hAnsi="宋体"/>
        </w:rPr>
      </w:pPr>
      <w:r w:rsidRPr="00A35D65">
        <w:rPr>
          <w:rFonts w:ascii="宋体" w:hAnsi="宋体" w:hint="eastAsia"/>
        </w:rPr>
        <w:t>胰岛素抵抗性的发生以及引起胰岛B细胞脂性凋亡和分泌胰岛素功能缺陷。</w:t>
      </w:r>
    </w:p>
    <w:p w:rsidR="00F23563" w:rsidRPr="00A35D65" w:rsidRDefault="00F23563" w:rsidP="00F23563">
      <w:pPr>
        <w:rPr>
          <w:rFonts w:ascii="宋体" w:hAnsi="宋体"/>
        </w:rPr>
      </w:pPr>
      <w:r w:rsidRPr="00A35D65">
        <w:rPr>
          <w:rFonts w:ascii="宋体" w:hAnsi="宋体" w:hint="eastAsia"/>
        </w:rPr>
        <w:t xml:space="preserve">    4．</w:t>
      </w:r>
      <w:r w:rsidR="00475F23" w:rsidRPr="00A35D65">
        <w:rPr>
          <w:rFonts w:ascii="宋体" w:hAnsi="宋体" w:hint="eastAsia"/>
        </w:rPr>
        <w:t>T2DM</w:t>
      </w:r>
      <w:r w:rsidRPr="00A35D65">
        <w:rPr>
          <w:rFonts w:ascii="宋体" w:hAnsi="宋体" w:hint="eastAsia"/>
        </w:rPr>
        <w:t>早期存在胰岛素抵抗而胰岛B细胞可代偿性增加胰岛素分泌时，血糖可维持正常；当8细胞功能有缺陷、对胰岛素抵抗无法代偿时，才会进展为IGR和糖尿病。T2DM的IGR和糖尿病早期不需胰岛素治疗的阶段较长，但随着病情进展，相当一部分患者需用胰岛素控制血糖或维持生命。</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(一)基本临床表现</w:t>
      </w:r>
    </w:p>
    <w:p w:rsidR="00F23563" w:rsidRPr="00A35D65" w:rsidRDefault="00F23563" w:rsidP="00F23563">
      <w:pPr>
        <w:rPr>
          <w:rFonts w:ascii="宋体" w:hAnsi="宋体"/>
        </w:rPr>
      </w:pPr>
      <w:r w:rsidRPr="00A35D65">
        <w:rPr>
          <w:rFonts w:ascii="宋体" w:hAnsi="宋体" w:hint="eastAsia"/>
        </w:rPr>
        <w:t xml:space="preserve">    1．代谢紊乱症状群</w:t>
      </w:r>
      <w:r w:rsidR="003D13BB" w:rsidRPr="00A35D65">
        <w:rPr>
          <w:rFonts w:ascii="宋体" w:hAnsi="宋体" w:hint="eastAsia"/>
        </w:rPr>
        <w:t xml:space="preserve">  </w:t>
      </w:r>
      <w:r w:rsidRPr="00A35D65">
        <w:rPr>
          <w:rFonts w:ascii="宋体" w:hAnsi="宋体" w:hint="eastAsia"/>
        </w:rPr>
        <w:t>血糖升高后因渗透性利尿引起多尿，继而口渴多饮；外周组织</w:t>
      </w:r>
    </w:p>
    <w:p w:rsidR="00F23563" w:rsidRPr="00A35D65" w:rsidRDefault="00F23563" w:rsidP="00F23563">
      <w:pPr>
        <w:rPr>
          <w:rFonts w:ascii="宋体" w:hAnsi="宋体"/>
        </w:rPr>
      </w:pPr>
      <w:r w:rsidRPr="00A35D65">
        <w:rPr>
          <w:rFonts w:ascii="宋体" w:hAnsi="宋体" w:hint="eastAsia"/>
        </w:rPr>
        <w:t>对葡萄糖利用障碍，脂肪分解增多，蛋白质代谢负平衡，渐见乏力、消瘦，儿童生长发育</w:t>
      </w:r>
    </w:p>
    <w:p w:rsidR="00F23563" w:rsidRPr="00A35D65" w:rsidRDefault="00F23563" w:rsidP="00F23563">
      <w:pPr>
        <w:rPr>
          <w:rFonts w:ascii="宋体" w:hAnsi="宋体"/>
        </w:rPr>
      </w:pPr>
      <w:r w:rsidRPr="00A35D65">
        <w:rPr>
          <w:rFonts w:ascii="宋体" w:hAnsi="宋体" w:hint="eastAsia"/>
        </w:rPr>
        <w:t>受阻；为了补偿损失的糖、维持机体活动，患者常易饥、多食，故糖尿病的临床表现常被</w:t>
      </w:r>
    </w:p>
    <w:p w:rsidR="00F23563" w:rsidRPr="00A35D65" w:rsidRDefault="00F23563" w:rsidP="00F23563">
      <w:pPr>
        <w:rPr>
          <w:rFonts w:ascii="宋体" w:hAnsi="宋体"/>
        </w:rPr>
      </w:pPr>
      <w:r w:rsidRPr="00A35D65">
        <w:rPr>
          <w:rFonts w:ascii="宋体" w:hAnsi="宋体" w:hint="eastAsia"/>
        </w:rPr>
        <w:t>描述为“三多一少”，即多尿、多饮、多食和体重减轻。可有皮肤瘙痒，尤其外阴瘙痒。</w:t>
      </w:r>
    </w:p>
    <w:p w:rsidR="00F23563" w:rsidRPr="00A35D65" w:rsidRDefault="00F23563" w:rsidP="00F23563">
      <w:pPr>
        <w:rPr>
          <w:rFonts w:ascii="宋体" w:hAnsi="宋体"/>
        </w:rPr>
      </w:pPr>
      <w:r w:rsidRPr="00A35D65">
        <w:rPr>
          <w:rFonts w:ascii="宋体" w:hAnsi="宋体" w:hint="eastAsia"/>
        </w:rPr>
        <w:t>血糖升高较快时可使眼房水、晶体渗透压改变而引起屈光改变致视力模糊。许多患者无任</w:t>
      </w:r>
    </w:p>
    <w:p w:rsidR="00F23563" w:rsidRPr="00A35D65" w:rsidRDefault="00F23563" w:rsidP="00F23563">
      <w:pPr>
        <w:rPr>
          <w:rFonts w:ascii="宋体" w:hAnsi="宋体"/>
        </w:rPr>
      </w:pPr>
      <w:r w:rsidRPr="00A35D65">
        <w:rPr>
          <w:rFonts w:ascii="宋体" w:hAnsi="宋体" w:hint="eastAsia"/>
        </w:rPr>
        <w:t>何症状，仅于健康检查或因各种疾病就诊化验时发现高血糖。</w:t>
      </w:r>
    </w:p>
    <w:p w:rsidR="00F23563" w:rsidRPr="00A35D65" w:rsidRDefault="00F23563" w:rsidP="00F23563">
      <w:pPr>
        <w:rPr>
          <w:rFonts w:ascii="宋体" w:hAnsi="宋体"/>
        </w:rPr>
      </w:pPr>
      <w:r w:rsidRPr="00A35D65">
        <w:rPr>
          <w:rFonts w:ascii="宋体" w:hAnsi="宋体" w:hint="eastAsia"/>
        </w:rPr>
        <w:t xml:space="preserve">  2．并发症和(或)伴发病见下文。</w:t>
      </w:r>
    </w:p>
    <w:p w:rsidR="00F23563" w:rsidRPr="00A35D65" w:rsidRDefault="00F23563" w:rsidP="00F23563">
      <w:pPr>
        <w:rPr>
          <w:rFonts w:ascii="宋体" w:hAnsi="宋体"/>
        </w:rPr>
      </w:pPr>
      <w:r w:rsidRPr="00A35D65">
        <w:rPr>
          <w:rFonts w:ascii="宋体" w:hAnsi="宋体" w:hint="eastAsia"/>
        </w:rPr>
        <w:t xml:space="preserve">  (二)常见类型糖尿病的临床特点</w:t>
      </w:r>
    </w:p>
    <w:p w:rsidR="00F23563" w:rsidRPr="00A35D65" w:rsidRDefault="00F23563" w:rsidP="00F23563">
      <w:pPr>
        <w:rPr>
          <w:rFonts w:ascii="宋体" w:hAnsi="宋体"/>
        </w:rPr>
      </w:pPr>
      <w:r w:rsidRPr="00A35D65">
        <w:rPr>
          <w:rFonts w:ascii="宋体" w:hAnsi="宋体" w:hint="eastAsia"/>
        </w:rPr>
        <w:t xml:space="preserve">  1．1型糖尿病</w:t>
      </w:r>
    </w:p>
    <w:p w:rsidR="00F23563" w:rsidRPr="00A35D65" w:rsidRDefault="00F23563" w:rsidP="00F23563">
      <w:pPr>
        <w:rPr>
          <w:rFonts w:ascii="宋体" w:hAnsi="宋体"/>
        </w:rPr>
      </w:pPr>
      <w:r w:rsidRPr="00A35D65">
        <w:rPr>
          <w:rFonts w:ascii="宋体" w:hAnsi="宋体" w:hint="eastAsia"/>
        </w:rPr>
        <w:t xml:space="preserve">  (1)自身免疫性1型糖尿病(1A型)：诊断时临床表现变化很大，可以是轻度非特异</w:t>
      </w:r>
    </w:p>
    <w:p w:rsidR="00F23563" w:rsidRPr="00A35D65" w:rsidRDefault="00F23563" w:rsidP="00F23563">
      <w:pPr>
        <w:rPr>
          <w:rFonts w:ascii="宋体" w:hAnsi="宋体"/>
        </w:rPr>
      </w:pPr>
      <w:r w:rsidRPr="00A35D65">
        <w:rPr>
          <w:rFonts w:ascii="宋体" w:hAnsi="宋体" w:hint="eastAsia"/>
        </w:rPr>
        <w:t>性症状、典型三多一少症状或昏迷，取决于病情发展阶段。多数青少年患者起病较急，症</w:t>
      </w:r>
    </w:p>
    <w:p w:rsidR="00F23563" w:rsidRPr="00A35D65" w:rsidRDefault="00F23563" w:rsidP="00F23563">
      <w:pPr>
        <w:rPr>
          <w:rFonts w:ascii="宋体" w:hAnsi="宋体"/>
        </w:rPr>
      </w:pPr>
      <w:r w:rsidRPr="00A35D65">
        <w:rPr>
          <w:rFonts w:ascii="宋体" w:hAnsi="宋体" w:hint="eastAsia"/>
        </w:rPr>
        <w:t>状较明显；未及时诊断治疗，当胰岛素严重缺乏或病情进展较快时，可出现DKA，危及</w:t>
      </w:r>
    </w:p>
    <w:p w:rsidR="00F23563" w:rsidRPr="00A35D65" w:rsidRDefault="00F23563" w:rsidP="00F23563">
      <w:pPr>
        <w:rPr>
          <w:rFonts w:ascii="宋体" w:hAnsi="宋体"/>
        </w:rPr>
      </w:pPr>
      <w:r w:rsidRPr="00A35D65">
        <w:rPr>
          <w:rFonts w:ascii="宋体" w:hAnsi="宋体" w:hint="eastAsia"/>
        </w:rPr>
        <w:t>生命(详见下文“糖尿病酮症酸中毒”)。某些成年患者，起病缓慢，早期临床表现不明</w:t>
      </w:r>
    </w:p>
    <w:p w:rsidR="00F23563" w:rsidRPr="00A35D65" w:rsidRDefault="00F23563" w:rsidP="00F23563">
      <w:pPr>
        <w:rPr>
          <w:rFonts w:ascii="宋体" w:hAnsi="宋体"/>
        </w:rPr>
      </w:pPr>
      <w:r w:rsidRPr="00A35D65">
        <w:rPr>
          <w:rFonts w:ascii="宋体" w:hAnsi="宋体" w:hint="eastAsia"/>
        </w:rPr>
        <w:t>显，经历一段或长或短的糖尿病不需胰岛素治疗的阶段，有称为“成人隐匿性自身免疫性</w:t>
      </w:r>
    </w:p>
    <w:p w:rsidR="00F23563" w:rsidRPr="00A35D65" w:rsidRDefault="00F23563" w:rsidP="00F23563">
      <w:pPr>
        <w:rPr>
          <w:rFonts w:ascii="宋体" w:hAnsi="宋体"/>
        </w:rPr>
      </w:pPr>
      <w:r w:rsidRPr="00A35D65">
        <w:rPr>
          <w:rFonts w:ascii="宋体" w:hAnsi="宋体" w:hint="eastAsia"/>
        </w:rPr>
        <w:t>糖尿病(1atent aLltoimm~lne diabetes in adults，LADA)”。尽管起病急缓不一，一般很快</w:t>
      </w:r>
    </w:p>
    <w:p w:rsidR="00F23563" w:rsidRPr="00A35D65" w:rsidRDefault="00F23563" w:rsidP="00F23563">
      <w:pPr>
        <w:rPr>
          <w:rFonts w:ascii="宋体" w:hAnsi="宋体"/>
        </w:rPr>
      </w:pPr>
      <w:r w:rsidRPr="00A35D65">
        <w:rPr>
          <w:rFonts w:ascii="宋体" w:hAnsi="宋体" w:hint="eastAsia"/>
        </w:rPr>
        <w:t>进展到糖尿病需用胰岛素控制血糖或维持生命。这类患者很少肥胖，但肥胖不排除本病可</w:t>
      </w:r>
    </w:p>
    <w:p w:rsidR="00F23563" w:rsidRPr="00A35D65" w:rsidRDefault="00F23563" w:rsidP="00F23563">
      <w:pPr>
        <w:rPr>
          <w:rFonts w:ascii="宋体" w:hAnsi="宋体"/>
        </w:rPr>
      </w:pPr>
      <w:r w:rsidRPr="00A35D65">
        <w:rPr>
          <w:rFonts w:ascii="宋体" w:hAnsi="宋体" w:hint="eastAsia"/>
        </w:rPr>
        <w:t>能性。血浆基础胰岛素水平低于正常，葡萄糖刺激后胰岛素分泌曲线低平。胰岛8细胞自</w:t>
      </w:r>
    </w:p>
    <w:p w:rsidR="00F23563" w:rsidRPr="00A35D65" w:rsidRDefault="00F23563" w:rsidP="00F23563">
      <w:pPr>
        <w:rPr>
          <w:rFonts w:ascii="宋体" w:hAnsi="宋体"/>
        </w:rPr>
      </w:pPr>
      <w:r w:rsidRPr="00A35D65">
        <w:rPr>
          <w:rFonts w:ascii="宋体" w:hAnsi="宋体" w:hint="eastAsia"/>
        </w:rPr>
        <w:t>身抗体检查可以阳性。</w:t>
      </w:r>
    </w:p>
    <w:p w:rsidR="00F23563" w:rsidRPr="00A35D65" w:rsidRDefault="00F23563" w:rsidP="00F23563">
      <w:pPr>
        <w:rPr>
          <w:rFonts w:ascii="宋体" w:hAnsi="宋体"/>
        </w:rPr>
      </w:pPr>
      <w:r w:rsidRPr="00A35D65">
        <w:rPr>
          <w:rFonts w:ascii="宋体" w:hAnsi="宋体" w:hint="eastAsia"/>
        </w:rPr>
        <w:t xml:space="preserve">    (2)特发性1型糖尿病(1B型)：通常急性起病，胰岛13细胞功能明显减退甚至衰竭，</w:t>
      </w:r>
    </w:p>
    <w:p w:rsidR="00F23563" w:rsidRPr="00A35D65" w:rsidRDefault="00F23563" w:rsidP="00F23563">
      <w:pPr>
        <w:rPr>
          <w:rFonts w:ascii="宋体" w:hAnsi="宋体"/>
        </w:rPr>
      </w:pPr>
      <w:r w:rsidRPr="00A35D65">
        <w:rPr>
          <w:rFonts w:ascii="宋体" w:hAnsi="宋体" w:hint="eastAsia"/>
        </w:rPr>
        <w:t>临床上表现为糖尿病酮症甚至酸中毒，但病程中8细胞功能可以好转以至于一段时期无需</w:t>
      </w:r>
    </w:p>
    <w:p w:rsidR="00F23563" w:rsidRPr="00A35D65" w:rsidRDefault="00F23563" w:rsidP="00F23563">
      <w:pPr>
        <w:rPr>
          <w:rFonts w:ascii="宋体" w:hAnsi="宋体"/>
        </w:rPr>
      </w:pPr>
      <w:r w:rsidRPr="00A35D65">
        <w:rPr>
          <w:rFonts w:ascii="宋体" w:hAnsi="宋体" w:hint="eastAsia"/>
        </w:rPr>
        <w:t>继续胰岛素治疗。胰岛j3细胞自身抗体检查阴性。在不同人种中临床表现可有不同。病因</w:t>
      </w:r>
    </w:p>
    <w:p w:rsidR="00F23563" w:rsidRPr="00A35D65" w:rsidRDefault="00F23563" w:rsidP="00F23563">
      <w:pPr>
        <w:rPr>
          <w:rFonts w:ascii="宋体" w:hAnsi="宋体"/>
        </w:rPr>
      </w:pPr>
      <w:r w:rsidRPr="00A35D65">
        <w:rPr>
          <w:rFonts w:ascii="宋体" w:hAnsi="宋体" w:hint="eastAsia"/>
        </w:rPr>
        <w:t>未明，其临床表型的差异反映出病因和发病机制的异质性。诊断时需排除单基因突变糖尿</w:t>
      </w:r>
      <w:r w:rsidR="003D13BB" w:rsidRPr="00A35D65">
        <w:rPr>
          <w:rFonts w:ascii="宋体" w:hAnsi="宋体" w:hint="eastAsia"/>
        </w:rPr>
        <w:t>病。</w:t>
      </w:r>
    </w:p>
    <w:p w:rsidR="00F23563" w:rsidRPr="00A35D65" w:rsidRDefault="00F23563" w:rsidP="00F23563">
      <w:pPr>
        <w:rPr>
          <w:rFonts w:ascii="宋体" w:hAnsi="宋体"/>
        </w:rPr>
      </w:pPr>
      <w:r w:rsidRPr="00A35D65">
        <w:rPr>
          <w:rFonts w:ascii="宋体" w:hAnsi="宋体" w:hint="eastAsia"/>
        </w:rPr>
        <w:t xml:space="preserve">    2．2型糖尿病一般认为，95％糖尿病患者为T2DM，目前认为这一估算偏高，其中</w:t>
      </w:r>
    </w:p>
    <w:p w:rsidR="00F23563" w:rsidRPr="00A35D65" w:rsidRDefault="00F23563" w:rsidP="00F23563">
      <w:pPr>
        <w:rPr>
          <w:rFonts w:ascii="宋体" w:hAnsi="宋体"/>
        </w:rPr>
      </w:pPr>
      <w:r w:rsidRPr="00A35D65">
        <w:rPr>
          <w:rFonts w:ascii="宋体" w:hAnsi="宋体" w:hint="eastAsia"/>
        </w:rPr>
        <w:t>约5％可能属于“其他类型”。本病为一组异质性疾病，包含许多不同病因者。可发生在任</w:t>
      </w:r>
    </w:p>
    <w:p w:rsidR="00F23563" w:rsidRPr="00A35D65" w:rsidRDefault="00F23563" w:rsidP="00F23563">
      <w:pPr>
        <w:rPr>
          <w:rFonts w:ascii="宋体" w:hAnsi="宋体"/>
        </w:rPr>
      </w:pPr>
      <w:r w:rsidRPr="00A35D65">
        <w:rPr>
          <w:rFonts w:ascii="宋体" w:hAnsi="宋体" w:hint="eastAsia"/>
        </w:rPr>
        <w:t>何年龄，但多见于成人，常在40岁以后起病；多数发病缓慢，症状相对较轻，半数以上</w:t>
      </w:r>
    </w:p>
    <w:p w:rsidR="00F23563" w:rsidRPr="00A35D65" w:rsidRDefault="00F23563" w:rsidP="00F23563">
      <w:pPr>
        <w:rPr>
          <w:rFonts w:ascii="宋体" w:hAnsi="宋体"/>
        </w:rPr>
      </w:pPr>
      <w:r w:rsidRPr="00A35D65">
        <w:rPr>
          <w:rFonts w:ascii="宋体" w:hAnsi="宋体" w:hint="eastAsia"/>
        </w:rPr>
        <w:t>无任何症状；不少患者因慢性并发症、伴发病或仅于健康检查时发现。很少自发性发生</w:t>
      </w:r>
    </w:p>
    <w:p w:rsidR="00F23563" w:rsidRPr="00A35D65" w:rsidRDefault="00F23563" w:rsidP="00F23563">
      <w:pPr>
        <w:rPr>
          <w:rFonts w:ascii="宋体" w:hAnsi="宋体"/>
        </w:rPr>
      </w:pPr>
      <w:r w:rsidRPr="00A35D65">
        <w:rPr>
          <w:rFonts w:ascii="宋体" w:hAnsi="宋体" w:hint="eastAsia"/>
        </w:rPr>
        <w:t>DKA，但在感染等应激情况下也可发生DKA。T2DM的IGR和糖尿病早期不需胰岛素治</w:t>
      </w:r>
    </w:p>
    <w:p w:rsidR="00F23563" w:rsidRPr="00A35D65" w:rsidRDefault="00F23563" w:rsidP="00F23563">
      <w:pPr>
        <w:rPr>
          <w:rFonts w:ascii="宋体" w:hAnsi="宋体"/>
        </w:rPr>
      </w:pPr>
      <w:r w:rsidRPr="00A35D65">
        <w:rPr>
          <w:rFonts w:ascii="宋体" w:hAnsi="宋体" w:hint="eastAsia"/>
        </w:rPr>
        <w:t>疗的阶段一般较长，随着病情进展，相当一部分患者需用胰岛素控制血糖、防治并发症或</w:t>
      </w:r>
    </w:p>
    <w:p w:rsidR="00F23563" w:rsidRPr="00A35D65" w:rsidRDefault="00F23563" w:rsidP="00F23563">
      <w:pPr>
        <w:rPr>
          <w:rFonts w:ascii="宋体" w:hAnsi="宋体"/>
        </w:rPr>
      </w:pPr>
      <w:r w:rsidRPr="00A35D65">
        <w:rPr>
          <w:rFonts w:ascii="宋体" w:hAnsi="宋体" w:hint="eastAsia"/>
        </w:rPr>
        <w:t>维持生命。常有家族史。临床上肥胖症、血脂异常、脂肪肝、高血压、冠心病、IGT或</w:t>
      </w:r>
    </w:p>
    <w:p w:rsidR="00F23563" w:rsidRPr="00A35D65" w:rsidRDefault="00F23563" w:rsidP="00F23563">
      <w:pPr>
        <w:rPr>
          <w:rFonts w:ascii="宋体" w:hAnsi="宋体"/>
        </w:rPr>
      </w:pPr>
      <w:r w:rsidRPr="00A35D65">
        <w:rPr>
          <w:rFonts w:ascii="宋体" w:hAnsi="宋体" w:hint="eastAsia"/>
        </w:rPr>
        <w:t>T2DM等疾病常同时或先后发生，并伴有高胰岛素血症，目前认为这些均与胰岛素抵抗有</w:t>
      </w:r>
    </w:p>
    <w:p w:rsidR="00F23563" w:rsidRPr="00A35D65" w:rsidRDefault="00F23563" w:rsidP="00F23563">
      <w:pPr>
        <w:rPr>
          <w:rFonts w:ascii="宋体" w:hAnsi="宋体"/>
        </w:rPr>
      </w:pPr>
      <w:r w:rsidRPr="00A35D65">
        <w:rPr>
          <w:rFonts w:ascii="宋体" w:hAnsi="宋体" w:hint="eastAsia"/>
        </w:rPr>
        <w:t>关，称为代谢综合征。有的早期患者进食后胰岛素分泌高峰延迟，餐后3～5小时血浆胰</w:t>
      </w:r>
    </w:p>
    <w:p w:rsidR="00F23563" w:rsidRPr="00A35D65" w:rsidRDefault="00F23563" w:rsidP="00F23563">
      <w:pPr>
        <w:rPr>
          <w:rFonts w:ascii="宋体" w:hAnsi="宋体"/>
        </w:rPr>
      </w:pPr>
      <w:r w:rsidRPr="00A35D65">
        <w:rPr>
          <w:rFonts w:ascii="宋体" w:hAnsi="宋体" w:hint="eastAsia"/>
        </w:rPr>
        <w:t>岛素水平不适当地升高，引起反应性低血糖，可成为这些患者的首发临床表现。</w:t>
      </w:r>
    </w:p>
    <w:p w:rsidR="00F23563" w:rsidRPr="00A35D65" w:rsidRDefault="00F23563" w:rsidP="00F23563">
      <w:pPr>
        <w:rPr>
          <w:rFonts w:ascii="宋体" w:hAnsi="宋体"/>
        </w:rPr>
      </w:pPr>
      <w:r w:rsidRPr="00A35D65">
        <w:rPr>
          <w:rFonts w:ascii="宋体" w:hAnsi="宋体" w:hint="eastAsia"/>
        </w:rPr>
        <w:t xml:space="preserve">    3．某些特殊类型糖尿病</w:t>
      </w:r>
    </w:p>
    <w:p w:rsidR="00F23563" w:rsidRPr="00A35D65" w:rsidRDefault="00F23563" w:rsidP="00F23563">
      <w:pPr>
        <w:rPr>
          <w:rFonts w:ascii="宋体" w:hAnsi="宋体"/>
        </w:rPr>
      </w:pPr>
      <w:r w:rsidRPr="00A35D65">
        <w:rPr>
          <w:rFonts w:ascii="宋体" w:hAnsi="宋体" w:hint="eastAsia"/>
        </w:rPr>
        <w:t xml:space="preserve">    (1)青年人中的成年发病型糖尿病(MoDY)：是一组高度异质性的单基因遗传病。</w:t>
      </w:r>
    </w:p>
    <w:p w:rsidR="00F23563" w:rsidRPr="00A35D65" w:rsidRDefault="00F23563" w:rsidP="00F23563">
      <w:pPr>
        <w:rPr>
          <w:rFonts w:ascii="宋体" w:hAnsi="宋体"/>
        </w:rPr>
      </w:pPr>
      <w:r w:rsidRPr="00A35D65">
        <w:rPr>
          <w:rFonts w:ascii="宋体" w:hAnsi="宋体" w:hint="eastAsia"/>
        </w:rPr>
        <w:lastRenderedPageBreak/>
        <w:t>主要临床特征：①有三代或以上家族发病史，且符合常染色体显性遗传规律；②发病年龄</w:t>
      </w:r>
    </w:p>
    <w:p w:rsidR="00F23563" w:rsidRPr="00A35D65" w:rsidRDefault="00F23563" w:rsidP="00F23563">
      <w:pPr>
        <w:rPr>
          <w:rFonts w:ascii="宋体" w:hAnsi="宋体"/>
        </w:rPr>
      </w:pPr>
      <w:r w:rsidRPr="00A35D65">
        <w:rPr>
          <w:rFonts w:ascii="宋体" w:hAnsi="宋体" w:hint="eastAsia"/>
        </w:rPr>
        <w:t>小于25岁；③无酮症倾向，至少5年内不需用胰岛素治疗。</w:t>
      </w:r>
    </w:p>
    <w:p w:rsidR="00F23563" w:rsidRPr="00A35D65" w:rsidRDefault="00F23563" w:rsidP="00F23563">
      <w:pPr>
        <w:rPr>
          <w:rFonts w:ascii="宋体" w:hAnsi="宋体"/>
        </w:rPr>
      </w:pPr>
      <w:r w:rsidRPr="00A35D65">
        <w:rPr>
          <w:rFonts w:ascii="宋体" w:hAnsi="宋体" w:hint="eastAsia"/>
        </w:rPr>
        <w:t xml:space="preserve">    (2)线粒体基因突变糖尿病：最早发现的是线粒体tRNA亮氨酸基因324．3位点发生</w:t>
      </w:r>
    </w:p>
    <w:p w:rsidR="00F23563" w:rsidRPr="00A35D65" w:rsidRDefault="00F23563" w:rsidP="00F23563">
      <w:pPr>
        <w:rPr>
          <w:rFonts w:ascii="宋体" w:hAnsi="宋体"/>
        </w:rPr>
      </w:pPr>
      <w:r w:rsidRPr="00A35D65">
        <w:rPr>
          <w:rFonts w:ascii="宋体" w:hAnsi="宋体" w:hint="eastAsia"/>
        </w:rPr>
        <w:t>A—G点突变，引起胰岛13细胞氧化磷酸化障碍，抑制胰岛素分泌。临床特点为：①母系</w:t>
      </w:r>
    </w:p>
    <w:p w:rsidR="00F23563" w:rsidRPr="00A35D65" w:rsidRDefault="00F23563" w:rsidP="00F23563">
      <w:pPr>
        <w:rPr>
          <w:rFonts w:ascii="宋体" w:hAnsi="宋体"/>
        </w:rPr>
      </w:pPr>
      <w:r w:rsidRPr="00A35D65">
        <w:rPr>
          <w:rFonts w:ascii="宋体" w:hAnsi="宋体" w:hint="eastAsia"/>
        </w:rPr>
        <w:t>遗传；②发病早，p细胞功能逐渐减退，自身抗体阴性；③身材多消瘦(BMI&lt;24)；④常</w:t>
      </w:r>
    </w:p>
    <w:p w:rsidR="00F23563" w:rsidRPr="00A35D65" w:rsidRDefault="00F23563" w:rsidP="00F23563">
      <w:pPr>
        <w:rPr>
          <w:rFonts w:ascii="宋体" w:hAnsi="宋体"/>
        </w:rPr>
      </w:pPr>
      <w:r w:rsidRPr="00A35D65">
        <w:rPr>
          <w:rFonts w:ascii="宋体" w:hAnsi="宋体" w:hint="eastAsia"/>
        </w:rPr>
        <w:t>伴神经性耳聋或其他神经肌肉表现。</w:t>
      </w:r>
    </w:p>
    <w:p w:rsidR="00F23563" w:rsidRPr="00A35D65" w:rsidRDefault="00F23563" w:rsidP="00F23563">
      <w:pPr>
        <w:rPr>
          <w:rFonts w:ascii="宋体" w:hAnsi="宋体"/>
        </w:rPr>
      </w:pPr>
      <w:r w:rsidRPr="00A35D65">
        <w:rPr>
          <w:rFonts w:ascii="宋体" w:hAnsi="宋体" w:hint="eastAsia"/>
        </w:rPr>
        <w:t xml:space="preserve">    4．妊娠期糖尿病  妊娠过程中初次发现的任何程度的糖耐量异常，均可认为是</w:t>
      </w:r>
    </w:p>
    <w:p w:rsidR="00F23563" w:rsidRPr="00A35D65" w:rsidRDefault="00F23563" w:rsidP="00F23563">
      <w:pPr>
        <w:rPr>
          <w:rFonts w:ascii="宋体" w:hAnsi="宋体"/>
        </w:rPr>
      </w:pPr>
      <w:r w:rsidRPr="00A35D65">
        <w:rPr>
          <w:rFonts w:ascii="宋体" w:hAnsi="宋体" w:hint="eastAsia"/>
        </w:rPr>
        <w:t>GDM。GDM不包括妊娠前已知的糖尿病患者，后者称为“糖尿病合并妊娠”。但二者均</w:t>
      </w:r>
    </w:p>
    <w:p w:rsidR="00F23563" w:rsidRPr="00A35D65" w:rsidRDefault="00F23563" w:rsidP="00F23563">
      <w:pPr>
        <w:rPr>
          <w:rFonts w:ascii="宋体" w:hAnsi="宋体"/>
        </w:rPr>
      </w:pPr>
      <w:r w:rsidRPr="00A35D65">
        <w:rPr>
          <w:rFonts w:ascii="宋体" w:hAnsi="宋体" w:hint="eastAsia"/>
        </w:rPr>
        <w:t>需有效处理，以降低围生期疾病的患病率和病死率。GDM妇女分娩后血糖可恢复正常，</w:t>
      </w:r>
    </w:p>
    <w:p w:rsidR="00F23563" w:rsidRPr="00A35D65" w:rsidRDefault="00F23563" w:rsidP="00F23563">
      <w:pPr>
        <w:rPr>
          <w:rFonts w:ascii="宋体" w:hAnsi="宋体"/>
        </w:rPr>
      </w:pPr>
      <w:r w:rsidRPr="00A35D65">
        <w:rPr>
          <w:rFonts w:ascii="宋体" w:hAnsi="宋体" w:hint="eastAsia"/>
        </w:rPr>
        <w:t>但有若干年后发生T2DM的高度危险性；此外，GDM患者中可能存在各种类型糖尿病，</w:t>
      </w:r>
    </w:p>
    <w:p w:rsidR="00F23563" w:rsidRPr="00A35D65" w:rsidRDefault="00F23563" w:rsidP="00F23563">
      <w:pPr>
        <w:rPr>
          <w:rFonts w:ascii="宋体" w:hAnsi="宋体"/>
        </w:rPr>
      </w:pPr>
      <w:r w:rsidRPr="00A35D65">
        <w:rPr>
          <w:rFonts w:ascii="宋体" w:hAnsi="宋体" w:hint="eastAsia"/>
        </w:rPr>
        <w:t>因此，应在产后6周复查，确认其归属及分型，并长期追踪观察。</w:t>
      </w:r>
    </w:p>
    <w:p w:rsidR="00F23563" w:rsidRPr="00A35D65" w:rsidRDefault="00F23563" w:rsidP="00F23563">
      <w:pPr>
        <w:rPr>
          <w:rFonts w:ascii="宋体" w:hAnsi="宋体"/>
        </w:rPr>
      </w:pPr>
      <w:r w:rsidRPr="00A35D65">
        <w:rPr>
          <w:rFonts w:ascii="宋体" w:hAnsi="宋体" w:hint="eastAsia"/>
        </w:rPr>
        <w:t xml:space="preserve">    【并发症】    ．</w:t>
      </w:r>
    </w:p>
    <w:p w:rsidR="00F23563" w:rsidRPr="00A35D65" w:rsidRDefault="00F23563" w:rsidP="00F23563">
      <w:pPr>
        <w:rPr>
          <w:rFonts w:ascii="宋体" w:hAnsi="宋体"/>
        </w:rPr>
      </w:pPr>
      <w:r w:rsidRPr="00A35D65">
        <w:rPr>
          <w:rFonts w:ascii="宋体" w:hAnsi="宋体" w:hint="eastAsia"/>
        </w:rPr>
        <w:t xml:space="preserve">    (一)急性严重代谢紊乱</w:t>
      </w:r>
    </w:p>
    <w:p w:rsidR="00F23563" w:rsidRPr="00A35D65" w:rsidRDefault="00F23563" w:rsidP="00F23563">
      <w:pPr>
        <w:rPr>
          <w:rFonts w:ascii="宋体" w:hAnsi="宋体"/>
        </w:rPr>
      </w:pPr>
      <w:r w:rsidRPr="00A35D65">
        <w:rPr>
          <w:rFonts w:ascii="宋体" w:hAnsi="宋体" w:hint="eastAsia"/>
        </w:rPr>
        <w:t xml:space="preserve">    指DKA和高血糖高渗状态，见下文。</w:t>
      </w:r>
    </w:p>
    <w:p w:rsidR="00F23563" w:rsidRPr="00A35D65" w:rsidRDefault="00F23563" w:rsidP="00F23563">
      <w:pPr>
        <w:rPr>
          <w:rFonts w:ascii="宋体" w:hAnsi="宋体"/>
        </w:rPr>
      </w:pPr>
      <w:r w:rsidRPr="00A35D65">
        <w:rPr>
          <w:rFonts w:ascii="宋体" w:hAnsi="宋体" w:hint="eastAsia"/>
        </w:rPr>
        <w:t xml:space="preserve">    (二)感染性并发症</w:t>
      </w:r>
    </w:p>
    <w:p w:rsidR="00F23563" w:rsidRPr="00A35D65" w:rsidRDefault="00F23563" w:rsidP="00F23563">
      <w:pPr>
        <w:rPr>
          <w:rFonts w:ascii="宋体" w:hAnsi="宋体"/>
        </w:rPr>
      </w:pPr>
      <w:r w:rsidRPr="00A35D65">
        <w:rPr>
          <w:rFonts w:ascii="宋体" w:hAnsi="宋体" w:hint="eastAsia"/>
        </w:rPr>
        <w:t xml:space="preserve">    糖尿病患者常发生疖、痈等皮肤化脓性感染，可反复发生，有时可引起败血症或脓毒</w:t>
      </w:r>
    </w:p>
    <w:p w:rsidR="00F23563" w:rsidRPr="00A35D65" w:rsidRDefault="00F23563" w:rsidP="00F23563">
      <w:pPr>
        <w:rPr>
          <w:rFonts w:ascii="宋体" w:hAnsi="宋体"/>
        </w:rPr>
      </w:pPr>
      <w:r w:rsidRPr="00A35D65">
        <w:rPr>
          <w:rFonts w:ascii="宋体" w:hAnsi="宋体" w:hint="eastAsia"/>
        </w:rPr>
        <w:t>血症。皮肤真菌感染如足癣、体癣也常见。真菌性阴道炎和巴氏腺炎是女性患者常见并发</w:t>
      </w:r>
    </w:p>
    <w:p w:rsidR="00F23563" w:rsidRPr="00A35D65" w:rsidRDefault="00F23563" w:rsidP="00F23563">
      <w:pPr>
        <w:rPr>
          <w:rFonts w:ascii="宋体" w:hAnsi="宋体"/>
        </w:rPr>
      </w:pPr>
      <w:r w:rsidRPr="00A35D65">
        <w:rPr>
          <w:rFonts w:ascii="宋体" w:hAnsi="宋体" w:hint="eastAsia"/>
        </w:rPr>
        <w:t>症，多为白念珠菌感染所致。糖尿病合并肺结核的发生率较非糖尿病者高，病灶多呈渗出</w:t>
      </w:r>
    </w:p>
    <w:p w:rsidR="00F23563" w:rsidRPr="00A35D65" w:rsidRDefault="00F23563" w:rsidP="00F23563">
      <w:pPr>
        <w:rPr>
          <w:rFonts w:ascii="宋体" w:hAnsi="宋体"/>
        </w:rPr>
      </w:pPr>
      <w:r w:rsidRPr="00A35D65">
        <w:rPr>
          <w:rFonts w:ascii="宋体" w:hAnsi="宋体" w:hint="eastAsia"/>
        </w:rPr>
        <w:t>干酪性，易扩展播散，形成空洞。肾盂肾炎和膀胱炎多见于女性患者，反复发作可转为</w:t>
      </w:r>
    </w:p>
    <w:p w:rsidR="00F23563" w:rsidRPr="00A35D65" w:rsidRDefault="00F23563" w:rsidP="00F23563">
      <w:pPr>
        <w:rPr>
          <w:rFonts w:ascii="宋体" w:hAnsi="宋体"/>
        </w:rPr>
      </w:pPr>
      <w:r w:rsidRPr="00A35D65">
        <w:rPr>
          <w:rFonts w:ascii="宋体" w:hAnsi="宋体" w:hint="eastAsia"/>
        </w:rPr>
        <w:t>慢性。</w:t>
      </w:r>
    </w:p>
    <w:p w:rsidR="00F23563" w:rsidRPr="00A35D65" w:rsidRDefault="00F23563" w:rsidP="00F23563">
      <w:pPr>
        <w:rPr>
          <w:rFonts w:ascii="宋体" w:hAnsi="宋体"/>
        </w:rPr>
      </w:pPr>
      <w:r w:rsidRPr="00A35D65">
        <w:rPr>
          <w:rFonts w:ascii="宋体" w:hAnsi="宋体" w:hint="eastAsia"/>
        </w:rPr>
        <w:t xml:space="preserve">    (三)慢性并发症</w:t>
      </w:r>
    </w:p>
    <w:p w:rsidR="00F23563" w:rsidRPr="00A35D65" w:rsidRDefault="00F23563" w:rsidP="00F23563">
      <w:pPr>
        <w:rPr>
          <w:rFonts w:ascii="宋体" w:hAnsi="宋体"/>
        </w:rPr>
      </w:pPr>
      <w:r w:rsidRPr="00A35D65">
        <w:rPr>
          <w:rFonts w:ascii="宋体" w:hAnsi="宋体" w:hint="eastAsia"/>
        </w:rPr>
        <w:t xml:space="preserve">    糖尿病的慢性并发症可遍及全身各重要器官，发病机制极其复杂，尚未完全阐明，认</w:t>
      </w:r>
    </w:p>
    <w:p w:rsidR="00F23563" w:rsidRPr="00A35D65" w:rsidRDefault="00F23563" w:rsidP="00F23563">
      <w:pPr>
        <w:rPr>
          <w:rFonts w:ascii="宋体" w:hAnsi="宋体"/>
        </w:rPr>
      </w:pPr>
      <w:r w:rsidRPr="00A35D65">
        <w:rPr>
          <w:rFonts w:ascii="宋体" w:hAnsi="宋体" w:hint="eastAsia"/>
        </w:rPr>
        <w:t>为与遗传易感性、胰岛素抵抗、高血糖、氧化应激等多方面因素的相互影响有关。高血糖</w:t>
      </w:r>
    </w:p>
    <w:p w:rsidR="00F23563" w:rsidRPr="00A35D65" w:rsidRDefault="00F23563" w:rsidP="00F23563">
      <w:pPr>
        <w:rPr>
          <w:rFonts w:ascii="宋体" w:hAnsi="宋体"/>
        </w:rPr>
      </w:pPr>
      <w:r w:rsidRPr="00A35D65">
        <w:rPr>
          <w:rFonts w:ascii="宋体" w:hAnsi="宋体" w:hint="eastAsia"/>
        </w:rPr>
        <w:t>引起的氧化应激是重要的共同机制，进一步引起多元醇途径激活、非酶糖化、蛋白激酶C</w:t>
      </w:r>
    </w:p>
    <w:p w:rsidR="00F23563" w:rsidRPr="00A35D65" w:rsidRDefault="00F23563" w:rsidP="00F23563">
      <w:pPr>
        <w:rPr>
          <w:rFonts w:ascii="宋体" w:hAnsi="宋体"/>
        </w:rPr>
      </w:pPr>
      <w:r w:rsidRPr="00A35D65">
        <w:rPr>
          <w:rFonts w:ascii="宋体" w:hAnsi="宋体" w:hint="eastAsia"/>
        </w:rPr>
        <w:t>(PK(：)激活以及己糖胺途径激活，导致组织损伤。此外，直接或间接参与各种慢性并发</w:t>
      </w:r>
    </w:p>
    <w:p w:rsidR="00F23563" w:rsidRPr="00A35D65" w:rsidRDefault="00F23563" w:rsidP="00F23563">
      <w:pPr>
        <w:rPr>
          <w:rFonts w:ascii="宋体" w:hAnsi="宋体"/>
        </w:rPr>
      </w:pPr>
      <w:r w:rsidRPr="00A35D65">
        <w:rPr>
          <w:rFonts w:ascii="宋体" w:hAnsi="宋体" w:hint="eastAsia"/>
        </w:rPr>
        <w:t>症的发生、发展的有关因素尚包括：胰岛素、性激素、生长激素、儿茶酚胺等多种激素水</w:t>
      </w:r>
    </w:p>
    <w:p w:rsidR="00F23563" w:rsidRPr="00A35D65" w:rsidRDefault="00F23563" w:rsidP="00F23563">
      <w:pPr>
        <w:rPr>
          <w:rFonts w:ascii="宋体" w:hAnsi="宋体"/>
        </w:rPr>
      </w:pPr>
      <w:r w:rsidRPr="00A35D65">
        <w:rPr>
          <w:rFonts w:ascii="宋体" w:hAnsi="宋体" w:hint="eastAsia"/>
        </w:rPr>
        <w:t>平异常；脂代谢异常、脂肪细胞的内分泌和旁分泌功能变化；低度炎症状态、血管内皮细</w:t>
      </w:r>
    </w:p>
    <w:p w:rsidR="00F23563" w:rsidRPr="00A35D65" w:rsidRDefault="00F23563" w:rsidP="00F23563">
      <w:pPr>
        <w:rPr>
          <w:rFonts w:ascii="宋体" w:hAnsi="宋体"/>
        </w:rPr>
      </w:pPr>
      <w:r w:rsidRPr="00A35D65">
        <w:rPr>
          <w:rFonts w:ascii="宋体" w:hAnsi="宋体" w:hint="eastAsia"/>
        </w:rPr>
        <w:t>胞功能紊乱、血液凝固及纤维蛋白溶解系统活性异常等。各种并发症可单独出现或以不同</w:t>
      </w:r>
    </w:p>
    <w:p w:rsidR="00F23563" w:rsidRPr="00A35D65" w:rsidRDefault="00F23563" w:rsidP="00F23563">
      <w:pPr>
        <w:rPr>
          <w:rFonts w:ascii="宋体" w:hAnsi="宋体"/>
        </w:rPr>
      </w:pPr>
      <w:r w:rsidRPr="00A35D65">
        <w:rPr>
          <w:rFonts w:ascii="宋体" w:hAnsi="宋体" w:hint="eastAsia"/>
        </w:rPr>
        <w:t>组合同时或先后出现。并发症可在诊断糖尿病前业已存在，有些患者因并发症作为线索而</w:t>
      </w:r>
    </w:p>
    <w:p w:rsidR="00F23563" w:rsidRPr="00A35D65" w:rsidRDefault="00F23563" w:rsidP="00F23563">
      <w:pPr>
        <w:rPr>
          <w:rFonts w:ascii="宋体" w:hAnsi="宋体"/>
        </w:rPr>
      </w:pPr>
      <w:r w:rsidRPr="00A35D65">
        <w:rPr>
          <w:rFonts w:ascii="宋体" w:hAnsi="宋体" w:hint="eastAsia"/>
        </w:rPr>
        <w:t>《!雪缓；j第，、。。篇霸自黛谢疾病和营养疾病    、j ji j</w:t>
      </w:r>
    </w:p>
    <w:p w:rsidR="00F23563" w:rsidRPr="00A35D65" w:rsidRDefault="00F23563" w:rsidP="00F23563">
      <w:pPr>
        <w:rPr>
          <w:rFonts w:ascii="宋体" w:hAnsi="宋体"/>
        </w:rPr>
      </w:pPr>
      <w:r w:rsidRPr="00A35D65">
        <w:rPr>
          <w:rFonts w:ascii="宋体" w:hAnsi="宋体" w:hint="eastAsia"/>
        </w:rPr>
        <w:t>发现糖尿病。大多数糖尿病患者死于心、脑血管动脉粥样硬化或糖尿病肾病。与非糖尿病</w:t>
      </w:r>
    </w:p>
    <w:p w:rsidR="00F23563" w:rsidRPr="00A35D65" w:rsidRDefault="00F23563" w:rsidP="00F23563">
      <w:pPr>
        <w:rPr>
          <w:rFonts w:ascii="宋体" w:hAnsi="宋体"/>
        </w:rPr>
      </w:pPr>
      <w:r w:rsidRPr="00A35D65">
        <w:rPr>
          <w:rFonts w:ascii="宋体" w:hAnsi="宋体" w:hint="eastAsia"/>
        </w:rPr>
        <w:t>人群相比，糖尿病人群所有原因的死亡增加1．5～2．7倍，心血管病的死亡增加1．5～4．5</w:t>
      </w:r>
    </w:p>
    <w:p w:rsidR="00F23563" w:rsidRPr="00A35D65" w:rsidRDefault="00F23563" w:rsidP="00F23563">
      <w:pPr>
        <w:rPr>
          <w:rFonts w:ascii="宋体" w:hAnsi="宋体"/>
        </w:rPr>
      </w:pPr>
      <w:r w:rsidRPr="00A35D65">
        <w:rPr>
          <w:rFonts w:ascii="宋体" w:hAnsi="宋体" w:hint="eastAsia"/>
        </w:rPr>
        <w:t>倍，失明高10倍，下肢坏疽及截肢高20倍；此外，糖尿病肾病是致死性肾病的第一或第</w:t>
      </w:r>
    </w:p>
    <w:p w:rsidR="00F23563" w:rsidRPr="00A35D65" w:rsidRDefault="00F23563" w:rsidP="00F23563">
      <w:pPr>
        <w:rPr>
          <w:rFonts w:ascii="宋体" w:hAnsi="宋体"/>
        </w:rPr>
      </w:pPr>
      <w:r w:rsidRPr="00A35D65">
        <w:rPr>
          <w:rFonts w:ascii="宋体" w:hAnsi="宋体" w:hint="eastAsia"/>
        </w:rPr>
        <w:t>二位原因。</w:t>
      </w:r>
    </w:p>
    <w:p w:rsidR="00F23563" w:rsidRPr="00A35D65" w:rsidRDefault="00F23563" w:rsidP="00F23563">
      <w:pPr>
        <w:rPr>
          <w:rFonts w:ascii="宋体" w:hAnsi="宋体"/>
        </w:rPr>
      </w:pPr>
      <w:r w:rsidRPr="00A35D65">
        <w:rPr>
          <w:rFonts w:ascii="宋体" w:hAnsi="宋体" w:hint="eastAsia"/>
        </w:rPr>
        <w:t xml:space="preserve">    1．大血管病变</w:t>
      </w:r>
      <w:r w:rsidR="00D46134" w:rsidRPr="00A35D65">
        <w:rPr>
          <w:rFonts w:ascii="宋体" w:hAnsi="宋体" w:hint="eastAsia"/>
        </w:rPr>
        <w:t xml:space="preserve">  </w:t>
      </w:r>
      <w:r w:rsidRPr="00A35D65">
        <w:rPr>
          <w:rFonts w:ascii="宋体" w:hAnsi="宋体" w:hint="eastAsia"/>
        </w:rPr>
        <w:t>与非糖尿病人群相比较，糖尿病人群中动脉粥样硬化的患病率较高，</w:t>
      </w:r>
    </w:p>
    <w:p w:rsidR="00F23563" w:rsidRPr="00A35D65" w:rsidRDefault="00F23563" w:rsidP="00F23563">
      <w:pPr>
        <w:rPr>
          <w:rFonts w:ascii="宋体" w:hAnsi="宋体"/>
        </w:rPr>
      </w:pPr>
      <w:r w:rsidRPr="00A35D65">
        <w:rPr>
          <w:rFonts w:ascii="宋体" w:hAnsi="宋体" w:hint="eastAsia"/>
        </w:rPr>
        <w:t>发病年龄较轻，病情进展较快。作为代谢综合征的重要组分，已知动脉粥样硬化的易患因</w:t>
      </w:r>
    </w:p>
    <w:p w:rsidR="00F23563" w:rsidRPr="00A35D65" w:rsidRDefault="00F23563" w:rsidP="00F23563">
      <w:pPr>
        <w:rPr>
          <w:rFonts w:ascii="宋体" w:hAnsi="宋体"/>
        </w:rPr>
      </w:pPr>
      <w:r w:rsidRPr="00A35D65">
        <w:rPr>
          <w:rFonts w:ascii="宋体" w:hAnsi="宋体" w:hint="eastAsia"/>
        </w:rPr>
        <w:t>素如肥胖、高血压、脂代谢异常等在糖尿病(主要是T2DM)人群中的发生率均明显增</w:t>
      </w:r>
    </w:p>
    <w:p w:rsidR="00F23563" w:rsidRPr="00A35D65" w:rsidRDefault="00F23563" w:rsidP="00F23563">
      <w:pPr>
        <w:rPr>
          <w:rFonts w:ascii="宋体" w:hAnsi="宋体"/>
        </w:rPr>
      </w:pPr>
      <w:r w:rsidRPr="00A35D65">
        <w:rPr>
          <w:rFonts w:ascii="宋体" w:hAnsi="宋体" w:hint="eastAsia"/>
        </w:rPr>
        <w:t>高。动脉粥样硬化主要侵犯主动脉、冠状动脉、脑动脉、肾动脉和肢体外周动脉等，引起</w:t>
      </w:r>
    </w:p>
    <w:p w:rsidR="00F23563" w:rsidRPr="00A35D65" w:rsidRDefault="00F23563" w:rsidP="00F23563">
      <w:pPr>
        <w:rPr>
          <w:rFonts w:ascii="宋体" w:hAnsi="宋体"/>
        </w:rPr>
      </w:pPr>
      <w:r w:rsidRPr="00A35D65">
        <w:rPr>
          <w:rFonts w:ascii="宋体" w:hAnsi="宋体" w:hint="eastAsia"/>
        </w:rPr>
        <w:t>冠心病、缺血性或出血性脑血管病、肾动脉硬化、肢体动脉硬化等。</w:t>
      </w:r>
    </w:p>
    <w:p w:rsidR="00F23563" w:rsidRPr="00A35D65" w:rsidRDefault="00F23563" w:rsidP="00F23563">
      <w:pPr>
        <w:rPr>
          <w:rFonts w:ascii="宋体" w:hAnsi="宋体"/>
        </w:rPr>
      </w:pPr>
      <w:r w:rsidRPr="00A35D65">
        <w:rPr>
          <w:rFonts w:ascii="宋体" w:hAnsi="宋体" w:hint="eastAsia"/>
        </w:rPr>
        <w:t xml:space="preserve">    2．微血管病变</w:t>
      </w:r>
      <w:r w:rsidR="00D46134" w:rsidRPr="00A35D65">
        <w:rPr>
          <w:rFonts w:ascii="宋体" w:hAnsi="宋体" w:hint="eastAsia"/>
        </w:rPr>
        <w:t xml:space="preserve">  </w:t>
      </w:r>
      <w:r w:rsidRPr="00A35D65">
        <w:rPr>
          <w:rFonts w:ascii="宋体" w:hAnsi="宋体" w:hint="eastAsia"/>
        </w:rPr>
        <w:t>微血管是指微小动脉和微小静脉之间、管腔直径在100／~m以下的毛</w:t>
      </w:r>
    </w:p>
    <w:p w:rsidR="00F23563" w:rsidRPr="00A35D65" w:rsidRDefault="00F23563" w:rsidP="00F23563">
      <w:pPr>
        <w:rPr>
          <w:rFonts w:ascii="宋体" w:hAnsi="宋体"/>
        </w:rPr>
      </w:pPr>
      <w:r w:rsidRPr="00A35D65">
        <w:rPr>
          <w:rFonts w:ascii="宋体" w:hAnsi="宋体" w:hint="eastAsia"/>
        </w:rPr>
        <w:t>细血管及微血管网。微血管病变是糖尿病的特异性并发症，其典型改变是微循环障碍和微</w:t>
      </w:r>
    </w:p>
    <w:p w:rsidR="00F23563" w:rsidRPr="00A35D65" w:rsidRDefault="00F23563" w:rsidP="00F23563">
      <w:pPr>
        <w:rPr>
          <w:rFonts w:ascii="宋体" w:hAnsi="宋体"/>
        </w:rPr>
      </w:pPr>
      <w:r w:rsidRPr="00A35D65">
        <w:rPr>
          <w:rFonts w:ascii="宋体" w:hAnsi="宋体" w:hint="eastAsia"/>
        </w:rPr>
        <w:t>血管基底膜增厚，发生机制极为复杂，除了与上述糖尿病慢性并发症的共同发病机制有关</w:t>
      </w:r>
    </w:p>
    <w:p w:rsidR="00F23563" w:rsidRPr="00A35D65" w:rsidRDefault="00F23563" w:rsidP="00F23563">
      <w:pPr>
        <w:rPr>
          <w:rFonts w:ascii="宋体" w:hAnsi="宋体"/>
        </w:rPr>
      </w:pPr>
      <w:r w:rsidRPr="00A35D65">
        <w:rPr>
          <w:rFonts w:ascii="宋体" w:hAnsi="宋体" w:hint="eastAsia"/>
        </w:rPr>
        <w:t>外，尚涉及以下方面：①细胞内信号转导过程异常；②细胞外信号分子调节异常，如各种</w:t>
      </w:r>
    </w:p>
    <w:p w:rsidR="00F23563" w:rsidRPr="00A35D65" w:rsidRDefault="00F23563" w:rsidP="00F23563">
      <w:pPr>
        <w:rPr>
          <w:rFonts w:ascii="宋体" w:hAnsi="宋体"/>
        </w:rPr>
      </w:pPr>
      <w:r w:rsidRPr="00A35D65">
        <w:rPr>
          <w:rFonts w:ascii="宋体" w:hAnsi="宋体" w:hint="eastAsia"/>
        </w:rPr>
        <w:t>生长因子和细胞因子(转化生长因子一p最为重要)、肾素一血管紧张素系统(RAS)异常</w:t>
      </w:r>
    </w:p>
    <w:p w:rsidR="00F23563" w:rsidRPr="00A35D65" w:rsidRDefault="00F23563" w:rsidP="00F23563">
      <w:pPr>
        <w:rPr>
          <w:rFonts w:ascii="宋体" w:hAnsi="宋体"/>
        </w:rPr>
      </w:pPr>
      <w:r w:rsidRPr="00A35D65">
        <w:rPr>
          <w:rFonts w:ascii="宋体" w:hAnsi="宋体" w:hint="eastAsia"/>
        </w:rPr>
        <w:lastRenderedPageBreak/>
        <w:t>等；③全身因素引起的局部变化，如高血压、血脂异常、交感神经系统活性异常等。微血</w:t>
      </w:r>
    </w:p>
    <w:p w:rsidR="00F23563" w:rsidRPr="00A35D65" w:rsidRDefault="00F23563" w:rsidP="00F23563">
      <w:pPr>
        <w:rPr>
          <w:rFonts w:ascii="宋体" w:hAnsi="宋体"/>
        </w:rPr>
      </w:pPr>
      <w:r w:rsidRPr="00A35D65">
        <w:rPr>
          <w:rFonts w:ascii="宋体" w:hAnsi="宋体" w:hint="eastAsia"/>
        </w:rPr>
        <w:t>管病变主要表现在视网膜、肾、神经和心肌组织，其中尤以糖尿病肾病和视网膜病为</w:t>
      </w:r>
    </w:p>
    <w:p w:rsidR="00F23563" w:rsidRPr="00A35D65" w:rsidRDefault="00F23563" w:rsidP="00F23563">
      <w:pPr>
        <w:rPr>
          <w:rFonts w:ascii="宋体" w:hAnsi="宋体"/>
        </w:rPr>
      </w:pPr>
      <w:r w:rsidRPr="00A35D65">
        <w:rPr>
          <w:rFonts w:ascii="宋体" w:hAnsi="宋体" w:hint="eastAsia"/>
        </w:rPr>
        <w:t>重要。</w:t>
      </w:r>
    </w:p>
    <w:p w:rsidR="00F23563" w:rsidRPr="00A35D65" w:rsidRDefault="00F23563" w:rsidP="00F23563">
      <w:pPr>
        <w:rPr>
          <w:rFonts w:ascii="宋体" w:hAnsi="宋体"/>
        </w:rPr>
      </w:pPr>
      <w:r w:rsidRPr="00A35D65">
        <w:rPr>
          <w:rFonts w:ascii="宋体" w:hAnsi="宋体" w:hint="eastAsia"/>
        </w:rPr>
        <w:t xml:space="preserve">    (1)糖尿病肾病：常见于病史超过10年的患者。是T1DM患者的主要死亡原因；在</w:t>
      </w:r>
    </w:p>
    <w:p w:rsidR="00F23563" w:rsidRPr="00A35D65" w:rsidRDefault="00F23563" w:rsidP="00F23563">
      <w:pPr>
        <w:rPr>
          <w:rFonts w:ascii="宋体" w:hAnsi="宋体"/>
        </w:rPr>
      </w:pPr>
      <w:r w:rsidRPr="00A35D65">
        <w:rPr>
          <w:rFonts w:ascii="宋体" w:hAnsi="宋体" w:hint="eastAsia"/>
        </w:rPr>
        <w:t>T2DM，其严重性仅次于心、脑血管病。病理改变有3种类型：①结节性肾小球硬化型，</w:t>
      </w:r>
    </w:p>
    <w:p w:rsidR="00F23563" w:rsidRPr="00A35D65" w:rsidRDefault="00F23563" w:rsidP="00F23563">
      <w:pPr>
        <w:rPr>
          <w:rFonts w:ascii="宋体" w:hAnsi="宋体"/>
        </w:rPr>
      </w:pPr>
      <w:r w:rsidRPr="00A35D65">
        <w:rPr>
          <w:rFonts w:ascii="宋体" w:hAnsi="宋体" w:hint="eastAsia"/>
        </w:rPr>
        <w:t>有高度特异性；②弥漫性。肾小球硬化型，最常见，对肾功能影响最大，但特异性较低，类</w:t>
      </w:r>
    </w:p>
    <w:p w:rsidR="00F23563" w:rsidRPr="00A35D65" w:rsidRDefault="00F23563" w:rsidP="00F23563">
      <w:pPr>
        <w:rPr>
          <w:rFonts w:ascii="宋体" w:hAnsi="宋体"/>
        </w:rPr>
      </w:pPr>
      <w:r w:rsidRPr="00A35D65">
        <w:rPr>
          <w:rFonts w:ascii="宋体" w:hAnsi="宋体" w:hint="eastAsia"/>
        </w:rPr>
        <w:t>似病变也可见于系膜毛细血管性肾小球肾炎和系统性红斑狼疮等疾病；③渗出性病变，特</w:t>
      </w:r>
    </w:p>
    <w:p w:rsidR="00F23563" w:rsidRPr="00A35D65" w:rsidRDefault="00F23563" w:rsidP="00F23563">
      <w:pPr>
        <w:rPr>
          <w:rFonts w:ascii="宋体" w:hAnsi="宋体"/>
        </w:rPr>
      </w:pPr>
      <w:r w:rsidRPr="00A35D65">
        <w:rPr>
          <w:rFonts w:ascii="宋体" w:hAnsi="宋体" w:hint="eastAsia"/>
        </w:rPr>
        <w:t>异性不高，也可见于慢性肾小球肾炎。肾活检所见组织学改变与临床表现和肾功能损害程</w:t>
      </w:r>
    </w:p>
    <w:p w:rsidR="00F23563" w:rsidRPr="00A35D65" w:rsidRDefault="00F23563" w:rsidP="00F23563">
      <w:pPr>
        <w:rPr>
          <w:rFonts w:ascii="宋体" w:hAnsi="宋体"/>
        </w:rPr>
      </w:pPr>
      <w:r w:rsidRPr="00A35D65">
        <w:rPr>
          <w:rFonts w:ascii="宋体" w:hAnsi="宋体" w:hint="eastAsia"/>
        </w:rPr>
        <w:t>度缺乏恒定的相关性。糖尿病肾损害的发生、发展可分五期：①I期：为糖尿病初期，肾</w:t>
      </w:r>
    </w:p>
    <w:p w:rsidR="00F23563" w:rsidRPr="00A35D65" w:rsidRDefault="00F23563" w:rsidP="00F23563">
      <w:pPr>
        <w:rPr>
          <w:rFonts w:ascii="宋体" w:hAnsi="宋体"/>
        </w:rPr>
      </w:pPr>
      <w:r w:rsidRPr="00A35D65">
        <w:rPr>
          <w:rFonts w:ascii="宋体" w:hAnsi="宋体" w:hint="eastAsia"/>
        </w:rPr>
        <w:t>体积增大，肾小球人球小动脉扩张，肾血浆流量增加，肾小球内压增加，肾小球滤过率</w:t>
      </w:r>
    </w:p>
    <w:p w:rsidR="00F23563" w:rsidRPr="00A35D65" w:rsidRDefault="00F23563" w:rsidP="00F23563">
      <w:pPr>
        <w:rPr>
          <w:rFonts w:ascii="宋体" w:hAnsi="宋体"/>
        </w:rPr>
      </w:pPr>
      <w:r w:rsidRPr="00A35D65">
        <w:rPr>
          <w:rFonts w:ascii="宋体" w:hAnsi="宋体" w:hint="eastAsia"/>
        </w:rPr>
        <w:t>(GFR)明显升高；②Ⅱ期：肾小球毛细血管基底膜增厚，尿白蛋白排泄率(UAER)多</w:t>
      </w:r>
    </w:p>
    <w:p w:rsidR="00F23563" w:rsidRPr="00A35D65" w:rsidRDefault="00F23563" w:rsidP="00F23563">
      <w:pPr>
        <w:rPr>
          <w:rFonts w:ascii="宋体" w:hAnsi="宋体"/>
        </w:rPr>
      </w:pPr>
      <w:r w:rsidRPr="00A35D65">
        <w:rPr>
          <w:rFonts w:ascii="宋体" w:hAnsi="宋体" w:hint="eastAsia"/>
        </w:rPr>
        <w:t>数正常，可间歇性增高(如运动后、应激状态)，GFR轻度增高；③Ⅲ期：早期肾病，出</w:t>
      </w:r>
    </w:p>
    <w:p w:rsidR="00F23563" w:rsidRPr="00A35D65" w:rsidRDefault="00F23563" w:rsidP="00F23563">
      <w:pPr>
        <w:rPr>
          <w:rFonts w:ascii="宋体" w:hAnsi="宋体"/>
        </w:rPr>
      </w:pPr>
      <w:r w:rsidRPr="00A35D65">
        <w:rPr>
          <w:rFonts w:ascii="宋体" w:hAnsi="宋体" w:hint="eastAsia"/>
        </w:rPr>
        <w:t>现微量白蛋白尿，即UA：ER持续在20～200／~g／min(正常&lt;10~g／min)，GFR仍高于正</w:t>
      </w:r>
    </w:p>
    <w:p w:rsidR="00F23563" w:rsidRPr="00A35D65" w:rsidRDefault="00F23563" w:rsidP="00F23563">
      <w:pPr>
        <w:rPr>
          <w:rFonts w:ascii="宋体" w:hAnsi="宋体"/>
        </w:rPr>
      </w:pPr>
      <w:r w:rsidRPr="00A35D65">
        <w:rPr>
          <w:rFonts w:ascii="宋体" w:hAnsi="宋体" w:hint="eastAsia"/>
        </w:rPr>
        <w:t>常或正常；④Ⅳ期：临床肾病，尿蛋白逐渐增多，UAER&gt;200#tg／min，即尿白蛋白排出</w:t>
      </w:r>
    </w:p>
    <w:p w:rsidR="00F23563" w:rsidRPr="00A35D65" w:rsidRDefault="00F23563" w:rsidP="00F23563">
      <w:pPr>
        <w:rPr>
          <w:rFonts w:ascii="宋体" w:hAnsi="宋体"/>
        </w:rPr>
      </w:pPr>
      <w:r w:rsidRPr="00A35D65">
        <w:rPr>
          <w:rFonts w:ascii="宋体" w:hAnsi="宋体" w:hint="eastAsia"/>
        </w:rPr>
        <w:t>量&gt;300rag／24h，相当于尿蛋白总量&gt;O．5g，／24h，GFR下降，可伴有水肿和高血压，肾</w:t>
      </w:r>
    </w:p>
    <w:p w:rsidR="00F23563" w:rsidRPr="00A35D65" w:rsidRDefault="00F23563" w:rsidP="00F23563">
      <w:pPr>
        <w:rPr>
          <w:rFonts w:ascii="宋体" w:hAnsi="宋体"/>
        </w:rPr>
      </w:pPr>
      <w:r w:rsidRPr="00A35D65">
        <w:rPr>
          <w:rFonts w:ascii="宋体" w:hAnsi="宋体" w:hint="eastAsia"/>
        </w:rPr>
        <w:t>功能逐渐减退；⑤V期：尿毒症，多数肾单位闭锁，uAER降低，血肌酐升高，血压升</w:t>
      </w:r>
    </w:p>
    <w:p w:rsidR="00F23563" w:rsidRPr="00A35D65" w:rsidRDefault="00F23563" w:rsidP="00F23563">
      <w:pPr>
        <w:rPr>
          <w:rFonts w:ascii="宋体" w:hAnsi="宋体"/>
        </w:rPr>
      </w:pPr>
      <w:r w:rsidRPr="00A35D65">
        <w:rPr>
          <w:rFonts w:ascii="宋体" w:hAnsi="宋体" w:hint="eastAsia"/>
        </w:rPr>
        <w:t>高。肾脏血流动力学异常是本病早期的重要特点，表现为高灌注(。肾血浆流量过高)状</w:t>
      </w:r>
    </w:p>
    <w:p w:rsidR="00F23563" w:rsidRPr="00A35D65" w:rsidRDefault="00F23563" w:rsidP="00F23563">
      <w:pPr>
        <w:rPr>
          <w:rFonts w:ascii="宋体" w:hAnsi="宋体"/>
        </w:rPr>
      </w:pPr>
      <w:r w:rsidRPr="00A35D65">
        <w:rPr>
          <w:rFonts w:ascii="宋体" w:hAnsi="宋体" w:hint="eastAsia"/>
        </w:rPr>
        <w:t>态，可促进病情进展。美国糖尿病协会(Amer。。ican Diabetes Association，ADA)(2007)</w:t>
      </w:r>
    </w:p>
    <w:p w:rsidR="00F23563" w:rsidRPr="00A35D65" w:rsidRDefault="00F23563" w:rsidP="00F23563">
      <w:pPr>
        <w:rPr>
          <w:rFonts w:ascii="宋体" w:hAnsi="宋体"/>
        </w:rPr>
      </w:pPr>
      <w:r w:rsidRPr="00A35D65">
        <w:rPr>
          <w:rFonts w:ascii="宋体" w:hAnsi="宋体" w:hint="eastAsia"/>
        </w:rPr>
        <w:t>推荐筛查和诊断微量白蛋白尿采用测定即时尿标本的白蛋白／肌酐比率，&lt;30“g／mg、</w:t>
      </w:r>
    </w:p>
    <w:p w:rsidR="00F23563" w:rsidRPr="00A35D65" w:rsidRDefault="00F23563" w:rsidP="00F23563">
      <w:pPr>
        <w:rPr>
          <w:rFonts w:ascii="宋体" w:hAnsi="宋体"/>
        </w:rPr>
      </w:pPr>
      <w:r w:rsidRPr="00A35D65">
        <w:rPr>
          <w:rFonts w:ascii="宋体" w:hAnsi="宋体" w:hint="eastAsia"/>
        </w:rPr>
        <w:t>30～299t~g／mg和≥300／~g，／rag分别为正常、微量白蛋白尿和大量白蛋白尿。</w:t>
      </w:r>
    </w:p>
    <w:p w:rsidR="00F23563" w:rsidRPr="00A35D65" w:rsidRDefault="00F23563" w:rsidP="00F23563">
      <w:pPr>
        <w:rPr>
          <w:rFonts w:ascii="宋体" w:hAnsi="宋体"/>
        </w:rPr>
      </w:pPr>
      <w:r w:rsidRPr="00A35D65">
        <w:rPr>
          <w:rFonts w:ascii="宋体" w:hAnsi="宋体" w:hint="eastAsia"/>
        </w:rPr>
        <w:t xml:space="preserve">    (2)糖尿病性视网膜病变：糖尿病病程超过10年，大部分患者合并程度不等的视网</w:t>
      </w:r>
    </w:p>
    <w:p w:rsidR="00F23563" w:rsidRPr="00A35D65" w:rsidRDefault="00F23563" w:rsidP="00F23563">
      <w:pPr>
        <w:rPr>
          <w:rFonts w:ascii="宋体" w:hAnsi="宋体"/>
        </w:rPr>
      </w:pPr>
      <w:r w:rsidRPr="00A35D65">
        <w:rPr>
          <w:rFonts w:ascii="宋体" w:hAnsi="宋体" w:hint="eastAsia"/>
        </w:rPr>
        <w:t>膜病变，是失明的主要原因之一。视网膜改变可分为六期，分属两大类。I期：微血管</w:t>
      </w:r>
    </w:p>
    <w:p w:rsidR="00F23563" w:rsidRPr="00A35D65" w:rsidRDefault="00F23563" w:rsidP="00F23563">
      <w:pPr>
        <w:rPr>
          <w:rFonts w:ascii="宋体" w:hAnsi="宋体"/>
        </w:rPr>
      </w:pPr>
      <w:r w:rsidRPr="00A35D65">
        <w:rPr>
          <w:rFonts w:ascii="宋体" w:hAnsi="宋体" w:hint="eastAsia"/>
        </w:rPr>
        <w:t>瘤、小出血点；Ⅱ期：出现硬性渗出；Ⅲ期：出现棉絮状软性渗出。以上I～Ⅲ期为背景</w:t>
      </w:r>
    </w:p>
    <w:p w:rsidR="00F23563" w:rsidRPr="00A35D65" w:rsidRDefault="00F23563" w:rsidP="00F23563">
      <w:pPr>
        <w:rPr>
          <w:rFonts w:ascii="宋体" w:hAnsi="宋体"/>
        </w:rPr>
      </w:pPr>
      <w:r w:rsidRPr="00A35D65">
        <w:rPr>
          <w:rFonts w:ascii="宋体" w:hAnsi="宋体" w:hint="eastAsia"/>
        </w:rPr>
        <w:t>性视网膜病变。Ⅳ期：新生血管形成、玻璃体积血；V期：纤维血管增殖、玻璃体机化；</w:t>
      </w:r>
    </w:p>
    <w:p w:rsidR="00F23563" w:rsidRPr="00A35D65" w:rsidRDefault="00F23563" w:rsidP="00F23563">
      <w:pPr>
        <w:rPr>
          <w:rFonts w:ascii="宋体" w:hAnsi="宋体"/>
        </w:rPr>
      </w:pPr>
      <w:r w:rsidRPr="00A35D65">
        <w:rPr>
          <w:rFonts w:ascii="宋体" w:hAnsi="宋体" w:hint="eastAsia"/>
        </w:rPr>
        <w:t>Ⅵ期：牵拉性视网膜脱离、失明。以上Ⅳ～Ⅵ期为增殖性视网膜病变(PDR)。当出现</w:t>
      </w:r>
    </w:p>
    <w:p w:rsidR="00F23563" w:rsidRPr="00A35D65" w:rsidRDefault="00F23563" w:rsidP="00F23563">
      <w:pPr>
        <w:rPr>
          <w:rFonts w:ascii="宋体" w:hAnsi="宋体"/>
        </w:rPr>
      </w:pPr>
      <w:r w:rsidRPr="00A35D65">
        <w:rPr>
          <w:rFonts w:ascii="宋体" w:hAnsi="宋体" w:hint="eastAsia"/>
        </w:rPr>
        <w:t>PDR时，常伴有糖尿病肾病及神经病变。</w:t>
      </w:r>
    </w:p>
    <w:p w:rsidR="00F23563" w:rsidRPr="00A35D65" w:rsidRDefault="00F23563" w:rsidP="00F23563">
      <w:pPr>
        <w:rPr>
          <w:rFonts w:ascii="宋体" w:hAnsi="宋体"/>
        </w:rPr>
      </w:pPr>
      <w:r w:rsidRPr="00A35D65">
        <w:rPr>
          <w:rFonts w:ascii="宋体" w:hAnsi="宋体" w:hint="eastAsia"/>
        </w:rPr>
        <w:t xml:space="preserve">    (3)其他：心脏微血管病变和心肌代谢紊乱可引起心肌广泛灶性坏死。称为糖尿病心</w:t>
      </w:r>
    </w:p>
    <w:p w:rsidR="00F23563" w:rsidRPr="00A35D65" w:rsidRDefault="00F23563" w:rsidP="00F23563">
      <w:pPr>
        <w:rPr>
          <w:rFonts w:ascii="宋体" w:hAnsi="宋体"/>
        </w:rPr>
      </w:pPr>
      <w:r w:rsidRPr="00A35D65">
        <w:rPr>
          <w:rFonts w:ascii="宋体" w:hAnsi="宋体" w:hint="eastAsia"/>
        </w:rPr>
        <w:t>肌病，可诱发心力衰竭、心律失常、心源性休克和猝死。此并发症可以加重那些同时患有</w:t>
      </w:r>
    </w:p>
    <w:p w:rsidR="00F23563" w:rsidRPr="00A35D65" w:rsidRDefault="00F23563" w:rsidP="00F23563">
      <w:pPr>
        <w:rPr>
          <w:rFonts w:ascii="宋体" w:hAnsi="宋体"/>
        </w:rPr>
      </w:pPr>
      <w:r w:rsidRPr="00A35D65">
        <w:rPr>
          <w:rFonts w:ascii="宋体" w:hAnsi="宋体" w:hint="eastAsia"/>
        </w:rPr>
        <w:t>糖尿病和其他心脏病患者的预后。</w:t>
      </w:r>
    </w:p>
    <w:p w:rsidR="00F23563" w:rsidRPr="00A35D65" w:rsidRDefault="00F23563" w:rsidP="00F23563">
      <w:pPr>
        <w:rPr>
          <w:rFonts w:ascii="宋体" w:hAnsi="宋体"/>
        </w:rPr>
      </w:pPr>
      <w:r w:rsidRPr="00A35D65">
        <w:rPr>
          <w:rFonts w:ascii="宋体" w:hAnsi="宋体" w:hint="eastAsia"/>
        </w:rPr>
        <w:t xml:space="preserve">    3．神经系统并发症可累及神经系统任何一部分。认为其发生机制尚涉及大血管和</w:t>
      </w:r>
    </w:p>
    <w:p w:rsidR="00F23563" w:rsidRPr="00A35D65" w:rsidRDefault="00F23563" w:rsidP="00F23563">
      <w:pPr>
        <w:rPr>
          <w:rFonts w:ascii="宋体" w:hAnsi="宋体"/>
        </w:rPr>
      </w:pPr>
      <w:r w:rsidRPr="00A35D65">
        <w:rPr>
          <w:rFonts w:ascii="宋体" w:hAnsi="宋体" w:hint="eastAsia"/>
        </w:rPr>
        <w:t>微血管病变、免疫机制以及生长因子不足等。</w:t>
      </w:r>
    </w:p>
    <w:p w:rsidR="00F23563" w:rsidRPr="00A35D65" w:rsidRDefault="00F23563" w:rsidP="00F23563">
      <w:pPr>
        <w:rPr>
          <w:rFonts w:ascii="宋体" w:hAnsi="宋体"/>
        </w:rPr>
      </w:pPr>
      <w:r w:rsidRPr="00A35D65">
        <w:rPr>
          <w:rFonts w:ascii="宋体" w:hAnsi="宋体" w:hint="eastAsia"/>
        </w:rPr>
        <w:t xml:space="preserve">    (1)中枢神经系统并发症：①伴随严重DKA、高血糖高渗状态或低血糖症出现的神</w:t>
      </w:r>
    </w:p>
    <w:p w:rsidR="00F23563" w:rsidRPr="00A35D65" w:rsidRDefault="00F23563" w:rsidP="00F23563">
      <w:pPr>
        <w:rPr>
          <w:rFonts w:ascii="宋体" w:hAnsi="宋体"/>
        </w:rPr>
      </w:pPr>
      <w:r w:rsidRPr="00A35D65">
        <w:rPr>
          <w:rFonts w:ascii="宋体" w:hAnsi="宋体" w:hint="eastAsia"/>
        </w:rPr>
        <w:t>志改变；②缺血性脑卒中；③脑老化加速及老年性痴呆危险性增高等。</w:t>
      </w:r>
    </w:p>
    <w:p w:rsidR="00F23563" w:rsidRPr="00A35D65" w:rsidRDefault="00F23563" w:rsidP="00F23563">
      <w:pPr>
        <w:rPr>
          <w:rFonts w:ascii="宋体" w:hAnsi="宋体"/>
        </w:rPr>
      </w:pPr>
      <w:r w:rsidRPr="00A35D65">
        <w:rPr>
          <w:rFonts w:ascii="宋体" w:hAnsi="宋体" w:hint="eastAsia"/>
        </w:rPr>
        <w:t xml:space="preserve">    (2)周围神经病变：最为常见，通常为对称性，下肢较上肢严重，病情进展缓慢。先</w:t>
      </w:r>
    </w:p>
    <w:p w:rsidR="00F23563" w:rsidRPr="00A35D65" w:rsidRDefault="00F23563" w:rsidP="00F23563">
      <w:pPr>
        <w:rPr>
          <w:rFonts w:ascii="宋体" w:hAnsi="宋体"/>
        </w:rPr>
      </w:pPr>
      <w:r w:rsidRPr="00A35D65">
        <w:rPr>
          <w:rFonts w:ascii="宋体" w:hAnsi="宋体" w:hint="eastAsia"/>
        </w:rPr>
        <w:t>出现肢端感觉异常，可伴痛觉过敏、疼痛；后期可有运动神经受累，出现肌力减弱甚至肌</w:t>
      </w:r>
    </w:p>
    <w:p w:rsidR="00F23563" w:rsidRPr="00A35D65" w:rsidRDefault="00F23563" w:rsidP="00F23563">
      <w:pPr>
        <w:rPr>
          <w:rFonts w:ascii="宋体" w:hAnsi="宋体"/>
        </w:rPr>
      </w:pPr>
      <w:r w:rsidRPr="00A35D65">
        <w:rPr>
          <w:rFonts w:ascii="宋体" w:hAnsi="宋体" w:hint="eastAsia"/>
        </w:rPr>
        <w:t>萎缩和瘫痪。腱反射早期亢进、后期减弱或消失，音叉震动感减弱或消失。电生理检查可</w:t>
      </w:r>
    </w:p>
    <w:p w:rsidR="00F23563" w:rsidRPr="00A35D65" w:rsidRDefault="00F23563" w:rsidP="00F23563">
      <w:pPr>
        <w:rPr>
          <w:rFonts w:ascii="宋体" w:hAnsi="宋体"/>
        </w:rPr>
      </w:pPr>
      <w:r w:rsidRPr="00A35D65">
        <w:rPr>
          <w:rFonts w:ascii="宋体" w:hAnsi="宋体" w:hint="eastAsia"/>
        </w:rPr>
        <w:t>早期发现感觉和运动神经传导速度减慢。单一外周神经损害较少发生，主要累及脑神经。</w:t>
      </w:r>
    </w:p>
    <w:p w:rsidR="00F23563" w:rsidRPr="00A35D65" w:rsidRDefault="00F23563" w:rsidP="00F23563">
      <w:pPr>
        <w:rPr>
          <w:rFonts w:ascii="宋体" w:hAnsi="宋体"/>
        </w:rPr>
      </w:pPr>
      <w:r w:rsidRPr="00A35D65">
        <w:rPr>
          <w:rFonts w:ascii="宋体" w:hAnsi="宋体" w:hint="eastAsia"/>
        </w:rPr>
        <w:t xml:space="preserve">    (3)自主神经病变：也较常见，并可较早出现，影响胃肠、心血管、泌尿生殖系统功</w:t>
      </w:r>
    </w:p>
    <w:p w:rsidR="00F23563" w:rsidRPr="00A35D65" w:rsidRDefault="00F23563" w:rsidP="00F23563">
      <w:pPr>
        <w:rPr>
          <w:rFonts w:ascii="宋体" w:hAnsi="宋体"/>
        </w:rPr>
      </w:pPr>
      <w:r w:rsidRPr="00A35D65">
        <w:rPr>
          <w:rFonts w:ascii="宋体" w:hAnsi="宋体" w:hint="eastAsia"/>
        </w:rPr>
        <w:t>能。I临床表现为瞳孔改变(缩小且不规则、光反射消失、调节反射存在)，排汗异常(无</w:t>
      </w:r>
    </w:p>
    <w:p w:rsidR="00F23563" w:rsidRPr="00A35D65" w:rsidRDefault="00F23563" w:rsidP="00F23563">
      <w:pPr>
        <w:rPr>
          <w:rFonts w:ascii="宋体" w:hAnsi="宋体"/>
        </w:rPr>
      </w:pPr>
      <w:r w:rsidRPr="00A35D65">
        <w:rPr>
          <w:rFonts w:ascii="宋体" w:hAnsi="宋体" w:hint="eastAsia"/>
        </w:rPr>
        <w:t>汗、少汗或多汗)，胃排空延迟(胃轻瘫)、腹泻(饭后或午夜)、便秘等，直立性低血压、</w:t>
      </w:r>
    </w:p>
    <w:p w:rsidR="00F23563" w:rsidRPr="00A35D65" w:rsidRDefault="00F23563" w:rsidP="00F23563">
      <w:pPr>
        <w:rPr>
          <w:rFonts w:ascii="宋体" w:hAnsi="宋体"/>
        </w:rPr>
      </w:pPr>
      <w:r w:rsidRPr="00A35D65">
        <w:rPr>
          <w:rFonts w:ascii="宋体" w:hAnsi="宋体" w:hint="eastAsia"/>
        </w:rPr>
        <w:t>持续心动过速、心搏间距延长等，以及残尿量增加、尿失禁、尿潴留、阳痿等。</w:t>
      </w:r>
    </w:p>
    <w:p w:rsidR="00F23563" w:rsidRPr="00A35D65" w:rsidRDefault="00F23563" w:rsidP="00F23563">
      <w:pPr>
        <w:rPr>
          <w:rFonts w:ascii="宋体" w:hAnsi="宋体"/>
        </w:rPr>
      </w:pPr>
      <w:r w:rsidRPr="00A35D65">
        <w:rPr>
          <w:rFonts w:ascii="宋体" w:hAnsi="宋体" w:hint="eastAsia"/>
        </w:rPr>
        <w:t xml:space="preserve">    4．糖尿病足</w:t>
      </w:r>
      <w:r w:rsidR="00D46134" w:rsidRPr="00A35D65">
        <w:rPr>
          <w:rFonts w:ascii="宋体" w:hAnsi="宋体" w:hint="eastAsia"/>
        </w:rPr>
        <w:t xml:space="preserve">  </w:t>
      </w:r>
      <w:r w:rsidRPr="00A35D65">
        <w:rPr>
          <w:rFonts w:ascii="宋体" w:hAnsi="宋体" w:hint="eastAsia"/>
        </w:rPr>
        <w:t>与下肢远端神经异常和不同程度周围血管病变相关的足部溃疡、感染</w:t>
      </w:r>
    </w:p>
    <w:p w:rsidR="00F23563" w:rsidRPr="00A35D65" w:rsidRDefault="00F23563" w:rsidP="00F23563">
      <w:pPr>
        <w:rPr>
          <w:rFonts w:ascii="宋体" w:hAnsi="宋体"/>
        </w:rPr>
      </w:pPr>
      <w:r w:rsidRPr="00A35D65">
        <w:rPr>
          <w:rFonts w:ascii="宋体" w:hAnsi="宋体" w:hint="eastAsia"/>
        </w:rPr>
        <w:t>和(或)深层组织破坏。轻者表现为足部畸形、皮肤干燥和发凉、胼胝(高危足)；重者</w:t>
      </w:r>
    </w:p>
    <w:p w:rsidR="00F23563" w:rsidRPr="00A35D65" w:rsidRDefault="00F23563" w:rsidP="00F23563">
      <w:pPr>
        <w:rPr>
          <w:rFonts w:ascii="宋体" w:hAnsi="宋体"/>
        </w:rPr>
      </w:pPr>
      <w:r w:rsidRPr="00A35D65">
        <w:rPr>
          <w:rFonts w:ascii="宋体" w:hAnsi="宋体" w:hint="eastAsia"/>
        </w:rPr>
        <w:t>可出现足部溃疡、坏疽。糖尿病足是截肢、致残主要原因。</w:t>
      </w:r>
    </w:p>
    <w:p w:rsidR="00F23563" w:rsidRPr="00A35D65" w:rsidRDefault="00F23563" w:rsidP="00F23563">
      <w:pPr>
        <w:rPr>
          <w:rFonts w:ascii="宋体" w:hAnsi="宋体"/>
        </w:rPr>
      </w:pPr>
      <w:r w:rsidRPr="00A35D65">
        <w:rPr>
          <w:rFonts w:ascii="宋体" w:hAnsi="宋体" w:hint="eastAsia"/>
        </w:rPr>
        <w:lastRenderedPageBreak/>
        <w:t xml:space="preserve">    5．其他糖尿病还可引起视网膜黄斑病(水肿)、白内障、青光眼、屈光改变、虹膜</w:t>
      </w:r>
    </w:p>
    <w:p w:rsidR="00F23563" w:rsidRPr="00A35D65" w:rsidRDefault="00F23563" w:rsidP="00F23563">
      <w:pPr>
        <w:rPr>
          <w:rFonts w:ascii="宋体" w:hAnsi="宋体"/>
        </w:rPr>
      </w:pPr>
      <w:r w:rsidRPr="00A35D65">
        <w:rPr>
          <w:rFonts w:ascii="宋体" w:hAnsi="宋体" w:hint="eastAsia"/>
        </w:rPr>
        <w:t>睫状体病变等其他眼部并发症。皮肤病变也很常见，某些为糖尿病特异性，大多数为非特</w:t>
      </w:r>
    </w:p>
    <w:p w:rsidR="00F23563" w:rsidRPr="00A35D65" w:rsidRDefault="00F23563" w:rsidP="00F23563">
      <w:pPr>
        <w:rPr>
          <w:rFonts w:ascii="宋体" w:hAnsi="宋体"/>
        </w:rPr>
      </w:pPr>
      <w:r w:rsidRPr="00A35D65">
        <w:rPr>
          <w:rFonts w:ascii="宋体" w:hAnsi="宋体" w:hint="eastAsia"/>
        </w:rPr>
        <w:t>异性，但临床表现和自觉症状较重。</w:t>
      </w:r>
    </w:p>
    <w:p w:rsidR="00F23563" w:rsidRPr="00A35D65" w:rsidRDefault="00F23563" w:rsidP="00F23563">
      <w:pPr>
        <w:rPr>
          <w:rFonts w:ascii="宋体" w:hAnsi="宋体"/>
        </w:rPr>
      </w:pPr>
      <w:r w:rsidRPr="00A35D65">
        <w:rPr>
          <w:rFonts w:ascii="宋体" w:hAnsi="宋体" w:hint="eastAsia"/>
        </w:rPr>
        <w:t xml:space="preserve">  【实验室检查】</w:t>
      </w:r>
    </w:p>
    <w:p w:rsidR="00F23563" w:rsidRPr="00A35D65" w:rsidRDefault="00F23563" w:rsidP="00F23563">
      <w:pPr>
        <w:rPr>
          <w:rFonts w:ascii="宋体" w:hAnsi="宋体"/>
        </w:rPr>
      </w:pPr>
      <w:r w:rsidRPr="00A35D65">
        <w:rPr>
          <w:rFonts w:ascii="宋体" w:hAnsi="宋体" w:hint="eastAsia"/>
        </w:rPr>
        <w:t xml:space="preserve">  (一)糖代谢异常严重程度或控制程度的检查</w:t>
      </w:r>
    </w:p>
    <w:p w:rsidR="00F23563" w:rsidRPr="00A35D65" w:rsidRDefault="00F23563" w:rsidP="00F23563">
      <w:pPr>
        <w:rPr>
          <w:rFonts w:ascii="宋体" w:hAnsi="宋体"/>
        </w:rPr>
      </w:pPr>
      <w:r w:rsidRPr="00A35D65">
        <w:rPr>
          <w:rFonts w:ascii="宋体" w:hAnsi="宋体" w:hint="eastAsia"/>
        </w:rPr>
        <w:t xml:space="preserve">  1．尿糖测定大多采用葡萄糖氧化酶法，测定的是尿葡萄糖，尿糖阳性是诊断糖尿</w:t>
      </w:r>
    </w:p>
    <w:p w:rsidR="00F23563" w:rsidRPr="00A35D65" w:rsidRDefault="00F23563" w:rsidP="00F23563">
      <w:pPr>
        <w:rPr>
          <w:rFonts w:ascii="宋体" w:hAnsi="宋体"/>
        </w:rPr>
      </w:pPr>
      <w:r w:rsidRPr="00A35D65">
        <w:rPr>
          <w:rFonts w:ascii="宋体" w:hAnsi="宋体" w:hint="eastAsia"/>
        </w:rPr>
        <w:t>病的重要线索。尿糖阳性只是提示血糖值超过肾糖阈(大约10mmol／L)，因而尿糖阴性</w:t>
      </w:r>
    </w:p>
    <w:p w:rsidR="00F23563" w:rsidRPr="00A35D65" w:rsidRDefault="00F23563" w:rsidP="00F23563">
      <w:pPr>
        <w:rPr>
          <w:rFonts w:ascii="宋体" w:hAnsi="宋体"/>
        </w:rPr>
      </w:pPr>
      <w:r w:rsidRPr="00A35D65">
        <w:rPr>
          <w:rFonts w:ascii="宋体" w:hAnsi="宋体" w:hint="eastAsia"/>
        </w:rPr>
        <w:t>不能排除糖尿病可能。并发肾脏病变时，肾糖阈升高，虽然血糖升高，但尿糖阴性。妊娠</w:t>
      </w:r>
    </w:p>
    <w:p w:rsidR="00F23563" w:rsidRPr="00A35D65" w:rsidRDefault="00F23563" w:rsidP="00F23563">
      <w:pPr>
        <w:rPr>
          <w:rFonts w:ascii="宋体" w:hAnsi="宋体"/>
        </w:rPr>
      </w:pPr>
      <w:r w:rsidRPr="00A35D65">
        <w:rPr>
          <w:rFonts w:ascii="宋体" w:hAnsi="宋体" w:hint="eastAsia"/>
        </w:rPr>
        <w:t>期肾糖阈降低时，虽然血糖正常，尿糖可阳性。</w:t>
      </w:r>
    </w:p>
    <w:p w:rsidR="00F23563" w:rsidRPr="00A35D65" w:rsidRDefault="00F23563" w:rsidP="00F23563">
      <w:pPr>
        <w:rPr>
          <w:rFonts w:ascii="宋体" w:hAnsi="宋体"/>
        </w:rPr>
      </w:pPr>
      <w:r w:rsidRPr="00A35D65">
        <w:rPr>
          <w:rFonts w:ascii="宋体" w:hAnsi="宋体" w:hint="eastAsia"/>
        </w:rPr>
        <w:t xml:space="preserve">    2．血糖测定和oGTT血糖升高是诊断糖尿病的主要依据，又是判断糖尿病病情和</w:t>
      </w:r>
    </w:p>
    <w:p w:rsidR="00F23563" w:rsidRPr="00A35D65" w:rsidRDefault="00F23563" w:rsidP="00F23563">
      <w:pPr>
        <w:rPr>
          <w:rFonts w:ascii="宋体" w:hAnsi="宋体"/>
        </w:rPr>
      </w:pPr>
      <w:r w:rsidRPr="00A35D65">
        <w:rPr>
          <w:rFonts w:ascii="宋体" w:hAnsi="宋体" w:hint="eastAsia"/>
        </w:rPr>
        <w:t>控制情况的主要指标。血糖值反映的是瞬间血糖状态。常用葡萄糖氧化酶法测定。抽静脉</w:t>
      </w:r>
    </w:p>
    <w:p w:rsidR="00F23563" w:rsidRPr="00A35D65" w:rsidRDefault="00F23563" w:rsidP="00F23563">
      <w:pPr>
        <w:rPr>
          <w:rFonts w:ascii="宋体" w:hAnsi="宋体"/>
        </w:rPr>
      </w:pPr>
      <w:r w:rsidRPr="00A35D65">
        <w:rPr>
          <w:rFonts w:ascii="宋体" w:hAnsi="宋体" w:hint="eastAsia"/>
        </w:rPr>
        <w:t>血或取毛细血管血。可用血浆、血清或全血。如血细胞比容正常，血浆、血清血糖比全血</w:t>
      </w:r>
    </w:p>
    <w:p w:rsidR="00F23563" w:rsidRPr="00A35D65" w:rsidRDefault="00F23563" w:rsidP="00F23563">
      <w:pPr>
        <w:rPr>
          <w:rFonts w:ascii="宋体" w:hAnsi="宋体"/>
        </w:rPr>
      </w:pPr>
      <w:r w:rsidRPr="00A35D65">
        <w:rPr>
          <w:rFonts w:ascii="宋体" w:hAnsi="宋体" w:hint="eastAsia"/>
        </w:rPr>
        <w:t>血糖可升高15％。诊断糖尿病时必须用静脉血浆测定血糖，治疗过程中随访血糖控制程度</w:t>
      </w:r>
    </w:p>
    <w:p w:rsidR="00F23563" w:rsidRPr="00A35D65" w:rsidRDefault="00F23563" w:rsidP="00F23563">
      <w:pPr>
        <w:rPr>
          <w:rFonts w:ascii="宋体" w:hAnsi="宋体"/>
        </w:rPr>
      </w:pPr>
      <w:r w:rsidRPr="00A35D65">
        <w:rPr>
          <w:rFonts w:ascii="宋体" w:hAnsi="宋体" w:hint="eastAsia"/>
        </w:rPr>
        <w:t>时可用便携式血糖计(毛细血管全血测定)。</w:t>
      </w:r>
    </w:p>
    <w:p w:rsidR="00F23563" w:rsidRPr="00A35D65" w:rsidRDefault="00F23563" w:rsidP="00F23563">
      <w:pPr>
        <w:rPr>
          <w:rFonts w:ascii="宋体" w:hAnsi="宋体"/>
        </w:rPr>
      </w:pPr>
      <w:r w:rsidRPr="00A35D65">
        <w:rPr>
          <w:rFonts w:ascii="宋体" w:hAnsi="宋体" w:hint="eastAsia"/>
        </w:rPr>
        <w:t xml:space="preserve">    当血糖高于正常范围而又未达到诊断糖尿病标准时，须进行0GTT。0GTT应在清</w:t>
      </w:r>
    </w:p>
    <w:p w:rsidR="00F23563" w:rsidRPr="00A35D65" w:rsidRDefault="00F23563" w:rsidP="00F23563">
      <w:pPr>
        <w:rPr>
          <w:rFonts w:ascii="宋体" w:hAnsi="宋体"/>
        </w:rPr>
      </w:pPr>
      <w:r w:rsidRPr="00A35D65">
        <w:rPr>
          <w:rFonts w:ascii="宋体" w:hAnsi="宋体" w:hint="eastAsia"/>
        </w:rPr>
        <w:t>晨空腹进行，成人口服。75g无水葡萄糖或82．5g含一分子水的葡萄糖，溶于250～300rnl</w:t>
      </w:r>
    </w:p>
    <w:p w:rsidR="00F23563" w:rsidRPr="00A35D65" w:rsidRDefault="00F23563" w:rsidP="00F23563">
      <w:pPr>
        <w:rPr>
          <w:rFonts w:ascii="宋体" w:hAnsi="宋体"/>
        </w:rPr>
      </w:pPr>
      <w:r w:rsidRPr="00A35D65">
        <w:rPr>
          <w:rFonts w:ascii="宋体" w:hAnsi="宋体" w:hint="eastAsia"/>
        </w:rPr>
        <w:t>水中，5～10分钟内饮完，空腹及开始饮葡萄糖水后2小时测静脉血浆葡萄糖。儿童服糖</w:t>
      </w:r>
    </w:p>
    <w:p w:rsidR="00F23563" w:rsidRPr="00A35D65" w:rsidRDefault="00F23563" w:rsidP="00F23563">
      <w:pPr>
        <w:rPr>
          <w:rFonts w:ascii="宋体" w:hAnsi="宋体"/>
        </w:rPr>
      </w:pPr>
      <w:r w:rsidRPr="00A35D65">
        <w:rPr>
          <w:rFonts w:ascii="宋体" w:hAnsi="宋体" w:hint="eastAsia"/>
        </w:rPr>
        <w:t>量按每公斤体重1．75g计算，总量不超过75g。</w:t>
      </w:r>
    </w:p>
    <w:p w:rsidR="00F23563" w:rsidRPr="00A35D65" w:rsidRDefault="00F23563" w:rsidP="00F23563">
      <w:pPr>
        <w:rPr>
          <w:rFonts w:ascii="宋体" w:hAnsi="宋体"/>
        </w:rPr>
      </w:pPr>
      <w:r w:rsidRPr="00A35D65">
        <w:rPr>
          <w:rFonts w:ascii="宋体" w:hAnsi="宋体" w:hint="eastAsia"/>
        </w:rPr>
        <w:t xml:space="preserve">    3．糖化血红蛋白(GHbAl)和糖化血浆白蛋白测定GHbAl是葡萄糖或其他糖与</w:t>
      </w:r>
    </w:p>
    <w:p w:rsidR="00F23563" w:rsidRPr="00A35D65" w:rsidRDefault="00F23563" w:rsidP="00F23563">
      <w:pPr>
        <w:rPr>
          <w:rFonts w:ascii="宋体" w:hAnsi="宋体"/>
        </w:rPr>
      </w:pPr>
      <w:r w:rsidRPr="00A35D65">
        <w:rPr>
          <w:rFonts w:ascii="宋体" w:hAnsi="宋体" w:hint="eastAsia"/>
        </w:rPr>
        <w:t>血红蛋白的氨基发生非酶催化反应(一种不可逆的蛋白糖化反应)的产物，其最与血糖浓</w:t>
      </w:r>
    </w:p>
    <w:p w:rsidR="00F23563" w:rsidRPr="00A35D65" w:rsidRDefault="00F23563" w:rsidP="00F23563">
      <w:pPr>
        <w:rPr>
          <w:rFonts w:ascii="宋体" w:hAnsi="宋体"/>
        </w:rPr>
      </w:pPr>
      <w:r w:rsidRPr="00A35D65">
        <w:rPr>
          <w:rFonts w:ascii="宋体" w:hAnsi="宋体" w:hint="eastAsia"/>
        </w:rPr>
        <w:t>度呈正相关。GHbAl有a、b、c三种，以GHbAlC(A1C)最为主要。正常人A1C占血</w:t>
      </w:r>
    </w:p>
    <w:p w:rsidR="00F23563" w:rsidRPr="00A35D65" w:rsidRDefault="00F23563" w:rsidP="00F23563">
      <w:pPr>
        <w:rPr>
          <w:rFonts w:ascii="宋体" w:hAnsi="宋体"/>
        </w:rPr>
      </w:pPr>
      <w:r w:rsidRPr="00A35D65">
        <w:rPr>
          <w:rFonts w:ascii="宋体" w:hAnsi="宋体" w:hint="eastAsia"/>
        </w:rPr>
        <w:t>红蛋白总量的3％～6％，不同实验室之间其参考值有一定差异。血糖控制不良者A1C升</w:t>
      </w:r>
    </w:p>
    <w:p w:rsidR="00F23563" w:rsidRPr="00A35D65" w:rsidRDefault="00F23563" w:rsidP="00F23563">
      <w:pPr>
        <w:rPr>
          <w:rFonts w:ascii="宋体" w:hAnsi="宋体"/>
        </w:rPr>
      </w:pPr>
      <w:r w:rsidRPr="00A35D65">
        <w:rPr>
          <w:rFonts w:ascii="宋体" w:hAnsi="宋体" w:hint="eastAsia"/>
        </w:rPr>
        <w:t>高，并与血糖升高的程度相关。由于红细胞在血循环中的寿命约为120天，因此A】C反</w:t>
      </w:r>
    </w:p>
    <w:p w:rsidR="00F23563" w:rsidRPr="00A35D65" w:rsidRDefault="00F23563" w:rsidP="00F23563">
      <w:pPr>
        <w:rPr>
          <w:rFonts w:ascii="宋体" w:hAnsi="宋体"/>
        </w:rPr>
      </w:pPr>
      <w:r w:rsidRPr="00A35D65">
        <w:rPr>
          <w:rFonts w:ascii="宋体" w:hAnsi="宋体" w:hint="eastAsia"/>
        </w:rPr>
        <w:t>映患者近8～12周总的血糖水平，为糖尿病控制情况的主要监测指标之一。血浆蛋白(主</w:t>
      </w:r>
    </w:p>
    <w:p w:rsidR="00F23563" w:rsidRPr="00A35D65" w:rsidRDefault="00F23563" w:rsidP="00F23563">
      <w:pPr>
        <w:rPr>
          <w:rFonts w:ascii="宋体" w:hAnsi="宋体"/>
        </w:rPr>
      </w:pPr>
      <w:r w:rsidRPr="00A35D65">
        <w:rPr>
          <w:rFonts w:ascii="宋体" w:hAnsi="宋体" w:hint="eastAsia"/>
        </w:rPr>
        <w:t>要为白蛋白)同样也可与葡萄糖发生非酶催化的糖化反应而形成果糖胺(fructosamine，</w:t>
      </w:r>
    </w:p>
    <w:p w:rsidR="00F23563" w:rsidRPr="00A35D65" w:rsidRDefault="00F23563" w:rsidP="00F23563">
      <w:pPr>
        <w:rPr>
          <w:rFonts w:ascii="宋体" w:hAnsi="宋体"/>
        </w:rPr>
      </w:pPr>
      <w:r w:rsidRPr="00A35D65">
        <w:rPr>
          <w:rFonts w:ascii="宋体" w:hAnsi="宋体" w:hint="eastAsia"/>
        </w:rPr>
        <w:t>FA)，其形成的量与血糖浓度相关，正常值为1．7～2．8mmol／I。。由于白蛋白在血中浓度</w:t>
      </w:r>
    </w:p>
    <w:p w:rsidR="00F23563" w:rsidRPr="00A35D65" w:rsidRDefault="00F23563" w:rsidP="00F23563">
      <w:pPr>
        <w:rPr>
          <w:rFonts w:ascii="宋体" w:hAnsi="宋体"/>
        </w:rPr>
      </w:pPr>
      <w:r w:rsidRPr="00A35D65">
        <w:rPr>
          <w:rFonts w:ascii="宋体" w:hAnsi="宋体" w:hint="eastAsia"/>
        </w:rPr>
        <w:t>稳定，其半衰期为19天，故FA反映患者近2～3周内总的血糖水平，为糖尿病患者近期</w:t>
      </w:r>
    </w:p>
    <w:p w:rsidR="00F23563" w:rsidRPr="00A35D65" w:rsidRDefault="00F23563" w:rsidP="00F23563">
      <w:pPr>
        <w:rPr>
          <w:rFonts w:ascii="宋体" w:hAnsi="宋体"/>
        </w:rPr>
      </w:pPr>
      <w:r w:rsidRPr="00A35D65">
        <w:rPr>
          <w:rFonts w:ascii="宋体" w:hAnsi="宋体" w:hint="eastAsia"/>
        </w:rPr>
        <w:t>病情监测的指标。</w:t>
      </w:r>
    </w:p>
    <w:p w:rsidR="00F23563" w:rsidRPr="00A35D65" w:rsidRDefault="00F23563" w:rsidP="00F23563">
      <w:pPr>
        <w:rPr>
          <w:rFonts w:ascii="宋体" w:hAnsi="宋体"/>
        </w:rPr>
      </w:pPr>
      <w:r w:rsidRPr="00A35D65">
        <w:rPr>
          <w:rFonts w:ascii="宋体" w:hAnsi="宋体" w:hint="eastAsia"/>
        </w:rPr>
        <w:t>号。  第，L篇  代谢疾病和营养疾病</w:t>
      </w:r>
    </w:p>
    <w:p w:rsidR="00F23563" w:rsidRPr="00A35D65" w:rsidRDefault="00F23563" w:rsidP="00F23563">
      <w:pPr>
        <w:rPr>
          <w:rFonts w:ascii="宋体" w:hAnsi="宋体"/>
        </w:rPr>
      </w:pPr>
      <w:r w:rsidRPr="00A35D65">
        <w:rPr>
          <w:rFonts w:ascii="宋体" w:hAnsi="宋体" w:hint="eastAsia"/>
        </w:rPr>
        <w:t xml:space="preserve">    (二)胰岛p细胞功能检查</w:t>
      </w:r>
    </w:p>
    <w:p w:rsidR="00F23563" w:rsidRPr="00A35D65" w:rsidRDefault="00F23563" w:rsidP="00F23563">
      <w:pPr>
        <w:rPr>
          <w:rFonts w:ascii="宋体" w:hAnsi="宋体"/>
        </w:rPr>
      </w:pPr>
      <w:r w:rsidRPr="00A35D65">
        <w:rPr>
          <w:rFonts w:ascii="宋体" w:hAnsi="宋体" w:hint="eastAsia"/>
        </w:rPr>
        <w:t xml:space="preserve">    1．胰岛素释放试验  正常人空腹基础血浆胰岛素约为35～145pmol／I。(5～20mU／</w:t>
      </w:r>
    </w:p>
    <w:p w:rsidR="00F23563" w:rsidRPr="00A35D65" w:rsidRDefault="00F23563" w:rsidP="00F23563">
      <w:pPr>
        <w:rPr>
          <w:rFonts w:ascii="宋体" w:hAnsi="宋体"/>
        </w:rPr>
      </w:pPr>
      <w:r w:rsidRPr="00A35D65">
        <w:rPr>
          <w:rFonts w:ascii="宋体" w:hAnsi="宋体" w:hint="eastAsia"/>
        </w:rPr>
        <w:t>L)，口服75g无水葡萄糖(或100g标准面粉制作的馒头)后，血浆胰岛素在30～60分钟</w:t>
      </w:r>
    </w:p>
    <w:p w:rsidR="00F23563" w:rsidRPr="00A35D65" w:rsidRDefault="00F23563" w:rsidP="00F23563">
      <w:pPr>
        <w:rPr>
          <w:rFonts w:ascii="宋体" w:hAnsi="宋体"/>
        </w:rPr>
      </w:pPr>
      <w:r w:rsidRPr="00A35D65">
        <w:rPr>
          <w:rFonts w:ascii="宋体" w:hAnsi="宋体" w:hint="eastAsia"/>
        </w:rPr>
        <w:t>上升至高峰，峰值为基础值5～10倍，3～4小时恢复到基础水平。本试验反映基础和葡萄</w:t>
      </w:r>
    </w:p>
    <w:p w:rsidR="00F23563" w:rsidRPr="00A35D65" w:rsidRDefault="00F23563" w:rsidP="00F23563">
      <w:pPr>
        <w:rPr>
          <w:rFonts w:ascii="宋体" w:hAnsi="宋体"/>
        </w:rPr>
      </w:pPr>
      <w:r w:rsidRPr="00A35D65">
        <w:rPr>
          <w:rFonts w:ascii="宋体" w:hAnsi="宋体" w:hint="eastAsia"/>
        </w:rPr>
        <w:t>糖介导的胰岛素释放功能。胰岛素测定受血清中胰岛素抗体和外源性胰岛素干扰。</w:t>
      </w:r>
    </w:p>
    <w:p w:rsidR="00F23563" w:rsidRPr="00A35D65" w:rsidRDefault="00F23563" w:rsidP="00F23563">
      <w:pPr>
        <w:rPr>
          <w:rFonts w:ascii="宋体" w:hAnsi="宋体"/>
        </w:rPr>
      </w:pPr>
      <w:r w:rsidRPr="00A35D65">
        <w:rPr>
          <w:rFonts w:ascii="宋体" w:hAnsi="宋体" w:hint="eastAsia"/>
        </w:rPr>
        <w:t xml:space="preserve">    2．C肽释放试验方法同上。基础值不小于400pmol／I。，高峰时间同上，峰值为基础</w:t>
      </w:r>
    </w:p>
    <w:p w:rsidR="00F23563" w:rsidRPr="00A35D65" w:rsidRDefault="00F23563" w:rsidP="00F23563">
      <w:pPr>
        <w:rPr>
          <w:rFonts w:ascii="宋体" w:hAnsi="宋体"/>
        </w:rPr>
      </w:pPr>
      <w:r w:rsidRPr="00A35D65">
        <w:rPr>
          <w:rFonts w:ascii="宋体" w:hAnsi="宋体" w:hint="eastAsia"/>
        </w:rPr>
        <w:t>值5～6倍。也反映基础和葡萄糖介导的胰岛素释放功能。C肽测定不受血清中的胰岛素</w:t>
      </w:r>
    </w:p>
    <w:p w:rsidR="00F23563" w:rsidRPr="00A35D65" w:rsidRDefault="00F23563" w:rsidP="00F23563">
      <w:pPr>
        <w:rPr>
          <w:rFonts w:ascii="宋体" w:hAnsi="宋体"/>
        </w:rPr>
      </w:pPr>
      <w:r w:rsidRPr="00A35D65">
        <w:rPr>
          <w:rFonts w:ascii="宋体" w:hAnsi="宋体" w:hint="eastAsia"/>
        </w:rPr>
        <w:t>抗体和外源性胰岛素影响。</w:t>
      </w:r>
    </w:p>
    <w:p w:rsidR="00F23563" w:rsidRPr="00A35D65" w:rsidRDefault="00F23563" w:rsidP="00F23563">
      <w:pPr>
        <w:rPr>
          <w:rFonts w:ascii="宋体" w:hAnsi="宋体"/>
        </w:rPr>
      </w:pPr>
      <w:r w:rsidRPr="00A35D65">
        <w:rPr>
          <w:rFonts w:ascii="宋体" w:hAnsi="宋体" w:hint="eastAsia"/>
        </w:rPr>
        <w:t xml:space="preserve">    3．其他检测p细胞功能的方法如静脉注射葡萄糖一胰岛素释放试验可了解胰岛素释</w:t>
      </w:r>
    </w:p>
    <w:p w:rsidR="00F23563" w:rsidRPr="00A35D65" w:rsidRDefault="00F23563" w:rsidP="00F23563">
      <w:pPr>
        <w:rPr>
          <w:rFonts w:ascii="宋体" w:hAnsi="宋体"/>
        </w:rPr>
      </w:pPr>
      <w:r w:rsidRPr="00A35D65">
        <w:rPr>
          <w:rFonts w:ascii="宋体" w:hAnsi="宋体" w:hint="eastAsia"/>
        </w:rPr>
        <w:t>放第一时相，胰升糖素一C肽刺激试验反映p细胞储备功能等，可根据患者的具体情况和检</w:t>
      </w:r>
    </w:p>
    <w:p w:rsidR="00F23563" w:rsidRPr="00A35D65" w:rsidRDefault="00F23563" w:rsidP="00F23563">
      <w:pPr>
        <w:rPr>
          <w:rFonts w:ascii="宋体" w:hAnsi="宋体"/>
        </w:rPr>
      </w:pPr>
      <w:r w:rsidRPr="00A35D65">
        <w:rPr>
          <w:rFonts w:ascii="宋体" w:hAnsi="宋体" w:hint="eastAsia"/>
        </w:rPr>
        <w:t>查目的而选用。</w:t>
      </w:r>
    </w:p>
    <w:p w:rsidR="00F23563" w:rsidRPr="00A35D65" w:rsidRDefault="00F23563" w:rsidP="00F23563">
      <w:pPr>
        <w:rPr>
          <w:rFonts w:ascii="宋体" w:hAnsi="宋体"/>
        </w:rPr>
      </w:pPr>
      <w:r w:rsidRPr="00A35D65">
        <w:rPr>
          <w:rFonts w:ascii="宋体" w:hAnsi="宋体" w:hint="eastAsia"/>
        </w:rPr>
        <w:t xml:space="preserve">    (三)并发症检查</w:t>
      </w:r>
    </w:p>
    <w:p w:rsidR="00F23563" w:rsidRPr="00A35D65" w:rsidRDefault="00F23563" w:rsidP="00F23563">
      <w:pPr>
        <w:rPr>
          <w:rFonts w:ascii="宋体" w:hAnsi="宋体"/>
        </w:rPr>
      </w:pPr>
      <w:r w:rsidRPr="00A35D65">
        <w:rPr>
          <w:rFonts w:ascii="宋体" w:hAnsi="宋体" w:hint="eastAsia"/>
        </w:rPr>
        <w:t xml:space="preserve">    根据病情需要选用血脂、肝肾功能等常规检查，急性严重代谢紊乱时的酮体、电解</w:t>
      </w:r>
    </w:p>
    <w:p w:rsidR="00F23563" w:rsidRPr="00A35D65" w:rsidRDefault="00F23563" w:rsidP="00F23563">
      <w:pPr>
        <w:rPr>
          <w:rFonts w:ascii="宋体" w:hAnsi="宋体"/>
        </w:rPr>
      </w:pPr>
      <w:r w:rsidRPr="00A35D65">
        <w:rPr>
          <w:rFonts w:ascii="宋体" w:hAnsi="宋体" w:hint="eastAsia"/>
        </w:rPr>
        <w:t>质、酸碱平衡检查，心、肝、肾、脑、眼科以及神经系统的各项辅助检查等。</w:t>
      </w:r>
    </w:p>
    <w:p w:rsidR="00F23563" w:rsidRPr="00A35D65" w:rsidRDefault="00F23563" w:rsidP="00F23563">
      <w:pPr>
        <w:rPr>
          <w:rFonts w:ascii="宋体" w:hAnsi="宋体"/>
        </w:rPr>
      </w:pPr>
      <w:r w:rsidRPr="00A35D65">
        <w:rPr>
          <w:rFonts w:ascii="宋体" w:hAnsi="宋体" w:hint="eastAsia"/>
        </w:rPr>
        <w:t xml:space="preserve">    (四)有关病因和发病机制的检查</w:t>
      </w:r>
    </w:p>
    <w:p w:rsidR="00F23563" w:rsidRPr="00A35D65" w:rsidRDefault="00F23563" w:rsidP="00F23563">
      <w:pPr>
        <w:rPr>
          <w:rFonts w:ascii="宋体" w:hAnsi="宋体"/>
        </w:rPr>
      </w:pPr>
      <w:r w:rsidRPr="00A35D65">
        <w:rPr>
          <w:rFonts w:ascii="宋体" w:hAnsi="宋体" w:hint="eastAsia"/>
        </w:rPr>
        <w:lastRenderedPageBreak/>
        <w:t xml:space="preserve">    GA【)65抗体、IAA及IA_2抗体的联合检测；胰岛素敏感性检查；基因分析等。</w:t>
      </w:r>
    </w:p>
    <w:p w:rsidR="00F23563" w:rsidRPr="00A35D65" w:rsidRDefault="00F23563" w:rsidP="00F23563">
      <w:pPr>
        <w:rPr>
          <w:rFonts w:ascii="宋体" w:hAnsi="宋体"/>
        </w:rPr>
      </w:pPr>
      <w:r w:rsidRPr="00A35D65">
        <w:rPr>
          <w:rFonts w:ascii="宋体" w:hAnsi="宋体" w:hint="eastAsia"/>
        </w:rPr>
        <w:t xml:space="preserve">    【诊断与鉴别诊断】</w:t>
      </w:r>
    </w:p>
    <w:p w:rsidR="00F23563" w:rsidRPr="00A35D65" w:rsidRDefault="00F23563" w:rsidP="00F23563">
      <w:pPr>
        <w:rPr>
          <w:rFonts w:ascii="宋体" w:hAnsi="宋体"/>
        </w:rPr>
      </w:pPr>
      <w:r w:rsidRPr="00A35D65">
        <w:rPr>
          <w:rFonts w:ascii="宋体" w:hAnsi="宋体" w:hint="eastAsia"/>
        </w:rPr>
        <w:t xml:space="preserve">    大多数糖尿病患者，尤其是早期T2DM患者，并无明显症状。在临床工作中要善于</w:t>
      </w:r>
    </w:p>
    <w:p w:rsidR="00F23563" w:rsidRPr="00A35D65" w:rsidRDefault="00F23563" w:rsidP="00F23563">
      <w:pPr>
        <w:rPr>
          <w:rFonts w:ascii="宋体" w:hAnsi="宋体"/>
        </w:rPr>
      </w:pPr>
      <w:r w:rsidRPr="00A35D65">
        <w:rPr>
          <w:rFonts w:ascii="宋体" w:hAnsi="宋体" w:hint="eastAsia"/>
        </w:rPr>
        <w:t>发现糖尿病，尽可能早期诊断和治疗。糖尿病诊断以血糖异常升高作为依据，应注意单纯</w:t>
      </w:r>
    </w:p>
    <w:p w:rsidR="00F23563" w:rsidRPr="00A35D65" w:rsidRDefault="00F23563" w:rsidP="00F23563">
      <w:pPr>
        <w:rPr>
          <w:rFonts w:ascii="宋体" w:hAnsi="宋体"/>
        </w:rPr>
      </w:pPr>
      <w:r w:rsidRPr="00A35D65">
        <w:rPr>
          <w:rFonts w:ascii="宋体" w:hAnsi="宋体" w:hint="eastAsia"/>
        </w:rPr>
        <w:t>空腹血糖正常不能排除糖尿病的可能性，应加验餐后血糖，必要时进行oGTT。诊断时应</w:t>
      </w:r>
    </w:p>
    <w:p w:rsidR="00F23563" w:rsidRPr="00A35D65" w:rsidRDefault="00F23563" w:rsidP="00F23563">
      <w:pPr>
        <w:rPr>
          <w:rFonts w:ascii="宋体" w:hAnsi="宋体"/>
        </w:rPr>
      </w:pPr>
      <w:r w:rsidRPr="00A35D65">
        <w:rPr>
          <w:rFonts w:ascii="宋体" w:hAnsi="宋体" w:hint="eastAsia"/>
        </w:rPr>
        <w:t>注意是否符合糖尿病诊断标准、分型、有无并发症和伴发病或加重糖尿病的因素存在。</w:t>
      </w:r>
    </w:p>
    <w:p w:rsidR="00F23563" w:rsidRPr="00A35D65" w:rsidRDefault="00F23563" w:rsidP="00F23563">
      <w:pPr>
        <w:rPr>
          <w:rFonts w:ascii="宋体" w:hAnsi="宋体"/>
        </w:rPr>
      </w:pPr>
      <w:r w:rsidRPr="00A35D65">
        <w:rPr>
          <w:rFonts w:ascii="宋体" w:hAnsi="宋体" w:hint="eastAsia"/>
        </w:rPr>
        <w:t xml:space="preserve">    (一)诊断线索</w:t>
      </w:r>
    </w:p>
    <w:p w:rsidR="00F23563" w:rsidRPr="00A35D65" w:rsidRDefault="00F23563" w:rsidP="00F23563">
      <w:pPr>
        <w:rPr>
          <w:rFonts w:ascii="宋体" w:hAnsi="宋体"/>
        </w:rPr>
      </w:pPr>
      <w:r w:rsidRPr="00A35D65">
        <w:rPr>
          <w:rFonts w:ascii="宋体" w:hAnsi="宋体" w:hint="eastAsia"/>
        </w:rPr>
        <w:t xml:space="preserve">    ①三多一少症状。②以糖尿病的并发症或伴发病首诊的患者；原因不明的酸中毒、失</w:t>
      </w:r>
    </w:p>
    <w:p w:rsidR="00F23563" w:rsidRPr="00A35D65" w:rsidRDefault="00F23563" w:rsidP="00F23563">
      <w:pPr>
        <w:rPr>
          <w:rFonts w:ascii="宋体" w:hAnsi="宋体"/>
        </w:rPr>
      </w:pPr>
      <w:r w:rsidRPr="00A35D65">
        <w:rPr>
          <w:rFonts w:ascii="宋体" w:hAnsi="宋体" w:hint="eastAsia"/>
        </w:rPr>
        <w:t>水、昏迷、休克；反复发作的皮肤疖或痈、真菌性阴道炎、结核病等；血脂异常、高血</w:t>
      </w:r>
    </w:p>
    <w:p w:rsidR="00F23563" w:rsidRPr="00A35D65" w:rsidRDefault="00F23563" w:rsidP="00F23563">
      <w:pPr>
        <w:rPr>
          <w:rFonts w:ascii="宋体" w:hAnsi="宋体"/>
        </w:rPr>
      </w:pPr>
      <w:r w:rsidRPr="00A35D65">
        <w:rPr>
          <w:rFonts w:ascii="宋体" w:hAnsi="宋体" w:hint="eastAsia"/>
        </w:rPr>
        <w:t>压、冠?心病、脑卒中、肾病、视网膜病、周围神经炎、下肢坏疽以及代谢综合征等。③高</w:t>
      </w:r>
    </w:p>
    <w:p w:rsidR="00F23563" w:rsidRPr="00A35D65" w:rsidRDefault="00F23563" w:rsidP="00F23563">
      <w:pPr>
        <w:rPr>
          <w:rFonts w:ascii="宋体" w:hAnsi="宋体"/>
        </w:rPr>
      </w:pPr>
      <w:r w:rsidRPr="00A35D65">
        <w:rPr>
          <w:rFonts w:ascii="宋体" w:hAnsi="宋体" w:hint="eastAsia"/>
        </w:rPr>
        <w:t>危人群：IGR[IFG和(或)IGT]、年龄超过45岁、肥胖或超重、巨大胎儿史、糖尿病</w:t>
      </w:r>
    </w:p>
    <w:p w:rsidR="00F23563" w:rsidRPr="00A35D65" w:rsidRDefault="00F23563" w:rsidP="00F23563">
      <w:pPr>
        <w:rPr>
          <w:rFonts w:ascii="宋体" w:hAnsi="宋体"/>
        </w:rPr>
      </w:pPr>
      <w:r w:rsidRPr="00A35D65">
        <w:rPr>
          <w:rFonts w:ascii="宋体" w:hAnsi="宋体" w:hint="eastAsia"/>
        </w:rPr>
        <w:t>或肥胖家族史。</w:t>
      </w:r>
    </w:p>
    <w:p w:rsidR="00F23563" w:rsidRPr="00A35D65" w:rsidRDefault="00F23563" w:rsidP="00F23563">
      <w:pPr>
        <w:rPr>
          <w:rFonts w:ascii="宋体" w:hAnsi="宋体"/>
        </w:rPr>
      </w:pPr>
      <w:r w:rsidRPr="00A35D65">
        <w:rPr>
          <w:rFonts w:ascii="宋体" w:hAnsi="宋体" w:hint="eastAsia"/>
        </w:rPr>
        <w:t xml:space="preserve">    此外，30～40岁以上健康体检或因各种疾病、手术住院时应常规排除糖尿病。</w:t>
      </w:r>
    </w:p>
    <w:p w:rsidR="00F23563" w:rsidRPr="00A35D65" w:rsidRDefault="00F23563" w:rsidP="00F23563">
      <w:pPr>
        <w:rPr>
          <w:rFonts w:ascii="宋体" w:hAnsi="宋体"/>
        </w:rPr>
      </w:pPr>
      <w:r w:rsidRPr="00A35D65">
        <w:rPr>
          <w:rFonts w:ascii="宋体" w:hAnsi="宋体" w:hint="eastAsia"/>
        </w:rPr>
        <w:t xml:space="preserve">    (二)诊断标准</w:t>
      </w:r>
    </w:p>
    <w:p w:rsidR="00F23563" w:rsidRPr="00A35D65" w:rsidRDefault="00F23563" w:rsidP="00F23563">
      <w:pPr>
        <w:rPr>
          <w:rFonts w:ascii="宋体" w:hAnsi="宋体"/>
        </w:rPr>
      </w:pPr>
      <w:r w:rsidRPr="00A35D65">
        <w:rPr>
          <w:rFonts w:ascii="宋体" w:hAnsi="宋体" w:hint="eastAsia"/>
        </w:rPr>
        <w:t xml:space="preserve">    目前国际上通用wH()糖尿病专家委员会提出的诊断标准(1999)，要点如下：</w:t>
      </w:r>
    </w:p>
    <w:p w:rsidR="00F23563" w:rsidRPr="00A35D65" w:rsidRDefault="00F23563" w:rsidP="00F23563">
      <w:pPr>
        <w:rPr>
          <w:rFonts w:ascii="宋体" w:hAnsi="宋体"/>
        </w:rPr>
      </w:pPr>
      <w:r w:rsidRPr="00A35D65">
        <w:rPr>
          <w:rFonts w:ascii="宋体" w:hAnsi="宋体" w:hint="eastAsia"/>
        </w:rPr>
        <w:t xml:space="preserve">    1．糖尿病诊断是基于空腹(FP())、任意时间或()GTT中2小时血糖值(2h PG)。空</w:t>
      </w:r>
    </w:p>
    <w:p w:rsidR="00F23563" w:rsidRPr="00A35D65" w:rsidRDefault="00F23563" w:rsidP="00F23563">
      <w:pPr>
        <w:rPr>
          <w:rFonts w:ascii="宋体" w:hAnsi="宋体"/>
        </w:rPr>
      </w:pPr>
      <w:r w:rsidRPr="00A35D65">
        <w:rPr>
          <w:rFonts w:ascii="宋体" w:hAnsi="宋体" w:hint="eastAsia"/>
        </w:rPr>
        <w:t>腹指8～10小时内无任何热量摄人。任意时间指一日内任何时间，无论上一次进餐时间及</w:t>
      </w:r>
    </w:p>
    <w:p w:rsidR="00F23563" w:rsidRPr="00A35D65" w:rsidRDefault="00F23563" w:rsidP="00F23563">
      <w:pPr>
        <w:rPr>
          <w:rFonts w:ascii="宋体" w:hAnsi="宋体"/>
        </w:rPr>
      </w:pPr>
      <w:r w:rsidRPr="00A35D65">
        <w:rPr>
          <w:rFonts w:ascii="宋体" w:hAnsi="宋体" w:hint="eastAsia"/>
        </w:rPr>
        <w:t>食物摄人量。oGTT采用75g无水葡萄糖负荷。糖尿病症状指多尿、烦渴多饮和难于解释</w:t>
      </w:r>
    </w:p>
    <w:p w:rsidR="00F23563" w:rsidRPr="00A35D65" w:rsidRDefault="00F23563" w:rsidP="00F23563">
      <w:pPr>
        <w:rPr>
          <w:rFonts w:ascii="宋体" w:hAnsi="宋体"/>
        </w:rPr>
      </w:pPr>
      <w:r w:rsidRPr="00A35D65">
        <w:rPr>
          <w:rFonts w:ascii="宋体" w:hAnsi="宋体" w:hint="eastAsia"/>
        </w:rPr>
        <w:t>的体重减轻。FPG 3．9～6．0mmol／L(70～108mg／d1)为正常；6．1～6．9mmol／[，(110～</w:t>
      </w:r>
    </w:p>
    <w:p w:rsidR="00F23563" w:rsidRPr="00A35D65" w:rsidRDefault="00F23563" w:rsidP="00F23563">
      <w:pPr>
        <w:rPr>
          <w:rFonts w:ascii="宋体" w:hAnsi="宋体"/>
        </w:rPr>
      </w:pPr>
      <w:r w:rsidRPr="00A35D65">
        <w:rPr>
          <w:rFonts w:ascii="宋体" w:hAnsi="宋体" w:hint="eastAsia"/>
        </w:rPr>
        <w:t>125mg／d1)为IFG；≥7．0mmol／L(126rag／‘d1)应考虑糖尿病。oGTT 2hP()&lt;7．7mmol／</w:t>
      </w:r>
    </w:p>
    <w:p w:rsidR="00F23563" w:rsidRPr="00A35D65" w:rsidRDefault="00F23563" w:rsidP="00F23563">
      <w:pPr>
        <w:rPr>
          <w:rFonts w:ascii="宋体" w:hAnsi="宋体"/>
        </w:rPr>
      </w:pPr>
      <w:r w:rsidRPr="00A35D65">
        <w:rPr>
          <w:rFonts w:ascii="宋体" w:hAnsi="宋体" w:hint="eastAsia"/>
        </w:rPr>
        <w:t>L(139mg／d1)为正常糖耐量；7．8～11．0mmol／L(140～199mg／d1)为IGT；≥</w:t>
      </w:r>
    </w:p>
    <w:p w:rsidR="00F23563" w:rsidRPr="00A35D65" w:rsidRDefault="00F23563" w:rsidP="00F23563">
      <w:pPr>
        <w:rPr>
          <w:rFonts w:ascii="宋体" w:hAnsi="宋体"/>
        </w:rPr>
      </w:pPr>
      <w:r w:rsidRPr="00A35D65">
        <w:rPr>
          <w:rFonts w:ascii="宋体" w:hAnsi="宋体" w:hint="eastAsia"/>
        </w:rPr>
        <w:t>11．1mmol／L(200rag／d1)应考虑糖尿病。糖尿病的诊断标准为：糖尿病症状加任意时间</w:t>
      </w:r>
    </w:p>
    <w:p w:rsidR="00F23563" w:rsidRPr="00A35D65" w:rsidRDefault="00F23563" w:rsidP="00F23563">
      <w:pPr>
        <w:rPr>
          <w:rFonts w:ascii="宋体" w:hAnsi="宋体"/>
        </w:rPr>
      </w:pPr>
      <w:r w:rsidRPr="00A35D65">
        <w:rPr>
          <w:rFonts w:ascii="宋体" w:hAnsi="宋体" w:hint="eastAsia"/>
        </w:rPr>
        <w:t>血浆葡萄糖≥11．1mmol／L(200mg／d1)，或FPG≥7．0mmol／L(126mg／d1)，或oGTT</w:t>
      </w:r>
    </w:p>
    <w:p w:rsidR="00F23563" w:rsidRPr="00A35D65" w:rsidRDefault="00F23563" w:rsidP="00F23563">
      <w:pPr>
        <w:rPr>
          <w:rFonts w:ascii="宋体" w:hAnsi="宋体"/>
        </w:rPr>
      </w:pPr>
      <w:r w:rsidRPr="00A35D65">
        <w:rPr>
          <w:rFonts w:ascii="宋体" w:hAnsi="宋体" w:hint="eastAsia"/>
        </w:rPr>
        <w:t>2h PG≥11．1mmol／L(200rag／d1)。需重复一次确认，诊断才能成立。</w:t>
      </w:r>
    </w:p>
    <w:p w:rsidR="00F23563" w:rsidRPr="00A35D65" w:rsidRDefault="00F23563" w:rsidP="00F23563">
      <w:pPr>
        <w:rPr>
          <w:rFonts w:ascii="宋体" w:hAnsi="宋体"/>
        </w:rPr>
      </w:pPr>
      <w:r w:rsidRPr="00A35D65">
        <w:rPr>
          <w:rFonts w:ascii="宋体" w:hAnsi="宋体" w:hint="eastAsia"/>
        </w:rPr>
        <w:t xml:space="preserve">    2．对于临床工作，推荐采用葡萄糖氧化酶法测定静脉血浆葡萄糖。如用全血或毛细</w:t>
      </w:r>
    </w:p>
    <w:p w:rsidR="00F23563" w:rsidRPr="00A35D65" w:rsidRDefault="00F23563" w:rsidP="00F23563">
      <w:pPr>
        <w:rPr>
          <w:rFonts w:ascii="宋体" w:hAnsi="宋体"/>
        </w:rPr>
      </w:pPr>
      <w:r w:rsidRPr="00A35D65">
        <w:rPr>
          <w:rFonts w:ascii="宋体" w:hAnsi="宋体" w:hint="eastAsia"/>
        </w:rPr>
        <w:t>血管血测定，其诊断切点有所变动(表8—2—1)。不主张测定血清葡萄糖。</w:t>
      </w:r>
    </w:p>
    <w:p w:rsidR="00F23563" w:rsidRPr="00A35D65" w:rsidRDefault="00F23563" w:rsidP="00F23563">
      <w:pPr>
        <w:rPr>
          <w:rFonts w:ascii="宋体" w:hAnsi="宋体"/>
        </w:rPr>
      </w:pPr>
      <w:r w:rsidRPr="00A35D65">
        <w:rPr>
          <w:rFonts w:ascii="宋体" w:hAnsi="宋体" w:hint="eastAsia"/>
        </w:rPr>
        <w:t xml:space="preserve">    3．对于无糖尿病症状、仅一次血糖值达到糖尿病诊断标准者，必须在另一天复查核</w:t>
      </w:r>
    </w:p>
    <w:p w:rsidR="00F23563" w:rsidRPr="00A35D65" w:rsidRDefault="00F23563" w:rsidP="00F23563">
      <w:pPr>
        <w:rPr>
          <w:rFonts w:ascii="宋体" w:hAnsi="宋体"/>
        </w:rPr>
      </w:pPr>
      <w:r w:rsidRPr="00A35D65">
        <w:rPr>
          <w:rFonts w:ascii="宋体" w:hAnsi="宋体" w:hint="eastAsia"/>
        </w:rPr>
        <w:t>《!!笔纛i第六篇血液系统疾病  ；jiijjjj ij。j j：</w:t>
      </w:r>
    </w:p>
    <w:p w:rsidR="00F23563" w:rsidRPr="00A35D65" w:rsidRDefault="00F23563" w:rsidP="00F23563">
      <w:pPr>
        <w:rPr>
          <w:rFonts w:ascii="宋体" w:hAnsi="宋体"/>
        </w:rPr>
      </w:pPr>
      <w:r w:rsidRPr="00A35D65">
        <w:rPr>
          <w:rFonts w:ascii="宋体" w:hAnsi="宋体" w:hint="eastAsia"/>
        </w:rPr>
        <w:t>号染色体)，显带分析为t(9；22)(q34；q11)。9号染色体长臂上C_ABL原癌基因易位</w:t>
      </w:r>
    </w:p>
    <w:p w:rsidR="00F23563" w:rsidRPr="00A35D65" w:rsidRDefault="00F23563" w:rsidP="00F23563">
      <w:pPr>
        <w:rPr>
          <w:rFonts w:ascii="宋体" w:hAnsi="宋体"/>
        </w:rPr>
      </w:pPr>
      <w:r w:rsidRPr="00A35D65">
        <w:rPr>
          <w:rFonts w:ascii="宋体" w:hAnsi="宋体" w:hint="eastAsia"/>
        </w:rPr>
        <w:t>至22号染色体长臂的断裂点簇集区(BcR)形成BCR—ABL融合基因。其编码的蛋白主要</w:t>
      </w:r>
    </w:p>
    <w:p w:rsidR="00F23563" w:rsidRPr="00A35D65" w:rsidRDefault="00F23563" w:rsidP="00F23563">
      <w:pPr>
        <w:rPr>
          <w:rFonts w:ascii="宋体" w:hAnsi="宋体"/>
        </w:rPr>
      </w:pPr>
      <w:r w:rsidRPr="00A35D65">
        <w:rPr>
          <w:rFonts w:ascii="宋体" w:hAnsi="宋体" w:hint="eastAsia"/>
        </w:rPr>
        <w:t>为Pno，P2x，具有酪氨酸激酶活性，导致CMI．发生。：Ph染色体可见于粒、红、单核、巨核</w:t>
      </w:r>
    </w:p>
    <w:p w:rsidR="00F23563" w:rsidRPr="00A35D65" w:rsidRDefault="00F23563" w:rsidP="00F23563">
      <w:pPr>
        <w:rPr>
          <w:rFonts w:ascii="宋体" w:hAnsi="宋体"/>
        </w:rPr>
      </w:pPr>
      <w:r w:rsidRPr="00A35D65">
        <w:rPr>
          <w:rFonts w:ascii="宋体" w:hAnsi="宋体" w:hint="eastAsia"/>
        </w:rPr>
        <w:t>及淋巴细胞中。5％的CML有BCR_ABL融合基因阳性而Ph染色体阴性。</w:t>
      </w:r>
    </w:p>
    <w:p w:rsidR="00F23563" w:rsidRPr="00A35D65" w:rsidRDefault="00F23563" w:rsidP="00F23563">
      <w:pPr>
        <w:rPr>
          <w:rFonts w:ascii="宋体" w:hAnsi="宋体"/>
        </w:rPr>
      </w:pPr>
      <w:r w:rsidRPr="00A35D65">
        <w:rPr>
          <w:rFonts w:ascii="宋体" w:hAnsi="宋体" w:hint="eastAsia"/>
        </w:rPr>
        <w:t xml:space="preserve">    5．血液生化血清及尿中尿酸浓度增高。血清乳酸脱氢酶增高。</w:t>
      </w:r>
    </w:p>
    <w:p w:rsidR="00F23563" w:rsidRPr="00A35D65" w:rsidRDefault="00F23563" w:rsidP="00F23563">
      <w:pPr>
        <w:rPr>
          <w:rFonts w:ascii="宋体" w:hAnsi="宋体"/>
        </w:rPr>
      </w:pPr>
      <w:r w:rsidRPr="00A35D65">
        <w:rPr>
          <w:rFonts w:ascii="宋体" w:hAnsi="宋体" w:hint="eastAsia"/>
        </w:rPr>
        <w:t xml:space="preserve">    (二)加速期(AP)</w:t>
      </w:r>
    </w:p>
    <w:p w:rsidR="00F23563" w:rsidRPr="00A35D65" w:rsidRDefault="00F23563" w:rsidP="00F23563">
      <w:pPr>
        <w:rPr>
          <w:rFonts w:ascii="宋体" w:hAnsi="宋体"/>
        </w:rPr>
      </w:pPr>
      <w:r w:rsidRPr="00A35D65">
        <w:rPr>
          <w:rFonts w:ascii="宋体" w:hAnsi="宋体" w:hint="eastAsia"/>
        </w:rPr>
        <w:t xml:space="preserve">    常有发热、虚弱、进行性体重下降、骨骼疼痛，逐渐出现贫血和出血。脾持续或进行</w:t>
      </w:r>
    </w:p>
    <w:p w:rsidR="00F23563" w:rsidRPr="00A35D65" w:rsidRDefault="00F23563" w:rsidP="00F23563">
      <w:pPr>
        <w:rPr>
          <w:rFonts w:ascii="宋体" w:hAnsi="宋体"/>
        </w:rPr>
      </w:pPr>
      <w:r w:rsidRPr="00A35D65">
        <w:rPr>
          <w:rFonts w:ascii="宋体" w:hAnsi="宋体" w:hint="eastAsia"/>
        </w:rPr>
        <w:t>性肿大。对原来治疗有效的药物无效。AP可维持几个月到数年。外周血或骨髓原始细胞</w:t>
      </w:r>
    </w:p>
    <w:p w:rsidR="00F23563" w:rsidRPr="00A35D65" w:rsidRDefault="00F23563" w:rsidP="00F23563">
      <w:pPr>
        <w:rPr>
          <w:rFonts w:ascii="宋体" w:hAnsi="宋体"/>
        </w:rPr>
      </w:pPr>
      <w:r w:rsidRPr="00A35D65">
        <w:rPr>
          <w:rFonts w:ascii="宋体" w:hAnsi="宋体" w:hint="eastAsia"/>
        </w:rPr>
        <w:t>≥10％，外周血嗜碱性粒细胞&gt;20％，不明原因的血小板进行性减少或增加。除Ph染色</w:t>
      </w:r>
    </w:p>
    <w:p w:rsidR="00F23563" w:rsidRPr="00A35D65" w:rsidRDefault="00F23563" w:rsidP="00F23563">
      <w:pPr>
        <w:rPr>
          <w:rFonts w:ascii="宋体" w:hAnsi="宋体"/>
        </w:rPr>
      </w:pPr>
      <w:r w:rsidRPr="00A35D65">
        <w:rPr>
          <w:rFonts w:ascii="宋体" w:hAnsi="宋体" w:hint="eastAsia"/>
        </w:rPr>
        <w:t>体以外又出现其他染色体异常，如：+8、双Ph染色体、17号染色体长臂的等臂(i17q)</w:t>
      </w:r>
    </w:p>
    <w:p w:rsidR="00F23563" w:rsidRPr="00A35D65" w:rsidRDefault="00F23563" w:rsidP="00F23563">
      <w:pPr>
        <w:rPr>
          <w:rFonts w:ascii="宋体" w:hAnsi="宋体"/>
        </w:rPr>
      </w:pPr>
      <w:r w:rsidRPr="00A35D65">
        <w:rPr>
          <w:rFonts w:ascii="宋体" w:hAnsi="宋体" w:hint="eastAsia"/>
        </w:rPr>
        <w:t>等，粒一单系祖细胞(CF_U—GM)培养，集簇增加而集落减少，骨髓活检显示胶原纤维显</w:t>
      </w:r>
    </w:p>
    <w:p w:rsidR="00F23563" w:rsidRPr="00A35D65" w:rsidRDefault="00F23563" w:rsidP="00F23563">
      <w:pPr>
        <w:rPr>
          <w:rFonts w:ascii="宋体" w:hAnsi="宋体"/>
        </w:rPr>
      </w:pPr>
      <w:r w:rsidRPr="00A35D65">
        <w:rPr>
          <w:rFonts w:ascii="宋体" w:hAnsi="宋体" w:hint="eastAsia"/>
        </w:rPr>
        <w:t>著增生。</w:t>
      </w:r>
    </w:p>
    <w:p w:rsidR="00F23563" w:rsidRPr="00A35D65" w:rsidRDefault="00F23563" w:rsidP="00F23563">
      <w:pPr>
        <w:rPr>
          <w:rFonts w:ascii="宋体" w:hAnsi="宋体"/>
        </w:rPr>
      </w:pPr>
      <w:r w:rsidRPr="00A35D65">
        <w:rPr>
          <w:rFonts w:ascii="宋体" w:hAnsi="宋体" w:hint="eastAsia"/>
        </w:rPr>
        <w:t xml:space="preserve">    (三)急变期(BP／BC)</w:t>
      </w:r>
    </w:p>
    <w:p w:rsidR="00F23563" w:rsidRPr="00A35D65" w:rsidRDefault="00F23563" w:rsidP="00F23563">
      <w:pPr>
        <w:rPr>
          <w:rFonts w:ascii="宋体" w:hAnsi="宋体"/>
        </w:rPr>
      </w:pPr>
      <w:r w:rsidRPr="00A35D65">
        <w:rPr>
          <w:rFonts w:ascii="宋体" w:hAnsi="宋体" w:hint="eastAsia"/>
        </w:rPr>
        <w:t xml:space="preserve">    为CMI．的终末期，临床与AL类似。多数急粒变，少数为急淋变或急单变，偶有巨</w:t>
      </w:r>
    </w:p>
    <w:p w:rsidR="00F23563" w:rsidRPr="00A35D65" w:rsidRDefault="00F23563" w:rsidP="00F23563">
      <w:pPr>
        <w:rPr>
          <w:rFonts w:ascii="宋体" w:hAnsi="宋体"/>
        </w:rPr>
      </w:pPr>
      <w:r w:rsidRPr="00A35D65">
        <w:rPr>
          <w:rFonts w:ascii="宋体" w:hAnsi="宋体" w:hint="eastAsia"/>
        </w:rPr>
        <w:t>核细胞及红细胞等类型的急性变。急性变预后极差，往往在数月内死亡。外周血中原粒+</w:t>
      </w:r>
    </w:p>
    <w:p w:rsidR="00F23563" w:rsidRPr="00A35D65" w:rsidRDefault="00F23563" w:rsidP="00F23563">
      <w:pPr>
        <w:rPr>
          <w:rFonts w:ascii="宋体" w:hAnsi="宋体"/>
        </w:rPr>
      </w:pPr>
      <w:r w:rsidRPr="00A35D65">
        <w:rPr>
          <w:rFonts w:ascii="宋体" w:hAnsi="宋体" w:hint="eastAsia"/>
        </w:rPr>
        <w:lastRenderedPageBreak/>
        <w:t>早幼粒细胞&gt;30％，骨髓中原始细胞或原淋+幼淋或原单+幼单&gt;20％，原粒+早幼粒细</w:t>
      </w:r>
    </w:p>
    <w:p w:rsidR="00F23563" w:rsidRPr="00A35D65" w:rsidRDefault="00F23563" w:rsidP="00F23563">
      <w:pPr>
        <w:rPr>
          <w:rFonts w:ascii="宋体" w:hAnsi="宋体"/>
        </w:rPr>
      </w:pPr>
      <w:r w:rsidRPr="00A35D65">
        <w:rPr>
          <w:rFonts w:ascii="宋体" w:hAnsi="宋体" w:hint="eastAsia"/>
        </w:rPr>
        <w:t>胞&gt;50％，出现髓外原始细胞浸润。</w:t>
      </w:r>
    </w:p>
    <w:p w:rsidR="00F23563" w:rsidRPr="00A35D65" w:rsidRDefault="00F23563" w:rsidP="00F23563">
      <w:pPr>
        <w:rPr>
          <w:rFonts w:ascii="宋体" w:hAnsi="宋体"/>
        </w:rPr>
      </w:pPr>
      <w:r w:rsidRPr="00A35D65">
        <w:rPr>
          <w:rFonts w:ascii="宋体" w:hAnsi="宋体" w:hint="eastAsia"/>
        </w:rPr>
        <w:t xml:space="preserve">    【诊断和鉴别诊断】</w:t>
      </w:r>
    </w:p>
    <w:p w:rsidR="00F23563" w:rsidRPr="00A35D65" w:rsidRDefault="00F23563" w:rsidP="00F23563">
      <w:pPr>
        <w:rPr>
          <w:rFonts w:ascii="宋体" w:hAnsi="宋体"/>
        </w:rPr>
      </w:pPr>
      <w:r w:rsidRPr="00A35D65">
        <w:rPr>
          <w:rFonts w:ascii="宋体" w:hAnsi="宋体" w:hint="eastAsia"/>
        </w:rPr>
        <w:t xml:space="preserve">    凡有不明原因的持续性白细胞数增高，根据典型的血象、骨髓象改变，脾肿大，Ph</w:t>
      </w:r>
    </w:p>
    <w:p w:rsidR="00F23563" w:rsidRPr="00A35D65" w:rsidRDefault="00F23563" w:rsidP="00F23563">
      <w:pPr>
        <w:rPr>
          <w:rFonts w:ascii="宋体" w:hAnsi="宋体"/>
        </w:rPr>
      </w:pPr>
      <w:r w:rsidRPr="00A35D65">
        <w:rPr>
          <w:rFonts w:ascii="宋体" w:hAnsi="宋体" w:hint="eastAsia"/>
        </w:rPr>
        <w:t>染色体阳性，BCR—ABL融合基因阳性即可作出诊断。Ph染色体尚可见于2％AMI。、5％</w:t>
      </w:r>
    </w:p>
    <w:p w:rsidR="00F23563" w:rsidRPr="00A35D65" w:rsidRDefault="00F23563" w:rsidP="00F23563">
      <w:pPr>
        <w:rPr>
          <w:rFonts w:ascii="宋体" w:hAnsi="宋体"/>
        </w:rPr>
      </w:pPr>
      <w:r w:rsidRPr="00A35D65">
        <w:rPr>
          <w:rFonts w:ascii="宋体" w:hAnsi="宋体" w:hint="eastAsia"/>
        </w:rPr>
        <w:t>儿童ALL及25％成人ALL，应注意鉴别。其他需鉴别疾病：</w:t>
      </w:r>
    </w:p>
    <w:p w:rsidR="00F23563" w:rsidRPr="00A35D65" w:rsidRDefault="00F23563" w:rsidP="00F23563">
      <w:pPr>
        <w:rPr>
          <w:rFonts w:ascii="宋体" w:hAnsi="宋体"/>
        </w:rPr>
      </w:pPr>
      <w:r w:rsidRPr="00A35D65">
        <w:rPr>
          <w:rFonts w:ascii="宋体" w:hAnsi="宋体" w:hint="eastAsia"/>
        </w:rPr>
        <w:t xml:space="preserve">    1．其他原因引起的脾大血吸虫病、慢性疟疾、黑热病、肝硬化、脾功能亢进等均</w:t>
      </w:r>
    </w:p>
    <w:p w:rsidR="00F23563" w:rsidRPr="00A35D65" w:rsidRDefault="00F23563" w:rsidP="00F23563">
      <w:pPr>
        <w:rPr>
          <w:rFonts w:ascii="宋体" w:hAnsi="宋体"/>
        </w:rPr>
      </w:pPr>
      <w:r w:rsidRPr="00A35D65">
        <w:rPr>
          <w:rFonts w:ascii="宋体" w:hAnsi="宋体" w:hint="eastAsia"/>
        </w:rPr>
        <w:t>有脾大。但各病均有各自原发病的临床特点，并且血象及骨髓象无(；MI。的典型改变。Ph</w:t>
      </w:r>
    </w:p>
    <w:p w:rsidR="00F23563" w:rsidRPr="00A35D65" w:rsidRDefault="00F23563" w:rsidP="00F23563">
      <w:pPr>
        <w:rPr>
          <w:rFonts w:ascii="宋体" w:hAnsi="宋体"/>
        </w:rPr>
      </w:pPr>
      <w:r w:rsidRPr="00A35D65">
        <w:rPr>
          <w:rFonts w:ascii="宋体" w:hAnsi="宋体" w:hint="eastAsia"/>
        </w:rPr>
        <w:t>染色体及BCR_ABL融合基因均阴性。</w:t>
      </w:r>
    </w:p>
    <w:p w:rsidR="00F23563" w:rsidRPr="00A35D65" w:rsidRDefault="00F23563" w:rsidP="00F23563">
      <w:pPr>
        <w:rPr>
          <w:rFonts w:ascii="宋体" w:hAnsi="宋体"/>
        </w:rPr>
      </w:pPr>
      <w:r w:rsidRPr="00A35D65">
        <w:rPr>
          <w:rFonts w:ascii="宋体" w:hAnsi="宋体" w:hint="eastAsia"/>
        </w:rPr>
        <w:t xml:space="preserve">    2．类白血病反应常并发于严重感染、恶性肿瘤等基础疾病，并有相应原发病的临</w:t>
      </w:r>
    </w:p>
    <w:p w:rsidR="00F23563" w:rsidRPr="00A35D65" w:rsidRDefault="00F23563" w:rsidP="00F23563">
      <w:pPr>
        <w:rPr>
          <w:rFonts w:ascii="宋体" w:hAnsi="宋体"/>
        </w:rPr>
      </w:pPr>
      <w:r w:rsidRPr="00A35D65">
        <w:rPr>
          <w:rFonts w:ascii="宋体" w:hAnsi="宋体" w:hint="eastAsia"/>
        </w:rPr>
        <w:t>床表现。白细胞数可达50×10。／L。粒细胞胞浆中常有中毒颗粒和空泡。嗜酸性粒细胞和</w:t>
      </w:r>
    </w:p>
    <w:p w:rsidR="00F23563" w:rsidRPr="00A35D65" w:rsidRDefault="00F23563" w:rsidP="00F23563">
      <w:pPr>
        <w:rPr>
          <w:rFonts w:ascii="宋体" w:hAnsi="宋体"/>
        </w:rPr>
      </w:pPr>
      <w:r w:rsidRPr="00A35D65">
        <w:rPr>
          <w:rFonts w:ascii="宋体" w:hAnsi="宋体" w:hint="eastAsia"/>
        </w:rPr>
        <w:t>嗜碱性粒细胞不增多。NAP反应强阳性。Ph染色体及BCR-ABI。融合基因阴性。血小板</w:t>
      </w:r>
    </w:p>
    <w:p w:rsidR="00F23563" w:rsidRPr="00A35D65" w:rsidRDefault="00F23563" w:rsidP="00F23563">
      <w:pPr>
        <w:rPr>
          <w:rFonts w:ascii="宋体" w:hAnsi="宋体"/>
        </w:rPr>
      </w:pPr>
      <w:r w:rsidRPr="00A35D65">
        <w:rPr>
          <w:rFonts w:ascii="宋体" w:hAnsi="宋体" w:hint="eastAsia"/>
        </w:rPr>
        <w:t>和血红蛋白大多正常。原发病控制后，白细胞恢复正常。</w:t>
      </w:r>
    </w:p>
    <w:p w:rsidR="00F23563" w:rsidRPr="00A35D65" w:rsidRDefault="00F23563" w:rsidP="00F23563">
      <w:pPr>
        <w:rPr>
          <w:rFonts w:ascii="宋体" w:hAnsi="宋体"/>
        </w:rPr>
      </w:pPr>
      <w:r w:rsidRPr="00A35D65">
        <w:rPr>
          <w:rFonts w:ascii="宋体" w:hAnsi="宋体" w:hint="eastAsia"/>
        </w:rPr>
        <w:t xml:space="preserve">    3．骨髓纤维化原发性骨髓纤维化脾大显著，血象中白细胞增多，并出现幼粒细胞</w:t>
      </w:r>
    </w:p>
    <w:p w:rsidR="00F23563" w:rsidRPr="00A35D65" w:rsidRDefault="00F23563" w:rsidP="00F23563">
      <w:pPr>
        <w:rPr>
          <w:rFonts w:ascii="宋体" w:hAnsi="宋体"/>
        </w:rPr>
      </w:pPr>
      <w:r w:rsidRPr="00A35D65">
        <w:rPr>
          <w:rFonts w:ascii="宋体" w:hAnsi="宋体" w:hint="eastAsia"/>
        </w:rPr>
        <w:t>等，易与CMI，混淆。但骨髓纤维化外周血白细胞数一般比CMI，少，多不超过30×10。／L，</w:t>
      </w:r>
    </w:p>
    <w:p w:rsidR="00F23563" w:rsidRPr="00A35D65" w:rsidRDefault="00F23563" w:rsidP="00F23563">
      <w:pPr>
        <w:rPr>
          <w:rFonts w:ascii="宋体" w:hAnsi="宋体"/>
        </w:rPr>
      </w:pPr>
      <w:r w:rsidRPr="00A35D65">
        <w:rPr>
          <w:rFonts w:ascii="宋体" w:hAnsi="宋体" w:hint="eastAsia"/>
        </w:rPr>
        <w:t>且波动不大。NAP阳性。此外幼红细胞持续出现于外周血中，红细胞形态异常，特别是</w:t>
      </w:r>
    </w:p>
    <w:p w:rsidR="00F23563" w:rsidRPr="00A35D65" w:rsidRDefault="00F23563" w:rsidP="00F23563">
      <w:pPr>
        <w:rPr>
          <w:rFonts w:ascii="宋体" w:hAnsi="宋体"/>
        </w:rPr>
      </w:pPr>
      <w:r w:rsidRPr="00A35D65">
        <w:rPr>
          <w:rFonts w:ascii="宋体" w:hAnsi="宋体" w:hint="eastAsia"/>
        </w:rPr>
        <w:t>泪滴状红细胞易见。．Ph染色体及BcR_ABL融合基因阴性。多次多部位骨髓穿刺干抽。骨</w:t>
      </w:r>
    </w:p>
    <w:p w:rsidR="00F23563" w:rsidRPr="00A35D65" w:rsidRDefault="00F23563" w:rsidP="00F23563">
      <w:pPr>
        <w:rPr>
          <w:rFonts w:ascii="宋体" w:hAnsi="宋体"/>
        </w:rPr>
      </w:pPr>
      <w:r w:rsidRPr="00A35D65">
        <w:rPr>
          <w:rFonts w:ascii="宋体" w:hAnsi="宋体" w:hint="eastAsia"/>
        </w:rPr>
        <w:t>髓活检网状纤维染色阳性。</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 xml:space="preserve">    (；MI。治疗应着重于慢性期早期，避免疾病转化，力争细胞遗传学和分子生物学水平</w:t>
      </w:r>
    </w:p>
    <w:p w:rsidR="00F23563" w:rsidRPr="00A35D65" w:rsidRDefault="00F23563" w:rsidP="00F23563">
      <w:pPr>
        <w:rPr>
          <w:rFonts w:ascii="宋体" w:hAnsi="宋体"/>
        </w:rPr>
      </w:pPr>
      <w:r w:rsidRPr="00A35D65">
        <w:rPr>
          <w:rFonts w:ascii="宋体" w:hAnsi="宋体" w:hint="eastAsia"/>
        </w:rPr>
        <w:t>的缓解(表6—9—5)，一旦进入加速期或急变期则预后很差。</w:t>
      </w:r>
    </w:p>
    <w:p w:rsidR="00F23563" w:rsidRPr="00A35D65" w:rsidRDefault="00F23563" w:rsidP="00F23563">
      <w:pPr>
        <w:rPr>
          <w:rFonts w:ascii="宋体" w:hAnsi="宋体"/>
        </w:rPr>
      </w:pPr>
      <w:r w:rsidRPr="00A35D65">
        <w:rPr>
          <w:rFonts w:ascii="宋体" w:hAnsi="宋体" w:hint="eastAsia"/>
        </w:rPr>
        <w:t xml:space="preserve">    (一)细胞淤滞症紧急处理</w:t>
      </w:r>
    </w:p>
    <w:p w:rsidR="00F23563" w:rsidRPr="00A35D65" w:rsidRDefault="00F23563" w:rsidP="00F23563">
      <w:pPr>
        <w:rPr>
          <w:rFonts w:ascii="宋体" w:hAnsi="宋体"/>
        </w:rPr>
      </w:pPr>
      <w:r w:rsidRPr="00A35D65">
        <w:rPr>
          <w:rFonts w:ascii="宋体" w:hAnsi="宋体" w:hint="eastAsia"/>
        </w:rPr>
        <w:t xml:space="preserve">    见本章第二节，需并用羟基脲和别嘌醇。</w:t>
      </w:r>
    </w:p>
    <w:p w:rsidR="00F23563" w:rsidRPr="00A35D65" w:rsidRDefault="00F23563" w:rsidP="00F23563">
      <w:pPr>
        <w:rPr>
          <w:rFonts w:ascii="宋体" w:hAnsi="宋体"/>
        </w:rPr>
      </w:pPr>
      <w:r w:rsidRPr="00A35D65">
        <w:rPr>
          <w:rFonts w:ascii="宋体" w:hAnsi="宋体" w:hint="eastAsia"/>
        </w:rPr>
        <w:t xml:space="preserve">    f二)化学治疗</w:t>
      </w:r>
    </w:p>
    <w:p w:rsidR="00F23563" w:rsidRPr="00A35D65" w:rsidRDefault="00F23563" w:rsidP="00F23563">
      <w:pPr>
        <w:rPr>
          <w:rFonts w:ascii="宋体" w:hAnsi="宋体"/>
        </w:rPr>
      </w:pPr>
      <w:r w:rsidRPr="00A35D65">
        <w:rPr>
          <w:rFonts w:ascii="宋体" w:hAnsi="宋体" w:hint="eastAsia"/>
        </w:rPr>
        <w:t xml:space="preserve">    化痔虽司撞大多数C~kO／_，患著由象及异N-tar征得到拯勘．担中倥生存甥(4D含月左</w:t>
      </w:r>
    </w:p>
    <w:p w:rsidR="00F23563" w:rsidRPr="00A35D65" w:rsidRDefault="00F23563" w:rsidP="00F23563">
      <w:pPr>
        <w:rPr>
          <w:rFonts w:ascii="宋体" w:hAnsi="宋体"/>
        </w:rPr>
      </w:pPr>
      <w:r w:rsidRPr="00A35D65">
        <w:rPr>
          <w:rFonts w:ascii="宋体" w:hAnsi="宋体" w:hint="eastAsia"/>
        </w:rPr>
        <w:t>右)并未延长。化疗时宜保持每日尿量在2500ml以上和尿液碱化，加用别瞟醇100rag，</w:t>
      </w:r>
    </w:p>
    <w:p w:rsidR="00F23563" w:rsidRPr="00A35D65" w:rsidRDefault="00F23563" w:rsidP="00F23563">
      <w:pPr>
        <w:rPr>
          <w:rFonts w:ascii="宋体" w:hAnsi="宋体"/>
        </w:rPr>
      </w:pPr>
      <w:r w:rsidRPr="00A35D65">
        <w:rPr>
          <w:rFonts w:ascii="宋体" w:hAnsi="宋体" w:hint="eastAsia"/>
        </w:rPr>
        <w:t>每6小时1次，防止高尿酸血症肾病。至白细胞数正常后停药。</w:t>
      </w:r>
    </w:p>
    <w:p w:rsidR="00F23563" w:rsidRPr="00A35D65" w:rsidRDefault="00F23563" w:rsidP="00F23563">
      <w:pPr>
        <w:rPr>
          <w:rFonts w:ascii="宋体" w:hAnsi="宋体"/>
        </w:rPr>
      </w:pPr>
      <w:r w:rsidRPr="00A35D65">
        <w:rPr>
          <w:rFonts w:ascii="宋体" w:hAnsi="宋体" w:hint="eastAsia"/>
        </w:rPr>
        <w:t>麟j糖尿jj病_≥</w:t>
      </w:r>
    </w:p>
    <w:p w:rsidR="00F23563" w:rsidRPr="00A35D65" w:rsidRDefault="00F23563" w:rsidP="00F23563">
      <w:pPr>
        <w:rPr>
          <w:rFonts w:ascii="宋体" w:hAnsi="宋体"/>
        </w:rPr>
      </w:pPr>
      <w:r w:rsidRPr="00A35D65">
        <w:rPr>
          <w:rFonts w:ascii="宋体" w:hAnsi="宋体" w:hint="eastAsia"/>
        </w:rPr>
        <w:t>实而确定诊断。如复查结果未达到糖尿病诊断标准，应定期复查。IFG或IGT的诊断应</w:t>
      </w:r>
    </w:p>
    <w:p w:rsidR="00F23563" w:rsidRPr="00A35D65" w:rsidRDefault="00F23563" w:rsidP="00F23563">
      <w:pPr>
        <w:rPr>
          <w:rFonts w:ascii="宋体" w:hAnsi="宋体"/>
        </w:rPr>
      </w:pPr>
      <w:r w:rsidRPr="00A35D65">
        <w:rPr>
          <w:rFonts w:ascii="宋体" w:hAnsi="宋体" w:hint="eastAsia"/>
        </w:rPr>
        <w:t>根据3个月内的两次()GTT结果，用其平均值来判断。在急性感染、创伤或各种应激情</w:t>
      </w:r>
    </w:p>
    <w:p w:rsidR="00F23563" w:rsidRPr="00A35D65" w:rsidRDefault="00F23563" w:rsidP="00F23563">
      <w:pPr>
        <w:rPr>
          <w:rFonts w:ascii="宋体" w:hAnsi="宋体"/>
        </w:rPr>
      </w:pPr>
      <w:r w:rsidRPr="00A35D65">
        <w:rPr>
          <w:rFonts w:ascii="宋体" w:hAnsi="宋体" w:hint="eastAsia"/>
        </w:rPr>
        <w:t>况下可出现血糖暂时升高，不能以此诊断为糖尿病，应追踪随访。</w:t>
      </w:r>
    </w:p>
    <w:p w:rsidR="00F23563" w:rsidRPr="00A35D65" w:rsidRDefault="00F23563" w:rsidP="00F23563">
      <w:pPr>
        <w:rPr>
          <w:rFonts w:ascii="宋体" w:hAnsi="宋体"/>
        </w:rPr>
      </w:pPr>
      <w:r w:rsidRPr="00A35D65">
        <w:rPr>
          <w:rFonts w:ascii="宋体" w:hAnsi="宋体" w:hint="eastAsia"/>
        </w:rPr>
        <w:t xml:space="preserve">    表8—2—1糖尿病及其他类型高血糖的诊断标准</w:t>
      </w:r>
    </w:p>
    <w:p w:rsidR="00F23563" w:rsidRPr="00A35D65" w:rsidRDefault="00F23563" w:rsidP="00F23563">
      <w:pPr>
        <w:rPr>
          <w:rFonts w:ascii="宋体" w:hAnsi="宋体"/>
        </w:rPr>
      </w:pPr>
      <w:r w:rsidRPr="00A35D65">
        <w:rPr>
          <w:rFonts w:ascii="宋体" w:hAnsi="宋体" w:hint="eastAsia"/>
        </w:rPr>
        <w:t xml:space="preserve">    (WHO糖尿病专家委员会报告，1999年)</w:t>
      </w:r>
    </w:p>
    <w:p w:rsidR="00F23563" w:rsidRPr="00A35D65" w:rsidRDefault="00F23563" w:rsidP="00F23563">
      <w:pPr>
        <w:rPr>
          <w:rFonts w:ascii="宋体" w:hAnsi="宋体"/>
        </w:rPr>
      </w:pPr>
      <w:r w:rsidRPr="00A35D65">
        <w:rPr>
          <w:rFonts w:ascii="宋体" w:hAnsi="宋体" w:hint="eastAsia"/>
        </w:rPr>
        <w:t xml:space="preserve">    注：mmo]／L转换nlg／d1为乘以换算系数18。</w:t>
      </w:r>
    </w:p>
    <w:p w:rsidR="00F23563" w:rsidRPr="00A35D65" w:rsidRDefault="00F23563" w:rsidP="00F23563">
      <w:pPr>
        <w:rPr>
          <w:rFonts w:ascii="宋体" w:hAnsi="宋体"/>
        </w:rPr>
      </w:pPr>
      <w:r w:rsidRPr="00A35D65">
        <w:rPr>
          <w:rFonts w:ascii="宋体" w:hAnsi="宋体" w:hint="eastAsia"/>
        </w:rPr>
        <w:t xml:space="preserve">    。2003年11月国际糖尿病专家委员会建议将IFG的界限值修订为5．6～6．9mmo]／L</w:t>
      </w:r>
    </w:p>
    <w:p w:rsidR="00F23563" w:rsidRPr="00A35D65" w:rsidRDefault="00F23563" w:rsidP="00F23563">
      <w:pPr>
        <w:rPr>
          <w:rFonts w:ascii="宋体" w:hAnsi="宋体"/>
        </w:rPr>
      </w:pPr>
      <w:r w:rsidRPr="00A35D65">
        <w:rPr>
          <w:rFonts w:ascii="宋体" w:hAnsi="宋体" w:hint="eastAsia"/>
        </w:rPr>
        <w:t xml:space="preserve">    4．儿童糖尿病诊断标准与成人相同。</w:t>
      </w:r>
    </w:p>
    <w:p w:rsidR="00F23563" w:rsidRPr="00A35D65" w:rsidRDefault="00F23563" w:rsidP="00F23563">
      <w:pPr>
        <w:rPr>
          <w:rFonts w:ascii="宋体" w:hAnsi="宋体"/>
        </w:rPr>
      </w:pPr>
      <w:r w:rsidRPr="00A35D65">
        <w:rPr>
          <w:rFonts w:ascii="宋体" w:hAnsi="宋体" w:hint="eastAsia"/>
        </w:rPr>
        <w:t xml:space="preserve">    (三)鉴别诊断</w:t>
      </w:r>
    </w:p>
    <w:p w:rsidR="00F23563" w:rsidRPr="00A35D65" w:rsidRDefault="00F23563" w:rsidP="00F23563">
      <w:pPr>
        <w:rPr>
          <w:rFonts w:ascii="宋体" w:hAnsi="宋体"/>
        </w:rPr>
      </w:pPr>
      <w:r w:rsidRPr="00A35D65">
        <w:rPr>
          <w:rFonts w:ascii="宋体" w:hAnsi="宋体" w:hint="eastAsia"/>
        </w:rPr>
        <w:t xml:space="preserve">    注意鉴别其他原因所致尿糖阳性。肾性糖尿因肾糖阈降低所致，尿糖阳性，但血糖及</w:t>
      </w:r>
    </w:p>
    <w:p w:rsidR="00F23563" w:rsidRPr="00A35D65" w:rsidRDefault="00F23563" w:rsidP="00F23563">
      <w:pPr>
        <w:rPr>
          <w:rFonts w:ascii="宋体" w:hAnsi="宋体"/>
        </w:rPr>
      </w:pPr>
      <w:r w:rsidRPr="00A35D65">
        <w:rPr>
          <w:rFonts w:ascii="宋体" w:hAnsi="宋体" w:hint="eastAsia"/>
        </w:rPr>
        <w:t>oGTT正常。某些非葡萄糖的糖尿如果糖、乳糖、半乳糖尿，用班氏试剂(硫酸铜)检测</w:t>
      </w:r>
    </w:p>
    <w:p w:rsidR="00F23563" w:rsidRPr="00A35D65" w:rsidRDefault="00F23563" w:rsidP="00F23563">
      <w:pPr>
        <w:rPr>
          <w:rFonts w:ascii="宋体" w:hAnsi="宋体"/>
        </w:rPr>
      </w:pPr>
      <w:r w:rsidRPr="00A35D65">
        <w:rPr>
          <w:rFonts w:ascii="宋体" w:hAnsi="宋体" w:hint="eastAsia"/>
        </w:rPr>
        <w:t>呈阳性反应，用葡萄糖氧化酶试剂检测呈阴性反应。</w:t>
      </w:r>
    </w:p>
    <w:p w:rsidR="00F23563" w:rsidRPr="00A35D65" w:rsidRDefault="00F23563" w:rsidP="00F23563">
      <w:pPr>
        <w:rPr>
          <w:rFonts w:ascii="宋体" w:hAnsi="宋体"/>
        </w:rPr>
      </w:pPr>
      <w:r w:rsidRPr="00A35D65">
        <w:rPr>
          <w:rFonts w:ascii="宋体" w:hAnsi="宋体" w:hint="eastAsia"/>
        </w:rPr>
        <w:t xml:space="preserve">    甲状腺功能亢进症、胃空肠吻合术后，因碳水化合物在肠道吸收快，可引起进食后</w:t>
      </w:r>
    </w:p>
    <w:p w:rsidR="00F23563" w:rsidRPr="00A35D65" w:rsidRDefault="00F23563" w:rsidP="00F23563">
      <w:pPr>
        <w:rPr>
          <w:rFonts w:ascii="宋体" w:hAnsi="宋体"/>
        </w:rPr>
      </w:pPr>
      <w:r w:rsidRPr="00A35D65">
        <w:rPr>
          <w:rFonts w:ascii="宋体" w:hAnsi="宋体" w:hint="eastAsia"/>
        </w:rPr>
        <w:t>1／2～1小时血糖过高，出现糖尿，但FPG和2hP(；正常。弥漫性肝病患者，葡萄糖转化</w:t>
      </w:r>
    </w:p>
    <w:p w:rsidR="00F23563" w:rsidRPr="00A35D65" w:rsidRDefault="00F23563" w:rsidP="00F23563">
      <w:pPr>
        <w:rPr>
          <w:rFonts w:ascii="宋体" w:hAnsi="宋体"/>
        </w:rPr>
      </w:pPr>
      <w:r w:rsidRPr="00A35D65">
        <w:rPr>
          <w:rFonts w:ascii="宋体" w:hAnsi="宋体" w:hint="eastAsia"/>
        </w:rPr>
        <w:lastRenderedPageBreak/>
        <w:t>为肝糖原功能减弱，肝糖原贮存减少，进食后1／2～1小时血糖过高，出现糖尿，但FPG</w:t>
      </w:r>
    </w:p>
    <w:p w:rsidR="00F23563" w:rsidRPr="00A35D65" w:rsidRDefault="00F23563" w:rsidP="00F23563">
      <w:pPr>
        <w:rPr>
          <w:rFonts w:ascii="宋体" w:hAnsi="宋体"/>
        </w:rPr>
      </w:pPr>
      <w:r w:rsidRPr="00A35D65">
        <w:rPr>
          <w:rFonts w:ascii="宋体" w:hAnsi="宋体" w:hint="eastAsia"/>
        </w:rPr>
        <w:t>偏低，餐后2～3小时血糖正常或低于正常。急性应激状态时，胰岛素拮抗激素(如肾上</w:t>
      </w:r>
    </w:p>
    <w:p w:rsidR="00F23563" w:rsidRPr="00A35D65" w:rsidRDefault="00F23563" w:rsidP="00F23563">
      <w:pPr>
        <w:rPr>
          <w:rFonts w:ascii="宋体" w:hAnsi="宋体"/>
        </w:rPr>
      </w:pPr>
      <w:r w:rsidRPr="00A35D65">
        <w:rPr>
          <w:rFonts w:ascii="宋体" w:hAnsi="宋体" w:hint="eastAsia"/>
        </w:rPr>
        <w:t>腺素、促肾上腺皮质激素、肾上腺皮质激素和生长激素)分泌增加，可使糖耐量减低，出</w:t>
      </w:r>
    </w:p>
    <w:p w:rsidR="00F23563" w:rsidRPr="00A35D65" w:rsidRDefault="00F23563" w:rsidP="00F23563">
      <w:pPr>
        <w:rPr>
          <w:rFonts w:ascii="宋体" w:hAnsi="宋体"/>
        </w:rPr>
      </w:pPr>
      <w:r w:rsidRPr="00A35D65">
        <w:rPr>
          <w:rFonts w:ascii="宋体" w:hAnsi="宋体" w:hint="eastAsia"/>
        </w:rPr>
        <w:t>现一过性血糖升高、尿糖阳性，应激过后可恢复正常。</w:t>
      </w:r>
    </w:p>
    <w:p w:rsidR="00F23563" w:rsidRPr="00A35D65" w:rsidRDefault="00F23563" w:rsidP="00F23563">
      <w:pPr>
        <w:rPr>
          <w:rFonts w:ascii="宋体" w:hAnsi="宋体"/>
        </w:rPr>
      </w:pPr>
      <w:r w:rsidRPr="00A35D65">
        <w:rPr>
          <w:rFonts w:ascii="宋体" w:hAnsi="宋体" w:hint="eastAsia"/>
        </w:rPr>
        <w:t xml:space="preserve">    (四)分型</w:t>
      </w:r>
    </w:p>
    <w:p w:rsidR="00F23563" w:rsidRPr="00A35D65" w:rsidRDefault="00F23563" w:rsidP="00F23563">
      <w:pPr>
        <w:rPr>
          <w:rFonts w:ascii="宋体" w:hAnsi="宋体"/>
        </w:rPr>
      </w:pPr>
      <w:r w:rsidRPr="00A35D65">
        <w:rPr>
          <w:rFonts w:ascii="宋体" w:hAnsi="宋体" w:hint="eastAsia"/>
        </w:rPr>
        <w:t xml:space="preserve">    最重要的是鉴别T1DM和T2DM，由于二者缺乏明确的生化或遗传学标志，主要根</w:t>
      </w:r>
    </w:p>
    <w:p w:rsidR="00F23563" w:rsidRPr="00A35D65" w:rsidRDefault="00F23563" w:rsidP="00F23563">
      <w:pPr>
        <w:rPr>
          <w:rFonts w:ascii="宋体" w:hAnsi="宋体"/>
        </w:rPr>
      </w:pPr>
      <w:r w:rsidRPr="00A35D65">
        <w:rPr>
          <w:rFonts w:ascii="宋体" w:hAnsi="宋体" w:hint="eastAsia"/>
        </w:rPr>
        <w:t>据以上所述疾病的临床特点和发展过程，从发病年龄、起病急缓、症状轻重、体重、酮症</w:t>
      </w:r>
    </w:p>
    <w:p w:rsidR="00F23563" w:rsidRPr="00A35D65" w:rsidRDefault="00F23563" w:rsidP="00F23563">
      <w:pPr>
        <w:rPr>
          <w:rFonts w:ascii="宋体" w:hAnsi="宋体"/>
        </w:rPr>
      </w:pPr>
      <w:r w:rsidRPr="00A35D65">
        <w:rPr>
          <w:rFonts w:ascii="宋体" w:hAnsi="宋体" w:hint="eastAsia"/>
        </w:rPr>
        <w:t>酸中毒倾向、是否依赖胰岛素维持生命等方面，结合胰岛13细胞自身抗体和B细胞功能检</w:t>
      </w:r>
    </w:p>
    <w:p w:rsidR="00F23563" w:rsidRPr="00A35D65" w:rsidRDefault="00F23563" w:rsidP="00F23563">
      <w:pPr>
        <w:rPr>
          <w:rFonts w:ascii="宋体" w:hAnsi="宋体"/>
        </w:rPr>
      </w:pPr>
      <w:r w:rsidRPr="00A35D65">
        <w:rPr>
          <w:rFonts w:ascii="宋体" w:hAnsi="宋体" w:hint="eastAsia"/>
        </w:rPr>
        <w:t>查结果而进行临床综合分析判断。从上述各方面来说，二者的区别都是相对的，有些患者</w:t>
      </w:r>
    </w:p>
    <w:p w:rsidR="00F23563" w:rsidRPr="00A35D65" w:rsidRDefault="00F23563" w:rsidP="00F23563">
      <w:pPr>
        <w:rPr>
          <w:rFonts w:ascii="宋体" w:hAnsi="宋体"/>
        </w:rPr>
      </w:pPr>
      <w:r w:rsidRPr="00A35D65">
        <w:rPr>
          <w:rFonts w:ascii="宋体" w:hAnsi="宋体" w:hint="eastAsia"/>
        </w:rPr>
        <w:t>暂时不能明确归为T1DM或T2DM，可随访而逐渐明确分型。</w:t>
      </w:r>
    </w:p>
    <w:p w:rsidR="00F23563" w:rsidRPr="00A35D65" w:rsidRDefault="00F23563" w:rsidP="00F23563">
      <w:pPr>
        <w:rPr>
          <w:rFonts w:ascii="宋体" w:hAnsi="宋体"/>
        </w:rPr>
      </w:pPr>
      <w:r w:rsidRPr="00A35D65">
        <w:rPr>
          <w:rFonts w:ascii="宋体" w:hAnsi="宋体" w:hint="eastAsia"/>
        </w:rPr>
        <w:t xml:space="preserve">    MoDY和线粒体基因突变糖尿病有一定临床特点，但确诊有赖于基因分析。</w:t>
      </w:r>
    </w:p>
    <w:p w:rsidR="00F23563" w:rsidRPr="00A35D65" w:rsidRDefault="00F23563" w:rsidP="00F23563">
      <w:pPr>
        <w:rPr>
          <w:rFonts w:ascii="宋体" w:hAnsi="宋体"/>
        </w:rPr>
      </w:pPr>
      <w:r w:rsidRPr="00A35D65">
        <w:rPr>
          <w:rFonts w:ascii="宋体" w:hAnsi="宋体" w:hint="eastAsia"/>
        </w:rPr>
        <w:t xml:space="preserve">    许多内分泌病，如肢端肥大症(或巨人症)、库欣综合征、嗜铬细胞瘤可分别因生长</w:t>
      </w:r>
    </w:p>
    <w:p w:rsidR="00F23563" w:rsidRPr="00A35D65" w:rsidRDefault="00F23563" w:rsidP="00F23563">
      <w:pPr>
        <w:rPr>
          <w:rFonts w:ascii="宋体" w:hAnsi="宋体"/>
        </w:rPr>
      </w:pPr>
      <w:r w:rsidRPr="00A35D65">
        <w:rPr>
          <w:rFonts w:ascii="宋体" w:hAnsi="宋体" w:hint="eastAsia"/>
        </w:rPr>
        <w:t>激素、皮质醇、儿茶酚胺分泌过多，拮抗胰岛素而引起继发性糖尿病。还要注意药物和其</w:t>
      </w:r>
    </w:p>
    <w:p w:rsidR="00F23563" w:rsidRPr="00A35D65" w:rsidRDefault="00F23563" w:rsidP="00F23563">
      <w:pPr>
        <w:rPr>
          <w:rFonts w:ascii="宋体" w:hAnsi="宋体"/>
        </w:rPr>
      </w:pPr>
      <w:r w:rsidRPr="00A35D65">
        <w:rPr>
          <w:rFonts w:ascii="宋体" w:hAnsi="宋体" w:hint="eastAsia"/>
        </w:rPr>
        <w:t>他特殊类型糖尿病(上述)，一般不难鉴别。</w:t>
      </w:r>
    </w:p>
    <w:p w:rsidR="00F23563" w:rsidRPr="00A35D65" w:rsidRDefault="00F23563" w:rsidP="00F23563">
      <w:pPr>
        <w:rPr>
          <w:rFonts w:ascii="宋体" w:hAnsi="宋体"/>
        </w:rPr>
      </w:pPr>
      <w:r w:rsidRPr="00A35D65">
        <w:rPr>
          <w:rFonts w:ascii="宋体" w:hAnsi="宋体" w:hint="eastAsia"/>
        </w:rPr>
        <w:t xml:space="preserve">    (五)并发症和伴发病的诊断</w:t>
      </w:r>
    </w:p>
    <w:p w:rsidR="00F23563" w:rsidRPr="00A35D65" w:rsidRDefault="00F23563" w:rsidP="00F23563">
      <w:pPr>
        <w:rPr>
          <w:rFonts w:ascii="宋体" w:hAnsi="宋体"/>
        </w:rPr>
      </w:pPr>
      <w:r w:rsidRPr="00A35D65">
        <w:rPr>
          <w:rFonts w:ascii="宋体" w:hAnsi="宋体" w:hint="eastAsia"/>
        </w:rPr>
        <w:t xml:space="preserve">    对糖尿病的各种并发症以及代谢综合征的其他组分，如经常伴随出现的肥胖、高血</w:t>
      </w:r>
    </w:p>
    <w:p w:rsidR="00F23563" w:rsidRPr="00A35D65" w:rsidRDefault="00F23563" w:rsidP="00F23563">
      <w:pPr>
        <w:rPr>
          <w:rFonts w:ascii="宋体" w:hAnsi="宋体"/>
        </w:rPr>
      </w:pPr>
      <w:r w:rsidRPr="00A35D65">
        <w:rPr>
          <w:rFonts w:ascii="宋体" w:hAnsi="宋体" w:hint="eastAsia"/>
        </w:rPr>
        <w:t>压、血脂异常等也须进行相应检查和诊断以便给予治疗。</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 xml:space="preserve">    由于对糖尿病的病因和发病机制尚未完全阐明，缺乏病因治疗。强调治疗须早期和长</w:t>
      </w:r>
    </w:p>
    <w:p w:rsidR="00F23563" w:rsidRPr="00A35D65" w:rsidRDefault="00F23563" w:rsidP="00F23563">
      <w:pPr>
        <w:rPr>
          <w:rFonts w:ascii="宋体" w:hAnsi="宋体"/>
        </w:rPr>
      </w:pPr>
      <w:r w:rsidRPr="00A35D65">
        <w:rPr>
          <w:rFonts w:ascii="宋体" w:hAnsi="宋体" w:hint="eastAsia"/>
        </w:rPr>
        <w:t>缛00第八篇  代谢疾病和营养疾病</w:t>
      </w:r>
    </w:p>
    <w:p w:rsidR="00F23563" w:rsidRPr="00A35D65" w:rsidRDefault="00F23563" w:rsidP="00F23563">
      <w:pPr>
        <w:rPr>
          <w:rFonts w:ascii="宋体" w:hAnsi="宋体"/>
        </w:rPr>
      </w:pPr>
      <w:r w:rsidRPr="00A35D65">
        <w:rPr>
          <w:rFonts w:ascii="宋体" w:hAnsi="宋体" w:hint="eastAsia"/>
        </w:rPr>
        <w:t>＼—／  ji藏。</w:t>
      </w:r>
    </w:p>
    <w:p w:rsidR="00F23563" w:rsidRPr="00A35D65" w:rsidRDefault="00F23563" w:rsidP="00F23563">
      <w:pPr>
        <w:rPr>
          <w:rFonts w:ascii="宋体" w:hAnsi="宋体"/>
        </w:rPr>
      </w:pPr>
      <w:r w:rsidRPr="00A35D65">
        <w:rPr>
          <w:rFonts w:ascii="宋体" w:hAnsi="宋体" w:hint="eastAsia"/>
        </w:rPr>
        <w:t>期、积极而理性以及治疗措施个体化的原则。治疗目标为纠正代谢紊乱，消除症状、防止</w:t>
      </w:r>
    </w:p>
    <w:p w:rsidR="00F23563" w:rsidRPr="00A35D65" w:rsidRDefault="00F23563" w:rsidP="00F23563">
      <w:pPr>
        <w:rPr>
          <w:rFonts w:ascii="宋体" w:hAnsi="宋体"/>
        </w:rPr>
      </w:pPr>
      <w:r w:rsidRPr="00A35D65">
        <w:rPr>
          <w:rFonts w:ascii="宋体" w:hAnsi="宋体" w:hint="eastAsia"/>
        </w:rPr>
        <w:t>或延缓并发症的发生，维持良好健康和学习、劳动能力，保障儿童生长发育，延长寿命，</w:t>
      </w:r>
    </w:p>
    <w:p w:rsidR="00F23563" w:rsidRPr="00A35D65" w:rsidRDefault="00F23563" w:rsidP="00F23563">
      <w:pPr>
        <w:rPr>
          <w:rFonts w:ascii="宋体" w:hAnsi="宋体"/>
        </w:rPr>
      </w:pPr>
      <w:r w:rsidRPr="00A35D65">
        <w:rPr>
          <w:rFonts w:ascii="宋体" w:hAnsi="宋体" w:hint="eastAsia"/>
        </w:rPr>
        <w:t>降低病死率，而且要提高患者生活质量。国际糖尿病联盟(IDF)提出了糖尿病治疗的5</w:t>
      </w:r>
    </w:p>
    <w:p w:rsidR="00F23563" w:rsidRPr="00A35D65" w:rsidRDefault="00F23563" w:rsidP="00F23563">
      <w:pPr>
        <w:rPr>
          <w:rFonts w:ascii="宋体" w:hAnsi="宋体"/>
        </w:rPr>
      </w:pPr>
      <w:r w:rsidRPr="00A35D65">
        <w:rPr>
          <w:rFonts w:ascii="宋体" w:hAnsi="宋体" w:hint="eastAsia"/>
        </w:rPr>
        <w:t>个要点分别为：医学营养治疗、运动疗法、血糖监测、药物治疗和糖尿病教育。近年来循</w:t>
      </w:r>
    </w:p>
    <w:p w:rsidR="00F23563" w:rsidRPr="00A35D65" w:rsidRDefault="00F23563" w:rsidP="00F23563">
      <w:pPr>
        <w:rPr>
          <w:rFonts w:ascii="宋体" w:hAnsi="宋体"/>
        </w:rPr>
      </w:pPr>
      <w:r w:rsidRPr="00A35D65">
        <w:rPr>
          <w:rFonts w:ascii="宋体" w:hAnsi="宋体" w:hint="eastAsia"/>
        </w:rPr>
        <w:t>证医学的发展促进了糖尿病治疗观念上的进步。【)CCT(糖尿病控制与并发症研究，1993)</w:t>
      </w:r>
    </w:p>
    <w:p w:rsidR="00F23563" w:rsidRPr="00A35D65" w:rsidRDefault="00F23563" w:rsidP="00F23563">
      <w:pPr>
        <w:rPr>
          <w:rFonts w:ascii="宋体" w:hAnsi="宋体"/>
        </w:rPr>
      </w:pPr>
      <w:r w:rsidRPr="00A35D65">
        <w:rPr>
          <w:rFonts w:ascii="宋体" w:hAnsi="宋体" w:hint="eastAsia"/>
        </w:rPr>
        <w:t>和UKPI)S(英国前瞻性糖尿病研究，1998)分别对大样本的T1DM和T2DM患者进行了</w:t>
      </w:r>
    </w:p>
    <w:p w:rsidR="00F23563" w:rsidRPr="00A35D65" w:rsidRDefault="00F23563" w:rsidP="00F23563">
      <w:pPr>
        <w:rPr>
          <w:rFonts w:ascii="宋体" w:hAnsi="宋体"/>
        </w:rPr>
      </w:pPr>
      <w:r w:rsidRPr="00A35D65">
        <w:rPr>
          <w:rFonts w:ascii="宋体" w:hAnsi="宋体" w:hint="eastAsia"/>
        </w:rPr>
        <w:t>平均为期6．5年和10．4年的长期随访，结果表明应用强化治疗使血糖接近正常可减少微</w:t>
      </w:r>
    </w:p>
    <w:p w:rsidR="00F23563" w:rsidRPr="00A35D65" w:rsidRDefault="00F23563" w:rsidP="00F23563">
      <w:pPr>
        <w:rPr>
          <w:rFonts w:ascii="宋体" w:hAnsi="宋体"/>
        </w:rPr>
      </w:pPr>
      <w:r w:rsidRPr="00A35D65">
        <w:rPr>
          <w:rFonts w:ascii="宋体" w:hAnsi="宋体" w:hint="eastAsia"/>
        </w:rPr>
        <w:t>血管病变的发生，首次证实控制血糖的重要性。EDIC研究(糖尿病干预和并发症的流行</w:t>
      </w:r>
    </w:p>
    <w:p w:rsidR="00F23563" w:rsidRPr="00A35D65" w:rsidRDefault="00F23563" w:rsidP="00F23563">
      <w:pPr>
        <w:rPr>
          <w:rFonts w:ascii="宋体" w:hAnsi="宋体"/>
        </w:rPr>
      </w:pPr>
      <w:r w:rsidRPr="00A35D65">
        <w:rPr>
          <w:rFonts w:ascii="宋体" w:hAnsi="宋体" w:hint="eastAsia"/>
        </w:rPr>
        <w:t>病学研究，2003)为DCCT的后续研究，初步结果表明早期强化治疗可延缓T1DM动脉</w:t>
      </w:r>
    </w:p>
    <w:p w:rsidR="00F23563" w:rsidRPr="00A35D65" w:rsidRDefault="00F23563" w:rsidP="00F23563">
      <w:pPr>
        <w:rPr>
          <w:rFonts w:ascii="宋体" w:hAnsi="宋体"/>
        </w:rPr>
      </w:pPr>
      <w:r w:rsidRPr="00A35D65">
        <w:rPr>
          <w:rFonts w:ascii="宋体" w:hAnsi="宋体" w:hint="eastAsia"/>
        </w:rPr>
        <w:t>粥样硬化的发展，这一保护作用可持续较长时间(称为“代谢记忆效应”)；Steno一2研究</w:t>
      </w:r>
    </w:p>
    <w:p w:rsidR="00F23563" w:rsidRPr="00A35D65" w:rsidRDefault="00F23563" w:rsidP="00F23563">
      <w:pPr>
        <w:rPr>
          <w:rFonts w:ascii="宋体" w:hAnsi="宋体"/>
        </w:rPr>
      </w:pPr>
      <w:r w:rsidRPr="00A35D65">
        <w:rPr>
          <w:rFonts w:ascii="宋体" w:hAnsi="宋体" w:hint="eastAsia"/>
        </w:rPr>
        <w:t>(2003)结果表明，全面控制T2DM的危险因素可以降低心血管和微血管病变的发生。在</w:t>
      </w:r>
    </w:p>
    <w:p w:rsidR="00F23563" w:rsidRPr="00A35D65" w:rsidRDefault="00F23563" w:rsidP="00F23563">
      <w:pPr>
        <w:rPr>
          <w:rFonts w:ascii="宋体" w:hAnsi="宋体"/>
        </w:rPr>
      </w:pPr>
      <w:r w:rsidRPr="00A35D65">
        <w:rPr>
          <w:rFonts w:ascii="宋体" w:hAnsi="宋体" w:hint="eastAsia"/>
        </w:rPr>
        <w:t>糖尿病诊断之时就应该注意保护或逆转胰岛p细胞功能以及改善胰岛素敏感性，而不仅仅</w:t>
      </w:r>
    </w:p>
    <w:p w:rsidR="00F23563" w:rsidRPr="00A35D65" w:rsidRDefault="00F23563" w:rsidP="00F23563">
      <w:pPr>
        <w:rPr>
          <w:rFonts w:ascii="宋体" w:hAnsi="宋体"/>
        </w:rPr>
      </w:pPr>
      <w:r w:rsidRPr="00A35D65">
        <w:rPr>
          <w:rFonts w:ascii="宋体" w:hAnsi="宋体" w:hint="eastAsia"/>
        </w:rPr>
        <w:t>是控制血糖。除了控制空腹高血糖，还应注意餐后血糖和HBAlc达标，减少全天血糖波</w:t>
      </w:r>
    </w:p>
    <w:p w:rsidR="00F23563" w:rsidRPr="00A35D65" w:rsidRDefault="00F23563" w:rsidP="00F23563">
      <w:pPr>
        <w:rPr>
          <w:rFonts w:ascii="宋体" w:hAnsi="宋体"/>
        </w:rPr>
      </w:pPr>
      <w:r w:rsidRPr="00A35D65">
        <w:rPr>
          <w:rFonts w:ascii="宋体" w:hAnsi="宋体" w:hint="eastAsia"/>
        </w:rPr>
        <w:t>动。糖尿病心血管病的病因及发病机制十分复杂，与高血糖以及多种危险因素有关，因此</w:t>
      </w:r>
    </w:p>
    <w:p w:rsidR="00F23563" w:rsidRPr="00A35D65" w:rsidRDefault="00F23563" w:rsidP="00F23563">
      <w:pPr>
        <w:rPr>
          <w:rFonts w:ascii="宋体" w:hAnsi="宋体"/>
        </w:rPr>
      </w:pPr>
      <w:r w:rsidRPr="00A35D65">
        <w:rPr>
          <w:rFonts w:ascii="宋体" w:hAnsi="宋体" w:hint="eastAsia"/>
        </w:rPr>
        <w:t>糖尿病防治策略应该是全面治疗心血管危险因素，除积极控制高血糖外，还应纠正脂代谢</w:t>
      </w:r>
    </w:p>
    <w:p w:rsidR="00F23563" w:rsidRPr="00A35D65" w:rsidRDefault="00F23563" w:rsidP="00F23563">
      <w:pPr>
        <w:rPr>
          <w:rFonts w:ascii="宋体" w:hAnsi="宋体"/>
        </w:rPr>
      </w:pPr>
      <w:r w:rsidRPr="00A35D65">
        <w:rPr>
          <w:rFonts w:ascii="宋体" w:hAnsi="宋体" w:hint="eastAsia"/>
        </w:rPr>
        <w:t>紊乱、严格控制血压、抗血小板治疗(例如阿司匹林)、控制体重和戒烟等并要求达标</w:t>
      </w:r>
    </w:p>
    <w:p w:rsidR="00F23563" w:rsidRPr="00A35D65" w:rsidRDefault="00F23563" w:rsidP="00F23563">
      <w:pPr>
        <w:rPr>
          <w:rFonts w:ascii="宋体" w:hAnsi="宋体"/>
        </w:rPr>
      </w:pPr>
      <w:r w:rsidRPr="00A35D65">
        <w:rPr>
          <w:rFonts w:ascii="宋体" w:hAnsi="宋体" w:hint="eastAsia"/>
        </w:rPr>
        <w:t>(表8—2—2)。</w:t>
      </w:r>
    </w:p>
    <w:p w:rsidR="00F23563" w:rsidRPr="00A35D65" w:rsidRDefault="00F23563" w:rsidP="00F23563">
      <w:pPr>
        <w:rPr>
          <w:rFonts w:ascii="宋体" w:hAnsi="宋体"/>
        </w:rPr>
      </w:pPr>
      <w:r w:rsidRPr="00A35D65">
        <w:rPr>
          <w:rFonts w:ascii="宋体" w:hAnsi="宋体" w:hint="eastAsia"/>
        </w:rPr>
        <w:t xml:space="preserve">  表8—2—2糖尿病控制目标和开始干预的起点</w:t>
      </w:r>
    </w:p>
    <w:p w:rsidR="00F23563" w:rsidRPr="00A35D65" w:rsidRDefault="00F23563" w:rsidP="00F23563">
      <w:pPr>
        <w:rPr>
          <w:rFonts w:ascii="宋体" w:hAnsi="宋体"/>
        </w:rPr>
      </w:pPr>
      <w:r w:rsidRPr="00A35D65">
        <w:rPr>
          <w:rFonts w:ascii="宋体" w:hAnsi="宋体" w:hint="eastAsia"/>
        </w:rPr>
        <w:t>(亚洲一太平洋地区2型糖尿病政策组，2005年第4版)</w:t>
      </w:r>
    </w:p>
    <w:p w:rsidR="00F23563" w:rsidRPr="00A35D65" w:rsidRDefault="00F23563" w:rsidP="00F23563">
      <w:pPr>
        <w:rPr>
          <w:rFonts w:ascii="宋体" w:hAnsi="宋体"/>
        </w:rPr>
      </w:pPr>
      <w:r w:rsidRPr="00A35D65">
        <w:rPr>
          <w:rFonts w:ascii="宋体" w:hAnsi="宋体" w:hint="eastAsia"/>
        </w:rPr>
        <w:t xml:space="preserve">    注：1．若表中第1项指标&gt;目标值，第2，3，5，6项指标≥目标值，第4项指标≤目标值，则需要对各个指标开</w:t>
      </w:r>
    </w:p>
    <w:p w:rsidR="00F23563" w:rsidRPr="00A35D65" w:rsidRDefault="00F23563" w:rsidP="00F23563">
      <w:pPr>
        <w:rPr>
          <w:rFonts w:ascii="宋体" w:hAnsi="宋体"/>
        </w:rPr>
      </w:pPr>
      <w:r w:rsidRPr="00A35D65">
        <w:rPr>
          <w:rFonts w:ascii="宋体" w:hAnsi="宋体" w:hint="eastAsia"/>
        </w:rPr>
        <w:t>始进行干预，以保证第1项指标≤目标值，第2，3，5，6项指标&lt;目标值，第4项指标&gt;目标值。</w:t>
      </w:r>
    </w:p>
    <w:p w:rsidR="00F23563" w:rsidRPr="00A35D65" w:rsidRDefault="00F23563" w:rsidP="00F23563">
      <w:pPr>
        <w:rPr>
          <w:rFonts w:ascii="宋体" w:hAnsi="宋体"/>
        </w:rPr>
      </w:pPr>
      <w:r w:rsidRPr="00A35D65">
        <w:rPr>
          <w:rFonts w:ascii="宋体" w:hAnsi="宋体" w:hint="eastAsia"/>
        </w:rPr>
        <w:lastRenderedPageBreak/>
        <w:t xml:space="preserve">    2．本表中未提及血糖控制目标。2002年第3版中要求空腹血浆葡萄糖4．4～6．1mmol／L，非空腹血浆葡萄糖4．4～</w:t>
      </w:r>
    </w:p>
    <w:p w:rsidR="00F23563" w:rsidRPr="00A35D65" w:rsidRDefault="00F23563" w:rsidP="00F23563">
      <w:pPr>
        <w:rPr>
          <w:rFonts w:ascii="宋体" w:hAnsi="宋体"/>
        </w:rPr>
      </w:pPr>
      <w:r w:rsidRPr="00A35D65">
        <w:rPr>
          <w:rFonts w:ascii="宋体" w:hAnsi="宋体" w:hint="eastAsia"/>
        </w:rPr>
        <w:t>8．0mmol／L</w:t>
      </w:r>
    </w:p>
    <w:p w:rsidR="00F23563" w:rsidRPr="00A35D65" w:rsidRDefault="00F23563" w:rsidP="00F23563">
      <w:pPr>
        <w:rPr>
          <w:rFonts w:ascii="宋体" w:hAnsi="宋体"/>
        </w:rPr>
      </w:pPr>
      <w:r w:rsidRPr="00A35D65">
        <w:rPr>
          <w:rFonts w:ascii="宋体" w:hAnsi="宋体" w:hint="eastAsia"/>
        </w:rPr>
        <w:t xml:space="preserve">    (一)糖尿病健康教育</w:t>
      </w:r>
    </w:p>
    <w:p w:rsidR="00F23563" w:rsidRPr="00A35D65" w:rsidRDefault="00F23563" w:rsidP="00F23563">
      <w:pPr>
        <w:rPr>
          <w:rFonts w:ascii="宋体" w:hAnsi="宋体"/>
        </w:rPr>
      </w:pPr>
      <w:r w:rsidRPr="00A35D65">
        <w:rPr>
          <w:rFonts w:ascii="宋体" w:hAnsi="宋体" w:hint="eastAsia"/>
        </w:rPr>
        <w:t xml:space="preserve">    是重要的基础治疗措施之一。自20世纪90年代以来，传统医学模式被生物一心理一社</w:t>
      </w:r>
    </w:p>
    <w:p w:rsidR="00F23563" w:rsidRPr="00A35D65" w:rsidRDefault="00F23563" w:rsidP="00F23563">
      <w:pPr>
        <w:rPr>
          <w:rFonts w:ascii="宋体" w:hAnsi="宋体"/>
        </w:rPr>
      </w:pPr>
      <w:r w:rsidRPr="00A35D65">
        <w:rPr>
          <w:rFonts w:ascii="宋体" w:hAnsi="宋体" w:hint="eastAsia"/>
        </w:rPr>
        <w:t>会医学模式取代，医护工作从以疾病为中心向以患者为中心转变。健康教育被公认是治疗</w:t>
      </w:r>
    </w:p>
    <w:p w:rsidR="00F23563" w:rsidRPr="00A35D65" w:rsidRDefault="00F23563" w:rsidP="00F23563">
      <w:pPr>
        <w:rPr>
          <w:rFonts w:ascii="宋体" w:hAnsi="宋体"/>
        </w:rPr>
      </w:pPr>
      <w:r w:rsidRPr="00A35D65">
        <w:rPr>
          <w:rFonts w:ascii="宋体" w:hAnsi="宋体" w:hint="eastAsia"/>
        </w:rPr>
        <w:t>成败的关键。良好的健康教育可充分调动患者的主观能动性，积极配合治疗，有利于疾病</w:t>
      </w:r>
    </w:p>
    <w:p w:rsidR="00F23563" w:rsidRPr="00A35D65" w:rsidRDefault="00F23563" w:rsidP="00F23563">
      <w:pPr>
        <w:rPr>
          <w:rFonts w:ascii="宋体" w:hAnsi="宋体"/>
        </w:rPr>
      </w:pPr>
      <w:r w:rsidRPr="00A35D65">
        <w:rPr>
          <w:rFonts w:ascii="宋体" w:hAnsi="宋体" w:hint="eastAsia"/>
        </w:rPr>
        <w:t>控制达标、防止各种并发症的发生和发展，降低耗费和负担，使患者和国家均受益。健康</w:t>
      </w:r>
    </w:p>
    <w:p w:rsidR="00F23563" w:rsidRPr="00A35D65" w:rsidRDefault="00F23563" w:rsidP="00F23563">
      <w:pPr>
        <w:rPr>
          <w:rFonts w:ascii="宋体" w:hAnsi="宋体"/>
        </w:rPr>
      </w:pPr>
      <w:r w:rsidRPr="00A35D65">
        <w:rPr>
          <w:rFonts w:ascii="宋体" w:hAnsi="宋体" w:hint="eastAsia"/>
        </w:rPr>
        <w:t>教育包括糖尿病防治专业人员的培训，医务人员的继续医学教育，患者及其家属和公众的</w:t>
      </w:r>
    </w:p>
    <w:p w:rsidR="00F23563" w:rsidRPr="00A35D65" w:rsidRDefault="00F23563" w:rsidP="00F23563">
      <w:pPr>
        <w:rPr>
          <w:rFonts w:ascii="宋体" w:hAnsi="宋体"/>
        </w:rPr>
      </w:pPr>
      <w:r w:rsidRPr="00A35D65">
        <w:rPr>
          <w:rFonts w:ascii="宋体" w:hAnsi="宋体" w:hint="eastAsia"/>
        </w:rPr>
        <w:t>卫生保健教育。应对患者和家属耐心宣教，使其认识到糖尿病是终身疾病，治疗需持之以</w:t>
      </w:r>
    </w:p>
    <w:p w:rsidR="00F23563" w:rsidRPr="00A35D65" w:rsidRDefault="00F23563" w:rsidP="00F23563">
      <w:pPr>
        <w:rPr>
          <w:rFonts w:ascii="宋体" w:hAnsi="宋体"/>
        </w:rPr>
      </w:pPr>
      <w:r w:rsidRPr="00A35D65">
        <w:rPr>
          <w:rFonts w:ascii="宋体" w:hAnsi="宋体" w:hint="eastAsia"/>
        </w:rPr>
        <w:t>恒。让患者了解糖尿病的基础知识和治疗控制要求，学会测定尿糖或正确使用便携式血糖</w:t>
      </w:r>
    </w:p>
    <w:p w:rsidR="00F23563" w:rsidRPr="00A35D65" w:rsidRDefault="00F23563" w:rsidP="00F23563">
      <w:pPr>
        <w:rPr>
          <w:rFonts w:ascii="宋体" w:hAnsi="宋体"/>
        </w:rPr>
      </w:pPr>
      <w:r w:rsidRPr="00A35D65">
        <w:rPr>
          <w:rFonts w:ascii="宋体" w:hAnsi="宋体" w:hint="eastAsia"/>
        </w:rPr>
        <w:t>计，掌握医学营养治疗的具体措施和体育锻炼的具体要求，使用降血糖药物的注意事项，</w:t>
      </w:r>
    </w:p>
    <w:p w:rsidR="00F23563" w:rsidRPr="00A35D65" w:rsidRDefault="00F23563" w:rsidP="00F23563">
      <w:pPr>
        <w:rPr>
          <w:rFonts w:ascii="宋体" w:hAnsi="宋体"/>
        </w:rPr>
      </w:pPr>
      <w:r w:rsidRPr="00A35D65">
        <w:rPr>
          <w:rFonts w:ascii="宋体" w:hAnsi="宋体" w:hint="eastAsia"/>
        </w:rPr>
        <w:t>学会胰岛素注射技术，从而在医务人员指导下长期坚持合理治疗并达标，坚持随访，按需</w:t>
      </w:r>
    </w:p>
    <w:p w:rsidR="00F23563" w:rsidRPr="00A35D65" w:rsidRDefault="00F23563" w:rsidP="00F23563">
      <w:pPr>
        <w:rPr>
          <w:rFonts w:ascii="宋体" w:hAnsi="宋体"/>
        </w:rPr>
      </w:pPr>
      <w:r w:rsidRPr="00A35D65">
        <w:rPr>
          <w:rFonts w:ascii="宋体" w:hAnsi="宋体" w:hint="eastAsia"/>
        </w:rPr>
        <w:t>要调整治疗方案。生活应规律，戒烟和烈性酒，讲求个人卫生，预防各种感染。</w:t>
      </w:r>
    </w:p>
    <w:p w:rsidR="00F23563" w:rsidRPr="00A35D65" w:rsidRDefault="00F23563" w:rsidP="00F23563">
      <w:pPr>
        <w:rPr>
          <w:rFonts w:ascii="宋体" w:hAnsi="宋体"/>
        </w:rPr>
      </w:pPr>
      <w:r w:rsidRPr="00A35D65">
        <w:rPr>
          <w:rFonts w:ascii="宋体" w:hAnsi="宋体" w:hint="eastAsia"/>
        </w:rPr>
        <w:t xml:space="preserve">    (二)医学营养治疗(me(iical nutrition therapy，MNT)</w:t>
      </w:r>
    </w:p>
    <w:p w:rsidR="00F23563" w:rsidRPr="00A35D65" w:rsidRDefault="00F23563" w:rsidP="00F23563">
      <w:pPr>
        <w:rPr>
          <w:rFonts w:ascii="宋体" w:hAnsi="宋体"/>
        </w:rPr>
      </w:pPr>
      <w:r w:rsidRPr="00A35D65">
        <w:rPr>
          <w:rFonts w:ascii="宋体" w:hAnsi="宋体" w:hint="eastAsia"/>
        </w:rPr>
        <w:t xml:space="preserve">    是另一项重要的基础治疗措施，应长期严格执行。对T1DM患者，在合适的总热量、</w:t>
      </w:r>
    </w:p>
    <w:p w:rsidR="00F23563" w:rsidRPr="00A35D65" w:rsidRDefault="00F23563" w:rsidP="00F23563">
      <w:pPr>
        <w:rPr>
          <w:rFonts w:ascii="宋体" w:hAnsi="宋体"/>
        </w:rPr>
      </w:pPr>
      <w:r w:rsidRPr="00A35D65">
        <w:rPr>
          <w:rFonts w:ascii="宋体" w:hAnsi="宋体" w:hint="eastAsia"/>
        </w:rPr>
        <w:t>食物成分、规则的餐次安排等措施基础上，配合胰岛素治疗有利于控制高血糖和防止低血</w:t>
      </w:r>
    </w:p>
    <w:p w:rsidR="00F23563" w:rsidRPr="00A35D65" w:rsidRDefault="00F23563" w:rsidP="00F23563">
      <w:pPr>
        <w:rPr>
          <w:rFonts w:ascii="宋体" w:hAnsi="宋体"/>
        </w:rPr>
      </w:pPr>
      <w:r w:rsidRPr="00A35D65">
        <w:rPr>
          <w:rFonts w:ascii="宋体" w:hAnsi="宋体" w:hint="eastAsia"/>
        </w:rPr>
        <w:t>糖。对T2DM患者，尤其是肥胖或超重者，医学营养治疗有利于减轻体重，改善糖、脂</w:t>
      </w:r>
    </w:p>
    <w:p w:rsidR="00F23563" w:rsidRPr="00A35D65" w:rsidRDefault="00F23563" w:rsidP="00F23563">
      <w:pPr>
        <w:rPr>
          <w:rFonts w:ascii="宋体" w:hAnsi="宋体"/>
        </w:rPr>
      </w:pPr>
      <w:r w:rsidRPr="00A35D65">
        <w:rPr>
          <w:rFonts w:ascii="宋体" w:hAnsi="宋体" w:hint="eastAsia"/>
        </w:rPr>
        <w:t>攀jj糖j尿。懑黛蒸兮</w:t>
      </w:r>
    </w:p>
    <w:p w:rsidR="00F23563" w:rsidRPr="00A35D65" w:rsidRDefault="00F23563" w:rsidP="00F23563">
      <w:pPr>
        <w:rPr>
          <w:rFonts w:ascii="宋体" w:hAnsi="宋体"/>
        </w:rPr>
      </w:pPr>
      <w:r w:rsidRPr="00A35D65">
        <w:rPr>
          <w:rFonts w:ascii="宋体" w:hAnsi="宋体" w:hint="eastAsia"/>
        </w:rPr>
        <w:t>代谢紊乱和高血压以及减少降糖约物剂量。医字营乔治疗方菜包括：</w:t>
      </w:r>
    </w:p>
    <w:p w:rsidR="00F23563" w:rsidRPr="00A35D65" w:rsidRDefault="00F23563" w:rsidP="00F23563">
      <w:pPr>
        <w:rPr>
          <w:rFonts w:ascii="宋体" w:hAnsi="宋体"/>
        </w:rPr>
      </w:pPr>
      <w:r w:rsidRPr="00A35D65">
        <w:rPr>
          <w:rFonts w:ascii="宋体" w:hAnsi="宋体" w:hint="eastAsia"/>
        </w:rPr>
        <w:t xml:space="preserve">    1·计算总热量首先按患者性别、年龄和身高查表或用简易公式计算理想体重[理想</w:t>
      </w:r>
    </w:p>
    <w:p w:rsidR="00F23563" w:rsidRPr="00A35D65" w:rsidRDefault="00F23563" w:rsidP="00F23563">
      <w:pPr>
        <w:rPr>
          <w:rFonts w:ascii="宋体" w:hAnsi="宋体"/>
        </w:rPr>
      </w:pPr>
      <w:r w:rsidRPr="00A35D65">
        <w:rPr>
          <w:rFonts w:ascii="宋体" w:hAnsi="宋体" w:hint="eastAsia"/>
        </w:rPr>
        <w:t>体重(kg)一身高(cm)一105-I，然后根据理想体重和工作性质，参照原来生活习惯等，计算每</w:t>
      </w:r>
    </w:p>
    <w:p w:rsidR="00F23563" w:rsidRPr="00A35D65" w:rsidRDefault="00F23563" w:rsidP="00F23563">
      <w:pPr>
        <w:rPr>
          <w:rFonts w:ascii="宋体" w:hAnsi="宋体"/>
        </w:rPr>
      </w:pPr>
      <w:r w:rsidRPr="00A35D65">
        <w:rPr>
          <w:rFonts w:ascii="宋体" w:hAnsi="宋体" w:hint="eastAsia"/>
        </w:rPr>
        <w:t>El所需总热量。成年人休息状态下每日每公斤理想体重给予热量105～125．5M(25～</w:t>
      </w:r>
    </w:p>
    <w:p w:rsidR="00F23563" w:rsidRPr="00A35D65" w:rsidRDefault="00F23563" w:rsidP="00F23563">
      <w:pPr>
        <w:rPr>
          <w:rFonts w:ascii="宋体" w:hAnsi="宋体"/>
        </w:rPr>
      </w:pPr>
      <w:r w:rsidRPr="00A35D65">
        <w:rPr>
          <w:rFonts w:ascii="宋体" w:hAnsi="宋体" w:hint="eastAsia"/>
        </w:rPr>
        <w:t>30kcal)，轻体力劳动125．5～146kJ(30~35kcal)，中度体力劳动146～167kJ(35~40kcal)．</w:t>
      </w:r>
    </w:p>
    <w:p w:rsidR="00F23563" w:rsidRPr="00A35D65" w:rsidRDefault="00F23563" w:rsidP="00F23563">
      <w:pPr>
        <w:rPr>
          <w:rFonts w:ascii="宋体" w:hAnsi="宋体"/>
        </w:rPr>
      </w:pPr>
      <w:r w:rsidRPr="00A35D65">
        <w:rPr>
          <w:rFonts w:ascii="宋体" w:hAnsi="宋体" w:hint="eastAsia"/>
        </w:rPr>
        <w:t>重体力劳动167kJ(40kcal)以上。儿童、孕妇、乳母、营养不良和消瘦以及伴有消耗性疾病者</w:t>
      </w:r>
    </w:p>
    <w:p w:rsidR="00F23563" w:rsidRPr="00A35D65" w:rsidRDefault="00F23563" w:rsidP="00F23563">
      <w:pPr>
        <w:rPr>
          <w:rFonts w:ascii="宋体" w:hAnsi="宋体"/>
        </w:rPr>
      </w:pPr>
      <w:r w:rsidRPr="00A35D65">
        <w:rPr>
          <w:rFonts w:ascii="宋体" w:hAnsi="宋体" w:hint="eastAsia"/>
        </w:rPr>
        <w:t>应酌情增加，肥胖者酌减，使体重逐渐恢复至理想体重的±5％左右。    、</w:t>
      </w:r>
    </w:p>
    <w:p w:rsidR="00F23563" w:rsidRPr="00A35D65" w:rsidRDefault="00F23563" w:rsidP="00F23563">
      <w:pPr>
        <w:rPr>
          <w:rFonts w:ascii="宋体" w:hAnsi="宋体"/>
        </w:rPr>
      </w:pPr>
      <w:r w:rsidRPr="00A35D65">
        <w:rPr>
          <w:rFonts w:ascii="宋体" w:hAnsi="宋体" w:hint="eastAsia"/>
        </w:rPr>
        <w:t xml:space="preserve">    2·营养物质含量糖类约占饮食总热量50％～60％，提倡用粗制米、面和一定量杂</w:t>
      </w:r>
    </w:p>
    <w:p w:rsidR="00F23563" w:rsidRPr="00A35D65" w:rsidRDefault="00F23563" w:rsidP="00F23563">
      <w:pPr>
        <w:rPr>
          <w:rFonts w:ascii="宋体" w:hAnsi="宋体"/>
        </w:rPr>
      </w:pPr>
      <w:r w:rsidRPr="00A35D65">
        <w:rPr>
          <w:rFonts w:ascii="宋体" w:hAnsi="宋体" w:hint="eastAsia"/>
        </w:rPr>
        <w:t>粮，忌食用葡萄糖、蔗糖、蜜糖及其制品(各种糖果、甜糕点饼干、冰淇淋、含糖饮料</w:t>
      </w:r>
    </w:p>
    <w:p w:rsidR="00F23563" w:rsidRPr="00A35D65" w:rsidRDefault="00F23563" w:rsidP="00F23563">
      <w:pPr>
        <w:rPr>
          <w:rFonts w:ascii="宋体" w:hAnsi="宋体"/>
        </w:rPr>
      </w:pPr>
      <w:r w:rsidRPr="00A35D65">
        <w:rPr>
          <w:rFonts w:ascii="宋体" w:hAnsi="宋体" w:hint="eastAsia"/>
        </w:rPr>
        <w:t>等)。蛋白质含量一般不超过总热量15％，成人每日每公斤理想体重0．8～1．2g，JL：N：、</w:t>
      </w:r>
    </w:p>
    <w:p w:rsidR="00F23563" w:rsidRPr="00A35D65" w:rsidRDefault="00F23563" w:rsidP="00F23563">
      <w:pPr>
        <w:rPr>
          <w:rFonts w:ascii="宋体" w:hAnsi="宋体"/>
        </w:rPr>
      </w:pPr>
      <w:r w:rsidRPr="00A35D65">
        <w:rPr>
          <w:rFonts w:ascii="宋体" w:hAnsi="宋体" w:hint="eastAsia"/>
        </w:rPr>
        <w:t>孕妇、乳母、营养不良或伴有消耗性疾病者增至1．5～2．Og，伴有糖尿病肾病而肾功能正</w:t>
      </w:r>
    </w:p>
    <w:p w:rsidR="00F23563" w:rsidRPr="00A35D65" w:rsidRDefault="00F23563" w:rsidP="00F23563">
      <w:pPr>
        <w:rPr>
          <w:rFonts w:ascii="宋体" w:hAnsi="宋体"/>
        </w:rPr>
      </w:pPr>
      <w:r w:rsidRPr="00A35D65">
        <w:rPr>
          <w:rFonts w:ascii="宋体" w:hAnsi="宋体" w:hint="eastAsia"/>
        </w:rPr>
        <w:t>常者应限制至0·8g，血尿素氮升高者应限制在0．6g。蛋白质应至少有1／3来自动物蛋白</w:t>
      </w:r>
    </w:p>
    <w:p w:rsidR="00F23563" w:rsidRPr="00A35D65" w:rsidRDefault="00F23563" w:rsidP="00F23563">
      <w:pPr>
        <w:rPr>
          <w:rFonts w:ascii="宋体" w:hAnsi="宋体"/>
        </w:rPr>
      </w:pPr>
      <w:r w:rsidRPr="00A35D65">
        <w:rPr>
          <w:rFonts w:ascii="宋体" w:hAnsi="宋体" w:hint="eastAsia"/>
        </w:rPr>
        <w:t>质，以保证必需氨基酸的供给。脂肪约占总热量30％，饱和脂肪、多价不饱和脂肪与单价</w:t>
      </w:r>
    </w:p>
    <w:p w:rsidR="00F23563" w:rsidRPr="00A35D65" w:rsidRDefault="00F23563" w:rsidP="00F23563">
      <w:pPr>
        <w:rPr>
          <w:rFonts w:ascii="宋体" w:hAnsi="宋体"/>
        </w:rPr>
      </w:pPr>
      <w:r w:rsidRPr="00A35D65">
        <w:rPr>
          <w:rFonts w:ascii="宋体" w:hAnsi="宋体" w:hint="eastAsia"/>
        </w:rPr>
        <w:t>不饱和脂肪的比例应为1：1：1，每13胆固醇摄人量宜在300rag以下。</w:t>
      </w:r>
    </w:p>
    <w:p w:rsidR="00F23563" w:rsidRPr="00A35D65" w:rsidRDefault="00F23563" w:rsidP="00F23563">
      <w:pPr>
        <w:rPr>
          <w:rFonts w:ascii="宋体" w:hAnsi="宋体"/>
        </w:rPr>
      </w:pPr>
      <w:r w:rsidRPr="00A35D65">
        <w:rPr>
          <w:rFonts w:ascii="宋体" w:hAnsi="宋体" w:hint="eastAsia"/>
        </w:rPr>
        <w:t xml:space="preserve">    此外，各种富含可溶性食用纤维的食品可延缓食物吸收，降低餐后血糖高峰，有利于</w:t>
      </w:r>
    </w:p>
    <w:p w:rsidR="00F23563" w:rsidRPr="00A35D65" w:rsidRDefault="00F23563" w:rsidP="00F23563">
      <w:pPr>
        <w:rPr>
          <w:rFonts w:ascii="宋体" w:hAnsi="宋体"/>
        </w:rPr>
      </w:pPr>
      <w:r w:rsidRPr="00A35D65">
        <w:rPr>
          <w:rFonts w:ascii="宋体" w:hAnsi="宋体" w:hint="eastAsia"/>
        </w:rPr>
        <w:t>改善糖、脂代谢紊乱，并促进胃肠蠕动、防止便秘。每El饮食中纤维素含量不宜少于40g，</w:t>
      </w:r>
    </w:p>
    <w:p w:rsidR="00F23563" w:rsidRPr="00A35D65" w:rsidRDefault="00F23563" w:rsidP="00F23563">
      <w:pPr>
        <w:rPr>
          <w:rFonts w:ascii="宋体" w:hAnsi="宋体"/>
        </w:rPr>
      </w:pPr>
      <w:r w:rsidRPr="00A35D65">
        <w:rPr>
          <w:rFonts w:ascii="宋体" w:hAnsi="宋体" w:hint="eastAsia"/>
        </w:rPr>
        <w:t>提倡食用绿叶蔬菜、豆类、块根类、粗谷物、含糖成分低的水果等。每日摄人食盐应限制</w:t>
      </w:r>
    </w:p>
    <w:p w:rsidR="00F23563" w:rsidRPr="00A35D65" w:rsidRDefault="00F23563" w:rsidP="00F23563">
      <w:pPr>
        <w:rPr>
          <w:rFonts w:ascii="宋体" w:hAnsi="宋体"/>
        </w:rPr>
      </w:pPr>
      <w:r w:rsidRPr="00A35D65">
        <w:rPr>
          <w:rFonts w:ascii="宋体" w:hAnsi="宋体" w:hint="eastAsia"/>
        </w:rPr>
        <w:t>在10g以下。限制饮酒。</w:t>
      </w:r>
    </w:p>
    <w:p w:rsidR="00F23563" w:rsidRPr="00A35D65" w:rsidRDefault="00F23563" w:rsidP="00F23563">
      <w:pPr>
        <w:rPr>
          <w:rFonts w:ascii="宋体" w:hAnsi="宋体"/>
        </w:rPr>
      </w:pPr>
      <w:r w:rsidRPr="00A35D65">
        <w:rPr>
          <w:rFonts w:ascii="宋体" w:hAnsi="宋体" w:hint="eastAsia"/>
        </w:rPr>
        <w:t xml:space="preserve">    3·合理分配确定每日饮食总热量和糖类、蛋白质、脂肪的组成后，按每克糖类、</w:t>
      </w:r>
    </w:p>
    <w:p w:rsidR="00F23563" w:rsidRPr="00A35D65" w:rsidRDefault="00F23563" w:rsidP="00F23563">
      <w:pPr>
        <w:rPr>
          <w:rFonts w:ascii="宋体" w:hAnsi="宋体"/>
        </w:rPr>
      </w:pPr>
      <w:r w:rsidRPr="00A35D65">
        <w:rPr>
          <w:rFonts w:ascii="宋体" w:hAnsi="宋体" w:hint="eastAsia"/>
        </w:rPr>
        <w:t>蛋白质产热16．7kJ(4kcal)，每克脂肪产热37．7M(9kcal)，将热量换算为食品后制订食</w:t>
      </w:r>
    </w:p>
    <w:p w:rsidR="00F23563" w:rsidRPr="00A35D65" w:rsidRDefault="00F23563" w:rsidP="00F23563">
      <w:pPr>
        <w:rPr>
          <w:rFonts w:ascii="宋体" w:hAnsi="宋体"/>
        </w:rPr>
      </w:pPr>
      <w:r w:rsidRPr="00A35D65">
        <w:rPr>
          <w:rFonts w:ascii="宋体" w:hAnsi="宋体" w:hint="eastAsia"/>
        </w:rPr>
        <w:t>谱，并根据生活习惯、病情和配合药物治疗需要进行安排。可按每日三餐分配为1／5、</w:t>
      </w:r>
    </w:p>
    <w:p w:rsidR="00F23563" w:rsidRPr="00A35D65" w:rsidRDefault="00F23563" w:rsidP="00F23563">
      <w:pPr>
        <w:rPr>
          <w:rFonts w:ascii="宋体" w:hAnsi="宋体"/>
        </w:rPr>
      </w:pPr>
      <w:r w:rsidRPr="00A35D65">
        <w:rPr>
          <w:rFonts w:ascii="宋体" w:hAnsi="宋体" w:hint="eastAsia"/>
        </w:rPr>
        <w:t>2／5、2／5或1／3、1／3、1／3。</w:t>
      </w:r>
    </w:p>
    <w:p w:rsidR="00F23563" w:rsidRPr="00A35D65" w:rsidRDefault="00F23563" w:rsidP="00F23563">
      <w:pPr>
        <w:rPr>
          <w:rFonts w:ascii="宋体" w:hAnsi="宋体"/>
        </w:rPr>
      </w:pPr>
      <w:r w:rsidRPr="00A35D65">
        <w:rPr>
          <w:rFonts w:ascii="宋体" w:hAnsi="宋体" w:hint="eastAsia"/>
        </w:rPr>
        <w:t xml:space="preserve">    4·随访以上仅是原则估算，在治疗过程中随访调整十分重要。如肥胖患者在治疗</w:t>
      </w:r>
    </w:p>
    <w:p w:rsidR="00F23563" w:rsidRPr="00A35D65" w:rsidRDefault="00F23563" w:rsidP="00F23563">
      <w:pPr>
        <w:rPr>
          <w:rFonts w:ascii="宋体" w:hAnsi="宋体"/>
        </w:rPr>
      </w:pPr>
      <w:r w:rsidRPr="00A35D65">
        <w:rPr>
          <w:rFonts w:ascii="宋体" w:hAnsi="宋体" w:hint="eastAsia"/>
        </w:rPr>
        <w:lastRenderedPageBreak/>
        <w:t>措施适当的前提下，体重不下降，应进一步减少饮食总热量；体型消瘦的患者，在治疗中</w:t>
      </w:r>
    </w:p>
    <w:p w:rsidR="00F23563" w:rsidRPr="00A35D65" w:rsidRDefault="00F23563" w:rsidP="00F23563">
      <w:pPr>
        <w:rPr>
          <w:rFonts w:ascii="宋体" w:hAnsi="宋体"/>
        </w:rPr>
      </w:pPr>
      <w:r w:rsidRPr="00A35D65">
        <w:rPr>
          <w:rFonts w:ascii="宋体" w:hAnsi="宋体" w:hint="eastAsia"/>
        </w:rPr>
        <w:t>体重有所恢复，其饮食方案也应适当调整，避免体重继续增加。</w:t>
      </w:r>
    </w:p>
    <w:p w:rsidR="00F23563" w:rsidRPr="00A35D65" w:rsidRDefault="00F23563" w:rsidP="00F23563">
      <w:pPr>
        <w:rPr>
          <w:rFonts w:ascii="宋体" w:hAnsi="宋体"/>
        </w:rPr>
      </w:pPr>
      <w:r w:rsidRPr="00A35D65">
        <w:rPr>
          <w:rFonts w:ascii="宋体" w:hAnsi="宋体" w:hint="eastAsia"/>
        </w:rPr>
        <w:t xml:space="preserve">    (三)体育锻炼</w:t>
      </w:r>
    </w:p>
    <w:p w:rsidR="00F23563" w:rsidRPr="00A35D65" w:rsidRDefault="00F23563" w:rsidP="00F23563">
      <w:pPr>
        <w:rPr>
          <w:rFonts w:ascii="宋体" w:hAnsi="宋体"/>
        </w:rPr>
      </w:pPr>
      <w:r w:rsidRPr="00A35D65">
        <w:rPr>
          <w:rFonts w:ascii="宋体" w:hAnsi="宋体" w:hint="eastAsia"/>
        </w:rPr>
        <w:t xml:space="preserve">    应进行有规律的合适运动。根据年龄、性别、体力、病情及有无并发症等不同条件，</w:t>
      </w:r>
    </w:p>
    <w:p w:rsidR="00F23563" w:rsidRPr="00A35D65" w:rsidRDefault="00F23563" w:rsidP="00F23563">
      <w:pPr>
        <w:rPr>
          <w:rFonts w:ascii="宋体" w:hAnsi="宋体"/>
        </w:rPr>
      </w:pPr>
      <w:r w:rsidRPr="00A35D65">
        <w:rPr>
          <w:rFonts w:ascii="宋体" w:hAnsi="宋体" w:hint="eastAsia"/>
        </w:rPr>
        <w:t>循序渐进和长期坚持。T1DM患者接受胰岛素治疗时，常可能处于胰岛素相对不足和胰岛</w:t>
      </w:r>
    </w:p>
    <w:p w:rsidR="00F23563" w:rsidRPr="00A35D65" w:rsidRDefault="00F23563" w:rsidP="00F23563">
      <w:pPr>
        <w:rPr>
          <w:rFonts w:ascii="宋体" w:hAnsi="宋体"/>
        </w:rPr>
      </w:pPr>
      <w:r w:rsidRPr="00A35D65">
        <w:rPr>
          <w:rFonts w:ascii="宋体" w:hAnsi="宋体" w:hint="eastAsia"/>
        </w:rPr>
        <w:t>素过多之间。在胰岛素相对不足时进行运动可使肝葡萄糖输出增加、血糖升高；在胰岛素</w:t>
      </w:r>
    </w:p>
    <w:p w:rsidR="00F23563" w:rsidRPr="00A35D65" w:rsidRDefault="00F23563" w:rsidP="00F23563">
      <w:pPr>
        <w:rPr>
          <w:rFonts w:ascii="宋体" w:hAnsi="宋体"/>
        </w:rPr>
      </w:pPr>
      <w:r w:rsidRPr="00A35D65">
        <w:rPr>
          <w:rFonts w:ascii="宋体" w:hAnsi="宋体" w:hint="eastAsia"/>
        </w:rPr>
        <w:t>相对过多时运动使肌肉摄取和利用葡萄糖增加，有可能诱发低血糖反应。故对T1DM患</w:t>
      </w:r>
    </w:p>
    <w:p w:rsidR="00F23563" w:rsidRPr="00A35D65" w:rsidRDefault="00F23563" w:rsidP="00F23563">
      <w:pPr>
        <w:rPr>
          <w:rFonts w:ascii="宋体" w:hAnsi="宋体"/>
        </w:rPr>
      </w:pPr>
      <w:r w:rsidRPr="00A35D65">
        <w:rPr>
          <w:rFonts w:ascii="宋体" w:hAnsi="宋体" w:hint="eastAsia"/>
        </w:rPr>
        <w:t>者，体育锻炼宜在餐后进行，运动量不宜过大，持续时间不宜过长。对T2DM患者(尤</w:t>
      </w:r>
    </w:p>
    <w:p w:rsidR="00F23563" w:rsidRPr="00A35D65" w:rsidRDefault="00F23563" w:rsidP="00F23563">
      <w:pPr>
        <w:rPr>
          <w:rFonts w:ascii="宋体" w:hAnsi="宋体"/>
        </w:rPr>
      </w:pPr>
      <w:r w:rsidRPr="00A35D65">
        <w:rPr>
          <w:rFonts w:ascii="宋体" w:hAnsi="宋体" w:hint="eastAsia"/>
        </w:rPr>
        <w:t>其是肥胖患者)，适当运动有利于减轻体重、提高胰岛素敏感性，但如有心、脑血管疾病</w:t>
      </w:r>
    </w:p>
    <w:p w:rsidR="00F23563" w:rsidRPr="00A35D65" w:rsidRDefault="00F23563" w:rsidP="00F23563">
      <w:pPr>
        <w:rPr>
          <w:rFonts w:ascii="宋体" w:hAnsi="宋体"/>
        </w:rPr>
      </w:pPr>
      <w:r w:rsidRPr="00A35D65">
        <w:rPr>
          <w:rFonts w:ascii="宋体" w:hAnsi="宋体" w:hint="eastAsia"/>
        </w:rPr>
        <w:t>或严重微血管病变者，亦应按具体情况作妥善安排。</w:t>
      </w:r>
    </w:p>
    <w:p w:rsidR="00F23563" w:rsidRPr="00A35D65" w:rsidRDefault="00F23563" w:rsidP="00F23563">
      <w:pPr>
        <w:rPr>
          <w:rFonts w:ascii="宋体" w:hAnsi="宋体"/>
        </w:rPr>
      </w:pPr>
      <w:r w:rsidRPr="00A35D65">
        <w:rPr>
          <w:rFonts w:ascii="宋体" w:hAnsi="宋体" w:hint="eastAsia"/>
        </w:rPr>
        <w:t xml:space="preserve">  (四)病情监测</w:t>
      </w:r>
    </w:p>
    <w:p w:rsidR="00F23563" w:rsidRPr="00A35D65" w:rsidRDefault="00F23563" w:rsidP="00F23563">
      <w:pPr>
        <w:rPr>
          <w:rFonts w:ascii="宋体" w:hAnsi="宋体"/>
        </w:rPr>
      </w:pPr>
      <w:r w:rsidRPr="00A35D65">
        <w:rPr>
          <w:rFonts w:ascii="宋体" w:hAnsi="宋体" w:hint="eastAsia"/>
        </w:rPr>
        <w:t xml:space="preserve">  定期监测血糖，并建议患者应用便携式血糖计进行自我监测血糖(SMBG)；每3～6</w:t>
      </w:r>
    </w:p>
    <w:p w:rsidR="00F23563" w:rsidRPr="00A35D65" w:rsidRDefault="00F23563" w:rsidP="00F23563">
      <w:pPr>
        <w:rPr>
          <w:rFonts w:ascii="宋体" w:hAnsi="宋体"/>
        </w:rPr>
      </w:pPr>
      <w:r w:rsidRPr="00A35D65">
        <w:rPr>
          <w:rFonts w:ascii="宋体" w:hAnsi="宋体" w:hint="eastAsia"/>
        </w:rPr>
        <w:t>个月定期复查AIC，Tf~．ta总体控制情况，及时调整治疗方案。每年1～2次全面复查，</w:t>
      </w:r>
    </w:p>
    <w:p w:rsidR="00F23563" w:rsidRPr="00A35D65" w:rsidRDefault="00F23563" w:rsidP="00F23563">
      <w:pPr>
        <w:rPr>
          <w:rFonts w:ascii="宋体" w:hAnsi="宋体"/>
        </w:rPr>
      </w:pPr>
      <w:r w:rsidRPr="00A35D65">
        <w:rPr>
          <w:rFonts w:ascii="宋体" w:hAnsi="宋体" w:hint="eastAsia"/>
        </w:rPr>
        <w:t>了解血脂以及心、肾、神经和眼底情况，尽早发现有关并发症，给予相应治疗。</w:t>
      </w:r>
    </w:p>
    <w:p w:rsidR="00F23563" w:rsidRPr="00A35D65" w:rsidRDefault="00F23563" w:rsidP="00F23563">
      <w:pPr>
        <w:rPr>
          <w:rFonts w:ascii="宋体" w:hAnsi="宋体"/>
        </w:rPr>
      </w:pPr>
      <w:r w:rsidRPr="00A35D65">
        <w:rPr>
          <w:rFonts w:ascii="宋体" w:hAnsi="宋体" w:hint="eastAsia"/>
        </w:rPr>
        <w:t xml:space="preserve">    (五)口服药物治疗</w:t>
      </w:r>
    </w:p>
    <w:p w:rsidR="00F23563" w:rsidRPr="00A35D65" w:rsidRDefault="00F23563" w:rsidP="00F23563">
      <w:pPr>
        <w:rPr>
          <w:rFonts w:ascii="宋体" w:hAnsi="宋体"/>
        </w:rPr>
      </w:pPr>
      <w:r w:rsidRPr="00A35D65">
        <w:rPr>
          <w:rFonts w:ascii="宋体" w:hAnsi="宋体" w:hint="eastAsia"/>
        </w:rPr>
        <w:t xml:space="preserve">    1．促胰岛素分泌剂</w:t>
      </w:r>
    </w:p>
    <w:p w:rsidR="00F23563" w:rsidRPr="00A35D65" w:rsidRDefault="00F23563" w:rsidP="00F23563">
      <w:pPr>
        <w:rPr>
          <w:rFonts w:ascii="宋体" w:hAnsi="宋体"/>
        </w:rPr>
      </w:pPr>
      <w:r w:rsidRPr="00A35D65">
        <w:rPr>
          <w:rFonts w:ascii="宋体" w:hAnsi="宋体" w:hint="eastAsia"/>
        </w:rPr>
        <w:t xml:space="preserve">    (1)磺脲类(sulfonylureas，SUs)：第一代SUs如甲苯磺丁脲(tolbutamide，D-</w:t>
      </w:r>
    </w:p>
    <w:p w:rsidR="00F23563" w:rsidRPr="00A35D65" w:rsidRDefault="00F23563" w:rsidP="00F23563">
      <w:pPr>
        <w:rPr>
          <w:rFonts w:ascii="宋体" w:hAnsi="宋体"/>
        </w:rPr>
      </w:pPr>
      <w:r w:rsidRPr="00A35D65">
        <w:rPr>
          <w:rFonts w:ascii="宋体" w:hAnsi="宋体" w:hint="eastAsia"/>
        </w:rPr>
        <w:t>860)、氯磺丙脲(chlorpropamide)等已很少应用；第二代SUs有格列本脲(glib—</w:t>
      </w:r>
    </w:p>
    <w:p w:rsidR="00F23563" w:rsidRPr="00A35D65" w:rsidRDefault="00F23563" w:rsidP="00F23563">
      <w:pPr>
        <w:rPr>
          <w:rFonts w:ascii="宋体" w:hAnsi="宋体"/>
        </w:rPr>
      </w:pPr>
      <w:r w:rsidRPr="00A35D65">
        <w:rPr>
          <w:rFonts w:ascii="宋体" w:hAnsi="宋体" w:hint="eastAsia"/>
        </w:rPr>
        <w:t>enclamide)、格列吡嗪(glipizide)、格列齐特(gliclazide)、格列喹酮(gliquidone)和格</w:t>
      </w:r>
    </w:p>
    <w:p w:rsidR="00F23563" w:rsidRPr="00A35D65" w:rsidRDefault="00F23563" w:rsidP="00F23563">
      <w:pPr>
        <w:rPr>
          <w:rFonts w:ascii="宋体" w:hAnsi="宋体"/>
        </w:rPr>
      </w:pPr>
      <w:r w:rsidRPr="00A35D65">
        <w:rPr>
          <w:rFonts w:ascii="宋体" w:hAnsi="宋体" w:hint="eastAsia"/>
        </w:rPr>
        <w:t>第八篇代谢疾病和营养疾病</w:t>
      </w:r>
    </w:p>
    <w:p w:rsidR="00F23563" w:rsidRPr="00A35D65" w:rsidRDefault="00F23563" w:rsidP="00F23563">
      <w:pPr>
        <w:rPr>
          <w:rFonts w:ascii="宋体" w:hAnsi="宋体"/>
        </w:rPr>
      </w:pPr>
      <w:r w:rsidRPr="00A35D65">
        <w:rPr>
          <w:rFonts w:ascii="宋体" w:hAnsi="宋体" w:hint="eastAsia"/>
        </w:rPr>
        <w:t>列美脲(glimepiride)等。第二代sUs的作用特点见表8—2—3。</w:t>
      </w:r>
    </w:p>
    <w:p w:rsidR="00F23563" w:rsidRPr="00A35D65" w:rsidRDefault="00F23563" w:rsidP="00F23563">
      <w:pPr>
        <w:rPr>
          <w:rFonts w:ascii="宋体" w:hAnsi="宋体"/>
        </w:rPr>
      </w:pPr>
      <w:r w:rsidRPr="00A35D65">
        <w:rPr>
          <w:rFonts w:ascii="宋体" w:hAnsi="宋体" w:hint="eastAsia"/>
        </w:rPr>
        <w:t xml:space="preserve">    表8-2-3第二代磺脲类的主要特点及应用</w:t>
      </w:r>
    </w:p>
    <w:p w:rsidR="00F23563" w:rsidRPr="00A35D65" w:rsidRDefault="00F23563" w:rsidP="00F23563">
      <w:pPr>
        <w:rPr>
          <w:rFonts w:ascii="宋体" w:hAnsi="宋体"/>
        </w:rPr>
      </w:pPr>
      <w:r w:rsidRPr="00A35D65">
        <w:rPr>
          <w:rFonts w:ascii="宋体" w:hAnsi="宋体" w:hint="eastAsia"/>
        </w:rPr>
        <w:t xml:space="preserve">    Sus的主要作用为刺激胰岛p细胞分泌胰岛素，其作用部位是胰岛p细胞膜上的ATP</w:t>
      </w:r>
    </w:p>
    <w:p w:rsidR="00F23563" w:rsidRPr="00A35D65" w:rsidRDefault="00F23563" w:rsidP="00F23563">
      <w:pPr>
        <w:rPr>
          <w:rFonts w:ascii="宋体" w:hAnsi="宋体"/>
        </w:rPr>
      </w:pPr>
      <w:r w:rsidRPr="00A35D65">
        <w:rPr>
          <w:rFonts w:ascii="宋体" w:hAnsi="宋体" w:hint="eastAsia"/>
        </w:rPr>
        <w:t>敏感的钾离子通道(K册)。K脚是钾离子进出细胞的调节通道，对葡萄糖以及SUs刺激</w:t>
      </w:r>
    </w:p>
    <w:p w:rsidR="00F23563" w:rsidRPr="00A35D65" w:rsidRDefault="00F23563" w:rsidP="00F23563">
      <w:pPr>
        <w:rPr>
          <w:rFonts w:ascii="宋体" w:hAnsi="宋体"/>
        </w:rPr>
      </w:pPr>
      <w:r w:rsidRPr="00A35D65">
        <w:rPr>
          <w:rFonts w:ascii="宋体" w:hAnsi="宋体" w:hint="eastAsia"/>
        </w:rPr>
        <w:t>胰岛素分泌非常重要。当血糖水平升高时，葡萄糖被胰岛p细胞摄取和代谢，产生ATP，</w:t>
      </w:r>
    </w:p>
    <w:p w:rsidR="00F23563" w:rsidRPr="00A35D65" w:rsidRDefault="00F23563" w:rsidP="00F23563">
      <w:pPr>
        <w:rPr>
          <w:rFonts w:ascii="宋体" w:hAnsi="宋体"/>
        </w:rPr>
      </w:pPr>
      <w:r w:rsidRPr="00A35D65">
        <w:rPr>
          <w:rFonts w:ascii="宋体" w:hAnsi="宋体" w:hint="eastAsia"/>
        </w:rPr>
        <w:t>ATP／ADP比值升高，关闭KATP，细胞内钾离子外流减少，细胞膜去极化，激活电压依赖</w:t>
      </w:r>
    </w:p>
    <w:p w:rsidR="00F23563" w:rsidRPr="00A35D65" w:rsidRDefault="00F23563" w:rsidP="00F23563">
      <w:pPr>
        <w:rPr>
          <w:rFonts w:ascii="宋体" w:hAnsi="宋体"/>
        </w:rPr>
      </w:pPr>
      <w:r w:rsidRPr="00A35D65">
        <w:rPr>
          <w:rFonts w:ascii="宋体" w:hAnsi="宋体" w:hint="eastAsia"/>
        </w:rPr>
        <w:t>性钙离子通道，钙离子内流及细胞内钙离子浓度增高，刺激含有胰岛素的颗粒外移和胰岛</w:t>
      </w:r>
    </w:p>
    <w:p w:rsidR="00F23563" w:rsidRPr="00A35D65" w:rsidRDefault="00F23563" w:rsidP="00F23563">
      <w:pPr>
        <w:rPr>
          <w:rFonts w:ascii="宋体" w:hAnsi="宋体"/>
        </w:rPr>
      </w:pPr>
      <w:r w:rsidRPr="00A35D65">
        <w:rPr>
          <w:rFonts w:ascii="宋体" w:hAnsi="宋体" w:hint="eastAsia"/>
        </w:rPr>
        <w:t>素释放，使血糖下降。K脚由内向整流型钾离子通道(Kir)和磺脲类受体(suR)组成，</w:t>
      </w:r>
    </w:p>
    <w:p w:rsidR="00F23563" w:rsidRPr="00A35D65" w:rsidRDefault="00F23563" w:rsidP="00F23563">
      <w:pPr>
        <w:rPr>
          <w:rFonts w:ascii="宋体" w:hAnsi="宋体"/>
        </w:rPr>
      </w:pPr>
      <w:r w:rsidRPr="00A35D65">
        <w:rPr>
          <w:rFonts w:ascii="宋体" w:hAnsi="宋体" w:hint="eastAsia"/>
        </w:rPr>
        <w:t>含有4个Kir亚单位和4个SUR亚单位。Kir形成钾离子通道，SuR则调节Kir开放或关</w:t>
      </w:r>
    </w:p>
    <w:p w:rsidR="00F23563" w:rsidRPr="00A35D65" w:rsidRDefault="00F23563" w:rsidP="00F23563">
      <w:pPr>
        <w:rPr>
          <w:rFonts w:ascii="宋体" w:hAnsi="宋体"/>
        </w:rPr>
      </w:pPr>
      <w:r w:rsidRPr="00A35D65">
        <w:rPr>
          <w:rFonts w:ascii="宋体" w:hAnsi="宋体" w:hint="eastAsia"/>
        </w:rPr>
        <w:t>闭。sUs与SuR结合，也可关闭K栅，通过上述相同过程，启动胰岛素分泌而降低血糖，</w:t>
      </w:r>
    </w:p>
    <w:p w:rsidR="00F23563" w:rsidRPr="00A35D65" w:rsidRDefault="00F23563" w:rsidP="00F23563">
      <w:pPr>
        <w:rPr>
          <w:rFonts w:ascii="宋体" w:hAnsi="宋体"/>
        </w:rPr>
      </w:pPr>
      <w:r w:rsidRPr="00A35D65">
        <w:rPr>
          <w:rFonts w:ascii="宋体" w:hAnsi="宋体" w:hint="eastAsia"/>
        </w:rPr>
        <w:t>其作用不依赖于血糖浓度。Sus降血糖作用的前提条件是机体尚保存相当数量(30％以</w:t>
      </w:r>
    </w:p>
    <w:p w:rsidR="00F23563" w:rsidRPr="00A35D65" w:rsidRDefault="00F23563" w:rsidP="00F23563">
      <w:pPr>
        <w:rPr>
          <w:rFonts w:ascii="宋体" w:hAnsi="宋体"/>
        </w:rPr>
      </w:pPr>
      <w:r w:rsidRPr="00A35D65">
        <w:rPr>
          <w:rFonts w:ascii="宋体" w:hAnsi="宋体" w:hint="eastAsia"/>
        </w:rPr>
        <w:t>上)有功能的胰岛8细胞。</w:t>
      </w:r>
    </w:p>
    <w:p w:rsidR="00F23563" w:rsidRPr="00A35D65" w:rsidRDefault="00F23563" w:rsidP="00F23563">
      <w:pPr>
        <w:rPr>
          <w:rFonts w:ascii="宋体" w:hAnsi="宋体"/>
        </w:rPr>
      </w:pPr>
      <w:r w:rsidRPr="00A35D65">
        <w:rPr>
          <w:rFonts w:ascii="宋体" w:hAnsi="宋体" w:hint="eastAsia"/>
        </w:rPr>
        <w:t xml:space="preserve">    适应证：sUs作为单药治疗主要选择应用于新诊断的T2DM非肥胖患者、用饮食和</w:t>
      </w:r>
    </w:p>
    <w:p w:rsidR="00F23563" w:rsidRPr="00A35D65" w:rsidRDefault="00F23563" w:rsidP="00F23563">
      <w:pPr>
        <w:rPr>
          <w:rFonts w:ascii="宋体" w:hAnsi="宋体"/>
        </w:rPr>
      </w:pPr>
      <w:r w:rsidRPr="00A35D65">
        <w:rPr>
          <w:rFonts w:ascii="宋体" w:hAnsi="宋体" w:hint="eastAsia"/>
        </w:rPr>
        <w:t>运动治疗血糖控制不理想时。年龄&gt;40岁、病程&lt;5年、空腹血糖&lt;10mmol／L时效果较</w:t>
      </w:r>
    </w:p>
    <w:p w:rsidR="00F23563" w:rsidRPr="00A35D65" w:rsidRDefault="00F23563" w:rsidP="00F23563">
      <w:pPr>
        <w:rPr>
          <w:rFonts w:ascii="宋体" w:hAnsi="宋体"/>
        </w:rPr>
      </w:pPr>
      <w:r w:rsidRPr="00A35D65">
        <w:rPr>
          <w:rFonts w:ascii="宋体" w:hAnsi="宋体" w:hint="eastAsia"/>
        </w:rPr>
        <w:t>好。随着疾病进展，sUs需与其他作用机制不同的口服降糖药或胰岛素联合应用。当</w:t>
      </w:r>
    </w:p>
    <w:p w:rsidR="00F23563" w:rsidRPr="00A35D65" w:rsidRDefault="00F23563" w:rsidP="00F23563">
      <w:pPr>
        <w:rPr>
          <w:rFonts w:ascii="宋体" w:hAnsi="宋体"/>
        </w:rPr>
      </w:pPr>
      <w:r w:rsidRPr="00A35D65">
        <w:rPr>
          <w:rFonts w:ascii="宋体" w:hAnsi="宋体" w:hint="eastAsia"/>
        </w:rPr>
        <w:t>T2DM晚期J3细胞功能几乎消失殆尽时，sUs及其他胰岛素促分泌剂均不再有效，而必须</w:t>
      </w:r>
    </w:p>
    <w:p w:rsidR="00F23563" w:rsidRPr="00A35D65" w:rsidRDefault="00F23563" w:rsidP="00F23563">
      <w:pPr>
        <w:rPr>
          <w:rFonts w:ascii="宋体" w:hAnsi="宋体"/>
        </w:rPr>
      </w:pPr>
      <w:r w:rsidRPr="00A35D65">
        <w:rPr>
          <w:rFonts w:ascii="宋体" w:hAnsi="宋体" w:hint="eastAsia"/>
        </w:rPr>
        <w:t>采用外源性胰岛素替代治疗。</w:t>
      </w:r>
    </w:p>
    <w:p w:rsidR="00F23563" w:rsidRPr="00A35D65" w:rsidRDefault="00F23563" w:rsidP="00F23563">
      <w:pPr>
        <w:rPr>
          <w:rFonts w:ascii="宋体" w:hAnsi="宋体"/>
        </w:rPr>
      </w:pPr>
      <w:r w:rsidRPr="00A35D65">
        <w:rPr>
          <w:rFonts w:ascii="宋体" w:hAnsi="宋体" w:hint="eastAsia"/>
        </w:rPr>
        <w:t xml:space="preserve">    禁忌证或不适应证：T1DM，有严重并发症或晚期B细胞功能很差的T2DM，儿童糖</w:t>
      </w:r>
    </w:p>
    <w:p w:rsidR="00F23563" w:rsidRPr="00A35D65" w:rsidRDefault="00F23563" w:rsidP="00F23563">
      <w:pPr>
        <w:rPr>
          <w:rFonts w:ascii="宋体" w:hAnsi="宋体"/>
        </w:rPr>
      </w:pPr>
      <w:r w:rsidRPr="00A35D65">
        <w:rPr>
          <w:rFonts w:ascii="宋体" w:hAnsi="宋体" w:hint="eastAsia"/>
        </w:rPr>
        <w:t>尿病，孕妇、哺乳期妇女，大手术围手术期，全胰腺切除术后，对SUs过敏或有严重不</w:t>
      </w:r>
    </w:p>
    <w:p w:rsidR="00F23563" w:rsidRPr="00A35D65" w:rsidRDefault="00F23563" w:rsidP="00F23563">
      <w:pPr>
        <w:rPr>
          <w:rFonts w:ascii="宋体" w:hAnsi="宋体"/>
        </w:rPr>
      </w:pPr>
      <w:r w:rsidRPr="00A35D65">
        <w:rPr>
          <w:rFonts w:ascii="宋体" w:hAnsi="宋体" w:hint="eastAsia"/>
        </w:rPr>
        <w:t>良反应者等。</w:t>
      </w:r>
    </w:p>
    <w:p w:rsidR="00F23563" w:rsidRPr="00A35D65" w:rsidRDefault="00F23563" w:rsidP="00F23563">
      <w:pPr>
        <w:rPr>
          <w:rFonts w:ascii="宋体" w:hAnsi="宋体"/>
        </w:rPr>
      </w:pPr>
      <w:r w:rsidRPr="00A35D65">
        <w:rPr>
          <w:rFonts w:ascii="宋体" w:hAnsi="宋体" w:hint="eastAsia"/>
        </w:rPr>
        <w:t xml:space="preserve">    不良反应：①低血糖反应：最常见而重要，常发生于老年患者(60岁以上)、肝肾功</w:t>
      </w:r>
    </w:p>
    <w:p w:rsidR="00F23563" w:rsidRPr="00A35D65" w:rsidRDefault="00F23563" w:rsidP="00F23563">
      <w:pPr>
        <w:rPr>
          <w:rFonts w:ascii="宋体" w:hAnsi="宋体"/>
        </w:rPr>
      </w:pPr>
      <w:r w:rsidRPr="00A35D65">
        <w:rPr>
          <w:rFonts w:ascii="宋体" w:hAnsi="宋体" w:hint="eastAsia"/>
        </w:rPr>
        <w:t>能不全或营养不良者，药物剂量过大、体力活动过度、进食不规则、进食减少、饮含酒精</w:t>
      </w:r>
    </w:p>
    <w:p w:rsidR="00F23563" w:rsidRPr="00A35D65" w:rsidRDefault="00F23563" w:rsidP="00F23563">
      <w:pPr>
        <w:rPr>
          <w:rFonts w:ascii="宋体" w:hAnsi="宋体"/>
        </w:rPr>
      </w:pPr>
      <w:r w:rsidRPr="00A35D65">
        <w:rPr>
          <w:rFonts w:ascii="宋体" w:hAnsi="宋体" w:hint="eastAsia"/>
        </w:rPr>
        <w:t>饮料等为常见诱因。糖尿病患者随病程延长和自主神经系统损伤，对低血糖的对抗调节能</w:t>
      </w:r>
    </w:p>
    <w:p w:rsidR="00F23563" w:rsidRPr="00A35D65" w:rsidRDefault="00F23563" w:rsidP="00F23563">
      <w:pPr>
        <w:rPr>
          <w:rFonts w:ascii="宋体" w:hAnsi="宋体"/>
        </w:rPr>
      </w:pPr>
      <w:r w:rsidRPr="00A35D65">
        <w:rPr>
          <w:rFonts w:ascii="宋体" w:hAnsi="宋体" w:hint="eastAsia"/>
        </w:rPr>
        <w:t>力越来越差，低血糖症状也越来越不明显、不易被察觉。严重低血糖可诱发心绞痛、心肌</w:t>
      </w:r>
    </w:p>
    <w:p w:rsidR="00F23563" w:rsidRPr="00A35D65" w:rsidRDefault="00F23563" w:rsidP="00F23563">
      <w:pPr>
        <w:rPr>
          <w:rFonts w:ascii="宋体" w:hAnsi="宋体"/>
        </w:rPr>
      </w:pPr>
      <w:r w:rsidRPr="00A35D65">
        <w:rPr>
          <w:rFonts w:ascii="宋体" w:hAnsi="宋体" w:hint="eastAsia"/>
        </w:rPr>
        <w:lastRenderedPageBreak/>
        <w:t>梗死或脑血管意外；反复或持续低血糖可导致神经系统不可逆损伤、甚至昏迷死亡，应予</w:t>
      </w:r>
    </w:p>
    <w:p w:rsidR="00F23563" w:rsidRPr="00A35D65" w:rsidRDefault="00F23563" w:rsidP="00F23563">
      <w:pPr>
        <w:rPr>
          <w:rFonts w:ascii="宋体" w:hAnsi="宋体"/>
        </w:rPr>
      </w:pPr>
      <w:r w:rsidRPr="00A35D65">
        <w:rPr>
          <w:rFonts w:ascii="宋体" w:hAnsi="宋体" w:hint="eastAsia"/>
        </w:rPr>
        <w:t>避免。作用时间长的药物(如格列本脲和格列美脲)较容易引起低血糖，而且持续时间</w:t>
      </w:r>
    </w:p>
    <w:p w:rsidR="00F23563" w:rsidRPr="00A35D65" w:rsidRDefault="00F23563" w:rsidP="00F23563">
      <w:pPr>
        <w:rPr>
          <w:rFonts w:ascii="宋体" w:hAnsi="宋体"/>
        </w:rPr>
      </w:pPr>
      <w:r w:rsidRPr="00A35D65">
        <w:rPr>
          <w:rFonts w:ascii="宋体" w:hAnsi="宋体" w:hint="eastAsia"/>
        </w:rPr>
        <w:t>长、停药后仍可反复发作，急诊处理时应予足够重视。②体重增加：可能与刺激胰岛素分</w:t>
      </w:r>
    </w:p>
    <w:p w:rsidR="00F23563" w:rsidRPr="00A35D65" w:rsidRDefault="00F23563" w:rsidP="00F23563">
      <w:pPr>
        <w:rPr>
          <w:rFonts w:ascii="宋体" w:hAnsi="宋体"/>
        </w:rPr>
      </w:pPr>
      <w:r w:rsidRPr="00A35D65">
        <w:rPr>
          <w:rFonts w:ascii="宋体" w:hAnsi="宋体" w:hint="eastAsia"/>
        </w:rPr>
        <w:t>泌增多有关。③皮肤过敏反应：皮疹、皮肤瘙痒等。④消化系统：上腹不适、食欲减退</w:t>
      </w:r>
    </w:p>
    <w:p w:rsidR="00F23563" w:rsidRPr="00A35D65" w:rsidRDefault="00F23563" w:rsidP="00F23563">
      <w:pPr>
        <w:rPr>
          <w:rFonts w:ascii="宋体" w:hAnsi="宋体"/>
        </w:rPr>
      </w:pPr>
      <w:r w:rsidRPr="00A35D65">
        <w:rPr>
          <w:rFonts w:ascii="宋体" w:hAnsi="宋体" w:hint="eastAsia"/>
        </w:rPr>
        <w:t>等，偶见肝功能损害、胆汁淤滞性黄疸。⑤心血管系统：上述sus关闭p细胞膜上KA肝而</w:t>
      </w:r>
    </w:p>
    <w:p w:rsidR="00F23563" w:rsidRPr="00A35D65" w:rsidRDefault="00F23563" w:rsidP="00F23563">
      <w:pPr>
        <w:rPr>
          <w:rFonts w:ascii="宋体" w:hAnsi="宋体"/>
        </w:rPr>
      </w:pPr>
      <w:r w:rsidRPr="00A35D65">
        <w:rPr>
          <w:rFonts w:ascii="宋体" w:hAnsi="宋体" w:hint="eastAsia"/>
        </w:rPr>
        <w:t>刺激胰岛素分泌，但KA什至少有三种类型：SURl／Kir6．2主要分布在胰腺p细胞和大脑神</w:t>
      </w:r>
    </w:p>
    <w:p w:rsidR="00F23563" w:rsidRPr="00A35D65" w:rsidRDefault="00F23563" w:rsidP="00F23563">
      <w:pPr>
        <w:rPr>
          <w:rFonts w:ascii="宋体" w:hAnsi="宋体"/>
        </w:rPr>
      </w:pPr>
      <w:r w:rsidRPr="00A35D65">
        <w:rPr>
          <w:rFonts w:ascii="宋体" w:hAnsi="宋体" w:hint="eastAsia"/>
        </w:rPr>
        <w:t>经元，SUR2A／Kir6．2主要在心肌、骨骼肌，SUR2B／Kir6．2主要在血管平滑肌。心肌细</w:t>
      </w:r>
    </w:p>
    <w:p w:rsidR="00F23563" w:rsidRPr="00A35D65" w:rsidRDefault="00F23563" w:rsidP="00F23563">
      <w:pPr>
        <w:rPr>
          <w:rFonts w:ascii="宋体" w:hAnsi="宋体"/>
        </w:rPr>
      </w:pPr>
      <w:r w:rsidRPr="00A35D65">
        <w:rPr>
          <w:rFonts w:ascii="宋体" w:hAnsi="宋体" w:hint="eastAsia"/>
        </w:rPr>
        <w:t>胞和血管平滑肌细胞上的K册主要调节心肌收缩、氧耗量、血管阻力和血流量，在生理情</w:t>
      </w:r>
    </w:p>
    <w:p w:rsidR="00F23563" w:rsidRPr="00A35D65" w:rsidRDefault="00F23563" w:rsidP="00F23563">
      <w:pPr>
        <w:rPr>
          <w:rFonts w:ascii="宋体" w:hAnsi="宋体"/>
        </w:rPr>
      </w:pPr>
      <w:r w:rsidRPr="00A35D65">
        <w:rPr>
          <w:rFonts w:ascii="宋体" w:hAnsi="宋体" w:hint="eastAsia"/>
        </w:rPr>
        <w:t>况下基本上是关闭的，缺血时则开放，使血管阻力下降、血流量增加，可减轻对心肌组织</w:t>
      </w:r>
    </w:p>
    <w:p w:rsidR="00F23563" w:rsidRPr="00A35D65" w:rsidRDefault="00F23563" w:rsidP="00F23563">
      <w:pPr>
        <w:rPr>
          <w:rFonts w:ascii="宋体" w:hAnsi="宋体"/>
        </w:rPr>
      </w:pPr>
      <w:r w:rsidRPr="00A35D65">
        <w:rPr>
          <w:rFonts w:ascii="宋体" w:hAnsi="宋体" w:hint="eastAsia"/>
        </w:rPr>
        <w:t>的损伤。SUs关闭心肌／血管平滑肌细胞膜上的Kx冲，可能妨碍缺血时的正常反应。不同</w:t>
      </w:r>
    </w:p>
    <w:p w:rsidR="00F23563" w:rsidRPr="00A35D65" w:rsidRDefault="00F23563" w:rsidP="00F23563">
      <w:pPr>
        <w:rPr>
          <w:rFonts w:ascii="宋体" w:hAnsi="宋体"/>
        </w:rPr>
      </w:pPr>
      <w:r w:rsidRPr="00A35D65">
        <w:rPr>
          <w:rFonts w:ascii="宋体" w:hAnsi="宋体" w:hint="eastAsia"/>
        </w:rPr>
        <w:t>sus对不同类型K。什的亲和力不同、选择性结合的特异性不同，某些SUs。可能对心血管</w:t>
      </w:r>
    </w:p>
    <w:p w:rsidR="00F23563" w:rsidRPr="00A35D65" w:rsidRDefault="00F23563" w:rsidP="00F23563">
      <w:pPr>
        <w:rPr>
          <w:rFonts w:ascii="宋体" w:hAnsi="宋体"/>
        </w:rPr>
      </w:pPr>
      <w:r w:rsidRPr="00A35D65">
        <w:rPr>
          <w:rFonts w:ascii="宋体" w:hAnsi="宋体" w:hint="eastAsia"/>
        </w:rPr>
        <w:t>第二章糖藤。移；鬻藿!篓菱》</w:t>
      </w:r>
    </w:p>
    <w:p w:rsidR="00F23563" w:rsidRPr="00A35D65" w:rsidRDefault="00F23563" w:rsidP="00F23563">
      <w:pPr>
        <w:rPr>
          <w:rFonts w:ascii="宋体" w:hAnsi="宋体"/>
        </w:rPr>
      </w:pPr>
      <w:r w:rsidRPr="00A35D65">
        <w:rPr>
          <w:rFonts w:ascii="宋体" w:hAnsi="宋体" w:hint="eastAsia"/>
        </w:rPr>
        <w:t>糸玩带采小利影响，但有待于以心血管事件为终点的随机对照临床试验证实。</w:t>
      </w:r>
    </w:p>
    <w:p w:rsidR="00F23563" w:rsidRPr="00A35D65" w:rsidRDefault="00F23563" w:rsidP="00F23563">
      <w:pPr>
        <w:rPr>
          <w:rFonts w:ascii="宋体" w:hAnsi="宋体"/>
        </w:rPr>
      </w:pPr>
      <w:r w:rsidRPr="00A35D65">
        <w:rPr>
          <w:rFonts w:ascii="宋体" w:hAnsi="宋体" w:hint="eastAsia"/>
        </w:rPr>
        <w:t xml:space="preserve">    临床应用：目前应用的基本上是第二代sUs。各种药物的降糖机制基本一致，虽存在</w:t>
      </w:r>
    </w:p>
    <w:p w:rsidR="00F23563" w:rsidRPr="00A35D65" w:rsidRDefault="00F23563" w:rsidP="00F23563">
      <w:pPr>
        <w:rPr>
          <w:rFonts w:ascii="宋体" w:hAnsi="宋体"/>
        </w:rPr>
      </w:pPr>
      <w:r w:rsidRPr="00A35D65">
        <w:rPr>
          <w:rFonts w:ascii="宋体" w:hAnsi="宋体" w:hint="eastAsia"/>
        </w:rPr>
        <w:t>作用强度的差别(格列美脲最强)，但作用强的片剂量较小，作用弱的片剂量较大，因而</w:t>
      </w:r>
    </w:p>
    <w:p w:rsidR="00F23563" w:rsidRPr="00A35D65" w:rsidRDefault="00F23563" w:rsidP="00F23563">
      <w:pPr>
        <w:rPr>
          <w:rFonts w:ascii="宋体" w:hAnsi="宋体"/>
        </w:rPr>
      </w:pPr>
      <w:r w:rsidRPr="00A35D65">
        <w:rPr>
          <w:rFonts w:ascii="宋体" w:hAnsi="宋体" w:hint="eastAsia"/>
        </w:rPr>
        <w:t>相同片数的各种Sus临床效能大致相似，各种SUs最大剂量时降糖作用也大致一样。建</w:t>
      </w:r>
    </w:p>
    <w:p w:rsidR="00F23563" w:rsidRPr="00A35D65" w:rsidRDefault="00F23563" w:rsidP="00F23563">
      <w:pPr>
        <w:rPr>
          <w:rFonts w:ascii="宋体" w:hAnsi="宋体"/>
        </w:rPr>
      </w:pPr>
      <w:r w:rsidRPr="00A35D65">
        <w:rPr>
          <w:rFonts w:ascii="宋体" w:hAnsi="宋体" w:hint="eastAsia"/>
        </w:rPr>
        <w:t>议从小剂量开始，早餐前半小时一次服用，根据血糖逐渐增加剂量，剂量较大时改为早、</w:t>
      </w:r>
    </w:p>
    <w:p w:rsidR="00F23563" w:rsidRPr="00A35D65" w:rsidRDefault="00F23563" w:rsidP="00F23563">
      <w:pPr>
        <w:rPr>
          <w:rFonts w:ascii="宋体" w:hAnsi="宋体"/>
        </w:rPr>
      </w:pPr>
      <w:r w:rsidRPr="00A35D65">
        <w:rPr>
          <w:rFonts w:ascii="宋体" w:hAnsi="宋体" w:hint="eastAsia"/>
        </w:rPr>
        <w:t>晚餐前两次服药，直到血糖达到良好控制。格列吡嗪和格列齐特的控释药片，也可每天服</w:t>
      </w:r>
    </w:p>
    <w:p w:rsidR="00F23563" w:rsidRPr="00A35D65" w:rsidRDefault="00F23563" w:rsidP="00F23563">
      <w:pPr>
        <w:rPr>
          <w:rFonts w:ascii="宋体" w:hAnsi="宋体"/>
        </w:rPr>
      </w:pPr>
      <w:r w:rsidRPr="00A35D65">
        <w:rPr>
          <w:rFonts w:ascii="宋体" w:hAnsi="宋体" w:hint="eastAsia"/>
        </w:rPr>
        <w:t>药一次。一般来说，格列本脲作用强、价廉，目前应用仍较广泛，但容易引起低血糖，老</w:t>
      </w:r>
    </w:p>
    <w:p w:rsidR="00F23563" w:rsidRPr="00A35D65" w:rsidRDefault="00F23563" w:rsidP="00F23563">
      <w:pPr>
        <w:rPr>
          <w:rFonts w:ascii="宋体" w:hAnsi="宋体"/>
        </w:rPr>
      </w:pPr>
      <w:r w:rsidRPr="00A35D65">
        <w:rPr>
          <w:rFonts w:ascii="宋体" w:hAnsi="宋体" w:hint="eastAsia"/>
        </w:rPr>
        <w:t>年人及肝肾心脑功能不好者慎用；格列吡嗪、格列齐特和格列喹酮作用温和，较适用于老</w:t>
      </w:r>
    </w:p>
    <w:p w:rsidR="00F23563" w:rsidRPr="00A35D65" w:rsidRDefault="00F23563" w:rsidP="00F23563">
      <w:pPr>
        <w:rPr>
          <w:rFonts w:ascii="宋体" w:hAnsi="宋体"/>
        </w:rPr>
      </w:pPr>
      <w:r w:rsidRPr="00A35D65">
        <w:rPr>
          <w:rFonts w:ascii="宋体" w:hAnsi="宋体" w:hint="eastAsia"/>
        </w:rPr>
        <w:t>年人；轻度肾功能减退(肌酐清除率&gt;60ml／rain)时几种药物均仍可使用，中度肾功能减</w:t>
      </w:r>
    </w:p>
    <w:p w:rsidR="00F23563" w:rsidRPr="00A35D65" w:rsidRDefault="00F23563" w:rsidP="00F23563">
      <w:pPr>
        <w:rPr>
          <w:rFonts w:ascii="宋体" w:hAnsi="宋体"/>
        </w:rPr>
      </w:pPr>
      <w:r w:rsidRPr="00A35D65">
        <w:rPr>
          <w:rFonts w:ascii="宋体" w:hAnsi="宋体" w:hint="eastAsia"/>
        </w:rPr>
        <w:t>退(肌酐清除率30～60ml／min)时宜使用格列喹酮，重度肾功能减退(肌酐清除率&lt;</w:t>
      </w:r>
    </w:p>
    <w:p w:rsidR="00F23563" w:rsidRPr="00A35D65" w:rsidRDefault="00F23563" w:rsidP="00F23563">
      <w:pPr>
        <w:rPr>
          <w:rFonts w:ascii="宋体" w:hAnsi="宋体"/>
        </w:rPr>
      </w:pPr>
      <w:r w:rsidRPr="00A35D65">
        <w:rPr>
          <w:rFonts w:ascii="宋体" w:hAnsi="宋体" w:hint="eastAsia"/>
        </w:rPr>
        <w:t>30ml／rain)时格列喹酮也不宜使用。应强调不宜同时使用各种Sus，也不宜与其他胰岛素</w:t>
      </w:r>
    </w:p>
    <w:p w:rsidR="00F23563" w:rsidRPr="00A35D65" w:rsidRDefault="00F23563" w:rsidP="00F23563">
      <w:pPr>
        <w:rPr>
          <w:rFonts w:ascii="宋体" w:hAnsi="宋体"/>
        </w:rPr>
      </w:pPr>
      <w:r w:rsidRPr="00A35D65">
        <w:rPr>
          <w:rFonts w:ascii="宋体" w:hAnsi="宋体" w:hint="eastAsia"/>
        </w:rPr>
        <w:t>促分泌剂(如格列奈类)合用。</w:t>
      </w:r>
    </w:p>
    <w:p w:rsidR="00F23563" w:rsidRPr="00A35D65" w:rsidRDefault="00F23563" w:rsidP="00F23563">
      <w:pPr>
        <w:rPr>
          <w:rFonts w:ascii="宋体" w:hAnsi="宋体"/>
        </w:rPr>
      </w:pPr>
      <w:r w:rsidRPr="00A35D65">
        <w:rPr>
          <w:rFonts w:ascii="宋体" w:hAnsi="宋体" w:hint="eastAsia"/>
        </w:rPr>
        <w:t xml:space="preserve">    (2)格列奈类：此类药物也作用在胰岛口细胞膜上的K脚，但结合位点与Sus不同，</w:t>
      </w:r>
    </w:p>
    <w:p w:rsidR="00F23563" w:rsidRPr="00A35D65" w:rsidRDefault="00F23563" w:rsidP="00F23563">
      <w:pPr>
        <w:rPr>
          <w:rFonts w:ascii="宋体" w:hAnsi="宋体"/>
        </w:rPr>
      </w:pPr>
      <w:r w:rsidRPr="00A35D65">
        <w:rPr>
          <w:rFonts w:ascii="宋体" w:hAnsi="宋体" w:hint="eastAsia"/>
        </w:rPr>
        <w:t>是一类快速作用的胰岛素促分泌剂，可改善早相胰岛素分泌。降血糖作用快而短，主要用</w:t>
      </w:r>
    </w:p>
    <w:p w:rsidR="00F23563" w:rsidRPr="00A35D65" w:rsidRDefault="00F23563" w:rsidP="00F23563">
      <w:pPr>
        <w:rPr>
          <w:rFonts w:ascii="宋体" w:hAnsi="宋体"/>
        </w:rPr>
      </w:pPr>
      <w:r w:rsidRPr="00A35D65">
        <w:rPr>
          <w:rFonts w:ascii="宋体" w:hAnsi="宋体" w:hint="eastAsia"/>
        </w:rPr>
        <w:t>于控制餐后高血糖。低血糖症发生率低、程度较轻而且限于餐后期间。较适合于T2DM</w:t>
      </w:r>
    </w:p>
    <w:p w:rsidR="00F23563" w:rsidRPr="00A35D65" w:rsidRDefault="00F23563" w:rsidP="00F23563">
      <w:pPr>
        <w:rPr>
          <w:rFonts w:ascii="宋体" w:hAnsi="宋体"/>
        </w:rPr>
      </w:pPr>
      <w:r w:rsidRPr="00A35D65">
        <w:rPr>
          <w:rFonts w:ascii="宋体" w:hAnsi="宋体" w:hint="eastAsia"/>
        </w:rPr>
        <w:t>早期餐后高血糖阶段或以餐后高血糖为主的老年患者。可单独或与二甲双胍、胰岛素增敏</w:t>
      </w:r>
    </w:p>
    <w:p w:rsidR="00F23563" w:rsidRPr="00A35D65" w:rsidRDefault="00F23563" w:rsidP="00F23563">
      <w:pPr>
        <w:rPr>
          <w:rFonts w:ascii="宋体" w:hAnsi="宋体"/>
        </w:rPr>
      </w:pPr>
      <w:r w:rsidRPr="00A35D65">
        <w:rPr>
          <w:rFonts w:ascii="宋体" w:hAnsi="宋体" w:hint="eastAsia"/>
        </w:rPr>
        <w:t>剂等联合使用。禁忌证和不适应证与SUs相同。于餐前或进餐时口服。有两种制剂：</w:t>
      </w:r>
    </w:p>
    <w:p w:rsidR="00F23563" w:rsidRPr="00A35D65" w:rsidRDefault="00F23563" w:rsidP="00F23563">
      <w:pPr>
        <w:rPr>
          <w:rFonts w:ascii="宋体" w:hAnsi="宋体"/>
        </w:rPr>
      </w:pPr>
      <w:r w:rsidRPr="00A35D65">
        <w:rPr>
          <w:rFonts w:ascii="宋体" w:hAnsi="宋体" w:hint="eastAsia"/>
        </w:rPr>
        <w:t>①瑞格列奈(repaglinide)：为苯甲酸衍生物，常用剂量为每次O．5～4mg。②那格列奈</w:t>
      </w:r>
    </w:p>
    <w:p w:rsidR="00F23563" w:rsidRPr="00A35D65" w:rsidRDefault="00F23563" w:rsidP="00F23563">
      <w:pPr>
        <w:rPr>
          <w:rFonts w:ascii="宋体" w:hAnsi="宋体"/>
        </w:rPr>
      </w:pPr>
      <w:r w:rsidRPr="00A35D65">
        <w:rPr>
          <w:rFonts w:ascii="宋体" w:hAnsi="宋体" w:hint="eastAsia"/>
        </w:rPr>
        <w:t>(nateglinide)：为【)_苯丙氨酸衍生物，常用剂量为每次60～120mg。</w:t>
      </w:r>
    </w:p>
    <w:p w:rsidR="00F23563" w:rsidRPr="00A35D65" w:rsidRDefault="00F23563" w:rsidP="00F23563">
      <w:pPr>
        <w:rPr>
          <w:rFonts w:ascii="宋体" w:hAnsi="宋体"/>
        </w:rPr>
      </w:pPr>
      <w:r w:rsidRPr="00A35D65">
        <w:rPr>
          <w:rFonts w:ascii="宋体" w:hAnsi="宋体" w:hint="eastAsia"/>
        </w:rPr>
        <w:t xml:space="preserve">    2．双胍类(biguanides)  目前广泛应用的是二甲双胍。主要作用机制为抑制肝葡萄</w:t>
      </w:r>
    </w:p>
    <w:p w:rsidR="00F23563" w:rsidRPr="00A35D65" w:rsidRDefault="00F23563" w:rsidP="00F23563">
      <w:pPr>
        <w:rPr>
          <w:rFonts w:ascii="宋体" w:hAnsi="宋体"/>
        </w:rPr>
      </w:pPr>
      <w:r w:rsidRPr="00A35D65">
        <w:rPr>
          <w:rFonts w:ascii="宋体" w:hAnsi="宋体" w:hint="eastAsia"/>
        </w:rPr>
        <w:t>糖输出，也可改善外周组织对胰岛素的敏感性、增加对葡萄糖的摄取和利用。近年来认为</w:t>
      </w:r>
    </w:p>
    <w:p w:rsidR="00F23563" w:rsidRPr="00A35D65" w:rsidRDefault="00F23563" w:rsidP="00F23563">
      <w:pPr>
        <w:rPr>
          <w:rFonts w:ascii="宋体" w:hAnsi="宋体"/>
        </w:rPr>
      </w:pPr>
      <w:r w:rsidRPr="00A35D65">
        <w:rPr>
          <w:rFonts w:ascii="宋体" w:hAnsi="宋体" w:hint="eastAsia"/>
        </w:rPr>
        <w:t>二甲双胍可能通过激活一磷酸腺苷激活的蛋白激酶(AMPK)信号系统而发挥多方面的代</w:t>
      </w:r>
    </w:p>
    <w:p w:rsidR="00F23563" w:rsidRPr="00A35D65" w:rsidRDefault="00F23563" w:rsidP="00F23563">
      <w:pPr>
        <w:rPr>
          <w:rFonts w:ascii="宋体" w:hAnsi="宋体"/>
        </w:rPr>
      </w:pPr>
      <w:r w:rsidRPr="00A35D65">
        <w:rPr>
          <w:rFonts w:ascii="宋体" w:hAnsi="宋体" w:hint="eastAsia"/>
        </w:rPr>
        <w:t>谢调节作用。单独用药极少引起低血糖，与SUs或胰岛素合用则有可能出现低血糖。二</w:t>
      </w:r>
    </w:p>
    <w:p w:rsidR="00F23563" w:rsidRPr="00A35D65" w:rsidRDefault="00F23563" w:rsidP="00F23563">
      <w:pPr>
        <w:rPr>
          <w:rFonts w:ascii="宋体" w:hAnsi="宋体"/>
        </w:rPr>
      </w:pPr>
      <w:r w:rsidRPr="00A35D65">
        <w:rPr>
          <w:rFonts w:ascii="宋体" w:hAnsi="宋体" w:hint="eastAsia"/>
        </w:rPr>
        <w:t>甲双胍治疗T2DM尚伴有体重减轻、血脂谱改善、纤溶系统活性增加、血小板聚集性降</w:t>
      </w:r>
    </w:p>
    <w:p w:rsidR="00F23563" w:rsidRPr="00A35D65" w:rsidRDefault="00F23563" w:rsidP="00F23563">
      <w:pPr>
        <w:rPr>
          <w:rFonts w:ascii="宋体" w:hAnsi="宋体"/>
        </w:rPr>
      </w:pPr>
      <w:r w:rsidRPr="00A35D65">
        <w:rPr>
          <w:rFonts w:ascii="宋体" w:hAnsi="宋体" w:hint="eastAsia"/>
        </w:rPr>
        <w:t>低、动脉壁平滑肌细胞和成纤维细胞生长受抑制等，被认为可能有助于延缓或改善糖尿病</w:t>
      </w:r>
    </w:p>
    <w:p w:rsidR="00F23563" w:rsidRPr="00A35D65" w:rsidRDefault="00F23563" w:rsidP="00F23563">
      <w:pPr>
        <w:rPr>
          <w:rFonts w:ascii="宋体" w:hAnsi="宋体"/>
        </w:rPr>
      </w:pPr>
      <w:r w:rsidRPr="00A35D65">
        <w:rPr>
          <w:rFonts w:ascii="宋体" w:hAnsi="宋体" w:hint="eastAsia"/>
        </w:rPr>
        <w:t>血管并发症。</w:t>
      </w:r>
    </w:p>
    <w:p w:rsidR="00F23563" w:rsidRPr="00A35D65" w:rsidRDefault="00F23563" w:rsidP="00F23563">
      <w:pPr>
        <w:rPr>
          <w:rFonts w:ascii="宋体" w:hAnsi="宋体"/>
        </w:rPr>
      </w:pPr>
      <w:r w:rsidRPr="00A35D65">
        <w:rPr>
          <w:rFonts w:ascii="宋体" w:hAnsi="宋体" w:hint="eastAsia"/>
        </w:rPr>
        <w:t xml:space="preserve">    适应证：①T2DM：尤其是无明显消瘦的患者以及伴血脂异常、高血压或高胰岛素血</w:t>
      </w:r>
    </w:p>
    <w:p w:rsidR="00F23563" w:rsidRPr="00A35D65" w:rsidRDefault="00F23563" w:rsidP="00F23563">
      <w:pPr>
        <w:rPr>
          <w:rFonts w:ascii="宋体" w:hAnsi="宋体"/>
        </w:rPr>
      </w:pPr>
      <w:r w:rsidRPr="00A35D65">
        <w:rPr>
          <w:rFonts w:ascii="宋体" w:hAnsi="宋体" w:hint="eastAsia"/>
        </w:rPr>
        <w:t>症的患者，作为一线用药，可单用或联合应用其他药物。②T1DM：与胰岛素联合应有可</w:t>
      </w:r>
    </w:p>
    <w:p w:rsidR="00F23563" w:rsidRPr="00A35D65" w:rsidRDefault="00F23563" w:rsidP="00F23563">
      <w:pPr>
        <w:rPr>
          <w:rFonts w:ascii="宋体" w:hAnsi="宋体"/>
        </w:rPr>
      </w:pPr>
      <w:r w:rsidRPr="00A35D65">
        <w:rPr>
          <w:rFonts w:ascii="宋体" w:hAnsi="宋体" w:hint="eastAsia"/>
        </w:rPr>
        <w:t>能减少胰岛素用量和血糖波动。</w:t>
      </w:r>
    </w:p>
    <w:p w:rsidR="00F23563" w:rsidRPr="00A35D65" w:rsidRDefault="00F23563" w:rsidP="00F23563">
      <w:pPr>
        <w:rPr>
          <w:rFonts w:ascii="宋体" w:hAnsi="宋体"/>
        </w:rPr>
      </w:pPr>
      <w:r w:rsidRPr="00A35D65">
        <w:rPr>
          <w:rFonts w:ascii="宋体" w:hAnsi="宋体" w:hint="eastAsia"/>
        </w:rPr>
        <w:t xml:space="preserve">    禁忌证或不适应证：①肾、肝、心、肺功能减退以及高热患者禁忌，慢性胃肠病、慢</w:t>
      </w:r>
    </w:p>
    <w:p w:rsidR="00F23563" w:rsidRPr="00A35D65" w:rsidRDefault="00F23563" w:rsidP="00F23563">
      <w:pPr>
        <w:rPr>
          <w:rFonts w:ascii="宋体" w:hAnsi="宋体"/>
        </w:rPr>
      </w:pPr>
      <w:r w:rsidRPr="00A35D65">
        <w:rPr>
          <w:rFonts w:ascii="宋体" w:hAnsi="宋体" w:hint="eastAsia"/>
        </w:rPr>
        <w:t>性营养不良、消瘦者不宜使用本药；②T1DM不宜单独使用本药；③T2DM合并急性严重</w:t>
      </w:r>
    </w:p>
    <w:p w:rsidR="00F23563" w:rsidRPr="00A35D65" w:rsidRDefault="00F23563" w:rsidP="00F23563">
      <w:pPr>
        <w:rPr>
          <w:rFonts w:ascii="宋体" w:hAnsi="宋体"/>
        </w:rPr>
      </w:pPr>
      <w:r w:rsidRPr="00A35D65">
        <w:rPr>
          <w:rFonts w:ascii="宋体" w:hAnsi="宋体" w:hint="eastAsia"/>
        </w:rPr>
        <w:lastRenderedPageBreak/>
        <w:t>代谢紊乱、严重感染、外伤、大手术、孕妇和哺乳期妇女等；④对药物过敏或有严重不良</w:t>
      </w:r>
    </w:p>
    <w:p w:rsidR="00F23563" w:rsidRPr="00A35D65" w:rsidRDefault="00F23563" w:rsidP="00F23563">
      <w:pPr>
        <w:rPr>
          <w:rFonts w:ascii="宋体" w:hAnsi="宋体"/>
        </w:rPr>
      </w:pPr>
      <w:r w:rsidRPr="00A35D65">
        <w:rPr>
          <w:rFonts w:ascii="宋体" w:hAnsi="宋体" w:hint="eastAsia"/>
        </w:rPr>
        <w:t>反应者；⑤酗酒者。肌酐清除率·&lt;60ml／min时不宜应用本药。</w:t>
      </w:r>
    </w:p>
    <w:p w:rsidR="00F23563" w:rsidRPr="00A35D65" w:rsidRDefault="00F23563" w:rsidP="00F23563">
      <w:pPr>
        <w:rPr>
          <w:rFonts w:ascii="宋体" w:hAnsi="宋体"/>
        </w:rPr>
      </w:pPr>
      <w:r w:rsidRPr="00A35D65">
        <w:rPr>
          <w:rFonts w:ascii="宋体" w:hAnsi="宋体" w:hint="eastAsia"/>
        </w:rPr>
        <w:t xml:space="preserve">    不良反应：①消化道反应：进餐时服药、从小剂量开始、逐渐增加剂量，可减少消化</w:t>
      </w:r>
    </w:p>
    <w:p w:rsidR="00F23563" w:rsidRPr="00A35D65" w:rsidRDefault="00F23563" w:rsidP="00F23563">
      <w:pPr>
        <w:rPr>
          <w:rFonts w:ascii="宋体" w:hAnsi="宋体"/>
        </w:rPr>
      </w:pPr>
      <w:r w:rsidRPr="00A35D65">
        <w:rPr>
          <w:rFonts w:ascii="宋体" w:hAnsi="宋体" w:hint="eastAsia"/>
        </w:rPr>
        <w:t>道不良反应；②皮肤过敏反应；③乳酸性酸中毒：为最严重的副作用，苯乙双胍用量较大</w:t>
      </w:r>
    </w:p>
    <w:p w:rsidR="00F23563" w:rsidRPr="00A35D65" w:rsidRDefault="00F23563" w:rsidP="00F23563">
      <w:pPr>
        <w:rPr>
          <w:rFonts w:ascii="宋体" w:hAnsi="宋体"/>
        </w:rPr>
      </w:pPr>
      <w:r w:rsidRPr="00A35D65">
        <w:rPr>
          <w:rFonts w:ascii="宋体" w:hAnsi="宋体" w:hint="eastAsia"/>
        </w:rPr>
        <w:t>或老年患者、肝肾心肺功能不好及缺氧等时易发生。二甲双胍极少引起乳酸性酸中毒，但</w:t>
      </w:r>
    </w:p>
    <w:p w:rsidR="00F23563" w:rsidRPr="00A35D65" w:rsidRDefault="00F23563" w:rsidP="00F23563">
      <w:pPr>
        <w:rPr>
          <w:rFonts w:ascii="宋体" w:hAnsi="宋体"/>
        </w:rPr>
      </w:pPr>
      <w:r w:rsidRPr="00A35D65">
        <w:rPr>
          <w:rFonts w:ascii="宋体" w:hAnsi="宋体" w:hint="eastAsia"/>
        </w:rPr>
        <w:t>须注意严格按照推荐用法。</w:t>
      </w:r>
    </w:p>
    <w:p w:rsidR="00F23563" w:rsidRPr="00A35D65" w:rsidRDefault="00F23563" w:rsidP="00F23563">
      <w:pPr>
        <w:rPr>
          <w:rFonts w:ascii="宋体" w:hAnsi="宋体"/>
        </w:rPr>
      </w:pPr>
      <w:r w:rsidRPr="00A35D65">
        <w:rPr>
          <w:rFonts w:ascii="宋体" w:hAnsi="宋体" w:hint="eastAsia"/>
        </w:rPr>
        <w:t xml:space="preserve">    临床应用：儿童不宜服用本药，除非明确为肥胖的T2DM及存在胰岛素抵抗。年老</w:t>
      </w:r>
    </w:p>
    <w:p w:rsidR="00F23563" w:rsidRPr="00A35D65" w:rsidRDefault="00F23563" w:rsidP="00F23563">
      <w:pPr>
        <w:rPr>
          <w:rFonts w:ascii="宋体" w:hAnsi="宋体"/>
        </w:rPr>
      </w:pPr>
      <w:r w:rsidRPr="00A35D65">
        <w:rPr>
          <w:rFonts w:ascii="宋体" w:hAnsi="宋体" w:hint="eastAsia"/>
        </w:rPr>
        <w:t>患者慎用，药量酌减，并监测肾功能。准备作静脉注射碘造影剂检查的患者应事先暂停服</w:t>
      </w:r>
    </w:p>
    <w:p w:rsidR="00F23563" w:rsidRPr="00A35D65" w:rsidRDefault="00F23563" w:rsidP="00F23563">
      <w:pPr>
        <w:rPr>
          <w:rFonts w:ascii="宋体" w:hAnsi="宋体"/>
        </w:rPr>
      </w:pPr>
      <w:r w:rsidRPr="00A35D65">
        <w:rPr>
          <w:rFonts w:ascii="宋体" w:hAnsi="宋体" w:hint="eastAsia"/>
        </w:rPr>
        <w:t>用双胍类药物。现有两种制剂：①二甲双胍(metformin)：500～1500mg／‘d，分2～3次</w:t>
      </w:r>
    </w:p>
    <w:p w:rsidR="00F23563" w:rsidRPr="00A35D65" w:rsidRDefault="00F23563" w:rsidP="00F23563">
      <w:pPr>
        <w:rPr>
          <w:rFonts w:ascii="宋体" w:hAnsi="宋体"/>
        </w:rPr>
      </w:pPr>
      <w:r w:rsidRPr="00A35D65">
        <w:rPr>
          <w:rFonts w:ascii="宋体" w:hAnsi="宋体" w:hint="eastAsia"/>
        </w:rPr>
        <w:t>口服，最大剂量不超过2g／d。②苯乙双胍(phenformin，【)BI)：50～150mg／d，分2～3</w:t>
      </w:r>
    </w:p>
    <w:p w:rsidR="00F23563" w:rsidRPr="00A35D65" w:rsidRDefault="00F23563" w:rsidP="00F23563">
      <w:pPr>
        <w:rPr>
          <w:rFonts w:ascii="宋体" w:hAnsi="宋体"/>
        </w:rPr>
      </w:pPr>
      <w:r w:rsidRPr="00A35D65">
        <w:rPr>
          <w:rFonts w:ascii="宋体" w:hAnsi="宋体" w:hint="eastAsia"/>
        </w:rPr>
        <w:t>次服用，此药现已少用，有些国家禁用。</w:t>
      </w:r>
    </w:p>
    <w:p w:rsidR="00F23563" w:rsidRPr="00A35D65" w:rsidRDefault="00F23563" w:rsidP="00F23563">
      <w:pPr>
        <w:rPr>
          <w:rFonts w:ascii="宋体" w:hAnsi="宋体"/>
        </w:rPr>
      </w:pPr>
      <w:r w:rsidRPr="00A35D65">
        <w:rPr>
          <w:rFonts w:ascii="宋体" w:hAnsi="宋体" w:hint="eastAsia"/>
        </w:rPr>
        <w:t xml:space="preserve">    3．噻唑烷二酮类(thiazoli dinediones，’TZDs，格列酮类)  主要通过激活过氧化物酶</w:t>
      </w:r>
    </w:p>
    <w:p w:rsidR="00F23563" w:rsidRPr="00A35D65" w:rsidRDefault="00F23563" w:rsidP="00F23563">
      <w:pPr>
        <w:rPr>
          <w:rFonts w:ascii="宋体" w:hAnsi="宋体"/>
        </w:rPr>
      </w:pPr>
      <w:r w:rsidRPr="00A35D65">
        <w:rPr>
          <w:rFonts w:ascii="宋体" w:hAnsi="宋体" w:hint="eastAsia"/>
        </w:rPr>
        <w:t>第／℃篇代谢疾病和营养疾病    i</w:t>
      </w:r>
    </w:p>
    <w:p w:rsidR="00F23563" w:rsidRPr="00A35D65" w:rsidRDefault="00F23563" w:rsidP="00F23563">
      <w:pPr>
        <w:rPr>
          <w:rFonts w:ascii="宋体" w:hAnsi="宋体"/>
        </w:rPr>
      </w:pPr>
      <w:r w:rsidRPr="00A35D65">
        <w:rPr>
          <w:rFonts w:ascii="宋体" w:hAnsi="宋体" w:hint="eastAsia"/>
        </w:rPr>
        <w:t xml:space="preserve">    *蠢“</w:t>
      </w:r>
    </w:p>
    <w:p w:rsidR="00F23563" w:rsidRPr="00A35D65" w:rsidRDefault="00F23563" w:rsidP="00F23563">
      <w:pPr>
        <w:rPr>
          <w:rFonts w:ascii="宋体" w:hAnsi="宋体"/>
        </w:rPr>
      </w:pPr>
      <w:r w:rsidRPr="00A35D65">
        <w:rPr>
          <w:rFonts w:ascii="宋体" w:hAnsi="宋体" w:hint="eastAsia"/>
        </w:rPr>
        <w:t>体增殖物激活受体7(PPAR7)起作用。PPAR7是一种调节基因转录的因子，被激活后</w:t>
      </w:r>
    </w:p>
    <w:p w:rsidR="00F23563" w:rsidRPr="00A35D65" w:rsidRDefault="00F23563" w:rsidP="00F23563">
      <w:pPr>
        <w:rPr>
          <w:rFonts w:ascii="宋体" w:hAnsi="宋体"/>
        </w:rPr>
      </w:pPr>
      <w:r w:rsidRPr="00A35D65">
        <w:rPr>
          <w:rFonts w:ascii="宋体" w:hAnsi="宋体" w:hint="eastAsia"/>
        </w:rPr>
        <w:t>调控与胰岛素效应有关的多种基因的转录，诱导调节糖、脂代谢的相关蛋白的表达。</w:t>
      </w:r>
    </w:p>
    <w:p w:rsidR="00F23563" w:rsidRPr="00A35D65" w:rsidRDefault="00F23563" w:rsidP="00F23563">
      <w:pPr>
        <w:rPr>
          <w:rFonts w:ascii="宋体" w:hAnsi="宋体"/>
        </w:rPr>
      </w:pPr>
      <w:r w:rsidRPr="00A35D65">
        <w:rPr>
          <w:rFonts w:ascii="宋体" w:hAnsi="宋体" w:hint="eastAsia"/>
        </w:rPr>
        <w:t>TzDs被称为胰岛素增敏剂，明显减轻胰岛素抵抗，主要刺激外周组织的葡萄糖代谢，降</w:t>
      </w:r>
    </w:p>
    <w:p w:rsidR="00F23563" w:rsidRPr="00A35D65" w:rsidRDefault="00F23563" w:rsidP="00F23563">
      <w:pPr>
        <w:rPr>
          <w:rFonts w:ascii="宋体" w:hAnsi="宋体"/>
        </w:rPr>
      </w:pPr>
      <w:r w:rsidRPr="00A35D65">
        <w:rPr>
          <w:rFonts w:ascii="宋体" w:hAnsi="宋体" w:hint="eastAsia"/>
        </w:rPr>
        <w:t>低血糖；还可改善血脂谱、提高纤溶系统活性、改善血管内皮细胞功能、使C反应蛋白下</w:t>
      </w:r>
    </w:p>
    <w:p w:rsidR="00F23563" w:rsidRPr="00A35D65" w:rsidRDefault="00F23563" w:rsidP="00F23563">
      <w:pPr>
        <w:rPr>
          <w:rFonts w:ascii="宋体" w:hAnsi="宋体"/>
        </w:rPr>
      </w:pPr>
      <w:r w:rsidRPr="00A35D65">
        <w:rPr>
          <w:rFonts w:ascii="宋体" w:hAnsi="宋体" w:hint="eastAsia"/>
        </w:rPr>
        <w:t>降等，对心血管系统和肾脏显示出潜在的器官保护作用。TZDs促进脂肪重新分布、从内</w:t>
      </w:r>
    </w:p>
    <w:p w:rsidR="00F23563" w:rsidRPr="00A35D65" w:rsidRDefault="00F23563" w:rsidP="00F23563">
      <w:pPr>
        <w:rPr>
          <w:rFonts w:ascii="宋体" w:hAnsi="宋体"/>
        </w:rPr>
      </w:pPr>
      <w:r w:rsidRPr="00A35D65">
        <w:rPr>
          <w:rFonts w:ascii="宋体" w:hAnsi="宋体" w:hint="eastAsia"/>
        </w:rPr>
        <w:t>脏组织转移至皮下组织，可能与其提高胰岛素敏感性的作用有关。近来发现它也可改善胰</w:t>
      </w:r>
    </w:p>
    <w:p w:rsidR="00F23563" w:rsidRPr="00A35D65" w:rsidRDefault="00F23563" w:rsidP="00F23563">
      <w:pPr>
        <w:rPr>
          <w:rFonts w:ascii="宋体" w:hAnsi="宋体"/>
        </w:rPr>
      </w:pPr>
      <w:r w:rsidRPr="00A35D65">
        <w:rPr>
          <w:rFonts w:ascii="宋体" w:hAnsi="宋体" w:hint="eastAsia"/>
        </w:rPr>
        <w:t>岛B细胞功能。TZDs可单独或与其他降糖药物合用治疗T2DM患者，尤其是肥胖、胰岛</w:t>
      </w:r>
    </w:p>
    <w:p w:rsidR="00F23563" w:rsidRPr="00A35D65" w:rsidRDefault="00F23563" w:rsidP="00F23563">
      <w:pPr>
        <w:rPr>
          <w:rFonts w:ascii="宋体" w:hAnsi="宋体"/>
        </w:rPr>
      </w:pPr>
      <w:r w:rsidRPr="00A35D65">
        <w:rPr>
          <w:rFonts w:ascii="宋体" w:hAnsi="宋体" w:hint="eastAsia"/>
        </w:rPr>
        <w:t>素抵抗明显者；不宜用于T1DM、孕妇、哺乳期妇女和儿童。主要不良反应为水肿、体重</w:t>
      </w:r>
    </w:p>
    <w:p w:rsidR="00F23563" w:rsidRPr="00A35D65" w:rsidRDefault="00F23563" w:rsidP="00F23563">
      <w:pPr>
        <w:rPr>
          <w:rFonts w:ascii="宋体" w:hAnsi="宋体"/>
        </w:rPr>
      </w:pPr>
      <w:r w:rsidRPr="00A35D65">
        <w:rPr>
          <w:rFonts w:ascii="宋体" w:hAnsi="宋体" w:hint="eastAsia"/>
        </w:rPr>
        <w:t>增加，有心脏病、心力衰竭倾向或肝病者不用或慎用。单独应用不引起低血糖，但如与</w:t>
      </w:r>
    </w:p>
    <w:p w:rsidR="00F23563" w:rsidRPr="00A35D65" w:rsidRDefault="00F23563" w:rsidP="00F23563">
      <w:pPr>
        <w:rPr>
          <w:rFonts w:ascii="宋体" w:hAnsi="宋体"/>
        </w:rPr>
      </w:pPr>
      <w:r w:rsidRPr="00A35D65">
        <w:rPr>
          <w:rFonts w:ascii="宋体" w:hAnsi="宋体" w:hint="eastAsia"/>
        </w:rPr>
        <w:t>SUs或胰岛素合用，仍可发生低血糖。现有两种制剂：①罗格列酮(rosiglitazone)：用量</w:t>
      </w:r>
    </w:p>
    <w:p w:rsidR="00F23563" w:rsidRPr="00A35D65" w:rsidRDefault="00F23563" w:rsidP="00F23563">
      <w:pPr>
        <w:rPr>
          <w:rFonts w:ascii="宋体" w:hAnsi="宋体"/>
        </w:rPr>
      </w:pPr>
      <w:r w:rsidRPr="00A35D65">
        <w:rPr>
          <w:rFonts w:ascii="宋体" w:hAnsi="宋体" w:hint="eastAsia"/>
        </w:rPr>
        <w:t>为4～8mg／d，每日1次或分2次口服；②吡格列酮(pioglitazone)：用量为15～30mg／d，</w:t>
      </w:r>
    </w:p>
    <w:p w:rsidR="00F23563" w:rsidRPr="00A35D65" w:rsidRDefault="00F23563" w:rsidP="00F23563">
      <w:pPr>
        <w:rPr>
          <w:rFonts w:ascii="宋体" w:hAnsi="宋体"/>
        </w:rPr>
      </w:pPr>
      <w:r w:rsidRPr="00A35D65">
        <w:rPr>
          <w:rFonts w:ascii="宋体" w:hAnsi="宋体" w:hint="eastAsia"/>
        </w:rPr>
        <w:t>每日1次口服。</w:t>
      </w:r>
    </w:p>
    <w:p w:rsidR="00F23563" w:rsidRPr="00A35D65" w:rsidRDefault="00F23563" w:rsidP="00F23563">
      <w:pPr>
        <w:rPr>
          <w:rFonts w:ascii="宋体" w:hAnsi="宋体"/>
        </w:rPr>
      </w:pPr>
      <w:r w:rsidRPr="00A35D65">
        <w:rPr>
          <w:rFonts w:ascii="宋体" w:hAnsi="宋体" w:hint="eastAsia"/>
        </w:rPr>
        <w:t xml:space="preserve">    4．a葡萄糖苷酶抑制剂(AGI)  食物中淀粉、糊精和双糖(如蔗糖)的吸收需要小</w:t>
      </w:r>
    </w:p>
    <w:p w:rsidR="00F23563" w:rsidRPr="00A35D65" w:rsidRDefault="00F23563" w:rsidP="00F23563">
      <w:pPr>
        <w:rPr>
          <w:rFonts w:ascii="宋体" w:hAnsi="宋体"/>
        </w:rPr>
      </w:pPr>
      <w:r w:rsidRPr="00A35D65">
        <w:rPr>
          <w:rFonts w:ascii="宋体" w:hAnsi="宋体" w:hint="eastAsia"/>
        </w:rPr>
        <w:t>肠黏膜刷状缘的a一葡萄糖苷酶，AGI抑制这一类酶可延迟碳水化合物吸收，降低餐后高血</w:t>
      </w:r>
    </w:p>
    <w:p w:rsidR="00F23563" w:rsidRPr="00A35D65" w:rsidRDefault="00F23563" w:rsidP="00F23563">
      <w:pPr>
        <w:rPr>
          <w:rFonts w:ascii="宋体" w:hAnsi="宋体"/>
        </w:rPr>
      </w:pPr>
      <w:r w:rsidRPr="00A35D65">
        <w:rPr>
          <w:rFonts w:ascii="宋体" w:hAnsi="宋体" w:hint="eastAsia"/>
        </w:rPr>
        <w:t>糖。作为T2DM第一线药物，尤其适用于空腹血糖正常(或不太高)而餐后血糖明显升</w:t>
      </w:r>
    </w:p>
    <w:p w:rsidR="00F23563" w:rsidRPr="00A35D65" w:rsidRDefault="00F23563" w:rsidP="00F23563">
      <w:pPr>
        <w:rPr>
          <w:rFonts w:ascii="宋体" w:hAnsi="宋体"/>
        </w:rPr>
      </w:pPr>
      <w:r w:rsidRPr="00A35D65">
        <w:rPr>
          <w:rFonts w:ascii="宋体" w:hAnsi="宋体" w:hint="eastAsia"/>
        </w:rPr>
        <w:t>高者，可单独用药或与其他降糖药物合用。T1DM患者在胰岛素治疗基础上加用AGI有</w:t>
      </w:r>
    </w:p>
    <w:p w:rsidR="00F23563" w:rsidRPr="00A35D65" w:rsidRDefault="00F23563" w:rsidP="00F23563">
      <w:pPr>
        <w:rPr>
          <w:rFonts w:ascii="宋体" w:hAnsi="宋体"/>
        </w:rPr>
      </w:pPr>
      <w:r w:rsidRPr="00A35D65">
        <w:rPr>
          <w:rFonts w:ascii="宋体" w:hAnsi="宋体" w:hint="eastAsia"/>
        </w:rPr>
        <w:t>助于降低餐后高血糖。常见不良反应为胃肠反应，如腹胀了排气增多或腹泻。单用本药不</w:t>
      </w:r>
    </w:p>
    <w:p w:rsidR="00F23563" w:rsidRPr="00A35D65" w:rsidRDefault="00F23563" w:rsidP="00F23563">
      <w:pPr>
        <w:rPr>
          <w:rFonts w:ascii="宋体" w:hAnsi="宋体"/>
        </w:rPr>
      </w:pPr>
      <w:r w:rsidRPr="00A35D65">
        <w:rPr>
          <w:rFonts w:ascii="宋体" w:hAnsi="宋体" w:hint="eastAsia"/>
        </w:rPr>
        <w:t>引起低血糖，但如与Sus或胰岛素合用，仍可发生低血糖，且一旦发生，应直接给予葡</w:t>
      </w:r>
    </w:p>
    <w:p w:rsidR="00F23563" w:rsidRPr="00A35D65" w:rsidRDefault="00F23563" w:rsidP="00F23563">
      <w:pPr>
        <w:rPr>
          <w:rFonts w:ascii="宋体" w:hAnsi="宋体"/>
        </w:rPr>
      </w:pPr>
      <w:r w:rsidRPr="00A35D65">
        <w:rPr>
          <w:rFonts w:ascii="宋体" w:hAnsi="宋体" w:hint="eastAsia"/>
        </w:rPr>
        <w:t>萄糖口服或静脉注射，进食双糖或淀粉类食物无效。肠道吸收甚微，通常无全身毒性反</w:t>
      </w:r>
    </w:p>
    <w:p w:rsidR="00F23563" w:rsidRPr="00A35D65" w:rsidRDefault="00F23563" w:rsidP="00F23563">
      <w:pPr>
        <w:rPr>
          <w:rFonts w:ascii="宋体" w:hAnsi="宋体"/>
        </w:rPr>
      </w:pPr>
      <w:r w:rsidRPr="00A35D65">
        <w:rPr>
          <w:rFonts w:ascii="宋体" w:hAnsi="宋体" w:hint="eastAsia"/>
        </w:rPr>
        <w:t>应，但对肝、肾功能不全者仍应慎用。不宜用于有胃肠功能紊乱者、孕妇、哺乳期妇女和</w:t>
      </w:r>
    </w:p>
    <w:p w:rsidR="00F23563" w:rsidRPr="00A35D65" w:rsidRDefault="00F23563" w:rsidP="00F23563">
      <w:pPr>
        <w:rPr>
          <w:rFonts w:ascii="宋体" w:hAnsi="宋体"/>
        </w:rPr>
      </w:pPr>
      <w:r w:rsidRPr="00A35D65">
        <w:rPr>
          <w:rFonts w:ascii="宋体" w:hAnsi="宋体" w:hint="eastAsia"/>
        </w:rPr>
        <w:t>儿童。现有两种制剂：①阿卡波糖(acarbose)：主要抑制a一淀粉酶，每次50～100mg，每</w:t>
      </w:r>
    </w:p>
    <w:p w:rsidR="00F23563" w:rsidRPr="00A35D65" w:rsidRDefault="00F23563" w:rsidP="00F23563">
      <w:pPr>
        <w:rPr>
          <w:rFonts w:ascii="宋体" w:hAnsi="宋体"/>
        </w:rPr>
      </w:pPr>
      <w:r w:rsidRPr="00A35D65">
        <w:rPr>
          <w:rFonts w:ascii="宋体" w:hAnsi="宋体" w:hint="eastAsia"/>
        </w:rPr>
        <w:t>日3次；②伏格列波糖(voglibose)：主要抑制麦芽糖酶和蔗糖酶，每次O．2mg，每日3</w:t>
      </w:r>
    </w:p>
    <w:p w:rsidR="00F23563" w:rsidRPr="00A35D65" w:rsidRDefault="00F23563" w:rsidP="00F23563">
      <w:pPr>
        <w:rPr>
          <w:rFonts w:ascii="宋体" w:hAnsi="宋体"/>
        </w:rPr>
      </w:pPr>
      <w:r w:rsidRPr="00A35D65">
        <w:rPr>
          <w:rFonts w:ascii="宋体" w:hAnsi="宋体" w:hint="eastAsia"/>
        </w:rPr>
        <w:t>次。AGI应在进食第一口食物后服用。饮食成分中应有一定量的糖类，否则AGI不能发</w:t>
      </w:r>
    </w:p>
    <w:p w:rsidR="00F23563" w:rsidRPr="00A35D65" w:rsidRDefault="00F23563" w:rsidP="00F23563">
      <w:pPr>
        <w:rPr>
          <w:rFonts w:ascii="宋体" w:hAnsi="宋体"/>
        </w:rPr>
      </w:pPr>
      <w:r w:rsidRPr="00A35D65">
        <w:rPr>
          <w:rFonts w:ascii="宋体" w:hAnsi="宋体" w:hint="eastAsia"/>
        </w:rPr>
        <w:t>挥作用。</w:t>
      </w:r>
    </w:p>
    <w:p w:rsidR="00F23563" w:rsidRPr="00A35D65" w:rsidRDefault="00F23563" w:rsidP="00F23563">
      <w:pPr>
        <w:rPr>
          <w:rFonts w:ascii="宋体" w:hAnsi="宋体"/>
        </w:rPr>
      </w:pPr>
      <w:r w:rsidRPr="00A35D65">
        <w:rPr>
          <w:rFonts w:ascii="宋体" w:hAnsi="宋体" w:hint="eastAsia"/>
        </w:rPr>
        <w:t xml:space="preserve">    (六)胰岛素治疗</w:t>
      </w:r>
    </w:p>
    <w:p w:rsidR="00F23563" w:rsidRPr="00A35D65" w:rsidRDefault="00F23563" w:rsidP="00F23563">
      <w:pPr>
        <w:rPr>
          <w:rFonts w:ascii="宋体" w:hAnsi="宋体"/>
        </w:rPr>
      </w:pPr>
      <w:r w:rsidRPr="00A35D65">
        <w:rPr>
          <w:rFonts w:ascii="宋体" w:hAnsi="宋体" w:hint="eastAsia"/>
        </w:rPr>
        <w:t xml:space="preserve">    1．适应证①T1DM；②DKA、高血糖高渗状态和乳酸性酸中毒伴高血糖；③各种</w:t>
      </w:r>
    </w:p>
    <w:p w:rsidR="00F23563" w:rsidRPr="00A35D65" w:rsidRDefault="00F23563" w:rsidP="00F23563">
      <w:pPr>
        <w:rPr>
          <w:rFonts w:ascii="宋体" w:hAnsi="宋体"/>
        </w:rPr>
      </w:pPr>
      <w:r w:rsidRPr="00A35D65">
        <w:rPr>
          <w:rFonts w:ascii="宋体" w:hAnsi="宋体" w:hint="eastAsia"/>
        </w:rPr>
        <w:t>严重的糖尿病急性或慢性并发症；④手术、妊娠和分娩；⑤T2DM p细胞功能明显减退</w:t>
      </w:r>
    </w:p>
    <w:p w:rsidR="00F23563" w:rsidRPr="00A35D65" w:rsidRDefault="00F23563" w:rsidP="00F23563">
      <w:pPr>
        <w:rPr>
          <w:rFonts w:ascii="宋体" w:hAnsi="宋体"/>
        </w:rPr>
      </w:pPr>
      <w:r w:rsidRPr="00A35D65">
        <w:rPr>
          <w:rFonts w:ascii="宋体" w:hAnsi="宋体" w:hint="eastAsia"/>
        </w:rPr>
        <w:t>者；⑥某些特殊类型糖尿病。</w:t>
      </w:r>
    </w:p>
    <w:p w:rsidR="00F23563" w:rsidRPr="00A35D65" w:rsidRDefault="00F23563" w:rsidP="00F23563">
      <w:pPr>
        <w:rPr>
          <w:rFonts w:ascii="宋体" w:hAnsi="宋体"/>
        </w:rPr>
      </w:pPr>
      <w:r w:rsidRPr="00A35D65">
        <w:rPr>
          <w:rFonts w:ascii="宋体" w:hAnsi="宋体" w:hint="eastAsia"/>
        </w:rPr>
        <w:t xml:space="preserve">    2．胰岛素制剂  按作用起效快慢和维持时间，胰岛素制剂可分为短(速)效、中效</w:t>
      </w:r>
    </w:p>
    <w:p w:rsidR="00F23563" w:rsidRPr="00A35D65" w:rsidRDefault="00F23563" w:rsidP="00F23563">
      <w:pPr>
        <w:rPr>
          <w:rFonts w:ascii="宋体" w:hAnsi="宋体"/>
        </w:rPr>
      </w:pPr>
      <w:r w:rsidRPr="00A35D65">
        <w:rPr>
          <w:rFonts w:ascii="宋体" w:hAnsi="宋体" w:hint="eastAsia"/>
        </w:rPr>
        <w:lastRenderedPageBreak/>
        <w:t>和长(慢)效三类。速效有普通(正规)胰岛素(regtllar inst】1in，RI)，皮下注射后发生</w:t>
      </w:r>
    </w:p>
    <w:p w:rsidR="00F23563" w:rsidRPr="00A35D65" w:rsidRDefault="00F23563" w:rsidP="00F23563">
      <w:pPr>
        <w:rPr>
          <w:rFonts w:ascii="宋体" w:hAnsi="宋体"/>
        </w:rPr>
      </w:pPr>
      <w:r w:rsidRPr="00A35D65">
        <w:rPr>
          <w:rFonts w:ascii="宋体" w:hAnsi="宋体" w:hint="eastAsia"/>
        </w:rPr>
        <w:t>作用快，但持续时间短，是唯一可经静脉注射的胰岛素，可用于抢救DKA。中效胰岛素</w:t>
      </w:r>
    </w:p>
    <w:p w:rsidR="00F23563" w:rsidRPr="00A35D65" w:rsidRDefault="00F23563" w:rsidP="00F23563">
      <w:pPr>
        <w:rPr>
          <w:rFonts w:ascii="宋体" w:hAnsi="宋体"/>
        </w:rPr>
      </w:pPr>
      <w:r w:rsidRPr="00A35D65">
        <w:rPr>
          <w:rFonts w:ascii="宋体" w:hAnsi="宋体" w:hint="eastAsia"/>
        </w:rPr>
        <w:t>有低精蛋白胰岛素(neutral protamine I_tagedorn，NPI-{，中性精蛋白胰岛素)和慢胰岛</w:t>
      </w:r>
    </w:p>
    <w:p w:rsidR="00F23563" w:rsidRPr="00A35D65" w:rsidRDefault="00F23563" w:rsidP="00F23563">
      <w:pPr>
        <w:rPr>
          <w:rFonts w:ascii="宋体" w:hAnsi="宋体"/>
        </w:rPr>
      </w:pPr>
      <w:r w:rsidRPr="00A35D65">
        <w:rPr>
          <w:rFonts w:ascii="宋体" w:hAnsi="宋体" w:hint="eastAsia"/>
        </w:rPr>
        <w:t>素锌混悬液(1ente instllin zinc suspension)。长效制剂有精蛋白锌胰岛素注射液(prota—</w:t>
      </w:r>
    </w:p>
    <w:p w:rsidR="00F23563" w:rsidRPr="00A35D65" w:rsidRDefault="00F23563" w:rsidP="00F23563">
      <w:pPr>
        <w:rPr>
          <w:rFonts w:ascii="宋体" w:hAnsi="宋体"/>
        </w:rPr>
      </w:pPr>
      <w:r w:rsidRPr="00A35D65">
        <w:rPr>
          <w:rFonts w:ascii="宋体" w:hAnsi="宋体" w:hint="eastAsia"/>
        </w:rPr>
        <w:t>mine zinc：insulin，PZI，鱼精蛋白锌胰岛素)和特慢胰岛素锌混悬液(ultrMente i：nslalin</w:t>
      </w:r>
    </w:p>
    <w:p w:rsidR="00F23563" w:rsidRPr="00A35D65" w:rsidRDefault="00F23563" w:rsidP="00F23563">
      <w:pPr>
        <w:rPr>
          <w:rFonts w:ascii="宋体" w:hAnsi="宋体"/>
        </w:rPr>
      </w:pPr>
      <w:r w:rsidRPr="00A35D65">
        <w:rPr>
          <w:rFonts w:ascii="宋体" w:hAnsi="宋体" w:hint="eastAsia"/>
        </w:rPr>
        <w:t>zinc slaspension)。几种制剂的特点见表8—2—4，速效胰岛素主要控制一餐饭后高血糖；中</w:t>
      </w:r>
    </w:p>
    <w:p w:rsidR="00F23563" w:rsidRPr="00A35D65" w:rsidRDefault="00F23563" w:rsidP="00F23563">
      <w:pPr>
        <w:rPr>
          <w:rFonts w:ascii="宋体" w:hAnsi="宋体"/>
        </w:rPr>
      </w:pPr>
      <w:r w:rsidRPr="00A35D65">
        <w:rPr>
          <w:rFonts w:ascii="宋体" w:hAnsi="宋体" w:hint="eastAsia"/>
        </w:rPr>
        <w:t>效胰岛素主要控制两餐饭后高血糖，以第二餐饭为主；长效胰岛素无明显作用高峰，主要</w:t>
      </w:r>
    </w:p>
    <w:p w:rsidR="00F23563" w:rsidRPr="00A35D65" w:rsidRDefault="00F23563" w:rsidP="00F23563">
      <w:pPr>
        <w:rPr>
          <w:rFonts w:ascii="宋体" w:hAnsi="宋体"/>
        </w:rPr>
      </w:pPr>
      <w:r w:rsidRPr="00A35D65">
        <w:rPr>
          <w:rFonts w:ascii="宋体" w:hAnsi="宋体" w:hint="eastAsia"/>
        </w:rPr>
        <w:t>提供基础水平胰岛素。</w:t>
      </w:r>
    </w:p>
    <w:p w:rsidR="00F23563" w:rsidRPr="00A35D65" w:rsidRDefault="00F23563" w:rsidP="00F23563">
      <w:pPr>
        <w:rPr>
          <w:rFonts w:ascii="宋体" w:hAnsi="宋体"/>
        </w:rPr>
      </w:pPr>
      <w:r w:rsidRPr="00A35D65">
        <w:rPr>
          <w:rFonts w:ascii="宋体" w:hAnsi="宋体" w:hint="eastAsia"/>
        </w:rPr>
        <w:t xml:space="preserve">    根据来源，目前胰岛素制剂有基因重组人胰岛素和猪胰岛素。人胰岛素比动物来源的</w:t>
      </w:r>
    </w:p>
    <w:p w:rsidR="00F23563" w:rsidRPr="00A35D65" w:rsidRDefault="00F23563" w:rsidP="00F23563">
      <w:pPr>
        <w:rPr>
          <w:rFonts w:ascii="宋体" w:hAnsi="宋体"/>
        </w:rPr>
      </w:pPr>
      <w:r w:rsidRPr="00A35D65">
        <w:rPr>
          <w:rFonts w:ascii="宋体" w:hAnsi="宋体" w:hint="eastAsia"/>
        </w:rPr>
        <w:t>胰岛素更少引起免疫反应。</w:t>
      </w:r>
    </w:p>
    <w:p w:rsidR="00F23563" w:rsidRPr="00A35D65" w:rsidRDefault="00F23563" w:rsidP="00F23563">
      <w:pPr>
        <w:rPr>
          <w:rFonts w:ascii="宋体" w:hAnsi="宋体"/>
        </w:rPr>
      </w:pPr>
      <w:r w:rsidRPr="00A35D65">
        <w:rPr>
          <w:rFonts w:ascii="宋体" w:hAnsi="宋体" w:hint="eastAsia"/>
        </w:rPr>
        <w:t xml:space="preserve">    胰岛素类似物指氨基酸序列与人胰岛素不同，但仍能与胰岛素受体结合，功能及作用</w:t>
      </w:r>
    </w:p>
    <w:p w:rsidR="00F23563" w:rsidRPr="00A35D65" w:rsidRDefault="00F23563" w:rsidP="00F23563">
      <w:pPr>
        <w:rPr>
          <w:rFonts w:ascii="宋体" w:hAnsi="宋体"/>
        </w:rPr>
      </w:pPr>
      <w:r w:rsidRPr="00A35D65">
        <w:rPr>
          <w:rFonts w:ascii="宋体" w:hAnsi="宋体" w:hint="eastAsia"/>
        </w:rPr>
        <w:t>与人胰岛素相似的分子，目前已有多种不同氨基酸序列及作用特性的胰岛素类似物，可提</w:t>
      </w:r>
    </w:p>
    <w:p w:rsidR="00F23563" w:rsidRPr="00A35D65" w:rsidRDefault="00F23563" w:rsidP="00F23563">
      <w:pPr>
        <w:rPr>
          <w:rFonts w:ascii="宋体" w:hAnsi="宋体"/>
        </w:rPr>
      </w:pPr>
      <w:r w:rsidRPr="00A35D65">
        <w:rPr>
          <w:rFonts w:ascii="宋体" w:hAnsi="宋体" w:hint="eastAsia"/>
        </w:rPr>
        <w:t>供更符合临床需要的速效及长效制剂。已在国内上市的有：</w:t>
      </w:r>
    </w:p>
    <w:p w:rsidR="00F23563" w:rsidRPr="00A35D65" w:rsidRDefault="00F23563" w:rsidP="00F23563">
      <w:pPr>
        <w:rPr>
          <w:rFonts w:ascii="宋体" w:hAnsi="宋体"/>
        </w:rPr>
      </w:pPr>
      <w:r w:rsidRPr="00A35D65">
        <w:rPr>
          <w:rFonts w:ascii="宋体" w:hAnsi="宋体" w:hint="eastAsia"/>
        </w:rPr>
        <w:t>表8-2．4各种胰岛素制剂的特点</w:t>
      </w:r>
    </w:p>
    <w:p w:rsidR="00F23563" w:rsidRPr="00A35D65" w:rsidRDefault="00F23563" w:rsidP="00F23563">
      <w:pPr>
        <w:rPr>
          <w:rFonts w:ascii="宋体" w:hAnsi="宋体"/>
        </w:rPr>
      </w:pPr>
      <w:r w:rsidRPr="00A35D65">
        <w:rPr>
          <w:rFonts w:ascii="宋体" w:hAnsi="宋体" w:hint="eastAsia"/>
        </w:rPr>
        <w:t>躲章糖尿病蒸e</w:t>
      </w:r>
    </w:p>
    <w:p w:rsidR="00F23563" w:rsidRPr="00A35D65" w:rsidRDefault="00F23563" w:rsidP="00F23563">
      <w:pPr>
        <w:rPr>
          <w:rFonts w:ascii="宋体" w:hAnsi="宋体"/>
        </w:rPr>
      </w:pPr>
      <w:r w:rsidRPr="00A35D65">
        <w:rPr>
          <w:rFonts w:ascii="宋体" w:hAnsi="宋体" w:hint="eastAsia"/>
        </w:rPr>
        <w:t>作用类别    制  剂</w:t>
      </w:r>
    </w:p>
    <w:p w:rsidR="00F23563" w:rsidRPr="00A35D65" w:rsidRDefault="00F23563" w:rsidP="00F23563">
      <w:pPr>
        <w:rPr>
          <w:rFonts w:ascii="宋体" w:hAnsi="宋体"/>
        </w:rPr>
      </w:pPr>
      <w:r w:rsidRPr="00A35D65">
        <w:rPr>
          <w:rFonts w:ascii="宋体" w:hAnsi="宋体" w:hint="eastAsia"/>
        </w:rPr>
        <w:t>皮下注射作用时间(h)</w:t>
      </w:r>
    </w:p>
    <w:p w:rsidR="00F23563" w:rsidRPr="00A35D65" w:rsidRDefault="00F23563" w:rsidP="00F23563">
      <w:pPr>
        <w:rPr>
          <w:rFonts w:ascii="宋体" w:hAnsi="宋体"/>
        </w:rPr>
      </w:pPr>
      <w:r w:rsidRPr="00A35D65">
        <w:rPr>
          <w:rFonts w:ascii="宋体" w:hAnsi="宋体" w:hint="eastAsia"/>
        </w:rPr>
        <w:t>开始    高峰    持续</w:t>
      </w:r>
    </w:p>
    <w:p w:rsidR="00F23563" w:rsidRPr="00A35D65" w:rsidRDefault="00F23563" w:rsidP="00F23563">
      <w:pPr>
        <w:rPr>
          <w:rFonts w:ascii="宋体" w:hAnsi="宋体"/>
        </w:rPr>
      </w:pPr>
      <w:r w:rsidRPr="00A35D65">
        <w:rPr>
          <w:rFonts w:ascii="宋体" w:hAnsi="宋体" w:hint="eastAsia"/>
        </w:rPr>
        <w:t xml:space="preserve">    注：受胰岛素剂量、吸收、降解等多种因素影响，个体差异大，仅供参考</w:t>
      </w:r>
    </w:p>
    <w:p w:rsidR="00F23563" w:rsidRPr="00A35D65" w:rsidRDefault="00F23563" w:rsidP="00F23563">
      <w:pPr>
        <w:rPr>
          <w:rFonts w:ascii="宋体" w:hAnsi="宋体"/>
        </w:rPr>
      </w:pPr>
      <w:r w:rsidRPr="00A35D65">
        <w:rPr>
          <w:rFonts w:ascii="宋体" w:hAnsi="宋体" w:hint="eastAsia"/>
        </w:rPr>
        <w:t xml:space="preserve">    (1)速效胰岛素类似物：①赖脯胰岛素(instalin lispro)：将胰岛素B链28位的脯氨</w:t>
      </w:r>
    </w:p>
    <w:p w:rsidR="00F23563" w:rsidRPr="00A35D65" w:rsidRDefault="00F23563" w:rsidP="00F23563">
      <w:pPr>
        <w:rPr>
          <w:rFonts w:ascii="宋体" w:hAnsi="宋体"/>
        </w:rPr>
      </w:pPr>
      <w:r w:rsidRPr="00A35D65">
        <w:rPr>
          <w:rFonts w:ascii="宋体" w:hAnsi="宋体" w:hint="eastAsia"/>
        </w:rPr>
        <w:t>酸(Pro)与29位的赖氨酸(Lys)次序颠倒(Lysee8Prom。)；②门冬胰岛素(inslJlin as—</w:t>
      </w:r>
    </w:p>
    <w:p w:rsidR="00F23563" w:rsidRPr="00A35D65" w:rsidRDefault="00F23563" w:rsidP="00F23563">
      <w:pPr>
        <w:rPr>
          <w:rFonts w:ascii="宋体" w:hAnsi="宋体"/>
        </w:rPr>
      </w:pPr>
      <w:r w:rsidRPr="00A35D65">
        <w:rPr>
          <w:rFonts w:ascii="宋体" w:hAnsi="宋体" w:hint="eastAsia"/>
        </w:rPr>
        <w:t>par。t)：胰岛素B链28位的脯氨酸被门冬氨酸取代(AspE“)。上述改变使胰岛素分子自我</w:t>
      </w:r>
    </w:p>
    <w:p w:rsidR="00F23563" w:rsidRPr="00A35D65" w:rsidRDefault="00F23563" w:rsidP="00F23563">
      <w:pPr>
        <w:rPr>
          <w:rFonts w:ascii="宋体" w:hAnsi="宋体"/>
        </w:rPr>
      </w:pPr>
      <w:r w:rsidRPr="00A35D65">
        <w:rPr>
          <w:rFonts w:ascii="宋体" w:hAnsi="宋体" w:hint="eastAsia"/>
        </w:rPr>
        <w:t>聚合能力减弱，能保持单聚体或二聚体状态，皮下注射后吸收加快，通常15分钟起效，</w:t>
      </w:r>
    </w:p>
    <w:p w:rsidR="00F23563" w:rsidRPr="00A35D65" w:rsidRDefault="00F23563" w:rsidP="00F23563">
      <w:pPr>
        <w:rPr>
          <w:rFonts w:ascii="宋体" w:hAnsi="宋体"/>
        </w:rPr>
      </w:pPr>
      <w:r w:rsidRPr="00A35D65">
        <w:rPr>
          <w:rFonts w:ascii="宋体" w:hAnsi="宋体" w:hint="eastAsia"/>
        </w:rPr>
        <w:t>30～60分钟达峰，持续2～5个小时。速效胰岛素类似物可于进餐前注射，起效快、达峰</w:t>
      </w:r>
    </w:p>
    <w:p w:rsidR="00F23563" w:rsidRPr="00A35D65" w:rsidRDefault="00F23563" w:rsidP="00F23563">
      <w:pPr>
        <w:rPr>
          <w:rFonts w:ascii="宋体" w:hAnsi="宋体"/>
        </w:rPr>
      </w:pPr>
      <w:r w:rsidRPr="00A35D65">
        <w:rPr>
          <w:rFonts w:ascii="宋体" w:hAnsi="宋体" w:hint="eastAsia"/>
        </w:rPr>
        <w:t>快、作用时间短，更符合进餐时的生理需求。</w:t>
      </w:r>
    </w:p>
    <w:p w:rsidR="00F23563" w:rsidRPr="00A35D65" w:rsidRDefault="00F23563" w:rsidP="00F23563">
      <w:pPr>
        <w:rPr>
          <w:rFonts w:ascii="宋体" w:hAnsi="宋体"/>
        </w:rPr>
      </w:pPr>
      <w:r w:rsidRPr="00A35D65">
        <w:rPr>
          <w:rFonts w:ascii="宋体" w:hAnsi="宋体" w:hint="eastAsia"/>
        </w:rPr>
        <w:t xml:space="preserve">    (2)长效胰岛素类似物：①甘精胰岛素(insulin glargine)：胰岛素A链21位的门冬</w:t>
      </w:r>
    </w:p>
    <w:p w:rsidR="00F23563" w:rsidRPr="00A35D65" w:rsidRDefault="00F23563" w:rsidP="00F23563">
      <w:pPr>
        <w:rPr>
          <w:rFonts w:ascii="宋体" w:hAnsi="宋体"/>
        </w:rPr>
      </w:pPr>
      <w:r w:rsidRPr="00A35D65">
        <w:rPr>
          <w:rFonts w:ascii="宋体" w:hAnsi="宋体" w:hint="eastAsia"/>
        </w:rPr>
        <w:t>氨酸换成甘氨酸，并在B链C末端加两分子精氨酸，使等电点偏向酸性，在生理pH体液</w:t>
      </w:r>
    </w:p>
    <w:p w:rsidR="00F23563" w:rsidRPr="00A35D65" w:rsidRDefault="00F23563" w:rsidP="00F23563">
      <w:pPr>
        <w:rPr>
          <w:rFonts w:ascii="宋体" w:hAnsi="宋体"/>
        </w:rPr>
      </w:pPr>
      <w:r w:rsidRPr="00A35D65">
        <w:rPr>
          <w:rFonts w:ascii="宋体" w:hAnsi="宋体" w:hint="eastAsia"/>
        </w:rPr>
        <w:t>中溶解度降低，皮下注射后局部形成沉淀，缓慢分解吸收。②胰岛素【)etemir：在胰岛素</w:t>
      </w:r>
    </w:p>
    <w:p w:rsidR="00F23563" w:rsidRPr="00A35D65" w:rsidRDefault="00F23563" w:rsidP="00F23563">
      <w:pPr>
        <w:rPr>
          <w:rFonts w:ascii="宋体" w:hAnsi="宋体"/>
        </w:rPr>
      </w:pPr>
      <w:r w:rsidRPr="00A35D65">
        <w:rPr>
          <w:rFonts w:ascii="宋体" w:hAnsi="宋体" w:hint="eastAsia"/>
        </w:rPr>
        <w:t>B链29位赖氨酸上接一个游离脂肪酸侧链，切去第30位苏氨酸，经修饰后可与血浆白蛋</w:t>
      </w:r>
    </w:p>
    <w:p w:rsidR="00F23563" w:rsidRPr="00A35D65" w:rsidRDefault="00F23563" w:rsidP="00F23563">
      <w:pPr>
        <w:rPr>
          <w:rFonts w:ascii="宋体" w:hAnsi="宋体"/>
        </w:rPr>
      </w:pPr>
      <w:r w:rsidRPr="00A35D65">
        <w:rPr>
          <w:rFonts w:ascii="宋体" w:hAnsi="宋体" w:hint="eastAsia"/>
        </w:rPr>
        <w:t>白结合而延长其作用。长效胰岛素类似物提供的基础胰岛素水平较稳定，血糖控制较好，</w:t>
      </w:r>
    </w:p>
    <w:p w:rsidR="00F23563" w:rsidRPr="00A35D65" w:rsidRDefault="00F23563" w:rsidP="00F23563">
      <w:pPr>
        <w:rPr>
          <w:rFonts w:ascii="宋体" w:hAnsi="宋体"/>
        </w:rPr>
      </w:pPr>
      <w:r w:rsidRPr="00A35D65">
        <w:rPr>
          <w:rFonts w:ascii="宋体" w:hAnsi="宋体" w:hint="eastAsia"/>
        </w:rPr>
        <w:t>低血糖发生减少。</w:t>
      </w:r>
    </w:p>
    <w:p w:rsidR="00F23563" w:rsidRPr="00A35D65" w:rsidRDefault="00F23563" w:rsidP="00F23563">
      <w:pPr>
        <w:rPr>
          <w:rFonts w:ascii="宋体" w:hAnsi="宋体"/>
        </w:rPr>
      </w:pPr>
      <w:r w:rsidRPr="00A35D65">
        <w:rPr>
          <w:rFonts w:ascii="宋体" w:hAnsi="宋体" w:hint="eastAsia"/>
        </w:rPr>
        <w:t xml:space="preserve">    胰岛素吸入剂：有经肺、口腔黏膜和鼻腔黏膜吸收3种方式，已开始上市。</w:t>
      </w:r>
    </w:p>
    <w:p w:rsidR="00F23563" w:rsidRPr="00A35D65" w:rsidRDefault="00F23563" w:rsidP="00F23563">
      <w:pPr>
        <w:rPr>
          <w:rFonts w:ascii="宋体" w:hAnsi="宋体"/>
        </w:rPr>
      </w:pPr>
      <w:r w:rsidRPr="00A35D65">
        <w:rPr>
          <w:rFonts w:ascii="宋体" w:hAnsi="宋体" w:hint="eastAsia"/>
        </w:rPr>
        <w:t xml:space="preserve">    注意事项：当从动物胰岛素改为用人胰岛素制剂时，发生低血糖的危险性增加，应严</w:t>
      </w:r>
    </w:p>
    <w:p w:rsidR="00F23563" w:rsidRPr="00A35D65" w:rsidRDefault="00F23563" w:rsidP="00F23563">
      <w:pPr>
        <w:rPr>
          <w:rFonts w:ascii="宋体" w:hAnsi="宋体"/>
        </w:rPr>
      </w:pPr>
      <w:r w:rsidRPr="00A35D65">
        <w:rPr>
          <w:rFonts w:ascii="宋体" w:hAnsi="宋体" w:hint="eastAsia"/>
        </w:rPr>
        <w:t>密观察。胰岛素制剂类型、种类、注射技术、注射部位、患者反应性差异、胰岛素抗体形</w:t>
      </w:r>
    </w:p>
    <w:p w:rsidR="00F23563" w:rsidRPr="00A35D65" w:rsidRDefault="00F23563" w:rsidP="00F23563">
      <w:pPr>
        <w:rPr>
          <w:rFonts w:ascii="宋体" w:hAnsi="宋体"/>
        </w:rPr>
      </w:pPr>
      <w:r w:rsidRPr="00A35D65">
        <w:rPr>
          <w:rFonts w:ascii="宋体" w:hAnsi="宋体" w:hint="eastAsia"/>
        </w:rPr>
        <w:t>成等均可影响胰岛素的起效时间、作用强度和维持时间。腹壁注射吸收最快，其次分别为</w:t>
      </w:r>
    </w:p>
    <w:p w:rsidR="00F23563" w:rsidRPr="00A35D65" w:rsidRDefault="00F23563" w:rsidP="00F23563">
      <w:pPr>
        <w:rPr>
          <w:rFonts w:ascii="宋体" w:hAnsi="宋体"/>
        </w:rPr>
      </w:pPr>
      <w:r w:rsidRPr="00A35D65">
        <w:rPr>
          <w:rFonts w:ascii="宋体" w:hAnsi="宋体" w:hint="eastAsia"/>
        </w:rPr>
        <w:t>上臂、大腿和臀部。胰岛素不能冰冻保存，应避免温度过高、过低(不宜&gt;30℃或&lt;2℃)</w:t>
      </w:r>
    </w:p>
    <w:p w:rsidR="00F23563" w:rsidRPr="00A35D65" w:rsidRDefault="00F23563" w:rsidP="00F23563">
      <w:pPr>
        <w:rPr>
          <w:rFonts w:ascii="宋体" w:hAnsi="宋体"/>
        </w:rPr>
      </w:pPr>
      <w:r w:rsidRPr="00A35D65">
        <w:rPr>
          <w:rFonts w:ascii="宋体" w:hAnsi="宋体" w:hint="eastAsia"/>
        </w:rPr>
        <w:t>及剧烈晃动。我国常用制剂有每毫升含40U和100U两种规格，使用时应注意注射器与胰</w:t>
      </w:r>
    </w:p>
    <w:p w:rsidR="00F23563" w:rsidRPr="00A35D65" w:rsidRDefault="00F23563" w:rsidP="00F23563">
      <w:pPr>
        <w:rPr>
          <w:rFonts w:ascii="宋体" w:hAnsi="宋体"/>
        </w:rPr>
      </w:pPr>
      <w:r w:rsidRPr="00A35D65">
        <w:rPr>
          <w:rFonts w:ascii="宋体" w:hAnsi="宋体" w:hint="eastAsia"/>
        </w:rPr>
        <w:t>岛素浓度匹配。某些患者需要混合使用速、中效胰岛素，现有各种比例的预混制剂，最常</w:t>
      </w:r>
    </w:p>
    <w:p w:rsidR="00F23563" w:rsidRPr="00A35D65" w:rsidRDefault="00F23563" w:rsidP="00F23563">
      <w:pPr>
        <w:rPr>
          <w:rFonts w:ascii="宋体" w:hAnsi="宋体"/>
        </w:rPr>
      </w:pPr>
      <w:r w:rsidRPr="00A35D65">
        <w:rPr>
          <w:rFonts w:ascii="宋体" w:hAnsi="宋体" w:hint="eastAsia"/>
        </w:rPr>
        <w:t>用的是含30％短效和70％中效的制剂。胰岛素“笔”型注射器使用预先装满胰岛素的笔</w:t>
      </w:r>
    </w:p>
    <w:p w:rsidR="00F23563" w:rsidRPr="00A35D65" w:rsidRDefault="00F23563" w:rsidP="00F23563">
      <w:pPr>
        <w:rPr>
          <w:rFonts w:ascii="宋体" w:hAnsi="宋体"/>
        </w:rPr>
      </w:pPr>
      <w:r w:rsidRPr="00A35D65">
        <w:rPr>
          <w:rFonts w:ascii="宋体" w:hAnsi="宋体" w:hint="eastAsia"/>
        </w:rPr>
        <w:t>芯胰岛素，不必抽吸和混合胰岛素，使用方便且便于携带。</w:t>
      </w:r>
    </w:p>
    <w:p w:rsidR="00F23563" w:rsidRPr="00A35D65" w:rsidRDefault="00F23563" w:rsidP="00F23563">
      <w:pPr>
        <w:rPr>
          <w:rFonts w:ascii="宋体" w:hAnsi="宋体"/>
        </w:rPr>
      </w:pPr>
      <w:r w:rsidRPr="00A35D65">
        <w:rPr>
          <w:rFonts w:ascii="宋体" w:hAnsi="宋体" w:hint="eastAsia"/>
        </w:rPr>
        <w:t xml:space="preserve">    3．治疗原则和方法胰岛素治疗应在综合治疗基础上进行。胰岛素剂量决定于血糖</w:t>
      </w:r>
    </w:p>
    <w:p w:rsidR="00F23563" w:rsidRPr="00A35D65" w:rsidRDefault="00F23563" w:rsidP="00F23563">
      <w:pPr>
        <w:rPr>
          <w:rFonts w:ascii="宋体" w:hAnsi="宋体"/>
        </w:rPr>
      </w:pPr>
      <w:r w:rsidRPr="00A35D65">
        <w:rPr>
          <w:rFonts w:ascii="宋体" w:hAnsi="宋体" w:hint="eastAsia"/>
        </w:rPr>
        <w:t>水平、B细胞功能缺陷程度、胰岛素抵抗程度、饮食和运动状况等，一般从小剂量开始，</w:t>
      </w:r>
    </w:p>
    <w:p w:rsidR="00F23563" w:rsidRPr="00A35D65" w:rsidRDefault="00F23563" w:rsidP="00F23563">
      <w:pPr>
        <w:rPr>
          <w:rFonts w:ascii="宋体" w:hAnsi="宋体"/>
        </w:rPr>
      </w:pPr>
      <w:r w:rsidRPr="00A35D65">
        <w:rPr>
          <w:rFonts w:ascii="宋体" w:hAnsi="宋体" w:hint="eastAsia"/>
        </w:rPr>
        <w:lastRenderedPageBreak/>
        <w:t>根据血糖水平逐渐调整。</w:t>
      </w:r>
    </w:p>
    <w:p w:rsidR="00F23563" w:rsidRPr="00A35D65" w:rsidRDefault="00F23563" w:rsidP="00F23563">
      <w:pPr>
        <w:rPr>
          <w:rFonts w:ascii="宋体" w:hAnsi="宋体"/>
        </w:rPr>
      </w:pPr>
      <w:r w:rsidRPr="00A35D65">
        <w:rPr>
          <w:rFonts w:ascii="宋体" w:hAnsi="宋体" w:hint="eastAsia"/>
        </w:rPr>
        <w:t xml:space="preserve">    生理性胰岛素分泌有两种模式：持续性基础分泌保持空腹状态下葡萄糖的产生和利用</w:t>
      </w:r>
    </w:p>
    <w:p w:rsidR="00F23563" w:rsidRPr="00A35D65" w:rsidRDefault="00F23563" w:rsidP="00F23563">
      <w:pPr>
        <w:rPr>
          <w:rFonts w:ascii="宋体" w:hAnsi="宋体"/>
        </w:rPr>
      </w:pPr>
      <w:r w:rsidRPr="00A35D65">
        <w:rPr>
          <w:rFonts w:ascii="宋体" w:hAnsi="宋体" w:hint="eastAsia"/>
        </w:rPr>
        <w:t>相平衡；进餐后胰岛素分泌迅速增加使进餐后血糖水平维持在一定范围内，预防餐后高血</w:t>
      </w:r>
    </w:p>
    <w:p w:rsidR="00F23563" w:rsidRPr="00A35D65" w:rsidRDefault="00F23563" w:rsidP="00F23563">
      <w:pPr>
        <w:rPr>
          <w:rFonts w:ascii="宋体" w:hAnsi="宋体"/>
        </w:rPr>
      </w:pPr>
      <w:r w:rsidRPr="00A35D65">
        <w:rPr>
          <w:rFonts w:ascii="宋体" w:hAnsi="宋体" w:hint="eastAsia"/>
        </w:rPr>
        <w:t>糖发生。胰岛素治疗应力求模拟生理性胰岛素分泌模式。</w:t>
      </w:r>
    </w:p>
    <w:p w:rsidR="00F23563" w:rsidRPr="00A35D65" w:rsidRDefault="00F23563" w:rsidP="00F23563">
      <w:pPr>
        <w:rPr>
          <w:rFonts w:ascii="宋体" w:hAnsi="宋体"/>
        </w:rPr>
      </w:pPr>
      <w:r w:rsidRPr="00A35D65">
        <w:rPr>
          <w:rFonts w:ascii="宋体" w:hAnsi="宋体" w:hint="eastAsia"/>
        </w:rPr>
        <w:t xml:space="preserve">    1型糖尿病：对病情相对稳定、无明显消瘦的患者，初始剂量约为0．5～1．Ou／(kg·</w:t>
      </w:r>
    </w:p>
    <w:p w:rsidR="00F23563" w:rsidRPr="00A35D65" w:rsidRDefault="00F23563" w:rsidP="00F23563">
      <w:pPr>
        <w:rPr>
          <w:rFonts w:ascii="宋体" w:hAnsi="宋体"/>
        </w:rPr>
      </w:pPr>
      <w:r w:rsidRPr="00A35D65">
        <w:rPr>
          <w:rFonts w:ascii="宋体" w:hAnsi="宋体" w:hint="eastAsia"/>
        </w:rPr>
        <w:t>d)。维持昼夜基础胰岛素水平约需全天胰岛素剂量的40％～50％，剩余部分分别用于每餐</w:t>
      </w:r>
    </w:p>
    <w:p w:rsidR="00F23563" w:rsidRPr="00A35D65" w:rsidRDefault="00F23563" w:rsidP="00F23563">
      <w:pPr>
        <w:rPr>
          <w:rFonts w:ascii="宋体" w:hAnsi="宋体"/>
        </w:rPr>
      </w:pPr>
      <w:r w:rsidRPr="00A35D65">
        <w:rPr>
          <w:rFonts w:ascii="宋体" w:hAnsi="宋体" w:hint="eastAsia"/>
        </w:rPr>
        <w:t>前。例如每餐前20～30分钟皮下注射速效胰岛素(或餐前即时注射速效胰岛素类似物)</w:t>
      </w:r>
    </w:p>
    <w:p w:rsidR="00F23563" w:rsidRPr="00A35D65" w:rsidRDefault="00F23563" w:rsidP="00F23563">
      <w:pPr>
        <w:rPr>
          <w:rFonts w:ascii="宋体" w:hAnsi="宋体"/>
        </w:rPr>
      </w:pPr>
      <w:r w:rsidRPr="00A35D65">
        <w:rPr>
          <w:rFonts w:ascii="宋体" w:hAnsi="宋体" w:hint="eastAsia"/>
        </w:rPr>
        <w:t>使胰岛素水平迅速增高，以控制餐后高血糖。提供基础胰岛素水平的方法：①睡前注射中</w:t>
      </w:r>
    </w:p>
    <w:p w:rsidR="00F23563" w:rsidRPr="00A35D65" w:rsidRDefault="00F23563" w:rsidP="00F23563">
      <w:pPr>
        <w:rPr>
          <w:rFonts w:ascii="宋体" w:hAnsi="宋体"/>
        </w:rPr>
      </w:pPr>
      <w:r w:rsidRPr="00A35D65">
        <w:rPr>
          <w:rFonts w:ascii="宋体" w:hAnsi="宋体" w:hint="eastAsia"/>
        </w:rPr>
        <w:t>效胰岛素可保持夜间胰岛素基础水平，并减少夜间发生低血糖的危险性，另于早晨给予小</w:t>
      </w:r>
    </w:p>
    <w:p w:rsidR="00F23563" w:rsidRPr="00A35D65" w:rsidRDefault="00F23563" w:rsidP="00F23563">
      <w:pPr>
        <w:rPr>
          <w:rFonts w:ascii="宋体" w:hAnsi="宋体"/>
        </w:rPr>
      </w:pPr>
      <w:r w:rsidRPr="00A35D65">
        <w:rPr>
          <w:rFonts w:ascii="宋体" w:hAnsi="宋体" w:hint="eastAsia"/>
        </w:rPr>
        <w:t>剂量中效胰岛素可维持日间的基础水平；②每天注射1～2次长效胰岛素或长效胰岛素类</w:t>
      </w:r>
    </w:p>
    <w:p w:rsidR="00F23563" w:rsidRPr="00A35D65" w:rsidRDefault="00F23563" w:rsidP="00F23563">
      <w:pPr>
        <w:rPr>
          <w:rFonts w:ascii="宋体" w:hAnsi="宋体"/>
        </w:rPr>
      </w:pPr>
      <w:r w:rsidRPr="00A35D65">
        <w:rPr>
          <w:rFonts w:ascii="宋体" w:hAnsi="宋体" w:hint="eastAsia"/>
        </w:rPr>
        <w:t>似物使体内胰岛素水平达到稳态而无明显峰值。目前较普遍应用的强化胰岛素治疗方案是</w:t>
      </w:r>
    </w:p>
    <w:p w:rsidR="00F23563" w:rsidRPr="00A35D65" w:rsidRDefault="00F23563" w:rsidP="00F23563">
      <w:pPr>
        <w:rPr>
          <w:rFonts w:ascii="宋体" w:hAnsi="宋体"/>
        </w:rPr>
      </w:pPr>
      <w:r w:rsidRPr="00A35D65">
        <w:rPr>
          <w:rFonts w:ascii="宋体" w:hAnsi="宋体" w:hint="eastAsia"/>
        </w:rPr>
        <w:t>《!!；纛第八篇代谢疾病和营养疾病  ：j jjjj</w:t>
      </w:r>
    </w:p>
    <w:p w:rsidR="00F23563" w:rsidRPr="00A35D65" w:rsidRDefault="00F23563" w:rsidP="00F23563">
      <w:pPr>
        <w:rPr>
          <w:rFonts w:ascii="宋体" w:hAnsi="宋体"/>
        </w:rPr>
      </w:pPr>
      <w:r w:rsidRPr="00A35D65">
        <w:rPr>
          <w:rFonts w:ascii="宋体" w:hAnsi="宋体" w:hint="eastAsia"/>
        </w:rPr>
        <w:t>餐前多次注射速效胰岛素加睡前注射中效或长效胰岛素。应为患者制订试用方案，逐渐调</w:t>
      </w:r>
    </w:p>
    <w:p w:rsidR="00F23563" w:rsidRPr="00A35D65" w:rsidRDefault="00F23563" w:rsidP="00F23563">
      <w:pPr>
        <w:rPr>
          <w:rFonts w:ascii="宋体" w:hAnsi="宋体"/>
        </w:rPr>
      </w:pPr>
      <w:r w:rsidRPr="00A35D65">
        <w:rPr>
          <w:rFonts w:ascii="宋体" w:hAnsi="宋体" w:hint="eastAsia"/>
        </w:rPr>
        <w:t>整，至达到良好血糖控制。一部分T1IDM患者在胰岛素治疗后一段时间内病情部分或完</w:t>
      </w:r>
    </w:p>
    <w:p w:rsidR="00F23563" w:rsidRPr="00A35D65" w:rsidRDefault="00F23563" w:rsidP="00F23563">
      <w:pPr>
        <w:rPr>
          <w:rFonts w:ascii="宋体" w:hAnsi="宋体"/>
        </w:rPr>
      </w:pPr>
      <w:r w:rsidRPr="00A35D65">
        <w:rPr>
          <w:rFonts w:ascii="宋体" w:hAnsi="宋体" w:hint="eastAsia"/>
        </w:rPr>
        <w:t>全缓解，胰岛素剂量减少或可以完全停用，称为“糖尿病蜜月期”，通常持续数周至数月。</w:t>
      </w:r>
    </w:p>
    <w:p w:rsidR="00F23563" w:rsidRPr="00A35D65" w:rsidRDefault="00F23563" w:rsidP="00F23563">
      <w:pPr>
        <w:rPr>
          <w:rFonts w:ascii="宋体" w:hAnsi="宋体"/>
        </w:rPr>
      </w:pPr>
      <w:r w:rsidRPr="00A35D65">
        <w:rPr>
          <w:rFonts w:ascii="宋体" w:hAnsi="宋体" w:hint="eastAsia"/>
        </w:rPr>
        <w:t xml:space="preserve">    2型糖尿病：胰岛素作为补充治疗，用于经合理的饮食和口服降糖药治疗仍未达到良</w:t>
      </w:r>
    </w:p>
    <w:p w:rsidR="00F23563" w:rsidRPr="00A35D65" w:rsidRDefault="00F23563" w:rsidP="00F23563">
      <w:pPr>
        <w:rPr>
          <w:rFonts w:ascii="宋体" w:hAnsi="宋体"/>
        </w:rPr>
      </w:pPr>
      <w:r w:rsidRPr="00A35D65">
        <w:rPr>
          <w:rFonts w:ascii="宋体" w:hAnsi="宋体" w:hint="eastAsia"/>
        </w:rPr>
        <w:t>好控制目标的患者，通常白天继续服用口服降糖药，睡前注射中效胰岛素(早晨可加或不</w:t>
      </w:r>
    </w:p>
    <w:p w:rsidR="00F23563" w:rsidRPr="00A35D65" w:rsidRDefault="00F23563" w:rsidP="00F23563">
      <w:pPr>
        <w:rPr>
          <w:rFonts w:ascii="宋体" w:hAnsi="宋体"/>
        </w:rPr>
      </w:pPr>
      <w:r w:rsidRPr="00A35D65">
        <w:rPr>
          <w:rFonts w:ascii="宋体" w:hAnsi="宋体" w:hint="eastAsia"/>
        </w:rPr>
        <w:t>加小剂量)或每天注射1～2次长效胰岛素。胰岛素作为替代治疗(一线用药)的适应证</w:t>
      </w:r>
    </w:p>
    <w:p w:rsidR="00F23563" w:rsidRPr="00A35D65" w:rsidRDefault="00F23563" w:rsidP="00F23563">
      <w:pPr>
        <w:rPr>
          <w:rFonts w:ascii="宋体" w:hAnsi="宋体"/>
        </w:rPr>
      </w:pPr>
      <w:r w:rsidRPr="00A35D65">
        <w:rPr>
          <w:rFonts w:ascii="宋体" w:hAnsi="宋体" w:hint="eastAsia"/>
        </w:rPr>
        <w:t>为：T2DM诊断时血糖水平较高，特别是体重明显减轻的患者；口服降糖药治疗反应差伴</w:t>
      </w:r>
    </w:p>
    <w:p w:rsidR="00F23563" w:rsidRPr="00A35D65" w:rsidRDefault="00F23563" w:rsidP="00F23563">
      <w:pPr>
        <w:rPr>
          <w:rFonts w:ascii="宋体" w:hAnsi="宋体"/>
        </w:rPr>
      </w:pPr>
      <w:r w:rsidRPr="00A35D65">
        <w:rPr>
          <w:rFonts w:ascii="宋体" w:hAnsi="宋体" w:hint="eastAsia"/>
        </w:rPr>
        <w:t>体重减轻或持续性高血糖的患者；难以分型的消瘦的糖尿病患者。此外，在T2DM患者</w:t>
      </w:r>
    </w:p>
    <w:p w:rsidR="00F23563" w:rsidRPr="00A35D65" w:rsidRDefault="00F23563" w:rsidP="00F23563">
      <w:pPr>
        <w:rPr>
          <w:rFonts w:ascii="宋体" w:hAnsi="宋体"/>
        </w:rPr>
      </w:pPr>
      <w:r w:rsidRPr="00A35D65">
        <w:rPr>
          <w:rFonts w:ascii="宋体" w:hAnsi="宋体" w:hint="eastAsia"/>
        </w:rPr>
        <w:t>胰岛素补充治疗过程中，当每日胰岛素剂量已经接近50u时，可停用胰岛素促分泌剂而</w:t>
      </w:r>
    </w:p>
    <w:p w:rsidR="00F23563" w:rsidRPr="00A35D65" w:rsidRDefault="00F23563" w:rsidP="00F23563">
      <w:pPr>
        <w:rPr>
          <w:rFonts w:ascii="宋体" w:hAnsi="宋体"/>
        </w:rPr>
      </w:pPr>
      <w:r w:rsidRPr="00A35D65">
        <w:rPr>
          <w:rFonts w:ascii="宋体" w:hAnsi="宋体" w:hint="eastAsia"/>
        </w:rPr>
        <w:t>改成替代治疗。应用胰岛素作为T2DM替代治疗时，可每天注射2次中效胰岛素或预混</w:t>
      </w:r>
    </w:p>
    <w:p w:rsidR="00F23563" w:rsidRPr="00A35D65" w:rsidRDefault="00F23563" w:rsidP="00F23563">
      <w:pPr>
        <w:rPr>
          <w:rFonts w:ascii="宋体" w:hAnsi="宋体"/>
        </w:rPr>
      </w:pPr>
      <w:r w:rsidRPr="00A35D65">
        <w:rPr>
          <w:rFonts w:ascii="宋体" w:hAnsi="宋体" w:hint="eastAsia"/>
        </w:rPr>
        <w:t>制剂；0细胞功能极差的患者应按与T1DM类似的方案长期采用强化胰岛素治疗。</w:t>
      </w:r>
    </w:p>
    <w:p w:rsidR="00F23563" w:rsidRPr="00A35D65" w:rsidRDefault="00F23563" w:rsidP="00F23563">
      <w:pPr>
        <w:rPr>
          <w:rFonts w:ascii="宋体" w:hAnsi="宋体"/>
        </w:rPr>
      </w:pPr>
      <w:r w:rsidRPr="00A35D65">
        <w:rPr>
          <w:rFonts w:ascii="宋体" w:hAnsi="宋体" w:hint="eastAsia"/>
        </w:rPr>
        <w:t xml:space="preserve">    采用强化胰岛素治疗方案后，有时早晨空腹血糖仍然较高，可能的原因为：①夜间胰</w:t>
      </w:r>
    </w:p>
    <w:p w:rsidR="00F23563" w:rsidRPr="00A35D65" w:rsidRDefault="00F23563" w:rsidP="00F23563">
      <w:pPr>
        <w:rPr>
          <w:rFonts w:ascii="宋体" w:hAnsi="宋体"/>
        </w:rPr>
      </w:pPr>
      <w:r w:rsidRPr="00A35D65">
        <w:rPr>
          <w:rFonts w:ascii="宋体" w:hAnsi="宋体" w:hint="eastAsia"/>
        </w:rPr>
        <w:t>岛素作用不足；②“黎明现象(dawn phenomenon)”：即夜间血糖控制良好，也无低血糖</w:t>
      </w:r>
    </w:p>
    <w:p w:rsidR="00F23563" w:rsidRPr="00A35D65" w:rsidRDefault="00F23563" w:rsidP="00F23563">
      <w:pPr>
        <w:rPr>
          <w:rFonts w:ascii="宋体" w:hAnsi="宋体"/>
        </w:rPr>
      </w:pPr>
      <w:r w:rsidRPr="00A35D65">
        <w:rPr>
          <w:rFonts w:ascii="宋体" w:hAnsi="宋体" w:hint="eastAsia"/>
        </w:rPr>
        <w:t>发生，仅于黎明短时间内出现高血糖，可能由于清晨皮质醇、生长激素等胰岛素拮抗素激</w:t>
      </w:r>
    </w:p>
    <w:p w:rsidR="00F23563" w:rsidRPr="00A35D65" w:rsidRDefault="00F23563" w:rsidP="00F23563">
      <w:pPr>
        <w:rPr>
          <w:rFonts w:ascii="宋体" w:hAnsi="宋体"/>
        </w:rPr>
      </w:pPr>
      <w:r w:rsidRPr="00A35D65">
        <w:rPr>
          <w:rFonts w:ascii="宋体" w:hAnsi="宋体" w:hint="eastAsia"/>
        </w:rPr>
        <w:t>素分泌增多所致；③Somogyi效应：即在夜间曾有低血糖，在睡眠中未被察觉，但导致体</w:t>
      </w:r>
    </w:p>
    <w:p w:rsidR="00F23563" w:rsidRPr="00A35D65" w:rsidRDefault="00F23563" w:rsidP="00F23563">
      <w:pPr>
        <w:rPr>
          <w:rFonts w:ascii="宋体" w:hAnsi="宋体"/>
        </w:rPr>
      </w:pPr>
      <w:r w:rsidRPr="00A35D65">
        <w:rPr>
          <w:rFonts w:ascii="宋体" w:hAnsi="宋体" w:hint="eastAsia"/>
        </w:rPr>
        <w:t>内胰岛素拮抗素激素分泌增加，继而发生低血糖后的反跳性高血糖。夜间多次(于O、2、</w:t>
      </w:r>
    </w:p>
    <w:p w:rsidR="00F23563" w:rsidRPr="00A35D65" w:rsidRDefault="00F23563" w:rsidP="00F23563">
      <w:pPr>
        <w:rPr>
          <w:rFonts w:ascii="宋体" w:hAnsi="宋体"/>
        </w:rPr>
      </w:pPr>
      <w:r w:rsidRPr="00A35D65">
        <w:rPr>
          <w:rFonts w:ascii="宋体" w:hAnsi="宋体" w:hint="eastAsia"/>
        </w:rPr>
        <w:t>4、6、8时)测定血糖，有助于鉴别早晨高血糖的原因。</w:t>
      </w:r>
    </w:p>
    <w:p w:rsidR="00F23563" w:rsidRPr="00A35D65" w:rsidRDefault="00F23563" w:rsidP="00F23563">
      <w:pPr>
        <w:rPr>
          <w:rFonts w:ascii="宋体" w:hAnsi="宋体"/>
        </w:rPr>
      </w:pPr>
      <w:r w:rsidRPr="00A35D65">
        <w:rPr>
          <w:rFonts w:ascii="宋体" w:hAnsi="宋体" w:hint="eastAsia"/>
        </w:rPr>
        <w:t xml:space="preserve">    采用强化胰岛素治疗时，低血糖症发生率增加，应注意避免、及早识别和处理。2岁</w:t>
      </w:r>
    </w:p>
    <w:p w:rsidR="00F23563" w:rsidRPr="00A35D65" w:rsidRDefault="00F23563" w:rsidP="00F23563">
      <w:pPr>
        <w:rPr>
          <w:rFonts w:ascii="宋体" w:hAnsi="宋体"/>
        </w:rPr>
      </w:pPr>
      <w:r w:rsidRPr="00A35D65">
        <w:rPr>
          <w:rFonts w:ascii="宋体" w:hAnsi="宋体" w:hint="eastAsia"/>
        </w:rPr>
        <w:t>以下幼儿、老年患者、已有晚期严重并发症者不宜采用强化胰岛素治疗。</w:t>
      </w:r>
    </w:p>
    <w:p w:rsidR="00F23563" w:rsidRPr="00A35D65" w:rsidRDefault="00F23563" w:rsidP="00F23563">
      <w:pPr>
        <w:rPr>
          <w:rFonts w:ascii="宋体" w:hAnsi="宋体"/>
        </w:rPr>
      </w:pPr>
      <w:r w:rsidRPr="00A35D65">
        <w:rPr>
          <w:rFonts w:ascii="宋体" w:hAnsi="宋体" w:hint="eastAsia"/>
        </w:rPr>
        <w:t xml:space="preserve">    持续皮下胰岛素输注(continuous subel】taneous insulin inftlsion，CSII，又称胰岛素</w:t>
      </w:r>
    </w:p>
    <w:p w:rsidR="00F23563" w:rsidRPr="00A35D65" w:rsidRDefault="00F23563" w:rsidP="00F23563">
      <w:pPr>
        <w:rPr>
          <w:rFonts w:ascii="宋体" w:hAnsi="宋体"/>
        </w:rPr>
      </w:pPr>
      <w:r w:rsidRPr="00A35D65">
        <w:rPr>
          <w:rFonts w:ascii="宋体" w:hAnsi="宋体" w:hint="eastAsia"/>
        </w:rPr>
        <w:t>泵)是一种更为完善的强化胰岛素治疗方法，放置速效胰岛素或速效胰岛素类似物的容器</w:t>
      </w:r>
    </w:p>
    <w:p w:rsidR="00F23563" w:rsidRPr="00A35D65" w:rsidRDefault="00F23563" w:rsidP="00F23563">
      <w:pPr>
        <w:rPr>
          <w:rFonts w:ascii="宋体" w:hAnsi="宋体"/>
        </w:rPr>
      </w:pPr>
      <w:r w:rsidRPr="00A35D65">
        <w:rPr>
          <w:rFonts w:ascii="宋体" w:hAnsi="宋体" w:hint="eastAsia"/>
        </w:rPr>
        <w:t>通过导管分别与针头和泵连接，针头置于腹部皮下组织，用可调程序的微型电子计算机控</w:t>
      </w:r>
    </w:p>
    <w:p w:rsidR="00F23563" w:rsidRPr="00A35D65" w:rsidRDefault="00F23563" w:rsidP="00F23563">
      <w:pPr>
        <w:rPr>
          <w:rFonts w:ascii="宋体" w:hAnsi="宋体"/>
        </w:rPr>
      </w:pPr>
      <w:r w:rsidRPr="00A35D65">
        <w:rPr>
          <w:rFonts w:ascii="宋体" w:hAnsi="宋体" w:hint="eastAsia"/>
        </w:rPr>
        <w:t>制胰岛素输注，模拟胰岛素的持续基础分泌和进餐时的脉冲式释放。定期更换导管和注射</w:t>
      </w:r>
    </w:p>
    <w:p w:rsidR="00F23563" w:rsidRPr="00A35D65" w:rsidRDefault="00F23563" w:rsidP="00F23563">
      <w:pPr>
        <w:rPr>
          <w:rFonts w:ascii="宋体" w:hAnsi="宋体"/>
        </w:rPr>
      </w:pPr>
      <w:r w:rsidRPr="00A35D65">
        <w:rPr>
          <w:rFonts w:ascii="宋体" w:hAnsi="宋体" w:hint="eastAsia"/>
        </w:rPr>
        <w:t>部位以避免感染及针头堵塞。严格的无菌技术、密切的自我监测m糖和正确与及时的程序</w:t>
      </w:r>
    </w:p>
    <w:p w:rsidR="00F23563" w:rsidRPr="00A35D65" w:rsidRDefault="00F23563" w:rsidP="00F23563">
      <w:pPr>
        <w:rPr>
          <w:rFonts w:ascii="宋体" w:hAnsi="宋体"/>
        </w:rPr>
      </w:pPr>
      <w:r w:rsidRPr="00A35D65">
        <w:rPr>
          <w:rFonts w:ascii="宋体" w:hAnsi="宋体" w:hint="eastAsia"/>
        </w:rPr>
        <w:t>调整是保持良好血糖控制的必备条件。</w:t>
      </w:r>
    </w:p>
    <w:p w:rsidR="00F23563" w:rsidRPr="00A35D65" w:rsidRDefault="00F23563" w:rsidP="00F23563">
      <w:pPr>
        <w:rPr>
          <w:rFonts w:ascii="宋体" w:hAnsi="宋体"/>
        </w:rPr>
      </w:pPr>
      <w:r w:rsidRPr="00A35D65">
        <w:rPr>
          <w:rFonts w:ascii="宋体" w:hAnsi="宋体" w:hint="eastAsia"/>
        </w:rPr>
        <w:t xml:space="preserve">    人工胰由血糖感受器、微型电子计算机和胰岛素泵组成。葡萄糖感受器能敏感地感知</w:t>
      </w:r>
    </w:p>
    <w:p w:rsidR="00F23563" w:rsidRPr="00A35D65" w:rsidRDefault="00F23563" w:rsidP="00F23563">
      <w:pPr>
        <w:rPr>
          <w:rFonts w:ascii="宋体" w:hAnsi="宋体"/>
        </w:rPr>
      </w:pPr>
      <w:r w:rsidRPr="00A35D65">
        <w:rPr>
          <w:rFonts w:ascii="宋体" w:hAnsi="宋体" w:hint="eastAsia"/>
        </w:rPr>
        <w:t>血糖浓度的动态变化，将信息传给电子计算机，指令胰岛素泵输出胰岛素，模拟胰岛B细</w:t>
      </w:r>
    </w:p>
    <w:p w:rsidR="00F23563" w:rsidRPr="00A35D65" w:rsidRDefault="00F23563" w:rsidP="00F23563">
      <w:pPr>
        <w:rPr>
          <w:rFonts w:ascii="宋体" w:hAnsi="宋体"/>
        </w:rPr>
      </w:pPr>
      <w:r w:rsidRPr="00A35D65">
        <w:rPr>
          <w:rFonts w:ascii="宋体" w:hAnsi="宋体" w:hint="eastAsia"/>
        </w:rPr>
        <w:t>胞分泌胰岛素的模式。目前尚未广泛应用。</w:t>
      </w:r>
    </w:p>
    <w:p w:rsidR="00F23563" w:rsidRPr="00A35D65" w:rsidRDefault="00F23563" w:rsidP="00F23563">
      <w:pPr>
        <w:rPr>
          <w:rFonts w:ascii="宋体" w:hAnsi="宋体"/>
        </w:rPr>
      </w:pPr>
      <w:r w:rsidRPr="00A35D65">
        <w:rPr>
          <w:rFonts w:ascii="宋体" w:hAnsi="宋体" w:hint="eastAsia"/>
        </w:rPr>
        <w:t xml:space="preserve">    糖尿病患者在急性应激时，如重症感染、急性心肌梗死、脑卒中或急症手术等，容易</w:t>
      </w:r>
    </w:p>
    <w:p w:rsidR="00F23563" w:rsidRPr="00A35D65" w:rsidRDefault="00F23563" w:rsidP="00F23563">
      <w:pPr>
        <w:rPr>
          <w:rFonts w:ascii="宋体" w:hAnsi="宋体"/>
        </w:rPr>
      </w:pPr>
      <w:r w:rsidRPr="00A35D65">
        <w:rPr>
          <w:rFonts w:ascii="宋体" w:hAnsi="宋体" w:hint="eastAsia"/>
        </w:rPr>
        <w:t>促使代谢紊乱迅速恶化。此时不论哪一种类型糖尿病，也不论原用哪一类药物，均应按实</w:t>
      </w:r>
    </w:p>
    <w:p w:rsidR="00F23563" w:rsidRPr="00A35D65" w:rsidRDefault="00F23563" w:rsidP="00F23563">
      <w:pPr>
        <w:rPr>
          <w:rFonts w:ascii="宋体" w:hAnsi="宋体"/>
        </w:rPr>
      </w:pPr>
      <w:r w:rsidRPr="00A35D65">
        <w:rPr>
          <w:rFonts w:ascii="宋体" w:hAnsi="宋体" w:hint="eastAsia"/>
        </w:rPr>
        <w:t>际需要，使用胰岛素治疗以渡过急性期，待急性并发症痊愈或缓解后再调整糖尿病治疗方</w:t>
      </w:r>
    </w:p>
    <w:p w:rsidR="00F23563" w:rsidRPr="00A35D65" w:rsidRDefault="00F23563" w:rsidP="00F23563">
      <w:pPr>
        <w:rPr>
          <w:rFonts w:ascii="宋体" w:hAnsi="宋体"/>
        </w:rPr>
      </w:pPr>
      <w:r w:rsidRPr="00A35D65">
        <w:rPr>
          <w:rFonts w:ascii="宋体" w:hAnsi="宋体" w:hint="eastAsia"/>
        </w:rPr>
        <w:lastRenderedPageBreak/>
        <w:t>案。急性期血糖控制良好与急性并发症的预后有密切关系，但应注意避免发生低血糖，对</w:t>
      </w:r>
    </w:p>
    <w:p w:rsidR="00F23563" w:rsidRPr="00A35D65" w:rsidRDefault="00F23563" w:rsidP="00F23563">
      <w:pPr>
        <w:rPr>
          <w:rFonts w:ascii="宋体" w:hAnsi="宋体"/>
        </w:rPr>
      </w:pPr>
      <w:r w:rsidRPr="00A35D65">
        <w:rPr>
          <w:rFonts w:ascii="宋体" w:hAnsi="宋体" w:hint="eastAsia"/>
        </w:rPr>
        <w:t>老年、合并急性心肌梗死或脑卒中的患者尤其要小心。糖尿病患者如需施行择期大手术，</w:t>
      </w:r>
    </w:p>
    <w:p w:rsidR="00F23563" w:rsidRPr="00A35D65" w:rsidRDefault="00F23563" w:rsidP="00F23563">
      <w:pPr>
        <w:rPr>
          <w:rFonts w:ascii="宋体" w:hAnsi="宋体"/>
        </w:rPr>
      </w:pPr>
      <w:r w:rsidRPr="00A35D65">
        <w:rPr>
          <w:rFonts w:ascii="宋体" w:hAnsi="宋体" w:hint="eastAsia"/>
        </w:rPr>
        <w:t>尤其是在全身麻醉下施行手术，应至少在手术前3天即开始使用或改用胰岛素治疗，宜选</w:t>
      </w:r>
    </w:p>
    <w:p w:rsidR="00F23563" w:rsidRPr="00A35D65" w:rsidRDefault="00F23563" w:rsidP="00F23563">
      <w:pPr>
        <w:rPr>
          <w:rFonts w:ascii="宋体" w:hAnsi="宋体"/>
        </w:rPr>
      </w:pPr>
      <w:r w:rsidRPr="00A35D65">
        <w:rPr>
          <w:rFonts w:ascii="宋体" w:hAnsi="宋体" w:hint="eastAsia"/>
        </w:rPr>
        <w:t>用短效胰岛素或联合应用短效和中效制剂，术后恢复期再调整糖尿病治疗方案。上述情况</w:t>
      </w:r>
    </w:p>
    <w:p w:rsidR="00F23563" w:rsidRPr="00A35D65" w:rsidRDefault="00F23563" w:rsidP="00F23563">
      <w:pPr>
        <w:rPr>
          <w:rFonts w:ascii="宋体" w:hAnsi="宋体"/>
        </w:rPr>
      </w:pPr>
      <w:r w:rsidRPr="00A35D65">
        <w:rPr>
          <w:rFonts w:ascii="宋体" w:hAnsi="宋体" w:hint="eastAsia"/>
        </w:rPr>
        <w:t>下，如需静脉滴注葡萄糖液，可每2～4g葡萄糖加入1U短效胰岛素。</w:t>
      </w:r>
    </w:p>
    <w:p w:rsidR="00F23563" w:rsidRPr="00A35D65" w:rsidRDefault="00F23563" w:rsidP="00F23563">
      <w:pPr>
        <w:rPr>
          <w:rFonts w:ascii="宋体" w:hAnsi="宋体"/>
        </w:rPr>
      </w:pPr>
      <w:r w:rsidRPr="00A35D65">
        <w:rPr>
          <w:rFonts w:ascii="宋体" w:hAnsi="宋体" w:hint="eastAsia"/>
        </w:rPr>
        <w:t xml:space="preserve">    4．胰岛素的抗药性和不良反应各种胰岛素制剂因本身来源、结构、成分特点及含</w:t>
      </w:r>
    </w:p>
    <w:p w:rsidR="00F23563" w:rsidRPr="00A35D65" w:rsidRDefault="00F23563" w:rsidP="00F23563">
      <w:pPr>
        <w:rPr>
          <w:rFonts w:ascii="宋体" w:hAnsi="宋体"/>
        </w:rPr>
      </w:pPr>
      <w:r w:rsidRPr="00A35D65">
        <w:rPr>
          <w:rFonts w:ascii="宋体" w:hAnsi="宋体" w:hint="eastAsia"/>
        </w:rPr>
        <w:t>有一定量的杂质，故有抗原性和致敏性。牛胰岛素的抗原性最强，其次为猪胰岛素，人胰</w:t>
      </w:r>
    </w:p>
    <w:p w:rsidR="00F23563" w:rsidRPr="00A35D65" w:rsidRDefault="00F23563" w:rsidP="00F23563">
      <w:pPr>
        <w:rPr>
          <w:rFonts w:ascii="宋体" w:hAnsi="宋体"/>
        </w:rPr>
      </w:pPr>
      <w:r w:rsidRPr="00A35D65">
        <w:rPr>
          <w:rFonts w:ascii="宋体" w:hAnsi="宋体" w:hint="eastAsia"/>
        </w:rPr>
        <w:t>岛素最弱。，人体多次接受胰岛素注射约1个月后，血中可出现抗胰岛素抗体。临床上只有</w:t>
      </w:r>
    </w:p>
    <w:p w:rsidR="00F23563" w:rsidRPr="00A35D65" w:rsidRDefault="00F23563" w:rsidP="00F23563">
      <w:pPr>
        <w:rPr>
          <w:rFonts w:ascii="宋体" w:hAnsi="宋体"/>
        </w:rPr>
      </w:pPr>
      <w:r w:rsidRPr="00A35D65">
        <w:rPr>
          <w:rFonts w:ascii="宋体" w:hAnsi="宋体" w:hint="eastAsia"/>
        </w:rPr>
        <w:t>极少数患者表现为胰岛素抗药性，即在无酮症酸中毒也无拮抗胰岛素因素存在的情况下，</w:t>
      </w:r>
    </w:p>
    <w:p w:rsidR="00F23563" w:rsidRPr="00A35D65" w:rsidRDefault="00F23563" w:rsidP="00F23563">
      <w:pPr>
        <w:rPr>
          <w:rFonts w:ascii="宋体" w:hAnsi="宋体"/>
        </w:rPr>
      </w:pPr>
      <w:r w:rsidRPr="00A35D65">
        <w:rPr>
          <w:rFonts w:ascii="宋体" w:hAnsi="宋体" w:hint="eastAsia"/>
        </w:rPr>
        <w:t>每日胰岛素需要量超过100U或200U。此时应选用单组分人胰岛素速效制剂。如皮下注</w:t>
      </w:r>
    </w:p>
    <w:p w:rsidR="00F23563" w:rsidRPr="00A35D65" w:rsidRDefault="00F23563" w:rsidP="00F23563">
      <w:pPr>
        <w:rPr>
          <w:rFonts w:ascii="宋体" w:hAnsi="宋体"/>
        </w:rPr>
      </w:pPr>
      <w:r w:rsidRPr="00A35D65">
        <w:rPr>
          <w:rFonts w:ascii="宋体" w:hAnsi="宋体" w:hint="eastAsia"/>
        </w:rPr>
        <w:t>射胰岛素不能降低血糖，可试用静脉注射20U并观察1／2～1小时后血糖是否肯定下降，</w:t>
      </w:r>
    </w:p>
    <w:p w:rsidR="00F23563" w:rsidRPr="00A35D65" w:rsidRDefault="00F23563" w:rsidP="00F23563">
      <w:pPr>
        <w:rPr>
          <w:rFonts w:ascii="宋体" w:hAnsi="宋体"/>
        </w:rPr>
      </w:pPr>
      <w:r w:rsidRPr="00A35D65">
        <w:rPr>
          <w:rFonts w:ascii="宋体" w:hAnsi="宋体" w:hint="eastAsia"/>
        </w:rPr>
        <w:t>如仍无效，应迅速加大胰岛素剂量，给予静脉滴注，有时每日剂量可达1000U以上，并</w:t>
      </w:r>
    </w:p>
    <w:p w:rsidR="00F23563" w:rsidRPr="00A35D65" w:rsidRDefault="00F23563" w:rsidP="00F23563">
      <w:pPr>
        <w:rPr>
          <w:rFonts w:ascii="宋体" w:hAnsi="宋体"/>
        </w:rPr>
      </w:pPr>
      <w:r w:rsidRPr="00A35D65">
        <w:rPr>
          <w:rFonts w:ascii="宋体" w:hAnsi="宋体" w:hint="eastAsia"/>
        </w:rPr>
        <w:t>辫j糖尿麟黧碜</w:t>
      </w:r>
    </w:p>
    <w:p w:rsidR="00F23563" w:rsidRPr="00A35D65" w:rsidRDefault="00F23563" w:rsidP="00F23563">
      <w:pPr>
        <w:rPr>
          <w:rFonts w:ascii="宋体" w:hAnsi="宋体"/>
        </w:rPr>
      </w:pPr>
      <w:r w:rsidRPr="00A35D65">
        <w:rPr>
          <w:rFonts w:ascii="宋体" w:hAnsi="宋体" w:hint="eastAsia"/>
        </w:rPr>
        <w:t>日J考虑联合应用糖反庾激素(如泼尼松每日40～80rag)及口服降糖药治疗。此时胰岛素</w:t>
      </w:r>
    </w:p>
    <w:p w:rsidR="00F23563" w:rsidRPr="00A35D65" w:rsidRDefault="00F23563" w:rsidP="00F23563">
      <w:pPr>
        <w:rPr>
          <w:rFonts w:ascii="宋体" w:hAnsi="宋体"/>
        </w:rPr>
      </w:pPr>
      <w:r w:rsidRPr="00A35D65">
        <w:rPr>
          <w:rFonts w:ascii="宋体" w:hAnsi="宋体" w:hint="eastAsia"/>
        </w:rPr>
        <w:t>可从已形成的复合物中分离而使循环中游离胰岛素骤增，引起严重低血糖，应严密监护、</w:t>
      </w:r>
    </w:p>
    <w:p w:rsidR="00F23563" w:rsidRPr="00A35D65" w:rsidRDefault="00F23563" w:rsidP="00F23563">
      <w:pPr>
        <w:rPr>
          <w:rFonts w:ascii="宋体" w:hAnsi="宋体"/>
        </w:rPr>
      </w:pPr>
      <w:r w:rsidRPr="00A35D65">
        <w:rPr>
          <w:rFonts w:ascii="宋体" w:hAnsi="宋体" w:hint="eastAsia"/>
        </w:rPr>
        <w:t>及早发现和处理。胰岛素抗药性经适当治疗后可消失。</w:t>
      </w:r>
    </w:p>
    <w:p w:rsidR="00F23563" w:rsidRPr="00A35D65" w:rsidRDefault="00F23563" w:rsidP="00F23563">
      <w:pPr>
        <w:rPr>
          <w:rFonts w:ascii="宋体" w:hAnsi="宋体"/>
        </w:rPr>
      </w:pPr>
      <w:r w:rsidRPr="00A35D65">
        <w:rPr>
          <w:rFonts w:ascii="宋体" w:hAnsi="宋体" w:hint="eastAsia"/>
        </w:rPr>
        <w:t xml:space="preserve">    胰岛素的主要不良反应是低血糖反应，与剂量过大和(或)饮食失调有关，多见于接</w:t>
      </w:r>
    </w:p>
    <w:p w:rsidR="00F23563" w:rsidRPr="00A35D65" w:rsidRDefault="00F23563" w:rsidP="00F23563">
      <w:pPr>
        <w:rPr>
          <w:rFonts w:ascii="宋体" w:hAnsi="宋体"/>
        </w:rPr>
      </w:pPr>
      <w:r w:rsidRPr="00A35D65">
        <w:rPr>
          <w:rFonts w:ascii="宋体" w:hAnsi="宋体" w:hint="eastAsia"/>
        </w:rPr>
        <w:t>受强化胰岛素治疗者。其临床表现、诊断和治疗参阅第八篇第三章。胰岛素治疗初期可因</w:t>
      </w:r>
    </w:p>
    <w:p w:rsidR="00F23563" w:rsidRPr="00A35D65" w:rsidRDefault="00F23563" w:rsidP="00F23563">
      <w:pPr>
        <w:rPr>
          <w:rFonts w:ascii="宋体" w:hAnsi="宋体"/>
        </w:rPr>
      </w:pPr>
      <w:r w:rsidRPr="00A35D65">
        <w:rPr>
          <w:rFonts w:ascii="宋体" w:hAnsi="宋体" w:hint="eastAsia"/>
        </w:rPr>
        <w:t>钠潴留而发生轻度水肿，可自行缓解；部分患者出现视力模糊，为晶状体屈光改变，常于</w:t>
      </w:r>
    </w:p>
    <w:p w:rsidR="00F23563" w:rsidRPr="00A35D65" w:rsidRDefault="00F23563" w:rsidP="00F23563">
      <w:pPr>
        <w:rPr>
          <w:rFonts w:ascii="宋体" w:hAnsi="宋体"/>
        </w:rPr>
      </w:pPr>
      <w:r w:rsidRPr="00A35D65">
        <w:rPr>
          <w:rFonts w:ascii="宋体" w:hAnsi="宋体" w:hint="eastAsia"/>
        </w:rPr>
        <w:t>数周内自然恢复。</w:t>
      </w:r>
    </w:p>
    <w:p w:rsidR="00F23563" w:rsidRPr="00A35D65" w:rsidRDefault="00F23563" w:rsidP="00F23563">
      <w:pPr>
        <w:rPr>
          <w:rFonts w:ascii="宋体" w:hAnsi="宋体"/>
        </w:rPr>
      </w:pPr>
      <w:r w:rsidRPr="00A35D65">
        <w:rPr>
          <w:rFonts w:ascii="宋体" w:hAnsi="宋体" w:hint="eastAsia"/>
        </w:rPr>
        <w:t xml:space="preserve">    胰岛素过敏反应通常表现为注射部位瘙痒，继而出现荨麻疹样皮疹，全身性荨麻疹少</w:t>
      </w:r>
    </w:p>
    <w:p w:rsidR="00F23563" w:rsidRPr="00A35D65" w:rsidRDefault="00F23563" w:rsidP="00F23563">
      <w:pPr>
        <w:rPr>
          <w:rFonts w:ascii="宋体" w:hAnsi="宋体"/>
        </w:rPr>
      </w:pPr>
      <w:r w:rsidRPr="00A35D65">
        <w:rPr>
          <w:rFonts w:ascii="宋体" w:hAnsi="宋体" w:hint="eastAsia"/>
        </w:rPr>
        <w:t>见，可伴恶心、呕吐、腹泻等胃肠症状，罕见严重过敏反应(如血清病、过敏性休克)。</w:t>
      </w:r>
    </w:p>
    <w:p w:rsidR="00F23563" w:rsidRPr="00A35D65" w:rsidRDefault="00F23563" w:rsidP="00F23563">
      <w:pPr>
        <w:rPr>
          <w:rFonts w:ascii="宋体" w:hAnsi="宋体"/>
        </w:rPr>
      </w:pPr>
      <w:r w:rsidRPr="00A35D65">
        <w:rPr>
          <w:rFonts w:ascii="宋体" w:hAnsi="宋体" w:hint="eastAsia"/>
        </w:rPr>
        <w:t>处理措施包括更换胰岛素制剂，使用抗组胺药和糖皮质激素以及脱敏疗法等。严重者需停</w:t>
      </w:r>
    </w:p>
    <w:p w:rsidR="00F23563" w:rsidRPr="00A35D65" w:rsidRDefault="00F23563" w:rsidP="00F23563">
      <w:pPr>
        <w:rPr>
          <w:rFonts w:ascii="宋体" w:hAnsi="宋体"/>
        </w:rPr>
      </w:pPr>
      <w:r w:rsidRPr="00A35D65">
        <w:rPr>
          <w:rFonts w:ascii="宋体" w:hAnsi="宋体" w:hint="eastAsia"/>
        </w:rPr>
        <w:t>止或暂时中断胰岛素治疗。脂肪营养不良为注射部位皮下脂肪萎缩或增生，停止在该部位</w:t>
      </w:r>
    </w:p>
    <w:p w:rsidR="00F23563" w:rsidRPr="00A35D65" w:rsidRDefault="00F23563" w:rsidP="00F23563">
      <w:pPr>
        <w:rPr>
          <w:rFonts w:ascii="宋体" w:hAnsi="宋体"/>
        </w:rPr>
      </w:pPr>
      <w:r w:rsidRPr="00A35D65">
        <w:rPr>
          <w:rFonts w:ascii="宋体" w:hAnsi="宋体" w:hint="eastAsia"/>
        </w:rPr>
        <w:t>注射后可缓慢自然恢复，应经常更换注射部位以防止其发生。随着胰岛素制剂的改进，目</w:t>
      </w:r>
    </w:p>
    <w:p w:rsidR="00F23563" w:rsidRPr="00A35D65" w:rsidRDefault="00F23563" w:rsidP="00F23563">
      <w:pPr>
        <w:rPr>
          <w:rFonts w:ascii="宋体" w:hAnsi="宋体"/>
        </w:rPr>
      </w:pPr>
      <w:r w:rsidRPr="00A35D65">
        <w:rPr>
          <w:rFonts w:ascii="宋体" w:hAnsi="宋体" w:hint="eastAsia"/>
        </w:rPr>
        <w:t>前过敏反应和脂肪营养不良已甚少发生。</w:t>
      </w:r>
    </w:p>
    <w:p w:rsidR="00F23563" w:rsidRPr="00A35D65" w:rsidRDefault="00F23563" w:rsidP="00F23563">
      <w:pPr>
        <w:rPr>
          <w:rFonts w:ascii="宋体" w:hAnsi="宋体"/>
        </w:rPr>
      </w:pPr>
      <w:r w:rsidRPr="00A35D65">
        <w:rPr>
          <w:rFonts w:ascii="宋体" w:hAnsi="宋体" w:hint="eastAsia"/>
        </w:rPr>
        <w:t xml:space="preserve">    (七)胰升糖素样多肽l类似物和DPPⅣ抑制剂</w:t>
      </w:r>
    </w:p>
    <w:p w:rsidR="00F23563" w:rsidRPr="00A35D65" w:rsidRDefault="00F23563" w:rsidP="00F23563">
      <w:pPr>
        <w:rPr>
          <w:rFonts w:ascii="宋体" w:hAnsi="宋体"/>
        </w:rPr>
      </w:pPr>
      <w:r w:rsidRPr="00A35D65">
        <w:rPr>
          <w:rFonts w:ascii="宋体" w:hAnsi="宋体" w:hint="eastAsia"/>
        </w:rPr>
        <w:t xml:space="preserve">    胰升糖素样多肽1(glucagon一1ike peptide 1，GLP一1)由肠道L细胞分泌，其主要活性</w:t>
      </w:r>
    </w:p>
    <w:p w:rsidR="00F23563" w:rsidRPr="00A35D65" w:rsidRDefault="00F23563" w:rsidP="00F23563">
      <w:pPr>
        <w:rPr>
          <w:rFonts w:ascii="宋体" w:hAnsi="宋体"/>
        </w:rPr>
      </w:pPr>
      <w:r w:rsidRPr="00A35D65">
        <w:rPr>
          <w:rFonts w:ascii="宋体" w:hAnsi="宋体" w:hint="eastAsia"/>
        </w:rPr>
        <w:t>形式为GLP_1(7—36)酰胺，可使’F2E)M患者血糖降低，作用机制如下：①刺激胰岛0细</w:t>
      </w:r>
    </w:p>
    <w:p w:rsidR="00F23563" w:rsidRPr="00A35D65" w:rsidRDefault="00F23563" w:rsidP="00F23563">
      <w:pPr>
        <w:rPr>
          <w:rFonts w:ascii="宋体" w:hAnsi="宋体"/>
        </w:rPr>
      </w:pPr>
      <w:r w:rsidRPr="00A35D65">
        <w:rPr>
          <w:rFonts w:ascii="宋体" w:hAnsi="宋体" w:hint="eastAsia"/>
        </w:rPr>
        <w:t>胞葡萄糖介导的胰岛素分泌；②抑制胰升糖素分泌，减少肝葡萄糖输出；③延缓胃内容物</w:t>
      </w:r>
    </w:p>
    <w:p w:rsidR="00F23563" w:rsidRPr="00A35D65" w:rsidRDefault="00F23563" w:rsidP="00F23563">
      <w:pPr>
        <w:rPr>
          <w:rFonts w:ascii="宋体" w:hAnsi="宋体"/>
        </w:rPr>
      </w:pPr>
      <w:r w:rsidRPr="00A35D65">
        <w:rPr>
          <w:rFonts w:ascii="宋体" w:hAnsi="宋体" w:hint="eastAsia"/>
        </w:rPr>
        <w:t>排空；④改善外周组织对胰岛素的敏感性；⑤抑制食欲及摄食。此外，GLP_1还可促进胰</w:t>
      </w:r>
    </w:p>
    <w:p w:rsidR="00F23563" w:rsidRPr="00A35D65" w:rsidRDefault="00F23563" w:rsidP="00F23563">
      <w:pPr>
        <w:rPr>
          <w:rFonts w:ascii="宋体" w:hAnsi="宋体"/>
        </w:rPr>
      </w:pPr>
      <w:r w:rsidRPr="00A35D65">
        <w:rPr>
          <w:rFonts w:ascii="宋体" w:hAnsi="宋体" w:hint="eastAsia"/>
        </w:rPr>
        <w:t>岛8细胞增殖、减少凋亡，增加胰岛p细胞数量。GLP_1在体内迅速被二肽基肽酶Ⅳ</w:t>
      </w:r>
    </w:p>
    <w:p w:rsidR="00F23563" w:rsidRPr="00A35D65" w:rsidRDefault="00F23563" w:rsidP="00F23563">
      <w:pPr>
        <w:rPr>
          <w:rFonts w:ascii="宋体" w:hAnsi="宋体"/>
        </w:rPr>
      </w:pPr>
      <w:r w:rsidRPr="00A35D65">
        <w:rPr>
          <w:rFonts w:ascii="宋体" w:hAnsi="宋体" w:hint="eastAsia"/>
        </w:rPr>
        <w:t>(DPP--Ⅳ)降解而失去生物活性，其半衰期不足2分钟。采用长作用GI。P一1类似物或DPP</w:t>
      </w:r>
    </w:p>
    <w:p w:rsidR="00F23563" w:rsidRPr="00A35D65" w:rsidRDefault="00F23563" w:rsidP="00F23563">
      <w:pPr>
        <w:rPr>
          <w:rFonts w:ascii="宋体" w:hAnsi="宋体"/>
        </w:rPr>
      </w:pPr>
      <w:r w:rsidRPr="00A35D65">
        <w:rPr>
          <w:rFonts w:ascii="宋体" w:hAnsi="宋体" w:hint="eastAsia"/>
        </w:rPr>
        <w:t>Ⅳ抑制剂可延长其作用时间。长作用GLP_1类似物有Exenatide(及其长效制剂Exenatide</w:t>
      </w:r>
    </w:p>
    <w:p w:rsidR="00F23563" w:rsidRPr="00A35D65" w:rsidRDefault="00F23563" w:rsidP="00F23563">
      <w:pPr>
        <w:rPr>
          <w:rFonts w:ascii="宋体" w:hAnsi="宋体"/>
        </w:rPr>
      </w:pPr>
      <w:r w:rsidRPr="00A35D65">
        <w:rPr>
          <w:rFonts w:ascii="宋体" w:hAnsi="宋体" w:hint="eastAsia"/>
        </w:rPr>
        <w:t>I。．AR)和Liraglutide等，须注射给药；I)PF’Ⅳ抑制剂有Vildagliptin、sitagliptin和Saxa—</w:t>
      </w:r>
    </w:p>
    <w:p w:rsidR="00F23563" w:rsidRPr="00A35D65" w:rsidRDefault="00F23563" w:rsidP="00F23563">
      <w:pPr>
        <w:rPr>
          <w:rFonts w:ascii="宋体" w:hAnsi="宋体"/>
        </w:rPr>
      </w:pPr>
      <w:r w:rsidRPr="00A35D65">
        <w:rPr>
          <w:rFonts w:ascii="宋体" w:hAnsi="宋体" w:hint="eastAsia"/>
        </w:rPr>
        <w:t>gliptin等，可口服给药。</w:t>
      </w:r>
    </w:p>
    <w:p w:rsidR="00F23563" w:rsidRPr="00A35D65" w:rsidRDefault="00F23563" w:rsidP="00F23563">
      <w:pPr>
        <w:rPr>
          <w:rFonts w:ascii="宋体" w:hAnsi="宋体"/>
        </w:rPr>
      </w:pPr>
      <w:r w:rsidRPr="00A35D65">
        <w:rPr>
          <w:rFonts w:ascii="宋体" w:hAnsi="宋体" w:hint="eastAsia"/>
        </w:rPr>
        <w:t xml:space="preserve">    (八)胰腺移植和胰岛细胞移植</w:t>
      </w:r>
    </w:p>
    <w:p w:rsidR="00F23563" w:rsidRPr="00A35D65" w:rsidRDefault="00F23563" w:rsidP="00F23563">
      <w:pPr>
        <w:rPr>
          <w:rFonts w:ascii="宋体" w:hAnsi="宋体"/>
        </w:rPr>
      </w:pPr>
      <w:r w:rsidRPr="00A35D65">
        <w:rPr>
          <w:rFonts w:ascii="宋体" w:hAnsi="宋体" w:hint="eastAsia"/>
        </w:rPr>
        <w:t xml:space="preserve">    治疗对象主要为T1DM患者，目前尚局限于伴终末期肾病的T1DM患者。单独胰腺</w:t>
      </w:r>
    </w:p>
    <w:p w:rsidR="00F23563" w:rsidRPr="00A35D65" w:rsidRDefault="00F23563" w:rsidP="00F23563">
      <w:pPr>
        <w:rPr>
          <w:rFonts w:ascii="宋体" w:hAnsi="宋体"/>
        </w:rPr>
      </w:pPr>
      <w:r w:rsidRPr="00A35D65">
        <w:rPr>
          <w:rFonts w:ascii="宋体" w:hAnsi="宋体" w:hint="eastAsia"/>
        </w:rPr>
        <w:t>移植或胰肾联合移植可解除对胰岛素的依赖，改善生活质量。胰岛细胞移植技术已取得一</w:t>
      </w:r>
    </w:p>
    <w:p w:rsidR="00F23563" w:rsidRPr="00A35D65" w:rsidRDefault="00F23563" w:rsidP="00F23563">
      <w:pPr>
        <w:rPr>
          <w:rFonts w:ascii="宋体" w:hAnsi="宋体"/>
        </w:rPr>
      </w:pPr>
      <w:r w:rsidRPr="00A35D65">
        <w:rPr>
          <w:rFonts w:ascii="宋体" w:hAnsi="宋体" w:hint="eastAsia"/>
        </w:rPr>
        <w:t>定进展，2000年Edmonton方案公布后，在全球各胰岛移植中心进行了试验，移植成功率</w:t>
      </w:r>
    </w:p>
    <w:p w:rsidR="00F23563" w:rsidRPr="00A35D65" w:rsidRDefault="00F23563" w:rsidP="00F23563">
      <w:pPr>
        <w:rPr>
          <w:rFonts w:ascii="宋体" w:hAnsi="宋体"/>
        </w:rPr>
      </w:pPr>
      <w:r w:rsidRPr="00A35D65">
        <w:rPr>
          <w:rFonts w:ascii="宋体" w:hAnsi="宋体" w:hint="eastAsia"/>
        </w:rPr>
        <w:t>有一定提高，但目前仍处于试验阶段，许多问题有待解决。胰腺移植或胰岛细胞移植均宜</w:t>
      </w:r>
    </w:p>
    <w:p w:rsidR="00F23563" w:rsidRPr="00A35D65" w:rsidRDefault="00F23563" w:rsidP="00F23563">
      <w:pPr>
        <w:rPr>
          <w:rFonts w:ascii="宋体" w:hAnsi="宋体"/>
        </w:rPr>
      </w:pPr>
      <w:r w:rsidRPr="00A35D65">
        <w:rPr>
          <w:rFonts w:ascii="宋体" w:hAnsi="宋体" w:hint="eastAsia"/>
        </w:rPr>
        <w:t>在技术精良、经验丰富的医学中心进行。</w:t>
      </w:r>
    </w:p>
    <w:p w:rsidR="00F23563" w:rsidRPr="00A35D65" w:rsidRDefault="00F23563" w:rsidP="00F23563">
      <w:pPr>
        <w:rPr>
          <w:rFonts w:ascii="宋体" w:hAnsi="宋体"/>
        </w:rPr>
      </w:pPr>
      <w:r w:rsidRPr="00A35D65">
        <w:rPr>
          <w:rFonts w:ascii="宋体" w:hAnsi="宋体" w:hint="eastAsia"/>
        </w:rPr>
        <w:lastRenderedPageBreak/>
        <w:t xml:space="preserve">    (九)糖尿病慢性并发症的治疗原则</w:t>
      </w:r>
    </w:p>
    <w:p w:rsidR="00F23563" w:rsidRPr="00A35D65" w:rsidRDefault="00F23563" w:rsidP="00F23563">
      <w:pPr>
        <w:rPr>
          <w:rFonts w:ascii="宋体" w:hAnsi="宋体"/>
        </w:rPr>
      </w:pPr>
      <w:r w:rsidRPr="00A35D65">
        <w:rPr>
          <w:rFonts w:ascii="宋体" w:hAnsi="宋体" w:hint="eastAsia"/>
        </w:rPr>
        <w:t xml:space="preserve">    糖尿病慢性并发症是患者致残、致死的主要原因，强调早期防治。应定期进行各种慢</w:t>
      </w:r>
    </w:p>
    <w:p w:rsidR="00F23563" w:rsidRPr="00A35D65" w:rsidRDefault="00F23563" w:rsidP="00F23563">
      <w:pPr>
        <w:rPr>
          <w:rFonts w:ascii="宋体" w:hAnsi="宋体"/>
        </w:rPr>
      </w:pPr>
      <w:r w:rsidRPr="00A35D65">
        <w:rPr>
          <w:rFonts w:ascii="宋体" w:hAnsi="宋体" w:hint="eastAsia"/>
        </w:rPr>
        <w:t>性并发症筛查，以便早期诊断处理。糖尿病各种慢性并发症的病因及发病机制十分复杂，</w:t>
      </w:r>
    </w:p>
    <w:p w:rsidR="00F23563" w:rsidRPr="00A35D65" w:rsidRDefault="00F23563" w:rsidP="00F23563">
      <w:pPr>
        <w:rPr>
          <w:rFonts w:ascii="宋体" w:hAnsi="宋体"/>
        </w:rPr>
      </w:pPr>
      <w:r w:rsidRPr="00A35D65">
        <w:rPr>
          <w:rFonts w:ascii="宋体" w:hAnsi="宋体" w:hint="eastAsia"/>
        </w:rPr>
        <w:t>存在共同危险因素以及各自特殊的发病机制。防治策略首先应该是全面控制共同危险因</w:t>
      </w:r>
    </w:p>
    <w:p w:rsidR="00F23563" w:rsidRPr="00A35D65" w:rsidRDefault="00F23563" w:rsidP="00F23563">
      <w:pPr>
        <w:rPr>
          <w:rFonts w:ascii="宋体" w:hAnsi="宋体"/>
        </w:rPr>
      </w:pPr>
      <w:r w:rsidRPr="00A35D65">
        <w:rPr>
          <w:rFonts w:ascii="宋体" w:hAnsi="宋体" w:hint="eastAsia"/>
        </w:rPr>
        <w:t>素，包括积极控制高血糖、严格控制血压、纠正脂代谢紊乱、抗血小板治疗(例如阿司匹</w:t>
      </w:r>
    </w:p>
    <w:p w:rsidR="00F23563" w:rsidRPr="00A35D65" w:rsidRDefault="00F23563" w:rsidP="00F23563">
      <w:pPr>
        <w:rPr>
          <w:rFonts w:ascii="宋体" w:hAnsi="宋体"/>
        </w:rPr>
      </w:pPr>
      <w:r w:rsidRPr="00A35D65">
        <w:rPr>
          <w:rFonts w:ascii="宋体" w:hAnsi="宋体" w:hint="eastAsia"/>
        </w:rPr>
        <w:t>林)、控制体重、戒烟和改善胰岛素敏感性等并要求达标(表8—2—2)。糖尿病高血压、血</w:t>
      </w:r>
    </w:p>
    <w:p w:rsidR="00F23563" w:rsidRPr="00A35D65" w:rsidRDefault="00F23563" w:rsidP="00F23563">
      <w:pPr>
        <w:rPr>
          <w:rFonts w:ascii="宋体" w:hAnsi="宋体"/>
        </w:rPr>
      </w:pPr>
      <w:r w:rsidRPr="00A35D65">
        <w:rPr>
          <w:rFonts w:ascii="宋体" w:hAnsi="宋体" w:hint="eastAsia"/>
        </w:rPr>
        <w:t>脂紊乱和大血管病变的治疗原则与非糖尿病患者相似，但治疗更为积极，要求更为严格。</w:t>
      </w:r>
    </w:p>
    <w:p w:rsidR="00F23563" w:rsidRPr="00A35D65" w:rsidRDefault="00F23563" w:rsidP="00F23563">
      <w:pPr>
        <w:rPr>
          <w:rFonts w:ascii="宋体" w:hAnsi="宋体"/>
        </w:rPr>
      </w:pPr>
      <w:r w:rsidRPr="00A35D65">
        <w:rPr>
          <w:rFonts w:ascii="宋体" w:hAnsi="宋体" w:hint="eastAsia"/>
        </w:rPr>
        <w:t>中国高血压防治指南(2005年修订版)建议，糖尿病患者血压应控制在130／80mmHg以</w:t>
      </w:r>
    </w:p>
    <w:p w:rsidR="00F23563" w:rsidRPr="00A35D65" w:rsidRDefault="00F23563" w:rsidP="00F23563">
      <w:pPr>
        <w:rPr>
          <w:rFonts w:ascii="宋体" w:hAnsi="宋体"/>
        </w:rPr>
      </w:pPr>
      <w:r w:rsidRPr="00A35D65">
        <w:rPr>
          <w:rFonts w:ascii="宋体" w:hAnsi="宋体" w:hint="eastAsia"/>
        </w:rPr>
        <w:t>下；如尿蛋白排泄量达到1g，／24h，血压应控制低于125／75mmHg，但要避免出现低血压</w:t>
      </w:r>
    </w:p>
    <w:p w:rsidR="00F23563" w:rsidRPr="00A35D65" w:rsidRDefault="00F23563" w:rsidP="00F23563">
      <w:pPr>
        <w:rPr>
          <w:rFonts w:ascii="宋体" w:hAnsi="宋体"/>
        </w:rPr>
      </w:pPr>
      <w:r w:rsidRPr="00A35D65">
        <w:rPr>
          <w:rFonts w:ascii="宋体" w:hAnsi="宋体" w:hint="eastAsia"/>
        </w:rPr>
        <w:t>或血压急速下降。糖尿病作为冠心病等危症，LD卜C治疗的目标值为&lt;2．6mmol／L</w:t>
      </w:r>
    </w:p>
    <w:p w:rsidR="00F23563" w:rsidRPr="00A35D65" w:rsidRDefault="00F23563" w:rsidP="00F23563">
      <w:pPr>
        <w:rPr>
          <w:rFonts w:ascii="宋体" w:hAnsi="宋体"/>
        </w:rPr>
      </w:pPr>
      <w:r w:rsidRPr="00A35D65">
        <w:rPr>
          <w:rFonts w:ascii="宋体" w:hAnsi="宋体" w:hint="eastAsia"/>
        </w:rPr>
        <w:t>(100rag／d1)。严格代谢控制可显著推迟糖尿病微血管并发症和周围神经病变的发生与发</w:t>
      </w:r>
    </w:p>
    <w:p w:rsidR="00F23563" w:rsidRPr="00A35D65" w:rsidRDefault="00F23563" w:rsidP="00F23563">
      <w:pPr>
        <w:rPr>
          <w:rFonts w:ascii="宋体" w:hAnsi="宋体"/>
        </w:rPr>
      </w:pPr>
      <w:r w:rsidRPr="00A35D65">
        <w:rPr>
          <w:rFonts w:ascii="宋体" w:hAnsi="宋体" w:hint="eastAsia"/>
        </w:rPr>
        <w:t>展。对糖尿病肾病应注意早期筛查微量白蛋白尿及评估GFR，临床上糖尿病肾病的诊断</w:t>
      </w:r>
    </w:p>
    <w:p w:rsidR="00F23563" w:rsidRPr="00A35D65" w:rsidRDefault="00F23563" w:rsidP="00F23563">
      <w:pPr>
        <w:rPr>
          <w:rFonts w:ascii="宋体" w:hAnsi="宋体"/>
        </w:rPr>
      </w:pPr>
      <w:r w:rsidRPr="00A35D65">
        <w:rPr>
          <w:rFonts w:ascii="宋体" w:hAnsi="宋体" w:hint="eastAsia"/>
        </w:rPr>
        <w:t>是依据糖尿病史、有微量白蛋白尿或蛋白尿，并能排除其他肾脏疾病后作出。uAER的变</w:t>
      </w:r>
    </w:p>
    <w:p w:rsidR="00F23563" w:rsidRPr="00A35D65" w:rsidRDefault="00F23563" w:rsidP="00F23563">
      <w:pPr>
        <w:rPr>
          <w:rFonts w:ascii="宋体" w:hAnsi="宋体"/>
        </w:rPr>
      </w:pPr>
      <w:r w:rsidRPr="00A35D65">
        <w:rPr>
          <w:rFonts w:ascii="宋体" w:hAnsi="宋体" w:hint="eastAsia"/>
        </w:rPr>
        <w:t>弋：!g魏ji学，＼扁0一碍攀炳掣冒乔扶精    一000i</w:t>
      </w:r>
    </w:p>
    <w:p w:rsidR="00F23563" w:rsidRPr="00A35D65" w:rsidRDefault="00F23563" w:rsidP="00F23563">
      <w:pPr>
        <w:rPr>
          <w:rFonts w:ascii="宋体" w:hAnsi="宋体"/>
        </w:rPr>
      </w:pPr>
      <w:r w:rsidRPr="00A35D65">
        <w:rPr>
          <w:rFonts w:ascii="宋体" w:hAnsi="宋体" w:hint="eastAsia"/>
        </w:rPr>
        <w:t>异较大，应多次检测，在3～6个月内连续测3次，其中2次异常方能诊断。糖尿病肾病</w:t>
      </w:r>
    </w:p>
    <w:p w:rsidR="00F23563" w:rsidRPr="00A35D65" w:rsidRDefault="00F23563" w:rsidP="00F23563">
      <w:pPr>
        <w:rPr>
          <w:rFonts w:ascii="宋体" w:hAnsi="宋体"/>
        </w:rPr>
      </w:pPr>
      <w:r w:rsidRPr="00A35D65">
        <w:rPr>
          <w:rFonts w:ascii="宋体" w:hAnsi="宋体" w:hint="eastAsia"/>
        </w:rPr>
        <w:t>抗高血压治疗可延缓GFR的下降速度，降压治疗的目标值已于上述，早期肾病应用血管</w:t>
      </w:r>
    </w:p>
    <w:p w:rsidR="00F23563" w:rsidRPr="00A35D65" w:rsidRDefault="00F23563" w:rsidP="00F23563">
      <w:pPr>
        <w:rPr>
          <w:rFonts w:ascii="宋体" w:hAnsi="宋体"/>
        </w:rPr>
      </w:pPr>
      <w:r w:rsidRPr="00A35D65">
        <w:rPr>
          <w:rFonts w:ascii="宋体" w:hAnsi="宋体" w:hint="eastAsia"/>
        </w:rPr>
        <w:t>紧张素转换酶抑制剂(AcEI)或血管紧张素Ⅱ受体阻滞剂(ARB)除可降低血压外，还</w:t>
      </w:r>
    </w:p>
    <w:p w:rsidR="00F23563" w:rsidRPr="00A35D65" w:rsidRDefault="00F23563" w:rsidP="00F23563">
      <w:pPr>
        <w:rPr>
          <w:rFonts w:ascii="宋体" w:hAnsi="宋体"/>
        </w:rPr>
      </w:pPr>
      <w:r w:rsidRPr="00A35D65">
        <w:rPr>
          <w:rFonts w:ascii="宋体" w:hAnsi="宋体" w:hint="eastAsia"/>
        </w:rPr>
        <w:t>可减轻微量白蛋白尿；减少蛋白质摄人量对早期肾病及肾功能不全的防治均有利，临床肾</w:t>
      </w:r>
    </w:p>
    <w:p w:rsidR="00F23563" w:rsidRPr="00A35D65" w:rsidRDefault="00F23563" w:rsidP="00F23563">
      <w:pPr>
        <w:rPr>
          <w:rFonts w:ascii="宋体" w:hAnsi="宋体"/>
        </w:rPr>
      </w:pPr>
      <w:r w:rsidRPr="00A35D65">
        <w:rPr>
          <w:rFonts w:ascii="宋体" w:hAnsi="宋体" w:hint="eastAsia"/>
        </w:rPr>
        <w:t>病(Ⅳ期)即要开始低蛋白饮食，肾功能正常的患者，饮食蛋白量为每天每公斤体重</w:t>
      </w:r>
    </w:p>
    <w:p w:rsidR="00F23563" w:rsidRPr="00A35D65" w:rsidRDefault="00F23563" w:rsidP="00F23563">
      <w:pPr>
        <w:rPr>
          <w:rFonts w:ascii="宋体" w:hAnsi="宋体"/>
        </w:rPr>
      </w:pPr>
      <w:r w:rsidRPr="00A35D65">
        <w:rPr>
          <w:rFonts w:ascii="宋体" w:hAnsi="宋体" w:hint="eastAsia"/>
        </w:rPr>
        <w:t>0．8g，GFR下降后进一步减至O．6g并加用复方旷酮酸；PK(&gt;B抑制剂(ruboxistaurin)</w:t>
      </w:r>
    </w:p>
    <w:p w:rsidR="00F23563" w:rsidRPr="00A35D65" w:rsidRDefault="00F23563" w:rsidP="00F23563">
      <w:pPr>
        <w:rPr>
          <w:rFonts w:ascii="宋体" w:hAnsi="宋体"/>
        </w:rPr>
      </w:pPr>
      <w:r w:rsidRPr="00A35D65">
        <w:rPr>
          <w:rFonts w:ascii="宋体" w:hAnsi="宋体" w:hint="eastAsia"/>
        </w:rPr>
        <w:t>治疗糖尿病肾病可能有一定益处；尽早给予促红细胞生成素(EP())纠正贫血、尽早进行</w:t>
      </w:r>
    </w:p>
    <w:p w:rsidR="00F23563" w:rsidRPr="00A35D65" w:rsidRDefault="00F23563" w:rsidP="00F23563">
      <w:pPr>
        <w:rPr>
          <w:rFonts w:ascii="宋体" w:hAnsi="宋体"/>
        </w:rPr>
      </w:pPr>
      <w:r w:rsidRPr="00A35D65">
        <w:rPr>
          <w:rFonts w:ascii="宋体" w:hAnsi="宋体" w:hint="eastAsia"/>
        </w:rPr>
        <w:t>透析治疗，注意残余肾功能的保存等。应由专科医生对糖尿病视网膜病变定期进行检查，</w:t>
      </w:r>
    </w:p>
    <w:p w:rsidR="00F23563" w:rsidRPr="00A35D65" w:rsidRDefault="00F23563" w:rsidP="00F23563">
      <w:pPr>
        <w:rPr>
          <w:rFonts w:ascii="宋体" w:hAnsi="宋体"/>
        </w:rPr>
      </w:pPr>
      <w:r w:rsidRPr="00A35D65">
        <w:rPr>
          <w:rFonts w:ascii="宋体" w:hAnsi="宋体" w:hint="eastAsia"/>
        </w:rPr>
        <w:t>必要时尽早应用激光光凝治疗，争取保存视力；RAS抑制剂、．PK(1_口抑制剂和VEGF抗</w:t>
      </w:r>
    </w:p>
    <w:p w:rsidR="00F23563" w:rsidRPr="00A35D65" w:rsidRDefault="00F23563" w:rsidP="00F23563">
      <w:pPr>
        <w:rPr>
          <w:rFonts w:ascii="宋体" w:hAnsi="宋体"/>
        </w:rPr>
      </w:pPr>
      <w:r w:rsidRPr="00A35D65">
        <w:rPr>
          <w:rFonts w:ascii="宋体" w:hAnsi="宋体" w:hint="eastAsia"/>
        </w:rPr>
        <w:t>体(pegapt：anib)治疗视网膜病变可能有一定前景。对糖尿病周围神经病变尚缺乏有效治</w:t>
      </w:r>
    </w:p>
    <w:p w:rsidR="00F23563" w:rsidRPr="00A35D65" w:rsidRDefault="00F23563" w:rsidP="00F23563">
      <w:pPr>
        <w:rPr>
          <w:rFonts w:ascii="宋体" w:hAnsi="宋体"/>
        </w:rPr>
      </w:pPr>
      <w:r w:rsidRPr="00A35D65">
        <w:rPr>
          <w:rFonts w:ascii="宋体" w:hAnsi="宋体" w:hint="eastAsia"/>
        </w:rPr>
        <w:t>疗方法，通常在综合治疗的基础上，采用多种维生素、醛糖还原酶抑制剂、肌醇以及对症</w:t>
      </w:r>
    </w:p>
    <w:p w:rsidR="00F23563" w:rsidRPr="00A35D65" w:rsidRDefault="00F23563" w:rsidP="00F23563">
      <w:pPr>
        <w:rPr>
          <w:rFonts w:ascii="宋体" w:hAnsi="宋体"/>
        </w:rPr>
      </w:pPr>
      <w:r w:rsidRPr="00A35D65">
        <w:rPr>
          <w:rFonts w:ascii="宋体" w:hAnsi="宋体" w:hint="eastAsia"/>
        </w:rPr>
        <w:t>治疗等可改善症状。对于糖尿病足，强调注意预防，防止外伤、感染，积极治疗血管病变</w:t>
      </w:r>
    </w:p>
    <w:p w:rsidR="00F23563" w:rsidRPr="00A35D65" w:rsidRDefault="00F23563" w:rsidP="00F23563">
      <w:pPr>
        <w:rPr>
          <w:rFonts w:ascii="宋体" w:hAnsi="宋体"/>
        </w:rPr>
      </w:pPr>
      <w:r w:rsidRPr="00A35D65">
        <w:rPr>
          <w:rFonts w:ascii="宋体" w:hAnsi="宋体" w:hint="eastAsia"/>
        </w:rPr>
        <w:t>和末梢神经病变。</w:t>
      </w:r>
    </w:p>
    <w:p w:rsidR="00F23563" w:rsidRPr="00A35D65" w:rsidRDefault="00F23563" w:rsidP="00F23563">
      <w:pPr>
        <w:rPr>
          <w:rFonts w:ascii="宋体" w:hAnsi="宋体"/>
        </w:rPr>
      </w:pPr>
      <w:r w:rsidRPr="00A35D65">
        <w:rPr>
          <w:rFonts w:ascii="宋体" w:hAnsi="宋体" w:hint="eastAsia"/>
        </w:rPr>
        <w:t xml:space="preserve">    (十)糖尿病合并妊娠的治疗</w:t>
      </w:r>
    </w:p>
    <w:p w:rsidR="00F23563" w:rsidRPr="00A35D65" w:rsidRDefault="00F23563" w:rsidP="00F23563">
      <w:pPr>
        <w:rPr>
          <w:rFonts w:ascii="宋体" w:hAnsi="宋体"/>
        </w:rPr>
      </w:pPr>
      <w:r w:rsidRPr="00A35D65">
        <w:rPr>
          <w:rFonts w:ascii="宋体" w:hAnsi="宋体" w:hint="eastAsia"/>
        </w:rPr>
        <w:t xml:space="preserve">    无论是妊娠期糖尿病或原有糖尿病而合并妊娠，妊娠对糖尿病以及糖尿病对孕妇和胎</w:t>
      </w:r>
    </w:p>
    <w:p w:rsidR="00F23563" w:rsidRPr="00A35D65" w:rsidRDefault="00F23563" w:rsidP="00F23563">
      <w:pPr>
        <w:rPr>
          <w:rFonts w:ascii="宋体" w:hAnsi="宋体"/>
        </w:rPr>
      </w:pPr>
      <w:r w:rsidRPr="00A35D65">
        <w:rPr>
          <w:rFonts w:ascii="宋体" w:hAnsi="宋体" w:hint="eastAsia"/>
        </w:rPr>
        <w:t>儿均有复杂的相互影响。母体供应本身及胎儿所需葡萄糖，妊娠早期呕吐、进食减少时易</w:t>
      </w:r>
    </w:p>
    <w:p w:rsidR="00F23563" w:rsidRPr="00A35D65" w:rsidRDefault="00F23563" w:rsidP="00F23563">
      <w:pPr>
        <w:rPr>
          <w:rFonts w:ascii="宋体" w:hAnsi="宋体"/>
        </w:rPr>
      </w:pPr>
      <w:r w:rsidRPr="00A35D65">
        <w:rPr>
          <w:rFonts w:ascii="宋体" w:hAnsi="宋体" w:hint="eastAsia"/>
        </w:rPr>
        <w:t>出现低血糖和饥饿性酮症酸中毒；妊娠中、晚期胰岛素拮抗激素如胎盘催乳素(HPL)和</w:t>
      </w:r>
    </w:p>
    <w:p w:rsidR="00F23563" w:rsidRPr="00A35D65" w:rsidRDefault="00F23563" w:rsidP="00F23563">
      <w:pPr>
        <w:rPr>
          <w:rFonts w:ascii="宋体" w:hAnsi="宋体"/>
        </w:rPr>
      </w:pPr>
      <w:r w:rsidRPr="00A35D65">
        <w:rPr>
          <w:rFonts w:ascii="宋体" w:hAnsi="宋体" w:hint="eastAsia"/>
        </w:rPr>
        <w:t>雌激素等分泌增多及胰岛素降解加速，使患者胰岛素需要量增多，若胰岛素用量不足，易</w:t>
      </w:r>
    </w:p>
    <w:p w:rsidR="00F23563" w:rsidRPr="00A35D65" w:rsidRDefault="00F23563" w:rsidP="00F23563">
      <w:pPr>
        <w:rPr>
          <w:rFonts w:ascii="宋体" w:hAnsi="宋体"/>
        </w:rPr>
      </w:pPr>
      <w:r w:rsidRPr="00A35D65">
        <w:rPr>
          <w:rFonts w:ascii="宋体" w:hAnsi="宋体" w:hint="eastAsia"/>
        </w:rPr>
        <w:t>出现糖尿病酮症酸中毒；分娩后胎盘排出，多种胰岛素拮抗因素迅速消失，对胰岛素敏感</w:t>
      </w:r>
    </w:p>
    <w:p w:rsidR="00F23563" w:rsidRPr="00A35D65" w:rsidRDefault="00F23563" w:rsidP="00F23563">
      <w:pPr>
        <w:rPr>
          <w:rFonts w:ascii="宋体" w:hAnsi="宋体"/>
        </w:rPr>
      </w:pPr>
      <w:r w:rsidRPr="00A35D65">
        <w:rPr>
          <w:rFonts w:ascii="宋体" w:hAnsi="宋体" w:hint="eastAsia"/>
        </w:rPr>
        <w:t>性突然增加，若胰岛素用量未及时减少，则易发生低血糖症。此外，胎儿畸形、流产、死</w:t>
      </w:r>
    </w:p>
    <w:p w:rsidR="00F23563" w:rsidRPr="00A35D65" w:rsidRDefault="00F23563" w:rsidP="00F23563">
      <w:pPr>
        <w:rPr>
          <w:rFonts w:ascii="宋体" w:hAnsi="宋体"/>
        </w:rPr>
      </w:pPr>
      <w:r w:rsidRPr="00A35D65">
        <w:rPr>
          <w:rFonts w:ascii="宋体" w:hAnsi="宋体" w:hint="eastAsia"/>
        </w:rPr>
        <w:t>产、巨大胎儿或胎儿生长迟缓、新生儿低血糖症、呼吸窘迫综合征等以及妊娠期高血压疾</w:t>
      </w:r>
    </w:p>
    <w:p w:rsidR="00F23563" w:rsidRPr="00A35D65" w:rsidRDefault="00F23563" w:rsidP="00F23563">
      <w:pPr>
        <w:rPr>
          <w:rFonts w:ascii="宋体" w:hAnsi="宋体"/>
        </w:rPr>
      </w:pPr>
      <w:r w:rsidRPr="00A35D65">
        <w:rPr>
          <w:rFonts w:ascii="宋体" w:hAnsi="宋体" w:hint="eastAsia"/>
        </w:rPr>
        <w:t>病等患病率和病死率均明显升高，给孕妇和胎儿带来不利影响。</w:t>
      </w:r>
    </w:p>
    <w:p w:rsidR="00F23563" w:rsidRPr="00A35D65" w:rsidRDefault="00F23563" w:rsidP="00F23563">
      <w:pPr>
        <w:rPr>
          <w:rFonts w:ascii="宋体" w:hAnsi="宋体"/>
        </w:rPr>
      </w:pPr>
      <w:r w:rsidRPr="00A35D65">
        <w:rPr>
          <w:rFonts w:ascii="宋体" w:hAnsi="宋体" w:hint="eastAsia"/>
        </w:rPr>
        <w:t xml:space="preserve">    受孕时和整个妊娠期糖尿病病情控制良好对确保母、婴安全至关重要。由于胎儿先天</w:t>
      </w:r>
    </w:p>
    <w:p w:rsidR="00F23563" w:rsidRPr="00A35D65" w:rsidRDefault="00F23563" w:rsidP="00F23563">
      <w:pPr>
        <w:rPr>
          <w:rFonts w:ascii="宋体" w:hAnsi="宋体"/>
        </w:rPr>
      </w:pPr>
      <w:r w:rsidRPr="00A35D65">
        <w:rPr>
          <w:rFonts w:ascii="宋体" w:hAnsi="宋体" w:hint="eastAsia"/>
        </w:rPr>
        <w:t>性畸形危险性最大的时期是受孕7周内或停经9周前，因而糖尿病妇女应于接受胰岛素治</w:t>
      </w:r>
    </w:p>
    <w:p w:rsidR="00F23563" w:rsidRPr="00A35D65" w:rsidRDefault="00F23563" w:rsidP="00F23563">
      <w:pPr>
        <w:rPr>
          <w:rFonts w:ascii="宋体" w:hAnsi="宋体"/>
        </w:rPr>
      </w:pPr>
      <w:r w:rsidRPr="00A35D65">
        <w:rPr>
          <w:rFonts w:ascii="宋体" w:hAnsi="宋体" w:hint="eastAsia"/>
        </w:rPr>
        <w:t>疗使血糖控制正常后才受孕，产前咨询极为重要。医学营养治疗原则与非妊娠患者相同，</w:t>
      </w:r>
    </w:p>
    <w:p w:rsidR="00F23563" w:rsidRPr="00A35D65" w:rsidRDefault="00F23563" w:rsidP="00F23563">
      <w:pPr>
        <w:rPr>
          <w:rFonts w:ascii="宋体" w:hAnsi="宋体"/>
        </w:rPr>
      </w:pPr>
      <w:r w:rsidRPr="00A35D65">
        <w:rPr>
          <w:rFonts w:ascii="宋体" w:hAnsi="宋体" w:hint="eastAsia"/>
        </w:rPr>
        <w:t>务使孕妇体重正常增长。应选用短效和中效胰岛素，注意调节剂量。禁用口服降血糖药。</w:t>
      </w:r>
    </w:p>
    <w:p w:rsidR="00F23563" w:rsidRPr="00A35D65" w:rsidRDefault="00F23563" w:rsidP="00F23563">
      <w:pPr>
        <w:rPr>
          <w:rFonts w:ascii="宋体" w:hAnsi="宋体"/>
        </w:rPr>
      </w:pPr>
      <w:r w:rsidRPr="00A35D65">
        <w:rPr>
          <w:rFonts w:ascii="宋体" w:hAnsi="宋体" w:hint="eastAsia"/>
        </w:rPr>
        <w:t>在整个妊娠期间应密切监测孕妇血糖水平和胎儿情况。通常孕36周前早产婴儿死亡率较</w:t>
      </w:r>
    </w:p>
    <w:p w:rsidR="00F23563" w:rsidRPr="00A35D65" w:rsidRDefault="00F23563" w:rsidP="00F23563">
      <w:pPr>
        <w:rPr>
          <w:rFonts w:ascii="宋体" w:hAnsi="宋体"/>
        </w:rPr>
      </w:pPr>
      <w:r w:rsidRPr="00A35D65">
        <w:rPr>
          <w:rFonts w:ascii="宋体" w:hAnsi="宋体" w:hint="eastAsia"/>
        </w:rPr>
        <w:t>高，38周后胎儿宫内死亡率增高，故主张选择36～38周进行引产或剖宫产。但目前认为</w:t>
      </w:r>
    </w:p>
    <w:p w:rsidR="00F23563" w:rsidRPr="00A35D65" w:rsidRDefault="00F23563" w:rsidP="00F23563">
      <w:pPr>
        <w:rPr>
          <w:rFonts w:ascii="宋体" w:hAnsi="宋体"/>
        </w:rPr>
      </w:pPr>
      <w:r w:rsidRPr="00A35D65">
        <w:rPr>
          <w:rFonts w:ascii="宋体" w:hAnsi="宋体" w:hint="eastAsia"/>
        </w:rPr>
        <w:t>应根据胎儿和母亲的具体情况综合考虑，特别是妊娠期糖尿病，可争取足月妊娠自然分</w:t>
      </w:r>
    </w:p>
    <w:p w:rsidR="00F23563" w:rsidRPr="00A35D65" w:rsidRDefault="00F23563" w:rsidP="00F23563">
      <w:pPr>
        <w:rPr>
          <w:rFonts w:ascii="宋体" w:hAnsi="宋体"/>
        </w:rPr>
      </w:pPr>
      <w:r w:rsidRPr="00A35D65">
        <w:rPr>
          <w:rFonts w:ascii="宋体" w:hAnsi="宋体" w:hint="eastAsia"/>
        </w:rPr>
        <w:t>娩。产后注意对新生儿低血糖症的预防和处理。</w:t>
      </w:r>
    </w:p>
    <w:p w:rsidR="00F23563" w:rsidRPr="00A35D65" w:rsidRDefault="00F23563" w:rsidP="00F23563">
      <w:pPr>
        <w:rPr>
          <w:rFonts w:ascii="宋体" w:hAnsi="宋体"/>
        </w:rPr>
      </w:pPr>
      <w:r w:rsidRPr="00A35D65">
        <w:rPr>
          <w:rFonts w:ascii="宋体" w:hAnsi="宋体" w:hint="eastAsia"/>
        </w:rPr>
        <w:lastRenderedPageBreak/>
        <w:t xml:space="preserve">    【预防】</w:t>
      </w:r>
    </w:p>
    <w:p w:rsidR="00F23563" w:rsidRPr="00A35D65" w:rsidRDefault="00F23563" w:rsidP="00F23563">
      <w:pPr>
        <w:rPr>
          <w:rFonts w:ascii="宋体" w:hAnsi="宋体"/>
        </w:rPr>
      </w:pPr>
      <w:r w:rsidRPr="00A35D65">
        <w:rPr>
          <w:rFonts w:ascii="宋体" w:hAnsi="宋体" w:hint="eastAsia"/>
        </w:rPr>
        <w:t xml:space="preserve">    应在各级政府和卫生部门领导下，发动社会支持，共同参与糖尿病的预防、治疗、教</w:t>
      </w:r>
    </w:p>
    <w:p w:rsidR="00F23563" w:rsidRPr="00A35D65" w:rsidRDefault="00F23563" w:rsidP="00F23563">
      <w:pPr>
        <w:rPr>
          <w:rFonts w:ascii="宋体" w:hAnsi="宋体"/>
        </w:rPr>
      </w:pPr>
      <w:r w:rsidRPr="00A35D65">
        <w:rPr>
          <w:rFonts w:ascii="宋体" w:hAnsi="宋体" w:hint="eastAsia"/>
        </w:rPr>
        <w:t>育、保健计划。以自身保健和社区支持为主要内容，制订、实施和评价各种综合性方案。</w:t>
      </w:r>
    </w:p>
    <w:p w:rsidR="00F23563" w:rsidRPr="00A35D65" w:rsidRDefault="00F23563" w:rsidP="00F23563">
      <w:pPr>
        <w:rPr>
          <w:rFonts w:ascii="宋体" w:hAnsi="宋体"/>
        </w:rPr>
      </w:pPr>
      <w:r w:rsidRPr="00A35D65">
        <w:rPr>
          <w:rFonts w:ascii="宋体" w:hAnsi="宋体" w:hint="eastAsia"/>
        </w:rPr>
        <w:t>预防工作分为三级：一级预防是避免糖尿病发病；二级预防是及早检出并有效治疗糖尿</w:t>
      </w:r>
    </w:p>
    <w:p w:rsidR="00F23563" w:rsidRPr="00A35D65" w:rsidRDefault="00F23563" w:rsidP="00F23563">
      <w:pPr>
        <w:rPr>
          <w:rFonts w:ascii="宋体" w:hAnsi="宋体"/>
        </w:rPr>
      </w:pPr>
      <w:r w:rsidRPr="00A35D65">
        <w:rPr>
          <w:rFonts w:ascii="宋体" w:hAnsi="宋体" w:hint="eastAsia"/>
        </w:rPr>
        <w:t>病；三级预防是延缓和(或)防治糖尿病并发症。提倡合理膳食，经常运动，防止肥胖。</w:t>
      </w:r>
    </w:p>
    <w:p w:rsidR="00F23563" w:rsidRPr="00A35D65" w:rsidRDefault="00F23563" w:rsidP="00F23563">
      <w:pPr>
        <w:rPr>
          <w:rFonts w:ascii="宋体" w:hAnsi="宋体"/>
        </w:rPr>
      </w:pPr>
      <w:r w:rsidRPr="00A35D65">
        <w:rPr>
          <w:rFonts w:ascii="宋体" w:hAnsi="宋体" w:hint="eastAsia"/>
        </w:rPr>
        <w:t>对T2DM的预防，关键在于筛查出IGT人群，在IGT阶段进行干预处理，有可能使其保</w:t>
      </w:r>
    </w:p>
    <w:p w:rsidR="00F23563" w:rsidRPr="00A35D65" w:rsidRDefault="00F23563" w:rsidP="00F23563">
      <w:pPr>
        <w:rPr>
          <w:rFonts w:ascii="宋体" w:hAnsi="宋体"/>
        </w:rPr>
      </w:pPr>
      <w:r w:rsidRPr="00A35D65">
        <w:rPr>
          <w:rFonts w:ascii="宋体" w:hAnsi="宋体" w:hint="eastAsia"/>
        </w:rPr>
        <w:t>持在IGT或转变为正常糖耐量状态。近年来陆续进行了一些大规模IGT临床干预试验，</w:t>
      </w:r>
    </w:p>
    <w:p w:rsidR="00F23563" w:rsidRPr="00A35D65" w:rsidRDefault="00F23563" w:rsidP="00F23563">
      <w:pPr>
        <w:rPr>
          <w:rFonts w:ascii="宋体" w:hAnsi="宋体"/>
        </w:rPr>
      </w:pPr>
      <w:r w:rsidRPr="00A35D65">
        <w:rPr>
          <w:rFonts w:ascii="宋体" w:hAnsi="宋体" w:hint="eastAsia"/>
        </w:rPr>
        <w:t>提示通过生活方式或药物干预有可能减少或延缓精尿病的发牛，但长期益处与安伞件尚待</w:t>
      </w:r>
    </w:p>
    <w:p w:rsidR="00F23563" w:rsidRPr="00A35D65" w:rsidRDefault="00F23563" w:rsidP="00F23563">
      <w:pPr>
        <w:rPr>
          <w:rFonts w:ascii="宋体" w:hAnsi="宋体"/>
        </w:rPr>
      </w:pPr>
      <w:r w:rsidRPr="00A35D65">
        <w:rPr>
          <w:rFonts w:ascii="宋体" w:hAnsi="宋体" w:hint="eastAsia"/>
        </w:rPr>
        <w:t>进一步观察。</w:t>
      </w:r>
    </w:p>
    <w:p w:rsidR="00F23563" w:rsidRPr="00A35D65" w:rsidRDefault="00F23563" w:rsidP="00F23563">
      <w:pPr>
        <w:rPr>
          <w:rFonts w:ascii="宋体" w:hAnsi="宋体"/>
        </w:rPr>
      </w:pPr>
      <w:r w:rsidRPr="00A35D65">
        <w:rPr>
          <w:rFonts w:ascii="宋体" w:hAnsi="宋体" w:hint="eastAsia"/>
        </w:rPr>
        <w:t>糖尿病酮症酸中毒</w:t>
      </w:r>
    </w:p>
    <w:p w:rsidR="00F23563" w:rsidRPr="00A35D65" w:rsidRDefault="00F23563" w:rsidP="00F23563">
      <w:pPr>
        <w:rPr>
          <w:rFonts w:ascii="宋体" w:hAnsi="宋体"/>
        </w:rPr>
      </w:pPr>
      <w:r w:rsidRPr="00A35D65">
        <w:rPr>
          <w:rFonts w:ascii="宋体" w:hAnsi="宋体" w:hint="eastAsia"/>
        </w:rPr>
        <w:t>糖尿病酮症酸中毒(diabetic ketoacidosis，DKA)为最常见的糖尿病急症。酮体包括</w:t>
      </w:r>
    </w:p>
    <w:p w:rsidR="00F23563" w:rsidRPr="00A35D65" w:rsidRDefault="00F23563" w:rsidP="00F23563">
      <w:pPr>
        <w:rPr>
          <w:rFonts w:ascii="宋体" w:hAnsi="宋体"/>
        </w:rPr>
      </w:pPr>
      <w:r w:rsidRPr="00A35D65">
        <w:rPr>
          <w:rFonts w:ascii="宋体" w:hAnsi="宋体" w:hint="eastAsia"/>
        </w:rPr>
        <w:t>第二黉jjj簿j j懋滋囊羹鬟囊薹箩</w:t>
      </w:r>
    </w:p>
    <w:p w:rsidR="00F23563" w:rsidRPr="00A35D65" w:rsidRDefault="00F23563" w:rsidP="00F23563">
      <w:pPr>
        <w:rPr>
          <w:rFonts w:ascii="宋体" w:hAnsi="宋体"/>
        </w:rPr>
      </w:pPr>
      <w:r w:rsidRPr="00A35D65">
        <w:rPr>
          <w:rFonts w:ascii="宋体" w:hAnsi="宋体" w:hint="eastAsia"/>
        </w:rPr>
        <w:t>S一砼J四燹、厶阮乙酸布u网四同。糖尿炳刀u虫时，胰岛素绝对缺乏，三大代谢紊乱，不但血糖</w:t>
      </w:r>
    </w:p>
    <w:p w:rsidR="00F23563" w:rsidRPr="00A35D65" w:rsidRDefault="00F23563" w:rsidP="00F23563">
      <w:pPr>
        <w:rPr>
          <w:rFonts w:ascii="宋体" w:hAnsi="宋体"/>
        </w:rPr>
      </w:pPr>
      <w:r w:rsidRPr="00A35D65">
        <w:rPr>
          <w:rFonts w:ascii="宋体" w:hAnsi="宋体" w:hint="eastAsia"/>
        </w:rPr>
        <w:t>明显升高，而且脂肪分解增加，脂肪酸在肝脏经B氧化产生大量乙酰辅酶A，由于糖代谢</w:t>
      </w:r>
    </w:p>
    <w:p w:rsidR="00F23563" w:rsidRPr="00A35D65" w:rsidRDefault="00F23563" w:rsidP="00F23563">
      <w:pPr>
        <w:rPr>
          <w:rFonts w:ascii="宋体" w:hAnsi="宋体"/>
        </w:rPr>
      </w:pPr>
      <w:r w:rsidRPr="00A35D65">
        <w:rPr>
          <w:rFonts w:ascii="宋体" w:hAnsi="宋体" w:hint="eastAsia"/>
        </w:rPr>
        <w:t>紊乱，：草酰乙酸不足，乙酰辅酶A不能进入三羧酸循环氧化供能而缩合成酮体；同时由于</w:t>
      </w:r>
    </w:p>
    <w:p w:rsidR="00F23563" w:rsidRPr="00A35D65" w:rsidRDefault="00F23563" w:rsidP="00F23563">
      <w:pPr>
        <w:rPr>
          <w:rFonts w:ascii="宋体" w:hAnsi="宋体"/>
        </w:rPr>
      </w:pPr>
      <w:r w:rsidRPr="00A35D65">
        <w:rPr>
          <w:rFonts w:ascii="宋体" w:hAnsi="宋体" w:hint="eastAsia"/>
        </w:rPr>
        <w:t>蛋白合成减少，分解增加，血中成糖、成酮氨基酸均增加，使血糖、血酮进一步升高。</w:t>
      </w:r>
    </w:p>
    <w:p w:rsidR="00F23563" w:rsidRPr="00A35D65" w:rsidRDefault="00F23563" w:rsidP="00F23563">
      <w:pPr>
        <w:rPr>
          <w:rFonts w:ascii="宋体" w:hAnsi="宋体"/>
        </w:rPr>
      </w:pPr>
      <w:r w:rsidRPr="00A35D65">
        <w:rPr>
          <w:rFonts w:ascii="宋体" w:hAnsi="宋体" w:hint="eastAsia"/>
        </w:rPr>
        <w:t>DKA分为几个阶段：①早期血酮升高称酮血症，尿酮排出增多称酮尿症，统称为酮症；</w:t>
      </w:r>
    </w:p>
    <w:p w:rsidR="00F23563" w:rsidRPr="00A35D65" w:rsidRDefault="00F23563" w:rsidP="00F23563">
      <w:pPr>
        <w:rPr>
          <w:rFonts w:ascii="宋体" w:hAnsi="宋体"/>
        </w:rPr>
      </w:pPr>
      <w:r w:rsidRPr="00A35D65">
        <w:rPr>
          <w:rFonts w:ascii="宋体" w:hAnsi="宋体" w:hint="eastAsia"/>
        </w:rPr>
        <w:t>②酮体中B-羟丁酸和乙酰乙酸为酸性代谢产物，消耗1本内储备碱，初期血pH正常，属代</w:t>
      </w:r>
    </w:p>
    <w:p w:rsidR="00F23563" w:rsidRPr="00A35D65" w:rsidRDefault="00F23563" w:rsidP="00F23563">
      <w:pPr>
        <w:rPr>
          <w:rFonts w:ascii="宋体" w:hAnsi="宋体"/>
        </w:rPr>
      </w:pPr>
      <w:r w:rsidRPr="00A35D65">
        <w:rPr>
          <w:rFonts w:ascii="宋体" w:hAnsi="宋体" w:hint="eastAsia"/>
        </w:rPr>
        <w:t>偿性酮症酸中毒，晚期血pH下降，为失代偿性酮症酸中毒；③病情进一步发展，出现神</w:t>
      </w:r>
    </w:p>
    <w:p w:rsidR="00F23563" w:rsidRPr="00A35D65" w:rsidRDefault="00F23563" w:rsidP="00F23563">
      <w:pPr>
        <w:rPr>
          <w:rFonts w:ascii="宋体" w:hAnsi="宋体"/>
        </w:rPr>
      </w:pPr>
      <w:r w:rsidRPr="00A35D65">
        <w:rPr>
          <w:rFonts w:ascii="宋体" w:hAnsi="宋体" w:hint="eastAsia"/>
        </w:rPr>
        <w:t>志障碍，称糖尿病酮症酸中毒昏迷。目前本症延误诊断和缺乏合理治疗而造成死亡的情况</w:t>
      </w:r>
    </w:p>
    <w:p w:rsidR="00F23563" w:rsidRPr="00A35D65" w:rsidRDefault="00F23563" w:rsidP="00F23563">
      <w:pPr>
        <w:rPr>
          <w:rFonts w:ascii="宋体" w:hAnsi="宋体"/>
        </w:rPr>
      </w:pPr>
      <w:r w:rsidRPr="00A35D65">
        <w:rPr>
          <w:rFonts w:ascii="宋体" w:hAnsi="宋体" w:hint="eastAsia"/>
        </w:rPr>
        <w:t>仍较常见。</w:t>
      </w:r>
    </w:p>
    <w:p w:rsidR="00F23563" w:rsidRPr="00A35D65" w:rsidRDefault="00F23563" w:rsidP="00F23563">
      <w:pPr>
        <w:rPr>
          <w:rFonts w:ascii="宋体" w:hAnsi="宋体"/>
        </w:rPr>
      </w:pPr>
      <w:r w:rsidRPr="00A35D65">
        <w:rPr>
          <w:rFonts w:ascii="宋体" w:hAnsi="宋体" w:hint="eastAsia"/>
        </w:rPr>
        <w:t xml:space="preserve">    【诱因】</w:t>
      </w:r>
    </w:p>
    <w:p w:rsidR="00F23563" w:rsidRPr="00A35D65" w:rsidRDefault="00F23563" w:rsidP="00F23563">
      <w:pPr>
        <w:rPr>
          <w:rFonts w:ascii="宋体" w:hAnsi="宋体"/>
        </w:rPr>
      </w:pPr>
      <w:r w:rsidRPr="00A35D65">
        <w:rPr>
          <w:rFonts w:ascii="宋体" w:hAnsi="宋体" w:hint="eastAsia"/>
        </w:rPr>
        <w:t xml:space="preserve">    T1DM患者有自发DKA倾向，T2DM患者在一定诱因作用下也可发生DKA。常见</w:t>
      </w:r>
    </w:p>
    <w:p w:rsidR="00F23563" w:rsidRPr="00A35D65" w:rsidRDefault="00F23563" w:rsidP="00F23563">
      <w:pPr>
        <w:rPr>
          <w:rFonts w:ascii="宋体" w:hAnsi="宋体"/>
        </w:rPr>
      </w:pPr>
      <w:r w:rsidRPr="00A35D65">
        <w:rPr>
          <w:rFonts w:ascii="宋体" w:hAnsi="宋体" w:hint="eastAsia"/>
        </w:rPr>
        <w:t>诱因有感染、胰岛素治疗中断或不适当减量、饮食不当、各种应激如创伤、手术、妊娠和</w:t>
      </w:r>
    </w:p>
    <w:p w:rsidR="00F23563" w:rsidRPr="00A35D65" w:rsidRDefault="00F23563" w:rsidP="00F23563">
      <w:pPr>
        <w:rPr>
          <w:rFonts w:ascii="宋体" w:hAnsi="宋体"/>
        </w:rPr>
      </w:pPr>
      <w:r w:rsidRPr="00A35D65">
        <w:rPr>
          <w:rFonts w:ascii="宋体" w:hAnsi="宋体" w:hint="eastAsia"/>
        </w:rPr>
        <w:t>分娩等，有时无明显诱因。其中约20％～30％无糖尿病病史。</w:t>
      </w:r>
    </w:p>
    <w:p w:rsidR="00F23563" w:rsidRPr="00A35D65" w:rsidRDefault="00F23563" w:rsidP="00F23563">
      <w:pPr>
        <w:rPr>
          <w:rFonts w:ascii="宋体" w:hAnsi="宋体"/>
        </w:rPr>
      </w:pPr>
      <w:r w:rsidRPr="00A35D65">
        <w:rPr>
          <w:rFonts w:ascii="宋体" w:hAnsi="宋体" w:hint="eastAsia"/>
        </w:rPr>
        <w:t xml:space="preserve">    【病理生理】    ’</w:t>
      </w:r>
    </w:p>
    <w:p w:rsidR="00F23563" w:rsidRPr="00A35D65" w:rsidRDefault="00F23563" w:rsidP="00F23563">
      <w:pPr>
        <w:rPr>
          <w:rFonts w:ascii="宋体" w:hAnsi="宋体"/>
        </w:rPr>
      </w:pPr>
      <w:r w:rsidRPr="00A35D65">
        <w:rPr>
          <w:rFonts w:ascii="宋体" w:hAnsi="宋体" w:hint="eastAsia"/>
        </w:rPr>
        <w:t xml:space="preserve">    (一)酸中毒</w:t>
      </w:r>
    </w:p>
    <w:p w:rsidR="00F23563" w:rsidRPr="00A35D65" w:rsidRDefault="00F23563" w:rsidP="00F23563">
      <w:pPr>
        <w:rPr>
          <w:rFonts w:ascii="宋体" w:hAnsi="宋体"/>
        </w:rPr>
      </w:pPr>
      <w:r w:rsidRPr="00A35D65">
        <w:rPr>
          <w:rFonts w:ascii="宋体" w:hAnsi="宋体" w:hint="eastAsia"/>
        </w:rPr>
        <w:t xml:space="preserve">    p一羟丁酸、乙酰乙酸以及蛋白质分解产生的有机酸增加，循环衰竭、肾脏排出酸性代</w:t>
      </w:r>
    </w:p>
    <w:p w:rsidR="00F23563" w:rsidRPr="00A35D65" w:rsidRDefault="00F23563" w:rsidP="00F23563">
      <w:pPr>
        <w:rPr>
          <w:rFonts w:ascii="宋体" w:hAnsi="宋体"/>
        </w:rPr>
      </w:pPr>
      <w:r w:rsidRPr="00A35D65">
        <w:rPr>
          <w:rFonts w:ascii="宋体" w:hAnsi="宋体" w:hint="eastAsia"/>
        </w:rPr>
        <w:t>谢产物减少导致酸中毒。酸中毒可使胰岛素敏感性降低；组织分解增加，K’从细胞内逸</w:t>
      </w:r>
    </w:p>
    <w:p w:rsidR="00F23563" w:rsidRPr="00A35D65" w:rsidRDefault="00F23563" w:rsidP="00F23563">
      <w:pPr>
        <w:rPr>
          <w:rFonts w:ascii="宋体" w:hAnsi="宋体"/>
        </w:rPr>
      </w:pPr>
      <w:r w:rsidRPr="00A35D65">
        <w:rPr>
          <w:rFonts w:ascii="宋体" w:hAnsi="宋体" w:hint="eastAsia"/>
        </w:rPr>
        <w:t>出；抑制组织氧利用和能量代谢。严重酸中毒使微循环功能恶化，降低心肌收缩力，导致</w:t>
      </w:r>
    </w:p>
    <w:p w:rsidR="00F23563" w:rsidRPr="00A35D65" w:rsidRDefault="00F23563" w:rsidP="00F23563">
      <w:pPr>
        <w:rPr>
          <w:rFonts w:ascii="宋体" w:hAnsi="宋体"/>
        </w:rPr>
      </w:pPr>
      <w:r w:rsidRPr="00A35D65">
        <w:rPr>
          <w:rFonts w:ascii="宋体" w:hAnsi="宋体" w:hint="eastAsia"/>
        </w:rPr>
        <w:t>低体温和低血压。当血pH降至7．2以下时，刺激呼吸中枢引起呼吸加深加快；低至</w:t>
      </w:r>
    </w:p>
    <w:p w:rsidR="00F23563" w:rsidRPr="00A35D65" w:rsidRDefault="00F23563" w:rsidP="00F23563">
      <w:pPr>
        <w:rPr>
          <w:rFonts w:ascii="宋体" w:hAnsi="宋体"/>
        </w:rPr>
      </w:pPr>
      <w:r w:rsidRPr="00A35D65">
        <w:rPr>
          <w:rFonts w:ascii="宋体" w:hAnsi="宋体" w:hint="eastAsia"/>
        </w:rPr>
        <w:t>7．1～7．O时，可抑制呼吸中枢和中枢神经功能、诱发心律失常。</w:t>
      </w:r>
    </w:p>
    <w:p w:rsidR="00F23563" w:rsidRPr="00A35D65" w:rsidRDefault="00F23563" w:rsidP="00F23563">
      <w:pPr>
        <w:rPr>
          <w:rFonts w:ascii="宋体" w:hAnsi="宋体"/>
        </w:rPr>
      </w:pPr>
      <w:r w:rsidRPr="00A35D65">
        <w:rPr>
          <w:rFonts w:ascii="宋体" w:hAnsi="宋体" w:hint="eastAsia"/>
        </w:rPr>
        <w:t xml:space="preserve">    (二)严重失水</w:t>
      </w:r>
    </w:p>
    <w:p w:rsidR="00F23563" w:rsidRPr="00A35D65" w:rsidRDefault="00F23563" w:rsidP="00F23563">
      <w:pPr>
        <w:rPr>
          <w:rFonts w:ascii="宋体" w:hAnsi="宋体"/>
        </w:rPr>
      </w:pPr>
      <w:r w:rsidRPr="00A35D65">
        <w:rPr>
          <w:rFonts w:ascii="宋体" w:hAnsi="宋体" w:hint="eastAsia"/>
        </w:rPr>
        <w:t xml:space="preserve">    严重高血糖、高血酮和各种酸性代谢产物引起渗透压性利尿，大量酮体从肺排出又带</w:t>
      </w:r>
    </w:p>
    <w:p w:rsidR="00F23563" w:rsidRPr="00A35D65" w:rsidRDefault="00F23563" w:rsidP="00F23563">
      <w:pPr>
        <w:rPr>
          <w:rFonts w:ascii="宋体" w:hAnsi="宋体"/>
        </w:rPr>
      </w:pPr>
      <w:r w:rsidRPr="00A35D65">
        <w:rPr>
          <w:rFonts w:ascii="宋体" w:hAnsi="宋体" w:hint="eastAsia"/>
        </w:rPr>
        <w:t>走大量水分，厌食、恶心、呕吐使水分人量减少，从而引起细胞外失水；血浆渗透压增</w:t>
      </w:r>
    </w:p>
    <w:p w:rsidR="00F23563" w:rsidRPr="00A35D65" w:rsidRDefault="00F23563" w:rsidP="00F23563">
      <w:pPr>
        <w:rPr>
          <w:rFonts w:ascii="宋体" w:hAnsi="宋体"/>
        </w:rPr>
      </w:pPr>
      <w:r w:rsidRPr="00A35D65">
        <w:rPr>
          <w:rFonts w:ascii="宋体" w:hAnsi="宋体" w:hint="eastAsia"/>
        </w:rPr>
        <w:t>加，水从细胞内向细胞外转移引起细胞内失水。</w:t>
      </w:r>
    </w:p>
    <w:p w:rsidR="00F23563" w:rsidRPr="00A35D65" w:rsidRDefault="00F23563" w:rsidP="00F23563">
      <w:pPr>
        <w:rPr>
          <w:rFonts w:ascii="宋体" w:hAnsi="宋体"/>
        </w:rPr>
      </w:pPr>
      <w:r w:rsidRPr="00A35D65">
        <w:rPr>
          <w:rFonts w:ascii="宋体" w:hAnsi="宋体" w:hint="eastAsia"/>
        </w:rPr>
        <w:t xml:space="preserve">    (三)电解质平衡紊乱</w:t>
      </w:r>
    </w:p>
    <w:p w:rsidR="00F23563" w:rsidRPr="00A35D65" w:rsidRDefault="00F23563" w:rsidP="00F23563">
      <w:pPr>
        <w:rPr>
          <w:rFonts w:ascii="宋体" w:hAnsi="宋体"/>
        </w:rPr>
      </w:pPr>
      <w:r w:rsidRPr="00A35D65">
        <w:rPr>
          <w:rFonts w:ascii="宋体" w:hAnsi="宋体" w:hint="eastAsia"/>
        </w:rPr>
        <w:t xml:space="preserve">    渗透性利尿同时使钠、钾、氯、磷酸根等大量丢失，厌食、恶心、呕吐使电解质摄入</w:t>
      </w:r>
    </w:p>
    <w:p w:rsidR="00F23563" w:rsidRPr="00A35D65" w:rsidRDefault="00F23563" w:rsidP="00F23563">
      <w:pPr>
        <w:rPr>
          <w:rFonts w:ascii="宋体" w:hAnsi="宋体"/>
        </w:rPr>
      </w:pPr>
      <w:r w:rsidRPr="00A35D65">
        <w:rPr>
          <w:rFonts w:ascii="宋体" w:hAnsi="宋体" w:hint="eastAsia"/>
        </w:rPr>
        <w:t>减少，引起电解质代谢紊乱。胰岛素作用不足，物质分解增加、合成减少，钾离子(K+)</w:t>
      </w:r>
    </w:p>
    <w:p w:rsidR="00F23563" w:rsidRPr="00A35D65" w:rsidRDefault="00F23563" w:rsidP="00F23563">
      <w:pPr>
        <w:rPr>
          <w:rFonts w:ascii="宋体" w:hAnsi="宋体"/>
        </w:rPr>
      </w:pPr>
      <w:r w:rsidRPr="00A35D65">
        <w:rPr>
          <w:rFonts w:ascii="宋体" w:hAnsi="宋体" w:hint="eastAsia"/>
        </w:rPr>
        <w:t>从细胞内逸出导致细胞内失钾。由于血液浓缩、肾功能减退时K。滞留以及K’从细胞内转</w:t>
      </w:r>
    </w:p>
    <w:p w:rsidR="00F23563" w:rsidRPr="00A35D65" w:rsidRDefault="00F23563" w:rsidP="00F23563">
      <w:pPr>
        <w:rPr>
          <w:rFonts w:ascii="宋体" w:hAnsi="宋体"/>
        </w:rPr>
      </w:pPr>
      <w:r w:rsidRPr="00A35D65">
        <w:rPr>
          <w:rFonts w:ascii="宋体" w:hAnsi="宋体" w:hint="eastAsia"/>
        </w:rPr>
        <w:t>移到细胞外，因此血钾浓度可正常甚或增高，掩盖体内严重缺钾。随着治疗过程中补充血</w:t>
      </w:r>
    </w:p>
    <w:p w:rsidR="00F23563" w:rsidRPr="00A35D65" w:rsidRDefault="00F23563" w:rsidP="00F23563">
      <w:pPr>
        <w:rPr>
          <w:rFonts w:ascii="宋体" w:hAnsi="宋体"/>
        </w:rPr>
      </w:pPr>
      <w:r w:rsidRPr="00A35D65">
        <w:rPr>
          <w:rFonts w:ascii="宋体" w:hAnsi="宋体" w:hint="eastAsia"/>
        </w:rPr>
        <w:t>容量(稀释作用)，尿量增加、K’排出增加，以及纠正酸中毒及应用胰岛素使K’转入细</w:t>
      </w:r>
    </w:p>
    <w:p w:rsidR="00F23563" w:rsidRPr="00A35D65" w:rsidRDefault="00F23563" w:rsidP="00F23563">
      <w:pPr>
        <w:rPr>
          <w:rFonts w:ascii="宋体" w:hAnsi="宋体"/>
        </w:rPr>
      </w:pPr>
      <w:r w:rsidRPr="00A35D65">
        <w:rPr>
          <w:rFonts w:ascii="宋体" w:hAnsi="宋体" w:hint="eastAsia"/>
        </w:rPr>
        <w:t>胞内，可发生严重低血钾，诱发心律失常，甚至心脏骤停。</w:t>
      </w:r>
    </w:p>
    <w:p w:rsidR="00F23563" w:rsidRPr="00A35D65" w:rsidRDefault="00F23563" w:rsidP="00F23563">
      <w:pPr>
        <w:rPr>
          <w:rFonts w:ascii="宋体" w:hAnsi="宋体"/>
        </w:rPr>
      </w:pPr>
      <w:r w:rsidRPr="00A35D65">
        <w:rPr>
          <w:rFonts w:ascii="宋体" w:hAnsi="宋体" w:hint="eastAsia"/>
        </w:rPr>
        <w:lastRenderedPageBreak/>
        <w:t xml:space="preserve">    (四)携带氧系统失常</w:t>
      </w:r>
    </w:p>
    <w:p w:rsidR="00F23563" w:rsidRPr="00A35D65" w:rsidRDefault="00F23563" w:rsidP="00F23563">
      <w:pPr>
        <w:rPr>
          <w:rFonts w:ascii="宋体" w:hAnsi="宋体"/>
        </w:rPr>
      </w:pPr>
      <w:r w:rsidRPr="00A35D65">
        <w:rPr>
          <w:rFonts w:ascii="宋体" w:hAnsi="宋体" w:hint="eastAsia"/>
        </w:rPr>
        <w:t xml:space="preserve">    红细胞向组织供氧的能力与血红蛋白和氧的亲和力有关，可由血氧离解曲线来反映。</w:t>
      </w:r>
    </w:p>
    <w:p w:rsidR="00F23563" w:rsidRPr="00A35D65" w:rsidRDefault="00F23563" w:rsidP="00F23563">
      <w:pPr>
        <w:rPr>
          <w:rFonts w:ascii="宋体" w:hAnsi="宋体"/>
        </w:rPr>
      </w:pPr>
      <w:r w:rsidRPr="00A35D65">
        <w:rPr>
          <w:rFonts w:ascii="宋体" w:hAnsi="宋体" w:hint="eastAsia"/>
        </w:rPr>
        <w:t>DKA时红细胞糖化血红蛋白(GHb)增加以及2，3二磷酸甘油酸(2，3一DPG)减少，</w:t>
      </w:r>
    </w:p>
    <w:p w:rsidR="00F23563" w:rsidRPr="00A35D65" w:rsidRDefault="00F23563" w:rsidP="00F23563">
      <w:pPr>
        <w:rPr>
          <w:rFonts w:ascii="宋体" w:hAnsi="宋体"/>
        </w:rPr>
      </w:pPr>
      <w:r w:rsidRPr="00A35D65">
        <w:rPr>
          <w:rFonts w:ascii="宋体" w:hAnsi="宋体" w:hint="eastAsia"/>
        </w:rPr>
        <w:t>使血红蛋白与氧亲和力增高，血氧离解曲线左移。酸中毒时，血氧离解曲线右移，释放氧</w:t>
      </w:r>
    </w:p>
    <w:p w:rsidR="00F23563" w:rsidRPr="00A35D65" w:rsidRDefault="00F23563" w:rsidP="00F23563">
      <w:pPr>
        <w:rPr>
          <w:rFonts w:ascii="宋体" w:hAnsi="宋体"/>
        </w:rPr>
      </w:pPr>
      <w:r w:rsidRPr="00A35D65">
        <w:rPr>
          <w:rFonts w:ascii="宋体" w:hAnsi="宋体" w:hint="eastAsia"/>
        </w:rPr>
        <w:t>增加(Bohr效应)，起代偿作用。若纠正酸中毒过快，失去这一代偿作用，而血GHb仍</w:t>
      </w:r>
    </w:p>
    <w:p w:rsidR="00F23563" w:rsidRPr="00A35D65" w:rsidRDefault="00F23563" w:rsidP="00F23563">
      <w:pPr>
        <w:rPr>
          <w:rFonts w:ascii="宋体" w:hAnsi="宋体"/>
        </w:rPr>
      </w:pPr>
      <w:r w:rsidRPr="00A35D65">
        <w:rPr>
          <w:rFonts w:ascii="宋体" w:hAnsi="宋体" w:hint="eastAsia"/>
        </w:rPr>
        <w:t>高，2，3一DPG仍低，可使组织缺氧加重，引起脏器功能紊乱，尤以脑缺氧加重、导致脑</w:t>
      </w:r>
    </w:p>
    <w:p w:rsidR="00F23563" w:rsidRPr="00A35D65" w:rsidRDefault="00F23563" w:rsidP="00F23563">
      <w:pPr>
        <w:rPr>
          <w:rFonts w:ascii="宋体" w:hAnsi="宋体"/>
        </w:rPr>
      </w:pPr>
      <w:r w:rsidRPr="00A35D65">
        <w:rPr>
          <w:rFonts w:ascii="宋体" w:hAnsi="宋体" w:hint="eastAsia"/>
        </w:rPr>
        <w:t>水肿最为重要。</w:t>
      </w:r>
    </w:p>
    <w:p w:rsidR="00F23563" w:rsidRPr="00A35D65" w:rsidRDefault="00F23563" w:rsidP="00F23563">
      <w:pPr>
        <w:rPr>
          <w:rFonts w:ascii="宋体" w:hAnsi="宋体"/>
        </w:rPr>
      </w:pPr>
      <w:r w:rsidRPr="00A35D65">
        <w:rPr>
          <w:rFonts w:ascii="宋体" w:hAnsi="宋体" w:hint="eastAsia"/>
        </w:rPr>
        <w:t xml:space="preserve">    (五)周围循环衰竭和肾功能障碍</w:t>
      </w:r>
    </w:p>
    <w:p w:rsidR="00F23563" w:rsidRPr="00A35D65" w:rsidRDefault="00F23563" w:rsidP="00F23563">
      <w:pPr>
        <w:rPr>
          <w:rFonts w:ascii="宋体" w:hAnsi="宋体"/>
        </w:rPr>
      </w:pPr>
      <w:r w:rsidRPr="00A35D65">
        <w:rPr>
          <w:rFonts w:ascii="宋体" w:hAnsi="宋体" w:hint="eastAsia"/>
        </w:rPr>
        <w:t xml:space="preserve">    严重失水，血容量减少和微循环障碍未能及时纠正，可导致低血容量性休克。肾灌注</w:t>
      </w:r>
    </w:p>
    <w:p w:rsidR="00F23563" w:rsidRPr="00A35D65" w:rsidRDefault="00F23563" w:rsidP="00F23563">
      <w:pPr>
        <w:rPr>
          <w:rFonts w:ascii="宋体" w:hAnsi="宋体"/>
        </w:rPr>
      </w:pPr>
      <w:r w:rsidRPr="00A35D65">
        <w:rPr>
          <w:rFonts w:ascii="宋体" w:hAnsi="宋体" w:hint="eastAsia"/>
        </w:rPr>
        <w:t>量减少引起少尿或无尿，严重者发生急性肾衰竭。</w:t>
      </w:r>
    </w:p>
    <w:p w:rsidR="00F23563" w:rsidRPr="00A35D65" w:rsidRDefault="00F23563" w:rsidP="00F23563">
      <w:pPr>
        <w:rPr>
          <w:rFonts w:ascii="宋体" w:hAnsi="宋体"/>
        </w:rPr>
      </w:pPr>
      <w:r w:rsidRPr="00A35D65">
        <w:rPr>
          <w:rFonts w:ascii="宋体" w:hAnsi="宋体" w:hint="eastAsia"/>
        </w:rPr>
        <w:t xml:space="preserve">    (六J中枢神经功能障碍</w:t>
      </w:r>
    </w:p>
    <w:p w:rsidR="00F23563" w:rsidRPr="00A35D65" w:rsidRDefault="00F23563" w:rsidP="00F23563">
      <w:pPr>
        <w:rPr>
          <w:rFonts w:ascii="宋体" w:hAnsi="宋体"/>
        </w:rPr>
      </w:pPr>
      <w:r w:rsidRPr="00A35D65">
        <w:rPr>
          <w:rFonts w:ascii="宋体" w:hAnsi="宋体" w:hint="eastAsia"/>
        </w:rPr>
        <w:t>《!!雹镳ij舅队篇j代谢兜精和营养疾病  i。00j_0</w:t>
      </w:r>
    </w:p>
    <w:p w:rsidR="00F23563" w:rsidRPr="00A35D65" w:rsidRDefault="00F23563" w:rsidP="00F23563">
      <w:pPr>
        <w:rPr>
          <w:rFonts w:ascii="宋体" w:hAnsi="宋体"/>
        </w:rPr>
      </w:pPr>
      <w:r w:rsidRPr="00A35D65">
        <w:rPr>
          <w:rFonts w:ascii="宋体" w:hAnsi="宋体" w:hint="eastAsia"/>
        </w:rPr>
        <w:t xml:space="preserve">    严重酸中毒、失水、缺氧、体循环及微循环障碍可导致脑细胞失水或水肿、中枢神经</w:t>
      </w:r>
    </w:p>
    <w:p w:rsidR="00F23563" w:rsidRPr="00A35D65" w:rsidRDefault="00F23563" w:rsidP="00F23563">
      <w:pPr>
        <w:rPr>
          <w:rFonts w:ascii="宋体" w:hAnsi="宋体"/>
        </w:rPr>
      </w:pPr>
      <w:r w:rsidRPr="00A35D65">
        <w:rPr>
          <w:rFonts w:ascii="宋体" w:hAnsi="宋体" w:hint="eastAsia"/>
        </w:rPr>
        <w:t>功能障碍。此外，治疗不当如纠正酸中毒时给予碳酸氢钠不当导致反常性脑脊液酸中毒加</w:t>
      </w:r>
    </w:p>
    <w:p w:rsidR="00F23563" w:rsidRPr="00A35D65" w:rsidRDefault="00F23563" w:rsidP="00F23563">
      <w:pPr>
        <w:rPr>
          <w:rFonts w:ascii="宋体" w:hAnsi="宋体"/>
        </w:rPr>
      </w:pPr>
      <w:r w:rsidRPr="00A35D65">
        <w:rPr>
          <w:rFonts w:ascii="宋体" w:hAnsi="宋体" w:hint="eastAsia"/>
        </w:rPr>
        <w:t>重，血糖下降过快或输液过多过快、渗透压不平衡可引起继发性脑水肿并加重中枢神经功</w:t>
      </w:r>
    </w:p>
    <w:p w:rsidR="00F23563" w:rsidRPr="00A35D65" w:rsidRDefault="00F23563" w:rsidP="00F23563">
      <w:pPr>
        <w:rPr>
          <w:rFonts w:ascii="宋体" w:hAnsi="宋体"/>
        </w:rPr>
      </w:pPr>
      <w:r w:rsidRPr="00A35D65">
        <w:rPr>
          <w:rFonts w:ascii="宋体" w:hAnsi="宋体" w:hint="eastAsia"/>
        </w:rPr>
        <w:t>能障碍。</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早期三多一少症状加重；酸中毒失代偿后，病情迅速恶化，疲乏、食欲减退、恶心呕</w:t>
      </w:r>
    </w:p>
    <w:p w:rsidR="00F23563" w:rsidRPr="00A35D65" w:rsidRDefault="00F23563" w:rsidP="00F23563">
      <w:pPr>
        <w:rPr>
          <w:rFonts w:ascii="宋体" w:hAnsi="宋体"/>
        </w:rPr>
      </w:pPr>
      <w:r w:rsidRPr="00A35D65">
        <w:rPr>
          <w:rFonts w:ascii="宋体" w:hAnsi="宋体" w:hint="eastAsia"/>
        </w:rPr>
        <w:t>吐，多尿、口干、头痛、嗜睡，呼吸深快，呼气中有烂苹果味(丙酮)；后期严重失水，</w:t>
      </w:r>
    </w:p>
    <w:p w:rsidR="00F23563" w:rsidRPr="00A35D65" w:rsidRDefault="00F23563" w:rsidP="00F23563">
      <w:pPr>
        <w:rPr>
          <w:rFonts w:ascii="宋体" w:hAnsi="宋体"/>
        </w:rPr>
      </w:pPr>
      <w:r w:rsidRPr="00A35D65">
        <w:rPr>
          <w:rFonts w:ascii="宋体" w:hAnsi="宋体" w:hint="eastAsia"/>
        </w:rPr>
        <w:t>尿量减少、眼眶下陷、皮肤黏膜干燥，血压下降、心率加快，四肢厥冷；晚期不同程度意</w:t>
      </w:r>
    </w:p>
    <w:p w:rsidR="00F23563" w:rsidRPr="00A35D65" w:rsidRDefault="00F23563" w:rsidP="00F23563">
      <w:pPr>
        <w:rPr>
          <w:rFonts w:ascii="宋体" w:hAnsi="宋体"/>
        </w:rPr>
      </w:pPr>
      <w:r w:rsidRPr="00A35D65">
        <w:rPr>
          <w:rFonts w:ascii="宋体" w:hAnsi="宋体" w:hint="eastAsia"/>
        </w:rPr>
        <w:t>识障碍，反射迟钝、消失，昏迷。感染等诱因引起的临床表现可被DKA的表现所掩盖。</w:t>
      </w:r>
    </w:p>
    <w:p w:rsidR="00F23563" w:rsidRPr="00A35D65" w:rsidRDefault="00F23563" w:rsidP="00F23563">
      <w:pPr>
        <w:rPr>
          <w:rFonts w:ascii="宋体" w:hAnsi="宋体"/>
        </w:rPr>
      </w:pPr>
      <w:r w:rsidRPr="00A35D65">
        <w:rPr>
          <w:rFonts w:ascii="宋体" w:hAnsi="宋体" w:hint="eastAsia"/>
        </w:rPr>
        <w:t>少数患者表现为腹痛，酷似急腹症。</w:t>
      </w:r>
    </w:p>
    <w:p w:rsidR="00F23563" w:rsidRPr="00A35D65" w:rsidRDefault="00F23563" w:rsidP="00F23563">
      <w:pPr>
        <w:rPr>
          <w:rFonts w:ascii="宋体" w:hAnsi="宋体"/>
        </w:rPr>
      </w:pPr>
      <w:r w:rsidRPr="00A35D65">
        <w:rPr>
          <w:rFonts w:ascii="宋体" w:hAnsi="宋体" w:hint="eastAsia"/>
        </w:rPr>
        <w:t xml:space="preserve">    【实验室检查】</w:t>
      </w:r>
    </w:p>
    <w:p w:rsidR="00F23563" w:rsidRPr="00A35D65" w:rsidRDefault="00F23563" w:rsidP="00F23563">
      <w:pPr>
        <w:rPr>
          <w:rFonts w:ascii="宋体" w:hAnsi="宋体"/>
        </w:rPr>
      </w:pPr>
      <w:r w:rsidRPr="00A35D65">
        <w:rPr>
          <w:rFonts w:ascii="宋体" w:hAnsi="宋体" w:hint="eastAsia"/>
        </w:rPr>
        <w:t xml:space="preserve">    (一)尿</w:t>
      </w:r>
    </w:p>
    <w:p w:rsidR="00F23563" w:rsidRPr="00A35D65" w:rsidRDefault="00F23563" w:rsidP="00F23563">
      <w:pPr>
        <w:rPr>
          <w:rFonts w:ascii="宋体" w:hAnsi="宋体"/>
        </w:rPr>
      </w:pPr>
      <w:r w:rsidRPr="00A35D65">
        <w:rPr>
          <w:rFonts w:ascii="宋体" w:hAnsi="宋体" w:hint="eastAsia"/>
        </w:rPr>
        <w:t xml:space="preserve">    尿糖强阳性、尿酮阳性，当肾功能严重损害而肾阈增高时尿糖和尿酮可减少或消失。</w:t>
      </w:r>
    </w:p>
    <w:p w:rsidR="00F23563" w:rsidRPr="00A35D65" w:rsidRDefault="00F23563" w:rsidP="00F23563">
      <w:pPr>
        <w:rPr>
          <w:rFonts w:ascii="宋体" w:hAnsi="宋体"/>
        </w:rPr>
      </w:pPr>
      <w:r w:rsidRPr="00A35D65">
        <w:rPr>
          <w:rFonts w:ascii="宋体" w:hAnsi="宋体" w:hint="eastAsia"/>
        </w:rPr>
        <w:t>可有蛋白尿和管型尿。    ‘</w:t>
      </w:r>
    </w:p>
    <w:p w:rsidR="00F23563" w:rsidRPr="00A35D65" w:rsidRDefault="00F23563" w:rsidP="00F23563">
      <w:pPr>
        <w:rPr>
          <w:rFonts w:ascii="宋体" w:hAnsi="宋体"/>
        </w:rPr>
      </w:pPr>
      <w:r w:rsidRPr="00A35D65">
        <w:rPr>
          <w:rFonts w:ascii="宋体" w:hAnsi="宋体" w:hint="eastAsia"/>
        </w:rPr>
        <w:t xml:space="preserve">    (二)血</w:t>
      </w:r>
    </w:p>
    <w:p w:rsidR="00F23563" w:rsidRPr="00A35D65" w:rsidRDefault="00F23563" w:rsidP="00F23563">
      <w:pPr>
        <w:rPr>
          <w:rFonts w:ascii="宋体" w:hAnsi="宋体"/>
        </w:rPr>
      </w:pPr>
      <w:r w:rsidRPr="00A35D65">
        <w:rPr>
          <w:rFonts w:ascii="宋体" w:hAnsi="宋体" w:hint="eastAsia"/>
        </w:rPr>
        <w:t xml:space="preserve">    血糖增高，一般为16．7～33．3mmol／L(300～600mg／d1)，有时可达55．5mmol／L</w:t>
      </w:r>
    </w:p>
    <w:p w:rsidR="00F23563" w:rsidRPr="00A35D65" w:rsidRDefault="00F23563" w:rsidP="00F23563">
      <w:pPr>
        <w:rPr>
          <w:rFonts w:ascii="宋体" w:hAnsi="宋体"/>
        </w:rPr>
      </w:pPr>
      <w:r w:rsidRPr="00A35D65">
        <w:rPr>
          <w:rFonts w:ascii="宋体" w:hAnsi="宋体" w:hint="eastAsia"/>
        </w:rPr>
        <w:t>(1000mg／‘d1)以上。血酮体升高，正常&lt;O．6mmol／L，&gt;1．Ommol／L为高血酮，&gt;3．Ommol／-</w:t>
      </w:r>
    </w:p>
    <w:p w:rsidR="00F23563" w:rsidRPr="00A35D65" w:rsidRDefault="00F23563" w:rsidP="00F23563">
      <w:pPr>
        <w:rPr>
          <w:rFonts w:ascii="宋体" w:hAnsi="宋体"/>
        </w:rPr>
      </w:pPr>
      <w:r w:rsidRPr="00A35D65">
        <w:rPr>
          <w:rFonts w:ascii="宋体" w:hAnsi="宋体" w:hint="eastAsia"/>
        </w:rPr>
        <w:t>L提示酸中毒。血p羟丁酸升高。血实际}IC()f和标准HCof降低，C02结合力降低，-</w:t>
      </w:r>
    </w:p>
    <w:p w:rsidR="00F23563" w:rsidRPr="00A35D65" w:rsidRDefault="00F23563" w:rsidP="00F23563">
      <w:pPr>
        <w:rPr>
          <w:rFonts w:ascii="宋体" w:hAnsi="宋体"/>
        </w:rPr>
      </w:pPr>
      <w:r w:rsidRPr="00A35D65">
        <w:rPr>
          <w:rFonts w:ascii="宋体" w:hAnsi="宋体" w:hint="eastAsia"/>
        </w:rPr>
        <w:t>酸中毒失代偿后血pH下降；剩余碱负值增大，阴离子间隙增大，与}IC(万降低大致相</w:t>
      </w:r>
    </w:p>
    <w:p w:rsidR="00F23563" w:rsidRPr="00A35D65" w:rsidRDefault="00F23563" w:rsidP="00F23563">
      <w:pPr>
        <w:rPr>
          <w:rFonts w:ascii="宋体" w:hAnsi="宋体"/>
        </w:rPr>
      </w:pPr>
      <w:r w:rsidRPr="00A35D65">
        <w:rPr>
          <w:rFonts w:ascii="宋体" w:hAnsi="宋体" w:hint="eastAsia"/>
        </w:rPr>
        <w:t>等。血钾初期正常或偏低，尿量减少后可偏高，治疗后若补钾不足可严重降低。血钠、血</w:t>
      </w:r>
    </w:p>
    <w:p w:rsidR="00F23563" w:rsidRPr="00A35D65" w:rsidRDefault="00F23563" w:rsidP="00F23563">
      <w:pPr>
        <w:rPr>
          <w:rFonts w:ascii="宋体" w:hAnsi="宋体"/>
        </w:rPr>
      </w:pPr>
      <w:r w:rsidRPr="00A35D65">
        <w:rPr>
          <w:rFonts w:ascii="宋体" w:hAnsi="宋体" w:hint="eastAsia"/>
        </w:rPr>
        <w:t>氯降低，血尿素氮和肌酐常偏高。血浆渗透压轻度上升。部分患者即使无胰腺炎存在，也</w:t>
      </w:r>
    </w:p>
    <w:p w:rsidR="00F23563" w:rsidRPr="00A35D65" w:rsidRDefault="00F23563" w:rsidP="00F23563">
      <w:pPr>
        <w:rPr>
          <w:rFonts w:ascii="宋体" w:hAnsi="宋体"/>
        </w:rPr>
      </w:pPr>
      <w:r w:rsidRPr="00A35D65">
        <w:rPr>
          <w:rFonts w:ascii="宋体" w:hAnsi="宋体" w:hint="eastAsia"/>
        </w:rPr>
        <w:t>可出现血清淀粉酶和脂肪酶升高，治疗后数天内降至正常。即使无合并感染，也可出现白</w:t>
      </w:r>
    </w:p>
    <w:p w:rsidR="00F23563" w:rsidRPr="00A35D65" w:rsidRDefault="00F23563" w:rsidP="00F23563">
      <w:pPr>
        <w:rPr>
          <w:rFonts w:ascii="宋体" w:hAnsi="宋体"/>
        </w:rPr>
      </w:pPr>
      <w:r w:rsidRPr="00A35D65">
        <w:rPr>
          <w:rFonts w:ascii="宋体" w:hAnsi="宋体" w:hint="eastAsia"/>
        </w:rPr>
        <w:t>细胞数及中性粒细胞比例升高。</w:t>
      </w:r>
    </w:p>
    <w:p w:rsidR="00F23563" w:rsidRPr="00A35D65" w:rsidRDefault="00F23563" w:rsidP="00F23563">
      <w:pPr>
        <w:rPr>
          <w:rFonts w:ascii="宋体" w:hAnsi="宋体"/>
        </w:rPr>
      </w:pPr>
      <w:r w:rsidRPr="00A35D65">
        <w:rPr>
          <w:rFonts w:ascii="宋体" w:hAnsi="宋体" w:hint="eastAsia"/>
        </w:rPr>
        <w:t xml:space="preserve">    【诊断与鉴别诊断】</w:t>
      </w:r>
    </w:p>
    <w:p w:rsidR="00F23563" w:rsidRPr="00A35D65" w:rsidRDefault="00F23563" w:rsidP="00F23563">
      <w:pPr>
        <w:rPr>
          <w:rFonts w:ascii="宋体" w:hAnsi="宋体"/>
        </w:rPr>
      </w:pPr>
      <w:r w:rsidRPr="00A35D65">
        <w:rPr>
          <w:rFonts w:ascii="宋体" w:hAnsi="宋体" w:hint="eastAsia"/>
        </w:rPr>
        <w:t xml:space="preserve">    早期诊断是决定治疗成败的关键，临床上对于原因不明的恶心呕吐、酸中毒、失水、</w:t>
      </w:r>
    </w:p>
    <w:p w:rsidR="00F23563" w:rsidRPr="00A35D65" w:rsidRDefault="00F23563" w:rsidP="00F23563">
      <w:pPr>
        <w:rPr>
          <w:rFonts w:ascii="宋体" w:hAnsi="宋体"/>
        </w:rPr>
      </w:pPr>
      <w:r w:rsidRPr="00A35D65">
        <w:rPr>
          <w:rFonts w:ascii="宋体" w:hAnsi="宋体" w:hint="eastAsia"/>
        </w:rPr>
        <w:t>休克、昏迷的患者，尤其是呼吸有酮味(烂苹果味)、血压低而尿量多者，不论有无糖尿</w:t>
      </w:r>
    </w:p>
    <w:p w:rsidR="00F23563" w:rsidRPr="00A35D65" w:rsidRDefault="00F23563" w:rsidP="00F23563">
      <w:pPr>
        <w:rPr>
          <w:rFonts w:ascii="宋体" w:hAnsi="宋体"/>
        </w:rPr>
      </w:pPr>
      <w:r w:rsidRPr="00A35D65">
        <w:rPr>
          <w:rFonts w:ascii="宋体" w:hAnsi="宋体" w:hint="eastAsia"/>
        </w:rPr>
        <w:t>病病史，均应想到本病的可能性。立即查末梢血糖、血酮、尿糖、尿酮，同时抽血查血</w:t>
      </w:r>
    </w:p>
    <w:p w:rsidR="00F23563" w:rsidRPr="00A35D65" w:rsidRDefault="00F23563" w:rsidP="00F23563">
      <w:pPr>
        <w:rPr>
          <w:rFonts w:ascii="宋体" w:hAnsi="宋体"/>
        </w:rPr>
      </w:pPr>
      <w:r w:rsidRPr="00A35D65">
        <w:rPr>
          <w:rFonts w:ascii="宋体" w:hAnsi="宋体" w:hint="eastAsia"/>
        </w:rPr>
        <w:t>糖、血酮、p羟丁酸、尿素氮、肌酐、电解质、血气分析等以肯定或排除本病。鉴别诊断</w:t>
      </w:r>
    </w:p>
    <w:p w:rsidR="00F23563" w:rsidRPr="00A35D65" w:rsidRDefault="00F23563" w:rsidP="00F23563">
      <w:pPr>
        <w:rPr>
          <w:rFonts w:ascii="宋体" w:hAnsi="宋体"/>
        </w:rPr>
      </w:pPr>
      <w:r w:rsidRPr="00A35D65">
        <w:rPr>
          <w:rFonts w:ascii="宋体" w:hAnsi="宋体" w:hint="eastAsia"/>
        </w:rPr>
        <w:t>包括：①其他类型糖尿病昏迷：低血糖昏迷、高血糖高渗状态、乳酸性酸中毒。②其他疾</w:t>
      </w:r>
    </w:p>
    <w:p w:rsidR="00F23563" w:rsidRPr="00A35D65" w:rsidRDefault="00F23563" w:rsidP="00F23563">
      <w:pPr>
        <w:rPr>
          <w:rFonts w:ascii="宋体" w:hAnsi="宋体"/>
        </w:rPr>
      </w:pPr>
      <w:r w:rsidRPr="00A35D65">
        <w:rPr>
          <w:rFonts w:ascii="宋体" w:hAnsi="宋体" w:hint="eastAsia"/>
        </w:rPr>
        <w:t>病所致昏迷：脑膜炎、尿毒症、脑血管意外等。部分患者以DKA作为糖尿病的首发表现，</w:t>
      </w:r>
    </w:p>
    <w:p w:rsidR="00F23563" w:rsidRPr="00A35D65" w:rsidRDefault="00F23563" w:rsidP="00F23563">
      <w:pPr>
        <w:rPr>
          <w:rFonts w:ascii="宋体" w:hAnsi="宋体"/>
        </w:rPr>
      </w:pPr>
      <w:r w:rsidRPr="00A35D65">
        <w:rPr>
          <w:rFonts w:ascii="宋体" w:hAnsi="宋体" w:hint="eastAsia"/>
        </w:rPr>
        <w:t>某些病例因其他疾病或诱发因素为主诉，有些患者DKA与尿毒症或脑卒中共存等使病情</w:t>
      </w:r>
    </w:p>
    <w:p w:rsidR="00F23563" w:rsidRPr="00A35D65" w:rsidRDefault="00F23563" w:rsidP="00F23563">
      <w:pPr>
        <w:rPr>
          <w:rFonts w:ascii="宋体" w:hAnsi="宋体"/>
        </w:rPr>
      </w:pPr>
      <w:r w:rsidRPr="00A35D65">
        <w:rPr>
          <w:rFonts w:ascii="宋体" w:hAnsi="宋体" w:hint="eastAsia"/>
        </w:rPr>
        <w:lastRenderedPageBreak/>
        <w:t>更为复杂，应注意辨别。</w:t>
      </w:r>
    </w:p>
    <w:p w:rsidR="00F23563" w:rsidRPr="00A35D65" w:rsidRDefault="00F23563" w:rsidP="00F23563">
      <w:pPr>
        <w:rPr>
          <w:rFonts w:ascii="宋体" w:hAnsi="宋体"/>
        </w:rPr>
      </w:pPr>
      <w:r w:rsidRPr="00A35D65">
        <w:rPr>
          <w:rFonts w:ascii="宋体" w:hAnsi="宋体" w:hint="eastAsia"/>
        </w:rPr>
        <w:t xml:space="preserve">  r防治】</w:t>
      </w:r>
    </w:p>
    <w:p w:rsidR="00F23563" w:rsidRPr="00A35D65" w:rsidRDefault="00F23563" w:rsidP="00F23563">
      <w:pPr>
        <w:rPr>
          <w:rFonts w:ascii="宋体" w:hAnsi="宋体"/>
        </w:rPr>
      </w:pPr>
      <w:r w:rsidRPr="00A35D65">
        <w:rPr>
          <w:rFonts w:ascii="宋体" w:hAnsi="宋体" w:hint="eastAsia"/>
        </w:rPr>
        <w:t>。…．．塑疗糖尿病，使病情得到良好控制，及时防治感染等并发症和其他诱因，是主要的预</w:t>
      </w:r>
    </w:p>
    <w:p w:rsidR="00F23563" w:rsidRPr="00A35D65" w:rsidRDefault="00F23563" w:rsidP="00F23563">
      <w:pPr>
        <w:rPr>
          <w:rFonts w:ascii="宋体" w:hAnsi="宋体"/>
        </w:rPr>
      </w:pPr>
      <w:r w:rsidRPr="00A35D65">
        <w:rPr>
          <w:rFonts w:ascii="宋体" w:hAnsi="宋体" w:hint="eastAsia"/>
        </w:rPr>
        <w:t>防措施。    一…～…</w:t>
      </w:r>
    </w:p>
    <w:p w:rsidR="00F23563" w:rsidRPr="00A35D65" w:rsidRDefault="00F23563" w:rsidP="00F23563">
      <w:pPr>
        <w:rPr>
          <w:rFonts w:ascii="宋体" w:hAnsi="宋体"/>
        </w:rPr>
      </w:pPr>
      <w:r w:rsidRPr="00A35D65">
        <w:rPr>
          <w:rFonts w:ascii="宋体" w:hAnsi="宋体" w:hint="eastAsia"/>
        </w:rPr>
        <w:t xml:space="preserve">    对早期酮症患者，仅需给予足量短效胰岛素及口服补充液体，严密观察病情，定期查</w:t>
      </w:r>
    </w:p>
    <w:p w:rsidR="00F23563" w:rsidRPr="00A35D65" w:rsidRDefault="00F23563" w:rsidP="00F23563">
      <w:pPr>
        <w:rPr>
          <w:rFonts w:ascii="宋体" w:hAnsi="宋体"/>
        </w:rPr>
      </w:pPr>
      <w:r w:rsidRPr="00A35D65">
        <w:rPr>
          <w:rFonts w:ascii="宋体" w:hAnsi="宋体" w:hint="eastAsia"/>
        </w:rPr>
        <w:t>血糖、血酮，调整胰岛素剂量；对酮症酸中毒甚至昏迷患者应立即抢救，根据临床情况和</w:t>
      </w:r>
    </w:p>
    <w:p w:rsidR="00F23563" w:rsidRPr="00A35D65" w:rsidRDefault="00F23563" w:rsidP="00F23563">
      <w:pPr>
        <w:rPr>
          <w:rFonts w:ascii="宋体" w:hAnsi="宋体"/>
        </w:rPr>
      </w:pPr>
      <w:r w:rsidRPr="00A35D65">
        <w:rPr>
          <w:rFonts w:ascii="宋体" w:hAnsi="宋体" w:hint="eastAsia"/>
        </w:rPr>
        <w:t>末梢血糖、血酮、尿糖、尿酮测定作出初步诊断后即开始治疗，治疗前必须同时抽血送生</w:t>
      </w:r>
    </w:p>
    <w:p w:rsidR="00F23563" w:rsidRPr="00A35D65" w:rsidRDefault="00F23563" w:rsidP="00F23563">
      <w:pPr>
        <w:rPr>
          <w:rFonts w:ascii="宋体" w:hAnsi="宋体"/>
        </w:rPr>
      </w:pPr>
      <w:r w:rsidRPr="00A35D65">
        <w:rPr>
          <w:rFonts w:ascii="宋体" w:hAnsi="宋体" w:hint="eastAsia"/>
        </w:rPr>
        <w:t>化检验。</w:t>
      </w:r>
    </w:p>
    <w:p w:rsidR="00F23563" w:rsidRPr="00A35D65" w:rsidRDefault="00F23563" w:rsidP="00F23563">
      <w:pPr>
        <w:rPr>
          <w:rFonts w:ascii="宋体" w:hAnsi="宋体"/>
        </w:rPr>
      </w:pPr>
      <w:r w:rsidRPr="00A35D65">
        <w:rPr>
          <w:rFonts w:ascii="宋体" w:hAnsi="宋体" w:hint="eastAsia"/>
        </w:rPr>
        <w:t xml:space="preserve">    治疗原则：尽快补液以恢复血容量、纠正失水状态，降低血糖，纠正电解质及酸碱平</w:t>
      </w:r>
    </w:p>
    <w:p w:rsidR="00F23563" w:rsidRPr="00A35D65" w:rsidRDefault="00F23563" w:rsidP="00F23563">
      <w:pPr>
        <w:rPr>
          <w:rFonts w:ascii="宋体" w:hAnsi="宋体"/>
        </w:rPr>
      </w:pPr>
      <w:r w:rsidRPr="00A35D65">
        <w:rPr>
          <w:rFonts w:ascii="宋体" w:hAnsi="宋体" w:hint="eastAsia"/>
        </w:rPr>
        <w:t>衡失调，同时积极寻找和消除诱因，防治并发症，降低病死率。</w:t>
      </w:r>
    </w:p>
    <w:p w:rsidR="00F23563" w:rsidRPr="00A35D65" w:rsidRDefault="00F23563" w:rsidP="00F23563">
      <w:pPr>
        <w:rPr>
          <w:rFonts w:ascii="宋体" w:hAnsi="宋体"/>
        </w:rPr>
      </w:pPr>
      <w:r w:rsidRPr="00A35D65">
        <w:rPr>
          <w:rFonts w:ascii="宋体" w:hAnsi="宋体" w:hint="eastAsia"/>
        </w:rPr>
        <w:t xml:space="preserve">    (一)补液</w:t>
      </w:r>
    </w:p>
    <w:p w:rsidR="00F23563" w:rsidRPr="00A35D65" w:rsidRDefault="00F23563" w:rsidP="00F23563">
      <w:pPr>
        <w:rPr>
          <w:rFonts w:ascii="宋体" w:hAnsi="宋体"/>
        </w:rPr>
      </w:pPr>
      <w:r w:rsidRPr="00A35D65">
        <w:rPr>
          <w:rFonts w:ascii="宋体" w:hAnsi="宋体" w:hint="eastAsia"/>
        </w:rPr>
        <w:t>第二章糖尿病黔</w:t>
      </w:r>
    </w:p>
    <w:p w:rsidR="00F23563" w:rsidRPr="00A35D65" w:rsidRDefault="00F23563" w:rsidP="00F23563">
      <w:pPr>
        <w:rPr>
          <w:rFonts w:ascii="宋体" w:hAnsi="宋体"/>
        </w:rPr>
      </w:pPr>
      <w:r w:rsidRPr="00A35D65">
        <w:rPr>
          <w:rFonts w:ascii="宋体" w:hAnsi="宋体" w:hint="eastAsia"/>
        </w:rPr>
        <w:t xml:space="preserve">    是治疗的关键环节。只有在有效组织灌注改善、恢复后，胰岛素的生物效应才能充分</w:t>
      </w:r>
    </w:p>
    <w:p w:rsidR="00F23563" w:rsidRPr="00A35D65" w:rsidRDefault="00F23563" w:rsidP="00F23563">
      <w:pPr>
        <w:rPr>
          <w:rFonts w:ascii="宋体" w:hAnsi="宋体"/>
        </w:rPr>
      </w:pPr>
      <w:r w:rsidRPr="00A35D65">
        <w:rPr>
          <w:rFonts w:ascii="宋体" w:hAnsi="宋体" w:hint="eastAsia"/>
        </w:rPr>
        <w:t>发挥。通常使用生理盐水。输液量和速度的掌握非常重要，DKA失水量可达体重10％以</w:t>
      </w:r>
    </w:p>
    <w:p w:rsidR="00F23563" w:rsidRPr="00A35D65" w:rsidRDefault="00F23563" w:rsidP="00F23563">
      <w:pPr>
        <w:rPr>
          <w:rFonts w:ascii="宋体" w:hAnsi="宋体"/>
        </w:rPr>
      </w:pPr>
      <w:r w:rsidRPr="00A35D65">
        <w:rPr>
          <w:rFonts w:ascii="宋体" w:hAnsi="宋体" w:hint="eastAsia"/>
        </w:rPr>
        <w:t>上，一般根据患者体重和失水程度估计已失水量，开始时输液速度较快，在1～2小时内</w:t>
      </w:r>
    </w:p>
    <w:p w:rsidR="00F23563" w:rsidRPr="00A35D65" w:rsidRDefault="00F23563" w:rsidP="00F23563">
      <w:pPr>
        <w:rPr>
          <w:rFonts w:ascii="宋体" w:hAnsi="宋体"/>
        </w:rPr>
      </w:pPr>
      <w:r w:rsidRPr="00A35D65">
        <w:rPr>
          <w:rFonts w:ascii="宋体" w:hAnsi="宋体" w:hint="eastAsia"/>
        </w:rPr>
        <w:t>输入O．9％氯化钠1000～2000ral，前4小时输入所计算失水量1／3的液体，以便尽快补充</w:t>
      </w:r>
    </w:p>
    <w:p w:rsidR="00F23563" w:rsidRPr="00A35D65" w:rsidRDefault="00F23563" w:rsidP="00F23563">
      <w:pPr>
        <w:rPr>
          <w:rFonts w:ascii="宋体" w:hAnsi="宋体"/>
        </w:rPr>
      </w:pPr>
      <w:r w:rsidRPr="00A35D65">
        <w:rPr>
          <w:rFonts w:ascii="宋体" w:hAnsi="宋体" w:hint="eastAsia"/>
        </w:rPr>
        <w:t>血容量，改善周围循环和肾功能。如治疗前已有低血压或休克，快速输液不能有效升高血</w:t>
      </w:r>
    </w:p>
    <w:p w:rsidR="00F23563" w:rsidRPr="00A35D65" w:rsidRDefault="00F23563" w:rsidP="00F23563">
      <w:pPr>
        <w:rPr>
          <w:rFonts w:ascii="宋体" w:hAnsi="宋体"/>
        </w:rPr>
      </w:pPr>
      <w:r w:rsidRPr="00A35D65">
        <w:rPr>
          <w:rFonts w:ascii="宋体" w:hAnsi="宋体" w:hint="eastAsia"/>
        </w:rPr>
        <w:t>压，应输入胶体溶液并采用其他抗休克措施。以后根据血压、心率、每小时尿量、末梢循</w:t>
      </w:r>
    </w:p>
    <w:p w:rsidR="00F23563" w:rsidRPr="00A35D65" w:rsidRDefault="00F23563" w:rsidP="00F23563">
      <w:pPr>
        <w:rPr>
          <w:rFonts w:ascii="宋体" w:hAnsi="宋体"/>
        </w:rPr>
      </w:pPr>
      <w:r w:rsidRPr="00A35D65">
        <w:rPr>
          <w:rFonts w:ascii="宋体" w:hAnsi="宋体" w:hint="eastAsia"/>
        </w:rPr>
        <w:t>环情况及有无发热、吐泻等决定输液量和速度，老年患者及有心肾疾病患者必要时监测中</w:t>
      </w:r>
    </w:p>
    <w:p w:rsidR="00F23563" w:rsidRPr="00A35D65" w:rsidRDefault="00F23563" w:rsidP="00F23563">
      <w:pPr>
        <w:rPr>
          <w:rFonts w:ascii="宋体" w:hAnsi="宋体"/>
        </w:rPr>
      </w:pPr>
      <w:r w:rsidRPr="00A35D65">
        <w:rPr>
          <w:rFonts w:ascii="宋体" w:hAnsi="宋体" w:hint="eastAsia"/>
        </w:rPr>
        <w:t>心静脉压，一般每4～6小时输液1000ml’。24小时输液量应包括已失水量和部分继续失水</w:t>
      </w:r>
    </w:p>
    <w:p w:rsidR="00F23563" w:rsidRPr="00A35D65" w:rsidRDefault="00F23563" w:rsidP="00F23563">
      <w:pPr>
        <w:rPr>
          <w:rFonts w:ascii="宋体" w:hAnsi="宋体"/>
        </w:rPr>
      </w:pPr>
      <w:r w:rsidRPr="00A35D65">
        <w:rPr>
          <w:rFonts w:ascii="宋体" w:hAnsi="宋体" w:hint="eastAsia"/>
        </w:rPr>
        <w:t>量，一般为4000～6000ml，严重失水者可达6000～8000ml。开始治疗时不能给予葡萄糖</w:t>
      </w:r>
    </w:p>
    <w:p w:rsidR="00F23563" w:rsidRPr="00A35D65" w:rsidRDefault="00F23563" w:rsidP="00F23563">
      <w:pPr>
        <w:rPr>
          <w:rFonts w:ascii="宋体" w:hAnsi="宋体"/>
        </w:rPr>
      </w:pPr>
      <w:r w:rsidRPr="00A35D65">
        <w:rPr>
          <w:rFonts w:ascii="宋体" w:hAnsi="宋体" w:hint="eastAsia"/>
        </w:rPr>
        <w:t>液，当血糖下降至13．9mmol／L(250rag／d1)时改用5％葡萄糖液，并按每2～4g葡萄糖</w:t>
      </w:r>
    </w:p>
    <w:p w:rsidR="00F23563" w:rsidRPr="00A35D65" w:rsidRDefault="00F23563" w:rsidP="00F23563">
      <w:pPr>
        <w:rPr>
          <w:rFonts w:ascii="宋体" w:hAnsi="宋体"/>
        </w:rPr>
      </w:pPr>
      <w:r w:rsidRPr="00A35D65">
        <w:rPr>
          <w:rFonts w:ascii="宋体" w:hAnsi="宋体" w:hint="eastAsia"/>
        </w:rPr>
        <w:t>加入1U短效胰岛素。有建议配合使用胃管灌注温O．9％氯化钠或温开水，但不宜用于有</w:t>
      </w:r>
    </w:p>
    <w:p w:rsidR="00F23563" w:rsidRPr="00A35D65" w:rsidRDefault="00F23563" w:rsidP="00F23563">
      <w:pPr>
        <w:rPr>
          <w:rFonts w:ascii="宋体" w:hAnsi="宋体"/>
        </w:rPr>
      </w:pPr>
      <w:r w:rsidRPr="00A35D65">
        <w:rPr>
          <w:rFonts w:ascii="宋体" w:hAnsi="宋体" w:hint="eastAsia"/>
        </w:rPr>
        <w:t>呕吐、胃肠胀气或上消化道出血者。</w:t>
      </w:r>
    </w:p>
    <w:p w:rsidR="00F23563" w:rsidRPr="00A35D65" w:rsidRDefault="00F23563" w:rsidP="00F23563">
      <w:pPr>
        <w:rPr>
          <w:rFonts w:ascii="宋体" w:hAnsi="宋体"/>
        </w:rPr>
      </w:pPr>
      <w:r w:rsidRPr="00A35D65">
        <w:rPr>
          <w:rFonts w:ascii="宋体" w:hAnsi="宋体" w:hint="eastAsia"/>
        </w:rPr>
        <w:t xml:space="preserve">    (二)胰岛素治疗</w:t>
      </w:r>
    </w:p>
    <w:p w:rsidR="00F23563" w:rsidRPr="00A35D65" w:rsidRDefault="00F23563" w:rsidP="00F23563">
      <w:pPr>
        <w:rPr>
          <w:rFonts w:ascii="宋体" w:hAnsi="宋体"/>
        </w:rPr>
      </w:pPr>
      <w:r w:rsidRPr="00A35D65">
        <w:rPr>
          <w:rFonts w:ascii="宋体" w:hAnsi="宋体" w:hint="eastAsia"/>
        </w:rPr>
        <w:t xml:space="preserve">    目前均采用小剂量(短效)胰岛素治疗方案，即每小时给予每公斤体重O．1U胰岛</w:t>
      </w:r>
    </w:p>
    <w:p w:rsidR="00F23563" w:rsidRPr="00A35D65" w:rsidRDefault="00F23563" w:rsidP="00F23563">
      <w:pPr>
        <w:rPr>
          <w:rFonts w:ascii="宋体" w:hAnsi="宋体"/>
        </w:rPr>
      </w:pPr>
      <w:r w:rsidRPr="00A35D65">
        <w:rPr>
          <w:rFonts w:ascii="宋体" w:hAnsi="宋体" w:hint="eastAsia"/>
        </w:rPr>
        <w:t>素，使血清胰岛素浓度恒定达到100～200弘U／ml，这已有抑制脂肪分解和酮体生成的最大</w:t>
      </w:r>
    </w:p>
    <w:p w:rsidR="00F23563" w:rsidRPr="00A35D65" w:rsidRDefault="00F23563" w:rsidP="00F23563">
      <w:pPr>
        <w:rPr>
          <w:rFonts w:ascii="宋体" w:hAnsi="宋体"/>
        </w:rPr>
      </w:pPr>
      <w:r w:rsidRPr="00A35D65">
        <w:rPr>
          <w:rFonts w:ascii="宋体" w:hAnsi="宋体" w:hint="eastAsia"/>
        </w:rPr>
        <w:t>效应以及相当强的降低血糖效应，而促进钾离子运转的作用较弱。通常将短效胰岛素加人</w:t>
      </w:r>
    </w:p>
    <w:p w:rsidR="00F23563" w:rsidRPr="00A35D65" w:rsidRDefault="00F23563" w:rsidP="00F23563">
      <w:pPr>
        <w:rPr>
          <w:rFonts w:ascii="宋体" w:hAnsi="宋体"/>
        </w:rPr>
      </w:pPr>
      <w:r w:rsidRPr="00A35D65">
        <w:rPr>
          <w:rFonts w:ascii="宋体" w:hAnsi="宋体" w:hint="eastAsia"/>
        </w:rPr>
        <w:t>生理盐水中持续静脉滴注(应另建输液途径)，亦可间歇静脉注射，剂量均为每小时每公</w:t>
      </w:r>
    </w:p>
    <w:p w:rsidR="00F23563" w:rsidRPr="00A35D65" w:rsidRDefault="00F23563" w:rsidP="00F23563">
      <w:pPr>
        <w:rPr>
          <w:rFonts w:ascii="宋体" w:hAnsi="宋体"/>
        </w:rPr>
      </w:pPr>
      <w:r w:rsidRPr="00A35D65">
        <w:rPr>
          <w:rFonts w:ascii="宋体" w:hAnsi="宋体" w:hint="eastAsia"/>
        </w:rPr>
        <w:t>斤体重O．1U。重症患者[指有休克和(或)严重酸中毒和(或)昏迷者]应酌情静脉注</w:t>
      </w:r>
    </w:p>
    <w:p w:rsidR="00F23563" w:rsidRPr="00A35D65" w:rsidRDefault="00F23563" w:rsidP="00F23563">
      <w:pPr>
        <w:rPr>
          <w:rFonts w:ascii="宋体" w:hAnsi="宋体"/>
        </w:rPr>
      </w:pPr>
      <w:r w:rsidRPr="00A35D65">
        <w:rPr>
          <w:rFonts w:ascii="宋体" w:hAnsi="宋体" w:hint="eastAsia"/>
        </w:rPr>
        <w:t>射首次负荷剂量10～20U胰岛素。血糖下降速度一般以每小时约降低3．9～6．1mmol／L</w:t>
      </w:r>
    </w:p>
    <w:p w:rsidR="00F23563" w:rsidRPr="00A35D65" w:rsidRDefault="00F23563" w:rsidP="00F23563">
      <w:pPr>
        <w:rPr>
          <w:rFonts w:ascii="宋体" w:hAnsi="宋体"/>
        </w:rPr>
      </w:pPr>
      <w:r w:rsidRPr="00A35D65">
        <w:rPr>
          <w:rFonts w:ascii="宋体" w:hAnsi="宋体" w:hint="eastAsia"/>
        </w:rPr>
        <w:t>(70～110mg／d1)为宜，每1～2小时复查血糖，若在补足液量的情况下2小时后血糖下降</w:t>
      </w:r>
    </w:p>
    <w:p w:rsidR="00F23563" w:rsidRPr="00A35D65" w:rsidRDefault="00F23563" w:rsidP="00F23563">
      <w:pPr>
        <w:rPr>
          <w:rFonts w:ascii="宋体" w:hAnsi="宋体"/>
        </w:rPr>
      </w:pPr>
      <w:r w:rsidRPr="00A35D65">
        <w:rPr>
          <w:rFonts w:ascii="宋体" w:hAnsi="宋体" w:hint="eastAsia"/>
        </w:rPr>
        <w:t>不理想或反而升高，提示患者对胰岛素敏感性较低，胰岛素剂量应加倍。当血糖降至</w:t>
      </w:r>
    </w:p>
    <w:p w:rsidR="00F23563" w:rsidRPr="00A35D65" w:rsidRDefault="00F23563" w:rsidP="00F23563">
      <w:pPr>
        <w:rPr>
          <w:rFonts w:ascii="宋体" w:hAnsi="宋体"/>
        </w:rPr>
      </w:pPr>
      <w:r w:rsidRPr="00A35D65">
        <w:rPr>
          <w:rFonts w:ascii="宋体" w:hAnsi="宋体" w:hint="eastAsia"/>
        </w:rPr>
        <w:t>13·9mmol／L时开始输入5％葡萄糖溶液，并按比例加入胰岛素，此时仍需每4～6小时复</w:t>
      </w:r>
    </w:p>
    <w:p w:rsidR="00F23563" w:rsidRPr="00A35D65" w:rsidRDefault="00F23563" w:rsidP="00F23563">
      <w:pPr>
        <w:rPr>
          <w:rFonts w:ascii="宋体" w:hAnsi="宋体"/>
        </w:rPr>
      </w:pPr>
      <w:r w:rsidRPr="00A35D65">
        <w:rPr>
          <w:rFonts w:ascii="宋体" w:hAnsi="宋体" w:hint="eastAsia"/>
        </w:rPr>
        <w:t>查血糖，调节输液中胰岛素的比例及每4～6小时皮下注射一次胰岛素约4～6U，使血糖</w:t>
      </w:r>
    </w:p>
    <w:p w:rsidR="00F23563" w:rsidRPr="00A35D65" w:rsidRDefault="00F23563" w:rsidP="00F23563">
      <w:pPr>
        <w:rPr>
          <w:rFonts w:ascii="宋体" w:hAnsi="宋体"/>
        </w:rPr>
      </w:pPr>
      <w:r w:rsidRPr="00A35D65">
        <w:rPr>
          <w:rFonts w:ascii="宋体" w:hAnsi="宋体" w:hint="eastAsia"/>
        </w:rPr>
        <w:t>水平稳定在较安全的范围内。病情稳定后过渡到胰岛素常规皮下注射。</w:t>
      </w:r>
    </w:p>
    <w:p w:rsidR="00F23563" w:rsidRPr="00A35D65" w:rsidRDefault="00F23563" w:rsidP="00F23563">
      <w:pPr>
        <w:rPr>
          <w:rFonts w:ascii="宋体" w:hAnsi="宋体"/>
        </w:rPr>
      </w:pPr>
      <w:r w:rsidRPr="00A35D65">
        <w:rPr>
          <w:rFonts w:ascii="宋体" w:hAnsi="宋体" w:hint="eastAsia"/>
        </w:rPr>
        <w:t xml:space="preserve">    (三)纠正电解质及酸碱平衡失调</w:t>
      </w:r>
    </w:p>
    <w:p w:rsidR="00F23563" w:rsidRPr="00A35D65" w:rsidRDefault="00F23563" w:rsidP="00F23563">
      <w:pPr>
        <w:rPr>
          <w:rFonts w:ascii="宋体" w:hAnsi="宋体"/>
        </w:rPr>
      </w:pPr>
      <w:r w:rsidRPr="00A35D65">
        <w:rPr>
          <w:rFonts w:ascii="宋体" w:hAnsi="宋体" w:hint="eastAsia"/>
        </w:rPr>
        <w:t xml:space="preserve">    本症酸中毒主要由酮体中酸性代谢产物引起，经输液和胰岛素治疗后，酮体水平下</w:t>
      </w:r>
    </w:p>
    <w:p w:rsidR="00F23563" w:rsidRPr="00A35D65" w:rsidRDefault="00F23563" w:rsidP="00F23563">
      <w:pPr>
        <w:rPr>
          <w:rFonts w:ascii="宋体" w:hAnsi="宋体"/>
        </w:rPr>
      </w:pPr>
      <w:r w:rsidRPr="00A35D65">
        <w:rPr>
          <w:rFonts w:ascii="宋体" w:hAnsi="宋体" w:hint="eastAsia"/>
        </w:rPr>
        <w:t>降，酸中毒可自行纠正，一般不必补碱。严重酸中毒影响心血管、呼吸和神经系统功能，</w:t>
      </w:r>
    </w:p>
    <w:p w:rsidR="00F23563" w:rsidRPr="00A35D65" w:rsidRDefault="00F23563" w:rsidP="00F23563">
      <w:pPr>
        <w:rPr>
          <w:rFonts w:ascii="宋体" w:hAnsi="宋体"/>
        </w:rPr>
      </w:pPr>
      <w:r w:rsidRPr="00A35D65">
        <w:rPr>
          <w:rFonts w:ascii="宋体" w:hAnsi="宋体" w:hint="eastAsia"/>
        </w:rPr>
        <w:t>应给予相应治疗，但补碱不宜过多、过快，补碱指征为血pH&lt;7．1，H(：of&lt;5mmol／L。</w:t>
      </w:r>
    </w:p>
    <w:p w:rsidR="00F23563" w:rsidRPr="00A35D65" w:rsidRDefault="00F23563" w:rsidP="00F23563">
      <w:pPr>
        <w:rPr>
          <w:rFonts w:ascii="宋体" w:hAnsi="宋体"/>
        </w:rPr>
      </w:pPr>
      <w:r w:rsidRPr="00A35D65">
        <w:rPr>
          <w:rFonts w:ascii="宋体" w:hAnsi="宋体" w:hint="eastAsia"/>
        </w:rPr>
        <w:t>应采用等渗碳酸氢钠(1．25％～1．4％)溶液。给予碳酸氢钠50mmol／L，即将5％碳酸氢</w:t>
      </w:r>
    </w:p>
    <w:p w:rsidR="00F23563" w:rsidRPr="00A35D65" w:rsidRDefault="00F23563" w:rsidP="00F23563">
      <w:pPr>
        <w:rPr>
          <w:rFonts w:ascii="宋体" w:hAnsi="宋体"/>
        </w:rPr>
      </w:pPr>
      <w:r w:rsidRPr="00A35D65">
        <w:rPr>
          <w:rFonts w:ascii="宋体" w:hAnsi="宋体" w:hint="eastAsia"/>
        </w:rPr>
        <w:lastRenderedPageBreak/>
        <w:t>钠84ml加注射用水至300ml配成1．4％等渗溶液，一般仅给1～2次。若不能通过输液和</w:t>
      </w:r>
    </w:p>
    <w:p w:rsidR="00F23563" w:rsidRPr="00A35D65" w:rsidRDefault="00F23563" w:rsidP="00F23563">
      <w:pPr>
        <w:rPr>
          <w:rFonts w:ascii="宋体" w:hAnsi="宋体"/>
        </w:rPr>
      </w:pPr>
      <w:r w:rsidRPr="00A35D65">
        <w:rPr>
          <w:rFonts w:ascii="宋体" w:hAnsi="宋体" w:hint="eastAsia"/>
        </w:rPr>
        <w:t>应用胰岛素纠正酸中毒，而补碱过多过快，可产生不利影响，包括脑脊液反常性酸中毒加</w:t>
      </w:r>
    </w:p>
    <w:p w:rsidR="00F23563" w:rsidRPr="00A35D65" w:rsidRDefault="00F23563" w:rsidP="00F23563">
      <w:pPr>
        <w:rPr>
          <w:rFonts w:ascii="宋体" w:hAnsi="宋体"/>
        </w:rPr>
      </w:pPr>
      <w:r w:rsidRPr="00A35D65">
        <w:rPr>
          <w:rFonts w:ascii="宋体" w:hAnsi="宋体" w:hint="eastAsia"/>
        </w:rPr>
        <w:t>重、组织缺氧加重、血钾下降和反跳性碱中毒等。</w:t>
      </w:r>
    </w:p>
    <w:p w:rsidR="00F23563" w:rsidRPr="00A35D65" w:rsidRDefault="00F23563" w:rsidP="00F23563">
      <w:pPr>
        <w:rPr>
          <w:rFonts w:ascii="宋体" w:hAnsi="宋体"/>
        </w:rPr>
      </w:pPr>
      <w:r w:rsidRPr="00A35D65">
        <w:rPr>
          <w:rFonts w:ascii="宋体" w:hAnsi="宋体" w:hint="eastAsia"/>
        </w:rPr>
        <w:t xml:space="preserve">    DKA患者有不同程度失钾，失钾总量达300～1000mmol。如上所述，治疗前的血钾</w:t>
      </w:r>
    </w:p>
    <w:p w:rsidR="00F23563" w:rsidRPr="00A35D65" w:rsidRDefault="00F23563" w:rsidP="00F23563">
      <w:pPr>
        <w:rPr>
          <w:rFonts w:ascii="宋体" w:hAnsi="宋体"/>
        </w:rPr>
      </w:pPr>
      <w:r w:rsidRPr="00A35D65">
        <w:rPr>
          <w:rFonts w:ascii="宋体" w:hAnsi="宋体" w:hint="eastAsia"/>
        </w:rPr>
        <w:t>水平不能真实反映体内缺钾程度，补钾应根据血钾和尿量：治疗前血钾低于正常，立即开</w:t>
      </w:r>
    </w:p>
    <w:p w:rsidR="00F23563" w:rsidRPr="00A35D65" w:rsidRDefault="00F23563" w:rsidP="00F23563">
      <w:pPr>
        <w:rPr>
          <w:rFonts w:ascii="宋体" w:hAnsi="宋体"/>
        </w:rPr>
      </w:pPr>
      <w:r w:rsidRPr="00A35D65">
        <w:rPr>
          <w:rFonts w:ascii="宋体" w:hAnsi="宋体" w:hint="eastAsia"/>
        </w:rPr>
        <w:t>始补钾，头2～4小时通过静脉输液每小时补钾约13～20mmol／L(相当于氯化钾1．O～</w:t>
      </w:r>
    </w:p>
    <w:p w:rsidR="00F23563" w:rsidRPr="00A35D65" w:rsidRDefault="00F23563" w:rsidP="00F23563">
      <w:pPr>
        <w:rPr>
          <w:rFonts w:ascii="宋体" w:hAnsi="宋体"/>
        </w:rPr>
      </w:pPr>
      <w:r w:rsidRPr="00A35D65">
        <w:rPr>
          <w:rFonts w:ascii="宋体" w:hAnsi="宋体" w:hint="eastAsia"/>
        </w:rPr>
        <w:t>1．5g)；血钾正常、尿量&gt;40ml／h，也立即开始补钾；血钾正常、尿量一~30ml／h，暂缓补</w:t>
      </w:r>
    </w:p>
    <w:p w:rsidR="00F23563" w:rsidRPr="00A35D65" w:rsidRDefault="00F23563" w:rsidP="00F23563">
      <w:pPr>
        <w:rPr>
          <w:rFonts w:ascii="宋体" w:hAnsi="宋体"/>
        </w:rPr>
      </w:pPr>
      <w:r w:rsidRPr="00A35D65">
        <w:rPr>
          <w:rFonts w:ascii="宋体" w:hAnsi="宋体" w:hint="eastAsia"/>
        </w:rPr>
        <w:t>钾，待尿量增加后再开始补钾；血钾高于正常，暂缓补钾。头24小时内可补氯化钾达6～</w:t>
      </w:r>
    </w:p>
    <w:p w:rsidR="00F23563" w:rsidRPr="00A35D65" w:rsidRDefault="00F23563" w:rsidP="00F23563">
      <w:pPr>
        <w:rPr>
          <w:rFonts w:ascii="宋体" w:hAnsi="宋体"/>
        </w:rPr>
      </w:pPr>
      <w:r w:rsidRPr="00A35D65">
        <w:rPr>
          <w:rFonts w:ascii="宋体" w:hAnsi="宋体" w:hint="eastAsia"/>
        </w:rPr>
        <w:t>8g或以上，部分稀释后静脉输入、部分口服。治疗过程中定时监测血钾和尿量，调整补</w:t>
      </w:r>
    </w:p>
    <w:p w:rsidR="00F23563" w:rsidRPr="00A35D65" w:rsidRDefault="00F23563" w:rsidP="00F23563">
      <w:pPr>
        <w:rPr>
          <w:rFonts w:ascii="宋体" w:hAnsi="宋体"/>
        </w:rPr>
      </w:pPr>
      <w:r w:rsidRPr="00A35D65">
        <w:rPr>
          <w:rFonts w:ascii="宋体" w:hAnsi="宋体" w:hint="eastAsia"/>
        </w:rPr>
        <w:t>钾量和速度。病情恢复后仍应继续口服钾盐数天。</w:t>
      </w:r>
    </w:p>
    <w:p w:rsidR="00F23563" w:rsidRPr="00A35D65" w:rsidRDefault="00F23563" w:rsidP="00F23563">
      <w:pPr>
        <w:rPr>
          <w:rFonts w:ascii="宋体" w:hAnsi="宋体"/>
        </w:rPr>
      </w:pPr>
      <w:r w:rsidRPr="00A35D65">
        <w:rPr>
          <w:rFonts w:ascii="宋体" w:hAnsi="宋体" w:hint="eastAsia"/>
        </w:rPr>
        <w:t xml:space="preserve">    (四)处理诱发病和防治并发症</w:t>
      </w:r>
    </w:p>
    <w:p w:rsidR="00F23563" w:rsidRPr="00A35D65" w:rsidRDefault="00F23563" w:rsidP="00F23563">
      <w:pPr>
        <w:rPr>
          <w:rFonts w:ascii="宋体" w:hAnsi="宋体"/>
        </w:rPr>
      </w:pPr>
      <w:r w:rsidRPr="00A35D65">
        <w:rPr>
          <w:rFonts w:ascii="宋体" w:hAnsi="宋体" w:hint="eastAsia"/>
        </w:rPr>
        <w:t xml:space="preserve">    在抢救过程中要注意治疗措施之间的协调及从一开始就重视防治重要并发症，特别是</w:t>
      </w:r>
    </w:p>
    <w:p w:rsidR="00F23563" w:rsidRPr="00A35D65" w:rsidRDefault="00F23563" w:rsidP="00F23563">
      <w:pPr>
        <w:rPr>
          <w:rFonts w:ascii="宋体" w:hAnsi="宋体"/>
        </w:rPr>
      </w:pPr>
      <w:r w:rsidRPr="00A35D65">
        <w:rPr>
          <w:rFonts w:ascii="宋体" w:hAnsi="宋体" w:hint="eastAsia"/>
        </w:rPr>
        <w:t>脑水肿和肾衰竭，维持重要脏器功能。</w:t>
      </w:r>
    </w:p>
    <w:p w:rsidR="00F23563" w:rsidRPr="00A35D65" w:rsidRDefault="00F23563" w:rsidP="00F23563">
      <w:pPr>
        <w:rPr>
          <w:rFonts w:ascii="宋体" w:hAnsi="宋体"/>
        </w:rPr>
      </w:pPr>
      <w:r w:rsidRPr="00A35D65">
        <w:rPr>
          <w:rFonts w:ascii="宋体" w:hAnsi="宋体" w:hint="eastAsia"/>
        </w:rPr>
        <w:t>《缰笋爱。i第八篇代谢疾病和营养疾病</w:t>
      </w:r>
    </w:p>
    <w:p w:rsidR="00F23563" w:rsidRPr="00A35D65" w:rsidRDefault="00F23563" w:rsidP="00F23563">
      <w:pPr>
        <w:rPr>
          <w:rFonts w:ascii="宋体" w:hAnsi="宋体"/>
        </w:rPr>
      </w:pPr>
      <w:r w:rsidRPr="00A35D65">
        <w:rPr>
          <w:rFonts w:ascii="宋体" w:hAnsi="宋体" w:hint="eastAsia"/>
        </w:rPr>
        <w:t>、h／}g％‰</w:t>
      </w:r>
    </w:p>
    <w:p w:rsidR="00F23563" w:rsidRPr="00A35D65" w:rsidRDefault="00F23563" w:rsidP="00F23563">
      <w:pPr>
        <w:rPr>
          <w:rFonts w:ascii="宋体" w:hAnsi="宋体"/>
        </w:rPr>
      </w:pPr>
      <w:r w:rsidRPr="00A35D65">
        <w:rPr>
          <w:rFonts w:ascii="宋体" w:hAnsi="宋体" w:hint="eastAsia"/>
        </w:rPr>
        <w:t xml:space="preserve">    1．休克如休克严重且经快速输液后仍不能纠正，应详细检查并分析原因，例如确</w:t>
      </w:r>
    </w:p>
    <w:p w:rsidR="00F23563" w:rsidRPr="00A35D65" w:rsidRDefault="00F23563" w:rsidP="00F23563">
      <w:pPr>
        <w:rPr>
          <w:rFonts w:ascii="宋体" w:hAnsi="宋体"/>
        </w:rPr>
      </w:pPr>
      <w:r w:rsidRPr="00A35D65">
        <w:rPr>
          <w:rFonts w:ascii="宋体" w:hAnsi="宋体" w:hint="eastAsia"/>
        </w:rPr>
        <w:t>定有无合并感染或急性心肌梗死，给予相应措施。</w:t>
      </w:r>
    </w:p>
    <w:p w:rsidR="00F23563" w:rsidRPr="00A35D65" w:rsidRDefault="00F23563" w:rsidP="00F23563">
      <w:pPr>
        <w:rPr>
          <w:rFonts w:ascii="宋体" w:hAnsi="宋体"/>
        </w:rPr>
      </w:pPr>
      <w:r w:rsidRPr="00A35D65">
        <w:rPr>
          <w:rFonts w:ascii="宋体" w:hAnsi="宋体" w:hint="eastAsia"/>
        </w:rPr>
        <w:t xml:space="preserve">    2．严重感染是本症常见诱因，亦可继发于本症之后。因DKA可引起低体温和血白</w:t>
      </w:r>
    </w:p>
    <w:p w:rsidR="00F23563" w:rsidRPr="00A35D65" w:rsidRDefault="00F23563" w:rsidP="00F23563">
      <w:pPr>
        <w:rPr>
          <w:rFonts w:ascii="宋体" w:hAnsi="宋体"/>
        </w:rPr>
      </w:pPr>
      <w:r w:rsidRPr="00A35D65">
        <w:rPr>
          <w:rFonts w:ascii="宋体" w:hAnsi="宋体" w:hint="eastAsia"/>
        </w:rPr>
        <w:t>细胞数升高，故不能以有无发热或血象改变来判断，应积极处理。</w:t>
      </w:r>
    </w:p>
    <w:p w:rsidR="00F23563" w:rsidRPr="00A35D65" w:rsidRDefault="00F23563" w:rsidP="00F23563">
      <w:pPr>
        <w:rPr>
          <w:rFonts w:ascii="宋体" w:hAnsi="宋体"/>
        </w:rPr>
      </w:pPr>
      <w:r w:rsidRPr="00A35D65">
        <w:rPr>
          <w:rFonts w:ascii="宋体" w:hAnsi="宋体" w:hint="eastAsia"/>
        </w:rPr>
        <w:t xml:space="preserve">    3．心力衰竭、心律失常年老或合并冠状动脉病变(尤其是急性心肌梗死)，补液过</w:t>
      </w:r>
    </w:p>
    <w:p w:rsidR="00F23563" w:rsidRPr="00A35D65" w:rsidRDefault="00F23563" w:rsidP="00F23563">
      <w:pPr>
        <w:rPr>
          <w:rFonts w:ascii="宋体" w:hAnsi="宋体"/>
        </w:rPr>
      </w:pPr>
      <w:r w:rsidRPr="00A35D65">
        <w:rPr>
          <w:rFonts w:ascii="宋体" w:hAnsi="宋体" w:hint="eastAsia"/>
        </w:rPr>
        <w:t>多可导致心力衰竭和肺水肿，应注意预防。可根据血压、心率、中心静脉压、尿量等调整</w:t>
      </w:r>
    </w:p>
    <w:p w:rsidR="00F23563" w:rsidRPr="00A35D65" w:rsidRDefault="00F23563" w:rsidP="00F23563">
      <w:pPr>
        <w:rPr>
          <w:rFonts w:ascii="宋体" w:hAnsi="宋体"/>
        </w:rPr>
      </w:pPr>
      <w:r w:rsidRPr="00A35D65">
        <w:rPr>
          <w:rFonts w:ascii="宋体" w:hAnsi="宋体" w:hint="eastAsia"/>
        </w:rPr>
        <w:t>输液量和速度，酌情应用利尿药和正性肌力药。血钾过低、过高均可引起严重心律失常，</w:t>
      </w:r>
    </w:p>
    <w:p w:rsidR="00F23563" w:rsidRPr="00A35D65" w:rsidRDefault="00F23563" w:rsidP="00F23563">
      <w:pPr>
        <w:rPr>
          <w:rFonts w:ascii="宋体" w:hAnsi="宋体"/>
        </w:rPr>
      </w:pPr>
      <w:r w:rsidRPr="00A35D65">
        <w:rPr>
          <w:rFonts w:ascii="宋体" w:hAnsi="宋体" w:hint="eastAsia"/>
        </w:rPr>
        <w:t>宜用心电图监护，及时治疗。</w:t>
      </w:r>
    </w:p>
    <w:p w:rsidR="00F23563" w:rsidRPr="00A35D65" w:rsidRDefault="00F23563" w:rsidP="00F23563">
      <w:pPr>
        <w:rPr>
          <w:rFonts w:ascii="宋体" w:hAnsi="宋体"/>
        </w:rPr>
      </w:pPr>
      <w:r w:rsidRPr="00A35D65">
        <w:rPr>
          <w:rFonts w:ascii="宋体" w:hAnsi="宋体" w:hint="eastAsia"/>
        </w:rPr>
        <w:t xml:space="preserve">    4．肾衰竭是本症主要死亡原因之一，与原来有无。肾病变、失水和休克程度、有无</w:t>
      </w:r>
    </w:p>
    <w:p w:rsidR="00F23563" w:rsidRPr="00A35D65" w:rsidRDefault="00F23563" w:rsidP="00F23563">
      <w:pPr>
        <w:rPr>
          <w:rFonts w:ascii="宋体" w:hAnsi="宋体"/>
        </w:rPr>
      </w:pPr>
      <w:r w:rsidRPr="00A35D65">
        <w:rPr>
          <w:rFonts w:ascii="宋体" w:hAnsi="宋体" w:hint="eastAsia"/>
        </w:rPr>
        <w:t>延误治疗等密切相关。强调注意预防，治疗过程中密切观察尿量变化，及时处理。</w:t>
      </w:r>
    </w:p>
    <w:p w:rsidR="00F23563" w:rsidRPr="00A35D65" w:rsidRDefault="00F23563" w:rsidP="00F23563">
      <w:pPr>
        <w:rPr>
          <w:rFonts w:ascii="宋体" w:hAnsi="宋体"/>
        </w:rPr>
      </w:pPr>
      <w:r w:rsidRPr="00A35D65">
        <w:rPr>
          <w:rFonts w:ascii="宋体" w:hAnsi="宋体" w:hint="eastAsia"/>
        </w:rPr>
        <w:t xml:space="preserve">    5．脑水肿病死率甚高，应着重预防、早期发现和治疗。脑水肿常与脑缺氧、补碱</w:t>
      </w:r>
    </w:p>
    <w:p w:rsidR="00F23563" w:rsidRPr="00A35D65" w:rsidRDefault="00F23563" w:rsidP="00F23563">
      <w:pPr>
        <w:rPr>
          <w:rFonts w:ascii="宋体" w:hAnsi="宋体"/>
        </w:rPr>
      </w:pPr>
      <w:r w:rsidRPr="00A35D65">
        <w:rPr>
          <w:rFonts w:ascii="宋体" w:hAnsi="宋体" w:hint="eastAsia"/>
        </w:rPr>
        <w:t>不当、血糖下降过快等有关。如经治疗后，血糖有所下降，酸中毒改善，但昏迷反而加</w:t>
      </w:r>
    </w:p>
    <w:p w:rsidR="00F23563" w:rsidRPr="00A35D65" w:rsidRDefault="00F23563" w:rsidP="00F23563">
      <w:pPr>
        <w:rPr>
          <w:rFonts w:ascii="宋体" w:hAnsi="宋体"/>
        </w:rPr>
      </w:pPr>
      <w:r w:rsidRPr="00A35D65">
        <w:rPr>
          <w:rFonts w:ascii="宋体" w:hAnsi="宋体" w:hint="eastAsia"/>
        </w:rPr>
        <w:t>重，或虽然一度清醒，但烦躁、心率快、血压偏高、肌张力增高，应警惕脑水肿的可能。</w:t>
      </w:r>
    </w:p>
    <w:p w:rsidR="00F23563" w:rsidRPr="00A35D65" w:rsidRDefault="00F23563" w:rsidP="00F23563">
      <w:pPr>
        <w:rPr>
          <w:rFonts w:ascii="宋体" w:hAnsi="宋体"/>
        </w:rPr>
      </w:pPr>
      <w:r w:rsidRPr="00A35D65">
        <w:rPr>
          <w:rFonts w:ascii="宋体" w:hAnsi="宋体" w:hint="eastAsia"/>
        </w:rPr>
        <w:t>可给予地塞米松(同时观察血糖，必要时加大胰岛素剂量)、呋塞米。在血浆渗透压下降</w:t>
      </w:r>
    </w:p>
    <w:p w:rsidR="00F23563" w:rsidRPr="00A35D65" w:rsidRDefault="00F23563" w:rsidP="00F23563">
      <w:pPr>
        <w:rPr>
          <w:rFonts w:ascii="宋体" w:hAnsi="宋体"/>
        </w:rPr>
      </w:pPr>
      <w:r w:rsidRPr="00A35D65">
        <w:rPr>
          <w:rFonts w:ascii="宋体" w:hAnsi="宋体" w:hint="eastAsia"/>
        </w:rPr>
        <w:t>过程中出现的可给予白蛋白。慎用甘露醇。</w:t>
      </w:r>
    </w:p>
    <w:p w:rsidR="00F23563" w:rsidRPr="00A35D65" w:rsidRDefault="00F23563" w:rsidP="00F23563">
      <w:pPr>
        <w:rPr>
          <w:rFonts w:ascii="宋体" w:hAnsi="宋体"/>
        </w:rPr>
      </w:pPr>
      <w:r w:rsidRPr="00A35D65">
        <w:rPr>
          <w:rFonts w:ascii="宋体" w:hAnsi="宋体" w:hint="eastAsia"/>
        </w:rPr>
        <w:t xml:space="preserve">    6．胃肠道表现因酸中毒引起呕吐或伴有急性胃扩张者，可用1．25％碳酸氢钠溶液</w:t>
      </w:r>
    </w:p>
    <w:p w:rsidR="00F23563" w:rsidRPr="00A35D65" w:rsidRDefault="00F23563" w:rsidP="00F23563">
      <w:pPr>
        <w:rPr>
          <w:rFonts w:ascii="宋体" w:hAnsi="宋体"/>
        </w:rPr>
      </w:pPr>
      <w:r w:rsidRPr="00A35D65">
        <w:rPr>
          <w:rFonts w:ascii="宋体" w:hAnsi="宋体" w:hint="eastAsia"/>
        </w:rPr>
        <w:t>洗胃，清除残留食物，预防吸人性肺炎。</w:t>
      </w:r>
    </w:p>
    <w:p w:rsidR="00F23563" w:rsidRPr="00A35D65" w:rsidRDefault="00F23563" w:rsidP="00F23563">
      <w:pPr>
        <w:rPr>
          <w:rFonts w:ascii="宋体" w:hAnsi="宋体"/>
        </w:rPr>
      </w:pPr>
      <w:r w:rsidRPr="00A35D65">
        <w:rPr>
          <w:rFonts w:ascii="宋体" w:hAnsi="宋体" w:hint="eastAsia"/>
        </w:rPr>
        <w:t xml:space="preserve">    (五)护理</w:t>
      </w:r>
    </w:p>
    <w:p w:rsidR="00F23563" w:rsidRPr="00A35D65" w:rsidRDefault="00F23563" w:rsidP="00F23563">
      <w:pPr>
        <w:rPr>
          <w:rFonts w:ascii="宋体" w:hAnsi="宋体"/>
        </w:rPr>
      </w:pPr>
      <w:r w:rsidRPr="00A35D65">
        <w:rPr>
          <w:rFonts w:ascii="宋体" w:hAnsi="宋体" w:hint="eastAsia"/>
        </w:rPr>
        <w:t xml:space="preserve">    良好的护理是抢救DKA的重要环节。应按时清洁口腔、皮肤，预防压疮和继发性感</w:t>
      </w:r>
    </w:p>
    <w:p w:rsidR="00F23563" w:rsidRPr="00A35D65" w:rsidRDefault="00F23563" w:rsidP="00F23563">
      <w:pPr>
        <w:rPr>
          <w:rFonts w:ascii="宋体" w:hAnsi="宋体"/>
        </w:rPr>
      </w:pPr>
      <w:r w:rsidRPr="00A35D65">
        <w:rPr>
          <w:rFonts w:ascii="宋体" w:hAnsi="宋体" w:hint="eastAsia"/>
        </w:rPr>
        <w:t>染。细致观察病情变化，准确记录神志状态、瞳孔大小和反应、生命体征、出入水量等。</w:t>
      </w:r>
    </w:p>
    <w:p w:rsidR="00F23563" w:rsidRPr="00A35D65" w:rsidRDefault="00F23563" w:rsidP="00F23563">
      <w:pPr>
        <w:rPr>
          <w:rFonts w:ascii="宋体" w:hAnsi="宋体"/>
        </w:rPr>
      </w:pPr>
      <w:r w:rsidRPr="00A35D65">
        <w:rPr>
          <w:rFonts w:ascii="宋体" w:hAnsi="宋体" w:hint="eastAsia"/>
        </w:rPr>
        <w:t>每1～2小时测血糖，4～6小时复查血酮体、肌酐、电解质和酸碱平衡指标等。</w:t>
      </w:r>
    </w:p>
    <w:p w:rsidR="00F23563" w:rsidRPr="00A35D65" w:rsidRDefault="00F23563" w:rsidP="00F23563">
      <w:pPr>
        <w:rPr>
          <w:rFonts w:ascii="宋体" w:hAnsi="宋体"/>
        </w:rPr>
      </w:pPr>
      <w:r w:rsidRPr="00A35D65">
        <w:rPr>
          <w:rFonts w:ascii="宋体" w:hAnsi="宋体" w:hint="eastAsia"/>
        </w:rPr>
        <w:t>二、高血糖高渗状态</w:t>
      </w:r>
    </w:p>
    <w:p w:rsidR="00F23563" w:rsidRPr="00A35D65" w:rsidRDefault="00F23563" w:rsidP="00F23563">
      <w:pPr>
        <w:rPr>
          <w:rFonts w:ascii="宋体" w:hAnsi="宋体"/>
        </w:rPr>
      </w:pPr>
      <w:r w:rsidRPr="00A35D65">
        <w:rPr>
          <w:rFonts w:ascii="宋体" w:hAnsi="宋体" w:hint="eastAsia"/>
        </w:rPr>
        <w:t xml:space="preserve">    高血糖高渗状态(hyperglycemic hyperosmolar status，HHs)，是糖尿病急性代谢紊</w:t>
      </w:r>
    </w:p>
    <w:p w:rsidR="00F23563" w:rsidRPr="00A35D65" w:rsidRDefault="00F23563" w:rsidP="00F23563">
      <w:pPr>
        <w:rPr>
          <w:rFonts w:ascii="宋体" w:hAnsi="宋体"/>
        </w:rPr>
      </w:pPr>
      <w:r w:rsidRPr="00A35D65">
        <w:rPr>
          <w:rFonts w:ascii="宋体" w:hAnsi="宋体" w:hint="eastAsia"/>
        </w:rPr>
        <w:t>乱的另一临床类型，以严重高血糖、高血浆渗透压、脱水为特点，无明显酮症酸中毒，患</w:t>
      </w:r>
    </w:p>
    <w:p w:rsidR="00F23563" w:rsidRPr="00A35D65" w:rsidRDefault="00F23563" w:rsidP="00F23563">
      <w:pPr>
        <w:rPr>
          <w:rFonts w:ascii="宋体" w:hAnsi="宋体"/>
        </w:rPr>
      </w:pPr>
      <w:r w:rsidRPr="00A35D65">
        <w:rPr>
          <w:rFonts w:ascii="宋体" w:hAnsi="宋体" w:hint="eastAsia"/>
        </w:rPr>
        <w:t>者常有不同程度的意识障碍或昏迷。“高血糖高渗状态”与以前所称“高渗性非酮症性糖</w:t>
      </w:r>
    </w:p>
    <w:p w:rsidR="00F23563" w:rsidRPr="00A35D65" w:rsidRDefault="00F23563" w:rsidP="00F23563">
      <w:pPr>
        <w:rPr>
          <w:rFonts w:ascii="宋体" w:hAnsi="宋体"/>
        </w:rPr>
      </w:pPr>
      <w:r w:rsidRPr="00A35D65">
        <w:rPr>
          <w:rFonts w:ascii="宋体" w:hAnsi="宋体" w:hint="eastAsia"/>
        </w:rPr>
        <w:t>尿病昏迷”略有不同，因为部分患者并无昏迷，部分患者可伴有酮症。多见于老年糖尿病</w:t>
      </w:r>
    </w:p>
    <w:p w:rsidR="00F23563" w:rsidRPr="00A35D65" w:rsidRDefault="00F23563" w:rsidP="00F23563">
      <w:pPr>
        <w:rPr>
          <w:rFonts w:ascii="宋体" w:hAnsi="宋体"/>
        </w:rPr>
      </w:pPr>
      <w:r w:rsidRPr="00A35D65">
        <w:rPr>
          <w:rFonts w:ascii="宋体" w:hAnsi="宋体" w:hint="eastAsia"/>
        </w:rPr>
        <w:t>患者，原来无糖尿病病史，或仅有轻度症状，用饮食控制或口服降糖药治疗。</w:t>
      </w:r>
    </w:p>
    <w:p w:rsidR="00F23563" w:rsidRPr="00A35D65" w:rsidRDefault="00F23563" w:rsidP="00F23563">
      <w:pPr>
        <w:rPr>
          <w:rFonts w:ascii="宋体" w:hAnsi="宋体"/>
        </w:rPr>
      </w:pPr>
      <w:r w:rsidRPr="00A35D65">
        <w:rPr>
          <w:rFonts w:ascii="宋体" w:hAnsi="宋体" w:hint="eastAsia"/>
        </w:rPr>
        <w:t xml:space="preserve">    诱因为引起血糖增高和脱水的因素：急性感染、外伤、手术、脑血管意外等应激状</w:t>
      </w:r>
    </w:p>
    <w:p w:rsidR="00F23563" w:rsidRPr="00A35D65" w:rsidRDefault="00F23563" w:rsidP="00F23563">
      <w:pPr>
        <w:rPr>
          <w:rFonts w:ascii="宋体" w:hAnsi="宋体"/>
        </w:rPr>
      </w:pPr>
      <w:r w:rsidRPr="00A35D65">
        <w:rPr>
          <w:rFonts w:ascii="宋体" w:hAnsi="宋体" w:hint="eastAsia"/>
        </w:rPr>
        <w:t>态，使用糖皮质激素、免疫抑制剂、利尿剂、甘露醇等药物，水摄入不足或失水，透析治</w:t>
      </w:r>
    </w:p>
    <w:p w:rsidR="00F23563" w:rsidRPr="00A35D65" w:rsidRDefault="00F23563" w:rsidP="00F23563">
      <w:pPr>
        <w:rPr>
          <w:rFonts w:ascii="宋体" w:hAnsi="宋体"/>
        </w:rPr>
      </w:pPr>
      <w:r w:rsidRPr="00A35D65">
        <w:rPr>
          <w:rFonts w:ascii="宋体" w:hAnsi="宋体" w:hint="eastAsia"/>
        </w:rPr>
        <w:lastRenderedPageBreak/>
        <w:t>疗，静脉高营养疗法等。有时在病程早期因误诊而输人大量葡萄糖液或因口渴而摄入大量</w:t>
      </w:r>
    </w:p>
    <w:p w:rsidR="00F23563" w:rsidRPr="00A35D65" w:rsidRDefault="00F23563" w:rsidP="00F23563">
      <w:pPr>
        <w:rPr>
          <w:rFonts w:ascii="宋体" w:hAnsi="宋体"/>
        </w:rPr>
      </w:pPr>
      <w:r w:rsidRPr="00A35D65">
        <w:rPr>
          <w:rFonts w:ascii="宋体" w:hAnsi="宋体" w:hint="eastAsia"/>
        </w:rPr>
        <w:t>含糖饮料可诱发本病或使病情恶化。</w:t>
      </w:r>
    </w:p>
    <w:p w:rsidR="00F23563" w:rsidRPr="00A35D65" w:rsidRDefault="00F23563" w:rsidP="00F23563">
      <w:pPr>
        <w:rPr>
          <w:rFonts w:ascii="宋体" w:hAnsi="宋体"/>
        </w:rPr>
      </w:pPr>
      <w:r w:rsidRPr="00A35D65">
        <w:rPr>
          <w:rFonts w:ascii="宋体" w:hAnsi="宋体" w:hint="eastAsia"/>
        </w:rPr>
        <w:t xml:space="preserve">    本病起病缓慢，最初表现为多尿、多饮，但多食不明显或反而食欲减退，以致常被忽</w:t>
      </w:r>
    </w:p>
    <w:p w:rsidR="00F23563" w:rsidRPr="00A35D65" w:rsidRDefault="00F23563" w:rsidP="00F23563">
      <w:pPr>
        <w:rPr>
          <w:rFonts w:ascii="宋体" w:hAnsi="宋体"/>
        </w:rPr>
      </w:pPr>
      <w:r w:rsidRPr="00A35D65">
        <w:rPr>
          <w:rFonts w:ascii="宋体" w:hAnsi="宋体" w:hint="eastAsia"/>
        </w:rPr>
        <w:t>视。渐出现严重脱水和神经精神症状，患者反应迟钝、烦躁或淡漠、嗜睡，逐渐陷入昏</w:t>
      </w:r>
    </w:p>
    <w:p w:rsidR="00F23563" w:rsidRPr="00A35D65" w:rsidRDefault="00F23563" w:rsidP="00F23563">
      <w:pPr>
        <w:rPr>
          <w:rFonts w:ascii="宋体" w:hAnsi="宋体"/>
        </w:rPr>
      </w:pPr>
      <w:r w:rsidRPr="00A35D65">
        <w:rPr>
          <w:rFonts w:ascii="宋体" w:hAnsi="宋体" w:hint="eastAsia"/>
        </w:rPr>
        <w:t>迷、抽搐，晚期尿少甚至尿闭。就诊时呈严重脱水、休克，可有神经系统损害的定位体</w:t>
      </w:r>
    </w:p>
    <w:p w:rsidR="00F23563" w:rsidRPr="00A35D65" w:rsidRDefault="00F23563" w:rsidP="00F23563">
      <w:pPr>
        <w:rPr>
          <w:rFonts w:ascii="宋体" w:hAnsi="宋体"/>
        </w:rPr>
      </w:pPr>
      <w:r w:rsidRPr="00A35D65">
        <w:rPr>
          <w:rFonts w:ascii="宋体" w:hAnsi="宋体" w:hint="eastAsia"/>
        </w:rPr>
        <w:t>征，但无酸中毒样大呼吸。与DKA相比，失水更为严重、神经精神症状更为突出。</w:t>
      </w:r>
    </w:p>
    <w:p w:rsidR="00F23563" w:rsidRPr="00A35D65" w:rsidRDefault="00F23563" w:rsidP="00F23563">
      <w:pPr>
        <w:rPr>
          <w:rFonts w:ascii="宋体" w:hAnsi="宋体"/>
        </w:rPr>
      </w:pPr>
      <w:r w:rsidRPr="00A35D65">
        <w:rPr>
          <w:rFonts w:ascii="宋体" w:hAnsi="宋体" w:hint="eastAsia"/>
        </w:rPr>
        <w:t xml:space="preserve">    实验室检查：血糖达到或超过33．3mm01／L(一般为33．3～66．8mmol／L)，有效血浆</w:t>
      </w:r>
    </w:p>
    <w:p w:rsidR="00F23563" w:rsidRPr="00A35D65" w:rsidRDefault="00F23563" w:rsidP="00F23563">
      <w:pPr>
        <w:rPr>
          <w:rFonts w:ascii="宋体" w:hAnsi="宋体"/>
        </w:rPr>
      </w:pPr>
      <w:r w:rsidRPr="00A35D65">
        <w:rPr>
          <w:rFonts w:ascii="宋体" w:hAnsi="宋体" w:hint="eastAsia"/>
        </w:rPr>
        <w:t>渗透压达到或超过320m(：)sm／’L(一般为320～430m()sin／L)可诊断本病。血钠正常或增</w:t>
      </w:r>
    </w:p>
    <w:p w:rsidR="00F23563" w:rsidRPr="00A35D65" w:rsidRDefault="00F23563" w:rsidP="00F23563">
      <w:pPr>
        <w:rPr>
          <w:rFonts w:ascii="宋体" w:hAnsi="宋体"/>
        </w:rPr>
      </w:pPr>
      <w:r w:rsidRPr="00A35D65">
        <w:rPr>
          <w:rFonts w:ascii="宋体" w:hAnsi="宋体" w:hint="eastAsia"/>
        </w:rPr>
        <w:t>高。尿酮体阴性或弱阳性，一般无明显酸中毒(Coz结合力高于15mm01／L)，借此与</w:t>
      </w:r>
    </w:p>
    <w:p w:rsidR="00F23563" w:rsidRPr="00A35D65" w:rsidRDefault="00F23563" w:rsidP="00F23563">
      <w:pPr>
        <w:rPr>
          <w:rFonts w:ascii="宋体" w:hAnsi="宋体"/>
        </w:rPr>
      </w:pPr>
      <w:r w:rsidRPr="00A35D65">
        <w:rPr>
          <w:rFonts w:ascii="宋体" w:hAnsi="宋体" w:hint="eastAsia"/>
        </w:rPr>
        <w:t>DKA鉴别，但有时二者可同时存在。[有效血浆渗透压(m()sm／I。)一2×(Na’+K’)+血</w:t>
      </w:r>
    </w:p>
    <w:p w:rsidR="00F23563" w:rsidRPr="00A35D65" w:rsidRDefault="00F23563" w:rsidP="00F23563">
      <w:pPr>
        <w:rPr>
          <w:rFonts w:ascii="宋体" w:hAnsi="宋体"/>
        </w:rPr>
      </w:pPr>
      <w:r w:rsidRPr="00A35D65">
        <w:rPr>
          <w:rFonts w:ascii="宋体" w:hAnsi="宋体" w:hint="eastAsia"/>
        </w:rPr>
        <w:t>糖(均以mmol／L计算)]</w:t>
      </w:r>
    </w:p>
    <w:p w:rsidR="00F23563" w:rsidRPr="00A35D65" w:rsidRDefault="00F23563" w:rsidP="00F23563">
      <w:pPr>
        <w:rPr>
          <w:rFonts w:ascii="宋体" w:hAnsi="宋体"/>
        </w:rPr>
      </w:pPr>
      <w:r w:rsidRPr="00A35D65">
        <w:rPr>
          <w:rFonts w:ascii="宋体" w:hAnsi="宋体" w:hint="eastAsia"/>
        </w:rPr>
        <w:t xml:space="preserve">    本症病情危重、并发症多，病死率高于DKA，强调早期诊断和治疗。临床上凡遇原</w:t>
      </w:r>
    </w:p>
    <w:p w:rsidR="00F23563" w:rsidRPr="00A35D65" w:rsidRDefault="00F23563" w:rsidP="00F23563">
      <w:pPr>
        <w:rPr>
          <w:rFonts w:ascii="宋体" w:hAnsi="宋体"/>
        </w:rPr>
      </w:pPr>
      <w:r w:rsidRPr="00A35D65">
        <w:rPr>
          <w:rFonts w:ascii="宋体" w:hAnsi="宋体" w:hint="eastAsia"/>
        </w:rPr>
        <w:t>第二章j糖尿病‘粪藿垮</w:t>
      </w:r>
    </w:p>
    <w:p w:rsidR="00F23563" w:rsidRPr="00A35D65" w:rsidRDefault="00F23563" w:rsidP="00F23563">
      <w:pPr>
        <w:rPr>
          <w:rFonts w:ascii="宋体" w:hAnsi="宋体"/>
        </w:rPr>
      </w:pPr>
      <w:r w:rsidRPr="00A35D65">
        <w:rPr>
          <w:rFonts w:ascii="宋体" w:hAnsi="宋体" w:hint="eastAsia"/>
        </w:rPr>
        <w:t>因不明的脱水、休克、恿识障碍及昏迷均应想全IJ本炳口J再岜性，尤其是血压低向尿量多者，</w:t>
      </w:r>
    </w:p>
    <w:p w:rsidR="00F23563" w:rsidRPr="00A35D65" w:rsidRDefault="00F23563" w:rsidP="00F23563">
      <w:pPr>
        <w:rPr>
          <w:rFonts w:ascii="宋体" w:hAnsi="宋体"/>
        </w:rPr>
      </w:pPr>
      <w:r w:rsidRPr="00A35D65">
        <w:rPr>
          <w:rFonts w:ascii="宋体" w:hAnsi="宋体" w:hint="eastAsia"/>
        </w:rPr>
        <w:t>不论有无糖尿病史，均应进行有关检查以肯定或排除本病。</w:t>
      </w:r>
    </w:p>
    <w:p w:rsidR="00F23563" w:rsidRPr="00A35D65" w:rsidRDefault="00F23563" w:rsidP="00F23563">
      <w:pPr>
        <w:rPr>
          <w:rFonts w:ascii="宋体" w:hAnsi="宋体"/>
        </w:rPr>
      </w:pPr>
      <w:r w:rsidRPr="00A35D65">
        <w:rPr>
          <w:rFonts w:ascii="宋体" w:hAnsi="宋体" w:hint="eastAsia"/>
        </w:rPr>
        <w:t xml:space="preserve">  治疗原则同DKA。本症失水比DKA更为严重，可达体重10％～15％，输液要更为</w:t>
      </w:r>
    </w:p>
    <w:p w:rsidR="00F23563" w:rsidRPr="00A35D65" w:rsidRDefault="00F23563" w:rsidP="00F23563">
      <w:pPr>
        <w:rPr>
          <w:rFonts w:ascii="宋体" w:hAnsi="宋体"/>
        </w:rPr>
      </w:pPr>
      <w:r w:rsidRPr="00A35D65">
        <w:rPr>
          <w:rFonts w:ascii="宋体" w:hAnsi="宋体" w:hint="eastAsia"/>
        </w:rPr>
        <w:t>积极小心，24小时补液量可达6000～10000ml。关于补液的种类和浓度，目前多主张治疗</w:t>
      </w:r>
    </w:p>
    <w:p w:rsidR="00F23563" w:rsidRPr="00A35D65" w:rsidRDefault="00F23563" w:rsidP="00F23563">
      <w:pPr>
        <w:rPr>
          <w:rFonts w:ascii="宋体" w:hAnsi="宋体"/>
        </w:rPr>
      </w:pPr>
      <w:r w:rsidRPr="00A35D65">
        <w:rPr>
          <w:rFonts w:ascii="宋体" w:hAnsi="宋体" w:hint="eastAsia"/>
        </w:rPr>
        <w:t>开始时用等渗溶液如0．9％氯化钠，因大量输入等渗液不会引起溶血，有利于恢复血容量，</w:t>
      </w:r>
    </w:p>
    <w:p w:rsidR="00F23563" w:rsidRPr="00A35D65" w:rsidRDefault="00F23563" w:rsidP="00F23563">
      <w:pPr>
        <w:rPr>
          <w:rFonts w:ascii="宋体" w:hAnsi="宋体"/>
        </w:rPr>
      </w:pPr>
      <w:r w:rsidRPr="00A35D65">
        <w:rPr>
          <w:rFonts w:ascii="宋体" w:hAnsi="宋体" w:hint="eastAsia"/>
        </w:rPr>
        <w:t>纠正休克，改善肾血流量，恢复肾脏调节功能。休克患者应另予血浆或全血。如无休克或</w:t>
      </w:r>
    </w:p>
    <w:p w:rsidR="00F23563" w:rsidRPr="00A35D65" w:rsidRDefault="00F23563" w:rsidP="00F23563">
      <w:pPr>
        <w:rPr>
          <w:rFonts w:ascii="宋体" w:hAnsi="宋体"/>
        </w:rPr>
      </w:pPr>
      <w:r w:rsidRPr="00A35D65">
        <w:rPr>
          <w:rFonts w:ascii="宋体" w:hAnsi="宋体" w:hint="eastAsia"/>
        </w:rPr>
        <w:t>休克已纠正，在输入生理盐水后血浆渗透压高于350m()sm／L，血钠高于155mmol／’L，可</w:t>
      </w:r>
    </w:p>
    <w:p w:rsidR="00F23563" w:rsidRPr="00A35D65" w:rsidRDefault="00F23563" w:rsidP="00F23563">
      <w:pPr>
        <w:rPr>
          <w:rFonts w:ascii="宋体" w:hAnsi="宋体"/>
        </w:rPr>
      </w:pPr>
      <w:r w:rsidRPr="00A35D65">
        <w:rPr>
          <w:rFonts w:ascii="宋体" w:hAnsi="宋体" w:hint="eastAsia"/>
        </w:rPr>
        <w:t>考虑输入适量低渗溶液如0．45％或O．6％氯化钠。视病情可考虑同时给予胃肠道补液。当</w:t>
      </w:r>
    </w:p>
    <w:p w:rsidR="00F23563" w:rsidRPr="00A35D65" w:rsidRDefault="00F23563" w:rsidP="00F23563">
      <w:pPr>
        <w:rPr>
          <w:rFonts w:ascii="宋体" w:hAnsi="宋体"/>
        </w:rPr>
      </w:pPr>
      <w:r w:rsidRPr="00A35D65">
        <w:rPr>
          <w:rFonts w:ascii="宋体" w:hAnsi="宋体" w:hint="eastAsia"/>
        </w:rPr>
        <w:t>血糖下降至16．7mmol／L时开始输入5％葡萄糖液并按每2～4g葡萄糖加入1U胰岛素。</w:t>
      </w:r>
    </w:p>
    <w:p w:rsidR="00F23563" w:rsidRPr="00A35D65" w:rsidRDefault="00F23563" w:rsidP="00F23563">
      <w:pPr>
        <w:rPr>
          <w:rFonts w:ascii="宋体" w:hAnsi="宋体"/>
        </w:rPr>
      </w:pPr>
      <w:r w:rsidRPr="00A35D65">
        <w:rPr>
          <w:rFonts w:ascii="宋体" w:hAnsi="宋体" w:hint="eastAsia"/>
        </w:rPr>
        <w:t>应注意高血糖是维护患者血容量的重要因素，如血糖迅速降低补液不足，将导致血容量和</w:t>
      </w:r>
    </w:p>
    <w:p w:rsidR="00F23563" w:rsidRPr="00A35D65" w:rsidRDefault="00F23563" w:rsidP="00F23563">
      <w:pPr>
        <w:rPr>
          <w:rFonts w:ascii="宋体" w:hAnsi="宋体"/>
        </w:rPr>
      </w:pPr>
      <w:r w:rsidRPr="00A35D65">
        <w:rPr>
          <w:rFonts w:ascii="宋体" w:hAnsi="宋体" w:hint="eastAsia"/>
        </w:rPr>
        <w:t>血压进一步下降。胰岛素治疗方法与DKA相似，静脉注射胰岛素首次负荷量后，继续以</w:t>
      </w:r>
    </w:p>
    <w:p w:rsidR="00F23563" w:rsidRPr="00A35D65" w:rsidRDefault="00F23563" w:rsidP="00F23563">
      <w:pPr>
        <w:rPr>
          <w:rFonts w:ascii="宋体" w:hAnsi="宋体"/>
        </w:rPr>
      </w:pPr>
      <w:r w:rsidRPr="00A35D65">
        <w:rPr>
          <w:rFonts w:ascii="宋体" w:hAnsi="宋体" w:hint="eastAsia"/>
        </w:rPr>
        <w:t>每小时每公斤体重O．05～O．1U的速率静脉滴注胰岛素，一般来说本症患者对胰岛素较敏</w:t>
      </w:r>
    </w:p>
    <w:p w:rsidR="00F23563" w:rsidRPr="00A35D65" w:rsidRDefault="00F23563" w:rsidP="00F23563">
      <w:pPr>
        <w:rPr>
          <w:rFonts w:ascii="宋体" w:hAnsi="宋体"/>
        </w:rPr>
      </w:pPr>
      <w:r w:rsidRPr="00A35D65">
        <w:rPr>
          <w:rFonts w:ascii="宋体" w:hAnsi="宋体" w:hint="eastAsia"/>
        </w:rPr>
        <w:t>感，因而胰岛素用量较小。补钾要更及时，一般不补碱。应密切观察从脑细胞脱水转为脑</w:t>
      </w:r>
    </w:p>
    <w:p w:rsidR="00F23563" w:rsidRPr="00A35D65" w:rsidRDefault="00F23563" w:rsidP="00F23563">
      <w:pPr>
        <w:rPr>
          <w:rFonts w:ascii="宋体" w:hAnsi="宋体"/>
        </w:rPr>
      </w:pPr>
      <w:r w:rsidRPr="00A35D65">
        <w:rPr>
          <w:rFonts w:ascii="宋体" w:hAnsi="宋体" w:hint="eastAsia"/>
        </w:rPr>
        <w:t>水肿的可能，患者可一直处于昏迷状态，或稍有好转后又陷入昏迷，应密切注意病情变</w:t>
      </w:r>
    </w:p>
    <w:p w:rsidR="00F23563" w:rsidRPr="00A35D65" w:rsidRDefault="00F23563" w:rsidP="00F23563">
      <w:pPr>
        <w:rPr>
          <w:rFonts w:ascii="宋体" w:hAnsi="宋体"/>
        </w:rPr>
      </w:pPr>
      <w:r w:rsidRPr="00A35D65">
        <w:rPr>
          <w:rFonts w:ascii="宋体" w:hAnsi="宋体" w:hint="eastAsia"/>
        </w:rPr>
        <w:t>化，及早发现和处理。</w:t>
      </w:r>
    </w:p>
    <w:p w:rsidR="00F23563" w:rsidRPr="00A35D65" w:rsidRDefault="00F23563" w:rsidP="00F23563">
      <w:pPr>
        <w:rPr>
          <w:rFonts w:ascii="宋体" w:hAnsi="宋体"/>
        </w:rPr>
      </w:pPr>
      <w:r w:rsidRPr="00A35D65">
        <w:rPr>
          <w:rFonts w:ascii="宋体" w:hAnsi="宋体" w:hint="eastAsia"/>
        </w:rPr>
        <w:t>(程桦)</w:t>
      </w:r>
    </w:p>
    <w:p w:rsidR="00F23563" w:rsidRPr="00A35D65" w:rsidRDefault="00F23563" w:rsidP="00F23563">
      <w:pPr>
        <w:rPr>
          <w:rFonts w:ascii="宋体" w:hAnsi="宋体"/>
        </w:rPr>
      </w:pPr>
      <w:r w:rsidRPr="00A35D65">
        <w:rPr>
          <w:rFonts w:ascii="宋体" w:hAnsi="宋体" w:hint="eastAsia"/>
        </w:rPr>
        <w:t>第三章低血糖症</w:t>
      </w:r>
    </w:p>
    <w:p w:rsidR="00F23563" w:rsidRPr="00A35D65" w:rsidRDefault="00F23563" w:rsidP="00F23563">
      <w:pPr>
        <w:rPr>
          <w:rFonts w:ascii="宋体" w:hAnsi="宋体"/>
        </w:rPr>
      </w:pPr>
      <w:r w:rsidRPr="00A35D65">
        <w:rPr>
          <w:rFonts w:ascii="宋体" w:hAnsi="宋体" w:hint="eastAsia"/>
        </w:rPr>
        <w:t xml:space="preserve">    低血糖症(hypoglycemia)是一组多种病因引起的以血浆葡萄糖(简称血糖)浓度过</w:t>
      </w:r>
    </w:p>
    <w:p w:rsidR="00F23563" w:rsidRPr="00A35D65" w:rsidRDefault="00F23563" w:rsidP="00F23563">
      <w:pPr>
        <w:rPr>
          <w:rFonts w:ascii="宋体" w:hAnsi="宋体"/>
        </w:rPr>
      </w:pPr>
      <w:r w:rsidRPr="00A35D65">
        <w:rPr>
          <w:rFonts w:ascii="宋体" w:hAnsi="宋体" w:hint="eastAsia"/>
        </w:rPr>
        <w:t>低，临床上以交感神经兴奋和脑细胞缺糖为主要特点的综合征。一般以血浆葡萄糖浓度低</w:t>
      </w:r>
    </w:p>
    <w:p w:rsidR="00F23563" w:rsidRPr="00A35D65" w:rsidRDefault="00F23563" w:rsidP="00F23563">
      <w:pPr>
        <w:rPr>
          <w:rFonts w:ascii="宋体" w:hAnsi="宋体"/>
        </w:rPr>
      </w:pPr>
      <w:r w:rsidRPr="00A35D65">
        <w:rPr>
          <w:rFonts w:ascii="宋体" w:hAnsi="宋体" w:hint="eastAsia"/>
        </w:rPr>
        <w:t>于2．8mmol／L(50mg／d1)作为低血糖症的标准。</w:t>
      </w:r>
    </w:p>
    <w:p w:rsidR="00F23563" w:rsidRPr="00A35D65" w:rsidRDefault="00F23563" w:rsidP="00F23563">
      <w:pPr>
        <w:rPr>
          <w:rFonts w:ascii="宋体" w:hAnsi="宋体"/>
        </w:rPr>
      </w:pPr>
      <w:r w:rsidRPr="00A35D65">
        <w:rPr>
          <w:rFonts w:ascii="宋体" w:hAnsi="宋体" w:hint="eastAsia"/>
        </w:rPr>
        <w:t xml:space="preserve">  【病因和临床分类】</w:t>
      </w:r>
    </w:p>
    <w:p w:rsidR="00F23563" w:rsidRPr="00A35D65" w:rsidRDefault="00F23563" w:rsidP="00F23563">
      <w:pPr>
        <w:rPr>
          <w:rFonts w:ascii="宋体" w:hAnsi="宋体"/>
        </w:rPr>
      </w:pPr>
      <w:r w:rsidRPr="00A35D65">
        <w:rPr>
          <w:rFonts w:ascii="宋体" w:hAnsi="宋体" w:hint="eastAsia"/>
        </w:rPr>
        <w:t xml:space="preserve">  临床上按低血糖症的发生与进食的关系分为空腹(吸收后)低血糖症和餐后(反应</w:t>
      </w:r>
    </w:p>
    <w:p w:rsidR="00F23563" w:rsidRPr="00A35D65" w:rsidRDefault="00F23563" w:rsidP="00F23563">
      <w:pPr>
        <w:rPr>
          <w:rFonts w:ascii="宋体" w:hAnsi="宋体"/>
        </w:rPr>
      </w:pPr>
      <w:r w:rsidRPr="00A35D65">
        <w:rPr>
          <w:rFonts w:ascii="宋体" w:hAnsi="宋体" w:hint="eastAsia"/>
        </w:rPr>
        <w:t>性)低血糖症(表8—3—1)。空腹低血糖症主要病因是不适当的高胰岛素血症，餐后低血糖</w:t>
      </w:r>
    </w:p>
    <w:p w:rsidR="00F23563" w:rsidRPr="00A35D65" w:rsidRDefault="00F23563" w:rsidP="00F23563">
      <w:pPr>
        <w:rPr>
          <w:rFonts w:ascii="宋体" w:hAnsi="宋体"/>
        </w:rPr>
      </w:pPr>
      <w:r w:rsidRPr="00A35D65">
        <w:rPr>
          <w:rFonts w:ascii="宋体" w:hAnsi="宋体" w:hint="eastAsia"/>
        </w:rPr>
        <w:t>症是胰岛素反应性释放过多。临床上反复发生空腹低血糖提示有器质性疾病；餐后引起的</w:t>
      </w:r>
    </w:p>
    <w:p w:rsidR="00F23563" w:rsidRPr="00A35D65" w:rsidRDefault="00F23563" w:rsidP="00F23563">
      <w:pPr>
        <w:rPr>
          <w:rFonts w:ascii="宋体" w:hAnsi="宋体"/>
        </w:rPr>
      </w:pPr>
      <w:r w:rsidRPr="00A35D65">
        <w:rPr>
          <w:rFonts w:ascii="宋体" w:hAnsi="宋体" w:hint="eastAsia"/>
        </w:rPr>
        <w:t>反应性低血糖症，多见于功能性疾病。某些器质性疾病(如胰岛素瘤)虽以空腹低血糖为</w:t>
      </w:r>
    </w:p>
    <w:p w:rsidR="00F23563" w:rsidRPr="00A35D65" w:rsidRDefault="00F23563" w:rsidP="00F23563">
      <w:pPr>
        <w:rPr>
          <w:rFonts w:ascii="宋体" w:hAnsi="宋体"/>
        </w:rPr>
      </w:pPr>
      <w:r w:rsidRPr="00A35D65">
        <w:rPr>
          <w:rFonts w:ascii="宋体" w:hAnsi="宋体" w:hint="eastAsia"/>
        </w:rPr>
        <w:t>丰，但也可有餐后低血糖发作。</w:t>
      </w:r>
    </w:p>
    <w:p w:rsidR="00F23563" w:rsidRPr="00A35D65" w:rsidRDefault="00F23563" w:rsidP="00F23563">
      <w:pPr>
        <w:rPr>
          <w:rFonts w:ascii="宋体" w:hAnsi="宋体"/>
        </w:rPr>
      </w:pPr>
      <w:r w:rsidRPr="00A35D65">
        <w:rPr>
          <w:rFonts w:ascii="宋体" w:hAnsi="宋体" w:hint="eastAsia"/>
        </w:rPr>
        <w:t xml:space="preserve">    表8-3一l低血糖症的临床分类</w:t>
      </w:r>
    </w:p>
    <w:p w:rsidR="00F23563" w:rsidRPr="00A35D65" w:rsidRDefault="00F23563" w:rsidP="00F23563">
      <w:pPr>
        <w:rPr>
          <w:rFonts w:ascii="宋体" w:hAnsi="宋体"/>
        </w:rPr>
      </w:pPr>
      <w:r w:rsidRPr="00A35D65">
        <w:rPr>
          <w:rFonts w:ascii="宋体" w:hAnsi="宋体" w:hint="eastAsia"/>
        </w:rPr>
        <w:t>一、空腹(吸收后)低血糖症</w:t>
      </w:r>
    </w:p>
    <w:p w:rsidR="00F23563" w:rsidRPr="00A35D65" w:rsidRDefault="00F23563" w:rsidP="00F23563">
      <w:pPr>
        <w:rPr>
          <w:rFonts w:ascii="宋体" w:hAnsi="宋体"/>
        </w:rPr>
      </w:pPr>
      <w:r w:rsidRPr="00A35D65">
        <w:rPr>
          <w:rFonts w:ascii="宋体" w:hAnsi="宋体" w:hint="eastAsia"/>
        </w:rPr>
        <w:t xml:space="preserve">  1．内源性胰岛素分泌过多</w:t>
      </w:r>
    </w:p>
    <w:p w:rsidR="00F23563" w:rsidRPr="00A35D65" w:rsidRDefault="00F23563" w:rsidP="00F23563">
      <w:pPr>
        <w:rPr>
          <w:rFonts w:ascii="宋体" w:hAnsi="宋体"/>
        </w:rPr>
      </w:pPr>
      <w:r w:rsidRPr="00A35D65">
        <w:rPr>
          <w:rFonts w:ascii="宋体" w:hAnsi="宋体" w:hint="eastAsia"/>
        </w:rPr>
        <w:lastRenderedPageBreak/>
        <w:t xml:space="preserve">    胰岛B细胞疾病：胰岛素瘤、胰岛增生</w:t>
      </w:r>
    </w:p>
    <w:p w:rsidR="00F23563" w:rsidRPr="00A35D65" w:rsidRDefault="00F23563" w:rsidP="00F23563">
      <w:pPr>
        <w:rPr>
          <w:rFonts w:ascii="宋体" w:hAnsi="宋体"/>
        </w:rPr>
      </w:pPr>
      <w:r w:rsidRPr="00A35D65">
        <w:rPr>
          <w:rFonts w:ascii="宋体" w:hAnsi="宋体" w:hint="eastAsia"/>
        </w:rPr>
        <w:t xml:space="preserve">    胰岛素分泌过多：促胰岛素分泌剂如磺脲类、苯甲酸类衍生物所致</w:t>
      </w:r>
    </w:p>
    <w:p w:rsidR="00F23563" w:rsidRPr="00A35D65" w:rsidRDefault="00F23563" w:rsidP="00F23563">
      <w:pPr>
        <w:rPr>
          <w:rFonts w:ascii="宋体" w:hAnsi="宋体"/>
        </w:rPr>
      </w:pPr>
      <w:r w:rsidRPr="00A35D65">
        <w:rPr>
          <w:rFonts w:ascii="宋体" w:hAnsi="宋体" w:hint="eastAsia"/>
        </w:rPr>
        <w:t xml:space="preserve">    自身免疫性低血糖：胰岛素抗体、胰岛素受体抗体、胰岛B细胞抗体</w:t>
      </w:r>
    </w:p>
    <w:p w:rsidR="00F23563" w:rsidRPr="00A35D65" w:rsidRDefault="00F23563" w:rsidP="00F23563">
      <w:pPr>
        <w:rPr>
          <w:rFonts w:ascii="宋体" w:hAnsi="宋体"/>
        </w:rPr>
      </w:pPr>
      <w:r w:rsidRPr="00A35D65">
        <w:rPr>
          <w:rFonts w:ascii="宋体" w:hAnsi="宋体" w:hint="eastAsia"/>
        </w:rPr>
        <w:t xml:space="preserve">    异位胰岛素分泌</w:t>
      </w:r>
    </w:p>
    <w:p w:rsidR="00F23563" w:rsidRPr="00A35D65" w:rsidRDefault="00F23563" w:rsidP="00F23563">
      <w:pPr>
        <w:rPr>
          <w:rFonts w:ascii="宋体" w:hAnsi="宋体"/>
        </w:rPr>
      </w:pPr>
      <w:r w:rsidRPr="00A35D65">
        <w:rPr>
          <w:rFonts w:ascii="宋体" w:hAnsi="宋体" w:hint="eastAsia"/>
        </w:rPr>
        <w:t xml:space="preserve">  2．药物性</w:t>
      </w:r>
    </w:p>
    <w:p w:rsidR="00F23563" w:rsidRPr="00A35D65" w:rsidRDefault="00F23563" w:rsidP="00F23563">
      <w:pPr>
        <w:rPr>
          <w:rFonts w:ascii="宋体" w:hAnsi="宋体"/>
        </w:rPr>
      </w:pPr>
      <w:r w:rsidRPr="00A35D65">
        <w:rPr>
          <w:rFonts w:ascii="宋体" w:hAnsi="宋体" w:hint="eastAsia"/>
        </w:rPr>
        <w:t xml:space="preserve">    外源性胰岛素、磺酰脲类及饮酒、喷他脒、奎宁、水杨酸盐等</w:t>
      </w:r>
    </w:p>
    <w:p w:rsidR="00F23563" w:rsidRPr="00A35D65" w:rsidRDefault="00F23563" w:rsidP="00F23563">
      <w:pPr>
        <w:rPr>
          <w:rFonts w:ascii="宋体" w:hAnsi="宋体"/>
        </w:rPr>
      </w:pPr>
      <w:r w:rsidRPr="00A35D65">
        <w:rPr>
          <w:rFonts w:ascii="宋体" w:hAnsi="宋体" w:hint="eastAsia"/>
        </w:rPr>
        <w:t xml:space="preserve">  3．重症疾病</w:t>
      </w:r>
    </w:p>
    <w:p w:rsidR="00F23563" w:rsidRPr="00A35D65" w:rsidRDefault="00F23563" w:rsidP="00F23563">
      <w:pPr>
        <w:rPr>
          <w:rFonts w:ascii="宋体" w:hAnsi="宋体"/>
        </w:rPr>
      </w:pPr>
      <w:r w:rsidRPr="00A35D65">
        <w:rPr>
          <w:rFonts w:ascii="宋体" w:hAnsi="宋体" w:hint="eastAsia"/>
        </w:rPr>
        <w:t xml:space="preserve">    肝衰竭、心力衰竭、肾衰竭、脓毒血症、营养不良等</w:t>
      </w:r>
    </w:p>
    <w:p w:rsidR="00F23563" w:rsidRPr="00A35D65" w:rsidRDefault="00F23563" w:rsidP="00F23563">
      <w:pPr>
        <w:rPr>
          <w:rFonts w:ascii="宋体" w:hAnsi="宋体"/>
        </w:rPr>
      </w:pPr>
      <w:r w:rsidRPr="00A35D65">
        <w:rPr>
          <w:rFonts w:ascii="宋体" w:hAnsi="宋体" w:hint="eastAsia"/>
        </w:rPr>
        <w:t>4．胰岛素拮抗激素缺乏</w:t>
      </w:r>
    </w:p>
    <w:p w:rsidR="00F23563" w:rsidRPr="00A35D65" w:rsidRDefault="00F23563" w:rsidP="00F23563">
      <w:pPr>
        <w:rPr>
          <w:rFonts w:ascii="宋体" w:hAnsi="宋体"/>
        </w:rPr>
      </w:pPr>
      <w:r w:rsidRPr="00A35D65">
        <w:rPr>
          <w:rFonts w:ascii="宋体" w:hAnsi="宋体" w:hint="eastAsia"/>
        </w:rPr>
        <w:t xml:space="preserve">    胰高糖素、生长激素、皮质醇及肾上腺单一或多种激素缺乏</w:t>
      </w:r>
    </w:p>
    <w:p w:rsidR="00F23563" w:rsidRPr="00A35D65" w:rsidRDefault="00F23563" w:rsidP="00F23563">
      <w:pPr>
        <w:rPr>
          <w:rFonts w:ascii="宋体" w:hAnsi="宋体"/>
        </w:rPr>
      </w:pPr>
      <w:r w:rsidRPr="00A35D65">
        <w:rPr>
          <w:rFonts w:ascii="宋体" w:hAnsi="宋体" w:hint="eastAsia"/>
        </w:rPr>
        <w:t xml:space="preserve">  5．胰外肿瘤</w:t>
      </w:r>
    </w:p>
    <w:p w:rsidR="00F23563" w:rsidRPr="00A35D65" w:rsidRDefault="00F23563" w:rsidP="00F23563">
      <w:pPr>
        <w:rPr>
          <w:rFonts w:ascii="宋体" w:hAnsi="宋体"/>
        </w:rPr>
      </w:pPr>
      <w:r w:rsidRPr="00A35D65">
        <w:rPr>
          <w:rFonts w:ascii="宋体" w:hAnsi="宋体" w:hint="eastAsia"/>
        </w:rPr>
        <w:t>二、餐后(反应性)低血糖症</w:t>
      </w:r>
    </w:p>
    <w:p w:rsidR="00F23563" w:rsidRPr="00A35D65" w:rsidRDefault="00F23563" w:rsidP="00F23563">
      <w:pPr>
        <w:rPr>
          <w:rFonts w:ascii="宋体" w:hAnsi="宋体"/>
        </w:rPr>
      </w:pPr>
      <w:r w:rsidRPr="00A35D65">
        <w:rPr>
          <w:rFonts w:ascii="宋体" w:hAnsi="宋体" w:hint="eastAsia"/>
        </w:rPr>
        <w:t xml:space="preserve">  1．糖类代谢酶的先天性缺乏：遗传性果糖不耐受症、半乳糖血症</w:t>
      </w:r>
    </w:p>
    <w:p w:rsidR="00F23563" w:rsidRPr="00A35D65" w:rsidRDefault="00F23563" w:rsidP="00F23563">
      <w:pPr>
        <w:rPr>
          <w:rFonts w:ascii="宋体" w:hAnsi="宋体"/>
        </w:rPr>
      </w:pPr>
      <w:r w:rsidRPr="00A35D65">
        <w:rPr>
          <w:rFonts w:ascii="宋体" w:hAnsi="宋体" w:hint="eastAsia"/>
        </w:rPr>
        <w:t xml:space="preserve">  2．特发性反应性低血糖症</w:t>
      </w:r>
    </w:p>
    <w:p w:rsidR="00F23563" w:rsidRPr="00A35D65" w:rsidRDefault="00F23563" w:rsidP="00F23563">
      <w:pPr>
        <w:rPr>
          <w:rFonts w:ascii="宋体" w:hAnsi="宋体"/>
        </w:rPr>
      </w:pPr>
      <w:r w:rsidRPr="00A35D65">
        <w:rPr>
          <w:rFonts w:ascii="宋体" w:hAnsi="宋体" w:hint="eastAsia"/>
        </w:rPr>
        <w:t xml:space="preserve">  3．滋养性低血糖症(包括倾倒综合征)</w:t>
      </w:r>
    </w:p>
    <w:p w:rsidR="00F23563" w:rsidRPr="00A35D65" w:rsidRDefault="00F23563" w:rsidP="00F23563">
      <w:pPr>
        <w:rPr>
          <w:rFonts w:ascii="宋体" w:hAnsi="宋体"/>
        </w:rPr>
      </w:pPr>
      <w:r w:rsidRPr="00A35D65">
        <w:rPr>
          <w:rFonts w:ascii="宋体" w:hAnsi="宋体" w:hint="eastAsia"/>
        </w:rPr>
        <w:t xml:space="preserve">  4．肠外营养(静脉高营养)治疗    一</w:t>
      </w:r>
    </w:p>
    <w:p w:rsidR="00F23563" w:rsidRPr="00A35D65" w:rsidRDefault="00F23563" w:rsidP="00F23563">
      <w:pPr>
        <w:rPr>
          <w:rFonts w:ascii="宋体" w:hAnsi="宋体"/>
        </w:rPr>
      </w:pPr>
      <w:r w:rsidRPr="00A35D65">
        <w:rPr>
          <w:rFonts w:ascii="宋体" w:hAnsi="宋体" w:hint="eastAsia"/>
        </w:rPr>
        <w:t xml:space="preserve">  5．功能性低血糖症</w:t>
      </w:r>
    </w:p>
    <w:p w:rsidR="00F23563" w:rsidRPr="00A35D65" w:rsidRDefault="00F23563" w:rsidP="00F23563">
      <w:pPr>
        <w:rPr>
          <w:rFonts w:ascii="宋体" w:hAnsi="宋体"/>
        </w:rPr>
      </w:pPr>
      <w:r w:rsidRPr="00A35D65">
        <w:rPr>
          <w:rFonts w:ascii="宋体" w:hAnsi="宋体" w:hint="eastAsia"/>
        </w:rPr>
        <w:t xml:space="preserve">  6．2型糖尿病早期出现的进餐后期低血糖症</w:t>
      </w:r>
    </w:p>
    <w:p w:rsidR="00F23563" w:rsidRPr="00A35D65" w:rsidRDefault="00F23563" w:rsidP="00F23563">
      <w:pPr>
        <w:rPr>
          <w:rFonts w:ascii="宋体" w:hAnsi="宋体"/>
        </w:rPr>
      </w:pPr>
      <w:r w:rsidRPr="00A35D65">
        <w:rPr>
          <w:rFonts w:ascii="宋体" w:hAnsi="宋体" w:hint="eastAsia"/>
        </w:rPr>
        <w:t xml:space="preserve">    【病理生理】</w:t>
      </w:r>
    </w:p>
    <w:p w:rsidR="00F23563" w:rsidRPr="00A35D65" w:rsidRDefault="00F23563" w:rsidP="00F23563">
      <w:pPr>
        <w:rPr>
          <w:rFonts w:ascii="宋体" w:hAnsi="宋体"/>
        </w:rPr>
      </w:pPr>
      <w:r w:rsidRPr="00A35D65">
        <w:rPr>
          <w:rFonts w:ascii="宋体" w:hAnsi="宋体" w:hint="eastAsia"/>
        </w:rPr>
        <w:t xml:space="preserve">    脑细胞所需要的能量几乎完全来自葡萄糖。血糖下降至2．8～3．Ommol‘／L(50～</w:t>
      </w:r>
    </w:p>
    <w:p w:rsidR="00F23563" w:rsidRPr="00A35D65" w:rsidRDefault="00F23563" w:rsidP="00F23563">
      <w:pPr>
        <w:rPr>
          <w:rFonts w:ascii="宋体" w:hAnsi="宋体"/>
        </w:rPr>
      </w:pPr>
      <w:r w:rsidRPr="00A35D65">
        <w:rPr>
          <w:rFonts w:ascii="宋体" w:hAnsi="宋体" w:hint="eastAsia"/>
        </w:rPr>
        <w:t>55rag／d1)时，胰岛素分泌受抑制，升糖激素(胰生糖素、肾上腺素、生长激素和糖皮质</w:t>
      </w:r>
    </w:p>
    <w:p w:rsidR="00F23563" w:rsidRPr="00A35D65" w:rsidRDefault="00F23563" w:rsidP="00F23563">
      <w:pPr>
        <w:rPr>
          <w:rFonts w:ascii="宋体" w:hAnsi="宋体"/>
        </w:rPr>
      </w:pPr>
      <w:r w:rsidRPr="00A35D65">
        <w:rPr>
          <w:rFonts w:ascii="宋体" w:hAnsi="宋体" w:hint="eastAsia"/>
        </w:rPr>
        <w:t>激素)分泌增加，出现交感神经兴奋症状。血糖下降至2．5～2．8mmol／L(45～50rag／d1)</w:t>
      </w:r>
    </w:p>
    <w:p w:rsidR="00F23563" w:rsidRPr="00A35D65" w:rsidRDefault="00F23563" w:rsidP="00F23563">
      <w:pPr>
        <w:rPr>
          <w:rFonts w:ascii="宋体" w:hAnsi="宋体"/>
        </w:rPr>
      </w:pPr>
      <w:r w:rsidRPr="00A35D65">
        <w:rPr>
          <w:rFonts w:ascii="宋体" w:hAnsi="宋体" w:hint="eastAsia"/>
        </w:rPr>
        <w:t>时，大脑皮层受抑制，继而波及皮层下中枢包括基底节、下丘脑及自主神经中枢，最后累</w:t>
      </w:r>
    </w:p>
    <w:p w:rsidR="00F23563" w:rsidRPr="00A35D65" w:rsidRDefault="00F23563" w:rsidP="00F23563">
      <w:pPr>
        <w:rPr>
          <w:rFonts w:ascii="宋体" w:hAnsi="宋体"/>
        </w:rPr>
      </w:pPr>
      <w:r w:rsidRPr="00A35D65">
        <w:rPr>
          <w:rFonts w:ascii="宋体" w:hAnsi="宋体" w:hint="eastAsia"/>
        </w:rPr>
        <w:t>及延髓；低血糖纠正后，按上述顺序逆向恢复。</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低血糖呈发作性，时间及频率随病因不同而异，临床表现可归纳为两方面：</w:t>
      </w:r>
    </w:p>
    <w:p w:rsidR="00F23563" w:rsidRPr="00A35D65" w:rsidRDefault="00F23563" w:rsidP="00F23563">
      <w:pPr>
        <w:rPr>
          <w:rFonts w:ascii="宋体" w:hAnsi="宋体"/>
        </w:rPr>
      </w:pPr>
      <w:r w:rsidRPr="00A35D65">
        <w:rPr>
          <w:rFonts w:ascii="宋体" w:hAnsi="宋体" w:hint="eastAsia"/>
        </w:rPr>
        <w:t xml:space="preserve">    (一)自主(交感)神经过度兴奋表现</w:t>
      </w:r>
    </w:p>
    <w:p w:rsidR="00F23563" w:rsidRPr="00A35D65" w:rsidRDefault="00F23563" w:rsidP="00F23563">
      <w:pPr>
        <w:rPr>
          <w:rFonts w:ascii="宋体" w:hAnsi="宋体"/>
        </w:rPr>
      </w:pPr>
      <w:r w:rsidRPr="00A35D65">
        <w:rPr>
          <w:rFonts w:ascii="宋体" w:hAnsi="宋体" w:hint="eastAsia"/>
        </w:rPr>
        <w:t xml:space="preserve">    低血糖发作时交感神经和肾上腺髓质释放肾上腺素、去甲肾上腺素和一些肽类物质，</w:t>
      </w:r>
    </w:p>
    <w:p w:rsidR="00F23563" w:rsidRPr="00A35D65" w:rsidRDefault="00F23563" w:rsidP="00F23563">
      <w:pPr>
        <w:rPr>
          <w:rFonts w:ascii="宋体" w:hAnsi="宋体"/>
        </w:rPr>
      </w:pPr>
      <w:r w:rsidRPr="00A35D65">
        <w:rPr>
          <w:rFonts w:ascii="宋体" w:hAnsi="宋体" w:hint="eastAsia"/>
        </w:rPr>
        <w:t>表现为出汗、颤抖、心悸、紧张、焦虑、饥饿、流涎、软弱无力、面色苍白、心率加快、</w:t>
      </w:r>
    </w:p>
    <w:p w:rsidR="00F23563" w:rsidRPr="00A35D65" w:rsidRDefault="00F23563" w:rsidP="00F23563">
      <w:pPr>
        <w:rPr>
          <w:rFonts w:ascii="宋体" w:hAnsi="宋体"/>
        </w:rPr>
      </w:pPr>
      <w:r w:rsidRPr="00A35D65">
        <w:rPr>
          <w:rFonts w:ascii="宋体" w:hAnsi="宋体" w:hint="eastAsia"/>
        </w:rPr>
        <w:t>j溱豢瓣瓣黛蔑j鬻攀鳞麟j麟箩</w:t>
      </w:r>
    </w:p>
    <w:p w:rsidR="00F23563" w:rsidRPr="00A35D65" w:rsidRDefault="00F23563" w:rsidP="00F23563">
      <w:pPr>
        <w:rPr>
          <w:rFonts w:ascii="宋体" w:hAnsi="宋体"/>
        </w:rPr>
      </w:pPr>
      <w:r w:rsidRPr="00A35D65">
        <w:rPr>
          <w:rFonts w:ascii="宋体" w:hAnsi="宋体" w:hint="eastAsia"/>
        </w:rPr>
        <w:t>四肢冰凉、收缩压轻度升高等。</w:t>
      </w:r>
    </w:p>
    <w:p w:rsidR="00F23563" w:rsidRPr="00A35D65" w:rsidRDefault="00F23563" w:rsidP="00F23563">
      <w:pPr>
        <w:rPr>
          <w:rFonts w:ascii="宋体" w:hAnsi="宋体"/>
        </w:rPr>
      </w:pPr>
      <w:r w:rsidRPr="00A35D65">
        <w:rPr>
          <w:rFonts w:ascii="宋体" w:hAnsi="宋体" w:hint="eastAsia"/>
        </w:rPr>
        <w:t xml:space="preserve">    (二)脑功能障碍的表现</w:t>
      </w:r>
    </w:p>
    <w:p w:rsidR="00F23563" w:rsidRPr="00A35D65" w:rsidRDefault="00F23563" w:rsidP="00F23563">
      <w:pPr>
        <w:rPr>
          <w:rFonts w:ascii="宋体" w:hAnsi="宋体"/>
        </w:rPr>
      </w:pPr>
      <w:r w:rsidRPr="00A35D65">
        <w:rPr>
          <w:rFonts w:ascii="宋体" w:hAnsi="宋体" w:hint="eastAsia"/>
        </w:rPr>
        <w:t xml:space="preserve">    低血糖时中枢神经的表现可轻可重。初期表现为精神不集中，思维和语言迟钝，头</w:t>
      </w:r>
    </w:p>
    <w:p w:rsidR="00F23563" w:rsidRPr="00A35D65" w:rsidRDefault="00F23563" w:rsidP="00F23563">
      <w:pPr>
        <w:rPr>
          <w:rFonts w:ascii="宋体" w:hAnsi="宋体"/>
        </w:rPr>
      </w:pPr>
      <w:r w:rsidRPr="00A35D65">
        <w:rPr>
          <w:rFonts w:ascii="宋体" w:hAnsi="宋体" w:hint="eastAsia"/>
        </w:rPr>
        <w:t>晕、嗜睡、视物不清、步态不稳，可有幻觉、躁动、易怒、行为怪异等精神症状。皮层下</w:t>
      </w:r>
    </w:p>
    <w:p w:rsidR="00F23563" w:rsidRPr="00A35D65" w:rsidRDefault="00F23563" w:rsidP="00F23563">
      <w:pPr>
        <w:rPr>
          <w:rFonts w:ascii="宋体" w:hAnsi="宋体"/>
        </w:rPr>
      </w:pPr>
      <w:r w:rsidRPr="00A35D65">
        <w:rPr>
          <w:rFonts w:ascii="宋体" w:hAnsi="宋体" w:hint="eastAsia"/>
        </w:rPr>
        <w:t>受抑制时可出现骚动不安，甚而强直性惊厥、锥体束征阳性。波及延脑时进入昏迷状态，</w:t>
      </w:r>
    </w:p>
    <w:p w:rsidR="00F23563" w:rsidRPr="00A35D65" w:rsidRDefault="00F23563" w:rsidP="00F23563">
      <w:pPr>
        <w:rPr>
          <w:rFonts w:ascii="宋体" w:hAnsi="宋体"/>
        </w:rPr>
      </w:pPr>
      <w:r w:rsidRPr="00A35D65">
        <w:rPr>
          <w:rFonts w:ascii="宋体" w:hAnsi="宋体" w:hint="eastAsia"/>
        </w:rPr>
        <w:t>各种反射消失，如果低血糖持续得不到纠正，常不易逆转甚至死亡。</w:t>
      </w:r>
    </w:p>
    <w:p w:rsidR="00F23563" w:rsidRPr="00A35D65" w:rsidRDefault="00F23563" w:rsidP="00F23563">
      <w:pPr>
        <w:rPr>
          <w:rFonts w:ascii="宋体" w:hAnsi="宋体"/>
        </w:rPr>
      </w:pPr>
      <w:r w:rsidRPr="00A35D65">
        <w:rPr>
          <w:rFonts w:ascii="宋体" w:hAnsi="宋体" w:hint="eastAsia"/>
        </w:rPr>
        <w:t xml:space="preserve">    低血糖时临床表现的严重程度取决于：①低血糖的程度；②低血糖发生的速度及持续的</w:t>
      </w:r>
    </w:p>
    <w:p w:rsidR="00F23563" w:rsidRPr="00A35D65" w:rsidRDefault="00F23563" w:rsidP="00F23563">
      <w:pPr>
        <w:rPr>
          <w:rFonts w:ascii="宋体" w:hAnsi="宋体"/>
        </w:rPr>
      </w:pPr>
      <w:r w:rsidRPr="00A35D65">
        <w:rPr>
          <w:rFonts w:ascii="宋体" w:hAnsi="宋体" w:hint="eastAsia"/>
        </w:rPr>
        <w:t>时间；③机体对低血糖的反应性；④年龄等。低血糖时机体的反应个体差别很大，低血糖症</w:t>
      </w:r>
    </w:p>
    <w:p w:rsidR="00F23563" w:rsidRPr="00A35D65" w:rsidRDefault="00F23563" w:rsidP="00F23563">
      <w:pPr>
        <w:rPr>
          <w:rFonts w:ascii="宋体" w:hAnsi="宋体"/>
        </w:rPr>
      </w:pPr>
      <w:r w:rsidRPr="00A35D65">
        <w:rPr>
          <w:rFonts w:ascii="宋体" w:hAnsi="宋体" w:hint="eastAsia"/>
        </w:rPr>
        <w:t>状在不同的个体可不完全相同，但在同一个体可基本相似。长期慢性低血糖者多有一定的</w:t>
      </w:r>
    </w:p>
    <w:p w:rsidR="00F23563" w:rsidRPr="00A35D65" w:rsidRDefault="00F23563" w:rsidP="00F23563">
      <w:pPr>
        <w:rPr>
          <w:rFonts w:ascii="宋体" w:hAnsi="宋体"/>
        </w:rPr>
      </w:pPr>
      <w:r w:rsidRPr="00A35D65">
        <w:rPr>
          <w:rFonts w:ascii="宋体" w:hAnsi="宋体" w:hint="eastAsia"/>
        </w:rPr>
        <w:t>适应能力，临床表现不太显著，以中枢神经功能障碍表现为主。糖尿病患者由于血糖快速下</w:t>
      </w:r>
    </w:p>
    <w:p w:rsidR="00F23563" w:rsidRPr="00A35D65" w:rsidRDefault="00F23563" w:rsidP="00F23563">
      <w:pPr>
        <w:rPr>
          <w:rFonts w:ascii="宋体" w:hAnsi="宋体"/>
        </w:rPr>
      </w:pPr>
      <w:r w:rsidRPr="00A35D65">
        <w:rPr>
          <w:rFonts w:ascii="宋体" w:hAnsi="宋体" w:hint="eastAsia"/>
        </w:rPr>
        <w:t>降，即使血糖高于2．8mmol／L，也可出现明显的交感神经兴奋症状，称为“低血糖反应(reac：一</w:t>
      </w:r>
    </w:p>
    <w:p w:rsidR="00F23563" w:rsidRPr="00A35D65" w:rsidRDefault="00F23563" w:rsidP="00F23563">
      <w:pPr>
        <w:rPr>
          <w:rFonts w:ascii="宋体" w:hAnsi="宋体"/>
        </w:rPr>
      </w:pPr>
      <w:r w:rsidRPr="00A35D65">
        <w:rPr>
          <w:rFonts w:ascii="宋体" w:hAnsi="宋体" w:hint="eastAsia"/>
        </w:rPr>
        <w:t>tiVe hypoglycemia)”。部分患者虽然低血糖但无明显症状，往往不被觉察，极易进展成严重</w:t>
      </w:r>
    </w:p>
    <w:p w:rsidR="00F23563" w:rsidRPr="00A35D65" w:rsidRDefault="00F23563" w:rsidP="00F23563">
      <w:pPr>
        <w:rPr>
          <w:rFonts w:ascii="宋体" w:hAnsi="宋体"/>
        </w:rPr>
      </w:pPr>
      <w:r w:rsidRPr="00A35D65">
        <w:rPr>
          <w:rFonts w:ascii="宋体" w:hAnsi="宋体" w:hint="eastAsia"/>
        </w:rPr>
        <w:lastRenderedPageBreak/>
        <w:t>低血糖症，陷于昏迷或惊厥称为未察觉的低血糖症(hypoglycemia Llnawareness)。</w:t>
      </w:r>
    </w:p>
    <w:p w:rsidR="00F23563" w:rsidRPr="00A35D65" w:rsidRDefault="00F23563" w:rsidP="00F23563">
      <w:pPr>
        <w:rPr>
          <w:rFonts w:ascii="宋体" w:hAnsi="宋体"/>
        </w:rPr>
      </w:pPr>
      <w:r w:rsidRPr="00A35D65">
        <w:rPr>
          <w:rFonts w:ascii="宋体" w:hAnsi="宋体" w:hint="eastAsia"/>
        </w:rPr>
        <w:t xml:space="preserve">    对于病情重笃的患者，有肝、肾、心脏、脑等多器官功能损害者，应重视低血糖症的</w:t>
      </w:r>
    </w:p>
    <w:p w:rsidR="00F23563" w:rsidRPr="00A35D65" w:rsidRDefault="00F23563" w:rsidP="00F23563">
      <w:pPr>
        <w:rPr>
          <w:rFonts w:ascii="宋体" w:hAnsi="宋体"/>
        </w:rPr>
      </w:pPr>
      <w:r w:rsidRPr="00A35D65">
        <w:rPr>
          <w:rFonts w:ascii="宋体" w:hAnsi="宋体" w:hint="eastAsia"/>
        </w:rPr>
        <w:t>发生；患者可因年老衰弱，意识能力差，常无低血糖症状；慢性肾上腺皮质功能减退者、</w:t>
      </w:r>
    </w:p>
    <w:p w:rsidR="00F23563" w:rsidRPr="00A35D65" w:rsidRDefault="00F23563" w:rsidP="00F23563">
      <w:pPr>
        <w:rPr>
          <w:rFonts w:ascii="宋体" w:hAnsi="宋体"/>
        </w:rPr>
      </w:pPr>
      <w:r w:rsidRPr="00A35D65">
        <w:rPr>
          <w:rFonts w:ascii="宋体" w:hAnsi="宋体" w:hint="eastAsia"/>
        </w:rPr>
        <w:t>营养不良、感染、败血症等均易导致低血糖症，应格外引起注意。</w:t>
      </w:r>
    </w:p>
    <w:p w:rsidR="00F23563" w:rsidRPr="00A35D65" w:rsidRDefault="00F23563" w:rsidP="00F23563">
      <w:pPr>
        <w:rPr>
          <w:rFonts w:ascii="宋体" w:hAnsi="宋体"/>
        </w:rPr>
      </w:pPr>
      <w:r w:rsidRPr="00A35D65">
        <w:rPr>
          <w:rFonts w:ascii="宋体" w:hAnsi="宋体" w:hint="eastAsia"/>
        </w:rPr>
        <w:t xml:space="preserve">    【诊断与鉴别诊断】</w:t>
      </w:r>
    </w:p>
    <w:p w:rsidR="00F23563" w:rsidRPr="00A35D65" w:rsidRDefault="00F23563" w:rsidP="00F23563">
      <w:pPr>
        <w:rPr>
          <w:rFonts w:ascii="宋体" w:hAnsi="宋体"/>
        </w:rPr>
      </w:pPr>
      <w:r w:rsidRPr="00A35D65">
        <w:rPr>
          <w:rFonts w:ascii="宋体" w:hAnsi="宋体" w:hint="eastAsia"/>
        </w:rPr>
        <w:t xml:space="preserve">    (一)低血糖症的确立</w:t>
      </w:r>
    </w:p>
    <w:p w:rsidR="00F23563" w:rsidRPr="00A35D65" w:rsidRDefault="00F23563" w:rsidP="00F23563">
      <w:pPr>
        <w:rPr>
          <w:rFonts w:ascii="宋体" w:hAnsi="宋体"/>
        </w:rPr>
      </w:pPr>
      <w:r w:rsidRPr="00A35D65">
        <w:rPr>
          <w:rFonts w:ascii="宋体" w:hAnsi="宋体" w:hint="eastAsia"/>
        </w:rPr>
        <w:t xml:space="preserve">    根据低血糖典型表现(Whipple三联征)可确定：①低血糖症状；②发作时血糖低于</w:t>
      </w:r>
    </w:p>
    <w:p w:rsidR="00F23563" w:rsidRPr="00A35D65" w:rsidRDefault="00F23563" w:rsidP="00F23563">
      <w:pPr>
        <w:rPr>
          <w:rFonts w:ascii="宋体" w:hAnsi="宋体"/>
        </w:rPr>
      </w:pPr>
      <w:r w:rsidRPr="00A35D65">
        <w:rPr>
          <w:rFonts w:ascii="宋体" w:hAnsi="宋体" w:hint="eastAsia"/>
        </w:rPr>
        <w:t>2．8mmol／L；③供糖后低血糖症状迅速缓解。少数空腹血糖降低不明显或处于非发作期的</w:t>
      </w:r>
    </w:p>
    <w:p w:rsidR="00F23563" w:rsidRPr="00A35D65" w:rsidRDefault="00F23563" w:rsidP="00F23563">
      <w:pPr>
        <w:rPr>
          <w:rFonts w:ascii="宋体" w:hAnsi="宋体"/>
        </w:rPr>
      </w:pPr>
      <w:r w:rsidRPr="00A35D65">
        <w:rPr>
          <w:rFonts w:ascii="宋体" w:hAnsi="宋体" w:hint="eastAsia"/>
        </w:rPr>
        <w:t>患者，应多次检测有无空腹或吸收后低血糖，必要时采用48～72小时禁食试验。</w:t>
      </w:r>
    </w:p>
    <w:p w:rsidR="00F23563" w:rsidRPr="00A35D65" w:rsidRDefault="00F23563" w:rsidP="00F23563">
      <w:pPr>
        <w:rPr>
          <w:rFonts w:ascii="宋体" w:hAnsi="宋体"/>
        </w:rPr>
      </w:pPr>
      <w:r w:rsidRPr="00A35D65">
        <w:rPr>
          <w:rFonts w:ascii="宋体" w:hAnsi="宋体" w:hint="eastAsia"/>
        </w:rPr>
        <w:t xml:space="preserve">    (二)评价低血糖症的实验室检查</w:t>
      </w:r>
    </w:p>
    <w:p w:rsidR="00F23563" w:rsidRPr="00A35D65" w:rsidRDefault="00F23563" w:rsidP="00F23563">
      <w:pPr>
        <w:rPr>
          <w:rFonts w:ascii="宋体" w:hAnsi="宋体"/>
        </w:rPr>
      </w:pPr>
      <w:r w:rsidRPr="00A35D65">
        <w:rPr>
          <w:rFonts w:ascii="宋体" w:hAnsi="宋体" w:hint="eastAsia"/>
        </w:rPr>
        <w:t xml:space="preserve">    1．血浆胰岛素测定  低血糖发作时，应同时测定血浆葡萄糖、胰岛素和c肽水平，</w:t>
      </w:r>
    </w:p>
    <w:p w:rsidR="00F23563" w:rsidRPr="00A35D65" w:rsidRDefault="00F23563" w:rsidP="00F23563">
      <w:pPr>
        <w:rPr>
          <w:rFonts w:ascii="宋体" w:hAnsi="宋体"/>
        </w:rPr>
      </w:pPr>
      <w:r w:rsidRPr="00A35D65">
        <w:rPr>
          <w:rFonts w:ascii="宋体" w:hAnsi="宋体" w:hint="eastAsia"/>
        </w:rPr>
        <w:t>以证实有无胰岛素和C肽不适当分泌过多。血糖&lt;2．8mmol／L时相应的胰岛素浓度≥</w:t>
      </w:r>
    </w:p>
    <w:p w:rsidR="00F23563" w:rsidRPr="00A35D65" w:rsidRDefault="00F23563" w:rsidP="00F23563">
      <w:pPr>
        <w:rPr>
          <w:rFonts w:ascii="宋体" w:hAnsi="宋体"/>
        </w:rPr>
      </w:pPr>
      <w:r w:rsidRPr="00A35D65">
        <w:rPr>
          <w:rFonts w:ascii="宋体" w:hAnsi="宋体" w:hint="eastAsia"/>
        </w:rPr>
        <w:t>36pmol／L(6mU／L)(放射免疫法，灵敏度为5mu／L)或胰岛素浓度≥18pmol／L</w:t>
      </w:r>
    </w:p>
    <w:p w:rsidR="00F23563" w:rsidRPr="00A35D65" w:rsidRDefault="00F23563" w:rsidP="00F23563">
      <w:pPr>
        <w:rPr>
          <w:rFonts w:ascii="宋体" w:hAnsi="宋体"/>
        </w:rPr>
      </w:pPr>
      <w:r w:rsidRPr="00A35D65">
        <w:rPr>
          <w:rFonts w:ascii="宋体" w:hAnsi="宋体" w:hint="eastAsia"/>
        </w:rPr>
        <w:t>(3mU／L)(ICMA法，灵敏度≤1mU／L)提示低血糖为胰岛素分泌过多所致。</w:t>
      </w:r>
    </w:p>
    <w:p w:rsidR="00F23563" w:rsidRPr="00A35D65" w:rsidRDefault="00F23563" w:rsidP="00F23563">
      <w:pPr>
        <w:rPr>
          <w:rFonts w:ascii="宋体" w:hAnsi="宋体"/>
        </w:rPr>
      </w:pPr>
      <w:r w:rsidRPr="00A35D65">
        <w:rPr>
          <w:rFonts w:ascii="宋体" w:hAnsi="宋体" w:hint="eastAsia"/>
        </w:rPr>
        <w:t xml:space="preserve">    2．胰岛素释放指数为血浆胰岛素(mlJ／L)与同一血标本测定的血糖值(mg／d1)之比。正常</w:t>
      </w:r>
    </w:p>
    <w:p w:rsidR="00F23563" w:rsidRPr="00A35D65" w:rsidRDefault="00F23563" w:rsidP="00F23563">
      <w:pPr>
        <w:rPr>
          <w:rFonts w:ascii="宋体" w:hAnsi="宋体"/>
        </w:rPr>
      </w:pPr>
      <w:r w:rsidRPr="00A35D65">
        <w:rPr>
          <w:rFonts w:ascii="宋体" w:hAnsi="宋体" w:hint="eastAsia"/>
        </w:rPr>
        <w:t>人该比值&lt;0．3，多数胰岛素瘤患者&gt;O．4，甚至1．O以上；血糖不低时此值&gt;O．3无临床意义。</w:t>
      </w:r>
    </w:p>
    <w:p w:rsidR="00F23563" w:rsidRPr="00A35D65" w:rsidRDefault="00F23563" w:rsidP="00F23563">
      <w:pPr>
        <w:rPr>
          <w:rFonts w:ascii="宋体" w:hAnsi="宋体"/>
        </w:rPr>
      </w:pPr>
      <w:r w:rsidRPr="00A35D65">
        <w:rPr>
          <w:rFonts w:ascii="宋体" w:hAnsi="宋体" w:hint="eastAsia"/>
        </w:rPr>
        <w:t xml:space="preserve">    3．血浆胰岛素原和C肽测定  参考Marks和Teale诊断标准：血糖&lt;3．Ommol／L，</w:t>
      </w:r>
    </w:p>
    <w:p w:rsidR="00F23563" w:rsidRPr="00A35D65" w:rsidRDefault="00F23563" w:rsidP="00F23563">
      <w:pPr>
        <w:rPr>
          <w:rFonts w:ascii="宋体" w:hAnsi="宋体"/>
        </w:rPr>
      </w:pPr>
      <w:r w:rsidRPr="00A35D65">
        <w:rPr>
          <w:rFonts w:ascii="宋体" w:hAnsi="宋体" w:hint="eastAsia"/>
        </w:rPr>
        <w:t>C_肽&gt;300pmol／L，胰岛素原&gt;20pmol／L，应考虑胰岛素瘤。胰岛素瘤患者血浆胰岛素原</w:t>
      </w:r>
    </w:p>
    <w:p w:rsidR="00F23563" w:rsidRPr="00A35D65" w:rsidRDefault="00F23563" w:rsidP="00F23563">
      <w:pPr>
        <w:rPr>
          <w:rFonts w:ascii="宋体" w:hAnsi="宋体"/>
        </w:rPr>
      </w:pPr>
      <w:r w:rsidRPr="00A35D65">
        <w:rPr>
          <w:rFonts w:ascii="宋体" w:hAnsi="宋体" w:hint="eastAsia"/>
        </w:rPr>
        <w:t>比总胰岛素值应大于20％，可达30％～90％，说明胰岛素瘤可分泌较多胰岛素原。</w:t>
      </w:r>
    </w:p>
    <w:p w:rsidR="00F23563" w:rsidRPr="00A35D65" w:rsidRDefault="00F23563" w:rsidP="00F23563">
      <w:pPr>
        <w:rPr>
          <w:rFonts w:ascii="宋体" w:hAnsi="宋体"/>
        </w:rPr>
      </w:pPr>
      <w:r w:rsidRPr="00A35D65">
        <w:rPr>
          <w:rFonts w:ascii="宋体" w:hAnsi="宋体" w:hint="eastAsia"/>
        </w:rPr>
        <w:t xml:space="preserve">    4．48～72小时饥饿试验少数未觉察的低血糖或处于非发作期以及高度怀疑胰岛素</w:t>
      </w:r>
    </w:p>
    <w:p w:rsidR="00F23563" w:rsidRPr="00A35D65" w:rsidRDefault="00F23563" w:rsidP="00F23563">
      <w:pPr>
        <w:rPr>
          <w:rFonts w:ascii="宋体" w:hAnsi="宋体"/>
        </w:rPr>
      </w:pPr>
      <w:r w:rsidRPr="00A35D65">
        <w:rPr>
          <w:rFonts w:ascii="宋体" w:hAnsi="宋体" w:hint="eastAsia"/>
        </w:rPr>
        <w:t>瘤的患者应在严密观察下进行，试验期应鼓励患者活动。开始前取血标本测血糖、胰岛</w:t>
      </w:r>
    </w:p>
    <w:p w:rsidR="00F23563" w:rsidRPr="00A35D65" w:rsidRDefault="00F23563" w:rsidP="00F23563">
      <w:pPr>
        <w:rPr>
          <w:rFonts w:ascii="宋体" w:hAnsi="宋体"/>
        </w:rPr>
      </w:pPr>
      <w:r w:rsidRPr="00A35D65">
        <w:rPr>
          <w:rFonts w:ascii="宋体" w:hAnsi="宋体" w:hint="eastAsia"/>
        </w:rPr>
        <w:t>素、C肽，之后每6小时一次，若血糖≤3．3mmol／L时，应改为每1～2小时一次；血糖</w:t>
      </w:r>
    </w:p>
    <w:p w:rsidR="00F23563" w:rsidRPr="00A35D65" w:rsidRDefault="00F23563" w:rsidP="00F23563">
      <w:pPr>
        <w:rPr>
          <w:rFonts w:ascii="宋体" w:hAnsi="宋体"/>
        </w:rPr>
      </w:pPr>
      <w:r w:rsidRPr="00A35D65">
        <w:rPr>
          <w:rFonts w:ascii="宋体" w:hAnsi="宋体" w:hint="eastAsia"/>
        </w:rPr>
        <w:t>&lt;2．8mmol／’L且患者出现低血糖症状时结束试验；如已证实存在Whipple三联症，血糖</w:t>
      </w:r>
    </w:p>
    <w:p w:rsidR="00F23563" w:rsidRPr="00A35D65" w:rsidRDefault="00F23563" w:rsidP="00F23563">
      <w:pPr>
        <w:rPr>
          <w:rFonts w:ascii="宋体" w:hAnsi="宋体"/>
        </w:rPr>
      </w:pPr>
      <w:r w:rsidRPr="00A35D65">
        <w:rPr>
          <w:rFonts w:ascii="宋体" w:hAnsi="宋体" w:hint="eastAsia"/>
        </w:rPr>
        <w:t>&lt;3．Ommol／L即可结束，但应先取血标本，测定血糖、胰岛素、C肽和p羟丁酸浓度。必</w:t>
      </w:r>
    </w:p>
    <w:p w:rsidR="00F23563" w:rsidRPr="00A35D65" w:rsidRDefault="00F23563" w:rsidP="00F23563">
      <w:pPr>
        <w:rPr>
          <w:rFonts w:ascii="宋体" w:hAnsi="宋体"/>
        </w:rPr>
      </w:pPr>
      <w:r w:rsidRPr="00A35D65">
        <w:rPr>
          <w:rFonts w:ascii="宋体" w:hAnsi="宋体" w:hint="eastAsia"/>
        </w:rPr>
        <w:t>要时可以静推胰高糖素1mg，每10分钟测血糖，共3次。C肽&gt;200pmol／L(ICMA)或</w:t>
      </w:r>
    </w:p>
    <w:p w:rsidR="00F23563" w:rsidRPr="00A35D65" w:rsidRDefault="00F23563" w:rsidP="00F23563">
      <w:pPr>
        <w:rPr>
          <w:rFonts w:ascii="宋体" w:hAnsi="宋体"/>
        </w:rPr>
      </w:pPr>
      <w:r w:rsidRPr="00A35D65">
        <w:rPr>
          <w:rFonts w:ascii="宋体" w:hAnsi="宋体" w:hint="eastAsia"/>
        </w:rPr>
        <w:t>胰岛素原&gt;5pmol／L(ICMA)可认为胰岛素分泌过多。如胰岛素水平高而C肽水平低，</w:t>
      </w:r>
    </w:p>
    <w:p w:rsidR="00F23563" w:rsidRPr="00A35D65" w:rsidRDefault="00F23563" w:rsidP="00F23563">
      <w:pPr>
        <w:rPr>
          <w:rFonts w:ascii="宋体" w:hAnsi="宋体"/>
        </w:rPr>
      </w:pPr>
      <w:r w:rsidRPr="00A35D65">
        <w:rPr>
          <w:rFonts w:ascii="宋体" w:hAnsi="宋体" w:hint="eastAsia"/>
        </w:rPr>
        <w:t>可能为外源性胰岛素的因素。若p羟丁酸浓度水平&lt;2．7mmol／L或注射胰高糖素后血糖</w:t>
      </w:r>
    </w:p>
    <w:p w:rsidR="00F23563" w:rsidRPr="00A35D65" w:rsidRDefault="00F23563" w:rsidP="00F23563">
      <w:pPr>
        <w:rPr>
          <w:rFonts w:ascii="宋体" w:hAnsi="宋体"/>
        </w:rPr>
      </w:pPr>
      <w:r w:rsidRPr="00A35D65">
        <w:rPr>
          <w:rFonts w:ascii="宋体" w:hAnsi="宋体" w:hint="eastAsia"/>
        </w:rPr>
        <w:t>升高幅度&lt;1．4mmol／L为胰岛素介导的低血糖症。</w:t>
      </w:r>
    </w:p>
    <w:p w:rsidR="00F23563" w:rsidRPr="00A35D65" w:rsidRDefault="00F23563" w:rsidP="00F23563">
      <w:pPr>
        <w:rPr>
          <w:rFonts w:ascii="宋体" w:hAnsi="宋体"/>
        </w:rPr>
      </w:pPr>
      <w:r w:rsidRPr="00A35D65">
        <w:rPr>
          <w:rFonts w:ascii="宋体" w:hAnsi="宋体" w:hint="eastAsia"/>
        </w:rPr>
        <w:t xml:space="preserve">    5．延长(5小时)口服葡萄糖耐量试验主要用于鉴别2型糖尿病早期出现的餐后晚</w:t>
      </w:r>
    </w:p>
    <w:p w:rsidR="00F23563" w:rsidRPr="00A35D65" w:rsidRDefault="00F23563" w:rsidP="00F23563">
      <w:pPr>
        <w:rPr>
          <w:rFonts w:ascii="宋体" w:hAnsi="宋体"/>
        </w:rPr>
      </w:pPr>
      <w:r w:rsidRPr="00A35D65">
        <w:rPr>
          <w:rFonts w:ascii="宋体" w:hAnsi="宋体" w:hint="eastAsia"/>
        </w:rPr>
        <w:t>发性低血糖症。方法：口服75g葡萄糖，测定服糖前、服糖后30分钟、1小时、2小时、</w:t>
      </w:r>
    </w:p>
    <w:p w:rsidR="00F23563" w:rsidRPr="00A35D65" w:rsidRDefault="00F23563" w:rsidP="00F23563">
      <w:pPr>
        <w:rPr>
          <w:rFonts w:ascii="宋体" w:hAnsi="宋体"/>
        </w:rPr>
      </w:pPr>
      <w:r w:rsidRPr="00A35D65">
        <w:rPr>
          <w:rFonts w:ascii="宋体" w:hAnsi="宋体" w:hint="eastAsia"/>
        </w:rPr>
        <w:t>《!苎凌j第，嘴j代谢疾病和营养疾病</w:t>
      </w:r>
    </w:p>
    <w:p w:rsidR="00F23563" w:rsidRPr="00A35D65" w:rsidRDefault="00F23563" w:rsidP="00F23563">
      <w:pPr>
        <w:rPr>
          <w:rFonts w:ascii="宋体" w:hAnsi="宋体"/>
        </w:rPr>
      </w:pPr>
      <w:r w:rsidRPr="00A35D65">
        <w:rPr>
          <w:rFonts w:ascii="宋体" w:hAnsi="宋体" w:hint="eastAsia"/>
        </w:rPr>
        <w:t>3小时、4小时和5小时的血糖、胰岛素和C肽。该试验可判断有无内源性胰岛素分泌过</w:t>
      </w:r>
    </w:p>
    <w:p w:rsidR="00F23563" w:rsidRPr="00A35D65" w:rsidRDefault="00F23563" w:rsidP="00F23563">
      <w:pPr>
        <w:rPr>
          <w:rFonts w:ascii="宋体" w:hAnsi="宋体"/>
        </w:rPr>
      </w:pPr>
      <w:r w:rsidRPr="00A35D65">
        <w:rPr>
          <w:rFonts w:ascii="宋体" w:hAnsi="宋体" w:hint="eastAsia"/>
        </w:rPr>
        <w:t>多，有助于低血糖症的鉴别诊断。</w:t>
      </w:r>
    </w:p>
    <w:p w:rsidR="00F23563" w:rsidRPr="00A35D65" w:rsidRDefault="00F23563" w:rsidP="00F23563">
      <w:pPr>
        <w:rPr>
          <w:rFonts w:ascii="宋体" w:hAnsi="宋体"/>
        </w:rPr>
      </w:pPr>
      <w:r w:rsidRPr="00A35D65">
        <w:rPr>
          <w:rFonts w:ascii="宋体" w:hAnsi="宋体" w:hint="eastAsia"/>
        </w:rPr>
        <w:t xml:space="preserve">  (三)鉴别诊断</w:t>
      </w:r>
    </w:p>
    <w:p w:rsidR="00F23563" w:rsidRPr="00A35D65" w:rsidRDefault="00F23563" w:rsidP="00F23563">
      <w:pPr>
        <w:rPr>
          <w:rFonts w:ascii="宋体" w:hAnsi="宋体"/>
        </w:rPr>
      </w:pPr>
      <w:r w:rsidRPr="00A35D65">
        <w:rPr>
          <w:rFonts w:ascii="宋体" w:hAnsi="宋体" w:hint="eastAsia"/>
        </w:rPr>
        <w:t xml:space="preserve">  低血糖症的表现并非特异，表现以交感神经兴奋症状为主的易于识别，以脑缺糖为主</w:t>
      </w:r>
    </w:p>
    <w:p w:rsidR="00F23563" w:rsidRPr="00A35D65" w:rsidRDefault="00F23563" w:rsidP="00F23563">
      <w:pPr>
        <w:rPr>
          <w:rFonts w:ascii="宋体" w:hAnsi="宋体"/>
        </w:rPr>
      </w:pPr>
      <w:r w:rsidRPr="00A35D65">
        <w:rPr>
          <w:rFonts w:ascii="宋体" w:hAnsi="宋体" w:hint="eastAsia"/>
        </w:rPr>
        <w:t>要表现者，可误诊为精神病、神经疾患(癫痫、短暂脑缺血发作)或脑血管意外等。鉴别</w:t>
      </w:r>
    </w:p>
    <w:p w:rsidR="00F23563" w:rsidRPr="00A35D65" w:rsidRDefault="00F23563" w:rsidP="00F23563">
      <w:pPr>
        <w:rPr>
          <w:rFonts w:ascii="宋体" w:hAnsi="宋体"/>
        </w:rPr>
      </w:pPr>
      <w:r w:rsidRPr="00A35D65">
        <w:rPr>
          <w:rFonts w:ascii="宋体" w:hAnsi="宋体" w:hint="eastAsia"/>
        </w:rPr>
        <w:t>诊断参见图8—3—1。</w:t>
      </w:r>
    </w:p>
    <w:p w:rsidR="00F23563" w:rsidRPr="00A35D65" w:rsidRDefault="00F23563" w:rsidP="00F23563">
      <w:pPr>
        <w:rPr>
          <w:rFonts w:ascii="宋体" w:hAnsi="宋体"/>
        </w:rPr>
      </w:pPr>
      <w:r w:rsidRPr="00A35D65">
        <w:rPr>
          <w:rFonts w:ascii="宋体" w:hAnsi="宋体" w:hint="eastAsia"/>
        </w:rPr>
        <w:t>图8—3—1怀疑低血糖症的诊断步骤</w:t>
      </w:r>
    </w:p>
    <w:p w:rsidR="00F23563" w:rsidRPr="00A35D65" w:rsidRDefault="00F23563" w:rsidP="00F23563">
      <w:pPr>
        <w:rPr>
          <w:rFonts w:ascii="宋体" w:hAnsi="宋体"/>
        </w:rPr>
      </w:pPr>
      <w:r w:rsidRPr="00A35D65">
        <w:rPr>
          <w:rFonts w:ascii="宋体" w:hAnsi="宋体" w:hint="eastAsia"/>
        </w:rPr>
        <w:t>第三章低血糖症‘》</w:t>
      </w:r>
    </w:p>
    <w:p w:rsidR="00F23563" w:rsidRPr="00A35D65" w:rsidRDefault="00F23563" w:rsidP="00F23563">
      <w:pPr>
        <w:rPr>
          <w:rFonts w:ascii="宋体" w:hAnsi="宋体"/>
        </w:rPr>
      </w:pPr>
      <w:r w:rsidRPr="00A35D65">
        <w:rPr>
          <w:rFonts w:ascii="宋体" w:hAnsi="宋体" w:hint="eastAsia"/>
        </w:rPr>
        <w:t xml:space="preserve">  L预防和治疗1</w:t>
      </w:r>
    </w:p>
    <w:p w:rsidR="00F23563" w:rsidRPr="00A35D65" w:rsidRDefault="00F23563" w:rsidP="00F23563">
      <w:pPr>
        <w:rPr>
          <w:rFonts w:ascii="宋体" w:hAnsi="宋体"/>
        </w:rPr>
      </w:pPr>
      <w:r w:rsidRPr="00A35D65">
        <w:rPr>
          <w:rFonts w:ascii="宋体" w:hAnsi="宋体" w:hint="eastAsia"/>
        </w:rPr>
        <w:t xml:space="preserve">  临床上低血糖症常白药物所引起，故应加强合理用药并提倡少饮酒。反复严重低血糖</w:t>
      </w:r>
    </w:p>
    <w:p w:rsidR="00F23563" w:rsidRPr="00A35D65" w:rsidRDefault="00F23563" w:rsidP="00F23563">
      <w:pPr>
        <w:rPr>
          <w:rFonts w:ascii="宋体" w:hAnsi="宋体"/>
        </w:rPr>
      </w:pPr>
      <w:r w:rsidRPr="00A35D65">
        <w:rPr>
          <w:rFonts w:ascii="宋体" w:hAnsi="宋体" w:hint="eastAsia"/>
        </w:rPr>
        <w:t>发作且持续时间长者，可引起不可修复的脑损害，故应及早识别、及时防治。治疗包括两</w:t>
      </w:r>
    </w:p>
    <w:p w:rsidR="00F23563" w:rsidRPr="00A35D65" w:rsidRDefault="00F23563" w:rsidP="00F23563">
      <w:pPr>
        <w:rPr>
          <w:rFonts w:ascii="宋体" w:hAnsi="宋体"/>
        </w:rPr>
      </w:pPr>
      <w:r w:rsidRPr="00A35D65">
        <w:rPr>
          <w:rFonts w:ascii="宋体" w:hAnsi="宋体" w:hint="eastAsia"/>
        </w:rPr>
        <w:lastRenderedPageBreak/>
        <w:t>方面：一是解除神经缺糖症状，二是纠正导致低血糖症的各种潜在原因。</w:t>
      </w:r>
    </w:p>
    <w:p w:rsidR="00F23563" w:rsidRPr="00A35D65" w:rsidRDefault="00F23563" w:rsidP="00F23563">
      <w:pPr>
        <w:rPr>
          <w:rFonts w:ascii="宋体" w:hAnsi="宋体"/>
        </w:rPr>
      </w:pPr>
      <w:r w:rsidRPr="00A35D65">
        <w:rPr>
          <w:rFonts w:ascii="宋体" w:hAnsi="宋体" w:hint="eastAsia"/>
        </w:rPr>
        <w:t xml:space="preserve">  (一)低血糖发作的处理</w:t>
      </w:r>
    </w:p>
    <w:p w:rsidR="00F23563" w:rsidRPr="00A35D65" w:rsidRDefault="00F23563" w:rsidP="00F23563">
      <w:pPr>
        <w:rPr>
          <w:rFonts w:ascii="宋体" w:hAnsi="宋体"/>
        </w:rPr>
      </w:pPr>
      <w:r w:rsidRPr="00A35D65">
        <w:rPr>
          <w:rFonts w:ascii="宋体" w:hAnsi="宋体" w:hint="eastAsia"/>
        </w:rPr>
        <w:t xml:space="preserve">  轻者口服糖水、含糖饮料，或进食糖果、饼干、面包、馒头等即可缓解。重者和疑似</w:t>
      </w:r>
    </w:p>
    <w:p w:rsidR="00F23563" w:rsidRPr="00A35D65" w:rsidRDefault="00F23563" w:rsidP="00F23563">
      <w:pPr>
        <w:rPr>
          <w:rFonts w:ascii="宋体" w:hAnsi="宋体"/>
        </w:rPr>
      </w:pPr>
      <w:r w:rsidRPr="00A35D65">
        <w:rPr>
          <w:rFonts w:ascii="宋体" w:hAnsi="宋体" w:hint="eastAsia"/>
        </w:rPr>
        <w:t>低血糖昏迷的患者，应及时测定毛细血管血糖，甚至无需血糖结果，及时给予50％葡萄糖</w:t>
      </w:r>
    </w:p>
    <w:p w:rsidR="00F23563" w:rsidRPr="00A35D65" w:rsidRDefault="00F23563" w:rsidP="00F23563">
      <w:pPr>
        <w:rPr>
          <w:rFonts w:ascii="宋体" w:hAnsi="宋体"/>
        </w:rPr>
      </w:pPr>
      <w:r w:rsidRPr="00A35D65">
        <w:rPr>
          <w:rFonts w:ascii="宋体" w:hAnsi="宋体" w:hint="eastAsia"/>
        </w:rPr>
        <w:t>液60～100ml静脉注射，继以5％～lO％葡萄糖液静脉滴注，必要时可加用氢化可的松</w:t>
      </w:r>
    </w:p>
    <w:p w:rsidR="00F23563" w:rsidRPr="00A35D65" w:rsidRDefault="00F23563" w:rsidP="00F23563">
      <w:pPr>
        <w:rPr>
          <w:rFonts w:ascii="宋体" w:hAnsi="宋体"/>
        </w:rPr>
      </w:pPr>
      <w:r w:rsidRPr="00A35D65">
        <w:rPr>
          <w:rFonts w:ascii="宋体" w:hAnsi="宋体" w:hint="eastAsia"/>
        </w:rPr>
        <w:t>100mg和(或)胰高糖素O．5～1mg肌内或静脉注射。神志不清者，切忌喂食以避免呼吸</w:t>
      </w:r>
    </w:p>
    <w:p w:rsidR="00F23563" w:rsidRPr="00A35D65" w:rsidRDefault="00F23563" w:rsidP="00F23563">
      <w:pPr>
        <w:rPr>
          <w:rFonts w:ascii="宋体" w:hAnsi="宋体"/>
        </w:rPr>
      </w:pPr>
      <w:r w:rsidRPr="00A35D65">
        <w:rPr>
          <w:rFonts w:ascii="宋体" w:hAnsi="宋体" w:hint="eastAsia"/>
        </w:rPr>
        <w:t>道窒息。</w:t>
      </w:r>
    </w:p>
    <w:p w:rsidR="00F23563" w:rsidRPr="00A35D65" w:rsidRDefault="00F23563" w:rsidP="00F23563">
      <w:pPr>
        <w:rPr>
          <w:rFonts w:ascii="宋体" w:hAnsi="宋体"/>
        </w:rPr>
      </w:pPr>
      <w:r w:rsidRPr="00A35D65">
        <w:rPr>
          <w:rFonts w:ascii="宋体" w:hAnsi="宋体" w:hint="eastAsia"/>
        </w:rPr>
        <w:t xml:space="preserve">  (二)病因治疗</w:t>
      </w:r>
    </w:p>
    <w:p w:rsidR="00F23563" w:rsidRPr="00A35D65" w:rsidRDefault="00F23563" w:rsidP="00F23563">
      <w:pPr>
        <w:rPr>
          <w:rFonts w:ascii="宋体" w:hAnsi="宋体"/>
        </w:rPr>
      </w:pPr>
      <w:r w:rsidRPr="00A35D65">
        <w:rPr>
          <w:rFonts w:ascii="宋体" w:hAnsi="宋体" w:hint="eastAsia"/>
        </w:rPr>
        <w:t xml:space="preserve">  确诊为低血糖症尤其空腹低血糖发作者，大多为器质性疾病所致，应积极寻找致病原</w:t>
      </w:r>
    </w:p>
    <w:p w:rsidR="00F23563" w:rsidRPr="00A35D65" w:rsidRDefault="00F23563" w:rsidP="00F23563">
      <w:pPr>
        <w:rPr>
          <w:rFonts w:ascii="宋体" w:hAnsi="宋体"/>
        </w:rPr>
      </w:pPr>
      <w:r w:rsidRPr="00A35D65">
        <w:rPr>
          <w:rFonts w:ascii="宋体" w:hAnsi="宋体" w:hint="eastAsia"/>
        </w:rPr>
        <w:t>因进行对因治疗；若因药物引起者应停药或调整用药；疑胰岛素瘤者，则应术前明确定位</w:t>
      </w:r>
    </w:p>
    <w:p w:rsidR="00F23563" w:rsidRPr="00A35D65" w:rsidRDefault="00F23563" w:rsidP="00F23563">
      <w:pPr>
        <w:rPr>
          <w:rFonts w:ascii="宋体" w:hAnsi="宋体"/>
        </w:rPr>
      </w:pPr>
      <w:r w:rsidRPr="00A35D65">
        <w:rPr>
          <w:rFonts w:ascii="宋体" w:hAnsi="宋体" w:hint="eastAsia"/>
        </w:rPr>
        <w:t>并进行肿瘤切除术，预后大多良好。</w:t>
      </w:r>
    </w:p>
    <w:p w:rsidR="00F23563" w:rsidRPr="00A35D65" w:rsidRDefault="00F23563" w:rsidP="00F23563">
      <w:pPr>
        <w:rPr>
          <w:rFonts w:ascii="宋体" w:hAnsi="宋体"/>
        </w:rPr>
      </w:pPr>
      <w:r w:rsidRPr="00A35D65">
        <w:rPr>
          <w:rFonts w:ascii="宋体" w:hAnsi="宋体" w:hint="eastAsia"/>
        </w:rPr>
        <w:t>[附]常见的低血糖症</w:t>
      </w:r>
    </w:p>
    <w:p w:rsidR="00F23563" w:rsidRPr="00A35D65" w:rsidRDefault="00F23563" w:rsidP="00F23563">
      <w:pPr>
        <w:rPr>
          <w:rFonts w:ascii="宋体" w:hAnsi="宋体"/>
        </w:rPr>
      </w:pPr>
      <w:r w:rsidRPr="00A35D65">
        <w:rPr>
          <w:rFonts w:ascii="宋体" w:hAnsi="宋体" w:hint="eastAsia"/>
        </w:rPr>
        <w:t xml:space="preserve">    【胰岛素瘤】</w:t>
      </w:r>
    </w:p>
    <w:p w:rsidR="00F23563" w:rsidRPr="00A35D65" w:rsidRDefault="00F23563" w:rsidP="00F23563">
      <w:pPr>
        <w:rPr>
          <w:rFonts w:ascii="宋体" w:hAnsi="宋体"/>
        </w:rPr>
      </w:pPr>
      <w:r w:rsidRPr="00A35D65">
        <w:rPr>
          <w:rFonts w:ascii="宋体" w:hAnsi="宋体" w:hint="eastAsia"/>
        </w:rPr>
        <w:t xml:space="preserve">    胰岛素瘤(insl-linorr·a)是器质性低血糖症中最常见原因，其中胰岛口细胞腺瘤约占</w:t>
      </w:r>
    </w:p>
    <w:p w:rsidR="00F23563" w:rsidRPr="00A35D65" w:rsidRDefault="00F23563" w:rsidP="00F23563">
      <w:pPr>
        <w:rPr>
          <w:rFonts w:ascii="宋体" w:hAnsi="宋体"/>
        </w:rPr>
      </w:pPr>
      <w:r w:rsidRPr="00A35D65">
        <w:rPr>
          <w:rFonts w:ascii="宋体" w:hAnsi="宋体" w:hint="eastAsia"/>
        </w:rPr>
        <w:t>84％(90％为单腺瘤，10％为多腺瘤)，其次为腺癌，弥漫性胰岛J3细胞增生少见。肿瘤</w:t>
      </w:r>
    </w:p>
    <w:p w:rsidR="00F23563" w:rsidRPr="00A35D65" w:rsidRDefault="00F23563" w:rsidP="00F23563">
      <w:pPr>
        <w:rPr>
          <w:rFonts w:ascii="宋体" w:hAnsi="宋体"/>
        </w:rPr>
      </w:pPr>
      <w:r w:rsidRPr="00A35D65">
        <w:rPr>
          <w:rFonts w:ascii="宋体" w:hAnsi="宋体" w:hint="eastAsia"/>
        </w:rPr>
        <w:t>多位于胰腺内，胰头、胰体、胰尾分布几率基本相等；异位者极少见。胰岛素瘤可为家族</w:t>
      </w:r>
    </w:p>
    <w:p w:rsidR="00F23563" w:rsidRPr="00A35D65" w:rsidRDefault="00F23563" w:rsidP="00F23563">
      <w:pPr>
        <w:rPr>
          <w:rFonts w:ascii="宋体" w:hAnsi="宋体"/>
        </w:rPr>
      </w:pPr>
      <w:r w:rsidRPr="00A35D65">
        <w:rPr>
          <w:rFonts w:ascii="宋体" w:hAnsi="宋体" w:hint="eastAsia"/>
        </w:rPr>
        <w:t>性，可与甲状旁腺瘤和垂体瘤并存(多发性内分泌腺瘤病I型)。个别胰岛素瘤还同时分</w:t>
      </w:r>
    </w:p>
    <w:p w:rsidR="00F23563" w:rsidRPr="00A35D65" w:rsidRDefault="00F23563" w:rsidP="00F23563">
      <w:pPr>
        <w:rPr>
          <w:rFonts w:ascii="宋体" w:hAnsi="宋体"/>
        </w:rPr>
      </w:pPr>
      <w:r w:rsidRPr="00A35D65">
        <w:rPr>
          <w:rFonts w:ascii="宋体" w:hAnsi="宋体" w:hint="eastAsia"/>
        </w:rPr>
        <w:t>泌胃泌素、胰高糖素、ACTH、生长抑素等。CT、MRI选择性胰血管造影和超声内镜有</w:t>
      </w:r>
    </w:p>
    <w:p w:rsidR="00F23563" w:rsidRPr="00A35D65" w:rsidRDefault="00F23563" w:rsidP="00F23563">
      <w:pPr>
        <w:rPr>
          <w:rFonts w:ascii="宋体" w:hAnsi="宋体"/>
        </w:rPr>
      </w:pPr>
      <w:r w:rsidRPr="00A35D65">
        <w:rPr>
          <w:rFonts w:ascii="宋体" w:hAnsi="宋体" w:hint="eastAsia"/>
        </w:rPr>
        <w:t>助于肿瘤的定位，最好通过术中超声和用手探摸来定位。</w:t>
      </w:r>
    </w:p>
    <w:p w:rsidR="00F23563" w:rsidRPr="00A35D65" w:rsidRDefault="00F23563" w:rsidP="00F23563">
      <w:pPr>
        <w:rPr>
          <w:rFonts w:ascii="宋体" w:hAnsi="宋体"/>
        </w:rPr>
      </w:pPr>
      <w:r w:rsidRPr="00A35D65">
        <w:rPr>
          <w:rFonts w:ascii="宋体" w:hAnsi="宋体" w:hint="eastAsia"/>
        </w:rPr>
        <w:t xml:space="preserve">    手术切除肿瘤是本病的根治手段。不能手术或手术未成功者可考虑用二氮嗪(diazox—</w:t>
      </w:r>
    </w:p>
    <w:p w:rsidR="00F23563" w:rsidRPr="00A35D65" w:rsidRDefault="00F23563" w:rsidP="00F23563">
      <w:pPr>
        <w:rPr>
          <w:rFonts w:ascii="宋体" w:hAnsi="宋体"/>
        </w:rPr>
      </w:pPr>
      <w:r w:rsidRPr="00A35D65">
        <w:rPr>
          <w:rFonts w:ascii="宋体" w:hAnsi="宋体" w:hint="eastAsia"/>
        </w:rPr>
        <w:t>ide)300～400mg／d，分次服。无法手术切除的胰岛B细胞癌或癌术后的辅助治疗，可应</w:t>
      </w:r>
    </w:p>
    <w:p w:rsidR="00F23563" w:rsidRPr="00A35D65" w:rsidRDefault="00F23563" w:rsidP="00F23563">
      <w:pPr>
        <w:rPr>
          <w:rFonts w:ascii="宋体" w:hAnsi="宋体"/>
        </w:rPr>
      </w:pPr>
      <w:r w:rsidRPr="00A35D65">
        <w:rPr>
          <w:rFonts w:ascii="宋体" w:hAnsi="宋体" w:hint="eastAsia"/>
        </w:rPr>
        <w:t>用链脲佐菌素(streptozotocin)或其类似物吡葡亚硝脲(chlorOZOtocin)。</w:t>
      </w:r>
    </w:p>
    <w:p w:rsidR="00F23563" w:rsidRPr="00A35D65" w:rsidRDefault="00F23563" w:rsidP="00F23563">
      <w:pPr>
        <w:rPr>
          <w:rFonts w:ascii="宋体" w:hAnsi="宋体"/>
        </w:rPr>
      </w:pPr>
      <w:r w:rsidRPr="00A35D65">
        <w:rPr>
          <w:rFonts w:ascii="宋体" w:hAnsi="宋体" w:hint="eastAsia"/>
        </w:rPr>
        <w:t xml:space="preserve">    【胰岛素自身免疫综合征】</w:t>
      </w:r>
    </w:p>
    <w:p w:rsidR="00F23563" w:rsidRPr="00A35D65" w:rsidRDefault="00F23563" w:rsidP="00F23563">
      <w:pPr>
        <w:rPr>
          <w:rFonts w:ascii="宋体" w:hAnsi="宋体"/>
        </w:rPr>
      </w:pPr>
      <w:r w:rsidRPr="00A35D65">
        <w:rPr>
          <w:rFonts w:ascii="宋体" w:hAnsi="宋体" w:hint="eastAsia"/>
        </w:rPr>
        <w:t xml:space="preserve">    患者血中有胰岛素自身抗体和反常性低血糖症，且从未用过胰岛素，多见于日本和朝</w:t>
      </w:r>
    </w:p>
    <w:p w:rsidR="00F23563" w:rsidRPr="00A35D65" w:rsidRDefault="00F23563" w:rsidP="00F23563">
      <w:pPr>
        <w:rPr>
          <w:rFonts w:ascii="宋体" w:hAnsi="宋体"/>
        </w:rPr>
      </w:pPr>
      <w:r w:rsidRPr="00A35D65">
        <w:rPr>
          <w:rFonts w:ascii="宋体" w:hAnsi="宋体" w:hint="eastAsia"/>
        </w:rPr>
        <w:t>鲜人，与HLAⅡ类等位基因DRBl。0406、DQAl。0301和DQBl。0302有关。低血糖发生</w:t>
      </w:r>
    </w:p>
    <w:p w:rsidR="00F23563" w:rsidRPr="00A35D65" w:rsidRDefault="00F23563" w:rsidP="00F23563">
      <w:pPr>
        <w:rPr>
          <w:rFonts w:ascii="宋体" w:hAnsi="宋体"/>
        </w:rPr>
      </w:pPr>
      <w:r w:rsidRPr="00A35D65">
        <w:rPr>
          <w:rFonts w:ascii="宋体" w:hAnsi="宋体" w:hint="eastAsia"/>
        </w:rPr>
        <w:t>在餐后3～4小时，其发生与胰岛素抗体免疫复合体解离、释放游离胰岛素过多有关。可</w:t>
      </w:r>
    </w:p>
    <w:p w:rsidR="00F23563" w:rsidRPr="00A35D65" w:rsidRDefault="00F23563" w:rsidP="00F23563">
      <w:pPr>
        <w:rPr>
          <w:rFonts w:ascii="宋体" w:hAnsi="宋体"/>
        </w:rPr>
      </w:pPr>
      <w:r w:rsidRPr="00A35D65">
        <w:rPr>
          <w:rFonts w:ascii="宋体" w:hAnsi="宋体" w:hint="eastAsia"/>
        </w:rPr>
        <w:t>见于应用含巯基药物如治疗GraYeS病的甲巯眯唑以及卡托普利、青霉胺等。本症还可合</w:t>
      </w:r>
    </w:p>
    <w:p w:rsidR="00F23563" w:rsidRPr="00A35D65" w:rsidRDefault="00F23563" w:rsidP="00F23563">
      <w:pPr>
        <w:rPr>
          <w:rFonts w:ascii="宋体" w:hAnsi="宋体"/>
        </w:rPr>
      </w:pPr>
      <w:r w:rsidRPr="00A35D65">
        <w:rPr>
          <w:rFonts w:ascii="宋体" w:hAnsi="宋体" w:hint="eastAsia"/>
        </w:rPr>
        <w:t>并其他自身免疫病，如类风湿关节炎、系统性红斑狼疮、多发性肌炎等。应用糖皮质激素</w:t>
      </w:r>
    </w:p>
    <w:p w:rsidR="00F23563" w:rsidRPr="00A35D65" w:rsidRDefault="00F23563" w:rsidP="00F23563">
      <w:pPr>
        <w:rPr>
          <w:rFonts w:ascii="宋体" w:hAnsi="宋体"/>
        </w:rPr>
      </w:pPr>
      <w:r w:rsidRPr="00A35D65">
        <w:rPr>
          <w:rFonts w:ascii="宋体" w:hAnsi="宋体" w:hint="eastAsia"/>
        </w:rPr>
        <w:t>有效。</w:t>
      </w:r>
    </w:p>
    <w:p w:rsidR="00F23563" w:rsidRPr="00A35D65" w:rsidRDefault="00F23563" w:rsidP="00F23563">
      <w:pPr>
        <w:rPr>
          <w:rFonts w:ascii="宋体" w:hAnsi="宋体"/>
        </w:rPr>
      </w:pPr>
      <w:r w:rsidRPr="00A35D65">
        <w:rPr>
          <w:rFonts w:ascii="宋体" w:hAnsi="宋体" w:hint="eastAsia"/>
        </w:rPr>
        <w:t xml:space="preserve">    【反应性低血糖症(非空腹低血糖症)】</w:t>
      </w:r>
    </w:p>
    <w:p w:rsidR="00F23563" w:rsidRPr="00A35D65" w:rsidRDefault="00F23563" w:rsidP="00F23563">
      <w:pPr>
        <w:rPr>
          <w:rFonts w:ascii="宋体" w:hAnsi="宋体"/>
        </w:rPr>
      </w:pPr>
      <w:r w:rsidRPr="00A35D65">
        <w:rPr>
          <w:rFonts w:ascii="宋体" w:hAnsi="宋体" w:hint="eastAsia"/>
        </w:rPr>
        <w:t xml:space="preserve">    为餐后早期(2～3小时)和后期(3～5小时)低血糖症，也称为食饵性低血糖症。</w:t>
      </w:r>
    </w:p>
    <w:p w:rsidR="00F23563" w:rsidRPr="00A35D65" w:rsidRDefault="00F23563" w:rsidP="00F23563">
      <w:pPr>
        <w:rPr>
          <w:rFonts w:ascii="宋体" w:hAnsi="宋体"/>
        </w:rPr>
      </w:pPr>
      <w:r w:rsidRPr="00A35D65">
        <w:rPr>
          <w:rFonts w:ascii="宋体" w:hAnsi="宋体" w:hint="eastAsia"/>
        </w:rPr>
        <w:t>包括：①胃切除后食饵性低血糖症：因迷走神经功能亢进，促使胃肠激素刺激胰岛J3细胞</w:t>
      </w:r>
    </w:p>
    <w:p w:rsidR="00F23563" w:rsidRPr="00A35D65" w:rsidRDefault="00F23563" w:rsidP="00F23563">
      <w:pPr>
        <w:rPr>
          <w:rFonts w:ascii="宋体" w:hAnsi="宋体"/>
        </w:rPr>
      </w:pPr>
      <w:r w:rsidRPr="00A35D65">
        <w:rPr>
          <w:rFonts w:ascii="宋体" w:hAnsi="宋体" w:hint="eastAsia"/>
        </w:rPr>
        <w:t>分泌过多的胰岛素，从而导致急性低血糖症。防治该类低血糖常采取减少富含糖类的食</w:t>
      </w:r>
    </w:p>
    <w:p w:rsidR="00F23563" w:rsidRPr="00A35D65" w:rsidRDefault="00F23563" w:rsidP="00F23563">
      <w:pPr>
        <w:rPr>
          <w:rFonts w:ascii="宋体" w:hAnsi="宋体"/>
        </w:rPr>
      </w:pPr>
      <w:r w:rsidRPr="00A35D65">
        <w:rPr>
          <w:rFonts w:ascii="宋体" w:hAnsi="宋体" w:hint="eastAsia"/>
        </w:rPr>
        <w:t>物、增加富含脂肪和蛋白质的食物，甚至服用抗胆碱药。②功能性食饵性低血糖症：患者</w:t>
      </w:r>
    </w:p>
    <w:p w:rsidR="00F23563" w:rsidRPr="00A35D65" w:rsidRDefault="00F23563" w:rsidP="00F23563">
      <w:pPr>
        <w:rPr>
          <w:rFonts w:ascii="宋体" w:hAnsi="宋体"/>
        </w:rPr>
      </w:pPr>
      <w:r w:rsidRPr="00A35D65">
        <w:rPr>
          <w:rFonts w:ascii="宋体" w:hAnsi="宋体" w:hint="eastAsia"/>
        </w:rPr>
        <w:t>并无手术史，常有疲乏、焦虑、紧张、易激动、软弱、易饥饿、颤抖，与多动强迫行为有</w:t>
      </w:r>
    </w:p>
    <w:p w:rsidR="00F23563" w:rsidRPr="00A35D65" w:rsidRDefault="00F23563" w:rsidP="00F23563">
      <w:pPr>
        <w:rPr>
          <w:rFonts w:ascii="宋体" w:hAnsi="宋体"/>
        </w:rPr>
      </w:pPr>
      <w:r w:rsidRPr="00A35D65">
        <w:rPr>
          <w:rFonts w:ascii="宋体" w:hAnsi="宋体" w:hint="eastAsia"/>
        </w:rPr>
        <w:t>关。③胰岛增生伴低血糖症：患者并无胰岛素使用史，也无Kir6．2和sURl突变，无遗传</w:t>
      </w:r>
    </w:p>
    <w:p w:rsidR="00F23563" w:rsidRPr="00A35D65" w:rsidRDefault="00F23563" w:rsidP="00F23563">
      <w:pPr>
        <w:rPr>
          <w:rFonts w:ascii="宋体" w:hAnsi="宋体"/>
        </w:rPr>
      </w:pPr>
      <w:r w:rsidRPr="00A35D65">
        <w:rPr>
          <w:rFonts w:ascii="宋体" w:hAnsi="宋体" w:hint="eastAsia"/>
        </w:rPr>
        <w:t>家族史，胰部分切除可能有效。④进餐后期低血糖症：多见于肥胖合并糖尿病者，因胰岛</w:t>
      </w:r>
    </w:p>
    <w:p w:rsidR="00F23563" w:rsidRPr="00A35D65" w:rsidRDefault="00F23563" w:rsidP="00F23563">
      <w:pPr>
        <w:rPr>
          <w:rFonts w:ascii="宋体" w:hAnsi="宋体"/>
        </w:rPr>
      </w:pPr>
      <w:r w:rsidRPr="00A35D65">
        <w:rPr>
          <w:rFonts w:ascii="宋体" w:hAnsi="宋体" w:hint="eastAsia"/>
        </w:rPr>
        <w:t>8细胞早期胰岛素释放降低，而到后期则有过多胰岛素分泌，从而引起晚发性低血糖症。</w:t>
      </w:r>
    </w:p>
    <w:p w:rsidR="00F23563" w:rsidRPr="00A35D65" w:rsidRDefault="00F23563" w:rsidP="00F23563">
      <w:pPr>
        <w:rPr>
          <w:rFonts w:ascii="宋体" w:hAnsi="宋体"/>
        </w:rPr>
      </w:pPr>
      <w:r w:rsidRPr="00A35D65">
        <w:rPr>
          <w:rFonts w:ascii="宋体" w:hAnsi="宋体" w:hint="eastAsia"/>
        </w:rPr>
        <w:t>改变生活方式，减轻体重，应用药物(a葡萄糖苷酶抑制剂、餐时血糖调节剂)可缓解低</w:t>
      </w:r>
    </w:p>
    <w:p w:rsidR="00F23563" w:rsidRPr="00A35D65" w:rsidRDefault="00F23563" w:rsidP="00F23563">
      <w:pPr>
        <w:rPr>
          <w:rFonts w:ascii="宋体" w:hAnsi="宋体"/>
        </w:rPr>
      </w:pPr>
      <w:r w:rsidRPr="00A35D65">
        <w:rPr>
          <w:rFonts w:ascii="宋体" w:hAnsi="宋体" w:hint="eastAsia"/>
        </w:rPr>
        <w:t>血糖的发生。</w:t>
      </w:r>
    </w:p>
    <w:p w:rsidR="00F23563" w:rsidRPr="00A35D65" w:rsidRDefault="00F23563" w:rsidP="00F23563">
      <w:pPr>
        <w:rPr>
          <w:rFonts w:ascii="宋体" w:hAnsi="宋体"/>
        </w:rPr>
      </w:pPr>
      <w:r w:rsidRPr="00A35D65">
        <w:rPr>
          <w:rFonts w:ascii="宋体" w:hAnsi="宋体" w:hint="eastAsia"/>
        </w:rPr>
        <w:t xml:space="preserve">  【药源性低血糖症】</w:t>
      </w:r>
    </w:p>
    <w:p w:rsidR="00F23563" w:rsidRPr="00A35D65" w:rsidRDefault="00F23563" w:rsidP="00F23563">
      <w:pPr>
        <w:rPr>
          <w:rFonts w:ascii="宋体" w:hAnsi="宋体"/>
        </w:rPr>
      </w:pPr>
      <w:r w:rsidRPr="00A35D65">
        <w:rPr>
          <w:rFonts w:ascii="宋体" w:hAnsi="宋体" w:hint="eastAsia"/>
        </w:rPr>
        <w:t xml:space="preserve">  随着糖尿病患病率的增加，胰岛素制剂和磺脲类及非磺脲类促胰岛素分泌剂的应用也</w:t>
      </w:r>
    </w:p>
    <w:p w:rsidR="00F23563" w:rsidRPr="00A35D65" w:rsidRDefault="00F23563" w:rsidP="00F23563">
      <w:pPr>
        <w:rPr>
          <w:rFonts w:ascii="宋体" w:hAnsi="宋体"/>
        </w:rPr>
      </w:pPr>
      <w:r w:rsidRPr="00A35D65">
        <w:rPr>
          <w:rFonts w:ascii="宋体" w:hAnsi="宋体" w:hint="eastAsia"/>
        </w:rPr>
        <w:t>增多，严格控制高血糖不可避免地出现低血糖。上述药物引起低血糖主要见于药物应用剂</w:t>
      </w:r>
    </w:p>
    <w:p w:rsidR="00F23563" w:rsidRPr="00A35D65" w:rsidRDefault="00F23563" w:rsidP="00F23563">
      <w:pPr>
        <w:rPr>
          <w:rFonts w:ascii="宋体" w:hAnsi="宋体"/>
        </w:rPr>
      </w:pPr>
      <w:r w:rsidRPr="00A35D65">
        <w:rPr>
          <w:rFonts w:ascii="宋体" w:hAnsi="宋体" w:hint="eastAsia"/>
        </w:rPr>
        <w:t>量过大、用法不当、摄食不足和不适当的运动等。老年和合并肾功能不全的糖尿病患者，</w:t>
      </w:r>
    </w:p>
    <w:p w:rsidR="00F23563" w:rsidRPr="00A35D65" w:rsidRDefault="00F23563" w:rsidP="00F23563">
      <w:pPr>
        <w:rPr>
          <w:rFonts w:ascii="宋体" w:hAnsi="宋体"/>
        </w:rPr>
      </w:pPr>
      <w:r w:rsidRPr="00A35D65">
        <w:rPr>
          <w:rFonts w:ascii="宋体" w:hAnsi="宋体" w:hint="eastAsia"/>
        </w:rPr>
        <w:lastRenderedPageBreak/>
        <w:t>应用氯磺丙脲、格列本脲极易发生严重、顽固和持续的低血糖；合并自主神经病变的糖尿</w:t>
      </w:r>
    </w:p>
    <w:p w:rsidR="00F23563" w:rsidRPr="00A35D65" w:rsidRDefault="00F23563" w:rsidP="00F23563">
      <w:pPr>
        <w:rPr>
          <w:rFonts w:ascii="宋体" w:hAnsi="宋体"/>
        </w:rPr>
      </w:pPr>
      <w:r w:rsidRPr="00A35D65">
        <w:rPr>
          <w:rFonts w:ascii="宋体" w:hAnsi="宋体" w:hint="eastAsia"/>
        </w:rPr>
        <w:t>病患者，可发生未察觉的低血糖症。因此上述降糖药物宜从小剂量开始，密切监测血糖变</w:t>
      </w:r>
    </w:p>
    <w:p w:rsidR="00F23563" w:rsidRPr="00A35D65" w:rsidRDefault="00F23563" w:rsidP="00F23563">
      <w:pPr>
        <w:rPr>
          <w:rFonts w:ascii="宋体" w:hAnsi="宋体"/>
        </w:rPr>
      </w:pPr>
      <w:r w:rsidRPr="00A35D65">
        <w:rPr>
          <w:rFonts w:ascii="宋体" w:hAnsi="宋体" w:hint="eastAsia"/>
        </w:rPr>
        <w:t>化，防止因低血糖症而诱发的脑血管意外和(或)心肌梗死。糖尿病患者应用胰岛素和促</w:t>
      </w:r>
    </w:p>
    <w:p w:rsidR="00F23563" w:rsidRPr="00A35D65" w:rsidRDefault="00F23563" w:rsidP="00F23563">
      <w:pPr>
        <w:rPr>
          <w:rFonts w:ascii="宋体" w:hAnsi="宋体"/>
        </w:rPr>
      </w:pPr>
      <w:r w:rsidRPr="00A35D65">
        <w:rPr>
          <w:rFonts w:ascii="宋体" w:hAnsi="宋体" w:hint="eastAsia"/>
        </w:rPr>
        <w:t>胰岛素分泌剂治疗时，应注意合并其他用药时的相互作用，许多药物如喷他眯(pentami—</w:t>
      </w:r>
    </w:p>
    <w:p w:rsidR="00F23563" w:rsidRPr="00A35D65" w:rsidRDefault="00F23563" w:rsidP="00F23563">
      <w:pPr>
        <w:rPr>
          <w:rFonts w:ascii="宋体" w:hAnsi="宋体"/>
        </w:rPr>
      </w:pPr>
      <w:r w:rsidRPr="00A35D65">
        <w:rPr>
          <w:rFonts w:ascii="宋体" w:hAnsi="宋体" w:hint="eastAsia"/>
        </w:rPr>
        <w:t>dine)、水杨酸类、对乙酰氨基酚、磺胺甲嗯唑、三环类抗抑郁药、．ACEI等可增强降糖作</w:t>
      </w:r>
    </w:p>
    <w:p w:rsidR="00F23563" w:rsidRPr="00A35D65" w:rsidRDefault="00F23563" w:rsidP="00F23563">
      <w:pPr>
        <w:rPr>
          <w:rFonts w:ascii="宋体" w:hAnsi="宋体"/>
        </w:rPr>
      </w:pPr>
      <w:r w:rsidRPr="00A35D65">
        <w:rPr>
          <w:rFonts w:ascii="宋体" w:hAnsi="宋体" w:hint="eastAsia"/>
        </w:rPr>
        <w:t>用，有诱发低血糖的危险。</w:t>
      </w:r>
    </w:p>
    <w:p w:rsidR="00F23563" w:rsidRPr="00A35D65" w:rsidRDefault="00F23563" w:rsidP="00F23563">
      <w:pPr>
        <w:rPr>
          <w:rFonts w:ascii="宋体" w:hAnsi="宋体"/>
        </w:rPr>
      </w:pPr>
      <w:r w:rsidRPr="00A35D65">
        <w:rPr>
          <w:rFonts w:ascii="宋体" w:hAnsi="宋体" w:hint="eastAsia"/>
        </w:rPr>
        <w:t>(苗志敏)</w:t>
      </w:r>
    </w:p>
    <w:p w:rsidR="00F23563" w:rsidRPr="00A35D65" w:rsidRDefault="00F23563" w:rsidP="00B23B7F">
      <w:pPr>
        <w:pStyle w:val="1"/>
      </w:pPr>
      <w:bookmarkStart w:id="193" w:name="_Toc331050340"/>
      <w:bookmarkStart w:id="194" w:name="_Toc514253987"/>
      <w:r w:rsidRPr="00A35D65">
        <w:rPr>
          <w:rFonts w:hint="eastAsia"/>
        </w:rPr>
        <w:t>第四章</w:t>
      </w:r>
      <w:r w:rsidRPr="00A35D65">
        <w:rPr>
          <w:rFonts w:hint="eastAsia"/>
        </w:rPr>
        <w:t xml:space="preserve">  </w:t>
      </w:r>
      <w:r w:rsidRPr="00A35D65">
        <w:rPr>
          <w:rFonts w:hint="eastAsia"/>
        </w:rPr>
        <w:t>血脂异常和脂蛋白异常血症</w:t>
      </w:r>
      <w:bookmarkEnd w:id="193"/>
      <w:bookmarkEnd w:id="194"/>
    </w:p>
    <w:p w:rsidR="00F23563" w:rsidRPr="00A35D65" w:rsidRDefault="00F23563" w:rsidP="00F23563">
      <w:pPr>
        <w:rPr>
          <w:rFonts w:ascii="宋体" w:hAnsi="宋体"/>
        </w:rPr>
      </w:pPr>
      <w:r w:rsidRPr="00A35D65">
        <w:rPr>
          <w:rFonts w:ascii="宋体" w:hAnsi="宋体" w:hint="eastAsia"/>
        </w:rPr>
        <w:t xml:space="preserve">    血脂异常(dyslipidemia)指血浆中脂质量和质的异常。由于脂质不溶或微溶于水，</w:t>
      </w:r>
    </w:p>
    <w:p w:rsidR="00F23563" w:rsidRPr="00A35D65" w:rsidRDefault="00F23563" w:rsidP="00F23563">
      <w:pPr>
        <w:rPr>
          <w:rFonts w:ascii="宋体" w:hAnsi="宋体"/>
        </w:rPr>
      </w:pPr>
      <w:r w:rsidRPr="00A35D65">
        <w:rPr>
          <w:rFonts w:ascii="宋体" w:hAnsi="宋体" w:hint="eastAsia"/>
        </w:rPr>
        <w:t>在血浆中必须与蛋白质结合以脂蛋白的形式存在，因此，血脂异常实际上表现为脂蛋白异</w:t>
      </w:r>
    </w:p>
    <w:p w:rsidR="00F23563" w:rsidRPr="00A35D65" w:rsidRDefault="00F23563" w:rsidP="00F23563">
      <w:pPr>
        <w:rPr>
          <w:rFonts w:ascii="宋体" w:hAnsi="宋体"/>
        </w:rPr>
      </w:pPr>
      <w:r w:rsidRPr="00A35D65">
        <w:rPr>
          <w:rFonts w:ascii="宋体" w:hAnsi="宋体" w:hint="eastAsia"/>
        </w:rPr>
        <w:t>常血症(dyslipoproteinemia)。血脂异常少数为全身性疾病所致(继发性)，多数是遗传缺</w:t>
      </w:r>
    </w:p>
    <w:p w:rsidR="00F23563" w:rsidRPr="00A35D65" w:rsidRDefault="00F23563" w:rsidP="00F23563">
      <w:pPr>
        <w:rPr>
          <w:rFonts w:ascii="宋体" w:hAnsi="宋体"/>
        </w:rPr>
      </w:pPr>
      <w:r w:rsidRPr="00A35D65">
        <w:rPr>
          <w:rFonts w:ascii="宋体" w:hAnsi="宋体" w:hint="eastAsia"/>
        </w:rPr>
        <w:t>陷与环境因素相互作用的结果(原发性)。血脂异常可作为代谢综合征的组分之一，与多</w:t>
      </w:r>
    </w:p>
    <w:p w:rsidR="00F23563" w:rsidRPr="00A35D65" w:rsidRDefault="00F23563" w:rsidP="00F23563">
      <w:pPr>
        <w:rPr>
          <w:rFonts w:ascii="宋体" w:hAnsi="宋体"/>
        </w:rPr>
      </w:pPr>
      <w:r w:rsidRPr="00A35D65">
        <w:rPr>
          <w:rFonts w:ascii="宋体" w:hAnsi="宋体" w:hint="eastAsia"/>
        </w:rPr>
        <w:t>种疾病如肥胖症、2型糖尿病、高血压、冠心病、脑卒中等密切相关。长期血脂异常可导</w:t>
      </w:r>
    </w:p>
    <w:p w:rsidR="00F23563" w:rsidRPr="00A35D65" w:rsidRDefault="00F23563" w:rsidP="00F23563">
      <w:pPr>
        <w:rPr>
          <w:rFonts w:ascii="宋体" w:hAnsi="宋体"/>
        </w:rPr>
      </w:pPr>
      <w:r w:rsidRPr="00A35D65">
        <w:rPr>
          <w:rFonts w:ascii="宋体" w:hAnsi="宋体" w:hint="eastAsia"/>
        </w:rPr>
        <w:t>致动脉粥样硬化、增加心脑血管病的发病率和死亡率。随着生活水平提高和生活方式改</w:t>
      </w:r>
    </w:p>
    <w:p w:rsidR="00F23563" w:rsidRPr="00A35D65" w:rsidRDefault="00F23563" w:rsidP="00F23563">
      <w:pPr>
        <w:rPr>
          <w:rFonts w:ascii="宋体" w:hAnsi="宋体"/>
        </w:rPr>
      </w:pPr>
      <w:r w:rsidRPr="00A35D65">
        <w:rPr>
          <w:rFonts w:ascii="宋体" w:hAnsi="宋体" w:hint="eastAsia"/>
        </w:rPr>
        <w:t>变，我国血脂异常的患病率已明显升高。据《中国居民营养与健康现状(2004年)》报</w:t>
      </w:r>
    </w:p>
    <w:p w:rsidR="00F23563" w:rsidRPr="00A35D65" w:rsidRDefault="00F23563" w:rsidP="00F23563">
      <w:pPr>
        <w:rPr>
          <w:rFonts w:ascii="宋体" w:hAnsi="宋体"/>
        </w:rPr>
      </w:pPr>
      <w:r w:rsidRPr="00A35D65">
        <w:rPr>
          <w:rFonts w:ascii="宋体" w:hAnsi="宋体" w:hint="eastAsia"/>
        </w:rPr>
        <w:t>道，我国成人血脂异常患病率为18．6％，估计患病人数1．6亿。防治血脂异常对延长寿</w:t>
      </w:r>
    </w:p>
    <w:p w:rsidR="00F23563" w:rsidRPr="00A35D65" w:rsidRDefault="00F23563" w:rsidP="00F23563">
      <w:pPr>
        <w:rPr>
          <w:rFonts w:ascii="宋体" w:hAnsi="宋体"/>
        </w:rPr>
      </w:pPr>
      <w:r w:rsidRPr="00A35D65">
        <w:rPr>
          <w:rFonts w:ascii="宋体" w:hAnsi="宋体" w:hint="eastAsia"/>
        </w:rPr>
        <w:t>命、提高生活质量具有重要意义。</w:t>
      </w:r>
    </w:p>
    <w:p w:rsidR="00F23563" w:rsidRPr="00A35D65" w:rsidRDefault="00F23563" w:rsidP="00F23563">
      <w:pPr>
        <w:rPr>
          <w:rFonts w:ascii="宋体" w:hAnsi="宋体"/>
        </w:rPr>
      </w:pPr>
      <w:r w:rsidRPr="00A35D65">
        <w:rPr>
          <w:rFonts w:ascii="宋体" w:hAnsi="宋体" w:hint="eastAsia"/>
        </w:rPr>
        <w:t xml:space="preserve">  【血脂和脂蛋白概述】</w:t>
      </w:r>
    </w:p>
    <w:p w:rsidR="00F23563" w:rsidRPr="00A35D65" w:rsidRDefault="00F23563" w:rsidP="00F23563">
      <w:pPr>
        <w:rPr>
          <w:rFonts w:ascii="宋体" w:hAnsi="宋体"/>
        </w:rPr>
      </w:pPr>
      <w:r w:rsidRPr="00A35D65">
        <w:rPr>
          <w:rFonts w:ascii="宋体" w:hAnsi="宋体" w:hint="eastAsia"/>
        </w:rPr>
        <w:t xml:space="preserve">  (一)血脂、脂蛋白和载脂蛋白</w:t>
      </w:r>
    </w:p>
    <w:p w:rsidR="00F23563" w:rsidRPr="00A35D65" w:rsidRDefault="00F23563" w:rsidP="00F23563">
      <w:pPr>
        <w:rPr>
          <w:rFonts w:ascii="宋体" w:hAnsi="宋体"/>
        </w:rPr>
      </w:pPr>
      <w:r w:rsidRPr="00A35D65">
        <w:rPr>
          <w:rFonts w:ascii="宋体" w:hAnsi="宋体" w:hint="eastAsia"/>
        </w:rPr>
        <w:t xml:space="preserve">  血脂是血浆中的中性脂肪(甘油三酯和胆固醇)和类脂(磷脂、糖脂、固醇、类固</w:t>
      </w:r>
    </w:p>
    <w:p w:rsidR="00F23563" w:rsidRPr="00A35D65" w:rsidRDefault="00F23563" w:rsidP="00F23563">
      <w:pPr>
        <w:rPr>
          <w:rFonts w:ascii="宋体" w:hAnsi="宋体"/>
        </w:rPr>
      </w:pPr>
      <w:r w:rsidRPr="00A35D65">
        <w:rPr>
          <w:rFonts w:ascii="宋体" w:hAnsi="宋体" w:hint="eastAsia"/>
        </w:rPr>
        <w:t>醇)的总称。</w:t>
      </w:r>
    </w:p>
    <w:p w:rsidR="00F23563" w:rsidRPr="00A35D65" w:rsidRDefault="00F23563" w:rsidP="00F23563">
      <w:pPr>
        <w:rPr>
          <w:rFonts w:ascii="宋体" w:hAnsi="宋体"/>
        </w:rPr>
      </w:pPr>
      <w:r w:rsidRPr="00A35D65">
        <w:rPr>
          <w:rFonts w:ascii="宋体" w:hAnsi="宋体" w:hint="eastAsia"/>
        </w:rPr>
        <w:t xml:space="preserve">    血浆脂蛋白是由蛋白质[载脂蛋白(apoprotein，Apo)]和甘油三酯、胆固醇、磷脂</w:t>
      </w:r>
    </w:p>
    <w:p w:rsidR="00F23563" w:rsidRPr="00A35D65" w:rsidRDefault="00F23563" w:rsidP="00F23563">
      <w:pPr>
        <w:rPr>
          <w:rFonts w:ascii="宋体" w:hAnsi="宋体"/>
        </w:rPr>
      </w:pPr>
      <w:r w:rsidRPr="00A35D65">
        <w:rPr>
          <w:rFonts w:ascii="宋体" w:hAnsi="宋体" w:hint="eastAsia"/>
        </w:rPr>
        <w:t>等组成的球形大分子复合物。应用超速离心方法，可将血浆脂蛋白分为5大类：乳糜微粒</w:t>
      </w:r>
    </w:p>
    <w:p w:rsidR="00F23563" w:rsidRPr="00A35D65" w:rsidRDefault="00F23563" w:rsidP="00F23563">
      <w:pPr>
        <w:rPr>
          <w:rFonts w:ascii="宋体" w:hAnsi="宋体"/>
        </w:rPr>
      </w:pPr>
      <w:r w:rsidRPr="00A35D65">
        <w:rPr>
          <w:rFonts w:ascii="宋体" w:hAnsi="宋体" w:hint="eastAsia"/>
        </w:rPr>
        <w:t>(chylomicron，CM)、极低密度脂蛋白(ver’y_low—density lipoprotein，VLDL)、中间密度</w:t>
      </w:r>
    </w:p>
    <w:p w:rsidR="00F23563" w:rsidRPr="00A35D65" w:rsidRDefault="00F23563" w:rsidP="00F23563">
      <w:pPr>
        <w:rPr>
          <w:rFonts w:ascii="宋体" w:hAnsi="宋体"/>
        </w:rPr>
      </w:pPr>
      <w:r w:rsidRPr="00A35D65">
        <w:rPr>
          <w:rFonts w:ascii="宋体" w:hAnsi="宋体" w:hint="eastAsia"/>
        </w:rPr>
        <w:t>脂蛋白(intermediate_density lipoprotein，IDI，)、低密度脂蛋白(10w—density lipoprot。ein，</w:t>
      </w:r>
    </w:p>
    <w:p w:rsidR="00F23563" w:rsidRPr="00A35D65" w:rsidRDefault="00F23563" w:rsidP="00F23563">
      <w:pPr>
        <w:rPr>
          <w:rFonts w:ascii="宋体" w:hAnsi="宋体"/>
        </w:rPr>
      </w:pPr>
      <w:r w:rsidRPr="00A35D65">
        <w:rPr>
          <w:rFonts w:ascii="宋体" w:hAnsi="宋体" w:hint="eastAsia"/>
        </w:rPr>
        <w:t>LDL)和高密度脂蛋白(high—density lipoprotein，}tDI。)。这5类脂蛋白的密度依次增</w:t>
      </w:r>
    </w:p>
    <w:p w:rsidR="00F23563" w:rsidRPr="00A35D65" w:rsidRDefault="00F23563" w:rsidP="00F23563">
      <w:pPr>
        <w:rPr>
          <w:rFonts w:ascii="宋体" w:hAnsi="宋体"/>
        </w:rPr>
      </w:pPr>
      <w:r w:rsidRPr="00A35D65">
        <w:rPr>
          <w:rFonts w:ascii="宋体" w:hAnsi="宋体" w:hint="eastAsia"/>
        </w:rPr>
        <w:t>加，而颗粒则依次变小。此外，还有脂蛋白(a)[Lp(a)]。各类脂蛋白上述4种成分的</w:t>
      </w:r>
    </w:p>
    <w:p w:rsidR="00F23563" w:rsidRPr="00A35D65" w:rsidRDefault="00F23563" w:rsidP="00F23563">
      <w:pPr>
        <w:rPr>
          <w:rFonts w:ascii="宋体" w:hAnsi="宋体"/>
        </w:rPr>
      </w:pPr>
      <w:r w:rsidRPr="00A35D65">
        <w:rPr>
          <w:rFonts w:ascii="宋体" w:hAnsi="宋体" w:hint="eastAsia"/>
        </w:rPr>
        <w:t>组成及其比例不同，因而其理化性质、代谢途径和生理功能也各有差异(表8—4—1)。</w:t>
      </w:r>
    </w:p>
    <w:p w:rsidR="00F23563" w:rsidRPr="00A35D65" w:rsidRDefault="00F23563" w:rsidP="00F23563">
      <w:pPr>
        <w:rPr>
          <w:rFonts w:ascii="宋体" w:hAnsi="宋体"/>
        </w:rPr>
      </w:pPr>
      <w:r w:rsidRPr="00A35D65">
        <w:rPr>
          <w:rFonts w:ascii="宋体" w:hAnsi="宋体" w:hint="eastAsia"/>
        </w:rPr>
        <w:t xml:space="preserve">    载脂蛋白是脂蛋白中的蛋白质，因其与脂质结合在血浆中转运脂类的功能而命名。已</w:t>
      </w:r>
    </w:p>
    <w:p w:rsidR="00F23563" w:rsidRPr="00A35D65" w:rsidRDefault="00F23563" w:rsidP="00F23563">
      <w:pPr>
        <w:rPr>
          <w:rFonts w:ascii="宋体" w:hAnsi="宋体"/>
        </w:rPr>
      </w:pPr>
      <w:r w:rsidRPr="00A35D65">
        <w:rPr>
          <w:rFonts w:ascii="宋体" w:hAnsi="宋体" w:hint="eastAsia"/>
        </w:rPr>
        <w:t>发现有20多种Ap。。常用的分类法是Alalapovic提出的ABC分类法，按载脂蛋白的组成</w:t>
      </w:r>
    </w:p>
    <w:p w:rsidR="00F23563" w:rsidRPr="00A35D65" w:rsidRDefault="00F23563" w:rsidP="00F23563">
      <w:pPr>
        <w:rPr>
          <w:rFonts w:ascii="宋体" w:hAnsi="宋体"/>
        </w:rPr>
      </w:pPr>
      <w:r w:rsidRPr="00A35D65">
        <w:rPr>
          <w:rFonts w:ascii="宋体" w:hAnsi="宋体" w:hint="eastAsia"/>
        </w:rPr>
        <w:t>分为Apo A、B、C、D、E。由于氨基酸组成的差异，每一型又可分若干亚型。例如，</w:t>
      </w:r>
    </w:p>
    <w:p w:rsidR="00F23563" w:rsidRPr="00A35D65" w:rsidRDefault="00F23563" w:rsidP="00F23563">
      <w:pPr>
        <w:rPr>
          <w:rFonts w:ascii="宋体" w:hAnsi="宋体"/>
        </w:rPr>
      </w:pPr>
      <w:r w:rsidRPr="00A35D65">
        <w:rPr>
          <w:rFonts w:ascii="宋体" w:hAnsi="宋体" w:hint="eastAsia"/>
        </w:rPr>
        <w:t>Apo A可分AI、AⅡ、AⅣ；Apo B可分B48、lN00；Apo C可分C I、CⅡ、cⅢ；Apo E</w:t>
      </w:r>
    </w:p>
    <w:p w:rsidR="00F23563" w:rsidRPr="00A35D65" w:rsidRDefault="00F23563" w:rsidP="00F23563">
      <w:pPr>
        <w:rPr>
          <w:rFonts w:ascii="宋体" w:hAnsi="宋体"/>
        </w:rPr>
      </w:pPr>
      <w:r w:rsidRPr="00A35D65">
        <w:rPr>
          <w:rFonts w:ascii="宋体" w:hAnsi="宋体" w:hint="eastAsia"/>
        </w:rPr>
        <w:t>有EI、EⅢ等。载脂蛋白除了与脂质结合形成水溶性物质、成为转运脂类的载体以外，还</w:t>
      </w:r>
    </w:p>
    <w:p w:rsidR="00F23563" w:rsidRPr="00A35D65" w:rsidRDefault="00F23563" w:rsidP="00F23563">
      <w:pPr>
        <w:rPr>
          <w:rFonts w:ascii="宋体" w:hAnsi="宋体"/>
        </w:rPr>
      </w:pPr>
      <w:r w:rsidRPr="00A35D65">
        <w:rPr>
          <w:rFonts w:ascii="宋体" w:hAnsi="宋体" w:hint="eastAsia"/>
        </w:rPr>
        <w:t>可参与酶活动的调节以及参与脂蛋白与细胞膜受体的识别和结合反应。</w:t>
      </w:r>
    </w:p>
    <w:p w:rsidR="00F23563" w:rsidRPr="00A35D65" w:rsidRDefault="00F23563" w:rsidP="00F23563">
      <w:pPr>
        <w:rPr>
          <w:rFonts w:ascii="宋体" w:hAnsi="宋体"/>
        </w:rPr>
      </w:pPr>
      <w:r w:rsidRPr="00A35D65">
        <w:rPr>
          <w:rFonts w:ascii="宋体" w:hAnsi="宋体" w:hint="eastAsia"/>
        </w:rPr>
        <w:t xml:space="preserve">    表8．4．1脂蛋白的主要特性</w:t>
      </w:r>
    </w:p>
    <w:p w:rsidR="00F23563" w:rsidRPr="00A35D65" w:rsidRDefault="00F23563" w:rsidP="00F23563">
      <w:pPr>
        <w:rPr>
          <w:rFonts w:ascii="宋体" w:hAnsi="宋体"/>
        </w:rPr>
      </w:pPr>
      <w:r w:rsidRPr="00A35D65">
        <w:rPr>
          <w:rFonts w:ascii="宋体" w:hAnsi="宋体" w:hint="eastAsia"/>
        </w:rPr>
        <w:t>脂蛋白    主要来源    主要脂质    主要Apo    主要功能</w:t>
      </w:r>
    </w:p>
    <w:p w:rsidR="00F23563" w:rsidRPr="00A35D65" w:rsidRDefault="00F23563" w:rsidP="00F23563">
      <w:pPr>
        <w:rPr>
          <w:rFonts w:ascii="宋体" w:hAnsi="宋体"/>
        </w:rPr>
      </w:pPr>
      <w:r w:rsidRPr="00A35D65">
        <w:rPr>
          <w:rFonts w:ascii="宋体" w:hAnsi="宋体"/>
        </w:rPr>
        <w:t>CM</w:t>
      </w:r>
    </w:p>
    <w:p w:rsidR="00F23563" w:rsidRPr="00A35D65" w:rsidRDefault="00F23563" w:rsidP="00F23563">
      <w:pPr>
        <w:rPr>
          <w:rFonts w:ascii="宋体" w:hAnsi="宋体"/>
        </w:rPr>
      </w:pPr>
      <w:r w:rsidRPr="00A35D65">
        <w:rPr>
          <w:rFonts w:ascii="宋体" w:hAnsi="宋体"/>
        </w:rPr>
        <w:t>VLDL</w:t>
      </w:r>
    </w:p>
    <w:p w:rsidR="00F23563" w:rsidRPr="00A35D65" w:rsidRDefault="00F23563" w:rsidP="00F23563">
      <w:pPr>
        <w:rPr>
          <w:rFonts w:ascii="宋体" w:hAnsi="宋体"/>
        </w:rPr>
      </w:pPr>
      <w:r w:rsidRPr="00A35D65">
        <w:rPr>
          <w:rFonts w:ascii="宋体" w:hAnsi="宋体"/>
        </w:rPr>
        <w:t xml:space="preserve"> LDL</w:t>
      </w:r>
    </w:p>
    <w:p w:rsidR="00F23563" w:rsidRPr="00A35D65" w:rsidRDefault="00F23563" w:rsidP="00F23563">
      <w:pPr>
        <w:rPr>
          <w:rFonts w:ascii="宋体" w:hAnsi="宋体"/>
        </w:rPr>
      </w:pPr>
      <w:r w:rsidRPr="00A35D65">
        <w:rPr>
          <w:rFonts w:ascii="宋体" w:hAnsi="宋体"/>
        </w:rPr>
        <w:lastRenderedPageBreak/>
        <w:t xml:space="preserve"> HDL</w:t>
      </w:r>
    </w:p>
    <w:p w:rsidR="00F23563" w:rsidRPr="00A35D65" w:rsidRDefault="00F23563" w:rsidP="00F23563">
      <w:pPr>
        <w:rPr>
          <w:rFonts w:ascii="宋体" w:hAnsi="宋体"/>
        </w:rPr>
      </w:pPr>
      <w:r w:rsidRPr="00A35D65">
        <w:rPr>
          <w:rFonts w:ascii="宋体" w:hAnsi="宋体" w:hint="eastAsia"/>
        </w:rPr>
        <w:t xml:space="preserve">    食物</w:t>
      </w:r>
    </w:p>
    <w:p w:rsidR="00F23563" w:rsidRPr="00A35D65" w:rsidRDefault="00F23563" w:rsidP="00F23563">
      <w:pPr>
        <w:rPr>
          <w:rFonts w:ascii="宋体" w:hAnsi="宋体"/>
        </w:rPr>
      </w:pPr>
      <w:r w:rsidRPr="00A35D65">
        <w:rPr>
          <w:rFonts w:ascii="宋体" w:hAnsi="宋体" w:hint="eastAsia"/>
        </w:rPr>
        <w:t xml:space="preserve">    肝脏</w:t>
      </w:r>
    </w:p>
    <w:p w:rsidR="00F23563" w:rsidRPr="00A35D65" w:rsidRDefault="00F23563" w:rsidP="00F23563">
      <w:pPr>
        <w:rPr>
          <w:rFonts w:ascii="宋体" w:hAnsi="宋体"/>
        </w:rPr>
      </w:pPr>
      <w:r w:rsidRPr="00A35D65">
        <w:rPr>
          <w:rFonts w:ascii="宋体" w:hAnsi="宋体" w:hint="eastAsia"/>
        </w:rPr>
        <w:t>VLDL分解代谢</w:t>
      </w:r>
    </w:p>
    <w:p w:rsidR="00F23563" w:rsidRPr="00A35D65" w:rsidRDefault="00F23563" w:rsidP="00F23563">
      <w:pPr>
        <w:rPr>
          <w:rFonts w:ascii="宋体" w:hAnsi="宋体"/>
        </w:rPr>
      </w:pPr>
      <w:r w:rsidRPr="00A35D65">
        <w:rPr>
          <w:rFonts w:ascii="宋体" w:hAnsi="宋体" w:hint="eastAsia"/>
        </w:rPr>
        <w:t xml:space="preserve">  肝脏、肠道</w:t>
      </w:r>
    </w:p>
    <w:p w:rsidR="00F23563" w:rsidRPr="00A35D65" w:rsidRDefault="00F23563" w:rsidP="00F23563">
      <w:pPr>
        <w:rPr>
          <w:rFonts w:ascii="宋体" w:hAnsi="宋体"/>
        </w:rPr>
      </w:pPr>
      <w:r w:rsidRPr="00A35D65">
        <w:rPr>
          <w:rFonts w:ascii="宋体" w:hAnsi="宋体" w:hint="eastAsia"/>
        </w:rPr>
        <w:t>甘油三酯</w:t>
      </w:r>
    </w:p>
    <w:p w:rsidR="00F23563" w:rsidRPr="00A35D65" w:rsidRDefault="00F23563" w:rsidP="00F23563">
      <w:pPr>
        <w:rPr>
          <w:rFonts w:ascii="宋体" w:hAnsi="宋体"/>
        </w:rPr>
      </w:pPr>
      <w:r w:rsidRPr="00A35D65">
        <w:rPr>
          <w:rFonts w:ascii="宋体" w:hAnsi="宋体" w:hint="eastAsia"/>
        </w:rPr>
        <w:t>甘油三酯</w:t>
      </w:r>
    </w:p>
    <w:p w:rsidR="00F23563" w:rsidRPr="00A35D65" w:rsidRDefault="00F23563" w:rsidP="00F23563">
      <w:pPr>
        <w:rPr>
          <w:rFonts w:ascii="宋体" w:hAnsi="宋体"/>
        </w:rPr>
      </w:pPr>
      <w:r w:rsidRPr="00A35D65">
        <w:rPr>
          <w:rFonts w:ascii="宋体" w:hAnsi="宋体" w:hint="eastAsia"/>
        </w:rPr>
        <w:t>胆固醇酯</w:t>
      </w:r>
    </w:p>
    <w:p w:rsidR="00F23563" w:rsidRPr="00A35D65" w:rsidRDefault="00F23563" w:rsidP="00F23563">
      <w:pPr>
        <w:rPr>
          <w:rFonts w:ascii="宋体" w:hAnsi="宋体"/>
        </w:rPr>
      </w:pPr>
      <w:r w:rsidRPr="00A35D65">
        <w:rPr>
          <w:rFonts w:ascii="宋体" w:hAnsi="宋体" w:hint="eastAsia"/>
        </w:rPr>
        <w:t>胆固醇酯</w:t>
      </w:r>
    </w:p>
    <w:p w:rsidR="00F23563" w:rsidRPr="00A35D65" w:rsidRDefault="00F23563" w:rsidP="00F23563">
      <w:pPr>
        <w:rPr>
          <w:rFonts w:ascii="宋体" w:hAnsi="宋体"/>
        </w:rPr>
      </w:pPr>
      <w:r w:rsidRPr="00A35D65">
        <w:rPr>
          <w:rFonts w:ascii="宋体" w:hAnsi="宋体" w:hint="eastAsia"/>
        </w:rPr>
        <w:t>B48，C，E</w:t>
      </w:r>
    </w:p>
    <w:p w:rsidR="00F23563" w:rsidRPr="00A35D65" w:rsidRDefault="00F23563" w:rsidP="00F23563">
      <w:pPr>
        <w:rPr>
          <w:rFonts w:ascii="宋体" w:hAnsi="宋体"/>
        </w:rPr>
      </w:pPr>
      <w:r w:rsidRPr="00A35D65">
        <w:rPr>
          <w:rFonts w:ascii="宋体" w:hAnsi="宋体" w:hint="eastAsia"/>
        </w:rPr>
        <w:t>．B100，C。E</w:t>
      </w:r>
    </w:p>
    <w:p w:rsidR="00F23563" w:rsidRPr="00A35D65" w:rsidRDefault="00F23563" w:rsidP="00F23563">
      <w:pPr>
        <w:rPr>
          <w:rFonts w:ascii="宋体" w:hAnsi="宋体"/>
        </w:rPr>
      </w:pPr>
      <w:r w:rsidRPr="00A35D65">
        <w:rPr>
          <w:rFonts w:ascii="宋体" w:hAnsi="宋体"/>
        </w:rPr>
        <w:t xml:space="preserve">    B100</w:t>
      </w:r>
    </w:p>
    <w:p w:rsidR="00F23563" w:rsidRPr="00A35D65" w:rsidRDefault="00F23563" w:rsidP="00F23563">
      <w:pPr>
        <w:rPr>
          <w:rFonts w:ascii="宋体" w:hAnsi="宋体"/>
        </w:rPr>
      </w:pPr>
      <w:r w:rsidRPr="00A35D65">
        <w:rPr>
          <w:rFonts w:ascii="宋体" w:hAnsi="宋体" w:hint="eastAsia"/>
        </w:rPr>
        <w:t xml:space="preserve">  A。C</w:t>
      </w:r>
    </w:p>
    <w:p w:rsidR="00F23563" w:rsidRPr="00A35D65" w:rsidRDefault="00F23563" w:rsidP="00F23563">
      <w:pPr>
        <w:rPr>
          <w:rFonts w:ascii="宋体" w:hAnsi="宋体"/>
        </w:rPr>
      </w:pPr>
      <w:r w:rsidRPr="00A35D65">
        <w:rPr>
          <w:rFonts w:ascii="宋体" w:hAnsi="宋体" w:hint="eastAsia"/>
        </w:rPr>
        <w:t>运送外源性甘油三酯到外周组织</w:t>
      </w:r>
    </w:p>
    <w:p w:rsidR="00F23563" w:rsidRPr="00A35D65" w:rsidRDefault="00F23563" w:rsidP="00F23563">
      <w:pPr>
        <w:rPr>
          <w:rFonts w:ascii="宋体" w:hAnsi="宋体"/>
        </w:rPr>
      </w:pPr>
      <w:r w:rsidRPr="00A35D65">
        <w:rPr>
          <w:rFonts w:ascii="宋体" w:hAnsi="宋体" w:hint="eastAsia"/>
        </w:rPr>
        <w:t>运送内源性甘油三酯到外周组织</w:t>
      </w:r>
    </w:p>
    <w:p w:rsidR="00F23563" w:rsidRPr="00A35D65" w:rsidRDefault="00F23563" w:rsidP="00F23563">
      <w:pPr>
        <w:rPr>
          <w:rFonts w:ascii="宋体" w:hAnsi="宋体"/>
        </w:rPr>
      </w:pPr>
      <w:r w:rsidRPr="00A35D65">
        <w:rPr>
          <w:rFonts w:ascii="宋体" w:hAnsi="宋体" w:hint="eastAsia"/>
        </w:rPr>
        <w:t>运送内源性胆NNN外周组织</w:t>
      </w:r>
    </w:p>
    <w:p w:rsidR="00F23563" w:rsidRPr="00A35D65" w:rsidRDefault="00F23563" w:rsidP="00F23563">
      <w:pPr>
        <w:rPr>
          <w:rFonts w:ascii="宋体" w:hAnsi="宋体"/>
        </w:rPr>
      </w:pPr>
      <w:r w:rsidRPr="00A35D65">
        <w:rPr>
          <w:rFonts w:ascii="宋体" w:hAnsi="宋体" w:hint="eastAsia"/>
        </w:rPr>
        <w:t>逆向转运胆固醇</w:t>
      </w:r>
    </w:p>
    <w:p w:rsidR="00F23563" w:rsidRPr="00A35D65" w:rsidRDefault="00F23563" w:rsidP="00F23563">
      <w:pPr>
        <w:rPr>
          <w:rFonts w:ascii="宋体" w:hAnsi="宋体"/>
        </w:rPr>
      </w:pPr>
      <w:r w:rsidRPr="00A35D65">
        <w:rPr>
          <w:rFonts w:ascii="宋体" w:hAnsi="宋体" w:hint="eastAsia"/>
        </w:rPr>
        <w:t xml:space="preserve">    (二)脂蛋白及其代谢</w:t>
      </w:r>
    </w:p>
    <w:p w:rsidR="00F23563" w:rsidRPr="00A35D65" w:rsidRDefault="00F23563" w:rsidP="00F23563">
      <w:pPr>
        <w:rPr>
          <w:rFonts w:ascii="宋体" w:hAnsi="宋体"/>
        </w:rPr>
      </w:pPr>
      <w:r w:rsidRPr="00A35D65">
        <w:rPr>
          <w:rFonts w:ascii="宋体" w:hAnsi="宋体" w:hint="eastAsia"/>
        </w:rPr>
        <w:t xml:space="preserve">    人体脂蛋白有两条代谢途径：外源性代谢途径指饮食摄人的胆固醇和甘油三酯在小肠</w:t>
      </w:r>
    </w:p>
    <w:p w:rsidR="00F23563" w:rsidRPr="00A35D65" w:rsidRDefault="00F23563" w:rsidP="00F23563">
      <w:pPr>
        <w:rPr>
          <w:rFonts w:ascii="宋体" w:hAnsi="宋体"/>
        </w:rPr>
      </w:pPr>
      <w:r w:rsidRPr="00A35D65">
        <w:rPr>
          <w:rFonts w:ascii="宋体" w:hAnsi="宋体" w:hint="eastAsia"/>
        </w:rPr>
        <w:t>中合成CM及其代谢过程；内源性代谢途径是指由肝脏合成的VLDL转变为IDL和LDL，</w:t>
      </w:r>
    </w:p>
    <w:p w:rsidR="00F23563" w:rsidRPr="00A35D65" w:rsidRDefault="00F23563" w:rsidP="00F23563">
      <w:pPr>
        <w:rPr>
          <w:rFonts w:ascii="宋体" w:hAnsi="宋体"/>
        </w:rPr>
      </w:pPr>
      <w:r w:rsidRPr="00A35D65">
        <w:rPr>
          <w:rFonts w:ascii="宋体" w:hAnsi="宋体" w:hint="eastAsia"/>
        </w:rPr>
        <w:t>以及LDL被肝脏或其他器官代谢的过程。此外，还有一个胆固醇逆转运途径，即}tDI。的</w:t>
      </w:r>
    </w:p>
    <w:p w:rsidR="00F23563" w:rsidRPr="00A35D65" w:rsidRDefault="00F23563" w:rsidP="00F23563">
      <w:pPr>
        <w:rPr>
          <w:rFonts w:ascii="宋体" w:hAnsi="宋体"/>
        </w:rPr>
      </w:pPr>
      <w:r w:rsidRPr="00A35D65">
        <w:rPr>
          <w:rFonts w:ascii="宋体" w:hAnsi="宋体" w:hint="eastAsia"/>
        </w:rPr>
        <w:t>代谢。</w:t>
      </w:r>
    </w:p>
    <w:p w:rsidR="00F23563" w:rsidRPr="00A35D65" w:rsidRDefault="00F23563" w:rsidP="00F23563">
      <w:pPr>
        <w:rPr>
          <w:rFonts w:ascii="宋体" w:hAnsi="宋体"/>
        </w:rPr>
      </w:pPr>
      <w:r w:rsidRPr="00A35D65">
        <w:rPr>
          <w:rFonts w:ascii="宋体" w:hAnsi="宋体" w:hint="eastAsia"/>
        </w:rPr>
        <w:t xml:space="preserve">    1．乳糜微粒CM颗粒最大，密度最小，富含甘油三酯，但Apo比例最小。CM的主</w:t>
      </w:r>
    </w:p>
    <w:p w:rsidR="00F23563" w:rsidRPr="00A35D65" w:rsidRDefault="00F23563" w:rsidP="00F23563">
      <w:pPr>
        <w:rPr>
          <w:rFonts w:ascii="宋体" w:hAnsi="宋体"/>
        </w:rPr>
      </w:pPr>
      <w:r w:rsidRPr="00A35D65">
        <w:rPr>
          <w:rFonts w:ascii="宋体" w:hAnsi="宋体" w:hint="eastAsia"/>
        </w:rPr>
        <w:t>眵，0一第，k篇代谢疾病和营养疾病</w:t>
      </w:r>
    </w:p>
    <w:p w:rsidR="00F23563" w:rsidRPr="00A35D65" w:rsidRDefault="00F23563" w:rsidP="00F23563">
      <w:pPr>
        <w:rPr>
          <w:rFonts w:ascii="宋体" w:hAnsi="宋体"/>
        </w:rPr>
      </w:pPr>
      <w:r w:rsidRPr="00A35D65">
        <w:rPr>
          <w:rFonts w:ascii="宋体" w:hAnsi="宋体" w:hint="eastAsia"/>
        </w:rPr>
        <w:t>要功能是把外源性甘油三酯运送到体内肝外组织。由于CM颗粒大，不能进入动脉壁内，</w:t>
      </w:r>
    </w:p>
    <w:p w:rsidR="00F23563" w:rsidRPr="00A35D65" w:rsidRDefault="00F23563" w:rsidP="00F23563">
      <w:pPr>
        <w:rPr>
          <w:rFonts w:ascii="宋体" w:hAnsi="宋体"/>
        </w:rPr>
      </w:pPr>
      <w:r w:rsidRPr="00A35D65">
        <w:rPr>
          <w:rFonts w:ascii="宋体" w:hAnsi="宋体" w:hint="eastAsia"/>
        </w:rPr>
        <w:t>一般不致引起动脉粥样硬化，但易诱发急性胰腺炎；CM残粒可被巨噬细胞表面受体所识</w:t>
      </w:r>
    </w:p>
    <w:p w:rsidR="00F23563" w:rsidRPr="00A35D65" w:rsidRDefault="00F23563" w:rsidP="00F23563">
      <w:pPr>
        <w:rPr>
          <w:rFonts w:ascii="宋体" w:hAnsi="宋体"/>
        </w:rPr>
      </w:pPr>
      <w:r w:rsidRPr="00A35D65">
        <w:rPr>
          <w:rFonts w:ascii="宋体" w:hAnsi="宋体" w:hint="eastAsia"/>
        </w:rPr>
        <w:t>别而摄取，可能与动脉粥样硬化有关。</w:t>
      </w:r>
    </w:p>
    <w:p w:rsidR="00F23563" w:rsidRPr="00A35D65" w:rsidRDefault="00F23563" w:rsidP="00F23563">
      <w:pPr>
        <w:rPr>
          <w:rFonts w:ascii="宋体" w:hAnsi="宋体"/>
        </w:rPr>
      </w:pPr>
      <w:r w:rsidRPr="00A35D65">
        <w:rPr>
          <w:rFonts w:ascii="宋体" w:hAnsi="宋体" w:hint="eastAsia"/>
        </w:rPr>
        <w:t xml:space="preserve">    2．极低密度脂蛋白  vI。DL颗粒比CM小，密度约为1，也富含甘油三酯，但所含胆</w:t>
      </w:r>
    </w:p>
    <w:p w:rsidR="00F23563" w:rsidRPr="00A35D65" w:rsidRDefault="00F23563" w:rsidP="00F23563">
      <w:pPr>
        <w:rPr>
          <w:rFonts w:ascii="宋体" w:hAnsi="宋体"/>
        </w:rPr>
      </w:pPr>
      <w:r w:rsidRPr="00A35D65">
        <w:rPr>
          <w:rFonts w:ascii="宋体" w:hAnsi="宋体" w:hint="eastAsia"/>
        </w:rPr>
        <w:t>固醇、磷脂和Apo比例增大。VLDL的主要功能是把内源性甘油三酯运送到体内肝外组</w:t>
      </w:r>
    </w:p>
    <w:p w:rsidR="00F23563" w:rsidRPr="00A35D65" w:rsidRDefault="00F23563" w:rsidP="00F23563">
      <w:pPr>
        <w:rPr>
          <w:rFonts w:ascii="宋体" w:hAnsi="宋体"/>
        </w:rPr>
      </w:pPr>
      <w:r w:rsidRPr="00A35D65">
        <w:rPr>
          <w:rFonts w:ascii="宋体" w:hAnsi="宋体" w:hint="eastAsia"/>
        </w:rPr>
        <w:t>织，也向外周组织间接或直接提供胆固醇。目前多认为VLDL水平升高是冠心病的危险因</w:t>
      </w:r>
    </w:p>
    <w:p w:rsidR="00F23563" w:rsidRPr="00A35D65" w:rsidRDefault="00F23563" w:rsidP="00F23563">
      <w:pPr>
        <w:rPr>
          <w:rFonts w:ascii="宋体" w:hAnsi="宋体"/>
        </w:rPr>
      </w:pPr>
      <w:r w:rsidRPr="00A35D65">
        <w:rPr>
          <w:rFonts w:ascii="宋体" w:hAnsi="宋体" w:hint="eastAsia"/>
        </w:rPr>
        <w:t>素。</w:t>
      </w:r>
    </w:p>
    <w:p w:rsidR="00F23563" w:rsidRPr="00A35D65" w:rsidRDefault="00F23563" w:rsidP="00F23563">
      <w:pPr>
        <w:rPr>
          <w:rFonts w:ascii="宋体" w:hAnsi="宋体"/>
        </w:rPr>
      </w:pPr>
      <w:r w:rsidRPr="00A35D65">
        <w:rPr>
          <w:rFonts w:ascii="宋体" w:hAnsi="宋体" w:hint="eastAsia"/>
        </w:rPr>
        <w:t xml:space="preserve">    3．低密度脂蛋白  LDL颗粒比VLDL小，密度比VIDL高，胆固醇所占比例特别</w:t>
      </w:r>
    </w:p>
    <w:p w:rsidR="00F23563" w:rsidRPr="00A35D65" w:rsidRDefault="00F23563" w:rsidP="00F23563">
      <w:pPr>
        <w:rPr>
          <w:rFonts w:ascii="宋体" w:hAnsi="宋体"/>
        </w:rPr>
      </w:pPr>
      <w:r w:rsidRPr="00A35D65">
        <w:rPr>
          <w:rFonts w:ascii="宋体" w:hAnsi="宋体" w:hint="eastAsia"/>
        </w:rPr>
        <w:t>大，ApoB㈣占其Apo含量的95％。LDI。的主要功能是将胆固醇转运到肝外组织，为导致</w:t>
      </w:r>
    </w:p>
    <w:p w:rsidR="00F23563" w:rsidRPr="00A35D65" w:rsidRDefault="00F23563" w:rsidP="00F23563">
      <w:pPr>
        <w:rPr>
          <w:rFonts w:ascii="宋体" w:hAnsi="宋体"/>
        </w:rPr>
      </w:pPr>
      <w:r w:rsidRPr="00A35D65">
        <w:rPr>
          <w:rFonts w:ascii="宋体" w:hAnsi="宋体" w:hint="eastAsia"/>
        </w:rPr>
        <w:t>动脉粥样硬化的重要脂蛋白。经过氧化或其他化学修饰后的LDI。，具有更强的致动脉粥样</w:t>
      </w:r>
    </w:p>
    <w:p w:rsidR="00F23563" w:rsidRPr="00A35D65" w:rsidRDefault="00F23563" w:rsidP="00F23563">
      <w:pPr>
        <w:rPr>
          <w:rFonts w:ascii="宋体" w:hAnsi="宋体"/>
        </w:rPr>
      </w:pPr>
      <w:r w:rsidRPr="00A35D65">
        <w:rPr>
          <w:rFonts w:ascii="宋体" w:hAnsi="宋体" w:hint="eastAsia"/>
        </w:rPr>
        <w:t>硬化作用。LDI。为异质性颗粒，其中LDb为小而致密的LDL(sI。DI。)。由于小颗粒</w:t>
      </w:r>
    </w:p>
    <w:p w:rsidR="00F23563" w:rsidRPr="00A35D65" w:rsidRDefault="00F23563" w:rsidP="00F23563">
      <w:pPr>
        <w:rPr>
          <w:rFonts w:ascii="宋体" w:hAnsi="宋体"/>
        </w:rPr>
      </w:pPr>
      <w:r w:rsidRPr="00A35D65">
        <w:rPr>
          <w:rFonts w:ascii="宋体" w:hAnsi="宋体" w:hint="eastAsia"/>
        </w:rPr>
        <w:t>IDL容易进入动脉壁内，且更容易被氧化修饰，所以具有更强的致动脉粥样硬化作用。</w:t>
      </w:r>
    </w:p>
    <w:p w:rsidR="00F23563" w:rsidRPr="00A35D65" w:rsidRDefault="00F23563" w:rsidP="00F23563">
      <w:pPr>
        <w:rPr>
          <w:rFonts w:ascii="宋体" w:hAnsi="宋体"/>
        </w:rPr>
      </w:pPr>
      <w:r w:rsidRPr="00A35D65">
        <w:rPr>
          <w:rFonts w:ascii="宋体" w:hAnsi="宋体" w:hint="eastAsia"/>
        </w:rPr>
        <w:t xml:space="preserve">    4．高密度脂蛋白  HDL颗粒最小，密度最高，蛋白质和脂肪含量约各占一半，载脂</w:t>
      </w:r>
    </w:p>
    <w:p w:rsidR="00F23563" w:rsidRPr="00A35D65" w:rsidRDefault="00F23563" w:rsidP="00F23563">
      <w:pPr>
        <w:rPr>
          <w:rFonts w:ascii="宋体" w:hAnsi="宋体"/>
        </w:rPr>
      </w:pPr>
      <w:r w:rsidRPr="00A35D65">
        <w:rPr>
          <w:rFonts w:ascii="宋体" w:hAnsi="宋体" w:hint="eastAsia"/>
        </w:rPr>
        <w:t>蛋白以Apo AI和Apo AⅡ为主。HDL的生理功能是将外周组织包括动脉壁在内的胆固醇</w:t>
      </w:r>
    </w:p>
    <w:p w:rsidR="00F23563" w:rsidRPr="00A35D65" w:rsidRDefault="00F23563" w:rsidP="00F23563">
      <w:pPr>
        <w:rPr>
          <w:rFonts w:ascii="宋体" w:hAnsi="宋体"/>
        </w:rPr>
      </w:pPr>
      <w:r w:rsidRPr="00A35D65">
        <w:rPr>
          <w:rFonts w:ascii="宋体" w:hAnsi="宋体" w:hint="eastAsia"/>
        </w:rPr>
        <w:t>转运到肝脏进行代谢，这一过程称为胆固醇的逆转运，可能是HDL抗动脉粥样硬化作用</w:t>
      </w:r>
    </w:p>
    <w:p w:rsidR="00F23563" w:rsidRPr="00A35D65" w:rsidRDefault="00F23563" w:rsidP="00F23563">
      <w:pPr>
        <w:rPr>
          <w:rFonts w:ascii="宋体" w:hAnsi="宋体"/>
        </w:rPr>
      </w:pPr>
      <w:r w:rsidRPr="00A35D65">
        <w:rPr>
          <w:rFonts w:ascii="宋体" w:hAnsi="宋体" w:hint="eastAsia"/>
        </w:rPr>
        <w:t>的主要机制。</w:t>
      </w:r>
    </w:p>
    <w:p w:rsidR="00F23563" w:rsidRPr="00A35D65" w:rsidRDefault="00F23563" w:rsidP="00F23563">
      <w:pPr>
        <w:rPr>
          <w:rFonts w:ascii="宋体" w:hAnsi="宋体"/>
        </w:rPr>
      </w:pPr>
      <w:r w:rsidRPr="00A35D65">
        <w:rPr>
          <w:rFonts w:ascii="宋体" w:hAnsi="宋体" w:hint="eastAsia"/>
        </w:rPr>
        <w:t xml:space="preserve">    (三)血脂及其代谢</w:t>
      </w:r>
    </w:p>
    <w:p w:rsidR="00F23563" w:rsidRPr="00A35D65" w:rsidRDefault="00F23563" w:rsidP="00F23563">
      <w:pPr>
        <w:rPr>
          <w:rFonts w:ascii="宋体" w:hAnsi="宋体"/>
        </w:rPr>
      </w:pPr>
      <w:r w:rsidRPr="00A35D65">
        <w:rPr>
          <w:rFonts w:ascii="宋体" w:hAnsi="宋体" w:hint="eastAsia"/>
        </w:rPr>
        <w:t xml:space="preserve">    1．胆固醇食物中的胆固醇(外源性)主要为游离胆固醇，在小肠腔内与磷脂、胆</w:t>
      </w:r>
    </w:p>
    <w:p w:rsidR="00F23563" w:rsidRPr="00A35D65" w:rsidRDefault="00F23563" w:rsidP="00F23563">
      <w:pPr>
        <w:rPr>
          <w:rFonts w:ascii="宋体" w:hAnsi="宋体"/>
        </w:rPr>
      </w:pPr>
      <w:r w:rsidRPr="00A35D65">
        <w:rPr>
          <w:rFonts w:ascii="宋体" w:hAnsi="宋体" w:hint="eastAsia"/>
        </w:rPr>
        <w:t>酸结合成微粒，在肠黏膜吸收后与长链脂肪酸结合形成胆固醇酯。大部分胆固醇酯形成</w:t>
      </w:r>
    </w:p>
    <w:p w:rsidR="00F23563" w:rsidRPr="00A35D65" w:rsidRDefault="00F23563" w:rsidP="00F23563">
      <w:pPr>
        <w:rPr>
          <w:rFonts w:ascii="宋体" w:hAnsi="宋体"/>
        </w:rPr>
      </w:pPr>
      <w:r w:rsidRPr="00A35D65">
        <w:rPr>
          <w:rFonts w:ascii="宋体" w:hAnsi="宋体" w:hint="eastAsia"/>
        </w:rPr>
        <w:t>CM，少量组成vI。DL，经淋巴系统进入体循环。内源性胆固醇在肝和小肠黏膜由乙酸合</w:t>
      </w:r>
    </w:p>
    <w:p w:rsidR="00F23563" w:rsidRPr="00A35D65" w:rsidRDefault="00F23563" w:rsidP="00F23563">
      <w:pPr>
        <w:rPr>
          <w:rFonts w:ascii="宋体" w:hAnsi="宋体"/>
        </w:rPr>
      </w:pPr>
      <w:r w:rsidRPr="00A35D65">
        <w:rPr>
          <w:rFonts w:ascii="宋体" w:hAnsi="宋体" w:hint="eastAsia"/>
        </w:rPr>
        <w:lastRenderedPageBreak/>
        <w:t>成而来，碳水化合物、氨基酸、脂肪酸代谢产生的乙酰辅酶A是合成胆固醇的基质，合成</w:t>
      </w:r>
    </w:p>
    <w:p w:rsidR="00F23563" w:rsidRPr="00A35D65" w:rsidRDefault="00F23563" w:rsidP="00F23563">
      <w:pPr>
        <w:rPr>
          <w:rFonts w:ascii="宋体" w:hAnsi="宋体"/>
        </w:rPr>
      </w:pPr>
      <w:r w:rsidRPr="00A35D65">
        <w:rPr>
          <w:rFonts w:ascii="宋体" w:hAnsi="宋体" w:hint="eastAsia"/>
        </w:rPr>
        <w:t>过程受3羟基一3甲基戊二酰辅酶A(HMeCoA)还原酶催化。循环中胆固醇的去路包括</w:t>
      </w:r>
    </w:p>
    <w:p w:rsidR="00F23563" w:rsidRPr="00A35D65" w:rsidRDefault="00F23563" w:rsidP="00F23563">
      <w:pPr>
        <w:rPr>
          <w:rFonts w:ascii="宋体" w:hAnsi="宋体"/>
        </w:rPr>
      </w:pPr>
      <w:r w:rsidRPr="00A35D65">
        <w:rPr>
          <w:rFonts w:ascii="宋体" w:hAnsi="宋体" w:hint="eastAsia"/>
        </w:rPr>
        <w:t>构成细胞膜，生成类固醇激素、维生素D、胆酸盐，储存于组织等。未被吸收的胆固醇在</w:t>
      </w:r>
    </w:p>
    <w:p w:rsidR="00F23563" w:rsidRPr="00A35D65" w:rsidRDefault="00F23563" w:rsidP="00F23563">
      <w:pPr>
        <w:rPr>
          <w:rFonts w:ascii="宋体" w:hAnsi="宋体"/>
        </w:rPr>
      </w:pPr>
      <w:r w:rsidRPr="00A35D65">
        <w:rPr>
          <w:rFonts w:ascii="宋体" w:hAnsi="宋体" w:hint="eastAsia"/>
        </w:rPr>
        <w:t>小肠下段转化为类固醇随粪便排出。排人肠腔的胆固醇和胆酸盐可再吸收经肠肝循环回收</w:t>
      </w:r>
    </w:p>
    <w:p w:rsidR="00F23563" w:rsidRPr="00A35D65" w:rsidRDefault="00F23563" w:rsidP="00F23563">
      <w:pPr>
        <w:rPr>
          <w:rFonts w:ascii="宋体" w:hAnsi="宋体"/>
        </w:rPr>
      </w:pPr>
      <w:r w:rsidRPr="00A35D65">
        <w:rPr>
          <w:rFonts w:ascii="宋体" w:hAnsi="宋体" w:hint="eastAsia"/>
        </w:rPr>
        <w:t>肝脏再利用。</w:t>
      </w:r>
    </w:p>
    <w:p w:rsidR="00F23563" w:rsidRPr="00A35D65" w:rsidRDefault="00F23563" w:rsidP="00F23563">
      <w:pPr>
        <w:rPr>
          <w:rFonts w:ascii="宋体" w:hAnsi="宋体"/>
        </w:rPr>
      </w:pPr>
      <w:r w:rsidRPr="00A35D65">
        <w:rPr>
          <w:rFonts w:ascii="宋体" w:hAnsi="宋体" w:hint="eastAsia"/>
        </w:rPr>
        <w:t xml:space="preserve">    2．甘油三酯外源性甘油三酯来自食物，消化、吸收后成为乳糜微粒的主要成分。</w:t>
      </w:r>
    </w:p>
    <w:p w:rsidR="00F23563" w:rsidRPr="00A35D65" w:rsidRDefault="00F23563" w:rsidP="00F23563">
      <w:pPr>
        <w:rPr>
          <w:rFonts w:ascii="宋体" w:hAnsi="宋体"/>
        </w:rPr>
      </w:pPr>
      <w:r w:rsidRPr="00A35D65">
        <w:rPr>
          <w:rFonts w:ascii="宋体" w:hAnsi="宋体" w:hint="eastAsia"/>
        </w:rPr>
        <w:t>内源性甘油三酯主要由小肠(利用吸收的脂肪酸)和肝(利用乙酸和脂肪酸)合成，构成</w:t>
      </w:r>
    </w:p>
    <w:p w:rsidR="00F23563" w:rsidRPr="00A35D65" w:rsidRDefault="00F23563" w:rsidP="00F23563">
      <w:pPr>
        <w:rPr>
          <w:rFonts w:ascii="宋体" w:hAnsi="宋体"/>
        </w:rPr>
      </w:pPr>
      <w:r w:rsidRPr="00A35D65">
        <w:rPr>
          <w:rFonts w:ascii="宋体" w:hAnsi="宋体" w:hint="eastAsia"/>
        </w:rPr>
        <w:t>脂蛋白(主要是vLDI．)后进入血浆。血浆中的甘油三酯是机体恒定的能量来源，它在</w:t>
      </w:r>
    </w:p>
    <w:p w:rsidR="00F23563" w:rsidRPr="00A35D65" w:rsidRDefault="00F23563" w:rsidP="00F23563">
      <w:pPr>
        <w:rPr>
          <w:rFonts w:ascii="宋体" w:hAnsi="宋体"/>
        </w:rPr>
      </w:pPr>
      <w:r w:rsidRPr="00A35D65">
        <w:rPr>
          <w:rFonts w:ascii="宋体" w:hAnsi="宋体" w:hint="eastAsia"/>
        </w:rPr>
        <w:t>I。PL作用下分解为FFA供肌细胞氧化或储存于脂肪组织。脂肪组织中的脂肪又可被脂肪</w:t>
      </w:r>
    </w:p>
    <w:p w:rsidR="00F23563" w:rsidRPr="00A35D65" w:rsidRDefault="00F23563" w:rsidP="00F23563">
      <w:pPr>
        <w:rPr>
          <w:rFonts w:ascii="宋体" w:hAnsi="宋体"/>
        </w:rPr>
      </w:pPr>
      <w:r w:rsidRPr="00A35D65">
        <w:rPr>
          <w:rFonts w:ascii="宋体" w:hAnsi="宋体" w:hint="eastAsia"/>
        </w:rPr>
        <w:t>酶水解为FFA和甘油，进入循环后供其他组织利用。</w:t>
      </w:r>
    </w:p>
    <w:p w:rsidR="00F23563" w:rsidRPr="00A35D65" w:rsidRDefault="00F23563" w:rsidP="00F23563">
      <w:pPr>
        <w:rPr>
          <w:rFonts w:ascii="宋体" w:hAnsi="宋体"/>
        </w:rPr>
      </w:pPr>
      <w:r w:rsidRPr="00A35D65">
        <w:rPr>
          <w:rFonts w:ascii="宋体" w:hAnsi="宋体" w:hint="eastAsia"/>
        </w:rPr>
        <w:t xml:space="preserve">    【分类】</w:t>
      </w:r>
    </w:p>
    <w:p w:rsidR="00F23563" w:rsidRPr="00A35D65" w:rsidRDefault="00F23563" w:rsidP="00F23563">
      <w:pPr>
        <w:rPr>
          <w:rFonts w:ascii="宋体" w:hAnsi="宋体"/>
        </w:rPr>
      </w:pPr>
      <w:r w:rsidRPr="00A35D65">
        <w:rPr>
          <w:rFonts w:ascii="宋体" w:hAnsi="宋体" w:hint="eastAsia"/>
        </w:rPr>
        <w:t xml:space="preserve">    (一)表型分类</w:t>
      </w:r>
    </w:p>
    <w:p w:rsidR="00F23563" w:rsidRPr="00A35D65" w:rsidRDefault="00F23563" w:rsidP="00F23563">
      <w:pPr>
        <w:rPr>
          <w:rFonts w:ascii="宋体" w:hAnsi="宋体"/>
        </w:rPr>
      </w:pPr>
      <w:r w:rsidRPr="00A35D65">
        <w:rPr>
          <w:rFonts w:ascii="宋体" w:hAnsi="宋体" w:hint="eastAsia"/>
        </w:rPr>
        <w:t xml:space="preserve">    目前国际通用世界卫生组织(wHo)制定的分类系统。根据各种脂蛋白升高的程度</w:t>
      </w:r>
    </w:p>
    <w:p w:rsidR="00F23563" w:rsidRPr="00A35D65" w:rsidRDefault="00F23563" w:rsidP="00F23563">
      <w:pPr>
        <w:rPr>
          <w:rFonts w:ascii="宋体" w:hAnsi="宋体"/>
        </w:rPr>
      </w:pPr>
      <w:r w:rsidRPr="00A35D65">
        <w:rPr>
          <w:rFonts w:ascii="宋体" w:hAnsi="宋体" w:hint="eastAsia"/>
        </w:rPr>
        <w:t>将脂蛋白异常血症分为5型，其中第Ⅱ型又分为2个亚型，共6型(表8—4—2)。其中Ⅱa、</w:t>
      </w:r>
    </w:p>
    <w:p w:rsidR="00F23563" w:rsidRPr="00A35D65" w:rsidRDefault="00F23563" w:rsidP="00F23563">
      <w:pPr>
        <w:rPr>
          <w:rFonts w:ascii="宋体" w:hAnsi="宋体"/>
        </w:rPr>
      </w:pPr>
      <w:r w:rsidRPr="00A35D65">
        <w:rPr>
          <w:rFonts w:ascii="宋体" w:hAnsi="宋体" w:hint="eastAsia"/>
        </w:rPr>
        <w:t>Ⅱb和Ⅳ型较常见。本分类法不涉及病因，称为表型分类。</w:t>
      </w:r>
    </w:p>
    <w:p w:rsidR="00F23563" w:rsidRPr="00A35D65" w:rsidRDefault="00F23563" w:rsidP="00F23563">
      <w:pPr>
        <w:rPr>
          <w:rFonts w:ascii="宋体" w:hAnsi="宋体"/>
        </w:rPr>
      </w:pPr>
      <w:r w:rsidRPr="00A35D65">
        <w:rPr>
          <w:rFonts w:ascii="宋体" w:hAnsi="宋体" w:hint="eastAsia"/>
        </w:rPr>
        <w:t xml:space="preserve">    临床上也可简单地将血脂异常分为高胆固醇血症、高甘油三酯血症、混合性高脂血症</w:t>
      </w:r>
    </w:p>
    <w:p w:rsidR="00F23563" w:rsidRPr="00A35D65" w:rsidRDefault="00F23563" w:rsidP="00F23563">
      <w:pPr>
        <w:rPr>
          <w:rFonts w:ascii="宋体" w:hAnsi="宋体"/>
        </w:rPr>
      </w:pPr>
      <w:r w:rsidRPr="00A35D65">
        <w:rPr>
          <w:rFonts w:ascii="宋体" w:hAnsi="宋体" w:hint="eastAsia"/>
        </w:rPr>
        <w:t>和低高密度脂蛋白胆固醇血症(表8—4—3)。</w:t>
      </w:r>
    </w:p>
    <w:p w:rsidR="00F23563" w:rsidRPr="00A35D65" w:rsidRDefault="00F23563" w:rsidP="00F23563">
      <w:pPr>
        <w:rPr>
          <w:rFonts w:ascii="宋体" w:hAnsi="宋体"/>
        </w:rPr>
      </w:pPr>
      <w:r w:rsidRPr="00A35D65">
        <w:rPr>
          <w:rFonts w:ascii="宋体" w:hAnsi="宋体" w:hint="eastAsia"/>
        </w:rPr>
        <w:t xml:space="preserve">    (二)按是否继发于全身系统性疾病分类</w:t>
      </w:r>
    </w:p>
    <w:p w:rsidR="00F23563" w:rsidRPr="00A35D65" w:rsidRDefault="00F23563" w:rsidP="00F23563">
      <w:pPr>
        <w:rPr>
          <w:rFonts w:ascii="宋体" w:hAnsi="宋体"/>
        </w:rPr>
      </w:pPr>
      <w:r w:rsidRPr="00A35D65">
        <w:rPr>
          <w:rFonts w:ascii="宋体" w:hAnsi="宋体" w:hint="eastAsia"/>
        </w:rPr>
        <w:t xml:space="preserve">    分为原发性和继发性血脂异常两大类。继发性血脂异常可由于全身系统性疾病所引</w:t>
      </w:r>
    </w:p>
    <w:p w:rsidR="00F23563" w:rsidRPr="00A35D65" w:rsidRDefault="00F23563" w:rsidP="00F23563">
      <w:pPr>
        <w:rPr>
          <w:rFonts w:ascii="宋体" w:hAnsi="宋体"/>
        </w:rPr>
      </w:pPr>
      <w:r w:rsidRPr="00A35D65">
        <w:rPr>
          <w:rFonts w:ascii="宋体" w:hAnsi="宋体" w:hint="eastAsia"/>
        </w:rPr>
        <w:t>起，也可由于应用某些药物所引起。在排除了继发性血脂异常后，就可以诊断为原发性血</w:t>
      </w:r>
    </w:p>
    <w:p w:rsidR="00F23563" w:rsidRPr="00A35D65" w:rsidRDefault="00F23563" w:rsidP="00F23563">
      <w:pPr>
        <w:rPr>
          <w:rFonts w:ascii="宋体" w:hAnsi="宋体"/>
        </w:rPr>
      </w:pPr>
      <w:r w:rsidRPr="00A35D65">
        <w:rPr>
          <w:rFonts w:ascii="宋体" w:hAnsi="宋体" w:hint="eastAsia"/>
        </w:rPr>
        <w:t>脂异常。原发性和继发性血脂异常可同时存在。</w:t>
      </w:r>
    </w:p>
    <w:p w:rsidR="00F23563" w:rsidRPr="00A35D65" w:rsidRDefault="00F23563" w:rsidP="00F23563">
      <w:pPr>
        <w:rPr>
          <w:rFonts w:ascii="宋体" w:hAnsi="宋体"/>
        </w:rPr>
      </w:pPr>
      <w:r w:rsidRPr="00A35D65">
        <w:rPr>
          <w:rFonts w:ascii="宋体" w:hAnsi="宋体" w:hint="eastAsia"/>
        </w:rPr>
        <w:t xml:space="preserve">    (三)基因分类</w:t>
      </w:r>
    </w:p>
    <w:p w:rsidR="00F23563" w:rsidRPr="00A35D65" w:rsidRDefault="00F23563" w:rsidP="00F23563">
      <w:pPr>
        <w:rPr>
          <w:rFonts w:ascii="宋体" w:hAnsi="宋体"/>
        </w:rPr>
      </w:pPr>
      <w:r w:rsidRPr="00A35D65">
        <w:rPr>
          <w:rFonts w:ascii="宋体" w:hAnsi="宋体" w:hint="eastAsia"/>
        </w:rPr>
        <w:t>第四章血脂异常和脂蛋白异常血症</w:t>
      </w:r>
    </w:p>
    <w:p w:rsidR="00F23563" w:rsidRPr="00A35D65" w:rsidRDefault="00F23563" w:rsidP="00F23563">
      <w:pPr>
        <w:rPr>
          <w:rFonts w:ascii="宋体" w:hAnsi="宋体"/>
        </w:rPr>
      </w:pPr>
      <w:r w:rsidRPr="00A35D65">
        <w:rPr>
          <w:rFonts w:ascii="宋体" w:hAnsi="宋体" w:hint="eastAsia"/>
        </w:rPr>
        <w:t>表8-4—2月吝赁日异吊皿_征表型分英(wHU，1970)</w:t>
      </w:r>
    </w:p>
    <w:p w:rsidR="00F23563" w:rsidRPr="00A35D65" w:rsidRDefault="00F23563" w:rsidP="00F23563">
      <w:pPr>
        <w:rPr>
          <w:rFonts w:ascii="宋体" w:hAnsi="宋体"/>
        </w:rPr>
      </w:pPr>
      <w:r w:rsidRPr="00A35D65">
        <w:rPr>
          <w:rFonts w:ascii="宋体" w:hAnsi="宋体" w:hint="eastAsia"/>
        </w:rPr>
        <w:t>分型</w:t>
      </w:r>
    </w:p>
    <w:p w:rsidR="00F23563" w:rsidRPr="00A35D65" w:rsidRDefault="00F23563" w:rsidP="00F23563">
      <w:pPr>
        <w:rPr>
          <w:rFonts w:ascii="宋体" w:hAnsi="宋体"/>
        </w:rPr>
      </w:pPr>
      <w:r w:rsidRPr="00A35D65">
        <w:rPr>
          <w:rFonts w:ascii="宋体" w:hAnsi="宋体" w:hint="eastAsia"/>
        </w:rPr>
        <w:t>脂蛋白变化</w:t>
      </w:r>
    </w:p>
    <w:p w:rsidR="00F23563" w:rsidRPr="00A35D65" w:rsidRDefault="00F23563" w:rsidP="00F23563">
      <w:pPr>
        <w:rPr>
          <w:rFonts w:ascii="宋体" w:hAnsi="宋体"/>
        </w:rPr>
      </w:pPr>
      <w:r w:rsidRPr="00A35D65">
        <w:rPr>
          <w:rFonts w:ascii="宋体" w:hAnsi="宋体" w:hint="eastAsia"/>
        </w:rPr>
        <w:t>I型</w:t>
      </w:r>
    </w:p>
    <w:p w:rsidR="00F23563" w:rsidRPr="00A35D65" w:rsidRDefault="00F23563" w:rsidP="00F23563">
      <w:pPr>
        <w:rPr>
          <w:rFonts w:ascii="宋体" w:hAnsi="宋体"/>
        </w:rPr>
      </w:pPr>
      <w:r w:rsidRPr="00A35D65">
        <w:rPr>
          <w:rFonts w:ascii="宋体" w:hAnsi="宋体" w:hint="eastAsia"/>
        </w:rPr>
        <w:t>Ⅱa型</w:t>
      </w:r>
    </w:p>
    <w:p w:rsidR="00F23563" w:rsidRPr="00A35D65" w:rsidRDefault="00F23563" w:rsidP="00F23563">
      <w:pPr>
        <w:rPr>
          <w:rFonts w:ascii="宋体" w:hAnsi="宋体"/>
        </w:rPr>
      </w:pPr>
      <w:r w:rsidRPr="00A35D65">
        <w:rPr>
          <w:rFonts w:ascii="宋体" w:hAnsi="宋体" w:hint="eastAsia"/>
        </w:rPr>
        <w:t>Ⅱb型</w:t>
      </w:r>
    </w:p>
    <w:p w:rsidR="00F23563" w:rsidRPr="00A35D65" w:rsidRDefault="00F23563" w:rsidP="00F23563">
      <w:pPr>
        <w:rPr>
          <w:rFonts w:ascii="宋体" w:hAnsi="宋体"/>
        </w:rPr>
      </w:pPr>
      <w:r w:rsidRPr="00A35D65">
        <w:rPr>
          <w:rFonts w:ascii="宋体" w:hAnsi="宋体" w:hint="eastAsia"/>
        </w:rPr>
        <w:t>Ⅲ型</w:t>
      </w:r>
    </w:p>
    <w:p w:rsidR="00F23563" w:rsidRPr="00A35D65" w:rsidRDefault="00F23563" w:rsidP="00F23563">
      <w:pPr>
        <w:rPr>
          <w:rFonts w:ascii="宋体" w:hAnsi="宋体"/>
        </w:rPr>
      </w:pPr>
      <w:r w:rsidRPr="00A35D65">
        <w:rPr>
          <w:rFonts w:ascii="宋体" w:hAnsi="宋体" w:hint="eastAsia"/>
        </w:rPr>
        <w:t>Ⅳ型</w:t>
      </w:r>
    </w:p>
    <w:p w:rsidR="00F23563" w:rsidRPr="00A35D65" w:rsidRDefault="00F23563" w:rsidP="00F23563">
      <w:pPr>
        <w:rPr>
          <w:rFonts w:ascii="宋体" w:hAnsi="宋体"/>
        </w:rPr>
      </w:pPr>
      <w:r w:rsidRPr="00A35D65">
        <w:rPr>
          <w:rFonts w:ascii="宋体" w:hAnsi="宋体" w:hint="eastAsia"/>
        </w:rPr>
        <w:t>V型</w:t>
      </w:r>
    </w:p>
    <w:p w:rsidR="00F23563" w:rsidRPr="00A35D65" w:rsidRDefault="00F23563" w:rsidP="00F23563">
      <w:pPr>
        <w:rPr>
          <w:rFonts w:ascii="宋体" w:hAnsi="宋体"/>
        </w:rPr>
      </w:pPr>
      <w:r w:rsidRPr="00A35D65">
        <w:rPr>
          <w:rFonts w:ascii="宋体" w:hAnsi="宋体" w:hint="eastAsia"/>
        </w:rPr>
        <w:t>CM增加</w:t>
      </w:r>
    </w:p>
    <w:p w:rsidR="00F23563" w:rsidRPr="00A35D65" w:rsidRDefault="00F23563" w:rsidP="00F23563">
      <w:pPr>
        <w:rPr>
          <w:rFonts w:ascii="宋体" w:hAnsi="宋体"/>
        </w:rPr>
      </w:pPr>
      <w:r w:rsidRPr="00A35D65">
        <w:rPr>
          <w:rFonts w:ascii="宋体" w:hAnsi="宋体" w:hint="eastAsia"/>
        </w:rPr>
        <w:t>LI)L增加</w:t>
      </w:r>
    </w:p>
    <w:p w:rsidR="00F23563" w:rsidRPr="00A35D65" w:rsidRDefault="00F23563" w:rsidP="00F23563">
      <w:pPr>
        <w:rPr>
          <w:rFonts w:ascii="宋体" w:hAnsi="宋体"/>
        </w:rPr>
      </w:pPr>
      <w:r w:rsidRPr="00A35D65">
        <w:rPr>
          <w:rFonts w:ascii="宋体" w:hAnsi="宋体" w:hint="eastAsia"/>
        </w:rPr>
        <w:t>U)IJ和VU)L同时增加</w:t>
      </w:r>
    </w:p>
    <w:p w:rsidR="00F23563" w:rsidRPr="00A35D65" w:rsidRDefault="00F23563" w:rsidP="00F23563">
      <w:pPr>
        <w:rPr>
          <w:rFonts w:ascii="宋体" w:hAnsi="宋体"/>
        </w:rPr>
      </w:pPr>
      <w:r w:rsidRPr="00A35D65">
        <w:rPr>
          <w:rFonts w:ascii="宋体" w:hAnsi="宋体" w:hint="eastAsia"/>
        </w:rPr>
        <w:t>CM残粒和Ⅵ。DL残粒增加</w:t>
      </w:r>
    </w:p>
    <w:p w:rsidR="00F23563" w:rsidRPr="00A35D65" w:rsidRDefault="00F23563" w:rsidP="00F23563">
      <w:pPr>
        <w:rPr>
          <w:rFonts w:ascii="宋体" w:hAnsi="宋体"/>
        </w:rPr>
      </w:pPr>
      <w:r w:rsidRPr="00A35D65">
        <w:rPr>
          <w:rFonts w:ascii="宋体" w:hAnsi="宋体" w:hint="eastAsia"/>
        </w:rPr>
        <w:t>VLDL增加</w:t>
      </w:r>
    </w:p>
    <w:p w:rsidR="00F23563" w:rsidRPr="00A35D65" w:rsidRDefault="00F23563" w:rsidP="00F23563">
      <w:pPr>
        <w:rPr>
          <w:rFonts w:ascii="宋体" w:hAnsi="宋体"/>
        </w:rPr>
      </w:pPr>
      <w:r w:rsidRPr="00A35D65">
        <w:rPr>
          <w:rFonts w:ascii="宋体" w:hAnsi="宋体"/>
        </w:rPr>
        <w:t xml:space="preserve">    TG</w:t>
      </w:r>
    </w:p>
    <w:p w:rsidR="00F23563" w:rsidRPr="00A35D65" w:rsidRDefault="00F23563" w:rsidP="00F23563">
      <w:pPr>
        <w:rPr>
          <w:rFonts w:ascii="宋体" w:hAnsi="宋体"/>
        </w:rPr>
      </w:pPr>
      <w:r w:rsidRPr="00A35D65">
        <w:rPr>
          <w:rFonts w:ascii="宋体" w:hAnsi="宋体" w:hint="eastAsia"/>
        </w:rPr>
        <w:t xml:space="preserve">    十十千</w:t>
      </w:r>
    </w:p>
    <w:p w:rsidR="00F23563" w:rsidRPr="00A35D65" w:rsidRDefault="00F23563" w:rsidP="00F23563">
      <w:pPr>
        <w:rPr>
          <w:rFonts w:ascii="宋体" w:hAnsi="宋体"/>
        </w:rPr>
      </w:pPr>
      <w:r w:rsidRPr="00A35D65">
        <w:rPr>
          <w:rFonts w:ascii="宋体" w:hAnsi="宋体" w:hint="eastAsia"/>
        </w:rPr>
        <w:t xml:space="preserve">    十十</w:t>
      </w:r>
    </w:p>
    <w:p w:rsidR="00F23563" w:rsidRPr="00A35D65" w:rsidRDefault="00F23563" w:rsidP="00F23563">
      <w:pPr>
        <w:rPr>
          <w:rFonts w:ascii="宋体" w:hAnsi="宋体"/>
        </w:rPr>
      </w:pPr>
      <w:r w:rsidRPr="00A35D65">
        <w:rPr>
          <w:rFonts w:ascii="宋体" w:hAnsi="宋体" w:hint="eastAsia"/>
        </w:rPr>
        <w:t xml:space="preserve">    阜+</w:t>
      </w:r>
    </w:p>
    <w:p w:rsidR="00F23563" w:rsidRPr="00A35D65" w:rsidRDefault="00F23563" w:rsidP="00F23563">
      <w:pPr>
        <w:rPr>
          <w:rFonts w:ascii="宋体" w:hAnsi="宋体"/>
        </w:rPr>
      </w:pPr>
      <w:r w:rsidRPr="00A35D65">
        <w:rPr>
          <w:rFonts w:ascii="宋体" w:hAnsi="宋体" w:hint="eastAsia"/>
        </w:rPr>
        <w:t xml:space="preserve">    +十</w:t>
      </w:r>
    </w:p>
    <w:p w:rsidR="00F23563" w:rsidRPr="00A35D65" w:rsidRDefault="00F23563" w:rsidP="00F23563">
      <w:pPr>
        <w:rPr>
          <w:rFonts w:ascii="宋体" w:hAnsi="宋体"/>
        </w:rPr>
      </w:pPr>
      <w:r w:rsidRPr="00A35D65">
        <w:rPr>
          <w:rFonts w:ascii="宋体" w:hAnsi="宋体" w:hint="eastAsia"/>
        </w:rPr>
        <w:t>vu)L和cM同时增加    十十十</w:t>
      </w:r>
    </w:p>
    <w:p w:rsidR="00F23563" w:rsidRPr="00A35D65" w:rsidRDefault="00F23563" w:rsidP="00F23563">
      <w:pPr>
        <w:rPr>
          <w:rFonts w:ascii="宋体" w:hAnsi="宋体"/>
        </w:rPr>
      </w:pPr>
      <w:r w:rsidRPr="00A35D65">
        <w:rPr>
          <w:rFonts w:ascii="宋体" w:hAnsi="宋体" w:hint="eastAsia"/>
        </w:rPr>
        <w:t>血脂变化</w:t>
      </w:r>
    </w:p>
    <w:p w:rsidR="00F23563" w:rsidRPr="00A35D65" w:rsidRDefault="00F23563" w:rsidP="00F23563">
      <w:pPr>
        <w:rPr>
          <w:rFonts w:ascii="宋体" w:hAnsi="宋体"/>
        </w:rPr>
      </w:pPr>
      <w:r w:rsidRPr="00A35D65">
        <w:rPr>
          <w:rFonts w:ascii="宋体" w:hAnsi="宋体" w:hint="eastAsia"/>
        </w:rPr>
        <w:lastRenderedPageBreak/>
        <w:t xml:space="preserve">  十</w:t>
      </w:r>
    </w:p>
    <w:p w:rsidR="00F23563" w:rsidRPr="00A35D65" w:rsidRDefault="00F23563" w:rsidP="00F23563">
      <w:pPr>
        <w:rPr>
          <w:rFonts w:ascii="宋体" w:hAnsi="宋体"/>
        </w:rPr>
      </w:pPr>
      <w:r w:rsidRPr="00A35D65">
        <w:rPr>
          <w:rFonts w:ascii="宋体" w:hAnsi="宋体" w:hint="eastAsia"/>
        </w:rPr>
        <w:t>十十</w:t>
      </w:r>
    </w:p>
    <w:p w:rsidR="00F23563" w:rsidRPr="00A35D65" w:rsidRDefault="00F23563" w:rsidP="00F23563">
      <w:pPr>
        <w:rPr>
          <w:rFonts w:ascii="宋体" w:hAnsi="宋体"/>
        </w:rPr>
      </w:pPr>
      <w:r w:rsidRPr="00A35D65">
        <w:rPr>
          <w:rFonts w:ascii="宋体" w:hAnsi="宋体" w:hint="eastAsia"/>
        </w:rPr>
        <w:t>千十</w:t>
      </w:r>
    </w:p>
    <w:p w:rsidR="00F23563" w:rsidRPr="00A35D65" w:rsidRDefault="00F23563" w:rsidP="00F23563">
      <w:pPr>
        <w:rPr>
          <w:rFonts w:ascii="宋体" w:hAnsi="宋体"/>
        </w:rPr>
      </w:pPr>
      <w:r w:rsidRPr="00A35D65">
        <w:rPr>
          <w:rFonts w:ascii="宋体" w:hAnsi="宋体" w:hint="eastAsia"/>
        </w:rPr>
        <w:t>千十</w:t>
      </w:r>
    </w:p>
    <w:p w:rsidR="00F23563" w:rsidRPr="00A35D65" w:rsidRDefault="00F23563" w:rsidP="00F23563">
      <w:pPr>
        <w:rPr>
          <w:rFonts w:ascii="宋体" w:hAnsi="宋体"/>
        </w:rPr>
      </w:pPr>
      <w:r w:rsidRPr="00A35D65">
        <w:rPr>
          <w:rFonts w:ascii="宋体" w:hAnsi="宋体" w:hint="eastAsia"/>
        </w:rPr>
        <w:t xml:space="preserve">  十</w:t>
      </w:r>
    </w:p>
    <w:p w:rsidR="00F23563" w:rsidRPr="00A35D65" w:rsidRDefault="00F23563" w:rsidP="00F23563">
      <w:pPr>
        <w:rPr>
          <w:rFonts w:ascii="宋体" w:hAnsi="宋体"/>
        </w:rPr>
      </w:pPr>
      <w:r w:rsidRPr="00A35D65">
        <w:rPr>
          <w:rFonts w:ascii="宋体" w:hAnsi="宋体" w:hint="eastAsia"/>
        </w:rPr>
        <w:t xml:space="preserve">  十</w:t>
      </w:r>
    </w:p>
    <w:p w:rsidR="00F23563" w:rsidRPr="00A35D65" w:rsidRDefault="00F23563" w:rsidP="00F23563">
      <w:pPr>
        <w:rPr>
          <w:rFonts w:ascii="宋体" w:hAnsi="宋体"/>
        </w:rPr>
      </w:pPr>
      <w:r w:rsidRPr="00A35D65">
        <w:rPr>
          <w:rFonts w:ascii="宋体" w:hAnsi="宋体" w:hint="eastAsia"/>
        </w:rPr>
        <w:t>一___一___一_______…_</w:t>
      </w:r>
    </w:p>
    <w:p w:rsidR="00F23563" w:rsidRPr="00A35D65" w:rsidRDefault="00F23563" w:rsidP="00F23563">
      <w:pPr>
        <w:rPr>
          <w:rFonts w:ascii="宋体" w:hAnsi="宋体"/>
        </w:rPr>
      </w:pPr>
      <w:r w:rsidRPr="00A35D65">
        <w:rPr>
          <w:rFonts w:ascii="宋体" w:hAnsi="宋体" w:hint="eastAsia"/>
        </w:rPr>
        <w:t>注：TG为甘油三酯，『C为总胆厨醇</w:t>
      </w:r>
    </w:p>
    <w:p w:rsidR="00F23563" w:rsidRPr="00A35D65" w:rsidRDefault="00F23563" w:rsidP="00F23563">
      <w:pPr>
        <w:rPr>
          <w:rFonts w:ascii="宋体" w:hAnsi="宋体"/>
        </w:rPr>
      </w:pPr>
      <w:r w:rsidRPr="00A35D65">
        <w:rPr>
          <w:rFonts w:ascii="宋体" w:hAnsi="宋体" w:hint="eastAsia"/>
        </w:rPr>
        <w:t>表8．4-3血精异常的临床分型</w:t>
      </w:r>
    </w:p>
    <w:p w:rsidR="00F23563" w:rsidRPr="00A35D65" w:rsidRDefault="00F23563" w:rsidP="00F23563">
      <w:pPr>
        <w:rPr>
          <w:rFonts w:ascii="宋体" w:hAnsi="宋体"/>
        </w:rPr>
      </w:pPr>
      <w:r w:rsidRPr="00A35D65">
        <w:rPr>
          <w:rFonts w:ascii="宋体" w:hAnsi="宋体" w:hint="eastAsia"/>
        </w:rPr>
        <w:t xml:space="preserve">    注：H DJ■C为HDL『胆固醇</w:t>
      </w:r>
    </w:p>
    <w:p w:rsidR="00F23563" w:rsidRPr="00A35D65" w:rsidRDefault="00F23563" w:rsidP="00F23563">
      <w:pPr>
        <w:rPr>
          <w:rFonts w:ascii="宋体" w:hAnsi="宋体"/>
        </w:rPr>
      </w:pPr>
      <w:r w:rsidRPr="00A35D65">
        <w:rPr>
          <w:rFonts w:ascii="宋体" w:hAnsi="宋体" w:hint="eastAsia"/>
        </w:rPr>
        <w:t xml:space="preserve">    相当一部分原发性血脂异常患者存在一个或多个遗传基因缺陷，由基因缺陷所致的血</w:t>
      </w:r>
    </w:p>
    <w:p w:rsidR="00F23563" w:rsidRPr="00A35D65" w:rsidRDefault="00F23563" w:rsidP="00F23563">
      <w:pPr>
        <w:rPr>
          <w:rFonts w:ascii="宋体" w:hAnsi="宋体"/>
        </w:rPr>
      </w:pPr>
      <w:r w:rsidRPr="00A35D65">
        <w:rPr>
          <w:rFonts w:ascii="宋体" w:hAnsi="宋体" w:hint="eastAsia"/>
        </w:rPr>
        <w:t>脂异常多具有家族聚集性，有明显的遗传倾向，称为家族性脂蛋白异常血症，包括颇为常</w:t>
      </w:r>
    </w:p>
    <w:p w:rsidR="00F23563" w:rsidRPr="00A35D65" w:rsidRDefault="00F23563" w:rsidP="00F23563">
      <w:pPr>
        <w:rPr>
          <w:rFonts w:ascii="宋体" w:hAnsi="宋体"/>
        </w:rPr>
      </w:pPr>
      <w:r w:rsidRPr="00A35D65">
        <w:rPr>
          <w:rFonts w:ascii="宋体" w:hAnsi="宋体" w:hint="eastAsia"/>
        </w:rPr>
        <w:t>见而突变基因尚未确定的家族性混合型高脂血症、家族性高甘油三酯血症。原因不明的称</w:t>
      </w:r>
    </w:p>
    <w:p w:rsidR="00F23563" w:rsidRPr="00A35D65" w:rsidRDefault="00F23563" w:rsidP="00F23563">
      <w:pPr>
        <w:rPr>
          <w:rFonts w:ascii="宋体" w:hAnsi="宋体"/>
        </w:rPr>
      </w:pPr>
      <w:r w:rsidRPr="00A35D65">
        <w:rPr>
          <w:rFonts w:ascii="宋体" w:hAnsi="宋体" w:hint="eastAsia"/>
        </w:rPr>
        <w:t>为散发性或多基因性脂蛋白异常血症。</w:t>
      </w:r>
    </w:p>
    <w:p w:rsidR="00F23563" w:rsidRPr="00A35D65" w:rsidRDefault="00F23563" w:rsidP="00F23563">
      <w:pPr>
        <w:rPr>
          <w:rFonts w:ascii="宋体" w:hAnsi="宋体"/>
        </w:rPr>
      </w:pPr>
      <w:r w:rsidRPr="00A35D65">
        <w:rPr>
          <w:rFonts w:ascii="宋体" w:hAnsi="宋体" w:hint="eastAsia"/>
        </w:rPr>
        <w:t xml:space="preserve">    【病因和发病机制】</w:t>
      </w:r>
    </w:p>
    <w:p w:rsidR="00F23563" w:rsidRPr="00A35D65" w:rsidRDefault="00F23563" w:rsidP="00F23563">
      <w:pPr>
        <w:rPr>
          <w:rFonts w:ascii="宋体" w:hAnsi="宋体"/>
        </w:rPr>
      </w:pPr>
      <w:r w:rsidRPr="00A35D65">
        <w:rPr>
          <w:rFonts w:ascii="宋体" w:hAnsi="宋体" w:hint="eastAsia"/>
        </w:rPr>
        <w:t xml:space="preserve">    脂蛋白代谢过程极为复杂，不论何种病因，若引起脂质来源、脂蛋白合成、代谢过程</w:t>
      </w:r>
    </w:p>
    <w:p w:rsidR="00F23563" w:rsidRPr="00A35D65" w:rsidRDefault="00F23563" w:rsidP="00F23563">
      <w:pPr>
        <w:rPr>
          <w:rFonts w:ascii="宋体" w:hAnsi="宋体"/>
        </w:rPr>
      </w:pPr>
      <w:r w:rsidRPr="00A35D65">
        <w:rPr>
          <w:rFonts w:ascii="宋体" w:hAnsi="宋体" w:hint="eastAsia"/>
        </w:rPr>
        <w:t>关键酶异常或降解过程受体通路障碍等，均可能导致血脂异常。</w:t>
      </w:r>
    </w:p>
    <w:p w:rsidR="00F23563" w:rsidRPr="00A35D65" w:rsidRDefault="00F23563" w:rsidP="00F23563">
      <w:pPr>
        <w:rPr>
          <w:rFonts w:ascii="宋体" w:hAnsi="宋体"/>
        </w:rPr>
      </w:pPr>
      <w:r w:rsidRPr="00A35D65">
        <w:rPr>
          <w:rFonts w:ascii="宋体" w:hAnsi="宋体" w:hint="eastAsia"/>
        </w:rPr>
        <w:t xml:space="preserve">    (一)原发性血脂异常</w:t>
      </w:r>
    </w:p>
    <w:p w:rsidR="00F23563" w:rsidRPr="00A35D65" w:rsidRDefault="00F23563" w:rsidP="00F23563">
      <w:pPr>
        <w:rPr>
          <w:rFonts w:ascii="宋体" w:hAnsi="宋体"/>
        </w:rPr>
      </w:pPr>
      <w:r w:rsidRPr="00A35D65">
        <w:rPr>
          <w:rFonts w:ascii="宋体" w:hAnsi="宋体" w:hint="eastAsia"/>
        </w:rPr>
        <w:t xml:space="preserve">    家族性脂蛋白异常血症是由于基因缺陷所致。某些突变基因已经阐明，如家族性LPI。</w:t>
      </w:r>
    </w:p>
    <w:p w:rsidR="00F23563" w:rsidRPr="00A35D65" w:rsidRDefault="00F23563" w:rsidP="00F23563">
      <w:pPr>
        <w:rPr>
          <w:rFonts w:ascii="宋体" w:hAnsi="宋体"/>
        </w:rPr>
      </w:pPr>
      <w:r w:rsidRPr="00A35D65">
        <w:rPr>
          <w:rFonts w:ascii="宋体" w:hAnsi="宋体" w:hint="eastAsia"/>
        </w:rPr>
        <w:t>缺乏症和家族性Apo cⅡ缺乏症可因为CM、VI。DI．降解障碍引起I型或V型脂蛋白异常</w:t>
      </w:r>
    </w:p>
    <w:p w:rsidR="00F23563" w:rsidRPr="00A35D65" w:rsidRDefault="00F23563" w:rsidP="00F23563">
      <w:pPr>
        <w:rPr>
          <w:rFonts w:ascii="宋体" w:hAnsi="宋体"/>
        </w:rPr>
      </w:pPr>
      <w:r w:rsidRPr="00A35D65">
        <w:rPr>
          <w:rFonts w:ascii="宋体" w:hAnsi="宋体" w:hint="eastAsia"/>
        </w:rPr>
        <w:t>血症；家族性高胆固醇血症由于LDI。受体缺陷影响I。DL的分解代谢，家族性ApoB㈨缺</w:t>
      </w:r>
    </w:p>
    <w:p w:rsidR="00F23563" w:rsidRPr="00A35D65" w:rsidRDefault="00F23563" w:rsidP="00F23563">
      <w:pPr>
        <w:rPr>
          <w:rFonts w:ascii="宋体" w:hAnsi="宋体"/>
        </w:rPr>
      </w:pPr>
      <w:r w:rsidRPr="00A35D65">
        <w:rPr>
          <w:rFonts w:ascii="宋体" w:hAnsi="宋体" w:hint="eastAsia"/>
        </w:rPr>
        <w:t>陷症由于I。DI。结构异常影响与LDL受体的结合，二者主要表现为Ⅱa型脂蛋白异常血</w:t>
      </w:r>
    </w:p>
    <w:p w:rsidR="00F23563" w:rsidRPr="00A35D65" w:rsidRDefault="00F23563" w:rsidP="00F23563">
      <w:pPr>
        <w:rPr>
          <w:rFonts w:ascii="宋体" w:hAnsi="宋体"/>
        </w:rPr>
      </w:pPr>
      <w:r w:rsidRPr="00A35D65">
        <w:rPr>
          <w:rFonts w:ascii="宋体" w:hAnsi="宋体" w:hint="eastAsia"/>
        </w:rPr>
        <w:t>症等。</w:t>
      </w:r>
    </w:p>
    <w:p w:rsidR="00F23563" w:rsidRPr="00A35D65" w:rsidRDefault="00F23563" w:rsidP="00F23563">
      <w:pPr>
        <w:rPr>
          <w:rFonts w:ascii="宋体" w:hAnsi="宋体"/>
        </w:rPr>
      </w:pPr>
      <w:r w:rsidRPr="00A35D65">
        <w:rPr>
          <w:rFonts w:ascii="宋体" w:hAnsi="宋体" w:hint="eastAsia"/>
        </w:rPr>
        <w:t xml:space="preserve">    大多数原发性血脂异常原因不明、呈散发性，认为是由多个基因与环境因素综合作用</w:t>
      </w:r>
    </w:p>
    <w:p w:rsidR="00F23563" w:rsidRPr="00A35D65" w:rsidRDefault="00F23563" w:rsidP="00F23563">
      <w:pPr>
        <w:rPr>
          <w:rFonts w:ascii="宋体" w:hAnsi="宋体"/>
        </w:rPr>
      </w:pPr>
      <w:r w:rsidRPr="00A35D65">
        <w:rPr>
          <w:rFonts w:ascii="宋体" w:hAnsi="宋体" w:hint="eastAsia"/>
        </w:rPr>
        <w:t>的结果。临床上血脂异常可常与肥胖症、高血压、冠心病、糖耐量异常或糖尿病等疾病同</w:t>
      </w:r>
    </w:p>
    <w:p w:rsidR="00F23563" w:rsidRPr="00A35D65" w:rsidRDefault="00F23563" w:rsidP="00F23563">
      <w:pPr>
        <w:rPr>
          <w:rFonts w:ascii="宋体" w:hAnsi="宋体"/>
        </w:rPr>
      </w:pPr>
      <w:r w:rsidRPr="00A35D65">
        <w:rPr>
          <w:rFonts w:ascii="宋体" w:hAnsi="宋体" w:hint="eastAsia"/>
        </w:rPr>
        <w:t>时发生，并伴有高胰岛素血症，这些被认为均与胰岛素抵抗有关，称为代谢综合征。血脂</w:t>
      </w:r>
    </w:p>
    <w:p w:rsidR="00F23563" w:rsidRPr="00A35D65" w:rsidRDefault="00F23563" w:rsidP="00F23563">
      <w:pPr>
        <w:rPr>
          <w:rFonts w:ascii="宋体" w:hAnsi="宋体"/>
        </w:rPr>
      </w:pPr>
      <w:r w:rsidRPr="00A35D65">
        <w:rPr>
          <w:rFonts w:ascii="宋体" w:hAnsi="宋体" w:hint="eastAsia"/>
        </w:rPr>
        <w:t>异常可能参与上述疾病的发病，至少是其危险因素，或与上述疾病有共同的遗传或环境发</w:t>
      </w:r>
    </w:p>
    <w:p w:rsidR="00F23563" w:rsidRPr="00A35D65" w:rsidRDefault="00F23563" w:rsidP="00F23563">
      <w:pPr>
        <w:rPr>
          <w:rFonts w:ascii="宋体" w:hAnsi="宋体"/>
        </w:rPr>
      </w:pPr>
      <w:r w:rsidRPr="00A35D65">
        <w:rPr>
          <w:rFonts w:ascii="宋体" w:hAnsi="宋体" w:hint="eastAsia"/>
        </w:rPr>
        <w:t>病基础。有关的环境因素包括不良的饮食习惯、体力活动不足、肥胖、年龄增加以及吸</w:t>
      </w:r>
    </w:p>
    <w:p w:rsidR="00F23563" w:rsidRPr="00A35D65" w:rsidRDefault="00F23563" w:rsidP="00F23563">
      <w:pPr>
        <w:rPr>
          <w:rFonts w:ascii="宋体" w:hAnsi="宋体"/>
        </w:rPr>
      </w:pPr>
      <w:r w:rsidRPr="00A35D65">
        <w:rPr>
          <w:rFonts w:ascii="宋体" w:hAnsi="宋体" w:hint="eastAsia"/>
        </w:rPr>
        <w:t>烟、酗酒等。</w:t>
      </w:r>
    </w:p>
    <w:p w:rsidR="00F23563" w:rsidRPr="00A35D65" w:rsidRDefault="00F23563" w:rsidP="00F23563">
      <w:pPr>
        <w:rPr>
          <w:rFonts w:ascii="宋体" w:hAnsi="宋体"/>
        </w:rPr>
      </w:pPr>
      <w:r w:rsidRPr="00A35D65">
        <w:rPr>
          <w:rFonts w:ascii="宋体" w:hAnsi="宋体" w:hint="eastAsia"/>
        </w:rPr>
        <w:t xml:space="preserve">    (二)继发性血脂异常</w:t>
      </w:r>
    </w:p>
    <w:p w:rsidR="00F23563" w:rsidRPr="00A35D65" w:rsidRDefault="00F23563" w:rsidP="00F23563">
      <w:pPr>
        <w:rPr>
          <w:rFonts w:ascii="宋体" w:hAnsi="宋体"/>
        </w:rPr>
      </w:pPr>
      <w:r w:rsidRPr="00A35D65">
        <w:rPr>
          <w:rFonts w:ascii="宋体" w:hAnsi="宋体" w:hint="eastAsia"/>
        </w:rPr>
        <w:t xml:space="preserve">    1．全身系统性疾病如糖尿病、甲状腺功能减退症、库欣综合征、肝肾疾病、系统</w:t>
      </w:r>
    </w:p>
    <w:p w:rsidR="00F23563" w:rsidRPr="00A35D65" w:rsidRDefault="00F23563" w:rsidP="00F23563">
      <w:pPr>
        <w:rPr>
          <w:rFonts w:ascii="宋体" w:hAnsi="宋体"/>
        </w:rPr>
      </w:pPr>
      <w:r w:rsidRPr="00A35D65">
        <w:rPr>
          <w:rFonts w:ascii="宋体" w:hAnsi="宋体" w:hint="eastAsia"/>
        </w:rPr>
        <w:t>性红斑狼疮、骨髓瘤等可引起继发性血脂异常。</w:t>
      </w:r>
    </w:p>
    <w:p w:rsidR="00F23563" w:rsidRPr="00A35D65" w:rsidRDefault="00F23563" w:rsidP="00F23563">
      <w:pPr>
        <w:rPr>
          <w:rFonts w:ascii="宋体" w:hAnsi="宋体"/>
        </w:rPr>
      </w:pPr>
      <w:r w:rsidRPr="00A35D65">
        <w:rPr>
          <w:rFonts w:ascii="宋体" w:hAnsi="宋体" w:hint="eastAsia"/>
        </w:rPr>
        <w:t xml:space="preserve">    2．药物如噻嗪类利尿剂、p受体阻滞剂等。长期大量使用糖皮质激素可促进脂肪分</w:t>
      </w:r>
    </w:p>
    <w:p w:rsidR="00F23563" w:rsidRPr="00A35D65" w:rsidRDefault="00F23563" w:rsidP="00F23563">
      <w:pPr>
        <w:rPr>
          <w:rFonts w:ascii="宋体" w:hAnsi="宋体"/>
        </w:rPr>
      </w:pPr>
      <w:r w:rsidRPr="00A35D65">
        <w:rPr>
          <w:rFonts w:ascii="宋体" w:hAnsi="宋体" w:hint="eastAsia"/>
        </w:rPr>
        <w:t>解、血浆Tc和TG水平升高。</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血脂异常可见于不同年龄、性别的人群，某些家族性血脂异常可发生于婴幼儿。血脂</w:t>
      </w:r>
    </w:p>
    <w:p w:rsidR="00F23563" w:rsidRPr="00A35D65" w:rsidRDefault="00F23563" w:rsidP="00F23563">
      <w:pPr>
        <w:rPr>
          <w:rFonts w:ascii="宋体" w:hAnsi="宋体"/>
        </w:rPr>
      </w:pPr>
      <w:r w:rsidRPr="00A35D65">
        <w:rPr>
          <w:rFonts w:ascii="宋体" w:hAnsi="宋体" w:hint="eastAsia"/>
        </w:rPr>
        <w:t>0l‰氍隧艮匿睦匿    。j““0‘＆妊盘|匿匿匿蟹匪蓐-BFt</w:t>
      </w:r>
    </w:p>
    <w:p w:rsidR="00F23563" w:rsidRPr="00A35D65" w:rsidRDefault="00F23563" w:rsidP="00F23563">
      <w:pPr>
        <w:rPr>
          <w:rFonts w:ascii="宋体" w:hAnsi="宋体"/>
        </w:rPr>
      </w:pPr>
      <w:r w:rsidRPr="00A35D65">
        <w:rPr>
          <w:rFonts w:ascii="宋体" w:hAnsi="宋体" w:hint="eastAsia"/>
        </w:rPr>
        <w:t>(粤0i第，L篇  代谢疾病和营养疾病</w:t>
      </w:r>
    </w:p>
    <w:p w:rsidR="00F23563" w:rsidRPr="00A35D65" w:rsidRDefault="00F23563" w:rsidP="00F23563">
      <w:pPr>
        <w:rPr>
          <w:rFonts w:ascii="宋体" w:hAnsi="宋体"/>
        </w:rPr>
      </w:pPr>
      <w:r w:rsidRPr="00A35D65">
        <w:rPr>
          <w:rFonts w:ascii="宋体" w:hAnsi="宋体" w:hint="eastAsia"/>
        </w:rPr>
        <w:t>‘。，，；翩</w:t>
      </w:r>
    </w:p>
    <w:p w:rsidR="00F23563" w:rsidRPr="00A35D65" w:rsidRDefault="00F23563" w:rsidP="00F23563">
      <w:pPr>
        <w:rPr>
          <w:rFonts w:ascii="宋体" w:hAnsi="宋体"/>
        </w:rPr>
      </w:pPr>
      <w:r w:rsidRPr="00A35D65">
        <w:rPr>
          <w:rFonts w:ascii="宋体" w:hAnsi="宋体" w:hint="eastAsia"/>
        </w:rPr>
        <w:t>异常的临床表现主要包括：</w:t>
      </w:r>
    </w:p>
    <w:p w:rsidR="00F23563" w:rsidRPr="00A35D65" w:rsidRDefault="00F23563" w:rsidP="00F23563">
      <w:pPr>
        <w:rPr>
          <w:rFonts w:ascii="宋体" w:hAnsi="宋体"/>
        </w:rPr>
      </w:pPr>
      <w:r w:rsidRPr="00A35D65">
        <w:rPr>
          <w:rFonts w:ascii="宋体" w:hAnsi="宋体" w:hint="eastAsia"/>
        </w:rPr>
        <w:t xml:space="preserve">    (一)黄色瘤、早发性角膜环和脂血症眼底改变</w:t>
      </w:r>
    </w:p>
    <w:p w:rsidR="00F23563" w:rsidRPr="00A35D65" w:rsidRDefault="00F23563" w:rsidP="00F23563">
      <w:pPr>
        <w:rPr>
          <w:rFonts w:ascii="宋体" w:hAnsi="宋体"/>
        </w:rPr>
      </w:pPr>
      <w:r w:rsidRPr="00A35D65">
        <w:rPr>
          <w:rFonts w:ascii="宋体" w:hAnsi="宋体" w:hint="eastAsia"/>
        </w:rPr>
        <w:t xml:space="preserve">    由于脂质局部沉积所引起，其中以黄色瘤较为常见。黄色瘤是一种异常的局限性皮肤</w:t>
      </w:r>
    </w:p>
    <w:p w:rsidR="00F23563" w:rsidRPr="00A35D65" w:rsidRDefault="00F23563" w:rsidP="00F23563">
      <w:pPr>
        <w:rPr>
          <w:rFonts w:ascii="宋体" w:hAnsi="宋体"/>
        </w:rPr>
      </w:pPr>
      <w:r w:rsidRPr="00A35D65">
        <w:rPr>
          <w:rFonts w:ascii="宋体" w:hAnsi="宋体" w:hint="eastAsia"/>
        </w:rPr>
        <w:t>隆起，颜色可为黄色、橘黄色或棕红色，多呈结节、斑块或丘疹形状，质地一般柔软，最</w:t>
      </w:r>
    </w:p>
    <w:p w:rsidR="00F23563" w:rsidRPr="00A35D65" w:rsidRDefault="00F23563" w:rsidP="00F23563">
      <w:pPr>
        <w:rPr>
          <w:rFonts w:ascii="宋体" w:hAnsi="宋体"/>
        </w:rPr>
      </w:pPr>
      <w:r w:rsidRPr="00A35D65">
        <w:rPr>
          <w:rFonts w:ascii="宋体" w:hAnsi="宋体" w:hint="eastAsia"/>
        </w:rPr>
        <w:t>常见的是眼睑周围扁平黄色瘤。早发性角膜环出现于40岁以下，多伴有血脂异常。严重</w:t>
      </w:r>
    </w:p>
    <w:p w:rsidR="00F23563" w:rsidRPr="00A35D65" w:rsidRDefault="00F23563" w:rsidP="00F23563">
      <w:pPr>
        <w:rPr>
          <w:rFonts w:ascii="宋体" w:hAnsi="宋体"/>
        </w:rPr>
      </w:pPr>
      <w:r w:rsidRPr="00A35D65">
        <w:rPr>
          <w:rFonts w:ascii="宋体" w:hAnsi="宋体" w:hint="eastAsia"/>
        </w:rPr>
        <w:lastRenderedPageBreak/>
        <w:t>的高甘油三酯血症可产生脂血症眼底改变。</w:t>
      </w:r>
    </w:p>
    <w:p w:rsidR="00F23563" w:rsidRPr="00A35D65" w:rsidRDefault="00F23563" w:rsidP="00F23563">
      <w:pPr>
        <w:rPr>
          <w:rFonts w:ascii="宋体" w:hAnsi="宋体"/>
        </w:rPr>
      </w:pPr>
      <w:r w:rsidRPr="00A35D65">
        <w:rPr>
          <w:rFonts w:ascii="宋体" w:hAnsi="宋体" w:hint="eastAsia"/>
        </w:rPr>
        <w:t xml:space="preserve">    (二)动脉粥样硬化</w:t>
      </w:r>
    </w:p>
    <w:p w:rsidR="00F23563" w:rsidRPr="00A35D65" w:rsidRDefault="00F23563" w:rsidP="00F23563">
      <w:pPr>
        <w:rPr>
          <w:rFonts w:ascii="宋体" w:hAnsi="宋体"/>
        </w:rPr>
      </w:pPr>
      <w:r w:rsidRPr="00A35D65">
        <w:rPr>
          <w:rFonts w:ascii="宋体" w:hAnsi="宋体" w:hint="eastAsia"/>
        </w:rPr>
        <w:t xml:space="preserve">    脂质在血管内皮沉积引起动脉粥样硬化，引起早发性和进展迅速的心脑血管和周围血</w:t>
      </w:r>
    </w:p>
    <w:p w:rsidR="00F23563" w:rsidRPr="00A35D65" w:rsidRDefault="00F23563" w:rsidP="00F23563">
      <w:pPr>
        <w:rPr>
          <w:rFonts w:ascii="宋体" w:hAnsi="宋体"/>
        </w:rPr>
      </w:pPr>
      <w:r w:rsidRPr="00A35D65">
        <w:rPr>
          <w:rFonts w:ascii="宋体" w:hAnsi="宋体" w:hint="eastAsia"/>
        </w:rPr>
        <w:t>管病变。某些家族性血脂异常可于青春期前发生冠心病，甚至心肌梗死。</w:t>
      </w:r>
    </w:p>
    <w:p w:rsidR="00F23563" w:rsidRPr="00A35D65" w:rsidRDefault="00F23563" w:rsidP="00F23563">
      <w:pPr>
        <w:rPr>
          <w:rFonts w:ascii="宋体" w:hAnsi="宋体"/>
        </w:rPr>
      </w:pPr>
      <w:r w:rsidRPr="00A35D65">
        <w:rPr>
          <w:rFonts w:ascii="宋体" w:hAnsi="宋体" w:hint="eastAsia"/>
        </w:rPr>
        <w:t xml:space="preserve">    血脂异常可作为代谢综合征的一部分，常与肥胖症、高血压、冠心病、糖耐量异常或</w:t>
      </w:r>
    </w:p>
    <w:p w:rsidR="00F23563" w:rsidRPr="00A35D65" w:rsidRDefault="00F23563" w:rsidP="00F23563">
      <w:pPr>
        <w:rPr>
          <w:rFonts w:ascii="宋体" w:hAnsi="宋体"/>
        </w:rPr>
      </w:pPr>
      <w:r w:rsidRPr="00A35D65">
        <w:rPr>
          <w:rFonts w:ascii="宋体" w:hAnsi="宋体" w:hint="eastAsia"/>
        </w:rPr>
        <w:t>糖尿病等疾病同时存在或先后发生。严重的高胆固醇血症有时可出现游走性多关节炎。严</w:t>
      </w:r>
    </w:p>
    <w:p w:rsidR="00F23563" w:rsidRPr="00A35D65" w:rsidRDefault="00F23563" w:rsidP="00F23563">
      <w:pPr>
        <w:rPr>
          <w:rFonts w:ascii="宋体" w:hAnsi="宋体"/>
        </w:rPr>
      </w:pPr>
      <w:r w:rsidRPr="00A35D65">
        <w:rPr>
          <w:rFonts w:ascii="宋体" w:hAnsi="宋体" w:hint="eastAsia"/>
        </w:rPr>
        <w:t>重的高甘油三酯血症可引起急性胰腺炎，应予重视。</w:t>
      </w:r>
    </w:p>
    <w:p w:rsidR="00F23563" w:rsidRPr="00A35D65" w:rsidRDefault="00F23563" w:rsidP="00F23563">
      <w:pPr>
        <w:rPr>
          <w:rFonts w:ascii="宋体" w:hAnsi="宋体"/>
        </w:rPr>
      </w:pPr>
      <w:r w:rsidRPr="00A35D65">
        <w:rPr>
          <w:rFonts w:ascii="宋体" w:hAnsi="宋体" w:hint="eastAsia"/>
        </w:rPr>
        <w:t xml:space="preserve">    血脂异常可见于不同年龄、性别的人群。血脂异常可表现为黄色瘤，最常见的是眼睑</w:t>
      </w:r>
    </w:p>
    <w:p w:rsidR="00F23563" w:rsidRPr="00A35D65" w:rsidRDefault="00F23563" w:rsidP="00F23563">
      <w:pPr>
        <w:rPr>
          <w:rFonts w:ascii="宋体" w:hAnsi="宋体"/>
        </w:rPr>
      </w:pPr>
      <w:r w:rsidRPr="00A35D65">
        <w:rPr>
          <w:rFonts w:ascii="宋体" w:hAnsi="宋体" w:hint="eastAsia"/>
        </w:rPr>
        <w:t>周围扁平黄色瘤；严重的高甘油三酯血症可产生脂血症眼底改变。早发性角膜环出现于40</w:t>
      </w:r>
    </w:p>
    <w:p w:rsidR="00F23563" w:rsidRPr="00A35D65" w:rsidRDefault="00F23563" w:rsidP="00F23563">
      <w:pPr>
        <w:rPr>
          <w:rFonts w:ascii="宋体" w:hAnsi="宋体"/>
        </w:rPr>
      </w:pPr>
      <w:r w:rsidRPr="00A35D65">
        <w:rPr>
          <w:rFonts w:ascii="宋体" w:hAnsi="宋体" w:hint="eastAsia"/>
        </w:rPr>
        <w:t>岁以下，多伴有血脂异常。脂质在血管内皮沉积引起动脉粥样硬化，引起早发性和进展迅</w:t>
      </w:r>
    </w:p>
    <w:p w:rsidR="00F23563" w:rsidRPr="00A35D65" w:rsidRDefault="00F23563" w:rsidP="00F23563">
      <w:pPr>
        <w:rPr>
          <w:rFonts w:ascii="宋体" w:hAnsi="宋体"/>
        </w:rPr>
      </w:pPr>
      <w:r w:rsidRPr="00A35D65">
        <w:rPr>
          <w:rFonts w:ascii="宋体" w:hAnsi="宋体" w:hint="eastAsia"/>
        </w:rPr>
        <w:t>速的心脑血管和周围血管病变。血脂异常可作为代谢综合征的一部分，常与肥胖症、高血</w:t>
      </w:r>
    </w:p>
    <w:p w:rsidR="00F23563" w:rsidRPr="00A35D65" w:rsidRDefault="00F23563" w:rsidP="00F23563">
      <w:pPr>
        <w:rPr>
          <w:rFonts w:ascii="宋体" w:hAnsi="宋体"/>
        </w:rPr>
      </w:pPr>
      <w:r w:rsidRPr="00A35D65">
        <w:rPr>
          <w:rFonts w:ascii="宋体" w:hAnsi="宋体" w:hint="eastAsia"/>
        </w:rPr>
        <w:t>压、冠心病、糖耐量异常或糖尿病等疾病同时存在或先后发生。严重的高甘油三酯血症可</w:t>
      </w:r>
    </w:p>
    <w:p w:rsidR="00F23563" w:rsidRPr="00A35D65" w:rsidRDefault="00F23563" w:rsidP="00F23563">
      <w:pPr>
        <w:rPr>
          <w:rFonts w:ascii="宋体" w:hAnsi="宋体"/>
        </w:rPr>
      </w:pPr>
      <w:r w:rsidRPr="00A35D65">
        <w:rPr>
          <w:rFonts w:ascii="宋体" w:hAnsi="宋体" w:hint="eastAsia"/>
        </w:rPr>
        <w:t>引起急性胰腺炎，应予重视。多数血脂异常患者无任何症状和异常体征，而于常规血液生</w:t>
      </w:r>
    </w:p>
    <w:p w:rsidR="00F23563" w:rsidRPr="00A35D65" w:rsidRDefault="00F23563" w:rsidP="00F23563">
      <w:pPr>
        <w:rPr>
          <w:rFonts w:ascii="宋体" w:hAnsi="宋体"/>
        </w:rPr>
      </w:pPr>
      <w:r w:rsidRPr="00A35D65">
        <w:rPr>
          <w:rFonts w:ascii="宋体" w:hAnsi="宋体" w:hint="eastAsia"/>
        </w:rPr>
        <w:t>化检查时被发现。</w:t>
      </w:r>
    </w:p>
    <w:p w:rsidR="00F23563" w:rsidRPr="00A35D65" w:rsidRDefault="00F23563" w:rsidP="00F23563">
      <w:pPr>
        <w:rPr>
          <w:rFonts w:ascii="宋体" w:hAnsi="宋体"/>
        </w:rPr>
      </w:pPr>
      <w:r w:rsidRPr="00A35D65">
        <w:rPr>
          <w:rFonts w:ascii="宋体" w:hAnsi="宋体" w:hint="eastAsia"/>
        </w:rPr>
        <w:t xml:space="preserve">  【实验室检查】</w:t>
      </w:r>
    </w:p>
    <w:p w:rsidR="00F23563" w:rsidRPr="00A35D65" w:rsidRDefault="00F23563" w:rsidP="00F23563">
      <w:pPr>
        <w:rPr>
          <w:rFonts w:ascii="宋体" w:hAnsi="宋体"/>
        </w:rPr>
      </w:pPr>
      <w:r w:rsidRPr="00A35D65">
        <w:rPr>
          <w:rFonts w:ascii="宋体" w:hAnsi="宋体" w:hint="eastAsia"/>
        </w:rPr>
        <w:t xml:space="preserve">  血脂异常是通过实验室检查而发现、诊断及分型的。</w:t>
      </w:r>
    </w:p>
    <w:p w:rsidR="00F23563" w:rsidRPr="00A35D65" w:rsidRDefault="00F23563" w:rsidP="00F23563">
      <w:pPr>
        <w:rPr>
          <w:rFonts w:ascii="宋体" w:hAnsi="宋体"/>
        </w:rPr>
      </w:pPr>
      <w:r w:rsidRPr="00A35D65">
        <w:rPr>
          <w:rFonts w:ascii="宋体" w:hAnsi="宋体" w:hint="eastAsia"/>
        </w:rPr>
        <w:t xml:space="preserve">  (一)生化检查</w:t>
      </w:r>
    </w:p>
    <w:p w:rsidR="00F23563" w:rsidRPr="00A35D65" w:rsidRDefault="00F23563" w:rsidP="00F23563">
      <w:pPr>
        <w:rPr>
          <w:rFonts w:ascii="宋体" w:hAnsi="宋体"/>
        </w:rPr>
      </w:pPr>
      <w:r w:rsidRPr="00A35D65">
        <w:rPr>
          <w:rFonts w:ascii="宋体" w:hAnsi="宋体" w:hint="eastAsia"/>
        </w:rPr>
        <w:t xml:space="preserve">  测定空腹状态下(禁食12～14小时)血浆或血清TC、TG、L，DL_C和HDL_C是最</w:t>
      </w:r>
    </w:p>
    <w:p w:rsidR="00F23563" w:rsidRPr="00A35D65" w:rsidRDefault="00F23563" w:rsidP="00F23563">
      <w:pPr>
        <w:rPr>
          <w:rFonts w:ascii="宋体" w:hAnsi="宋体"/>
        </w:rPr>
      </w:pPr>
      <w:r w:rsidRPr="00A35D65">
        <w:rPr>
          <w:rFonts w:ascii="宋体" w:hAnsi="宋体" w:hint="eastAsia"/>
        </w:rPr>
        <w:t>常用的实验室检查方法。TC是所有脂蛋白中胆固醇的总和，TG是所有脂蛋白中甘油三</w:t>
      </w:r>
    </w:p>
    <w:p w:rsidR="00F23563" w:rsidRPr="00A35D65" w:rsidRDefault="00F23563" w:rsidP="00F23563">
      <w:pPr>
        <w:rPr>
          <w:rFonts w:ascii="宋体" w:hAnsi="宋体"/>
        </w:rPr>
      </w:pPr>
      <w:r w:rsidRPr="00A35D65">
        <w:rPr>
          <w:rFonts w:ascii="宋体" w:hAnsi="宋体" w:hint="eastAsia"/>
        </w:rPr>
        <w:t>酯的总和。LDI，C和HDL广C分别指LDI。和HDL中的胆固醇含量。</w:t>
      </w:r>
    </w:p>
    <w:p w:rsidR="00F23563" w:rsidRPr="00A35D65" w:rsidRDefault="00F23563" w:rsidP="00F23563">
      <w:pPr>
        <w:rPr>
          <w:rFonts w:ascii="宋体" w:hAnsi="宋体"/>
        </w:rPr>
      </w:pPr>
      <w:r w:rsidRPr="00A35D65">
        <w:rPr>
          <w:rFonts w:ascii="宋体" w:hAnsi="宋体" w:hint="eastAsia"/>
        </w:rPr>
        <w:t xml:space="preserve">    决定治疗前，至少有两次血脂检查的结果。</w:t>
      </w:r>
    </w:p>
    <w:p w:rsidR="00F23563" w:rsidRPr="00A35D65" w:rsidRDefault="00F23563" w:rsidP="00F23563">
      <w:pPr>
        <w:rPr>
          <w:rFonts w:ascii="宋体" w:hAnsi="宋体"/>
        </w:rPr>
      </w:pPr>
      <w:r w:rsidRPr="00A35D65">
        <w:rPr>
          <w:rFonts w:ascii="宋体" w:hAnsi="宋体" w:hint="eastAsia"/>
        </w:rPr>
        <w:t xml:space="preserve">    (二)超速离心技术</w:t>
      </w:r>
    </w:p>
    <w:p w:rsidR="00F23563" w:rsidRPr="00A35D65" w:rsidRDefault="00F23563" w:rsidP="00F23563">
      <w:pPr>
        <w:rPr>
          <w:rFonts w:ascii="宋体" w:hAnsi="宋体"/>
        </w:rPr>
      </w:pPr>
      <w:r w:rsidRPr="00A35D65">
        <w:rPr>
          <w:rFonts w:ascii="宋体" w:hAnsi="宋体" w:hint="eastAsia"/>
        </w:rPr>
        <w:t xml:space="preserve">    是脂蛋白异常血症分型的金标准，但所要求的仪器设备昂贵，技术操作复杂，一般临</w:t>
      </w:r>
    </w:p>
    <w:p w:rsidR="00F23563" w:rsidRPr="00A35D65" w:rsidRDefault="00F23563" w:rsidP="00F23563">
      <w:pPr>
        <w:rPr>
          <w:rFonts w:ascii="宋体" w:hAnsi="宋体"/>
        </w:rPr>
      </w:pPr>
      <w:r w:rsidRPr="00A35D65">
        <w:rPr>
          <w:rFonts w:ascii="宋体" w:hAnsi="宋体" w:hint="eastAsia"/>
        </w:rPr>
        <w:t>床实验室难以做到。</w:t>
      </w:r>
    </w:p>
    <w:p w:rsidR="00F23563" w:rsidRPr="00A35D65" w:rsidRDefault="00F23563" w:rsidP="00F23563">
      <w:pPr>
        <w:rPr>
          <w:rFonts w:ascii="宋体" w:hAnsi="宋体"/>
        </w:rPr>
      </w:pPr>
      <w:r w:rsidRPr="00A35D65">
        <w:rPr>
          <w:rFonts w:ascii="宋体" w:hAnsi="宋体" w:hint="eastAsia"/>
        </w:rPr>
        <w:t xml:space="preserve">    (三)脂蛋白电泳</w:t>
      </w:r>
    </w:p>
    <w:p w:rsidR="00F23563" w:rsidRPr="00A35D65" w:rsidRDefault="00F23563" w:rsidP="00F23563">
      <w:pPr>
        <w:rPr>
          <w:rFonts w:ascii="宋体" w:hAnsi="宋体"/>
        </w:rPr>
      </w:pPr>
      <w:r w:rsidRPr="00A35D65">
        <w:rPr>
          <w:rFonts w:ascii="宋体" w:hAnsi="宋体" w:hint="eastAsia"/>
        </w:rPr>
        <w:t xml:space="preserve">    将脂蛋白分为位于原点不移动的乳糜微粒、前p、p和a共4条脂蛋白区带，分别相</w:t>
      </w:r>
    </w:p>
    <w:p w:rsidR="00F23563" w:rsidRPr="00A35D65" w:rsidRDefault="00F23563" w:rsidP="00F23563">
      <w:pPr>
        <w:rPr>
          <w:rFonts w:ascii="宋体" w:hAnsi="宋体"/>
        </w:rPr>
      </w:pPr>
      <w:r w:rsidRPr="00A35D65">
        <w:rPr>
          <w:rFonts w:ascii="宋体" w:hAnsi="宋体" w:hint="eastAsia"/>
        </w:rPr>
        <w:t>当于超速离心法中的CM、VLDL、IDL和LDL，以及HDL。仅为半定量分析，结果变异</w:t>
      </w:r>
    </w:p>
    <w:p w:rsidR="00F23563" w:rsidRPr="00A35D65" w:rsidRDefault="00F23563" w:rsidP="00F23563">
      <w:pPr>
        <w:rPr>
          <w:rFonts w:ascii="宋体" w:hAnsi="宋体"/>
        </w:rPr>
      </w:pPr>
      <w:r w:rsidRPr="00A35D65">
        <w:rPr>
          <w:rFonts w:ascii="宋体" w:hAnsi="宋体" w:hint="eastAsia"/>
        </w:rPr>
        <w:t>较大，目前已不常应用。</w:t>
      </w:r>
    </w:p>
    <w:p w:rsidR="00F23563" w:rsidRPr="00A35D65" w:rsidRDefault="00F23563" w:rsidP="00F23563">
      <w:pPr>
        <w:rPr>
          <w:rFonts w:ascii="宋体" w:hAnsi="宋体"/>
        </w:rPr>
      </w:pPr>
      <w:r w:rsidRPr="00A35D65">
        <w:rPr>
          <w:rFonts w:ascii="宋体" w:hAnsi="宋体" w:hint="eastAsia"/>
        </w:rPr>
        <w:t xml:space="preserve">    【诊断与鉴别诊断】</w:t>
      </w:r>
    </w:p>
    <w:p w:rsidR="00F23563" w:rsidRPr="00A35D65" w:rsidRDefault="00F23563" w:rsidP="00F23563">
      <w:pPr>
        <w:rPr>
          <w:rFonts w:ascii="宋体" w:hAnsi="宋体"/>
        </w:rPr>
      </w:pPr>
      <w:r w:rsidRPr="00A35D65">
        <w:rPr>
          <w:rFonts w:ascii="宋体" w:hAnsi="宋体" w:hint="eastAsia"/>
        </w:rPr>
        <w:t xml:space="preserve">    (一)诊断</w:t>
      </w:r>
    </w:p>
    <w:p w:rsidR="00F23563" w:rsidRPr="00A35D65" w:rsidRDefault="00F23563" w:rsidP="00F23563">
      <w:pPr>
        <w:rPr>
          <w:rFonts w:ascii="宋体" w:hAnsi="宋体"/>
        </w:rPr>
      </w:pPr>
      <w:r w:rsidRPr="00A35D65">
        <w:rPr>
          <w:rFonts w:ascii="宋体" w:hAnsi="宋体" w:hint="eastAsia"/>
        </w:rPr>
        <w:t xml:space="preserve">    详细询问病史，包括个人饮食和生活习惯、有无引起继发性血脂异常的相关疾病、引</w:t>
      </w:r>
    </w:p>
    <w:p w:rsidR="00F23563" w:rsidRPr="00A35D65" w:rsidRDefault="00F23563" w:rsidP="00F23563">
      <w:pPr>
        <w:rPr>
          <w:rFonts w:ascii="宋体" w:hAnsi="宋体"/>
        </w:rPr>
      </w:pPr>
      <w:r w:rsidRPr="00A35D65">
        <w:rPr>
          <w:rFonts w:ascii="宋体" w:hAnsi="宋体" w:hint="eastAsia"/>
        </w:rPr>
        <w:t>起血脂异常的药物应用史以及家族史。体格检查须全面、系统，并注意有无黄色瘤、角膜</w:t>
      </w:r>
    </w:p>
    <w:p w:rsidR="00F23563" w:rsidRPr="00A35D65" w:rsidRDefault="00F23563" w:rsidP="00F23563">
      <w:pPr>
        <w:rPr>
          <w:rFonts w:ascii="宋体" w:hAnsi="宋体"/>
        </w:rPr>
      </w:pPr>
      <w:r w:rsidRPr="00A35D65">
        <w:rPr>
          <w:rFonts w:ascii="宋体" w:hAnsi="宋体" w:hint="eastAsia"/>
        </w:rPr>
        <w:t>环和脂血症眼底改变等。血脂检查的重点对象包括：①已有冠心病、脑血管病或周围动脉</w:t>
      </w:r>
    </w:p>
    <w:p w:rsidR="00F23563" w:rsidRPr="00A35D65" w:rsidRDefault="00F23563" w:rsidP="00F23563">
      <w:pPr>
        <w:rPr>
          <w:rFonts w:ascii="宋体" w:hAnsi="宋体"/>
        </w:rPr>
      </w:pPr>
      <w:r w:rsidRPr="00A35D65">
        <w:rPr>
          <w:rFonts w:ascii="宋体" w:hAnsi="宋体" w:hint="eastAsia"/>
        </w:rPr>
        <w:t>粥样硬化病者；②有高血压、糖尿病、肥胖、吸烟者；③有冠心病或动脉粥样硬化家族史</w:t>
      </w:r>
    </w:p>
    <w:p w:rsidR="00F23563" w:rsidRPr="00A35D65" w:rsidRDefault="00F23563" w:rsidP="00F23563">
      <w:pPr>
        <w:rPr>
          <w:rFonts w:ascii="宋体" w:hAnsi="宋体"/>
        </w:rPr>
      </w:pPr>
      <w:r w:rsidRPr="00A35D65">
        <w:rPr>
          <w:rFonts w:ascii="宋体" w:hAnsi="宋体" w:hint="eastAsia"/>
        </w:rPr>
        <w:t>者，尤其是直系亲属中有早发冠心病或其他动脉粥样硬化证据者；④有皮肤黄色瘤者；</w:t>
      </w:r>
    </w:p>
    <w:p w:rsidR="00F23563" w:rsidRPr="00A35D65" w:rsidRDefault="00F23563" w:rsidP="00F23563">
      <w:pPr>
        <w:rPr>
          <w:rFonts w:ascii="宋体" w:hAnsi="宋体"/>
        </w:rPr>
      </w:pPr>
      <w:r w:rsidRPr="00A35D65">
        <w:rPr>
          <w:rFonts w:ascii="宋体" w:hAnsi="宋体" w:hint="eastAsia"/>
        </w:rPr>
        <w:t>⑤有家族性高脂血症者。从预防的角度出发，建议20岁以上的成年人至少每5年测定一</w:t>
      </w:r>
    </w:p>
    <w:p w:rsidR="00F23563" w:rsidRPr="00A35D65" w:rsidRDefault="00F23563" w:rsidP="00F23563">
      <w:pPr>
        <w:rPr>
          <w:rFonts w:ascii="宋体" w:hAnsi="宋体"/>
        </w:rPr>
      </w:pPr>
      <w:r w:rsidRPr="00A35D65">
        <w:rPr>
          <w:rFonts w:ascii="宋体" w:hAnsi="宋体" w:hint="eastAsia"/>
        </w:rPr>
        <w:t>次血脂，建议40岁以上男性和绝经期后女性每年进行血脂检查；对于缺血性心血管疾病</w:t>
      </w:r>
    </w:p>
    <w:p w:rsidR="00F23563" w:rsidRPr="00A35D65" w:rsidRDefault="00F23563" w:rsidP="00F23563">
      <w:pPr>
        <w:rPr>
          <w:rFonts w:ascii="宋体" w:hAnsi="宋体"/>
        </w:rPr>
      </w:pPr>
      <w:r w:rsidRPr="00A35D65">
        <w:rPr>
          <w:rFonts w:ascii="宋体" w:hAnsi="宋体" w:hint="eastAsia"/>
        </w:rPr>
        <w:t>第四章血脂异常和脂蛋白异常血症；蔑。笔乡</w:t>
      </w:r>
    </w:p>
    <w:p w:rsidR="00F23563" w:rsidRPr="00A35D65" w:rsidRDefault="00F23563" w:rsidP="00F23563">
      <w:pPr>
        <w:rPr>
          <w:rFonts w:ascii="宋体" w:hAnsi="宋体"/>
        </w:rPr>
      </w:pPr>
      <w:r w:rsidRPr="00A35D65">
        <w:rPr>
          <w:rFonts w:ascii="宋体" w:hAnsi="宋体" w:hint="eastAsia"/>
        </w:rPr>
        <w:t xml:space="preserve">    罐紫工?</w:t>
      </w:r>
    </w:p>
    <w:p w:rsidR="00F23563" w:rsidRPr="00A35D65" w:rsidRDefault="00F23563" w:rsidP="00F23563">
      <w:pPr>
        <w:rPr>
          <w:rFonts w:ascii="宋体" w:hAnsi="宋体"/>
        </w:rPr>
      </w:pPr>
      <w:r w:rsidRPr="00A35D65">
        <w:rPr>
          <w:rFonts w:ascii="宋体" w:hAnsi="宋体" w:hint="eastAsia"/>
        </w:rPr>
        <w:t>及其高危人群，则应每3～6个月测足一次。首次发现血脂异常时应在2～4周内，再予</w:t>
      </w:r>
    </w:p>
    <w:p w:rsidR="00F23563" w:rsidRPr="00A35D65" w:rsidRDefault="00F23563" w:rsidP="00F23563">
      <w:pPr>
        <w:rPr>
          <w:rFonts w:ascii="宋体" w:hAnsi="宋体"/>
        </w:rPr>
      </w:pPr>
      <w:r w:rsidRPr="00A35D65">
        <w:rPr>
          <w:rFonts w:ascii="宋体" w:hAnsi="宋体" w:hint="eastAsia"/>
        </w:rPr>
        <w:t>复查。</w:t>
      </w:r>
    </w:p>
    <w:p w:rsidR="00F23563" w:rsidRPr="00A35D65" w:rsidRDefault="00F23563" w:rsidP="00F23563">
      <w:pPr>
        <w:rPr>
          <w:rFonts w:ascii="宋体" w:hAnsi="宋体"/>
        </w:rPr>
      </w:pPr>
      <w:r w:rsidRPr="00A35D65">
        <w:rPr>
          <w:rFonts w:ascii="宋体" w:hAnsi="宋体" w:hint="eastAsia"/>
        </w:rPr>
        <w:t xml:space="preserve">    (二)诊断标准</w:t>
      </w:r>
    </w:p>
    <w:p w:rsidR="00F23563" w:rsidRPr="00A35D65" w:rsidRDefault="00F23563" w:rsidP="00F23563">
      <w:pPr>
        <w:rPr>
          <w:rFonts w:ascii="宋体" w:hAnsi="宋体"/>
        </w:rPr>
      </w:pPr>
      <w:r w:rsidRPr="00A35D65">
        <w:rPr>
          <w:rFonts w:ascii="宋体" w:hAnsi="宋体" w:hint="eastAsia"/>
        </w:rPr>
        <w:t xml:space="preserve">    根据《中国成人血脂异常防治指南(2007年)》，中国人血清TC的合适范围为&lt;</w:t>
      </w:r>
    </w:p>
    <w:p w:rsidR="00F23563" w:rsidRPr="00A35D65" w:rsidRDefault="00F23563" w:rsidP="00F23563">
      <w:pPr>
        <w:rPr>
          <w:rFonts w:ascii="宋体" w:hAnsi="宋体"/>
        </w:rPr>
      </w:pPr>
      <w:r w:rsidRPr="00A35D65">
        <w:rPr>
          <w:rFonts w:ascii="宋体" w:hAnsi="宋体" w:hint="eastAsia"/>
        </w:rPr>
        <w:t>5．18mmol／L(200mg／d1)，5．18～6．19mmol／L(200～239mg／d1)为边缘升高，≥</w:t>
      </w:r>
    </w:p>
    <w:p w:rsidR="00F23563" w:rsidRPr="00A35D65" w:rsidRDefault="00F23563" w:rsidP="00F23563">
      <w:pPr>
        <w:rPr>
          <w:rFonts w:ascii="宋体" w:hAnsi="宋体"/>
        </w:rPr>
      </w:pPr>
      <w:r w:rsidRPr="00A35D65">
        <w:rPr>
          <w:rFonts w:ascii="宋体" w:hAnsi="宋体" w:hint="eastAsia"/>
        </w:rPr>
        <w:lastRenderedPageBreak/>
        <w:t>6．22mmol／L(240mg／d1)为升高。血清LD卜C的合适范围为&lt;3．37mmol／L(130mg／</w:t>
      </w:r>
    </w:p>
    <w:p w:rsidR="00F23563" w:rsidRPr="00A35D65" w:rsidRDefault="00F23563" w:rsidP="00F23563">
      <w:pPr>
        <w:rPr>
          <w:rFonts w:ascii="宋体" w:hAnsi="宋体"/>
        </w:rPr>
      </w:pPr>
      <w:r w:rsidRPr="00A35D65">
        <w:rPr>
          <w:rFonts w:ascii="宋体" w:hAnsi="宋体" w:hint="eastAsia"/>
        </w:rPr>
        <w:t>d1)，3．37～4．12mmol／L(130～159mg／d1)为边缘升高，≥4．14mmol／L(160rag／d1)为</w:t>
      </w:r>
    </w:p>
    <w:p w:rsidR="00F23563" w:rsidRPr="00A35D65" w:rsidRDefault="00F23563" w:rsidP="00F23563">
      <w:pPr>
        <w:rPr>
          <w:rFonts w:ascii="宋体" w:hAnsi="宋体"/>
        </w:rPr>
      </w:pPr>
      <w:r w:rsidRPr="00A35D65">
        <w:rPr>
          <w:rFonts w:ascii="宋体" w:hAnsi="宋体" w:hint="eastAsia"/>
        </w:rPr>
        <w:t>升高。血清HDL_C的合适范围为≥1．04mmol／L(40mg／dI)，≥1．55mmol／L(60rag／d1)</w:t>
      </w:r>
    </w:p>
    <w:p w:rsidR="00F23563" w:rsidRPr="00A35D65" w:rsidRDefault="00F23563" w:rsidP="00F23563">
      <w:pPr>
        <w:rPr>
          <w:rFonts w:ascii="宋体" w:hAnsi="宋体"/>
        </w:rPr>
      </w:pPr>
      <w:r w:rsidRPr="00A35D65">
        <w:rPr>
          <w:rFonts w:ascii="宋体" w:hAnsi="宋体" w:hint="eastAsia"/>
        </w:rPr>
        <w:t>为升高，&lt;1．04mmol／L(40mg／d1)为减低。TG的合适范围为&lt;1．70mmol／L(150mg／</w:t>
      </w:r>
    </w:p>
    <w:p w:rsidR="00F23563" w:rsidRPr="00A35D65" w:rsidRDefault="00F23563" w:rsidP="00F23563">
      <w:pPr>
        <w:rPr>
          <w:rFonts w:ascii="宋体" w:hAnsi="宋体"/>
        </w:rPr>
      </w:pPr>
      <w:r w:rsidRPr="00A35D65">
        <w:rPr>
          <w:rFonts w:ascii="宋体" w:hAnsi="宋体" w:hint="eastAsia"/>
        </w:rPr>
        <w:t>d1)，1．70～2．25mmol／L(150～199mg／d1)为边缘升高，≥2．26mmol／L(200mg／dI)为</w:t>
      </w:r>
    </w:p>
    <w:p w:rsidR="00F23563" w:rsidRPr="00A35D65" w:rsidRDefault="00F23563" w:rsidP="00F23563">
      <w:pPr>
        <w:rPr>
          <w:rFonts w:ascii="宋体" w:hAnsi="宋体"/>
        </w:rPr>
      </w:pPr>
      <w:r w:rsidRPr="00A35D65">
        <w:rPr>
          <w:rFonts w:ascii="宋体" w:hAnsi="宋体" w:hint="eastAsia"/>
        </w:rPr>
        <w:t>升高。</w:t>
      </w:r>
    </w:p>
    <w:p w:rsidR="00F23563" w:rsidRPr="00A35D65" w:rsidRDefault="00F23563" w:rsidP="00F23563">
      <w:pPr>
        <w:rPr>
          <w:rFonts w:ascii="宋体" w:hAnsi="宋体"/>
        </w:rPr>
      </w:pPr>
      <w:r w:rsidRPr="00A35D65">
        <w:rPr>
          <w:rFonts w:ascii="宋体" w:hAnsi="宋体" w:hint="eastAsia"/>
        </w:rPr>
        <w:t xml:space="preserve">    (三)分类诊断</w:t>
      </w:r>
    </w:p>
    <w:p w:rsidR="00F23563" w:rsidRPr="00A35D65" w:rsidRDefault="00F23563" w:rsidP="00F23563">
      <w:pPr>
        <w:rPr>
          <w:rFonts w:ascii="宋体" w:hAnsi="宋体"/>
        </w:rPr>
      </w:pPr>
      <w:r w:rsidRPr="00A35D65">
        <w:rPr>
          <w:rFonts w:ascii="宋体" w:hAnsi="宋体" w:hint="eastAsia"/>
        </w:rPr>
        <w:t xml:space="preserve">    根据前述系统进行表型分类，并鉴别原发性血脂异常和继发性血脂异常。对原发性家</w:t>
      </w:r>
    </w:p>
    <w:p w:rsidR="00F23563" w:rsidRPr="00A35D65" w:rsidRDefault="00F23563" w:rsidP="00F23563">
      <w:pPr>
        <w:rPr>
          <w:rFonts w:ascii="宋体" w:hAnsi="宋体"/>
        </w:rPr>
      </w:pPr>
      <w:r w:rsidRPr="00A35D65">
        <w:rPr>
          <w:rFonts w:ascii="宋体" w:hAnsi="宋体" w:hint="eastAsia"/>
        </w:rPr>
        <w:t>族性脂蛋白异常血症可进行基因诊断。</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 xml:space="preserve">    血脂和脂蛋白代谢紊乱与动脉粥样硬化密切相关，TC、LDL广C、TG和VLD卜C增</w:t>
      </w:r>
    </w:p>
    <w:p w:rsidR="00F23563" w:rsidRPr="00A35D65" w:rsidRDefault="00F23563" w:rsidP="00F23563">
      <w:pPr>
        <w:rPr>
          <w:rFonts w:ascii="宋体" w:hAnsi="宋体"/>
        </w:rPr>
      </w:pPr>
      <w:r w:rsidRPr="00A35D65">
        <w:rPr>
          <w:rFonts w:ascii="宋体" w:hAnsi="宋体" w:hint="eastAsia"/>
        </w:rPr>
        <w:t>高是冠心病的危险因素，其中以LDL_C最为重要，而HDL—C则被认为是冠心病的保护因</w:t>
      </w:r>
    </w:p>
    <w:p w:rsidR="00F23563" w:rsidRPr="00A35D65" w:rsidRDefault="00F23563" w:rsidP="00F23563">
      <w:pPr>
        <w:rPr>
          <w:rFonts w:ascii="宋体" w:hAnsi="宋体"/>
        </w:rPr>
      </w:pPr>
      <w:r w:rsidRPr="00A35D65">
        <w:rPr>
          <w:rFonts w:ascii="宋体" w:hAnsi="宋体" w:hint="eastAsia"/>
        </w:rPr>
        <w:t>素。纠正血脂异常的目的在于降低缺血性心血管病(冠心病和缺血性脑卒中)的患病率和</w:t>
      </w:r>
    </w:p>
    <w:p w:rsidR="00F23563" w:rsidRPr="00A35D65" w:rsidRDefault="00F23563" w:rsidP="00F23563">
      <w:pPr>
        <w:rPr>
          <w:rFonts w:ascii="宋体" w:hAnsi="宋体"/>
        </w:rPr>
      </w:pPr>
      <w:r w:rsidRPr="00A35D65">
        <w:rPr>
          <w:rFonts w:ascii="宋体" w:hAnsi="宋体" w:hint="eastAsia"/>
        </w:rPr>
        <w:t>死亡率。自20世纪60年代以来，许多研究均证实降低血浆胆固醇能减少冠心病的发病率</w:t>
      </w:r>
    </w:p>
    <w:p w:rsidR="00F23563" w:rsidRPr="00A35D65" w:rsidRDefault="00F23563" w:rsidP="00F23563">
      <w:pPr>
        <w:rPr>
          <w:rFonts w:ascii="宋体" w:hAnsi="宋体"/>
        </w:rPr>
      </w:pPr>
      <w:r w:rsidRPr="00A35D65">
        <w:rPr>
          <w:rFonts w:ascii="宋体" w:hAnsi="宋体" w:hint="eastAsia"/>
        </w:rPr>
        <w:t>和死亡率。初步研究结果表明，血浆胆固醇降低1％，冠心病事件发生的危险性可降低</w:t>
      </w:r>
    </w:p>
    <w:p w:rsidR="00F23563" w:rsidRPr="00A35D65" w:rsidRDefault="00F23563" w:rsidP="00F23563">
      <w:pPr>
        <w:rPr>
          <w:rFonts w:ascii="宋体" w:hAnsi="宋体"/>
        </w:rPr>
      </w:pPr>
      <w:r w:rsidRPr="00A35D65">
        <w:rPr>
          <w:rFonts w:ascii="宋体" w:hAnsi="宋体" w:hint="eastAsia"/>
        </w:rPr>
        <w:t>2 9／6。随着循证医学的发展，大量临床试验结果相继面世，这些临床试验包括冠心病的一</w:t>
      </w:r>
    </w:p>
    <w:p w:rsidR="00F23563" w:rsidRPr="00A35D65" w:rsidRDefault="00F23563" w:rsidP="00F23563">
      <w:pPr>
        <w:rPr>
          <w:rFonts w:ascii="宋体" w:hAnsi="宋体"/>
        </w:rPr>
      </w:pPr>
      <w:r w:rsidRPr="00A35D65">
        <w:rPr>
          <w:rFonts w:ascii="宋体" w:hAnsi="宋体" w:hint="eastAsia"/>
        </w:rPr>
        <w:t>级预防和二级预防、饮食治疗和调脂药物治疗，涉及不同类型冠心病患者以及特殊人群</w:t>
      </w:r>
    </w:p>
    <w:p w:rsidR="00F23563" w:rsidRPr="00A35D65" w:rsidRDefault="00F23563" w:rsidP="00F23563">
      <w:pPr>
        <w:rPr>
          <w:rFonts w:ascii="宋体" w:hAnsi="宋体"/>
        </w:rPr>
      </w:pPr>
      <w:r w:rsidRPr="00A35D65">
        <w:rPr>
          <w:rFonts w:ascii="宋体" w:hAnsi="宋体" w:hint="eastAsia"/>
        </w:rPr>
        <w:t>(老年人、冠状动脉介入治疗后患者、糖尿病和高血压患者)，为评价各种干预措施、制定</w:t>
      </w:r>
    </w:p>
    <w:p w:rsidR="00F23563" w:rsidRPr="00A35D65" w:rsidRDefault="00F23563" w:rsidP="00F23563">
      <w:pPr>
        <w:rPr>
          <w:rFonts w:ascii="宋体" w:hAnsi="宋体"/>
        </w:rPr>
      </w:pPr>
      <w:r w:rsidRPr="00A35D65">
        <w:rPr>
          <w:rFonts w:ascii="宋体" w:hAnsi="宋体" w:hint="eastAsia"/>
        </w:rPr>
        <w:t>群体防治策略以及个体化治疗方案提供了科学证据。</w:t>
      </w:r>
    </w:p>
    <w:p w:rsidR="00F23563" w:rsidRPr="00A35D65" w:rsidRDefault="00F23563" w:rsidP="00F23563">
      <w:pPr>
        <w:rPr>
          <w:rFonts w:ascii="宋体" w:hAnsi="宋体"/>
        </w:rPr>
      </w:pPr>
      <w:r w:rsidRPr="00A35D65">
        <w:rPr>
          <w:rFonts w:ascii="宋体" w:hAnsi="宋体" w:hint="eastAsia"/>
        </w:rPr>
        <w:t xml:space="preserve">    (一)治疗原则</w:t>
      </w:r>
    </w:p>
    <w:p w:rsidR="00F23563" w:rsidRPr="00A35D65" w:rsidRDefault="00F23563" w:rsidP="00F23563">
      <w:pPr>
        <w:rPr>
          <w:rFonts w:ascii="宋体" w:hAnsi="宋体"/>
        </w:rPr>
      </w:pPr>
      <w:r w:rsidRPr="00A35D65">
        <w:rPr>
          <w:rFonts w:ascii="宋体" w:hAnsi="宋体" w:hint="eastAsia"/>
        </w:rPr>
        <w:t xml:space="preserve">    1．继发性血脂异常应以治疗原发病为主，如糖尿病、甲状腺功能减退症经控制后，</w:t>
      </w:r>
    </w:p>
    <w:p w:rsidR="00F23563" w:rsidRPr="00A35D65" w:rsidRDefault="00F23563" w:rsidP="00F23563">
      <w:pPr>
        <w:rPr>
          <w:rFonts w:ascii="宋体" w:hAnsi="宋体"/>
        </w:rPr>
      </w:pPr>
      <w:r w:rsidRPr="00A35D65">
        <w:rPr>
          <w:rFonts w:ascii="宋体" w:hAnsi="宋体" w:hint="eastAsia"/>
        </w:rPr>
        <w:t>血脂有可能恢复正常。但是原发性和继发性血脂异常可能同时存在，如原发病经过治疗正</w:t>
      </w:r>
    </w:p>
    <w:p w:rsidR="00F23563" w:rsidRPr="00A35D65" w:rsidRDefault="00F23563" w:rsidP="00F23563">
      <w:pPr>
        <w:rPr>
          <w:rFonts w:ascii="宋体" w:hAnsi="宋体"/>
        </w:rPr>
      </w:pPr>
      <w:r w:rsidRPr="00A35D65">
        <w:rPr>
          <w:rFonts w:ascii="宋体" w:hAnsi="宋体" w:hint="eastAsia"/>
        </w:rPr>
        <w:t>常一段时期后，血脂异常仍然存在，考虑同时有原发性血脂异常，需给予相应治疗。</w:t>
      </w:r>
    </w:p>
    <w:p w:rsidR="00F23563" w:rsidRPr="00A35D65" w:rsidRDefault="00F23563" w:rsidP="00F23563">
      <w:pPr>
        <w:rPr>
          <w:rFonts w:ascii="宋体" w:hAnsi="宋体"/>
        </w:rPr>
      </w:pPr>
      <w:r w:rsidRPr="00A35D65">
        <w:rPr>
          <w:rFonts w:ascii="宋体" w:hAnsi="宋体" w:hint="eastAsia"/>
        </w:rPr>
        <w:t xml:space="preserve">    2．治疗措施应是综合性的。治疗性生活方式改变(ther’apeutic Ii{estyle claanges，</w:t>
      </w:r>
    </w:p>
    <w:p w:rsidR="00F23563" w:rsidRPr="00A35D65" w:rsidRDefault="00F23563" w:rsidP="00F23563">
      <w:pPr>
        <w:rPr>
          <w:rFonts w:ascii="宋体" w:hAnsi="宋体"/>
        </w:rPr>
      </w:pPr>
      <w:r w:rsidRPr="00A35D65">
        <w:rPr>
          <w:rFonts w:ascii="宋体" w:hAnsi="宋体" w:hint="eastAsia"/>
        </w:rPr>
        <w:t>TLC)为首要的基本的治疗措施，药物治疗需严格掌握指征，必要时考虑血浆净化疗法或</w:t>
      </w:r>
    </w:p>
    <w:p w:rsidR="00F23563" w:rsidRPr="00A35D65" w:rsidRDefault="00F23563" w:rsidP="00F23563">
      <w:pPr>
        <w:rPr>
          <w:rFonts w:ascii="宋体" w:hAnsi="宋体"/>
        </w:rPr>
      </w:pPr>
      <w:r w:rsidRPr="00A35D65">
        <w:rPr>
          <w:rFonts w:ascii="宋体" w:hAnsi="宋体" w:hint="eastAsia"/>
        </w:rPr>
        <w:t>外科治疗，基因治疗尚在探索之中。</w:t>
      </w:r>
    </w:p>
    <w:p w:rsidR="00F23563" w:rsidRPr="00A35D65" w:rsidRDefault="00F23563" w:rsidP="00F23563">
      <w:pPr>
        <w:rPr>
          <w:rFonts w:ascii="宋体" w:hAnsi="宋体"/>
        </w:rPr>
      </w:pPr>
      <w:r w:rsidRPr="00A35D65">
        <w:rPr>
          <w:rFonts w:ascii="宋体" w:hAnsi="宋体" w:hint="eastAsia"/>
        </w:rPr>
        <w:t xml:space="preserve">    3．防治目标水平治疗血脂异常最主要的目的在于防治缺血性心血管疾病。《中国成</w:t>
      </w:r>
    </w:p>
    <w:p w:rsidR="00F23563" w:rsidRPr="00A35D65" w:rsidRDefault="00F23563" w:rsidP="00F23563">
      <w:pPr>
        <w:rPr>
          <w:rFonts w:ascii="宋体" w:hAnsi="宋体"/>
        </w:rPr>
      </w:pPr>
      <w:r w:rsidRPr="00A35D65">
        <w:rPr>
          <w:rFonts w:ascii="宋体" w:hAnsi="宋体" w:hint="eastAsia"/>
        </w:rPr>
        <w:t>人血脂异常防治指南(2007年)》建议：</w:t>
      </w:r>
    </w:p>
    <w:p w:rsidR="00F23563" w:rsidRPr="00A35D65" w:rsidRDefault="00F23563" w:rsidP="00F23563">
      <w:pPr>
        <w:rPr>
          <w:rFonts w:ascii="宋体" w:hAnsi="宋体"/>
        </w:rPr>
      </w:pPr>
      <w:r w:rsidRPr="00A35D65">
        <w:rPr>
          <w:rFonts w:ascii="宋体" w:hAnsi="宋体" w:hint="eastAsia"/>
        </w:rPr>
        <w:t xml:space="preserve">    (1)首先根据是否有冠心病或冠心病等危症以及有无心血管危险因素，结合血脂水平</w:t>
      </w:r>
    </w:p>
    <w:p w:rsidR="00F23563" w:rsidRPr="00A35D65" w:rsidRDefault="00F23563" w:rsidP="00F23563">
      <w:pPr>
        <w:rPr>
          <w:rFonts w:ascii="宋体" w:hAnsi="宋体"/>
        </w:rPr>
      </w:pPr>
      <w:r w:rsidRPr="00A35D65">
        <w:rPr>
          <w:rFonts w:ascii="宋体" w:hAnsi="宋体" w:hint="eastAsia"/>
        </w:rPr>
        <w:t>来综合评估心血管病的发病危险，将人群进行血脂异常危险分层(表8—4—4)。危险性越</w:t>
      </w:r>
    </w:p>
    <w:p w:rsidR="00F23563" w:rsidRPr="00A35D65" w:rsidRDefault="00F23563" w:rsidP="00F23563">
      <w:pPr>
        <w:rPr>
          <w:rFonts w:ascii="宋体" w:hAnsi="宋体"/>
        </w:rPr>
      </w:pPr>
      <w:r w:rsidRPr="00A35D65">
        <w:rPr>
          <w:rFonts w:ascii="宋体" w:hAnsi="宋体" w:hint="eastAsia"/>
        </w:rPr>
        <w:t>高，则调脂治疗应越积极。</w:t>
      </w:r>
    </w:p>
    <w:p w:rsidR="00F23563" w:rsidRPr="00A35D65" w:rsidRDefault="00F23563" w:rsidP="00F23563">
      <w:pPr>
        <w:rPr>
          <w:rFonts w:ascii="宋体" w:hAnsi="宋体"/>
        </w:rPr>
      </w:pPr>
      <w:r w:rsidRPr="00A35D65">
        <w:rPr>
          <w:rFonts w:ascii="宋体" w:hAnsi="宋体" w:hint="eastAsia"/>
        </w:rPr>
        <w:t xml:space="preserve">    低危患者指10年内发生缺血性心血管病危险性&lt;5％；中危患者指lO年内发生缺血性</w:t>
      </w:r>
    </w:p>
    <w:p w:rsidR="00F23563" w:rsidRPr="00A35D65" w:rsidRDefault="00F23563" w:rsidP="00F23563">
      <w:pPr>
        <w:rPr>
          <w:rFonts w:ascii="宋体" w:hAnsi="宋体"/>
        </w:rPr>
      </w:pPr>
      <w:r w:rsidRPr="00A35D65">
        <w:rPr>
          <w:rFonts w:ascii="宋体" w:hAnsi="宋体" w:hint="eastAsia"/>
        </w:rPr>
        <w:t>心血管病危险性为5％～10％；高危患者为冠心病或冠心病等危症，10年内发生冠心病的危</w:t>
      </w:r>
    </w:p>
    <w:p w:rsidR="00F23563" w:rsidRPr="00A35D65" w:rsidRDefault="00F23563" w:rsidP="00F23563">
      <w:pPr>
        <w:rPr>
          <w:rFonts w:ascii="宋体" w:hAnsi="宋体"/>
        </w:rPr>
      </w:pPr>
      <w:r w:rsidRPr="00A35D65">
        <w:rPr>
          <w:rFonts w:ascii="宋体" w:hAnsi="宋体" w:hint="eastAsia"/>
        </w:rPr>
        <w:t>险性为10％～15％；极高危患者指急性冠状动脉综合征，或缺血性心血管病合并糖尿病。</w:t>
      </w:r>
    </w:p>
    <w:p w:rsidR="00F23563" w:rsidRPr="00A35D65" w:rsidRDefault="00F23563" w:rsidP="00F23563">
      <w:pPr>
        <w:rPr>
          <w:rFonts w:ascii="宋体" w:hAnsi="宋体"/>
        </w:rPr>
      </w:pPr>
      <w:r w:rsidRPr="00A35D65">
        <w:rPr>
          <w:rFonts w:ascii="宋体" w:hAnsi="宋体" w:hint="eastAsia"/>
        </w:rPr>
        <w:t xml:space="preserve">  冠心病包括急性冠状动脉综合征(包括不稳定性心绞痛和急性心肌梗死)、稳定性心</w:t>
      </w:r>
    </w:p>
    <w:p w:rsidR="00F23563" w:rsidRPr="00A35D65" w:rsidRDefault="00F23563" w:rsidP="00F23563">
      <w:pPr>
        <w:rPr>
          <w:rFonts w:ascii="宋体" w:hAnsi="宋体"/>
        </w:rPr>
      </w:pPr>
      <w:r w:rsidRPr="00A35D65">
        <w:rPr>
          <w:rFonts w:ascii="宋体" w:hAnsi="宋体" w:hint="eastAsia"/>
        </w:rPr>
        <w:t>绞痛、陈旧性心肌梗死、有客观证据的心肌缺血、冠状动脉介入治疗及旁路移植术后</w:t>
      </w:r>
    </w:p>
    <w:p w:rsidR="00F23563" w:rsidRPr="00A35D65" w:rsidRDefault="00F23563" w:rsidP="00F23563">
      <w:pPr>
        <w:rPr>
          <w:rFonts w:ascii="宋体" w:hAnsi="宋体"/>
        </w:rPr>
      </w:pPr>
      <w:r w:rsidRPr="00A35D65">
        <w:rPr>
          <w:rFonts w:ascii="宋体" w:hAnsi="宋体" w:hint="eastAsia"/>
        </w:rPr>
        <w:t>患者。</w:t>
      </w:r>
    </w:p>
    <w:p w:rsidR="00F23563" w:rsidRPr="00A35D65" w:rsidRDefault="00F23563" w:rsidP="00F23563">
      <w:pPr>
        <w:rPr>
          <w:rFonts w:ascii="宋体" w:hAnsi="宋体"/>
        </w:rPr>
      </w:pPr>
      <w:r w:rsidRPr="00A35D65">
        <w:rPr>
          <w:rFonts w:ascii="宋体" w:hAnsi="宋体" w:hint="eastAsia"/>
        </w:rPr>
        <w:t>弋Z；翘弟／L鞴代谢努瞩和霄养疾病</w:t>
      </w:r>
    </w:p>
    <w:p w:rsidR="00F23563" w:rsidRPr="00A35D65" w:rsidRDefault="00F23563" w:rsidP="00F23563">
      <w:pPr>
        <w:rPr>
          <w:rFonts w:ascii="宋体" w:hAnsi="宋体"/>
        </w:rPr>
      </w:pPr>
      <w:r w:rsidRPr="00A35D65">
        <w:rPr>
          <w:rFonts w:ascii="宋体" w:hAnsi="宋体" w:hint="eastAsia"/>
        </w:rPr>
        <w:t>表8—4—4人群血脂异常危险分层</w:t>
      </w:r>
    </w:p>
    <w:p w:rsidR="00F23563" w:rsidRPr="00A35D65" w:rsidRDefault="00F23563" w:rsidP="00F23563">
      <w:pPr>
        <w:rPr>
          <w:rFonts w:ascii="宋体" w:hAnsi="宋体"/>
        </w:rPr>
      </w:pPr>
      <w:r w:rsidRPr="00A35D65">
        <w:rPr>
          <w:rFonts w:ascii="宋体" w:hAnsi="宋体" w:hint="eastAsia"/>
        </w:rPr>
        <w:t>危险因素    危险分层[mniol／[，(mg／d1)]</w:t>
      </w:r>
    </w:p>
    <w:p w:rsidR="00F23563" w:rsidRPr="00A35D65" w:rsidRDefault="00F23563" w:rsidP="00F23563">
      <w:pPr>
        <w:rPr>
          <w:rFonts w:ascii="宋体" w:hAnsi="宋体"/>
        </w:rPr>
      </w:pPr>
      <w:r w:rsidRPr="00A35D65">
        <w:rPr>
          <w:rFonts w:ascii="宋体" w:hAnsi="宋体" w:hint="eastAsia"/>
        </w:rPr>
        <w:t xml:space="preserve">    冠心病等危症是指非冠心病者10年内发生主要冠状动脉事件的危险与已患冠心病者</w:t>
      </w:r>
    </w:p>
    <w:p w:rsidR="00F23563" w:rsidRPr="00A35D65" w:rsidRDefault="00F23563" w:rsidP="00F23563">
      <w:pPr>
        <w:rPr>
          <w:rFonts w:ascii="宋体" w:hAnsi="宋体"/>
        </w:rPr>
      </w:pPr>
      <w:r w:rsidRPr="00A35D65">
        <w:rPr>
          <w:rFonts w:ascii="宋体" w:hAnsi="宋体" w:hint="eastAsia"/>
        </w:rPr>
        <w:t>同等，新发和复发缺血性心血管事件的危险大于15％，包括：①有临床表现的冠状动脉以</w:t>
      </w:r>
    </w:p>
    <w:p w:rsidR="00F23563" w:rsidRPr="00A35D65" w:rsidRDefault="00F23563" w:rsidP="00F23563">
      <w:pPr>
        <w:rPr>
          <w:rFonts w:ascii="宋体" w:hAnsi="宋体"/>
        </w:rPr>
      </w:pPr>
      <w:r w:rsidRPr="00A35D65">
        <w:rPr>
          <w:rFonts w:ascii="宋体" w:hAnsi="宋体" w:hint="eastAsia"/>
        </w:rPr>
        <w:t>外动脉的动脉粥样硬化，包括缺血性脑卒中、周围动脉疾病、腹主动脉瘤和症状性颈动脉</w:t>
      </w:r>
    </w:p>
    <w:p w:rsidR="00F23563" w:rsidRPr="00A35D65" w:rsidRDefault="00F23563" w:rsidP="00F23563">
      <w:pPr>
        <w:rPr>
          <w:rFonts w:ascii="宋体" w:hAnsi="宋体"/>
        </w:rPr>
      </w:pPr>
      <w:r w:rsidRPr="00A35D65">
        <w:rPr>
          <w:rFonts w:ascii="宋体" w:hAnsi="宋体" w:hint="eastAsia"/>
        </w:rPr>
        <w:t>病(如短暂性脑缺血)等；②糖尿病；③有多种危险因素其发生主要冠状动脉事件的危险</w:t>
      </w:r>
    </w:p>
    <w:p w:rsidR="00F23563" w:rsidRPr="00A35D65" w:rsidRDefault="00F23563" w:rsidP="00F23563">
      <w:pPr>
        <w:rPr>
          <w:rFonts w:ascii="宋体" w:hAnsi="宋体"/>
        </w:rPr>
      </w:pPr>
      <w:r w:rsidRPr="00A35D65">
        <w:rPr>
          <w:rFonts w:ascii="宋体" w:hAnsi="宋体" w:hint="eastAsia"/>
        </w:rPr>
        <w:lastRenderedPageBreak/>
        <w:t>相当于已确立的冠心病，心肌梗死或冠心病死亡的10年危险大于20％。</w:t>
      </w:r>
    </w:p>
    <w:p w:rsidR="00F23563" w:rsidRPr="00A35D65" w:rsidRDefault="00F23563" w:rsidP="00F23563">
      <w:pPr>
        <w:rPr>
          <w:rFonts w:ascii="宋体" w:hAnsi="宋体"/>
        </w:rPr>
      </w:pPr>
      <w:r w:rsidRPr="00A35D65">
        <w:rPr>
          <w:rFonts w:ascii="宋体" w:hAnsi="宋体" w:hint="eastAsia"/>
        </w:rPr>
        <w:t xml:space="preserve">    血脂异常以外的心血管病主要危险因素包括：①高血压(血压≥140／90mmHg或已</w:t>
      </w:r>
    </w:p>
    <w:p w:rsidR="00F23563" w:rsidRPr="00A35D65" w:rsidRDefault="00F23563" w:rsidP="00F23563">
      <w:pPr>
        <w:rPr>
          <w:rFonts w:ascii="宋体" w:hAnsi="宋体"/>
        </w:rPr>
      </w:pPr>
      <w:r w:rsidRPr="00A35D65">
        <w:rPr>
          <w:rFonts w:ascii="宋体" w:hAnsi="宋体" w:hint="eastAsia"/>
        </w:rPr>
        <w:t>接受降压药物治疗)；②吸烟；③低HDL_c血症[HDL-c&lt;1．04mmol／L(40mg／d1)]；</w:t>
      </w:r>
    </w:p>
    <w:p w:rsidR="00F23563" w:rsidRPr="00A35D65" w:rsidRDefault="00F23563" w:rsidP="00F23563">
      <w:pPr>
        <w:rPr>
          <w:rFonts w:ascii="宋体" w:hAnsi="宋体"/>
        </w:rPr>
      </w:pPr>
      <w:r w:rsidRPr="00A35D65">
        <w:rPr>
          <w:rFonts w:ascii="宋体" w:hAnsi="宋体" w:hint="eastAsia"/>
        </w:rPr>
        <w:t>④肥胖(体重指数(BMI)≥28kg／m。)；⑤早发缺血性心血管病家族史(一级男性亲属发</w:t>
      </w:r>
    </w:p>
    <w:p w:rsidR="00F23563" w:rsidRPr="00A35D65" w:rsidRDefault="00F23563" w:rsidP="00F23563">
      <w:pPr>
        <w:rPr>
          <w:rFonts w:ascii="宋体" w:hAnsi="宋体"/>
        </w:rPr>
      </w:pPr>
      <w:r w:rsidRPr="00A35D65">
        <w:rPr>
          <w:rFonts w:ascii="宋体" w:hAnsi="宋体" w:hint="eastAsia"/>
        </w:rPr>
        <w:t>病时&lt;55岁或一级女性亲属发病时&lt;65岁)；⑥年龄(男性≥45岁，女性≥55岁)。</w:t>
      </w:r>
    </w:p>
    <w:p w:rsidR="00F23563" w:rsidRPr="00A35D65" w:rsidRDefault="00F23563" w:rsidP="00F23563">
      <w:pPr>
        <w:rPr>
          <w:rFonts w:ascii="宋体" w:hAnsi="宋体"/>
        </w:rPr>
      </w:pPr>
      <w:r w:rsidRPr="00A35D65">
        <w:rPr>
          <w:rFonts w:ascii="宋体" w:hAnsi="宋体" w:hint="eastAsia"/>
        </w:rPr>
        <w:t>HDL．C≥1．55mmol／L(60mg／d1)为负性危险因素，它的出现可抵消一个危险因素。</w:t>
      </w:r>
    </w:p>
    <w:p w:rsidR="00F23563" w:rsidRPr="00A35D65" w:rsidRDefault="00F23563" w:rsidP="00F23563">
      <w:pPr>
        <w:rPr>
          <w:rFonts w:ascii="宋体" w:hAnsi="宋体"/>
        </w:rPr>
      </w:pPr>
      <w:r w:rsidRPr="00A35D65">
        <w:rPr>
          <w:rFonts w:ascii="宋体" w:hAnsi="宋体" w:hint="eastAsia"/>
        </w:rPr>
        <w:t xml:space="preserve">    此外，代谢综合征的存在也增加了发生心血管病的危险。代谢综合征的诊断标准见第</w:t>
      </w:r>
    </w:p>
    <w:p w:rsidR="00F23563" w:rsidRPr="00A35D65" w:rsidRDefault="00F23563" w:rsidP="00F23563">
      <w:pPr>
        <w:rPr>
          <w:rFonts w:ascii="宋体" w:hAnsi="宋体"/>
        </w:rPr>
      </w:pPr>
      <w:r w:rsidRPr="00A35D65">
        <w:rPr>
          <w:rFonts w:ascii="宋体" w:hAnsi="宋体" w:hint="eastAsia"/>
        </w:rPr>
        <w:t>八篇第五章。</w:t>
      </w:r>
    </w:p>
    <w:p w:rsidR="00F23563" w:rsidRPr="00A35D65" w:rsidRDefault="00F23563" w:rsidP="00F23563">
      <w:pPr>
        <w:rPr>
          <w:rFonts w:ascii="宋体" w:hAnsi="宋体"/>
        </w:rPr>
      </w:pPr>
      <w:r w:rsidRPr="00A35D65">
        <w:rPr>
          <w:rFonts w:ascii="宋体" w:hAnsi="宋体" w:hint="eastAsia"/>
        </w:rPr>
        <w:t xml:space="preserve">    (2)根据血脂异常患者心血管病危险等级指导I临床治疗措施及决定TC和LDL_C的</w:t>
      </w:r>
    </w:p>
    <w:p w:rsidR="00F23563" w:rsidRPr="00A35D65" w:rsidRDefault="00F23563" w:rsidP="00F23563">
      <w:pPr>
        <w:rPr>
          <w:rFonts w:ascii="宋体" w:hAnsi="宋体"/>
        </w:rPr>
      </w:pPr>
      <w:r w:rsidRPr="00A35D65">
        <w:rPr>
          <w:rFonts w:ascii="宋体" w:hAnsi="宋体" w:hint="eastAsia"/>
        </w:rPr>
        <w:t>目标水平(表8—4—5)。此外，血清TG的理想水平是&lt;1．70mmol／L(150rag／d1)，HDL_C</w:t>
      </w:r>
    </w:p>
    <w:p w:rsidR="00F23563" w:rsidRPr="00A35D65" w:rsidRDefault="00F23563" w:rsidP="00F23563">
      <w:pPr>
        <w:rPr>
          <w:rFonts w:ascii="宋体" w:hAnsi="宋体"/>
        </w:rPr>
      </w:pPr>
      <w:r w:rsidRPr="00A35D65">
        <w:rPr>
          <w:rFonts w:ascii="宋体" w:hAnsi="宋体" w:hint="eastAsia"/>
        </w:rPr>
        <w:t>的理想水平为≥1．04mmol／L(40mg／d1)。</w:t>
      </w:r>
    </w:p>
    <w:p w:rsidR="00F23563" w:rsidRPr="00A35D65" w:rsidRDefault="00F23563" w:rsidP="00F23563">
      <w:pPr>
        <w:rPr>
          <w:rFonts w:ascii="宋体" w:hAnsi="宋体"/>
        </w:rPr>
      </w:pPr>
      <w:r w:rsidRPr="00A35D65">
        <w:rPr>
          <w:rFonts w:ascii="宋体" w:hAnsi="宋体" w:hint="eastAsia"/>
        </w:rPr>
        <w:t>表8—4—5血脂异常患者开始调脂治疗的1℃和LDI疋值及其目标值[mmol／L(mg／d1)]</w:t>
      </w:r>
    </w:p>
    <w:p w:rsidR="00F23563" w:rsidRPr="00A35D65" w:rsidRDefault="00F23563" w:rsidP="00F23563">
      <w:pPr>
        <w:rPr>
          <w:rFonts w:ascii="宋体" w:hAnsi="宋体"/>
        </w:rPr>
      </w:pPr>
      <w:r w:rsidRPr="00A35D65">
        <w:rPr>
          <w:rFonts w:ascii="宋体" w:hAnsi="宋体" w:hint="eastAsia"/>
        </w:rPr>
        <w:t xml:space="preserve">    (二)治疗性生活方式改变(TLC)</w:t>
      </w:r>
    </w:p>
    <w:p w:rsidR="00F23563" w:rsidRPr="00A35D65" w:rsidRDefault="00F23563" w:rsidP="00F23563">
      <w:pPr>
        <w:rPr>
          <w:rFonts w:ascii="宋体" w:hAnsi="宋体"/>
        </w:rPr>
      </w:pPr>
      <w:r w:rsidRPr="00A35D65">
        <w:rPr>
          <w:rFonts w:ascii="宋体" w:hAnsi="宋体" w:hint="eastAsia"/>
        </w:rPr>
        <w:t xml:space="preserve">    1．医学营养治疗为治疗血脂异常的基础，需长期坚持。根据患者血脂异常的程度、</w:t>
      </w:r>
    </w:p>
    <w:p w:rsidR="00F23563" w:rsidRPr="00A35D65" w:rsidRDefault="00F23563" w:rsidP="00F23563">
      <w:pPr>
        <w:rPr>
          <w:rFonts w:ascii="宋体" w:hAnsi="宋体"/>
        </w:rPr>
      </w:pPr>
      <w:r w:rsidRPr="00A35D65">
        <w:rPr>
          <w:rFonts w:ascii="宋体" w:hAnsi="宋体" w:hint="eastAsia"/>
        </w:rPr>
        <w:t>分型以及性别、年龄和劳动强度等制订食谱。高胆固醇血症要求采用低饱和脂肪酸、低胆</w:t>
      </w:r>
    </w:p>
    <w:p w:rsidR="00F23563" w:rsidRPr="00A35D65" w:rsidRDefault="00F23563" w:rsidP="00F23563">
      <w:pPr>
        <w:rPr>
          <w:rFonts w:ascii="宋体" w:hAnsi="宋体"/>
        </w:rPr>
      </w:pPr>
      <w:r w:rsidRPr="00A35D65">
        <w:rPr>
          <w:rFonts w:ascii="宋体" w:hAnsi="宋体" w:hint="eastAsia"/>
        </w:rPr>
        <w:t>固醇饮食，增加不饱和脂肪酸；外源性高甘油三酯血症要求改为严格的低脂肪饮食，脂肪</w:t>
      </w:r>
    </w:p>
    <w:p w:rsidR="00F23563" w:rsidRPr="00A35D65" w:rsidRDefault="00F23563" w:rsidP="00F23563">
      <w:pPr>
        <w:rPr>
          <w:rFonts w:ascii="宋体" w:hAnsi="宋体"/>
        </w:rPr>
      </w:pPr>
      <w:r w:rsidRPr="00A35D65">
        <w:rPr>
          <w:rFonts w:ascii="宋体" w:hAnsi="宋体" w:hint="eastAsia"/>
        </w:rPr>
        <w:t>摄入量&lt;30％总热量；内源性高甘油三酯血症要注意限制总热量及糖类，减轻体重，并增</w:t>
      </w:r>
    </w:p>
    <w:p w:rsidR="00F23563" w:rsidRPr="00A35D65" w:rsidRDefault="00F23563" w:rsidP="00F23563">
      <w:pPr>
        <w:rPr>
          <w:rFonts w:ascii="宋体" w:hAnsi="宋体"/>
        </w:rPr>
      </w:pPr>
      <w:r w:rsidRPr="00A35D65">
        <w:rPr>
          <w:rFonts w:ascii="宋体" w:hAnsi="宋体" w:hint="eastAsia"/>
        </w:rPr>
        <w:t>加多不饱和脂肪酸。</w:t>
      </w:r>
    </w:p>
    <w:p w:rsidR="00F23563" w:rsidRPr="00A35D65" w:rsidRDefault="00F23563" w:rsidP="00F23563">
      <w:pPr>
        <w:rPr>
          <w:rFonts w:ascii="宋体" w:hAnsi="宋体"/>
        </w:rPr>
      </w:pPr>
      <w:r w:rsidRPr="00A35D65">
        <w:rPr>
          <w:rFonts w:ascii="宋体" w:hAnsi="宋体" w:hint="eastAsia"/>
        </w:rPr>
        <w:t xml:space="preserve">    2．增加有规律的体力活动控制体重，保持合适的体重指数(BMI)。</w:t>
      </w:r>
    </w:p>
    <w:p w:rsidR="00F23563" w:rsidRPr="00A35D65" w:rsidRDefault="00F23563" w:rsidP="00F23563">
      <w:pPr>
        <w:rPr>
          <w:rFonts w:ascii="宋体" w:hAnsi="宋体"/>
        </w:rPr>
      </w:pPr>
      <w:r w:rsidRPr="00A35D65">
        <w:rPr>
          <w:rFonts w:ascii="宋体" w:hAnsi="宋体" w:hint="eastAsia"/>
        </w:rPr>
        <w:t xml:space="preserve">    3．其他戒烟；限盐；限制饮酒，禁烈性酒。</w:t>
      </w:r>
    </w:p>
    <w:p w:rsidR="00F23563" w:rsidRPr="00A35D65" w:rsidRDefault="00F23563" w:rsidP="00F23563">
      <w:pPr>
        <w:rPr>
          <w:rFonts w:ascii="宋体" w:hAnsi="宋体"/>
        </w:rPr>
      </w:pPr>
      <w:r w:rsidRPr="00A35D65">
        <w:rPr>
          <w:rFonts w:ascii="宋体" w:hAnsi="宋体" w:hint="eastAsia"/>
        </w:rPr>
        <w:t>第四章蛸异黼船白异常血症≥</w:t>
      </w:r>
    </w:p>
    <w:p w:rsidR="00F23563" w:rsidRPr="00A35D65" w:rsidRDefault="00F23563" w:rsidP="00F23563">
      <w:pPr>
        <w:rPr>
          <w:rFonts w:ascii="宋体" w:hAnsi="宋体"/>
        </w:rPr>
      </w:pPr>
      <w:r w:rsidRPr="00A35D65">
        <w:rPr>
          <w:rFonts w:ascii="宋体" w:hAnsi="宋体" w:hint="eastAsia"/>
        </w:rPr>
        <w:t xml:space="preserve">    (三)药物治疗</w:t>
      </w:r>
    </w:p>
    <w:p w:rsidR="00F23563" w:rsidRPr="00A35D65" w:rsidRDefault="00F23563" w:rsidP="00F23563">
      <w:pPr>
        <w:rPr>
          <w:rFonts w:ascii="宋体" w:hAnsi="宋体"/>
        </w:rPr>
      </w:pPr>
      <w:r w:rsidRPr="00A35D65">
        <w:rPr>
          <w:rFonts w:ascii="宋体" w:hAnsi="宋体" w:hint="eastAsia"/>
        </w:rPr>
        <w:t xml:space="preserve">    1．常用调脂药物</w:t>
      </w:r>
    </w:p>
    <w:p w:rsidR="00F23563" w:rsidRPr="00A35D65" w:rsidRDefault="00F23563" w:rsidP="00F23563">
      <w:pPr>
        <w:rPr>
          <w:rFonts w:ascii="宋体" w:hAnsi="宋体"/>
        </w:rPr>
      </w:pPr>
      <w:r w:rsidRPr="00A35D65">
        <w:rPr>
          <w:rFonts w:ascii="宋体" w:hAnsi="宋体" w:hint="eastAsia"/>
        </w:rPr>
        <w:t xml:space="preserve">    (1)羟甲基戊二酰辅酶A：(HMGCoA)还原酶抑制剂(他汀类)  竞争性抑制体内</w:t>
      </w:r>
    </w:p>
    <w:p w:rsidR="00F23563" w:rsidRPr="00A35D65" w:rsidRDefault="00F23563" w:rsidP="00F23563">
      <w:pPr>
        <w:rPr>
          <w:rFonts w:ascii="宋体" w:hAnsi="宋体"/>
        </w:rPr>
      </w:pPr>
      <w:r w:rsidRPr="00A35D65">
        <w:rPr>
          <w:rFonts w:ascii="宋体" w:hAnsi="宋体" w:hint="eastAsia"/>
        </w:rPr>
        <w:t>胆固醇合成过程中限速酶(HMGCoA还原酶)活性，从而阻断胆固醇的生成，继而上调</w:t>
      </w:r>
    </w:p>
    <w:p w:rsidR="00F23563" w:rsidRPr="00A35D65" w:rsidRDefault="00F23563" w:rsidP="00F23563">
      <w:pPr>
        <w:rPr>
          <w:rFonts w:ascii="宋体" w:hAnsi="宋体"/>
        </w:rPr>
      </w:pPr>
      <w:r w:rsidRPr="00A35D65">
        <w:rPr>
          <w:rFonts w:ascii="宋体" w:hAnsi="宋体" w:hint="eastAsia"/>
        </w:rPr>
        <w:t>细胞表面的LDL受体，加速血浆LDL的分解代谢。主要降低血清Tc和LDL，c，也在一</w:t>
      </w:r>
    </w:p>
    <w:p w:rsidR="00F23563" w:rsidRPr="00A35D65" w:rsidRDefault="00F23563" w:rsidP="00F23563">
      <w:pPr>
        <w:rPr>
          <w:rFonts w:ascii="宋体" w:hAnsi="宋体"/>
        </w:rPr>
      </w:pPr>
      <w:r w:rsidRPr="00A35D65">
        <w:rPr>
          <w:rFonts w:ascii="宋体" w:hAnsi="宋体" w:hint="eastAsia"/>
        </w:rPr>
        <w:t>定程度上降低TG和VLDL，轻度升高HD卜C水平。适应证为高胆固醇血症和以胆固醇</w:t>
      </w:r>
    </w:p>
    <w:p w:rsidR="00F23563" w:rsidRPr="00A35D65" w:rsidRDefault="00F23563" w:rsidP="00F23563">
      <w:pPr>
        <w:rPr>
          <w:rFonts w:ascii="宋体" w:hAnsi="宋体"/>
        </w:rPr>
      </w:pPr>
      <w:r w:rsidRPr="00A35D65">
        <w:rPr>
          <w:rFonts w:ascii="宋体" w:hAnsi="宋体" w:hint="eastAsia"/>
        </w:rPr>
        <w:t>升高为主的混合性高脂血症。他汀类是目前临床上最重要的，应用最广的降脂药。主要制</w:t>
      </w:r>
    </w:p>
    <w:p w:rsidR="00F23563" w:rsidRPr="00A35D65" w:rsidRDefault="00F23563" w:rsidP="00F23563">
      <w:pPr>
        <w:rPr>
          <w:rFonts w:ascii="宋体" w:hAnsi="宋体"/>
        </w:rPr>
      </w:pPr>
      <w:r w:rsidRPr="00A35D65">
        <w:rPr>
          <w:rFonts w:ascii="宋体" w:hAnsi="宋体" w:hint="eastAsia"/>
        </w:rPr>
        <w:t>剂和每天剂量范围为：洛伐他汀(10vastatin)10～80rag，辛伐他汀(simvast，atin)5～</w:t>
      </w:r>
    </w:p>
    <w:p w:rsidR="00F23563" w:rsidRPr="00A35D65" w:rsidRDefault="00F23563" w:rsidP="00F23563">
      <w:pPr>
        <w:rPr>
          <w:rFonts w:ascii="宋体" w:hAnsi="宋体"/>
        </w:rPr>
      </w:pPr>
      <w:r w:rsidRPr="00A35D65">
        <w:rPr>
          <w:rFonts w:ascii="宋体" w:hAnsi="宋体" w:hint="eastAsia"/>
        </w:rPr>
        <w:t>40mg，普伐他汀(pravast：atin)10～-40rag，氟伐他汀(flu’vastatin)10～40mg，阿托伐</w:t>
      </w:r>
    </w:p>
    <w:p w:rsidR="00F23563" w:rsidRPr="00A35D65" w:rsidRDefault="00F23563" w:rsidP="00F23563">
      <w:pPr>
        <w:rPr>
          <w:rFonts w:ascii="宋体" w:hAnsi="宋体"/>
        </w:rPr>
      </w:pPr>
      <w:r w:rsidRPr="00A35D65">
        <w:rPr>
          <w:rFonts w:ascii="宋体" w:hAnsi="宋体" w:hint="eastAsia"/>
        </w:rPr>
        <w:t>他汀(atorvastatin)10～80mg，瑞舒伐他汀(rOSKlvastatin)10～20mg。除阿托伐他汀可</w:t>
      </w:r>
    </w:p>
    <w:p w:rsidR="00F23563" w:rsidRPr="00A35D65" w:rsidRDefault="00F23563" w:rsidP="00F23563">
      <w:pPr>
        <w:rPr>
          <w:rFonts w:ascii="宋体" w:hAnsi="宋体"/>
        </w:rPr>
      </w:pPr>
      <w:r w:rsidRPr="00A35D65">
        <w:rPr>
          <w:rFonts w:ascii="宋体" w:hAnsi="宋体" w:hint="eastAsia"/>
        </w:rPr>
        <w:t>在任何时间服药外，其余制剂均为晚上一次口服。他汀类副作用较轻，少数患者出现胃肠</w:t>
      </w:r>
    </w:p>
    <w:p w:rsidR="00F23563" w:rsidRPr="00A35D65" w:rsidRDefault="00F23563" w:rsidP="00F23563">
      <w:pPr>
        <w:rPr>
          <w:rFonts w:ascii="宋体" w:hAnsi="宋体"/>
        </w:rPr>
      </w:pPr>
      <w:r w:rsidRPr="00A35D65">
        <w:rPr>
          <w:rFonts w:ascii="宋体" w:hAnsi="宋体" w:hint="eastAsia"/>
        </w:rPr>
        <w:t>道反应、转氨酶升高、肌肉疼痛、血清肌酸激酶升高，极少严重者横纹肌溶解而致急性肾</w:t>
      </w:r>
    </w:p>
    <w:p w:rsidR="00F23563" w:rsidRPr="00A35D65" w:rsidRDefault="00F23563" w:rsidP="00F23563">
      <w:pPr>
        <w:rPr>
          <w:rFonts w:ascii="宋体" w:hAnsi="宋体"/>
        </w:rPr>
      </w:pPr>
      <w:r w:rsidRPr="00A35D65">
        <w:rPr>
          <w:rFonts w:ascii="宋体" w:hAnsi="宋体" w:hint="eastAsia"/>
        </w:rPr>
        <w:t>衰竭。他汀类与其他调脂药(如贝特类、烟酸等)合用时应特别小心；不宜与环孢霉素、</w:t>
      </w:r>
    </w:p>
    <w:p w:rsidR="00F23563" w:rsidRPr="00A35D65" w:rsidRDefault="00F23563" w:rsidP="00F23563">
      <w:pPr>
        <w:rPr>
          <w:rFonts w:ascii="宋体" w:hAnsi="宋体"/>
        </w:rPr>
      </w:pPr>
      <w:r w:rsidRPr="00A35D65">
        <w:rPr>
          <w:rFonts w:ascii="宋体" w:hAnsi="宋体" w:hint="eastAsia"/>
        </w:rPr>
        <w:t>雷公藤、环磷酰胺、大环内酯类抗生素以及吡咯类抗真菌药(如酮康唑)等合用。儿童、</w:t>
      </w:r>
    </w:p>
    <w:p w:rsidR="00F23563" w:rsidRPr="00A35D65" w:rsidRDefault="00F23563" w:rsidP="00F23563">
      <w:pPr>
        <w:rPr>
          <w:rFonts w:ascii="宋体" w:hAnsi="宋体"/>
        </w:rPr>
      </w:pPr>
      <w:r w:rsidRPr="00A35D65">
        <w:rPr>
          <w:rFonts w:ascii="宋体" w:hAnsi="宋体" w:hint="eastAsia"/>
        </w:rPr>
        <w:t>孕妇、哺乳期妇女和准备生育的妇女不宜服用。</w:t>
      </w:r>
    </w:p>
    <w:p w:rsidR="00F23563" w:rsidRPr="00A35D65" w:rsidRDefault="00F23563" w:rsidP="00F23563">
      <w:pPr>
        <w:rPr>
          <w:rFonts w:ascii="宋体" w:hAnsi="宋体"/>
        </w:rPr>
      </w:pPr>
      <w:r w:rsidRPr="00A35D65">
        <w:rPr>
          <w:rFonts w:ascii="宋体" w:hAnsi="宋体" w:hint="eastAsia"/>
        </w:rPr>
        <w:t xml:space="preserve">    (2)苯氧芳酸类(贝特类)：激活过氧化物酶体增殖物激活受体(PPAR)a，刺激</w:t>
      </w:r>
    </w:p>
    <w:p w:rsidR="00F23563" w:rsidRPr="00A35D65" w:rsidRDefault="00F23563" w:rsidP="00F23563">
      <w:pPr>
        <w:rPr>
          <w:rFonts w:ascii="宋体" w:hAnsi="宋体"/>
        </w:rPr>
      </w:pPr>
      <w:r w:rsidRPr="00A35D65">
        <w:rPr>
          <w:rFonts w:ascii="宋体" w:hAnsi="宋体" w:hint="eastAsia"/>
        </w:rPr>
        <w:t>LPL、ApoAI和Ap0AⅡ基因表达，抑制Apo(二Ⅲ基因表达，增强LPL的脂解活性，促</w:t>
      </w:r>
    </w:p>
    <w:p w:rsidR="00F23563" w:rsidRPr="00A35D65" w:rsidRDefault="00F23563" w:rsidP="00F23563">
      <w:pPr>
        <w:rPr>
          <w:rFonts w:ascii="宋体" w:hAnsi="宋体"/>
        </w:rPr>
      </w:pPr>
      <w:r w:rsidRPr="00A35D65">
        <w:rPr>
          <w:rFonts w:ascii="宋体" w:hAnsi="宋体" w:hint="eastAsia"/>
        </w:rPr>
        <w:t>进VLDL和TG分解以及胆固醇的逆向转运。主要降低血清TG、VLDL广C，也可在一定</w:t>
      </w:r>
    </w:p>
    <w:p w:rsidR="00F23563" w:rsidRPr="00A35D65" w:rsidRDefault="00F23563" w:rsidP="00F23563">
      <w:pPr>
        <w:rPr>
          <w:rFonts w:ascii="宋体" w:hAnsi="宋体"/>
        </w:rPr>
      </w:pPr>
      <w:r w:rsidRPr="00A35D65">
        <w:rPr>
          <w:rFonts w:ascii="宋体" w:hAnsi="宋体" w:hint="eastAsia"/>
        </w:rPr>
        <w:t>程度上降低TC和LDL_C，升高HD卜C。适应证为高甘油三酯血症和以甘油三酯升高为</w:t>
      </w:r>
    </w:p>
    <w:p w:rsidR="00F23563" w:rsidRPr="00A35D65" w:rsidRDefault="00F23563" w:rsidP="00F23563">
      <w:pPr>
        <w:rPr>
          <w:rFonts w:ascii="宋体" w:hAnsi="宋体"/>
        </w:rPr>
      </w:pPr>
      <w:r w:rsidRPr="00A35D65">
        <w:rPr>
          <w:rFonts w:ascii="宋体" w:hAnsi="宋体" w:hint="eastAsia"/>
        </w:rPr>
        <w:t>主的混合性高脂血症。主要制剂如下：非诺贝特(fenofibrate)O．1g，每天3次或微粒型</w:t>
      </w:r>
    </w:p>
    <w:p w:rsidR="00F23563" w:rsidRPr="00A35D65" w:rsidRDefault="00F23563" w:rsidP="00F23563">
      <w:pPr>
        <w:rPr>
          <w:rFonts w:ascii="宋体" w:hAnsi="宋体"/>
        </w:rPr>
      </w:pPr>
      <w:r w:rsidRPr="00A35D65">
        <w:rPr>
          <w:rFonts w:ascii="宋体" w:hAnsi="宋体" w:hint="eastAsia"/>
        </w:rPr>
        <w:t>O．2g，每天1次；苯扎贝特(bezafibrate)0．2g，每天3次或缓释型O．4g，每晚1次。吉</w:t>
      </w:r>
    </w:p>
    <w:p w:rsidR="00F23563" w:rsidRPr="00A35D65" w:rsidRDefault="00F23563" w:rsidP="00F23563">
      <w:pPr>
        <w:rPr>
          <w:rFonts w:ascii="宋体" w:hAnsi="宋体"/>
        </w:rPr>
      </w:pPr>
      <w:r w:rsidRPr="00A35D65">
        <w:rPr>
          <w:rFonts w:ascii="宋体" w:hAnsi="宋体" w:hint="eastAsia"/>
        </w:rPr>
        <w:t>非贝齐(gemfibrozil)和氯贝丁酯(clofibrate)因副作用大，I临床上已很少应用。主要副</w:t>
      </w:r>
    </w:p>
    <w:p w:rsidR="00F23563" w:rsidRPr="00A35D65" w:rsidRDefault="00F23563" w:rsidP="00F23563">
      <w:pPr>
        <w:rPr>
          <w:rFonts w:ascii="宋体" w:hAnsi="宋体"/>
        </w:rPr>
      </w:pPr>
      <w:r w:rsidRPr="00A35D65">
        <w:rPr>
          <w:rFonts w:ascii="宋体" w:hAnsi="宋体" w:hint="eastAsia"/>
        </w:rPr>
        <w:lastRenderedPageBreak/>
        <w:t>作用为胃肠道反应；少数出现一过性肝转氨酶和肌酸激酶升高，如明显异常应及时停药；</w:t>
      </w:r>
    </w:p>
    <w:p w:rsidR="00F23563" w:rsidRPr="00A35D65" w:rsidRDefault="00F23563" w:rsidP="00F23563">
      <w:pPr>
        <w:rPr>
          <w:rFonts w:ascii="宋体" w:hAnsi="宋体"/>
        </w:rPr>
      </w:pPr>
      <w:r w:rsidRPr="00A35D65">
        <w:rPr>
          <w:rFonts w:ascii="宋体" w:hAnsi="宋体" w:hint="eastAsia"/>
        </w:rPr>
        <w:t>可见皮疹、血白细胞减少。贝特类能增强抗凝药物作用，两药合用时需调整抗凝药物剂</w:t>
      </w:r>
    </w:p>
    <w:p w:rsidR="00F23563" w:rsidRPr="00A35D65" w:rsidRDefault="00F23563" w:rsidP="00F23563">
      <w:pPr>
        <w:rPr>
          <w:rFonts w:ascii="宋体" w:hAnsi="宋体"/>
        </w:rPr>
      </w:pPr>
      <w:r w:rsidRPr="00A35D65">
        <w:rPr>
          <w:rFonts w:ascii="宋体" w:hAnsi="宋体" w:hint="eastAsia"/>
        </w:rPr>
        <w:t>量。禁用于肝肾功能不良者以及儿童、孕妇和哺乳期妇女。</w:t>
      </w:r>
    </w:p>
    <w:p w:rsidR="00F23563" w:rsidRPr="00A35D65" w:rsidRDefault="00F23563" w:rsidP="00F23563">
      <w:pPr>
        <w:rPr>
          <w:rFonts w:ascii="宋体" w:hAnsi="宋体"/>
        </w:rPr>
      </w:pPr>
      <w:r w:rsidRPr="00A35D65">
        <w:rPr>
          <w:rFonts w:ascii="宋体" w:hAnsi="宋体" w:hint="eastAsia"/>
        </w:rPr>
        <w:t xml:space="preserve">    (3)烟酸类：烟酸属B族维生素，其用量超过作为维生素作用的剂量时，有调脂作</w:t>
      </w:r>
    </w:p>
    <w:p w:rsidR="00F23563" w:rsidRPr="00A35D65" w:rsidRDefault="00F23563" w:rsidP="00F23563">
      <w:pPr>
        <w:rPr>
          <w:rFonts w:ascii="宋体" w:hAnsi="宋体"/>
        </w:rPr>
      </w:pPr>
      <w:r w:rsidRPr="00A35D65">
        <w:rPr>
          <w:rFonts w:ascii="宋体" w:hAnsi="宋体" w:hint="eastAsia"/>
        </w:rPr>
        <w:t>用。作用机制未明，可能与抑制脂肪组织脂解和减少肝脏中VLDL合成和分泌有关。能使</w:t>
      </w:r>
    </w:p>
    <w:p w:rsidR="00F23563" w:rsidRPr="00A35D65" w:rsidRDefault="00F23563" w:rsidP="00F23563">
      <w:pPr>
        <w:rPr>
          <w:rFonts w:ascii="宋体" w:hAnsi="宋体"/>
        </w:rPr>
      </w:pPr>
      <w:r w:rsidRPr="00A35D65">
        <w:rPr>
          <w:rFonts w:ascii="宋体" w:hAnsi="宋体" w:hint="eastAsia"/>
        </w:rPr>
        <w:t>血清TG、VLDL厂C降低，TC和LDL_C也降低，HD卜C轻度升高。适应证为高甘油三酯</w:t>
      </w:r>
    </w:p>
    <w:p w:rsidR="00F23563" w:rsidRPr="00A35D65" w:rsidRDefault="00F23563" w:rsidP="00F23563">
      <w:pPr>
        <w:rPr>
          <w:rFonts w:ascii="宋体" w:hAnsi="宋体"/>
        </w:rPr>
      </w:pPr>
      <w:r w:rsidRPr="00A35D65">
        <w:rPr>
          <w:rFonts w:ascii="宋体" w:hAnsi="宋体" w:hint="eastAsia"/>
        </w:rPr>
        <w:t>血症和以甘油三酯升高为主的混合性高脂血症。主要制剂有：烟酸(。nicotinic-acid，nia—</w:t>
      </w:r>
    </w:p>
    <w:p w:rsidR="00F23563" w:rsidRPr="00A35D65" w:rsidRDefault="00F23563" w:rsidP="00F23563">
      <w:pPr>
        <w:rPr>
          <w:rFonts w:ascii="宋体" w:hAnsi="宋体"/>
        </w:rPr>
      </w:pPr>
      <w:r w:rsidRPr="00A35D65">
        <w:rPr>
          <w:rFonts w:ascii="宋体" w:hAnsi="宋体" w:hint="eastAsia"/>
        </w:rPr>
        <w:t>cin)O．2g，每天3次口服，渐增至1～2g／d；阿昔莫司(acipin：lOX，氧甲吡嗪)O．25g，每</w:t>
      </w:r>
    </w:p>
    <w:p w:rsidR="00F23563" w:rsidRPr="00A35D65" w:rsidRDefault="00F23563" w:rsidP="00F23563">
      <w:pPr>
        <w:rPr>
          <w:rFonts w:ascii="宋体" w:hAnsi="宋体"/>
        </w:rPr>
      </w:pPr>
      <w:r w:rsidRPr="00A35D65">
        <w:rPr>
          <w:rFonts w:ascii="宋体" w:hAnsi="宋体" w:hint="eastAsia"/>
        </w:rPr>
        <w:t>天1～3次，餐后口服。烟酸主要副作用为面部潮红、瘙痒和胃肠道症状，偶见肝功能损</w:t>
      </w:r>
    </w:p>
    <w:p w:rsidR="00F23563" w:rsidRPr="00A35D65" w:rsidRDefault="00F23563" w:rsidP="00F23563">
      <w:pPr>
        <w:rPr>
          <w:rFonts w:ascii="宋体" w:hAnsi="宋体"/>
        </w:rPr>
      </w:pPr>
      <w:r w:rsidRPr="00A35D65">
        <w:rPr>
          <w:rFonts w:ascii="宋体" w:hAnsi="宋体" w:hint="eastAsia"/>
        </w:rPr>
        <w:t>害，有可能使消化性溃疡恶化，糖尿病患者一般不宜用烟酸。烟酸缓释片能显著改善药物</w:t>
      </w:r>
    </w:p>
    <w:p w:rsidR="00F23563" w:rsidRPr="00A35D65" w:rsidRDefault="00F23563" w:rsidP="00F23563">
      <w:pPr>
        <w:rPr>
          <w:rFonts w:ascii="宋体" w:hAnsi="宋体"/>
        </w:rPr>
      </w:pPr>
      <w:r w:rsidRPr="00A35D65">
        <w:rPr>
          <w:rFonts w:ascii="宋体" w:hAnsi="宋体" w:hint="eastAsia"/>
        </w:rPr>
        <w:t>耐受性及安全性，从低剂量开始，渐增至理想剂量，推荐剂量为1～2g，每晚一次用药。</w:t>
      </w:r>
    </w:p>
    <w:p w:rsidR="00F23563" w:rsidRPr="00A35D65" w:rsidRDefault="00F23563" w:rsidP="00F23563">
      <w:pPr>
        <w:rPr>
          <w:rFonts w:ascii="宋体" w:hAnsi="宋体"/>
        </w:rPr>
      </w:pPr>
      <w:r w:rsidRPr="00A35D65">
        <w:rPr>
          <w:rFonts w:ascii="宋体" w:hAnsi="宋体" w:hint="eastAsia"/>
        </w:rPr>
        <w:t>阿昔莫司副作用较少。</w:t>
      </w:r>
    </w:p>
    <w:p w:rsidR="00F23563" w:rsidRPr="00A35D65" w:rsidRDefault="00F23563" w:rsidP="00F23563">
      <w:pPr>
        <w:rPr>
          <w:rFonts w:ascii="宋体" w:hAnsi="宋体"/>
        </w:rPr>
      </w:pPr>
      <w:r w:rsidRPr="00A35D65">
        <w:rPr>
          <w:rFonts w:ascii="宋体" w:hAnsi="宋体" w:hint="eastAsia"/>
        </w:rPr>
        <w:t xml:space="preserve">    (4)胆酸螯合剂(树脂类)：属碱性阴离子交换树脂，在肠道内与胆酸不可逆结合，</w:t>
      </w:r>
    </w:p>
    <w:p w:rsidR="00F23563" w:rsidRPr="00A35D65" w:rsidRDefault="00F23563" w:rsidP="00F23563">
      <w:pPr>
        <w:rPr>
          <w:rFonts w:ascii="宋体" w:hAnsi="宋体"/>
        </w:rPr>
      </w:pPr>
      <w:r w:rsidRPr="00A35D65">
        <w:rPr>
          <w:rFonts w:ascii="宋体" w:hAnsi="宋体" w:hint="eastAsia"/>
        </w:rPr>
        <w:t>阻碍胆酸的肠肝循环，促使胆酸随粪便排出，阻断其胆固醇的重吸收。通过反馈机制，上</w:t>
      </w:r>
    </w:p>
    <w:p w:rsidR="00F23563" w:rsidRPr="00A35D65" w:rsidRDefault="00F23563" w:rsidP="00F23563">
      <w:pPr>
        <w:rPr>
          <w:rFonts w:ascii="宋体" w:hAnsi="宋体"/>
        </w:rPr>
      </w:pPr>
      <w:r w:rsidRPr="00A35D65">
        <w:rPr>
          <w:rFonts w:ascii="宋体" w:hAnsi="宋体" w:hint="eastAsia"/>
        </w:rPr>
        <w:t>调肝细胞膜表面的LDL受体，加速血中LDL清除，降低TC和LDL-C。适应证为高胆固</w:t>
      </w:r>
    </w:p>
    <w:p w:rsidR="00F23563" w:rsidRPr="00A35D65" w:rsidRDefault="00F23563" w:rsidP="00F23563">
      <w:pPr>
        <w:rPr>
          <w:rFonts w:ascii="宋体" w:hAnsi="宋体"/>
        </w:rPr>
      </w:pPr>
      <w:r w:rsidRPr="00A35D65">
        <w:rPr>
          <w:rFonts w:ascii="宋体" w:hAnsi="宋体" w:hint="eastAsia"/>
        </w:rPr>
        <w:t>醇血症和以胆固醇升高为主的混合性高脂血症。主要制剂及每天剂量范围为：考来烯胺</w:t>
      </w:r>
    </w:p>
    <w:p w:rsidR="00F23563" w:rsidRPr="00A35D65" w:rsidRDefault="00F23563" w:rsidP="00F23563">
      <w:pPr>
        <w:rPr>
          <w:rFonts w:ascii="宋体" w:hAnsi="宋体"/>
        </w:rPr>
      </w:pPr>
      <w:r w:rsidRPr="00A35D65">
        <w:rPr>
          <w:rFonts w:ascii="宋体" w:hAnsi="宋体" w:hint="eastAsia"/>
        </w:rPr>
        <w:t>(cholest：yramine，消胆胺)4～16g，考来替哌(colest：ipol，降胆宁)5～20g，从小剂量开</w:t>
      </w:r>
    </w:p>
    <w:p w:rsidR="00F23563" w:rsidRPr="00A35D65" w:rsidRDefault="00F23563" w:rsidP="00F23563">
      <w:pPr>
        <w:rPr>
          <w:rFonts w:ascii="宋体" w:hAnsi="宋体"/>
        </w:rPr>
      </w:pPr>
      <w:r w:rsidRPr="00A35D65">
        <w:rPr>
          <w:rFonts w:ascii="宋体" w:hAnsi="宋体" w:hint="eastAsia"/>
        </w:rPr>
        <w:t>始，1～3个月内达最大耐受量。主要副作用为恶心、呕吐、腹胀、腹痛、便秘。也可干</w:t>
      </w:r>
    </w:p>
    <w:p w:rsidR="00F23563" w:rsidRPr="00A35D65" w:rsidRDefault="00F23563" w:rsidP="00F23563">
      <w:pPr>
        <w:rPr>
          <w:rFonts w:ascii="宋体" w:hAnsi="宋体"/>
        </w:rPr>
      </w:pPr>
      <w:r w:rsidRPr="00A35D65">
        <w:rPr>
          <w:rFonts w:ascii="宋体" w:hAnsi="宋体" w:hint="eastAsia"/>
        </w:rPr>
        <w:t>扰其他药物的吸收，如叶酸、地高辛、贝特类、他汀类、抗生素、甲状腺素、脂溶性维生</w:t>
      </w:r>
    </w:p>
    <w:p w:rsidR="00F23563" w:rsidRPr="00A35D65" w:rsidRDefault="00F23563" w:rsidP="00F23563">
      <w:pPr>
        <w:rPr>
          <w:rFonts w:ascii="宋体" w:hAnsi="宋体"/>
        </w:rPr>
      </w:pPr>
      <w:r w:rsidRPr="00A35D65">
        <w:rPr>
          <w:rFonts w:ascii="宋体" w:hAnsi="宋体" w:hint="eastAsia"/>
        </w:rPr>
        <w:t>素等，可在服用本类药物前1～4小时或4小时后服其他药物，必要时补充维生素A、</w:t>
      </w:r>
    </w:p>
    <w:p w:rsidR="00F23563" w:rsidRPr="00A35D65" w:rsidRDefault="00F23563" w:rsidP="00F23563">
      <w:pPr>
        <w:rPr>
          <w:rFonts w:ascii="宋体" w:hAnsi="宋体"/>
        </w:rPr>
      </w:pPr>
      <w:r w:rsidRPr="00A35D65">
        <w:rPr>
          <w:rFonts w:ascii="宋体" w:hAnsi="宋体" w:hint="eastAsia"/>
        </w:rPr>
        <w:t>D、K。</w:t>
      </w:r>
    </w:p>
    <w:p w:rsidR="00F23563" w:rsidRPr="00A35D65" w:rsidRDefault="00F23563" w:rsidP="00F23563">
      <w:pPr>
        <w:rPr>
          <w:rFonts w:ascii="宋体" w:hAnsi="宋体"/>
        </w:rPr>
      </w:pPr>
      <w:r w:rsidRPr="00A35D65">
        <w:rPr>
          <w:rFonts w:ascii="宋体" w:hAnsi="宋体" w:hint="eastAsia"/>
        </w:rPr>
        <w:t>％第八篇j代谢疾病和营养疾病    ii  j    i  ?=</w:t>
      </w:r>
    </w:p>
    <w:p w:rsidR="00F23563" w:rsidRPr="00A35D65" w:rsidRDefault="00F23563" w:rsidP="00F23563">
      <w:pPr>
        <w:rPr>
          <w:rFonts w:ascii="宋体" w:hAnsi="宋体"/>
        </w:rPr>
      </w:pPr>
      <w:r w:rsidRPr="00A35D65">
        <w:rPr>
          <w:rFonts w:ascii="宋体" w:hAnsi="宋体" w:hint="eastAsia"/>
        </w:rPr>
        <w:t xml:space="preserve">    (5)依折麦布(ezetimibe)：肠道胆固醇吸收抑制剂。口服后被迅速吸收，结合成依</w:t>
      </w:r>
    </w:p>
    <w:p w:rsidR="00F23563" w:rsidRPr="00A35D65" w:rsidRDefault="00F23563" w:rsidP="00F23563">
      <w:pPr>
        <w:rPr>
          <w:rFonts w:ascii="宋体" w:hAnsi="宋体"/>
        </w:rPr>
      </w:pPr>
      <w:r w:rsidRPr="00A35D65">
        <w:rPr>
          <w:rFonts w:ascii="宋体" w:hAnsi="宋体" w:hint="eastAsia"/>
        </w:rPr>
        <w:t>折麦布一葡萄醛甘酸，作用于小肠细胞刷状缘，抑制胆固醇和植物固醇吸收；由于减少胆</w:t>
      </w:r>
    </w:p>
    <w:p w:rsidR="00F23563" w:rsidRPr="00A35D65" w:rsidRDefault="00F23563" w:rsidP="00F23563">
      <w:pPr>
        <w:rPr>
          <w:rFonts w:ascii="宋体" w:hAnsi="宋体"/>
        </w:rPr>
      </w:pPr>
      <w:r w:rsidRPr="00A35D65">
        <w:rPr>
          <w:rFonts w:ascii="宋体" w:hAnsi="宋体" w:hint="eastAsia"/>
        </w:rPr>
        <w:t>固醇向肝脏释放，促进肝脏LDL受体合成，又加速了LDL的代谢。可降低血清LDL_C</w:t>
      </w:r>
    </w:p>
    <w:p w:rsidR="00F23563" w:rsidRPr="00A35D65" w:rsidRDefault="00F23563" w:rsidP="00F23563">
      <w:pPr>
        <w:rPr>
          <w:rFonts w:ascii="宋体" w:hAnsi="宋体"/>
        </w:rPr>
      </w:pPr>
      <w:r w:rsidRPr="00A35D65">
        <w:rPr>
          <w:rFonts w:ascii="宋体" w:hAnsi="宋体" w:hint="eastAsia"/>
        </w:rPr>
        <w:t>水平，适应证为高胆固醇血症和以胆固醇升高为主的混合性高脂血症，单药或与他汀类联</w:t>
      </w:r>
    </w:p>
    <w:p w:rsidR="00F23563" w:rsidRPr="00A35D65" w:rsidRDefault="00F23563" w:rsidP="00F23563">
      <w:pPr>
        <w:rPr>
          <w:rFonts w:ascii="宋体" w:hAnsi="宋体"/>
        </w:rPr>
      </w:pPr>
      <w:r w:rsidRPr="00A35D65">
        <w:rPr>
          <w:rFonts w:ascii="宋体" w:hAnsi="宋体" w:hint="eastAsia"/>
        </w:rPr>
        <w:t>合治疗。常用剂量为10mg，每天1次。常见副作用为头痛和恶心，有可能引起转氨酶</w:t>
      </w:r>
    </w:p>
    <w:p w:rsidR="00F23563" w:rsidRPr="00A35D65" w:rsidRDefault="00F23563" w:rsidP="00F23563">
      <w:pPr>
        <w:rPr>
          <w:rFonts w:ascii="宋体" w:hAnsi="宋体"/>
        </w:rPr>
      </w:pPr>
      <w:r w:rsidRPr="00A35D65">
        <w:rPr>
          <w:rFonts w:ascii="宋体" w:hAnsi="宋体" w:hint="eastAsia"/>
        </w:rPr>
        <w:t>升高。</w:t>
      </w:r>
    </w:p>
    <w:p w:rsidR="00F23563" w:rsidRPr="00A35D65" w:rsidRDefault="00F23563" w:rsidP="00F23563">
      <w:pPr>
        <w:rPr>
          <w:rFonts w:ascii="宋体" w:hAnsi="宋体"/>
        </w:rPr>
      </w:pPr>
      <w:r w:rsidRPr="00A35D65">
        <w:rPr>
          <w:rFonts w:ascii="宋体" w:hAnsi="宋体" w:hint="eastAsia"/>
        </w:rPr>
        <w:t xml:space="preserve">    (6)普罗布考：通过渗入到脂蛋白颗粒中影响脂蛋白代谢，而产生调脂作用。可降低</w:t>
      </w:r>
    </w:p>
    <w:p w:rsidR="00F23563" w:rsidRPr="00A35D65" w:rsidRDefault="00F23563" w:rsidP="00F23563">
      <w:pPr>
        <w:rPr>
          <w:rFonts w:ascii="宋体" w:hAnsi="宋体"/>
        </w:rPr>
      </w:pPr>
      <w:r w:rsidRPr="00A35D65">
        <w:rPr>
          <w:rFonts w:ascii="宋体" w:hAnsi="宋体" w:hint="eastAsia"/>
        </w:rPr>
        <w:t>TC和LDL_C，而HDL_C也明显降低，但认为可改变后者的结构和代谢，使其逆向转运</w:t>
      </w:r>
    </w:p>
    <w:p w:rsidR="00F23563" w:rsidRPr="00A35D65" w:rsidRDefault="00F23563" w:rsidP="00F23563">
      <w:pPr>
        <w:rPr>
          <w:rFonts w:ascii="宋体" w:hAnsi="宋体"/>
        </w:rPr>
      </w:pPr>
      <w:r w:rsidRPr="00A35D65">
        <w:rPr>
          <w:rFonts w:ascii="宋体" w:hAnsi="宋体" w:hint="eastAsia"/>
        </w:rPr>
        <w:t>胆固醇的功能得到提高。适应证为高胆固醇血症，尤其是纯合子型家族性高胆固醇血症。</w:t>
      </w:r>
    </w:p>
    <w:p w:rsidR="00F23563" w:rsidRPr="00A35D65" w:rsidRDefault="00F23563" w:rsidP="00F23563">
      <w:pPr>
        <w:rPr>
          <w:rFonts w:ascii="宋体" w:hAnsi="宋体"/>
        </w:rPr>
      </w:pPr>
      <w:r w:rsidRPr="00A35D65">
        <w:rPr>
          <w:rFonts w:ascii="宋体" w:hAnsi="宋体" w:hint="eastAsia"/>
        </w:rPr>
        <w:t>常用剂量为O．5g，每天2次口服。常见副作用为恶心。偶见QT间期延长，为最严重的不</w:t>
      </w:r>
    </w:p>
    <w:p w:rsidR="00F23563" w:rsidRPr="00A35D65" w:rsidRDefault="00F23563" w:rsidP="00F23563">
      <w:pPr>
        <w:rPr>
          <w:rFonts w:ascii="宋体" w:hAnsi="宋体"/>
        </w:rPr>
      </w:pPr>
      <w:r w:rsidRPr="00A35D65">
        <w:rPr>
          <w:rFonts w:ascii="宋体" w:hAnsi="宋体" w:hint="eastAsia"/>
        </w:rPr>
        <w:t>良反应。</w:t>
      </w:r>
    </w:p>
    <w:p w:rsidR="00F23563" w:rsidRPr="00A35D65" w:rsidRDefault="00F23563" w:rsidP="00F23563">
      <w:pPr>
        <w:rPr>
          <w:rFonts w:ascii="宋体" w:hAnsi="宋体"/>
        </w:rPr>
      </w:pPr>
      <w:r w:rsidRPr="00A35D65">
        <w:rPr>
          <w:rFonts w:ascii="宋体" w:hAnsi="宋体" w:hint="eastAsia"/>
        </w:rPr>
        <w:t xml:space="preserve">    (7)n一3脂肪酸制剂：n一3(∞一3)长链多不饱和脂肪酸包括二十碳五烯酸(EPA)和</w:t>
      </w:r>
    </w:p>
    <w:p w:rsidR="00F23563" w:rsidRPr="00A35D65" w:rsidRDefault="00F23563" w:rsidP="00F23563">
      <w:pPr>
        <w:rPr>
          <w:rFonts w:ascii="宋体" w:hAnsi="宋体"/>
        </w:rPr>
      </w:pPr>
      <w:r w:rsidRPr="00A35D65">
        <w:rPr>
          <w:rFonts w:ascii="宋体" w:hAnsi="宋体" w:hint="eastAsia"/>
        </w:rPr>
        <w:t>二十二碳六烯酸(DHA)等，是海鱼油的主要成分。调脂机制尚不清楚，可降低TG和</w:t>
      </w:r>
    </w:p>
    <w:p w:rsidR="00F23563" w:rsidRPr="00A35D65" w:rsidRDefault="00F23563" w:rsidP="00F23563">
      <w:pPr>
        <w:rPr>
          <w:rFonts w:ascii="宋体" w:hAnsi="宋体"/>
        </w:rPr>
      </w:pPr>
      <w:r w:rsidRPr="00A35D65">
        <w:rPr>
          <w:rFonts w:ascii="宋体" w:hAnsi="宋体" w:hint="eastAsia"/>
        </w:rPr>
        <w:t>轻度升高HDL_c，对TC和LDL—C无影响。适应证为高甘油三酯血症和以甘油三酯升高</w:t>
      </w:r>
    </w:p>
    <w:p w:rsidR="00F23563" w:rsidRPr="00A35D65" w:rsidRDefault="00F23563" w:rsidP="00F23563">
      <w:pPr>
        <w:rPr>
          <w:rFonts w:ascii="宋体" w:hAnsi="宋体"/>
        </w:rPr>
      </w:pPr>
      <w:r w:rsidRPr="00A35D65">
        <w:rPr>
          <w:rFonts w:ascii="宋体" w:hAnsi="宋体" w:hint="eastAsia"/>
        </w:rPr>
        <w:t>为主的混合性高脂血症。常用剂量为O．5～1g，每天3次口服。鱼油腥味所致恶心是常见</w:t>
      </w:r>
    </w:p>
    <w:p w:rsidR="00F23563" w:rsidRPr="00A35D65" w:rsidRDefault="00F23563" w:rsidP="00F23563">
      <w:pPr>
        <w:rPr>
          <w:rFonts w:ascii="宋体" w:hAnsi="宋体"/>
        </w:rPr>
      </w:pPr>
      <w:r w:rsidRPr="00A35D65">
        <w:rPr>
          <w:rFonts w:ascii="宋体" w:hAnsi="宋体" w:hint="eastAsia"/>
        </w:rPr>
        <w:t>的不良反应。有出血倾向者禁用。</w:t>
      </w:r>
    </w:p>
    <w:p w:rsidR="00F23563" w:rsidRPr="00A35D65" w:rsidRDefault="00F23563" w:rsidP="00F23563">
      <w:pPr>
        <w:rPr>
          <w:rFonts w:ascii="宋体" w:hAnsi="宋体"/>
        </w:rPr>
      </w:pPr>
      <w:r w:rsidRPr="00A35D65">
        <w:rPr>
          <w:rFonts w:ascii="宋体" w:hAnsi="宋体" w:hint="eastAsia"/>
        </w:rPr>
        <w:t xml:space="preserve">    2．调脂药物的选择药物选择须依据患者血脂异常的分型、药物调脂作用机制以及</w:t>
      </w:r>
    </w:p>
    <w:p w:rsidR="00F23563" w:rsidRPr="00A35D65" w:rsidRDefault="00F23563" w:rsidP="00F23563">
      <w:pPr>
        <w:rPr>
          <w:rFonts w:ascii="宋体" w:hAnsi="宋体"/>
        </w:rPr>
      </w:pPr>
      <w:r w:rsidRPr="00A35D65">
        <w:rPr>
          <w:rFonts w:ascii="宋体" w:hAnsi="宋体" w:hint="eastAsia"/>
        </w:rPr>
        <w:t>药物的其他作用特点等。</w:t>
      </w:r>
    </w:p>
    <w:p w:rsidR="00F23563" w:rsidRPr="00A35D65" w:rsidRDefault="00F23563" w:rsidP="00F23563">
      <w:pPr>
        <w:rPr>
          <w:rFonts w:ascii="宋体" w:hAnsi="宋体"/>
        </w:rPr>
      </w:pPr>
      <w:r w:rsidRPr="00A35D65">
        <w:rPr>
          <w:rFonts w:ascii="宋体" w:hAnsi="宋体" w:hint="eastAsia"/>
        </w:rPr>
        <w:t xml:space="preserve">    (1)高胆固醇血症：首选他汀类，如单用他汀不能使血脂达到治疗目标值可加用依折</w:t>
      </w:r>
    </w:p>
    <w:p w:rsidR="00F23563" w:rsidRPr="00A35D65" w:rsidRDefault="00F23563" w:rsidP="00F23563">
      <w:pPr>
        <w:rPr>
          <w:rFonts w:ascii="宋体" w:hAnsi="宋体"/>
        </w:rPr>
      </w:pPr>
      <w:r w:rsidRPr="00A35D65">
        <w:rPr>
          <w:rFonts w:ascii="宋体" w:hAnsi="宋体" w:hint="eastAsia"/>
        </w:rPr>
        <w:t>麦布。</w:t>
      </w:r>
    </w:p>
    <w:p w:rsidR="00F23563" w:rsidRPr="00A35D65" w:rsidRDefault="00F23563" w:rsidP="00F23563">
      <w:pPr>
        <w:rPr>
          <w:rFonts w:ascii="宋体" w:hAnsi="宋体"/>
        </w:rPr>
      </w:pPr>
      <w:r w:rsidRPr="00A35D65">
        <w:rPr>
          <w:rFonts w:ascii="宋体" w:hAnsi="宋体" w:hint="eastAsia"/>
        </w:rPr>
        <w:lastRenderedPageBreak/>
        <w:t xml:space="preserve">    (2)高甘油三酯血症：首选贝特类和烟酸类，也可选用n．3脂肪酸制剂。</w:t>
      </w:r>
    </w:p>
    <w:p w:rsidR="00F23563" w:rsidRPr="00A35D65" w:rsidRDefault="00F23563" w:rsidP="00F23563">
      <w:pPr>
        <w:rPr>
          <w:rFonts w:ascii="宋体" w:hAnsi="宋体"/>
        </w:rPr>
      </w:pPr>
      <w:r w:rsidRPr="00A35D65">
        <w:rPr>
          <w:rFonts w:ascii="宋体" w:hAnsi="宋体" w:hint="eastAsia"/>
        </w:rPr>
        <w:t xml:space="preserve">    (3)混合型高脂血症：如以TC与LDL_C增高为主，首选他汀类；如以TG增高为主</w:t>
      </w:r>
    </w:p>
    <w:p w:rsidR="00F23563" w:rsidRPr="00A35D65" w:rsidRDefault="00F23563" w:rsidP="00F23563">
      <w:pPr>
        <w:rPr>
          <w:rFonts w:ascii="宋体" w:hAnsi="宋体"/>
        </w:rPr>
      </w:pPr>
      <w:r w:rsidRPr="00A35D65">
        <w:rPr>
          <w:rFonts w:ascii="宋体" w:hAnsi="宋体" w:hint="eastAsia"/>
        </w:rPr>
        <w:t>则选用贝特类；如TCi LDL_C与TG均显著升高，可考虑联合用药。他汀类与依折麦布</w:t>
      </w:r>
    </w:p>
    <w:p w:rsidR="00F23563" w:rsidRPr="00A35D65" w:rsidRDefault="00F23563" w:rsidP="00F23563">
      <w:pPr>
        <w:rPr>
          <w:rFonts w:ascii="宋体" w:hAnsi="宋体"/>
        </w:rPr>
      </w:pPr>
      <w:r w:rsidRPr="00A35D65">
        <w:rPr>
          <w:rFonts w:ascii="宋体" w:hAnsi="宋体" w:hint="eastAsia"/>
        </w:rPr>
        <w:t>合用可强化降脂作用而不增加副作用。他汀类与贝特类或烟酸类联合使用可明显改善血脂</w:t>
      </w:r>
    </w:p>
    <w:p w:rsidR="00F23563" w:rsidRPr="00A35D65" w:rsidRDefault="00F23563" w:rsidP="00F23563">
      <w:pPr>
        <w:rPr>
          <w:rFonts w:ascii="宋体" w:hAnsi="宋体"/>
        </w:rPr>
      </w:pPr>
      <w:r w:rsidRPr="00A35D65">
        <w:rPr>
          <w:rFonts w:ascii="宋体" w:hAnsi="宋体" w:hint="eastAsia"/>
        </w:rPr>
        <w:t>谱，但增加肌病和肝脏毒性的可能性，应予高度重视。轻型混合性高脂血症可联合应用他</w:t>
      </w:r>
    </w:p>
    <w:p w:rsidR="00F23563" w:rsidRPr="00A35D65" w:rsidRDefault="00F23563" w:rsidP="00F23563">
      <w:pPr>
        <w:rPr>
          <w:rFonts w:ascii="宋体" w:hAnsi="宋体"/>
        </w:rPr>
      </w:pPr>
      <w:r w:rsidRPr="00A35D65">
        <w:rPr>
          <w:rFonts w:ascii="宋体" w:hAnsi="宋体" w:hint="eastAsia"/>
        </w:rPr>
        <w:t>汀类与n_3脂肪酸制剂。</w:t>
      </w:r>
    </w:p>
    <w:p w:rsidR="00F23563" w:rsidRPr="00A35D65" w:rsidRDefault="00F23563" w:rsidP="00F23563">
      <w:pPr>
        <w:rPr>
          <w:rFonts w:ascii="宋体" w:hAnsi="宋体"/>
        </w:rPr>
      </w:pPr>
      <w:r w:rsidRPr="00A35D65">
        <w:rPr>
          <w:rFonts w:ascii="宋体" w:hAnsi="宋体" w:hint="eastAsia"/>
        </w:rPr>
        <w:t xml:space="preserve">    (四)其他治疗措施</w:t>
      </w:r>
    </w:p>
    <w:p w:rsidR="00F23563" w:rsidRPr="00A35D65" w:rsidRDefault="00F23563" w:rsidP="00F23563">
      <w:pPr>
        <w:rPr>
          <w:rFonts w:ascii="宋体" w:hAnsi="宋体"/>
        </w:rPr>
      </w:pPr>
      <w:r w:rsidRPr="00A35D65">
        <w:rPr>
          <w:rFonts w:ascii="宋体" w:hAnsi="宋体" w:hint="eastAsia"/>
        </w:rPr>
        <w:t xml:space="preserve">    1．血浆净化治疗通过滤过、吸附和沉淀等方法选择性去除血清LDL。为有创治疗</w:t>
      </w:r>
    </w:p>
    <w:p w:rsidR="00F23563" w:rsidRPr="00A35D65" w:rsidRDefault="00F23563" w:rsidP="00F23563">
      <w:pPr>
        <w:rPr>
          <w:rFonts w:ascii="宋体" w:hAnsi="宋体"/>
        </w:rPr>
      </w:pPr>
      <w:r w:rsidRPr="00A35D65">
        <w:rPr>
          <w:rFonts w:ascii="宋体" w:hAnsi="宋体" w:hint="eastAsia"/>
        </w:rPr>
        <w:t>并需每周重复，价格昂贵，仅用于极个别对他汀类药物过敏或不能耐受的严重难治性高胆</w:t>
      </w:r>
    </w:p>
    <w:p w:rsidR="00F23563" w:rsidRPr="00A35D65" w:rsidRDefault="00F23563" w:rsidP="00F23563">
      <w:pPr>
        <w:rPr>
          <w:rFonts w:ascii="宋体" w:hAnsi="宋体"/>
        </w:rPr>
      </w:pPr>
      <w:r w:rsidRPr="00A35D65">
        <w:rPr>
          <w:rFonts w:ascii="宋体" w:hAnsi="宋体" w:hint="eastAsia"/>
        </w:rPr>
        <w:t>固醇血症者。</w:t>
      </w:r>
    </w:p>
    <w:p w:rsidR="00F23563" w:rsidRPr="00A35D65" w:rsidRDefault="00F23563" w:rsidP="00F23563">
      <w:pPr>
        <w:rPr>
          <w:rFonts w:ascii="宋体" w:hAnsi="宋体"/>
        </w:rPr>
      </w:pPr>
      <w:r w:rsidRPr="00A35D65">
        <w:rPr>
          <w:rFonts w:ascii="宋体" w:hAnsi="宋体" w:hint="eastAsia"/>
        </w:rPr>
        <w:t xml:space="preserve">    2．手术治疗在少数情况下，对非常严重的高胆固醇血症，如纯合子家族性高胆固</w:t>
      </w:r>
    </w:p>
    <w:p w:rsidR="00F23563" w:rsidRPr="00A35D65" w:rsidRDefault="00F23563" w:rsidP="00F23563">
      <w:pPr>
        <w:rPr>
          <w:rFonts w:ascii="宋体" w:hAnsi="宋体"/>
        </w:rPr>
      </w:pPr>
      <w:r w:rsidRPr="00A35D65">
        <w:rPr>
          <w:rFonts w:ascii="宋体" w:hAnsi="宋体" w:hint="eastAsia"/>
        </w:rPr>
        <w:t>醇血症或对药物无法耐受的严重高胆固醇血症患者，可考虑手术治疗，包括部分回肠末段</w:t>
      </w:r>
    </w:p>
    <w:p w:rsidR="00F23563" w:rsidRPr="00A35D65" w:rsidRDefault="00F23563" w:rsidP="00F23563">
      <w:pPr>
        <w:rPr>
          <w:rFonts w:ascii="宋体" w:hAnsi="宋体"/>
        </w:rPr>
      </w:pPr>
      <w:r w:rsidRPr="00A35D65">
        <w:rPr>
          <w:rFonts w:ascii="宋体" w:hAnsi="宋体" w:hint="eastAsia"/>
        </w:rPr>
        <w:t>切除术、门腔静脉分流术和肝脏移植术等。    ’</w:t>
      </w:r>
    </w:p>
    <w:p w:rsidR="00F23563" w:rsidRPr="00A35D65" w:rsidRDefault="00F23563" w:rsidP="00F23563">
      <w:pPr>
        <w:rPr>
          <w:rFonts w:ascii="宋体" w:hAnsi="宋体"/>
        </w:rPr>
      </w:pPr>
      <w:r w:rsidRPr="00A35D65">
        <w:rPr>
          <w:rFonts w:ascii="宋体" w:hAnsi="宋体" w:hint="eastAsia"/>
        </w:rPr>
        <w:t xml:space="preserve">    3．基因治疗可能成为未来根治基因缺陷所致血脂异常的方法。</w:t>
      </w:r>
    </w:p>
    <w:p w:rsidR="00F23563" w:rsidRPr="00A35D65" w:rsidRDefault="00F23563" w:rsidP="00F23563">
      <w:pPr>
        <w:rPr>
          <w:rFonts w:ascii="宋体" w:hAnsi="宋体"/>
        </w:rPr>
      </w:pPr>
      <w:r w:rsidRPr="00A35D65">
        <w:rPr>
          <w:rFonts w:ascii="宋体" w:hAnsi="宋体" w:hint="eastAsia"/>
        </w:rPr>
        <w:t xml:space="preserve">    调脂治疗一般是长期的，甚至是终生的。不同个体对同一治疗措施或药物的疗效和副</w:t>
      </w:r>
    </w:p>
    <w:p w:rsidR="00F23563" w:rsidRPr="00A35D65" w:rsidRDefault="00F23563" w:rsidP="00F23563">
      <w:pPr>
        <w:rPr>
          <w:rFonts w:ascii="宋体" w:hAnsi="宋体"/>
        </w:rPr>
      </w:pPr>
      <w:r w:rsidRPr="00A35D65">
        <w:rPr>
          <w:rFonts w:ascii="宋体" w:hAnsi="宋体" w:hint="eastAsia"/>
        </w:rPr>
        <w:t>作恩差异很大，直监测血瞩水平以指导治疗。在药物治疗时，必须监测不良反应，定期检</w:t>
      </w:r>
    </w:p>
    <w:p w:rsidR="00F23563" w:rsidRPr="00A35D65" w:rsidRDefault="00F23563" w:rsidP="00F23563">
      <w:pPr>
        <w:rPr>
          <w:rFonts w:ascii="宋体" w:hAnsi="宋体"/>
        </w:rPr>
      </w:pPr>
      <w:r w:rsidRPr="00A35D65">
        <w:rPr>
          <w:rFonts w:ascii="宋体" w:hAnsi="宋体" w:hint="eastAsia"/>
        </w:rPr>
        <w:t>查肌酶、肝功能、肾功能和血常规等。</w:t>
      </w:r>
    </w:p>
    <w:p w:rsidR="00F23563" w:rsidRPr="00A35D65" w:rsidRDefault="00F23563" w:rsidP="00F23563">
      <w:pPr>
        <w:rPr>
          <w:rFonts w:ascii="宋体" w:hAnsi="宋体"/>
        </w:rPr>
      </w:pPr>
      <w:r w:rsidRPr="00A35D65">
        <w:rPr>
          <w:rFonts w:ascii="宋体" w:hAnsi="宋体" w:hint="eastAsia"/>
        </w:rPr>
        <w:t xml:space="preserve">  【预防和预后】</w:t>
      </w:r>
    </w:p>
    <w:p w:rsidR="00F23563" w:rsidRPr="00A35D65" w:rsidRDefault="00F23563" w:rsidP="00F23563">
      <w:pPr>
        <w:rPr>
          <w:rFonts w:ascii="宋体" w:hAnsi="宋体"/>
        </w:rPr>
      </w:pPr>
      <w:r w:rsidRPr="00A35D65">
        <w:rPr>
          <w:rFonts w:ascii="宋体" w:hAnsi="宋体" w:hint="eastAsia"/>
        </w:rPr>
        <w:t xml:space="preserve">  普及健康教育，提倡均衡饮食，增加体力活动及体育运动，预防肥胖，避免不良生活</w:t>
      </w:r>
    </w:p>
    <w:p w:rsidR="00F23563" w:rsidRPr="00A35D65" w:rsidRDefault="00F23563" w:rsidP="00F23563">
      <w:pPr>
        <w:rPr>
          <w:rFonts w:ascii="宋体" w:hAnsi="宋体"/>
        </w:rPr>
      </w:pPr>
      <w:r w:rsidRPr="00A35D65">
        <w:rPr>
          <w:rFonts w:ascii="宋体" w:hAnsi="宋体" w:hint="eastAsia"/>
        </w:rPr>
        <w:t>习惯，并与肥胖症、糖尿病、心血管疾病等慢性病防治工作的宣教相结合，以降低血脂异</w:t>
      </w:r>
    </w:p>
    <w:p w:rsidR="00F23563" w:rsidRPr="00A35D65" w:rsidRDefault="00F23563" w:rsidP="00F23563">
      <w:pPr>
        <w:rPr>
          <w:rFonts w:ascii="宋体" w:hAnsi="宋体"/>
        </w:rPr>
      </w:pPr>
      <w:r w:rsidRPr="00A35D65">
        <w:rPr>
          <w:rFonts w:ascii="宋体" w:hAnsi="宋体" w:hint="eastAsia"/>
        </w:rPr>
        <w:t>常的发病率。经积极的综合治疗，本病预后良好。</w:t>
      </w:r>
    </w:p>
    <w:p w:rsidR="00F23563" w:rsidRPr="00A35D65" w:rsidRDefault="00F23563" w:rsidP="00F23563">
      <w:pPr>
        <w:rPr>
          <w:rFonts w:ascii="宋体" w:hAnsi="宋体"/>
        </w:rPr>
      </w:pPr>
      <w:r w:rsidRPr="00A35D65">
        <w:rPr>
          <w:rFonts w:ascii="宋体" w:hAnsi="宋体" w:hint="eastAsia"/>
        </w:rPr>
        <w:t>(程桦)</w:t>
      </w:r>
    </w:p>
    <w:p w:rsidR="00F23563" w:rsidRPr="00A35D65" w:rsidRDefault="00F23563" w:rsidP="00F23563">
      <w:pPr>
        <w:rPr>
          <w:rFonts w:ascii="宋体" w:hAnsi="宋体"/>
        </w:rPr>
      </w:pPr>
      <w:r w:rsidRPr="00A35D65">
        <w:rPr>
          <w:rFonts w:ascii="宋体" w:hAnsi="宋体" w:hint="eastAsia"/>
        </w:rPr>
        <w:t>第／i：章肥胖症</w:t>
      </w:r>
    </w:p>
    <w:p w:rsidR="00F23563" w:rsidRPr="00A35D65" w:rsidRDefault="00F23563" w:rsidP="00F23563">
      <w:pPr>
        <w:rPr>
          <w:rFonts w:ascii="宋体" w:hAnsi="宋体"/>
        </w:rPr>
      </w:pPr>
      <w:r w:rsidRPr="00A35D65">
        <w:rPr>
          <w:rFonts w:ascii="宋体" w:hAnsi="宋体" w:hint="eastAsia"/>
        </w:rPr>
        <w:t xml:space="preserve">    肥胖症(obesity)指体内脂肪堆积过多和(或)分布异常、体重增加，是包括遗传和</w:t>
      </w:r>
    </w:p>
    <w:p w:rsidR="00F23563" w:rsidRPr="00A35D65" w:rsidRDefault="00F23563" w:rsidP="00F23563">
      <w:pPr>
        <w:rPr>
          <w:rFonts w:ascii="宋体" w:hAnsi="宋体"/>
        </w:rPr>
      </w:pPr>
      <w:r w:rsidRPr="00A35D65">
        <w:rPr>
          <w:rFonts w:ascii="宋体" w:hAnsi="宋体" w:hint="eastAsia"/>
        </w:rPr>
        <w:t>环境因素在内的多种因素相互作用所引起的慢性代谢性疾病。超重和肥胖症在一些发达国</w:t>
      </w:r>
    </w:p>
    <w:p w:rsidR="00F23563" w:rsidRPr="00A35D65" w:rsidRDefault="00F23563" w:rsidP="00F23563">
      <w:pPr>
        <w:rPr>
          <w:rFonts w:ascii="宋体" w:hAnsi="宋体"/>
        </w:rPr>
      </w:pPr>
      <w:r w:rsidRPr="00A35D65">
        <w:rPr>
          <w:rFonts w:ascii="宋体" w:hAnsi="宋体" w:hint="eastAsia"/>
        </w:rPr>
        <w:t>家和地区人群中的患病情况已达到流行程度。据估计，在西方国家成年人中，约有半数人</w:t>
      </w:r>
    </w:p>
    <w:p w:rsidR="00F23563" w:rsidRPr="00A35D65" w:rsidRDefault="00F23563" w:rsidP="00F23563">
      <w:pPr>
        <w:rPr>
          <w:rFonts w:ascii="宋体" w:hAnsi="宋体"/>
        </w:rPr>
      </w:pPr>
      <w:r w:rsidRPr="00A35D65">
        <w:rPr>
          <w:rFonts w:ascii="宋体" w:hAnsi="宋体" w:hint="eastAsia"/>
        </w:rPr>
        <w:t>超重和肥胖。我国肥胖症患病率也迅速上升，据《中国居民营养与健康现状(2004年)》</w:t>
      </w:r>
    </w:p>
    <w:p w:rsidR="00F23563" w:rsidRPr="00A35D65" w:rsidRDefault="00F23563" w:rsidP="00F23563">
      <w:pPr>
        <w:rPr>
          <w:rFonts w:ascii="宋体" w:hAnsi="宋体"/>
        </w:rPr>
      </w:pPr>
      <w:r w:rsidRPr="00A35D65">
        <w:rPr>
          <w:rFonts w:ascii="宋体" w:hAnsi="宋体" w:hint="eastAsia"/>
        </w:rPr>
        <w:t>中报道，我国成人超重率为22．8％，肥胖率为7．1％，估计患病人数分别为2．O亿和6000</w:t>
      </w:r>
    </w:p>
    <w:p w:rsidR="00F23563" w:rsidRPr="00A35D65" w:rsidRDefault="00F23563" w:rsidP="00F23563">
      <w:pPr>
        <w:rPr>
          <w:rFonts w:ascii="宋体" w:hAnsi="宋体"/>
        </w:rPr>
      </w:pPr>
      <w:r w:rsidRPr="00A35D65">
        <w:rPr>
          <w:rFonts w:ascii="宋体" w:hAnsi="宋体" w:hint="eastAsia"/>
        </w:rPr>
        <w:t>多万。肥胖症作为代谢综合征的主要组分之一，与多种疾病如2型糖尿病、血脂异常、高</w:t>
      </w:r>
    </w:p>
    <w:p w:rsidR="00F23563" w:rsidRPr="00A35D65" w:rsidRDefault="00F23563" w:rsidP="00F23563">
      <w:pPr>
        <w:rPr>
          <w:rFonts w:ascii="宋体" w:hAnsi="宋体"/>
        </w:rPr>
      </w:pPr>
      <w:r w:rsidRPr="00A35D65">
        <w:rPr>
          <w:rFonts w:ascii="宋体" w:hAnsi="宋体" w:hint="eastAsia"/>
        </w:rPr>
        <w:t>血压、冠心病、卒中和某些癌症密切相关。肥胖症及其相关疾病可损害患者身心健康，使</w:t>
      </w:r>
    </w:p>
    <w:p w:rsidR="00F23563" w:rsidRPr="00A35D65" w:rsidRDefault="00F23563" w:rsidP="00F23563">
      <w:pPr>
        <w:rPr>
          <w:rFonts w:ascii="宋体" w:hAnsi="宋体"/>
        </w:rPr>
      </w:pPr>
      <w:r w:rsidRPr="00A35D65">
        <w:rPr>
          <w:rFonts w:ascii="宋体" w:hAnsi="宋体" w:hint="eastAsia"/>
        </w:rPr>
        <w:t>生活质量下降，预期寿命缩短，成为重要的世界性健康问题之一。我国卫生部疾病控制司</w:t>
      </w:r>
    </w:p>
    <w:p w:rsidR="00F23563" w:rsidRPr="00A35D65" w:rsidRDefault="00F23563" w:rsidP="00F23563">
      <w:pPr>
        <w:rPr>
          <w:rFonts w:ascii="宋体" w:hAnsi="宋体"/>
        </w:rPr>
      </w:pPr>
      <w:r w:rsidRPr="00A35D65">
        <w:rPr>
          <w:rFonts w:ascii="宋体" w:hAnsi="宋体" w:hint="eastAsia"/>
        </w:rPr>
        <w:t>已于2003年制订了《中国成人超重和肥胖症预防控制指南(试用)》。肥胖可作为某些疾</w:t>
      </w:r>
    </w:p>
    <w:p w:rsidR="00F23563" w:rsidRPr="00A35D65" w:rsidRDefault="00F23563" w:rsidP="00F23563">
      <w:pPr>
        <w:rPr>
          <w:rFonts w:ascii="宋体" w:hAnsi="宋体"/>
        </w:rPr>
      </w:pPr>
      <w:r w:rsidRPr="00A35D65">
        <w:rPr>
          <w:rFonts w:ascii="宋体" w:hAnsi="宋体" w:hint="eastAsia"/>
        </w:rPr>
        <w:t>病的临床表现之一，称为继发性肥胖症，约占肥胖症的1％。</w:t>
      </w:r>
    </w:p>
    <w:p w:rsidR="00F23563" w:rsidRPr="00A35D65" w:rsidRDefault="00F23563" w:rsidP="00F23563">
      <w:pPr>
        <w:rPr>
          <w:rFonts w:ascii="宋体" w:hAnsi="宋体"/>
        </w:rPr>
      </w:pPr>
      <w:r w:rsidRPr="00A35D65">
        <w:rPr>
          <w:rFonts w:ascii="宋体" w:hAnsi="宋体" w:hint="eastAsia"/>
        </w:rPr>
        <w:t xml:space="preserve">    【病因和发病机制】</w:t>
      </w:r>
    </w:p>
    <w:p w:rsidR="00F23563" w:rsidRPr="00A35D65" w:rsidRDefault="00F23563" w:rsidP="00F23563">
      <w:pPr>
        <w:rPr>
          <w:rFonts w:ascii="宋体" w:hAnsi="宋体"/>
        </w:rPr>
      </w:pPr>
      <w:r w:rsidRPr="00A35D65">
        <w:rPr>
          <w:rFonts w:ascii="宋体" w:hAnsi="宋体" w:hint="eastAsia"/>
        </w:rPr>
        <w:t xml:space="preserve">    (一)能量平衡和体重调节</w:t>
      </w:r>
    </w:p>
    <w:p w:rsidR="00F23563" w:rsidRPr="00A35D65" w:rsidRDefault="00F23563" w:rsidP="00F23563">
      <w:pPr>
        <w:rPr>
          <w:rFonts w:ascii="宋体" w:hAnsi="宋体"/>
        </w:rPr>
      </w:pPr>
      <w:r w:rsidRPr="00A35D65">
        <w:rPr>
          <w:rFonts w:ascii="宋体" w:hAnsi="宋体" w:hint="eastAsia"/>
        </w:rPr>
        <w:t xml:space="preserve">    体内存在一套精细的监测及调控系统以维持体重稳定，称为“调定点(set—point)”。</w:t>
      </w:r>
    </w:p>
    <w:p w:rsidR="00F23563" w:rsidRPr="00A35D65" w:rsidRDefault="00F23563" w:rsidP="00F23563">
      <w:pPr>
        <w:rPr>
          <w:rFonts w:ascii="宋体" w:hAnsi="宋体"/>
        </w:rPr>
      </w:pPr>
      <w:r w:rsidRPr="00A35D65">
        <w:rPr>
          <w:rFonts w:ascii="宋体" w:hAnsi="宋体" w:hint="eastAsia"/>
        </w:rPr>
        <w:t>由于体重调定点的存在，短期体重增加或减少将自动代偿，体重倾向于恢复到调定点</w:t>
      </w:r>
    </w:p>
    <w:p w:rsidR="00F23563" w:rsidRPr="00A35D65" w:rsidRDefault="00F23563" w:rsidP="00F23563">
      <w:pPr>
        <w:rPr>
          <w:rFonts w:ascii="宋体" w:hAnsi="宋体"/>
        </w:rPr>
      </w:pPr>
      <w:r w:rsidRPr="00A35D65">
        <w:rPr>
          <w:rFonts w:ascii="宋体" w:hAnsi="宋体" w:hint="eastAsia"/>
        </w:rPr>
        <w:t>水平。</w:t>
      </w:r>
    </w:p>
    <w:p w:rsidR="00F23563" w:rsidRPr="00A35D65" w:rsidRDefault="00F23563" w:rsidP="00F23563">
      <w:pPr>
        <w:rPr>
          <w:rFonts w:ascii="宋体" w:hAnsi="宋体"/>
        </w:rPr>
      </w:pPr>
      <w:r w:rsidRPr="00A35D65">
        <w:rPr>
          <w:rFonts w:ascii="宋体" w:hAnsi="宋体" w:hint="eastAsia"/>
        </w:rPr>
        <w:t xml:space="preserve">    体重受神经系统和内分泌系统双重调节，最终影响能量摄取和消耗的效应器官而发挥</w:t>
      </w:r>
    </w:p>
    <w:p w:rsidR="00F23563" w:rsidRPr="00A35D65" w:rsidRDefault="00F23563" w:rsidP="00F23563">
      <w:pPr>
        <w:rPr>
          <w:rFonts w:ascii="宋体" w:hAnsi="宋体"/>
        </w:rPr>
      </w:pPr>
      <w:r w:rsidRPr="00A35D65">
        <w:rPr>
          <w:rFonts w:ascii="宋体" w:hAnsi="宋体" w:hint="eastAsia"/>
        </w:rPr>
        <w:t>作用。中枢神经系统控制饥饿感和食欲、影响能量消耗速率、调节与能量贮存有关激素的</w:t>
      </w:r>
    </w:p>
    <w:p w:rsidR="00F23563" w:rsidRPr="00A35D65" w:rsidRDefault="00F23563" w:rsidP="00F23563">
      <w:pPr>
        <w:rPr>
          <w:rFonts w:ascii="宋体" w:hAnsi="宋体"/>
        </w:rPr>
      </w:pPr>
      <w:r w:rsidRPr="00A35D65">
        <w:rPr>
          <w:rFonts w:ascii="宋体" w:hAnsi="宋体" w:hint="eastAsia"/>
        </w:rPr>
        <w:t>分泌，在能量内环境稳定及体重调节中发挥重要作用。下丘脑是控制能量代谢最重要部</w:t>
      </w:r>
    </w:p>
    <w:p w:rsidR="00F23563" w:rsidRPr="00A35D65" w:rsidRDefault="00F23563" w:rsidP="00F23563">
      <w:pPr>
        <w:rPr>
          <w:rFonts w:ascii="宋体" w:hAnsi="宋体"/>
        </w:rPr>
      </w:pPr>
      <w:r w:rsidRPr="00A35D65">
        <w:rPr>
          <w:rFonts w:ascii="宋体" w:hAnsi="宋体" w:hint="eastAsia"/>
        </w:rPr>
        <w:t>位，影响下丘脑食欲中枢的信号包括传人神经信号(以迷走神经最为重要，传人来自内脏</w:t>
      </w:r>
    </w:p>
    <w:p w:rsidR="00F23563" w:rsidRPr="00A35D65" w:rsidRDefault="00F23563" w:rsidP="00F23563">
      <w:pPr>
        <w:rPr>
          <w:rFonts w:ascii="宋体" w:hAnsi="宋体"/>
        </w:rPr>
      </w:pPr>
      <w:r w:rsidRPr="00A35D65">
        <w:rPr>
          <w:rFonts w:ascii="宋体" w:hAnsi="宋体" w:hint="eastAsia"/>
        </w:rPr>
        <w:t>的信息，如胃肠膨胀程度等)、激素信号(如瘦素、胰岛素、各种肠肽等)以及代谢产物</w:t>
      </w:r>
    </w:p>
    <w:p w:rsidR="00F23563" w:rsidRPr="00A35D65" w:rsidRDefault="00F23563" w:rsidP="00F23563">
      <w:pPr>
        <w:rPr>
          <w:rFonts w:ascii="宋体" w:hAnsi="宋体"/>
        </w:rPr>
      </w:pPr>
      <w:r w:rsidRPr="00A35D65">
        <w:rPr>
          <w:rFonts w:ascii="宋体" w:hAnsi="宋体" w:hint="eastAsia"/>
        </w:rPr>
        <w:t>(如葡萄糖)等。上述信号传人中枢神经系统，经过整合后通过神经一体液途径传出信号到</w:t>
      </w:r>
    </w:p>
    <w:p w:rsidR="00F23563" w:rsidRPr="00A35D65" w:rsidRDefault="00F23563" w:rsidP="00F23563">
      <w:pPr>
        <w:rPr>
          <w:rFonts w:ascii="宋体" w:hAnsi="宋体"/>
        </w:rPr>
      </w:pPr>
      <w:r w:rsidRPr="00A35D65">
        <w:rPr>
          <w:rFonts w:ascii="宋体" w:hAnsi="宋体" w:hint="eastAsia"/>
        </w:rPr>
        <w:lastRenderedPageBreak/>
        <w:t>靶器官，以保持个体近期或长期能量平衡。</w:t>
      </w:r>
    </w:p>
    <w:p w:rsidR="00F23563" w:rsidRPr="00A35D65" w:rsidRDefault="00F23563" w:rsidP="00F23563">
      <w:pPr>
        <w:rPr>
          <w:rFonts w:ascii="宋体" w:hAnsi="宋体"/>
        </w:rPr>
      </w:pPr>
      <w:r w:rsidRPr="00A35D65">
        <w:rPr>
          <w:rFonts w:ascii="宋体" w:hAnsi="宋体" w:hint="eastAsia"/>
        </w:rPr>
        <w:t xml:space="preserve">    体内参与调节摄食行为的活性物质包括：①减少摄食的因子：p肾上腺素能受体、多</w:t>
      </w:r>
    </w:p>
    <w:p w:rsidR="00F23563" w:rsidRPr="00A35D65" w:rsidRDefault="00F23563" w:rsidP="00F23563">
      <w:pPr>
        <w:rPr>
          <w:rFonts w:ascii="宋体" w:hAnsi="宋体"/>
        </w:rPr>
      </w:pPr>
      <w:r w:rsidRPr="00A35D65">
        <w:rPr>
          <w:rFonts w:ascii="宋体" w:hAnsi="宋体" w:hint="eastAsia"/>
        </w:rPr>
        <w:t>巴胺、血清素、胰升糖素样多肽一1(GLFLl)和瘦素等。②增加摄食的因子：a一去甲肾上</w:t>
      </w:r>
    </w:p>
    <w:p w:rsidR="00F23563" w:rsidRPr="00A35D65" w:rsidRDefault="00F23563" w:rsidP="00F23563">
      <w:pPr>
        <w:rPr>
          <w:rFonts w:ascii="宋体" w:hAnsi="宋体"/>
        </w:rPr>
      </w:pPr>
      <w:r w:rsidRPr="00A35D65">
        <w:rPr>
          <w:rFonts w:ascii="宋体" w:hAnsi="宋体" w:hint="eastAsia"/>
        </w:rPr>
        <w:t>腺素能受体、神经肽Y、胃生长激素释放激素(ghrelin)、增食因子(orexin)、甘丙肽</w:t>
      </w:r>
    </w:p>
    <w:p w:rsidR="00F23563" w:rsidRPr="00A35D65" w:rsidRDefault="00F23563" w:rsidP="00F23563">
      <w:pPr>
        <w:rPr>
          <w:rFonts w:ascii="宋体" w:hAnsi="宋体"/>
        </w:rPr>
      </w:pPr>
      <w:r w:rsidRPr="00A35D65">
        <w:rPr>
          <w:rFonts w:ascii="宋体" w:hAnsi="宋体" w:hint="eastAsia"/>
        </w:rPr>
        <w:t>(galanin)等。③代谢产物如血糖水平等。内源性大麻素(endocannabinoid，cB)系统由</w:t>
      </w:r>
    </w:p>
    <w:p w:rsidR="00F23563" w:rsidRPr="00A35D65" w:rsidRDefault="00F23563" w:rsidP="00F23563">
      <w:pPr>
        <w:rPr>
          <w:rFonts w:ascii="宋体" w:hAnsi="宋体"/>
        </w:rPr>
      </w:pPr>
      <w:r w:rsidRPr="00A35D65">
        <w:rPr>
          <w:rFonts w:ascii="宋体" w:hAnsi="宋体" w:hint="eastAsia"/>
        </w:rPr>
        <w:t>内源性大麻素及其受体组成，可调节摄食行为，激活后引起摄食增加。</w:t>
      </w:r>
    </w:p>
    <w:p w:rsidR="00F23563" w:rsidRPr="00A35D65" w:rsidRDefault="00F23563" w:rsidP="00F23563">
      <w:pPr>
        <w:rPr>
          <w:rFonts w:ascii="宋体" w:hAnsi="宋体"/>
        </w:rPr>
      </w:pPr>
      <w:r w:rsidRPr="00A35D65">
        <w:rPr>
          <w:rFonts w:ascii="宋体" w:hAnsi="宋体" w:hint="eastAsia"/>
        </w:rPr>
        <w:t xml:space="preserve">    机体能量消耗包括基础代谢、食物生热作用、体力活动的能量消耗以及适应性生热作</w:t>
      </w:r>
    </w:p>
    <w:p w:rsidR="00F23563" w:rsidRPr="00A35D65" w:rsidRDefault="00F23563" w:rsidP="00F23563">
      <w:pPr>
        <w:rPr>
          <w:rFonts w:ascii="宋体" w:hAnsi="宋体"/>
        </w:rPr>
      </w:pPr>
      <w:r w:rsidRPr="00A35D65">
        <w:rPr>
          <w:rFonts w:ascii="宋体" w:hAnsi="宋体" w:hint="eastAsia"/>
        </w:rPr>
        <w:t>用等。人体脂肪组织分为两种，白色脂肪组织的主要功能是贮存脂肪，而棕色脂肪组织的</w:t>
      </w:r>
    </w:p>
    <w:p w:rsidR="00F23563" w:rsidRPr="00A35D65" w:rsidRDefault="00F23563" w:rsidP="00F23563">
      <w:pPr>
        <w:rPr>
          <w:rFonts w:ascii="宋体" w:hAnsi="宋体"/>
        </w:rPr>
      </w:pPr>
      <w:r w:rsidRPr="00A35D65">
        <w:rPr>
          <w:rFonts w:ascii="宋体" w:hAnsi="宋体" w:hint="eastAsia"/>
        </w:rPr>
        <w:t>主要功能是能量消耗。交感神经兴奋作用于棕色脂肪组织，通过p一肾上腺素能受体引起脂</w:t>
      </w:r>
    </w:p>
    <w:p w:rsidR="00F23563" w:rsidRPr="00A35D65" w:rsidRDefault="00F23563" w:rsidP="00F23563">
      <w:pPr>
        <w:rPr>
          <w:rFonts w:ascii="宋体" w:hAnsi="宋体"/>
        </w:rPr>
      </w:pPr>
      <w:r w:rsidRPr="00A35D65">
        <w:rPr>
          <w:rFonts w:ascii="宋体" w:hAnsi="宋体" w:hint="eastAsia"/>
        </w:rPr>
        <w:t>肪分解及促使产生热量。</w:t>
      </w:r>
    </w:p>
    <w:p w:rsidR="00F23563" w:rsidRPr="00A35D65" w:rsidRDefault="00F23563" w:rsidP="00F23563">
      <w:pPr>
        <w:rPr>
          <w:rFonts w:ascii="宋体" w:hAnsi="宋体"/>
        </w:rPr>
      </w:pPr>
      <w:r w:rsidRPr="00A35D65">
        <w:rPr>
          <w:rFonts w:ascii="宋体" w:hAnsi="宋体" w:hint="eastAsia"/>
        </w:rPr>
        <w:t xml:space="preserve">    (二)肥胖症的病因和发病机制</w:t>
      </w:r>
    </w:p>
    <w:p w:rsidR="00F23563" w:rsidRPr="00A35D65" w:rsidRDefault="00F23563" w:rsidP="00F23563">
      <w:pPr>
        <w:rPr>
          <w:rFonts w:ascii="宋体" w:hAnsi="宋体"/>
        </w:rPr>
      </w:pPr>
      <w:r w:rsidRPr="00A35D65">
        <w:rPr>
          <w:rFonts w:ascii="宋体" w:hAnsi="宋体" w:hint="eastAsia"/>
        </w:rPr>
        <w:t xml:space="preserve">    肥胖症是一组异质性疾病，病因未明，被认为是包括遗传和环境因素在内的多种因素相</w:t>
      </w:r>
    </w:p>
    <w:p w:rsidR="00F23563" w:rsidRPr="00A35D65" w:rsidRDefault="00F23563" w:rsidP="00F23563">
      <w:pPr>
        <w:rPr>
          <w:rFonts w:ascii="宋体" w:hAnsi="宋体"/>
        </w:rPr>
      </w:pPr>
      <w:r w:rsidRPr="00A35D65">
        <w:rPr>
          <w:rFonts w:ascii="宋体" w:hAnsi="宋体" w:hint="eastAsia"/>
        </w:rPr>
        <w:t>互作用的结果。脂肪的积聚总是由于摄入的能量超过消耗的能量，即无论多食或消耗减少，</w:t>
      </w:r>
    </w:p>
    <w:p w:rsidR="00F23563" w:rsidRPr="00A35D65" w:rsidRDefault="00F23563" w:rsidP="00F23563">
      <w:pPr>
        <w:rPr>
          <w:rFonts w:ascii="宋体" w:hAnsi="宋体"/>
        </w:rPr>
      </w:pPr>
      <w:r w:rsidRPr="00A35D65">
        <w:rPr>
          <w:rFonts w:ascii="宋体" w:hAnsi="宋体" w:hint="eastAsia"/>
        </w:rPr>
        <w:t>或两者兼有，均可引起肥胖，但这一能量平衡紊乱的原因尚未阐明，肥胖者这些因素与正常</w:t>
      </w:r>
    </w:p>
    <w:p w:rsidR="00F23563" w:rsidRPr="00A35D65" w:rsidRDefault="00F23563" w:rsidP="00F23563">
      <w:pPr>
        <w:rPr>
          <w:rFonts w:ascii="宋体" w:hAnsi="宋体"/>
        </w:rPr>
      </w:pPr>
      <w:r w:rsidRPr="00A35D65">
        <w:rPr>
          <w:rFonts w:ascii="宋体" w:hAnsi="宋体" w:hint="eastAsia"/>
        </w:rPr>
        <w:t>人的微小差别在统计学上未能显示，但长期持续下去则可能使脂肪逐渐积聚而形成肥胖症。</w:t>
      </w:r>
    </w:p>
    <w:p w:rsidR="00F23563" w:rsidRPr="00A35D65" w:rsidRDefault="00F23563" w:rsidP="00F23563">
      <w:pPr>
        <w:rPr>
          <w:rFonts w:ascii="宋体" w:hAnsi="宋体"/>
        </w:rPr>
      </w:pPr>
      <w:r w:rsidRPr="00A35D65">
        <w:rPr>
          <w:rFonts w:ascii="宋体" w:hAnsi="宋体" w:hint="eastAsia"/>
        </w:rPr>
        <w:t xml:space="preserve">    肥胖症有家族聚集倾向，但遗传基础未明，也不能排除共同饮食、活动习惯的影响。</w:t>
      </w:r>
    </w:p>
    <w:p w:rsidR="00F23563" w:rsidRPr="00A35D65" w:rsidRDefault="00F23563" w:rsidP="00F23563">
      <w:pPr>
        <w:rPr>
          <w:rFonts w:ascii="宋体" w:hAnsi="宋体"/>
        </w:rPr>
      </w:pPr>
      <w:r w:rsidRPr="00A35D65">
        <w:rPr>
          <w:rFonts w:ascii="宋体" w:hAnsi="宋体" w:hint="eastAsia"/>
        </w:rPr>
        <w:t>某些人类肥胖症以遗传因素在发病上占主要地位，如一些经典的遗传综合征，Laurence—</w:t>
      </w:r>
    </w:p>
    <w:p w:rsidR="00F23563" w:rsidRPr="00A35D65" w:rsidRDefault="00F23563" w:rsidP="00F23563">
      <w:pPr>
        <w:rPr>
          <w:rFonts w:ascii="宋体" w:hAnsi="宋体"/>
        </w:rPr>
      </w:pPr>
      <w:r w:rsidRPr="00A35D65">
        <w:rPr>
          <w:rFonts w:ascii="宋体" w:hAnsi="宋体" w:hint="eastAsia"/>
        </w:rPr>
        <w:t>《!!镳。第八篇  代谢疾病和营养疾病</w:t>
      </w:r>
    </w:p>
    <w:p w:rsidR="00F23563" w:rsidRPr="00A35D65" w:rsidRDefault="00F23563" w:rsidP="00F23563">
      <w:pPr>
        <w:rPr>
          <w:rFonts w:ascii="宋体" w:hAnsi="宋体"/>
        </w:rPr>
      </w:pPr>
      <w:r w:rsidRPr="00A35D65">
        <w:rPr>
          <w:rFonts w:ascii="宋体" w:hAnsi="宋体" w:hint="eastAsia"/>
        </w:rPr>
        <w:t>Moon—Biedl综合征和Prader．-willi综合征等，均有肥胖。近来又发现了数种单基因突变引</w:t>
      </w:r>
    </w:p>
    <w:p w:rsidR="00F23563" w:rsidRPr="00A35D65" w:rsidRDefault="00F23563" w:rsidP="00F23563">
      <w:pPr>
        <w:rPr>
          <w:rFonts w:ascii="宋体" w:hAnsi="宋体"/>
        </w:rPr>
      </w:pPr>
      <w:r w:rsidRPr="00A35D65">
        <w:rPr>
          <w:rFonts w:ascii="宋体" w:hAnsi="宋体" w:hint="eastAsia"/>
        </w:rPr>
        <w:t>起的人类肥胖症，分别是瘦素基因(0B)、瘦素受体基因、阿片一促黑素细胞皮质素原</w:t>
      </w:r>
    </w:p>
    <w:p w:rsidR="00F23563" w:rsidRPr="00A35D65" w:rsidRDefault="00F23563" w:rsidP="00F23563">
      <w:pPr>
        <w:rPr>
          <w:rFonts w:ascii="宋体" w:hAnsi="宋体"/>
        </w:rPr>
      </w:pPr>
      <w:r w:rsidRPr="00A35D65">
        <w:rPr>
          <w:rFonts w:ascii="宋体" w:hAnsi="宋体" w:hint="eastAsia"/>
        </w:rPr>
        <w:t>(PoMC)基因、激素原转换酶一1(PC_1)基因、黑皮素受体4(MC4R)基因和过氧化物</w:t>
      </w:r>
    </w:p>
    <w:p w:rsidR="00F23563" w:rsidRPr="00A35D65" w:rsidRDefault="00F23563" w:rsidP="00F23563">
      <w:pPr>
        <w:rPr>
          <w:rFonts w:ascii="宋体" w:hAnsi="宋体"/>
        </w:rPr>
      </w:pPr>
      <w:r w:rsidRPr="00A35D65">
        <w:rPr>
          <w:rFonts w:ascii="宋体" w:hAnsi="宋体" w:hint="eastAsia"/>
        </w:rPr>
        <w:t>酶体增殖物激活受体7(PPAR_7)基因突变肥胖症。但上述类型肥胖症极为罕见，绝大</w:t>
      </w:r>
    </w:p>
    <w:p w:rsidR="00F23563" w:rsidRPr="00A35D65" w:rsidRDefault="00F23563" w:rsidP="00F23563">
      <w:pPr>
        <w:rPr>
          <w:rFonts w:ascii="宋体" w:hAnsi="宋体"/>
        </w:rPr>
      </w:pPr>
      <w:r w:rsidRPr="00A35D65">
        <w:rPr>
          <w:rFonts w:ascii="宋体" w:hAnsi="宋体" w:hint="eastAsia"/>
        </w:rPr>
        <w:t>多数人类肥胖症是复杂的多基因系统与环境因素综合作用的结果。</w:t>
      </w:r>
    </w:p>
    <w:p w:rsidR="00F23563" w:rsidRPr="00A35D65" w:rsidRDefault="00F23563" w:rsidP="00F23563">
      <w:pPr>
        <w:rPr>
          <w:rFonts w:ascii="宋体" w:hAnsi="宋体"/>
        </w:rPr>
      </w:pPr>
      <w:r w:rsidRPr="00A35D65">
        <w:rPr>
          <w:rFonts w:ascii="宋体" w:hAnsi="宋体" w:hint="eastAsia"/>
        </w:rPr>
        <w:t xml:space="preserve">    环境因素中主要是饮食和体力活动。坐位生活方式、体育运动少、体力活动不足使能</w:t>
      </w:r>
    </w:p>
    <w:p w:rsidR="00F23563" w:rsidRPr="00A35D65" w:rsidRDefault="00F23563" w:rsidP="00F23563">
      <w:pPr>
        <w:rPr>
          <w:rFonts w:ascii="宋体" w:hAnsi="宋体"/>
        </w:rPr>
      </w:pPr>
      <w:r w:rsidRPr="00A35D65">
        <w:rPr>
          <w:rFonts w:ascii="宋体" w:hAnsi="宋体" w:hint="eastAsia"/>
        </w:rPr>
        <w:t>量消耗减少；饮食习惯不良，如进食多、喜甜食或油腻食物使摄入能量增多。饮食构成也</w:t>
      </w:r>
    </w:p>
    <w:p w:rsidR="00F23563" w:rsidRPr="00A35D65" w:rsidRDefault="00F23563" w:rsidP="00F23563">
      <w:pPr>
        <w:rPr>
          <w:rFonts w:ascii="宋体" w:hAnsi="宋体"/>
        </w:rPr>
      </w:pPr>
      <w:r w:rsidRPr="00A35D65">
        <w:rPr>
          <w:rFonts w:ascii="宋体" w:hAnsi="宋体" w:hint="eastAsia"/>
        </w:rPr>
        <w:t>有一定影响，在超生理所需热量的等热卡食物中，脂肪比糖类更易引起脂肪积聚。文化因</w:t>
      </w:r>
    </w:p>
    <w:p w:rsidR="00F23563" w:rsidRPr="00A35D65" w:rsidRDefault="00F23563" w:rsidP="00F23563">
      <w:pPr>
        <w:rPr>
          <w:rFonts w:ascii="宋体" w:hAnsi="宋体"/>
        </w:rPr>
      </w:pPr>
      <w:r w:rsidRPr="00A35D65">
        <w:rPr>
          <w:rFonts w:ascii="宋体" w:hAnsi="宋体" w:hint="eastAsia"/>
        </w:rPr>
        <w:t>素则通过饮食习惯和生活方式而影响肥胖症的发生。此外，胎儿期母体营养不良、蛋白质</w:t>
      </w:r>
    </w:p>
    <w:p w:rsidR="00F23563" w:rsidRPr="00A35D65" w:rsidRDefault="00F23563" w:rsidP="00F23563">
      <w:pPr>
        <w:rPr>
          <w:rFonts w:ascii="宋体" w:hAnsi="宋体"/>
        </w:rPr>
      </w:pPr>
      <w:r w:rsidRPr="00A35D65">
        <w:rPr>
          <w:rFonts w:ascii="宋体" w:hAnsi="宋体" w:hint="eastAsia"/>
        </w:rPr>
        <w:t>缺乏，或出生时低体重婴儿，在成年期饮食结构发生变化时，也容易发生肥胖症。</w:t>
      </w:r>
    </w:p>
    <w:p w:rsidR="00F23563" w:rsidRPr="00A35D65" w:rsidRDefault="00F23563" w:rsidP="00F23563">
      <w:pPr>
        <w:rPr>
          <w:rFonts w:ascii="宋体" w:hAnsi="宋体"/>
        </w:rPr>
      </w:pPr>
      <w:r w:rsidRPr="00A35D65">
        <w:rPr>
          <w:rFonts w:ascii="宋体" w:hAnsi="宋体" w:hint="eastAsia"/>
        </w:rPr>
        <w:t xml:space="preserve">    遗传和环境因素如何引起脂肪积聚尚未明确，较为普遍接受的是“节俭基因假说”</w:t>
      </w:r>
    </w:p>
    <w:p w:rsidR="00F23563" w:rsidRPr="00A35D65" w:rsidRDefault="00F23563" w:rsidP="00F23563">
      <w:pPr>
        <w:rPr>
          <w:rFonts w:ascii="宋体" w:hAnsi="宋体"/>
        </w:rPr>
      </w:pPr>
      <w:r w:rsidRPr="00A35D65">
        <w:rPr>
          <w:rFonts w:ascii="宋体" w:hAnsi="宋体" w:hint="eastAsia"/>
        </w:rPr>
        <w:t>(Neel，1962)。节俭基因指参与“节俭”的各个基因的基因型组合，它使人类在食物短缺</w:t>
      </w:r>
    </w:p>
    <w:p w:rsidR="00F23563" w:rsidRPr="00A35D65" w:rsidRDefault="00F23563" w:rsidP="00F23563">
      <w:pPr>
        <w:rPr>
          <w:rFonts w:ascii="宋体" w:hAnsi="宋体"/>
        </w:rPr>
      </w:pPr>
      <w:r w:rsidRPr="00A35D65">
        <w:rPr>
          <w:rFonts w:ascii="宋体" w:hAnsi="宋体" w:hint="eastAsia"/>
        </w:rPr>
        <w:t>的情况下能有效利用食物能源而生存下来，但在食物供应极为丰富的社会环境下却引起</w:t>
      </w:r>
    </w:p>
    <w:p w:rsidR="00F23563" w:rsidRPr="00A35D65" w:rsidRDefault="00F23563" w:rsidP="00F23563">
      <w:pPr>
        <w:rPr>
          <w:rFonts w:ascii="宋体" w:hAnsi="宋体"/>
        </w:rPr>
      </w:pPr>
      <w:r w:rsidRPr="00A35D65">
        <w:rPr>
          <w:rFonts w:ascii="宋体" w:hAnsi="宋体" w:hint="eastAsia"/>
        </w:rPr>
        <w:t>(腹型)肥胖和胰岛素抵抗。潜在的节俭基因(腹型肥胖易感基因)包括J3s一肾上腺素能受</w:t>
      </w:r>
    </w:p>
    <w:p w:rsidR="00F23563" w:rsidRPr="00A35D65" w:rsidRDefault="00F23563" w:rsidP="00F23563">
      <w:pPr>
        <w:rPr>
          <w:rFonts w:ascii="宋体" w:hAnsi="宋体"/>
        </w:rPr>
      </w:pPr>
      <w:r w:rsidRPr="00A35D65">
        <w:rPr>
          <w:rFonts w:ascii="宋体" w:hAnsi="宋体" w:hint="eastAsia"/>
        </w:rPr>
        <w:t>体基因、激素敏感性脂酶基因、PPAR7基因、PC一1基因、胰岛素受体底物一1(IRS-·1)基</w:t>
      </w:r>
    </w:p>
    <w:p w:rsidR="00F23563" w:rsidRPr="00A35D65" w:rsidRDefault="00F23563" w:rsidP="00F23563">
      <w:pPr>
        <w:rPr>
          <w:rFonts w:ascii="宋体" w:hAnsi="宋体"/>
        </w:rPr>
      </w:pPr>
      <w:r w:rsidRPr="00A35D65">
        <w:rPr>
          <w:rFonts w:ascii="宋体" w:hAnsi="宋体" w:hint="eastAsia"/>
        </w:rPr>
        <w:t>因、糖原合成酶基因等，这些基因异常的相对影响未明。</w:t>
      </w:r>
    </w:p>
    <w:p w:rsidR="00F23563" w:rsidRPr="00A35D65" w:rsidRDefault="00F23563" w:rsidP="00F23563">
      <w:pPr>
        <w:rPr>
          <w:rFonts w:ascii="宋体" w:hAnsi="宋体"/>
        </w:rPr>
      </w:pPr>
      <w:r w:rsidRPr="00A35D65">
        <w:rPr>
          <w:rFonts w:ascii="宋体" w:hAnsi="宋体" w:hint="eastAsia"/>
        </w:rPr>
        <w:t xml:space="preserve">    【病理生理】</w:t>
      </w:r>
    </w:p>
    <w:p w:rsidR="00F23563" w:rsidRPr="00A35D65" w:rsidRDefault="00F23563" w:rsidP="00F23563">
      <w:pPr>
        <w:rPr>
          <w:rFonts w:ascii="宋体" w:hAnsi="宋体"/>
        </w:rPr>
      </w:pPr>
      <w:r w:rsidRPr="00A35D65">
        <w:rPr>
          <w:rFonts w:ascii="宋体" w:hAnsi="宋体" w:hint="eastAsia"/>
        </w:rPr>
        <w:t xml:space="preserve">    (一)脂肪细胞和脂肪组织</w:t>
      </w:r>
    </w:p>
    <w:p w:rsidR="00F23563" w:rsidRPr="00A35D65" w:rsidRDefault="00F23563" w:rsidP="00F23563">
      <w:pPr>
        <w:rPr>
          <w:rFonts w:ascii="宋体" w:hAnsi="宋体"/>
        </w:rPr>
      </w:pPr>
      <w:r w:rsidRPr="00A35D65">
        <w:rPr>
          <w:rFonts w:ascii="宋体" w:hAnsi="宋体" w:hint="eastAsia"/>
        </w:rPr>
        <w:t xml:space="preserve">    脂肪细胞是一种高度分化的细胞，可以贮存和释放能量，而且是一个内分泌器官，能</w:t>
      </w:r>
    </w:p>
    <w:p w:rsidR="00F23563" w:rsidRPr="00A35D65" w:rsidRDefault="00F23563" w:rsidP="00F23563">
      <w:pPr>
        <w:rPr>
          <w:rFonts w:ascii="宋体" w:hAnsi="宋体"/>
        </w:rPr>
      </w:pPr>
      <w:r w:rsidRPr="00A35D65">
        <w:rPr>
          <w:rFonts w:ascii="宋体" w:hAnsi="宋体" w:hint="eastAsia"/>
        </w:rPr>
        <w:t>分泌数十种脂肪细胞因子、激素或其他调节物，包括肿瘤坏死因子一a(TNF_a)、血浆纤</w:t>
      </w:r>
    </w:p>
    <w:p w:rsidR="00F23563" w:rsidRPr="00A35D65" w:rsidRDefault="00F23563" w:rsidP="00F23563">
      <w:pPr>
        <w:rPr>
          <w:rFonts w:ascii="宋体" w:hAnsi="宋体"/>
        </w:rPr>
      </w:pPr>
      <w:r w:rsidRPr="00A35D65">
        <w:rPr>
          <w:rFonts w:ascii="宋体" w:hAnsi="宋体" w:hint="eastAsia"/>
        </w:rPr>
        <w:t>维蛋白溶酶原激活物抑制因子一1(：PAI一1)、血管紧张素原、瘦素、抵抗素(resistin)、脂</w:t>
      </w:r>
    </w:p>
    <w:p w:rsidR="00F23563" w:rsidRPr="00A35D65" w:rsidRDefault="00F23563" w:rsidP="00F23563">
      <w:pPr>
        <w:rPr>
          <w:rFonts w:ascii="宋体" w:hAnsi="宋体"/>
        </w:rPr>
      </w:pPr>
      <w:r w:rsidRPr="00A35D65">
        <w:rPr>
          <w:rFonts w:ascii="宋体" w:hAnsi="宋体" w:hint="eastAsia"/>
        </w:rPr>
        <w:t>联素(adiponectin)和游离脂肪酸(n、A)等，影响局部或远处组织器官，在机体代谢及</w:t>
      </w:r>
    </w:p>
    <w:p w:rsidR="00F23563" w:rsidRPr="00A35D65" w:rsidRDefault="00F23563" w:rsidP="00F23563">
      <w:pPr>
        <w:rPr>
          <w:rFonts w:ascii="宋体" w:hAnsi="宋体"/>
        </w:rPr>
      </w:pPr>
      <w:r w:rsidRPr="00A35D65">
        <w:rPr>
          <w:rFonts w:ascii="宋体" w:hAnsi="宋体" w:hint="eastAsia"/>
        </w:rPr>
        <w:t>内环境稳定中发挥重要作用。脂肪组织块的增大可由于脂肪细胞数量增多(增生型)、体</w:t>
      </w:r>
    </w:p>
    <w:p w:rsidR="00F23563" w:rsidRPr="00A35D65" w:rsidRDefault="00F23563" w:rsidP="00F23563">
      <w:pPr>
        <w:rPr>
          <w:rFonts w:ascii="宋体" w:hAnsi="宋体"/>
        </w:rPr>
      </w:pPr>
      <w:r w:rsidRPr="00A35D65">
        <w:rPr>
          <w:rFonts w:ascii="宋体" w:hAnsi="宋体" w:hint="eastAsia"/>
        </w:rPr>
        <w:lastRenderedPageBreak/>
        <w:t>积增大(肥大型)或同时数量增多、体积增大(增生肥大型)。</w:t>
      </w:r>
    </w:p>
    <w:p w:rsidR="00F23563" w:rsidRPr="00A35D65" w:rsidRDefault="00F23563" w:rsidP="00F23563">
      <w:pPr>
        <w:rPr>
          <w:rFonts w:ascii="宋体" w:hAnsi="宋体"/>
        </w:rPr>
      </w:pPr>
      <w:r w:rsidRPr="00A35D65">
        <w:rPr>
          <w:rFonts w:ascii="宋体" w:hAnsi="宋体" w:hint="eastAsia"/>
        </w:rPr>
        <w:t xml:space="preserve">    【二)脂肪的分布</w:t>
      </w:r>
    </w:p>
    <w:p w:rsidR="00F23563" w:rsidRPr="00A35D65" w:rsidRDefault="00F23563" w:rsidP="00F23563">
      <w:pPr>
        <w:rPr>
          <w:rFonts w:ascii="宋体" w:hAnsi="宋体"/>
        </w:rPr>
      </w:pPr>
      <w:r w:rsidRPr="00A35D65">
        <w:rPr>
          <w:rFonts w:ascii="宋体" w:hAnsi="宋体" w:hint="eastAsia"/>
        </w:rPr>
        <w:t xml:space="preserve">    脂肪分布有性别差异。男性型脂肪主要分布在内脏和上腹部皮下，称为“腹型”或</w:t>
      </w:r>
    </w:p>
    <w:p w:rsidR="00F23563" w:rsidRPr="00A35D65" w:rsidRDefault="00F23563" w:rsidP="00F23563">
      <w:pPr>
        <w:rPr>
          <w:rFonts w:ascii="宋体" w:hAnsi="宋体"/>
        </w:rPr>
      </w:pPr>
      <w:r w:rsidRPr="00A35D65">
        <w:rPr>
          <w:rFonts w:ascii="宋体" w:hAnsi="宋体" w:hint="eastAsia"/>
        </w:rPr>
        <w:t>“中心性”肥胖。女性型脂肪主要分布于下腹部、臀部和股部皮下，称为“外周性”肥胖。</w:t>
      </w:r>
    </w:p>
    <w:p w:rsidR="00F23563" w:rsidRPr="00A35D65" w:rsidRDefault="00F23563" w:rsidP="00F23563">
      <w:pPr>
        <w:rPr>
          <w:rFonts w:ascii="宋体" w:hAnsi="宋体"/>
        </w:rPr>
      </w:pPr>
      <w:r w:rsidRPr="00A35D65">
        <w:rPr>
          <w:rFonts w:ascii="宋体" w:hAnsi="宋体" w:hint="eastAsia"/>
        </w:rPr>
        <w:t>中心性肥胖者发生代谢综合征的危险性较大，而外周性肥胖者减肥更为困难。</w:t>
      </w:r>
    </w:p>
    <w:p w:rsidR="00F23563" w:rsidRPr="00A35D65" w:rsidRDefault="00F23563" w:rsidP="00F23563">
      <w:pPr>
        <w:rPr>
          <w:rFonts w:ascii="宋体" w:hAnsi="宋体"/>
        </w:rPr>
      </w:pPr>
      <w:r w:rsidRPr="00A35D65">
        <w:rPr>
          <w:rFonts w:ascii="宋体" w:hAnsi="宋体" w:hint="eastAsia"/>
        </w:rPr>
        <w:t xml:space="preserve">    (三)“调定点”上调</w:t>
      </w:r>
    </w:p>
    <w:p w:rsidR="00F23563" w:rsidRPr="00A35D65" w:rsidRDefault="00F23563" w:rsidP="00F23563">
      <w:pPr>
        <w:rPr>
          <w:rFonts w:ascii="宋体" w:hAnsi="宋体"/>
        </w:rPr>
      </w:pPr>
      <w:r w:rsidRPr="00A35D65">
        <w:rPr>
          <w:rFonts w:ascii="宋体" w:hAnsi="宋体" w:hint="eastAsia"/>
        </w:rPr>
        <w:t xml:space="preserve">    长期高热量、高脂肪饮食，体重增加后，即使恢复正常饮食，也不能恢复到原先体</w:t>
      </w:r>
    </w:p>
    <w:p w:rsidR="00F23563" w:rsidRPr="00A35D65" w:rsidRDefault="00F23563" w:rsidP="00F23563">
      <w:pPr>
        <w:rPr>
          <w:rFonts w:ascii="宋体" w:hAnsi="宋体"/>
        </w:rPr>
      </w:pPr>
      <w:r w:rsidRPr="00A35D65">
        <w:rPr>
          <w:rFonts w:ascii="宋体" w:hAnsi="宋体" w:hint="eastAsia"/>
        </w:rPr>
        <w:t>重。因此，持续维持高体重可引起适应，体重调定点不可逆升高，即调定点上调。可逆性</w:t>
      </w:r>
    </w:p>
    <w:p w:rsidR="00F23563" w:rsidRPr="00A35D65" w:rsidRDefault="00F23563" w:rsidP="00F23563">
      <w:pPr>
        <w:rPr>
          <w:rFonts w:ascii="宋体" w:hAnsi="宋体"/>
        </w:rPr>
      </w:pPr>
      <w:r w:rsidRPr="00A35D65">
        <w:rPr>
          <w:rFonts w:ascii="宋体" w:hAnsi="宋体" w:hint="eastAsia"/>
        </w:rPr>
        <w:t>(轻度和短期)体重增加是现有细胞大小增加的结果，当引起脂肪增加的情况去除后，脂</w:t>
      </w:r>
    </w:p>
    <w:p w:rsidR="00F23563" w:rsidRPr="00A35D65" w:rsidRDefault="00F23563" w:rsidP="00F23563">
      <w:pPr>
        <w:rPr>
          <w:rFonts w:ascii="宋体" w:hAnsi="宋体"/>
        </w:rPr>
      </w:pPr>
      <w:r w:rsidRPr="00A35D65">
        <w:rPr>
          <w:rFonts w:ascii="宋体" w:hAnsi="宋体" w:hint="eastAsia"/>
        </w:rPr>
        <w:t>肪细胞减少其平均大小而体重恢复原有水平。不可逆性(重度和持续)体重增加可能伴有</w:t>
      </w:r>
    </w:p>
    <w:p w:rsidR="00F23563" w:rsidRPr="00A35D65" w:rsidRDefault="00F23563" w:rsidP="00F23563">
      <w:pPr>
        <w:rPr>
          <w:rFonts w:ascii="宋体" w:hAnsi="宋体"/>
        </w:rPr>
      </w:pPr>
      <w:r w:rsidRPr="00A35D65">
        <w:rPr>
          <w:rFonts w:ascii="宋体" w:hAnsi="宋体" w:hint="eastAsia"/>
        </w:rPr>
        <w:t>脂肪细胞数目增加，因而变化将是恒定的。</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肥胖症可见于任何年龄，女性较多见。多有进食过多和(或)运动不足病史。常有肥</w:t>
      </w:r>
    </w:p>
    <w:p w:rsidR="00F23563" w:rsidRPr="00A35D65" w:rsidRDefault="00F23563" w:rsidP="00F23563">
      <w:pPr>
        <w:rPr>
          <w:rFonts w:ascii="宋体" w:hAnsi="宋体"/>
        </w:rPr>
      </w:pPr>
      <w:r w:rsidRPr="00A35D65">
        <w:rPr>
          <w:rFonts w:ascii="宋体" w:hAnsi="宋体" w:hint="eastAsia"/>
        </w:rPr>
        <w:t>胖家族史。轻度肥胖症多无症状。中重度肥胖症可引起气急、关节痛、肌肉酸痛、体力活</w:t>
      </w:r>
    </w:p>
    <w:p w:rsidR="00F23563" w:rsidRPr="00A35D65" w:rsidRDefault="00F23563" w:rsidP="00F23563">
      <w:pPr>
        <w:rPr>
          <w:rFonts w:ascii="宋体" w:hAnsi="宋体"/>
        </w:rPr>
      </w:pPr>
      <w:r w:rsidRPr="00A35D65">
        <w:rPr>
          <w:rFonts w:ascii="宋体" w:hAnsi="宋体" w:hint="eastAsia"/>
        </w:rPr>
        <w:t>动减少以及焦虑、忧郁等。临床上肥胖症、血脂异常、脂肪肝、高血压、冠心病、糖耐量</w:t>
      </w:r>
    </w:p>
    <w:p w:rsidR="00F23563" w:rsidRPr="00A35D65" w:rsidRDefault="00F23563" w:rsidP="00F23563">
      <w:pPr>
        <w:rPr>
          <w:rFonts w:ascii="宋体" w:hAnsi="宋体"/>
        </w:rPr>
      </w:pPr>
      <w:r w:rsidRPr="00A35D65">
        <w:rPr>
          <w:rFonts w:ascii="宋体" w:hAnsi="宋体" w:hint="eastAsia"/>
        </w:rPr>
        <w:t>异常或糖尿病等疾病常同时发生，并伴有高胰岛素血症，即代谢综合征。肥胖症还可伴随</w:t>
      </w:r>
    </w:p>
    <w:p w:rsidR="00F23563" w:rsidRPr="00A35D65" w:rsidRDefault="00F23563" w:rsidP="00F23563">
      <w:pPr>
        <w:rPr>
          <w:rFonts w:ascii="宋体" w:hAnsi="宋体"/>
        </w:rPr>
      </w:pPr>
      <w:r w:rsidRPr="00A35D65">
        <w:rPr>
          <w:rFonts w:ascii="宋体" w:hAnsi="宋体" w:hint="eastAsia"/>
        </w:rPr>
        <w:t>或并发睡眠中阻塞性呼吸暂停、胆囊疾病、高尿酸血症和痛风、骨关节病、静脉血栓、生</w:t>
      </w:r>
    </w:p>
    <w:p w:rsidR="00F23563" w:rsidRPr="00A35D65" w:rsidRDefault="00F23563" w:rsidP="00F23563">
      <w:pPr>
        <w:rPr>
          <w:rFonts w:ascii="宋体" w:hAnsi="宋体"/>
        </w:rPr>
      </w:pPr>
      <w:r w:rsidRPr="00A35D65">
        <w:rPr>
          <w:rFonts w:ascii="宋体" w:hAnsi="宋体" w:hint="eastAsia"/>
        </w:rPr>
        <w:t>育功能受损以及某些癌肿(女性乳腺癌、子宫内膜癌，男性前列腺癌、结肠和直肠癌等)</w:t>
      </w:r>
    </w:p>
    <w:p w:rsidR="00F23563" w:rsidRPr="00A35D65" w:rsidRDefault="00F23563" w:rsidP="00F23563">
      <w:pPr>
        <w:rPr>
          <w:rFonts w:ascii="宋体" w:hAnsi="宋体"/>
        </w:rPr>
      </w:pPr>
      <w:r w:rsidRPr="00A35D65">
        <w:rPr>
          <w:rFonts w:ascii="宋体" w:hAnsi="宋体" w:hint="eastAsia"/>
        </w:rPr>
        <w:t>发病率增高等，且麻醉或手术并发症增高。肥胖可能参与上述疾病的发病，至少是其诱因</w:t>
      </w:r>
    </w:p>
    <w:p w:rsidR="00F23563" w:rsidRPr="00A35D65" w:rsidRDefault="00F23563" w:rsidP="00F23563">
      <w:pPr>
        <w:rPr>
          <w:rFonts w:ascii="宋体" w:hAnsi="宋体"/>
        </w:rPr>
      </w:pPr>
      <w:r w:rsidRPr="00A35D65">
        <w:rPr>
          <w:rFonts w:ascii="宋体" w:hAnsi="宋体" w:hint="eastAsia"/>
        </w:rPr>
        <w:t>瓤章j黼滋骥纛黛黔</w:t>
      </w:r>
    </w:p>
    <w:p w:rsidR="00F23563" w:rsidRPr="00A35D65" w:rsidRDefault="00F23563" w:rsidP="00F23563">
      <w:pPr>
        <w:rPr>
          <w:rFonts w:ascii="宋体" w:hAnsi="宋体"/>
        </w:rPr>
      </w:pPr>
      <w:r w:rsidRPr="00A35D65">
        <w:rPr>
          <w:rFonts w:ascii="宋体" w:hAnsi="宋体" w:hint="eastAsia"/>
        </w:rPr>
        <w:t>布Ⅱ厄I垃凼累，或与上述疾病有共同发病基础。肥胖症及其一系列慢性伴随病、并发症严重</w:t>
      </w:r>
    </w:p>
    <w:p w:rsidR="00F23563" w:rsidRPr="00A35D65" w:rsidRDefault="00F23563" w:rsidP="00F23563">
      <w:pPr>
        <w:rPr>
          <w:rFonts w:ascii="宋体" w:hAnsi="宋体"/>
        </w:rPr>
      </w:pPr>
      <w:r w:rsidRPr="00A35D65">
        <w:rPr>
          <w:rFonts w:ascii="宋体" w:hAnsi="宋体" w:hint="eastAsia"/>
        </w:rPr>
        <w:t>影响患者健康、正常生活及工作能力和寿命。严重肥胖症患者精神方面付出很大代价，自</w:t>
      </w:r>
    </w:p>
    <w:p w:rsidR="00F23563" w:rsidRPr="00A35D65" w:rsidRDefault="00F23563" w:rsidP="00F23563">
      <w:pPr>
        <w:rPr>
          <w:rFonts w:ascii="宋体" w:hAnsi="宋体"/>
        </w:rPr>
      </w:pPr>
      <w:r w:rsidRPr="00A35D65">
        <w:rPr>
          <w:rFonts w:ascii="宋体" w:hAnsi="宋体" w:hint="eastAsia"/>
        </w:rPr>
        <w:t>我感觉不良及社会关系不佳，受教育及就业困难。</w:t>
      </w:r>
    </w:p>
    <w:p w:rsidR="00F23563" w:rsidRPr="00A35D65" w:rsidRDefault="00F23563" w:rsidP="00F23563">
      <w:pPr>
        <w:rPr>
          <w:rFonts w:ascii="宋体" w:hAnsi="宋体"/>
        </w:rPr>
      </w:pPr>
      <w:r w:rsidRPr="00A35D65">
        <w:rPr>
          <w:rFonts w:ascii="宋体" w:hAnsi="宋体" w:hint="eastAsia"/>
        </w:rPr>
        <w:t xml:space="preserve">    【实验室及其他检查】</w:t>
      </w:r>
    </w:p>
    <w:p w:rsidR="00F23563" w:rsidRPr="00A35D65" w:rsidRDefault="00F23563" w:rsidP="00F23563">
      <w:pPr>
        <w:rPr>
          <w:rFonts w:ascii="宋体" w:hAnsi="宋体"/>
        </w:rPr>
      </w:pPr>
      <w:r w:rsidRPr="00A35D65">
        <w:rPr>
          <w:rFonts w:ascii="宋体" w:hAnsi="宋体" w:hint="eastAsia"/>
        </w:rPr>
        <w:t xml:space="preserve">    肥胖症的评估包括测量身体肥胖程度、体脂总量和脂肪分布，其中后者对预测心血管疾</w:t>
      </w:r>
    </w:p>
    <w:p w:rsidR="00F23563" w:rsidRPr="00A35D65" w:rsidRDefault="00F23563" w:rsidP="00F23563">
      <w:pPr>
        <w:rPr>
          <w:rFonts w:ascii="宋体" w:hAnsi="宋体"/>
        </w:rPr>
      </w:pPr>
      <w:r w:rsidRPr="00A35D65">
        <w:rPr>
          <w:rFonts w:ascii="宋体" w:hAnsi="宋体" w:hint="eastAsia"/>
        </w:rPr>
        <w:t>病危险性更为准确。常用测量方法：①体重指数(body mass index，BMI)：测量身体肥胖程</w:t>
      </w:r>
    </w:p>
    <w:p w:rsidR="00F23563" w:rsidRPr="00A35D65" w:rsidRDefault="00F23563" w:rsidP="00F23563">
      <w:pPr>
        <w:rPr>
          <w:rFonts w:ascii="宋体" w:hAnsi="宋体"/>
        </w:rPr>
      </w:pPr>
      <w:r w:rsidRPr="00A35D65">
        <w:rPr>
          <w:rFonts w:ascii="宋体" w:hAnsi="宋体" w:hint="eastAsia"/>
        </w:rPr>
        <w:t>度，BMI(kg，／m。)一体重(kg)／[身长(m)]。。BMI是诊断肥胖症最重要的指标(详见下文)。</w:t>
      </w:r>
    </w:p>
    <w:p w:rsidR="00F23563" w:rsidRPr="00A35D65" w:rsidRDefault="00F23563" w:rsidP="00F23563">
      <w:pPr>
        <w:rPr>
          <w:rFonts w:ascii="宋体" w:hAnsi="宋体"/>
        </w:rPr>
      </w:pPr>
      <w:r w:rsidRPr="00A35D65">
        <w:rPr>
          <w:rFonts w:ascii="宋体" w:hAnsi="宋体" w:hint="eastAsia"/>
        </w:rPr>
        <w:t>②理想体重(ideal body weight，IBW)：可测量身体肥胖程度，但主要用于计算饮食中热量和</w:t>
      </w:r>
    </w:p>
    <w:p w:rsidR="00F23563" w:rsidRPr="00A35D65" w:rsidRDefault="00F23563" w:rsidP="00F23563">
      <w:pPr>
        <w:rPr>
          <w:rFonts w:ascii="宋体" w:hAnsi="宋体"/>
        </w:rPr>
      </w:pPr>
      <w:r w:rsidRPr="00A35D65">
        <w:rPr>
          <w:rFonts w:ascii="宋体" w:hAnsi="宋体" w:hint="eastAsia"/>
        </w:rPr>
        <w:t>各种营养素供应量。IBW(kg)一身高(cm)一105或IBW(kg)==：[身高(cm)一100]×0．9(男</w:t>
      </w:r>
    </w:p>
    <w:p w:rsidR="00F23563" w:rsidRPr="00A35D65" w:rsidRDefault="00F23563" w:rsidP="00F23563">
      <w:pPr>
        <w:rPr>
          <w:rFonts w:ascii="宋体" w:hAnsi="宋体"/>
        </w:rPr>
      </w:pPr>
      <w:r w:rsidRPr="00A35D65">
        <w:rPr>
          <w:rFonts w:ascii="宋体" w:hAnsi="宋体" w:hint="eastAsia"/>
        </w:rPr>
        <w:t>性)或O．85(女性)。③腰围或腰／臀比(’waist／hip ratio，wHR)：反映脂肪分布。受试者站</w:t>
      </w:r>
    </w:p>
    <w:p w:rsidR="00F23563" w:rsidRPr="00A35D65" w:rsidRDefault="00F23563" w:rsidP="00F23563">
      <w:pPr>
        <w:rPr>
          <w:rFonts w:ascii="宋体" w:hAnsi="宋体"/>
        </w:rPr>
      </w:pPr>
      <w:r w:rsidRPr="00A35D65">
        <w:rPr>
          <w:rFonts w:ascii="宋体" w:hAnsi="宋体" w:hint="eastAsia"/>
        </w:rPr>
        <w:t>立位，双足分开25～30cm，使体重均匀分配。腰围测量髂前上棘和第12肋下缘连线的中点</w:t>
      </w:r>
    </w:p>
    <w:p w:rsidR="00F23563" w:rsidRPr="00A35D65" w:rsidRDefault="00F23563" w:rsidP="00F23563">
      <w:pPr>
        <w:rPr>
          <w:rFonts w:ascii="宋体" w:hAnsi="宋体"/>
        </w:rPr>
      </w:pPr>
      <w:r w:rsidRPr="00A35D65">
        <w:rPr>
          <w:rFonts w:ascii="宋体" w:hAnsi="宋体" w:hint="eastAsia"/>
        </w:rPr>
        <w:t>水平，臀围测量环绕臀部的骨盆最突出点的周径。目前认为测定腰围更为简单可靠，是诊断</w:t>
      </w:r>
    </w:p>
    <w:p w:rsidR="00F23563" w:rsidRPr="00A35D65" w:rsidRDefault="00F23563" w:rsidP="00F23563">
      <w:pPr>
        <w:rPr>
          <w:rFonts w:ascii="宋体" w:hAnsi="宋体"/>
        </w:rPr>
      </w:pPr>
      <w:r w:rsidRPr="00A35D65">
        <w:rPr>
          <w:rFonts w:ascii="宋体" w:hAnsi="宋体" w:hint="eastAsia"/>
        </w:rPr>
        <w:t>腹部脂肪积聚最重要的临床指标(详见下文)。④CT或MRI：计算皮下脂肪厚度或内脏脂</w:t>
      </w:r>
    </w:p>
    <w:p w:rsidR="00F23563" w:rsidRPr="00A35D65" w:rsidRDefault="00F23563" w:rsidP="00F23563">
      <w:pPr>
        <w:rPr>
          <w:rFonts w:ascii="宋体" w:hAnsi="宋体"/>
        </w:rPr>
      </w:pPr>
      <w:r w:rsidRPr="00A35D65">
        <w:rPr>
          <w:rFonts w:ascii="宋体" w:hAnsi="宋体" w:hint="eastAsia"/>
        </w:rPr>
        <w:t>肪量，是评估体内脂肪分布最准确的方法，但不作为常规检查。⑤其他：身体密度测量法、生</w:t>
      </w:r>
    </w:p>
    <w:p w:rsidR="00F23563" w:rsidRPr="00A35D65" w:rsidRDefault="00F23563" w:rsidP="00F23563">
      <w:pPr>
        <w:rPr>
          <w:rFonts w:ascii="宋体" w:hAnsi="宋体"/>
        </w:rPr>
      </w:pPr>
      <w:r w:rsidRPr="00A35D65">
        <w:rPr>
          <w:rFonts w:ascii="宋体" w:hAnsi="宋体" w:hint="eastAsia"/>
        </w:rPr>
        <w:t>物电阻抗测定法、双能X线(【)EXA)吸收法测定体脂总量等。</w:t>
      </w:r>
    </w:p>
    <w:p w:rsidR="00F23563" w:rsidRPr="00A35D65" w:rsidRDefault="00F23563" w:rsidP="00F23563">
      <w:pPr>
        <w:rPr>
          <w:rFonts w:ascii="宋体" w:hAnsi="宋体"/>
        </w:rPr>
      </w:pPr>
      <w:r w:rsidRPr="00A35D65">
        <w:rPr>
          <w:rFonts w:ascii="宋体" w:hAnsi="宋体" w:hint="eastAsia"/>
        </w:rPr>
        <w:t xml:space="preserve">    【诊断和鉴别诊断】</w:t>
      </w:r>
    </w:p>
    <w:p w:rsidR="00F23563" w:rsidRPr="00A35D65" w:rsidRDefault="00F23563" w:rsidP="00F23563">
      <w:pPr>
        <w:rPr>
          <w:rFonts w:ascii="宋体" w:hAnsi="宋体"/>
        </w:rPr>
      </w:pPr>
      <w:r w:rsidRPr="00A35D65">
        <w:rPr>
          <w:rFonts w:ascii="宋体" w:hAnsi="宋体" w:hint="eastAsia"/>
        </w:rPr>
        <w:t xml:space="preserve">    (一)肥胖症的诊断标准</w:t>
      </w:r>
    </w:p>
    <w:p w:rsidR="00F23563" w:rsidRPr="00A35D65" w:rsidRDefault="00F23563" w:rsidP="00F23563">
      <w:pPr>
        <w:rPr>
          <w:rFonts w:ascii="宋体" w:hAnsi="宋体"/>
        </w:rPr>
      </w:pPr>
      <w:r w:rsidRPr="00A35D65">
        <w:rPr>
          <w:rFonts w:ascii="宋体" w:hAnsi="宋体" w:hint="eastAsia"/>
        </w:rPr>
        <w:t xml:space="preserve">    根据所测指标与危险因素和病死率的相关程度，并参照人群统计数据而建议，目前国</w:t>
      </w:r>
    </w:p>
    <w:p w:rsidR="00F23563" w:rsidRPr="00A35D65" w:rsidRDefault="00F23563" w:rsidP="00F23563">
      <w:pPr>
        <w:rPr>
          <w:rFonts w:ascii="宋体" w:hAnsi="宋体"/>
        </w:rPr>
      </w:pPr>
      <w:r w:rsidRPr="00A35D65">
        <w:rPr>
          <w:rFonts w:ascii="宋体" w:hAnsi="宋体" w:hint="eastAsia"/>
        </w:rPr>
        <w:t>内外尚未统一。2003年《中国成人超重和肥胖症预防控制指南(试用)》以：BMI值≥24</w:t>
      </w:r>
    </w:p>
    <w:p w:rsidR="00F23563" w:rsidRPr="00A35D65" w:rsidRDefault="00F23563" w:rsidP="00F23563">
      <w:pPr>
        <w:rPr>
          <w:rFonts w:ascii="宋体" w:hAnsi="宋体"/>
        </w:rPr>
      </w:pPr>
      <w:r w:rsidRPr="00A35D65">
        <w:rPr>
          <w:rFonts w:ascii="宋体" w:hAnsi="宋体" w:hint="eastAsia"/>
        </w:rPr>
        <w:t>为超重，≥28为肥胖；男性腰围≥85cm和女性腰围≥80cm为腹型肥胖。2004年中华医</w:t>
      </w:r>
    </w:p>
    <w:p w:rsidR="00F23563" w:rsidRPr="00A35D65" w:rsidRDefault="00F23563" w:rsidP="00F23563">
      <w:pPr>
        <w:rPr>
          <w:rFonts w:ascii="宋体" w:hAnsi="宋体"/>
        </w:rPr>
      </w:pPr>
      <w:r w:rsidRPr="00A35D65">
        <w:rPr>
          <w:rFonts w:ascii="宋体" w:hAnsi="宋体" w:hint="eastAsia"/>
        </w:rPr>
        <w:lastRenderedPageBreak/>
        <w:t>学会糖尿病学分会建议代谢综合征中肥胖的标准定义为BMI≥25。应注意肥胖症并非单纯</w:t>
      </w:r>
    </w:p>
    <w:p w:rsidR="00F23563" w:rsidRPr="00A35D65" w:rsidRDefault="00F23563" w:rsidP="00F23563">
      <w:pPr>
        <w:rPr>
          <w:rFonts w:ascii="宋体" w:hAnsi="宋体"/>
        </w:rPr>
      </w:pPr>
      <w:r w:rsidRPr="00A35D65">
        <w:rPr>
          <w:rFonts w:ascii="宋体" w:hAnsi="宋体" w:hint="eastAsia"/>
        </w:rPr>
        <w:t>体重增加，若体重增加是肌肉发达，则不应认为肥胖；反之，某些个体虽然体重在正常范</w:t>
      </w:r>
    </w:p>
    <w:p w:rsidR="00F23563" w:rsidRPr="00A35D65" w:rsidRDefault="00F23563" w:rsidP="00F23563">
      <w:pPr>
        <w:rPr>
          <w:rFonts w:ascii="宋体" w:hAnsi="宋体"/>
        </w:rPr>
      </w:pPr>
      <w:r w:rsidRPr="00A35D65">
        <w:rPr>
          <w:rFonts w:ascii="宋体" w:hAnsi="宋体" w:hint="eastAsia"/>
        </w:rPr>
        <w:t>围，但存在高胰岛素血症和胰岛素抵抗，有易患2型糖尿病、血脂异常和冠心病的倾向，</w:t>
      </w:r>
    </w:p>
    <w:p w:rsidR="00F23563" w:rsidRPr="00A35D65" w:rsidRDefault="00F23563" w:rsidP="00F23563">
      <w:pPr>
        <w:rPr>
          <w:rFonts w:ascii="宋体" w:hAnsi="宋体"/>
        </w:rPr>
      </w:pPr>
      <w:r w:rsidRPr="00A35D65">
        <w:rPr>
          <w:rFonts w:ascii="宋体" w:hAnsi="宋体" w:hint="eastAsia"/>
        </w:rPr>
        <w:t>因此应全面衡量。用CT或MRI扫描腹部第4～5腰椎间水平面计算内脏脂肪面积时，以</w:t>
      </w:r>
    </w:p>
    <w:p w:rsidR="00F23563" w:rsidRPr="00A35D65" w:rsidRDefault="00F23563" w:rsidP="00F23563">
      <w:pPr>
        <w:rPr>
          <w:rFonts w:ascii="宋体" w:hAnsi="宋体"/>
        </w:rPr>
      </w:pPr>
      <w:r w:rsidRPr="00A35D65">
        <w:rPr>
          <w:rFonts w:ascii="宋体" w:hAnsi="宋体" w:hint="eastAsia"/>
        </w:rPr>
        <w:t>腹内脂肪面积≥100cm。作为判断腹内脂肪增多的切点。</w:t>
      </w:r>
    </w:p>
    <w:p w:rsidR="00F23563" w:rsidRPr="00A35D65" w:rsidRDefault="00F23563" w:rsidP="00F23563">
      <w:pPr>
        <w:rPr>
          <w:rFonts w:ascii="宋体" w:hAnsi="宋体"/>
        </w:rPr>
      </w:pPr>
      <w:r w:rsidRPr="00A35D65">
        <w:rPr>
          <w:rFonts w:ascii="宋体" w:hAnsi="宋体" w:hint="eastAsia"/>
        </w:rPr>
        <w:t xml:space="preserve">    (二)鉴别诊断</w:t>
      </w:r>
    </w:p>
    <w:p w:rsidR="00F23563" w:rsidRPr="00A35D65" w:rsidRDefault="00F23563" w:rsidP="00F23563">
      <w:pPr>
        <w:rPr>
          <w:rFonts w:ascii="宋体" w:hAnsi="宋体"/>
        </w:rPr>
      </w:pPr>
      <w:r w:rsidRPr="00A35D65">
        <w:rPr>
          <w:rFonts w:ascii="宋体" w:hAnsi="宋体" w:hint="eastAsia"/>
        </w:rPr>
        <w:t xml:space="preserve">    主要与继发性肥胖症相鉴别，如库欣综合征、原发性甲状腺功能减退症、下丘脑性肥</w:t>
      </w:r>
    </w:p>
    <w:p w:rsidR="00F23563" w:rsidRPr="00A35D65" w:rsidRDefault="00F23563" w:rsidP="00F23563">
      <w:pPr>
        <w:rPr>
          <w:rFonts w:ascii="宋体" w:hAnsi="宋体"/>
        </w:rPr>
      </w:pPr>
      <w:r w:rsidRPr="00A35D65">
        <w:rPr>
          <w:rFonts w:ascii="宋体" w:hAnsi="宋体" w:hint="eastAsia"/>
        </w:rPr>
        <w:t>胖、多囊卵巢综合征等，有原发病的临床表现和实验室检查特点。药物引起的有服用抗精</w:t>
      </w:r>
    </w:p>
    <w:p w:rsidR="00F23563" w:rsidRPr="00A35D65" w:rsidRDefault="00F23563" w:rsidP="00F23563">
      <w:pPr>
        <w:rPr>
          <w:rFonts w:ascii="宋体" w:hAnsi="宋体"/>
        </w:rPr>
      </w:pPr>
      <w:r w:rsidRPr="00A35D65">
        <w:rPr>
          <w:rFonts w:ascii="宋体" w:hAnsi="宋体" w:hint="eastAsia"/>
        </w:rPr>
        <w:t>神病药、糖皮质激素等病史。</w:t>
      </w:r>
    </w:p>
    <w:p w:rsidR="00F23563" w:rsidRPr="00A35D65" w:rsidRDefault="00F23563" w:rsidP="00F23563">
      <w:pPr>
        <w:rPr>
          <w:rFonts w:ascii="宋体" w:hAnsi="宋体"/>
        </w:rPr>
      </w:pPr>
      <w:r w:rsidRPr="00A35D65">
        <w:rPr>
          <w:rFonts w:ascii="宋体" w:hAnsi="宋体" w:hint="eastAsia"/>
        </w:rPr>
        <w:t xml:space="preserve">    对肥胖症的并发症及伴随病也须进行相应检查，如糖尿病或糖耐量异常、血脂异常、</w:t>
      </w:r>
    </w:p>
    <w:p w:rsidR="00F23563" w:rsidRPr="00A35D65" w:rsidRDefault="00F23563" w:rsidP="00F23563">
      <w:pPr>
        <w:rPr>
          <w:rFonts w:ascii="宋体" w:hAnsi="宋体"/>
        </w:rPr>
      </w:pPr>
      <w:r w:rsidRPr="00A35D65">
        <w:rPr>
          <w:rFonts w:ascii="宋体" w:hAnsi="宋体" w:hint="eastAsia"/>
        </w:rPr>
        <w:t>高血压、冠心病、痛风、胆石症、睡眠中呼吸暂停以及代谢综合征等应予以诊断以便给予</w:t>
      </w:r>
    </w:p>
    <w:p w:rsidR="00F23563" w:rsidRPr="00A35D65" w:rsidRDefault="00F23563" w:rsidP="00F23563">
      <w:pPr>
        <w:rPr>
          <w:rFonts w:ascii="宋体" w:hAnsi="宋体"/>
        </w:rPr>
      </w:pPr>
      <w:r w:rsidRPr="00A35D65">
        <w:rPr>
          <w:rFonts w:ascii="宋体" w:hAnsi="宋体" w:hint="eastAsia"/>
        </w:rPr>
        <w:t>相应治疗。</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 xml:space="preserve">    治疗的两个主要环节是减少热量摄取及增加热量消耗。强调以行为、饮食、运动为主</w:t>
      </w:r>
    </w:p>
    <w:p w:rsidR="00F23563" w:rsidRPr="00A35D65" w:rsidRDefault="00F23563" w:rsidP="00F23563">
      <w:pPr>
        <w:rPr>
          <w:rFonts w:ascii="宋体" w:hAnsi="宋体"/>
        </w:rPr>
      </w:pPr>
      <w:r w:rsidRPr="00A35D65">
        <w:rPr>
          <w:rFonts w:ascii="宋体" w:hAnsi="宋体" w:hint="eastAsia"/>
        </w:rPr>
        <w:t>的综合治疗，必要时辅以药物或手术治疗。继发性肥胖症应针对病因进行治疗。各种并发</w:t>
      </w:r>
    </w:p>
    <w:p w:rsidR="00F23563" w:rsidRPr="00A35D65" w:rsidRDefault="00F23563" w:rsidP="00F23563">
      <w:pPr>
        <w:rPr>
          <w:rFonts w:ascii="宋体" w:hAnsi="宋体"/>
        </w:rPr>
      </w:pPr>
      <w:r w:rsidRPr="00A35D65">
        <w:rPr>
          <w:rFonts w:ascii="宋体" w:hAnsi="宋体" w:hint="eastAsia"/>
        </w:rPr>
        <w:t>症及伴随病应给予相应处理。</w:t>
      </w:r>
    </w:p>
    <w:p w:rsidR="00F23563" w:rsidRPr="00A35D65" w:rsidRDefault="00F23563" w:rsidP="00F23563">
      <w:pPr>
        <w:rPr>
          <w:rFonts w:ascii="宋体" w:hAnsi="宋体"/>
        </w:rPr>
      </w:pPr>
      <w:r w:rsidRPr="00A35D65">
        <w:rPr>
          <w:rFonts w:ascii="宋体" w:hAnsi="宋体" w:hint="eastAsia"/>
        </w:rPr>
        <w:t xml:space="preserve">    结合患者实际情况制定合理减肥目标极为重要，体重过分和(或)迅速下降而不能维</w:t>
      </w:r>
    </w:p>
    <w:p w:rsidR="00F23563" w:rsidRPr="00A35D65" w:rsidRDefault="00F23563" w:rsidP="00F23563">
      <w:pPr>
        <w:rPr>
          <w:rFonts w:ascii="宋体" w:hAnsi="宋体"/>
        </w:rPr>
      </w:pPr>
      <w:r w:rsidRPr="00A35D65">
        <w:rPr>
          <w:rFonts w:ascii="宋体" w:hAnsi="宋体" w:hint="eastAsia"/>
        </w:rPr>
        <w:t>持往往使患者失去信心。一般认为，肥胖患者体重减轻5％～10％，就能明显改善各种与</w:t>
      </w:r>
    </w:p>
    <w:p w:rsidR="00F23563" w:rsidRPr="00A35D65" w:rsidRDefault="00F23563" w:rsidP="00F23563">
      <w:pPr>
        <w:rPr>
          <w:rFonts w:ascii="宋体" w:hAnsi="宋体"/>
        </w:rPr>
      </w:pPr>
      <w:r w:rsidRPr="00A35D65">
        <w:rPr>
          <w:rFonts w:ascii="宋体" w:hAnsi="宋体" w:hint="eastAsia"/>
        </w:rPr>
        <w:t>肥胖相关的心血管病危险因素以及并发症。</w:t>
      </w:r>
    </w:p>
    <w:p w:rsidR="00F23563" w:rsidRPr="00A35D65" w:rsidRDefault="00F23563" w:rsidP="00F23563">
      <w:pPr>
        <w:rPr>
          <w:rFonts w:ascii="宋体" w:hAnsi="宋体"/>
        </w:rPr>
      </w:pPr>
      <w:r w:rsidRPr="00A35D65">
        <w:rPr>
          <w:rFonts w:ascii="宋体" w:hAnsi="宋体" w:hint="eastAsia"/>
        </w:rPr>
        <w:t xml:space="preserve">    (一)行为治疗</w:t>
      </w:r>
    </w:p>
    <w:p w:rsidR="00F23563" w:rsidRPr="00A35D65" w:rsidRDefault="00F23563" w:rsidP="00F23563">
      <w:pPr>
        <w:rPr>
          <w:rFonts w:ascii="宋体" w:hAnsi="宋体"/>
        </w:rPr>
      </w:pPr>
      <w:r w:rsidRPr="00A35D65">
        <w:rPr>
          <w:rFonts w:ascii="宋体" w:hAnsi="宋体" w:hint="eastAsia"/>
        </w:rPr>
        <w:t xml:space="preserve">    通过宣传教育使患者及其家属对肥胖症及其危害性有正确认识从而配合治疗，采取健</w:t>
      </w:r>
    </w:p>
    <w:p w:rsidR="00F23563" w:rsidRPr="00A35D65" w:rsidRDefault="00F23563" w:rsidP="00F23563">
      <w:pPr>
        <w:rPr>
          <w:rFonts w:ascii="宋体" w:hAnsi="宋体"/>
        </w:rPr>
      </w:pPr>
      <w:r w:rsidRPr="00A35D65">
        <w:rPr>
          <w:rFonts w:ascii="宋体" w:hAnsi="宋体" w:hint="eastAsia"/>
        </w:rPr>
        <w:t>康的生活方式，改变饮食和运动习惯，自觉地长期坚持，是治疗肥胖症最重要的步骤。</w:t>
      </w:r>
    </w:p>
    <w:p w:rsidR="00F23563" w:rsidRPr="00A35D65" w:rsidRDefault="00F23563" w:rsidP="00F23563">
      <w:pPr>
        <w:rPr>
          <w:rFonts w:ascii="宋体" w:hAnsi="宋体"/>
        </w:rPr>
      </w:pPr>
      <w:r w:rsidRPr="00A35D65">
        <w:rPr>
          <w:rFonts w:ascii="宋体" w:hAnsi="宋体" w:hint="eastAsia"/>
        </w:rPr>
        <w:t>(!!；镳j第八篇代谢疾病和营养疾病</w:t>
      </w:r>
    </w:p>
    <w:p w:rsidR="00F23563" w:rsidRPr="00A35D65" w:rsidRDefault="00F23563" w:rsidP="00F23563">
      <w:pPr>
        <w:rPr>
          <w:rFonts w:ascii="宋体" w:hAnsi="宋体"/>
        </w:rPr>
      </w:pPr>
      <w:r w:rsidRPr="00A35D65">
        <w:rPr>
          <w:rFonts w:ascii="宋体" w:hAnsi="宋体"/>
        </w:rPr>
        <w:t>810</w:t>
      </w:r>
    </w:p>
    <w:p w:rsidR="00F23563" w:rsidRPr="00A35D65" w:rsidRDefault="00F23563" w:rsidP="00F23563">
      <w:pPr>
        <w:rPr>
          <w:rFonts w:ascii="宋体" w:hAnsi="宋体"/>
        </w:rPr>
      </w:pPr>
      <w:r w:rsidRPr="00A35D65">
        <w:rPr>
          <w:rFonts w:ascii="宋体" w:hAnsi="宋体" w:hint="eastAsia"/>
        </w:rPr>
        <w:t xml:space="preserve">    (二)医学营养治疗</w:t>
      </w:r>
    </w:p>
    <w:p w:rsidR="00F23563" w:rsidRPr="00A35D65" w:rsidRDefault="00F23563" w:rsidP="00F23563">
      <w:pPr>
        <w:rPr>
          <w:rFonts w:ascii="宋体" w:hAnsi="宋体"/>
        </w:rPr>
      </w:pPr>
      <w:r w:rsidRPr="00A35D65">
        <w:rPr>
          <w:rFonts w:ascii="宋体" w:hAnsi="宋体" w:hint="eastAsia"/>
        </w:rPr>
        <w:t xml:space="preserve">    控制总进食量，采用低热卡、低脂肪饮食。对肥胖患者应制订能为之接受、长期坚持</w:t>
      </w:r>
    </w:p>
    <w:p w:rsidR="00F23563" w:rsidRPr="00A35D65" w:rsidRDefault="00F23563" w:rsidP="00F23563">
      <w:pPr>
        <w:rPr>
          <w:rFonts w:ascii="宋体" w:hAnsi="宋体"/>
        </w:rPr>
      </w:pPr>
      <w:r w:rsidRPr="00A35D65">
        <w:rPr>
          <w:rFonts w:ascii="宋体" w:hAnsi="宋体" w:hint="eastAsia"/>
        </w:rPr>
        <w:t>下去的个体化饮食方案，使体重逐渐减轻到适当水平，再继续维持。只有当摄人的能量低</w:t>
      </w:r>
    </w:p>
    <w:p w:rsidR="00F23563" w:rsidRPr="00A35D65" w:rsidRDefault="00F23563" w:rsidP="00F23563">
      <w:pPr>
        <w:rPr>
          <w:rFonts w:ascii="宋体" w:hAnsi="宋体"/>
        </w:rPr>
      </w:pPr>
      <w:r w:rsidRPr="00A35D65">
        <w:rPr>
          <w:rFonts w:ascii="宋体" w:hAnsi="宋体" w:hint="eastAsia"/>
        </w:rPr>
        <w:t>于生理需要量、达到一定程度负平衡，才能把贮存的脂肪动员出来消耗掉。由于每公斤身</w:t>
      </w:r>
    </w:p>
    <w:p w:rsidR="00F23563" w:rsidRPr="00A35D65" w:rsidRDefault="00F23563" w:rsidP="00F23563">
      <w:pPr>
        <w:rPr>
          <w:rFonts w:ascii="宋体" w:hAnsi="宋体"/>
        </w:rPr>
      </w:pPr>
      <w:r w:rsidRPr="00A35D65">
        <w:rPr>
          <w:rFonts w:ascii="宋体" w:hAnsi="宋体" w:hint="eastAsia"/>
        </w:rPr>
        <w:t>体脂肪含热量31050kJ(7500kcal)，因而如果每天热量负平衡达到20‘70k3(500kcal)则</w:t>
      </w:r>
    </w:p>
    <w:p w:rsidR="00F23563" w:rsidRPr="00A35D65" w:rsidRDefault="00F23563" w:rsidP="00F23563">
      <w:pPr>
        <w:rPr>
          <w:rFonts w:ascii="宋体" w:hAnsi="宋体"/>
        </w:rPr>
      </w:pPr>
      <w:r w:rsidRPr="00A35D65">
        <w:rPr>
          <w:rFonts w:ascii="宋体" w:hAnsi="宋体" w:hint="eastAsia"/>
        </w:rPr>
        <w:t>每15天可使体重减轻1kg。热量过低患者难以坚持，而且可引起衰弱、脱发、抑郁、甚至</w:t>
      </w:r>
    </w:p>
    <w:p w:rsidR="00F23563" w:rsidRPr="00A35D65" w:rsidRDefault="00F23563" w:rsidP="00F23563">
      <w:pPr>
        <w:rPr>
          <w:rFonts w:ascii="宋体" w:hAnsi="宋体"/>
        </w:rPr>
      </w:pPr>
      <w:r w:rsidRPr="00A35D65">
        <w:rPr>
          <w:rFonts w:ascii="宋体" w:hAnsi="宋体" w:hint="eastAsia"/>
        </w:rPr>
        <w:t>心律失常等，有一定危险性。一般所谓低热量饮食指每天62～83kJ(15～20kcal)／kg</w:t>
      </w:r>
    </w:p>
    <w:p w:rsidR="00F23563" w:rsidRPr="00A35D65" w:rsidRDefault="00F23563" w:rsidP="00F23563">
      <w:pPr>
        <w:rPr>
          <w:rFonts w:ascii="宋体" w:hAnsi="宋体"/>
        </w:rPr>
      </w:pPr>
      <w:r w:rsidRPr="00A35D65">
        <w:rPr>
          <w:rFonts w:ascii="宋体" w:hAnsi="宋体" w:hint="eastAsia"/>
        </w:rPr>
        <w:t xml:space="preserve"> IBW，极低热量饮食指每天&lt;62kJ(15kcal)／kg IBW。减重极少需要极低热量饮食，而且</w:t>
      </w:r>
    </w:p>
    <w:p w:rsidR="00F23563" w:rsidRPr="00A35D65" w:rsidRDefault="00F23563" w:rsidP="00F23563">
      <w:pPr>
        <w:rPr>
          <w:rFonts w:ascii="宋体" w:hAnsi="宋体"/>
        </w:rPr>
      </w:pPr>
      <w:r w:rsidRPr="00A35D65">
        <w:rPr>
          <w:rFonts w:ascii="宋体" w:hAnsi="宋体" w:hint="eastAsia"/>
        </w:rPr>
        <w:t>极低热量饮食不能超过12周。饮食的合理构成极为重要，须采用混合的平衡饮食，糖类、</w:t>
      </w:r>
    </w:p>
    <w:p w:rsidR="00F23563" w:rsidRPr="00A35D65" w:rsidRDefault="00F23563" w:rsidP="00F23563">
      <w:pPr>
        <w:rPr>
          <w:rFonts w:ascii="宋体" w:hAnsi="宋体"/>
        </w:rPr>
      </w:pPr>
      <w:r w:rsidRPr="00A35D65">
        <w:rPr>
          <w:rFonts w:ascii="宋体" w:hAnsi="宋体" w:hint="eastAsia"/>
        </w:rPr>
        <w:t>蛋白质和脂肪提供能量的比例，分别占总热量的60％～65％、15％～20％和25％左右，</w:t>
      </w:r>
    </w:p>
    <w:p w:rsidR="00F23563" w:rsidRPr="00A35D65" w:rsidRDefault="00F23563" w:rsidP="00F23563">
      <w:pPr>
        <w:rPr>
          <w:rFonts w:ascii="宋体" w:hAnsi="宋体"/>
        </w:rPr>
      </w:pPr>
      <w:r w:rsidRPr="00A35D65">
        <w:rPr>
          <w:rFonts w:ascii="宋体" w:hAnsi="宋体" w:hint="eastAsia"/>
        </w:rPr>
        <w:t>含有适量优质蛋白质、复杂糖类(例如谷类)、足够新鲜蔬菜(400～500g／d)和水果</w:t>
      </w:r>
    </w:p>
    <w:p w:rsidR="00F23563" w:rsidRPr="00A35D65" w:rsidRDefault="00F23563" w:rsidP="00F23563">
      <w:pPr>
        <w:rPr>
          <w:rFonts w:ascii="宋体" w:hAnsi="宋体"/>
        </w:rPr>
      </w:pPr>
      <w:r w:rsidRPr="00A35D65">
        <w:rPr>
          <w:rFonts w:ascii="宋体" w:hAnsi="宋体" w:hint="eastAsia"/>
        </w:rPr>
        <w:t>(100～200g／d)、适量维生素和微量营养素。避免油煎食品、方便食品、快餐、巧克力和</w:t>
      </w:r>
    </w:p>
    <w:p w:rsidR="00F23563" w:rsidRPr="00A35D65" w:rsidRDefault="00F23563" w:rsidP="00F23563">
      <w:pPr>
        <w:rPr>
          <w:rFonts w:ascii="宋体" w:hAnsi="宋体"/>
        </w:rPr>
      </w:pPr>
      <w:r w:rsidRPr="00A35D65">
        <w:rPr>
          <w:rFonts w:ascii="宋体" w:hAnsi="宋体" w:hint="eastAsia"/>
        </w:rPr>
        <w:t>零食等，少吃甜食，少吃盐。适当增加膳食纤维、非吸收食物及无热量液体以满足饱</w:t>
      </w:r>
    </w:p>
    <w:p w:rsidR="00F23563" w:rsidRPr="00A35D65" w:rsidRDefault="00F23563" w:rsidP="00F23563">
      <w:pPr>
        <w:rPr>
          <w:rFonts w:ascii="宋体" w:hAnsi="宋体"/>
        </w:rPr>
      </w:pPr>
      <w:r w:rsidRPr="00A35D65">
        <w:rPr>
          <w:rFonts w:ascii="宋体" w:hAnsi="宋体" w:hint="eastAsia"/>
        </w:rPr>
        <w:t>腹感。</w:t>
      </w:r>
    </w:p>
    <w:p w:rsidR="00F23563" w:rsidRPr="00A35D65" w:rsidRDefault="00F23563" w:rsidP="00F23563">
      <w:pPr>
        <w:rPr>
          <w:rFonts w:ascii="宋体" w:hAnsi="宋体"/>
        </w:rPr>
      </w:pPr>
      <w:r w:rsidRPr="00A35D65">
        <w:rPr>
          <w:rFonts w:ascii="宋体" w:hAnsi="宋体" w:hint="eastAsia"/>
        </w:rPr>
        <w:t xml:space="preserve">    (三)体力活动和体育运动</w:t>
      </w:r>
    </w:p>
    <w:p w:rsidR="00F23563" w:rsidRPr="00A35D65" w:rsidRDefault="00F23563" w:rsidP="00F23563">
      <w:pPr>
        <w:rPr>
          <w:rFonts w:ascii="宋体" w:hAnsi="宋体"/>
        </w:rPr>
      </w:pPr>
      <w:r w:rsidRPr="00A35D65">
        <w:rPr>
          <w:rFonts w:ascii="宋体" w:hAnsi="宋体" w:hint="eastAsia"/>
        </w:rPr>
        <w:t xml:space="preserve">    与医学营养治疗相结合，并长期坚持，可以预防肥胖或使肥胖患者体重减轻。必须进</w:t>
      </w:r>
    </w:p>
    <w:p w:rsidR="00F23563" w:rsidRPr="00A35D65" w:rsidRDefault="00F23563" w:rsidP="00F23563">
      <w:pPr>
        <w:rPr>
          <w:rFonts w:ascii="宋体" w:hAnsi="宋体"/>
        </w:rPr>
      </w:pPr>
      <w:r w:rsidRPr="00A35D65">
        <w:rPr>
          <w:rFonts w:ascii="宋体" w:hAnsi="宋体" w:hint="eastAsia"/>
        </w:rPr>
        <w:t>行教育并给予指导，运动方式和运动量应适合患者具体情况，注意循序渐进，有心血管并</w:t>
      </w:r>
    </w:p>
    <w:p w:rsidR="00F23563" w:rsidRPr="00A35D65" w:rsidRDefault="00F23563" w:rsidP="00F23563">
      <w:pPr>
        <w:rPr>
          <w:rFonts w:ascii="宋体" w:hAnsi="宋体"/>
        </w:rPr>
      </w:pPr>
      <w:r w:rsidRPr="00A35D65">
        <w:rPr>
          <w:rFonts w:ascii="宋体" w:hAnsi="宋体" w:hint="eastAsia"/>
        </w:rPr>
        <w:t>发症和肺功能不好的患者必须更为慎重。尽量创造多活动的机会、减少静坐时间，鼓励多</w:t>
      </w:r>
    </w:p>
    <w:p w:rsidR="00F23563" w:rsidRPr="00A35D65" w:rsidRDefault="00F23563" w:rsidP="00F23563">
      <w:pPr>
        <w:rPr>
          <w:rFonts w:ascii="宋体" w:hAnsi="宋体"/>
        </w:rPr>
      </w:pPr>
      <w:r w:rsidRPr="00A35D65">
        <w:rPr>
          <w:rFonts w:ascii="宋体" w:hAnsi="宋体" w:hint="eastAsia"/>
        </w:rPr>
        <w:t>步行。</w:t>
      </w:r>
    </w:p>
    <w:p w:rsidR="00F23563" w:rsidRPr="00A35D65" w:rsidRDefault="00F23563" w:rsidP="00F23563">
      <w:pPr>
        <w:rPr>
          <w:rFonts w:ascii="宋体" w:hAnsi="宋体"/>
        </w:rPr>
      </w:pPr>
      <w:r w:rsidRPr="00A35D65">
        <w:rPr>
          <w:rFonts w:ascii="宋体" w:hAnsi="宋体" w:hint="eastAsia"/>
        </w:rPr>
        <w:t xml:space="preserve">    (四)药物治疗</w:t>
      </w:r>
    </w:p>
    <w:p w:rsidR="00F23563" w:rsidRPr="00A35D65" w:rsidRDefault="00F23563" w:rsidP="00F23563">
      <w:pPr>
        <w:rPr>
          <w:rFonts w:ascii="宋体" w:hAnsi="宋体"/>
        </w:rPr>
      </w:pPr>
      <w:r w:rsidRPr="00A35D65">
        <w:rPr>
          <w:rFonts w:ascii="宋体" w:hAnsi="宋体" w:hint="eastAsia"/>
        </w:rPr>
        <w:lastRenderedPageBreak/>
        <w:t xml:space="preserve">    医学营养和运动治疗的主要问题是难以长期坚持，中断后往往体重迅速回升，因此也</w:t>
      </w:r>
    </w:p>
    <w:p w:rsidR="00F23563" w:rsidRPr="00A35D65" w:rsidRDefault="00F23563" w:rsidP="00F23563">
      <w:pPr>
        <w:rPr>
          <w:rFonts w:ascii="宋体" w:hAnsi="宋体"/>
        </w:rPr>
      </w:pPr>
      <w:r w:rsidRPr="00A35D65">
        <w:rPr>
          <w:rFonts w:ascii="宋体" w:hAnsi="宋体" w:hint="eastAsia"/>
        </w:rPr>
        <w:t>倾向于对严重肥胖患者应用药物减轻体重，然后继续维持。但长期用药可能产生药物副作</w:t>
      </w:r>
    </w:p>
    <w:p w:rsidR="00F23563" w:rsidRPr="00A35D65" w:rsidRDefault="00F23563" w:rsidP="00F23563">
      <w:pPr>
        <w:rPr>
          <w:rFonts w:ascii="宋体" w:hAnsi="宋体"/>
        </w:rPr>
      </w:pPr>
      <w:r w:rsidRPr="00A35D65">
        <w:rPr>
          <w:rFonts w:ascii="宋体" w:hAnsi="宋体" w:hint="eastAsia"/>
        </w:rPr>
        <w:t>用及耐药性，因而选择药物治疗的适应证必须十分慎重，根据患者个体情况衡量可能得到</w:t>
      </w:r>
    </w:p>
    <w:p w:rsidR="00F23563" w:rsidRPr="00A35D65" w:rsidRDefault="00F23563" w:rsidP="00F23563">
      <w:pPr>
        <w:rPr>
          <w:rFonts w:ascii="宋体" w:hAnsi="宋体"/>
        </w:rPr>
      </w:pPr>
      <w:r w:rsidRPr="00A35D65">
        <w:rPr>
          <w:rFonts w:ascii="宋体" w:hAnsi="宋体" w:hint="eastAsia"/>
        </w:rPr>
        <w:t>的益处和潜在危险作出决定。目前对减重药物治疗的益处和风险的相对关系尚未作出最后</w:t>
      </w:r>
    </w:p>
    <w:p w:rsidR="00F23563" w:rsidRPr="00A35D65" w:rsidRDefault="00F23563" w:rsidP="00F23563">
      <w:pPr>
        <w:rPr>
          <w:rFonts w:ascii="宋体" w:hAnsi="宋体"/>
        </w:rPr>
      </w:pPr>
      <w:r w:rsidRPr="00A35D65">
        <w:rPr>
          <w:rFonts w:ascii="宋体" w:hAnsi="宋体" w:hint="eastAsia"/>
        </w:rPr>
        <w:t>评价。减重药物应在医生指导下应用。</w:t>
      </w:r>
    </w:p>
    <w:p w:rsidR="00F23563" w:rsidRPr="00A35D65" w:rsidRDefault="00F23563" w:rsidP="00F23563">
      <w:pPr>
        <w:rPr>
          <w:rFonts w:ascii="宋体" w:hAnsi="宋体"/>
        </w:rPr>
      </w:pPr>
      <w:r w:rsidRPr="00A35D65">
        <w:rPr>
          <w:rFonts w:ascii="宋体" w:hAnsi="宋体" w:hint="eastAsia"/>
        </w:rPr>
        <w:t xml:space="preserve">    根据《中国成人超重和肥胖预防控制指南(试用)》，药物减重的适应证为：①食欲旺</w:t>
      </w:r>
    </w:p>
    <w:p w:rsidR="00F23563" w:rsidRPr="00A35D65" w:rsidRDefault="00F23563" w:rsidP="00F23563">
      <w:pPr>
        <w:rPr>
          <w:rFonts w:ascii="宋体" w:hAnsi="宋体"/>
        </w:rPr>
      </w:pPr>
      <w:r w:rsidRPr="00A35D65">
        <w:rPr>
          <w:rFonts w:ascii="宋体" w:hAnsi="宋体" w:hint="eastAsia"/>
        </w:rPr>
        <w:t>盛，餐前饥饿难忍，每餐进食量较多；②合并高血糖、高血压、血脂异常和脂肪肝；③合</w:t>
      </w:r>
    </w:p>
    <w:p w:rsidR="00F23563" w:rsidRPr="00A35D65" w:rsidRDefault="00F23563" w:rsidP="00F23563">
      <w:pPr>
        <w:rPr>
          <w:rFonts w:ascii="宋体" w:hAnsi="宋体"/>
        </w:rPr>
      </w:pPr>
      <w:r w:rsidRPr="00A35D65">
        <w:rPr>
          <w:rFonts w:ascii="宋体" w:hAnsi="宋体" w:hint="eastAsia"/>
        </w:rPr>
        <w:t>并负重关节疼痛；④肥胖引起呼吸困难或有睡眠中阻塞性呼吸暂停综合征；⑤BMI≥24有</w:t>
      </w:r>
    </w:p>
    <w:p w:rsidR="00F23563" w:rsidRPr="00A35D65" w:rsidRDefault="00F23563" w:rsidP="00F23563">
      <w:pPr>
        <w:rPr>
          <w:rFonts w:ascii="宋体" w:hAnsi="宋体"/>
        </w:rPr>
      </w:pPr>
      <w:r w:rsidRPr="00A35D65">
        <w:rPr>
          <w:rFonts w:ascii="宋体" w:hAnsi="宋体" w:hint="eastAsia"/>
        </w:rPr>
        <w:t>上述合并症情况，或BMI≥28不论是否有合并症，经过3～6个月单纯控制饮食和增加活</w:t>
      </w:r>
    </w:p>
    <w:p w:rsidR="00F23563" w:rsidRPr="00A35D65" w:rsidRDefault="00F23563" w:rsidP="00F23563">
      <w:pPr>
        <w:rPr>
          <w:rFonts w:ascii="宋体" w:hAnsi="宋体"/>
        </w:rPr>
      </w:pPr>
      <w:r w:rsidRPr="00A35D65">
        <w:rPr>
          <w:rFonts w:ascii="宋体" w:hAnsi="宋体" w:hint="eastAsia"/>
        </w:rPr>
        <w:t>动量处理仍不能减重5％，甚至体重仍有上升趋势者，可考虑用药物辅助治疗。下列情况</w:t>
      </w:r>
    </w:p>
    <w:p w:rsidR="00F23563" w:rsidRPr="00A35D65" w:rsidRDefault="00F23563" w:rsidP="00F23563">
      <w:pPr>
        <w:rPr>
          <w:rFonts w:ascii="宋体" w:hAnsi="宋体"/>
        </w:rPr>
      </w:pPr>
      <w:r w:rsidRPr="00A35D65">
        <w:rPr>
          <w:rFonts w:ascii="宋体" w:hAnsi="宋体" w:hint="eastAsia"/>
        </w:rPr>
        <w:t>不宜应用减重药物：①儿童；②孕妇、乳母；③对该类药物有不良反应者；④正在服用其</w:t>
      </w:r>
    </w:p>
    <w:p w:rsidR="00F23563" w:rsidRPr="00A35D65" w:rsidRDefault="00F23563" w:rsidP="00F23563">
      <w:pPr>
        <w:rPr>
          <w:rFonts w:ascii="宋体" w:hAnsi="宋体"/>
        </w:rPr>
      </w:pPr>
      <w:r w:rsidRPr="00A35D65">
        <w:rPr>
          <w:rFonts w:ascii="宋体" w:hAnsi="宋体" w:hint="eastAsia"/>
        </w:rPr>
        <w:t>他选择性血清素再摄取抑制剂。</w:t>
      </w:r>
    </w:p>
    <w:p w:rsidR="00F23563" w:rsidRPr="00A35D65" w:rsidRDefault="00F23563" w:rsidP="00F23563">
      <w:pPr>
        <w:rPr>
          <w:rFonts w:ascii="宋体" w:hAnsi="宋体"/>
        </w:rPr>
      </w:pPr>
      <w:r w:rsidRPr="00A35D65">
        <w:rPr>
          <w:rFonts w:ascii="宋体" w:hAnsi="宋体" w:hint="eastAsia"/>
        </w:rPr>
        <w:t xml:space="preserve">    减重药物主要有以下几类：①食欲抑制剂：作用于中枢神经系统，主要通过下丘脑调</w:t>
      </w:r>
    </w:p>
    <w:p w:rsidR="00F23563" w:rsidRPr="00A35D65" w:rsidRDefault="00F23563" w:rsidP="00F23563">
      <w:pPr>
        <w:rPr>
          <w:rFonts w:ascii="宋体" w:hAnsi="宋体"/>
        </w:rPr>
      </w:pPr>
      <w:r w:rsidRPr="00A35D65">
        <w:rPr>
          <w:rFonts w:ascii="宋体" w:hAnsi="宋体" w:hint="eastAsia"/>
        </w:rPr>
        <w:t>节摄食的神经递质如儿茶酚胺、血清素能通路等发挥作用。包括拟儿茶酚胺类制剂，如苯</w:t>
      </w:r>
    </w:p>
    <w:p w:rsidR="00F23563" w:rsidRPr="00A35D65" w:rsidRDefault="00F23563" w:rsidP="00F23563">
      <w:pPr>
        <w:rPr>
          <w:rFonts w:ascii="宋体" w:hAnsi="宋体"/>
        </w:rPr>
      </w:pPr>
      <w:r w:rsidRPr="00A35D65">
        <w:rPr>
          <w:rFonts w:ascii="宋体" w:hAnsi="宋体" w:hint="eastAsia"/>
        </w:rPr>
        <w:t>丁胺(phentermilae)等；拟血清素制剂，如氟西汀(fluoxet，ine)；以及复合拟儿茶酚胺和</w:t>
      </w:r>
    </w:p>
    <w:p w:rsidR="00F23563" w:rsidRPr="00A35D65" w:rsidRDefault="00F23563" w:rsidP="00F23563">
      <w:pPr>
        <w:rPr>
          <w:rFonts w:ascii="宋体" w:hAnsi="宋体"/>
        </w:rPr>
      </w:pPr>
      <w:r w:rsidRPr="00A35D65">
        <w:rPr>
          <w:rFonts w:ascii="宋体" w:hAnsi="宋体" w:hint="eastAsia"/>
        </w:rPr>
        <w:t>拟血清素制剂，如p苯乙胺(西布曲明，sibutrami，ae)。②代谢增强剂：肪肾上腺素受体</w:t>
      </w:r>
    </w:p>
    <w:p w:rsidR="00F23563" w:rsidRPr="00A35D65" w:rsidRDefault="00F23563" w:rsidP="00F23563">
      <w:pPr>
        <w:rPr>
          <w:rFonts w:ascii="宋体" w:hAnsi="宋体"/>
        </w:rPr>
      </w:pPr>
      <w:r w:rsidRPr="00A35D65">
        <w:rPr>
          <w:rFonts w:ascii="宋体" w:hAnsi="宋体" w:hint="eastAsia"/>
        </w:rPr>
        <w:t>激动剂可增强生热作用、增加能量消耗，其效应仍在研究和评价之中；甲状腺素和生长激</w:t>
      </w:r>
    </w:p>
    <w:p w:rsidR="00F23563" w:rsidRPr="00A35D65" w:rsidRDefault="00F23563" w:rsidP="00F23563">
      <w:pPr>
        <w:rPr>
          <w:rFonts w:ascii="宋体" w:hAnsi="宋体"/>
        </w:rPr>
      </w:pPr>
      <w:r w:rsidRPr="00A35D65">
        <w:rPr>
          <w:rFonts w:ascii="宋体" w:hAnsi="宋体" w:hint="eastAsia"/>
        </w:rPr>
        <w:t>素已不主张应用。③减少肠道脂肪吸收的药物：主要为脂肪酶抑制剂奥利司他(orlistat)。</w:t>
      </w:r>
    </w:p>
    <w:p w:rsidR="00F23563" w:rsidRPr="00A35D65" w:rsidRDefault="00F23563" w:rsidP="00F23563">
      <w:pPr>
        <w:rPr>
          <w:rFonts w:ascii="宋体" w:hAnsi="宋体"/>
        </w:rPr>
      </w:pPr>
      <w:r w:rsidRPr="00A35D65">
        <w:rPr>
          <w:rFonts w:ascii="宋体" w:hAnsi="宋体" w:hint="eastAsia"/>
        </w:rPr>
        <w:t>目前获准临床应用的只有奥利司他和西布曲明，且尚需长期追踪及临床评估。</w:t>
      </w:r>
    </w:p>
    <w:p w:rsidR="00F23563" w:rsidRPr="00A35D65" w:rsidRDefault="00F23563" w:rsidP="00F23563">
      <w:pPr>
        <w:rPr>
          <w:rFonts w:ascii="宋体" w:hAnsi="宋体"/>
        </w:rPr>
      </w:pPr>
      <w:r w:rsidRPr="00A35D65">
        <w:rPr>
          <w:rFonts w:ascii="宋体" w:hAnsi="宋体" w:hint="eastAsia"/>
        </w:rPr>
        <w:t xml:space="preserve">    1．奥利司他非中枢性作用减重药，是胃肠道胰脂肪酶、胃脂肪酶抑制剂，减慢胃</w:t>
      </w:r>
    </w:p>
    <w:p w:rsidR="00F23563" w:rsidRPr="00A35D65" w:rsidRDefault="00F23563" w:rsidP="00F23563">
      <w:pPr>
        <w:rPr>
          <w:rFonts w:ascii="宋体" w:hAnsi="宋体"/>
        </w:rPr>
      </w:pPr>
      <w:r w:rsidRPr="00A35D65">
        <w:rPr>
          <w:rFonts w:ascii="宋体" w:hAnsi="宋体" w:hint="eastAsia"/>
        </w:rPr>
        <w:t>肠道中食物脂肪水解过程，减少对脂肪的吸收，促进能量负平衡从而达到减重效果。配合</w:t>
      </w:r>
    </w:p>
    <w:p w:rsidR="00F23563" w:rsidRPr="00A35D65" w:rsidRDefault="00F23563" w:rsidP="00F23563">
      <w:pPr>
        <w:rPr>
          <w:rFonts w:ascii="宋体" w:hAnsi="宋体"/>
        </w:rPr>
      </w:pPr>
      <w:r w:rsidRPr="00A35D65">
        <w:rPr>
          <w:rFonts w:ascii="宋体" w:hAnsi="宋体" w:hint="eastAsia"/>
        </w:rPr>
        <w:t>平衡的低热量饮食，能使脂肪吸收减少30％，体重降低5％～10％，并能改善血脂谱、减</w:t>
      </w:r>
    </w:p>
    <w:p w:rsidR="00F23563" w:rsidRPr="00A35D65" w:rsidRDefault="00F23563" w:rsidP="00F23563">
      <w:pPr>
        <w:rPr>
          <w:rFonts w:ascii="宋体" w:hAnsi="宋体"/>
        </w:rPr>
      </w:pPr>
      <w:r w:rsidRPr="00A35D65">
        <w:rPr>
          <w:rFonts w:ascii="宋体" w:hAnsi="宋体" w:hint="eastAsia"/>
        </w:rPr>
        <w:t>第五章肥胖j症jj侈</w:t>
      </w:r>
    </w:p>
    <w:p w:rsidR="00F23563" w:rsidRPr="00A35D65" w:rsidRDefault="00F23563" w:rsidP="00F23563">
      <w:pPr>
        <w:rPr>
          <w:rFonts w:ascii="宋体" w:hAnsi="宋体"/>
        </w:rPr>
      </w:pPr>
      <w:r w:rsidRPr="00A35D65">
        <w:rPr>
          <w:rFonts w:ascii="宋体" w:hAnsi="宋体" w:hint="eastAsia"/>
        </w:rPr>
        <w:t>轻胰岛素抵抗等。治疗早期可见轻度消化系统副作用如肠胃胀气、大便次数增多和脂肪便</w:t>
      </w:r>
    </w:p>
    <w:p w:rsidR="00F23563" w:rsidRPr="00A35D65" w:rsidRDefault="00F23563" w:rsidP="00F23563">
      <w:pPr>
        <w:rPr>
          <w:rFonts w:ascii="宋体" w:hAnsi="宋体"/>
        </w:rPr>
      </w:pPr>
      <w:r w:rsidRPr="00A35D65">
        <w:rPr>
          <w:rFonts w:ascii="宋体" w:hAnsi="宋体" w:hint="eastAsia"/>
        </w:rPr>
        <w:t>等。需关注是否影响脂溶性维生素吸收等。推荐剂量为120mg，每天3次，餐前服。</w:t>
      </w:r>
    </w:p>
    <w:p w:rsidR="00F23563" w:rsidRPr="00A35D65" w:rsidRDefault="00F23563" w:rsidP="00F23563">
      <w:pPr>
        <w:rPr>
          <w:rFonts w:ascii="宋体" w:hAnsi="宋体"/>
        </w:rPr>
      </w:pPr>
      <w:r w:rsidRPr="00A35D65">
        <w:rPr>
          <w:rFonts w:ascii="宋体" w:hAnsi="宋体" w:hint="eastAsia"/>
        </w:rPr>
        <w:t xml:space="preserve">    2．西布曲明  中枢性作用减重药。特异性抑制中枢对去甲肾上腺素和5一羟色胺二者</w:t>
      </w:r>
    </w:p>
    <w:p w:rsidR="00F23563" w:rsidRPr="00A35D65" w:rsidRDefault="00F23563" w:rsidP="00F23563">
      <w:pPr>
        <w:rPr>
          <w:rFonts w:ascii="宋体" w:hAnsi="宋体"/>
        </w:rPr>
      </w:pPr>
      <w:r w:rsidRPr="00A35D65">
        <w:rPr>
          <w:rFonts w:ascii="宋体" w:hAnsi="宋体" w:hint="eastAsia"/>
        </w:rPr>
        <w:t>的再摄取，减少摄食；产热作用可能与其间接刺激中枢交感传出神经、激活棕色脂肪组织&amp;</w:t>
      </w:r>
    </w:p>
    <w:p w:rsidR="00F23563" w:rsidRPr="00A35D65" w:rsidRDefault="00F23563" w:rsidP="00F23563">
      <w:pPr>
        <w:rPr>
          <w:rFonts w:ascii="宋体" w:hAnsi="宋体"/>
        </w:rPr>
      </w:pPr>
      <w:r w:rsidRPr="00A35D65">
        <w:rPr>
          <w:rFonts w:ascii="宋体" w:hAnsi="宋体" w:hint="eastAsia"/>
        </w:rPr>
        <w:t>肾上腺素能受体有关。可能引起不同程度口干、失眠、乏力、便秘、月经紊乱、心率增快和血</w:t>
      </w:r>
    </w:p>
    <w:p w:rsidR="00F23563" w:rsidRPr="00A35D65" w:rsidRDefault="00F23563" w:rsidP="00F23563">
      <w:pPr>
        <w:rPr>
          <w:rFonts w:ascii="宋体" w:hAnsi="宋体"/>
        </w:rPr>
      </w:pPr>
      <w:r w:rsidRPr="00A35D65">
        <w:rPr>
          <w:rFonts w:ascii="宋体" w:hAnsi="宋体" w:hint="eastAsia"/>
        </w:rPr>
        <w:t>压增高等副作用。老年人及糖尿病患者慎用。高血压、冠心病、充血性心力衰竭、心律不齐</w:t>
      </w:r>
    </w:p>
    <w:p w:rsidR="00F23563" w:rsidRPr="00A35D65" w:rsidRDefault="00F23563" w:rsidP="00F23563">
      <w:pPr>
        <w:rPr>
          <w:rFonts w:ascii="宋体" w:hAnsi="宋体"/>
        </w:rPr>
      </w:pPr>
      <w:r w:rsidRPr="00A35D65">
        <w:rPr>
          <w:rFonts w:ascii="宋体" w:hAnsi="宋体" w:hint="eastAsia"/>
        </w:rPr>
        <w:t>或卒中患者不能用。血压偏高者应先有效降压后方使用。推荐剂量为每天10～30mg。</w:t>
      </w:r>
    </w:p>
    <w:p w:rsidR="00F23563" w:rsidRPr="00A35D65" w:rsidRDefault="00F23563" w:rsidP="00F23563">
      <w:pPr>
        <w:rPr>
          <w:rFonts w:ascii="宋体" w:hAnsi="宋体"/>
        </w:rPr>
      </w:pPr>
      <w:r w:rsidRPr="00A35D65">
        <w:rPr>
          <w:rFonts w:ascii="宋体" w:hAnsi="宋体" w:hint="eastAsia"/>
        </w:rPr>
        <w:t xml:space="preserve">    新近开发的利莫那班(rimc)habant)为选择性CBl受体拮抗剂，作用于中枢神经系统</w:t>
      </w:r>
    </w:p>
    <w:p w:rsidR="00F23563" w:rsidRPr="00A35D65" w:rsidRDefault="00F23563" w:rsidP="00F23563">
      <w:pPr>
        <w:rPr>
          <w:rFonts w:ascii="宋体" w:hAnsi="宋体"/>
        </w:rPr>
      </w:pPr>
      <w:r w:rsidRPr="00A35D65">
        <w:rPr>
          <w:rFonts w:ascii="宋体" w:hAnsi="宋体" w:hint="eastAsia"/>
        </w:rPr>
        <w:t>抑制食欲，作用于脂肪组织诱导FFA氧化，可有效减轻体重，尚未发现明显副作用。</w:t>
      </w:r>
    </w:p>
    <w:p w:rsidR="00F23563" w:rsidRPr="00A35D65" w:rsidRDefault="00F23563" w:rsidP="00F23563">
      <w:pPr>
        <w:rPr>
          <w:rFonts w:ascii="宋体" w:hAnsi="宋体"/>
        </w:rPr>
      </w:pPr>
      <w:r w:rsidRPr="00A35D65">
        <w:rPr>
          <w:rFonts w:ascii="宋体" w:hAnsi="宋体" w:hint="eastAsia"/>
        </w:rPr>
        <w:t xml:space="preserve">  (五)外科治疗</w:t>
      </w:r>
    </w:p>
    <w:p w:rsidR="00F23563" w:rsidRPr="00A35D65" w:rsidRDefault="00F23563" w:rsidP="00F23563">
      <w:pPr>
        <w:rPr>
          <w:rFonts w:ascii="宋体" w:hAnsi="宋体"/>
        </w:rPr>
      </w:pPr>
      <w:r w:rsidRPr="00A35D65">
        <w:rPr>
          <w:rFonts w:ascii="宋体" w:hAnsi="宋体" w:hint="eastAsia"/>
        </w:rPr>
        <w:t xml:space="preserve">  可选择使用吸脂术、切脂术和各种减少食物吸收的手术，如空肠回肠分流术、胃气囊</w:t>
      </w:r>
    </w:p>
    <w:p w:rsidR="00F23563" w:rsidRPr="00A35D65" w:rsidRDefault="00F23563" w:rsidP="00F23563">
      <w:pPr>
        <w:rPr>
          <w:rFonts w:ascii="宋体" w:hAnsi="宋体"/>
        </w:rPr>
      </w:pPr>
      <w:r w:rsidRPr="00A35D65">
        <w:rPr>
          <w:rFonts w:ascii="宋体" w:hAnsi="宋体" w:hint="eastAsia"/>
        </w:rPr>
        <w:t>术、小胃手术或垂直结扎胃成形术等。手术有一定效果，部分患者获得长期疗效，术前并</w:t>
      </w:r>
    </w:p>
    <w:p w:rsidR="00F23563" w:rsidRPr="00A35D65" w:rsidRDefault="00F23563" w:rsidP="00F23563">
      <w:pPr>
        <w:rPr>
          <w:rFonts w:ascii="宋体" w:hAnsi="宋体"/>
        </w:rPr>
      </w:pPr>
      <w:r w:rsidRPr="00A35D65">
        <w:rPr>
          <w:rFonts w:ascii="宋体" w:hAnsi="宋体" w:hint="eastAsia"/>
        </w:rPr>
        <w:t>发症不同程度地得到改善或治愈。但手术可能并发吸收不良、贫血、管道狭窄等，有一定</w:t>
      </w:r>
    </w:p>
    <w:p w:rsidR="00F23563" w:rsidRPr="00A35D65" w:rsidRDefault="00F23563" w:rsidP="00F23563">
      <w:pPr>
        <w:rPr>
          <w:rFonts w:ascii="宋体" w:hAnsi="宋体"/>
        </w:rPr>
      </w:pPr>
      <w:r w:rsidRPr="00A35D65">
        <w:rPr>
          <w:rFonts w:ascii="宋体" w:hAnsi="宋体" w:hint="eastAsia"/>
        </w:rPr>
        <w:t>危险．陛，仅用于重度肥胖、减重失败而又有严重并发症，这些并发症有可能通过体重减轻</w:t>
      </w:r>
    </w:p>
    <w:p w:rsidR="00F23563" w:rsidRPr="00A35D65" w:rsidRDefault="00F23563" w:rsidP="00F23563">
      <w:pPr>
        <w:rPr>
          <w:rFonts w:ascii="宋体" w:hAnsi="宋体"/>
        </w:rPr>
      </w:pPr>
      <w:r w:rsidRPr="00A35D65">
        <w:rPr>
          <w:rFonts w:ascii="宋体" w:hAnsi="宋体" w:hint="eastAsia"/>
        </w:rPr>
        <w:t>而改善者。术前要对患者全身情况作出充分估计，特别是糖尿病、高血压和心肺功能等，</w:t>
      </w:r>
    </w:p>
    <w:p w:rsidR="00F23563" w:rsidRPr="00A35D65" w:rsidRDefault="00F23563" w:rsidP="00F23563">
      <w:pPr>
        <w:rPr>
          <w:rFonts w:ascii="宋体" w:hAnsi="宋体"/>
        </w:rPr>
      </w:pPr>
      <w:r w:rsidRPr="00A35D65">
        <w:rPr>
          <w:rFonts w:ascii="宋体" w:hAnsi="宋体" w:hint="eastAsia"/>
        </w:rPr>
        <w:t>给予相应监测和处理。</w:t>
      </w:r>
    </w:p>
    <w:p w:rsidR="00F23563" w:rsidRPr="00A35D65" w:rsidRDefault="00F23563" w:rsidP="00F23563">
      <w:pPr>
        <w:rPr>
          <w:rFonts w:ascii="宋体" w:hAnsi="宋体"/>
        </w:rPr>
      </w:pPr>
      <w:r w:rsidRPr="00A35D65">
        <w:rPr>
          <w:rFonts w:ascii="宋体" w:hAnsi="宋体" w:hint="eastAsia"/>
        </w:rPr>
        <w:t xml:space="preserve">    【预防】</w:t>
      </w:r>
    </w:p>
    <w:p w:rsidR="00F23563" w:rsidRPr="00A35D65" w:rsidRDefault="00F23563" w:rsidP="00F23563">
      <w:pPr>
        <w:rPr>
          <w:rFonts w:ascii="宋体" w:hAnsi="宋体"/>
        </w:rPr>
      </w:pPr>
      <w:r w:rsidRPr="00A35D65">
        <w:rPr>
          <w:rFonts w:ascii="宋体" w:hAnsi="宋体" w:hint="eastAsia"/>
        </w:rPr>
        <w:t xml:space="preserve">    肥胖症的发生与遗传及环境有关，环境因素的可变性提供了预防肥胖的可能性。应做</w:t>
      </w:r>
    </w:p>
    <w:p w:rsidR="00F23563" w:rsidRPr="00A35D65" w:rsidRDefault="00F23563" w:rsidP="00F23563">
      <w:pPr>
        <w:rPr>
          <w:rFonts w:ascii="宋体" w:hAnsi="宋体"/>
        </w:rPr>
      </w:pPr>
      <w:r w:rsidRPr="00A35D65">
        <w:rPr>
          <w:rFonts w:ascii="宋体" w:hAnsi="宋体" w:hint="eastAsia"/>
        </w:rPr>
        <w:t>好宣传教育工作，鼓励人们采取健康的生活方式，尽可能使体重维持在正常范围内；早期</w:t>
      </w:r>
    </w:p>
    <w:p w:rsidR="00F23563" w:rsidRPr="00A35D65" w:rsidRDefault="00F23563" w:rsidP="00F23563">
      <w:pPr>
        <w:rPr>
          <w:rFonts w:ascii="宋体" w:hAnsi="宋体"/>
        </w:rPr>
      </w:pPr>
      <w:r w:rsidRPr="00A35D65">
        <w:rPr>
          <w:rFonts w:ascii="宋体" w:hAnsi="宋体" w:hint="eastAsia"/>
        </w:rPr>
        <w:t>发现有肥胖趋势的个体，并对个别高危个体具体进行指导。预防肥胖应从儿童时期开始，</w:t>
      </w:r>
    </w:p>
    <w:p w:rsidR="00F23563" w:rsidRPr="00A35D65" w:rsidRDefault="00F23563" w:rsidP="00F23563">
      <w:pPr>
        <w:rPr>
          <w:rFonts w:ascii="宋体" w:hAnsi="宋体"/>
        </w:rPr>
      </w:pPr>
      <w:r w:rsidRPr="00A35D65">
        <w:rPr>
          <w:rFonts w:ascii="宋体" w:hAnsi="宋体" w:hint="eastAsia"/>
        </w:rPr>
        <w:lastRenderedPageBreak/>
        <w:t>尤其是加强对学生的健康教育。</w:t>
      </w:r>
    </w:p>
    <w:p w:rsidR="00F23563" w:rsidRPr="00A35D65" w:rsidRDefault="00F23563" w:rsidP="00F23563">
      <w:pPr>
        <w:rPr>
          <w:rFonts w:ascii="宋体" w:hAnsi="宋体"/>
        </w:rPr>
      </w:pPr>
      <w:r w:rsidRPr="00A35D65">
        <w:rPr>
          <w:rFonts w:ascii="宋体" w:hAnsi="宋体" w:hint="eastAsia"/>
        </w:rPr>
        <w:t>[附]代谢综合征</w:t>
      </w:r>
    </w:p>
    <w:p w:rsidR="00F23563" w:rsidRPr="00A35D65" w:rsidRDefault="00F23563" w:rsidP="00F23563">
      <w:pPr>
        <w:rPr>
          <w:rFonts w:ascii="宋体" w:hAnsi="宋体"/>
        </w:rPr>
      </w:pPr>
      <w:r w:rsidRPr="00A35D65">
        <w:rPr>
          <w:rFonts w:ascii="宋体" w:hAnsi="宋体" w:hint="eastAsia"/>
        </w:rPr>
        <w:t xml:space="preserve">    代谢综合征(metabolic syndrc)me，MS)是心血管病的多种代谢危险因素(与代谢异</w:t>
      </w:r>
    </w:p>
    <w:p w:rsidR="00F23563" w:rsidRPr="00A35D65" w:rsidRDefault="00F23563" w:rsidP="00F23563">
      <w:pPr>
        <w:rPr>
          <w:rFonts w:ascii="宋体" w:hAnsi="宋体"/>
        </w:rPr>
      </w:pPr>
      <w:r w:rsidRPr="00A35D65">
        <w:rPr>
          <w:rFonts w:ascii="宋体" w:hAnsi="宋体" w:hint="eastAsia"/>
        </w:rPr>
        <w:t>常相关的心血管病危险因素)在个体内集结的状态。MS的中心环节是肥胖和胰岛素抵</w:t>
      </w:r>
    </w:p>
    <w:p w:rsidR="00F23563" w:rsidRPr="00A35D65" w:rsidRDefault="00F23563" w:rsidP="00F23563">
      <w:pPr>
        <w:rPr>
          <w:rFonts w:ascii="宋体" w:hAnsi="宋体"/>
        </w:rPr>
      </w:pPr>
      <w:r w:rsidRPr="00A35D65">
        <w:rPr>
          <w:rFonts w:ascii="宋体" w:hAnsi="宋体" w:hint="eastAsia"/>
        </w:rPr>
        <w:t>抗，其主要组成成分为肥胖症尤其是中心性肥胖、2型糖尿病(T2DM)或糖调节受损、</w:t>
      </w:r>
    </w:p>
    <w:p w:rsidR="00F23563" w:rsidRPr="00A35D65" w:rsidRDefault="00F23563" w:rsidP="00F23563">
      <w:pPr>
        <w:rPr>
          <w:rFonts w:ascii="宋体" w:hAnsi="宋体"/>
        </w:rPr>
      </w:pPr>
      <w:r w:rsidRPr="00A35D65">
        <w:rPr>
          <w:rFonts w:ascii="宋体" w:hAnsi="宋体" w:hint="eastAsia"/>
        </w:rPr>
        <w:t>血脂异常以及高血压，但它所涉及的疾病状态尚包括非酒精性脂肪肝病、高尿酸血症、微</w:t>
      </w:r>
    </w:p>
    <w:p w:rsidR="00F23563" w:rsidRPr="00A35D65" w:rsidRDefault="00F23563" w:rsidP="00F23563">
      <w:pPr>
        <w:rPr>
          <w:rFonts w:ascii="宋体" w:hAnsi="宋体"/>
        </w:rPr>
      </w:pPr>
      <w:r w:rsidRPr="00A35D65">
        <w:rPr>
          <w:rFonts w:ascii="宋体" w:hAnsi="宋体" w:hint="eastAsia"/>
        </w:rPr>
        <w:t>量白蛋白尿、血管内皮功能异常、低度炎症反应、血液凝固及纤维蛋白溶解系统活性异</w:t>
      </w:r>
    </w:p>
    <w:p w:rsidR="00F23563" w:rsidRPr="00A35D65" w:rsidRDefault="00F23563" w:rsidP="00F23563">
      <w:pPr>
        <w:rPr>
          <w:rFonts w:ascii="宋体" w:hAnsi="宋体"/>
        </w:rPr>
      </w:pPr>
      <w:r w:rsidRPr="00A35D65">
        <w:rPr>
          <w:rFonts w:ascii="宋体" w:hAnsi="宋体" w:hint="eastAsia"/>
        </w:rPr>
        <w:t>常、神经内分泌异常及多囊卵巢综合征等，而且还可能不断有新的疾病状态加入，提示其</w:t>
      </w:r>
    </w:p>
    <w:p w:rsidR="00F23563" w:rsidRPr="00A35D65" w:rsidRDefault="00F23563" w:rsidP="00F23563">
      <w:pPr>
        <w:rPr>
          <w:rFonts w:ascii="宋体" w:hAnsi="宋体"/>
        </w:rPr>
      </w:pPr>
      <w:r w:rsidRPr="00A35D65">
        <w:rPr>
          <w:rFonts w:ascii="宋体" w:hAnsi="宋体" w:hint="eastAsia"/>
        </w:rPr>
        <w:t>本质是多方面的、复杂的，许多问题有待阐明。随着全球肥胖症患者日益增加，上述疾病</w:t>
      </w:r>
    </w:p>
    <w:p w:rsidR="00F23563" w:rsidRPr="00A35D65" w:rsidRDefault="00F23563" w:rsidP="00F23563">
      <w:pPr>
        <w:rPr>
          <w:rFonts w:ascii="宋体" w:hAnsi="宋体"/>
        </w:rPr>
      </w:pPr>
      <w:r w:rsidRPr="00A35D65">
        <w:rPr>
          <w:rFonts w:ascii="宋体" w:hAnsi="宋体" w:hint="eastAsia"/>
        </w:rPr>
        <w:t>呈集结状态发病现象不断增多。．MS患者心血管病事件的患病率及死亡风险约为非MS者</w:t>
      </w:r>
    </w:p>
    <w:p w:rsidR="00F23563" w:rsidRPr="00A35D65" w:rsidRDefault="00F23563" w:rsidP="00F23563">
      <w:pPr>
        <w:rPr>
          <w:rFonts w:ascii="宋体" w:hAnsi="宋体"/>
        </w:rPr>
      </w:pPr>
      <w:r w:rsidRPr="00A35D65">
        <w:rPr>
          <w:rFonts w:ascii="宋体" w:hAnsi="宋体" w:hint="eastAsia"/>
        </w:rPr>
        <w:t>的2～3倍；有MS的非糖尿病者中发生T2DM的危险约为无MS的非糖尿病者的5倍。</w:t>
      </w:r>
    </w:p>
    <w:p w:rsidR="00F23563" w:rsidRPr="00A35D65" w:rsidRDefault="00F23563" w:rsidP="00F23563">
      <w:pPr>
        <w:rPr>
          <w:rFonts w:ascii="宋体" w:hAnsi="宋体"/>
        </w:rPr>
      </w:pPr>
      <w:r w:rsidRPr="00A35D65">
        <w:rPr>
          <w:rFonts w:ascii="宋体" w:hAnsi="宋体" w:hint="eastAsia"/>
        </w:rPr>
        <w:t>根据已有的不同诊断定义，不同国家、人种、性别和年龄组人群MS患病率大约为10％～</w:t>
      </w:r>
    </w:p>
    <w:p w:rsidR="00F23563" w:rsidRPr="00A35D65" w:rsidRDefault="00F23563" w:rsidP="00F23563">
      <w:pPr>
        <w:rPr>
          <w:rFonts w:ascii="宋体" w:hAnsi="宋体"/>
        </w:rPr>
      </w:pPr>
      <w:r w:rsidRPr="00A35D65">
        <w:rPr>
          <w:rFonts w:ascii="宋体" w:hAnsi="宋体" w:hint="eastAsia"/>
        </w:rPr>
        <w:t>50％，总体上人群中大约1／4患有MS，提示MS是一种常见病。随着生活水平提高和生</w:t>
      </w:r>
    </w:p>
    <w:p w:rsidR="00F23563" w:rsidRPr="00A35D65" w:rsidRDefault="00F23563" w:rsidP="00F23563">
      <w:pPr>
        <w:rPr>
          <w:rFonts w:ascii="宋体" w:hAnsi="宋体"/>
        </w:rPr>
      </w:pPr>
      <w:r w:rsidRPr="00A35D65">
        <w:rPr>
          <w:rFonts w:ascii="宋体" w:hAnsi="宋体" w:hint="eastAsia"/>
        </w:rPr>
        <w:t>活方式改变，我国MS的发病率也明显升高，迫切需要关注疾病的预防、早期诊断和干</w:t>
      </w:r>
    </w:p>
    <w:p w:rsidR="00F23563" w:rsidRPr="00A35D65" w:rsidRDefault="00F23563" w:rsidP="00F23563">
      <w:pPr>
        <w:rPr>
          <w:rFonts w:ascii="宋体" w:hAnsi="宋体"/>
        </w:rPr>
      </w:pPr>
      <w:r w:rsidRPr="00A35D65">
        <w:rPr>
          <w:rFonts w:ascii="宋体" w:hAnsi="宋体" w:hint="eastAsia"/>
        </w:rPr>
        <w:t>预，减少伴随多种代谢紊乱而增加的心血管疾病危险因素，有效改善公共卫生状况。</w:t>
      </w:r>
    </w:p>
    <w:p w:rsidR="00F23563" w:rsidRPr="00A35D65" w:rsidRDefault="00F23563" w:rsidP="00F23563">
      <w:pPr>
        <w:rPr>
          <w:rFonts w:ascii="宋体" w:hAnsi="宋体"/>
        </w:rPr>
      </w:pPr>
      <w:r w:rsidRPr="00A35D65">
        <w:rPr>
          <w:rFonts w:ascii="宋体" w:hAnsi="宋体" w:hint="eastAsia"/>
        </w:rPr>
        <w:t xml:space="preserve">  【病因、发病机制】</w:t>
      </w:r>
    </w:p>
    <w:p w:rsidR="00F23563" w:rsidRPr="00A35D65" w:rsidRDefault="00F23563" w:rsidP="00F23563">
      <w:pPr>
        <w:rPr>
          <w:rFonts w:ascii="宋体" w:hAnsi="宋体"/>
        </w:rPr>
      </w:pPr>
      <w:r w:rsidRPr="00A35D65">
        <w:rPr>
          <w:rFonts w:ascii="宋体" w:hAnsi="宋体" w:hint="eastAsia"/>
        </w:rPr>
        <w:t xml:space="preserve">  MS的基本病因和发病机制尚未完全阐明。MS的发生是复杂的遗传与环境因素相互</w:t>
      </w:r>
    </w:p>
    <w:p w:rsidR="00F23563" w:rsidRPr="00A35D65" w:rsidRDefault="00F23563" w:rsidP="00F23563">
      <w:pPr>
        <w:rPr>
          <w:rFonts w:ascii="宋体" w:hAnsi="宋体"/>
        </w:rPr>
      </w:pPr>
      <w:r w:rsidRPr="00A35D65">
        <w:rPr>
          <w:rFonts w:ascii="宋体" w:hAnsi="宋体" w:hint="eastAsia"/>
        </w:rPr>
        <w:t>作用的结果。目前一般认为，胰岛素抵抗是MS的中心环节，而肥胖，特别是中心性肥</w:t>
      </w:r>
    </w:p>
    <w:p w:rsidR="00F23563" w:rsidRPr="00A35D65" w:rsidRDefault="00F23563" w:rsidP="00F23563">
      <w:pPr>
        <w:rPr>
          <w:rFonts w:ascii="宋体" w:hAnsi="宋体"/>
        </w:rPr>
      </w:pPr>
      <w:r w:rsidRPr="00A35D65">
        <w:rPr>
          <w:rFonts w:ascii="宋体" w:hAnsi="宋体" w:hint="eastAsia"/>
        </w:rPr>
        <w:t>胖，与胰岛素抵抗的发生密切相关。一方面胰岛素抵抗和高胰岛素血症与MS多种疾病的</w:t>
      </w:r>
    </w:p>
    <w:p w:rsidR="00F23563" w:rsidRPr="00A35D65" w:rsidRDefault="00F23563" w:rsidP="00F23563">
      <w:pPr>
        <w:rPr>
          <w:rFonts w:ascii="宋体" w:hAnsi="宋体"/>
        </w:rPr>
      </w:pPr>
      <w:r w:rsidRPr="00A35D65">
        <w:rPr>
          <w:rFonts w:ascii="宋体" w:hAnsi="宋体" w:hint="eastAsia"/>
        </w:rPr>
        <w:t>发生机制有关，另一方面胰岛素抵抗的发生机制又与肥胖及MS的病理变化有关，互为因</w:t>
      </w:r>
    </w:p>
    <w:p w:rsidR="00F23563" w:rsidRPr="00A35D65" w:rsidRDefault="00F23563" w:rsidP="00F23563">
      <w:pPr>
        <w:rPr>
          <w:rFonts w:ascii="宋体" w:hAnsi="宋体"/>
        </w:rPr>
      </w:pPr>
      <w:r w:rsidRPr="00A35D65">
        <w:rPr>
          <w:rFonts w:ascii="宋体" w:hAnsi="宋体"/>
        </w:rPr>
        <w:t>811</w:t>
      </w:r>
    </w:p>
    <w:p w:rsidR="00F23563" w:rsidRPr="00A35D65" w:rsidRDefault="00F23563" w:rsidP="00F23563">
      <w:pPr>
        <w:rPr>
          <w:rFonts w:ascii="宋体" w:hAnsi="宋体"/>
        </w:rPr>
      </w:pPr>
      <w:r w:rsidRPr="00A35D65">
        <w:rPr>
          <w:rFonts w:ascii="宋体" w:hAnsi="宋体" w:hint="eastAsia"/>
        </w:rPr>
        <w:t>《!苎气鼹第八篇代谢疾病和营养疾病</w:t>
      </w:r>
    </w:p>
    <w:p w:rsidR="00F23563" w:rsidRPr="00A35D65" w:rsidRDefault="00F23563" w:rsidP="00F23563">
      <w:pPr>
        <w:rPr>
          <w:rFonts w:ascii="宋体" w:hAnsi="宋体"/>
        </w:rPr>
      </w:pPr>
      <w:r w:rsidRPr="00A35D65">
        <w:rPr>
          <w:rFonts w:ascii="宋体" w:hAnsi="宋体"/>
        </w:rPr>
        <w:t>812</w:t>
      </w:r>
    </w:p>
    <w:p w:rsidR="00F23563" w:rsidRPr="00A35D65" w:rsidRDefault="00F23563" w:rsidP="00F23563">
      <w:pPr>
        <w:rPr>
          <w:rFonts w:ascii="宋体" w:hAnsi="宋体"/>
        </w:rPr>
      </w:pPr>
      <w:r w:rsidRPr="00A35D65">
        <w:rPr>
          <w:rFonts w:ascii="宋体" w:hAnsi="宋体" w:hint="eastAsia"/>
        </w:rPr>
        <w:t>果，其间关系错综复杂。</w:t>
      </w:r>
    </w:p>
    <w:p w:rsidR="00F23563" w:rsidRPr="00A35D65" w:rsidRDefault="00F23563" w:rsidP="00F23563">
      <w:pPr>
        <w:rPr>
          <w:rFonts w:ascii="宋体" w:hAnsi="宋体"/>
        </w:rPr>
      </w:pPr>
      <w:r w:rsidRPr="00A35D65">
        <w:rPr>
          <w:rFonts w:ascii="宋体" w:hAnsi="宋体" w:hint="eastAsia"/>
        </w:rPr>
        <w:t xml:space="preserve">    胰岛素抵抗指胰岛素作用的靶器官(主要是肝脏、肌肉和脂肪组织，近来认为也包括</w:t>
      </w:r>
    </w:p>
    <w:p w:rsidR="00F23563" w:rsidRPr="00A35D65" w:rsidRDefault="00F23563" w:rsidP="00F23563">
      <w:pPr>
        <w:rPr>
          <w:rFonts w:ascii="宋体" w:hAnsi="宋体"/>
        </w:rPr>
      </w:pPr>
      <w:r w:rsidRPr="00A35D65">
        <w:rPr>
          <w:rFonts w:ascii="宋体" w:hAnsi="宋体" w:hint="eastAsia"/>
        </w:rPr>
        <w:t>血管内皮细胞和动脉平滑肌细胞等)对外源性或内源性胰岛素作用的敏感性降低。在疾病</w:t>
      </w:r>
    </w:p>
    <w:p w:rsidR="00F23563" w:rsidRPr="00A35D65" w:rsidRDefault="00F23563" w:rsidP="00F23563">
      <w:pPr>
        <w:rPr>
          <w:rFonts w:ascii="宋体" w:hAnsi="宋体"/>
        </w:rPr>
      </w:pPr>
      <w:r w:rsidRPr="00A35D65">
        <w:rPr>
          <w:rFonts w:ascii="宋体" w:hAnsi="宋体" w:hint="eastAsia"/>
        </w:rPr>
        <w:t>的早、中期，机体为了克服胰岛素抵抗，往往代偿性分泌过多胰岛素，引起高胰岛素血</w:t>
      </w:r>
    </w:p>
    <w:p w:rsidR="00F23563" w:rsidRPr="00A35D65" w:rsidRDefault="00F23563" w:rsidP="00F23563">
      <w:pPr>
        <w:rPr>
          <w:rFonts w:ascii="宋体" w:hAnsi="宋体"/>
        </w:rPr>
      </w:pPr>
      <w:r w:rsidRPr="00A35D65">
        <w:rPr>
          <w:rFonts w:ascii="宋体" w:hAnsi="宋体" w:hint="eastAsia"/>
        </w:rPr>
        <w:t>症，故高胰岛素血症是胰岛素抵抗的重要标志。胰岛素抵抗的主要原因是脂肪代谢异常，</w:t>
      </w:r>
    </w:p>
    <w:p w:rsidR="00F23563" w:rsidRPr="00A35D65" w:rsidRDefault="00F23563" w:rsidP="00F23563">
      <w:pPr>
        <w:rPr>
          <w:rFonts w:ascii="宋体" w:hAnsi="宋体"/>
        </w:rPr>
      </w:pPr>
      <w:r w:rsidRPr="00A35D65">
        <w:rPr>
          <w:rFonts w:ascii="宋体" w:hAnsi="宋体" w:hint="eastAsia"/>
        </w:rPr>
        <w:t>即脂肪异常分布、过度堆积。肥胖引起胰岛素抵抗的机制与脂肪细胞来源的激素／细胞因</w:t>
      </w:r>
    </w:p>
    <w:p w:rsidR="00F23563" w:rsidRPr="00A35D65" w:rsidRDefault="00F23563" w:rsidP="00F23563">
      <w:pPr>
        <w:rPr>
          <w:rFonts w:ascii="宋体" w:hAnsi="宋体"/>
        </w:rPr>
      </w:pPr>
      <w:r w:rsidRPr="00A35D65">
        <w:rPr>
          <w:rFonts w:ascii="宋体" w:hAnsi="宋体" w:hint="eastAsia"/>
        </w:rPr>
        <w:t>子，如游离脂肪酸(FFA)、肿瘤坏死因子一a(TNF_a)、瘦素、抵抗素、纤溶酶原激活物</w:t>
      </w:r>
    </w:p>
    <w:p w:rsidR="00F23563" w:rsidRPr="00A35D65" w:rsidRDefault="00F23563" w:rsidP="00F23563">
      <w:pPr>
        <w:rPr>
          <w:rFonts w:ascii="宋体" w:hAnsi="宋体"/>
        </w:rPr>
      </w:pPr>
      <w:r w:rsidRPr="00A35D65">
        <w:rPr>
          <w:rFonts w:ascii="宋体" w:hAnsi="宋体" w:hint="eastAsia"/>
        </w:rPr>
        <w:t>抑制因子1(PAI一1)等增多以及脂联素不足有关，这些脂肪细胞因子的分泌变化不但影</w:t>
      </w:r>
    </w:p>
    <w:p w:rsidR="00F23563" w:rsidRPr="00A35D65" w:rsidRDefault="00F23563" w:rsidP="00F23563">
      <w:pPr>
        <w:rPr>
          <w:rFonts w:ascii="宋体" w:hAnsi="宋体"/>
        </w:rPr>
      </w:pPr>
      <w:r w:rsidRPr="00A35D65">
        <w:rPr>
          <w:rFonts w:ascii="宋体" w:hAnsi="宋体" w:hint="eastAsia"/>
        </w:rPr>
        <w:t>响以脂肪形式进行的能量贮存及释放，尚涉及组织对胰岛素的敏感性、低度炎症反应及血</w:t>
      </w:r>
    </w:p>
    <w:p w:rsidR="00F23563" w:rsidRPr="00A35D65" w:rsidRDefault="00F23563" w:rsidP="00F23563">
      <w:pPr>
        <w:rPr>
          <w:rFonts w:ascii="宋体" w:hAnsi="宋体"/>
        </w:rPr>
      </w:pPr>
      <w:r w:rsidRPr="00A35D65">
        <w:rPr>
          <w:rFonts w:ascii="宋体" w:hAnsi="宋体" w:hint="eastAsia"/>
        </w:rPr>
        <w:t>液凝溶异常。至于中心性肥胖更倾向于导致胰岛素抵抗，是因为内脏脂肪代谢活跃、转换</w:t>
      </w:r>
    </w:p>
    <w:p w:rsidR="00F23563" w:rsidRPr="00A35D65" w:rsidRDefault="00F23563" w:rsidP="00F23563">
      <w:pPr>
        <w:rPr>
          <w:rFonts w:ascii="宋体" w:hAnsi="宋体"/>
        </w:rPr>
      </w:pPr>
      <w:r w:rsidRPr="00A35D65">
        <w:rPr>
          <w:rFonts w:ascii="宋体" w:hAnsi="宋体" w:hint="eastAsia"/>
        </w:rPr>
        <w:t>率高，内脏脂肪对胰岛素抑制脂肪分解的作用相对抵抗，而其风一肾上腺素能受体与儿茶</w:t>
      </w:r>
    </w:p>
    <w:p w:rsidR="00F23563" w:rsidRPr="00A35D65" w:rsidRDefault="00F23563" w:rsidP="00F23563">
      <w:pPr>
        <w:rPr>
          <w:rFonts w:ascii="宋体" w:hAnsi="宋体"/>
        </w:rPr>
      </w:pPr>
      <w:r w:rsidRPr="00A35D65">
        <w:rPr>
          <w:rFonts w:ascii="宋体" w:hAnsi="宋体" w:hint="eastAsia"/>
        </w:rPr>
        <w:t>酚胺的亲和力高、对脂解作用敏感，因而内脏脂肪在基础状态和肾上腺素能激发后有更高</w:t>
      </w:r>
    </w:p>
    <w:p w:rsidR="00F23563" w:rsidRPr="00A35D65" w:rsidRDefault="00F23563" w:rsidP="00F23563">
      <w:pPr>
        <w:rPr>
          <w:rFonts w:ascii="宋体" w:hAnsi="宋体"/>
        </w:rPr>
      </w:pPr>
      <w:r w:rsidRPr="00A35D65">
        <w:rPr>
          <w:rFonts w:ascii="宋体" w:hAnsi="宋体" w:hint="eastAsia"/>
        </w:rPr>
        <w:t>的脂肪分解率，所释放的FFA大量直接进入门静脉循环，到达肝脏和其他外周组织(如</w:t>
      </w:r>
    </w:p>
    <w:p w:rsidR="00F23563" w:rsidRPr="00A35D65" w:rsidRDefault="00F23563" w:rsidP="00F23563">
      <w:pPr>
        <w:rPr>
          <w:rFonts w:ascii="宋体" w:hAnsi="宋体"/>
        </w:rPr>
      </w:pPr>
      <w:r w:rsidRPr="00A35D65">
        <w:rPr>
          <w:rFonts w:ascii="宋体" w:hAnsi="宋体" w:hint="eastAsia"/>
        </w:rPr>
        <w:t>骨骼肌)，使这些非脂肪组织出现甘油三酯沉积、代谢变化及胰岛素敏感性降低。肥胖症</w:t>
      </w:r>
    </w:p>
    <w:p w:rsidR="00F23563" w:rsidRPr="00A35D65" w:rsidRDefault="00F23563" w:rsidP="00F23563">
      <w:pPr>
        <w:rPr>
          <w:rFonts w:ascii="宋体" w:hAnsi="宋体"/>
        </w:rPr>
      </w:pPr>
      <w:r w:rsidRPr="00A35D65">
        <w:rPr>
          <w:rFonts w:ascii="宋体" w:hAnsi="宋体" w:hint="eastAsia"/>
        </w:rPr>
        <w:t>的病因、发病机制见第八篇第五章。</w:t>
      </w:r>
    </w:p>
    <w:p w:rsidR="00F23563" w:rsidRPr="00A35D65" w:rsidRDefault="00F23563" w:rsidP="00F23563">
      <w:pPr>
        <w:rPr>
          <w:rFonts w:ascii="宋体" w:hAnsi="宋体"/>
        </w:rPr>
      </w:pPr>
      <w:r w:rsidRPr="00A35D65">
        <w:rPr>
          <w:rFonts w:ascii="宋体" w:hAnsi="宋体" w:hint="eastAsia"/>
        </w:rPr>
        <w:t xml:space="preserve">    胰岛素抵抗是MS的基本特征，它通过各种直接或间接的机制与MS其他疾病的发生</w:t>
      </w:r>
    </w:p>
    <w:p w:rsidR="00F23563" w:rsidRPr="00A35D65" w:rsidRDefault="00F23563" w:rsidP="00F23563">
      <w:pPr>
        <w:rPr>
          <w:rFonts w:ascii="宋体" w:hAnsi="宋体"/>
        </w:rPr>
      </w:pPr>
      <w:r w:rsidRPr="00A35D65">
        <w:rPr>
          <w:rFonts w:ascii="宋体" w:hAnsi="宋体" w:hint="eastAsia"/>
        </w:rPr>
        <w:t>发展密切相关，以下仅作简单说明。①T2DM：在存在胰岛素抵抗的情况下，如果胰岛B</w:t>
      </w:r>
    </w:p>
    <w:p w:rsidR="00F23563" w:rsidRPr="00A35D65" w:rsidRDefault="00F23563" w:rsidP="00F23563">
      <w:pPr>
        <w:rPr>
          <w:rFonts w:ascii="宋体" w:hAnsi="宋体"/>
        </w:rPr>
      </w:pPr>
      <w:r w:rsidRPr="00A35D65">
        <w:rPr>
          <w:rFonts w:ascii="宋体" w:hAnsi="宋体" w:hint="eastAsia"/>
        </w:rPr>
        <w:t>细胞功能正常，可通过代偿性分泌胰岛素增多维持血糖正常；当B细胞出现功能缺陷、对</w:t>
      </w:r>
    </w:p>
    <w:p w:rsidR="00F23563" w:rsidRPr="00A35D65" w:rsidRDefault="00F23563" w:rsidP="00F23563">
      <w:pPr>
        <w:rPr>
          <w:rFonts w:ascii="宋体" w:hAnsi="宋体"/>
        </w:rPr>
      </w:pPr>
      <w:r w:rsidRPr="00A35D65">
        <w:rPr>
          <w:rFonts w:ascii="宋体" w:hAnsi="宋体" w:hint="eastAsia"/>
        </w:rPr>
        <w:t>胰岛素抵抗无法进行代偿时，则发生T2DM。胰岛素抵抗和胰岛素分泌缺陷两者均为影响</w:t>
      </w:r>
    </w:p>
    <w:p w:rsidR="00F23563" w:rsidRPr="00A35D65" w:rsidRDefault="00F23563" w:rsidP="00F23563">
      <w:pPr>
        <w:rPr>
          <w:rFonts w:ascii="宋体" w:hAnsi="宋体"/>
        </w:rPr>
      </w:pPr>
      <w:r w:rsidRPr="00A35D65">
        <w:rPr>
          <w:rFonts w:ascii="宋体" w:hAnsi="宋体" w:hint="eastAsia"/>
        </w:rPr>
        <w:t>T2DM发生和发展的重要因素。②高血压：高胰岛素血症刺激交感神经系统、增加心输出</w:t>
      </w:r>
    </w:p>
    <w:p w:rsidR="00F23563" w:rsidRPr="00A35D65" w:rsidRDefault="00F23563" w:rsidP="00F23563">
      <w:pPr>
        <w:rPr>
          <w:rFonts w:ascii="宋体" w:hAnsi="宋体"/>
        </w:rPr>
      </w:pPr>
      <w:r w:rsidRPr="00A35D65">
        <w:rPr>
          <w:rFonts w:ascii="宋体" w:hAnsi="宋体" w:hint="eastAsia"/>
        </w:rPr>
        <w:t>量、使血管收缩及平滑肌增殖，血管内皮细胞分泌一氧化氮(No)减少、血管收缩，肾</w:t>
      </w:r>
    </w:p>
    <w:p w:rsidR="00F23563" w:rsidRPr="00A35D65" w:rsidRDefault="00F23563" w:rsidP="00F23563">
      <w:pPr>
        <w:rPr>
          <w:rFonts w:ascii="宋体" w:hAnsi="宋体"/>
        </w:rPr>
      </w:pPr>
      <w:r w:rsidRPr="00A35D65">
        <w:rPr>
          <w:rFonts w:ascii="宋体" w:hAnsi="宋体" w:hint="eastAsia"/>
        </w:rPr>
        <w:lastRenderedPageBreak/>
        <w:t>脏重吸收钠增加。③脂蛋白代谢异常：胰岛素抵抗状态下，胰岛素抑制FFA释放的作用</w:t>
      </w:r>
    </w:p>
    <w:p w:rsidR="00F23563" w:rsidRPr="00A35D65" w:rsidRDefault="00F23563" w:rsidP="00F23563">
      <w:pPr>
        <w:rPr>
          <w:rFonts w:ascii="宋体" w:hAnsi="宋体"/>
        </w:rPr>
      </w:pPr>
      <w:r w:rsidRPr="00A35D65">
        <w:rPr>
          <w:rFonts w:ascii="宋体" w:hAnsi="宋体" w:hint="eastAsia"/>
        </w:rPr>
        <w:t>减弱，导致FFA增多及VLDL合成增加；脂蛋白酯酶(LPL)活性降低使CM／VIDL分</w:t>
      </w:r>
    </w:p>
    <w:p w:rsidR="00F23563" w:rsidRPr="00A35D65" w:rsidRDefault="00F23563" w:rsidP="00F23563">
      <w:pPr>
        <w:rPr>
          <w:rFonts w:ascii="宋体" w:hAnsi="宋体"/>
        </w:rPr>
      </w:pPr>
      <w:r w:rsidRPr="00A35D65">
        <w:rPr>
          <w:rFonts w:ascii="宋体" w:hAnsi="宋体" w:hint="eastAsia"/>
        </w:rPr>
        <w:t>解减少。因而CM／VLDL增加，富含TG的脂蛋白(TRL)增加，在胆固醇酯转移蛋白</w:t>
      </w:r>
    </w:p>
    <w:p w:rsidR="00F23563" w:rsidRPr="00A35D65" w:rsidRDefault="00F23563" w:rsidP="00F23563">
      <w:pPr>
        <w:rPr>
          <w:rFonts w:ascii="宋体" w:hAnsi="宋体"/>
        </w:rPr>
      </w:pPr>
      <w:r w:rsidRPr="00A35D65">
        <w:rPr>
          <w:rFonts w:ascii="宋体" w:hAnsi="宋体" w:hint="eastAsia"/>
        </w:rPr>
        <w:t>(CETP)和肝脂酶(HL)作用下小而密的LDL(sLDL)增加。此外TRI。增加也使HDL</w:t>
      </w:r>
    </w:p>
    <w:p w:rsidR="00F23563" w:rsidRPr="00A35D65" w:rsidRDefault="00F23563" w:rsidP="00F23563">
      <w:pPr>
        <w:rPr>
          <w:rFonts w:ascii="宋体" w:hAnsi="宋体"/>
        </w:rPr>
      </w:pPr>
      <w:r w:rsidRPr="00A35D65">
        <w:rPr>
          <w:rFonts w:ascii="宋体" w:hAnsi="宋体" w:hint="eastAsia"/>
        </w:rPr>
        <w:t>(特别是HDL，2)减少。TG增加、sLDL增加和HDI，2降低为MS血脂异常的三大特征。</w:t>
      </w:r>
    </w:p>
    <w:p w:rsidR="00F23563" w:rsidRPr="00A35D65" w:rsidRDefault="00F23563" w:rsidP="00F23563">
      <w:pPr>
        <w:rPr>
          <w:rFonts w:ascii="宋体" w:hAnsi="宋体"/>
        </w:rPr>
      </w:pPr>
      <w:r w:rsidRPr="00A35D65">
        <w:rPr>
          <w:rFonts w:ascii="宋体" w:hAnsi="宋体" w:hint="eastAsia"/>
        </w:rPr>
        <w:t>④血管内皮细胞功能异常：胰岛素抵抗状态下，血糖增高、sLDL及脂肪细胞来源的细胞</w:t>
      </w:r>
    </w:p>
    <w:p w:rsidR="00F23563" w:rsidRPr="00A35D65" w:rsidRDefault="00F23563" w:rsidP="00F23563">
      <w:pPr>
        <w:rPr>
          <w:rFonts w:ascii="宋体" w:hAnsi="宋体"/>
        </w:rPr>
      </w:pPr>
      <w:r w:rsidRPr="00A35D65">
        <w:rPr>
          <w:rFonts w:ascii="宋体" w:hAnsi="宋体" w:hint="eastAsia"/>
        </w:rPr>
        <w:t>因子增多等可损伤血管内皮细胞功能，内皮细胞释放的No减少、血管舒张功能降低及血</w:t>
      </w:r>
    </w:p>
    <w:p w:rsidR="00F23563" w:rsidRPr="00A35D65" w:rsidRDefault="00F23563" w:rsidP="00F23563">
      <w:pPr>
        <w:rPr>
          <w:rFonts w:ascii="宋体" w:hAnsi="宋体"/>
        </w:rPr>
      </w:pPr>
      <w:r w:rsidRPr="00A35D65">
        <w:rPr>
          <w:rFonts w:ascii="宋体" w:hAnsi="宋体" w:hint="eastAsia"/>
        </w:rPr>
        <w:t>管保护作用减弱，并出现微量白蛋白尿及von wil．1ebI‘and因子(vwF)增加。⑤血液凝溶</w:t>
      </w:r>
    </w:p>
    <w:p w:rsidR="00F23563" w:rsidRPr="00A35D65" w:rsidRDefault="00F23563" w:rsidP="00F23563">
      <w:pPr>
        <w:rPr>
          <w:rFonts w:ascii="宋体" w:hAnsi="宋体"/>
        </w:rPr>
      </w:pPr>
      <w:r w:rsidRPr="00A35D65">
        <w:rPr>
          <w:rFonts w:ascii="宋体" w:hAnsi="宋体" w:hint="eastAsia"/>
        </w:rPr>
        <w:t>异常：纤维蛋白原、vwF和：PAI一1增加及抗血小板聚集作用降低共同导致高凝状态。</w:t>
      </w:r>
    </w:p>
    <w:p w:rsidR="00F23563" w:rsidRPr="00A35D65" w:rsidRDefault="00F23563" w:rsidP="00F23563">
      <w:pPr>
        <w:rPr>
          <w:rFonts w:ascii="宋体" w:hAnsi="宋体"/>
        </w:rPr>
      </w:pPr>
      <w:r w:rsidRPr="00A35D65">
        <w:rPr>
          <w:rFonts w:ascii="宋体" w:hAnsi="宋体" w:hint="eastAsia"/>
        </w:rPr>
        <w:t>⑥慢性、低度炎症状态：肥胖和有关的代谢病理变化伴有慢性、低度炎症反应，其特征是</w:t>
      </w:r>
    </w:p>
    <w:p w:rsidR="00F23563" w:rsidRPr="00A35D65" w:rsidRDefault="00F23563" w:rsidP="00F23563">
      <w:pPr>
        <w:rPr>
          <w:rFonts w:ascii="宋体" w:hAnsi="宋体"/>
        </w:rPr>
      </w:pPr>
      <w:r w:rsidRPr="00A35D65">
        <w:rPr>
          <w:rFonts w:ascii="宋体" w:hAnsi="宋体" w:hint="eastAsia"/>
        </w:rPr>
        <w:t>产生异常的细胞因子、急性期反应产物增加及激活炎症信号通路，不但可导致胰岛素抵</w:t>
      </w:r>
    </w:p>
    <w:p w:rsidR="00F23563" w:rsidRPr="00A35D65" w:rsidRDefault="00F23563" w:rsidP="00F23563">
      <w:pPr>
        <w:rPr>
          <w:rFonts w:ascii="宋体" w:hAnsi="宋体"/>
        </w:rPr>
      </w:pPr>
      <w:r w:rsidRPr="00A35D65">
        <w:rPr>
          <w:rFonts w:ascii="宋体" w:hAnsi="宋体" w:hint="eastAsia"/>
        </w:rPr>
        <w:t>抗、还直接参与动脉粥样硬化发生的全过程。</w:t>
      </w:r>
    </w:p>
    <w:p w:rsidR="00F23563" w:rsidRPr="00A35D65" w:rsidRDefault="00F23563" w:rsidP="00F23563">
      <w:pPr>
        <w:rPr>
          <w:rFonts w:ascii="宋体" w:hAnsi="宋体"/>
        </w:rPr>
      </w:pPr>
      <w:r w:rsidRPr="00A35D65">
        <w:rPr>
          <w:rFonts w:ascii="宋体" w:hAnsi="宋体" w:hint="eastAsia"/>
        </w:rPr>
        <w:t xml:space="preserve">    以上MS中每一种疾病状态都是动脉粥样硬化的危险因素，每一单个组分都增加心血</w:t>
      </w:r>
    </w:p>
    <w:p w:rsidR="00F23563" w:rsidRPr="00A35D65" w:rsidRDefault="00F23563" w:rsidP="00F23563">
      <w:pPr>
        <w:rPr>
          <w:rFonts w:ascii="宋体" w:hAnsi="宋体"/>
        </w:rPr>
      </w:pPr>
      <w:r w:rsidRPr="00A35D65">
        <w:rPr>
          <w:rFonts w:ascii="宋体" w:hAnsi="宋体" w:hint="eastAsia"/>
        </w:rPr>
        <w:t>管病相关死亡的风险，如果已经构成MS，这些风险将进一步增加。当MS已经形成，其</w:t>
      </w:r>
    </w:p>
    <w:p w:rsidR="00F23563" w:rsidRPr="00A35D65" w:rsidRDefault="00F23563" w:rsidP="00F23563">
      <w:pPr>
        <w:rPr>
          <w:rFonts w:ascii="宋体" w:hAnsi="宋体"/>
        </w:rPr>
      </w:pPr>
      <w:r w:rsidRPr="00A35D65">
        <w:rPr>
          <w:rFonts w:ascii="宋体" w:hAnsi="宋体" w:hint="eastAsia"/>
        </w:rPr>
        <w:t>组分数越多，心血管病死亡率就越高。</w:t>
      </w:r>
    </w:p>
    <w:p w:rsidR="00F23563" w:rsidRPr="00A35D65" w:rsidRDefault="00F23563" w:rsidP="00F23563">
      <w:pPr>
        <w:rPr>
          <w:rFonts w:ascii="宋体" w:hAnsi="宋体"/>
        </w:rPr>
      </w:pPr>
      <w:r w:rsidRPr="00A35D65">
        <w:rPr>
          <w:rFonts w:ascii="宋体" w:hAnsi="宋体" w:hint="eastAsia"/>
        </w:rPr>
        <w:t xml:space="preserve">    尽管MS中每一种疾病可能有多种发生途径，但各个危险因素的发生及发展过程密切</w:t>
      </w:r>
    </w:p>
    <w:p w:rsidR="00F23563" w:rsidRPr="00A35D65" w:rsidRDefault="00F23563" w:rsidP="00F23563">
      <w:pPr>
        <w:rPr>
          <w:rFonts w:ascii="宋体" w:hAnsi="宋体"/>
        </w:rPr>
      </w:pPr>
      <w:r w:rsidRPr="00A35D65">
        <w:rPr>
          <w:rFonts w:ascii="宋体" w:hAnsi="宋体" w:hint="eastAsia"/>
        </w:rPr>
        <w:t>相关、相互影响并可能存在共同的病理生理基础。但胰岛素抵抗可能并非MS疾病集结状</w:t>
      </w:r>
    </w:p>
    <w:p w:rsidR="00F23563" w:rsidRPr="00A35D65" w:rsidRDefault="00F23563" w:rsidP="00F23563">
      <w:pPr>
        <w:rPr>
          <w:rFonts w:ascii="宋体" w:hAnsi="宋体"/>
        </w:rPr>
      </w:pPr>
      <w:r w:rsidRPr="00A35D65">
        <w:rPr>
          <w:rFonts w:ascii="宋体" w:hAnsi="宋体" w:hint="eastAsia"/>
        </w:rPr>
        <w:t>态的唯一机制。目前发现具有MS的人群并不一定都有胰岛素抵抗，而有胰岛素抵抗的人</w:t>
      </w:r>
    </w:p>
    <w:p w:rsidR="00F23563" w:rsidRPr="00A35D65" w:rsidRDefault="00F23563" w:rsidP="00F23563">
      <w:pPr>
        <w:rPr>
          <w:rFonts w:ascii="宋体" w:hAnsi="宋体"/>
        </w:rPr>
      </w:pPr>
      <w:r w:rsidRPr="00A35D65">
        <w:rPr>
          <w:rFonts w:ascii="宋体" w:hAnsi="宋体" w:hint="eastAsia"/>
        </w:rPr>
        <w:t>群也不一定都具有MS~提示这种心血管病多种代谢危险因素集结在个体的现象可能具有</w:t>
      </w:r>
    </w:p>
    <w:p w:rsidR="00F23563" w:rsidRPr="00A35D65" w:rsidRDefault="00F23563" w:rsidP="00F23563">
      <w:pPr>
        <w:rPr>
          <w:rFonts w:ascii="宋体" w:hAnsi="宋体"/>
        </w:rPr>
      </w:pPr>
      <w:r w:rsidRPr="00A35D65">
        <w:rPr>
          <w:rFonts w:ascii="宋体" w:hAnsi="宋体" w:hint="eastAsia"/>
        </w:rPr>
        <w:t>更为复杂或多元的病理基础。</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MS的临床表现即它所包含各个疾病及其并发症、伴发病的临床表现，这些疾病可同</w:t>
      </w:r>
    </w:p>
    <w:p w:rsidR="00F23563" w:rsidRPr="00A35D65" w:rsidRDefault="00F23563" w:rsidP="00F23563">
      <w:pPr>
        <w:rPr>
          <w:rFonts w:ascii="宋体" w:hAnsi="宋体"/>
        </w:rPr>
      </w:pPr>
      <w:r w:rsidRPr="00A35D65">
        <w:rPr>
          <w:rFonts w:ascii="宋体" w:hAnsi="宋体" w:hint="eastAsia"/>
        </w:rPr>
        <w:t>瓤章ji肥jj攀症j羹冷</w:t>
      </w:r>
    </w:p>
    <w:p w:rsidR="00F23563" w:rsidRPr="00A35D65" w:rsidRDefault="00F23563" w:rsidP="00F23563">
      <w:pPr>
        <w:rPr>
          <w:rFonts w:ascii="宋体" w:hAnsi="宋体"/>
        </w:rPr>
      </w:pPr>
      <w:r w:rsidRPr="00A35D65">
        <w:rPr>
          <w:rFonts w:ascii="宋体" w:hAnsi="宋体" w:hint="eastAsia"/>
        </w:rPr>
        <w:t>时或先后出现在同一患者。各疾病的临床表现，如肥胖症、血脂异常、糖尿病、高血压、</w:t>
      </w:r>
    </w:p>
    <w:p w:rsidR="00F23563" w:rsidRPr="00A35D65" w:rsidRDefault="00F23563" w:rsidP="00F23563">
      <w:pPr>
        <w:rPr>
          <w:rFonts w:ascii="宋体" w:hAnsi="宋体"/>
        </w:rPr>
      </w:pPr>
      <w:r w:rsidRPr="00A35D65">
        <w:rPr>
          <w:rFonts w:ascii="宋体" w:hAnsi="宋体" w:hint="eastAsia"/>
        </w:rPr>
        <w:t>冠心病和脑卒中等，分别见于相应章节。</w:t>
      </w:r>
    </w:p>
    <w:p w:rsidR="00F23563" w:rsidRPr="00A35D65" w:rsidRDefault="00F23563" w:rsidP="00F23563">
      <w:pPr>
        <w:rPr>
          <w:rFonts w:ascii="宋体" w:hAnsi="宋体"/>
        </w:rPr>
      </w:pPr>
      <w:r w:rsidRPr="00A35D65">
        <w:rPr>
          <w:rFonts w:ascii="宋体" w:hAnsi="宋体" w:hint="eastAsia"/>
        </w:rPr>
        <w:t xml:space="preserve">    【实验室及辅助检查】</w:t>
      </w:r>
    </w:p>
    <w:p w:rsidR="00F23563" w:rsidRPr="00A35D65" w:rsidRDefault="00F23563" w:rsidP="00F23563">
      <w:pPr>
        <w:rPr>
          <w:rFonts w:ascii="宋体" w:hAnsi="宋体"/>
        </w:rPr>
      </w:pPr>
      <w:r w:rsidRPr="00A35D65">
        <w:rPr>
          <w:rFonts w:ascii="宋体" w:hAnsi="宋体" w:hint="eastAsia"/>
        </w:rPr>
        <w:t xml:space="preserve">    同上所述，．MS各个疾病的实验室及辅助检查分别见于相应章节。</w:t>
      </w:r>
    </w:p>
    <w:p w:rsidR="00F23563" w:rsidRPr="00A35D65" w:rsidRDefault="00F23563" w:rsidP="00F23563">
      <w:pPr>
        <w:rPr>
          <w:rFonts w:ascii="宋体" w:hAnsi="宋体"/>
        </w:rPr>
      </w:pPr>
      <w:r w:rsidRPr="00A35D65">
        <w:rPr>
          <w:rFonts w:ascii="宋体" w:hAnsi="宋体" w:hint="eastAsia"/>
        </w:rPr>
        <w:t xml:space="preserve">    【诊断】</w:t>
      </w:r>
    </w:p>
    <w:p w:rsidR="00F23563" w:rsidRPr="00A35D65" w:rsidRDefault="00F23563" w:rsidP="00F23563">
      <w:pPr>
        <w:rPr>
          <w:rFonts w:ascii="宋体" w:hAnsi="宋体"/>
        </w:rPr>
      </w:pPr>
      <w:r w:rsidRPr="00A35D65">
        <w:rPr>
          <w:rFonts w:ascii="宋体" w:hAnsi="宋体" w:hint="eastAsia"/>
        </w:rPr>
        <w:t xml:space="preserve">    中华医学会糖尿病学分会(CDs，2004)建议MS的诊断标准：具备以下4项组成成</w:t>
      </w:r>
    </w:p>
    <w:p w:rsidR="00F23563" w:rsidRPr="00A35D65" w:rsidRDefault="00F23563" w:rsidP="00F23563">
      <w:pPr>
        <w:rPr>
          <w:rFonts w:ascii="宋体" w:hAnsi="宋体"/>
        </w:rPr>
      </w:pPr>
      <w:r w:rsidRPr="00A35D65">
        <w:rPr>
          <w:rFonts w:ascii="宋体" w:hAnsi="宋体" w:hint="eastAsia"/>
        </w:rPr>
        <w:t>分中的3项或全部者：①超重和(或)肥胖：BMI≥25．0(kg／m2)；②高血糖：FPG≥</w:t>
      </w:r>
    </w:p>
    <w:p w:rsidR="00F23563" w:rsidRPr="00A35D65" w:rsidRDefault="00F23563" w:rsidP="00F23563">
      <w:pPr>
        <w:rPr>
          <w:rFonts w:ascii="宋体" w:hAnsi="宋体"/>
        </w:rPr>
      </w:pPr>
      <w:r w:rsidRPr="00A35D65">
        <w:rPr>
          <w:rFonts w:ascii="宋体" w:hAnsi="宋体" w:hint="eastAsia"/>
        </w:rPr>
        <w:t>6·1mmol／L(110mg／d1)及(或)2h PG≥7．8retool／L(140mg／d1)及(或)已确诊为糖</w:t>
      </w:r>
    </w:p>
    <w:p w:rsidR="00F23563" w:rsidRPr="00A35D65" w:rsidRDefault="00F23563" w:rsidP="00F23563">
      <w:pPr>
        <w:rPr>
          <w:rFonts w:ascii="宋体" w:hAnsi="宋体"/>
        </w:rPr>
      </w:pPr>
      <w:r w:rsidRPr="00A35D65">
        <w:rPr>
          <w:rFonts w:ascii="宋体" w:hAnsi="宋体" w:hint="eastAsia"/>
        </w:rPr>
        <w:t>尿病并治疗者；③高血压：收缩压／舒张压≥140／90ram Hg及(或)已确认为高血压并治</w:t>
      </w:r>
    </w:p>
    <w:p w:rsidR="00F23563" w:rsidRPr="00A35D65" w:rsidRDefault="00F23563" w:rsidP="00F23563">
      <w:pPr>
        <w:rPr>
          <w:rFonts w:ascii="宋体" w:hAnsi="宋体"/>
        </w:rPr>
      </w:pPr>
      <w:r w:rsidRPr="00A35D65">
        <w:rPr>
          <w:rFonts w:ascii="宋体" w:hAnsi="宋体" w:hint="eastAsia"/>
        </w:rPr>
        <w:t>疗者；④血脂紊乱：空腹血TG≥1．7mmol／L(150mg／d1)及(或)空腹血HDL_C&lt;</w:t>
      </w:r>
    </w:p>
    <w:p w:rsidR="00F23563" w:rsidRPr="00A35D65" w:rsidRDefault="00F23563" w:rsidP="00F23563">
      <w:pPr>
        <w:rPr>
          <w:rFonts w:ascii="宋体" w:hAnsi="宋体"/>
        </w:rPr>
      </w:pPr>
      <w:r w:rsidRPr="00A35D65">
        <w:rPr>
          <w:rFonts w:ascii="宋体" w:hAnsi="宋体" w:hint="eastAsia"/>
        </w:rPr>
        <w:t>O．9mmol／L(35mg／d1)(男)或&lt;1．Omm()l／L(39rag／d1)(女)。</w:t>
      </w:r>
    </w:p>
    <w:p w:rsidR="00F23563" w:rsidRPr="00A35D65" w:rsidRDefault="00F23563" w:rsidP="00F23563">
      <w:pPr>
        <w:rPr>
          <w:rFonts w:ascii="宋体" w:hAnsi="宋体"/>
        </w:rPr>
      </w:pPr>
      <w:r w:rsidRPr="00A35D65">
        <w:rPr>
          <w:rFonts w:ascii="宋体" w:hAnsi="宋体" w:hint="eastAsia"/>
        </w:rPr>
        <w:t xml:space="preserve">    国际糖尿病联盟(IDF，2005)提出了关于MS定义的全球共识，其中供临床使用的</w:t>
      </w:r>
    </w:p>
    <w:p w:rsidR="00F23563" w:rsidRPr="00A35D65" w:rsidRDefault="00F23563" w:rsidP="00F23563">
      <w:pPr>
        <w:rPr>
          <w:rFonts w:ascii="宋体" w:hAnsi="宋体"/>
        </w:rPr>
      </w:pPr>
      <w:r w:rsidRPr="00A35D65">
        <w:rPr>
          <w:rFonts w:ascii="宋体" w:hAnsi="宋体" w:hint="eastAsia"/>
        </w:rPr>
        <w:t>诊断MS的具体指标范围与上列(C【3S2004)建议中的标准有所差别，这与其调查研究的</w:t>
      </w:r>
    </w:p>
    <w:p w:rsidR="00F23563" w:rsidRPr="00A35D65" w:rsidRDefault="00F23563" w:rsidP="00F23563">
      <w:pPr>
        <w:rPr>
          <w:rFonts w:ascii="宋体" w:hAnsi="宋体"/>
        </w:rPr>
      </w:pPr>
      <w:r w:rsidRPr="00A35D65">
        <w:rPr>
          <w:rFonts w:ascii="宋体" w:hAnsi="宋体" w:hint="eastAsia"/>
        </w:rPr>
        <w:t>对象是以欧美人群为主有关。</w:t>
      </w:r>
    </w:p>
    <w:p w:rsidR="00F23563" w:rsidRPr="00A35D65" w:rsidRDefault="00F23563" w:rsidP="00F23563">
      <w:pPr>
        <w:rPr>
          <w:rFonts w:ascii="宋体" w:hAnsi="宋体"/>
        </w:rPr>
      </w:pPr>
      <w:r w:rsidRPr="00A35D65">
        <w:rPr>
          <w:rFonts w:ascii="宋体" w:hAnsi="宋体" w:hint="eastAsia"/>
        </w:rPr>
        <w:t xml:space="preserve">    近年来对MS的病因、发病机制、组成成分、流行趋势和结局等各方面的研究取得了</w:t>
      </w:r>
    </w:p>
    <w:p w:rsidR="00F23563" w:rsidRPr="00A35D65" w:rsidRDefault="00F23563" w:rsidP="00F23563">
      <w:pPr>
        <w:rPr>
          <w:rFonts w:ascii="宋体" w:hAnsi="宋体"/>
        </w:rPr>
      </w:pPr>
      <w:r w:rsidRPr="00A35D65">
        <w:rPr>
          <w:rFonts w:ascii="宋体" w:hAnsi="宋体" w:hint="eastAsia"/>
        </w:rPr>
        <w:t>相当进展，因而对MS的定义也不断进行了修订。2007年《中国成人血脂异常防治指南》</w:t>
      </w:r>
    </w:p>
    <w:p w:rsidR="00F23563" w:rsidRPr="00A35D65" w:rsidRDefault="00F23563" w:rsidP="00F23563">
      <w:pPr>
        <w:rPr>
          <w:rFonts w:ascii="宋体" w:hAnsi="宋体"/>
        </w:rPr>
      </w:pPr>
      <w:r w:rsidRPr="00A35D65">
        <w:rPr>
          <w:rFonts w:ascii="宋体" w:hAnsi="宋体" w:hint="eastAsia"/>
        </w:rPr>
        <w:t>中根据我国近来的调查研究和资料分析，在2004 CDs建议基础上，对MS的组分量化指</w:t>
      </w:r>
    </w:p>
    <w:p w:rsidR="00F23563" w:rsidRPr="00A35D65" w:rsidRDefault="00F23563" w:rsidP="00F23563">
      <w:pPr>
        <w:rPr>
          <w:rFonts w:ascii="宋体" w:hAnsi="宋体"/>
        </w:rPr>
      </w:pPr>
      <w:r w:rsidRPr="00A35D65">
        <w:rPr>
          <w:rFonts w:ascii="宋体" w:hAnsi="宋体" w:hint="eastAsia"/>
        </w:rPr>
        <w:t>标进行修订如下：①腹部肥胖：腰围男性&gt;90cm，女性&gt;85cm；②血TG≥1．7mmol／I。</w:t>
      </w:r>
    </w:p>
    <w:p w:rsidR="00F23563" w:rsidRPr="00A35D65" w:rsidRDefault="00F23563" w:rsidP="00F23563">
      <w:pPr>
        <w:rPr>
          <w:rFonts w:ascii="宋体" w:hAnsi="宋体"/>
        </w:rPr>
      </w:pPr>
      <w:r w:rsidRPr="00A35D65">
        <w:rPr>
          <w:rFonts w:ascii="宋体" w:hAnsi="宋体" w:hint="eastAsia"/>
        </w:rPr>
        <w:t>(150mg／d1)；③血HDL_C&lt;1．04。mmol／L(40mg／d1)；④血压≥130／85ramHg；⑤空腹血</w:t>
      </w:r>
    </w:p>
    <w:p w:rsidR="00F23563" w:rsidRPr="00A35D65" w:rsidRDefault="00F23563" w:rsidP="00F23563">
      <w:pPr>
        <w:rPr>
          <w:rFonts w:ascii="宋体" w:hAnsi="宋体"/>
        </w:rPr>
      </w:pPr>
      <w:r w:rsidRPr="00A35D65">
        <w:rPr>
          <w:rFonts w:ascii="宋体" w:hAnsi="宋体" w:hint="eastAsia"/>
        </w:rPr>
        <w:t>糖≥6·1mmo]／L(110mg／d1)或糖负荷后2小时血糖≥7．8mmol／L(140mg／d1)或有糖</w:t>
      </w:r>
    </w:p>
    <w:p w:rsidR="00F23563" w:rsidRPr="00A35D65" w:rsidRDefault="00F23563" w:rsidP="00F23563">
      <w:pPr>
        <w:rPr>
          <w:rFonts w:ascii="宋体" w:hAnsi="宋体"/>
        </w:rPr>
      </w:pPr>
      <w:r w:rsidRPr="00A35D65">
        <w:rPr>
          <w:rFonts w:ascii="宋体" w:hAnsi="宋体" w:hint="eastAsia"/>
        </w:rPr>
        <w:t>尿病史。具有以上三项或三项以上者可诊断为MS。</w:t>
      </w:r>
    </w:p>
    <w:p w:rsidR="00F23563" w:rsidRPr="00A35D65" w:rsidRDefault="00F23563" w:rsidP="00F23563">
      <w:pPr>
        <w:rPr>
          <w:rFonts w:ascii="宋体" w:hAnsi="宋体"/>
        </w:rPr>
      </w:pPr>
      <w:r w:rsidRPr="00A35D65">
        <w:rPr>
          <w:rFonts w:ascii="宋体" w:hAnsi="宋体" w:hint="eastAsia"/>
        </w:rPr>
        <w:lastRenderedPageBreak/>
        <w:t xml:space="preserve">    【防治原则】</w:t>
      </w:r>
    </w:p>
    <w:p w:rsidR="00F23563" w:rsidRPr="00A35D65" w:rsidRDefault="00F23563" w:rsidP="00F23563">
      <w:pPr>
        <w:rPr>
          <w:rFonts w:ascii="宋体" w:hAnsi="宋体"/>
        </w:rPr>
      </w:pPr>
      <w:r w:rsidRPr="00A35D65">
        <w:rPr>
          <w:rFonts w:ascii="宋体" w:hAnsi="宋体" w:hint="eastAsia"/>
        </w:rPr>
        <w:t xml:space="preserve">    MS的中心环节是胰岛素抵抗，但其三个主要环节即肥胖一胰岛素抵抗一心血管病多重</w:t>
      </w:r>
    </w:p>
    <w:p w:rsidR="00F23563" w:rsidRPr="00A35D65" w:rsidRDefault="00F23563" w:rsidP="00F23563">
      <w:pPr>
        <w:rPr>
          <w:rFonts w:ascii="宋体" w:hAnsi="宋体"/>
        </w:rPr>
      </w:pPr>
      <w:r w:rsidRPr="00A35D65">
        <w:rPr>
          <w:rFonts w:ascii="宋体" w:hAnsi="宋体" w:hint="eastAsia"/>
        </w:rPr>
        <w:t>代谢危险因素之间错综复杂、互为因果的相互关系，提示防治MS应采取综合措施，以改</w:t>
      </w:r>
    </w:p>
    <w:p w:rsidR="00F23563" w:rsidRPr="00A35D65" w:rsidRDefault="00F23563" w:rsidP="00F23563">
      <w:pPr>
        <w:rPr>
          <w:rFonts w:ascii="宋体" w:hAnsi="宋体"/>
        </w:rPr>
      </w:pPr>
      <w:r w:rsidRPr="00A35D65">
        <w:rPr>
          <w:rFonts w:ascii="宋体" w:hAnsi="宋体" w:hint="eastAsia"/>
        </w:rPr>
        <w:t>善胰岛素敏感性为基础，针对MS的各个组分分别进行治疗，注意减轻体重及全面防治心</w:t>
      </w:r>
    </w:p>
    <w:p w:rsidR="00F23563" w:rsidRPr="00A35D65" w:rsidRDefault="00F23563" w:rsidP="00F23563">
      <w:pPr>
        <w:rPr>
          <w:rFonts w:ascii="宋体" w:hAnsi="宋体"/>
        </w:rPr>
      </w:pPr>
      <w:r w:rsidRPr="00A35D65">
        <w:rPr>
          <w:rFonts w:ascii="宋体" w:hAnsi="宋体" w:hint="eastAsia"/>
        </w:rPr>
        <w:t>血管病多重代谢危险因素。防治．MS的主要目标是预防临床心血管病和T2DM，对已有心</w:t>
      </w:r>
    </w:p>
    <w:p w:rsidR="00F23563" w:rsidRPr="00A35D65" w:rsidRDefault="00F23563" w:rsidP="00F23563">
      <w:pPr>
        <w:rPr>
          <w:rFonts w:ascii="宋体" w:hAnsi="宋体"/>
        </w:rPr>
      </w:pPr>
      <w:r w:rsidRPr="00A35D65">
        <w:rPr>
          <w:rFonts w:ascii="宋体" w:hAnsi="宋体" w:hint="eastAsia"/>
        </w:rPr>
        <w:t>血管病者则是预防心血管事件再发、病残及降低死亡率。</w:t>
      </w:r>
    </w:p>
    <w:p w:rsidR="00F23563" w:rsidRPr="00A35D65" w:rsidRDefault="00F23563" w:rsidP="00F23563">
      <w:pPr>
        <w:rPr>
          <w:rFonts w:ascii="宋体" w:hAnsi="宋体"/>
        </w:rPr>
      </w:pPr>
      <w:r w:rsidRPr="00A35D65">
        <w:rPr>
          <w:rFonts w:ascii="宋体" w:hAnsi="宋体" w:hint="eastAsia"/>
        </w:rPr>
        <w:t xml:space="preserve">    首先应倡导健康的生活方式，合理饮食、增加体力活动和体育运动、减轻体重及戒烟</w:t>
      </w:r>
    </w:p>
    <w:p w:rsidR="00F23563" w:rsidRPr="00A35D65" w:rsidRDefault="00F23563" w:rsidP="00F23563">
      <w:pPr>
        <w:rPr>
          <w:rFonts w:ascii="宋体" w:hAnsi="宋体"/>
        </w:rPr>
      </w:pPr>
      <w:r w:rsidRPr="00A35D65">
        <w:rPr>
          <w:rFonts w:ascii="宋体" w:hAnsi="宋体" w:hint="eastAsia"/>
        </w:rPr>
        <w:t>是防治MS的基础。噻唑烷二酮类药物(罗格列酮、吡格列酮等)及二甲双胍可改善胰岛</w:t>
      </w:r>
    </w:p>
    <w:p w:rsidR="00F23563" w:rsidRPr="00A35D65" w:rsidRDefault="00F23563" w:rsidP="00F23563">
      <w:pPr>
        <w:rPr>
          <w:rFonts w:ascii="宋体" w:hAnsi="宋体"/>
        </w:rPr>
      </w:pPr>
      <w:r w:rsidRPr="00A35D65">
        <w:rPr>
          <w:rFonts w:ascii="宋体" w:hAnsi="宋体" w:hint="eastAsia"/>
        </w:rPr>
        <w:t>素敏感性，还可通过改善血糖、血脂、血液凝溶、血管内皮细胞功能、减轻炎症反应等发</w:t>
      </w:r>
    </w:p>
    <w:p w:rsidR="00F23563" w:rsidRPr="00A35D65" w:rsidRDefault="00F23563" w:rsidP="00F23563">
      <w:pPr>
        <w:rPr>
          <w:rFonts w:ascii="宋体" w:hAnsi="宋体"/>
        </w:rPr>
      </w:pPr>
      <w:r w:rsidRPr="00A35D65">
        <w:rPr>
          <w:rFonts w:ascii="宋体" w:hAnsi="宋体" w:hint="eastAsia"/>
        </w:rPr>
        <w:t>挥抗动脉粥样硬化作用，这些具有潜在的器官保护意义，但对MS的治疗意义尚有待进一</w:t>
      </w:r>
    </w:p>
    <w:p w:rsidR="00F23563" w:rsidRPr="00A35D65" w:rsidRDefault="00F23563" w:rsidP="00F23563">
      <w:pPr>
        <w:rPr>
          <w:rFonts w:ascii="宋体" w:hAnsi="宋体"/>
        </w:rPr>
      </w:pPr>
      <w:r w:rsidRPr="00A35D65">
        <w:rPr>
          <w:rFonts w:ascii="宋体" w:hAnsi="宋体" w:hint="eastAsia"/>
        </w:rPr>
        <w:t>步临床观察和积累循证医学证据。肥胖症与胰岛素抵抗的发生密切相关，配合运动和平衡</w:t>
      </w:r>
    </w:p>
    <w:p w:rsidR="00F23563" w:rsidRPr="00A35D65" w:rsidRDefault="00F23563" w:rsidP="00F23563">
      <w:pPr>
        <w:rPr>
          <w:rFonts w:ascii="宋体" w:hAnsi="宋体"/>
        </w:rPr>
      </w:pPr>
      <w:r w:rsidRPr="00A35D65">
        <w:rPr>
          <w:rFonts w:ascii="宋体" w:hAnsi="宋体" w:hint="eastAsia"/>
        </w:rPr>
        <w:t>的低热量饮食，必要时应用减重药物如奥利司他、西布曲明使体重减轻5％～10％，可使</w:t>
      </w:r>
    </w:p>
    <w:p w:rsidR="00F23563" w:rsidRPr="00A35D65" w:rsidRDefault="00F23563" w:rsidP="00F23563">
      <w:pPr>
        <w:rPr>
          <w:rFonts w:ascii="宋体" w:hAnsi="宋体"/>
        </w:rPr>
      </w:pPr>
      <w:r w:rsidRPr="00A35D65">
        <w:rPr>
          <w:rFonts w:ascii="宋体" w:hAnsi="宋体" w:hint="eastAsia"/>
        </w:rPr>
        <w:t>胰岛素敏感性明显增加，并能改善血脂谱，降低相关心血管疾病危险因素的影响。糖尿</w:t>
      </w:r>
    </w:p>
    <w:p w:rsidR="00F23563" w:rsidRPr="00A35D65" w:rsidRDefault="00F23563" w:rsidP="00F23563">
      <w:pPr>
        <w:rPr>
          <w:rFonts w:ascii="宋体" w:hAnsi="宋体"/>
        </w:rPr>
      </w:pPr>
      <w:r w:rsidRPr="00A35D65">
        <w:rPr>
          <w:rFonts w:ascii="宋体" w:hAnsi="宋体" w:hint="eastAsia"/>
        </w:rPr>
        <w:t>病、血脂异常、高血压等需选用相应药物，控制血糖还可通过减少葡萄糖毒性作用而降低</w:t>
      </w:r>
    </w:p>
    <w:p w:rsidR="00F23563" w:rsidRPr="00A35D65" w:rsidRDefault="00F23563" w:rsidP="00F23563">
      <w:pPr>
        <w:rPr>
          <w:rFonts w:ascii="宋体" w:hAnsi="宋体"/>
        </w:rPr>
      </w:pPr>
      <w:r w:rsidRPr="00A35D65">
        <w:rPr>
          <w:rFonts w:ascii="宋体" w:hAnsi="宋体" w:hint="eastAsia"/>
        </w:rPr>
        <w:t>胰岛素抵抗中的继发性因素，某些调脂药物如苯氧芳酸类降低TG、FFA则可能通过减少</w:t>
      </w:r>
    </w:p>
    <w:p w:rsidR="00F23563" w:rsidRPr="00A35D65" w:rsidRDefault="00F23563" w:rsidP="00F23563">
      <w:pPr>
        <w:rPr>
          <w:rFonts w:ascii="宋体" w:hAnsi="宋体"/>
        </w:rPr>
      </w:pPr>
      <w:r w:rsidRPr="00A35D65">
        <w:rPr>
          <w:rFonts w:ascii="宋体" w:hAnsi="宋体" w:hint="eastAsia"/>
        </w:rPr>
        <w:t>脂毒性而改善胰岛素敏感性，合理选用降压药物使控制血压同时能保护器官功能也非常重</w:t>
      </w:r>
    </w:p>
    <w:p w:rsidR="00F23563" w:rsidRPr="00A35D65" w:rsidRDefault="00F23563" w:rsidP="00F23563">
      <w:pPr>
        <w:rPr>
          <w:rFonts w:ascii="宋体" w:hAnsi="宋体"/>
        </w:rPr>
      </w:pPr>
      <w:r w:rsidRPr="00A35D65">
        <w:rPr>
          <w:rFonts w:ascii="宋体" w:hAnsi="宋体" w:hint="eastAsia"/>
        </w:rPr>
        <w:t>要。目前仍提倡应用阿司匹林减低促血凝状态。以上提示综合治疗、联合用药的重要性。</w:t>
      </w:r>
    </w:p>
    <w:p w:rsidR="00F23563" w:rsidRPr="00A35D65" w:rsidRDefault="00F23563" w:rsidP="00F23563">
      <w:pPr>
        <w:rPr>
          <w:rFonts w:ascii="宋体" w:hAnsi="宋体"/>
        </w:rPr>
      </w:pPr>
      <w:r w:rsidRPr="00A35D65">
        <w:rPr>
          <w:rFonts w:ascii="宋体" w:hAnsi="宋体" w:hint="eastAsia"/>
        </w:rPr>
        <w:t>肥胖症、糖耐量减低和糖尿病、血脂异常、高血压等务必控制达标，可参考相应章节。此</w:t>
      </w:r>
    </w:p>
    <w:p w:rsidR="00F23563" w:rsidRPr="00A35D65" w:rsidRDefault="00F23563" w:rsidP="00F23563">
      <w:pPr>
        <w:rPr>
          <w:rFonts w:ascii="宋体" w:hAnsi="宋体"/>
        </w:rPr>
      </w:pPr>
      <w:r w:rsidRPr="00A35D65">
        <w:rPr>
          <w:rFonts w:ascii="宋体" w:hAnsi="宋体" w:hint="eastAsia"/>
        </w:rPr>
        <w:t>外，还需根据不同年龄、性别、家族史等制订群体及个体化的防治方案。</w:t>
      </w:r>
    </w:p>
    <w:p w:rsidR="00F23563" w:rsidRPr="00A35D65" w:rsidRDefault="00F23563" w:rsidP="00F23563">
      <w:pPr>
        <w:rPr>
          <w:rFonts w:ascii="宋体" w:hAnsi="宋体"/>
        </w:rPr>
      </w:pPr>
      <w:r w:rsidRPr="00A35D65">
        <w:rPr>
          <w:rFonts w:ascii="宋体" w:hAnsi="宋体" w:hint="eastAsia"/>
        </w:rPr>
        <w:t>(程桦)</w:t>
      </w:r>
    </w:p>
    <w:p w:rsidR="00F23563" w:rsidRPr="00A35D65" w:rsidRDefault="00F23563" w:rsidP="00F23563">
      <w:pPr>
        <w:rPr>
          <w:rFonts w:ascii="宋体" w:hAnsi="宋体"/>
        </w:rPr>
      </w:pPr>
      <w:r w:rsidRPr="00A35D65">
        <w:rPr>
          <w:rFonts w:ascii="宋体" w:hAnsi="宋体"/>
        </w:rPr>
        <w:t>813</w:t>
      </w:r>
    </w:p>
    <w:p w:rsidR="00F23563" w:rsidRPr="00A35D65" w:rsidRDefault="00F23563" w:rsidP="00F23563">
      <w:pPr>
        <w:rPr>
          <w:rFonts w:ascii="宋体" w:hAnsi="宋体"/>
        </w:rPr>
      </w:pPr>
      <w:r w:rsidRPr="00A35D65">
        <w:rPr>
          <w:rFonts w:ascii="宋体" w:hAnsi="宋体"/>
        </w:rPr>
        <w:t>814</w:t>
      </w:r>
    </w:p>
    <w:p w:rsidR="00F23563" w:rsidRPr="00A35D65" w:rsidRDefault="00F23563" w:rsidP="00F23563">
      <w:pPr>
        <w:rPr>
          <w:rFonts w:ascii="宋体" w:hAnsi="宋体"/>
        </w:rPr>
      </w:pPr>
      <w:r w:rsidRPr="00A35D65">
        <w:rPr>
          <w:rFonts w:ascii="宋体" w:hAnsi="宋体" w:hint="eastAsia"/>
        </w:rPr>
        <w:t>第六章  水、电解质代谢和酸碱平衡失常</w:t>
      </w:r>
    </w:p>
    <w:p w:rsidR="00F23563" w:rsidRPr="00A35D65" w:rsidRDefault="00F23563" w:rsidP="00F23563">
      <w:pPr>
        <w:rPr>
          <w:rFonts w:ascii="宋体" w:hAnsi="宋体"/>
        </w:rPr>
      </w:pPr>
      <w:r w:rsidRPr="00A35D65">
        <w:rPr>
          <w:rFonts w:ascii="宋体" w:hAnsi="宋体" w:hint="eastAsia"/>
        </w:rPr>
        <w:t xml:space="preserve">    正常人体体液及其组分的波动范围很小，以保持体液容量、电解质、渗透压和酸碱度</w:t>
      </w:r>
    </w:p>
    <w:p w:rsidR="00F23563" w:rsidRPr="00A35D65" w:rsidRDefault="00F23563" w:rsidP="00F23563">
      <w:pPr>
        <w:rPr>
          <w:rFonts w:ascii="宋体" w:hAnsi="宋体"/>
        </w:rPr>
      </w:pPr>
      <w:r w:rsidRPr="00A35D65">
        <w:rPr>
          <w:rFonts w:ascii="宋体" w:hAnsi="宋体" w:hint="eastAsia"/>
        </w:rPr>
        <w:t>等的相对恒定。正常人的总体液量占体重的百分比随年龄增长而下降：新生儿占体重的</w:t>
      </w:r>
    </w:p>
    <w:p w:rsidR="00F23563" w:rsidRPr="00A35D65" w:rsidRDefault="00F23563" w:rsidP="00F23563">
      <w:pPr>
        <w:rPr>
          <w:rFonts w:ascii="宋体" w:hAnsi="宋体"/>
        </w:rPr>
      </w:pPr>
      <w:r w:rsidRPr="00A35D65">
        <w:rPr>
          <w:rFonts w:ascii="宋体" w:hAnsi="宋体" w:hint="eastAsia"/>
        </w:rPr>
        <w:t>75％～80％，成人为55％～60％。男性比女性约高5％。总体液量分为细胞外液(占体重</w:t>
      </w:r>
    </w:p>
    <w:p w:rsidR="00F23563" w:rsidRPr="00A35D65" w:rsidRDefault="00F23563" w:rsidP="00F23563">
      <w:pPr>
        <w:rPr>
          <w:rFonts w:ascii="宋体" w:hAnsi="宋体"/>
        </w:rPr>
      </w:pPr>
      <w:r w:rsidRPr="00A35D65">
        <w:rPr>
          <w:rFonts w:ascii="宋体" w:hAnsi="宋体" w:hint="eastAsia"/>
        </w:rPr>
        <w:t>的20％～25％，其中血浆占体重的4％～5％，组织问液占15％～20％)和细胞内液(占</w:t>
      </w:r>
    </w:p>
    <w:p w:rsidR="00F23563" w:rsidRPr="00A35D65" w:rsidRDefault="00F23563" w:rsidP="00F23563">
      <w:pPr>
        <w:rPr>
          <w:rFonts w:ascii="宋体" w:hAnsi="宋体"/>
        </w:rPr>
      </w:pPr>
      <w:r w:rsidRPr="00A35D65">
        <w:rPr>
          <w:rFonts w:ascii="宋体" w:hAnsi="宋体" w:hint="eastAsia"/>
        </w:rPr>
        <w:t>体重的35％～40％)两种。</w:t>
      </w:r>
    </w:p>
    <w:p w:rsidR="00F23563" w:rsidRPr="00A35D65" w:rsidRDefault="00F23563" w:rsidP="00F23563">
      <w:pPr>
        <w:rPr>
          <w:rFonts w:ascii="宋体" w:hAnsi="宋体"/>
        </w:rPr>
      </w:pPr>
      <w:r w:rsidRPr="00A35D65">
        <w:rPr>
          <w:rFonts w:ascii="宋体" w:hAnsi="宋体" w:hint="eastAsia"/>
        </w:rPr>
        <w:t xml:space="preserve">    正常人每日水的排出和摄入是平衡的(表8—6—1)。成人每日需水量约1500～2500ml(生</w:t>
      </w:r>
    </w:p>
    <w:p w:rsidR="00F23563" w:rsidRPr="00A35D65" w:rsidRDefault="00F23563" w:rsidP="00F23563">
      <w:pPr>
        <w:rPr>
          <w:rFonts w:ascii="宋体" w:hAnsi="宋体"/>
        </w:rPr>
      </w:pPr>
      <w:r w:rsidRPr="00A35D65">
        <w:rPr>
          <w:rFonts w:ascii="宋体" w:hAnsi="宋体" w:hint="eastAsia"/>
        </w:rPr>
        <w:t>理需要量1500m1)，或每日30～40ml／kg体重，或按每日摄入的热量估算(约1m1／kcal)。</w:t>
      </w:r>
    </w:p>
    <w:p w:rsidR="00F23563" w:rsidRPr="00A35D65" w:rsidRDefault="00F23563" w:rsidP="00F23563">
      <w:pPr>
        <w:rPr>
          <w:rFonts w:ascii="宋体" w:hAnsi="宋体"/>
        </w:rPr>
      </w:pPr>
      <w:r w:rsidRPr="00A35D65">
        <w:rPr>
          <w:rFonts w:ascii="宋体" w:hAnsi="宋体" w:hint="eastAsia"/>
        </w:rPr>
        <w:t xml:space="preserve">    表8—6—1成人每日的水摄入量和排出量(m1)</w:t>
      </w:r>
    </w:p>
    <w:p w:rsidR="00F23563" w:rsidRPr="00A35D65" w:rsidRDefault="00F23563" w:rsidP="00F23563">
      <w:pPr>
        <w:rPr>
          <w:rFonts w:ascii="宋体" w:hAnsi="宋体"/>
        </w:rPr>
      </w:pPr>
      <w:r w:rsidRPr="00A35D65">
        <w:rPr>
          <w:rFonts w:ascii="宋体" w:hAnsi="宋体" w:hint="eastAsia"/>
        </w:rPr>
        <w:t>注：“也称氧化水，每克脂肪、糖、蛋白质氧化产生的水分别为1．07ml、0．56ml和O．34ml。</w:t>
      </w:r>
    </w:p>
    <w:p w:rsidR="00F23563" w:rsidRPr="00A35D65" w:rsidRDefault="00F23563" w:rsidP="00F23563">
      <w:pPr>
        <w:rPr>
          <w:rFonts w:ascii="宋体" w:hAnsi="宋体"/>
        </w:rPr>
      </w:pPr>
      <w:r w:rsidRPr="00A35D65">
        <w:rPr>
          <w:rFonts w:ascii="宋体" w:hAnsi="宋体" w:hint="eastAsia"/>
        </w:rPr>
        <w:t xml:space="preserve">    体液中的溶质分为电解质和非电解质两类。细胞外液的主要电解质有Na’、Cl一、</w:t>
      </w:r>
    </w:p>
    <w:p w:rsidR="00F23563" w:rsidRPr="00A35D65" w:rsidRDefault="00F23563" w:rsidP="00F23563">
      <w:pPr>
        <w:rPr>
          <w:rFonts w:ascii="宋体" w:hAnsi="宋体"/>
        </w:rPr>
      </w:pPr>
      <w:r w:rsidRPr="00A35D65">
        <w:rPr>
          <w:rFonts w:ascii="宋体" w:hAnsi="宋体" w:hint="eastAsia"/>
        </w:rPr>
        <w:t>HCof；细胞内液的主要电解质是K。。和HPOi一。临床上，以m()sm／L或m()sm／(kg·</w:t>
      </w:r>
    </w:p>
    <w:p w:rsidR="00F23563" w:rsidRPr="00A35D65" w:rsidRDefault="00F23563" w:rsidP="00F23563">
      <w:pPr>
        <w:rPr>
          <w:rFonts w:ascii="宋体" w:hAnsi="宋体"/>
        </w:rPr>
      </w:pPr>
      <w:r w:rsidRPr="00A35D65">
        <w:rPr>
          <w:rFonts w:ascii="宋体" w:hAnsi="宋体" w:hint="eastAsia"/>
        </w:rPr>
        <w:t>Hzo)表示体液的渗透压。血浆渗透压可用冰点渗透压计测定，或用下列公式计算：血浆</w:t>
      </w:r>
    </w:p>
    <w:p w:rsidR="00F23563" w:rsidRPr="00A35D65" w:rsidRDefault="00F23563" w:rsidP="00F23563">
      <w:pPr>
        <w:rPr>
          <w:rFonts w:ascii="宋体" w:hAnsi="宋体"/>
        </w:rPr>
      </w:pPr>
      <w:r w:rsidRPr="00A35D65">
        <w:rPr>
          <w:rFonts w:ascii="宋体" w:hAnsi="宋体" w:hint="eastAsia"/>
        </w:rPr>
        <w:t>渗透压(m()sin／L)一2(：Na。。+K’)+葡萄糖+尿素氮(单位均为mmol／L)。血浆渗透</w:t>
      </w:r>
    </w:p>
    <w:p w:rsidR="00F23563" w:rsidRPr="00A35D65" w:rsidRDefault="00F23563" w:rsidP="00F23563">
      <w:pPr>
        <w:rPr>
          <w:rFonts w:ascii="宋体" w:hAnsi="宋体"/>
        </w:rPr>
      </w:pPr>
      <w:r w:rsidRPr="00A35D65">
        <w:rPr>
          <w:rFonts w:ascii="宋体" w:hAnsi="宋体" w:hint="eastAsia"/>
        </w:rPr>
        <w:t>压正常范围为280～310m()sm／L，低于280m()sm／L为低渗，高于310 mC)sm／L为高渗。</w:t>
      </w:r>
    </w:p>
    <w:p w:rsidR="00F23563" w:rsidRPr="00A35D65" w:rsidRDefault="00F23563" w:rsidP="00F23563">
      <w:pPr>
        <w:rPr>
          <w:rFonts w:ascii="宋体" w:hAnsi="宋体"/>
        </w:rPr>
      </w:pPr>
      <w:r w:rsidRPr="00A35D65">
        <w:rPr>
          <w:rFonts w:ascii="宋体" w:hAnsi="宋体" w:hint="eastAsia"/>
        </w:rPr>
        <w:t>Na’为血浆中的主要阳离子，占血浆阳离子总量的92％左右，其含量占总渗透压比例的</w:t>
      </w:r>
    </w:p>
    <w:p w:rsidR="00F23563" w:rsidRPr="00A35D65" w:rsidRDefault="00F23563" w:rsidP="00F23563">
      <w:pPr>
        <w:rPr>
          <w:rFonts w:ascii="宋体" w:hAnsi="宋体"/>
        </w:rPr>
      </w:pPr>
      <w:r w:rsidRPr="00A35D65">
        <w:rPr>
          <w:rFonts w:ascii="宋体" w:hAnsi="宋体" w:hint="eastAsia"/>
        </w:rPr>
        <w:t>50％，是维持血浆渗透压平衡的主要因素。</w:t>
      </w:r>
    </w:p>
    <w:p w:rsidR="00F23563" w:rsidRPr="00A35D65" w:rsidRDefault="00F23563" w:rsidP="00F23563">
      <w:pPr>
        <w:rPr>
          <w:rFonts w:ascii="宋体" w:hAnsi="宋体"/>
        </w:rPr>
      </w:pPr>
      <w:r w:rsidRPr="00A35D65">
        <w:rPr>
          <w:rFonts w:ascii="宋体" w:hAnsi="宋体" w:hint="eastAsia"/>
        </w:rPr>
        <w:t xml:space="preserve">    水摄人调节主要依赖于神经调节。当有效循环血容量减少、体液高渗或口腔黏膜干</w:t>
      </w:r>
    </w:p>
    <w:p w:rsidR="00F23563" w:rsidRPr="00A35D65" w:rsidRDefault="00F23563" w:rsidP="00F23563">
      <w:pPr>
        <w:rPr>
          <w:rFonts w:ascii="宋体" w:hAnsi="宋体"/>
        </w:rPr>
      </w:pPr>
      <w:r w:rsidRPr="00A35D65">
        <w:rPr>
          <w:rFonts w:ascii="宋体" w:hAnsi="宋体" w:hint="eastAsia"/>
        </w:rPr>
        <w:t>燥时，刺激下丘脑的渴感中枢，引起口渴而增加水的摄人量；当摄入量达到一定程度</w:t>
      </w:r>
    </w:p>
    <w:p w:rsidR="00F23563" w:rsidRPr="00A35D65" w:rsidRDefault="00F23563" w:rsidP="00F23563">
      <w:pPr>
        <w:rPr>
          <w:rFonts w:ascii="宋体" w:hAnsi="宋体"/>
        </w:rPr>
      </w:pPr>
      <w:r w:rsidRPr="00A35D65">
        <w:rPr>
          <w:rFonts w:ascii="宋体" w:hAnsi="宋体" w:hint="eastAsia"/>
        </w:rPr>
        <w:t>后，渴感消失。水的排泄主要依赖于抗利尿激素、醛固酮和肾的调节。当病变破坏了机</w:t>
      </w:r>
    </w:p>
    <w:p w:rsidR="00F23563" w:rsidRPr="00A35D65" w:rsidRDefault="00F23563" w:rsidP="00F23563">
      <w:pPr>
        <w:rPr>
          <w:rFonts w:ascii="宋体" w:hAnsi="宋体"/>
        </w:rPr>
      </w:pPr>
      <w:r w:rsidRPr="00A35D65">
        <w:rPr>
          <w:rFonts w:ascii="宋体" w:hAnsi="宋体" w:hint="eastAsia"/>
        </w:rPr>
        <w:t>体的上述调节机制或超越了调节范围时，可导致水、电解质和酸碱平衡失常(内环境紊</w:t>
      </w:r>
    </w:p>
    <w:p w:rsidR="00F23563" w:rsidRPr="00A35D65" w:rsidRDefault="00F23563" w:rsidP="00F23563">
      <w:pPr>
        <w:rPr>
          <w:rFonts w:ascii="宋体" w:hAnsi="宋体"/>
        </w:rPr>
      </w:pPr>
      <w:r w:rsidRPr="00A35D65">
        <w:rPr>
          <w:rFonts w:ascii="宋体" w:hAnsi="宋体" w:hint="eastAsia"/>
        </w:rPr>
        <w:lastRenderedPageBreak/>
        <w:t>乱综合征)。</w:t>
      </w:r>
    </w:p>
    <w:p w:rsidR="00F23563" w:rsidRPr="00A35D65" w:rsidRDefault="00F23563" w:rsidP="00F23563">
      <w:pPr>
        <w:rPr>
          <w:rFonts w:ascii="宋体" w:hAnsi="宋体"/>
        </w:rPr>
      </w:pPr>
      <w:r w:rsidRPr="00A35D65">
        <w:rPr>
          <w:rFonts w:ascii="宋体" w:hAnsi="宋体" w:hint="eastAsia"/>
        </w:rPr>
        <w:t>第一节水、钠代谢失常</w:t>
      </w:r>
    </w:p>
    <w:p w:rsidR="00F23563" w:rsidRPr="00A35D65" w:rsidRDefault="00F23563" w:rsidP="00F23563">
      <w:pPr>
        <w:rPr>
          <w:rFonts w:ascii="宋体" w:hAnsi="宋体"/>
        </w:rPr>
      </w:pPr>
      <w:r w:rsidRPr="00A35D65">
        <w:rPr>
          <w:rFonts w:ascii="宋体" w:hAnsi="宋体" w:hint="eastAsia"/>
        </w:rPr>
        <w:t xml:space="preserve">    水、钠代谢失常是相伴发生的，单纯性水(或钠)增多或减少极为少见。临床上多分</w:t>
      </w:r>
    </w:p>
    <w:p w:rsidR="00F23563" w:rsidRPr="00A35D65" w:rsidRDefault="00F23563" w:rsidP="00F23563">
      <w:pPr>
        <w:rPr>
          <w:rFonts w:ascii="宋体" w:hAnsi="宋体"/>
        </w:rPr>
      </w:pPr>
      <w:r w:rsidRPr="00A35D65">
        <w:rPr>
          <w:rFonts w:ascii="宋体" w:hAnsi="宋体" w:hint="eastAsia"/>
        </w:rPr>
        <w:t>为失水(water loss)、水过多(water excess)、低钠血症(hyponatremia)和高钠血症</w:t>
      </w:r>
    </w:p>
    <w:p w:rsidR="00F23563" w:rsidRPr="00A35D65" w:rsidRDefault="00F23563" w:rsidP="00F23563">
      <w:pPr>
        <w:rPr>
          <w:rFonts w:ascii="宋体" w:hAnsi="宋体"/>
        </w:rPr>
      </w:pPr>
      <w:r w:rsidRPr="00A35D65">
        <w:rPr>
          <w:rFonts w:ascii="宋体" w:hAnsi="宋体" w:hint="eastAsia"/>
        </w:rPr>
        <w:t>(hypernatremia)等数种。</w:t>
      </w:r>
    </w:p>
    <w:p w:rsidR="00F23563" w:rsidRPr="00A35D65" w:rsidRDefault="00F23563" w:rsidP="00F23563">
      <w:pPr>
        <w:rPr>
          <w:rFonts w:ascii="宋体" w:hAnsi="宋体"/>
        </w:rPr>
      </w:pPr>
      <w:r w:rsidRPr="00A35D65">
        <w:rPr>
          <w:rFonts w:ascii="宋体" w:hAnsi="宋体" w:hint="eastAsia"/>
        </w:rPr>
        <w:t>一、失水</w:t>
      </w:r>
    </w:p>
    <w:p w:rsidR="00F23563" w:rsidRPr="00A35D65" w:rsidRDefault="00F23563" w:rsidP="00F23563">
      <w:pPr>
        <w:rPr>
          <w:rFonts w:ascii="宋体" w:hAnsi="宋体"/>
        </w:rPr>
      </w:pPr>
      <w:r w:rsidRPr="00A35D65">
        <w:rPr>
          <w:rFonts w:ascii="宋体" w:hAnsi="宋体" w:hint="eastAsia"/>
        </w:rPr>
        <w:t xml:space="preserve">    失水是指体液丢失所造成的体液容量不足。根据水和电解质(主要是Na+)丢失的比</w:t>
      </w:r>
    </w:p>
    <w:p w:rsidR="00F23563" w:rsidRPr="00A35D65" w:rsidRDefault="00F23563" w:rsidP="00F23563">
      <w:pPr>
        <w:rPr>
          <w:rFonts w:ascii="宋体" w:hAnsi="宋体"/>
        </w:rPr>
      </w:pPr>
      <w:r w:rsidRPr="00A35D65">
        <w:rPr>
          <w:rFonts w:ascii="宋体" w:hAnsi="宋体" w:hint="eastAsia"/>
        </w:rPr>
        <w:t>例和性质，I}缶床上常将失水分为高渗性失水、等渗性失水和低渗性失水三种。</w:t>
      </w:r>
    </w:p>
    <w:p w:rsidR="00F23563" w:rsidRPr="00A35D65" w:rsidRDefault="00F23563" w:rsidP="00F23563">
      <w:pPr>
        <w:rPr>
          <w:rFonts w:ascii="宋体" w:hAnsi="宋体"/>
        </w:rPr>
      </w:pPr>
      <w:r w:rsidRPr="00A35D65">
        <w:rPr>
          <w:rFonts w:ascii="宋体" w:hAnsi="宋体" w:hint="eastAsia"/>
        </w:rPr>
        <w:t>第六章水、电解质代谢和酸碱平衡失常  ’(堡争</w:t>
      </w:r>
    </w:p>
    <w:p w:rsidR="00F23563" w:rsidRPr="00A35D65" w:rsidRDefault="00F23563" w:rsidP="00F23563">
      <w:pPr>
        <w:rPr>
          <w:rFonts w:ascii="宋体" w:hAnsi="宋体"/>
        </w:rPr>
      </w:pPr>
      <w:r w:rsidRPr="00A35D65">
        <w:rPr>
          <w:rFonts w:ascii="宋体" w:hAnsi="宋体" w:hint="eastAsia"/>
        </w:rPr>
        <w:t xml:space="preserve">    ／’、</w:t>
      </w:r>
    </w:p>
    <w:p w:rsidR="00F23563" w:rsidRPr="00A35D65" w:rsidRDefault="00F23563" w:rsidP="00F23563">
      <w:pPr>
        <w:rPr>
          <w:rFonts w:ascii="宋体" w:hAnsi="宋体"/>
        </w:rPr>
      </w:pPr>
      <w:r w:rsidRPr="00A35D65">
        <w:rPr>
          <w:rFonts w:ascii="宋体" w:hAnsi="宋体" w:hint="eastAsia"/>
        </w:rPr>
        <w:t xml:space="preserve">    、—／</w:t>
      </w:r>
    </w:p>
    <w:p w:rsidR="00F23563" w:rsidRPr="00A35D65" w:rsidRDefault="00F23563" w:rsidP="00F23563">
      <w:pPr>
        <w:rPr>
          <w:rFonts w:ascii="宋体" w:hAnsi="宋体"/>
        </w:rPr>
      </w:pPr>
      <w:r w:rsidRPr="00A35D65">
        <w:rPr>
          <w:rFonts w:ascii="宋体" w:hAnsi="宋体" w:hint="eastAsia"/>
        </w:rPr>
        <w:t xml:space="preserve">    【病因】</w:t>
      </w:r>
    </w:p>
    <w:p w:rsidR="00F23563" w:rsidRPr="00A35D65" w:rsidRDefault="00F23563" w:rsidP="00F23563">
      <w:pPr>
        <w:rPr>
          <w:rFonts w:ascii="宋体" w:hAnsi="宋体"/>
        </w:rPr>
      </w:pPr>
      <w:r w:rsidRPr="00A35D65">
        <w:rPr>
          <w:rFonts w:ascii="宋体" w:hAnsi="宋体" w:hint="eastAsia"/>
        </w:rPr>
        <w:t xml:space="preserve">    (一)高渗性失水</w:t>
      </w:r>
    </w:p>
    <w:p w:rsidR="00F23563" w:rsidRPr="00A35D65" w:rsidRDefault="00F23563" w:rsidP="00F23563">
      <w:pPr>
        <w:rPr>
          <w:rFonts w:ascii="宋体" w:hAnsi="宋体"/>
        </w:rPr>
      </w:pPr>
      <w:r w:rsidRPr="00A35D65">
        <w:rPr>
          <w:rFonts w:ascii="宋体" w:hAnsi="宋体" w:hint="eastAsia"/>
        </w:rPr>
        <w:t xml:space="preserve">    1．水摄人不足①昏迷、创伤、拒食、吞咽困难，沙漠迷路、海难、地震等致淡水</w:t>
      </w:r>
    </w:p>
    <w:p w:rsidR="00F23563" w:rsidRPr="00A35D65" w:rsidRDefault="00F23563" w:rsidP="00F23563">
      <w:pPr>
        <w:rPr>
          <w:rFonts w:ascii="宋体" w:hAnsi="宋体"/>
        </w:rPr>
      </w:pPr>
      <w:r w:rsidRPr="00A35D65">
        <w:rPr>
          <w:rFonts w:ascii="宋体" w:hAnsi="宋体" w:hint="eastAsia"/>
        </w:rPr>
        <w:t>供应断绝；②脑外伤、脑卒中等致渴感中枢迟钝或渗透压感受器不敏感。</w:t>
      </w:r>
    </w:p>
    <w:p w:rsidR="00F23563" w:rsidRPr="00A35D65" w:rsidRDefault="00F23563" w:rsidP="00F23563">
      <w:pPr>
        <w:rPr>
          <w:rFonts w:ascii="宋体" w:hAnsi="宋体"/>
        </w:rPr>
      </w:pPr>
      <w:r w:rsidRPr="00A35D65">
        <w:rPr>
          <w:rFonts w:ascii="宋体" w:hAnsi="宋体" w:hint="eastAsia"/>
        </w:rPr>
        <w:t xml:space="preserve">    2．水丢失过多</w:t>
      </w:r>
    </w:p>
    <w:p w:rsidR="00F23563" w:rsidRPr="00A35D65" w:rsidRDefault="00F23563" w:rsidP="00F23563">
      <w:pPr>
        <w:rPr>
          <w:rFonts w:ascii="宋体" w:hAnsi="宋体"/>
        </w:rPr>
      </w:pPr>
      <w:r w:rsidRPr="00A35D65">
        <w:rPr>
          <w:rFonts w:ascii="宋体" w:hAnsi="宋体" w:hint="eastAsia"/>
        </w:rPr>
        <w:t xml:space="preserve">    (1)经肾丢吠：①中枢性尿崩症、肾性尿崩症、非溶质性利尿药；②糖尿病酮症酸中</w:t>
      </w:r>
    </w:p>
    <w:p w:rsidR="00F23563" w:rsidRPr="00A35D65" w:rsidRDefault="00F23563" w:rsidP="00F23563">
      <w:pPr>
        <w:rPr>
          <w:rFonts w:ascii="宋体" w:hAnsi="宋体"/>
        </w:rPr>
      </w:pPr>
      <w:r w:rsidRPr="00A35D65">
        <w:rPr>
          <w:rFonts w:ascii="宋体" w:hAnsi="宋体" w:hint="eastAsia"/>
        </w:rPr>
        <w:t>毒、非酮症性高渗性昏迷、高钙血症等致大量水分从尿中排出；③长期鼻饲高蛋白流质等</w:t>
      </w:r>
    </w:p>
    <w:p w:rsidR="00F23563" w:rsidRPr="00A35D65" w:rsidRDefault="00F23563" w:rsidP="00F23563">
      <w:pPr>
        <w:rPr>
          <w:rFonts w:ascii="宋体" w:hAnsi="宋体"/>
        </w:rPr>
      </w:pPr>
      <w:r w:rsidRPr="00A35D65">
        <w:rPr>
          <w:rFonts w:ascii="宋体" w:hAnsi="宋体" w:hint="eastAsia"/>
        </w:rPr>
        <w:t>所致的溶质性利尿(鼻饲综合征)；④使用高渗葡萄糖溶液、甘露醇、山梨醇、尿素等脱</w:t>
      </w:r>
    </w:p>
    <w:p w:rsidR="00F23563" w:rsidRPr="00A35D65" w:rsidRDefault="00F23563" w:rsidP="00F23563">
      <w:pPr>
        <w:rPr>
          <w:rFonts w:ascii="宋体" w:hAnsi="宋体"/>
        </w:rPr>
      </w:pPr>
      <w:r w:rsidRPr="00A35D65">
        <w:rPr>
          <w:rFonts w:ascii="宋体" w:hAnsi="宋体" w:hint="eastAsia"/>
        </w:rPr>
        <w:t>水药物致溶质性利尿。</w:t>
      </w:r>
    </w:p>
    <w:p w:rsidR="00F23563" w:rsidRPr="00A35D65" w:rsidRDefault="00F23563" w:rsidP="00F23563">
      <w:pPr>
        <w:rPr>
          <w:rFonts w:ascii="宋体" w:hAnsi="宋体"/>
        </w:rPr>
      </w:pPr>
      <w:r w:rsidRPr="00A35D65">
        <w:rPr>
          <w:rFonts w:ascii="宋体" w:hAnsi="宋体" w:hint="eastAsia"/>
        </w:rPr>
        <w:t xml:space="preserve">    (2)肾外丢失：①环境高温、剧烈运动、高热等大量出汗；②烧伤开放性治疗丢失大量低</w:t>
      </w:r>
    </w:p>
    <w:p w:rsidR="00F23563" w:rsidRPr="00A35D65" w:rsidRDefault="00F23563" w:rsidP="00F23563">
      <w:pPr>
        <w:rPr>
          <w:rFonts w:ascii="宋体" w:hAnsi="宋体"/>
        </w:rPr>
      </w:pPr>
      <w:r w:rsidRPr="00A35D65">
        <w:rPr>
          <w:rFonts w:ascii="宋体" w:hAnsi="宋体" w:hint="eastAsia"/>
        </w:rPr>
        <w:t>渗液；③哮喘持续状态、过度换气、气管切开等使肺呼出的水分明显增多(2～3倍)。</w:t>
      </w:r>
    </w:p>
    <w:p w:rsidR="00F23563" w:rsidRPr="00A35D65" w:rsidRDefault="00F23563" w:rsidP="00F23563">
      <w:pPr>
        <w:rPr>
          <w:rFonts w:ascii="宋体" w:hAnsi="宋体"/>
        </w:rPr>
      </w:pPr>
      <w:r w:rsidRPr="00A35D65">
        <w:rPr>
          <w:rFonts w:ascii="宋体" w:hAnsi="宋体" w:hint="eastAsia"/>
        </w:rPr>
        <w:t xml:space="preserve">    (3)水向细胞内转移“剧烈运动或惊厥等使细胞内小分子物质增多，渗透压增高，水</w:t>
      </w:r>
    </w:p>
    <w:p w:rsidR="00F23563" w:rsidRPr="00A35D65" w:rsidRDefault="00F23563" w:rsidP="00F23563">
      <w:pPr>
        <w:rPr>
          <w:rFonts w:ascii="宋体" w:hAnsi="宋体"/>
        </w:rPr>
      </w:pPr>
      <w:r w:rsidRPr="00A35D65">
        <w:rPr>
          <w:rFonts w:ascii="宋体" w:hAnsi="宋体" w:hint="eastAsia"/>
        </w:rPr>
        <w:t>转入细胞内。</w:t>
      </w:r>
    </w:p>
    <w:p w:rsidR="00F23563" w:rsidRPr="00A35D65" w:rsidRDefault="00F23563" w:rsidP="00F23563">
      <w:pPr>
        <w:rPr>
          <w:rFonts w:ascii="宋体" w:hAnsi="宋体"/>
        </w:rPr>
      </w:pPr>
      <w:r w:rsidRPr="00A35D65">
        <w:rPr>
          <w:rFonts w:ascii="宋体" w:hAnsi="宋体" w:hint="eastAsia"/>
        </w:rPr>
        <w:t xml:space="preserve">    (二)等渗性失水</w:t>
      </w:r>
    </w:p>
    <w:p w:rsidR="00F23563" w:rsidRPr="00A35D65" w:rsidRDefault="00F23563" w:rsidP="00F23563">
      <w:pPr>
        <w:rPr>
          <w:rFonts w:ascii="宋体" w:hAnsi="宋体"/>
        </w:rPr>
      </w:pPr>
      <w:r w:rsidRPr="00A35D65">
        <w:rPr>
          <w:rFonts w:ascii="宋体" w:hAnsi="宋体" w:hint="eastAsia"/>
        </w:rPr>
        <w:t xml:space="preserve">    1．消化道丢失呕吐、腹泻、胃肠引流(减压、造瘘)或肠梗阻等致消化液丢失。</w:t>
      </w:r>
    </w:p>
    <w:p w:rsidR="00F23563" w:rsidRPr="00A35D65" w:rsidRDefault="00F23563" w:rsidP="00F23563">
      <w:pPr>
        <w:rPr>
          <w:rFonts w:ascii="宋体" w:hAnsi="宋体"/>
        </w:rPr>
      </w:pPr>
      <w:r w:rsidRPr="00A35D65">
        <w:rPr>
          <w:rFonts w:ascii="宋体" w:hAnsi="宋体" w:hint="eastAsia"/>
        </w:rPr>
        <w:t xml:space="preserve">    2．皮肤丢失  大面积烧伤、剥脱性皮炎等渗出性皮肤病变。</w:t>
      </w:r>
    </w:p>
    <w:p w:rsidR="00F23563" w:rsidRPr="00A35D65" w:rsidRDefault="00F23563" w:rsidP="00F23563">
      <w:pPr>
        <w:rPr>
          <w:rFonts w:ascii="宋体" w:hAnsi="宋体"/>
        </w:rPr>
      </w:pPr>
      <w:r w:rsidRPr="00A35D65">
        <w:rPr>
          <w:rFonts w:ascii="宋体" w:hAnsi="宋体" w:hint="eastAsia"/>
        </w:rPr>
        <w:t xml:space="preserve">    3．组织间液贮积胸、腹腔炎性渗出液的引流，反复大量放胸、腹水等。</w:t>
      </w:r>
    </w:p>
    <w:p w:rsidR="00F23563" w:rsidRPr="00A35D65" w:rsidRDefault="00F23563" w:rsidP="00F23563">
      <w:pPr>
        <w:rPr>
          <w:rFonts w:ascii="宋体" w:hAnsi="宋体"/>
        </w:rPr>
      </w:pPr>
      <w:r w:rsidRPr="00A35D65">
        <w:rPr>
          <w:rFonts w:ascii="宋体" w:hAnsi="宋体" w:hint="eastAsia"/>
        </w:rPr>
        <w:t xml:space="preserve">    (三)低渗性失水</w:t>
      </w:r>
    </w:p>
    <w:p w:rsidR="00F23563" w:rsidRPr="00A35D65" w:rsidRDefault="00F23563" w:rsidP="00F23563">
      <w:pPr>
        <w:rPr>
          <w:rFonts w:ascii="宋体" w:hAnsi="宋体"/>
        </w:rPr>
      </w:pPr>
      <w:r w:rsidRPr="00A35D65">
        <w:rPr>
          <w:rFonts w:ascii="宋体" w:hAnsi="宋体" w:hint="eastAsia"/>
        </w:rPr>
        <w:t xml:space="preserve">    1．补充水分过多高渗性或等渗性失水时，补充过多水分。  。</w:t>
      </w:r>
    </w:p>
    <w:p w:rsidR="00F23563" w:rsidRPr="00A35D65" w:rsidRDefault="00F23563" w:rsidP="00F23563">
      <w:pPr>
        <w:rPr>
          <w:rFonts w:ascii="宋体" w:hAnsi="宋体"/>
        </w:rPr>
      </w:pPr>
      <w:r w:rsidRPr="00A35D65">
        <w:rPr>
          <w:rFonts w:ascii="宋体" w:hAnsi="宋体" w:hint="eastAsia"/>
        </w:rPr>
        <w:t xml:space="preserve">    2．肾丢失①过量使用噻嗪类、依他尼酸、呋塞米等排钠性利尿药；②肾小管中存</w:t>
      </w:r>
    </w:p>
    <w:p w:rsidR="00F23563" w:rsidRPr="00A35D65" w:rsidRDefault="00F23563" w:rsidP="00F23563">
      <w:pPr>
        <w:rPr>
          <w:rFonts w:ascii="宋体" w:hAnsi="宋体"/>
        </w:rPr>
      </w:pPr>
      <w:r w:rsidRPr="00A35D65">
        <w:rPr>
          <w:rFonts w:ascii="宋体" w:hAnsi="宋体" w:hint="eastAsia"/>
        </w:rPr>
        <w:t>在大量不被吸收的溶质(如尿素)，抑制钠和水的重吸收；③失盐性肾炎、急性肾衰竭多</w:t>
      </w:r>
    </w:p>
    <w:p w:rsidR="00F23563" w:rsidRPr="00A35D65" w:rsidRDefault="00F23563" w:rsidP="00F23563">
      <w:pPr>
        <w:rPr>
          <w:rFonts w:ascii="宋体" w:hAnsi="宋体"/>
        </w:rPr>
      </w:pPr>
      <w:r w:rsidRPr="00A35D65">
        <w:rPr>
          <w:rFonts w:ascii="宋体" w:hAnsi="宋体" w:hint="eastAsia"/>
        </w:rPr>
        <w:t>尿期、。肾小管性酸中毒、糖尿病酮症酸中毒；④肾上腺皮质功能减退症。</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(一)高渗性失水</w:t>
      </w:r>
    </w:p>
    <w:p w:rsidR="00F23563" w:rsidRPr="00A35D65" w:rsidRDefault="00F23563" w:rsidP="00F23563">
      <w:pPr>
        <w:rPr>
          <w:rFonts w:ascii="宋体" w:hAnsi="宋体"/>
        </w:rPr>
      </w:pPr>
      <w:r w:rsidRPr="00A35D65">
        <w:rPr>
          <w:rFonts w:ascii="宋体" w:hAnsi="宋体" w:hint="eastAsia"/>
        </w:rPr>
        <w:t xml:space="preserve">    1．轻度失水  失水多于失钠，细胞外液容量减少，渗透压升高。当失水量相当于体</w:t>
      </w:r>
    </w:p>
    <w:p w:rsidR="00F23563" w:rsidRPr="00A35D65" w:rsidRDefault="00F23563" w:rsidP="00F23563">
      <w:pPr>
        <w:rPr>
          <w:rFonts w:ascii="宋体" w:hAnsi="宋体"/>
        </w:rPr>
      </w:pPr>
      <w:r w:rsidRPr="00A35D65">
        <w:rPr>
          <w:rFonts w:ascii="宋体" w:hAnsi="宋体" w:hint="eastAsia"/>
        </w:rPr>
        <w:t>重的2％～3％时，因渴感中枢兴奋而口渴，刺激抗利尿激素释放，水重吸收增加，尿量减</w:t>
      </w:r>
    </w:p>
    <w:p w:rsidR="00F23563" w:rsidRPr="00A35D65" w:rsidRDefault="00F23563" w:rsidP="00F23563">
      <w:pPr>
        <w:rPr>
          <w:rFonts w:ascii="宋体" w:hAnsi="宋体"/>
        </w:rPr>
      </w:pPr>
      <w:r w:rsidRPr="00A35D65">
        <w:rPr>
          <w:rFonts w:ascii="宋体" w:hAnsi="宋体" w:hint="eastAsia"/>
        </w:rPr>
        <w:t>少，尿比重增高。如同时伴有多饮，一般不造成细胞外液容量不足和渗透压异常；如伴渴</w:t>
      </w:r>
    </w:p>
    <w:p w:rsidR="00F23563" w:rsidRPr="00A35D65" w:rsidRDefault="00F23563" w:rsidP="00F23563">
      <w:pPr>
        <w:rPr>
          <w:rFonts w:ascii="宋体" w:hAnsi="宋体"/>
        </w:rPr>
      </w:pPr>
      <w:r w:rsidRPr="00A35D65">
        <w:rPr>
          <w:rFonts w:ascii="宋体" w:hAnsi="宋体" w:hint="eastAsia"/>
        </w:rPr>
        <w:t>感减退，可因缺乏渴感而发生高渗性失水。</w:t>
      </w:r>
    </w:p>
    <w:p w:rsidR="00F23563" w:rsidRPr="00A35D65" w:rsidRDefault="00F23563" w:rsidP="00F23563">
      <w:pPr>
        <w:rPr>
          <w:rFonts w:ascii="宋体" w:hAnsi="宋体"/>
        </w:rPr>
      </w:pPr>
      <w:r w:rsidRPr="00A35D65">
        <w:rPr>
          <w:rFonts w:ascii="宋体" w:hAnsi="宋体" w:hint="eastAsia"/>
        </w:rPr>
        <w:t xml:space="preserve">    2．中度失水  当失水量达体重的4％～6％时，醛固酮分泌增加和血浆渗透压升高，</w:t>
      </w:r>
    </w:p>
    <w:p w:rsidR="00F23563" w:rsidRPr="00A35D65" w:rsidRDefault="00F23563" w:rsidP="00F23563">
      <w:pPr>
        <w:rPr>
          <w:rFonts w:ascii="宋体" w:hAnsi="宋体"/>
        </w:rPr>
      </w:pPr>
      <w:r w:rsidRPr="00A35D65">
        <w:rPr>
          <w:rFonts w:ascii="宋体" w:hAnsi="宋体" w:hint="eastAsia"/>
        </w:rPr>
        <w:t>此时口渴严重，咽下困难，声音嘶哑；有效循环容量不足，心率加快；皮肤干燥、弹性下</w:t>
      </w:r>
    </w:p>
    <w:p w:rsidR="00F23563" w:rsidRPr="00A35D65" w:rsidRDefault="00F23563" w:rsidP="00F23563">
      <w:pPr>
        <w:rPr>
          <w:rFonts w:ascii="宋体" w:hAnsi="宋体"/>
        </w:rPr>
      </w:pPr>
      <w:r w:rsidRPr="00A35D65">
        <w:rPr>
          <w:rFonts w:ascii="宋体" w:hAnsi="宋体" w:hint="eastAsia"/>
        </w:rPr>
        <w:t>降；进而因细胞内失水，工作效率下降、乏力、头晕、烦躁。</w:t>
      </w:r>
    </w:p>
    <w:p w:rsidR="00F23563" w:rsidRPr="00A35D65" w:rsidRDefault="00F23563" w:rsidP="00F23563">
      <w:pPr>
        <w:rPr>
          <w:rFonts w:ascii="宋体" w:hAnsi="宋体"/>
        </w:rPr>
      </w:pPr>
      <w:r w:rsidRPr="00A35D65">
        <w:rPr>
          <w:rFonts w:ascii="宋体" w:hAnsi="宋体" w:hint="eastAsia"/>
        </w:rPr>
        <w:t xml:space="preserve">    3．重度失水  当失水量达7％～14％时，脑细胞失水严重，出现神经系统异常症状</w:t>
      </w:r>
    </w:p>
    <w:p w:rsidR="00F23563" w:rsidRPr="00A35D65" w:rsidRDefault="00F23563" w:rsidP="00F23563">
      <w:pPr>
        <w:rPr>
          <w:rFonts w:ascii="宋体" w:hAnsi="宋体"/>
        </w:rPr>
      </w:pPr>
      <w:r w:rsidRPr="00A35D65">
        <w:rPr>
          <w:rFonts w:ascii="宋体" w:hAnsi="宋体" w:hint="eastAsia"/>
        </w:rPr>
        <w:lastRenderedPageBreak/>
        <w:t>如躁狂、谵妄、定向力失常、幻觉、晕厥和脱水热。当失水量超过15％时，可出现高渗性</w:t>
      </w:r>
    </w:p>
    <w:p w:rsidR="00F23563" w:rsidRPr="00A35D65" w:rsidRDefault="00F23563" w:rsidP="00F23563">
      <w:pPr>
        <w:rPr>
          <w:rFonts w:ascii="宋体" w:hAnsi="宋体"/>
        </w:rPr>
      </w:pPr>
      <w:r w:rsidRPr="00A35D65">
        <w:rPr>
          <w:rFonts w:ascii="宋体" w:hAnsi="宋体" w:hint="eastAsia"/>
        </w:rPr>
        <w:t>昏迷、低血容量性休克、尿闭及急性肾衰竭。</w:t>
      </w:r>
    </w:p>
    <w:p w:rsidR="00F23563" w:rsidRPr="00A35D65" w:rsidRDefault="00F23563" w:rsidP="00F23563">
      <w:pPr>
        <w:rPr>
          <w:rFonts w:ascii="宋体" w:hAnsi="宋体"/>
        </w:rPr>
      </w:pPr>
      <w:r w:rsidRPr="00A35D65">
        <w:rPr>
          <w:rFonts w:ascii="宋体" w:hAnsi="宋体" w:hint="eastAsia"/>
        </w:rPr>
        <w:t xml:space="preserve">    (二)等渗性失水及低渗性失水</w:t>
      </w:r>
    </w:p>
    <w:p w:rsidR="00F23563" w:rsidRPr="00A35D65" w:rsidRDefault="00F23563" w:rsidP="00F23563">
      <w:pPr>
        <w:rPr>
          <w:rFonts w:ascii="宋体" w:hAnsi="宋体"/>
        </w:rPr>
      </w:pPr>
      <w:r w:rsidRPr="00A35D65">
        <w:rPr>
          <w:rFonts w:ascii="宋体" w:hAnsi="宋体" w:hint="eastAsia"/>
        </w:rPr>
        <w:t xml:space="preserve">    等渗性失水时，有效循环血容量和。肾血流量减少而出现少尿、口渴，严重者血压下降，但</w:t>
      </w:r>
    </w:p>
    <w:p w:rsidR="00F23563" w:rsidRPr="00A35D65" w:rsidRDefault="00F23563" w:rsidP="00F23563">
      <w:pPr>
        <w:rPr>
          <w:rFonts w:ascii="宋体" w:hAnsi="宋体"/>
        </w:rPr>
      </w:pPr>
      <w:r w:rsidRPr="00A35D65">
        <w:rPr>
          <w:rFonts w:ascii="宋体" w:hAnsi="宋体" w:hint="eastAsia"/>
        </w:rPr>
        <w:t>渗透压基本正常。低渗性脱水的早期即发生有效循环血容量不足和尿量减少，但无口渴；严</w:t>
      </w:r>
    </w:p>
    <w:p w:rsidR="00F23563" w:rsidRPr="00A35D65" w:rsidRDefault="00F23563" w:rsidP="00F23563">
      <w:pPr>
        <w:rPr>
          <w:rFonts w:ascii="宋体" w:hAnsi="宋体"/>
        </w:rPr>
      </w:pPr>
      <w:r w:rsidRPr="00A35D65">
        <w:rPr>
          <w:rFonts w:ascii="宋体" w:hAnsi="宋体" w:hint="eastAsia"/>
        </w:rPr>
        <w:t>重者导致细胞内低渗和细胞水肿。临床上，依据缺钠的程度大致分轻、中、重三度。</w:t>
      </w:r>
    </w:p>
    <w:p w:rsidR="00F23563" w:rsidRPr="00A35D65" w:rsidRDefault="00F23563" w:rsidP="00F23563">
      <w:pPr>
        <w:rPr>
          <w:rFonts w:ascii="宋体" w:hAnsi="宋体"/>
        </w:rPr>
      </w:pPr>
      <w:r w:rsidRPr="00A35D65">
        <w:rPr>
          <w:rFonts w:ascii="宋体" w:hAnsi="宋体" w:hint="eastAsia"/>
        </w:rPr>
        <w:t xml:space="preserve">    1．轻度失水  当每公斤体重缺钠8．5mmoI(血浆钠130retool／L左右)时，血压可在</w:t>
      </w:r>
    </w:p>
    <w:p w:rsidR="00F23563" w:rsidRPr="00A35D65" w:rsidRDefault="00F23563" w:rsidP="00F23563">
      <w:pPr>
        <w:rPr>
          <w:rFonts w:ascii="宋体" w:hAnsi="宋体"/>
        </w:rPr>
      </w:pPr>
      <w:r w:rsidRPr="00A35D65">
        <w:rPr>
          <w:rFonts w:ascii="宋体" w:hAnsi="宋体" w:hint="eastAsia"/>
        </w:rPr>
        <w:t>100mmHg以上，患者有疲乏、无力、尿少、口渴、头晕等。尿钠极低或测不出。</w:t>
      </w:r>
    </w:p>
    <w:p w:rsidR="00F23563" w:rsidRPr="00A35D65" w:rsidRDefault="00F23563" w:rsidP="00F23563">
      <w:pPr>
        <w:rPr>
          <w:rFonts w:ascii="宋体" w:hAnsi="宋体"/>
        </w:rPr>
      </w:pPr>
      <w:r w:rsidRPr="00A35D65">
        <w:rPr>
          <w:rFonts w:ascii="宋体" w:hAnsi="宋体" w:hint="eastAsia"/>
        </w:rPr>
        <w:t xml:space="preserve">    2．中度失水  当每公斤体重丢失钠在8．5～1 2．Ommol(血浆钠120retool／L左右)</w:t>
      </w:r>
    </w:p>
    <w:p w:rsidR="00F23563" w:rsidRPr="00A35D65" w:rsidRDefault="00F23563" w:rsidP="00F23563">
      <w:pPr>
        <w:rPr>
          <w:rFonts w:ascii="宋体" w:hAnsi="宋体"/>
        </w:rPr>
      </w:pPr>
      <w:r w:rsidRPr="00A35D65">
        <w:rPr>
          <w:rFonts w:ascii="宋体" w:hAnsi="宋体" w:hint="eastAsia"/>
        </w:rPr>
        <w:t>时，血压降至100mmHg以下，表现为恶心、呕吐、肌肉挛痛、手足麻木、静脉下陷及直</w:t>
      </w:r>
    </w:p>
    <w:p w:rsidR="00F23563" w:rsidRPr="00A35D65" w:rsidRDefault="00F23563" w:rsidP="00F23563">
      <w:pPr>
        <w:rPr>
          <w:rFonts w:ascii="宋体" w:hAnsi="宋体"/>
        </w:rPr>
      </w:pPr>
      <w:r w:rsidRPr="00A35D65">
        <w:rPr>
          <w:rFonts w:ascii="宋体" w:hAnsi="宋体" w:hint="eastAsia"/>
        </w:rPr>
        <w:t>6臼哮?  第八篇代谢疾病和营养疾病</w:t>
      </w:r>
    </w:p>
    <w:p w:rsidR="00F23563" w:rsidRPr="00A35D65" w:rsidRDefault="00F23563" w:rsidP="00F23563">
      <w:pPr>
        <w:rPr>
          <w:rFonts w:ascii="宋体" w:hAnsi="宋体"/>
        </w:rPr>
      </w:pPr>
      <w:r w:rsidRPr="00A35D65">
        <w:rPr>
          <w:rFonts w:ascii="宋体" w:hAnsi="宋体" w:hint="eastAsia"/>
        </w:rPr>
        <w:t>。&lt;．．—鹂麟</w:t>
      </w:r>
    </w:p>
    <w:p w:rsidR="00F23563" w:rsidRPr="00A35D65" w:rsidRDefault="00F23563" w:rsidP="00F23563">
      <w:pPr>
        <w:rPr>
          <w:rFonts w:ascii="宋体" w:hAnsi="宋体"/>
        </w:rPr>
      </w:pPr>
      <w:r w:rsidRPr="00A35D65">
        <w:rPr>
          <w:rFonts w:ascii="宋体" w:hAnsi="宋体"/>
        </w:rPr>
        <w:t>816</w:t>
      </w:r>
    </w:p>
    <w:p w:rsidR="00F23563" w:rsidRPr="00A35D65" w:rsidRDefault="00F23563" w:rsidP="00F23563">
      <w:pPr>
        <w:rPr>
          <w:rFonts w:ascii="宋体" w:hAnsi="宋体"/>
        </w:rPr>
      </w:pPr>
      <w:r w:rsidRPr="00A35D65">
        <w:rPr>
          <w:rFonts w:ascii="宋体" w:hAnsi="宋体" w:hint="eastAsia"/>
        </w:rPr>
        <w:t>立。性1氐血j：妄。5R钠’则不出。</w:t>
      </w:r>
    </w:p>
    <w:p w:rsidR="00F23563" w:rsidRPr="00A35D65" w:rsidRDefault="00F23563" w:rsidP="00F23563">
      <w:pPr>
        <w:rPr>
          <w:rFonts w:ascii="宋体" w:hAnsi="宋体"/>
        </w:rPr>
      </w:pPr>
      <w:r w:rsidRPr="00A35D65">
        <w:rPr>
          <w:rFonts w:ascii="宋体" w:hAnsi="宋体" w:hint="eastAsia"/>
        </w:rPr>
        <w:t xml:space="preserve">    3．重度失水  当每公斤体重丢失钠在12．8～21．c)ram()l(血浆钠110mmoI／L左右)</w:t>
      </w:r>
    </w:p>
    <w:p w:rsidR="00F23563" w:rsidRPr="00A35D65" w:rsidRDefault="00F23563" w:rsidP="00F23563">
      <w:pPr>
        <w:rPr>
          <w:rFonts w:ascii="宋体" w:hAnsi="宋体"/>
        </w:rPr>
      </w:pPr>
      <w:r w:rsidRPr="00A35D65">
        <w:rPr>
          <w:rFonts w:ascii="宋体" w:hAnsi="宋体" w:hint="eastAsia"/>
        </w:rPr>
        <w:t>时，血压降至80minHg以下，出现四肢发凉、体温低、脉细弱而快等休克表现，并伴木</w:t>
      </w:r>
    </w:p>
    <w:p w:rsidR="00F23563" w:rsidRPr="00A35D65" w:rsidRDefault="00F23563" w:rsidP="00F23563">
      <w:pPr>
        <w:rPr>
          <w:rFonts w:ascii="宋体" w:hAnsi="宋体"/>
        </w:rPr>
      </w:pPr>
      <w:r w:rsidRPr="00A35D65">
        <w:rPr>
          <w:rFonts w:ascii="宋体" w:hAnsi="宋体" w:hint="eastAsia"/>
        </w:rPr>
        <w:t>僵等神经症状，严重者昏迷。</w:t>
      </w:r>
    </w:p>
    <w:p w:rsidR="00F23563" w:rsidRPr="00A35D65" w:rsidRDefault="00F23563" w:rsidP="00F23563">
      <w:pPr>
        <w:rPr>
          <w:rFonts w:ascii="宋体" w:hAnsi="宋体"/>
        </w:rPr>
      </w:pPr>
      <w:r w:rsidRPr="00A35D65">
        <w:rPr>
          <w:rFonts w:ascii="宋体" w:hAnsi="宋体" w:hint="eastAsia"/>
        </w:rPr>
        <w:t xml:space="preserve">    【诊断与鉴别诊断】</w:t>
      </w:r>
    </w:p>
    <w:p w:rsidR="00F23563" w:rsidRPr="00A35D65" w:rsidRDefault="00F23563" w:rsidP="00F23563">
      <w:pPr>
        <w:rPr>
          <w:rFonts w:ascii="宋体" w:hAnsi="宋体"/>
        </w:rPr>
      </w:pPr>
      <w:r w:rsidRPr="00A35D65">
        <w:rPr>
          <w:rFonts w:ascii="宋体" w:hAnsi="宋体" w:hint="eastAsia"/>
        </w:rPr>
        <w:t xml:space="preserve">    根据病史(钠摄入不足、呕吐、腹泻、多尿、大量出汗等)可推测失水的类型和程</w:t>
      </w:r>
    </w:p>
    <w:p w:rsidR="00F23563" w:rsidRPr="00A35D65" w:rsidRDefault="00F23563" w:rsidP="00F23563">
      <w:pPr>
        <w:rPr>
          <w:rFonts w:ascii="宋体" w:hAnsi="宋体"/>
        </w:rPr>
      </w:pPr>
      <w:r w:rsidRPr="00A35D65">
        <w:rPr>
          <w:rFonts w:ascii="宋体" w:hAnsi="宋体" w:hint="eastAsia"/>
        </w:rPr>
        <w:t>度，如高热、尿崩症应多考虑高渗性失水；呕吐、腹泻应多考虑低渗性或等渗性失水；昏</w:t>
      </w:r>
    </w:p>
    <w:p w:rsidR="00F23563" w:rsidRPr="00A35D65" w:rsidRDefault="00F23563" w:rsidP="00F23563">
      <w:pPr>
        <w:rPr>
          <w:rFonts w:ascii="宋体" w:hAnsi="宋体"/>
        </w:rPr>
      </w:pPr>
      <w:r w:rsidRPr="00A35D65">
        <w:rPr>
          <w:rFonts w:ascii="宋体" w:hAnsi="宋体" w:hint="eastAsia"/>
        </w:rPr>
        <w:t>迷、血压下降等提示为重度失水，但应做必要的实验室检查来证实。</w:t>
      </w:r>
    </w:p>
    <w:p w:rsidR="00F23563" w:rsidRPr="00A35D65" w:rsidRDefault="00F23563" w:rsidP="00F23563">
      <w:pPr>
        <w:rPr>
          <w:rFonts w:ascii="宋体" w:hAnsi="宋体"/>
        </w:rPr>
      </w:pPr>
      <w:r w:rsidRPr="00A35D65">
        <w:rPr>
          <w:rFonts w:ascii="宋体" w:hAnsi="宋体" w:hint="eastAsia"/>
        </w:rPr>
        <w:t xml:space="preserve">    (一)高渗性失水</w:t>
      </w:r>
    </w:p>
    <w:p w:rsidR="00F23563" w:rsidRPr="00A35D65" w:rsidRDefault="00F23563" w:rsidP="00F23563">
      <w:pPr>
        <w:rPr>
          <w:rFonts w:ascii="宋体" w:hAnsi="宋体"/>
        </w:rPr>
      </w:pPr>
      <w:r w:rsidRPr="00A35D65">
        <w:rPr>
          <w:rFonts w:ascii="宋体" w:hAnsi="宋体" w:hint="eastAsia"/>
        </w:rPr>
        <w:t xml:space="preserve">    中、重度失水时，尿量减少；除尿崩症外，尿比重、血红蛋白。平均血细胞比容、血</w:t>
      </w:r>
    </w:p>
    <w:p w:rsidR="00F23563" w:rsidRPr="00A35D65" w:rsidRDefault="00F23563" w:rsidP="00F23563">
      <w:pPr>
        <w:rPr>
          <w:rFonts w:ascii="宋体" w:hAnsi="宋体"/>
        </w:rPr>
      </w:pPr>
      <w:r w:rsidRPr="00A35D65">
        <w:rPr>
          <w:rFonts w:ascii="宋体" w:hAnsi="宋体" w:hint="eastAsia"/>
        </w:rPr>
        <w:t>钠(&gt;145mn：tol／L)和血浆渗透压均升高(&gt;310m(：)sin／L)。严重者出现酮症、代谢性酸</w:t>
      </w:r>
    </w:p>
    <w:p w:rsidR="00F23563" w:rsidRPr="00A35D65" w:rsidRDefault="00F23563" w:rsidP="00F23563">
      <w:pPr>
        <w:rPr>
          <w:rFonts w:ascii="宋体" w:hAnsi="宋体"/>
        </w:rPr>
      </w:pPr>
      <w:r w:rsidRPr="00A35D65">
        <w:rPr>
          <w:rFonts w:ascii="宋体" w:hAnsi="宋体" w:hint="eastAsia"/>
        </w:rPr>
        <w:t>中毒和氮质血症。依据体重的变化和其他临床表现，可判断失水的程度。</w:t>
      </w:r>
    </w:p>
    <w:p w:rsidR="00F23563" w:rsidRPr="00A35D65" w:rsidRDefault="00F23563" w:rsidP="00F23563">
      <w:pPr>
        <w:rPr>
          <w:rFonts w:ascii="宋体" w:hAnsi="宋体"/>
        </w:rPr>
      </w:pPr>
      <w:r w:rsidRPr="00A35D65">
        <w:rPr>
          <w:rFonts w:ascii="宋体" w:hAnsi="宋体" w:hint="eastAsia"/>
        </w:rPr>
        <w:t xml:space="preserve">    (二)等渗性失水</w:t>
      </w:r>
    </w:p>
    <w:p w:rsidR="00F23563" w:rsidRPr="00A35D65" w:rsidRDefault="00F23563" w:rsidP="00F23563">
      <w:pPr>
        <w:rPr>
          <w:rFonts w:ascii="宋体" w:hAnsi="宋体"/>
        </w:rPr>
      </w:pPr>
      <w:r w:rsidRPr="00A35D65">
        <w:rPr>
          <w:rFonts w:ascii="宋体" w:hAnsi="宋体" w:hint="eastAsia"/>
        </w:rPr>
        <w:t xml:space="preserve">    血钠、血浆渗透压正常；尿量少，尿钠少或正常。</w:t>
      </w:r>
    </w:p>
    <w:p w:rsidR="00F23563" w:rsidRPr="00A35D65" w:rsidRDefault="00F23563" w:rsidP="00F23563">
      <w:pPr>
        <w:rPr>
          <w:rFonts w:ascii="宋体" w:hAnsi="宋体"/>
        </w:rPr>
      </w:pPr>
      <w:r w:rsidRPr="00A35D65">
        <w:rPr>
          <w:rFonts w:ascii="宋体" w:hAnsi="宋体" w:hint="eastAsia"/>
        </w:rPr>
        <w:t xml:space="preserve">    (三)低渗性失水</w:t>
      </w:r>
    </w:p>
    <w:p w:rsidR="00F23563" w:rsidRPr="00A35D65" w:rsidRDefault="00F23563" w:rsidP="00F23563">
      <w:pPr>
        <w:rPr>
          <w:rFonts w:ascii="宋体" w:hAnsi="宋体"/>
        </w:rPr>
      </w:pPr>
      <w:r w:rsidRPr="00A35D65">
        <w:rPr>
          <w:rFonts w:ascii="宋体" w:hAnsi="宋体" w:hint="eastAsia"/>
        </w:rPr>
        <w:t xml:space="preserve">    血钠(&lt;130mmol／L)和血浆渗透压(&lt;280m()sm／L)降低，至病情晚期尿少，尿</w:t>
      </w:r>
    </w:p>
    <w:p w:rsidR="00F23563" w:rsidRPr="00A35D65" w:rsidRDefault="00F23563" w:rsidP="00F23563">
      <w:pPr>
        <w:rPr>
          <w:rFonts w:ascii="宋体" w:hAnsi="宋体"/>
        </w:rPr>
      </w:pPr>
      <w:r w:rsidRPr="00A35D65">
        <w:rPr>
          <w:rFonts w:ascii="宋体" w:hAnsi="宋体" w:hint="eastAsia"/>
        </w:rPr>
        <w:t>比重低，尿钠减少；血细胞比容(每增高3％约相当于钠丢失150ret001)、红细胞、血红</w:t>
      </w:r>
    </w:p>
    <w:p w:rsidR="00F23563" w:rsidRPr="00A35D65" w:rsidRDefault="00F23563" w:rsidP="00F23563">
      <w:pPr>
        <w:rPr>
          <w:rFonts w:ascii="宋体" w:hAnsi="宋体"/>
        </w:rPr>
      </w:pPr>
      <w:r w:rsidRPr="00A35D65">
        <w:rPr>
          <w:rFonts w:ascii="宋体" w:hAnsi="宋体" w:hint="eastAsia"/>
        </w:rPr>
        <w:t>蛋白、尿素氮均增高，血尿素氮／肌酐(单位均为mg／d1)比值&gt;20：1(正常10：1)。</w:t>
      </w:r>
    </w:p>
    <w:p w:rsidR="00F23563" w:rsidRPr="00A35D65" w:rsidRDefault="00F23563" w:rsidP="00F23563">
      <w:pPr>
        <w:rPr>
          <w:rFonts w:ascii="宋体" w:hAnsi="宋体"/>
        </w:rPr>
      </w:pPr>
      <w:r w:rsidRPr="00A35D65">
        <w:rPr>
          <w:rFonts w:ascii="宋体" w:hAnsi="宋体" w:hint="eastAsia"/>
        </w:rPr>
        <w:t xml:space="preserve">    【防治】</w:t>
      </w:r>
    </w:p>
    <w:p w:rsidR="00F23563" w:rsidRPr="00A35D65" w:rsidRDefault="00F23563" w:rsidP="00F23563">
      <w:pPr>
        <w:rPr>
          <w:rFonts w:ascii="宋体" w:hAnsi="宋体"/>
        </w:rPr>
      </w:pPr>
      <w:r w:rsidRPr="00A35D65">
        <w:rPr>
          <w:rFonts w:ascii="宋体" w:hAnsi="宋体" w:hint="eastAsia"/>
        </w:rPr>
        <w:t xml:space="preserve">    严密注意每日的出人水量，监测血电解质等指标的变化。积极治疗原发病。避免不适</w:t>
      </w:r>
    </w:p>
    <w:p w:rsidR="00F23563" w:rsidRPr="00A35D65" w:rsidRDefault="00F23563" w:rsidP="00F23563">
      <w:pPr>
        <w:rPr>
          <w:rFonts w:ascii="宋体" w:hAnsi="宋体"/>
        </w:rPr>
      </w:pPr>
      <w:r w:rsidRPr="00A35D65">
        <w:rPr>
          <w:rFonts w:ascii="宋体" w:hAnsi="宋体" w:hint="eastAsia"/>
        </w:rPr>
        <w:t>当的脱水、利尿、鼻饲高蛋白饮食等。已发生失水时，应依据失水的类型、程度和机体情</w:t>
      </w:r>
    </w:p>
    <w:p w:rsidR="00F23563" w:rsidRPr="00A35D65" w:rsidRDefault="00F23563" w:rsidP="00F23563">
      <w:pPr>
        <w:rPr>
          <w:rFonts w:ascii="宋体" w:hAnsi="宋体"/>
        </w:rPr>
      </w:pPr>
      <w:r w:rsidRPr="00A35D65">
        <w:rPr>
          <w:rFonts w:ascii="宋体" w:hAnsi="宋体" w:hint="eastAsia"/>
        </w:rPr>
        <w:t>况，决定补充液体量的种类、途径和速度。</w:t>
      </w:r>
    </w:p>
    <w:p w:rsidR="00F23563" w:rsidRPr="00A35D65" w:rsidRDefault="00F23563" w:rsidP="00F23563">
      <w:pPr>
        <w:rPr>
          <w:rFonts w:ascii="宋体" w:hAnsi="宋体"/>
        </w:rPr>
      </w:pPr>
      <w:r w:rsidRPr="00A35D65">
        <w:rPr>
          <w:rFonts w:ascii="宋体" w:hAnsi="宋体" w:hint="eastAsia"/>
        </w:rPr>
        <w:t xml:space="preserve">    (一)补液总量</w:t>
      </w:r>
    </w:p>
    <w:p w:rsidR="00F23563" w:rsidRPr="00A35D65" w:rsidRDefault="00F23563" w:rsidP="00F23563">
      <w:pPr>
        <w:rPr>
          <w:rFonts w:ascii="宋体" w:hAnsi="宋体"/>
        </w:rPr>
      </w:pPr>
      <w:r w:rsidRPr="00A35D65">
        <w:rPr>
          <w:rFonts w:ascii="宋体" w:hAnsi="宋体" w:hint="eastAsia"/>
        </w:rPr>
        <w:t xml:space="preserve">    应包括已丢失液体量及继续丢失的液体量两部分。</w:t>
      </w:r>
    </w:p>
    <w:p w:rsidR="00F23563" w:rsidRPr="00A35D65" w:rsidRDefault="00F23563" w:rsidP="00F23563">
      <w:pPr>
        <w:rPr>
          <w:rFonts w:ascii="宋体" w:hAnsi="宋体"/>
        </w:rPr>
      </w:pPr>
      <w:r w:rsidRPr="00A35D65">
        <w:rPr>
          <w:rFonts w:ascii="宋体" w:hAnsi="宋体" w:hint="eastAsia"/>
        </w:rPr>
        <w:t xml:space="preserve">    1．已丢失量  有四种计算方法，现结合病例简介如下。病例：男性患者，原体重</w:t>
      </w:r>
    </w:p>
    <w:p w:rsidR="00F23563" w:rsidRPr="00A35D65" w:rsidRDefault="00F23563" w:rsidP="00F23563">
      <w:pPr>
        <w:rPr>
          <w:rFonts w:ascii="宋体" w:hAnsi="宋体"/>
        </w:rPr>
      </w:pPr>
      <w:r w:rsidRPr="00A35D65">
        <w:rPr>
          <w:rFonts w:ascii="宋体" w:hAnsi="宋体" w:hint="eastAsia"/>
        </w:rPr>
        <w:t>60kg，失水后烦躁、心率加快，血清钠152mmol／L(正常142mmol／L)。现体重57．5kg，</w:t>
      </w:r>
    </w:p>
    <w:p w:rsidR="00F23563" w:rsidRPr="00A35D65" w:rsidRDefault="00F23563" w:rsidP="00F23563">
      <w:pPr>
        <w:rPr>
          <w:rFonts w:ascii="宋体" w:hAnsi="宋体"/>
        </w:rPr>
      </w:pPr>
      <w:r w:rsidRPr="00A35D65">
        <w:rPr>
          <w:rFonts w:ascii="宋体" w:hAnsi="宋体" w:hint="eastAsia"/>
        </w:rPr>
        <w:t>估计失水有多少?</w:t>
      </w:r>
    </w:p>
    <w:p w:rsidR="00F23563" w:rsidRPr="00A35D65" w:rsidRDefault="00F23563" w:rsidP="00F23563">
      <w:pPr>
        <w:rPr>
          <w:rFonts w:ascii="宋体" w:hAnsi="宋体"/>
        </w:rPr>
      </w:pPr>
      <w:r w:rsidRPr="00A35D65">
        <w:rPr>
          <w:rFonts w:ascii="宋体" w:hAnsi="宋体" w:hint="eastAsia"/>
        </w:rPr>
        <w:t xml:space="preserve">    (1)依据失水程度：该患者符合中度失水，失水相当于体重的4％～6％，即</w:t>
      </w:r>
    </w:p>
    <w:p w:rsidR="00F23563" w:rsidRPr="00A35D65" w:rsidRDefault="00F23563" w:rsidP="00F23563">
      <w:pPr>
        <w:rPr>
          <w:rFonts w:ascii="宋体" w:hAnsi="宋体"/>
        </w:rPr>
      </w:pPr>
      <w:r w:rsidRPr="00A35D65">
        <w:rPr>
          <w:rFonts w:ascii="宋体" w:hAnsi="宋体" w:hint="eastAsia"/>
        </w:rPr>
        <w:t>2400～3600ml。</w:t>
      </w:r>
    </w:p>
    <w:p w:rsidR="00F23563" w:rsidRPr="00A35D65" w:rsidRDefault="00F23563" w:rsidP="00F23563">
      <w:pPr>
        <w:rPr>
          <w:rFonts w:ascii="宋体" w:hAnsi="宋体"/>
        </w:rPr>
      </w:pPr>
      <w:r w:rsidRPr="00A35D65">
        <w:rPr>
          <w:rFonts w:ascii="宋体" w:hAnsi="宋体" w:hint="eastAsia"/>
        </w:rPr>
        <w:t xml:space="preserve">    (2)依据体重减少量：与原体重比较，该患者体重下降了2．5kg，故失水相当于2500ml。</w:t>
      </w:r>
    </w:p>
    <w:p w:rsidR="00F23563" w:rsidRPr="00A35D65" w:rsidRDefault="00F23563" w:rsidP="00F23563">
      <w:pPr>
        <w:rPr>
          <w:rFonts w:ascii="宋体" w:hAnsi="宋体"/>
        </w:rPr>
      </w:pPr>
      <w:r w:rsidRPr="00A35D65">
        <w:rPr>
          <w:rFonts w:ascii="宋体" w:hAnsi="宋体" w:hint="eastAsia"/>
        </w:rPr>
        <w:lastRenderedPageBreak/>
        <w:t xml:space="preserve">    (3)依据血钠浓度：有三种计算方法，适用于高渗性失水。</w:t>
      </w:r>
    </w:p>
    <w:p w:rsidR="00F23563" w:rsidRPr="00A35D65" w:rsidRDefault="00F23563" w:rsidP="00F23563">
      <w:pPr>
        <w:rPr>
          <w:rFonts w:ascii="宋体" w:hAnsi="宋体"/>
        </w:rPr>
      </w:pPr>
      <w:r w:rsidRPr="00A35D65">
        <w:rPr>
          <w:rFonts w:ascii="宋体" w:hAnsi="宋体" w:hint="eastAsia"/>
        </w:rPr>
        <w:t xml:space="preserve">    1)丢失量一正常体液总量一现有体液总量。正常体液总量一原体重×O．6。现有体液</w:t>
      </w:r>
    </w:p>
    <w:p w:rsidR="00F23563" w:rsidRPr="00A35D65" w:rsidRDefault="00F23563" w:rsidP="00F23563">
      <w:pPr>
        <w:rPr>
          <w:rFonts w:ascii="宋体" w:hAnsi="宋体"/>
        </w:rPr>
      </w:pPr>
      <w:r w:rsidRPr="00A35D65">
        <w:rPr>
          <w:rFonts w:ascii="宋体" w:hAnsi="宋体" w:hint="eastAsia"/>
        </w:rPr>
        <w:t>总量===正常血清钠÷实测血清钠×正常体液总量。上例中的丢失量一60×O．6—142÷152×</w:t>
      </w:r>
    </w:p>
    <w:p w:rsidR="00F23563" w:rsidRPr="00A35D65" w:rsidRDefault="00F23563" w:rsidP="00F23563">
      <w:pPr>
        <w:rPr>
          <w:rFonts w:ascii="宋体" w:hAnsi="宋体"/>
        </w:rPr>
      </w:pPr>
      <w:r w:rsidRPr="00A35D65">
        <w:rPr>
          <w:rFonts w:ascii="宋体" w:hAnsi="宋体" w:hint="eastAsia"/>
        </w:rPr>
        <w:t>60×O．6===2．4kg(2400m1)。</w:t>
      </w:r>
    </w:p>
    <w:p w:rsidR="00F23563" w:rsidRPr="00A35D65" w:rsidRDefault="00F23563" w:rsidP="00F23563">
      <w:pPr>
        <w:rPr>
          <w:rFonts w:ascii="宋体" w:hAnsi="宋体"/>
        </w:rPr>
      </w:pPr>
      <w:r w:rsidRPr="00A35D65">
        <w:rPr>
          <w:rFonts w:ascii="宋体" w:hAnsi="宋体" w:hint="eastAsia"/>
        </w:rPr>
        <w:t xml:space="preserve">    2)丢失量一(实测血清钠一正常血清钠)×现体重×O．6÷正常血清钠。上例中的丢失</w:t>
      </w:r>
    </w:p>
    <w:p w:rsidR="00F23563" w:rsidRPr="00A35D65" w:rsidRDefault="00F23563" w:rsidP="00F23563">
      <w:pPr>
        <w:rPr>
          <w:rFonts w:ascii="宋体" w:hAnsi="宋体"/>
        </w:rPr>
      </w:pPr>
      <w:r w:rsidRPr="00A35D65">
        <w:rPr>
          <w:rFonts w:ascii="宋体" w:hAnsi="宋体" w:hint="eastAsia"/>
        </w:rPr>
        <w:t>量一(152—142)×57．5×O．6÷142—2．4，3kg(2 430m1)。</w:t>
      </w:r>
    </w:p>
    <w:p w:rsidR="00F23563" w:rsidRPr="00A35D65" w:rsidRDefault="00F23563" w:rsidP="00F23563">
      <w:pPr>
        <w:rPr>
          <w:rFonts w:ascii="宋体" w:hAnsi="宋体"/>
        </w:rPr>
      </w:pPr>
      <w:r w:rsidRPr="00A35D65">
        <w:rPr>
          <w:rFonts w:ascii="宋体" w:hAnsi="宋体" w:hint="eastAsia"/>
        </w:rPr>
        <w:t xml:space="preserve">    3)丢失量一现体重×K×(实测血清钠一正常血清钠)。公式中的系数K在男性为4，．</w:t>
      </w:r>
    </w:p>
    <w:p w:rsidR="00F23563" w:rsidRPr="00A35D65" w:rsidRDefault="00F23563" w:rsidP="00F23563">
      <w:pPr>
        <w:rPr>
          <w:rFonts w:ascii="宋体" w:hAnsi="宋体"/>
        </w:rPr>
      </w:pPr>
      <w:r w:rsidRPr="00A35D65">
        <w:rPr>
          <w:rFonts w:ascii="宋体" w:hAnsi="宋体" w:hint="eastAsia"/>
        </w:rPr>
        <w:t>在女性为3。上例中的丢失量一57．5×4×(152—142)一2300ml。</w:t>
      </w:r>
    </w:p>
    <w:p w:rsidR="00F23563" w:rsidRPr="00A35D65" w:rsidRDefault="00F23563" w:rsidP="00F23563">
      <w:pPr>
        <w:rPr>
          <w:rFonts w:ascii="宋体" w:hAnsi="宋体"/>
        </w:rPr>
      </w:pPr>
      <w:r w:rsidRPr="00A35D65">
        <w:rPr>
          <w:rFonts w:ascii="宋体" w:hAnsi="宋体" w:hint="eastAsia"/>
        </w:rPr>
        <w:t xml:space="preserve">    (4)依据血细胞比容适用于估计低渗性失水的失水量。可按下列公式计算：</w:t>
      </w:r>
    </w:p>
    <w:p w:rsidR="00F23563" w:rsidRPr="00A35D65" w:rsidRDefault="00F23563" w:rsidP="00F23563">
      <w:pPr>
        <w:rPr>
          <w:rFonts w:ascii="宋体" w:hAnsi="宋体"/>
        </w:rPr>
      </w:pPr>
      <w:r w:rsidRPr="00A35D65">
        <w:rPr>
          <w:rFonts w:ascii="宋体" w:hAnsi="宋体" w:hint="eastAsia"/>
        </w:rPr>
        <w:t xml:space="preserve">    补液量(m1)一逝型些塑罐崔锰蔷焉羞恶警×体重(kg)×200</w:t>
      </w:r>
    </w:p>
    <w:p w:rsidR="00F23563" w:rsidRPr="00A35D65" w:rsidRDefault="00F23563" w:rsidP="00F23563">
      <w:pPr>
        <w:rPr>
          <w:rFonts w:ascii="宋体" w:hAnsi="宋体"/>
        </w:rPr>
      </w:pPr>
      <w:r w:rsidRPr="00A35D65">
        <w:rPr>
          <w:rFonts w:ascii="宋体" w:hAnsi="宋体" w:hint="eastAsia"/>
        </w:rPr>
        <w:t xml:space="preserve">    注：正常血细胞比容：男性=O．48，女性一O．42</w:t>
      </w:r>
    </w:p>
    <w:p w:rsidR="00F23563" w:rsidRPr="00A35D65" w:rsidRDefault="00F23563" w:rsidP="00F23563">
      <w:pPr>
        <w:rPr>
          <w:rFonts w:ascii="宋体" w:hAnsi="宋体"/>
        </w:rPr>
      </w:pPr>
      <w:r w:rsidRPr="00A35D65">
        <w:rPr>
          <w:rFonts w:ascii="宋体" w:hAnsi="宋体" w:hint="eastAsia"/>
        </w:rPr>
        <w:t>第六章水、电解质代谢和酸碱平衡失常黔</w:t>
      </w:r>
    </w:p>
    <w:p w:rsidR="00F23563" w:rsidRPr="00A35D65" w:rsidRDefault="00F23563" w:rsidP="00F23563">
      <w:pPr>
        <w:rPr>
          <w:rFonts w:ascii="宋体" w:hAnsi="宋体"/>
        </w:rPr>
      </w:pPr>
      <w:r w:rsidRPr="00A35D65">
        <w:rPr>
          <w:rFonts w:ascii="宋体" w:hAnsi="宋体" w:hint="eastAsia"/>
        </w:rPr>
        <w:t xml:space="preserve">    2．继续丢失量是指就诊后发生的继续丢失量，包括生理需要量(约1 500 ml／d)及</w:t>
      </w:r>
    </w:p>
    <w:p w:rsidR="00F23563" w:rsidRPr="00A35D65" w:rsidRDefault="00F23563" w:rsidP="00F23563">
      <w:pPr>
        <w:rPr>
          <w:rFonts w:ascii="宋体" w:hAnsi="宋体"/>
        </w:rPr>
      </w:pPr>
      <w:r w:rsidRPr="00A35D65">
        <w:rPr>
          <w:rFonts w:ascii="宋体" w:hAnsi="宋体" w:hint="eastAsia"/>
        </w:rPr>
        <w:t>继续发生的病理丢失量(如大量出汗、肺呼出、呕吐等)。</w:t>
      </w:r>
    </w:p>
    <w:p w:rsidR="00F23563" w:rsidRPr="00A35D65" w:rsidRDefault="00F23563" w:rsidP="00F23563">
      <w:pPr>
        <w:rPr>
          <w:rFonts w:ascii="宋体" w:hAnsi="宋体"/>
        </w:rPr>
      </w:pPr>
      <w:r w:rsidRPr="00A35D65">
        <w:rPr>
          <w:rFonts w:ascii="宋体" w:hAnsi="宋体" w:hint="eastAsia"/>
        </w:rPr>
        <w:t xml:space="preserve">    以上的公式计算只能大概反映机体的失水量。I临床实践中，应根据患者的实际情况适</w:t>
      </w:r>
    </w:p>
    <w:p w:rsidR="00F23563" w:rsidRPr="00A35D65" w:rsidRDefault="00F23563" w:rsidP="00F23563">
      <w:pPr>
        <w:rPr>
          <w:rFonts w:ascii="宋体" w:hAnsi="宋体"/>
        </w:rPr>
      </w:pPr>
      <w:r w:rsidRPr="00A35D65">
        <w:rPr>
          <w:rFonts w:ascii="宋体" w:hAnsi="宋体" w:hint="eastAsia"/>
        </w:rPr>
        <w:t>当增减。</w:t>
      </w:r>
    </w:p>
    <w:p w:rsidR="00F23563" w:rsidRPr="00A35D65" w:rsidRDefault="00F23563" w:rsidP="00F23563">
      <w:pPr>
        <w:rPr>
          <w:rFonts w:ascii="宋体" w:hAnsi="宋体"/>
        </w:rPr>
      </w:pPr>
      <w:r w:rsidRPr="00A35D65">
        <w:rPr>
          <w:rFonts w:ascii="宋体" w:hAnsi="宋体" w:hint="eastAsia"/>
        </w:rPr>
        <w:t xml:space="preserve">  (二)补液种类</w:t>
      </w:r>
    </w:p>
    <w:p w:rsidR="00F23563" w:rsidRPr="00A35D65" w:rsidRDefault="00F23563" w:rsidP="00F23563">
      <w:pPr>
        <w:rPr>
          <w:rFonts w:ascii="宋体" w:hAnsi="宋体"/>
        </w:rPr>
      </w:pPr>
      <w:r w:rsidRPr="00A35D65">
        <w:rPr>
          <w:rFonts w:ascii="宋体" w:hAnsi="宋体" w:hint="eastAsia"/>
        </w:rPr>
        <w:t xml:space="preserve">  高渗、等渗和低渗性失水均有失钠和失水，仅程度不一，均需要补钠和补水。一般来</w:t>
      </w:r>
    </w:p>
    <w:p w:rsidR="00F23563" w:rsidRPr="00A35D65" w:rsidRDefault="00F23563" w:rsidP="00F23563">
      <w:pPr>
        <w:rPr>
          <w:rFonts w:ascii="宋体" w:hAnsi="宋体"/>
        </w:rPr>
      </w:pPr>
      <w:r w:rsidRPr="00A35D65">
        <w:rPr>
          <w:rFonts w:ascii="宋体" w:hAnsi="宋体" w:hint="eastAsia"/>
        </w:rPr>
        <w:t>说，高渗性失水补液中含钠液体约占1／3，等渗性失水补液中含钠液体约占1／2，低渗性</w:t>
      </w:r>
    </w:p>
    <w:p w:rsidR="00F23563" w:rsidRPr="00A35D65" w:rsidRDefault="00F23563" w:rsidP="00F23563">
      <w:pPr>
        <w:rPr>
          <w:rFonts w:ascii="宋体" w:hAnsi="宋体"/>
        </w:rPr>
      </w:pPr>
      <w:r w:rsidRPr="00A35D65">
        <w:rPr>
          <w:rFonts w:ascii="宋体" w:hAnsi="宋体" w:hint="eastAsia"/>
        </w:rPr>
        <w:t>失水补液中含钠液体约占2／3。</w:t>
      </w:r>
    </w:p>
    <w:p w:rsidR="00F23563" w:rsidRPr="00A35D65" w:rsidRDefault="00F23563" w:rsidP="00F23563">
      <w:pPr>
        <w:rPr>
          <w:rFonts w:ascii="宋体" w:hAnsi="宋体"/>
        </w:rPr>
      </w:pPr>
      <w:r w:rsidRPr="00A35D65">
        <w:rPr>
          <w:rFonts w:ascii="宋体" w:hAnsi="宋体" w:hint="eastAsia"/>
        </w:rPr>
        <w:t xml:space="preserve">    1．高渗性失水补水为主，补钠为辅。经口、鼻饲者可直接补充水分，经静脉者可</w:t>
      </w:r>
    </w:p>
    <w:p w:rsidR="00F23563" w:rsidRPr="00A35D65" w:rsidRDefault="00F23563" w:rsidP="00F23563">
      <w:pPr>
        <w:rPr>
          <w:rFonts w:ascii="宋体" w:hAnsi="宋体"/>
        </w:rPr>
      </w:pPr>
      <w:r w:rsidRPr="00A35D65">
        <w:rPr>
          <w:rFonts w:ascii="宋体" w:hAnsi="宋体" w:hint="eastAsia"/>
        </w:rPr>
        <w:t>补充5％葡萄糖液、5％葡萄糖氯化钠液或O．9％氯化钠液。适当补充钾及碱性液。</w:t>
      </w:r>
    </w:p>
    <w:p w:rsidR="00F23563" w:rsidRPr="00A35D65" w:rsidRDefault="00F23563" w:rsidP="00F23563">
      <w:pPr>
        <w:rPr>
          <w:rFonts w:ascii="宋体" w:hAnsi="宋体"/>
        </w:rPr>
      </w:pPr>
      <w:r w:rsidRPr="00A35D65">
        <w:rPr>
          <w:rFonts w:ascii="宋体" w:hAnsi="宋体" w:hint="eastAsia"/>
        </w:rPr>
        <w:t xml:space="preserve">    2．等渗性失水补充等渗溶液为主，首选0．9％氯化钠液，但长期使用可引起高氯性</w:t>
      </w:r>
    </w:p>
    <w:p w:rsidR="00F23563" w:rsidRPr="00A35D65" w:rsidRDefault="00F23563" w:rsidP="00F23563">
      <w:pPr>
        <w:rPr>
          <w:rFonts w:ascii="宋体" w:hAnsi="宋体"/>
        </w:rPr>
      </w:pPr>
      <w:r w:rsidRPr="00A35D65">
        <w:rPr>
          <w:rFonts w:ascii="宋体" w:hAnsi="宋体" w:hint="eastAsia"/>
        </w:rPr>
        <w:t>酸中毒。因为正常细胞外液的钠氯比值是7：5，下述配方更符合生理需要：O．9％氯化钠</w:t>
      </w:r>
    </w:p>
    <w:p w:rsidR="00F23563" w:rsidRPr="00A35D65" w:rsidRDefault="00F23563" w:rsidP="00F23563">
      <w:pPr>
        <w:rPr>
          <w:rFonts w:ascii="宋体" w:hAnsi="宋体"/>
        </w:rPr>
      </w:pPr>
      <w:r w:rsidRPr="00A35D65">
        <w:rPr>
          <w:rFonts w:ascii="宋体" w:hAnsi="宋体" w:hint="eastAsia"/>
        </w:rPr>
        <w:t>液1000ml+5％葡萄糖液500ml+5％碳酸氢钠液100ml。</w:t>
      </w:r>
    </w:p>
    <w:p w:rsidR="00F23563" w:rsidRPr="00A35D65" w:rsidRDefault="00F23563" w:rsidP="00F23563">
      <w:pPr>
        <w:rPr>
          <w:rFonts w:ascii="宋体" w:hAnsi="宋体"/>
        </w:rPr>
      </w:pPr>
      <w:r w:rsidRPr="00A35D65">
        <w:rPr>
          <w:rFonts w:ascii="宋体" w:hAnsi="宋体" w:hint="eastAsia"/>
        </w:rPr>
        <w:t xml:space="preserve">    3．低渗性失水补充高渗液为主。宜将上述配方中的5％葡萄糖液500ml换成10％</w:t>
      </w:r>
    </w:p>
    <w:p w:rsidR="00F23563" w:rsidRPr="00A35D65" w:rsidRDefault="00F23563" w:rsidP="00F23563">
      <w:pPr>
        <w:rPr>
          <w:rFonts w:ascii="宋体" w:hAnsi="宋体"/>
        </w:rPr>
      </w:pPr>
      <w:r w:rsidRPr="00A35D65">
        <w:rPr>
          <w:rFonts w:ascii="宋体" w:hAnsi="宋体" w:hint="eastAsia"/>
        </w:rPr>
        <w:t>葡萄糖液250m1。此配方1000ml所含的Na’由133mmol增至158mmol，cl一由96mmol</w:t>
      </w:r>
    </w:p>
    <w:p w:rsidR="00F23563" w:rsidRPr="00A35D65" w:rsidRDefault="00F23563" w:rsidP="00F23563">
      <w:pPr>
        <w:rPr>
          <w:rFonts w:ascii="宋体" w:hAnsi="宋体"/>
        </w:rPr>
      </w:pPr>
      <w:r w:rsidRPr="00A35D65">
        <w:rPr>
          <w:rFonts w:ascii="宋体" w:hAnsi="宋体" w:hint="eastAsia"/>
        </w:rPr>
        <w:t>增至113mmol，ftC(万由37．5’mmol升至44mmol。必要时可再补充适量的3％～5％氯</w:t>
      </w:r>
    </w:p>
    <w:p w:rsidR="00F23563" w:rsidRPr="00A35D65" w:rsidRDefault="00F23563" w:rsidP="00F23563">
      <w:pPr>
        <w:rPr>
          <w:rFonts w:ascii="宋体" w:hAnsi="宋体"/>
        </w:rPr>
      </w:pPr>
      <w:r w:rsidRPr="00A35D65">
        <w:rPr>
          <w:rFonts w:ascii="宋体" w:hAnsi="宋体" w:hint="eastAsia"/>
        </w:rPr>
        <w:t>化钠液。补液量可按氯化钠lg含Na’17namc，l折算。但补充高渗液不能过快，一般以血</w:t>
      </w:r>
    </w:p>
    <w:p w:rsidR="00F23563" w:rsidRPr="00A35D65" w:rsidRDefault="00F23563" w:rsidP="00F23563">
      <w:pPr>
        <w:rPr>
          <w:rFonts w:ascii="宋体" w:hAnsi="宋体"/>
        </w:rPr>
      </w:pPr>
      <w:r w:rsidRPr="00A35D65">
        <w:rPr>
          <w:rFonts w:ascii="宋体" w:hAnsi="宋体" w:hint="eastAsia"/>
        </w:rPr>
        <w:t>钠每小时升高0．5mmol／L为宜。补钠量可参照下述公式计算；①补钠量一(125mmol／L一</w:t>
      </w:r>
    </w:p>
    <w:p w:rsidR="00F23563" w:rsidRPr="00A35D65" w:rsidRDefault="00F23563" w:rsidP="00F23563">
      <w:pPr>
        <w:rPr>
          <w:rFonts w:ascii="宋体" w:hAnsi="宋体"/>
        </w:rPr>
      </w:pPr>
      <w:r w:rsidRPr="00A35D65">
        <w:rPr>
          <w:rFonts w:ascii="宋体" w:hAnsi="宋体" w:hint="eastAsia"/>
        </w:rPr>
        <w:t>实测血清钠)×O．6×体重(．kg)；②补钠量一(142mmol／L一实测血清钠)×O．2×体</w:t>
      </w:r>
    </w:p>
    <w:p w:rsidR="00F23563" w:rsidRPr="00A35D65" w:rsidRDefault="00F23563" w:rsidP="00F23563">
      <w:pPr>
        <w:rPr>
          <w:rFonts w:ascii="宋体" w:hAnsi="宋体"/>
        </w:rPr>
      </w:pPr>
      <w:r w:rsidRPr="00A35D65">
        <w:rPr>
          <w:rFonts w:ascii="宋体" w:hAnsi="宋体" w:hint="eastAsia"/>
        </w:rPr>
        <w:t>重(kg)。0．6×体重(kg)表示机体的体液总量，0．2×体重(kg)表示细胞外液</w:t>
      </w:r>
    </w:p>
    <w:p w:rsidR="00F23563" w:rsidRPr="00A35D65" w:rsidRDefault="00F23563" w:rsidP="00F23563">
      <w:pPr>
        <w:rPr>
          <w:rFonts w:ascii="宋体" w:hAnsi="宋体"/>
        </w:rPr>
      </w:pPr>
      <w:r w:rsidRPr="00A35D65">
        <w:rPr>
          <w:rFonts w:ascii="宋体" w:hAnsi="宋体" w:hint="eastAsia"/>
        </w:rPr>
        <w:t>量。一般先补给补钠量的1／3～1／2，复查生化指标，并重新评估后再决定下一步的</w:t>
      </w:r>
    </w:p>
    <w:p w:rsidR="00F23563" w:rsidRPr="00A35D65" w:rsidRDefault="00F23563" w:rsidP="00F23563">
      <w:pPr>
        <w:rPr>
          <w:rFonts w:ascii="宋体" w:hAnsi="宋体"/>
        </w:rPr>
      </w:pPr>
      <w:r w:rsidRPr="00A35D65">
        <w:rPr>
          <w:rFonts w:ascii="宋体" w:hAnsi="宋体" w:hint="eastAsia"/>
        </w:rPr>
        <w:t>治疗方案。</w:t>
      </w:r>
    </w:p>
    <w:p w:rsidR="00F23563" w:rsidRPr="00A35D65" w:rsidRDefault="00F23563" w:rsidP="00F23563">
      <w:pPr>
        <w:rPr>
          <w:rFonts w:ascii="宋体" w:hAnsi="宋体"/>
        </w:rPr>
      </w:pPr>
      <w:r w:rsidRPr="00A35D65">
        <w:rPr>
          <w:rFonts w:ascii="宋体" w:hAnsi="宋体" w:hint="eastAsia"/>
        </w:rPr>
        <w:t xml:space="preserve">  (三)补液方法</w:t>
      </w:r>
    </w:p>
    <w:p w:rsidR="00F23563" w:rsidRPr="00A35D65" w:rsidRDefault="00F23563" w:rsidP="00F23563">
      <w:pPr>
        <w:rPr>
          <w:rFonts w:ascii="宋体" w:hAnsi="宋体"/>
        </w:rPr>
      </w:pPr>
      <w:r w:rsidRPr="00A35D65">
        <w:rPr>
          <w:rFonts w:ascii="宋体" w:hAnsi="宋体" w:hint="eastAsia"/>
        </w:rPr>
        <w:t xml:space="preserve">  1．补液途径尽量口服或鼻饲，不足部分或中、重度失水者需经静脉补充。</w:t>
      </w:r>
    </w:p>
    <w:p w:rsidR="00F23563" w:rsidRPr="00A35D65" w:rsidRDefault="00F23563" w:rsidP="00F23563">
      <w:pPr>
        <w:rPr>
          <w:rFonts w:ascii="宋体" w:hAnsi="宋体"/>
        </w:rPr>
      </w:pPr>
      <w:r w:rsidRPr="00A35D65">
        <w:rPr>
          <w:rFonts w:ascii="宋体" w:hAnsi="宋体" w:hint="eastAsia"/>
        </w:rPr>
        <w:t xml:space="preserve">  2．补液速度宜先快后慢。重症者开始4～8小时内补充液体总量的l／3～1／2，其余</w:t>
      </w:r>
    </w:p>
    <w:p w:rsidR="00F23563" w:rsidRPr="00A35D65" w:rsidRDefault="00F23563" w:rsidP="00F23563">
      <w:pPr>
        <w:rPr>
          <w:rFonts w:ascii="宋体" w:hAnsi="宋体"/>
        </w:rPr>
      </w:pPr>
      <w:r w:rsidRPr="00A35D65">
        <w:rPr>
          <w:rFonts w:ascii="宋体" w:hAnsi="宋体" w:hint="eastAsia"/>
        </w:rPr>
        <w:t>在24～28小时补完。具体的补液速度要根据患者的年龄，心、肺、肾功能和病情而定。</w:t>
      </w:r>
    </w:p>
    <w:p w:rsidR="00F23563" w:rsidRPr="00A35D65" w:rsidRDefault="00F23563" w:rsidP="00F23563">
      <w:pPr>
        <w:rPr>
          <w:rFonts w:ascii="宋体" w:hAnsi="宋体"/>
        </w:rPr>
      </w:pPr>
      <w:r w:rsidRPr="00A35D65">
        <w:rPr>
          <w:rFonts w:ascii="宋体" w:hAnsi="宋体" w:hint="eastAsia"/>
        </w:rPr>
        <w:t xml:space="preserve">  3．注意事项①记录24小时出入水量；②密切监测体重、血压、脉搏、血清电解质</w:t>
      </w:r>
    </w:p>
    <w:p w:rsidR="00F23563" w:rsidRPr="00A35D65" w:rsidRDefault="00F23563" w:rsidP="00F23563">
      <w:pPr>
        <w:rPr>
          <w:rFonts w:ascii="宋体" w:hAnsi="宋体"/>
        </w:rPr>
      </w:pPr>
      <w:r w:rsidRPr="00A35D65">
        <w:rPr>
          <w:rFonts w:ascii="宋体" w:hAnsi="宋体" w:hint="eastAsia"/>
        </w:rPr>
        <w:t>和酸碱度；③急需大量快速补液时，宜鼻饲补液；经静脉补充时宜监测中心静脉压(&lt;</w:t>
      </w:r>
    </w:p>
    <w:p w:rsidR="00F23563" w:rsidRPr="00A35D65" w:rsidRDefault="00F23563" w:rsidP="00F23563">
      <w:pPr>
        <w:rPr>
          <w:rFonts w:ascii="宋体" w:hAnsi="宋体"/>
        </w:rPr>
      </w:pPr>
      <w:r w:rsidRPr="00A35D65">
        <w:rPr>
          <w:rFonts w:ascii="宋体" w:hAnsi="宋体" w:hint="eastAsia"/>
        </w:rPr>
        <w:t>120mmI-{zo为宜)；④宜在尿量&gt;30ml／h后补钾，一般浓度为3g／I。，当尿量&gt;500ml／d</w:t>
      </w:r>
    </w:p>
    <w:p w:rsidR="00F23563" w:rsidRPr="00A35D65" w:rsidRDefault="00F23563" w:rsidP="00F23563">
      <w:pPr>
        <w:rPr>
          <w:rFonts w:ascii="宋体" w:hAnsi="宋体"/>
        </w:rPr>
      </w:pPr>
      <w:r w:rsidRPr="00A35D65">
        <w:rPr>
          <w:rFonts w:ascii="宋体" w:hAnsi="宋体" w:hint="eastAsia"/>
        </w:rPr>
        <w:t>时，日补钾量可达10～12g；⑤纠正酸碱平衡紊乱。</w:t>
      </w:r>
    </w:p>
    <w:p w:rsidR="00F23563" w:rsidRPr="00A35D65" w:rsidRDefault="00F23563" w:rsidP="00F23563">
      <w:pPr>
        <w:rPr>
          <w:rFonts w:ascii="宋体" w:hAnsi="宋体"/>
        </w:rPr>
      </w:pPr>
      <w:r w:rsidRPr="00A35D65">
        <w:rPr>
          <w:rFonts w:ascii="宋体" w:hAnsi="宋体" w:hint="eastAsia"/>
        </w:rPr>
        <w:t>二、水过多和水中毒</w:t>
      </w:r>
    </w:p>
    <w:p w:rsidR="00F23563" w:rsidRPr="00A35D65" w:rsidRDefault="00F23563" w:rsidP="00F23563">
      <w:pPr>
        <w:rPr>
          <w:rFonts w:ascii="宋体" w:hAnsi="宋体"/>
        </w:rPr>
      </w:pPr>
      <w:r w:rsidRPr="00A35D65">
        <w:rPr>
          <w:rFonts w:ascii="宋体" w:hAnsi="宋体" w:hint="eastAsia"/>
        </w:rPr>
        <w:lastRenderedPageBreak/>
        <w:t xml:space="preserve">  水过多(water excess)是水在体内过多潴留的一种病理状态。若过多的水进入细胞</w:t>
      </w:r>
    </w:p>
    <w:p w:rsidR="00F23563" w:rsidRPr="00A35D65" w:rsidRDefault="00F23563" w:rsidP="00F23563">
      <w:pPr>
        <w:rPr>
          <w:rFonts w:ascii="宋体" w:hAnsi="宋体"/>
        </w:rPr>
      </w:pPr>
      <w:r w:rsidRPr="00A35D65">
        <w:rPr>
          <w:rFonts w:ascii="宋体" w:hAnsi="宋体" w:hint="eastAsia"/>
        </w:rPr>
        <w:t>内，导致细胞内水过多则称为水中毒(water intoxication)。水过多和水中毒是稀释性低钠</w:t>
      </w:r>
    </w:p>
    <w:p w:rsidR="00F23563" w:rsidRPr="00A35D65" w:rsidRDefault="00F23563" w:rsidP="00F23563">
      <w:pPr>
        <w:rPr>
          <w:rFonts w:ascii="宋体" w:hAnsi="宋体"/>
        </w:rPr>
      </w:pPr>
      <w:r w:rsidRPr="00A35D65">
        <w:rPr>
          <w:rFonts w:ascii="宋体" w:hAnsi="宋体" w:hint="eastAsia"/>
        </w:rPr>
        <w:t>血症的病理表现。</w:t>
      </w:r>
    </w:p>
    <w:p w:rsidR="00F23563" w:rsidRPr="00A35D65" w:rsidRDefault="00F23563" w:rsidP="00F23563">
      <w:pPr>
        <w:rPr>
          <w:rFonts w:ascii="宋体" w:hAnsi="宋体"/>
        </w:rPr>
      </w:pPr>
      <w:r w:rsidRPr="00A35D65">
        <w:rPr>
          <w:rFonts w:ascii="宋体" w:hAnsi="宋体" w:hint="eastAsia"/>
        </w:rPr>
        <w:t xml:space="preserve">  【病因和发病机制】</w:t>
      </w:r>
    </w:p>
    <w:p w:rsidR="00F23563" w:rsidRPr="00A35D65" w:rsidRDefault="00F23563" w:rsidP="00F23563">
      <w:pPr>
        <w:rPr>
          <w:rFonts w:ascii="宋体" w:hAnsi="宋体"/>
        </w:rPr>
      </w:pPr>
      <w:r w:rsidRPr="00A35D65">
        <w:rPr>
          <w:rFonts w:ascii="宋体" w:hAnsi="宋体" w:hint="eastAsia"/>
        </w:rPr>
        <w:t xml:space="preserve">  多因水调节机制障碍，而又未限制饮水或不恰当补液引起。</w:t>
      </w:r>
    </w:p>
    <w:p w:rsidR="00F23563" w:rsidRPr="00A35D65" w:rsidRDefault="00F23563" w:rsidP="00F23563">
      <w:pPr>
        <w:rPr>
          <w:rFonts w:ascii="宋体" w:hAnsi="宋体"/>
        </w:rPr>
      </w:pPr>
      <w:r w:rsidRPr="00A35D65">
        <w:rPr>
          <w:rFonts w:ascii="宋体" w:hAnsi="宋体" w:hint="eastAsia"/>
        </w:rPr>
        <w:t xml:space="preserve">  (一)抗利尿激素代偿性分泌增多</w:t>
      </w:r>
    </w:p>
    <w:p w:rsidR="00F23563" w:rsidRPr="00A35D65" w:rsidRDefault="00F23563" w:rsidP="00F23563">
      <w:pPr>
        <w:rPr>
          <w:rFonts w:ascii="宋体" w:hAnsi="宋体"/>
        </w:rPr>
      </w:pPr>
      <w:r w:rsidRPr="00A35D65">
        <w:rPr>
          <w:rFonts w:ascii="宋体" w:hAnsi="宋体" w:hint="eastAsia"/>
        </w:rPr>
        <w:t xml:space="preserve">  其特征是毛细血管静水压升高和(或)胶体渗透压下降，总容量过多，有效循环容量</w:t>
      </w:r>
    </w:p>
    <w:p w:rsidR="00F23563" w:rsidRPr="00A35D65" w:rsidRDefault="00F23563" w:rsidP="00F23563">
      <w:pPr>
        <w:rPr>
          <w:rFonts w:ascii="宋体" w:hAnsi="宋体"/>
        </w:rPr>
      </w:pPr>
      <w:r w:rsidRPr="00A35D65">
        <w:rPr>
          <w:rFonts w:ascii="宋体" w:hAnsi="宋体" w:hint="eastAsia"/>
        </w:rPr>
        <w:t>减少，体液积聚在组织间隙。常见于右心衰竭、缩窄性心包炎、下腔静脉阻塞、门静脉阻</w:t>
      </w:r>
    </w:p>
    <w:p w:rsidR="00F23563" w:rsidRPr="00A35D65" w:rsidRDefault="00F23563" w:rsidP="00F23563">
      <w:pPr>
        <w:rPr>
          <w:rFonts w:ascii="宋体" w:hAnsi="宋体"/>
        </w:rPr>
      </w:pPr>
      <w:r w:rsidRPr="00A35D65">
        <w:rPr>
          <w:rFonts w:ascii="宋体" w:hAnsi="宋体" w:hint="eastAsia"/>
        </w:rPr>
        <w:t>塞、肾病综合征、低蛋白血症、肝硬化等。</w:t>
      </w:r>
    </w:p>
    <w:p w:rsidR="00F23563" w:rsidRPr="00A35D65" w:rsidRDefault="00F23563" w:rsidP="00F23563">
      <w:pPr>
        <w:rPr>
          <w:rFonts w:ascii="宋体" w:hAnsi="宋体"/>
        </w:rPr>
      </w:pPr>
      <w:r w:rsidRPr="00A35D65">
        <w:rPr>
          <w:rFonts w:ascii="宋体" w:hAnsi="宋体" w:hint="eastAsia"/>
        </w:rPr>
        <w:t>℃三不蘸币。、桶仉蜊饫俩刊冒乔恢炳</w:t>
      </w:r>
    </w:p>
    <w:p w:rsidR="00F23563" w:rsidRPr="00A35D65" w:rsidRDefault="00F23563" w:rsidP="00F23563">
      <w:pPr>
        <w:rPr>
          <w:rFonts w:ascii="宋体" w:hAnsi="宋体"/>
        </w:rPr>
      </w:pPr>
      <w:r w:rsidRPr="00A35D65">
        <w:rPr>
          <w:rFonts w:ascii="宋体" w:hAnsi="宋体"/>
        </w:rPr>
        <w:t>818</w:t>
      </w:r>
    </w:p>
    <w:p w:rsidR="00F23563" w:rsidRPr="00A35D65" w:rsidRDefault="00F23563" w:rsidP="00F23563">
      <w:pPr>
        <w:rPr>
          <w:rFonts w:ascii="宋体" w:hAnsi="宋体"/>
        </w:rPr>
      </w:pPr>
      <w:r w:rsidRPr="00A35D65">
        <w:rPr>
          <w:rFonts w:ascii="宋体" w:hAnsi="宋体" w:hint="eastAsia"/>
        </w:rPr>
        <w:t xml:space="preserve">    (二)抗利尿激素分泌失调综合征(SIADH)</w:t>
      </w:r>
    </w:p>
    <w:p w:rsidR="00F23563" w:rsidRPr="00A35D65" w:rsidRDefault="00F23563" w:rsidP="00F23563">
      <w:pPr>
        <w:rPr>
          <w:rFonts w:ascii="宋体" w:hAnsi="宋体"/>
        </w:rPr>
      </w:pPr>
      <w:r w:rsidRPr="00A35D65">
        <w:rPr>
          <w:rFonts w:ascii="宋体" w:hAnsi="宋体" w:hint="eastAsia"/>
        </w:rPr>
        <w:t xml:space="preserve">    详见第七篇第七章，其特征是体液总量明显增多，有效循环血容量和细胞内液增加，</w:t>
      </w:r>
    </w:p>
    <w:p w:rsidR="00F23563" w:rsidRPr="00A35D65" w:rsidRDefault="00F23563" w:rsidP="00F23563">
      <w:pPr>
        <w:rPr>
          <w:rFonts w:ascii="宋体" w:hAnsi="宋体"/>
        </w:rPr>
      </w:pPr>
      <w:r w:rsidRPr="00A35D65">
        <w:rPr>
          <w:rFonts w:ascii="宋体" w:hAnsi="宋体" w:hint="eastAsia"/>
        </w:rPr>
        <w:t>血钠低；一般不出现水肿。</w:t>
      </w:r>
    </w:p>
    <w:p w:rsidR="00F23563" w:rsidRPr="00A35D65" w:rsidRDefault="00F23563" w:rsidP="00F23563">
      <w:pPr>
        <w:rPr>
          <w:rFonts w:ascii="宋体" w:hAnsi="宋体"/>
        </w:rPr>
      </w:pPr>
      <w:r w:rsidRPr="00A35D65">
        <w:rPr>
          <w:rFonts w:ascii="宋体" w:hAnsi="宋体" w:hint="eastAsia"/>
        </w:rPr>
        <w:t xml:space="preserve">    (三)肾排泄水障碍</w:t>
      </w:r>
    </w:p>
    <w:p w:rsidR="00F23563" w:rsidRPr="00A35D65" w:rsidRDefault="00F23563" w:rsidP="00F23563">
      <w:pPr>
        <w:rPr>
          <w:rFonts w:ascii="宋体" w:hAnsi="宋体"/>
        </w:rPr>
      </w:pPr>
      <w:r w:rsidRPr="00A35D65">
        <w:rPr>
          <w:rFonts w:ascii="宋体" w:hAnsi="宋体" w:hint="eastAsia"/>
        </w:rPr>
        <w:t xml:space="preserve">    多见于急性肾衰竭少尿期、急性肾小球肾炎等致肾血流量及肾小球滤过率降低，而摄</w:t>
      </w:r>
    </w:p>
    <w:p w:rsidR="00F23563" w:rsidRPr="00A35D65" w:rsidRDefault="00F23563" w:rsidP="00F23563">
      <w:pPr>
        <w:rPr>
          <w:rFonts w:ascii="宋体" w:hAnsi="宋体"/>
        </w:rPr>
      </w:pPr>
      <w:r w:rsidRPr="00A35D65">
        <w:rPr>
          <w:rFonts w:ascii="宋体" w:hAnsi="宋体" w:hint="eastAsia"/>
        </w:rPr>
        <w:t>入水分未加限制时。水、钠滤过率低而肾近曲小管重吸收增加，水、钠进入肾远曲小管减</w:t>
      </w:r>
    </w:p>
    <w:p w:rsidR="00F23563" w:rsidRPr="00A35D65" w:rsidRDefault="00F23563" w:rsidP="00F23563">
      <w:pPr>
        <w:rPr>
          <w:rFonts w:ascii="宋体" w:hAnsi="宋体"/>
        </w:rPr>
      </w:pPr>
      <w:r w:rsidRPr="00A35D65">
        <w:rPr>
          <w:rFonts w:ascii="宋体" w:hAnsi="宋体" w:hint="eastAsia"/>
        </w:rPr>
        <w:t>少，水的排泄障碍(如补水过多更易发生)，但有效循环血容量大致正常。</w:t>
      </w:r>
    </w:p>
    <w:p w:rsidR="00F23563" w:rsidRPr="00A35D65" w:rsidRDefault="00F23563" w:rsidP="00F23563">
      <w:pPr>
        <w:rPr>
          <w:rFonts w:ascii="宋体" w:hAnsi="宋体"/>
        </w:rPr>
      </w:pPr>
      <w:r w:rsidRPr="00A35D65">
        <w:rPr>
          <w:rFonts w:ascii="宋体" w:hAnsi="宋体" w:hint="eastAsia"/>
        </w:rPr>
        <w:t xml:space="preserve">    (四)肾上腺皮质功能减退症</w:t>
      </w:r>
    </w:p>
    <w:p w:rsidR="00F23563" w:rsidRPr="00A35D65" w:rsidRDefault="00F23563" w:rsidP="00F23563">
      <w:pPr>
        <w:rPr>
          <w:rFonts w:ascii="宋体" w:hAnsi="宋体"/>
        </w:rPr>
      </w:pPr>
      <w:r w:rsidRPr="00A35D65">
        <w:rPr>
          <w:rFonts w:ascii="宋体" w:hAnsi="宋体" w:hint="eastAsia"/>
        </w:rPr>
        <w:t xml:space="preserve">    盐皮质激素和糖皮质激素分泌不足使肾小球滤过率降低，在入水量过多时导致水</w:t>
      </w:r>
    </w:p>
    <w:p w:rsidR="00F23563" w:rsidRPr="00A35D65" w:rsidRDefault="00F23563" w:rsidP="00F23563">
      <w:pPr>
        <w:rPr>
          <w:rFonts w:ascii="宋体" w:hAnsi="宋体"/>
        </w:rPr>
      </w:pPr>
      <w:r w:rsidRPr="00A35D65">
        <w:rPr>
          <w:rFonts w:ascii="宋体" w:hAnsi="宋体" w:hint="eastAsia"/>
        </w:rPr>
        <w:t>潴留。</w:t>
      </w:r>
    </w:p>
    <w:p w:rsidR="00F23563" w:rsidRPr="00A35D65" w:rsidRDefault="00F23563" w:rsidP="00F23563">
      <w:pPr>
        <w:rPr>
          <w:rFonts w:ascii="宋体" w:hAnsi="宋体"/>
        </w:rPr>
      </w:pPr>
      <w:r w:rsidRPr="00A35D65">
        <w:rPr>
          <w:rFonts w:ascii="宋体" w:hAnsi="宋体" w:hint="eastAsia"/>
        </w:rPr>
        <w:t xml:space="preserve">    (五)渗透阈重建</w:t>
      </w:r>
    </w:p>
    <w:p w:rsidR="00F23563" w:rsidRPr="00A35D65" w:rsidRDefault="00F23563" w:rsidP="00F23563">
      <w:pPr>
        <w:rPr>
          <w:rFonts w:ascii="宋体" w:hAnsi="宋体"/>
        </w:rPr>
      </w:pPr>
      <w:r w:rsidRPr="00A35D65">
        <w:rPr>
          <w:rFonts w:ascii="宋体" w:hAnsi="宋体" w:hint="eastAsia"/>
        </w:rPr>
        <w:t xml:space="preserve">    肾排泄水功能正常，但能兴奋ADH分泌的渗透阈降低(如孕妇)，。121…z~色与绒毛膜促</w:t>
      </w:r>
    </w:p>
    <w:p w:rsidR="00F23563" w:rsidRPr="00A35D65" w:rsidRDefault="00F23563" w:rsidP="00F23563">
      <w:pPr>
        <w:rPr>
          <w:rFonts w:ascii="宋体" w:hAnsi="宋体"/>
        </w:rPr>
      </w:pPr>
      <w:r w:rsidRPr="00A35D65">
        <w:rPr>
          <w:rFonts w:ascii="宋体" w:hAnsi="宋体" w:hint="eastAsia"/>
        </w:rPr>
        <w:t>性腺激素分泌增多有关。</w:t>
      </w:r>
    </w:p>
    <w:p w:rsidR="00F23563" w:rsidRPr="00A35D65" w:rsidRDefault="00F23563" w:rsidP="00F23563">
      <w:pPr>
        <w:rPr>
          <w:rFonts w:ascii="宋体" w:hAnsi="宋体"/>
        </w:rPr>
      </w:pPr>
      <w:r w:rsidRPr="00A35D65">
        <w:rPr>
          <w:rFonts w:ascii="宋体" w:hAnsi="宋体" w:hint="eastAsia"/>
        </w:rPr>
        <w:t xml:space="preserve">    (六)抗利尿激素用量过多</w:t>
      </w:r>
    </w:p>
    <w:p w:rsidR="00F23563" w:rsidRPr="00A35D65" w:rsidRDefault="00F23563" w:rsidP="00F23563">
      <w:pPr>
        <w:rPr>
          <w:rFonts w:ascii="宋体" w:hAnsi="宋体"/>
        </w:rPr>
      </w:pPr>
      <w:r w:rsidRPr="00A35D65">
        <w:rPr>
          <w:rFonts w:ascii="宋体" w:hAnsi="宋体" w:hint="eastAsia"/>
        </w:rPr>
        <w:t xml:space="preserve">    见于中枢性尿崩症治疗不当时。</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(一)急性水过多和水中毒</w:t>
      </w:r>
    </w:p>
    <w:p w:rsidR="00F23563" w:rsidRPr="00A35D65" w:rsidRDefault="00F23563" w:rsidP="00F23563">
      <w:pPr>
        <w:rPr>
          <w:rFonts w:ascii="宋体" w:hAnsi="宋体"/>
        </w:rPr>
      </w:pPr>
      <w:r w:rsidRPr="00A35D65">
        <w:rPr>
          <w:rFonts w:ascii="宋体" w:hAnsi="宋体" w:hint="eastAsia"/>
        </w:rPr>
        <w:t xml:space="preserve">    起病急，精神神经表现突出，如头痛、精神失常、定向力障碍、共济失调、癫痫样发</w:t>
      </w:r>
    </w:p>
    <w:p w:rsidR="00F23563" w:rsidRPr="00A35D65" w:rsidRDefault="00F23563" w:rsidP="00F23563">
      <w:pPr>
        <w:rPr>
          <w:rFonts w:ascii="宋体" w:hAnsi="宋体"/>
        </w:rPr>
      </w:pPr>
      <w:r w:rsidRPr="00A35D65">
        <w:rPr>
          <w:rFonts w:ascii="宋体" w:hAnsi="宋体" w:hint="eastAsia"/>
        </w:rPr>
        <w:t>作、嗜睡与躁动交替出现以至昏迷。也可呈头痛、呕吐、血压增高、呼吸抑制、心率缓慢</w:t>
      </w:r>
    </w:p>
    <w:p w:rsidR="00F23563" w:rsidRPr="00A35D65" w:rsidRDefault="00F23563" w:rsidP="00F23563">
      <w:pPr>
        <w:rPr>
          <w:rFonts w:ascii="宋体" w:hAnsi="宋体"/>
        </w:rPr>
      </w:pPr>
      <w:r w:rsidRPr="00A35D65">
        <w:rPr>
          <w:rFonts w:ascii="宋体" w:hAnsi="宋体" w:hint="eastAsia"/>
        </w:rPr>
        <w:t>等颅内高压表现。</w:t>
      </w:r>
    </w:p>
    <w:p w:rsidR="00F23563" w:rsidRPr="00A35D65" w:rsidRDefault="00F23563" w:rsidP="00F23563">
      <w:pPr>
        <w:rPr>
          <w:rFonts w:ascii="宋体" w:hAnsi="宋体"/>
        </w:rPr>
      </w:pPr>
      <w:r w:rsidRPr="00A35D65">
        <w:rPr>
          <w:rFonts w:ascii="宋体" w:hAnsi="宋体" w:hint="eastAsia"/>
        </w:rPr>
        <w:t xml:space="preserve">    (二)慢性水过多和水中毒</w:t>
      </w:r>
    </w:p>
    <w:p w:rsidR="00F23563" w:rsidRPr="00A35D65" w:rsidRDefault="00F23563" w:rsidP="00F23563">
      <w:pPr>
        <w:rPr>
          <w:rFonts w:ascii="宋体" w:hAnsi="宋体"/>
        </w:rPr>
      </w:pPr>
      <w:r w:rsidRPr="00A35D65">
        <w:rPr>
          <w:rFonts w:ascii="宋体" w:hAnsi="宋体" w:hint="eastAsia"/>
        </w:rPr>
        <w:t xml:space="preserve">    轻度水过多仅有体重增加；当血浆渗透压低于260mOsm／I。(血钠125mmot／L)时，</w:t>
      </w:r>
    </w:p>
    <w:p w:rsidR="00F23563" w:rsidRPr="00A35D65" w:rsidRDefault="00F23563" w:rsidP="00F23563">
      <w:pPr>
        <w:rPr>
          <w:rFonts w:ascii="宋体" w:hAnsi="宋体"/>
        </w:rPr>
      </w:pPr>
      <w:r w:rsidRPr="00A35D65">
        <w:rPr>
          <w:rFonts w:ascii="宋体" w:hAnsi="宋体" w:hint="eastAsia"/>
        </w:rPr>
        <w:t>有疲倦、表情淡漠、恶心、食欲减退等表现和皮下组织肿胀；当血浆渗透压降至240</w:t>
      </w:r>
    </w:p>
    <w:p w:rsidR="00F23563" w:rsidRPr="00A35D65" w:rsidRDefault="00F23563" w:rsidP="00F23563">
      <w:pPr>
        <w:rPr>
          <w:rFonts w:ascii="宋体" w:hAnsi="宋体"/>
        </w:rPr>
      </w:pPr>
      <w:r w:rsidRPr="00A35D65">
        <w:rPr>
          <w:rFonts w:ascii="宋体" w:hAnsi="宋体" w:hint="eastAsia"/>
        </w:rPr>
        <w:t xml:space="preserve"> 250mOsm／L(血钠115~120mmol／L)时，出现头痛、嗜睡、神志错乱、谵妄等神经精神</w:t>
      </w:r>
    </w:p>
    <w:p w:rsidR="00F23563" w:rsidRPr="00A35D65" w:rsidRDefault="00F23563" w:rsidP="00F23563">
      <w:pPr>
        <w:rPr>
          <w:rFonts w:ascii="宋体" w:hAnsi="宋体"/>
        </w:rPr>
      </w:pPr>
      <w:r w:rsidRPr="00A35D65">
        <w:rPr>
          <w:rFonts w:ascii="宋体" w:hAnsi="宋体" w:hint="eastAsia"/>
        </w:rPr>
        <w:t>症状；当血浆渗透压降至230mOsm／L(血钠110retool／L)时，可发生抽搐或昏迷。血钠</w:t>
      </w:r>
    </w:p>
    <w:p w:rsidR="00F23563" w:rsidRPr="00A35D65" w:rsidRDefault="00F23563" w:rsidP="00F23563">
      <w:pPr>
        <w:rPr>
          <w:rFonts w:ascii="宋体" w:hAnsi="宋体"/>
        </w:rPr>
      </w:pPr>
      <w:r w:rsidRPr="00A35D65">
        <w:rPr>
          <w:rFonts w:ascii="宋体" w:hAnsi="宋体" w:hint="eastAsia"/>
        </w:rPr>
        <w:t>在48小时内迅速降至108mmol／L以下可致神经系统永久性损伤或死亡。</w:t>
      </w:r>
    </w:p>
    <w:p w:rsidR="00F23563" w:rsidRPr="00A35D65" w:rsidRDefault="00F23563" w:rsidP="00F23563">
      <w:pPr>
        <w:rPr>
          <w:rFonts w:ascii="宋体" w:hAnsi="宋体"/>
        </w:rPr>
      </w:pPr>
      <w:r w:rsidRPr="00A35D65">
        <w:rPr>
          <w:rFonts w:ascii="宋体" w:hAnsi="宋体" w:hint="eastAsia"/>
        </w:rPr>
        <w:t xml:space="preserve">    【诊断与鉴别诊断】</w:t>
      </w:r>
    </w:p>
    <w:p w:rsidR="00F23563" w:rsidRPr="00A35D65" w:rsidRDefault="00F23563" w:rsidP="00F23563">
      <w:pPr>
        <w:rPr>
          <w:rFonts w:ascii="宋体" w:hAnsi="宋体"/>
        </w:rPr>
      </w:pPr>
      <w:r w:rsidRPr="00A35D65">
        <w:rPr>
          <w:rFonts w:ascii="宋体" w:hAnsi="宋体" w:hint="eastAsia"/>
        </w:rPr>
        <w:t xml:space="preserve">    依据病史，结合临床表现及必要的实验室检查，一般可作出诊断，并做出下列判断：</w:t>
      </w:r>
    </w:p>
    <w:p w:rsidR="00F23563" w:rsidRPr="00A35D65" w:rsidRDefault="00F23563" w:rsidP="00F23563">
      <w:pPr>
        <w:rPr>
          <w:rFonts w:ascii="宋体" w:hAnsi="宋体"/>
        </w:rPr>
      </w:pPr>
      <w:r w:rsidRPr="00A35D65">
        <w:rPr>
          <w:rFonts w:ascii="宋体" w:hAnsi="宋体" w:hint="eastAsia"/>
        </w:rPr>
        <w:t>①水过多的病因和程度(体重变化、出入水量、血钠浓度等)；②有效循环血容量和心、</w:t>
      </w:r>
    </w:p>
    <w:p w:rsidR="00F23563" w:rsidRPr="00A35D65" w:rsidRDefault="00F23563" w:rsidP="00F23563">
      <w:pPr>
        <w:rPr>
          <w:rFonts w:ascii="宋体" w:hAnsi="宋体"/>
        </w:rPr>
      </w:pPr>
      <w:r w:rsidRPr="00A35D65">
        <w:rPr>
          <w:rFonts w:ascii="宋体" w:hAnsi="宋体" w:hint="eastAsia"/>
        </w:rPr>
        <w:t>肺、肾功能状态；③血浆渗透压。</w:t>
      </w:r>
    </w:p>
    <w:p w:rsidR="00F23563" w:rsidRPr="00A35D65" w:rsidRDefault="00F23563" w:rsidP="00F23563">
      <w:pPr>
        <w:rPr>
          <w:rFonts w:ascii="宋体" w:hAnsi="宋体"/>
        </w:rPr>
      </w:pPr>
      <w:r w:rsidRPr="00A35D65">
        <w:rPr>
          <w:rFonts w:ascii="宋体" w:hAnsi="宋体" w:hint="eastAsia"/>
        </w:rPr>
        <w:t xml:space="preserve">    应注意与缺钠性低钠血症鉴别。水过多和水中毒时尿钠一般大于20mm01／L，而缺钠</w:t>
      </w:r>
    </w:p>
    <w:p w:rsidR="00F23563" w:rsidRPr="00A35D65" w:rsidRDefault="00F23563" w:rsidP="00F23563">
      <w:pPr>
        <w:rPr>
          <w:rFonts w:ascii="宋体" w:hAnsi="宋体"/>
        </w:rPr>
      </w:pPr>
      <w:r w:rsidRPr="00A35D65">
        <w:rPr>
          <w:rFonts w:ascii="宋体" w:hAnsi="宋体" w:hint="eastAsia"/>
        </w:rPr>
        <w:t>性低钠血症的尿钠常明显减少或消失。</w:t>
      </w:r>
    </w:p>
    <w:p w:rsidR="00F23563" w:rsidRPr="00A35D65" w:rsidRDefault="00F23563" w:rsidP="00F23563">
      <w:pPr>
        <w:rPr>
          <w:rFonts w:ascii="宋体" w:hAnsi="宋体"/>
        </w:rPr>
      </w:pPr>
      <w:r w:rsidRPr="00A35D65">
        <w:rPr>
          <w:rFonts w:ascii="宋体" w:hAnsi="宋体" w:hint="eastAsia"/>
        </w:rPr>
        <w:t xml:space="preserve">    【防治】</w:t>
      </w:r>
    </w:p>
    <w:p w:rsidR="00F23563" w:rsidRPr="00A35D65" w:rsidRDefault="00F23563" w:rsidP="00F23563">
      <w:pPr>
        <w:rPr>
          <w:rFonts w:ascii="宋体" w:hAnsi="宋体"/>
        </w:rPr>
      </w:pPr>
      <w:r w:rsidRPr="00A35D65">
        <w:rPr>
          <w:rFonts w:ascii="宋体" w:hAnsi="宋体" w:hint="eastAsia"/>
        </w:rPr>
        <w:lastRenderedPageBreak/>
        <w:t xml:space="preserve">    积极治疗原发病，记录24小时出入水量，控制水的摄入量和避免补液过多可预防水</w:t>
      </w:r>
    </w:p>
    <w:p w:rsidR="00F23563" w:rsidRPr="00A35D65" w:rsidRDefault="00F23563" w:rsidP="00F23563">
      <w:pPr>
        <w:rPr>
          <w:rFonts w:ascii="宋体" w:hAnsi="宋体"/>
        </w:rPr>
      </w:pPr>
      <w:r w:rsidRPr="00A35D65">
        <w:rPr>
          <w:rFonts w:ascii="宋体" w:hAnsi="宋体" w:hint="eastAsia"/>
        </w:rPr>
        <w:t>过多的发生或其病情的加重。</w:t>
      </w:r>
    </w:p>
    <w:p w:rsidR="00F23563" w:rsidRPr="00A35D65" w:rsidRDefault="00F23563" w:rsidP="00F23563">
      <w:pPr>
        <w:rPr>
          <w:rFonts w:ascii="宋体" w:hAnsi="宋体"/>
        </w:rPr>
      </w:pPr>
      <w:r w:rsidRPr="00A35D65">
        <w:rPr>
          <w:rFonts w:ascii="宋体" w:hAnsi="宋体" w:hint="eastAsia"/>
        </w:rPr>
        <w:t xml:space="preserve">    (一)轻症水过多和水中毒</w:t>
      </w:r>
    </w:p>
    <w:p w:rsidR="00F23563" w:rsidRPr="00A35D65" w:rsidRDefault="00F23563" w:rsidP="00F23563">
      <w:pPr>
        <w:rPr>
          <w:rFonts w:ascii="宋体" w:hAnsi="宋体"/>
        </w:rPr>
      </w:pPr>
      <w:r w:rsidRPr="00A35D65">
        <w:rPr>
          <w:rFonts w:ascii="宋体" w:hAnsi="宋体" w:hint="eastAsia"/>
        </w:rPr>
        <w:t xml:space="preserve">    限制进水量，使入水量少于尿量。适当服用依他尼酸(利尿酸)或呋塞米等袢利</w:t>
      </w:r>
    </w:p>
    <w:p w:rsidR="00F23563" w:rsidRPr="00A35D65" w:rsidRDefault="00F23563" w:rsidP="00F23563">
      <w:pPr>
        <w:rPr>
          <w:rFonts w:ascii="宋体" w:hAnsi="宋体"/>
        </w:rPr>
      </w:pPr>
      <w:r w:rsidRPr="00A35D65">
        <w:rPr>
          <w:rFonts w:ascii="宋体" w:hAnsi="宋体" w:hint="eastAsia"/>
        </w:rPr>
        <w:t>尿齐U。</w:t>
      </w:r>
    </w:p>
    <w:p w:rsidR="00F23563" w:rsidRPr="00A35D65" w:rsidRDefault="00F23563" w:rsidP="00F23563">
      <w:pPr>
        <w:rPr>
          <w:rFonts w:ascii="宋体" w:hAnsi="宋体"/>
        </w:rPr>
      </w:pPr>
      <w:r w:rsidRPr="00A35D65">
        <w:rPr>
          <w:rFonts w:ascii="宋体" w:hAnsi="宋体" w:hint="eastAsia"/>
        </w:rPr>
        <w:t xml:space="preserve">    f二)急重症水过多和水中毒</w:t>
      </w:r>
    </w:p>
    <w:p w:rsidR="00F23563" w:rsidRPr="00A35D65" w:rsidRDefault="00F23563" w:rsidP="00F23563">
      <w:pPr>
        <w:rPr>
          <w:rFonts w:ascii="宋体" w:hAnsi="宋体"/>
        </w:rPr>
      </w:pPr>
      <w:r w:rsidRPr="00A35D65">
        <w:rPr>
          <w:rFonts w:ascii="宋体" w:hAnsi="宋体" w:hint="eastAsia"/>
        </w:rPr>
        <w:t xml:space="preserve">    保护心、脑功能，纠正低渗状态(如利尿脱水)。</w:t>
      </w:r>
    </w:p>
    <w:p w:rsidR="00F23563" w:rsidRPr="00A35D65" w:rsidRDefault="00F23563" w:rsidP="00F23563">
      <w:pPr>
        <w:rPr>
          <w:rFonts w:ascii="宋体" w:hAnsi="宋体"/>
        </w:rPr>
      </w:pPr>
      <w:r w:rsidRPr="00A35D65">
        <w:rPr>
          <w:rFonts w:ascii="宋体" w:hAnsi="宋体" w:hint="eastAsia"/>
        </w:rPr>
        <w:t xml:space="preserve">    1·高容量综合征  以脱水为主，减轻心脏负荷。首选呋塞米或依他尼酸等袢利尿药，</w:t>
      </w:r>
    </w:p>
    <w:p w:rsidR="00F23563" w:rsidRPr="00A35D65" w:rsidRDefault="00F23563" w:rsidP="00F23563">
      <w:pPr>
        <w:rPr>
          <w:rFonts w:ascii="宋体" w:hAnsi="宋体"/>
        </w:rPr>
      </w:pPr>
      <w:r w:rsidRPr="00A35D65">
        <w:rPr>
          <w:rFonts w:ascii="宋体" w:hAnsi="宋体" w:hint="eastAsia"/>
        </w:rPr>
        <w:t>如‘先塞米20~60mg，每天口服3～4次。急重者可用20~80mg，每6小时静脉注射1次；</w:t>
      </w:r>
    </w:p>
    <w:p w:rsidR="00F23563" w:rsidRPr="00A35D65" w:rsidRDefault="00F23563" w:rsidP="00F23563">
      <w:pPr>
        <w:rPr>
          <w:rFonts w:ascii="宋体" w:hAnsi="宋体"/>
        </w:rPr>
      </w:pPr>
      <w:r w:rsidRPr="00A35D65">
        <w:rPr>
          <w:rFonts w:ascii="宋体" w:hAnsi="宋体" w:hint="eastAsia"/>
        </w:rPr>
        <w:t>第六章水、电解质代谢和酸碱平衡失常</w:t>
      </w:r>
    </w:p>
    <w:p w:rsidR="00F23563" w:rsidRPr="00A35D65" w:rsidRDefault="00F23563" w:rsidP="00F23563">
      <w:pPr>
        <w:rPr>
          <w:rFonts w:ascii="宋体" w:hAnsi="宋体"/>
        </w:rPr>
      </w:pPr>
      <w:r w:rsidRPr="00A35D65">
        <w:rPr>
          <w:rFonts w:ascii="宋体" w:hAnsi="宋体" w:hint="eastAsia"/>
        </w:rPr>
        <w:t>依他尼酸25～50mg，用25％葡萄糖液40～50ml稀释后缓慢静脉注射，必要时2～4小时</w:t>
      </w:r>
    </w:p>
    <w:p w:rsidR="00F23563" w:rsidRPr="00A35D65" w:rsidRDefault="00F23563" w:rsidP="00F23563">
      <w:pPr>
        <w:rPr>
          <w:rFonts w:ascii="宋体" w:hAnsi="宋体"/>
        </w:rPr>
      </w:pPr>
      <w:r w:rsidRPr="00A35D65">
        <w:rPr>
          <w:rFonts w:ascii="宋体" w:hAnsi="宋体" w:hint="eastAsia"/>
        </w:rPr>
        <w:t>后重复注射。有效循环血容量不足者要补充有效血容量。危急病例可采取血液超滤治疗。</w:t>
      </w:r>
    </w:p>
    <w:p w:rsidR="00F23563" w:rsidRPr="00A35D65" w:rsidRDefault="00F23563" w:rsidP="00F23563">
      <w:pPr>
        <w:rPr>
          <w:rFonts w:ascii="宋体" w:hAnsi="宋体"/>
        </w:rPr>
      </w:pPr>
      <w:r w:rsidRPr="00A35D65">
        <w:rPr>
          <w:rFonts w:ascii="宋体" w:hAnsi="宋体" w:hint="eastAsia"/>
        </w:rPr>
        <w:t>用硝普钠、硝酸甘油等保护心脏，减轻其负荷。明确为抗利尿激素分泌过多者，除病因治</w:t>
      </w:r>
    </w:p>
    <w:p w:rsidR="00F23563" w:rsidRPr="00A35D65" w:rsidRDefault="00F23563" w:rsidP="00F23563">
      <w:pPr>
        <w:rPr>
          <w:rFonts w:ascii="宋体" w:hAnsi="宋体"/>
        </w:rPr>
      </w:pPr>
      <w:r w:rsidRPr="00A35D65">
        <w:rPr>
          <w:rFonts w:ascii="宋体" w:hAnsi="宋体" w:hint="eastAsia"/>
        </w:rPr>
        <w:t>疗外，可选用利尿剂、地美环素(demeclocycline)或碳酸锂治疗。</w:t>
      </w:r>
    </w:p>
    <w:p w:rsidR="00F23563" w:rsidRPr="00A35D65" w:rsidRDefault="00F23563" w:rsidP="00F23563">
      <w:pPr>
        <w:rPr>
          <w:rFonts w:ascii="宋体" w:hAnsi="宋体"/>
        </w:rPr>
      </w:pPr>
      <w:r w:rsidRPr="00A35D65">
        <w:rPr>
          <w:rFonts w:ascii="宋体" w:hAnsi="宋体" w:hint="eastAsia"/>
        </w:rPr>
        <w:t xml:space="preserve">  2．低渗血症(特别是已出现精神神经症状者)  应迅速纠正细胞内低渗状态，除限</w:t>
      </w:r>
    </w:p>
    <w:p w:rsidR="00F23563" w:rsidRPr="00A35D65" w:rsidRDefault="00F23563" w:rsidP="00F23563">
      <w:pPr>
        <w:rPr>
          <w:rFonts w:ascii="宋体" w:hAnsi="宋体"/>
        </w:rPr>
      </w:pPr>
      <w:r w:rsidRPr="00A35D65">
        <w:rPr>
          <w:rFonts w:ascii="宋体" w:hAnsi="宋体" w:hint="eastAsia"/>
        </w:rPr>
        <w:t>水、利尿外，应使用3％～5％氯化钠液，一般剂量为5～10ral／kg，严密观察心肺功能变</w:t>
      </w:r>
    </w:p>
    <w:p w:rsidR="00F23563" w:rsidRPr="00A35D65" w:rsidRDefault="00F23563" w:rsidP="00F23563">
      <w:pPr>
        <w:rPr>
          <w:rFonts w:ascii="宋体" w:hAnsi="宋体"/>
        </w:rPr>
      </w:pPr>
      <w:r w:rsidRPr="00A35D65">
        <w:rPr>
          <w:rFonts w:ascii="宋体" w:hAnsi="宋体" w:hint="eastAsia"/>
        </w:rPr>
        <w:t>化，调节剂量及滴速，一般以分次补给为宜。同时用利尿剂减少血容量。注意纠正钾代谢</w:t>
      </w:r>
    </w:p>
    <w:p w:rsidR="00F23563" w:rsidRPr="00A35D65" w:rsidRDefault="00F23563" w:rsidP="00F23563">
      <w:pPr>
        <w:rPr>
          <w:rFonts w:ascii="宋体" w:hAnsi="宋体"/>
        </w:rPr>
      </w:pPr>
      <w:r w:rsidRPr="00A35D65">
        <w:rPr>
          <w:rFonts w:ascii="宋体" w:hAnsi="宋体" w:hint="eastAsia"/>
        </w:rPr>
        <w:t>失常及酸中毒。</w:t>
      </w:r>
    </w:p>
    <w:p w:rsidR="00F23563" w:rsidRPr="00A35D65" w:rsidRDefault="00F23563" w:rsidP="00F23563">
      <w:pPr>
        <w:rPr>
          <w:rFonts w:ascii="宋体" w:hAnsi="宋体"/>
        </w:rPr>
      </w:pPr>
      <w:r w:rsidRPr="00A35D65">
        <w:rPr>
          <w:rFonts w:ascii="宋体" w:hAnsi="宋体" w:hint="eastAsia"/>
        </w:rPr>
        <w:t>三、低钠血症</w:t>
      </w:r>
    </w:p>
    <w:p w:rsidR="00F23563" w:rsidRPr="00A35D65" w:rsidRDefault="00F23563" w:rsidP="00F23563">
      <w:pPr>
        <w:rPr>
          <w:rFonts w:ascii="宋体" w:hAnsi="宋体"/>
        </w:rPr>
      </w:pPr>
      <w:r w:rsidRPr="00A35D65">
        <w:rPr>
          <w:rFonts w:ascii="宋体" w:hAnsi="宋体" w:hint="eastAsia"/>
        </w:rPr>
        <w:t xml:space="preserve">    低钠血症与体内总钠量(可正常、增高或降低)无关，是指血清钠&lt;135mmol／L的</w:t>
      </w:r>
    </w:p>
    <w:p w:rsidR="00F23563" w:rsidRPr="00A35D65" w:rsidRDefault="00F23563" w:rsidP="00F23563">
      <w:pPr>
        <w:rPr>
          <w:rFonts w:ascii="宋体" w:hAnsi="宋体"/>
        </w:rPr>
      </w:pPr>
      <w:r w:rsidRPr="00A35D65">
        <w:rPr>
          <w:rFonts w:ascii="宋体" w:hAnsi="宋体" w:hint="eastAsia"/>
        </w:rPr>
        <w:t>一种病理生理状态。</w:t>
      </w:r>
    </w:p>
    <w:p w:rsidR="00F23563" w:rsidRPr="00A35D65" w:rsidRDefault="00F23563" w:rsidP="00F23563">
      <w:pPr>
        <w:rPr>
          <w:rFonts w:ascii="宋体" w:hAnsi="宋体"/>
        </w:rPr>
      </w:pPr>
      <w:r w:rsidRPr="00A35D65">
        <w:rPr>
          <w:rFonts w:ascii="宋体" w:hAnsi="宋体" w:hint="eastAsia"/>
        </w:rPr>
        <w:t xml:space="preserve">  (一)缺钠性低钠血症</w:t>
      </w:r>
    </w:p>
    <w:p w:rsidR="00F23563" w:rsidRPr="00A35D65" w:rsidRDefault="00F23563" w:rsidP="00F23563">
      <w:pPr>
        <w:rPr>
          <w:rFonts w:ascii="宋体" w:hAnsi="宋体"/>
        </w:rPr>
      </w:pPr>
      <w:r w:rsidRPr="00A35D65">
        <w:rPr>
          <w:rFonts w:ascii="宋体" w:hAnsi="宋体" w:hint="eastAsia"/>
        </w:rPr>
        <w:t xml:space="preserve">  即低渗性失水。体内的总钠量和细胞内钠减少，血清钠浓度降低。</w:t>
      </w:r>
    </w:p>
    <w:p w:rsidR="00F23563" w:rsidRPr="00A35D65" w:rsidRDefault="00F23563" w:rsidP="00F23563">
      <w:pPr>
        <w:rPr>
          <w:rFonts w:ascii="宋体" w:hAnsi="宋体"/>
        </w:rPr>
      </w:pPr>
      <w:r w:rsidRPr="00A35D65">
        <w:rPr>
          <w:rFonts w:ascii="宋体" w:hAnsi="宋体" w:hint="eastAsia"/>
        </w:rPr>
        <w:t xml:space="preserve">  (二)稀释性低钠血症</w:t>
      </w:r>
    </w:p>
    <w:p w:rsidR="00F23563" w:rsidRPr="00A35D65" w:rsidRDefault="00F23563" w:rsidP="00F23563">
      <w:pPr>
        <w:rPr>
          <w:rFonts w:ascii="宋体" w:hAnsi="宋体"/>
        </w:rPr>
      </w:pPr>
      <w:r w:rsidRPr="00A35D65">
        <w:rPr>
          <w:rFonts w:ascii="宋体" w:hAnsi="宋体" w:hint="eastAsia"/>
        </w:rPr>
        <w:t xml:space="preserve">  即水过多，血钠被稀释。总钠量可正常或增加，细胞内液和血清钠浓度降低。</w:t>
      </w:r>
    </w:p>
    <w:p w:rsidR="00F23563" w:rsidRPr="00A35D65" w:rsidRDefault="00F23563" w:rsidP="00F23563">
      <w:pPr>
        <w:rPr>
          <w:rFonts w:ascii="宋体" w:hAnsi="宋体"/>
        </w:rPr>
      </w:pPr>
      <w:r w:rsidRPr="00A35D65">
        <w:rPr>
          <w:rFonts w:ascii="宋体" w:hAnsi="宋体" w:hint="eastAsia"/>
        </w:rPr>
        <w:t xml:space="preserve">  (三)转移性低钠血症</w:t>
      </w:r>
    </w:p>
    <w:p w:rsidR="00F23563" w:rsidRPr="00A35D65" w:rsidRDefault="00F23563" w:rsidP="00F23563">
      <w:pPr>
        <w:rPr>
          <w:rFonts w:ascii="宋体" w:hAnsi="宋体"/>
        </w:rPr>
      </w:pPr>
      <w:r w:rsidRPr="00A35D65">
        <w:rPr>
          <w:rFonts w:ascii="宋体" w:hAnsi="宋体" w:hint="eastAsia"/>
        </w:rPr>
        <w:t xml:space="preserve">  少见。机体缺钠时，钠从细胞外移入细胞内。总体钠正常，细胞内液钠增多，血清钠</w:t>
      </w:r>
    </w:p>
    <w:p w:rsidR="00F23563" w:rsidRPr="00A35D65" w:rsidRDefault="00F23563" w:rsidP="00F23563">
      <w:pPr>
        <w:rPr>
          <w:rFonts w:ascii="宋体" w:hAnsi="宋体"/>
        </w:rPr>
      </w:pPr>
      <w:r w:rsidRPr="00A35D65">
        <w:rPr>
          <w:rFonts w:ascii="宋体" w:hAnsi="宋体" w:hint="eastAsia"/>
        </w:rPr>
        <w:t>减少。</w:t>
      </w:r>
    </w:p>
    <w:p w:rsidR="00F23563" w:rsidRPr="00A35D65" w:rsidRDefault="00F23563" w:rsidP="00F23563">
      <w:pPr>
        <w:rPr>
          <w:rFonts w:ascii="宋体" w:hAnsi="宋体"/>
        </w:rPr>
      </w:pPr>
      <w:r w:rsidRPr="00A35D65">
        <w:rPr>
          <w:rFonts w:ascii="宋体" w:hAnsi="宋体" w:hint="eastAsia"/>
        </w:rPr>
        <w:t xml:space="preserve">  (四)特发性低钠血症</w:t>
      </w:r>
    </w:p>
    <w:p w:rsidR="00F23563" w:rsidRPr="00A35D65" w:rsidRDefault="00F23563" w:rsidP="00F23563">
      <w:pPr>
        <w:rPr>
          <w:rFonts w:ascii="宋体" w:hAnsi="宋体"/>
        </w:rPr>
      </w:pPr>
      <w:r w:rsidRPr="00A35D65">
        <w:rPr>
          <w:rFonts w:ascii="宋体" w:hAnsi="宋体" w:hint="eastAsia"/>
        </w:rPr>
        <w:t xml:space="preserve">  多见于恶性肿瘤、肝硬化晚期、营养不良、年老体衰及其他慢性疾病晚期，亦称消耗</w:t>
      </w:r>
    </w:p>
    <w:p w:rsidR="00F23563" w:rsidRPr="00A35D65" w:rsidRDefault="00F23563" w:rsidP="00F23563">
      <w:pPr>
        <w:rPr>
          <w:rFonts w:ascii="宋体" w:hAnsi="宋体"/>
        </w:rPr>
      </w:pPr>
      <w:r w:rsidRPr="00A35D65">
        <w:rPr>
          <w:rFonts w:ascii="宋体" w:hAnsi="宋体" w:hint="eastAsia"/>
        </w:rPr>
        <w:t>性低钠血症。可能是细胞内蛋白质分解消耗，细胞内渗透压降低，水由细胞内移向细胞外</w:t>
      </w:r>
    </w:p>
    <w:p w:rsidR="00F23563" w:rsidRPr="00A35D65" w:rsidRDefault="00F23563" w:rsidP="00F23563">
      <w:pPr>
        <w:rPr>
          <w:rFonts w:ascii="宋体" w:hAnsi="宋体"/>
        </w:rPr>
      </w:pPr>
      <w:r w:rsidRPr="00A35D65">
        <w:rPr>
          <w:rFonts w:ascii="宋体" w:hAnsi="宋体" w:hint="eastAsia"/>
        </w:rPr>
        <w:t>所致。</w:t>
      </w:r>
    </w:p>
    <w:p w:rsidR="00F23563" w:rsidRPr="00A35D65" w:rsidRDefault="00F23563" w:rsidP="00F23563">
      <w:pPr>
        <w:rPr>
          <w:rFonts w:ascii="宋体" w:hAnsi="宋体"/>
        </w:rPr>
      </w:pPr>
      <w:r w:rsidRPr="00A35D65">
        <w:rPr>
          <w:rFonts w:ascii="宋体" w:hAnsi="宋体" w:hint="eastAsia"/>
        </w:rPr>
        <w:t xml:space="preserve">  【诊断与治疗】</w:t>
      </w:r>
    </w:p>
    <w:p w:rsidR="00F23563" w:rsidRPr="00A35D65" w:rsidRDefault="00F23563" w:rsidP="00F23563">
      <w:pPr>
        <w:rPr>
          <w:rFonts w:ascii="宋体" w:hAnsi="宋体"/>
        </w:rPr>
      </w:pPr>
      <w:r w:rsidRPr="00A35D65">
        <w:rPr>
          <w:rFonts w:ascii="宋体" w:hAnsi="宋体" w:hint="eastAsia"/>
        </w:rPr>
        <w:t xml:space="preserve">  参阅低渗性失水、水过多和水中毒部分。转移性低钠血症少见，临床上主要表现为低</w:t>
      </w:r>
    </w:p>
    <w:p w:rsidR="00F23563" w:rsidRPr="00A35D65" w:rsidRDefault="00F23563" w:rsidP="00F23563">
      <w:pPr>
        <w:rPr>
          <w:rFonts w:ascii="宋体" w:hAnsi="宋体"/>
        </w:rPr>
      </w:pPr>
      <w:r w:rsidRPr="00A35D65">
        <w:rPr>
          <w:rFonts w:ascii="宋体" w:hAnsi="宋体" w:hint="eastAsia"/>
        </w:rPr>
        <w:t>钾血症，治疗以去除原发病和纠正低钾血症为主。特发性低钠血症主要是治疗原发病。</w:t>
      </w:r>
    </w:p>
    <w:p w:rsidR="00F23563" w:rsidRPr="00A35D65" w:rsidRDefault="00F23563" w:rsidP="00F23563">
      <w:pPr>
        <w:rPr>
          <w:rFonts w:ascii="宋体" w:hAnsi="宋体"/>
        </w:rPr>
      </w:pPr>
      <w:r w:rsidRPr="00A35D65">
        <w:rPr>
          <w:rFonts w:ascii="宋体" w:hAnsi="宋体" w:hint="eastAsia"/>
        </w:rPr>
        <w:t xml:space="preserve">  严重高脂血症、高蛋白血症等可引起“假性低钠血症”，主要应针对原发病因治疗。</w:t>
      </w:r>
    </w:p>
    <w:p w:rsidR="00F23563" w:rsidRPr="00A35D65" w:rsidRDefault="00F23563" w:rsidP="00F23563">
      <w:pPr>
        <w:rPr>
          <w:rFonts w:ascii="宋体" w:hAnsi="宋体"/>
        </w:rPr>
      </w:pPr>
      <w:r w:rsidRPr="00A35D65">
        <w:rPr>
          <w:rFonts w:ascii="宋体" w:hAnsi="宋体" w:hint="eastAsia"/>
        </w:rPr>
        <w:t>四、高钠血症</w:t>
      </w:r>
    </w:p>
    <w:p w:rsidR="00F23563" w:rsidRPr="00A35D65" w:rsidRDefault="00F23563" w:rsidP="00F23563">
      <w:pPr>
        <w:rPr>
          <w:rFonts w:ascii="宋体" w:hAnsi="宋体"/>
        </w:rPr>
      </w:pPr>
      <w:r w:rsidRPr="00A35D65">
        <w:rPr>
          <w:rFonts w:ascii="宋体" w:hAnsi="宋体" w:hint="eastAsia"/>
        </w:rPr>
        <w:t xml:space="preserve">    高钠血症是指血清钠&gt;145mmol／L，机体总钠量可增高、正常或减少。</w:t>
      </w:r>
    </w:p>
    <w:p w:rsidR="00F23563" w:rsidRPr="00A35D65" w:rsidRDefault="00F23563" w:rsidP="00F23563">
      <w:pPr>
        <w:rPr>
          <w:rFonts w:ascii="宋体" w:hAnsi="宋体"/>
        </w:rPr>
      </w:pPr>
      <w:r w:rsidRPr="00A35D65">
        <w:rPr>
          <w:rFonts w:ascii="宋体" w:hAnsi="宋体" w:hint="eastAsia"/>
        </w:rPr>
        <w:t xml:space="preserve">    (一)浓缩性高钠血症</w:t>
      </w:r>
    </w:p>
    <w:p w:rsidR="00F23563" w:rsidRPr="00A35D65" w:rsidRDefault="00F23563" w:rsidP="00F23563">
      <w:pPr>
        <w:rPr>
          <w:rFonts w:ascii="宋体" w:hAnsi="宋体"/>
        </w:rPr>
      </w:pPr>
      <w:r w:rsidRPr="00A35D65">
        <w:rPr>
          <w:rFonts w:ascii="宋体" w:hAnsi="宋体" w:hint="eastAsia"/>
        </w:rPr>
        <w:t xml:space="preserve">    即高渗性失水，最常见。体内总钠减少，而细胞内和血清钠浓度增高。见于单纯性失</w:t>
      </w:r>
    </w:p>
    <w:p w:rsidR="00F23563" w:rsidRPr="00A35D65" w:rsidRDefault="00F23563" w:rsidP="00F23563">
      <w:pPr>
        <w:rPr>
          <w:rFonts w:ascii="宋体" w:hAnsi="宋体"/>
        </w:rPr>
      </w:pPr>
      <w:r w:rsidRPr="00A35D65">
        <w:rPr>
          <w:rFonts w:ascii="宋体" w:hAnsi="宋体" w:hint="eastAsia"/>
        </w:rPr>
        <w:t>水或失水&gt;失钠时。+</w:t>
      </w:r>
    </w:p>
    <w:p w:rsidR="00F23563" w:rsidRPr="00A35D65" w:rsidRDefault="00F23563" w:rsidP="00F23563">
      <w:pPr>
        <w:rPr>
          <w:rFonts w:ascii="宋体" w:hAnsi="宋体"/>
        </w:rPr>
      </w:pPr>
      <w:r w:rsidRPr="00A35D65">
        <w:rPr>
          <w:rFonts w:ascii="宋体" w:hAnsi="宋体" w:hint="eastAsia"/>
        </w:rPr>
        <w:t xml:space="preserve">  (二)潴钠性高钠血症</w:t>
      </w:r>
    </w:p>
    <w:p w:rsidR="00F23563" w:rsidRPr="00A35D65" w:rsidRDefault="00F23563" w:rsidP="00F23563">
      <w:pPr>
        <w:rPr>
          <w:rFonts w:ascii="宋体" w:hAnsi="宋体"/>
        </w:rPr>
      </w:pPr>
      <w:r w:rsidRPr="00A35D65">
        <w:rPr>
          <w:rFonts w:ascii="宋体" w:hAnsi="宋体" w:hint="eastAsia"/>
        </w:rPr>
        <w:t xml:space="preserve">  较少见。主要因肾排泄钠减少和(或)钠的人量过多所致，如右心衰竭，肾病综合征，肝</w:t>
      </w:r>
    </w:p>
    <w:p w:rsidR="00F23563" w:rsidRPr="00A35D65" w:rsidRDefault="00F23563" w:rsidP="00F23563">
      <w:pPr>
        <w:rPr>
          <w:rFonts w:ascii="宋体" w:hAnsi="宋体"/>
        </w:rPr>
      </w:pPr>
      <w:r w:rsidRPr="00A35D65">
        <w:rPr>
          <w:rFonts w:ascii="宋体" w:hAnsi="宋体" w:hint="eastAsia"/>
        </w:rPr>
        <w:t>硬化腹水，急、慢性肾衰竭，库欣综合征，原发性醛固酮增多症，颅脑外伤和补碱过多等。</w:t>
      </w:r>
    </w:p>
    <w:p w:rsidR="00F23563" w:rsidRPr="00A35D65" w:rsidRDefault="00F23563" w:rsidP="00F23563">
      <w:pPr>
        <w:rPr>
          <w:rFonts w:ascii="宋体" w:hAnsi="宋体"/>
        </w:rPr>
      </w:pPr>
      <w:r w:rsidRPr="00A35D65">
        <w:rPr>
          <w:rFonts w:ascii="宋体" w:hAnsi="宋体" w:hint="eastAsia"/>
        </w:rPr>
        <w:lastRenderedPageBreak/>
        <w:t xml:space="preserve">  【临床表现和诊断】</w:t>
      </w:r>
    </w:p>
    <w:p w:rsidR="00F23563" w:rsidRPr="00A35D65" w:rsidRDefault="00F23563" w:rsidP="00F23563">
      <w:pPr>
        <w:rPr>
          <w:rFonts w:ascii="宋体" w:hAnsi="宋体"/>
        </w:rPr>
      </w:pPr>
      <w:r w:rsidRPr="00A35D65">
        <w:rPr>
          <w:rFonts w:ascii="宋体" w:hAnsi="宋体" w:hint="eastAsia"/>
        </w:rPr>
        <w:t xml:space="preserve">  浓缩性高钠血症的临床表现及诊断参阅高渗性失水部分。潴钠性高钠血症以神经精神</w:t>
      </w:r>
    </w:p>
    <w:p w:rsidR="00F23563" w:rsidRPr="00A35D65" w:rsidRDefault="00F23563" w:rsidP="00F23563">
      <w:pPr>
        <w:rPr>
          <w:rFonts w:ascii="宋体" w:hAnsi="宋体"/>
        </w:rPr>
      </w:pPr>
      <w:r w:rsidRPr="00A35D65">
        <w:rPr>
          <w:rFonts w:ascii="宋体" w:hAnsi="宋体" w:hint="eastAsia"/>
        </w:rPr>
        <w:t>症状为主要表现，病情轻重与血钠升高的速度和程度有关。初期症状不明显，随着病情发</w:t>
      </w:r>
    </w:p>
    <w:p w:rsidR="00F23563" w:rsidRPr="00A35D65" w:rsidRDefault="00F23563" w:rsidP="00F23563">
      <w:pPr>
        <w:rPr>
          <w:rFonts w:ascii="宋体" w:hAnsi="宋体"/>
        </w:rPr>
      </w:pPr>
      <w:r w:rsidRPr="00A35D65">
        <w:rPr>
          <w:rFonts w:ascii="宋体" w:hAnsi="宋体" w:hint="eastAsia"/>
        </w:rPr>
        <w:t>展或在急性高钠血症时，主要呈脑细胞失水表现，如神志恍惚、烦躁不安、抽搐、惊厥、</w:t>
      </w:r>
    </w:p>
    <w:p w:rsidR="00F23563" w:rsidRPr="00A35D65" w:rsidRDefault="00F23563" w:rsidP="00F23563">
      <w:pPr>
        <w:rPr>
          <w:rFonts w:ascii="宋体" w:hAnsi="宋体"/>
        </w:rPr>
      </w:pPr>
      <w:r w:rsidRPr="00A35D65">
        <w:rPr>
          <w:rFonts w:ascii="宋体" w:hAnsi="宋体" w:hint="eastAsia"/>
        </w:rPr>
        <w:t>鳃第，k篇  代谢疾病和营养疾病</w:t>
      </w:r>
    </w:p>
    <w:p w:rsidR="00F23563" w:rsidRPr="00A35D65" w:rsidRDefault="00F23563" w:rsidP="00F23563">
      <w:pPr>
        <w:rPr>
          <w:rFonts w:ascii="宋体" w:hAnsi="宋体"/>
        </w:rPr>
      </w:pPr>
      <w:r w:rsidRPr="00A35D65">
        <w:rPr>
          <w:rFonts w:ascii="宋体" w:hAnsi="宋体" w:hint="eastAsia"/>
        </w:rPr>
        <w:t>癫痫样发作、昏迷乃至死亡。特发性高钠血症的症状一般较轻，常伴血浆渗透压升高。</w:t>
      </w:r>
    </w:p>
    <w:p w:rsidR="00F23563" w:rsidRPr="00A35D65" w:rsidRDefault="00F23563" w:rsidP="00F23563">
      <w:pPr>
        <w:rPr>
          <w:rFonts w:ascii="宋体" w:hAnsi="宋体"/>
        </w:rPr>
      </w:pPr>
      <w:r w:rsidRPr="00A35D65">
        <w:rPr>
          <w:rFonts w:ascii="宋体" w:hAnsi="宋体" w:hint="eastAsia"/>
        </w:rPr>
        <w:t xml:space="preserve">    【防治】</w:t>
      </w:r>
    </w:p>
    <w:p w:rsidR="00F23563" w:rsidRPr="00A35D65" w:rsidRDefault="00F23563" w:rsidP="00F23563">
      <w:pPr>
        <w:rPr>
          <w:rFonts w:ascii="宋体" w:hAnsi="宋体"/>
        </w:rPr>
      </w:pPr>
      <w:r w:rsidRPr="00A35D65">
        <w:rPr>
          <w:rFonts w:ascii="宋体" w:hAnsi="宋体" w:hint="eastAsia"/>
        </w:rPr>
        <w:t xml:space="preserve">    积极治疗原发病，限制钠的摄入量，防止钠输入过多。</w:t>
      </w:r>
    </w:p>
    <w:p w:rsidR="00F23563" w:rsidRPr="00A35D65" w:rsidRDefault="00F23563" w:rsidP="00F23563">
      <w:pPr>
        <w:rPr>
          <w:rFonts w:ascii="宋体" w:hAnsi="宋体"/>
        </w:rPr>
      </w:pPr>
      <w:r w:rsidRPr="00A35D65">
        <w:rPr>
          <w:rFonts w:ascii="宋体" w:hAnsi="宋体" w:hint="eastAsia"/>
        </w:rPr>
        <w:t xml:space="preserve">    浓缩性高钠血症的治疗参照高渗性失水部分。潴钠性高钠血症除限制钠的摄入外，可</w:t>
      </w:r>
    </w:p>
    <w:p w:rsidR="00F23563" w:rsidRPr="00A35D65" w:rsidRDefault="00F23563" w:rsidP="00F23563">
      <w:pPr>
        <w:rPr>
          <w:rFonts w:ascii="宋体" w:hAnsi="宋体"/>
        </w:rPr>
      </w:pPr>
      <w:r w:rsidRPr="00A35D65">
        <w:rPr>
          <w:rFonts w:ascii="宋体" w:hAnsi="宋体" w:hint="eastAsia"/>
        </w:rPr>
        <w:t>用5％葡萄糖液稀释疗法或鼓励多饮水，但必须同时使用排钠性利尿药。因这类患者多有</w:t>
      </w:r>
    </w:p>
    <w:p w:rsidR="00F23563" w:rsidRPr="00A35D65" w:rsidRDefault="00F23563" w:rsidP="00F23563">
      <w:pPr>
        <w:rPr>
          <w:rFonts w:ascii="宋体" w:hAnsi="宋体"/>
        </w:rPr>
      </w:pPr>
      <w:r w:rsidRPr="00A35D65">
        <w:rPr>
          <w:rFonts w:ascii="宋体" w:hAnsi="宋体" w:hint="eastAsia"/>
        </w:rPr>
        <w:t>细胞外容量增高，需严密监护心肺功能，防止输液过快过多，以免导致肺水肿。上述方法</w:t>
      </w:r>
    </w:p>
    <w:p w:rsidR="00F23563" w:rsidRPr="00A35D65" w:rsidRDefault="00F23563" w:rsidP="00F23563">
      <w:pPr>
        <w:rPr>
          <w:rFonts w:ascii="宋体" w:hAnsi="宋体"/>
        </w:rPr>
      </w:pPr>
      <w:r w:rsidRPr="00A35D65">
        <w:rPr>
          <w:rFonts w:ascii="宋体" w:hAnsi="宋体" w:hint="eastAsia"/>
        </w:rPr>
        <w:t>未见效且病情加重者，可考虑应用8％葡萄糖溶液做透析疗法。氢氯噻嗪可缓解特发性高</w:t>
      </w:r>
    </w:p>
    <w:p w:rsidR="00F23563" w:rsidRPr="00A35D65" w:rsidRDefault="00F23563" w:rsidP="00F23563">
      <w:pPr>
        <w:rPr>
          <w:rFonts w:ascii="宋体" w:hAnsi="宋体"/>
        </w:rPr>
      </w:pPr>
      <w:r w:rsidRPr="00A35D65">
        <w:rPr>
          <w:rFonts w:ascii="宋体" w:hAnsi="宋体" w:hint="eastAsia"/>
        </w:rPr>
        <w:t>钠血症的症状。</w:t>
      </w:r>
    </w:p>
    <w:p w:rsidR="00F23563" w:rsidRPr="00A35D65" w:rsidRDefault="00F23563" w:rsidP="00F23563">
      <w:pPr>
        <w:rPr>
          <w:rFonts w:ascii="宋体" w:hAnsi="宋体"/>
        </w:rPr>
      </w:pPr>
      <w:r w:rsidRPr="00A35D65">
        <w:rPr>
          <w:rFonts w:ascii="宋体" w:hAnsi="宋体" w:hint="eastAsia"/>
        </w:rPr>
        <w:t>第二节钾代谢失常</w:t>
      </w:r>
    </w:p>
    <w:p w:rsidR="00F23563" w:rsidRPr="00A35D65" w:rsidRDefault="00F23563" w:rsidP="00F23563">
      <w:pPr>
        <w:rPr>
          <w:rFonts w:ascii="宋体" w:hAnsi="宋体"/>
        </w:rPr>
      </w:pPr>
      <w:r w:rsidRPr="00A35D65">
        <w:rPr>
          <w:rFonts w:ascii="宋体" w:hAnsi="宋体" w:hint="eastAsia"/>
        </w:rPr>
        <w:t xml:space="preserve">    钾的主要生理作用是维持细胞的正常代谢与酸碱平衡、细胞膜的应激性和心肌的正常</w:t>
      </w:r>
    </w:p>
    <w:p w:rsidR="00F23563" w:rsidRPr="00A35D65" w:rsidRDefault="00F23563" w:rsidP="00F23563">
      <w:pPr>
        <w:rPr>
          <w:rFonts w:ascii="宋体" w:hAnsi="宋体"/>
        </w:rPr>
      </w:pPr>
      <w:r w:rsidRPr="00A35D65">
        <w:rPr>
          <w:rFonts w:ascii="宋体" w:hAnsi="宋体" w:hint="eastAsia"/>
        </w:rPr>
        <w:t>功能。正常成年男性的体内钾总量为50～55mmol／kg，女性为40～50mmol／kg。体内</w:t>
      </w:r>
    </w:p>
    <w:p w:rsidR="00F23563" w:rsidRPr="00A35D65" w:rsidRDefault="00F23563" w:rsidP="00F23563">
      <w:pPr>
        <w:rPr>
          <w:rFonts w:ascii="宋体" w:hAnsi="宋体"/>
        </w:rPr>
      </w:pPr>
      <w:r w:rsidRPr="00A35D65">
        <w:rPr>
          <w:rFonts w:ascii="宋体" w:hAnsi="宋体" w:hint="eastAsia"/>
        </w:rPr>
        <w:t>98％的钾分布在细胞内，2％在细胞外，血钾仅占总量的O．3％。正常血钾浓度为3．5～</w:t>
      </w:r>
    </w:p>
    <w:p w:rsidR="00F23563" w:rsidRPr="00A35D65" w:rsidRDefault="00F23563" w:rsidP="00F23563">
      <w:pPr>
        <w:rPr>
          <w:rFonts w:ascii="宋体" w:hAnsi="宋体"/>
        </w:rPr>
      </w:pPr>
      <w:r w:rsidRPr="00A35D65">
        <w:rPr>
          <w:rFonts w:ascii="宋体" w:hAnsi="宋体" w:hint="eastAsia"/>
        </w:rPr>
        <w:t>5．5mmol／L；细胞间液为3．O～5．Ommol／L。</w:t>
      </w:r>
    </w:p>
    <w:p w:rsidR="00F23563" w:rsidRPr="00A35D65" w:rsidRDefault="00F23563" w:rsidP="00F23563">
      <w:pPr>
        <w:rPr>
          <w:rFonts w:ascii="宋体" w:hAnsi="宋体"/>
        </w:rPr>
      </w:pPr>
      <w:r w:rsidRPr="00A35D65">
        <w:rPr>
          <w:rFonts w:ascii="宋体" w:hAnsi="宋体" w:hint="eastAsia"/>
        </w:rPr>
        <w:t xml:space="preserve">    成人每日需钾约O．4mmol／kg，即3～4g钾(75～100mm01)。肾脏是排钾的主要器</w:t>
      </w:r>
    </w:p>
    <w:p w:rsidR="00F23563" w:rsidRPr="00A35D65" w:rsidRDefault="00F23563" w:rsidP="00F23563">
      <w:pPr>
        <w:rPr>
          <w:rFonts w:ascii="宋体" w:hAnsi="宋体"/>
        </w:rPr>
      </w:pPr>
      <w:r w:rsidRPr="00A35D65">
        <w:rPr>
          <w:rFonts w:ascii="宋体" w:hAnsi="宋体" w:hint="eastAsia"/>
        </w:rPr>
        <w:t>官；尿钾占85％，粪和汗液分别排钾10％和5％。肾有较好的排钠功能，但无有效的保</w:t>
      </w:r>
    </w:p>
    <w:p w:rsidR="00F23563" w:rsidRPr="00A35D65" w:rsidRDefault="00F23563" w:rsidP="00F23563">
      <w:pPr>
        <w:rPr>
          <w:rFonts w:ascii="宋体" w:hAnsi="宋体"/>
        </w:rPr>
      </w:pPr>
      <w:r w:rsidRPr="00A35D65">
        <w:rPr>
          <w:rFonts w:ascii="宋体" w:hAnsi="宋体" w:hint="eastAsia"/>
        </w:rPr>
        <w:t>钾能力；即使不摄入钾，每日仍排钾30～50mmol，尿钾排出量受钾的摄人量、远端肾</w:t>
      </w:r>
    </w:p>
    <w:p w:rsidR="00F23563" w:rsidRPr="00A35D65" w:rsidRDefault="00F23563" w:rsidP="00F23563">
      <w:pPr>
        <w:rPr>
          <w:rFonts w:ascii="宋体" w:hAnsi="宋体"/>
        </w:rPr>
      </w:pPr>
      <w:r w:rsidRPr="00A35D65">
        <w:rPr>
          <w:rFonts w:ascii="宋体" w:hAnsi="宋体" w:hint="eastAsia"/>
        </w:rPr>
        <w:t>小管钠浓度、血浆醛固酮和皮质醇的调节。细胞内液的钾约为细胞外液的30～50倍，</w:t>
      </w:r>
    </w:p>
    <w:p w:rsidR="00F23563" w:rsidRPr="00A35D65" w:rsidRDefault="00F23563" w:rsidP="00F23563">
      <w:pPr>
        <w:rPr>
          <w:rFonts w:ascii="宋体" w:hAnsi="宋体"/>
        </w:rPr>
      </w:pPr>
      <w:r w:rsidRPr="00A35D65">
        <w:rPr>
          <w:rFonts w:ascii="宋体" w:hAnsi="宋体" w:hint="eastAsia"/>
        </w:rPr>
        <w:t>这主要依赖于细胞膜上的钠泵排钠保钾，因此“钠泵”是维持细胞钾代谢平衡的重要</w:t>
      </w:r>
    </w:p>
    <w:p w:rsidR="00F23563" w:rsidRPr="00A35D65" w:rsidRDefault="00F23563" w:rsidP="00F23563">
      <w:pPr>
        <w:rPr>
          <w:rFonts w:ascii="宋体" w:hAnsi="宋体"/>
        </w:rPr>
      </w:pPr>
      <w:r w:rsidRPr="00A35D65">
        <w:rPr>
          <w:rFonts w:ascii="宋体" w:hAnsi="宋体" w:hint="eastAsia"/>
        </w:rPr>
        <w:t>因素。</w:t>
      </w:r>
    </w:p>
    <w:p w:rsidR="00F23563" w:rsidRPr="00A35D65" w:rsidRDefault="00F23563" w:rsidP="00F23563">
      <w:pPr>
        <w:rPr>
          <w:rFonts w:ascii="宋体" w:hAnsi="宋体"/>
        </w:rPr>
      </w:pPr>
      <w:r w:rsidRPr="00A35D65">
        <w:rPr>
          <w:rFonts w:ascii="宋体" w:hAnsi="宋体" w:hint="eastAsia"/>
        </w:rPr>
        <w:t>一、钾缺乏和低钾血症</w:t>
      </w:r>
    </w:p>
    <w:p w:rsidR="00F23563" w:rsidRPr="00A35D65" w:rsidRDefault="00F23563" w:rsidP="00F23563">
      <w:pPr>
        <w:rPr>
          <w:rFonts w:ascii="宋体" w:hAnsi="宋体"/>
        </w:rPr>
      </w:pPr>
      <w:r w:rsidRPr="00A35D65">
        <w:rPr>
          <w:rFonts w:ascii="宋体" w:hAnsi="宋体" w:hint="eastAsia"/>
        </w:rPr>
        <w:t xml:space="preserve">    低钾血症(hypokalemia)是指血清钾&lt;3．5mmol／L的一种病理生理状态。造成低钾</w:t>
      </w:r>
    </w:p>
    <w:p w:rsidR="00F23563" w:rsidRPr="00A35D65" w:rsidRDefault="00F23563" w:rsidP="00F23563">
      <w:pPr>
        <w:rPr>
          <w:rFonts w:ascii="宋体" w:hAnsi="宋体"/>
        </w:rPr>
      </w:pPr>
      <w:r w:rsidRPr="00A35D65">
        <w:rPr>
          <w:rFonts w:ascii="宋体" w:hAnsi="宋体" w:hint="eastAsia"/>
        </w:rPr>
        <w:t>血症的主要原因是体内总钾量丢失，称为钾缺乏症(potassium depletion)。临床上，体内</w:t>
      </w:r>
    </w:p>
    <w:p w:rsidR="00F23563" w:rsidRPr="00A35D65" w:rsidRDefault="00F23563" w:rsidP="00F23563">
      <w:pPr>
        <w:rPr>
          <w:rFonts w:ascii="宋体" w:hAnsi="宋体"/>
        </w:rPr>
      </w:pPr>
      <w:r w:rsidRPr="00A35D65">
        <w:rPr>
          <w:rFonts w:ascii="宋体" w:hAnsi="宋体" w:hint="eastAsia"/>
        </w:rPr>
        <w:t>总钾量不缺乏，也可因稀释或转移到细胞内而导致血清钾降低；反之，虽然钾缺乏，但如</w:t>
      </w:r>
    </w:p>
    <w:p w:rsidR="00F23563" w:rsidRPr="00A35D65" w:rsidRDefault="00F23563" w:rsidP="00F23563">
      <w:pPr>
        <w:rPr>
          <w:rFonts w:ascii="宋体" w:hAnsi="宋体"/>
        </w:rPr>
      </w:pPr>
      <w:r w:rsidRPr="00A35D65">
        <w:rPr>
          <w:rFonts w:ascii="宋体" w:hAnsi="宋体" w:hint="eastAsia"/>
        </w:rPr>
        <w:t>血液浓缩，或钾从细胞内转移至细胞外，血钾浓度又可正常甚至增高。</w:t>
      </w:r>
    </w:p>
    <w:p w:rsidR="00F23563" w:rsidRPr="00A35D65" w:rsidRDefault="00F23563" w:rsidP="00F23563">
      <w:pPr>
        <w:rPr>
          <w:rFonts w:ascii="宋体" w:hAnsi="宋体"/>
        </w:rPr>
      </w:pPr>
      <w:r w:rsidRPr="00A35D65">
        <w:rPr>
          <w:rFonts w:ascii="宋体" w:hAnsi="宋体" w:hint="eastAsia"/>
        </w:rPr>
        <w:t xml:space="preserve">  【病因、分类和发病机制】</w:t>
      </w:r>
    </w:p>
    <w:p w:rsidR="00F23563" w:rsidRPr="00A35D65" w:rsidRDefault="00F23563" w:rsidP="00F23563">
      <w:pPr>
        <w:rPr>
          <w:rFonts w:ascii="宋体" w:hAnsi="宋体"/>
        </w:rPr>
      </w:pPr>
      <w:r w:rsidRPr="00A35D65">
        <w:rPr>
          <w:rFonts w:ascii="宋体" w:hAnsi="宋体" w:hint="eastAsia"/>
        </w:rPr>
        <w:t xml:space="preserve">  (一)缺钾性低钾血症</w:t>
      </w:r>
    </w:p>
    <w:p w:rsidR="00F23563" w:rsidRPr="00A35D65" w:rsidRDefault="00F23563" w:rsidP="00F23563">
      <w:pPr>
        <w:rPr>
          <w:rFonts w:ascii="宋体" w:hAnsi="宋体"/>
        </w:rPr>
      </w:pPr>
      <w:r w:rsidRPr="00A35D65">
        <w:rPr>
          <w:rFonts w:ascii="宋体" w:hAnsi="宋体" w:hint="eastAsia"/>
        </w:rPr>
        <w:t xml:space="preserve">  表现为体内总钾量、细胞内钾和血清钾浓度降低。</w:t>
      </w:r>
    </w:p>
    <w:p w:rsidR="00F23563" w:rsidRPr="00A35D65" w:rsidRDefault="00F23563" w:rsidP="00F23563">
      <w:pPr>
        <w:rPr>
          <w:rFonts w:ascii="宋体" w:hAnsi="宋体"/>
        </w:rPr>
      </w:pPr>
      <w:r w:rsidRPr="00A35D65">
        <w:rPr>
          <w:rFonts w:ascii="宋体" w:hAnsi="宋体" w:hint="eastAsia"/>
        </w:rPr>
        <w:t xml:space="preserve">  1．摄人钾不足长期禁食、少食，每日钾的摄入量&lt;3g，并持续2周以上。</w:t>
      </w:r>
    </w:p>
    <w:p w:rsidR="00F23563" w:rsidRPr="00A35D65" w:rsidRDefault="00F23563" w:rsidP="00F23563">
      <w:pPr>
        <w:rPr>
          <w:rFonts w:ascii="宋体" w:hAnsi="宋体"/>
        </w:rPr>
      </w:pPr>
      <w:r w:rsidRPr="00A35D65">
        <w:rPr>
          <w:rFonts w:ascii="宋体" w:hAnsi="宋体" w:hint="eastAsia"/>
        </w:rPr>
        <w:t xml:space="preserve">  2．排出钾过多主要经胃肠或肾丢失过多的钾。</w:t>
      </w:r>
    </w:p>
    <w:p w:rsidR="00F23563" w:rsidRPr="00A35D65" w:rsidRDefault="00F23563" w:rsidP="00F23563">
      <w:pPr>
        <w:rPr>
          <w:rFonts w:ascii="宋体" w:hAnsi="宋体"/>
        </w:rPr>
      </w:pPr>
      <w:r w:rsidRPr="00A35D65">
        <w:rPr>
          <w:rFonts w:ascii="宋体" w:hAnsi="宋体" w:hint="eastAsia"/>
        </w:rPr>
        <w:t xml:space="preserve">  (1)胃肠失钾：因消化液丢失而失钾，见于长期大量的呕吐、腹泻、胃肠引流或造瘘等。</w:t>
      </w:r>
    </w:p>
    <w:p w:rsidR="00F23563" w:rsidRPr="00A35D65" w:rsidRDefault="00F23563" w:rsidP="00F23563">
      <w:pPr>
        <w:rPr>
          <w:rFonts w:ascii="宋体" w:hAnsi="宋体"/>
        </w:rPr>
      </w:pPr>
      <w:r w:rsidRPr="00A35D65">
        <w:rPr>
          <w:rFonts w:ascii="宋体" w:hAnsi="宋体" w:hint="eastAsia"/>
        </w:rPr>
        <w:t xml:space="preserve">  (2)肾脏失钾：①。肾脏疾病：急性肾衰竭多尿期、肾小管性酸中毒、失钾性肾病、尿</w:t>
      </w:r>
    </w:p>
    <w:p w:rsidR="00F23563" w:rsidRPr="00A35D65" w:rsidRDefault="00F23563" w:rsidP="00F23563">
      <w:pPr>
        <w:rPr>
          <w:rFonts w:ascii="宋体" w:hAnsi="宋体"/>
        </w:rPr>
      </w:pPr>
      <w:r w:rsidRPr="00A35D65">
        <w:rPr>
          <w:rFonts w:ascii="宋体" w:hAnsi="宋体" w:hint="eastAsia"/>
        </w:rPr>
        <w:t>路梗阻解除后利尿、Liddle综合征；②内分泌疾病：原发性或继发性醛固酮增多症等；</w:t>
      </w:r>
    </w:p>
    <w:p w:rsidR="00F23563" w:rsidRPr="00A35D65" w:rsidRDefault="00F23563" w:rsidP="00F23563">
      <w:pPr>
        <w:rPr>
          <w:rFonts w:ascii="宋体" w:hAnsi="宋体"/>
        </w:rPr>
      </w:pPr>
      <w:r w:rsidRPr="00A35D65">
        <w:rPr>
          <w:rFonts w:ascii="宋体" w:hAnsi="宋体" w:hint="eastAsia"/>
        </w:rPr>
        <w:t>③利尿药：如呋塞米、依他尼酸、布美他尼、氢氯噻嗪、美托拉宗、乙酰唑胺等排钾性利</w:t>
      </w:r>
    </w:p>
    <w:p w:rsidR="00F23563" w:rsidRPr="00A35D65" w:rsidRDefault="00F23563" w:rsidP="00F23563">
      <w:pPr>
        <w:rPr>
          <w:rFonts w:ascii="宋体" w:hAnsi="宋体"/>
        </w:rPr>
      </w:pPr>
      <w:r w:rsidRPr="00A35D65">
        <w:rPr>
          <w:rFonts w:ascii="宋体" w:hAnsi="宋体" w:hint="eastAsia"/>
        </w:rPr>
        <w:t>尿药，或甘露醇、山梨醇、高渗糖液等渗透性利尿药；④补钠过多致肾小管钠一钾交换加</w:t>
      </w:r>
    </w:p>
    <w:p w:rsidR="00F23563" w:rsidRPr="00A35D65" w:rsidRDefault="00F23563" w:rsidP="00F23563">
      <w:pPr>
        <w:rPr>
          <w:rFonts w:ascii="宋体" w:hAnsi="宋体"/>
        </w:rPr>
      </w:pPr>
      <w:r w:rsidRPr="00A35D65">
        <w:rPr>
          <w:rFonts w:ascii="宋体" w:hAnsi="宋体" w:hint="eastAsia"/>
        </w:rPr>
        <w:t>强，钾排出增多；⑤碱中毒或酸中毒恢复期；⑥某些抗生素，如青霉素、庆大霉素、羧苄</w:t>
      </w:r>
    </w:p>
    <w:p w:rsidR="00F23563" w:rsidRPr="00A35D65" w:rsidRDefault="00F23563" w:rsidP="00F23563">
      <w:pPr>
        <w:rPr>
          <w:rFonts w:ascii="宋体" w:hAnsi="宋体"/>
        </w:rPr>
      </w:pPr>
      <w:r w:rsidRPr="00A35D65">
        <w:rPr>
          <w:rFonts w:ascii="宋体" w:hAnsi="宋体" w:hint="eastAsia"/>
        </w:rPr>
        <w:t>西林、多黏菌素B等。</w:t>
      </w:r>
    </w:p>
    <w:p w:rsidR="00F23563" w:rsidRPr="00A35D65" w:rsidRDefault="00F23563" w:rsidP="00F23563">
      <w:pPr>
        <w:rPr>
          <w:rFonts w:ascii="宋体" w:hAnsi="宋体"/>
        </w:rPr>
      </w:pPr>
      <w:r w:rsidRPr="00A35D65">
        <w:rPr>
          <w:rFonts w:ascii="宋体" w:hAnsi="宋体" w:hint="eastAsia"/>
        </w:rPr>
        <w:t xml:space="preserve">    (3)其他原因所致的失钾：如大而稠馋仵前晦，k。晦睁引沛惰瞄诱新一不活当的</w:t>
      </w:r>
    </w:p>
    <w:p w:rsidR="00F23563" w:rsidRPr="00A35D65" w:rsidRDefault="00F23563" w:rsidP="00F23563">
      <w:pPr>
        <w:rPr>
          <w:rFonts w:ascii="宋体" w:hAnsi="宋体"/>
        </w:rPr>
      </w:pPr>
      <w:r w:rsidRPr="00A35D65">
        <w:rPr>
          <w:rFonts w:ascii="宋体" w:hAnsi="宋体" w:hint="eastAsia"/>
        </w:rPr>
        <w:t>血液透析等。</w:t>
      </w:r>
    </w:p>
    <w:p w:rsidR="00F23563" w:rsidRPr="00A35D65" w:rsidRDefault="00F23563" w:rsidP="00F23563">
      <w:pPr>
        <w:rPr>
          <w:rFonts w:ascii="宋体" w:hAnsi="宋体"/>
        </w:rPr>
      </w:pPr>
      <w:r w:rsidRPr="00A35D65">
        <w:rPr>
          <w:rFonts w:ascii="宋体" w:hAnsi="宋体" w:hint="eastAsia"/>
        </w:rPr>
        <w:t>第六章  水、电解质代谢和酸碱平衡失常黔</w:t>
      </w:r>
    </w:p>
    <w:p w:rsidR="00F23563" w:rsidRPr="00A35D65" w:rsidRDefault="00F23563" w:rsidP="00F23563">
      <w:pPr>
        <w:rPr>
          <w:rFonts w:ascii="宋体" w:hAnsi="宋体"/>
        </w:rPr>
      </w:pPr>
      <w:r w:rsidRPr="00A35D65">
        <w:rPr>
          <w:rFonts w:ascii="宋体" w:hAnsi="宋体" w:hint="eastAsia"/>
        </w:rPr>
        <w:lastRenderedPageBreak/>
        <w:t xml:space="preserve">    (二)转移性低钾血症</w:t>
      </w:r>
    </w:p>
    <w:p w:rsidR="00F23563" w:rsidRPr="00A35D65" w:rsidRDefault="00F23563" w:rsidP="00F23563">
      <w:pPr>
        <w:rPr>
          <w:rFonts w:ascii="宋体" w:hAnsi="宋体"/>
        </w:rPr>
      </w:pPr>
      <w:r w:rsidRPr="00A35D65">
        <w:rPr>
          <w:rFonts w:ascii="宋体" w:hAnsi="宋体" w:hint="eastAsia"/>
        </w:rPr>
        <w:t xml:space="preserve">    因细胞外钾转移至细胞内引起，表现为体内总钾量正常，细胞内钾增多，血清钾浓度降</w:t>
      </w:r>
    </w:p>
    <w:p w:rsidR="00F23563" w:rsidRPr="00A35D65" w:rsidRDefault="00F23563" w:rsidP="00F23563">
      <w:pPr>
        <w:rPr>
          <w:rFonts w:ascii="宋体" w:hAnsi="宋体"/>
        </w:rPr>
      </w:pPr>
      <w:r w:rsidRPr="00A35D65">
        <w:rPr>
          <w:rFonts w:ascii="宋体" w:hAnsi="宋体" w:hint="eastAsia"/>
        </w:rPr>
        <w:t>低。见于：①代谢性或呼吸性碱中毒或酸中毒的恢复期，一般血pH每升高O．1，血钾约下降</w:t>
      </w:r>
    </w:p>
    <w:p w:rsidR="00F23563" w:rsidRPr="00A35D65" w:rsidRDefault="00F23563" w:rsidP="00F23563">
      <w:pPr>
        <w:rPr>
          <w:rFonts w:ascii="宋体" w:hAnsi="宋体"/>
        </w:rPr>
      </w:pPr>
      <w:r w:rsidRPr="00A35D65">
        <w:rPr>
          <w:rFonts w:ascii="宋体" w:hAnsi="宋体" w:hint="eastAsia"/>
        </w:rPr>
        <w:t>0．7mmol／L；②使用大量葡萄糖液(特别是同时应用胰岛素时)；③周期性瘫痪，如家族性低</w:t>
      </w:r>
    </w:p>
    <w:p w:rsidR="00F23563" w:rsidRPr="00A35D65" w:rsidRDefault="00F23563" w:rsidP="00F23563">
      <w:pPr>
        <w:rPr>
          <w:rFonts w:ascii="宋体" w:hAnsi="宋体"/>
        </w:rPr>
      </w:pPr>
      <w:r w:rsidRPr="00A35D65">
        <w:rPr>
          <w:rFonts w:ascii="宋体" w:hAnsi="宋体" w:hint="eastAsia"/>
        </w:rPr>
        <w:t>血钾性周期性瘫痪、Graves病；④急性应激状态，如颅脑外伤、心肺复苏后、震颤性谵妄、急性</w:t>
      </w:r>
    </w:p>
    <w:p w:rsidR="00F23563" w:rsidRPr="00A35D65" w:rsidRDefault="00F23563" w:rsidP="00F23563">
      <w:pPr>
        <w:rPr>
          <w:rFonts w:ascii="宋体" w:hAnsi="宋体"/>
        </w:rPr>
      </w:pPr>
      <w:r w:rsidRPr="00A35D65">
        <w:rPr>
          <w:rFonts w:ascii="宋体" w:hAnsi="宋体" w:hint="eastAsia"/>
        </w:rPr>
        <w:t>缺血性心脏病等致肾上腺素分泌增多，促进钾进入细胞内；⑤棉籽油或氯化钡中毒；⑥使用</w:t>
      </w:r>
    </w:p>
    <w:p w:rsidR="00F23563" w:rsidRPr="00A35D65" w:rsidRDefault="00F23563" w:rsidP="00F23563">
      <w:pPr>
        <w:rPr>
          <w:rFonts w:ascii="宋体" w:hAnsi="宋体"/>
        </w:rPr>
      </w:pPr>
      <w:r w:rsidRPr="00A35D65">
        <w:rPr>
          <w:rFonts w:ascii="宋体" w:hAnsi="宋体" w:hint="eastAsia"/>
        </w:rPr>
        <w:t>叶酸、维生素B，z治疗贫血；⑦反复输入冷存洗涤过的红细胞，因冷存过程中可丢失钾50％左</w:t>
      </w:r>
    </w:p>
    <w:p w:rsidR="00F23563" w:rsidRPr="00A35D65" w:rsidRDefault="00F23563" w:rsidP="00F23563">
      <w:pPr>
        <w:rPr>
          <w:rFonts w:ascii="宋体" w:hAnsi="宋体"/>
        </w:rPr>
      </w:pPr>
      <w:r w:rsidRPr="00A35D65">
        <w:rPr>
          <w:rFonts w:ascii="宋体" w:hAnsi="宋体" w:hint="eastAsia"/>
        </w:rPr>
        <w:t>右，进人人体后细胞外钾迅速进入细胞内；⑧低温疗法使钾进入细胞内。</w:t>
      </w:r>
    </w:p>
    <w:p w:rsidR="00F23563" w:rsidRPr="00A35D65" w:rsidRDefault="00F23563" w:rsidP="00F23563">
      <w:pPr>
        <w:rPr>
          <w:rFonts w:ascii="宋体" w:hAnsi="宋体"/>
        </w:rPr>
      </w:pPr>
      <w:r w:rsidRPr="00A35D65">
        <w:rPr>
          <w:rFonts w:ascii="宋体" w:hAnsi="宋体" w:hint="eastAsia"/>
        </w:rPr>
        <w:t xml:space="preserve">    (三)稀释性低钾血症</w:t>
      </w:r>
    </w:p>
    <w:p w:rsidR="00F23563" w:rsidRPr="00A35D65" w:rsidRDefault="00F23563" w:rsidP="00F23563">
      <w:pPr>
        <w:rPr>
          <w:rFonts w:ascii="宋体" w:hAnsi="宋体"/>
        </w:rPr>
      </w:pPr>
      <w:r w:rsidRPr="00A35D65">
        <w:rPr>
          <w:rFonts w:ascii="宋体" w:hAnsi="宋体" w:hint="eastAsia"/>
        </w:rPr>
        <w:t xml:space="preserve">    细胞外液水潴留时，血钾浓度相对降低，机体总钾量和细胞内钾正常，见于水过多和</w:t>
      </w:r>
    </w:p>
    <w:p w:rsidR="00F23563" w:rsidRPr="00A35D65" w:rsidRDefault="00F23563" w:rsidP="00F23563">
      <w:pPr>
        <w:rPr>
          <w:rFonts w:ascii="宋体" w:hAnsi="宋体"/>
        </w:rPr>
      </w:pPr>
      <w:r w:rsidRPr="00A35D65">
        <w:rPr>
          <w:rFonts w:ascii="宋体" w:hAnsi="宋体" w:hint="eastAsia"/>
        </w:rPr>
        <w:t>水中毒，或过多过快补液而未及时补钾时。</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取决于低钾血症发生的速度、程度和细胞内外钾浓度异常的轻重。慢性轻型低钾血症</w:t>
      </w:r>
    </w:p>
    <w:p w:rsidR="00F23563" w:rsidRPr="00A35D65" w:rsidRDefault="00F23563" w:rsidP="00F23563">
      <w:pPr>
        <w:rPr>
          <w:rFonts w:ascii="宋体" w:hAnsi="宋体"/>
        </w:rPr>
      </w:pPr>
      <w:r w:rsidRPr="00A35D65">
        <w:rPr>
          <w:rFonts w:ascii="宋体" w:hAnsi="宋体" w:hint="eastAsia"/>
        </w:rPr>
        <w:t>的症状轻或无症状，而迅速发生的重型低钾血症往往症状很重，甚至致命。</w:t>
      </w:r>
    </w:p>
    <w:p w:rsidR="00F23563" w:rsidRPr="00A35D65" w:rsidRDefault="00F23563" w:rsidP="00F23563">
      <w:pPr>
        <w:rPr>
          <w:rFonts w:ascii="宋体" w:hAnsi="宋体"/>
        </w:rPr>
      </w:pPr>
      <w:r w:rsidRPr="00A35D65">
        <w:rPr>
          <w:rFonts w:ascii="宋体" w:hAnsi="宋体" w:hint="eastAsia"/>
        </w:rPr>
        <w:t xml:space="preserve">    (一)缺钾性低钾血症</w:t>
      </w:r>
    </w:p>
    <w:p w:rsidR="00F23563" w:rsidRPr="00A35D65" w:rsidRDefault="00F23563" w:rsidP="00F23563">
      <w:pPr>
        <w:rPr>
          <w:rFonts w:ascii="宋体" w:hAnsi="宋体"/>
        </w:rPr>
      </w:pPr>
      <w:r w:rsidRPr="00A35D65">
        <w:rPr>
          <w:rFonts w:ascii="宋体" w:hAnsi="宋体" w:hint="eastAsia"/>
        </w:rPr>
        <w:t xml:space="preserve">    】．骨骼肌表现  一般血清钾&lt;3．0mmol／L时，患者感疲乏、软弱、乏力；&lt;</w:t>
      </w:r>
    </w:p>
    <w:p w:rsidR="00F23563" w:rsidRPr="00A35D65" w:rsidRDefault="00F23563" w:rsidP="00F23563">
      <w:pPr>
        <w:rPr>
          <w:rFonts w:ascii="宋体" w:hAnsi="宋体"/>
        </w:rPr>
      </w:pPr>
      <w:r w:rsidRPr="00A35D65">
        <w:rPr>
          <w:rFonts w:ascii="宋体" w:hAnsi="宋体" w:hint="eastAsia"/>
        </w:rPr>
        <w:t>2．5mmoI／L时，全身性肌无力，肢体软瘫，腱反射减弱或消失，甚而膈肌、呼吸肌麻痹，</w:t>
      </w:r>
    </w:p>
    <w:p w:rsidR="00F23563" w:rsidRPr="00A35D65" w:rsidRDefault="00F23563" w:rsidP="00F23563">
      <w:pPr>
        <w:rPr>
          <w:rFonts w:ascii="宋体" w:hAnsi="宋体"/>
        </w:rPr>
      </w:pPr>
      <w:r w:rsidRPr="00A35D65">
        <w:rPr>
          <w:rFonts w:ascii="宋体" w:hAnsi="宋体" w:hint="eastAsia"/>
        </w:rPr>
        <w:t>呼吸困难、吞咽困难，严重者可窒息。可伴麻木、疼痛等感觉障碍。病程较长者常伴肌纤</w:t>
      </w:r>
    </w:p>
    <w:p w:rsidR="00F23563" w:rsidRPr="00A35D65" w:rsidRDefault="00F23563" w:rsidP="00F23563">
      <w:pPr>
        <w:rPr>
          <w:rFonts w:ascii="宋体" w:hAnsi="宋体"/>
        </w:rPr>
      </w:pPr>
      <w:r w:rsidRPr="00A35D65">
        <w:rPr>
          <w:rFonts w:ascii="宋体" w:hAnsi="宋体" w:hint="eastAsia"/>
        </w:rPr>
        <w:t>维溶解、坏死、萎缩和神经退变等病变。</w:t>
      </w:r>
    </w:p>
    <w:p w:rsidR="00F23563" w:rsidRPr="00A35D65" w:rsidRDefault="00F23563" w:rsidP="00F23563">
      <w:pPr>
        <w:rPr>
          <w:rFonts w:ascii="宋体" w:hAnsi="宋体"/>
        </w:rPr>
      </w:pPr>
      <w:r w:rsidRPr="00A35D65">
        <w:rPr>
          <w:rFonts w:ascii="宋体" w:hAnsi="宋体" w:hint="eastAsia"/>
        </w:rPr>
        <w:t xml:space="preserve">    2．消化系统表现恶心、呕吐、厌食、腹胀、便秘、肠蠕动减弱或消失、肠麻痹等；</w:t>
      </w:r>
    </w:p>
    <w:p w:rsidR="00F23563" w:rsidRPr="00A35D65" w:rsidRDefault="00F23563" w:rsidP="00F23563">
      <w:pPr>
        <w:rPr>
          <w:rFonts w:ascii="宋体" w:hAnsi="宋体"/>
        </w:rPr>
      </w:pPr>
      <w:r w:rsidRPr="00A35D65">
        <w:rPr>
          <w:rFonts w:ascii="宋体" w:hAnsi="宋体" w:hint="eastAsia"/>
        </w:rPr>
        <w:t>严重者肠黏膜下组织水肿。</w:t>
      </w:r>
    </w:p>
    <w:p w:rsidR="00F23563" w:rsidRPr="00A35D65" w:rsidRDefault="00F23563" w:rsidP="00F23563">
      <w:pPr>
        <w:rPr>
          <w:rFonts w:ascii="宋体" w:hAnsi="宋体"/>
        </w:rPr>
      </w:pPr>
      <w:r w:rsidRPr="00A35D65">
        <w:rPr>
          <w:rFonts w:ascii="宋体" w:hAnsi="宋体" w:hint="eastAsia"/>
        </w:rPr>
        <w:t xml:space="preserve">    3．中枢神经系统表现萎靡不振、反应迟钝、定向力障碍、嗜睡或昏迷。</w:t>
      </w:r>
    </w:p>
    <w:p w:rsidR="00F23563" w:rsidRPr="00A35D65" w:rsidRDefault="00F23563" w:rsidP="00F23563">
      <w:pPr>
        <w:rPr>
          <w:rFonts w:ascii="宋体" w:hAnsi="宋体"/>
        </w:rPr>
      </w:pPr>
      <w:r w:rsidRPr="00A35D65">
        <w:rPr>
          <w:rFonts w:ascii="宋体" w:hAnsi="宋体" w:hint="eastAsia"/>
        </w:rPr>
        <w:t xml:space="preserve">    4．循环系统表现早期使心肌应激性增强，心动过速，可有房性、室性期前收缩；</w:t>
      </w:r>
    </w:p>
    <w:p w:rsidR="00F23563" w:rsidRPr="00A35D65" w:rsidRDefault="00F23563" w:rsidP="00F23563">
      <w:pPr>
        <w:rPr>
          <w:rFonts w:ascii="宋体" w:hAnsi="宋体"/>
        </w:rPr>
      </w:pPr>
      <w:r w:rsidRPr="00A35D65">
        <w:rPr>
          <w:rFonts w:ascii="宋体" w:hAnsi="宋体" w:hint="eastAsia"/>
        </w:rPr>
        <w:t>严重者呈低钾性心肌病，心肌坏死、纤维化。心电图显示：血钾降至3．5mmol／L时，T</w:t>
      </w:r>
    </w:p>
    <w:p w:rsidR="00F23563" w:rsidRPr="00A35D65" w:rsidRDefault="00F23563" w:rsidP="00F23563">
      <w:pPr>
        <w:rPr>
          <w:rFonts w:ascii="宋体" w:hAnsi="宋体"/>
        </w:rPr>
      </w:pPr>
      <w:r w:rsidRPr="00A35D65">
        <w:rPr>
          <w:rFonts w:ascii="宋体" w:hAnsi="宋体" w:hint="eastAsia"/>
        </w:rPr>
        <w:t>波宽而低，Q'T间期延长，出现U波；重者T波倒置，sT段下移，出现多源性期前收缩</w:t>
      </w:r>
    </w:p>
    <w:p w:rsidR="00F23563" w:rsidRPr="00A35D65" w:rsidRDefault="00F23563" w:rsidP="00F23563">
      <w:pPr>
        <w:rPr>
          <w:rFonts w:ascii="宋体" w:hAnsi="宋体"/>
        </w:rPr>
      </w:pPr>
      <w:r w:rsidRPr="00A35D65">
        <w:rPr>
          <w:rFonts w:ascii="宋体" w:hAnsi="宋体" w:hint="eastAsia"/>
        </w:rPr>
        <w:t>或室性心动过速；更严重者可因心室扑动、心室颤动、心脏骤停或休克而猝死。</w:t>
      </w:r>
    </w:p>
    <w:p w:rsidR="00F23563" w:rsidRPr="00A35D65" w:rsidRDefault="00F23563" w:rsidP="00F23563">
      <w:pPr>
        <w:rPr>
          <w:rFonts w:ascii="宋体" w:hAnsi="宋体"/>
        </w:rPr>
      </w:pPr>
      <w:r w:rsidRPr="00A35D65">
        <w:rPr>
          <w:rFonts w:ascii="宋体" w:hAnsi="宋体" w:hint="eastAsia"/>
        </w:rPr>
        <w:t xml:space="preserve">    5．泌尿系统表现长期或严重失钾可导致肾小管上皮细胞变性坏死，尿浓缩功能下</w:t>
      </w:r>
    </w:p>
    <w:p w:rsidR="00F23563" w:rsidRPr="00A35D65" w:rsidRDefault="00F23563" w:rsidP="00F23563">
      <w:pPr>
        <w:rPr>
          <w:rFonts w:ascii="宋体" w:hAnsi="宋体"/>
        </w:rPr>
      </w:pPr>
      <w:r w:rsidRPr="00A35D65">
        <w:rPr>
          <w:rFonts w:ascii="宋体" w:hAnsi="宋体" w:hint="eastAsia"/>
        </w:rPr>
        <w:t>降而出现口渴多饮和夜尿多；进而发生失钾性肾病，出现蛋白尿和管型尿等。</w:t>
      </w:r>
    </w:p>
    <w:p w:rsidR="00F23563" w:rsidRPr="00A35D65" w:rsidRDefault="00F23563" w:rsidP="00F23563">
      <w:pPr>
        <w:rPr>
          <w:rFonts w:ascii="宋体" w:hAnsi="宋体"/>
        </w:rPr>
      </w:pPr>
      <w:r w:rsidRPr="00A35D65">
        <w:rPr>
          <w:rFonts w:ascii="宋体" w:hAnsi="宋体" w:hint="eastAsia"/>
        </w:rPr>
        <w:t xml:space="preserve">    6．酸碱平衡紊乱表现钾缺乏时细胞内缺钾，细胞外。Na’和H’进入细胞内，肾远端</w:t>
      </w:r>
    </w:p>
    <w:p w:rsidR="00F23563" w:rsidRPr="00A35D65" w:rsidRDefault="00F23563" w:rsidP="00F23563">
      <w:pPr>
        <w:rPr>
          <w:rFonts w:ascii="宋体" w:hAnsi="宋体"/>
        </w:rPr>
      </w:pPr>
      <w:r w:rsidRPr="00A35D65">
        <w:rPr>
          <w:rFonts w:ascii="宋体" w:hAnsi="宋体" w:hint="eastAsia"/>
        </w:rPr>
        <w:t>小管K’与Na’交换减少而H’与Na’交换增多，故导致代谓扣陛碱中毒、细胞内酸中毒及</w:t>
      </w:r>
    </w:p>
    <w:p w:rsidR="00F23563" w:rsidRPr="00A35D65" w:rsidRDefault="00F23563" w:rsidP="00F23563">
      <w:pPr>
        <w:rPr>
          <w:rFonts w:ascii="宋体" w:hAnsi="宋体"/>
        </w:rPr>
      </w:pPr>
      <w:r w:rsidRPr="00A35D65">
        <w:rPr>
          <w:rFonts w:ascii="宋体" w:hAnsi="宋体" w:hint="eastAsia"/>
        </w:rPr>
        <w:t>反常性酸性尿。</w:t>
      </w:r>
    </w:p>
    <w:p w:rsidR="00F23563" w:rsidRPr="00A35D65" w:rsidRDefault="00F23563" w:rsidP="00F23563">
      <w:pPr>
        <w:rPr>
          <w:rFonts w:ascii="宋体" w:hAnsi="宋体"/>
        </w:rPr>
      </w:pPr>
      <w:r w:rsidRPr="00A35D65">
        <w:rPr>
          <w:rFonts w:ascii="宋体" w:hAnsi="宋体" w:hint="eastAsia"/>
        </w:rPr>
        <w:t xml:space="preserve">  (二)转移性低钾血症</w:t>
      </w:r>
    </w:p>
    <w:p w:rsidR="00F23563" w:rsidRPr="00A35D65" w:rsidRDefault="00F23563" w:rsidP="00F23563">
      <w:pPr>
        <w:rPr>
          <w:rFonts w:ascii="宋体" w:hAnsi="宋体"/>
        </w:rPr>
      </w:pPr>
      <w:r w:rsidRPr="00A35D65">
        <w:rPr>
          <w:rFonts w:ascii="宋体" w:hAnsi="宋体" w:hint="eastAsia"/>
        </w:rPr>
        <w:t xml:space="preserve">  亦称为周期性瘫痪。常在半夜或凌晨突然起病，主要表现为发作性软瘫或肢体软弱乏</w:t>
      </w:r>
    </w:p>
    <w:p w:rsidR="00F23563" w:rsidRPr="00A35D65" w:rsidRDefault="00F23563" w:rsidP="00F23563">
      <w:pPr>
        <w:rPr>
          <w:rFonts w:ascii="宋体" w:hAnsi="宋体"/>
        </w:rPr>
      </w:pPr>
      <w:r w:rsidRPr="00A35D65">
        <w:rPr>
          <w:rFonts w:ascii="宋体" w:hAnsi="宋体" w:hint="eastAsia"/>
        </w:rPr>
        <w:t>力，多数以双下肢为主，少数累及上肢；严重者累及颈部以上部位和膈肌；1～2小时达</w:t>
      </w:r>
    </w:p>
    <w:p w:rsidR="00F23563" w:rsidRPr="00A35D65" w:rsidRDefault="00F23563" w:rsidP="00F23563">
      <w:pPr>
        <w:rPr>
          <w:rFonts w:ascii="宋体" w:hAnsi="宋体"/>
        </w:rPr>
      </w:pPr>
      <w:r w:rsidRPr="00A35D65">
        <w:rPr>
          <w:rFonts w:ascii="宋体" w:hAnsi="宋体" w:hint="eastAsia"/>
        </w:rPr>
        <w:t>高峰，一般持续数小时，个别可长达数日。</w:t>
      </w:r>
    </w:p>
    <w:p w:rsidR="00F23563" w:rsidRPr="00A35D65" w:rsidRDefault="00F23563" w:rsidP="00F23563">
      <w:pPr>
        <w:rPr>
          <w:rFonts w:ascii="宋体" w:hAnsi="宋体"/>
        </w:rPr>
      </w:pPr>
      <w:r w:rsidRPr="00A35D65">
        <w:rPr>
          <w:rFonts w:ascii="宋体" w:hAnsi="宋体" w:hint="eastAsia"/>
        </w:rPr>
        <w:t xml:space="preserve">  (三)稀释性低钾血症</w:t>
      </w:r>
    </w:p>
    <w:p w:rsidR="00F23563" w:rsidRPr="00A35D65" w:rsidRDefault="00F23563" w:rsidP="00F23563">
      <w:pPr>
        <w:rPr>
          <w:rFonts w:ascii="宋体" w:hAnsi="宋体"/>
        </w:rPr>
      </w:pPr>
      <w:r w:rsidRPr="00A35D65">
        <w:rPr>
          <w:rFonts w:ascii="宋体" w:hAnsi="宋体" w:hint="eastAsia"/>
        </w:rPr>
        <w:t xml:space="preserve">  主要见于水过多或水中毒时。</w:t>
      </w:r>
    </w:p>
    <w:p w:rsidR="00F23563" w:rsidRPr="00A35D65" w:rsidRDefault="00F23563" w:rsidP="00F23563">
      <w:pPr>
        <w:rPr>
          <w:rFonts w:ascii="宋体" w:hAnsi="宋体"/>
        </w:rPr>
      </w:pPr>
      <w:r w:rsidRPr="00A35D65">
        <w:rPr>
          <w:rFonts w:ascii="宋体" w:hAnsi="宋体" w:hint="eastAsia"/>
        </w:rPr>
        <w:t xml:space="preserve">  【诊断】</w:t>
      </w:r>
    </w:p>
    <w:p w:rsidR="00F23563" w:rsidRPr="00A35D65" w:rsidRDefault="00F23563" w:rsidP="00F23563">
      <w:pPr>
        <w:rPr>
          <w:rFonts w:ascii="宋体" w:hAnsi="宋体"/>
        </w:rPr>
      </w:pPr>
      <w:r w:rsidRPr="00A35D65">
        <w:rPr>
          <w:rFonts w:ascii="宋体" w:hAnsi="宋体" w:hint="eastAsia"/>
        </w:rPr>
        <w:t xml:space="preserve">  反复发作的周期性瘫痪是转移性低钾血症的重要特点，但其他类型的低钾血症均缺乏</w:t>
      </w:r>
    </w:p>
    <w:p w:rsidR="00F23563" w:rsidRPr="00A35D65" w:rsidRDefault="00F23563" w:rsidP="00F23563">
      <w:pPr>
        <w:rPr>
          <w:rFonts w:ascii="宋体" w:hAnsi="宋体"/>
        </w:rPr>
      </w:pPr>
      <w:r w:rsidRPr="00A35D65">
        <w:rPr>
          <w:rFonts w:ascii="宋体" w:hAnsi="宋体" w:hint="eastAsia"/>
        </w:rPr>
        <w:t>特异的症状和体征。一般根据病史，结合血清钾测定可作出诊断。特异的心电图表现(如</w:t>
      </w:r>
    </w:p>
    <w:p w:rsidR="00F23563" w:rsidRPr="00A35D65" w:rsidRDefault="00F23563" w:rsidP="00F23563">
      <w:pPr>
        <w:rPr>
          <w:rFonts w:ascii="宋体" w:hAnsi="宋体"/>
        </w:rPr>
      </w:pPr>
      <w:r w:rsidRPr="00A35D65">
        <w:rPr>
          <w:rFonts w:ascii="宋体" w:hAnsi="宋体" w:hint="eastAsia"/>
        </w:rPr>
        <w:lastRenderedPageBreak/>
        <w:t>低T波、QT间期延长和U波)有助于诊断。病因鉴别时，要首先区分是肾性(一般尿</w:t>
      </w:r>
    </w:p>
    <w:p w:rsidR="00F23563" w:rsidRPr="00A35D65" w:rsidRDefault="00F23563" w:rsidP="00F23563">
      <w:pPr>
        <w:rPr>
          <w:rFonts w:ascii="宋体" w:hAnsi="宋体"/>
        </w:rPr>
      </w:pPr>
      <w:r w:rsidRPr="00A35D65">
        <w:rPr>
          <w:rFonts w:ascii="宋体" w:hAnsi="宋体" w:hint="eastAsia"/>
        </w:rPr>
        <w:t>钾多&gt;20mmol／L)或肾外性失钾；并对可能病因作相应的检查，如疑为原发性醛固酮增</w:t>
      </w:r>
    </w:p>
    <w:p w:rsidR="00F23563" w:rsidRPr="00A35D65" w:rsidRDefault="00F23563" w:rsidP="00F23563">
      <w:pPr>
        <w:rPr>
          <w:rFonts w:ascii="宋体" w:hAnsi="宋体"/>
        </w:rPr>
      </w:pPr>
      <w:r w:rsidRPr="00A35D65">
        <w:rPr>
          <w:rFonts w:ascii="宋体" w:hAnsi="宋体" w:hint="eastAsia"/>
        </w:rPr>
        <w:t>(乡◆i第，k篇ji代谢疾病和营养疾病</w:t>
      </w:r>
    </w:p>
    <w:p w:rsidR="00F23563" w:rsidRPr="00A35D65" w:rsidRDefault="00F23563" w:rsidP="00F23563">
      <w:pPr>
        <w:rPr>
          <w:rFonts w:ascii="宋体" w:hAnsi="宋体"/>
        </w:rPr>
      </w:pPr>
      <w:r w:rsidRPr="00A35D65">
        <w:rPr>
          <w:rFonts w:ascii="宋体" w:hAnsi="宋体" w:hint="eastAsia"/>
        </w:rPr>
        <w:t>多症，要测定血浆肾素活性和醛周酮水平。一般情况下，血清钾水平可大致反映缺钾性低</w:t>
      </w:r>
    </w:p>
    <w:p w:rsidR="00F23563" w:rsidRPr="00A35D65" w:rsidRDefault="00F23563" w:rsidP="00F23563">
      <w:pPr>
        <w:rPr>
          <w:rFonts w:ascii="宋体" w:hAnsi="宋体"/>
        </w:rPr>
      </w:pPr>
      <w:r w:rsidRPr="00A35D65">
        <w:rPr>
          <w:rFonts w:ascii="宋体" w:hAnsi="宋体" w:hint="eastAsia"/>
        </w:rPr>
        <w:t>钾血症的钾缺乏程度(血清钾&lt;3．．5mmol／L表示钾丢失达总量的10％以上)。</w:t>
      </w:r>
    </w:p>
    <w:p w:rsidR="00F23563" w:rsidRPr="00A35D65" w:rsidRDefault="00F23563" w:rsidP="00F23563">
      <w:pPr>
        <w:rPr>
          <w:rFonts w:ascii="宋体" w:hAnsi="宋体"/>
        </w:rPr>
      </w:pPr>
      <w:r w:rsidRPr="00A35D65">
        <w:rPr>
          <w:rFonts w:ascii="宋体" w:hAnsi="宋体" w:hint="eastAsia"/>
        </w:rPr>
        <w:t xml:space="preserve">    (g盎{色I</w:t>
      </w:r>
    </w:p>
    <w:p w:rsidR="00F23563" w:rsidRPr="00A35D65" w:rsidRDefault="00F23563" w:rsidP="00F23563">
      <w:pPr>
        <w:rPr>
          <w:rFonts w:ascii="宋体" w:hAnsi="宋体"/>
        </w:rPr>
      </w:pPr>
      <w:r w:rsidRPr="00A35D65">
        <w:rPr>
          <w:rFonts w:ascii="宋体" w:hAnsi="宋体" w:hint="eastAsia"/>
        </w:rPr>
        <w:t xml:space="preserve">    积极治疗原发病，给予富含钾的食物。对缺钾性低钾血症者，除积极治疗原发病外，  {</w:t>
      </w:r>
    </w:p>
    <w:p w:rsidR="00F23563" w:rsidRPr="00A35D65" w:rsidRDefault="00F23563" w:rsidP="00F23563">
      <w:pPr>
        <w:rPr>
          <w:rFonts w:ascii="宋体" w:hAnsi="宋体"/>
        </w:rPr>
      </w:pPr>
      <w:r w:rsidRPr="00A35D65">
        <w:rPr>
          <w:rFonts w:ascii="宋体" w:hAnsi="宋体" w:hint="eastAsia"/>
        </w:rPr>
        <w:t>应及时补钾。</w:t>
      </w:r>
    </w:p>
    <w:p w:rsidR="00F23563" w:rsidRPr="00A35D65" w:rsidRDefault="00F23563" w:rsidP="00F23563">
      <w:pPr>
        <w:rPr>
          <w:rFonts w:ascii="宋体" w:hAnsi="宋体"/>
        </w:rPr>
      </w:pPr>
      <w:r w:rsidRPr="00A35D65">
        <w:rPr>
          <w:rFonts w:ascii="宋体" w:hAnsi="宋体" w:hint="eastAsia"/>
        </w:rPr>
        <w:t xml:space="preserve">    (一)补钾量</w:t>
      </w:r>
    </w:p>
    <w:p w:rsidR="00F23563" w:rsidRPr="00A35D65" w:rsidRDefault="00F23563" w:rsidP="00F23563">
      <w:pPr>
        <w:rPr>
          <w:rFonts w:ascii="宋体" w:hAnsi="宋体"/>
        </w:rPr>
      </w:pPr>
      <w:r w:rsidRPr="00A35D65">
        <w:rPr>
          <w:rFonts w:ascii="宋体" w:hAnsi="宋体" w:hint="eastAsia"/>
        </w:rPr>
        <w:t xml:space="preserve">    参照血清钾水平，大致估计补钾量：①轻度缺钾：血清钾3．0～3．5mrnol／L，可补充</w:t>
      </w:r>
    </w:p>
    <w:p w:rsidR="00F23563" w:rsidRPr="00A35D65" w:rsidRDefault="00F23563" w:rsidP="00F23563">
      <w:pPr>
        <w:rPr>
          <w:rFonts w:ascii="宋体" w:hAnsi="宋体"/>
        </w:rPr>
      </w:pPr>
      <w:r w:rsidRPr="00A35D65">
        <w:rPr>
          <w:rFonts w:ascii="宋体" w:hAnsi="宋体" w:hint="eastAsia"/>
        </w:rPr>
        <w:t>钾100mmo!(相当于氯化钾8．Og)；②中度缺钾：血清钾2．5～3．Ommol／L，可补充钾</w:t>
      </w:r>
    </w:p>
    <w:p w:rsidR="00F23563" w:rsidRPr="00A35D65" w:rsidRDefault="00F23563" w:rsidP="00F23563">
      <w:pPr>
        <w:rPr>
          <w:rFonts w:ascii="宋体" w:hAnsi="宋体"/>
        </w:rPr>
      </w:pPr>
      <w:r w:rsidRPr="00A35D65">
        <w:rPr>
          <w:rFonts w:ascii="宋体" w:hAnsi="宋体" w:hint="eastAsia"/>
        </w:rPr>
        <w:t>300mmol(相当于氯化钾24g)；③重度缺钾：血清钾2．0～2．5mmol／L水平，可补充钾</w:t>
      </w:r>
    </w:p>
    <w:p w:rsidR="00F23563" w:rsidRPr="00A35D65" w:rsidRDefault="00F23563" w:rsidP="00F23563">
      <w:pPr>
        <w:rPr>
          <w:rFonts w:ascii="宋体" w:hAnsi="宋体"/>
        </w:rPr>
      </w:pPr>
      <w:r w:rsidRPr="00A35D65">
        <w:rPr>
          <w:rFonts w:ascii="宋体" w:hAnsi="宋体" w:hint="eastAsia"/>
        </w:rPr>
        <w:t>500mmol(相当于氯化钾40g)。但一般每日补钾以不超过200mmol(15g氯化钾)为宜。</w:t>
      </w:r>
    </w:p>
    <w:p w:rsidR="00F23563" w:rsidRPr="00A35D65" w:rsidRDefault="00F23563" w:rsidP="00F23563">
      <w:pPr>
        <w:rPr>
          <w:rFonts w:ascii="宋体" w:hAnsi="宋体"/>
        </w:rPr>
      </w:pPr>
      <w:r w:rsidRPr="00A35D65">
        <w:rPr>
          <w:rFonts w:ascii="宋体" w:hAnsi="宋体" w:hint="eastAsia"/>
        </w:rPr>
        <w:t xml:space="preserve">    (二)补钾种类</w:t>
      </w:r>
    </w:p>
    <w:p w:rsidR="00F23563" w:rsidRPr="00A35D65" w:rsidRDefault="00F23563" w:rsidP="00F23563">
      <w:pPr>
        <w:rPr>
          <w:rFonts w:ascii="宋体" w:hAnsi="宋体"/>
        </w:rPr>
      </w:pPr>
      <w:r w:rsidRPr="00A35D65">
        <w:rPr>
          <w:rFonts w:ascii="宋体" w:hAnsi="宋体" w:hint="eastAsia"/>
        </w:rPr>
        <w:t xml:space="preserve">    最好是饮食补钾。肉、青菜、水果、豆类含钾量高，100g约含钾0．2～O．4g，而米、</w:t>
      </w:r>
    </w:p>
    <w:p w:rsidR="00F23563" w:rsidRPr="00A35D65" w:rsidRDefault="00F23563" w:rsidP="00F23563">
      <w:pPr>
        <w:rPr>
          <w:rFonts w:ascii="宋体" w:hAnsi="宋体"/>
        </w:rPr>
      </w:pPr>
      <w:r w:rsidRPr="00A35D65">
        <w:rPr>
          <w:rFonts w:ascii="宋体" w:hAnsi="宋体" w:hint="eastAsia"/>
        </w:rPr>
        <w:t>面约含钾0．09～0．14g，蛋约含钾0．06～O．09g。药物补钾：①氯化钾：含钾13～</w:t>
      </w:r>
    </w:p>
    <w:p w:rsidR="00F23563" w:rsidRPr="00A35D65" w:rsidRDefault="00F23563" w:rsidP="00F23563">
      <w:pPr>
        <w:rPr>
          <w:rFonts w:ascii="宋体" w:hAnsi="宋体"/>
        </w:rPr>
      </w:pPr>
      <w:r w:rsidRPr="00A35D65">
        <w:rPr>
          <w:rFonts w:ascii="宋体" w:hAnsi="宋体" w:hint="eastAsia"/>
        </w:rPr>
        <w:t>14mmol／g，最常用；②枸橼酸钾：含钾约9mmol／g；③醋酸钾：含钾约10mmol／g，枸橼</w:t>
      </w:r>
    </w:p>
    <w:p w:rsidR="00F23563" w:rsidRPr="00A35D65" w:rsidRDefault="00F23563" w:rsidP="00F23563">
      <w:pPr>
        <w:rPr>
          <w:rFonts w:ascii="宋体" w:hAnsi="宋体"/>
        </w:rPr>
      </w:pPr>
      <w:r w:rsidRPr="00A35D65">
        <w:rPr>
          <w:rFonts w:ascii="宋体" w:hAnsi="宋体" w:hint="eastAsia"/>
        </w:rPr>
        <w:t>酸钾和醋酸钾适用于伴高氯血症者(如肾小管性酸中毒)的治疗；④谷氨酸钾：含钾约</w:t>
      </w:r>
    </w:p>
    <w:p w:rsidR="00F23563" w:rsidRPr="00A35D65" w:rsidRDefault="00F23563" w:rsidP="00F23563">
      <w:pPr>
        <w:rPr>
          <w:rFonts w:ascii="宋体" w:hAnsi="宋体"/>
        </w:rPr>
      </w:pPr>
      <w:r w:rsidRPr="00A35D65">
        <w:rPr>
          <w:rFonts w:ascii="宋体" w:hAnsi="宋体" w:hint="eastAsia"/>
        </w:rPr>
        <w:t>4．5mmol／’g，适用于肝衰竭伴低钾血症者；⑤L_门冬氨酸钾镁溶液：含钾3．Ommol／10ral，</w:t>
      </w:r>
    </w:p>
    <w:p w:rsidR="00F23563" w:rsidRPr="00A35D65" w:rsidRDefault="00F23563" w:rsidP="00F23563">
      <w:pPr>
        <w:rPr>
          <w:rFonts w:ascii="宋体" w:hAnsi="宋体"/>
        </w:rPr>
      </w:pPr>
      <w:r w:rsidRPr="00A35D65">
        <w:rPr>
          <w:rFonts w:ascii="宋体" w:hAnsi="宋体" w:hint="eastAsia"/>
        </w:rPr>
        <w:t>镁3．5mmol／10ral，门冬氨酸和镁有助于钾进入细胞内。</w:t>
      </w:r>
    </w:p>
    <w:p w:rsidR="00F23563" w:rsidRPr="00A35D65" w:rsidRDefault="00F23563" w:rsidP="00F23563">
      <w:pPr>
        <w:rPr>
          <w:rFonts w:ascii="宋体" w:hAnsi="宋体"/>
        </w:rPr>
      </w:pPr>
      <w:r w:rsidRPr="00A35D65">
        <w:rPr>
          <w:rFonts w:ascii="宋体" w:hAnsi="宋体" w:hint="eastAsia"/>
        </w:rPr>
        <w:t xml:space="preserve">    (三)补钾方法</w:t>
      </w:r>
    </w:p>
    <w:p w:rsidR="00F23563" w:rsidRPr="00A35D65" w:rsidRDefault="00F23563" w:rsidP="00F23563">
      <w:pPr>
        <w:rPr>
          <w:rFonts w:ascii="宋体" w:hAnsi="宋体"/>
        </w:rPr>
      </w:pPr>
      <w:r w:rsidRPr="00A35D65">
        <w:rPr>
          <w:rFonts w:ascii="宋体" w:hAnsi="宋体" w:hint="eastAsia"/>
        </w:rPr>
        <w:t xml:space="preserve">    1．途径轻者鼓励进富含钾的食物。口服补钾以氯化钾为首选；为减少胃肠道反应，</w:t>
      </w:r>
    </w:p>
    <w:p w:rsidR="00F23563" w:rsidRPr="00A35D65" w:rsidRDefault="00F23563" w:rsidP="00F23563">
      <w:pPr>
        <w:rPr>
          <w:rFonts w:ascii="宋体" w:hAnsi="宋体"/>
        </w:rPr>
      </w:pPr>
      <w:r w:rsidRPr="00A35D65">
        <w:rPr>
          <w:rFonts w:ascii="宋体" w:hAnsi="宋体" w:hint="eastAsia"/>
        </w:rPr>
        <w:t>宜将10％氯化钾溶液稀释于果汁或牛奶中餐后服，或改用氯化钾控释片，或换用10％枸</w:t>
      </w:r>
    </w:p>
    <w:p w:rsidR="00F23563" w:rsidRPr="00A35D65" w:rsidRDefault="00F23563" w:rsidP="00F23563">
      <w:pPr>
        <w:rPr>
          <w:rFonts w:ascii="宋体" w:hAnsi="宋体"/>
        </w:rPr>
      </w:pPr>
      <w:r w:rsidRPr="00A35D65">
        <w:rPr>
          <w:rFonts w:ascii="宋体" w:hAnsi="宋体" w:hint="eastAsia"/>
        </w:rPr>
        <w:t>橼酸钾，或鼻饲补钾。严重病例需静脉滴注补钾。</w:t>
      </w:r>
    </w:p>
    <w:p w:rsidR="00F23563" w:rsidRPr="00A35D65" w:rsidRDefault="00F23563" w:rsidP="00F23563">
      <w:pPr>
        <w:rPr>
          <w:rFonts w:ascii="宋体" w:hAnsi="宋体"/>
        </w:rPr>
      </w:pPr>
      <w:r w:rsidRPr="00A35D65">
        <w:rPr>
          <w:rFonts w:ascii="宋体" w:hAnsi="宋体" w:hint="eastAsia"/>
        </w:rPr>
        <w:t xml:space="preserve">    2·速度一般静脉补钾的速度以每小时20～40retool为宜．不能超过50～60retool／h，</w:t>
      </w:r>
    </w:p>
    <w:p w:rsidR="00F23563" w:rsidRPr="00A35D65" w:rsidRDefault="00F23563" w:rsidP="00F23563">
      <w:pPr>
        <w:rPr>
          <w:rFonts w:ascii="宋体" w:hAnsi="宋体"/>
        </w:rPr>
      </w:pPr>
      <w:r w:rsidRPr="00A35D65">
        <w:rPr>
          <w:rFonts w:ascii="宋体" w:hAnsi="宋体" w:hint="eastAsia"/>
        </w:rPr>
        <w:t xml:space="preserve">    3．浓度如以常规静脉滴注法补钾，静注液体以含钾20～40mmol／L或氯化钾1．5～</w:t>
      </w:r>
    </w:p>
    <w:p w:rsidR="00F23563" w:rsidRPr="00A35D65" w:rsidRDefault="00F23563" w:rsidP="00F23563">
      <w:pPr>
        <w:rPr>
          <w:rFonts w:ascii="宋体" w:hAnsi="宋体"/>
        </w:rPr>
      </w:pPr>
      <w:r w:rsidRPr="00A35D65">
        <w:rPr>
          <w:rFonts w:ascii="宋体" w:hAnsi="宋体" w:hint="eastAsia"/>
        </w:rPr>
        <w:t>3·Og／。L为宜。对需要限制补液量及(或)不能口服补钾的严重低钾患者，可采用精确的</w:t>
      </w:r>
    </w:p>
    <w:p w:rsidR="00F23563" w:rsidRPr="00A35D65" w:rsidRDefault="00F23563" w:rsidP="00F23563">
      <w:pPr>
        <w:rPr>
          <w:rFonts w:ascii="宋体" w:hAnsi="宋体"/>
        </w:rPr>
      </w:pPr>
      <w:r w:rsidRPr="00A35D65">
        <w:rPr>
          <w:rFonts w:ascii="宋体" w:hAnsi="宋体" w:hint="eastAsia"/>
        </w:rPr>
        <w:t>静脉微量输注泵以较高浓度的含钾液体行深静脉穿刺或插管微量匀速输注。</w:t>
      </w:r>
    </w:p>
    <w:p w:rsidR="00F23563" w:rsidRPr="00A35D65" w:rsidRDefault="00F23563" w:rsidP="00F23563">
      <w:pPr>
        <w:rPr>
          <w:rFonts w:ascii="宋体" w:hAnsi="宋体"/>
        </w:rPr>
      </w:pPr>
      <w:r w:rsidRPr="00A35D65">
        <w:rPr>
          <w:rFonts w:ascii="宋体" w:hAnsi="宋体" w:hint="eastAsia"/>
        </w:rPr>
        <w:t xml:space="preserve">    (四)注意事项</w:t>
      </w:r>
    </w:p>
    <w:p w:rsidR="00F23563" w:rsidRPr="00A35D65" w:rsidRDefault="00F23563" w:rsidP="00F23563">
      <w:pPr>
        <w:rPr>
          <w:rFonts w:ascii="宋体" w:hAnsi="宋体"/>
        </w:rPr>
      </w:pPr>
      <w:r w:rsidRPr="00A35D65">
        <w:rPr>
          <w:rFonts w:ascii="宋体" w:hAnsi="宋体" w:hint="eastAsia"/>
        </w:rPr>
        <w:t xml:space="preserve">    ①补钾时必须检查肾功能和尿量，每日尿量&gt;700ml，每小时&gt;30ral则补钾安全；</w:t>
      </w:r>
    </w:p>
    <w:p w:rsidR="00F23563" w:rsidRPr="00A35D65" w:rsidRDefault="00F23563" w:rsidP="00F23563">
      <w:pPr>
        <w:rPr>
          <w:rFonts w:ascii="宋体" w:hAnsi="宋体"/>
        </w:rPr>
      </w:pPr>
      <w:r w:rsidRPr="00A35D65">
        <w:rPr>
          <w:rFonts w:ascii="宋体" w:hAnsi="宋体" w:hint="eastAsia"/>
        </w:rPr>
        <w:t>②低钾血症时将氯化钾加入生理盐水中静脉滴注，如血钾已基本正常，将氯化钾加入葡萄</w:t>
      </w:r>
    </w:p>
    <w:p w:rsidR="00F23563" w:rsidRPr="00A35D65" w:rsidRDefault="00F23563" w:rsidP="00F23563">
      <w:pPr>
        <w:rPr>
          <w:rFonts w:ascii="宋体" w:hAnsi="宋体"/>
        </w:rPr>
      </w:pPr>
      <w:r w:rsidRPr="00A35D65">
        <w:rPr>
          <w:rFonts w:ascii="宋体" w:hAnsi="宋体" w:hint="eastAsia"/>
        </w:rPr>
        <w:t>糖液中补充有助于预防高钾血症和纠正钾缺乏症，如停止静脉补钾24小时后的血钾正常，</w:t>
      </w:r>
    </w:p>
    <w:p w:rsidR="00F23563" w:rsidRPr="00A35D65" w:rsidRDefault="00F23563" w:rsidP="00F23563">
      <w:pPr>
        <w:rPr>
          <w:rFonts w:ascii="宋体" w:hAnsi="宋体"/>
        </w:rPr>
      </w:pPr>
      <w:r w:rsidRPr="00A35D65">
        <w:rPr>
          <w:rFonts w:ascii="宋体" w:hAnsi="宋体" w:hint="eastAsia"/>
        </w:rPr>
        <w:t>可改为口服补钾(血钾3．5mmol／L，仍缺钾约10％)；③对每小时输注较高浓度钾溶液的</w:t>
      </w:r>
    </w:p>
    <w:p w:rsidR="00F23563" w:rsidRPr="00A35D65" w:rsidRDefault="00F23563" w:rsidP="00F23563">
      <w:pPr>
        <w:rPr>
          <w:rFonts w:ascii="宋体" w:hAnsi="宋体"/>
        </w:rPr>
      </w:pPr>
      <w:r w:rsidRPr="00A35D65">
        <w:rPr>
          <w:rFonts w:ascii="宋体" w:hAnsi="宋体" w:hint="eastAsia"/>
        </w:rPr>
        <w:t>患者，应该进行持续心脏监护和每小时测定血钾，避免严重高钾血症和(或)心脏停搏；</w:t>
      </w:r>
    </w:p>
    <w:p w:rsidR="00F23563" w:rsidRPr="00A35D65" w:rsidRDefault="00F23563" w:rsidP="00F23563">
      <w:pPr>
        <w:rPr>
          <w:rFonts w:ascii="宋体" w:hAnsi="宋体"/>
        </w:rPr>
      </w:pPr>
      <w:r w:rsidRPr="00A35D65">
        <w:rPr>
          <w:rFonts w:ascii="宋体" w:hAnsi="宋体" w:hint="eastAsia"/>
        </w:rPr>
        <w:t>④钾进入细胞内较为缓慢，细胞内外的钾平衡时间约需15小时或更久，故应特别注意输</w:t>
      </w:r>
    </w:p>
    <w:p w:rsidR="00F23563" w:rsidRPr="00A35D65" w:rsidRDefault="00F23563" w:rsidP="00F23563">
      <w:pPr>
        <w:rPr>
          <w:rFonts w:ascii="宋体" w:hAnsi="宋体"/>
        </w:rPr>
      </w:pPr>
      <w:r w:rsidRPr="00A35D65">
        <w:rPr>
          <w:rFonts w:ascii="宋体" w:hAnsi="宋体" w:hint="eastAsia"/>
        </w:rPr>
        <w:t>注中和输注后的严密观察，防止发生一过性高钾血症；⑤难治性低钾血症需注意纠正碱中</w:t>
      </w:r>
    </w:p>
    <w:p w:rsidR="00F23563" w:rsidRPr="00A35D65" w:rsidRDefault="00F23563" w:rsidP="00F23563">
      <w:pPr>
        <w:rPr>
          <w:rFonts w:ascii="宋体" w:hAnsi="宋体"/>
        </w:rPr>
      </w:pPr>
      <w:r w:rsidRPr="00A35D65">
        <w:rPr>
          <w:rFonts w:ascii="宋体" w:hAnsi="宋体" w:hint="eastAsia"/>
        </w:rPr>
        <w:t>毒和低镁血症；⑥补钾后可加重原有的低钙血症而出现手足搐搦，应及时补给钙剂。</w:t>
      </w:r>
    </w:p>
    <w:p w:rsidR="00F23563" w:rsidRPr="00A35D65" w:rsidRDefault="00F23563" w:rsidP="00F23563">
      <w:pPr>
        <w:rPr>
          <w:rFonts w:ascii="宋体" w:hAnsi="宋体"/>
        </w:rPr>
      </w:pPr>
      <w:r w:rsidRPr="00A35D65">
        <w:rPr>
          <w:rFonts w:ascii="宋体" w:hAnsi="宋体" w:hint="eastAsia"/>
        </w:rPr>
        <w:t>二、高钾血症</w:t>
      </w:r>
    </w:p>
    <w:p w:rsidR="00F23563" w:rsidRPr="00A35D65" w:rsidRDefault="00F23563" w:rsidP="00F23563">
      <w:pPr>
        <w:rPr>
          <w:rFonts w:ascii="宋体" w:hAnsi="宋体"/>
        </w:rPr>
      </w:pPr>
      <w:r w:rsidRPr="00A35D65">
        <w:rPr>
          <w:rFonts w:ascii="宋体" w:hAnsi="宋体" w:hint="eastAsia"/>
        </w:rPr>
        <w:t xml:space="preserve">    高钾血症(hyperkalemia)是指血清钾浓度&gt;5．5mmol／‘L的一种病理生理状态，此时</w:t>
      </w:r>
    </w:p>
    <w:p w:rsidR="00F23563" w:rsidRPr="00A35D65" w:rsidRDefault="00F23563" w:rsidP="00F23563">
      <w:pPr>
        <w:rPr>
          <w:rFonts w:ascii="宋体" w:hAnsi="宋体"/>
        </w:rPr>
      </w:pPr>
      <w:r w:rsidRPr="00A35D65">
        <w:rPr>
          <w:rFonts w:ascii="宋体" w:hAnsi="宋体" w:hint="eastAsia"/>
        </w:rPr>
        <w:t>的体内钾总量可增多(钾过多)、正常或缺乏。</w:t>
      </w:r>
    </w:p>
    <w:p w:rsidR="00F23563" w:rsidRPr="00A35D65" w:rsidRDefault="00F23563" w:rsidP="00F23563">
      <w:pPr>
        <w:rPr>
          <w:rFonts w:ascii="宋体" w:hAnsi="宋体"/>
        </w:rPr>
      </w:pPr>
      <w:r w:rsidRPr="00A35D65">
        <w:rPr>
          <w:rFonts w:ascii="宋体" w:hAnsi="宋体" w:hint="eastAsia"/>
        </w:rPr>
        <w:t>萋：躐致血清钾过高，主要见于肾排钾减少；一般只要肾功能正罐</w:t>
      </w:r>
    </w:p>
    <w:p w:rsidR="00F23563" w:rsidRPr="00A35D65" w:rsidRDefault="00F23563" w:rsidP="00F23563">
      <w:pPr>
        <w:rPr>
          <w:rFonts w:ascii="宋体" w:hAnsi="宋体"/>
        </w:rPr>
      </w:pPr>
      <w:r w:rsidRPr="00A35D65">
        <w:rPr>
          <w:rFonts w:ascii="宋体" w:hAnsi="宋体" w:hint="eastAsia"/>
        </w:rPr>
        <w:t>其特征是机体钾总量增多致血清钾过高，主要见于肾排钾减少；一般只要肾功能正  l</w:t>
      </w:r>
    </w:p>
    <w:p w:rsidR="00F23563" w:rsidRPr="00A35D65" w:rsidRDefault="00F23563" w:rsidP="00F23563">
      <w:pPr>
        <w:rPr>
          <w:rFonts w:ascii="宋体" w:hAnsi="宋体"/>
        </w:rPr>
      </w:pPr>
      <w:r w:rsidRPr="00A35D65">
        <w:rPr>
          <w:rFonts w:ascii="宋体" w:hAnsi="宋体" w:hint="eastAsia"/>
        </w:rPr>
        <w:t>第六章水、j电解质代谢和酸碱平镪妻≤碧攀羹爹爸</w:t>
      </w:r>
    </w:p>
    <w:p w:rsidR="00F23563" w:rsidRPr="00A35D65" w:rsidRDefault="00F23563" w:rsidP="00F23563">
      <w:pPr>
        <w:rPr>
          <w:rFonts w:ascii="宋体" w:hAnsi="宋体"/>
        </w:rPr>
      </w:pPr>
      <w:r w:rsidRPr="00A35D65">
        <w:rPr>
          <w:rFonts w:ascii="宋体" w:hAnsi="宋体" w:hint="eastAsia"/>
        </w:rPr>
        <w:lastRenderedPageBreak/>
        <w:t xml:space="preserve">    ?；i鬻：■辫鬻瓣ll瓣虢。&gt;一，</w:t>
      </w:r>
    </w:p>
    <w:p w:rsidR="00F23563" w:rsidRPr="00A35D65" w:rsidRDefault="00F23563" w:rsidP="00F23563">
      <w:pPr>
        <w:rPr>
          <w:rFonts w:ascii="宋体" w:hAnsi="宋体"/>
        </w:rPr>
      </w:pPr>
      <w:r w:rsidRPr="00A35D65">
        <w:rPr>
          <w:rFonts w:ascii="宋体" w:hAnsi="宋体" w:hint="eastAsia"/>
        </w:rPr>
        <w:t xml:space="preserve">  吊，冰夏户0uumJ／d有，很少引越I曷钾皿癍。</w:t>
      </w:r>
    </w:p>
    <w:p w:rsidR="00F23563" w:rsidRPr="00A35D65" w:rsidRDefault="00F23563" w:rsidP="00F23563">
      <w:pPr>
        <w:rPr>
          <w:rFonts w:ascii="宋体" w:hAnsi="宋体"/>
        </w:rPr>
      </w:pPr>
      <w:r w:rsidRPr="00A35D65">
        <w:rPr>
          <w:rFonts w:ascii="宋体" w:hAnsi="宋体" w:hint="eastAsia"/>
        </w:rPr>
        <w:t xml:space="preserve">    1·肾排钾减少  主要见于肾小球滤过率下降(少尿型急性肾衰竭、慢性肾衰竭)和</w:t>
      </w:r>
    </w:p>
    <w:p w:rsidR="00F23563" w:rsidRPr="00A35D65" w:rsidRDefault="00F23563" w:rsidP="00F23563">
      <w:pPr>
        <w:rPr>
          <w:rFonts w:ascii="宋体" w:hAnsi="宋体"/>
        </w:rPr>
      </w:pPr>
      <w:r w:rsidRPr="00A35D65">
        <w:rPr>
          <w:rFonts w:ascii="宋体" w:hAnsi="宋体" w:hint="eastAsia"/>
        </w:rPr>
        <w:t>肾小管排钾减少(。肾上腺皮质功能减退症、低肾素性低醛固酮症、肾小管性酸中毒、氮质</w:t>
      </w:r>
    </w:p>
    <w:p w:rsidR="00F23563" w:rsidRPr="00A35D65" w:rsidRDefault="00F23563" w:rsidP="00F23563">
      <w:pPr>
        <w:rPr>
          <w:rFonts w:ascii="宋体" w:hAnsi="宋体"/>
        </w:rPr>
      </w:pPr>
      <w:r w:rsidRPr="00A35D65">
        <w:rPr>
          <w:rFonts w:ascii="宋体" w:hAnsi="宋体" w:hint="eastAsia"/>
        </w:rPr>
        <w:t>血症或长期使用潴钾性利尿药、p受体阻断药或血管紧张素转换酶抑制剂)。</w:t>
      </w:r>
    </w:p>
    <w:p w:rsidR="00F23563" w:rsidRPr="00A35D65" w:rsidRDefault="00F23563" w:rsidP="00F23563">
      <w:pPr>
        <w:rPr>
          <w:rFonts w:ascii="宋体" w:hAnsi="宋体"/>
        </w:rPr>
      </w:pPr>
      <w:r w:rsidRPr="00A35D65">
        <w:rPr>
          <w:rFonts w:ascii="宋体" w:hAnsi="宋体" w:hint="eastAsia"/>
        </w:rPr>
        <w:t xml:space="preserve">    2·摄入钾过多在少尿基础上，常因饮食钾过多、服用含钾丰富的药物、静脉补钾</w:t>
      </w:r>
    </w:p>
    <w:p w:rsidR="00F23563" w:rsidRPr="00A35D65" w:rsidRDefault="00F23563" w:rsidP="00F23563">
      <w:pPr>
        <w:rPr>
          <w:rFonts w:ascii="宋体" w:hAnsi="宋体"/>
        </w:rPr>
      </w:pPr>
      <w:r w:rsidRPr="00A35D65">
        <w:rPr>
          <w:rFonts w:ascii="宋体" w:hAnsi="宋体" w:hint="eastAsia"/>
        </w:rPr>
        <w:t>过多过快或输入较大量库存血等引起。</w:t>
      </w:r>
    </w:p>
    <w:p w:rsidR="00F23563" w:rsidRPr="00A35D65" w:rsidRDefault="00F23563" w:rsidP="00F23563">
      <w:pPr>
        <w:rPr>
          <w:rFonts w:ascii="宋体" w:hAnsi="宋体"/>
        </w:rPr>
      </w:pPr>
      <w:r w:rsidRPr="00A35D65">
        <w:rPr>
          <w:rFonts w:ascii="宋体" w:hAnsi="宋体" w:hint="eastAsia"/>
        </w:rPr>
        <w:t xml:space="preserve">    (二)转移性高钾血症</w:t>
      </w:r>
    </w:p>
    <w:p w:rsidR="00F23563" w:rsidRPr="00A35D65" w:rsidRDefault="00F23563" w:rsidP="00F23563">
      <w:pPr>
        <w:rPr>
          <w:rFonts w:ascii="宋体" w:hAnsi="宋体"/>
        </w:rPr>
      </w:pPr>
      <w:r w:rsidRPr="00A35D65">
        <w:rPr>
          <w:rFonts w:ascii="宋体" w:hAnsi="宋体" w:hint="eastAsia"/>
        </w:rPr>
        <w:t xml:space="preserve">    常由细胞内钾释放或转移到细胞外所致，少尿或无尿诱发或加重病情，但机体总钾量</w:t>
      </w:r>
    </w:p>
    <w:p w:rsidR="00F23563" w:rsidRPr="00A35D65" w:rsidRDefault="00F23563" w:rsidP="00F23563">
      <w:pPr>
        <w:rPr>
          <w:rFonts w:ascii="宋体" w:hAnsi="宋体"/>
        </w:rPr>
      </w:pPr>
      <w:r w:rsidRPr="00A35D65">
        <w:rPr>
          <w:rFonts w:ascii="宋体" w:hAnsi="宋体" w:hint="eastAsia"/>
        </w:rPr>
        <w:t>可增多、正常或减少。</w:t>
      </w:r>
    </w:p>
    <w:p w:rsidR="00F23563" w:rsidRPr="00A35D65" w:rsidRDefault="00F23563" w:rsidP="00F23563">
      <w:pPr>
        <w:rPr>
          <w:rFonts w:ascii="宋体" w:hAnsi="宋体"/>
        </w:rPr>
      </w:pPr>
      <w:r w:rsidRPr="00A35D65">
        <w:rPr>
          <w:rFonts w:ascii="宋体" w:hAnsi="宋体" w:hint="eastAsia"/>
        </w:rPr>
        <w:t xml:space="preserve">    1·组织破坏细胞内钾进入细胞外液，如重度溶血性贫血，大面积烧伤、创伤，肿</w:t>
      </w:r>
    </w:p>
    <w:p w:rsidR="00F23563" w:rsidRPr="00A35D65" w:rsidRDefault="00F23563" w:rsidP="00F23563">
      <w:pPr>
        <w:rPr>
          <w:rFonts w:ascii="宋体" w:hAnsi="宋体"/>
        </w:rPr>
      </w:pPr>
      <w:r w:rsidRPr="00A35D65">
        <w:rPr>
          <w:rFonts w:ascii="宋体" w:hAnsi="宋体" w:hint="eastAsia"/>
        </w:rPr>
        <w:t>瘤接受大剂量化疗，血液透析，横纹肌溶解症等。</w:t>
      </w:r>
    </w:p>
    <w:p w:rsidR="00F23563" w:rsidRPr="00A35D65" w:rsidRDefault="00F23563" w:rsidP="00F23563">
      <w:pPr>
        <w:rPr>
          <w:rFonts w:ascii="宋体" w:hAnsi="宋体"/>
        </w:rPr>
      </w:pPr>
      <w:r w:rsidRPr="00A35D65">
        <w:rPr>
          <w:rFonts w:ascii="宋体" w:hAnsi="宋体" w:hint="eastAsia"/>
        </w:rPr>
        <w:t xml:space="preserve">    2·细胞膜转运功能障碍  ①代谢性酸中毒时钾转移到细胞外，H+进入细胞内，血</w:t>
      </w:r>
    </w:p>
    <w:p w:rsidR="00F23563" w:rsidRPr="00A35D65" w:rsidRDefault="00F23563" w:rsidP="00F23563">
      <w:pPr>
        <w:rPr>
          <w:rFonts w:ascii="宋体" w:hAnsi="宋体"/>
        </w:rPr>
      </w:pPr>
      <w:r w:rsidRPr="00A35D65">
        <w:rPr>
          <w:rFonts w:ascii="宋体" w:hAnsi="宋体" w:hint="eastAsia"/>
        </w:rPr>
        <w:t>pH降低，血清钾升高；②严重失水、休克致组织缺氧；③剧烈运动、癫痫持续状态、破</w:t>
      </w:r>
    </w:p>
    <w:p w:rsidR="00F23563" w:rsidRPr="00A35D65" w:rsidRDefault="00F23563" w:rsidP="00F23563">
      <w:pPr>
        <w:rPr>
          <w:rFonts w:ascii="宋体" w:hAnsi="宋体"/>
        </w:rPr>
      </w:pPr>
      <w:r w:rsidRPr="00A35D65">
        <w:rPr>
          <w:rFonts w:ascii="宋体" w:hAnsi="宋体" w:hint="eastAsia"/>
        </w:rPr>
        <w:t>伤风等；④高钾性周期性瘫痪；⑤使用琥珀胆碱、精氨酸等药物。</w:t>
      </w:r>
    </w:p>
    <w:p w:rsidR="00F23563" w:rsidRPr="00A35D65" w:rsidRDefault="00F23563" w:rsidP="00F23563">
      <w:pPr>
        <w:rPr>
          <w:rFonts w:ascii="宋体" w:hAnsi="宋体"/>
        </w:rPr>
      </w:pPr>
      <w:r w:rsidRPr="00A35D65">
        <w:rPr>
          <w:rFonts w:ascii="宋体" w:hAnsi="宋体" w:hint="eastAsia"/>
        </w:rPr>
        <w:t xml:space="preserve">    (三)浓缩性高钾血症</w:t>
      </w:r>
    </w:p>
    <w:p w:rsidR="00F23563" w:rsidRPr="00A35D65" w:rsidRDefault="00F23563" w:rsidP="00F23563">
      <w:pPr>
        <w:rPr>
          <w:rFonts w:ascii="宋体" w:hAnsi="宋体"/>
        </w:rPr>
      </w:pPr>
      <w:r w:rsidRPr="00A35D65">
        <w:rPr>
          <w:rFonts w:ascii="宋体" w:hAnsi="宋体" w:hint="eastAsia"/>
        </w:rPr>
        <w:t xml:space="preserve">    重度失水、失血、休克等致有效循环血容量减少，血液浓缩而钾浓度相对升高，多同</w:t>
      </w:r>
    </w:p>
    <w:p w:rsidR="00F23563" w:rsidRPr="00A35D65" w:rsidRDefault="00F23563" w:rsidP="00F23563">
      <w:pPr>
        <w:rPr>
          <w:rFonts w:ascii="宋体" w:hAnsi="宋体"/>
        </w:rPr>
      </w:pPr>
      <w:r w:rsidRPr="00A35D65">
        <w:rPr>
          <w:rFonts w:ascii="宋体" w:hAnsi="宋体" w:hint="eastAsia"/>
        </w:rPr>
        <w:t>时伴有肾前性少尿及排钾减少；休克、酸中毒、缺氧等使钾从细胞内进入细胞外液。</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常被原发病掩盖。主要表现为心肌收缩功能降低，心音低钝，可使心脏停搏于舒张</w:t>
      </w:r>
    </w:p>
    <w:p w:rsidR="00F23563" w:rsidRPr="00A35D65" w:rsidRDefault="00F23563" w:rsidP="00F23563">
      <w:pPr>
        <w:rPr>
          <w:rFonts w:ascii="宋体" w:hAnsi="宋体"/>
        </w:rPr>
      </w:pPr>
      <w:r w:rsidRPr="00A35D65">
        <w:rPr>
          <w:rFonts w:ascii="宋体" w:hAnsi="宋体" w:hint="eastAsia"/>
        </w:rPr>
        <w:t>期；出现心率减慢、室性期前收缩、房室传导阻滞、心室颤动及心跳停搏。心电图是诊断</w:t>
      </w:r>
    </w:p>
    <w:p w:rsidR="00F23563" w:rsidRPr="00A35D65" w:rsidRDefault="00F23563" w:rsidP="00F23563">
      <w:pPr>
        <w:rPr>
          <w:rFonts w:ascii="宋体" w:hAnsi="宋体"/>
        </w:rPr>
      </w:pPr>
      <w:r w:rsidRPr="00A35D65">
        <w:rPr>
          <w:rFonts w:ascii="宋体" w:hAnsi="宋体" w:hint="eastAsia"/>
        </w:rPr>
        <w:t>高钾血症程度的重要参考指标：血清钾&gt;6mmol／L时，出现基底窄而高尖的T波；7～</w:t>
      </w:r>
    </w:p>
    <w:p w:rsidR="00F23563" w:rsidRPr="00A35D65" w:rsidRDefault="00F23563" w:rsidP="00F23563">
      <w:pPr>
        <w:rPr>
          <w:rFonts w:ascii="宋体" w:hAnsi="宋体"/>
        </w:rPr>
      </w:pPr>
      <w:r w:rsidRPr="00A35D65">
        <w:rPr>
          <w:rFonts w:ascii="宋体" w:hAnsi="宋体" w:hint="eastAsia"/>
        </w:rPr>
        <w:t>9mmol／L时，PR间期延长，P波消失，QRS波群变宽，R波渐低，S波渐深，ST段与T</w:t>
      </w:r>
    </w:p>
    <w:p w:rsidR="00F23563" w:rsidRPr="00A35D65" w:rsidRDefault="00F23563" w:rsidP="00F23563">
      <w:pPr>
        <w:rPr>
          <w:rFonts w:ascii="宋体" w:hAnsi="宋体"/>
        </w:rPr>
      </w:pPr>
      <w:r w:rsidRPr="00A35D65">
        <w:rPr>
          <w:rFonts w:ascii="宋体" w:hAnsi="宋体" w:hint="eastAsia"/>
        </w:rPr>
        <w:t>波融合；&gt;9～10mmol／L时，出现正弦波，QRS波群延长，T波高尖；进而心室颤动、</w:t>
      </w:r>
    </w:p>
    <w:p w:rsidR="00F23563" w:rsidRPr="00A35D65" w:rsidRDefault="00F23563" w:rsidP="00F23563">
      <w:pPr>
        <w:rPr>
          <w:rFonts w:ascii="宋体" w:hAnsi="宋体"/>
        </w:rPr>
      </w:pPr>
      <w:r w:rsidRPr="00A35D65">
        <w:rPr>
          <w:rFonts w:ascii="宋体" w:hAnsi="宋体" w:hint="eastAsia"/>
        </w:rPr>
        <w:t>蠕动。血压早期升高，晚期降低，出现血管收缩等类缺血症：皮肤苍白、湿冷、麻木、酸</w:t>
      </w:r>
    </w:p>
    <w:p w:rsidR="00F23563" w:rsidRPr="00A35D65" w:rsidRDefault="00F23563" w:rsidP="00F23563">
      <w:pPr>
        <w:rPr>
          <w:rFonts w:ascii="宋体" w:hAnsi="宋体"/>
        </w:rPr>
      </w:pPr>
      <w:r w:rsidRPr="00A35D65">
        <w:rPr>
          <w:rFonts w:ascii="宋体" w:hAnsi="宋体" w:hint="eastAsia"/>
        </w:rPr>
        <w:t>痛等。因影响神经肌肉复极过程，患者疲乏无力，四肢松弛性瘫痪，腱反射消失，也可出</w:t>
      </w:r>
    </w:p>
    <w:p w:rsidR="00F23563" w:rsidRPr="00A35D65" w:rsidRDefault="00F23563" w:rsidP="00F23563">
      <w:pPr>
        <w:rPr>
          <w:rFonts w:ascii="宋体" w:hAnsi="宋体"/>
        </w:rPr>
      </w:pPr>
      <w:r w:rsidRPr="00A35D65">
        <w:rPr>
          <w:rFonts w:ascii="宋体" w:hAnsi="宋体" w:hint="eastAsia"/>
        </w:rPr>
        <w:t>现动作迟钝、嗜睡等中枢神经症状。</w:t>
      </w:r>
    </w:p>
    <w:p w:rsidR="00F23563" w:rsidRPr="00A35D65" w:rsidRDefault="00F23563" w:rsidP="00F23563">
      <w:pPr>
        <w:rPr>
          <w:rFonts w:ascii="宋体" w:hAnsi="宋体"/>
        </w:rPr>
      </w:pPr>
      <w:r w:rsidRPr="00A35D65">
        <w:rPr>
          <w:rFonts w:ascii="宋体" w:hAnsi="宋体" w:hint="eastAsia"/>
        </w:rPr>
        <w:t xml:space="preserve">  【诊断与鉴别诊断】</w:t>
      </w:r>
    </w:p>
    <w:p w:rsidR="00F23563" w:rsidRPr="00A35D65" w:rsidRDefault="00F23563" w:rsidP="00F23563">
      <w:pPr>
        <w:rPr>
          <w:rFonts w:ascii="宋体" w:hAnsi="宋体"/>
        </w:rPr>
      </w:pPr>
      <w:r w:rsidRPr="00A35D65">
        <w:rPr>
          <w:rFonts w:ascii="宋体" w:hAnsi="宋体" w:hint="eastAsia"/>
        </w:rPr>
        <w:t xml:space="preserve">  有导致血钾增高和(或)肾排钾减少的基础疾病，血清钾&gt;5．5mmol／L即可确诊。</w:t>
      </w:r>
    </w:p>
    <w:p w:rsidR="00F23563" w:rsidRPr="00A35D65" w:rsidRDefault="00F23563" w:rsidP="00F23563">
      <w:pPr>
        <w:rPr>
          <w:rFonts w:ascii="宋体" w:hAnsi="宋体"/>
        </w:rPr>
      </w:pPr>
      <w:r w:rsidRPr="00A35D65">
        <w:rPr>
          <w:rFonts w:ascii="宋体" w:hAnsi="宋体" w:hint="eastAsia"/>
        </w:rPr>
        <w:t>临床表现仅供诊断的参考，心电图所见可作为诊断、病情判定和疗效观察的重要指标。必</w:t>
      </w:r>
    </w:p>
    <w:p w:rsidR="00F23563" w:rsidRPr="00A35D65" w:rsidRDefault="00F23563" w:rsidP="00F23563">
      <w:pPr>
        <w:rPr>
          <w:rFonts w:ascii="宋体" w:hAnsi="宋体"/>
        </w:rPr>
      </w:pPr>
      <w:r w:rsidRPr="00A35D65">
        <w:rPr>
          <w:rFonts w:ascii="宋体" w:hAnsi="宋体" w:hint="eastAsia"/>
        </w:rPr>
        <w:t>须注意，血钾水平和体内总钾含量不一定呈平行关系。钾过多时，可因细胞外液水过多或</w:t>
      </w:r>
    </w:p>
    <w:p w:rsidR="00F23563" w:rsidRPr="00A35D65" w:rsidRDefault="00F23563" w:rsidP="00F23563">
      <w:pPr>
        <w:rPr>
          <w:rFonts w:ascii="宋体" w:hAnsi="宋体"/>
        </w:rPr>
      </w:pPr>
      <w:r w:rsidRPr="00A35D65">
        <w:rPr>
          <w:rFonts w:ascii="宋体" w:hAnsi="宋体" w:hint="eastAsia"/>
        </w:rPr>
        <w:t>碱中毒而使血钾不高；反之，钾缺乏时也可因血液浓缩和酸中毒而使血钾增高。确定高钾</w:t>
      </w:r>
    </w:p>
    <w:p w:rsidR="00F23563" w:rsidRPr="00A35D65" w:rsidRDefault="00F23563" w:rsidP="00F23563">
      <w:pPr>
        <w:rPr>
          <w:rFonts w:ascii="宋体" w:hAnsi="宋体"/>
        </w:rPr>
      </w:pPr>
      <w:r w:rsidRPr="00A35D65">
        <w:rPr>
          <w:rFonts w:ascii="宋体" w:hAnsi="宋体" w:hint="eastAsia"/>
        </w:rPr>
        <w:t>血症诊断后，还需寻找和确定导致高钾血症的原发疾病。</w:t>
      </w:r>
    </w:p>
    <w:p w:rsidR="00F23563" w:rsidRPr="00A35D65" w:rsidRDefault="00F23563" w:rsidP="00F23563">
      <w:pPr>
        <w:rPr>
          <w:rFonts w:ascii="宋体" w:hAnsi="宋体"/>
        </w:rPr>
      </w:pPr>
      <w:r w:rsidRPr="00A35D65">
        <w:rPr>
          <w:rFonts w:ascii="宋体" w:hAnsi="宋体" w:hint="eastAsia"/>
        </w:rPr>
        <w:t xml:space="preserve">    【防治】</w:t>
      </w:r>
    </w:p>
    <w:p w:rsidR="00F23563" w:rsidRPr="00A35D65" w:rsidRDefault="00F23563" w:rsidP="00F23563">
      <w:pPr>
        <w:rPr>
          <w:rFonts w:ascii="宋体" w:hAnsi="宋体"/>
        </w:rPr>
      </w:pPr>
      <w:r w:rsidRPr="00A35D65">
        <w:rPr>
          <w:rFonts w:ascii="宋体" w:hAnsi="宋体" w:hint="eastAsia"/>
        </w:rPr>
        <w:t xml:space="preserve">    早期识别和积极治疗原发病，控制钾摄人。高钾血症对机体的主要威胁是心脏抑制，</w:t>
      </w:r>
    </w:p>
    <w:p w:rsidR="00F23563" w:rsidRPr="00A35D65" w:rsidRDefault="00F23563" w:rsidP="00F23563">
      <w:pPr>
        <w:rPr>
          <w:rFonts w:ascii="宋体" w:hAnsi="宋体"/>
        </w:rPr>
      </w:pPr>
      <w:r w:rsidRPr="00A35D65">
        <w:rPr>
          <w:rFonts w:ascii="宋体" w:hAnsi="宋体" w:hint="eastAsia"/>
        </w:rPr>
        <w:t>治疗原则是迅速降低血钾水平，保护心脏。</w:t>
      </w:r>
    </w:p>
    <w:p w:rsidR="00F23563" w:rsidRPr="00A35D65" w:rsidRDefault="00F23563" w:rsidP="00F23563">
      <w:pPr>
        <w:rPr>
          <w:rFonts w:ascii="宋体" w:hAnsi="宋体"/>
        </w:rPr>
      </w:pPr>
      <w:r w:rsidRPr="00A35D65">
        <w:rPr>
          <w:rFonts w:ascii="宋体" w:hAnsi="宋体" w:hint="eastAsia"/>
        </w:rPr>
        <w:t xml:space="preserve">    (一)对抗钾的心脏抑制作用</w:t>
      </w:r>
    </w:p>
    <w:p w:rsidR="00F23563" w:rsidRPr="00A35D65" w:rsidRDefault="00F23563" w:rsidP="00F23563">
      <w:pPr>
        <w:rPr>
          <w:rFonts w:ascii="宋体" w:hAnsi="宋体"/>
        </w:rPr>
      </w:pPr>
      <w:r w:rsidRPr="00A35D65">
        <w:rPr>
          <w:rFonts w:ascii="宋体" w:hAnsi="宋体" w:hint="eastAsia"/>
        </w:rPr>
        <w:t xml:space="preserve">    1．乳酸钠或碳酸氢钠液  作用机制：①造成药物性碱血症，促使钾进入细胞内；</w:t>
      </w:r>
    </w:p>
    <w:p w:rsidR="00F23563" w:rsidRPr="00A35D65" w:rsidRDefault="00F23563" w:rsidP="00F23563">
      <w:pPr>
        <w:rPr>
          <w:rFonts w:ascii="宋体" w:hAnsi="宋体"/>
        </w:rPr>
      </w:pPr>
      <w:r w:rsidRPr="00A35D65">
        <w:rPr>
          <w:rFonts w:ascii="宋体" w:hAnsi="宋体" w:hint="eastAsia"/>
        </w:rPr>
        <w:t>②钠拮抗钾的心脏抑制作用；③增加远端小管中钠含量和Na+一K。。交换，增加尿钾排出</w:t>
      </w:r>
    </w:p>
    <w:p w:rsidR="00F23563" w:rsidRPr="00A35D65" w:rsidRDefault="00F23563" w:rsidP="00F23563">
      <w:pPr>
        <w:rPr>
          <w:rFonts w:ascii="宋体" w:hAnsi="宋体"/>
        </w:rPr>
      </w:pPr>
      <w:r w:rsidRPr="00A35D65">
        <w:rPr>
          <w:rFonts w:ascii="宋体" w:hAnsi="宋体" w:hint="eastAsia"/>
        </w:rPr>
        <w:t>量；④：Na’增加血浆渗透压，扩容，起到稀释性降低血钾作用；⑤Na+有抗迷走神经作用，</w:t>
      </w:r>
    </w:p>
    <w:p w:rsidR="00F23563" w:rsidRPr="00A35D65" w:rsidRDefault="00F23563" w:rsidP="00F23563">
      <w:pPr>
        <w:rPr>
          <w:rFonts w:ascii="宋体" w:hAnsi="宋体"/>
        </w:rPr>
      </w:pPr>
      <w:r w:rsidRPr="00A35D65">
        <w:rPr>
          <w:rFonts w:ascii="宋体" w:hAnsi="宋体" w:hint="eastAsia"/>
        </w:rPr>
        <w:t>可提高心率。方法：急重症时，立即用11．2％乳酸钠液60～100ml(或4％～5％碳酸氢钠</w:t>
      </w:r>
    </w:p>
    <w:p w:rsidR="00F23563" w:rsidRPr="00A35D65" w:rsidRDefault="00F23563" w:rsidP="00F23563">
      <w:pPr>
        <w:rPr>
          <w:rFonts w:ascii="宋体" w:hAnsi="宋体"/>
        </w:rPr>
      </w:pPr>
      <w:r w:rsidRPr="00A35D65">
        <w:rPr>
          <w:rFonts w:ascii="宋体" w:hAnsi="宋体" w:hint="eastAsia"/>
        </w:rPr>
        <w:t>100～200m1)静脉滴注，一般数分钟起作用。注射中应注意防止诱发肺水肿。</w:t>
      </w:r>
    </w:p>
    <w:p w:rsidR="00F23563" w:rsidRPr="00A35D65" w:rsidRDefault="00F23563" w:rsidP="00F23563">
      <w:pPr>
        <w:rPr>
          <w:rFonts w:ascii="宋体" w:hAnsi="宋体"/>
        </w:rPr>
      </w:pPr>
      <w:r w:rsidRPr="00A35D65">
        <w:rPr>
          <w:rFonts w:ascii="宋体" w:hAnsi="宋体" w:hint="eastAsia"/>
        </w:rPr>
        <w:t xml:space="preserve">  2·钙剂  可对抗钾的心肌毒性。常用10％葡萄糖酸钙10～20ml加等量25％葡萄糖</w:t>
      </w:r>
    </w:p>
    <w:p w:rsidR="00F23563" w:rsidRPr="00A35D65" w:rsidRDefault="00F23563" w:rsidP="00F23563">
      <w:pPr>
        <w:rPr>
          <w:rFonts w:ascii="宋体" w:hAnsi="宋体"/>
        </w:rPr>
      </w:pPr>
      <w:r w:rsidRPr="00A35D65">
        <w:rPr>
          <w:rFonts w:ascii="宋体" w:hAnsi="宋体" w:hint="eastAsia"/>
        </w:rPr>
        <w:t>℃=i：熬i_?j椭、、踟蛩俩州昌开歇俩  。：；ijj j i</w:t>
      </w:r>
    </w:p>
    <w:p w:rsidR="00F23563" w:rsidRPr="00A35D65" w:rsidRDefault="00F23563" w:rsidP="00F23563">
      <w:pPr>
        <w:rPr>
          <w:rFonts w:ascii="宋体" w:hAnsi="宋体"/>
        </w:rPr>
      </w:pPr>
      <w:r w:rsidRPr="00A35D65">
        <w:rPr>
          <w:rFonts w:ascii="宋体" w:hAnsi="宋体" w:hint="eastAsia"/>
        </w:rPr>
        <w:lastRenderedPageBreak/>
        <w:t>液，缓慢静脉注射，一般数分钟起作用，但需多次应用。也可用5％氯化钙。有心力衰竭</w:t>
      </w:r>
    </w:p>
    <w:p w:rsidR="00F23563" w:rsidRPr="00A35D65" w:rsidRDefault="00F23563" w:rsidP="00F23563">
      <w:pPr>
        <w:rPr>
          <w:rFonts w:ascii="宋体" w:hAnsi="宋体"/>
        </w:rPr>
      </w:pPr>
      <w:r w:rsidRPr="00A35D65">
        <w:rPr>
          <w:rFonts w:ascii="宋体" w:hAnsi="宋体" w:hint="eastAsia"/>
        </w:rPr>
        <w:t>者不宜同时使用洋地黄。</w:t>
      </w:r>
    </w:p>
    <w:p w:rsidR="00F23563" w:rsidRPr="00A35D65" w:rsidRDefault="00F23563" w:rsidP="00F23563">
      <w:pPr>
        <w:rPr>
          <w:rFonts w:ascii="宋体" w:hAnsi="宋体"/>
        </w:rPr>
      </w:pPr>
      <w:r w:rsidRPr="00A35D65">
        <w:rPr>
          <w:rFonts w:ascii="宋体" w:hAnsi="宋体" w:hint="eastAsia"/>
        </w:rPr>
        <w:t xml:space="preserve">    3·高渗盐水其作用机制与乳酸钠相似。常用3％～5％氯化钠液100～200ml静脉滴</w:t>
      </w:r>
    </w:p>
    <w:p w:rsidR="00F23563" w:rsidRPr="00A35D65" w:rsidRDefault="00F23563" w:rsidP="00F23563">
      <w:pPr>
        <w:rPr>
          <w:rFonts w:ascii="宋体" w:hAnsi="宋体"/>
        </w:rPr>
      </w:pPr>
      <w:r w:rsidRPr="00A35D65">
        <w:rPr>
          <w:rFonts w:ascii="宋体" w:hAnsi="宋体" w:hint="eastAsia"/>
        </w:rPr>
        <w:t>注，效果迅速，但可增加循环血容量，应注意监护心肺功能。若尿量正常，也可应用等渗</w:t>
      </w:r>
    </w:p>
    <w:p w:rsidR="00F23563" w:rsidRPr="00A35D65" w:rsidRDefault="00F23563" w:rsidP="00F23563">
      <w:pPr>
        <w:rPr>
          <w:rFonts w:ascii="宋体" w:hAnsi="宋体"/>
        </w:rPr>
      </w:pPr>
      <w:r w:rsidRPr="00A35D65">
        <w:rPr>
          <w:rFonts w:ascii="宋体" w:hAnsi="宋体" w:hint="eastAsia"/>
        </w:rPr>
        <w:t>盐水。</w:t>
      </w:r>
    </w:p>
    <w:p w:rsidR="00F23563" w:rsidRPr="00A35D65" w:rsidRDefault="00F23563" w:rsidP="00F23563">
      <w:pPr>
        <w:rPr>
          <w:rFonts w:ascii="宋体" w:hAnsi="宋体"/>
        </w:rPr>
      </w:pPr>
      <w:r w:rsidRPr="00A35D65">
        <w:rPr>
          <w:rFonts w:ascii="宋体" w:hAnsi="宋体" w:hint="eastAsia"/>
        </w:rPr>
        <w:t xml:space="preserve">    4·葡萄糖和胰岛素使血清钾转移至细胞内。一般用25％～50％葡萄糖液，按每4g</w:t>
      </w:r>
    </w:p>
    <w:p w:rsidR="00F23563" w:rsidRPr="00A35D65" w:rsidRDefault="00F23563" w:rsidP="00F23563">
      <w:pPr>
        <w:rPr>
          <w:rFonts w:ascii="宋体" w:hAnsi="宋体"/>
        </w:rPr>
      </w:pPr>
      <w:r w:rsidRPr="00A35D65">
        <w:rPr>
          <w:rFonts w:ascii="宋体" w:hAnsi="宋体" w:hint="eastAsia"/>
        </w:rPr>
        <w:t>葡萄糖给予1 IU普通胰岛素持续静脉滴注。</w:t>
      </w:r>
    </w:p>
    <w:p w:rsidR="00F23563" w:rsidRPr="00A35D65" w:rsidRDefault="00F23563" w:rsidP="00F23563">
      <w:pPr>
        <w:rPr>
          <w:rFonts w:ascii="宋体" w:hAnsi="宋体"/>
        </w:rPr>
      </w:pPr>
      <w:r w:rsidRPr="00A35D65">
        <w:rPr>
          <w:rFonts w:ascii="宋体" w:hAnsi="宋体" w:hint="eastAsia"/>
        </w:rPr>
        <w:t xml:space="preserve">    5．选择性pz受体激动剂可促进钾转入细胞内，如沙丁胺醇等。</w:t>
      </w:r>
    </w:p>
    <w:p w:rsidR="00F23563" w:rsidRPr="00A35D65" w:rsidRDefault="00F23563" w:rsidP="00F23563">
      <w:pPr>
        <w:rPr>
          <w:rFonts w:ascii="宋体" w:hAnsi="宋体"/>
        </w:rPr>
      </w:pPr>
      <w:r w:rsidRPr="00A35D65">
        <w:rPr>
          <w:rFonts w:ascii="宋体" w:hAnsi="宋体" w:hint="eastAsia"/>
        </w:rPr>
        <w:t xml:space="preserve">    (二)促进排钾</w:t>
      </w:r>
    </w:p>
    <w:p w:rsidR="00F23563" w:rsidRPr="00A35D65" w:rsidRDefault="00F23563" w:rsidP="00F23563">
      <w:pPr>
        <w:rPr>
          <w:rFonts w:ascii="宋体" w:hAnsi="宋体"/>
        </w:rPr>
      </w:pPr>
      <w:r w:rsidRPr="00A35D65">
        <w:rPr>
          <w:rFonts w:ascii="宋体" w:hAnsi="宋体" w:hint="eastAsia"/>
        </w:rPr>
        <w:t xml:space="preserve">    1·经肾排钾  肾是排钾主要器官。可给予高钠饮食或静脉输入高钠溶液；应用呋塞</w:t>
      </w:r>
    </w:p>
    <w:p w:rsidR="00F23563" w:rsidRPr="00A35D65" w:rsidRDefault="00F23563" w:rsidP="00F23563">
      <w:pPr>
        <w:rPr>
          <w:rFonts w:ascii="宋体" w:hAnsi="宋体"/>
        </w:rPr>
      </w:pPr>
      <w:r w:rsidRPr="00A35D65">
        <w:rPr>
          <w:rFonts w:ascii="宋体" w:hAnsi="宋体" w:hint="eastAsia"/>
        </w:rPr>
        <w:t>米、依他尼酸、氢氯噻嗪等排钾性利尿药，但肾衰竭时效果不佳。</w:t>
      </w:r>
    </w:p>
    <w:p w:rsidR="00F23563" w:rsidRPr="00A35D65" w:rsidRDefault="00F23563" w:rsidP="00F23563">
      <w:pPr>
        <w:rPr>
          <w:rFonts w:ascii="宋体" w:hAnsi="宋体"/>
        </w:rPr>
      </w:pPr>
      <w:r w:rsidRPr="00A35D65">
        <w:rPr>
          <w:rFonts w:ascii="宋体" w:hAnsi="宋体" w:hint="eastAsia"/>
        </w:rPr>
        <w:t xml:space="preserve">    2·经肠排钾在肠道，阳离子交换树脂与钾交换，可清除体内钾。常用聚磺苯乙烯</w:t>
      </w:r>
    </w:p>
    <w:p w:rsidR="00F23563" w:rsidRPr="00A35D65" w:rsidRDefault="00F23563" w:rsidP="00F23563">
      <w:pPr>
        <w:rPr>
          <w:rFonts w:ascii="宋体" w:hAnsi="宋体"/>
        </w:rPr>
      </w:pPr>
      <w:r w:rsidRPr="00A35D65">
        <w:rPr>
          <w:rFonts w:ascii="宋体" w:hAnsi="宋体" w:hint="eastAsia"/>
        </w:rPr>
        <w:t>(kayexalate，聚苯乙烯磺酸钠交换树脂)10～20g，一日口服2～3次；或40g加入25％山</w:t>
      </w:r>
    </w:p>
    <w:p w:rsidR="00F23563" w:rsidRPr="00A35D65" w:rsidRDefault="00F23563" w:rsidP="00F23563">
      <w:pPr>
        <w:rPr>
          <w:rFonts w:ascii="宋体" w:hAnsi="宋体"/>
        </w:rPr>
      </w:pPr>
      <w:r w:rsidRPr="00A35D65">
        <w:rPr>
          <w:rFonts w:ascii="宋体" w:hAnsi="宋体" w:hint="eastAsia"/>
        </w:rPr>
        <w:t>梨醇液100～200ml中保留灌肠。可单独或并用25％山梨醇液口服，一次20ml，一日2～3</w:t>
      </w:r>
    </w:p>
    <w:p w:rsidR="00F23563" w:rsidRPr="00A35D65" w:rsidRDefault="00F23563" w:rsidP="00F23563">
      <w:pPr>
        <w:rPr>
          <w:rFonts w:ascii="宋体" w:hAnsi="宋体"/>
        </w:rPr>
      </w:pPr>
      <w:r w:rsidRPr="00A35D65">
        <w:rPr>
          <w:rFonts w:ascii="宋体" w:hAnsi="宋体" w:hint="eastAsia"/>
        </w:rPr>
        <w:t>次。</w:t>
      </w:r>
    </w:p>
    <w:p w:rsidR="00F23563" w:rsidRPr="00A35D65" w:rsidRDefault="00F23563" w:rsidP="00F23563">
      <w:pPr>
        <w:rPr>
          <w:rFonts w:ascii="宋体" w:hAnsi="宋体"/>
        </w:rPr>
      </w:pPr>
      <w:r w:rsidRPr="00A35D65">
        <w:rPr>
          <w:rFonts w:ascii="宋体" w:hAnsi="宋体" w:hint="eastAsia"/>
        </w:rPr>
        <w:t xml:space="preserve">    3·透析疗法适用于肾衰竭伴急重症高钾血症者，以血液透析为最佳，也可使用腹</w:t>
      </w:r>
    </w:p>
    <w:p w:rsidR="00F23563" w:rsidRPr="00A35D65" w:rsidRDefault="00F23563" w:rsidP="00F23563">
      <w:pPr>
        <w:rPr>
          <w:rFonts w:ascii="宋体" w:hAnsi="宋体"/>
        </w:rPr>
      </w:pPr>
      <w:r w:rsidRPr="00A35D65">
        <w:rPr>
          <w:rFonts w:ascii="宋体" w:hAnsi="宋体" w:hint="eastAsia"/>
        </w:rPr>
        <w:t>膜透析。</w:t>
      </w:r>
    </w:p>
    <w:p w:rsidR="00F23563" w:rsidRPr="00A35D65" w:rsidRDefault="00F23563" w:rsidP="00F23563">
      <w:pPr>
        <w:rPr>
          <w:rFonts w:ascii="宋体" w:hAnsi="宋体"/>
        </w:rPr>
      </w:pPr>
      <w:r w:rsidRPr="00A35D65">
        <w:rPr>
          <w:rFonts w:ascii="宋体" w:hAnsi="宋体" w:hint="eastAsia"/>
        </w:rPr>
        <w:t xml:space="preserve">    (三)减少钾的来源</w:t>
      </w:r>
    </w:p>
    <w:p w:rsidR="00F23563" w:rsidRPr="00A35D65" w:rsidRDefault="00F23563" w:rsidP="00F23563">
      <w:pPr>
        <w:rPr>
          <w:rFonts w:ascii="宋体" w:hAnsi="宋体"/>
        </w:rPr>
      </w:pPr>
      <w:r w:rsidRPr="00A35D65">
        <w:rPr>
          <w:rFonts w:ascii="宋体" w:hAnsi="宋体" w:hint="eastAsia"/>
        </w:rPr>
        <w:t xml:space="preserve">    ①停止高钾饮食或含钾药物；②供给高糖高脂饮食或采用静脉营养，以确保足够热</w:t>
      </w:r>
    </w:p>
    <w:p w:rsidR="00F23563" w:rsidRPr="00A35D65" w:rsidRDefault="00F23563" w:rsidP="00F23563">
      <w:pPr>
        <w:rPr>
          <w:rFonts w:ascii="宋体" w:hAnsi="宋体"/>
        </w:rPr>
      </w:pPr>
      <w:r w:rsidRPr="00A35D65">
        <w:rPr>
          <w:rFonts w:ascii="宋体" w:hAnsi="宋体" w:hint="eastAsia"/>
        </w:rPr>
        <w:t>量，减少分解代谢所释放的钾；③清除体内积血或坏死组织；④避免应用库存血；⑤控制</w:t>
      </w:r>
    </w:p>
    <w:p w:rsidR="00F23563" w:rsidRPr="00A35D65" w:rsidRDefault="00F23563" w:rsidP="00F23563">
      <w:pPr>
        <w:rPr>
          <w:rFonts w:ascii="宋体" w:hAnsi="宋体"/>
        </w:rPr>
      </w:pPr>
      <w:r w:rsidRPr="00A35D65">
        <w:rPr>
          <w:rFonts w:ascii="宋体" w:hAnsi="宋体" w:hint="eastAsia"/>
        </w:rPr>
        <w:t>感染，减少细胞分解。</w:t>
      </w:r>
    </w:p>
    <w:p w:rsidR="00F23563" w:rsidRPr="00A35D65" w:rsidRDefault="00F23563" w:rsidP="00F23563">
      <w:pPr>
        <w:rPr>
          <w:rFonts w:ascii="宋体" w:hAnsi="宋体"/>
        </w:rPr>
      </w:pPr>
      <w:r w:rsidRPr="00A35D65">
        <w:rPr>
          <w:rFonts w:ascii="宋体" w:hAnsi="宋体" w:hint="eastAsia"/>
        </w:rPr>
        <w:t>第三节酸碱平衡失常</w:t>
      </w:r>
    </w:p>
    <w:p w:rsidR="00F23563" w:rsidRPr="00A35D65" w:rsidRDefault="00F23563" w:rsidP="00F23563">
      <w:pPr>
        <w:rPr>
          <w:rFonts w:ascii="宋体" w:hAnsi="宋体"/>
        </w:rPr>
      </w:pPr>
      <w:r w:rsidRPr="00A35D65">
        <w:rPr>
          <w:rFonts w:ascii="宋体" w:hAnsi="宋体" w:hint="eastAsia"/>
        </w:rPr>
        <w:t xml:space="preserve">    人体主要通过体液缓冲系统调节、肺调节、肾调节和离子交换调节等四组缓冲对来维</w:t>
      </w:r>
    </w:p>
    <w:p w:rsidR="00F23563" w:rsidRPr="00A35D65" w:rsidRDefault="00F23563" w:rsidP="00F23563">
      <w:pPr>
        <w:rPr>
          <w:rFonts w:ascii="宋体" w:hAnsi="宋体"/>
        </w:rPr>
      </w:pPr>
      <w:r w:rsidRPr="00A35D65">
        <w:rPr>
          <w:rFonts w:ascii="宋体" w:hAnsi="宋体" w:hint="eastAsia"/>
        </w:rPr>
        <w:t>持及调节酸碱平衡。其中体液缓冲系统最敏感，它包括碳酸氢盐系统、磷酸盐系统、血红</w:t>
      </w:r>
    </w:p>
    <w:p w:rsidR="00F23563" w:rsidRPr="00A35D65" w:rsidRDefault="00F23563" w:rsidP="00F23563">
      <w:pPr>
        <w:rPr>
          <w:rFonts w:ascii="宋体" w:hAnsi="宋体"/>
        </w:rPr>
      </w:pPr>
      <w:r w:rsidRPr="00A35D65">
        <w:rPr>
          <w:rFonts w:ascii="宋体" w:hAnsi="宋体" w:hint="eastAsia"/>
        </w:rPr>
        <w:t>蛋白及血浆蛋白系统，尤以碳酸氢盐系统最重要；正常时，碳酸氢盐[HCof]／碳酸</w:t>
      </w:r>
    </w:p>
    <w:p w:rsidR="00F23563" w:rsidRPr="00A35D65" w:rsidRDefault="00F23563" w:rsidP="00F23563">
      <w:pPr>
        <w:rPr>
          <w:rFonts w:ascii="宋体" w:hAnsi="宋体"/>
        </w:rPr>
      </w:pPr>
      <w:r w:rsidRPr="00A35D65">
        <w:rPr>
          <w:rFonts w:ascii="宋体" w:hAnsi="宋体" w:hint="eastAsia"/>
        </w:rPr>
        <w:t>[HzC03]为20：1。肺调节一般在10～30分钟发挥作用，主要以Co：形式排出挥发性</w:t>
      </w:r>
    </w:p>
    <w:p w:rsidR="00F23563" w:rsidRPr="00A35D65" w:rsidRDefault="00F23563" w:rsidP="00F23563">
      <w:pPr>
        <w:rPr>
          <w:rFonts w:ascii="宋体" w:hAnsi="宋体"/>
        </w:rPr>
      </w:pPr>
      <w:r w:rsidRPr="00A35D65">
        <w:rPr>
          <w:rFonts w:ascii="宋体" w:hAnsi="宋体" w:hint="eastAsia"/>
        </w:rPr>
        <w:t>酸。离子交换一般在2～4小时之后发挥作用。肾调节最慢，多在数小时之后发生，但其</w:t>
      </w:r>
    </w:p>
    <w:p w:rsidR="00F23563" w:rsidRPr="00A35D65" w:rsidRDefault="00F23563" w:rsidP="00F23563">
      <w:pPr>
        <w:rPr>
          <w:rFonts w:ascii="宋体" w:hAnsi="宋体"/>
        </w:rPr>
      </w:pPr>
      <w:r w:rsidRPr="00A35D65">
        <w:rPr>
          <w:rFonts w:ascii="宋体" w:hAnsi="宋体" w:hint="eastAsia"/>
        </w:rPr>
        <w:t>作用强而持久，且是非挥发性酸和碱性物质排出的唯一途径(每日可排出非挥发性酸约</w:t>
      </w:r>
    </w:p>
    <w:p w:rsidR="00F23563" w:rsidRPr="00A35D65" w:rsidRDefault="00F23563" w:rsidP="00F23563">
      <w:pPr>
        <w:rPr>
          <w:rFonts w:ascii="宋体" w:hAnsi="宋体"/>
        </w:rPr>
      </w:pPr>
      <w:r w:rsidRPr="00A35D65">
        <w:rPr>
          <w:rFonts w:ascii="宋体" w:hAnsi="宋体" w:hint="eastAsia"/>
        </w:rPr>
        <w:t>60mm01)。体液缓冲系统和离子交换是暂时的，过多的酸或碱性物质需最终依赖肺和肾的</w:t>
      </w:r>
    </w:p>
    <w:p w:rsidR="00F23563" w:rsidRPr="00A35D65" w:rsidRDefault="00F23563" w:rsidP="00F23563">
      <w:pPr>
        <w:rPr>
          <w:rFonts w:ascii="宋体" w:hAnsi="宋体"/>
        </w:rPr>
      </w:pPr>
      <w:r w:rsidRPr="00A35D65">
        <w:rPr>
          <w:rFonts w:ascii="宋体" w:hAnsi="宋体" w:hint="eastAsia"/>
        </w:rPr>
        <w:t>清除。</w:t>
      </w:r>
    </w:p>
    <w:p w:rsidR="00F23563" w:rsidRPr="00A35D65" w:rsidRDefault="00F23563" w:rsidP="00F23563">
      <w:pPr>
        <w:rPr>
          <w:rFonts w:ascii="宋体" w:hAnsi="宋体"/>
        </w:rPr>
      </w:pPr>
      <w:r w:rsidRPr="00A35D65">
        <w:rPr>
          <w:rFonts w:ascii="宋体" w:hAnsi="宋体" w:hint="eastAsia"/>
        </w:rPr>
        <w:t xml:space="preserve">  【酸碱平衡指标】</w:t>
      </w:r>
    </w:p>
    <w:p w:rsidR="00F23563" w:rsidRPr="00A35D65" w:rsidRDefault="00F23563" w:rsidP="00F23563">
      <w:pPr>
        <w:rPr>
          <w:rFonts w:ascii="宋体" w:hAnsi="宋体"/>
        </w:rPr>
      </w:pPr>
      <w:r w:rsidRPr="00A35D65">
        <w:rPr>
          <w:rFonts w:ascii="宋体" w:hAnsi="宋体" w:hint="eastAsia"/>
        </w:rPr>
        <w:t xml:space="preserve">  f临床上主要测定pH、呼吸性和代谢性因素三方面的指标。</w:t>
      </w:r>
    </w:p>
    <w:p w:rsidR="00F23563" w:rsidRPr="00A35D65" w:rsidRDefault="00F23563" w:rsidP="00F23563">
      <w:pPr>
        <w:rPr>
          <w:rFonts w:ascii="宋体" w:hAnsi="宋体"/>
        </w:rPr>
      </w:pPr>
      <w:r w:rsidRPr="00A35D65">
        <w:rPr>
          <w:rFonts w:ascii="宋体" w:hAnsi="宋体" w:hint="eastAsia"/>
        </w:rPr>
        <w:t xml:space="preserve">  (一)pH</w:t>
      </w:r>
    </w:p>
    <w:p w:rsidR="00F23563" w:rsidRPr="00A35D65" w:rsidRDefault="00F23563" w:rsidP="00F23563">
      <w:pPr>
        <w:rPr>
          <w:rFonts w:ascii="宋体" w:hAnsi="宋体"/>
        </w:rPr>
      </w:pPr>
      <w:r w:rsidRPr="00A35D65">
        <w:rPr>
          <w:rFonts w:ascii="宋体" w:hAnsi="宋体" w:hint="eastAsia"/>
        </w:rPr>
        <w:t xml:space="preserve">  为H’浓度的负对数值。正常动脉血pH为7．35～7．45，平均7．40，比静脉血约高</w:t>
      </w:r>
    </w:p>
    <w:p w:rsidR="00F23563" w:rsidRPr="00A35D65" w:rsidRDefault="00F23563" w:rsidP="00F23563">
      <w:pPr>
        <w:rPr>
          <w:rFonts w:ascii="宋体" w:hAnsi="宋体"/>
        </w:rPr>
      </w:pPr>
      <w:r w:rsidRPr="00A35D65">
        <w:rPr>
          <w:rFonts w:ascii="宋体" w:hAnsi="宋体" w:hint="eastAsia"/>
        </w:rPr>
        <w:t>0．03，受呼吸和代谢双重因素的影响。pH&gt;7．45表示碱中毒；&lt;7．35表示酸中毒；7．35～</w:t>
      </w:r>
    </w:p>
    <w:p w:rsidR="00F23563" w:rsidRPr="00A35D65" w:rsidRDefault="00F23563" w:rsidP="00F23563">
      <w:pPr>
        <w:rPr>
          <w:rFonts w:ascii="宋体" w:hAnsi="宋体"/>
        </w:rPr>
      </w:pPr>
      <w:r w:rsidRPr="00A35D65">
        <w:rPr>
          <w:rFonts w:ascii="宋体" w:hAnsi="宋体" w:hint="eastAsia"/>
        </w:rPr>
        <w:t>7·45有三种可能：①酸碱平衡正常；②处于代偿期的酸碱平衡失常；③混合型酸碱平衡</w:t>
      </w:r>
    </w:p>
    <w:p w:rsidR="00F23563" w:rsidRPr="00A35D65" w:rsidRDefault="00F23563" w:rsidP="00F23563">
      <w:pPr>
        <w:rPr>
          <w:rFonts w:ascii="宋体" w:hAnsi="宋体"/>
        </w:rPr>
      </w:pPr>
      <w:r w:rsidRPr="00A35D65">
        <w:rPr>
          <w:rFonts w:ascii="宋体" w:hAnsi="宋体" w:hint="eastAsia"/>
        </w:rPr>
        <w:t>矢蒿t隼凭pH不能区剥代洲芏或呼吸馑、单纯佐或复台馑酸礅平衡紊巍。久体的pH可</w:t>
      </w:r>
    </w:p>
    <w:p w:rsidR="00F23563" w:rsidRPr="00A35D65" w:rsidRDefault="00F23563" w:rsidP="00F23563">
      <w:pPr>
        <w:rPr>
          <w:rFonts w:ascii="宋体" w:hAnsi="宋体"/>
        </w:rPr>
      </w:pPr>
      <w:r w:rsidRPr="00A35D65">
        <w:rPr>
          <w:rFonts w:ascii="宋体" w:hAnsi="宋体" w:hint="eastAsia"/>
        </w:rPr>
        <w:t>耐受范围为6．8～7．8。</w:t>
      </w:r>
    </w:p>
    <w:p w:rsidR="00F23563" w:rsidRPr="00A35D65" w:rsidRDefault="00F23563" w:rsidP="00F23563">
      <w:pPr>
        <w:rPr>
          <w:rFonts w:ascii="宋体" w:hAnsi="宋体"/>
        </w:rPr>
      </w:pPr>
      <w:r w:rsidRPr="00A35D65">
        <w:rPr>
          <w:rFonts w:ascii="宋体" w:hAnsi="宋体" w:hint="eastAsia"/>
        </w:rPr>
        <w:t xml:space="preserve">    (二)H+浓度</w:t>
      </w:r>
    </w:p>
    <w:p w:rsidR="00F23563" w:rsidRPr="00A35D65" w:rsidRDefault="00F23563" w:rsidP="00F23563">
      <w:pPr>
        <w:rPr>
          <w:rFonts w:ascii="宋体" w:hAnsi="宋体"/>
        </w:rPr>
      </w:pPr>
      <w:r w:rsidRPr="00A35D65">
        <w:rPr>
          <w:rFonts w:ascii="宋体" w:hAnsi="宋体" w:hint="eastAsia"/>
        </w:rPr>
        <w:t xml:space="preserve">    正常动脉血的H’浓度为(40士5)nmol／L，H’浓度与pH呈反对数关系。</w:t>
      </w:r>
    </w:p>
    <w:p w:rsidR="00F23563" w:rsidRPr="00A35D65" w:rsidRDefault="00F23563" w:rsidP="00F23563">
      <w:pPr>
        <w:rPr>
          <w:rFonts w:ascii="宋体" w:hAnsi="宋体"/>
        </w:rPr>
      </w:pPr>
      <w:r w:rsidRPr="00A35D65">
        <w:rPr>
          <w:rFonts w:ascii="宋体" w:hAnsi="宋体" w:hint="eastAsia"/>
        </w:rPr>
        <w:t>第六章水、|电筋质代谢和酸碱平衡失常</w:t>
      </w:r>
    </w:p>
    <w:p w:rsidR="00F23563" w:rsidRPr="00A35D65" w:rsidRDefault="00F23563" w:rsidP="00F23563">
      <w:pPr>
        <w:rPr>
          <w:rFonts w:ascii="宋体" w:hAnsi="宋体"/>
        </w:rPr>
      </w:pPr>
      <w:r w:rsidRPr="00A35D65">
        <w:rPr>
          <w:rFonts w:ascii="宋体" w:hAnsi="宋体" w:hint="eastAsia"/>
        </w:rPr>
        <w:t xml:space="preserve">    (三)二氧化碳分压(PaCO：)</w:t>
      </w:r>
    </w:p>
    <w:p w:rsidR="00F23563" w:rsidRPr="00A35D65" w:rsidRDefault="00F23563" w:rsidP="00F23563">
      <w:pPr>
        <w:rPr>
          <w:rFonts w:ascii="宋体" w:hAnsi="宋体"/>
        </w:rPr>
      </w:pPr>
      <w:r w:rsidRPr="00A35D65">
        <w:rPr>
          <w:rFonts w:ascii="宋体" w:hAnsi="宋体" w:hint="eastAsia"/>
        </w:rPr>
        <w:t xml:space="preserve">    为溶解的C02所产生的张力。正常动脉血为35～45mmHg，平均40mmt{g，基本反</w:t>
      </w:r>
    </w:p>
    <w:p w:rsidR="00F23563" w:rsidRPr="00A35D65" w:rsidRDefault="00F23563" w:rsidP="00F23563">
      <w:pPr>
        <w:rPr>
          <w:rFonts w:ascii="宋体" w:hAnsi="宋体"/>
        </w:rPr>
      </w:pPr>
      <w:r w:rsidRPr="00A35D65">
        <w:rPr>
          <w:rFonts w:ascii="宋体" w:hAnsi="宋体" w:hint="eastAsia"/>
        </w:rPr>
        <w:t>映了肺泡中的C02浓度，为呼吸性酸碱平衡的重要指标：增高表示通气不足，为呼吸性酸</w:t>
      </w:r>
    </w:p>
    <w:p w:rsidR="00F23563" w:rsidRPr="00A35D65" w:rsidRDefault="00F23563" w:rsidP="00F23563">
      <w:pPr>
        <w:rPr>
          <w:rFonts w:ascii="宋体" w:hAnsi="宋体"/>
        </w:rPr>
      </w:pPr>
      <w:r w:rsidRPr="00A35D65">
        <w:rPr>
          <w:rFonts w:ascii="宋体" w:hAnsi="宋体" w:hint="eastAsia"/>
        </w:rPr>
        <w:lastRenderedPageBreak/>
        <w:t>中毒；降低表示换气过度，属呼吸性碱中毒。代谢性因素也可使Pa(：Q呈代偿性升高或</w:t>
      </w:r>
    </w:p>
    <w:p w:rsidR="00F23563" w:rsidRPr="00A35D65" w:rsidRDefault="00F23563" w:rsidP="00F23563">
      <w:pPr>
        <w:rPr>
          <w:rFonts w:ascii="宋体" w:hAnsi="宋体"/>
        </w:rPr>
      </w:pPr>
      <w:r w:rsidRPr="00A35D65">
        <w:rPr>
          <w:rFonts w:ascii="宋体" w:hAnsi="宋体" w:hint="eastAsia"/>
        </w:rPr>
        <w:t>降低，代谢性酸中毒时PaC()2降低，代谢性碱中毒时升高。</w:t>
      </w:r>
    </w:p>
    <w:p w:rsidR="00F23563" w:rsidRPr="00A35D65" w:rsidRDefault="00F23563" w:rsidP="00F23563">
      <w:pPr>
        <w:rPr>
          <w:rFonts w:ascii="宋体" w:hAnsi="宋体"/>
        </w:rPr>
      </w:pPr>
      <w:r w:rsidRPr="00A35D65">
        <w:rPr>
          <w:rFonts w:ascii="宋体" w:hAnsi="宋体" w:hint="eastAsia"/>
        </w:rPr>
        <w:t xml:space="preserve">    (四)标准碳酸氢盐(stan(iard bicarl)onate，SB)</w:t>
      </w:r>
    </w:p>
    <w:p w:rsidR="00F23563" w:rsidRPr="00A35D65" w:rsidRDefault="00F23563" w:rsidP="00F23563">
      <w:pPr>
        <w:rPr>
          <w:rFonts w:ascii="宋体" w:hAnsi="宋体"/>
        </w:rPr>
      </w:pPr>
      <w:r w:rsidRPr="00A35D65">
        <w:rPr>
          <w:rFonts w:ascii="宋体" w:hAnsi="宋体" w:hint="eastAsia"/>
        </w:rPr>
        <w:t xml:space="preserve">    指在标准条件下所测得的HC(汀含量。标准条件是指在37℃条件下，全血标本与</w:t>
      </w:r>
    </w:p>
    <w:p w:rsidR="00F23563" w:rsidRPr="00A35D65" w:rsidRDefault="00F23563" w:rsidP="00F23563">
      <w:pPr>
        <w:rPr>
          <w:rFonts w:ascii="宋体" w:hAnsi="宋体"/>
        </w:rPr>
      </w:pPr>
      <w:r w:rsidRPr="00A35D65">
        <w:rPr>
          <w:rFonts w:ascii="宋体" w:hAnsi="宋体" w:hint="eastAsia"/>
        </w:rPr>
        <w:t>：PaC()z为40mmHg的气体平衡后，使血红蛋白完全氧合所测得的HCof含量。正常值为</w:t>
      </w:r>
    </w:p>
    <w:p w:rsidR="00F23563" w:rsidRPr="00A35D65" w:rsidRDefault="00F23563" w:rsidP="00F23563">
      <w:pPr>
        <w:rPr>
          <w:rFonts w:ascii="宋体" w:hAnsi="宋体"/>
        </w:rPr>
      </w:pPr>
      <w:r w:rsidRPr="00A35D65">
        <w:rPr>
          <w:rFonts w:ascii="宋体" w:hAnsi="宋体" w:hint="eastAsia"/>
        </w:rPr>
        <w:t>22～26(平均24)mmol／L。SB不受呼吸因素的影响，反映}tC()F的储备量，是代谢性</w:t>
      </w:r>
    </w:p>
    <w:p w:rsidR="00F23563" w:rsidRPr="00A35D65" w:rsidRDefault="00F23563" w:rsidP="00F23563">
      <w:pPr>
        <w:rPr>
          <w:rFonts w:ascii="宋体" w:hAnsi="宋体"/>
        </w:rPr>
      </w:pPr>
      <w:r w:rsidRPr="00A35D65">
        <w:rPr>
          <w:rFonts w:ascii="宋体" w:hAnsi="宋体" w:hint="eastAsia"/>
        </w:rPr>
        <w:t>酸碱平衡的重要指标。</w:t>
      </w:r>
    </w:p>
    <w:p w:rsidR="00F23563" w:rsidRPr="00A35D65" w:rsidRDefault="00F23563" w:rsidP="00F23563">
      <w:pPr>
        <w:rPr>
          <w:rFonts w:ascii="宋体" w:hAnsi="宋体"/>
        </w:rPr>
      </w:pPr>
      <w:r w:rsidRPr="00A35D65">
        <w:rPr>
          <w:rFonts w:ascii="宋体" w:hAnsi="宋体" w:hint="eastAsia"/>
        </w:rPr>
        <w:t xml:space="preserve">    (五)实际碳酸氢盐(actual bicar’I)onate，AB)</w:t>
      </w:r>
    </w:p>
    <w:p w:rsidR="00F23563" w:rsidRPr="00A35D65" w:rsidRDefault="00F23563" w:rsidP="00F23563">
      <w:pPr>
        <w:rPr>
          <w:rFonts w:ascii="宋体" w:hAnsi="宋体"/>
        </w:rPr>
      </w:pPr>
      <w:r w:rsidRPr="00A35D65">
        <w:rPr>
          <w:rFonts w:ascii="宋体" w:hAnsi="宋体" w:hint="eastAsia"/>
        </w:rPr>
        <w:t xml:space="preserve">    指在实际条件下所测得的HCof含量。AB反映机体实际的HC0f含量，故受呼吸</w:t>
      </w:r>
    </w:p>
    <w:p w:rsidR="00F23563" w:rsidRPr="00A35D65" w:rsidRDefault="00F23563" w:rsidP="00F23563">
      <w:pPr>
        <w:rPr>
          <w:rFonts w:ascii="宋体" w:hAnsi="宋体"/>
        </w:rPr>
      </w:pPr>
      <w:r w:rsidRPr="00A35D65">
        <w:rPr>
          <w:rFonts w:ascii="宋体" w:hAnsi="宋体" w:hint="eastAsia"/>
        </w:rPr>
        <w:t>因素的影响。</w:t>
      </w:r>
    </w:p>
    <w:p w:rsidR="00F23563" w:rsidRPr="00A35D65" w:rsidRDefault="00F23563" w:rsidP="00F23563">
      <w:pPr>
        <w:rPr>
          <w:rFonts w:ascii="宋体" w:hAnsi="宋体"/>
        </w:rPr>
      </w:pPr>
      <w:r w:rsidRPr="00A35D65">
        <w:rPr>
          <w:rFonts w:ascii="宋体" w:hAnsi="宋体" w:hint="eastAsia"/>
        </w:rPr>
        <w:t xml:space="preserve">    正常人SB—AB一22～26mmol／L。SB增高可能提示代谢性碱中毒或代偿后的呼吸性</w:t>
      </w:r>
    </w:p>
    <w:p w:rsidR="00F23563" w:rsidRPr="00A35D65" w:rsidRDefault="00F23563" w:rsidP="00F23563">
      <w:pPr>
        <w:rPr>
          <w:rFonts w:ascii="宋体" w:hAnsi="宋体"/>
        </w:rPr>
      </w:pPr>
      <w:r w:rsidRPr="00A35D65">
        <w:rPr>
          <w:rFonts w:ascii="宋体" w:hAnsi="宋体" w:hint="eastAsia"/>
        </w:rPr>
        <w:t>碱中毒。AB与SB的差数反映呼吸因素对HCof影响的强度：AB&gt;SB表示C02潴留，</w:t>
      </w:r>
    </w:p>
    <w:p w:rsidR="00F23563" w:rsidRPr="00A35D65" w:rsidRDefault="00F23563" w:rsidP="00F23563">
      <w:pPr>
        <w:rPr>
          <w:rFonts w:ascii="宋体" w:hAnsi="宋体"/>
        </w:rPr>
      </w:pPr>
      <w:r w:rsidRPr="00A35D65">
        <w:rPr>
          <w:rFonts w:ascii="宋体" w:hAnsi="宋体" w:hint="eastAsia"/>
        </w:rPr>
        <w:t>AB&lt;SB表示Coz排出增多；AB与SB均低，而AB—SB表示尚未代偿的代谢性酸中毒，</w:t>
      </w:r>
    </w:p>
    <w:p w:rsidR="00F23563" w:rsidRPr="00A35D65" w:rsidRDefault="00F23563" w:rsidP="00F23563">
      <w:pPr>
        <w:rPr>
          <w:rFonts w:ascii="宋体" w:hAnsi="宋体"/>
        </w:rPr>
      </w:pPr>
      <w:r w:rsidRPr="00A35D65">
        <w:rPr>
          <w:rFonts w:ascii="宋体" w:hAnsi="宋体" w:hint="eastAsia"/>
        </w:rPr>
        <w:t>而AB&lt;SB则可能为代偿后的代谢性酸中毒或代偿后的呼吸性碱中毒，也可能为代谢性酸</w:t>
      </w:r>
    </w:p>
    <w:p w:rsidR="00F23563" w:rsidRPr="00A35D65" w:rsidRDefault="00F23563" w:rsidP="00F23563">
      <w:pPr>
        <w:rPr>
          <w:rFonts w:ascii="宋体" w:hAnsi="宋体"/>
        </w:rPr>
      </w:pPr>
      <w:r w:rsidRPr="00A35D65">
        <w:rPr>
          <w:rFonts w:ascii="宋体" w:hAnsi="宋体" w:hint="eastAsia"/>
        </w:rPr>
        <w:t>中毒和呼吸性碱中毒并存；若AB与SB均高，AB===SB表示尚未代偿的代谢性碱中毒，</w:t>
      </w:r>
    </w:p>
    <w:p w:rsidR="00F23563" w:rsidRPr="00A35D65" w:rsidRDefault="00F23563" w:rsidP="00F23563">
      <w:pPr>
        <w:rPr>
          <w:rFonts w:ascii="宋体" w:hAnsi="宋体"/>
        </w:rPr>
      </w:pPr>
      <w:r w:rsidRPr="00A35D65">
        <w:rPr>
          <w:rFonts w:ascii="宋体" w:hAnsi="宋体" w:hint="eastAsia"/>
        </w:rPr>
        <w:t>而AB&gt;SB则可能为代偿后的代谢性碱中毒或代偿后的呼吸性酸中毒，也可能为代谢性碱</w:t>
      </w:r>
    </w:p>
    <w:p w:rsidR="00F23563" w:rsidRPr="00A35D65" w:rsidRDefault="00F23563" w:rsidP="00F23563">
      <w:pPr>
        <w:rPr>
          <w:rFonts w:ascii="宋体" w:hAnsi="宋体"/>
        </w:rPr>
      </w:pPr>
      <w:r w:rsidRPr="00A35D65">
        <w:rPr>
          <w:rFonts w:ascii="宋体" w:hAnsi="宋体" w:hint="eastAsia"/>
        </w:rPr>
        <w:t>中毒合并呼吸性酸中毒。</w:t>
      </w:r>
    </w:p>
    <w:p w:rsidR="00F23563" w:rsidRPr="00A35D65" w:rsidRDefault="00F23563" w:rsidP="00F23563">
      <w:pPr>
        <w:rPr>
          <w:rFonts w:ascii="宋体" w:hAnsi="宋体"/>
        </w:rPr>
      </w:pPr>
      <w:r w:rsidRPr="00A35D65">
        <w:rPr>
          <w:rFonts w:ascii="宋体" w:hAnsi="宋体" w:hint="eastAsia"/>
        </w:rPr>
        <w:t xml:space="preserve">  (六)缓冲碱(buffer 13ase，BB)</w:t>
      </w:r>
    </w:p>
    <w:p w:rsidR="00F23563" w:rsidRPr="00A35D65" w:rsidRDefault="00F23563" w:rsidP="00F23563">
      <w:pPr>
        <w:rPr>
          <w:rFonts w:ascii="宋体" w:hAnsi="宋体"/>
        </w:rPr>
      </w:pPr>
      <w:r w:rsidRPr="00A35D65">
        <w:rPr>
          <w:rFonts w:ascii="宋体" w:hAnsi="宋体" w:hint="eastAsia"/>
        </w:rPr>
        <w:t xml:space="preserve">  是指碳酸氢盐、血红蛋白、血浆蛋白、磷酸盐等起到缓冲作用的全部碱量的总和。</w:t>
      </w:r>
    </w:p>
    <w:p w:rsidR="00F23563" w:rsidRPr="00A35D65" w:rsidRDefault="00F23563" w:rsidP="00F23563">
      <w:pPr>
        <w:rPr>
          <w:rFonts w:ascii="宋体" w:hAnsi="宋体"/>
        </w:rPr>
      </w:pPr>
      <w:r w:rsidRPr="00A35D65">
        <w:rPr>
          <w:rFonts w:ascii="宋体" w:hAnsi="宋体" w:hint="eastAsia"/>
        </w:rPr>
        <w:t>BB只受血红蛋白浓度的影响，是反映代谢性酸碱平衡的又一指标，BB减少表示酸中毒，</w:t>
      </w:r>
    </w:p>
    <w:p w:rsidR="00F23563" w:rsidRPr="00A35D65" w:rsidRDefault="00F23563" w:rsidP="00F23563">
      <w:pPr>
        <w:rPr>
          <w:rFonts w:ascii="宋体" w:hAnsi="宋体"/>
        </w:rPr>
      </w:pPr>
      <w:r w:rsidRPr="00A35D65">
        <w:rPr>
          <w:rFonts w:ascii="宋体" w:hAnsi="宋体" w:hint="eastAsia"/>
        </w:rPr>
        <w:t>增加表示碱中毒。    ．</w:t>
      </w:r>
    </w:p>
    <w:p w:rsidR="00F23563" w:rsidRPr="00A35D65" w:rsidRDefault="00F23563" w:rsidP="00F23563">
      <w:pPr>
        <w:rPr>
          <w:rFonts w:ascii="宋体" w:hAnsi="宋体"/>
        </w:rPr>
      </w:pPr>
      <w:r w:rsidRPr="00A35D65">
        <w:rPr>
          <w:rFonts w:ascii="宋体" w:hAnsi="宋体" w:hint="eastAsia"/>
        </w:rPr>
        <w:t xml:space="preserve">    (七)碱剩余(I)ase excess，BE)或碱缺乏(13ase deficit，BD)</w:t>
      </w:r>
    </w:p>
    <w:p w:rsidR="00F23563" w:rsidRPr="00A35D65" w:rsidRDefault="00F23563" w:rsidP="00F23563">
      <w:pPr>
        <w:rPr>
          <w:rFonts w:ascii="宋体" w:hAnsi="宋体"/>
        </w:rPr>
      </w:pPr>
      <w:r w:rsidRPr="00A35D65">
        <w:rPr>
          <w:rFonts w:ascii="宋体" w:hAnsi="宋体" w:hint="eastAsia"/>
        </w:rPr>
        <w:t xml:space="preserve">    指在标准条件下，将血液标本用酸或碱滴定至pH7．4所消耗的酸量(BE)或碱量</w:t>
      </w:r>
    </w:p>
    <w:p w:rsidR="00F23563" w:rsidRPr="00A35D65" w:rsidRDefault="00F23563" w:rsidP="00F23563">
      <w:pPr>
        <w:rPr>
          <w:rFonts w:ascii="宋体" w:hAnsi="宋体"/>
        </w:rPr>
      </w:pPr>
      <w:r w:rsidRPr="00A35D65">
        <w:rPr>
          <w:rFonts w:ascii="宋体" w:hAnsi="宋体" w:hint="eastAsia"/>
        </w:rPr>
        <w:t>(BD)，正常值O±2．3。BE说明BB增加，用正值表示；BD说明BB减少，用负值表示。</w:t>
      </w:r>
    </w:p>
    <w:p w:rsidR="00F23563" w:rsidRPr="00A35D65" w:rsidRDefault="00F23563" w:rsidP="00F23563">
      <w:pPr>
        <w:rPr>
          <w:rFonts w:ascii="宋体" w:hAnsi="宋体"/>
        </w:rPr>
      </w:pPr>
      <w:r w:rsidRPr="00A35D65">
        <w:rPr>
          <w:rFonts w:ascii="宋体" w:hAnsi="宋体" w:hint="eastAsia"/>
        </w:rPr>
        <w:t>BE表示代谢性碱中毒，BD表示代谢性酸中毒；BE和BD不受呼吸因素的影响。</w:t>
      </w:r>
    </w:p>
    <w:p w:rsidR="00F23563" w:rsidRPr="00A35D65" w:rsidRDefault="00F23563" w:rsidP="00F23563">
      <w:pPr>
        <w:rPr>
          <w:rFonts w:ascii="宋体" w:hAnsi="宋体"/>
        </w:rPr>
      </w:pPr>
      <w:r w:rsidRPr="00A35D65">
        <w:rPr>
          <w:rFonts w:ascii="宋体" w:hAnsi="宋体" w:hint="eastAsia"/>
        </w:rPr>
        <w:t xml:space="preserve">    (八)二氧化碳结合力(C02CP)</w:t>
      </w:r>
    </w:p>
    <w:p w:rsidR="00F23563" w:rsidRPr="00A35D65" w:rsidRDefault="00F23563" w:rsidP="00F23563">
      <w:pPr>
        <w:rPr>
          <w:rFonts w:ascii="宋体" w:hAnsi="宋体"/>
        </w:rPr>
      </w:pPr>
      <w:r w:rsidRPr="00A35D65">
        <w:rPr>
          <w:rFonts w:ascii="宋体" w:hAnsi="宋体" w:hint="eastAsia"/>
        </w:rPr>
        <w:t xml:space="preserve">    是指血液中HC(育和I_t2CA冀中C02含量的总和，正常值22～29(平均25)mmol／L。</w:t>
      </w:r>
    </w:p>
    <w:p w:rsidR="00F23563" w:rsidRPr="00A35D65" w:rsidRDefault="00F23563" w:rsidP="00F23563">
      <w:pPr>
        <w:rPr>
          <w:rFonts w:ascii="宋体" w:hAnsi="宋体"/>
        </w:rPr>
      </w:pPr>
      <w:r w:rsidRPr="00A35D65">
        <w:rPr>
          <w:rFonts w:ascii="宋体" w:hAnsi="宋体" w:hint="eastAsia"/>
        </w:rPr>
        <w:t>CozCP受代谢和呼吸双重因素的影响，减少可能为代谢性酸中毒或代偿后的呼吸性碱中</w:t>
      </w:r>
    </w:p>
    <w:p w:rsidR="00F23563" w:rsidRPr="00A35D65" w:rsidRDefault="00F23563" w:rsidP="00F23563">
      <w:pPr>
        <w:rPr>
          <w:rFonts w:ascii="宋体" w:hAnsi="宋体"/>
        </w:rPr>
      </w:pPr>
      <w:r w:rsidRPr="00A35D65">
        <w:rPr>
          <w:rFonts w:ascii="宋体" w:hAnsi="宋体" w:hint="eastAsia"/>
        </w:rPr>
        <w:t>毒，增多可能为代谢性碱中毒或代偿后的呼吸性酸中毒。</w:t>
      </w:r>
    </w:p>
    <w:p w:rsidR="00F23563" w:rsidRPr="00A35D65" w:rsidRDefault="00F23563" w:rsidP="00F23563">
      <w:pPr>
        <w:rPr>
          <w:rFonts w:ascii="宋体" w:hAnsi="宋体"/>
        </w:rPr>
      </w:pPr>
      <w:r w:rsidRPr="00A35D65">
        <w:rPr>
          <w:rFonts w:ascii="宋体" w:hAnsi="宋体" w:hint="eastAsia"/>
        </w:rPr>
        <w:t xml:space="preserve">    (九)阴离子隙(anion gap，AG)</w:t>
      </w:r>
    </w:p>
    <w:p w:rsidR="00F23563" w:rsidRPr="00A35D65" w:rsidRDefault="00F23563" w:rsidP="00F23563">
      <w:pPr>
        <w:rPr>
          <w:rFonts w:ascii="宋体" w:hAnsi="宋体"/>
        </w:rPr>
      </w:pPr>
      <w:r w:rsidRPr="00A35D65">
        <w:rPr>
          <w:rFonts w:ascii="宋体" w:hAnsi="宋体" w:hint="eastAsia"/>
        </w:rPr>
        <w:t xml:space="preserve">    临床上常用可测定的阳离子减去可测定的阴离子之差表示，阴离子隙(mmol／L)一</w:t>
      </w:r>
    </w:p>
    <w:p w:rsidR="00F23563" w:rsidRPr="00A35D65" w:rsidRDefault="00F23563" w:rsidP="00F23563">
      <w:pPr>
        <w:rPr>
          <w:rFonts w:ascii="宋体" w:hAnsi="宋体"/>
        </w:rPr>
      </w:pPr>
      <w:r w:rsidRPr="00A35D65">
        <w:rPr>
          <w:rFonts w:ascii="宋体" w:hAnsi="宋体" w:hint="eastAsia"/>
        </w:rPr>
        <w:t>(Na’+K’)一(HCoF+Cl一)，或一：Na’-一(HC(耳+c1一)。AG正常值8～16(平均12)</w:t>
      </w:r>
    </w:p>
    <w:p w:rsidR="00F23563" w:rsidRPr="00A35D65" w:rsidRDefault="00F23563" w:rsidP="00F23563">
      <w:pPr>
        <w:rPr>
          <w:rFonts w:ascii="宋体" w:hAnsi="宋体"/>
        </w:rPr>
      </w:pPr>
      <w:r w:rsidRPr="00A35D65">
        <w:rPr>
          <w:rFonts w:ascii="宋体" w:hAnsi="宋体" w:hint="eastAsia"/>
        </w:rPr>
        <w:t>mmol／L，&gt;16mmol／L常表示有机酸增多的代谢性酸中毒，&lt;8mmol／L可能是低蛋白血</w:t>
      </w:r>
    </w:p>
    <w:p w:rsidR="00F23563" w:rsidRPr="00A35D65" w:rsidRDefault="00F23563" w:rsidP="00F23563">
      <w:pPr>
        <w:rPr>
          <w:rFonts w:ascii="宋体" w:hAnsi="宋体"/>
        </w:rPr>
      </w:pPr>
      <w:r w:rsidRPr="00A35D65">
        <w:rPr>
          <w:rFonts w:ascii="宋体" w:hAnsi="宋体" w:hint="eastAsia"/>
        </w:rPr>
        <w:t>症所致。</w:t>
      </w:r>
    </w:p>
    <w:p w:rsidR="00F23563" w:rsidRPr="00A35D65" w:rsidRDefault="00F23563" w:rsidP="00F23563">
      <w:pPr>
        <w:rPr>
          <w:rFonts w:ascii="宋体" w:hAnsi="宋体"/>
        </w:rPr>
      </w:pPr>
      <w:r w:rsidRPr="00A35D65">
        <w:rPr>
          <w:rFonts w:ascii="宋体" w:hAnsi="宋体" w:hint="eastAsia"/>
        </w:rPr>
        <w:t xml:space="preserve">  【酸碱平衡失常】</w:t>
      </w:r>
    </w:p>
    <w:p w:rsidR="00F23563" w:rsidRPr="00A35D65" w:rsidRDefault="00F23563" w:rsidP="00F23563">
      <w:pPr>
        <w:rPr>
          <w:rFonts w:ascii="宋体" w:hAnsi="宋体"/>
        </w:rPr>
      </w:pPr>
      <w:r w:rsidRPr="00A35D65">
        <w:rPr>
          <w:rFonts w:ascii="宋体" w:hAnsi="宋体" w:hint="eastAsia"/>
        </w:rPr>
        <w:t xml:space="preserve">  体内产生或摄人的酸性或碱性物质超越了其缓冲、中和与排除的速度和能力，在体内</w:t>
      </w:r>
    </w:p>
    <w:p w:rsidR="00F23563" w:rsidRPr="00A35D65" w:rsidRDefault="00F23563" w:rsidP="00F23563">
      <w:pPr>
        <w:rPr>
          <w:rFonts w:ascii="宋体" w:hAnsi="宋体"/>
        </w:rPr>
      </w:pPr>
      <w:r w:rsidRPr="00A35D65">
        <w:rPr>
          <w:rFonts w:ascii="宋体" w:hAnsi="宋体" w:hint="eastAsia"/>
        </w:rPr>
        <w:t>蓄积，即发生酸碱平衡失常。早期由于HCof／HzC03等的缓冲，尚能使其比值保持在</w:t>
      </w:r>
    </w:p>
    <w:p w:rsidR="00F23563" w:rsidRPr="00A35D65" w:rsidRDefault="00F23563" w:rsidP="00F23563">
      <w:pPr>
        <w:rPr>
          <w:rFonts w:ascii="宋体" w:hAnsi="宋体"/>
        </w:rPr>
      </w:pPr>
      <w:r w:rsidRPr="00A35D65">
        <w:rPr>
          <w:rFonts w:ascii="宋体" w:hAnsi="宋体" w:hint="eastAsia"/>
        </w:rPr>
        <w:t>20：1，pH和H。浓度维持在正常范围，称为代偿性酸中毒或碱中毒。当病情严重，代偿</w:t>
      </w:r>
    </w:p>
    <w:p w:rsidR="00F23563" w:rsidRPr="00A35D65" w:rsidRDefault="00F23563" w:rsidP="00F23563">
      <w:pPr>
        <w:rPr>
          <w:rFonts w:ascii="宋体" w:hAnsi="宋体"/>
        </w:rPr>
      </w:pPr>
      <w:r w:rsidRPr="00A35D65">
        <w:rPr>
          <w:rFonts w:ascii="宋体" w:hAnsi="宋体" w:hint="eastAsia"/>
        </w:rPr>
        <w:t>失效，HC(x／HzC()3比值不能保持在20：1，pH和H’浓度超过正常范围时，则发生失</w:t>
      </w:r>
    </w:p>
    <w:p w:rsidR="00F23563" w:rsidRPr="00A35D65" w:rsidRDefault="00F23563" w:rsidP="00F23563">
      <w:pPr>
        <w:rPr>
          <w:rFonts w:ascii="宋体" w:hAnsi="宋体"/>
        </w:rPr>
      </w:pPr>
      <w:r w:rsidRPr="00A35D65">
        <w:rPr>
          <w:rFonts w:ascii="宋体" w:hAnsi="宋体" w:hint="eastAsia"/>
        </w:rPr>
        <w:t>女!竺箩镳。第’≮篇代谢疾病和霄养疾病</w:t>
      </w:r>
    </w:p>
    <w:p w:rsidR="00F23563" w:rsidRPr="00A35D65" w:rsidRDefault="00F23563" w:rsidP="00F23563">
      <w:pPr>
        <w:rPr>
          <w:rFonts w:ascii="宋体" w:hAnsi="宋体"/>
        </w:rPr>
      </w:pPr>
      <w:r w:rsidRPr="00A35D65">
        <w:rPr>
          <w:rFonts w:ascii="宋体" w:hAnsi="宋体" w:hint="eastAsia"/>
        </w:rPr>
        <w:t>代偿性酸中毒或碱中毒。</w:t>
      </w:r>
    </w:p>
    <w:p w:rsidR="00F23563" w:rsidRPr="00A35D65" w:rsidRDefault="00F23563" w:rsidP="00F23563">
      <w:pPr>
        <w:rPr>
          <w:rFonts w:ascii="宋体" w:hAnsi="宋体"/>
        </w:rPr>
      </w:pPr>
      <w:r w:rsidRPr="00A35D65">
        <w:rPr>
          <w:rFonts w:ascii="宋体" w:hAnsi="宋体" w:hint="eastAsia"/>
        </w:rPr>
        <w:t>一、代谢性酸中毒</w:t>
      </w:r>
    </w:p>
    <w:p w:rsidR="00F23563" w:rsidRPr="00A35D65" w:rsidRDefault="00F23563" w:rsidP="00F23563">
      <w:pPr>
        <w:rPr>
          <w:rFonts w:ascii="宋体" w:hAnsi="宋体"/>
        </w:rPr>
      </w:pPr>
      <w:r w:rsidRPr="00A35D65">
        <w:rPr>
          <w:rFonts w:ascii="宋体" w:hAnsi="宋体" w:hint="eastAsia"/>
        </w:rPr>
        <w:t>见第五篇泌尿系统第十一章。</w:t>
      </w:r>
    </w:p>
    <w:p w:rsidR="00F23563" w:rsidRPr="00A35D65" w:rsidRDefault="00F23563" w:rsidP="00F23563">
      <w:pPr>
        <w:rPr>
          <w:rFonts w:ascii="宋体" w:hAnsi="宋体"/>
        </w:rPr>
      </w:pPr>
      <w:r w:rsidRPr="00A35D65">
        <w:rPr>
          <w:rFonts w:ascii="宋体" w:hAnsi="宋体" w:hint="eastAsia"/>
        </w:rPr>
        <w:t>二、代谢性碱中毒</w:t>
      </w:r>
    </w:p>
    <w:p w:rsidR="00F23563" w:rsidRPr="00A35D65" w:rsidRDefault="00F23563" w:rsidP="00F23563">
      <w:pPr>
        <w:rPr>
          <w:rFonts w:ascii="宋体" w:hAnsi="宋体"/>
        </w:rPr>
      </w:pPr>
      <w:r w:rsidRPr="00A35D65">
        <w:rPr>
          <w:rFonts w:ascii="宋体" w:hAnsi="宋体" w:hint="eastAsia"/>
        </w:rPr>
        <w:lastRenderedPageBreak/>
        <w:t xml:space="preserve">    【病因和发病机制】</w:t>
      </w:r>
    </w:p>
    <w:p w:rsidR="00F23563" w:rsidRPr="00A35D65" w:rsidRDefault="00F23563" w:rsidP="00F23563">
      <w:pPr>
        <w:rPr>
          <w:rFonts w:ascii="宋体" w:hAnsi="宋体"/>
        </w:rPr>
      </w:pPr>
      <w:r w:rsidRPr="00A35D65">
        <w:rPr>
          <w:rFonts w:ascii="宋体" w:hAnsi="宋体" w:hint="eastAsia"/>
        </w:rPr>
        <w:t xml:space="preserve">    大多数是由于各种原因致肾小管卜tC(万重吸收过多(如血容量不足，Cl一或钾丧失)</w:t>
      </w:r>
    </w:p>
    <w:p w:rsidR="00F23563" w:rsidRPr="00A35D65" w:rsidRDefault="00F23563" w:rsidP="00F23563">
      <w:pPr>
        <w:rPr>
          <w:rFonts w:ascii="宋体" w:hAnsi="宋体"/>
        </w:rPr>
      </w:pPr>
      <w:r w:rsidRPr="00A35D65">
        <w:rPr>
          <w:rFonts w:ascii="宋体" w:hAnsi="宋体" w:hint="eastAsia"/>
        </w:rPr>
        <w:t>引起。</w:t>
      </w:r>
    </w:p>
    <w:p w:rsidR="00F23563" w:rsidRPr="00A35D65" w:rsidRDefault="00F23563" w:rsidP="00F23563">
      <w:pPr>
        <w:rPr>
          <w:rFonts w:ascii="宋体" w:hAnsi="宋体"/>
        </w:rPr>
      </w:pPr>
      <w:r w:rsidRPr="00A35D65">
        <w:rPr>
          <w:rFonts w:ascii="宋体" w:hAnsi="宋体" w:hint="eastAsia"/>
        </w:rPr>
        <w:t xml:space="preserve">    {一)近端肾小管碳酸氢盐最大吸收溺增大</w:t>
      </w:r>
    </w:p>
    <w:p w:rsidR="00F23563" w:rsidRPr="00A35D65" w:rsidRDefault="00F23563" w:rsidP="00F23563">
      <w:pPr>
        <w:rPr>
          <w:rFonts w:ascii="宋体" w:hAnsi="宋体"/>
        </w:rPr>
      </w:pPr>
      <w:r w:rsidRPr="00A35D65">
        <w:rPr>
          <w:rFonts w:ascii="宋体" w:hAnsi="宋体" w:hint="eastAsia"/>
        </w:rPr>
        <w:t xml:space="preserve">    1．容量不足性碱中毒  呕吐、幽门梗阻、胃引流等致大量}tCl丢失，而肠液中的</w:t>
      </w:r>
    </w:p>
    <w:p w:rsidR="00F23563" w:rsidRPr="00A35D65" w:rsidRDefault="00F23563" w:rsidP="00F23563">
      <w:pPr>
        <w:rPr>
          <w:rFonts w:ascii="宋体" w:hAnsi="宋体"/>
        </w:rPr>
      </w:pPr>
      <w:r w:rsidRPr="00A35D65">
        <w:rPr>
          <w:rFonts w:ascii="宋体" w:hAnsi="宋体" w:hint="eastAsia"/>
        </w:rPr>
        <w:t>Hc畴因来被胃酸中和两吸收过多，造成碱血症；血容量不足，肾重吸收钠和Hc畴增</w:t>
      </w:r>
    </w:p>
    <w:p w:rsidR="00F23563" w:rsidRPr="00A35D65" w:rsidRDefault="00F23563" w:rsidP="00F23563">
      <w:pPr>
        <w:rPr>
          <w:rFonts w:ascii="宋体" w:hAnsi="宋体"/>
        </w:rPr>
      </w:pPr>
      <w:r w:rsidRPr="00A35D65">
        <w:rPr>
          <w:rFonts w:ascii="宋体" w:hAnsi="宋体" w:hint="eastAsia"/>
        </w:rPr>
        <w:t>加，出现反常性酸性尿，血HC0r和pH升高，导致容量不足性碱中毒。</w:t>
      </w:r>
    </w:p>
    <w:p w:rsidR="00F23563" w:rsidRPr="00A35D65" w:rsidRDefault="00F23563" w:rsidP="00F23563">
      <w:pPr>
        <w:rPr>
          <w:rFonts w:ascii="宋体" w:hAnsi="宋体"/>
        </w:rPr>
      </w:pPr>
      <w:r w:rsidRPr="00A35D65">
        <w:rPr>
          <w:rFonts w:ascii="宋体" w:hAnsi="宋体" w:hint="eastAsia"/>
        </w:rPr>
        <w:t xml:space="preserve">    2．缺钾性碱中毒缺钾时，H’转入细胞内，肾小管排H’增加，Na’、I-IC(万重吸</w:t>
      </w:r>
    </w:p>
    <w:p w:rsidR="00F23563" w:rsidRPr="00A35D65" w:rsidRDefault="00F23563" w:rsidP="00F23563">
      <w:pPr>
        <w:rPr>
          <w:rFonts w:ascii="宋体" w:hAnsi="宋体"/>
        </w:rPr>
      </w:pPr>
      <w:r w:rsidRPr="00A35D65">
        <w:rPr>
          <w:rFonts w:ascii="宋体" w:hAnsi="宋体" w:hint="eastAsia"/>
        </w:rPr>
        <w:t>收增多，产生缺钾性代谢性碱中毒，多同时伴有C1一缺乏。</w:t>
      </w:r>
    </w:p>
    <w:p w:rsidR="00F23563" w:rsidRPr="00A35D65" w:rsidRDefault="00F23563" w:rsidP="00F23563">
      <w:pPr>
        <w:rPr>
          <w:rFonts w:ascii="宋体" w:hAnsi="宋体"/>
        </w:rPr>
      </w:pPr>
      <w:r w:rsidRPr="00A35D65">
        <w:rPr>
          <w:rFonts w:ascii="宋体" w:hAnsi="宋体" w:hint="eastAsia"/>
        </w:rPr>
        <w:t xml:space="preserve">    3．低氯性碱中毒  ①胃液丢失造成一过性碱血症，由于肾小管细胞的Cl一减少，</w:t>
      </w:r>
    </w:p>
    <w:p w:rsidR="00F23563" w:rsidRPr="00A35D65" w:rsidRDefault="00F23563" w:rsidP="00F23563">
      <w:pPr>
        <w:rPr>
          <w:rFonts w:ascii="宋体" w:hAnsi="宋体"/>
        </w:rPr>
      </w:pPr>
      <w:r w:rsidRPr="00A35D65">
        <w:rPr>
          <w:rFonts w:ascii="宋体" w:hAnsi="宋体" w:hint="eastAsia"/>
        </w:rPr>
        <w:t>’Na’、K’、HC(万再吸收增加；②排钾性利尿药使排Cl一多于排Na’；③原发性醛固酮增</w:t>
      </w:r>
    </w:p>
    <w:p w:rsidR="00F23563" w:rsidRPr="00A35D65" w:rsidRDefault="00F23563" w:rsidP="00F23563">
      <w:pPr>
        <w:rPr>
          <w:rFonts w:ascii="宋体" w:hAnsi="宋体"/>
        </w:rPr>
      </w:pPr>
      <w:r w:rsidRPr="00A35D65">
        <w:rPr>
          <w:rFonts w:ascii="宋体" w:hAnsi="宋体" w:hint="eastAsia"/>
        </w:rPr>
        <w:t>多症致低氯性碱中毒。上述情况经补氯后可纠正碱中毒，故称为“对氯有反应性碱中毒”。</w:t>
      </w:r>
    </w:p>
    <w:p w:rsidR="00F23563" w:rsidRPr="00A35D65" w:rsidRDefault="00F23563" w:rsidP="00F23563">
      <w:pPr>
        <w:rPr>
          <w:rFonts w:ascii="宋体" w:hAnsi="宋体"/>
        </w:rPr>
      </w:pPr>
      <w:r w:rsidRPr="00A35D65">
        <w:rPr>
          <w:rFonts w:ascii="宋体" w:hAnsi="宋体" w:hint="eastAsia"/>
        </w:rPr>
        <w:t xml:space="preserve">    4．高碳酸血症性碱中毒慢性呼吸性酸中毒(如通气不足纠正过快，PaC()2急剧下-</w:t>
      </w:r>
    </w:p>
    <w:p w:rsidR="00F23563" w:rsidRPr="00A35D65" w:rsidRDefault="00F23563" w:rsidP="00F23563">
      <w:pPr>
        <w:rPr>
          <w:rFonts w:ascii="宋体" w:hAnsi="宋体"/>
        </w:rPr>
      </w:pPr>
      <w:r w:rsidRPr="00A35D65">
        <w:rPr>
          <w:rFonts w:ascii="宋体" w:hAnsi="宋体" w:hint="eastAsia"/>
        </w:rPr>
        <w:t>降)因肾重吸收}IC(万增加而致碱中毒。</w:t>
      </w:r>
    </w:p>
    <w:p w:rsidR="00F23563" w:rsidRPr="00A35D65" w:rsidRDefault="00F23563" w:rsidP="00F23563">
      <w:pPr>
        <w:rPr>
          <w:rFonts w:ascii="宋体" w:hAnsi="宋体"/>
        </w:rPr>
      </w:pPr>
      <w:r w:rsidRPr="00A35D65">
        <w:rPr>
          <w:rFonts w:ascii="宋体" w:hAnsi="宋体" w:hint="eastAsia"/>
        </w:rPr>
        <w:t xml:space="preserve">    (二)肾碳酸氢盐产生增加    。</w:t>
      </w:r>
    </w:p>
    <w:p w:rsidR="00F23563" w:rsidRPr="00A35D65" w:rsidRDefault="00F23563" w:rsidP="00F23563">
      <w:pPr>
        <w:rPr>
          <w:rFonts w:ascii="宋体" w:hAnsi="宋体"/>
        </w:rPr>
      </w:pPr>
      <w:r w:rsidRPr="00A35D65">
        <w:rPr>
          <w:rFonts w:ascii="宋体" w:hAnsi="宋体" w:hint="eastAsia"/>
        </w:rPr>
        <w:t xml:space="preserve">    进入终末肾单位的Na’增加，一方面促进肾泌酸，另一方面引起肾I-iC()f产生增加</w:t>
      </w:r>
    </w:p>
    <w:p w:rsidR="00F23563" w:rsidRPr="00A35D65" w:rsidRDefault="00F23563" w:rsidP="00F23563">
      <w:pPr>
        <w:rPr>
          <w:rFonts w:ascii="宋体" w:hAnsi="宋体"/>
        </w:rPr>
      </w:pPr>
      <w:r w:rsidRPr="00A35D65">
        <w:rPr>
          <w:rFonts w:ascii="宋体" w:hAnsi="宋体" w:hint="eastAsia"/>
        </w:rPr>
        <w:t>(净酸排泌增加)，造成代谢性碱中毒(肾性代谢性碱中毒)。</w:t>
      </w:r>
    </w:p>
    <w:p w:rsidR="00F23563" w:rsidRPr="00A35D65" w:rsidRDefault="00F23563" w:rsidP="00F23563">
      <w:pPr>
        <w:rPr>
          <w:rFonts w:ascii="宋体" w:hAnsi="宋体"/>
        </w:rPr>
      </w:pPr>
      <w:r w:rsidRPr="00A35D65">
        <w:rPr>
          <w:rFonts w:ascii="宋体" w:hAnsi="宋体" w:hint="eastAsia"/>
        </w:rPr>
        <w:t xml:space="preserve">    1．使用排钾保钠类利尿药使远端肾小管中钠盐增加。另外，利尿药还可造成血容</w:t>
      </w:r>
    </w:p>
    <w:p w:rsidR="00F23563" w:rsidRPr="00A35D65" w:rsidRDefault="00F23563" w:rsidP="00F23563">
      <w:pPr>
        <w:rPr>
          <w:rFonts w:ascii="宋体" w:hAnsi="宋体"/>
        </w:rPr>
      </w:pPr>
      <w:r w:rsidRPr="00A35D65">
        <w:rPr>
          <w:rFonts w:ascii="宋体" w:hAnsi="宋体" w:hint="eastAsia"/>
        </w:rPr>
        <w:t>量减少，低钾血症和低氯血症。</w:t>
      </w:r>
    </w:p>
    <w:p w:rsidR="00F23563" w:rsidRPr="00A35D65" w:rsidRDefault="00F23563" w:rsidP="00F23563">
      <w:pPr>
        <w:rPr>
          <w:rFonts w:ascii="宋体" w:hAnsi="宋体"/>
        </w:rPr>
      </w:pPr>
      <w:r w:rsidRPr="00A35D65">
        <w:rPr>
          <w:rFonts w:ascii="宋体" w:hAnsi="宋体" w:hint="eastAsia"/>
        </w:rPr>
        <w:t xml:space="preserve">    2．盐皮质激素增加盐皮质激素过多促进肾小管Na’的重吸收，泌H’、泌K+增加</w:t>
      </w:r>
    </w:p>
    <w:p w:rsidR="00F23563" w:rsidRPr="00A35D65" w:rsidRDefault="00F23563" w:rsidP="00F23563">
      <w:pPr>
        <w:rPr>
          <w:rFonts w:ascii="宋体" w:hAnsi="宋体"/>
        </w:rPr>
      </w:pPr>
      <w:r w:rsidRPr="00A35D65">
        <w:rPr>
          <w:rFonts w:ascii="宋体" w:hAnsi="宋体" w:hint="eastAsia"/>
        </w:rPr>
        <w:t>可导致代谢性碱中毒。</w:t>
      </w:r>
    </w:p>
    <w:p w:rsidR="00F23563" w:rsidRPr="00A35D65" w:rsidRDefault="00F23563" w:rsidP="00F23563">
      <w:pPr>
        <w:rPr>
          <w:rFonts w:ascii="宋体" w:hAnsi="宋体"/>
        </w:rPr>
      </w:pPr>
      <w:r w:rsidRPr="00A35D65">
        <w:rPr>
          <w:rFonts w:ascii="宋体" w:hAnsi="宋体" w:hint="eastAsia"/>
        </w:rPr>
        <w:t xml:space="preserve">    3．Liddle综合征造成潴钠、排钾，导致肾性代谢性碱中毒。</w:t>
      </w:r>
    </w:p>
    <w:p w:rsidR="00F23563" w:rsidRPr="00A35D65" w:rsidRDefault="00F23563" w:rsidP="00F23563">
      <w:pPr>
        <w:rPr>
          <w:rFonts w:ascii="宋体" w:hAnsi="宋体"/>
        </w:rPr>
      </w:pPr>
      <w:r w:rsidRPr="00A35D65">
        <w:rPr>
          <w:rFonts w:ascii="宋体" w:hAnsi="宋体" w:hint="eastAsia"/>
        </w:rPr>
        <w:t xml:space="preserve">    (三)有机酸的代谢转化缓慢</w:t>
      </w:r>
    </w:p>
    <w:p w:rsidR="00F23563" w:rsidRPr="00A35D65" w:rsidRDefault="00F23563" w:rsidP="00F23563">
      <w:pPr>
        <w:rPr>
          <w:rFonts w:ascii="宋体" w:hAnsi="宋体"/>
        </w:rPr>
      </w:pPr>
      <w:r w:rsidRPr="00A35D65">
        <w:rPr>
          <w:rFonts w:ascii="宋体" w:hAnsi="宋体" w:hint="eastAsia"/>
        </w:rPr>
        <w:t xml:space="preserve">    是一过性代谢性碱中毒的重要原因。常见于糖尿病酮症酸中毒胰岛素治疗后，血液透</w:t>
      </w:r>
    </w:p>
    <w:p w:rsidR="00F23563" w:rsidRPr="00A35D65" w:rsidRDefault="00F23563" w:rsidP="00F23563">
      <w:pPr>
        <w:rPr>
          <w:rFonts w:ascii="宋体" w:hAnsi="宋体"/>
        </w:rPr>
      </w:pPr>
      <w:r w:rsidRPr="00A35D65">
        <w:rPr>
          <w:rFonts w:ascii="宋体" w:hAnsi="宋体" w:hint="eastAsia"/>
        </w:rPr>
        <w:t>析造成醋酸大量摄入等。</w:t>
      </w:r>
    </w:p>
    <w:p w:rsidR="00F23563" w:rsidRPr="00A35D65" w:rsidRDefault="00F23563" w:rsidP="00F23563">
      <w:pPr>
        <w:rPr>
          <w:rFonts w:ascii="宋体" w:hAnsi="宋体"/>
        </w:rPr>
      </w:pPr>
      <w:r w:rsidRPr="00A35D65">
        <w:rPr>
          <w:rFonts w:ascii="宋体" w:hAnsi="宋体" w:hint="eastAsia"/>
        </w:rPr>
        <w:t xml:space="preserve">    【代偿机制】</w:t>
      </w:r>
    </w:p>
    <w:p w:rsidR="00F23563" w:rsidRPr="00A35D65" w:rsidRDefault="00F23563" w:rsidP="00F23563">
      <w:pPr>
        <w:rPr>
          <w:rFonts w:ascii="宋体" w:hAnsi="宋体"/>
        </w:rPr>
      </w:pPr>
      <w:r w:rsidRPr="00A35D65">
        <w:rPr>
          <w:rFonts w:ascii="宋体" w:hAnsi="宋体" w:hint="eastAsia"/>
        </w:rPr>
        <w:t xml:space="preserve">    体内碱性物质增多，缓冲系统即刻将强碱转化为弱碱，使}tC(河消耗，而H。C03增加；</w:t>
      </w:r>
    </w:p>
    <w:p w:rsidR="00F23563" w:rsidRPr="00A35D65" w:rsidRDefault="00F23563" w:rsidP="00F23563">
      <w:pPr>
        <w:rPr>
          <w:rFonts w:ascii="宋体" w:hAnsi="宋体"/>
        </w:rPr>
      </w:pPr>
      <w:r w:rsidRPr="00A35D65">
        <w:rPr>
          <w:rFonts w:ascii="宋体" w:hAnsi="宋体" w:hint="eastAsia"/>
        </w:rPr>
        <w:t>抑制呼吸中枢，肺通气减弱，Coz潴留，HC0f代偿性增加；。肾碳酸酐酶活力减弱而H+形成</w:t>
      </w:r>
    </w:p>
    <w:p w:rsidR="00F23563" w:rsidRPr="00A35D65" w:rsidRDefault="00F23563" w:rsidP="00F23563">
      <w:pPr>
        <w:rPr>
          <w:rFonts w:ascii="宋体" w:hAnsi="宋体"/>
        </w:rPr>
      </w:pPr>
      <w:r w:rsidRPr="00A35D65">
        <w:rPr>
          <w:rFonts w:ascii="宋体" w:hAnsi="宋体" w:hint="eastAsia"/>
        </w:rPr>
        <w:t>和排泌减少，NaHcQ重吸收也减少，使}iC(F／HzC03代偿性恢复到20：1，pH正常。</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轻者被原发病掩盖。严重者呼吸浅慢，由于蛋白结合钙增加、游离钙减少，碱中毒致</w:t>
      </w:r>
    </w:p>
    <w:p w:rsidR="00F23563" w:rsidRPr="00A35D65" w:rsidRDefault="00F23563" w:rsidP="00F23563">
      <w:pPr>
        <w:rPr>
          <w:rFonts w:ascii="宋体" w:hAnsi="宋体"/>
        </w:rPr>
      </w:pPr>
      <w:r w:rsidRPr="00A35D65">
        <w:rPr>
          <w:rFonts w:ascii="宋体" w:hAnsi="宋体" w:hint="eastAsia"/>
        </w:rPr>
        <w:t>乙酰胆碱释放增多，神经肌肉兴奋性增高，常有面部及四肢肌肉抽动、手足搐搦，口周及</w:t>
      </w:r>
    </w:p>
    <w:p w:rsidR="00F23563" w:rsidRPr="00A35D65" w:rsidRDefault="00F23563" w:rsidP="00F23563">
      <w:pPr>
        <w:rPr>
          <w:rFonts w:ascii="宋体" w:hAnsi="宋体"/>
        </w:rPr>
      </w:pPr>
      <w:r w:rsidRPr="00A35D65">
        <w:rPr>
          <w:rFonts w:ascii="宋体" w:hAnsi="宋体" w:hint="eastAsia"/>
        </w:rPr>
        <w:t>手足麻木。血红蛋白对氧的亲和力增加，致组织缺氧，出现头昏、躁动、谵妄乃至昏迷。</w:t>
      </w:r>
    </w:p>
    <w:p w:rsidR="00F23563" w:rsidRPr="00A35D65" w:rsidRDefault="00F23563" w:rsidP="00F23563">
      <w:pPr>
        <w:rPr>
          <w:rFonts w:ascii="宋体" w:hAnsi="宋体"/>
        </w:rPr>
      </w:pPr>
      <w:r w:rsidRPr="00A35D65">
        <w:rPr>
          <w:rFonts w:ascii="宋体" w:hAnsi="宋体" w:hint="eastAsia"/>
        </w:rPr>
        <w:t>伴低钾血症时，可表现为软瘫。</w:t>
      </w:r>
    </w:p>
    <w:p w:rsidR="00F23563" w:rsidRPr="00A35D65" w:rsidRDefault="00F23563" w:rsidP="00F23563">
      <w:pPr>
        <w:rPr>
          <w:rFonts w:ascii="宋体" w:hAnsi="宋体"/>
        </w:rPr>
      </w:pPr>
      <w:r w:rsidRPr="00A35D65">
        <w:rPr>
          <w:rFonts w:ascii="宋体" w:hAnsi="宋体" w:hint="eastAsia"/>
        </w:rPr>
        <w:t>第六章  水、电解质代谢和酸碱平衡失常‘黔</w:t>
      </w:r>
    </w:p>
    <w:p w:rsidR="00F23563" w:rsidRPr="00A35D65" w:rsidRDefault="00F23563" w:rsidP="00F23563">
      <w:pPr>
        <w:rPr>
          <w:rFonts w:ascii="宋体" w:hAnsi="宋体"/>
        </w:rPr>
      </w:pPr>
      <w:r w:rsidRPr="00A35D65">
        <w:rPr>
          <w:rFonts w:ascii="宋体" w:hAnsi="宋体" w:hint="eastAsia"/>
        </w:rPr>
        <w:t xml:space="preserve">  【诊断与鉴别诊断】    ．</w:t>
      </w:r>
    </w:p>
    <w:p w:rsidR="00F23563" w:rsidRPr="00A35D65" w:rsidRDefault="00F23563" w:rsidP="00F23563">
      <w:pPr>
        <w:rPr>
          <w:rFonts w:ascii="宋体" w:hAnsi="宋体"/>
        </w:rPr>
      </w:pPr>
      <w:r w:rsidRPr="00A35D65">
        <w:rPr>
          <w:rFonts w:ascii="宋体" w:hAnsi="宋体" w:hint="eastAsia"/>
        </w:rPr>
        <w:t xml:space="preserve">  积极寻找和区别导致H’丢失或碱潴留的原发病因，确诊依赖于实验室检查。HCO~-、</w:t>
      </w:r>
    </w:p>
    <w:p w:rsidR="00F23563" w:rsidRPr="00A35D65" w:rsidRDefault="00F23563" w:rsidP="00F23563">
      <w:pPr>
        <w:rPr>
          <w:rFonts w:ascii="宋体" w:hAnsi="宋体"/>
        </w:rPr>
      </w:pPr>
      <w:r w:rsidRPr="00A35D65">
        <w:rPr>
          <w:rFonts w:ascii="宋体" w:hAnsi="宋体" w:hint="eastAsia"/>
        </w:rPr>
        <w:t>AB、sB、朗、BE增加；如能除外呼吸因素的影响，C02CP升高有助于诊断。失代偿期</w:t>
      </w:r>
    </w:p>
    <w:p w:rsidR="00F23563" w:rsidRPr="00A35D65" w:rsidRDefault="00F23563" w:rsidP="00F23563">
      <w:pPr>
        <w:rPr>
          <w:rFonts w:ascii="宋体" w:hAnsi="宋体"/>
        </w:rPr>
      </w:pPr>
      <w:r w:rsidRPr="00A35D65">
        <w:rPr>
          <w:rFonts w:ascii="宋体" w:hAnsi="宋体" w:hint="eastAsia"/>
        </w:rPr>
        <w:t>pHi&gt;7·45，H’浓度&lt;35nmol／L；缺钾性碱中毒者的血清钾降低，尿呈酸性；低氯性者的</w:t>
      </w:r>
    </w:p>
    <w:p w:rsidR="00F23563" w:rsidRPr="00A35D65" w:rsidRDefault="00F23563" w:rsidP="00F23563">
      <w:pPr>
        <w:rPr>
          <w:rFonts w:ascii="宋体" w:hAnsi="宋体"/>
        </w:rPr>
      </w:pPr>
      <w:r w:rsidRPr="00A35D65">
        <w:rPr>
          <w:rFonts w:ascii="宋体" w:hAnsi="宋体" w:hint="eastAsia"/>
        </w:rPr>
        <w:t>血清氯降低，尿C1一：&gt;10mmol／L。</w:t>
      </w:r>
    </w:p>
    <w:p w:rsidR="00F23563" w:rsidRPr="00A35D65" w:rsidRDefault="00F23563" w:rsidP="00F23563">
      <w:pPr>
        <w:rPr>
          <w:rFonts w:ascii="宋体" w:hAnsi="宋体"/>
        </w:rPr>
      </w:pPr>
      <w:r w:rsidRPr="00A35D65">
        <w:rPr>
          <w:rFonts w:ascii="宋体" w:hAnsi="宋体" w:hint="eastAsia"/>
        </w:rPr>
        <w:t xml:space="preserve">    【防治】</w:t>
      </w:r>
    </w:p>
    <w:p w:rsidR="00F23563" w:rsidRPr="00A35D65" w:rsidRDefault="00F23563" w:rsidP="00F23563">
      <w:pPr>
        <w:rPr>
          <w:rFonts w:ascii="宋体" w:hAnsi="宋体"/>
        </w:rPr>
      </w:pPr>
      <w:r w:rsidRPr="00A35D65">
        <w:rPr>
          <w:rFonts w:ascii="宋体" w:hAnsi="宋体" w:hint="eastAsia"/>
        </w:rPr>
        <w:t xml:space="preserve">    避免碱摄人过多，应用排钾性利尿药或罹患盐皮质激素增多性疾病时注意补钾，积极</w:t>
      </w:r>
    </w:p>
    <w:p w:rsidR="00F23563" w:rsidRPr="00A35D65" w:rsidRDefault="00F23563" w:rsidP="00F23563">
      <w:pPr>
        <w:rPr>
          <w:rFonts w:ascii="宋体" w:hAnsi="宋体"/>
        </w:rPr>
      </w:pPr>
      <w:r w:rsidRPr="00A35D65">
        <w:rPr>
          <w:rFonts w:ascii="宋体" w:hAnsi="宋体" w:hint="eastAsia"/>
        </w:rPr>
        <w:t>处理原发病。</w:t>
      </w:r>
    </w:p>
    <w:p w:rsidR="00F23563" w:rsidRPr="00A35D65" w:rsidRDefault="00F23563" w:rsidP="00F23563">
      <w:pPr>
        <w:rPr>
          <w:rFonts w:ascii="宋体" w:hAnsi="宋体"/>
        </w:rPr>
      </w:pPr>
      <w:r w:rsidRPr="00A35D65">
        <w:rPr>
          <w:rFonts w:ascii="宋体" w:hAnsi="宋体" w:hint="eastAsia"/>
        </w:rPr>
        <w:t xml:space="preserve">    轻、中度者以治疗原发病为主，如循环血容量不足时用生理盐水扩容，低钾血症者补</w:t>
      </w:r>
    </w:p>
    <w:p w:rsidR="00F23563" w:rsidRPr="00A35D65" w:rsidRDefault="00F23563" w:rsidP="00F23563">
      <w:pPr>
        <w:rPr>
          <w:rFonts w:ascii="宋体" w:hAnsi="宋体"/>
        </w:rPr>
      </w:pPr>
      <w:r w:rsidRPr="00A35D65">
        <w:rPr>
          <w:rFonts w:ascii="宋体" w:hAnsi="宋体" w:hint="eastAsia"/>
        </w:rPr>
        <w:lastRenderedPageBreak/>
        <w:t>钾，低氯血症者给以生理盐水等，一般不需要特殊处理。严重者亦应首选生理盐水。</w:t>
      </w:r>
    </w:p>
    <w:p w:rsidR="00F23563" w:rsidRPr="00A35D65" w:rsidRDefault="00F23563" w:rsidP="00F23563">
      <w:pPr>
        <w:rPr>
          <w:rFonts w:ascii="宋体" w:hAnsi="宋体"/>
        </w:rPr>
      </w:pPr>
      <w:r w:rsidRPr="00A35D65">
        <w:rPr>
          <w:rFonts w:ascii="宋体" w:hAnsi="宋体" w:hint="eastAsia"/>
        </w:rPr>
        <w:t xml:space="preserve">    其他药物有：①氯化铵：可提供C1一，且铵经肝转化后可提供H’。每次1～2g，一日3次</w:t>
      </w:r>
    </w:p>
    <w:p w:rsidR="00F23563" w:rsidRPr="00A35D65" w:rsidRDefault="00F23563" w:rsidP="00F23563">
      <w:pPr>
        <w:rPr>
          <w:rFonts w:ascii="宋体" w:hAnsi="宋体"/>
        </w:rPr>
      </w:pPr>
      <w:r w:rsidRPr="00A35D65">
        <w:rPr>
          <w:rFonts w:ascii="宋体" w:hAnsi="宋体" w:hint="eastAsia"/>
        </w:rPr>
        <w:t>口服；必要时静脉滴注，补充量按每提高细胞外液C1一lmmol，补给氯化铵0．2ramol或每降</w:t>
      </w:r>
    </w:p>
    <w:p w:rsidR="00F23563" w:rsidRPr="00A35D65" w:rsidRDefault="00F23563" w:rsidP="00F23563">
      <w:pPr>
        <w:rPr>
          <w:rFonts w:ascii="宋体" w:hAnsi="宋体"/>
        </w:rPr>
      </w:pPr>
      <w:r w:rsidRPr="00A35D65">
        <w:rPr>
          <w:rFonts w:ascii="宋体" w:hAnsi="宋体" w:hint="eastAsia"/>
        </w:rPr>
        <w:t>低COzCP 0·45mmol／L，每千克体重补给2％氯化铵Iml计算，用5％葡萄糖溶液稀释成</w:t>
      </w:r>
    </w:p>
    <w:p w:rsidR="00F23563" w:rsidRPr="00A35D65" w:rsidRDefault="00F23563" w:rsidP="00F23563">
      <w:pPr>
        <w:rPr>
          <w:rFonts w:ascii="宋体" w:hAnsi="宋体"/>
        </w:rPr>
      </w:pPr>
      <w:r w:rsidRPr="00A35D65">
        <w:rPr>
          <w:rFonts w:ascii="宋体" w:hAnsi="宋体" w:hint="eastAsia"/>
        </w:rPr>
        <w:t>0·9％等渗溶液，分2～3次静脉滴注，但不能用于肝功能障碍、心力衰竭和伴呼吸性酸中毒</w:t>
      </w:r>
    </w:p>
    <w:p w:rsidR="00F23563" w:rsidRPr="00A35D65" w:rsidRDefault="00F23563" w:rsidP="00F23563">
      <w:pPr>
        <w:rPr>
          <w:rFonts w:ascii="宋体" w:hAnsi="宋体"/>
        </w:rPr>
      </w:pPr>
      <w:r w:rsidRPr="00A35D65">
        <w:rPr>
          <w:rFonts w:ascii="宋体" w:hAnsi="宋体" w:hint="eastAsia"/>
        </w:rPr>
        <w:t>的患者。②稀盐酸：直接提供Cl一和H’，一般lOVo~20ml相当于氯化铵3g，可稀释40</w:t>
      </w:r>
    </w:p>
    <w:p w:rsidR="00F23563" w:rsidRPr="00A35D65" w:rsidRDefault="00F23563" w:rsidP="00F23563">
      <w:pPr>
        <w:rPr>
          <w:rFonts w:ascii="宋体" w:hAnsi="宋体"/>
        </w:rPr>
      </w:pPr>
      <w:r w:rsidRPr="00A35D65">
        <w:rPr>
          <w:rFonts w:ascii="宋体" w:hAnsi="宋体" w:hint="eastAsia"/>
        </w:rPr>
        <w:t>倍，一日4～6次口服a③盐酸精氨酸：对重症碱中毒有明显效果。④乙酰唑胺：对体液容量</w:t>
      </w:r>
    </w:p>
    <w:p w:rsidR="00F23563" w:rsidRPr="00A35D65" w:rsidRDefault="00F23563" w:rsidP="00F23563">
      <w:pPr>
        <w:rPr>
          <w:rFonts w:ascii="宋体" w:hAnsi="宋体"/>
        </w:rPr>
      </w:pPr>
      <w:r w:rsidRPr="00A35D65">
        <w:rPr>
          <w:rFonts w:ascii="宋体" w:hAnsi="宋体" w:hint="eastAsia"/>
        </w:rPr>
        <w:t>增加或水负荷增加的患者，碳酸酐酶抑制剂乙酰唑胺可使肾排出HCO~-增加。</w:t>
      </w:r>
    </w:p>
    <w:p w:rsidR="00F23563" w:rsidRPr="00A35D65" w:rsidRDefault="00F23563" w:rsidP="00F23563">
      <w:pPr>
        <w:rPr>
          <w:rFonts w:ascii="宋体" w:hAnsi="宋体"/>
        </w:rPr>
      </w:pPr>
      <w:r w:rsidRPr="00A35D65">
        <w:rPr>
          <w:rFonts w:ascii="宋体" w:hAnsi="宋体" w:hint="eastAsia"/>
        </w:rPr>
        <w:t>三、呼吸性酸中毒</w:t>
      </w:r>
    </w:p>
    <w:p w:rsidR="00F23563" w:rsidRPr="00A35D65" w:rsidRDefault="00F23563" w:rsidP="00F23563">
      <w:pPr>
        <w:rPr>
          <w:rFonts w:ascii="宋体" w:hAnsi="宋体"/>
        </w:rPr>
      </w:pPr>
      <w:r w:rsidRPr="00A35D65">
        <w:rPr>
          <w:rFonts w:ascii="宋体" w:hAnsi="宋体" w:hint="eastAsia"/>
        </w:rPr>
        <w:t>见第二篇呼吸系统第十四章。</w:t>
      </w:r>
    </w:p>
    <w:p w:rsidR="00F23563" w:rsidRPr="00A35D65" w:rsidRDefault="00F23563" w:rsidP="00F23563">
      <w:pPr>
        <w:rPr>
          <w:rFonts w:ascii="宋体" w:hAnsi="宋体"/>
        </w:rPr>
      </w:pPr>
      <w:r w:rsidRPr="00A35D65">
        <w:rPr>
          <w:rFonts w:ascii="宋体" w:hAnsi="宋体" w:hint="eastAsia"/>
        </w:rPr>
        <w:t>四、呼吸性碱中毒</w:t>
      </w:r>
    </w:p>
    <w:p w:rsidR="00F23563" w:rsidRPr="00A35D65" w:rsidRDefault="00F23563" w:rsidP="00F23563">
      <w:pPr>
        <w:rPr>
          <w:rFonts w:ascii="宋体" w:hAnsi="宋体"/>
        </w:rPr>
      </w:pPr>
      <w:r w:rsidRPr="00A35D65">
        <w:rPr>
          <w:rFonts w:ascii="宋体" w:hAnsi="宋体" w:hint="eastAsia"/>
        </w:rPr>
        <w:t xml:space="preserve">  【病因和发病机制】</w:t>
      </w:r>
    </w:p>
    <w:p w:rsidR="00F23563" w:rsidRPr="00A35D65" w:rsidRDefault="00F23563" w:rsidP="00F23563">
      <w:pPr>
        <w:rPr>
          <w:rFonts w:ascii="宋体" w:hAnsi="宋体"/>
        </w:rPr>
      </w:pPr>
      <w:r w:rsidRPr="00A35D65">
        <w:rPr>
          <w:rFonts w:ascii="宋体" w:hAnsi="宋体" w:hint="eastAsia"/>
        </w:rPr>
        <w:t xml:space="preserve">  原发因素为过度换气。C02的排出速度超过生成速度，导致COz减少，PaCOz下降。</w:t>
      </w:r>
    </w:p>
    <w:p w:rsidR="00F23563" w:rsidRPr="00A35D65" w:rsidRDefault="00F23563" w:rsidP="00F23563">
      <w:pPr>
        <w:rPr>
          <w:rFonts w:ascii="宋体" w:hAnsi="宋体"/>
        </w:rPr>
      </w:pPr>
      <w:r w:rsidRPr="00A35D65">
        <w:rPr>
          <w:rFonts w:ascii="宋体" w:hAnsi="宋体" w:hint="eastAsia"/>
        </w:rPr>
        <w:t xml:space="preserve">  (一)中枢性换气过度</w:t>
      </w:r>
    </w:p>
    <w:p w:rsidR="00F23563" w:rsidRPr="00A35D65" w:rsidRDefault="00F23563" w:rsidP="00F23563">
      <w:pPr>
        <w:rPr>
          <w:rFonts w:ascii="宋体" w:hAnsi="宋体"/>
        </w:rPr>
      </w:pPr>
      <w:r w:rsidRPr="00A35D65">
        <w:rPr>
          <w:rFonts w:ascii="宋体" w:hAnsi="宋体" w:hint="eastAsia"/>
        </w:rPr>
        <w:t xml:space="preserve">  1．非低氧因素所致  ①癔症等换气过度综合征；②脑部外伤或疾病：外伤、感染、</w:t>
      </w:r>
    </w:p>
    <w:p w:rsidR="00F23563" w:rsidRPr="00A35D65" w:rsidRDefault="00F23563" w:rsidP="00F23563">
      <w:pPr>
        <w:rPr>
          <w:rFonts w:ascii="宋体" w:hAnsi="宋体"/>
        </w:rPr>
      </w:pPr>
      <w:r w:rsidRPr="00A35D65">
        <w:rPr>
          <w:rFonts w:ascii="宋体" w:hAnsi="宋体" w:hint="eastAsia"/>
        </w:rPr>
        <w:t>肿瘤、脑血管意外；③药物中毒：水杨酸盐、副醛等；④体温过高、环境高温；⑤内源性</w:t>
      </w:r>
    </w:p>
    <w:p w:rsidR="00F23563" w:rsidRPr="00A35D65" w:rsidRDefault="00F23563" w:rsidP="00F23563">
      <w:pPr>
        <w:rPr>
          <w:rFonts w:ascii="宋体" w:hAnsi="宋体"/>
        </w:rPr>
      </w:pPr>
      <w:r w:rsidRPr="00A35D65">
        <w:rPr>
          <w:rFonts w:ascii="宋体" w:hAnsi="宋体" w:hint="eastAsia"/>
        </w:rPr>
        <w:t>毒性代谢产物：如肝性脑病、酸中毒等。</w:t>
      </w:r>
    </w:p>
    <w:p w:rsidR="00F23563" w:rsidRPr="00A35D65" w:rsidRDefault="00F23563" w:rsidP="00F23563">
      <w:pPr>
        <w:rPr>
          <w:rFonts w:ascii="宋体" w:hAnsi="宋体"/>
        </w:rPr>
      </w:pPr>
      <w:r w:rsidRPr="00A35D65">
        <w:rPr>
          <w:rFonts w:ascii="宋体" w:hAnsi="宋体" w:hint="eastAsia"/>
        </w:rPr>
        <w:t xml:space="preserve">  2．低氧因素所致①高空、高原、潜水、剧烈运动等缺氧；②阻塞性肺疾病：肺炎、</w:t>
      </w:r>
    </w:p>
    <w:p w:rsidR="00F23563" w:rsidRPr="00A35D65" w:rsidRDefault="00F23563" w:rsidP="00F23563">
      <w:pPr>
        <w:rPr>
          <w:rFonts w:ascii="宋体" w:hAnsi="宋体"/>
        </w:rPr>
      </w:pPr>
      <w:r w:rsidRPr="00A35D65">
        <w:rPr>
          <w:rFonts w:ascii="宋体" w:hAnsi="宋体" w:hint="eastAsia"/>
        </w:rPr>
        <w:t>肺间质疾病、支气管阻塞、胸膜及胸廓疾病、肺气肿；③供血不足：心力衰竭、休克、严</w:t>
      </w:r>
    </w:p>
    <w:p w:rsidR="00F23563" w:rsidRPr="00A35D65" w:rsidRDefault="00F23563" w:rsidP="00F23563">
      <w:pPr>
        <w:rPr>
          <w:rFonts w:ascii="宋体" w:hAnsi="宋体"/>
        </w:rPr>
      </w:pPr>
      <w:r w:rsidRPr="00A35D65">
        <w:rPr>
          <w:rFonts w:ascii="宋体" w:hAnsi="宋体" w:hint="eastAsia"/>
        </w:rPr>
        <w:t>重贫血等。因缺氧刺激呼吸中枢而导致换气过度。</w:t>
      </w:r>
    </w:p>
    <w:p w:rsidR="00F23563" w:rsidRPr="00A35D65" w:rsidRDefault="00F23563" w:rsidP="00F23563">
      <w:pPr>
        <w:rPr>
          <w:rFonts w:ascii="宋体" w:hAnsi="宋体"/>
        </w:rPr>
      </w:pPr>
      <w:r w:rsidRPr="00A35D65">
        <w:rPr>
          <w:rFonts w:ascii="宋体" w:hAnsi="宋体" w:hint="eastAsia"/>
        </w:rPr>
        <w:t xml:space="preserve">  (二)外周性换气过度</w:t>
      </w:r>
    </w:p>
    <w:p w:rsidR="00F23563" w:rsidRPr="00A35D65" w:rsidRDefault="00F23563" w:rsidP="00F23563">
      <w:pPr>
        <w:rPr>
          <w:rFonts w:ascii="宋体" w:hAnsi="宋体"/>
        </w:rPr>
      </w:pPr>
      <w:r w:rsidRPr="00A35D65">
        <w:rPr>
          <w:rFonts w:ascii="宋体" w:hAnsi="宋体" w:hint="eastAsia"/>
        </w:rPr>
        <w:t xml:space="preserve">  ①呼吸机管理不当；②胸廓或腹部手术后，因疼痛而不敢深呼气；③胸外伤、肋骨骨</w:t>
      </w:r>
    </w:p>
    <w:p w:rsidR="00F23563" w:rsidRPr="00A35D65" w:rsidRDefault="00F23563" w:rsidP="00F23563">
      <w:pPr>
        <w:rPr>
          <w:rFonts w:ascii="宋体" w:hAnsi="宋体"/>
        </w:rPr>
      </w:pPr>
      <w:r w:rsidRPr="00A35D65">
        <w:rPr>
          <w:rFonts w:ascii="宋体" w:hAnsi="宋体" w:hint="eastAsia"/>
        </w:rPr>
        <w:t>折；④呼吸道阻塞突然解除。另外，妊娠或使用黄体酮等药物也可致换气过度。</w:t>
      </w:r>
    </w:p>
    <w:p w:rsidR="00F23563" w:rsidRPr="00A35D65" w:rsidRDefault="00F23563" w:rsidP="00F23563">
      <w:pPr>
        <w:rPr>
          <w:rFonts w:ascii="宋体" w:hAnsi="宋体"/>
        </w:rPr>
      </w:pPr>
      <w:r w:rsidRPr="00A35D65">
        <w:rPr>
          <w:rFonts w:ascii="宋体" w:hAnsi="宋体" w:hint="eastAsia"/>
        </w:rPr>
        <w:t xml:space="preserve">  【代偿机制】</w:t>
      </w:r>
    </w:p>
    <w:p w:rsidR="00F23563" w:rsidRPr="00A35D65" w:rsidRDefault="00F23563" w:rsidP="00F23563">
      <w:pPr>
        <w:rPr>
          <w:rFonts w:ascii="宋体" w:hAnsi="宋体"/>
        </w:rPr>
      </w:pPr>
      <w:r w:rsidRPr="00A35D65">
        <w:rPr>
          <w:rFonts w:ascii="宋体" w:hAnsi="宋体" w:hint="eastAsia"/>
        </w:rPr>
        <w:t xml:space="preserve">  C02减少，呼吸浅而慢，使Coz潴留，HzC03升高而代偿；当持续较久时，肾排H’</w:t>
      </w:r>
    </w:p>
    <w:p w:rsidR="00F23563" w:rsidRPr="00A35D65" w:rsidRDefault="00F23563" w:rsidP="00F23563">
      <w:pPr>
        <w:rPr>
          <w:rFonts w:ascii="宋体" w:hAnsi="宋体"/>
        </w:rPr>
      </w:pPr>
      <w:r w:rsidRPr="00A35D65">
        <w:rPr>
          <w:rFonts w:ascii="宋体" w:hAnsi="宋体" w:hint="eastAsia"/>
        </w:rPr>
        <w:t>减少，HCO／-排出增多，HCoF／HzC()3在低水平达到平衡(代偿性呼吸性碱中毒)。</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主要表现为换气过度和呼吸加快。碱中毒可刺激神经肌肉兴奋性增高，急性轻症患者</w:t>
      </w:r>
    </w:p>
    <w:p w:rsidR="00F23563" w:rsidRPr="00A35D65" w:rsidRDefault="00F23563" w:rsidP="00F23563">
      <w:pPr>
        <w:rPr>
          <w:rFonts w:ascii="宋体" w:hAnsi="宋体"/>
        </w:rPr>
      </w:pPr>
      <w:r w:rsidRPr="00A35D65">
        <w:rPr>
          <w:rFonts w:ascii="宋体" w:hAnsi="宋体" w:hint="eastAsia"/>
        </w:rPr>
        <w:t>可有口唇、四肢发麻、刺痛，肌肉颤动；严重者有眩晕、昏厥、视力模糊、抽搐；可伴胸</w:t>
      </w:r>
    </w:p>
    <w:p w:rsidR="00F23563" w:rsidRPr="00A35D65" w:rsidRDefault="00F23563" w:rsidP="00F23563">
      <w:pPr>
        <w:rPr>
          <w:rFonts w:ascii="宋体" w:hAnsi="宋体"/>
        </w:rPr>
      </w:pPr>
      <w:r w:rsidRPr="00A35D65">
        <w:rPr>
          <w:rFonts w:ascii="宋体" w:hAnsi="宋体" w:hint="eastAsia"/>
        </w:rPr>
        <w:t>婶量笋_l  第八篇代铘疾病辛Ⅱ曹乔疾瘸</w:t>
      </w:r>
    </w:p>
    <w:p w:rsidR="00F23563" w:rsidRPr="00A35D65" w:rsidRDefault="00F23563" w:rsidP="00F23563">
      <w:pPr>
        <w:rPr>
          <w:rFonts w:ascii="宋体" w:hAnsi="宋体"/>
        </w:rPr>
      </w:pPr>
      <w:r w:rsidRPr="00A35D65">
        <w:rPr>
          <w:rFonts w:ascii="宋体" w:hAnsi="宋体" w:hint="eastAsia"/>
        </w:rPr>
        <w:t>、一。捌魏鹣</w:t>
      </w:r>
    </w:p>
    <w:p w:rsidR="00F23563" w:rsidRPr="00A35D65" w:rsidRDefault="00F23563" w:rsidP="00F23563">
      <w:pPr>
        <w:rPr>
          <w:rFonts w:ascii="宋体" w:hAnsi="宋体"/>
        </w:rPr>
      </w:pPr>
      <w:r w:rsidRPr="00A35D65">
        <w:rPr>
          <w:rFonts w:ascii="宋体" w:hAnsi="宋体" w:hint="eastAsia"/>
        </w:rPr>
        <w:t>闷、胸痛、口干、腹胀等；在碱性环境中，氧合血红蛋白解离降低，组织缺氧，表现为脑</w:t>
      </w:r>
    </w:p>
    <w:p w:rsidR="00F23563" w:rsidRPr="00A35D65" w:rsidRDefault="00F23563" w:rsidP="00F23563">
      <w:pPr>
        <w:rPr>
          <w:rFonts w:ascii="宋体" w:hAnsi="宋体"/>
        </w:rPr>
      </w:pPr>
      <w:r w:rsidRPr="00A35D65">
        <w:rPr>
          <w:rFonts w:ascii="宋体" w:hAnsi="宋体" w:hint="eastAsia"/>
        </w:rPr>
        <w:t>电图和肝功能异常。</w:t>
      </w:r>
    </w:p>
    <w:p w:rsidR="00F23563" w:rsidRPr="00A35D65" w:rsidRDefault="00F23563" w:rsidP="00F23563">
      <w:pPr>
        <w:rPr>
          <w:rFonts w:ascii="宋体" w:hAnsi="宋体"/>
        </w:rPr>
      </w:pPr>
      <w:r w:rsidRPr="00A35D65">
        <w:rPr>
          <w:rFonts w:ascii="宋体" w:hAnsi="宋体" w:hint="eastAsia"/>
        </w:rPr>
        <w:t xml:space="preserve">    【诊断与鉴别诊断】</w:t>
      </w:r>
    </w:p>
    <w:p w:rsidR="00F23563" w:rsidRPr="00A35D65" w:rsidRDefault="00F23563" w:rsidP="00F23563">
      <w:pPr>
        <w:rPr>
          <w:rFonts w:ascii="宋体" w:hAnsi="宋体"/>
        </w:rPr>
      </w:pPr>
      <w:r w:rsidRPr="00A35D65">
        <w:rPr>
          <w:rFonts w:ascii="宋体" w:hAnsi="宋体" w:hint="eastAsia"/>
        </w:rPr>
        <w:t xml:space="preserve">    各种原因所致的呼吸性碱中毒的共同特点是换气过度。癔症所致的换气过度综合征常</w:t>
      </w:r>
    </w:p>
    <w:p w:rsidR="00F23563" w:rsidRPr="00A35D65" w:rsidRDefault="00F23563" w:rsidP="00F23563">
      <w:pPr>
        <w:rPr>
          <w:rFonts w:ascii="宋体" w:hAnsi="宋体"/>
        </w:rPr>
      </w:pPr>
      <w:r w:rsidRPr="00A35D65">
        <w:rPr>
          <w:rFonts w:ascii="宋体" w:hAnsi="宋体" w:hint="eastAsia"/>
        </w:rPr>
        <w:t>易引起注意，但高温、高热、高空、手术后等所致者易被忽视。确诊依赖于实验室检查：</w:t>
      </w:r>
    </w:p>
    <w:p w:rsidR="00F23563" w:rsidRPr="00A35D65" w:rsidRDefault="00F23563" w:rsidP="00F23563">
      <w:pPr>
        <w:rPr>
          <w:rFonts w:ascii="宋体" w:hAnsi="宋体"/>
        </w:rPr>
      </w:pPr>
      <w:r w:rsidRPr="00A35D65">
        <w:rPr>
          <w:rFonts w:ascii="宋体" w:hAnsi="宋体" w:hint="eastAsia"/>
        </w:rPr>
        <w:t>①Pacoz降低，除外代谢因素影响的coz结合力降低，瞅sB；①失代偿期ptr-I升高。</w:t>
      </w:r>
    </w:p>
    <w:p w:rsidR="00F23563" w:rsidRPr="00A35D65" w:rsidRDefault="00F23563" w:rsidP="00F23563">
      <w:pPr>
        <w:rPr>
          <w:rFonts w:ascii="宋体" w:hAnsi="宋体"/>
        </w:rPr>
      </w:pPr>
      <w:r w:rsidRPr="00A35D65">
        <w:rPr>
          <w:rFonts w:ascii="宋体" w:hAnsi="宋体" w:hint="eastAsia"/>
        </w:rPr>
        <w:t xml:space="preserve">    l防治】</w:t>
      </w:r>
    </w:p>
    <w:p w:rsidR="00F23563" w:rsidRPr="00A35D65" w:rsidRDefault="00F23563" w:rsidP="00F23563">
      <w:pPr>
        <w:rPr>
          <w:rFonts w:ascii="宋体" w:hAnsi="宋体"/>
        </w:rPr>
      </w:pPr>
      <w:r w:rsidRPr="00A35D65">
        <w:rPr>
          <w:rFonts w:ascii="宋体" w:hAnsi="宋体" w:hint="eastAsia"/>
        </w:rPr>
        <w:t xml:space="preserve">    重点在预防，如解除癔症患者的顾虑，合理给氧，加强呼吸机的管理，积极治疗原发</w:t>
      </w:r>
    </w:p>
    <w:p w:rsidR="00F23563" w:rsidRPr="00A35D65" w:rsidRDefault="00F23563" w:rsidP="00F23563">
      <w:pPr>
        <w:rPr>
          <w:rFonts w:ascii="宋体" w:hAnsi="宋体"/>
        </w:rPr>
      </w:pPr>
      <w:r w:rsidRPr="00A35D65">
        <w:rPr>
          <w:rFonts w:ascii="宋体" w:hAnsi="宋体" w:hint="eastAsia"/>
        </w:rPr>
        <w:t>病等。用纸袋罩于口鼻外使患者吸回呼出的Coz有一定作用；采取短暂强迫闭气法，含</w:t>
      </w:r>
    </w:p>
    <w:p w:rsidR="00F23563" w:rsidRPr="00A35D65" w:rsidRDefault="00F23563" w:rsidP="00F23563">
      <w:pPr>
        <w:rPr>
          <w:rFonts w:ascii="宋体" w:hAnsi="宋体"/>
        </w:rPr>
      </w:pPr>
      <w:r w:rsidRPr="00A35D65">
        <w:rPr>
          <w:rFonts w:ascii="宋体" w:hAnsi="宋体" w:hint="eastAsia"/>
        </w:rPr>
        <w:lastRenderedPageBreak/>
        <w:t>5％C02的氧气吸人法；乙酰唑胺每日500mg口服有利于排出HCof。急危重患者在有严</w:t>
      </w:r>
    </w:p>
    <w:p w:rsidR="00F23563" w:rsidRPr="00A35D65" w:rsidRDefault="00F23563" w:rsidP="00F23563">
      <w:pPr>
        <w:rPr>
          <w:rFonts w:ascii="宋体" w:hAnsi="宋体"/>
        </w:rPr>
      </w:pPr>
      <w:r w:rsidRPr="00A35D65">
        <w:rPr>
          <w:rFonts w:ascii="宋体" w:hAnsi="宋体" w:hint="eastAsia"/>
        </w:rPr>
        <w:t>格监视、抢救条件情况下，可用药物阻断自主呼吸，然后气管插管进行辅助呼吸，以减慢</w:t>
      </w:r>
    </w:p>
    <w:p w:rsidR="00F23563" w:rsidRPr="00A35D65" w:rsidRDefault="00F23563" w:rsidP="00F23563">
      <w:pPr>
        <w:rPr>
          <w:rFonts w:ascii="宋体" w:hAnsi="宋体"/>
        </w:rPr>
      </w:pPr>
      <w:r w:rsidRPr="00A35D65">
        <w:rPr>
          <w:rFonts w:ascii="宋体" w:hAnsi="宋体" w:hint="eastAsia"/>
        </w:rPr>
        <w:t>呼吸速率和减少潮气量。但需对血pH和PaC()z进行密切监测。</w:t>
      </w:r>
    </w:p>
    <w:p w:rsidR="00F23563" w:rsidRPr="00A35D65" w:rsidRDefault="00F23563" w:rsidP="00F23563">
      <w:pPr>
        <w:rPr>
          <w:rFonts w:ascii="宋体" w:hAnsi="宋体"/>
        </w:rPr>
      </w:pPr>
      <w:r w:rsidRPr="00A35D65">
        <w:rPr>
          <w:rFonts w:ascii="宋体" w:hAnsi="宋体" w:hint="eastAsia"/>
        </w:rPr>
        <w:t>五、混合型酸碱平衡障碍</w:t>
      </w:r>
    </w:p>
    <w:p w:rsidR="00F23563" w:rsidRPr="00A35D65" w:rsidRDefault="00F23563" w:rsidP="00F23563">
      <w:pPr>
        <w:rPr>
          <w:rFonts w:ascii="宋体" w:hAnsi="宋体"/>
        </w:rPr>
      </w:pPr>
      <w:r w:rsidRPr="00A35D65">
        <w:rPr>
          <w:rFonts w:ascii="宋体" w:hAnsi="宋体" w:hint="eastAsia"/>
        </w:rPr>
        <w:t xml:space="preserve">    在临床实践中，酸碱平衡失常几乎都是混合性的，且伴随病情变化和治疗因素的干预</w:t>
      </w:r>
    </w:p>
    <w:p w:rsidR="00F23563" w:rsidRPr="00A35D65" w:rsidRDefault="00F23563" w:rsidP="00F23563">
      <w:pPr>
        <w:rPr>
          <w:rFonts w:ascii="宋体" w:hAnsi="宋体"/>
        </w:rPr>
      </w:pPr>
      <w:r w:rsidRPr="00A35D65">
        <w:rPr>
          <w:rFonts w:ascii="宋体" w:hAnsi="宋体" w:hint="eastAsia"/>
        </w:rPr>
        <w:t>而不断变化。因此，必须正确识别和判断具体患者的酸碱平衡失常的实际状况。</w:t>
      </w:r>
    </w:p>
    <w:p w:rsidR="00F23563" w:rsidRPr="00A35D65" w:rsidRDefault="00F23563" w:rsidP="00F23563">
      <w:pPr>
        <w:rPr>
          <w:rFonts w:ascii="宋体" w:hAnsi="宋体"/>
        </w:rPr>
      </w:pPr>
      <w:r w:rsidRPr="00A35D65">
        <w:rPr>
          <w:rFonts w:ascii="宋体" w:hAnsi="宋体" w:hint="eastAsia"/>
        </w:rPr>
        <w:t xml:space="preserve">    (一)单因素混合型酸碱平衡失常</w:t>
      </w:r>
    </w:p>
    <w:p w:rsidR="00F23563" w:rsidRPr="00A35D65" w:rsidRDefault="00F23563" w:rsidP="00F23563">
      <w:pPr>
        <w:rPr>
          <w:rFonts w:ascii="宋体" w:hAnsi="宋体"/>
        </w:rPr>
      </w:pPr>
      <w:r w:rsidRPr="00A35D65">
        <w:rPr>
          <w:rFonts w:ascii="宋体" w:hAnsi="宋体" w:hint="eastAsia"/>
        </w:rPr>
        <w:t xml:space="preserve">    致病因素为代谢性的或呼吸性的，有下列几种常见的组合方式：</w:t>
      </w:r>
    </w:p>
    <w:p w:rsidR="00F23563" w:rsidRPr="00A35D65" w:rsidRDefault="00F23563" w:rsidP="00F23563">
      <w:pPr>
        <w:rPr>
          <w:rFonts w:ascii="宋体" w:hAnsi="宋体"/>
        </w:rPr>
      </w:pPr>
      <w:r w:rsidRPr="00A35D65">
        <w:rPr>
          <w:rFonts w:ascii="宋体" w:hAnsi="宋体" w:hint="eastAsia"/>
        </w:rPr>
        <w:t xml:space="preserve">    1．代偿性}昆合型酸碱平衡失常  是指在代偿过程中出现的继发性酸碱平衡失常：</w:t>
      </w:r>
    </w:p>
    <w:p w:rsidR="00F23563" w:rsidRPr="00A35D65" w:rsidRDefault="00F23563" w:rsidP="00F23563">
      <w:pPr>
        <w:rPr>
          <w:rFonts w:ascii="宋体" w:hAnsi="宋体"/>
        </w:rPr>
      </w:pPr>
      <w:r w:rsidRPr="00A35D65">
        <w:rPr>
          <w:rFonts w:ascii="宋体" w:hAnsi="宋体" w:hint="eastAsia"/>
        </w:rPr>
        <w:t>①代谢性酸中毒伴代偿性呼吸性碱中毒：原发HCor减低，代偿导致继发性HzC03减</w:t>
      </w:r>
    </w:p>
    <w:p w:rsidR="00F23563" w:rsidRPr="00A35D65" w:rsidRDefault="00F23563" w:rsidP="00F23563">
      <w:pPr>
        <w:rPr>
          <w:rFonts w:ascii="宋体" w:hAnsi="宋体"/>
        </w:rPr>
      </w:pPr>
      <w:r w:rsidRPr="00A35D65">
        <w:rPr>
          <w:rFonts w:ascii="宋体" w:hAnsi="宋体" w:hint="eastAsia"/>
        </w:rPr>
        <w:t>低，血pH下降(H‘浓度升高)；②代谢性碱中毒伴代偿性呼吸性酸中毒：原发HCof增</w:t>
      </w:r>
    </w:p>
    <w:p w:rsidR="00F23563" w:rsidRPr="00A35D65" w:rsidRDefault="00F23563" w:rsidP="00F23563">
      <w:pPr>
        <w:rPr>
          <w:rFonts w:ascii="宋体" w:hAnsi="宋体"/>
        </w:rPr>
      </w:pPr>
      <w:r w:rsidRPr="00A35D65">
        <w:rPr>
          <w:rFonts w:ascii="宋体" w:hAnsi="宋体" w:hint="eastAsia"/>
        </w:rPr>
        <w:t>高，代偿导致继发性H：C()3增高，血pH升高；③呼吸性酸中毒伴代偿性代谢性碱中毒：</w:t>
      </w:r>
    </w:p>
    <w:p w:rsidR="00F23563" w:rsidRPr="00A35D65" w:rsidRDefault="00F23563" w:rsidP="00F23563">
      <w:pPr>
        <w:rPr>
          <w:rFonts w:ascii="宋体" w:hAnsi="宋体"/>
        </w:rPr>
      </w:pPr>
      <w:r w:rsidRPr="00A35D65">
        <w:rPr>
          <w:rFonts w:ascii="宋体" w:hAnsi="宋体" w:hint="eastAsia"/>
        </w:rPr>
        <w:t>原发Pa(：02增高，代偿导致继发性HCoF增高，血pH下降；④呼吸性碱中毒伴代偿性</w:t>
      </w:r>
    </w:p>
    <w:p w:rsidR="00F23563" w:rsidRPr="00A35D65" w:rsidRDefault="00F23563" w:rsidP="00F23563">
      <w:pPr>
        <w:rPr>
          <w:rFonts w:ascii="宋体" w:hAnsi="宋体"/>
        </w:rPr>
      </w:pPr>
      <w:r w:rsidRPr="00A35D65">
        <w:rPr>
          <w:rFonts w:ascii="宋体" w:hAnsi="宋体" w:hint="eastAsia"/>
        </w:rPr>
        <w:t>代谢性酸中毒：原发PaC：02减低，代偿导致继发性I_tC()f减低，血pH升高。</w:t>
      </w:r>
    </w:p>
    <w:p w:rsidR="00F23563" w:rsidRPr="00A35D65" w:rsidRDefault="00F23563" w:rsidP="00F23563">
      <w:pPr>
        <w:rPr>
          <w:rFonts w:ascii="宋体" w:hAnsi="宋体"/>
        </w:rPr>
      </w:pPr>
      <w:r w:rsidRPr="00A35D65">
        <w:rPr>
          <w:rFonts w:ascii="宋体" w:hAnsi="宋体" w:hint="eastAsia"/>
        </w:rPr>
        <w:t xml:space="preserve">    2．加重性混合型酸碱平衡失常①混合型代谢性酸中毒，如糖尿病酮症酸中毒伴乳</w:t>
      </w:r>
    </w:p>
    <w:p w:rsidR="00F23563" w:rsidRPr="00A35D65" w:rsidRDefault="00F23563" w:rsidP="00F23563">
      <w:pPr>
        <w:rPr>
          <w:rFonts w:ascii="宋体" w:hAnsi="宋体"/>
        </w:rPr>
      </w:pPr>
      <w:r w:rsidRPr="00A35D65">
        <w:rPr>
          <w:rFonts w:ascii="宋体" w:hAnsi="宋体" w:hint="eastAsia"/>
        </w:rPr>
        <w:t>酸性酸中毒；②混合型代谢性碱中毒，如低钾性碱中毒合并低氯性碱中毒；③混合型呼吸</w:t>
      </w:r>
    </w:p>
    <w:p w:rsidR="00F23563" w:rsidRPr="00A35D65" w:rsidRDefault="00F23563" w:rsidP="00F23563">
      <w:pPr>
        <w:rPr>
          <w:rFonts w:ascii="宋体" w:hAnsi="宋体"/>
        </w:rPr>
      </w:pPr>
      <w:r w:rsidRPr="00A35D65">
        <w:rPr>
          <w:rFonts w:ascii="宋体" w:hAnsi="宋体" w:hint="eastAsia"/>
        </w:rPr>
        <w:t>性酸中毒，如慢性阻塞性肺气肿伴有脊柱弯曲畸形；④混合型呼吸性碱中毒，如胸外伤伴</w:t>
      </w:r>
    </w:p>
    <w:p w:rsidR="00F23563" w:rsidRPr="00A35D65" w:rsidRDefault="00F23563" w:rsidP="00F23563">
      <w:pPr>
        <w:rPr>
          <w:rFonts w:ascii="宋体" w:hAnsi="宋体"/>
        </w:rPr>
      </w:pPr>
      <w:r w:rsidRPr="00A35D65">
        <w:rPr>
          <w:rFonts w:ascii="宋体" w:hAnsi="宋体" w:hint="eastAsia"/>
        </w:rPr>
        <w:t>癔症换气过度综合征。</w:t>
      </w:r>
    </w:p>
    <w:p w:rsidR="00F23563" w:rsidRPr="00A35D65" w:rsidRDefault="00F23563" w:rsidP="00F23563">
      <w:pPr>
        <w:rPr>
          <w:rFonts w:ascii="宋体" w:hAnsi="宋体"/>
        </w:rPr>
      </w:pPr>
      <w:r w:rsidRPr="00A35D65">
        <w:rPr>
          <w:rFonts w:ascii="宋体" w:hAnsi="宋体" w:hint="eastAsia"/>
        </w:rPr>
        <w:t xml:space="preserve">    3．抵消性混合型酸碱平衡失常  ①代谢性酸中毒并代谢性碱中毒，如糖尿病酮症酸</w:t>
      </w:r>
    </w:p>
    <w:p w:rsidR="00F23563" w:rsidRPr="00A35D65" w:rsidRDefault="00F23563" w:rsidP="00F23563">
      <w:pPr>
        <w:rPr>
          <w:rFonts w:ascii="宋体" w:hAnsi="宋体"/>
        </w:rPr>
      </w:pPr>
      <w:r w:rsidRPr="00A35D65">
        <w:rPr>
          <w:rFonts w:ascii="宋体" w:hAnsi="宋体" w:hint="eastAsia"/>
        </w:rPr>
        <w:t>中毒伴低钾性碱中毒；②呼吸性酸中毒并呼吸性碱中毒，如重症肺炎伴通气不足和高热所</w:t>
      </w:r>
    </w:p>
    <w:p w:rsidR="00F23563" w:rsidRPr="00A35D65" w:rsidRDefault="00F23563" w:rsidP="00F23563">
      <w:pPr>
        <w:rPr>
          <w:rFonts w:ascii="宋体" w:hAnsi="宋体"/>
        </w:rPr>
      </w:pPr>
      <w:r w:rsidRPr="00A35D65">
        <w:rPr>
          <w:rFonts w:ascii="宋体" w:hAnsi="宋体" w:hint="eastAsia"/>
        </w:rPr>
        <w:t>致的换气过度。</w:t>
      </w:r>
    </w:p>
    <w:p w:rsidR="00F23563" w:rsidRPr="00A35D65" w:rsidRDefault="00F23563" w:rsidP="00F23563">
      <w:pPr>
        <w:rPr>
          <w:rFonts w:ascii="宋体" w:hAnsi="宋体"/>
        </w:rPr>
      </w:pPr>
      <w:r w:rsidRPr="00A35D65">
        <w:rPr>
          <w:rFonts w:ascii="宋体" w:hAnsi="宋体" w:hint="eastAsia"/>
        </w:rPr>
        <w:t xml:space="preserve">    (二)双因素混合型酸碱平衡</w:t>
      </w:r>
    </w:p>
    <w:p w:rsidR="00F23563" w:rsidRPr="00A35D65" w:rsidRDefault="00F23563" w:rsidP="00F23563">
      <w:pPr>
        <w:rPr>
          <w:rFonts w:ascii="宋体" w:hAnsi="宋体"/>
        </w:rPr>
      </w:pPr>
      <w:r w:rsidRPr="00A35D65">
        <w:rPr>
          <w:rFonts w:ascii="宋体" w:hAnsi="宋体" w:hint="eastAsia"/>
        </w:rPr>
        <w:t xml:space="preserve">    指同时存在代谢性和呼吸性的致病因素。</w:t>
      </w:r>
    </w:p>
    <w:p w:rsidR="00F23563" w:rsidRPr="00A35D65" w:rsidRDefault="00F23563" w:rsidP="00F23563">
      <w:pPr>
        <w:rPr>
          <w:rFonts w:ascii="宋体" w:hAnsi="宋体"/>
        </w:rPr>
      </w:pPr>
      <w:r w:rsidRPr="00A35D65">
        <w:rPr>
          <w:rFonts w:ascii="宋体" w:hAnsi="宋体" w:hint="eastAsia"/>
        </w:rPr>
        <w:t xml:space="preserve">    1．加重性混合型酸碱平衡失常  ①代谢性酸中毒并呼吸性酸中毒，如糖尿病酮症酸</w:t>
      </w:r>
    </w:p>
    <w:p w:rsidR="00F23563" w:rsidRPr="00A35D65" w:rsidRDefault="00F23563" w:rsidP="00F23563">
      <w:pPr>
        <w:rPr>
          <w:rFonts w:ascii="宋体" w:hAnsi="宋体"/>
        </w:rPr>
      </w:pPr>
      <w:r w:rsidRPr="00A35D65">
        <w:rPr>
          <w:rFonts w:ascii="宋体" w:hAnsi="宋体" w:hint="eastAsia"/>
        </w:rPr>
        <w:t>中毒伴严重肺部感染时，血pH明显下降，HCof减少、Pa(：02升高；②代谢性碱中毒并</w:t>
      </w:r>
    </w:p>
    <w:p w:rsidR="00F23563" w:rsidRPr="00A35D65" w:rsidRDefault="00F23563" w:rsidP="00F23563">
      <w:pPr>
        <w:rPr>
          <w:rFonts w:ascii="宋体" w:hAnsi="宋体"/>
        </w:rPr>
      </w:pPr>
      <w:r w:rsidRPr="00A35D65">
        <w:rPr>
          <w:rFonts w:ascii="宋体" w:hAnsi="宋体" w:hint="eastAsia"/>
        </w:rPr>
        <w:t>呼吸性碱中毒时，血pH明显升高，HC(万增多，PaC：02降低。</w:t>
      </w:r>
    </w:p>
    <w:p w:rsidR="00F23563" w:rsidRPr="00A35D65" w:rsidRDefault="00F23563" w:rsidP="00F23563">
      <w:pPr>
        <w:rPr>
          <w:rFonts w:ascii="宋体" w:hAnsi="宋体"/>
        </w:rPr>
      </w:pPr>
      <w:r w:rsidRPr="00A35D65">
        <w:rPr>
          <w:rFonts w:ascii="宋体" w:hAnsi="宋体" w:hint="eastAsia"/>
        </w:rPr>
        <w:t xml:space="preserve">    2．抵消性混合型酸碱平衡失常①代谢性酸中毒并呼吸性碱中毒时，两种酸碱平衡</w:t>
      </w:r>
    </w:p>
    <w:p w:rsidR="00F23563" w:rsidRPr="00A35D65" w:rsidRDefault="00F23563" w:rsidP="00F23563">
      <w:pPr>
        <w:rPr>
          <w:rFonts w:ascii="宋体" w:hAnsi="宋体"/>
        </w:rPr>
      </w:pPr>
      <w:r w:rsidRPr="00A35D65">
        <w:rPr>
          <w:rFonts w:ascii="宋体" w:hAnsi="宋体" w:hint="eastAsia"/>
        </w:rPr>
        <w:t>紊乱互相抵消，血pH可正常、升高或降低，但HCof减少，PaC()2降低；②代谢性碱中</w:t>
      </w:r>
    </w:p>
    <w:p w:rsidR="00F23563" w:rsidRPr="00A35D65" w:rsidRDefault="00F23563" w:rsidP="00F23563">
      <w:pPr>
        <w:rPr>
          <w:rFonts w:ascii="宋体" w:hAnsi="宋体"/>
        </w:rPr>
      </w:pPr>
      <w:r w:rsidRPr="00A35D65">
        <w:rPr>
          <w:rFonts w:ascii="宋体" w:hAnsi="宋体" w:hint="eastAsia"/>
        </w:rPr>
        <w:t>毒并呼吸性酸中毒时，两种酸碱度互相抵消，血pH可正常、升高或降低，但HCof增</w:t>
      </w:r>
    </w:p>
    <w:p w:rsidR="00F23563" w:rsidRPr="00A35D65" w:rsidRDefault="00F23563" w:rsidP="00F23563">
      <w:pPr>
        <w:rPr>
          <w:rFonts w:ascii="宋体" w:hAnsi="宋体"/>
        </w:rPr>
      </w:pPr>
      <w:r w:rsidRPr="00A35D65">
        <w:rPr>
          <w:rFonts w:ascii="宋体" w:hAnsi="宋体" w:hint="eastAsia"/>
        </w:rPr>
        <w:t>多，Pa(：02升高。</w:t>
      </w:r>
    </w:p>
    <w:p w:rsidR="00F23563" w:rsidRPr="00A35D65" w:rsidRDefault="00F23563" w:rsidP="00F23563">
      <w:pPr>
        <w:rPr>
          <w:rFonts w:ascii="宋体" w:hAnsi="宋体"/>
        </w:rPr>
      </w:pPr>
      <w:r w:rsidRPr="00A35D65">
        <w:rPr>
          <w:rFonts w:ascii="宋体" w:hAnsi="宋体" w:hint="eastAsia"/>
        </w:rPr>
        <w:t xml:space="preserve">    一蚓趱转”’</w:t>
      </w:r>
    </w:p>
    <w:p w:rsidR="00F23563" w:rsidRPr="00A35D65" w:rsidRDefault="00F23563" w:rsidP="00F23563">
      <w:pPr>
        <w:rPr>
          <w:rFonts w:ascii="宋体" w:hAnsi="宋体"/>
        </w:rPr>
      </w:pPr>
      <w:r w:rsidRPr="00A35D65">
        <w:rPr>
          <w:rFonts w:ascii="宋体" w:hAnsi="宋体" w:hint="eastAsia"/>
        </w:rPr>
        <w:t>第六章水．电解质代谢和酸碱平衡失常</w:t>
      </w:r>
    </w:p>
    <w:p w:rsidR="00F23563" w:rsidRPr="00A35D65" w:rsidRDefault="00F23563" w:rsidP="00F23563">
      <w:pPr>
        <w:rPr>
          <w:rFonts w:ascii="宋体" w:hAnsi="宋体"/>
        </w:rPr>
      </w:pPr>
      <w:r w:rsidRPr="00A35D65">
        <w:rPr>
          <w:rFonts w:ascii="宋体" w:hAnsi="宋体" w:hint="eastAsia"/>
        </w:rPr>
        <w:t>第四节水、电解质代谢和酸碱平衡失常的</w:t>
      </w:r>
    </w:p>
    <w:p w:rsidR="00F23563" w:rsidRPr="00A35D65" w:rsidRDefault="00F23563" w:rsidP="00F23563">
      <w:pPr>
        <w:rPr>
          <w:rFonts w:ascii="宋体" w:hAnsi="宋体"/>
        </w:rPr>
      </w:pPr>
      <w:r w:rsidRPr="00A35D65">
        <w:rPr>
          <w:rFonts w:ascii="宋体" w:hAnsi="宋体" w:hint="eastAsia"/>
        </w:rPr>
        <w:t xml:space="preserve">    诊断与防治注意事项</w:t>
      </w:r>
    </w:p>
    <w:p w:rsidR="00F23563" w:rsidRPr="00A35D65" w:rsidRDefault="00F23563" w:rsidP="00F23563">
      <w:pPr>
        <w:rPr>
          <w:rFonts w:ascii="宋体" w:hAnsi="宋体"/>
        </w:rPr>
      </w:pPr>
      <w:r w:rsidRPr="00A35D65">
        <w:rPr>
          <w:rFonts w:ascii="宋体" w:hAnsi="宋体" w:hint="eastAsia"/>
        </w:rPr>
        <w:t xml:space="preserve">    水、电解质和酸碱平衡失常是I临床工作中十分常见的一组病理生理状态，可存在于多</w:t>
      </w:r>
    </w:p>
    <w:p w:rsidR="00F23563" w:rsidRPr="00A35D65" w:rsidRDefault="00F23563" w:rsidP="00F23563">
      <w:pPr>
        <w:rPr>
          <w:rFonts w:ascii="宋体" w:hAnsi="宋体"/>
        </w:rPr>
      </w:pPr>
      <w:r w:rsidRPr="00A35D65">
        <w:rPr>
          <w:rFonts w:ascii="宋体" w:hAnsi="宋体" w:hint="eastAsia"/>
        </w:rPr>
        <w:t>种疾病的发展过程中，这些代谢紊乱使原有病情更加复杂。在诊疗过程中，应特别注意下</w:t>
      </w:r>
    </w:p>
    <w:p w:rsidR="00F23563" w:rsidRPr="00A35D65" w:rsidRDefault="00F23563" w:rsidP="00F23563">
      <w:pPr>
        <w:rPr>
          <w:rFonts w:ascii="宋体" w:hAnsi="宋体"/>
        </w:rPr>
      </w:pPr>
      <w:r w:rsidRPr="00A35D65">
        <w:rPr>
          <w:rFonts w:ascii="宋体" w:hAnsi="宋体" w:hint="eastAsia"/>
        </w:rPr>
        <w:t>述几点。</w:t>
      </w:r>
    </w:p>
    <w:p w:rsidR="00F23563" w:rsidRPr="00A35D65" w:rsidRDefault="00F23563" w:rsidP="00F23563">
      <w:pPr>
        <w:rPr>
          <w:rFonts w:ascii="宋体" w:hAnsi="宋体"/>
        </w:rPr>
      </w:pPr>
      <w:r w:rsidRPr="00A35D65">
        <w:rPr>
          <w:rFonts w:ascii="宋体" w:hAnsi="宋体" w:hint="eastAsia"/>
        </w:rPr>
        <w:t xml:space="preserve">    1．应详细分析病史、体征和实验室检查结果等，做到正确诊断，早期防治。</w:t>
      </w:r>
    </w:p>
    <w:p w:rsidR="00F23563" w:rsidRPr="00A35D65" w:rsidRDefault="00F23563" w:rsidP="00F23563">
      <w:pPr>
        <w:rPr>
          <w:rFonts w:ascii="宋体" w:hAnsi="宋体"/>
        </w:rPr>
      </w:pPr>
      <w:r w:rsidRPr="00A35D65">
        <w:rPr>
          <w:rFonts w:ascii="宋体" w:hAnsi="宋体" w:hint="eastAsia"/>
        </w:rPr>
        <w:t xml:space="preserve">    2．水、电解质代谢和酸碱平衡失常的性质与类型往往变化迅速，故应严密观察病情</w:t>
      </w:r>
    </w:p>
    <w:p w:rsidR="00F23563" w:rsidRPr="00A35D65" w:rsidRDefault="00F23563" w:rsidP="00F23563">
      <w:pPr>
        <w:rPr>
          <w:rFonts w:ascii="宋体" w:hAnsi="宋体"/>
        </w:rPr>
      </w:pPr>
      <w:r w:rsidRPr="00A35D65">
        <w:rPr>
          <w:rFonts w:ascii="宋体" w:hAnsi="宋体" w:hint="eastAsia"/>
        </w:rPr>
        <w:t>变化，仔细分辨、识别、区分哪些表现属原发性的，哪些是继发性紊乱；是单一性的或是</w:t>
      </w:r>
    </w:p>
    <w:p w:rsidR="00F23563" w:rsidRPr="00A35D65" w:rsidRDefault="00F23563" w:rsidP="00F23563">
      <w:pPr>
        <w:rPr>
          <w:rFonts w:ascii="宋体" w:hAnsi="宋体"/>
        </w:rPr>
      </w:pPr>
      <w:r w:rsidRPr="00A35D65">
        <w:rPr>
          <w:rFonts w:ascii="宋体" w:hAnsi="宋体" w:hint="eastAsia"/>
        </w:rPr>
        <w:t>复合性的；是显性的或是潜在性的。分清缓急、主次、轻重，给予恰当而及时的处理，随</w:t>
      </w:r>
    </w:p>
    <w:p w:rsidR="00F23563" w:rsidRPr="00A35D65" w:rsidRDefault="00F23563" w:rsidP="00F23563">
      <w:pPr>
        <w:rPr>
          <w:rFonts w:ascii="宋体" w:hAnsi="宋体"/>
        </w:rPr>
      </w:pPr>
      <w:r w:rsidRPr="00A35D65">
        <w:rPr>
          <w:rFonts w:ascii="宋体" w:hAnsi="宋体" w:hint="eastAsia"/>
        </w:rPr>
        <w:t>时调整方案。</w:t>
      </w:r>
    </w:p>
    <w:p w:rsidR="00F23563" w:rsidRPr="00A35D65" w:rsidRDefault="00F23563" w:rsidP="00F23563">
      <w:pPr>
        <w:rPr>
          <w:rFonts w:ascii="宋体" w:hAnsi="宋体"/>
        </w:rPr>
      </w:pPr>
      <w:r w:rsidRPr="00A35D65">
        <w:rPr>
          <w:rFonts w:ascii="宋体" w:hAnsi="宋体" w:hint="eastAsia"/>
        </w:rPr>
        <w:t xml:space="preserve">  3．严密监视心、肺、肾、循环功能和体重的变化。定期检查K’、Na’、C1一、</w:t>
      </w:r>
    </w:p>
    <w:p w:rsidR="00F23563" w:rsidRPr="00A35D65" w:rsidRDefault="00F23563" w:rsidP="00F23563">
      <w:pPr>
        <w:rPr>
          <w:rFonts w:ascii="宋体" w:hAnsi="宋体"/>
        </w:rPr>
      </w:pPr>
      <w:r w:rsidRPr="00A35D65">
        <w:rPr>
          <w:rFonts w:ascii="宋体" w:hAnsi="宋体" w:hint="eastAsia"/>
        </w:rPr>
        <w:t>cozcP、BUN、肌酐、pH和动脉血气分析。详细记录出入水量。</w:t>
      </w:r>
    </w:p>
    <w:p w:rsidR="00F23563" w:rsidRPr="00A35D65" w:rsidRDefault="00F23563" w:rsidP="00F23563">
      <w:pPr>
        <w:rPr>
          <w:rFonts w:ascii="宋体" w:hAnsi="宋体"/>
        </w:rPr>
      </w:pPr>
      <w:r w:rsidRPr="00A35D65">
        <w:rPr>
          <w:rFonts w:ascii="宋体" w:hAnsi="宋体" w:hint="eastAsia"/>
        </w:rPr>
        <w:lastRenderedPageBreak/>
        <w:t>(廖二元)</w:t>
      </w:r>
    </w:p>
    <w:p w:rsidR="00F23563" w:rsidRPr="00A35D65" w:rsidRDefault="00F23563" w:rsidP="00F23563">
      <w:pPr>
        <w:rPr>
          <w:rFonts w:ascii="宋体" w:hAnsi="宋体"/>
        </w:rPr>
      </w:pPr>
      <w:r w:rsidRPr="00A35D65">
        <w:rPr>
          <w:rFonts w:ascii="宋体" w:hAnsi="宋体" w:hint="eastAsia"/>
        </w:rPr>
        <w:t>第七章  高尿酸血症与痛风</w:t>
      </w:r>
    </w:p>
    <w:p w:rsidR="00F23563" w:rsidRPr="00A35D65" w:rsidRDefault="00F23563" w:rsidP="00F23563">
      <w:pPr>
        <w:rPr>
          <w:rFonts w:ascii="宋体" w:hAnsi="宋体"/>
        </w:rPr>
      </w:pPr>
      <w:r w:rsidRPr="00A35D65">
        <w:rPr>
          <w:rFonts w:ascii="宋体" w:hAnsi="宋体" w:hint="eastAsia"/>
        </w:rPr>
        <w:t xml:space="preserve">    寰嚣警竺鉴‘h涎eruricemia)气赢R&lt;酽ut7枯曝啥1弋j蠹i障碍引起的代谢性疾病，但</w:t>
      </w:r>
    </w:p>
    <w:p w:rsidR="00F23563" w:rsidRPr="00A35D65" w:rsidRDefault="00F23563" w:rsidP="00F23563">
      <w:pPr>
        <w:rPr>
          <w:rFonts w:ascii="宋体" w:hAnsi="宋体"/>
        </w:rPr>
      </w:pPr>
      <w:r w:rsidRPr="00A35D65">
        <w:rPr>
          <w:rFonts w:ascii="宋体" w:hAnsi="宋体" w:hint="eastAsia"/>
        </w:rPr>
        <w:t>痛风发病有明显的异质性，除高尿酸血症外可表现为急性关节炎、痛风石、慢性关节炎、</w:t>
      </w:r>
    </w:p>
    <w:p w:rsidR="00F23563" w:rsidRPr="00A35D65" w:rsidRDefault="00F23563" w:rsidP="00F23563">
      <w:pPr>
        <w:rPr>
          <w:rFonts w:ascii="宋体" w:hAnsi="宋体"/>
        </w:rPr>
      </w:pPr>
      <w:r w:rsidRPr="00A35D65">
        <w:rPr>
          <w:rFonts w:ascii="宋体" w:hAnsi="宋体" w:hint="eastAsia"/>
        </w:rPr>
        <w:t>关节畸形、慢性间质性肾炎和尿酸性尿路结石。高尿酸血症患者只有出现上述临床表现</w:t>
      </w:r>
    </w:p>
    <w:p w:rsidR="00F23563" w:rsidRPr="00A35D65" w:rsidRDefault="00F23563" w:rsidP="00F23563">
      <w:pPr>
        <w:rPr>
          <w:rFonts w:ascii="宋体" w:hAnsi="宋体"/>
        </w:rPr>
      </w:pPr>
      <w:r w:rsidRPr="00A35D65">
        <w:rPr>
          <w:rFonts w:ascii="宋体" w:hAnsi="宋体" w:hint="eastAsia"/>
        </w:rPr>
        <w:t>时，才称之为痛风。I临床上分为原发性和继发性两大类，前者多由先天性嘌呤代谢异常所</w:t>
      </w:r>
    </w:p>
    <w:p w:rsidR="00F23563" w:rsidRPr="00A35D65" w:rsidRDefault="00F23563" w:rsidP="00F23563">
      <w:pPr>
        <w:rPr>
          <w:rFonts w:ascii="宋体" w:hAnsi="宋体"/>
        </w:rPr>
      </w:pPr>
      <w:r w:rsidRPr="00A35D65">
        <w:rPr>
          <w:rFonts w:ascii="宋体" w:hAnsi="宋体" w:hint="eastAsia"/>
        </w:rPr>
        <w:t>致，常与肥胖、糖脂代谢紊乱、高血压、动脉硬化和冠心病等聚集发生，后者则由某些系</w:t>
      </w:r>
    </w:p>
    <w:p w:rsidR="00F23563" w:rsidRPr="00A35D65" w:rsidRDefault="00F23563" w:rsidP="00F23563">
      <w:pPr>
        <w:rPr>
          <w:rFonts w:ascii="宋体" w:hAnsi="宋体"/>
        </w:rPr>
      </w:pPr>
      <w:r w:rsidRPr="00A35D65">
        <w:rPr>
          <w:rFonts w:ascii="宋体" w:hAnsi="宋体" w:hint="eastAsia"/>
        </w:rPr>
        <w:t>统性疾病或者药物引起o</w:t>
      </w:r>
    </w:p>
    <w:p w:rsidR="00F23563" w:rsidRPr="00A35D65" w:rsidRDefault="00F23563" w:rsidP="00F23563">
      <w:pPr>
        <w:rPr>
          <w:rFonts w:ascii="宋体" w:hAnsi="宋体"/>
        </w:rPr>
      </w:pPr>
      <w:r w:rsidRPr="00A35D65">
        <w:rPr>
          <w:rFonts w:ascii="宋体" w:hAnsi="宋体" w:hint="eastAsia"/>
        </w:rPr>
        <w:t xml:space="preserve">    【病因和发病机制】</w:t>
      </w:r>
    </w:p>
    <w:p w:rsidR="00F23563" w:rsidRPr="00A35D65" w:rsidRDefault="00F23563" w:rsidP="00F23563">
      <w:pPr>
        <w:rPr>
          <w:rFonts w:ascii="宋体" w:hAnsi="宋体"/>
        </w:rPr>
      </w:pPr>
      <w:r w:rsidRPr="00A35D65">
        <w:rPr>
          <w:rFonts w:ascii="宋体" w:hAnsi="宋体" w:hint="eastAsia"/>
        </w:rPr>
        <w:t xml:space="preserve">    病因和发病机制不清。由于受地域、民族、饮食习惯的影响，高尿酸血症与痛风发病</w:t>
      </w:r>
    </w:p>
    <w:p w:rsidR="00F23563" w:rsidRPr="00A35D65" w:rsidRDefault="00F23563" w:rsidP="00F23563">
      <w:pPr>
        <w:rPr>
          <w:rFonts w:ascii="宋体" w:hAnsi="宋体"/>
        </w:rPr>
      </w:pPr>
      <w:r w:rsidRPr="00A35D65">
        <w:rPr>
          <w:rFonts w:ascii="宋体" w:hAnsi="宋体" w:hint="eastAsia"/>
        </w:rPr>
        <w:t>率差异较大。2004年山东沿海地区流行病学调查显示高尿酸血症的患病率为23．14％，痛</w:t>
      </w:r>
    </w:p>
    <w:p w:rsidR="00F23563" w:rsidRPr="00A35D65" w:rsidRDefault="00F23563" w:rsidP="00F23563">
      <w:pPr>
        <w:rPr>
          <w:rFonts w:ascii="宋体" w:hAnsi="宋体"/>
        </w:rPr>
      </w:pPr>
      <w:r w:rsidRPr="00A35D65">
        <w:rPr>
          <w:rFonts w:ascii="宋体" w:hAnsi="宋体" w:hint="eastAsia"/>
        </w:rPr>
        <w:t>风为2．84％。</w:t>
      </w:r>
    </w:p>
    <w:p w:rsidR="00F23563" w:rsidRPr="00A35D65" w:rsidRDefault="00F23563" w:rsidP="00F23563">
      <w:pPr>
        <w:rPr>
          <w:rFonts w:ascii="宋体" w:hAnsi="宋体"/>
        </w:rPr>
      </w:pPr>
      <w:r w:rsidRPr="00A35D65">
        <w:rPr>
          <w:rFonts w:ascii="宋体" w:hAnsi="宋体" w:hint="eastAsia"/>
        </w:rPr>
        <w:t xml:space="preserve">    (一)高尿酸血症的形成</w:t>
      </w:r>
    </w:p>
    <w:p w:rsidR="00F23563" w:rsidRPr="00A35D65" w:rsidRDefault="00F23563" w:rsidP="00F23563">
      <w:pPr>
        <w:rPr>
          <w:rFonts w:ascii="宋体" w:hAnsi="宋体"/>
        </w:rPr>
      </w:pPr>
      <w:r w:rsidRPr="00A35D65">
        <w:rPr>
          <w:rFonts w:ascii="宋体" w:hAnsi="宋体" w:hint="eastAsia"/>
        </w:rPr>
        <w:t xml:space="preserve">    作为嘌呤代谢的终产物，尿酸(uric acid)主要由细胞代谢分解的核酸和其他嘌呤类化合</w:t>
      </w:r>
    </w:p>
    <w:p w:rsidR="00F23563" w:rsidRPr="00A35D65" w:rsidRDefault="00F23563" w:rsidP="00F23563">
      <w:pPr>
        <w:rPr>
          <w:rFonts w:ascii="宋体" w:hAnsi="宋体"/>
        </w:rPr>
      </w:pPr>
      <w:r w:rsidRPr="00A35D65">
        <w:rPr>
          <w:rFonts w:ascii="宋体" w:hAnsi="宋体" w:hint="eastAsia"/>
        </w:rPr>
        <w:t>物以及食物中的嘌呤经酶的作用分解而来。人体中尿酸80％来源于内源性瞟呤代谢，而来</w:t>
      </w:r>
    </w:p>
    <w:p w:rsidR="00F23563" w:rsidRPr="00A35D65" w:rsidRDefault="00F23563" w:rsidP="00F23563">
      <w:pPr>
        <w:rPr>
          <w:rFonts w:ascii="宋体" w:hAnsi="宋体"/>
        </w:rPr>
      </w:pPr>
      <w:r w:rsidRPr="00A35D65">
        <w:rPr>
          <w:rFonts w:ascii="宋体" w:hAnsi="宋体" w:hint="eastAsia"/>
        </w:rPr>
        <w:t>源于富含嘌呤或核酸蛋白食物仅占20％。血清尿酸在37℃的饱和浓度约为420~mol／L</w:t>
      </w:r>
    </w:p>
    <w:p w:rsidR="00F23563" w:rsidRPr="00A35D65" w:rsidRDefault="00F23563" w:rsidP="00F23563">
      <w:pPr>
        <w:rPr>
          <w:rFonts w:ascii="宋体" w:hAnsi="宋体"/>
        </w:rPr>
      </w:pPr>
      <w:r w:rsidRPr="00A35D65">
        <w:rPr>
          <w:rFonts w:ascii="宋体" w:hAnsi="宋体" w:hint="eastAsia"/>
        </w:rPr>
        <w:t>(7mg／d1)，高于此值即为高尿酸血症，但有性别和年龄的差异。</w:t>
      </w:r>
    </w:p>
    <w:p w:rsidR="00F23563" w:rsidRPr="00A35D65" w:rsidRDefault="00F23563" w:rsidP="00F23563">
      <w:pPr>
        <w:rPr>
          <w:rFonts w:ascii="宋体" w:hAnsi="宋体"/>
        </w:rPr>
      </w:pPr>
      <w:r w:rsidRPr="00A35D65">
        <w:rPr>
          <w:rFonts w:ascii="宋体" w:hAnsi="宋体" w:hint="eastAsia"/>
        </w:rPr>
        <w:t xml:space="preserve">    1．尿酸排泄减少尿酸排泄障碍是引起高尿酸血症的重要因素，包括肾小球滤过减</w:t>
      </w:r>
    </w:p>
    <w:p w:rsidR="00F23563" w:rsidRPr="00A35D65" w:rsidRDefault="00F23563" w:rsidP="00F23563">
      <w:pPr>
        <w:rPr>
          <w:rFonts w:ascii="宋体" w:hAnsi="宋体"/>
        </w:rPr>
      </w:pPr>
      <w:r w:rsidRPr="00A35D65">
        <w:rPr>
          <w:rFonts w:ascii="宋体" w:hAnsi="宋体" w:hint="eastAsia"/>
        </w:rPr>
        <w:t>少、肾小管重吸收增多、肾小管分泌减少以及尿酸盐(monosodium urate，MSL，)结晶沉</w:t>
      </w:r>
    </w:p>
    <w:p w:rsidR="00F23563" w:rsidRPr="00A35D65" w:rsidRDefault="00F23563" w:rsidP="00F23563">
      <w:pPr>
        <w:rPr>
          <w:rFonts w:ascii="宋体" w:hAnsi="宋体"/>
        </w:rPr>
      </w:pPr>
      <w:r w:rsidRPr="00A35D65">
        <w:rPr>
          <w:rFonts w:ascii="宋体" w:hAnsi="宋体" w:hint="eastAsia"/>
        </w:rPr>
        <w:t>积。80％～90％的高尿酸血症具有尿酸排泄障碍，且以肾小管分泌减少最为重要。</w:t>
      </w:r>
    </w:p>
    <w:p w:rsidR="00F23563" w:rsidRPr="00A35D65" w:rsidRDefault="00F23563" w:rsidP="00F23563">
      <w:pPr>
        <w:rPr>
          <w:rFonts w:ascii="宋体" w:hAnsi="宋体"/>
        </w:rPr>
      </w:pPr>
      <w:r w:rsidRPr="00A35D65">
        <w:rPr>
          <w:rFonts w:ascii="宋体" w:hAnsi="宋体" w:hint="eastAsia"/>
        </w:rPr>
        <w:t xml:space="preserve">    2．尿酸生成增多主要由酶的缺陷所致，酶缺陷的部位(图8—7—1)：①磷酸核糖焦磷</w:t>
      </w:r>
    </w:p>
    <w:p w:rsidR="00F23563" w:rsidRPr="00A35D65" w:rsidRDefault="00F23563" w:rsidP="00F23563">
      <w:pPr>
        <w:rPr>
          <w:rFonts w:ascii="宋体" w:hAnsi="宋体"/>
        </w:rPr>
      </w:pPr>
      <w:r w:rsidRPr="00A35D65">
        <w:rPr>
          <w:rFonts w:ascii="宋体" w:hAnsi="宋体" w:hint="eastAsia"/>
        </w:rPr>
        <w:t>酸(5一phosphorllbosyl一alpha一1一pyrophosphat，PRPF’)合成酶活性增高，致PRPP的量增</w:t>
      </w:r>
    </w:p>
    <w:p w:rsidR="00F23563" w:rsidRPr="00A35D65" w:rsidRDefault="00F23563" w:rsidP="00F23563">
      <w:pPr>
        <w:rPr>
          <w:rFonts w:ascii="宋体" w:hAnsi="宋体"/>
        </w:rPr>
      </w:pPr>
      <w:r w:rsidRPr="00A35D65">
        <w:rPr>
          <w:rFonts w:ascii="宋体" w:hAnsi="宋体" w:hint="eastAsia"/>
        </w:rPr>
        <w:t>多；②磷酸核糖焦磷酸酰基转移酶(PRPP amidotransferase，PRPPAT)的浓度或活性增</w:t>
      </w:r>
    </w:p>
    <w:p w:rsidR="00F23563" w:rsidRPr="00A35D65" w:rsidRDefault="00F23563" w:rsidP="00F23563">
      <w:pPr>
        <w:rPr>
          <w:rFonts w:ascii="宋体" w:hAnsi="宋体"/>
        </w:rPr>
      </w:pPr>
      <w:r w:rsidRPr="00A35D65">
        <w:rPr>
          <w:rFonts w:ascii="宋体" w:hAnsi="宋体" w:hint="eastAsia"/>
        </w:rPr>
        <w:t>高，对PRPP的亲和力增强，降低对嘌呤核苷酸负反馈作用的敏感性；③次黄嘌呤一鸟嘌</w:t>
      </w:r>
    </w:p>
    <w:p w:rsidR="00F23563" w:rsidRPr="00A35D65" w:rsidRDefault="00F23563" w:rsidP="00F23563">
      <w:pPr>
        <w:rPr>
          <w:rFonts w:ascii="宋体" w:hAnsi="宋体"/>
        </w:rPr>
      </w:pPr>
      <w:r w:rsidRPr="00A35D65">
        <w:rPr>
          <w:rFonts w:ascii="宋体" w:hAnsi="宋体" w:hint="eastAsia"/>
        </w:rPr>
        <w:t>呤磷酸核糖转移酶(hypoxanthine—guanine phosphoribsyltansferase，HGPRT)部分缺乏，</w:t>
      </w:r>
    </w:p>
    <w:p w:rsidR="00F23563" w:rsidRPr="00A35D65" w:rsidRDefault="00F23563" w:rsidP="00F23563">
      <w:pPr>
        <w:rPr>
          <w:rFonts w:ascii="宋体" w:hAnsi="宋体"/>
        </w:rPr>
      </w:pPr>
      <w:r w:rsidRPr="00A35D65">
        <w:rPr>
          <w:rFonts w:ascii="宋体" w:hAnsi="宋体" w:hint="eastAsia"/>
        </w:rPr>
        <w:t>使鸟嘌呤转变为鸟嘌呤核苷酸及次黄嘌呤转变为次黄嘌呤核苷酸减少，以致对嘌呤代谢的</w:t>
      </w:r>
    </w:p>
    <w:p w:rsidR="00F23563" w:rsidRPr="00A35D65" w:rsidRDefault="00F23563" w:rsidP="00F23563">
      <w:pPr>
        <w:rPr>
          <w:rFonts w:ascii="宋体" w:hAnsi="宋体"/>
        </w:rPr>
      </w:pPr>
      <w:r w:rsidRPr="00A35D65">
        <w:rPr>
          <w:rFonts w:ascii="宋体" w:hAnsi="宋体" w:hint="eastAsia"/>
        </w:rPr>
        <w:t>负反馈作用减弱；④黄嘌呤氧化酶(xanthine oxidase，xo)活性增加，加速次黄嘌呤转</w:t>
      </w:r>
    </w:p>
    <w:p w:rsidR="00F23563" w:rsidRPr="00A35D65" w:rsidRDefault="00F23563" w:rsidP="00F23563">
      <w:pPr>
        <w:rPr>
          <w:rFonts w:ascii="宋体" w:hAnsi="宋体"/>
        </w:rPr>
      </w:pPr>
      <w:r w:rsidRPr="00A35D65">
        <w:rPr>
          <w:rFonts w:ascii="宋体" w:hAnsi="宋体" w:hint="eastAsia"/>
        </w:rPr>
        <w:t>变为黄嘌呤，黄嘌呤转变为尿酸；⑤其他。前3种酶缺陷证实可引起痛风，且为x伴性连</w:t>
      </w:r>
    </w:p>
    <w:p w:rsidR="00F23563" w:rsidRPr="00A35D65" w:rsidRDefault="00F23563" w:rsidP="00F23563">
      <w:pPr>
        <w:rPr>
          <w:rFonts w:ascii="宋体" w:hAnsi="宋体"/>
        </w:rPr>
      </w:pPr>
      <w:r w:rsidRPr="00A35D65">
        <w:rPr>
          <w:rFonts w:ascii="宋体" w:hAnsi="宋体" w:hint="eastAsia"/>
        </w:rPr>
        <w:t>锁遗传。</w:t>
      </w:r>
    </w:p>
    <w:p w:rsidR="00F23563" w:rsidRPr="00A35D65" w:rsidRDefault="00F23563" w:rsidP="00F23563">
      <w:pPr>
        <w:rPr>
          <w:rFonts w:ascii="宋体" w:hAnsi="宋体"/>
        </w:rPr>
      </w:pPr>
      <w:r w:rsidRPr="00A35D65">
        <w:rPr>
          <w:rFonts w:ascii="宋体" w:hAnsi="宋体" w:hint="eastAsia"/>
        </w:rPr>
        <w:t xml:space="preserve">    原发性高尿酸血症常伴有肥胖、糖尿病、动脉粥样硬化、冠心病和高血压等，目前</w:t>
      </w:r>
    </w:p>
    <w:p w:rsidR="00F23563" w:rsidRPr="00A35D65" w:rsidRDefault="00F23563" w:rsidP="00F23563">
      <w:pPr>
        <w:rPr>
          <w:rFonts w:ascii="宋体" w:hAnsi="宋体"/>
        </w:rPr>
      </w:pPr>
      <w:r w:rsidRPr="00A35D65">
        <w:rPr>
          <w:rFonts w:ascii="宋体" w:hAnsi="宋体" w:hint="eastAsia"/>
        </w:rPr>
        <w:t>认为与胰岛素抵抗有关。</w:t>
      </w:r>
    </w:p>
    <w:p w:rsidR="00F23563" w:rsidRPr="00A35D65" w:rsidRDefault="00F23563" w:rsidP="00F23563">
      <w:pPr>
        <w:rPr>
          <w:rFonts w:ascii="宋体" w:hAnsi="宋体"/>
        </w:rPr>
      </w:pPr>
      <w:r w:rsidRPr="00A35D65">
        <w:rPr>
          <w:rFonts w:ascii="宋体" w:hAnsi="宋体" w:hint="eastAsia"/>
        </w:rPr>
        <w:t xml:space="preserve">    (二)痛风的发生</w:t>
      </w:r>
    </w:p>
    <w:p w:rsidR="00F23563" w:rsidRPr="00A35D65" w:rsidRDefault="00F23563" w:rsidP="00F23563">
      <w:pPr>
        <w:rPr>
          <w:rFonts w:ascii="宋体" w:hAnsi="宋体"/>
        </w:rPr>
      </w:pPr>
      <w:r w:rsidRPr="00A35D65">
        <w:rPr>
          <w:rFonts w:ascii="宋体" w:hAnsi="宋体" w:hint="eastAsia"/>
        </w:rPr>
        <w:t xml:space="preserve">    临床上仅有部分高尿酸血症患者发展为痛风，确切原因不清。当血尿酸浓度过高和</w:t>
      </w:r>
    </w:p>
    <w:p w:rsidR="00F23563" w:rsidRPr="00A35D65" w:rsidRDefault="00F23563" w:rsidP="00F23563">
      <w:pPr>
        <w:rPr>
          <w:rFonts w:ascii="宋体" w:hAnsi="宋体"/>
        </w:rPr>
      </w:pPr>
      <w:r w:rsidRPr="00A35D65">
        <w:rPr>
          <w:rFonts w:ascii="宋体" w:hAnsi="宋体" w:hint="eastAsia"/>
        </w:rPr>
        <w:t>(或)在酸性环境下，尿酸可析出结晶，沉积在骨关节、肾脏和皮下等组织，造成组织病</w:t>
      </w:r>
    </w:p>
    <w:p w:rsidR="00F23563" w:rsidRPr="00A35D65" w:rsidRDefault="00F23563" w:rsidP="00F23563">
      <w:pPr>
        <w:rPr>
          <w:rFonts w:ascii="宋体" w:hAnsi="宋体"/>
        </w:rPr>
      </w:pPr>
      <w:r w:rsidRPr="00A35D65">
        <w:rPr>
          <w:rFonts w:ascii="宋体" w:hAnsi="宋体" w:hint="eastAsia"/>
        </w:rPr>
        <w:t>理学改变，导致痛风性关节炎、痛风肾和痛风石等。</w:t>
      </w:r>
    </w:p>
    <w:p w:rsidR="00F23563" w:rsidRPr="00A35D65" w:rsidRDefault="00F23563" w:rsidP="00F23563">
      <w:pPr>
        <w:rPr>
          <w:rFonts w:ascii="宋体" w:hAnsi="宋体"/>
        </w:rPr>
      </w:pPr>
      <w:r w:rsidRPr="00A35D65">
        <w:rPr>
          <w:rFonts w:ascii="宋体" w:hAnsi="宋体" w:hint="eastAsia"/>
        </w:rPr>
        <w:t xml:space="preserve">    急性关节炎是由于尿酸盐结晶沉积引起的炎症反应，因尿酸盐结晶可趋化白细胞，故</w:t>
      </w:r>
    </w:p>
    <w:p w:rsidR="00F23563" w:rsidRPr="00A35D65" w:rsidRDefault="00F23563" w:rsidP="00F23563">
      <w:pPr>
        <w:rPr>
          <w:rFonts w:ascii="宋体" w:hAnsi="宋体"/>
        </w:rPr>
      </w:pPr>
      <w:r w:rsidRPr="00A35D65">
        <w:rPr>
          <w:rFonts w:ascii="宋体" w:hAnsi="宋体" w:hint="eastAsia"/>
        </w:rPr>
        <w:t>在关节滑囊内尿酸盐沉积处可见白细胞显著增加并吞噬尿酸盐，然后释放白三烯B4</w:t>
      </w:r>
    </w:p>
    <w:p w:rsidR="00F23563" w:rsidRPr="00A35D65" w:rsidRDefault="00F23563" w:rsidP="00F23563">
      <w:pPr>
        <w:rPr>
          <w:rFonts w:ascii="宋体" w:hAnsi="宋体"/>
        </w:rPr>
      </w:pPr>
      <w:r w:rsidRPr="00A35D65">
        <w:rPr>
          <w:rFonts w:ascii="宋体" w:hAnsi="宋体" w:hint="eastAsia"/>
        </w:rPr>
        <w:t>(LT＆)和糖蛋白等化学趋化因子；单核细胞受尿酸盐刺激后可释放白介素l(IL厂1)。长</w:t>
      </w:r>
    </w:p>
    <w:p w:rsidR="00F23563" w:rsidRPr="00A35D65" w:rsidRDefault="00F23563" w:rsidP="00F23563">
      <w:pPr>
        <w:rPr>
          <w:rFonts w:ascii="宋体" w:hAnsi="宋体"/>
        </w:rPr>
      </w:pPr>
      <w:r w:rsidRPr="00A35D65">
        <w:rPr>
          <w:rFonts w:ascii="宋体" w:hAnsi="宋体" w:hint="eastAsia"/>
        </w:rPr>
        <w:t>期尿酸盐结晶沉积招致单核细胞、上皮细胞和巨大细胞浸润，形成异物结节即痛风石。痛</w:t>
      </w:r>
    </w:p>
    <w:p w:rsidR="00F23563" w:rsidRPr="00A35D65" w:rsidRDefault="00F23563" w:rsidP="00F23563">
      <w:pPr>
        <w:rPr>
          <w:rFonts w:ascii="宋体" w:hAnsi="宋体"/>
        </w:rPr>
      </w:pPr>
      <w:r w:rsidRPr="00A35D65">
        <w:rPr>
          <w:rFonts w:ascii="宋体" w:hAnsi="宋体" w:hint="eastAsia"/>
        </w:rPr>
        <w:t>风性肾病是痛风特征性的病理变化之一，表现为肾髓质和锥体内有小的白色针状物沉积，</w:t>
      </w:r>
    </w:p>
    <w:p w:rsidR="00F23563" w:rsidRPr="00A35D65" w:rsidRDefault="00F23563" w:rsidP="00F23563">
      <w:pPr>
        <w:rPr>
          <w:rFonts w:ascii="宋体" w:hAnsi="宋体"/>
        </w:rPr>
      </w:pPr>
      <w:r w:rsidRPr="00A35D65">
        <w:rPr>
          <w:rFonts w:ascii="宋体" w:hAnsi="宋体" w:hint="eastAsia"/>
        </w:rPr>
        <w:t>5。磷酸核糖霄酸腺苷</w:t>
      </w:r>
    </w:p>
    <w:p w:rsidR="00F23563" w:rsidRPr="00A35D65" w:rsidRDefault="00F23563" w:rsidP="00F23563">
      <w:pPr>
        <w:rPr>
          <w:rFonts w:ascii="宋体" w:hAnsi="宋体"/>
        </w:rPr>
      </w:pPr>
      <w:r w:rsidRPr="00A35D65">
        <w:rPr>
          <w:rFonts w:ascii="宋体" w:hAnsi="宋体" w:hint="eastAsia"/>
        </w:rPr>
        <w:lastRenderedPageBreak/>
        <w:t>1一焦磷酸一5一磷酸核糖(PRPP)+谷氨酰胺</w:t>
      </w:r>
    </w:p>
    <w:p w:rsidR="00F23563" w:rsidRPr="00A35D65" w:rsidRDefault="00F23563" w:rsidP="00F23563">
      <w:pPr>
        <w:rPr>
          <w:rFonts w:ascii="宋体" w:hAnsi="宋体"/>
        </w:rPr>
      </w:pPr>
      <w:r w:rsidRPr="00A35D65">
        <w:rPr>
          <w:rFonts w:ascii="宋体" w:hAnsi="宋体" w:hint="eastAsia"/>
        </w:rPr>
        <w:t>第七章  离尿酸血症与痛风拶</w:t>
      </w:r>
    </w:p>
    <w:p w:rsidR="00F23563" w:rsidRPr="00A35D65" w:rsidRDefault="00F23563" w:rsidP="00F23563">
      <w:pPr>
        <w:rPr>
          <w:rFonts w:ascii="宋体" w:hAnsi="宋体"/>
        </w:rPr>
      </w:pPr>
      <w:r w:rsidRPr="00A35D65">
        <w:rPr>
          <w:rFonts w:ascii="宋体" w:hAnsi="宋体" w:hint="eastAsia"/>
        </w:rPr>
        <w:t xml:space="preserve">    嘲彩一。</w:t>
      </w:r>
    </w:p>
    <w:p w:rsidR="00F23563" w:rsidRPr="00A35D65" w:rsidRDefault="00F23563" w:rsidP="00F23563">
      <w:pPr>
        <w:rPr>
          <w:rFonts w:ascii="宋体" w:hAnsi="宋体"/>
        </w:rPr>
      </w:pPr>
      <w:r w:rsidRPr="00A35D65">
        <w:rPr>
          <w:rFonts w:ascii="宋体" w:hAnsi="宋体"/>
        </w:rPr>
        <w:t>(AMP)</w:t>
      </w:r>
    </w:p>
    <w:p w:rsidR="00F23563" w:rsidRPr="00A35D65" w:rsidRDefault="00F23563" w:rsidP="00F23563">
      <w:pPr>
        <w:rPr>
          <w:rFonts w:ascii="宋体" w:hAnsi="宋体"/>
        </w:rPr>
      </w:pPr>
      <w:r w:rsidRPr="00A35D65">
        <w:rPr>
          <w:rFonts w:ascii="宋体" w:hAnsi="宋体"/>
        </w:rPr>
        <w:t>PRPP</w:t>
      </w:r>
    </w:p>
    <w:p w:rsidR="00F23563" w:rsidRPr="00A35D65" w:rsidRDefault="00F23563" w:rsidP="00F23563">
      <w:pPr>
        <w:rPr>
          <w:rFonts w:ascii="宋体" w:hAnsi="宋体"/>
        </w:rPr>
      </w:pPr>
      <w:r w:rsidRPr="00A35D65">
        <w:rPr>
          <w:rFonts w:ascii="宋体" w:hAnsi="宋体" w:hint="eastAsia"/>
        </w:rPr>
        <w:t>腺嘌呤</w:t>
      </w:r>
    </w:p>
    <w:p w:rsidR="00F23563" w:rsidRPr="00A35D65" w:rsidRDefault="00F23563" w:rsidP="00F23563">
      <w:pPr>
        <w:rPr>
          <w:rFonts w:ascii="宋体" w:hAnsi="宋体"/>
        </w:rPr>
      </w:pPr>
      <w:r w:rsidRPr="00A35D65">
        <w:rPr>
          <w:rFonts w:ascii="宋体" w:hAnsi="宋体" w:hint="eastAsia"/>
        </w:rPr>
        <w:t xml:space="preserve">    尿酸</w:t>
      </w:r>
    </w:p>
    <w:p w:rsidR="00F23563" w:rsidRPr="00A35D65" w:rsidRDefault="00F23563" w:rsidP="00F23563">
      <w:pPr>
        <w:rPr>
          <w:rFonts w:ascii="宋体" w:hAnsi="宋体"/>
        </w:rPr>
      </w:pPr>
      <w:r w:rsidRPr="00A35D65">
        <w:rPr>
          <w:rFonts w:ascii="宋体" w:hAnsi="宋体" w:hint="eastAsia"/>
        </w:rPr>
        <w:t xml:space="preserve">    图8-7-l嘌呤合成和代谢途径及其反馈调节机制</w:t>
      </w:r>
    </w:p>
    <w:p w:rsidR="00F23563" w:rsidRPr="00A35D65" w:rsidRDefault="00F23563" w:rsidP="00F23563">
      <w:pPr>
        <w:rPr>
          <w:rFonts w:ascii="宋体" w:hAnsi="宋体"/>
        </w:rPr>
      </w:pPr>
      <w:r w:rsidRPr="00A35D65">
        <w:rPr>
          <w:rFonts w:ascii="宋体" w:hAnsi="宋体" w:hint="eastAsia"/>
        </w:rPr>
        <w:t>E1：磷酸核糖焦磷酸酰胺移换酶；E2：次黄嘌呤一鸟嘌呤磷酸核糖转移酶；B：PRPP’合成酶；E4：次黄</w:t>
      </w:r>
    </w:p>
    <w:p w:rsidR="00F23563" w:rsidRPr="00A35D65" w:rsidRDefault="00F23563" w:rsidP="00F23563">
      <w:pPr>
        <w:rPr>
          <w:rFonts w:ascii="宋体" w:hAnsi="宋体"/>
        </w:rPr>
      </w:pPr>
      <w:r w:rsidRPr="00A35D65">
        <w:rPr>
          <w:rFonts w:ascii="宋体" w:hAnsi="宋体" w:hint="eastAsia"/>
        </w:rPr>
        <w:t xml:space="preserve">  嘌呤核苷一5’一磷酸脱氢酶；E5：腺苷酸代琥珀酸合成酶；E6：黄嘌呤氧化酶；…--一表示负反馈控制</w:t>
      </w:r>
    </w:p>
    <w:p w:rsidR="00F23563" w:rsidRPr="00A35D65" w:rsidRDefault="00F23563" w:rsidP="00F23563">
      <w:pPr>
        <w:rPr>
          <w:rFonts w:ascii="宋体" w:hAnsi="宋体"/>
        </w:rPr>
      </w:pPr>
      <w:r w:rsidRPr="00A35D65">
        <w:rPr>
          <w:rFonts w:ascii="宋体" w:hAnsi="宋体" w:hint="eastAsia"/>
        </w:rPr>
        <w:t>周围有白细胞和巨噬细胞浸润。原发性痛风患者少数为尿酸生成增多，大多数由尿酸排泄</w:t>
      </w:r>
    </w:p>
    <w:p w:rsidR="00F23563" w:rsidRPr="00A35D65" w:rsidRDefault="00F23563" w:rsidP="00F23563">
      <w:pPr>
        <w:rPr>
          <w:rFonts w:ascii="宋体" w:hAnsi="宋体"/>
        </w:rPr>
      </w:pPr>
      <w:r w:rsidRPr="00A35D65">
        <w:rPr>
          <w:rFonts w:ascii="宋体" w:hAnsi="宋体" w:hint="eastAsia"/>
        </w:rPr>
        <w:t>障碍引起。痛风患者常有阳性家族史，属多基因遗传缺陷。</w:t>
      </w:r>
    </w:p>
    <w:p w:rsidR="00F23563" w:rsidRPr="00A35D65" w:rsidRDefault="00F23563" w:rsidP="00F23563">
      <w:pPr>
        <w:rPr>
          <w:rFonts w:ascii="宋体" w:hAnsi="宋体"/>
        </w:rPr>
      </w:pPr>
      <w:r w:rsidRPr="00A35D65">
        <w:rPr>
          <w:rFonts w:ascii="宋体" w:hAnsi="宋体" w:hint="eastAsia"/>
        </w:rPr>
        <w:t xml:space="preserve">  原发性高尿酸血症与痛风需建立在排除其他疾病基础之上；而继发者则主要由于肾脏</w:t>
      </w:r>
    </w:p>
    <w:p w:rsidR="00F23563" w:rsidRPr="00A35D65" w:rsidRDefault="00F23563" w:rsidP="00F23563">
      <w:pPr>
        <w:rPr>
          <w:rFonts w:ascii="宋体" w:hAnsi="宋体"/>
        </w:rPr>
      </w:pPr>
      <w:r w:rsidRPr="00A35D65">
        <w:rPr>
          <w:rFonts w:ascii="宋体" w:hAnsi="宋体" w:hint="eastAsia"/>
        </w:rPr>
        <w:t>疾病致尿酸排泄减少，骨髓增生性疾病致尿酸生成增多，某些药物抑制尿酸的排泄等多种</w:t>
      </w:r>
    </w:p>
    <w:p w:rsidR="00F23563" w:rsidRPr="00A35D65" w:rsidRDefault="00F23563" w:rsidP="00F23563">
      <w:pPr>
        <w:rPr>
          <w:rFonts w:ascii="宋体" w:hAnsi="宋体"/>
        </w:rPr>
      </w:pPr>
      <w:r w:rsidRPr="00A35D65">
        <w:rPr>
          <w:rFonts w:ascii="宋体" w:hAnsi="宋体" w:hint="eastAsia"/>
        </w:rPr>
        <w:t>原因所致。</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临床多见于40岁以上的男性，女性多在更年期后发病。常有家族遗传史。</w:t>
      </w:r>
    </w:p>
    <w:p w:rsidR="00F23563" w:rsidRPr="00A35D65" w:rsidRDefault="00F23563" w:rsidP="00F23563">
      <w:pPr>
        <w:rPr>
          <w:rFonts w:ascii="宋体" w:hAnsi="宋体"/>
        </w:rPr>
      </w:pPr>
      <w:r w:rsidRPr="00A35D65">
        <w:rPr>
          <w:rFonts w:ascii="宋体" w:hAnsi="宋体" w:hint="eastAsia"/>
        </w:rPr>
        <w:t xml:space="preserve">  (一】无症状期</w:t>
      </w:r>
    </w:p>
    <w:p w:rsidR="00F23563" w:rsidRPr="00A35D65" w:rsidRDefault="00F23563" w:rsidP="00F23563">
      <w:pPr>
        <w:rPr>
          <w:rFonts w:ascii="宋体" w:hAnsi="宋体"/>
        </w:rPr>
      </w:pPr>
      <w:r w:rsidRPr="00A35D65">
        <w:rPr>
          <w:rFonts w:ascii="宋体" w:hAnsi="宋体" w:hint="eastAsia"/>
        </w:rPr>
        <w:t xml:space="preserve">  仅有波动性或持续性高尿酸血症，从血尿酸增高至症状出现的时间可长达数年至数十</w:t>
      </w:r>
    </w:p>
    <w:p w:rsidR="00F23563" w:rsidRPr="00A35D65" w:rsidRDefault="00F23563" w:rsidP="00F23563">
      <w:pPr>
        <w:rPr>
          <w:rFonts w:ascii="宋体" w:hAnsi="宋体"/>
        </w:rPr>
      </w:pPr>
      <w:r w:rsidRPr="00A35D65">
        <w:rPr>
          <w:rFonts w:ascii="宋体" w:hAnsi="宋体" w:hint="eastAsia"/>
        </w:rPr>
        <w:t>年，有些可终身不出现症状，但随年龄增长痛风的患病率增加，并与高尿酸血症的水平和</w:t>
      </w:r>
    </w:p>
    <w:p w:rsidR="00F23563" w:rsidRPr="00A35D65" w:rsidRDefault="00F23563" w:rsidP="00F23563">
      <w:pPr>
        <w:rPr>
          <w:rFonts w:ascii="宋体" w:hAnsi="宋体"/>
        </w:rPr>
      </w:pPr>
      <w:r w:rsidRPr="00A35D65">
        <w:rPr>
          <w:rFonts w:ascii="宋体" w:hAnsi="宋体" w:hint="eastAsia"/>
        </w:rPr>
        <w:t>持续时间有关。</w:t>
      </w:r>
    </w:p>
    <w:p w:rsidR="00F23563" w:rsidRPr="00A35D65" w:rsidRDefault="00F23563" w:rsidP="00F23563">
      <w:pPr>
        <w:rPr>
          <w:rFonts w:ascii="宋体" w:hAnsi="宋体"/>
        </w:rPr>
      </w:pPr>
      <w:r w:rsidRPr="00A35D65">
        <w:rPr>
          <w:rFonts w:ascii="宋体" w:hAnsi="宋体" w:hint="eastAsia"/>
        </w:rPr>
        <w:t xml:space="preserve">  (二)急性关节炎期</w:t>
      </w:r>
    </w:p>
    <w:p w:rsidR="00F23563" w:rsidRPr="00A35D65" w:rsidRDefault="00F23563" w:rsidP="00F23563">
      <w:pPr>
        <w:rPr>
          <w:rFonts w:ascii="宋体" w:hAnsi="宋体"/>
        </w:rPr>
      </w:pPr>
      <w:r w:rsidRPr="00A35D65">
        <w:rPr>
          <w:rFonts w:ascii="宋体" w:hAnsi="宋体" w:hint="eastAsia"/>
        </w:rPr>
        <w:t xml:space="preserve">  常有以下特点：①多在午夜或清晨突然起病，多呈剧痛，数小时内出现受累关节的</w:t>
      </w:r>
    </w:p>
    <w:p w:rsidR="00F23563" w:rsidRPr="00A35D65" w:rsidRDefault="00F23563" w:rsidP="00F23563">
      <w:pPr>
        <w:rPr>
          <w:rFonts w:ascii="宋体" w:hAnsi="宋体"/>
        </w:rPr>
      </w:pPr>
      <w:r w:rsidRPr="00A35D65">
        <w:rPr>
          <w:rFonts w:ascii="宋体" w:hAnsi="宋体" w:hint="eastAsia"/>
        </w:rPr>
        <w:t>红、肿、热、痛和功能障碍，单侧躅趾及第1跖趾关节最常见，其余依次为踝、膝、腕、</w:t>
      </w:r>
    </w:p>
    <w:p w:rsidR="00F23563" w:rsidRPr="00A35D65" w:rsidRDefault="00F23563" w:rsidP="00F23563">
      <w:pPr>
        <w:rPr>
          <w:rFonts w:ascii="宋体" w:hAnsi="宋体"/>
        </w:rPr>
      </w:pPr>
      <w:r w:rsidRPr="00A35D65">
        <w:rPr>
          <w:rFonts w:ascii="宋体" w:hAnsi="宋体" w:hint="eastAsia"/>
        </w:rPr>
        <w:t xml:space="preserve">    ＼</w:t>
      </w:r>
    </w:p>
    <w:p w:rsidR="00F23563" w:rsidRPr="00A35D65" w:rsidRDefault="00F23563" w:rsidP="00F23563">
      <w:pPr>
        <w:rPr>
          <w:rFonts w:ascii="宋体" w:hAnsi="宋体"/>
        </w:rPr>
      </w:pPr>
      <w:r w:rsidRPr="00A35D65">
        <w:rPr>
          <w:rFonts w:ascii="宋体" w:hAnsi="宋体" w:hint="eastAsia"/>
        </w:rPr>
        <w:t xml:space="preserve">    ＼</w:t>
      </w:r>
    </w:p>
    <w:p w:rsidR="00F23563" w:rsidRPr="00A35D65" w:rsidRDefault="00F23563" w:rsidP="00F23563">
      <w:pPr>
        <w:rPr>
          <w:rFonts w:ascii="宋体" w:hAnsi="宋体"/>
        </w:rPr>
      </w:pPr>
      <w:r w:rsidRPr="00A35D65">
        <w:rPr>
          <w:rFonts w:ascii="宋体" w:hAnsi="宋体" w:hint="eastAsia"/>
        </w:rPr>
        <w:t xml:space="preserve">    ＼</w:t>
      </w:r>
    </w:p>
    <w:p w:rsidR="00F23563" w:rsidRPr="00A35D65" w:rsidRDefault="00F23563" w:rsidP="00F23563">
      <w:pPr>
        <w:rPr>
          <w:rFonts w:ascii="宋体" w:hAnsi="宋体"/>
        </w:rPr>
      </w:pPr>
      <w:r w:rsidRPr="00A35D65">
        <w:rPr>
          <w:rFonts w:ascii="宋体" w:hAnsi="宋体" w:hint="eastAsia"/>
        </w:rPr>
        <w:t xml:space="preserve">    ＼</w:t>
      </w:r>
    </w:p>
    <w:p w:rsidR="00F23563" w:rsidRPr="00A35D65" w:rsidRDefault="00F23563" w:rsidP="00F23563">
      <w:pPr>
        <w:rPr>
          <w:rFonts w:ascii="宋体" w:hAnsi="宋体"/>
        </w:rPr>
      </w:pPr>
      <w:r w:rsidRPr="00A35D65">
        <w:rPr>
          <w:rFonts w:ascii="宋体" w:hAnsi="宋体" w:hint="eastAsia"/>
        </w:rPr>
        <w:t xml:space="preserve">    ～</w:t>
      </w:r>
    </w:p>
    <w:p w:rsidR="00F23563" w:rsidRPr="00A35D65" w:rsidRDefault="00F23563" w:rsidP="00F23563">
      <w:pPr>
        <w:rPr>
          <w:rFonts w:ascii="宋体" w:hAnsi="宋体"/>
        </w:rPr>
      </w:pPr>
      <w:r w:rsidRPr="00A35D65">
        <w:rPr>
          <w:rFonts w:ascii="宋体" w:hAnsi="宋体" w:hint="eastAsia"/>
        </w:rPr>
        <w:t xml:space="preserve">    、</w:t>
      </w:r>
    </w:p>
    <w:p w:rsidR="00F23563" w:rsidRPr="00A35D65" w:rsidRDefault="00F23563" w:rsidP="00F23563">
      <w:pPr>
        <w:rPr>
          <w:rFonts w:ascii="宋体" w:hAnsi="宋体"/>
        </w:rPr>
      </w:pPr>
      <w:r w:rsidRPr="00A35D65">
        <w:rPr>
          <w:rFonts w:ascii="宋体" w:hAnsi="宋体" w:hint="eastAsia"/>
        </w:rPr>
        <w:t xml:space="preserve">  ～</w:t>
      </w:r>
    </w:p>
    <w:p w:rsidR="00F23563" w:rsidRPr="00A35D65" w:rsidRDefault="00F23563" w:rsidP="00F23563">
      <w:pPr>
        <w:rPr>
          <w:rFonts w:ascii="宋体" w:hAnsi="宋体"/>
        </w:rPr>
      </w:pPr>
      <w:r w:rsidRPr="00A35D65">
        <w:rPr>
          <w:rFonts w:ascii="宋体" w:hAnsi="宋体" w:hint="eastAsia"/>
        </w:rPr>
        <w:t>～</w:t>
      </w:r>
    </w:p>
    <w:p w:rsidR="00F23563" w:rsidRPr="00A35D65" w:rsidRDefault="00F23563" w:rsidP="00F23563">
      <w:pPr>
        <w:rPr>
          <w:rFonts w:ascii="宋体" w:hAnsi="宋体"/>
        </w:rPr>
      </w:pPr>
      <w:r w:rsidRPr="00A35D65">
        <w:rPr>
          <w:rFonts w:ascii="宋体" w:hAnsi="宋体" w:hint="eastAsia"/>
        </w:rPr>
        <w:t>＼＼烛</w:t>
      </w:r>
    </w:p>
    <w:p w:rsidR="00F23563" w:rsidRPr="00A35D65" w:rsidRDefault="00F23563" w:rsidP="00F23563">
      <w:pPr>
        <w:rPr>
          <w:rFonts w:ascii="宋体" w:hAnsi="宋体"/>
        </w:rPr>
      </w:pPr>
      <w:r w:rsidRPr="00A35D65">
        <w:rPr>
          <w:rFonts w:ascii="宋体" w:hAnsi="宋体" w:hint="eastAsia"/>
        </w:rPr>
        <w:t xml:space="preserve">    核</w:t>
      </w:r>
    </w:p>
    <w:p w:rsidR="00F23563" w:rsidRPr="00A35D65" w:rsidRDefault="00F23563" w:rsidP="00F23563">
      <w:pPr>
        <w:rPr>
          <w:rFonts w:ascii="宋体" w:hAnsi="宋体"/>
        </w:rPr>
      </w:pPr>
      <w:r w:rsidRPr="00A35D65">
        <w:rPr>
          <w:rFonts w:ascii="宋体" w:hAnsi="宋体" w:hint="eastAsia"/>
        </w:rPr>
        <w:t xml:space="preserve">    呤</w:t>
      </w:r>
    </w:p>
    <w:p w:rsidR="00F23563" w:rsidRPr="00A35D65" w:rsidRDefault="00F23563" w:rsidP="00F23563">
      <w:pPr>
        <w:rPr>
          <w:rFonts w:ascii="宋体" w:hAnsi="宋体"/>
        </w:rPr>
      </w:pPr>
      <w:r w:rsidRPr="00A35D65">
        <w:rPr>
          <w:rFonts w:ascii="宋体" w:hAnsi="宋体" w:hint="eastAsia"/>
        </w:rPr>
        <w:t xml:space="preserve">    嘌</w:t>
      </w:r>
    </w:p>
    <w:p w:rsidR="00F23563" w:rsidRPr="00A35D65" w:rsidRDefault="00F23563" w:rsidP="00F23563">
      <w:pPr>
        <w:rPr>
          <w:rFonts w:ascii="宋体" w:hAnsi="宋体"/>
        </w:rPr>
      </w:pPr>
      <w:r w:rsidRPr="00A35D65">
        <w:rPr>
          <w:rFonts w:ascii="宋体" w:hAnsi="宋体" w:hint="eastAsia"/>
        </w:rPr>
        <w:t xml:space="preserve">    腺</w:t>
      </w:r>
    </w:p>
    <w:p w:rsidR="00F23563" w:rsidRPr="00A35D65" w:rsidRDefault="00F23563" w:rsidP="00F23563">
      <w:pPr>
        <w:rPr>
          <w:rFonts w:ascii="宋体" w:hAnsi="宋体"/>
        </w:rPr>
      </w:pPr>
      <w:r w:rsidRPr="00A35D65">
        <w:rPr>
          <w:rFonts w:ascii="宋体" w:hAnsi="宋体" w:hint="eastAsia"/>
        </w:rPr>
        <w:t>6缰争ii≯第八篇代谢疾病和营养疾病    i</w:t>
      </w:r>
    </w:p>
    <w:p w:rsidR="00F23563" w:rsidRPr="00A35D65" w:rsidRDefault="00F23563" w:rsidP="00F23563">
      <w:pPr>
        <w:rPr>
          <w:rFonts w:ascii="宋体" w:hAnsi="宋体"/>
        </w:rPr>
      </w:pPr>
      <w:r w:rsidRPr="00A35D65">
        <w:rPr>
          <w:rFonts w:ascii="宋体" w:hAnsi="宋体" w:hint="eastAsia"/>
        </w:rPr>
        <w:t>V麟    i</w:t>
      </w:r>
    </w:p>
    <w:p w:rsidR="00F23563" w:rsidRPr="00A35D65" w:rsidRDefault="00F23563" w:rsidP="00F23563">
      <w:pPr>
        <w:rPr>
          <w:rFonts w:ascii="宋体" w:hAnsi="宋体"/>
        </w:rPr>
      </w:pPr>
      <w:r w:rsidRPr="00A35D65">
        <w:rPr>
          <w:rFonts w:ascii="宋体" w:hAnsi="宋体" w:hint="eastAsia"/>
        </w:rPr>
        <w:t>指、肘；②秋水仙碱治疗后，关节炎症状可以迅速缓解；③发热；④初次发作常呈自限</w:t>
      </w:r>
    </w:p>
    <w:p w:rsidR="00F23563" w:rsidRPr="00A35D65" w:rsidRDefault="00F23563" w:rsidP="00F23563">
      <w:pPr>
        <w:rPr>
          <w:rFonts w:ascii="宋体" w:hAnsi="宋体"/>
        </w:rPr>
      </w:pPr>
      <w:r w:rsidRPr="00A35D65">
        <w:rPr>
          <w:rFonts w:ascii="宋体" w:hAnsi="宋体" w:hint="eastAsia"/>
        </w:rPr>
        <w:t>性，数日内自行缓解，此时受累关节局部皮肤出现脱屑和瘙痒，为本病特有的表现；⑤可</w:t>
      </w:r>
    </w:p>
    <w:p w:rsidR="00F23563" w:rsidRPr="00A35D65" w:rsidRDefault="00F23563" w:rsidP="00F23563">
      <w:pPr>
        <w:rPr>
          <w:rFonts w:ascii="宋体" w:hAnsi="宋体"/>
        </w:rPr>
      </w:pPr>
      <w:r w:rsidRPr="00A35D65">
        <w:rPr>
          <w:rFonts w:ascii="宋体" w:hAnsi="宋体" w:hint="eastAsia"/>
        </w:rPr>
        <w:t>伴高尿酸血症，但部分患者急性发作时血尿酸水平正常；⑥关节腔滑囊液偏振光显微镜检</w:t>
      </w:r>
    </w:p>
    <w:p w:rsidR="00F23563" w:rsidRPr="00A35D65" w:rsidRDefault="00F23563" w:rsidP="00F23563">
      <w:pPr>
        <w:rPr>
          <w:rFonts w:ascii="宋体" w:hAnsi="宋体"/>
        </w:rPr>
      </w:pPr>
      <w:r w:rsidRPr="00A35D65">
        <w:rPr>
          <w:rFonts w:ascii="宋体" w:hAnsi="宋体" w:hint="eastAsia"/>
        </w:rPr>
        <w:lastRenderedPageBreak/>
        <w:t>查可见双折光的针形尿酸盐结晶(彩图8—7—2)是确诊本病的依据。受寒、劳累、饮酒、</w:t>
      </w:r>
    </w:p>
    <w:p w:rsidR="00F23563" w:rsidRPr="00A35D65" w:rsidRDefault="00F23563" w:rsidP="00F23563">
      <w:pPr>
        <w:rPr>
          <w:rFonts w:ascii="宋体" w:hAnsi="宋体"/>
        </w:rPr>
      </w:pPr>
      <w:r w:rsidRPr="00A35D65">
        <w:rPr>
          <w:rFonts w:ascii="宋体" w:hAnsi="宋体" w:hint="eastAsia"/>
        </w:rPr>
        <w:t>高蛋白高嘌呤饮食以及外伤、手术、感染等均为常见的发病诱因。</w:t>
      </w:r>
    </w:p>
    <w:p w:rsidR="00F23563" w:rsidRPr="00A35D65" w:rsidRDefault="00F23563" w:rsidP="00F23563">
      <w:pPr>
        <w:rPr>
          <w:rFonts w:ascii="宋体" w:hAnsi="宋体"/>
        </w:rPr>
      </w:pPr>
      <w:r w:rsidRPr="00A35D65">
        <w:rPr>
          <w:rFonts w:ascii="宋体" w:hAnsi="宋体" w:hint="eastAsia"/>
        </w:rPr>
        <w:t xml:space="preserve">    (三)痛风石及慢性关节炎期</w:t>
      </w:r>
    </w:p>
    <w:p w:rsidR="00F23563" w:rsidRPr="00A35D65" w:rsidRDefault="00F23563" w:rsidP="00F23563">
      <w:pPr>
        <w:rPr>
          <w:rFonts w:ascii="宋体" w:hAnsi="宋体"/>
        </w:rPr>
      </w:pPr>
      <w:r w:rsidRPr="00A35D65">
        <w:rPr>
          <w:rFonts w:ascii="宋体" w:hAnsi="宋体" w:hint="eastAsia"/>
        </w:rPr>
        <w:t xml:space="preserve">    痛风石(tophi)是痛风的特征性临床表现，常见于耳轮、跖趾、指间和掌指关节，常</w:t>
      </w:r>
    </w:p>
    <w:p w:rsidR="00F23563" w:rsidRPr="00A35D65" w:rsidRDefault="00F23563" w:rsidP="00F23563">
      <w:pPr>
        <w:rPr>
          <w:rFonts w:ascii="宋体" w:hAnsi="宋体"/>
        </w:rPr>
      </w:pPr>
      <w:r w:rsidRPr="00A35D65">
        <w:rPr>
          <w:rFonts w:ascii="宋体" w:hAnsi="宋体" w:hint="eastAsia"/>
        </w:rPr>
        <w:t>为多关节受累，且多见于关节远端，表现为关节肿胀、僵硬、畸形及周围组织的纤维化和</w:t>
      </w:r>
    </w:p>
    <w:p w:rsidR="00F23563" w:rsidRPr="00A35D65" w:rsidRDefault="00F23563" w:rsidP="00F23563">
      <w:pPr>
        <w:rPr>
          <w:rFonts w:ascii="宋体" w:hAnsi="宋体"/>
        </w:rPr>
      </w:pPr>
      <w:r w:rsidRPr="00A35D65">
        <w:rPr>
          <w:rFonts w:ascii="宋体" w:hAnsi="宋体" w:hint="eastAsia"/>
        </w:rPr>
        <w:t>变性，严重时患处皮肤发亮、菲薄，破溃则有豆渣样的白色物质排出(彩图8—7—3)。形成</w:t>
      </w:r>
    </w:p>
    <w:p w:rsidR="00F23563" w:rsidRPr="00A35D65" w:rsidRDefault="00F23563" w:rsidP="00F23563">
      <w:pPr>
        <w:rPr>
          <w:rFonts w:ascii="宋体" w:hAnsi="宋体"/>
        </w:rPr>
      </w:pPr>
      <w:r w:rsidRPr="00A35D65">
        <w:rPr>
          <w:rFonts w:ascii="宋体" w:hAnsi="宋体" w:hint="eastAsia"/>
        </w:rPr>
        <w:t>瘘管时周围组织呈慢性肉芽肿，虽不易愈合但很少感染。</w:t>
      </w:r>
    </w:p>
    <w:p w:rsidR="00F23563" w:rsidRPr="00A35D65" w:rsidRDefault="00F23563" w:rsidP="00F23563">
      <w:pPr>
        <w:rPr>
          <w:rFonts w:ascii="宋体" w:hAnsi="宋体"/>
        </w:rPr>
      </w:pPr>
      <w:r w:rsidRPr="00A35D65">
        <w:rPr>
          <w:rFonts w:ascii="宋体" w:hAnsi="宋体" w:hint="eastAsia"/>
        </w:rPr>
        <w:t xml:space="preserve">    (四)肾脏病变    ．</w:t>
      </w:r>
    </w:p>
    <w:p w:rsidR="00F23563" w:rsidRPr="00A35D65" w:rsidRDefault="00F23563" w:rsidP="00F23563">
      <w:pPr>
        <w:rPr>
          <w:rFonts w:ascii="宋体" w:hAnsi="宋体"/>
        </w:rPr>
      </w:pPr>
      <w:r w:rsidRPr="00A35D65">
        <w:rPr>
          <w:rFonts w:ascii="宋体" w:hAnsi="宋体" w:hint="eastAsia"/>
        </w:rPr>
        <w:t xml:space="preserve">    主要表现在两方面：</w:t>
      </w:r>
    </w:p>
    <w:p w:rsidR="00F23563" w:rsidRPr="00A35D65" w:rsidRDefault="00F23563" w:rsidP="00F23563">
      <w:pPr>
        <w:rPr>
          <w:rFonts w:ascii="宋体" w:hAnsi="宋体"/>
        </w:rPr>
      </w:pPr>
      <w:r w:rsidRPr="00A35D65">
        <w:rPr>
          <w:rFonts w:ascii="宋体" w:hAnsi="宋体" w:hint="eastAsia"/>
        </w:rPr>
        <w:t xml:space="preserve">    1．痛风性肾病起病隐匿，早期仅有间歇性蛋白尿，随着病情的发展而呈持续性，</w:t>
      </w:r>
    </w:p>
    <w:p w:rsidR="00F23563" w:rsidRPr="00A35D65" w:rsidRDefault="00F23563" w:rsidP="00F23563">
      <w:pPr>
        <w:rPr>
          <w:rFonts w:ascii="宋体" w:hAnsi="宋体"/>
        </w:rPr>
      </w:pPr>
      <w:r w:rsidRPr="00A35D65">
        <w:rPr>
          <w:rFonts w:ascii="宋体" w:hAnsi="宋体" w:hint="eastAsia"/>
        </w:rPr>
        <w:t>伴有肾浓缩功能受损时夜尿增多，晚期可发生肾功能不全，表现水肿、高血压、血尿素氮</w:t>
      </w:r>
    </w:p>
    <w:p w:rsidR="00F23563" w:rsidRPr="00A35D65" w:rsidRDefault="00F23563" w:rsidP="00F23563">
      <w:pPr>
        <w:rPr>
          <w:rFonts w:ascii="宋体" w:hAnsi="宋体"/>
        </w:rPr>
      </w:pPr>
      <w:r w:rsidRPr="00A35D65">
        <w:rPr>
          <w:rFonts w:ascii="宋体" w:hAnsi="宋体" w:hint="eastAsia"/>
        </w:rPr>
        <w:t>和肌酐升高。少数患者表现为急性肾衰竭，出现少尿或无尿，最初24小时尿酸排出增加。</w:t>
      </w:r>
    </w:p>
    <w:p w:rsidR="00F23563" w:rsidRPr="00A35D65" w:rsidRDefault="00F23563" w:rsidP="00F23563">
      <w:pPr>
        <w:rPr>
          <w:rFonts w:ascii="宋体" w:hAnsi="宋体"/>
        </w:rPr>
      </w:pPr>
      <w:r w:rsidRPr="00A35D65">
        <w:rPr>
          <w:rFonts w:ascii="宋体" w:hAnsi="宋体" w:hint="eastAsia"/>
        </w:rPr>
        <w:t xml:space="preserve">    2．尿酸性肾石病约10％～25％的痛风患者肾有尿酸结石，呈泥沙样，常无症状，</w:t>
      </w:r>
    </w:p>
    <w:p w:rsidR="00F23563" w:rsidRPr="00A35D65" w:rsidRDefault="00F23563" w:rsidP="00F23563">
      <w:pPr>
        <w:rPr>
          <w:rFonts w:ascii="宋体" w:hAnsi="宋体"/>
        </w:rPr>
      </w:pPr>
      <w:r w:rsidRPr="00A35D65">
        <w:rPr>
          <w:rFonts w:ascii="宋体" w:hAnsi="宋体" w:hint="eastAsia"/>
        </w:rPr>
        <w:t>结石较大者可发生肾绞痛、血尿。当结石引起梗阻时导致肾积水、肾盂肾炎、肾积脓或肾</w:t>
      </w:r>
    </w:p>
    <w:p w:rsidR="00F23563" w:rsidRPr="00A35D65" w:rsidRDefault="00F23563" w:rsidP="00F23563">
      <w:pPr>
        <w:rPr>
          <w:rFonts w:ascii="宋体" w:hAnsi="宋体"/>
        </w:rPr>
      </w:pPr>
      <w:r w:rsidRPr="00A35D65">
        <w:rPr>
          <w:rFonts w:ascii="宋体" w:hAnsi="宋体" w:hint="eastAsia"/>
        </w:rPr>
        <w:t>周围炎，感染可加速结石的增长和肾实质的损害。</w:t>
      </w:r>
    </w:p>
    <w:p w:rsidR="00F23563" w:rsidRPr="00A35D65" w:rsidRDefault="00F23563" w:rsidP="00F23563">
      <w:pPr>
        <w:rPr>
          <w:rFonts w:ascii="宋体" w:hAnsi="宋体"/>
        </w:rPr>
      </w:pPr>
      <w:r w:rsidRPr="00A35D65">
        <w:rPr>
          <w:rFonts w:ascii="宋体" w:hAnsi="宋体" w:hint="eastAsia"/>
        </w:rPr>
        <w:t xml:space="preserve">    【实验室及其他检查】</w:t>
      </w:r>
    </w:p>
    <w:p w:rsidR="00F23563" w:rsidRPr="00A35D65" w:rsidRDefault="00F23563" w:rsidP="00F23563">
      <w:pPr>
        <w:rPr>
          <w:rFonts w:ascii="宋体" w:hAnsi="宋体"/>
        </w:rPr>
      </w:pPr>
      <w:r w:rsidRPr="00A35D65">
        <w:rPr>
          <w:rFonts w:ascii="宋体" w:hAnsi="宋体" w:hint="eastAsia"/>
        </w:rPr>
        <w:t xml:space="preserve">    (一)血尿酸测定</w:t>
      </w:r>
    </w:p>
    <w:p w:rsidR="00F23563" w:rsidRPr="00A35D65" w:rsidRDefault="00F23563" w:rsidP="00F23563">
      <w:pPr>
        <w:rPr>
          <w:rFonts w:ascii="宋体" w:hAnsi="宋体"/>
        </w:rPr>
      </w:pPr>
      <w:r w:rsidRPr="00A35D65">
        <w:rPr>
          <w:rFonts w:ascii="宋体" w:hAnsi="宋体" w:hint="eastAsia"/>
        </w:rPr>
        <w:t xml:space="preserve">    血清标本，尿酸酶法。正常男性为150～380~mol／L(2．5～6．4mg／d1)，女性为100～</w:t>
      </w:r>
    </w:p>
    <w:p w:rsidR="00F23563" w:rsidRPr="00A35D65" w:rsidRDefault="00F23563" w:rsidP="00F23563">
      <w:pPr>
        <w:rPr>
          <w:rFonts w:ascii="宋体" w:hAnsi="宋体"/>
        </w:rPr>
      </w:pPr>
      <w:r w:rsidRPr="00A35D65">
        <w:rPr>
          <w:rFonts w:ascii="宋体" w:hAnsi="宋体" w:hint="eastAsia"/>
        </w:rPr>
        <w:t>300／~m01／L(1．6～5．0mg／d1)，更年期后接近</w:t>
      </w:r>
    </w:p>
    <w:p w:rsidR="00F23563" w:rsidRPr="00A35D65" w:rsidRDefault="00F23563" w:rsidP="00F23563">
      <w:pPr>
        <w:rPr>
          <w:rFonts w:ascii="宋体" w:hAnsi="宋体"/>
        </w:rPr>
      </w:pPr>
      <w:r w:rsidRPr="00A35D65">
        <w:rPr>
          <w:rFonts w:ascii="宋体" w:hAnsi="宋体" w:hint="eastAsia"/>
        </w:rPr>
        <w:t>男性。血尿酸存在较大波动，应反复监测。</w:t>
      </w:r>
    </w:p>
    <w:p w:rsidR="00F23563" w:rsidRPr="00A35D65" w:rsidRDefault="00F23563" w:rsidP="00F23563">
      <w:pPr>
        <w:rPr>
          <w:rFonts w:ascii="宋体" w:hAnsi="宋体"/>
        </w:rPr>
      </w:pPr>
      <w:r w:rsidRPr="00A35D65">
        <w:rPr>
          <w:rFonts w:ascii="宋体" w:hAnsi="宋体" w:hint="eastAsia"/>
        </w:rPr>
        <w:t xml:space="preserve">    (二)尿尿酸测定</w:t>
      </w:r>
    </w:p>
    <w:p w:rsidR="00F23563" w:rsidRPr="00A35D65" w:rsidRDefault="00F23563" w:rsidP="00F23563">
      <w:pPr>
        <w:rPr>
          <w:rFonts w:ascii="宋体" w:hAnsi="宋体"/>
        </w:rPr>
      </w:pPr>
      <w:r w:rsidRPr="00A35D65">
        <w:rPr>
          <w:rFonts w:ascii="宋体" w:hAnsi="宋体" w:hint="eastAsia"/>
        </w:rPr>
        <w:t xml:space="preserve">    限制嘌呤饮食5天后，每日尿酸排出量超</w:t>
      </w:r>
    </w:p>
    <w:p w:rsidR="00F23563" w:rsidRPr="00A35D65" w:rsidRDefault="00F23563" w:rsidP="00F23563">
      <w:pPr>
        <w:rPr>
          <w:rFonts w:ascii="宋体" w:hAnsi="宋体"/>
        </w:rPr>
      </w:pPr>
      <w:r w:rsidRPr="00A35D65">
        <w:rPr>
          <w:rFonts w:ascii="宋体" w:hAnsi="宋体" w:hint="eastAsia"/>
        </w:rPr>
        <w:t>过3．57mmol(600mg)，可认为尿酸生成增多。</w:t>
      </w:r>
    </w:p>
    <w:p w:rsidR="00F23563" w:rsidRPr="00A35D65" w:rsidRDefault="00F23563" w:rsidP="00F23563">
      <w:pPr>
        <w:rPr>
          <w:rFonts w:ascii="宋体" w:hAnsi="宋体"/>
        </w:rPr>
      </w:pPr>
      <w:r w:rsidRPr="00A35D65">
        <w:rPr>
          <w:rFonts w:ascii="宋体" w:hAnsi="宋体" w:hint="eastAsia"/>
        </w:rPr>
        <w:t xml:space="preserve">    (三)滑囊液或痛风石内容物检查</w:t>
      </w:r>
    </w:p>
    <w:p w:rsidR="00F23563" w:rsidRPr="00A35D65" w:rsidRDefault="00F23563" w:rsidP="00F23563">
      <w:pPr>
        <w:rPr>
          <w:rFonts w:ascii="宋体" w:hAnsi="宋体"/>
        </w:rPr>
      </w:pPr>
      <w:r w:rsidRPr="00A35D65">
        <w:rPr>
          <w:rFonts w:ascii="宋体" w:hAnsi="宋体" w:hint="eastAsia"/>
        </w:rPr>
        <w:t xml:space="preserve">    偏振光显微镜下可见针形尿酸盐结晶。</w:t>
      </w:r>
    </w:p>
    <w:p w:rsidR="00F23563" w:rsidRPr="00A35D65" w:rsidRDefault="00F23563" w:rsidP="00F23563">
      <w:pPr>
        <w:rPr>
          <w:rFonts w:ascii="宋体" w:hAnsi="宋体"/>
        </w:rPr>
      </w:pPr>
      <w:r w:rsidRPr="00A35D65">
        <w:rPr>
          <w:rFonts w:ascii="宋体" w:hAnsi="宋体" w:hint="eastAsia"/>
        </w:rPr>
        <w:t xml:space="preserve">    (四)X线检查</w:t>
      </w:r>
    </w:p>
    <w:p w:rsidR="00F23563" w:rsidRPr="00A35D65" w:rsidRDefault="00F23563" w:rsidP="00F23563">
      <w:pPr>
        <w:rPr>
          <w:rFonts w:ascii="宋体" w:hAnsi="宋体"/>
        </w:rPr>
      </w:pPr>
      <w:r w:rsidRPr="00A35D65">
        <w:rPr>
          <w:rFonts w:ascii="宋体" w:hAnsi="宋体" w:hint="eastAsia"/>
        </w:rPr>
        <w:t xml:space="preserve">    急性关节炎期可见非特征性软组织肿胀；</w:t>
      </w:r>
    </w:p>
    <w:p w:rsidR="00F23563" w:rsidRPr="00A35D65" w:rsidRDefault="00F23563" w:rsidP="00F23563">
      <w:pPr>
        <w:rPr>
          <w:rFonts w:ascii="宋体" w:hAnsi="宋体"/>
        </w:rPr>
      </w:pPr>
      <w:r w:rsidRPr="00A35D65">
        <w:rPr>
          <w:rFonts w:ascii="宋体" w:hAnsi="宋体" w:hint="eastAsia"/>
        </w:rPr>
        <w:t>慢性期或反复发作后可见软骨缘破坏，关节面</w:t>
      </w:r>
    </w:p>
    <w:p w:rsidR="00F23563" w:rsidRPr="00A35D65" w:rsidRDefault="00F23563" w:rsidP="00F23563">
      <w:pPr>
        <w:rPr>
          <w:rFonts w:ascii="宋体" w:hAnsi="宋体"/>
        </w:rPr>
      </w:pPr>
      <w:r w:rsidRPr="00A35D65">
        <w:rPr>
          <w:rFonts w:ascii="宋体" w:hAnsi="宋体" w:hint="eastAsia"/>
        </w:rPr>
        <w:t>不规则，特征性改变为穿凿样、虫蚀样圆形或</w:t>
      </w:r>
    </w:p>
    <w:p w:rsidR="00F23563" w:rsidRPr="00A35D65" w:rsidRDefault="00F23563" w:rsidP="00F23563">
      <w:pPr>
        <w:rPr>
          <w:rFonts w:ascii="宋体" w:hAnsi="宋体"/>
        </w:rPr>
      </w:pPr>
      <w:r w:rsidRPr="00A35D65">
        <w:rPr>
          <w:rFonts w:ascii="宋体" w:hAnsi="宋体" w:hint="eastAsia"/>
        </w:rPr>
        <w:t>弧形的骨质透亮缺损(图8—7—4)。</w:t>
      </w:r>
    </w:p>
    <w:p w:rsidR="00F23563" w:rsidRPr="00A35D65" w:rsidRDefault="00F23563" w:rsidP="00F23563">
      <w:pPr>
        <w:rPr>
          <w:rFonts w:ascii="宋体" w:hAnsi="宋体"/>
        </w:rPr>
      </w:pPr>
      <w:r w:rsidRPr="00A35D65">
        <w:rPr>
          <w:rFonts w:ascii="宋体" w:hAnsi="宋体" w:hint="eastAsia"/>
        </w:rPr>
        <w:t xml:space="preserve">    (五)电子计算机x线体层显像(CT)与</w:t>
      </w:r>
    </w:p>
    <w:p w:rsidR="00F23563" w:rsidRPr="00A35D65" w:rsidRDefault="00F23563" w:rsidP="00F23563">
      <w:pPr>
        <w:rPr>
          <w:rFonts w:ascii="宋体" w:hAnsi="宋体"/>
        </w:rPr>
      </w:pPr>
      <w:r w:rsidRPr="00A35D65">
        <w:rPr>
          <w:rFonts w:ascii="宋体" w:hAnsi="宋体" w:hint="eastAsia"/>
        </w:rPr>
        <w:t>磁共振显像(MRI)检查</w:t>
      </w:r>
    </w:p>
    <w:p w:rsidR="00F23563" w:rsidRPr="00A35D65" w:rsidRDefault="00F23563" w:rsidP="00F23563">
      <w:pPr>
        <w:rPr>
          <w:rFonts w:ascii="宋体" w:hAnsi="宋体"/>
        </w:rPr>
      </w:pPr>
      <w:r w:rsidRPr="00A35D65">
        <w:rPr>
          <w:rFonts w:ascii="宋体" w:hAnsi="宋体" w:hint="eastAsia"/>
        </w:rPr>
        <w:t xml:space="preserve">    图8—7—4痛风足x线片</w:t>
      </w:r>
    </w:p>
    <w:p w:rsidR="00F23563" w:rsidRPr="00A35D65" w:rsidRDefault="00F23563" w:rsidP="00F23563">
      <w:pPr>
        <w:rPr>
          <w:rFonts w:ascii="宋体" w:hAnsi="宋体"/>
        </w:rPr>
      </w:pPr>
      <w:r w:rsidRPr="00A35D65">
        <w:rPr>
          <w:rFonts w:ascii="宋体" w:hAnsi="宋体" w:hint="eastAsia"/>
        </w:rPr>
        <w:t>第1跖趾关节相邻骨端多发性骨质破坏区略呈蜂</w:t>
      </w:r>
    </w:p>
    <w:p w:rsidR="00F23563" w:rsidRPr="00A35D65" w:rsidRDefault="00F23563" w:rsidP="00F23563">
      <w:pPr>
        <w:rPr>
          <w:rFonts w:ascii="宋体" w:hAnsi="宋体"/>
        </w:rPr>
      </w:pPr>
      <w:r w:rsidRPr="00A35D65">
        <w:rPr>
          <w:rFonts w:ascii="宋体" w:hAnsi="宋体" w:hint="eastAsia"/>
        </w:rPr>
        <w:t>窝状，关节周围不对称性较高密度软组织结节影</w:t>
      </w:r>
    </w:p>
    <w:p w:rsidR="00F23563" w:rsidRPr="00A35D65" w:rsidRDefault="00F23563" w:rsidP="00F23563">
      <w:pPr>
        <w:rPr>
          <w:rFonts w:ascii="宋体" w:hAnsi="宋体"/>
        </w:rPr>
      </w:pPr>
      <w:r w:rsidRPr="00A35D65">
        <w:rPr>
          <w:rFonts w:ascii="宋体" w:hAnsi="宋体" w:hint="eastAsia"/>
        </w:rPr>
        <w:t xml:space="preserve">    cT扫描受累部位可见不均匀的斑点状高密度痛风石影像(图8—7—5)；MRI的T1和</w:t>
      </w:r>
    </w:p>
    <w:p w:rsidR="00F23563" w:rsidRPr="00A35D65" w:rsidRDefault="00F23563" w:rsidP="00F23563">
      <w:pPr>
        <w:rPr>
          <w:rFonts w:ascii="宋体" w:hAnsi="宋体"/>
        </w:rPr>
      </w:pPr>
      <w:r w:rsidRPr="00A35D65">
        <w:rPr>
          <w:rFonts w:ascii="宋体" w:hAnsi="宋体" w:hint="eastAsia"/>
        </w:rPr>
        <w:t>T2加权图像呈斑点状低信号。</w:t>
      </w:r>
    </w:p>
    <w:p w:rsidR="00F23563" w:rsidRPr="00A35D65" w:rsidRDefault="00F23563" w:rsidP="00F23563">
      <w:pPr>
        <w:rPr>
          <w:rFonts w:ascii="宋体" w:hAnsi="宋体"/>
        </w:rPr>
      </w:pPr>
      <w:r w:rsidRPr="00A35D65">
        <w:rPr>
          <w:rFonts w:ascii="宋体" w:hAnsi="宋体" w:hint="eastAsia"/>
        </w:rPr>
        <w:t xml:space="preserve">  【诊断与鉴别诊断】</w:t>
      </w:r>
    </w:p>
    <w:p w:rsidR="00F23563" w:rsidRPr="00A35D65" w:rsidRDefault="00F23563" w:rsidP="00F23563">
      <w:pPr>
        <w:rPr>
          <w:rFonts w:ascii="宋体" w:hAnsi="宋体"/>
        </w:rPr>
      </w:pPr>
      <w:r w:rsidRPr="00A35D65">
        <w:rPr>
          <w:rFonts w:ascii="宋体" w:hAnsi="宋体" w:hint="eastAsia"/>
        </w:rPr>
        <w:t xml:space="preserve">  (一)诊断</w:t>
      </w:r>
    </w:p>
    <w:p w:rsidR="00F23563" w:rsidRPr="00A35D65" w:rsidRDefault="00F23563" w:rsidP="00F23563">
      <w:pPr>
        <w:rPr>
          <w:rFonts w:ascii="宋体" w:hAnsi="宋体"/>
        </w:rPr>
      </w:pPr>
      <w:r w:rsidRPr="00A35D65">
        <w:rPr>
          <w:rFonts w:ascii="宋体" w:hAnsi="宋体" w:hint="eastAsia"/>
        </w:rPr>
        <w:t xml:space="preserve">  男性和绝经后女性血尿酸&gt;420t~mol／L(7．0mg／d1)、绝经前女性&gt;350b。mol／L</w:t>
      </w:r>
    </w:p>
    <w:p w:rsidR="00F23563" w:rsidRPr="00A35D65" w:rsidRDefault="00F23563" w:rsidP="00F23563">
      <w:pPr>
        <w:rPr>
          <w:rFonts w:ascii="宋体" w:hAnsi="宋体"/>
        </w:rPr>
      </w:pPr>
      <w:r w:rsidRPr="00A35D65">
        <w:rPr>
          <w:rFonts w:ascii="宋体" w:hAnsi="宋体" w:hint="eastAsia"/>
        </w:rPr>
        <w:t>(5·8mg／d1)可诊断为高尿酸血症。中老年男性如出现特征性关节炎表现、尿路结石或肾</w:t>
      </w:r>
    </w:p>
    <w:p w:rsidR="00F23563" w:rsidRPr="00A35D65" w:rsidRDefault="00F23563" w:rsidP="00F23563">
      <w:pPr>
        <w:rPr>
          <w:rFonts w:ascii="宋体" w:hAnsi="宋体"/>
        </w:rPr>
      </w:pPr>
      <w:r w:rsidRPr="00A35D65">
        <w:rPr>
          <w:rFonts w:ascii="宋体" w:hAnsi="宋体" w:hint="eastAsia"/>
        </w:rPr>
        <w:t>绞痛发作，伴有高尿酸血症应考虑痛风。关节液穿刺或痛风石活检证实为尿酸盐结晶可做</w:t>
      </w:r>
    </w:p>
    <w:p w:rsidR="00F23563" w:rsidRPr="00A35D65" w:rsidRDefault="00F23563" w:rsidP="00F23563">
      <w:pPr>
        <w:rPr>
          <w:rFonts w:ascii="宋体" w:hAnsi="宋体"/>
        </w:rPr>
      </w:pPr>
      <w:r w:rsidRPr="00A35D65">
        <w:rPr>
          <w:rFonts w:ascii="宋体" w:hAnsi="宋体" w:hint="eastAsia"/>
        </w:rPr>
        <w:t xml:space="preserve">    图8—7一s痛风足cT影像</w:t>
      </w:r>
    </w:p>
    <w:p w:rsidR="00F23563" w:rsidRPr="00A35D65" w:rsidRDefault="00F23563" w:rsidP="00F23563">
      <w:pPr>
        <w:rPr>
          <w:rFonts w:ascii="宋体" w:hAnsi="宋体"/>
        </w:rPr>
      </w:pPr>
      <w:r w:rsidRPr="00A35D65">
        <w:rPr>
          <w:rFonts w:ascii="宋体" w:hAnsi="宋体" w:hint="eastAsia"/>
        </w:rPr>
        <w:t>0l、软组织窗示双侧骰跖关节面破坏硬化，边缘</w:t>
      </w:r>
    </w:p>
    <w:p w:rsidR="00F23563" w:rsidRPr="00A35D65" w:rsidRDefault="00F23563" w:rsidP="00F23563">
      <w:pPr>
        <w:rPr>
          <w:rFonts w:ascii="宋体" w:hAnsi="宋体"/>
        </w:rPr>
      </w:pPr>
      <w:r w:rsidRPr="00A35D65">
        <w:rPr>
          <w:rFonts w:ascii="宋体" w:hAnsi="宋体" w:hint="eastAsia"/>
        </w:rPr>
        <w:lastRenderedPageBreak/>
        <w:t>增生，周围有高于肌肉密度的异常软组织结节。</w:t>
      </w:r>
    </w:p>
    <w:p w:rsidR="00F23563" w:rsidRPr="00A35D65" w:rsidRDefault="00F23563" w:rsidP="00F23563">
      <w:pPr>
        <w:rPr>
          <w:rFonts w:ascii="宋体" w:hAnsi="宋体"/>
        </w:rPr>
      </w:pPr>
      <w:r w:rsidRPr="00A35D65">
        <w:rPr>
          <w:rFonts w:ascii="宋体" w:hAnsi="宋体" w:hint="eastAsia"/>
        </w:rPr>
        <w:t>右侧第1楔跖关节周围亦见同样密度的结节及点</w:t>
      </w:r>
    </w:p>
    <w:p w:rsidR="00F23563" w:rsidRPr="00A35D65" w:rsidRDefault="00F23563" w:rsidP="00F23563">
      <w:pPr>
        <w:rPr>
          <w:rFonts w:ascii="宋体" w:hAnsi="宋体"/>
        </w:rPr>
      </w:pPr>
      <w:r w:rsidRPr="00A35D65">
        <w:rPr>
          <w:rFonts w:ascii="宋体" w:hAnsi="宋体" w:hint="eastAsia"/>
        </w:rPr>
        <w:t>状钙化</w:t>
      </w:r>
    </w:p>
    <w:p w:rsidR="00F23563" w:rsidRPr="00A35D65" w:rsidRDefault="00F23563" w:rsidP="00F23563">
      <w:pPr>
        <w:rPr>
          <w:rFonts w:ascii="宋体" w:hAnsi="宋体"/>
        </w:rPr>
      </w:pPr>
      <w:r w:rsidRPr="00A35D65">
        <w:rPr>
          <w:rFonts w:ascii="宋体" w:hAnsi="宋体" w:hint="eastAsia"/>
        </w:rPr>
        <w:t>第七章高尿酸血症与痛风</w:t>
      </w:r>
    </w:p>
    <w:p w:rsidR="00F23563" w:rsidRPr="00A35D65" w:rsidRDefault="00F23563" w:rsidP="00F23563">
      <w:pPr>
        <w:rPr>
          <w:rFonts w:ascii="宋体" w:hAnsi="宋体"/>
        </w:rPr>
      </w:pPr>
      <w:r w:rsidRPr="00A35D65">
        <w:rPr>
          <w:rFonts w:ascii="宋体" w:hAnsi="宋体" w:hint="eastAsia"/>
        </w:rPr>
        <w:t>出诊断。x线检查、CT或MRI扫描对明确诊</w:t>
      </w:r>
    </w:p>
    <w:p w:rsidR="00F23563" w:rsidRPr="00A35D65" w:rsidRDefault="00F23563" w:rsidP="00F23563">
      <w:pPr>
        <w:rPr>
          <w:rFonts w:ascii="宋体" w:hAnsi="宋体"/>
        </w:rPr>
      </w:pPr>
      <w:r w:rsidRPr="00A35D65">
        <w:rPr>
          <w:rFonts w:ascii="宋体" w:hAnsi="宋体" w:hint="eastAsia"/>
        </w:rPr>
        <w:t>断具有一定的价值。急性关节炎期诊断有困难</w:t>
      </w:r>
    </w:p>
    <w:p w:rsidR="00F23563" w:rsidRPr="00A35D65" w:rsidRDefault="00F23563" w:rsidP="00F23563">
      <w:pPr>
        <w:rPr>
          <w:rFonts w:ascii="宋体" w:hAnsi="宋体"/>
        </w:rPr>
      </w:pPr>
      <w:r w:rsidRPr="00A35D65">
        <w:rPr>
          <w:rFonts w:ascii="宋体" w:hAnsi="宋体" w:hint="eastAsia"/>
        </w:rPr>
        <w:t>者，秋水仙碱试验性治疗有诊断意义。</w:t>
      </w:r>
    </w:p>
    <w:p w:rsidR="00F23563" w:rsidRPr="00A35D65" w:rsidRDefault="00F23563" w:rsidP="00F23563">
      <w:pPr>
        <w:rPr>
          <w:rFonts w:ascii="宋体" w:hAnsi="宋体"/>
        </w:rPr>
      </w:pPr>
      <w:r w:rsidRPr="00A35D65">
        <w:rPr>
          <w:rFonts w:ascii="宋体" w:hAnsi="宋体" w:hint="eastAsia"/>
        </w:rPr>
        <w:t xml:space="preserve">    (二)鉴别诊断</w:t>
      </w:r>
    </w:p>
    <w:p w:rsidR="00F23563" w:rsidRPr="00A35D65" w:rsidRDefault="00F23563" w:rsidP="00F23563">
      <w:pPr>
        <w:rPr>
          <w:rFonts w:ascii="宋体" w:hAnsi="宋体"/>
        </w:rPr>
      </w:pPr>
      <w:r w:rsidRPr="00A35D65">
        <w:rPr>
          <w:rFonts w:ascii="宋体" w:hAnsi="宋体" w:hint="eastAsia"/>
        </w:rPr>
        <w:t xml:space="preserve">    1．继发性高尿酸血症或痛风具有以下特</w:t>
      </w:r>
    </w:p>
    <w:p w:rsidR="00F23563" w:rsidRPr="00A35D65" w:rsidRDefault="00F23563" w:rsidP="00F23563">
      <w:pPr>
        <w:rPr>
          <w:rFonts w:ascii="宋体" w:hAnsi="宋体"/>
        </w:rPr>
      </w:pPr>
      <w:r w:rsidRPr="00A35D65">
        <w:rPr>
          <w:rFonts w:ascii="宋体" w:hAnsi="宋体" w:hint="eastAsia"/>
        </w:rPr>
        <w:t>点：①儿童、青少年、女性和老年人更多见；</w:t>
      </w:r>
    </w:p>
    <w:p w:rsidR="00F23563" w:rsidRPr="00A35D65" w:rsidRDefault="00F23563" w:rsidP="00F23563">
      <w:pPr>
        <w:rPr>
          <w:rFonts w:ascii="宋体" w:hAnsi="宋体"/>
        </w:rPr>
      </w:pPr>
      <w:r w:rsidRPr="00A35D65">
        <w:rPr>
          <w:rFonts w:ascii="宋体" w:hAnsi="宋体" w:hint="eastAsia"/>
        </w:rPr>
        <w:t>②高尿酸血症程度较重；③40％的患者24小时</w:t>
      </w:r>
    </w:p>
    <w:p w:rsidR="00F23563" w:rsidRPr="00A35D65" w:rsidRDefault="00F23563" w:rsidP="00F23563">
      <w:pPr>
        <w:rPr>
          <w:rFonts w:ascii="宋体" w:hAnsi="宋体"/>
        </w:rPr>
      </w:pPr>
      <w:r w:rsidRPr="00A35D65">
        <w:rPr>
          <w:rFonts w:ascii="宋体" w:hAnsi="宋体" w:hint="eastAsia"/>
        </w:rPr>
        <w:t>尿尿酸排出增多；④肾脏受累多见，痛风肾、</w:t>
      </w:r>
    </w:p>
    <w:p w:rsidR="00F23563" w:rsidRPr="00A35D65" w:rsidRDefault="00F23563" w:rsidP="00F23563">
      <w:pPr>
        <w:rPr>
          <w:rFonts w:ascii="宋体" w:hAnsi="宋体"/>
        </w:rPr>
      </w:pPr>
      <w:r w:rsidRPr="00A35D65">
        <w:rPr>
          <w:rFonts w:ascii="宋体" w:hAnsi="宋体" w:hint="eastAsia"/>
        </w:rPr>
        <w:t>尿酸结石发生率较高，甚至发生急性肾衰竭；</w:t>
      </w:r>
    </w:p>
    <w:p w:rsidR="00F23563" w:rsidRPr="00A35D65" w:rsidRDefault="00F23563" w:rsidP="00F23563">
      <w:pPr>
        <w:rPr>
          <w:rFonts w:ascii="宋体" w:hAnsi="宋体"/>
        </w:rPr>
      </w:pPr>
      <w:r w:rsidRPr="00A35D65">
        <w:rPr>
          <w:rFonts w:ascii="宋体" w:hAnsi="宋体" w:hint="eastAsia"/>
        </w:rPr>
        <w:t>⑤痛风性关节炎症状往往较轻或不典型；⑥有</w:t>
      </w:r>
    </w:p>
    <w:p w:rsidR="00F23563" w:rsidRPr="00A35D65" w:rsidRDefault="00F23563" w:rsidP="00F23563">
      <w:pPr>
        <w:rPr>
          <w:rFonts w:ascii="宋体" w:hAnsi="宋体"/>
        </w:rPr>
      </w:pPr>
      <w:r w:rsidRPr="00A35D65">
        <w:rPr>
          <w:rFonts w:ascii="宋体" w:hAnsi="宋体" w:hint="eastAsia"/>
        </w:rPr>
        <w:t>明确的相关用药史。</w:t>
      </w:r>
    </w:p>
    <w:p w:rsidR="00F23563" w:rsidRPr="00A35D65" w:rsidRDefault="00F23563" w:rsidP="00F23563">
      <w:pPr>
        <w:rPr>
          <w:rFonts w:ascii="宋体" w:hAnsi="宋体"/>
        </w:rPr>
      </w:pPr>
      <w:r w:rsidRPr="00A35D65">
        <w:rPr>
          <w:rFonts w:ascii="宋体" w:hAnsi="宋体" w:hint="eastAsia"/>
        </w:rPr>
        <w:t xml:space="preserve">    2．关节炎①类风湿关节炎：青、中年女</w:t>
      </w:r>
    </w:p>
    <w:p w:rsidR="00F23563" w:rsidRPr="00A35D65" w:rsidRDefault="00F23563" w:rsidP="00F23563">
      <w:pPr>
        <w:rPr>
          <w:rFonts w:ascii="宋体" w:hAnsi="宋体"/>
        </w:rPr>
      </w:pPr>
      <w:r w:rsidRPr="00A35D65">
        <w:rPr>
          <w:rFonts w:ascii="宋体" w:hAnsi="宋体" w:hint="eastAsia"/>
        </w:rPr>
        <w:t>性多见，四肢近端小关节常呈对称性梭形肿胀</w:t>
      </w:r>
    </w:p>
    <w:p w:rsidR="00F23563" w:rsidRPr="00A35D65" w:rsidRDefault="00F23563" w:rsidP="00F23563">
      <w:pPr>
        <w:rPr>
          <w:rFonts w:ascii="宋体" w:hAnsi="宋体"/>
        </w:rPr>
      </w:pPr>
      <w:r w:rsidRPr="00A35D65">
        <w:rPr>
          <w:rFonts w:ascii="宋体" w:hAnsi="宋体" w:hint="eastAsia"/>
        </w:rPr>
        <w:t>畸形，晨僵明显。血尿酸不高，类风湿因子阳</w:t>
      </w:r>
    </w:p>
    <w:p w:rsidR="00F23563" w:rsidRPr="00A35D65" w:rsidRDefault="00F23563" w:rsidP="00F23563">
      <w:pPr>
        <w:rPr>
          <w:rFonts w:ascii="宋体" w:hAnsi="宋体"/>
        </w:rPr>
      </w:pPr>
      <w:r w:rsidRPr="00A35D65">
        <w:rPr>
          <w:rFonts w:ascii="宋体" w:hAnsi="宋体" w:hint="eastAsia"/>
        </w:rPr>
        <w:t>性，X线片出现凿孔样缺损少见。②化脓性关</w:t>
      </w:r>
    </w:p>
    <w:p w:rsidR="00F23563" w:rsidRPr="00A35D65" w:rsidRDefault="00F23563" w:rsidP="00F23563">
      <w:pPr>
        <w:rPr>
          <w:rFonts w:ascii="宋体" w:hAnsi="宋体"/>
        </w:rPr>
      </w:pPr>
      <w:r w:rsidRPr="00A35D65">
        <w:rPr>
          <w:rFonts w:ascii="宋体" w:hAnsi="宋体" w:hint="eastAsia"/>
        </w:rPr>
        <w:t>节炎与创伤性关节炎：前者关节囊液可培养出</w:t>
      </w:r>
    </w:p>
    <w:p w:rsidR="00F23563" w:rsidRPr="00A35D65" w:rsidRDefault="00F23563" w:rsidP="00F23563">
      <w:pPr>
        <w:rPr>
          <w:rFonts w:ascii="宋体" w:hAnsi="宋体"/>
        </w:rPr>
      </w:pPr>
      <w:r w:rsidRPr="00A35D65">
        <w:rPr>
          <w:rFonts w:ascii="宋体" w:hAnsi="宋体" w:hint="eastAsia"/>
        </w:rPr>
        <w:t>细菌；后者有外伤史。两者血尿酸水平不高，关节囊液无尿酸盐结晶。③假性痛风：系关</w:t>
      </w:r>
    </w:p>
    <w:p w:rsidR="00F23563" w:rsidRPr="00A35D65" w:rsidRDefault="00F23563" w:rsidP="00F23563">
      <w:pPr>
        <w:rPr>
          <w:rFonts w:ascii="宋体" w:hAnsi="宋体"/>
        </w:rPr>
      </w:pPr>
      <w:r w:rsidRPr="00A35D65">
        <w:rPr>
          <w:rFonts w:ascii="宋体" w:hAnsi="宋体" w:hint="eastAsia"/>
        </w:rPr>
        <w:t>节软骨钙化所致，多见于老年人，膝关节最常受累。血尿酸正常，关节滑囊液检查可发现</w:t>
      </w:r>
    </w:p>
    <w:p w:rsidR="00F23563" w:rsidRPr="00A35D65" w:rsidRDefault="00F23563" w:rsidP="00F23563">
      <w:pPr>
        <w:rPr>
          <w:rFonts w:ascii="宋体" w:hAnsi="宋体"/>
        </w:rPr>
      </w:pPr>
      <w:r w:rsidRPr="00A35D65">
        <w:rPr>
          <w:rFonts w:ascii="宋体" w:hAnsi="宋体" w:hint="eastAsia"/>
        </w:rPr>
        <w:t>有焦磷酸钙结晶或磷灰石，X线可见软骨呈线状钙化或关节旁钙化。</w:t>
      </w:r>
    </w:p>
    <w:p w:rsidR="00F23563" w:rsidRPr="00A35D65" w:rsidRDefault="00F23563" w:rsidP="00F23563">
      <w:pPr>
        <w:rPr>
          <w:rFonts w:ascii="宋体" w:hAnsi="宋体"/>
        </w:rPr>
      </w:pPr>
      <w:r w:rsidRPr="00A35D65">
        <w:rPr>
          <w:rFonts w:ascii="宋体" w:hAnsi="宋体" w:hint="eastAsia"/>
        </w:rPr>
        <w:t xml:space="preserve">  3．肾石病高尿酸血症或不典型痛风可以肾结石为最先表现，继发性高尿酸血症者</w:t>
      </w:r>
    </w:p>
    <w:p w:rsidR="00F23563" w:rsidRPr="00A35D65" w:rsidRDefault="00F23563" w:rsidP="00F23563">
      <w:pPr>
        <w:rPr>
          <w:rFonts w:ascii="宋体" w:hAnsi="宋体"/>
        </w:rPr>
      </w:pPr>
      <w:r w:rsidRPr="00A35D65">
        <w:rPr>
          <w:rFonts w:ascii="宋体" w:hAnsi="宋体" w:hint="eastAsia"/>
        </w:rPr>
        <w:t>尿路结石的发生率更高。纯尿酸结石能被X线透过而不显影，所以对尿路平片阴性而B超</w:t>
      </w:r>
    </w:p>
    <w:p w:rsidR="00F23563" w:rsidRPr="00A35D65" w:rsidRDefault="00F23563" w:rsidP="00F23563">
      <w:pPr>
        <w:rPr>
          <w:rFonts w:ascii="宋体" w:hAnsi="宋体"/>
        </w:rPr>
      </w:pPr>
      <w:r w:rsidRPr="00A35D65">
        <w:rPr>
          <w:rFonts w:ascii="宋体" w:hAnsi="宋体" w:hint="eastAsia"/>
        </w:rPr>
        <w:t>阳性的肾结石患者应常规检查血尿酸并分析结石的性质。</w:t>
      </w:r>
    </w:p>
    <w:p w:rsidR="00F23563" w:rsidRPr="00A35D65" w:rsidRDefault="00F23563" w:rsidP="00F23563">
      <w:pPr>
        <w:rPr>
          <w:rFonts w:ascii="宋体" w:hAnsi="宋体"/>
        </w:rPr>
      </w:pPr>
      <w:r w:rsidRPr="00A35D65">
        <w:rPr>
          <w:rFonts w:ascii="宋体" w:hAnsi="宋体" w:hint="eastAsia"/>
        </w:rPr>
        <w:t xml:space="preserve">  【预防和治疗】</w:t>
      </w:r>
    </w:p>
    <w:p w:rsidR="00F23563" w:rsidRPr="00A35D65" w:rsidRDefault="00F23563" w:rsidP="00F23563">
      <w:pPr>
        <w:rPr>
          <w:rFonts w:ascii="宋体" w:hAnsi="宋体"/>
        </w:rPr>
      </w:pPr>
      <w:r w:rsidRPr="00A35D65">
        <w:rPr>
          <w:rFonts w:ascii="宋体" w:hAnsi="宋体" w:hint="eastAsia"/>
        </w:rPr>
        <w:t xml:space="preserve">  原发性高尿酸血症与痛风的防治目的：①控制高尿酸血症预防尿酸盐沉积；</w:t>
      </w:r>
    </w:p>
    <w:p w:rsidR="00F23563" w:rsidRPr="00A35D65" w:rsidRDefault="00F23563" w:rsidP="00F23563">
      <w:pPr>
        <w:rPr>
          <w:rFonts w:ascii="宋体" w:hAnsi="宋体"/>
        </w:rPr>
      </w:pPr>
      <w:r w:rsidRPr="00A35D65">
        <w:rPr>
          <w:rFonts w:ascii="宋体" w:hAnsi="宋体" w:hint="eastAsia"/>
        </w:rPr>
        <w:t>止急性关节炎的发作；③防止尿酸结石形成和肾功能损害。</w:t>
      </w:r>
    </w:p>
    <w:p w:rsidR="00F23563" w:rsidRPr="00A35D65" w:rsidRDefault="00F23563" w:rsidP="00F23563">
      <w:pPr>
        <w:rPr>
          <w:rFonts w:ascii="宋体" w:hAnsi="宋体"/>
        </w:rPr>
      </w:pPr>
      <w:r w:rsidRPr="00A35D65">
        <w:rPr>
          <w:rFonts w:ascii="宋体" w:hAnsi="宋体" w:hint="eastAsia"/>
        </w:rPr>
        <w:t xml:space="preserve">    (一)一般治疗</w:t>
      </w:r>
    </w:p>
    <w:p w:rsidR="00F23563" w:rsidRPr="00A35D65" w:rsidRDefault="00F23563" w:rsidP="00F23563">
      <w:pPr>
        <w:rPr>
          <w:rFonts w:ascii="宋体" w:hAnsi="宋体"/>
        </w:rPr>
      </w:pPr>
      <w:r w:rsidRPr="00A35D65">
        <w:rPr>
          <w:rFonts w:ascii="宋体" w:hAnsi="宋体" w:hint="eastAsia"/>
        </w:rPr>
        <w:t xml:space="preserve">    控制饮食总热量；限制饮酒和高嘌呤食物(如心、肝、肾等)的大量摄入；</w:t>
      </w:r>
    </w:p>
    <w:p w:rsidR="00F23563" w:rsidRPr="00A35D65" w:rsidRDefault="00F23563" w:rsidP="00F23563">
      <w:pPr>
        <w:rPr>
          <w:rFonts w:ascii="宋体" w:hAnsi="宋体"/>
        </w:rPr>
      </w:pPr>
      <w:r w:rsidRPr="00A35D65">
        <w:rPr>
          <w:rFonts w:ascii="宋体" w:hAnsi="宋体" w:hint="eastAsia"/>
        </w:rPr>
        <w:t>2000rnl以上以增加尿酸的排泄；慎用抑制尿酸排泄的药物如噻嗪类利尿药等；</w:t>
      </w:r>
    </w:p>
    <w:p w:rsidR="00F23563" w:rsidRPr="00A35D65" w:rsidRDefault="00F23563" w:rsidP="00F23563">
      <w:pPr>
        <w:rPr>
          <w:rFonts w:ascii="宋体" w:hAnsi="宋体"/>
        </w:rPr>
      </w:pPr>
      <w:r w:rsidRPr="00A35D65">
        <w:rPr>
          <w:rFonts w:ascii="宋体" w:hAnsi="宋体" w:hint="eastAsia"/>
        </w:rPr>
        <w:t>因素和积极治疗相关疾病等。</w:t>
      </w:r>
    </w:p>
    <w:p w:rsidR="00F23563" w:rsidRPr="00A35D65" w:rsidRDefault="00F23563" w:rsidP="00F23563">
      <w:pPr>
        <w:rPr>
          <w:rFonts w:ascii="宋体" w:hAnsi="宋体"/>
        </w:rPr>
      </w:pPr>
      <w:r w:rsidRPr="00A35D65">
        <w:rPr>
          <w:rFonts w:ascii="宋体" w:hAnsi="宋体" w:hint="eastAsia"/>
        </w:rPr>
        <w:t xml:space="preserve">  (二)高尿酸血症的治疗</w:t>
      </w:r>
    </w:p>
    <w:p w:rsidR="00F23563" w:rsidRPr="00A35D65" w:rsidRDefault="00F23563" w:rsidP="00F23563">
      <w:pPr>
        <w:rPr>
          <w:rFonts w:ascii="宋体" w:hAnsi="宋体"/>
        </w:rPr>
      </w:pPr>
      <w:r w:rsidRPr="00A35D65">
        <w:rPr>
          <w:rFonts w:ascii="宋体" w:hAnsi="宋体" w:hint="eastAsia"/>
        </w:rPr>
        <w:t>②迅速终</w:t>
      </w:r>
    </w:p>
    <w:p w:rsidR="00F23563" w:rsidRPr="00A35D65" w:rsidRDefault="00F23563" w:rsidP="00F23563">
      <w:pPr>
        <w:rPr>
          <w:rFonts w:ascii="宋体" w:hAnsi="宋体"/>
        </w:rPr>
      </w:pPr>
      <w:r w:rsidRPr="00A35D65">
        <w:rPr>
          <w:rFonts w:ascii="宋体" w:hAnsi="宋体" w:hint="eastAsia"/>
        </w:rPr>
        <w:t>每天饮水</w:t>
      </w:r>
    </w:p>
    <w:p w:rsidR="00F23563" w:rsidRPr="00A35D65" w:rsidRDefault="00F23563" w:rsidP="00F23563">
      <w:pPr>
        <w:rPr>
          <w:rFonts w:ascii="宋体" w:hAnsi="宋体"/>
        </w:rPr>
      </w:pPr>
      <w:r w:rsidRPr="00A35D65">
        <w:rPr>
          <w:rFonts w:ascii="宋体" w:hAnsi="宋体" w:hint="eastAsia"/>
        </w:rPr>
        <w:t>避免诱发</w:t>
      </w:r>
    </w:p>
    <w:p w:rsidR="00F23563" w:rsidRPr="00A35D65" w:rsidRDefault="00F23563" w:rsidP="00F23563">
      <w:pPr>
        <w:rPr>
          <w:rFonts w:ascii="宋体" w:hAnsi="宋体"/>
        </w:rPr>
      </w:pPr>
      <w:r w:rsidRPr="00A35D65">
        <w:rPr>
          <w:rFonts w:ascii="宋体" w:hAnsi="宋体" w:hint="eastAsia"/>
        </w:rPr>
        <w:t xml:space="preserve">    目的是使血尿酸维持正常水平。</w:t>
      </w:r>
    </w:p>
    <w:p w:rsidR="00F23563" w:rsidRPr="00A35D65" w:rsidRDefault="00F23563" w:rsidP="00F23563">
      <w:pPr>
        <w:rPr>
          <w:rFonts w:ascii="宋体" w:hAnsi="宋体"/>
        </w:rPr>
      </w:pPr>
      <w:r w:rsidRPr="00A35D65">
        <w:rPr>
          <w:rFonts w:ascii="宋体" w:hAnsi="宋体" w:hint="eastAsia"/>
        </w:rPr>
        <w:t xml:space="preserve">    1．排尿酸药抑制近端肾小管对尿酸盐的重吸收，从而增加尿酸的排泄，降低尿酸</w:t>
      </w:r>
    </w:p>
    <w:p w:rsidR="00F23563" w:rsidRPr="00A35D65" w:rsidRDefault="00F23563" w:rsidP="00F23563">
      <w:pPr>
        <w:rPr>
          <w:rFonts w:ascii="宋体" w:hAnsi="宋体"/>
        </w:rPr>
      </w:pPr>
      <w:r w:rsidRPr="00A35D65">
        <w:rPr>
          <w:rFonts w:ascii="宋体" w:hAnsi="宋体" w:hint="eastAsia"/>
        </w:rPr>
        <w:t>水平，适合肾功能良好者；当内生肌酐清除率~30ml／min时无效；已有尿酸盐结石形成，</w:t>
      </w:r>
    </w:p>
    <w:p w:rsidR="00F23563" w:rsidRPr="00A35D65" w:rsidRDefault="00F23563" w:rsidP="00F23563">
      <w:pPr>
        <w:rPr>
          <w:rFonts w:ascii="宋体" w:hAnsi="宋体"/>
        </w:rPr>
      </w:pPr>
      <w:r w:rsidRPr="00A35D65">
        <w:rPr>
          <w:rFonts w:ascii="宋体" w:hAnsi="宋体" w:hint="eastAsia"/>
        </w:rPr>
        <w:t>或每日尿排出尿酸盐&gt;3．57mmol(600mg)时不宜使用；用药期间应多饮水，并服碳酸氢</w:t>
      </w:r>
    </w:p>
    <w:p w:rsidR="00F23563" w:rsidRPr="00A35D65" w:rsidRDefault="00F23563" w:rsidP="00F23563">
      <w:pPr>
        <w:rPr>
          <w:rFonts w:ascii="宋体" w:hAnsi="宋体"/>
        </w:rPr>
      </w:pPr>
      <w:r w:rsidRPr="00A35D65">
        <w:rPr>
          <w:rFonts w:ascii="宋体" w:hAnsi="宋体" w:hint="eastAsia"/>
        </w:rPr>
        <w:t>钠3～6g／d；剂量应从小剂量开始逐步递增。常用药物：①苯溴马隆(benzbr-omarone)：</w:t>
      </w:r>
    </w:p>
    <w:p w:rsidR="00F23563" w:rsidRPr="00A35D65" w:rsidRDefault="00F23563" w:rsidP="00F23563">
      <w:pPr>
        <w:rPr>
          <w:rFonts w:ascii="宋体" w:hAnsi="宋体"/>
        </w:rPr>
      </w:pPr>
      <w:r w:rsidRPr="00A35D65">
        <w:rPr>
          <w:rFonts w:ascii="宋体" w:hAnsi="宋体" w:hint="eastAsia"/>
        </w:rPr>
        <w:t>25～lOOmg／’d，该药的不良反应轻，一般不影响肝肾功能；少数有胃肠道反应，过敏性皮</w:t>
      </w:r>
    </w:p>
    <w:p w:rsidR="00F23563" w:rsidRPr="00A35D65" w:rsidRDefault="00F23563" w:rsidP="00F23563">
      <w:pPr>
        <w:rPr>
          <w:rFonts w:ascii="宋体" w:hAnsi="宋体"/>
        </w:rPr>
      </w:pPr>
      <w:r w:rsidRPr="00A35D65">
        <w:rPr>
          <w:rFonts w:ascii="宋体" w:hAnsi="宋体" w:hint="eastAsia"/>
        </w:rPr>
        <w:t>炎、发热少见。②丙磺舒(probenecid，羧苯磺胺)：初始剂量为0．25g，每日2次；两周</w:t>
      </w:r>
    </w:p>
    <w:p w:rsidR="00F23563" w:rsidRPr="00A35D65" w:rsidRDefault="00F23563" w:rsidP="00F23563">
      <w:pPr>
        <w:rPr>
          <w:rFonts w:ascii="宋体" w:hAnsi="宋体"/>
        </w:rPr>
      </w:pPr>
      <w:r w:rsidRPr="00A35D65">
        <w:rPr>
          <w:rFonts w:ascii="宋体" w:hAnsi="宋体" w:hint="eastAsia"/>
        </w:rPr>
        <w:lastRenderedPageBreak/>
        <w:t>后可逐渐增加剂量，最大剂量不超过2g／d。约5％的患者可出现皮疹、发热、胃肠道刺激</w:t>
      </w:r>
    </w:p>
    <w:p w:rsidR="00F23563" w:rsidRPr="00A35D65" w:rsidRDefault="00F23563" w:rsidP="00F23563">
      <w:pPr>
        <w:rPr>
          <w:rFonts w:ascii="宋体" w:hAnsi="宋体"/>
        </w:rPr>
      </w:pPr>
      <w:r w:rsidRPr="00A35D65">
        <w:rPr>
          <w:rFonts w:ascii="宋体" w:hAnsi="宋体" w:hint="eastAsia"/>
        </w:rPr>
        <w:t>等不良反应。</w:t>
      </w:r>
    </w:p>
    <w:p w:rsidR="00F23563" w:rsidRPr="00A35D65" w:rsidRDefault="00F23563" w:rsidP="00F23563">
      <w:pPr>
        <w:rPr>
          <w:rFonts w:ascii="宋体" w:hAnsi="宋体"/>
        </w:rPr>
      </w:pPr>
      <w:r w:rsidRPr="00A35D65">
        <w:rPr>
          <w:rFonts w:ascii="宋体" w:hAnsi="宋体" w:hint="eastAsia"/>
        </w:rPr>
        <w:t xml:space="preserve">  2．抑制尿酸生成药物别嘌呤醇(allop,-rin01)通过抑制黄嘌呤氧化酶，使尿酸的生</w:t>
      </w:r>
    </w:p>
    <w:p w:rsidR="00F23563" w:rsidRPr="00A35D65" w:rsidRDefault="00F23563" w:rsidP="00F23563">
      <w:pPr>
        <w:rPr>
          <w:rFonts w:ascii="宋体" w:hAnsi="宋体"/>
        </w:rPr>
      </w:pPr>
      <w:r w:rsidRPr="00A35D65">
        <w:rPr>
          <w:rFonts w:ascii="宋体" w:hAnsi="宋体" w:hint="eastAsia"/>
        </w:rPr>
        <w:t>成减少，适用于尿酸生成过多或不适合使用排尿酸药物者。每次lOOmg，每日2～4次，</w:t>
      </w:r>
    </w:p>
    <w:p w:rsidR="00F23563" w:rsidRPr="00A35D65" w:rsidRDefault="00F23563" w:rsidP="00F23563">
      <w:pPr>
        <w:rPr>
          <w:rFonts w:ascii="宋体" w:hAnsi="宋体"/>
        </w:rPr>
      </w:pPr>
      <w:r w:rsidRPr="00A35D65">
        <w:rPr>
          <w:rFonts w:ascii="宋体" w:hAnsi="宋体" w:hint="eastAsia"/>
        </w:rPr>
        <w:t>最大剂量600mg／d，待血尿酸降至360,umol／L以下，可减量至最小剂量或别嘌呤醇缓释</w:t>
      </w:r>
    </w:p>
    <w:p w:rsidR="00F23563" w:rsidRPr="00A35D65" w:rsidRDefault="00F23563" w:rsidP="00F23563">
      <w:pPr>
        <w:rPr>
          <w:rFonts w:ascii="宋体" w:hAnsi="宋体"/>
        </w:rPr>
      </w:pPr>
      <w:r w:rsidRPr="00A35D65">
        <w:rPr>
          <w:rFonts w:ascii="宋体" w:hAnsi="宋体" w:hint="eastAsia"/>
        </w:rPr>
        <w:t>《≤琴蔓第八篇代谢疾病和营养疾病</w:t>
      </w:r>
    </w:p>
    <w:p w:rsidR="00F23563" w:rsidRPr="00A35D65" w:rsidRDefault="00F23563" w:rsidP="00F23563">
      <w:pPr>
        <w:rPr>
          <w:rFonts w:ascii="宋体" w:hAnsi="宋体"/>
        </w:rPr>
      </w:pPr>
      <w:r w:rsidRPr="00A35D65">
        <w:rPr>
          <w:rFonts w:ascii="宋体" w:hAnsi="宋体" w:hint="eastAsia"/>
        </w:rPr>
        <w:t>、-一，崩I糕</w:t>
      </w:r>
    </w:p>
    <w:p w:rsidR="00F23563" w:rsidRPr="00A35D65" w:rsidRDefault="00F23563" w:rsidP="00F23563">
      <w:pPr>
        <w:rPr>
          <w:rFonts w:ascii="宋体" w:hAnsi="宋体"/>
        </w:rPr>
      </w:pPr>
      <w:r w:rsidRPr="00A35D65">
        <w:rPr>
          <w:rFonts w:ascii="宋体" w:hAnsi="宋体" w:hint="eastAsia"/>
        </w:rPr>
        <w:t>片250rag／d，与排尿酸药合用效果更好。</w:t>
      </w:r>
    </w:p>
    <w:p w:rsidR="00F23563" w:rsidRPr="00A35D65" w:rsidRDefault="00F23563" w:rsidP="00F23563">
      <w:pPr>
        <w:rPr>
          <w:rFonts w:ascii="宋体" w:hAnsi="宋体"/>
        </w:rPr>
      </w:pPr>
      <w:r w:rsidRPr="00A35D65">
        <w:rPr>
          <w:rFonts w:ascii="宋体" w:hAnsi="宋体" w:hint="eastAsia"/>
        </w:rPr>
        <w:t>骨髓抑制等，肾功能不全者剂量减半。</w:t>
      </w:r>
    </w:p>
    <w:p w:rsidR="00F23563" w:rsidRPr="00A35D65" w:rsidRDefault="00F23563" w:rsidP="00F23563">
      <w:pPr>
        <w:rPr>
          <w:rFonts w:ascii="宋体" w:hAnsi="宋体"/>
        </w:rPr>
      </w:pPr>
      <w:r w:rsidRPr="00A35D65">
        <w:rPr>
          <w:rFonts w:ascii="宋体" w:hAnsi="宋体" w:hint="eastAsia"/>
        </w:rPr>
        <w:t xml:space="preserve">  3．碱性药物碳酸氢钠可碱化尿液，</w:t>
      </w:r>
    </w:p>
    <w:p w:rsidR="00F23563" w:rsidRPr="00A35D65" w:rsidRDefault="00F23563" w:rsidP="00F23563">
      <w:pPr>
        <w:rPr>
          <w:rFonts w:ascii="宋体" w:hAnsi="宋体"/>
        </w:rPr>
      </w:pPr>
      <w:r w:rsidRPr="00A35D65">
        <w:rPr>
          <w:rFonts w:ascii="宋体" w:hAnsi="宋体" w:hint="eastAsia"/>
        </w:rPr>
        <w:t>6g／’d，长期大量服用可致代谢性碱中毒，</w:t>
      </w:r>
    </w:p>
    <w:p w:rsidR="00F23563" w:rsidRPr="00A35D65" w:rsidRDefault="00F23563" w:rsidP="00F23563">
      <w:pPr>
        <w:rPr>
          <w:rFonts w:ascii="宋体" w:hAnsi="宋体"/>
        </w:rPr>
      </w:pPr>
      <w:r w:rsidRPr="00A35D65">
        <w:rPr>
          <w:rFonts w:ascii="宋体" w:hAnsi="宋体" w:hint="eastAsia"/>
        </w:rPr>
        <w:t xml:space="preserve">    (三)急性痛风性关节炎期的治疗</w:t>
      </w:r>
    </w:p>
    <w:p w:rsidR="00F23563" w:rsidRPr="00A35D65" w:rsidRDefault="00F23563" w:rsidP="00F23563">
      <w:pPr>
        <w:rPr>
          <w:rFonts w:ascii="宋体" w:hAnsi="宋体"/>
        </w:rPr>
      </w:pPr>
      <w:r w:rsidRPr="00A35D65">
        <w:rPr>
          <w:rFonts w:ascii="宋体" w:hAnsi="宋体" w:hint="eastAsia"/>
        </w:rPr>
        <w:t>不良反应有胃肠道刺激，皮疹、发热、肝损害、</w:t>
      </w:r>
    </w:p>
    <w:p w:rsidR="00F23563" w:rsidRPr="00A35D65" w:rsidRDefault="00F23563" w:rsidP="00F23563">
      <w:pPr>
        <w:rPr>
          <w:rFonts w:ascii="宋体" w:hAnsi="宋体"/>
        </w:rPr>
      </w:pPr>
      <w:r w:rsidRPr="00A35D65">
        <w:rPr>
          <w:rFonts w:ascii="宋体" w:hAnsi="宋体" w:hint="eastAsia"/>
        </w:rPr>
        <w:t>使尿酸不易在尿中积聚形成结晶，成人口服3～</w:t>
      </w:r>
    </w:p>
    <w:p w:rsidR="00F23563" w:rsidRPr="00A35D65" w:rsidRDefault="00F23563" w:rsidP="00F23563">
      <w:pPr>
        <w:rPr>
          <w:rFonts w:ascii="宋体" w:hAnsi="宋体"/>
        </w:rPr>
      </w:pPr>
      <w:r w:rsidRPr="00A35D65">
        <w:rPr>
          <w:rFonts w:ascii="宋体" w:hAnsi="宋体" w:hint="eastAsia"/>
        </w:rPr>
        <w:t>并且因钠负荷过高引起水肿。</w:t>
      </w:r>
    </w:p>
    <w:p w:rsidR="00F23563" w:rsidRPr="00A35D65" w:rsidRDefault="00F23563" w:rsidP="00F23563">
      <w:pPr>
        <w:rPr>
          <w:rFonts w:ascii="宋体" w:hAnsi="宋体"/>
        </w:rPr>
      </w:pPr>
      <w:r w:rsidRPr="00A35D65">
        <w:rPr>
          <w:rFonts w:ascii="宋体" w:hAnsi="宋体" w:hint="eastAsia"/>
        </w:rPr>
        <w:t xml:space="preserve">    绝对卧床，抬高患肢，避免负重，迅速给秋水仙碱，越早用药疗效越好。</w:t>
      </w:r>
    </w:p>
    <w:p w:rsidR="00F23563" w:rsidRPr="00A35D65" w:rsidRDefault="00F23563" w:rsidP="00F23563">
      <w:pPr>
        <w:rPr>
          <w:rFonts w:ascii="宋体" w:hAnsi="宋体"/>
        </w:rPr>
      </w:pPr>
      <w:r w:rsidRPr="00A35D65">
        <w:rPr>
          <w:rFonts w:ascii="宋体" w:hAnsi="宋体" w:hint="eastAsia"/>
        </w:rPr>
        <w:t xml:space="preserve">    1．秋水仙碱(cc~lchicine)  治疗急性痛风性关节炎的特效药物，通过抑制中性粒细</w:t>
      </w:r>
    </w:p>
    <w:p w:rsidR="00F23563" w:rsidRPr="00A35D65" w:rsidRDefault="00F23563" w:rsidP="00F23563">
      <w:pPr>
        <w:rPr>
          <w:rFonts w:ascii="宋体" w:hAnsi="宋体"/>
        </w:rPr>
      </w:pPr>
      <w:r w:rsidRPr="00A35D65">
        <w:rPr>
          <w:rFonts w:ascii="宋体" w:hAnsi="宋体" w:hint="eastAsia"/>
        </w:rPr>
        <w:t>胞、单核细胞释放白三烯B4、糖蛋白化学趋化因子、白细胞介素一1等炎症因子，同时抑</w:t>
      </w:r>
    </w:p>
    <w:p w:rsidR="00F23563" w:rsidRPr="00A35D65" w:rsidRDefault="00F23563" w:rsidP="00F23563">
      <w:pPr>
        <w:rPr>
          <w:rFonts w:ascii="宋体" w:hAnsi="宋体"/>
        </w:rPr>
      </w:pPr>
      <w:r w:rsidRPr="00A35D65">
        <w:rPr>
          <w:rFonts w:ascii="宋体" w:hAnsi="宋体" w:hint="eastAsia"/>
        </w:rPr>
        <w:t>制炎症细胞的变形和趋化，从而缓解炎症。口服法：初始口服剂量为ling，随后O．5mg／h</w:t>
      </w:r>
    </w:p>
    <w:p w:rsidR="00F23563" w:rsidRPr="00A35D65" w:rsidRDefault="00F23563" w:rsidP="00F23563">
      <w:pPr>
        <w:rPr>
          <w:rFonts w:ascii="宋体" w:hAnsi="宋体"/>
        </w:rPr>
      </w:pPr>
      <w:r w:rsidRPr="00A35D65">
        <w:rPr>
          <w:rFonts w:ascii="宋体" w:hAnsi="宋体" w:hint="eastAsia"/>
        </w:rPr>
        <w:t>或1mg／2h，直到症状缓解，最大剂量6～8mg／d。90％的患者口服秋水仙碱后48小时内</w:t>
      </w:r>
    </w:p>
    <w:p w:rsidR="00F23563" w:rsidRPr="00A35D65" w:rsidRDefault="00F23563" w:rsidP="00F23563">
      <w:pPr>
        <w:rPr>
          <w:rFonts w:ascii="宋体" w:hAnsi="宋体"/>
        </w:rPr>
      </w:pPr>
      <w:r w:rsidRPr="00A35D65">
        <w:rPr>
          <w:rFonts w:ascii="宋体" w:hAnsi="宋体" w:hint="eastAsia"/>
        </w:rPr>
        <w:t>疼痛缓解。症状缓解后0．5mg，每天2～3次，维持数天后停药。不良反应为恶心、呕吐、</w:t>
      </w:r>
    </w:p>
    <w:p w:rsidR="00F23563" w:rsidRPr="00A35D65" w:rsidRDefault="00F23563" w:rsidP="00F23563">
      <w:pPr>
        <w:rPr>
          <w:rFonts w:ascii="宋体" w:hAnsi="宋体"/>
        </w:rPr>
      </w:pPr>
      <w:r w:rsidRPr="00A35D65">
        <w:rPr>
          <w:rFonts w:ascii="宋体" w:hAnsi="宋体" w:hint="eastAsia"/>
        </w:rPr>
        <w:t>厌食、腹胀和水样腹泻，发生率高达40％～75％，如出现上述不良反应及时调整剂量或停</w:t>
      </w:r>
    </w:p>
    <w:p w:rsidR="00F23563" w:rsidRPr="00A35D65" w:rsidRDefault="00F23563" w:rsidP="00F23563">
      <w:pPr>
        <w:rPr>
          <w:rFonts w:ascii="宋体" w:hAnsi="宋体"/>
        </w:rPr>
      </w:pPr>
      <w:r w:rsidRPr="00A35D65">
        <w:rPr>
          <w:rFonts w:ascii="宋体" w:hAnsi="宋体" w:hint="eastAsia"/>
        </w:rPr>
        <w:t>药，若用到最大剂量症状无明显改善时应及时停药。该药还可以引起白细胞减少、血小板</w:t>
      </w:r>
    </w:p>
    <w:p w:rsidR="00F23563" w:rsidRPr="00A35D65" w:rsidRDefault="00F23563" w:rsidP="00F23563">
      <w:pPr>
        <w:rPr>
          <w:rFonts w:ascii="宋体" w:hAnsi="宋体"/>
        </w:rPr>
      </w:pPr>
      <w:r w:rsidRPr="00A35D65">
        <w:rPr>
          <w:rFonts w:ascii="宋体" w:hAnsi="宋体" w:hint="eastAsia"/>
        </w:rPr>
        <w:t>减少等骨髓抑制表现以及脱发等。静脉法：秋水仙碱l～2mg溶于20ral生理盐水中，5～</w:t>
      </w:r>
    </w:p>
    <w:p w:rsidR="00F23563" w:rsidRPr="00A35D65" w:rsidRDefault="00F23563" w:rsidP="00F23563">
      <w:pPr>
        <w:rPr>
          <w:rFonts w:ascii="宋体" w:hAnsi="宋体"/>
        </w:rPr>
      </w:pPr>
      <w:r w:rsidRPr="00A35D65">
        <w:rPr>
          <w:rFonts w:ascii="宋体" w:hAnsi="宋体" w:hint="eastAsia"/>
        </w:rPr>
        <w:t>10分钟内缓慢静脉注射；如病情需要，4～5小时后重复注射lmg；24小时不超过4mg。</w:t>
      </w:r>
    </w:p>
    <w:p w:rsidR="00F23563" w:rsidRPr="00A35D65" w:rsidRDefault="00F23563" w:rsidP="00F23563">
      <w:pPr>
        <w:rPr>
          <w:rFonts w:ascii="宋体" w:hAnsi="宋体"/>
        </w:rPr>
      </w:pPr>
      <w:r w:rsidRPr="00A35D65">
        <w:rPr>
          <w:rFonts w:ascii="宋体" w:hAnsi="宋体" w:hint="eastAsia"/>
        </w:rPr>
        <w:t>静脉注射时避免药液外漏，否则可引起剧烈疼痛和组织坏死；此外静脉给药可产生严重的</w:t>
      </w:r>
    </w:p>
    <w:p w:rsidR="00F23563" w:rsidRPr="00A35D65" w:rsidRDefault="00F23563" w:rsidP="00F23563">
      <w:pPr>
        <w:rPr>
          <w:rFonts w:ascii="宋体" w:hAnsi="宋体"/>
        </w:rPr>
      </w:pPr>
      <w:r w:rsidRPr="00A35D65">
        <w:rPr>
          <w:rFonts w:ascii="宋体" w:hAnsi="宋体" w:hint="eastAsia"/>
        </w:rPr>
        <w:t>不良反应，如骨髓抑制、肾衰竭、弥散性血管内溶血、肝坏死、癫痫样发作甚至死亡，国</w:t>
      </w:r>
    </w:p>
    <w:p w:rsidR="00F23563" w:rsidRPr="00A35D65" w:rsidRDefault="00F23563" w:rsidP="00F23563">
      <w:pPr>
        <w:rPr>
          <w:rFonts w:ascii="宋体" w:hAnsi="宋体"/>
        </w:rPr>
      </w:pPr>
      <w:r w:rsidRPr="00A35D65">
        <w:rPr>
          <w:rFonts w:ascii="宋体" w:hAnsi="宋体" w:hint="eastAsia"/>
        </w:rPr>
        <w:t>内极少静脉给药。</w:t>
      </w:r>
    </w:p>
    <w:p w:rsidR="00F23563" w:rsidRPr="00A35D65" w:rsidRDefault="00F23563" w:rsidP="00F23563">
      <w:pPr>
        <w:rPr>
          <w:rFonts w:ascii="宋体" w:hAnsi="宋体"/>
        </w:rPr>
      </w:pPr>
      <w:r w:rsidRPr="00A35D65">
        <w:rPr>
          <w:rFonts w:ascii="宋体" w:hAnsi="宋体" w:hint="eastAsia"/>
        </w:rPr>
        <w:t xml:space="preserve">    2．非甾体抗炎药通过抑制花生四烯酸代谢中的环氧化酶活性，进而抑制前列腺素</w:t>
      </w:r>
    </w:p>
    <w:p w:rsidR="00F23563" w:rsidRPr="00A35D65" w:rsidRDefault="00F23563" w:rsidP="00F23563">
      <w:pPr>
        <w:rPr>
          <w:rFonts w:ascii="宋体" w:hAnsi="宋体"/>
        </w:rPr>
      </w:pPr>
      <w:r w:rsidRPr="00A35D65">
        <w:rPr>
          <w:rFonts w:ascii="宋体" w:hAnsi="宋体" w:hint="eastAsia"/>
        </w:rPr>
        <w:t>的合成而达到消炎镇痛。活动性消化性溃疡、消化道出血为禁忌证。常用药物：①吲哚美</w:t>
      </w:r>
    </w:p>
    <w:p w:rsidR="00F23563" w:rsidRPr="00A35D65" w:rsidRDefault="00F23563" w:rsidP="00F23563">
      <w:pPr>
        <w:rPr>
          <w:rFonts w:ascii="宋体" w:hAnsi="宋体"/>
        </w:rPr>
      </w:pPr>
      <w:r w:rsidRPr="00A35D65">
        <w:rPr>
          <w:rFonts w:ascii="宋体" w:hAnsi="宋体" w:hint="eastAsia"/>
        </w:rPr>
        <w:t>辛，初始剂量75～lOOmg，随后每次50rag，6～8小时1次。②双氯芬酸，每次口服</w:t>
      </w:r>
    </w:p>
    <w:p w:rsidR="00F23563" w:rsidRPr="00A35D65" w:rsidRDefault="00F23563" w:rsidP="00F23563">
      <w:pPr>
        <w:rPr>
          <w:rFonts w:ascii="宋体" w:hAnsi="宋体"/>
        </w:rPr>
      </w:pPr>
      <w:r w:rsidRPr="00A35D65">
        <w:rPr>
          <w:rFonts w:ascii="宋体" w:hAnsi="宋体" w:hint="eastAsia"/>
        </w:rPr>
        <w:t>50rag，每天2～3次。③布洛芬，每次O．3～O．6g，每天2次。④罗非昔布25mg／d。症状</w:t>
      </w:r>
    </w:p>
    <w:p w:rsidR="00F23563" w:rsidRPr="00A35D65" w:rsidRDefault="00F23563" w:rsidP="00F23563">
      <w:pPr>
        <w:rPr>
          <w:rFonts w:ascii="宋体" w:hAnsi="宋体"/>
        </w:rPr>
      </w:pPr>
      <w:r w:rsidRPr="00A35D65">
        <w:rPr>
          <w:rFonts w:ascii="宋体" w:hAnsi="宋体" w:hint="eastAsia"/>
        </w:rPr>
        <w:t>缓解应减量，5～7天后停用。禁止同时服用两种或多种非甾体抗炎药，否则会加重不良</w:t>
      </w:r>
    </w:p>
    <w:p w:rsidR="00F23563" w:rsidRPr="00A35D65" w:rsidRDefault="00F23563" w:rsidP="00F23563">
      <w:pPr>
        <w:rPr>
          <w:rFonts w:ascii="宋体" w:hAnsi="宋体"/>
        </w:rPr>
      </w:pPr>
      <w:r w:rsidRPr="00A35D65">
        <w:rPr>
          <w:rFonts w:ascii="宋体" w:hAnsi="宋体" w:hint="eastAsia"/>
        </w:rPr>
        <w:t>反应。</w:t>
      </w:r>
    </w:p>
    <w:p w:rsidR="00F23563" w:rsidRPr="00A35D65" w:rsidRDefault="00F23563" w:rsidP="00F23563">
      <w:pPr>
        <w:rPr>
          <w:rFonts w:ascii="宋体" w:hAnsi="宋体"/>
        </w:rPr>
      </w:pPr>
      <w:r w:rsidRPr="00A35D65">
        <w:rPr>
          <w:rFonts w:ascii="宋体" w:hAnsi="宋体" w:hint="eastAsia"/>
        </w:rPr>
        <w:t xml:space="preserve">    3．糖皮质激素上述药物治疗无效或不能使用秋水仙碱和非甾体抗炎药时，可考虑</w:t>
      </w:r>
    </w:p>
    <w:p w:rsidR="00F23563" w:rsidRPr="00A35D65" w:rsidRDefault="00F23563" w:rsidP="00F23563">
      <w:pPr>
        <w:rPr>
          <w:rFonts w:ascii="宋体" w:hAnsi="宋体"/>
        </w:rPr>
      </w:pPr>
      <w:r w:rsidRPr="00A35D65">
        <w:rPr>
          <w:rFonts w:ascii="宋体" w:hAnsi="宋体" w:hint="eastAsia"/>
        </w:rPr>
        <w:t>使用糖皮质激素或AcTH短程治疗。如泼尼松，起始剂量为o．5～1rag／’(kg·d)，3～7  i</w:t>
      </w:r>
    </w:p>
    <w:p w:rsidR="00F23563" w:rsidRPr="00A35D65" w:rsidRDefault="00F23563" w:rsidP="00F23563">
      <w:pPr>
        <w:rPr>
          <w:rFonts w:ascii="宋体" w:hAnsi="宋体"/>
        </w:rPr>
      </w:pPr>
      <w:r w:rsidRPr="00A35D65">
        <w:rPr>
          <w:rFonts w:ascii="宋体" w:hAnsi="宋体" w:hint="eastAsia"/>
        </w:rPr>
        <w:t>天后迅速减量或停用，疗程不超过2周；ACTH 50u溶于葡萄糖溶液中缓慢静滴。可同</w:t>
      </w:r>
    </w:p>
    <w:p w:rsidR="00F23563" w:rsidRPr="00A35D65" w:rsidRDefault="00F23563" w:rsidP="00F23563">
      <w:pPr>
        <w:rPr>
          <w:rFonts w:ascii="宋体" w:hAnsi="宋体"/>
        </w:rPr>
      </w:pPr>
      <w:r w:rsidRPr="00A35D65">
        <w:rPr>
          <w:rFonts w:ascii="宋体" w:hAnsi="宋体" w:hint="eastAsia"/>
        </w:rPr>
        <w:t>时口服秋水仙碱l～2mg／d。该类药物的特点是起效快、缓解率高，但停药后容易出现症  i</w:t>
      </w:r>
    </w:p>
    <w:p w:rsidR="00F23563" w:rsidRPr="00A35D65" w:rsidRDefault="00F23563" w:rsidP="00F23563">
      <w:pPr>
        <w:rPr>
          <w:rFonts w:ascii="宋体" w:hAnsi="宋体"/>
        </w:rPr>
      </w:pPr>
      <w:r w:rsidRPr="00A35D65">
        <w:rPr>
          <w:rFonts w:ascii="宋体" w:hAnsi="宋体" w:hint="eastAsia"/>
        </w:rPr>
        <w:t>状“反跳”。    !</w:t>
      </w:r>
    </w:p>
    <w:p w:rsidR="00F23563" w:rsidRPr="00A35D65" w:rsidRDefault="00F23563" w:rsidP="00F23563">
      <w:pPr>
        <w:rPr>
          <w:rFonts w:ascii="宋体" w:hAnsi="宋体"/>
        </w:rPr>
      </w:pPr>
      <w:r w:rsidRPr="00A35D65">
        <w:rPr>
          <w:rFonts w:ascii="宋体" w:hAnsi="宋体" w:hint="eastAsia"/>
        </w:rPr>
        <w:t xml:space="preserve">    (四)发作间歇期和慢性期的处理    j</w:t>
      </w:r>
    </w:p>
    <w:p w:rsidR="00F23563" w:rsidRPr="00A35D65" w:rsidRDefault="00F23563" w:rsidP="00F23563">
      <w:pPr>
        <w:rPr>
          <w:rFonts w:ascii="宋体" w:hAnsi="宋体"/>
        </w:rPr>
      </w:pPr>
      <w:r w:rsidRPr="00A35D65">
        <w:rPr>
          <w:rFonts w:ascii="宋体" w:hAnsi="宋体" w:hint="eastAsia"/>
        </w:rPr>
        <w:t xml:space="preserve">    治疗目的是维持血尿酸正常水平(见高尿酸血症治疗)，较大痛风石或经皮溃破者可  j</w:t>
      </w:r>
    </w:p>
    <w:p w:rsidR="00F23563" w:rsidRPr="00A35D65" w:rsidRDefault="00F23563" w:rsidP="00F23563">
      <w:pPr>
        <w:rPr>
          <w:rFonts w:ascii="宋体" w:hAnsi="宋体"/>
        </w:rPr>
      </w:pPr>
      <w:r w:rsidRPr="00A35D65">
        <w:rPr>
          <w:rFonts w:ascii="宋体" w:hAnsi="宋体" w:hint="eastAsia"/>
        </w:rPr>
        <w:lastRenderedPageBreak/>
        <w:t>手术剔除。    {</w:t>
      </w:r>
    </w:p>
    <w:p w:rsidR="00F23563" w:rsidRPr="00A35D65" w:rsidRDefault="00F23563" w:rsidP="00F23563">
      <w:pPr>
        <w:rPr>
          <w:rFonts w:ascii="宋体" w:hAnsi="宋体"/>
        </w:rPr>
      </w:pPr>
      <w:r w:rsidRPr="00A35D65">
        <w:rPr>
          <w:rFonts w:ascii="宋体" w:hAnsi="宋体" w:hint="eastAsia"/>
        </w:rPr>
        <w:t xml:space="preserve">    (五)其他</w:t>
      </w:r>
    </w:p>
    <w:p w:rsidR="00F23563" w:rsidRPr="00A35D65" w:rsidRDefault="00F23563" w:rsidP="00F23563">
      <w:pPr>
        <w:rPr>
          <w:rFonts w:ascii="宋体" w:hAnsi="宋体"/>
        </w:rPr>
      </w:pPr>
      <w:r w:rsidRPr="00A35D65">
        <w:rPr>
          <w:rFonts w:ascii="宋体" w:hAnsi="宋体" w:hint="eastAsia"/>
        </w:rPr>
        <w:t xml:space="preserve">    高尿酸血症和痛风常与代谢综合征伴发，应积极行降压、降脂、减重及改善胰岛素抵</w:t>
      </w:r>
    </w:p>
    <w:p w:rsidR="00F23563" w:rsidRPr="00A35D65" w:rsidRDefault="00F23563" w:rsidP="00F23563">
      <w:pPr>
        <w:rPr>
          <w:rFonts w:ascii="宋体" w:hAnsi="宋体"/>
        </w:rPr>
      </w:pPr>
      <w:r w:rsidRPr="00A35D65">
        <w:rPr>
          <w:rFonts w:ascii="宋体" w:hAnsi="宋体" w:hint="eastAsia"/>
        </w:rPr>
        <w:t>抗等综合治疗。</w:t>
      </w:r>
    </w:p>
    <w:p w:rsidR="00F23563" w:rsidRPr="00A35D65" w:rsidRDefault="00F23563" w:rsidP="00F23563">
      <w:pPr>
        <w:rPr>
          <w:rFonts w:ascii="宋体" w:hAnsi="宋体"/>
        </w:rPr>
      </w:pPr>
      <w:r w:rsidRPr="00A35D65">
        <w:rPr>
          <w:rFonts w:ascii="宋体" w:hAnsi="宋体" w:hint="eastAsia"/>
        </w:rPr>
        <w:t xml:space="preserve">    【预后】</w:t>
      </w:r>
    </w:p>
    <w:p w:rsidR="00F23563" w:rsidRPr="00A35D65" w:rsidRDefault="00F23563" w:rsidP="00F23563">
      <w:pPr>
        <w:rPr>
          <w:rFonts w:ascii="宋体" w:hAnsi="宋体"/>
        </w:rPr>
      </w:pPr>
      <w:r w:rsidRPr="00A35D65">
        <w:rPr>
          <w:rFonts w:ascii="宋体" w:hAnsi="宋体" w:hint="eastAsia"/>
        </w:rPr>
        <w:t xml:space="preserve">    高尿酸血症与痛风是一种终身性疾病，无肾功能损害及关节畸形者，经有效治疗可维</w:t>
      </w:r>
    </w:p>
    <w:p w:rsidR="00F23563" w:rsidRPr="00A35D65" w:rsidRDefault="00F23563" w:rsidP="00F23563">
      <w:pPr>
        <w:rPr>
          <w:rFonts w:ascii="宋体" w:hAnsi="宋体"/>
        </w:rPr>
      </w:pPr>
      <w:r w:rsidRPr="00A35D65">
        <w:rPr>
          <w:rFonts w:ascii="宋体" w:hAnsi="宋体" w:hint="eastAsia"/>
        </w:rPr>
        <w:t>持正常的生活和工作。急性关节炎和关节畸形会严重影响患者生活质量，若有肾功能损害</w:t>
      </w:r>
    </w:p>
    <w:p w:rsidR="00F23563" w:rsidRPr="00A35D65" w:rsidRDefault="00F23563" w:rsidP="00F23563">
      <w:pPr>
        <w:rPr>
          <w:rFonts w:ascii="宋体" w:hAnsi="宋体"/>
        </w:rPr>
      </w:pPr>
      <w:r w:rsidRPr="00A35D65">
        <w:rPr>
          <w:rFonts w:ascii="宋体" w:hAnsi="宋体" w:hint="eastAsia"/>
        </w:rPr>
        <w:t>预后不良。</w:t>
      </w:r>
    </w:p>
    <w:p w:rsidR="00F23563" w:rsidRPr="00A35D65" w:rsidRDefault="00F23563" w:rsidP="00F23563">
      <w:pPr>
        <w:rPr>
          <w:rFonts w:ascii="宋体" w:hAnsi="宋体"/>
        </w:rPr>
      </w:pPr>
      <w:r w:rsidRPr="00A35D65">
        <w:rPr>
          <w:rFonts w:ascii="宋体" w:hAnsi="宋体" w:hint="eastAsia"/>
        </w:rPr>
        <w:t>(苗志敏)</w:t>
      </w:r>
    </w:p>
    <w:p w:rsidR="00F23563" w:rsidRPr="00A35D65" w:rsidRDefault="00F23563" w:rsidP="00F23563">
      <w:pPr>
        <w:rPr>
          <w:rFonts w:ascii="宋体" w:hAnsi="宋体"/>
        </w:rPr>
      </w:pPr>
      <w:r w:rsidRPr="00A35D65">
        <w:rPr>
          <w:rFonts w:ascii="宋体" w:hAnsi="宋体" w:hint="eastAsia"/>
        </w:rPr>
        <w:t>第八章  骨质疏松症</w:t>
      </w:r>
    </w:p>
    <w:p w:rsidR="00F23563" w:rsidRPr="00A35D65" w:rsidRDefault="00F23563" w:rsidP="00F23563">
      <w:pPr>
        <w:rPr>
          <w:rFonts w:ascii="宋体" w:hAnsi="宋体"/>
        </w:rPr>
      </w:pPr>
      <w:r w:rsidRPr="00A35D65">
        <w:rPr>
          <w:rFonts w:ascii="宋体" w:hAnsi="宋体" w:hint="eastAsia"/>
        </w:rPr>
        <w:t xml:space="preserve">    臂质疏松症(osteoporosis，oP)是一种以骨量(bone mass)降低和骨组织微结构破</w:t>
      </w:r>
    </w:p>
    <w:p w:rsidR="00F23563" w:rsidRPr="00A35D65" w:rsidRDefault="00F23563" w:rsidP="00F23563">
      <w:pPr>
        <w:rPr>
          <w:rFonts w:ascii="宋体" w:hAnsi="宋体"/>
        </w:rPr>
      </w:pPr>
      <w:r w:rsidRPr="00A35D65">
        <w:rPr>
          <w:rFonts w:ascii="宋体" w:hAnsi="宋体" w:hint="eastAsia"/>
        </w:rPr>
        <w:t>坏为特征，导致骨脆性增加和易于骨折的代谢性骨病。按病因可分为原发性和继发性两</w:t>
      </w:r>
    </w:p>
    <w:p w:rsidR="00F23563" w:rsidRPr="00A35D65" w:rsidRDefault="00F23563" w:rsidP="00F23563">
      <w:pPr>
        <w:rPr>
          <w:rFonts w:ascii="宋体" w:hAnsi="宋体"/>
        </w:rPr>
      </w:pPr>
      <w:r w:rsidRPr="00A35D65">
        <w:rPr>
          <w:rFonts w:ascii="宋体" w:hAnsi="宋体" w:hint="eastAsia"/>
        </w:rPr>
        <w:t>类。继发性oP的原发病因明确，常由内分泌代谢疾病(如性腺功能减退症、甲亢、甲旁</w:t>
      </w:r>
    </w:p>
    <w:p w:rsidR="00F23563" w:rsidRPr="00A35D65" w:rsidRDefault="00F23563" w:rsidP="00F23563">
      <w:pPr>
        <w:rPr>
          <w:rFonts w:ascii="宋体" w:hAnsi="宋体"/>
        </w:rPr>
      </w:pPr>
      <w:r w:rsidRPr="00A35D65">
        <w:rPr>
          <w:rFonts w:ascii="宋体" w:hAnsi="宋体" w:hint="eastAsia"/>
        </w:rPr>
        <w:t>亢、库欣综合征、1型糖尿病等)或全身性疾病引起。工型原发性oP即绝经后骨质疏松</w:t>
      </w:r>
    </w:p>
    <w:p w:rsidR="00F23563" w:rsidRPr="00A35D65" w:rsidRDefault="00F23563" w:rsidP="00F23563">
      <w:pPr>
        <w:rPr>
          <w:rFonts w:ascii="宋体" w:hAnsi="宋体"/>
        </w:rPr>
      </w:pPr>
      <w:r w:rsidRPr="00A35D65">
        <w:rPr>
          <w:rFonts w:ascii="宋体" w:hAnsi="宋体" w:hint="eastAsia"/>
        </w:rPr>
        <w:t>症(postmenopaLIsal ost：eopo：。osis，PMoP)，发生于绝经后女性。Ⅱ型原发性oP即老年</w:t>
      </w:r>
    </w:p>
    <w:p w:rsidR="00F23563" w:rsidRPr="00A35D65" w:rsidRDefault="00F23563" w:rsidP="00F23563">
      <w:pPr>
        <w:rPr>
          <w:rFonts w:ascii="宋体" w:hAnsi="宋体"/>
        </w:rPr>
      </w:pPr>
      <w:r w:rsidRPr="00A35D65">
        <w:rPr>
          <w:rFonts w:ascii="宋体" w:hAnsi="宋体" w:hint="eastAsia"/>
        </w:rPr>
        <w:t>性oP，见于老年人。本章主要介绍原发性oP中的PM()P。</w:t>
      </w:r>
    </w:p>
    <w:p w:rsidR="00F23563" w:rsidRPr="00A35D65" w:rsidRDefault="00F23563" w:rsidP="00F23563">
      <w:pPr>
        <w:rPr>
          <w:rFonts w:ascii="宋体" w:hAnsi="宋体"/>
        </w:rPr>
      </w:pPr>
      <w:r w:rsidRPr="00A35D65">
        <w:rPr>
          <w:rFonts w:ascii="宋体" w:hAnsi="宋体" w:hint="eastAsia"/>
        </w:rPr>
        <w:t xml:space="preserve">    【病因和危险因素】</w:t>
      </w:r>
    </w:p>
    <w:p w:rsidR="00F23563" w:rsidRPr="00A35D65" w:rsidRDefault="00F23563" w:rsidP="00F23563">
      <w:pPr>
        <w:rPr>
          <w:rFonts w:ascii="宋体" w:hAnsi="宋体"/>
        </w:rPr>
      </w:pPr>
      <w:r w:rsidRPr="00A35D65">
        <w:rPr>
          <w:rFonts w:ascii="宋体" w:hAnsi="宋体" w:hint="eastAsia"/>
        </w:rPr>
        <w:t xml:space="preserve">    正常成熟骨的代谢主要以骨重建(bone relmodeling)形式进行。更年期后，男性的</w:t>
      </w:r>
    </w:p>
    <w:p w:rsidR="00F23563" w:rsidRPr="00A35D65" w:rsidRDefault="00F23563" w:rsidP="00F23563">
      <w:pPr>
        <w:rPr>
          <w:rFonts w:ascii="宋体" w:hAnsi="宋体"/>
        </w:rPr>
      </w:pPr>
      <w:r w:rsidRPr="00A35D65">
        <w:rPr>
          <w:rFonts w:ascii="宋体" w:hAnsi="宋体" w:hint="eastAsia"/>
        </w:rPr>
        <w:t>BMI)下降速率一般慢于女性，因为后者除增龄外，还有雌激素缺乏因素的参与。凡使骨</w:t>
      </w:r>
    </w:p>
    <w:p w:rsidR="00F23563" w:rsidRPr="00A35D65" w:rsidRDefault="00F23563" w:rsidP="00F23563">
      <w:pPr>
        <w:rPr>
          <w:rFonts w:ascii="宋体" w:hAnsi="宋体"/>
        </w:rPr>
      </w:pPr>
      <w:r w:rsidRPr="00A35D65">
        <w:rPr>
          <w:rFonts w:ascii="宋体" w:hAnsi="宋体" w:hint="eastAsia"/>
        </w:rPr>
        <w:t>吸收增加和(或)骨形成减少的因素都会导致骨丢失和骨质量下降，脆性增加，直至发生</w:t>
      </w:r>
    </w:p>
    <w:p w:rsidR="00F23563" w:rsidRPr="00A35D65" w:rsidRDefault="00F23563" w:rsidP="00F23563">
      <w:pPr>
        <w:rPr>
          <w:rFonts w:ascii="宋体" w:hAnsi="宋体"/>
        </w:rPr>
      </w:pPr>
      <w:r w:rsidRPr="00A35D65">
        <w:rPr>
          <w:rFonts w:ascii="宋体" w:hAnsi="宋体" w:hint="eastAsia"/>
        </w:rPr>
        <w:t>骨折。</w:t>
      </w:r>
    </w:p>
    <w:p w:rsidR="00F23563" w:rsidRPr="00A35D65" w:rsidRDefault="00F23563" w:rsidP="00F23563">
      <w:pPr>
        <w:rPr>
          <w:rFonts w:ascii="宋体" w:hAnsi="宋体"/>
        </w:rPr>
      </w:pPr>
      <w:r w:rsidRPr="00A35D65">
        <w:rPr>
          <w:rFonts w:ascii="宋体" w:hAnsi="宋体" w:hint="eastAsia"/>
        </w:rPr>
        <w:t xml:space="preserve">    (一)骨吸收因素</w:t>
      </w:r>
    </w:p>
    <w:p w:rsidR="00F23563" w:rsidRPr="00A35D65" w:rsidRDefault="00F23563" w:rsidP="00F23563">
      <w:pPr>
        <w:rPr>
          <w:rFonts w:ascii="宋体" w:hAnsi="宋体"/>
        </w:rPr>
      </w:pPr>
      <w:r w:rsidRPr="00A35D65">
        <w:rPr>
          <w:rFonts w:ascii="宋体" w:hAnsi="宋体" w:hint="eastAsia"/>
        </w:rPr>
        <w:t xml:space="preserve">    1．性激素缺乏  雌激素缺乏使破骨细胞功能增强，骨丢失加速，这是PMoP的主要</w:t>
      </w:r>
    </w:p>
    <w:p w:rsidR="00F23563" w:rsidRPr="00A35D65" w:rsidRDefault="00F23563" w:rsidP="00F23563">
      <w:pPr>
        <w:rPr>
          <w:rFonts w:ascii="宋体" w:hAnsi="宋体"/>
        </w:rPr>
      </w:pPr>
      <w:r w:rsidRPr="00A35D65">
        <w:rPr>
          <w:rFonts w:ascii="宋体" w:hAnsi="宋体" w:hint="eastAsia"/>
        </w:rPr>
        <w:t>病因；而雄激素缺乏在老年性oP的发病率中起了重要作用。</w:t>
      </w:r>
    </w:p>
    <w:p w:rsidR="00F23563" w:rsidRPr="00A35D65" w:rsidRDefault="00F23563" w:rsidP="00F23563">
      <w:pPr>
        <w:rPr>
          <w:rFonts w:ascii="宋体" w:hAnsi="宋体"/>
        </w:rPr>
      </w:pPr>
      <w:r w:rsidRPr="00A35D65">
        <w:rPr>
          <w:rFonts w:ascii="宋体" w:hAnsi="宋体" w:hint="eastAsia"/>
        </w:rPr>
        <w:t xml:space="preserve">    2．活性维生素D缺乏和PTH增高  由于高龄和肾功能减退等原因致肠钙吸收和1，</w:t>
      </w:r>
    </w:p>
    <w:p w:rsidR="00F23563" w:rsidRPr="00A35D65" w:rsidRDefault="00F23563" w:rsidP="00F23563">
      <w:pPr>
        <w:rPr>
          <w:rFonts w:ascii="宋体" w:hAnsi="宋体"/>
        </w:rPr>
      </w:pPr>
      <w:r w:rsidRPr="00A35D65">
        <w:rPr>
          <w:rFonts w:ascii="宋体" w:hAnsi="宋体" w:hint="eastAsia"/>
        </w:rPr>
        <w:t>25(oH)z D3生成减少，PTH呈代偿性分泌增多，导致骨转换率加速和骨丢失。</w:t>
      </w:r>
    </w:p>
    <w:p w:rsidR="00F23563" w:rsidRPr="00A35D65" w:rsidRDefault="00F23563" w:rsidP="00F23563">
      <w:pPr>
        <w:rPr>
          <w:rFonts w:ascii="宋体" w:hAnsi="宋体"/>
        </w:rPr>
      </w:pPr>
      <w:r w:rsidRPr="00A35D65">
        <w:rPr>
          <w:rFonts w:ascii="宋体" w:hAnsi="宋体" w:hint="eastAsia"/>
        </w:rPr>
        <w:t xml:space="preserve">    3．细胞因子表达紊乱  骨组织的IL．1、IL6和TNF增高，而护骨素(osteoprote—</w:t>
      </w:r>
    </w:p>
    <w:p w:rsidR="00F23563" w:rsidRPr="00A35D65" w:rsidRDefault="00F23563" w:rsidP="00F23563">
      <w:pPr>
        <w:rPr>
          <w:rFonts w:ascii="宋体" w:hAnsi="宋体"/>
        </w:rPr>
      </w:pPr>
      <w:r w:rsidRPr="00A35D65">
        <w:rPr>
          <w:rFonts w:ascii="宋体" w:hAnsi="宋体" w:hint="eastAsia"/>
        </w:rPr>
        <w:t>gerin，oPG)减少，导致破骨细胞活性增强和骨吸收。</w:t>
      </w:r>
    </w:p>
    <w:p w:rsidR="00F23563" w:rsidRPr="00A35D65" w:rsidRDefault="00F23563" w:rsidP="00F23563">
      <w:pPr>
        <w:rPr>
          <w:rFonts w:ascii="宋体" w:hAnsi="宋体"/>
        </w:rPr>
      </w:pPr>
      <w:r w:rsidRPr="00A35D65">
        <w:rPr>
          <w:rFonts w:ascii="宋体" w:hAnsi="宋体" w:hint="eastAsia"/>
        </w:rPr>
        <w:t xml:space="preserve">    (二)骨形成因素    ·</w:t>
      </w:r>
    </w:p>
    <w:p w:rsidR="00F23563" w:rsidRPr="00A35D65" w:rsidRDefault="00F23563" w:rsidP="00F23563">
      <w:pPr>
        <w:rPr>
          <w:rFonts w:ascii="宋体" w:hAnsi="宋体"/>
        </w:rPr>
      </w:pPr>
      <w:r w:rsidRPr="00A35D65">
        <w:rPr>
          <w:rFonts w:ascii="宋体" w:hAnsi="宋体" w:hint="eastAsia"/>
        </w:rPr>
        <w:t xml:space="preserve">    1．峰值骨量降低青春发育期是人体骨量增加最快的时期，约在30岁左右达到峰值</w:t>
      </w:r>
    </w:p>
    <w:p w:rsidR="00F23563" w:rsidRPr="00A35D65" w:rsidRDefault="00F23563" w:rsidP="00F23563">
      <w:pPr>
        <w:rPr>
          <w:rFonts w:ascii="宋体" w:hAnsi="宋体"/>
        </w:rPr>
      </w:pPr>
      <w:r w:rsidRPr="00A35D65">
        <w:rPr>
          <w:rFonts w:ascii="宋体" w:hAnsi="宋体" w:hint="eastAsia"/>
        </w:rPr>
        <w:t>骨量(PBM)。PBM主要由遗传因素决定，并与种族、骨折家族史、瘦高身材等临床表</w:t>
      </w:r>
    </w:p>
    <w:p w:rsidR="00F23563" w:rsidRPr="00A35D65" w:rsidRDefault="00F23563" w:rsidP="00F23563">
      <w:pPr>
        <w:rPr>
          <w:rFonts w:ascii="宋体" w:hAnsi="宋体"/>
        </w:rPr>
      </w:pPr>
      <w:r w:rsidRPr="00A35D65">
        <w:rPr>
          <w:rFonts w:ascii="宋体" w:hAnsi="宋体" w:hint="eastAsia"/>
        </w:rPr>
        <w:t>象，以及发育、营养和生活方式等相关联。性成熟障碍致PBM降低，成年后发生oP的</w:t>
      </w:r>
    </w:p>
    <w:p w:rsidR="00F23563" w:rsidRPr="00A35D65" w:rsidRDefault="00F23563" w:rsidP="00F23563">
      <w:pPr>
        <w:rPr>
          <w:rFonts w:ascii="宋体" w:hAnsi="宋体"/>
        </w:rPr>
      </w:pPr>
      <w:r w:rsidRPr="00A35D65">
        <w:rPr>
          <w:rFonts w:ascii="宋体" w:hAnsi="宋体" w:hint="eastAsia"/>
        </w:rPr>
        <w:t>可能性增加，发病年龄提前。PBM后，oP的发生主要取决于骨丢失的量和速度。</w:t>
      </w:r>
    </w:p>
    <w:p w:rsidR="00F23563" w:rsidRPr="00A35D65" w:rsidRDefault="00F23563" w:rsidP="00F23563">
      <w:pPr>
        <w:rPr>
          <w:rFonts w:ascii="宋体" w:hAnsi="宋体"/>
        </w:rPr>
      </w:pPr>
      <w:r w:rsidRPr="00A35D65">
        <w:rPr>
          <w:rFonts w:ascii="宋体" w:hAnsi="宋体" w:hint="eastAsia"/>
        </w:rPr>
        <w:t xml:space="preserve">    2．骨重建功能衰退可能是老年性oP的重要发病原因。成骨细胞的功能与活性缺陷</w:t>
      </w:r>
    </w:p>
    <w:p w:rsidR="00F23563" w:rsidRPr="00A35D65" w:rsidRDefault="00F23563" w:rsidP="00F23563">
      <w:pPr>
        <w:rPr>
          <w:rFonts w:ascii="宋体" w:hAnsi="宋体"/>
        </w:rPr>
      </w:pPr>
      <w:r w:rsidRPr="00A35D65">
        <w:rPr>
          <w:rFonts w:ascii="宋体" w:hAnsi="宋体" w:hint="eastAsia"/>
        </w:rPr>
        <w:t>导致骨形成不足和骨丢失。</w:t>
      </w:r>
    </w:p>
    <w:p w:rsidR="00F23563" w:rsidRPr="00A35D65" w:rsidRDefault="00F23563" w:rsidP="00F23563">
      <w:pPr>
        <w:rPr>
          <w:rFonts w:ascii="宋体" w:hAnsi="宋体"/>
        </w:rPr>
      </w:pPr>
      <w:r w:rsidRPr="00A35D65">
        <w:rPr>
          <w:rFonts w:ascii="宋体" w:hAnsi="宋体" w:hint="eastAsia"/>
        </w:rPr>
        <w:t xml:space="preserve">    (三)骨质量下降</w:t>
      </w:r>
    </w:p>
    <w:p w:rsidR="00F23563" w:rsidRPr="00A35D65" w:rsidRDefault="00F23563" w:rsidP="00F23563">
      <w:pPr>
        <w:rPr>
          <w:rFonts w:ascii="宋体" w:hAnsi="宋体"/>
        </w:rPr>
      </w:pPr>
      <w:r w:rsidRPr="00A35D65">
        <w:rPr>
          <w:rFonts w:ascii="宋体" w:hAnsi="宋体" w:hint="eastAsia"/>
        </w:rPr>
        <w:t xml:space="preserve">    骨质量主要与遗传因素有关，包括骨的几何形态、矿化程度、微损伤累积、骨矿物质</w:t>
      </w:r>
    </w:p>
    <w:p w:rsidR="00F23563" w:rsidRPr="00A35D65" w:rsidRDefault="00F23563" w:rsidP="00F23563">
      <w:pPr>
        <w:rPr>
          <w:rFonts w:ascii="宋体" w:hAnsi="宋体"/>
        </w:rPr>
      </w:pPr>
      <w:r w:rsidRPr="00A35D65">
        <w:rPr>
          <w:rFonts w:ascii="宋体" w:hAnsi="宋体" w:hint="eastAsia"/>
        </w:rPr>
        <w:t>与骨基质的理化与生物学特性等。骨质量下降导致骨脆性和骨折风险增高。</w:t>
      </w:r>
    </w:p>
    <w:p w:rsidR="00F23563" w:rsidRPr="00A35D65" w:rsidRDefault="00F23563" w:rsidP="00F23563">
      <w:pPr>
        <w:rPr>
          <w:rFonts w:ascii="宋体" w:hAnsi="宋体"/>
        </w:rPr>
      </w:pPr>
      <w:r w:rsidRPr="00A35D65">
        <w:rPr>
          <w:rFonts w:ascii="宋体" w:hAnsi="宋体" w:hint="eastAsia"/>
        </w:rPr>
        <w:t xml:space="preserve">    (四)不良的生活方式和生活环境</w:t>
      </w:r>
    </w:p>
    <w:p w:rsidR="00F23563" w:rsidRPr="00A35D65" w:rsidRDefault="00F23563" w:rsidP="00F23563">
      <w:pPr>
        <w:rPr>
          <w:rFonts w:ascii="宋体" w:hAnsi="宋体"/>
        </w:rPr>
      </w:pPr>
      <w:r w:rsidRPr="00A35D65">
        <w:rPr>
          <w:rFonts w:ascii="宋体" w:hAnsi="宋体" w:hint="eastAsia"/>
        </w:rPr>
        <w:t xml:space="preserve">    oP和oP性骨折的危险因素很多，如高龄、吸烟、制动。体力活动过少、酗酒、跌</w:t>
      </w:r>
    </w:p>
    <w:p w:rsidR="00F23563" w:rsidRPr="00A35D65" w:rsidRDefault="00F23563" w:rsidP="00F23563">
      <w:pPr>
        <w:rPr>
          <w:rFonts w:ascii="宋体" w:hAnsi="宋体"/>
        </w:rPr>
      </w:pPr>
      <w:r w:rsidRPr="00A35D65">
        <w:rPr>
          <w:rFonts w:ascii="宋体" w:hAnsi="宋体" w:hint="eastAsia"/>
        </w:rPr>
        <w:t>倒、长期卧床、长期服用糖皮质激素、光照减少、钙和维生素D摄人不足等。蛋白质摄人</w:t>
      </w:r>
    </w:p>
    <w:p w:rsidR="00F23563" w:rsidRPr="00A35D65" w:rsidRDefault="00F23563" w:rsidP="00F23563">
      <w:pPr>
        <w:rPr>
          <w:rFonts w:ascii="宋体" w:hAnsi="宋体"/>
        </w:rPr>
      </w:pPr>
      <w:r w:rsidRPr="00A35D65">
        <w:rPr>
          <w:rFonts w:ascii="宋体" w:hAnsi="宋体" w:hint="eastAsia"/>
        </w:rPr>
        <w:t>不足、莺养不良和肌肉功能减退是老年性oP的重要原因。危险因素越多，发生oP和oP</w:t>
      </w:r>
    </w:p>
    <w:p w:rsidR="00F23563" w:rsidRPr="00A35D65" w:rsidRDefault="00F23563" w:rsidP="00F23563">
      <w:pPr>
        <w:rPr>
          <w:rFonts w:ascii="宋体" w:hAnsi="宋体"/>
        </w:rPr>
      </w:pPr>
      <w:r w:rsidRPr="00A35D65">
        <w:rPr>
          <w:rFonts w:ascii="宋体" w:hAnsi="宋体" w:hint="eastAsia"/>
        </w:rPr>
        <w:t>性骨折的几率越大。</w:t>
      </w:r>
    </w:p>
    <w:p w:rsidR="00F23563" w:rsidRPr="00A35D65" w:rsidRDefault="00F23563" w:rsidP="00F23563">
      <w:pPr>
        <w:rPr>
          <w:rFonts w:ascii="宋体" w:hAnsi="宋体"/>
        </w:rPr>
      </w:pPr>
      <w:r w:rsidRPr="00A35D65">
        <w:rPr>
          <w:rFonts w:ascii="宋体" w:hAnsi="宋体" w:hint="eastAsia"/>
        </w:rPr>
        <w:lastRenderedPageBreak/>
        <w:t xml:space="preserve">    【临床表现】</w:t>
      </w:r>
    </w:p>
    <w:p w:rsidR="00F23563" w:rsidRPr="00A35D65" w:rsidRDefault="00F23563" w:rsidP="00F23563">
      <w:pPr>
        <w:rPr>
          <w:rFonts w:ascii="宋体" w:hAnsi="宋体"/>
        </w:rPr>
      </w:pPr>
      <w:r w:rsidRPr="00A35D65">
        <w:rPr>
          <w:rFonts w:ascii="宋体" w:hAnsi="宋体" w:hint="eastAsia"/>
        </w:rPr>
        <w:t xml:space="preserve">    (一)骨痛和肌无力</w:t>
      </w:r>
    </w:p>
    <w:p w:rsidR="00F23563" w:rsidRPr="00A35D65" w:rsidRDefault="00F23563" w:rsidP="00F23563">
      <w:pPr>
        <w:rPr>
          <w:rFonts w:ascii="宋体" w:hAnsi="宋体"/>
        </w:rPr>
      </w:pPr>
      <w:r w:rsidRPr="00A35D65">
        <w:rPr>
          <w:rFonts w:ascii="宋体" w:hAnsi="宋体" w:hint="eastAsia"/>
        </w:rPr>
        <w:t xml:space="preserve">    轻者无症状，仅在x线摄片或BMD测量时被发现。较重患者常诉腰背疼痛、乏力或</w:t>
      </w:r>
    </w:p>
    <w:p w:rsidR="00F23563" w:rsidRPr="00A35D65" w:rsidRDefault="00F23563" w:rsidP="00F23563">
      <w:pPr>
        <w:rPr>
          <w:rFonts w:ascii="宋体" w:hAnsi="宋体"/>
        </w:rPr>
      </w:pPr>
      <w:r w:rsidRPr="00A35D65">
        <w:rPr>
          <w:rFonts w:ascii="宋体" w:hAnsi="宋体" w:hint="eastAsia"/>
        </w:rPr>
        <w:t>全身骨痛。骨痛通常为弥漫性，无固定部位，检查不能发现压痛区(点)。乏力常于劳累</w:t>
      </w:r>
    </w:p>
    <w:p w:rsidR="00F23563" w:rsidRPr="00A35D65" w:rsidRDefault="00F23563" w:rsidP="00F23563">
      <w:pPr>
        <w:rPr>
          <w:rFonts w:ascii="宋体" w:hAnsi="宋体"/>
        </w:rPr>
      </w:pPr>
      <w:r w:rsidRPr="00A35D65">
        <w:rPr>
          <w:rFonts w:ascii="宋体" w:hAnsi="宋体" w:hint="eastAsia"/>
        </w:rPr>
        <w:t>或活动后加重，负重能力下降或不能负重。四肢骨折或髋部骨折时肢体活动明显受限，局</w:t>
      </w:r>
    </w:p>
    <w:p w:rsidR="00F23563" w:rsidRPr="00A35D65" w:rsidRDefault="00F23563" w:rsidP="00F23563">
      <w:pPr>
        <w:rPr>
          <w:rFonts w:ascii="宋体" w:hAnsi="宋体"/>
        </w:rPr>
      </w:pPr>
      <w:r w:rsidRPr="00A35D65">
        <w:rPr>
          <w:rFonts w:ascii="宋体" w:hAnsi="宋体" w:hint="eastAsia"/>
        </w:rPr>
        <w:t>／‘、  。■</w:t>
      </w:r>
    </w:p>
    <w:p w:rsidR="00F23563" w:rsidRPr="00A35D65" w:rsidRDefault="00F23563" w:rsidP="00F23563">
      <w:pPr>
        <w:rPr>
          <w:rFonts w:ascii="宋体" w:hAnsi="宋体"/>
        </w:rPr>
      </w:pPr>
      <w:r w:rsidRPr="00A35D65">
        <w:rPr>
          <w:rFonts w:ascii="宋体" w:hAnsi="宋体" w:hint="eastAsia"/>
        </w:rPr>
        <w:t>够、j L  第八篇代谢疾病和营养疾病</w:t>
      </w:r>
    </w:p>
    <w:p w:rsidR="00F23563" w:rsidRPr="00A35D65" w:rsidRDefault="00F23563" w:rsidP="00F23563">
      <w:pPr>
        <w:rPr>
          <w:rFonts w:ascii="宋体" w:hAnsi="宋体"/>
        </w:rPr>
      </w:pPr>
      <w:r w:rsidRPr="00A35D65">
        <w:rPr>
          <w:rFonts w:ascii="宋体" w:hAnsi="宋体" w:hint="eastAsia"/>
        </w:rPr>
        <w:t>部疼痛加重，有畸形或骨折阳性体征。</w:t>
      </w:r>
    </w:p>
    <w:p w:rsidR="00F23563" w:rsidRPr="00A35D65" w:rsidRDefault="00F23563" w:rsidP="00F23563">
      <w:pPr>
        <w:rPr>
          <w:rFonts w:ascii="宋体" w:hAnsi="宋体"/>
        </w:rPr>
      </w:pPr>
      <w:r w:rsidRPr="00A35D65">
        <w:rPr>
          <w:rFonts w:ascii="宋体" w:hAnsi="宋体" w:hint="eastAsia"/>
        </w:rPr>
        <w:t xml:space="preserve">    (二)骨折</w:t>
      </w:r>
    </w:p>
    <w:p w:rsidR="00F23563" w:rsidRPr="00A35D65" w:rsidRDefault="00F23563" w:rsidP="00F23563">
      <w:pPr>
        <w:rPr>
          <w:rFonts w:ascii="宋体" w:hAnsi="宋体"/>
        </w:rPr>
      </w:pPr>
      <w:r w:rsidRPr="00A35D65">
        <w:rPr>
          <w:rFonts w:ascii="宋体" w:hAnsi="宋体" w:hint="eastAsia"/>
        </w:rPr>
        <w:t xml:space="preserve">    常因轻微活动、创伤、弯腰、负重、挤压或摔倒后发生骨折。多发部位为脊柱、髋部</w:t>
      </w:r>
    </w:p>
    <w:p w:rsidR="00F23563" w:rsidRPr="00A35D65" w:rsidRDefault="00F23563" w:rsidP="00F23563">
      <w:pPr>
        <w:rPr>
          <w:rFonts w:ascii="宋体" w:hAnsi="宋体"/>
        </w:rPr>
      </w:pPr>
      <w:r w:rsidRPr="00A35D65">
        <w:rPr>
          <w:rFonts w:ascii="宋体" w:hAnsi="宋体" w:hint="eastAsia"/>
        </w:rPr>
        <w:t>和前臂，其他部位亦可发生，如肋骨、盆骨、肱骨甚至锁骨和胸骨等。脊柱压缩性骨折多</w:t>
      </w:r>
    </w:p>
    <w:p w:rsidR="00F23563" w:rsidRPr="00A35D65" w:rsidRDefault="00F23563" w:rsidP="00F23563">
      <w:pPr>
        <w:rPr>
          <w:rFonts w:ascii="宋体" w:hAnsi="宋体"/>
        </w:rPr>
      </w:pPr>
      <w:r w:rsidRPr="00A35D65">
        <w:rPr>
          <w:rFonts w:ascii="宋体" w:hAnsi="宋体" w:hint="eastAsia"/>
        </w:rPr>
        <w:t>见于PM()P患者，可单发或多发，有或无诱因，其突出表现为身材缩短；有时出现突发</w:t>
      </w:r>
    </w:p>
    <w:p w:rsidR="00F23563" w:rsidRPr="00A35D65" w:rsidRDefault="00F23563" w:rsidP="00F23563">
      <w:pPr>
        <w:rPr>
          <w:rFonts w:ascii="宋体" w:hAnsi="宋体"/>
        </w:rPr>
      </w:pPr>
      <w:r w:rsidRPr="00A35D65">
        <w:rPr>
          <w:rFonts w:ascii="宋体" w:hAnsi="宋体" w:hint="eastAsia"/>
        </w:rPr>
        <w:t>性腰痛，卧床而取被动体位。髋部骨折多在股骨颈部(股骨颈骨折)，以老年性oP患者</w:t>
      </w:r>
    </w:p>
    <w:p w:rsidR="00F23563" w:rsidRPr="00A35D65" w:rsidRDefault="00F23563" w:rsidP="00F23563">
      <w:pPr>
        <w:rPr>
          <w:rFonts w:ascii="宋体" w:hAnsi="宋体"/>
        </w:rPr>
      </w:pPr>
      <w:r w:rsidRPr="00A35D65">
        <w:rPr>
          <w:rFonts w:ascii="宋体" w:hAnsi="宋体" w:hint="eastAsia"/>
        </w:rPr>
        <w:t>多见，通常于摔倒或挤压后发生。第一次骨折后，患者发生再次或反复骨折的几率明显</w:t>
      </w:r>
    </w:p>
    <w:p w:rsidR="00F23563" w:rsidRPr="00A35D65" w:rsidRDefault="00F23563" w:rsidP="00F23563">
      <w:pPr>
        <w:rPr>
          <w:rFonts w:ascii="宋体" w:hAnsi="宋体"/>
        </w:rPr>
      </w:pPr>
      <w:r w:rsidRPr="00A35D65">
        <w:rPr>
          <w:rFonts w:ascii="宋体" w:hAnsi="宋体" w:hint="eastAsia"/>
        </w:rPr>
        <w:t>增加。</w:t>
      </w:r>
    </w:p>
    <w:p w:rsidR="00F23563" w:rsidRPr="00A35D65" w:rsidRDefault="00F23563" w:rsidP="00F23563">
      <w:pPr>
        <w:rPr>
          <w:rFonts w:ascii="宋体" w:hAnsi="宋体"/>
        </w:rPr>
      </w:pPr>
      <w:r w:rsidRPr="00A35D65">
        <w:rPr>
          <w:rFonts w:ascii="宋体" w:hAnsi="宋体" w:hint="eastAsia"/>
        </w:rPr>
        <w:t xml:space="preserve">    (三)并发症</w:t>
      </w:r>
    </w:p>
    <w:p w:rsidR="00F23563" w:rsidRPr="00A35D65" w:rsidRDefault="00F23563" w:rsidP="00F23563">
      <w:pPr>
        <w:rPr>
          <w:rFonts w:ascii="宋体" w:hAnsi="宋体"/>
        </w:rPr>
      </w:pPr>
      <w:r w:rsidRPr="00A35D65">
        <w:rPr>
          <w:rFonts w:ascii="宋体" w:hAnsi="宋体" w:hint="eastAsia"/>
        </w:rPr>
        <w:t xml:space="preserve">    驼背和胸廓畸形者常伴胸闷、气短、呼吸困难，甚至发绀等表现。肺活量、肺最大换</w:t>
      </w:r>
    </w:p>
    <w:p w:rsidR="00F23563" w:rsidRPr="00A35D65" w:rsidRDefault="00F23563" w:rsidP="00F23563">
      <w:pPr>
        <w:rPr>
          <w:rFonts w:ascii="宋体" w:hAnsi="宋体"/>
        </w:rPr>
      </w:pPr>
      <w:r w:rsidRPr="00A35D65">
        <w:rPr>
          <w:rFonts w:ascii="宋体" w:hAnsi="宋体" w:hint="eastAsia"/>
        </w:rPr>
        <w:t>气量和心排血量下降，极易并发上呼吸道和肺部感染。髋部骨折者常因感染、心血管病或</w:t>
      </w:r>
    </w:p>
    <w:p w:rsidR="00F23563" w:rsidRPr="00A35D65" w:rsidRDefault="00F23563" w:rsidP="00F23563">
      <w:pPr>
        <w:rPr>
          <w:rFonts w:ascii="宋体" w:hAnsi="宋体"/>
        </w:rPr>
      </w:pPr>
      <w:r w:rsidRPr="00A35D65">
        <w:rPr>
          <w:rFonts w:ascii="宋体" w:hAnsi="宋体" w:hint="eastAsia"/>
        </w:rPr>
        <w:t>慢性衰竭而死亡；幸存者生活自理能力下降或丧失，长期卧床加重骨丢失，使骨折极难</w:t>
      </w:r>
    </w:p>
    <w:p w:rsidR="00F23563" w:rsidRPr="00A35D65" w:rsidRDefault="00F23563" w:rsidP="00F23563">
      <w:pPr>
        <w:rPr>
          <w:rFonts w:ascii="宋体" w:hAnsi="宋体"/>
        </w:rPr>
      </w:pPr>
      <w:r w:rsidRPr="00A35D65">
        <w:rPr>
          <w:rFonts w:ascii="宋体" w:hAnsi="宋体" w:hint="eastAsia"/>
        </w:rPr>
        <w:t>愈合。</w:t>
      </w:r>
    </w:p>
    <w:p w:rsidR="00F23563" w:rsidRPr="00A35D65" w:rsidRDefault="00F23563" w:rsidP="00F23563">
      <w:pPr>
        <w:rPr>
          <w:rFonts w:ascii="宋体" w:hAnsi="宋体"/>
        </w:rPr>
      </w:pPr>
      <w:r w:rsidRPr="00A35D65">
        <w:rPr>
          <w:rFonts w:ascii="宋体" w:hAnsi="宋体" w:hint="eastAsia"/>
        </w:rPr>
        <w:t xml:space="preserve">  【诊断与鉴别诊断】</w:t>
      </w:r>
    </w:p>
    <w:p w:rsidR="00F23563" w:rsidRPr="00A35D65" w:rsidRDefault="00F23563" w:rsidP="00F23563">
      <w:pPr>
        <w:rPr>
          <w:rFonts w:ascii="宋体" w:hAnsi="宋体"/>
        </w:rPr>
      </w:pPr>
      <w:r w:rsidRPr="00A35D65">
        <w:rPr>
          <w:rFonts w:ascii="宋体" w:hAnsi="宋体" w:hint="eastAsia"/>
        </w:rPr>
        <w:t xml:space="preserve">  (一)诊断</w:t>
      </w:r>
    </w:p>
    <w:p w:rsidR="00F23563" w:rsidRPr="00A35D65" w:rsidRDefault="00F23563" w:rsidP="00F23563">
      <w:pPr>
        <w:rPr>
          <w:rFonts w:ascii="宋体" w:hAnsi="宋体"/>
        </w:rPr>
      </w:pPr>
      <w:r w:rsidRPr="00A35D65">
        <w:rPr>
          <w:rFonts w:ascii="宋体" w:hAnsi="宋体" w:hint="eastAsia"/>
        </w:rPr>
        <w:t xml:space="preserve">  1．诊断线索①绝经后或双侧卵巢切除后女性；②不明原因的慢性腰背疼痛；③身</w:t>
      </w:r>
    </w:p>
    <w:p w:rsidR="00F23563" w:rsidRPr="00A35D65" w:rsidRDefault="00F23563" w:rsidP="00F23563">
      <w:pPr>
        <w:rPr>
          <w:rFonts w:ascii="宋体" w:hAnsi="宋体"/>
        </w:rPr>
      </w:pPr>
      <w:r w:rsidRPr="00A35D65">
        <w:rPr>
          <w:rFonts w:ascii="宋体" w:hAnsi="宋体" w:hint="eastAsia"/>
        </w:rPr>
        <w:t>材变矮或脊椎畸形；④脆性骨折史或脆性骨折家族史；⑤存在多种oP危险因素，如高</w:t>
      </w:r>
    </w:p>
    <w:p w:rsidR="00F23563" w:rsidRPr="00A35D65" w:rsidRDefault="00F23563" w:rsidP="00F23563">
      <w:pPr>
        <w:rPr>
          <w:rFonts w:ascii="宋体" w:hAnsi="宋体"/>
        </w:rPr>
      </w:pPr>
      <w:r w:rsidRPr="00A35D65">
        <w:rPr>
          <w:rFonts w:ascii="宋体" w:hAnsi="宋体" w:hint="eastAsia"/>
        </w:rPr>
        <w:t>龄、吸烟、制动、低体重、长期卧床、服用糖皮质激素等。</w:t>
      </w:r>
    </w:p>
    <w:p w:rsidR="00F23563" w:rsidRPr="00A35D65" w:rsidRDefault="00F23563" w:rsidP="00F23563">
      <w:pPr>
        <w:rPr>
          <w:rFonts w:ascii="宋体" w:hAnsi="宋体"/>
        </w:rPr>
      </w:pPr>
      <w:r w:rsidRPr="00A35D65">
        <w:rPr>
          <w:rFonts w:ascii="宋体" w:hAnsi="宋体" w:hint="eastAsia"/>
        </w:rPr>
        <w:t xml:space="preserve">    2．诊断标准详细的病史和体检是l临床诊断的基本依据，但确诊有赖于x线照片检</w:t>
      </w:r>
    </w:p>
    <w:p w:rsidR="00F23563" w:rsidRPr="00A35D65" w:rsidRDefault="00F23563" w:rsidP="00F23563">
      <w:pPr>
        <w:rPr>
          <w:rFonts w:ascii="宋体" w:hAnsi="宋体"/>
        </w:rPr>
      </w:pPr>
      <w:r w:rsidRPr="00A35D65">
        <w:rPr>
          <w:rFonts w:ascii="宋体" w:hAnsi="宋体" w:hint="eastAsia"/>
        </w:rPr>
        <w:t>查或BMl-)测定，并确定是低骨量[低于同性别PBM的1个标准差(sD)以上但小于</w:t>
      </w:r>
    </w:p>
    <w:p w:rsidR="00F23563" w:rsidRPr="00A35D65" w:rsidRDefault="00F23563" w:rsidP="00F23563">
      <w:pPr>
        <w:rPr>
          <w:rFonts w:ascii="宋体" w:hAnsi="宋体"/>
        </w:rPr>
      </w:pPr>
      <w:r w:rsidRPr="00A35D65">
        <w:rPr>
          <w:rFonts w:ascii="宋体" w:hAnsi="宋体" w:hint="eastAsia"/>
        </w:rPr>
        <w:t>2．．5SI)]、oP(低于PBM的2．5 SD以上)或严重oP(oP伴一处或多处骨折)。oP性骨</w:t>
      </w:r>
    </w:p>
    <w:p w:rsidR="00F23563" w:rsidRPr="00A35D65" w:rsidRDefault="00F23563" w:rsidP="00F23563">
      <w:pPr>
        <w:rPr>
          <w:rFonts w:ascii="宋体" w:hAnsi="宋体"/>
        </w:rPr>
      </w:pPr>
      <w:r w:rsidRPr="00A35D65">
        <w:rPr>
          <w:rFonts w:ascii="宋体" w:hAnsi="宋体" w:hint="eastAsia"/>
        </w:rPr>
        <w:t>折的诊断主要根据年龄、外伤骨折史、l临床表现以及影像学检查确立。正、侧位x线片</w:t>
      </w:r>
    </w:p>
    <w:p w:rsidR="00F23563" w:rsidRPr="00A35D65" w:rsidRDefault="00F23563" w:rsidP="00F23563">
      <w:pPr>
        <w:rPr>
          <w:rFonts w:ascii="宋体" w:hAnsi="宋体"/>
        </w:rPr>
      </w:pPr>
      <w:r w:rsidRPr="00A35D65">
        <w:rPr>
          <w:rFonts w:ascii="宋体" w:hAnsi="宋体" w:hint="eastAsia"/>
        </w:rPr>
        <w:t>(必要时可加特殊位置片)确定骨折的部位、类型、移位方向和程度；CT和MRI对椎体</w:t>
      </w:r>
    </w:p>
    <w:p w:rsidR="00F23563" w:rsidRPr="00A35D65" w:rsidRDefault="00F23563" w:rsidP="00F23563">
      <w:pPr>
        <w:rPr>
          <w:rFonts w:ascii="宋体" w:hAnsi="宋体"/>
        </w:rPr>
      </w:pPr>
      <w:r w:rsidRPr="00A35D65">
        <w:rPr>
          <w:rFonts w:ascii="宋体" w:hAnsi="宋体" w:hint="eastAsia"/>
        </w:rPr>
        <w:t>骨折和微细骨折有较大诊断价值；CT三维成像能清晰显示关节内或关节周围骨折；：MRI</w:t>
      </w:r>
    </w:p>
    <w:p w:rsidR="00F23563" w:rsidRPr="00A35D65" w:rsidRDefault="00F23563" w:rsidP="00F23563">
      <w:pPr>
        <w:rPr>
          <w:rFonts w:ascii="宋体" w:hAnsi="宋体"/>
        </w:rPr>
      </w:pPr>
      <w:r w:rsidRPr="00A35D65">
        <w:rPr>
          <w:rFonts w:ascii="宋体" w:hAnsi="宋体" w:hint="eastAsia"/>
        </w:rPr>
        <w:t>对鉴别新鲜和陈旧性椎体骨折有较大意义。</w:t>
      </w:r>
    </w:p>
    <w:p w:rsidR="00F23563" w:rsidRPr="00A35D65" w:rsidRDefault="00F23563" w:rsidP="00F23563">
      <w:pPr>
        <w:rPr>
          <w:rFonts w:ascii="宋体" w:hAnsi="宋体"/>
        </w:rPr>
      </w:pPr>
      <w:r w:rsidRPr="00A35D65">
        <w:rPr>
          <w:rFonts w:ascii="宋体" w:hAnsi="宋体" w:hint="eastAsia"/>
        </w:rPr>
        <w:t xml:space="preserve">    3．病因诊断  查找其病因(表8—8—1)，并对骨折几率作出预测。</w:t>
      </w:r>
    </w:p>
    <w:p w:rsidR="00F23563" w:rsidRPr="00A35D65" w:rsidRDefault="00F23563" w:rsidP="00F23563">
      <w:pPr>
        <w:rPr>
          <w:rFonts w:ascii="宋体" w:hAnsi="宋体"/>
        </w:rPr>
      </w:pPr>
      <w:r w:rsidRPr="00A35D65">
        <w:rPr>
          <w:rFonts w:ascii="宋体" w:hAnsi="宋体" w:hint="eastAsia"/>
        </w:rPr>
        <w:t xml:space="preserve">    4．骨代谢转换率评价  一般根据骨代谢生化指标测定结果来判断骨转换状况。骨代</w:t>
      </w:r>
    </w:p>
    <w:p w:rsidR="00F23563" w:rsidRPr="00A35D65" w:rsidRDefault="00F23563" w:rsidP="00F23563">
      <w:pPr>
        <w:rPr>
          <w:rFonts w:ascii="宋体" w:hAnsi="宋体"/>
        </w:rPr>
      </w:pPr>
      <w:r w:rsidRPr="00A35D65">
        <w:rPr>
          <w:rFonts w:ascii="宋体" w:hAnsi="宋体" w:hint="eastAsia"/>
        </w:rPr>
        <w:t>谢生化指标分为骨形成指标和骨吸收指标两类，前者主要有血清骨源性碱性磷酸酶、骨钙</w:t>
      </w:r>
    </w:p>
    <w:p w:rsidR="00F23563" w:rsidRPr="00A35D65" w:rsidRDefault="00F23563" w:rsidP="00F23563">
      <w:pPr>
        <w:rPr>
          <w:rFonts w:ascii="宋体" w:hAnsi="宋体"/>
        </w:rPr>
      </w:pPr>
      <w:r w:rsidRPr="00A35D65">
        <w:rPr>
          <w:rFonts w:ascii="宋体" w:hAnsi="宋体" w:hint="eastAsia"/>
        </w:rPr>
        <w:t>素和1型胶原羧基前肽等；后者包括尿钙／尿肌酐比值、吡啶啉、脱氧吡啶啉和血抗酒石</w:t>
      </w:r>
    </w:p>
    <w:p w:rsidR="00F23563" w:rsidRPr="00A35D65" w:rsidRDefault="00F23563" w:rsidP="00F23563">
      <w:pPr>
        <w:rPr>
          <w:rFonts w:ascii="宋体" w:hAnsi="宋体"/>
        </w:rPr>
      </w:pPr>
      <w:r w:rsidRPr="00A35D65">
        <w:rPr>
          <w:rFonts w:ascii="宋体" w:hAnsi="宋体" w:hint="eastAsia"/>
        </w:rPr>
        <w:t>酸酸性磷酸酶(TRAP)等。</w:t>
      </w:r>
    </w:p>
    <w:p w:rsidR="00F23563" w:rsidRPr="00A35D65" w:rsidRDefault="00F23563" w:rsidP="00F23563">
      <w:pPr>
        <w:rPr>
          <w:rFonts w:ascii="宋体" w:hAnsi="宋体"/>
        </w:rPr>
      </w:pPr>
      <w:r w:rsidRPr="00A35D65">
        <w:rPr>
          <w:rFonts w:ascii="宋体" w:hAnsi="宋体" w:hint="eastAsia"/>
        </w:rPr>
        <w:t xml:space="preserve">    (二)鉴别诊断</w:t>
      </w:r>
    </w:p>
    <w:p w:rsidR="00F23563" w:rsidRPr="00A35D65" w:rsidRDefault="00F23563" w:rsidP="00F23563">
      <w:pPr>
        <w:rPr>
          <w:rFonts w:ascii="宋体" w:hAnsi="宋体"/>
        </w:rPr>
      </w:pPr>
      <w:r w:rsidRPr="00A35D65">
        <w:rPr>
          <w:rFonts w:ascii="宋体" w:hAnsi="宋体" w:hint="eastAsia"/>
        </w:rPr>
        <w:t xml:space="preserve">    1．老年性oP与PM()P的鉴别  在排除继发性oP后，老年女性患者要考虑PM()P、</w:t>
      </w:r>
    </w:p>
    <w:p w:rsidR="00F23563" w:rsidRPr="00A35D65" w:rsidRDefault="00F23563" w:rsidP="00F23563">
      <w:pPr>
        <w:rPr>
          <w:rFonts w:ascii="宋体" w:hAnsi="宋体"/>
        </w:rPr>
      </w:pPr>
      <w:r w:rsidRPr="00A35D65">
        <w:rPr>
          <w:rFonts w:ascii="宋体" w:hAnsi="宋体" w:hint="eastAsia"/>
        </w:rPr>
        <w:t>老年性oP或两者合并存在等可能，可根据既往病史、BMI)和骨代谢生化指标测定结果</w:t>
      </w:r>
    </w:p>
    <w:p w:rsidR="00F23563" w:rsidRPr="00A35D65" w:rsidRDefault="00F23563" w:rsidP="00F23563">
      <w:pPr>
        <w:rPr>
          <w:rFonts w:ascii="宋体" w:hAnsi="宋体"/>
        </w:rPr>
      </w:pPr>
      <w:r w:rsidRPr="00A35D65">
        <w:rPr>
          <w:rFonts w:ascii="宋体" w:hAnsi="宋体" w:hint="eastAsia"/>
        </w:rPr>
        <w:t>予以鉴另U。</w:t>
      </w:r>
    </w:p>
    <w:p w:rsidR="00F23563" w:rsidRPr="00A35D65" w:rsidRDefault="00F23563" w:rsidP="00F23563">
      <w:pPr>
        <w:rPr>
          <w:rFonts w:ascii="宋体" w:hAnsi="宋体"/>
        </w:rPr>
      </w:pPr>
      <w:r w:rsidRPr="00A35D65">
        <w:rPr>
          <w:rFonts w:ascii="宋体" w:hAnsi="宋体" w:hint="eastAsia"/>
        </w:rPr>
        <w:t xml:space="preserve">    2．内分泌性oP  根据需要，选择必要的生化或特殊检查逐一排除。甲旁亢者的骨骼</w:t>
      </w:r>
    </w:p>
    <w:p w:rsidR="00F23563" w:rsidRPr="00A35D65" w:rsidRDefault="00F23563" w:rsidP="00F23563">
      <w:pPr>
        <w:rPr>
          <w:rFonts w:ascii="宋体" w:hAnsi="宋体"/>
        </w:rPr>
      </w:pPr>
      <w:r w:rsidRPr="00A35D65">
        <w:rPr>
          <w:rFonts w:ascii="宋体" w:hAnsi="宋体" w:hint="eastAsia"/>
        </w:rPr>
        <w:t>改变主要为纤维囊性骨炎，早期可仅表现为低骨量或oP。测定血PTH、血钙和血磷一般</w:t>
      </w:r>
    </w:p>
    <w:p w:rsidR="00F23563" w:rsidRPr="00A35D65" w:rsidRDefault="00F23563" w:rsidP="00F23563">
      <w:pPr>
        <w:rPr>
          <w:rFonts w:ascii="宋体" w:hAnsi="宋体"/>
        </w:rPr>
      </w:pPr>
      <w:r w:rsidRPr="00A35D65">
        <w:rPr>
          <w:rFonts w:ascii="宋体" w:hAnsi="宋体" w:hint="eastAsia"/>
        </w:rPr>
        <w:t>可予鉴别，如仍有困难可行特殊影像学检查或动态试验。其他内分泌疾病均因本身的原发</w:t>
      </w:r>
    </w:p>
    <w:p w:rsidR="00F23563" w:rsidRPr="00A35D65" w:rsidRDefault="00F23563" w:rsidP="00F23563">
      <w:pPr>
        <w:rPr>
          <w:rFonts w:ascii="宋体" w:hAnsi="宋体"/>
        </w:rPr>
      </w:pPr>
      <w:r w:rsidRPr="00A35D65">
        <w:rPr>
          <w:rFonts w:ascii="宋体" w:hAnsi="宋体" w:hint="eastAsia"/>
        </w:rPr>
        <w:lastRenderedPageBreak/>
        <w:t>病表现较明显，鉴别不难。</w:t>
      </w:r>
    </w:p>
    <w:p w:rsidR="00F23563" w:rsidRPr="00A35D65" w:rsidRDefault="00F23563" w:rsidP="00F23563">
      <w:pPr>
        <w:rPr>
          <w:rFonts w:ascii="宋体" w:hAnsi="宋体"/>
        </w:rPr>
      </w:pPr>
      <w:r w:rsidRPr="00A35D65">
        <w:rPr>
          <w:rFonts w:ascii="宋体" w:hAnsi="宋体" w:hint="eastAsia"/>
        </w:rPr>
        <w:t xml:space="preserve">    3．血液系统疾病血液系统肿瘤的骨损害有时可酷似原发性oP或甲旁亢，此时有赖</w:t>
      </w:r>
    </w:p>
    <w:p w:rsidR="00F23563" w:rsidRPr="00A35D65" w:rsidRDefault="00F23563" w:rsidP="00F23563">
      <w:pPr>
        <w:rPr>
          <w:rFonts w:ascii="宋体" w:hAnsi="宋体"/>
        </w:rPr>
      </w:pPr>
      <w:r w:rsidRPr="00A35D65">
        <w:rPr>
          <w:rFonts w:ascii="宋体" w:hAnsi="宋体" w:hint="eastAsia"/>
        </w:rPr>
        <w:t>于血PTH、PTH相关蛋白(PTHrP)和肿瘤特异标志物测定等进行鉴别。</w:t>
      </w:r>
    </w:p>
    <w:p w:rsidR="00F23563" w:rsidRPr="00A35D65" w:rsidRDefault="00F23563" w:rsidP="00F23563">
      <w:pPr>
        <w:rPr>
          <w:rFonts w:ascii="宋体" w:hAnsi="宋体"/>
        </w:rPr>
      </w:pPr>
      <w:r w:rsidRPr="00A35D65">
        <w:rPr>
          <w:rFonts w:ascii="宋体" w:hAnsi="宋体" w:hint="eastAsia"/>
        </w:rPr>
        <w:t xml:space="preserve">    4．原发性或转移性骨肿瘤  转移性骨肿瘤(如肺癌、前列腺癌、胃肠癌等)或原发</w:t>
      </w:r>
    </w:p>
    <w:p w:rsidR="00F23563" w:rsidRPr="00A35D65" w:rsidRDefault="00F23563" w:rsidP="00F23563">
      <w:pPr>
        <w:rPr>
          <w:rFonts w:ascii="宋体" w:hAnsi="宋体"/>
        </w:rPr>
      </w:pPr>
      <w:r w:rsidRPr="00A35D65">
        <w:rPr>
          <w:rFonts w:ascii="宋体" w:hAnsi="宋体" w:hint="eastAsia"/>
        </w:rPr>
        <w:t>性骨肿瘤(如多发性骨髓瘤、骨肉瘤和软骨肉瘤等)的早期表现可酷似oP。当临床高度</w:t>
      </w:r>
    </w:p>
    <w:p w:rsidR="00F23563" w:rsidRPr="00A35D65" w:rsidRDefault="00F23563" w:rsidP="00F23563">
      <w:pPr>
        <w:rPr>
          <w:rFonts w:ascii="宋体" w:hAnsi="宋体"/>
        </w:rPr>
      </w:pPr>
      <w:r w:rsidRPr="00A35D65">
        <w:rPr>
          <w:rFonts w:ascii="宋体" w:hAnsi="宋体" w:hint="eastAsia"/>
        </w:rPr>
        <w:t>怀疑为骨肿瘤时，可借助骨扫描或MRI明确诊断。</w:t>
      </w:r>
    </w:p>
    <w:p w:rsidR="00F23563" w:rsidRPr="00A35D65" w:rsidRDefault="00F23563" w:rsidP="00F23563">
      <w:pPr>
        <w:rPr>
          <w:rFonts w:ascii="宋体" w:hAnsi="宋体"/>
        </w:rPr>
      </w:pPr>
      <w:r w:rsidRPr="00A35D65">
        <w:rPr>
          <w:rFonts w:ascii="宋体" w:hAnsi="宋体" w:hint="eastAsia"/>
        </w:rPr>
        <w:t xml:space="preserve">    表8．8—1骨质疏松症的分类</w:t>
      </w:r>
    </w:p>
    <w:p w:rsidR="00F23563" w:rsidRPr="00A35D65" w:rsidRDefault="00F23563" w:rsidP="00F23563">
      <w:pPr>
        <w:rPr>
          <w:rFonts w:ascii="宋体" w:hAnsi="宋体"/>
        </w:rPr>
      </w:pPr>
      <w:r w:rsidRPr="00A35D65">
        <w:rPr>
          <w:rFonts w:ascii="宋体" w:hAnsi="宋体" w:hint="eastAsia"/>
        </w:rPr>
        <w:t>1．原发性OP</w:t>
      </w:r>
    </w:p>
    <w:p w:rsidR="00F23563" w:rsidRPr="00A35D65" w:rsidRDefault="00F23563" w:rsidP="00F23563">
      <w:pPr>
        <w:rPr>
          <w:rFonts w:ascii="宋体" w:hAnsi="宋体"/>
        </w:rPr>
      </w:pPr>
      <w:r w:rsidRPr="00A35D65">
        <w:rPr>
          <w:rFonts w:ascii="宋体" w:hAnsi="宋体" w:hint="eastAsia"/>
        </w:rPr>
        <w:t xml:space="preserve">  I型(绝经后骨质疏松症)</w:t>
      </w:r>
    </w:p>
    <w:p w:rsidR="00F23563" w:rsidRPr="00A35D65" w:rsidRDefault="00F23563" w:rsidP="00F23563">
      <w:pPr>
        <w:rPr>
          <w:rFonts w:ascii="宋体" w:hAnsi="宋体"/>
        </w:rPr>
      </w:pPr>
      <w:r w:rsidRPr="00A35D65">
        <w:rPr>
          <w:rFonts w:ascii="宋体" w:hAnsi="宋体" w:hint="eastAsia"/>
        </w:rPr>
        <w:t xml:space="preserve">  Ⅱ型(老年性骨质疏松症)</w:t>
      </w:r>
    </w:p>
    <w:p w:rsidR="00F23563" w:rsidRPr="00A35D65" w:rsidRDefault="00F23563" w:rsidP="00F23563">
      <w:pPr>
        <w:rPr>
          <w:rFonts w:ascii="宋体" w:hAnsi="宋体"/>
        </w:rPr>
      </w:pPr>
      <w:r w:rsidRPr="00A35D65">
        <w:rPr>
          <w:rFonts w:ascii="宋体" w:hAnsi="宋体" w:hint="eastAsia"/>
        </w:rPr>
        <w:t xml:space="preserve">  特发性青少年低骨量和骨质疏松症</w:t>
      </w:r>
    </w:p>
    <w:p w:rsidR="00F23563" w:rsidRPr="00A35D65" w:rsidRDefault="00F23563" w:rsidP="00F23563">
      <w:pPr>
        <w:rPr>
          <w:rFonts w:ascii="宋体" w:hAnsi="宋体"/>
        </w:rPr>
      </w:pPr>
      <w:r w:rsidRPr="00A35D65">
        <w:rPr>
          <w:rFonts w:ascii="宋体" w:hAnsi="宋体" w:hint="eastAsia"/>
        </w:rPr>
        <w:t>2．继发性0P</w:t>
      </w:r>
    </w:p>
    <w:p w:rsidR="00F23563" w:rsidRPr="00A35D65" w:rsidRDefault="00F23563" w:rsidP="00F23563">
      <w:pPr>
        <w:rPr>
          <w:rFonts w:ascii="宋体" w:hAnsi="宋体"/>
        </w:rPr>
      </w:pPr>
      <w:r w:rsidRPr="00A35D65">
        <w:rPr>
          <w:rFonts w:ascii="宋体" w:hAnsi="宋体" w:hint="eastAsia"/>
        </w:rPr>
        <w:t>①内分泌性</w:t>
      </w:r>
    </w:p>
    <w:p w:rsidR="00F23563" w:rsidRPr="00A35D65" w:rsidRDefault="00F23563" w:rsidP="00F23563">
      <w:pPr>
        <w:rPr>
          <w:rFonts w:ascii="宋体" w:hAnsi="宋体"/>
        </w:rPr>
      </w:pPr>
      <w:r w:rsidRPr="00A35D65">
        <w:rPr>
          <w:rFonts w:ascii="宋体" w:hAnsi="宋体" w:hint="eastAsia"/>
        </w:rPr>
        <w:t xml:space="preserve">  甲旁亢</w:t>
      </w:r>
    </w:p>
    <w:p w:rsidR="00F23563" w:rsidRPr="00A35D65" w:rsidRDefault="00F23563" w:rsidP="00F23563">
      <w:pPr>
        <w:rPr>
          <w:rFonts w:ascii="宋体" w:hAnsi="宋体"/>
        </w:rPr>
      </w:pPr>
      <w:r w:rsidRPr="00A35D65">
        <w:rPr>
          <w:rFonts w:ascii="宋体" w:hAnsi="宋体" w:hint="eastAsia"/>
        </w:rPr>
        <w:t xml:space="preserve">  库欣综合征</w:t>
      </w:r>
    </w:p>
    <w:p w:rsidR="00F23563" w:rsidRPr="00A35D65" w:rsidRDefault="00F23563" w:rsidP="00F23563">
      <w:pPr>
        <w:rPr>
          <w:rFonts w:ascii="宋体" w:hAnsi="宋体"/>
        </w:rPr>
      </w:pPr>
      <w:r w:rsidRPr="00A35D65">
        <w:rPr>
          <w:rFonts w:ascii="宋体" w:hAnsi="宋体" w:hint="eastAsia"/>
        </w:rPr>
        <w:t xml:space="preserve">  性腺功能减退症</w:t>
      </w:r>
    </w:p>
    <w:p w:rsidR="00F23563" w:rsidRPr="00A35D65" w:rsidRDefault="00F23563" w:rsidP="00F23563">
      <w:pPr>
        <w:rPr>
          <w:rFonts w:ascii="宋体" w:hAnsi="宋体"/>
        </w:rPr>
      </w:pPr>
      <w:r w:rsidRPr="00A35D65">
        <w:rPr>
          <w:rFonts w:ascii="宋体" w:hAnsi="宋体" w:hint="eastAsia"/>
        </w:rPr>
        <w:t xml:space="preserve">  甲亢</w:t>
      </w:r>
    </w:p>
    <w:p w:rsidR="00F23563" w:rsidRPr="00A35D65" w:rsidRDefault="00F23563" w:rsidP="00F23563">
      <w:pPr>
        <w:rPr>
          <w:rFonts w:ascii="宋体" w:hAnsi="宋体"/>
        </w:rPr>
      </w:pPr>
      <w:r w:rsidRPr="00A35D65">
        <w:rPr>
          <w:rFonts w:ascii="宋体" w:hAnsi="宋体" w:hint="eastAsia"/>
        </w:rPr>
        <w:t xml:space="preserve">  催乳素瘤和高催乳素血症</w:t>
      </w:r>
    </w:p>
    <w:p w:rsidR="00F23563" w:rsidRPr="00A35D65" w:rsidRDefault="00F23563" w:rsidP="00F23563">
      <w:pPr>
        <w:rPr>
          <w:rFonts w:ascii="宋体" w:hAnsi="宋体"/>
        </w:rPr>
      </w:pPr>
      <w:r w:rsidRPr="00A35D65">
        <w:rPr>
          <w:rFonts w:ascii="宋体" w:hAnsi="宋体" w:hint="eastAsia"/>
        </w:rPr>
        <w:t xml:space="preserve">  1型糖尿病</w:t>
      </w:r>
    </w:p>
    <w:p w:rsidR="00F23563" w:rsidRPr="00A35D65" w:rsidRDefault="00F23563" w:rsidP="00F23563">
      <w:pPr>
        <w:rPr>
          <w:rFonts w:ascii="宋体" w:hAnsi="宋体"/>
        </w:rPr>
      </w:pPr>
      <w:r w:rsidRPr="00A35D65">
        <w:rPr>
          <w:rFonts w:ascii="宋体" w:hAnsi="宋体" w:hint="eastAsia"/>
        </w:rPr>
        <w:t xml:space="preserve">  生长激素缺乏症</w:t>
      </w:r>
    </w:p>
    <w:p w:rsidR="00F23563" w:rsidRPr="00A35D65" w:rsidRDefault="00F23563" w:rsidP="00F23563">
      <w:pPr>
        <w:rPr>
          <w:rFonts w:ascii="宋体" w:hAnsi="宋体"/>
        </w:rPr>
      </w:pPr>
      <w:r w:rsidRPr="00A35D65">
        <w:rPr>
          <w:rFonts w:ascii="宋体" w:hAnsi="宋体" w:hint="eastAsia"/>
        </w:rPr>
        <w:t>②血液病</w:t>
      </w:r>
    </w:p>
    <w:p w:rsidR="00F23563" w:rsidRPr="00A35D65" w:rsidRDefault="00F23563" w:rsidP="00F23563">
      <w:pPr>
        <w:rPr>
          <w:rFonts w:ascii="宋体" w:hAnsi="宋体"/>
        </w:rPr>
      </w:pPr>
      <w:r w:rsidRPr="00A35D65">
        <w:rPr>
          <w:rFonts w:ascii="宋体" w:hAnsi="宋体" w:hint="eastAsia"/>
        </w:rPr>
        <w:t xml:space="preserve">  浆细胞病(多发性骨髓瘤或巨球蛋白血症)</w:t>
      </w:r>
    </w:p>
    <w:p w:rsidR="00F23563" w:rsidRPr="00A35D65" w:rsidRDefault="00F23563" w:rsidP="00F23563">
      <w:pPr>
        <w:rPr>
          <w:rFonts w:ascii="宋体" w:hAnsi="宋体"/>
        </w:rPr>
      </w:pPr>
      <w:r w:rsidRPr="00A35D65">
        <w:rPr>
          <w:rFonts w:ascii="宋体" w:hAnsi="宋体" w:hint="eastAsia"/>
        </w:rPr>
        <w:t xml:space="preserve">  系统性肥大细胞增多症</w:t>
      </w:r>
    </w:p>
    <w:p w:rsidR="00F23563" w:rsidRPr="00A35D65" w:rsidRDefault="00F23563" w:rsidP="00F23563">
      <w:pPr>
        <w:rPr>
          <w:rFonts w:ascii="宋体" w:hAnsi="宋体"/>
        </w:rPr>
      </w:pPr>
      <w:r w:rsidRPr="00A35D65">
        <w:rPr>
          <w:rFonts w:ascii="宋体" w:hAnsi="宋体" w:hint="eastAsia"/>
        </w:rPr>
        <w:t xml:space="preserve">  白血病和淋巴瘤</w:t>
      </w:r>
    </w:p>
    <w:p w:rsidR="00F23563" w:rsidRPr="00A35D65" w:rsidRDefault="00F23563" w:rsidP="00F23563">
      <w:pPr>
        <w:rPr>
          <w:rFonts w:ascii="宋体" w:hAnsi="宋体"/>
        </w:rPr>
      </w:pPr>
      <w:r w:rsidRPr="00A35D65">
        <w:rPr>
          <w:rFonts w:ascii="宋体" w:hAnsi="宋体" w:hint="eastAsia"/>
        </w:rPr>
        <w:t xml:space="preserve">  镰状细胞贫血和轻型珠蛋白生成障碍性贫血</w:t>
      </w:r>
    </w:p>
    <w:p w:rsidR="00F23563" w:rsidRPr="00A35D65" w:rsidRDefault="00F23563" w:rsidP="00F23563">
      <w:pPr>
        <w:rPr>
          <w:rFonts w:ascii="宋体" w:hAnsi="宋体"/>
        </w:rPr>
      </w:pPr>
      <w:r w:rsidRPr="00A35D65">
        <w:rPr>
          <w:rFonts w:ascii="宋体" w:hAnsi="宋体" w:hint="eastAsia"/>
        </w:rPr>
        <w:t xml:space="preserve">  高雪(Gaueher)病</w:t>
      </w:r>
    </w:p>
    <w:p w:rsidR="00F23563" w:rsidRPr="00A35D65" w:rsidRDefault="00F23563" w:rsidP="00F23563">
      <w:pPr>
        <w:rPr>
          <w:rFonts w:ascii="宋体" w:hAnsi="宋体"/>
        </w:rPr>
      </w:pPr>
      <w:r w:rsidRPr="00A35D65">
        <w:rPr>
          <w:rFonts w:ascii="宋体" w:hAnsi="宋体" w:hint="eastAsia"/>
        </w:rPr>
        <w:t xml:space="preserve">  骨髓增生异常综合征</w:t>
      </w:r>
    </w:p>
    <w:p w:rsidR="00F23563" w:rsidRPr="00A35D65" w:rsidRDefault="00F23563" w:rsidP="00F23563">
      <w:pPr>
        <w:rPr>
          <w:rFonts w:ascii="宋体" w:hAnsi="宋体"/>
        </w:rPr>
      </w:pPr>
      <w:r w:rsidRPr="00A35D65">
        <w:rPr>
          <w:rFonts w:ascii="宋体" w:hAnsi="宋体" w:hint="eastAsia"/>
        </w:rPr>
        <w:t>③结缔组织病</w:t>
      </w:r>
    </w:p>
    <w:p w:rsidR="00F23563" w:rsidRPr="00A35D65" w:rsidRDefault="00F23563" w:rsidP="00F23563">
      <w:pPr>
        <w:rPr>
          <w:rFonts w:ascii="宋体" w:hAnsi="宋体"/>
        </w:rPr>
      </w:pPr>
      <w:r w:rsidRPr="00A35D65">
        <w:rPr>
          <w:rFonts w:ascii="宋体" w:hAnsi="宋体" w:hint="eastAsia"/>
        </w:rPr>
        <w:t>④成骨不全</w:t>
      </w:r>
    </w:p>
    <w:p w:rsidR="00F23563" w:rsidRPr="00A35D65" w:rsidRDefault="00F23563" w:rsidP="00F23563">
      <w:pPr>
        <w:rPr>
          <w:rFonts w:ascii="宋体" w:hAnsi="宋体"/>
        </w:rPr>
      </w:pPr>
      <w:r w:rsidRPr="00A35D65">
        <w:rPr>
          <w:rFonts w:ascii="宋体" w:hAnsi="宋体" w:hint="eastAsia"/>
        </w:rPr>
        <w:t>⑤骨肿瘤(原发性和转移性)</w:t>
      </w:r>
    </w:p>
    <w:p w:rsidR="00F23563" w:rsidRPr="00A35D65" w:rsidRDefault="00F23563" w:rsidP="00F23563">
      <w:pPr>
        <w:rPr>
          <w:rFonts w:ascii="宋体" w:hAnsi="宋体"/>
        </w:rPr>
      </w:pPr>
      <w:r w:rsidRPr="00A35D65">
        <w:rPr>
          <w:rFonts w:ascii="宋体" w:hAnsi="宋体" w:hint="eastAsia"/>
        </w:rPr>
        <w:t>⑥Marfan综合征</w:t>
      </w:r>
    </w:p>
    <w:p w:rsidR="00F23563" w:rsidRPr="00A35D65" w:rsidRDefault="00F23563" w:rsidP="00F23563">
      <w:pPr>
        <w:rPr>
          <w:rFonts w:ascii="宋体" w:hAnsi="宋体"/>
        </w:rPr>
      </w:pPr>
      <w:r w:rsidRPr="00A35D65">
        <w:rPr>
          <w:rFonts w:ascii="宋体" w:hAnsi="宋体" w:hint="eastAsia"/>
        </w:rPr>
        <w:t>⑦坏血病(维生素C缺乏症)    、</w:t>
      </w:r>
    </w:p>
    <w:p w:rsidR="00F23563" w:rsidRPr="00A35D65" w:rsidRDefault="00F23563" w:rsidP="00F23563">
      <w:pPr>
        <w:rPr>
          <w:rFonts w:ascii="宋体" w:hAnsi="宋体"/>
        </w:rPr>
      </w:pPr>
      <w:r w:rsidRPr="00A35D65">
        <w:rPr>
          <w:rFonts w:ascii="宋体" w:hAnsi="宋体" w:hint="eastAsia"/>
        </w:rPr>
        <w:t>⑧药物</w:t>
      </w:r>
    </w:p>
    <w:p w:rsidR="00F23563" w:rsidRPr="00A35D65" w:rsidRDefault="00F23563" w:rsidP="00F23563">
      <w:pPr>
        <w:rPr>
          <w:rFonts w:ascii="宋体" w:hAnsi="宋体"/>
        </w:rPr>
      </w:pPr>
      <w:r w:rsidRPr="00A35D65">
        <w:rPr>
          <w:rFonts w:ascii="宋体" w:hAnsi="宋体" w:hint="eastAsia"/>
        </w:rPr>
        <w:t>糖皮质激素</w:t>
      </w:r>
    </w:p>
    <w:p w:rsidR="00F23563" w:rsidRPr="00A35D65" w:rsidRDefault="00F23563" w:rsidP="00F23563">
      <w:pPr>
        <w:rPr>
          <w:rFonts w:ascii="宋体" w:hAnsi="宋体"/>
        </w:rPr>
      </w:pPr>
      <w:r w:rsidRPr="00A35D65">
        <w:rPr>
          <w:rFonts w:ascii="宋体" w:hAnsi="宋体" w:hint="eastAsia"/>
        </w:rPr>
        <w:t>肝素</w:t>
      </w:r>
    </w:p>
    <w:p w:rsidR="00F23563" w:rsidRPr="00A35D65" w:rsidRDefault="00F23563" w:rsidP="00F23563">
      <w:pPr>
        <w:rPr>
          <w:rFonts w:ascii="宋体" w:hAnsi="宋体"/>
        </w:rPr>
      </w:pPr>
      <w:r w:rsidRPr="00A35D65">
        <w:rPr>
          <w:rFonts w:ascii="宋体" w:hAnsi="宋体" w:hint="eastAsia"/>
        </w:rPr>
        <w:t>抗惊厥药</w:t>
      </w:r>
    </w:p>
    <w:p w:rsidR="00F23563" w:rsidRPr="00A35D65" w:rsidRDefault="00F23563" w:rsidP="00F23563">
      <w:pPr>
        <w:rPr>
          <w:rFonts w:ascii="宋体" w:hAnsi="宋体"/>
        </w:rPr>
      </w:pPr>
      <w:r w:rsidRPr="00A35D65">
        <w:rPr>
          <w:rFonts w:ascii="宋体" w:hAnsi="宋体" w:hint="eastAsia"/>
        </w:rPr>
        <w:t>甲氨蝶呤、环孢素</w:t>
      </w:r>
    </w:p>
    <w:p w:rsidR="00F23563" w:rsidRPr="00A35D65" w:rsidRDefault="00F23563" w:rsidP="00F23563">
      <w:pPr>
        <w:rPr>
          <w:rFonts w:ascii="宋体" w:hAnsi="宋体"/>
        </w:rPr>
      </w:pPr>
      <w:r w:rsidRPr="00A35D65">
        <w:rPr>
          <w:rFonts w:ascii="宋体" w:hAnsi="宋体" w:hint="eastAsia"/>
        </w:rPr>
        <w:t>L}tRt{激动剂和(3-nRI-{拮抗剂</w:t>
      </w:r>
    </w:p>
    <w:p w:rsidR="00F23563" w:rsidRPr="00A35D65" w:rsidRDefault="00F23563" w:rsidP="00F23563">
      <w:pPr>
        <w:rPr>
          <w:rFonts w:ascii="宋体" w:hAnsi="宋体"/>
        </w:rPr>
      </w:pPr>
      <w:r w:rsidRPr="00A35D65">
        <w:rPr>
          <w:rFonts w:ascii="宋体" w:hAnsi="宋体" w:hint="eastAsia"/>
        </w:rPr>
        <w:t>含铝抗酸药</w:t>
      </w:r>
    </w:p>
    <w:p w:rsidR="00F23563" w:rsidRPr="00A35D65" w:rsidRDefault="00F23563" w:rsidP="00F23563">
      <w:pPr>
        <w:rPr>
          <w:rFonts w:ascii="宋体" w:hAnsi="宋体"/>
        </w:rPr>
      </w:pPr>
      <w:r w:rsidRPr="00A35D65">
        <w:rPr>
          <w:rFonts w:ascii="宋体" w:hAnsi="宋体" w:hint="eastAsia"/>
        </w:rPr>
        <w:t>⑨制动</w:t>
      </w:r>
    </w:p>
    <w:p w:rsidR="00F23563" w:rsidRPr="00A35D65" w:rsidRDefault="00F23563" w:rsidP="00F23563">
      <w:pPr>
        <w:rPr>
          <w:rFonts w:ascii="宋体" w:hAnsi="宋体"/>
        </w:rPr>
      </w:pPr>
      <w:r w:rsidRPr="00A35D65">
        <w:rPr>
          <w:rFonts w:ascii="宋体" w:hAnsi="宋体" w:hint="eastAsia"/>
        </w:rPr>
        <w:t>⑩肾脏疾病</w:t>
      </w:r>
    </w:p>
    <w:p w:rsidR="00F23563" w:rsidRPr="00A35D65" w:rsidRDefault="00F23563" w:rsidP="00F23563">
      <w:pPr>
        <w:rPr>
          <w:rFonts w:ascii="宋体" w:hAnsi="宋体"/>
        </w:rPr>
      </w:pPr>
      <w:r w:rsidRPr="00A35D65">
        <w:rPr>
          <w:rFonts w:ascii="宋体" w:hAnsi="宋体" w:hint="eastAsia"/>
        </w:rPr>
        <w:t>慢性肾衰竭</w:t>
      </w:r>
    </w:p>
    <w:p w:rsidR="00F23563" w:rsidRPr="00A35D65" w:rsidRDefault="00F23563" w:rsidP="00F23563">
      <w:pPr>
        <w:rPr>
          <w:rFonts w:ascii="宋体" w:hAnsi="宋体"/>
        </w:rPr>
      </w:pPr>
      <w:r w:rsidRPr="00A35D65">
        <w:rPr>
          <w:rFonts w:ascii="宋体" w:hAnsi="宋体" w:hint="eastAsia"/>
        </w:rPr>
        <w:t>肾小管性酸中毒</w:t>
      </w:r>
    </w:p>
    <w:p w:rsidR="00F23563" w:rsidRPr="00A35D65" w:rsidRDefault="00F23563" w:rsidP="00F23563">
      <w:pPr>
        <w:rPr>
          <w:rFonts w:ascii="宋体" w:hAnsi="宋体"/>
        </w:rPr>
      </w:pPr>
      <w:r w:rsidRPr="00A35D65">
        <w:rPr>
          <w:rFonts w:ascii="宋体" w:hAnsi="宋体" w:hint="eastAsia"/>
        </w:rPr>
        <w:t>⑩营养性疾病和胃肠疾病</w:t>
      </w:r>
    </w:p>
    <w:p w:rsidR="00F23563" w:rsidRPr="00A35D65" w:rsidRDefault="00F23563" w:rsidP="00F23563">
      <w:pPr>
        <w:rPr>
          <w:rFonts w:ascii="宋体" w:hAnsi="宋体"/>
        </w:rPr>
      </w:pPr>
      <w:r w:rsidRPr="00A35D65">
        <w:rPr>
          <w:rFonts w:ascii="宋体" w:hAnsi="宋体" w:hint="eastAsia"/>
        </w:rPr>
        <w:lastRenderedPageBreak/>
        <w:t>吸收不良综合征</w:t>
      </w:r>
    </w:p>
    <w:p w:rsidR="00F23563" w:rsidRPr="00A35D65" w:rsidRDefault="00F23563" w:rsidP="00F23563">
      <w:pPr>
        <w:rPr>
          <w:rFonts w:ascii="宋体" w:hAnsi="宋体"/>
        </w:rPr>
      </w:pPr>
      <w:r w:rsidRPr="00A35D65">
        <w:rPr>
          <w:rFonts w:ascii="宋体" w:hAnsi="宋体" w:hint="eastAsia"/>
        </w:rPr>
        <w:t>静脉营养支持(肠外营养)</w:t>
      </w:r>
    </w:p>
    <w:p w:rsidR="00F23563" w:rsidRPr="00A35D65" w:rsidRDefault="00F23563" w:rsidP="00F23563">
      <w:pPr>
        <w:rPr>
          <w:rFonts w:ascii="宋体" w:hAnsi="宋体"/>
        </w:rPr>
      </w:pPr>
      <w:r w:rsidRPr="00A35D65">
        <w:rPr>
          <w:rFonts w:ascii="宋体" w:hAnsi="宋体" w:hint="eastAsia"/>
        </w:rPr>
        <w:t>胃切除术后</w:t>
      </w:r>
    </w:p>
    <w:p w:rsidR="00F23563" w:rsidRPr="00A35D65" w:rsidRDefault="00F23563" w:rsidP="00F23563">
      <w:pPr>
        <w:rPr>
          <w:rFonts w:ascii="宋体" w:hAnsi="宋体"/>
        </w:rPr>
      </w:pPr>
      <w:r w:rsidRPr="00A35D65">
        <w:rPr>
          <w:rFonts w:ascii="宋体" w:hAnsi="宋体" w:hint="eastAsia"/>
        </w:rPr>
        <w:t>肝胆疾病</w:t>
      </w:r>
    </w:p>
    <w:p w:rsidR="00F23563" w:rsidRPr="00A35D65" w:rsidRDefault="00F23563" w:rsidP="00F23563">
      <w:pPr>
        <w:rPr>
          <w:rFonts w:ascii="宋体" w:hAnsi="宋体"/>
        </w:rPr>
      </w:pPr>
      <w:r w:rsidRPr="00A35D65">
        <w:rPr>
          <w:rFonts w:ascii="宋体" w:hAnsi="宋体" w:hint="eastAsia"/>
        </w:rPr>
        <w:t>慢性低磷血症</w:t>
      </w:r>
    </w:p>
    <w:p w:rsidR="00F23563" w:rsidRPr="00A35D65" w:rsidRDefault="00F23563" w:rsidP="00F23563">
      <w:pPr>
        <w:rPr>
          <w:rFonts w:ascii="宋体" w:hAnsi="宋体"/>
        </w:rPr>
      </w:pPr>
      <w:r w:rsidRPr="00A35D65">
        <w:rPr>
          <w:rFonts w:ascii="宋体" w:hAnsi="宋体" w:hint="eastAsia"/>
        </w:rPr>
        <w:t>⑩其他</w:t>
      </w:r>
    </w:p>
    <w:p w:rsidR="00F23563" w:rsidRPr="00A35D65" w:rsidRDefault="00F23563" w:rsidP="00F23563">
      <w:pPr>
        <w:rPr>
          <w:rFonts w:ascii="宋体" w:hAnsi="宋体"/>
        </w:rPr>
      </w:pPr>
      <w:r w:rsidRPr="00A35D65">
        <w:rPr>
          <w:rFonts w:ascii="宋体" w:hAnsi="宋体" w:hint="eastAsia"/>
        </w:rPr>
        <w:t>家族性自主神经功能障碍</w:t>
      </w:r>
    </w:p>
    <w:p w:rsidR="00F23563" w:rsidRPr="00A35D65" w:rsidRDefault="00F23563" w:rsidP="00F23563">
      <w:pPr>
        <w:rPr>
          <w:rFonts w:ascii="宋体" w:hAnsi="宋体"/>
        </w:rPr>
      </w:pPr>
      <w:r w:rsidRPr="00A35D65">
        <w:rPr>
          <w:rFonts w:ascii="宋体" w:hAnsi="宋体" w:hint="eastAsia"/>
        </w:rPr>
        <w:t>反射性交感性营养不良症</w:t>
      </w:r>
    </w:p>
    <w:p w:rsidR="00F23563" w:rsidRPr="00A35D65" w:rsidRDefault="00F23563" w:rsidP="00F23563">
      <w:pPr>
        <w:rPr>
          <w:rFonts w:ascii="宋体" w:hAnsi="宋体"/>
        </w:rPr>
      </w:pPr>
      <w:r w:rsidRPr="00A35D65">
        <w:rPr>
          <w:rFonts w:ascii="宋体" w:hAnsi="宋体"/>
        </w:rPr>
        <w:t xml:space="preserve">  (reflex sympathetic dystrophy)</w:t>
      </w:r>
    </w:p>
    <w:p w:rsidR="00F23563" w:rsidRPr="00A35D65" w:rsidRDefault="00F23563" w:rsidP="00F23563">
      <w:pPr>
        <w:rPr>
          <w:rFonts w:ascii="宋体" w:hAnsi="宋体"/>
        </w:rPr>
      </w:pPr>
      <w:r w:rsidRPr="00A35D65">
        <w:rPr>
          <w:rFonts w:ascii="宋体" w:hAnsi="宋体" w:hint="eastAsia"/>
        </w:rPr>
        <w:t>鼽攀骨质疏松驾薹侈</w:t>
      </w:r>
    </w:p>
    <w:p w:rsidR="00F23563" w:rsidRPr="00A35D65" w:rsidRDefault="00F23563" w:rsidP="00F23563">
      <w:pPr>
        <w:rPr>
          <w:rFonts w:ascii="宋体" w:hAnsi="宋体"/>
        </w:rPr>
      </w:pPr>
      <w:r w:rsidRPr="00A35D65">
        <w:rPr>
          <w:rFonts w:ascii="宋体" w:hAnsi="宋体" w:hint="eastAsia"/>
        </w:rPr>
        <w:t xml:space="preserve">    —强i鬣强＼-／</w:t>
      </w:r>
    </w:p>
    <w:p w:rsidR="00F23563" w:rsidRPr="00A35D65" w:rsidRDefault="00F23563" w:rsidP="00F23563">
      <w:pPr>
        <w:rPr>
          <w:rFonts w:ascii="宋体" w:hAnsi="宋体"/>
        </w:rPr>
      </w:pPr>
      <w:r w:rsidRPr="00A35D65">
        <w:rPr>
          <w:rFonts w:ascii="宋体" w:hAnsi="宋体" w:hint="eastAsia"/>
        </w:rPr>
        <w:t xml:space="preserve">    5．结缔组织疾病成骨不全的骨损害特征是骨脆性增加，多数是由于I型胶原基因</w:t>
      </w:r>
    </w:p>
    <w:p w:rsidR="00F23563" w:rsidRPr="00A35D65" w:rsidRDefault="00F23563" w:rsidP="00F23563">
      <w:pPr>
        <w:rPr>
          <w:rFonts w:ascii="宋体" w:hAnsi="宋体"/>
        </w:rPr>
      </w:pPr>
      <w:r w:rsidRPr="00A35D65">
        <w:rPr>
          <w:rFonts w:ascii="宋体" w:hAnsi="宋体" w:hint="eastAsia"/>
        </w:rPr>
        <w:t>突变所致。临床表现依缺陷的类型和程度而异，轻者可仅表现为oP而无明显骨折，必要</w:t>
      </w:r>
    </w:p>
    <w:p w:rsidR="00F23563" w:rsidRPr="00A35D65" w:rsidRDefault="00F23563" w:rsidP="00F23563">
      <w:pPr>
        <w:rPr>
          <w:rFonts w:ascii="宋体" w:hAnsi="宋体"/>
        </w:rPr>
      </w:pPr>
      <w:r w:rsidRPr="00A35D65">
        <w:rPr>
          <w:rFonts w:ascii="宋体" w:hAnsi="宋体" w:hint="eastAsia"/>
        </w:rPr>
        <w:t>时可借助特殊影像学检查或I型胶原基因突变分析予以鉴别。</w:t>
      </w:r>
    </w:p>
    <w:p w:rsidR="00F23563" w:rsidRPr="00A35D65" w:rsidRDefault="00F23563" w:rsidP="00F23563">
      <w:pPr>
        <w:rPr>
          <w:rFonts w:ascii="宋体" w:hAnsi="宋体"/>
        </w:rPr>
      </w:pPr>
      <w:r w:rsidRPr="00A35D65">
        <w:rPr>
          <w:rFonts w:ascii="宋体" w:hAnsi="宋体" w:hint="eastAsia"/>
        </w:rPr>
        <w:t xml:space="preserve">    6．其他继发性oP见表8～8—2。有时，原发性与继发性oP也可同时或先后存在，应</w:t>
      </w:r>
    </w:p>
    <w:p w:rsidR="00F23563" w:rsidRPr="00A35D65" w:rsidRDefault="00F23563" w:rsidP="00F23563">
      <w:pPr>
        <w:rPr>
          <w:rFonts w:ascii="宋体" w:hAnsi="宋体"/>
        </w:rPr>
      </w:pPr>
      <w:r w:rsidRPr="00A35D65">
        <w:rPr>
          <w:rFonts w:ascii="宋体" w:hAnsi="宋体" w:hint="eastAsia"/>
        </w:rPr>
        <w:t>予注意。</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 xml:space="preserve">    按我国的0P诊疗指南确定治疗病例。强调综合治疗、早期治疗和个体化治疗；治疗</w:t>
      </w:r>
    </w:p>
    <w:p w:rsidR="00F23563" w:rsidRPr="00A35D65" w:rsidRDefault="00F23563" w:rsidP="00F23563">
      <w:pPr>
        <w:rPr>
          <w:rFonts w:ascii="宋体" w:hAnsi="宋体"/>
        </w:rPr>
      </w:pPr>
      <w:r w:rsidRPr="00A35D65">
        <w:rPr>
          <w:rFonts w:ascii="宋体" w:hAnsi="宋体" w:hint="eastAsia"/>
        </w:rPr>
        <w:t>方案和疗程应根据疗效、费用和不良反应等因素确定。合适的治疗可减轻症状，改善预</w:t>
      </w:r>
    </w:p>
    <w:p w:rsidR="00F23563" w:rsidRPr="00A35D65" w:rsidRDefault="00F23563" w:rsidP="00F23563">
      <w:pPr>
        <w:rPr>
          <w:rFonts w:ascii="宋体" w:hAnsi="宋体"/>
        </w:rPr>
      </w:pPr>
      <w:r w:rsidRPr="00A35D65">
        <w:rPr>
          <w:rFonts w:ascii="宋体" w:hAnsi="宋体" w:hint="eastAsia"/>
        </w:rPr>
        <w:t>后，降低骨折发生率。</w:t>
      </w:r>
    </w:p>
    <w:p w:rsidR="00F23563" w:rsidRPr="00A35D65" w:rsidRDefault="00F23563" w:rsidP="00F23563">
      <w:pPr>
        <w:rPr>
          <w:rFonts w:ascii="宋体" w:hAnsi="宋体"/>
        </w:rPr>
      </w:pPr>
      <w:r w:rsidRPr="00A35D65">
        <w:rPr>
          <w:rFonts w:ascii="宋体" w:hAnsi="宋体" w:hint="eastAsia"/>
        </w:rPr>
        <w:t xml:space="preserve">    (一)一般治疗</w:t>
      </w:r>
    </w:p>
    <w:p w:rsidR="00F23563" w:rsidRPr="00A35D65" w:rsidRDefault="00F23563" w:rsidP="00F23563">
      <w:pPr>
        <w:rPr>
          <w:rFonts w:ascii="宋体" w:hAnsi="宋体"/>
        </w:rPr>
      </w:pPr>
      <w:r w:rsidRPr="00A35D65">
        <w:rPr>
          <w:rFonts w:ascii="宋体" w:hAnsi="宋体" w:hint="eastAsia"/>
        </w:rPr>
        <w:t xml:space="preserve">    1．改善营养状况补给足够的蛋白质有助于oP和oP性骨折的治疗，但伴有肾衰竭</w:t>
      </w:r>
    </w:p>
    <w:p w:rsidR="00F23563" w:rsidRPr="00A35D65" w:rsidRDefault="00F23563" w:rsidP="00F23563">
      <w:pPr>
        <w:rPr>
          <w:rFonts w:ascii="宋体" w:hAnsi="宋体"/>
        </w:rPr>
      </w:pPr>
      <w:r w:rsidRPr="00A35D65">
        <w:rPr>
          <w:rFonts w:ascii="宋体" w:hAnsi="宋体" w:hint="eastAsia"/>
        </w:rPr>
        <w:t>者要选用优质蛋白饮食，并适当限制其的摄人量。多进富含异黄酮(isoflavone)类食物</w:t>
      </w:r>
    </w:p>
    <w:p w:rsidR="00F23563" w:rsidRPr="00A35D65" w:rsidRDefault="00F23563" w:rsidP="00F23563">
      <w:pPr>
        <w:rPr>
          <w:rFonts w:ascii="宋体" w:hAnsi="宋体"/>
        </w:rPr>
      </w:pPr>
      <w:r w:rsidRPr="00A35D65">
        <w:rPr>
          <w:rFonts w:ascii="宋体" w:hAnsi="宋体" w:hint="eastAsia"/>
        </w:rPr>
        <w:t>对保存骨量也有一定作用。</w:t>
      </w:r>
    </w:p>
    <w:p w:rsidR="00F23563" w:rsidRPr="00A35D65" w:rsidRDefault="00F23563" w:rsidP="00F23563">
      <w:pPr>
        <w:rPr>
          <w:rFonts w:ascii="宋体" w:hAnsi="宋体"/>
        </w:rPr>
      </w:pPr>
      <w:r w:rsidRPr="00A35D65">
        <w:rPr>
          <w:rFonts w:ascii="宋体" w:hAnsi="宋体" w:hint="eastAsia"/>
        </w:rPr>
        <w:t xml:space="preserve">  2．补充钙剂和维生素D不论何种oP均应补充适量钙剂，使每日元素钙的总摄人量</w:t>
      </w:r>
    </w:p>
    <w:p w:rsidR="00F23563" w:rsidRPr="00A35D65" w:rsidRDefault="00F23563" w:rsidP="00F23563">
      <w:pPr>
        <w:rPr>
          <w:rFonts w:ascii="宋体" w:hAnsi="宋体"/>
        </w:rPr>
      </w:pPr>
      <w:r w:rsidRPr="00A35D65">
        <w:rPr>
          <w:rFonts w:ascii="宋体" w:hAnsi="宋体" w:hint="eastAsia"/>
        </w:rPr>
        <w:t>达800～1 200rag。除增加饮食钙含量外，尚可补充碳酸钙、葡萄糖酸钙、枸橼酸钙等制</w:t>
      </w:r>
    </w:p>
    <w:p w:rsidR="00F23563" w:rsidRPr="00A35D65" w:rsidRDefault="00F23563" w:rsidP="00F23563">
      <w:pPr>
        <w:rPr>
          <w:rFonts w:ascii="宋体" w:hAnsi="宋体"/>
        </w:rPr>
      </w:pPr>
      <w:r w:rsidRPr="00A35D65">
        <w:rPr>
          <w:rFonts w:ascii="宋体" w:hAnsi="宋体" w:hint="eastAsia"/>
        </w:rPr>
        <w:t>剂。同时补充维生素D 400～600 IU／d。非活性维生素D主要用于oP的预防，而活性维</w:t>
      </w:r>
    </w:p>
    <w:p w:rsidR="00F23563" w:rsidRPr="00A35D65" w:rsidRDefault="00F23563" w:rsidP="00F23563">
      <w:pPr>
        <w:rPr>
          <w:rFonts w:ascii="宋体" w:hAnsi="宋体"/>
        </w:rPr>
      </w:pPr>
      <w:r w:rsidRPr="00A35D65">
        <w:rPr>
          <w:rFonts w:ascii="宋体" w:hAnsi="宋体" w:hint="eastAsia"/>
        </w:rPr>
        <w:t>生素D可促进肠钙吸收，增加肾小管对钙的重吸收，抑制PTH分泌，故可用于各种oP</w:t>
      </w:r>
    </w:p>
    <w:p w:rsidR="00F23563" w:rsidRPr="00A35D65" w:rsidRDefault="00F23563" w:rsidP="00F23563">
      <w:pPr>
        <w:rPr>
          <w:rFonts w:ascii="宋体" w:hAnsi="宋体"/>
        </w:rPr>
      </w:pPr>
      <w:r w:rsidRPr="00A35D65">
        <w:rPr>
          <w:rFonts w:ascii="宋体" w:hAnsi="宋体" w:hint="eastAsia"/>
        </w:rPr>
        <w:t>(重毒0第／k篇代谢疾病和营养疾病</w:t>
      </w:r>
    </w:p>
    <w:p w:rsidR="00F23563" w:rsidRPr="00A35D65" w:rsidRDefault="00F23563" w:rsidP="00F23563">
      <w:pPr>
        <w:rPr>
          <w:rFonts w:ascii="宋体" w:hAnsi="宋体"/>
        </w:rPr>
      </w:pPr>
      <w:r w:rsidRPr="00A35D65">
        <w:rPr>
          <w:rFonts w:ascii="宋体" w:hAnsi="宋体" w:hint="eastAsia"/>
        </w:rPr>
        <w:t>＼—／誊</w:t>
      </w:r>
    </w:p>
    <w:p w:rsidR="00F23563" w:rsidRPr="00A35D65" w:rsidRDefault="00F23563" w:rsidP="00F23563">
      <w:pPr>
        <w:rPr>
          <w:rFonts w:ascii="宋体" w:hAnsi="宋体"/>
        </w:rPr>
      </w:pPr>
      <w:r w:rsidRPr="00A35D65">
        <w:rPr>
          <w:rFonts w:ascii="宋体" w:hAnsi="宋体" w:hint="eastAsia"/>
        </w:rPr>
        <w:t xml:space="preserve">    ……    ：</w:t>
      </w:r>
    </w:p>
    <w:p w:rsidR="00F23563" w:rsidRPr="00A35D65" w:rsidRDefault="00F23563" w:rsidP="00F23563">
      <w:pPr>
        <w:rPr>
          <w:rFonts w:ascii="宋体" w:hAnsi="宋体"/>
        </w:rPr>
      </w:pPr>
      <w:r w:rsidRPr="00A35D65">
        <w:rPr>
          <w:rFonts w:ascii="宋体" w:hAnsi="宋体" w:hint="eastAsia"/>
        </w:rPr>
        <w:t>的治疗。骨化三醇[1，25(oH)z聩，钙三醇]或阿法骨化醇的常用量O．25tLg／d，应用</w:t>
      </w:r>
    </w:p>
    <w:p w:rsidR="00F23563" w:rsidRPr="00A35D65" w:rsidRDefault="00F23563" w:rsidP="00F23563">
      <w:pPr>
        <w:rPr>
          <w:rFonts w:ascii="宋体" w:hAnsi="宋体"/>
        </w:rPr>
      </w:pPr>
      <w:r w:rsidRPr="00A35D65">
        <w:rPr>
          <w:rFonts w:ascii="宋体" w:hAnsi="宋体" w:hint="eastAsia"/>
        </w:rPr>
        <w:t>期间要定期监测血钙磷变化，防止发生高钙血症和高磷血症。</w:t>
      </w:r>
    </w:p>
    <w:p w:rsidR="00F23563" w:rsidRPr="00A35D65" w:rsidRDefault="00F23563" w:rsidP="00F23563">
      <w:pPr>
        <w:rPr>
          <w:rFonts w:ascii="宋体" w:hAnsi="宋体"/>
        </w:rPr>
      </w:pPr>
      <w:r w:rsidRPr="00A35D65">
        <w:rPr>
          <w:rFonts w:ascii="宋体" w:hAnsi="宋体" w:hint="eastAsia"/>
        </w:rPr>
        <w:t>表8—8—2原发性与数种继发性骨质疏松症的鉴别</w:t>
      </w:r>
    </w:p>
    <w:p w:rsidR="00F23563" w:rsidRPr="00A35D65" w:rsidRDefault="00F23563" w:rsidP="00F23563">
      <w:pPr>
        <w:rPr>
          <w:rFonts w:ascii="宋体" w:hAnsi="宋体"/>
        </w:rPr>
      </w:pPr>
      <w:r w:rsidRPr="00A35D65">
        <w:rPr>
          <w:rFonts w:ascii="宋体" w:hAnsi="宋体" w:hint="eastAsia"/>
        </w:rPr>
        <w:t xml:space="preserve">    注：十表示升高；一表示无变化；+表不F降；Cr表不肌酐</w:t>
      </w:r>
    </w:p>
    <w:p w:rsidR="00F23563" w:rsidRPr="00A35D65" w:rsidRDefault="00F23563" w:rsidP="00F23563">
      <w:pPr>
        <w:rPr>
          <w:rFonts w:ascii="宋体" w:hAnsi="宋体"/>
        </w:rPr>
      </w:pPr>
      <w:r w:rsidRPr="00A35D65">
        <w:rPr>
          <w:rFonts w:ascii="宋体" w:hAnsi="宋体" w:hint="eastAsia"/>
        </w:rPr>
        <w:t xml:space="preserve">    3．加强运动多从事户外活动，加强负重锻炼，增强应变能力，减少骨折意外的发</w:t>
      </w:r>
    </w:p>
    <w:p w:rsidR="00F23563" w:rsidRPr="00A35D65" w:rsidRDefault="00F23563" w:rsidP="00F23563">
      <w:pPr>
        <w:rPr>
          <w:rFonts w:ascii="宋体" w:hAnsi="宋体"/>
        </w:rPr>
      </w:pPr>
      <w:r w:rsidRPr="00A35D65">
        <w:rPr>
          <w:rFonts w:ascii="宋体" w:hAnsi="宋体" w:hint="eastAsia"/>
        </w:rPr>
        <w:t>生。运动的类型、方式和量应根据患者的具体情况而定。需氧运动和负重锻炼的重点应放</w:t>
      </w:r>
    </w:p>
    <w:p w:rsidR="00F23563" w:rsidRPr="00A35D65" w:rsidRDefault="00F23563" w:rsidP="00F23563">
      <w:pPr>
        <w:rPr>
          <w:rFonts w:ascii="宋体" w:hAnsi="宋体"/>
        </w:rPr>
      </w:pPr>
      <w:r w:rsidRPr="00A35D65">
        <w:rPr>
          <w:rFonts w:ascii="宋体" w:hAnsi="宋体" w:hint="eastAsia"/>
        </w:rPr>
        <w:t>在提高耐受力和平衡能力上，降低摔倒和骨折风险。避免肢体制动，增强抵抗力，加强个</w:t>
      </w:r>
    </w:p>
    <w:p w:rsidR="00F23563" w:rsidRPr="00A35D65" w:rsidRDefault="00F23563" w:rsidP="00F23563">
      <w:pPr>
        <w:rPr>
          <w:rFonts w:ascii="宋体" w:hAnsi="宋体"/>
        </w:rPr>
      </w:pPr>
      <w:r w:rsidRPr="00A35D65">
        <w:rPr>
          <w:rFonts w:ascii="宋体" w:hAnsi="宋体" w:hint="eastAsia"/>
        </w:rPr>
        <w:t>人护理。</w:t>
      </w:r>
    </w:p>
    <w:p w:rsidR="00F23563" w:rsidRPr="00A35D65" w:rsidRDefault="00F23563" w:rsidP="00F23563">
      <w:pPr>
        <w:rPr>
          <w:rFonts w:ascii="宋体" w:hAnsi="宋体"/>
        </w:rPr>
      </w:pPr>
      <w:r w:rsidRPr="00A35D65">
        <w:rPr>
          <w:rFonts w:ascii="宋体" w:hAnsi="宋体" w:hint="eastAsia"/>
        </w:rPr>
        <w:t xml:space="preserve">    4．纠正不良生活习惯和行为偏差  提倡低钠、高钾、高钙和高非饱和脂肪酸饮食，</w:t>
      </w:r>
    </w:p>
    <w:p w:rsidR="00F23563" w:rsidRPr="00A35D65" w:rsidRDefault="00F23563" w:rsidP="00F23563">
      <w:pPr>
        <w:rPr>
          <w:rFonts w:ascii="宋体" w:hAnsi="宋体"/>
        </w:rPr>
      </w:pPr>
      <w:r w:rsidRPr="00A35D65">
        <w:rPr>
          <w:rFonts w:ascii="宋体" w:hAnsi="宋体" w:hint="eastAsia"/>
        </w:rPr>
        <w:t>戒烟忌酒。</w:t>
      </w:r>
    </w:p>
    <w:p w:rsidR="00F23563" w:rsidRPr="00A35D65" w:rsidRDefault="00F23563" w:rsidP="00F23563">
      <w:pPr>
        <w:rPr>
          <w:rFonts w:ascii="宋体" w:hAnsi="宋体"/>
        </w:rPr>
      </w:pPr>
      <w:r w:rsidRPr="00A35D65">
        <w:rPr>
          <w:rFonts w:ascii="宋体" w:hAnsi="宋体" w:hint="eastAsia"/>
        </w:rPr>
        <w:t xml:space="preserve">    5．避免使用致oP药物  如抗癫痫药、苯妥英、苯巴比妥、卡巴马嗪、扑米酮、丙</w:t>
      </w:r>
    </w:p>
    <w:p w:rsidR="00F23563" w:rsidRPr="00A35D65" w:rsidRDefault="00F23563" w:rsidP="00F23563">
      <w:pPr>
        <w:rPr>
          <w:rFonts w:ascii="宋体" w:hAnsi="宋体"/>
        </w:rPr>
      </w:pPr>
      <w:r w:rsidRPr="00A35D65">
        <w:rPr>
          <w:rFonts w:ascii="宋体" w:hAnsi="宋体" w:hint="eastAsia"/>
        </w:rPr>
        <w:t>戊酸、拉莫三嗪、氯硝西泮、加巴喷丁和乙琥胺等。</w:t>
      </w:r>
    </w:p>
    <w:p w:rsidR="00F23563" w:rsidRPr="00A35D65" w:rsidRDefault="00F23563" w:rsidP="00F23563">
      <w:pPr>
        <w:rPr>
          <w:rFonts w:ascii="宋体" w:hAnsi="宋体"/>
        </w:rPr>
      </w:pPr>
      <w:r w:rsidRPr="00A35D65">
        <w:rPr>
          <w:rFonts w:ascii="宋体" w:hAnsi="宋体" w:hint="eastAsia"/>
        </w:rPr>
        <w:t xml:space="preserve">    6．对症治疗  有疼痛者可给予适量非甾体抗炎药，如阿司匹林，每次O．3～</w:t>
      </w:r>
    </w:p>
    <w:p w:rsidR="00F23563" w:rsidRPr="00A35D65" w:rsidRDefault="00F23563" w:rsidP="00F23563">
      <w:pPr>
        <w:rPr>
          <w:rFonts w:ascii="宋体" w:hAnsi="宋体"/>
        </w:rPr>
      </w:pPr>
      <w:r w:rsidRPr="00A35D65">
        <w:rPr>
          <w:rFonts w:ascii="宋体" w:hAnsi="宋体" w:hint="eastAsia"/>
        </w:rPr>
        <w:lastRenderedPageBreak/>
        <w:t>0．6g，每日不超过3次；或吲哚美辛(消炎痛)片，每次25mg，每日3次；或桂美</w:t>
      </w:r>
    </w:p>
    <w:p w:rsidR="00F23563" w:rsidRPr="00A35D65" w:rsidRDefault="00F23563" w:rsidP="00F23563">
      <w:pPr>
        <w:rPr>
          <w:rFonts w:ascii="宋体" w:hAnsi="宋体"/>
        </w:rPr>
      </w:pPr>
      <w:r w:rsidRPr="00A35D65">
        <w:rPr>
          <w:rFonts w:ascii="宋体" w:hAnsi="宋体" w:hint="eastAsia"/>
        </w:rPr>
        <w:t>辛(吲哚拉新)每次150mg，3次／日；或塞来昔布(celecoxib)，每次100～200rag，</w:t>
      </w:r>
    </w:p>
    <w:p w:rsidR="00F23563" w:rsidRPr="00A35D65" w:rsidRDefault="00F23563" w:rsidP="00F23563">
      <w:pPr>
        <w:rPr>
          <w:rFonts w:ascii="宋体" w:hAnsi="宋体"/>
        </w:rPr>
      </w:pPr>
      <w:r w:rsidRPr="00A35D65">
        <w:rPr>
          <w:rFonts w:ascii="宋体" w:hAnsi="宋体" w:hint="eastAsia"/>
        </w:rPr>
        <w:t>每日1次。发生骨折或遇顽固性疼痛时，可应用降钙素制剂。骨畸形者应局部固定或</w:t>
      </w:r>
    </w:p>
    <w:p w:rsidR="00F23563" w:rsidRPr="00A35D65" w:rsidRDefault="00F23563" w:rsidP="00F23563">
      <w:pPr>
        <w:rPr>
          <w:rFonts w:ascii="宋体" w:hAnsi="宋体"/>
        </w:rPr>
      </w:pPr>
      <w:r w:rsidRPr="00A35D65">
        <w:rPr>
          <w:rFonts w:ascii="宋体" w:hAnsi="宋体" w:hint="eastAsia"/>
        </w:rPr>
        <w:t>采用其他矫形措施防止畸形加剧。骨折者应给予牵引、固定、。复位或手术治疗，同时</w:t>
      </w:r>
    </w:p>
    <w:p w:rsidR="00F23563" w:rsidRPr="00A35D65" w:rsidRDefault="00F23563" w:rsidP="00F23563">
      <w:pPr>
        <w:rPr>
          <w:rFonts w:ascii="宋体" w:hAnsi="宋体"/>
        </w:rPr>
      </w:pPr>
      <w:r w:rsidRPr="00A35D65">
        <w:rPr>
          <w:rFonts w:ascii="宋体" w:hAnsi="宋体" w:hint="eastAsia"/>
        </w:rPr>
        <w:t>应辅以物理康复治疗，尽早恢复运动功能。必要时由医护人员给予被动运动，避免因</w:t>
      </w:r>
    </w:p>
    <w:p w:rsidR="00F23563" w:rsidRPr="00A35D65" w:rsidRDefault="00F23563" w:rsidP="00F23563">
      <w:pPr>
        <w:rPr>
          <w:rFonts w:ascii="宋体" w:hAnsi="宋体"/>
        </w:rPr>
      </w:pPr>
      <w:r w:rsidRPr="00A35D65">
        <w:rPr>
          <w:rFonts w:ascii="宋体" w:hAnsi="宋体" w:hint="eastAsia"/>
        </w:rPr>
        <w:t>制动或废用而加重病情。</w:t>
      </w:r>
    </w:p>
    <w:p w:rsidR="00F23563" w:rsidRPr="00A35D65" w:rsidRDefault="00F23563" w:rsidP="00F23563">
      <w:pPr>
        <w:rPr>
          <w:rFonts w:ascii="宋体" w:hAnsi="宋体"/>
        </w:rPr>
      </w:pPr>
      <w:r w:rsidRPr="00A35D65">
        <w:rPr>
          <w:rFonts w:ascii="宋体" w:hAnsi="宋体" w:hint="eastAsia"/>
        </w:rPr>
        <w:t xml:space="preserve">    (二)特殊治疗</w:t>
      </w:r>
    </w:p>
    <w:p w:rsidR="00F23563" w:rsidRPr="00A35D65" w:rsidRDefault="00F23563" w:rsidP="00F23563">
      <w:pPr>
        <w:rPr>
          <w:rFonts w:ascii="宋体" w:hAnsi="宋体"/>
        </w:rPr>
      </w:pPr>
      <w:r w:rsidRPr="00A35D65">
        <w:rPr>
          <w:rFonts w:ascii="宋体" w:hAnsi="宋体" w:hint="eastAsia"/>
        </w:rPr>
        <w:t xml:space="preserve">    1．性激素补充治疗</w:t>
      </w:r>
    </w:p>
    <w:p w:rsidR="00F23563" w:rsidRPr="00A35D65" w:rsidRDefault="00F23563" w:rsidP="00F23563">
      <w:pPr>
        <w:rPr>
          <w:rFonts w:ascii="宋体" w:hAnsi="宋体"/>
        </w:rPr>
      </w:pPr>
      <w:r w:rsidRPr="00A35D65">
        <w:rPr>
          <w:rFonts w:ascii="宋体" w:hAnsi="宋体" w:hint="eastAsia"/>
        </w:rPr>
        <w:t xml:space="preserve">    (1)雌激素补充治疗：</w:t>
      </w:r>
    </w:p>
    <w:p w:rsidR="00F23563" w:rsidRPr="00A35D65" w:rsidRDefault="00F23563" w:rsidP="00F23563">
      <w:pPr>
        <w:rPr>
          <w:rFonts w:ascii="宋体" w:hAnsi="宋体"/>
        </w:rPr>
      </w:pPr>
      <w:r w:rsidRPr="00A35D65">
        <w:rPr>
          <w:rFonts w:ascii="宋体" w:hAnsi="宋体" w:hint="eastAsia"/>
        </w:rPr>
        <w:t xml:space="preserve">    1)治疗原则：雌激素补充治疗主要用于PM(_)P的预防，有时也可作为治疗方案之</w:t>
      </w:r>
    </w:p>
    <w:p w:rsidR="00F23563" w:rsidRPr="00A35D65" w:rsidRDefault="00F23563" w:rsidP="00F23563">
      <w:pPr>
        <w:rPr>
          <w:rFonts w:ascii="宋体" w:hAnsi="宋体"/>
        </w:rPr>
      </w:pPr>
      <w:r w:rsidRPr="00A35D65">
        <w:rPr>
          <w:rFonts w:ascii="宋体" w:hAnsi="宋体" w:hint="eastAsia"/>
        </w:rPr>
        <w:t>一。雌激素补充治疗的原则是：①确认患者有雌激素缺乏的证据；②优先选用天然雌激素</w:t>
      </w:r>
    </w:p>
    <w:p w:rsidR="00F23563" w:rsidRPr="00A35D65" w:rsidRDefault="00F23563" w:rsidP="00F23563">
      <w:pPr>
        <w:rPr>
          <w:rFonts w:ascii="宋体" w:hAnsi="宋体"/>
        </w:rPr>
      </w:pPr>
      <w:r w:rsidRPr="00A35D65">
        <w:rPr>
          <w:rFonts w:ascii="宋体" w:hAnsi="宋体" w:hint="eastAsia"/>
        </w:rPr>
        <w:t>制剂(尤其是长期用药时)；③青春期及育龄期妇女的雌激素用量应使血雌二醇的目标浓</w:t>
      </w:r>
    </w:p>
    <w:p w:rsidR="00F23563" w:rsidRPr="00A35D65" w:rsidRDefault="00F23563" w:rsidP="00F23563">
      <w:pPr>
        <w:rPr>
          <w:rFonts w:ascii="宋体" w:hAnsi="宋体"/>
        </w:rPr>
      </w:pPr>
      <w:r w:rsidRPr="00A35D65">
        <w:rPr>
          <w:rFonts w:ascii="宋体" w:hAnsi="宋体" w:hint="eastAsia"/>
        </w:rPr>
        <w:t>第八章骨质疏松症  e</w:t>
      </w:r>
    </w:p>
    <w:p w:rsidR="00F23563" w:rsidRPr="00A35D65" w:rsidRDefault="00F23563" w:rsidP="00F23563">
      <w:pPr>
        <w:rPr>
          <w:rFonts w:ascii="宋体" w:hAnsi="宋体"/>
        </w:rPr>
      </w:pPr>
      <w:r w:rsidRPr="00A35D65">
        <w:rPr>
          <w:rFonts w:ascii="宋体" w:hAnsi="宋体" w:hint="eastAsia"/>
        </w:rPr>
        <w:t>度达刽中、晚卯泡期水平(150～300pg／ml或410～820pmol／L)，绝经后5年内的生理性</w:t>
      </w:r>
    </w:p>
    <w:p w:rsidR="00F23563" w:rsidRPr="00A35D65" w:rsidRDefault="00F23563" w:rsidP="00F23563">
      <w:pPr>
        <w:rPr>
          <w:rFonts w:ascii="宋体" w:hAnsi="宋体"/>
        </w:rPr>
      </w:pPr>
      <w:r w:rsidRPr="00A35D65">
        <w:rPr>
          <w:rFonts w:ascii="宋体" w:hAnsi="宋体" w:hint="eastAsia"/>
        </w:rPr>
        <w:t>补充治疗目标浓度为早卵泡期水平(40～60pg／m1)；④65岁以上的绝经后妇女使用时应</w:t>
      </w:r>
    </w:p>
    <w:p w:rsidR="00F23563" w:rsidRPr="00A35D65" w:rsidRDefault="00F23563" w:rsidP="00F23563">
      <w:pPr>
        <w:rPr>
          <w:rFonts w:ascii="宋体" w:hAnsi="宋体"/>
        </w:rPr>
      </w:pPr>
      <w:r w:rsidRPr="00A35D65">
        <w:rPr>
          <w:rFonts w:ascii="宋体" w:hAnsi="宋体" w:hint="eastAsia"/>
        </w:rPr>
        <w:t>选择更低的剂量。</w:t>
      </w:r>
    </w:p>
    <w:p w:rsidR="00F23563" w:rsidRPr="00A35D65" w:rsidRDefault="00F23563" w:rsidP="00F23563">
      <w:pPr>
        <w:rPr>
          <w:rFonts w:ascii="宋体" w:hAnsi="宋体"/>
        </w:rPr>
      </w:pPr>
      <w:r w:rsidRPr="00A35D65">
        <w:rPr>
          <w:rFonts w:ascii="宋体" w:hAnsi="宋体" w:hint="eastAsia"/>
        </w:rPr>
        <w:t xml:space="preserve">    2)禁忌证：①子宫内膜癌和乳腺癌；②子宫肌瘤或子宫内膜异位；③不明原因阴道</w:t>
      </w:r>
    </w:p>
    <w:p w:rsidR="00F23563" w:rsidRPr="00A35D65" w:rsidRDefault="00F23563" w:rsidP="00F23563">
      <w:pPr>
        <w:rPr>
          <w:rFonts w:ascii="宋体" w:hAnsi="宋体"/>
        </w:rPr>
      </w:pPr>
      <w:r w:rsidRPr="00A35D65">
        <w:rPr>
          <w:rFonts w:ascii="宋体" w:hAnsi="宋体" w:hint="eastAsia"/>
        </w:rPr>
        <w:t>出-血；④活动性肝炎或其他肝病伴肝功能明显异常；⑤系统性红斑狼疮；⑥活动性血栓栓</w:t>
      </w:r>
    </w:p>
    <w:p w:rsidR="00F23563" w:rsidRPr="00A35D65" w:rsidRDefault="00F23563" w:rsidP="00F23563">
      <w:pPr>
        <w:rPr>
          <w:rFonts w:ascii="宋体" w:hAnsi="宋体"/>
        </w:rPr>
      </w:pPr>
      <w:r w:rsidRPr="00A35D65">
        <w:rPr>
          <w:rFonts w:ascii="宋体" w:hAnsi="宋体" w:hint="eastAsia"/>
        </w:rPr>
        <w:t>塞性病变。⑦其他情况，如黑色素瘤、阴道流血、血栓栓塞史、冠心病、耳硬化症、血卟</w:t>
      </w:r>
    </w:p>
    <w:p w:rsidR="00F23563" w:rsidRPr="00A35D65" w:rsidRDefault="00F23563" w:rsidP="00F23563">
      <w:pPr>
        <w:rPr>
          <w:rFonts w:ascii="宋体" w:hAnsi="宋体"/>
        </w:rPr>
      </w:pPr>
      <w:r w:rsidRPr="00A35D65">
        <w:rPr>
          <w:rFonts w:ascii="宋体" w:hAnsi="宋体" w:hint="eastAsia"/>
        </w:rPr>
        <w:t>啉症和镰状细胞性贫血等。伴有严重高血压、糖尿病、胆囊疾病、偏头痛、癫痫、哮喘、</w:t>
      </w:r>
    </w:p>
    <w:p w:rsidR="00F23563" w:rsidRPr="00A35D65" w:rsidRDefault="00F23563" w:rsidP="00F23563">
      <w:pPr>
        <w:rPr>
          <w:rFonts w:ascii="宋体" w:hAnsi="宋体"/>
        </w:rPr>
      </w:pPr>
      <w:r w:rsidRPr="00A35D65">
        <w:rPr>
          <w:rFonts w:ascii="宋体" w:hAnsi="宋体" w:hint="eastAsia"/>
        </w:rPr>
        <w:t>泌乳素瘤、母系乳腺癌家族史和乳腺增生者慎用雌激素制剂。</w:t>
      </w:r>
    </w:p>
    <w:p w:rsidR="00F23563" w:rsidRPr="00A35D65" w:rsidRDefault="00F23563" w:rsidP="00F23563">
      <w:pPr>
        <w:rPr>
          <w:rFonts w:ascii="宋体" w:hAnsi="宋体"/>
        </w:rPr>
      </w:pPr>
      <w:r w:rsidRPr="00A35D65">
        <w:rPr>
          <w:rFonts w:ascii="宋体" w:hAnsi="宋体" w:hint="eastAsia"/>
        </w:rPr>
        <w:t xml:space="preserve">    3)常用制剂和用量：①微粒化17一p雌二醇，或戊酸雌二醇1～2mg／d；②炔雌醇</w:t>
      </w:r>
    </w:p>
    <w:p w:rsidR="00F23563" w:rsidRPr="00A35D65" w:rsidRDefault="00F23563" w:rsidP="00F23563">
      <w:pPr>
        <w:rPr>
          <w:rFonts w:ascii="宋体" w:hAnsi="宋体"/>
        </w:rPr>
      </w:pPr>
      <w:r w:rsidRPr="00A35D65">
        <w:rPr>
          <w:rFonts w:ascii="宋体" w:hAnsi="宋体" w:hint="eastAsia"/>
        </w:rPr>
        <w:t>10～20tzg／d；③替勃龙(tibole)ne)1．25～2．5mg／d；④尼尔雌醇1～2mg／w；⑤雌二醇皮</w:t>
      </w:r>
    </w:p>
    <w:p w:rsidR="00F23563" w:rsidRPr="00A35D65" w:rsidRDefault="00F23563" w:rsidP="00F23563">
      <w:pPr>
        <w:rPr>
          <w:rFonts w:ascii="宋体" w:hAnsi="宋体"/>
        </w:rPr>
      </w:pPr>
      <w:r w:rsidRPr="00A35D65">
        <w:rPr>
          <w:rFonts w:ascii="宋体" w:hAnsi="宋体" w:hint="eastAsia"/>
        </w:rPr>
        <w:t>贴剂O·05～O·1mg／d。雌、孕激素合剂(dienc：~gesl：)或雌、孕、雄激素合剂的用量小；皮</w:t>
      </w:r>
    </w:p>
    <w:p w:rsidR="00F23563" w:rsidRPr="00A35D65" w:rsidRDefault="00F23563" w:rsidP="00F23563">
      <w:pPr>
        <w:rPr>
          <w:rFonts w:ascii="宋体" w:hAnsi="宋体"/>
        </w:rPr>
      </w:pPr>
      <w:r w:rsidRPr="00A35D65">
        <w:rPr>
          <w:rFonts w:ascii="宋体" w:hAnsi="宋体" w:hint="eastAsia"/>
        </w:rPr>
        <w:t>肤贴剂可避免药物首经肝及胃肠道；鼻喷雌激素制剂(aerodi01)具有药物用量低、疗效</w:t>
      </w:r>
    </w:p>
    <w:p w:rsidR="00F23563" w:rsidRPr="00A35D65" w:rsidRDefault="00F23563" w:rsidP="00F23563">
      <w:pPr>
        <w:rPr>
          <w:rFonts w:ascii="宋体" w:hAnsi="宋体"/>
        </w:rPr>
      </w:pPr>
      <w:r w:rsidRPr="00A35D65">
        <w:rPr>
          <w:rFonts w:ascii="宋体" w:hAnsi="宋体" w:hint="eastAsia"/>
        </w:rPr>
        <w:t>确切等优点。</w:t>
      </w:r>
    </w:p>
    <w:p w:rsidR="00F23563" w:rsidRPr="00A35D65" w:rsidRDefault="00F23563" w:rsidP="00F23563">
      <w:pPr>
        <w:rPr>
          <w:rFonts w:ascii="宋体" w:hAnsi="宋体"/>
        </w:rPr>
      </w:pPr>
      <w:r w:rsidRPr="00A35D65">
        <w:rPr>
          <w:rFonts w:ascii="宋体" w:hAnsi="宋体" w:hint="eastAsia"/>
        </w:rPr>
        <w:t xml:space="preserve">    4)注意事项：①雌激素补充治疗的疗程一般不超过5年，治疗期间要定期进行妇科</w:t>
      </w:r>
    </w:p>
    <w:p w:rsidR="00F23563" w:rsidRPr="00A35D65" w:rsidRDefault="00F23563" w:rsidP="00F23563">
      <w:pPr>
        <w:rPr>
          <w:rFonts w:ascii="宋体" w:hAnsi="宋体"/>
        </w:rPr>
      </w:pPr>
      <w:r w:rsidRPr="00A35D65">
        <w:rPr>
          <w:rFonts w:ascii="宋体" w:hAnsi="宋体" w:hint="eastAsia"/>
        </w:rPr>
        <w:t>和乳腺检查；如子宫内膜厚度&gt;5mm，必须加用适当剂量和疗程的孕激素；反复阴道出血</w:t>
      </w:r>
    </w:p>
    <w:p w:rsidR="00F23563" w:rsidRPr="00A35D65" w:rsidRDefault="00F23563" w:rsidP="00F23563">
      <w:pPr>
        <w:rPr>
          <w:rFonts w:ascii="宋体" w:hAnsi="宋体"/>
        </w:rPr>
      </w:pPr>
      <w:r w:rsidRPr="00A35D65">
        <w:rPr>
          <w:rFonts w:ascii="宋体" w:hAnsi="宋体" w:hint="eastAsia"/>
        </w:rPr>
        <w:t>者宜减少用量或停药。②一般口服给药，伴有胃肠、肝胆、胰腺疾病者，以及轻度高血</w:t>
      </w:r>
    </w:p>
    <w:p w:rsidR="00F23563" w:rsidRPr="00A35D65" w:rsidRDefault="00F23563" w:rsidP="00F23563">
      <w:pPr>
        <w:rPr>
          <w:rFonts w:ascii="宋体" w:hAnsi="宋体"/>
        </w:rPr>
      </w:pPr>
      <w:r w:rsidRPr="00A35D65">
        <w:rPr>
          <w:rFonts w:ascii="宋体" w:hAnsi="宋体" w:hint="eastAsia"/>
        </w:rPr>
        <w:t>压、糖尿病、血甘油三酯升高者应选用经皮给药；以泌尿生殖道萎缩症状为主者宜选用经</w:t>
      </w:r>
    </w:p>
    <w:p w:rsidR="00F23563" w:rsidRPr="00A35D65" w:rsidRDefault="00F23563" w:rsidP="00F23563">
      <w:pPr>
        <w:rPr>
          <w:rFonts w:ascii="宋体" w:hAnsi="宋体"/>
        </w:rPr>
      </w:pPr>
      <w:r w:rsidRPr="00A35D65">
        <w:rPr>
          <w:rFonts w:ascii="宋体" w:hAnsi="宋体" w:hint="eastAsia"/>
        </w:rPr>
        <w:t>阴道给药。③青春期和育龄期妇女的雌、孕激素的配伍可选用周期序贯方案，绝经后妇女</w:t>
      </w:r>
    </w:p>
    <w:p w:rsidR="00F23563" w:rsidRPr="00A35D65" w:rsidRDefault="00F23563" w:rsidP="00F23563">
      <w:pPr>
        <w:rPr>
          <w:rFonts w:ascii="宋体" w:hAnsi="宋体"/>
        </w:rPr>
      </w:pPr>
      <w:r w:rsidRPr="00A35D65">
        <w:rPr>
          <w:rFonts w:ascii="宋体" w:hAnsi="宋体" w:hint="eastAsia"/>
        </w:rPr>
        <w:t>可选用周期或连续序贯方案、周期或连续联合方案。</w:t>
      </w:r>
    </w:p>
    <w:p w:rsidR="00F23563" w:rsidRPr="00A35D65" w:rsidRDefault="00F23563" w:rsidP="00F23563">
      <w:pPr>
        <w:rPr>
          <w:rFonts w:ascii="宋体" w:hAnsi="宋体"/>
        </w:rPr>
      </w:pPr>
      <w:r w:rsidRPr="00A35D65">
        <w:rPr>
          <w:rFonts w:ascii="宋体" w:hAnsi="宋体" w:hint="eastAsia"/>
        </w:rPr>
        <w:t xml:space="preserve">    (2)雄激素补充治疗：用于男性oP的治疗。天然的雄激素主要有睾酮、雄烯二酮及</w:t>
      </w:r>
    </w:p>
    <w:p w:rsidR="00F23563" w:rsidRPr="00A35D65" w:rsidRDefault="00F23563" w:rsidP="00F23563">
      <w:pPr>
        <w:rPr>
          <w:rFonts w:ascii="宋体" w:hAnsi="宋体"/>
        </w:rPr>
      </w:pPr>
      <w:r w:rsidRPr="00A35D65">
        <w:rPr>
          <w:rFonts w:ascii="宋体" w:hAnsi="宋体" w:hint="eastAsia"/>
        </w:rPr>
        <w:t>二氢睾酮，但一般宜选用雄酮类似物苯丙酸诺龙(19一去甲17一苯丙酸睾酮，nandrolonet)h—</w:t>
      </w:r>
    </w:p>
    <w:p w:rsidR="00F23563" w:rsidRPr="00A35D65" w:rsidRDefault="00F23563" w:rsidP="00F23563">
      <w:pPr>
        <w:rPr>
          <w:rFonts w:ascii="宋体" w:hAnsi="宋体"/>
        </w:rPr>
      </w:pPr>
      <w:r w:rsidRPr="00A35D65">
        <w:rPr>
          <w:rFonts w:ascii="宋体" w:hAnsi="宋体" w:hint="eastAsia"/>
        </w:rPr>
        <w:t>enylpropion)或司坦唑醇(吡唑甲睾酮，stanozol()1)。雄激素对肝有损害，并常导致水钠</w:t>
      </w:r>
    </w:p>
    <w:p w:rsidR="00F23563" w:rsidRPr="00A35D65" w:rsidRDefault="00F23563" w:rsidP="00F23563">
      <w:pPr>
        <w:rPr>
          <w:rFonts w:ascii="宋体" w:hAnsi="宋体"/>
        </w:rPr>
      </w:pPr>
      <w:r w:rsidRPr="00A35D65">
        <w:rPr>
          <w:rFonts w:ascii="宋体" w:hAnsi="宋体" w:hint="eastAsia"/>
        </w:rPr>
        <w:t>潴留和前列腺增生，因此长期治疗宜选用经皮制剂。</w:t>
      </w:r>
    </w:p>
    <w:p w:rsidR="00F23563" w:rsidRPr="00A35D65" w:rsidRDefault="00F23563" w:rsidP="00F23563">
      <w:pPr>
        <w:rPr>
          <w:rFonts w:ascii="宋体" w:hAnsi="宋体"/>
        </w:rPr>
      </w:pPr>
      <w:r w:rsidRPr="00A35D65">
        <w:rPr>
          <w:rFonts w:ascii="宋体" w:hAnsi="宋体" w:hint="eastAsia"/>
        </w:rPr>
        <w:t xml:space="preserve">    2．选择性雌激素受体调节剂(selective estrogell receptor modulatQrs，SERM)和选</w:t>
      </w:r>
    </w:p>
    <w:p w:rsidR="00F23563" w:rsidRPr="00A35D65" w:rsidRDefault="00F23563" w:rsidP="00F23563">
      <w:pPr>
        <w:rPr>
          <w:rFonts w:ascii="宋体" w:hAnsi="宋体"/>
        </w:rPr>
      </w:pPr>
      <w:r w:rsidRPr="00A35D65">
        <w:rPr>
          <w:rFonts w:ascii="宋体" w:hAnsi="宋体" w:hint="eastAsia"/>
        </w:rPr>
        <w:t>择性雄激素受体调节剂(SARM)  SERM主要适应于PMoP的治疗，可增加BMI)，降</w:t>
      </w:r>
    </w:p>
    <w:p w:rsidR="00F23563" w:rsidRPr="00A35D65" w:rsidRDefault="00F23563" w:rsidP="00F23563">
      <w:pPr>
        <w:rPr>
          <w:rFonts w:ascii="宋体" w:hAnsi="宋体"/>
        </w:rPr>
      </w:pPr>
      <w:r w:rsidRPr="00A35D65">
        <w:rPr>
          <w:rFonts w:ascii="宋体" w:hAnsi="宋体" w:hint="eastAsia"/>
        </w:rPr>
        <w:t>低骨折发生率，但偶可导致血栓栓塞性病变。SARM具有较强的促合成代谢作用，有望成</w:t>
      </w:r>
    </w:p>
    <w:p w:rsidR="00F23563" w:rsidRPr="00A35D65" w:rsidRDefault="00F23563" w:rsidP="00F23563">
      <w:pPr>
        <w:rPr>
          <w:rFonts w:ascii="宋体" w:hAnsi="宋体"/>
        </w:rPr>
      </w:pPr>
      <w:r w:rsidRPr="00A35D65">
        <w:rPr>
          <w:rFonts w:ascii="宋体" w:hAnsi="宋体" w:hint="eastAsia"/>
        </w:rPr>
        <w:t>为治疗老年男性oP的较理想药物。</w:t>
      </w:r>
    </w:p>
    <w:p w:rsidR="00F23563" w:rsidRPr="00A35D65" w:rsidRDefault="00F23563" w:rsidP="00F23563">
      <w:pPr>
        <w:rPr>
          <w:rFonts w:ascii="宋体" w:hAnsi="宋体"/>
        </w:rPr>
      </w:pPr>
      <w:r w:rsidRPr="00A35D65">
        <w:rPr>
          <w:rFonts w:ascii="宋体" w:hAnsi="宋体" w:hint="eastAsia"/>
        </w:rPr>
        <w:t xml:space="preserve">    3·二膦酸盐  二膦酸盐抑制破骨细胞生成和骨吸收，主要用于骨吸收明显增强的代</w:t>
      </w:r>
    </w:p>
    <w:p w:rsidR="00F23563" w:rsidRPr="00A35D65" w:rsidRDefault="00F23563" w:rsidP="00F23563">
      <w:pPr>
        <w:rPr>
          <w:rFonts w:ascii="宋体" w:hAnsi="宋体"/>
        </w:rPr>
      </w:pPr>
      <w:r w:rsidRPr="00A35D65">
        <w:rPr>
          <w:rFonts w:ascii="宋体" w:hAnsi="宋体" w:hint="eastAsia"/>
        </w:rPr>
        <w:lastRenderedPageBreak/>
        <w:t>谢性骨病(如变形性骨炎、多发性骨髓瘤、甲旁亢等)，亦可用于高转换型原发性和继发</w:t>
      </w:r>
    </w:p>
    <w:p w:rsidR="00F23563" w:rsidRPr="00A35D65" w:rsidRDefault="00F23563" w:rsidP="00F23563">
      <w:pPr>
        <w:rPr>
          <w:rFonts w:ascii="宋体" w:hAnsi="宋体"/>
        </w:rPr>
      </w:pPr>
      <w:r w:rsidRPr="00A35D65">
        <w:rPr>
          <w:rFonts w:ascii="宋体" w:hAnsi="宋体" w:hint="eastAsia"/>
        </w:rPr>
        <w:t>性oP、高钙血症危象和骨肿瘤的治疗，对类固醇性oP也有良效；但老年性oP不宜长期</w:t>
      </w:r>
    </w:p>
    <w:p w:rsidR="00F23563" w:rsidRPr="00A35D65" w:rsidRDefault="00F23563" w:rsidP="00F23563">
      <w:pPr>
        <w:rPr>
          <w:rFonts w:ascii="宋体" w:hAnsi="宋体"/>
        </w:rPr>
      </w:pPr>
      <w:r w:rsidRPr="00A35D65">
        <w:rPr>
          <w:rFonts w:ascii="宋体" w:hAnsi="宋体" w:hint="eastAsia"/>
        </w:rPr>
        <w:t>使用该类药物，必要时应与PTH等促进骨形成类药物合用。</w:t>
      </w:r>
    </w:p>
    <w:p w:rsidR="00F23563" w:rsidRPr="00A35D65" w:rsidRDefault="00F23563" w:rsidP="00F23563">
      <w:pPr>
        <w:rPr>
          <w:rFonts w:ascii="宋体" w:hAnsi="宋体"/>
        </w:rPr>
      </w:pPr>
      <w:r w:rsidRPr="00A35D65">
        <w:rPr>
          <w:rFonts w:ascii="宋体" w:hAnsi="宋体" w:hint="eastAsia"/>
        </w:rPr>
        <w:t xml:space="preserve">    常用的有三种：①依替膦酸二钠(etidronate，1一羟基乙膦酸钠)400rag／d：于清晨空</w:t>
      </w:r>
    </w:p>
    <w:p w:rsidR="00F23563" w:rsidRPr="00A35D65" w:rsidRDefault="00F23563" w:rsidP="00F23563">
      <w:pPr>
        <w:rPr>
          <w:rFonts w:ascii="宋体" w:hAnsi="宋体"/>
        </w:rPr>
      </w:pPr>
      <w:r w:rsidRPr="00A35D65">
        <w:rPr>
          <w:rFonts w:ascii="宋体" w:hAnsi="宋体" w:hint="eastAsia"/>
        </w:rPr>
        <w:t>腹时口服，服药1小时后方可进餐或饮用含钙饮料，一般连服2～3周。通常需隔月1个疗</w:t>
      </w:r>
    </w:p>
    <w:p w:rsidR="00F23563" w:rsidRPr="00A35D65" w:rsidRDefault="00F23563" w:rsidP="00F23563">
      <w:pPr>
        <w:rPr>
          <w:rFonts w:ascii="宋体" w:hAnsi="宋体"/>
        </w:rPr>
      </w:pPr>
      <w:r w:rsidRPr="00A35D65">
        <w:rPr>
          <w:rFonts w:ascii="宋体" w:hAnsi="宋体" w:hint="eastAsia"/>
        </w:rPr>
        <w:t>程。②帕米膦酸钠(pamidronate，3一氨基一1羟基乙膦酸钠)：用注射用水稀释成3n唱／m1浓度</w:t>
      </w:r>
    </w:p>
    <w:p w:rsidR="00F23563" w:rsidRPr="00A35D65" w:rsidRDefault="00F23563" w:rsidP="00F23563">
      <w:pPr>
        <w:rPr>
          <w:rFonts w:ascii="宋体" w:hAnsi="宋体"/>
        </w:rPr>
      </w:pPr>
      <w:r w:rsidRPr="00A35D65">
        <w:rPr>
          <w:rFonts w:ascii="宋体" w:hAnsi="宋体" w:hint="eastAsia"/>
        </w:rPr>
        <w:t>后加入生理盐水中，缓慢静脉滴注(不短于6小时)，每次15～60 mg，每月注射1次，可</w:t>
      </w:r>
    </w:p>
    <w:p w:rsidR="00F23563" w:rsidRPr="00A35D65" w:rsidRDefault="00F23563" w:rsidP="00F23563">
      <w:pPr>
        <w:rPr>
          <w:rFonts w:ascii="宋体" w:hAnsi="宋体"/>
        </w:rPr>
      </w:pPr>
      <w:r w:rsidRPr="00A35D65">
        <w:rPr>
          <w:rFonts w:ascii="宋体" w:hAnsi="宋体" w:hint="eastAsia"/>
        </w:rPr>
        <w:t>连用3次，此后每3月注射1次或改为口服制剂。本药的用量要根据血钙和病情而定，两</w:t>
      </w:r>
    </w:p>
    <w:p w:rsidR="00F23563" w:rsidRPr="00A35D65" w:rsidRDefault="00F23563" w:rsidP="00F23563">
      <w:pPr>
        <w:rPr>
          <w:rFonts w:ascii="宋体" w:hAnsi="宋体"/>
        </w:rPr>
      </w:pPr>
      <w:r w:rsidRPr="00A35D65">
        <w:rPr>
          <w:rFonts w:ascii="宋体" w:hAnsi="宋体" w:hint="eastAsia"/>
        </w:rPr>
        <w:t>次给药的间隔时间不得少于1周。③阿仑膦酸钠(alendronate，4一氨基一1羟丁基乙膦酸</w:t>
      </w:r>
    </w:p>
    <w:p w:rsidR="00F23563" w:rsidRPr="00A35D65" w:rsidRDefault="00F23563" w:rsidP="00F23563">
      <w:pPr>
        <w:rPr>
          <w:rFonts w:ascii="宋体" w:hAnsi="宋体"/>
        </w:rPr>
      </w:pPr>
      <w:r w:rsidRPr="00A35D65">
        <w:rPr>
          <w:rFonts w:ascii="宋体" w:hAnsi="宋体" w:hint="eastAsia"/>
        </w:rPr>
        <w:t>钠)的常用量为10mg／d，服药期间无需问歇；或每周口服1次，每次70 mg。④其他新</w:t>
      </w:r>
    </w:p>
    <w:p w:rsidR="00F23563" w:rsidRPr="00A35D65" w:rsidRDefault="00F23563" w:rsidP="00F23563">
      <w:pPr>
        <w:rPr>
          <w:rFonts w:ascii="宋体" w:hAnsi="宋体"/>
        </w:rPr>
      </w:pPr>
      <w:r w:rsidRPr="00A35D65">
        <w:rPr>
          <w:rFonts w:ascii="宋体" w:hAnsi="宋体" w:hint="eastAsia"/>
        </w:rPr>
        <w:t>型二膦酸盐制剂有唑来膦酸二钠(zoledronate disodium)、氯屈膦酸二钠(clodronate dis—</w:t>
      </w:r>
    </w:p>
    <w:p w:rsidR="00F23563" w:rsidRPr="00A35D65" w:rsidRDefault="00F23563" w:rsidP="00F23563">
      <w:pPr>
        <w:rPr>
          <w:rFonts w:ascii="宋体" w:hAnsi="宋体"/>
        </w:rPr>
      </w:pPr>
      <w:r w:rsidRPr="00A35D65">
        <w:rPr>
          <w:rFonts w:ascii="宋体" w:hAnsi="宋体" w:hint="eastAsia"/>
        </w:rPr>
        <w:t>odium)、因卡膦酸二钠(incadronate disodium)等，可酌情选用。</w:t>
      </w:r>
    </w:p>
    <w:p w:rsidR="00F23563" w:rsidRPr="00A35D65" w:rsidRDefault="00F23563" w:rsidP="00F23563">
      <w:pPr>
        <w:rPr>
          <w:rFonts w:ascii="宋体" w:hAnsi="宋体"/>
        </w:rPr>
      </w:pPr>
      <w:r w:rsidRPr="00A35D65">
        <w:rPr>
          <w:rFonts w:ascii="宋体" w:hAnsi="宋体" w:hint="eastAsia"/>
        </w:rPr>
        <w:t xml:space="preserve">  用药期间需补充钙剂，偶可发生浅表性消化性溃疡；静脉注射可导致二膦酸盐钙螯合</w:t>
      </w:r>
    </w:p>
    <w:p w:rsidR="00F23563" w:rsidRPr="00A35D65" w:rsidRDefault="00F23563" w:rsidP="00F23563">
      <w:pPr>
        <w:rPr>
          <w:rFonts w:ascii="宋体" w:hAnsi="宋体"/>
        </w:rPr>
      </w:pPr>
      <w:r w:rsidRPr="00A35D65">
        <w:rPr>
          <w:rFonts w:ascii="宋体" w:hAnsi="宋体" w:hint="eastAsia"/>
        </w:rPr>
        <w:t>物沉积，有血栓栓塞性疾病、肾功能不全者禁用。治疗期间追踪疗效，并监测血钙、磷和</w:t>
      </w:r>
    </w:p>
    <w:p w:rsidR="00F23563" w:rsidRPr="00A35D65" w:rsidRDefault="00F23563" w:rsidP="00F23563">
      <w:pPr>
        <w:rPr>
          <w:rFonts w:ascii="宋体" w:hAnsi="宋体"/>
        </w:rPr>
      </w:pPr>
      <w:r w:rsidRPr="00A35D65">
        <w:rPr>
          <w:rFonts w:ascii="宋体" w:hAnsi="宋体" w:hint="eastAsia"/>
        </w:rPr>
        <w:t>骨吸收生化标志物。</w:t>
      </w:r>
    </w:p>
    <w:p w:rsidR="00F23563" w:rsidRPr="00A35D65" w:rsidRDefault="00F23563" w:rsidP="00F23563">
      <w:pPr>
        <w:rPr>
          <w:rFonts w:ascii="宋体" w:hAnsi="宋体"/>
        </w:rPr>
      </w:pPr>
      <w:r w:rsidRPr="00A35D65">
        <w:rPr>
          <w:rFonts w:ascii="宋体" w:hAnsi="宋体" w:hint="eastAsia"/>
        </w:rPr>
        <w:t>《西毒0第，k篇代谢疾病和营养疾病</w:t>
      </w:r>
    </w:p>
    <w:p w:rsidR="00F23563" w:rsidRPr="00A35D65" w:rsidRDefault="00F23563" w:rsidP="00F23563">
      <w:pPr>
        <w:rPr>
          <w:rFonts w:ascii="宋体" w:hAnsi="宋体"/>
        </w:rPr>
      </w:pPr>
      <w:r w:rsidRPr="00A35D65">
        <w:rPr>
          <w:rFonts w:ascii="宋体" w:hAnsi="宋体" w:hint="eastAsia"/>
        </w:rPr>
        <w:t>＼。／。■ri</w:t>
      </w:r>
    </w:p>
    <w:p w:rsidR="00F23563" w:rsidRPr="00A35D65" w:rsidRDefault="00F23563" w:rsidP="00F23563">
      <w:pPr>
        <w:rPr>
          <w:rFonts w:ascii="宋体" w:hAnsi="宋体"/>
        </w:rPr>
      </w:pPr>
      <w:r w:rsidRPr="00A35D65">
        <w:rPr>
          <w:rFonts w:ascii="宋体" w:hAnsi="宋体" w:hint="eastAsia"/>
        </w:rPr>
        <w:t xml:space="preserve">    4．降钙素降钙素为骨吸收的抑制剂，主要适用于：①高转换型OP；②OP伴或不</w:t>
      </w:r>
    </w:p>
    <w:p w:rsidR="00F23563" w:rsidRPr="00A35D65" w:rsidRDefault="00F23563" w:rsidP="00F23563">
      <w:pPr>
        <w:rPr>
          <w:rFonts w:ascii="宋体" w:hAnsi="宋体"/>
        </w:rPr>
      </w:pPr>
      <w:r w:rsidRPr="00A35D65">
        <w:rPr>
          <w:rFonts w:ascii="宋体" w:hAnsi="宋体" w:hint="eastAsia"/>
        </w:rPr>
        <w:t>伴骨折；③变形性骨炎；④急性高钙血症或高钙血症危象。主要制剂：①鲑鱼降钙素</w:t>
      </w:r>
    </w:p>
    <w:p w:rsidR="00F23563" w:rsidRPr="00A35D65" w:rsidRDefault="00F23563" w:rsidP="00F23563">
      <w:pPr>
        <w:rPr>
          <w:rFonts w:ascii="宋体" w:hAnsi="宋体"/>
        </w:rPr>
      </w:pPr>
      <w:r w:rsidRPr="00A35D65">
        <w:rPr>
          <w:rFonts w:ascii="宋体" w:hAnsi="宋体" w:hint="eastAsia"/>
        </w:rPr>
        <w:t>(miacalcic)为人工合成鲑鱼降钙素，每日50～lOOU，皮下或肌内注射；有效后减为每周</w:t>
      </w:r>
    </w:p>
    <w:p w:rsidR="00F23563" w:rsidRPr="00A35D65" w:rsidRDefault="00F23563" w:rsidP="00F23563">
      <w:pPr>
        <w:rPr>
          <w:rFonts w:ascii="宋体" w:hAnsi="宋体"/>
        </w:rPr>
      </w:pPr>
      <w:r w:rsidRPr="00A35D65">
        <w:rPr>
          <w:rFonts w:ascii="宋体" w:hAnsi="宋体" w:hint="eastAsia"/>
        </w:rPr>
        <w:t>2～3次，每次50~lOOU。②鳗鱼降钙素(elcatonin)为半人工合成的鳗鱼降钙素，每周</w:t>
      </w:r>
    </w:p>
    <w:p w:rsidR="00F23563" w:rsidRPr="00A35D65" w:rsidRDefault="00F23563" w:rsidP="00F23563">
      <w:pPr>
        <w:rPr>
          <w:rFonts w:ascii="宋体" w:hAnsi="宋体"/>
        </w:rPr>
      </w:pPr>
      <w:r w:rsidRPr="00A35D65">
        <w:rPr>
          <w:rFonts w:ascii="宋体" w:hAnsi="宋体" w:hint="eastAsia"/>
        </w:rPr>
        <w:t>肌注2次，每次20U，或根据病情酌情增减。③降钙素鼻喷剂，100 IU／d，其疗效与注射</w:t>
      </w:r>
    </w:p>
    <w:p w:rsidR="00F23563" w:rsidRPr="00A35D65" w:rsidRDefault="00F23563" w:rsidP="00F23563">
      <w:pPr>
        <w:rPr>
          <w:rFonts w:ascii="宋体" w:hAnsi="宋体"/>
        </w:rPr>
      </w:pPr>
      <w:r w:rsidRPr="00A35D65">
        <w:rPr>
          <w:rFonts w:ascii="宋体" w:hAnsi="宋体" w:hint="eastAsia"/>
        </w:rPr>
        <w:t>剂相同。</w:t>
      </w:r>
    </w:p>
    <w:p w:rsidR="00F23563" w:rsidRPr="00A35D65" w:rsidRDefault="00F23563" w:rsidP="00F23563">
      <w:pPr>
        <w:rPr>
          <w:rFonts w:ascii="宋体" w:hAnsi="宋体"/>
        </w:rPr>
      </w:pPr>
      <w:r w:rsidRPr="00A35D65">
        <w:rPr>
          <w:rFonts w:ascii="宋体" w:hAnsi="宋体" w:hint="eastAsia"/>
        </w:rPr>
        <w:t xml:space="preserve">    孕妇和过敏反应者禁用。应用降钙素制剂前需补充数日钙剂和维生素D。</w:t>
      </w:r>
    </w:p>
    <w:p w:rsidR="00F23563" w:rsidRPr="00A35D65" w:rsidRDefault="00F23563" w:rsidP="00F23563">
      <w:pPr>
        <w:rPr>
          <w:rFonts w:ascii="宋体" w:hAnsi="宋体"/>
        </w:rPr>
      </w:pPr>
      <w:r w:rsidRPr="00A35D65">
        <w:rPr>
          <w:rFonts w:ascii="宋体" w:hAnsi="宋体" w:hint="eastAsia"/>
        </w:rPr>
        <w:t xml:space="preserve">    5．甲状旁腺素(PTH)  小剂量PTH可促进骨形成，增加骨量。对老年性OP、</w:t>
      </w:r>
    </w:p>
    <w:p w:rsidR="00F23563" w:rsidRPr="00A35D65" w:rsidRDefault="00F23563" w:rsidP="00F23563">
      <w:pPr>
        <w:rPr>
          <w:rFonts w:ascii="宋体" w:hAnsi="宋体"/>
        </w:rPr>
      </w:pPr>
      <w:r w:rsidRPr="00A35D65">
        <w:rPr>
          <w:rFonts w:ascii="宋体" w:hAnsi="宋体" w:hint="eastAsia"/>
        </w:rPr>
        <w:t>PMOP、雌激素缺乏的年轻妇女和糖皮质激素所致的OP均有治疗作用。PTH可单用</w:t>
      </w:r>
    </w:p>
    <w:p w:rsidR="00F23563" w:rsidRPr="00A35D65" w:rsidRDefault="00F23563" w:rsidP="00F23563">
      <w:pPr>
        <w:rPr>
          <w:rFonts w:ascii="宋体" w:hAnsi="宋体"/>
        </w:rPr>
      </w:pPr>
      <w:r w:rsidRPr="00A35D65">
        <w:rPr>
          <w:rFonts w:ascii="宋体" w:hAnsi="宋体" w:hint="eastAsia"/>
        </w:rPr>
        <w:t>(400~800U／d)，疗程6～24个月，或与雌激素、降钙素、二膦酸盐或活性维生素D联合</w:t>
      </w:r>
    </w:p>
    <w:p w:rsidR="00F23563" w:rsidRPr="00A35D65" w:rsidRDefault="00F23563" w:rsidP="00F23563">
      <w:pPr>
        <w:rPr>
          <w:rFonts w:ascii="宋体" w:hAnsi="宋体"/>
        </w:rPr>
      </w:pPr>
      <w:r w:rsidRPr="00A35D65">
        <w:rPr>
          <w:rFonts w:ascii="宋体" w:hAnsi="宋体" w:hint="eastAsia"/>
        </w:rPr>
        <w:t>应用。</w:t>
      </w:r>
    </w:p>
    <w:p w:rsidR="00F23563" w:rsidRPr="00A35D65" w:rsidRDefault="00F23563" w:rsidP="00F23563">
      <w:pPr>
        <w:rPr>
          <w:rFonts w:ascii="宋体" w:hAnsi="宋体"/>
        </w:rPr>
      </w:pPr>
      <w:r w:rsidRPr="00A35D65">
        <w:rPr>
          <w:rFonts w:ascii="宋体" w:hAnsi="宋体" w:hint="eastAsia"/>
        </w:rPr>
        <w:t xml:space="preserve">    6．其他药物  包括小剂量氟化钠、GH和IGF-I等。</w:t>
      </w:r>
    </w:p>
    <w:p w:rsidR="00F23563" w:rsidRPr="00A35D65" w:rsidRDefault="00F23563" w:rsidP="00F23563">
      <w:pPr>
        <w:rPr>
          <w:rFonts w:ascii="宋体" w:hAnsi="宋体"/>
        </w:rPr>
      </w:pPr>
      <w:r w:rsidRPr="00A35D65">
        <w:rPr>
          <w:rFonts w:ascii="宋体" w:hAnsi="宋体" w:hint="eastAsia"/>
        </w:rPr>
        <w:t xml:space="preserve">    (三)OP性骨折的治疗</w:t>
      </w:r>
    </w:p>
    <w:p w:rsidR="00F23563" w:rsidRPr="00A35D65" w:rsidRDefault="00F23563" w:rsidP="00F23563">
      <w:pPr>
        <w:rPr>
          <w:rFonts w:ascii="宋体" w:hAnsi="宋体"/>
        </w:rPr>
      </w:pPr>
      <w:r w:rsidRPr="00A35D65">
        <w:rPr>
          <w:rFonts w:ascii="宋体" w:hAnsi="宋体" w:hint="eastAsia"/>
        </w:rPr>
        <w:t xml:space="preserve">    治疗原则包括复位、固定、功能锻炼和抗OP治疗。</w:t>
      </w:r>
    </w:p>
    <w:p w:rsidR="00F23563" w:rsidRPr="00A35D65" w:rsidRDefault="00F23563" w:rsidP="00F23563">
      <w:pPr>
        <w:rPr>
          <w:rFonts w:ascii="宋体" w:hAnsi="宋体"/>
        </w:rPr>
      </w:pPr>
      <w:r w:rsidRPr="00A35D65">
        <w:rPr>
          <w:rFonts w:ascii="宋体" w:hAnsi="宋体" w:hint="eastAsia"/>
        </w:rPr>
        <w:t xml:space="preserve">    【预防】</w:t>
      </w:r>
    </w:p>
    <w:p w:rsidR="00F23563" w:rsidRPr="00A35D65" w:rsidRDefault="00F23563" w:rsidP="00F23563">
      <w:pPr>
        <w:rPr>
          <w:rFonts w:ascii="宋体" w:hAnsi="宋体"/>
        </w:rPr>
      </w:pPr>
      <w:r w:rsidRPr="00A35D65">
        <w:rPr>
          <w:rFonts w:ascii="宋体" w:hAnsi="宋体" w:hint="eastAsia"/>
        </w:rPr>
        <w:t xml:space="preserve">    加强卫生宣教，早期发现OP易感人群，以提高PBM值，降低OP风险。提倡运动和</w:t>
      </w:r>
    </w:p>
    <w:p w:rsidR="00F23563" w:rsidRPr="00A35D65" w:rsidRDefault="00F23563" w:rsidP="00F23563">
      <w:pPr>
        <w:rPr>
          <w:rFonts w:ascii="宋体" w:hAnsi="宋体"/>
        </w:rPr>
      </w:pPr>
      <w:r w:rsidRPr="00A35D65">
        <w:rPr>
          <w:rFonts w:ascii="宋体" w:hAnsi="宋体" w:hint="eastAsia"/>
        </w:rPr>
        <w:t>充足的钙摄入。成年后的预防主要包括降低骨丢失速率与预防骨折的发生。妇女围绝经期</w:t>
      </w:r>
    </w:p>
    <w:p w:rsidR="00F23563" w:rsidRPr="00A35D65" w:rsidRDefault="00F23563" w:rsidP="00F23563">
      <w:pPr>
        <w:rPr>
          <w:rFonts w:ascii="宋体" w:hAnsi="宋体"/>
        </w:rPr>
      </w:pPr>
      <w:r w:rsidRPr="00A35D65">
        <w:rPr>
          <w:rFonts w:ascii="宋体" w:hAnsi="宋体" w:hint="eastAsia"/>
        </w:rPr>
        <w:t>和绝经后5年内是治疗PMOP的关键时段。</w:t>
      </w:r>
    </w:p>
    <w:p w:rsidR="00F23563" w:rsidRPr="00A35D65" w:rsidRDefault="00F23563" w:rsidP="00F23563">
      <w:pPr>
        <w:rPr>
          <w:rFonts w:ascii="宋体" w:hAnsi="宋体"/>
        </w:rPr>
      </w:pPr>
      <w:r w:rsidRPr="00A35D65">
        <w:rPr>
          <w:rFonts w:ascii="宋体" w:hAnsi="宋体" w:hint="eastAsia"/>
        </w:rPr>
        <w:t>本篇参考文献</w:t>
      </w:r>
    </w:p>
    <w:p w:rsidR="00F23563" w:rsidRPr="00A35D65" w:rsidRDefault="00F23563" w:rsidP="00F23563">
      <w:pPr>
        <w:rPr>
          <w:rFonts w:ascii="宋体" w:hAnsi="宋体"/>
        </w:rPr>
      </w:pPr>
      <w:r w:rsidRPr="00A35D65">
        <w:rPr>
          <w:rFonts w:ascii="宋体" w:hAnsi="宋体" w:hint="eastAsia"/>
        </w:rPr>
        <w:t>(廖二元)</w:t>
      </w:r>
    </w:p>
    <w:p w:rsidR="00F23563" w:rsidRPr="00A35D65" w:rsidRDefault="00F23563" w:rsidP="00F23563">
      <w:pPr>
        <w:rPr>
          <w:rFonts w:ascii="宋体" w:hAnsi="宋体"/>
        </w:rPr>
      </w:pPr>
      <w:r w:rsidRPr="00A35D65">
        <w:rPr>
          <w:rFonts w:ascii="宋体" w:hAnsi="宋体" w:hint="eastAsia"/>
        </w:rPr>
        <w:t>1．Kasper DL，Braunwald E。Fauci AS，et a1．Harrison’s Principles of Internal Medicine．16th ed．New York</w:t>
      </w:r>
    </w:p>
    <w:p w:rsidR="00F23563" w:rsidRPr="00A35D65" w:rsidRDefault="00F23563" w:rsidP="00F23563">
      <w:pPr>
        <w:rPr>
          <w:rFonts w:ascii="宋体" w:hAnsi="宋体"/>
        </w:rPr>
      </w:pPr>
      <w:r w:rsidRPr="00A35D65">
        <w:rPr>
          <w:rFonts w:ascii="宋体" w:hAnsi="宋体" w:hint="eastAsia"/>
        </w:rPr>
        <w:t xml:space="preserve">  McGraw—Hill Company，2005</w:t>
      </w:r>
    </w:p>
    <w:p w:rsidR="00F23563" w:rsidRPr="00A35D65" w:rsidRDefault="00F23563" w:rsidP="00F23563">
      <w:pPr>
        <w:rPr>
          <w:rFonts w:ascii="宋体" w:hAnsi="宋体"/>
        </w:rPr>
      </w:pPr>
      <w:r w:rsidRPr="00A35D65">
        <w:rPr>
          <w:rFonts w:ascii="宋体" w:hAnsi="宋体" w:hint="eastAsia"/>
        </w:rPr>
        <w:t>蘩l 2．Goldman L。Ausiello D．Cecil Fextbook of Medicine 22nd ed．Philadelphia：WB Saunders Company，2004</w:t>
      </w:r>
    </w:p>
    <w:p w:rsidR="00F23563" w:rsidRPr="00A35D65" w:rsidRDefault="00F23563" w:rsidP="00F23563">
      <w:pPr>
        <w:rPr>
          <w:rFonts w:ascii="宋体" w:hAnsi="宋体"/>
        </w:rPr>
      </w:pPr>
      <w:r w:rsidRPr="00A35D65">
        <w:rPr>
          <w:rFonts w:ascii="宋体" w:hAnsi="宋体" w:hint="eastAsia"/>
        </w:rPr>
        <w:lastRenderedPageBreak/>
        <w:t>。《i 5．中国成人血脂异常防治指南制定联合委员会．中国成人血脂异常防治指南．中华心血管病杂志，2007</w:t>
      </w:r>
    </w:p>
    <w:p w:rsidR="00F23563" w:rsidRPr="00A35D65" w:rsidRDefault="00F23563" w:rsidP="00F23563">
      <w:pPr>
        <w:rPr>
          <w:rFonts w:ascii="宋体" w:hAnsi="宋体"/>
        </w:rPr>
      </w:pPr>
      <w:r w:rsidRPr="00A35D65">
        <w:rPr>
          <w:rFonts w:ascii="宋体" w:hAnsi="宋体" w:hint="eastAsia"/>
        </w:rPr>
        <w:t xml:space="preserve">    35(5)：390—419</w:t>
      </w:r>
    </w:p>
    <w:p w:rsidR="00F23563" w:rsidRPr="00A35D65" w:rsidRDefault="00F23563" w:rsidP="00F23563">
      <w:pPr>
        <w:rPr>
          <w:rFonts w:ascii="宋体" w:hAnsi="宋体"/>
        </w:rPr>
      </w:pPr>
      <w:r w:rsidRPr="00A35D65">
        <w:rPr>
          <w:rFonts w:ascii="宋体" w:hAnsi="宋体" w:hint="eastAsia"/>
        </w:rPr>
        <w:t>联6．中华医学会糖尿病学分会代谢综合征研究协作组  中华医学会糖尿病学分会关于代谢综合征的建议．中</w:t>
      </w:r>
    </w:p>
    <w:p w:rsidR="00F23563" w:rsidRPr="00A35D65" w:rsidRDefault="00F23563" w:rsidP="00F23563">
      <w:pPr>
        <w:rPr>
          <w:rFonts w:ascii="宋体" w:hAnsi="宋体"/>
        </w:rPr>
      </w:pPr>
      <w:r w:rsidRPr="00A35D65">
        <w:rPr>
          <w:rFonts w:ascii="宋体" w:hAnsi="宋体" w:hint="eastAsia"/>
        </w:rPr>
        <w:t xml:space="preserve">    华糖尿病杂志，2004，12(3)：156—161</w:t>
      </w:r>
    </w:p>
    <w:p w:rsidR="00F23563" w:rsidRPr="00A35D65" w:rsidRDefault="00F23563" w:rsidP="00F23563">
      <w:pPr>
        <w:rPr>
          <w:rFonts w:ascii="宋体" w:hAnsi="宋体"/>
        </w:rPr>
      </w:pPr>
      <w:r w:rsidRPr="00A35D65">
        <w:rPr>
          <w:rFonts w:ascii="宋体" w:hAnsi="宋体" w:hint="eastAsia"/>
        </w:rPr>
        <w:t>第九篇  风湿性唳病</w:t>
      </w:r>
    </w:p>
    <w:p w:rsidR="00F23563" w:rsidRPr="00A35D65" w:rsidRDefault="00F23563" w:rsidP="00F23563">
      <w:pPr>
        <w:rPr>
          <w:rFonts w:ascii="宋体" w:hAnsi="宋体"/>
        </w:rPr>
      </w:pPr>
      <w:r w:rsidRPr="00A35D65">
        <w:rPr>
          <w:rFonts w:ascii="宋体" w:hAnsi="宋体" w:hint="eastAsia"/>
        </w:rPr>
        <w:t>第一章  总    论</w:t>
      </w:r>
    </w:p>
    <w:p w:rsidR="00F23563" w:rsidRPr="00A35D65" w:rsidRDefault="00F23563" w:rsidP="00F23563">
      <w:pPr>
        <w:rPr>
          <w:rFonts w:ascii="宋体" w:hAnsi="宋体"/>
        </w:rPr>
      </w:pPr>
      <w:r w:rsidRPr="00A35D65">
        <w:rPr>
          <w:rFonts w:ascii="宋体" w:hAnsi="宋体" w:hint="eastAsia"/>
        </w:rPr>
        <w:t xml:space="preserve">    【概述】</w:t>
      </w:r>
    </w:p>
    <w:p w:rsidR="00F23563" w:rsidRPr="00A35D65" w:rsidRDefault="00F23563" w:rsidP="00F23563">
      <w:pPr>
        <w:rPr>
          <w:rFonts w:ascii="宋体" w:hAnsi="宋体"/>
        </w:rPr>
      </w:pPr>
      <w:r w:rsidRPr="00A35D65">
        <w:rPr>
          <w:rFonts w:ascii="宋体" w:hAnsi="宋体" w:hint="eastAsia"/>
        </w:rPr>
        <w:t xml:space="preserve">    风湿性疾病(r：herlmatic diseases)是泛指影响骨、关节及其周围软组织，如肌肉、滑</w:t>
      </w:r>
    </w:p>
    <w:p w:rsidR="00F23563" w:rsidRPr="00A35D65" w:rsidRDefault="00F23563" w:rsidP="00F23563">
      <w:pPr>
        <w:rPr>
          <w:rFonts w:ascii="宋体" w:hAnsi="宋体"/>
        </w:rPr>
      </w:pPr>
      <w:r w:rsidRPr="00A35D65">
        <w:rPr>
          <w:rFonts w:ascii="宋体" w:hAnsi="宋体" w:hint="eastAsia"/>
        </w:rPr>
        <w:t>囊、肌腱、筋膜、神经等的一组疾病。其病因可以是感染性、免疫性、代谢性、内分泌</w:t>
      </w:r>
    </w:p>
    <w:p w:rsidR="00F23563" w:rsidRPr="00A35D65" w:rsidRDefault="00F23563" w:rsidP="00F23563">
      <w:pPr>
        <w:rPr>
          <w:rFonts w:ascii="宋体" w:hAnsi="宋体"/>
        </w:rPr>
      </w:pPr>
      <w:r w:rsidRPr="00A35D65">
        <w:rPr>
          <w:rFonts w:ascii="宋体" w:hAnsi="宋体" w:hint="eastAsia"/>
        </w:rPr>
        <w:t>性、退行性、地理环境性、遗传性、肿瘤性等。它可以是周身性或系统性的，也可以是局</w:t>
      </w:r>
    </w:p>
    <w:p w:rsidR="00F23563" w:rsidRPr="00A35D65" w:rsidRDefault="00F23563" w:rsidP="00F23563">
      <w:pPr>
        <w:rPr>
          <w:rFonts w:ascii="宋体" w:hAnsi="宋体"/>
        </w:rPr>
      </w:pPr>
      <w:r w:rsidRPr="00A35D65">
        <w:rPr>
          <w:rFonts w:ascii="宋体" w:hAnsi="宋体" w:hint="eastAsia"/>
        </w:rPr>
        <w:t>限性的；可以是器质性的，也可以是精神性或功能性的。包括各种关节炎在内的弥漫性结</w:t>
      </w:r>
    </w:p>
    <w:p w:rsidR="00F23563" w:rsidRPr="00A35D65" w:rsidRDefault="00F23563" w:rsidP="00F23563">
      <w:pPr>
        <w:rPr>
          <w:rFonts w:ascii="宋体" w:hAnsi="宋体"/>
        </w:rPr>
      </w:pPr>
      <w:r w:rsidRPr="00A35D65">
        <w:rPr>
          <w:rFonts w:ascii="宋体" w:hAnsi="宋体" w:hint="eastAsia"/>
        </w:rPr>
        <w:t>缔组织病，是风湿病的重要组成部分，但风湿病不只限于弥漫性结缔组织病。</w:t>
      </w:r>
    </w:p>
    <w:p w:rsidR="00F23563" w:rsidRPr="00A35D65" w:rsidRDefault="00F23563" w:rsidP="00F23563">
      <w:pPr>
        <w:rPr>
          <w:rFonts w:ascii="宋体" w:hAnsi="宋体"/>
        </w:rPr>
      </w:pPr>
      <w:r w:rsidRPr="00A35D65">
        <w:rPr>
          <w:rFonts w:ascii="宋体" w:hAnsi="宋体" w:hint="eastAsia"/>
        </w:rPr>
        <w:t xml:space="preserve">    弥漫性结缔组织病简称结缔组织病(c()nneetive tisstle disease，cTD)是风湿性疾病</w:t>
      </w:r>
    </w:p>
    <w:p w:rsidR="00F23563" w:rsidRPr="00A35D65" w:rsidRDefault="00F23563" w:rsidP="00F23563">
      <w:pPr>
        <w:rPr>
          <w:rFonts w:ascii="宋体" w:hAnsi="宋体"/>
        </w:rPr>
      </w:pPr>
      <w:r w:rsidRPr="00A35D65">
        <w:rPr>
          <w:rFonts w:ascii="宋体" w:hAnsi="宋体" w:hint="eastAsia"/>
        </w:rPr>
        <w:t>中的一大类，它除有风湿病的慢性病程、肌肉关节病变外，尚有以下特点：</w:t>
      </w:r>
    </w:p>
    <w:p w:rsidR="00F23563" w:rsidRPr="00A35D65" w:rsidRDefault="00F23563" w:rsidP="00F23563">
      <w:pPr>
        <w:rPr>
          <w:rFonts w:ascii="宋体" w:hAnsi="宋体"/>
        </w:rPr>
      </w:pPr>
      <w:r w:rsidRPr="00A35D65">
        <w:rPr>
          <w:rFonts w:ascii="宋体" w:hAnsi="宋体" w:hint="eastAsia"/>
        </w:rPr>
        <w:t xml:space="preserve">    1．属自身免疫病，曾称胶原病。自身免疫病有器官特异性(如慢性甲状腺炎、1型糖</w:t>
      </w:r>
    </w:p>
    <w:p w:rsidR="00F23563" w:rsidRPr="00A35D65" w:rsidRDefault="00F23563" w:rsidP="00F23563">
      <w:pPr>
        <w:rPr>
          <w:rFonts w:ascii="宋体" w:hAnsi="宋体"/>
        </w:rPr>
      </w:pPr>
      <w:r w:rsidRPr="00A35D65">
        <w:rPr>
          <w:rFonts w:ascii="宋体" w:hAnsi="宋体" w:hint="eastAsia"/>
        </w:rPr>
        <w:t>尿病等)和非器官特异性两大类。CTD属非器官特异性自身免疫病，自身免疫性是cTD</w:t>
      </w:r>
    </w:p>
    <w:p w:rsidR="00F23563" w:rsidRPr="00A35D65" w:rsidRDefault="00F23563" w:rsidP="00F23563">
      <w:pPr>
        <w:rPr>
          <w:rFonts w:ascii="宋体" w:hAnsi="宋体"/>
        </w:rPr>
      </w:pPr>
      <w:r w:rsidRPr="00A35D65">
        <w:rPr>
          <w:rFonts w:ascii="宋体" w:hAnsi="宋体" w:hint="eastAsia"/>
        </w:rPr>
        <w:t>的发病基础。自身免疫性(autoimmunity)是指淋巴细胞丧失了对自身组织(抗原)的耐</w:t>
      </w:r>
    </w:p>
    <w:p w:rsidR="00F23563" w:rsidRPr="00A35D65" w:rsidRDefault="00F23563" w:rsidP="00F23563">
      <w:pPr>
        <w:rPr>
          <w:rFonts w:ascii="宋体" w:hAnsi="宋体"/>
        </w:rPr>
      </w:pPr>
      <w:r w:rsidRPr="00A35D65">
        <w:rPr>
          <w:rFonts w:ascii="宋体" w:hAnsi="宋体" w:hint="eastAsia"/>
        </w:rPr>
        <w:t>受性，以至于淋巴细胞对自身组织出现免疫反应并导致组织的损伤。促发自身免疫性的病</w:t>
      </w:r>
    </w:p>
    <w:p w:rsidR="00F23563" w:rsidRPr="00A35D65" w:rsidRDefault="00F23563" w:rsidP="00F23563">
      <w:pPr>
        <w:rPr>
          <w:rFonts w:ascii="宋体" w:hAnsi="宋体"/>
        </w:rPr>
      </w:pPr>
      <w:r w:rsidRPr="00A35D65">
        <w:rPr>
          <w:rFonts w:ascii="宋体" w:hAnsi="宋体" w:hint="eastAsia"/>
        </w:rPr>
        <w:t>因不完全清楚，在各个CTD的发病中可能不完全相同，大致有遗传基础和环境因素中的</w:t>
      </w:r>
    </w:p>
    <w:p w:rsidR="00F23563" w:rsidRPr="00A35D65" w:rsidRDefault="00F23563" w:rsidP="00F23563">
      <w:pPr>
        <w:rPr>
          <w:rFonts w:ascii="宋体" w:hAnsi="宋体"/>
        </w:rPr>
      </w:pPr>
      <w:r w:rsidRPr="00A35D65">
        <w:rPr>
          <w:rFonts w:ascii="宋体" w:hAnsi="宋体" w:hint="eastAsia"/>
        </w:rPr>
        <w:t>病原体、药物、理化等因素。其发病机制可能与淋巴细胞活化有关，活化后的T细胞可以</w:t>
      </w:r>
    </w:p>
    <w:p w:rsidR="00F23563" w:rsidRPr="00A35D65" w:rsidRDefault="00F23563" w:rsidP="00F23563">
      <w:pPr>
        <w:rPr>
          <w:rFonts w:ascii="宋体" w:hAnsi="宋体"/>
        </w:rPr>
      </w:pPr>
      <w:r w:rsidRPr="00A35D65">
        <w:rPr>
          <w:rFonts w:ascii="宋体" w:hAnsi="宋体" w:hint="eastAsia"/>
        </w:rPr>
        <w:t>分泌大量的致炎症性细胞因子造成组织的损伤破坏，同时又激活B淋巴细胞产生大量抗</w:t>
      </w:r>
    </w:p>
    <w:p w:rsidR="00F23563" w:rsidRPr="00A35D65" w:rsidRDefault="00F23563" w:rsidP="00F23563">
      <w:pPr>
        <w:rPr>
          <w:rFonts w:ascii="宋体" w:hAnsi="宋体"/>
        </w:rPr>
      </w:pPr>
      <w:r w:rsidRPr="00A35D65">
        <w:rPr>
          <w:rFonts w:ascii="宋体" w:hAnsi="宋体" w:hint="eastAsia"/>
        </w:rPr>
        <w:t>体。引起自身免疫性反应的可能因素如下：①病原体：沙门菌、志贺菌、耶尔森菌入侵</w:t>
      </w:r>
    </w:p>
    <w:p w:rsidR="00F23563" w:rsidRPr="00A35D65" w:rsidRDefault="00F23563" w:rsidP="00F23563">
      <w:pPr>
        <w:rPr>
          <w:rFonts w:ascii="宋体" w:hAnsi="宋体"/>
        </w:rPr>
      </w:pPr>
      <w:r w:rsidRPr="00A35D65">
        <w:rPr>
          <w:rFonts w:ascii="宋体" w:hAnsi="宋体" w:hint="eastAsia"/>
        </w:rPr>
        <w:t>HLA—B27阳性者后不仅引发感染，同时因这类细菌和人基因HI。A一．B27间有非常密切的相</w:t>
      </w:r>
    </w:p>
    <w:p w:rsidR="00F23563" w:rsidRPr="00A35D65" w:rsidRDefault="00F23563" w:rsidP="00F23563">
      <w:pPr>
        <w:rPr>
          <w:rFonts w:ascii="宋体" w:hAnsi="宋体"/>
        </w:rPr>
      </w:pPr>
      <w:r w:rsidRPr="00A35D65">
        <w:rPr>
          <w:rFonts w:ascii="宋体" w:hAnsi="宋体" w:hint="eastAsia"/>
        </w:rPr>
        <w:t>关性，它们通过相同的氨基酸序列出现分子模拟交叉反应而引起脊柱关节病。又如EB病</w:t>
      </w:r>
    </w:p>
    <w:p w:rsidR="00F23563" w:rsidRPr="00A35D65" w:rsidRDefault="00F23563" w:rsidP="00F23563">
      <w:pPr>
        <w:rPr>
          <w:rFonts w:ascii="宋体" w:hAnsi="宋体"/>
        </w:rPr>
      </w:pPr>
      <w:r w:rsidRPr="00A35D65">
        <w:rPr>
          <w:rFonts w:ascii="宋体" w:hAnsi="宋体" w:hint="eastAsia"/>
        </w:rPr>
        <w:t>毒、腺病毒可抑制细胞凋亡产物的清除，诱发自身免疫反应。②遗传基础：通过流行病学</w:t>
      </w:r>
    </w:p>
    <w:p w:rsidR="00F23563" w:rsidRPr="00A35D65" w:rsidRDefault="00F23563" w:rsidP="00F23563">
      <w:pPr>
        <w:rPr>
          <w:rFonts w:ascii="宋体" w:hAnsi="宋体"/>
        </w:rPr>
      </w:pPr>
      <w:r w:rsidRPr="00A35D65">
        <w:rPr>
          <w:rFonts w:ascii="宋体" w:hAnsi="宋体" w:hint="eastAsia"/>
        </w:rPr>
        <w:t>可以证明许多常见的风湿病，如强直性脊柱炎(AS)、系统性红斑狼疮(sLE)、类风湿关</w:t>
      </w:r>
    </w:p>
    <w:p w:rsidR="00F23563" w:rsidRPr="00A35D65" w:rsidRDefault="00F23563" w:rsidP="00F23563">
      <w:pPr>
        <w:rPr>
          <w:rFonts w:ascii="宋体" w:hAnsi="宋体"/>
        </w:rPr>
      </w:pPr>
      <w:r w:rsidRPr="00A35D65">
        <w:rPr>
          <w:rFonts w:ascii="宋体" w:hAnsi="宋体" w:hint="eastAsia"/>
        </w:rPr>
        <w:t>节炎(RA)等均有不同程度的遗传倾向性。基因分子水平的研究，也说明这些疾病与</w:t>
      </w:r>
    </w:p>
    <w:p w:rsidR="00F23563" w:rsidRPr="00A35D65" w:rsidRDefault="00F23563" w:rsidP="00F23563">
      <w:pPr>
        <w:rPr>
          <w:rFonts w:ascii="宋体" w:hAnsi="宋体"/>
        </w:rPr>
      </w:pPr>
      <w:r w:rsidRPr="00A35D65">
        <w:rPr>
          <w:rFonts w:ascii="宋体" w:hAnsi="宋体" w:hint="eastAsia"/>
        </w:rPr>
        <w:t>HIA及HI。A以外的多个基因相关。这些相关的易感性基因调控了免疫反应并可能引起</w:t>
      </w:r>
    </w:p>
    <w:p w:rsidR="00F23563" w:rsidRPr="00A35D65" w:rsidRDefault="00F23563" w:rsidP="00F23563">
      <w:pPr>
        <w:rPr>
          <w:rFonts w:ascii="宋体" w:hAnsi="宋体"/>
        </w:rPr>
      </w:pPr>
      <w:r w:rsidRPr="00A35D65">
        <w:rPr>
          <w:rFonts w:ascii="宋体" w:hAnsi="宋体" w:hint="eastAsia"/>
        </w:rPr>
        <w:t>发病及影响疾病的严重性。③隐藏的细胞表位被暴露而成为新的自身抗原。④性激素。</w:t>
      </w:r>
    </w:p>
    <w:p w:rsidR="00F23563" w:rsidRPr="00A35D65" w:rsidRDefault="00F23563" w:rsidP="00F23563">
      <w:pPr>
        <w:rPr>
          <w:rFonts w:ascii="宋体" w:hAnsi="宋体"/>
        </w:rPr>
      </w:pPr>
      <w:r w:rsidRPr="00A35D65">
        <w:rPr>
          <w:rFonts w:ascii="宋体" w:hAnsi="宋体" w:hint="eastAsia"/>
        </w:rPr>
        <w:t>⑤其他：如超抗原等。</w:t>
      </w:r>
    </w:p>
    <w:p w:rsidR="00F23563" w:rsidRPr="00A35D65" w:rsidRDefault="00F23563" w:rsidP="00F23563">
      <w:pPr>
        <w:rPr>
          <w:rFonts w:ascii="宋体" w:hAnsi="宋体"/>
        </w:rPr>
      </w:pPr>
      <w:r w:rsidRPr="00A35D65">
        <w:rPr>
          <w:rFonts w:ascii="宋体" w:hAnsi="宋体" w:hint="eastAsia"/>
        </w:rPr>
        <w:t xml:space="preserve">  2．以血管和结缔组织慢性炎症的病理改变为基础。</w:t>
      </w:r>
    </w:p>
    <w:p w:rsidR="00F23563" w:rsidRPr="00A35D65" w:rsidRDefault="00F23563" w:rsidP="00F23563">
      <w:pPr>
        <w:rPr>
          <w:rFonts w:ascii="宋体" w:hAnsi="宋体"/>
        </w:rPr>
      </w:pPr>
      <w:r w:rsidRPr="00A35D65">
        <w:rPr>
          <w:rFonts w:ascii="宋体" w:hAnsi="宋体" w:hint="eastAsia"/>
        </w:rPr>
        <w:t xml:space="preserve">  3．病变累及多个系统，包括肌肉、骨骼系统。</w:t>
      </w:r>
    </w:p>
    <w:p w:rsidR="00F23563" w:rsidRPr="00A35D65" w:rsidRDefault="00F23563" w:rsidP="00F23563">
      <w:pPr>
        <w:rPr>
          <w:rFonts w:ascii="宋体" w:hAnsi="宋体"/>
        </w:rPr>
      </w:pPr>
      <w:r w:rsidRPr="00A35D65">
        <w:rPr>
          <w:rFonts w:ascii="宋体" w:hAnsi="宋体" w:hint="eastAsia"/>
        </w:rPr>
        <w:t xml:space="preserve">  4．异质性，即同一疾病，在不同患者的临床表现和预后差异甚大。</w:t>
      </w:r>
    </w:p>
    <w:p w:rsidR="00F23563" w:rsidRPr="00A35D65" w:rsidRDefault="00F23563" w:rsidP="00F23563">
      <w:pPr>
        <w:rPr>
          <w:rFonts w:ascii="宋体" w:hAnsi="宋体"/>
        </w:rPr>
      </w:pPr>
      <w:r w:rsidRPr="00A35D65">
        <w:rPr>
          <w:rFonts w:ascii="宋体" w:hAnsi="宋体" w:hint="eastAsia"/>
        </w:rPr>
        <w:t xml:space="preserve">  5．对糖皮质激素的治疗有一定反应。</w:t>
      </w:r>
    </w:p>
    <w:p w:rsidR="00F23563" w:rsidRPr="00A35D65" w:rsidRDefault="00F23563" w:rsidP="00F23563">
      <w:pPr>
        <w:rPr>
          <w:rFonts w:ascii="宋体" w:hAnsi="宋体"/>
        </w:rPr>
      </w:pPr>
      <w:r w:rsidRPr="00A35D65">
        <w:rPr>
          <w:rFonts w:ascii="宋体" w:hAnsi="宋体" w:hint="eastAsia"/>
        </w:rPr>
        <w:t xml:space="preserve">  6．疾病多为慢性病程，逐渐累及多个器官和系统，只有早期诊断，合理治疗才能使</w:t>
      </w:r>
    </w:p>
    <w:p w:rsidR="00F23563" w:rsidRPr="00A35D65" w:rsidRDefault="00F23563" w:rsidP="00F23563">
      <w:pPr>
        <w:rPr>
          <w:rFonts w:ascii="宋体" w:hAnsi="宋体"/>
        </w:rPr>
      </w:pPr>
      <w:r w:rsidRPr="00A35D65">
        <w:rPr>
          <w:rFonts w:ascii="宋体" w:hAnsi="宋体" w:hint="eastAsia"/>
        </w:rPr>
        <w:t>患者得到良好的预后。</w:t>
      </w:r>
    </w:p>
    <w:p w:rsidR="00F23563" w:rsidRPr="00A35D65" w:rsidRDefault="00F23563" w:rsidP="00F23563">
      <w:pPr>
        <w:rPr>
          <w:rFonts w:ascii="宋体" w:hAnsi="宋体"/>
        </w:rPr>
      </w:pPr>
      <w:r w:rsidRPr="00A35D65">
        <w:rPr>
          <w:rFonts w:ascii="宋体" w:hAnsi="宋体" w:hint="eastAsia"/>
        </w:rPr>
        <w:t xml:space="preserve">  【风湿性疾病的范畴和分类】</w:t>
      </w:r>
    </w:p>
    <w:p w:rsidR="00F23563" w:rsidRPr="00A35D65" w:rsidRDefault="00F23563" w:rsidP="00F23563">
      <w:pPr>
        <w:rPr>
          <w:rFonts w:ascii="宋体" w:hAnsi="宋体"/>
        </w:rPr>
      </w:pPr>
      <w:r w:rsidRPr="00A35D65">
        <w:rPr>
          <w:rFonts w:ascii="宋体" w:hAnsi="宋体" w:hint="eastAsia"/>
        </w:rPr>
        <w:t>第九篇风湿性疾病</w:t>
      </w:r>
    </w:p>
    <w:p w:rsidR="00F23563" w:rsidRPr="00A35D65" w:rsidRDefault="00F23563" w:rsidP="00F23563">
      <w:pPr>
        <w:rPr>
          <w:rFonts w:ascii="宋体" w:hAnsi="宋体"/>
        </w:rPr>
      </w:pPr>
      <w:r w:rsidRPr="00A35D65">
        <w:rPr>
          <w:rFonts w:ascii="宋体" w:hAnsi="宋体" w:hint="eastAsia"/>
        </w:rPr>
        <w:t xml:space="preserve">    风湿性疾病根据其发病机制、病理及临床特点被分为十大类近200种疾病，表9—1—1</w:t>
      </w:r>
    </w:p>
    <w:p w:rsidR="00F23563" w:rsidRPr="00A35D65" w:rsidRDefault="00F23563" w:rsidP="00F23563">
      <w:pPr>
        <w:rPr>
          <w:rFonts w:ascii="宋体" w:hAnsi="宋体"/>
        </w:rPr>
      </w:pPr>
      <w:r w:rsidRPr="00A35D65">
        <w:rPr>
          <w:rFonts w:ascii="宋体" w:hAnsi="宋体" w:hint="eastAsia"/>
        </w:rPr>
        <w:t>是对这一分类的简单归纳。</w:t>
      </w:r>
    </w:p>
    <w:p w:rsidR="00F23563" w:rsidRPr="00A35D65" w:rsidRDefault="00F23563" w:rsidP="00F23563">
      <w:pPr>
        <w:rPr>
          <w:rFonts w:ascii="宋体" w:hAnsi="宋体"/>
        </w:rPr>
      </w:pPr>
      <w:r w:rsidRPr="00A35D65">
        <w:rPr>
          <w:rFonts w:ascii="宋体" w:hAnsi="宋体" w:hint="eastAsia"/>
        </w:rPr>
        <w:lastRenderedPageBreak/>
        <w:t>表9-1—1风湿性疾病的范畴和分类</w:t>
      </w:r>
    </w:p>
    <w:p w:rsidR="00F23563" w:rsidRPr="00A35D65" w:rsidRDefault="00F23563" w:rsidP="00F23563">
      <w:pPr>
        <w:rPr>
          <w:rFonts w:ascii="宋体" w:hAnsi="宋体"/>
        </w:rPr>
      </w:pPr>
      <w:r w:rsidRPr="00A35D65">
        <w:rPr>
          <w:rFonts w:ascii="宋体" w:hAnsi="宋体" w:hint="eastAsia"/>
        </w:rPr>
        <w:t>1．弥漫性结缔组织病</w:t>
      </w:r>
    </w:p>
    <w:p w:rsidR="00F23563" w:rsidRPr="00A35D65" w:rsidRDefault="00F23563" w:rsidP="00F23563">
      <w:pPr>
        <w:rPr>
          <w:rFonts w:ascii="宋体" w:hAnsi="宋体"/>
        </w:rPr>
      </w:pPr>
      <w:r w:rsidRPr="00A35D65">
        <w:rPr>
          <w:rFonts w:ascii="宋体" w:hAnsi="宋体" w:hint="eastAsia"/>
        </w:rPr>
        <w:t>2．脊柱关节病</w:t>
      </w:r>
    </w:p>
    <w:p w:rsidR="00F23563" w:rsidRPr="00A35D65" w:rsidRDefault="00F23563" w:rsidP="00F23563">
      <w:pPr>
        <w:rPr>
          <w:rFonts w:ascii="宋体" w:hAnsi="宋体"/>
        </w:rPr>
      </w:pPr>
      <w:r w:rsidRPr="00A35D65">
        <w:rPr>
          <w:rFonts w:ascii="宋体" w:hAnsi="宋体" w:hint="eastAsia"/>
        </w:rPr>
        <w:t>3．退行性变</w:t>
      </w:r>
    </w:p>
    <w:p w:rsidR="00F23563" w:rsidRPr="00A35D65" w:rsidRDefault="00F23563" w:rsidP="00F23563">
      <w:pPr>
        <w:rPr>
          <w:rFonts w:ascii="宋体" w:hAnsi="宋体"/>
        </w:rPr>
      </w:pPr>
      <w:r w:rsidRPr="00A35D65">
        <w:rPr>
          <w:rFonts w:ascii="宋体" w:hAnsi="宋体" w:hint="eastAsia"/>
        </w:rPr>
        <w:t>4．与代谢和内分泌相关的风湿病</w:t>
      </w:r>
    </w:p>
    <w:p w:rsidR="00F23563" w:rsidRPr="00A35D65" w:rsidRDefault="00F23563" w:rsidP="00F23563">
      <w:pPr>
        <w:rPr>
          <w:rFonts w:ascii="宋体" w:hAnsi="宋体"/>
        </w:rPr>
      </w:pPr>
      <w:r w:rsidRPr="00A35D65">
        <w:rPr>
          <w:rFonts w:ascii="宋体" w:hAnsi="宋体" w:hint="eastAsia"/>
        </w:rPr>
        <w:t>5．和感染相关的风湿病</w:t>
      </w:r>
    </w:p>
    <w:p w:rsidR="00F23563" w:rsidRPr="00A35D65" w:rsidRDefault="00F23563" w:rsidP="00F23563">
      <w:pPr>
        <w:rPr>
          <w:rFonts w:ascii="宋体" w:hAnsi="宋体"/>
        </w:rPr>
      </w:pPr>
      <w:r w:rsidRPr="00A35D65">
        <w:rPr>
          <w:rFonts w:ascii="宋体" w:hAnsi="宋体" w:hint="eastAsia"/>
        </w:rPr>
        <w:t>6．肿瘤相关的风湿病</w:t>
      </w:r>
    </w:p>
    <w:p w:rsidR="00F23563" w:rsidRPr="00A35D65" w:rsidRDefault="00F23563" w:rsidP="00F23563">
      <w:pPr>
        <w:rPr>
          <w:rFonts w:ascii="宋体" w:hAnsi="宋体"/>
        </w:rPr>
      </w:pPr>
      <w:r w:rsidRPr="00A35D65">
        <w:rPr>
          <w:rFonts w:ascii="宋体" w:hAnsi="宋体" w:hint="eastAsia"/>
        </w:rPr>
        <w:t>7．神经血管疾病</w:t>
      </w:r>
    </w:p>
    <w:p w:rsidR="00F23563" w:rsidRPr="00A35D65" w:rsidRDefault="00F23563" w:rsidP="00F23563">
      <w:pPr>
        <w:rPr>
          <w:rFonts w:ascii="宋体" w:hAnsi="宋体"/>
        </w:rPr>
      </w:pPr>
      <w:r w:rsidRPr="00A35D65">
        <w:rPr>
          <w:rFonts w:ascii="宋体" w:hAnsi="宋体" w:hint="eastAsia"/>
        </w:rPr>
        <w:t>8．骨与软骨病变</w:t>
      </w:r>
    </w:p>
    <w:p w:rsidR="00F23563" w:rsidRPr="00A35D65" w:rsidRDefault="00F23563" w:rsidP="00F23563">
      <w:pPr>
        <w:rPr>
          <w:rFonts w:ascii="宋体" w:hAnsi="宋体"/>
        </w:rPr>
      </w:pPr>
      <w:r w:rsidRPr="00A35D65">
        <w:rPr>
          <w:rFonts w:ascii="宋体" w:hAnsi="宋体" w:hint="eastAsia"/>
        </w:rPr>
        <w:t>9．非关节性风湿病</w:t>
      </w:r>
    </w:p>
    <w:p w:rsidR="00F23563" w:rsidRPr="00A35D65" w:rsidRDefault="00F23563" w:rsidP="00F23563">
      <w:pPr>
        <w:rPr>
          <w:rFonts w:ascii="宋体" w:hAnsi="宋体"/>
        </w:rPr>
      </w:pPr>
      <w:r w:rsidRPr="00A35D65">
        <w:rPr>
          <w:rFonts w:ascii="宋体" w:hAnsi="宋体" w:hint="eastAsia"/>
        </w:rPr>
        <w:t>10．其他有关节症状的疾病</w:t>
      </w:r>
    </w:p>
    <w:p w:rsidR="00F23563" w:rsidRPr="00A35D65" w:rsidRDefault="00F23563" w:rsidP="00F23563">
      <w:pPr>
        <w:rPr>
          <w:rFonts w:ascii="宋体" w:hAnsi="宋体"/>
        </w:rPr>
      </w:pPr>
      <w:r w:rsidRPr="00A35D65">
        <w:rPr>
          <w:rFonts w:ascii="宋体" w:hAnsi="宋体" w:hint="eastAsia"/>
        </w:rPr>
        <w:t>类风湿关节炎、红斑狼疮、硬皮病、多肌炎、重叠综合征、血管炎病等</w:t>
      </w:r>
    </w:p>
    <w:p w:rsidR="00F23563" w:rsidRPr="00A35D65" w:rsidRDefault="00F23563" w:rsidP="00F23563">
      <w:pPr>
        <w:rPr>
          <w:rFonts w:ascii="宋体" w:hAnsi="宋体"/>
        </w:rPr>
      </w:pPr>
      <w:r w:rsidRPr="00A35D65">
        <w:rPr>
          <w:rFonts w:ascii="宋体" w:hAnsi="宋体" w:hint="eastAsia"/>
        </w:rPr>
        <w:t>强直性脊柱炎、Reiter综合征、银屑病关节炎、未分化脊柱关节病等</w:t>
      </w:r>
    </w:p>
    <w:p w:rsidR="00F23563" w:rsidRPr="00A35D65" w:rsidRDefault="00F23563" w:rsidP="00F23563">
      <w:pPr>
        <w:rPr>
          <w:rFonts w:ascii="宋体" w:hAnsi="宋体"/>
        </w:rPr>
      </w:pPr>
      <w:r w:rsidRPr="00A35D65">
        <w:rPr>
          <w:rFonts w:ascii="宋体" w:hAnsi="宋体" w:hint="eastAsia"/>
        </w:rPr>
        <w:t>骨关节炎(原发性，继发性)</w:t>
      </w:r>
    </w:p>
    <w:p w:rsidR="00F23563" w:rsidRPr="00A35D65" w:rsidRDefault="00F23563" w:rsidP="00F23563">
      <w:pPr>
        <w:rPr>
          <w:rFonts w:ascii="宋体" w:hAnsi="宋体"/>
        </w:rPr>
      </w:pPr>
      <w:r w:rsidRPr="00A35D65">
        <w:rPr>
          <w:rFonts w:ascii="宋体" w:hAnsi="宋体" w:hint="eastAsia"/>
        </w:rPr>
        <w:t>痛风、假性痛风、马方综合征、免疫缺陷病等</w:t>
      </w:r>
    </w:p>
    <w:p w:rsidR="00F23563" w:rsidRPr="00A35D65" w:rsidRDefault="00F23563" w:rsidP="00F23563">
      <w:pPr>
        <w:rPr>
          <w:rFonts w:ascii="宋体" w:hAnsi="宋体"/>
        </w:rPr>
      </w:pPr>
      <w:r w:rsidRPr="00A35D65">
        <w:rPr>
          <w:rFonts w:ascii="宋体" w:hAnsi="宋体" w:hint="eastAsia"/>
        </w:rPr>
        <w:t>反应性关节炎、风湿热等</w:t>
      </w:r>
    </w:p>
    <w:p w:rsidR="00F23563" w:rsidRPr="00A35D65" w:rsidRDefault="00F23563" w:rsidP="00F23563">
      <w:pPr>
        <w:rPr>
          <w:rFonts w:ascii="宋体" w:hAnsi="宋体"/>
        </w:rPr>
      </w:pPr>
      <w:r w:rsidRPr="00A35D65">
        <w:rPr>
          <w:rFonts w:ascii="宋体" w:hAnsi="宋体" w:hint="eastAsia"/>
        </w:rPr>
        <w:t>A．原发性(滑膜瘤、滑膜肉瘤等)  B继发性(多发性骨髓瘤、转移瘤等)</w:t>
      </w:r>
    </w:p>
    <w:p w:rsidR="00F23563" w:rsidRPr="00A35D65" w:rsidRDefault="00F23563" w:rsidP="00F23563">
      <w:pPr>
        <w:rPr>
          <w:rFonts w:ascii="宋体" w:hAnsi="宋体"/>
        </w:rPr>
      </w:pPr>
      <w:r w:rsidRPr="00A35D65">
        <w:rPr>
          <w:rFonts w:ascii="宋体" w:hAnsi="宋体" w:hint="eastAsia"/>
        </w:rPr>
        <w:t>神经性关节病、压迫性神经病变(周围神经受压、神经根受压等)、雷诺病等</w:t>
      </w:r>
    </w:p>
    <w:p w:rsidR="00F23563" w:rsidRPr="00A35D65" w:rsidRDefault="00F23563" w:rsidP="00F23563">
      <w:pPr>
        <w:rPr>
          <w:rFonts w:ascii="宋体" w:hAnsi="宋体"/>
        </w:rPr>
      </w:pPr>
      <w:r w:rsidRPr="00A35D65">
        <w:rPr>
          <w:rFonts w:ascii="宋体" w:hAnsi="宋体" w:hint="eastAsia"/>
        </w:rPr>
        <w:t>骨质疏松、骨软化、肥大性骨关节病、弥漫性原发性骨肥厚、骨炎等</w:t>
      </w:r>
    </w:p>
    <w:p w:rsidR="00F23563" w:rsidRPr="00A35D65" w:rsidRDefault="00F23563" w:rsidP="00F23563">
      <w:pPr>
        <w:rPr>
          <w:rFonts w:ascii="宋体" w:hAnsi="宋体"/>
        </w:rPr>
      </w:pPr>
      <w:r w:rsidRPr="00A35D65">
        <w:rPr>
          <w:rFonts w:ascii="宋体" w:hAnsi="宋体" w:hint="eastAsia"/>
        </w:rPr>
        <w:t>关节周围病变、椎问盘病变、特发性腰痛、其他痛综合征(如精神性风湿病)等</w:t>
      </w:r>
    </w:p>
    <w:p w:rsidR="00F23563" w:rsidRPr="00A35D65" w:rsidRDefault="00F23563" w:rsidP="00F23563">
      <w:pPr>
        <w:rPr>
          <w:rFonts w:ascii="宋体" w:hAnsi="宋体"/>
        </w:rPr>
      </w:pPr>
      <w:r w:rsidRPr="00A35D65">
        <w:rPr>
          <w:rFonts w:ascii="宋体" w:hAnsi="宋体" w:hint="eastAsia"/>
        </w:rPr>
        <w:t>周期性风湿病、间歇性关节积液、药物相关的风湿综合征、慢性活动性肝炎等</w:t>
      </w:r>
    </w:p>
    <w:p w:rsidR="00F23563" w:rsidRPr="00A35D65" w:rsidRDefault="00F23563" w:rsidP="00F23563">
      <w:pPr>
        <w:rPr>
          <w:rFonts w:ascii="宋体" w:hAnsi="宋体"/>
        </w:rPr>
      </w:pPr>
      <w:r w:rsidRPr="00A35D65">
        <w:rPr>
          <w:rFonts w:ascii="宋体" w:hAnsi="宋体" w:hint="eastAsia"/>
        </w:rPr>
        <w:t xml:space="preserve">    总体来讲，风湿性疾病是一常见病，但其中有些疾病相对少见。据我国不同地区流行病</w:t>
      </w:r>
    </w:p>
    <w:p w:rsidR="00F23563" w:rsidRPr="00A35D65" w:rsidRDefault="00F23563" w:rsidP="00F23563">
      <w:pPr>
        <w:rPr>
          <w:rFonts w:ascii="宋体" w:hAnsi="宋体"/>
        </w:rPr>
      </w:pPr>
      <w:r w:rsidRPr="00A35D65">
        <w:rPr>
          <w:rFonts w:ascii="宋体" w:hAnsi="宋体" w:hint="eastAsia"/>
        </w:rPr>
        <w:t>学的调查：类风湿关节炎(RA)患病率为0．32％～0．36 OA，强直性脊柱炎(AS)约为</w:t>
      </w:r>
    </w:p>
    <w:p w:rsidR="00F23563" w:rsidRPr="00A35D65" w:rsidRDefault="00F23563" w:rsidP="00F23563">
      <w:pPr>
        <w:rPr>
          <w:rFonts w:ascii="宋体" w:hAnsi="宋体"/>
        </w:rPr>
      </w:pPr>
      <w:r w:rsidRPr="00A35D65">
        <w:rPr>
          <w:rFonts w:ascii="宋体" w:hAnsi="宋体" w:hint="eastAsia"/>
        </w:rPr>
        <w:t>o·25％，系统性红斑狼疮(SLE)约为0．07％，原发性干燥综合征(pSS)约为0．3％，骨关</w:t>
      </w:r>
    </w:p>
    <w:p w:rsidR="00F23563" w:rsidRPr="00A35D65" w:rsidRDefault="00F23563" w:rsidP="00F23563">
      <w:pPr>
        <w:rPr>
          <w:rFonts w:ascii="宋体" w:hAnsi="宋体"/>
        </w:rPr>
      </w:pPr>
      <w:r w:rsidRPr="00A35D65">
        <w:rPr>
          <w:rFonts w:ascii="宋体" w:hAnsi="宋体" w:hint="eastAsia"/>
        </w:rPr>
        <w:t>节炎(C)A)在50岁以上者可达50％，痛风性关节炎也日益增多。因为链球菌已能被青霉素</w:t>
      </w:r>
    </w:p>
    <w:p w:rsidR="00F23563" w:rsidRPr="00A35D65" w:rsidRDefault="00F23563" w:rsidP="00F23563">
      <w:pPr>
        <w:rPr>
          <w:rFonts w:ascii="宋体" w:hAnsi="宋体"/>
        </w:rPr>
      </w:pPr>
      <w:r w:rsidRPr="00A35D65">
        <w:rPr>
          <w:rFonts w:ascii="宋体" w:hAnsi="宋体" w:hint="eastAsia"/>
        </w:rPr>
        <w:t>有效地控制，与之相关的风湿热已明显地减少，这说明风湿病病谱也随时代不同而改变。</w:t>
      </w:r>
    </w:p>
    <w:p w:rsidR="00F23563" w:rsidRPr="00A35D65" w:rsidRDefault="00F23563" w:rsidP="00F23563">
      <w:pPr>
        <w:rPr>
          <w:rFonts w:ascii="宋体" w:hAnsi="宋体"/>
        </w:rPr>
      </w:pPr>
      <w:r w:rsidRPr="00A35D65">
        <w:rPr>
          <w:rFonts w:ascii="宋体" w:hAnsi="宋体" w:hint="eastAsia"/>
        </w:rPr>
        <w:t xml:space="preserve">    【病理】</w:t>
      </w:r>
    </w:p>
    <w:p w:rsidR="00F23563" w:rsidRPr="00A35D65" w:rsidRDefault="00F23563" w:rsidP="00F23563">
      <w:pPr>
        <w:rPr>
          <w:rFonts w:ascii="宋体" w:hAnsi="宋体"/>
        </w:rPr>
      </w:pPr>
      <w:r w:rsidRPr="00A35D65">
        <w:rPr>
          <w:rFonts w:ascii="宋体" w:hAnsi="宋体" w:hint="eastAsia"/>
        </w:rPr>
        <w:t xml:space="preserve">    风湿病的病理改变有炎症性反应及非炎症性病变，不同的疾病其病变出现在不同靶组</w:t>
      </w:r>
    </w:p>
    <w:p w:rsidR="00F23563" w:rsidRPr="00A35D65" w:rsidRDefault="00F23563" w:rsidP="00F23563">
      <w:pPr>
        <w:rPr>
          <w:rFonts w:ascii="宋体" w:hAnsi="宋体"/>
        </w:rPr>
      </w:pPr>
      <w:r w:rsidRPr="00A35D65">
        <w:rPr>
          <w:rFonts w:ascii="宋体" w:hAnsi="宋体" w:hint="eastAsia"/>
        </w:rPr>
        <w:t>织(受损最突出的部位)，如表9—1—2所示，由此而构成其特异的临床症状。炎症性反应除</w:t>
      </w:r>
    </w:p>
    <w:p w:rsidR="00F23563" w:rsidRPr="00A35D65" w:rsidRDefault="00F23563" w:rsidP="00F23563">
      <w:pPr>
        <w:rPr>
          <w:rFonts w:ascii="宋体" w:hAnsi="宋体"/>
        </w:rPr>
      </w:pPr>
      <w:r w:rsidRPr="00A35D65">
        <w:rPr>
          <w:rFonts w:ascii="宋体" w:hAnsi="宋体" w:hint="eastAsia"/>
        </w:rPr>
        <w:t>痛风性关节炎是因尿酸盐结晶所导致外，其余的大部分因免疫反应引起，后者表现为局部</w:t>
      </w:r>
    </w:p>
    <w:p w:rsidR="00F23563" w:rsidRPr="00A35D65" w:rsidRDefault="00F23563" w:rsidP="00F23563">
      <w:pPr>
        <w:rPr>
          <w:rFonts w:ascii="宋体" w:hAnsi="宋体"/>
        </w:rPr>
      </w:pPr>
      <w:r w:rsidRPr="00A35D65">
        <w:rPr>
          <w:rFonts w:ascii="宋体" w:hAnsi="宋体" w:hint="eastAsia"/>
        </w:rPr>
        <w:t>组织出现大量淋巴细胞、巨噬细胞、浆细胞浸润和聚集。血管病变是风湿病的另一常见的</w:t>
      </w:r>
    </w:p>
    <w:p w:rsidR="00F23563" w:rsidRPr="00A35D65" w:rsidRDefault="00F23563" w:rsidP="00F23563">
      <w:pPr>
        <w:rPr>
          <w:rFonts w:ascii="宋体" w:hAnsi="宋体"/>
        </w:rPr>
      </w:pPr>
      <w:r w:rsidRPr="00A35D65">
        <w:rPr>
          <w:rFonts w:ascii="宋体" w:hAnsi="宋体" w:hint="eastAsia"/>
        </w:rPr>
        <w:t>共l司病理改变，亦以血管壁的炎症为主，造成血管壁的增厚、管腔狭窄使局部组织器官缺</w:t>
      </w:r>
    </w:p>
    <w:p w:rsidR="00F23563" w:rsidRPr="00A35D65" w:rsidRDefault="00F23563" w:rsidP="00F23563">
      <w:pPr>
        <w:rPr>
          <w:rFonts w:ascii="宋体" w:hAnsi="宋体"/>
        </w:rPr>
      </w:pPr>
      <w:r w:rsidRPr="00A35D65">
        <w:rPr>
          <w:rFonts w:ascii="宋体" w:hAnsi="宋体" w:hint="eastAsia"/>
        </w:rPr>
        <w:t>血，弥漫性结缔组织病的广泛损害和临床表现与此有关。</w:t>
      </w:r>
    </w:p>
    <w:p w:rsidR="00F23563" w:rsidRPr="00A35D65" w:rsidRDefault="00F23563" w:rsidP="00F23563">
      <w:pPr>
        <w:rPr>
          <w:rFonts w:ascii="宋体" w:hAnsi="宋体"/>
        </w:rPr>
      </w:pPr>
      <w:r w:rsidRPr="00A35D65">
        <w:rPr>
          <w:rFonts w:ascii="宋体" w:hAnsi="宋体" w:hint="eastAsia"/>
        </w:rPr>
        <w:t>表9-1—2风湿性疾病的病理特点</w:t>
      </w:r>
    </w:p>
    <w:p w:rsidR="00F23563" w:rsidRPr="00A35D65" w:rsidRDefault="00F23563" w:rsidP="00F23563">
      <w:pPr>
        <w:rPr>
          <w:rFonts w:ascii="宋体" w:hAnsi="宋体"/>
        </w:rPr>
      </w:pPr>
      <w:r w:rsidRPr="00A35D65">
        <w:rPr>
          <w:rFonts w:ascii="宋体" w:hAnsi="宋体" w:hint="eastAsia"/>
        </w:rPr>
        <w:t>注：SS：干燥综合征；SSc：系统性硬化病；PM／DM：多肌炎／皮肌炎</w:t>
      </w:r>
    </w:p>
    <w:p w:rsidR="00F23563" w:rsidRPr="00A35D65" w:rsidRDefault="00F23563" w:rsidP="00F23563">
      <w:pPr>
        <w:rPr>
          <w:rFonts w:ascii="宋体" w:hAnsi="宋体"/>
        </w:rPr>
      </w:pPr>
      <w:r w:rsidRPr="00A35D65">
        <w:rPr>
          <w:rFonts w:ascii="宋体" w:hAnsi="宋体" w:hint="eastAsia"/>
        </w:rPr>
        <w:t>【病史采集和体格检查】</w:t>
      </w:r>
    </w:p>
    <w:p w:rsidR="00F23563" w:rsidRPr="00A35D65" w:rsidRDefault="00F23563" w:rsidP="00F23563">
      <w:pPr>
        <w:rPr>
          <w:rFonts w:ascii="宋体" w:hAnsi="宋体"/>
        </w:rPr>
      </w:pPr>
      <w:r w:rsidRPr="00A35D65">
        <w:rPr>
          <w:rFonts w:ascii="宋体" w:hAnsi="宋体" w:hint="eastAsia"/>
        </w:rPr>
        <w:t>风湿病是一个涉及多个学科、多个系统的疾病，其正确的诊断有赖于正确的病史采集</w:t>
      </w:r>
    </w:p>
    <w:p w:rsidR="00F23563" w:rsidRPr="00A35D65" w:rsidRDefault="00F23563" w:rsidP="00F23563">
      <w:pPr>
        <w:rPr>
          <w:rFonts w:ascii="宋体" w:hAnsi="宋体"/>
        </w:rPr>
      </w:pPr>
      <w:r w:rsidRPr="00A35D65">
        <w:rPr>
          <w:rFonts w:ascii="宋体" w:hAnsi="宋体" w:hint="eastAsia"/>
        </w:rPr>
        <w:t>舻章jj澄jjjij论灞冷</w:t>
      </w:r>
    </w:p>
    <w:p w:rsidR="00F23563" w:rsidRPr="00A35D65" w:rsidRDefault="00F23563" w:rsidP="00F23563">
      <w:pPr>
        <w:rPr>
          <w:rFonts w:ascii="宋体" w:hAnsi="宋体"/>
        </w:rPr>
      </w:pPr>
      <w:r w:rsidRPr="00A35D65">
        <w:rPr>
          <w:rFonts w:ascii="宋体" w:hAnsi="宋体" w:hint="eastAsia"/>
        </w:rPr>
        <w:t>和全身包括关节及脊柱的体格检查。因为风湿病可以分为以关节损害为主的关节病，包括</w:t>
      </w:r>
    </w:p>
    <w:p w:rsidR="00F23563" w:rsidRPr="00A35D65" w:rsidRDefault="00F23563" w:rsidP="00F23563">
      <w:pPr>
        <w:rPr>
          <w:rFonts w:ascii="宋体" w:hAnsi="宋体"/>
        </w:rPr>
      </w:pPr>
      <w:r w:rsidRPr="00A35D65">
        <w:rPr>
          <w:rFonts w:ascii="宋体" w:hAnsi="宋体" w:hint="eastAsia"/>
        </w:rPr>
        <w:t>RA、oA等，另一类是不限于关节的多脏器损害的系统性疾病，包括SLE、血管炎、pSS</w:t>
      </w:r>
    </w:p>
    <w:p w:rsidR="00F23563" w:rsidRPr="00A35D65" w:rsidRDefault="00F23563" w:rsidP="00F23563">
      <w:pPr>
        <w:rPr>
          <w:rFonts w:ascii="宋体" w:hAnsi="宋体"/>
        </w:rPr>
      </w:pPr>
      <w:r w:rsidRPr="00A35D65">
        <w:rPr>
          <w:rFonts w:ascii="宋体" w:hAnsi="宋体" w:hint="eastAsia"/>
        </w:rPr>
        <w:t>等。详细询问关节病起病方式、受累部位、数目、疼痛的性质与程度、功能状况及其演</w:t>
      </w:r>
    </w:p>
    <w:p w:rsidR="00F23563" w:rsidRPr="00A35D65" w:rsidRDefault="00F23563" w:rsidP="00F23563">
      <w:pPr>
        <w:rPr>
          <w:rFonts w:ascii="宋体" w:hAnsi="宋体"/>
        </w:rPr>
      </w:pPr>
      <w:r w:rsidRPr="00A35D65">
        <w:rPr>
          <w:rFonts w:ascii="宋体" w:hAnsi="宋体" w:hint="eastAsia"/>
        </w:rPr>
        <w:t>变，同时了解关节以外的系统受累情况也是必不可少的病史内容。体格检查除一般内科体</w:t>
      </w:r>
    </w:p>
    <w:p w:rsidR="00F23563" w:rsidRPr="00A35D65" w:rsidRDefault="00F23563" w:rsidP="00F23563">
      <w:pPr>
        <w:rPr>
          <w:rFonts w:ascii="宋体" w:hAnsi="宋体"/>
        </w:rPr>
      </w:pPr>
      <w:r w:rsidRPr="00A35D65">
        <w:rPr>
          <w:rFonts w:ascii="宋体" w:hAnsi="宋体" w:hint="eastAsia"/>
        </w:rPr>
        <w:t>格检查外，必须作肌肉、关节、脊柱的检查，包括肌力，关节肿痛及压痛部位、程度、关</w:t>
      </w:r>
    </w:p>
    <w:p w:rsidR="00F23563" w:rsidRPr="00A35D65" w:rsidRDefault="00F23563" w:rsidP="00F23563">
      <w:pPr>
        <w:rPr>
          <w:rFonts w:ascii="宋体" w:hAnsi="宋体"/>
        </w:rPr>
      </w:pPr>
      <w:r w:rsidRPr="00A35D65">
        <w:rPr>
          <w:rFonts w:ascii="宋体" w:hAnsi="宋体" w:hint="eastAsia"/>
        </w:rPr>
        <w:t>节畸形，关节脊柱功能等。总之，全面询问病史和体格检查是必要的，将有助于临床医师</w:t>
      </w:r>
    </w:p>
    <w:p w:rsidR="00F23563" w:rsidRPr="00A35D65" w:rsidRDefault="00F23563" w:rsidP="00F23563">
      <w:pPr>
        <w:rPr>
          <w:rFonts w:ascii="宋体" w:hAnsi="宋体"/>
        </w:rPr>
      </w:pPr>
      <w:r w:rsidRPr="00A35D65">
        <w:rPr>
          <w:rFonts w:ascii="宋体" w:hAnsi="宋体" w:hint="eastAsia"/>
        </w:rPr>
        <w:lastRenderedPageBreak/>
        <w:t>对风湿病患者做出初步诊断并指导进一步辅助检查的方向。现将常见关节炎的关节特点和</w:t>
      </w:r>
    </w:p>
    <w:p w:rsidR="00F23563" w:rsidRPr="00A35D65" w:rsidRDefault="00F23563" w:rsidP="00F23563">
      <w:pPr>
        <w:rPr>
          <w:rFonts w:ascii="宋体" w:hAnsi="宋体"/>
        </w:rPr>
      </w:pPr>
      <w:r w:rsidRPr="00A35D65">
        <w:rPr>
          <w:rFonts w:ascii="宋体" w:hAnsi="宋体" w:hint="eastAsia"/>
        </w:rPr>
        <w:t>常见弥漫性结缔组织病的特异性临床表现分别列于表9—1—3和表9—1—4。</w:t>
      </w:r>
    </w:p>
    <w:p w:rsidR="00F23563" w:rsidRPr="00A35D65" w:rsidRDefault="00F23563" w:rsidP="00F23563">
      <w:pPr>
        <w:rPr>
          <w:rFonts w:ascii="宋体" w:hAnsi="宋体"/>
        </w:rPr>
      </w:pPr>
      <w:r w:rsidRPr="00A35D65">
        <w:rPr>
          <w:rFonts w:ascii="宋体" w:hAnsi="宋体" w:hint="eastAsia"/>
        </w:rPr>
        <w:t xml:space="preserve">    表9一l_3常见关节炎的特点</w:t>
      </w:r>
    </w:p>
    <w:p w:rsidR="00F23563" w:rsidRPr="00A35D65" w:rsidRDefault="00F23563" w:rsidP="00F23563">
      <w:pPr>
        <w:rPr>
          <w:rFonts w:ascii="宋体" w:hAnsi="宋体"/>
        </w:rPr>
      </w:pPr>
      <w:r w:rsidRPr="00A35D65">
        <w:rPr>
          <w:rFonts w:ascii="宋体" w:hAnsi="宋体" w:hint="eastAsia"/>
        </w:rPr>
        <w:t>注：PIP：近端指间关节；MCP：掌指关节；DIP：远端指间关节；</w:t>
      </w:r>
    </w:p>
    <w:p w:rsidR="00F23563" w:rsidRPr="00A35D65" w:rsidRDefault="00F23563" w:rsidP="00F23563">
      <w:pPr>
        <w:rPr>
          <w:rFonts w:ascii="宋体" w:hAnsi="宋体"/>
        </w:rPr>
      </w:pPr>
      <w:r w:rsidRPr="00A35D65">
        <w:rPr>
          <w:rFonts w:ascii="宋体" w:hAnsi="宋体" w:hint="eastAsia"/>
        </w:rPr>
        <w:t>△少关节炎指累及4个或4个以下的关节，多关节炎指累及4个以上的关节</w:t>
      </w:r>
    </w:p>
    <w:p w:rsidR="00F23563" w:rsidRPr="00A35D65" w:rsidRDefault="00F23563" w:rsidP="00F23563">
      <w:pPr>
        <w:rPr>
          <w:rFonts w:ascii="宋体" w:hAnsi="宋体"/>
        </w:rPr>
      </w:pPr>
      <w:r w:rsidRPr="00A35D65">
        <w:rPr>
          <w:rFonts w:ascii="宋体" w:hAnsi="宋体" w:hint="eastAsia"/>
        </w:rPr>
        <w:t xml:space="preserve">    表9—1—4常见弥漫性结缔组织病的特异性临床表现</w:t>
      </w:r>
    </w:p>
    <w:p w:rsidR="00F23563" w:rsidRPr="00A35D65" w:rsidRDefault="00F23563" w:rsidP="00F23563">
      <w:pPr>
        <w:rPr>
          <w:rFonts w:ascii="宋体" w:hAnsi="宋体"/>
        </w:rPr>
      </w:pPr>
      <w:r w:rsidRPr="00A35D65">
        <w:rPr>
          <w:rFonts w:ascii="宋体" w:hAnsi="宋体" w:hint="eastAsia"/>
        </w:rPr>
        <w:t>病名</w:t>
      </w:r>
    </w:p>
    <w:p w:rsidR="00F23563" w:rsidRPr="00A35D65" w:rsidRDefault="00F23563" w:rsidP="00F23563">
      <w:pPr>
        <w:rPr>
          <w:rFonts w:ascii="宋体" w:hAnsi="宋体"/>
        </w:rPr>
      </w:pPr>
      <w:r w:rsidRPr="00A35D65">
        <w:rPr>
          <w:rFonts w:ascii="宋体" w:hAnsi="宋体" w:hint="eastAsia"/>
        </w:rPr>
        <w:t>特异性表现</w:t>
      </w:r>
    </w:p>
    <w:p w:rsidR="00F23563" w:rsidRPr="00A35D65" w:rsidRDefault="00F23563" w:rsidP="00F23563">
      <w:pPr>
        <w:rPr>
          <w:rFonts w:ascii="宋体" w:hAnsi="宋体"/>
        </w:rPr>
      </w:pPr>
      <w:r w:rsidRPr="00A35D65">
        <w:rPr>
          <w:rFonts w:ascii="宋体" w:hAnsi="宋体"/>
        </w:rPr>
        <w:t>SLE</w:t>
      </w:r>
    </w:p>
    <w:p w:rsidR="00F23563" w:rsidRPr="00A35D65" w:rsidRDefault="00F23563" w:rsidP="00F23563">
      <w:pPr>
        <w:rPr>
          <w:rFonts w:ascii="宋体" w:hAnsi="宋体"/>
        </w:rPr>
      </w:pPr>
      <w:r w:rsidRPr="00A35D65">
        <w:rPr>
          <w:rFonts w:ascii="宋体" w:hAnsi="宋体"/>
        </w:rPr>
        <w:t>pSS</w:t>
      </w:r>
    </w:p>
    <w:p w:rsidR="00F23563" w:rsidRPr="00A35D65" w:rsidRDefault="00F23563" w:rsidP="00F23563">
      <w:pPr>
        <w:rPr>
          <w:rFonts w:ascii="宋体" w:hAnsi="宋体"/>
        </w:rPr>
      </w:pPr>
      <w:r w:rsidRPr="00A35D65">
        <w:rPr>
          <w:rFonts w:ascii="宋体" w:hAnsi="宋体"/>
        </w:rPr>
        <w:t>DM</w:t>
      </w:r>
    </w:p>
    <w:p w:rsidR="00F23563" w:rsidRPr="00A35D65" w:rsidRDefault="00F23563" w:rsidP="00F23563">
      <w:pPr>
        <w:rPr>
          <w:rFonts w:ascii="宋体" w:hAnsi="宋体"/>
        </w:rPr>
      </w:pPr>
      <w:r w:rsidRPr="00A35D65">
        <w:rPr>
          <w:rFonts w:ascii="宋体" w:hAnsi="宋体"/>
        </w:rPr>
        <w:t>SSc</w:t>
      </w:r>
    </w:p>
    <w:p w:rsidR="00F23563" w:rsidRPr="00A35D65" w:rsidRDefault="00F23563" w:rsidP="00F23563">
      <w:pPr>
        <w:rPr>
          <w:rFonts w:ascii="宋体" w:hAnsi="宋体"/>
        </w:rPr>
      </w:pPr>
      <w:r w:rsidRPr="00A35D65">
        <w:rPr>
          <w:rFonts w:ascii="宋体" w:hAnsi="宋体" w:hint="eastAsia"/>
        </w:rPr>
        <w:t>Wegener肉芽肿</w:t>
      </w:r>
    </w:p>
    <w:p w:rsidR="00F23563" w:rsidRPr="00A35D65" w:rsidRDefault="00F23563" w:rsidP="00F23563">
      <w:pPr>
        <w:rPr>
          <w:rFonts w:ascii="宋体" w:hAnsi="宋体"/>
        </w:rPr>
      </w:pPr>
      <w:r w:rsidRPr="00A35D65">
        <w:rPr>
          <w:rFonts w:ascii="宋体" w:hAnsi="宋体" w:hint="eastAsia"/>
        </w:rPr>
        <w:t>大动脉炎</w:t>
      </w:r>
    </w:p>
    <w:p w:rsidR="00F23563" w:rsidRPr="00A35D65" w:rsidRDefault="00F23563" w:rsidP="00F23563">
      <w:pPr>
        <w:rPr>
          <w:rFonts w:ascii="宋体" w:hAnsi="宋体"/>
        </w:rPr>
      </w:pPr>
      <w:r w:rsidRPr="00A35D65">
        <w:rPr>
          <w:rFonts w:ascii="宋体" w:hAnsi="宋体" w:hint="eastAsia"/>
        </w:rPr>
        <w:t>贝赫切特病</w:t>
      </w:r>
    </w:p>
    <w:p w:rsidR="00F23563" w:rsidRPr="00A35D65" w:rsidRDefault="00F23563" w:rsidP="00F23563">
      <w:pPr>
        <w:rPr>
          <w:rFonts w:ascii="宋体" w:hAnsi="宋体"/>
        </w:rPr>
      </w:pPr>
      <w:r w:rsidRPr="00A35D65">
        <w:rPr>
          <w:rFonts w:ascii="宋体" w:hAnsi="宋体" w:hint="eastAsia"/>
        </w:rPr>
        <w:t>颊部蝶形红斑，蛋白尿，溶血性贫血，血小板减少，多浆膜炎</w:t>
      </w:r>
    </w:p>
    <w:p w:rsidR="00F23563" w:rsidRPr="00A35D65" w:rsidRDefault="00F23563" w:rsidP="00F23563">
      <w:pPr>
        <w:rPr>
          <w:rFonts w:ascii="宋体" w:hAnsi="宋体"/>
        </w:rPr>
      </w:pPr>
      <w:r w:rsidRPr="00A35D65">
        <w:rPr>
          <w:rFonts w:ascii="宋体" w:hAnsi="宋体" w:hint="eastAsia"/>
        </w:rPr>
        <w:t>口、眼干，腮腺肿大，猖獗龋齿，肾小管性酸中毒，高球蛋白血症</w:t>
      </w:r>
    </w:p>
    <w:p w:rsidR="00F23563" w:rsidRPr="00A35D65" w:rsidRDefault="00F23563" w:rsidP="00F23563">
      <w:pPr>
        <w:rPr>
          <w:rFonts w:ascii="宋体" w:hAnsi="宋体"/>
        </w:rPr>
      </w:pPr>
      <w:r w:rsidRPr="00A35D65">
        <w:rPr>
          <w:rFonts w:ascii="宋体" w:hAnsi="宋体" w:hint="eastAsia"/>
        </w:rPr>
        <w:t>上眼睑红肿，Gottron征，颈部呈V形充血，肌无力</w:t>
      </w:r>
    </w:p>
    <w:p w:rsidR="00F23563" w:rsidRPr="00A35D65" w:rsidRDefault="00F23563" w:rsidP="00F23563">
      <w:pPr>
        <w:rPr>
          <w:rFonts w:ascii="宋体" w:hAnsi="宋体"/>
        </w:rPr>
      </w:pPr>
      <w:r w:rsidRPr="00A35D65">
        <w:rPr>
          <w:rFonts w:ascii="宋体" w:hAnsi="宋体" w:hint="eastAsia"/>
        </w:rPr>
        <w:t>雷诺现象，指端缺血性溃疡，硬指，皮肤肿硬失去弹性</w:t>
      </w:r>
    </w:p>
    <w:p w:rsidR="00F23563" w:rsidRPr="00A35D65" w:rsidRDefault="00F23563" w:rsidP="00F23563">
      <w:pPr>
        <w:rPr>
          <w:rFonts w:ascii="宋体" w:hAnsi="宋体"/>
        </w:rPr>
      </w:pPr>
      <w:r w:rsidRPr="00A35D65">
        <w:rPr>
          <w:rFonts w:ascii="宋体" w:hAnsi="宋体" w:hint="eastAsia"/>
        </w:rPr>
        <w:t>鞍鼻，肺迁移性浸润影或空洞</w:t>
      </w:r>
    </w:p>
    <w:p w:rsidR="00F23563" w:rsidRPr="00A35D65" w:rsidRDefault="00F23563" w:rsidP="00F23563">
      <w:pPr>
        <w:rPr>
          <w:rFonts w:ascii="宋体" w:hAnsi="宋体"/>
        </w:rPr>
      </w:pPr>
      <w:r w:rsidRPr="00A35D65">
        <w:rPr>
          <w:rFonts w:ascii="宋体" w:hAnsi="宋体" w:hint="eastAsia"/>
        </w:rPr>
        <w:t>无脉，颈部、腹部血管杂音</w:t>
      </w:r>
    </w:p>
    <w:p w:rsidR="00F23563" w:rsidRPr="00A35D65" w:rsidRDefault="00F23563" w:rsidP="00F23563">
      <w:pPr>
        <w:rPr>
          <w:rFonts w:ascii="宋体" w:hAnsi="宋体"/>
        </w:rPr>
      </w:pPr>
      <w:r w:rsidRPr="00A35D65">
        <w:rPr>
          <w:rFonts w:ascii="宋体" w:hAnsi="宋体" w:hint="eastAsia"/>
        </w:rPr>
        <w:t>口腔溃疡，外阴溃疡，针刺反应</w:t>
      </w:r>
    </w:p>
    <w:p w:rsidR="00F23563" w:rsidRPr="00A35D65" w:rsidRDefault="00F23563" w:rsidP="00F23563">
      <w:pPr>
        <w:rPr>
          <w:rFonts w:ascii="宋体" w:hAnsi="宋体"/>
        </w:rPr>
      </w:pPr>
      <w:r w:rsidRPr="00A35D65">
        <w:rPr>
          <w:rFonts w:ascii="宋体" w:hAnsi="宋体" w:hint="eastAsia"/>
        </w:rPr>
        <w:t xml:space="preserve">  【实验室检查】</w:t>
      </w:r>
    </w:p>
    <w:p w:rsidR="00F23563" w:rsidRPr="00A35D65" w:rsidRDefault="00F23563" w:rsidP="00F23563">
      <w:pPr>
        <w:rPr>
          <w:rFonts w:ascii="宋体" w:hAnsi="宋体"/>
        </w:rPr>
      </w:pPr>
      <w:r w:rsidRPr="00A35D65">
        <w:rPr>
          <w:rFonts w:ascii="宋体" w:hAnsi="宋体" w:hint="eastAsia"/>
        </w:rPr>
        <w:t xml:space="preserve">  (一)一般性检查</w:t>
      </w:r>
    </w:p>
    <w:p w:rsidR="00F23563" w:rsidRPr="00A35D65" w:rsidRDefault="00F23563" w:rsidP="00F23563">
      <w:pPr>
        <w:rPr>
          <w:rFonts w:ascii="宋体" w:hAnsi="宋体"/>
        </w:rPr>
      </w:pPr>
      <w:r w:rsidRPr="00A35D65">
        <w:rPr>
          <w:rFonts w:ascii="宋体" w:hAnsi="宋体" w:hint="eastAsia"/>
        </w:rPr>
        <w:t xml:space="preserve">  对风湿病的确诊很有帮助。常规血象、尿液、肝肾功能检查是必需的，它有助于病情</w:t>
      </w:r>
    </w:p>
    <w:p w:rsidR="00F23563" w:rsidRPr="00A35D65" w:rsidRDefault="00F23563" w:rsidP="00F23563">
      <w:pPr>
        <w:rPr>
          <w:rFonts w:ascii="宋体" w:hAnsi="宋体"/>
        </w:rPr>
      </w:pPr>
      <w:r w:rsidRPr="00A35D65">
        <w:rPr>
          <w:rFonts w:ascii="宋体" w:hAnsi="宋体" w:hint="eastAsia"/>
        </w:rPr>
        <w:t>分析，如溶血性贫血、血小板减少、白细胞数量变化、蛋白尿都可能与CTD有关。而肝</w:t>
      </w:r>
    </w:p>
    <w:p w:rsidR="00F23563" w:rsidRPr="00A35D65" w:rsidRDefault="00F23563" w:rsidP="00F23563">
      <w:pPr>
        <w:rPr>
          <w:rFonts w:ascii="宋体" w:hAnsi="宋体"/>
        </w:rPr>
      </w:pPr>
      <w:r w:rsidRPr="00A35D65">
        <w:rPr>
          <w:rFonts w:ascii="宋体" w:hAnsi="宋体" w:hint="eastAsia"/>
        </w:rPr>
        <w:t>肾功能又可为用药后可能出现的损害和比较打下基础。</w:t>
      </w:r>
    </w:p>
    <w:p w:rsidR="00F23563" w:rsidRPr="00A35D65" w:rsidRDefault="00F23563" w:rsidP="00F23563">
      <w:pPr>
        <w:rPr>
          <w:rFonts w:ascii="宋体" w:hAnsi="宋体"/>
        </w:rPr>
      </w:pPr>
      <w:r w:rsidRPr="00A35D65">
        <w:rPr>
          <w:rFonts w:ascii="宋体" w:hAnsi="宋体" w:hint="eastAsia"/>
        </w:rPr>
        <w:t>烂雪!；麓第九篇风湿性疾病</w:t>
      </w:r>
    </w:p>
    <w:p w:rsidR="00F23563" w:rsidRPr="00A35D65" w:rsidRDefault="00F23563" w:rsidP="00F23563">
      <w:pPr>
        <w:rPr>
          <w:rFonts w:ascii="宋体" w:hAnsi="宋体"/>
        </w:rPr>
      </w:pPr>
      <w:r w:rsidRPr="00A35D65">
        <w:rPr>
          <w:rFonts w:ascii="宋体" w:hAnsi="宋体" w:hint="eastAsia"/>
        </w:rPr>
        <w:t xml:space="preserve">    (二)特异性检查</w:t>
      </w:r>
    </w:p>
    <w:p w:rsidR="00F23563" w:rsidRPr="00A35D65" w:rsidRDefault="00F23563" w:rsidP="00F23563">
      <w:pPr>
        <w:rPr>
          <w:rFonts w:ascii="宋体" w:hAnsi="宋体"/>
        </w:rPr>
      </w:pPr>
      <w:r w:rsidRPr="00A35D65">
        <w:rPr>
          <w:rFonts w:ascii="宋体" w:hAnsi="宋体" w:hint="eastAsia"/>
        </w:rPr>
        <w:t xml:space="preserve">    包括关节液、血清自身抗体和补体水平。</w:t>
      </w:r>
    </w:p>
    <w:p w:rsidR="00F23563" w:rsidRPr="00A35D65" w:rsidRDefault="00F23563" w:rsidP="00F23563">
      <w:pPr>
        <w:rPr>
          <w:rFonts w:ascii="宋体" w:hAnsi="宋体"/>
        </w:rPr>
      </w:pPr>
      <w:r w:rsidRPr="00A35D65">
        <w:rPr>
          <w:rFonts w:ascii="宋体" w:hAnsi="宋体" w:hint="eastAsia"/>
        </w:rPr>
        <w:t xml:space="preserve">    1．关节镜和关节液的检查关节镜是通过直视来观察关节腔表层结构的变化，目前</w:t>
      </w:r>
    </w:p>
    <w:p w:rsidR="00F23563" w:rsidRPr="00A35D65" w:rsidRDefault="00F23563" w:rsidP="00F23563">
      <w:pPr>
        <w:rPr>
          <w:rFonts w:ascii="宋体" w:hAnsi="宋体"/>
        </w:rPr>
      </w:pPr>
      <w:r w:rsidRPr="00A35D65">
        <w:rPr>
          <w:rFonts w:ascii="宋体" w:hAnsi="宋体" w:hint="eastAsia"/>
        </w:rPr>
        <w:t>多应用于膝关节。本检查对关节病的诊治和研究均有一定作用，在某些情况下，直视下可</w:t>
      </w:r>
    </w:p>
    <w:p w:rsidR="00F23563" w:rsidRPr="00A35D65" w:rsidRDefault="00F23563" w:rsidP="00F23563">
      <w:pPr>
        <w:rPr>
          <w:rFonts w:ascii="宋体" w:hAnsi="宋体"/>
        </w:rPr>
      </w:pPr>
      <w:r w:rsidRPr="00A35D65">
        <w:rPr>
          <w:rFonts w:ascii="宋体" w:hAnsi="宋体" w:hint="eastAsia"/>
        </w:rPr>
        <w:t>以鉴别关节病的性质，活检的组织标本病理检查对疾病的诊断也有重要作用。其治疗作用</w:t>
      </w:r>
    </w:p>
    <w:p w:rsidR="00F23563" w:rsidRPr="00A35D65" w:rsidRDefault="00F23563" w:rsidP="00F23563">
      <w:pPr>
        <w:rPr>
          <w:rFonts w:ascii="宋体" w:hAnsi="宋体"/>
        </w:rPr>
      </w:pPr>
      <w:r w:rsidRPr="00A35D65">
        <w:rPr>
          <w:rFonts w:ascii="宋体" w:hAnsi="宋体" w:hint="eastAsia"/>
        </w:rPr>
        <w:t>有关节液引流(化脓性关节炎)，关节腔灌洗清除破坏的软骨碎片、残物(oA)，滑膜的</w:t>
      </w:r>
    </w:p>
    <w:p w:rsidR="00F23563" w:rsidRPr="00A35D65" w:rsidRDefault="00F23563" w:rsidP="00F23563">
      <w:pPr>
        <w:rPr>
          <w:rFonts w:ascii="宋体" w:hAnsi="宋体"/>
        </w:rPr>
      </w:pPr>
      <w:r w:rsidRPr="00A35D65">
        <w:rPr>
          <w:rFonts w:ascii="宋体" w:hAnsi="宋体" w:hint="eastAsia"/>
        </w:rPr>
        <w:t>剔除(RA)等。抽取关节液的检查主要是鉴别炎症性或非炎症性的关节病变以及导致炎</w:t>
      </w:r>
    </w:p>
    <w:p w:rsidR="00F23563" w:rsidRPr="00A35D65" w:rsidRDefault="00F23563" w:rsidP="00F23563">
      <w:pPr>
        <w:rPr>
          <w:rFonts w:ascii="宋体" w:hAnsi="宋体"/>
        </w:rPr>
      </w:pPr>
      <w:r w:rsidRPr="00A35D65">
        <w:rPr>
          <w:rFonts w:ascii="宋体" w:hAnsi="宋体" w:hint="eastAsia"/>
        </w:rPr>
        <w:t>症性反应的可能原因，如尿酸盐结晶、焦磷酸盐结晶和细菌的存在。因此所有抽得的关节</w:t>
      </w:r>
    </w:p>
    <w:p w:rsidR="00F23563" w:rsidRPr="00A35D65" w:rsidRDefault="00F23563" w:rsidP="00F23563">
      <w:pPr>
        <w:rPr>
          <w:rFonts w:ascii="宋体" w:hAnsi="宋体"/>
        </w:rPr>
      </w:pPr>
      <w:r w:rsidRPr="00A35D65">
        <w:rPr>
          <w:rFonts w:ascii="宋体" w:hAnsi="宋体" w:hint="eastAsia"/>
        </w:rPr>
        <w:t>液都要做白细胞的分类与计数：非炎症性关节液的白细胞总数往往&lt;2000×10s／L，中性</w:t>
      </w:r>
    </w:p>
    <w:p w:rsidR="00F23563" w:rsidRPr="00A35D65" w:rsidRDefault="00F23563" w:rsidP="00F23563">
      <w:pPr>
        <w:rPr>
          <w:rFonts w:ascii="宋体" w:hAnsi="宋体"/>
        </w:rPr>
      </w:pPr>
      <w:r w:rsidRPr="00A35D65">
        <w:rPr>
          <w:rFonts w:ascii="宋体" w:hAnsi="宋体" w:hint="eastAsia"/>
        </w:rPr>
        <w:t>粒细胞不高；而炎症性关节液的白细胞总数高达20000×10。／L以上，中性粒细胞达70％</w:t>
      </w:r>
    </w:p>
    <w:p w:rsidR="00F23563" w:rsidRPr="00A35D65" w:rsidRDefault="00F23563" w:rsidP="00F23563">
      <w:pPr>
        <w:rPr>
          <w:rFonts w:ascii="宋体" w:hAnsi="宋体"/>
        </w:rPr>
      </w:pPr>
      <w:r w:rsidRPr="00A35D65">
        <w:rPr>
          <w:rFonts w:ascii="宋体" w:hAnsi="宋体" w:hint="eastAsia"/>
        </w:rPr>
        <w:t>以上，化脓性关节液不仅外观呈脓性且白细胞数更高。光学显微镜和偏振光显微镜检查各</w:t>
      </w:r>
    </w:p>
    <w:p w:rsidR="00F23563" w:rsidRPr="00A35D65" w:rsidRDefault="00F23563" w:rsidP="00F23563">
      <w:pPr>
        <w:rPr>
          <w:rFonts w:ascii="宋体" w:hAnsi="宋体"/>
        </w:rPr>
      </w:pPr>
      <w:r w:rsidRPr="00A35D65">
        <w:rPr>
          <w:rFonts w:ascii="宋体" w:hAnsi="宋体" w:hint="eastAsia"/>
        </w:rPr>
        <w:t>种结晶是必要的，需要时可做细菌革兰染色和培养。</w:t>
      </w:r>
    </w:p>
    <w:p w:rsidR="00F23563" w:rsidRPr="00A35D65" w:rsidRDefault="00F23563" w:rsidP="00F23563">
      <w:pPr>
        <w:rPr>
          <w:rFonts w:ascii="宋体" w:hAnsi="宋体"/>
        </w:rPr>
      </w:pPr>
      <w:r w:rsidRPr="00A35D65">
        <w:rPr>
          <w:rFonts w:ascii="宋体" w:hAnsi="宋体" w:hint="eastAsia"/>
        </w:rPr>
        <w:t xml:space="preserve">    2．自身抗体的检测  对风湿病的诊断和鉴别诊断，尤其是CTD的早期诊断至为重</w:t>
      </w:r>
    </w:p>
    <w:p w:rsidR="00F23563" w:rsidRPr="00A35D65" w:rsidRDefault="00F23563" w:rsidP="00F23563">
      <w:pPr>
        <w:rPr>
          <w:rFonts w:ascii="宋体" w:hAnsi="宋体"/>
        </w:rPr>
      </w:pPr>
      <w:r w:rsidRPr="00A35D65">
        <w:rPr>
          <w:rFonts w:ascii="宋体" w:hAnsi="宋体" w:hint="eastAsia"/>
        </w:rPr>
        <w:t>要。现在应用于风湿病学临床的主要自身抗体有：</w:t>
      </w:r>
    </w:p>
    <w:p w:rsidR="00F23563" w:rsidRPr="00A35D65" w:rsidRDefault="00F23563" w:rsidP="00F23563">
      <w:pPr>
        <w:rPr>
          <w:rFonts w:ascii="宋体" w:hAnsi="宋体"/>
        </w:rPr>
      </w:pPr>
      <w:r w:rsidRPr="00A35D65">
        <w:rPr>
          <w:rFonts w:ascii="宋体" w:hAnsi="宋体" w:hint="eastAsia"/>
        </w:rPr>
        <w:t xml:space="preserve">    (1)抗核抗体(anti—nuclear antibodies，ANAs)：是抗细胞核内成分的抗体。因为细</w:t>
      </w:r>
    </w:p>
    <w:p w:rsidR="00F23563" w:rsidRPr="00A35D65" w:rsidRDefault="00F23563" w:rsidP="00F23563">
      <w:pPr>
        <w:rPr>
          <w:rFonts w:ascii="宋体" w:hAnsi="宋体"/>
        </w:rPr>
      </w:pPr>
      <w:r w:rsidRPr="00A35D65">
        <w:rPr>
          <w:rFonts w:ascii="宋体" w:hAnsi="宋体" w:hint="eastAsia"/>
        </w:rPr>
        <w:t>胞核包含多种成分，所以ANAs其实是抗核内多种物质的抗体谱。根据细胞核内各种成分</w:t>
      </w:r>
    </w:p>
    <w:p w:rsidR="00F23563" w:rsidRPr="00A35D65" w:rsidRDefault="00F23563" w:rsidP="00F23563">
      <w:pPr>
        <w:rPr>
          <w:rFonts w:ascii="宋体" w:hAnsi="宋体"/>
        </w:rPr>
      </w:pPr>
      <w:r w:rsidRPr="00A35D65">
        <w:rPr>
          <w:rFonts w:ascii="宋体" w:hAnsi="宋体" w:hint="eastAsia"/>
        </w:rPr>
        <w:lastRenderedPageBreak/>
        <w:t>的理化特性和分布部位及其临床意义，将ANAs分成抗DNA、抗组蛋白、抗非组蛋白和</w:t>
      </w:r>
    </w:p>
    <w:p w:rsidR="00F23563" w:rsidRPr="00A35D65" w:rsidRDefault="00F23563" w:rsidP="00F23563">
      <w:pPr>
        <w:rPr>
          <w:rFonts w:ascii="宋体" w:hAnsi="宋体"/>
        </w:rPr>
      </w:pPr>
      <w:r w:rsidRPr="00A35D65">
        <w:rPr>
          <w:rFonts w:ascii="宋体" w:hAnsi="宋体" w:hint="eastAsia"/>
        </w:rPr>
        <w:t>抗核仁抗体四大类。其中抗非组蛋白抗体，是指抗不含组蛋白，而可被盐水提取的可溶性</w:t>
      </w:r>
    </w:p>
    <w:p w:rsidR="00F23563" w:rsidRPr="00A35D65" w:rsidRDefault="00F23563" w:rsidP="00F23563">
      <w:pPr>
        <w:rPr>
          <w:rFonts w:ascii="宋体" w:hAnsi="宋体"/>
        </w:rPr>
      </w:pPr>
      <w:r w:rsidRPr="00A35D65">
        <w:rPr>
          <w:rFonts w:ascii="宋体" w:hAnsi="宋体" w:hint="eastAsia"/>
        </w:rPr>
        <w:t>抗原(extractable nuclear。antigens，ENA)抗体，通常称抗ENA抗体。ANAs阳性的患</w:t>
      </w:r>
    </w:p>
    <w:p w:rsidR="00F23563" w:rsidRPr="00A35D65" w:rsidRDefault="00F23563" w:rsidP="00F23563">
      <w:pPr>
        <w:rPr>
          <w:rFonts w:ascii="宋体" w:hAnsi="宋体"/>
        </w:rPr>
      </w:pPr>
      <w:r w:rsidRPr="00A35D65">
        <w:rPr>
          <w:rFonts w:ascii="宋体" w:hAnsi="宋体" w:hint="eastAsia"/>
        </w:rPr>
        <w:t>者要考虑结缔组织病的可能性，但应多次或多个实验室检查证实为阳性。此外，正常老年</w:t>
      </w:r>
    </w:p>
    <w:p w:rsidR="00F23563" w:rsidRPr="00A35D65" w:rsidRDefault="00F23563" w:rsidP="00F23563">
      <w:pPr>
        <w:rPr>
          <w:rFonts w:ascii="宋体" w:hAnsi="宋体"/>
        </w:rPr>
      </w:pPr>
      <w:r w:rsidRPr="00A35D65">
        <w:rPr>
          <w:rFonts w:ascii="宋体" w:hAnsi="宋体" w:hint="eastAsia"/>
        </w:rPr>
        <w:t>人或其他非结缔组织病患者，血清中可能存在低滴度的ANAs。因此，绝不能只满足于</w:t>
      </w:r>
    </w:p>
    <w:p w:rsidR="00F23563" w:rsidRPr="00A35D65" w:rsidRDefault="00F23563" w:rsidP="00F23563">
      <w:pPr>
        <w:rPr>
          <w:rFonts w:ascii="宋体" w:hAnsi="宋体"/>
        </w:rPr>
      </w:pPr>
      <w:r w:rsidRPr="00A35D65">
        <w:rPr>
          <w:rFonts w:ascii="宋体" w:hAnsi="宋体" w:hint="eastAsia"/>
        </w:rPr>
        <w:t>ANAs阳性，而应对阳性标本进行稀释度测定。另外，ANAs存在一个谱，对ANAs阳性</w:t>
      </w:r>
    </w:p>
    <w:p w:rsidR="00F23563" w:rsidRPr="00A35D65" w:rsidRDefault="00F23563" w:rsidP="00F23563">
      <w:pPr>
        <w:rPr>
          <w:rFonts w:ascii="宋体" w:hAnsi="宋体"/>
        </w:rPr>
      </w:pPr>
      <w:r w:rsidRPr="00A35D65">
        <w:rPr>
          <w:rFonts w:ascii="宋体" w:hAnsi="宋体" w:hint="eastAsia"/>
        </w:rPr>
        <w:t>患者，除了检测其滴度外，还应分清是哪一类ANAs，不同成分的ANAs有其不同的I临床</w:t>
      </w:r>
    </w:p>
    <w:p w:rsidR="00F23563" w:rsidRPr="00A35D65" w:rsidRDefault="00F23563" w:rsidP="00F23563">
      <w:pPr>
        <w:rPr>
          <w:rFonts w:ascii="宋体" w:hAnsi="宋体"/>
        </w:rPr>
      </w:pPr>
      <w:r w:rsidRPr="00A35D65">
        <w:rPr>
          <w:rFonts w:ascii="宋体" w:hAnsi="宋体" w:hint="eastAsia"/>
        </w:rPr>
        <w:t>意义，具有不同的诊断特异性，在后面各章将述及，可以参阅。</w:t>
      </w:r>
    </w:p>
    <w:p w:rsidR="00F23563" w:rsidRPr="00A35D65" w:rsidRDefault="00F23563" w:rsidP="00F23563">
      <w:pPr>
        <w:rPr>
          <w:rFonts w:ascii="宋体" w:hAnsi="宋体"/>
        </w:rPr>
      </w:pPr>
      <w:r w:rsidRPr="00A35D65">
        <w:rPr>
          <w:rFonts w:ascii="宋体" w:hAnsi="宋体" w:hint="eastAsia"/>
        </w:rPr>
        <w:t xml:space="preserve">    (2)类风湿因子(rheumatoid’factor。，RF‘)：见于RA、pSS、SI正、SSc等多种CTD，</w:t>
      </w:r>
    </w:p>
    <w:p w:rsidR="00F23563" w:rsidRPr="00A35D65" w:rsidRDefault="00F23563" w:rsidP="00F23563">
      <w:pPr>
        <w:rPr>
          <w:rFonts w:ascii="宋体" w:hAnsi="宋体"/>
        </w:rPr>
      </w:pPr>
      <w:r w:rsidRPr="00A35D65">
        <w:rPr>
          <w:rFonts w:ascii="宋体" w:hAnsi="宋体" w:hint="eastAsia"/>
        </w:rPr>
        <w:t>但亦见于急性病毒性感染如单核细胞增多症、肝炎、流行性感冒等，寄生虫感染如疟疾、</w:t>
      </w:r>
    </w:p>
    <w:p w:rsidR="00F23563" w:rsidRPr="00A35D65" w:rsidRDefault="00F23563" w:rsidP="00F23563">
      <w:pPr>
        <w:rPr>
          <w:rFonts w:ascii="宋体" w:hAnsi="宋体"/>
        </w:rPr>
      </w:pPr>
      <w:r w:rsidRPr="00A35D65">
        <w:rPr>
          <w:rFonts w:ascii="宋体" w:hAnsi="宋体" w:hint="eastAsia"/>
        </w:rPr>
        <w:t>血吸虫病等，慢性感染如结核病、亚急性细菌性心内膜炎等，某些肿瘤以及约5％的正常</w:t>
      </w:r>
    </w:p>
    <w:p w:rsidR="00F23563" w:rsidRPr="00A35D65" w:rsidRDefault="00F23563" w:rsidP="00F23563">
      <w:pPr>
        <w:rPr>
          <w:rFonts w:ascii="宋体" w:hAnsi="宋体"/>
        </w:rPr>
      </w:pPr>
      <w:r w:rsidRPr="00A35D65">
        <w:rPr>
          <w:rFonts w:ascii="宋体" w:hAnsi="宋体" w:hint="eastAsia"/>
        </w:rPr>
        <w:t>人群。因此RF的特异性较差，对RA诊断有局限性，但在诊断明确的RA中，RF滴度可</w:t>
      </w:r>
    </w:p>
    <w:p w:rsidR="00F23563" w:rsidRPr="00A35D65" w:rsidRDefault="00F23563" w:rsidP="00F23563">
      <w:pPr>
        <w:rPr>
          <w:rFonts w:ascii="宋体" w:hAnsi="宋体"/>
        </w:rPr>
      </w:pPr>
      <w:r w:rsidRPr="00A35D65">
        <w:rPr>
          <w:rFonts w:ascii="宋体" w:hAnsi="宋体" w:hint="eastAsia"/>
        </w:rPr>
        <w:t>判断其活动性。</w:t>
      </w:r>
    </w:p>
    <w:p w:rsidR="00F23563" w:rsidRPr="00A35D65" w:rsidRDefault="00F23563" w:rsidP="00F23563">
      <w:pPr>
        <w:rPr>
          <w:rFonts w:ascii="宋体" w:hAnsi="宋体"/>
        </w:rPr>
      </w:pPr>
      <w:r w:rsidRPr="00A35D65">
        <w:rPr>
          <w:rFonts w:ascii="宋体" w:hAnsi="宋体" w:hint="eastAsia"/>
        </w:rPr>
        <w:t xml:space="preserve">    (3)抗中性粒细胞胞浆抗体(antinel】trophil cytoplasmic：antibodies，ANCA)：对血</w:t>
      </w:r>
    </w:p>
    <w:p w:rsidR="00F23563" w:rsidRPr="00A35D65" w:rsidRDefault="00F23563" w:rsidP="00F23563">
      <w:pPr>
        <w:rPr>
          <w:rFonts w:ascii="宋体" w:hAnsi="宋体"/>
        </w:rPr>
      </w:pPr>
      <w:r w:rsidRPr="00A35D65">
        <w:rPr>
          <w:rFonts w:ascii="宋体" w:hAnsi="宋体" w:hint="eastAsia"/>
        </w:rPr>
        <w:t>管炎病尤其是Wegener‘肉芽肿的诊断和活动性判定有帮助。中性粒细胞胞浆内含有多种抗</w:t>
      </w:r>
    </w:p>
    <w:p w:rsidR="00F23563" w:rsidRPr="00A35D65" w:rsidRDefault="00F23563" w:rsidP="00F23563">
      <w:pPr>
        <w:rPr>
          <w:rFonts w:ascii="宋体" w:hAnsi="宋体"/>
        </w:rPr>
      </w:pPr>
      <w:r w:rsidRPr="00A35D65">
        <w:rPr>
          <w:rFonts w:ascii="宋体" w:hAnsi="宋体" w:hint="eastAsia"/>
        </w:rPr>
        <w:t>原成分，其中以丝氨酸蛋白酶一3(PR3)和髓过氧化物酶(MP())与血管炎病相关密切</w:t>
      </w:r>
    </w:p>
    <w:p w:rsidR="00F23563" w:rsidRPr="00A35D65" w:rsidRDefault="00F23563" w:rsidP="00F23563">
      <w:pPr>
        <w:rPr>
          <w:rFonts w:ascii="宋体" w:hAnsi="宋体"/>
        </w:rPr>
      </w:pPr>
      <w:r w:rsidRPr="00A35D65">
        <w:rPr>
          <w:rFonts w:ascii="宋体" w:hAnsi="宋体" w:hint="eastAsia"/>
        </w:rPr>
        <w:t>(详见本篇第六章)。    。</w:t>
      </w:r>
    </w:p>
    <w:p w:rsidR="00F23563" w:rsidRPr="00A35D65" w:rsidRDefault="00F23563" w:rsidP="00F23563">
      <w:pPr>
        <w:rPr>
          <w:rFonts w:ascii="宋体" w:hAnsi="宋体"/>
        </w:rPr>
      </w:pPr>
      <w:r w:rsidRPr="00A35D65">
        <w:rPr>
          <w:rFonts w:ascii="宋体" w:hAnsi="宋体" w:hint="eastAsia"/>
        </w:rPr>
        <w:t xml:space="preserve">    (4)抗磷脂抗体：目前临床应用的抗磷脂抗体包括抗心磷脂抗体、狼疮抗凝物、梅毒</w:t>
      </w:r>
    </w:p>
    <w:p w:rsidR="00F23563" w:rsidRPr="00A35D65" w:rsidRDefault="00F23563" w:rsidP="00F23563">
      <w:pPr>
        <w:rPr>
          <w:rFonts w:ascii="宋体" w:hAnsi="宋体"/>
        </w:rPr>
      </w:pPr>
      <w:r w:rsidRPr="00A35D65">
        <w:rPr>
          <w:rFonts w:ascii="宋体" w:hAnsi="宋体" w:hint="eastAsia"/>
        </w:rPr>
        <w:t>血清试验反应假阳性等。本抗体与血小板减少、动静脉血栓、习惯性自发性流产有关。</w:t>
      </w:r>
    </w:p>
    <w:p w:rsidR="00F23563" w:rsidRPr="00A35D65" w:rsidRDefault="00F23563" w:rsidP="00F23563">
      <w:pPr>
        <w:rPr>
          <w:rFonts w:ascii="宋体" w:hAnsi="宋体"/>
        </w:rPr>
      </w:pPr>
      <w:r w:rsidRPr="00A35D65">
        <w:rPr>
          <w:rFonts w:ascii="宋体" w:hAnsi="宋体" w:hint="eastAsia"/>
        </w:rPr>
        <w:t xml:space="preserve">    (5)抗角蛋白抗体谱：是一组不同于RF而对RA。有较高特异性的自身抗体。抗核周</w:t>
      </w:r>
    </w:p>
    <w:p w:rsidR="00F23563" w:rsidRPr="00A35D65" w:rsidRDefault="00F23563" w:rsidP="00F23563">
      <w:pPr>
        <w:rPr>
          <w:rFonts w:ascii="宋体" w:hAnsi="宋体"/>
        </w:rPr>
      </w:pPr>
      <w:r w:rsidRPr="00A35D65">
        <w:rPr>
          <w:rFonts w:ascii="宋体" w:hAnsi="宋体" w:hint="eastAsia"/>
        </w:rPr>
        <w:t>因子(APF)、抗角蛋白(AKA)的靶抗原为细胞骨架的基质蛋白，即聚角蛋白微丝蛋白</w:t>
      </w:r>
    </w:p>
    <w:p w:rsidR="00F23563" w:rsidRPr="00A35D65" w:rsidRDefault="00F23563" w:rsidP="00F23563">
      <w:pPr>
        <w:rPr>
          <w:rFonts w:ascii="宋体" w:hAnsi="宋体"/>
        </w:rPr>
      </w:pPr>
      <w:r w:rsidRPr="00A35D65">
        <w:rPr>
          <w:rFonts w:ascii="宋体" w:hAnsi="宋体" w:hint="eastAsia"/>
        </w:rPr>
        <w:t>(filaggr’in)，其抗体AFA与APF、AKA均可出现在RA的早期。环瓜氨酸多肽(CcP)  i</w:t>
      </w:r>
    </w:p>
    <w:p w:rsidR="00F23563" w:rsidRPr="00A35D65" w:rsidRDefault="00F23563" w:rsidP="00F23563">
      <w:pPr>
        <w:rPr>
          <w:rFonts w:ascii="宋体" w:hAnsi="宋体"/>
        </w:rPr>
      </w:pPr>
      <w:r w:rsidRPr="00A35D65">
        <w:rPr>
          <w:rFonts w:ascii="宋体" w:hAnsi="宋体" w:hint="eastAsia"/>
        </w:rPr>
        <w:t>段是聚角蛋白微丝蛋白的主要抗原，以人工合成的cCP所测到的抗CcP抗体在RA有较“</w:t>
      </w:r>
    </w:p>
    <w:p w:rsidR="00F23563" w:rsidRPr="00A35D65" w:rsidRDefault="00F23563" w:rsidP="00F23563">
      <w:pPr>
        <w:rPr>
          <w:rFonts w:ascii="宋体" w:hAnsi="宋体"/>
        </w:rPr>
      </w:pPr>
      <w:r w:rsidRPr="00A35D65">
        <w:rPr>
          <w:rFonts w:ascii="宋体" w:hAnsi="宋体" w:hint="eastAsia"/>
        </w:rPr>
        <w:t>AFA更好的敏感性和特异性。</w:t>
      </w:r>
    </w:p>
    <w:p w:rsidR="00F23563" w:rsidRPr="00A35D65" w:rsidRDefault="00F23563" w:rsidP="00F23563">
      <w:pPr>
        <w:rPr>
          <w:rFonts w:ascii="宋体" w:hAnsi="宋体"/>
        </w:rPr>
      </w:pPr>
      <w:r w:rsidRPr="00A35D65">
        <w:rPr>
          <w:rFonts w:ascii="宋体" w:hAnsi="宋体" w:hint="eastAsia"/>
        </w:rPr>
        <w:t xml:space="preserve">    自身抗体对CTD的早期诊断极有价值，但敏感性、特异性有一定范围，而且检测的{</w:t>
      </w:r>
    </w:p>
    <w:p w:rsidR="00F23563" w:rsidRPr="00A35D65" w:rsidRDefault="00F23563" w:rsidP="00F23563">
      <w:pPr>
        <w:rPr>
          <w:rFonts w:ascii="宋体" w:hAnsi="宋体"/>
        </w:rPr>
      </w:pPr>
      <w:r w:rsidRPr="00A35D65">
        <w:rPr>
          <w:rFonts w:ascii="宋体" w:hAnsi="宋体" w:hint="eastAsia"/>
        </w:rPr>
        <w:t>技术也可引起假阳性或假阴性结果，因此临床的判断仍是诊断的基础。不同的弥漫性结缔{</w:t>
      </w:r>
    </w:p>
    <w:p w:rsidR="00F23563" w:rsidRPr="00A35D65" w:rsidRDefault="00F23563" w:rsidP="00F23563">
      <w:pPr>
        <w:rPr>
          <w:rFonts w:ascii="宋体" w:hAnsi="宋体"/>
        </w:rPr>
      </w:pPr>
      <w:r w:rsidRPr="00A35D65">
        <w:rPr>
          <w:rFonts w:ascii="宋体" w:hAnsi="宋体" w:hint="eastAsia"/>
        </w:rPr>
        <w:t>组织病的自身抗体见表9—1—5。</w:t>
      </w:r>
    </w:p>
    <w:p w:rsidR="00F23563" w:rsidRPr="00A35D65" w:rsidRDefault="00F23563" w:rsidP="00F23563">
      <w:pPr>
        <w:rPr>
          <w:rFonts w:ascii="宋体" w:hAnsi="宋体"/>
        </w:rPr>
      </w:pPr>
      <w:r w:rsidRPr="00A35D65">
        <w:rPr>
          <w:rFonts w:ascii="宋体" w:hAnsi="宋体" w:hint="eastAsia"/>
        </w:rPr>
        <w:t>表9-1—5不同的弥漫性结缔组织病的自身抗体</w:t>
      </w:r>
    </w:p>
    <w:p w:rsidR="00F23563" w:rsidRPr="00A35D65" w:rsidRDefault="00F23563" w:rsidP="00F23563">
      <w:pPr>
        <w:rPr>
          <w:rFonts w:ascii="宋体" w:hAnsi="宋体"/>
        </w:rPr>
      </w:pPr>
      <w:r w:rsidRPr="00A35D65">
        <w:rPr>
          <w:rFonts w:ascii="宋体" w:hAnsi="宋体" w:hint="eastAsia"/>
        </w:rPr>
        <w:t>第一章，。总</w:t>
      </w:r>
    </w:p>
    <w:p w:rsidR="00F23563" w:rsidRPr="00A35D65" w:rsidRDefault="00F23563" w:rsidP="00F23563">
      <w:pPr>
        <w:rPr>
          <w:rFonts w:ascii="宋体" w:hAnsi="宋体"/>
        </w:rPr>
      </w:pPr>
      <w:r w:rsidRPr="00A35D65">
        <w:rPr>
          <w:rFonts w:ascii="宋体" w:hAnsi="宋体" w:hint="eastAsia"/>
        </w:rPr>
        <w:t>论j鍪◇</w:t>
      </w:r>
    </w:p>
    <w:p w:rsidR="00F23563" w:rsidRPr="00A35D65" w:rsidRDefault="00F23563" w:rsidP="00F23563">
      <w:pPr>
        <w:rPr>
          <w:rFonts w:ascii="宋体" w:hAnsi="宋体"/>
        </w:rPr>
      </w:pPr>
      <w:r w:rsidRPr="00A35D65">
        <w:rPr>
          <w:rFonts w:ascii="宋体" w:hAnsi="宋体" w:hint="eastAsia"/>
        </w:rPr>
        <w:t xml:space="preserve">    《§魏；：?。一，</w:t>
      </w:r>
    </w:p>
    <w:p w:rsidR="00F23563" w:rsidRPr="00A35D65" w:rsidRDefault="00F23563" w:rsidP="00F23563">
      <w:pPr>
        <w:rPr>
          <w:rFonts w:ascii="宋体" w:hAnsi="宋体"/>
        </w:rPr>
      </w:pPr>
      <w:r w:rsidRPr="00A35D65">
        <w:rPr>
          <w:rFonts w:ascii="宋体" w:hAnsi="宋体" w:hint="eastAsia"/>
        </w:rPr>
        <w:t xml:space="preserve">    3．补体测定血清总补体(CI--150)、C3和C4有助于对SLE和血管炎的诊断、活动</w:t>
      </w:r>
    </w:p>
    <w:p w:rsidR="00F23563" w:rsidRPr="00A35D65" w:rsidRDefault="00F23563" w:rsidP="00F23563">
      <w:pPr>
        <w:rPr>
          <w:rFonts w:ascii="宋体" w:hAnsi="宋体"/>
        </w:rPr>
      </w:pPr>
      <w:r w:rsidRPr="00A35D65">
        <w:rPr>
          <w:rFonts w:ascii="宋体" w:hAnsi="宋体" w:hint="eastAsia"/>
        </w:rPr>
        <w:t>性和治疗后疗效反应的判定。CH50的降低提示免疫反应引起的或遗传性个别补体成分缺</w:t>
      </w:r>
    </w:p>
    <w:p w:rsidR="00F23563" w:rsidRPr="00A35D65" w:rsidRDefault="00F23563" w:rsidP="00F23563">
      <w:pPr>
        <w:rPr>
          <w:rFonts w:ascii="宋体" w:hAnsi="宋体"/>
        </w:rPr>
      </w:pPr>
      <w:r w:rsidRPr="00A35D65">
        <w:rPr>
          <w:rFonts w:ascii="宋体" w:hAnsi="宋体" w:hint="eastAsia"/>
        </w:rPr>
        <w:t>乏或低下，在SLE时CI--150的降低往往伴有C3或C4的低下。除s【。E外，其他CTD出·</w:t>
      </w:r>
    </w:p>
    <w:p w:rsidR="00F23563" w:rsidRPr="00A35D65" w:rsidRDefault="00F23563" w:rsidP="00F23563">
      <w:pPr>
        <w:rPr>
          <w:rFonts w:ascii="宋体" w:hAnsi="宋体"/>
        </w:rPr>
      </w:pPr>
      <w:r w:rsidRPr="00A35D65">
        <w:rPr>
          <w:rFonts w:ascii="宋体" w:hAnsi="宋体" w:hint="eastAsia"/>
        </w:rPr>
        <w:t>现补体水平降低者少。</w:t>
      </w:r>
    </w:p>
    <w:p w:rsidR="00F23563" w:rsidRPr="00A35D65" w:rsidRDefault="00F23563" w:rsidP="00F23563">
      <w:pPr>
        <w:rPr>
          <w:rFonts w:ascii="宋体" w:hAnsi="宋体"/>
        </w:rPr>
      </w:pPr>
      <w:r w:rsidRPr="00A35D65">
        <w:rPr>
          <w:rFonts w:ascii="宋体" w:hAnsi="宋体" w:hint="eastAsia"/>
        </w:rPr>
        <w:t xml:space="preserve">    4．病理活组织检查所见病理对诊断有决定性意义，并有指导治疗的作用。如唇腺</w:t>
      </w:r>
    </w:p>
    <w:p w:rsidR="00F23563" w:rsidRPr="00A35D65" w:rsidRDefault="00F23563" w:rsidP="00F23563">
      <w:pPr>
        <w:rPr>
          <w:rFonts w:ascii="宋体" w:hAnsi="宋体"/>
        </w:rPr>
      </w:pPr>
      <w:r w:rsidRPr="00A35D65">
        <w:rPr>
          <w:rFonts w:ascii="宋体" w:hAnsi="宋体" w:hint="eastAsia"/>
        </w:rPr>
        <w:t>炎对SS、肾组织对狼疮肾炎、血管炎不同病理表现对应各种血管炎病等。</w:t>
      </w:r>
    </w:p>
    <w:p w:rsidR="00F23563" w:rsidRPr="00A35D65" w:rsidRDefault="00F23563" w:rsidP="00F23563">
      <w:pPr>
        <w:rPr>
          <w:rFonts w:ascii="宋体" w:hAnsi="宋体"/>
        </w:rPr>
      </w:pPr>
      <w:r w:rsidRPr="00A35D65">
        <w:rPr>
          <w:rFonts w:ascii="宋体" w:hAnsi="宋体" w:hint="eastAsia"/>
        </w:rPr>
        <w:t xml:space="preserve">    【影像学】</w:t>
      </w:r>
    </w:p>
    <w:p w:rsidR="00F23563" w:rsidRPr="00A35D65" w:rsidRDefault="00F23563" w:rsidP="00F23563">
      <w:pPr>
        <w:rPr>
          <w:rFonts w:ascii="宋体" w:hAnsi="宋体"/>
        </w:rPr>
      </w:pPr>
      <w:r w:rsidRPr="00A35D65">
        <w:rPr>
          <w:rFonts w:ascii="宋体" w:hAnsi="宋体" w:hint="eastAsia"/>
        </w:rPr>
        <w:t xml:space="preserve">    影像学在风湿病学中是一个重要的辅助检测手段，有助于各种关节脊柱病的诊断、鉴</w:t>
      </w:r>
    </w:p>
    <w:p w:rsidR="00F23563" w:rsidRPr="00A35D65" w:rsidRDefault="00F23563" w:rsidP="00F23563">
      <w:pPr>
        <w:rPr>
          <w:rFonts w:ascii="宋体" w:hAnsi="宋体"/>
        </w:rPr>
      </w:pPr>
      <w:r w:rsidRPr="00A35D65">
        <w:rPr>
          <w:rFonts w:ascii="宋体" w:hAnsi="宋体" w:hint="eastAsia"/>
        </w:rPr>
        <w:t>别诊断、疾病严重性分期、药物疗效的判断等。</w:t>
      </w:r>
    </w:p>
    <w:p w:rsidR="00F23563" w:rsidRPr="00A35D65" w:rsidRDefault="00F23563" w:rsidP="00F23563">
      <w:pPr>
        <w:rPr>
          <w:rFonts w:ascii="宋体" w:hAnsi="宋体"/>
        </w:rPr>
      </w:pPr>
      <w:r w:rsidRPr="00A35D65">
        <w:rPr>
          <w:rFonts w:ascii="宋体" w:hAnsi="宋体" w:hint="eastAsia"/>
        </w:rPr>
        <w:t xml:space="preserve">    (一)X线平片</w:t>
      </w:r>
    </w:p>
    <w:p w:rsidR="00F23563" w:rsidRPr="00A35D65" w:rsidRDefault="00F23563" w:rsidP="00F23563">
      <w:pPr>
        <w:rPr>
          <w:rFonts w:ascii="宋体" w:hAnsi="宋体"/>
        </w:rPr>
      </w:pPr>
      <w:r w:rsidRPr="00A35D65">
        <w:rPr>
          <w:rFonts w:ascii="宋体" w:hAnsi="宋体" w:hint="eastAsia"/>
        </w:rPr>
        <w:t xml:space="preserve">    是骨和关节检查的最常用影像学技术，其缺点是不易发现较小的关节破坏病灶，对关</w:t>
      </w:r>
    </w:p>
    <w:p w:rsidR="00F23563" w:rsidRPr="00A35D65" w:rsidRDefault="00F23563" w:rsidP="00F23563">
      <w:pPr>
        <w:rPr>
          <w:rFonts w:ascii="宋体" w:hAnsi="宋体"/>
        </w:rPr>
      </w:pPr>
      <w:r w:rsidRPr="00A35D65">
        <w:rPr>
          <w:rFonts w:ascii="宋体" w:hAnsi="宋体" w:hint="eastAsia"/>
        </w:rPr>
        <w:t>节周围软组织病变除肿胀和钙化点外很难发现其他改变，因此X线平片对早期的关节炎不</w:t>
      </w:r>
    </w:p>
    <w:p w:rsidR="00F23563" w:rsidRPr="00A35D65" w:rsidRDefault="00F23563" w:rsidP="00F23563">
      <w:pPr>
        <w:rPr>
          <w:rFonts w:ascii="宋体" w:hAnsi="宋体"/>
        </w:rPr>
      </w:pPr>
      <w:r w:rsidRPr="00A35D65">
        <w:rPr>
          <w:rFonts w:ascii="宋体" w:hAnsi="宋体" w:hint="eastAsia"/>
        </w:rPr>
        <w:lastRenderedPageBreak/>
        <w:t>敏感。</w:t>
      </w:r>
    </w:p>
    <w:p w:rsidR="00F23563" w:rsidRPr="00A35D65" w:rsidRDefault="00F23563" w:rsidP="00F23563">
      <w:pPr>
        <w:rPr>
          <w:rFonts w:ascii="宋体" w:hAnsi="宋体"/>
        </w:rPr>
      </w:pPr>
      <w:r w:rsidRPr="00A35D65">
        <w:rPr>
          <w:rFonts w:ascii="宋体" w:hAnsi="宋体" w:hint="eastAsia"/>
        </w:rPr>
        <w:t xml:space="preserve">    (二)数码X线像</w:t>
      </w:r>
    </w:p>
    <w:p w:rsidR="00F23563" w:rsidRPr="00A35D65" w:rsidRDefault="00F23563" w:rsidP="00F23563">
      <w:pPr>
        <w:rPr>
          <w:rFonts w:ascii="宋体" w:hAnsi="宋体"/>
        </w:rPr>
      </w:pPr>
      <w:r w:rsidRPr="00A35D65">
        <w:rPr>
          <w:rFonts w:ascii="宋体" w:hAnsi="宋体" w:hint="eastAsia"/>
        </w:rPr>
        <w:t xml:space="preserve">    是通过电子数码来成像，影像清晰，并可通过互联网传送到远处，在电脑储存，但价</w:t>
      </w:r>
    </w:p>
    <w:p w:rsidR="00F23563" w:rsidRPr="00A35D65" w:rsidRDefault="00F23563" w:rsidP="00F23563">
      <w:pPr>
        <w:rPr>
          <w:rFonts w:ascii="宋体" w:hAnsi="宋体"/>
        </w:rPr>
      </w:pPr>
      <w:r w:rsidRPr="00A35D65">
        <w:rPr>
          <w:rFonts w:ascii="宋体" w:hAnsi="宋体" w:hint="eastAsia"/>
        </w:rPr>
        <w:t>格相对高。</w:t>
      </w:r>
    </w:p>
    <w:p w:rsidR="00F23563" w:rsidRPr="00A35D65" w:rsidRDefault="00F23563" w:rsidP="00F23563">
      <w:pPr>
        <w:rPr>
          <w:rFonts w:ascii="宋体" w:hAnsi="宋体"/>
        </w:rPr>
      </w:pPr>
      <w:r w:rsidRPr="00A35D65">
        <w:rPr>
          <w:rFonts w:ascii="宋体" w:hAnsi="宋体" w:hint="eastAsia"/>
        </w:rPr>
        <w:t xml:space="preserve">    (三)电子计算机体层显像(CT)</w:t>
      </w:r>
    </w:p>
    <w:p w:rsidR="00F23563" w:rsidRPr="00A35D65" w:rsidRDefault="00F23563" w:rsidP="00F23563">
      <w:pPr>
        <w:rPr>
          <w:rFonts w:ascii="宋体" w:hAnsi="宋体"/>
        </w:rPr>
      </w:pPr>
      <w:r w:rsidRPr="00A35D65">
        <w:rPr>
          <w:rFonts w:ascii="宋体" w:hAnsi="宋体" w:hint="eastAsia"/>
        </w:rPr>
        <w:t xml:space="preserve">    用于检测有多层组织重叠的病变部位，如骶髂关节、股骨头、胸锁关节、椎间盘等，</w:t>
      </w:r>
    </w:p>
    <w:p w:rsidR="00F23563" w:rsidRPr="00A35D65" w:rsidRDefault="00F23563" w:rsidP="00F23563">
      <w:pPr>
        <w:rPr>
          <w:rFonts w:ascii="宋体" w:hAnsi="宋体"/>
        </w:rPr>
      </w:pPr>
      <w:r w:rsidRPr="00A35D65">
        <w:rPr>
          <w:rFonts w:ascii="宋体" w:hAnsi="宋体" w:hint="eastAsia"/>
        </w:rPr>
        <w:t>其敏感度较X线平片高。脑CT亦用于sLE的中枢神经病变的诊断，高分辨率肺CT则用</w:t>
      </w:r>
    </w:p>
    <w:p w:rsidR="00F23563" w:rsidRPr="00A35D65" w:rsidRDefault="00F23563" w:rsidP="00F23563">
      <w:pPr>
        <w:rPr>
          <w:rFonts w:ascii="宋体" w:hAnsi="宋体"/>
        </w:rPr>
      </w:pPr>
      <w:r w:rsidRPr="00A35D65">
        <w:rPr>
          <w:rFonts w:ascii="宋体" w:hAnsi="宋体" w:hint="eastAsia"/>
        </w:rPr>
        <w:t>来发现合并于CTD早期尚可治疗的肺间质病变和较晚期的肺间质纤维化。多排螺旋CT</w:t>
      </w:r>
    </w:p>
    <w:p w:rsidR="00F23563" w:rsidRPr="00A35D65" w:rsidRDefault="00F23563" w:rsidP="00F23563">
      <w:pPr>
        <w:rPr>
          <w:rFonts w:ascii="宋体" w:hAnsi="宋体"/>
        </w:rPr>
      </w:pPr>
      <w:r w:rsidRPr="00A35D65">
        <w:rPr>
          <w:rFonts w:ascii="宋体" w:hAnsi="宋体" w:hint="eastAsia"/>
        </w:rPr>
        <w:t>也可用于对大动脉炎的血管进行检查。</w:t>
      </w:r>
    </w:p>
    <w:p w:rsidR="00F23563" w:rsidRPr="00A35D65" w:rsidRDefault="00F23563" w:rsidP="00F23563">
      <w:pPr>
        <w:rPr>
          <w:rFonts w:ascii="宋体" w:hAnsi="宋体"/>
        </w:rPr>
      </w:pPr>
      <w:r w:rsidRPr="00A35D65">
        <w:rPr>
          <w:rFonts w:ascii="宋体" w:hAnsi="宋体" w:hint="eastAsia"/>
        </w:rPr>
        <w:t>q!三乡：底弟九稀．Dc‘湿任狭稍    jij：÷?i jijj：</w:t>
      </w:r>
    </w:p>
    <w:p w:rsidR="00F23563" w:rsidRPr="00A35D65" w:rsidRDefault="00F23563" w:rsidP="00F23563">
      <w:pPr>
        <w:rPr>
          <w:rFonts w:ascii="宋体" w:hAnsi="宋体"/>
        </w:rPr>
      </w:pPr>
      <w:r w:rsidRPr="00A35D65">
        <w:rPr>
          <w:rFonts w:ascii="宋体" w:hAnsi="宋体" w:hint="eastAsia"/>
        </w:rPr>
        <w:t xml:space="preserve">    f四)磁其振显像(MRI)</w:t>
      </w:r>
    </w:p>
    <w:p w:rsidR="00F23563" w:rsidRPr="00A35D65" w:rsidRDefault="00F23563" w:rsidP="00F23563">
      <w:pPr>
        <w:rPr>
          <w:rFonts w:ascii="宋体" w:hAnsi="宋体"/>
        </w:rPr>
      </w:pPr>
      <w:r w:rsidRPr="00A35D65">
        <w:rPr>
          <w:rFonts w:ascii="宋体" w:hAnsi="宋体" w:hint="eastAsia"/>
        </w:rPr>
        <w:t xml:space="preserve">    对脑病、脊髓炎、关节炎、骨坏死、软组织脓肿、肌肉外伤、肌炎急性期的诊断均有</w:t>
      </w:r>
    </w:p>
    <w:p w:rsidR="00F23563" w:rsidRPr="00A35D65" w:rsidRDefault="00F23563" w:rsidP="00F23563">
      <w:pPr>
        <w:rPr>
          <w:rFonts w:ascii="宋体" w:hAnsi="宋体"/>
        </w:rPr>
      </w:pPr>
      <w:r w:rsidRPr="00A35D65">
        <w:rPr>
          <w:rFonts w:ascii="宋体" w:hAnsi="宋体" w:hint="eastAsia"/>
        </w:rPr>
        <w:t>帮助，</w:t>
      </w:r>
    </w:p>
    <w:p w:rsidR="00F23563" w:rsidRPr="00A35D65" w:rsidRDefault="00F23563" w:rsidP="00F23563">
      <w:pPr>
        <w:rPr>
          <w:rFonts w:ascii="宋体" w:hAnsi="宋体"/>
        </w:rPr>
      </w:pPr>
      <w:r w:rsidRPr="00A35D65">
        <w:rPr>
          <w:rFonts w:ascii="宋体" w:hAnsi="宋体" w:hint="eastAsia"/>
        </w:rPr>
        <w:t xml:space="preserve">    (五)血管造影</w:t>
      </w:r>
    </w:p>
    <w:p w:rsidR="00F23563" w:rsidRPr="00A35D65" w:rsidRDefault="00F23563" w:rsidP="00F23563">
      <w:pPr>
        <w:rPr>
          <w:rFonts w:ascii="宋体" w:hAnsi="宋体"/>
        </w:rPr>
      </w:pPr>
      <w:r w:rsidRPr="00A35D65">
        <w:rPr>
          <w:rFonts w:ascii="宋体" w:hAnsi="宋体" w:hint="eastAsia"/>
        </w:rPr>
        <w:t xml:space="preserve">    对疑有血管炎病者有帮助，在结节性多动脉炎、大动脉炎时血管造影可以明确诊断和</w:t>
      </w:r>
    </w:p>
    <w:p w:rsidR="00F23563" w:rsidRPr="00A35D65" w:rsidRDefault="00F23563" w:rsidP="00F23563">
      <w:pPr>
        <w:rPr>
          <w:rFonts w:ascii="宋体" w:hAnsi="宋体"/>
        </w:rPr>
      </w:pPr>
      <w:r w:rsidRPr="00A35D65">
        <w:rPr>
          <w:rFonts w:ascii="宋体" w:hAnsi="宋体" w:hint="eastAsia"/>
        </w:rPr>
        <w:t>病变范围。但它属创伤性检查，故临床应用有一定限制性。</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 xml:space="preserve">    风湿病一旦诊断明确应早期开始相应治疗。治疗措施包括教育、物理治疗、矫形、锻</w:t>
      </w:r>
    </w:p>
    <w:p w:rsidR="00F23563" w:rsidRPr="00A35D65" w:rsidRDefault="00F23563" w:rsidP="00F23563">
      <w:pPr>
        <w:rPr>
          <w:rFonts w:ascii="宋体" w:hAnsi="宋体"/>
        </w:rPr>
      </w:pPr>
      <w:r w:rsidRPr="00A35D65">
        <w:rPr>
          <w:rFonts w:ascii="宋体" w:hAnsi="宋体" w:hint="eastAsia"/>
        </w:rPr>
        <w:t>炼、药物、手术等。现将抗风湿病药物种类和应用原则加以叙述，具体将在各病中再予以</w:t>
      </w:r>
    </w:p>
    <w:p w:rsidR="00F23563" w:rsidRPr="00A35D65" w:rsidRDefault="00F23563" w:rsidP="00F23563">
      <w:pPr>
        <w:rPr>
          <w:rFonts w:ascii="宋体" w:hAnsi="宋体"/>
        </w:rPr>
      </w:pPr>
      <w:r w:rsidRPr="00A35D65">
        <w:rPr>
          <w:rFonts w:ascii="宋体" w:hAnsi="宋体" w:hint="eastAsia"/>
        </w:rPr>
        <w:t>分述。</w:t>
      </w:r>
    </w:p>
    <w:p w:rsidR="00F23563" w:rsidRPr="00A35D65" w:rsidRDefault="00F23563" w:rsidP="00F23563">
      <w:pPr>
        <w:rPr>
          <w:rFonts w:ascii="宋体" w:hAnsi="宋体"/>
        </w:rPr>
      </w:pPr>
      <w:r w:rsidRPr="00A35D65">
        <w:rPr>
          <w:rFonts w:ascii="宋体" w:hAnsi="宋体" w:hint="eastAsia"/>
        </w:rPr>
        <w:t xml:space="preserve">    药物治疗主要包括非甾体抗炎药、糖皮质激素、改变病情抗风湿药。另有些辅助治疗</w:t>
      </w:r>
    </w:p>
    <w:p w:rsidR="00F23563" w:rsidRPr="00A35D65" w:rsidRDefault="00F23563" w:rsidP="00F23563">
      <w:pPr>
        <w:rPr>
          <w:rFonts w:ascii="宋体" w:hAnsi="宋体"/>
        </w:rPr>
      </w:pPr>
      <w:r w:rsidRPr="00A35D65">
        <w:rPr>
          <w:rFonts w:ascii="宋体" w:hAnsi="宋体" w:hint="eastAsia"/>
        </w:rPr>
        <w:t>可应用于某些病况。</w:t>
      </w:r>
    </w:p>
    <w:p w:rsidR="00F23563" w:rsidRPr="00A35D65" w:rsidRDefault="00F23563" w:rsidP="00F23563">
      <w:pPr>
        <w:rPr>
          <w:rFonts w:ascii="宋体" w:hAnsi="宋体"/>
        </w:rPr>
      </w:pPr>
      <w:r w:rsidRPr="00A35D65">
        <w:rPr>
          <w:rFonts w:ascii="宋体" w:hAnsi="宋体" w:hint="eastAsia"/>
        </w:rPr>
        <w:t xml:space="preserve">    (一)非甾体抗炎药(nonsteroidal anti—inflammatory drlags，NSAID)</w:t>
      </w:r>
    </w:p>
    <w:p w:rsidR="00F23563" w:rsidRPr="00A35D65" w:rsidRDefault="00F23563" w:rsidP="00F23563">
      <w:pPr>
        <w:rPr>
          <w:rFonts w:ascii="宋体" w:hAnsi="宋体"/>
        </w:rPr>
      </w:pPr>
      <w:r w:rsidRPr="00A35D65">
        <w:rPr>
          <w:rFonts w:ascii="宋体" w:hAnsi="宋体" w:hint="eastAsia"/>
        </w:rPr>
        <w:t xml:space="preserve">    临床应用广泛，用作改善风湿病的各类关节肿痛的对症药物，它不能控制原发病的病</w:t>
      </w:r>
    </w:p>
    <w:p w:rsidR="00F23563" w:rsidRPr="00A35D65" w:rsidRDefault="00F23563" w:rsidP="00F23563">
      <w:pPr>
        <w:rPr>
          <w:rFonts w:ascii="宋体" w:hAnsi="宋体"/>
        </w:rPr>
      </w:pPr>
      <w:r w:rsidRPr="00A35D65">
        <w:rPr>
          <w:rFonts w:ascii="宋体" w:hAnsi="宋体" w:hint="eastAsia"/>
        </w:rPr>
        <w:t>情进展。NSAID历经百余年发展后，现已有数十种化学结构不同的制剂。现知各类</w:t>
      </w:r>
    </w:p>
    <w:p w:rsidR="00F23563" w:rsidRPr="00A35D65" w:rsidRDefault="00F23563" w:rsidP="00F23563">
      <w:pPr>
        <w:rPr>
          <w:rFonts w:ascii="宋体" w:hAnsi="宋体"/>
        </w:rPr>
      </w:pPr>
      <w:r w:rsidRPr="00A35D65">
        <w:rPr>
          <w:rFonts w:ascii="宋体" w:hAnsi="宋体" w:hint="eastAsia"/>
        </w:rPr>
        <w:t>NSAID的镇痛抗炎机制相同，即抑制组织细胞产生环氧化酶(CoX)，减少CoX介导产</w:t>
      </w:r>
    </w:p>
    <w:p w:rsidR="00F23563" w:rsidRPr="00A35D65" w:rsidRDefault="00F23563" w:rsidP="00F23563">
      <w:pPr>
        <w:rPr>
          <w:rFonts w:ascii="宋体" w:hAnsi="宋体"/>
        </w:rPr>
      </w:pPr>
      <w:r w:rsidRPr="00A35D65">
        <w:rPr>
          <w:rFonts w:ascii="宋体" w:hAnsi="宋体" w:hint="eastAsia"/>
        </w:rPr>
        <w:t>生的炎症介质——前列腺素。20世纪90年代Cox被发现有两种同工酶，即coX_1和</w:t>
      </w:r>
    </w:p>
    <w:p w:rsidR="00F23563" w:rsidRPr="00A35D65" w:rsidRDefault="00F23563" w:rsidP="00F23563">
      <w:pPr>
        <w:rPr>
          <w:rFonts w:ascii="宋体" w:hAnsi="宋体"/>
        </w:rPr>
      </w:pPr>
      <w:r w:rsidRPr="00A35D65">
        <w:rPr>
          <w:rFonts w:ascii="宋体" w:hAnsi="宋体" w:hint="eastAsia"/>
        </w:rPr>
        <w:t>CoX_2。在生理情况下，CoX_1和coX_2可以同时表达于人体肾、脑、卵巢等组织。</w:t>
      </w:r>
    </w:p>
    <w:p w:rsidR="00F23563" w:rsidRPr="00A35D65" w:rsidRDefault="00F23563" w:rsidP="00F23563">
      <w:pPr>
        <w:rPr>
          <w:rFonts w:ascii="宋体" w:hAnsi="宋体"/>
        </w:rPr>
      </w:pPr>
      <w:r w:rsidRPr="00A35D65">
        <w:rPr>
          <w:rFonts w:ascii="宋体" w:hAnsi="宋体" w:hint="eastAsia"/>
        </w:rPr>
        <w:t>CoⅪ1主要表达于胃黏膜，血小板仅有CoX_1。CoX_2产生的前列腺素主要见于炎症部</w:t>
      </w:r>
    </w:p>
    <w:p w:rsidR="00F23563" w:rsidRPr="00A35D65" w:rsidRDefault="00F23563" w:rsidP="00F23563">
      <w:pPr>
        <w:rPr>
          <w:rFonts w:ascii="宋体" w:hAnsi="宋体"/>
        </w:rPr>
      </w:pPr>
      <w:r w:rsidRPr="00A35D65">
        <w:rPr>
          <w:rFonts w:ascii="宋体" w:hAnsi="宋体" w:hint="eastAsia"/>
        </w:rPr>
        <w:t>位，导致该组织的炎症性反应，产生肿、痛、热。因NSAID兼有抑制CoX_1和CoX_2</w:t>
      </w:r>
    </w:p>
    <w:p w:rsidR="00F23563" w:rsidRPr="00A35D65" w:rsidRDefault="00F23563" w:rsidP="00F23563">
      <w:pPr>
        <w:rPr>
          <w:rFonts w:ascii="宋体" w:hAnsi="宋体"/>
        </w:rPr>
      </w:pPr>
      <w:r w:rsidRPr="00A35D65">
        <w:rPr>
          <w:rFonts w:ascii="宋体" w:hAnsi="宋体" w:hint="eastAsia"/>
        </w:rPr>
        <w:t>的作用，抑制CoX_2达到抗炎镇痛的疗效，抑制CoX_1后出现胃肠道不良反应，严重者</w:t>
      </w:r>
    </w:p>
    <w:p w:rsidR="00F23563" w:rsidRPr="00A35D65" w:rsidRDefault="00F23563" w:rsidP="00F23563">
      <w:pPr>
        <w:rPr>
          <w:rFonts w:ascii="宋体" w:hAnsi="宋体"/>
        </w:rPr>
      </w:pPr>
      <w:r w:rsidRPr="00A35D65">
        <w:rPr>
          <w:rFonts w:ascii="宋体" w:hAnsi="宋体" w:hint="eastAsia"/>
        </w:rPr>
        <w:t>甚至出现溃疡、出血、穿孔。肾的CoX一1受抑制后出现水肿、电解质紊乱、血压升高，</w:t>
      </w:r>
    </w:p>
    <w:p w:rsidR="00F23563" w:rsidRPr="00A35D65" w:rsidRDefault="00F23563" w:rsidP="00F23563">
      <w:pPr>
        <w:rPr>
          <w:rFonts w:ascii="宋体" w:hAnsi="宋体"/>
        </w:rPr>
      </w:pPr>
      <w:r w:rsidRPr="00A35D65">
        <w:rPr>
          <w:rFonts w:ascii="宋体" w:hAnsi="宋体" w:hint="eastAsia"/>
        </w:rPr>
        <w:t>严重者出现可逆性肾功能不全。为减少NSAID的胃肠不良反应，20世纪末选择性抑制</w:t>
      </w:r>
    </w:p>
    <w:p w:rsidR="00F23563" w:rsidRPr="00A35D65" w:rsidRDefault="00F23563" w:rsidP="00F23563">
      <w:pPr>
        <w:rPr>
          <w:rFonts w:ascii="宋体" w:hAnsi="宋体"/>
        </w:rPr>
      </w:pPr>
      <w:r w:rsidRPr="00A35D65">
        <w:rPr>
          <w:rFonts w:ascii="宋体" w:hAnsi="宋体" w:hint="eastAsia"/>
        </w:rPr>
        <w:t>Cox．2的NSAID塞来昔布问世，选择性coX_2抑制剂的疗效与传统NSAID相似，对肾</w:t>
      </w:r>
    </w:p>
    <w:p w:rsidR="00F23563" w:rsidRPr="00A35D65" w:rsidRDefault="00F23563" w:rsidP="00F23563">
      <w:pPr>
        <w:rPr>
          <w:rFonts w:ascii="宋体" w:hAnsi="宋体"/>
        </w:rPr>
      </w:pPr>
      <w:r w:rsidRPr="00A35D65">
        <w:rPr>
          <w:rFonts w:ascii="宋体" w:hAnsi="宋体" w:hint="eastAsia"/>
        </w:rPr>
        <w:t>的不良反应与传统：NSAID相似，但减少了胃肠道反应。因高度选择性CoX_2抑制剂对</w:t>
      </w:r>
    </w:p>
    <w:p w:rsidR="00F23563" w:rsidRPr="00A35D65" w:rsidRDefault="00F23563" w:rsidP="00F23563">
      <w:pPr>
        <w:rPr>
          <w:rFonts w:ascii="宋体" w:hAnsi="宋体"/>
        </w:rPr>
      </w:pPr>
      <w:r w:rsidRPr="00A35D65">
        <w:rPr>
          <w:rFonts w:ascii="宋体" w:hAnsi="宋体" w:hint="eastAsia"/>
        </w:rPr>
        <w:t>Cox-1产生的血栓素无抑制作用，故可能有血栓形成的不良反应，已有一些研究报告提示</w:t>
      </w:r>
    </w:p>
    <w:p w:rsidR="00F23563" w:rsidRPr="00A35D65" w:rsidRDefault="00F23563" w:rsidP="00F23563">
      <w:pPr>
        <w:rPr>
          <w:rFonts w:ascii="宋体" w:hAnsi="宋体"/>
        </w:rPr>
      </w:pPr>
      <w:r w:rsidRPr="00A35D65">
        <w:rPr>
          <w:rFonts w:ascii="宋体" w:hAnsi="宋体" w:hint="eastAsia"/>
        </w:rPr>
        <w:t>本药可增加心血管意外事件的发生。对此相关学者都在谨慎地进行观察和研究。在临床上</w:t>
      </w:r>
    </w:p>
    <w:p w:rsidR="00F23563" w:rsidRPr="00A35D65" w:rsidRDefault="00F23563" w:rsidP="00F23563">
      <w:pPr>
        <w:rPr>
          <w:rFonts w:ascii="宋体" w:hAnsi="宋体"/>
        </w:rPr>
      </w:pPr>
      <w:r w:rsidRPr="00A35D65">
        <w:rPr>
          <w:rFonts w:ascii="宋体" w:hAnsi="宋体" w:hint="eastAsia"/>
        </w:rPr>
        <w:t>应用本药时，特别是对老年患者应十分慎重，并应严密随访。</w:t>
      </w:r>
    </w:p>
    <w:p w:rsidR="00F23563" w:rsidRPr="00A35D65" w:rsidRDefault="00F23563" w:rsidP="00F23563">
      <w:pPr>
        <w:rPr>
          <w:rFonts w:ascii="宋体" w:hAnsi="宋体"/>
        </w:rPr>
      </w:pPr>
      <w:r w:rsidRPr="00A35D65">
        <w:rPr>
          <w:rFonts w:ascii="宋体" w:hAnsi="宋体" w:hint="eastAsia"/>
        </w:rPr>
        <w:t xml:space="preserve">    (二)糖皮质激素(简称激素)</w:t>
      </w:r>
    </w:p>
    <w:p w:rsidR="00F23563" w:rsidRPr="00A35D65" w:rsidRDefault="00F23563" w:rsidP="00F23563">
      <w:pPr>
        <w:rPr>
          <w:rFonts w:ascii="宋体" w:hAnsi="宋体"/>
        </w:rPr>
      </w:pPr>
      <w:r w:rsidRPr="00A35D65">
        <w:rPr>
          <w:rFonts w:ascii="宋体" w:hAnsi="宋体" w:hint="eastAsia"/>
        </w:rPr>
        <w:t xml:space="preserve">    是治疗多种CTD的一线药物，但非根治药物。它有很强而快速的抗炎作用，通过受</w:t>
      </w:r>
    </w:p>
    <w:p w:rsidR="00F23563" w:rsidRPr="00A35D65" w:rsidRDefault="00F23563" w:rsidP="00F23563">
      <w:pPr>
        <w:rPr>
          <w:rFonts w:ascii="宋体" w:hAnsi="宋体"/>
        </w:rPr>
      </w:pPr>
      <w:r w:rsidRPr="00A35D65">
        <w:rPr>
          <w:rFonts w:ascii="宋体" w:hAnsi="宋体" w:hint="eastAsia"/>
        </w:rPr>
        <w:t>体发挥作用，其受体一个是位于中枢神经，以调节本激素的昼夜活性规律，另一是位于体</w:t>
      </w:r>
    </w:p>
    <w:p w:rsidR="00F23563" w:rsidRPr="00A35D65" w:rsidRDefault="00F23563" w:rsidP="00F23563">
      <w:pPr>
        <w:rPr>
          <w:rFonts w:ascii="宋体" w:hAnsi="宋体"/>
        </w:rPr>
      </w:pPr>
      <w:r w:rsidRPr="00A35D65">
        <w:rPr>
          <w:rFonts w:ascii="宋体" w:hAnsi="宋体" w:hint="eastAsia"/>
        </w:rPr>
        <w:t>内各种细胞，具有抗炎和调节代谢的作用。当激素与胞浆内受体结合成受体复合物时，它</w:t>
      </w:r>
    </w:p>
    <w:p w:rsidR="00F23563" w:rsidRPr="00A35D65" w:rsidRDefault="00F23563" w:rsidP="00F23563">
      <w:pPr>
        <w:rPr>
          <w:rFonts w:ascii="宋体" w:hAnsi="宋体"/>
        </w:rPr>
      </w:pPr>
      <w:r w:rsidRPr="00A35D65">
        <w:rPr>
          <w:rFonts w:ascii="宋体" w:hAnsi="宋体" w:hint="eastAsia"/>
        </w:rPr>
        <w:t>进入细胞核内与染色质相结合，改变该细胞合成的蛋白性能，如抑制核转录因子xB(NF—</w:t>
      </w:r>
    </w:p>
    <w:p w:rsidR="00F23563" w:rsidRPr="00A35D65" w:rsidRDefault="00F23563" w:rsidP="00F23563">
      <w:pPr>
        <w:rPr>
          <w:rFonts w:ascii="宋体" w:hAnsi="宋体"/>
        </w:rPr>
      </w:pPr>
      <w:r w:rsidRPr="00A35D65">
        <w:rPr>
          <w:rFonts w:ascii="宋体" w:hAnsi="宋体" w:hint="eastAsia"/>
        </w:rPr>
        <w:t>xB)，减少致炎症细胞因子。激素对免疫系统的作用有抑制巨噬细胞吞噬和抗原递呈作用，</w:t>
      </w:r>
    </w:p>
    <w:p w:rsidR="00F23563" w:rsidRPr="00A35D65" w:rsidRDefault="00F23563" w:rsidP="00F23563">
      <w:pPr>
        <w:rPr>
          <w:rFonts w:ascii="宋体" w:hAnsi="宋体"/>
        </w:rPr>
      </w:pPr>
      <w:r w:rsidRPr="00A35D65">
        <w:rPr>
          <w:rFonts w:ascii="宋体" w:hAnsi="宋体" w:hint="eastAsia"/>
        </w:rPr>
        <w:lastRenderedPageBreak/>
        <w:t>减少循环中的淋巴细胞和NK细胞数量，对产生抗体的成熟B细胞抑制作用很少，说明激</w:t>
      </w:r>
    </w:p>
    <w:p w:rsidR="00F23563" w:rsidRPr="00A35D65" w:rsidRDefault="00F23563" w:rsidP="00F23563">
      <w:pPr>
        <w:rPr>
          <w:rFonts w:ascii="宋体" w:hAnsi="宋体"/>
        </w:rPr>
      </w:pPr>
      <w:r w:rsidRPr="00A35D65">
        <w:rPr>
          <w:rFonts w:ascii="宋体" w:hAnsi="宋体" w:hint="eastAsia"/>
        </w:rPr>
        <w:t>素以抑制细胞免疫作用为主。激素的制剂众多，目前使用的激素半衰期短的有可的松、氢</w:t>
      </w:r>
    </w:p>
    <w:p w:rsidR="00F23563" w:rsidRPr="00A35D65" w:rsidRDefault="00F23563" w:rsidP="00F23563">
      <w:pPr>
        <w:rPr>
          <w:rFonts w:ascii="宋体" w:hAnsi="宋体"/>
        </w:rPr>
      </w:pPr>
      <w:r w:rsidRPr="00A35D65">
        <w:rPr>
          <w:rFonts w:ascii="宋体" w:hAnsi="宋体" w:hint="eastAsia"/>
        </w:rPr>
        <w:t>化可的松，半衰期中度的有泼尼松、甲泼尼龙等，半衰期长的有地塞米松等。激素虽是一</w:t>
      </w:r>
    </w:p>
    <w:p w:rsidR="00F23563" w:rsidRPr="00A35D65" w:rsidRDefault="00F23563" w:rsidP="00F23563">
      <w:pPr>
        <w:rPr>
          <w:rFonts w:ascii="宋体" w:hAnsi="宋体"/>
        </w:rPr>
      </w:pPr>
      <w:r w:rsidRPr="00A35D65">
        <w:rPr>
          <w:rFonts w:ascii="宋体" w:hAnsi="宋体" w:hint="eastAsia"/>
        </w:rPr>
        <w:t>个强劲的抗炎药，在CTD中应用广泛，但有较多的不良反应，尤其对长期服用者。不良</w:t>
      </w:r>
    </w:p>
    <w:p w:rsidR="00F23563" w:rsidRPr="00A35D65" w:rsidRDefault="00F23563" w:rsidP="00F23563">
      <w:pPr>
        <w:rPr>
          <w:rFonts w:ascii="宋体" w:hAnsi="宋体"/>
        </w:rPr>
      </w:pPr>
      <w:r w:rsidRPr="00A35D65">
        <w:rPr>
          <w:rFonts w:ascii="宋体" w:hAnsi="宋体" w:hint="eastAsia"/>
        </w:rPr>
        <w:t>反应有感染、高血压、高糖血症、骨质疏松、撤药反跳、股骨头无菌性坏死、肥胖、精神</w:t>
      </w:r>
    </w:p>
    <w:p w:rsidR="00F23563" w:rsidRPr="00A35D65" w:rsidRDefault="00F23563" w:rsidP="00F23563">
      <w:pPr>
        <w:rPr>
          <w:rFonts w:ascii="宋体" w:hAnsi="宋体"/>
        </w:rPr>
      </w:pPr>
      <w:r w:rsidRPr="00A35D65">
        <w:rPr>
          <w:rFonts w:ascii="宋体" w:hAnsi="宋体" w:hint="eastAsia"/>
        </w:rPr>
        <w:t>兴奋、消化性溃疡等，临床应用时须掌握适应证和药物剂量，同时监测其不良反应。</w:t>
      </w:r>
    </w:p>
    <w:p w:rsidR="00F23563" w:rsidRPr="00A35D65" w:rsidRDefault="00F23563" w:rsidP="00F23563">
      <w:pPr>
        <w:rPr>
          <w:rFonts w:ascii="宋体" w:hAnsi="宋体"/>
        </w:rPr>
      </w:pPr>
      <w:r w:rsidRPr="00A35D65">
        <w:rPr>
          <w:rFonts w:ascii="宋体" w:hAnsi="宋体" w:hint="eastAsia"/>
        </w:rPr>
        <w:t xml:space="preserve">    (三)改变病情抗风湿药(disease moalifying antir}leumatic drug，DMARD)</w:t>
      </w:r>
    </w:p>
    <w:p w:rsidR="00F23563" w:rsidRPr="00A35D65" w:rsidRDefault="00F23563" w:rsidP="00F23563">
      <w:pPr>
        <w:rPr>
          <w:rFonts w:ascii="宋体" w:hAnsi="宋体"/>
        </w:rPr>
      </w:pPr>
      <w:r w:rsidRPr="00A35D65">
        <w:rPr>
          <w:rFonts w:ascii="宋体" w:hAnsi="宋体" w:hint="eastAsia"/>
        </w:rPr>
        <w:t xml:space="preserve">    是指可以防止和延缓RA关节骨结构破坏的药物，是一组有不同化学结构的药物或生</w:t>
      </w:r>
    </w:p>
    <w:p w:rsidR="00F23563" w:rsidRPr="00A35D65" w:rsidRDefault="00F23563" w:rsidP="00F23563">
      <w:pPr>
        <w:rPr>
          <w:rFonts w:ascii="宋体" w:hAnsi="宋体"/>
        </w:rPr>
      </w:pPr>
      <w:r w:rsidRPr="00A35D65">
        <w:rPr>
          <w:rFonts w:ascii="宋体" w:hAnsi="宋体" w:hint="eastAsia"/>
        </w:rPr>
        <w:t>轳鬻i总ij0瀵ij鬻冷</w:t>
      </w:r>
    </w:p>
    <w:p w:rsidR="00F23563" w:rsidRPr="00A35D65" w:rsidRDefault="00F23563" w:rsidP="00F23563">
      <w:pPr>
        <w:rPr>
          <w:rFonts w:ascii="宋体" w:hAnsi="宋体"/>
        </w:rPr>
      </w:pPr>
      <w:r w:rsidRPr="00A35D65">
        <w:rPr>
          <w:rFonts w:ascii="宋体" w:hAnsi="宋体" w:hint="eastAsia"/>
        </w:rPr>
        <w:t>物制剂，其特点是起效慢，停药后作用的消失亦慢，故曾被称为慢作用抗风湿药。现纳入</w:t>
      </w:r>
    </w:p>
    <w:p w:rsidR="00F23563" w:rsidRPr="00A35D65" w:rsidRDefault="00F23563" w:rsidP="00F23563">
      <w:pPr>
        <w:rPr>
          <w:rFonts w:ascii="宋体" w:hAnsi="宋体"/>
        </w:rPr>
      </w:pPr>
      <w:r w:rsidRPr="00A35D65">
        <w:rPr>
          <w:rFonts w:ascii="宋体" w:hAnsi="宋体" w:hint="eastAsia"/>
        </w:rPr>
        <w:t>该组的生物制剂起效迅速，故称其为慢作用抗风湿药已显不妥。</w:t>
      </w:r>
    </w:p>
    <w:p w:rsidR="00F23563" w:rsidRPr="00A35D65" w:rsidRDefault="00F23563" w:rsidP="00F23563">
      <w:pPr>
        <w:rPr>
          <w:rFonts w:ascii="宋体" w:hAnsi="宋体"/>
        </w:rPr>
      </w:pPr>
      <w:r w:rsidRPr="00A35D65">
        <w:rPr>
          <w:rFonts w:ascii="宋体" w:hAnsi="宋体" w:hint="eastAsia"/>
        </w:rPr>
        <w:t xml:space="preserve">    这组药物借其抑制淋巴细胞作用(抗疟药例外)而达到缓解RA或其他CTD的病情，</w:t>
      </w:r>
    </w:p>
    <w:p w:rsidR="00F23563" w:rsidRPr="00A35D65" w:rsidRDefault="00F23563" w:rsidP="00F23563">
      <w:pPr>
        <w:rPr>
          <w:rFonts w:ascii="宋体" w:hAnsi="宋体"/>
        </w:rPr>
      </w:pPr>
      <w:r w:rsidRPr="00A35D65">
        <w:rPr>
          <w:rFonts w:ascii="宋体" w:hAnsi="宋体" w:hint="eastAsia"/>
        </w:rPr>
        <w:t>但不能消除低度的免疫炎症反应，因此非根治药物。其作用机制见表9—1—6。</w:t>
      </w:r>
    </w:p>
    <w:p w:rsidR="00F23563" w:rsidRPr="00A35D65" w:rsidRDefault="00F23563" w:rsidP="00F23563">
      <w:pPr>
        <w:rPr>
          <w:rFonts w:ascii="宋体" w:hAnsi="宋体"/>
        </w:rPr>
      </w:pPr>
      <w:r w:rsidRPr="00A35D65">
        <w:rPr>
          <w:rFonts w:ascii="宋体" w:hAnsi="宋体" w:hint="eastAsia"/>
        </w:rPr>
        <w:t xml:space="preserve">    表9-1-6改变病情抗风湿药物的重要作用机制</w:t>
      </w:r>
    </w:p>
    <w:p w:rsidR="00F23563" w:rsidRPr="00A35D65" w:rsidRDefault="00F23563" w:rsidP="00F23563">
      <w:pPr>
        <w:rPr>
          <w:rFonts w:ascii="宋体" w:hAnsi="宋体"/>
        </w:rPr>
      </w:pPr>
      <w:r w:rsidRPr="00A35D65">
        <w:rPr>
          <w:rFonts w:ascii="宋体" w:hAnsi="宋体" w:hint="eastAsia"/>
        </w:rPr>
        <w:t>药名</w:t>
      </w:r>
    </w:p>
    <w:p w:rsidR="00F23563" w:rsidRPr="00A35D65" w:rsidRDefault="00F23563" w:rsidP="00F23563">
      <w:pPr>
        <w:rPr>
          <w:rFonts w:ascii="宋体" w:hAnsi="宋体"/>
        </w:rPr>
      </w:pPr>
      <w:r w:rsidRPr="00A35D65">
        <w:rPr>
          <w:rFonts w:ascii="宋体" w:hAnsi="宋体" w:hint="eastAsia"/>
        </w:rPr>
        <w:t>作用机制</w:t>
      </w:r>
    </w:p>
    <w:p w:rsidR="00F23563" w:rsidRPr="00A35D65" w:rsidRDefault="00F23563" w:rsidP="00F23563">
      <w:pPr>
        <w:rPr>
          <w:rFonts w:ascii="宋体" w:hAnsi="宋体"/>
        </w:rPr>
      </w:pPr>
      <w:r w:rsidRPr="00A35D65">
        <w:rPr>
          <w:rFonts w:ascii="宋体" w:hAnsi="宋体" w:hint="eastAsia"/>
        </w:rPr>
        <w:t>柳氮磺吡啶</w:t>
      </w:r>
    </w:p>
    <w:p w:rsidR="00F23563" w:rsidRPr="00A35D65" w:rsidRDefault="00F23563" w:rsidP="00F23563">
      <w:pPr>
        <w:rPr>
          <w:rFonts w:ascii="宋体" w:hAnsi="宋体"/>
        </w:rPr>
      </w:pPr>
      <w:r w:rsidRPr="00A35D65">
        <w:rPr>
          <w:rFonts w:ascii="宋体" w:hAnsi="宋体" w:hint="eastAsia"/>
        </w:rPr>
        <w:t>金制剂</w:t>
      </w:r>
    </w:p>
    <w:p w:rsidR="00F23563" w:rsidRPr="00A35D65" w:rsidRDefault="00F23563" w:rsidP="00F23563">
      <w:pPr>
        <w:rPr>
          <w:rFonts w:ascii="宋体" w:hAnsi="宋体"/>
        </w:rPr>
      </w:pPr>
      <w:r w:rsidRPr="00A35D65">
        <w:rPr>
          <w:rFonts w:ascii="宋体" w:hAnsi="宋体" w:hint="eastAsia"/>
        </w:rPr>
        <w:t>抗疟药</w:t>
      </w:r>
    </w:p>
    <w:p w:rsidR="00F23563" w:rsidRPr="00A35D65" w:rsidRDefault="00F23563" w:rsidP="00F23563">
      <w:pPr>
        <w:rPr>
          <w:rFonts w:ascii="宋体" w:hAnsi="宋体"/>
        </w:rPr>
      </w:pPr>
      <w:r w:rsidRPr="00A35D65">
        <w:rPr>
          <w:rFonts w:ascii="宋体" w:hAnsi="宋体" w:hint="eastAsia"/>
        </w:rPr>
        <w:t>青霉胺</w:t>
      </w:r>
    </w:p>
    <w:p w:rsidR="00F23563" w:rsidRPr="00A35D65" w:rsidRDefault="00F23563" w:rsidP="00F23563">
      <w:pPr>
        <w:rPr>
          <w:rFonts w:ascii="宋体" w:hAnsi="宋体"/>
        </w:rPr>
      </w:pPr>
      <w:r w:rsidRPr="00A35D65">
        <w:rPr>
          <w:rFonts w:ascii="宋体" w:hAnsi="宋体" w:hint="eastAsia"/>
        </w:rPr>
        <w:t>硫唑嘌呤</w:t>
      </w:r>
    </w:p>
    <w:p w:rsidR="00F23563" w:rsidRPr="00A35D65" w:rsidRDefault="00F23563" w:rsidP="00F23563">
      <w:pPr>
        <w:rPr>
          <w:rFonts w:ascii="宋体" w:hAnsi="宋体"/>
        </w:rPr>
      </w:pPr>
      <w:r w:rsidRPr="00A35D65">
        <w:rPr>
          <w:rFonts w:ascii="宋体" w:hAnsi="宋体" w:hint="eastAsia"/>
        </w:rPr>
        <w:t>甲氨蝶呤</w:t>
      </w:r>
    </w:p>
    <w:p w:rsidR="00F23563" w:rsidRPr="00A35D65" w:rsidRDefault="00F23563" w:rsidP="00F23563">
      <w:pPr>
        <w:rPr>
          <w:rFonts w:ascii="宋体" w:hAnsi="宋体"/>
        </w:rPr>
      </w:pPr>
      <w:r w:rsidRPr="00A35D65">
        <w:rPr>
          <w:rFonts w:ascii="宋体" w:hAnsi="宋体" w:hint="eastAsia"/>
        </w:rPr>
        <w:t>来氟米特</w:t>
      </w:r>
    </w:p>
    <w:p w:rsidR="00F23563" w:rsidRPr="00A35D65" w:rsidRDefault="00F23563" w:rsidP="00F23563">
      <w:pPr>
        <w:rPr>
          <w:rFonts w:ascii="宋体" w:hAnsi="宋体"/>
        </w:rPr>
      </w:pPr>
      <w:r w:rsidRPr="00A35D65">
        <w:rPr>
          <w:rFonts w:ascii="宋体" w:hAnsi="宋体" w:hint="eastAsia"/>
        </w:rPr>
        <w:t>环磷酰胺</w:t>
      </w:r>
    </w:p>
    <w:p w:rsidR="00F23563" w:rsidRPr="00A35D65" w:rsidRDefault="00F23563" w:rsidP="00F23563">
      <w:pPr>
        <w:rPr>
          <w:rFonts w:ascii="宋体" w:hAnsi="宋体"/>
        </w:rPr>
      </w:pPr>
      <w:r w:rsidRPr="00A35D65">
        <w:rPr>
          <w:rFonts w:ascii="宋体" w:hAnsi="宋体" w:hint="eastAsia"/>
        </w:rPr>
        <w:t>吗替麦考酚酯</w:t>
      </w:r>
    </w:p>
    <w:p w:rsidR="00F23563" w:rsidRPr="00A35D65" w:rsidRDefault="00F23563" w:rsidP="00F23563">
      <w:pPr>
        <w:rPr>
          <w:rFonts w:ascii="宋体" w:hAnsi="宋体"/>
        </w:rPr>
      </w:pPr>
      <w:r w:rsidRPr="00A35D65">
        <w:rPr>
          <w:rFonts w:ascii="宋体" w:hAnsi="宋体" w:hint="eastAsia"/>
        </w:rPr>
        <w:t>环孢素</w:t>
      </w:r>
    </w:p>
    <w:p w:rsidR="00F23563" w:rsidRPr="00A35D65" w:rsidRDefault="00F23563" w:rsidP="00F23563">
      <w:pPr>
        <w:rPr>
          <w:rFonts w:ascii="宋体" w:hAnsi="宋体"/>
        </w:rPr>
      </w:pPr>
      <w:r w:rsidRPr="00A35D65">
        <w:rPr>
          <w:rFonts w:ascii="宋体" w:hAnsi="宋体" w:hint="eastAsia"/>
        </w:rPr>
        <w:t>雷公藤总苷</w:t>
      </w:r>
    </w:p>
    <w:p w:rsidR="00F23563" w:rsidRPr="00A35D65" w:rsidRDefault="00F23563" w:rsidP="00F23563">
      <w:pPr>
        <w:rPr>
          <w:rFonts w:ascii="宋体" w:hAnsi="宋体"/>
        </w:rPr>
      </w:pPr>
      <w:r w:rsidRPr="00A35D65">
        <w:rPr>
          <w:rFonts w:ascii="宋体" w:hAnsi="宋体" w:hint="eastAsia"/>
        </w:rPr>
        <w:t>不太清楚，本药在肠道分解为5一氨基水杨酸和磺胺吡啶。前者抑制前列腺素并清除吞噬细胞释放的</w:t>
      </w:r>
    </w:p>
    <w:p w:rsidR="00F23563" w:rsidRPr="00A35D65" w:rsidRDefault="00F23563" w:rsidP="00F23563">
      <w:pPr>
        <w:rPr>
          <w:rFonts w:ascii="宋体" w:hAnsi="宋体"/>
        </w:rPr>
      </w:pPr>
      <w:r w:rsidRPr="00A35D65">
        <w:rPr>
          <w:rFonts w:ascii="宋体" w:hAnsi="宋体" w:hint="eastAsia"/>
        </w:rPr>
        <w:t>致炎性氧离子。关节炎患者服本药12周后，周围血活化淋巴细胞减少</w:t>
      </w:r>
    </w:p>
    <w:p w:rsidR="00F23563" w:rsidRPr="00A35D65" w:rsidRDefault="00F23563" w:rsidP="00F23563">
      <w:pPr>
        <w:rPr>
          <w:rFonts w:ascii="宋体" w:hAnsi="宋体"/>
        </w:rPr>
      </w:pPr>
      <w:r w:rsidRPr="00A35D65">
        <w:rPr>
          <w:rFonts w:ascii="宋体" w:hAnsi="宋体" w:hint="eastAsia"/>
        </w:rPr>
        <w:t>抑制单核一巨噬细胞分泌ILl</w:t>
      </w:r>
    </w:p>
    <w:p w:rsidR="00F23563" w:rsidRPr="00A35D65" w:rsidRDefault="00F23563" w:rsidP="00F23563">
      <w:pPr>
        <w:rPr>
          <w:rFonts w:ascii="宋体" w:hAnsi="宋体"/>
        </w:rPr>
      </w:pPr>
      <w:r w:rsidRPr="00A35D65">
        <w:rPr>
          <w:rFonts w:ascii="宋体" w:hAnsi="宋体" w:hint="eastAsia"/>
        </w:rPr>
        <w:t>通过改变细胞溶酶体的pH，减弱巨噬细胞的抗原递呈功能和IL．1的分泌，也减少淋巴细胞活化</w:t>
      </w:r>
    </w:p>
    <w:p w:rsidR="00F23563" w:rsidRPr="00A35D65" w:rsidRDefault="00F23563" w:rsidP="00F23563">
      <w:pPr>
        <w:rPr>
          <w:rFonts w:ascii="宋体" w:hAnsi="宋体"/>
        </w:rPr>
      </w:pPr>
      <w:r w:rsidRPr="00A35D65">
        <w:rPr>
          <w:rFonts w:ascii="宋体" w:hAnsi="宋体" w:hint="eastAsia"/>
        </w:rPr>
        <w:t>通过疏基改变T、NK、单核细胞膜受体性能，改变细胞反应性</w:t>
      </w:r>
    </w:p>
    <w:p w:rsidR="00F23563" w:rsidRPr="00A35D65" w:rsidRDefault="00F23563" w:rsidP="00F23563">
      <w:pPr>
        <w:rPr>
          <w:rFonts w:ascii="宋体" w:hAnsi="宋体"/>
        </w:rPr>
      </w:pPr>
      <w:r w:rsidRPr="00A35D65">
        <w:rPr>
          <w:rFonts w:ascii="宋体" w:hAnsi="宋体" w:hint="eastAsia"/>
        </w:rPr>
        <w:t>干扰腺嘌呤、鸟嘌呤核苷酸的合成，使活化淋巴细胞合成和生长受阻</w:t>
      </w:r>
    </w:p>
    <w:p w:rsidR="00F23563" w:rsidRPr="00A35D65" w:rsidRDefault="00F23563" w:rsidP="00F23563">
      <w:pPr>
        <w:rPr>
          <w:rFonts w:ascii="宋体" w:hAnsi="宋体"/>
        </w:rPr>
      </w:pPr>
      <w:r w:rsidRPr="00A35D65">
        <w:rPr>
          <w:rFonts w:ascii="宋体" w:hAnsi="宋体" w:hint="eastAsia"/>
        </w:rPr>
        <w:t>通过抑制二氢叶酸还原酶抑制嘌呤、嘧啶核苷酸的合成，使活化淋巴细胞合成和生长受阻</w:t>
      </w:r>
    </w:p>
    <w:p w:rsidR="00F23563" w:rsidRPr="00A35D65" w:rsidRDefault="00F23563" w:rsidP="00F23563">
      <w:pPr>
        <w:rPr>
          <w:rFonts w:ascii="宋体" w:hAnsi="宋体"/>
        </w:rPr>
      </w:pPr>
      <w:r w:rsidRPr="00A35D65">
        <w:rPr>
          <w:rFonts w:ascii="宋体" w:hAnsi="宋体" w:hint="eastAsia"/>
        </w:rPr>
        <w:t>其活性代谢物通过抑制二氢乳清酸脱氢酶抑制嘧啶核苷酸的合成，使活化淋巴细胞合成生长受阻</w:t>
      </w:r>
    </w:p>
    <w:p w:rsidR="00F23563" w:rsidRPr="00A35D65" w:rsidRDefault="00F23563" w:rsidP="00F23563">
      <w:pPr>
        <w:rPr>
          <w:rFonts w:ascii="宋体" w:hAnsi="宋体"/>
        </w:rPr>
      </w:pPr>
      <w:r w:rsidRPr="00A35D65">
        <w:rPr>
          <w:rFonts w:ascii="宋体" w:hAnsi="宋体" w:hint="eastAsia"/>
        </w:rPr>
        <w:t>交联DNA和蛋白使细胞生长受阻</w:t>
      </w:r>
    </w:p>
    <w:p w:rsidR="00F23563" w:rsidRPr="00A35D65" w:rsidRDefault="00F23563" w:rsidP="00F23563">
      <w:pPr>
        <w:rPr>
          <w:rFonts w:ascii="宋体" w:hAnsi="宋体"/>
        </w:rPr>
      </w:pPr>
      <w:r w:rsidRPr="00A35D65">
        <w:rPr>
          <w:rFonts w:ascii="宋体" w:hAnsi="宋体" w:hint="eastAsia"/>
        </w:rPr>
        <w:t>其活性代谢物通过抑制次黄嘌呤单核苷酸脱氢酶抑制鸟嘌呤核苷酸，使活化淋巴细胞合成生长受阻</w:t>
      </w:r>
    </w:p>
    <w:p w:rsidR="00F23563" w:rsidRPr="00A35D65" w:rsidRDefault="00F23563" w:rsidP="00F23563">
      <w:pPr>
        <w:rPr>
          <w:rFonts w:ascii="宋体" w:hAnsi="宋体"/>
        </w:rPr>
      </w:pPr>
      <w:r w:rsidRPr="00A35D65">
        <w:rPr>
          <w:rFonts w:ascii="宋体" w:hAnsi="宋体" w:hint="eastAsia"/>
        </w:rPr>
        <w:t>通过抑制IL_2的合成和释放，抑制、改变T细胞的生长和反应</w:t>
      </w:r>
    </w:p>
    <w:p w:rsidR="00F23563" w:rsidRPr="00A35D65" w:rsidRDefault="00F23563" w:rsidP="00F23563">
      <w:pPr>
        <w:rPr>
          <w:rFonts w:ascii="宋体" w:hAnsi="宋体"/>
        </w:rPr>
      </w:pPr>
      <w:r w:rsidRPr="00A35D65">
        <w:rPr>
          <w:rFonts w:ascii="宋体" w:hAnsi="宋体" w:hint="eastAsia"/>
        </w:rPr>
        <w:t>抑制淋巴细胞，抑制免疫球蛋白，抑制前列腺素</w:t>
      </w:r>
    </w:p>
    <w:p w:rsidR="00F23563" w:rsidRPr="00A35D65" w:rsidRDefault="00F23563" w:rsidP="00F23563">
      <w:pPr>
        <w:rPr>
          <w:rFonts w:ascii="宋体" w:hAnsi="宋体"/>
        </w:rPr>
      </w:pPr>
      <w:r w:rsidRPr="00A35D65">
        <w:rPr>
          <w:rFonts w:ascii="宋体" w:hAnsi="宋体" w:hint="eastAsia"/>
        </w:rPr>
        <w:t xml:space="preserve">    除原有的DMARD外，近年来上市的生物制剂如TNF_a、IL_1的拮抗剂和抗CD20</w:t>
      </w:r>
    </w:p>
    <w:p w:rsidR="00F23563" w:rsidRPr="00A35D65" w:rsidRDefault="00F23563" w:rsidP="00F23563">
      <w:pPr>
        <w:rPr>
          <w:rFonts w:ascii="宋体" w:hAnsi="宋体"/>
        </w:rPr>
      </w:pPr>
      <w:r w:rsidRPr="00A35D65">
        <w:rPr>
          <w:rFonts w:ascii="宋体" w:hAnsi="宋体" w:hint="eastAsia"/>
        </w:rPr>
        <w:lastRenderedPageBreak/>
        <w:t>单克隆抗体等生物制剂有特异性“靶”拮抗作用，可以阻断免疫反应中某个环节而起效，</w:t>
      </w:r>
    </w:p>
    <w:p w:rsidR="00F23563" w:rsidRPr="00A35D65" w:rsidRDefault="00F23563" w:rsidP="00F23563">
      <w:pPr>
        <w:rPr>
          <w:rFonts w:ascii="宋体" w:hAnsi="宋体"/>
        </w:rPr>
      </w:pPr>
      <w:r w:rsidRPr="00A35D65">
        <w:rPr>
          <w:rFonts w:ascii="宋体" w:hAnsi="宋体" w:hint="eastAsia"/>
        </w:rPr>
        <w:t>是未来用于治疗风湿性疾病的重要发展方向之一。应用生物制剂的顾虑是：①价格昂贵，</w:t>
      </w:r>
    </w:p>
    <w:p w:rsidR="00F23563" w:rsidRPr="00A35D65" w:rsidRDefault="00F23563" w:rsidP="00F23563">
      <w:pPr>
        <w:rPr>
          <w:rFonts w:ascii="宋体" w:hAnsi="宋体"/>
        </w:rPr>
      </w:pPr>
      <w:r w:rsidRPr="00A35D65">
        <w:rPr>
          <w:rFonts w:ascii="宋体" w:hAnsi="宋体" w:hint="eastAsia"/>
        </w:rPr>
        <w:t>不宜普遍应用；②缺乏对远期疗效和长期应用后不良反应情况的了解和总结。</w:t>
      </w:r>
    </w:p>
    <w:p w:rsidR="00F23563" w:rsidRPr="00A35D65" w:rsidRDefault="00F23563" w:rsidP="00F23563">
      <w:pPr>
        <w:rPr>
          <w:rFonts w:ascii="宋体" w:hAnsi="宋体"/>
        </w:rPr>
      </w:pPr>
      <w:r w:rsidRPr="00A35D65">
        <w:rPr>
          <w:rFonts w:ascii="宋体" w:hAnsi="宋体" w:hint="eastAsia"/>
        </w:rPr>
        <w:t xml:space="preserve">    (四)辅助性治疗</w:t>
      </w:r>
    </w:p>
    <w:p w:rsidR="00F23563" w:rsidRPr="00A35D65" w:rsidRDefault="00F23563" w:rsidP="00F23563">
      <w:pPr>
        <w:rPr>
          <w:rFonts w:ascii="宋体" w:hAnsi="宋体"/>
        </w:rPr>
      </w:pPr>
      <w:r w:rsidRPr="00A35D65">
        <w:rPr>
          <w:rFonts w:ascii="宋体" w:hAnsi="宋体" w:hint="eastAsia"/>
        </w:rPr>
        <w:t xml:space="preserve">    静脉免疫球蛋白、血浆置换、血浆免疫吸附等，有一定疗效。因价格昂贵又不能脱离</w:t>
      </w:r>
    </w:p>
    <w:p w:rsidR="00F23563" w:rsidRPr="00A35D65" w:rsidRDefault="00F23563" w:rsidP="00F23563">
      <w:pPr>
        <w:rPr>
          <w:rFonts w:ascii="宋体" w:hAnsi="宋体"/>
        </w:rPr>
      </w:pPr>
      <w:r w:rsidRPr="00A35D65">
        <w:rPr>
          <w:rFonts w:ascii="宋体" w:hAnsi="宋体" w:hint="eastAsia"/>
        </w:rPr>
        <w:t>上述3种主要药物，故可用于有一定指征的风湿病患者。</w:t>
      </w:r>
    </w:p>
    <w:p w:rsidR="00F23563" w:rsidRPr="00A35D65" w:rsidRDefault="00F23563" w:rsidP="00F23563">
      <w:pPr>
        <w:rPr>
          <w:rFonts w:ascii="宋体" w:hAnsi="宋体"/>
        </w:rPr>
      </w:pPr>
      <w:r w:rsidRPr="00A35D65">
        <w:rPr>
          <w:rFonts w:ascii="宋体" w:hAnsi="宋体" w:hint="eastAsia"/>
        </w:rPr>
        <w:t xml:space="preserve">    除上述药物外，必须重视风湿病患者及其家属的有关教育，解除他们的心理障碍，进</w:t>
      </w:r>
    </w:p>
    <w:p w:rsidR="00F23563" w:rsidRPr="00A35D65" w:rsidRDefault="00F23563" w:rsidP="00F23563">
      <w:pPr>
        <w:rPr>
          <w:rFonts w:ascii="宋体" w:hAnsi="宋体"/>
        </w:rPr>
      </w:pPr>
      <w:r w:rsidRPr="00A35D65">
        <w:rPr>
          <w:rFonts w:ascii="宋体" w:hAnsi="宋体" w:hint="eastAsia"/>
        </w:rPr>
        <w:t>行康复训练等。</w:t>
      </w:r>
    </w:p>
    <w:p w:rsidR="00F23563" w:rsidRPr="00A35D65" w:rsidRDefault="00F23563" w:rsidP="00F23563">
      <w:pPr>
        <w:rPr>
          <w:rFonts w:ascii="宋体" w:hAnsi="宋体"/>
        </w:rPr>
      </w:pPr>
      <w:r w:rsidRPr="00A35D65">
        <w:rPr>
          <w:rFonts w:ascii="宋体" w:hAnsi="宋体" w:hint="eastAsia"/>
        </w:rPr>
        <w:t>(张奉春)</w:t>
      </w:r>
    </w:p>
    <w:p w:rsidR="00F23563" w:rsidRPr="00A35D65" w:rsidRDefault="00F23563" w:rsidP="00F23563">
      <w:pPr>
        <w:rPr>
          <w:rFonts w:ascii="宋体" w:hAnsi="宋体"/>
        </w:rPr>
      </w:pPr>
      <w:r w:rsidRPr="00A35D65">
        <w:rPr>
          <w:rFonts w:ascii="宋体" w:hAnsi="宋体" w:hint="eastAsia"/>
        </w:rPr>
        <w:t>第二章  类风湿关节炎</w:t>
      </w:r>
    </w:p>
    <w:p w:rsidR="00F23563" w:rsidRPr="00A35D65" w:rsidRDefault="00F23563" w:rsidP="00F23563">
      <w:pPr>
        <w:rPr>
          <w:rFonts w:ascii="宋体" w:hAnsi="宋体"/>
        </w:rPr>
      </w:pPr>
      <w:r w:rsidRPr="00A35D65">
        <w:rPr>
          <w:rFonts w:ascii="宋体" w:hAnsi="宋体" w:hint="eastAsia"/>
        </w:rPr>
        <w:t xml:space="preserve">    类风湿关节炎(rheurnatoid￡Lrthritis，RA)是以对称性多关节炎为主要临床表现的异质</w:t>
      </w:r>
    </w:p>
    <w:p w:rsidR="00F23563" w:rsidRPr="00A35D65" w:rsidRDefault="00F23563" w:rsidP="00F23563">
      <w:pPr>
        <w:rPr>
          <w:rFonts w:ascii="宋体" w:hAnsi="宋体"/>
        </w:rPr>
      </w:pPr>
      <w:r w:rsidRPr="00A35D65">
        <w:rPr>
          <w:rFonts w:ascii="宋体" w:hAnsi="宋体" w:hint="eastAsia"/>
        </w:rPr>
        <w:t>性、系统性、自身免疫性疾病。异质性指患者遗传背景不同，病因可能也非单一，因而发病</w:t>
      </w:r>
    </w:p>
    <w:p w:rsidR="00F23563" w:rsidRPr="00A35D65" w:rsidRDefault="00F23563" w:rsidP="00F23563">
      <w:pPr>
        <w:rPr>
          <w:rFonts w:ascii="宋体" w:hAnsi="宋体"/>
        </w:rPr>
      </w:pPr>
      <w:r w:rsidRPr="00A35D65">
        <w:rPr>
          <w:rFonts w:ascii="宋体" w:hAnsi="宋体" w:hint="eastAsia"/>
        </w:rPr>
        <w:t>机制不尽相同。临床可有不同亚型(s如s仑ts)，表现为病程、轻重、预后、结局都会有差异。</w:t>
      </w:r>
    </w:p>
    <w:p w:rsidR="00F23563" w:rsidRPr="00A35D65" w:rsidRDefault="00F23563" w:rsidP="00F23563">
      <w:pPr>
        <w:rPr>
          <w:rFonts w:ascii="宋体" w:hAnsi="宋体"/>
        </w:rPr>
      </w:pPr>
      <w:r w:rsidRPr="00A35D65">
        <w:rPr>
          <w:rFonts w:ascii="宋体" w:hAnsi="宋体" w:hint="eastAsia"/>
        </w:rPr>
        <w:t>但本病是慢性、进行性、侵蚀性疾病，如未适当治疗，病情逐渐加重发展。因此早期诊断、</w:t>
      </w:r>
    </w:p>
    <w:p w:rsidR="00F23563" w:rsidRPr="00A35D65" w:rsidRDefault="00F23563" w:rsidP="00F23563">
      <w:pPr>
        <w:rPr>
          <w:rFonts w:ascii="宋体" w:hAnsi="宋体"/>
        </w:rPr>
      </w:pPr>
      <w:r w:rsidRPr="00A35D65">
        <w:rPr>
          <w:rFonts w:ascii="宋体" w:hAnsi="宋体" w:hint="eastAsia"/>
        </w:rPr>
        <w:t>早期治疗至关重要。本病呈全球性分布，是造成人类丧失劳动力和致残的主要原因之一。我</w:t>
      </w:r>
    </w:p>
    <w:p w:rsidR="00F23563" w:rsidRPr="00A35D65" w:rsidRDefault="00F23563" w:rsidP="00F23563">
      <w:pPr>
        <w:rPr>
          <w:rFonts w:ascii="宋体" w:hAnsi="宋体"/>
        </w:rPr>
      </w:pPr>
      <w:r w:rsidRPr="00A35D65">
        <w:rPr>
          <w:rFonts w:ascii="宋体" w:hAnsi="宋体" w:hint="eastAsia"/>
        </w:rPr>
        <w:t>国RA的患病率略低于O．5％～1％的世界平均水平，为0．32％～O．36％左右。</w:t>
      </w:r>
    </w:p>
    <w:p w:rsidR="00F23563" w:rsidRPr="00A35D65" w:rsidRDefault="00F23563" w:rsidP="00F23563">
      <w:pPr>
        <w:rPr>
          <w:rFonts w:ascii="宋体" w:hAnsi="宋体"/>
        </w:rPr>
      </w:pPr>
      <w:r w:rsidRPr="00A35D65">
        <w:rPr>
          <w:rFonts w:ascii="宋体" w:hAnsi="宋体" w:hint="eastAsia"/>
        </w:rPr>
        <w:t xml:space="preserve">  【病因和发病机制】</w:t>
      </w:r>
    </w:p>
    <w:p w:rsidR="00F23563" w:rsidRPr="00A35D65" w:rsidRDefault="00F23563" w:rsidP="00F23563">
      <w:pPr>
        <w:rPr>
          <w:rFonts w:ascii="宋体" w:hAnsi="宋体"/>
        </w:rPr>
      </w:pPr>
      <w:r w:rsidRPr="00A35D65">
        <w:rPr>
          <w:rFonts w:ascii="宋体" w:hAnsi="宋体" w:hint="eastAsia"/>
        </w:rPr>
        <w:t xml:space="preserve">  RA的病因研究迄今尚无定论，MHC_Ⅱ抗原以及各种炎症介质、细胞因子、趋化因</w:t>
      </w:r>
    </w:p>
    <w:p w:rsidR="00F23563" w:rsidRPr="00A35D65" w:rsidRDefault="00F23563" w:rsidP="00F23563">
      <w:pPr>
        <w:rPr>
          <w:rFonts w:ascii="宋体" w:hAnsi="宋体"/>
        </w:rPr>
      </w:pPr>
      <w:r w:rsidRPr="00A35D65">
        <w:rPr>
          <w:rFonts w:ascii="宋体" w:hAnsi="宋体" w:hint="eastAsia"/>
        </w:rPr>
        <w:t>子在RA发病过程中的作用都被深入研究过，但其发病机制仍不清楚。</w:t>
      </w:r>
    </w:p>
    <w:p w:rsidR="00F23563" w:rsidRPr="00A35D65" w:rsidRDefault="00F23563" w:rsidP="00F23563">
      <w:pPr>
        <w:rPr>
          <w:rFonts w:ascii="宋体" w:hAnsi="宋体"/>
        </w:rPr>
      </w:pPr>
      <w:r w:rsidRPr="00A35D65">
        <w:rPr>
          <w:rFonts w:ascii="宋体" w:hAnsi="宋体" w:hint="eastAsia"/>
        </w:rPr>
        <w:t xml:space="preserve">    (一)环境因素</w:t>
      </w:r>
    </w:p>
    <w:p w:rsidR="00F23563" w:rsidRPr="00A35D65" w:rsidRDefault="00F23563" w:rsidP="00F23563">
      <w:pPr>
        <w:rPr>
          <w:rFonts w:ascii="宋体" w:hAnsi="宋体"/>
        </w:rPr>
      </w:pPr>
      <w:r w:rsidRPr="00A35D65">
        <w:rPr>
          <w:rFonts w:ascii="宋体" w:hAnsi="宋体" w:hint="eastAsia"/>
        </w:rPr>
        <w:t xml:space="preserve">    未证实有导致本病的直接感染因子，但目前认为一些感染因素(可能有细菌、支原体</w:t>
      </w:r>
    </w:p>
    <w:p w:rsidR="00F23563" w:rsidRPr="00A35D65" w:rsidRDefault="00F23563" w:rsidP="00F23563">
      <w:pPr>
        <w:rPr>
          <w:rFonts w:ascii="宋体" w:hAnsi="宋体"/>
        </w:rPr>
      </w:pPr>
      <w:r w:rsidRPr="00A35D65">
        <w:rPr>
          <w:rFonts w:ascii="宋体" w:hAnsi="宋体" w:hint="eastAsia"/>
        </w:rPr>
        <w:t>和病毒等)可能通过某些途径影响RA的发病和病情进展，其机制为：①活化T细胞和巨</w:t>
      </w:r>
    </w:p>
    <w:p w:rsidR="00F23563" w:rsidRPr="00A35D65" w:rsidRDefault="00F23563" w:rsidP="00F23563">
      <w:pPr>
        <w:rPr>
          <w:rFonts w:ascii="宋体" w:hAnsi="宋体"/>
        </w:rPr>
      </w:pPr>
      <w:r w:rsidRPr="00A35D65">
        <w:rPr>
          <w:rFonts w:ascii="宋体" w:hAnsi="宋体" w:hint="eastAsia"/>
        </w:rPr>
        <w:t>噬细胞并释放细胞因子；②活化B细胞产生RA抗体，滑膜中的B细胞可能分泌致炎因子</w:t>
      </w:r>
    </w:p>
    <w:p w:rsidR="00F23563" w:rsidRPr="00A35D65" w:rsidRDefault="00F23563" w:rsidP="00F23563">
      <w:pPr>
        <w:rPr>
          <w:rFonts w:ascii="宋体" w:hAnsi="宋体"/>
        </w:rPr>
      </w:pPr>
      <w:r w:rsidRPr="00A35D65">
        <w:rPr>
          <w:rFonts w:ascii="宋体" w:hAnsi="宋体" w:hint="eastAsia"/>
        </w:rPr>
        <w:t>如TNF_a，B细胞可以作为抗原呈递细胞，提供CD4’细胞克隆增殖和效应所需要的共刺</w:t>
      </w:r>
    </w:p>
    <w:p w:rsidR="00F23563" w:rsidRPr="00A35D65" w:rsidRDefault="00F23563" w:rsidP="00F23563">
      <w:pPr>
        <w:rPr>
          <w:rFonts w:ascii="宋体" w:hAnsi="宋体"/>
        </w:rPr>
      </w:pPr>
      <w:r w:rsidRPr="00A35D65">
        <w:rPr>
          <w:rFonts w:ascii="宋体" w:hAnsi="宋体" w:hint="eastAsia"/>
        </w:rPr>
        <w:t>激信号；③感染因子的某些成分和人体自身抗原通过分子模拟而导致自身免疫性的产生。</w:t>
      </w:r>
    </w:p>
    <w:p w:rsidR="00F23563" w:rsidRPr="00A35D65" w:rsidRDefault="00F23563" w:rsidP="00F23563">
      <w:pPr>
        <w:rPr>
          <w:rFonts w:ascii="宋体" w:hAnsi="宋体"/>
        </w:rPr>
      </w:pPr>
      <w:r w:rsidRPr="00A35D65">
        <w:rPr>
          <w:rFonts w:ascii="宋体" w:hAnsi="宋体" w:hint="eastAsia"/>
        </w:rPr>
        <w:t xml:space="preserve">    (二)遗传易感性</w:t>
      </w:r>
    </w:p>
    <w:p w:rsidR="00F23563" w:rsidRPr="00A35D65" w:rsidRDefault="00F23563" w:rsidP="00F23563">
      <w:pPr>
        <w:rPr>
          <w:rFonts w:ascii="宋体" w:hAnsi="宋体"/>
        </w:rPr>
      </w:pPr>
      <w:r w:rsidRPr="00A35D65">
        <w:rPr>
          <w:rFonts w:ascii="宋体" w:hAnsi="宋体" w:hint="eastAsia"/>
        </w:rPr>
        <w:t xml:space="preserve">    流行病学调查显示，RA的发病与遗传因素密切相关。家系调查发现RA先证者的一</w:t>
      </w:r>
    </w:p>
    <w:p w:rsidR="00F23563" w:rsidRPr="00A35D65" w:rsidRDefault="00F23563" w:rsidP="00F23563">
      <w:pPr>
        <w:rPr>
          <w:rFonts w:ascii="宋体" w:hAnsi="宋体"/>
        </w:rPr>
      </w:pPr>
      <w:r w:rsidRPr="00A35D65">
        <w:rPr>
          <w:rFonts w:ascii="宋体" w:hAnsi="宋体" w:hint="eastAsia"/>
        </w:rPr>
        <w:t>级亲属发生RA的概率为11％。对孪生子的调查结果显示，单卵双生子同时患RA的概率</w:t>
      </w:r>
    </w:p>
    <w:p w:rsidR="00F23563" w:rsidRPr="00A35D65" w:rsidRDefault="00F23563" w:rsidP="00F23563">
      <w:pPr>
        <w:rPr>
          <w:rFonts w:ascii="宋体" w:hAnsi="宋体"/>
        </w:rPr>
      </w:pPr>
      <w:r w:rsidRPr="00A35D65">
        <w:rPr>
          <w:rFonts w:ascii="宋体" w:hAnsi="宋体" w:hint="eastAsia"/>
        </w:rPr>
        <w:t>为12％～30％，而双卵孪生子同患RA的概率只有4％。许多地区和国家进行研究发现</w:t>
      </w:r>
    </w:p>
    <w:p w:rsidR="00F23563" w:rsidRPr="00A35D65" w:rsidRDefault="00F23563" w:rsidP="00F23563">
      <w:pPr>
        <w:rPr>
          <w:rFonts w:ascii="宋体" w:hAnsi="宋体"/>
        </w:rPr>
      </w:pPr>
      <w:r w:rsidRPr="00A35D65">
        <w:rPr>
          <w:rFonts w:ascii="宋体" w:hAnsi="宋体" w:hint="eastAsia"/>
        </w:rPr>
        <w:t>HI。A一【)R4单倍型与RA的发病相关。</w:t>
      </w:r>
    </w:p>
    <w:p w:rsidR="00F23563" w:rsidRPr="00A35D65" w:rsidRDefault="00F23563" w:rsidP="00F23563">
      <w:pPr>
        <w:rPr>
          <w:rFonts w:ascii="宋体" w:hAnsi="宋体"/>
        </w:rPr>
      </w:pPr>
      <w:r w:rsidRPr="00A35D65">
        <w:rPr>
          <w:rFonts w:ascii="宋体" w:hAnsi="宋体" w:hint="eastAsia"/>
        </w:rPr>
        <w:t xml:space="preserve">  (三)免疫紊乱</w:t>
      </w:r>
    </w:p>
    <w:p w:rsidR="00F23563" w:rsidRPr="00A35D65" w:rsidRDefault="00F23563" w:rsidP="00F23563">
      <w:pPr>
        <w:rPr>
          <w:rFonts w:ascii="宋体" w:hAnsi="宋体"/>
        </w:rPr>
      </w:pPr>
      <w:r w:rsidRPr="00A35D65">
        <w:rPr>
          <w:rFonts w:ascii="宋体" w:hAnsi="宋体" w:hint="eastAsia"/>
        </w:rPr>
        <w:t xml:space="preserve">  免疫紊乱被认为是RA主要的发病机制，是以活化的CD4’T细胞和MI-{C'Ⅱ型阳性</w:t>
      </w:r>
    </w:p>
    <w:p w:rsidR="00F23563" w:rsidRPr="00A35D65" w:rsidRDefault="00F23563" w:rsidP="00F23563">
      <w:pPr>
        <w:rPr>
          <w:rFonts w:ascii="宋体" w:hAnsi="宋体"/>
        </w:rPr>
      </w:pPr>
      <w:r w:rsidRPr="00A35D65">
        <w:rPr>
          <w:rFonts w:ascii="宋体" w:hAnsi="宋体" w:hint="eastAsia"/>
        </w:rPr>
        <w:t>的抗原递呈细胞(antigen presenting cell，APC)浸润滑膜关节为特点的。滑膜关节组织</w:t>
      </w:r>
    </w:p>
    <w:p w:rsidR="00F23563" w:rsidRPr="00A35D65" w:rsidRDefault="00F23563" w:rsidP="00F23563">
      <w:pPr>
        <w:rPr>
          <w:rFonts w:ascii="宋体" w:hAnsi="宋体"/>
        </w:rPr>
      </w:pPr>
      <w:r w:rsidRPr="00A35D65">
        <w:rPr>
          <w:rFonts w:ascii="宋体" w:hAnsi="宋体" w:hint="eastAsia"/>
        </w:rPr>
        <w:t>的某些特殊成分或体内产生的内源性物质也可能作为自身抗原被APC呈递活化(；134．’T细</w:t>
      </w:r>
    </w:p>
    <w:p w:rsidR="00F23563" w:rsidRPr="00A35D65" w:rsidRDefault="00F23563" w:rsidP="00F23563">
      <w:pPr>
        <w:rPr>
          <w:rFonts w:ascii="宋体" w:hAnsi="宋体"/>
        </w:rPr>
      </w:pPr>
      <w:r w:rsidRPr="00A35D65">
        <w:rPr>
          <w:rFonts w:ascii="宋体" w:hAnsi="宋体" w:hint="eastAsia"/>
        </w:rPr>
        <w:t>胞，启动特异性免疫应答，导致相应的关节炎症状。在病程中T细胞库的不同T细胞克</w:t>
      </w:r>
    </w:p>
    <w:p w:rsidR="00F23563" w:rsidRPr="00A35D65" w:rsidRDefault="00F23563" w:rsidP="00F23563">
      <w:pPr>
        <w:rPr>
          <w:rFonts w:ascii="宋体" w:hAnsi="宋体"/>
        </w:rPr>
      </w:pPr>
      <w:r w:rsidRPr="00A35D65">
        <w:rPr>
          <w:rFonts w:ascii="宋体" w:hAnsi="宋体" w:hint="eastAsia"/>
        </w:rPr>
        <w:t>隆因受到体内外不同抗原的刺激而活化增殖，滑膜的巨噬细胞也因抗原而活化，使细胞因</w:t>
      </w:r>
    </w:p>
    <w:p w:rsidR="00F23563" w:rsidRPr="00A35D65" w:rsidRDefault="00F23563" w:rsidP="00F23563">
      <w:pPr>
        <w:rPr>
          <w:rFonts w:ascii="宋体" w:hAnsi="宋体"/>
        </w:rPr>
      </w:pPr>
      <w:r w:rsidRPr="00A35D65">
        <w:rPr>
          <w:rFonts w:ascii="宋体" w:hAnsi="宋体" w:hint="eastAsia"/>
        </w:rPr>
        <w:t>子如TN卜a、ILl、IL_6、IL_8等增多，促使滑膜处于慢性炎症状态。TNF_a进一步破坏</w:t>
      </w:r>
    </w:p>
    <w:p w:rsidR="00F23563" w:rsidRPr="00A35D65" w:rsidRDefault="00F23563" w:rsidP="00F23563">
      <w:pPr>
        <w:rPr>
          <w:rFonts w:ascii="宋体" w:hAnsi="宋体"/>
        </w:rPr>
      </w:pPr>
      <w:r w:rsidRPr="00A35D65">
        <w:rPr>
          <w:rFonts w:ascii="宋体" w:hAnsi="宋体" w:hint="eastAsia"/>
        </w:rPr>
        <w:t>关节软骨和骨，结果造成关节畸形。IL-1是引起RA全身性症状如低热、乏力、急性期蛋</w:t>
      </w:r>
    </w:p>
    <w:p w:rsidR="00F23563" w:rsidRPr="00A35D65" w:rsidRDefault="00F23563" w:rsidP="00F23563">
      <w:pPr>
        <w:rPr>
          <w:rFonts w:ascii="宋体" w:hAnsi="宋体"/>
        </w:rPr>
      </w:pPr>
      <w:r w:rsidRPr="00A35D65">
        <w:rPr>
          <w:rFonts w:ascii="宋体" w:hAnsi="宋体" w:hint="eastAsia"/>
        </w:rPr>
        <w:t>白合成增多的主要细胞因子，是造成C反应蛋白和血沉升高的主要因素。</w:t>
      </w:r>
    </w:p>
    <w:p w:rsidR="00F23563" w:rsidRPr="00A35D65" w:rsidRDefault="00F23563" w:rsidP="00F23563">
      <w:pPr>
        <w:rPr>
          <w:rFonts w:ascii="宋体" w:hAnsi="宋体"/>
        </w:rPr>
      </w:pPr>
      <w:r w:rsidRPr="00A35D65">
        <w:rPr>
          <w:rFonts w:ascii="宋体" w:hAnsi="宋体" w:hint="eastAsia"/>
        </w:rPr>
        <w:t xml:space="preserve">    另外，B细胞激活分化为浆细胞，分泌大量免疫球蛋白。免疫球蛋白和RF形成的免</w:t>
      </w:r>
    </w:p>
    <w:p w:rsidR="00F23563" w:rsidRPr="00A35D65" w:rsidRDefault="00F23563" w:rsidP="00F23563">
      <w:pPr>
        <w:rPr>
          <w:rFonts w:ascii="宋体" w:hAnsi="宋体"/>
        </w:rPr>
      </w:pPr>
      <w:r w:rsidRPr="00A35D65">
        <w:rPr>
          <w:rFonts w:ascii="宋体" w:hAnsi="宋体" w:hint="eastAsia"/>
        </w:rPr>
        <w:t>疫复合物，经补体激活后可以诱发炎症。RA患者中过量的Fas分子或Fas分子和Fas配</w:t>
      </w:r>
    </w:p>
    <w:p w:rsidR="00F23563" w:rsidRPr="00A35D65" w:rsidRDefault="00F23563" w:rsidP="00F23563">
      <w:pPr>
        <w:rPr>
          <w:rFonts w:ascii="宋体" w:hAnsi="宋体"/>
        </w:rPr>
      </w:pPr>
      <w:r w:rsidRPr="00A35D65">
        <w:rPr>
          <w:rFonts w:ascii="宋体" w:hAnsi="宋体" w:hint="eastAsia"/>
        </w:rPr>
        <w:t>体比值的失调都会影响滑膜组织细胞的正常凋亡，使RA滑膜炎免疫反应得以持续。</w:t>
      </w:r>
    </w:p>
    <w:p w:rsidR="00F23563" w:rsidRPr="00A35D65" w:rsidRDefault="00F23563" w:rsidP="00F23563">
      <w:pPr>
        <w:rPr>
          <w:rFonts w:ascii="宋体" w:hAnsi="宋体"/>
        </w:rPr>
      </w:pPr>
      <w:r w:rsidRPr="00A35D65">
        <w:rPr>
          <w:rFonts w:ascii="宋体" w:hAnsi="宋体" w:hint="eastAsia"/>
        </w:rPr>
        <w:lastRenderedPageBreak/>
        <w:t xml:space="preserve">    可见，RA是遗传易感因素、环境因素及免疫系统失调等各种因素综合作用的结果。</w:t>
      </w:r>
    </w:p>
    <w:p w:rsidR="00F23563" w:rsidRPr="00A35D65" w:rsidRDefault="00F23563" w:rsidP="00F23563">
      <w:pPr>
        <w:rPr>
          <w:rFonts w:ascii="宋体" w:hAnsi="宋体"/>
        </w:rPr>
      </w:pPr>
      <w:r w:rsidRPr="00A35D65">
        <w:rPr>
          <w:rFonts w:ascii="宋体" w:hAnsi="宋体" w:hint="eastAsia"/>
        </w:rPr>
        <w:t xml:space="preserve">    【病理】</w:t>
      </w:r>
    </w:p>
    <w:p w:rsidR="00F23563" w:rsidRPr="00A35D65" w:rsidRDefault="00F23563" w:rsidP="00F23563">
      <w:pPr>
        <w:rPr>
          <w:rFonts w:ascii="宋体" w:hAnsi="宋体"/>
        </w:rPr>
      </w:pPr>
      <w:r w:rsidRPr="00A35D65">
        <w:rPr>
          <w:rFonts w:ascii="宋体" w:hAnsi="宋体" w:hint="eastAsia"/>
        </w:rPr>
        <w:t xml:space="preserve">    RA的基本病理改变是滑膜炎，急性期滑膜表现为渗出性和细胞浸润性。滑膜下层小</w:t>
      </w:r>
    </w:p>
    <w:p w:rsidR="00F23563" w:rsidRPr="00A35D65" w:rsidRDefault="00F23563" w:rsidP="00F23563">
      <w:pPr>
        <w:rPr>
          <w:rFonts w:ascii="宋体" w:hAnsi="宋体"/>
        </w:rPr>
      </w:pPr>
      <w:r w:rsidRPr="00A35D65">
        <w:rPr>
          <w:rFonts w:ascii="宋体" w:hAnsi="宋体" w:hint="eastAsia"/>
        </w:rPr>
        <w:t>血管扩张，内皮细胞肿胀、细胞间隙增大，间质有水肿和中性粒细胞浸润。病变进入慢性</w:t>
      </w:r>
    </w:p>
    <w:p w:rsidR="00F23563" w:rsidRPr="00A35D65" w:rsidRDefault="00F23563" w:rsidP="00F23563">
      <w:pPr>
        <w:rPr>
          <w:rFonts w:ascii="宋体" w:hAnsi="宋体"/>
        </w:rPr>
      </w:pPr>
      <w:r w:rsidRPr="00A35D65">
        <w:rPr>
          <w:rFonts w:ascii="宋体" w:hAnsi="宋体" w:hint="eastAsia"/>
        </w:rPr>
        <w:t>期，滑膜变得肥厚，形成许多绒毛样突起，突向关节腔内或侵入到软骨和软骨下的骨质。</w:t>
      </w:r>
    </w:p>
    <w:p w:rsidR="00F23563" w:rsidRPr="00A35D65" w:rsidRDefault="00F23563" w:rsidP="00F23563">
      <w:pPr>
        <w:rPr>
          <w:rFonts w:ascii="宋体" w:hAnsi="宋体"/>
        </w:rPr>
      </w:pPr>
      <w:r w:rsidRPr="00A35D65">
        <w:rPr>
          <w:rFonts w:ascii="宋体" w:hAnsi="宋体" w:hint="eastAsia"/>
        </w:rPr>
        <w:t>这种绒毛在显微镜下呈现为滑膜细胞层由原来的1～3层增生到5～10层或更多，其中大</w:t>
      </w:r>
    </w:p>
    <w:p w:rsidR="00F23563" w:rsidRPr="00A35D65" w:rsidRDefault="00F23563" w:rsidP="00F23563">
      <w:pPr>
        <w:rPr>
          <w:rFonts w:ascii="宋体" w:hAnsi="宋体"/>
        </w:rPr>
      </w:pPr>
      <w:r w:rsidRPr="00A35D65">
        <w:rPr>
          <w:rFonts w:ascii="宋体" w:hAnsi="宋体" w:hint="eastAsia"/>
        </w:rPr>
        <w:t>第二章类风湿关节炎</w:t>
      </w:r>
    </w:p>
    <w:p w:rsidR="00F23563" w:rsidRPr="00A35D65" w:rsidRDefault="00F23563" w:rsidP="00F23563">
      <w:pPr>
        <w:rPr>
          <w:rFonts w:ascii="宋体" w:hAnsi="宋体"/>
        </w:rPr>
      </w:pPr>
      <w:r w:rsidRPr="00A35D65">
        <w:rPr>
          <w:rFonts w:ascii="宋体" w:hAnsi="宋体" w:hint="eastAsia"/>
        </w:rPr>
        <w:t>部分为具有巨噬细胞样功能的A型细胞及纤维母细胞样的B型细胞。滑膜下层有大量淋</w:t>
      </w:r>
    </w:p>
    <w:p w:rsidR="00F23563" w:rsidRPr="00A35D65" w:rsidRDefault="00F23563" w:rsidP="00F23563">
      <w:pPr>
        <w:rPr>
          <w:rFonts w:ascii="宋体" w:hAnsi="宋体"/>
        </w:rPr>
      </w:pPr>
      <w:r w:rsidRPr="00A35D65">
        <w:rPr>
          <w:rFonts w:ascii="宋体" w:hAnsi="宋体" w:hint="eastAsia"/>
        </w:rPr>
        <w:t>巴细胞，呈弥漫状分布或聚集成结节状，如同淋巴滤泡。其中大部分为CD4’T细胞，其</w:t>
      </w:r>
    </w:p>
    <w:p w:rsidR="00F23563" w:rsidRPr="00A35D65" w:rsidRDefault="00F23563" w:rsidP="00F23563">
      <w:pPr>
        <w:rPr>
          <w:rFonts w:ascii="宋体" w:hAnsi="宋体"/>
        </w:rPr>
      </w:pPr>
      <w:r w:rsidRPr="00A35D65">
        <w:rPr>
          <w:rFonts w:ascii="宋体" w:hAnsi="宋体" w:hint="eastAsia"/>
        </w:rPr>
        <w:t>次为B细胞和浆细胞。另外尚出现新生血管和大量被激活的纤维母样细胞以及随后形成的</w:t>
      </w:r>
    </w:p>
    <w:p w:rsidR="00F23563" w:rsidRPr="00A35D65" w:rsidRDefault="00F23563" w:rsidP="00F23563">
      <w:pPr>
        <w:rPr>
          <w:rFonts w:ascii="宋体" w:hAnsi="宋体"/>
        </w:rPr>
      </w:pPr>
      <w:r w:rsidRPr="00A35D65">
        <w:rPr>
          <w:rFonts w:ascii="宋体" w:hAnsi="宋体" w:hint="eastAsia"/>
        </w:rPr>
        <w:t>纤维组织。</w:t>
      </w:r>
    </w:p>
    <w:p w:rsidR="00F23563" w:rsidRPr="00A35D65" w:rsidRDefault="00F23563" w:rsidP="00F23563">
      <w:pPr>
        <w:rPr>
          <w:rFonts w:ascii="宋体" w:hAnsi="宋体"/>
        </w:rPr>
      </w:pPr>
      <w:r w:rsidRPr="00A35D65">
        <w:rPr>
          <w:rFonts w:ascii="宋体" w:hAnsi="宋体" w:hint="eastAsia"/>
        </w:rPr>
        <w:t xml:space="preserve">    绒毛又名血管翳，有很强的破坏性，是造成关节破坏、畸形、功能障碍的病理基础。</w:t>
      </w:r>
    </w:p>
    <w:p w:rsidR="00F23563" w:rsidRPr="00A35D65" w:rsidRDefault="00F23563" w:rsidP="00F23563">
      <w:pPr>
        <w:rPr>
          <w:rFonts w:ascii="宋体" w:hAnsi="宋体"/>
        </w:rPr>
      </w:pPr>
      <w:r w:rsidRPr="00A35D65">
        <w:rPr>
          <w:rFonts w:ascii="宋体" w:hAnsi="宋体" w:hint="eastAsia"/>
        </w:rPr>
        <w:t xml:space="preserve">    血管炎可发生在类风湿关节炎患者关节外的任何组织。它累及中、小动脉和(或)静</w:t>
      </w:r>
    </w:p>
    <w:p w:rsidR="00F23563" w:rsidRPr="00A35D65" w:rsidRDefault="00F23563" w:rsidP="00F23563">
      <w:pPr>
        <w:rPr>
          <w:rFonts w:ascii="宋体" w:hAnsi="宋体"/>
        </w:rPr>
      </w:pPr>
      <w:r w:rsidRPr="00A35D65">
        <w:rPr>
          <w:rFonts w:ascii="宋体" w:hAnsi="宋体" w:hint="eastAsia"/>
        </w:rPr>
        <w:t>脉，管壁有淋巴细胞浸润、纤维素沉着，内膜有增生，导致血管腔的狭窄或堵塞。类风湿</w:t>
      </w:r>
    </w:p>
    <w:p w:rsidR="00F23563" w:rsidRPr="00A35D65" w:rsidRDefault="00F23563" w:rsidP="00F23563">
      <w:pPr>
        <w:rPr>
          <w:rFonts w:ascii="宋体" w:hAnsi="宋体"/>
        </w:rPr>
      </w:pPr>
      <w:r w:rsidRPr="00A35D65">
        <w:rPr>
          <w:rFonts w:ascii="宋体" w:hAnsi="宋体" w:hint="eastAsia"/>
        </w:rPr>
        <w:t>结节是血管炎的一种表现，常见于关节伸侧受压部位的皮下组织，也可发生于任何内脏器</w:t>
      </w:r>
    </w:p>
    <w:p w:rsidR="00F23563" w:rsidRPr="00A35D65" w:rsidRDefault="00F23563" w:rsidP="00F23563">
      <w:pPr>
        <w:rPr>
          <w:rFonts w:ascii="宋体" w:hAnsi="宋体"/>
        </w:rPr>
      </w:pPr>
      <w:r w:rsidRPr="00A35D65">
        <w:rPr>
          <w:rFonts w:ascii="宋体" w:hAnsi="宋体" w:hint="eastAsia"/>
        </w:rPr>
        <w:t>官。结节中心为纤维素样坏死组织，周围有上皮样细胞浸润，排列成环状，外被以肉芽组</w:t>
      </w:r>
    </w:p>
    <w:p w:rsidR="00F23563" w:rsidRPr="00A35D65" w:rsidRDefault="00F23563" w:rsidP="00F23563">
      <w:pPr>
        <w:rPr>
          <w:rFonts w:ascii="宋体" w:hAnsi="宋体"/>
        </w:rPr>
      </w:pPr>
      <w:r w:rsidRPr="00A35D65">
        <w:rPr>
          <w:rFonts w:ascii="宋体" w:hAnsi="宋体" w:hint="eastAsia"/>
        </w:rPr>
        <w:t>织。肉芽组织间有大量的淋巴细胞和浆细胞。</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流行病学资料显示，RA发生于任何年龄，80％发病于35～50岁，女性患者约3倍于</w:t>
      </w:r>
    </w:p>
    <w:p w:rsidR="00F23563" w:rsidRPr="00A35D65" w:rsidRDefault="00F23563" w:rsidP="00F23563">
      <w:pPr>
        <w:rPr>
          <w:rFonts w:ascii="宋体" w:hAnsi="宋体"/>
        </w:rPr>
      </w:pPr>
      <w:r w:rsidRPr="00A35D65">
        <w:rPr>
          <w:rFonts w:ascii="宋体" w:hAnsi="宋体" w:hint="eastAsia"/>
        </w:rPr>
        <w:t>男性。RA的临床表现多样，从主要的关节症状到关节外多系统受累的表现。RA多以缓</w:t>
      </w:r>
    </w:p>
    <w:p w:rsidR="00F23563" w:rsidRPr="00A35D65" w:rsidRDefault="00F23563" w:rsidP="00F23563">
      <w:pPr>
        <w:rPr>
          <w:rFonts w:ascii="宋体" w:hAnsi="宋体"/>
        </w:rPr>
      </w:pPr>
      <w:r w:rsidRPr="00A35D65">
        <w:rPr>
          <w:rFonts w:ascii="宋体" w:hAnsi="宋体" w:hint="eastAsia"/>
        </w:rPr>
        <w:t>慢而隐匿的方式起病，在出现明显关节症状前可有数周的低热，少数患者可有高热、乏</w:t>
      </w:r>
    </w:p>
    <w:p w:rsidR="00F23563" w:rsidRPr="00A35D65" w:rsidRDefault="00F23563" w:rsidP="00F23563">
      <w:pPr>
        <w:rPr>
          <w:rFonts w:ascii="宋体" w:hAnsi="宋体"/>
        </w:rPr>
      </w:pPr>
      <w:r w:rsidRPr="00A35D65">
        <w:rPr>
          <w:rFonts w:ascii="宋体" w:hAnsi="宋体" w:hint="eastAsia"/>
        </w:rPr>
        <w:t>力、全身不适、体重下降等症状，以后逐渐出现典型关节症状。少数则有较急剧的起病，</w:t>
      </w:r>
    </w:p>
    <w:p w:rsidR="00F23563" w:rsidRPr="00A35D65" w:rsidRDefault="00F23563" w:rsidP="00F23563">
      <w:pPr>
        <w:rPr>
          <w:rFonts w:ascii="宋体" w:hAnsi="宋体"/>
        </w:rPr>
      </w:pPr>
      <w:r w:rsidRPr="00A35D65">
        <w:rPr>
          <w:rFonts w:ascii="宋体" w:hAnsi="宋体" w:hint="eastAsia"/>
        </w:rPr>
        <w:t>在数天内出现多个关节症状。</w:t>
      </w:r>
    </w:p>
    <w:p w:rsidR="00F23563" w:rsidRPr="00A35D65" w:rsidRDefault="00F23563" w:rsidP="00F23563">
      <w:pPr>
        <w:rPr>
          <w:rFonts w:ascii="宋体" w:hAnsi="宋体"/>
        </w:rPr>
      </w:pPr>
      <w:r w:rsidRPr="00A35D65">
        <w:rPr>
          <w:rFonts w:ascii="宋体" w:hAnsi="宋体" w:hint="eastAsia"/>
        </w:rPr>
        <w:t xml:space="preserve">    (一)关节</w:t>
      </w:r>
    </w:p>
    <w:p w:rsidR="00F23563" w:rsidRPr="00A35D65" w:rsidRDefault="00F23563" w:rsidP="00F23563">
      <w:pPr>
        <w:rPr>
          <w:rFonts w:ascii="宋体" w:hAnsi="宋体"/>
        </w:rPr>
      </w:pPr>
      <w:r w:rsidRPr="00A35D65">
        <w:rPr>
          <w:rFonts w:ascii="宋体" w:hAnsi="宋体" w:hint="eastAsia"/>
        </w:rPr>
        <w:t xml:space="preserve">    可分滑膜炎症状和关节结构破坏的表现，前者经治疗后有一定可逆性，但后者一经出</w:t>
      </w:r>
    </w:p>
    <w:p w:rsidR="00F23563" w:rsidRPr="00A35D65" w:rsidRDefault="00F23563" w:rsidP="00F23563">
      <w:pPr>
        <w:rPr>
          <w:rFonts w:ascii="宋体" w:hAnsi="宋体"/>
        </w:rPr>
      </w:pPr>
      <w:r w:rsidRPr="00A35D65">
        <w:rPr>
          <w:rFonts w:ascii="宋体" w:hAnsi="宋体" w:hint="eastAsia"/>
        </w:rPr>
        <w:t>现很难逆转。RA病情和病程有个体差异，从短暂、轻微的少关节炎到急剧进行性多关节</w:t>
      </w:r>
    </w:p>
    <w:p w:rsidR="00F23563" w:rsidRPr="00A35D65" w:rsidRDefault="00F23563" w:rsidP="00F23563">
      <w:pPr>
        <w:rPr>
          <w:rFonts w:ascii="宋体" w:hAnsi="宋体"/>
        </w:rPr>
      </w:pPr>
      <w:r w:rsidRPr="00A35D65">
        <w:rPr>
          <w:rFonts w:ascii="宋体" w:hAnsi="宋体" w:hint="eastAsia"/>
        </w:rPr>
        <w:t>炎均可出现，常伴有晨僵。</w:t>
      </w:r>
    </w:p>
    <w:p w:rsidR="00F23563" w:rsidRPr="00A35D65" w:rsidRDefault="00F23563" w:rsidP="00F23563">
      <w:pPr>
        <w:rPr>
          <w:rFonts w:ascii="宋体" w:hAnsi="宋体"/>
        </w:rPr>
      </w:pPr>
      <w:r w:rsidRPr="00A35D65">
        <w:rPr>
          <w:rFonts w:ascii="宋体" w:hAnsi="宋体" w:hint="eastAsia"/>
        </w:rPr>
        <w:t xml:space="preserve">    1．晨僵早晨起床后病变关节感觉僵硬，称“晨僵”(日间长时间静止不动后也可出</w:t>
      </w:r>
    </w:p>
    <w:p w:rsidR="00F23563" w:rsidRPr="00A35D65" w:rsidRDefault="00F23563" w:rsidP="00F23563">
      <w:pPr>
        <w:rPr>
          <w:rFonts w:ascii="宋体" w:hAnsi="宋体"/>
        </w:rPr>
      </w:pPr>
      <w:r w:rsidRPr="00A35D65">
        <w:rPr>
          <w:rFonts w:ascii="宋体" w:hAnsi="宋体" w:hint="eastAsia"/>
        </w:rPr>
        <w:t>现)，如胶黏着样的感觉，持续时间至少1小时者意义较大。晨僵出现在95％以上的RA</w:t>
      </w:r>
    </w:p>
    <w:p w:rsidR="00F23563" w:rsidRPr="00A35D65" w:rsidRDefault="00F23563" w:rsidP="00F23563">
      <w:pPr>
        <w:rPr>
          <w:rFonts w:ascii="宋体" w:hAnsi="宋体"/>
        </w:rPr>
      </w:pPr>
      <w:r w:rsidRPr="00A35D65">
        <w:rPr>
          <w:rFonts w:ascii="宋体" w:hAnsi="宋体" w:hint="eastAsia"/>
        </w:rPr>
        <w:t>患者。晨僵持续时间和关节炎症的程度呈正比，它常被作为观察本病活动指标之一，只是</w:t>
      </w:r>
    </w:p>
    <w:p w:rsidR="00F23563" w:rsidRPr="00A35D65" w:rsidRDefault="00F23563" w:rsidP="00F23563">
      <w:pPr>
        <w:rPr>
          <w:rFonts w:ascii="宋体" w:hAnsi="宋体"/>
        </w:rPr>
      </w:pPr>
      <w:r w:rsidRPr="00A35D65">
        <w:rPr>
          <w:rFonts w:ascii="宋体" w:hAnsi="宋体" w:hint="eastAsia"/>
        </w:rPr>
        <w:t>主观性很强。其他病因的关节炎也可出现晨僵，但不如本病明显和持久。</w:t>
      </w:r>
    </w:p>
    <w:p w:rsidR="00F23563" w:rsidRPr="00A35D65" w:rsidRDefault="00F23563" w:rsidP="00F23563">
      <w:pPr>
        <w:rPr>
          <w:rFonts w:ascii="宋体" w:hAnsi="宋体"/>
        </w:rPr>
      </w:pPr>
      <w:r w:rsidRPr="00A35D65">
        <w:rPr>
          <w:rFonts w:ascii="宋体" w:hAnsi="宋体" w:hint="eastAsia"/>
        </w:rPr>
        <w:t xml:space="preserve">    2．痛与压痛关节痛往往是最早的症状，最常出现的部位为腕、掌指关节、近端指</w:t>
      </w:r>
    </w:p>
    <w:p w:rsidR="00F23563" w:rsidRPr="00A35D65" w:rsidRDefault="00F23563" w:rsidP="00F23563">
      <w:pPr>
        <w:rPr>
          <w:rFonts w:ascii="宋体" w:hAnsi="宋体"/>
        </w:rPr>
      </w:pPr>
      <w:r w:rsidRPr="00A35D65">
        <w:rPr>
          <w:rFonts w:ascii="宋体" w:hAnsi="宋体" w:hint="eastAsia"/>
        </w:rPr>
        <w:t>间关节，其次是足趾、膝、踝、肘、肩等关节。多呈对称性、持续性，但时轻时重，疼痛</w:t>
      </w:r>
    </w:p>
    <w:p w:rsidR="00F23563" w:rsidRPr="00A35D65" w:rsidRDefault="00F23563" w:rsidP="00F23563">
      <w:pPr>
        <w:rPr>
          <w:rFonts w:ascii="宋体" w:hAnsi="宋体"/>
        </w:rPr>
      </w:pPr>
      <w:r w:rsidRPr="00A35D65">
        <w:rPr>
          <w:rFonts w:ascii="宋体" w:hAnsi="宋体" w:hint="eastAsia"/>
        </w:rPr>
        <w:t>的关节往往伴有压痛，受累关节的皮肤出现褐色色素沉着。</w:t>
      </w:r>
    </w:p>
    <w:p w:rsidR="00F23563" w:rsidRPr="00A35D65" w:rsidRDefault="00F23563" w:rsidP="00F23563">
      <w:pPr>
        <w:rPr>
          <w:rFonts w:ascii="宋体" w:hAnsi="宋体"/>
        </w:rPr>
      </w:pPr>
      <w:r w:rsidRPr="00A35D65">
        <w:rPr>
          <w:rFonts w:ascii="宋体" w:hAnsi="宋体" w:hint="eastAsia"/>
        </w:rPr>
        <w:t xml:space="preserve">    3．关节肿多因关节腔内积液或关节周围软组织炎症引起，病程较长者可因滑膜慢</w:t>
      </w:r>
    </w:p>
    <w:p w:rsidR="00F23563" w:rsidRPr="00A35D65" w:rsidRDefault="00F23563" w:rsidP="00F23563">
      <w:pPr>
        <w:rPr>
          <w:rFonts w:ascii="宋体" w:hAnsi="宋体"/>
        </w:rPr>
      </w:pPr>
      <w:r w:rsidRPr="00A35D65">
        <w:rPr>
          <w:rFonts w:ascii="宋体" w:hAnsi="宋体" w:hint="eastAsia"/>
        </w:rPr>
        <w:t>性炎症后的肥厚而引起肿胀。凡受累的关节均可肿胀，常见的部位为腕、掌指关节、近端</w:t>
      </w:r>
    </w:p>
    <w:p w:rsidR="00F23563" w:rsidRPr="00A35D65" w:rsidRDefault="00F23563" w:rsidP="00F23563">
      <w:pPr>
        <w:rPr>
          <w:rFonts w:ascii="宋体" w:hAnsi="宋体"/>
        </w:rPr>
      </w:pPr>
      <w:r w:rsidRPr="00A35D65">
        <w:rPr>
          <w:rFonts w:ascii="宋体" w:hAnsi="宋体" w:hint="eastAsia"/>
        </w:rPr>
        <w:t>指间关节、膝等关节，亦多呈对称性。</w:t>
      </w:r>
    </w:p>
    <w:p w:rsidR="00F23563" w:rsidRPr="00A35D65" w:rsidRDefault="00F23563" w:rsidP="00F23563">
      <w:pPr>
        <w:rPr>
          <w:rFonts w:ascii="宋体" w:hAnsi="宋体"/>
        </w:rPr>
      </w:pPr>
      <w:r w:rsidRPr="00A35D65">
        <w:rPr>
          <w:rFonts w:ascii="宋体" w:hAnsi="宋体" w:hint="eastAsia"/>
        </w:rPr>
        <w:t xml:space="preserve">    4．关节畸形见于较晚期患者，关节周围肌肉的萎缩、痉挛则使畸形更为加重。最</w:t>
      </w:r>
    </w:p>
    <w:p w:rsidR="00F23563" w:rsidRPr="00A35D65" w:rsidRDefault="00F23563" w:rsidP="00F23563">
      <w:pPr>
        <w:rPr>
          <w:rFonts w:ascii="宋体" w:hAnsi="宋体"/>
        </w:rPr>
      </w:pPr>
      <w:r w:rsidRPr="00A35D65">
        <w:rPr>
          <w:rFonts w:ascii="宋体" w:hAnsi="宋体" w:hint="eastAsia"/>
        </w:rPr>
        <w:t>为常见的晚期关节畸形是腕和肘关节强直、掌指关节的半脱位、手指向尺侧偏斜和呈“天</w:t>
      </w:r>
    </w:p>
    <w:p w:rsidR="00F23563" w:rsidRPr="00A35D65" w:rsidRDefault="00F23563" w:rsidP="00F23563">
      <w:pPr>
        <w:rPr>
          <w:rFonts w:ascii="宋体" w:hAnsi="宋体"/>
        </w:rPr>
      </w:pPr>
      <w:r w:rsidRPr="00A35D65">
        <w:rPr>
          <w:rFonts w:ascii="宋体" w:hAnsi="宋体" w:hint="eastAsia"/>
        </w:rPr>
        <w:t>鹅颈(swan neck)”样及“纽扣花样(boutonniere)”表现。重症患者关节呈纤维性或骨</w:t>
      </w:r>
    </w:p>
    <w:p w:rsidR="00F23563" w:rsidRPr="00A35D65" w:rsidRDefault="00F23563" w:rsidP="00F23563">
      <w:pPr>
        <w:rPr>
          <w:rFonts w:ascii="宋体" w:hAnsi="宋体"/>
        </w:rPr>
      </w:pPr>
      <w:r w:rsidRPr="00A35D65">
        <w:rPr>
          <w:rFonts w:ascii="宋体" w:hAnsi="宋体" w:hint="eastAsia"/>
        </w:rPr>
        <w:t>性强直失去关节功能，致使生活不能自理。</w:t>
      </w:r>
    </w:p>
    <w:p w:rsidR="00F23563" w:rsidRPr="00A35D65" w:rsidRDefault="00F23563" w:rsidP="00F23563">
      <w:pPr>
        <w:rPr>
          <w:rFonts w:ascii="宋体" w:hAnsi="宋体"/>
        </w:rPr>
      </w:pPr>
      <w:r w:rsidRPr="00A35D65">
        <w:rPr>
          <w:rFonts w:ascii="宋体" w:hAnsi="宋体" w:hint="eastAsia"/>
        </w:rPr>
        <w:t xml:space="preserve">    5．特殊关节</w:t>
      </w:r>
    </w:p>
    <w:p w:rsidR="00F23563" w:rsidRPr="00A35D65" w:rsidRDefault="00F23563" w:rsidP="00F23563">
      <w:pPr>
        <w:rPr>
          <w:rFonts w:ascii="宋体" w:hAnsi="宋体"/>
        </w:rPr>
      </w:pPr>
      <w:r w:rsidRPr="00A35D65">
        <w:rPr>
          <w:rFonts w:ascii="宋体" w:hAnsi="宋体" w:hint="eastAsia"/>
        </w:rPr>
        <w:t xml:space="preserve">    (1)颈椎的可动小关节及周围腱鞘受累出现颈痛、活动受限，有时甚至因颈椎半脱位</w:t>
      </w:r>
    </w:p>
    <w:p w:rsidR="00F23563" w:rsidRPr="00A35D65" w:rsidRDefault="00F23563" w:rsidP="00F23563">
      <w:pPr>
        <w:rPr>
          <w:rFonts w:ascii="宋体" w:hAnsi="宋体"/>
        </w:rPr>
      </w:pPr>
      <w:r w:rsidRPr="00A35D65">
        <w:rPr>
          <w:rFonts w:ascii="宋体" w:hAnsi="宋体" w:hint="eastAsia"/>
        </w:rPr>
        <w:t>而出现脊髓受压。</w:t>
      </w:r>
    </w:p>
    <w:p w:rsidR="00F23563" w:rsidRPr="00A35D65" w:rsidRDefault="00F23563" w:rsidP="00F23563">
      <w:pPr>
        <w:rPr>
          <w:rFonts w:ascii="宋体" w:hAnsi="宋体"/>
        </w:rPr>
      </w:pPr>
      <w:r w:rsidRPr="00A35D65">
        <w:rPr>
          <w:rFonts w:ascii="宋体" w:hAnsi="宋体" w:hint="eastAsia"/>
        </w:rPr>
        <w:lastRenderedPageBreak/>
        <w:t xml:space="preserve">    (2)肩、髋关节其周围有较多肌腱等软组织包围，由此很难发现肿胀。最常见的症</w:t>
      </w:r>
    </w:p>
    <w:p w:rsidR="00F23563" w:rsidRPr="00A35D65" w:rsidRDefault="00F23563" w:rsidP="00F23563">
      <w:pPr>
        <w:rPr>
          <w:rFonts w:ascii="宋体" w:hAnsi="宋体"/>
        </w:rPr>
      </w:pPr>
      <w:r w:rsidRPr="00A35D65">
        <w:rPr>
          <w:rFonts w:ascii="宋体" w:hAnsi="宋体" w:hint="eastAsia"/>
        </w:rPr>
        <w:t>状是局部痛和活动受限，髋关节往往表现为臀部及下腰部疼痛。</w:t>
      </w:r>
    </w:p>
    <w:p w:rsidR="00F23563" w:rsidRPr="00A35D65" w:rsidRDefault="00F23563" w:rsidP="00F23563">
      <w:pPr>
        <w:rPr>
          <w:rFonts w:ascii="宋体" w:hAnsi="宋体"/>
        </w:rPr>
      </w:pPr>
      <w:r w:rsidRPr="00A35D65">
        <w:rPr>
          <w:rFonts w:ascii="宋体" w:hAnsi="宋体" w:hint="eastAsia"/>
        </w:rPr>
        <w:t xml:space="preserve">    (3)颞颌关节出现于1／4的RA患者，早期表现为讲话或咀嚼时疼痛加重，严重者</w:t>
      </w:r>
    </w:p>
    <w:p w:rsidR="00F23563" w:rsidRPr="00A35D65" w:rsidRDefault="00F23563" w:rsidP="00F23563">
      <w:pPr>
        <w:rPr>
          <w:rFonts w:ascii="宋体" w:hAnsi="宋体"/>
        </w:rPr>
      </w:pPr>
      <w:r w:rsidRPr="00A35D65">
        <w:rPr>
          <w:rFonts w:ascii="宋体" w:hAnsi="宋体" w:hint="eastAsia"/>
        </w:rPr>
        <w:t>有张口受限。</w:t>
      </w:r>
    </w:p>
    <w:p w:rsidR="00F23563" w:rsidRPr="00A35D65" w:rsidRDefault="00F23563" w:rsidP="00F23563">
      <w:pPr>
        <w:rPr>
          <w:rFonts w:ascii="宋体" w:hAnsi="宋体"/>
        </w:rPr>
      </w:pPr>
      <w:r w:rsidRPr="00A35D65">
        <w:rPr>
          <w:rFonts w:ascii="宋体" w:hAnsi="宋体" w:hint="eastAsia"/>
        </w:rPr>
        <w:t xml:space="preserve">    6．关节功能障碍关节肿痛和结构破坏都引起关节的活动障碍。美国风湿病学会将</w:t>
      </w:r>
    </w:p>
    <w:p w:rsidR="00F23563" w:rsidRPr="00A35D65" w:rsidRDefault="00F23563" w:rsidP="00F23563">
      <w:pPr>
        <w:rPr>
          <w:rFonts w:ascii="宋体" w:hAnsi="宋体"/>
        </w:rPr>
      </w:pPr>
      <w:r w:rsidRPr="00A35D65">
        <w:rPr>
          <w:rFonts w:ascii="宋体" w:hAnsi="宋体" w:hint="eastAsia"/>
        </w:rPr>
        <w:t>因本病而影响了生活的程度分为四级：I级：能照常进行日常生活和各项工作；Ⅱ级：可</w:t>
      </w:r>
    </w:p>
    <w:p w:rsidR="00F23563" w:rsidRPr="00A35D65" w:rsidRDefault="00F23563" w:rsidP="00F23563">
      <w:pPr>
        <w:rPr>
          <w:rFonts w:ascii="宋体" w:hAnsi="宋体"/>
        </w:rPr>
      </w:pPr>
      <w:r w:rsidRPr="00A35D65">
        <w:rPr>
          <w:rFonts w:ascii="宋体" w:hAnsi="宋体" w:hint="eastAsia"/>
        </w:rPr>
        <w:t>℃；-蕊?p桶?÷j_亚耻蹶涌  。?ji_000·j00i。j薹ii 0</w:t>
      </w:r>
    </w:p>
    <w:p w:rsidR="00F23563" w:rsidRPr="00A35D65" w:rsidRDefault="00F23563" w:rsidP="00F23563">
      <w:pPr>
        <w:rPr>
          <w:rFonts w:ascii="宋体" w:hAnsi="宋体"/>
        </w:rPr>
      </w:pPr>
      <w:r w:rsidRPr="00A35D65">
        <w:rPr>
          <w:rFonts w:ascii="宋体" w:hAnsi="宋体" w:hint="eastAsia"/>
        </w:rPr>
        <w:t>进行一般的日常生活和某种职业工作，但参与其他项目活动受限；Ⅲ级：可进行一般的日</w:t>
      </w:r>
    </w:p>
    <w:p w:rsidR="00F23563" w:rsidRPr="00A35D65" w:rsidRDefault="00F23563" w:rsidP="00F23563">
      <w:pPr>
        <w:rPr>
          <w:rFonts w:ascii="宋体" w:hAnsi="宋体"/>
        </w:rPr>
      </w:pPr>
      <w:r w:rsidRPr="00A35D65">
        <w:rPr>
          <w:rFonts w:ascii="宋体" w:hAnsi="宋体" w:hint="eastAsia"/>
        </w:rPr>
        <w:t>常生活，但参与某种职业工作或其他项目活动受限；Ⅳ级：日常生活的自理和参与工作的</w:t>
      </w:r>
    </w:p>
    <w:p w:rsidR="00F23563" w:rsidRPr="00A35D65" w:rsidRDefault="00F23563" w:rsidP="00F23563">
      <w:pPr>
        <w:rPr>
          <w:rFonts w:ascii="宋体" w:hAnsi="宋体"/>
        </w:rPr>
      </w:pPr>
      <w:r w:rsidRPr="00A35D65">
        <w:rPr>
          <w:rFonts w:ascii="宋体" w:hAnsi="宋体" w:hint="eastAsia"/>
        </w:rPr>
        <w:t>能力均受限。</w:t>
      </w:r>
    </w:p>
    <w:p w:rsidR="00F23563" w:rsidRPr="00A35D65" w:rsidRDefault="00F23563" w:rsidP="00F23563">
      <w:pPr>
        <w:rPr>
          <w:rFonts w:ascii="宋体" w:hAnsi="宋体"/>
        </w:rPr>
      </w:pPr>
      <w:r w:rsidRPr="00A35D65">
        <w:rPr>
          <w:rFonts w:ascii="宋体" w:hAnsi="宋体" w:hint="eastAsia"/>
        </w:rPr>
        <w:t xml:space="preserve">    (二)关节外表现</w:t>
      </w:r>
    </w:p>
    <w:p w:rsidR="00F23563" w:rsidRPr="00A35D65" w:rsidRDefault="00F23563" w:rsidP="00F23563">
      <w:pPr>
        <w:rPr>
          <w:rFonts w:ascii="宋体" w:hAnsi="宋体"/>
        </w:rPr>
      </w:pPr>
      <w:r w:rsidRPr="00A35D65">
        <w:rPr>
          <w:rFonts w:ascii="宋体" w:hAnsi="宋体" w:hint="eastAsia"/>
        </w:rPr>
        <w:t xml:space="preserve">    1．类风湿结节是本病较常见的关节外表现，可见于20％～30％的患者，多位于关</w:t>
      </w:r>
    </w:p>
    <w:p w:rsidR="00F23563" w:rsidRPr="00A35D65" w:rsidRDefault="00F23563" w:rsidP="00F23563">
      <w:pPr>
        <w:rPr>
          <w:rFonts w:ascii="宋体" w:hAnsi="宋体"/>
        </w:rPr>
      </w:pPr>
      <w:r w:rsidRPr="00A35D65">
        <w:rPr>
          <w:rFonts w:ascii="宋体" w:hAnsi="宋体" w:hint="eastAsia"/>
        </w:rPr>
        <w:t>节隆突部及受压部位的皮下，如前臂伸面、肘鹰嘴突附近、枕、跟腱等处。其大小不一，</w:t>
      </w:r>
    </w:p>
    <w:p w:rsidR="00F23563" w:rsidRPr="00A35D65" w:rsidRDefault="00F23563" w:rsidP="00F23563">
      <w:pPr>
        <w:rPr>
          <w:rFonts w:ascii="宋体" w:hAnsi="宋体"/>
        </w:rPr>
      </w:pPr>
      <w:r w:rsidRPr="00A35D65">
        <w:rPr>
          <w:rFonts w:ascii="宋体" w:hAnsi="宋体" w:hint="eastAsia"/>
        </w:rPr>
        <w:t>结节直径由数毫米至数厘米、质硬、无压痛、对称性分布。此外，几乎所有脏器如心、</w:t>
      </w:r>
    </w:p>
    <w:p w:rsidR="00F23563" w:rsidRPr="00A35D65" w:rsidRDefault="00F23563" w:rsidP="00F23563">
      <w:pPr>
        <w:rPr>
          <w:rFonts w:ascii="宋体" w:hAnsi="宋体"/>
        </w:rPr>
      </w:pPr>
      <w:r w:rsidRPr="00A35D65">
        <w:rPr>
          <w:rFonts w:ascii="宋体" w:hAnsi="宋体" w:hint="eastAsia"/>
        </w:rPr>
        <w:t>肺、眼等均可累及。其存在提示本病的活动。</w:t>
      </w:r>
    </w:p>
    <w:p w:rsidR="00F23563" w:rsidRPr="00A35D65" w:rsidRDefault="00F23563" w:rsidP="00F23563">
      <w:pPr>
        <w:rPr>
          <w:rFonts w:ascii="宋体" w:hAnsi="宋体"/>
        </w:rPr>
      </w:pPr>
      <w:r w:rsidRPr="00A35D65">
        <w:rPr>
          <w:rFonts w:ascii="宋体" w:hAnsi="宋体" w:hint="eastAsia"/>
        </w:rPr>
        <w:t xml:space="preserve">    2．类风湿血管炎RA患者的系统性血管炎(syst，emic vasculitis)少见，体格检查能</w:t>
      </w:r>
    </w:p>
    <w:p w:rsidR="00F23563" w:rsidRPr="00A35D65" w:rsidRDefault="00F23563" w:rsidP="00F23563">
      <w:pPr>
        <w:rPr>
          <w:rFonts w:ascii="宋体" w:hAnsi="宋体"/>
        </w:rPr>
      </w:pPr>
      <w:r w:rsidRPr="00A35D65">
        <w:rPr>
          <w:rFonts w:ascii="宋体" w:hAnsi="宋体" w:hint="eastAsia"/>
        </w:rPr>
        <w:t>观察到的有指甲下或指端出现的小血管炎，其表现和滑膜炎的活动性无直接相关性，少数</w:t>
      </w:r>
    </w:p>
    <w:p w:rsidR="00F23563" w:rsidRPr="00A35D65" w:rsidRDefault="00F23563" w:rsidP="00F23563">
      <w:pPr>
        <w:rPr>
          <w:rFonts w:ascii="宋体" w:hAnsi="宋体"/>
        </w:rPr>
      </w:pPr>
      <w:r w:rsidRPr="00A35D65">
        <w:rPr>
          <w:rFonts w:ascii="宋体" w:hAnsi="宋体" w:hint="eastAsia"/>
        </w:rPr>
        <w:t>引起局部组织的缺血性坏死。眼受累多为巩膜炎，严重者因巩膜软化而影响视力。RF阳</w:t>
      </w:r>
    </w:p>
    <w:p w:rsidR="00F23563" w:rsidRPr="00A35D65" w:rsidRDefault="00F23563" w:rsidP="00F23563">
      <w:pPr>
        <w:rPr>
          <w:rFonts w:ascii="宋体" w:hAnsi="宋体"/>
        </w:rPr>
      </w:pPr>
      <w:r w:rsidRPr="00A35D65">
        <w:rPr>
          <w:rFonts w:ascii="宋体" w:hAnsi="宋体" w:hint="eastAsia"/>
        </w:rPr>
        <w:t>性的患者可出现亚临床型的血管炎，如无临床表现的皮肤和唇腺活检可有血管壁免疫物质</w:t>
      </w:r>
    </w:p>
    <w:p w:rsidR="00F23563" w:rsidRPr="00A35D65" w:rsidRDefault="00F23563" w:rsidP="00F23563">
      <w:pPr>
        <w:rPr>
          <w:rFonts w:ascii="宋体" w:hAnsi="宋体"/>
        </w:rPr>
      </w:pPr>
      <w:r w:rsidRPr="00A35D65">
        <w:rPr>
          <w:rFonts w:ascii="宋体" w:hAnsi="宋体" w:hint="eastAsia"/>
        </w:rPr>
        <w:t>的沉积，亚临床型血管炎的长期预后尚不明确。</w:t>
      </w:r>
    </w:p>
    <w:p w:rsidR="00F23563" w:rsidRPr="00A35D65" w:rsidRDefault="00F23563" w:rsidP="00F23563">
      <w:pPr>
        <w:rPr>
          <w:rFonts w:ascii="宋体" w:hAnsi="宋体"/>
        </w:rPr>
      </w:pPr>
      <w:r w:rsidRPr="00A35D65">
        <w:rPr>
          <w:rFonts w:ascii="宋体" w:hAnsi="宋体" w:hint="eastAsia"/>
        </w:rPr>
        <w:t xml:space="preserve">    3．肺肺受累很常见，其中男性多于女性，有时可为首发症状。</w:t>
      </w:r>
    </w:p>
    <w:p w:rsidR="00F23563" w:rsidRPr="00A35D65" w:rsidRDefault="00F23563" w:rsidP="00F23563">
      <w:pPr>
        <w:rPr>
          <w:rFonts w:ascii="宋体" w:hAnsi="宋体"/>
        </w:rPr>
      </w:pPr>
      <w:r w:rsidRPr="00A35D65">
        <w:rPr>
          <w:rFonts w:ascii="宋体" w:hAnsi="宋体" w:hint="eastAsia"/>
        </w:rPr>
        <w:t xml:space="preserve">    (1)肺问质病变是最常见的肺病变，见于约30％的患者，逐渐出现气短和肺功能不</w:t>
      </w:r>
    </w:p>
    <w:p w:rsidR="00F23563" w:rsidRPr="00A35D65" w:rsidRDefault="00F23563" w:rsidP="00F23563">
      <w:pPr>
        <w:rPr>
          <w:rFonts w:ascii="宋体" w:hAnsi="宋体"/>
        </w:rPr>
      </w:pPr>
      <w:r w:rsidRPr="00A35D65">
        <w:rPr>
          <w:rFonts w:ascii="宋体" w:hAnsi="宋体" w:hint="eastAsia"/>
        </w:rPr>
        <w:t>全，少数出现慢性纤维性肺泡炎则预后较差。肺功能和肺影像学检查异常，特别是高分辨</w:t>
      </w:r>
    </w:p>
    <w:p w:rsidR="00F23563" w:rsidRPr="00A35D65" w:rsidRDefault="00F23563" w:rsidP="00F23563">
      <w:pPr>
        <w:rPr>
          <w:rFonts w:ascii="宋体" w:hAnsi="宋体"/>
        </w:rPr>
      </w:pPr>
      <w:r w:rsidRPr="00A35D65">
        <w:rPr>
          <w:rFonts w:ascii="宋体" w:hAnsi="宋体" w:hint="eastAsia"/>
        </w:rPr>
        <w:t>cT有助早期诊断。    ’</w:t>
      </w:r>
    </w:p>
    <w:p w:rsidR="00F23563" w:rsidRPr="00A35D65" w:rsidRDefault="00F23563" w:rsidP="00F23563">
      <w:pPr>
        <w:rPr>
          <w:rFonts w:ascii="宋体" w:hAnsi="宋体"/>
        </w:rPr>
      </w:pPr>
      <w:r w:rsidRPr="00A35D65">
        <w:rPr>
          <w:rFonts w:ascii="宋体" w:hAnsi="宋体" w:hint="eastAsia"/>
        </w:rPr>
        <w:t xml:space="preserve">    (2)结节样改变肺内出现单个或多个结节，为肺内的类风湿结节表现。结节有时可</w:t>
      </w:r>
    </w:p>
    <w:p w:rsidR="00F23563" w:rsidRPr="00A35D65" w:rsidRDefault="00F23563" w:rsidP="00F23563">
      <w:pPr>
        <w:rPr>
          <w:rFonts w:ascii="宋体" w:hAnsi="宋体"/>
        </w:rPr>
      </w:pPr>
      <w:r w:rsidRPr="00A35D65">
        <w:rPr>
          <w:rFonts w:ascii="宋体" w:hAnsi="宋体" w:hint="eastAsia"/>
        </w:rPr>
        <w:t>液化，咳出后形成空洞。</w:t>
      </w:r>
    </w:p>
    <w:p w:rsidR="00F23563" w:rsidRPr="00A35D65" w:rsidRDefault="00F23563" w:rsidP="00F23563">
      <w:pPr>
        <w:rPr>
          <w:rFonts w:ascii="宋体" w:hAnsi="宋体"/>
        </w:rPr>
      </w:pPr>
      <w:r w:rsidRPr="00A35D65">
        <w:rPr>
          <w:rFonts w:ascii="宋体" w:hAnsi="宋体" w:hint="eastAsia"/>
        </w:rPr>
        <w:t xml:space="preserve">    (3)Caplan综合征尘肺患者合并RA时易出现大量肺结节，称之为Caplan综合征，</w:t>
      </w:r>
    </w:p>
    <w:p w:rsidR="00F23563" w:rsidRPr="00A35D65" w:rsidRDefault="00F23563" w:rsidP="00F23563">
      <w:pPr>
        <w:rPr>
          <w:rFonts w:ascii="宋体" w:hAnsi="宋体"/>
        </w:rPr>
      </w:pPr>
      <w:r w:rsidRPr="00A35D65">
        <w:rPr>
          <w:rFonts w:ascii="宋体" w:hAnsi="宋体" w:hint="eastAsia"/>
        </w:rPr>
        <w:t>也称类风湿性尘肺病。临床和胸部x线表现均类似肺内的类风湿结节，数量多，较大，可</w:t>
      </w:r>
    </w:p>
    <w:p w:rsidR="00F23563" w:rsidRPr="00A35D65" w:rsidRDefault="00F23563" w:rsidP="00F23563">
      <w:pPr>
        <w:rPr>
          <w:rFonts w:ascii="宋体" w:hAnsi="宋体"/>
        </w:rPr>
      </w:pPr>
      <w:r w:rsidRPr="00A35D65">
        <w:rPr>
          <w:rFonts w:ascii="宋体" w:hAnsi="宋体" w:hint="eastAsia"/>
        </w:rPr>
        <w:t>突然出现并伴关节症状加重。病理检查结节中心坏死区内含有粉尘。</w:t>
      </w:r>
    </w:p>
    <w:p w:rsidR="00F23563" w:rsidRPr="00A35D65" w:rsidRDefault="00F23563" w:rsidP="00F23563">
      <w:pPr>
        <w:rPr>
          <w:rFonts w:ascii="宋体" w:hAnsi="宋体"/>
        </w:rPr>
      </w:pPr>
      <w:r w:rsidRPr="00A35D65">
        <w:rPr>
          <w:rFonts w:ascii="宋体" w:hAnsi="宋体" w:hint="eastAsia"/>
        </w:rPr>
        <w:t xml:space="preserve">    (4)胸膜炎见于约10％的患者。为单侧或双侧性的少量胸腔积液，偶为大量胸腔积</w:t>
      </w:r>
    </w:p>
    <w:p w:rsidR="00F23563" w:rsidRPr="00A35D65" w:rsidRDefault="00F23563" w:rsidP="00F23563">
      <w:pPr>
        <w:rPr>
          <w:rFonts w:ascii="宋体" w:hAnsi="宋体"/>
        </w:rPr>
      </w:pPr>
      <w:r w:rsidRPr="00A35D65">
        <w:rPr>
          <w:rFonts w:ascii="宋体" w:hAnsi="宋体" w:hint="eastAsia"/>
        </w:rPr>
        <w:t>液。胸水呈渗出性，糖含量很低。</w:t>
      </w:r>
    </w:p>
    <w:p w:rsidR="00F23563" w:rsidRPr="00A35D65" w:rsidRDefault="00F23563" w:rsidP="00F23563">
      <w:pPr>
        <w:rPr>
          <w:rFonts w:ascii="宋体" w:hAnsi="宋体"/>
        </w:rPr>
      </w:pPr>
      <w:r w:rsidRPr="00A35D65">
        <w:rPr>
          <w:rFonts w:ascii="宋体" w:hAnsi="宋体" w:hint="eastAsia"/>
        </w:rPr>
        <w:t xml:space="preserve">    (5)肺动脉高压一部分是肺内动脉病变所致，另一部分为肺间质病变引起。</w:t>
      </w:r>
    </w:p>
    <w:p w:rsidR="00F23563" w:rsidRPr="00A35D65" w:rsidRDefault="00F23563" w:rsidP="00F23563">
      <w:pPr>
        <w:rPr>
          <w:rFonts w:ascii="宋体" w:hAnsi="宋体"/>
        </w:rPr>
      </w:pPr>
      <w:r w:rsidRPr="00A35D65">
        <w:rPr>
          <w:rFonts w:ascii="宋体" w:hAnsi="宋体" w:hint="eastAsia"/>
        </w:rPr>
        <w:t xml:space="preserve">    4．心脏受累  急性和慢性的RA患者都可以出现心脏受累，其中心包炎最常见，多见</w:t>
      </w:r>
    </w:p>
    <w:p w:rsidR="00F23563" w:rsidRPr="00A35D65" w:rsidRDefault="00F23563" w:rsidP="00F23563">
      <w:pPr>
        <w:rPr>
          <w:rFonts w:ascii="宋体" w:hAnsi="宋体"/>
        </w:rPr>
      </w:pPr>
      <w:r w:rsidRPr="00A35D65">
        <w:rPr>
          <w:rFonts w:ascii="宋体" w:hAnsi="宋体" w:hint="eastAsia"/>
        </w:rPr>
        <w:t>于RF阳性、有类风湿结节的患者，但多数患者无相关临床表现。通过超声心动图检查约</w:t>
      </w:r>
    </w:p>
    <w:p w:rsidR="00F23563" w:rsidRPr="00A35D65" w:rsidRDefault="00F23563" w:rsidP="00F23563">
      <w:pPr>
        <w:rPr>
          <w:rFonts w:ascii="宋体" w:hAnsi="宋体"/>
        </w:rPr>
      </w:pPr>
      <w:r w:rsidRPr="00A35D65">
        <w:rPr>
          <w:rFonts w:ascii="宋体" w:hAnsi="宋体" w:hint="eastAsia"/>
        </w:rPr>
        <w:t>30％出现小量心包积液。</w:t>
      </w:r>
    </w:p>
    <w:p w:rsidR="00F23563" w:rsidRPr="00A35D65" w:rsidRDefault="00F23563" w:rsidP="00F23563">
      <w:pPr>
        <w:rPr>
          <w:rFonts w:ascii="宋体" w:hAnsi="宋体"/>
        </w:rPr>
      </w:pPr>
      <w:r w:rsidRPr="00A35D65">
        <w:rPr>
          <w:rFonts w:ascii="宋体" w:hAnsi="宋体" w:hint="eastAsia"/>
        </w:rPr>
        <w:t xml:space="preserve">    5．胃肠道患者可有上腹不适、胃痛、恶心、纳差、甚至黑粪，多与服用抗风湿药</w:t>
      </w:r>
    </w:p>
    <w:p w:rsidR="00F23563" w:rsidRPr="00A35D65" w:rsidRDefault="00F23563" w:rsidP="00F23563">
      <w:pPr>
        <w:rPr>
          <w:rFonts w:ascii="宋体" w:hAnsi="宋体"/>
        </w:rPr>
      </w:pPr>
      <w:r w:rsidRPr="00A35D65">
        <w:rPr>
          <w:rFonts w:ascii="宋体" w:hAnsi="宋体" w:hint="eastAsia"/>
        </w:rPr>
        <w:t>物，尤其是非甾体抗炎药有关，很少由RA本身引起。</w:t>
      </w:r>
    </w:p>
    <w:p w:rsidR="00F23563" w:rsidRPr="00A35D65" w:rsidRDefault="00F23563" w:rsidP="00F23563">
      <w:pPr>
        <w:rPr>
          <w:rFonts w:ascii="宋体" w:hAnsi="宋体"/>
        </w:rPr>
      </w:pPr>
      <w:r w:rsidRPr="00A35D65">
        <w:rPr>
          <w:rFonts w:ascii="宋体" w:hAnsi="宋体" w:hint="eastAsia"/>
        </w:rPr>
        <w:t xml:space="preserve">    6．肾本病的血管炎很少累及肾，偶有轻微膜性肾病、肾小球肾炎、肾内小血管炎</w:t>
      </w:r>
    </w:p>
    <w:p w:rsidR="00F23563" w:rsidRPr="00A35D65" w:rsidRDefault="00F23563" w:rsidP="00F23563">
      <w:pPr>
        <w:rPr>
          <w:rFonts w:ascii="宋体" w:hAnsi="宋体"/>
        </w:rPr>
      </w:pPr>
      <w:r w:rsidRPr="00A35D65">
        <w:rPr>
          <w:rFonts w:ascii="宋体" w:hAnsi="宋体" w:hint="eastAsia"/>
        </w:rPr>
        <w:t>以及肾脏的淀粉样变(amyloidosis)等报道。</w:t>
      </w:r>
    </w:p>
    <w:p w:rsidR="00F23563" w:rsidRPr="00A35D65" w:rsidRDefault="00F23563" w:rsidP="00F23563">
      <w:pPr>
        <w:rPr>
          <w:rFonts w:ascii="宋体" w:hAnsi="宋体"/>
        </w:rPr>
      </w:pPr>
      <w:r w:rsidRPr="00A35D65">
        <w:rPr>
          <w:rFonts w:ascii="宋体" w:hAnsi="宋体" w:hint="eastAsia"/>
        </w:rPr>
        <w:t xml:space="preserve">    7．神经系统神经受压是RA患者出现神经系统病变的常见原因。受压的周围神经病</w:t>
      </w:r>
    </w:p>
    <w:p w:rsidR="00F23563" w:rsidRPr="00A35D65" w:rsidRDefault="00F23563" w:rsidP="00F23563">
      <w:pPr>
        <w:rPr>
          <w:rFonts w:ascii="宋体" w:hAnsi="宋体"/>
        </w:rPr>
      </w:pPr>
      <w:r w:rsidRPr="00A35D65">
        <w:rPr>
          <w:rFonts w:ascii="宋体" w:hAnsi="宋体" w:hint="eastAsia"/>
        </w:rPr>
        <w:t>变与相应关节的滑膜炎的严重程度相关。最常受累的神经有正中神经、尺神经以及桡神</w:t>
      </w:r>
    </w:p>
    <w:p w:rsidR="00F23563" w:rsidRPr="00A35D65" w:rsidRDefault="00F23563" w:rsidP="00F23563">
      <w:pPr>
        <w:rPr>
          <w:rFonts w:ascii="宋体" w:hAnsi="宋体"/>
        </w:rPr>
      </w:pPr>
      <w:r w:rsidRPr="00A35D65">
        <w:rPr>
          <w:rFonts w:ascii="宋体" w:hAnsi="宋体" w:hint="eastAsia"/>
        </w:rPr>
        <w:t>经，神经系统的受累可以根据临床症状和神经定位来诊断，如正中神经在腕关节处受压而</w:t>
      </w:r>
    </w:p>
    <w:p w:rsidR="00F23563" w:rsidRPr="00A35D65" w:rsidRDefault="00F23563" w:rsidP="00F23563">
      <w:pPr>
        <w:rPr>
          <w:rFonts w:ascii="宋体" w:hAnsi="宋体"/>
        </w:rPr>
      </w:pPr>
      <w:r w:rsidRPr="00A35D65">
        <w:rPr>
          <w:rFonts w:ascii="宋体" w:hAnsi="宋体" w:hint="eastAsia"/>
        </w:rPr>
        <w:t>出现腕管综合征。随着炎症的减轻，患者的神经病变逐渐减轻，但有时需要手术减压治</w:t>
      </w:r>
    </w:p>
    <w:p w:rsidR="00F23563" w:rsidRPr="00A35D65" w:rsidRDefault="00F23563" w:rsidP="00F23563">
      <w:pPr>
        <w:rPr>
          <w:rFonts w:ascii="宋体" w:hAnsi="宋体"/>
        </w:rPr>
      </w:pPr>
      <w:r w:rsidRPr="00A35D65">
        <w:rPr>
          <w:rFonts w:ascii="宋体" w:hAnsi="宋体" w:hint="eastAsia"/>
        </w:rPr>
        <w:t>疗。脊髓受压表现为渐起的双手感觉异常和力量的减弱，腱反射多亢进，病理反射阳性。</w:t>
      </w:r>
    </w:p>
    <w:p w:rsidR="00F23563" w:rsidRPr="00A35D65" w:rsidRDefault="00F23563" w:rsidP="00F23563">
      <w:pPr>
        <w:rPr>
          <w:rFonts w:ascii="宋体" w:hAnsi="宋体"/>
        </w:rPr>
      </w:pPr>
      <w:r w:rsidRPr="00A35D65">
        <w:rPr>
          <w:rFonts w:ascii="宋体" w:hAnsi="宋体" w:hint="eastAsia"/>
        </w:rPr>
        <w:lastRenderedPageBreak/>
        <w:t>多发性单神经炎则因小血管炎的缺血性病变所造成。</w:t>
      </w:r>
    </w:p>
    <w:p w:rsidR="00F23563" w:rsidRPr="00A35D65" w:rsidRDefault="00F23563" w:rsidP="00F23563">
      <w:pPr>
        <w:rPr>
          <w:rFonts w:ascii="宋体" w:hAnsi="宋体"/>
        </w:rPr>
      </w:pPr>
      <w:r w:rsidRPr="00A35D65">
        <w:rPr>
          <w:rFonts w:ascii="宋体" w:hAnsi="宋体" w:hint="eastAsia"/>
        </w:rPr>
        <w:t xml:space="preserve">    8．血液系统患者的贫血程度通常和病情活动度相关，尤其是和关节的炎症程度</w:t>
      </w:r>
    </w:p>
    <w:p w:rsidR="00F23563" w:rsidRPr="00A35D65" w:rsidRDefault="00F23563" w:rsidP="00F23563">
      <w:pPr>
        <w:rPr>
          <w:rFonts w:ascii="宋体" w:hAnsi="宋体"/>
        </w:rPr>
      </w:pPr>
      <w:r w:rsidRPr="00A35D65">
        <w:rPr>
          <w:rFonts w:ascii="宋体" w:hAnsi="宋体" w:hint="eastAsia"/>
        </w:rPr>
        <w:t>相关。RA患者的贫血一般是正细胞正色素性贫血，本病出现小细胞低色素性贫血时，</w:t>
      </w:r>
    </w:p>
    <w:p w:rsidR="00F23563" w:rsidRPr="00A35D65" w:rsidRDefault="00F23563" w:rsidP="00F23563">
      <w:pPr>
        <w:rPr>
          <w:rFonts w:ascii="宋体" w:hAnsi="宋体"/>
        </w:rPr>
      </w:pPr>
      <w:r w:rsidRPr="00A35D65">
        <w:rPr>
          <w:rFonts w:ascii="宋体" w:hAnsi="宋体" w:hint="eastAsia"/>
        </w:rPr>
        <w:t>贫血可因病变本身或因服用非甾体抗炎药而造成胃肠道长期少量出血所致；此外，与慢</w:t>
      </w:r>
    </w:p>
    <w:p w:rsidR="00F23563" w:rsidRPr="00A35D65" w:rsidRDefault="00F23563" w:rsidP="00F23563">
      <w:pPr>
        <w:rPr>
          <w:rFonts w:ascii="宋体" w:hAnsi="宋体"/>
        </w:rPr>
      </w:pPr>
      <w:r w:rsidRPr="00A35D65">
        <w:rPr>
          <w:rFonts w:ascii="宋体" w:hAnsi="宋体" w:hint="eastAsia"/>
        </w:rPr>
        <w:t>性疾病性贫血(anemia OI chronic disease，ACI))的发病机制有关，在患者的炎症得以控</w:t>
      </w:r>
    </w:p>
    <w:p w:rsidR="00F23563" w:rsidRPr="00A35D65" w:rsidRDefault="00F23563" w:rsidP="00F23563">
      <w:pPr>
        <w:rPr>
          <w:rFonts w:ascii="宋体" w:hAnsi="宋体"/>
        </w:rPr>
      </w:pPr>
      <w:r w:rsidRPr="00A35D65">
        <w:rPr>
          <w:rFonts w:ascii="宋体" w:hAnsi="宋体" w:hint="eastAsia"/>
        </w:rPr>
        <w:t>制后，贫血也可以得以改善。在病情活动的RA患者常见血小板增多，其增高的程度和</w:t>
      </w:r>
    </w:p>
    <w:p w:rsidR="00F23563" w:rsidRPr="00A35D65" w:rsidRDefault="00F23563" w:rsidP="00F23563">
      <w:pPr>
        <w:rPr>
          <w:rFonts w:ascii="宋体" w:hAnsi="宋体"/>
        </w:rPr>
      </w:pPr>
      <w:r w:rsidRPr="00A35D65">
        <w:rPr>
          <w:rFonts w:ascii="宋体" w:hAnsi="宋体" w:hint="eastAsia"/>
        </w:rPr>
        <w:t>第二章j i类风湿关节炎黛i鸯</w:t>
      </w:r>
    </w:p>
    <w:p w:rsidR="00F23563" w:rsidRPr="00A35D65" w:rsidRDefault="00F23563" w:rsidP="00F23563">
      <w:pPr>
        <w:rPr>
          <w:rFonts w:ascii="宋体" w:hAnsi="宋体"/>
        </w:rPr>
      </w:pPr>
      <w:r w:rsidRPr="00A35D65">
        <w:rPr>
          <w:rFonts w:ascii="宋体" w:hAnsi="宋体" w:hint="eastAsia"/>
        </w:rPr>
        <w:t>滑膜炎活动的关节数正相关，并受关节外表现的影响，血小板增高的机制还不是很</w:t>
      </w:r>
    </w:p>
    <w:p w:rsidR="00F23563" w:rsidRPr="00A35D65" w:rsidRDefault="00F23563" w:rsidP="00F23563">
      <w:pPr>
        <w:rPr>
          <w:rFonts w:ascii="宋体" w:hAnsi="宋体"/>
        </w:rPr>
      </w:pPr>
      <w:r w:rsidRPr="00A35D65">
        <w:rPr>
          <w:rFonts w:ascii="宋体" w:hAnsi="宋体" w:hint="eastAsia"/>
        </w:rPr>
        <w:t>明磅，</w:t>
      </w:r>
    </w:p>
    <w:p w:rsidR="00F23563" w:rsidRPr="00A35D65" w:rsidRDefault="00F23563" w:rsidP="00F23563">
      <w:pPr>
        <w:rPr>
          <w:rFonts w:ascii="宋体" w:hAnsi="宋体"/>
        </w:rPr>
      </w:pPr>
      <w:r w:rsidRPr="00A35D65">
        <w:rPr>
          <w:rFonts w:ascii="宋体" w:hAnsi="宋体" w:hint="eastAsia"/>
        </w:rPr>
        <w:t xml:space="preserve">    Felty综合征是指RA患者伴有脾大、中性粒细胞减少，有的甚至有贫血和血小板减</w:t>
      </w:r>
    </w:p>
    <w:p w:rsidR="00F23563" w:rsidRPr="00A35D65" w:rsidRDefault="00F23563" w:rsidP="00F23563">
      <w:pPr>
        <w:rPr>
          <w:rFonts w:ascii="宋体" w:hAnsi="宋体"/>
        </w:rPr>
      </w:pPr>
      <w:r w:rsidRPr="00A35D65">
        <w:rPr>
          <w:rFonts w:ascii="宋体" w:hAnsi="宋体" w:hint="eastAsia"/>
        </w:rPr>
        <w:t>少。RA患者出现Felty综合征时并非都处于关节炎活动期，其中很多患者合并有下肢溃</w:t>
      </w:r>
    </w:p>
    <w:p w:rsidR="00F23563" w:rsidRPr="00A35D65" w:rsidRDefault="00F23563" w:rsidP="00F23563">
      <w:pPr>
        <w:rPr>
          <w:rFonts w:ascii="宋体" w:hAnsi="宋体"/>
        </w:rPr>
      </w:pPr>
      <w:r w:rsidRPr="00A35D65">
        <w:rPr>
          <w:rFonts w:ascii="宋体" w:hAnsi="宋体" w:hint="eastAsia"/>
        </w:rPr>
        <w:t>疡、色素沉着，皮下结节，关节畸形，以及发热、乏力、食欲减退和体重下降等全身</w:t>
      </w:r>
    </w:p>
    <w:p w:rsidR="00F23563" w:rsidRPr="00A35D65" w:rsidRDefault="00F23563" w:rsidP="00F23563">
      <w:pPr>
        <w:rPr>
          <w:rFonts w:ascii="宋体" w:hAnsi="宋体"/>
        </w:rPr>
      </w:pPr>
      <w:r w:rsidRPr="00A35D65">
        <w:rPr>
          <w:rFonts w:ascii="宋体" w:hAnsi="宋体" w:hint="eastAsia"/>
        </w:rPr>
        <w:t>表现。</w:t>
      </w:r>
    </w:p>
    <w:p w:rsidR="00F23563" w:rsidRPr="00A35D65" w:rsidRDefault="00F23563" w:rsidP="00F23563">
      <w:pPr>
        <w:rPr>
          <w:rFonts w:ascii="宋体" w:hAnsi="宋体"/>
        </w:rPr>
      </w:pPr>
      <w:r w:rsidRPr="00A35D65">
        <w:rPr>
          <w:rFonts w:ascii="宋体" w:hAnsi="宋体" w:hint="eastAsia"/>
        </w:rPr>
        <w:t xml:space="preserve">    9．干燥综合征约30％～40％RA患者在疾病的各个时期均可出现此综合征，随着病</w:t>
      </w:r>
    </w:p>
    <w:p w:rsidR="00F23563" w:rsidRPr="00A35D65" w:rsidRDefault="00F23563" w:rsidP="00F23563">
      <w:pPr>
        <w:rPr>
          <w:rFonts w:ascii="宋体" w:hAnsi="宋体"/>
        </w:rPr>
      </w:pPr>
      <w:r w:rsidRPr="00A35D65">
        <w:rPr>
          <w:rFonts w:ascii="宋体" w:hAnsi="宋体" w:hint="eastAsia"/>
        </w:rPr>
        <w:t>程的延长，干燥综合征的患病率逐渐增多。口干、眼干是此综合征的表现，但部分患者症</w:t>
      </w:r>
    </w:p>
    <w:p w:rsidR="00F23563" w:rsidRPr="00A35D65" w:rsidRDefault="00F23563" w:rsidP="00F23563">
      <w:pPr>
        <w:rPr>
          <w:rFonts w:ascii="宋体" w:hAnsi="宋体"/>
        </w:rPr>
      </w:pPr>
      <w:r w:rsidRPr="00A35D65">
        <w:rPr>
          <w:rFonts w:ascii="宋体" w:hAnsi="宋体" w:hint="eastAsia"/>
        </w:rPr>
        <w:t>状不明显，必须通过各项检查证实有干燥性角、结膜炎和口干燥征。</w:t>
      </w:r>
    </w:p>
    <w:p w:rsidR="00F23563" w:rsidRPr="00A35D65" w:rsidRDefault="00F23563" w:rsidP="00F23563">
      <w:pPr>
        <w:rPr>
          <w:rFonts w:ascii="宋体" w:hAnsi="宋体"/>
        </w:rPr>
      </w:pPr>
      <w:r w:rsidRPr="00A35D65">
        <w:rPr>
          <w:rFonts w:ascii="宋体" w:hAnsi="宋体" w:hint="eastAsia"/>
        </w:rPr>
        <w:t xml:space="preserve">    【实验室和其他辅助检查】</w:t>
      </w:r>
    </w:p>
    <w:p w:rsidR="00F23563" w:rsidRPr="00A35D65" w:rsidRDefault="00F23563" w:rsidP="00F23563">
      <w:pPr>
        <w:rPr>
          <w:rFonts w:ascii="宋体" w:hAnsi="宋体"/>
        </w:rPr>
      </w:pPr>
      <w:r w:rsidRPr="00A35D65">
        <w:rPr>
          <w:rFonts w:ascii="宋体" w:hAnsi="宋体" w:hint="eastAsia"/>
        </w:rPr>
        <w:t xml:space="preserve">    (一)血象</w:t>
      </w:r>
    </w:p>
    <w:p w:rsidR="00F23563" w:rsidRPr="00A35D65" w:rsidRDefault="00F23563" w:rsidP="00F23563">
      <w:pPr>
        <w:rPr>
          <w:rFonts w:ascii="宋体" w:hAnsi="宋体"/>
        </w:rPr>
      </w:pPr>
      <w:r w:rsidRPr="00A35D65">
        <w:rPr>
          <w:rFonts w:ascii="宋体" w:hAnsi="宋体" w:hint="eastAsia"/>
        </w:rPr>
        <w:t xml:space="preserve">    有轻至中度贫血。活动期患者血小板可增高。白细胞及分类多正常。</w:t>
      </w:r>
    </w:p>
    <w:p w:rsidR="00F23563" w:rsidRPr="00A35D65" w:rsidRDefault="00F23563" w:rsidP="00F23563">
      <w:pPr>
        <w:rPr>
          <w:rFonts w:ascii="宋体" w:hAnsi="宋体"/>
        </w:rPr>
      </w:pPr>
      <w:r w:rsidRPr="00A35D65">
        <w:rPr>
          <w:rFonts w:ascii="宋体" w:hAnsi="宋体" w:hint="eastAsia"/>
        </w:rPr>
        <w:t xml:space="preserve">    (二)炎性标志物</w:t>
      </w:r>
    </w:p>
    <w:p w:rsidR="00F23563" w:rsidRPr="00A35D65" w:rsidRDefault="00F23563" w:rsidP="00F23563">
      <w:pPr>
        <w:rPr>
          <w:rFonts w:ascii="宋体" w:hAnsi="宋体"/>
        </w:rPr>
      </w:pPr>
      <w:r w:rsidRPr="00A35D65">
        <w:rPr>
          <w:rFonts w:ascii="宋体" w:hAnsi="宋体" w:hint="eastAsia"/>
        </w:rPr>
        <w:t xml:space="preserve">    血沉和C反应蛋白(cRP)常升高，并且和疾病的活动度相关。</w:t>
      </w:r>
    </w:p>
    <w:p w:rsidR="00F23563" w:rsidRPr="00A35D65" w:rsidRDefault="00F23563" w:rsidP="00F23563">
      <w:pPr>
        <w:rPr>
          <w:rFonts w:ascii="宋体" w:hAnsi="宋体"/>
        </w:rPr>
      </w:pPr>
      <w:r w:rsidRPr="00A35D65">
        <w:rPr>
          <w:rFonts w:ascii="宋体" w:hAnsi="宋体" w:hint="eastAsia"/>
        </w:rPr>
        <w:t xml:space="preserve">    (三)自身抗体</w:t>
      </w:r>
    </w:p>
    <w:p w:rsidR="00F23563" w:rsidRPr="00A35D65" w:rsidRDefault="00F23563" w:rsidP="00F23563">
      <w:pPr>
        <w:rPr>
          <w:rFonts w:ascii="宋体" w:hAnsi="宋体"/>
        </w:rPr>
      </w:pPr>
      <w:r w:rsidRPr="00A35D65">
        <w:rPr>
          <w:rFonts w:ascii="宋体" w:hAnsi="宋体" w:hint="eastAsia"/>
        </w:rPr>
        <w:t xml:space="preserve">    检测自身抗体有利于RA与其他炎性关节炎如银屑病关节炎、反应性关节炎和退行性</w:t>
      </w:r>
    </w:p>
    <w:p w:rsidR="00F23563" w:rsidRPr="00A35D65" w:rsidRDefault="00F23563" w:rsidP="00F23563">
      <w:pPr>
        <w:rPr>
          <w:rFonts w:ascii="宋体" w:hAnsi="宋体"/>
        </w:rPr>
      </w:pPr>
      <w:r w:rsidRPr="00A35D65">
        <w:rPr>
          <w:rFonts w:ascii="宋体" w:hAnsi="宋体" w:hint="eastAsia"/>
        </w:rPr>
        <w:t>关节炎的鉴别。RA新的抗体不断被发现，其中有些抗体诊断的特异性较RF明显提高，</w:t>
      </w:r>
    </w:p>
    <w:p w:rsidR="00F23563" w:rsidRPr="00A35D65" w:rsidRDefault="00F23563" w:rsidP="00F23563">
      <w:pPr>
        <w:rPr>
          <w:rFonts w:ascii="宋体" w:hAnsi="宋体"/>
        </w:rPr>
      </w:pPr>
      <w:r w:rsidRPr="00A35D65">
        <w:rPr>
          <w:rFonts w:ascii="宋体" w:hAnsi="宋体" w:hint="eastAsia"/>
        </w:rPr>
        <w:t>且可在疾病早期出现，如抗环瓜氨酸肽(ccP)抗体，抗核周因子(APF)抗体、抗角蛋</w:t>
      </w:r>
    </w:p>
    <w:p w:rsidR="00F23563" w:rsidRPr="00A35D65" w:rsidRDefault="00F23563" w:rsidP="00F23563">
      <w:pPr>
        <w:rPr>
          <w:rFonts w:ascii="宋体" w:hAnsi="宋体"/>
        </w:rPr>
      </w:pPr>
      <w:r w:rsidRPr="00A35D65">
        <w:rPr>
          <w:rFonts w:ascii="宋体" w:hAnsi="宋体" w:hint="eastAsia"/>
        </w:rPr>
        <w:t>白抗体(AKA)以及抗sa抗体等。</w:t>
      </w:r>
    </w:p>
    <w:p w:rsidR="00F23563" w:rsidRPr="00A35D65" w:rsidRDefault="00F23563" w:rsidP="00F23563">
      <w:pPr>
        <w:rPr>
          <w:rFonts w:ascii="宋体" w:hAnsi="宋体"/>
        </w:rPr>
      </w:pPr>
      <w:r w:rsidRPr="00A35D65">
        <w:rPr>
          <w:rFonts w:ascii="宋体" w:hAnsi="宋体" w:hint="eastAsia"/>
        </w:rPr>
        <w:t xml:space="preserve">    1·类风湿因子可分为IgM、Ig(]和IgA型RF。在常规临床工作中主要检测IgM型</w:t>
      </w:r>
    </w:p>
    <w:p w:rsidR="00F23563" w:rsidRPr="00A35D65" w:rsidRDefault="00F23563" w:rsidP="00F23563">
      <w:pPr>
        <w:rPr>
          <w:rFonts w:ascii="宋体" w:hAnsi="宋体"/>
        </w:rPr>
      </w:pPr>
      <w:r w:rsidRPr="00A35D65">
        <w:rPr>
          <w:rFonts w:ascii="宋体" w:hAnsi="宋体" w:hint="eastAsia"/>
        </w:rPr>
        <w:t>RF，它见于约70％的患者血清，其滴度一般与本病的活动性和严重性呈比例。但RF并</w:t>
      </w:r>
    </w:p>
    <w:p w:rsidR="00F23563" w:rsidRPr="00A35D65" w:rsidRDefault="00F23563" w:rsidP="00F23563">
      <w:pPr>
        <w:rPr>
          <w:rFonts w:ascii="宋体" w:hAnsi="宋体"/>
        </w:rPr>
      </w:pPr>
      <w:r w:rsidRPr="00A35D65">
        <w:rPr>
          <w:rFonts w:ascii="宋体" w:hAnsi="宋体" w:hint="eastAsia"/>
        </w:rPr>
        <w:t>非RA的特异性抗体，甚至在5％的正常人也可以出现低滴度的RF，因此RF阳性者必须</w:t>
      </w:r>
    </w:p>
    <w:p w:rsidR="00F23563" w:rsidRPr="00A35D65" w:rsidRDefault="00F23563" w:rsidP="00F23563">
      <w:pPr>
        <w:rPr>
          <w:rFonts w:ascii="宋体" w:hAnsi="宋体"/>
        </w:rPr>
      </w:pPr>
      <w:r w:rsidRPr="00A35D65">
        <w:rPr>
          <w:rFonts w:ascii="宋体" w:hAnsi="宋体" w:hint="eastAsia"/>
        </w:rPr>
        <w:t>结合临床表现，方能诊断本病。</w:t>
      </w:r>
    </w:p>
    <w:p w:rsidR="00F23563" w:rsidRPr="00A35D65" w:rsidRDefault="00F23563" w:rsidP="00F23563">
      <w:pPr>
        <w:rPr>
          <w:rFonts w:ascii="宋体" w:hAnsi="宋体"/>
        </w:rPr>
      </w:pPr>
      <w:r w:rsidRPr="00A35D65">
        <w:rPr>
          <w:rFonts w:ascii="宋体" w:hAnsi="宋体" w:hint="eastAsia"/>
        </w:rPr>
        <w:t xml:space="preserve">    2·抗角蛋白抗体谱有抗核周因子(APF)抗体、抗角蛋白抗体(AKA)、抗聚角蛋</w:t>
      </w:r>
    </w:p>
    <w:p w:rsidR="00F23563" w:rsidRPr="00A35D65" w:rsidRDefault="00F23563" w:rsidP="00F23563">
      <w:pPr>
        <w:rPr>
          <w:rFonts w:ascii="宋体" w:hAnsi="宋体"/>
        </w:rPr>
      </w:pPr>
      <w:r w:rsidRPr="00A35D65">
        <w:rPr>
          <w:rFonts w:ascii="宋体" w:hAnsi="宋体" w:hint="eastAsia"/>
        </w:rPr>
        <w:t>白微丝蛋白抗体(AFA)和抗环瓜氨酸肽(c(2P)抗体。这组抗体的靶抗原为细胞基质的</w:t>
      </w:r>
    </w:p>
    <w:p w:rsidR="00F23563" w:rsidRPr="00A35D65" w:rsidRDefault="00F23563" w:rsidP="00F23563">
      <w:pPr>
        <w:rPr>
          <w:rFonts w:ascii="宋体" w:hAnsi="宋体"/>
        </w:rPr>
      </w:pPr>
      <w:r w:rsidRPr="00A35D65">
        <w:rPr>
          <w:rFonts w:ascii="宋体" w:hAnsi="宋体" w:hint="eastAsia"/>
        </w:rPr>
        <w:t>聚角蛋白微丝蛋白(filaggrin)，环瓜氨酸肽是该抗原中主要的成分，因此抗CCP抗体在</w:t>
      </w:r>
    </w:p>
    <w:p w:rsidR="00F23563" w:rsidRPr="00A35D65" w:rsidRDefault="00F23563" w:rsidP="00F23563">
      <w:pPr>
        <w:rPr>
          <w:rFonts w:ascii="宋体" w:hAnsi="宋体"/>
        </w:rPr>
      </w:pPr>
      <w:r w:rsidRPr="00A35D65">
        <w:rPr>
          <w:rFonts w:ascii="宋体" w:hAnsi="宋体" w:hint="eastAsia"/>
        </w:rPr>
        <w:t>此抗体谱中对RA的诊断敏感性和特异性高，已在临床中普遍使用。这些抗体有助于RA</w:t>
      </w:r>
    </w:p>
    <w:p w:rsidR="00F23563" w:rsidRPr="00A35D65" w:rsidRDefault="00F23563" w:rsidP="00F23563">
      <w:pPr>
        <w:rPr>
          <w:rFonts w:ascii="宋体" w:hAnsi="宋体"/>
        </w:rPr>
      </w:pPr>
      <w:r w:rsidRPr="00A35D65">
        <w:rPr>
          <w:rFonts w:ascii="宋体" w:hAnsi="宋体" w:hint="eastAsia"/>
        </w:rPr>
        <w:t>的早期诊断，尤其是血清RF阴性、临床症状不典型的患者。由于它们的表位都含有瓜氨</w:t>
      </w:r>
    </w:p>
    <w:p w:rsidR="00F23563" w:rsidRPr="00A35D65" w:rsidRDefault="00F23563" w:rsidP="00F23563">
      <w:pPr>
        <w:rPr>
          <w:rFonts w:ascii="宋体" w:hAnsi="宋体"/>
        </w:rPr>
      </w:pPr>
      <w:r w:rsidRPr="00A35D65">
        <w:rPr>
          <w:rFonts w:ascii="宋体" w:hAnsi="宋体" w:hint="eastAsia"/>
        </w:rPr>
        <w:t>酸，故称之为瓜氨酸相关自身免疫系统，此系统可能在RA的发病及发展中起作用。</w:t>
      </w:r>
    </w:p>
    <w:p w:rsidR="00F23563" w:rsidRPr="00A35D65" w:rsidRDefault="00F23563" w:rsidP="00F23563">
      <w:pPr>
        <w:rPr>
          <w:rFonts w:ascii="宋体" w:hAnsi="宋体"/>
        </w:rPr>
      </w:pPr>
      <w:r w:rsidRPr="00A35D65">
        <w:rPr>
          <w:rFonts w:ascii="宋体" w:hAnsi="宋体" w:hint="eastAsia"/>
        </w:rPr>
        <w:t xml:space="preserve">    (四)免疫复合物和补体</w:t>
      </w:r>
    </w:p>
    <w:p w:rsidR="00F23563" w:rsidRPr="00A35D65" w:rsidRDefault="00F23563" w:rsidP="00F23563">
      <w:pPr>
        <w:rPr>
          <w:rFonts w:ascii="宋体" w:hAnsi="宋体"/>
        </w:rPr>
      </w:pPr>
      <w:r w:rsidRPr="00A35D65">
        <w:rPr>
          <w:rFonts w:ascii="宋体" w:hAnsi="宋体" w:hint="eastAsia"/>
        </w:rPr>
        <w:t xml:space="preserve">    70％患者血清中出现各种类型的免疫复合物，尤其是活动期和RF阳性患者。在急性</w:t>
      </w:r>
    </w:p>
    <w:p w:rsidR="00F23563" w:rsidRPr="00A35D65" w:rsidRDefault="00F23563" w:rsidP="00F23563">
      <w:pPr>
        <w:rPr>
          <w:rFonts w:ascii="宋体" w:hAnsi="宋体"/>
        </w:rPr>
      </w:pPr>
      <w:r w:rsidRPr="00A35D65">
        <w:rPr>
          <w:rFonts w:ascii="宋体" w:hAnsi="宋体" w:hint="eastAsia"/>
        </w:rPr>
        <w:t>期和活动期，患者血清补体均有升高，只有在少数有血管炎者出现低补体血症。</w:t>
      </w:r>
    </w:p>
    <w:p w:rsidR="00F23563" w:rsidRPr="00A35D65" w:rsidRDefault="00F23563" w:rsidP="00F23563">
      <w:pPr>
        <w:rPr>
          <w:rFonts w:ascii="宋体" w:hAnsi="宋体"/>
        </w:rPr>
      </w:pPr>
      <w:r w:rsidRPr="00A35D65">
        <w:rPr>
          <w:rFonts w:ascii="宋体" w:hAnsi="宋体" w:hint="eastAsia"/>
        </w:rPr>
        <w:t xml:space="preserve">  (五)关节滑液</w:t>
      </w:r>
    </w:p>
    <w:p w:rsidR="00F23563" w:rsidRPr="00A35D65" w:rsidRDefault="00F23563" w:rsidP="00F23563">
      <w:pPr>
        <w:rPr>
          <w:rFonts w:ascii="宋体" w:hAnsi="宋体"/>
        </w:rPr>
      </w:pPr>
      <w:r w:rsidRPr="00A35D65">
        <w:rPr>
          <w:rFonts w:ascii="宋体" w:hAnsi="宋体" w:hint="eastAsia"/>
        </w:rPr>
        <w:t xml:space="preserve">  正常人关节腔内的滑液不超过3．5ml。</w:t>
      </w:r>
    </w:p>
    <w:p w:rsidR="00F23563" w:rsidRPr="00A35D65" w:rsidRDefault="00F23563" w:rsidP="00F23563">
      <w:pPr>
        <w:rPr>
          <w:rFonts w:ascii="宋体" w:hAnsi="宋体"/>
        </w:rPr>
      </w:pPr>
      <w:r w:rsidRPr="00A35D65">
        <w:rPr>
          <w:rFonts w:ascii="宋体" w:hAnsi="宋体" w:hint="eastAsia"/>
        </w:rPr>
        <w:t>显增多，达2000×10。／L～75000)=&lt;10。／L，</w:t>
      </w:r>
    </w:p>
    <w:p w:rsidR="00F23563" w:rsidRPr="00A35D65" w:rsidRDefault="00F23563" w:rsidP="00F23563">
      <w:pPr>
        <w:rPr>
          <w:rFonts w:ascii="宋体" w:hAnsi="宋体"/>
        </w:rPr>
      </w:pPr>
      <w:r w:rsidRPr="00A35D65">
        <w:rPr>
          <w:rFonts w:ascii="宋体" w:hAnsi="宋体" w:hint="eastAsia"/>
        </w:rPr>
        <w:t>低(低于血糖)。</w:t>
      </w:r>
    </w:p>
    <w:p w:rsidR="00F23563" w:rsidRPr="00A35D65" w:rsidRDefault="00F23563" w:rsidP="00F23563">
      <w:pPr>
        <w:rPr>
          <w:rFonts w:ascii="宋体" w:hAnsi="宋体"/>
        </w:rPr>
      </w:pPr>
      <w:r w:rsidRPr="00A35D65">
        <w:rPr>
          <w:rFonts w:ascii="宋体" w:hAnsi="宋体" w:hint="eastAsia"/>
        </w:rPr>
        <w:t xml:space="preserve">  (六)关节影像学检查</w:t>
      </w:r>
    </w:p>
    <w:p w:rsidR="00F23563" w:rsidRPr="00A35D65" w:rsidRDefault="00F23563" w:rsidP="00F23563">
      <w:pPr>
        <w:rPr>
          <w:rFonts w:ascii="宋体" w:hAnsi="宋体"/>
        </w:rPr>
      </w:pPr>
      <w:r w:rsidRPr="00A35D65">
        <w:rPr>
          <w:rFonts w:ascii="宋体" w:hAnsi="宋体" w:hint="eastAsia"/>
        </w:rPr>
        <w:lastRenderedPageBreak/>
        <w:t>在关节有炎症时滑液增多，滑液中的白细胞明</w:t>
      </w:r>
    </w:p>
    <w:p w:rsidR="00F23563" w:rsidRPr="00A35D65" w:rsidRDefault="00F23563" w:rsidP="00F23563">
      <w:pPr>
        <w:rPr>
          <w:rFonts w:ascii="宋体" w:hAnsi="宋体"/>
        </w:rPr>
      </w:pPr>
      <w:r w:rsidRPr="00A35D65">
        <w:rPr>
          <w:rFonts w:ascii="宋体" w:hAnsi="宋体" w:hint="eastAsia"/>
        </w:rPr>
        <w:t>且中性粒细胞占优势，其黏度差，含葡萄糖量</w:t>
      </w:r>
    </w:p>
    <w:p w:rsidR="00F23563" w:rsidRPr="00A35D65" w:rsidRDefault="00F23563" w:rsidP="00F23563">
      <w:pPr>
        <w:rPr>
          <w:rFonts w:ascii="宋体" w:hAnsi="宋体"/>
        </w:rPr>
      </w:pPr>
      <w:r w:rsidRPr="00A35D65">
        <w:rPr>
          <w:rFonts w:ascii="宋体" w:hAnsi="宋体" w:hint="eastAsia"/>
        </w:rPr>
        <w:t xml:space="preserve">    1·X线平片对RA诊断、关节病变分期、病变演变的监测均很重要。初诊至少应摄</w:t>
      </w:r>
    </w:p>
    <w:p w:rsidR="00F23563" w:rsidRPr="00A35D65" w:rsidRDefault="00F23563" w:rsidP="00F23563">
      <w:pPr>
        <w:rPr>
          <w:rFonts w:ascii="宋体" w:hAnsi="宋体"/>
        </w:rPr>
      </w:pPr>
      <w:r w:rsidRPr="00A35D65">
        <w:rPr>
          <w:rFonts w:ascii="宋体" w:hAnsi="宋体" w:hint="eastAsia"/>
        </w:rPr>
        <w:t>手指及腕关节的X线片，早期可见关节周围软组织肿胀影、关节端骨质疏松(工期)；进</w:t>
      </w:r>
    </w:p>
    <w:p w:rsidR="00F23563" w:rsidRPr="00A35D65" w:rsidRDefault="00F23563" w:rsidP="00F23563">
      <w:pPr>
        <w:rPr>
          <w:rFonts w:ascii="宋体" w:hAnsi="宋体"/>
        </w:rPr>
      </w:pPr>
      <w:r w:rsidRPr="00A35D65">
        <w:rPr>
          <w:rFonts w:ascii="宋体" w:hAnsi="宋体" w:hint="eastAsia"/>
        </w:rPr>
        <w:t>而关节间隙变窄(Ⅱ期)；关节面出现虫蚀样改变(Ⅲ期)；晚期可见关节半脱位和关节破</w:t>
      </w:r>
    </w:p>
    <w:p w:rsidR="00F23563" w:rsidRPr="00A35D65" w:rsidRDefault="00F23563" w:rsidP="00F23563">
      <w:pPr>
        <w:rPr>
          <w:rFonts w:ascii="宋体" w:hAnsi="宋体"/>
        </w:rPr>
      </w:pPr>
      <w:r w:rsidRPr="00A35D65">
        <w:rPr>
          <w:rFonts w:ascii="宋体" w:hAnsi="宋体" w:hint="eastAsia"/>
        </w:rPr>
        <w:t>坏后的纤维性和骨性强直(Ⅳ期)。诊断应有骨侵蚀或肯定的局限性或受累关节近旁明显</w:t>
      </w:r>
    </w:p>
    <w:p w:rsidR="00F23563" w:rsidRPr="00A35D65" w:rsidRDefault="00F23563" w:rsidP="00F23563">
      <w:pPr>
        <w:rPr>
          <w:rFonts w:ascii="宋体" w:hAnsi="宋体"/>
        </w:rPr>
      </w:pPr>
      <w:r w:rsidRPr="00A35D65">
        <w:rPr>
          <w:rFonts w:ascii="宋体" w:hAnsi="宋体" w:hint="eastAsia"/>
        </w:rPr>
        <w:t>脱钙。</w:t>
      </w:r>
    </w:p>
    <w:p w:rsidR="00F23563" w:rsidRPr="00A35D65" w:rsidRDefault="00F23563" w:rsidP="00F23563">
      <w:pPr>
        <w:rPr>
          <w:rFonts w:ascii="宋体" w:hAnsi="宋体"/>
        </w:rPr>
      </w:pPr>
      <w:r w:rsidRPr="00A35D65">
        <w:rPr>
          <w:rFonts w:ascii="宋体" w:hAnsi="宋体" w:hint="eastAsia"/>
        </w:rPr>
        <w:t>第九篇风湿性疾病。000囊童ij  j 00</w:t>
      </w:r>
    </w:p>
    <w:p w:rsidR="00F23563" w:rsidRPr="00A35D65" w:rsidRDefault="00F23563" w:rsidP="00F23563">
      <w:pPr>
        <w:rPr>
          <w:rFonts w:ascii="宋体" w:hAnsi="宋体"/>
        </w:rPr>
      </w:pPr>
      <w:r w:rsidRPr="00A35D65">
        <w:rPr>
          <w:rFonts w:ascii="宋体" w:hAnsi="宋体" w:hint="eastAsia"/>
        </w:rPr>
        <w:t xml:space="preserve">    …    嘏i瓣辫尊簟戆0|冀0 i    ∥誊_、</w:t>
      </w:r>
    </w:p>
    <w:p w:rsidR="00F23563" w:rsidRPr="00A35D65" w:rsidRDefault="00F23563" w:rsidP="00F23563">
      <w:pPr>
        <w:rPr>
          <w:rFonts w:ascii="宋体" w:hAnsi="宋体"/>
        </w:rPr>
      </w:pPr>
      <w:r w:rsidRPr="00A35D65">
        <w:rPr>
          <w:rFonts w:ascii="宋体" w:hAnsi="宋体" w:hint="eastAsia"/>
        </w:rPr>
        <w:t xml:space="preserve">    2·其他包括关节X线数码成像、CT及MRI，它们对诊断早期RA有帮助。MRI可以</w:t>
      </w:r>
    </w:p>
    <w:p w:rsidR="00F23563" w:rsidRPr="00A35D65" w:rsidRDefault="00F23563" w:rsidP="00F23563">
      <w:pPr>
        <w:rPr>
          <w:rFonts w:ascii="宋体" w:hAnsi="宋体"/>
        </w:rPr>
      </w:pPr>
      <w:r w:rsidRPr="00A35D65">
        <w:rPr>
          <w:rFonts w:ascii="宋体" w:hAnsi="宋体" w:hint="eastAsia"/>
        </w:rPr>
        <w:t>显示关节软组织早期病变，如滑膜水肿、骨破坏病变的前期表现骨髓水肿等。CT可以显示</w:t>
      </w:r>
    </w:p>
    <w:p w:rsidR="00F23563" w:rsidRPr="00A35D65" w:rsidRDefault="00F23563" w:rsidP="00F23563">
      <w:pPr>
        <w:rPr>
          <w:rFonts w:ascii="宋体" w:hAnsi="宋体"/>
        </w:rPr>
      </w:pPr>
      <w:r w:rsidRPr="00A35D65">
        <w:rPr>
          <w:rFonts w:ascii="宋体" w:hAnsi="宋体" w:hint="eastAsia"/>
        </w:rPr>
        <w:t>在X线片上尚看不出的骨破坏，但由于需要一定条件，目前不能普遍用于日常临床工作。</w:t>
      </w:r>
    </w:p>
    <w:p w:rsidR="00F23563" w:rsidRPr="00A35D65" w:rsidRDefault="00F23563" w:rsidP="00F23563">
      <w:pPr>
        <w:rPr>
          <w:rFonts w:ascii="宋体" w:hAnsi="宋体"/>
        </w:rPr>
      </w:pPr>
      <w:r w:rsidRPr="00A35D65">
        <w:rPr>
          <w:rFonts w:ascii="宋体" w:hAnsi="宋体" w:hint="eastAsia"/>
        </w:rPr>
        <w:t xml:space="preserve">    (七)类风湿结节的活检</w:t>
      </w:r>
    </w:p>
    <w:p w:rsidR="00F23563" w:rsidRPr="00A35D65" w:rsidRDefault="00F23563" w:rsidP="00F23563">
      <w:pPr>
        <w:rPr>
          <w:rFonts w:ascii="宋体" w:hAnsi="宋体"/>
        </w:rPr>
      </w:pPr>
      <w:r w:rsidRPr="00A35D65">
        <w:rPr>
          <w:rFonts w:ascii="宋体" w:hAnsi="宋体" w:hint="eastAsia"/>
        </w:rPr>
        <w:t xml:space="preserve">    其典型的病理改变有助于本病的诊断。</w:t>
      </w:r>
    </w:p>
    <w:p w:rsidR="00F23563" w:rsidRPr="00A35D65" w:rsidRDefault="00F23563" w:rsidP="00F23563">
      <w:pPr>
        <w:rPr>
          <w:rFonts w:ascii="宋体" w:hAnsi="宋体"/>
        </w:rPr>
      </w:pPr>
      <w:r w:rsidRPr="00A35D65">
        <w:rPr>
          <w:rFonts w:ascii="宋体" w:hAnsi="宋体" w:hint="eastAsia"/>
        </w:rPr>
        <w:t xml:space="preserve">    【诊断和鉴别诊断】</w:t>
      </w:r>
    </w:p>
    <w:p w:rsidR="00F23563" w:rsidRPr="00A35D65" w:rsidRDefault="00F23563" w:rsidP="00F23563">
      <w:pPr>
        <w:rPr>
          <w:rFonts w:ascii="宋体" w:hAnsi="宋体"/>
        </w:rPr>
      </w:pPr>
      <w:r w:rsidRPr="00A35D65">
        <w:rPr>
          <w:rFonts w:ascii="宋体" w:hAnsi="宋体" w:hint="eastAsia"/>
        </w:rPr>
        <w:t xml:space="preserve">    目前RA的诊断仍沿用ACRl987年修订的分类标准：①关节内或周围晨僵持续至少1</w:t>
      </w:r>
    </w:p>
    <w:p w:rsidR="00F23563" w:rsidRPr="00A35D65" w:rsidRDefault="00F23563" w:rsidP="00F23563">
      <w:pPr>
        <w:rPr>
          <w:rFonts w:ascii="宋体" w:hAnsi="宋体"/>
        </w:rPr>
      </w:pPr>
      <w:r w:rsidRPr="00A35D65">
        <w:rPr>
          <w:rFonts w:ascii="宋体" w:hAnsi="宋体" w:hint="eastAsia"/>
        </w:rPr>
        <w:t>小时；②至少同时有3个关节区软组织肿或积液；③腕、掌指、近端指间关节区中，至少</w:t>
      </w:r>
    </w:p>
    <w:p w:rsidR="00F23563" w:rsidRPr="00A35D65" w:rsidRDefault="00F23563" w:rsidP="00F23563">
      <w:pPr>
        <w:rPr>
          <w:rFonts w:ascii="宋体" w:hAnsi="宋体"/>
        </w:rPr>
      </w:pPr>
      <w:r w:rsidRPr="00A35D65">
        <w:rPr>
          <w:rFonts w:ascii="宋体" w:hAnsi="宋体" w:hint="eastAsia"/>
        </w:rPr>
        <w:t>1个关节区肿胀；④对称性关节炎；⑤有类风湿结节；⑥血清RF阳性(所用方法正常人</w:t>
      </w:r>
    </w:p>
    <w:p w:rsidR="00F23563" w:rsidRPr="00A35D65" w:rsidRDefault="00F23563" w:rsidP="00F23563">
      <w:pPr>
        <w:rPr>
          <w:rFonts w:ascii="宋体" w:hAnsi="宋体"/>
        </w:rPr>
      </w:pPr>
      <w:r w:rsidRPr="00A35D65">
        <w:rPr>
          <w:rFonts w:ascii="宋体" w:hAnsi="宋体" w:hint="eastAsia"/>
        </w:rPr>
        <w:t>群中不超过5％阳性)；⑦X线片改变(至少有骨质疏松和关节间隙狭窄)。符合以上7项</w:t>
      </w:r>
    </w:p>
    <w:p w:rsidR="00F23563" w:rsidRPr="00A35D65" w:rsidRDefault="00F23563" w:rsidP="00F23563">
      <w:pPr>
        <w:rPr>
          <w:rFonts w:ascii="宋体" w:hAnsi="宋体"/>
        </w:rPr>
      </w:pPr>
      <w:r w:rsidRPr="00A35D65">
        <w:rPr>
          <w:rFonts w:ascii="宋体" w:hAnsi="宋体" w:hint="eastAsia"/>
        </w:rPr>
        <w:t>中4项者可诊断为RA(第一至第四项病程至少持续6周)。</w:t>
      </w:r>
    </w:p>
    <w:p w:rsidR="00F23563" w:rsidRPr="00A35D65" w:rsidRDefault="00F23563" w:rsidP="00F23563">
      <w:pPr>
        <w:rPr>
          <w:rFonts w:ascii="宋体" w:hAnsi="宋体"/>
        </w:rPr>
      </w:pPr>
      <w:r w:rsidRPr="00A35D65">
        <w:rPr>
          <w:rFonts w:ascii="宋体" w:hAnsi="宋体" w:hint="eastAsia"/>
        </w:rPr>
        <w:t xml:space="preserve">    上述分类标准不仅适用于大规模的流行病学调查、药物验证等病例的选择，在临床医</w:t>
      </w:r>
    </w:p>
    <w:p w:rsidR="00F23563" w:rsidRPr="00A35D65" w:rsidRDefault="00F23563" w:rsidP="00F23563">
      <w:pPr>
        <w:rPr>
          <w:rFonts w:ascii="宋体" w:hAnsi="宋体"/>
        </w:rPr>
      </w:pPr>
      <w:r w:rsidRPr="00A35D65">
        <w:rPr>
          <w:rFonts w:ascii="宋体" w:hAnsi="宋体" w:hint="eastAsia"/>
        </w:rPr>
        <w:t>疗工作中也以此作为诊断标准，但容易遗漏一些早期或不典型的患者，主要有以下原因：</w:t>
      </w:r>
    </w:p>
    <w:p w:rsidR="00F23563" w:rsidRPr="00A35D65" w:rsidRDefault="00F23563" w:rsidP="00F23563">
      <w:pPr>
        <w:rPr>
          <w:rFonts w:ascii="宋体" w:hAnsi="宋体"/>
        </w:rPr>
      </w:pPr>
      <w:r w:rsidRPr="00A35D65">
        <w:rPr>
          <w:rFonts w:ascii="宋体" w:hAnsi="宋体" w:hint="eastAsia"/>
        </w:rPr>
        <w:t>一是早期RA多数只有关节炎的表现，缺乏影像学的支持。二是RF并非RA的特异性抗</w:t>
      </w:r>
    </w:p>
    <w:p w:rsidR="00F23563" w:rsidRPr="00A35D65" w:rsidRDefault="00F23563" w:rsidP="00F23563">
      <w:pPr>
        <w:rPr>
          <w:rFonts w:ascii="宋体" w:hAnsi="宋体"/>
        </w:rPr>
      </w:pPr>
      <w:r w:rsidRPr="00A35D65">
        <w:rPr>
          <w:rFonts w:ascii="宋体" w:hAnsi="宋体" w:hint="eastAsia"/>
        </w:rPr>
        <w:t>体，而且有20％～30％RA患者RF阴性。再者不少其他疾病早期也表现为关节炎。</w:t>
      </w:r>
    </w:p>
    <w:p w:rsidR="00F23563" w:rsidRPr="00A35D65" w:rsidRDefault="00F23563" w:rsidP="00F23563">
      <w:pPr>
        <w:rPr>
          <w:rFonts w:ascii="宋体" w:hAnsi="宋体"/>
        </w:rPr>
      </w:pPr>
      <w:r w:rsidRPr="00A35D65">
        <w:rPr>
          <w:rFonts w:ascii="宋体" w:hAnsi="宋体" w:hint="eastAsia"/>
        </w:rPr>
        <w:t xml:space="preserve">    RA是一种异质性疾病，其起病可缓可急，可为单关节性也可为多关节性，可为只有</w:t>
      </w:r>
    </w:p>
    <w:p w:rsidR="00F23563" w:rsidRPr="00A35D65" w:rsidRDefault="00F23563" w:rsidP="00F23563">
      <w:pPr>
        <w:rPr>
          <w:rFonts w:ascii="宋体" w:hAnsi="宋体"/>
        </w:rPr>
      </w:pPr>
      <w:r w:rsidRPr="00A35D65">
        <w:rPr>
          <w:rFonts w:ascii="宋体" w:hAnsi="宋体" w:hint="eastAsia"/>
        </w:rPr>
        <w:t>关节炎症状，也可同时有关节外表现，甚或以非关节症状如滑囊炎出现。其病程可能表现</w:t>
      </w:r>
    </w:p>
    <w:p w:rsidR="00F23563" w:rsidRPr="00A35D65" w:rsidRDefault="00F23563" w:rsidP="00F23563">
      <w:pPr>
        <w:rPr>
          <w:rFonts w:ascii="宋体" w:hAnsi="宋体"/>
        </w:rPr>
      </w:pPr>
      <w:r w:rsidRPr="00A35D65">
        <w:rPr>
          <w:rFonts w:ascii="宋体" w:hAnsi="宋体" w:hint="eastAsia"/>
        </w:rPr>
        <w:t>为自限性，即一次发作后自行缓解，不再发作；大部分呈间歇性发作或轻重起伏持续发</w:t>
      </w:r>
    </w:p>
    <w:p w:rsidR="00F23563" w:rsidRPr="00A35D65" w:rsidRDefault="00F23563" w:rsidP="00F23563">
      <w:pPr>
        <w:rPr>
          <w:rFonts w:ascii="宋体" w:hAnsi="宋体"/>
        </w:rPr>
      </w:pPr>
      <w:r w:rsidRPr="00A35D65">
        <w:rPr>
          <w:rFonts w:ascii="宋体" w:hAnsi="宋体" w:hint="eastAsia"/>
        </w:rPr>
        <w:t>展；少数为进展性的“恶性型”。在早期诊断的问题上要特别谨慎，既要避免过度诊断、</w:t>
      </w:r>
    </w:p>
    <w:p w:rsidR="00F23563" w:rsidRPr="00A35D65" w:rsidRDefault="00F23563" w:rsidP="00F23563">
      <w:pPr>
        <w:rPr>
          <w:rFonts w:ascii="宋体" w:hAnsi="宋体"/>
        </w:rPr>
      </w:pPr>
      <w:r w:rsidRPr="00A35D65">
        <w:rPr>
          <w:rFonts w:ascii="宋体" w:hAnsi="宋体" w:hint="eastAsia"/>
        </w:rPr>
        <w:t>过度用药，也不能耽误治疗。</w:t>
      </w:r>
    </w:p>
    <w:p w:rsidR="00F23563" w:rsidRPr="00A35D65" w:rsidRDefault="00F23563" w:rsidP="00F23563">
      <w:pPr>
        <w:rPr>
          <w:rFonts w:ascii="宋体" w:hAnsi="宋体"/>
        </w:rPr>
      </w:pPr>
      <w:r w:rsidRPr="00A35D65">
        <w:rPr>
          <w:rFonts w:ascii="宋体" w:hAnsi="宋体" w:hint="eastAsia"/>
        </w:rPr>
        <w:t xml:space="preserve">    RA需与以下疾病进行鉴别：</w:t>
      </w:r>
    </w:p>
    <w:p w:rsidR="00F23563" w:rsidRPr="00A35D65" w:rsidRDefault="00F23563" w:rsidP="00F23563">
      <w:pPr>
        <w:rPr>
          <w:rFonts w:ascii="宋体" w:hAnsi="宋体"/>
        </w:rPr>
      </w:pPr>
      <w:r w:rsidRPr="00A35D65">
        <w:rPr>
          <w:rFonts w:ascii="宋体" w:hAnsi="宋体" w:hint="eastAsia"/>
        </w:rPr>
        <w:t xml:space="preserve">    (一)骨关节炎</w:t>
      </w:r>
    </w:p>
    <w:p w:rsidR="00F23563" w:rsidRPr="00A35D65" w:rsidRDefault="00F23563" w:rsidP="00F23563">
      <w:pPr>
        <w:rPr>
          <w:rFonts w:ascii="宋体" w:hAnsi="宋体"/>
        </w:rPr>
      </w:pPr>
      <w:r w:rsidRPr="00A35D65">
        <w:rPr>
          <w:rFonts w:ascii="宋体" w:hAnsi="宋体" w:hint="eastAsia"/>
        </w:rPr>
        <w:t xml:space="preserve">    为退行性骨关节病，本病多见于50岁以上者。主要累及膝、脊柱等负重关节。活动</w:t>
      </w:r>
    </w:p>
    <w:p w:rsidR="00F23563" w:rsidRPr="00A35D65" w:rsidRDefault="00F23563" w:rsidP="00F23563">
      <w:pPr>
        <w:rPr>
          <w:rFonts w:ascii="宋体" w:hAnsi="宋体"/>
        </w:rPr>
      </w:pPr>
      <w:r w:rsidRPr="00A35D65">
        <w:rPr>
          <w:rFonts w:ascii="宋体" w:hAnsi="宋体" w:hint="eastAsia"/>
        </w:rPr>
        <w:t>时关节痛加重，可有关节肿、积液。手指骨关节炎常被误诊为RA，尤其在远端指间关节</w:t>
      </w:r>
    </w:p>
    <w:p w:rsidR="00F23563" w:rsidRPr="00A35D65" w:rsidRDefault="00F23563" w:rsidP="00F23563">
      <w:pPr>
        <w:rPr>
          <w:rFonts w:ascii="宋体" w:hAnsi="宋体"/>
        </w:rPr>
      </w:pPr>
      <w:r w:rsidRPr="00A35D65">
        <w:rPr>
          <w:rFonts w:ascii="宋体" w:hAnsi="宋体" w:hint="eastAsia"/>
        </w:rPr>
        <w:t>出现赫伯登(}teberden)结节和近端指关节出现布夏尔(Botlobard)结节时易被视为滑膜</w:t>
      </w:r>
    </w:p>
    <w:p w:rsidR="00F23563" w:rsidRPr="00A35D65" w:rsidRDefault="00F23563" w:rsidP="00F23563">
      <w:pPr>
        <w:rPr>
          <w:rFonts w:ascii="宋体" w:hAnsi="宋体"/>
        </w:rPr>
      </w:pPr>
      <w:r w:rsidRPr="00A35D65">
        <w:rPr>
          <w:rFonts w:ascii="宋体" w:hAnsi="宋体" w:hint="eastAsia"/>
        </w:rPr>
        <w:t>炎。oA通常无游走性疼痛，大多数患者血沉正常，RF阴性或低滴度阳性。X线示关节</w:t>
      </w:r>
    </w:p>
    <w:p w:rsidR="00F23563" w:rsidRPr="00A35D65" w:rsidRDefault="00F23563" w:rsidP="00F23563">
      <w:pPr>
        <w:rPr>
          <w:rFonts w:ascii="宋体" w:hAnsi="宋体"/>
        </w:rPr>
      </w:pPr>
      <w:r w:rsidRPr="00A35D65">
        <w:rPr>
          <w:rFonts w:ascii="宋体" w:hAnsi="宋体" w:hint="eastAsia"/>
        </w:rPr>
        <w:t>间隙狭窄、关节边缘呈唇样增生或骨疣形成。</w:t>
      </w:r>
    </w:p>
    <w:p w:rsidR="00F23563" w:rsidRPr="00A35D65" w:rsidRDefault="00F23563" w:rsidP="00F23563">
      <w:pPr>
        <w:rPr>
          <w:rFonts w:ascii="宋体" w:hAnsi="宋体"/>
        </w:rPr>
      </w:pPr>
      <w:r w:rsidRPr="00A35D65">
        <w:rPr>
          <w:rFonts w:ascii="宋体" w:hAnsi="宋体" w:hint="eastAsia"/>
        </w:rPr>
        <w:t xml:space="preserve">  (二)强直性脊柱炎</w:t>
      </w:r>
    </w:p>
    <w:p w:rsidR="00F23563" w:rsidRPr="00A35D65" w:rsidRDefault="00F23563" w:rsidP="00F23563">
      <w:pPr>
        <w:rPr>
          <w:rFonts w:ascii="宋体" w:hAnsi="宋体"/>
        </w:rPr>
      </w:pPr>
      <w:r w:rsidRPr="00A35D65">
        <w:rPr>
          <w:rFonts w:ascii="宋体" w:hAnsi="宋体" w:hint="eastAsia"/>
        </w:rPr>
        <w:t xml:space="preserve">  主要侵犯脊柱，当周围关节受累，特别是以膝、踝、髋关节为首发症状者，需与RA</w:t>
      </w:r>
    </w:p>
    <w:p w:rsidR="00F23563" w:rsidRPr="00A35D65" w:rsidRDefault="00F23563" w:rsidP="00F23563">
      <w:pPr>
        <w:rPr>
          <w:rFonts w:ascii="宋体" w:hAnsi="宋体"/>
        </w:rPr>
      </w:pPr>
      <w:r w:rsidRPr="00A35D65">
        <w:rPr>
          <w:rFonts w:ascii="宋体" w:hAnsi="宋体" w:hint="eastAsia"/>
        </w:rPr>
        <w:t>相鉴别。As多见于青壮年男性，外周关节受累以非对称性的下肢大关节炎为主，极少累</w:t>
      </w:r>
    </w:p>
    <w:p w:rsidR="00F23563" w:rsidRPr="00A35D65" w:rsidRDefault="00F23563" w:rsidP="00F23563">
      <w:pPr>
        <w:rPr>
          <w:rFonts w:ascii="宋体" w:hAnsi="宋体"/>
        </w:rPr>
      </w:pPr>
      <w:r w:rsidRPr="00A35D65">
        <w:rPr>
          <w:rFonts w:ascii="宋体" w:hAnsi="宋体" w:hint="eastAsia"/>
        </w:rPr>
        <w:t>及手关节，骶髂关节炎具典型的x线改变。可有家族史，90％以上患者HLA_．B27阳性。</w:t>
      </w:r>
    </w:p>
    <w:p w:rsidR="00F23563" w:rsidRPr="00A35D65" w:rsidRDefault="00F23563" w:rsidP="00F23563">
      <w:pPr>
        <w:rPr>
          <w:rFonts w:ascii="宋体" w:hAnsi="宋体"/>
        </w:rPr>
      </w:pPr>
      <w:r w:rsidRPr="00A35D65">
        <w:rPr>
          <w:rFonts w:ascii="宋体" w:hAnsi="宋体" w:hint="eastAsia"/>
        </w:rPr>
        <w:t>血清RF‘阴性。</w:t>
      </w:r>
    </w:p>
    <w:p w:rsidR="00F23563" w:rsidRPr="00A35D65" w:rsidRDefault="00F23563" w:rsidP="00F23563">
      <w:pPr>
        <w:rPr>
          <w:rFonts w:ascii="宋体" w:hAnsi="宋体"/>
        </w:rPr>
      </w:pPr>
      <w:r w:rsidRPr="00A35D65">
        <w:rPr>
          <w:rFonts w:ascii="宋体" w:hAnsi="宋体" w:hint="eastAsia"/>
        </w:rPr>
        <w:t xml:space="preserve">    (三)银屑病关节炎</w:t>
      </w:r>
    </w:p>
    <w:p w:rsidR="00F23563" w:rsidRPr="00A35D65" w:rsidRDefault="00F23563" w:rsidP="00F23563">
      <w:pPr>
        <w:rPr>
          <w:rFonts w:ascii="宋体" w:hAnsi="宋体"/>
        </w:rPr>
      </w:pPr>
      <w:r w:rsidRPr="00A35D65">
        <w:rPr>
          <w:rFonts w:ascii="宋体" w:hAnsi="宋体" w:hint="eastAsia"/>
        </w:rPr>
        <w:t xml:space="preserve">    本病多发生于皮肤银屑病后若干年，其中30％～50％的患者表现为对称性多关节炎，</w:t>
      </w:r>
    </w:p>
    <w:p w:rsidR="00F23563" w:rsidRPr="00A35D65" w:rsidRDefault="00F23563" w:rsidP="00F23563">
      <w:pPr>
        <w:rPr>
          <w:rFonts w:ascii="宋体" w:hAnsi="宋体"/>
        </w:rPr>
      </w:pPr>
      <w:r w:rsidRPr="00A35D65">
        <w:rPr>
          <w:rFonts w:ascii="宋体" w:hAnsi="宋体" w:hint="eastAsia"/>
        </w:rPr>
        <w:t>与RA极为相似。其不同点为本病累及远端指关节处更明显，且表现为该关节的附着端炎</w:t>
      </w:r>
    </w:p>
    <w:p w:rsidR="00F23563" w:rsidRPr="00A35D65" w:rsidRDefault="00F23563" w:rsidP="00F23563">
      <w:pPr>
        <w:rPr>
          <w:rFonts w:ascii="宋体" w:hAnsi="宋体"/>
        </w:rPr>
      </w:pPr>
      <w:r w:rsidRPr="00A35D65">
        <w:rPr>
          <w:rFonts w:ascii="宋体" w:hAnsi="宋体" w:hint="eastAsia"/>
        </w:rPr>
        <w:lastRenderedPageBreak/>
        <w:t>和手指炎。同时可有骶髂关节炎和脊柱炎，血清RY、多阴性。</w:t>
      </w:r>
    </w:p>
    <w:p w:rsidR="00F23563" w:rsidRPr="00A35D65" w:rsidRDefault="00F23563" w:rsidP="00F23563">
      <w:pPr>
        <w:rPr>
          <w:rFonts w:ascii="宋体" w:hAnsi="宋体"/>
        </w:rPr>
      </w:pPr>
      <w:r w:rsidRPr="00A35D65">
        <w:rPr>
          <w:rFonts w:ascii="宋体" w:hAnsi="宋体" w:hint="eastAsia"/>
        </w:rPr>
        <w:t xml:space="preserve">    (四)系统性红斑狼疮</w:t>
      </w:r>
    </w:p>
    <w:p w:rsidR="00F23563" w:rsidRPr="00A35D65" w:rsidRDefault="00F23563" w:rsidP="00F23563">
      <w:pPr>
        <w:rPr>
          <w:rFonts w:ascii="宋体" w:hAnsi="宋体"/>
        </w:rPr>
      </w:pPr>
      <w:r w:rsidRPr="00A35D65">
        <w:rPr>
          <w:rFonts w:ascii="宋体" w:hAnsi="宋体" w:hint="eastAsia"/>
        </w:rPr>
        <w:t xml:space="preserve">    部分患者手指关节肿痛为首发症状，且部分患者RF阳性，而被误诊为RA。然而本</w:t>
      </w:r>
    </w:p>
    <w:p w:rsidR="00F23563" w:rsidRPr="00A35D65" w:rsidRDefault="00F23563" w:rsidP="00F23563">
      <w:pPr>
        <w:rPr>
          <w:rFonts w:ascii="宋体" w:hAnsi="宋体"/>
        </w:rPr>
      </w:pPr>
      <w:r w:rsidRPr="00A35D65">
        <w:rPr>
          <w:rFonts w:ascii="宋体" w:hAnsi="宋体" w:hint="eastAsia"/>
        </w:rPr>
        <w:t>病的关节病变较RA为轻，一般为非侵蚀性，且关节外的系统性症状如蝶形红斑、脱发、</w:t>
      </w:r>
    </w:p>
    <w:p w:rsidR="00F23563" w:rsidRPr="00A35D65" w:rsidRDefault="00F23563" w:rsidP="00F23563">
      <w:pPr>
        <w:rPr>
          <w:rFonts w:ascii="宋体" w:hAnsi="宋体"/>
        </w:rPr>
      </w:pPr>
      <w:r w:rsidRPr="00A35D65">
        <w:rPr>
          <w:rFonts w:ascii="宋体" w:hAnsi="宋体" w:hint="eastAsia"/>
        </w:rPr>
        <w:t>蛋白尿等较突出。血清ANA、抗双链DNA(ds[)NA)抗体等多种自身抗体阳性。</w:t>
      </w:r>
    </w:p>
    <w:p w:rsidR="00F23563" w:rsidRPr="00A35D65" w:rsidRDefault="00F23563" w:rsidP="00F23563">
      <w:pPr>
        <w:rPr>
          <w:rFonts w:ascii="宋体" w:hAnsi="宋体"/>
        </w:rPr>
      </w:pPr>
      <w:r w:rsidRPr="00A35D65">
        <w:rPr>
          <w:rFonts w:ascii="宋体" w:hAnsi="宋体" w:hint="eastAsia"/>
        </w:rPr>
        <w:t xml:space="preserve">    (五)其他病因的关节炎</w:t>
      </w:r>
    </w:p>
    <w:p w:rsidR="00F23563" w:rsidRPr="00A35D65" w:rsidRDefault="00F23563" w:rsidP="00F23563">
      <w:pPr>
        <w:rPr>
          <w:rFonts w:ascii="宋体" w:hAnsi="宋体"/>
        </w:rPr>
      </w:pPr>
      <w:r w:rsidRPr="00A35D65">
        <w:rPr>
          <w:rFonts w:ascii="宋体" w:hAnsi="宋体" w:hint="eastAsia"/>
        </w:rPr>
        <w:t xml:space="preserve">    风湿热的关节炎，肠道感染后或结核感染后反应性关节炎，均各有其原发病特点。</w:t>
      </w:r>
    </w:p>
    <w:p w:rsidR="00F23563" w:rsidRPr="00A35D65" w:rsidRDefault="00F23563" w:rsidP="00F23563">
      <w:pPr>
        <w:rPr>
          <w:rFonts w:ascii="宋体" w:hAnsi="宋体"/>
        </w:rPr>
      </w:pPr>
      <w:r w:rsidRPr="00A35D65">
        <w:rPr>
          <w:rFonts w:ascii="宋体" w:hAnsi="宋体" w:hint="eastAsia"/>
        </w:rPr>
        <w:t>牡章j类风湿关节炎iii藕黟</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 xml:space="preserve">    由于本病的病因和发病机制未完全明确，目前临床上尚缺乏根治及预防本病的有效措</w:t>
      </w:r>
    </w:p>
    <w:p w:rsidR="00F23563" w:rsidRPr="00A35D65" w:rsidRDefault="00F23563" w:rsidP="00F23563">
      <w:pPr>
        <w:rPr>
          <w:rFonts w:ascii="宋体" w:hAnsi="宋体"/>
        </w:rPr>
      </w:pPr>
      <w:r w:rsidRPr="00A35D65">
        <w:rPr>
          <w:rFonts w:ascii="宋体" w:hAnsi="宋体" w:hint="eastAsia"/>
        </w:rPr>
        <w:t>施。减轻关节症状、延缓病情进展、防止和减少关节的破坏、保护关节功能、最大限度地</w:t>
      </w:r>
    </w:p>
    <w:p w:rsidR="00F23563" w:rsidRPr="00A35D65" w:rsidRDefault="00F23563" w:rsidP="00F23563">
      <w:pPr>
        <w:rPr>
          <w:rFonts w:ascii="宋体" w:hAnsi="宋体"/>
        </w:rPr>
      </w:pPr>
      <w:r w:rsidRPr="00A35D65">
        <w:rPr>
          <w:rFonts w:ascii="宋体" w:hAnsi="宋体" w:hint="eastAsia"/>
        </w:rPr>
        <w:t>提高患者的生活质量，是目前的治疗目标。为达到上述目的，早期诊断和早期治疗是极为</w:t>
      </w:r>
    </w:p>
    <w:p w:rsidR="00F23563" w:rsidRPr="00A35D65" w:rsidRDefault="00F23563" w:rsidP="00F23563">
      <w:pPr>
        <w:rPr>
          <w:rFonts w:ascii="宋体" w:hAnsi="宋体"/>
        </w:rPr>
      </w:pPr>
      <w:r w:rsidRPr="00A35D65">
        <w:rPr>
          <w:rFonts w:ascii="宋体" w:hAnsi="宋体" w:hint="eastAsia"/>
        </w:rPr>
        <w:t>重要的。</w:t>
      </w:r>
    </w:p>
    <w:p w:rsidR="00F23563" w:rsidRPr="00A35D65" w:rsidRDefault="00F23563" w:rsidP="00F23563">
      <w:pPr>
        <w:rPr>
          <w:rFonts w:ascii="宋体" w:hAnsi="宋体"/>
        </w:rPr>
      </w:pPr>
      <w:r w:rsidRPr="00A35D65">
        <w:rPr>
          <w:rFonts w:ascii="宋体" w:hAnsi="宋体" w:hint="eastAsia"/>
        </w:rPr>
        <w:t xml:space="preserve">    治疗措施包括：一般性治疗、药物治疗、外科手术治疗，其中以药物治疗最为重要。</w:t>
      </w:r>
    </w:p>
    <w:p w:rsidR="00F23563" w:rsidRPr="00A35D65" w:rsidRDefault="00F23563" w:rsidP="00F23563">
      <w:pPr>
        <w:rPr>
          <w:rFonts w:ascii="宋体" w:hAnsi="宋体"/>
        </w:rPr>
      </w:pPr>
      <w:r w:rsidRPr="00A35D65">
        <w:rPr>
          <w:rFonts w:ascii="宋体" w:hAnsi="宋体" w:hint="eastAsia"/>
        </w:rPr>
        <w:t xml:space="preserve">    (一)一般性治疗</w:t>
      </w:r>
    </w:p>
    <w:p w:rsidR="00F23563" w:rsidRPr="00A35D65" w:rsidRDefault="00F23563" w:rsidP="00F23563">
      <w:pPr>
        <w:rPr>
          <w:rFonts w:ascii="宋体" w:hAnsi="宋体"/>
        </w:rPr>
      </w:pPr>
      <w:r w:rsidRPr="00A35D65">
        <w:rPr>
          <w:rFonts w:ascii="宋体" w:hAnsi="宋体" w:hint="eastAsia"/>
        </w:rPr>
        <w:t xml:space="preserve">    包括休息、关节制动(急性期)、关节功能锻炼(恢复期)、物理疗法等。卧床休息只</w:t>
      </w:r>
    </w:p>
    <w:p w:rsidR="00F23563" w:rsidRPr="00A35D65" w:rsidRDefault="00F23563" w:rsidP="00F23563">
      <w:pPr>
        <w:rPr>
          <w:rFonts w:ascii="宋体" w:hAnsi="宋体"/>
        </w:rPr>
      </w:pPr>
      <w:r w:rsidRPr="00A35D65">
        <w:rPr>
          <w:rFonts w:ascii="宋体" w:hAnsi="宋体" w:hint="eastAsia"/>
        </w:rPr>
        <w:t>适宜于急性期、发热以及内脏受累的患者。</w:t>
      </w:r>
    </w:p>
    <w:p w:rsidR="00F23563" w:rsidRPr="00A35D65" w:rsidRDefault="00F23563" w:rsidP="00F23563">
      <w:pPr>
        <w:rPr>
          <w:rFonts w:ascii="宋体" w:hAnsi="宋体"/>
        </w:rPr>
      </w:pPr>
      <w:r w:rsidRPr="00A35D65">
        <w:rPr>
          <w:rFonts w:ascii="宋体" w:hAnsi="宋体" w:hint="eastAsia"/>
        </w:rPr>
        <w:t xml:space="preserve">    (二)药物治疗</w:t>
      </w:r>
    </w:p>
    <w:p w:rsidR="00F23563" w:rsidRPr="00A35D65" w:rsidRDefault="00F23563" w:rsidP="00F23563">
      <w:pPr>
        <w:rPr>
          <w:rFonts w:ascii="宋体" w:hAnsi="宋体"/>
        </w:rPr>
      </w:pPr>
      <w:r w:rsidRPr="00A35D65">
        <w:rPr>
          <w:rFonts w:ascii="宋体" w:hAnsi="宋体" w:hint="eastAsia"/>
        </w:rPr>
        <w:t xml:space="preserve">    根据药物性能，治疗RA的常用药物分为四大类，即非甾体抗炎药(NSAID)、改变</w:t>
      </w:r>
    </w:p>
    <w:p w:rsidR="00F23563" w:rsidRPr="00A35D65" w:rsidRDefault="00F23563" w:rsidP="00F23563">
      <w:pPr>
        <w:rPr>
          <w:rFonts w:ascii="宋体" w:hAnsi="宋体"/>
        </w:rPr>
      </w:pPr>
      <w:r w:rsidRPr="00A35D65">
        <w:rPr>
          <w:rFonts w:ascii="宋体" w:hAnsi="宋体" w:hint="eastAsia"/>
        </w:rPr>
        <w:t>病情抗风湿药(DMARD)、糖皮质激素(glucocor·ticoid)和植物药等。</w:t>
      </w:r>
    </w:p>
    <w:p w:rsidR="00F23563" w:rsidRPr="00A35D65" w:rsidRDefault="00F23563" w:rsidP="00F23563">
      <w:pPr>
        <w:rPr>
          <w:rFonts w:ascii="宋体" w:hAnsi="宋体"/>
        </w:rPr>
      </w:pPr>
      <w:r w:rsidRPr="00A35D65">
        <w:rPr>
          <w:rFonts w:ascii="宋体" w:hAnsi="宋体" w:hint="eastAsia"/>
        </w:rPr>
        <w:t xml:space="preserve">    1．非甾体抗炎药NSAID具镇痛消肿作用，是改善关节炎症状的常用药，但不能控</w:t>
      </w:r>
    </w:p>
    <w:p w:rsidR="00F23563" w:rsidRPr="00A35D65" w:rsidRDefault="00F23563" w:rsidP="00F23563">
      <w:pPr>
        <w:rPr>
          <w:rFonts w:ascii="宋体" w:hAnsi="宋体"/>
        </w:rPr>
      </w:pPr>
      <w:r w:rsidRPr="00A35D65">
        <w:rPr>
          <w:rFonts w:ascii="宋体" w:hAnsi="宋体" w:hint="eastAsia"/>
        </w:rPr>
        <w:t>制病情(作用机制见总论)，必须与改变病情抗风湿药同服。常用NSAID的剂量如下：</w:t>
      </w:r>
    </w:p>
    <w:p w:rsidR="00F23563" w:rsidRPr="00A35D65" w:rsidRDefault="00F23563" w:rsidP="00F23563">
      <w:pPr>
        <w:rPr>
          <w:rFonts w:ascii="宋体" w:hAnsi="宋体"/>
        </w:rPr>
      </w:pPr>
      <w:r w:rsidRPr="00A35D65">
        <w:rPr>
          <w:rFonts w:ascii="宋体" w:hAnsi="宋体" w:hint="eastAsia"/>
        </w:rPr>
        <w:t>①塞来昔布：每日剂量200～400mg，分1～2次服用，有磺胺过敏者禁用；②美洛昔康：</w:t>
      </w:r>
    </w:p>
    <w:p w:rsidR="00F23563" w:rsidRPr="00A35D65" w:rsidRDefault="00F23563" w:rsidP="00F23563">
      <w:pPr>
        <w:rPr>
          <w:rFonts w:ascii="宋体" w:hAnsi="宋体"/>
        </w:rPr>
      </w:pPr>
      <w:r w:rsidRPr="00A35D65">
        <w:rPr>
          <w:rFonts w:ascii="宋体" w:hAnsi="宋体" w:hint="eastAsia"/>
        </w:rPr>
        <w:t>每日剂量7．5～15mg，分1～2次服用；③双氯芬酸：每日剂量为75～150mg，分2次服</w:t>
      </w:r>
    </w:p>
    <w:p w:rsidR="00F23563" w:rsidRPr="00A35D65" w:rsidRDefault="00F23563" w:rsidP="00F23563">
      <w:pPr>
        <w:rPr>
          <w:rFonts w:ascii="宋体" w:hAnsi="宋体"/>
        </w:rPr>
      </w:pPr>
      <w:r w:rsidRPr="00A35D65">
        <w:rPr>
          <w:rFonts w:ascii="宋体" w:hAnsi="宋体" w:hint="eastAsia"/>
        </w:rPr>
        <w:t>用；④吲哚美辛：每日剂量为75～100mg，分3次服用，胃肠道反应较上述3种药物多；</w:t>
      </w:r>
    </w:p>
    <w:p w:rsidR="00F23563" w:rsidRPr="00A35D65" w:rsidRDefault="00F23563" w:rsidP="00F23563">
      <w:pPr>
        <w:rPr>
          <w:rFonts w:ascii="宋体" w:hAnsi="宋体"/>
        </w:rPr>
      </w:pPr>
      <w:r w:rsidRPr="00A35D65">
        <w:rPr>
          <w:rFonts w:ascii="宋体" w:hAnsi="宋体" w:hint="eastAsia"/>
        </w:rPr>
        <w:t>属同类结构的有舒林酸、阿西美辛等；⑤萘普生：每日剂量为0．5～1．Og，分2次服；</w:t>
      </w:r>
    </w:p>
    <w:p w:rsidR="00F23563" w:rsidRPr="00A35D65" w:rsidRDefault="00F23563" w:rsidP="00F23563">
      <w:pPr>
        <w:rPr>
          <w:rFonts w:ascii="宋体" w:hAnsi="宋体"/>
        </w:rPr>
      </w:pPr>
      <w:r w:rsidRPr="00A35D65">
        <w:rPr>
          <w:rFonts w:ascii="宋体" w:hAnsi="宋体" w:hint="eastAsia"/>
        </w:rPr>
        <w:t>⑥布洛芬：每日剂量为1．2～3．2g，分3～4次服用。无论选择何种NSAID，都会出现胃</w:t>
      </w:r>
    </w:p>
    <w:p w:rsidR="00F23563" w:rsidRPr="00A35D65" w:rsidRDefault="00F23563" w:rsidP="00F23563">
      <w:pPr>
        <w:rPr>
          <w:rFonts w:ascii="宋体" w:hAnsi="宋体"/>
        </w:rPr>
      </w:pPr>
      <w:r w:rsidRPr="00A35D65">
        <w:rPr>
          <w:rFonts w:ascii="宋体" w:hAnsi="宋体" w:hint="eastAsia"/>
        </w:rPr>
        <w:t>肠道不良反应，使用中必须加以注意，剂量都应个体化；只有在一种NSAID足量使用1～</w:t>
      </w:r>
    </w:p>
    <w:p w:rsidR="00F23563" w:rsidRPr="00A35D65" w:rsidRDefault="00F23563" w:rsidP="00F23563">
      <w:pPr>
        <w:rPr>
          <w:rFonts w:ascii="宋体" w:hAnsi="宋体"/>
        </w:rPr>
      </w:pPr>
      <w:r w:rsidRPr="00A35D65">
        <w:rPr>
          <w:rFonts w:ascii="宋体" w:hAnsi="宋体" w:hint="eastAsia"/>
        </w:rPr>
        <w:t>2周后无效才更改为另一种；应避免两种或两种以上NSAID同时服用，因其疗效不叠加，</w:t>
      </w:r>
    </w:p>
    <w:p w:rsidR="00F23563" w:rsidRPr="00A35D65" w:rsidRDefault="00F23563" w:rsidP="00F23563">
      <w:pPr>
        <w:rPr>
          <w:rFonts w:ascii="宋体" w:hAnsi="宋体"/>
        </w:rPr>
      </w:pPr>
      <w:r w:rsidRPr="00A35D65">
        <w:rPr>
          <w:rFonts w:ascii="宋体" w:hAnsi="宋体" w:hint="eastAsia"/>
        </w:rPr>
        <w:t>而不良反应增多；老年人宜选用半衰期短的NSAID药物，对有溃疡病史的老年人，宜服</w:t>
      </w:r>
    </w:p>
    <w:p w:rsidR="00F23563" w:rsidRPr="00A35D65" w:rsidRDefault="00F23563" w:rsidP="00F23563">
      <w:pPr>
        <w:rPr>
          <w:rFonts w:ascii="宋体" w:hAnsi="宋体"/>
        </w:rPr>
      </w:pPr>
      <w:r w:rsidRPr="00A35D65">
        <w:rPr>
          <w:rFonts w:ascii="宋体" w:hAnsi="宋体" w:hint="eastAsia"/>
        </w:rPr>
        <w:t>用选择性CoX_2抑制剂以减少胃肠道的不良反应。</w:t>
      </w:r>
    </w:p>
    <w:p w:rsidR="00F23563" w:rsidRPr="00A35D65" w:rsidRDefault="00F23563" w:rsidP="00F23563">
      <w:pPr>
        <w:rPr>
          <w:rFonts w:ascii="宋体" w:hAnsi="宋体"/>
        </w:rPr>
      </w:pPr>
      <w:r w:rsidRPr="00A35D65">
        <w:rPr>
          <w:rFonts w:ascii="宋体" w:hAnsi="宋体" w:hint="eastAsia"/>
        </w:rPr>
        <w:t xml:space="preserve">    2．改变病情抗风湿药该类药物较NSAID发挥作用慢，临床症状的明显改善大约需</w:t>
      </w:r>
    </w:p>
    <w:p w:rsidR="00F23563" w:rsidRPr="00A35D65" w:rsidRDefault="00F23563" w:rsidP="00F23563">
      <w:pPr>
        <w:rPr>
          <w:rFonts w:ascii="宋体" w:hAnsi="宋体"/>
        </w:rPr>
      </w:pPr>
      <w:r w:rsidRPr="00A35D65">
        <w:rPr>
          <w:rFonts w:ascii="宋体" w:hAnsi="宋体" w:hint="eastAsia"/>
        </w:rPr>
        <w:t>1～6个月，有改善和延缓病情进展的作用。一般认为RA诊断明确都应使用DMARD，药</w:t>
      </w:r>
    </w:p>
    <w:p w:rsidR="00F23563" w:rsidRPr="00A35D65" w:rsidRDefault="00F23563" w:rsidP="00F23563">
      <w:pPr>
        <w:rPr>
          <w:rFonts w:ascii="宋体" w:hAnsi="宋体"/>
        </w:rPr>
      </w:pPr>
      <w:r w:rsidRPr="00A35D65">
        <w:rPr>
          <w:rFonts w:ascii="宋体" w:hAnsi="宋体" w:hint="eastAsia"/>
        </w:rPr>
        <w:t>物的选择和应用的方案要根据患者的病情活动性、严重性和进展而定。从临床研究疗效和</w:t>
      </w:r>
    </w:p>
    <w:p w:rsidR="00F23563" w:rsidRPr="00A35D65" w:rsidRDefault="00F23563" w:rsidP="00F23563">
      <w:pPr>
        <w:rPr>
          <w:rFonts w:ascii="宋体" w:hAnsi="宋体"/>
        </w:rPr>
      </w:pPr>
      <w:r w:rsidRPr="00A35D65">
        <w:rPr>
          <w:rFonts w:ascii="宋体" w:hAnsi="宋体" w:hint="eastAsia"/>
        </w:rPr>
        <w:t>费用等综合考虑，一般首选甲氨蝶呤(MTx)，并将它作为联合治疗的基本药物。受累关</w:t>
      </w:r>
    </w:p>
    <w:p w:rsidR="00F23563" w:rsidRPr="00A35D65" w:rsidRDefault="00F23563" w:rsidP="00F23563">
      <w:pPr>
        <w:rPr>
          <w:rFonts w:ascii="宋体" w:hAnsi="宋体"/>
        </w:rPr>
      </w:pPr>
      <w:r w:rsidRPr="00A35D65">
        <w:rPr>
          <w:rFonts w:ascii="宋体" w:hAnsi="宋体" w:hint="eastAsia"/>
        </w:rPr>
        <w:t>节超过20个，起病2年内就出现关节骨破坏，RF滴度持续很高，有关节外症状者应尽早</w:t>
      </w:r>
    </w:p>
    <w:p w:rsidR="00F23563" w:rsidRPr="00A35D65" w:rsidRDefault="00F23563" w:rsidP="00F23563">
      <w:pPr>
        <w:rPr>
          <w:rFonts w:ascii="宋体" w:hAnsi="宋体"/>
        </w:rPr>
      </w:pPr>
      <w:r w:rsidRPr="00A35D65">
        <w:rPr>
          <w:rFonts w:ascii="宋体" w:hAnsi="宋体" w:hint="eastAsia"/>
        </w:rPr>
        <w:t>采用’DMARD联合治疗方案。各个DMARE)有其不同的作用机制及不良反应，在应用时</w:t>
      </w:r>
    </w:p>
    <w:p w:rsidR="00F23563" w:rsidRPr="00A35D65" w:rsidRDefault="00F23563" w:rsidP="00F23563">
      <w:pPr>
        <w:rPr>
          <w:rFonts w:ascii="宋体" w:hAnsi="宋体"/>
        </w:rPr>
      </w:pPr>
      <w:r w:rsidRPr="00A35D65">
        <w:rPr>
          <w:rFonts w:ascii="宋体" w:hAnsi="宋体" w:hint="eastAsia"/>
        </w:rPr>
        <w:t>需谨慎监测。现将本类药物中常用者详述如下：</w:t>
      </w:r>
    </w:p>
    <w:p w:rsidR="00F23563" w:rsidRPr="00A35D65" w:rsidRDefault="00F23563" w:rsidP="00F23563">
      <w:pPr>
        <w:rPr>
          <w:rFonts w:ascii="宋体" w:hAnsi="宋体"/>
        </w:rPr>
      </w:pPr>
      <w:r w:rsidRPr="00A35D65">
        <w:rPr>
          <w:rFonts w:ascii="宋体" w:hAnsi="宋体" w:hint="eastAsia"/>
        </w:rPr>
        <w:t xml:space="preserve">    (1)MTX：本药抑制细胞内二氢叶酸还原酶，使嘌呤合成受抑，同时具抗炎作用。</w:t>
      </w:r>
    </w:p>
    <w:p w:rsidR="00F23563" w:rsidRPr="00A35D65" w:rsidRDefault="00F23563" w:rsidP="00F23563">
      <w:pPr>
        <w:rPr>
          <w:rFonts w:ascii="宋体" w:hAnsi="宋体"/>
        </w:rPr>
      </w:pPr>
      <w:r w:rsidRPr="00A35D65">
        <w:rPr>
          <w:rFonts w:ascii="宋体" w:hAnsi="宋体" w:hint="eastAsia"/>
        </w:rPr>
        <w:t>每周剂量为7．5～25mg，以口服为主(1日之内服完)，亦可静注或肌注。4～6周起效，</w:t>
      </w:r>
    </w:p>
    <w:p w:rsidR="00F23563" w:rsidRPr="00A35D65" w:rsidRDefault="00F23563" w:rsidP="00F23563">
      <w:pPr>
        <w:rPr>
          <w:rFonts w:ascii="宋体" w:hAnsi="宋体"/>
        </w:rPr>
      </w:pPr>
      <w:r w:rsidRPr="00A35D65">
        <w:rPr>
          <w:rFonts w:ascii="宋体" w:hAnsi="宋体" w:hint="eastAsia"/>
        </w:rPr>
        <w:t>疗程至少半年。不良反应有肝损害、胃肠道反应、骨髓受抑制和口角糜烂等，停药后多能</w:t>
      </w:r>
    </w:p>
    <w:p w:rsidR="00F23563" w:rsidRPr="00A35D65" w:rsidRDefault="00F23563" w:rsidP="00F23563">
      <w:pPr>
        <w:rPr>
          <w:rFonts w:ascii="宋体" w:hAnsi="宋体"/>
        </w:rPr>
      </w:pPr>
      <w:r w:rsidRPr="00A35D65">
        <w:rPr>
          <w:rFonts w:ascii="宋体" w:hAnsi="宋体" w:hint="eastAsia"/>
        </w:rPr>
        <w:t>恢复。</w:t>
      </w:r>
    </w:p>
    <w:p w:rsidR="00F23563" w:rsidRPr="00A35D65" w:rsidRDefault="00F23563" w:rsidP="00F23563">
      <w:pPr>
        <w:rPr>
          <w:rFonts w:ascii="宋体" w:hAnsi="宋体"/>
        </w:rPr>
      </w:pPr>
      <w:r w:rsidRPr="00A35D65">
        <w:rPr>
          <w:rFonts w:ascii="宋体" w:hAnsi="宋体" w:hint="eastAsia"/>
        </w:rPr>
        <w:t xml:space="preserve">    (2)柳氮磺吡啶：剂量为每日2～3g，分两次服用，由小剂量开始，会减少不良反应，</w:t>
      </w:r>
    </w:p>
    <w:p w:rsidR="00F23563" w:rsidRPr="00A35D65" w:rsidRDefault="00F23563" w:rsidP="00F23563">
      <w:pPr>
        <w:rPr>
          <w:rFonts w:ascii="宋体" w:hAnsi="宋体"/>
        </w:rPr>
      </w:pPr>
      <w:r w:rsidRPr="00A35D65">
        <w:rPr>
          <w:rFonts w:ascii="宋体" w:hAnsi="宋体" w:hint="eastAsia"/>
        </w:rPr>
        <w:t>对磺胺过敏者禁用。</w:t>
      </w:r>
    </w:p>
    <w:p w:rsidR="00F23563" w:rsidRPr="00A35D65" w:rsidRDefault="00F23563" w:rsidP="00F23563">
      <w:pPr>
        <w:rPr>
          <w:rFonts w:ascii="宋体" w:hAnsi="宋体"/>
        </w:rPr>
      </w:pPr>
      <w:r w:rsidRPr="00A35D65">
        <w:rPr>
          <w:rFonts w:ascii="宋体" w:hAnsi="宋体" w:hint="eastAsia"/>
        </w:rPr>
        <w:lastRenderedPageBreak/>
        <w:t xml:space="preserve">    (3)来氟米特(1eftunomide)：主要抑制合成嘧啶的二氢乳清酸脱氢酶，使活化淋巴</w:t>
      </w:r>
    </w:p>
    <w:p w:rsidR="00F23563" w:rsidRPr="00A35D65" w:rsidRDefault="00F23563" w:rsidP="00F23563">
      <w:pPr>
        <w:rPr>
          <w:rFonts w:ascii="宋体" w:hAnsi="宋体"/>
        </w:rPr>
      </w:pPr>
      <w:r w:rsidRPr="00A35D65">
        <w:rPr>
          <w:rFonts w:ascii="宋体" w:hAnsi="宋体" w:hint="eastAsia"/>
        </w:rPr>
        <w:t>细胞的生长受抑。其服法为50mg，每日1次，3天以后10～20mg，每日1次。</w:t>
      </w:r>
    </w:p>
    <w:p w:rsidR="00F23563" w:rsidRPr="00A35D65" w:rsidRDefault="00F23563" w:rsidP="00F23563">
      <w:pPr>
        <w:rPr>
          <w:rFonts w:ascii="宋体" w:hAnsi="宋体"/>
        </w:rPr>
      </w:pPr>
      <w:r w:rsidRPr="00A35D65">
        <w:rPr>
          <w:rFonts w:ascii="宋体" w:hAnsi="宋体" w:hint="eastAsia"/>
        </w:rPr>
        <w:t xml:space="preserve">    (4)羟氯喹和氯喹：前者每日O．2～O．4g，分两次服。后者每日0．25g，1次服。长期</w:t>
      </w:r>
    </w:p>
    <w:p w:rsidR="00F23563" w:rsidRPr="00A35D65" w:rsidRDefault="00F23563" w:rsidP="00F23563">
      <w:pPr>
        <w:rPr>
          <w:rFonts w:ascii="宋体" w:hAnsi="宋体"/>
        </w:rPr>
      </w:pPr>
      <w:r w:rsidRPr="00A35D65">
        <w:rPr>
          <w:rFonts w:ascii="宋体" w:hAnsi="宋体" w:hint="eastAsia"/>
        </w:rPr>
        <w:t>服用可出现视物盲点，眼底有“牛眼”样改变，因此每6～12个月宜作眼底检测，少数患</w:t>
      </w:r>
    </w:p>
    <w:p w:rsidR="00F23563" w:rsidRPr="00A35D65" w:rsidRDefault="00F23563" w:rsidP="00F23563">
      <w:pPr>
        <w:rPr>
          <w:rFonts w:ascii="宋体" w:hAnsi="宋体"/>
        </w:rPr>
      </w:pPr>
      <w:r w:rsidRPr="00A35D65">
        <w:rPr>
          <w:rFonts w:ascii="宋体" w:hAnsi="宋体" w:hint="eastAsia"/>
        </w:rPr>
        <w:t>者服用氯喹后出现心肌损害。</w:t>
      </w:r>
    </w:p>
    <w:p w:rsidR="00F23563" w:rsidRPr="00A35D65" w:rsidRDefault="00F23563" w:rsidP="00F23563">
      <w:pPr>
        <w:rPr>
          <w:rFonts w:ascii="宋体" w:hAnsi="宋体"/>
        </w:rPr>
      </w:pPr>
      <w:r w:rsidRPr="00A35D65">
        <w:rPr>
          <w:rFonts w:ascii="宋体" w:hAnsi="宋体" w:hint="eastAsia"/>
        </w:rPr>
        <w:t xml:space="preserve">    (5)生物制剂和免疫性治疗：生物制剂如’I'NF_a拮抗剂、IL_1拮抗剂、CI)20单克隆</w:t>
      </w:r>
    </w:p>
    <w:p w:rsidR="00F23563" w:rsidRPr="00A35D65" w:rsidRDefault="00F23563" w:rsidP="00F23563">
      <w:pPr>
        <w:rPr>
          <w:rFonts w:ascii="宋体" w:hAnsi="宋体"/>
        </w:rPr>
      </w:pPr>
      <w:r w:rsidRPr="00A35D65">
        <w:rPr>
          <w:rFonts w:ascii="宋体" w:hAnsi="宋体" w:hint="eastAsia"/>
        </w:rPr>
        <w:t>弋耄瀛帚兀糯-jp攀任凝痫i。i√0i00jii_00000</w:t>
      </w:r>
    </w:p>
    <w:p w:rsidR="00F23563" w:rsidRPr="00A35D65" w:rsidRDefault="00F23563" w:rsidP="00F23563">
      <w:pPr>
        <w:rPr>
          <w:rFonts w:ascii="宋体" w:hAnsi="宋体"/>
        </w:rPr>
      </w:pPr>
      <w:r w:rsidRPr="00A35D65">
        <w:rPr>
          <w:rFonts w:ascii="宋体" w:hAnsi="宋体" w:hint="eastAsia"/>
        </w:rPr>
        <w:t>抗体、细胞毒T细胞活化抗原一4(cytotoxic T lymphocyte activation antigen-一4，CTLA-4)</w:t>
      </w:r>
    </w:p>
    <w:p w:rsidR="00F23563" w:rsidRPr="00A35D65" w:rsidRDefault="00F23563" w:rsidP="00F23563">
      <w:pPr>
        <w:rPr>
          <w:rFonts w:ascii="宋体" w:hAnsi="宋体"/>
        </w:rPr>
      </w:pPr>
      <w:r w:rsidRPr="00A35D65">
        <w:rPr>
          <w:rFonts w:ascii="宋体" w:hAnsi="宋体" w:hint="eastAsia"/>
        </w:rPr>
        <w:t>抗体等，近年在国内外都在逐渐使用，临床试验提示它们有抗炎及防止骨破坏的作用。为</w:t>
      </w:r>
    </w:p>
    <w:p w:rsidR="00F23563" w:rsidRPr="00A35D65" w:rsidRDefault="00F23563" w:rsidP="00F23563">
      <w:pPr>
        <w:rPr>
          <w:rFonts w:ascii="宋体" w:hAnsi="宋体"/>
        </w:rPr>
      </w:pPr>
      <w:r w:rsidRPr="00A35D65">
        <w:rPr>
          <w:rFonts w:ascii="宋体" w:hAnsi="宋体" w:hint="eastAsia"/>
        </w:rPr>
        <w:t>增加疗效和减少不良反应，本类生物制剂宜与MTX联合应用。其主要的副作用包括注射</w:t>
      </w:r>
    </w:p>
    <w:p w:rsidR="00F23563" w:rsidRPr="00A35D65" w:rsidRDefault="00F23563" w:rsidP="00F23563">
      <w:pPr>
        <w:rPr>
          <w:rFonts w:ascii="宋体" w:hAnsi="宋体"/>
        </w:rPr>
      </w:pPr>
      <w:r w:rsidRPr="00A35D65">
        <w:rPr>
          <w:rFonts w:ascii="宋体" w:hAnsi="宋体" w:hint="eastAsia"/>
        </w:rPr>
        <w:t>部位局部的皮疹，感染(尤其是结核感染)，长期使用淋巴系统肿瘤患病率增加，TNF一。</w:t>
      </w:r>
    </w:p>
    <w:p w:rsidR="00F23563" w:rsidRPr="00A35D65" w:rsidRDefault="00F23563" w:rsidP="00F23563">
      <w:pPr>
        <w:rPr>
          <w:rFonts w:ascii="宋体" w:hAnsi="宋体"/>
        </w:rPr>
      </w:pPr>
      <w:r w:rsidRPr="00A35D65">
        <w:rPr>
          <w:rFonts w:ascii="宋体" w:hAnsi="宋体" w:hint="eastAsia"/>
        </w:rPr>
        <w:t>单抗则可诱发短暂自身免疫性疾病，出现自身抗体。临床治疗RA的常用生物制剂见表9—</w:t>
      </w:r>
    </w:p>
    <w:p w:rsidR="00F23563" w:rsidRPr="00A35D65" w:rsidRDefault="00F23563" w:rsidP="00F23563">
      <w:pPr>
        <w:rPr>
          <w:rFonts w:ascii="宋体" w:hAnsi="宋体"/>
        </w:rPr>
      </w:pPr>
      <w:r w:rsidRPr="00A35D65">
        <w:rPr>
          <w:rFonts w:ascii="宋体" w:hAnsi="宋体" w:hint="eastAsia"/>
        </w:rPr>
        <w:t>2—1。有关它们的长期疗效、疗程、停药复发和副作用还有待进一步研究。</w:t>
      </w:r>
    </w:p>
    <w:p w:rsidR="00F23563" w:rsidRPr="00A35D65" w:rsidRDefault="00F23563" w:rsidP="00F23563">
      <w:pPr>
        <w:rPr>
          <w:rFonts w:ascii="宋体" w:hAnsi="宋体"/>
        </w:rPr>
      </w:pPr>
      <w:r w:rsidRPr="00A35D65">
        <w:rPr>
          <w:rFonts w:ascii="宋体" w:hAnsi="宋体" w:hint="eastAsia"/>
        </w:rPr>
        <w:t xml:space="preserve">    表9—2—1治疗RA的常用生物制剂</w:t>
      </w:r>
    </w:p>
    <w:p w:rsidR="00F23563" w:rsidRPr="00A35D65" w:rsidRDefault="00F23563" w:rsidP="00F23563">
      <w:pPr>
        <w:rPr>
          <w:rFonts w:ascii="宋体" w:hAnsi="宋体"/>
        </w:rPr>
      </w:pPr>
      <w:r w:rsidRPr="00A35D65">
        <w:rPr>
          <w:rFonts w:ascii="宋体" w:hAnsi="宋体" w:hint="eastAsia"/>
        </w:rPr>
        <w:t xml:space="preserve">    免疫性治疗包括口服诱导免疫耐受药、米诺环素(minocycline)类药，其疗效待定。</w:t>
      </w:r>
    </w:p>
    <w:p w:rsidR="00F23563" w:rsidRPr="00A35D65" w:rsidRDefault="00F23563" w:rsidP="00F23563">
      <w:pPr>
        <w:rPr>
          <w:rFonts w:ascii="宋体" w:hAnsi="宋体"/>
        </w:rPr>
      </w:pPr>
      <w:r w:rsidRPr="00A35D65">
        <w:rPr>
          <w:rFonts w:ascii="宋体" w:hAnsi="宋体" w:hint="eastAsia"/>
        </w:rPr>
        <w:t>免疫治疗还包括以去除血浆中异常免疫球蛋白为主要目的的血浆置换、免疫吸附等疗法，</w:t>
      </w:r>
    </w:p>
    <w:p w:rsidR="00F23563" w:rsidRPr="00A35D65" w:rsidRDefault="00F23563" w:rsidP="00F23563">
      <w:pPr>
        <w:rPr>
          <w:rFonts w:ascii="宋体" w:hAnsi="宋体"/>
        </w:rPr>
      </w:pPr>
      <w:r w:rsidRPr="00A35D65">
        <w:rPr>
          <w:rFonts w:ascii="宋体" w:hAnsi="宋体" w:hint="eastAsia"/>
        </w:rPr>
        <w:t>只用于一些难治的重症患者。</w:t>
      </w:r>
    </w:p>
    <w:p w:rsidR="00F23563" w:rsidRPr="00A35D65" w:rsidRDefault="00F23563" w:rsidP="00F23563">
      <w:pPr>
        <w:rPr>
          <w:rFonts w:ascii="宋体" w:hAnsi="宋体"/>
        </w:rPr>
      </w:pPr>
      <w:r w:rsidRPr="00A35D65">
        <w:rPr>
          <w:rFonts w:ascii="宋体" w:hAnsi="宋体" w:hint="eastAsia"/>
        </w:rPr>
        <w:t xml:space="preserve">    (6)其他I)MARD：①金制剂：分为注射及口服两种剂型。常用的注射剂为硫代苹果</w:t>
      </w:r>
    </w:p>
    <w:p w:rsidR="00F23563" w:rsidRPr="00A35D65" w:rsidRDefault="00F23563" w:rsidP="00F23563">
      <w:pPr>
        <w:rPr>
          <w:rFonts w:ascii="宋体" w:hAnsi="宋体"/>
        </w:rPr>
      </w:pPr>
      <w:r w:rsidRPr="00A35D65">
        <w:rPr>
          <w:rFonts w:ascii="宋体" w:hAnsi="宋体" w:hint="eastAsia"/>
        </w:rPr>
        <w:t>酸金钠，每周肌注1次，由最小剂量开始，逐渐增至每次50mg，待有效后注射间隔可延</w:t>
      </w:r>
    </w:p>
    <w:p w:rsidR="00F23563" w:rsidRPr="00A35D65" w:rsidRDefault="00F23563" w:rsidP="00F23563">
      <w:pPr>
        <w:rPr>
          <w:rFonts w:ascii="宋体" w:hAnsi="宋体"/>
        </w:rPr>
      </w:pPr>
      <w:r w:rsidRPr="00A35D65">
        <w:rPr>
          <w:rFonts w:ascii="宋体" w:hAnsi="宋体" w:hint="eastAsia"/>
        </w:rPr>
        <w:t>长，现很少使用。口服金诺芬(auranofin)，每日剂量6mg，分两次口服，3个月后起效。</w:t>
      </w:r>
    </w:p>
    <w:p w:rsidR="00F23563" w:rsidRPr="00A35D65" w:rsidRDefault="00F23563" w:rsidP="00F23563">
      <w:pPr>
        <w:rPr>
          <w:rFonts w:ascii="宋体" w:hAnsi="宋体"/>
        </w:rPr>
      </w:pPr>
      <w:r w:rsidRPr="00A35D65">
        <w:rPr>
          <w:rFonts w:ascii="宋体" w:hAnsi="宋体" w:hint="eastAsia"/>
        </w:rPr>
        <w:t>口服金制剂不良反应少，适于早期或轻型患者。②青霉胺：开始剂量为125mg，每日2～3</w:t>
      </w:r>
    </w:p>
    <w:p w:rsidR="00F23563" w:rsidRPr="00A35D65" w:rsidRDefault="00F23563" w:rsidP="00F23563">
      <w:pPr>
        <w:rPr>
          <w:rFonts w:ascii="宋体" w:hAnsi="宋体"/>
        </w:rPr>
      </w:pPr>
      <w:r w:rsidRPr="00A35D65">
        <w:rPr>
          <w:rFonts w:ascii="宋体" w:hAnsi="宋体" w:hint="eastAsia"/>
        </w:rPr>
        <w:t>次，无不良反应者则每2～4周后剂量加倍，至每日达500～750rag，待症状改善后减量维</w:t>
      </w:r>
    </w:p>
    <w:p w:rsidR="00F23563" w:rsidRPr="00A35D65" w:rsidRDefault="00F23563" w:rsidP="00F23563">
      <w:pPr>
        <w:rPr>
          <w:rFonts w:ascii="宋体" w:hAnsi="宋体"/>
        </w:rPr>
      </w:pPr>
      <w:r w:rsidRPr="00A35D65">
        <w:rPr>
          <w:rFonts w:ascii="宋体" w:hAnsi="宋体" w:hint="eastAsia"/>
        </w:rPr>
        <w:t>持。不良反应较多，包括胃肠道反应、骨髓抑制、皮疹、口异味、肝肾损害等。③硫唑嘌</w:t>
      </w:r>
    </w:p>
    <w:p w:rsidR="00F23563" w:rsidRPr="00A35D65" w:rsidRDefault="00F23563" w:rsidP="00F23563">
      <w:pPr>
        <w:rPr>
          <w:rFonts w:ascii="宋体" w:hAnsi="宋体"/>
        </w:rPr>
      </w:pPr>
      <w:r w:rsidRPr="00A35D65">
        <w:rPr>
          <w:rFonts w:ascii="宋体" w:hAnsi="宋体" w:hint="eastAsia"/>
        </w:rPr>
        <w:t>呤：抑制细胞的合成和功能。每日口服剂量为100mg，病情稳定后可改为50mg维持，服</w:t>
      </w:r>
    </w:p>
    <w:p w:rsidR="00F23563" w:rsidRPr="00A35D65" w:rsidRDefault="00F23563" w:rsidP="00F23563">
      <w:pPr>
        <w:rPr>
          <w:rFonts w:ascii="宋体" w:hAnsi="宋体"/>
        </w:rPr>
      </w:pPr>
      <w:r w:rsidRPr="00A35D65">
        <w:rPr>
          <w:rFonts w:ascii="宋体" w:hAnsi="宋体" w:hint="eastAsia"/>
        </w:rPr>
        <w:t>药期间需监测血象及肝肾功能。④环孢素：是近年来治疗本病的免疫抑制剂，每日剂量为</w:t>
      </w:r>
    </w:p>
    <w:p w:rsidR="00F23563" w:rsidRPr="00A35D65" w:rsidRDefault="00F23563" w:rsidP="00F23563">
      <w:pPr>
        <w:rPr>
          <w:rFonts w:ascii="宋体" w:hAnsi="宋体"/>
        </w:rPr>
      </w:pPr>
      <w:r w:rsidRPr="00A35D65">
        <w:rPr>
          <w:rFonts w:ascii="宋体" w:hAnsi="宋体" w:hint="eastAsia"/>
        </w:rPr>
        <w:t>每3～5mg／kg，分1～2次口服。其突出的不良反应为血肌酐和血压上升，服药期间宜严</w:t>
      </w:r>
    </w:p>
    <w:p w:rsidR="00F23563" w:rsidRPr="00A35D65" w:rsidRDefault="00F23563" w:rsidP="00F23563">
      <w:pPr>
        <w:rPr>
          <w:rFonts w:ascii="宋体" w:hAnsi="宋体"/>
        </w:rPr>
      </w:pPr>
      <w:r w:rsidRPr="00A35D65">
        <w:rPr>
          <w:rFonts w:ascii="宋体" w:hAnsi="宋体" w:hint="eastAsia"/>
        </w:rPr>
        <w:t>密监测。</w:t>
      </w:r>
    </w:p>
    <w:p w:rsidR="00F23563" w:rsidRPr="00A35D65" w:rsidRDefault="00F23563" w:rsidP="00F23563">
      <w:pPr>
        <w:rPr>
          <w:rFonts w:ascii="宋体" w:hAnsi="宋体"/>
        </w:rPr>
      </w:pPr>
      <w:r w:rsidRPr="00A35D65">
        <w:rPr>
          <w:rFonts w:ascii="宋体" w:hAnsi="宋体" w:hint="eastAsia"/>
        </w:rPr>
        <w:t xml:space="preserve">    3·糖皮质激素本药有强大的抗炎作用，在关节炎急性发作可给予短效激素，其剂</w:t>
      </w:r>
    </w:p>
    <w:p w:rsidR="00F23563" w:rsidRPr="00A35D65" w:rsidRDefault="00F23563" w:rsidP="00F23563">
      <w:pPr>
        <w:rPr>
          <w:rFonts w:ascii="宋体" w:hAnsi="宋体"/>
        </w:rPr>
      </w:pPr>
      <w:r w:rsidRPr="00A35D65">
        <w:rPr>
          <w:rFonts w:ascii="宋体" w:hAnsi="宋体" w:hint="eastAsia"/>
        </w:rPr>
        <w:t>量依病情严重程度而调整，一般应不超过泼尼松每日10mg，可使关节炎症状得到迅速而</w:t>
      </w:r>
    </w:p>
    <w:p w:rsidR="00F23563" w:rsidRPr="00A35D65" w:rsidRDefault="00F23563" w:rsidP="00F23563">
      <w:pPr>
        <w:rPr>
          <w:rFonts w:ascii="宋体" w:hAnsi="宋体"/>
        </w:rPr>
      </w:pPr>
      <w:r w:rsidRPr="00A35D65">
        <w:rPr>
          <w:rFonts w:ascii="宋体" w:hAnsi="宋体" w:hint="eastAsia"/>
        </w:rPr>
        <w:t>明显地缓解，改善关节功能。有系统症状如伴有心、肺、眼和神经系统等器官受累的重症</w:t>
      </w:r>
    </w:p>
    <w:p w:rsidR="00F23563" w:rsidRPr="00A35D65" w:rsidRDefault="00F23563" w:rsidP="00F23563">
      <w:pPr>
        <w:rPr>
          <w:rFonts w:ascii="宋体" w:hAnsi="宋体"/>
        </w:rPr>
      </w:pPr>
      <w:r w:rsidRPr="00A35D65">
        <w:rPr>
          <w:rFonts w:ascii="宋体" w:hAnsi="宋体" w:hint="eastAsia"/>
        </w:rPr>
        <w:t>患者，可予泼尼松每日量为30～40mg，症状控制后递减，以每日10mg或低于10mg维</w:t>
      </w:r>
    </w:p>
    <w:p w:rsidR="00F23563" w:rsidRPr="00A35D65" w:rsidRDefault="00F23563" w:rsidP="00F23563">
      <w:pPr>
        <w:rPr>
          <w:rFonts w:ascii="宋体" w:hAnsi="宋体"/>
        </w:rPr>
      </w:pPr>
      <w:r w:rsidRPr="00A35D65">
        <w:rPr>
          <w:rFonts w:ascii="宋体" w:hAnsi="宋体" w:hint="eastAsia"/>
        </w:rPr>
        <w:t>持。但由于它不能根治本病，停药后症状会复发。长期使用糖皮质激素造成的依赖性导致</w:t>
      </w:r>
    </w:p>
    <w:p w:rsidR="00F23563" w:rsidRPr="00A35D65" w:rsidRDefault="00F23563" w:rsidP="00F23563">
      <w:pPr>
        <w:rPr>
          <w:rFonts w:ascii="宋体" w:hAnsi="宋体"/>
        </w:rPr>
      </w:pPr>
      <w:r w:rsidRPr="00A35D65">
        <w:rPr>
          <w:rFonts w:ascii="宋体" w:hAnsi="宋体" w:hint="eastAsia"/>
        </w:rPr>
        <w:t>停药困难，并可出现许多不良反应。关节腔注射激素有利于减轻关节炎症状，改善关节功</w:t>
      </w:r>
    </w:p>
    <w:p w:rsidR="00F23563" w:rsidRPr="00A35D65" w:rsidRDefault="00F23563" w:rsidP="00F23563">
      <w:pPr>
        <w:rPr>
          <w:rFonts w:ascii="宋体" w:hAnsi="宋体"/>
        </w:rPr>
      </w:pPr>
      <w:r w:rsidRPr="00A35D65">
        <w:rPr>
          <w:rFonts w:ascii="宋体" w:hAnsi="宋体" w:hint="eastAsia"/>
        </w:rPr>
        <w:t>第二章j类风湿关节炎i-《色哮</w:t>
      </w:r>
    </w:p>
    <w:p w:rsidR="00F23563" w:rsidRPr="00A35D65" w:rsidRDefault="00F23563" w:rsidP="00F23563">
      <w:pPr>
        <w:rPr>
          <w:rFonts w:ascii="宋体" w:hAnsi="宋体"/>
        </w:rPr>
      </w:pPr>
      <w:r w:rsidRPr="00A35D65">
        <w:rPr>
          <w:rFonts w:ascii="宋体" w:hAnsi="宋体" w:hint="eastAsia"/>
        </w:rPr>
        <w:t xml:space="preserve">    一gI《≯／’、</w:t>
      </w:r>
    </w:p>
    <w:p w:rsidR="00F23563" w:rsidRPr="00A35D65" w:rsidRDefault="00F23563" w:rsidP="00F23563">
      <w:pPr>
        <w:rPr>
          <w:rFonts w:ascii="宋体" w:hAnsi="宋体"/>
        </w:rPr>
      </w:pPr>
      <w:r w:rsidRPr="00A35D65">
        <w:rPr>
          <w:rFonts w:ascii="宋体" w:hAnsi="宋体" w:hint="eastAsia"/>
        </w:rPr>
        <w:t xml:space="preserve">    翩臻麴赫震甄≥。一，</w:t>
      </w:r>
    </w:p>
    <w:p w:rsidR="00F23563" w:rsidRPr="00A35D65" w:rsidRDefault="00F23563" w:rsidP="00F23563">
      <w:pPr>
        <w:rPr>
          <w:rFonts w:ascii="宋体" w:hAnsi="宋体"/>
        </w:rPr>
      </w:pPr>
      <w:r w:rsidRPr="00A35D65">
        <w:rPr>
          <w:rFonts w:ascii="宋体" w:hAnsi="宋体" w:hint="eastAsia"/>
        </w:rPr>
        <w:t>能。但一年内不宜超过3次。过多的关节腔穿刺除了并发感染外，还可发生类固醇晶体性</w:t>
      </w:r>
    </w:p>
    <w:p w:rsidR="00F23563" w:rsidRPr="00A35D65" w:rsidRDefault="00F23563" w:rsidP="00F23563">
      <w:pPr>
        <w:rPr>
          <w:rFonts w:ascii="宋体" w:hAnsi="宋体"/>
        </w:rPr>
      </w:pPr>
      <w:r w:rsidRPr="00A35D65">
        <w:rPr>
          <w:rFonts w:ascii="宋体" w:hAnsi="宋体" w:hint="eastAsia"/>
        </w:rPr>
        <w:t>关节炎。</w:t>
      </w:r>
    </w:p>
    <w:p w:rsidR="00F23563" w:rsidRPr="00A35D65" w:rsidRDefault="00F23563" w:rsidP="00F23563">
      <w:pPr>
        <w:rPr>
          <w:rFonts w:ascii="宋体" w:hAnsi="宋体"/>
        </w:rPr>
      </w:pPr>
      <w:r w:rsidRPr="00A35D65">
        <w:rPr>
          <w:rFonts w:ascii="宋体" w:hAnsi="宋体" w:hint="eastAsia"/>
        </w:rPr>
        <w:t xml:space="preserve">  4．植物药制剂常有的植物药制剂包括：①雷公藤多苷，有抑制淋巴、单核细胞及</w:t>
      </w:r>
    </w:p>
    <w:p w:rsidR="00F23563" w:rsidRPr="00A35D65" w:rsidRDefault="00F23563" w:rsidP="00F23563">
      <w:pPr>
        <w:rPr>
          <w:rFonts w:ascii="宋体" w:hAnsi="宋体"/>
        </w:rPr>
      </w:pPr>
      <w:r w:rsidRPr="00A35D65">
        <w:rPr>
          <w:rFonts w:ascii="宋体" w:hAnsi="宋体" w:hint="eastAsia"/>
        </w:rPr>
        <w:t>抗炎作用。用法：30～60rag／d，分3次服用，其不良反应为对性腺的毒性，出现月经减</w:t>
      </w:r>
    </w:p>
    <w:p w:rsidR="00F23563" w:rsidRPr="00A35D65" w:rsidRDefault="00F23563" w:rsidP="00F23563">
      <w:pPr>
        <w:rPr>
          <w:rFonts w:ascii="宋体" w:hAnsi="宋体"/>
        </w:rPr>
      </w:pPr>
      <w:r w:rsidRPr="00A35D65">
        <w:rPr>
          <w:rFonts w:ascii="宋体" w:hAnsi="宋体" w:hint="eastAsia"/>
        </w:rPr>
        <w:t>少、停经、精子活力及数目降低、皮肤色素沉着、指甲变薄软、肝损害、胃肠道反应等。</w:t>
      </w:r>
    </w:p>
    <w:p w:rsidR="00F23563" w:rsidRPr="00A35D65" w:rsidRDefault="00F23563" w:rsidP="00F23563">
      <w:pPr>
        <w:rPr>
          <w:rFonts w:ascii="宋体" w:hAnsi="宋体"/>
        </w:rPr>
      </w:pPr>
      <w:r w:rsidRPr="00A35D65">
        <w:rPr>
          <w:rFonts w:ascii="宋体" w:hAnsi="宋体" w:hint="eastAsia"/>
        </w:rPr>
        <w:t>②青藤碱：青藤碱60rag，饭前口服，每日三次。常见不良反应有皮肤瘙痒、皮疹等过敏</w:t>
      </w:r>
    </w:p>
    <w:p w:rsidR="00F23563" w:rsidRPr="00A35D65" w:rsidRDefault="00F23563" w:rsidP="00F23563">
      <w:pPr>
        <w:rPr>
          <w:rFonts w:ascii="宋体" w:hAnsi="宋体"/>
        </w:rPr>
      </w:pPr>
      <w:r w:rsidRPr="00A35D65">
        <w:rPr>
          <w:rFonts w:ascii="宋体" w:hAnsi="宋体" w:hint="eastAsia"/>
        </w:rPr>
        <w:t>反应，少数患者出现白细胞减少。③白芍总苷：常用剂量为0．6g，每日2～3次。其不良</w:t>
      </w:r>
    </w:p>
    <w:p w:rsidR="00F23563" w:rsidRPr="00A35D65" w:rsidRDefault="00F23563" w:rsidP="00F23563">
      <w:pPr>
        <w:rPr>
          <w:rFonts w:ascii="宋体" w:hAnsi="宋体"/>
        </w:rPr>
      </w:pPr>
      <w:r w:rsidRPr="00A35D65">
        <w:rPr>
          <w:rFonts w:ascii="宋体" w:hAnsi="宋体" w:hint="eastAsia"/>
        </w:rPr>
        <w:lastRenderedPageBreak/>
        <w:t>反应有大便次数增多，轻度腹痛，纳差等。</w:t>
      </w:r>
    </w:p>
    <w:p w:rsidR="00F23563" w:rsidRPr="00A35D65" w:rsidRDefault="00F23563" w:rsidP="00F23563">
      <w:pPr>
        <w:rPr>
          <w:rFonts w:ascii="宋体" w:hAnsi="宋体"/>
        </w:rPr>
      </w:pPr>
      <w:r w:rsidRPr="00A35D65">
        <w:rPr>
          <w:rFonts w:ascii="宋体" w:hAnsi="宋体" w:hint="eastAsia"/>
        </w:rPr>
        <w:t xml:space="preserve">  (三)外科手术治疗</w:t>
      </w:r>
    </w:p>
    <w:p w:rsidR="00F23563" w:rsidRPr="00A35D65" w:rsidRDefault="00F23563" w:rsidP="00F23563">
      <w:pPr>
        <w:rPr>
          <w:rFonts w:ascii="宋体" w:hAnsi="宋体"/>
        </w:rPr>
      </w:pPr>
      <w:r w:rsidRPr="00A35D65">
        <w:rPr>
          <w:rFonts w:ascii="宋体" w:hAnsi="宋体" w:hint="eastAsia"/>
        </w:rPr>
        <w:t xml:space="preserve">  包括关节置换和滑膜切除手术，前者适用于较晚期有畸形并失去功能的关节。滑膜切</w:t>
      </w:r>
    </w:p>
    <w:p w:rsidR="00F23563" w:rsidRPr="00A35D65" w:rsidRDefault="00F23563" w:rsidP="00F23563">
      <w:pPr>
        <w:rPr>
          <w:rFonts w:ascii="宋体" w:hAnsi="宋体"/>
        </w:rPr>
      </w:pPr>
      <w:r w:rsidRPr="00A35D65">
        <w:rPr>
          <w:rFonts w:ascii="宋体" w:hAnsi="宋体" w:hint="eastAsia"/>
        </w:rPr>
        <w:t>除术可以使病情得到一定的缓解，但当滑膜再次增生时病情又趋复发，所以必须同时应用</w:t>
      </w:r>
    </w:p>
    <w:p w:rsidR="00F23563" w:rsidRPr="00A35D65" w:rsidRDefault="00F23563" w:rsidP="00F23563">
      <w:pPr>
        <w:rPr>
          <w:rFonts w:ascii="宋体" w:hAnsi="宋体"/>
        </w:rPr>
      </w:pPr>
      <w:r w:rsidRPr="00A35D65">
        <w:rPr>
          <w:rFonts w:ascii="宋体" w:hAnsi="宋体" w:hint="eastAsia"/>
        </w:rPr>
        <w:t>I)MARD。</w:t>
      </w:r>
    </w:p>
    <w:p w:rsidR="00F23563" w:rsidRPr="00A35D65" w:rsidRDefault="00F23563" w:rsidP="00F23563">
      <w:pPr>
        <w:rPr>
          <w:rFonts w:ascii="宋体" w:hAnsi="宋体"/>
        </w:rPr>
      </w:pPr>
      <w:r w:rsidRPr="00A35D65">
        <w:rPr>
          <w:rFonts w:ascii="宋体" w:hAnsi="宋体" w:hint="eastAsia"/>
        </w:rPr>
        <w:t xml:space="preserve">    【预后】</w:t>
      </w:r>
    </w:p>
    <w:p w:rsidR="00F23563" w:rsidRPr="00A35D65" w:rsidRDefault="00F23563" w:rsidP="00F23563">
      <w:pPr>
        <w:rPr>
          <w:rFonts w:ascii="宋体" w:hAnsi="宋体"/>
        </w:rPr>
      </w:pPr>
      <w:r w:rsidRPr="00A35D65">
        <w:rPr>
          <w:rFonts w:ascii="宋体" w:hAnsi="宋体" w:hint="eastAsia"/>
        </w:rPr>
        <w:t xml:space="preserve">    大多数RA患者病程迁延，在病程早期的2～3年内致残率较高，如未能及时诊断和</w:t>
      </w:r>
    </w:p>
    <w:p w:rsidR="00F23563" w:rsidRPr="00A35D65" w:rsidRDefault="00F23563" w:rsidP="00F23563">
      <w:pPr>
        <w:rPr>
          <w:rFonts w:ascii="宋体" w:hAnsi="宋体"/>
        </w:rPr>
      </w:pPr>
      <w:r w:rsidRPr="00A35D65">
        <w:rPr>
          <w:rFonts w:ascii="宋体" w:hAnsi="宋体" w:hint="eastAsia"/>
        </w:rPr>
        <w:t>及早合理治疗，3年内关节破坏达70％。积极、正确的治疗可使50％～80％以上的RA患</w:t>
      </w:r>
    </w:p>
    <w:p w:rsidR="00F23563" w:rsidRPr="00A35D65" w:rsidRDefault="00F23563" w:rsidP="00F23563">
      <w:pPr>
        <w:rPr>
          <w:rFonts w:ascii="宋体" w:hAnsi="宋体"/>
        </w:rPr>
      </w:pPr>
      <w:r w:rsidRPr="00A35D65">
        <w:rPr>
          <w:rFonts w:ascii="宋体" w:hAnsi="宋体" w:hint="eastAsia"/>
        </w:rPr>
        <w:t>者病情缓解。仅有少数(10％)在短期发作后可以自行缓解，不留后遗症。目前尚无准确</w:t>
      </w:r>
    </w:p>
    <w:p w:rsidR="00F23563" w:rsidRPr="00A35D65" w:rsidRDefault="00F23563" w:rsidP="00F23563">
      <w:pPr>
        <w:rPr>
          <w:rFonts w:ascii="宋体" w:hAnsi="宋体"/>
        </w:rPr>
      </w:pPr>
      <w:r w:rsidRPr="00A35D65">
        <w:rPr>
          <w:rFonts w:ascii="宋体" w:hAnsi="宋体" w:hint="eastAsia"/>
        </w:rPr>
        <w:t>预测预后的指标，可能的因素包括：男性比女性预后好；发病年龄晚者较发病年龄早者预</w:t>
      </w:r>
    </w:p>
    <w:p w:rsidR="00F23563" w:rsidRPr="00A35D65" w:rsidRDefault="00F23563" w:rsidP="00F23563">
      <w:pPr>
        <w:rPr>
          <w:rFonts w:ascii="宋体" w:hAnsi="宋体"/>
        </w:rPr>
      </w:pPr>
      <w:r w:rsidRPr="00A35D65">
        <w:rPr>
          <w:rFonts w:ascii="宋体" w:hAnsi="宋体" w:hint="eastAsia"/>
        </w:rPr>
        <w:t>后好；起病时关节受累数多，或有跖趾关节受累，或病程中累及关节数大于20个预后差；</w:t>
      </w:r>
    </w:p>
    <w:p w:rsidR="00F23563" w:rsidRPr="00A35D65" w:rsidRDefault="00F23563" w:rsidP="00F23563">
      <w:pPr>
        <w:rPr>
          <w:rFonts w:ascii="宋体" w:hAnsi="宋体"/>
        </w:rPr>
      </w:pPr>
      <w:r w:rsidRPr="00A35D65">
        <w:rPr>
          <w:rFonts w:ascii="宋体" w:hAnsi="宋体" w:hint="eastAsia"/>
        </w:rPr>
        <w:t>持续高滴度RF阳性、持续血沉增快、C反应蛋白增高、血嗜酸性粒细胞增多均提示预后</w:t>
      </w:r>
    </w:p>
    <w:p w:rsidR="00F23563" w:rsidRPr="00A35D65" w:rsidRDefault="00F23563" w:rsidP="00F23563">
      <w:pPr>
        <w:rPr>
          <w:rFonts w:ascii="宋体" w:hAnsi="宋体"/>
        </w:rPr>
      </w:pPr>
      <w:r w:rsidRPr="00A35D65">
        <w:rPr>
          <w:rFonts w:ascii="宋体" w:hAnsi="宋体" w:hint="eastAsia"/>
        </w:rPr>
        <w:t>差；有严重全身症状，发热、贫血、乏力和关节外表现(类风湿结节、巩膜炎、间质性肺</w:t>
      </w:r>
    </w:p>
    <w:p w:rsidR="00F23563" w:rsidRPr="00A35D65" w:rsidRDefault="00F23563" w:rsidP="00F23563">
      <w:pPr>
        <w:rPr>
          <w:rFonts w:ascii="宋体" w:hAnsi="宋体"/>
        </w:rPr>
      </w:pPr>
      <w:r w:rsidRPr="00A35D65">
        <w:rPr>
          <w:rFonts w:ascii="宋体" w:hAnsi="宋体" w:hint="eastAsia"/>
        </w:rPr>
        <w:t>病、心包疾病、系统性血管炎等内脏损伤)，常常预后不良。另外，治疗的早晚和治疗方</w:t>
      </w:r>
    </w:p>
    <w:p w:rsidR="00F23563" w:rsidRPr="00A35D65" w:rsidRDefault="00F23563" w:rsidP="00F23563">
      <w:pPr>
        <w:rPr>
          <w:rFonts w:ascii="宋体" w:hAnsi="宋体"/>
        </w:rPr>
      </w:pPr>
      <w:r w:rsidRPr="00A35D65">
        <w:rPr>
          <w:rFonts w:ascii="宋体" w:hAnsi="宋体" w:hint="eastAsia"/>
        </w:rPr>
        <w:t>案的合理性对预后有重要的影响。</w:t>
      </w:r>
    </w:p>
    <w:p w:rsidR="00F23563" w:rsidRPr="00A35D65" w:rsidRDefault="00F23563" w:rsidP="00F23563">
      <w:pPr>
        <w:rPr>
          <w:rFonts w:ascii="宋体" w:hAnsi="宋体"/>
        </w:rPr>
      </w:pPr>
      <w:r w:rsidRPr="00A35D65">
        <w:rPr>
          <w:rFonts w:ascii="宋体" w:hAnsi="宋体" w:hint="eastAsia"/>
        </w:rPr>
        <w:t xml:space="preserve">    与本病有关的死亡原因主要有：内脏血管炎、感染和淀粉样变等。</w:t>
      </w:r>
    </w:p>
    <w:p w:rsidR="00F23563" w:rsidRPr="00A35D65" w:rsidRDefault="00F23563" w:rsidP="00F23563">
      <w:pPr>
        <w:rPr>
          <w:rFonts w:ascii="宋体" w:hAnsi="宋体"/>
        </w:rPr>
      </w:pPr>
      <w:r w:rsidRPr="00A35D65">
        <w:rPr>
          <w:rFonts w:ascii="宋体" w:hAnsi="宋体" w:hint="eastAsia"/>
        </w:rPr>
        <w:t>(古洁若)</w:t>
      </w:r>
    </w:p>
    <w:p w:rsidR="00F23563" w:rsidRPr="00A35D65" w:rsidRDefault="00F23563" w:rsidP="00F23563">
      <w:pPr>
        <w:rPr>
          <w:rFonts w:ascii="宋体" w:hAnsi="宋体"/>
        </w:rPr>
      </w:pPr>
      <w:r w:rsidRPr="00A35D65">
        <w:rPr>
          <w:rFonts w:ascii="宋体" w:hAnsi="宋体" w:hint="eastAsia"/>
        </w:rPr>
        <w:t>第三章  系统性红斑狼疮</w:t>
      </w:r>
    </w:p>
    <w:p w:rsidR="00F23563" w:rsidRPr="00A35D65" w:rsidRDefault="00F23563" w:rsidP="00F23563">
      <w:pPr>
        <w:rPr>
          <w:rFonts w:ascii="宋体" w:hAnsi="宋体"/>
        </w:rPr>
      </w:pPr>
      <w:r w:rsidRPr="00A35D65">
        <w:rPr>
          <w:rFonts w:ascii="宋体" w:hAnsi="宋体" w:hint="eastAsia"/>
        </w:rPr>
        <w:t xml:space="preserve">    系统性红斑狼疮(syst：emic luptIs erythema。tosus，SLE)是一种表现有多系统损害的</w:t>
      </w:r>
    </w:p>
    <w:p w:rsidR="00F23563" w:rsidRPr="00A35D65" w:rsidRDefault="00F23563" w:rsidP="00F23563">
      <w:pPr>
        <w:rPr>
          <w:rFonts w:ascii="宋体" w:hAnsi="宋体"/>
        </w:rPr>
      </w:pPr>
      <w:r w:rsidRPr="00A35D65">
        <w:rPr>
          <w:rFonts w:ascii="宋体" w:hAnsi="宋体" w:hint="eastAsia"/>
        </w:rPr>
        <w:t>慢性系统性自身免疫病，其血清具有以抗核抗体为代表的多种自身抗体。本病病程以病情</w:t>
      </w:r>
    </w:p>
    <w:p w:rsidR="00F23563" w:rsidRPr="00A35D65" w:rsidRDefault="00F23563" w:rsidP="00F23563">
      <w:pPr>
        <w:rPr>
          <w:rFonts w:ascii="宋体" w:hAnsi="宋体"/>
        </w:rPr>
      </w:pPr>
      <w:r w:rsidRPr="00A35D65">
        <w:rPr>
          <w:rFonts w:ascii="宋体" w:hAnsi="宋体" w:hint="eastAsia"/>
        </w:rPr>
        <w:t>缓解和急性发作交替为特点，有内脏(肾、中枢神经)损害者预后较差。本病在我国的患</w:t>
      </w:r>
    </w:p>
    <w:p w:rsidR="00F23563" w:rsidRPr="00A35D65" w:rsidRDefault="00F23563" w:rsidP="00F23563">
      <w:pPr>
        <w:rPr>
          <w:rFonts w:ascii="宋体" w:hAnsi="宋体"/>
        </w:rPr>
      </w:pPr>
      <w:r w:rsidRPr="00A35D65">
        <w:rPr>
          <w:rFonts w:ascii="宋体" w:hAnsi="宋体" w:hint="eastAsia"/>
        </w:rPr>
        <w:t>病率为O．7～1／1000，高于西方国家报道的1。／2000。以女性多见，尤其是20～40岁的育</w:t>
      </w:r>
    </w:p>
    <w:p w:rsidR="00F23563" w:rsidRPr="00A35D65" w:rsidRDefault="00F23563" w:rsidP="00F23563">
      <w:pPr>
        <w:rPr>
          <w:rFonts w:ascii="宋体" w:hAnsi="宋体"/>
        </w:rPr>
      </w:pPr>
      <w:r w:rsidRPr="00A35D65">
        <w:rPr>
          <w:rFonts w:ascii="宋体" w:hAnsi="宋体" w:hint="eastAsia"/>
        </w:rPr>
        <w:t>龄女性。通过早期诊断及综合性治疗，本病的预后较前明显改善。</w:t>
      </w:r>
    </w:p>
    <w:p w:rsidR="00F23563" w:rsidRPr="00A35D65" w:rsidRDefault="00F23563" w:rsidP="00F23563">
      <w:pPr>
        <w:rPr>
          <w:rFonts w:ascii="宋体" w:hAnsi="宋体"/>
        </w:rPr>
      </w:pPr>
      <w:r w:rsidRPr="00A35D65">
        <w:rPr>
          <w:rFonts w:ascii="宋体" w:hAnsi="宋体" w:hint="eastAsia"/>
        </w:rPr>
        <w:t xml:space="preserve">    【病因】</w:t>
      </w:r>
    </w:p>
    <w:p w:rsidR="00F23563" w:rsidRPr="00A35D65" w:rsidRDefault="00F23563" w:rsidP="00F23563">
      <w:pPr>
        <w:rPr>
          <w:rFonts w:ascii="宋体" w:hAnsi="宋体"/>
        </w:rPr>
      </w:pPr>
      <w:r w:rsidRPr="00A35D65">
        <w:rPr>
          <w:rFonts w:ascii="宋体" w:hAnsi="宋体" w:hint="eastAsia"/>
        </w:rPr>
        <w:t xml:space="preserve">    (一)遗传</w:t>
      </w:r>
    </w:p>
    <w:p w:rsidR="00F23563" w:rsidRPr="00A35D65" w:rsidRDefault="00F23563" w:rsidP="00F23563">
      <w:pPr>
        <w:rPr>
          <w:rFonts w:ascii="宋体" w:hAnsi="宋体"/>
        </w:rPr>
      </w:pPr>
      <w:r w:rsidRPr="00A35D65">
        <w:rPr>
          <w:rFonts w:ascii="宋体" w:hAnsi="宋体" w:hint="eastAsia"/>
        </w:rPr>
        <w:t xml:space="preserve">    1．流行病学及家系调查资料表明sLE患者第1代亲属中患SLE者8倍于无SLE患者</w:t>
      </w:r>
    </w:p>
    <w:p w:rsidR="00F23563" w:rsidRPr="00A35D65" w:rsidRDefault="00F23563" w:rsidP="00F23563">
      <w:pPr>
        <w:rPr>
          <w:rFonts w:ascii="宋体" w:hAnsi="宋体"/>
        </w:rPr>
      </w:pPr>
      <w:r w:rsidRPr="00A35D65">
        <w:rPr>
          <w:rFonts w:ascii="宋体" w:hAnsi="宋体" w:hint="eastAsia"/>
        </w:rPr>
        <w:t>家庭，单卵双胞胎患SI。E者5～10倍于异卵双胞胎的SLE发病率。然而，大部分病例不</w:t>
      </w:r>
    </w:p>
    <w:p w:rsidR="00F23563" w:rsidRPr="00A35D65" w:rsidRDefault="00F23563" w:rsidP="00F23563">
      <w:pPr>
        <w:rPr>
          <w:rFonts w:ascii="宋体" w:hAnsi="宋体"/>
        </w:rPr>
      </w:pPr>
      <w:r w:rsidRPr="00A35D65">
        <w:rPr>
          <w:rFonts w:ascii="宋体" w:hAnsi="宋体" w:hint="eastAsia"/>
        </w:rPr>
        <w:t>显示有遗传性。</w:t>
      </w:r>
    </w:p>
    <w:p w:rsidR="00F23563" w:rsidRPr="00A35D65" w:rsidRDefault="00F23563" w:rsidP="00F23563">
      <w:pPr>
        <w:rPr>
          <w:rFonts w:ascii="宋体" w:hAnsi="宋体"/>
        </w:rPr>
      </w:pPr>
      <w:r w:rsidRPr="00A35D65">
        <w:rPr>
          <w:rFonts w:ascii="宋体" w:hAnsi="宋体" w:hint="eastAsia"/>
        </w:rPr>
        <w:t xml:space="preserve">    2．易感基因  多年研究已证明SLE是多基因相关疾病。有HLA_Ⅲ类的C2或C4的</w:t>
      </w:r>
    </w:p>
    <w:p w:rsidR="00F23563" w:rsidRPr="00A35D65" w:rsidRDefault="00F23563" w:rsidP="00F23563">
      <w:pPr>
        <w:rPr>
          <w:rFonts w:ascii="宋体" w:hAnsi="宋体"/>
        </w:rPr>
      </w:pPr>
      <w:r w:rsidRPr="00A35D65">
        <w:rPr>
          <w:rFonts w:ascii="宋体" w:hAnsi="宋体" w:hint="eastAsia"/>
        </w:rPr>
        <w:t>缺损，HLA_Ⅱ类的I)R2、DR3频率异常。它们的异常又和自身抗体的种类和症状有关，</w:t>
      </w:r>
    </w:p>
    <w:p w:rsidR="00F23563" w:rsidRPr="00A35D65" w:rsidRDefault="00F23563" w:rsidP="00F23563">
      <w:pPr>
        <w:rPr>
          <w:rFonts w:ascii="宋体" w:hAnsi="宋体"/>
        </w:rPr>
      </w:pPr>
      <w:r w:rsidRPr="00A35D65">
        <w:rPr>
          <w:rFonts w:ascii="宋体" w:hAnsi="宋体" w:hint="eastAsia"/>
        </w:rPr>
        <w:t>如。DR2／[)Q1(与抗SSA抗体相关)、I)R3／DQ2(与抗SSA、SSB抗体相关)、【)R2／I)R6</w:t>
      </w:r>
    </w:p>
    <w:p w:rsidR="00F23563" w:rsidRPr="00A35D65" w:rsidRDefault="00F23563" w:rsidP="00F23563">
      <w:pPr>
        <w:rPr>
          <w:rFonts w:ascii="宋体" w:hAnsi="宋体"/>
        </w:rPr>
      </w:pPr>
      <w:r w:rsidRPr="00A35D65">
        <w:rPr>
          <w:rFonts w:ascii="宋体" w:hAnsi="宋体" w:hint="eastAsia"/>
        </w:rPr>
        <w:t>(与抗Sm抗体相关)。I)R4则减少SLE与狼疮肾炎的易感性。HLA以外的易感基因有</w:t>
      </w:r>
    </w:p>
    <w:p w:rsidR="00F23563" w:rsidRPr="00A35D65" w:rsidRDefault="00F23563" w:rsidP="00F23563">
      <w:pPr>
        <w:rPr>
          <w:rFonts w:ascii="宋体" w:hAnsi="宋体"/>
        </w:rPr>
      </w:pPr>
      <w:r w:rsidRPr="00A35D65">
        <w:rPr>
          <w:rFonts w:ascii="宋体" w:hAnsi="宋体" w:hint="eastAsia"/>
        </w:rPr>
        <w:t>1q23、1q41～42及染色体2、3、4、6等多个部位。总的说来：①sLE是个多基因病；</w:t>
      </w:r>
    </w:p>
    <w:p w:rsidR="00F23563" w:rsidRPr="00A35D65" w:rsidRDefault="00F23563" w:rsidP="00F23563">
      <w:pPr>
        <w:rPr>
          <w:rFonts w:ascii="宋体" w:hAnsi="宋体"/>
        </w:rPr>
      </w:pPr>
      <w:r w:rsidRPr="00A35D65">
        <w:rPr>
          <w:rFonts w:ascii="宋体" w:hAnsi="宋体" w:hint="eastAsia"/>
        </w:rPr>
        <w:t>②多个基因在某种条件(环境)下相互作用而改变了正常免疫耐受性而致病；③基因与临</w:t>
      </w:r>
    </w:p>
    <w:p w:rsidR="00F23563" w:rsidRPr="00A35D65" w:rsidRDefault="00F23563" w:rsidP="00F23563">
      <w:pPr>
        <w:rPr>
          <w:rFonts w:ascii="宋体" w:hAnsi="宋体"/>
        </w:rPr>
      </w:pPr>
      <w:r w:rsidRPr="00A35D65">
        <w:rPr>
          <w:rFonts w:ascii="宋体" w:hAnsi="宋体" w:hint="eastAsia"/>
        </w:rPr>
        <w:t>床亚型及自身抗体有一定相关性；④在实验动物中看到有保护性基因。</w:t>
      </w:r>
    </w:p>
    <w:p w:rsidR="00F23563" w:rsidRPr="00A35D65" w:rsidRDefault="00F23563" w:rsidP="00F23563">
      <w:pPr>
        <w:rPr>
          <w:rFonts w:ascii="宋体" w:hAnsi="宋体"/>
        </w:rPr>
      </w:pPr>
      <w:r w:rsidRPr="00A35D65">
        <w:rPr>
          <w:rFonts w:ascii="宋体" w:hAnsi="宋体" w:hint="eastAsia"/>
        </w:rPr>
        <w:t xml:space="preserve">    (二)环境因素</w:t>
      </w:r>
    </w:p>
    <w:p w:rsidR="00F23563" w:rsidRPr="00A35D65" w:rsidRDefault="00F23563" w:rsidP="00F23563">
      <w:pPr>
        <w:rPr>
          <w:rFonts w:ascii="宋体" w:hAnsi="宋体"/>
        </w:rPr>
      </w:pPr>
      <w:r w:rsidRPr="00A35D65">
        <w:rPr>
          <w:rFonts w:ascii="宋体" w:hAnsi="宋体" w:hint="eastAsia"/>
        </w:rPr>
        <w:t xml:space="preserve">    1．阳光紫外线使皮肤上皮细胞出现凋亡，新抗原暴露而成为自身抗原。</w:t>
      </w:r>
    </w:p>
    <w:p w:rsidR="00F23563" w:rsidRPr="00A35D65" w:rsidRDefault="00F23563" w:rsidP="00F23563">
      <w:pPr>
        <w:rPr>
          <w:rFonts w:ascii="宋体" w:hAnsi="宋体"/>
        </w:rPr>
      </w:pPr>
      <w:r w:rsidRPr="00A35D65">
        <w:rPr>
          <w:rFonts w:ascii="宋体" w:hAnsi="宋体" w:hint="eastAsia"/>
        </w:rPr>
        <w:t xml:space="preserve">    2．药物、化学试剂、微生物病原体等也可诱发疾病。</w:t>
      </w:r>
    </w:p>
    <w:p w:rsidR="00F23563" w:rsidRPr="00A35D65" w:rsidRDefault="00F23563" w:rsidP="00F23563">
      <w:pPr>
        <w:rPr>
          <w:rFonts w:ascii="宋体" w:hAnsi="宋体"/>
        </w:rPr>
      </w:pPr>
      <w:r w:rsidRPr="00A35D65">
        <w:rPr>
          <w:rFonts w:ascii="宋体" w:hAnsi="宋体" w:hint="eastAsia"/>
        </w:rPr>
        <w:t xml:space="preserve">    (三)雌激素</w:t>
      </w:r>
    </w:p>
    <w:p w:rsidR="00F23563" w:rsidRPr="00A35D65" w:rsidRDefault="00F23563" w:rsidP="00F23563">
      <w:pPr>
        <w:rPr>
          <w:rFonts w:ascii="宋体" w:hAnsi="宋体"/>
        </w:rPr>
      </w:pPr>
      <w:r w:rsidRPr="00A35D65">
        <w:rPr>
          <w:rFonts w:ascii="宋体" w:hAnsi="宋体" w:hint="eastAsia"/>
        </w:rPr>
        <w:t xml:space="preserve">    女性患者明显高于男性，在更年期前阶段为9；1，儿童及老人为3：1。</w:t>
      </w:r>
    </w:p>
    <w:p w:rsidR="00F23563" w:rsidRPr="00A35D65" w:rsidRDefault="00F23563" w:rsidP="00F23563">
      <w:pPr>
        <w:rPr>
          <w:rFonts w:ascii="宋体" w:hAnsi="宋体"/>
        </w:rPr>
      </w:pPr>
      <w:r w:rsidRPr="00A35D65">
        <w:rPr>
          <w:rFonts w:ascii="宋体" w:hAnsi="宋体" w:hint="eastAsia"/>
        </w:rPr>
        <w:t xml:space="preserve">    【发病机制及免疫异常】</w:t>
      </w:r>
    </w:p>
    <w:p w:rsidR="00F23563" w:rsidRPr="00A35D65" w:rsidRDefault="00F23563" w:rsidP="00F23563">
      <w:pPr>
        <w:rPr>
          <w:rFonts w:ascii="宋体" w:hAnsi="宋体"/>
        </w:rPr>
      </w:pPr>
      <w:r w:rsidRPr="00A35D65">
        <w:rPr>
          <w:rFonts w:ascii="宋体" w:hAnsi="宋体" w:hint="eastAsia"/>
        </w:rPr>
        <w:t xml:space="preserve">    外来抗原(如病原体、药物等)引起人体B细胞活化。易感者因免疫耐受性减弱，B</w:t>
      </w:r>
    </w:p>
    <w:p w:rsidR="00F23563" w:rsidRPr="00A35D65" w:rsidRDefault="00F23563" w:rsidP="00F23563">
      <w:pPr>
        <w:rPr>
          <w:rFonts w:ascii="宋体" w:hAnsi="宋体"/>
        </w:rPr>
      </w:pPr>
      <w:r w:rsidRPr="00A35D65">
        <w:rPr>
          <w:rFonts w:ascii="宋体" w:hAnsi="宋体" w:hint="eastAsia"/>
        </w:rPr>
        <w:lastRenderedPageBreak/>
        <w:t>细胞通过交叉反应与模拟外来抗原的自身抗原相结合，并将抗原呈递给T细胞，使之活</w:t>
      </w:r>
    </w:p>
    <w:p w:rsidR="00F23563" w:rsidRPr="00A35D65" w:rsidRDefault="00F23563" w:rsidP="00F23563">
      <w:pPr>
        <w:rPr>
          <w:rFonts w:ascii="宋体" w:hAnsi="宋体"/>
        </w:rPr>
      </w:pPr>
      <w:r w:rsidRPr="00A35D65">
        <w:rPr>
          <w:rFonts w:ascii="宋体" w:hAnsi="宋体" w:hint="eastAsia"/>
        </w:rPr>
        <w:t>化，在T细胞活化刺激下，B细胞得以产生大量不同类型的自身抗体，造成大量组织</w:t>
      </w:r>
    </w:p>
    <w:p w:rsidR="00F23563" w:rsidRPr="00A35D65" w:rsidRDefault="00F23563" w:rsidP="00F23563">
      <w:pPr>
        <w:rPr>
          <w:rFonts w:ascii="宋体" w:hAnsi="宋体"/>
        </w:rPr>
      </w:pPr>
      <w:r w:rsidRPr="00A35D65">
        <w:rPr>
          <w:rFonts w:ascii="宋体" w:hAnsi="宋体" w:hint="eastAsia"/>
        </w:rPr>
        <w:t>损伤。</w:t>
      </w:r>
    </w:p>
    <w:p w:rsidR="00F23563" w:rsidRPr="00A35D65" w:rsidRDefault="00F23563" w:rsidP="00F23563">
      <w:pPr>
        <w:rPr>
          <w:rFonts w:ascii="宋体" w:hAnsi="宋体"/>
        </w:rPr>
      </w:pPr>
      <w:r w:rsidRPr="00A35D65">
        <w:rPr>
          <w:rFonts w:ascii="宋体" w:hAnsi="宋体" w:hint="eastAsia"/>
        </w:rPr>
        <w:t xml:space="preserve">    (一)致病性自身抗体</w:t>
      </w:r>
    </w:p>
    <w:p w:rsidR="00F23563" w:rsidRPr="00A35D65" w:rsidRDefault="00F23563" w:rsidP="00F23563">
      <w:pPr>
        <w:rPr>
          <w:rFonts w:ascii="宋体" w:hAnsi="宋体"/>
        </w:rPr>
      </w:pPr>
      <w:r w:rsidRPr="00A35D65">
        <w:rPr>
          <w:rFonts w:ascii="宋体" w:hAnsi="宋体" w:hint="eastAsia"/>
        </w:rPr>
        <w:t xml:space="preserve">    这类自身抗体的特性为：①以Ig(；型为主，与自身抗原有很高的亲和力，如DNA抗</w:t>
      </w:r>
    </w:p>
    <w:p w:rsidR="00F23563" w:rsidRPr="00A35D65" w:rsidRDefault="00F23563" w:rsidP="00F23563">
      <w:pPr>
        <w:rPr>
          <w:rFonts w:ascii="宋体" w:hAnsi="宋体"/>
        </w:rPr>
      </w:pPr>
      <w:r w:rsidRPr="00A35D65">
        <w:rPr>
          <w:rFonts w:ascii="宋体" w:hAnsi="宋体" w:hint="eastAsia"/>
        </w:rPr>
        <w:t>体可与肾组织直接结合导致损伤；②抗血小板抗体及抗红细胞抗体导致血小板和红细胞破</w:t>
      </w:r>
    </w:p>
    <w:p w:rsidR="00F23563" w:rsidRPr="00A35D65" w:rsidRDefault="00F23563" w:rsidP="00F23563">
      <w:pPr>
        <w:rPr>
          <w:rFonts w:ascii="宋体" w:hAnsi="宋体"/>
        </w:rPr>
      </w:pPr>
      <w:r w:rsidRPr="00A35D65">
        <w:rPr>
          <w:rFonts w:ascii="宋体" w:hAnsi="宋体" w:hint="eastAsia"/>
        </w:rPr>
        <w:t>坏，临床出现血小板减少和溶血性贫血；③抗SSA抗体经胎盘进入胎儿心脏引起新生儿</w:t>
      </w:r>
    </w:p>
    <w:p w:rsidR="00F23563" w:rsidRPr="00A35D65" w:rsidRDefault="00F23563" w:rsidP="00F23563">
      <w:pPr>
        <w:rPr>
          <w:rFonts w:ascii="宋体" w:hAnsi="宋体"/>
        </w:rPr>
      </w:pPr>
      <w:r w:rsidRPr="00A35D65">
        <w:rPr>
          <w:rFonts w:ascii="宋体" w:hAnsi="宋体" w:hint="eastAsia"/>
        </w:rPr>
        <w:t>心脏传导阻滞；④抗磷脂抗体引起抗磷脂抗体综合征(血栓形成、血小板减少、习惯性自</w:t>
      </w:r>
    </w:p>
    <w:p w:rsidR="00F23563" w:rsidRPr="00A35D65" w:rsidRDefault="00F23563" w:rsidP="00F23563">
      <w:pPr>
        <w:rPr>
          <w:rFonts w:ascii="宋体" w:hAnsi="宋体"/>
        </w:rPr>
      </w:pPr>
      <w:r w:rsidRPr="00A35D65">
        <w:rPr>
          <w:rFonts w:ascii="宋体" w:hAnsi="宋体" w:hint="eastAsia"/>
        </w:rPr>
        <w:t>发性流产)，抗核糖体抗体又与NP—SLE相关。</w:t>
      </w:r>
    </w:p>
    <w:p w:rsidR="00F23563" w:rsidRPr="00A35D65" w:rsidRDefault="00F23563" w:rsidP="00F23563">
      <w:pPr>
        <w:rPr>
          <w:rFonts w:ascii="宋体" w:hAnsi="宋体"/>
        </w:rPr>
      </w:pPr>
      <w:r w:rsidRPr="00A35D65">
        <w:rPr>
          <w:rFonts w:ascii="宋体" w:hAnsi="宋体" w:hint="eastAsia"/>
        </w:rPr>
        <w:t xml:space="preserve">    (二)致病性免疫复合物</w:t>
      </w:r>
    </w:p>
    <w:p w:rsidR="00F23563" w:rsidRPr="00A35D65" w:rsidRDefault="00F23563" w:rsidP="00F23563">
      <w:pPr>
        <w:rPr>
          <w:rFonts w:ascii="宋体" w:hAnsi="宋体"/>
        </w:rPr>
      </w:pPr>
      <w:r w:rsidRPr="00A35D65">
        <w:rPr>
          <w:rFonts w:ascii="宋体" w:hAnsi="宋体" w:hint="eastAsia"/>
        </w:rPr>
        <w:t xml:space="preserve">    SLE是一个免疫复合物病。免疫复合物(IC)由自身抗体和相应自身抗原相结合而</w:t>
      </w:r>
    </w:p>
    <w:p w:rsidR="00F23563" w:rsidRPr="00A35D65" w:rsidRDefault="00F23563" w:rsidP="00F23563">
      <w:pPr>
        <w:rPr>
          <w:rFonts w:ascii="宋体" w:hAnsi="宋体"/>
        </w:rPr>
      </w:pPr>
      <w:r w:rsidRPr="00A35D65">
        <w:rPr>
          <w:rFonts w:ascii="宋体" w:hAnsi="宋体" w:hint="eastAsia"/>
        </w:rPr>
        <w:t>成，IC能够沉积在组织造成组织的损伤。本病IC增高原因有：①清除IC的机制异常；</w:t>
      </w:r>
    </w:p>
    <w:p w:rsidR="00F23563" w:rsidRPr="00A35D65" w:rsidRDefault="00F23563" w:rsidP="00F23563">
      <w:pPr>
        <w:rPr>
          <w:rFonts w:ascii="宋体" w:hAnsi="宋体"/>
        </w:rPr>
      </w:pPr>
      <w:r w:rsidRPr="00A35D65">
        <w:rPr>
          <w:rFonts w:ascii="宋体" w:hAnsi="宋体" w:hint="eastAsia"/>
        </w:rPr>
        <w:t>②IC形成过多(抗体量多)；③因IC的大小不当而不能被吞噬或排出。</w:t>
      </w:r>
    </w:p>
    <w:p w:rsidR="00F23563" w:rsidRPr="00A35D65" w:rsidRDefault="00F23563" w:rsidP="00F23563">
      <w:pPr>
        <w:rPr>
          <w:rFonts w:ascii="宋体" w:hAnsi="宋体"/>
        </w:rPr>
      </w:pPr>
      <w:r w:rsidRPr="00A35D65">
        <w:rPr>
          <w:rFonts w:ascii="宋体" w:hAnsi="宋体" w:hint="eastAsia"/>
        </w:rPr>
        <w:t xml:space="preserve">    (三)T细胞和NK细胞功能失调</w:t>
      </w:r>
    </w:p>
    <w:p w:rsidR="00F23563" w:rsidRPr="00A35D65" w:rsidRDefault="00F23563" w:rsidP="00F23563">
      <w:pPr>
        <w:rPr>
          <w:rFonts w:ascii="宋体" w:hAnsi="宋体"/>
        </w:rPr>
      </w:pPr>
      <w:r w:rsidRPr="00A35D65">
        <w:rPr>
          <w:rFonts w:ascii="宋体" w:hAnsi="宋体" w:hint="eastAsia"/>
        </w:rPr>
        <w:t>第三章j系统性红斑；霉；零?!l◇</w:t>
      </w:r>
    </w:p>
    <w:p w:rsidR="00F23563" w:rsidRPr="00A35D65" w:rsidRDefault="00F23563" w:rsidP="00F23563">
      <w:pPr>
        <w:rPr>
          <w:rFonts w:ascii="宋体" w:hAnsi="宋体"/>
        </w:rPr>
      </w:pPr>
      <w:r w:rsidRPr="00A35D65">
        <w:rPr>
          <w:rFonts w:ascii="宋体" w:hAnsi="宋体" w:hint="eastAsia"/>
        </w:rPr>
        <w:t xml:space="preserve">    SLE患者的CD8’T细胞和NK细胞功能失调，不能产生抑制cD4’T细胞作用，凶</w:t>
      </w:r>
    </w:p>
    <w:p w:rsidR="00F23563" w:rsidRPr="00A35D65" w:rsidRDefault="00F23563" w:rsidP="00F23563">
      <w:pPr>
        <w:rPr>
          <w:rFonts w:ascii="宋体" w:hAnsi="宋体"/>
        </w:rPr>
      </w:pPr>
      <w:r w:rsidRPr="00A35D65">
        <w:rPr>
          <w:rFonts w:ascii="宋体" w:hAnsi="宋体" w:hint="eastAsia"/>
        </w:rPr>
        <w:t>此在CD4’T细胞的刺激下，B细胞持续活化而产生自身抗体。T细胞的功能异常以致新</w:t>
      </w:r>
    </w:p>
    <w:p w:rsidR="00F23563" w:rsidRPr="00A35D65" w:rsidRDefault="00F23563" w:rsidP="00F23563">
      <w:pPr>
        <w:rPr>
          <w:rFonts w:ascii="宋体" w:hAnsi="宋体"/>
        </w:rPr>
      </w:pPr>
      <w:r w:rsidRPr="00A35D65">
        <w:rPr>
          <w:rFonts w:ascii="宋体" w:hAnsi="宋体" w:hint="eastAsia"/>
        </w:rPr>
        <w:t>抗原不断出现，使自身免疫持续存在。</w:t>
      </w:r>
    </w:p>
    <w:p w:rsidR="00F23563" w:rsidRPr="00A35D65" w:rsidRDefault="00F23563" w:rsidP="00F23563">
      <w:pPr>
        <w:rPr>
          <w:rFonts w:ascii="宋体" w:hAnsi="宋体"/>
        </w:rPr>
      </w:pPr>
      <w:r w:rsidRPr="00A35D65">
        <w:rPr>
          <w:rFonts w:ascii="宋体" w:hAnsi="宋体" w:hint="eastAsia"/>
        </w:rPr>
        <w:t xml:space="preserve">    【病理】</w:t>
      </w:r>
    </w:p>
    <w:p w:rsidR="00F23563" w:rsidRPr="00A35D65" w:rsidRDefault="00F23563" w:rsidP="00F23563">
      <w:pPr>
        <w:rPr>
          <w:rFonts w:ascii="宋体" w:hAnsi="宋体"/>
        </w:rPr>
      </w:pPr>
      <w:r w:rsidRPr="00A35D65">
        <w:rPr>
          <w:rFonts w:ascii="宋体" w:hAnsi="宋体" w:hint="eastAsia"/>
        </w:rPr>
        <w:t xml:space="preserve">    主要病理改变为炎症反应和血管异常，它可以出现在身体任何器官。中小血管因IC</w:t>
      </w:r>
    </w:p>
    <w:p w:rsidR="00F23563" w:rsidRPr="00A35D65" w:rsidRDefault="00F23563" w:rsidP="00F23563">
      <w:pPr>
        <w:rPr>
          <w:rFonts w:ascii="宋体" w:hAnsi="宋体"/>
        </w:rPr>
      </w:pPr>
      <w:r w:rsidRPr="00A35D65">
        <w:rPr>
          <w:rFonts w:ascii="宋体" w:hAnsi="宋体" w:hint="eastAsia"/>
        </w:rPr>
        <w:t>沉积或抗体直接侵袭而出现管壁的炎症和坏死，继发的血栓使管腔变窄，导致局部组织缺</w:t>
      </w:r>
    </w:p>
    <w:p w:rsidR="00F23563" w:rsidRPr="00A35D65" w:rsidRDefault="00F23563" w:rsidP="00F23563">
      <w:pPr>
        <w:rPr>
          <w:rFonts w:ascii="宋体" w:hAnsi="宋体"/>
        </w:rPr>
      </w:pPr>
      <w:r w:rsidRPr="00A35D65">
        <w:rPr>
          <w:rFonts w:ascii="宋体" w:hAnsi="宋体" w:hint="eastAsia"/>
        </w:rPr>
        <w:t>血和功能障碍。受损器官的特征性改变是：‘①苏木紫小体(细胞核受抗体作用变性为嗜酸</w:t>
      </w:r>
    </w:p>
    <w:p w:rsidR="00F23563" w:rsidRPr="00A35D65" w:rsidRDefault="00F23563" w:rsidP="00F23563">
      <w:pPr>
        <w:rPr>
          <w:rFonts w:ascii="宋体" w:hAnsi="宋体"/>
        </w:rPr>
      </w:pPr>
      <w:r w:rsidRPr="00A35D65">
        <w:rPr>
          <w:rFonts w:ascii="宋体" w:hAnsi="宋体" w:hint="eastAsia"/>
        </w:rPr>
        <w:t>性团块)；②“洋葱皮样病变”，即小动脉周围有显著向心性纤维增生，明显表现于脾中央</w:t>
      </w:r>
    </w:p>
    <w:p w:rsidR="00F23563" w:rsidRPr="00A35D65" w:rsidRDefault="00F23563" w:rsidP="00F23563">
      <w:pPr>
        <w:rPr>
          <w:rFonts w:ascii="宋体" w:hAnsi="宋体"/>
        </w:rPr>
      </w:pPr>
      <w:r w:rsidRPr="00A35D65">
        <w:rPr>
          <w:rFonts w:ascii="宋体" w:hAnsi="宋体" w:hint="eastAsia"/>
        </w:rPr>
        <w:t>动脉，以及心瓣膜的结缔组织反复发生纤维蛋白样变性，而形成赘生物。此外，心包、心</w:t>
      </w:r>
    </w:p>
    <w:p w:rsidR="00F23563" w:rsidRPr="00A35D65" w:rsidRDefault="00F23563" w:rsidP="00F23563">
      <w:pPr>
        <w:rPr>
          <w:rFonts w:ascii="宋体" w:hAnsi="宋体"/>
        </w:rPr>
      </w:pPr>
      <w:r w:rsidRPr="00A35D65">
        <w:rPr>
          <w:rFonts w:ascii="宋体" w:hAnsi="宋体" w:hint="eastAsia"/>
        </w:rPr>
        <w:t>肌、肺、神经系统等亦可出现上述基本病理变化。如作免疫荧光及电镜检查，几乎都可发</w:t>
      </w:r>
    </w:p>
    <w:p w:rsidR="00F23563" w:rsidRPr="00A35D65" w:rsidRDefault="00F23563" w:rsidP="00F23563">
      <w:pPr>
        <w:rPr>
          <w:rFonts w:ascii="宋体" w:hAnsi="宋体"/>
        </w:rPr>
      </w:pPr>
      <w:r w:rsidRPr="00A35D65">
        <w:rPr>
          <w:rFonts w:ascii="宋体" w:hAnsi="宋体" w:hint="eastAsia"/>
        </w:rPr>
        <w:t>现肾病变，wHo将狼疮肾炎的肾小球病变分为六型(详见所附的狼疮肾炎)。</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临床症状多样，早期症状往往不典型。</w:t>
      </w:r>
    </w:p>
    <w:p w:rsidR="00F23563" w:rsidRPr="00A35D65" w:rsidRDefault="00F23563" w:rsidP="00F23563">
      <w:pPr>
        <w:rPr>
          <w:rFonts w:ascii="宋体" w:hAnsi="宋体"/>
        </w:rPr>
      </w:pPr>
      <w:r w:rsidRPr="00A35D65">
        <w:rPr>
          <w:rFonts w:ascii="宋体" w:hAnsi="宋体" w:hint="eastAsia"/>
        </w:rPr>
        <w:t xml:space="preserve">    (一)全身症状</w:t>
      </w:r>
    </w:p>
    <w:p w:rsidR="00F23563" w:rsidRPr="00A35D65" w:rsidRDefault="00F23563" w:rsidP="00F23563">
      <w:pPr>
        <w:rPr>
          <w:rFonts w:ascii="宋体" w:hAnsi="宋体"/>
        </w:rPr>
      </w:pPr>
      <w:r w:rsidRPr="00A35D65">
        <w:rPr>
          <w:rFonts w:ascii="宋体" w:hAnsi="宋体" w:hint="eastAsia"/>
        </w:rPr>
        <w:t xml:space="preserve">    活动期患者大多数有全身症状。约90％的患者在病程中出现各种热型的发热，尤以</w:t>
      </w:r>
    </w:p>
    <w:p w:rsidR="00F23563" w:rsidRPr="00A35D65" w:rsidRDefault="00F23563" w:rsidP="00F23563">
      <w:pPr>
        <w:rPr>
          <w:rFonts w:ascii="宋体" w:hAnsi="宋体"/>
        </w:rPr>
      </w:pPr>
      <w:r w:rsidRPr="00A35D65">
        <w:rPr>
          <w:rFonts w:ascii="宋体" w:hAnsi="宋体" w:hint="eastAsia"/>
        </w:rPr>
        <w:t>低、中度热为常见，发热应除外感染因素，尤其是在免疫抑制剂治疗中出现的发热。此外</w:t>
      </w:r>
    </w:p>
    <w:p w:rsidR="00F23563" w:rsidRPr="00A35D65" w:rsidRDefault="00F23563" w:rsidP="00F23563">
      <w:pPr>
        <w:rPr>
          <w:rFonts w:ascii="宋体" w:hAnsi="宋体"/>
        </w:rPr>
      </w:pPr>
      <w:r w:rsidRPr="00A35D65">
        <w:rPr>
          <w:rFonts w:ascii="宋体" w:hAnsi="宋体" w:hint="eastAsia"/>
        </w:rPr>
        <w:t>尚可有疲倦、乏力、体重下降等。</w:t>
      </w:r>
    </w:p>
    <w:p w:rsidR="00F23563" w:rsidRPr="00A35D65" w:rsidRDefault="00F23563" w:rsidP="00F23563">
      <w:pPr>
        <w:rPr>
          <w:rFonts w:ascii="宋体" w:hAnsi="宋体"/>
        </w:rPr>
      </w:pPr>
      <w:r w:rsidRPr="00A35D65">
        <w:rPr>
          <w:rFonts w:ascii="宋体" w:hAnsi="宋体" w:hint="eastAsia"/>
        </w:rPr>
        <w:t xml:space="preserve">    (二)皮肤与黏膜</w:t>
      </w:r>
    </w:p>
    <w:p w:rsidR="00F23563" w:rsidRPr="00A35D65" w:rsidRDefault="00F23563" w:rsidP="00F23563">
      <w:pPr>
        <w:rPr>
          <w:rFonts w:ascii="宋体" w:hAnsi="宋体"/>
        </w:rPr>
      </w:pPr>
      <w:r w:rsidRPr="00A35D65">
        <w:rPr>
          <w:rFonts w:ascii="宋体" w:hAnsi="宋体" w:hint="eastAsia"/>
        </w:rPr>
        <w:t xml:space="preserve">    80％患者在病程中出现皮疹，包括颊部呈蝶形分布的红斑、盘状红斑、指掌部和甲周</w:t>
      </w:r>
    </w:p>
    <w:p w:rsidR="00F23563" w:rsidRPr="00A35D65" w:rsidRDefault="00F23563" w:rsidP="00F23563">
      <w:pPr>
        <w:rPr>
          <w:rFonts w:ascii="宋体" w:hAnsi="宋体"/>
        </w:rPr>
      </w:pPr>
      <w:r w:rsidRPr="00A35D65">
        <w:rPr>
          <w:rFonts w:ascii="宋体" w:hAnsi="宋体" w:hint="eastAsia"/>
        </w:rPr>
        <w:t>红斑、指端缺血、面部及躯干皮疹，其中以颊部蝶形红斑最具特征性。与SLE相关的特</w:t>
      </w:r>
    </w:p>
    <w:p w:rsidR="00F23563" w:rsidRPr="00A35D65" w:rsidRDefault="00F23563" w:rsidP="00F23563">
      <w:pPr>
        <w:rPr>
          <w:rFonts w:ascii="宋体" w:hAnsi="宋体"/>
        </w:rPr>
      </w:pPr>
      <w:r w:rsidRPr="00A35D65">
        <w:rPr>
          <w:rFonts w:ascii="宋体" w:hAnsi="宋体" w:hint="eastAsia"/>
        </w:rPr>
        <w:t>殊皮肤型红斑狼疮有：①亚急性皮肤型红斑狼疮(slabacute cutaneotls 1upus erythemato—</w:t>
      </w:r>
    </w:p>
    <w:p w:rsidR="00F23563" w:rsidRPr="00A35D65" w:rsidRDefault="00F23563" w:rsidP="00F23563">
      <w:pPr>
        <w:rPr>
          <w:rFonts w:ascii="宋体" w:hAnsi="宋体"/>
        </w:rPr>
      </w:pPr>
      <w:r w:rsidRPr="00A35D65">
        <w:rPr>
          <w:rFonts w:ascii="宋体" w:hAnsi="宋体" w:hint="eastAsia"/>
        </w:rPr>
        <w:t>SUS，SCI—E)：皮疹广泛，位于暴露部位，病变表浅，呈对称性，有时尚可形成疱状或大</w:t>
      </w:r>
    </w:p>
    <w:p w:rsidR="00F23563" w:rsidRPr="00A35D65" w:rsidRDefault="00F23563" w:rsidP="00F23563">
      <w:pPr>
        <w:rPr>
          <w:rFonts w:ascii="宋体" w:hAnsi="宋体"/>
        </w:rPr>
      </w:pPr>
      <w:r w:rsidRPr="00A35D65">
        <w:rPr>
          <w:rFonts w:ascii="宋体" w:hAnsi="宋体" w:hint="eastAsia"/>
        </w:rPr>
        <w:t>疱状，愈合不留瘢痕；②深层脂膜炎型(pannict】1itiS-luptIs proftmdus)：此型较少见，累</w:t>
      </w:r>
    </w:p>
    <w:p w:rsidR="00F23563" w:rsidRPr="00A35D65" w:rsidRDefault="00F23563" w:rsidP="00F23563">
      <w:pPr>
        <w:rPr>
          <w:rFonts w:ascii="宋体" w:hAnsi="宋体"/>
        </w:rPr>
      </w:pPr>
      <w:r w:rsidRPr="00A35D65">
        <w:rPr>
          <w:rFonts w:ascii="宋体" w:hAnsi="宋体" w:hint="eastAsia"/>
        </w:rPr>
        <w:t>及真皮深层及皮下脂肪层，不累及表皮，表现为皮下结节，但有时可与上覆皮肤粘连而将</w:t>
      </w:r>
    </w:p>
    <w:p w:rsidR="00F23563" w:rsidRPr="00A35D65" w:rsidRDefault="00F23563" w:rsidP="00F23563">
      <w:pPr>
        <w:rPr>
          <w:rFonts w:ascii="宋体" w:hAnsi="宋体"/>
        </w:rPr>
      </w:pPr>
      <w:r w:rsidRPr="00A35D65">
        <w:rPr>
          <w:rFonts w:ascii="宋体" w:hAnsi="宋体" w:hint="eastAsia"/>
        </w:rPr>
        <w:t>皮肤拉成脐形。40％患者在日晒后出现光过敏，有的甚至诱发SLE的急性发作。浅表皮</w:t>
      </w:r>
    </w:p>
    <w:p w:rsidR="00F23563" w:rsidRPr="00A35D65" w:rsidRDefault="00F23563" w:rsidP="00F23563">
      <w:pPr>
        <w:rPr>
          <w:rFonts w:ascii="宋体" w:hAnsi="宋体"/>
        </w:rPr>
      </w:pPr>
      <w:r w:rsidRPr="00A35D65">
        <w:rPr>
          <w:rFonts w:ascii="宋体" w:hAnsi="宋体" w:hint="eastAsia"/>
        </w:rPr>
        <w:t>肤血管炎可表现为网状青斑，30％患者在急性期出现口腔溃疡伴轻微疼痛，40％患者有脱</w:t>
      </w:r>
    </w:p>
    <w:p w:rsidR="00F23563" w:rsidRPr="00A35D65" w:rsidRDefault="00F23563" w:rsidP="00F23563">
      <w:pPr>
        <w:rPr>
          <w:rFonts w:ascii="宋体" w:hAnsi="宋体"/>
        </w:rPr>
      </w:pPr>
      <w:r w:rsidRPr="00A35D65">
        <w:rPr>
          <w:rFonts w:ascii="宋体" w:hAnsi="宋体" w:hint="eastAsia"/>
        </w:rPr>
        <w:t>发，30％患者有雷诺现象。SLE皮疹多无明显瘙痒，明显瘙痒者提示过敏，免疫抑制剂治</w:t>
      </w:r>
    </w:p>
    <w:p w:rsidR="00F23563" w:rsidRPr="00A35D65" w:rsidRDefault="00F23563" w:rsidP="00F23563">
      <w:pPr>
        <w:rPr>
          <w:rFonts w:ascii="宋体" w:hAnsi="宋体"/>
        </w:rPr>
      </w:pPr>
      <w:r w:rsidRPr="00A35D65">
        <w:rPr>
          <w:rFonts w:ascii="宋体" w:hAnsi="宋体" w:hint="eastAsia"/>
        </w:rPr>
        <w:lastRenderedPageBreak/>
        <w:t>疗后的瘙痒性皮疹应注意真菌感染。接受激素和免疫抑制剂治疗的SI。E患者，若不明原</w:t>
      </w:r>
    </w:p>
    <w:p w:rsidR="00F23563" w:rsidRPr="00A35D65" w:rsidRDefault="00F23563" w:rsidP="00F23563">
      <w:pPr>
        <w:rPr>
          <w:rFonts w:ascii="宋体" w:hAnsi="宋体"/>
        </w:rPr>
      </w:pPr>
      <w:r w:rsidRPr="00A35D65">
        <w:rPr>
          <w:rFonts w:ascii="宋体" w:hAnsi="宋体" w:hint="eastAsia"/>
        </w:rPr>
        <w:t>因出现局部皮肤灼痛，有可能是带状疱疹的前兆。在免疫抑制和(或)抗生素治疗后的口</w:t>
      </w:r>
    </w:p>
    <w:p w:rsidR="00F23563" w:rsidRPr="00A35D65" w:rsidRDefault="00F23563" w:rsidP="00F23563">
      <w:pPr>
        <w:rPr>
          <w:rFonts w:ascii="宋体" w:hAnsi="宋体"/>
        </w:rPr>
      </w:pPr>
      <w:r w:rsidRPr="00A35D65">
        <w:rPr>
          <w:rFonts w:ascii="宋体" w:hAnsi="宋体" w:hint="eastAsia"/>
        </w:rPr>
        <w:t>腔糜烂，应注意口腔真菌感染。</w:t>
      </w:r>
    </w:p>
    <w:p w:rsidR="00F23563" w:rsidRPr="00A35D65" w:rsidRDefault="00F23563" w:rsidP="00F23563">
      <w:pPr>
        <w:rPr>
          <w:rFonts w:ascii="宋体" w:hAnsi="宋体"/>
        </w:rPr>
      </w:pPr>
      <w:r w:rsidRPr="00A35D65">
        <w:rPr>
          <w:rFonts w:ascii="宋体" w:hAnsi="宋体" w:hint="eastAsia"/>
        </w:rPr>
        <w:t xml:space="preserve">    (三)浆膜炎</w:t>
      </w:r>
    </w:p>
    <w:p w:rsidR="00F23563" w:rsidRPr="00A35D65" w:rsidRDefault="00F23563" w:rsidP="00F23563">
      <w:pPr>
        <w:rPr>
          <w:rFonts w:ascii="宋体" w:hAnsi="宋体"/>
        </w:rPr>
      </w:pPr>
      <w:r w:rsidRPr="00A35D65">
        <w:rPr>
          <w:rFonts w:ascii="宋体" w:hAnsi="宋体" w:hint="eastAsia"/>
        </w:rPr>
        <w:t xml:space="preserve">    半数以上患者在急性发作期出现多发性浆膜炎，包括双侧中小量胸腔积液，中小量心</w:t>
      </w:r>
    </w:p>
    <w:p w:rsidR="00F23563" w:rsidRPr="00A35D65" w:rsidRDefault="00F23563" w:rsidP="00F23563">
      <w:pPr>
        <w:rPr>
          <w:rFonts w:ascii="宋体" w:hAnsi="宋体"/>
        </w:rPr>
      </w:pPr>
      <w:r w:rsidRPr="00A35D65">
        <w:rPr>
          <w:rFonts w:ascii="宋体" w:hAnsi="宋体" w:hint="eastAsia"/>
        </w:rPr>
        <w:t>包积液。</w:t>
      </w:r>
    </w:p>
    <w:p w:rsidR="00F23563" w:rsidRPr="00A35D65" w:rsidRDefault="00F23563" w:rsidP="00F23563">
      <w:pPr>
        <w:rPr>
          <w:rFonts w:ascii="宋体" w:hAnsi="宋体"/>
        </w:rPr>
      </w:pPr>
      <w:r w:rsidRPr="00A35D65">
        <w:rPr>
          <w:rFonts w:ascii="宋体" w:hAnsi="宋体" w:hint="eastAsia"/>
        </w:rPr>
        <w:t xml:space="preserve">    (四)肌肉骨骼</w:t>
      </w:r>
    </w:p>
    <w:p w:rsidR="00F23563" w:rsidRPr="00A35D65" w:rsidRDefault="00F23563" w:rsidP="00F23563">
      <w:pPr>
        <w:rPr>
          <w:rFonts w:ascii="宋体" w:hAnsi="宋体"/>
        </w:rPr>
      </w:pPr>
      <w:r w:rsidRPr="00A35D65">
        <w:rPr>
          <w:rFonts w:ascii="宋体" w:hAnsi="宋体" w:hint="eastAsia"/>
        </w:rPr>
        <w:t xml:space="preserve">    关节痛是常见的症状之一，出现在指、腕、膝关节，伴红肿者少见。常出现对称性多</w:t>
      </w:r>
    </w:p>
    <w:p w:rsidR="00F23563" w:rsidRPr="00A35D65" w:rsidRDefault="00F23563" w:rsidP="00F23563">
      <w:pPr>
        <w:rPr>
          <w:rFonts w:ascii="宋体" w:hAnsi="宋体"/>
        </w:rPr>
      </w:pPr>
      <w:r w:rsidRPr="00A35D65">
        <w:rPr>
          <w:rFonts w:ascii="宋体" w:hAnsi="宋体" w:hint="eastAsia"/>
        </w:rPr>
        <w:t>关节疼痛、肿。10％的患者因关节周围肌腱受损而出现Jaccot-d关节病，其特点为可复的</w:t>
      </w:r>
    </w:p>
    <w:p w:rsidR="00F23563" w:rsidRPr="00A35D65" w:rsidRDefault="00F23563" w:rsidP="00F23563">
      <w:pPr>
        <w:rPr>
          <w:rFonts w:ascii="宋体" w:hAnsi="宋体"/>
        </w:rPr>
      </w:pPr>
      <w:r w:rsidRPr="00A35D65">
        <w:rPr>
          <w:rFonts w:ascii="宋体" w:hAnsi="宋体" w:hint="eastAsia"/>
        </w:rPr>
        <w:t>非侵蚀性关节半脱位，可以维持正常关节功能，关节X线片多无关节骨破坏。可以出现肌</w:t>
      </w:r>
    </w:p>
    <w:p w:rsidR="00F23563" w:rsidRPr="00A35D65" w:rsidRDefault="00F23563" w:rsidP="00F23563">
      <w:pPr>
        <w:rPr>
          <w:rFonts w:ascii="宋体" w:hAnsi="宋体"/>
        </w:rPr>
      </w:pPr>
      <w:r w:rsidRPr="00A35D65">
        <w:rPr>
          <w:rFonts w:ascii="宋体" w:hAnsi="宋体" w:hint="eastAsia"/>
        </w:rPr>
        <w:t>痛和肌无力，5％～10％出现肌炎。有小部分患者在病程中出现股骨头坏死，目前尚不能</w:t>
      </w:r>
    </w:p>
    <w:p w:rsidR="00F23563" w:rsidRPr="00A35D65" w:rsidRDefault="00F23563" w:rsidP="00F23563">
      <w:pPr>
        <w:rPr>
          <w:rFonts w:ascii="宋体" w:hAnsi="宋体"/>
        </w:rPr>
      </w:pPr>
      <w:r w:rsidRPr="00A35D65">
        <w:rPr>
          <w:rFonts w:ascii="宋体" w:hAnsi="宋体" w:hint="eastAsia"/>
        </w:rPr>
        <w:t>肯定是由于本病所致，或为糖皮质激素的不良反应之一。</w:t>
      </w:r>
    </w:p>
    <w:p w:rsidR="00F23563" w:rsidRPr="00A35D65" w:rsidRDefault="00F23563" w:rsidP="00F23563">
      <w:pPr>
        <w:rPr>
          <w:rFonts w:ascii="宋体" w:hAnsi="宋体"/>
        </w:rPr>
      </w:pPr>
      <w:r w:rsidRPr="00A35D65">
        <w:rPr>
          <w:rFonts w:ascii="宋体" w:hAnsi="宋体" w:hint="eastAsia"/>
        </w:rPr>
        <w:t xml:space="preserve">    (五)肾</w:t>
      </w:r>
    </w:p>
    <w:p w:rsidR="00F23563" w:rsidRPr="00A35D65" w:rsidRDefault="00F23563" w:rsidP="00F23563">
      <w:pPr>
        <w:rPr>
          <w:rFonts w:ascii="宋体" w:hAnsi="宋体"/>
        </w:rPr>
      </w:pPr>
      <w:r w:rsidRPr="00A35D65">
        <w:rPr>
          <w:rFonts w:ascii="宋体" w:hAnsi="宋体" w:hint="eastAsia"/>
        </w:rPr>
        <w:t xml:space="preserve">    几乎所有患者的肾组织都有病理变化(见所附狼疮肾炎)。</w:t>
      </w:r>
    </w:p>
    <w:p w:rsidR="00F23563" w:rsidRPr="00A35D65" w:rsidRDefault="00F23563" w:rsidP="00F23563">
      <w:pPr>
        <w:rPr>
          <w:rFonts w:ascii="宋体" w:hAnsi="宋体"/>
        </w:rPr>
      </w:pPr>
      <w:r w:rsidRPr="00A35D65">
        <w:rPr>
          <w:rFonts w:ascii="宋体" w:hAnsi="宋体" w:hint="eastAsia"/>
        </w:rPr>
        <w:t xml:space="preserve">    (六)心血管</w:t>
      </w:r>
    </w:p>
    <w:p w:rsidR="00F23563" w:rsidRPr="00A35D65" w:rsidRDefault="00F23563" w:rsidP="00F23563">
      <w:pPr>
        <w:rPr>
          <w:rFonts w:ascii="宋体" w:hAnsi="宋体"/>
        </w:rPr>
      </w:pPr>
      <w:r w:rsidRPr="00A35D65">
        <w:rPr>
          <w:rFonts w:ascii="宋体" w:hAnsi="宋体" w:hint="eastAsia"/>
        </w:rPr>
        <w:t>℃；：趣懿ii_?譬?一半譬?7冈  ．。i鬓i_000000i0 00jj；¨=¨囊0 j</w:t>
      </w:r>
    </w:p>
    <w:p w:rsidR="00F23563" w:rsidRPr="00A35D65" w:rsidRDefault="00F23563" w:rsidP="00F23563">
      <w:pPr>
        <w:rPr>
          <w:rFonts w:ascii="宋体" w:hAnsi="宋体"/>
        </w:rPr>
      </w:pPr>
      <w:r w:rsidRPr="00A35D65">
        <w:rPr>
          <w:rFonts w:ascii="宋体" w:hAnsi="宋体" w:hint="eastAsia"/>
        </w:rPr>
        <w:t xml:space="preserve">    患者常出现心包炎，可为纤维蛋白性心包炎或渗出性心包炎，但心包填塞少见。约</w:t>
      </w:r>
    </w:p>
    <w:p w:rsidR="00F23563" w:rsidRPr="00A35D65" w:rsidRDefault="00F23563" w:rsidP="00F23563">
      <w:pPr>
        <w:rPr>
          <w:rFonts w:ascii="宋体" w:hAnsi="宋体"/>
        </w:rPr>
      </w:pPr>
      <w:r w:rsidRPr="00A35D65">
        <w:rPr>
          <w:rFonts w:ascii="宋体" w:hAnsi="宋体" w:hint="eastAsia"/>
        </w:rPr>
        <w:t>10％患者有心肌损害，可有气促、心前区不适、心律失常，严重者可发生心力衰竭导致死</w:t>
      </w:r>
    </w:p>
    <w:p w:rsidR="00F23563" w:rsidRPr="00A35D65" w:rsidRDefault="00F23563" w:rsidP="00F23563">
      <w:pPr>
        <w:rPr>
          <w:rFonts w:ascii="宋体" w:hAnsi="宋体"/>
        </w:rPr>
      </w:pPr>
      <w:r w:rsidRPr="00A35D65">
        <w:rPr>
          <w:rFonts w:ascii="宋体" w:hAnsi="宋体" w:hint="eastAsia"/>
        </w:rPr>
        <w:t>亡。sLE可出现疣状心内膜炎(Libman—Sack心内膜炎)，病理表现为瓣膜赘生物，与感</w:t>
      </w:r>
    </w:p>
    <w:p w:rsidR="00F23563" w:rsidRPr="00A35D65" w:rsidRDefault="00F23563" w:rsidP="00F23563">
      <w:pPr>
        <w:rPr>
          <w:rFonts w:ascii="宋体" w:hAnsi="宋体"/>
        </w:rPr>
      </w:pPr>
      <w:r w:rsidRPr="00A35D65">
        <w:rPr>
          <w:rFonts w:ascii="宋体" w:hAnsi="宋体" w:hint="eastAsia"/>
        </w:rPr>
        <w:t>染性心内膜炎不同，其常见于二尖瓣后叶的心室侧，且并不引起心脏杂音性质的改变。通</w:t>
      </w:r>
    </w:p>
    <w:p w:rsidR="00F23563" w:rsidRPr="00A35D65" w:rsidRDefault="00F23563" w:rsidP="00F23563">
      <w:pPr>
        <w:rPr>
          <w:rFonts w:ascii="宋体" w:hAnsi="宋体"/>
        </w:rPr>
      </w:pPr>
      <w:r w:rsidRPr="00A35D65">
        <w:rPr>
          <w:rFonts w:ascii="宋体" w:hAnsi="宋体" w:hint="eastAsia"/>
        </w:rPr>
        <w:t>常疣状心内膜炎不引起临床症状，但可以脱落引起栓塞，或并发感染性心内膜炎。SLE可</w:t>
      </w:r>
    </w:p>
    <w:p w:rsidR="00F23563" w:rsidRPr="00A35D65" w:rsidRDefault="00F23563" w:rsidP="00F23563">
      <w:pPr>
        <w:rPr>
          <w:rFonts w:ascii="宋体" w:hAnsi="宋体"/>
        </w:rPr>
      </w:pPr>
      <w:r w:rsidRPr="00A35D65">
        <w:rPr>
          <w:rFonts w:ascii="宋体" w:hAnsi="宋体" w:hint="eastAsia"/>
        </w:rPr>
        <w:t>以有冠状动脉受累，表现为心绞痛和心电图ST_T改变，甚至出现急性心肌梗死。除冠状</w:t>
      </w:r>
    </w:p>
    <w:p w:rsidR="00F23563" w:rsidRPr="00A35D65" w:rsidRDefault="00F23563" w:rsidP="00F23563">
      <w:pPr>
        <w:rPr>
          <w:rFonts w:ascii="宋体" w:hAnsi="宋体"/>
        </w:rPr>
      </w:pPr>
      <w:r w:rsidRPr="00A35D65">
        <w:rPr>
          <w:rFonts w:ascii="宋体" w:hAnsi="宋体" w:hint="eastAsia"/>
        </w:rPr>
        <w:t>动脉炎可能参与了发病外，长期使用糖皮质激素加速了动脉粥样硬化，抗磷脂抗体导致动</w:t>
      </w:r>
    </w:p>
    <w:p w:rsidR="00F23563" w:rsidRPr="00A35D65" w:rsidRDefault="00F23563" w:rsidP="00F23563">
      <w:pPr>
        <w:rPr>
          <w:rFonts w:ascii="宋体" w:hAnsi="宋体"/>
        </w:rPr>
      </w:pPr>
      <w:r w:rsidRPr="00A35D65">
        <w:rPr>
          <w:rFonts w:ascii="宋体" w:hAnsi="宋体" w:hint="eastAsia"/>
        </w:rPr>
        <w:t>脉血栓形成。</w:t>
      </w:r>
    </w:p>
    <w:p w:rsidR="00F23563" w:rsidRPr="00A35D65" w:rsidRDefault="00F23563" w:rsidP="00F23563">
      <w:pPr>
        <w:rPr>
          <w:rFonts w:ascii="宋体" w:hAnsi="宋体"/>
        </w:rPr>
      </w:pPr>
      <w:r w:rsidRPr="00A35D65">
        <w:rPr>
          <w:rFonts w:ascii="宋体" w:hAnsi="宋体" w:hint="eastAsia"/>
        </w:rPr>
        <w:t xml:space="preserve">    (七)肺</w:t>
      </w:r>
    </w:p>
    <w:p w:rsidR="00F23563" w:rsidRPr="00A35D65" w:rsidRDefault="00F23563" w:rsidP="00F23563">
      <w:pPr>
        <w:rPr>
          <w:rFonts w:ascii="宋体" w:hAnsi="宋体"/>
        </w:rPr>
      </w:pPr>
      <w:r w:rsidRPr="00A35D65">
        <w:rPr>
          <w:rFonts w:ascii="宋体" w:hAnsi="宋体" w:hint="eastAsia"/>
        </w:rPr>
        <w:t xml:space="preserve">    约35％的患者有胸腔积液，多为中小量、双侧性。除因浆膜炎所致外，部分是因低蛋</w:t>
      </w:r>
    </w:p>
    <w:p w:rsidR="00F23563" w:rsidRPr="00A35D65" w:rsidRDefault="00F23563" w:rsidP="00F23563">
      <w:pPr>
        <w:rPr>
          <w:rFonts w:ascii="宋体" w:hAnsi="宋体"/>
        </w:rPr>
      </w:pPr>
      <w:r w:rsidRPr="00A35D65">
        <w:rPr>
          <w:rFonts w:ascii="宋体" w:hAnsi="宋体" w:hint="eastAsia"/>
        </w:rPr>
        <w:t>白血症引起的漏出液。患者可发生狼疮肺炎，表现为发热、干咳、气促，肺X线可见片状</w:t>
      </w:r>
    </w:p>
    <w:p w:rsidR="00F23563" w:rsidRPr="00A35D65" w:rsidRDefault="00F23563" w:rsidP="00F23563">
      <w:pPr>
        <w:rPr>
          <w:rFonts w:ascii="宋体" w:hAnsi="宋体"/>
        </w:rPr>
      </w:pPr>
      <w:r w:rsidRPr="00A35D65">
        <w:rPr>
          <w:rFonts w:ascii="宋体" w:hAnsi="宋体" w:hint="eastAsia"/>
        </w:rPr>
        <w:t>浸润阴影，多见于双下肺，有时与肺部继发感染很难鉴别。sLE所引起的肺间质性病变主</w:t>
      </w:r>
    </w:p>
    <w:p w:rsidR="00F23563" w:rsidRPr="00A35D65" w:rsidRDefault="00F23563" w:rsidP="00F23563">
      <w:pPr>
        <w:rPr>
          <w:rFonts w:ascii="宋体" w:hAnsi="宋体"/>
        </w:rPr>
      </w:pPr>
      <w:r w:rsidRPr="00A35D65">
        <w:rPr>
          <w:rFonts w:ascii="宋体" w:hAnsi="宋体" w:hint="eastAsia"/>
        </w:rPr>
        <w:t>要是急性和亚急性期的磨玻璃样改变和慢性期的纤维化，表现为活动后气促、干咳、低氧</w:t>
      </w:r>
    </w:p>
    <w:p w:rsidR="00F23563" w:rsidRPr="00A35D65" w:rsidRDefault="00F23563" w:rsidP="00F23563">
      <w:pPr>
        <w:rPr>
          <w:rFonts w:ascii="宋体" w:hAnsi="宋体"/>
        </w:rPr>
      </w:pPr>
      <w:r w:rsidRPr="00A35D65">
        <w:rPr>
          <w:rFonts w:ascii="宋体" w:hAnsi="宋体" w:hint="eastAsia"/>
        </w:rPr>
        <w:t>血症，肺功有色检查常显示弥散功能下降。约2％患者合并弥漫性肺泡出血(DAH)，病情</w:t>
      </w:r>
    </w:p>
    <w:p w:rsidR="00F23563" w:rsidRPr="00A35D65" w:rsidRDefault="00F23563" w:rsidP="00F23563">
      <w:pPr>
        <w:rPr>
          <w:rFonts w:ascii="宋体" w:hAnsi="宋体"/>
        </w:rPr>
      </w:pPr>
      <w:r w:rsidRPr="00A35D65">
        <w:rPr>
          <w:rFonts w:ascii="宋体" w:hAnsi="宋体" w:hint="eastAsia"/>
        </w:rPr>
        <w:t>凶险，病死率高达50％以上。临床主要表现为咳嗽、咯血、低氧血症、呼吸困难，胸片显</w:t>
      </w:r>
    </w:p>
    <w:p w:rsidR="00F23563" w:rsidRPr="00A35D65" w:rsidRDefault="00F23563" w:rsidP="00F23563">
      <w:pPr>
        <w:rPr>
          <w:rFonts w:ascii="宋体" w:hAnsi="宋体"/>
        </w:rPr>
      </w:pPr>
      <w:r w:rsidRPr="00A35D65">
        <w:rPr>
          <w:rFonts w:ascii="宋体" w:hAnsi="宋体" w:hint="eastAsia"/>
        </w:rPr>
        <w:t>示弥漫肺浸润，血红蛋白下降及血细胞比容减低常是较特征性表现。对于临床症状不典</w:t>
      </w:r>
    </w:p>
    <w:p w:rsidR="00F23563" w:rsidRPr="00A35D65" w:rsidRDefault="00F23563" w:rsidP="00F23563">
      <w:pPr>
        <w:rPr>
          <w:rFonts w:ascii="宋体" w:hAnsi="宋体"/>
        </w:rPr>
      </w:pPr>
      <w:r w:rsidRPr="00A35D65">
        <w:rPr>
          <w:rFonts w:ascii="宋体" w:hAnsi="宋体" w:hint="eastAsia"/>
        </w:rPr>
        <w:t>型、鉴别诊断有困难的患者，在肺泡灌洗液或肺活检标本的肺泡腔中发现大量充满含铁血</w:t>
      </w:r>
    </w:p>
    <w:p w:rsidR="00F23563" w:rsidRPr="00A35D65" w:rsidRDefault="00F23563" w:rsidP="00F23563">
      <w:pPr>
        <w:rPr>
          <w:rFonts w:ascii="宋体" w:hAnsi="宋体"/>
        </w:rPr>
      </w:pPr>
      <w:r w:rsidRPr="00A35D65">
        <w:rPr>
          <w:rFonts w:ascii="宋体" w:hAnsi="宋体" w:hint="eastAsia"/>
        </w:rPr>
        <w:t>黄素的巨噬细胞，或者肺泡灌洗液呈血性，而无脓液或其他病原学证据，对于DAH的诊</w:t>
      </w:r>
    </w:p>
    <w:p w:rsidR="00F23563" w:rsidRPr="00A35D65" w:rsidRDefault="00F23563" w:rsidP="00F23563">
      <w:pPr>
        <w:rPr>
          <w:rFonts w:ascii="宋体" w:hAnsi="宋体"/>
        </w:rPr>
      </w:pPr>
      <w:r w:rsidRPr="00A35D65">
        <w:rPr>
          <w:rFonts w:ascii="宋体" w:hAnsi="宋体" w:hint="eastAsia"/>
        </w:rPr>
        <w:t>断具有重要意义。10％～20％sLE存在肺动脉高压，其发病机制包括肺血管炎、雷诺现</w:t>
      </w:r>
    </w:p>
    <w:p w:rsidR="00F23563" w:rsidRPr="00A35D65" w:rsidRDefault="00F23563" w:rsidP="00F23563">
      <w:pPr>
        <w:rPr>
          <w:rFonts w:ascii="宋体" w:hAnsi="宋体"/>
        </w:rPr>
      </w:pPr>
      <w:r w:rsidRPr="00A35D65">
        <w:rPr>
          <w:rFonts w:ascii="宋体" w:hAnsi="宋体" w:hint="eastAsia"/>
        </w:rPr>
        <w:t>象、肺血栓栓塞和广泛肺间质病变。</w:t>
      </w:r>
    </w:p>
    <w:p w:rsidR="00F23563" w:rsidRPr="00A35D65" w:rsidRDefault="00F23563" w:rsidP="00F23563">
      <w:pPr>
        <w:rPr>
          <w:rFonts w:ascii="宋体" w:hAnsi="宋体"/>
        </w:rPr>
      </w:pPr>
      <w:r w:rsidRPr="00A35D65">
        <w:rPr>
          <w:rFonts w:ascii="宋体" w:hAnsi="宋体" w:hint="eastAsia"/>
        </w:rPr>
        <w:t xml:space="preserve">    (八)神经系统</w:t>
      </w:r>
    </w:p>
    <w:p w:rsidR="00F23563" w:rsidRPr="00A35D65" w:rsidRDefault="00F23563" w:rsidP="00F23563">
      <w:pPr>
        <w:rPr>
          <w:rFonts w:ascii="宋体" w:hAnsi="宋体"/>
        </w:rPr>
      </w:pPr>
      <w:r w:rsidRPr="00A35D65">
        <w:rPr>
          <w:rFonts w:ascii="宋体" w:hAnsi="宋体" w:hint="eastAsia"/>
        </w:rPr>
        <w:t xml:space="preserve">    又称神经精神狼疮(neLiropsychiatric lupus，NP—SLE)。轻者仅有偏头痛、性格改变、</w:t>
      </w:r>
    </w:p>
    <w:p w:rsidR="00F23563" w:rsidRPr="00A35D65" w:rsidRDefault="00F23563" w:rsidP="00F23563">
      <w:pPr>
        <w:rPr>
          <w:rFonts w:ascii="宋体" w:hAnsi="宋体"/>
        </w:rPr>
      </w:pPr>
      <w:r w:rsidRPr="00A35D65">
        <w:rPr>
          <w:rFonts w:ascii="宋体" w:hAnsi="宋体" w:hint="eastAsia"/>
        </w:rPr>
        <w:t>记忆力减退或轻度认知障碍；重者可表现为脑血管意外、昏迷、癫痫持续状态等。存在上</w:t>
      </w:r>
    </w:p>
    <w:p w:rsidR="00F23563" w:rsidRPr="00A35D65" w:rsidRDefault="00F23563" w:rsidP="00F23563">
      <w:pPr>
        <w:rPr>
          <w:rFonts w:ascii="宋体" w:hAnsi="宋体"/>
        </w:rPr>
      </w:pPr>
      <w:r w:rsidRPr="00A35D65">
        <w:rPr>
          <w:rFonts w:ascii="宋体" w:hAnsi="宋体" w:hint="eastAsia"/>
        </w:rPr>
        <w:t>述表现，并除外感染、药物等继发因素的情况下，结合影像学、脑脊液、脑电图等检查可</w:t>
      </w:r>
    </w:p>
    <w:p w:rsidR="00F23563" w:rsidRPr="00A35D65" w:rsidRDefault="00F23563" w:rsidP="00F23563">
      <w:pPr>
        <w:rPr>
          <w:rFonts w:ascii="宋体" w:hAnsi="宋体"/>
        </w:rPr>
      </w:pPr>
      <w:r w:rsidRPr="00A35D65">
        <w:rPr>
          <w:rFonts w:ascii="宋体" w:hAnsi="宋体" w:hint="eastAsia"/>
        </w:rPr>
        <w:t>诊断NILSLE。少数患者出现脊髓损伤，表现为截瘫、大小便失禁等，虽经治疗后往往有</w:t>
      </w:r>
    </w:p>
    <w:p w:rsidR="00F23563" w:rsidRPr="00A35D65" w:rsidRDefault="00F23563" w:rsidP="00F23563">
      <w:pPr>
        <w:rPr>
          <w:rFonts w:ascii="宋体" w:hAnsi="宋体"/>
        </w:rPr>
      </w:pPr>
      <w:r w:rsidRPr="00A35D65">
        <w:rPr>
          <w:rFonts w:ascii="宋体" w:hAnsi="宋体" w:hint="eastAsia"/>
        </w:rPr>
        <w:t>后遗症，脊髓的磁共振检查可明确诊断。有NP-SLE表现的均为病情活动者。引起NP_</w:t>
      </w:r>
    </w:p>
    <w:p w:rsidR="00F23563" w:rsidRPr="00A35D65" w:rsidRDefault="00F23563" w:rsidP="00F23563">
      <w:pPr>
        <w:rPr>
          <w:rFonts w:ascii="宋体" w:hAnsi="宋体"/>
        </w:rPr>
      </w:pPr>
      <w:r w:rsidRPr="00A35D65">
        <w:rPr>
          <w:rFonts w:ascii="宋体" w:hAnsi="宋体" w:hint="eastAsia"/>
        </w:rPr>
        <w:t>SLE的病理基础为脑局部血管炎的微血栓，来自心瓣膜赘生物脱落的小栓子，或有针对神</w:t>
      </w:r>
    </w:p>
    <w:p w:rsidR="00F23563" w:rsidRPr="00A35D65" w:rsidRDefault="00F23563" w:rsidP="00F23563">
      <w:pPr>
        <w:rPr>
          <w:rFonts w:ascii="宋体" w:hAnsi="宋体"/>
        </w:rPr>
      </w:pPr>
      <w:r w:rsidRPr="00A35D65">
        <w:rPr>
          <w:rFonts w:ascii="宋体" w:hAnsi="宋体" w:hint="eastAsia"/>
        </w:rPr>
        <w:t>经细胞的自身抗体，或并存抗磷脂抗体综合征。中枢神经受累者腰椎穿刺检查一部分颅内</w:t>
      </w:r>
    </w:p>
    <w:p w:rsidR="00F23563" w:rsidRPr="00A35D65" w:rsidRDefault="00F23563" w:rsidP="00F23563">
      <w:pPr>
        <w:rPr>
          <w:rFonts w:ascii="宋体" w:hAnsi="宋体"/>
        </w:rPr>
      </w:pPr>
      <w:r w:rsidRPr="00A35D65">
        <w:rPr>
          <w:rFonts w:ascii="宋体" w:hAnsi="宋体" w:hint="eastAsia"/>
        </w:rPr>
        <w:lastRenderedPageBreak/>
        <w:t>压升高，脑脊液蛋白量增高，白细胞数增高，少数病例葡萄糖量减少。影像学检查对NP—</w:t>
      </w:r>
    </w:p>
    <w:p w:rsidR="00F23563" w:rsidRPr="00A35D65" w:rsidRDefault="00F23563" w:rsidP="00F23563">
      <w:pPr>
        <w:rPr>
          <w:rFonts w:ascii="宋体" w:hAnsi="宋体"/>
        </w:rPr>
      </w:pPr>
      <w:r w:rsidRPr="00A35D65">
        <w:rPr>
          <w:rFonts w:ascii="宋体" w:hAnsi="宋体" w:hint="eastAsia"/>
        </w:rPr>
        <w:t>SLE诊断有帮助。</w:t>
      </w:r>
    </w:p>
    <w:p w:rsidR="00F23563" w:rsidRPr="00A35D65" w:rsidRDefault="00F23563" w:rsidP="00F23563">
      <w:pPr>
        <w:rPr>
          <w:rFonts w:ascii="宋体" w:hAnsi="宋体"/>
        </w:rPr>
      </w:pPr>
      <w:r w:rsidRPr="00A35D65">
        <w:rPr>
          <w:rFonts w:ascii="宋体" w:hAnsi="宋体" w:hint="eastAsia"/>
        </w:rPr>
        <w:t xml:space="preserve">    (九)消化系统表现</w:t>
      </w:r>
    </w:p>
    <w:p w:rsidR="00F23563" w:rsidRPr="00A35D65" w:rsidRDefault="00F23563" w:rsidP="00F23563">
      <w:pPr>
        <w:rPr>
          <w:rFonts w:ascii="宋体" w:hAnsi="宋体"/>
        </w:rPr>
      </w:pPr>
      <w:r w:rsidRPr="00A35D65">
        <w:rPr>
          <w:rFonts w:ascii="宋体" w:hAnsi="宋体" w:hint="eastAsia"/>
        </w:rPr>
        <w:t xml:space="preserve">    约30％患者有食欲减退、腹痛、呕吐、腹泻或腹水等，其中部分患者以上述症状为首</w:t>
      </w:r>
    </w:p>
    <w:p w:rsidR="00F23563" w:rsidRPr="00A35D65" w:rsidRDefault="00F23563" w:rsidP="00F23563">
      <w:pPr>
        <w:rPr>
          <w:rFonts w:ascii="宋体" w:hAnsi="宋体"/>
        </w:rPr>
      </w:pPr>
      <w:r w:rsidRPr="00A35D65">
        <w:rPr>
          <w:rFonts w:ascii="宋体" w:hAnsi="宋体" w:hint="eastAsia"/>
        </w:rPr>
        <w:t>发，若不警惕，易于误诊。约40％患者血清转氨酶升高，肝不一定肿大，一般不出现黄</w:t>
      </w:r>
    </w:p>
    <w:p w:rsidR="00F23563" w:rsidRPr="00A35D65" w:rsidRDefault="00F23563" w:rsidP="00F23563">
      <w:pPr>
        <w:rPr>
          <w:rFonts w:ascii="宋体" w:hAnsi="宋体"/>
        </w:rPr>
      </w:pPr>
      <w:r w:rsidRPr="00A35D65">
        <w:rPr>
          <w:rFonts w:ascii="宋体" w:hAnsi="宋体" w:hint="eastAsia"/>
        </w:rPr>
        <w:t>疽。少数可并发急腹症，如胰腺炎、肠坏死、肠梗阻，这些往往与SLE活动性相关。消</w:t>
      </w:r>
    </w:p>
    <w:p w:rsidR="00F23563" w:rsidRPr="00A35D65" w:rsidRDefault="00F23563" w:rsidP="00F23563">
      <w:pPr>
        <w:rPr>
          <w:rFonts w:ascii="宋体" w:hAnsi="宋体"/>
        </w:rPr>
      </w:pPr>
      <w:r w:rsidRPr="00A35D65">
        <w:rPr>
          <w:rFonts w:ascii="宋体" w:hAnsi="宋体" w:hint="eastAsia"/>
        </w:rPr>
        <w:t>化系统症状与肠壁和肠系膜的血管炎有关。有消化道症状者需首先除外继发的各种常见感</w:t>
      </w:r>
    </w:p>
    <w:p w:rsidR="00F23563" w:rsidRPr="00A35D65" w:rsidRDefault="00F23563" w:rsidP="00F23563">
      <w:pPr>
        <w:rPr>
          <w:rFonts w:ascii="宋体" w:hAnsi="宋体"/>
        </w:rPr>
      </w:pPr>
      <w:r w:rsidRPr="00A35D65">
        <w:rPr>
          <w:rFonts w:ascii="宋体" w:hAnsi="宋体" w:hint="eastAsia"/>
        </w:rPr>
        <w:t>染、药物不良反应等病因。</w:t>
      </w:r>
    </w:p>
    <w:p w:rsidR="00F23563" w:rsidRPr="00A35D65" w:rsidRDefault="00F23563" w:rsidP="00F23563">
      <w:pPr>
        <w:rPr>
          <w:rFonts w:ascii="宋体" w:hAnsi="宋体"/>
        </w:rPr>
      </w:pPr>
      <w:r w:rsidRPr="00A35D65">
        <w:rPr>
          <w:rFonts w:ascii="宋体" w:hAnsi="宋体" w:hint="eastAsia"/>
        </w:rPr>
        <w:t xml:space="preserve">    (十)血液系统表现</w:t>
      </w:r>
    </w:p>
    <w:p w:rsidR="00F23563" w:rsidRPr="00A35D65" w:rsidRDefault="00F23563" w:rsidP="00F23563">
      <w:pPr>
        <w:rPr>
          <w:rFonts w:ascii="宋体" w:hAnsi="宋体"/>
        </w:rPr>
      </w:pPr>
      <w:r w:rsidRPr="00A35D65">
        <w:rPr>
          <w:rFonts w:ascii="宋体" w:hAnsi="宋体" w:hint="eastAsia"/>
        </w:rPr>
        <w:t xml:space="preserve">    活动性SLE中血红蛋白下降、白细胞和(或)血小板减少常见。其中10％属于</w:t>
      </w:r>
    </w:p>
    <w:p w:rsidR="00F23563" w:rsidRPr="00A35D65" w:rsidRDefault="00F23563" w:rsidP="00F23563">
      <w:pPr>
        <w:rPr>
          <w:rFonts w:ascii="宋体" w:hAnsi="宋体"/>
        </w:rPr>
      </w:pPr>
      <w:r w:rsidRPr="00A35D65">
        <w:rPr>
          <w:rFonts w:ascii="宋体" w:hAnsi="宋体" w:hint="eastAsia"/>
        </w:rPr>
        <w:t>(；oombs试验阳性的溶血性贫血。血小板减少与血清中存在抗血小板抗体、抗磷脂抗体以</w:t>
      </w:r>
    </w:p>
    <w:p w:rsidR="00F23563" w:rsidRPr="00A35D65" w:rsidRDefault="00F23563" w:rsidP="00F23563">
      <w:pPr>
        <w:rPr>
          <w:rFonts w:ascii="宋体" w:hAnsi="宋体"/>
        </w:rPr>
      </w:pPr>
      <w:r w:rsidRPr="00A35D65">
        <w:rPr>
          <w:rFonts w:ascii="宋体" w:hAnsi="宋体" w:hint="eastAsia"/>
        </w:rPr>
        <w:t>及骨髓巨核细胞成熟障碍有关。约20％患者有无痛性轻或中度淋巴结肿大，以颈部和腋下</w:t>
      </w:r>
    </w:p>
    <w:p w:rsidR="00F23563" w:rsidRPr="00A35D65" w:rsidRDefault="00F23563" w:rsidP="00F23563">
      <w:pPr>
        <w:rPr>
          <w:rFonts w:ascii="宋体" w:hAnsi="宋体"/>
        </w:rPr>
      </w:pPr>
      <w:r w:rsidRPr="00A35D65">
        <w:rPr>
          <w:rFonts w:ascii="宋体" w:hAnsi="宋体" w:hint="eastAsia"/>
        </w:rPr>
        <w:t>为多见。淋巴结病理往往表现为淋巴组织反应性增生，少数为坏死性淋巴结炎。约15％患</w:t>
      </w:r>
    </w:p>
    <w:p w:rsidR="00F23563" w:rsidRPr="00A35D65" w:rsidRDefault="00F23563" w:rsidP="00F23563">
      <w:pPr>
        <w:rPr>
          <w:rFonts w:ascii="宋体" w:hAnsi="宋体"/>
        </w:rPr>
      </w:pPr>
      <w:r w:rsidRPr="00A35D65">
        <w:rPr>
          <w:rFonts w:ascii="宋体" w:hAnsi="宋体" w:hint="eastAsia"/>
        </w:rPr>
        <w:t>者有脾大。</w:t>
      </w:r>
    </w:p>
    <w:p w:rsidR="00F23563" w:rsidRPr="00A35D65" w:rsidRDefault="00F23563" w:rsidP="00F23563">
      <w:pPr>
        <w:rPr>
          <w:rFonts w:ascii="宋体" w:hAnsi="宋体"/>
        </w:rPr>
      </w:pPr>
      <w:r w:rsidRPr="00A35D65">
        <w:rPr>
          <w:rFonts w:ascii="宋体" w:hAnsi="宋体" w:hint="eastAsia"/>
        </w:rPr>
        <w:t>第三章  系统性红斑霜藩嘲嚷器甲毽</w:t>
      </w:r>
    </w:p>
    <w:p w:rsidR="00F23563" w:rsidRPr="00A35D65" w:rsidRDefault="00F23563" w:rsidP="00F23563">
      <w:pPr>
        <w:rPr>
          <w:rFonts w:ascii="宋体" w:hAnsi="宋体"/>
        </w:rPr>
      </w:pPr>
      <w:r w:rsidRPr="00A35D65">
        <w:rPr>
          <w:rFonts w:ascii="宋体" w:hAnsi="宋体" w:hint="eastAsia"/>
        </w:rPr>
        <w:t xml:space="preserve">    磁谶杂-一</w:t>
      </w:r>
    </w:p>
    <w:p w:rsidR="00F23563" w:rsidRPr="00A35D65" w:rsidRDefault="00F23563" w:rsidP="00F23563">
      <w:pPr>
        <w:rPr>
          <w:rFonts w:ascii="宋体" w:hAnsi="宋体"/>
        </w:rPr>
      </w:pPr>
      <w:r w:rsidRPr="00A35D65">
        <w:rPr>
          <w:rFonts w:ascii="宋体" w:hAnsi="宋体" w:hint="eastAsia"/>
        </w:rPr>
        <w:t xml:space="preserve">    (十一)抗磷脂抗体综合征(antip】aosp|~olipid【antibody synclrome，APS)</w:t>
      </w:r>
    </w:p>
    <w:p w:rsidR="00F23563" w:rsidRPr="00A35D65" w:rsidRDefault="00F23563" w:rsidP="00F23563">
      <w:pPr>
        <w:rPr>
          <w:rFonts w:ascii="宋体" w:hAnsi="宋体"/>
        </w:rPr>
      </w:pPr>
      <w:r w:rsidRPr="00A35D65">
        <w:rPr>
          <w:rFonts w:ascii="宋体" w:hAnsi="宋体" w:hint="eastAsia"/>
        </w:rPr>
        <w:t xml:space="preserve">    可以出现在sLE的活动期，其临床表现为动脉和(或)静脉血栓形成，习惯性自发</w:t>
      </w:r>
    </w:p>
    <w:p w:rsidR="00F23563" w:rsidRPr="00A35D65" w:rsidRDefault="00F23563" w:rsidP="00F23563">
      <w:pPr>
        <w:rPr>
          <w:rFonts w:ascii="宋体" w:hAnsi="宋体"/>
        </w:rPr>
      </w:pPr>
      <w:r w:rsidRPr="00A35D65">
        <w:rPr>
          <w:rFonts w:ascii="宋体" w:hAnsi="宋体" w:hint="eastAsia"/>
        </w:rPr>
        <w:t>性流产，血小板减少，患者血清不止一次出现抗磷脂抗体。SLE患者血清可以出现抗磷脂</w:t>
      </w:r>
    </w:p>
    <w:p w:rsidR="00F23563" w:rsidRPr="00A35D65" w:rsidRDefault="00F23563" w:rsidP="00F23563">
      <w:pPr>
        <w:rPr>
          <w:rFonts w:ascii="宋体" w:hAnsi="宋体"/>
        </w:rPr>
      </w:pPr>
      <w:r w:rsidRPr="00A35D65">
        <w:rPr>
          <w:rFonts w:ascii="宋体" w:hAnsi="宋体" w:hint="eastAsia"/>
        </w:rPr>
        <w:t>抗体不一定是APS，APS出现在SLE为继发性A_PS o</w:t>
      </w:r>
    </w:p>
    <w:p w:rsidR="00F23563" w:rsidRPr="00A35D65" w:rsidRDefault="00F23563" w:rsidP="00F23563">
      <w:pPr>
        <w:rPr>
          <w:rFonts w:ascii="宋体" w:hAnsi="宋体"/>
        </w:rPr>
      </w:pPr>
      <w:r w:rsidRPr="00A35D65">
        <w:rPr>
          <w:rFonts w:ascii="宋体" w:hAnsi="宋体" w:hint="eastAsia"/>
        </w:rPr>
        <w:t xml:space="preserve">    (十二)干燥综合征</w:t>
      </w:r>
    </w:p>
    <w:p w:rsidR="00F23563" w:rsidRPr="00A35D65" w:rsidRDefault="00F23563" w:rsidP="00F23563">
      <w:pPr>
        <w:rPr>
          <w:rFonts w:ascii="宋体" w:hAnsi="宋体"/>
        </w:rPr>
      </w:pPr>
      <w:r w:rsidRPr="00A35D65">
        <w:rPr>
          <w:rFonts w:ascii="宋体" w:hAnsi="宋体" w:hint="eastAsia"/>
        </w:rPr>
        <w:t xml:space="preserve">    有约30％的sLE有继发性干燥综合征并存，有唾液腺和泪腺功能不全(详见本篇第</w:t>
      </w:r>
    </w:p>
    <w:p w:rsidR="00F23563" w:rsidRPr="00A35D65" w:rsidRDefault="00F23563" w:rsidP="00F23563">
      <w:pPr>
        <w:rPr>
          <w:rFonts w:ascii="宋体" w:hAnsi="宋体"/>
        </w:rPr>
      </w:pPr>
      <w:r w:rsidRPr="00A35D65">
        <w:rPr>
          <w:rFonts w:ascii="宋体" w:hAnsi="宋体" w:hint="eastAsia"/>
        </w:rPr>
        <w:t>五章)。</w:t>
      </w:r>
    </w:p>
    <w:p w:rsidR="00F23563" w:rsidRPr="00A35D65" w:rsidRDefault="00F23563" w:rsidP="00F23563">
      <w:pPr>
        <w:rPr>
          <w:rFonts w:ascii="宋体" w:hAnsi="宋体"/>
        </w:rPr>
      </w:pPr>
      <w:r w:rsidRPr="00A35D65">
        <w:rPr>
          <w:rFonts w:ascii="宋体" w:hAnsi="宋体" w:hint="eastAsia"/>
        </w:rPr>
        <w:t xml:space="preserve">    (十三)眼</w:t>
      </w:r>
    </w:p>
    <w:p w:rsidR="00F23563" w:rsidRPr="00A35D65" w:rsidRDefault="00F23563" w:rsidP="00F23563">
      <w:pPr>
        <w:rPr>
          <w:rFonts w:ascii="宋体" w:hAnsi="宋体"/>
        </w:rPr>
      </w:pPr>
      <w:r w:rsidRPr="00A35D65">
        <w:rPr>
          <w:rFonts w:ascii="宋体" w:hAnsi="宋体" w:hint="eastAsia"/>
        </w:rPr>
        <w:t xml:space="preserve">    约15％患者有眼底变化，如出血、视乳头水肿、视网膜渗出物等。其原因是视网膜血</w:t>
      </w:r>
    </w:p>
    <w:p w:rsidR="00F23563" w:rsidRPr="00A35D65" w:rsidRDefault="00F23563" w:rsidP="00F23563">
      <w:pPr>
        <w:rPr>
          <w:rFonts w:ascii="宋体" w:hAnsi="宋体"/>
        </w:rPr>
      </w:pPr>
      <w:r w:rsidRPr="00A35D65">
        <w:rPr>
          <w:rFonts w:ascii="宋体" w:hAnsi="宋体" w:hint="eastAsia"/>
        </w:rPr>
        <w:t>管炎。另外血管炎可累及视神经，两者均影响视力，重者可数日内致盲。早期治疗，多数</w:t>
      </w:r>
    </w:p>
    <w:p w:rsidR="00F23563" w:rsidRPr="00A35D65" w:rsidRDefault="00F23563" w:rsidP="00F23563">
      <w:pPr>
        <w:rPr>
          <w:rFonts w:ascii="宋体" w:hAnsi="宋体"/>
        </w:rPr>
      </w:pPr>
      <w:r w:rsidRPr="00A35D65">
        <w:rPr>
          <w:rFonts w:ascii="宋体" w:hAnsi="宋体" w:hint="eastAsia"/>
        </w:rPr>
        <w:t>可逆转。</w:t>
      </w:r>
    </w:p>
    <w:p w:rsidR="00F23563" w:rsidRPr="00A35D65" w:rsidRDefault="00F23563" w:rsidP="00F23563">
      <w:pPr>
        <w:rPr>
          <w:rFonts w:ascii="宋体" w:hAnsi="宋体"/>
        </w:rPr>
      </w:pPr>
      <w:r w:rsidRPr="00A35D65">
        <w:rPr>
          <w:rFonts w:ascii="宋体" w:hAnsi="宋体" w:hint="eastAsia"/>
        </w:rPr>
        <w:t xml:space="preserve">  【实验室和其他辅助检查】</w:t>
      </w:r>
    </w:p>
    <w:p w:rsidR="00F23563" w:rsidRPr="00A35D65" w:rsidRDefault="00F23563" w:rsidP="00F23563">
      <w:pPr>
        <w:rPr>
          <w:rFonts w:ascii="宋体" w:hAnsi="宋体"/>
        </w:rPr>
      </w:pPr>
      <w:r w:rsidRPr="00A35D65">
        <w:rPr>
          <w:rFonts w:ascii="宋体" w:hAnsi="宋体" w:hint="eastAsia"/>
        </w:rPr>
        <w:t xml:space="preserve">  (一)一般检查</w:t>
      </w:r>
    </w:p>
    <w:p w:rsidR="00F23563" w:rsidRPr="00A35D65" w:rsidRDefault="00F23563" w:rsidP="00F23563">
      <w:pPr>
        <w:rPr>
          <w:rFonts w:ascii="宋体" w:hAnsi="宋体"/>
        </w:rPr>
      </w:pPr>
      <w:r w:rsidRPr="00A35D65">
        <w:rPr>
          <w:rFonts w:ascii="宋体" w:hAnsi="宋体" w:hint="eastAsia"/>
        </w:rPr>
        <w:t xml:space="preserve">  血、尿常规的异常代表血液系统和肾受损。血沉增快表示疾病控制尚不满意。</w:t>
      </w:r>
    </w:p>
    <w:p w:rsidR="00F23563" w:rsidRPr="00A35D65" w:rsidRDefault="00F23563" w:rsidP="00F23563">
      <w:pPr>
        <w:rPr>
          <w:rFonts w:ascii="宋体" w:hAnsi="宋体"/>
        </w:rPr>
      </w:pPr>
      <w:r w:rsidRPr="00A35D65">
        <w:rPr>
          <w:rFonts w:ascii="宋体" w:hAnsi="宋体" w:hint="eastAsia"/>
        </w:rPr>
        <w:t xml:space="preserve">  (二)自身抗体</w:t>
      </w:r>
    </w:p>
    <w:p w:rsidR="00F23563" w:rsidRPr="00A35D65" w:rsidRDefault="00F23563" w:rsidP="00F23563">
      <w:pPr>
        <w:rPr>
          <w:rFonts w:ascii="宋体" w:hAnsi="宋体"/>
        </w:rPr>
      </w:pPr>
      <w:r w:rsidRPr="00A35D65">
        <w:rPr>
          <w:rFonts w:ascii="宋体" w:hAnsi="宋体" w:hint="eastAsia"/>
        </w:rPr>
        <w:t xml:space="preserve">  患者血清中可以查到多种自身抗体，它们的临床意义是SLE诊断的标记、疾病活动</w:t>
      </w:r>
    </w:p>
    <w:p w:rsidR="00F23563" w:rsidRPr="00A35D65" w:rsidRDefault="00F23563" w:rsidP="00F23563">
      <w:pPr>
        <w:rPr>
          <w:rFonts w:ascii="宋体" w:hAnsi="宋体"/>
        </w:rPr>
      </w:pPr>
      <w:r w:rsidRPr="00A35D65">
        <w:rPr>
          <w:rFonts w:ascii="宋体" w:hAnsi="宋体" w:hint="eastAsia"/>
        </w:rPr>
        <w:t>性的指标及可能出现的l临床亚型。常见而且有用的自身抗体依次为抗核抗体谱、抗磷脂抗</w:t>
      </w:r>
    </w:p>
    <w:p w:rsidR="00F23563" w:rsidRPr="00A35D65" w:rsidRDefault="00F23563" w:rsidP="00F23563">
      <w:pPr>
        <w:rPr>
          <w:rFonts w:ascii="宋体" w:hAnsi="宋体"/>
        </w:rPr>
      </w:pPr>
      <w:r w:rsidRPr="00A35D65">
        <w:rPr>
          <w:rFonts w:ascii="宋体" w:hAnsi="宋体" w:hint="eastAsia"/>
        </w:rPr>
        <w:t>体和抗组织细胞抗体。</w:t>
      </w:r>
    </w:p>
    <w:p w:rsidR="00F23563" w:rsidRPr="00A35D65" w:rsidRDefault="00F23563" w:rsidP="00F23563">
      <w:pPr>
        <w:rPr>
          <w:rFonts w:ascii="宋体" w:hAnsi="宋体"/>
        </w:rPr>
      </w:pPr>
      <w:r w:rsidRPr="00A35D65">
        <w:rPr>
          <w:rFonts w:ascii="宋体" w:hAnsi="宋体" w:hint="eastAsia"/>
        </w:rPr>
        <w:t xml:space="preserve">    1．抗核抗体谱  出现在SLE的有抗核抗体(ANA)、抗双链DNA(dsl-)NA)抗体、</w:t>
      </w:r>
    </w:p>
    <w:p w:rsidR="00F23563" w:rsidRPr="00A35D65" w:rsidRDefault="00F23563" w:rsidP="00F23563">
      <w:pPr>
        <w:rPr>
          <w:rFonts w:ascii="宋体" w:hAnsi="宋体"/>
        </w:rPr>
      </w:pPr>
      <w:r w:rsidRPr="00A35D65">
        <w:rPr>
          <w:rFonts w:ascii="宋体" w:hAnsi="宋体" w:hint="eastAsia"/>
        </w:rPr>
        <w:t>抗。ENA(可提取核抗原)抗体。</w:t>
      </w:r>
    </w:p>
    <w:p w:rsidR="00F23563" w:rsidRPr="00A35D65" w:rsidRDefault="00F23563" w:rsidP="00F23563">
      <w:pPr>
        <w:rPr>
          <w:rFonts w:ascii="宋体" w:hAnsi="宋体"/>
        </w:rPr>
      </w:pPr>
      <w:r w:rsidRPr="00A35D65">
        <w:rPr>
          <w:rFonts w:ascii="宋体" w:hAnsi="宋体" w:hint="eastAsia"/>
        </w:rPr>
        <w:t xml:space="preserve">    (1)ANA：见于几乎所有的SLE患者，由于它特异性低，它的阳性不能作为SI。E与</w:t>
      </w:r>
    </w:p>
    <w:p w:rsidR="00F23563" w:rsidRPr="00A35D65" w:rsidRDefault="00F23563" w:rsidP="00F23563">
      <w:pPr>
        <w:rPr>
          <w:rFonts w:ascii="宋体" w:hAnsi="宋体"/>
        </w:rPr>
      </w:pPr>
      <w:r w:rsidRPr="00A35D65">
        <w:rPr>
          <w:rFonts w:ascii="宋体" w:hAnsi="宋体" w:hint="eastAsia"/>
        </w:rPr>
        <w:t>其他结缔组织病的鉴别。</w:t>
      </w:r>
    </w:p>
    <w:p w:rsidR="00F23563" w:rsidRPr="00A35D65" w:rsidRDefault="00F23563" w:rsidP="00F23563">
      <w:pPr>
        <w:rPr>
          <w:rFonts w:ascii="宋体" w:hAnsi="宋体"/>
        </w:rPr>
      </w:pPr>
      <w:r w:rsidRPr="00A35D65">
        <w:rPr>
          <w:rFonts w:ascii="宋体" w:hAnsi="宋体" w:hint="eastAsia"/>
        </w:rPr>
        <w:t xml:space="preserve">    (2)抗dsl)NA抗体：诊断SLE的标记抗体之一，多出现在SLE的活动期，抗</w:t>
      </w:r>
    </w:p>
    <w:p w:rsidR="00F23563" w:rsidRPr="00A35D65" w:rsidRDefault="00F23563" w:rsidP="00F23563">
      <w:pPr>
        <w:rPr>
          <w:rFonts w:ascii="宋体" w:hAnsi="宋体"/>
        </w:rPr>
      </w:pPr>
      <w:r w:rsidRPr="00A35D65">
        <w:rPr>
          <w:rFonts w:ascii="宋体" w:hAnsi="宋体" w:hint="eastAsia"/>
        </w:rPr>
        <w:t>dsDNA抗体的含量与疾病活动性密切相关。</w:t>
      </w:r>
    </w:p>
    <w:p w:rsidR="00F23563" w:rsidRPr="00A35D65" w:rsidRDefault="00F23563" w:rsidP="00F23563">
      <w:pPr>
        <w:rPr>
          <w:rFonts w:ascii="宋体" w:hAnsi="宋体"/>
        </w:rPr>
      </w:pPr>
      <w:r w:rsidRPr="00A35D65">
        <w:rPr>
          <w:rFonts w:ascii="宋体" w:hAnsi="宋体" w:hint="eastAsia"/>
        </w:rPr>
        <w:t xml:space="preserve">    (3)抗ENA抗体谱：是一组临床意义不相同的抗体：</w:t>
      </w:r>
    </w:p>
    <w:p w:rsidR="00F23563" w:rsidRPr="00A35D65" w:rsidRDefault="00F23563" w:rsidP="00F23563">
      <w:pPr>
        <w:rPr>
          <w:rFonts w:ascii="宋体" w:hAnsi="宋体"/>
        </w:rPr>
      </w:pPr>
      <w:r w:rsidRPr="00A35D65">
        <w:rPr>
          <w:rFonts w:ascii="宋体" w:hAnsi="宋体" w:hint="eastAsia"/>
        </w:rPr>
        <w:t xml:space="preserve">    1)抗Sm抗体：诊断sLE的标记抗体之一。特异性99％，但敏感性仅25％，有助于</w:t>
      </w:r>
    </w:p>
    <w:p w:rsidR="00F23563" w:rsidRPr="00A35D65" w:rsidRDefault="00F23563" w:rsidP="00F23563">
      <w:pPr>
        <w:rPr>
          <w:rFonts w:ascii="宋体" w:hAnsi="宋体"/>
        </w:rPr>
      </w:pPr>
      <w:r w:rsidRPr="00A35D65">
        <w:rPr>
          <w:rFonts w:ascii="宋体" w:hAnsi="宋体" w:hint="eastAsia"/>
        </w:rPr>
        <w:t>早期和不典型患者的诊断或回顾性诊断，它与病情活动性不相关。</w:t>
      </w:r>
    </w:p>
    <w:p w:rsidR="00F23563" w:rsidRPr="00A35D65" w:rsidRDefault="00F23563" w:rsidP="00F23563">
      <w:pPr>
        <w:rPr>
          <w:rFonts w:ascii="宋体" w:hAnsi="宋体"/>
        </w:rPr>
      </w:pPr>
      <w:r w:rsidRPr="00A35D65">
        <w:rPr>
          <w:rFonts w:ascii="宋体" w:hAnsi="宋体" w:hint="eastAsia"/>
        </w:rPr>
        <w:t xml:space="preserve">    2)抗RNP抗体：阳性率40％，对sLE诊断特异性不高，往往与SLE的雷诺现象和</w:t>
      </w:r>
    </w:p>
    <w:p w:rsidR="00F23563" w:rsidRPr="00A35D65" w:rsidRDefault="00F23563" w:rsidP="00F23563">
      <w:pPr>
        <w:rPr>
          <w:rFonts w:ascii="宋体" w:hAnsi="宋体"/>
        </w:rPr>
      </w:pPr>
      <w:r w:rsidRPr="00A35D65">
        <w:rPr>
          <w:rFonts w:ascii="宋体" w:hAnsi="宋体" w:hint="eastAsia"/>
        </w:rPr>
        <w:lastRenderedPageBreak/>
        <w:t>肌炎相关。</w:t>
      </w:r>
    </w:p>
    <w:p w:rsidR="00F23563" w:rsidRPr="00A35D65" w:rsidRDefault="00F23563" w:rsidP="00F23563">
      <w:pPr>
        <w:rPr>
          <w:rFonts w:ascii="宋体" w:hAnsi="宋体"/>
        </w:rPr>
      </w:pPr>
      <w:r w:rsidRPr="00A35D65">
        <w:rPr>
          <w:rFonts w:ascii="宋体" w:hAnsi="宋体" w:hint="eastAsia"/>
        </w:rPr>
        <w:t xml:space="preserve">    3)抗SSA(Ro)抗体：往往出现在SCI。E、SLE合并干燥综合征时有诊断意义。有</w:t>
      </w:r>
    </w:p>
    <w:p w:rsidR="00F23563" w:rsidRPr="00A35D65" w:rsidRDefault="00F23563" w:rsidP="00F23563">
      <w:pPr>
        <w:rPr>
          <w:rFonts w:ascii="宋体" w:hAnsi="宋体"/>
        </w:rPr>
      </w:pPr>
      <w:r w:rsidRPr="00A35D65">
        <w:rPr>
          <w:rFonts w:ascii="宋体" w:hAnsi="宋体" w:hint="eastAsia"/>
        </w:rPr>
        <w:t>抗SSA(Ro)抗体的母亲所产婴儿易患新生儿红斑狼疮综合征。</w:t>
      </w:r>
    </w:p>
    <w:p w:rsidR="00F23563" w:rsidRPr="00A35D65" w:rsidRDefault="00F23563" w:rsidP="00F23563">
      <w:pPr>
        <w:rPr>
          <w:rFonts w:ascii="宋体" w:hAnsi="宋体"/>
        </w:rPr>
      </w:pPr>
      <w:r w:rsidRPr="00A35D65">
        <w:rPr>
          <w:rFonts w:ascii="宋体" w:hAnsi="宋体" w:hint="eastAsia"/>
        </w:rPr>
        <w:t xml:space="preserve">  4)抗SSB(La)抗体：其临床意义与抗SSA抗体相同，但阳性率低于抗SSA(Ro)</w:t>
      </w:r>
    </w:p>
    <w:p w:rsidR="00F23563" w:rsidRPr="00A35D65" w:rsidRDefault="00F23563" w:rsidP="00F23563">
      <w:pPr>
        <w:rPr>
          <w:rFonts w:ascii="宋体" w:hAnsi="宋体"/>
        </w:rPr>
      </w:pPr>
      <w:r w:rsidRPr="00A35D65">
        <w:rPr>
          <w:rFonts w:ascii="宋体" w:hAnsi="宋体" w:hint="eastAsia"/>
        </w:rPr>
        <w:t>抗体。    ．    。</w:t>
      </w:r>
    </w:p>
    <w:p w:rsidR="00F23563" w:rsidRPr="00A35D65" w:rsidRDefault="00F23563" w:rsidP="00F23563">
      <w:pPr>
        <w:rPr>
          <w:rFonts w:ascii="宋体" w:hAnsi="宋体"/>
        </w:rPr>
      </w:pPr>
      <w:r w:rsidRPr="00A35D65">
        <w:rPr>
          <w:rFonts w:ascii="宋体" w:hAnsi="宋体" w:hint="eastAsia"/>
        </w:rPr>
        <w:t xml:space="preserve">    5)抗rRNP抗体：血清中出现本抗体代表SLE的活动，同时往往提示有NP—sLE或</w:t>
      </w:r>
    </w:p>
    <w:p w:rsidR="00F23563" w:rsidRPr="00A35D65" w:rsidRDefault="00F23563" w:rsidP="00F23563">
      <w:pPr>
        <w:rPr>
          <w:rFonts w:ascii="宋体" w:hAnsi="宋体"/>
        </w:rPr>
      </w:pPr>
      <w:r w:rsidRPr="00A35D65">
        <w:rPr>
          <w:rFonts w:ascii="宋体" w:hAnsi="宋体" w:hint="eastAsia"/>
        </w:rPr>
        <w:t>其他重要内脏的损害。</w:t>
      </w:r>
    </w:p>
    <w:p w:rsidR="00F23563" w:rsidRPr="00A35D65" w:rsidRDefault="00F23563" w:rsidP="00F23563">
      <w:pPr>
        <w:rPr>
          <w:rFonts w:ascii="宋体" w:hAnsi="宋体"/>
        </w:rPr>
      </w:pPr>
      <w:r w:rsidRPr="00A35D65">
        <w:rPr>
          <w:rFonts w:ascii="宋体" w:hAnsi="宋体" w:hint="eastAsia"/>
        </w:rPr>
        <w:t xml:space="preserve">  2．抗磷脂抗体包括抗心磷脂抗体、狼疮抗凝物、梅毒血清试验假阳性等对自身不</w:t>
      </w:r>
    </w:p>
    <w:p w:rsidR="00F23563" w:rsidRPr="00A35D65" w:rsidRDefault="00F23563" w:rsidP="00F23563">
      <w:pPr>
        <w:rPr>
          <w:rFonts w:ascii="宋体" w:hAnsi="宋体"/>
        </w:rPr>
      </w:pPr>
      <w:r w:rsidRPr="00A35D65">
        <w:rPr>
          <w:rFonts w:ascii="宋体" w:hAnsi="宋体" w:hint="eastAsia"/>
        </w:rPr>
        <w:t>同磷脂成分的自身抗体。结合其特异的临床表现可诊断是否合并有继发性APS。</w:t>
      </w:r>
    </w:p>
    <w:p w:rsidR="00F23563" w:rsidRPr="00A35D65" w:rsidRDefault="00F23563" w:rsidP="00F23563">
      <w:pPr>
        <w:rPr>
          <w:rFonts w:ascii="宋体" w:hAnsi="宋体"/>
        </w:rPr>
      </w:pPr>
      <w:r w:rsidRPr="00A35D65">
        <w:rPr>
          <w:rFonts w:ascii="宋体" w:hAnsi="宋体" w:hint="eastAsia"/>
        </w:rPr>
        <w:t xml:space="preserve">  3．抗组织细胞抗体抗红细胞膜抗体，现以Coombs试验测得。抗血小板相关抗体导</w:t>
      </w:r>
    </w:p>
    <w:p w:rsidR="00F23563" w:rsidRPr="00A35D65" w:rsidRDefault="00F23563" w:rsidP="00F23563">
      <w:pPr>
        <w:rPr>
          <w:rFonts w:ascii="宋体" w:hAnsi="宋体"/>
        </w:rPr>
      </w:pPr>
      <w:r w:rsidRPr="00A35D65">
        <w:rPr>
          <w:rFonts w:ascii="宋体" w:hAnsi="宋体" w:hint="eastAsia"/>
        </w:rPr>
        <w:t>致血小板减少，抗神经元抗体多见于NFLSLE。</w:t>
      </w:r>
    </w:p>
    <w:p w:rsidR="00F23563" w:rsidRPr="00A35D65" w:rsidRDefault="00F23563" w:rsidP="00F23563">
      <w:pPr>
        <w:rPr>
          <w:rFonts w:ascii="宋体" w:hAnsi="宋体"/>
        </w:rPr>
      </w:pPr>
      <w:r w:rsidRPr="00A35D65">
        <w:rPr>
          <w:rFonts w:ascii="宋体" w:hAnsi="宋体" w:hint="eastAsia"/>
        </w:rPr>
        <w:t xml:space="preserve">  4．其他有少数的患者血清出现RF、和抗中性粒细胞胞浆抗体。-</w:t>
      </w:r>
    </w:p>
    <w:p w:rsidR="00F23563" w:rsidRPr="00A35D65" w:rsidRDefault="00F23563" w:rsidP="00F23563">
      <w:pPr>
        <w:rPr>
          <w:rFonts w:ascii="宋体" w:hAnsi="宋体"/>
        </w:rPr>
      </w:pPr>
      <w:r w:rsidRPr="00A35D65">
        <w:rPr>
          <w:rFonts w:ascii="宋体" w:hAnsi="宋体" w:hint="eastAsia"/>
        </w:rPr>
        <w:t xml:space="preserve">  (三)补体</w:t>
      </w:r>
    </w:p>
    <w:p w:rsidR="00F23563" w:rsidRPr="00A35D65" w:rsidRDefault="00F23563" w:rsidP="00F23563">
      <w:pPr>
        <w:rPr>
          <w:rFonts w:ascii="宋体" w:hAnsi="宋体"/>
        </w:rPr>
      </w:pPr>
      <w:r w:rsidRPr="00A35D65">
        <w:rPr>
          <w:rFonts w:ascii="宋体" w:hAnsi="宋体" w:hint="eastAsia"/>
        </w:rPr>
        <w:t xml:space="preserve">  目前常用的有总补体(C}150)、C3和C4的检测。补体低下，尤其是C3低下常提示</w:t>
      </w:r>
    </w:p>
    <w:p w:rsidR="00F23563" w:rsidRPr="00A35D65" w:rsidRDefault="00F23563" w:rsidP="00F23563">
      <w:pPr>
        <w:rPr>
          <w:rFonts w:ascii="宋体" w:hAnsi="宋体"/>
        </w:rPr>
      </w:pPr>
      <w:r w:rsidRPr="00A35D65">
        <w:rPr>
          <w:rFonts w:ascii="宋体" w:hAnsi="宋体" w:hint="eastAsia"/>
        </w:rPr>
        <w:t>弋缝幂孔扁。烈湿|l王糕炳  ．i i00j00j00j00。。?0</w:t>
      </w:r>
    </w:p>
    <w:p w:rsidR="00F23563" w:rsidRPr="00A35D65" w:rsidRDefault="00F23563" w:rsidP="00F23563">
      <w:pPr>
        <w:rPr>
          <w:rFonts w:ascii="宋体" w:hAnsi="宋体"/>
        </w:rPr>
      </w:pPr>
      <w:r w:rsidRPr="00A35D65">
        <w:rPr>
          <w:rFonts w:ascii="宋体" w:hAnsi="宋体" w:hint="eastAsia"/>
        </w:rPr>
        <w:t>有SI。E活动。以低下除表示SLE活动性外，尚可能是SI。E易感性(C4缺乏)的表现。</w:t>
      </w:r>
    </w:p>
    <w:p w:rsidR="00F23563" w:rsidRPr="00A35D65" w:rsidRDefault="00F23563" w:rsidP="00F23563">
      <w:pPr>
        <w:rPr>
          <w:rFonts w:ascii="宋体" w:hAnsi="宋体"/>
        </w:rPr>
      </w:pPr>
      <w:r w:rsidRPr="00A35D65">
        <w:rPr>
          <w:rFonts w:ascii="宋体" w:hAnsi="宋体" w:hint="eastAsia"/>
        </w:rPr>
        <w:t xml:space="preserve">    (四)狼疮带试验</w:t>
      </w:r>
    </w:p>
    <w:p w:rsidR="00F23563" w:rsidRPr="00A35D65" w:rsidRDefault="00F23563" w:rsidP="00F23563">
      <w:pPr>
        <w:rPr>
          <w:rFonts w:ascii="宋体" w:hAnsi="宋体"/>
        </w:rPr>
      </w:pPr>
      <w:r w:rsidRPr="00A35D65">
        <w:rPr>
          <w:rFonts w:ascii="宋体" w:hAnsi="宋体" w:hint="eastAsia"/>
        </w:rPr>
        <w:t xml:space="preserve">    用免疫荧光法检测皮肤的真皮和表皮交界处有否免疫球蛋白(Ig)沉积带。SLE的阳</w:t>
      </w:r>
    </w:p>
    <w:p w:rsidR="00F23563" w:rsidRPr="00A35D65" w:rsidRDefault="00F23563" w:rsidP="00F23563">
      <w:pPr>
        <w:rPr>
          <w:rFonts w:ascii="宋体" w:hAnsi="宋体"/>
        </w:rPr>
      </w:pPr>
      <w:r w:rsidRPr="00A35D65">
        <w:rPr>
          <w:rFonts w:ascii="宋体" w:hAnsi="宋体" w:hint="eastAsia"/>
        </w:rPr>
        <w:t>性率约50％，狼疮带试验阳性代表sLE活动性。必须采取腕上方的正常皮肤作检查，可</w:t>
      </w:r>
    </w:p>
    <w:p w:rsidR="00F23563" w:rsidRPr="00A35D65" w:rsidRDefault="00F23563" w:rsidP="00F23563">
      <w:pPr>
        <w:rPr>
          <w:rFonts w:ascii="宋体" w:hAnsi="宋体"/>
        </w:rPr>
      </w:pPr>
      <w:r w:rsidRPr="00A35D65">
        <w:rPr>
          <w:rFonts w:ascii="宋体" w:hAnsi="宋体" w:hint="eastAsia"/>
        </w:rPr>
        <w:t>提高本试验的特异性。</w:t>
      </w:r>
    </w:p>
    <w:p w:rsidR="00F23563" w:rsidRPr="00A35D65" w:rsidRDefault="00F23563" w:rsidP="00F23563">
      <w:pPr>
        <w:rPr>
          <w:rFonts w:ascii="宋体" w:hAnsi="宋体"/>
        </w:rPr>
      </w:pPr>
      <w:r w:rsidRPr="00A35D65">
        <w:rPr>
          <w:rFonts w:ascii="宋体" w:hAnsi="宋体" w:hint="eastAsia"/>
        </w:rPr>
        <w:t xml:space="preserve">    (五)肾活检病理</w:t>
      </w:r>
    </w:p>
    <w:p w:rsidR="00F23563" w:rsidRPr="00A35D65" w:rsidRDefault="00F23563" w:rsidP="00F23563">
      <w:pPr>
        <w:rPr>
          <w:rFonts w:ascii="宋体" w:hAnsi="宋体"/>
        </w:rPr>
      </w:pPr>
      <w:r w:rsidRPr="00A35D65">
        <w:rPr>
          <w:rFonts w:ascii="宋体" w:hAnsi="宋体" w:hint="eastAsia"/>
        </w:rPr>
        <w:t xml:space="preserve">    对狼疮肾炎的诊断、治疗和预后估计均有价值，尤其对指导狼疮肾炎治疗有重要意</w:t>
      </w:r>
    </w:p>
    <w:p w:rsidR="00F23563" w:rsidRPr="00A35D65" w:rsidRDefault="00F23563" w:rsidP="00F23563">
      <w:pPr>
        <w:rPr>
          <w:rFonts w:ascii="宋体" w:hAnsi="宋体"/>
        </w:rPr>
      </w:pPr>
      <w:r w:rsidRPr="00A35D65">
        <w:rPr>
          <w:rFonts w:ascii="宋体" w:hAnsi="宋体" w:hint="eastAsia"/>
        </w:rPr>
        <w:t>义。如肾组织示慢性病变为主，而活动性病变少者，则对免疫抑制治疗反应差；反之，治</w:t>
      </w:r>
    </w:p>
    <w:p w:rsidR="00F23563" w:rsidRPr="00A35D65" w:rsidRDefault="00F23563" w:rsidP="00F23563">
      <w:pPr>
        <w:rPr>
          <w:rFonts w:ascii="宋体" w:hAnsi="宋体"/>
        </w:rPr>
      </w:pPr>
      <w:r w:rsidRPr="00A35D65">
        <w:rPr>
          <w:rFonts w:ascii="宋体" w:hAnsi="宋体" w:hint="eastAsia"/>
        </w:rPr>
        <w:t>疗反应较好(详见所附狼疮肾炎)。</w:t>
      </w:r>
    </w:p>
    <w:p w:rsidR="00F23563" w:rsidRPr="00A35D65" w:rsidRDefault="00F23563" w:rsidP="00F23563">
      <w:pPr>
        <w:rPr>
          <w:rFonts w:ascii="宋体" w:hAnsi="宋体"/>
        </w:rPr>
      </w:pPr>
      <w:r w:rsidRPr="00A35D65">
        <w:rPr>
          <w:rFonts w:ascii="宋体" w:hAnsi="宋体" w:hint="eastAsia"/>
        </w:rPr>
        <w:t xml:space="preserve">    (六)X线及影像学检查</w:t>
      </w:r>
    </w:p>
    <w:p w:rsidR="00F23563" w:rsidRPr="00A35D65" w:rsidRDefault="00F23563" w:rsidP="00F23563">
      <w:pPr>
        <w:rPr>
          <w:rFonts w:ascii="宋体" w:hAnsi="宋体"/>
        </w:rPr>
      </w:pPr>
      <w:r w:rsidRPr="00A35D65">
        <w:rPr>
          <w:rFonts w:ascii="宋体" w:hAnsi="宋体" w:hint="eastAsia"/>
        </w:rPr>
        <w:t xml:space="preserve">    有助于早期发现器官损害。如头颅MRI、CT对患者脑部的梗死性或出血性病灶的发</w:t>
      </w:r>
    </w:p>
    <w:p w:rsidR="00F23563" w:rsidRPr="00A35D65" w:rsidRDefault="00F23563" w:rsidP="00F23563">
      <w:pPr>
        <w:rPr>
          <w:rFonts w:ascii="宋体" w:hAnsi="宋体"/>
        </w:rPr>
      </w:pPr>
      <w:r w:rsidRPr="00A35D65">
        <w:rPr>
          <w:rFonts w:ascii="宋体" w:hAnsi="宋体" w:hint="eastAsia"/>
        </w:rPr>
        <w:t>现和治疗提供帮助；高分辨CT有助于早期肺间质性病变的发现。超声心动图对心包积</w:t>
      </w:r>
    </w:p>
    <w:p w:rsidR="00F23563" w:rsidRPr="00A35D65" w:rsidRDefault="00F23563" w:rsidP="00F23563">
      <w:pPr>
        <w:rPr>
          <w:rFonts w:ascii="宋体" w:hAnsi="宋体"/>
        </w:rPr>
      </w:pPr>
      <w:r w:rsidRPr="00A35D65">
        <w:rPr>
          <w:rFonts w:ascii="宋体" w:hAnsi="宋体" w:hint="eastAsia"/>
        </w:rPr>
        <w:t>液、心肌、心瓣膜病变、肺动脉高压等有较高敏感性而有利于早期诊断。</w:t>
      </w:r>
    </w:p>
    <w:p w:rsidR="00F23563" w:rsidRPr="00A35D65" w:rsidRDefault="00F23563" w:rsidP="00F23563">
      <w:pPr>
        <w:rPr>
          <w:rFonts w:ascii="宋体" w:hAnsi="宋体"/>
        </w:rPr>
      </w:pPr>
      <w:r w:rsidRPr="00A35D65">
        <w:rPr>
          <w:rFonts w:ascii="宋体" w:hAnsi="宋体" w:hint="eastAsia"/>
        </w:rPr>
        <w:t xml:space="preserve">  【诊断和鉴别诊断】</w:t>
      </w:r>
    </w:p>
    <w:p w:rsidR="00F23563" w:rsidRPr="00A35D65" w:rsidRDefault="00F23563" w:rsidP="00F23563">
      <w:pPr>
        <w:rPr>
          <w:rFonts w:ascii="宋体" w:hAnsi="宋体"/>
        </w:rPr>
      </w:pPr>
      <w:r w:rsidRPr="00A35D65">
        <w:rPr>
          <w:rFonts w:ascii="宋体" w:hAnsi="宋体" w:hint="eastAsia"/>
        </w:rPr>
        <w:t xml:space="preserve">  目前普遍采用美国风湿病学会1997年推荐的SLE分类标准(表9—3—1)。该分类标准</w:t>
      </w:r>
    </w:p>
    <w:p w:rsidR="00F23563" w:rsidRPr="00A35D65" w:rsidRDefault="00F23563" w:rsidP="00F23563">
      <w:pPr>
        <w:rPr>
          <w:rFonts w:ascii="宋体" w:hAnsi="宋体"/>
        </w:rPr>
      </w:pPr>
      <w:r w:rsidRPr="00A35D65">
        <w:rPr>
          <w:rFonts w:ascii="宋体" w:hAnsi="宋体" w:hint="eastAsia"/>
        </w:rPr>
        <w:t>的11项中，符合4项或4项以上者，在除外感染、肿瘤和其他结缔组织病后，可诊断</w:t>
      </w:r>
    </w:p>
    <w:p w:rsidR="00F23563" w:rsidRPr="00A35D65" w:rsidRDefault="00F23563" w:rsidP="00F23563">
      <w:pPr>
        <w:rPr>
          <w:rFonts w:ascii="宋体" w:hAnsi="宋体"/>
        </w:rPr>
      </w:pPr>
      <w:r w:rsidRPr="00A35D65">
        <w:rPr>
          <w:rFonts w:ascii="宋体" w:hAnsi="宋体" w:hint="eastAsia"/>
        </w:rPr>
        <w:t>SLE。其敏感性和特异性分别为95％和85％。需强调指出的是，患者病情的初始或许不</w:t>
      </w:r>
    </w:p>
    <w:p w:rsidR="00F23563" w:rsidRPr="00A35D65" w:rsidRDefault="00F23563" w:rsidP="00F23563">
      <w:pPr>
        <w:rPr>
          <w:rFonts w:ascii="宋体" w:hAnsi="宋体"/>
        </w:rPr>
      </w:pPr>
      <w:r w:rsidRPr="00A35D65">
        <w:rPr>
          <w:rFonts w:ascii="宋体" w:hAnsi="宋体" w:hint="eastAsia"/>
        </w:rPr>
        <w:t>具备分类标准中的4条，随着病情的进展方出现其他项目的表现。11条分类标准中，免疫</w:t>
      </w:r>
    </w:p>
    <w:p w:rsidR="00F23563" w:rsidRPr="00A35D65" w:rsidRDefault="00F23563" w:rsidP="00F23563">
      <w:pPr>
        <w:rPr>
          <w:rFonts w:ascii="宋体" w:hAnsi="宋体"/>
        </w:rPr>
      </w:pPr>
      <w:r w:rsidRPr="00A35D65">
        <w:rPr>
          <w:rFonts w:ascii="宋体" w:hAnsi="宋体" w:hint="eastAsia"/>
        </w:rPr>
        <w:t>学异常和高滴度抗核抗体更具有诊断意义。一旦患者免疫学异常，即使临床诊断不够条</w:t>
      </w:r>
    </w:p>
    <w:p w:rsidR="00F23563" w:rsidRPr="00A35D65" w:rsidRDefault="00F23563" w:rsidP="00F23563">
      <w:pPr>
        <w:rPr>
          <w:rFonts w:ascii="宋体" w:hAnsi="宋体"/>
        </w:rPr>
      </w:pPr>
      <w:r w:rsidRPr="00A35D65">
        <w:rPr>
          <w:rFonts w:ascii="宋体" w:hAnsi="宋体" w:hint="eastAsia"/>
        </w:rPr>
        <w:t>件，也应密切随访，以便尽早作出诊断和及时治疗。</w:t>
      </w:r>
    </w:p>
    <w:p w:rsidR="00F23563" w:rsidRPr="00A35D65" w:rsidRDefault="00F23563" w:rsidP="00F23563">
      <w:pPr>
        <w:rPr>
          <w:rFonts w:ascii="宋体" w:hAnsi="宋体"/>
        </w:rPr>
      </w:pPr>
      <w:r w:rsidRPr="00A35D65">
        <w:rPr>
          <w:rFonts w:ascii="宋体" w:hAnsi="宋体" w:hint="eastAsia"/>
        </w:rPr>
        <w:t xml:space="preserve">    表9—3．1美国风湿病学会1997年推荐的SLE分类标准</w:t>
      </w:r>
    </w:p>
    <w:p w:rsidR="00F23563" w:rsidRPr="00A35D65" w:rsidRDefault="00F23563" w:rsidP="00F23563">
      <w:pPr>
        <w:rPr>
          <w:rFonts w:ascii="宋体" w:hAnsi="宋体"/>
        </w:rPr>
      </w:pPr>
      <w:r w:rsidRPr="00A35D65">
        <w:rPr>
          <w:rFonts w:ascii="宋体" w:hAnsi="宋体" w:hint="eastAsia"/>
        </w:rPr>
        <w:t>1．颊部红斑</w:t>
      </w:r>
    </w:p>
    <w:p w:rsidR="00F23563" w:rsidRPr="00A35D65" w:rsidRDefault="00F23563" w:rsidP="00F23563">
      <w:pPr>
        <w:rPr>
          <w:rFonts w:ascii="宋体" w:hAnsi="宋体"/>
        </w:rPr>
      </w:pPr>
      <w:r w:rsidRPr="00A35D65">
        <w:rPr>
          <w:rFonts w:ascii="宋体" w:hAnsi="宋体" w:hint="eastAsia"/>
        </w:rPr>
        <w:t>2．盘状红斑</w:t>
      </w:r>
    </w:p>
    <w:p w:rsidR="00F23563" w:rsidRPr="00A35D65" w:rsidRDefault="00F23563" w:rsidP="00F23563">
      <w:pPr>
        <w:rPr>
          <w:rFonts w:ascii="宋体" w:hAnsi="宋体"/>
        </w:rPr>
      </w:pPr>
      <w:r w:rsidRPr="00A35D65">
        <w:rPr>
          <w:rFonts w:ascii="宋体" w:hAnsi="宋体" w:hint="eastAsia"/>
        </w:rPr>
        <w:t>3．光过敏</w:t>
      </w:r>
    </w:p>
    <w:p w:rsidR="00F23563" w:rsidRPr="00A35D65" w:rsidRDefault="00F23563" w:rsidP="00F23563">
      <w:pPr>
        <w:rPr>
          <w:rFonts w:ascii="宋体" w:hAnsi="宋体"/>
        </w:rPr>
      </w:pPr>
      <w:r w:rsidRPr="00A35D65">
        <w:rPr>
          <w:rFonts w:ascii="宋体" w:hAnsi="宋体" w:hint="eastAsia"/>
        </w:rPr>
        <w:t>4．口腔溃疡</w:t>
      </w:r>
    </w:p>
    <w:p w:rsidR="00F23563" w:rsidRPr="00A35D65" w:rsidRDefault="00F23563" w:rsidP="00F23563">
      <w:pPr>
        <w:rPr>
          <w:rFonts w:ascii="宋体" w:hAnsi="宋体"/>
        </w:rPr>
      </w:pPr>
      <w:r w:rsidRPr="00A35D65">
        <w:rPr>
          <w:rFonts w:ascii="宋体" w:hAnsi="宋体" w:hint="eastAsia"/>
        </w:rPr>
        <w:t>5．关节炎</w:t>
      </w:r>
    </w:p>
    <w:p w:rsidR="00F23563" w:rsidRPr="00A35D65" w:rsidRDefault="00F23563" w:rsidP="00F23563">
      <w:pPr>
        <w:rPr>
          <w:rFonts w:ascii="宋体" w:hAnsi="宋体"/>
        </w:rPr>
      </w:pPr>
      <w:r w:rsidRPr="00A35D65">
        <w:rPr>
          <w:rFonts w:ascii="宋体" w:hAnsi="宋体" w:hint="eastAsia"/>
        </w:rPr>
        <w:t>6．浆膜炎</w:t>
      </w:r>
    </w:p>
    <w:p w:rsidR="00F23563" w:rsidRPr="00A35D65" w:rsidRDefault="00F23563" w:rsidP="00F23563">
      <w:pPr>
        <w:rPr>
          <w:rFonts w:ascii="宋体" w:hAnsi="宋体"/>
        </w:rPr>
      </w:pPr>
      <w:r w:rsidRPr="00A35D65">
        <w:rPr>
          <w:rFonts w:ascii="宋体" w:hAnsi="宋体" w:hint="eastAsia"/>
        </w:rPr>
        <w:t>7．肾脏病变</w:t>
      </w:r>
    </w:p>
    <w:p w:rsidR="00F23563" w:rsidRPr="00A35D65" w:rsidRDefault="00F23563" w:rsidP="00F23563">
      <w:pPr>
        <w:rPr>
          <w:rFonts w:ascii="宋体" w:hAnsi="宋体"/>
        </w:rPr>
      </w:pPr>
      <w:r w:rsidRPr="00A35D65">
        <w:rPr>
          <w:rFonts w:ascii="宋体" w:hAnsi="宋体" w:hint="eastAsia"/>
        </w:rPr>
        <w:t>8．神经病变</w:t>
      </w:r>
    </w:p>
    <w:p w:rsidR="00F23563" w:rsidRPr="00A35D65" w:rsidRDefault="00F23563" w:rsidP="00F23563">
      <w:pPr>
        <w:rPr>
          <w:rFonts w:ascii="宋体" w:hAnsi="宋体"/>
        </w:rPr>
      </w:pPr>
      <w:r w:rsidRPr="00A35D65">
        <w:rPr>
          <w:rFonts w:ascii="宋体" w:hAnsi="宋体" w:hint="eastAsia"/>
        </w:rPr>
        <w:lastRenderedPageBreak/>
        <w:t>9．血液学疾病</w:t>
      </w:r>
    </w:p>
    <w:p w:rsidR="00F23563" w:rsidRPr="00A35D65" w:rsidRDefault="00F23563" w:rsidP="00F23563">
      <w:pPr>
        <w:rPr>
          <w:rFonts w:ascii="宋体" w:hAnsi="宋体"/>
        </w:rPr>
      </w:pPr>
      <w:r w:rsidRPr="00A35D65">
        <w:rPr>
          <w:rFonts w:ascii="宋体" w:hAnsi="宋体" w:hint="eastAsia"/>
        </w:rPr>
        <w:t>10．免疫学异常</w:t>
      </w:r>
    </w:p>
    <w:p w:rsidR="00F23563" w:rsidRPr="00A35D65" w:rsidRDefault="00F23563" w:rsidP="00F23563">
      <w:pPr>
        <w:rPr>
          <w:rFonts w:ascii="宋体" w:hAnsi="宋体"/>
        </w:rPr>
      </w:pPr>
      <w:r w:rsidRPr="00A35D65">
        <w:rPr>
          <w:rFonts w:ascii="宋体" w:hAnsi="宋体" w:hint="eastAsia"/>
        </w:rPr>
        <w:t>11．抗核抗体</w:t>
      </w:r>
    </w:p>
    <w:p w:rsidR="00F23563" w:rsidRPr="00A35D65" w:rsidRDefault="00F23563" w:rsidP="00F23563">
      <w:pPr>
        <w:rPr>
          <w:rFonts w:ascii="宋体" w:hAnsi="宋体"/>
        </w:rPr>
      </w:pPr>
      <w:r w:rsidRPr="00A35D65">
        <w:rPr>
          <w:rFonts w:ascii="宋体" w:hAnsi="宋体" w:hint="eastAsia"/>
        </w:rPr>
        <w:t>固定红斑，扁平或高起，在两颧突出部位</w:t>
      </w:r>
    </w:p>
    <w:p w:rsidR="00F23563" w:rsidRPr="00A35D65" w:rsidRDefault="00F23563" w:rsidP="00F23563">
      <w:pPr>
        <w:rPr>
          <w:rFonts w:ascii="宋体" w:hAnsi="宋体"/>
        </w:rPr>
      </w:pPr>
      <w:r w:rsidRPr="00A35D65">
        <w:rPr>
          <w:rFonts w:ascii="宋体" w:hAnsi="宋体" w:hint="eastAsia"/>
        </w:rPr>
        <w:t>片状高起于皮肤的红斑，黏附有角质脱屑和毛囊栓；陈旧病变可发生萎缩性瘢痕</w:t>
      </w:r>
    </w:p>
    <w:p w:rsidR="00F23563" w:rsidRPr="00A35D65" w:rsidRDefault="00F23563" w:rsidP="00F23563">
      <w:pPr>
        <w:rPr>
          <w:rFonts w:ascii="宋体" w:hAnsi="宋体"/>
        </w:rPr>
      </w:pPr>
      <w:r w:rsidRPr="00A35D65">
        <w:rPr>
          <w:rFonts w:ascii="宋体" w:hAnsi="宋体" w:hint="eastAsia"/>
        </w:rPr>
        <w:t>对日光有明显的反应，引起皮疹，从病史中得知或医生观察到</w:t>
      </w:r>
    </w:p>
    <w:p w:rsidR="00F23563" w:rsidRPr="00A35D65" w:rsidRDefault="00F23563" w:rsidP="00F23563">
      <w:pPr>
        <w:rPr>
          <w:rFonts w:ascii="宋体" w:hAnsi="宋体"/>
        </w:rPr>
      </w:pPr>
      <w:r w:rsidRPr="00A35D65">
        <w:rPr>
          <w:rFonts w:ascii="宋体" w:hAnsi="宋体" w:hint="eastAsia"/>
        </w:rPr>
        <w:t>经医生观察到的口腔或鼻咽部溃疡，一般为无痛性</w:t>
      </w:r>
    </w:p>
    <w:p w:rsidR="00F23563" w:rsidRPr="00A35D65" w:rsidRDefault="00F23563" w:rsidP="00F23563">
      <w:pPr>
        <w:rPr>
          <w:rFonts w:ascii="宋体" w:hAnsi="宋体"/>
        </w:rPr>
      </w:pPr>
      <w:r w:rsidRPr="00A35D65">
        <w:rPr>
          <w:rFonts w:ascii="宋体" w:hAnsi="宋体" w:hint="eastAsia"/>
        </w:rPr>
        <w:t>非侵蚀性关节炎，累及2个或更多的外周关节，有压痛、肿或积液</w:t>
      </w:r>
    </w:p>
    <w:p w:rsidR="00F23563" w:rsidRPr="00A35D65" w:rsidRDefault="00F23563" w:rsidP="00F23563">
      <w:pPr>
        <w:rPr>
          <w:rFonts w:ascii="宋体" w:hAnsi="宋体"/>
        </w:rPr>
      </w:pPr>
      <w:r w:rsidRPr="00A35D65">
        <w:rPr>
          <w:rFonts w:ascii="宋体" w:hAnsi="宋体" w:hint="eastAsia"/>
        </w:rPr>
        <w:t>胸膜炎或心包炎</w:t>
      </w:r>
    </w:p>
    <w:p w:rsidR="00F23563" w:rsidRPr="00A35D65" w:rsidRDefault="00F23563" w:rsidP="00F23563">
      <w:pPr>
        <w:rPr>
          <w:rFonts w:ascii="宋体" w:hAnsi="宋体"/>
        </w:rPr>
      </w:pPr>
      <w:r w:rsidRPr="00A35D65">
        <w:rPr>
          <w:rFonts w:ascii="宋体" w:hAnsi="宋体" w:hint="eastAsia"/>
        </w:rPr>
        <w:t>尿蛋白&gt;O．5g／24h或+++，或管型(红细胞、血红蛋白、颗粒或混合管型)</w:t>
      </w:r>
    </w:p>
    <w:p w:rsidR="00F23563" w:rsidRPr="00A35D65" w:rsidRDefault="00F23563" w:rsidP="00F23563">
      <w:pPr>
        <w:rPr>
          <w:rFonts w:ascii="宋体" w:hAnsi="宋体"/>
        </w:rPr>
      </w:pPr>
      <w:r w:rsidRPr="00A35D65">
        <w:rPr>
          <w:rFonts w:ascii="宋体" w:hAnsi="宋体" w:hint="eastAsia"/>
        </w:rPr>
        <w:t>癫痫发作或精神病，除外药物或已知的代谢紊乱</w:t>
      </w:r>
    </w:p>
    <w:p w:rsidR="00F23563" w:rsidRPr="00A35D65" w:rsidRDefault="00F23563" w:rsidP="00F23563">
      <w:pPr>
        <w:rPr>
          <w:rFonts w:ascii="宋体" w:hAnsi="宋体"/>
        </w:rPr>
      </w:pPr>
      <w:r w:rsidRPr="00A35D65">
        <w:rPr>
          <w:rFonts w:ascii="宋体" w:hAnsi="宋体" w:hint="eastAsia"/>
        </w:rPr>
        <w:t>溶血性贫血，或白细胞减少，或淋巴细胞减少，或血小板减少</w:t>
      </w:r>
    </w:p>
    <w:p w:rsidR="00F23563" w:rsidRPr="00A35D65" w:rsidRDefault="00F23563" w:rsidP="00F23563">
      <w:pPr>
        <w:rPr>
          <w:rFonts w:ascii="宋体" w:hAnsi="宋体"/>
        </w:rPr>
      </w:pPr>
      <w:r w:rsidRPr="00A35D65">
        <w:rPr>
          <w:rFonts w:ascii="宋体" w:hAnsi="宋体" w:hint="eastAsia"/>
        </w:rPr>
        <w:t>抗ds-DNA抗体阳性，或抗Sm抗体阳性，或抗磷脂抗体阳性(包括抗心磷脂抗体、或狼疮抗</w:t>
      </w:r>
    </w:p>
    <w:p w:rsidR="00F23563" w:rsidRPr="00A35D65" w:rsidRDefault="00F23563" w:rsidP="00F23563">
      <w:pPr>
        <w:rPr>
          <w:rFonts w:ascii="宋体" w:hAnsi="宋体"/>
        </w:rPr>
      </w:pPr>
      <w:r w:rsidRPr="00A35D65">
        <w:rPr>
          <w:rFonts w:ascii="宋体" w:hAnsi="宋体" w:hint="eastAsia"/>
        </w:rPr>
        <w:t>凝物、或至少持续6个月的梅毒血清试验假阳性三者中具备一项阳性)</w:t>
      </w:r>
    </w:p>
    <w:p w:rsidR="00F23563" w:rsidRPr="00A35D65" w:rsidRDefault="00F23563" w:rsidP="00F23563">
      <w:pPr>
        <w:rPr>
          <w:rFonts w:ascii="宋体" w:hAnsi="宋体"/>
        </w:rPr>
      </w:pPr>
      <w:r w:rsidRPr="00A35D65">
        <w:rPr>
          <w:rFonts w:ascii="宋体" w:hAnsi="宋体" w:hint="eastAsia"/>
        </w:rPr>
        <w:t>在任何时候和未用药物诱发“药物性狼疮”的情况下，抗核抗体滴度异常</w:t>
      </w:r>
    </w:p>
    <w:p w:rsidR="00F23563" w:rsidRPr="00A35D65" w:rsidRDefault="00F23563" w:rsidP="00F23563">
      <w:pPr>
        <w:rPr>
          <w:rFonts w:ascii="宋体" w:hAnsi="宋体"/>
        </w:rPr>
      </w:pPr>
      <w:r w:rsidRPr="00A35D65">
        <w:rPr>
          <w:rFonts w:ascii="宋体" w:hAnsi="宋体" w:hint="eastAsia"/>
        </w:rPr>
        <w:t xml:space="preserve">    SLE应与下述疾病鉴别：RA、各种皮炎、癫痫病、精神病、特发性血小板减少性紫</w:t>
      </w:r>
    </w:p>
    <w:p w:rsidR="00F23563" w:rsidRPr="00A35D65" w:rsidRDefault="00F23563" w:rsidP="00F23563">
      <w:pPr>
        <w:rPr>
          <w:rFonts w:ascii="宋体" w:hAnsi="宋体"/>
        </w:rPr>
      </w:pPr>
      <w:r w:rsidRPr="00A35D65">
        <w:rPr>
          <w:rFonts w:ascii="宋体" w:hAnsi="宋体" w:hint="eastAsia"/>
        </w:rPr>
        <w:t>癜和原发性肾小球肾炎等，也需和其他结缔组织病作鉴别。有些药物如肼屈嗪等，如长期</w:t>
      </w:r>
    </w:p>
    <w:p w:rsidR="00F23563" w:rsidRPr="00A35D65" w:rsidRDefault="00F23563" w:rsidP="00F23563">
      <w:pPr>
        <w:rPr>
          <w:rFonts w:ascii="宋体" w:hAnsi="宋体"/>
        </w:rPr>
      </w:pPr>
      <w:r w:rsidRPr="00A35D65">
        <w:rPr>
          <w:rFonts w:ascii="宋体" w:hAnsi="宋体" w:hint="eastAsia"/>
        </w:rPr>
        <w:t>服用，可引起类似SLE表现(药物性狼疮)，但极少有神经系统表现和肾炎，抗dsDNA</w:t>
      </w:r>
    </w:p>
    <w:p w:rsidR="00F23563" w:rsidRPr="00A35D65" w:rsidRDefault="00F23563" w:rsidP="00F23563">
      <w:pPr>
        <w:rPr>
          <w:rFonts w:ascii="宋体" w:hAnsi="宋体"/>
        </w:rPr>
      </w:pPr>
      <w:r w:rsidRPr="00A35D65">
        <w:rPr>
          <w:rFonts w:ascii="宋体" w:hAnsi="宋体" w:hint="eastAsia"/>
        </w:rPr>
        <w:t>抗体、抗Sm抗体阴性，血清补体常正常，可资鉴别。</w:t>
      </w:r>
    </w:p>
    <w:p w:rsidR="00F23563" w:rsidRPr="00A35D65" w:rsidRDefault="00F23563" w:rsidP="00F23563">
      <w:pPr>
        <w:rPr>
          <w:rFonts w:ascii="宋体" w:hAnsi="宋体"/>
        </w:rPr>
      </w:pPr>
      <w:r w:rsidRPr="00A35D65">
        <w:rPr>
          <w:rFonts w:ascii="宋体" w:hAnsi="宋体" w:hint="eastAsia"/>
        </w:rPr>
        <w:t xml:space="preserve">  【病情的判断】</w:t>
      </w:r>
    </w:p>
    <w:p w:rsidR="00F23563" w:rsidRPr="00A35D65" w:rsidRDefault="00F23563" w:rsidP="00F23563">
      <w:pPr>
        <w:rPr>
          <w:rFonts w:ascii="宋体" w:hAnsi="宋体"/>
        </w:rPr>
      </w:pPr>
      <w:r w:rsidRPr="00A35D65">
        <w:rPr>
          <w:rFonts w:ascii="宋体" w:hAnsi="宋体" w:hint="eastAsia"/>
        </w:rPr>
        <w:t xml:space="preserve">  诊断明确后则要判定患者的病情以便采取相应的治疗。可以根据以下三方面来判定。  j</w:t>
      </w:r>
    </w:p>
    <w:p w:rsidR="00F23563" w:rsidRPr="00A35D65" w:rsidRDefault="00F23563" w:rsidP="00F23563">
      <w:pPr>
        <w:rPr>
          <w:rFonts w:ascii="宋体" w:hAnsi="宋体"/>
        </w:rPr>
      </w:pPr>
      <w:r w:rsidRPr="00A35D65">
        <w:rPr>
          <w:rFonts w:ascii="宋体" w:hAnsi="宋体" w:hint="eastAsia"/>
        </w:rPr>
        <w:t xml:space="preserve">  (一)疾病的活动性或急性发作</w:t>
      </w:r>
    </w:p>
    <w:p w:rsidR="00F23563" w:rsidRPr="00A35D65" w:rsidRDefault="00F23563" w:rsidP="00F23563">
      <w:pPr>
        <w:rPr>
          <w:rFonts w:ascii="宋体" w:hAnsi="宋体"/>
        </w:rPr>
      </w:pPr>
      <w:r w:rsidRPr="00A35D65">
        <w:rPr>
          <w:rFonts w:ascii="宋体" w:hAnsi="宋体" w:hint="eastAsia"/>
        </w:rPr>
        <w:t xml:space="preserve">    sLE目前虽不能根治，但合理治疗后可以缓锯，尤其是早期息者。治疗原受lj是活动且</w:t>
      </w:r>
    </w:p>
    <w:p w:rsidR="00F23563" w:rsidRPr="00A35D65" w:rsidRDefault="00F23563" w:rsidP="00F23563">
      <w:pPr>
        <w:rPr>
          <w:rFonts w:ascii="宋体" w:hAnsi="宋体"/>
        </w:rPr>
      </w:pPr>
      <w:r w:rsidRPr="00A35D65">
        <w:rPr>
          <w:rFonts w:ascii="宋体" w:hAnsi="宋体" w:hint="eastAsia"/>
        </w:rPr>
        <w:t>病情重者，予强有力的药物控制，病情缓解后，则接受维持性治疗。现将用于本病的药物</w:t>
      </w:r>
    </w:p>
    <w:p w:rsidR="00F23563" w:rsidRPr="00A35D65" w:rsidRDefault="00F23563" w:rsidP="00F23563">
      <w:pPr>
        <w:rPr>
          <w:rFonts w:ascii="宋体" w:hAnsi="宋体"/>
        </w:rPr>
      </w:pPr>
      <w:r w:rsidRPr="00A35D65">
        <w:rPr>
          <w:rFonts w:ascii="宋体" w:hAnsi="宋体" w:hint="eastAsia"/>
        </w:rPr>
        <w:t>叙述如下：</w:t>
      </w:r>
    </w:p>
    <w:p w:rsidR="00F23563" w:rsidRPr="00A35D65" w:rsidRDefault="00F23563" w:rsidP="00F23563">
      <w:pPr>
        <w:rPr>
          <w:rFonts w:ascii="宋体" w:hAnsi="宋体"/>
        </w:rPr>
      </w:pPr>
      <w:r w:rsidRPr="00A35D65">
        <w:rPr>
          <w:rFonts w:ascii="宋体" w:hAnsi="宋体" w:hint="eastAsia"/>
        </w:rPr>
        <w:t xml:space="preserve">    (一)糖皮质激素(简称激素)</w:t>
      </w:r>
    </w:p>
    <w:p w:rsidR="00F23563" w:rsidRPr="00A35D65" w:rsidRDefault="00F23563" w:rsidP="00F23563">
      <w:pPr>
        <w:rPr>
          <w:rFonts w:ascii="宋体" w:hAnsi="宋体"/>
        </w:rPr>
      </w:pPr>
      <w:r w:rsidRPr="00A35D65">
        <w:rPr>
          <w:rFonts w:ascii="宋体" w:hAnsi="宋体" w:hint="eastAsia"/>
        </w:rPr>
        <w:t xml:space="preserve">    一般选用泼尼松或甲泼尼龙，只有鞘内注射时用地塞米松。</w:t>
      </w:r>
    </w:p>
    <w:p w:rsidR="00F23563" w:rsidRPr="00A35D65" w:rsidRDefault="00F23563" w:rsidP="00F23563">
      <w:pPr>
        <w:rPr>
          <w:rFonts w:ascii="宋体" w:hAnsi="宋体"/>
        </w:rPr>
      </w:pPr>
      <w:r w:rsidRPr="00A35D65">
        <w:rPr>
          <w:rFonts w:ascii="宋体" w:hAnsi="宋体" w:hint="eastAsia"/>
        </w:rPr>
        <w:t xml:space="preserve">    对不甚严重病例，可先试用泼尼松每日0．5～1mg，／kg，晨起顿服，病情稳定后2周或</w:t>
      </w:r>
    </w:p>
    <w:p w:rsidR="00F23563" w:rsidRPr="00A35D65" w:rsidRDefault="00F23563" w:rsidP="00F23563">
      <w:pPr>
        <w:rPr>
          <w:rFonts w:ascii="宋体" w:hAnsi="宋体"/>
        </w:rPr>
      </w:pPr>
      <w:r w:rsidRPr="00A35D65">
        <w:rPr>
          <w:rFonts w:ascii="宋体" w:hAnsi="宋体" w:hint="eastAsia"/>
        </w:rPr>
        <w:t>疗程8周内，开始以每1～2周减10％的速度缓慢减量，减至小于每日0．5mg／’kg后，减</w:t>
      </w:r>
    </w:p>
    <w:p w:rsidR="00F23563" w:rsidRPr="00A35D65" w:rsidRDefault="00F23563" w:rsidP="00F23563">
      <w:pPr>
        <w:rPr>
          <w:rFonts w:ascii="宋体" w:hAnsi="宋体"/>
        </w:rPr>
      </w:pPr>
      <w:r w:rsidRPr="00A35D65">
        <w:rPr>
          <w:rFonts w:ascii="宋体" w:hAnsi="宋体" w:hint="eastAsia"/>
        </w:rPr>
        <w:t>药速度按病情适当调慢；如果病情允许，维持治疗的激素剂量尽量小于泼尼松每日10mg。</w:t>
      </w:r>
    </w:p>
    <w:p w:rsidR="00F23563" w:rsidRPr="00A35D65" w:rsidRDefault="00F23563" w:rsidP="00F23563">
      <w:pPr>
        <w:rPr>
          <w:rFonts w:ascii="宋体" w:hAnsi="宋体"/>
        </w:rPr>
      </w:pPr>
      <w:r w:rsidRPr="00A35D65">
        <w:rPr>
          <w:rFonts w:ascii="宋体" w:hAnsi="宋体" w:hint="eastAsia"/>
        </w:rPr>
        <w:t>长期使用激素会出现以下不良反应，如向心性肥胖、血糖升高、高血压、诱发感染、股骨</w:t>
      </w:r>
    </w:p>
    <w:p w:rsidR="00F23563" w:rsidRPr="00A35D65" w:rsidRDefault="00F23563" w:rsidP="00F23563">
      <w:pPr>
        <w:rPr>
          <w:rFonts w:ascii="宋体" w:hAnsi="宋体"/>
        </w:rPr>
      </w:pPr>
      <w:r w:rsidRPr="00A35D65">
        <w:rPr>
          <w:rFonts w:ascii="宋体" w:hAnsi="宋体" w:hint="eastAsia"/>
        </w:rPr>
        <w:t>头无菌性坏死和骨质疏松等，应予以密切监测。</w:t>
      </w:r>
    </w:p>
    <w:p w:rsidR="00F23563" w:rsidRPr="00A35D65" w:rsidRDefault="00F23563" w:rsidP="00F23563">
      <w:pPr>
        <w:rPr>
          <w:rFonts w:ascii="宋体" w:hAnsi="宋体"/>
        </w:rPr>
      </w:pPr>
      <w:r w:rsidRPr="00A35D65">
        <w:rPr>
          <w:rFonts w:ascii="宋体" w:hAnsi="宋体" w:hint="eastAsia"/>
        </w:rPr>
        <w:t xml:space="preserve">    激素冲击疗法：用于急性暴发性危重SI。E，如急进性肾衰竭、NP-SLE的癫痫发作或</w:t>
      </w:r>
    </w:p>
    <w:p w:rsidR="00F23563" w:rsidRPr="00A35D65" w:rsidRDefault="00F23563" w:rsidP="00F23563">
      <w:pPr>
        <w:rPr>
          <w:rFonts w:ascii="宋体" w:hAnsi="宋体"/>
        </w:rPr>
      </w:pPr>
      <w:r w:rsidRPr="00A35D65">
        <w:rPr>
          <w:rFonts w:ascii="宋体" w:hAnsi="宋体" w:hint="eastAsia"/>
        </w:rPr>
        <w:t>明显精神症状、严重溶血性贫血等，即用甲泼尼龙500～1000mg，溶于5％葡萄糖250ml</w:t>
      </w:r>
    </w:p>
    <w:p w:rsidR="00F23563" w:rsidRPr="00A35D65" w:rsidRDefault="00F23563" w:rsidP="00F23563">
      <w:pPr>
        <w:rPr>
          <w:rFonts w:ascii="宋体" w:hAnsi="宋体"/>
        </w:rPr>
      </w:pPr>
      <w:r w:rsidRPr="00A35D65">
        <w:rPr>
          <w:rFonts w:ascii="宋体" w:hAnsi="宋体" w:hint="eastAsia"/>
        </w:rPr>
        <w:t>中，缓慢静脉滴注每天1次，连用3天为1疗程，接着使用如上所述的大剂量泼尼松，如</w:t>
      </w:r>
    </w:p>
    <w:p w:rsidR="00F23563" w:rsidRPr="00A35D65" w:rsidRDefault="00F23563" w:rsidP="00F23563">
      <w:pPr>
        <w:rPr>
          <w:rFonts w:ascii="宋体" w:hAnsi="宋体"/>
        </w:rPr>
      </w:pPr>
      <w:r w:rsidRPr="00A35D65">
        <w:rPr>
          <w:rFonts w:ascii="宋体" w:hAnsi="宋体" w:hint="eastAsia"/>
        </w:rPr>
        <w:t>病情需要，1周后可重复使用，这样能较快控制SLE暴发。</w:t>
      </w:r>
    </w:p>
    <w:p w:rsidR="00F23563" w:rsidRPr="00A35D65" w:rsidRDefault="00F23563" w:rsidP="00F23563">
      <w:pPr>
        <w:rPr>
          <w:rFonts w:ascii="宋体" w:hAnsi="宋体"/>
        </w:rPr>
      </w:pPr>
      <w:r w:rsidRPr="00A35D65">
        <w:rPr>
          <w:rFonts w:ascii="宋体" w:hAnsi="宋体" w:hint="eastAsia"/>
        </w:rPr>
        <w:t xml:space="preserve">  (二)免疫抑制剂</w:t>
      </w:r>
    </w:p>
    <w:p w:rsidR="00F23563" w:rsidRPr="00A35D65" w:rsidRDefault="00F23563" w:rsidP="00F23563">
      <w:pPr>
        <w:rPr>
          <w:rFonts w:ascii="宋体" w:hAnsi="宋体"/>
        </w:rPr>
      </w:pPr>
      <w:r w:rsidRPr="00A35D65">
        <w:rPr>
          <w:rFonts w:ascii="宋体" w:hAnsi="宋体" w:hint="eastAsia"/>
        </w:rPr>
        <w:t xml:space="preserve">  活动程度较严重的SLE，应同时给予大剂量激素和免疫抑制剂，后者常用的是环磷酰</w:t>
      </w:r>
    </w:p>
    <w:p w:rsidR="00F23563" w:rsidRPr="00A35D65" w:rsidRDefault="00F23563" w:rsidP="00F23563">
      <w:pPr>
        <w:rPr>
          <w:rFonts w:ascii="宋体" w:hAnsi="宋体"/>
        </w:rPr>
      </w:pPr>
      <w:r w:rsidRPr="00A35D65">
        <w:rPr>
          <w:rFonts w:ascii="宋体" w:hAnsi="宋体" w:hint="eastAsia"/>
        </w:rPr>
        <w:t>胺(C’FX)或硫唑嘌呤。加用免疫抑制剂有利于更好地控制sLE活动，减少SLE暴发，</w:t>
      </w:r>
    </w:p>
    <w:p w:rsidR="00F23563" w:rsidRPr="00A35D65" w:rsidRDefault="00F23563" w:rsidP="00F23563">
      <w:pPr>
        <w:rPr>
          <w:rFonts w:ascii="宋体" w:hAnsi="宋体"/>
        </w:rPr>
      </w:pPr>
      <w:r w:rsidRPr="00A35D65">
        <w:rPr>
          <w:rFonts w:ascii="宋体" w:hAnsi="宋体" w:hint="eastAsia"/>
        </w:rPr>
        <w:t>以及减少激素的需要量。狼疮肾炎用激素联合CTx治疗，会显著减少肾衰竭的发生。</w:t>
      </w:r>
    </w:p>
    <w:p w:rsidR="00F23563" w:rsidRPr="00A35D65" w:rsidRDefault="00F23563" w:rsidP="00F23563">
      <w:pPr>
        <w:rPr>
          <w:rFonts w:ascii="宋体" w:hAnsi="宋体"/>
        </w:rPr>
      </w:pPr>
      <w:r w:rsidRPr="00A35D65">
        <w:rPr>
          <w:rFonts w:ascii="宋体" w:hAnsi="宋体" w:hint="eastAsia"/>
        </w:rPr>
        <w:t xml:space="preserve">    1．环磷酰胺cTx冲击疗法，每次剂量o．5～1．Og／’mz体表面积，加入0．9％氯化</w:t>
      </w:r>
      <w:r w:rsidRPr="00A35D65">
        <w:rPr>
          <w:rFonts w:ascii="宋体" w:hAnsi="宋体" w:hint="eastAsia"/>
        </w:rPr>
        <w:lastRenderedPageBreak/>
        <w:t>钠</w:t>
      </w:r>
    </w:p>
    <w:p w:rsidR="00F23563" w:rsidRPr="00A35D65" w:rsidRDefault="00F23563" w:rsidP="00F23563">
      <w:pPr>
        <w:rPr>
          <w:rFonts w:ascii="宋体" w:hAnsi="宋体"/>
        </w:rPr>
      </w:pPr>
      <w:r w:rsidRPr="00A35D65">
        <w:rPr>
          <w:rFonts w:ascii="宋体" w:hAnsi="宋体" w:hint="eastAsia"/>
        </w:rPr>
        <w:t>溶液250ml内，静脉缓慢滴注，时间要超过1小时。除病情危重每2周冲击1次外，通常</w:t>
      </w:r>
    </w:p>
    <w:p w:rsidR="00F23563" w:rsidRPr="00A35D65" w:rsidRDefault="00F23563" w:rsidP="00F23563">
      <w:pPr>
        <w:rPr>
          <w:rFonts w:ascii="宋体" w:hAnsi="宋体"/>
        </w:rPr>
      </w:pPr>
      <w:r w:rsidRPr="00A35D65">
        <w:rPr>
          <w:rFonts w:ascii="宋体" w:hAnsi="宋体" w:hint="eastAsia"/>
        </w:rPr>
        <w:t>每4周冲击1次，冲击8次后，如病情明显好转(如尿蛋白转阴)，则改为每3月冲击一</w:t>
      </w:r>
    </w:p>
    <w:p w:rsidR="00F23563" w:rsidRPr="00A35D65" w:rsidRDefault="00F23563" w:rsidP="00F23563">
      <w:pPr>
        <w:rPr>
          <w:rFonts w:ascii="宋体" w:hAnsi="宋体"/>
        </w:rPr>
      </w:pPr>
      <w:r w:rsidRPr="00A35D65">
        <w:rPr>
          <w:rFonts w:ascii="宋体" w:hAnsi="宋体" w:hint="eastAsia"/>
        </w:rPr>
        <w:t>次，至活动静止后至少1年，可停止冲击，冲击疗法比口服疗效好。CTX口服剂量为每</w:t>
      </w:r>
    </w:p>
    <w:p w:rsidR="00F23563" w:rsidRPr="00A35D65" w:rsidRDefault="00F23563" w:rsidP="00F23563">
      <w:pPr>
        <w:rPr>
          <w:rFonts w:ascii="宋体" w:hAnsi="宋体"/>
        </w:rPr>
      </w:pPr>
      <w:r w:rsidRPr="00A35D65">
        <w:rPr>
          <w:rFonts w:ascii="宋体" w:hAnsi="宋体" w:hint="eastAsia"/>
        </w:rPr>
        <w:t>日l～2rag／kg，分2次服。．CTX有胃肠道反应、脱发、肝损害等不良反应，尤其是血白</w:t>
      </w:r>
    </w:p>
    <w:p w:rsidR="00F23563" w:rsidRPr="00A35D65" w:rsidRDefault="00F23563" w:rsidP="00F23563">
      <w:pPr>
        <w:rPr>
          <w:rFonts w:ascii="宋体" w:hAnsi="宋体"/>
        </w:rPr>
      </w:pPr>
      <w:r w:rsidRPr="00A35D65">
        <w:rPr>
          <w:rFonts w:ascii="宋体" w:hAnsi="宋体" w:hint="eastAsia"/>
        </w:rPr>
        <w:t>细胞减少，应定期作检查，当血白细胞&lt;3×10。／L时，暂停使用。</w:t>
      </w:r>
    </w:p>
    <w:p w:rsidR="00F23563" w:rsidRPr="00A35D65" w:rsidRDefault="00F23563" w:rsidP="00F23563">
      <w:pPr>
        <w:rPr>
          <w:rFonts w:ascii="宋体" w:hAnsi="宋体"/>
        </w:rPr>
      </w:pPr>
      <w:r w:rsidRPr="00A35D65">
        <w:rPr>
          <w:rFonts w:ascii="宋体" w:hAnsi="宋体" w:hint="eastAsia"/>
        </w:rPr>
        <w:t xml:space="preserve">  2·硫唑嘌呤适用于中等度严重病例，脏器功能恶化缓慢者。硫唑嘌呤不良反应主</w:t>
      </w:r>
    </w:p>
    <w:p w:rsidR="00F23563" w:rsidRPr="00A35D65" w:rsidRDefault="00F23563" w:rsidP="00F23563">
      <w:pPr>
        <w:rPr>
          <w:rFonts w:ascii="宋体" w:hAnsi="宋体"/>
        </w:rPr>
      </w:pPr>
      <w:r w:rsidRPr="00A35D65">
        <w:rPr>
          <w:rFonts w:ascii="宋体" w:hAnsi="宋体" w:hint="eastAsia"/>
        </w:rPr>
        <w:t>要是骨髓抑制、肝损害、胃肠道反应等，剂量每日l～2mg／‘kg。</w:t>
      </w:r>
    </w:p>
    <w:p w:rsidR="00F23563" w:rsidRPr="00A35D65" w:rsidRDefault="00F23563" w:rsidP="00F23563">
      <w:pPr>
        <w:rPr>
          <w:rFonts w:ascii="宋体" w:hAnsi="宋体"/>
        </w:rPr>
      </w:pPr>
      <w:r w:rsidRPr="00A35D65">
        <w:rPr>
          <w:rFonts w:ascii="宋体" w:hAnsi="宋体" w:hint="eastAsia"/>
        </w:rPr>
        <w:t>《罢乡▲第寸憔。厣耀性疾病i麓溺鬻鬻i0000j</w:t>
      </w:r>
    </w:p>
    <w:p w:rsidR="00F23563" w:rsidRPr="00A35D65" w:rsidRDefault="00F23563" w:rsidP="00F23563">
      <w:pPr>
        <w:rPr>
          <w:rFonts w:ascii="宋体" w:hAnsi="宋体"/>
        </w:rPr>
      </w:pPr>
      <w:r w:rsidRPr="00A35D65">
        <w:rPr>
          <w:rFonts w:ascii="宋体" w:hAnsi="宋体" w:hint="eastAsia"/>
        </w:rPr>
        <w:t xml:space="preserve">    3．环孢素  每日5mg／kg，分2次口服，服用3个月。以后每月减少1mg／kg，至</w:t>
      </w:r>
    </w:p>
    <w:p w:rsidR="00F23563" w:rsidRPr="00A35D65" w:rsidRDefault="00F23563" w:rsidP="00F23563">
      <w:pPr>
        <w:rPr>
          <w:rFonts w:ascii="宋体" w:hAnsi="宋体"/>
        </w:rPr>
      </w:pPr>
      <w:r w:rsidRPr="00A35D65">
        <w:rPr>
          <w:rFonts w:ascii="宋体" w:hAnsi="宋体" w:hint="eastAsia"/>
        </w:rPr>
        <w:t>3mg／kg作维持治疗。其主要不良反应为肾、肝损害，使用期间应予以监测。在需用CTx</w:t>
      </w:r>
    </w:p>
    <w:p w:rsidR="00F23563" w:rsidRPr="00A35D65" w:rsidRDefault="00F23563" w:rsidP="00F23563">
      <w:pPr>
        <w:rPr>
          <w:rFonts w:ascii="宋体" w:hAnsi="宋体"/>
        </w:rPr>
      </w:pPr>
      <w:r w:rsidRPr="00A35D65">
        <w:rPr>
          <w:rFonts w:ascii="宋体" w:hAnsi="宋体" w:hint="eastAsia"/>
        </w:rPr>
        <w:t>的病例，由于血白细胞减少而暂不能使用者，亦可用本药暂时替代。</w:t>
      </w:r>
    </w:p>
    <w:p w:rsidR="00F23563" w:rsidRPr="00A35D65" w:rsidRDefault="00F23563" w:rsidP="00F23563">
      <w:pPr>
        <w:rPr>
          <w:rFonts w:ascii="宋体" w:hAnsi="宋体"/>
        </w:rPr>
      </w:pPr>
      <w:r w:rsidRPr="00A35D65">
        <w:rPr>
          <w:rFonts w:ascii="宋体" w:hAnsi="宋体" w:hint="eastAsia"/>
        </w:rPr>
        <w:t xml:space="preserve">    4．吗替麦考酚酯(mycophenolate mofetil，MMF)  其活性代谢物为霉酚酸酯。剂量</w:t>
      </w:r>
    </w:p>
    <w:p w:rsidR="00F23563" w:rsidRPr="00A35D65" w:rsidRDefault="00F23563" w:rsidP="00F23563">
      <w:pPr>
        <w:rPr>
          <w:rFonts w:ascii="宋体" w:hAnsi="宋体"/>
        </w:rPr>
      </w:pPr>
      <w:r w:rsidRPr="00A35D65">
        <w:rPr>
          <w:rFonts w:ascii="宋体" w:hAnsi="宋体" w:hint="eastAsia"/>
        </w:rPr>
        <w:t>为每日1～2g／kg，分2次口服。它对白细胞、肝肾功能影响小。</w:t>
      </w:r>
    </w:p>
    <w:p w:rsidR="00F23563" w:rsidRPr="00A35D65" w:rsidRDefault="00F23563" w:rsidP="00F23563">
      <w:pPr>
        <w:rPr>
          <w:rFonts w:ascii="宋体" w:hAnsi="宋体"/>
        </w:rPr>
      </w:pPr>
      <w:r w:rsidRPr="00A35D65">
        <w:rPr>
          <w:rFonts w:ascii="宋体" w:hAnsi="宋体" w:hint="eastAsia"/>
        </w:rPr>
        <w:t xml:space="preserve">    5．抗疟药羟氯喹每次0．1～O．2g，每日2次。氯喹每次O．25g，每日1次，对皮疹、</w:t>
      </w:r>
    </w:p>
    <w:p w:rsidR="00F23563" w:rsidRPr="00A35D65" w:rsidRDefault="00F23563" w:rsidP="00F23563">
      <w:pPr>
        <w:rPr>
          <w:rFonts w:ascii="宋体" w:hAnsi="宋体"/>
        </w:rPr>
      </w:pPr>
      <w:r w:rsidRPr="00A35D65">
        <w:rPr>
          <w:rFonts w:ascii="宋体" w:hAnsi="宋体" w:hint="eastAsia"/>
        </w:rPr>
        <w:t>关节痛及轻型患者有效。它对血象、肝肾功影响很小，久服后可能对视力有一定影响，氯</w:t>
      </w:r>
    </w:p>
    <w:p w:rsidR="00F23563" w:rsidRPr="00A35D65" w:rsidRDefault="00F23563" w:rsidP="00F23563">
      <w:pPr>
        <w:rPr>
          <w:rFonts w:ascii="宋体" w:hAnsi="宋体"/>
        </w:rPr>
      </w:pPr>
      <w:r w:rsidRPr="00A35D65">
        <w:rPr>
          <w:rFonts w:ascii="宋体" w:hAnsi="宋体" w:hint="eastAsia"/>
        </w:rPr>
        <w:t>喹可造成心肌损害。    ‘</w:t>
      </w:r>
    </w:p>
    <w:p w:rsidR="00F23563" w:rsidRPr="00A35D65" w:rsidRDefault="00F23563" w:rsidP="00F23563">
      <w:pPr>
        <w:rPr>
          <w:rFonts w:ascii="宋体" w:hAnsi="宋体"/>
        </w:rPr>
      </w:pPr>
      <w:r w:rsidRPr="00A35D65">
        <w:rPr>
          <w:rFonts w:ascii="宋体" w:hAnsi="宋体" w:hint="eastAsia"/>
        </w:rPr>
        <w:t xml:space="preserve">    6．雷公藤总苷每次20mg，每日3次。对本病有一定疗效。不良反应主要为对性腺</w:t>
      </w:r>
    </w:p>
    <w:p w:rsidR="00F23563" w:rsidRPr="00A35D65" w:rsidRDefault="00F23563" w:rsidP="00F23563">
      <w:pPr>
        <w:rPr>
          <w:rFonts w:ascii="宋体" w:hAnsi="宋体"/>
        </w:rPr>
      </w:pPr>
      <w:r w:rsidRPr="00A35D65">
        <w:rPr>
          <w:rFonts w:ascii="宋体" w:hAnsi="宋体" w:hint="eastAsia"/>
        </w:rPr>
        <w:t>的毒性，可发生停经、精子减少，尚有肝损害、胃肠道反应、白细胞减少等。</w:t>
      </w:r>
    </w:p>
    <w:p w:rsidR="00F23563" w:rsidRPr="00A35D65" w:rsidRDefault="00F23563" w:rsidP="00F23563">
      <w:pPr>
        <w:rPr>
          <w:rFonts w:ascii="宋体" w:hAnsi="宋体"/>
        </w:rPr>
      </w:pPr>
      <w:r w:rsidRPr="00A35D65">
        <w:rPr>
          <w:rFonts w:ascii="宋体" w:hAnsi="宋体" w:hint="eastAsia"/>
        </w:rPr>
        <w:t xml:space="preserve">    (三)静脉注射大剂量免疫球蛋白(IVIG)</w:t>
      </w:r>
    </w:p>
    <w:p w:rsidR="00F23563" w:rsidRPr="00A35D65" w:rsidRDefault="00F23563" w:rsidP="00F23563">
      <w:pPr>
        <w:rPr>
          <w:rFonts w:ascii="宋体" w:hAnsi="宋体"/>
        </w:rPr>
      </w:pPr>
      <w:r w:rsidRPr="00A35D65">
        <w:rPr>
          <w:rFonts w:ascii="宋体" w:hAnsi="宋体" w:hint="eastAsia"/>
        </w:rPr>
        <w:t xml:space="preserve">    适用于某些病情严重或(和)并发全身性严重感染者，对重症血小板减少性紫癜有</w:t>
      </w:r>
    </w:p>
    <w:p w:rsidR="00F23563" w:rsidRPr="00A35D65" w:rsidRDefault="00F23563" w:rsidP="00F23563">
      <w:pPr>
        <w:rPr>
          <w:rFonts w:ascii="宋体" w:hAnsi="宋体"/>
        </w:rPr>
      </w:pPr>
      <w:r w:rsidRPr="00A35D65">
        <w:rPr>
          <w:rFonts w:ascii="宋体" w:hAnsi="宋体" w:hint="eastAsia"/>
        </w:rPr>
        <w:t>效，一般每日O．4g／kg，静脉滴注，连续3～5天为一个疗程。</w:t>
      </w:r>
    </w:p>
    <w:p w:rsidR="00F23563" w:rsidRPr="00A35D65" w:rsidRDefault="00F23563" w:rsidP="00F23563">
      <w:pPr>
        <w:rPr>
          <w:rFonts w:ascii="宋体" w:hAnsi="宋体"/>
        </w:rPr>
      </w:pPr>
      <w:r w:rsidRPr="00A35D65">
        <w:rPr>
          <w:rFonts w:ascii="宋体" w:hAnsi="宋体" w:hint="eastAsia"/>
        </w:rPr>
        <w:t xml:space="preserve">    (四)控制并发症及对症治疗</w:t>
      </w:r>
    </w:p>
    <w:p w:rsidR="00F23563" w:rsidRPr="00A35D65" w:rsidRDefault="00F23563" w:rsidP="00F23563">
      <w:pPr>
        <w:rPr>
          <w:rFonts w:ascii="宋体" w:hAnsi="宋体"/>
        </w:rPr>
      </w:pPr>
      <w:r w:rsidRPr="00A35D65">
        <w:rPr>
          <w:rFonts w:ascii="宋体" w:hAnsi="宋体" w:hint="eastAsia"/>
        </w:rPr>
        <w:t xml:space="preserve">    根据病情选择治疗方案：</w:t>
      </w:r>
    </w:p>
    <w:p w:rsidR="00F23563" w:rsidRPr="00A35D65" w:rsidRDefault="00F23563" w:rsidP="00F23563">
      <w:pPr>
        <w:rPr>
          <w:rFonts w:ascii="宋体" w:hAnsi="宋体"/>
        </w:rPr>
      </w:pPr>
      <w:r w:rsidRPr="00A35D65">
        <w:rPr>
          <w:rFonts w:ascii="宋体" w:hAnsi="宋体" w:hint="eastAsia"/>
        </w:rPr>
        <w:t xml:space="preserve">    1．轻型  以皮损和(或)关节痛为主，则可选用羟氯喹(或氯喹)，辅以非甾体类抗</w:t>
      </w:r>
    </w:p>
    <w:p w:rsidR="00F23563" w:rsidRPr="00A35D65" w:rsidRDefault="00F23563" w:rsidP="00F23563">
      <w:pPr>
        <w:rPr>
          <w:rFonts w:ascii="宋体" w:hAnsi="宋体"/>
        </w:rPr>
      </w:pPr>
      <w:r w:rsidRPr="00A35D65">
        <w:rPr>
          <w:rFonts w:ascii="宋体" w:hAnsi="宋体" w:hint="eastAsia"/>
        </w:rPr>
        <w:t>炎药。治疗无效应早服激素，每日量为泼尼松O．5mg／kg。</w:t>
      </w:r>
    </w:p>
    <w:p w:rsidR="00F23563" w:rsidRPr="00A35D65" w:rsidRDefault="00F23563" w:rsidP="00F23563">
      <w:pPr>
        <w:rPr>
          <w:rFonts w:ascii="宋体" w:hAnsi="宋体"/>
        </w:rPr>
      </w:pPr>
      <w:r w:rsidRPr="00A35D65">
        <w:rPr>
          <w:rFonts w:ascii="宋体" w:hAnsi="宋体" w:hint="eastAsia"/>
        </w:rPr>
        <w:t xml:space="preserve">    2．一般型有发热、皮损、关节痛及浆膜炎，并有轻度蛋白尿，宜用泼尼松，每日</w:t>
      </w:r>
    </w:p>
    <w:p w:rsidR="00F23563" w:rsidRPr="00A35D65" w:rsidRDefault="00F23563" w:rsidP="00F23563">
      <w:pPr>
        <w:rPr>
          <w:rFonts w:ascii="宋体" w:hAnsi="宋体"/>
        </w:rPr>
      </w:pPr>
      <w:r w:rsidRPr="00A35D65">
        <w:rPr>
          <w:rFonts w:ascii="宋体" w:hAnsi="宋体" w:hint="eastAsia"/>
        </w:rPr>
        <w:t>量为O．5～1mg／kg。</w:t>
      </w:r>
    </w:p>
    <w:p w:rsidR="00F23563" w:rsidRPr="00A35D65" w:rsidRDefault="00F23563" w:rsidP="00F23563">
      <w:pPr>
        <w:rPr>
          <w:rFonts w:ascii="宋体" w:hAnsi="宋体"/>
        </w:rPr>
      </w:pPr>
      <w:r w:rsidRPr="00A35D65">
        <w:rPr>
          <w:rFonts w:ascii="宋体" w:hAnsi="宋体" w:hint="eastAsia"/>
        </w:rPr>
        <w:t xml:space="preserve">    3．狼疮肾炎见附：狼疮肾炎。</w:t>
      </w:r>
    </w:p>
    <w:p w:rsidR="00F23563" w:rsidRPr="00A35D65" w:rsidRDefault="00F23563" w:rsidP="00F23563">
      <w:pPr>
        <w:rPr>
          <w:rFonts w:ascii="宋体" w:hAnsi="宋体"/>
        </w:rPr>
      </w:pPr>
      <w:r w:rsidRPr="00A35D65">
        <w:rPr>
          <w:rFonts w:ascii="宋体" w:hAnsi="宋体" w:hint="eastAsia"/>
        </w:rPr>
        <w:t xml:space="preserve">    4．NP—sI。E  甲泼尼龙冲击疗法和泼尼松每日1。mg／kg，同时C'I、X冲击治疗，也可选</w:t>
      </w:r>
    </w:p>
    <w:p w:rsidR="00F23563" w:rsidRPr="00A35D65" w:rsidRDefault="00F23563" w:rsidP="00F23563">
      <w:pPr>
        <w:rPr>
          <w:rFonts w:ascii="宋体" w:hAnsi="宋体"/>
        </w:rPr>
      </w:pPr>
      <w:r w:rsidRPr="00A35D65">
        <w:rPr>
          <w:rFonts w:ascii="宋体" w:hAnsi="宋体" w:hint="eastAsia"/>
        </w:rPr>
        <w:t>用鞘内注射地塞米松10mg及甲氨蝶呤10mg，每周一次。有抽搐者同时给抗癫痫药、降</w:t>
      </w:r>
    </w:p>
    <w:p w:rsidR="00F23563" w:rsidRPr="00A35D65" w:rsidRDefault="00F23563" w:rsidP="00F23563">
      <w:pPr>
        <w:rPr>
          <w:rFonts w:ascii="宋体" w:hAnsi="宋体"/>
        </w:rPr>
      </w:pPr>
      <w:r w:rsidRPr="00A35D65">
        <w:rPr>
          <w:rFonts w:ascii="宋体" w:hAnsi="宋体" w:hint="eastAsia"/>
        </w:rPr>
        <w:t>颅压等支持对症治疗。</w:t>
      </w:r>
    </w:p>
    <w:p w:rsidR="00F23563" w:rsidRPr="00A35D65" w:rsidRDefault="00F23563" w:rsidP="00F23563">
      <w:pPr>
        <w:rPr>
          <w:rFonts w:ascii="宋体" w:hAnsi="宋体"/>
        </w:rPr>
      </w:pPr>
      <w:r w:rsidRPr="00A35D65">
        <w:rPr>
          <w:rFonts w:ascii="宋体" w:hAnsi="宋体" w:hint="eastAsia"/>
        </w:rPr>
        <w:t xml:space="preserve">    5．溶血性贫血或(和)血小板减少予甲泼尼龙冲击和泼尼松每日1mg／kg，根据病</w:t>
      </w:r>
    </w:p>
    <w:p w:rsidR="00F23563" w:rsidRPr="00A35D65" w:rsidRDefault="00F23563" w:rsidP="00F23563">
      <w:pPr>
        <w:rPr>
          <w:rFonts w:ascii="宋体" w:hAnsi="宋体"/>
        </w:rPr>
      </w:pPr>
      <w:r w:rsidRPr="00A35D65">
        <w:rPr>
          <w:rFonts w:ascii="宋体" w:hAnsi="宋体" w:hint="eastAsia"/>
        </w:rPr>
        <w:t>情加用IVIG。</w:t>
      </w:r>
    </w:p>
    <w:p w:rsidR="00F23563" w:rsidRPr="00A35D65" w:rsidRDefault="00F23563" w:rsidP="00F23563">
      <w:pPr>
        <w:rPr>
          <w:rFonts w:ascii="宋体" w:hAnsi="宋体"/>
        </w:rPr>
      </w:pPr>
      <w:r w:rsidRPr="00A35D65">
        <w:rPr>
          <w:rFonts w:ascii="宋体" w:hAnsi="宋体" w:hint="eastAsia"/>
        </w:rPr>
        <w:t xml:space="preserve">    6．抗磷脂抗体综合征予抗血小板药及华法林。</w:t>
      </w:r>
    </w:p>
    <w:p w:rsidR="00F23563" w:rsidRPr="00A35D65" w:rsidRDefault="00F23563" w:rsidP="00F23563">
      <w:pPr>
        <w:rPr>
          <w:rFonts w:ascii="宋体" w:hAnsi="宋体"/>
        </w:rPr>
      </w:pPr>
      <w:r w:rsidRPr="00A35D65">
        <w:rPr>
          <w:rFonts w:ascii="宋体" w:hAnsi="宋体" w:hint="eastAsia"/>
        </w:rPr>
        <w:t xml:space="preserve">    7．缓解期病情控制后，尚需接受长期维持治疗。应使用不良反应最少的药物和用</w:t>
      </w:r>
    </w:p>
    <w:p w:rsidR="00F23563" w:rsidRPr="00A35D65" w:rsidRDefault="00F23563" w:rsidP="00F23563">
      <w:pPr>
        <w:rPr>
          <w:rFonts w:ascii="宋体" w:hAnsi="宋体"/>
        </w:rPr>
      </w:pPr>
      <w:r w:rsidRPr="00A35D65">
        <w:rPr>
          <w:rFonts w:ascii="宋体" w:hAnsi="宋体" w:hint="eastAsia"/>
        </w:rPr>
        <w:t>量最小有效剂量，以达到抑制疾病复发的目的，例如可每日晨服泼尼松5～10mg。</w:t>
      </w:r>
    </w:p>
    <w:p w:rsidR="00F23563" w:rsidRPr="00A35D65" w:rsidRDefault="00F23563" w:rsidP="00F23563">
      <w:pPr>
        <w:rPr>
          <w:rFonts w:ascii="宋体" w:hAnsi="宋体"/>
        </w:rPr>
      </w:pPr>
      <w:r w:rsidRPr="00A35D65">
        <w:rPr>
          <w:rFonts w:ascii="宋体" w:hAnsi="宋体" w:hint="eastAsia"/>
        </w:rPr>
        <w:t xml:space="preserve">    (五)一般治疗</w:t>
      </w:r>
    </w:p>
    <w:p w:rsidR="00F23563" w:rsidRPr="00A35D65" w:rsidRDefault="00F23563" w:rsidP="00F23563">
      <w:pPr>
        <w:rPr>
          <w:rFonts w:ascii="宋体" w:hAnsi="宋体"/>
        </w:rPr>
      </w:pPr>
      <w:r w:rsidRPr="00A35D65">
        <w:rPr>
          <w:rFonts w:ascii="宋体" w:hAnsi="宋体" w:hint="eastAsia"/>
        </w:rPr>
        <w:t xml:space="preserve">    非药物性一般治疗殊为重要，必须：①进行心理治疗使患者对疾病树立乐观情绪；</w:t>
      </w:r>
    </w:p>
    <w:p w:rsidR="00F23563" w:rsidRPr="00A35D65" w:rsidRDefault="00F23563" w:rsidP="00F23563">
      <w:pPr>
        <w:rPr>
          <w:rFonts w:ascii="宋体" w:hAnsi="宋体"/>
        </w:rPr>
      </w:pPr>
      <w:r w:rsidRPr="00A35D65">
        <w:rPr>
          <w:rFonts w:ascii="宋体" w:hAnsi="宋体" w:hint="eastAsia"/>
        </w:rPr>
        <w:t>②急性活动期要卧床休息，病情稳定的慢性患者可适当工作，但注意勿过劳；③及早发现</w:t>
      </w:r>
    </w:p>
    <w:p w:rsidR="00F23563" w:rsidRPr="00A35D65" w:rsidRDefault="00F23563" w:rsidP="00F23563">
      <w:pPr>
        <w:rPr>
          <w:rFonts w:ascii="宋体" w:hAnsi="宋体"/>
        </w:rPr>
      </w:pPr>
      <w:r w:rsidRPr="00A35D65">
        <w:rPr>
          <w:rFonts w:ascii="宋体" w:hAnsi="宋体" w:hint="eastAsia"/>
        </w:rPr>
        <w:t>和治疗感染；④避免使用可能诱发狼疮的药物，如避孕药等；⑤避免强阳光暴晒和紫外线</w:t>
      </w:r>
    </w:p>
    <w:p w:rsidR="00F23563" w:rsidRPr="00A35D65" w:rsidRDefault="00F23563" w:rsidP="00F23563">
      <w:pPr>
        <w:rPr>
          <w:rFonts w:ascii="宋体" w:hAnsi="宋体"/>
        </w:rPr>
      </w:pPr>
      <w:r w:rsidRPr="00A35D65">
        <w:rPr>
          <w:rFonts w:ascii="宋体" w:hAnsi="宋体" w:hint="eastAsia"/>
        </w:rPr>
        <w:t>照射；⑥缓解期才可作防疫注射，但尽可能不用活疫苗。</w:t>
      </w:r>
    </w:p>
    <w:p w:rsidR="00F23563" w:rsidRPr="00A35D65" w:rsidRDefault="00F23563" w:rsidP="00F23563">
      <w:pPr>
        <w:rPr>
          <w:rFonts w:ascii="宋体" w:hAnsi="宋体"/>
        </w:rPr>
      </w:pPr>
      <w:r w:rsidRPr="00A35D65">
        <w:rPr>
          <w:rFonts w:ascii="宋体" w:hAnsi="宋体" w:hint="eastAsia"/>
        </w:rPr>
        <w:t xml:space="preserve">  (六)血浆置换</w:t>
      </w:r>
    </w:p>
    <w:p w:rsidR="00F23563" w:rsidRPr="00A35D65" w:rsidRDefault="00F23563" w:rsidP="00F23563">
      <w:pPr>
        <w:rPr>
          <w:rFonts w:ascii="宋体" w:hAnsi="宋体"/>
        </w:rPr>
      </w:pPr>
      <w:r w:rsidRPr="00A35D65">
        <w:rPr>
          <w:rFonts w:ascii="宋体" w:hAnsi="宋体" w:hint="eastAsia"/>
        </w:rPr>
        <w:lastRenderedPageBreak/>
        <w:t xml:space="preserve">  通过清除血浆中循环免疫复合物、游离的抗体、免疫球蛋白及补体成分，使血浆中抗</w:t>
      </w:r>
    </w:p>
    <w:p w:rsidR="00F23563" w:rsidRPr="00A35D65" w:rsidRDefault="00F23563" w:rsidP="00F23563">
      <w:pPr>
        <w:rPr>
          <w:rFonts w:ascii="宋体" w:hAnsi="宋体"/>
        </w:rPr>
      </w:pPr>
      <w:r w:rsidRPr="00A35D65">
        <w:rPr>
          <w:rFonts w:ascii="宋体" w:hAnsi="宋体" w:hint="eastAsia"/>
        </w:rPr>
        <w:t>体滴度减低，并改善网状内皮系统的吞噬功能，对于危重患者或经多种治疗无效的患者有</w:t>
      </w:r>
    </w:p>
    <w:p w:rsidR="00F23563" w:rsidRPr="00A35D65" w:rsidRDefault="00F23563" w:rsidP="00F23563">
      <w:pPr>
        <w:rPr>
          <w:rFonts w:ascii="宋体" w:hAnsi="宋体"/>
        </w:rPr>
      </w:pPr>
      <w:r w:rsidRPr="00A35D65">
        <w:rPr>
          <w:rFonts w:ascii="宋体" w:hAnsi="宋体" w:hint="eastAsia"/>
        </w:rPr>
        <w:t>迅速缓解病情的功效。</w:t>
      </w:r>
    </w:p>
    <w:p w:rsidR="00F23563" w:rsidRPr="00A35D65" w:rsidRDefault="00F23563" w:rsidP="00F23563">
      <w:pPr>
        <w:rPr>
          <w:rFonts w:ascii="宋体" w:hAnsi="宋体"/>
        </w:rPr>
      </w:pPr>
      <w:r w:rsidRPr="00A35D65">
        <w:rPr>
          <w:rFonts w:ascii="宋体" w:hAnsi="宋体" w:hint="eastAsia"/>
        </w:rPr>
        <w:t xml:space="preserve">    (七)人造血干细胞移植</w:t>
      </w:r>
    </w:p>
    <w:p w:rsidR="00F23563" w:rsidRPr="00A35D65" w:rsidRDefault="00F23563" w:rsidP="00F23563">
      <w:pPr>
        <w:rPr>
          <w:rFonts w:ascii="宋体" w:hAnsi="宋体"/>
        </w:rPr>
      </w:pPr>
      <w:r w:rsidRPr="00A35D65">
        <w:rPr>
          <w:rFonts w:ascii="宋体" w:hAnsi="宋体" w:hint="eastAsia"/>
        </w:rPr>
        <w:t xml:space="preserve">    是通过异体或自体的造血干细胞植入受体内而获得造血和免疫功能重建的医疗手段。</w:t>
      </w:r>
    </w:p>
    <w:p w:rsidR="00F23563" w:rsidRPr="00A35D65" w:rsidRDefault="00F23563" w:rsidP="00F23563">
      <w:pPr>
        <w:rPr>
          <w:rFonts w:ascii="宋体" w:hAnsi="宋体"/>
        </w:rPr>
      </w:pPr>
      <w:r w:rsidRPr="00A35D65">
        <w:rPr>
          <w:rFonts w:ascii="宋体" w:hAnsi="宋体" w:hint="eastAsia"/>
        </w:rPr>
        <w:t>其可能的作用机制如下：①患者在免疫清除治疗后的免疫功能重建过程中，可以对自身抗</w:t>
      </w:r>
    </w:p>
    <w:p w:rsidR="00F23563" w:rsidRPr="00A35D65" w:rsidRDefault="00F23563" w:rsidP="00F23563">
      <w:pPr>
        <w:rPr>
          <w:rFonts w:ascii="宋体" w:hAnsi="宋体"/>
        </w:rPr>
      </w:pPr>
      <w:r w:rsidRPr="00A35D65">
        <w:rPr>
          <w:rFonts w:ascii="宋体" w:hAnsi="宋体" w:hint="eastAsia"/>
        </w:rPr>
        <w:t>原重新产生耐受；②在免疫治疗过程中，对自身抗原反应的细胞克隆凋亡，达到新的免疫</w:t>
      </w:r>
    </w:p>
    <w:p w:rsidR="00F23563" w:rsidRPr="00A35D65" w:rsidRDefault="00F23563" w:rsidP="00F23563">
      <w:pPr>
        <w:rPr>
          <w:rFonts w:ascii="宋体" w:hAnsi="宋体"/>
        </w:rPr>
      </w:pPr>
      <w:r w:rsidRPr="00A35D65">
        <w:rPr>
          <w:rFonts w:ascii="宋体" w:hAnsi="宋体" w:hint="eastAsia"/>
        </w:rPr>
        <w:t>平衡，异常免疫反应减弱，自身抗体减少，有利于组织免疫损伤的修复。多项研究已经证</w:t>
      </w:r>
    </w:p>
    <w:p w:rsidR="00F23563" w:rsidRPr="00A35D65" w:rsidRDefault="00F23563" w:rsidP="00F23563">
      <w:pPr>
        <w:rPr>
          <w:rFonts w:ascii="宋体" w:hAnsi="宋体"/>
        </w:rPr>
      </w:pPr>
      <w:r w:rsidRPr="00A35D65">
        <w:rPr>
          <w:rFonts w:ascii="宋体" w:hAnsi="宋体" w:hint="eastAsia"/>
        </w:rPr>
        <w:t>第三章系统性红斑狼疮</w:t>
      </w:r>
    </w:p>
    <w:p w:rsidR="00F23563" w:rsidRPr="00A35D65" w:rsidRDefault="00F23563" w:rsidP="00F23563">
      <w:pPr>
        <w:rPr>
          <w:rFonts w:ascii="宋体" w:hAnsi="宋体"/>
        </w:rPr>
      </w:pPr>
      <w:r w:rsidRPr="00A35D65">
        <w:rPr>
          <w:rFonts w:ascii="宋体" w:hAnsi="宋体" w:hint="eastAsia"/>
        </w:rPr>
        <w:t>实，人造血干细胞移植可以使传统免疫抑制剂治疗无效的患者病情得以缓解，但移植后复</w:t>
      </w:r>
    </w:p>
    <w:p w:rsidR="00F23563" w:rsidRPr="00A35D65" w:rsidRDefault="00F23563" w:rsidP="00F23563">
      <w:pPr>
        <w:rPr>
          <w:rFonts w:ascii="宋体" w:hAnsi="宋体"/>
        </w:rPr>
      </w:pPr>
      <w:r w:rsidRPr="00A35D65">
        <w:rPr>
          <w:rFonts w:ascii="宋体" w:hAnsi="宋体" w:hint="eastAsia"/>
        </w:rPr>
        <w:t>发是自体干细胞移植的突出问题，其远期疗效尚待长期随访后确定。</w:t>
      </w:r>
    </w:p>
    <w:p w:rsidR="00F23563" w:rsidRPr="00A35D65" w:rsidRDefault="00F23563" w:rsidP="00F23563">
      <w:pPr>
        <w:rPr>
          <w:rFonts w:ascii="宋体" w:hAnsi="宋体"/>
        </w:rPr>
      </w:pPr>
      <w:r w:rsidRPr="00A35D65">
        <w:rPr>
          <w:rFonts w:ascii="宋体" w:hAnsi="宋体" w:hint="eastAsia"/>
        </w:rPr>
        <w:t xml:space="preserve">  (八】生物制剂</w:t>
      </w:r>
    </w:p>
    <w:p w:rsidR="00F23563" w:rsidRPr="00A35D65" w:rsidRDefault="00F23563" w:rsidP="00F23563">
      <w:pPr>
        <w:rPr>
          <w:rFonts w:ascii="宋体" w:hAnsi="宋体"/>
        </w:rPr>
      </w:pPr>
      <w:r w:rsidRPr="00A35D65">
        <w:rPr>
          <w:rFonts w:ascii="宋体" w:hAnsi="宋体" w:hint="eastAsia"/>
        </w:rPr>
        <w:t xml:space="preserve">  可以将目前治疗sLE的生物制剂分为以下几类：①改变细胞因子活化和调节；②抑</w:t>
      </w:r>
    </w:p>
    <w:p w:rsidR="00F23563" w:rsidRPr="00A35D65" w:rsidRDefault="00F23563" w:rsidP="00F23563">
      <w:pPr>
        <w:rPr>
          <w:rFonts w:ascii="宋体" w:hAnsi="宋体"/>
        </w:rPr>
      </w:pPr>
      <w:r w:rsidRPr="00A35D65">
        <w:rPr>
          <w:rFonts w:ascii="宋体" w:hAnsi="宋体" w:hint="eastAsia"/>
        </w:rPr>
        <w:t>制T细胞活化并诱导T细胞耐受、阻断T_B细胞相互作用；③作用于B细胞以减少B细</w:t>
      </w:r>
    </w:p>
    <w:p w:rsidR="00F23563" w:rsidRPr="00A35D65" w:rsidRDefault="00F23563" w:rsidP="00F23563">
      <w:pPr>
        <w:rPr>
          <w:rFonts w:ascii="宋体" w:hAnsi="宋体"/>
        </w:rPr>
      </w:pPr>
      <w:r w:rsidRPr="00A35D65">
        <w:rPr>
          <w:rFonts w:ascii="宋体" w:hAnsi="宋体" w:hint="eastAsia"/>
        </w:rPr>
        <w:t>胞产生抗ds[)NA抗体；④抑制补体活化。目前用于临床和临床试验治疗SLE的药物主要</w:t>
      </w:r>
    </w:p>
    <w:p w:rsidR="00F23563" w:rsidRPr="00A35D65" w:rsidRDefault="00F23563" w:rsidP="00F23563">
      <w:pPr>
        <w:rPr>
          <w:rFonts w:ascii="宋体" w:hAnsi="宋体"/>
        </w:rPr>
      </w:pPr>
      <w:r w:rsidRPr="00A35D65">
        <w:rPr>
          <w:rFonts w:ascii="宋体" w:hAnsi="宋体" w:hint="eastAsia"/>
        </w:rPr>
        <w:t>有抗C[)20单抗(利妥苷单抗，rituximab)和CTLA一4。</w:t>
      </w:r>
    </w:p>
    <w:p w:rsidR="00F23563" w:rsidRPr="00A35D65" w:rsidRDefault="00F23563" w:rsidP="00F23563">
      <w:pPr>
        <w:rPr>
          <w:rFonts w:ascii="宋体" w:hAnsi="宋体"/>
        </w:rPr>
      </w:pPr>
      <w:r w:rsidRPr="00A35D65">
        <w:rPr>
          <w:rFonts w:ascii="宋体" w:hAnsi="宋体" w:hint="eastAsia"/>
        </w:rPr>
        <w:t xml:space="preserve">  生物制剂的应用为SLE治疗尤其是难治性复发患者开辟了一条新途径。然而，目前</w:t>
      </w:r>
    </w:p>
    <w:p w:rsidR="00F23563" w:rsidRPr="00A35D65" w:rsidRDefault="00F23563" w:rsidP="00F23563">
      <w:pPr>
        <w:rPr>
          <w:rFonts w:ascii="宋体" w:hAnsi="宋体"/>
        </w:rPr>
      </w:pPr>
      <w:r w:rsidRPr="00A35D65">
        <w:rPr>
          <w:rFonts w:ascii="宋体" w:hAnsi="宋体" w:hint="eastAsia"/>
        </w:rPr>
        <w:t>报道或研究多为小样本量，其在SLE治疗中的定位还需大规模、长期随访研究。</w:t>
      </w:r>
    </w:p>
    <w:p w:rsidR="00F23563" w:rsidRPr="00A35D65" w:rsidRDefault="00F23563" w:rsidP="00F23563">
      <w:pPr>
        <w:rPr>
          <w:rFonts w:ascii="宋体" w:hAnsi="宋体"/>
        </w:rPr>
      </w:pPr>
      <w:r w:rsidRPr="00A35D65">
        <w:rPr>
          <w:rFonts w:ascii="宋体" w:hAnsi="宋体" w:hint="eastAsia"/>
        </w:rPr>
        <w:t xml:space="preserve">  【sLE与妊娠】</w:t>
      </w:r>
    </w:p>
    <w:p w:rsidR="00F23563" w:rsidRPr="00A35D65" w:rsidRDefault="00F23563" w:rsidP="00F23563">
      <w:pPr>
        <w:rPr>
          <w:rFonts w:ascii="宋体" w:hAnsi="宋体"/>
        </w:rPr>
      </w:pPr>
      <w:r w:rsidRPr="00A35D65">
        <w:rPr>
          <w:rFonts w:ascii="宋体" w:hAnsi="宋体" w:hint="eastAsia"/>
        </w:rPr>
        <w:t xml:space="preserve">  没有中枢神经系统、肾脏或其他脏器严重损害，病情处于缓解期达半年以上者，一</w:t>
      </w:r>
    </w:p>
    <w:p w:rsidR="00F23563" w:rsidRPr="00A35D65" w:rsidRDefault="00F23563" w:rsidP="00F23563">
      <w:pPr>
        <w:rPr>
          <w:rFonts w:ascii="宋体" w:hAnsi="宋体"/>
        </w:rPr>
      </w:pPr>
      <w:r w:rsidRPr="00A35D65">
        <w:rPr>
          <w:rFonts w:ascii="宋体" w:hAnsi="宋体" w:hint="eastAsia"/>
        </w:rPr>
        <w:t>般能安全地妊娠，并分娩出正常婴儿。非缓解期的SI。E患者容易出现流产、早产和死</w:t>
      </w:r>
    </w:p>
    <w:p w:rsidR="00F23563" w:rsidRPr="00A35D65" w:rsidRDefault="00F23563" w:rsidP="00F23563">
      <w:pPr>
        <w:rPr>
          <w:rFonts w:ascii="宋体" w:hAnsi="宋体"/>
        </w:rPr>
      </w:pPr>
      <w:r w:rsidRPr="00A35D65">
        <w:rPr>
          <w:rFonts w:ascii="宋体" w:hAnsi="宋体" w:hint="eastAsia"/>
        </w:rPr>
        <w:t>胎，发生率约30％，故应避孕。妊娠前3个月至妊娠期应用环磷酰胺、甲氨蝶呤、硫</w:t>
      </w:r>
    </w:p>
    <w:p w:rsidR="00F23563" w:rsidRPr="00A35D65" w:rsidRDefault="00F23563" w:rsidP="00F23563">
      <w:pPr>
        <w:rPr>
          <w:rFonts w:ascii="宋体" w:hAnsi="宋体"/>
        </w:rPr>
      </w:pPr>
      <w:r w:rsidRPr="00A35D65">
        <w:rPr>
          <w:rFonts w:ascii="宋体" w:hAnsi="宋体" w:hint="eastAsia"/>
        </w:rPr>
        <w:t>唑嘌呤者均可能影响胎儿的生长发育，故必须停用以上药物至少3个月方能妊娠。妊娠</w:t>
      </w:r>
    </w:p>
    <w:p w:rsidR="00F23563" w:rsidRPr="00A35D65" w:rsidRDefault="00F23563" w:rsidP="00F23563">
      <w:pPr>
        <w:rPr>
          <w:rFonts w:ascii="宋体" w:hAnsi="宋体"/>
        </w:rPr>
      </w:pPr>
      <w:r w:rsidRPr="00A35D65">
        <w:rPr>
          <w:rFonts w:ascii="宋体" w:hAnsi="宋体" w:hint="eastAsia"/>
        </w:rPr>
        <w:t>可诱发SLE活动，特别在妊娠早期和产后6周。有习惯性流产病史或抗磷脂抗体阳性</w:t>
      </w:r>
    </w:p>
    <w:p w:rsidR="00F23563" w:rsidRPr="00A35D65" w:rsidRDefault="00F23563" w:rsidP="00F23563">
      <w:pPr>
        <w:rPr>
          <w:rFonts w:ascii="宋体" w:hAnsi="宋体"/>
        </w:rPr>
      </w:pPr>
      <w:r w:rsidRPr="00A35D65">
        <w:rPr>
          <w:rFonts w:ascii="宋体" w:hAnsi="宋体" w:hint="eastAsia"/>
        </w:rPr>
        <w:t>者，妊娠时应服低剂量阿司匹林(50mg／d)。激素通过胎盘时被灭活(但是地塞米松和</w:t>
      </w:r>
    </w:p>
    <w:p w:rsidR="00F23563" w:rsidRPr="00A35D65" w:rsidRDefault="00F23563" w:rsidP="00F23563">
      <w:pPr>
        <w:rPr>
          <w:rFonts w:ascii="宋体" w:hAnsi="宋体"/>
        </w:rPr>
      </w:pPr>
      <w:r w:rsidRPr="00A35D65">
        <w:rPr>
          <w:rFonts w:ascii="宋体" w:hAnsi="宋体" w:hint="eastAsia"/>
        </w:rPr>
        <w:t>倍他米松是例外)不会对胎儿有害，妊娠时及产后一个月可按病情需要给予激素治疗。</w:t>
      </w:r>
    </w:p>
    <w:p w:rsidR="00F23563" w:rsidRPr="00A35D65" w:rsidRDefault="00F23563" w:rsidP="00F23563">
      <w:pPr>
        <w:rPr>
          <w:rFonts w:ascii="宋体" w:hAnsi="宋体"/>
        </w:rPr>
      </w:pPr>
      <w:r w:rsidRPr="00A35D65">
        <w:rPr>
          <w:rFonts w:ascii="宋体" w:hAnsi="宋体" w:hint="eastAsia"/>
        </w:rPr>
        <w:t>产后避免哺乳。</w:t>
      </w:r>
    </w:p>
    <w:p w:rsidR="00F23563" w:rsidRPr="00A35D65" w:rsidRDefault="00F23563" w:rsidP="00F23563">
      <w:pPr>
        <w:rPr>
          <w:rFonts w:ascii="宋体" w:hAnsi="宋体"/>
        </w:rPr>
      </w:pPr>
      <w:r w:rsidRPr="00A35D65">
        <w:rPr>
          <w:rFonts w:ascii="宋体" w:hAnsi="宋体" w:hint="eastAsia"/>
        </w:rPr>
        <w:t xml:space="preserve">  【预后】</w:t>
      </w:r>
    </w:p>
    <w:p w:rsidR="00F23563" w:rsidRPr="00A35D65" w:rsidRDefault="00F23563" w:rsidP="00F23563">
      <w:pPr>
        <w:rPr>
          <w:rFonts w:ascii="宋体" w:hAnsi="宋体"/>
        </w:rPr>
      </w:pPr>
      <w:r w:rsidRPr="00A35D65">
        <w:rPr>
          <w:rFonts w:ascii="宋体" w:hAnsi="宋体" w:hint="eastAsia"/>
        </w:rPr>
        <w:t xml:space="preserve">  随着早期诊断的手段增多和治疗SLE水平的提高，SLE预后已明显改善。目前1年</w:t>
      </w:r>
    </w:p>
    <w:p w:rsidR="00F23563" w:rsidRPr="00A35D65" w:rsidRDefault="00F23563" w:rsidP="00F23563">
      <w:pPr>
        <w:rPr>
          <w:rFonts w:ascii="宋体" w:hAnsi="宋体"/>
        </w:rPr>
      </w:pPr>
      <w:r w:rsidRPr="00A35D65">
        <w:rPr>
          <w:rFonts w:ascii="宋体" w:hAnsi="宋体" w:hint="eastAsia"/>
        </w:rPr>
        <w:t>存活率约96％，5年约85％，10年约75％，20年约68％。急性期患者的死亡原因主要是</w:t>
      </w:r>
    </w:p>
    <w:p w:rsidR="00F23563" w:rsidRPr="00A35D65" w:rsidRDefault="00F23563" w:rsidP="00F23563">
      <w:pPr>
        <w:rPr>
          <w:rFonts w:ascii="宋体" w:hAnsi="宋体"/>
        </w:rPr>
      </w:pPr>
      <w:r w:rsidRPr="00A35D65">
        <w:rPr>
          <w:rFonts w:ascii="宋体" w:hAnsi="宋体" w:hint="eastAsia"/>
        </w:rPr>
        <w:t>SLE的多脏器严重损害和感染，尤其是伴有严重神经精神性狼疮和急进性狼疮性肾炎者；</w:t>
      </w:r>
    </w:p>
    <w:p w:rsidR="00F23563" w:rsidRPr="00A35D65" w:rsidRDefault="00F23563" w:rsidP="00F23563">
      <w:pPr>
        <w:rPr>
          <w:rFonts w:ascii="宋体" w:hAnsi="宋体"/>
        </w:rPr>
      </w:pPr>
      <w:r w:rsidRPr="00A35D65">
        <w:rPr>
          <w:rFonts w:ascii="宋体" w:hAnsi="宋体" w:hint="eastAsia"/>
        </w:rPr>
        <w:t>慢陛肾功能不全和药物(尤其是长期使用大剂量激素)的不良反应，冠状动脉粥样硬化性</w:t>
      </w:r>
    </w:p>
    <w:p w:rsidR="00F23563" w:rsidRPr="00A35D65" w:rsidRDefault="00F23563" w:rsidP="00F23563">
      <w:pPr>
        <w:rPr>
          <w:rFonts w:ascii="宋体" w:hAnsi="宋体"/>
        </w:rPr>
      </w:pPr>
      <w:r w:rsidRPr="00A35D65">
        <w:rPr>
          <w:rFonts w:ascii="宋体" w:hAnsi="宋体" w:hint="eastAsia"/>
        </w:rPr>
        <w:t>心脏病等，是SLE远期死亡的主要原因。</w:t>
      </w:r>
    </w:p>
    <w:p w:rsidR="00F23563" w:rsidRPr="00A35D65" w:rsidRDefault="00F23563" w:rsidP="00F23563">
      <w:pPr>
        <w:rPr>
          <w:rFonts w:ascii="宋体" w:hAnsi="宋体"/>
        </w:rPr>
      </w:pPr>
      <w:r w:rsidRPr="00A35D65">
        <w:rPr>
          <w:rFonts w:ascii="宋体" w:hAnsi="宋体" w:hint="eastAsia"/>
        </w:rPr>
        <w:t xml:space="preserve">    (张奉春)</w:t>
      </w:r>
    </w:p>
    <w:p w:rsidR="00F23563" w:rsidRPr="00A35D65" w:rsidRDefault="00F23563" w:rsidP="00F23563">
      <w:pPr>
        <w:rPr>
          <w:rFonts w:ascii="宋体" w:hAnsi="宋体"/>
        </w:rPr>
      </w:pPr>
      <w:r w:rsidRPr="00A35D65">
        <w:rPr>
          <w:rFonts w:ascii="宋体" w:hAnsi="宋体"/>
        </w:rPr>
        <w:t>i</w:t>
      </w:r>
    </w:p>
    <w:p w:rsidR="00F23563" w:rsidRPr="00A35D65" w:rsidRDefault="00F23563" w:rsidP="00F23563">
      <w:pPr>
        <w:rPr>
          <w:rFonts w:ascii="宋体" w:hAnsi="宋体"/>
        </w:rPr>
      </w:pPr>
      <w:r w:rsidRPr="00A35D65">
        <w:rPr>
          <w:rFonts w:ascii="宋体" w:hAnsi="宋体" w:hint="eastAsia"/>
        </w:rPr>
        <w:t>}[附]狼疮肾炎</w:t>
      </w:r>
    </w:p>
    <w:p w:rsidR="00F23563" w:rsidRPr="00A35D65" w:rsidRDefault="00F23563" w:rsidP="00F23563">
      <w:pPr>
        <w:rPr>
          <w:rFonts w:ascii="宋体" w:hAnsi="宋体"/>
        </w:rPr>
      </w:pPr>
      <w:r w:rsidRPr="00A35D65">
        <w:rPr>
          <w:rFonts w:ascii="宋体" w:hAnsi="宋体" w:hint="eastAsia"/>
        </w:rPr>
        <w:t xml:space="preserve">    狼疮肾炎(1upus nephr‘itis，LN)是sLE最常见和严重的临床表现，SLE患者肾活检</w:t>
      </w:r>
    </w:p>
    <w:p w:rsidR="00F23563" w:rsidRPr="00A35D65" w:rsidRDefault="00F23563" w:rsidP="00F23563">
      <w:pPr>
        <w:rPr>
          <w:rFonts w:ascii="宋体" w:hAnsi="宋体"/>
        </w:rPr>
      </w:pPr>
      <w:r w:rsidRPr="00A35D65">
        <w:rPr>
          <w:rFonts w:ascii="宋体" w:hAnsi="宋体" w:hint="eastAsia"/>
        </w:rPr>
        <w:t>肾受累几乎为100％，其中45％～85％有肾损害的临床表现。肾衰竭是sLE死亡的常见原</w:t>
      </w:r>
    </w:p>
    <w:p w:rsidR="00F23563" w:rsidRPr="00A35D65" w:rsidRDefault="00F23563" w:rsidP="00F23563">
      <w:pPr>
        <w:rPr>
          <w:rFonts w:ascii="宋体" w:hAnsi="宋体"/>
        </w:rPr>
      </w:pPr>
      <w:r w:rsidRPr="00A35D65">
        <w:rPr>
          <w:rFonts w:ascii="宋体" w:hAnsi="宋体" w:hint="eastAsia"/>
        </w:rPr>
        <w:t>因。</w:t>
      </w:r>
    </w:p>
    <w:p w:rsidR="00F23563" w:rsidRPr="00A35D65" w:rsidRDefault="00F23563" w:rsidP="00F23563">
      <w:pPr>
        <w:rPr>
          <w:rFonts w:ascii="宋体" w:hAnsi="宋体"/>
        </w:rPr>
      </w:pPr>
      <w:r w:rsidRPr="00A35D65">
        <w:rPr>
          <w:rFonts w:ascii="宋体" w:hAnsi="宋体" w:hint="eastAsia"/>
        </w:rPr>
        <w:t xml:space="preserve">  【发病机制】</w:t>
      </w:r>
    </w:p>
    <w:p w:rsidR="00F23563" w:rsidRPr="00A35D65" w:rsidRDefault="00F23563" w:rsidP="00F23563">
      <w:pPr>
        <w:rPr>
          <w:rFonts w:ascii="宋体" w:hAnsi="宋体"/>
        </w:rPr>
      </w:pPr>
      <w:r w:rsidRPr="00A35D65">
        <w:rPr>
          <w:rFonts w:ascii="宋体" w:hAnsi="宋体" w:hint="eastAsia"/>
        </w:rPr>
        <w:t xml:space="preserve">  IC形成与沉积是引起SLE肾脏损害的主要机制。循环中抗dsI)NA等抗体与相应</w:t>
      </w:r>
    </w:p>
    <w:p w:rsidR="00F23563" w:rsidRPr="00A35D65" w:rsidRDefault="00F23563" w:rsidP="00F23563">
      <w:pPr>
        <w:rPr>
          <w:rFonts w:ascii="宋体" w:hAnsi="宋体"/>
        </w:rPr>
      </w:pPr>
      <w:r w:rsidRPr="00A35D65">
        <w:rPr>
          <w:rFonts w:ascii="宋体" w:hAnsi="宋体" w:hint="eastAsia"/>
        </w:rPr>
        <w:t>抗原结合形成IC后，沉积于肾小球；或者循环中抗ds[)NA抗体与dsI)NA相结合后，</w:t>
      </w:r>
    </w:p>
    <w:p w:rsidR="00F23563" w:rsidRPr="00A35D65" w:rsidRDefault="00F23563" w:rsidP="00F23563">
      <w:pPr>
        <w:rPr>
          <w:rFonts w:ascii="宋体" w:hAnsi="宋体"/>
        </w:rPr>
      </w:pPr>
      <w:r w:rsidRPr="00A35D65">
        <w:rPr>
          <w:rFonts w:ascii="宋体" w:hAnsi="宋体" w:hint="eastAsia"/>
        </w:rPr>
        <w:t>介导核小体(m~cteosome)，通过电荷吸引种植于肾小球和循环中抗dsI)NA抗体与肾</w:t>
      </w:r>
    </w:p>
    <w:p w:rsidR="00F23563" w:rsidRPr="00A35D65" w:rsidRDefault="00F23563" w:rsidP="00F23563">
      <w:pPr>
        <w:rPr>
          <w:rFonts w:ascii="宋体" w:hAnsi="宋体"/>
        </w:rPr>
      </w:pPr>
      <w:r w:rsidRPr="00A35D65">
        <w:rPr>
          <w:rFonts w:ascii="宋体" w:hAnsi="宋体" w:hint="eastAsia"/>
        </w:rPr>
        <w:t>小球内在抗原发生交叉反应形成原位IC。无论是循环的IC沉积于肾小球或原位形成</w:t>
      </w:r>
    </w:p>
    <w:p w:rsidR="00F23563" w:rsidRPr="00A35D65" w:rsidRDefault="00F23563" w:rsidP="00F23563">
      <w:pPr>
        <w:rPr>
          <w:rFonts w:ascii="宋体" w:hAnsi="宋体"/>
        </w:rPr>
      </w:pPr>
      <w:r w:rsidRPr="00A35D65">
        <w:rPr>
          <w:rFonts w:ascii="宋体" w:hAnsi="宋体" w:hint="eastAsia"/>
        </w:rPr>
        <w:lastRenderedPageBreak/>
        <w:t>的IC两者均能激活补体，引起炎性细胞浸润，凝血因子活化及炎症介质释放，导致</w:t>
      </w:r>
    </w:p>
    <w:p w:rsidR="00F23563" w:rsidRPr="00A35D65" w:rsidRDefault="00F23563" w:rsidP="00F23563">
      <w:pPr>
        <w:rPr>
          <w:rFonts w:ascii="宋体" w:hAnsi="宋体"/>
        </w:rPr>
      </w:pPr>
      <w:r w:rsidRPr="00A35D65">
        <w:rPr>
          <w:rFonts w:ascii="宋体" w:hAnsi="宋体" w:hint="eastAsia"/>
        </w:rPr>
        <w:t>肾脏损伤。</w:t>
      </w:r>
    </w:p>
    <w:p w:rsidR="00F23563" w:rsidRPr="00A35D65" w:rsidRDefault="00F23563" w:rsidP="00F23563">
      <w:pPr>
        <w:rPr>
          <w:rFonts w:ascii="宋体" w:hAnsi="宋体"/>
        </w:rPr>
      </w:pPr>
      <w:r w:rsidRPr="00A35D65">
        <w:rPr>
          <w:rFonts w:ascii="宋体" w:hAnsi="宋体" w:hint="eastAsia"/>
        </w:rPr>
        <w:t xml:space="preserve">  【病理】    一</w:t>
      </w:r>
    </w:p>
    <w:p w:rsidR="00F23563" w:rsidRPr="00A35D65" w:rsidRDefault="00F23563" w:rsidP="00F23563">
      <w:pPr>
        <w:rPr>
          <w:rFonts w:ascii="宋体" w:hAnsi="宋体"/>
        </w:rPr>
      </w:pPr>
      <w:r w:rsidRPr="00A35D65">
        <w:rPr>
          <w:rFonts w:ascii="宋体" w:hAnsi="宋体" w:hint="eastAsia"/>
        </w:rPr>
        <w:t xml:space="preserve">  LN病理表现多种多样，2003年国际肾脏病协会(ISN)及肾脏病理学会工作组</w:t>
      </w:r>
    </w:p>
    <w:p w:rsidR="00F23563" w:rsidRPr="00A35D65" w:rsidRDefault="00F23563" w:rsidP="00F23563">
      <w:pPr>
        <w:rPr>
          <w:rFonts w:ascii="宋体" w:hAnsi="宋体"/>
        </w:rPr>
      </w:pPr>
      <w:r w:rsidRPr="00A35D65">
        <w:rPr>
          <w:rFonts w:ascii="宋体" w:hAnsi="宋体" w:hint="eastAsia"/>
        </w:rPr>
        <w:t>(RPS)关于LN的病理分型见表9—3—2。</w:t>
      </w:r>
    </w:p>
    <w:p w:rsidR="00F23563" w:rsidRPr="00A35D65" w:rsidRDefault="00F23563" w:rsidP="00F23563">
      <w:pPr>
        <w:rPr>
          <w:rFonts w:ascii="宋体" w:hAnsi="宋体"/>
        </w:rPr>
      </w:pPr>
      <w:r w:rsidRPr="00A35D65">
        <w:rPr>
          <w:rFonts w:ascii="宋体" w:hAnsi="宋体" w:hint="eastAsia"/>
        </w:rPr>
        <w:t>第九篇风湿性疾病</w:t>
      </w:r>
    </w:p>
    <w:p w:rsidR="00F23563" w:rsidRPr="00A35D65" w:rsidRDefault="00F23563" w:rsidP="00F23563">
      <w:pPr>
        <w:rPr>
          <w:rFonts w:ascii="宋体" w:hAnsi="宋体"/>
        </w:rPr>
      </w:pPr>
      <w:r w:rsidRPr="00A35D65">
        <w:rPr>
          <w:rFonts w:ascii="宋体" w:hAnsi="宋体" w:hint="eastAsia"/>
        </w:rPr>
        <w:t>表9-3-2．LN病理分型</w:t>
      </w:r>
    </w:p>
    <w:p w:rsidR="00F23563" w:rsidRPr="00A35D65" w:rsidRDefault="00F23563" w:rsidP="00F23563">
      <w:pPr>
        <w:rPr>
          <w:rFonts w:ascii="宋体" w:hAnsi="宋体"/>
        </w:rPr>
      </w:pPr>
      <w:r w:rsidRPr="00A35D65">
        <w:rPr>
          <w:rFonts w:ascii="宋体" w:hAnsi="宋体" w:hint="eastAsia"/>
        </w:rPr>
        <w:t>病理分型</w:t>
      </w:r>
    </w:p>
    <w:p w:rsidR="00F23563" w:rsidRPr="00A35D65" w:rsidRDefault="00F23563" w:rsidP="00F23563">
      <w:pPr>
        <w:rPr>
          <w:rFonts w:ascii="宋体" w:hAnsi="宋体"/>
        </w:rPr>
      </w:pPr>
      <w:r w:rsidRPr="00A35D65">
        <w:rPr>
          <w:rFonts w:ascii="宋体" w:hAnsi="宋体" w:hint="eastAsia"/>
        </w:rPr>
        <w:t>病理表现</w:t>
      </w:r>
    </w:p>
    <w:p w:rsidR="00F23563" w:rsidRPr="00A35D65" w:rsidRDefault="00F23563" w:rsidP="00F23563">
      <w:pPr>
        <w:rPr>
          <w:rFonts w:ascii="宋体" w:hAnsi="宋体"/>
        </w:rPr>
      </w:pPr>
      <w:r w:rsidRPr="00A35D65">
        <w:rPr>
          <w:rFonts w:ascii="宋体" w:hAnsi="宋体" w:hint="eastAsia"/>
        </w:rPr>
        <w:t>I型</w:t>
      </w:r>
    </w:p>
    <w:p w:rsidR="00F23563" w:rsidRPr="00A35D65" w:rsidRDefault="00F23563" w:rsidP="00F23563">
      <w:pPr>
        <w:rPr>
          <w:rFonts w:ascii="宋体" w:hAnsi="宋体"/>
        </w:rPr>
      </w:pPr>
      <w:r w:rsidRPr="00A35D65">
        <w:rPr>
          <w:rFonts w:ascii="宋体" w:hAnsi="宋体" w:hint="eastAsia"/>
        </w:rPr>
        <w:t>Ⅱ型</w:t>
      </w:r>
    </w:p>
    <w:p w:rsidR="00F23563" w:rsidRPr="00A35D65" w:rsidRDefault="00F23563" w:rsidP="00F23563">
      <w:pPr>
        <w:rPr>
          <w:rFonts w:ascii="宋体" w:hAnsi="宋体"/>
        </w:rPr>
      </w:pPr>
      <w:r w:rsidRPr="00A35D65">
        <w:rPr>
          <w:rFonts w:ascii="宋体" w:hAnsi="宋体" w:hint="eastAsia"/>
        </w:rPr>
        <w:t>Ⅲ型</w:t>
      </w:r>
    </w:p>
    <w:p w:rsidR="00F23563" w:rsidRPr="00A35D65" w:rsidRDefault="00F23563" w:rsidP="00F23563">
      <w:pPr>
        <w:rPr>
          <w:rFonts w:ascii="宋体" w:hAnsi="宋体"/>
        </w:rPr>
      </w:pPr>
      <w:r w:rsidRPr="00A35D65">
        <w:rPr>
          <w:rFonts w:ascii="宋体" w:hAnsi="宋体" w:hint="eastAsia"/>
        </w:rPr>
        <w:t xml:space="preserve">  Ⅲ(A)型</w:t>
      </w:r>
    </w:p>
    <w:p w:rsidR="00F23563" w:rsidRPr="00A35D65" w:rsidRDefault="00F23563" w:rsidP="00F23563">
      <w:pPr>
        <w:rPr>
          <w:rFonts w:ascii="宋体" w:hAnsi="宋体"/>
        </w:rPr>
      </w:pPr>
      <w:r w:rsidRPr="00A35D65">
        <w:rPr>
          <w:rFonts w:ascii="宋体" w:hAnsi="宋体" w:hint="eastAsia"/>
        </w:rPr>
        <w:t xml:space="preserve">  Ⅲ(A／C)型</w:t>
      </w:r>
    </w:p>
    <w:p w:rsidR="00F23563" w:rsidRPr="00A35D65" w:rsidRDefault="00F23563" w:rsidP="00F23563">
      <w:pPr>
        <w:rPr>
          <w:rFonts w:ascii="宋体" w:hAnsi="宋体"/>
        </w:rPr>
      </w:pPr>
      <w:r w:rsidRPr="00A35D65">
        <w:rPr>
          <w:rFonts w:ascii="宋体" w:hAnsi="宋体" w:hint="eastAsia"/>
        </w:rPr>
        <w:t xml:space="preserve">  Ⅲ(C)型</w:t>
      </w:r>
    </w:p>
    <w:p w:rsidR="00F23563" w:rsidRPr="00A35D65" w:rsidRDefault="00F23563" w:rsidP="00F23563">
      <w:pPr>
        <w:rPr>
          <w:rFonts w:ascii="宋体" w:hAnsi="宋体"/>
        </w:rPr>
      </w:pPr>
      <w:r w:rsidRPr="00A35D65">
        <w:rPr>
          <w:rFonts w:ascii="宋体" w:hAnsi="宋体" w:hint="eastAsia"/>
        </w:rPr>
        <w:t>Ⅳ型</w:t>
      </w:r>
    </w:p>
    <w:p w:rsidR="00F23563" w:rsidRPr="00A35D65" w:rsidRDefault="00F23563" w:rsidP="00F23563">
      <w:pPr>
        <w:rPr>
          <w:rFonts w:ascii="宋体" w:hAnsi="宋体"/>
        </w:rPr>
      </w:pPr>
      <w:r w:rsidRPr="00A35D65">
        <w:rPr>
          <w:rFonts w:ascii="宋体" w:hAnsi="宋体" w:hint="eastAsia"/>
        </w:rPr>
        <w:t>V型</w:t>
      </w:r>
    </w:p>
    <w:p w:rsidR="00F23563" w:rsidRPr="00A35D65" w:rsidRDefault="00F23563" w:rsidP="00F23563">
      <w:pPr>
        <w:rPr>
          <w:rFonts w:ascii="宋体" w:hAnsi="宋体"/>
        </w:rPr>
      </w:pPr>
      <w:r w:rsidRPr="00A35D65">
        <w:rPr>
          <w:rFonts w:ascii="宋体" w:hAnsi="宋体" w:hint="eastAsia"/>
        </w:rPr>
        <w:t>Ⅵ型</w:t>
      </w:r>
    </w:p>
    <w:p w:rsidR="00F23563" w:rsidRPr="00A35D65" w:rsidRDefault="00F23563" w:rsidP="00F23563">
      <w:pPr>
        <w:rPr>
          <w:rFonts w:ascii="宋体" w:hAnsi="宋体"/>
        </w:rPr>
      </w:pPr>
      <w:r w:rsidRPr="00A35D65">
        <w:rPr>
          <w:rFonts w:ascii="宋体" w:hAnsi="宋体" w:hint="eastAsia"/>
        </w:rPr>
        <w:t>系膜轻微病变性LN，光镜下正常，免疫荧光可见系膜区免疫复合物沉积</w:t>
      </w:r>
    </w:p>
    <w:p w:rsidR="00F23563" w:rsidRPr="00A35D65" w:rsidRDefault="00F23563" w:rsidP="00F23563">
      <w:pPr>
        <w:rPr>
          <w:rFonts w:ascii="宋体" w:hAnsi="宋体"/>
        </w:rPr>
      </w:pPr>
      <w:r w:rsidRPr="00A35D65">
        <w:rPr>
          <w:rFonts w:ascii="宋体" w:hAnsi="宋体" w:hint="eastAsia"/>
        </w:rPr>
        <w:t>系膜增殖性LN，系膜细胞增生伴系膜区免疫复合物沉积</w:t>
      </w:r>
    </w:p>
    <w:p w:rsidR="00F23563" w:rsidRPr="00A35D65" w:rsidRDefault="00F23563" w:rsidP="00F23563">
      <w:pPr>
        <w:rPr>
          <w:rFonts w:ascii="宋体" w:hAnsi="宋体"/>
        </w:rPr>
      </w:pPr>
      <w:r w:rsidRPr="00A35D65">
        <w:rPr>
          <w:rFonts w:ascii="宋体" w:hAnsi="宋体" w:hint="eastAsia"/>
        </w:rPr>
        <w:t>局灶性L|N(累及&lt;50％肾小球)</w:t>
      </w:r>
    </w:p>
    <w:p w:rsidR="00F23563" w:rsidRPr="00A35D65" w:rsidRDefault="00F23563" w:rsidP="00F23563">
      <w:pPr>
        <w:rPr>
          <w:rFonts w:ascii="宋体" w:hAnsi="宋体"/>
        </w:rPr>
      </w:pPr>
      <w:r w:rsidRPr="00A35D65">
        <w:rPr>
          <w:rFonts w:ascii="宋体" w:hAnsi="宋体" w:hint="eastAsia"/>
        </w:rPr>
        <w:t>活动性病变：局灶增殖性</w:t>
      </w:r>
    </w:p>
    <w:p w:rsidR="00F23563" w:rsidRPr="00A35D65" w:rsidRDefault="00F23563" w:rsidP="00F23563">
      <w:pPr>
        <w:rPr>
          <w:rFonts w:ascii="宋体" w:hAnsi="宋体"/>
        </w:rPr>
      </w:pPr>
      <w:r w:rsidRPr="00A35D65">
        <w:rPr>
          <w:rFonts w:ascii="宋体" w:hAnsi="宋体" w:hint="eastAsia"/>
        </w:rPr>
        <w:t>活动性伴慢性病变：局灶增殖硬化性</w:t>
      </w:r>
    </w:p>
    <w:p w:rsidR="00F23563" w:rsidRPr="00A35D65" w:rsidRDefault="00F23563" w:rsidP="00F23563">
      <w:pPr>
        <w:rPr>
          <w:rFonts w:ascii="宋体" w:hAnsi="宋体"/>
        </w:rPr>
      </w:pPr>
      <w:r w:rsidRPr="00A35D65">
        <w:rPr>
          <w:rFonts w:ascii="宋体" w:hAnsi="宋体" w:hint="eastAsia"/>
        </w:rPr>
        <w:t>局灶硬化性</w:t>
      </w:r>
    </w:p>
    <w:p w:rsidR="00F23563" w:rsidRPr="00A35D65" w:rsidRDefault="00F23563" w:rsidP="00F23563">
      <w:pPr>
        <w:rPr>
          <w:rFonts w:ascii="宋体" w:hAnsi="宋体"/>
        </w:rPr>
      </w:pPr>
      <w:r w:rsidRPr="00A35D65">
        <w:rPr>
          <w:rFonts w:ascii="宋体" w:hAnsi="宋体" w:hint="eastAsia"/>
        </w:rPr>
        <w:t>弥漫性LN(累及≥50％肾小球)。S(A)：节段增殖性；G(A)：球性增殖性；S(A／C)：</w:t>
      </w:r>
    </w:p>
    <w:p w:rsidR="00F23563" w:rsidRPr="00A35D65" w:rsidRDefault="00F23563" w:rsidP="00F23563">
      <w:pPr>
        <w:rPr>
          <w:rFonts w:ascii="宋体" w:hAnsi="宋体"/>
        </w:rPr>
      </w:pPr>
      <w:r w:rsidRPr="00A35D65">
        <w:rPr>
          <w:rFonts w:ascii="宋体" w:hAnsi="宋体" w:hint="eastAsia"/>
        </w:rPr>
        <w:t>节段增殖和硬化性；G(A／C)：球性增殖和硬化性；S(C)：节段硬化性；G(C)：球性硬</w:t>
      </w:r>
    </w:p>
    <w:p w:rsidR="00F23563" w:rsidRPr="00A35D65" w:rsidRDefault="00F23563" w:rsidP="00F23563">
      <w:pPr>
        <w:rPr>
          <w:rFonts w:ascii="宋体" w:hAnsi="宋体"/>
        </w:rPr>
      </w:pPr>
      <w:r w:rsidRPr="00A35D65">
        <w:rPr>
          <w:rFonts w:ascii="宋体" w:hAnsi="宋体" w:hint="eastAsia"/>
        </w:rPr>
        <w:t>化性</w:t>
      </w:r>
    </w:p>
    <w:p w:rsidR="00F23563" w:rsidRPr="00A35D65" w:rsidRDefault="00F23563" w:rsidP="00F23563">
      <w:pPr>
        <w:rPr>
          <w:rFonts w:ascii="宋体" w:hAnsi="宋体"/>
        </w:rPr>
      </w:pPr>
      <w:r w:rsidRPr="00A35D65">
        <w:rPr>
          <w:rFonts w:ascii="宋体" w:hAnsi="宋体" w:hint="eastAsia"/>
        </w:rPr>
        <w:t>膜性LN，可以合并发生Ⅲ型或Ⅳ型，也可伴有终末性硬化性LN</w:t>
      </w:r>
    </w:p>
    <w:p w:rsidR="00F23563" w:rsidRPr="00A35D65" w:rsidRDefault="00F23563" w:rsidP="00F23563">
      <w:pPr>
        <w:rPr>
          <w:rFonts w:ascii="宋体" w:hAnsi="宋体"/>
        </w:rPr>
      </w:pPr>
      <w:r w:rsidRPr="00A35D65">
        <w:rPr>
          <w:rFonts w:ascii="宋体" w:hAnsi="宋体" w:hint="eastAsia"/>
        </w:rPr>
        <w:t>终末性硬化性LN，≥90％肾小球呈球性硬化</w:t>
      </w:r>
    </w:p>
    <w:p w:rsidR="00F23563" w:rsidRPr="00A35D65" w:rsidRDefault="00F23563" w:rsidP="00F23563">
      <w:pPr>
        <w:rPr>
          <w:rFonts w:ascii="宋体" w:hAnsi="宋体"/>
        </w:rPr>
      </w:pPr>
      <w:r w:rsidRPr="00A35D65">
        <w:rPr>
          <w:rFonts w:ascii="宋体" w:hAnsi="宋体" w:hint="eastAsia"/>
        </w:rPr>
        <w:t xml:space="preserve">    LN自身病变的进展或经适当治疗后可发生病理类型的改变。</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肾外表现详见本章前述。LN的肾脏表现有很大差异，可为无症状性蛋白尿和(或)</w:t>
      </w:r>
    </w:p>
    <w:p w:rsidR="00F23563" w:rsidRPr="00A35D65" w:rsidRDefault="00F23563" w:rsidP="00F23563">
      <w:pPr>
        <w:rPr>
          <w:rFonts w:ascii="宋体" w:hAnsi="宋体"/>
        </w:rPr>
      </w:pPr>
      <w:r w:rsidRPr="00A35D65">
        <w:rPr>
          <w:rFonts w:ascii="宋体" w:hAnsi="宋体" w:hint="eastAsia"/>
        </w:rPr>
        <w:t>血尿、高血压，甚至肾病综合征、急进性肾炎综合征等，病情可逐渐进展，晚期发生尿毒</w:t>
      </w:r>
    </w:p>
    <w:p w:rsidR="00F23563" w:rsidRPr="00A35D65" w:rsidRDefault="00F23563" w:rsidP="00F23563">
      <w:pPr>
        <w:rPr>
          <w:rFonts w:ascii="宋体" w:hAnsi="宋体"/>
        </w:rPr>
      </w:pPr>
      <w:r w:rsidRPr="00A35D65">
        <w:rPr>
          <w:rFonts w:ascii="宋体" w:hAnsi="宋体" w:hint="eastAsia"/>
        </w:rPr>
        <w:t>症，个别患者首诊即为慢性肾衰竭。</w:t>
      </w:r>
    </w:p>
    <w:p w:rsidR="00F23563" w:rsidRPr="00A35D65" w:rsidRDefault="00F23563" w:rsidP="00F23563">
      <w:pPr>
        <w:rPr>
          <w:rFonts w:ascii="宋体" w:hAnsi="宋体"/>
        </w:rPr>
      </w:pPr>
      <w:r w:rsidRPr="00A35D65">
        <w:rPr>
          <w:rFonts w:ascii="宋体" w:hAnsi="宋体" w:hint="eastAsia"/>
        </w:rPr>
        <w:t xml:space="preserve">  【实验室和其他检查】</w:t>
      </w:r>
    </w:p>
    <w:p w:rsidR="00F23563" w:rsidRPr="00A35D65" w:rsidRDefault="00F23563" w:rsidP="00F23563">
      <w:pPr>
        <w:rPr>
          <w:rFonts w:ascii="宋体" w:hAnsi="宋体"/>
        </w:rPr>
      </w:pPr>
      <w:r w:rsidRPr="00A35D65">
        <w:rPr>
          <w:rFonts w:ascii="宋体" w:hAnsi="宋体" w:hint="eastAsia"/>
        </w:rPr>
        <w:t xml:space="preserve">  详见本章前述。尿蛋白和尿红细胞的变化、补体水平、某些自身抗体滴度与LN的活</w:t>
      </w:r>
    </w:p>
    <w:p w:rsidR="00F23563" w:rsidRPr="00A35D65" w:rsidRDefault="00F23563" w:rsidP="00F23563">
      <w:pPr>
        <w:rPr>
          <w:rFonts w:ascii="宋体" w:hAnsi="宋体"/>
        </w:rPr>
      </w:pPr>
      <w:r w:rsidRPr="00A35D65">
        <w:rPr>
          <w:rFonts w:ascii="宋体" w:hAnsi="宋体" w:hint="eastAsia"/>
        </w:rPr>
        <w:t>动和缓解密切相关。肾活检病理改变及活动性评价对LN的诊断、治疗和判断预后有较大</w:t>
      </w:r>
    </w:p>
    <w:p w:rsidR="00F23563" w:rsidRPr="00A35D65" w:rsidRDefault="00F23563" w:rsidP="00F23563">
      <w:pPr>
        <w:rPr>
          <w:rFonts w:ascii="宋体" w:hAnsi="宋体"/>
        </w:rPr>
      </w:pPr>
      <w:r w:rsidRPr="00A35D65">
        <w:rPr>
          <w:rFonts w:ascii="宋体" w:hAnsi="宋体" w:hint="eastAsia"/>
        </w:rPr>
        <w:t>价值(表9—3—3)。</w:t>
      </w:r>
    </w:p>
    <w:p w:rsidR="00F23563" w:rsidRPr="00A35D65" w:rsidRDefault="00F23563" w:rsidP="00F23563">
      <w:pPr>
        <w:rPr>
          <w:rFonts w:ascii="宋体" w:hAnsi="宋体"/>
        </w:rPr>
      </w:pPr>
      <w:r w:rsidRPr="00A35D65">
        <w:rPr>
          <w:rFonts w:ascii="宋体" w:hAnsi="宋体" w:hint="eastAsia"/>
        </w:rPr>
        <w:t>表9-3嵋LN病理改变的活动性评价</w:t>
      </w:r>
    </w:p>
    <w:p w:rsidR="00F23563" w:rsidRPr="00A35D65" w:rsidRDefault="00F23563" w:rsidP="00F23563">
      <w:pPr>
        <w:rPr>
          <w:rFonts w:ascii="宋体" w:hAnsi="宋体"/>
        </w:rPr>
      </w:pPr>
      <w:r w:rsidRPr="00A35D65">
        <w:rPr>
          <w:rFonts w:ascii="宋体" w:hAnsi="宋体" w:hint="eastAsia"/>
        </w:rPr>
        <w:t>肾小球病变</w:t>
      </w:r>
    </w:p>
    <w:p w:rsidR="00F23563" w:rsidRPr="00A35D65" w:rsidRDefault="00F23563" w:rsidP="00F23563">
      <w:pPr>
        <w:rPr>
          <w:rFonts w:ascii="宋体" w:hAnsi="宋体"/>
        </w:rPr>
      </w:pPr>
      <w:r w:rsidRPr="00A35D65">
        <w:rPr>
          <w:rFonts w:ascii="宋体" w:hAnsi="宋体" w:hint="eastAsia"/>
        </w:rPr>
        <w:t>肾小管一问质病变</w:t>
      </w:r>
    </w:p>
    <w:p w:rsidR="00F23563" w:rsidRPr="00A35D65" w:rsidRDefault="00F23563" w:rsidP="00F23563">
      <w:pPr>
        <w:rPr>
          <w:rFonts w:ascii="宋体" w:hAnsi="宋体"/>
        </w:rPr>
      </w:pPr>
      <w:r w:rsidRPr="00A35D65">
        <w:rPr>
          <w:rFonts w:ascii="宋体" w:hAnsi="宋体" w:hint="eastAsia"/>
        </w:rPr>
        <w:t>血管病变</w:t>
      </w:r>
    </w:p>
    <w:p w:rsidR="00F23563" w:rsidRPr="00A35D65" w:rsidRDefault="00F23563" w:rsidP="00F23563">
      <w:pPr>
        <w:rPr>
          <w:rFonts w:ascii="宋体" w:hAnsi="宋体"/>
        </w:rPr>
      </w:pPr>
      <w:r w:rsidRPr="00A35D65">
        <w:rPr>
          <w:rFonts w:ascii="宋体" w:hAnsi="宋体" w:hint="eastAsia"/>
        </w:rPr>
        <w:t>活动性病变</w:t>
      </w:r>
    </w:p>
    <w:p w:rsidR="00F23563" w:rsidRPr="00A35D65" w:rsidRDefault="00F23563" w:rsidP="00F23563">
      <w:pPr>
        <w:rPr>
          <w:rFonts w:ascii="宋体" w:hAnsi="宋体"/>
        </w:rPr>
      </w:pPr>
      <w:r w:rsidRPr="00A35D65">
        <w:rPr>
          <w:rFonts w:ascii="宋体" w:hAnsi="宋体" w:hint="eastAsia"/>
        </w:rPr>
        <w:t>慢性化病变</w:t>
      </w:r>
    </w:p>
    <w:p w:rsidR="00F23563" w:rsidRPr="00A35D65" w:rsidRDefault="00F23563" w:rsidP="00F23563">
      <w:pPr>
        <w:rPr>
          <w:rFonts w:ascii="宋体" w:hAnsi="宋体"/>
        </w:rPr>
      </w:pPr>
      <w:r w:rsidRPr="00A35D65">
        <w:rPr>
          <w:rFonts w:ascii="宋体" w:hAnsi="宋体" w:hint="eastAsia"/>
        </w:rPr>
        <w:lastRenderedPageBreak/>
        <w:t>细胞增生</w:t>
      </w:r>
    </w:p>
    <w:p w:rsidR="00F23563" w:rsidRPr="00A35D65" w:rsidRDefault="00F23563" w:rsidP="00F23563">
      <w:pPr>
        <w:rPr>
          <w:rFonts w:ascii="宋体" w:hAnsi="宋体"/>
        </w:rPr>
      </w:pPr>
      <w:r w:rsidRPr="00A35D65">
        <w:rPr>
          <w:rFonts w:ascii="宋体" w:hAnsi="宋体" w:hint="eastAsia"/>
        </w:rPr>
        <w:t>纤维素样坏死</w:t>
      </w:r>
    </w:p>
    <w:p w:rsidR="00F23563" w:rsidRPr="00A35D65" w:rsidRDefault="00F23563" w:rsidP="00F23563">
      <w:pPr>
        <w:rPr>
          <w:rFonts w:ascii="宋体" w:hAnsi="宋体"/>
        </w:rPr>
      </w:pPr>
      <w:r w:rsidRPr="00A35D65">
        <w:rPr>
          <w:rFonts w:ascii="宋体" w:hAnsi="宋体" w:hint="eastAsia"/>
        </w:rPr>
        <w:t>多形核细胞浸润／核碎裂</w:t>
      </w:r>
    </w:p>
    <w:p w:rsidR="00F23563" w:rsidRPr="00A35D65" w:rsidRDefault="00F23563" w:rsidP="00F23563">
      <w:pPr>
        <w:rPr>
          <w:rFonts w:ascii="宋体" w:hAnsi="宋体"/>
        </w:rPr>
      </w:pPr>
      <w:r w:rsidRPr="00A35D65">
        <w:rPr>
          <w:rFonts w:ascii="宋体" w:hAnsi="宋体" w:hint="eastAsia"/>
        </w:rPr>
        <w:t>细胞性新月体</w:t>
      </w:r>
    </w:p>
    <w:p w:rsidR="00F23563" w:rsidRPr="00A35D65" w:rsidRDefault="00F23563" w:rsidP="00F23563">
      <w:pPr>
        <w:rPr>
          <w:rFonts w:ascii="宋体" w:hAnsi="宋体"/>
        </w:rPr>
      </w:pPr>
      <w:r w:rsidRPr="00A35D65">
        <w:rPr>
          <w:rFonts w:ascii="宋体" w:hAnsi="宋体" w:hint="eastAsia"/>
        </w:rPr>
        <w:t>微血栓</w:t>
      </w:r>
    </w:p>
    <w:p w:rsidR="00F23563" w:rsidRPr="00A35D65" w:rsidRDefault="00F23563" w:rsidP="00F23563">
      <w:pPr>
        <w:rPr>
          <w:rFonts w:ascii="宋体" w:hAnsi="宋体"/>
        </w:rPr>
      </w:pPr>
      <w:r w:rsidRPr="00A35D65">
        <w:rPr>
          <w:rFonts w:ascii="宋体" w:hAnsi="宋体" w:hint="eastAsia"/>
        </w:rPr>
        <w:t>白金耳样改变</w:t>
      </w:r>
    </w:p>
    <w:p w:rsidR="00F23563" w:rsidRPr="00A35D65" w:rsidRDefault="00F23563" w:rsidP="00F23563">
      <w:pPr>
        <w:rPr>
          <w:rFonts w:ascii="宋体" w:hAnsi="宋体"/>
        </w:rPr>
      </w:pPr>
      <w:r w:rsidRPr="00A35D65">
        <w:rPr>
          <w:rFonts w:ascii="宋体" w:hAnsi="宋体" w:hint="eastAsia"/>
        </w:rPr>
        <w:t>苏木素小体</w:t>
      </w:r>
    </w:p>
    <w:p w:rsidR="00F23563" w:rsidRPr="00A35D65" w:rsidRDefault="00F23563" w:rsidP="00F23563">
      <w:pPr>
        <w:rPr>
          <w:rFonts w:ascii="宋体" w:hAnsi="宋体"/>
        </w:rPr>
      </w:pPr>
      <w:r w:rsidRPr="00A35D65">
        <w:rPr>
          <w:rFonts w:ascii="宋体" w:hAnsi="宋体" w:hint="eastAsia"/>
        </w:rPr>
        <w:t>单个核细胞浸润</w:t>
      </w:r>
    </w:p>
    <w:p w:rsidR="00F23563" w:rsidRPr="00A35D65" w:rsidRDefault="00F23563" w:rsidP="00F23563">
      <w:pPr>
        <w:rPr>
          <w:rFonts w:ascii="宋体" w:hAnsi="宋体"/>
        </w:rPr>
      </w:pPr>
      <w:r w:rsidRPr="00A35D65">
        <w:rPr>
          <w:rFonts w:ascii="宋体" w:hAnsi="宋体" w:hint="eastAsia"/>
        </w:rPr>
        <w:t>肾小管坏死</w:t>
      </w:r>
    </w:p>
    <w:p w:rsidR="00F23563" w:rsidRPr="00A35D65" w:rsidRDefault="00F23563" w:rsidP="00F23563">
      <w:pPr>
        <w:rPr>
          <w:rFonts w:ascii="宋体" w:hAnsi="宋体"/>
        </w:rPr>
      </w:pPr>
      <w:r w:rsidRPr="00A35D65">
        <w:rPr>
          <w:rFonts w:ascii="宋体" w:hAnsi="宋体" w:hint="eastAsia"/>
        </w:rPr>
        <w:t>水肿</w:t>
      </w:r>
    </w:p>
    <w:p w:rsidR="00F23563" w:rsidRPr="00A35D65" w:rsidRDefault="00F23563" w:rsidP="00F23563">
      <w:pPr>
        <w:rPr>
          <w:rFonts w:ascii="宋体" w:hAnsi="宋体"/>
        </w:rPr>
      </w:pPr>
      <w:r w:rsidRPr="00A35D65">
        <w:rPr>
          <w:rFonts w:ascii="宋体" w:hAnsi="宋体" w:hint="eastAsia"/>
        </w:rPr>
        <w:t>纤维素样坏死</w:t>
      </w:r>
    </w:p>
    <w:p w:rsidR="00F23563" w:rsidRPr="00A35D65" w:rsidRDefault="00F23563" w:rsidP="00F23563">
      <w:pPr>
        <w:rPr>
          <w:rFonts w:ascii="宋体" w:hAnsi="宋体"/>
        </w:rPr>
      </w:pPr>
      <w:r w:rsidRPr="00A35D65">
        <w:rPr>
          <w:rFonts w:ascii="宋体" w:hAnsi="宋体" w:hint="eastAsia"/>
        </w:rPr>
        <w:t>肾小球硬化</w:t>
      </w:r>
    </w:p>
    <w:p w:rsidR="00F23563" w:rsidRPr="00A35D65" w:rsidRDefault="00F23563" w:rsidP="00F23563">
      <w:pPr>
        <w:rPr>
          <w:rFonts w:ascii="宋体" w:hAnsi="宋体"/>
        </w:rPr>
      </w:pPr>
      <w:r w:rsidRPr="00A35D65">
        <w:rPr>
          <w:rFonts w:ascii="宋体" w:hAnsi="宋体" w:hint="eastAsia"/>
        </w:rPr>
        <w:t>纤维性新月体</w:t>
      </w:r>
    </w:p>
    <w:p w:rsidR="00F23563" w:rsidRPr="00A35D65" w:rsidRDefault="00F23563" w:rsidP="00F23563">
      <w:pPr>
        <w:rPr>
          <w:rFonts w:ascii="宋体" w:hAnsi="宋体"/>
        </w:rPr>
      </w:pPr>
      <w:r w:rsidRPr="00A35D65">
        <w:rPr>
          <w:rFonts w:ascii="宋体" w:hAnsi="宋体" w:hint="eastAsia"/>
        </w:rPr>
        <w:t>陈旧性球囊粘连</w:t>
      </w:r>
    </w:p>
    <w:p w:rsidR="00F23563" w:rsidRPr="00A35D65" w:rsidRDefault="00F23563" w:rsidP="00F23563">
      <w:pPr>
        <w:rPr>
          <w:rFonts w:ascii="宋体" w:hAnsi="宋体"/>
        </w:rPr>
      </w:pPr>
      <w:r w:rsidRPr="00A35D65">
        <w:rPr>
          <w:rFonts w:ascii="宋体" w:hAnsi="宋体" w:hint="eastAsia"/>
        </w:rPr>
        <w:t>间质纤维化</w:t>
      </w:r>
    </w:p>
    <w:p w:rsidR="00F23563" w:rsidRPr="00A35D65" w:rsidRDefault="00F23563" w:rsidP="00F23563">
      <w:pPr>
        <w:rPr>
          <w:rFonts w:ascii="宋体" w:hAnsi="宋体"/>
        </w:rPr>
      </w:pPr>
      <w:r w:rsidRPr="00A35D65">
        <w:rPr>
          <w:rFonts w:ascii="宋体" w:hAnsi="宋体" w:hint="eastAsia"/>
        </w:rPr>
        <w:t>肾小管萎缩</w:t>
      </w:r>
    </w:p>
    <w:p w:rsidR="00F23563" w:rsidRPr="00A35D65" w:rsidRDefault="00F23563" w:rsidP="00F23563">
      <w:pPr>
        <w:rPr>
          <w:rFonts w:ascii="宋体" w:hAnsi="宋体"/>
        </w:rPr>
      </w:pPr>
      <w:r w:rsidRPr="00A35D65">
        <w:rPr>
          <w:rFonts w:ascii="宋体" w:hAnsi="宋体" w:hint="eastAsia"/>
        </w:rPr>
        <w:t xml:space="preserve">  【诊断和鉴别诊断】</w:t>
      </w:r>
    </w:p>
    <w:p w:rsidR="00F23563" w:rsidRPr="00A35D65" w:rsidRDefault="00F23563" w:rsidP="00F23563">
      <w:pPr>
        <w:rPr>
          <w:rFonts w:ascii="宋体" w:hAnsi="宋体"/>
        </w:rPr>
      </w:pPr>
      <w:r w:rsidRPr="00A35D65">
        <w:rPr>
          <w:rFonts w:ascii="宋体" w:hAnsi="宋体" w:hint="eastAsia"/>
        </w:rPr>
        <w:t xml:space="preserve">  在确诊为SLE的基础上，有肾脏损害表现，如持续性蛋白尿(&gt;O．5g／d，或</w:t>
      </w:r>
    </w:p>
    <w:p w:rsidR="00F23563" w:rsidRPr="00A35D65" w:rsidRDefault="00F23563" w:rsidP="00F23563">
      <w:pPr>
        <w:rPr>
          <w:rFonts w:ascii="宋体" w:hAnsi="宋体"/>
        </w:rPr>
      </w:pPr>
      <w:r w:rsidRPr="00A35D65">
        <w:rPr>
          <w:rFonts w:ascii="宋体" w:hAnsi="宋体" w:hint="eastAsia"/>
        </w:rPr>
        <w:t>&gt;+++)或管型(可为红细胞，血红蛋白，颗粒、管状或混合型)，则可诊断为LN。</w:t>
      </w:r>
    </w:p>
    <w:p w:rsidR="00F23563" w:rsidRPr="00A35D65" w:rsidRDefault="00F23563" w:rsidP="00F23563">
      <w:pPr>
        <w:rPr>
          <w:rFonts w:ascii="宋体" w:hAnsi="宋体"/>
        </w:rPr>
      </w:pPr>
      <w:r w:rsidRPr="00A35D65">
        <w:rPr>
          <w:rFonts w:ascii="宋体" w:hAnsi="宋体" w:hint="eastAsia"/>
        </w:rPr>
        <w:t>LN易误诊为原发性肾小球疾病，通过认真检查有无多系统、多器官受累表现，多次检查</w:t>
      </w:r>
    </w:p>
    <w:p w:rsidR="00F23563" w:rsidRPr="00A35D65" w:rsidRDefault="00F23563" w:rsidP="00F23563">
      <w:pPr>
        <w:rPr>
          <w:rFonts w:ascii="宋体" w:hAnsi="宋体"/>
        </w:rPr>
      </w:pPr>
      <w:r w:rsidRPr="00A35D65">
        <w:rPr>
          <w:rFonts w:ascii="宋体" w:hAnsi="宋体" w:hint="eastAsia"/>
        </w:rPr>
        <w:t>血清ANA、抗dsDNA抗体、抗sm抗体等可资鉴别。</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 xml:space="preserve">    目前LN尚无统一的治疗方案，以控制狼疮活动、阻止肾脏病变进展、最大限度地降</w:t>
      </w:r>
    </w:p>
    <w:p w:rsidR="00F23563" w:rsidRPr="00A35D65" w:rsidRDefault="00F23563" w:rsidP="00F23563">
      <w:pPr>
        <w:rPr>
          <w:rFonts w:ascii="宋体" w:hAnsi="宋体"/>
        </w:rPr>
      </w:pPr>
      <w:r w:rsidRPr="00A35D65">
        <w:rPr>
          <w:rFonts w:ascii="宋体" w:hAnsi="宋体" w:hint="eastAsia"/>
        </w:rPr>
        <w:t>第三章系统性红斑猿疮</w:t>
      </w:r>
    </w:p>
    <w:p w:rsidR="00F23563" w:rsidRPr="00A35D65" w:rsidRDefault="00F23563" w:rsidP="00F23563">
      <w:pPr>
        <w:rPr>
          <w:rFonts w:ascii="宋体" w:hAnsi="宋体"/>
        </w:rPr>
      </w:pPr>
      <w:r w:rsidRPr="00A35D65">
        <w:rPr>
          <w:rFonts w:ascii="宋体" w:hAnsi="宋体" w:hint="eastAsia"/>
        </w:rPr>
        <w:t>低药物治疗的副作用为主要目的。应根据I临床表现、病理特征及疾病活动程度制定个体化</w:t>
      </w:r>
    </w:p>
    <w:p w:rsidR="00F23563" w:rsidRPr="00A35D65" w:rsidRDefault="00F23563" w:rsidP="00F23563">
      <w:pPr>
        <w:rPr>
          <w:rFonts w:ascii="宋体" w:hAnsi="宋体"/>
        </w:rPr>
      </w:pPr>
      <w:r w:rsidRPr="00A35D65">
        <w:rPr>
          <w:rFonts w:ascii="宋体" w:hAnsi="宋体" w:hint="eastAsia"/>
        </w:rPr>
        <w:t>治疗方案。</w:t>
      </w:r>
    </w:p>
    <w:p w:rsidR="00F23563" w:rsidRPr="00A35D65" w:rsidRDefault="00F23563" w:rsidP="00F23563">
      <w:pPr>
        <w:rPr>
          <w:rFonts w:ascii="宋体" w:hAnsi="宋体"/>
        </w:rPr>
      </w:pPr>
      <w:r w:rsidRPr="00A35D65">
        <w:rPr>
          <w:rFonts w:ascii="宋体" w:hAnsi="宋体" w:hint="eastAsia"/>
        </w:rPr>
        <w:t xml:space="preserve">    轻度肾脏损害：尿蛋白轻微(&lt;1g／d)，尿沉渣无活动性变化，血压、肾功能正常，</w:t>
      </w:r>
    </w:p>
    <w:p w:rsidR="00F23563" w:rsidRPr="00A35D65" w:rsidRDefault="00F23563" w:rsidP="00F23563">
      <w:pPr>
        <w:rPr>
          <w:rFonts w:ascii="宋体" w:hAnsi="宋体"/>
        </w:rPr>
      </w:pPr>
      <w:r w:rsidRPr="00A35D65">
        <w:rPr>
          <w:rFonts w:ascii="宋体" w:hAnsi="宋体" w:hint="eastAsia"/>
        </w:rPr>
        <w:t>病理表现为I型或Ⅱ型者仅给予对症治疗，无需特殊处理，但要注意控制肾外狼疮病变</w:t>
      </w:r>
    </w:p>
    <w:p w:rsidR="00F23563" w:rsidRPr="00A35D65" w:rsidRDefault="00F23563" w:rsidP="00F23563">
      <w:pPr>
        <w:rPr>
          <w:rFonts w:ascii="宋体" w:hAnsi="宋体"/>
        </w:rPr>
      </w:pPr>
      <w:r w:rsidRPr="00A35D65">
        <w:rPr>
          <w:rFonts w:ascii="宋体" w:hAnsi="宋体" w:hint="eastAsia"/>
        </w:rPr>
        <w:t>活动。</w:t>
      </w:r>
    </w:p>
    <w:p w:rsidR="00F23563" w:rsidRPr="00A35D65" w:rsidRDefault="00F23563" w:rsidP="00F23563">
      <w:pPr>
        <w:rPr>
          <w:rFonts w:ascii="宋体" w:hAnsi="宋体"/>
        </w:rPr>
      </w:pPr>
      <w:r w:rsidRPr="00A35D65">
        <w:rPr>
          <w:rFonts w:ascii="宋体" w:hAnsi="宋体" w:hint="eastAsia"/>
        </w:rPr>
        <w:t xml:space="preserve">    局灶增生性LN：无临床和严重组织学病变活动者，可继续给予对症治疗或小剂量糖</w:t>
      </w:r>
    </w:p>
    <w:p w:rsidR="00F23563" w:rsidRPr="00A35D65" w:rsidRDefault="00F23563" w:rsidP="00F23563">
      <w:pPr>
        <w:rPr>
          <w:rFonts w:ascii="宋体" w:hAnsi="宋体"/>
        </w:rPr>
      </w:pPr>
      <w:r w:rsidRPr="00A35D65">
        <w:rPr>
          <w:rFonts w:ascii="宋体" w:hAnsi="宋体" w:hint="eastAsia"/>
        </w:rPr>
        <w:t>皮质激素和(或)CTX，以控制LN活动和阻止病理类型进展。如有弥漫性节段性·肾损</w:t>
      </w:r>
    </w:p>
    <w:p w:rsidR="00F23563" w:rsidRPr="00A35D65" w:rsidRDefault="00F23563" w:rsidP="00F23563">
      <w:pPr>
        <w:rPr>
          <w:rFonts w:ascii="宋体" w:hAnsi="宋体"/>
        </w:rPr>
      </w:pPr>
      <w:r w:rsidRPr="00A35D65">
        <w:rPr>
          <w:rFonts w:ascii="宋体" w:hAnsi="宋体" w:hint="eastAsia"/>
        </w:rPr>
        <w:t>害、大量蛋白尿、活动性尿沉渣(主要指明显血尿)和血肌酐升高者，治疗同弥漫增殖</w:t>
      </w:r>
    </w:p>
    <w:p w:rsidR="00F23563" w:rsidRPr="00A35D65" w:rsidRDefault="00F23563" w:rsidP="00F23563">
      <w:pPr>
        <w:rPr>
          <w:rFonts w:ascii="宋体" w:hAnsi="宋体"/>
        </w:rPr>
      </w:pPr>
      <w:r w:rsidRPr="00A35D65">
        <w:rPr>
          <w:rFonts w:ascii="宋体" w:hAnsi="宋体" w:hint="eastAsia"/>
        </w:rPr>
        <w:t>性LN。    ‘</w:t>
      </w:r>
    </w:p>
    <w:p w:rsidR="00F23563" w:rsidRPr="00A35D65" w:rsidRDefault="00F23563" w:rsidP="00F23563">
      <w:pPr>
        <w:rPr>
          <w:rFonts w:ascii="宋体" w:hAnsi="宋体"/>
        </w:rPr>
      </w:pPr>
      <w:r w:rsidRPr="00A35D65">
        <w:rPr>
          <w:rFonts w:ascii="宋体" w:hAnsi="宋体" w:hint="eastAsia"/>
        </w:rPr>
        <w:t xml:space="preserve">    膜性LN：表现为无症状蛋白尿和肾功能稳定者可给予对症治疗，控制肾外表现；肾</w:t>
      </w:r>
    </w:p>
    <w:p w:rsidR="00F23563" w:rsidRPr="00A35D65" w:rsidRDefault="00F23563" w:rsidP="00F23563">
      <w:pPr>
        <w:rPr>
          <w:rFonts w:ascii="宋体" w:hAnsi="宋体"/>
        </w:rPr>
      </w:pPr>
      <w:r w:rsidRPr="00A35D65">
        <w:rPr>
          <w:rFonts w:ascii="宋体" w:hAnsi="宋体" w:hint="eastAsia"/>
        </w:rPr>
        <w:t>病综合征者则需使用大剂量糖皮质激素1mg／。(kg·d)联合细胞毒药物治疗。</w:t>
      </w:r>
    </w:p>
    <w:p w:rsidR="00F23563" w:rsidRPr="00A35D65" w:rsidRDefault="00F23563" w:rsidP="00F23563">
      <w:pPr>
        <w:rPr>
          <w:rFonts w:ascii="宋体" w:hAnsi="宋体"/>
        </w:rPr>
      </w:pPr>
      <w:r w:rsidRPr="00A35D65">
        <w:rPr>
          <w:rFonts w:ascii="宋体" w:hAnsi="宋体" w:hint="eastAsia"/>
        </w:rPr>
        <w:t xml:space="preserve">    弥漫增殖性和严重局灶增殖性LN：应给予积极的治疗，对处于急性期，病情明显活</w:t>
      </w:r>
    </w:p>
    <w:p w:rsidR="00F23563" w:rsidRPr="00A35D65" w:rsidRDefault="00F23563" w:rsidP="00F23563">
      <w:pPr>
        <w:rPr>
          <w:rFonts w:ascii="宋体" w:hAnsi="宋体"/>
        </w:rPr>
      </w:pPr>
      <w:r w:rsidRPr="00A35D65">
        <w:rPr>
          <w:rFonts w:ascii="宋体" w:hAnsi="宋体" w:hint="eastAsia"/>
        </w:rPr>
        <w:t>动的患者，应先给予诱导疗法，待病情稳定，疾病活动得到控制后转入维持治疗。活动性</w:t>
      </w:r>
    </w:p>
    <w:p w:rsidR="00F23563" w:rsidRPr="00A35D65" w:rsidRDefault="00F23563" w:rsidP="00F23563">
      <w:pPr>
        <w:rPr>
          <w:rFonts w:ascii="宋体" w:hAnsi="宋体"/>
        </w:rPr>
      </w:pPr>
      <w:r w:rsidRPr="00A35D65">
        <w:rPr>
          <w:rFonts w:ascii="宋体" w:hAnsi="宋体" w:hint="eastAsia"/>
        </w:rPr>
        <w:t>Ⅳ型I—N伴近期内肾功能显著恶化者，可使用甲泼尼龙冲击治疗，15mg／(kg·d)，静脉</w:t>
      </w:r>
    </w:p>
    <w:p w:rsidR="00F23563" w:rsidRPr="00A35D65" w:rsidRDefault="00F23563" w:rsidP="00F23563">
      <w:pPr>
        <w:rPr>
          <w:rFonts w:ascii="宋体" w:hAnsi="宋体"/>
        </w:rPr>
      </w:pPr>
      <w:r w:rsidRPr="00A35D65">
        <w:rPr>
          <w:rFonts w:ascii="宋体" w:hAnsi="宋体" w:hint="eastAsia"/>
        </w:rPr>
        <w:t>滴注，1次／天，三次为一疗程。必要时2周后可重复1次，一般不超过3疗程。冲击后常</w:t>
      </w:r>
    </w:p>
    <w:p w:rsidR="00F23563" w:rsidRPr="00A35D65" w:rsidRDefault="00F23563" w:rsidP="00F23563">
      <w:pPr>
        <w:rPr>
          <w:rFonts w:ascii="宋体" w:hAnsi="宋体"/>
        </w:rPr>
      </w:pPr>
      <w:r w:rsidRPr="00A35D65">
        <w:rPr>
          <w:rFonts w:ascii="宋体" w:hAnsi="宋体" w:hint="eastAsia"/>
        </w:rPr>
        <w:t>规激素治疗，泼尼松1mg／(kg·d)×8周，此后逐渐减量，直至5～10mg／d维持。常联合</w:t>
      </w:r>
    </w:p>
    <w:p w:rsidR="00F23563" w:rsidRPr="00A35D65" w:rsidRDefault="00F23563" w:rsidP="00F23563">
      <w:pPr>
        <w:rPr>
          <w:rFonts w:ascii="宋体" w:hAnsi="宋体"/>
        </w:rPr>
      </w:pPr>
      <w:r w:rsidRPr="00A35D65">
        <w:rPr>
          <w:rFonts w:ascii="宋体" w:hAnsi="宋体" w:hint="eastAsia"/>
        </w:rPr>
        <w:t>应用CTX(包括CTX冲击治疗)，用量及方法见本章前述。对大剂量激素及CTX治疗无</w:t>
      </w:r>
    </w:p>
    <w:p w:rsidR="00F23563" w:rsidRPr="00A35D65" w:rsidRDefault="00F23563" w:rsidP="00F23563">
      <w:pPr>
        <w:rPr>
          <w:rFonts w:ascii="宋体" w:hAnsi="宋体"/>
        </w:rPr>
      </w:pPr>
      <w:r w:rsidRPr="00A35D65">
        <w:rPr>
          <w:rFonts w:ascii="宋体" w:hAnsi="宋体" w:hint="eastAsia"/>
        </w:rPr>
        <w:t>效或不能耐受者，可用环孢素或吗替麦考酚酯，常与中小剂量泼尼松联合应用。此型中临</w:t>
      </w:r>
    </w:p>
    <w:p w:rsidR="00F23563" w:rsidRPr="00A35D65" w:rsidRDefault="00F23563" w:rsidP="00F23563">
      <w:pPr>
        <w:rPr>
          <w:rFonts w:ascii="宋体" w:hAnsi="宋体"/>
        </w:rPr>
      </w:pPr>
      <w:r w:rsidRPr="00A35D65">
        <w:rPr>
          <w:rFonts w:ascii="宋体" w:hAnsi="宋体" w:hint="eastAsia"/>
        </w:rPr>
        <w:t>床表现较轻者是否给予免疫抑制治疗尚有争议，一般认为低剂量的糖皮质激素和(或)细</w:t>
      </w:r>
    </w:p>
    <w:p w:rsidR="00F23563" w:rsidRPr="00A35D65" w:rsidRDefault="00F23563" w:rsidP="00F23563">
      <w:pPr>
        <w:rPr>
          <w:rFonts w:ascii="宋体" w:hAnsi="宋体"/>
        </w:rPr>
      </w:pPr>
      <w:r w:rsidRPr="00A35D65">
        <w:rPr>
          <w:rFonts w:ascii="宋体" w:hAnsi="宋体" w:hint="eastAsia"/>
        </w:rPr>
        <w:t>胞毒药物可防止。肾功能进一步受损。</w:t>
      </w:r>
    </w:p>
    <w:p w:rsidR="00F23563" w:rsidRPr="00A35D65" w:rsidRDefault="00F23563" w:rsidP="00F23563">
      <w:pPr>
        <w:rPr>
          <w:rFonts w:ascii="宋体" w:hAnsi="宋体"/>
        </w:rPr>
      </w:pPr>
      <w:r w:rsidRPr="00A35D65">
        <w:rPr>
          <w:rFonts w:ascii="宋体" w:hAnsi="宋体" w:hint="eastAsia"/>
        </w:rPr>
        <w:lastRenderedPageBreak/>
        <w:t xml:space="preserve">    【预后】    ．</w:t>
      </w:r>
    </w:p>
    <w:p w:rsidR="00F23563" w:rsidRPr="00A35D65" w:rsidRDefault="00F23563" w:rsidP="00F23563">
      <w:pPr>
        <w:rPr>
          <w:rFonts w:ascii="宋体" w:hAnsi="宋体"/>
        </w:rPr>
      </w:pPr>
      <w:r w:rsidRPr="00A35D65">
        <w:rPr>
          <w:rFonts w:ascii="宋体" w:hAnsi="宋体" w:hint="eastAsia"/>
        </w:rPr>
        <w:t xml:space="preserve">    LN治疗后虽能缓解，但易复发，且有病情逐渐加重的趋势。近年来由于对LN诊断</w:t>
      </w:r>
    </w:p>
    <w:p w:rsidR="00F23563" w:rsidRPr="00A35D65" w:rsidRDefault="00F23563" w:rsidP="00F23563">
      <w:pPr>
        <w:rPr>
          <w:rFonts w:ascii="宋体" w:hAnsi="宋体"/>
        </w:rPr>
      </w:pPr>
      <w:r w:rsidRPr="00A35D65">
        <w:rPr>
          <w:rFonts w:ascii="宋体" w:hAnsi="宋体" w:hint="eastAsia"/>
        </w:rPr>
        <w:t>水平的提高，轻型病例的早期发现以及糖皮质激素和细胞毒药物的合理应用，预后有明显</w:t>
      </w:r>
    </w:p>
    <w:p w:rsidR="00F23563" w:rsidRPr="00A35D65" w:rsidRDefault="00F23563" w:rsidP="00F23563">
      <w:pPr>
        <w:rPr>
          <w:rFonts w:ascii="宋体" w:hAnsi="宋体"/>
        </w:rPr>
      </w:pPr>
      <w:r w:rsidRPr="00A35D65">
        <w:rPr>
          <w:rFonts w:ascii="宋体" w:hAnsi="宋体" w:hint="eastAsia"/>
        </w:rPr>
        <w:t>改善，LN患者10年存活率已提高到80％～90％。</w:t>
      </w:r>
    </w:p>
    <w:p w:rsidR="00F23563" w:rsidRPr="00A35D65" w:rsidRDefault="00F23563" w:rsidP="00F23563">
      <w:pPr>
        <w:rPr>
          <w:rFonts w:ascii="宋体" w:hAnsi="宋体"/>
        </w:rPr>
      </w:pPr>
      <w:r w:rsidRPr="00A35D65">
        <w:rPr>
          <w:rFonts w:ascii="宋体" w:hAnsi="宋体" w:hint="eastAsia"/>
        </w:rPr>
        <w:t>(李英)</w:t>
      </w:r>
    </w:p>
    <w:p w:rsidR="00F23563" w:rsidRPr="00A35D65" w:rsidRDefault="00F23563" w:rsidP="00F23563">
      <w:pPr>
        <w:rPr>
          <w:rFonts w:ascii="宋体" w:hAnsi="宋体"/>
        </w:rPr>
      </w:pPr>
      <w:r w:rsidRPr="00A35D65">
        <w:rPr>
          <w:rFonts w:ascii="宋体" w:hAnsi="宋体" w:hint="eastAsia"/>
        </w:rPr>
        <w:t>知识宝库考研社区(Www．1zha0．0rg)友情提示：购买原版，饮水思源</w:t>
      </w:r>
    </w:p>
    <w:p w:rsidR="00F23563" w:rsidRPr="00A35D65" w:rsidRDefault="00F23563" w:rsidP="00F23563">
      <w:pPr>
        <w:rPr>
          <w:rFonts w:ascii="宋体" w:hAnsi="宋体"/>
        </w:rPr>
      </w:pPr>
      <w:r w:rsidRPr="00A35D65">
        <w:rPr>
          <w:rFonts w:ascii="宋体" w:hAnsi="宋体" w:hint="eastAsia"/>
        </w:rPr>
        <w:t>第四章  血清阴性脊柱关节病</w:t>
      </w:r>
    </w:p>
    <w:p w:rsidR="00F23563" w:rsidRPr="00A35D65" w:rsidRDefault="00F23563" w:rsidP="00F23563">
      <w:pPr>
        <w:rPr>
          <w:rFonts w:ascii="宋体" w:hAnsi="宋体"/>
        </w:rPr>
      </w:pPr>
      <w:r w:rsidRPr="00A35D65">
        <w:rPr>
          <w:rFonts w:ascii="宋体" w:hAnsi="宋体" w:hint="eastAsia"/>
        </w:rPr>
        <w:t xml:space="preserve">    血清阴性脊柱关节病(seronegative spondyloarthropathies)，或称脊柱关节病(spon—</w:t>
      </w:r>
    </w:p>
    <w:p w:rsidR="00F23563" w:rsidRPr="00A35D65" w:rsidRDefault="00F23563" w:rsidP="00F23563">
      <w:pPr>
        <w:rPr>
          <w:rFonts w:ascii="宋体" w:hAnsi="宋体"/>
        </w:rPr>
      </w:pPr>
      <w:r w:rsidRPr="00A35D65">
        <w:rPr>
          <w:rFonts w:ascii="宋体" w:hAnsi="宋体" w:hint="eastAsia"/>
        </w:rPr>
        <w:t>dyloarthropathies，SpA)，是指以中轴、外周关节以及关节周围组织慢性进展性炎症为主</w:t>
      </w:r>
    </w:p>
    <w:p w:rsidR="00F23563" w:rsidRPr="00A35D65" w:rsidRDefault="00F23563" w:rsidP="00F23563">
      <w:pPr>
        <w:rPr>
          <w:rFonts w:ascii="宋体" w:hAnsi="宋体"/>
        </w:rPr>
      </w:pPr>
      <w:r w:rsidRPr="00A35D65">
        <w:rPr>
          <w:rFonts w:ascii="宋体" w:hAnsi="宋体" w:hint="eastAsia"/>
        </w:rPr>
        <w:t>要表现的一组疾病。本组疾病以强直性脊柱炎(AS，为原型，还包括反应性关节炎</w:t>
      </w:r>
    </w:p>
    <w:p w:rsidR="00F23563" w:rsidRPr="00A35D65" w:rsidRDefault="00F23563" w:rsidP="00F23563">
      <w:pPr>
        <w:rPr>
          <w:rFonts w:ascii="宋体" w:hAnsi="宋体"/>
        </w:rPr>
      </w:pPr>
      <w:r w:rsidRPr="00A35D65">
        <w:rPr>
          <w:rFonts w:ascii="宋体" w:hAnsi="宋体" w:hint="eastAsia"/>
        </w:rPr>
        <w:t>(ReA)、银屑病关节炎(PsA)、炎症性肠病关节炎(IBDA)、幼年型脊柱关节病(JSpA)</w:t>
      </w:r>
    </w:p>
    <w:p w:rsidR="00F23563" w:rsidRPr="00A35D65" w:rsidRDefault="00F23563" w:rsidP="00F23563">
      <w:pPr>
        <w:rPr>
          <w:rFonts w:ascii="宋体" w:hAnsi="宋体"/>
        </w:rPr>
      </w:pPr>
      <w:r w:rsidRPr="00A35D65">
        <w:rPr>
          <w:rFonts w:ascii="宋体" w:hAnsi="宋体" w:hint="eastAsia"/>
        </w:rPr>
        <w:t>以及未分化脊柱关节病(uSpA)等。其临床特点为：①血清RF、阴性；②伴或不伴脊柱炎</w:t>
      </w:r>
    </w:p>
    <w:p w:rsidR="00F23563" w:rsidRPr="00A35D65" w:rsidRDefault="00F23563" w:rsidP="00F23563">
      <w:pPr>
        <w:rPr>
          <w:rFonts w:ascii="宋体" w:hAnsi="宋体"/>
        </w:rPr>
      </w:pPr>
      <w:r w:rsidRPr="00A35D65">
        <w:rPr>
          <w:rFonts w:ascii="宋体" w:hAnsi="宋体" w:hint="eastAsia"/>
        </w:rPr>
        <w:t>的骶髂关节炎；③非对称性外周关节炎；④附着点病变(enthesopathy)；⑤不同程度的家</w:t>
      </w:r>
    </w:p>
    <w:p w:rsidR="00F23563" w:rsidRPr="00A35D65" w:rsidRDefault="00F23563" w:rsidP="00F23563">
      <w:pPr>
        <w:rPr>
          <w:rFonts w:ascii="宋体" w:hAnsi="宋体"/>
        </w:rPr>
      </w:pPr>
      <w:r w:rsidRPr="00A35D65">
        <w:rPr>
          <w:rFonts w:ascii="宋体" w:hAnsi="宋体" w:hint="eastAsia"/>
        </w:rPr>
        <w:t>族聚集倾向；⑥与HLA_B27呈不同程度的相关；⑦临床表现常相互重叠。</w:t>
      </w:r>
    </w:p>
    <w:p w:rsidR="00F23563" w:rsidRPr="00A35D65" w:rsidRDefault="00F23563" w:rsidP="00F23563">
      <w:pPr>
        <w:rPr>
          <w:rFonts w:ascii="宋体" w:hAnsi="宋体"/>
        </w:rPr>
      </w:pPr>
      <w:r w:rsidRPr="00A35D65">
        <w:rPr>
          <w:rFonts w:ascii="宋体" w:hAnsi="宋体" w:hint="eastAsia"/>
        </w:rPr>
        <w:t xml:space="preserve">    鉴于强直性脊柱炎是脊柱关节病的最主要疾病，本章以其为重点，其他只做简要</w:t>
      </w:r>
    </w:p>
    <w:p w:rsidR="00F23563" w:rsidRPr="00A35D65" w:rsidRDefault="00F23563" w:rsidP="00F23563">
      <w:pPr>
        <w:rPr>
          <w:rFonts w:ascii="宋体" w:hAnsi="宋体"/>
        </w:rPr>
      </w:pPr>
      <w:r w:rsidRPr="00A35D65">
        <w:rPr>
          <w:rFonts w:ascii="宋体" w:hAnsi="宋体" w:hint="eastAsia"/>
        </w:rPr>
        <w:t>介绍。</w:t>
      </w:r>
    </w:p>
    <w:p w:rsidR="00F23563" w:rsidRPr="00A35D65" w:rsidRDefault="00F23563" w:rsidP="00F23563">
      <w:pPr>
        <w:rPr>
          <w:rFonts w:ascii="宋体" w:hAnsi="宋体"/>
        </w:rPr>
      </w:pPr>
      <w:r w:rsidRPr="00A35D65">
        <w:rPr>
          <w:rFonts w:ascii="宋体" w:hAnsi="宋体" w:hint="eastAsia"/>
        </w:rPr>
        <w:t>第一节强直性脊柱炎</w:t>
      </w:r>
    </w:p>
    <w:p w:rsidR="00F23563" w:rsidRPr="00A35D65" w:rsidRDefault="00F23563" w:rsidP="00F23563">
      <w:pPr>
        <w:rPr>
          <w:rFonts w:ascii="宋体" w:hAnsi="宋体"/>
        </w:rPr>
      </w:pPr>
      <w:r w:rsidRPr="00A35D65">
        <w:rPr>
          <w:rFonts w:ascii="宋体" w:hAnsi="宋体" w:hint="eastAsia"/>
        </w:rPr>
        <w:t xml:space="preserve">    强直性脊柱炎(ankylosing spondylitis，AS)多见于青少年，是以中轴关节慢性炎症</w:t>
      </w:r>
    </w:p>
    <w:p w:rsidR="00F23563" w:rsidRPr="00A35D65" w:rsidRDefault="00F23563" w:rsidP="00F23563">
      <w:pPr>
        <w:rPr>
          <w:rFonts w:ascii="宋体" w:hAnsi="宋体"/>
        </w:rPr>
      </w:pPr>
      <w:r w:rsidRPr="00A35D65">
        <w:rPr>
          <w:rFonts w:ascii="宋体" w:hAnsi="宋体" w:hint="eastAsia"/>
        </w:rPr>
        <w:t>为主，也可累及内脏及其他组织的慢性进展性风湿性疾病。典型病例X线片表现骶髂关节</w:t>
      </w:r>
    </w:p>
    <w:p w:rsidR="00F23563" w:rsidRPr="00A35D65" w:rsidRDefault="00F23563" w:rsidP="00F23563">
      <w:pPr>
        <w:rPr>
          <w:rFonts w:ascii="宋体" w:hAnsi="宋体"/>
        </w:rPr>
      </w:pPr>
      <w:r w:rsidRPr="00A35D65">
        <w:rPr>
          <w:rFonts w:ascii="宋体" w:hAnsi="宋体" w:hint="eastAsia"/>
        </w:rPr>
        <w:t>明显破坏，后期脊柱呈“竹节样”变化。</w:t>
      </w:r>
    </w:p>
    <w:p w:rsidR="00F23563" w:rsidRPr="00A35D65" w:rsidRDefault="00F23563" w:rsidP="00F23563">
      <w:pPr>
        <w:rPr>
          <w:rFonts w:ascii="宋体" w:hAnsi="宋体"/>
        </w:rPr>
      </w:pPr>
      <w:r w:rsidRPr="00A35D65">
        <w:rPr>
          <w:rFonts w:ascii="宋体" w:hAnsi="宋体" w:hint="eastAsia"/>
        </w:rPr>
        <w:t xml:space="preserve">    【流行病学】</w:t>
      </w:r>
    </w:p>
    <w:p w:rsidR="00F23563" w:rsidRPr="00A35D65" w:rsidRDefault="00F23563" w:rsidP="00F23563">
      <w:pPr>
        <w:rPr>
          <w:rFonts w:ascii="宋体" w:hAnsi="宋体"/>
        </w:rPr>
      </w:pPr>
      <w:r w:rsidRPr="00A35D65">
        <w:rPr>
          <w:rFonts w:ascii="宋体" w:hAnsi="宋体" w:hint="eastAsia"/>
        </w:rPr>
        <w:t xml:space="preserve">    我国患病率O．25％左右。约90％患者HLA_B27阳性，而普通人群HLA_：B27阳性率</w:t>
      </w:r>
    </w:p>
    <w:p w:rsidR="00F23563" w:rsidRPr="00A35D65" w:rsidRDefault="00F23563" w:rsidP="00F23563">
      <w:pPr>
        <w:rPr>
          <w:rFonts w:ascii="宋体" w:hAnsi="宋体"/>
        </w:rPr>
      </w:pPr>
      <w:r w:rsidRPr="00A35D65">
        <w:rPr>
          <w:rFonts w:ascii="宋体" w:hAnsi="宋体" w:hint="eastAsia"/>
        </w:rPr>
        <w:t>仅4％～8％左右。家族调查结果，HLA_B27阳性的AS患者一级亲属，近半数HLA_B27</w:t>
      </w:r>
    </w:p>
    <w:p w:rsidR="00F23563" w:rsidRPr="00A35D65" w:rsidRDefault="00F23563" w:rsidP="00F23563">
      <w:pPr>
        <w:rPr>
          <w:rFonts w:ascii="宋体" w:hAnsi="宋体"/>
        </w:rPr>
      </w:pPr>
      <w:r w:rsidRPr="00A35D65">
        <w:rPr>
          <w:rFonts w:ascii="宋体" w:hAnsi="宋体" w:hint="eastAsia"/>
        </w:rPr>
        <w:t>阳性，其中又有近半数罹患本病；同卵双生子HLA—B27和AS的一致率则超过50％，提</w:t>
      </w:r>
    </w:p>
    <w:p w:rsidR="00F23563" w:rsidRPr="00A35D65" w:rsidRDefault="00F23563" w:rsidP="00F23563">
      <w:pPr>
        <w:rPr>
          <w:rFonts w:ascii="宋体" w:hAnsi="宋体"/>
        </w:rPr>
      </w:pPr>
      <w:r w:rsidRPr="00A35D65">
        <w:rPr>
          <w:rFonts w:ascii="宋体" w:hAnsi="宋体" w:hint="eastAsia"/>
        </w:rPr>
        <w:t>示本病与HLA-B27强相关。</w:t>
      </w:r>
    </w:p>
    <w:p w:rsidR="00F23563" w:rsidRPr="00A35D65" w:rsidRDefault="00F23563" w:rsidP="00F23563">
      <w:pPr>
        <w:rPr>
          <w:rFonts w:ascii="宋体" w:hAnsi="宋体"/>
        </w:rPr>
      </w:pPr>
      <w:r w:rsidRPr="00A35D65">
        <w:rPr>
          <w:rFonts w:ascii="宋体" w:hAnsi="宋体" w:hint="eastAsia"/>
        </w:rPr>
        <w:t xml:space="preserve">    【病因和发病机制】</w:t>
      </w:r>
    </w:p>
    <w:p w:rsidR="00F23563" w:rsidRPr="00A35D65" w:rsidRDefault="00F23563" w:rsidP="00F23563">
      <w:pPr>
        <w:rPr>
          <w:rFonts w:ascii="宋体" w:hAnsi="宋体"/>
        </w:rPr>
      </w:pPr>
      <w:r w:rsidRPr="00A35D65">
        <w:rPr>
          <w:rFonts w:ascii="宋体" w:hAnsi="宋体" w:hint="eastAsia"/>
        </w:rPr>
        <w:t xml:space="preserve">    迄今未明，一般认为，本病是一组多基因遗传病。除与MI-{C工类基因HLA-．B27高</w:t>
      </w:r>
    </w:p>
    <w:p w:rsidR="00F23563" w:rsidRPr="00A35D65" w:rsidRDefault="00F23563" w:rsidP="00F23563">
      <w:pPr>
        <w:rPr>
          <w:rFonts w:ascii="宋体" w:hAnsi="宋体"/>
        </w:rPr>
      </w:pPr>
      <w:r w:rsidRPr="00A35D65">
        <w:rPr>
          <w:rFonts w:ascii="宋体" w:hAnsi="宋体" w:hint="eastAsia"/>
        </w:rPr>
        <w:t>度相关外，可能还和HLA区域内以及HLA区域外的其他基因以及某些基因多态性相关。</w:t>
      </w:r>
    </w:p>
    <w:p w:rsidR="00F23563" w:rsidRPr="00A35D65" w:rsidRDefault="00F23563" w:rsidP="00F23563">
      <w:pPr>
        <w:rPr>
          <w:rFonts w:ascii="宋体" w:hAnsi="宋体"/>
        </w:rPr>
      </w:pPr>
      <w:r w:rsidRPr="00A35D65">
        <w:rPr>
          <w:rFonts w:ascii="宋体" w:hAnsi="宋体" w:hint="eastAsia"/>
        </w:rPr>
        <w:t>迄今已发现28种以上的HLA—B27亚型。流行病学资料表明，AS与B2704、．B2705和</w:t>
      </w:r>
    </w:p>
    <w:p w:rsidR="00F23563" w:rsidRPr="00A35D65" w:rsidRDefault="00F23563" w:rsidP="00F23563">
      <w:pPr>
        <w:rPr>
          <w:rFonts w:ascii="宋体" w:hAnsi="宋体"/>
        </w:rPr>
      </w:pPr>
      <w:r w:rsidRPr="00A35D65">
        <w:rPr>
          <w:rFonts w:ascii="宋体" w:hAnsi="宋体" w:hint="eastAsia"/>
        </w:rPr>
        <w:t>B2702呈正相关，而与B2709和B2706呈负相关。环境因素中，一般认为AS和泌尿生殖</w:t>
      </w:r>
    </w:p>
    <w:p w:rsidR="00F23563" w:rsidRPr="00A35D65" w:rsidRDefault="00F23563" w:rsidP="00F23563">
      <w:pPr>
        <w:rPr>
          <w:rFonts w:ascii="宋体" w:hAnsi="宋体"/>
        </w:rPr>
      </w:pPr>
      <w:r w:rsidRPr="00A35D65">
        <w:rPr>
          <w:rFonts w:ascii="宋体" w:hAnsi="宋体" w:hint="eastAsia"/>
        </w:rPr>
        <w:t>道沙眼衣原体、某些肠道病原菌如志贺菌、沙门菌、结肠耶尔森菌等感染有关。推测这些</w:t>
      </w:r>
    </w:p>
    <w:p w:rsidR="00F23563" w:rsidRPr="00A35D65" w:rsidRDefault="00F23563" w:rsidP="00F23563">
      <w:pPr>
        <w:rPr>
          <w:rFonts w:ascii="宋体" w:hAnsi="宋体"/>
        </w:rPr>
      </w:pPr>
      <w:r w:rsidRPr="00A35D65">
        <w:rPr>
          <w:rFonts w:ascii="宋体" w:hAnsi="宋体" w:hint="eastAsia"/>
        </w:rPr>
        <w:t>病原体激发了机体的炎症应答和免疫应答，造成组织损伤而引起疾病。</w:t>
      </w:r>
    </w:p>
    <w:p w:rsidR="00F23563" w:rsidRPr="00A35D65" w:rsidRDefault="00F23563" w:rsidP="00F23563">
      <w:pPr>
        <w:rPr>
          <w:rFonts w:ascii="宋体" w:hAnsi="宋体"/>
        </w:rPr>
      </w:pPr>
      <w:r w:rsidRPr="00A35D65">
        <w:rPr>
          <w:rFonts w:ascii="宋体" w:hAnsi="宋体" w:hint="eastAsia"/>
        </w:rPr>
        <w:t xml:space="preserve">    【病理】</w:t>
      </w:r>
    </w:p>
    <w:p w:rsidR="00F23563" w:rsidRPr="00A35D65" w:rsidRDefault="00F23563" w:rsidP="00F23563">
      <w:pPr>
        <w:rPr>
          <w:rFonts w:ascii="宋体" w:hAnsi="宋体"/>
        </w:rPr>
      </w:pPr>
      <w:r w:rsidRPr="00A35D65">
        <w:rPr>
          <w:rFonts w:ascii="宋体" w:hAnsi="宋体" w:hint="eastAsia"/>
        </w:rPr>
        <w:t xml:space="preserve">    复发性、非特异性炎症主要见于滑膜以及关节囊、韧带或肌腱骨附着点。虹膜炎不少</w:t>
      </w:r>
    </w:p>
    <w:p w:rsidR="00F23563" w:rsidRPr="00A35D65" w:rsidRDefault="00F23563" w:rsidP="00F23563">
      <w:pPr>
        <w:rPr>
          <w:rFonts w:ascii="宋体" w:hAnsi="宋体"/>
        </w:rPr>
      </w:pPr>
      <w:r w:rsidRPr="00A35D65">
        <w:rPr>
          <w:rFonts w:ascii="宋体" w:hAnsi="宋体" w:hint="eastAsia"/>
        </w:rPr>
        <w:t>见，主动脉根炎较少见。淀粉样变性和骨折属继发性病变。肺纤维化、心肌及传导系统病</w:t>
      </w:r>
    </w:p>
    <w:p w:rsidR="00F23563" w:rsidRPr="00A35D65" w:rsidRDefault="00F23563" w:rsidP="00F23563">
      <w:pPr>
        <w:rPr>
          <w:rFonts w:ascii="宋体" w:hAnsi="宋体"/>
        </w:rPr>
      </w:pPr>
      <w:r w:rsidRPr="00A35D65">
        <w:rPr>
          <w:rFonts w:ascii="宋体" w:hAnsi="宋体" w:hint="eastAsia"/>
        </w:rPr>
        <w:t>变、前列腺炎等与本病关系尚不肯定。</w:t>
      </w:r>
    </w:p>
    <w:p w:rsidR="00F23563" w:rsidRPr="00A35D65" w:rsidRDefault="00F23563" w:rsidP="00F23563">
      <w:pPr>
        <w:rPr>
          <w:rFonts w:ascii="宋体" w:hAnsi="宋体"/>
        </w:rPr>
      </w:pPr>
      <w:r w:rsidRPr="00A35D65">
        <w:rPr>
          <w:rFonts w:ascii="宋体" w:hAnsi="宋体" w:hint="eastAsia"/>
        </w:rPr>
        <w:t xml:space="preserve">    骶髂关节是本病最早累及的部位。病理表现为滑膜炎，软骨变性、破坏，软骨下骨板</w:t>
      </w:r>
    </w:p>
    <w:p w:rsidR="00F23563" w:rsidRPr="00A35D65" w:rsidRDefault="00F23563" w:rsidP="00F23563">
      <w:pPr>
        <w:rPr>
          <w:rFonts w:ascii="宋体" w:hAnsi="宋体"/>
        </w:rPr>
      </w:pPr>
      <w:r w:rsidRPr="00A35D65">
        <w:rPr>
          <w:rFonts w:ascii="宋体" w:hAnsi="宋体" w:hint="eastAsia"/>
        </w:rPr>
        <w:t>破坏，血管翳形成以及炎症细胞浸润等。后期纤维骨化导致骶髂关节封闭。</w:t>
      </w:r>
    </w:p>
    <w:p w:rsidR="00F23563" w:rsidRPr="00A35D65" w:rsidRDefault="00F23563" w:rsidP="00F23563">
      <w:pPr>
        <w:rPr>
          <w:rFonts w:ascii="宋体" w:hAnsi="宋体"/>
        </w:rPr>
      </w:pPr>
      <w:r w:rsidRPr="00A35D65">
        <w:rPr>
          <w:rFonts w:ascii="宋体" w:hAnsi="宋体" w:hint="eastAsia"/>
        </w:rPr>
        <w:t xml:space="preserve">    附着点病指肌腱、韧带、关节囊等附着于骨的部位炎症、纤维化以至骨化，为本病基</w:t>
      </w:r>
    </w:p>
    <w:p w:rsidR="00F23563" w:rsidRPr="00A35D65" w:rsidRDefault="00F23563" w:rsidP="00F23563">
      <w:pPr>
        <w:rPr>
          <w:rFonts w:ascii="宋体" w:hAnsi="宋体"/>
        </w:rPr>
      </w:pPr>
      <w:r w:rsidRPr="00A35D65">
        <w:rPr>
          <w:rFonts w:ascii="宋体" w:hAnsi="宋体" w:hint="eastAsia"/>
        </w:rPr>
        <w:t>本病变。多见于骶髂关节、椎间盘、椎体周围韧带、跟腱、跖筋膜、胸肋连接等部位。初</w:t>
      </w:r>
    </w:p>
    <w:p w:rsidR="00F23563" w:rsidRPr="00A35D65" w:rsidRDefault="00F23563" w:rsidP="00F23563">
      <w:pPr>
        <w:rPr>
          <w:rFonts w:ascii="宋体" w:hAnsi="宋体"/>
        </w:rPr>
      </w:pPr>
      <w:r w:rsidRPr="00A35D65">
        <w:rPr>
          <w:rFonts w:ascii="宋体" w:hAnsi="宋体" w:hint="eastAsia"/>
        </w:rPr>
        <w:t>期表现淋巴细胞、浆细胞及少数多核白细胞浸润。炎症过程引起附着点侵蚀、附近骨髓炎</w:t>
      </w:r>
    </w:p>
    <w:p w:rsidR="00F23563" w:rsidRPr="00A35D65" w:rsidRDefault="00F23563" w:rsidP="00F23563">
      <w:pPr>
        <w:rPr>
          <w:rFonts w:ascii="宋体" w:hAnsi="宋体"/>
        </w:rPr>
      </w:pPr>
      <w:r w:rsidRPr="00A35D65">
        <w:rPr>
          <w:rFonts w:ascii="宋体" w:hAnsi="宋体" w:hint="eastAsia"/>
        </w:rPr>
        <w:t>症、水肿乃至造血细胞消失，进而肉芽组织形成，最后受累部位钙化、新骨形成。在此基</w:t>
      </w:r>
    </w:p>
    <w:p w:rsidR="00F23563" w:rsidRPr="00A35D65" w:rsidRDefault="00F23563" w:rsidP="00F23563">
      <w:pPr>
        <w:rPr>
          <w:rFonts w:ascii="宋体" w:hAnsi="宋体"/>
        </w:rPr>
      </w:pPr>
      <w:r w:rsidRPr="00A35D65">
        <w:rPr>
          <w:rFonts w:ascii="宋体" w:hAnsi="宋体" w:hint="eastAsia"/>
        </w:rPr>
        <w:t>础上又发生新的附着点炎症、修复，如此多次反复，出现椎体方形变、韧带钙化、脊柱</w:t>
      </w:r>
    </w:p>
    <w:p w:rsidR="00F23563" w:rsidRPr="00A35D65" w:rsidRDefault="00F23563" w:rsidP="00F23563">
      <w:pPr>
        <w:rPr>
          <w:rFonts w:ascii="宋体" w:hAnsi="宋体"/>
        </w:rPr>
      </w:pPr>
      <w:r w:rsidRPr="00A35D65">
        <w:rPr>
          <w:rFonts w:ascii="宋体" w:hAnsi="宋体" w:hint="eastAsia"/>
        </w:rPr>
        <w:lastRenderedPageBreak/>
        <w:t>第四章血清阴性脊柱关节病</w:t>
      </w:r>
    </w:p>
    <w:p w:rsidR="00F23563" w:rsidRPr="00A35D65" w:rsidRDefault="00F23563" w:rsidP="00F23563">
      <w:pPr>
        <w:rPr>
          <w:rFonts w:ascii="宋体" w:hAnsi="宋体"/>
        </w:rPr>
      </w:pPr>
      <w:r w:rsidRPr="00A35D65">
        <w:rPr>
          <w:rFonts w:ascii="宋体" w:hAnsi="宋体" w:hint="eastAsia"/>
        </w:rPr>
        <w:t>“竹节样”变、胸廓活动受限等临床表现。</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起病大多缓慢而隐匿。男性多见，且一般较女性严重。发病年龄多在10～40岁，以</w:t>
      </w:r>
    </w:p>
    <w:p w:rsidR="00F23563" w:rsidRPr="00A35D65" w:rsidRDefault="00F23563" w:rsidP="00F23563">
      <w:pPr>
        <w:rPr>
          <w:rFonts w:ascii="宋体" w:hAnsi="宋体"/>
        </w:rPr>
      </w:pPr>
      <w:r w:rsidRPr="00A35D65">
        <w:rPr>
          <w:rFonts w:ascii="宋体" w:hAnsi="宋体" w:hint="eastAsia"/>
        </w:rPr>
        <w:t>20～30岁为高峰。16岁以前发病者称幼年型AS，45～50岁以后发病者称晚起病AS，临</w:t>
      </w:r>
    </w:p>
    <w:p w:rsidR="00F23563" w:rsidRPr="00A35D65" w:rsidRDefault="00F23563" w:rsidP="00F23563">
      <w:pPr>
        <w:rPr>
          <w:rFonts w:ascii="宋体" w:hAnsi="宋体"/>
        </w:rPr>
      </w:pPr>
      <w:r w:rsidRPr="00A35D65">
        <w:rPr>
          <w:rFonts w:ascii="宋体" w:hAnsi="宋体" w:hint="eastAsia"/>
        </w:rPr>
        <w:t>床表现常不典型。</w:t>
      </w:r>
    </w:p>
    <w:p w:rsidR="00F23563" w:rsidRPr="00A35D65" w:rsidRDefault="00F23563" w:rsidP="00F23563">
      <w:pPr>
        <w:rPr>
          <w:rFonts w:ascii="宋体" w:hAnsi="宋体"/>
        </w:rPr>
      </w:pPr>
      <w:r w:rsidRPr="00A35D65">
        <w:rPr>
          <w:rFonts w:ascii="宋体" w:hAnsi="宋体" w:hint="eastAsia"/>
        </w:rPr>
        <w:t xml:space="preserve">    (一)症状</w:t>
      </w:r>
    </w:p>
    <w:p w:rsidR="00F23563" w:rsidRPr="00A35D65" w:rsidRDefault="00F23563" w:rsidP="00F23563">
      <w:pPr>
        <w:rPr>
          <w:rFonts w:ascii="宋体" w:hAnsi="宋体"/>
        </w:rPr>
      </w:pPr>
      <w:r w:rsidRPr="00A35D65">
        <w:rPr>
          <w:rFonts w:ascii="宋体" w:hAnsi="宋体" w:hint="eastAsia"/>
        </w:rPr>
        <w:t xml:space="preserve">    早期症状常为腰骶痛或不适、晨僵等。也可表现为臀部、腹股沟酸痛，症状可向下肢</w:t>
      </w:r>
    </w:p>
    <w:p w:rsidR="00F23563" w:rsidRPr="00A35D65" w:rsidRDefault="00F23563" w:rsidP="00F23563">
      <w:pPr>
        <w:rPr>
          <w:rFonts w:ascii="宋体" w:hAnsi="宋体"/>
        </w:rPr>
      </w:pPr>
      <w:r w:rsidRPr="00A35D65">
        <w:rPr>
          <w:rFonts w:ascii="宋体" w:hAnsi="宋体" w:hint="eastAsia"/>
        </w:rPr>
        <w:t>放射而类似“坐骨神经痛”。少数患者可以颈、胸痛为首发表现。症状在静止、休息时反</w:t>
      </w:r>
    </w:p>
    <w:p w:rsidR="00F23563" w:rsidRPr="00A35D65" w:rsidRDefault="00F23563" w:rsidP="00F23563">
      <w:pPr>
        <w:rPr>
          <w:rFonts w:ascii="宋体" w:hAnsi="宋体"/>
        </w:rPr>
      </w:pPr>
      <w:r w:rsidRPr="00A35D65">
        <w:rPr>
          <w:rFonts w:ascii="宋体" w:hAnsi="宋体" w:hint="eastAsia"/>
        </w:rPr>
        <w:t>而加重，活动后可以减轻。夜间腰痛可影响睡眠，严重者可在睡眠中痛醒，需下床活动后</w:t>
      </w:r>
    </w:p>
    <w:p w:rsidR="00F23563" w:rsidRPr="00A35D65" w:rsidRDefault="00F23563" w:rsidP="00F23563">
      <w:pPr>
        <w:rPr>
          <w:rFonts w:ascii="宋体" w:hAnsi="宋体"/>
        </w:rPr>
      </w:pPr>
      <w:r w:rsidRPr="00A35D65">
        <w:rPr>
          <w:rFonts w:ascii="宋体" w:hAnsi="宋体" w:hint="eastAsia"/>
        </w:rPr>
        <w:t>方能重新入睡。</w:t>
      </w:r>
    </w:p>
    <w:p w:rsidR="00F23563" w:rsidRPr="00A35D65" w:rsidRDefault="00F23563" w:rsidP="00F23563">
      <w:pPr>
        <w:rPr>
          <w:rFonts w:ascii="宋体" w:hAnsi="宋体"/>
        </w:rPr>
      </w:pPr>
      <w:r w:rsidRPr="00A35D65">
        <w:rPr>
          <w:rFonts w:ascii="宋体" w:hAnsi="宋体" w:hint="eastAsia"/>
        </w:rPr>
        <w:t xml:space="preserve">    约半数患者以下肢大关节如髋、膝、踝关节炎症为首发症状，常为非对称性、反复发</w:t>
      </w:r>
    </w:p>
    <w:p w:rsidR="00F23563" w:rsidRPr="00A35D65" w:rsidRDefault="00F23563" w:rsidP="00F23563">
      <w:pPr>
        <w:rPr>
          <w:rFonts w:ascii="宋体" w:hAnsi="宋体"/>
        </w:rPr>
      </w:pPr>
      <w:r w:rsidRPr="00A35D65">
        <w:rPr>
          <w:rFonts w:ascii="宋体" w:hAnsi="宋体" w:hint="eastAsia"/>
        </w:rPr>
        <w:t>作与缓解，较少表现为持续性和破坏性，为区别于RA的特点。</w:t>
      </w:r>
    </w:p>
    <w:p w:rsidR="00F23563" w:rsidRPr="00A35D65" w:rsidRDefault="00F23563" w:rsidP="00F23563">
      <w:pPr>
        <w:rPr>
          <w:rFonts w:ascii="宋体" w:hAnsi="宋体"/>
        </w:rPr>
      </w:pPr>
      <w:r w:rsidRPr="00A35D65">
        <w:rPr>
          <w:rFonts w:ascii="宋体" w:hAnsi="宋体" w:hint="eastAsia"/>
        </w:rPr>
        <w:t xml:space="preserve">    其他症状如附着点炎所致胸肋连接、脊椎骨突、髂嵴、大转子、坐骨结节以及足跟、</w:t>
      </w:r>
    </w:p>
    <w:p w:rsidR="00F23563" w:rsidRPr="00A35D65" w:rsidRDefault="00F23563" w:rsidP="00F23563">
      <w:pPr>
        <w:rPr>
          <w:rFonts w:ascii="宋体" w:hAnsi="宋体"/>
        </w:rPr>
      </w:pPr>
      <w:r w:rsidRPr="00A35D65">
        <w:rPr>
          <w:rFonts w:ascii="宋体" w:hAnsi="宋体" w:hint="eastAsia"/>
        </w:rPr>
        <w:t>足掌等部位疼痛。</w:t>
      </w:r>
    </w:p>
    <w:p w:rsidR="00F23563" w:rsidRPr="00A35D65" w:rsidRDefault="00F23563" w:rsidP="00F23563">
      <w:pPr>
        <w:rPr>
          <w:rFonts w:ascii="宋体" w:hAnsi="宋体"/>
        </w:rPr>
      </w:pPr>
      <w:r w:rsidRPr="00A35D65">
        <w:rPr>
          <w:rFonts w:ascii="宋体" w:hAnsi="宋体" w:hint="eastAsia"/>
        </w:rPr>
        <w:t xml:space="preserve">    典型表现为腰背痛、晨僵、腰椎各方向活动受限和胸廓活动度减少。腰椎和胸廓活动</w:t>
      </w:r>
    </w:p>
    <w:p w:rsidR="00F23563" w:rsidRPr="00A35D65" w:rsidRDefault="00F23563" w:rsidP="00F23563">
      <w:pPr>
        <w:rPr>
          <w:rFonts w:ascii="宋体" w:hAnsi="宋体"/>
        </w:rPr>
      </w:pPr>
      <w:r w:rsidRPr="00A35D65">
        <w:rPr>
          <w:rFonts w:ascii="宋体" w:hAnsi="宋体" w:hint="eastAsia"/>
        </w:rPr>
        <w:t>度降低，早期多为附着点炎引起，对非甾体抗炎药反应良好。后期为脊柱强直所致，对治</w:t>
      </w:r>
    </w:p>
    <w:p w:rsidR="00F23563" w:rsidRPr="00A35D65" w:rsidRDefault="00F23563" w:rsidP="00F23563">
      <w:pPr>
        <w:rPr>
          <w:rFonts w:ascii="宋体" w:hAnsi="宋体"/>
        </w:rPr>
      </w:pPr>
      <w:r w:rsidRPr="00A35D65">
        <w:rPr>
          <w:rFonts w:ascii="宋体" w:hAnsi="宋体" w:hint="eastAsia"/>
        </w:rPr>
        <w:t>疗反应不大。</w:t>
      </w:r>
    </w:p>
    <w:p w:rsidR="00F23563" w:rsidRPr="00A35D65" w:rsidRDefault="00F23563" w:rsidP="00F23563">
      <w:pPr>
        <w:rPr>
          <w:rFonts w:ascii="宋体" w:hAnsi="宋体"/>
        </w:rPr>
      </w:pPr>
      <w:r w:rsidRPr="00A35D65">
        <w:rPr>
          <w:rFonts w:ascii="宋体" w:hAnsi="宋体" w:hint="eastAsia"/>
        </w:rPr>
        <w:t xml:space="preserve">    随着病情进展，整个脊柱可自下而上发生强直。先是腰椎前凸消失，进而呈驼背畸</w:t>
      </w:r>
    </w:p>
    <w:p w:rsidR="00F23563" w:rsidRPr="00A35D65" w:rsidRDefault="00F23563" w:rsidP="00F23563">
      <w:pPr>
        <w:rPr>
          <w:rFonts w:ascii="宋体" w:hAnsi="宋体"/>
        </w:rPr>
      </w:pPr>
      <w:r w:rsidRPr="00A35D65">
        <w:rPr>
          <w:rFonts w:ascii="宋体" w:hAnsi="宋体" w:hint="eastAsia"/>
        </w:rPr>
        <w:t>形、颈椎活动受限。胸肋连接融合，胸廓硬变，呼吸靠膈肌运动。</w:t>
      </w:r>
    </w:p>
    <w:p w:rsidR="00F23563" w:rsidRPr="00A35D65" w:rsidRDefault="00F23563" w:rsidP="00F23563">
      <w:pPr>
        <w:rPr>
          <w:rFonts w:ascii="宋体" w:hAnsi="宋体"/>
        </w:rPr>
      </w:pPr>
      <w:r w:rsidRPr="00A35D65">
        <w:rPr>
          <w:rFonts w:ascii="宋体" w:hAnsi="宋体" w:hint="eastAsia"/>
        </w:rPr>
        <w:t xml:space="preserve">    关节外症状包括眼葡萄膜炎、结膜炎、肺上叶纤维化、升主动脉根和主动脉瓣病变以</w:t>
      </w:r>
    </w:p>
    <w:p w:rsidR="00F23563" w:rsidRPr="00A35D65" w:rsidRDefault="00F23563" w:rsidP="00F23563">
      <w:pPr>
        <w:rPr>
          <w:rFonts w:ascii="宋体" w:hAnsi="宋体"/>
        </w:rPr>
      </w:pPr>
      <w:r w:rsidRPr="00A35D65">
        <w:rPr>
          <w:rFonts w:ascii="宋体" w:hAnsi="宋体" w:hint="eastAsia"/>
        </w:rPr>
        <w:t>及心传导系统失常等。神经、肌肉症状如下肢麻木、感觉异常及肌肉萎缩等也不少见。</w:t>
      </w:r>
    </w:p>
    <w:p w:rsidR="00F23563" w:rsidRPr="00A35D65" w:rsidRDefault="00F23563" w:rsidP="00F23563">
      <w:pPr>
        <w:rPr>
          <w:rFonts w:ascii="宋体" w:hAnsi="宋体"/>
        </w:rPr>
      </w:pPr>
      <w:r w:rsidRPr="00A35D65">
        <w:rPr>
          <w:rFonts w:ascii="宋体" w:hAnsi="宋体" w:hint="eastAsia"/>
        </w:rPr>
        <w:t xml:space="preserve">    晚期病例常伴严重骨质疏松，易发生骨折。颈椎骨折常可致死。</w:t>
      </w:r>
    </w:p>
    <w:p w:rsidR="00F23563" w:rsidRPr="00A35D65" w:rsidRDefault="00F23563" w:rsidP="00F23563">
      <w:pPr>
        <w:rPr>
          <w:rFonts w:ascii="宋体" w:hAnsi="宋体"/>
        </w:rPr>
      </w:pPr>
      <w:r w:rsidRPr="00A35D65">
        <w:rPr>
          <w:rFonts w:ascii="宋体" w:hAnsi="宋体" w:hint="eastAsia"/>
        </w:rPr>
        <w:t xml:space="preserve">    (二)体征</w:t>
      </w:r>
    </w:p>
    <w:p w:rsidR="00F23563" w:rsidRPr="00A35D65" w:rsidRDefault="00F23563" w:rsidP="00F23563">
      <w:pPr>
        <w:rPr>
          <w:rFonts w:ascii="宋体" w:hAnsi="宋体"/>
        </w:rPr>
      </w:pPr>
      <w:r w:rsidRPr="00A35D65">
        <w:rPr>
          <w:rFonts w:ascii="宋体" w:hAnsi="宋体" w:hint="eastAsia"/>
        </w:rPr>
        <w:t xml:space="preserve">    常见体征为骶髂关节压痛，脊柱前屈、后伸、侧弯和转动受限，胸廓活动度减低，枕</w:t>
      </w:r>
    </w:p>
    <w:p w:rsidR="00F23563" w:rsidRPr="00A35D65" w:rsidRDefault="00F23563" w:rsidP="00F23563">
      <w:pPr>
        <w:rPr>
          <w:rFonts w:ascii="宋体" w:hAnsi="宋体"/>
        </w:rPr>
      </w:pPr>
      <w:r w:rsidRPr="00A35D65">
        <w:rPr>
          <w:rFonts w:ascii="宋体" w:hAnsi="宋体" w:hint="eastAsia"/>
        </w:rPr>
        <w:t>墙距&gt;O等。</w:t>
      </w:r>
    </w:p>
    <w:p w:rsidR="00F23563" w:rsidRPr="00A35D65" w:rsidRDefault="00F23563" w:rsidP="00F23563">
      <w:pPr>
        <w:rPr>
          <w:rFonts w:ascii="宋体" w:hAnsi="宋体"/>
        </w:rPr>
      </w:pPr>
      <w:r w:rsidRPr="00A35D65">
        <w:rPr>
          <w:rFonts w:ascii="宋体" w:hAnsi="宋体" w:hint="eastAsia"/>
        </w:rPr>
        <w:t xml:space="preserve">  骶髂关节检查常用“4”字试验。方法：患者仰卧，一腿伸直，另腿屈曲置直腿上</w:t>
      </w:r>
    </w:p>
    <w:p w:rsidR="00F23563" w:rsidRPr="00A35D65" w:rsidRDefault="00F23563" w:rsidP="00F23563">
      <w:pPr>
        <w:rPr>
          <w:rFonts w:ascii="宋体" w:hAnsi="宋体"/>
        </w:rPr>
      </w:pPr>
      <w:r w:rsidRPr="00A35D65">
        <w:rPr>
          <w:rFonts w:ascii="宋体" w:hAnsi="宋体" w:hint="eastAsia"/>
        </w:rPr>
        <w:t>(双腿呈“4”字状)。检查者一手压直腿侧髂嵴，另一手握屈腿膝上搬、下压。如骶髂部</w:t>
      </w:r>
    </w:p>
    <w:p w:rsidR="00F23563" w:rsidRPr="00A35D65" w:rsidRDefault="00F23563" w:rsidP="00F23563">
      <w:pPr>
        <w:rPr>
          <w:rFonts w:ascii="宋体" w:hAnsi="宋体"/>
        </w:rPr>
      </w:pPr>
      <w:r w:rsidRPr="00A35D65">
        <w:rPr>
          <w:rFonts w:ascii="宋体" w:hAnsi="宋体" w:hint="eastAsia"/>
        </w:rPr>
        <w:t>出现疼痛，提示屈腿侧存在骶髂关节病变。</w:t>
      </w:r>
    </w:p>
    <w:p w:rsidR="00F23563" w:rsidRPr="00A35D65" w:rsidRDefault="00F23563" w:rsidP="00F23563">
      <w:pPr>
        <w:rPr>
          <w:rFonts w:ascii="宋体" w:hAnsi="宋体"/>
        </w:rPr>
      </w:pPr>
      <w:r w:rsidRPr="00A35D65">
        <w:rPr>
          <w:rFonts w:ascii="宋体" w:hAnsi="宋体" w:hint="eastAsia"/>
        </w:rPr>
        <w:t xml:space="preserve">  腰椎活动度检查常用Schober’试验。方法：患者直立，在背部正中线髂嵴水平作一标</w:t>
      </w:r>
    </w:p>
    <w:p w:rsidR="00F23563" w:rsidRPr="00A35D65" w:rsidRDefault="00F23563" w:rsidP="00F23563">
      <w:pPr>
        <w:rPr>
          <w:rFonts w:ascii="宋体" w:hAnsi="宋体"/>
        </w:rPr>
      </w:pPr>
      <w:r w:rsidRPr="00A35D65">
        <w:rPr>
          <w:rFonts w:ascii="宋体" w:hAnsi="宋体" w:hint="eastAsia"/>
        </w:rPr>
        <w:t>记为O，向下作5cm标记，向上作10cm标记。令患者弯腰(保持双腿直立)，测量上下两</w:t>
      </w:r>
    </w:p>
    <w:p w:rsidR="00F23563" w:rsidRPr="00A35D65" w:rsidRDefault="00F23563" w:rsidP="00F23563">
      <w:pPr>
        <w:rPr>
          <w:rFonts w:ascii="宋体" w:hAnsi="宋体"/>
        </w:rPr>
      </w:pPr>
      <w:r w:rsidRPr="00A35D65">
        <w:rPr>
          <w:rFonts w:ascii="宋体" w:hAnsi="宋体" w:hint="eastAsia"/>
        </w:rPr>
        <w:t>个标记间距离，增加少于4cm者为阳性。</w:t>
      </w:r>
    </w:p>
    <w:p w:rsidR="00F23563" w:rsidRPr="00A35D65" w:rsidRDefault="00F23563" w:rsidP="00F23563">
      <w:pPr>
        <w:rPr>
          <w:rFonts w:ascii="宋体" w:hAnsi="宋体"/>
        </w:rPr>
      </w:pPr>
      <w:r w:rsidRPr="00A35D65">
        <w:rPr>
          <w:rFonts w:ascii="宋体" w:hAnsi="宋体" w:hint="eastAsia"/>
        </w:rPr>
        <w:t xml:space="preserve">  胸廓活动度检查：患者直立，用刻度软尺测其第4肋间隙水平(女性乳房下缘)深</w:t>
      </w:r>
    </w:p>
    <w:p w:rsidR="00F23563" w:rsidRPr="00A35D65" w:rsidRDefault="00F23563" w:rsidP="00F23563">
      <w:pPr>
        <w:rPr>
          <w:rFonts w:ascii="宋体" w:hAnsi="宋体"/>
        </w:rPr>
      </w:pPr>
      <w:r w:rsidRPr="00A35D65">
        <w:rPr>
          <w:rFonts w:ascii="宋体" w:hAnsi="宋体" w:hint="eastAsia"/>
        </w:rPr>
        <w:t>呼、吸之胸围差，小于2．5cm为异常。</w:t>
      </w:r>
    </w:p>
    <w:p w:rsidR="00F23563" w:rsidRPr="00A35D65" w:rsidRDefault="00F23563" w:rsidP="00F23563">
      <w:pPr>
        <w:rPr>
          <w:rFonts w:ascii="宋体" w:hAnsi="宋体"/>
        </w:rPr>
      </w:pPr>
      <w:r w:rsidRPr="00A35D65">
        <w:rPr>
          <w:rFonts w:ascii="宋体" w:hAnsi="宋体" w:hint="eastAsia"/>
        </w:rPr>
        <w:t xml:space="preserve">  枕墙距检查：患者直立，足跟、臀、背贴墙，收颏，眼平视，测量枕骨结节与墙之间</w:t>
      </w:r>
    </w:p>
    <w:p w:rsidR="00F23563" w:rsidRPr="00A35D65" w:rsidRDefault="00F23563" w:rsidP="00F23563">
      <w:pPr>
        <w:rPr>
          <w:rFonts w:ascii="宋体" w:hAnsi="宋体"/>
        </w:rPr>
      </w:pPr>
      <w:r w:rsidRPr="00A35D65">
        <w:rPr>
          <w:rFonts w:ascii="宋体" w:hAnsi="宋体" w:hint="eastAsia"/>
        </w:rPr>
        <w:t>的水平距离，正常为O。</w:t>
      </w:r>
    </w:p>
    <w:p w:rsidR="00F23563" w:rsidRPr="00A35D65" w:rsidRDefault="00F23563" w:rsidP="00F23563">
      <w:pPr>
        <w:rPr>
          <w:rFonts w:ascii="宋体" w:hAnsi="宋体"/>
        </w:rPr>
      </w:pPr>
      <w:r w:rsidRPr="00A35D65">
        <w:rPr>
          <w:rFonts w:ascii="宋体" w:hAnsi="宋体" w:hint="eastAsia"/>
        </w:rPr>
        <w:t xml:space="preserve">  【实验室和影像学检查】</w:t>
      </w:r>
    </w:p>
    <w:p w:rsidR="00F23563" w:rsidRPr="00A35D65" w:rsidRDefault="00F23563" w:rsidP="00F23563">
      <w:pPr>
        <w:rPr>
          <w:rFonts w:ascii="宋体" w:hAnsi="宋体"/>
        </w:rPr>
      </w:pPr>
      <w:r w:rsidRPr="00A35D65">
        <w:rPr>
          <w:rFonts w:ascii="宋体" w:hAnsi="宋体" w:hint="eastAsia"/>
        </w:rPr>
        <w:t xml:space="preserve">  (一)实验室检查</w:t>
      </w:r>
    </w:p>
    <w:p w:rsidR="00F23563" w:rsidRPr="00A35D65" w:rsidRDefault="00F23563" w:rsidP="00F23563">
      <w:pPr>
        <w:rPr>
          <w:rFonts w:ascii="宋体" w:hAnsi="宋体"/>
        </w:rPr>
      </w:pPr>
      <w:r w:rsidRPr="00A35D65">
        <w:rPr>
          <w:rFonts w:ascii="宋体" w:hAnsi="宋体" w:hint="eastAsia"/>
        </w:rPr>
        <w:t xml:space="preserve">  无特异性指标。RF、阴性，活动期可有血沉、C反应蛋白、免疫球蛋白(尤其是IgA)</w:t>
      </w:r>
    </w:p>
    <w:p w:rsidR="00F23563" w:rsidRPr="00A35D65" w:rsidRDefault="00F23563" w:rsidP="00F23563">
      <w:pPr>
        <w:rPr>
          <w:rFonts w:ascii="宋体" w:hAnsi="宋体"/>
        </w:rPr>
      </w:pPr>
      <w:r w:rsidRPr="00A35D65">
        <w:rPr>
          <w:rFonts w:ascii="宋体" w:hAnsi="宋体" w:hint="eastAsia"/>
        </w:rPr>
        <w:t>升高。90％左右患者HLA_B27阳性。</w:t>
      </w:r>
    </w:p>
    <w:p w:rsidR="00F23563" w:rsidRPr="00A35D65" w:rsidRDefault="00F23563" w:rsidP="00F23563">
      <w:pPr>
        <w:rPr>
          <w:rFonts w:ascii="宋体" w:hAnsi="宋体"/>
        </w:rPr>
      </w:pPr>
      <w:r w:rsidRPr="00A35D65">
        <w:rPr>
          <w:rFonts w:ascii="宋体" w:hAnsi="宋体" w:hint="eastAsia"/>
        </w:rPr>
        <w:t xml:space="preserve">  (二)影像学检查</w:t>
      </w:r>
    </w:p>
    <w:p w:rsidR="00F23563" w:rsidRPr="00A35D65" w:rsidRDefault="00F23563" w:rsidP="00F23563">
      <w:pPr>
        <w:rPr>
          <w:rFonts w:ascii="宋体" w:hAnsi="宋体"/>
        </w:rPr>
      </w:pPr>
      <w:r w:rsidRPr="00A35D65">
        <w:rPr>
          <w:rFonts w:ascii="宋体" w:hAnsi="宋体" w:hint="eastAsia"/>
        </w:rPr>
        <w:t xml:space="preserve">  放射学骶髂关节炎是诊断的关键，因此提高其敏感性和可靠性均甚重要。</w:t>
      </w:r>
    </w:p>
    <w:p w:rsidR="00F23563" w:rsidRPr="00A35D65" w:rsidRDefault="00F23563" w:rsidP="00F23563">
      <w:pPr>
        <w:rPr>
          <w:rFonts w:ascii="宋体" w:hAnsi="宋体"/>
        </w:rPr>
      </w:pPr>
      <w:r w:rsidRPr="00A35D65">
        <w:rPr>
          <w:rFonts w:ascii="宋体" w:hAnsi="宋体" w:hint="eastAsia"/>
        </w:rPr>
        <w:t xml:space="preserve">  1．常规X线片经济简便，应用最广。临床常规照骨盆正位像，除观察骶髂关节外，</w:t>
      </w:r>
    </w:p>
    <w:p w:rsidR="00F23563" w:rsidRPr="00A35D65" w:rsidRDefault="00F23563" w:rsidP="00F23563">
      <w:pPr>
        <w:rPr>
          <w:rFonts w:ascii="宋体" w:hAnsi="宋体"/>
        </w:rPr>
      </w:pPr>
      <w:r w:rsidRPr="00A35D65">
        <w:rPr>
          <w:rFonts w:ascii="宋体" w:hAnsi="宋体" w:hint="eastAsia"/>
        </w:rPr>
        <w:t>第九篇风湿性疾病</w:t>
      </w:r>
    </w:p>
    <w:p w:rsidR="00F23563" w:rsidRPr="00A35D65" w:rsidRDefault="00F23563" w:rsidP="00F23563">
      <w:pPr>
        <w:rPr>
          <w:rFonts w:ascii="宋体" w:hAnsi="宋体"/>
        </w:rPr>
      </w:pPr>
      <w:r w:rsidRPr="00A35D65">
        <w:rPr>
          <w:rFonts w:ascii="宋体" w:hAnsi="宋体" w:hint="eastAsia"/>
        </w:rPr>
        <w:lastRenderedPageBreak/>
        <w:t>还便于了解髋关节、坐骨、耻骨联合等部位病变。腰椎是脊柱最早受累部位，除观察有无</w:t>
      </w:r>
    </w:p>
    <w:p w:rsidR="00F23563" w:rsidRPr="00A35D65" w:rsidRDefault="00F23563" w:rsidP="00F23563">
      <w:pPr>
        <w:rPr>
          <w:rFonts w:ascii="宋体" w:hAnsi="宋体"/>
        </w:rPr>
      </w:pPr>
      <w:r w:rsidRPr="00A35D65">
        <w:rPr>
          <w:rFonts w:ascii="宋体" w:hAnsi="宋体" w:hint="eastAsia"/>
        </w:rPr>
        <w:t>韧带钙化、脊柱“竹节样”变、椎体方形变以及椎小关节和脊柱生理曲度改变等外，尚可</w:t>
      </w:r>
    </w:p>
    <w:p w:rsidR="00F23563" w:rsidRPr="00A35D65" w:rsidRDefault="00F23563" w:rsidP="00F23563">
      <w:pPr>
        <w:rPr>
          <w:rFonts w:ascii="宋体" w:hAnsi="宋体"/>
        </w:rPr>
      </w:pPr>
      <w:r w:rsidRPr="00A35D65">
        <w:rPr>
          <w:rFonts w:ascii="宋体" w:hAnsi="宋体" w:hint="eastAsia"/>
        </w:rPr>
        <w:t>除外其他疾患。</w:t>
      </w:r>
    </w:p>
    <w:p w:rsidR="00F23563" w:rsidRPr="00A35D65" w:rsidRDefault="00F23563" w:rsidP="00F23563">
      <w:pPr>
        <w:rPr>
          <w:rFonts w:ascii="宋体" w:hAnsi="宋体"/>
        </w:rPr>
      </w:pPr>
      <w:r w:rsidRPr="00A35D65">
        <w:rPr>
          <w:rFonts w:ascii="宋体" w:hAnsi="宋体" w:hint="eastAsia"/>
        </w:rPr>
        <w:t xml:space="preserve">    2．骶髂关节CT检查CT分辨力高，层面无干扰，能发现骶髂关节轻微的变化，有</w:t>
      </w:r>
    </w:p>
    <w:p w:rsidR="00F23563" w:rsidRPr="00A35D65" w:rsidRDefault="00F23563" w:rsidP="00F23563">
      <w:pPr>
        <w:rPr>
          <w:rFonts w:ascii="宋体" w:hAnsi="宋体"/>
        </w:rPr>
      </w:pPr>
      <w:r w:rsidRPr="00A35D65">
        <w:rPr>
          <w:rFonts w:ascii="宋体" w:hAnsi="宋体" w:hint="eastAsia"/>
        </w:rPr>
        <w:t>利于早期诊断。对常规x线片难以确诊的病例，有利于明确诊断。</w:t>
      </w:r>
    </w:p>
    <w:p w:rsidR="00F23563" w:rsidRPr="00A35D65" w:rsidRDefault="00F23563" w:rsidP="00F23563">
      <w:pPr>
        <w:rPr>
          <w:rFonts w:ascii="宋体" w:hAnsi="宋体"/>
        </w:rPr>
      </w:pPr>
      <w:r w:rsidRPr="00A35D65">
        <w:rPr>
          <w:rFonts w:ascii="宋体" w:hAnsi="宋体" w:hint="eastAsia"/>
        </w:rPr>
        <w:t xml:space="preserve">    3．骶髂关节MRI检查MRI检查能显示软骨变化，因此能比CT更早期发现骶髂关</w:t>
      </w:r>
    </w:p>
    <w:p w:rsidR="00F23563" w:rsidRPr="00A35D65" w:rsidRDefault="00F23563" w:rsidP="00F23563">
      <w:pPr>
        <w:rPr>
          <w:rFonts w:ascii="宋体" w:hAnsi="宋体"/>
        </w:rPr>
      </w:pPr>
      <w:r w:rsidRPr="00A35D65">
        <w:rPr>
          <w:rFonts w:ascii="宋体" w:hAnsi="宋体" w:hint="eastAsia"/>
        </w:rPr>
        <w:t>节炎。借助造影剂进行动态检查，还可以估计其活动程度，有利于疗效评价和预后判定。</w:t>
      </w:r>
    </w:p>
    <w:p w:rsidR="00F23563" w:rsidRPr="00A35D65" w:rsidRDefault="00F23563" w:rsidP="00F23563">
      <w:pPr>
        <w:rPr>
          <w:rFonts w:ascii="宋体" w:hAnsi="宋体"/>
        </w:rPr>
      </w:pPr>
      <w:r w:rsidRPr="00A35D65">
        <w:rPr>
          <w:rFonts w:ascii="宋体" w:hAnsi="宋体" w:hint="eastAsia"/>
        </w:rPr>
        <w:t>但价格较贵，尚难普及。</w:t>
      </w:r>
    </w:p>
    <w:p w:rsidR="00F23563" w:rsidRPr="00A35D65" w:rsidRDefault="00F23563" w:rsidP="00F23563">
      <w:pPr>
        <w:rPr>
          <w:rFonts w:ascii="宋体" w:hAnsi="宋体"/>
        </w:rPr>
      </w:pPr>
      <w:r w:rsidRPr="00A35D65">
        <w:rPr>
          <w:rFonts w:ascii="宋体" w:hAnsi="宋体" w:hint="eastAsia"/>
        </w:rPr>
        <w:t xml:space="preserve">    (三)骶髂关节活检</w:t>
      </w:r>
    </w:p>
    <w:p w:rsidR="00F23563" w:rsidRPr="00A35D65" w:rsidRDefault="00F23563" w:rsidP="00F23563">
      <w:pPr>
        <w:rPr>
          <w:rFonts w:ascii="宋体" w:hAnsi="宋体"/>
        </w:rPr>
      </w:pPr>
      <w:r w:rsidRPr="00A35D65">
        <w:rPr>
          <w:rFonts w:ascii="宋体" w:hAnsi="宋体" w:hint="eastAsia"/>
        </w:rPr>
        <w:t xml:space="preserve">    在Cq、导引下进行骶髂关节穿刺，获得组织进行病理检查，可在“放射学骶髂关节</w:t>
      </w:r>
    </w:p>
    <w:p w:rsidR="00F23563" w:rsidRPr="00A35D65" w:rsidRDefault="00F23563" w:rsidP="00F23563">
      <w:pPr>
        <w:rPr>
          <w:rFonts w:ascii="宋体" w:hAnsi="宋体"/>
        </w:rPr>
      </w:pPr>
      <w:r w:rsidRPr="00A35D65">
        <w:rPr>
          <w:rFonts w:ascii="宋体" w:hAnsi="宋体" w:hint="eastAsia"/>
        </w:rPr>
        <w:t>炎”出现以前进行诊断。</w:t>
      </w:r>
    </w:p>
    <w:p w:rsidR="00F23563" w:rsidRPr="00A35D65" w:rsidRDefault="00F23563" w:rsidP="00F23563">
      <w:pPr>
        <w:rPr>
          <w:rFonts w:ascii="宋体" w:hAnsi="宋体"/>
        </w:rPr>
      </w:pPr>
      <w:r w:rsidRPr="00A35D65">
        <w:rPr>
          <w:rFonts w:ascii="宋体" w:hAnsi="宋体" w:hint="eastAsia"/>
        </w:rPr>
        <w:t xml:space="preserve">    【诊断和鉴别诊断】</w:t>
      </w:r>
    </w:p>
    <w:p w:rsidR="00F23563" w:rsidRPr="00A35D65" w:rsidRDefault="00F23563" w:rsidP="00F23563">
      <w:pPr>
        <w:rPr>
          <w:rFonts w:ascii="宋体" w:hAnsi="宋体"/>
        </w:rPr>
      </w:pPr>
      <w:r w:rsidRPr="00A35D65">
        <w:rPr>
          <w:rFonts w:ascii="宋体" w:hAnsi="宋体" w:hint="eastAsia"/>
        </w:rPr>
        <w:t xml:space="preserve">    (一)诊断</w:t>
      </w:r>
    </w:p>
    <w:p w:rsidR="00F23563" w:rsidRPr="00A35D65" w:rsidRDefault="00F23563" w:rsidP="00F23563">
      <w:pPr>
        <w:rPr>
          <w:rFonts w:ascii="宋体" w:hAnsi="宋体"/>
        </w:rPr>
      </w:pPr>
      <w:r w:rsidRPr="00A35D65">
        <w:rPr>
          <w:rFonts w:ascii="宋体" w:hAnsi="宋体" w:hint="eastAsia"/>
        </w:rPr>
        <w:t xml:space="preserve">    常用1966年纽约标准和1984年的修订纽约分类标准。</w:t>
      </w:r>
    </w:p>
    <w:p w:rsidR="00F23563" w:rsidRPr="00A35D65" w:rsidRDefault="00F23563" w:rsidP="00F23563">
      <w:pPr>
        <w:rPr>
          <w:rFonts w:ascii="宋体" w:hAnsi="宋体"/>
        </w:rPr>
      </w:pPr>
      <w:r w:rsidRPr="00A35D65">
        <w:rPr>
          <w:rFonts w:ascii="宋体" w:hAnsi="宋体" w:hint="eastAsia"/>
        </w:rPr>
        <w:t xml:space="preserve">    纽约标准：</w:t>
      </w:r>
    </w:p>
    <w:p w:rsidR="00F23563" w:rsidRPr="00A35D65" w:rsidRDefault="00F23563" w:rsidP="00F23563">
      <w:pPr>
        <w:rPr>
          <w:rFonts w:ascii="宋体" w:hAnsi="宋体"/>
        </w:rPr>
      </w:pPr>
      <w:r w:rsidRPr="00A35D65">
        <w:rPr>
          <w:rFonts w:ascii="宋体" w:hAnsi="宋体" w:hint="eastAsia"/>
        </w:rPr>
        <w:t xml:space="preserve">    1．临床标准①腰椎前屈、后伸、侧弯3个方向活动受限；②腰背痛病史或现在症；</w:t>
      </w:r>
    </w:p>
    <w:p w:rsidR="00F23563" w:rsidRPr="00A35D65" w:rsidRDefault="00F23563" w:rsidP="00F23563">
      <w:pPr>
        <w:rPr>
          <w:rFonts w:ascii="宋体" w:hAnsi="宋体"/>
        </w:rPr>
      </w:pPr>
      <w:r w:rsidRPr="00A35D65">
        <w:rPr>
          <w:rFonts w:ascii="宋体" w:hAnsi="宋体" w:hint="eastAsia"/>
        </w:rPr>
        <w:t>③第4肋间隙测量胸廓活动度&lt;2．5cm。</w:t>
      </w:r>
    </w:p>
    <w:p w:rsidR="00F23563" w:rsidRPr="00A35D65" w:rsidRDefault="00F23563" w:rsidP="00F23563">
      <w:pPr>
        <w:rPr>
          <w:rFonts w:ascii="宋体" w:hAnsi="宋体"/>
        </w:rPr>
      </w:pPr>
      <w:r w:rsidRPr="00A35D65">
        <w:rPr>
          <w:rFonts w:ascii="宋体" w:hAnsi="宋体" w:hint="eastAsia"/>
        </w:rPr>
        <w:t xml:space="preserve">    2．骶髂关节x线表现分级O级为正常；I级为可疑；Ⅱ级为轻度异常，可见局限性</w:t>
      </w:r>
    </w:p>
    <w:p w:rsidR="00F23563" w:rsidRPr="00A35D65" w:rsidRDefault="00F23563" w:rsidP="00F23563">
      <w:pPr>
        <w:rPr>
          <w:rFonts w:ascii="宋体" w:hAnsi="宋体"/>
        </w:rPr>
      </w:pPr>
      <w:r w:rsidRPr="00A35D65">
        <w:rPr>
          <w:rFonts w:ascii="宋体" w:hAnsi="宋体" w:hint="eastAsia"/>
        </w:rPr>
        <w:t>侵蚀、硬化，但关节间隙正常；Ⅲ级为明显异常，存在侵蚀、硬化、关节间隙增宽或狭</w:t>
      </w:r>
    </w:p>
    <w:p w:rsidR="00F23563" w:rsidRPr="00A35D65" w:rsidRDefault="00F23563" w:rsidP="00F23563">
      <w:pPr>
        <w:rPr>
          <w:rFonts w:ascii="宋体" w:hAnsi="宋体"/>
        </w:rPr>
      </w:pPr>
      <w:r w:rsidRPr="00A35D65">
        <w:rPr>
          <w:rFonts w:ascii="宋体" w:hAnsi="宋体" w:hint="eastAsia"/>
        </w:rPr>
        <w:t>窄、部分强直等1项或1项以上改变；Ⅳ级为严重异常，表现为完全性关节强直。</w:t>
      </w:r>
    </w:p>
    <w:p w:rsidR="00F23563" w:rsidRPr="00A35D65" w:rsidRDefault="00F23563" w:rsidP="00F23563">
      <w:pPr>
        <w:rPr>
          <w:rFonts w:ascii="宋体" w:hAnsi="宋体"/>
        </w:rPr>
      </w:pPr>
      <w:r w:rsidRPr="00A35D65">
        <w:rPr>
          <w:rFonts w:ascii="宋体" w:hAnsi="宋体" w:hint="eastAsia"/>
        </w:rPr>
        <w:t xml:space="preserve">    3．诊断①肯定AS：双侧Ⅲ～Ⅳ级骶髂关节炎伴1项(及以上)临床标准，或单侧</w:t>
      </w:r>
    </w:p>
    <w:p w:rsidR="00F23563" w:rsidRPr="00A35D65" w:rsidRDefault="00F23563" w:rsidP="00F23563">
      <w:pPr>
        <w:rPr>
          <w:rFonts w:ascii="宋体" w:hAnsi="宋体"/>
        </w:rPr>
      </w:pPr>
      <w:r w:rsidRPr="00A35D65">
        <w:rPr>
          <w:rFonts w:ascii="宋体" w:hAnsi="宋体" w:hint="eastAsia"/>
        </w:rPr>
        <w:t>Ⅲ～Ⅳ级或双侧Ⅱ级骶髂关节炎伴第①项或②+③项临床标准者。②可能AS：双侧Ⅲ～</w:t>
      </w:r>
    </w:p>
    <w:p w:rsidR="00F23563" w:rsidRPr="00A35D65" w:rsidRDefault="00F23563" w:rsidP="00F23563">
      <w:pPr>
        <w:rPr>
          <w:rFonts w:ascii="宋体" w:hAnsi="宋体"/>
        </w:rPr>
      </w:pPr>
      <w:r w:rsidRPr="00A35D65">
        <w:rPr>
          <w:rFonts w:ascii="宋体" w:hAnsi="宋体" w:hint="eastAsia"/>
        </w:rPr>
        <w:t>Ⅳ级骶髂关节炎而不伴临床标准者。</w:t>
      </w:r>
    </w:p>
    <w:p w:rsidR="00F23563" w:rsidRPr="00A35D65" w:rsidRDefault="00F23563" w:rsidP="00F23563">
      <w:pPr>
        <w:rPr>
          <w:rFonts w:ascii="宋体" w:hAnsi="宋体"/>
        </w:rPr>
      </w:pPr>
      <w:r w:rsidRPr="00A35D65">
        <w:rPr>
          <w:rFonts w:ascii="宋体" w:hAnsi="宋体" w:hint="eastAsia"/>
        </w:rPr>
        <w:t xml:space="preserve">    纽约标准要求比较严格，不利于早期诊断。修订的纽约标准有利于诊断较为早期病</w:t>
      </w:r>
    </w:p>
    <w:p w:rsidR="00F23563" w:rsidRPr="00A35D65" w:rsidRDefault="00F23563" w:rsidP="00F23563">
      <w:pPr>
        <w:rPr>
          <w:rFonts w:ascii="宋体" w:hAnsi="宋体"/>
        </w:rPr>
      </w:pPr>
      <w:r w:rsidRPr="00A35D65">
        <w:rPr>
          <w:rFonts w:ascii="宋体" w:hAnsi="宋体" w:hint="eastAsia"/>
        </w:rPr>
        <w:t>例，内容包括：</w:t>
      </w:r>
    </w:p>
    <w:p w:rsidR="00F23563" w:rsidRPr="00A35D65" w:rsidRDefault="00F23563" w:rsidP="00F23563">
      <w:pPr>
        <w:rPr>
          <w:rFonts w:ascii="宋体" w:hAnsi="宋体"/>
        </w:rPr>
      </w:pPr>
      <w:r w:rsidRPr="00A35D65">
        <w:rPr>
          <w:rFonts w:ascii="宋体" w:hAnsi="宋体" w:hint="eastAsia"/>
        </w:rPr>
        <w:t xml:space="preserve">    (1)临床标准：①腰痛、晨僵3个月以上，活动改善，休息无改善；②腰椎额状面和</w:t>
      </w:r>
    </w:p>
    <w:p w:rsidR="00F23563" w:rsidRPr="00A35D65" w:rsidRDefault="00F23563" w:rsidP="00F23563">
      <w:pPr>
        <w:rPr>
          <w:rFonts w:ascii="宋体" w:hAnsi="宋体"/>
        </w:rPr>
      </w:pPr>
      <w:r w:rsidRPr="00A35D65">
        <w:rPr>
          <w:rFonts w:ascii="宋体" w:hAnsi="宋体" w:hint="eastAsia"/>
        </w:rPr>
        <w:t>矢状面活动受限；③胸廓活动度低于相应年龄、性别正常人。</w:t>
      </w:r>
    </w:p>
    <w:p w:rsidR="00F23563" w:rsidRPr="00A35D65" w:rsidRDefault="00F23563" w:rsidP="00F23563">
      <w:pPr>
        <w:rPr>
          <w:rFonts w:ascii="宋体" w:hAnsi="宋体"/>
        </w:rPr>
      </w:pPr>
      <w:r w:rsidRPr="00A35D65">
        <w:rPr>
          <w:rFonts w:ascii="宋体" w:hAnsi="宋体" w:hint="eastAsia"/>
        </w:rPr>
        <w:t xml:space="preserve">    (2)放射学标准(骶髂关节炎分级同纽约标准)：双侧≥Ⅱ级或单侧Ⅲ～Ⅳ级骶髂关</w:t>
      </w:r>
    </w:p>
    <w:p w:rsidR="00F23563" w:rsidRPr="00A35D65" w:rsidRDefault="00F23563" w:rsidP="00F23563">
      <w:pPr>
        <w:rPr>
          <w:rFonts w:ascii="宋体" w:hAnsi="宋体"/>
        </w:rPr>
      </w:pPr>
      <w:r w:rsidRPr="00A35D65">
        <w:rPr>
          <w:rFonts w:ascii="宋体" w:hAnsi="宋体" w:hint="eastAsia"/>
        </w:rPr>
        <w:t>节炎。</w:t>
      </w:r>
    </w:p>
    <w:p w:rsidR="00F23563" w:rsidRPr="00A35D65" w:rsidRDefault="00F23563" w:rsidP="00F23563">
      <w:pPr>
        <w:rPr>
          <w:rFonts w:ascii="宋体" w:hAnsi="宋体"/>
        </w:rPr>
      </w:pPr>
      <w:r w:rsidRPr="00A35D65">
        <w:rPr>
          <w:rFonts w:ascii="宋体" w:hAnsi="宋体" w:hint="eastAsia"/>
        </w:rPr>
        <w:t xml:space="preserve">    (3)诊断：①肯定AS：符合放射学标准和1项(及以上)临床标准者。②可能AS．</w:t>
      </w:r>
    </w:p>
    <w:p w:rsidR="00F23563" w:rsidRPr="00A35D65" w:rsidRDefault="00F23563" w:rsidP="00F23563">
      <w:pPr>
        <w:rPr>
          <w:rFonts w:ascii="宋体" w:hAnsi="宋体"/>
        </w:rPr>
      </w:pPr>
      <w:r w:rsidRPr="00A35D65">
        <w:rPr>
          <w:rFonts w:ascii="宋体" w:hAnsi="宋体" w:hint="eastAsia"/>
        </w:rPr>
        <w:t>符合3项临床标准，或符合放射学标准而不伴任何临床标准者。</w:t>
      </w:r>
    </w:p>
    <w:p w:rsidR="00F23563" w:rsidRPr="00A35D65" w:rsidRDefault="00F23563" w:rsidP="00F23563">
      <w:pPr>
        <w:rPr>
          <w:rFonts w:ascii="宋体" w:hAnsi="宋体"/>
        </w:rPr>
      </w:pPr>
      <w:r w:rsidRPr="00A35D65">
        <w:rPr>
          <w:rFonts w:ascii="宋体" w:hAnsi="宋体" w:hint="eastAsia"/>
        </w:rPr>
        <w:t xml:space="preserve">    由于“放射学骶髂关节炎”只反映骶髂关节的形态学变化。也就是说，当患者出现</w:t>
      </w:r>
    </w:p>
    <w:p w:rsidR="00F23563" w:rsidRPr="00A35D65" w:rsidRDefault="00F23563" w:rsidP="00F23563">
      <w:pPr>
        <w:rPr>
          <w:rFonts w:ascii="宋体" w:hAnsi="宋体"/>
        </w:rPr>
      </w:pPr>
      <w:r w:rsidRPr="00A35D65">
        <w:rPr>
          <w:rFonts w:ascii="宋体" w:hAnsi="宋体" w:hint="eastAsia"/>
        </w:rPr>
        <w:t>“放射学骶髂关节炎”时，实际上骶髂关节炎症已存在相当长时间。此时即便是放射学骶</w:t>
      </w:r>
    </w:p>
    <w:p w:rsidR="00F23563" w:rsidRPr="00A35D65" w:rsidRDefault="00F23563" w:rsidP="00F23563">
      <w:pPr>
        <w:rPr>
          <w:rFonts w:ascii="宋体" w:hAnsi="宋体"/>
        </w:rPr>
      </w:pPr>
      <w:r w:rsidRPr="00A35D65">
        <w:rPr>
          <w:rFonts w:ascii="宋体" w:hAnsi="宋体" w:hint="eastAsia"/>
        </w:rPr>
        <w:t>髂关节炎Ⅱ级，疾病也非真正的早期。临床上，40岁以前发生的炎症性腰背痛，且对非</w:t>
      </w:r>
    </w:p>
    <w:p w:rsidR="00F23563" w:rsidRPr="00A35D65" w:rsidRDefault="00F23563" w:rsidP="00F23563">
      <w:pPr>
        <w:rPr>
          <w:rFonts w:ascii="宋体" w:hAnsi="宋体"/>
        </w:rPr>
      </w:pPr>
      <w:r w:rsidRPr="00A35D65">
        <w:rPr>
          <w:rFonts w:ascii="宋体" w:hAnsi="宋体" w:hint="eastAsia"/>
        </w:rPr>
        <w:t>甾体抗炎药反应良好者，均有早期AS的可能。所谓“炎症性腰(或脊柱)痛”，为符合</w:t>
      </w:r>
    </w:p>
    <w:p w:rsidR="00F23563" w:rsidRPr="00A35D65" w:rsidRDefault="00F23563" w:rsidP="00F23563">
      <w:pPr>
        <w:rPr>
          <w:rFonts w:ascii="宋体" w:hAnsi="宋体"/>
        </w:rPr>
      </w:pPr>
      <w:r w:rsidRPr="00A35D65">
        <w:rPr>
          <w:rFonts w:ascii="宋体" w:hAnsi="宋体" w:hint="eastAsia"/>
        </w:rPr>
        <w:t>以下5项标准之4项以上者：①40岁以前发病；②隐匿发生；③持续3个月以上；④伴晨</w:t>
      </w:r>
    </w:p>
    <w:p w:rsidR="00F23563" w:rsidRPr="00A35D65" w:rsidRDefault="00F23563" w:rsidP="00F23563">
      <w:pPr>
        <w:rPr>
          <w:rFonts w:ascii="宋体" w:hAnsi="宋体"/>
        </w:rPr>
      </w:pPr>
      <w:r w:rsidRPr="00A35D65">
        <w:rPr>
          <w:rFonts w:ascii="宋体" w:hAnsi="宋体" w:hint="eastAsia"/>
        </w:rPr>
        <w:t>僵；⑤活动后缓解。如同时伴有HLA_B27阳性，有前葡萄膜炎(虹膜睫状体炎)或脊柱</w:t>
      </w:r>
    </w:p>
    <w:p w:rsidR="00F23563" w:rsidRPr="00A35D65" w:rsidRDefault="00F23563" w:rsidP="00F23563">
      <w:pPr>
        <w:rPr>
          <w:rFonts w:ascii="宋体" w:hAnsi="宋体"/>
        </w:rPr>
      </w:pPr>
      <w:r w:rsidRPr="00A35D65">
        <w:rPr>
          <w:rFonts w:ascii="宋体" w:hAnsi="宋体" w:hint="eastAsia"/>
        </w:rPr>
        <w:t>关节病家族史等，早期AS可能性更大。对这类患者进行密切随访或骶髂关节活检，可以</w:t>
      </w:r>
    </w:p>
    <w:p w:rsidR="00F23563" w:rsidRPr="00A35D65" w:rsidRDefault="00F23563" w:rsidP="00F23563">
      <w:pPr>
        <w:rPr>
          <w:rFonts w:ascii="宋体" w:hAnsi="宋体"/>
        </w:rPr>
      </w:pPr>
      <w:r w:rsidRPr="00A35D65">
        <w:rPr>
          <w:rFonts w:ascii="宋体" w:hAnsi="宋体" w:hint="eastAsia"/>
        </w:rPr>
        <w:t>达到真正早期诊断的目的。</w:t>
      </w:r>
    </w:p>
    <w:p w:rsidR="00F23563" w:rsidRPr="00A35D65" w:rsidRDefault="00F23563" w:rsidP="00F23563">
      <w:pPr>
        <w:rPr>
          <w:rFonts w:ascii="宋体" w:hAnsi="宋体"/>
        </w:rPr>
      </w:pPr>
      <w:r w:rsidRPr="00A35D65">
        <w:rPr>
          <w:rFonts w:ascii="宋体" w:hAnsi="宋体" w:hint="eastAsia"/>
        </w:rPr>
        <w:t xml:space="preserve">    (二)鉴别诊断</w:t>
      </w:r>
    </w:p>
    <w:p w:rsidR="00F23563" w:rsidRPr="00A35D65" w:rsidRDefault="00F23563" w:rsidP="00F23563">
      <w:pPr>
        <w:rPr>
          <w:rFonts w:ascii="宋体" w:hAnsi="宋体"/>
        </w:rPr>
      </w:pPr>
      <w:r w:rsidRPr="00A35D65">
        <w:rPr>
          <w:rFonts w:ascii="宋体" w:hAnsi="宋体" w:hint="eastAsia"/>
        </w:rPr>
        <w:t xml:space="preserve">    慢性腰痛、僵硬、不适是十分常见的I临床症状，各个年龄均可发生，多种原因，如外</w:t>
      </w:r>
    </w:p>
    <w:p w:rsidR="00F23563" w:rsidRPr="00A35D65" w:rsidRDefault="00F23563" w:rsidP="00F23563">
      <w:pPr>
        <w:rPr>
          <w:rFonts w:ascii="宋体" w:hAnsi="宋体"/>
        </w:rPr>
      </w:pPr>
      <w:r w:rsidRPr="00A35D65">
        <w:rPr>
          <w:rFonts w:ascii="宋体" w:hAnsi="宋体" w:hint="eastAsia"/>
        </w:rPr>
        <w:t>伤、脊柱侧凸、骨折、感染、骨质疏松、肿瘤等，皆可以引起，应注意鉴别。对青壮年来</w:t>
      </w:r>
    </w:p>
    <w:p w:rsidR="00F23563" w:rsidRPr="00A35D65" w:rsidRDefault="00F23563" w:rsidP="00F23563">
      <w:pPr>
        <w:rPr>
          <w:rFonts w:ascii="宋体" w:hAnsi="宋体"/>
        </w:rPr>
      </w:pPr>
      <w:r w:rsidRPr="00A35D65">
        <w:rPr>
          <w:rFonts w:ascii="宋体" w:hAnsi="宋体" w:hint="eastAsia"/>
        </w:rPr>
        <w:t>第四章血溯性脊柱关黪翟冷</w:t>
      </w:r>
    </w:p>
    <w:p w:rsidR="00F23563" w:rsidRPr="00A35D65" w:rsidRDefault="00F23563" w:rsidP="00F23563">
      <w:pPr>
        <w:rPr>
          <w:rFonts w:ascii="宋体" w:hAnsi="宋体"/>
        </w:rPr>
      </w:pPr>
      <w:r w:rsidRPr="00A35D65">
        <w:rPr>
          <w:rFonts w:ascii="宋体" w:hAnsi="宋体" w:hint="eastAsia"/>
        </w:rPr>
        <w:t>说，外伤性腰痛和椎间盘病较为多见。外伤性腰痛有明确的外伤史，休息有利缓解症状，</w:t>
      </w:r>
    </w:p>
    <w:p w:rsidR="00F23563" w:rsidRPr="00A35D65" w:rsidRDefault="00F23563" w:rsidP="00F23563">
      <w:pPr>
        <w:rPr>
          <w:rFonts w:ascii="宋体" w:hAnsi="宋体"/>
        </w:rPr>
      </w:pPr>
      <w:r w:rsidRPr="00A35D65">
        <w:rPr>
          <w:rFonts w:ascii="宋体" w:hAnsi="宋体" w:hint="eastAsia"/>
        </w:rPr>
        <w:lastRenderedPageBreak/>
        <w:t>活动则使症状加重，不难鉴别。有时腰椎间盘病和本病临床上不容易鉴别，腰椎CT可肯</w:t>
      </w:r>
    </w:p>
    <w:p w:rsidR="00F23563" w:rsidRPr="00A35D65" w:rsidRDefault="00F23563" w:rsidP="00F23563">
      <w:pPr>
        <w:rPr>
          <w:rFonts w:ascii="宋体" w:hAnsi="宋体"/>
        </w:rPr>
      </w:pPr>
      <w:r w:rsidRPr="00A35D65">
        <w:rPr>
          <w:rFonts w:ascii="宋体" w:hAnsi="宋体" w:hint="eastAsia"/>
        </w:rPr>
        <w:t>定或除外之。早期、尤以外周关节炎为首发症状者应与RA鉴别，可行RF、HI。A—B27以</w:t>
      </w:r>
    </w:p>
    <w:p w:rsidR="00F23563" w:rsidRPr="00A35D65" w:rsidRDefault="00F23563" w:rsidP="00F23563">
      <w:pPr>
        <w:rPr>
          <w:rFonts w:ascii="宋体" w:hAnsi="宋体"/>
        </w:rPr>
      </w:pPr>
      <w:r w:rsidRPr="00A35D65">
        <w:rPr>
          <w:rFonts w:ascii="宋体" w:hAnsi="宋体" w:hint="eastAsia"/>
        </w:rPr>
        <w:t>及有关影像学检查。</w:t>
      </w:r>
    </w:p>
    <w:p w:rsidR="00F23563" w:rsidRPr="00A35D65" w:rsidRDefault="00F23563" w:rsidP="00F23563">
      <w:pPr>
        <w:rPr>
          <w:rFonts w:ascii="宋体" w:hAnsi="宋体"/>
        </w:rPr>
      </w:pPr>
      <w:r w:rsidRPr="00A35D65">
        <w:rPr>
          <w:rFonts w:ascii="宋体" w:hAnsi="宋体" w:hint="eastAsia"/>
        </w:rPr>
        <w:t xml:space="preserve">  【AS的特殊类型】</w:t>
      </w:r>
    </w:p>
    <w:p w:rsidR="00F23563" w:rsidRPr="00A35D65" w:rsidRDefault="00F23563" w:rsidP="00F23563">
      <w:pPr>
        <w:rPr>
          <w:rFonts w:ascii="宋体" w:hAnsi="宋体"/>
        </w:rPr>
      </w:pPr>
      <w:r w:rsidRPr="00A35D65">
        <w:rPr>
          <w:rFonts w:ascii="宋体" w:hAnsi="宋体" w:hint="eastAsia"/>
        </w:rPr>
        <w:t xml:space="preserve">  幼年型AS发病时腰、背痛等中轴关节症状少见。由于骨骼发育不成熟，骨盆X线片</w:t>
      </w:r>
    </w:p>
    <w:p w:rsidR="00F23563" w:rsidRPr="00A35D65" w:rsidRDefault="00F23563" w:rsidP="00F23563">
      <w:pPr>
        <w:rPr>
          <w:rFonts w:ascii="宋体" w:hAnsi="宋体"/>
        </w:rPr>
      </w:pPr>
      <w:r w:rsidRPr="00A35D65">
        <w:rPr>
          <w:rFonts w:ascii="宋体" w:hAnsi="宋体" w:hint="eastAsia"/>
        </w:rPr>
        <w:t>相对早期骶髂关节炎诊断的帮助不大。脊柱强直更是发生于关节炎、附着点病等出现多年</w:t>
      </w:r>
    </w:p>
    <w:p w:rsidR="00F23563" w:rsidRPr="00A35D65" w:rsidRDefault="00F23563" w:rsidP="00F23563">
      <w:pPr>
        <w:rPr>
          <w:rFonts w:ascii="宋体" w:hAnsi="宋体"/>
        </w:rPr>
      </w:pPr>
      <w:r w:rsidRPr="00A35D65">
        <w:rPr>
          <w:rFonts w:ascii="宋体" w:hAnsi="宋体" w:hint="eastAsia"/>
        </w:rPr>
        <w:t>以后。实际上多为回顾性诊断，应与幼年类风湿关节炎、系统性红斑狼疮鉴别。</w:t>
      </w:r>
    </w:p>
    <w:p w:rsidR="00F23563" w:rsidRPr="00A35D65" w:rsidRDefault="00F23563" w:rsidP="00F23563">
      <w:pPr>
        <w:rPr>
          <w:rFonts w:ascii="宋体" w:hAnsi="宋体"/>
        </w:rPr>
      </w:pPr>
      <w:r w:rsidRPr="00A35D65">
        <w:rPr>
          <w:rFonts w:ascii="宋体" w:hAnsi="宋体" w:hint="eastAsia"/>
        </w:rPr>
        <w:t xml:space="preserve">    晚起病AS起病时脊柱症状轻或缺如，发生关节炎的关节数目少且轻，血沉增快，可</w:t>
      </w:r>
    </w:p>
    <w:p w:rsidR="00F23563" w:rsidRPr="00A35D65" w:rsidRDefault="00F23563" w:rsidP="00F23563">
      <w:pPr>
        <w:rPr>
          <w:rFonts w:ascii="宋体" w:hAnsi="宋体"/>
        </w:rPr>
      </w:pPr>
      <w:r w:rsidRPr="00A35D65">
        <w:rPr>
          <w:rFonts w:ascii="宋体" w:hAnsi="宋体" w:hint="eastAsia"/>
        </w:rPr>
        <w:t>有下肢可凹性水肿，应与血清阴性滑膜炎鉴别。后者常见于50岁以后人群，但预后良好。</w:t>
      </w:r>
    </w:p>
    <w:p w:rsidR="00F23563" w:rsidRPr="00A35D65" w:rsidRDefault="00F23563" w:rsidP="00F23563">
      <w:pPr>
        <w:rPr>
          <w:rFonts w:ascii="宋体" w:hAnsi="宋体"/>
        </w:rPr>
      </w:pPr>
      <w:r w:rsidRPr="00A35D65">
        <w:rPr>
          <w:rFonts w:ascii="宋体" w:hAnsi="宋体" w:hint="eastAsia"/>
        </w:rPr>
        <w:t>晚起病AS则数年后出现骶髂关节炎和脊柱受累，且非甾体抗炎药疗效不佳。</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 xml:space="preserve">    目前尚无肯定的疾病控制治疗方法。主要为缓解症状，保持良好姿势和减缓病情进</w:t>
      </w:r>
    </w:p>
    <w:p w:rsidR="00F23563" w:rsidRPr="00A35D65" w:rsidRDefault="00F23563" w:rsidP="00F23563">
      <w:pPr>
        <w:rPr>
          <w:rFonts w:ascii="宋体" w:hAnsi="宋体"/>
        </w:rPr>
      </w:pPr>
      <w:r w:rsidRPr="00A35D65">
        <w:rPr>
          <w:rFonts w:ascii="宋体" w:hAnsi="宋体" w:hint="eastAsia"/>
        </w:rPr>
        <w:t>展。治疗原则应视病情严重程度、预后指征和患者的期望值而定。最佳治疗是非药物治疗</w:t>
      </w:r>
    </w:p>
    <w:p w:rsidR="00F23563" w:rsidRPr="00A35D65" w:rsidRDefault="00F23563" w:rsidP="00F23563">
      <w:pPr>
        <w:rPr>
          <w:rFonts w:ascii="宋体" w:hAnsi="宋体"/>
        </w:rPr>
      </w:pPr>
      <w:r w:rsidRPr="00A35D65">
        <w:rPr>
          <w:rFonts w:ascii="宋体" w:hAnsi="宋体" w:hint="eastAsia"/>
        </w:rPr>
        <w:t>和药物治疗相结合。</w:t>
      </w:r>
    </w:p>
    <w:p w:rsidR="00F23563" w:rsidRPr="00A35D65" w:rsidRDefault="00F23563" w:rsidP="00F23563">
      <w:pPr>
        <w:rPr>
          <w:rFonts w:ascii="宋体" w:hAnsi="宋体"/>
        </w:rPr>
      </w:pPr>
      <w:r w:rsidRPr="00A35D65">
        <w:rPr>
          <w:rFonts w:ascii="宋体" w:hAnsi="宋体" w:hint="eastAsia"/>
        </w:rPr>
        <w:t xml:space="preserve">  (一】非药物治疗</w:t>
      </w:r>
    </w:p>
    <w:p w:rsidR="00F23563" w:rsidRPr="00A35D65" w:rsidRDefault="00F23563" w:rsidP="00F23563">
      <w:pPr>
        <w:rPr>
          <w:rFonts w:ascii="宋体" w:hAnsi="宋体"/>
        </w:rPr>
      </w:pPr>
      <w:r w:rsidRPr="00A35D65">
        <w:rPr>
          <w:rFonts w:ascii="宋体" w:hAnsi="宋体" w:hint="eastAsia"/>
        </w:rPr>
        <w:t xml:space="preserve">  患者宣教是成功治疗的关键。应使患者坚定长期治疗的决心。鼓励患者坚持脊柱、胸</w:t>
      </w:r>
    </w:p>
    <w:p w:rsidR="00F23563" w:rsidRPr="00A35D65" w:rsidRDefault="00F23563" w:rsidP="00F23563">
      <w:pPr>
        <w:rPr>
          <w:rFonts w:ascii="宋体" w:hAnsi="宋体"/>
        </w:rPr>
      </w:pPr>
      <w:r w:rsidRPr="00A35D65">
        <w:rPr>
          <w:rFonts w:ascii="宋体" w:hAnsi="宋体" w:hint="eastAsia"/>
        </w:rPr>
        <w:t>廓、髋关节活动等医疗体育锻炼；注意立、坐、卧正确姿势；睡硬板床、低枕，避免过度</w:t>
      </w:r>
    </w:p>
    <w:p w:rsidR="00F23563" w:rsidRPr="00A35D65" w:rsidRDefault="00F23563" w:rsidP="00F23563">
      <w:pPr>
        <w:rPr>
          <w:rFonts w:ascii="宋体" w:hAnsi="宋体"/>
        </w:rPr>
      </w:pPr>
      <w:r w:rsidRPr="00A35D65">
        <w:rPr>
          <w:rFonts w:ascii="宋体" w:hAnsi="宋体" w:hint="eastAsia"/>
        </w:rPr>
        <w:t>负重和剧烈运动。</w:t>
      </w:r>
    </w:p>
    <w:p w:rsidR="00F23563" w:rsidRPr="00A35D65" w:rsidRDefault="00F23563" w:rsidP="00F23563">
      <w:pPr>
        <w:rPr>
          <w:rFonts w:ascii="宋体" w:hAnsi="宋体"/>
        </w:rPr>
      </w:pPr>
      <w:r w:rsidRPr="00A35D65">
        <w:rPr>
          <w:rFonts w:ascii="宋体" w:hAnsi="宋体" w:hint="eastAsia"/>
        </w:rPr>
        <w:t xml:space="preserve">  (二)药物治疗</w:t>
      </w:r>
    </w:p>
    <w:p w:rsidR="00F23563" w:rsidRPr="00A35D65" w:rsidRDefault="00F23563" w:rsidP="00F23563">
      <w:pPr>
        <w:rPr>
          <w:rFonts w:ascii="宋体" w:hAnsi="宋体"/>
        </w:rPr>
      </w:pPr>
      <w:r w:rsidRPr="00A35D65">
        <w:rPr>
          <w:rFonts w:ascii="宋体" w:hAnsi="宋体" w:hint="eastAsia"/>
        </w:rPr>
        <w:t xml:space="preserve">  1．非甾体抗炎药(NSAK))为治疗关节疼痛和晨僵的一线药，对此类药物反应良好是</w:t>
      </w:r>
    </w:p>
    <w:p w:rsidR="00F23563" w:rsidRPr="00A35D65" w:rsidRDefault="00F23563" w:rsidP="00F23563">
      <w:pPr>
        <w:rPr>
          <w:rFonts w:ascii="宋体" w:hAnsi="宋体"/>
        </w:rPr>
      </w:pPr>
      <w:r w:rsidRPr="00A35D65">
        <w:rPr>
          <w:rFonts w:ascii="宋体" w:hAnsi="宋体" w:hint="eastAsia"/>
        </w:rPr>
        <w:t>本病的特点，用法可参照类风湿关节炎。已证明阿司匹林对本病疗效不佳。胃肠不耐受者可</w:t>
      </w:r>
    </w:p>
    <w:p w:rsidR="00F23563" w:rsidRPr="00A35D65" w:rsidRDefault="00F23563" w:rsidP="00F23563">
      <w:pPr>
        <w:rPr>
          <w:rFonts w:ascii="宋体" w:hAnsi="宋体"/>
        </w:rPr>
      </w:pPr>
      <w:r w:rsidRPr="00A35D65">
        <w:rPr>
          <w:rFonts w:ascii="宋体" w:hAnsi="宋体" w:hint="eastAsia"/>
        </w:rPr>
        <w:t>加胃黏膜保护剂，或改用选择性C)()X_2抑制剂。使用选择性c0X_2抑制剂应注意心血管事</w:t>
      </w:r>
    </w:p>
    <w:p w:rsidR="00F23563" w:rsidRPr="00A35D65" w:rsidRDefault="00F23563" w:rsidP="00F23563">
      <w:pPr>
        <w:rPr>
          <w:rFonts w:ascii="宋体" w:hAnsi="宋体"/>
        </w:rPr>
      </w:pPr>
      <w:r w:rsidRPr="00A35D65">
        <w:rPr>
          <w:rFonts w:ascii="宋体" w:hAnsi="宋体" w:hint="eastAsia"/>
        </w:rPr>
        <w:t>件。上述治疗疗效不好、有禁忌证或不耐受者，可考虑对乙酰氨基酚和阿片类镇痛药。</w:t>
      </w:r>
    </w:p>
    <w:p w:rsidR="00F23563" w:rsidRPr="00A35D65" w:rsidRDefault="00F23563" w:rsidP="00F23563">
      <w:pPr>
        <w:rPr>
          <w:rFonts w:ascii="宋体" w:hAnsi="宋体"/>
        </w:rPr>
      </w:pPr>
      <w:r w:rsidRPr="00A35D65">
        <w:rPr>
          <w:rFonts w:ascii="宋体" w:hAnsi="宋体" w:hint="eastAsia"/>
        </w:rPr>
        <w:t xml:space="preserve">    2．改变病情抗风湿药(I)MARI))  已证明金制剂和青霉胺对本病无效。柳氮磺吡啶</w:t>
      </w:r>
    </w:p>
    <w:p w:rsidR="00F23563" w:rsidRPr="00A35D65" w:rsidRDefault="00F23563" w:rsidP="00F23563">
      <w:pPr>
        <w:rPr>
          <w:rFonts w:ascii="宋体" w:hAnsi="宋体"/>
        </w:rPr>
      </w:pPr>
      <w:r w:rsidRPr="00A35D65">
        <w:rPr>
          <w:rFonts w:ascii="宋体" w:hAnsi="宋体" w:hint="eastAsia"/>
        </w:rPr>
        <w:t>一般认为对轻型病例尤其外周关节受累为主者有效。甲氨蝶呤、雷公藤总苷、来氟米特、</w:t>
      </w:r>
    </w:p>
    <w:p w:rsidR="00F23563" w:rsidRPr="00A35D65" w:rsidRDefault="00F23563" w:rsidP="00F23563">
      <w:pPr>
        <w:rPr>
          <w:rFonts w:ascii="宋体" w:hAnsi="宋体"/>
        </w:rPr>
      </w:pPr>
      <w:r w:rsidRPr="00A35D65">
        <w:rPr>
          <w:rFonts w:ascii="宋体" w:hAnsi="宋体" w:hint="eastAsia"/>
        </w:rPr>
        <w:t>硫唑嘌呤、环磷酰胺等疗效有待肯定。对上述传统治疗无效者可用肿瘤坏死因子(TNF_</w:t>
      </w:r>
    </w:p>
    <w:p w:rsidR="00F23563" w:rsidRPr="00A35D65" w:rsidRDefault="00F23563" w:rsidP="00F23563">
      <w:pPr>
        <w:rPr>
          <w:rFonts w:ascii="宋体" w:hAnsi="宋体"/>
        </w:rPr>
      </w:pPr>
      <w:r w:rsidRPr="00A35D65">
        <w:rPr>
          <w:rFonts w:ascii="宋体" w:hAnsi="宋体" w:hint="eastAsia"/>
        </w:rPr>
        <w:t>a)拮抗剂治疗。用法见类风湿关节炎章。</w:t>
      </w:r>
    </w:p>
    <w:p w:rsidR="00F23563" w:rsidRPr="00A35D65" w:rsidRDefault="00F23563" w:rsidP="00F23563">
      <w:pPr>
        <w:rPr>
          <w:rFonts w:ascii="宋体" w:hAnsi="宋体"/>
        </w:rPr>
      </w:pPr>
      <w:r w:rsidRPr="00A35D65">
        <w:rPr>
          <w:rFonts w:ascii="宋体" w:hAnsi="宋体" w:hint="eastAsia"/>
        </w:rPr>
        <w:t xml:space="preserve">    3．糖皮质激素眼急性葡萄膜炎、肌肉骨骼炎症可局部使用。小剂量激素也可用于</w:t>
      </w:r>
    </w:p>
    <w:p w:rsidR="00F23563" w:rsidRPr="00A35D65" w:rsidRDefault="00F23563" w:rsidP="00F23563">
      <w:pPr>
        <w:rPr>
          <w:rFonts w:ascii="宋体" w:hAnsi="宋体"/>
        </w:rPr>
      </w:pPr>
      <w:r w:rsidRPr="00A35D65">
        <w:rPr>
          <w:rFonts w:ascii="宋体" w:hAnsi="宋体" w:hint="eastAsia"/>
        </w:rPr>
        <w:t>对：NSAID治疗不耐受者。急性顽抗性病例可行CT引导下骶髂关节内长效激素注射，或</w:t>
      </w:r>
    </w:p>
    <w:p w:rsidR="00F23563" w:rsidRPr="00A35D65" w:rsidRDefault="00F23563" w:rsidP="00F23563">
      <w:pPr>
        <w:rPr>
          <w:rFonts w:ascii="宋体" w:hAnsi="宋体"/>
        </w:rPr>
      </w:pPr>
      <w:r w:rsidRPr="00A35D65">
        <w:rPr>
          <w:rFonts w:ascii="宋体" w:hAnsi="宋体" w:hint="eastAsia"/>
        </w:rPr>
        <w:t>短期使用较大剂量激素，如泼尼松20～30mg／d，待DMARD发挥作用后尽快减量。</w:t>
      </w:r>
    </w:p>
    <w:p w:rsidR="00F23563" w:rsidRPr="00A35D65" w:rsidRDefault="00F23563" w:rsidP="00F23563">
      <w:pPr>
        <w:rPr>
          <w:rFonts w:ascii="宋体" w:hAnsi="宋体"/>
        </w:rPr>
      </w:pPr>
      <w:r w:rsidRPr="00A35D65">
        <w:rPr>
          <w:rFonts w:ascii="宋体" w:hAnsi="宋体" w:hint="eastAsia"/>
        </w:rPr>
        <w:t xml:space="preserve">  4．其他近年来，沙利度胺(thalidomide，反应停)和帕米膦酸钠(pamidronate so—</w:t>
      </w:r>
    </w:p>
    <w:p w:rsidR="00F23563" w:rsidRPr="00A35D65" w:rsidRDefault="00F23563" w:rsidP="00F23563">
      <w:pPr>
        <w:rPr>
          <w:rFonts w:ascii="宋体" w:hAnsi="宋体"/>
        </w:rPr>
      </w:pPr>
      <w:r w:rsidRPr="00A35D65">
        <w:rPr>
          <w:rFonts w:ascii="宋体" w:hAnsi="宋体" w:hint="eastAsia"/>
        </w:rPr>
        <w:t>dium)也用于本病的治疗。前者基于其免疫调节作用，后者则由于其骨质保护作用。沙利</w:t>
      </w:r>
    </w:p>
    <w:p w:rsidR="00F23563" w:rsidRPr="00A35D65" w:rsidRDefault="00F23563" w:rsidP="00F23563">
      <w:pPr>
        <w:rPr>
          <w:rFonts w:ascii="宋体" w:hAnsi="宋体"/>
        </w:rPr>
      </w:pPr>
      <w:r w:rsidRPr="00A35D65">
        <w:rPr>
          <w:rFonts w:ascii="宋体" w:hAnsi="宋体" w:hint="eastAsia"/>
        </w:rPr>
        <w:t>度胺初始剂量50mg／d，常用量为100～200rag／’d。帕米膦酸钠用法：每月1次，前3个月</w:t>
      </w:r>
    </w:p>
    <w:p w:rsidR="00F23563" w:rsidRPr="00A35D65" w:rsidRDefault="00F23563" w:rsidP="00F23563">
      <w:pPr>
        <w:rPr>
          <w:rFonts w:ascii="宋体" w:hAnsi="宋体"/>
        </w:rPr>
      </w:pPr>
      <w:r w:rsidRPr="00A35D65">
        <w:rPr>
          <w:rFonts w:ascii="宋体" w:hAnsi="宋体" w:hint="eastAsia"/>
        </w:rPr>
        <w:t>每次30rag，后3个月每次60mg。</w:t>
      </w:r>
    </w:p>
    <w:p w:rsidR="00F23563" w:rsidRPr="00A35D65" w:rsidRDefault="00F23563" w:rsidP="00F23563">
      <w:pPr>
        <w:rPr>
          <w:rFonts w:ascii="宋体" w:hAnsi="宋体"/>
        </w:rPr>
      </w:pPr>
      <w:r w:rsidRPr="00A35D65">
        <w:rPr>
          <w:rFonts w:ascii="宋体" w:hAnsi="宋体" w:hint="eastAsia"/>
        </w:rPr>
        <w:t xml:space="preserve">  有疲劳、失眠、抑郁等精神情绪障碍者，可试用抗抑郁药治疗。</w:t>
      </w:r>
    </w:p>
    <w:p w:rsidR="00F23563" w:rsidRPr="00A35D65" w:rsidRDefault="00F23563" w:rsidP="00F23563">
      <w:pPr>
        <w:rPr>
          <w:rFonts w:ascii="宋体" w:hAnsi="宋体"/>
        </w:rPr>
      </w:pPr>
      <w:r w:rsidRPr="00A35D65">
        <w:rPr>
          <w:rFonts w:ascii="宋体" w:hAnsi="宋体" w:hint="eastAsia"/>
        </w:rPr>
        <w:t xml:space="preserve">  (三)外科治疗</w:t>
      </w:r>
    </w:p>
    <w:p w:rsidR="00F23563" w:rsidRPr="00A35D65" w:rsidRDefault="00F23563" w:rsidP="00F23563">
      <w:pPr>
        <w:rPr>
          <w:rFonts w:ascii="宋体" w:hAnsi="宋体"/>
        </w:rPr>
      </w:pPr>
      <w:r w:rsidRPr="00A35D65">
        <w:rPr>
          <w:rFonts w:ascii="宋体" w:hAnsi="宋体" w:hint="eastAsia"/>
        </w:rPr>
        <w:t xml:space="preserve">  主要用于髋关节僵直和脊柱严重畸形的晚期患者的矫形。</w:t>
      </w:r>
    </w:p>
    <w:p w:rsidR="00F23563" w:rsidRPr="00A35D65" w:rsidRDefault="00F23563" w:rsidP="00F23563">
      <w:pPr>
        <w:rPr>
          <w:rFonts w:ascii="宋体" w:hAnsi="宋体"/>
        </w:rPr>
      </w:pPr>
      <w:r w:rsidRPr="00A35D65">
        <w:rPr>
          <w:rFonts w:ascii="宋体" w:hAnsi="宋体" w:hint="eastAsia"/>
        </w:rPr>
        <w:t xml:space="preserve">  【疗效判定】</w:t>
      </w:r>
    </w:p>
    <w:p w:rsidR="00F23563" w:rsidRPr="00A35D65" w:rsidRDefault="00F23563" w:rsidP="00F23563">
      <w:pPr>
        <w:rPr>
          <w:rFonts w:ascii="宋体" w:hAnsi="宋体"/>
        </w:rPr>
      </w:pPr>
      <w:r w:rsidRPr="00A35D65">
        <w:rPr>
          <w:rFonts w:ascii="宋体" w:hAnsi="宋体" w:hint="eastAsia"/>
        </w:rPr>
        <w:t xml:space="preserve">  疗效评估对了解病情进展以及对疾病控制治疗手段的发现均有重要意义。1coc05年国</w:t>
      </w:r>
    </w:p>
    <w:p w:rsidR="00F23563" w:rsidRPr="00A35D65" w:rsidRDefault="00F23563" w:rsidP="00F23563">
      <w:pPr>
        <w:rPr>
          <w:rFonts w:ascii="宋体" w:hAnsi="宋体"/>
        </w:rPr>
      </w:pPr>
      <w:r w:rsidRPr="00A35D65">
        <w:rPr>
          <w:rFonts w:ascii="宋体" w:hAnsi="宋体" w:hint="eastAsia"/>
        </w:rPr>
        <w:t>际As评价兰虽(AsAS)推荐的针对不同临床观察的四套核心指标，可供参考。</w:t>
      </w:r>
    </w:p>
    <w:p w:rsidR="00F23563" w:rsidRPr="00A35D65" w:rsidRDefault="00F23563" w:rsidP="00F23563">
      <w:pPr>
        <w:rPr>
          <w:rFonts w:ascii="宋体" w:hAnsi="宋体"/>
        </w:rPr>
      </w:pPr>
      <w:r w:rsidRPr="00A35D65">
        <w:rPr>
          <w:rFonts w:ascii="宋体" w:hAnsi="宋体" w:hint="eastAsia"/>
        </w:rPr>
        <w:t xml:space="preserve">    该方法包括十项指标：①生理功能；②疼痛；③脊柱活动度；④脊柱僵硬；⑤患者总</w:t>
      </w:r>
    </w:p>
    <w:p w:rsidR="00F23563" w:rsidRPr="00A35D65" w:rsidRDefault="00F23563" w:rsidP="00F23563">
      <w:pPr>
        <w:rPr>
          <w:rFonts w:ascii="宋体" w:hAnsi="宋体"/>
        </w:rPr>
      </w:pPr>
      <w:r w:rsidRPr="00A35D65">
        <w:rPr>
          <w:rFonts w:ascii="宋体" w:hAnsi="宋体" w:hint="eastAsia"/>
        </w:rPr>
        <w:t>，一、“∞。    ※  。</w:t>
      </w:r>
    </w:p>
    <w:p w:rsidR="00F23563" w:rsidRPr="00A35D65" w:rsidRDefault="00F23563" w:rsidP="00F23563">
      <w:pPr>
        <w:rPr>
          <w:rFonts w:ascii="宋体" w:hAnsi="宋体"/>
        </w:rPr>
      </w:pPr>
      <w:r w:rsidRPr="00A35D65">
        <w:rPr>
          <w:rFonts w:ascii="宋体" w:hAnsi="宋体" w:hint="eastAsia"/>
        </w:rPr>
        <w:t>够0，0；言九篇?风蟊摊疾病--jj00 J00j00000</w:t>
      </w:r>
    </w:p>
    <w:p w:rsidR="00F23563" w:rsidRPr="00A35D65" w:rsidRDefault="00F23563" w:rsidP="00F23563">
      <w:pPr>
        <w:rPr>
          <w:rFonts w:ascii="宋体" w:hAnsi="宋体"/>
        </w:rPr>
      </w:pPr>
      <w:r w:rsidRPr="00A35D65">
        <w:rPr>
          <w:rFonts w:ascii="宋体" w:hAnsi="宋体" w:hint="eastAsia"/>
        </w:rPr>
        <w:lastRenderedPageBreak/>
        <w:t>、-／女”‘’    ，=：《“…  #    。一</w:t>
      </w:r>
    </w:p>
    <w:p w:rsidR="00F23563" w:rsidRPr="00A35D65" w:rsidRDefault="00F23563" w:rsidP="00F23563">
      <w:pPr>
        <w:rPr>
          <w:rFonts w:ascii="宋体" w:hAnsi="宋体"/>
        </w:rPr>
      </w:pPr>
      <w:r w:rsidRPr="00A35D65">
        <w:rPr>
          <w:rFonts w:ascii="宋体" w:hAnsi="宋体" w:hint="eastAsia"/>
        </w:rPr>
        <w:t>体评价；⑥外周关节和(或)附着点病；⑦急性期反应；⑧脊柱X线片；⑨髋关节X线</w:t>
      </w:r>
    </w:p>
    <w:p w:rsidR="00F23563" w:rsidRPr="00A35D65" w:rsidRDefault="00F23563" w:rsidP="00F23563">
      <w:pPr>
        <w:rPr>
          <w:rFonts w:ascii="宋体" w:hAnsi="宋体"/>
        </w:rPr>
      </w:pPr>
      <w:r w:rsidRPr="00A35D65">
        <w:rPr>
          <w:rFonts w:ascii="宋体" w:hAnsi="宋体" w:hint="eastAsia"/>
        </w:rPr>
        <w:t>片；⑩疲劳。对于控翩疾病的抗风湿治疗，应观察所有10项；对于改善症状的抗风湿治</w:t>
      </w:r>
    </w:p>
    <w:p w:rsidR="00F23563" w:rsidRPr="00A35D65" w:rsidRDefault="00F23563" w:rsidP="00F23563">
      <w:pPr>
        <w:rPr>
          <w:rFonts w:ascii="宋体" w:hAnsi="宋体"/>
        </w:rPr>
      </w:pPr>
      <w:r w:rsidRPr="00A35D65">
        <w:rPr>
          <w:rFonts w:ascii="宋体" w:hAnsi="宋体" w:hint="eastAsia"/>
        </w:rPr>
        <w:t>疗或理疗，应观察前5项；作为临床记录，则应观察前7项。</w:t>
      </w:r>
    </w:p>
    <w:p w:rsidR="00F23563" w:rsidRPr="00A35D65" w:rsidRDefault="00F23563" w:rsidP="00F23563">
      <w:pPr>
        <w:rPr>
          <w:rFonts w:ascii="宋体" w:hAnsi="宋体"/>
        </w:rPr>
      </w:pPr>
      <w:r w:rsidRPr="00A35D65">
        <w:rPr>
          <w:rFonts w:ascii="宋体" w:hAnsi="宋体" w:hint="eastAsia"/>
        </w:rPr>
        <w:t xml:space="preserve">    【预后】</w:t>
      </w:r>
    </w:p>
    <w:p w:rsidR="00F23563" w:rsidRPr="00A35D65" w:rsidRDefault="00F23563" w:rsidP="00F23563">
      <w:pPr>
        <w:rPr>
          <w:rFonts w:ascii="宋体" w:hAnsi="宋体"/>
        </w:rPr>
      </w:pPr>
      <w:r w:rsidRPr="00A35D65">
        <w:rPr>
          <w:rFonts w:ascii="宋体" w:hAnsi="宋体" w:hint="eastAsia"/>
        </w:rPr>
        <w:t xml:space="preserve">    本病一般不危及生命，但可致残，影响患者正常生活和工作。所幸的是，严重脊柱和</w:t>
      </w:r>
    </w:p>
    <w:p w:rsidR="00F23563" w:rsidRPr="00A35D65" w:rsidRDefault="00F23563" w:rsidP="00F23563">
      <w:pPr>
        <w:rPr>
          <w:rFonts w:ascii="宋体" w:hAnsi="宋体"/>
        </w:rPr>
      </w:pPr>
      <w:r w:rsidRPr="00A35D65">
        <w:rPr>
          <w:rFonts w:ascii="宋体" w:hAnsi="宋体" w:hint="eastAsia"/>
        </w:rPr>
        <w:t>关节畸形只占少数。</w:t>
      </w:r>
    </w:p>
    <w:p w:rsidR="00F23563" w:rsidRPr="00A35D65" w:rsidRDefault="00F23563" w:rsidP="00F23563">
      <w:pPr>
        <w:rPr>
          <w:rFonts w:ascii="宋体" w:hAnsi="宋体"/>
        </w:rPr>
      </w:pPr>
      <w:r w:rsidRPr="00A35D65">
        <w:rPr>
          <w:rFonts w:ascii="宋体" w:hAnsi="宋体" w:hint="eastAsia"/>
        </w:rPr>
        <w:t>第二节其他血清阴性脊柱关节病</w:t>
      </w:r>
    </w:p>
    <w:p w:rsidR="00F23563" w:rsidRPr="00A35D65" w:rsidRDefault="00F23563" w:rsidP="00F23563">
      <w:pPr>
        <w:rPr>
          <w:rFonts w:ascii="宋体" w:hAnsi="宋体"/>
        </w:rPr>
      </w:pPr>
      <w:r w:rsidRPr="00A35D65">
        <w:rPr>
          <w:rFonts w:ascii="宋体" w:hAnsi="宋体" w:hint="eastAsia"/>
        </w:rPr>
        <w:t xml:space="preserve">  【反应性关节炎】</w:t>
      </w:r>
    </w:p>
    <w:p w:rsidR="00F23563" w:rsidRPr="00A35D65" w:rsidRDefault="00F23563" w:rsidP="00F23563">
      <w:pPr>
        <w:rPr>
          <w:rFonts w:ascii="宋体" w:hAnsi="宋体"/>
        </w:rPr>
      </w:pPr>
      <w:r w:rsidRPr="00A35D65">
        <w:rPr>
          <w:rFonts w:ascii="宋体" w:hAnsi="宋体" w:hint="eastAsia"/>
        </w:rPr>
        <w:t xml:space="preserve">  反应性关节炎(reactive arthritis，ReA)或称Reiter综合征(Reiter syndrome，RS)</w:t>
      </w:r>
    </w:p>
    <w:p w:rsidR="00F23563" w:rsidRPr="00A35D65" w:rsidRDefault="00F23563" w:rsidP="00F23563">
      <w:pPr>
        <w:rPr>
          <w:rFonts w:ascii="宋体" w:hAnsi="宋体"/>
        </w:rPr>
      </w:pPr>
      <w:r w:rsidRPr="00A35D65">
        <w:rPr>
          <w:rFonts w:ascii="宋体" w:hAnsi="宋体" w:hint="eastAsia"/>
        </w:rPr>
        <w:t>是指发生于尿道炎、宫颈炎和(或)腹泻后短期内出现的炎症性、非对称性寡关节炎，可</w:t>
      </w:r>
    </w:p>
    <w:p w:rsidR="00F23563" w:rsidRPr="00A35D65" w:rsidRDefault="00F23563" w:rsidP="00F23563">
      <w:pPr>
        <w:rPr>
          <w:rFonts w:ascii="宋体" w:hAnsi="宋体"/>
        </w:rPr>
      </w:pPr>
      <w:r w:rsidRPr="00A35D65">
        <w:rPr>
          <w:rFonts w:ascii="宋体" w:hAnsi="宋体" w:hint="eastAsia"/>
        </w:rPr>
        <w:t>伴有结膜炎、虹膜炎或皮肤、黏膜损害等关节外表现。本病与HLA_B27相关。与HLA_</w:t>
      </w:r>
    </w:p>
    <w:p w:rsidR="00F23563" w:rsidRPr="00A35D65" w:rsidRDefault="00F23563" w:rsidP="00F23563">
      <w:pPr>
        <w:rPr>
          <w:rFonts w:ascii="宋体" w:hAnsi="宋体"/>
        </w:rPr>
      </w:pPr>
      <w:r w:rsidRPr="00A35D65">
        <w:rPr>
          <w:rFonts w:ascii="宋体" w:hAnsi="宋体" w:hint="eastAsia"/>
        </w:rPr>
        <w:t>B27无相关性的反应性关节炎，如风湿热所出现的关节炎，不属此范围内。</w:t>
      </w:r>
    </w:p>
    <w:p w:rsidR="00F23563" w:rsidRPr="00A35D65" w:rsidRDefault="00F23563" w:rsidP="00F23563">
      <w:pPr>
        <w:rPr>
          <w:rFonts w:ascii="宋体" w:hAnsi="宋体"/>
        </w:rPr>
      </w:pPr>
      <w:r w:rsidRPr="00A35D65">
        <w:rPr>
          <w:rFonts w:ascii="宋体" w:hAnsi="宋体" w:hint="eastAsia"/>
        </w:rPr>
        <w:t xml:space="preserve">    临床特点为，发病急，发病前1～4周发生过泌尿生殖系感染或胃肠炎。泌尿生殖系</w:t>
      </w:r>
    </w:p>
    <w:p w:rsidR="00F23563" w:rsidRPr="00A35D65" w:rsidRDefault="00F23563" w:rsidP="00F23563">
      <w:pPr>
        <w:rPr>
          <w:rFonts w:ascii="宋体" w:hAnsi="宋体"/>
        </w:rPr>
      </w:pPr>
      <w:r w:rsidRPr="00A35D65">
        <w:rPr>
          <w:rFonts w:ascii="宋体" w:hAnsi="宋体" w:hint="eastAsia"/>
        </w:rPr>
        <w:t>感染引起者大多数为散发性病例，男性为主，男女比例约9：1。可能有性病史，男性为尿</w:t>
      </w:r>
    </w:p>
    <w:p w:rsidR="00F23563" w:rsidRPr="00A35D65" w:rsidRDefault="00F23563" w:rsidP="00F23563">
      <w:pPr>
        <w:rPr>
          <w:rFonts w:ascii="宋体" w:hAnsi="宋体"/>
        </w:rPr>
      </w:pPr>
      <w:r w:rsidRPr="00A35D65">
        <w:rPr>
          <w:rFonts w:ascii="宋体" w:hAnsi="宋体" w:hint="eastAsia"/>
        </w:rPr>
        <w:t>道炎，女性为宫颈炎(常无症状)。胃肠道感染引起者两性比例相当。炎症性关节炎一般</w:t>
      </w:r>
    </w:p>
    <w:p w:rsidR="00F23563" w:rsidRPr="00A35D65" w:rsidRDefault="00F23563" w:rsidP="00F23563">
      <w:pPr>
        <w:rPr>
          <w:rFonts w:ascii="宋体" w:hAnsi="宋体"/>
        </w:rPr>
      </w:pPr>
      <w:r w:rsidRPr="00A35D65">
        <w:rPr>
          <w:rFonts w:ascii="宋体" w:hAnsi="宋体" w:hint="eastAsia"/>
        </w:rPr>
        <w:t>为非对称性小关节炎，可累及膝、踝、肩、腕、肘和髋关节，指(趾)也常累及。典型受</w:t>
      </w:r>
    </w:p>
    <w:p w:rsidR="00F23563" w:rsidRPr="00A35D65" w:rsidRDefault="00F23563" w:rsidP="00F23563">
      <w:pPr>
        <w:rPr>
          <w:rFonts w:ascii="宋体" w:hAnsi="宋体"/>
        </w:rPr>
      </w:pPr>
      <w:r w:rsidRPr="00A35D65">
        <w:rPr>
          <w:rFonts w:ascii="宋体" w:hAnsi="宋体" w:hint="eastAsia"/>
        </w:rPr>
        <w:t>累指(趾)呈弥漫性改变，称“腊肠样指(趾)”，并因跟腱附着点炎而出现的足跟或足底</w:t>
      </w:r>
    </w:p>
    <w:p w:rsidR="00F23563" w:rsidRPr="00A35D65" w:rsidRDefault="00F23563" w:rsidP="00F23563">
      <w:pPr>
        <w:rPr>
          <w:rFonts w:ascii="宋体" w:hAnsi="宋体"/>
        </w:rPr>
      </w:pPr>
      <w:r w:rsidRPr="00A35D65">
        <w:rPr>
          <w:rFonts w:ascii="宋体" w:hAnsi="宋体" w:hint="eastAsia"/>
        </w:rPr>
        <w:t>痛。眼受累可表现为结膜炎、虹膜炎和角膜溃疡。漩涡状龟头炎为龟头处的无痛性溃疡，</w:t>
      </w:r>
    </w:p>
    <w:p w:rsidR="00F23563" w:rsidRPr="00A35D65" w:rsidRDefault="00F23563" w:rsidP="00F23563">
      <w:pPr>
        <w:rPr>
          <w:rFonts w:ascii="宋体" w:hAnsi="宋体"/>
        </w:rPr>
      </w:pPr>
      <w:r w:rsidRPr="00A35D65">
        <w:rPr>
          <w:rFonts w:ascii="宋体" w:hAnsi="宋体" w:hint="eastAsia"/>
        </w:rPr>
        <w:t>可伴或不伴尿道炎。溢脓性皮肤角化病为本病的特征性皮肤表现，可见于发际、手、足、</w:t>
      </w:r>
    </w:p>
    <w:p w:rsidR="00F23563" w:rsidRPr="00A35D65" w:rsidRDefault="00F23563" w:rsidP="00F23563">
      <w:pPr>
        <w:rPr>
          <w:rFonts w:ascii="宋体" w:hAnsi="宋体"/>
        </w:rPr>
      </w:pPr>
      <w:r w:rsidRPr="00A35D65">
        <w:rPr>
          <w:rFonts w:ascii="宋体" w:hAnsi="宋体" w:hint="eastAsia"/>
        </w:rPr>
        <w:t>阴囊和其他部位，有时与银屑病很难鉴别。全身症状包括发热、体重骤降、衰弱等。血象</w:t>
      </w:r>
    </w:p>
    <w:p w:rsidR="00F23563" w:rsidRPr="00A35D65" w:rsidRDefault="00F23563" w:rsidP="00F23563">
      <w:pPr>
        <w:rPr>
          <w:rFonts w:ascii="宋体" w:hAnsi="宋体"/>
        </w:rPr>
      </w:pPr>
      <w:r w:rsidRPr="00A35D65">
        <w:rPr>
          <w:rFonts w:ascii="宋体" w:hAnsi="宋体" w:hint="eastAsia"/>
        </w:rPr>
        <w:t>示白细胞升高，血沉和C反应蛋白增高，70％以上患者HLA_B27阳性，约1／4病例有骶</w:t>
      </w:r>
    </w:p>
    <w:p w:rsidR="00F23563" w:rsidRPr="00A35D65" w:rsidRDefault="00F23563" w:rsidP="00F23563">
      <w:pPr>
        <w:rPr>
          <w:rFonts w:ascii="宋体" w:hAnsi="宋体"/>
        </w:rPr>
      </w:pPr>
      <w:r w:rsidRPr="00A35D65">
        <w:rPr>
          <w:rFonts w:ascii="宋体" w:hAnsi="宋体" w:hint="eastAsia"/>
        </w:rPr>
        <w:t>髂关节病变，本病多呈自限性。</w:t>
      </w:r>
    </w:p>
    <w:p w:rsidR="00F23563" w:rsidRPr="00A35D65" w:rsidRDefault="00F23563" w:rsidP="00F23563">
      <w:pPr>
        <w:rPr>
          <w:rFonts w:ascii="宋体" w:hAnsi="宋体"/>
        </w:rPr>
      </w:pPr>
      <w:r w:rsidRPr="00A35D65">
        <w:rPr>
          <w:rFonts w:ascii="宋体" w:hAnsi="宋体" w:hint="eastAsia"/>
        </w:rPr>
        <w:t xml:space="preserve">  【银屑病关节炎】</w:t>
      </w:r>
    </w:p>
    <w:p w:rsidR="00F23563" w:rsidRPr="00A35D65" w:rsidRDefault="00F23563" w:rsidP="00F23563">
      <w:pPr>
        <w:rPr>
          <w:rFonts w:ascii="宋体" w:hAnsi="宋体"/>
        </w:rPr>
      </w:pPr>
      <w:r w:rsidRPr="00A35D65">
        <w:rPr>
          <w:rFonts w:ascii="宋体" w:hAnsi="宋体" w:hint="eastAsia"/>
        </w:rPr>
        <w:t xml:space="preserve">  银屑病关节炎(psoriatic arthritis，PsA)系指发生于银屑病的骨关节慢性炎症性疾</w:t>
      </w:r>
    </w:p>
    <w:p w:rsidR="00F23563" w:rsidRPr="00A35D65" w:rsidRDefault="00F23563" w:rsidP="00F23563">
      <w:pPr>
        <w:rPr>
          <w:rFonts w:ascii="宋体" w:hAnsi="宋体"/>
        </w:rPr>
      </w:pPr>
      <w:r w:rsidRPr="00A35D65">
        <w:rPr>
          <w:rFonts w:ascii="宋体" w:hAnsi="宋体" w:hint="eastAsia"/>
        </w:rPr>
        <w:t>病，见于20％～30％的银屑病患者，15％的病例关节炎可发生在银屑病之前。临床表现为</w:t>
      </w:r>
    </w:p>
    <w:p w:rsidR="00F23563" w:rsidRPr="00A35D65" w:rsidRDefault="00F23563" w:rsidP="00F23563">
      <w:pPr>
        <w:rPr>
          <w:rFonts w:ascii="宋体" w:hAnsi="宋体"/>
        </w:rPr>
      </w:pPr>
      <w:r w:rsidRPr="00A35D65">
        <w:rPr>
          <w:rFonts w:ascii="宋体" w:hAnsi="宋体" w:hint="eastAsia"/>
        </w:rPr>
        <w:t>银屑病和关节炎。关节炎特点为非对称性远端指间关节炎，也可表现为多关节炎以及中轴</w:t>
      </w:r>
    </w:p>
    <w:p w:rsidR="00F23563" w:rsidRPr="00A35D65" w:rsidRDefault="00F23563" w:rsidP="00F23563">
      <w:pPr>
        <w:rPr>
          <w:rFonts w:ascii="宋体" w:hAnsi="宋体"/>
        </w:rPr>
      </w:pPr>
      <w:r w:rsidRPr="00A35D65">
        <w:rPr>
          <w:rFonts w:ascii="宋体" w:hAnsi="宋体" w:hint="eastAsia"/>
        </w:rPr>
        <w:t>或脊柱关节炎等。x线检查可见指(趾)关节受累，典型改变呈“笔帽一笔尖样”征，长</w:t>
      </w:r>
    </w:p>
    <w:p w:rsidR="00F23563" w:rsidRPr="00A35D65" w:rsidRDefault="00F23563" w:rsidP="00F23563">
      <w:pPr>
        <w:rPr>
          <w:rFonts w:ascii="宋体" w:hAnsi="宋体"/>
        </w:rPr>
      </w:pPr>
      <w:r w:rsidRPr="00A35D65">
        <w:rPr>
          <w:rFonts w:ascii="宋体" w:hAnsi="宋体" w:hint="eastAsia"/>
        </w:rPr>
        <w:t>骨骨干“绒毛状”骨膜炎、骶髂关节炎以及脊柱骨桥形成等。骶髂关节受累多为非对称</w:t>
      </w:r>
    </w:p>
    <w:p w:rsidR="00F23563" w:rsidRPr="00A35D65" w:rsidRDefault="00F23563" w:rsidP="00F23563">
      <w:pPr>
        <w:rPr>
          <w:rFonts w:ascii="宋体" w:hAnsi="宋体"/>
        </w:rPr>
      </w:pPr>
      <w:r w:rsidRPr="00A35D65">
        <w:rPr>
          <w:rFonts w:ascii="宋体" w:hAnsi="宋体" w:hint="eastAsia"/>
        </w:rPr>
        <w:t>性，也与HL小B27相关。</w:t>
      </w:r>
    </w:p>
    <w:p w:rsidR="00F23563" w:rsidRPr="00A35D65" w:rsidRDefault="00F23563" w:rsidP="00F23563">
      <w:pPr>
        <w:rPr>
          <w:rFonts w:ascii="宋体" w:hAnsi="宋体"/>
        </w:rPr>
      </w:pPr>
      <w:r w:rsidRPr="00A35D65">
        <w:rPr>
          <w:rFonts w:ascii="宋体" w:hAnsi="宋体" w:hint="eastAsia"/>
        </w:rPr>
        <w:t xml:space="preserve">  【炎症性肠病关节炎】</w:t>
      </w:r>
    </w:p>
    <w:p w:rsidR="00F23563" w:rsidRPr="00A35D65" w:rsidRDefault="00F23563" w:rsidP="00F23563">
      <w:pPr>
        <w:rPr>
          <w:rFonts w:ascii="宋体" w:hAnsi="宋体"/>
        </w:rPr>
      </w:pPr>
      <w:r w:rsidRPr="00A35D65">
        <w:rPr>
          <w:rFonts w:ascii="宋体" w:hAnsi="宋体" w:hint="eastAsia"/>
        </w:rPr>
        <w:t xml:space="preserve">  炎症性肠病关节炎(inflamma。torly bowel disease associated arthritis，IBDA)是指和</w:t>
      </w:r>
    </w:p>
    <w:p w:rsidR="00F23563" w:rsidRPr="00A35D65" w:rsidRDefault="00F23563" w:rsidP="00F23563">
      <w:pPr>
        <w:rPr>
          <w:rFonts w:ascii="宋体" w:hAnsi="宋体"/>
        </w:rPr>
      </w:pPr>
      <w:r w:rsidRPr="00A35D65">
        <w:rPr>
          <w:rFonts w:ascii="宋体" w:hAnsi="宋体" w:hint="eastAsia"/>
        </w:rPr>
        <w:t>溃疡性结肠炎、克罗恩((；rohn)病等炎症性肠病相关的脊柱关节病。此类疾病亦与</w:t>
      </w:r>
    </w:p>
    <w:p w:rsidR="00F23563" w:rsidRPr="00A35D65" w:rsidRDefault="00F23563" w:rsidP="00F23563">
      <w:pPr>
        <w:rPr>
          <w:rFonts w:ascii="宋体" w:hAnsi="宋体"/>
        </w:rPr>
      </w:pPr>
      <w:r w:rsidRPr="00A35D65">
        <w:rPr>
          <w:rFonts w:ascii="宋体" w:hAnsi="宋体" w:hint="eastAsia"/>
        </w:rPr>
        <w:t>HLA_B27相关，临床特点为非对称性外周寡关节炎、中轴关节炎以及附着点病等。大多</w:t>
      </w:r>
    </w:p>
    <w:p w:rsidR="00F23563" w:rsidRPr="00A35D65" w:rsidRDefault="00F23563" w:rsidP="00F23563">
      <w:pPr>
        <w:rPr>
          <w:rFonts w:ascii="宋体" w:hAnsi="宋体"/>
        </w:rPr>
      </w:pPr>
      <w:r w:rsidRPr="00A35D65">
        <w:rPr>
          <w:rFonts w:ascii="宋体" w:hAnsi="宋体" w:hint="eastAsia"/>
        </w:rPr>
        <w:t>数病例关节病变发生于肠病之后或同时发生，少数病例关节病变也可先于肠道病变。</w:t>
      </w:r>
    </w:p>
    <w:p w:rsidR="00F23563" w:rsidRPr="00A35D65" w:rsidRDefault="00F23563" w:rsidP="00F23563">
      <w:pPr>
        <w:rPr>
          <w:rFonts w:ascii="宋体" w:hAnsi="宋体"/>
        </w:rPr>
      </w:pPr>
      <w:r w:rsidRPr="00A35D65">
        <w:rPr>
          <w:rFonts w:ascii="宋体" w:hAnsi="宋体" w:hint="eastAsia"/>
        </w:rPr>
        <w:t xml:space="preserve">  【未分化脊柱关节病】</w:t>
      </w:r>
    </w:p>
    <w:p w:rsidR="00F23563" w:rsidRPr="00A35D65" w:rsidRDefault="00F23563" w:rsidP="00F23563">
      <w:pPr>
        <w:rPr>
          <w:rFonts w:ascii="宋体" w:hAnsi="宋体"/>
        </w:rPr>
      </w:pPr>
      <w:r w:rsidRPr="00A35D65">
        <w:rPr>
          <w:rFonts w:ascii="宋体" w:hAnsi="宋体" w:hint="eastAsia"/>
        </w:rPr>
        <w:t xml:space="preserve">  未分化脊柱关节病(Lmdiffe2‘entiated spondyloarthropathy，L1SpA)是指有脊柱关节</w:t>
      </w:r>
    </w:p>
    <w:p w:rsidR="00F23563" w:rsidRPr="00A35D65" w:rsidRDefault="00F23563" w:rsidP="00F23563">
      <w:pPr>
        <w:rPr>
          <w:rFonts w:ascii="宋体" w:hAnsi="宋体"/>
        </w:rPr>
      </w:pPr>
      <w:r w:rsidRPr="00A35D65">
        <w:rPr>
          <w:rFonts w:ascii="宋体" w:hAnsi="宋体" w:hint="eastAsia"/>
        </w:rPr>
        <w:t>病的某些临床特点，而又未能诊断为上述已明确的某种脊柱关节病的临床情况。它既不指</w:t>
      </w:r>
    </w:p>
    <w:p w:rsidR="00F23563" w:rsidRPr="00A35D65" w:rsidRDefault="00F23563" w:rsidP="00F23563">
      <w:pPr>
        <w:rPr>
          <w:rFonts w:ascii="宋体" w:hAnsi="宋体"/>
        </w:rPr>
      </w:pPr>
      <w:r w:rsidRPr="00A35D65">
        <w:rPr>
          <w:rFonts w:ascii="宋体" w:hAnsi="宋体" w:hint="eastAsia"/>
        </w:rPr>
        <w:t>某种特定的疾病，也不是一种综合征，而只是一种临床状态或者症状谱的命名，其含义</w:t>
      </w:r>
    </w:p>
    <w:p w:rsidR="00F23563" w:rsidRPr="00A35D65" w:rsidRDefault="00F23563" w:rsidP="00F23563">
      <w:pPr>
        <w:rPr>
          <w:rFonts w:ascii="宋体" w:hAnsi="宋体"/>
        </w:rPr>
      </w:pPr>
      <w:r w:rsidRPr="00A35D65">
        <w:rPr>
          <w:rFonts w:ascii="宋体" w:hAnsi="宋体" w:hint="eastAsia"/>
        </w:rPr>
        <w:t>为：①某种明确的脊柱关节病的早期表现，以后将发展为典型的脊柱关节病；②某种明确</w:t>
      </w:r>
    </w:p>
    <w:p w:rsidR="00F23563" w:rsidRPr="00A35D65" w:rsidRDefault="00F23563" w:rsidP="00F23563">
      <w:pPr>
        <w:rPr>
          <w:rFonts w:ascii="宋体" w:hAnsi="宋体"/>
        </w:rPr>
      </w:pPr>
      <w:r w:rsidRPr="00A35D65">
        <w:rPr>
          <w:rFonts w:ascii="宋体" w:hAnsi="宋体" w:hint="eastAsia"/>
        </w:rPr>
        <w:t>的脊柱关节病的“流产型”或顿挫型，以后不会发展、出现该脊柱关节病的典型表现；</w:t>
      </w:r>
    </w:p>
    <w:p w:rsidR="00F23563" w:rsidRPr="00A35D65" w:rsidRDefault="00F23563" w:rsidP="00F23563">
      <w:pPr>
        <w:rPr>
          <w:rFonts w:ascii="宋体" w:hAnsi="宋体"/>
        </w:rPr>
      </w:pPr>
      <w:r w:rsidRPr="00A35D65">
        <w:rPr>
          <w:rFonts w:ascii="宋体" w:hAnsi="宋体" w:hint="eastAsia"/>
        </w:rPr>
        <w:t>第四章血清阴性脊柱关节病i疆e</w:t>
      </w:r>
    </w:p>
    <w:p w:rsidR="00F23563" w:rsidRPr="00A35D65" w:rsidRDefault="00F23563" w:rsidP="00F23563">
      <w:pPr>
        <w:rPr>
          <w:rFonts w:ascii="宋体" w:hAnsi="宋体"/>
        </w:rPr>
      </w:pPr>
      <w:r w:rsidRPr="00A35D65">
        <w:rPr>
          <w:rFonts w:ascii="宋体" w:hAnsi="宋体" w:hint="eastAsia"/>
        </w:rPr>
        <w:t>③属于某种重叠综合征，但不能分化为某种明确的脊柱关节病；④某种病凶现在尚不清</w:t>
      </w:r>
    </w:p>
    <w:p w:rsidR="00F23563" w:rsidRPr="00A35D65" w:rsidRDefault="00F23563" w:rsidP="00F23563">
      <w:pPr>
        <w:rPr>
          <w:rFonts w:ascii="宋体" w:hAnsi="宋体"/>
        </w:rPr>
      </w:pPr>
      <w:r w:rsidRPr="00A35D65">
        <w:rPr>
          <w:rFonts w:ascii="宋体" w:hAnsi="宋体" w:hint="eastAsia"/>
        </w:rPr>
        <w:lastRenderedPageBreak/>
        <w:t>楚，但将来可以明确分类的脊柱关节病。</w:t>
      </w:r>
    </w:p>
    <w:p w:rsidR="00F23563" w:rsidRPr="00A35D65" w:rsidRDefault="00F23563" w:rsidP="00F23563">
      <w:pPr>
        <w:rPr>
          <w:rFonts w:ascii="宋体" w:hAnsi="宋体"/>
        </w:rPr>
      </w:pPr>
      <w:r w:rsidRPr="00A35D65">
        <w:rPr>
          <w:rFonts w:ascii="宋体" w:hAnsi="宋体" w:hint="eastAsia"/>
        </w:rPr>
        <w:t xml:space="preserve">    应该强调的是，“uSpA”只是某种临床情况的临时命名。临床研究发现，很多uspA</w:t>
      </w:r>
    </w:p>
    <w:p w:rsidR="00F23563" w:rsidRPr="00A35D65" w:rsidRDefault="00F23563" w:rsidP="00F23563">
      <w:pPr>
        <w:rPr>
          <w:rFonts w:ascii="宋体" w:hAnsi="宋体"/>
        </w:rPr>
      </w:pPr>
      <w:r w:rsidRPr="00A35D65">
        <w:rPr>
          <w:rFonts w:ascii="宋体" w:hAnsi="宋体" w:hint="eastAsia"/>
        </w:rPr>
        <w:t>最后进展为AS。而迄今应用的AS诊断标准均过于严格，不利于早期诊断。uSpA概念的</w:t>
      </w:r>
    </w:p>
    <w:p w:rsidR="00F23563" w:rsidRPr="00A35D65" w:rsidRDefault="00F23563" w:rsidP="00F23563">
      <w:pPr>
        <w:rPr>
          <w:rFonts w:ascii="宋体" w:hAnsi="宋体"/>
        </w:rPr>
      </w:pPr>
      <w:r w:rsidRPr="00A35D65">
        <w:rPr>
          <w:rFonts w:ascii="宋体" w:hAnsi="宋体" w:hint="eastAsia"/>
        </w:rPr>
        <w:t>提出，有利于对早期、轻型或不典型病例进行随访和合理的治疗。</w:t>
      </w:r>
    </w:p>
    <w:p w:rsidR="00F23563" w:rsidRPr="00A35D65" w:rsidRDefault="00F23563" w:rsidP="00F23563">
      <w:pPr>
        <w:rPr>
          <w:rFonts w:ascii="宋体" w:hAnsi="宋体"/>
        </w:rPr>
      </w:pPr>
      <w:r w:rsidRPr="00A35D65">
        <w:rPr>
          <w:rFonts w:ascii="宋体" w:hAnsi="宋体" w:hint="eastAsia"/>
        </w:rPr>
        <w:t xml:space="preserve">    【血清阴性脊柱关节病的诊断】</w:t>
      </w:r>
    </w:p>
    <w:p w:rsidR="00F23563" w:rsidRPr="00A35D65" w:rsidRDefault="00F23563" w:rsidP="00F23563">
      <w:pPr>
        <w:rPr>
          <w:rFonts w:ascii="宋体" w:hAnsi="宋体"/>
        </w:rPr>
      </w:pPr>
      <w:r w:rsidRPr="00A35D65">
        <w:rPr>
          <w:rFonts w:ascii="宋体" w:hAnsi="宋体" w:hint="eastAsia"/>
        </w:rPr>
        <w:t xml:space="preserve">    对脊柱关节病中各类疾病的诊断，大多数疾病，如AS、反应性关节炎、PsA等，已</w:t>
      </w:r>
    </w:p>
    <w:p w:rsidR="00F23563" w:rsidRPr="00A35D65" w:rsidRDefault="00F23563" w:rsidP="00F23563">
      <w:pPr>
        <w:rPr>
          <w:rFonts w:ascii="宋体" w:hAnsi="宋体"/>
        </w:rPr>
      </w:pPr>
      <w:r w:rsidRPr="00A35D65">
        <w:rPr>
          <w:rFonts w:ascii="宋体" w:hAnsi="宋体" w:hint="eastAsia"/>
        </w:rPr>
        <w:t>有较为通用的分类标准。然而，这些标准均较为严格，不利于早期诊断。欧洲脊柱关节病</w:t>
      </w:r>
    </w:p>
    <w:p w:rsidR="00F23563" w:rsidRPr="00A35D65" w:rsidRDefault="00F23563" w:rsidP="00F23563">
      <w:pPr>
        <w:rPr>
          <w:rFonts w:ascii="宋体" w:hAnsi="宋体"/>
        </w:rPr>
      </w:pPr>
      <w:r w:rsidRPr="00A35D65">
        <w:rPr>
          <w:rFonts w:ascii="宋体" w:hAnsi="宋体" w:hint="eastAsia"/>
        </w:rPr>
        <w:t>研究组(ESS(；)于1991年提出了脊柱关节病的分类标准(ESSG标准)如下：炎症性脊</w:t>
      </w:r>
    </w:p>
    <w:p w:rsidR="00F23563" w:rsidRPr="00A35D65" w:rsidRDefault="00F23563" w:rsidP="00F23563">
      <w:pPr>
        <w:rPr>
          <w:rFonts w:ascii="宋体" w:hAnsi="宋体"/>
        </w:rPr>
      </w:pPr>
      <w:r w:rsidRPr="00A35D65">
        <w:rPr>
          <w:rFonts w:ascii="宋体" w:hAnsi="宋体" w:hint="eastAsia"/>
        </w:rPr>
        <w:t>柱痛或下肢的非对称性滑膜炎至少3个月、年龄不超过45岁的患者，加下列1项或多项：</w:t>
      </w:r>
    </w:p>
    <w:p w:rsidR="00F23563" w:rsidRPr="00A35D65" w:rsidRDefault="00F23563" w:rsidP="00F23563">
      <w:pPr>
        <w:rPr>
          <w:rFonts w:ascii="宋体" w:hAnsi="宋体"/>
        </w:rPr>
      </w:pPr>
      <w:r w:rsidRPr="00A35D65">
        <w:rPr>
          <w:rFonts w:ascii="宋体" w:hAnsi="宋体" w:hint="eastAsia"/>
        </w:rPr>
        <w:t>阳性家族史，银屑病，炎症性肠病，发生关节炎前1个月内有尿道炎、宫颈炎或急性腹泻</w:t>
      </w:r>
    </w:p>
    <w:p w:rsidR="00F23563" w:rsidRPr="00A35D65" w:rsidRDefault="00F23563" w:rsidP="00F23563">
      <w:pPr>
        <w:rPr>
          <w:rFonts w:ascii="宋体" w:hAnsi="宋体"/>
        </w:rPr>
      </w:pPr>
      <w:r w:rsidRPr="00A35D65">
        <w:rPr>
          <w:rFonts w:ascii="宋体" w:hAnsi="宋体" w:hint="eastAsia"/>
        </w:rPr>
        <w:t>史，交替臀区痛，附着点炎，骶髂关节炎则可诊断。</w:t>
      </w:r>
    </w:p>
    <w:p w:rsidR="00F23563" w:rsidRPr="00A35D65" w:rsidRDefault="00F23563" w:rsidP="00F23563">
      <w:pPr>
        <w:rPr>
          <w:rFonts w:ascii="宋体" w:hAnsi="宋体"/>
        </w:rPr>
      </w:pPr>
      <w:r w:rsidRPr="00A35D65">
        <w:rPr>
          <w:rFonts w:ascii="宋体" w:hAnsi="宋体" w:hint="eastAsia"/>
        </w:rPr>
        <w:t xml:space="preserve">    应该指出，ESS()分类标准只适用于广义上的脊柱关节病的分类，对个别的脊柱关节</w:t>
      </w:r>
    </w:p>
    <w:p w:rsidR="00F23563" w:rsidRPr="00A35D65" w:rsidRDefault="00F23563" w:rsidP="00F23563">
      <w:pPr>
        <w:rPr>
          <w:rFonts w:ascii="宋体" w:hAnsi="宋体"/>
        </w:rPr>
      </w:pPr>
      <w:r w:rsidRPr="00A35D65">
        <w:rPr>
          <w:rFonts w:ascii="宋体" w:hAnsi="宋体" w:hint="eastAsia"/>
        </w:rPr>
        <w:t>病的诊断，应使用相应的诊断标准，以保证病例的同质性。对一JSpA应进行随访，以便早</w:t>
      </w:r>
    </w:p>
    <w:p w:rsidR="00F23563" w:rsidRPr="00A35D65" w:rsidRDefault="00F23563" w:rsidP="00F23563">
      <w:pPr>
        <w:rPr>
          <w:rFonts w:ascii="宋体" w:hAnsi="宋体"/>
        </w:rPr>
      </w:pPr>
      <w:r w:rsidRPr="00A35D65">
        <w:rPr>
          <w:rFonts w:ascii="宋体" w:hAnsi="宋体" w:hint="eastAsia"/>
        </w:rPr>
        <w:t>期诊断。</w:t>
      </w:r>
    </w:p>
    <w:p w:rsidR="00F23563" w:rsidRPr="00A35D65" w:rsidRDefault="00F23563" w:rsidP="00F23563">
      <w:pPr>
        <w:rPr>
          <w:rFonts w:ascii="宋体" w:hAnsi="宋体"/>
        </w:rPr>
      </w:pPr>
      <w:r w:rsidRPr="00A35D65">
        <w:rPr>
          <w:rFonts w:ascii="宋体" w:hAnsi="宋体" w:hint="eastAsia"/>
        </w:rPr>
        <w:t xml:space="preserve">  【血清阴性脊柱关节病的治疗】</w:t>
      </w:r>
    </w:p>
    <w:p w:rsidR="00F23563" w:rsidRPr="00A35D65" w:rsidRDefault="00F23563" w:rsidP="00F23563">
      <w:pPr>
        <w:rPr>
          <w:rFonts w:ascii="宋体" w:hAnsi="宋体"/>
        </w:rPr>
      </w:pPr>
      <w:r w:rsidRPr="00A35D65">
        <w:rPr>
          <w:rFonts w:ascii="宋体" w:hAnsi="宋体" w:hint="eastAsia"/>
        </w:rPr>
        <w:t xml:space="preserve">  和．AS一样，患者教育是争取良好预后的关键。要使患者对所患疾病及其治疗、预后</w:t>
      </w:r>
    </w:p>
    <w:p w:rsidR="00F23563" w:rsidRPr="00A35D65" w:rsidRDefault="00F23563" w:rsidP="00F23563">
      <w:pPr>
        <w:rPr>
          <w:rFonts w:ascii="宋体" w:hAnsi="宋体"/>
        </w:rPr>
      </w:pPr>
      <w:r w:rsidRPr="00A35D65">
        <w:rPr>
          <w:rFonts w:ascii="宋体" w:hAnsi="宋体" w:hint="eastAsia"/>
        </w:rPr>
        <w:t>有所认识。性病型反应性关节炎如经培养证实有病原体存在，患者及其性伴侣都应服用敏</w:t>
      </w:r>
    </w:p>
    <w:p w:rsidR="00F23563" w:rsidRPr="00A35D65" w:rsidRDefault="00F23563" w:rsidP="00F23563">
      <w:pPr>
        <w:rPr>
          <w:rFonts w:ascii="宋体" w:hAnsi="宋体"/>
        </w:rPr>
      </w:pPr>
      <w:r w:rsidRPr="00A35D65">
        <w:rPr>
          <w:rFonts w:ascii="宋体" w:hAnsi="宋体" w:hint="eastAsia"/>
        </w:rPr>
        <w:t>感的抗生素。对肠道感染、银屑病或炎症性肠病者应给予相应的治疗。对反应性关节炎的</w:t>
      </w:r>
    </w:p>
    <w:p w:rsidR="00F23563" w:rsidRPr="00A35D65" w:rsidRDefault="00F23563" w:rsidP="00F23563">
      <w:pPr>
        <w:rPr>
          <w:rFonts w:ascii="宋体" w:hAnsi="宋体"/>
        </w:rPr>
      </w:pPr>
      <w:r w:rsidRPr="00A35D65">
        <w:rPr>
          <w:rFonts w:ascii="宋体" w:hAnsi="宋体" w:hint="eastAsia"/>
        </w:rPr>
        <w:t>肠道感染，可考虑四环素类抗生素。急骤起病或附着点炎明显者可短期应用糖皮质激素。</w:t>
      </w:r>
    </w:p>
    <w:p w:rsidR="00F23563" w:rsidRPr="00A35D65" w:rsidRDefault="00F23563" w:rsidP="00F23563">
      <w:pPr>
        <w:rPr>
          <w:rFonts w:ascii="宋体" w:hAnsi="宋体"/>
        </w:rPr>
      </w:pPr>
      <w:r w:rsidRPr="00A35D65">
        <w:rPr>
          <w:rFonts w:ascii="宋体" w:hAnsi="宋体" w:hint="eastAsia"/>
        </w:rPr>
        <w:t>甲氨蝶呤对银屑病及PsA疗效较好。uSpA症状轻微者无需特殊治疗，或只需非甾体抗炎</w:t>
      </w:r>
    </w:p>
    <w:p w:rsidR="00F23563" w:rsidRPr="00A35D65" w:rsidRDefault="00F23563" w:rsidP="00F23563">
      <w:pPr>
        <w:rPr>
          <w:rFonts w:ascii="宋体" w:hAnsi="宋体"/>
        </w:rPr>
      </w:pPr>
      <w:r w:rsidRPr="00A35D65">
        <w:rPr>
          <w:rFonts w:ascii="宋体" w:hAnsi="宋体" w:hint="eastAsia"/>
        </w:rPr>
        <w:t>药治疗，病情严重者可参照AS的治疗。</w:t>
      </w:r>
    </w:p>
    <w:p w:rsidR="00F23563" w:rsidRPr="00A35D65" w:rsidRDefault="00F23563" w:rsidP="00F23563">
      <w:pPr>
        <w:rPr>
          <w:rFonts w:ascii="宋体" w:hAnsi="宋体"/>
        </w:rPr>
      </w:pPr>
      <w:r w:rsidRPr="00A35D65">
        <w:rPr>
          <w:rFonts w:ascii="宋体" w:hAnsi="宋体" w:hint="eastAsia"/>
        </w:rPr>
        <w:t>(曾庆馀)</w:t>
      </w:r>
    </w:p>
    <w:p w:rsidR="00F23563" w:rsidRPr="00A35D65" w:rsidRDefault="00F23563" w:rsidP="00F23563">
      <w:pPr>
        <w:rPr>
          <w:rFonts w:ascii="宋体" w:hAnsi="宋体"/>
        </w:rPr>
      </w:pPr>
      <w:r w:rsidRPr="00A35D65">
        <w:rPr>
          <w:rFonts w:ascii="宋体" w:hAnsi="宋体" w:hint="eastAsia"/>
        </w:rPr>
        <w:t>第／il章干燥综合征</w:t>
      </w:r>
    </w:p>
    <w:p w:rsidR="00F23563" w:rsidRPr="00A35D65" w:rsidRDefault="00F23563" w:rsidP="00F23563">
      <w:pPr>
        <w:rPr>
          <w:rFonts w:ascii="宋体" w:hAnsi="宋体"/>
        </w:rPr>
      </w:pPr>
      <w:r w:rsidRPr="00A35D65">
        <w:rPr>
          <w:rFonts w:ascii="宋体" w:hAnsi="宋体" w:hint="eastAsia"/>
        </w:rPr>
        <w:t xml:space="preserve">    干燥综合征(Sjo“gren syndrome，SS)是一种以侵犯泪腺、唾液腺等外分泌腺体，具</w:t>
      </w:r>
    </w:p>
    <w:p w:rsidR="00F23563" w:rsidRPr="00A35D65" w:rsidRDefault="00F23563" w:rsidP="00F23563">
      <w:pPr>
        <w:rPr>
          <w:rFonts w:ascii="宋体" w:hAnsi="宋体"/>
        </w:rPr>
      </w:pPr>
      <w:r w:rsidRPr="00A35D65">
        <w:rPr>
          <w:rFonts w:ascii="宋体" w:hAnsi="宋体" w:hint="eastAsia"/>
        </w:rPr>
        <w:t>有高度淋巴细胞浸润为特征的弥漫性结缔组织病。其免疫性炎症反应主要表现在外分泌腺</w:t>
      </w:r>
    </w:p>
    <w:p w:rsidR="00F23563" w:rsidRPr="00A35D65" w:rsidRDefault="00F23563" w:rsidP="00F23563">
      <w:pPr>
        <w:rPr>
          <w:rFonts w:ascii="宋体" w:hAnsi="宋体"/>
        </w:rPr>
      </w:pPr>
      <w:r w:rsidRPr="00A35D65">
        <w:rPr>
          <w:rFonts w:ascii="宋体" w:hAnsi="宋体" w:hint="eastAsia"/>
        </w:rPr>
        <w:t>体的上皮细胞，故又名为自身免疫性外分泌腺体上皮细胞炎或自身免疫性外分泌病。临床</w:t>
      </w:r>
    </w:p>
    <w:p w:rsidR="00F23563" w:rsidRPr="00A35D65" w:rsidRDefault="00F23563" w:rsidP="00F23563">
      <w:pPr>
        <w:rPr>
          <w:rFonts w:ascii="宋体" w:hAnsi="宋体"/>
        </w:rPr>
      </w:pPr>
      <w:r w:rsidRPr="00A35D65">
        <w:rPr>
          <w:rFonts w:ascii="宋体" w:hAnsi="宋体" w:hint="eastAsia"/>
        </w:rPr>
        <w:t>上主要表现为干燥性角、结膜炎，口腔干燥症，还可累及其他重要内脏器官如肺、肝、胰</w:t>
      </w:r>
    </w:p>
    <w:p w:rsidR="00F23563" w:rsidRPr="00A35D65" w:rsidRDefault="00F23563" w:rsidP="00F23563">
      <w:pPr>
        <w:rPr>
          <w:rFonts w:ascii="宋体" w:hAnsi="宋体"/>
        </w:rPr>
      </w:pPr>
      <w:r w:rsidRPr="00A35D65">
        <w:rPr>
          <w:rFonts w:ascii="宋体" w:hAnsi="宋体" w:hint="eastAsia"/>
        </w:rPr>
        <w:t>腺、肾脏及血液系统、神经系统等，出现复杂的临床表现。本病分为原发性和继发性两</w:t>
      </w:r>
    </w:p>
    <w:p w:rsidR="00F23563" w:rsidRPr="00A35D65" w:rsidRDefault="00F23563" w:rsidP="00F23563">
      <w:pPr>
        <w:rPr>
          <w:rFonts w:ascii="宋体" w:hAnsi="宋体"/>
        </w:rPr>
      </w:pPr>
      <w:r w:rsidRPr="00A35D65">
        <w:rPr>
          <w:rFonts w:ascii="宋体" w:hAnsi="宋体" w:hint="eastAsia"/>
        </w:rPr>
        <w:t>类，后者是指与另一诊断明确的弥漫性结缔组织病如SLE、RA和系统硬化病等并存的</w:t>
      </w:r>
    </w:p>
    <w:p w:rsidR="00F23563" w:rsidRPr="00A35D65" w:rsidRDefault="00F23563" w:rsidP="00F23563">
      <w:pPr>
        <w:rPr>
          <w:rFonts w:ascii="宋体" w:hAnsi="宋体"/>
        </w:rPr>
      </w:pPr>
      <w:r w:rsidRPr="00A35D65">
        <w:rPr>
          <w:rFonts w:ascii="宋体" w:hAnsi="宋体" w:hint="eastAsia"/>
        </w:rPr>
        <w:t>SS。本章主要叙述原发性干燥综合征(primary sj6gren syndrome，pSS)。</w:t>
      </w:r>
    </w:p>
    <w:p w:rsidR="00F23563" w:rsidRPr="00A35D65" w:rsidRDefault="00F23563" w:rsidP="00F23563">
      <w:pPr>
        <w:rPr>
          <w:rFonts w:ascii="宋体" w:hAnsi="宋体"/>
        </w:rPr>
      </w:pPr>
      <w:r w:rsidRPr="00A35D65">
        <w:rPr>
          <w:rFonts w:ascii="宋体" w:hAnsi="宋体" w:hint="eastAsia"/>
        </w:rPr>
        <w:t xml:space="preserve">    【流行病学】</w:t>
      </w:r>
    </w:p>
    <w:p w:rsidR="00F23563" w:rsidRPr="00A35D65" w:rsidRDefault="00F23563" w:rsidP="00F23563">
      <w:pPr>
        <w:rPr>
          <w:rFonts w:ascii="宋体" w:hAnsi="宋体"/>
        </w:rPr>
      </w:pPr>
      <w:r w:rsidRPr="00A35D65">
        <w:rPr>
          <w:rFonts w:ascii="宋体" w:hAnsi="宋体" w:hint="eastAsia"/>
        </w:rPr>
        <w:t xml:space="preserve">    多发于女性，成年女性患病率为0．5％～1％，男女比为1：9～10。好发年龄在30～</w:t>
      </w:r>
    </w:p>
    <w:p w:rsidR="00F23563" w:rsidRPr="00A35D65" w:rsidRDefault="00F23563" w:rsidP="00F23563">
      <w:pPr>
        <w:rPr>
          <w:rFonts w:ascii="宋体" w:hAnsi="宋体"/>
        </w:rPr>
      </w:pPr>
      <w:r w:rsidRPr="00A35D65">
        <w:rPr>
          <w:rFonts w:ascii="宋体" w:hAnsi="宋体" w:hint="eastAsia"/>
        </w:rPr>
        <w:t>60岁，约占全部病例的90％，但可发生于任何年龄，包括儿童和青少年。初步调查我国</w:t>
      </w:r>
    </w:p>
    <w:p w:rsidR="00F23563" w:rsidRPr="00A35D65" w:rsidRDefault="00F23563" w:rsidP="00F23563">
      <w:pPr>
        <w:rPr>
          <w:rFonts w:ascii="宋体" w:hAnsi="宋体"/>
        </w:rPr>
      </w:pPr>
      <w:r w:rsidRPr="00A35D65">
        <w:rPr>
          <w:rFonts w:ascii="宋体" w:hAnsi="宋体" w:hint="eastAsia"/>
        </w:rPr>
        <w:t>pan患病率为O．29％～O．77％，老年人pSS患病率为2％～4．8％，可见该病是一种常见</w:t>
      </w:r>
    </w:p>
    <w:p w:rsidR="00F23563" w:rsidRPr="00A35D65" w:rsidRDefault="00F23563" w:rsidP="00F23563">
      <w:pPr>
        <w:rPr>
          <w:rFonts w:ascii="宋体" w:hAnsi="宋体"/>
        </w:rPr>
      </w:pPr>
      <w:r w:rsidRPr="00A35D65">
        <w:rPr>
          <w:rFonts w:ascii="宋体" w:hAnsi="宋体" w:hint="eastAsia"/>
        </w:rPr>
        <w:t>的免疫风湿病。    ，</w:t>
      </w:r>
    </w:p>
    <w:p w:rsidR="00F23563" w:rsidRPr="00A35D65" w:rsidRDefault="00F23563" w:rsidP="00F23563">
      <w:pPr>
        <w:rPr>
          <w:rFonts w:ascii="宋体" w:hAnsi="宋体"/>
        </w:rPr>
      </w:pPr>
      <w:r w:rsidRPr="00A35D65">
        <w:rPr>
          <w:rFonts w:ascii="宋体" w:hAnsi="宋体" w:hint="eastAsia"/>
        </w:rPr>
        <w:t xml:space="preserve">    【病因和发病机制】</w:t>
      </w:r>
    </w:p>
    <w:p w:rsidR="00F23563" w:rsidRPr="00A35D65" w:rsidRDefault="00F23563" w:rsidP="00F23563">
      <w:pPr>
        <w:rPr>
          <w:rFonts w:ascii="宋体" w:hAnsi="宋体"/>
        </w:rPr>
      </w:pPr>
      <w:r w:rsidRPr="00A35D65">
        <w:rPr>
          <w:rFonts w:ascii="宋体" w:hAnsi="宋体" w:hint="eastAsia"/>
        </w:rPr>
        <w:t xml:space="preserve">    确切病因不明，大多学者认为是多因素相互作用的结果，例如感染因素、遗传背景、内</w:t>
      </w:r>
    </w:p>
    <w:p w:rsidR="00F23563" w:rsidRPr="00A35D65" w:rsidRDefault="00F23563" w:rsidP="00F23563">
      <w:pPr>
        <w:rPr>
          <w:rFonts w:ascii="宋体" w:hAnsi="宋体"/>
        </w:rPr>
      </w:pPr>
      <w:r w:rsidRPr="00A35D65">
        <w:rPr>
          <w:rFonts w:ascii="宋体" w:hAnsi="宋体" w:hint="eastAsia"/>
        </w:rPr>
        <w:t>分泌因素都可能参与本病的发生和延续。某些病毒如：EB病毒、丙型肝炎病毒和HⅣ等可</w:t>
      </w:r>
    </w:p>
    <w:p w:rsidR="00F23563" w:rsidRPr="00A35D65" w:rsidRDefault="00F23563" w:rsidP="00F23563">
      <w:pPr>
        <w:rPr>
          <w:rFonts w:ascii="宋体" w:hAnsi="宋体"/>
        </w:rPr>
      </w:pPr>
      <w:r w:rsidRPr="00A35D65">
        <w:rPr>
          <w:rFonts w:ascii="宋体" w:hAnsi="宋体" w:hint="eastAsia"/>
        </w:rPr>
        <w:t>能与本病的发生和延续有关，但很可能是非直接性的。感染过程中病毒通过分子模拟交叉，</w:t>
      </w:r>
    </w:p>
    <w:p w:rsidR="00F23563" w:rsidRPr="00A35D65" w:rsidRDefault="00F23563" w:rsidP="00F23563">
      <w:pPr>
        <w:rPr>
          <w:rFonts w:ascii="宋体" w:hAnsi="宋体"/>
        </w:rPr>
      </w:pPr>
      <w:r w:rsidRPr="00A35D65">
        <w:rPr>
          <w:rFonts w:ascii="宋体" w:hAnsi="宋体" w:hint="eastAsia"/>
        </w:rPr>
        <w:t>使易感人群或其组织隐蔽抗原暴露而成为自身抗原，诱发自身免疫反应，如自身抗原胞衬蛋</w:t>
      </w:r>
    </w:p>
    <w:p w:rsidR="00F23563" w:rsidRPr="00A35D65" w:rsidRDefault="00F23563" w:rsidP="00F23563">
      <w:pPr>
        <w:rPr>
          <w:rFonts w:ascii="宋体" w:hAnsi="宋体"/>
        </w:rPr>
      </w:pPr>
      <w:r w:rsidRPr="00A35D65">
        <w:rPr>
          <w:rFonts w:ascii="宋体" w:hAnsi="宋体" w:hint="eastAsia"/>
        </w:rPr>
        <w:t>白(旷fodrin胞衬蛋白，120k[)细胞外基质蛋白)与腺体分泌功能及T细胞增殖有关，抗盯</w:t>
      </w:r>
    </w:p>
    <w:p w:rsidR="00F23563" w:rsidRPr="00A35D65" w:rsidRDefault="00F23563" w:rsidP="00F23563">
      <w:pPr>
        <w:rPr>
          <w:rFonts w:ascii="宋体" w:hAnsi="宋体"/>
        </w:rPr>
      </w:pPr>
      <w:r w:rsidRPr="00A35D65">
        <w:rPr>
          <w:rFonts w:ascii="宋体" w:hAnsi="宋体" w:hint="eastAsia"/>
        </w:rPr>
        <w:t>fodrin抗体可出现在pSS患者血清中；又如SSA、SSB抗原若未能在凋亡时被清除，则可能</w:t>
      </w:r>
    </w:p>
    <w:p w:rsidR="00F23563" w:rsidRPr="00A35D65" w:rsidRDefault="00F23563" w:rsidP="00F23563">
      <w:pPr>
        <w:rPr>
          <w:rFonts w:ascii="宋体" w:hAnsi="宋体"/>
        </w:rPr>
      </w:pPr>
      <w:r w:rsidRPr="00A35D65">
        <w:rPr>
          <w:rFonts w:ascii="宋体" w:hAnsi="宋体" w:hint="eastAsia"/>
        </w:rPr>
        <w:t>成为易感者的自身抗原。由于唾液腺组织的管道上皮细胞起了抗原递呈细胞的作用，细胞识</w:t>
      </w:r>
    </w:p>
    <w:p w:rsidR="00F23563" w:rsidRPr="00A35D65" w:rsidRDefault="00F23563" w:rsidP="00F23563">
      <w:pPr>
        <w:rPr>
          <w:rFonts w:ascii="宋体" w:hAnsi="宋体"/>
        </w:rPr>
      </w:pPr>
      <w:r w:rsidRPr="00A35D65">
        <w:rPr>
          <w:rFonts w:ascii="宋体" w:hAnsi="宋体" w:hint="eastAsia"/>
        </w:rPr>
        <w:t>别后，通过细胞因子促使T、B细胞增殖，使后者分化为浆细胞，产生大量免疫球蛋白及自</w:t>
      </w:r>
    </w:p>
    <w:p w:rsidR="00F23563" w:rsidRPr="00A35D65" w:rsidRDefault="00F23563" w:rsidP="00F23563">
      <w:pPr>
        <w:rPr>
          <w:rFonts w:ascii="宋体" w:hAnsi="宋体"/>
        </w:rPr>
      </w:pPr>
      <w:r w:rsidRPr="00A35D65">
        <w:rPr>
          <w:rFonts w:ascii="宋体" w:hAnsi="宋体" w:hint="eastAsia"/>
        </w:rPr>
        <w:lastRenderedPageBreak/>
        <w:t>身抗体。同时NK细胞功能下降，导致机体细胞免疫和体液免疫的异常反应，进一步通过各</w:t>
      </w:r>
    </w:p>
    <w:p w:rsidR="00F23563" w:rsidRPr="00A35D65" w:rsidRDefault="00F23563" w:rsidP="00F23563">
      <w:pPr>
        <w:rPr>
          <w:rFonts w:ascii="宋体" w:hAnsi="宋体"/>
        </w:rPr>
      </w:pPr>
      <w:r w:rsidRPr="00A35D65">
        <w:rPr>
          <w:rFonts w:ascii="宋体" w:hAnsi="宋体" w:hint="eastAsia"/>
        </w:rPr>
        <w:t>种细胞因子和炎症介质造成组织损伤。流行病学调查证明患者家族中本病的发病率高于正常</w:t>
      </w:r>
    </w:p>
    <w:p w:rsidR="00F23563" w:rsidRPr="00A35D65" w:rsidRDefault="00F23563" w:rsidP="00F23563">
      <w:pPr>
        <w:rPr>
          <w:rFonts w:ascii="宋体" w:hAnsi="宋体"/>
        </w:rPr>
      </w:pPr>
      <w:r w:rsidRPr="00A35D65">
        <w:rPr>
          <w:rFonts w:ascii="宋体" w:hAnsi="宋体" w:hint="eastAsia"/>
        </w:rPr>
        <w:t>人群的发病率，但在基因检测调查中尚未发现公认的HIA易感基因。</w:t>
      </w:r>
    </w:p>
    <w:p w:rsidR="00F23563" w:rsidRPr="00A35D65" w:rsidRDefault="00F23563" w:rsidP="00F23563">
      <w:pPr>
        <w:rPr>
          <w:rFonts w:ascii="宋体" w:hAnsi="宋体"/>
        </w:rPr>
      </w:pPr>
      <w:r w:rsidRPr="00A35D65">
        <w:rPr>
          <w:rFonts w:ascii="宋体" w:hAnsi="宋体" w:hint="eastAsia"/>
        </w:rPr>
        <w:t xml:space="preserve">    【病理】</w:t>
      </w:r>
    </w:p>
    <w:p w:rsidR="00F23563" w:rsidRPr="00A35D65" w:rsidRDefault="00F23563" w:rsidP="00F23563">
      <w:pPr>
        <w:rPr>
          <w:rFonts w:ascii="宋体" w:hAnsi="宋体"/>
        </w:rPr>
      </w:pPr>
      <w:r w:rsidRPr="00A35D65">
        <w:rPr>
          <w:rFonts w:ascii="宋体" w:hAnsi="宋体" w:hint="eastAsia"/>
        </w:rPr>
        <w:t xml:space="preserve">    本病主要累及由柱状上皮细胞构成的外分泌腺体。以唾液腺和泪腺的病变为代表，表</w:t>
      </w:r>
    </w:p>
    <w:p w:rsidR="00F23563" w:rsidRPr="00A35D65" w:rsidRDefault="00F23563" w:rsidP="00F23563">
      <w:pPr>
        <w:rPr>
          <w:rFonts w:ascii="宋体" w:hAnsi="宋体"/>
        </w:rPr>
      </w:pPr>
      <w:r w:rsidRPr="00A35D65">
        <w:rPr>
          <w:rFonts w:ascii="宋体" w:hAnsi="宋体" w:hint="eastAsia"/>
        </w:rPr>
        <w:t>现为腺体间质有大量淋巴细胞浸润、腺体导管管腔扩张和狭窄等，小唾液腺的上皮细胞则</w:t>
      </w:r>
    </w:p>
    <w:p w:rsidR="00F23563" w:rsidRPr="00A35D65" w:rsidRDefault="00F23563" w:rsidP="00F23563">
      <w:pPr>
        <w:rPr>
          <w:rFonts w:ascii="宋体" w:hAnsi="宋体"/>
        </w:rPr>
      </w:pPr>
      <w:r w:rsidRPr="00A35D65">
        <w:rPr>
          <w:rFonts w:ascii="宋体" w:hAnsi="宋体" w:hint="eastAsia"/>
        </w:rPr>
        <w:t>有破坏和萎缩，功能受到严重损害。其他外分泌腺体有类似病变，如皮肤、呼吸道黏膜、</w:t>
      </w:r>
    </w:p>
    <w:p w:rsidR="00F23563" w:rsidRPr="00A35D65" w:rsidRDefault="00F23563" w:rsidP="00F23563">
      <w:pPr>
        <w:rPr>
          <w:rFonts w:ascii="宋体" w:hAnsi="宋体"/>
        </w:rPr>
      </w:pPr>
      <w:r w:rsidRPr="00A35D65">
        <w:rPr>
          <w:rFonts w:ascii="宋体" w:hAnsi="宋体" w:hint="eastAsia"/>
        </w:rPr>
        <w:t>胃肠道黏膜、阴道黏膜以及内脏器官具外分泌腺体结构的组织，包括肾小管、胆小管、胰</w:t>
      </w:r>
    </w:p>
    <w:p w:rsidR="00F23563" w:rsidRPr="00A35D65" w:rsidRDefault="00F23563" w:rsidP="00F23563">
      <w:pPr>
        <w:rPr>
          <w:rFonts w:ascii="宋体" w:hAnsi="宋体"/>
        </w:rPr>
      </w:pPr>
      <w:r w:rsidRPr="00A35D65">
        <w:rPr>
          <w:rFonts w:ascii="宋体" w:hAnsi="宋体" w:hint="eastAsia"/>
        </w:rPr>
        <w:t>腺管等。血管受损也是本病的一个基本病变，包括小血管壁或血管周炎症细胞浸润，有时</w:t>
      </w:r>
    </w:p>
    <w:p w:rsidR="00F23563" w:rsidRPr="00A35D65" w:rsidRDefault="00F23563" w:rsidP="00F23563">
      <w:pPr>
        <w:rPr>
          <w:rFonts w:ascii="宋体" w:hAnsi="宋体"/>
        </w:rPr>
      </w:pPr>
      <w:r w:rsidRPr="00A35D65">
        <w:rPr>
          <w:rFonts w:ascii="宋体" w:hAnsi="宋体" w:hint="eastAsia"/>
        </w:rPr>
        <w:t>管腔出现栓塞、局部组织供血不足。上述两种病变尤其是外分泌腺体炎症是造成本病特殊</w:t>
      </w:r>
    </w:p>
    <w:p w:rsidR="00F23563" w:rsidRPr="00A35D65" w:rsidRDefault="00F23563" w:rsidP="00F23563">
      <w:pPr>
        <w:rPr>
          <w:rFonts w:ascii="宋体" w:hAnsi="宋体"/>
        </w:rPr>
      </w:pPr>
      <w:r w:rsidRPr="00A35D65">
        <w:rPr>
          <w:rFonts w:ascii="宋体" w:hAnsi="宋体" w:hint="eastAsia"/>
        </w:rPr>
        <w:t>临床表现的基础。</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起病多隐匿，临床表现多样，主要表现与腺体功能减退有关。</w:t>
      </w:r>
    </w:p>
    <w:p w:rsidR="00F23563" w:rsidRPr="00A35D65" w:rsidRDefault="00F23563" w:rsidP="00F23563">
      <w:pPr>
        <w:rPr>
          <w:rFonts w:ascii="宋体" w:hAnsi="宋体"/>
        </w:rPr>
      </w:pPr>
      <w:r w:rsidRPr="00A35D65">
        <w:rPr>
          <w:rFonts w:ascii="宋体" w:hAnsi="宋体" w:hint="eastAsia"/>
        </w:rPr>
        <w:t xml:space="preserve">    (一)局部表现</w:t>
      </w:r>
    </w:p>
    <w:p w:rsidR="00F23563" w:rsidRPr="00A35D65" w:rsidRDefault="00F23563" w:rsidP="00F23563">
      <w:pPr>
        <w:rPr>
          <w:rFonts w:ascii="宋体" w:hAnsi="宋体"/>
        </w:rPr>
      </w:pPr>
      <w:r w:rsidRPr="00A35D65">
        <w:rPr>
          <w:rFonts w:ascii="宋体" w:hAnsi="宋体" w:hint="eastAsia"/>
        </w:rPr>
        <w:t xml:space="preserve">    1．口干燥症因唾液腺病变而引起下述症状：①口干：有70％～80％患者诉有口干，</w:t>
      </w:r>
    </w:p>
    <w:p w:rsidR="00F23563" w:rsidRPr="00A35D65" w:rsidRDefault="00F23563" w:rsidP="00F23563">
      <w:pPr>
        <w:rPr>
          <w:rFonts w:ascii="宋体" w:hAnsi="宋体"/>
        </w:rPr>
      </w:pPr>
      <w:r w:rsidRPr="00A35D65">
        <w:rPr>
          <w:rFonts w:ascii="宋体" w:hAnsi="宋体" w:hint="eastAsia"/>
        </w:rPr>
        <w:t>严重者讲话时需频频饮水，进食固体食物时必需伴以流质送下。②猖獗性龋齿：为牙齿逐</w:t>
      </w:r>
    </w:p>
    <w:p w:rsidR="00F23563" w:rsidRPr="00A35D65" w:rsidRDefault="00F23563" w:rsidP="00F23563">
      <w:pPr>
        <w:rPr>
          <w:rFonts w:ascii="宋体" w:hAnsi="宋体"/>
        </w:rPr>
      </w:pPr>
      <w:r w:rsidRPr="00A35D65">
        <w:rPr>
          <w:rFonts w:ascii="宋体" w:hAnsi="宋体" w:hint="eastAsia"/>
        </w:rPr>
        <w:t>渐变黑，继而小片脱落，最终只留残根。见于约50％的患者，是本病的特征之一。③腮腺</w:t>
      </w:r>
    </w:p>
    <w:p w:rsidR="00F23563" w:rsidRPr="00A35D65" w:rsidRDefault="00F23563" w:rsidP="00F23563">
      <w:pPr>
        <w:rPr>
          <w:rFonts w:ascii="宋体" w:hAnsi="宋体"/>
        </w:rPr>
      </w:pPr>
      <w:r w:rsidRPr="00A35D65">
        <w:rPr>
          <w:rFonts w:ascii="宋体" w:hAnsi="宋体" w:hint="eastAsia"/>
        </w:rPr>
        <w:t>第璋干燥综雠》</w:t>
      </w:r>
    </w:p>
    <w:p w:rsidR="00F23563" w:rsidRPr="00A35D65" w:rsidRDefault="00F23563" w:rsidP="00F23563">
      <w:pPr>
        <w:rPr>
          <w:rFonts w:ascii="宋体" w:hAnsi="宋体"/>
        </w:rPr>
      </w:pPr>
      <w:r w:rsidRPr="00A35D65">
        <w:rPr>
          <w:rFonts w:ascii="宋体" w:hAnsi="宋体" w:hint="eastAsia"/>
        </w:rPr>
        <w:t>炎：约50％患者表现有间歇性腮腺肿痛，累及单侧或双侧，10天左右可自行消退，少数</w:t>
      </w:r>
    </w:p>
    <w:p w:rsidR="00F23563" w:rsidRPr="00A35D65" w:rsidRDefault="00F23563" w:rsidP="00F23563">
      <w:pPr>
        <w:rPr>
          <w:rFonts w:ascii="宋体" w:hAnsi="宋体"/>
        </w:rPr>
      </w:pPr>
      <w:r w:rsidRPr="00A35D65">
        <w:rPr>
          <w:rFonts w:ascii="宋体" w:hAnsi="宋体" w:hint="eastAsia"/>
        </w:rPr>
        <w:t>持续性肿大。少数有颌下腺肿大，舌下腺肿大较少见。对部分腮腺持续性肿大者，应警惕</w:t>
      </w:r>
    </w:p>
    <w:p w:rsidR="00F23563" w:rsidRPr="00A35D65" w:rsidRDefault="00F23563" w:rsidP="00F23563">
      <w:pPr>
        <w:rPr>
          <w:rFonts w:ascii="宋体" w:hAnsi="宋体"/>
        </w:rPr>
      </w:pPr>
      <w:r w:rsidRPr="00A35D65">
        <w:rPr>
          <w:rFonts w:ascii="宋体" w:hAnsi="宋体" w:hint="eastAsia"/>
        </w:rPr>
        <w:t>有恶性淋巴瘤的可能。④舌：表现为舌痛，舌面干、裂，舌乳头萎缩而光滑，口腔可出现</w:t>
      </w:r>
    </w:p>
    <w:p w:rsidR="00F23563" w:rsidRPr="00A35D65" w:rsidRDefault="00F23563" w:rsidP="00F23563">
      <w:pPr>
        <w:rPr>
          <w:rFonts w:ascii="宋体" w:hAnsi="宋体"/>
        </w:rPr>
      </w:pPr>
      <w:r w:rsidRPr="00A35D65">
        <w:rPr>
          <w:rFonts w:ascii="宋体" w:hAnsi="宋体" w:hint="eastAsia"/>
        </w:rPr>
        <w:t>溃疡或继发感染。</w:t>
      </w:r>
    </w:p>
    <w:p w:rsidR="00F23563" w:rsidRPr="00A35D65" w:rsidRDefault="00F23563" w:rsidP="00F23563">
      <w:pPr>
        <w:rPr>
          <w:rFonts w:ascii="宋体" w:hAnsi="宋体"/>
        </w:rPr>
      </w:pPr>
      <w:r w:rsidRPr="00A35D65">
        <w:rPr>
          <w:rFonts w:ascii="宋体" w:hAnsi="宋体" w:hint="eastAsia"/>
        </w:rPr>
        <w:t xml:space="preserve">    2．干燥性角结膜炎因泪腺分泌的黏蛋白减少而出现眼干涩、异物感、少泪等症状，</w:t>
      </w:r>
    </w:p>
    <w:p w:rsidR="00F23563" w:rsidRPr="00A35D65" w:rsidRDefault="00F23563" w:rsidP="00F23563">
      <w:pPr>
        <w:rPr>
          <w:rFonts w:ascii="宋体" w:hAnsi="宋体"/>
        </w:rPr>
      </w:pPr>
      <w:r w:rsidRPr="00A35D65">
        <w:rPr>
          <w:rFonts w:ascii="宋体" w:hAnsi="宋体" w:hint="eastAsia"/>
        </w:rPr>
        <w:t>甚至哭时无泪，部分患者有眼睑缘反复化脓性感染、结膜炎、角膜炎等，严重者可致角膜</w:t>
      </w:r>
    </w:p>
    <w:p w:rsidR="00F23563" w:rsidRPr="00A35D65" w:rsidRDefault="00F23563" w:rsidP="00F23563">
      <w:pPr>
        <w:rPr>
          <w:rFonts w:ascii="宋体" w:hAnsi="宋体"/>
        </w:rPr>
      </w:pPr>
      <w:r w:rsidRPr="00A35D65">
        <w:rPr>
          <w:rFonts w:ascii="宋体" w:hAnsi="宋体" w:hint="eastAsia"/>
        </w:rPr>
        <w:t>溃疡，穿孔失明者少见。</w:t>
      </w:r>
    </w:p>
    <w:p w:rsidR="00F23563" w:rsidRPr="00A35D65" w:rsidRDefault="00F23563" w:rsidP="00F23563">
      <w:pPr>
        <w:rPr>
          <w:rFonts w:ascii="宋体" w:hAnsi="宋体"/>
        </w:rPr>
      </w:pPr>
      <w:r w:rsidRPr="00A35D65">
        <w:rPr>
          <w:rFonts w:ascii="宋体" w:hAnsi="宋体" w:hint="eastAsia"/>
        </w:rPr>
        <w:t xml:space="preserve">    3·其他浅表部位如鼻、硬腭、气管及其分支、消化道黏膜、阴道黏膜的外分泌腺</w:t>
      </w:r>
    </w:p>
    <w:p w:rsidR="00F23563" w:rsidRPr="00A35D65" w:rsidRDefault="00F23563" w:rsidP="00F23563">
      <w:pPr>
        <w:rPr>
          <w:rFonts w:ascii="宋体" w:hAnsi="宋体"/>
        </w:rPr>
      </w:pPr>
      <w:r w:rsidRPr="00A35D65">
        <w:rPr>
          <w:rFonts w:ascii="宋体" w:hAnsi="宋体" w:hint="eastAsia"/>
        </w:rPr>
        <w:t>体均可受累，使其分泌减少而出现相应症状。</w:t>
      </w:r>
    </w:p>
    <w:p w:rsidR="00F23563" w:rsidRPr="00A35D65" w:rsidRDefault="00F23563" w:rsidP="00F23563">
      <w:pPr>
        <w:rPr>
          <w:rFonts w:ascii="宋体" w:hAnsi="宋体"/>
        </w:rPr>
      </w:pPr>
      <w:r w:rsidRPr="00A35D65">
        <w:rPr>
          <w:rFonts w:ascii="宋体" w:hAnsi="宋体" w:hint="eastAsia"/>
        </w:rPr>
        <w:t xml:space="preserve">    (二)系统表现</w:t>
      </w:r>
    </w:p>
    <w:p w:rsidR="00F23563" w:rsidRPr="00A35D65" w:rsidRDefault="00F23563" w:rsidP="00F23563">
      <w:pPr>
        <w:rPr>
          <w:rFonts w:ascii="宋体" w:hAnsi="宋体"/>
        </w:rPr>
      </w:pPr>
      <w:r w:rsidRPr="00A35D65">
        <w:rPr>
          <w:rFonts w:ascii="宋体" w:hAnsi="宋体" w:hint="eastAsia"/>
        </w:rPr>
        <w:t xml:space="preserve">    除口眼干燥表现外，患者还可出现全身症状，如乏力、低热等。少数病例表现为高</w:t>
      </w:r>
    </w:p>
    <w:p w:rsidR="00F23563" w:rsidRPr="00A35D65" w:rsidRDefault="00F23563" w:rsidP="00F23563">
      <w:pPr>
        <w:rPr>
          <w:rFonts w:ascii="宋体" w:hAnsi="宋体"/>
        </w:rPr>
      </w:pPr>
      <w:r w:rsidRPr="00A35D65">
        <w:rPr>
          <w:rFonts w:ascii="宋体" w:hAnsi="宋体" w:hint="eastAsia"/>
        </w:rPr>
        <w:t>热，甚至高达39℃以上。约有2／3患者出现其他外分泌腺体和全身的系统损害。</w:t>
      </w:r>
    </w:p>
    <w:p w:rsidR="00F23563" w:rsidRPr="00A35D65" w:rsidRDefault="00F23563" w:rsidP="00F23563">
      <w:pPr>
        <w:rPr>
          <w:rFonts w:ascii="宋体" w:hAnsi="宋体"/>
        </w:rPr>
      </w:pPr>
      <w:r w:rsidRPr="00A35D65">
        <w:rPr>
          <w:rFonts w:ascii="宋体" w:hAnsi="宋体" w:hint="eastAsia"/>
        </w:rPr>
        <w:t xml:space="preserve">    1·皮肤约1／4患者有不同皮疹，特征性表现为紫癜样皮疹，多见于下肢，为米粒大</w:t>
      </w:r>
    </w:p>
    <w:p w:rsidR="00F23563" w:rsidRPr="00A35D65" w:rsidRDefault="00F23563" w:rsidP="00F23563">
      <w:pPr>
        <w:rPr>
          <w:rFonts w:ascii="宋体" w:hAnsi="宋体"/>
        </w:rPr>
      </w:pPr>
      <w:r w:rsidRPr="00A35D65">
        <w:rPr>
          <w:rFonts w:ascii="宋体" w:hAnsi="宋体" w:hint="eastAsia"/>
        </w:rPr>
        <w:t>小边界清楚的红丘疹，压之不褪色，分批出现，每批持续时间约为10天，可自行消退而</w:t>
      </w:r>
    </w:p>
    <w:p w:rsidR="00F23563" w:rsidRPr="00A35D65" w:rsidRDefault="00F23563" w:rsidP="00F23563">
      <w:pPr>
        <w:rPr>
          <w:rFonts w:ascii="宋体" w:hAnsi="宋体"/>
        </w:rPr>
      </w:pPr>
      <w:r w:rsidRPr="00A35D65">
        <w:rPr>
          <w:rFonts w:ascii="宋体" w:hAnsi="宋体" w:hint="eastAsia"/>
        </w:rPr>
        <w:t>遗有褐色色素沉着。还可有荨麻疹样皮疹、结节红斑等。</w:t>
      </w:r>
    </w:p>
    <w:p w:rsidR="00F23563" w:rsidRPr="00A35D65" w:rsidRDefault="00F23563" w:rsidP="00F23563">
      <w:pPr>
        <w:rPr>
          <w:rFonts w:ascii="宋体" w:hAnsi="宋体"/>
        </w:rPr>
      </w:pPr>
      <w:r w:rsidRPr="00A35D65">
        <w:rPr>
          <w:rFonts w:ascii="宋体" w:hAnsi="宋体" w:hint="eastAsia"/>
        </w:rPr>
        <w:t xml:space="preserve">    2·骨骼肌肉关节痛较为常见，70％～80％的患者有关节痛，其中10％有关节肿，</w:t>
      </w:r>
    </w:p>
    <w:p w:rsidR="00F23563" w:rsidRPr="00A35D65" w:rsidRDefault="00F23563" w:rsidP="00F23563">
      <w:pPr>
        <w:rPr>
          <w:rFonts w:ascii="宋体" w:hAnsi="宋体"/>
        </w:rPr>
      </w:pPr>
      <w:r w:rsidRPr="00A35D65">
        <w:rPr>
          <w:rFonts w:ascii="宋体" w:hAnsi="宋体" w:hint="eastAsia"/>
        </w:rPr>
        <w:t>但多不严重，且呈一过性，关节破坏非本病特点，有些关节炎的表现和RA非常相似。约</w:t>
      </w:r>
    </w:p>
    <w:p w:rsidR="00F23563" w:rsidRPr="00A35D65" w:rsidRDefault="00F23563" w:rsidP="00F23563">
      <w:pPr>
        <w:rPr>
          <w:rFonts w:ascii="宋体" w:hAnsi="宋体"/>
        </w:rPr>
      </w:pPr>
      <w:r w:rsidRPr="00A35D65">
        <w:rPr>
          <w:rFonts w:ascii="宋体" w:hAnsi="宋体" w:hint="eastAsia"/>
        </w:rPr>
        <w:t>5％的患者有肌炎表现。</w:t>
      </w:r>
    </w:p>
    <w:p w:rsidR="00F23563" w:rsidRPr="00A35D65" w:rsidRDefault="00F23563" w:rsidP="00F23563">
      <w:pPr>
        <w:rPr>
          <w:rFonts w:ascii="宋体" w:hAnsi="宋体"/>
        </w:rPr>
      </w:pPr>
      <w:r w:rsidRPr="00A35D65">
        <w:rPr>
          <w:rFonts w:ascii="宋体" w:hAnsi="宋体" w:hint="eastAsia"/>
        </w:rPr>
        <w:t xml:space="preserve">    3·肾据国内报道约有30％～50％患者有肾损害，主要累及远端肾小管，表现为因</w:t>
      </w:r>
    </w:p>
    <w:p w:rsidR="00F23563" w:rsidRPr="00A35D65" w:rsidRDefault="00F23563" w:rsidP="00F23563">
      <w:pPr>
        <w:rPr>
          <w:rFonts w:ascii="宋体" w:hAnsi="宋体"/>
        </w:rPr>
      </w:pPr>
      <w:r w:rsidRPr="00A35D65">
        <w:rPr>
          <w:rFonts w:ascii="宋体" w:hAnsi="宋体" w:hint="eastAsia"/>
        </w:rPr>
        <w:t>肾小管性酸中毒而引起的周期性低血钾性肌肉麻痹，严重者出现肾钙化、肾结石、肾性尿</w:t>
      </w:r>
    </w:p>
    <w:p w:rsidR="00F23563" w:rsidRPr="00A35D65" w:rsidRDefault="00F23563" w:rsidP="00F23563">
      <w:pPr>
        <w:rPr>
          <w:rFonts w:ascii="宋体" w:hAnsi="宋体"/>
        </w:rPr>
      </w:pPr>
      <w:r w:rsidRPr="00A35D65">
        <w:rPr>
          <w:rFonts w:ascii="宋体" w:hAnsi="宋体" w:hint="eastAsia"/>
        </w:rPr>
        <w:t>崩症及肾性软骨病。通过氯化铵负荷试验可见到约50％患者有亚临床型肾小管性酸中毒，</w:t>
      </w:r>
    </w:p>
    <w:p w:rsidR="00F23563" w:rsidRPr="00A35D65" w:rsidRDefault="00F23563" w:rsidP="00F23563">
      <w:pPr>
        <w:rPr>
          <w:rFonts w:ascii="宋体" w:hAnsi="宋体"/>
        </w:rPr>
      </w:pPr>
      <w:r w:rsidRPr="00A35D65">
        <w:rPr>
          <w:rFonts w:ascii="宋体" w:hAnsi="宋体" w:hint="eastAsia"/>
        </w:rPr>
        <w:t>近端肾小管损害较少见。部分患者肾小球损害较明显，出现大量蛋白尿、低白蛋白血症甚</w:t>
      </w:r>
    </w:p>
    <w:p w:rsidR="00F23563" w:rsidRPr="00A35D65" w:rsidRDefault="00F23563" w:rsidP="00F23563">
      <w:pPr>
        <w:rPr>
          <w:rFonts w:ascii="宋体" w:hAnsi="宋体"/>
        </w:rPr>
      </w:pPr>
      <w:r w:rsidRPr="00A35D65">
        <w:rPr>
          <w:rFonts w:ascii="宋体" w:hAnsi="宋体" w:hint="eastAsia"/>
        </w:rPr>
        <w:t>至肾功能不全。</w:t>
      </w:r>
    </w:p>
    <w:p w:rsidR="00F23563" w:rsidRPr="00A35D65" w:rsidRDefault="00F23563" w:rsidP="00F23563">
      <w:pPr>
        <w:rPr>
          <w:rFonts w:ascii="宋体" w:hAnsi="宋体"/>
        </w:rPr>
      </w:pPr>
      <w:r w:rsidRPr="00A35D65">
        <w:rPr>
          <w:rFonts w:ascii="宋体" w:hAnsi="宋体" w:hint="eastAsia"/>
        </w:rPr>
        <w:t xml:space="preserve">    4·肺呼吸系统损害主要表现为肺功能异常，约50％患者有肺泡炎症。大部分无症</w:t>
      </w:r>
    </w:p>
    <w:p w:rsidR="00F23563" w:rsidRPr="00A35D65" w:rsidRDefault="00F23563" w:rsidP="00F23563">
      <w:pPr>
        <w:rPr>
          <w:rFonts w:ascii="宋体" w:hAnsi="宋体"/>
        </w:rPr>
      </w:pPr>
      <w:r w:rsidRPr="00A35D65">
        <w:rPr>
          <w:rFonts w:ascii="宋体" w:hAnsi="宋体" w:hint="eastAsia"/>
        </w:rPr>
        <w:t>状，重者临床出现干咳、气短。病变肺部的主要病理改变为肺间质性病变，部分出现弥漫</w:t>
      </w:r>
    </w:p>
    <w:p w:rsidR="00F23563" w:rsidRPr="00A35D65" w:rsidRDefault="00F23563" w:rsidP="00F23563">
      <w:pPr>
        <w:rPr>
          <w:rFonts w:ascii="宋体" w:hAnsi="宋体"/>
        </w:rPr>
      </w:pPr>
      <w:r w:rsidRPr="00A35D65">
        <w:rPr>
          <w:rFonts w:ascii="宋体" w:hAnsi="宋体" w:hint="eastAsia"/>
        </w:rPr>
        <w:t>性肺间质纤维化，少数患者可因呼吸衰竭死亡。</w:t>
      </w:r>
    </w:p>
    <w:p w:rsidR="00F23563" w:rsidRPr="00A35D65" w:rsidRDefault="00F23563" w:rsidP="00F23563">
      <w:pPr>
        <w:rPr>
          <w:rFonts w:ascii="宋体" w:hAnsi="宋体"/>
        </w:rPr>
      </w:pPr>
      <w:r w:rsidRPr="00A35D65">
        <w:rPr>
          <w:rFonts w:ascii="宋体" w:hAnsi="宋体" w:hint="eastAsia"/>
        </w:rPr>
        <w:lastRenderedPageBreak/>
        <w:t xml:space="preserve">    5·消化系统  胃肠道可因其黏膜层的外分泌腺体病变而出现萎缩性胃炎、胃酸减少、</w:t>
      </w:r>
    </w:p>
    <w:p w:rsidR="00F23563" w:rsidRPr="00A35D65" w:rsidRDefault="00F23563" w:rsidP="00F23563">
      <w:pPr>
        <w:rPr>
          <w:rFonts w:ascii="宋体" w:hAnsi="宋体"/>
        </w:rPr>
      </w:pPr>
      <w:r w:rsidRPr="00A35D65">
        <w:rPr>
          <w:rFonts w:ascii="宋体" w:hAnsi="宋体" w:hint="eastAsia"/>
        </w:rPr>
        <w:t>慢性腹泻等非特异性症状。肝脏损害见于约20％的患者，临床上可无相关症状或出现肝功</w:t>
      </w:r>
    </w:p>
    <w:p w:rsidR="00F23563" w:rsidRPr="00A35D65" w:rsidRDefault="00F23563" w:rsidP="00F23563">
      <w:pPr>
        <w:rPr>
          <w:rFonts w:ascii="宋体" w:hAnsi="宋体"/>
        </w:rPr>
      </w:pPr>
      <w:r w:rsidRPr="00A35D65">
        <w:rPr>
          <w:rFonts w:ascii="宋体" w:hAnsi="宋体" w:hint="eastAsia"/>
        </w:rPr>
        <w:t>能损害等不同表现，部分患者并发免疫性肝病，以原发性胆汁性肝硬化多见。肝脏病理呈</w:t>
      </w:r>
    </w:p>
    <w:p w:rsidR="00F23563" w:rsidRPr="00A35D65" w:rsidRDefault="00F23563" w:rsidP="00F23563">
      <w:pPr>
        <w:rPr>
          <w:rFonts w:ascii="宋体" w:hAnsi="宋体"/>
        </w:rPr>
      </w:pPr>
      <w:r w:rsidRPr="00A35D65">
        <w:rPr>
          <w:rFonts w:ascii="宋体" w:hAnsi="宋体" w:hint="eastAsia"/>
        </w:rPr>
        <w:t>多样，以肝内小胆管壁及其周围淋巴细胞浸润、界板破坏等慢性活动性肝炎的改变较为突</w:t>
      </w:r>
    </w:p>
    <w:p w:rsidR="00F23563" w:rsidRPr="00A35D65" w:rsidRDefault="00F23563" w:rsidP="00F23563">
      <w:pPr>
        <w:rPr>
          <w:rFonts w:ascii="宋体" w:hAnsi="宋体"/>
        </w:rPr>
      </w:pPr>
      <w:r w:rsidRPr="00A35D65">
        <w:rPr>
          <w:rFonts w:ascii="宋体" w:hAnsi="宋体" w:hint="eastAsia"/>
        </w:rPr>
        <w:t>出。慢性胰腺炎亦非罕见。</w:t>
      </w:r>
    </w:p>
    <w:p w:rsidR="00F23563" w:rsidRPr="00A35D65" w:rsidRDefault="00F23563" w:rsidP="00F23563">
      <w:pPr>
        <w:rPr>
          <w:rFonts w:ascii="宋体" w:hAnsi="宋体"/>
        </w:rPr>
      </w:pPr>
      <w:r w:rsidRPr="00A35D65">
        <w:rPr>
          <w:rFonts w:ascii="宋体" w:hAnsi="宋体" w:hint="eastAsia"/>
        </w:rPr>
        <w:t xml:space="preserve">    6．神经系统累及神经系统者约为5％。以周围神经损害为多见，不论是中枢或周围</w:t>
      </w:r>
    </w:p>
    <w:p w:rsidR="00F23563" w:rsidRPr="00A35D65" w:rsidRDefault="00F23563" w:rsidP="00F23563">
      <w:pPr>
        <w:rPr>
          <w:rFonts w:ascii="宋体" w:hAnsi="宋体"/>
        </w:rPr>
      </w:pPr>
      <w:r w:rsidRPr="00A35D65">
        <w:rPr>
          <w:rFonts w:ascii="宋体" w:hAnsi="宋体" w:hint="eastAsia"/>
        </w:rPr>
        <w:t>神经损害均与血管炎有关，．表现为多灶、复发、进展性神经系统疾病，如轻偏瘫、横断性</w:t>
      </w:r>
    </w:p>
    <w:p w:rsidR="00F23563" w:rsidRPr="00A35D65" w:rsidRDefault="00F23563" w:rsidP="00F23563">
      <w:pPr>
        <w:rPr>
          <w:rFonts w:ascii="宋体" w:hAnsi="宋体"/>
        </w:rPr>
      </w:pPr>
      <w:r w:rsidRPr="00A35D65">
        <w:rPr>
          <w:rFonts w:ascii="宋体" w:hAnsi="宋体" w:hint="eastAsia"/>
        </w:rPr>
        <w:t>脊髓病、轻度感觉缺失、癫痫发作等，亦有无菌性脑膜炎和多发性硬化的报道。</w:t>
      </w:r>
    </w:p>
    <w:p w:rsidR="00F23563" w:rsidRPr="00A35D65" w:rsidRDefault="00F23563" w:rsidP="00F23563">
      <w:pPr>
        <w:rPr>
          <w:rFonts w:ascii="宋体" w:hAnsi="宋体"/>
        </w:rPr>
      </w:pPr>
      <w:r w:rsidRPr="00A35D65">
        <w:rPr>
          <w:rFonts w:ascii="宋体" w:hAnsi="宋体" w:hint="eastAsia"/>
        </w:rPr>
        <w:t xml:space="preserve">    7·血液系统本病可出现白细胞减少或(和)血小板减少，严重者可有出血现象。</w:t>
      </w:r>
    </w:p>
    <w:p w:rsidR="00F23563" w:rsidRPr="00A35D65" w:rsidRDefault="00F23563" w:rsidP="00F23563">
      <w:pPr>
        <w:rPr>
          <w:rFonts w:ascii="宋体" w:hAnsi="宋体"/>
        </w:rPr>
      </w:pPr>
      <w:r w:rsidRPr="00A35D65">
        <w:rPr>
          <w:rFonts w:ascii="宋体" w:hAnsi="宋体" w:hint="eastAsia"/>
        </w:rPr>
        <w:t>本病出现淋巴瘤显著高于正常人群，持续腮腺肿大、紫癜、白细胞减少、冷球蛋白血症及</w:t>
      </w:r>
    </w:p>
    <w:p w:rsidR="00F23563" w:rsidRPr="00A35D65" w:rsidRDefault="00F23563" w:rsidP="00F23563">
      <w:pPr>
        <w:rPr>
          <w:rFonts w:ascii="宋体" w:hAnsi="宋体"/>
        </w:rPr>
      </w:pPr>
      <w:r w:rsidRPr="00A35D65">
        <w:rPr>
          <w:rFonts w:ascii="宋体" w:hAnsi="宋体" w:hint="eastAsia"/>
        </w:rPr>
        <w:t>低C4水平提示发展为淋巴瘤。</w:t>
      </w:r>
    </w:p>
    <w:p w:rsidR="00F23563" w:rsidRPr="00A35D65" w:rsidRDefault="00F23563" w:rsidP="00F23563">
      <w:pPr>
        <w:rPr>
          <w:rFonts w:ascii="宋体" w:hAnsi="宋体"/>
        </w:rPr>
      </w:pPr>
      <w:r w:rsidRPr="00A35D65">
        <w:rPr>
          <w:rFonts w:ascii="宋体" w:hAnsi="宋体" w:hint="eastAsia"/>
        </w:rPr>
        <w:t xml:space="preserve">  【实验室及其他检查】</w:t>
      </w:r>
    </w:p>
    <w:p w:rsidR="00F23563" w:rsidRPr="00A35D65" w:rsidRDefault="00F23563" w:rsidP="00F23563">
      <w:pPr>
        <w:rPr>
          <w:rFonts w:ascii="宋体" w:hAnsi="宋体"/>
        </w:rPr>
      </w:pPr>
      <w:r w:rsidRPr="00A35D65">
        <w:rPr>
          <w:rFonts w:ascii="宋体" w:hAnsi="宋体" w:hint="eastAsia"/>
        </w:rPr>
        <w:t xml:space="preserve">  (一)血、尿常规及其他常规检查</w:t>
      </w:r>
    </w:p>
    <w:p w:rsidR="00F23563" w:rsidRPr="00A35D65" w:rsidRDefault="00F23563" w:rsidP="00F23563">
      <w:pPr>
        <w:rPr>
          <w:rFonts w:ascii="宋体" w:hAnsi="宋体"/>
        </w:rPr>
      </w:pPr>
      <w:r w:rsidRPr="00A35D65">
        <w:rPr>
          <w:rFonts w:ascii="宋体" w:hAnsi="宋体" w:hint="eastAsia"/>
        </w:rPr>
        <w:t xml:space="preserve">  血常规变化不特异，20％患者出现贫血，多为正细胞正色素型，16％出现白细胞减</w:t>
      </w:r>
    </w:p>
    <w:p w:rsidR="00F23563" w:rsidRPr="00A35D65" w:rsidRDefault="00F23563" w:rsidP="00F23563">
      <w:pPr>
        <w:rPr>
          <w:rFonts w:ascii="宋体" w:hAnsi="宋体"/>
        </w:rPr>
      </w:pPr>
      <w:r w:rsidRPr="00A35D65">
        <w:rPr>
          <w:rFonts w:ascii="宋体" w:hAnsi="宋体" w:hint="eastAsia"/>
        </w:rPr>
        <w:t>低，13％出现血小板减少。通过氯化铵负荷试验可见到约50％患者有亚临床型肾小管性酸</w:t>
      </w:r>
    </w:p>
    <w:p w:rsidR="00F23563" w:rsidRPr="00A35D65" w:rsidRDefault="00F23563" w:rsidP="00F23563">
      <w:pPr>
        <w:rPr>
          <w:rFonts w:ascii="宋体" w:hAnsi="宋体"/>
        </w:rPr>
      </w:pPr>
      <w:r w:rsidRPr="00A35D65">
        <w:rPr>
          <w:rFonts w:ascii="宋体" w:hAnsi="宋体" w:hint="eastAsia"/>
        </w:rPr>
        <w:t>中毒。60％～70％患者血沉增快，只有6％患者C反应蛋白增高。</w:t>
      </w:r>
    </w:p>
    <w:p w:rsidR="00F23563" w:rsidRPr="00A35D65" w:rsidRDefault="00F23563" w:rsidP="00F23563">
      <w:pPr>
        <w:rPr>
          <w:rFonts w:ascii="宋体" w:hAnsi="宋体"/>
        </w:rPr>
      </w:pPr>
      <w:r w:rsidRPr="00A35D65">
        <w:rPr>
          <w:rFonts w:ascii="宋体" w:hAnsi="宋体"/>
        </w:rPr>
        <w:t>B714</w:t>
      </w:r>
    </w:p>
    <w:p w:rsidR="00F23563" w:rsidRPr="00A35D65" w:rsidRDefault="00F23563" w:rsidP="00F23563">
      <w:pPr>
        <w:rPr>
          <w:rFonts w:ascii="宋体" w:hAnsi="宋体"/>
        </w:rPr>
      </w:pPr>
      <w:r w:rsidRPr="00A35D65">
        <w:rPr>
          <w:rFonts w:ascii="宋体" w:hAnsi="宋体" w:hint="eastAsia"/>
        </w:rPr>
        <w:t xml:space="preserve">    (二)自身抗体</w:t>
      </w:r>
    </w:p>
    <w:p w:rsidR="00F23563" w:rsidRPr="00A35D65" w:rsidRDefault="00F23563" w:rsidP="00F23563">
      <w:pPr>
        <w:rPr>
          <w:rFonts w:ascii="宋体" w:hAnsi="宋体"/>
        </w:rPr>
      </w:pPr>
      <w:r w:rsidRPr="00A35D65">
        <w:rPr>
          <w:rFonts w:ascii="宋体" w:hAnsi="宋体" w:hint="eastAsia"/>
        </w:rPr>
        <w:t xml:space="preserve">    本病多种自身抗体阳性。45．7％的患者抗核抗体滴度升高，抗SsA、抗sSB抗体的</w:t>
      </w:r>
    </w:p>
    <w:p w:rsidR="00F23563" w:rsidRPr="00A35D65" w:rsidRDefault="00F23563" w:rsidP="00F23563">
      <w:pPr>
        <w:rPr>
          <w:rFonts w:ascii="宋体" w:hAnsi="宋体"/>
        </w:rPr>
      </w:pPr>
      <w:r w:rsidRPr="00A35D65">
        <w:rPr>
          <w:rFonts w:ascii="宋体" w:hAnsi="宋体" w:hint="eastAsia"/>
        </w:rPr>
        <w:t>阳性率分别为70％和40％，抗U，RNP抗体和抗着丝点抗体的阳性率均约为5％～10％。</w:t>
      </w:r>
    </w:p>
    <w:p w:rsidR="00F23563" w:rsidRPr="00A35D65" w:rsidRDefault="00F23563" w:rsidP="00F23563">
      <w:pPr>
        <w:rPr>
          <w:rFonts w:ascii="宋体" w:hAnsi="宋体"/>
        </w:rPr>
      </w:pPr>
      <w:r w:rsidRPr="00A35D65">
        <w:rPr>
          <w:rFonts w:ascii="宋体" w:hAnsi="宋体" w:hint="eastAsia"/>
        </w:rPr>
        <w:t>43％患者RF阳性，约20％的患者抗心磷脂抗体阳性。抗SSA及抗SSB抗体对本病诊断</w:t>
      </w:r>
    </w:p>
    <w:p w:rsidR="00F23563" w:rsidRPr="00A35D65" w:rsidRDefault="00F23563" w:rsidP="00F23563">
      <w:pPr>
        <w:rPr>
          <w:rFonts w:ascii="宋体" w:hAnsi="宋体"/>
        </w:rPr>
      </w:pPr>
      <w:r w:rsidRPr="00A35D65">
        <w:rPr>
          <w:rFonts w:ascii="宋体" w:hAnsi="宋体" w:hint="eastAsia"/>
        </w:rPr>
        <w:t>有意义!前者对本病的诊断敏感性高，后者则诊断特异性较强，尤其在有系统性损害的患</w:t>
      </w:r>
    </w:p>
    <w:p w:rsidR="00F23563" w:rsidRPr="00A35D65" w:rsidRDefault="00F23563" w:rsidP="00F23563">
      <w:pPr>
        <w:rPr>
          <w:rFonts w:ascii="宋体" w:hAnsi="宋体"/>
        </w:rPr>
      </w:pPr>
      <w:r w:rsidRPr="00A35D65">
        <w:rPr>
          <w:rFonts w:ascii="宋体" w:hAnsi="宋体" w:hint="eastAsia"/>
        </w:rPr>
        <w:t>者，两者阳性率更高。近年来有测定抗oc_fodrin抗体，协助诊断可疑患者，但少数SLE继</w:t>
      </w:r>
    </w:p>
    <w:p w:rsidR="00F23563" w:rsidRPr="00A35D65" w:rsidRDefault="00F23563" w:rsidP="00F23563">
      <w:pPr>
        <w:rPr>
          <w:rFonts w:ascii="宋体" w:hAnsi="宋体"/>
        </w:rPr>
      </w:pPr>
      <w:r w:rsidRPr="00A35D65">
        <w:rPr>
          <w:rFonts w:ascii="宋体" w:hAnsi="宋体" w:hint="eastAsia"/>
        </w:rPr>
        <w:t>发SS患者亦可出现。抗毒蕈碱受体3(M3)抗体是诊断psS和继发性SS的新抗体，可</w:t>
      </w:r>
    </w:p>
    <w:p w:rsidR="00F23563" w:rsidRPr="00A35D65" w:rsidRDefault="00F23563" w:rsidP="00F23563">
      <w:pPr>
        <w:rPr>
          <w:rFonts w:ascii="宋体" w:hAnsi="宋体"/>
        </w:rPr>
      </w:pPr>
      <w:r w:rsidRPr="00A35D65">
        <w:rPr>
          <w:rFonts w:ascii="宋体" w:hAnsi="宋体" w:hint="eastAsia"/>
        </w:rPr>
        <w:t>能参与pSS眼于发生。</w:t>
      </w:r>
    </w:p>
    <w:p w:rsidR="00F23563" w:rsidRPr="00A35D65" w:rsidRDefault="00F23563" w:rsidP="00F23563">
      <w:pPr>
        <w:rPr>
          <w:rFonts w:ascii="宋体" w:hAnsi="宋体"/>
        </w:rPr>
      </w:pPr>
      <w:r w:rsidRPr="00A35D65">
        <w:rPr>
          <w:rFonts w:ascii="宋体" w:hAnsi="宋体" w:hint="eastAsia"/>
        </w:rPr>
        <w:t xml:space="preserve">    (三)高球蛋白血症</w:t>
      </w:r>
    </w:p>
    <w:p w:rsidR="00F23563" w:rsidRPr="00A35D65" w:rsidRDefault="00F23563" w:rsidP="00F23563">
      <w:pPr>
        <w:rPr>
          <w:rFonts w:ascii="宋体" w:hAnsi="宋体"/>
        </w:rPr>
      </w:pPr>
      <w:r w:rsidRPr="00A35D65">
        <w:rPr>
          <w:rFonts w:ascii="宋体" w:hAnsi="宋体" w:hint="eastAsia"/>
        </w:rPr>
        <w:t xml:space="preserve">    90％以上的患者有高免疫球蛋白血症，其特点是多克隆性，可引起皮肤紫癜、血沉快</w:t>
      </w:r>
    </w:p>
    <w:p w:rsidR="00F23563" w:rsidRPr="00A35D65" w:rsidRDefault="00F23563" w:rsidP="00F23563">
      <w:pPr>
        <w:rPr>
          <w:rFonts w:ascii="宋体" w:hAnsi="宋体"/>
        </w:rPr>
      </w:pPr>
      <w:r w:rsidRPr="00A35D65">
        <w:rPr>
          <w:rFonts w:ascii="宋体" w:hAnsi="宋体" w:hint="eastAsia"/>
        </w:rPr>
        <w:t>等症状。少数患者出现巨球蛋白血症或单克隆性高免疫球蛋白血症，出现这些情况需警惕</w:t>
      </w:r>
    </w:p>
    <w:p w:rsidR="00F23563" w:rsidRPr="00A35D65" w:rsidRDefault="00F23563" w:rsidP="00F23563">
      <w:pPr>
        <w:rPr>
          <w:rFonts w:ascii="宋体" w:hAnsi="宋体"/>
        </w:rPr>
      </w:pPr>
      <w:r w:rsidRPr="00A35D65">
        <w:rPr>
          <w:rFonts w:ascii="宋体" w:hAnsi="宋体" w:hint="eastAsia"/>
        </w:rPr>
        <w:t>淋巴瘤的可能。</w:t>
      </w:r>
    </w:p>
    <w:p w:rsidR="00F23563" w:rsidRPr="00A35D65" w:rsidRDefault="00F23563" w:rsidP="00F23563">
      <w:pPr>
        <w:rPr>
          <w:rFonts w:ascii="宋体" w:hAnsi="宋体"/>
        </w:rPr>
      </w:pPr>
      <w:r w:rsidRPr="00A35D65">
        <w:rPr>
          <w:rFonts w:ascii="宋体" w:hAnsi="宋体" w:hint="eastAsia"/>
        </w:rPr>
        <w:t xml:space="preserve">  【诊断与鉴别诊断】</w:t>
      </w:r>
    </w:p>
    <w:p w:rsidR="00F23563" w:rsidRPr="00A35D65" w:rsidRDefault="00F23563" w:rsidP="00F23563">
      <w:pPr>
        <w:rPr>
          <w:rFonts w:ascii="宋体" w:hAnsi="宋体"/>
        </w:rPr>
      </w:pPr>
      <w:r w:rsidRPr="00A35D65">
        <w:rPr>
          <w:rFonts w:ascii="宋体" w:hAnsi="宋体" w:hint="eastAsia"/>
        </w:rPr>
        <w:t xml:space="preserve">  pSs诊断有赖于口干燥症及干燥性角结膜炎的检测、抗SSA和(或)抗SSB抗体、</w:t>
      </w:r>
    </w:p>
    <w:p w:rsidR="00F23563" w:rsidRPr="00A35D65" w:rsidRDefault="00F23563" w:rsidP="00F23563">
      <w:pPr>
        <w:rPr>
          <w:rFonts w:ascii="宋体" w:hAnsi="宋体"/>
        </w:rPr>
      </w:pPr>
      <w:r w:rsidRPr="00A35D65">
        <w:rPr>
          <w:rFonts w:ascii="宋体" w:hAnsi="宋体" w:hint="eastAsia"/>
        </w:rPr>
        <w:t>唇腺的灶性淋巴细胞浸润。后两项检查特异性较强。</w:t>
      </w:r>
    </w:p>
    <w:p w:rsidR="00F23563" w:rsidRPr="00A35D65" w:rsidRDefault="00F23563" w:rsidP="00F23563">
      <w:pPr>
        <w:rPr>
          <w:rFonts w:ascii="宋体" w:hAnsi="宋体"/>
        </w:rPr>
      </w:pPr>
      <w:r w:rsidRPr="00A35D65">
        <w:rPr>
          <w:rFonts w:ascii="宋体" w:hAnsi="宋体" w:hint="eastAsia"/>
        </w:rPr>
        <w:t xml:space="preserve">    (一)诊断标准</w:t>
      </w:r>
    </w:p>
    <w:p w:rsidR="00F23563" w:rsidRPr="00A35D65" w:rsidRDefault="00F23563" w:rsidP="00F23563">
      <w:pPr>
        <w:rPr>
          <w:rFonts w:ascii="宋体" w:hAnsi="宋体"/>
        </w:rPr>
      </w:pPr>
      <w:r w:rsidRPr="00A35D65">
        <w:rPr>
          <w:rFonts w:ascii="宋体" w:hAnsi="宋体" w:hint="eastAsia"/>
        </w:rPr>
        <w:t xml:space="preserve">    2002年修订的pSS国际分类标准(表9—5—1、2)在诊断pSS中普遍被采用．苴诊断</w:t>
      </w:r>
    </w:p>
    <w:p w:rsidR="00F23563" w:rsidRPr="00A35D65" w:rsidRDefault="00F23563" w:rsidP="00F23563">
      <w:pPr>
        <w:rPr>
          <w:rFonts w:ascii="宋体" w:hAnsi="宋体"/>
        </w:rPr>
      </w:pPr>
      <w:r w:rsidRPr="00A35D65">
        <w:rPr>
          <w:rFonts w:ascii="宋体" w:hAnsi="宋体" w:hint="eastAsia"/>
        </w:rPr>
        <w:t>敏感性为88．3％～89．5％，特异性为95．2％～97．8％。</w:t>
      </w:r>
    </w:p>
    <w:p w:rsidR="00F23563" w:rsidRPr="00A35D65" w:rsidRDefault="00F23563" w:rsidP="00F23563">
      <w:pPr>
        <w:rPr>
          <w:rFonts w:ascii="宋体" w:hAnsi="宋体"/>
        </w:rPr>
      </w:pPr>
      <w:r w:rsidRPr="00A35D65">
        <w:rPr>
          <w:rFonts w:ascii="宋体" w:hAnsi="宋体" w:hint="eastAsia"/>
        </w:rPr>
        <w:t xml:space="preserve">    表9．5一l 2002年干燥综合征国际分类(诊断)标准</w:t>
      </w:r>
    </w:p>
    <w:p w:rsidR="00F23563" w:rsidRPr="00A35D65" w:rsidRDefault="00F23563" w:rsidP="00F23563">
      <w:pPr>
        <w:rPr>
          <w:rFonts w:ascii="宋体" w:hAnsi="宋体"/>
        </w:rPr>
      </w:pPr>
      <w:r w:rsidRPr="00A35D65">
        <w:rPr>
          <w:rFonts w:ascii="宋体" w:hAnsi="宋体" w:hint="eastAsia"/>
        </w:rPr>
        <w:t>I．口腔症状：3项中有1项或1项以上</w:t>
      </w:r>
    </w:p>
    <w:p w:rsidR="00F23563" w:rsidRPr="00A35D65" w:rsidRDefault="00F23563" w:rsidP="00F23563">
      <w:pPr>
        <w:rPr>
          <w:rFonts w:ascii="宋体" w:hAnsi="宋体"/>
        </w:rPr>
      </w:pPr>
      <w:r w:rsidRPr="00A35D65">
        <w:rPr>
          <w:rFonts w:ascii="宋体" w:hAnsi="宋体" w:hint="eastAsia"/>
        </w:rPr>
        <w:t xml:space="preserve">  1．每日感口干持续3个月以上</w:t>
      </w:r>
    </w:p>
    <w:p w:rsidR="00F23563" w:rsidRPr="00A35D65" w:rsidRDefault="00F23563" w:rsidP="00F23563">
      <w:pPr>
        <w:rPr>
          <w:rFonts w:ascii="宋体" w:hAnsi="宋体"/>
        </w:rPr>
      </w:pPr>
      <w:r w:rsidRPr="00A35D65">
        <w:rPr>
          <w:rFonts w:ascii="宋体" w:hAnsi="宋体" w:hint="eastAsia"/>
        </w:rPr>
        <w:t xml:space="preserve">  2．成年后腮腺反复或持续肿大</w:t>
      </w:r>
    </w:p>
    <w:p w:rsidR="00F23563" w:rsidRPr="00A35D65" w:rsidRDefault="00F23563" w:rsidP="00F23563">
      <w:pPr>
        <w:rPr>
          <w:rFonts w:ascii="宋体" w:hAnsi="宋体"/>
        </w:rPr>
      </w:pPr>
      <w:r w:rsidRPr="00A35D65">
        <w:rPr>
          <w:rFonts w:ascii="宋体" w:hAnsi="宋体" w:hint="eastAsia"/>
        </w:rPr>
        <w:t xml:space="preserve">  3．吞咽干性食物时需用水帮助</w:t>
      </w:r>
    </w:p>
    <w:p w:rsidR="00F23563" w:rsidRPr="00A35D65" w:rsidRDefault="00F23563" w:rsidP="00F23563">
      <w:pPr>
        <w:rPr>
          <w:rFonts w:ascii="宋体" w:hAnsi="宋体"/>
        </w:rPr>
      </w:pPr>
      <w:r w:rsidRPr="00A35D65">
        <w:rPr>
          <w:rFonts w:ascii="宋体" w:hAnsi="宋体" w:hint="eastAsia"/>
        </w:rPr>
        <w:t>Ⅱ．眼部症状：3项中有1项或1项以上</w:t>
      </w:r>
    </w:p>
    <w:p w:rsidR="00F23563" w:rsidRPr="00A35D65" w:rsidRDefault="00F23563" w:rsidP="00F23563">
      <w:pPr>
        <w:rPr>
          <w:rFonts w:ascii="宋体" w:hAnsi="宋体"/>
        </w:rPr>
      </w:pPr>
      <w:r w:rsidRPr="00A35D65">
        <w:rPr>
          <w:rFonts w:ascii="宋体" w:hAnsi="宋体" w:hint="eastAsia"/>
        </w:rPr>
        <w:t xml:space="preserve">  1．每日感到不能忍受的眼干持续3个月以上</w:t>
      </w:r>
    </w:p>
    <w:p w:rsidR="00F23563" w:rsidRPr="00A35D65" w:rsidRDefault="00F23563" w:rsidP="00F23563">
      <w:pPr>
        <w:rPr>
          <w:rFonts w:ascii="宋体" w:hAnsi="宋体"/>
        </w:rPr>
      </w:pPr>
      <w:r w:rsidRPr="00A35D65">
        <w:rPr>
          <w:rFonts w:ascii="宋体" w:hAnsi="宋体" w:hint="eastAsia"/>
        </w:rPr>
        <w:t xml:space="preserve">  2．有反复的沙子进眼或沙磨感觉</w:t>
      </w:r>
    </w:p>
    <w:p w:rsidR="00F23563" w:rsidRPr="00A35D65" w:rsidRDefault="00F23563" w:rsidP="00F23563">
      <w:pPr>
        <w:rPr>
          <w:rFonts w:ascii="宋体" w:hAnsi="宋体"/>
        </w:rPr>
      </w:pPr>
      <w:r w:rsidRPr="00A35D65">
        <w:rPr>
          <w:rFonts w:ascii="宋体" w:hAnsi="宋体" w:hint="eastAsia"/>
        </w:rPr>
        <w:t xml:space="preserve">  3．每日需用人工泪液3次或3次以上</w:t>
      </w:r>
    </w:p>
    <w:p w:rsidR="00F23563" w:rsidRPr="00A35D65" w:rsidRDefault="00F23563" w:rsidP="00F23563">
      <w:pPr>
        <w:rPr>
          <w:rFonts w:ascii="宋体" w:hAnsi="宋体"/>
        </w:rPr>
      </w:pPr>
      <w:r w:rsidRPr="00A35D65">
        <w:rPr>
          <w:rFonts w:ascii="宋体" w:hAnsi="宋体" w:hint="eastAsia"/>
        </w:rPr>
        <w:lastRenderedPageBreak/>
        <w:t>Ⅲ．眼部体征：下述检查任1项或1项以上阳性</w:t>
      </w:r>
    </w:p>
    <w:p w:rsidR="00F23563" w:rsidRPr="00A35D65" w:rsidRDefault="00F23563" w:rsidP="00F23563">
      <w:pPr>
        <w:rPr>
          <w:rFonts w:ascii="宋体" w:hAnsi="宋体"/>
        </w:rPr>
      </w:pPr>
      <w:r w:rsidRPr="00A35D65">
        <w:rPr>
          <w:rFonts w:ascii="宋体" w:hAnsi="宋体" w:hint="eastAsia"/>
        </w:rPr>
        <w:t xml:space="preserve">  1．Schirmer试验(+)(≤5mm／5min)</w:t>
      </w:r>
    </w:p>
    <w:p w:rsidR="00F23563" w:rsidRPr="00A35D65" w:rsidRDefault="00F23563" w:rsidP="00F23563">
      <w:pPr>
        <w:rPr>
          <w:rFonts w:ascii="宋体" w:hAnsi="宋体"/>
        </w:rPr>
      </w:pPr>
      <w:r w:rsidRPr="00A35D65">
        <w:rPr>
          <w:rFonts w:ascii="宋体" w:hAnsi="宋体" w:hint="eastAsia"/>
        </w:rPr>
        <w:t xml:space="preserve">  2．角膜染色(+)(≥4van Bijsterveld计分法)</w:t>
      </w:r>
    </w:p>
    <w:p w:rsidR="00F23563" w:rsidRPr="00A35D65" w:rsidRDefault="00F23563" w:rsidP="00F23563">
      <w:pPr>
        <w:rPr>
          <w:rFonts w:ascii="宋体" w:hAnsi="宋体"/>
        </w:rPr>
      </w:pPr>
      <w:r w:rsidRPr="00A35D65">
        <w:rPr>
          <w:rFonts w:ascii="宋体" w:hAnsi="宋体" w:hint="eastAsia"/>
        </w:rPr>
        <w:t>Ⅳ．组织学检查：下唇腺病理示淋巴细胞灶≥1(指一4rnm2组织内至少有50个淋巴细胞聚集于唇腺间质者为一个灶)</w:t>
      </w:r>
    </w:p>
    <w:p w:rsidR="00F23563" w:rsidRPr="00A35D65" w:rsidRDefault="00F23563" w:rsidP="00F23563">
      <w:pPr>
        <w:rPr>
          <w:rFonts w:ascii="宋体" w:hAnsi="宋体"/>
        </w:rPr>
      </w:pPr>
      <w:r w:rsidRPr="00A35D65">
        <w:rPr>
          <w:rFonts w:ascii="宋体" w:hAnsi="宋体" w:hint="eastAsia"/>
        </w:rPr>
        <w:t>V．唾液腺受损：下述检查任1项或1项以上阳性</w:t>
      </w:r>
    </w:p>
    <w:p w:rsidR="00F23563" w:rsidRPr="00A35D65" w:rsidRDefault="00F23563" w:rsidP="00F23563">
      <w:pPr>
        <w:rPr>
          <w:rFonts w:ascii="宋体" w:hAnsi="宋体"/>
        </w:rPr>
      </w:pPr>
      <w:r w:rsidRPr="00A35D65">
        <w:rPr>
          <w:rFonts w:ascii="宋体" w:hAnsi="宋体" w:hint="eastAsia"/>
        </w:rPr>
        <w:t xml:space="preserve">  1．唾液流率(+)(≤l_5ml／15min)</w:t>
      </w:r>
    </w:p>
    <w:p w:rsidR="00F23563" w:rsidRPr="00A35D65" w:rsidRDefault="00F23563" w:rsidP="00F23563">
      <w:pPr>
        <w:rPr>
          <w:rFonts w:ascii="宋体" w:hAnsi="宋体"/>
        </w:rPr>
      </w:pPr>
      <w:r w:rsidRPr="00A35D65">
        <w:rPr>
          <w:rFonts w:ascii="宋体" w:hAnsi="宋体" w:hint="eastAsia"/>
        </w:rPr>
        <w:t xml:space="preserve">  2．腮腺造影(+)</w:t>
      </w:r>
    </w:p>
    <w:p w:rsidR="00F23563" w:rsidRPr="00A35D65" w:rsidRDefault="00F23563" w:rsidP="00F23563">
      <w:pPr>
        <w:rPr>
          <w:rFonts w:ascii="宋体" w:hAnsi="宋体"/>
        </w:rPr>
      </w:pPr>
      <w:r w:rsidRPr="00A35D65">
        <w:rPr>
          <w:rFonts w:ascii="宋体" w:hAnsi="宋体" w:hint="eastAsia"/>
        </w:rPr>
        <w:t xml:space="preserve">  3．唾液腺放射性核素检查(+)</w:t>
      </w:r>
    </w:p>
    <w:p w:rsidR="00F23563" w:rsidRPr="00A35D65" w:rsidRDefault="00F23563" w:rsidP="00F23563">
      <w:pPr>
        <w:rPr>
          <w:rFonts w:ascii="宋体" w:hAnsi="宋体"/>
        </w:rPr>
      </w:pPr>
      <w:r w:rsidRPr="00A35D65">
        <w:rPr>
          <w:rFonts w:ascii="宋体" w:hAnsi="宋体" w:hint="eastAsia"/>
        </w:rPr>
        <w:t>Ⅵ．自身抗体：抗SSA或抗SSB(+)(双扩散法)</w:t>
      </w:r>
    </w:p>
    <w:p w:rsidR="00F23563" w:rsidRPr="00A35D65" w:rsidRDefault="00F23563" w:rsidP="00F23563">
      <w:pPr>
        <w:rPr>
          <w:rFonts w:ascii="宋体" w:hAnsi="宋体"/>
        </w:rPr>
      </w:pPr>
      <w:r w:rsidRPr="00A35D65">
        <w:rPr>
          <w:rFonts w:ascii="宋体" w:hAnsi="宋体" w:hint="eastAsia"/>
        </w:rPr>
        <w:t xml:space="preserve">    表9辱2上述项目的具体分类</w:t>
      </w:r>
    </w:p>
    <w:p w:rsidR="00F23563" w:rsidRPr="00A35D65" w:rsidRDefault="00F23563" w:rsidP="00F23563">
      <w:pPr>
        <w:rPr>
          <w:rFonts w:ascii="宋体" w:hAnsi="宋体"/>
        </w:rPr>
      </w:pPr>
      <w:r w:rsidRPr="00A35D65">
        <w:rPr>
          <w:rFonts w:ascii="宋体" w:hAnsi="宋体" w:hint="eastAsia"/>
        </w:rPr>
        <w:t>1．原发性干燥综合征：无任何潜在疾病的情况下，有下述2条之一则可诊断：</w:t>
      </w:r>
    </w:p>
    <w:p w:rsidR="00F23563" w:rsidRPr="00A35D65" w:rsidRDefault="00F23563" w:rsidP="00F23563">
      <w:pPr>
        <w:rPr>
          <w:rFonts w:ascii="宋体" w:hAnsi="宋体"/>
        </w:rPr>
      </w:pPr>
      <w:r w:rsidRPr="00A35D65">
        <w:rPr>
          <w:rFonts w:ascii="宋体" w:hAnsi="宋体" w:hint="eastAsia"/>
        </w:rPr>
        <w:t xml:space="preserve">  a．符合表9～5—1中4条或4条以上，但必须含有条目Ⅳ(组织学检查)和(或)条目Ⅵ(自身抗体)</w:t>
      </w:r>
    </w:p>
    <w:p w:rsidR="00F23563" w:rsidRPr="00A35D65" w:rsidRDefault="00F23563" w:rsidP="00F23563">
      <w:pPr>
        <w:rPr>
          <w:rFonts w:ascii="宋体" w:hAnsi="宋体"/>
        </w:rPr>
      </w:pPr>
      <w:r w:rsidRPr="00A35D65">
        <w:rPr>
          <w:rFonts w:ascii="宋体" w:hAnsi="宋体" w:hint="eastAsia"/>
        </w:rPr>
        <w:t xml:space="preserve">  b．条目Ⅲ、Ⅳ、V、Ⅵ4条中任3条阳性</w:t>
      </w:r>
    </w:p>
    <w:p w:rsidR="00F23563" w:rsidRPr="00A35D65" w:rsidRDefault="00F23563" w:rsidP="00F23563">
      <w:pPr>
        <w:rPr>
          <w:rFonts w:ascii="宋体" w:hAnsi="宋体"/>
        </w:rPr>
      </w:pPr>
      <w:r w:rsidRPr="00A35D65">
        <w:rPr>
          <w:rFonts w:ascii="宋体" w:hAnsi="宋体" w:hint="eastAsia"/>
        </w:rPr>
        <w:t>2．继发性干燥综合征：患者有潜在的疾病(如任一结缔组织病)，而符合表9—5—1的I和Ⅱ中任1条，同时符合条</w:t>
      </w:r>
    </w:p>
    <w:p w:rsidR="00F23563" w:rsidRPr="00A35D65" w:rsidRDefault="00F23563" w:rsidP="00F23563">
      <w:pPr>
        <w:rPr>
          <w:rFonts w:ascii="宋体" w:hAnsi="宋体"/>
        </w:rPr>
      </w:pPr>
      <w:r w:rsidRPr="00A35D65">
        <w:rPr>
          <w:rFonts w:ascii="宋体" w:hAnsi="宋体" w:hint="eastAsia"/>
        </w:rPr>
        <w:t xml:space="preserve">  目Ⅲ、Ⅳ、V中任2条</w:t>
      </w:r>
    </w:p>
    <w:p w:rsidR="00F23563" w:rsidRPr="00A35D65" w:rsidRDefault="00F23563" w:rsidP="00F23563">
      <w:pPr>
        <w:rPr>
          <w:rFonts w:ascii="宋体" w:hAnsi="宋体"/>
        </w:rPr>
      </w:pPr>
      <w:r w:rsidRPr="00A35D65">
        <w:rPr>
          <w:rFonts w:ascii="宋体" w:hAnsi="宋体" w:hint="eastAsia"/>
        </w:rPr>
        <w:t>3．必须除外：颈头面部放疗史，丙肝病毒感染，AIDS，淋巴瘤，结节病，移植物抗宿主疾病。抗乙酰胆碱药的应</w:t>
      </w:r>
    </w:p>
    <w:p w:rsidR="00F23563" w:rsidRPr="00A35D65" w:rsidRDefault="00F23563" w:rsidP="00F23563">
      <w:pPr>
        <w:rPr>
          <w:rFonts w:ascii="宋体" w:hAnsi="宋体"/>
        </w:rPr>
      </w:pPr>
      <w:r w:rsidRPr="00A35D65">
        <w:rPr>
          <w:rFonts w:ascii="宋体" w:hAnsi="宋体" w:hint="eastAsia"/>
        </w:rPr>
        <w:t xml:space="preserve">  用(如阿托品、莨菪碱、溴丙胺太林、颠茄等)</w:t>
      </w:r>
    </w:p>
    <w:p w:rsidR="00F23563" w:rsidRPr="00A35D65" w:rsidRDefault="00F23563" w:rsidP="00F23563">
      <w:pPr>
        <w:rPr>
          <w:rFonts w:ascii="宋体" w:hAnsi="宋体"/>
        </w:rPr>
      </w:pPr>
      <w:r w:rsidRPr="00A35D65">
        <w:rPr>
          <w:rFonts w:ascii="宋体" w:hAnsi="宋体" w:hint="eastAsia"/>
        </w:rPr>
        <w:t>第五章干燥综合征</w:t>
      </w:r>
    </w:p>
    <w:p w:rsidR="00F23563" w:rsidRPr="00A35D65" w:rsidRDefault="00F23563" w:rsidP="00F23563">
      <w:pPr>
        <w:rPr>
          <w:rFonts w:ascii="宋体" w:hAnsi="宋体"/>
        </w:rPr>
      </w:pPr>
      <w:r w:rsidRPr="00A35D65">
        <w:rPr>
          <w:rFonts w:ascii="宋体" w:hAnsi="宋体" w:hint="eastAsia"/>
        </w:rPr>
        <w:t xml:space="preserve">    (二)鉴别诊断</w:t>
      </w:r>
    </w:p>
    <w:p w:rsidR="00F23563" w:rsidRPr="00A35D65" w:rsidRDefault="00F23563" w:rsidP="00F23563">
      <w:pPr>
        <w:rPr>
          <w:rFonts w:ascii="宋体" w:hAnsi="宋体"/>
        </w:rPr>
      </w:pPr>
      <w:r w:rsidRPr="00A35D65">
        <w:rPr>
          <w:rFonts w:ascii="宋体" w:hAnsi="宋体" w:hint="eastAsia"/>
        </w:rPr>
        <w:t xml:space="preserve">    由于起病多缓慢，表现多样，易误诊为RA、SLE和其他一些疾病，，因此本病特别需</w:t>
      </w:r>
    </w:p>
    <w:p w:rsidR="00F23563" w:rsidRPr="00A35D65" w:rsidRDefault="00F23563" w:rsidP="00F23563">
      <w:pPr>
        <w:rPr>
          <w:rFonts w:ascii="宋体" w:hAnsi="宋体"/>
        </w:rPr>
      </w:pPr>
      <w:r w:rsidRPr="00A35D65">
        <w:rPr>
          <w:rFonts w:ascii="宋体" w:hAnsi="宋体" w:hint="eastAsia"/>
        </w:rPr>
        <w:t>与以下疾病鉴别：</w:t>
      </w:r>
    </w:p>
    <w:p w:rsidR="00F23563" w:rsidRPr="00A35D65" w:rsidRDefault="00F23563" w:rsidP="00F23563">
      <w:pPr>
        <w:rPr>
          <w:rFonts w:ascii="宋体" w:hAnsi="宋体"/>
        </w:rPr>
      </w:pPr>
      <w:r w:rsidRPr="00A35D65">
        <w:rPr>
          <w:rFonts w:ascii="宋体" w:hAnsi="宋体" w:hint="eastAsia"/>
        </w:rPr>
        <w:t xml:space="preserve">    1．SLE pSS多出现在中老年妇女，发热(尤其是高热)不多见，无蝶形红斑，口眼</w:t>
      </w:r>
    </w:p>
    <w:p w:rsidR="00F23563" w:rsidRPr="00A35D65" w:rsidRDefault="00F23563" w:rsidP="00F23563">
      <w:pPr>
        <w:rPr>
          <w:rFonts w:ascii="宋体" w:hAnsi="宋体"/>
        </w:rPr>
      </w:pPr>
      <w:r w:rsidRPr="00A35D65">
        <w:rPr>
          <w:rFonts w:ascii="宋体" w:hAnsi="宋体" w:hint="eastAsia"/>
        </w:rPr>
        <w:t>干明显，肾小管酸中毒为其常见而主要的‘肾损害，高球蛋白血症明显，低补体血症少见，</w:t>
      </w:r>
    </w:p>
    <w:p w:rsidR="00F23563" w:rsidRPr="00A35D65" w:rsidRDefault="00F23563" w:rsidP="00F23563">
      <w:pPr>
        <w:rPr>
          <w:rFonts w:ascii="宋体" w:hAnsi="宋体"/>
        </w:rPr>
      </w:pPr>
      <w:r w:rsidRPr="00A35D65">
        <w:rPr>
          <w:rFonts w:ascii="宋体" w:hAnsi="宋体" w:hint="eastAsia"/>
        </w:rPr>
        <w:t>预后良好。</w:t>
      </w:r>
    </w:p>
    <w:p w:rsidR="00F23563" w:rsidRPr="00A35D65" w:rsidRDefault="00F23563" w:rsidP="00F23563">
      <w:pPr>
        <w:rPr>
          <w:rFonts w:ascii="宋体" w:hAnsi="宋体"/>
        </w:rPr>
      </w:pPr>
      <w:r w:rsidRPr="00A35D65">
        <w:rPr>
          <w:rFonts w:ascii="宋体" w:hAnsi="宋体" w:hint="eastAsia"/>
        </w:rPr>
        <w:t xml:space="preserve">    2．RA pSS关节炎症状远不如RA明显和严重，极少有关节骨破坏、畸形和功能受</w:t>
      </w:r>
    </w:p>
    <w:p w:rsidR="00F23563" w:rsidRPr="00A35D65" w:rsidRDefault="00F23563" w:rsidP="00F23563">
      <w:pPr>
        <w:rPr>
          <w:rFonts w:ascii="宋体" w:hAnsi="宋体"/>
        </w:rPr>
      </w:pPr>
      <w:r w:rsidRPr="00A35D65">
        <w:rPr>
          <w:rFonts w:ascii="宋体" w:hAnsi="宋体" w:hint="eastAsia"/>
        </w:rPr>
        <w:t>限。RA者很少出现抗SSA和抗SSB抗体。</w:t>
      </w:r>
    </w:p>
    <w:p w:rsidR="00F23563" w:rsidRPr="00A35D65" w:rsidRDefault="00F23563" w:rsidP="00F23563">
      <w:pPr>
        <w:rPr>
          <w:rFonts w:ascii="宋体" w:hAnsi="宋体"/>
        </w:rPr>
      </w:pPr>
      <w:r w:rsidRPr="00A35D65">
        <w:rPr>
          <w:rFonts w:ascii="宋体" w:hAnsi="宋体" w:hint="eastAsia"/>
        </w:rPr>
        <w:t xml:space="preserve">    3．非自身免疫病的口干如老年性腺体功能下降、糖尿病性或药物性，则有赖于病</w:t>
      </w:r>
    </w:p>
    <w:p w:rsidR="00F23563" w:rsidRPr="00A35D65" w:rsidRDefault="00F23563" w:rsidP="00F23563">
      <w:pPr>
        <w:rPr>
          <w:rFonts w:ascii="宋体" w:hAnsi="宋体"/>
        </w:rPr>
      </w:pPr>
      <w:r w:rsidRPr="00A35D65">
        <w:rPr>
          <w:rFonts w:ascii="宋体" w:hAnsi="宋体" w:hint="eastAsia"/>
        </w:rPr>
        <w:t>史及各个病自身特点以鉴别。</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 xml:space="preserve">    目前本病尚无根治方法，主要是替代和对症治疗。治疗目的是预防因长期口、眼干燥</w:t>
      </w:r>
    </w:p>
    <w:p w:rsidR="00F23563" w:rsidRPr="00A35D65" w:rsidRDefault="00F23563" w:rsidP="00F23563">
      <w:pPr>
        <w:rPr>
          <w:rFonts w:ascii="宋体" w:hAnsi="宋体"/>
        </w:rPr>
      </w:pPr>
      <w:r w:rsidRPr="00A35D65">
        <w:rPr>
          <w:rFonts w:ascii="宋体" w:hAnsi="宋体" w:hint="eastAsia"/>
        </w:rPr>
        <w:t>造成局部损伤，密切随诊观察病情变化，防治本病系统损害。</w:t>
      </w:r>
    </w:p>
    <w:p w:rsidR="00F23563" w:rsidRPr="00A35D65" w:rsidRDefault="00F23563" w:rsidP="00F23563">
      <w:pPr>
        <w:rPr>
          <w:rFonts w:ascii="宋体" w:hAnsi="宋体"/>
        </w:rPr>
      </w:pPr>
      <w:r w:rsidRPr="00A35D65">
        <w:rPr>
          <w:rFonts w:ascii="宋体" w:hAnsi="宋体" w:hint="eastAsia"/>
        </w:rPr>
        <w:t xml:space="preserve">    (一)改善口干、眼干的药物</w:t>
      </w:r>
    </w:p>
    <w:p w:rsidR="00F23563" w:rsidRPr="00A35D65" w:rsidRDefault="00F23563" w:rsidP="00F23563">
      <w:pPr>
        <w:rPr>
          <w:rFonts w:ascii="宋体" w:hAnsi="宋体"/>
        </w:rPr>
      </w:pPr>
      <w:r w:rsidRPr="00A35D65">
        <w:rPr>
          <w:rFonts w:ascii="宋体" w:hAnsi="宋体" w:hint="eastAsia"/>
        </w:rPr>
        <w:t xml:space="preserve">    减轻口干极为困难，应停止吸烟、饮酒及避免服用引起口干的药物如阿托品等，保持</w:t>
      </w:r>
    </w:p>
    <w:p w:rsidR="00F23563" w:rsidRPr="00A35D65" w:rsidRDefault="00F23563" w:rsidP="00F23563">
      <w:pPr>
        <w:rPr>
          <w:rFonts w:ascii="宋体" w:hAnsi="宋体"/>
        </w:rPr>
      </w:pPr>
      <w:r w:rsidRPr="00A35D65">
        <w:rPr>
          <w:rFonts w:ascii="宋体" w:hAnsi="宋体" w:hint="eastAsia"/>
        </w:rPr>
        <w:t>口腔清洁，勤漱口，减少龋齿和口腔继发感染的可能。各种人工替代品如人工泪液、唾液</w:t>
      </w:r>
    </w:p>
    <w:p w:rsidR="00F23563" w:rsidRPr="00A35D65" w:rsidRDefault="00F23563" w:rsidP="00F23563">
      <w:pPr>
        <w:rPr>
          <w:rFonts w:ascii="宋体" w:hAnsi="宋体"/>
        </w:rPr>
      </w:pPr>
      <w:r w:rsidRPr="00A35D65">
        <w:rPr>
          <w:rFonts w:ascii="宋体" w:hAnsi="宋体" w:hint="eastAsia"/>
        </w:rPr>
        <w:t>等，可减轻局部症状。近几年随着对毒蕈碱受体3(．M3)在pSS中作用的不断认识，M3</w:t>
      </w:r>
    </w:p>
    <w:p w:rsidR="00F23563" w:rsidRPr="00A35D65" w:rsidRDefault="00F23563" w:rsidP="00F23563">
      <w:pPr>
        <w:rPr>
          <w:rFonts w:ascii="宋体" w:hAnsi="宋体"/>
        </w:rPr>
      </w:pPr>
      <w:r w:rsidRPr="00A35D65">
        <w:rPr>
          <w:rFonts w:ascii="宋体" w:hAnsi="宋体" w:hint="eastAsia"/>
        </w:rPr>
        <w:t>受体激动剂已经成为新一代改善口干、眼干的药物。</w:t>
      </w:r>
    </w:p>
    <w:p w:rsidR="00F23563" w:rsidRPr="00A35D65" w:rsidRDefault="00F23563" w:rsidP="00F23563">
      <w:pPr>
        <w:rPr>
          <w:rFonts w:ascii="宋体" w:hAnsi="宋体"/>
        </w:rPr>
      </w:pPr>
      <w:r w:rsidRPr="00A35D65">
        <w:rPr>
          <w:rFonts w:ascii="宋体" w:hAnsi="宋体" w:hint="eastAsia"/>
        </w:rPr>
        <w:t xml:space="preserve">  (二)系统性治疗</w:t>
      </w:r>
    </w:p>
    <w:p w:rsidR="00F23563" w:rsidRPr="00A35D65" w:rsidRDefault="00F23563" w:rsidP="00F23563">
      <w:pPr>
        <w:rPr>
          <w:rFonts w:ascii="宋体" w:hAnsi="宋体"/>
        </w:rPr>
      </w:pPr>
      <w:r w:rsidRPr="00A35D65">
        <w:rPr>
          <w:rFonts w:ascii="宋体" w:hAnsi="宋体" w:hint="eastAsia"/>
        </w:rPr>
        <w:t xml:space="preserve">  对于出现腺外表现，如关节炎、肺间质改变、肝肾脏及神经等系统改变的患者，应予</w:t>
      </w:r>
    </w:p>
    <w:p w:rsidR="00F23563" w:rsidRPr="00A35D65" w:rsidRDefault="00F23563" w:rsidP="00F23563">
      <w:pPr>
        <w:rPr>
          <w:rFonts w:ascii="宋体" w:hAnsi="宋体"/>
        </w:rPr>
      </w:pPr>
      <w:r w:rsidRPr="00A35D65">
        <w:rPr>
          <w:rFonts w:ascii="宋体" w:hAnsi="宋体" w:hint="eastAsia"/>
        </w:rPr>
        <w:t>糖皮质激素、免疫抑制剂等药物积极治疗。具体用法和用量则应该根据不同情况而定。</w:t>
      </w:r>
    </w:p>
    <w:p w:rsidR="00F23563" w:rsidRPr="00A35D65" w:rsidRDefault="00F23563" w:rsidP="00F23563">
      <w:pPr>
        <w:rPr>
          <w:rFonts w:ascii="宋体" w:hAnsi="宋体"/>
        </w:rPr>
      </w:pPr>
      <w:r w:rsidRPr="00A35D65">
        <w:rPr>
          <w:rFonts w:ascii="宋体" w:hAnsi="宋体" w:hint="eastAsia"/>
        </w:rPr>
        <w:t xml:space="preserve">  (三)其他对症处理</w:t>
      </w:r>
    </w:p>
    <w:p w:rsidR="00F23563" w:rsidRPr="00A35D65" w:rsidRDefault="00F23563" w:rsidP="00F23563">
      <w:pPr>
        <w:rPr>
          <w:rFonts w:ascii="宋体" w:hAnsi="宋体"/>
        </w:rPr>
      </w:pPr>
      <w:r w:rsidRPr="00A35D65">
        <w:rPr>
          <w:rFonts w:ascii="宋体" w:hAnsi="宋体" w:hint="eastAsia"/>
        </w:rPr>
        <w:lastRenderedPageBreak/>
        <w:t xml:space="preserve">  纠正急性低钾血症以静脉补钾为主，平稳后改口服钾盐片，有的患者需终身服用，以</w:t>
      </w:r>
    </w:p>
    <w:p w:rsidR="00F23563" w:rsidRPr="00A35D65" w:rsidRDefault="00F23563" w:rsidP="00F23563">
      <w:pPr>
        <w:rPr>
          <w:rFonts w:ascii="宋体" w:hAnsi="宋体"/>
        </w:rPr>
      </w:pPr>
      <w:r w:rsidRPr="00A35D65">
        <w:rPr>
          <w:rFonts w:ascii="宋体" w:hAnsi="宋体" w:hint="eastAsia"/>
        </w:rPr>
        <w:t>防低血钾再次发生。非甾体抗炎药对肌肉、关节疼痛有一定的疗效。出现有恶性淋巴瘤者</w:t>
      </w:r>
    </w:p>
    <w:p w:rsidR="00F23563" w:rsidRPr="00A35D65" w:rsidRDefault="00F23563" w:rsidP="00F23563">
      <w:pPr>
        <w:rPr>
          <w:rFonts w:ascii="宋体" w:hAnsi="宋体"/>
        </w:rPr>
      </w:pPr>
      <w:r w:rsidRPr="00A35D65">
        <w:rPr>
          <w:rFonts w:ascii="宋体" w:hAnsi="宋体" w:hint="eastAsia"/>
        </w:rPr>
        <w:t>宜积极、及时地进行淋巴瘤的联合化疗。</w:t>
      </w:r>
    </w:p>
    <w:p w:rsidR="00F23563" w:rsidRPr="00A35D65" w:rsidRDefault="00F23563" w:rsidP="00F23563">
      <w:pPr>
        <w:rPr>
          <w:rFonts w:ascii="宋体" w:hAnsi="宋体"/>
        </w:rPr>
      </w:pPr>
      <w:r w:rsidRPr="00A35D65">
        <w:rPr>
          <w:rFonts w:ascii="宋体" w:hAnsi="宋体" w:hint="eastAsia"/>
        </w:rPr>
        <w:t xml:space="preserve">  (四)生物制剂</w:t>
      </w:r>
    </w:p>
    <w:p w:rsidR="00F23563" w:rsidRPr="00A35D65" w:rsidRDefault="00F23563" w:rsidP="00F23563">
      <w:pPr>
        <w:rPr>
          <w:rFonts w:ascii="宋体" w:hAnsi="宋体"/>
        </w:rPr>
      </w:pPr>
      <w:r w:rsidRPr="00A35D65">
        <w:rPr>
          <w:rFonts w:ascii="宋体" w:hAnsi="宋体" w:hint="eastAsia"/>
        </w:rPr>
        <w:t xml:space="preserve">  近年在CTD中已经普遍开始使用的生物制剂，对pSS尚无肯定的适应证。</w:t>
      </w:r>
    </w:p>
    <w:p w:rsidR="00F23563" w:rsidRPr="00A35D65" w:rsidRDefault="00F23563" w:rsidP="00F23563">
      <w:pPr>
        <w:rPr>
          <w:rFonts w:ascii="宋体" w:hAnsi="宋体"/>
        </w:rPr>
      </w:pPr>
      <w:r w:rsidRPr="00A35D65">
        <w:rPr>
          <w:rFonts w:ascii="宋体" w:hAnsi="宋体" w:hint="eastAsia"/>
        </w:rPr>
        <w:t xml:space="preserve">  【预后】</w:t>
      </w:r>
    </w:p>
    <w:p w:rsidR="00F23563" w:rsidRPr="00A35D65" w:rsidRDefault="00F23563" w:rsidP="00F23563">
      <w:pPr>
        <w:rPr>
          <w:rFonts w:ascii="宋体" w:hAnsi="宋体"/>
        </w:rPr>
      </w:pPr>
      <w:r w:rsidRPr="00A35D65">
        <w:rPr>
          <w:rFonts w:ascii="宋体" w:hAnsi="宋体" w:hint="eastAsia"/>
        </w:rPr>
        <w:t xml:space="preserve">  病变仅局限于唾液腺、泪腺、皮肤黏膜外分泌腺体者预后良好。有内脏损害者经恰当</w:t>
      </w:r>
    </w:p>
    <w:p w:rsidR="00F23563" w:rsidRPr="00A35D65" w:rsidRDefault="00F23563" w:rsidP="00F23563">
      <w:pPr>
        <w:rPr>
          <w:rFonts w:ascii="宋体" w:hAnsi="宋体"/>
        </w:rPr>
      </w:pPr>
      <w:r w:rsidRPr="00A35D65">
        <w:rPr>
          <w:rFonts w:ascii="宋体" w:hAnsi="宋体" w:hint="eastAsia"/>
        </w:rPr>
        <w:t>治疗后大多可以控制病情。如治疗不及时，病情可恶化甚至危及生命。内脏损害中出现进</w:t>
      </w:r>
    </w:p>
    <w:p w:rsidR="00F23563" w:rsidRPr="00A35D65" w:rsidRDefault="00F23563" w:rsidP="00F23563">
      <w:pPr>
        <w:rPr>
          <w:rFonts w:ascii="宋体" w:hAnsi="宋体"/>
        </w:rPr>
      </w:pPr>
      <w:r w:rsidRPr="00A35D65">
        <w:rPr>
          <w:rFonts w:ascii="宋体" w:hAnsi="宋体" w:hint="eastAsia"/>
        </w:rPr>
        <w:t>行性肺纤维化、中枢神经病变、肾功能不全、恶性淋巴瘤者预后较差。</w:t>
      </w:r>
    </w:p>
    <w:p w:rsidR="00F23563" w:rsidRPr="00A35D65" w:rsidRDefault="00F23563" w:rsidP="00F23563">
      <w:pPr>
        <w:rPr>
          <w:rFonts w:ascii="宋体" w:hAnsi="宋体"/>
        </w:rPr>
      </w:pPr>
      <w:r w:rsidRPr="00A35D65">
        <w:rPr>
          <w:rFonts w:ascii="宋体" w:hAnsi="宋体" w:hint="eastAsia"/>
        </w:rPr>
        <w:t>(张奉春)</w:t>
      </w:r>
    </w:p>
    <w:p w:rsidR="00F23563" w:rsidRPr="00A35D65" w:rsidRDefault="00F23563" w:rsidP="00F23563">
      <w:pPr>
        <w:rPr>
          <w:rFonts w:ascii="宋体" w:hAnsi="宋体"/>
        </w:rPr>
      </w:pPr>
      <w:r w:rsidRPr="00A35D65">
        <w:rPr>
          <w:rFonts w:ascii="宋体" w:hAnsi="宋体" w:hint="eastAsia"/>
        </w:rPr>
        <w:t>第六章血管炎病</w:t>
      </w:r>
    </w:p>
    <w:p w:rsidR="00F23563" w:rsidRPr="00A35D65" w:rsidRDefault="00F23563" w:rsidP="00F23563">
      <w:pPr>
        <w:rPr>
          <w:rFonts w:ascii="宋体" w:hAnsi="宋体"/>
        </w:rPr>
      </w:pPr>
      <w:r w:rsidRPr="00A35D65">
        <w:rPr>
          <w:rFonts w:ascii="宋体" w:hAnsi="宋体" w:hint="eastAsia"/>
        </w:rPr>
        <w:t>第一节概    论</w:t>
      </w:r>
    </w:p>
    <w:p w:rsidR="00F23563" w:rsidRPr="00A35D65" w:rsidRDefault="00F23563" w:rsidP="00F23563">
      <w:pPr>
        <w:rPr>
          <w:rFonts w:ascii="宋体" w:hAnsi="宋体"/>
        </w:rPr>
      </w:pPr>
      <w:r w:rsidRPr="00A35D65">
        <w:rPr>
          <w:rFonts w:ascii="宋体" w:hAnsi="宋体" w:hint="eastAsia"/>
        </w:rPr>
        <w:t xml:space="preserve">    血管炎病(，vascl．-litides)指因血管壁炎症和坏死而导致多系统损害的一组自身免疫</w:t>
      </w:r>
    </w:p>
    <w:p w:rsidR="00F23563" w:rsidRPr="00A35D65" w:rsidRDefault="00F23563" w:rsidP="00F23563">
      <w:pPr>
        <w:rPr>
          <w:rFonts w:ascii="宋体" w:hAnsi="宋体"/>
        </w:rPr>
      </w:pPr>
      <w:r w:rsidRPr="00A35D65">
        <w:rPr>
          <w:rFonts w:ascii="宋体" w:hAnsi="宋体" w:hint="eastAsia"/>
        </w:rPr>
        <w:t>病，分为原发性和继发性。继发性血管炎是指血管炎继发于另一确诊的疾病：如感染、肿</w:t>
      </w:r>
    </w:p>
    <w:p w:rsidR="00F23563" w:rsidRPr="00A35D65" w:rsidRDefault="00F23563" w:rsidP="00F23563">
      <w:pPr>
        <w:rPr>
          <w:rFonts w:ascii="宋体" w:hAnsi="宋体"/>
        </w:rPr>
      </w:pPr>
      <w:r w:rsidRPr="00A35D65">
        <w:rPr>
          <w:rFonts w:ascii="宋体" w:hAnsi="宋体" w:hint="eastAsia"/>
        </w:rPr>
        <w:t>瘤、弥漫性结缔组织病如系统性红斑狼疮、干燥综合征、类风湿关节炎等。原发性血管炎</w:t>
      </w:r>
    </w:p>
    <w:p w:rsidR="00F23563" w:rsidRPr="00A35D65" w:rsidRDefault="00F23563" w:rsidP="00F23563">
      <w:pPr>
        <w:rPr>
          <w:rFonts w:ascii="宋体" w:hAnsi="宋体"/>
        </w:rPr>
      </w:pPr>
      <w:r w:rsidRPr="00A35D65">
        <w:rPr>
          <w:rFonts w:ascii="宋体" w:hAnsi="宋体" w:hint="eastAsia"/>
        </w:rPr>
        <w:t>是指不合并有另一种已明确的疾病的系统性血管炎，即指本章所叙述的血管炎病。</w:t>
      </w:r>
    </w:p>
    <w:p w:rsidR="00F23563" w:rsidRPr="00A35D65" w:rsidRDefault="00F23563" w:rsidP="00F23563">
      <w:pPr>
        <w:rPr>
          <w:rFonts w:ascii="宋体" w:hAnsi="宋体"/>
        </w:rPr>
      </w:pPr>
      <w:r w:rsidRPr="00A35D65">
        <w:rPr>
          <w:rFonts w:ascii="宋体" w:hAnsi="宋体" w:hint="eastAsia"/>
        </w:rPr>
        <w:t xml:space="preserve">    【分类】</w:t>
      </w:r>
    </w:p>
    <w:p w:rsidR="00F23563" w:rsidRPr="00A35D65" w:rsidRDefault="00F23563" w:rsidP="00F23563">
      <w:pPr>
        <w:rPr>
          <w:rFonts w:ascii="宋体" w:hAnsi="宋体"/>
        </w:rPr>
      </w:pPr>
      <w:r w:rsidRPr="00A35D65">
        <w:rPr>
          <w:rFonts w:ascii="宋体" w:hAnsi="宋体" w:hint="eastAsia"/>
        </w:rPr>
        <w:t xml:space="preserve">    血管炎病的病因、发病机制不完全清楚，临床症状又多重叠，缺乏一致的病理改变，</w:t>
      </w:r>
    </w:p>
    <w:p w:rsidR="00F23563" w:rsidRPr="00A35D65" w:rsidRDefault="00F23563" w:rsidP="00F23563">
      <w:pPr>
        <w:rPr>
          <w:rFonts w:ascii="宋体" w:hAnsi="宋体"/>
        </w:rPr>
      </w:pPr>
      <w:r w:rsidRPr="00A35D65">
        <w:rPr>
          <w:rFonts w:ascii="宋体" w:hAnsi="宋体" w:hint="eastAsia"/>
        </w:rPr>
        <w:t>至今尚未有一个满意的分类。1993年Chapel Hill会议主要根据受累血管的大小对系统性</w:t>
      </w:r>
    </w:p>
    <w:p w:rsidR="00F23563" w:rsidRPr="00A35D65" w:rsidRDefault="00F23563" w:rsidP="00F23563">
      <w:pPr>
        <w:rPr>
          <w:rFonts w:ascii="宋体" w:hAnsi="宋体"/>
        </w:rPr>
      </w:pPr>
      <w:r w:rsidRPr="00A35D65">
        <w:rPr>
          <w:rFonts w:ascii="宋体" w:hAnsi="宋体" w:hint="eastAsia"/>
        </w:rPr>
        <w:t>血管炎进行了命名和分类，见表9—6—1。此分类的优点是简单、宜于临床工作，目前应用</w:t>
      </w:r>
    </w:p>
    <w:p w:rsidR="00F23563" w:rsidRPr="00A35D65" w:rsidRDefault="00F23563" w:rsidP="00F23563">
      <w:pPr>
        <w:rPr>
          <w:rFonts w:ascii="宋体" w:hAnsi="宋体"/>
        </w:rPr>
      </w:pPr>
      <w:r w:rsidRPr="00A35D65">
        <w:rPr>
          <w:rFonts w:ascii="宋体" w:hAnsi="宋体" w:hint="eastAsia"/>
        </w:rPr>
        <w:t>较多。</w:t>
      </w:r>
    </w:p>
    <w:p w:rsidR="00F23563" w:rsidRPr="00A35D65" w:rsidRDefault="00F23563" w:rsidP="00F23563">
      <w:pPr>
        <w:rPr>
          <w:rFonts w:ascii="宋体" w:hAnsi="宋体"/>
        </w:rPr>
      </w:pPr>
      <w:r w:rsidRPr="00A35D65">
        <w:rPr>
          <w:rFonts w:ascii="宋体" w:hAnsi="宋体" w:hint="eastAsia"/>
        </w:rPr>
        <w:t xml:space="preserve">    表9《一1血管炎病分类*</w:t>
      </w:r>
    </w:p>
    <w:p w:rsidR="00F23563" w:rsidRPr="00A35D65" w:rsidRDefault="00F23563" w:rsidP="00F23563">
      <w:pPr>
        <w:rPr>
          <w:rFonts w:ascii="宋体" w:hAnsi="宋体"/>
        </w:rPr>
      </w:pPr>
      <w:r w:rsidRPr="00A35D65">
        <w:rPr>
          <w:rFonts w:ascii="宋体" w:hAnsi="宋体" w:hint="eastAsia"/>
        </w:rPr>
        <w:t>大血管血管炎</w:t>
      </w:r>
    </w:p>
    <w:p w:rsidR="00F23563" w:rsidRPr="00A35D65" w:rsidRDefault="00F23563" w:rsidP="00F23563">
      <w:pPr>
        <w:rPr>
          <w:rFonts w:ascii="宋体" w:hAnsi="宋体"/>
        </w:rPr>
      </w:pPr>
      <w:r w:rsidRPr="00A35D65">
        <w:rPr>
          <w:rFonts w:ascii="宋体" w:hAnsi="宋体" w:hint="eastAsia"/>
        </w:rPr>
        <w:t xml:space="preserve">  巨细胞(颞)动脉炎</w:t>
      </w:r>
    </w:p>
    <w:p w:rsidR="00F23563" w:rsidRPr="00A35D65" w:rsidRDefault="00F23563" w:rsidP="00F23563">
      <w:pPr>
        <w:rPr>
          <w:rFonts w:ascii="宋体" w:hAnsi="宋体"/>
        </w:rPr>
      </w:pPr>
      <w:r w:rsidRPr="00A35D65">
        <w:rPr>
          <w:rFonts w:ascii="宋体" w:hAnsi="宋体" w:hint="eastAsia"/>
        </w:rPr>
        <w:t xml:space="preserve">  大动脉炎</w:t>
      </w:r>
    </w:p>
    <w:p w:rsidR="00F23563" w:rsidRPr="00A35D65" w:rsidRDefault="00F23563" w:rsidP="00F23563">
      <w:pPr>
        <w:rPr>
          <w:rFonts w:ascii="宋体" w:hAnsi="宋体"/>
        </w:rPr>
      </w:pPr>
      <w:r w:rsidRPr="00A35D65">
        <w:rPr>
          <w:rFonts w:ascii="宋体" w:hAnsi="宋体" w:hint="eastAsia"/>
        </w:rPr>
        <w:t>中血管血管炎</w:t>
      </w:r>
    </w:p>
    <w:p w:rsidR="00F23563" w:rsidRPr="00A35D65" w:rsidRDefault="00F23563" w:rsidP="00F23563">
      <w:pPr>
        <w:rPr>
          <w:rFonts w:ascii="宋体" w:hAnsi="宋体"/>
        </w:rPr>
      </w:pPr>
      <w:r w:rsidRPr="00A35D65">
        <w:rPr>
          <w:rFonts w:ascii="宋体" w:hAnsi="宋体" w:hint="eastAsia"/>
        </w:rPr>
        <w:t>结节性多动脉炎</w:t>
      </w:r>
    </w:p>
    <w:p w:rsidR="00F23563" w:rsidRPr="00A35D65" w:rsidRDefault="00F23563" w:rsidP="00F23563">
      <w:pPr>
        <w:rPr>
          <w:rFonts w:ascii="宋体" w:hAnsi="宋体"/>
        </w:rPr>
      </w:pPr>
      <w:r w:rsidRPr="00A35D65">
        <w:rPr>
          <w:rFonts w:ascii="宋体" w:hAnsi="宋体" w:hint="eastAsia"/>
        </w:rPr>
        <w:t>川崎病</w:t>
      </w:r>
    </w:p>
    <w:p w:rsidR="00F23563" w:rsidRPr="00A35D65" w:rsidRDefault="00F23563" w:rsidP="00F23563">
      <w:pPr>
        <w:rPr>
          <w:rFonts w:ascii="宋体" w:hAnsi="宋体"/>
        </w:rPr>
      </w:pPr>
      <w:r w:rsidRPr="00A35D65">
        <w:rPr>
          <w:rFonts w:ascii="宋体" w:hAnsi="宋体" w:hint="eastAsia"/>
        </w:rPr>
        <w:t>小血管血管炎</w:t>
      </w:r>
    </w:p>
    <w:p w:rsidR="00F23563" w:rsidRPr="00A35D65" w:rsidRDefault="00F23563" w:rsidP="00F23563">
      <w:pPr>
        <w:rPr>
          <w:rFonts w:ascii="宋体" w:hAnsi="宋体"/>
        </w:rPr>
      </w:pPr>
      <w:r w:rsidRPr="00A35D65">
        <w:rPr>
          <w:rFonts w:ascii="宋体" w:hAnsi="宋体" w:hint="eastAsia"/>
        </w:rPr>
        <w:t>Wegener肉芽肿</w:t>
      </w:r>
    </w:p>
    <w:p w:rsidR="00F23563" w:rsidRPr="00A35D65" w:rsidRDefault="00F23563" w:rsidP="00F23563">
      <w:pPr>
        <w:rPr>
          <w:rFonts w:ascii="宋体" w:hAnsi="宋体"/>
        </w:rPr>
      </w:pPr>
      <w:r w:rsidRPr="00A35D65">
        <w:rPr>
          <w:rFonts w:ascii="宋体" w:hAnsi="宋体" w:hint="eastAsia"/>
        </w:rPr>
        <w:t>变应性肉芽肿血管炎</w:t>
      </w:r>
    </w:p>
    <w:p w:rsidR="00F23563" w:rsidRPr="00A35D65" w:rsidRDefault="00F23563" w:rsidP="00F23563">
      <w:pPr>
        <w:rPr>
          <w:rFonts w:ascii="宋体" w:hAnsi="宋体"/>
        </w:rPr>
      </w:pPr>
      <w:r w:rsidRPr="00A35D65">
        <w:rPr>
          <w:rFonts w:ascii="宋体" w:hAnsi="宋体" w:hint="eastAsia"/>
        </w:rPr>
        <w:t>显微镜下多血管炎</w:t>
      </w:r>
    </w:p>
    <w:p w:rsidR="00F23563" w:rsidRPr="00A35D65" w:rsidRDefault="00F23563" w:rsidP="00F23563">
      <w:pPr>
        <w:rPr>
          <w:rFonts w:ascii="宋体" w:hAnsi="宋体"/>
        </w:rPr>
      </w:pPr>
      <w:r w:rsidRPr="00A35D65">
        <w:rPr>
          <w:rFonts w:ascii="宋体" w:hAnsi="宋体" w:hint="eastAsia"/>
        </w:rPr>
        <w:t>过敏性紫癜</w:t>
      </w:r>
    </w:p>
    <w:p w:rsidR="00F23563" w:rsidRPr="00A35D65" w:rsidRDefault="00F23563" w:rsidP="00F23563">
      <w:pPr>
        <w:rPr>
          <w:rFonts w:ascii="宋体" w:hAnsi="宋体"/>
        </w:rPr>
      </w:pPr>
      <w:r w:rsidRPr="00A35D65">
        <w:rPr>
          <w:rFonts w:ascii="宋体" w:hAnsi="宋体" w:hint="eastAsia"/>
        </w:rPr>
        <w:t>原发性冷球蛋白血症血管炎</w:t>
      </w:r>
    </w:p>
    <w:p w:rsidR="00F23563" w:rsidRPr="00A35D65" w:rsidRDefault="00F23563" w:rsidP="00F23563">
      <w:pPr>
        <w:rPr>
          <w:rFonts w:ascii="宋体" w:hAnsi="宋体"/>
        </w:rPr>
      </w:pPr>
      <w:r w:rsidRPr="00A35D65">
        <w:rPr>
          <w:rFonts w:ascii="宋体" w:hAnsi="宋体" w:hint="eastAsia"/>
        </w:rPr>
        <w:t>皮肤白细胞破碎性血管炎</w:t>
      </w:r>
    </w:p>
    <w:p w:rsidR="00F23563" w:rsidRPr="00A35D65" w:rsidRDefault="00F23563" w:rsidP="00F23563">
      <w:pPr>
        <w:rPr>
          <w:rFonts w:ascii="宋体" w:hAnsi="宋体"/>
        </w:rPr>
      </w:pPr>
      <w:r w:rsidRPr="00A35D65">
        <w:rPr>
          <w:rFonts w:ascii="宋体" w:hAnsi="宋体" w:hint="eastAsia"/>
        </w:rPr>
        <w:t>注：‘1993年Chapel Hill会议建议</w:t>
      </w:r>
    </w:p>
    <w:p w:rsidR="00F23563" w:rsidRPr="00A35D65" w:rsidRDefault="00F23563" w:rsidP="00F23563">
      <w:pPr>
        <w:rPr>
          <w:rFonts w:ascii="宋体" w:hAnsi="宋体"/>
        </w:rPr>
      </w:pPr>
      <w:r w:rsidRPr="00A35D65">
        <w:rPr>
          <w:rFonts w:ascii="宋体" w:hAnsi="宋体" w:hint="eastAsia"/>
        </w:rPr>
        <w:t xml:space="preserve">  【病因和发病机制】</w:t>
      </w:r>
    </w:p>
    <w:p w:rsidR="00F23563" w:rsidRPr="00A35D65" w:rsidRDefault="00F23563" w:rsidP="00F23563">
      <w:pPr>
        <w:rPr>
          <w:rFonts w:ascii="宋体" w:hAnsi="宋体"/>
        </w:rPr>
      </w:pPr>
      <w:r w:rsidRPr="00A35D65">
        <w:rPr>
          <w:rFonts w:ascii="宋体" w:hAnsi="宋体" w:hint="eastAsia"/>
        </w:rPr>
        <w:t xml:space="preserve">  (一)病因</w:t>
      </w:r>
    </w:p>
    <w:p w:rsidR="00F23563" w:rsidRPr="00A35D65" w:rsidRDefault="00F23563" w:rsidP="00F23563">
      <w:pPr>
        <w:rPr>
          <w:rFonts w:ascii="宋体" w:hAnsi="宋体"/>
        </w:rPr>
      </w:pPr>
      <w:r w:rsidRPr="00A35D65">
        <w:rPr>
          <w:rFonts w:ascii="宋体" w:hAnsi="宋体" w:hint="eastAsia"/>
        </w:rPr>
        <w:t xml:space="preserve">  不完全清楚。有遗传基础、潜在免疫异常的易感者，通过环境中的微生物、毒素等促</w:t>
      </w:r>
    </w:p>
    <w:p w:rsidR="00F23563" w:rsidRPr="00A35D65" w:rsidRDefault="00F23563" w:rsidP="00F23563">
      <w:pPr>
        <w:rPr>
          <w:rFonts w:ascii="宋体" w:hAnsi="宋体"/>
        </w:rPr>
      </w:pPr>
      <w:r w:rsidRPr="00A35D65">
        <w:rPr>
          <w:rFonts w:ascii="宋体" w:hAnsi="宋体" w:hint="eastAsia"/>
        </w:rPr>
        <w:t>发血管炎的发生。部分病毒性肝炎患者除有肝病变外，尚有血管炎表现。结节性多动脉炎</w:t>
      </w:r>
    </w:p>
    <w:p w:rsidR="00F23563" w:rsidRPr="00A35D65" w:rsidRDefault="00F23563" w:rsidP="00F23563">
      <w:pPr>
        <w:rPr>
          <w:rFonts w:ascii="宋体" w:hAnsi="宋体"/>
        </w:rPr>
      </w:pPr>
      <w:r w:rsidRPr="00A35D65">
        <w:rPr>
          <w:rFonts w:ascii="宋体" w:hAnsi="宋体" w:hint="eastAsia"/>
        </w:rPr>
        <w:t>患者中10％有乙型肝炎病毒感染，混合型冷球蛋白血症患者80％有丙型肝炎病毒感染。</w:t>
      </w:r>
    </w:p>
    <w:p w:rsidR="00F23563" w:rsidRPr="00A35D65" w:rsidRDefault="00F23563" w:rsidP="00F23563">
      <w:pPr>
        <w:rPr>
          <w:rFonts w:ascii="宋体" w:hAnsi="宋体"/>
        </w:rPr>
      </w:pPr>
      <w:r w:rsidRPr="00A35D65">
        <w:rPr>
          <w:rFonts w:ascii="宋体" w:hAnsi="宋体" w:hint="eastAsia"/>
        </w:rPr>
        <w:t>另外人免疫缺陷病毒(HIV)及巨细胞病毒((2MV)感染者亦可出现血管炎表现。</w:t>
      </w:r>
    </w:p>
    <w:p w:rsidR="00F23563" w:rsidRPr="00A35D65" w:rsidRDefault="00F23563" w:rsidP="00F23563">
      <w:pPr>
        <w:rPr>
          <w:rFonts w:ascii="宋体" w:hAnsi="宋体"/>
        </w:rPr>
      </w:pPr>
      <w:r w:rsidRPr="00A35D65">
        <w:rPr>
          <w:rFonts w:ascii="宋体" w:hAnsi="宋体" w:hint="eastAsia"/>
        </w:rPr>
        <w:t>60％～70％的韦格纳肉芽肿(wG)患者是金黄色葡萄球菌的带菌者。川崎病的发生可能</w:t>
      </w:r>
    </w:p>
    <w:p w:rsidR="00F23563" w:rsidRPr="00A35D65" w:rsidRDefault="00F23563" w:rsidP="00F23563">
      <w:pPr>
        <w:rPr>
          <w:rFonts w:ascii="宋体" w:hAnsi="宋体"/>
        </w:rPr>
      </w:pPr>
      <w:r w:rsidRPr="00A35D65">
        <w:rPr>
          <w:rFonts w:ascii="宋体" w:hAnsi="宋体" w:hint="eastAsia"/>
        </w:rPr>
        <w:lastRenderedPageBreak/>
        <w:t>与金黄色葡萄球菌和链球菌感染有关。各种微生物通过T淋巴细胞Vp链基因促发T、B</w:t>
      </w:r>
    </w:p>
    <w:p w:rsidR="00F23563" w:rsidRPr="00A35D65" w:rsidRDefault="00F23563" w:rsidP="00F23563">
      <w:pPr>
        <w:rPr>
          <w:rFonts w:ascii="宋体" w:hAnsi="宋体"/>
        </w:rPr>
      </w:pPr>
      <w:r w:rsidRPr="00A35D65">
        <w:rPr>
          <w:rFonts w:ascii="宋体" w:hAnsi="宋体" w:hint="eastAsia"/>
        </w:rPr>
        <w:t>淋巴细胞活化而导致血管炎病。可以看出，不同的m管炎病有不同的遗传基础并与环境中j</w:t>
      </w:r>
    </w:p>
    <w:p w:rsidR="00F23563" w:rsidRPr="00A35D65" w:rsidRDefault="00F23563" w:rsidP="00F23563">
      <w:pPr>
        <w:rPr>
          <w:rFonts w:ascii="宋体" w:hAnsi="宋体"/>
        </w:rPr>
      </w:pPr>
      <w:r w:rsidRPr="00A35D65">
        <w:rPr>
          <w:rFonts w:ascii="宋体" w:hAnsi="宋体" w:hint="eastAsia"/>
        </w:rPr>
        <w:t>不同微生物相关。</w:t>
      </w:r>
    </w:p>
    <w:p w:rsidR="00F23563" w:rsidRPr="00A35D65" w:rsidRDefault="00F23563" w:rsidP="00F23563">
      <w:pPr>
        <w:rPr>
          <w:rFonts w:ascii="宋体" w:hAnsi="宋体"/>
        </w:rPr>
      </w:pPr>
      <w:r w:rsidRPr="00A35D65">
        <w:rPr>
          <w:rFonts w:ascii="宋体" w:hAnsi="宋体" w:hint="eastAsia"/>
        </w:rPr>
        <w:t xml:space="preserve">    (二)发病机制    l</w:t>
      </w:r>
    </w:p>
    <w:p w:rsidR="00F23563" w:rsidRPr="00A35D65" w:rsidRDefault="00F23563" w:rsidP="00F23563">
      <w:pPr>
        <w:rPr>
          <w:rFonts w:ascii="宋体" w:hAnsi="宋体"/>
        </w:rPr>
      </w:pPr>
      <w:r w:rsidRPr="00A35D65">
        <w:rPr>
          <w:rFonts w:ascii="宋体" w:hAnsi="宋体" w:hint="eastAsia"/>
        </w:rPr>
        <w:t xml:space="preserve">    较复杂。它涉及人体的天然免疫系统和特异免疫系统，涉及细胞免疫和体液免疫。中i</w:t>
      </w:r>
    </w:p>
    <w:p w:rsidR="00F23563" w:rsidRPr="00A35D65" w:rsidRDefault="00F23563" w:rsidP="00F23563">
      <w:pPr>
        <w:rPr>
          <w:rFonts w:ascii="宋体" w:hAnsi="宋体"/>
        </w:rPr>
      </w:pPr>
      <w:r w:rsidRPr="00A35D65">
        <w:rPr>
          <w:rFonts w:ascii="宋体" w:hAnsi="宋体" w:hint="eastAsia"/>
        </w:rPr>
        <w:t>性粒细胞、巨噬细胞、内皮细胞、淋巴细胞以及它们各自分泌的细胞因子都参与了血管炎j</w:t>
      </w:r>
    </w:p>
    <w:p w:rsidR="00F23563" w:rsidRPr="00A35D65" w:rsidRDefault="00F23563" w:rsidP="00F23563">
      <w:pPr>
        <w:rPr>
          <w:rFonts w:ascii="宋体" w:hAnsi="宋体"/>
        </w:rPr>
      </w:pPr>
      <w:r w:rsidRPr="00A35D65">
        <w:rPr>
          <w:rFonts w:ascii="宋体" w:hAnsi="宋体" w:hint="eastAsia"/>
        </w:rPr>
        <w:t>的发病过程。    j</w:t>
      </w:r>
    </w:p>
    <w:p w:rsidR="00F23563" w:rsidRPr="00A35D65" w:rsidRDefault="00F23563" w:rsidP="00F23563">
      <w:pPr>
        <w:rPr>
          <w:rFonts w:ascii="宋体" w:hAnsi="宋体"/>
        </w:rPr>
      </w:pPr>
      <w:r w:rsidRPr="00A35D65">
        <w:rPr>
          <w:rFonts w:ascii="宋体" w:hAnsi="宋体" w:hint="eastAsia"/>
        </w:rPr>
        <w:t xml:space="preserve">    1．抗中性粒细胞胞浆抗体(ANcA)  是第一个被证实与血管炎病相关的自身抗体。j</w:t>
      </w:r>
    </w:p>
    <w:p w:rsidR="00F23563" w:rsidRPr="00A35D65" w:rsidRDefault="00F23563" w:rsidP="00F23563">
      <w:pPr>
        <w:rPr>
          <w:rFonts w:ascii="宋体" w:hAnsi="宋体"/>
        </w:rPr>
      </w:pPr>
      <w:r w:rsidRPr="00A35D65">
        <w:rPr>
          <w:rFonts w:ascii="宋体" w:hAnsi="宋体" w:hint="eastAsia"/>
        </w:rPr>
        <w:t>ANCA的靶抗原为中性粒细胞胞浆内各种成分：丝氨酸蛋白酶3(PR3)、髓过氧化物酶i</w:t>
      </w:r>
    </w:p>
    <w:p w:rsidR="00F23563" w:rsidRPr="00A35D65" w:rsidRDefault="00F23563" w:rsidP="00F23563">
      <w:pPr>
        <w:rPr>
          <w:rFonts w:ascii="宋体" w:hAnsi="宋体"/>
        </w:rPr>
      </w:pPr>
      <w:r w:rsidRPr="00A35D65">
        <w:rPr>
          <w:rFonts w:ascii="宋体" w:hAnsi="宋体" w:hint="eastAsia"/>
        </w:rPr>
        <w:t>(MP())、弹性蛋白酶、乳铁蛋白等，其中PR3和MP()是主要的靶抗原。    j</w:t>
      </w:r>
    </w:p>
    <w:p w:rsidR="00F23563" w:rsidRPr="00A35D65" w:rsidRDefault="00F23563" w:rsidP="00F23563">
      <w:pPr>
        <w:rPr>
          <w:rFonts w:ascii="宋体" w:hAnsi="宋体"/>
        </w:rPr>
      </w:pPr>
      <w:r w:rsidRPr="00A35D65">
        <w:rPr>
          <w:rFonts w:ascii="宋体" w:hAnsi="宋体" w:hint="eastAsia"/>
        </w:rPr>
        <w:t xml:space="preserve">    ANcA通过以下过程引起小血管的炎症：当中性粒细胞被外来或自身抗原攻击后，巨|</w:t>
      </w:r>
    </w:p>
    <w:p w:rsidR="00F23563" w:rsidRPr="00A35D65" w:rsidRDefault="00F23563" w:rsidP="00F23563">
      <w:pPr>
        <w:rPr>
          <w:rFonts w:ascii="宋体" w:hAnsi="宋体"/>
        </w:rPr>
      </w:pPr>
      <w:r w:rsidRPr="00A35D65">
        <w:rPr>
          <w:rFonts w:ascii="宋体" w:hAnsi="宋体" w:hint="eastAsia"/>
        </w:rPr>
        <w:t>第六章血管炎病</w:t>
      </w:r>
    </w:p>
    <w:p w:rsidR="00F23563" w:rsidRPr="00A35D65" w:rsidRDefault="00F23563" w:rsidP="00F23563">
      <w:pPr>
        <w:rPr>
          <w:rFonts w:ascii="宋体" w:hAnsi="宋体"/>
        </w:rPr>
      </w:pPr>
      <w:r w:rsidRPr="00A35D65">
        <w:rPr>
          <w:rFonts w:ascii="宋体" w:hAnsi="宋体" w:hint="eastAsia"/>
        </w:rPr>
        <w:t>噬细胞所释放的细胞因子(TNF、I卜1)将其胞浆内的靶抗原(PR3、MP())转移到细胞</w:t>
      </w:r>
    </w:p>
    <w:p w:rsidR="00F23563" w:rsidRPr="00A35D65" w:rsidRDefault="00F23563" w:rsidP="00F23563">
      <w:pPr>
        <w:rPr>
          <w:rFonts w:ascii="宋体" w:hAnsi="宋体"/>
        </w:rPr>
      </w:pPr>
      <w:r w:rsidRPr="00A35D65">
        <w:rPr>
          <w:rFonts w:ascii="宋体" w:hAnsi="宋体" w:hint="eastAsia"/>
        </w:rPr>
        <w:t>膜表面，部分被中性粒细胞释放到细胞外，在黏附分子作用下附着于血管内皮细胞的表</w:t>
      </w:r>
    </w:p>
    <w:p w:rsidR="00F23563" w:rsidRPr="00A35D65" w:rsidRDefault="00F23563" w:rsidP="00F23563">
      <w:pPr>
        <w:rPr>
          <w:rFonts w:ascii="宋体" w:hAnsi="宋体"/>
        </w:rPr>
      </w:pPr>
      <w:r w:rsidRPr="00A35D65">
        <w:rPr>
          <w:rFonts w:ascii="宋体" w:hAnsi="宋体" w:hint="eastAsia"/>
        </w:rPr>
        <w:t>面，而形成的ANCA与之相结合，导致中性粒细胞脱颗粒、出现反应性氧分子、释放蛋</w:t>
      </w:r>
    </w:p>
    <w:p w:rsidR="00F23563" w:rsidRPr="00A35D65" w:rsidRDefault="00F23563" w:rsidP="00F23563">
      <w:pPr>
        <w:rPr>
          <w:rFonts w:ascii="宋体" w:hAnsi="宋体"/>
        </w:rPr>
      </w:pPr>
      <w:r w:rsidRPr="00A35D65">
        <w:rPr>
          <w:rFonts w:ascii="宋体" w:hAnsi="宋体" w:hint="eastAsia"/>
        </w:rPr>
        <w:t>白溶解酶等过程，使局部血管受到损害。因此，ANCA除是诊断小血管炎的标记外，尚参</w:t>
      </w:r>
    </w:p>
    <w:p w:rsidR="00F23563" w:rsidRPr="00A35D65" w:rsidRDefault="00F23563" w:rsidP="00F23563">
      <w:pPr>
        <w:rPr>
          <w:rFonts w:ascii="宋体" w:hAnsi="宋体"/>
        </w:rPr>
      </w:pPr>
      <w:r w:rsidRPr="00A35D65">
        <w:rPr>
          <w:rFonts w:ascii="宋体" w:hAnsi="宋体" w:hint="eastAsia"/>
        </w:rPr>
        <w:t>与了血管炎的发病。</w:t>
      </w:r>
    </w:p>
    <w:p w:rsidR="00F23563" w:rsidRPr="00A35D65" w:rsidRDefault="00F23563" w:rsidP="00F23563">
      <w:pPr>
        <w:rPr>
          <w:rFonts w:ascii="宋体" w:hAnsi="宋体"/>
        </w:rPr>
      </w:pPr>
      <w:r w:rsidRPr="00A35D65">
        <w:rPr>
          <w:rFonts w:ascii="宋体" w:hAnsi="宋体" w:hint="eastAsia"/>
        </w:rPr>
        <w:t xml:space="preserve">    2．抗内皮细胞抗体(AEcA)  AECA出现在多种血管炎病，如大动脉炎、川崎病、</w:t>
      </w:r>
    </w:p>
    <w:p w:rsidR="00F23563" w:rsidRPr="00A35D65" w:rsidRDefault="00F23563" w:rsidP="00F23563">
      <w:pPr>
        <w:rPr>
          <w:rFonts w:ascii="宋体" w:hAnsi="宋体"/>
        </w:rPr>
      </w:pPr>
      <w:r w:rsidRPr="00A35D65">
        <w:rPr>
          <w:rFonts w:ascii="宋体" w:hAnsi="宋体" w:hint="eastAsia"/>
        </w:rPr>
        <w:t>wG、显微镜下多血管炎等。它通过补体途径或抗体介导的细胞毒反应，导致内皮细胞持</w:t>
      </w:r>
    </w:p>
    <w:p w:rsidR="00F23563" w:rsidRPr="00A35D65" w:rsidRDefault="00F23563" w:rsidP="00F23563">
      <w:pPr>
        <w:rPr>
          <w:rFonts w:ascii="宋体" w:hAnsi="宋体"/>
        </w:rPr>
      </w:pPr>
      <w:r w:rsidRPr="00A35D65">
        <w:rPr>
          <w:rFonts w:ascii="宋体" w:hAnsi="宋体" w:hint="eastAsia"/>
        </w:rPr>
        <w:t>续或进一步地损伤。</w:t>
      </w:r>
    </w:p>
    <w:p w:rsidR="00F23563" w:rsidRPr="00A35D65" w:rsidRDefault="00F23563" w:rsidP="00F23563">
      <w:pPr>
        <w:rPr>
          <w:rFonts w:ascii="宋体" w:hAnsi="宋体"/>
        </w:rPr>
      </w:pPr>
      <w:r w:rsidRPr="00A35D65">
        <w:rPr>
          <w:rFonts w:ascii="宋体" w:hAnsi="宋体" w:hint="eastAsia"/>
        </w:rPr>
        <w:t xml:space="preserve">    3．免疫复合物免疫复合物并非导致组织损伤的直接原因，而是始动因素。相关的</w:t>
      </w:r>
    </w:p>
    <w:p w:rsidR="00F23563" w:rsidRPr="00A35D65" w:rsidRDefault="00F23563" w:rsidP="00F23563">
      <w:pPr>
        <w:rPr>
          <w:rFonts w:ascii="宋体" w:hAnsi="宋体"/>
        </w:rPr>
      </w:pPr>
      <w:r w:rsidRPr="00A35D65">
        <w:rPr>
          <w:rFonts w:ascii="宋体" w:hAnsi="宋体" w:hint="eastAsia"/>
        </w:rPr>
        <w:t>抗原抗体免疫复合物在血管壁的沉积引起炎症反应，如冷球蛋白血症、过敏性紫癜等。</w:t>
      </w:r>
    </w:p>
    <w:p w:rsidR="00F23563" w:rsidRPr="00A35D65" w:rsidRDefault="00F23563" w:rsidP="00F23563">
      <w:pPr>
        <w:rPr>
          <w:rFonts w:ascii="宋体" w:hAnsi="宋体"/>
        </w:rPr>
      </w:pPr>
      <w:r w:rsidRPr="00A35D65">
        <w:rPr>
          <w:rFonts w:ascii="宋体" w:hAnsi="宋体" w:hint="eastAsia"/>
        </w:rPr>
        <w:t xml:space="preserve">    【病理】</w:t>
      </w:r>
    </w:p>
    <w:p w:rsidR="00F23563" w:rsidRPr="00A35D65" w:rsidRDefault="00F23563" w:rsidP="00F23563">
      <w:pPr>
        <w:rPr>
          <w:rFonts w:ascii="宋体" w:hAnsi="宋体"/>
        </w:rPr>
      </w:pPr>
      <w:r w:rsidRPr="00A35D65">
        <w:rPr>
          <w:rFonts w:ascii="宋体" w:hAnsi="宋体" w:hint="eastAsia"/>
        </w:rPr>
        <w:t xml:space="preserve">    血管炎的基本病理改变是：①血管壁各种炎细胞浸润，包括中性粒细胞、淋巴细胞、</w:t>
      </w:r>
    </w:p>
    <w:p w:rsidR="00F23563" w:rsidRPr="00A35D65" w:rsidRDefault="00F23563" w:rsidP="00F23563">
      <w:pPr>
        <w:rPr>
          <w:rFonts w:ascii="宋体" w:hAnsi="宋体"/>
        </w:rPr>
      </w:pPr>
      <w:r w:rsidRPr="00A35D65">
        <w:rPr>
          <w:rFonts w:ascii="宋体" w:hAnsi="宋体" w:hint="eastAsia"/>
        </w:rPr>
        <w:t>巨噬细胞等。除变应性肉芽肿血管炎外，嗜酸性粒细胞浸润很少见。②管壁的弹力层和平</w:t>
      </w:r>
    </w:p>
    <w:p w:rsidR="00F23563" w:rsidRPr="00A35D65" w:rsidRDefault="00F23563" w:rsidP="00F23563">
      <w:pPr>
        <w:rPr>
          <w:rFonts w:ascii="宋体" w:hAnsi="宋体"/>
        </w:rPr>
      </w:pPr>
      <w:r w:rsidRPr="00A35D65">
        <w:rPr>
          <w:rFonts w:ascii="宋体" w:hAnsi="宋体" w:hint="eastAsia"/>
        </w:rPr>
        <w:t>滑肌层受损形成动脉瘤和血管的扩张，这种病变见于累及带肌层动脉的血管炎病。③管壁</w:t>
      </w:r>
    </w:p>
    <w:p w:rsidR="00F23563" w:rsidRPr="00A35D65" w:rsidRDefault="00F23563" w:rsidP="00F23563">
      <w:pPr>
        <w:rPr>
          <w:rFonts w:ascii="宋体" w:hAnsi="宋体"/>
        </w:rPr>
      </w:pPr>
      <w:r w:rsidRPr="00A35D65">
        <w:rPr>
          <w:rFonts w:ascii="宋体" w:hAnsi="宋体" w:hint="eastAsia"/>
        </w:rPr>
        <w:t>各层纤维素样增生和内皮细胞增生可造成血管腔狭窄。在各个血管炎病，其血管病理改变</w:t>
      </w:r>
    </w:p>
    <w:p w:rsidR="00F23563" w:rsidRPr="00A35D65" w:rsidRDefault="00F23563" w:rsidP="00F23563">
      <w:pPr>
        <w:rPr>
          <w:rFonts w:ascii="宋体" w:hAnsi="宋体"/>
        </w:rPr>
      </w:pPr>
      <w:r w:rsidRPr="00A35D65">
        <w:rPr>
          <w:rFonts w:ascii="宋体" w:hAnsi="宋体" w:hint="eastAsia"/>
        </w:rPr>
        <w:t>有重叠性。上述病理改变往往不出现在所有同样大小的血管，即使在同一受累的血管，其</w:t>
      </w:r>
    </w:p>
    <w:p w:rsidR="00F23563" w:rsidRPr="00A35D65" w:rsidRDefault="00F23563" w:rsidP="00F23563">
      <w:pPr>
        <w:rPr>
          <w:rFonts w:ascii="宋体" w:hAnsi="宋体"/>
        </w:rPr>
      </w:pPr>
      <w:r w:rsidRPr="00A35D65">
        <w:rPr>
          <w:rFonts w:ascii="宋体" w:hAnsi="宋体" w:hint="eastAsia"/>
        </w:rPr>
        <w:t>病变也常呈节段性，这些都影响了病理活检的诊断和鉴别诊断，免疫荧光检查可为诊断提</w:t>
      </w:r>
    </w:p>
    <w:p w:rsidR="00F23563" w:rsidRPr="00A35D65" w:rsidRDefault="00F23563" w:rsidP="00F23563">
      <w:pPr>
        <w:rPr>
          <w:rFonts w:ascii="宋体" w:hAnsi="宋体"/>
        </w:rPr>
      </w:pPr>
      <w:r w:rsidRPr="00A35D65">
        <w:rPr>
          <w:rFonts w:ascii="宋体" w:hAnsi="宋体" w:hint="eastAsia"/>
        </w:rPr>
        <w:t>供一定的帮助。在血管炎病的肾损害，其肾组织很少有免疫球蛋白和(或)补体沉积，故</w:t>
      </w:r>
    </w:p>
    <w:p w:rsidR="00F23563" w:rsidRPr="00A35D65" w:rsidRDefault="00F23563" w:rsidP="00F23563">
      <w:pPr>
        <w:rPr>
          <w:rFonts w:ascii="宋体" w:hAnsi="宋体"/>
        </w:rPr>
      </w:pPr>
      <w:r w:rsidRPr="00A35D65">
        <w:rPr>
          <w:rFonts w:ascii="宋体" w:hAnsi="宋体" w:hint="eastAsia"/>
        </w:rPr>
        <w:t>在免疫荧光检查时不出现荧光阳性的结果。</w:t>
      </w:r>
    </w:p>
    <w:p w:rsidR="00F23563" w:rsidRPr="00A35D65" w:rsidRDefault="00F23563" w:rsidP="00F23563">
      <w:pPr>
        <w:rPr>
          <w:rFonts w:ascii="宋体" w:hAnsi="宋体"/>
        </w:rPr>
      </w:pPr>
      <w:r w:rsidRPr="00A35D65">
        <w:rPr>
          <w:rFonts w:ascii="宋体" w:hAnsi="宋体" w:hint="eastAsia"/>
        </w:rPr>
        <w:t xml:space="preserve">    【诊断】</w:t>
      </w:r>
    </w:p>
    <w:p w:rsidR="00F23563" w:rsidRPr="00A35D65" w:rsidRDefault="00F23563" w:rsidP="00F23563">
      <w:pPr>
        <w:rPr>
          <w:rFonts w:ascii="宋体" w:hAnsi="宋体"/>
        </w:rPr>
      </w:pPr>
      <w:r w:rsidRPr="00A35D65">
        <w:rPr>
          <w:rFonts w:ascii="宋体" w:hAnsi="宋体" w:hint="eastAsia"/>
        </w:rPr>
        <w:t xml:space="preserve">    血管炎病诊断较困难，需根据临床表现、实验室检查、病理活检及影像学资料等综合</w:t>
      </w:r>
    </w:p>
    <w:p w:rsidR="00F23563" w:rsidRPr="00A35D65" w:rsidRDefault="00F23563" w:rsidP="00F23563">
      <w:pPr>
        <w:rPr>
          <w:rFonts w:ascii="宋体" w:hAnsi="宋体"/>
        </w:rPr>
      </w:pPr>
      <w:r w:rsidRPr="00A35D65">
        <w:rPr>
          <w:rFonts w:ascii="宋体" w:hAnsi="宋体" w:hint="eastAsia"/>
        </w:rPr>
        <w:t>判断，以确定血管炎的类型及病变范围。</w:t>
      </w:r>
    </w:p>
    <w:p w:rsidR="00F23563" w:rsidRPr="00A35D65" w:rsidRDefault="00F23563" w:rsidP="00F23563">
      <w:pPr>
        <w:rPr>
          <w:rFonts w:ascii="宋体" w:hAnsi="宋体"/>
        </w:rPr>
      </w:pPr>
      <w:r w:rsidRPr="00A35D65">
        <w:rPr>
          <w:rFonts w:ascii="宋体" w:hAnsi="宋体" w:hint="eastAsia"/>
        </w:rPr>
        <w:t xml:space="preserve">    (一)临床表现</w:t>
      </w:r>
    </w:p>
    <w:p w:rsidR="00F23563" w:rsidRPr="00A35D65" w:rsidRDefault="00F23563" w:rsidP="00F23563">
      <w:pPr>
        <w:rPr>
          <w:rFonts w:ascii="宋体" w:hAnsi="宋体"/>
        </w:rPr>
      </w:pPr>
      <w:r w:rsidRPr="00A35D65">
        <w:rPr>
          <w:rFonts w:ascii="宋体" w:hAnsi="宋体" w:hint="eastAsia"/>
        </w:rPr>
        <w:t xml:space="preserve">    血管炎病的临床表现复杂多样且无特异性，常多脏器受累。不同的血管炎可以有相同</w:t>
      </w:r>
    </w:p>
    <w:p w:rsidR="00F23563" w:rsidRPr="00A35D65" w:rsidRDefault="00F23563" w:rsidP="00F23563">
      <w:pPr>
        <w:rPr>
          <w:rFonts w:ascii="宋体" w:hAnsi="宋体"/>
        </w:rPr>
      </w:pPr>
      <w:r w:rsidRPr="00A35D65">
        <w:rPr>
          <w:rFonts w:ascii="宋体" w:hAnsi="宋体" w:hint="eastAsia"/>
        </w:rPr>
        <w:t>器官的受累，如wG、显微镜下多血管炎、变应性肉芽肿血管炎都可因累及肾小球而出现</w:t>
      </w:r>
    </w:p>
    <w:p w:rsidR="00F23563" w:rsidRPr="00A35D65" w:rsidRDefault="00F23563" w:rsidP="00F23563">
      <w:pPr>
        <w:rPr>
          <w:rFonts w:ascii="宋体" w:hAnsi="宋体"/>
        </w:rPr>
      </w:pPr>
      <w:r w:rsidRPr="00A35D65">
        <w:rPr>
          <w:rFonts w:ascii="宋体" w:hAnsi="宋体" w:hint="eastAsia"/>
        </w:rPr>
        <w:t>蛋白尿、血尿、肾功能不全，但它们各自的肾外系统的症状有特征性差异，如wG的肺表</w:t>
      </w:r>
    </w:p>
    <w:p w:rsidR="00F23563" w:rsidRPr="00A35D65" w:rsidRDefault="00F23563" w:rsidP="00F23563">
      <w:pPr>
        <w:rPr>
          <w:rFonts w:ascii="宋体" w:hAnsi="宋体"/>
        </w:rPr>
      </w:pPr>
      <w:r w:rsidRPr="00A35D65">
        <w:rPr>
          <w:rFonts w:ascii="宋体" w:hAnsi="宋体" w:hint="eastAsia"/>
        </w:rPr>
        <w:t>现为迁移性浸润和薄壁空洞，变应性肉芽肿血管炎则为哮鸣音。</w:t>
      </w:r>
    </w:p>
    <w:p w:rsidR="00F23563" w:rsidRPr="00A35D65" w:rsidRDefault="00F23563" w:rsidP="00F23563">
      <w:pPr>
        <w:rPr>
          <w:rFonts w:ascii="宋体" w:hAnsi="宋体"/>
        </w:rPr>
      </w:pPr>
      <w:r w:rsidRPr="00A35D65">
        <w:rPr>
          <w:rFonts w:ascii="宋体" w:hAnsi="宋体" w:hint="eastAsia"/>
        </w:rPr>
        <w:t xml:space="preserve">  (二)特殊检查</w:t>
      </w:r>
    </w:p>
    <w:p w:rsidR="00F23563" w:rsidRPr="00A35D65" w:rsidRDefault="00F23563" w:rsidP="00F23563">
      <w:pPr>
        <w:rPr>
          <w:rFonts w:ascii="宋体" w:hAnsi="宋体"/>
        </w:rPr>
      </w:pPr>
      <w:r w:rsidRPr="00A35D65">
        <w:rPr>
          <w:rFonts w:ascii="宋体" w:hAnsi="宋体" w:hint="eastAsia"/>
        </w:rPr>
        <w:t xml:space="preserve">  1．ANCA的测定  ANcA都与小血管炎相关，如c～ANcA与约70％的wG相关，p—</w:t>
      </w:r>
    </w:p>
    <w:p w:rsidR="00F23563" w:rsidRPr="00A35D65" w:rsidRDefault="00F23563" w:rsidP="00F23563">
      <w:pPr>
        <w:rPr>
          <w:rFonts w:ascii="宋体" w:hAnsi="宋体"/>
        </w:rPr>
      </w:pPr>
      <w:r w:rsidRPr="00A35D65">
        <w:rPr>
          <w:rFonts w:ascii="宋体" w:hAnsi="宋体" w:hint="eastAsia"/>
        </w:rPr>
        <w:t>ANCA与约40％的显微镜下多血管炎相关，p—ANcA亦与变应性肉芽肿血管炎相关。在</w:t>
      </w:r>
    </w:p>
    <w:p w:rsidR="00F23563" w:rsidRPr="00A35D65" w:rsidRDefault="00F23563" w:rsidP="00F23563">
      <w:pPr>
        <w:rPr>
          <w:rFonts w:ascii="宋体" w:hAnsi="宋体"/>
        </w:rPr>
      </w:pPr>
      <w:r w:rsidRPr="00A35D65">
        <w:rPr>
          <w:rFonts w:ascii="宋体" w:hAnsi="宋体" w:hint="eastAsia"/>
        </w:rPr>
        <w:t>中、大血管炎中极少有ANCA阳性者。有学者将wG、显微镜下多血管炎、变应性肉芽</w:t>
      </w:r>
    </w:p>
    <w:p w:rsidR="00F23563" w:rsidRPr="00A35D65" w:rsidRDefault="00F23563" w:rsidP="00F23563">
      <w:pPr>
        <w:rPr>
          <w:rFonts w:ascii="宋体" w:hAnsi="宋体"/>
        </w:rPr>
      </w:pPr>
      <w:r w:rsidRPr="00A35D65">
        <w:rPr>
          <w:rFonts w:ascii="宋体" w:hAnsi="宋体" w:hint="eastAsia"/>
        </w:rPr>
        <w:t>肿血管炎统称为ANCA相关性血管炎。</w:t>
      </w:r>
    </w:p>
    <w:p w:rsidR="00F23563" w:rsidRPr="00A35D65" w:rsidRDefault="00F23563" w:rsidP="00F23563">
      <w:pPr>
        <w:rPr>
          <w:rFonts w:ascii="宋体" w:hAnsi="宋体"/>
        </w:rPr>
      </w:pPr>
      <w:r w:rsidRPr="00A35D65">
        <w:rPr>
          <w:rFonts w:ascii="宋体" w:hAnsi="宋体" w:hint="eastAsia"/>
        </w:rPr>
        <w:lastRenderedPageBreak/>
        <w:t xml:space="preserve">    I临床测定ANCA方法有两种：一为间接免疫荧光法(IIF)，另一为酶联免疫吸附试</w:t>
      </w:r>
    </w:p>
    <w:p w:rsidR="00F23563" w:rsidRPr="00A35D65" w:rsidRDefault="00F23563" w:rsidP="00F23563">
      <w:pPr>
        <w:rPr>
          <w:rFonts w:ascii="宋体" w:hAnsi="宋体"/>
        </w:rPr>
      </w:pPr>
      <w:r w:rsidRPr="00A35D65">
        <w:rPr>
          <w:rFonts w:ascii="宋体" w:hAnsi="宋体" w:hint="eastAsia"/>
        </w:rPr>
        <w:t>验(ELISA)。前者如中性粒细胞胞浆呈荧光阳性则称为c—ANCA阳性，如中性粒细胞的</w:t>
      </w:r>
    </w:p>
    <w:p w:rsidR="00F23563" w:rsidRPr="00A35D65" w:rsidRDefault="00F23563" w:rsidP="00F23563">
      <w:pPr>
        <w:rPr>
          <w:rFonts w:ascii="宋体" w:hAnsi="宋体"/>
        </w:rPr>
      </w:pPr>
      <w:r w:rsidRPr="00A35D65">
        <w:rPr>
          <w:rFonts w:ascii="宋体" w:hAnsi="宋体" w:hint="eastAsia"/>
        </w:rPr>
        <w:t>细胞核周围呈荧光阳性，则为p—ANCA阳性。c—ANCA阳性者在ELISA法测定时往往呈</w:t>
      </w:r>
    </w:p>
    <w:p w:rsidR="00F23563" w:rsidRPr="00A35D65" w:rsidRDefault="00F23563" w:rsidP="00F23563">
      <w:pPr>
        <w:rPr>
          <w:rFonts w:ascii="宋体" w:hAnsi="宋体"/>
        </w:rPr>
      </w:pPr>
      <w:r w:rsidRPr="00A35D65">
        <w:rPr>
          <w:rFonts w:ascii="宋体" w:hAnsi="宋体" w:hint="eastAsia"/>
        </w:rPr>
        <w:t>PR3抗体阳性，即PR3一ANCA阳性。p—ANCA阳性者以ELISA法测定时往往呈：MP()抗</w:t>
      </w:r>
    </w:p>
    <w:p w:rsidR="00F23563" w:rsidRPr="00A35D65" w:rsidRDefault="00F23563" w:rsidP="00F23563">
      <w:pPr>
        <w:rPr>
          <w:rFonts w:ascii="宋体" w:hAnsi="宋体"/>
        </w:rPr>
      </w:pPr>
      <w:r w:rsidRPr="00A35D65">
        <w:rPr>
          <w:rFonts w:ascii="宋体" w:hAnsi="宋体" w:hint="eastAsia"/>
        </w:rPr>
        <w:t>体阳性，即MP(&gt;ANC：A。另有部分IIF_ANC：A阳性，但ELISA法阴性(60％以上)，则</w:t>
      </w:r>
    </w:p>
    <w:p w:rsidR="00F23563" w:rsidRPr="00A35D65" w:rsidRDefault="00F23563" w:rsidP="00F23563">
      <w:pPr>
        <w:rPr>
          <w:rFonts w:ascii="宋体" w:hAnsi="宋体"/>
        </w:rPr>
      </w:pPr>
      <w:r w:rsidRPr="00A35D65">
        <w:rPr>
          <w:rFonts w:ascii="宋体" w:hAnsi="宋体" w:hint="eastAsia"/>
        </w:rPr>
        <w:t>为非PR3、非MP()抗体，有可能是针对胞浆中的其他成分。结合临床表现，IIF法的血</w:t>
      </w:r>
    </w:p>
    <w:p w:rsidR="00F23563" w:rsidRPr="00A35D65" w:rsidRDefault="00F23563" w:rsidP="00F23563">
      <w:pPr>
        <w:rPr>
          <w:rFonts w:ascii="宋体" w:hAnsi="宋体"/>
        </w:rPr>
      </w:pPr>
      <w:r w:rsidRPr="00A35D65">
        <w:rPr>
          <w:rFonts w:ascii="宋体" w:hAnsi="宋体" w:hint="eastAsia"/>
        </w:rPr>
        <w:t>清ANCA阳性有利于血管炎的诊断。在ANCA阳性中约75％为p_ANCA。c—ANCA阳性</w:t>
      </w:r>
    </w:p>
    <w:p w:rsidR="00F23563" w:rsidRPr="00A35D65" w:rsidRDefault="00F23563" w:rsidP="00F23563">
      <w:pPr>
        <w:rPr>
          <w:rFonts w:ascii="宋体" w:hAnsi="宋体"/>
        </w:rPr>
      </w:pPr>
      <w:r w:rsidRPr="00A35D65">
        <w:rPr>
          <w:rFonts w:ascii="宋体" w:hAnsi="宋体" w:hint="eastAsia"/>
        </w:rPr>
        <w:t>多见于wG的急性期和复发活动期，通过进一步的检测，65％～70％的WG呈抗PR3抗</w:t>
      </w:r>
    </w:p>
    <w:p w:rsidR="00F23563" w:rsidRPr="00A35D65" w:rsidRDefault="00F23563" w:rsidP="00F23563">
      <w:pPr>
        <w:rPr>
          <w:rFonts w:ascii="宋体" w:hAnsi="宋体"/>
        </w:rPr>
      </w:pPr>
      <w:r w:rsidRPr="00A35D65">
        <w:rPr>
          <w:rFonts w:ascii="宋体" w:hAnsi="宋体" w:hint="eastAsia"/>
        </w:rPr>
        <w:t>体阳性。p—ANcA特异性较差，经EI。ISA法鉴定抗MP()抗体阳性占优势，其中约40％</w:t>
      </w:r>
    </w:p>
    <w:p w:rsidR="00F23563" w:rsidRPr="00A35D65" w:rsidRDefault="00F23563" w:rsidP="00F23563">
      <w:pPr>
        <w:rPr>
          <w:rFonts w:ascii="宋体" w:hAnsi="宋体"/>
        </w:rPr>
      </w:pPr>
      <w:r w:rsidRPr="00A35D65">
        <w:rPr>
          <w:rFonts w:ascii="宋体" w:hAnsi="宋体" w:hint="eastAsia"/>
        </w:rPr>
        <w:t>的抗MP()抗体阳性者符合显微镜下多血管炎诊断，另有约40％为其他疾病如溃疡性结肠</w:t>
      </w:r>
    </w:p>
    <w:p w:rsidR="00F23563" w:rsidRPr="00A35D65" w:rsidRDefault="00F23563" w:rsidP="00F23563">
      <w:pPr>
        <w:rPr>
          <w:rFonts w:ascii="宋体" w:hAnsi="宋体"/>
        </w:rPr>
      </w:pPr>
      <w:r w:rsidRPr="00A35D65">
        <w:rPr>
          <w:rFonts w:ascii="宋体" w:hAnsi="宋体" w:hint="eastAsia"/>
        </w:rPr>
        <w:t>女!竺!赢第九篇j风湿性疾病  。。0000j000 j</w:t>
      </w:r>
    </w:p>
    <w:p w:rsidR="00F23563" w:rsidRPr="00A35D65" w:rsidRDefault="00F23563" w:rsidP="00F23563">
      <w:pPr>
        <w:rPr>
          <w:rFonts w:ascii="宋体" w:hAnsi="宋体"/>
        </w:rPr>
      </w:pPr>
      <w:r w:rsidRPr="00A35D65">
        <w:rPr>
          <w:rFonts w:ascii="宋体" w:hAnsi="宋体" w:hint="eastAsia"/>
        </w:rPr>
        <w:t>炎、SLE、SS、RA等。由此认识，ANCA阳性者进一步测定PR3抗体和．MP()抗体有助</w:t>
      </w:r>
    </w:p>
    <w:p w:rsidR="00F23563" w:rsidRPr="00A35D65" w:rsidRDefault="00F23563" w:rsidP="00F23563">
      <w:pPr>
        <w:rPr>
          <w:rFonts w:ascii="宋体" w:hAnsi="宋体"/>
        </w:rPr>
      </w:pPr>
      <w:r w:rsidRPr="00A35D65">
        <w:rPr>
          <w:rFonts w:ascii="宋体" w:hAnsi="宋体" w:hint="eastAsia"/>
        </w:rPr>
        <w:t>于小血管炎的诊断和鉴别诊断。</w:t>
      </w:r>
    </w:p>
    <w:p w:rsidR="00F23563" w:rsidRPr="00A35D65" w:rsidRDefault="00F23563" w:rsidP="00F23563">
      <w:pPr>
        <w:rPr>
          <w:rFonts w:ascii="宋体" w:hAnsi="宋体"/>
        </w:rPr>
      </w:pPr>
      <w:r w:rsidRPr="00A35D65">
        <w:rPr>
          <w:rFonts w:ascii="宋体" w:hAnsi="宋体" w:hint="eastAsia"/>
        </w:rPr>
        <w:t xml:space="preserve">    2·AECA的测定AECA参与多种疾病的发病，尤以与血管炎的关系密切。在WG</w:t>
      </w:r>
    </w:p>
    <w:p w:rsidR="00F23563" w:rsidRPr="00A35D65" w:rsidRDefault="00F23563" w:rsidP="00F23563">
      <w:pPr>
        <w:rPr>
          <w:rFonts w:ascii="宋体" w:hAnsi="宋体"/>
        </w:rPr>
      </w:pPr>
      <w:r w:rsidRPr="00A35D65">
        <w:rPr>
          <w:rFonts w:ascii="宋体" w:hAnsi="宋体" w:hint="eastAsia"/>
        </w:rPr>
        <w:t>中，AEcA滴度的消长与疾病活动性相关；在川崎病中，AECA可作为标记抗体，具有诊</w:t>
      </w:r>
    </w:p>
    <w:p w:rsidR="00F23563" w:rsidRPr="00A35D65" w:rsidRDefault="00F23563" w:rsidP="00F23563">
      <w:pPr>
        <w:rPr>
          <w:rFonts w:ascii="宋体" w:hAnsi="宋体"/>
        </w:rPr>
      </w:pPr>
      <w:r w:rsidRPr="00A35D65">
        <w:rPr>
          <w:rFonts w:ascii="宋体" w:hAnsi="宋体" w:hint="eastAsia"/>
        </w:rPr>
        <w:t>断意义，而且其滴度与病情的活动亦成正相关。AECA具有多种检测方法，现在临床多使</w:t>
      </w:r>
    </w:p>
    <w:p w:rsidR="00F23563" w:rsidRPr="00A35D65" w:rsidRDefault="00F23563" w:rsidP="00F23563">
      <w:pPr>
        <w:rPr>
          <w:rFonts w:ascii="宋体" w:hAnsi="宋体"/>
        </w:rPr>
      </w:pPr>
      <w:r w:rsidRPr="00A35D65">
        <w:rPr>
          <w:rFonts w:ascii="宋体" w:hAnsi="宋体" w:hint="eastAsia"/>
        </w:rPr>
        <w:t>用ELISA检测AECA的IgM抗体。</w:t>
      </w:r>
    </w:p>
    <w:p w:rsidR="00F23563" w:rsidRPr="00A35D65" w:rsidRDefault="00F23563" w:rsidP="00F23563">
      <w:pPr>
        <w:rPr>
          <w:rFonts w:ascii="宋体" w:hAnsi="宋体"/>
        </w:rPr>
      </w:pPr>
      <w:r w:rsidRPr="00A35D65">
        <w:rPr>
          <w:rFonts w:ascii="宋体" w:hAnsi="宋体" w:hint="eastAsia"/>
        </w:rPr>
        <w:t xml:space="preserve">    3·病理受累组织的活检是血管炎得以确诊的金标准。在病理标本中能找到血管壁</w:t>
      </w:r>
    </w:p>
    <w:p w:rsidR="00F23563" w:rsidRPr="00A35D65" w:rsidRDefault="00F23563" w:rsidP="00F23563">
      <w:pPr>
        <w:rPr>
          <w:rFonts w:ascii="宋体" w:hAnsi="宋体"/>
        </w:rPr>
      </w:pPr>
      <w:r w:rsidRPr="00A35D65">
        <w:rPr>
          <w:rFonts w:ascii="宋体" w:hAnsi="宋体" w:hint="eastAsia"/>
        </w:rPr>
        <w:t>或周围炎症性改变及特点如：受累血管大小、种类；血管病理性质：肉芽肿样、坏死性、</w:t>
      </w:r>
    </w:p>
    <w:p w:rsidR="00F23563" w:rsidRPr="00A35D65" w:rsidRDefault="00F23563" w:rsidP="00F23563">
      <w:pPr>
        <w:rPr>
          <w:rFonts w:ascii="宋体" w:hAnsi="宋体"/>
        </w:rPr>
      </w:pPr>
      <w:r w:rsidRPr="00A35D65">
        <w:rPr>
          <w:rFonts w:ascii="宋体" w:hAnsi="宋体" w:hint="eastAsia"/>
        </w:rPr>
        <w:t>栓塞性等；免疫荧光镜检所示管壁免疫复合物种类，这些对血管炎的鉴别诊断也有极大帮</w:t>
      </w:r>
    </w:p>
    <w:p w:rsidR="00F23563" w:rsidRPr="00A35D65" w:rsidRDefault="00F23563" w:rsidP="00F23563">
      <w:pPr>
        <w:rPr>
          <w:rFonts w:ascii="宋体" w:hAnsi="宋体"/>
        </w:rPr>
      </w:pPr>
      <w:r w:rsidRPr="00A35D65">
        <w:rPr>
          <w:rFonts w:ascii="宋体" w:hAnsi="宋体" w:hint="eastAsia"/>
        </w:rPr>
        <w:t>助。然而，未见阳性发现的组织活检不能排除血管炎的可能。</w:t>
      </w:r>
    </w:p>
    <w:p w:rsidR="00F23563" w:rsidRPr="00A35D65" w:rsidRDefault="00F23563" w:rsidP="00F23563">
      <w:pPr>
        <w:rPr>
          <w:rFonts w:ascii="宋体" w:hAnsi="宋体"/>
        </w:rPr>
      </w:pPr>
      <w:r w:rsidRPr="00A35D65">
        <w:rPr>
          <w:rFonts w:ascii="宋体" w:hAnsi="宋体" w:hint="eastAsia"/>
        </w:rPr>
        <w:t xml:space="preserve">    4·血管造影对大、中血管病变者有极大帮助，如大动脉炎和巨细胞动脉炎。除诊</w:t>
      </w:r>
    </w:p>
    <w:p w:rsidR="00F23563" w:rsidRPr="00A35D65" w:rsidRDefault="00F23563" w:rsidP="00F23563">
      <w:pPr>
        <w:rPr>
          <w:rFonts w:ascii="宋体" w:hAnsi="宋体"/>
        </w:rPr>
      </w:pPr>
      <w:r w:rsidRPr="00A35D65">
        <w:rPr>
          <w:rFonts w:ascii="宋体" w:hAnsi="宋体" w:hint="eastAsia"/>
        </w:rPr>
        <w:t>断外尚是了解病变范围最确切可靠的方法。肠系膜动脉或其他中动脉的动脉瘤等血管炎的</w:t>
      </w:r>
    </w:p>
    <w:p w:rsidR="00F23563" w:rsidRPr="00A35D65" w:rsidRDefault="00F23563" w:rsidP="00F23563">
      <w:pPr>
        <w:rPr>
          <w:rFonts w:ascii="宋体" w:hAnsi="宋体"/>
        </w:rPr>
      </w:pPr>
      <w:r w:rsidRPr="00A35D65">
        <w:rPr>
          <w:rFonts w:ascii="宋体" w:hAnsi="宋体" w:hint="eastAsia"/>
        </w:rPr>
        <w:t>特征对诊断结节性多动脉炎可提供有力的证据。</w:t>
      </w:r>
    </w:p>
    <w:p w:rsidR="00F23563" w:rsidRPr="00A35D65" w:rsidRDefault="00F23563" w:rsidP="00F23563">
      <w:pPr>
        <w:rPr>
          <w:rFonts w:ascii="宋体" w:hAnsi="宋体"/>
        </w:rPr>
      </w:pPr>
      <w:r w:rsidRPr="00A35D65">
        <w:rPr>
          <w:rFonts w:ascii="宋体" w:hAnsi="宋体" w:hint="eastAsia"/>
        </w:rPr>
        <w:t xml:space="preserve">    5·血管彩色多普勒  与上述(3)、(4)不同，这是一种非创伤性检查，宜于检查较</w:t>
      </w:r>
    </w:p>
    <w:p w:rsidR="00F23563" w:rsidRPr="00A35D65" w:rsidRDefault="00F23563" w:rsidP="00F23563">
      <w:pPr>
        <w:rPr>
          <w:rFonts w:ascii="宋体" w:hAnsi="宋体"/>
        </w:rPr>
      </w:pPr>
      <w:r w:rsidRPr="00A35D65">
        <w:rPr>
          <w:rFonts w:ascii="宋体" w:hAnsi="宋体" w:hint="eastAsia"/>
        </w:rPr>
        <w:t>浅表血管管腔的狭窄和管壁状况，且可在病程中进行随诊、比较。其不足之处是其准确性</w:t>
      </w:r>
    </w:p>
    <w:p w:rsidR="00F23563" w:rsidRPr="00A35D65" w:rsidRDefault="00F23563" w:rsidP="00F23563">
      <w:pPr>
        <w:rPr>
          <w:rFonts w:ascii="宋体" w:hAnsi="宋体"/>
        </w:rPr>
      </w:pPr>
      <w:r w:rsidRPr="00A35D65">
        <w:rPr>
          <w:rFonts w:ascii="宋体" w:hAnsi="宋体" w:hint="eastAsia"/>
        </w:rPr>
        <w:t>不如血管造影，且与检查者的经验有关。</w:t>
      </w:r>
    </w:p>
    <w:p w:rsidR="00F23563" w:rsidRPr="00A35D65" w:rsidRDefault="00F23563" w:rsidP="00F23563">
      <w:pPr>
        <w:rPr>
          <w:rFonts w:ascii="宋体" w:hAnsi="宋体"/>
        </w:rPr>
      </w:pPr>
      <w:r w:rsidRPr="00A35D65">
        <w:rPr>
          <w:rFonts w:ascii="宋体" w:hAnsi="宋体" w:hint="eastAsia"/>
        </w:rPr>
        <w:t xml:space="preserve">    6·CT、MRI随着影像学技术的发展，血管CT、MRI对诊断血管炎可以提供很好</w:t>
      </w:r>
    </w:p>
    <w:p w:rsidR="00F23563" w:rsidRPr="00A35D65" w:rsidRDefault="00F23563" w:rsidP="00F23563">
      <w:pPr>
        <w:rPr>
          <w:rFonts w:ascii="宋体" w:hAnsi="宋体"/>
        </w:rPr>
      </w:pPr>
      <w:r w:rsidRPr="00A35D65">
        <w:rPr>
          <w:rFonts w:ascii="宋体" w:hAnsi="宋体" w:hint="eastAsia"/>
        </w:rPr>
        <w:t>的帮助。</w:t>
      </w:r>
    </w:p>
    <w:p w:rsidR="00F23563" w:rsidRPr="00A35D65" w:rsidRDefault="00F23563" w:rsidP="00F23563">
      <w:pPr>
        <w:rPr>
          <w:rFonts w:ascii="宋体" w:hAnsi="宋体"/>
        </w:rPr>
      </w:pPr>
      <w:r w:rsidRPr="00A35D65">
        <w:rPr>
          <w:rFonts w:ascii="宋体" w:hAnsi="宋体" w:hint="eastAsia"/>
        </w:rPr>
        <w:t xml:space="preserve">    【治疗原则】</w:t>
      </w:r>
    </w:p>
    <w:p w:rsidR="00F23563" w:rsidRPr="00A35D65" w:rsidRDefault="00F23563" w:rsidP="00F23563">
      <w:pPr>
        <w:rPr>
          <w:rFonts w:ascii="宋体" w:hAnsi="宋体"/>
        </w:rPr>
      </w:pPr>
      <w:r w:rsidRPr="00A35D65">
        <w:rPr>
          <w:rFonts w:ascii="宋体" w:hAnsi="宋体" w:hint="eastAsia"/>
        </w:rPr>
        <w:t xml:space="preserve">    血管炎的治疗原则是早期诊断、早期治疗。糖皮质激素是血管炎病的基础治疗，其剂</w:t>
      </w:r>
    </w:p>
    <w:p w:rsidR="00F23563" w:rsidRPr="00A35D65" w:rsidRDefault="00F23563" w:rsidP="00F23563">
      <w:pPr>
        <w:rPr>
          <w:rFonts w:ascii="宋体" w:hAnsi="宋体"/>
        </w:rPr>
      </w:pPr>
      <w:r w:rsidRPr="00A35D65">
        <w:rPr>
          <w:rFonts w:ascii="宋体" w:hAnsi="宋体" w:hint="eastAsia"/>
        </w:rPr>
        <w:t>量及用法因血管炎病变部位而异。凡有肾、肺、心脏及其他重要内脏受累者，除糖皮质激</w:t>
      </w:r>
    </w:p>
    <w:p w:rsidR="00F23563" w:rsidRPr="00A35D65" w:rsidRDefault="00F23563" w:rsidP="00F23563">
      <w:pPr>
        <w:rPr>
          <w:rFonts w:ascii="宋体" w:hAnsi="宋体"/>
        </w:rPr>
      </w:pPr>
      <w:r w:rsidRPr="00A35D65">
        <w:rPr>
          <w:rFonts w:ascii="宋体" w:hAnsi="宋体" w:hint="eastAsia"/>
        </w:rPr>
        <w:t>素外，还应及早加用免疫抑制剂。免疫抑制剂中最常用的为环磷酰胺，疗效较明确，唯不</w:t>
      </w:r>
    </w:p>
    <w:p w:rsidR="00F23563" w:rsidRPr="00A35D65" w:rsidRDefault="00F23563" w:rsidP="00F23563">
      <w:pPr>
        <w:rPr>
          <w:rFonts w:ascii="宋体" w:hAnsi="宋体"/>
        </w:rPr>
      </w:pPr>
      <w:r w:rsidRPr="00A35D65">
        <w:rPr>
          <w:rFonts w:ascii="宋体" w:hAnsi="宋体" w:hint="eastAsia"/>
        </w:rPr>
        <w:t>良反应多且严重，应用过程中必须密切随诊患者的血常规、肝功能、性腺功能等。其他常</w:t>
      </w:r>
    </w:p>
    <w:p w:rsidR="00F23563" w:rsidRPr="00A35D65" w:rsidRDefault="00F23563" w:rsidP="00F23563">
      <w:pPr>
        <w:rPr>
          <w:rFonts w:ascii="宋体" w:hAnsi="宋体"/>
        </w:rPr>
      </w:pPr>
      <w:r w:rsidRPr="00A35D65">
        <w:rPr>
          <w:rFonts w:ascii="宋体" w:hAnsi="宋体" w:hint="eastAsia"/>
        </w:rPr>
        <w:t>用免疫抑制剂有甲氨蝶呤、环孢素等。急性期和危重者可进行血浆置换、静脉注射大剂量</w:t>
      </w:r>
    </w:p>
    <w:p w:rsidR="00F23563" w:rsidRPr="00A35D65" w:rsidRDefault="00F23563" w:rsidP="00F23563">
      <w:pPr>
        <w:rPr>
          <w:rFonts w:ascii="宋体" w:hAnsi="宋体"/>
        </w:rPr>
      </w:pPr>
      <w:r w:rsidRPr="00A35D65">
        <w:rPr>
          <w:rFonts w:ascii="宋体" w:hAnsi="宋体" w:hint="eastAsia"/>
        </w:rPr>
        <w:t>免疫球蛋白。与感染有关的血管炎，如乙型肝炎病毒相关的结节性多动脉炎宜积极治疗乙</w:t>
      </w:r>
    </w:p>
    <w:p w:rsidR="00F23563" w:rsidRPr="00A35D65" w:rsidRDefault="00F23563" w:rsidP="00F23563">
      <w:pPr>
        <w:rPr>
          <w:rFonts w:ascii="宋体" w:hAnsi="宋体"/>
        </w:rPr>
      </w:pPr>
      <w:r w:rsidRPr="00A35D65">
        <w:rPr>
          <w:rFonts w:ascii="宋体" w:hAnsi="宋体" w:hint="eastAsia"/>
        </w:rPr>
        <w:t>型病毒性肝炎。</w:t>
      </w:r>
    </w:p>
    <w:p w:rsidR="00F23563" w:rsidRPr="00A35D65" w:rsidRDefault="00F23563" w:rsidP="00F23563">
      <w:pPr>
        <w:rPr>
          <w:rFonts w:ascii="宋体" w:hAnsi="宋体"/>
        </w:rPr>
      </w:pPr>
      <w:r w:rsidRPr="00A35D65">
        <w:rPr>
          <w:rFonts w:ascii="宋体" w:hAnsi="宋体" w:hint="eastAsia"/>
        </w:rPr>
        <w:t xml:space="preserve">    血管炎病程呈复发与缓解交替，因此治疗要根据不同病期进行调整。</w:t>
      </w:r>
    </w:p>
    <w:p w:rsidR="00F23563" w:rsidRPr="00A35D65" w:rsidRDefault="00F23563" w:rsidP="00F23563">
      <w:pPr>
        <w:rPr>
          <w:rFonts w:ascii="宋体" w:hAnsi="宋体"/>
        </w:rPr>
      </w:pPr>
      <w:r w:rsidRPr="00A35D65">
        <w:rPr>
          <w:rFonts w:ascii="宋体" w:hAnsi="宋体" w:hint="eastAsia"/>
        </w:rPr>
        <w:t xml:space="preserve">    【预后】</w:t>
      </w:r>
    </w:p>
    <w:p w:rsidR="00F23563" w:rsidRPr="00A35D65" w:rsidRDefault="00F23563" w:rsidP="00F23563">
      <w:pPr>
        <w:rPr>
          <w:rFonts w:ascii="宋体" w:hAnsi="宋体"/>
        </w:rPr>
      </w:pPr>
      <w:r w:rsidRPr="00A35D65">
        <w:rPr>
          <w:rFonts w:ascii="宋体" w:hAnsi="宋体" w:hint="eastAsia"/>
        </w:rPr>
        <w:t xml:space="preserve">    血管炎病的预后与受累血管大小、种类、部位有关。重要器官的小动脉或微动脉受累</w:t>
      </w:r>
    </w:p>
    <w:p w:rsidR="00F23563" w:rsidRPr="00A35D65" w:rsidRDefault="00F23563" w:rsidP="00F23563">
      <w:pPr>
        <w:rPr>
          <w:rFonts w:ascii="宋体" w:hAnsi="宋体"/>
        </w:rPr>
      </w:pPr>
      <w:r w:rsidRPr="00A35D65">
        <w:rPr>
          <w:rFonts w:ascii="宋体" w:hAnsi="宋体" w:hint="eastAsia"/>
        </w:rPr>
        <w:t>者预后差，早期诊治是改善预后的关键。</w:t>
      </w:r>
    </w:p>
    <w:p w:rsidR="00F23563" w:rsidRPr="00A35D65" w:rsidRDefault="00F23563" w:rsidP="00F23563">
      <w:pPr>
        <w:rPr>
          <w:rFonts w:ascii="宋体" w:hAnsi="宋体"/>
        </w:rPr>
      </w:pPr>
      <w:r w:rsidRPr="00A35D65">
        <w:rPr>
          <w:rFonts w:ascii="宋体" w:hAnsi="宋体" w:hint="eastAsia"/>
        </w:rPr>
        <w:t>第二节大动脉炎</w:t>
      </w:r>
    </w:p>
    <w:p w:rsidR="00F23563" w:rsidRPr="00A35D65" w:rsidRDefault="00F23563" w:rsidP="00F23563">
      <w:pPr>
        <w:rPr>
          <w:rFonts w:ascii="宋体" w:hAnsi="宋体"/>
        </w:rPr>
      </w:pPr>
      <w:r w:rsidRPr="00A35D65">
        <w:rPr>
          <w:rFonts w:ascii="宋体" w:hAnsi="宋体" w:hint="eastAsia"/>
        </w:rPr>
        <w:t>(张志毅)</w:t>
      </w:r>
    </w:p>
    <w:p w:rsidR="00F23563" w:rsidRPr="00A35D65" w:rsidRDefault="00F23563" w:rsidP="00F23563">
      <w:pPr>
        <w:rPr>
          <w:rFonts w:ascii="宋体" w:hAnsi="宋体"/>
        </w:rPr>
      </w:pPr>
      <w:r w:rsidRPr="00A35D65">
        <w:rPr>
          <w:rFonts w:ascii="宋体" w:hAnsi="宋体" w:hint="eastAsia"/>
        </w:rPr>
        <w:t xml:space="preserve">    大动脉炎(TakayasLl arteritis，TA)是指累及主动脉及其主要分支的慢性非特异性</w:t>
      </w:r>
    </w:p>
    <w:p w:rsidR="00F23563" w:rsidRPr="00A35D65" w:rsidRDefault="00F23563" w:rsidP="00F23563">
      <w:pPr>
        <w:rPr>
          <w:rFonts w:ascii="宋体" w:hAnsi="宋体"/>
        </w:rPr>
      </w:pPr>
      <w:r w:rsidRPr="00A35D65">
        <w:rPr>
          <w:rFonts w:ascii="宋体" w:hAnsi="宋体" w:hint="eastAsia"/>
        </w:rPr>
        <w:lastRenderedPageBreak/>
        <w:t>炎症引起的不同部位动脉狭窄或闭塞，出现相应部位缺血表现，少数也可引起动脉扩张或</w:t>
      </w:r>
    </w:p>
    <w:p w:rsidR="00F23563" w:rsidRPr="00A35D65" w:rsidRDefault="00F23563" w:rsidP="00F23563">
      <w:pPr>
        <w:rPr>
          <w:rFonts w:ascii="宋体" w:hAnsi="宋体"/>
        </w:rPr>
      </w:pPr>
      <w:r w:rsidRPr="00A35D65">
        <w:rPr>
          <w:rFonts w:ascii="宋体" w:hAnsi="宋体" w:hint="eastAsia"/>
        </w:rPr>
        <w:t>动脉瘤。历史上有不同的病名描述本病，如无脉症、主动脉弓综合征、高安病等。</w:t>
      </w:r>
    </w:p>
    <w:p w:rsidR="00F23563" w:rsidRPr="00A35D65" w:rsidRDefault="00F23563" w:rsidP="00F23563">
      <w:pPr>
        <w:rPr>
          <w:rFonts w:ascii="宋体" w:hAnsi="宋体"/>
        </w:rPr>
      </w:pPr>
      <w:r w:rsidRPr="00A35D65">
        <w:rPr>
          <w:rFonts w:ascii="宋体" w:hAnsi="宋体" w:hint="eastAsia"/>
        </w:rPr>
        <w:t xml:space="preserve">    本病好发于亚洲、中东地区，西欧与北美少见。发病年龄多为5～45岁，平均年龄为</w:t>
      </w:r>
    </w:p>
    <w:p w:rsidR="00F23563" w:rsidRPr="00A35D65" w:rsidRDefault="00F23563" w:rsidP="00F23563">
      <w:pPr>
        <w:rPr>
          <w:rFonts w:ascii="宋体" w:hAnsi="宋体"/>
        </w:rPr>
      </w:pPr>
      <w:r w:rsidRPr="00A35D65">
        <w:rPr>
          <w:rFonts w:ascii="宋体" w:hAnsi="宋体" w:hint="eastAsia"/>
        </w:rPr>
        <w:t>22岁，约90％患者在30岁以内发病。多见于年轻女性，男女之比日本为1：9．4，中国则</w:t>
      </w:r>
    </w:p>
    <w:p w:rsidR="00F23563" w:rsidRPr="00A35D65" w:rsidRDefault="00F23563" w:rsidP="00F23563">
      <w:pPr>
        <w:rPr>
          <w:rFonts w:ascii="宋体" w:hAnsi="宋体"/>
        </w:rPr>
      </w:pPr>
      <w:r w:rsidRPr="00A35D65">
        <w:rPr>
          <w:rFonts w:ascii="宋体" w:hAnsi="宋体" w:hint="eastAsia"/>
        </w:rPr>
        <w:t>为1：3．2。</w:t>
      </w:r>
    </w:p>
    <w:p w:rsidR="00F23563" w:rsidRPr="00A35D65" w:rsidRDefault="00F23563" w:rsidP="00F23563">
      <w:pPr>
        <w:rPr>
          <w:rFonts w:ascii="宋体" w:hAnsi="宋体"/>
        </w:rPr>
      </w:pPr>
      <w:r w:rsidRPr="00A35D65">
        <w:rPr>
          <w:rFonts w:ascii="宋体" w:hAnsi="宋体" w:hint="eastAsia"/>
        </w:rPr>
        <w:t xml:space="preserve">    本病病因未明，多认为与遗传因素、内分泌异常、感染(链球菌、结核分枝杆菌、病</w:t>
      </w:r>
    </w:p>
    <w:p w:rsidR="00F23563" w:rsidRPr="00A35D65" w:rsidRDefault="00F23563" w:rsidP="00F23563">
      <w:pPr>
        <w:rPr>
          <w:rFonts w:ascii="宋体" w:hAnsi="宋体"/>
        </w:rPr>
      </w:pPr>
      <w:r w:rsidRPr="00A35D65">
        <w:rPr>
          <w:rFonts w:ascii="宋体" w:hAnsi="宋体" w:hint="eastAsia"/>
        </w:rPr>
        <w:t>j0黧霉_缈。遴i麴嚣箩</w:t>
      </w:r>
    </w:p>
    <w:p w:rsidR="00F23563" w:rsidRPr="00A35D65" w:rsidRDefault="00F23563" w:rsidP="00F23563">
      <w:pPr>
        <w:rPr>
          <w:rFonts w:ascii="宋体" w:hAnsi="宋体"/>
        </w:rPr>
      </w:pPr>
      <w:r w:rsidRPr="00A35D65">
        <w:rPr>
          <w:rFonts w:ascii="宋体" w:hAnsi="宋体" w:hint="eastAsia"/>
        </w:rPr>
        <w:t>毒等)后机体发生免疫功能紊乱以及细胞因子的炎症反应有关。</w:t>
      </w:r>
    </w:p>
    <w:p w:rsidR="00F23563" w:rsidRPr="00A35D65" w:rsidRDefault="00F23563" w:rsidP="00F23563">
      <w:pPr>
        <w:rPr>
          <w:rFonts w:ascii="宋体" w:hAnsi="宋体"/>
        </w:rPr>
      </w:pPr>
      <w:r w:rsidRPr="00A35D65">
        <w:rPr>
          <w:rFonts w:ascii="宋体" w:hAnsi="宋体" w:hint="eastAsia"/>
        </w:rPr>
        <w:t xml:space="preserve">  【病理】</w:t>
      </w:r>
    </w:p>
    <w:p w:rsidR="00F23563" w:rsidRPr="00A35D65" w:rsidRDefault="00F23563" w:rsidP="00F23563">
      <w:pPr>
        <w:rPr>
          <w:rFonts w:ascii="宋体" w:hAnsi="宋体"/>
        </w:rPr>
      </w:pPr>
      <w:r w:rsidRPr="00A35D65">
        <w:rPr>
          <w:rFonts w:ascii="宋体" w:hAnsi="宋体" w:hint="eastAsia"/>
        </w:rPr>
        <w:t xml:space="preserve">  基本病变呈急性渗出、慢性非特异性炎症和肉芽肿表现。主要累及弹力动脉，如主动</w:t>
      </w:r>
    </w:p>
    <w:p w:rsidR="00F23563" w:rsidRPr="00A35D65" w:rsidRDefault="00F23563" w:rsidP="00F23563">
      <w:pPr>
        <w:rPr>
          <w:rFonts w:ascii="宋体" w:hAnsi="宋体"/>
        </w:rPr>
      </w:pPr>
      <w:r w:rsidRPr="00A35D65">
        <w:rPr>
          <w:rFonts w:ascii="宋体" w:hAnsi="宋体" w:hint="eastAsia"/>
        </w:rPr>
        <w:t>脉及其主要分支、肺动脉、冠状动脉等。约84％患者病变侵及2支以上动脉，以主动脉分</w:t>
      </w:r>
    </w:p>
    <w:p w:rsidR="00F23563" w:rsidRPr="00A35D65" w:rsidRDefault="00F23563" w:rsidP="00F23563">
      <w:pPr>
        <w:rPr>
          <w:rFonts w:ascii="宋体" w:hAnsi="宋体"/>
        </w:rPr>
      </w:pPr>
      <w:r w:rsidRPr="00A35D65">
        <w:rPr>
          <w:rFonts w:ascii="宋体" w:hAnsi="宋体" w:hint="eastAsia"/>
        </w:rPr>
        <w:t>支起始部较显著，从动脉中层及外膜开始波及内膜的全层动脉壁病变，呈节段性而不规则</w:t>
      </w:r>
    </w:p>
    <w:p w:rsidR="00F23563" w:rsidRPr="00A35D65" w:rsidRDefault="00F23563" w:rsidP="00F23563">
      <w:pPr>
        <w:rPr>
          <w:rFonts w:ascii="宋体" w:hAnsi="宋体"/>
        </w:rPr>
      </w:pPr>
      <w:r w:rsidRPr="00A35D65">
        <w:rPr>
          <w:rFonts w:ascii="宋体" w:hAnsi="宋体" w:hint="eastAsia"/>
        </w:rPr>
        <w:t>的增生和纤维化，受累动脉管腔有不同程度狭窄或闭塞，偶合并血栓形成。部分动脉壁弹</w:t>
      </w:r>
    </w:p>
    <w:p w:rsidR="00F23563" w:rsidRPr="00A35D65" w:rsidRDefault="00F23563" w:rsidP="00F23563">
      <w:pPr>
        <w:rPr>
          <w:rFonts w:ascii="宋体" w:hAnsi="宋体"/>
        </w:rPr>
      </w:pPr>
      <w:r w:rsidRPr="00A35D65">
        <w:rPr>
          <w:rFonts w:ascii="宋体" w:hAnsi="宋体" w:hint="eastAsia"/>
        </w:rPr>
        <w:t>力纤维和平滑肌断裂，动脉壁变薄，使该处动脉局限性扩张或形成动脉瘤。</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起病时可有全身不适、易疲劳、发热、</w:t>
      </w:r>
    </w:p>
    <w:p w:rsidR="00F23563" w:rsidRPr="00A35D65" w:rsidRDefault="00F23563" w:rsidP="00F23563">
      <w:pPr>
        <w:rPr>
          <w:rFonts w:ascii="宋体" w:hAnsi="宋体"/>
        </w:rPr>
      </w:pPr>
      <w:r w:rsidRPr="00A35D65">
        <w:rPr>
          <w:rFonts w:ascii="宋体" w:hAnsi="宋体" w:hint="eastAsia"/>
        </w:rPr>
        <w:t>狭窄或闭塞后导致的组织或器官缺血症状。</w:t>
      </w:r>
    </w:p>
    <w:p w:rsidR="00F23563" w:rsidRPr="00A35D65" w:rsidRDefault="00F23563" w:rsidP="00F23563">
      <w:pPr>
        <w:rPr>
          <w:rFonts w:ascii="宋体" w:hAnsi="宋体"/>
        </w:rPr>
      </w:pPr>
      <w:r w:rsidRPr="00A35D65">
        <w:rPr>
          <w:rFonts w:ascii="宋体" w:hAnsi="宋体" w:hint="eastAsia"/>
        </w:rPr>
        <w:t xml:space="preserve">  (一)头臂动脉型(主动脉弓综合征)</w:t>
      </w:r>
    </w:p>
    <w:p w:rsidR="00F23563" w:rsidRPr="00A35D65" w:rsidRDefault="00F23563" w:rsidP="00F23563">
      <w:pPr>
        <w:rPr>
          <w:rFonts w:ascii="宋体" w:hAnsi="宋体"/>
        </w:rPr>
      </w:pPr>
      <w:r w:rsidRPr="00A35D65">
        <w:rPr>
          <w:rFonts w:ascii="宋体" w:hAnsi="宋体" w:hint="eastAsia"/>
        </w:rPr>
        <w:t>食欲减退、多汗、体重下降等全身症状和血管</w:t>
      </w:r>
    </w:p>
    <w:p w:rsidR="00F23563" w:rsidRPr="00A35D65" w:rsidRDefault="00F23563" w:rsidP="00F23563">
      <w:pPr>
        <w:rPr>
          <w:rFonts w:ascii="宋体" w:hAnsi="宋体"/>
        </w:rPr>
      </w:pPr>
      <w:r w:rsidRPr="00A35D65">
        <w:rPr>
          <w:rFonts w:ascii="宋体" w:hAnsi="宋体" w:hint="eastAsia"/>
        </w:rPr>
        <w:t>根据受累动脉的不同，临床常见类型如下：</w:t>
      </w:r>
    </w:p>
    <w:p w:rsidR="00F23563" w:rsidRPr="00A35D65" w:rsidRDefault="00F23563" w:rsidP="00F23563">
      <w:pPr>
        <w:rPr>
          <w:rFonts w:ascii="宋体" w:hAnsi="宋体"/>
        </w:rPr>
      </w:pPr>
      <w:r w:rsidRPr="00A35D65">
        <w:rPr>
          <w:rFonts w:ascii="宋体" w:hAnsi="宋体" w:hint="eastAsia"/>
        </w:rPr>
        <w:t xml:space="preserve">    颈动脉和椎动脉狭窄引起头部不同程度缺血，表现为头晕、眩晕、头痛、视物昏花、</w:t>
      </w:r>
    </w:p>
    <w:p w:rsidR="00F23563" w:rsidRPr="00A35D65" w:rsidRDefault="00F23563" w:rsidP="00F23563">
      <w:pPr>
        <w:rPr>
          <w:rFonts w:ascii="宋体" w:hAnsi="宋体"/>
        </w:rPr>
      </w:pPr>
      <w:r w:rsidRPr="00A35D65">
        <w:rPr>
          <w:rFonts w:ascii="宋体" w:hAnsi="宋体" w:hint="eastAsia"/>
        </w:rPr>
        <w:t>咀嚼无力等，患者可反复晕厥、抽搐、失语、偏瘫。上肢缺血可出现单侧或双侧上肢无</w:t>
      </w:r>
    </w:p>
    <w:p w:rsidR="00F23563" w:rsidRPr="00A35D65" w:rsidRDefault="00F23563" w:rsidP="00F23563">
      <w:pPr>
        <w:rPr>
          <w:rFonts w:ascii="宋体" w:hAnsi="宋体"/>
        </w:rPr>
      </w:pPr>
      <w:r w:rsidRPr="00A35D65">
        <w:rPr>
          <w:rFonts w:ascii="宋体" w:hAnsi="宋体" w:hint="eastAsia"/>
        </w:rPr>
        <w:t>力、发凉、酸痛、麻木。体格检查可发现颈动脉、桡动脉、肱动脉搏动减弱或消失，颈</w:t>
      </w:r>
    </w:p>
    <w:p w:rsidR="00F23563" w:rsidRPr="00A35D65" w:rsidRDefault="00F23563" w:rsidP="00F23563">
      <w:pPr>
        <w:rPr>
          <w:rFonts w:ascii="宋体" w:hAnsi="宋体"/>
        </w:rPr>
      </w:pPr>
      <w:r w:rsidRPr="00A35D65">
        <w:rPr>
          <w:rFonts w:ascii="宋体" w:hAnsi="宋体" w:hint="eastAsia"/>
        </w:rPr>
        <w:t>部、锁骨上、下窝可闻及血管杂音。患侧上肢动脉血压低于健侧10ramHg以上。</w:t>
      </w:r>
    </w:p>
    <w:p w:rsidR="00F23563" w:rsidRPr="00A35D65" w:rsidRDefault="00F23563" w:rsidP="00F23563">
      <w:pPr>
        <w:rPr>
          <w:rFonts w:ascii="宋体" w:hAnsi="宋体"/>
        </w:rPr>
      </w:pPr>
      <w:r w:rsidRPr="00A35D65">
        <w:rPr>
          <w:rFonts w:ascii="宋体" w:hAnsi="宋体" w:hint="eastAsia"/>
        </w:rPr>
        <w:t xml:space="preserve">    (二)胸腹主动脉型</w:t>
      </w:r>
    </w:p>
    <w:p w:rsidR="00F23563" w:rsidRPr="00A35D65" w:rsidRDefault="00F23563" w:rsidP="00F23563">
      <w:pPr>
        <w:rPr>
          <w:rFonts w:ascii="宋体" w:hAnsi="宋体"/>
        </w:rPr>
      </w:pPr>
      <w:r w:rsidRPr="00A35D65">
        <w:rPr>
          <w:rFonts w:ascii="宋体" w:hAnsi="宋体" w:hint="eastAsia"/>
        </w:rPr>
        <w:t xml:space="preserve">    由于下肢缺血出现双下肢无力、发凉、酸痛、易疲劳和间歇性跛行等。肾动脉开口处</w:t>
      </w:r>
    </w:p>
    <w:p w:rsidR="00F23563" w:rsidRPr="00A35D65" w:rsidRDefault="00F23563" w:rsidP="00F23563">
      <w:pPr>
        <w:rPr>
          <w:rFonts w:ascii="宋体" w:hAnsi="宋体"/>
        </w:rPr>
      </w:pPr>
      <w:r w:rsidRPr="00A35D65">
        <w:rPr>
          <w:rFonts w:ascii="宋体" w:hAnsi="宋体" w:hint="eastAsia"/>
        </w:rPr>
        <w:t>狭窄，因肾缺血而出现高血压、头痛、头晕。体格检查可于背部、腹部闻及血管杂音，下</w:t>
      </w:r>
    </w:p>
    <w:p w:rsidR="00F23563" w:rsidRPr="00A35D65" w:rsidRDefault="00F23563" w:rsidP="00F23563">
      <w:pPr>
        <w:rPr>
          <w:rFonts w:ascii="宋体" w:hAnsi="宋体"/>
        </w:rPr>
      </w:pPr>
      <w:r w:rsidRPr="00A35D65">
        <w:rPr>
          <w:rFonts w:ascii="宋体" w:hAnsi="宋体" w:hint="eastAsia"/>
        </w:rPr>
        <w:t>肢血压&lt;上肢血压。</w:t>
      </w:r>
    </w:p>
    <w:p w:rsidR="00F23563" w:rsidRPr="00A35D65" w:rsidRDefault="00F23563" w:rsidP="00F23563">
      <w:pPr>
        <w:rPr>
          <w:rFonts w:ascii="宋体" w:hAnsi="宋体"/>
        </w:rPr>
      </w:pPr>
      <w:r w:rsidRPr="00A35D65">
        <w:rPr>
          <w:rFonts w:ascii="宋体" w:hAnsi="宋体" w:hint="eastAsia"/>
        </w:rPr>
        <w:t xml:space="preserve">    (三)广泛型</w:t>
      </w:r>
    </w:p>
    <w:p w:rsidR="00F23563" w:rsidRPr="00A35D65" w:rsidRDefault="00F23563" w:rsidP="00F23563">
      <w:pPr>
        <w:rPr>
          <w:rFonts w:ascii="宋体" w:hAnsi="宋体"/>
        </w:rPr>
      </w:pPr>
      <w:r w:rsidRPr="00A35D65">
        <w:rPr>
          <w:rFonts w:ascii="宋体" w:hAnsi="宋体" w:hint="eastAsia"/>
        </w:rPr>
        <w:t xml:space="preserve">    具有上述两种类型的表现与相应体征。</w:t>
      </w:r>
    </w:p>
    <w:p w:rsidR="00F23563" w:rsidRPr="00A35D65" w:rsidRDefault="00F23563" w:rsidP="00F23563">
      <w:pPr>
        <w:rPr>
          <w:rFonts w:ascii="宋体" w:hAnsi="宋体"/>
        </w:rPr>
      </w:pPr>
      <w:r w:rsidRPr="00A35D65">
        <w:rPr>
          <w:rFonts w:ascii="宋体" w:hAnsi="宋体" w:hint="eastAsia"/>
        </w:rPr>
        <w:t xml:space="preserve">    (四)肺动脉型</w:t>
      </w:r>
    </w:p>
    <w:p w:rsidR="00F23563" w:rsidRPr="00A35D65" w:rsidRDefault="00F23563" w:rsidP="00F23563">
      <w:pPr>
        <w:rPr>
          <w:rFonts w:ascii="宋体" w:hAnsi="宋体"/>
        </w:rPr>
      </w:pPr>
      <w:r w:rsidRPr="00A35D65">
        <w:rPr>
          <w:rFonts w:ascii="宋体" w:hAnsi="宋体" w:hint="eastAsia"/>
        </w:rPr>
        <w:t xml:space="preserve">    上述三型约50％病例可同时合并肺动脉受累，尚未见单纯肺动脉受累者。临床可见心</w:t>
      </w:r>
    </w:p>
    <w:p w:rsidR="00F23563" w:rsidRPr="00A35D65" w:rsidRDefault="00F23563" w:rsidP="00F23563">
      <w:pPr>
        <w:rPr>
          <w:rFonts w:ascii="宋体" w:hAnsi="宋体"/>
        </w:rPr>
      </w:pPr>
      <w:r w:rsidRPr="00A35D65">
        <w:rPr>
          <w:rFonts w:ascii="宋体" w:hAnsi="宋体" w:hint="eastAsia"/>
        </w:rPr>
        <w:t>悸、气短，肺动脉瓣区可闻及杂音和第二音亢进，晚期可并发肺动脉高压。</w:t>
      </w:r>
    </w:p>
    <w:p w:rsidR="00F23563" w:rsidRPr="00A35D65" w:rsidRDefault="00F23563" w:rsidP="00F23563">
      <w:pPr>
        <w:rPr>
          <w:rFonts w:ascii="宋体" w:hAnsi="宋体"/>
        </w:rPr>
      </w:pPr>
      <w:r w:rsidRPr="00A35D65">
        <w:rPr>
          <w:rFonts w:ascii="宋体" w:hAnsi="宋体" w:hint="eastAsia"/>
        </w:rPr>
        <w:t xml:space="preserve">    (五)其他</w:t>
      </w:r>
    </w:p>
    <w:p w:rsidR="00F23563" w:rsidRPr="00A35D65" w:rsidRDefault="00F23563" w:rsidP="00F23563">
      <w:pPr>
        <w:rPr>
          <w:rFonts w:ascii="宋体" w:hAnsi="宋体"/>
        </w:rPr>
      </w:pPr>
      <w:r w:rsidRPr="00A35D65">
        <w:rPr>
          <w:rFonts w:ascii="宋体" w:hAnsi="宋体" w:hint="eastAsia"/>
        </w:rPr>
        <w:t xml:space="preserve">    累及冠状动脉开口处，可出现心绞痛，甚至心肌梗死。累及肠系膜动脉可有腹痛等腹</w:t>
      </w:r>
    </w:p>
    <w:p w:rsidR="00F23563" w:rsidRPr="00A35D65" w:rsidRDefault="00F23563" w:rsidP="00F23563">
      <w:pPr>
        <w:rPr>
          <w:rFonts w:ascii="宋体" w:hAnsi="宋体"/>
        </w:rPr>
      </w:pPr>
      <w:r w:rsidRPr="00A35D65">
        <w:rPr>
          <w:rFonts w:ascii="宋体" w:hAnsi="宋体" w:hint="eastAsia"/>
        </w:rPr>
        <w:t>部症状。</w:t>
      </w:r>
    </w:p>
    <w:p w:rsidR="00F23563" w:rsidRPr="00A35D65" w:rsidRDefault="00F23563" w:rsidP="00F23563">
      <w:pPr>
        <w:rPr>
          <w:rFonts w:ascii="宋体" w:hAnsi="宋体"/>
        </w:rPr>
      </w:pPr>
      <w:r w:rsidRPr="00A35D65">
        <w:rPr>
          <w:rFonts w:ascii="宋体" w:hAnsi="宋体" w:hint="eastAsia"/>
        </w:rPr>
        <w:t xml:space="preserve">    【辅助检查】</w:t>
      </w:r>
    </w:p>
    <w:p w:rsidR="00F23563" w:rsidRPr="00A35D65" w:rsidRDefault="00F23563" w:rsidP="00F23563">
      <w:pPr>
        <w:rPr>
          <w:rFonts w:ascii="宋体" w:hAnsi="宋体"/>
        </w:rPr>
      </w:pPr>
      <w:r w:rsidRPr="00A35D65">
        <w:rPr>
          <w:rFonts w:ascii="宋体" w:hAnsi="宋体" w:hint="eastAsia"/>
        </w:rPr>
        <w:t xml:space="preserve">    (一)实验室检查</w:t>
      </w:r>
    </w:p>
    <w:p w:rsidR="00F23563" w:rsidRPr="00A35D65" w:rsidRDefault="00F23563" w:rsidP="00F23563">
      <w:pPr>
        <w:rPr>
          <w:rFonts w:ascii="宋体" w:hAnsi="宋体"/>
        </w:rPr>
      </w:pPr>
      <w:r w:rsidRPr="00A35D65">
        <w:rPr>
          <w:rFonts w:ascii="宋体" w:hAnsi="宋体" w:hint="eastAsia"/>
        </w:rPr>
        <w:t xml:space="preserve">    可见血沉快，C反应蛋白增高，．AS()增高，白细胞高，球蛋白增高等，但特异性差。</w:t>
      </w:r>
    </w:p>
    <w:p w:rsidR="00F23563" w:rsidRPr="00A35D65" w:rsidRDefault="00F23563" w:rsidP="00F23563">
      <w:pPr>
        <w:rPr>
          <w:rFonts w:ascii="宋体" w:hAnsi="宋体"/>
        </w:rPr>
      </w:pPr>
      <w:r w:rsidRPr="00A35D65">
        <w:rPr>
          <w:rFonts w:ascii="宋体" w:hAnsi="宋体" w:hint="eastAsia"/>
        </w:rPr>
        <w:t>血清AECA及抗主动脉抗体阳性对诊断有一定帮助。</w:t>
      </w:r>
    </w:p>
    <w:p w:rsidR="00F23563" w:rsidRPr="00A35D65" w:rsidRDefault="00F23563" w:rsidP="00F23563">
      <w:pPr>
        <w:rPr>
          <w:rFonts w:ascii="宋体" w:hAnsi="宋体"/>
        </w:rPr>
      </w:pPr>
      <w:r w:rsidRPr="00A35D65">
        <w:rPr>
          <w:rFonts w:ascii="宋体" w:hAnsi="宋体" w:hint="eastAsia"/>
        </w:rPr>
        <w:t xml:space="preserve">    (二)胸部x线检查</w:t>
      </w:r>
    </w:p>
    <w:p w:rsidR="00F23563" w:rsidRPr="00A35D65" w:rsidRDefault="00F23563" w:rsidP="00F23563">
      <w:pPr>
        <w:rPr>
          <w:rFonts w:ascii="宋体" w:hAnsi="宋体"/>
        </w:rPr>
      </w:pPr>
      <w:r w:rsidRPr="00A35D65">
        <w:rPr>
          <w:rFonts w:ascii="宋体" w:hAnsi="宋体" w:hint="eastAsia"/>
        </w:rPr>
        <w:t xml:space="preserve">    可见轻度左心室扩大，升主动脉扩张、膨隆，降主动脉内收、不光滑等。</w:t>
      </w:r>
    </w:p>
    <w:p w:rsidR="00F23563" w:rsidRPr="00A35D65" w:rsidRDefault="00F23563" w:rsidP="00F23563">
      <w:pPr>
        <w:rPr>
          <w:rFonts w:ascii="宋体" w:hAnsi="宋体"/>
        </w:rPr>
      </w:pPr>
      <w:r w:rsidRPr="00A35D65">
        <w:rPr>
          <w:rFonts w:ascii="宋体" w:hAnsi="宋体" w:hint="eastAsia"/>
        </w:rPr>
        <w:t xml:space="preserve">    (三)眼底检查</w:t>
      </w:r>
    </w:p>
    <w:p w:rsidR="00F23563" w:rsidRPr="00A35D65" w:rsidRDefault="00F23563" w:rsidP="00F23563">
      <w:pPr>
        <w:rPr>
          <w:rFonts w:ascii="宋体" w:hAnsi="宋体"/>
        </w:rPr>
      </w:pPr>
      <w:r w:rsidRPr="00A35D65">
        <w:rPr>
          <w:rFonts w:ascii="宋体" w:hAnsi="宋体" w:hint="eastAsia"/>
        </w:rPr>
        <w:t xml:space="preserve">    眼组织对缺血反应敏感，因血管狭窄头部供血减少，可出现各种眼症状，尤其眼底变</w:t>
      </w:r>
    </w:p>
    <w:p w:rsidR="00F23563" w:rsidRPr="00A35D65" w:rsidRDefault="00F23563" w:rsidP="00F23563">
      <w:pPr>
        <w:rPr>
          <w:rFonts w:ascii="宋体" w:hAnsi="宋体"/>
        </w:rPr>
      </w:pPr>
      <w:r w:rsidRPr="00A35D65">
        <w:rPr>
          <w:rFonts w:ascii="宋体" w:hAnsi="宋体" w:hint="eastAsia"/>
        </w:rPr>
        <w:lastRenderedPageBreak/>
        <w:t>化最多见，如视网膜脉络膜炎，视网膜、玻璃体积血，视神经乳头周围动静脉花冠状吻</w:t>
      </w:r>
    </w:p>
    <w:p w:rsidR="00F23563" w:rsidRPr="00A35D65" w:rsidRDefault="00F23563" w:rsidP="00F23563">
      <w:pPr>
        <w:rPr>
          <w:rFonts w:ascii="宋体" w:hAnsi="宋体"/>
        </w:rPr>
      </w:pPr>
      <w:r w:rsidRPr="00A35D65">
        <w:rPr>
          <w:rFonts w:ascii="宋体" w:hAnsi="宋体" w:hint="eastAsia"/>
        </w:rPr>
        <w:t>合，是较特征性改变。</w:t>
      </w:r>
    </w:p>
    <w:p w:rsidR="00F23563" w:rsidRPr="00A35D65" w:rsidRDefault="00F23563" w:rsidP="00F23563">
      <w:pPr>
        <w:rPr>
          <w:rFonts w:ascii="宋体" w:hAnsi="宋体"/>
        </w:rPr>
      </w:pPr>
      <w:r w:rsidRPr="00A35D65">
        <w:rPr>
          <w:rFonts w:ascii="宋体" w:hAnsi="宋体" w:hint="eastAsia"/>
        </w:rPr>
        <w:t xml:space="preserve">    (四)超声彩色多普勒</w:t>
      </w:r>
    </w:p>
    <w:p w:rsidR="00F23563" w:rsidRPr="00A35D65" w:rsidRDefault="00F23563" w:rsidP="00F23563">
      <w:pPr>
        <w:rPr>
          <w:rFonts w:ascii="宋体" w:hAnsi="宋体"/>
        </w:rPr>
      </w:pPr>
      <w:r w:rsidRPr="00A35D65">
        <w:rPr>
          <w:rFonts w:ascii="宋体" w:hAnsi="宋体" w:hint="eastAsia"/>
        </w:rPr>
        <w:t xml:space="preserve">    可探及主动脉及其主要分支狭窄、闭塞或瘤样扩张及血流速度改变等。</w:t>
      </w:r>
    </w:p>
    <w:p w:rsidR="00F23563" w:rsidRPr="00A35D65" w:rsidRDefault="00F23563" w:rsidP="00F23563">
      <w:pPr>
        <w:rPr>
          <w:rFonts w:ascii="宋体" w:hAnsi="宋体"/>
        </w:rPr>
      </w:pPr>
      <w:r w:rsidRPr="00A35D65">
        <w:rPr>
          <w:rFonts w:ascii="宋体" w:hAnsi="宋体" w:hint="eastAsia"/>
        </w:rPr>
        <w:t xml:space="preserve">    (五)特殊检查</w:t>
      </w:r>
    </w:p>
    <w:p w:rsidR="00F23563" w:rsidRPr="00A35D65" w:rsidRDefault="00F23563" w:rsidP="00F23563">
      <w:pPr>
        <w:rPr>
          <w:rFonts w:ascii="宋体" w:hAnsi="宋体"/>
        </w:rPr>
      </w:pPr>
      <w:r w:rsidRPr="00A35D65">
        <w:rPr>
          <w:rFonts w:ascii="宋体" w:hAnsi="宋体" w:hint="eastAsia"/>
        </w:rPr>
        <w:t xml:space="preserve">    可作动脉造影、数字减影血管造影(DSA)、多排螺旋CT、磁共振血管造影(MRA)</w:t>
      </w:r>
    </w:p>
    <w:p w:rsidR="00F23563" w:rsidRPr="00A35D65" w:rsidRDefault="00F23563" w:rsidP="00F23563">
      <w:pPr>
        <w:rPr>
          <w:rFonts w:ascii="宋体" w:hAnsi="宋体"/>
        </w:rPr>
      </w:pPr>
      <w:r w:rsidRPr="00A35D65">
        <w:rPr>
          <w:rFonts w:ascii="宋体" w:hAnsi="宋体" w:hint="eastAsia"/>
        </w:rPr>
        <w:t>∈萝獯j第九篇。。风湿性疾病i：jijj000，jj…：</w:t>
      </w:r>
    </w:p>
    <w:p w:rsidR="00F23563" w:rsidRPr="00A35D65" w:rsidRDefault="00F23563" w:rsidP="00F23563">
      <w:pPr>
        <w:rPr>
          <w:rFonts w:ascii="宋体" w:hAnsi="宋体"/>
        </w:rPr>
      </w:pPr>
      <w:r w:rsidRPr="00A35D65">
        <w:rPr>
          <w:rFonts w:ascii="宋体" w:hAnsi="宋体" w:hint="eastAsia"/>
        </w:rPr>
        <w:t>等检查以确定血管病变部位与程度。</w:t>
      </w:r>
    </w:p>
    <w:p w:rsidR="00F23563" w:rsidRPr="00A35D65" w:rsidRDefault="00F23563" w:rsidP="00F23563">
      <w:pPr>
        <w:rPr>
          <w:rFonts w:ascii="宋体" w:hAnsi="宋体"/>
        </w:rPr>
      </w:pPr>
      <w:r w:rsidRPr="00A35D65">
        <w:rPr>
          <w:rFonts w:ascii="宋体" w:hAnsi="宋体" w:hint="eastAsia"/>
        </w:rPr>
        <w:t xml:space="preserve">    【诊断】    。</w:t>
      </w:r>
    </w:p>
    <w:p w:rsidR="00F23563" w:rsidRPr="00A35D65" w:rsidRDefault="00F23563" w:rsidP="00F23563">
      <w:pPr>
        <w:rPr>
          <w:rFonts w:ascii="宋体" w:hAnsi="宋体"/>
        </w:rPr>
      </w:pPr>
      <w:r w:rsidRPr="00A35D65">
        <w:rPr>
          <w:rFonts w:ascii="宋体" w:hAnsi="宋体" w:hint="eastAsia"/>
        </w:rPr>
        <w:t xml:space="preserve">    典型病例诊断不难，有下列表现一种以上者应怀疑本病：①单侧或双侧肢体出现缺血</w:t>
      </w:r>
    </w:p>
    <w:p w:rsidR="00F23563" w:rsidRPr="00A35D65" w:rsidRDefault="00F23563" w:rsidP="00F23563">
      <w:pPr>
        <w:rPr>
          <w:rFonts w:ascii="宋体" w:hAnsi="宋体"/>
        </w:rPr>
      </w:pPr>
      <w:r w:rsidRPr="00A35D65">
        <w:rPr>
          <w:rFonts w:ascii="宋体" w:hAnsi="宋体" w:hint="eastAsia"/>
        </w:rPr>
        <w:t>症状，伴患侧动脉搏动减弱或消失，血压降低或测不出；②脑动脉缺血症状，伴单侧或双</w:t>
      </w:r>
    </w:p>
    <w:p w:rsidR="00F23563" w:rsidRPr="00A35D65" w:rsidRDefault="00F23563" w:rsidP="00F23563">
      <w:pPr>
        <w:rPr>
          <w:rFonts w:ascii="宋体" w:hAnsi="宋体"/>
        </w:rPr>
      </w:pPr>
      <w:r w:rsidRPr="00A35D65">
        <w:rPr>
          <w:rFonts w:ascii="宋体" w:hAnsi="宋体" w:hint="eastAsia"/>
        </w:rPr>
        <w:t>侧颈动脉搏动减弱或消失，颈部闻及血管杂音；③近期发生高血压或顽固性高血压，伴有</w:t>
      </w:r>
    </w:p>
    <w:p w:rsidR="00F23563" w:rsidRPr="00A35D65" w:rsidRDefault="00F23563" w:rsidP="00F23563">
      <w:pPr>
        <w:rPr>
          <w:rFonts w:ascii="宋体" w:hAnsi="宋体"/>
        </w:rPr>
      </w:pPr>
      <w:r w:rsidRPr="00A35D65">
        <w:rPr>
          <w:rFonts w:ascii="宋体" w:hAnsi="宋体" w:hint="eastAsia"/>
        </w:rPr>
        <w:t>腹部血管杂音(肾动脉周围)；④不明原因低热，伴血管杂音及四肢脉搏异常；⑤典型大</w:t>
      </w:r>
    </w:p>
    <w:p w:rsidR="00F23563" w:rsidRPr="00A35D65" w:rsidRDefault="00F23563" w:rsidP="00F23563">
      <w:pPr>
        <w:rPr>
          <w:rFonts w:ascii="宋体" w:hAnsi="宋体"/>
        </w:rPr>
      </w:pPr>
      <w:r w:rsidRPr="00A35D65">
        <w:rPr>
          <w:rFonts w:ascii="宋体" w:hAnsi="宋体" w:hint="eastAsia"/>
        </w:rPr>
        <w:t>动脉炎眼底改变(见前)。凡具有上述一条或一条以上者应做相应的辅助检查以明确诊断。</w:t>
      </w:r>
    </w:p>
    <w:p w:rsidR="00F23563" w:rsidRPr="00A35D65" w:rsidRDefault="00F23563" w:rsidP="00F23563">
      <w:pPr>
        <w:rPr>
          <w:rFonts w:ascii="宋体" w:hAnsi="宋体"/>
        </w:rPr>
      </w:pPr>
      <w:r w:rsidRPr="00A35D65">
        <w:rPr>
          <w:rFonts w:ascii="宋体" w:hAnsi="宋体" w:hint="eastAsia"/>
        </w:rPr>
        <w:t xml:space="preserve">    1990年美国风湿病学会(ACR)关于大动脉炎分类标准如下：①发病年龄≤40岁；</w:t>
      </w:r>
    </w:p>
    <w:p w:rsidR="00F23563" w:rsidRPr="00A35D65" w:rsidRDefault="00F23563" w:rsidP="00F23563">
      <w:pPr>
        <w:rPr>
          <w:rFonts w:ascii="宋体" w:hAnsi="宋体"/>
        </w:rPr>
      </w:pPr>
      <w:r w:rsidRPr="00A35D65">
        <w:rPr>
          <w:rFonts w:ascii="宋体" w:hAnsi="宋体" w:hint="eastAsia"/>
        </w:rPr>
        <w:t>②肢体间歇性跛行；③一侧或双侧肱动脉搏动减弱；④双上肢收缩压差&gt;10ramHg；⑤一</w:t>
      </w:r>
    </w:p>
    <w:p w:rsidR="00F23563" w:rsidRPr="00A35D65" w:rsidRDefault="00F23563" w:rsidP="00F23563">
      <w:pPr>
        <w:rPr>
          <w:rFonts w:ascii="宋体" w:hAnsi="宋体"/>
        </w:rPr>
      </w:pPr>
      <w:r w:rsidRPr="00A35D65">
        <w:rPr>
          <w:rFonts w:ascii="宋体" w:hAnsi="宋体" w:hint="eastAsia"/>
        </w:rPr>
        <w:t>侧或双侧锁骨下动脉或腹主动脉区闻及血管杂音；⑥动脉造影异常。符合上述6条中3条</w:t>
      </w:r>
    </w:p>
    <w:p w:rsidR="00F23563" w:rsidRPr="00A35D65" w:rsidRDefault="00F23563" w:rsidP="00F23563">
      <w:pPr>
        <w:rPr>
          <w:rFonts w:ascii="宋体" w:hAnsi="宋体"/>
        </w:rPr>
      </w:pPr>
      <w:r w:rsidRPr="00A35D65">
        <w:rPr>
          <w:rFonts w:ascii="宋体" w:hAnsi="宋体" w:hint="eastAsia"/>
        </w:rPr>
        <w:t>者可诊断本病，同时需除外先天性主动脉狭窄、肾动脉纤维肌性结构不良、动脉粥样硬</w:t>
      </w:r>
    </w:p>
    <w:p w:rsidR="00F23563" w:rsidRPr="00A35D65" w:rsidRDefault="00F23563" w:rsidP="00F23563">
      <w:pPr>
        <w:rPr>
          <w:rFonts w:ascii="宋体" w:hAnsi="宋体"/>
        </w:rPr>
      </w:pPr>
      <w:r w:rsidRPr="00A35D65">
        <w:rPr>
          <w:rFonts w:ascii="宋体" w:hAnsi="宋体" w:hint="eastAsia"/>
        </w:rPr>
        <w:t>化、皿栓闭塞性脉管炎、贝赫切特病、结节性多动脉炎及胸廓出口综合征。</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 xml:space="preserve">    如有感染积极控制感染。对活动期患者可用泼尼松(龙)15～60rag／d，病情好转后</w:t>
      </w:r>
    </w:p>
    <w:p w:rsidR="00F23563" w:rsidRPr="00A35D65" w:rsidRDefault="00F23563" w:rsidP="00F23563">
      <w:pPr>
        <w:rPr>
          <w:rFonts w:ascii="宋体" w:hAnsi="宋体"/>
        </w:rPr>
      </w:pPr>
      <w:r w:rsidRPr="00A35D65">
        <w:rPr>
          <w:rFonts w:ascii="宋体" w:hAnsi="宋体" w:hint="eastAsia"/>
        </w:rPr>
        <w:t>递减，直至病情稳定，5～15mg／d维持。对糖皮质激素疗效不佳者可与免疫抑制剂合用，</w:t>
      </w:r>
    </w:p>
    <w:p w:rsidR="00F23563" w:rsidRPr="00A35D65" w:rsidRDefault="00F23563" w:rsidP="00F23563">
      <w:pPr>
        <w:rPr>
          <w:rFonts w:ascii="宋体" w:hAnsi="宋体"/>
        </w:rPr>
      </w:pPr>
      <w:r w:rsidRPr="00A35D65">
        <w:rPr>
          <w:rFonts w:ascii="宋体" w:hAnsi="宋体" w:hint="eastAsia"/>
        </w:rPr>
        <w:t>常用环磷酰胺，每日1～2mg／kg。其次还可选用硫唑嘌呤、甲氨蝶呤等。对静止期患者，</w:t>
      </w:r>
    </w:p>
    <w:p w:rsidR="00F23563" w:rsidRPr="00A35D65" w:rsidRDefault="00F23563" w:rsidP="00F23563">
      <w:pPr>
        <w:rPr>
          <w:rFonts w:ascii="宋体" w:hAnsi="宋体"/>
        </w:rPr>
      </w:pPr>
      <w:r w:rsidRPr="00A35D65">
        <w:rPr>
          <w:rFonts w:ascii="宋体" w:hAnsi="宋体" w:hint="eastAsia"/>
        </w:rPr>
        <w:t>因重要血管狭窄、闭塞，影响脏器供血可考虑手术治疗，如介入治疗、人工血管重建术、</w:t>
      </w:r>
    </w:p>
    <w:p w:rsidR="00F23563" w:rsidRPr="00A35D65" w:rsidRDefault="00F23563" w:rsidP="00F23563">
      <w:pPr>
        <w:rPr>
          <w:rFonts w:ascii="宋体" w:hAnsi="宋体"/>
        </w:rPr>
      </w:pPr>
      <w:r w:rsidRPr="00A35D65">
        <w:rPr>
          <w:rFonts w:ascii="宋体" w:hAnsi="宋体" w:hint="eastAsia"/>
        </w:rPr>
        <w:t>内膜血栓清除术、肾切除术、血管搭桥术等。对症治疗可用周围血管扩张药、改善微循环</w:t>
      </w:r>
    </w:p>
    <w:p w:rsidR="00F23563" w:rsidRPr="00A35D65" w:rsidRDefault="00F23563" w:rsidP="00F23563">
      <w:pPr>
        <w:rPr>
          <w:rFonts w:ascii="宋体" w:hAnsi="宋体"/>
        </w:rPr>
      </w:pPr>
      <w:r w:rsidRPr="00A35D65">
        <w:rPr>
          <w:rFonts w:ascii="宋体" w:hAnsi="宋体" w:hint="eastAsia"/>
        </w:rPr>
        <w:t>药物、抗血小板药物、降压药等。</w:t>
      </w:r>
    </w:p>
    <w:p w:rsidR="00F23563" w:rsidRPr="00A35D65" w:rsidRDefault="00F23563" w:rsidP="00F23563">
      <w:pPr>
        <w:rPr>
          <w:rFonts w:ascii="宋体" w:hAnsi="宋体"/>
        </w:rPr>
      </w:pPr>
      <w:r w:rsidRPr="00A35D65">
        <w:rPr>
          <w:rFonts w:ascii="宋体" w:hAnsi="宋体" w:hint="eastAsia"/>
        </w:rPr>
        <w:t xml:space="preserve">    【预后】</w:t>
      </w:r>
    </w:p>
    <w:p w:rsidR="00F23563" w:rsidRPr="00A35D65" w:rsidRDefault="00F23563" w:rsidP="00F23563">
      <w:pPr>
        <w:rPr>
          <w:rFonts w:ascii="宋体" w:hAnsi="宋体"/>
        </w:rPr>
      </w:pPr>
      <w:r w:rsidRPr="00A35D65">
        <w:rPr>
          <w:rFonts w:ascii="宋体" w:hAnsi="宋体" w:hint="eastAsia"/>
        </w:rPr>
        <w:t xml:space="preserve">    本病多缓慢起病，受累动脉易形成侧支循环，因此只要不累及重要脏器供血，多数患</w:t>
      </w:r>
    </w:p>
    <w:p w:rsidR="00F23563" w:rsidRPr="00A35D65" w:rsidRDefault="00F23563" w:rsidP="00F23563">
      <w:pPr>
        <w:rPr>
          <w:rFonts w:ascii="宋体" w:hAnsi="宋体"/>
        </w:rPr>
      </w:pPr>
      <w:r w:rsidRPr="00A35D65">
        <w:rPr>
          <w:rFonts w:ascii="宋体" w:hAnsi="宋体" w:hint="eastAsia"/>
        </w:rPr>
        <w:t>者预后良好。5年生存率为93．8％，10年生存率为90．9％，常见死亡原因为脑出血，其</w:t>
      </w:r>
    </w:p>
    <w:p w:rsidR="00F23563" w:rsidRPr="00A35D65" w:rsidRDefault="00F23563" w:rsidP="00F23563">
      <w:pPr>
        <w:rPr>
          <w:rFonts w:ascii="宋体" w:hAnsi="宋体"/>
        </w:rPr>
      </w:pPr>
      <w:r w:rsidRPr="00A35D65">
        <w:rPr>
          <w:rFonts w:ascii="宋体" w:hAnsi="宋体" w:hint="eastAsia"/>
        </w:rPr>
        <w:t>次为手术并发症、肾衰竭及心力衰竭。</w:t>
      </w:r>
    </w:p>
    <w:p w:rsidR="00F23563" w:rsidRPr="00A35D65" w:rsidRDefault="00F23563" w:rsidP="00F23563">
      <w:pPr>
        <w:rPr>
          <w:rFonts w:ascii="宋体" w:hAnsi="宋体"/>
        </w:rPr>
      </w:pPr>
      <w:r w:rsidRPr="00A35D65">
        <w:rPr>
          <w:rFonts w:ascii="宋体" w:hAnsi="宋体" w:hint="eastAsia"/>
        </w:rPr>
        <w:t>第三节  巨细胞动脉炎</w:t>
      </w:r>
    </w:p>
    <w:p w:rsidR="00F23563" w:rsidRPr="00A35D65" w:rsidRDefault="00F23563" w:rsidP="00F23563">
      <w:pPr>
        <w:rPr>
          <w:rFonts w:ascii="宋体" w:hAnsi="宋体"/>
        </w:rPr>
      </w:pPr>
      <w:r w:rsidRPr="00A35D65">
        <w:rPr>
          <w:rFonts w:ascii="宋体" w:hAnsi="宋体" w:hint="eastAsia"/>
        </w:rPr>
        <w:t>(张志毅)</w:t>
      </w:r>
    </w:p>
    <w:p w:rsidR="00F23563" w:rsidRPr="00A35D65" w:rsidRDefault="00F23563" w:rsidP="00F23563">
      <w:pPr>
        <w:rPr>
          <w:rFonts w:ascii="宋体" w:hAnsi="宋体"/>
        </w:rPr>
      </w:pPr>
      <w:r w:rsidRPr="00A35D65">
        <w:rPr>
          <w:rFonts w:ascii="宋体" w:hAnsi="宋体" w:hint="eastAsia"/>
        </w:rPr>
        <w:t xml:space="preserve">    巨细胞动脉炎(giant cell arter‘itis，()CA)又称颞动脉炎(temporal arteritis)，是一</w:t>
      </w:r>
    </w:p>
    <w:p w:rsidR="00F23563" w:rsidRPr="00A35D65" w:rsidRDefault="00F23563" w:rsidP="00F23563">
      <w:pPr>
        <w:rPr>
          <w:rFonts w:ascii="宋体" w:hAnsi="宋体"/>
        </w:rPr>
      </w:pPr>
      <w:r w:rsidRPr="00A35D65">
        <w:rPr>
          <w:rFonts w:ascii="宋体" w:hAnsi="宋体" w:hint="eastAsia"/>
        </w:rPr>
        <w:t>种病因未明的中动脉与大动脉血管炎，常累及一个或多个颈动脉分支，尤其是颞动脉，典</w:t>
      </w:r>
    </w:p>
    <w:p w:rsidR="00F23563" w:rsidRPr="00A35D65" w:rsidRDefault="00F23563" w:rsidP="00F23563">
      <w:pPr>
        <w:rPr>
          <w:rFonts w:ascii="宋体" w:hAnsi="宋体"/>
        </w:rPr>
      </w:pPr>
      <w:r w:rsidRPr="00A35D65">
        <w:rPr>
          <w:rFonts w:ascii="宋体" w:hAnsi="宋体" w:hint="eastAsia"/>
        </w:rPr>
        <w:t>型表现呈颞侧头痛、间歇性下颌运动障碍和视力障碍三联征。本病多见于老年人，50岁</w:t>
      </w:r>
    </w:p>
    <w:p w:rsidR="00F23563" w:rsidRPr="00A35D65" w:rsidRDefault="00F23563" w:rsidP="00F23563">
      <w:pPr>
        <w:rPr>
          <w:rFonts w:ascii="宋体" w:hAnsi="宋体"/>
        </w:rPr>
      </w:pPr>
      <w:r w:rsidRPr="00A35D65">
        <w:rPr>
          <w:rFonts w:ascii="宋体" w:hAnsi="宋体" w:hint="eastAsia"/>
        </w:rPr>
        <w:t>以上人群发病率从O．49／10万人到27．3／10万人，患病率地区性差异甚大。女性发病明显</w:t>
      </w:r>
    </w:p>
    <w:p w:rsidR="00F23563" w:rsidRPr="00A35D65" w:rsidRDefault="00F23563" w:rsidP="00F23563">
      <w:pPr>
        <w:rPr>
          <w:rFonts w:ascii="宋体" w:hAnsi="宋体"/>
        </w:rPr>
      </w:pPr>
      <w:r w:rsidRPr="00A35D65">
        <w:rPr>
          <w:rFonts w:ascii="宋体" w:hAnsi="宋体" w:hint="eastAsia"/>
        </w:rPr>
        <w:t>高于男性，约为2～4：1。GCA多合并风湿性多肌痛(polyInya。lgia rhelJrnatica，PMR)，</w:t>
      </w:r>
    </w:p>
    <w:p w:rsidR="00F23563" w:rsidRPr="00A35D65" w:rsidRDefault="00F23563" w:rsidP="00F23563">
      <w:pPr>
        <w:rPr>
          <w:rFonts w:ascii="宋体" w:hAnsi="宋体"/>
        </w:rPr>
      </w:pPr>
      <w:r w:rsidRPr="00A35D65">
        <w:rPr>
          <w:rFonts w:ascii="宋体" w:hAnsi="宋体" w:hint="eastAsia"/>
        </w:rPr>
        <w:t>PMR也易发展成GCA，是西方老年人最常见的血管炎病。</w:t>
      </w:r>
    </w:p>
    <w:p w:rsidR="00F23563" w:rsidRPr="00A35D65" w:rsidRDefault="00F23563" w:rsidP="00F23563">
      <w:pPr>
        <w:rPr>
          <w:rFonts w:ascii="宋体" w:hAnsi="宋体"/>
        </w:rPr>
      </w:pPr>
      <w:r w:rsidRPr="00A35D65">
        <w:rPr>
          <w:rFonts w:ascii="宋体" w:hAnsi="宋体" w:hint="eastAsia"/>
        </w:rPr>
        <w:t xml:space="preserve">    【病理】</w:t>
      </w:r>
    </w:p>
    <w:p w:rsidR="00F23563" w:rsidRPr="00A35D65" w:rsidRDefault="00F23563" w:rsidP="00F23563">
      <w:pPr>
        <w:rPr>
          <w:rFonts w:ascii="宋体" w:hAnsi="宋体"/>
        </w:rPr>
      </w:pPr>
      <w:r w:rsidRPr="00A35D65">
        <w:rPr>
          <w:rFonts w:ascii="宋体" w:hAnsi="宋体" w:hint="eastAsia"/>
        </w:rPr>
        <w:t xml:space="preserve">    GCA主要累及起源于主动脉弓的分支动脉，颞浅动脉最常受累，其次是椎动脉、眼</w:t>
      </w:r>
    </w:p>
    <w:p w:rsidR="00F23563" w:rsidRPr="00A35D65" w:rsidRDefault="00F23563" w:rsidP="00F23563">
      <w:pPr>
        <w:rPr>
          <w:rFonts w:ascii="宋体" w:hAnsi="宋体"/>
        </w:rPr>
      </w:pPr>
      <w:r w:rsidRPr="00A35D65">
        <w:rPr>
          <w:rFonts w:ascii="宋体" w:hAnsi="宋体" w:hint="eastAsia"/>
        </w:rPr>
        <w:t>动脉及后睫状动脉，病理改变为肉芽肿性动脉炎，可见到血管壁全层的白细胞浸润，一般</w:t>
      </w:r>
    </w:p>
    <w:p w:rsidR="00F23563" w:rsidRPr="00A35D65" w:rsidRDefault="00F23563" w:rsidP="00F23563">
      <w:pPr>
        <w:rPr>
          <w:rFonts w:ascii="宋体" w:hAnsi="宋体"/>
        </w:rPr>
      </w:pPr>
      <w:r w:rsidRPr="00A35D65">
        <w:rPr>
          <w:rFonts w:ascii="宋体" w:hAnsi="宋体" w:hint="eastAsia"/>
        </w:rPr>
        <w:t>呈节段性或斑片状分布，常有内膜增生和内弹力层断裂。于中层与内膜交界处可见巨细</w:t>
      </w:r>
    </w:p>
    <w:p w:rsidR="00F23563" w:rsidRPr="00A35D65" w:rsidRDefault="00F23563" w:rsidP="00F23563">
      <w:pPr>
        <w:rPr>
          <w:rFonts w:ascii="宋体" w:hAnsi="宋体"/>
        </w:rPr>
      </w:pPr>
      <w:r w:rsidRPr="00A35D65">
        <w:rPr>
          <w:rFonts w:ascii="宋体" w:hAnsi="宋体" w:hint="eastAsia"/>
        </w:rPr>
        <w:lastRenderedPageBreak/>
        <w:t>胞，病变血管可见血栓形成，致使血管腔狭窄闭合。    ‘</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GCA发病年龄在50岁以上，起病多缓慢，有时突然发病，全身症状类似“流感”，</w:t>
      </w:r>
    </w:p>
    <w:p w:rsidR="00F23563" w:rsidRPr="00A35D65" w:rsidRDefault="00F23563" w:rsidP="00F23563">
      <w:pPr>
        <w:rPr>
          <w:rFonts w:ascii="宋体" w:hAnsi="宋体"/>
        </w:rPr>
      </w:pPr>
      <w:r w:rsidRPr="00A35D65">
        <w:rPr>
          <w:rFonts w:ascii="宋体" w:hAnsi="宋体" w:hint="eastAsia"/>
        </w:rPr>
        <w:t>可有发热、全身不适、疲劳、关节肌肉疼痛、体重减轻等。70％患者表现为特异性头痛，</w:t>
      </w:r>
    </w:p>
    <w:p w:rsidR="00F23563" w:rsidRPr="00A35D65" w:rsidRDefault="00F23563" w:rsidP="00F23563">
      <w:pPr>
        <w:rPr>
          <w:rFonts w:ascii="宋体" w:hAnsi="宋体"/>
        </w:rPr>
      </w:pPr>
      <w:r w:rsidRPr="00A35D65">
        <w:rPr>
          <w:rFonts w:ascii="宋体" w:hAnsi="宋体" w:hint="eastAsia"/>
        </w:rPr>
        <w:t>誉麟jj血j麟攀病黛玲</w:t>
      </w:r>
    </w:p>
    <w:p w:rsidR="00F23563" w:rsidRPr="00A35D65" w:rsidRDefault="00F23563" w:rsidP="00F23563">
      <w:pPr>
        <w:rPr>
          <w:rFonts w:ascii="宋体" w:hAnsi="宋体"/>
        </w:rPr>
      </w:pPr>
      <w:r w:rsidRPr="00A35D65">
        <w:rPr>
          <w:rFonts w:ascii="宋体" w:hAnsi="宋体" w:hint="eastAsia"/>
        </w:rPr>
        <w:t>一侧或双侧颞部头痛，头皮触痛，局部可有红斑，颞浅动脉增粗变硬，呈结节状，有压</w:t>
      </w:r>
    </w:p>
    <w:p w:rsidR="00F23563" w:rsidRPr="00A35D65" w:rsidRDefault="00F23563" w:rsidP="00F23563">
      <w:pPr>
        <w:rPr>
          <w:rFonts w:ascii="宋体" w:hAnsi="宋体"/>
        </w:rPr>
      </w:pPr>
      <w:r w:rsidRPr="00A35D65">
        <w:rPr>
          <w:rFonts w:ascii="宋体" w:hAnsi="宋体" w:hint="eastAsia"/>
        </w:rPr>
        <w:t>痛，偶尔枕后、颜面及耳后动脉亦可受累。30％患者有头颈动脉缺血症状，表现为视力障</w:t>
      </w:r>
    </w:p>
    <w:p w:rsidR="00F23563" w:rsidRPr="00A35D65" w:rsidRDefault="00F23563" w:rsidP="00F23563">
      <w:pPr>
        <w:rPr>
          <w:rFonts w:ascii="宋体" w:hAnsi="宋体"/>
        </w:rPr>
      </w:pPr>
      <w:r w:rsidRPr="00A35D65">
        <w:rPr>
          <w:rFonts w:ascii="宋体" w:hAnsi="宋体" w:hint="eastAsia"/>
        </w:rPr>
        <w:t>碍、复视、眼肌麻痹，甚至失明，听力减退，眩晕，颞颌部间歇性运动障碍(长时间咀嚼</w:t>
      </w:r>
    </w:p>
    <w:p w:rsidR="00F23563" w:rsidRPr="00A35D65" w:rsidRDefault="00F23563" w:rsidP="00F23563">
      <w:pPr>
        <w:rPr>
          <w:rFonts w:ascii="宋体" w:hAnsi="宋体"/>
        </w:rPr>
      </w:pPr>
      <w:r w:rsidRPr="00A35D65">
        <w:rPr>
          <w:rFonts w:ascii="宋体" w:hAnsi="宋体" w:hint="eastAsia"/>
        </w:rPr>
        <w:t>或谈话时?患侧颞颌部明显疼痛、无力，休息后可消失)。．15％患者主动脉弓及其分支受</w:t>
      </w:r>
    </w:p>
    <w:p w:rsidR="00F23563" w:rsidRPr="00A35D65" w:rsidRDefault="00F23563" w:rsidP="00F23563">
      <w:pPr>
        <w:rPr>
          <w:rFonts w:ascii="宋体" w:hAnsi="宋体"/>
        </w:rPr>
      </w:pPr>
      <w:r w:rsidRPr="00A35D65">
        <w:rPr>
          <w:rFonts w:ascii="宋体" w:hAnsi="宋体" w:hint="eastAsia"/>
        </w:rPr>
        <w:t>累，可出现上肢缺血表现，麻木、无力、脉弱或无脉，血压降低或测不出，双上肢血压不</w:t>
      </w:r>
    </w:p>
    <w:p w:rsidR="00F23563" w:rsidRPr="00A35D65" w:rsidRDefault="00F23563" w:rsidP="00F23563">
      <w:pPr>
        <w:rPr>
          <w:rFonts w:ascii="宋体" w:hAnsi="宋体"/>
        </w:rPr>
      </w:pPr>
      <w:r w:rsidRPr="00A35D65">
        <w:rPr>
          <w:rFonts w:ascii="宋体" w:hAnsi="宋体" w:hint="eastAsia"/>
        </w:rPr>
        <w:t>等，颈部及锁骨上、下窝可闻及血管杂音。40％～60％患者伴有PMR，大多数PMR可单</w:t>
      </w:r>
    </w:p>
    <w:p w:rsidR="00F23563" w:rsidRPr="00A35D65" w:rsidRDefault="00F23563" w:rsidP="00F23563">
      <w:pPr>
        <w:rPr>
          <w:rFonts w:ascii="宋体" w:hAnsi="宋体"/>
        </w:rPr>
      </w:pPr>
      <w:r w:rsidRPr="00A35D65">
        <w:rPr>
          <w:rFonts w:ascii="宋体" w:hAnsi="宋体" w:hint="eastAsia"/>
        </w:rPr>
        <w:t>独存在。PMR临床表现为颈部、肩胛带、骨盆带肌肉酸痛和晨僵，但肌压痛及肌力减弱</w:t>
      </w:r>
    </w:p>
    <w:p w:rsidR="00F23563" w:rsidRPr="00A35D65" w:rsidRDefault="00F23563" w:rsidP="00F23563">
      <w:pPr>
        <w:rPr>
          <w:rFonts w:ascii="宋体" w:hAnsi="宋体"/>
        </w:rPr>
      </w:pPr>
      <w:r w:rsidRPr="00A35D65">
        <w:rPr>
          <w:rFonts w:ascii="宋体" w:hAnsi="宋体" w:hint="eastAsia"/>
        </w:rPr>
        <w:t>不显著，肌活检、肌酶谱、肌电图均正常，有别于多发性肌炎。</w:t>
      </w:r>
    </w:p>
    <w:p w:rsidR="00F23563" w:rsidRPr="00A35D65" w:rsidRDefault="00F23563" w:rsidP="00F23563">
      <w:pPr>
        <w:rPr>
          <w:rFonts w:ascii="宋体" w:hAnsi="宋体"/>
        </w:rPr>
      </w:pPr>
      <w:r w:rsidRPr="00A35D65">
        <w:rPr>
          <w:rFonts w:ascii="宋体" w:hAnsi="宋体" w:hint="eastAsia"/>
        </w:rPr>
        <w:t xml:space="preserve">  r实验室检查】</w:t>
      </w:r>
    </w:p>
    <w:p w:rsidR="00F23563" w:rsidRPr="00A35D65" w:rsidRDefault="00F23563" w:rsidP="00F23563">
      <w:pPr>
        <w:rPr>
          <w:rFonts w:ascii="宋体" w:hAnsi="宋体"/>
        </w:rPr>
      </w:pPr>
      <w:r w:rsidRPr="00A35D65">
        <w:rPr>
          <w:rFonts w:ascii="宋体" w:hAnsi="宋体" w:hint="eastAsia"/>
        </w:rPr>
        <w:t xml:space="preserve">  血沉明显增快，可有贫血，C反应蛋白、碱性磷酸酶、血清Ig(；和补体水平升高。</w:t>
      </w:r>
    </w:p>
    <w:p w:rsidR="00F23563" w:rsidRPr="00A35D65" w:rsidRDefault="00F23563" w:rsidP="00F23563">
      <w:pPr>
        <w:rPr>
          <w:rFonts w:ascii="宋体" w:hAnsi="宋体"/>
        </w:rPr>
      </w:pPr>
      <w:r w:rsidRPr="00A35D65">
        <w:rPr>
          <w:rFonts w:ascii="宋体" w:hAnsi="宋体" w:hint="eastAsia"/>
        </w:rPr>
        <w:t xml:space="preserve">  【诊断】</w:t>
      </w:r>
    </w:p>
    <w:p w:rsidR="00F23563" w:rsidRPr="00A35D65" w:rsidRDefault="00F23563" w:rsidP="00F23563">
      <w:pPr>
        <w:rPr>
          <w:rFonts w:ascii="宋体" w:hAnsi="宋体"/>
        </w:rPr>
      </w:pPr>
      <w:r w:rsidRPr="00A35D65">
        <w:rPr>
          <w:rFonts w:ascii="宋体" w:hAnsi="宋体" w:hint="eastAsia"/>
        </w:rPr>
        <w:t xml:space="preserve">  50岁以上老年人一侧或双侧颞部头痛，颞浅动脉搏动减弱或消失，动脉增粗、变硬，</w:t>
      </w:r>
    </w:p>
    <w:p w:rsidR="00F23563" w:rsidRPr="00A35D65" w:rsidRDefault="00F23563" w:rsidP="00F23563">
      <w:pPr>
        <w:rPr>
          <w:rFonts w:ascii="宋体" w:hAnsi="宋体"/>
        </w:rPr>
      </w:pPr>
      <w:r w:rsidRPr="00A35D65">
        <w:rPr>
          <w:rFonts w:ascii="宋体" w:hAnsi="宋体" w:hint="eastAsia"/>
        </w:rPr>
        <w:t>活检为肉芽肿性动脉炎可确诊GCA。ACR 1990年GCA分类诊断标准为：①发病年龄≥</w:t>
      </w:r>
    </w:p>
    <w:p w:rsidR="00F23563" w:rsidRPr="00A35D65" w:rsidRDefault="00F23563" w:rsidP="00F23563">
      <w:pPr>
        <w:rPr>
          <w:rFonts w:ascii="宋体" w:hAnsi="宋体"/>
        </w:rPr>
      </w:pPr>
      <w:r w:rsidRPr="00A35D65">
        <w:rPr>
          <w:rFonts w:ascii="宋体" w:hAnsi="宋体" w:hint="eastAsia"/>
        </w:rPr>
        <w:t>50岁；②新近出现的头痛；③颞动脉有压痛，搏动减弱(非因动脉粥样硬化)；④血沉≥</w:t>
      </w:r>
    </w:p>
    <w:p w:rsidR="00F23563" w:rsidRPr="00A35D65" w:rsidRDefault="00F23563" w:rsidP="00F23563">
      <w:pPr>
        <w:rPr>
          <w:rFonts w:ascii="宋体" w:hAnsi="宋体"/>
        </w:rPr>
      </w:pPr>
      <w:r w:rsidRPr="00A35D65">
        <w:rPr>
          <w:rFonts w:ascii="宋体" w:hAnsi="宋体" w:hint="eastAsia"/>
        </w:rPr>
        <w:t>50mm／h；⑤颞动脉活检示血管炎，表现以单个核细胞为主的浸润或肉芽肿性炎症，并且</w:t>
      </w:r>
    </w:p>
    <w:p w:rsidR="00F23563" w:rsidRPr="00A35D65" w:rsidRDefault="00F23563" w:rsidP="00F23563">
      <w:pPr>
        <w:rPr>
          <w:rFonts w:ascii="宋体" w:hAnsi="宋体"/>
        </w:rPr>
      </w:pPr>
      <w:r w:rsidRPr="00A35D65">
        <w:rPr>
          <w:rFonts w:ascii="宋体" w:hAnsi="宋体" w:hint="eastAsia"/>
        </w:rPr>
        <w:t>常有多核巨细胞。具备3条即可诊断GCA。</w:t>
      </w:r>
    </w:p>
    <w:p w:rsidR="00F23563" w:rsidRPr="00A35D65" w:rsidRDefault="00F23563" w:rsidP="00F23563">
      <w:pPr>
        <w:rPr>
          <w:rFonts w:ascii="宋体" w:hAnsi="宋体"/>
        </w:rPr>
      </w:pPr>
      <w:r w:rsidRPr="00A35D65">
        <w:rPr>
          <w:rFonts w:ascii="宋体" w:hAnsi="宋体" w:hint="eastAsia"/>
        </w:rPr>
        <w:t xml:space="preserve">  【治疗与预后】</w:t>
      </w:r>
    </w:p>
    <w:p w:rsidR="00F23563" w:rsidRPr="00A35D65" w:rsidRDefault="00F23563" w:rsidP="00F23563">
      <w:pPr>
        <w:rPr>
          <w:rFonts w:ascii="宋体" w:hAnsi="宋体"/>
        </w:rPr>
      </w:pPr>
      <w:r w:rsidRPr="00A35D65">
        <w:rPr>
          <w:rFonts w:ascii="宋体" w:hAnsi="宋体" w:hint="eastAsia"/>
        </w:rPr>
        <w:t xml:space="preserve">  本病对糖皮质激素反应十分敏感，泼尼松(龙)40～60rag／d，1周内症状可消失，</w:t>
      </w:r>
    </w:p>
    <w:p w:rsidR="00F23563" w:rsidRPr="00A35D65" w:rsidRDefault="00F23563" w:rsidP="00F23563">
      <w:pPr>
        <w:rPr>
          <w:rFonts w:ascii="宋体" w:hAnsi="宋体"/>
        </w:rPr>
      </w:pPr>
      <w:r w:rsidRPr="00A35D65">
        <w:rPr>
          <w:rFonts w:ascii="宋体" w:hAnsi="宋体" w:hint="eastAsia"/>
        </w:rPr>
        <w:t>1个月后逐渐减量到7．5～10mg／。d，维持1～2年，大多数患者可完全缓解。本病预后良</w:t>
      </w:r>
    </w:p>
    <w:p w:rsidR="00F23563" w:rsidRPr="00A35D65" w:rsidRDefault="00F23563" w:rsidP="00F23563">
      <w:pPr>
        <w:rPr>
          <w:rFonts w:ascii="宋体" w:hAnsi="宋体"/>
        </w:rPr>
      </w:pPr>
      <w:r w:rsidRPr="00A35D65">
        <w:rPr>
          <w:rFonts w:ascii="宋体" w:hAnsi="宋体" w:hint="eastAsia"/>
        </w:rPr>
        <w:t>好i但激素减量过快易复发，有激素抵抗者可合并应用免疫抑制剂(如环磷酰胺、硫唑嘌</w:t>
      </w:r>
    </w:p>
    <w:p w:rsidR="00F23563" w:rsidRPr="00A35D65" w:rsidRDefault="00F23563" w:rsidP="00F23563">
      <w:pPr>
        <w:rPr>
          <w:rFonts w:ascii="宋体" w:hAnsi="宋体"/>
        </w:rPr>
      </w:pPr>
      <w:r w:rsidRPr="00A35D65">
        <w:rPr>
          <w:rFonts w:ascii="宋体" w:hAnsi="宋体" w:hint="eastAsia"/>
        </w:rPr>
        <w:t>呤、甲氨蝶呤等)。</w:t>
      </w:r>
    </w:p>
    <w:p w:rsidR="00F23563" w:rsidRPr="00A35D65" w:rsidRDefault="00F23563" w:rsidP="00F23563">
      <w:pPr>
        <w:rPr>
          <w:rFonts w:ascii="宋体" w:hAnsi="宋体"/>
        </w:rPr>
      </w:pPr>
      <w:r w:rsidRPr="00A35D65">
        <w:rPr>
          <w:rFonts w:ascii="宋体" w:hAnsi="宋体" w:hint="eastAsia"/>
        </w:rPr>
        <w:t>第四节结节性多动脉炎</w:t>
      </w:r>
    </w:p>
    <w:p w:rsidR="00F23563" w:rsidRPr="00A35D65" w:rsidRDefault="00F23563" w:rsidP="00F23563">
      <w:pPr>
        <w:rPr>
          <w:rFonts w:ascii="宋体" w:hAnsi="宋体"/>
        </w:rPr>
      </w:pPr>
      <w:r w:rsidRPr="00A35D65">
        <w:rPr>
          <w:rFonts w:ascii="宋体" w:hAnsi="宋体" w:hint="eastAsia"/>
        </w:rPr>
        <w:t>(张志毅)</w:t>
      </w:r>
    </w:p>
    <w:p w:rsidR="00F23563" w:rsidRPr="00A35D65" w:rsidRDefault="00F23563" w:rsidP="00F23563">
      <w:pPr>
        <w:rPr>
          <w:rFonts w:ascii="宋体" w:hAnsi="宋体"/>
        </w:rPr>
      </w:pPr>
      <w:r w:rsidRPr="00A35D65">
        <w:rPr>
          <w:rFonts w:ascii="宋体" w:hAnsi="宋体" w:hint="eastAsia"/>
        </w:rPr>
        <w:t xml:space="preserve">    结节性多动脉炎(polyarteritis nodosa，PAN)是一种累及中、小动脉的坏死性血管</w:t>
      </w:r>
    </w:p>
    <w:p w:rsidR="00F23563" w:rsidRPr="00A35D65" w:rsidRDefault="00F23563" w:rsidP="00F23563">
      <w:pPr>
        <w:rPr>
          <w:rFonts w:ascii="宋体" w:hAnsi="宋体"/>
        </w:rPr>
      </w:pPr>
      <w:r w:rsidRPr="00A35D65">
        <w:rPr>
          <w:rFonts w:ascii="宋体" w:hAnsi="宋体" w:hint="eastAsia"/>
        </w:rPr>
        <w:t>炎。迄今病因与发病机制不清，是一少见疾病。PAN可累及人体任何器官，但以皮肤、</w:t>
      </w:r>
    </w:p>
    <w:p w:rsidR="00F23563" w:rsidRPr="00A35D65" w:rsidRDefault="00F23563" w:rsidP="00F23563">
      <w:pPr>
        <w:rPr>
          <w:rFonts w:ascii="宋体" w:hAnsi="宋体"/>
        </w:rPr>
      </w:pPr>
      <w:r w:rsidRPr="00A35D65">
        <w:rPr>
          <w:rFonts w:ascii="宋体" w:hAnsi="宋体" w:hint="eastAsia"/>
        </w:rPr>
        <w:t>关节、外周神经、胃肠道和肾受累最为常见。</w:t>
      </w:r>
    </w:p>
    <w:p w:rsidR="00F23563" w:rsidRPr="00A35D65" w:rsidRDefault="00F23563" w:rsidP="00F23563">
      <w:pPr>
        <w:rPr>
          <w:rFonts w:ascii="宋体" w:hAnsi="宋体"/>
        </w:rPr>
      </w:pPr>
      <w:r w:rsidRPr="00A35D65">
        <w:rPr>
          <w:rFonts w:ascii="宋体" w:hAnsi="宋体" w:hint="eastAsia"/>
        </w:rPr>
        <w:t xml:space="preserve">    【病理】</w:t>
      </w:r>
    </w:p>
    <w:p w:rsidR="00F23563" w:rsidRPr="00A35D65" w:rsidRDefault="00F23563" w:rsidP="00F23563">
      <w:pPr>
        <w:rPr>
          <w:rFonts w:ascii="宋体" w:hAnsi="宋体"/>
        </w:rPr>
      </w:pPr>
      <w:r w:rsidRPr="00A35D65">
        <w:rPr>
          <w:rFonts w:ascii="宋体" w:hAnsi="宋体" w:hint="eastAsia"/>
        </w:rPr>
        <w:t xml:space="preserve">    一般表现为中、小动脉的局灶性全层坏死性血管炎，病变好发于血管分叉处。机体任</w:t>
      </w:r>
    </w:p>
    <w:p w:rsidR="00F23563" w:rsidRPr="00A35D65" w:rsidRDefault="00F23563" w:rsidP="00F23563">
      <w:pPr>
        <w:rPr>
          <w:rFonts w:ascii="宋体" w:hAnsi="宋体"/>
        </w:rPr>
      </w:pPr>
      <w:r w:rsidRPr="00A35D65">
        <w:rPr>
          <w:rFonts w:ascii="宋体" w:hAnsi="宋体" w:hint="eastAsia"/>
        </w:rPr>
        <w:t>何部位动脉均可受累，但却很少累及肺和脾动脉。急性期血管炎症损伤的特点主要表现为</w:t>
      </w:r>
    </w:p>
    <w:p w:rsidR="00F23563" w:rsidRPr="00A35D65" w:rsidRDefault="00F23563" w:rsidP="00F23563">
      <w:pPr>
        <w:rPr>
          <w:rFonts w:ascii="宋体" w:hAnsi="宋体"/>
        </w:rPr>
      </w:pPr>
      <w:r w:rsidRPr="00A35D65">
        <w:rPr>
          <w:rFonts w:ascii="宋体" w:hAnsi="宋体" w:hint="eastAsia"/>
        </w:rPr>
        <w:t>纤维素样坏死和多种炎症细胞浸润，正常血管壁结构被完全破坏，同时可见动脉瘤和血栓</w:t>
      </w:r>
    </w:p>
    <w:p w:rsidR="00F23563" w:rsidRPr="00A35D65" w:rsidRDefault="00F23563" w:rsidP="00F23563">
      <w:pPr>
        <w:rPr>
          <w:rFonts w:ascii="宋体" w:hAnsi="宋体"/>
        </w:rPr>
      </w:pPr>
      <w:r w:rsidRPr="00A35D65">
        <w:rPr>
          <w:rFonts w:ascii="宋体" w:hAnsi="宋体" w:hint="eastAsia"/>
        </w:rPr>
        <w:t>形成。</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PAN的临床表现多种多样，有的只表现为轻微的局限性病变，多数表现严重的全身</w:t>
      </w:r>
    </w:p>
    <w:p w:rsidR="00F23563" w:rsidRPr="00A35D65" w:rsidRDefault="00F23563" w:rsidP="00F23563">
      <w:pPr>
        <w:rPr>
          <w:rFonts w:ascii="宋体" w:hAnsi="宋体"/>
        </w:rPr>
      </w:pPr>
      <w:r w:rsidRPr="00A35D65">
        <w:rPr>
          <w:rFonts w:ascii="宋体" w:hAnsi="宋体" w:hint="eastAsia"/>
        </w:rPr>
        <w:t>多器官受损，并迅速恶化，甚至死亡。</w:t>
      </w:r>
    </w:p>
    <w:p w:rsidR="00F23563" w:rsidRPr="00A35D65" w:rsidRDefault="00F23563" w:rsidP="00F23563">
      <w:pPr>
        <w:rPr>
          <w:rFonts w:ascii="宋体" w:hAnsi="宋体"/>
        </w:rPr>
      </w:pPr>
      <w:r w:rsidRPr="00A35D65">
        <w:rPr>
          <w:rFonts w:ascii="宋体" w:hAnsi="宋体" w:hint="eastAsia"/>
        </w:rPr>
        <w:t xml:space="preserve">    (一)全身症状</w:t>
      </w:r>
    </w:p>
    <w:p w:rsidR="00F23563" w:rsidRPr="00A35D65" w:rsidRDefault="00F23563" w:rsidP="00F23563">
      <w:pPr>
        <w:rPr>
          <w:rFonts w:ascii="宋体" w:hAnsi="宋体"/>
        </w:rPr>
      </w:pPr>
      <w:r w:rsidRPr="00A35D65">
        <w:rPr>
          <w:rFonts w:ascii="宋体" w:hAnsi="宋体" w:hint="eastAsia"/>
        </w:rPr>
        <w:t xml:space="preserve">    可有发热、疲劳不适，食欲减退，体重下降等。</w:t>
      </w:r>
    </w:p>
    <w:p w:rsidR="00F23563" w:rsidRPr="00A35D65" w:rsidRDefault="00F23563" w:rsidP="00F23563">
      <w:pPr>
        <w:rPr>
          <w:rFonts w:ascii="宋体" w:hAnsi="宋体"/>
        </w:rPr>
      </w:pPr>
      <w:r w:rsidRPr="00A35D65">
        <w:rPr>
          <w:rFonts w:ascii="宋体" w:hAnsi="宋体" w:hint="eastAsia"/>
        </w:rPr>
        <w:t xml:space="preserve">    (二)系统症状</w:t>
      </w:r>
    </w:p>
    <w:p w:rsidR="00F23563" w:rsidRPr="00A35D65" w:rsidRDefault="00F23563" w:rsidP="00F23563">
      <w:pPr>
        <w:rPr>
          <w:rFonts w:ascii="宋体" w:hAnsi="宋体"/>
        </w:rPr>
      </w:pPr>
      <w:r w:rsidRPr="00A35D65">
        <w:rPr>
          <w:rFonts w:ascii="宋体" w:hAnsi="宋体" w:hint="eastAsia"/>
        </w:rPr>
        <w:t xml:space="preserve">    随受累器官不同可出现相应的临床表现。</w:t>
      </w:r>
    </w:p>
    <w:p w:rsidR="00F23563" w:rsidRPr="00A35D65" w:rsidRDefault="00F23563" w:rsidP="00F23563">
      <w:pPr>
        <w:rPr>
          <w:rFonts w:ascii="宋体" w:hAnsi="宋体"/>
        </w:rPr>
      </w:pPr>
      <w:r w:rsidRPr="00A35D65">
        <w:rPr>
          <w:rFonts w:ascii="宋体" w:hAnsi="宋体" w:hint="eastAsia"/>
        </w:rPr>
        <w:t xml:space="preserve">    1．皮肤约见于25％～52％患者，可有血管性紫癜、结节红斑样皮肤结节、网状青</w:t>
      </w:r>
    </w:p>
    <w:p w:rsidR="00F23563" w:rsidRPr="00A35D65" w:rsidRDefault="00F23563" w:rsidP="00F23563">
      <w:pPr>
        <w:rPr>
          <w:rFonts w:ascii="宋体" w:hAnsi="宋体"/>
        </w:rPr>
      </w:pPr>
      <w:r w:rsidRPr="00A35D65">
        <w:rPr>
          <w:rFonts w:ascii="宋体" w:hAnsi="宋体" w:hint="eastAsia"/>
        </w:rPr>
        <w:lastRenderedPageBreak/>
        <w:t>延!獯lllji确?j赢湿性筷病</w:t>
      </w:r>
    </w:p>
    <w:p w:rsidR="00F23563" w:rsidRPr="00A35D65" w:rsidRDefault="00F23563" w:rsidP="00F23563">
      <w:pPr>
        <w:rPr>
          <w:rFonts w:ascii="宋体" w:hAnsi="宋体"/>
        </w:rPr>
      </w:pPr>
      <w:r w:rsidRPr="00A35D65">
        <w:rPr>
          <w:rFonts w:ascii="宋体" w:hAnsi="宋体" w:hint="eastAsia"/>
        </w:rPr>
        <w:t>斑、远端指(趾)缺血或坏死及雷诺现象等。</w:t>
      </w:r>
    </w:p>
    <w:p w:rsidR="00F23563" w:rsidRPr="00A35D65" w:rsidRDefault="00F23563" w:rsidP="00F23563">
      <w:pPr>
        <w:rPr>
          <w:rFonts w:ascii="宋体" w:hAnsi="宋体"/>
        </w:rPr>
      </w:pPr>
      <w:r w:rsidRPr="00A35D65">
        <w:rPr>
          <w:rFonts w:ascii="宋体" w:hAnsi="宋体" w:hint="eastAsia"/>
        </w:rPr>
        <w:t xml:space="preserve">    2．关节肌肉46％～63％患者可有关节炎或关节痛、肌痛和间歇性跛行。</w:t>
      </w:r>
    </w:p>
    <w:p w:rsidR="00F23563" w:rsidRPr="00A35D65" w:rsidRDefault="00F23563" w:rsidP="00F23563">
      <w:pPr>
        <w:rPr>
          <w:rFonts w:ascii="宋体" w:hAnsi="宋体"/>
        </w:rPr>
      </w:pPr>
      <w:r w:rsidRPr="00A35D65">
        <w:rPr>
          <w:rFonts w:ascii="宋体" w:hAnsi="宋体" w:hint="eastAsia"/>
        </w:rPr>
        <w:t xml:space="preserve">    3．神经系统36％～72％患者有神经系统受累，以外周神经受累为主，偶有脑组织</w:t>
      </w:r>
    </w:p>
    <w:p w:rsidR="00F23563" w:rsidRPr="00A35D65" w:rsidRDefault="00F23563" w:rsidP="00F23563">
      <w:pPr>
        <w:rPr>
          <w:rFonts w:ascii="宋体" w:hAnsi="宋体"/>
        </w:rPr>
      </w:pPr>
      <w:r w:rsidRPr="00A35D65">
        <w:rPr>
          <w:rFonts w:ascii="宋体" w:hAnsi="宋体" w:hint="eastAsia"/>
        </w:rPr>
        <w:t>血管炎。外周神经炎表现为多发性单神经炎和多神经炎。根据受累的神经部位不同而出现</w:t>
      </w:r>
    </w:p>
    <w:p w:rsidR="00F23563" w:rsidRPr="00A35D65" w:rsidRDefault="00F23563" w:rsidP="00F23563">
      <w:pPr>
        <w:rPr>
          <w:rFonts w:ascii="宋体" w:hAnsi="宋体"/>
        </w:rPr>
      </w:pPr>
      <w:r w:rsidRPr="00A35D65">
        <w:rPr>
          <w:rFonts w:ascii="宋体" w:hAnsi="宋体" w:hint="eastAsia"/>
        </w:rPr>
        <w:t>不同症状，如肢体感觉异常、腕下垂、足下垂等。</w:t>
      </w:r>
    </w:p>
    <w:p w:rsidR="00F23563" w:rsidRPr="00A35D65" w:rsidRDefault="00F23563" w:rsidP="00F23563">
      <w:pPr>
        <w:rPr>
          <w:rFonts w:ascii="宋体" w:hAnsi="宋体"/>
        </w:rPr>
      </w:pPr>
      <w:r w:rsidRPr="00A35D65">
        <w:rPr>
          <w:rFonts w:ascii="宋体" w:hAnsi="宋体" w:hint="eastAsia"/>
        </w:rPr>
        <w:t xml:space="preserve">    4·肾临床上有30％～60％患者出现不同程度的肾损害，常表现为较严重的高血压</w:t>
      </w:r>
    </w:p>
    <w:p w:rsidR="00F23563" w:rsidRPr="00A35D65" w:rsidRDefault="00F23563" w:rsidP="00F23563">
      <w:pPr>
        <w:rPr>
          <w:rFonts w:ascii="宋体" w:hAnsi="宋体"/>
        </w:rPr>
      </w:pPr>
      <w:r w:rsidRPr="00A35D65">
        <w:rPr>
          <w:rFonts w:ascii="宋体" w:hAnsi="宋体" w:hint="eastAsia"/>
        </w:rPr>
        <w:t>及轻到中度的氮质血症。可出现轻中度的蛋白尿和血尿，肾血管的病变可导致肾的多发性</w:t>
      </w:r>
    </w:p>
    <w:p w:rsidR="00F23563" w:rsidRPr="00A35D65" w:rsidRDefault="00F23563" w:rsidP="00F23563">
      <w:pPr>
        <w:rPr>
          <w:rFonts w:ascii="宋体" w:hAnsi="宋体"/>
        </w:rPr>
      </w:pPr>
      <w:r w:rsidRPr="00A35D65">
        <w:rPr>
          <w:rFonts w:ascii="宋体" w:hAnsi="宋体" w:hint="eastAsia"/>
        </w:rPr>
        <w:t>梗死，一般无肾小球肾炎表现。</w:t>
      </w:r>
    </w:p>
    <w:p w:rsidR="00F23563" w:rsidRPr="00A35D65" w:rsidRDefault="00F23563" w:rsidP="00F23563">
      <w:pPr>
        <w:rPr>
          <w:rFonts w:ascii="宋体" w:hAnsi="宋体"/>
        </w:rPr>
      </w:pPr>
      <w:r w:rsidRPr="00A35D65">
        <w:rPr>
          <w:rFonts w:ascii="宋体" w:hAnsi="宋体" w:hint="eastAsia"/>
        </w:rPr>
        <w:t xml:space="preserve">    5·胃肠道常见腹痛、腹泻、恶心、呕吐、肠梗死和穿孑L、胃肠道出血、肝功能异</w:t>
      </w:r>
    </w:p>
    <w:p w:rsidR="00F23563" w:rsidRPr="00A35D65" w:rsidRDefault="00F23563" w:rsidP="00F23563">
      <w:pPr>
        <w:rPr>
          <w:rFonts w:ascii="宋体" w:hAnsi="宋体"/>
        </w:rPr>
      </w:pPr>
      <w:r w:rsidRPr="00A35D65">
        <w:rPr>
          <w:rFonts w:ascii="宋体" w:hAnsi="宋体" w:hint="eastAsia"/>
        </w:rPr>
        <w:t>常等。</w:t>
      </w:r>
    </w:p>
    <w:p w:rsidR="00F23563" w:rsidRPr="00A35D65" w:rsidRDefault="00F23563" w:rsidP="00F23563">
      <w:pPr>
        <w:rPr>
          <w:rFonts w:ascii="宋体" w:hAnsi="宋体"/>
        </w:rPr>
      </w:pPr>
      <w:r w:rsidRPr="00A35D65">
        <w:rPr>
          <w:rFonts w:ascii="宋体" w:hAnsi="宋体" w:hint="eastAsia"/>
        </w:rPr>
        <w:t xml:space="preserve">    6．心脏可有心脏扩大、心律失常、心绞痛，甚至可发生心肌梗死、心力衰竭。</w:t>
      </w:r>
    </w:p>
    <w:p w:rsidR="00F23563" w:rsidRPr="00A35D65" w:rsidRDefault="00F23563" w:rsidP="00F23563">
      <w:pPr>
        <w:rPr>
          <w:rFonts w:ascii="宋体" w:hAnsi="宋体"/>
        </w:rPr>
      </w:pPr>
      <w:r w:rsidRPr="00A35D65">
        <w:rPr>
          <w:rFonts w:ascii="宋体" w:hAnsi="宋体" w:hint="eastAsia"/>
        </w:rPr>
        <w:t xml:space="preserve">    7．肺部肺部很少受累。</w:t>
      </w:r>
    </w:p>
    <w:p w:rsidR="00F23563" w:rsidRPr="00A35D65" w:rsidRDefault="00F23563" w:rsidP="00F23563">
      <w:pPr>
        <w:rPr>
          <w:rFonts w:ascii="宋体" w:hAnsi="宋体"/>
        </w:rPr>
      </w:pPr>
      <w:r w:rsidRPr="00A35D65">
        <w:rPr>
          <w:rFonts w:ascii="宋体" w:hAnsi="宋体" w:hint="eastAsia"/>
        </w:rPr>
        <w:t xml:space="preserve">    8．生殖系统尸检发现80％的男性患者有附睾和睾丸受累，临床表现睾丸疼痛和硬</w:t>
      </w:r>
    </w:p>
    <w:p w:rsidR="00F23563" w:rsidRPr="00A35D65" w:rsidRDefault="00F23563" w:rsidP="00F23563">
      <w:pPr>
        <w:rPr>
          <w:rFonts w:ascii="宋体" w:hAnsi="宋体"/>
        </w:rPr>
      </w:pPr>
      <w:r w:rsidRPr="00A35D65">
        <w:rPr>
          <w:rFonts w:ascii="宋体" w:hAnsi="宋体" w:hint="eastAsia"/>
        </w:rPr>
        <w:t>结肿胀。</w:t>
      </w:r>
    </w:p>
    <w:p w:rsidR="00F23563" w:rsidRPr="00A35D65" w:rsidRDefault="00F23563" w:rsidP="00F23563">
      <w:pPr>
        <w:rPr>
          <w:rFonts w:ascii="宋体" w:hAnsi="宋体"/>
        </w:rPr>
      </w:pPr>
      <w:r w:rsidRPr="00A35D65">
        <w:rPr>
          <w:rFonts w:ascii="宋体" w:hAnsi="宋体" w:hint="eastAsia"/>
        </w:rPr>
        <w:t xml:space="preserve">    【辅助检查】</w:t>
      </w:r>
    </w:p>
    <w:p w:rsidR="00F23563" w:rsidRPr="00A35D65" w:rsidRDefault="00F23563" w:rsidP="00F23563">
      <w:pPr>
        <w:rPr>
          <w:rFonts w:ascii="宋体" w:hAnsi="宋体"/>
        </w:rPr>
      </w:pPr>
      <w:r w:rsidRPr="00A35D65">
        <w:rPr>
          <w:rFonts w:ascii="宋体" w:hAnsi="宋体" w:hint="eastAsia"/>
        </w:rPr>
        <w:t xml:space="preserve">    (一)实验室检查</w:t>
      </w:r>
    </w:p>
    <w:p w:rsidR="00F23563" w:rsidRPr="00A35D65" w:rsidRDefault="00F23563" w:rsidP="00F23563">
      <w:pPr>
        <w:rPr>
          <w:rFonts w:ascii="宋体" w:hAnsi="宋体"/>
        </w:rPr>
      </w:pPr>
      <w:r w:rsidRPr="00A35D65">
        <w:rPr>
          <w:rFonts w:ascii="宋体" w:hAnsi="宋体" w:hint="eastAsia"/>
        </w:rPr>
        <w:t xml:space="preserve">    一般无特异性，可见轻度贫血、白细胞轻度升高，尿液检查可见蛋白尿、血尿、管型</w:t>
      </w:r>
    </w:p>
    <w:p w:rsidR="00F23563" w:rsidRPr="00A35D65" w:rsidRDefault="00F23563" w:rsidP="00F23563">
      <w:pPr>
        <w:rPr>
          <w:rFonts w:ascii="宋体" w:hAnsi="宋体"/>
        </w:rPr>
      </w:pPr>
      <w:r w:rsidRPr="00A35D65">
        <w:rPr>
          <w:rFonts w:ascii="宋体" w:hAnsi="宋体" w:hint="eastAsia"/>
        </w:rPr>
        <w:t>尿，还可见血沉增快、C反应蛋白增高、白蛋白下降、球蛋白升高、ANCA阴性，部分病</w:t>
      </w:r>
    </w:p>
    <w:p w:rsidR="00F23563" w:rsidRPr="00A35D65" w:rsidRDefault="00F23563" w:rsidP="00F23563">
      <w:pPr>
        <w:rPr>
          <w:rFonts w:ascii="宋体" w:hAnsi="宋体"/>
        </w:rPr>
      </w:pPr>
      <w:r w:rsidRPr="00A35D65">
        <w:rPr>
          <w:rFonts w:ascii="宋体" w:hAnsi="宋体" w:hint="eastAsia"/>
        </w:rPr>
        <w:t>例HBsAg阳性。</w:t>
      </w:r>
    </w:p>
    <w:p w:rsidR="00F23563" w:rsidRPr="00A35D65" w:rsidRDefault="00F23563" w:rsidP="00F23563">
      <w:pPr>
        <w:rPr>
          <w:rFonts w:ascii="宋体" w:hAnsi="宋体"/>
        </w:rPr>
      </w:pPr>
      <w:r w:rsidRPr="00A35D65">
        <w:rPr>
          <w:rFonts w:ascii="宋体" w:hAnsi="宋体" w:hint="eastAsia"/>
        </w:rPr>
        <w:t xml:space="preserve">  (二)血管造影</w:t>
      </w:r>
    </w:p>
    <w:p w:rsidR="00F23563" w:rsidRPr="00A35D65" w:rsidRDefault="00F23563" w:rsidP="00F23563">
      <w:pPr>
        <w:rPr>
          <w:rFonts w:ascii="宋体" w:hAnsi="宋体"/>
        </w:rPr>
      </w:pPr>
      <w:r w:rsidRPr="00A35D65">
        <w:rPr>
          <w:rFonts w:ascii="宋体" w:hAnsi="宋体" w:hint="eastAsia"/>
        </w:rPr>
        <w:t xml:space="preserve">  常见有肾、肝、肠系膜及其他内脏器官的中、小动脉有微小动脉瘤形成和节段性</w:t>
      </w:r>
    </w:p>
    <w:p w:rsidR="00F23563" w:rsidRPr="00A35D65" w:rsidRDefault="00F23563" w:rsidP="00F23563">
      <w:pPr>
        <w:rPr>
          <w:rFonts w:ascii="宋体" w:hAnsi="宋体"/>
        </w:rPr>
      </w:pPr>
      <w:r w:rsidRPr="00A35D65">
        <w:rPr>
          <w:rFonts w:ascii="宋体" w:hAnsi="宋体" w:hint="eastAsia"/>
        </w:rPr>
        <w:t>狭窄。</w:t>
      </w:r>
    </w:p>
    <w:p w:rsidR="00F23563" w:rsidRPr="00A35D65" w:rsidRDefault="00F23563" w:rsidP="00F23563">
      <w:pPr>
        <w:rPr>
          <w:rFonts w:ascii="宋体" w:hAnsi="宋体"/>
        </w:rPr>
      </w:pPr>
      <w:r w:rsidRPr="00A35D65">
        <w:rPr>
          <w:rFonts w:ascii="宋体" w:hAnsi="宋体" w:hint="eastAsia"/>
        </w:rPr>
        <w:t xml:space="preserve">    (三)病理</w:t>
      </w:r>
    </w:p>
    <w:p w:rsidR="00F23563" w:rsidRPr="00A35D65" w:rsidRDefault="00F23563" w:rsidP="00F23563">
      <w:pPr>
        <w:rPr>
          <w:rFonts w:ascii="宋体" w:hAnsi="宋体"/>
        </w:rPr>
      </w:pPr>
      <w:r w:rsidRPr="00A35D65">
        <w:rPr>
          <w:rFonts w:ascii="宋体" w:hAnsi="宋体" w:hint="eastAsia"/>
        </w:rPr>
        <w:t xml:space="preserve">    在临床或动脉造影可疑病变部位进行病理活检，有助于诊断。</w:t>
      </w:r>
    </w:p>
    <w:p w:rsidR="00F23563" w:rsidRPr="00A35D65" w:rsidRDefault="00F23563" w:rsidP="00F23563">
      <w:pPr>
        <w:rPr>
          <w:rFonts w:ascii="宋体" w:hAnsi="宋体"/>
        </w:rPr>
      </w:pPr>
      <w:r w:rsidRPr="00A35D65">
        <w:rPr>
          <w:rFonts w:ascii="宋体" w:hAnsi="宋体" w:hint="eastAsia"/>
        </w:rPr>
        <w:t xml:space="preserve">    【诊断】</w:t>
      </w:r>
    </w:p>
    <w:p w:rsidR="00F23563" w:rsidRPr="00A35D65" w:rsidRDefault="00F23563" w:rsidP="00F23563">
      <w:pPr>
        <w:rPr>
          <w:rFonts w:ascii="宋体" w:hAnsi="宋体"/>
        </w:rPr>
      </w:pPr>
      <w:r w:rsidRPr="00A35D65">
        <w:rPr>
          <w:rFonts w:ascii="宋体" w:hAnsi="宋体" w:hint="eastAsia"/>
        </w:rPr>
        <w:t xml:space="preserve">    PAN初始临床表现各不相同，又缺少特征性表现，早期不易确诊。因此发现可疑</w:t>
      </w:r>
    </w:p>
    <w:p w:rsidR="00F23563" w:rsidRPr="00A35D65" w:rsidRDefault="00F23563" w:rsidP="00F23563">
      <w:pPr>
        <w:rPr>
          <w:rFonts w:ascii="宋体" w:hAnsi="宋体"/>
        </w:rPr>
      </w:pPr>
      <w:r w:rsidRPr="00A35D65">
        <w:rPr>
          <w:rFonts w:ascii="宋体" w:hAnsi="宋体" w:hint="eastAsia"/>
        </w:rPr>
        <w:t>病例应尽早做病理活检和血管造影，进行综合分析、诊断。1990年ACR分类标准见表</w:t>
      </w:r>
    </w:p>
    <w:p w:rsidR="00F23563" w:rsidRPr="00A35D65" w:rsidRDefault="00F23563" w:rsidP="00F23563">
      <w:pPr>
        <w:rPr>
          <w:rFonts w:ascii="宋体" w:hAnsi="宋体"/>
        </w:rPr>
      </w:pPr>
      <w:r w:rsidRPr="00A35D65">
        <w:rPr>
          <w:rFonts w:ascii="宋体" w:hAnsi="宋体" w:hint="eastAsia"/>
        </w:rPr>
        <w:t>9—6—2。在10项中有3项阳性者即可诊断为PAN，但应排除其他结缔组织病并发的血</w:t>
      </w:r>
    </w:p>
    <w:p w:rsidR="00F23563" w:rsidRPr="00A35D65" w:rsidRDefault="00F23563" w:rsidP="00F23563">
      <w:pPr>
        <w:rPr>
          <w:rFonts w:ascii="宋体" w:hAnsi="宋体"/>
        </w:rPr>
      </w:pPr>
      <w:r w:rsidRPr="00A35D65">
        <w:rPr>
          <w:rFonts w:ascii="宋体" w:hAnsi="宋体" w:hint="eastAsia"/>
        </w:rPr>
        <w:t>管炎。</w:t>
      </w:r>
    </w:p>
    <w:p w:rsidR="00F23563" w:rsidRPr="00A35D65" w:rsidRDefault="00F23563" w:rsidP="00F23563">
      <w:pPr>
        <w:rPr>
          <w:rFonts w:ascii="宋体" w:hAnsi="宋体"/>
        </w:rPr>
      </w:pPr>
      <w:r w:rsidRPr="00A35D65">
        <w:rPr>
          <w:rFonts w:ascii="宋体" w:hAnsi="宋体" w:hint="eastAsia"/>
        </w:rPr>
        <w:t xml:space="preserve">    表9—6—2。ACR关于结节性多动脉炎的分类标准</w:t>
      </w:r>
    </w:p>
    <w:p w:rsidR="00F23563" w:rsidRPr="00A35D65" w:rsidRDefault="00F23563" w:rsidP="00F23563">
      <w:pPr>
        <w:rPr>
          <w:rFonts w:ascii="宋体" w:hAnsi="宋体"/>
        </w:rPr>
      </w:pPr>
      <w:r w:rsidRPr="00A35D65">
        <w:rPr>
          <w:rFonts w:ascii="宋体" w:hAnsi="宋体" w:hint="eastAsia"/>
        </w:rPr>
        <w:t>标  准</w:t>
      </w:r>
    </w:p>
    <w:p w:rsidR="00F23563" w:rsidRPr="00A35D65" w:rsidRDefault="00F23563" w:rsidP="00F23563">
      <w:pPr>
        <w:rPr>
          <w:rFonts w:ascii="宋体" w:hAnsi="宋体"/>
        </w:rPr>
      </w:pPr>
      <w:r w:rsidRPr="00A35D65">
        <w:rPr>
          <w:rFonts w:ascii="宋体" w:hAnsi="宋体" w:hint="eastAsia"/>
        </w:rPr>
        <w:t>1．体重下降</w:t>
      </w:r>
    </w:p>
    <w:p w:rsidR="00F23563" w:rsidRPr="00A35D65" w:rsidRDefault="00F23563" w:rsidP="00F23563">
      <w:pPr>
        <w:rPr>
          <w:rFonts w:ascii="宋体" w:hAnsi="宋体"/>
        </w:rPr>
      </w:pPr>
      <w:r w:rsidRPr="00A35D65">
        <w:rPr>
          <w:rFonts w:ascii="宋体" w:hAnsi="宋体" w:hint="eastAsia"/>
        </w:rPr>
        <w:t>2．网状青斑</w:t>
      </w:r>
    </w:p>
    <w:p w:rsidR="00F23563" w:rsidRPr="00A35D65" w:rsidRDefault="00F23563" w:rsidP="00F23563">
      <w:pPr>
        <w:rPr>
          <w:rFonts w:ascii="宋体" w:hAnsi="宋体"/>
        </w:rPr>
      </w:pPr>
      <w:r w:rsidRPr="00A35D65">
        <w:rPr>
          <w:rFonts w:ascii="宋体" w:hAnsi="宋体" w:hint="eastAsia"/>
        </w:rPr>
        <w:t>3．睾丸痛或触痛</w:t>
      </w:r>
    </w:p>
    <w:p w:rsidR="00F23563" w:rsidRPr="00A35D65" w:rsidRDefault="00F23563" w:rsidP="00F23563">
      <w:pPr>
        <w:rPr>
          <w:rFonts w:ascii="宋体" w:hAnsi="宋体"/>
        </w:rPr>
      </w:pPr>
      <w:r w:rsidRPr="00A35D65">
        <w:rPr>
          <w:rFonts w:ascii="宋体" w:hAnsi="宋体" w:hint="eastAsia"/>
        </w:rPr>
        <w:t>4．肌痛、无力或下肢触痛</w:t>
      </w:r>
    </w:p>
    <w:p w:rsidR="00F23563" w:rsidRPr="00A35D65" w:rsidRDefault="00F23563" w:rsidP="00F23563">
      <w:pPr>
        <w:rPr>
          <w:rFonts w:ascii="宋体" w:hAnsi="宋体"/>
        </w:rPr>
      </w:pPr>
      <w:r w:rsidRPr="00A35D65">
        <w:rPr>
          <w:rFonts w:ascii="宋体" w:hAnsi="宋体" w:hint="eastAsia"/>
        </w:rPr>
        <w:t>5．单神经炎或多发性神经炎</w:t>
      </w:r>
    </w:p>
    <w:p w:rsidR="00F23563" w:rsidRPr="00A35D65" w:rsidRDefault="00F23563" w:rsidP="00F23563">
      <w:pPr>
        <w:rPr>
          <w:rFonts w:ascii="宋体" w:hAnsi="宋体"/>
        </w:rPr>
      </w:pPr>
      <w:r w:rsidRPr="00A35D65">
        <w:rPr>
          <w:rFonts w:ascii="宋体" w:hAnsi="宋体" w:hint="eastAsia"/>
        </w:rPr>
        <w:t>6．舒张压≥90mmHg</w:t>
      </w:r>
    </w:p>
    <w:p w:rsidR="00F23563" w:rsidRPr="00A35D65" w:rsidRDefault="00F23563" w:rsidP="00F23563">
      <w:pPr>
        <w:rPr>
          <w:rFonts w:ascii="宋体" w:hAnsi="宋体"/>
        </w:rPr>
      </w:pPr>
      <w:r w:rsidRPr="00A35D65">
        <w:rPr>
          <w:rFonts w:ascii="宋体" w:hAnsi="宋体" w:hint="eastAsia"/>
        </w:rPr>
        <w:t>7．尿素氮或肌酐升高</w:t>
      </w:r>
    </w:p>
    <w:p w:rsidR="00F23563" w:rsidRPr="00A35D65" w:rsidRDefault="00F23563" w:rsidP="00F23563">
      <w:pPr>
        <w:rPr>
          <w:rFonts w:ascii="宋体" w:hAnsi="宋体"/>
        </w:rPr>
      </w:pPr>
      <w:r w:rsidRPr="00A35D65">
        <w:rPr>
          <w:rFonts w:ascii="宋体" w:hAnsi="宋体" w:hint="eastAsia"/>
        </w:rPr>
        <w:t>8．乙型肝炎病毒</w:t>
      </w:r>
    </w:p>
    <w:p w:rsidR="00F23563" w:rsidRPr="00A35D65" w:rsidRDefault="00F23563" w:rsidP="00F23563">
      <w:pPr>
        <w:rPr>
          <w:rFonts w:ascii="宋体" w:hAnsi="宋体"/>
        </w:rPr>
      </w:pPr>
      <w:r w:rsidRPr="00A35D65">
        <w:rPr>
          <w:rFonts w:ascii="宋体" w:hAnsi="宋体" w:hint="eastAsia"/>
        </w:rPr>
        <w:t>9．动脉造影异常</w:t>
      </w:r>
    </w:p>
    <w:p w:rsidR="00F23563" w:rsidRPr="00A35D65" w:rsidRDefault="00F23563" w:rsidP="00F23563">
      <w:pPr>
        <w:rPr>
          <w:rFonts w:ascii="宋体" w:hAnsi="宋体"/>
        </w:rPr>
      </w:pPr>
      <w:r w:rsidRPr="00A35D65">
        <w:rPr>
          <w:rFonts w:ascii="宋体" w:hAnsi="宋体" w:hint="eastAsia"/>
        </w:rPr>
        <w:t>10．中小动脉活检</w:t>
      </w:r>
    </w:p>
    <w:p w:rsidR="00F23563" w:rsidRPr="00A35D65" w:rsidRDefault="00F23563" w:rsidP="00F23563">
      <w:pPr>
        <w:rPr>
          <w:rFonts w:ascii="宋体" w:hAnsi="宋体"/>
        </w:rPr>
      </w:pPr>
      <w:r w:rsidRPr="00A35D65">
        <w:rPr>
          <w:rFonts w:ascii="宋体" w:hAnsi="宋体" w:hint="eastAsia"/>
        </w:rPr>
        <w:t>定  义</w:t>
      </w:r>
    </w:p>
    <w:p w:rsidR="00F23563" w:rsidRPr="00A35D65" w:rsidRDefault="00F23563" w:rsidP="00F23563">
      <w:pPr>
        <w:rPr>
          <w:rFonts w:ascii="宋体" w:hAnsi="宋体"/>
        </w:rPr>
      </w:pPr>
      <w:r w:rsidRPr="00A35D65">
        <w:rPr>
          <w:rFonts w:ascii="宋体" w:hAnsi="宋体" w:hint="eastAsia"/>
        </w:rPr>
        <w:t>病初即有，无节食或其他因素</w:t>
      </w:r>
    </w:p>
    <w:p w:rsidR="00F23563" w:rsidRPr="00A35D65" w:rsidRDefault="00F23563" w:rsidP="00F23563">
      <w:pPr>
        <w:rPr>
          <w:rFonts w:ascii="宋体" w:hAnsi="宋体"/>
        </w:rPr>
      </w:pPr>
      <w:r w:rsidRPr="00A35D65">
        <w:rPr>
          <w:rFonts w:ascii="宋体" w:hAnsi="宋体" w:hint="eastAsia"/>
        </w:rPr>
        <w:lastRenderedPageBreak/>
        <w:t>四肢或躯干呈斑点及网状斑</w:t>
      </w:r>
    </w:p>
    <w:p w:rsidR="00F23563" w:rsidRPr="00A35D65" w:rsidRDefault="00F23563" w:rsidP="00F23563">
      <w:pPr>
        <w:rPr>
          <w:rFonts w:ascii="宋体" w:hAnsi="宋体"/>
        </w:rPr>
      </w:pPr>
      <w:r w:rsidRPr="00A35D65">
        <w:rPr>
          <w:rFonts w:ascii="宋体" w:hAnsi="宋体" w:hint="eastAsia"/>
        </w:rPr>
        <w:t>并非由于感染、外伤或其他因素所致</w:t>
      </w:r>
    </w:p>
    <w:p w:rsidR="00F23563" w:rsidRPr="00A35D65" w:rsidRDefault="00F23563" w:rsidP="00F23563">
      <w:pPr>
        <w:rPr>
          <w:rFonts w:ascii="宋体" w:hAnsi="宋体"/>
        </w:rPr>
      </w:pPr>
      <w:r w:rsidRPr="00A35D65">
        <w:rPr>
          <w:rFonts w:ascii="宋体" w:hAnsi="宋体" w:hint="eastAsia"/>
        </w:rPr>
        <w:t>弥漫性肌痛(不包括肩部、骨盆带肌)或肌无力，或小腿肌肉压痛</w:t>
      </w:r>
    </w:p>
    <w:p w:rsidR="00F23563" w:rsidRPr="00A35D65" w:rsidRDefault="00F23563" w:rsidP="00F23563">
      <w:pPr>
        <w:rPr>
          <w:rFonts w:ascii="宋体" w:hAnsi="宋体"/>
        </w:rPr>
      </w:pPr>
      <w:r w:rsidRPr="00A35D65">
        <w:rPr>
          <w:rFonts w:ascii="宋体" w:hAnsi="宋体" w:hint="eastAsia"/>
        </w:rPr>
        <w:t>单神经炎、多发性单神经炎或多神经炎的出现</w:t>
      </w:r>
    </w:p>
    <w:p w:rsidR="00F23563" w:rsidRPr="00A35D65" w:rsidRDefault="00F23563" w:rsidP="00F23563">
      <w:pPr>
        <w:rPr>
          <w:rFonts w:ascii="宋体" w:hAnsi="宋体"/>
        </w:rPr>
      </w:pPr>
      <w:r w:rsidRPr="00A35D65">
        <w:rPr>
          <w:rFonts w:ascii="宋体" w:hAnsi="宋体" w:hint="eastAsia"/>
        </w:rPr>
        <w:t>出现舒张压≥90mmHg的高血压</w:t>
      </w:r>
    </w:p>
    <w:p w:rsidR="00F23563" w:rsidRPr="00A35D65" w:rsidRDefault="00F23563" w:rsidP="00F23563">
      <w:pPr>
        <w:rPr>
          <w:rFonts w:ascii="宋体" w:hAnsi="宋体"/>
        </w:rPr>
      </w:pPr>
      <w:r w:rsidRPr="00A35D65">
        <w:rPr>
          <w:rFonts w:ascii="宋体" w:hAnsi="宋体" w:hint="eastAsia"/>
        </w:rPr>
        <w:t>血尿素氮≥14．3mmol／L，，或血肌酐≥133t~mol／l-．，非因脱水或阻塞所致</w:t>
      </w:r>
    </w:p>
    <w:p w:rsidR="00F23563" w:rsidRPr="00A35D65" w:rsidRDefault="00F23563" w:rsidP="00F23563">
      <w:pPr>
        <w:rPr>
          <w:rFonts w:ascii="宋体" w:hAnsi="宋体"/>
        </w:rPr>
      </w:pPr>
      <w:r w:rsidRPr="00A35D65">
        <w:rPr>
          <w:rFonts w:ascii="宋体" w:hAnsi="宋体" w:hint="eastAsia"/>
        </w:rPr>
        <w:t>HBsAg阳性或HBsAb阳性</w:t>
      </w:r>
    </w:p>
    <w:p w:rsidR="00F23563" w:rsidRPr="00A35D65" w:rsidRDefault="00F23563" w:rsidP="00F23563">
      <w:pPr>
        <w:rPr>
          <w:rFonts w:ascii="宋体" w:hAnsi="宋体"/>
        </w:rPr>
      </w:pPr>
      <w:r w:rsidRPr="00A35D65">
        <w:rPr>
          <w:rFonts w:ascii="宋体" w:hAnsi="宋体" w:hint="eastAsia"/>
        </w:rPr>
        <w:t>显示内脏动脉闭塞或动脉瘤，除外其他原因引起</w:t>
      </w:r>
    </w:p>
    <w:p w:rsidR="00F23563" w:rsidRPr="00A35D65" w:rsidRDefault="00F23563" w:rsidP="00F23563">
      <w:pPr>
        <w:rPr>
          <w:rFonts w:ascii="宋体" w:hAnsi="宋体"/>
        </w:rPr>
      </w:pPr>
      <w:r w:rsidRPr="00A35D65">
        <w:rPr>
          <w:rFonts w:ascii="宋体" w:hAnsi="宋体" w:hint="eastAsia"/>
        </w:rPr>
        <w:t>血管壁有中性粒细胞或中性粒细胞、单核细胞浸润</w:t>
      </w:r>
    </w:p>
    <w:p w:rsidR="00F23563" w:rsidRPr="00A35D65" w:rsidRDefault="00F23563" w:rsidP="00F23563">
      <w:pPr>
        <w:rPr>
          <w:rFonts w:ascii="宋体" w:hAnsi="宋体"/>
        </w:rPr>
      </w:pPr>
      <w:r w:rsidRPr="00A35D65">
        <w:rPr>
          <w:rFonts w:ascii="宋体" w:hAnsi="宋体" w:hint="eastAsia"/>
        </w:rPr>
        <w:t>第六章</w:t>
      </w:r>
    </w:p>
    <w:p w:rsidR="00F23563" w:rsidRPr="00A35D65" w:rsidRDefault="00F23563" w:rsidP="00F23563">
      <w:pPr>
        <w:rPr>
          <w:rFonts w:ascii="宋体" w:hAnsi="宋体"/>
        </w:rPr>
      </w:pPr>
      <w:r w:rsidRPr="00A35D65">
        <w:rPr>
          <w:rFonts w:ascii="宋体" w:hAnsi="宋体" w:hint="eastAsia"/>
        </w:rPr>
        <w:t>血媾斟鬻冷</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 xml:space="preserve">    糖皮质激素为治疗本病首选药物，泼尼松每日1mg／kg，病情缓解后逐渐减量维持。</w:t>
      </w:r>
    </w:p>
    <w:p w:rsidR="00F23563" w:rsidRPr="00A35D65" w:rsidRDefault="00F23563" w:rsidP="00F23563">
      <w:pPr>
        <w:rPr>
          <w:rFonts w:ascii="宋体" w:hAnsi="宋体"/>
        </w:rPr>
      </w:pPr>
      <w:r w:rsidRPr="00A35D65">
        <w:rPr>
          <w:rFonts w:ascii="宋体" w:hAnsi="宋体" w:hint="eastAsia"/>
        </w:rPr>
        <w:t>对糖皮质激素抵抗者或重症病例应联合使用环磷酰胺2mg／(kg·d)口服或静脉大剂量冲</w:t>
      </w:r>
    </w:p>
    <w:p w:rsidR="00F23563" w:rsidRPr="00A35D65" w:rsidRDefault="00F23563" w:rsidP="00F23563">
      <w:pPr>
        <w:rPr>
          <w:rFonts w:ascii="宋体" w:hAnsi="宋体"/>
        </w:rPr>
      </w:pPr>
      <w:r w:rsidRPr="00A35D65">
        <w:rPr>
          <w:rFonts w:ascii="宋体" w:hAnsi="宋体" w:hint="eastAsia"/>
        </w:rPr>
        <w:t>击治疗。对有}tBV感染者不宜用环磷酰胺，可用糖皮质激素合并抗病毒药阿糖腺苷与干</w:t>
      </w:r>
    </w:p>
    <w:p w:rsidR="00F23563" w:rsidRPr="00A35D65" w:rsidRDefault="00F23563" w:rsidP="00F23563">
      <w:pPr>
        <w:rPr>
          <w:rFonts w:ascii="宋体" w:hAnsi="宋体"/>
        </w:rPr>
      </w:pPr>
      <w:r w:rsidRPr="00A35D65">
        <w:rPr>
          <w:rFonts w:ascii="宋体" w:hAnsi="宋体" w:hint="eastAsia"/>
        </w:rPr>
        <w:t>扰素a治疗。</w:t>
      </w:r>
    </w:p>
    <w:p w:rsidR="00F23563" w:rsidRPr="00A35D65" w:rsidRDefault="00F23563" w:rsidP="00F23563">
      <w:pPr>
        <w:rPr>
          <w:rFonts w:ascii="宋体" w:hAnsi="宋体"/>
        </w:rPr>
      </w:pPr>
      <w:r w:rsidRPr="00A35D65">
        <w:rPr>
          <w:rFonts w:ascii="宋体" w:hAnsi="宋体" w:hint="eastAsia"/>
        </w:rPr>
        <w:t xml:space="preserve">    【预后】</w:t>
      </w:r>
    </w:p>
    <w:p w:rsidR="00F23563" w:rsidRPr="00A35D65" w:rsidRDefault="00F23563" w:rsidP="00F23563">
      <w:pPr>
        <w:rPr>
          <w:rFonts w:ascii="宋体" w:hAnsi="宋体"/>
        </w:rPr>
      </w:pPr>
      <w:r w:rsidRPr="00A35D65">
        <w:rPr>
          <w:rFonts w:ascii="宋体" w:hAnsi="宋体" w:hint="eastAsia"/>
        </w:rPr>
        <w:t xml:space="preserve">    PAN预后取决于是否有内脏和中枢神经系统的受累及病变严重程度。未经治疗者预</w:t>
      </w:r>
    </w:p>
    <w:p w:rsidR="00F23563" w:rsidRPr="00A35D65" w:rsidRDefault="00F23563" w:rsidP="00F23563">
      <w:pPr>
        <w:rPr>
          <w:rFonts w:ascii="宋体" w:hAnsi="宋体"/>
        </w:rPr>
      </w:pPr>
      <w:r w:rsidRPr="00A35D65">
        <w:rPr>
          <w:rFonts w:ascii="宋体" w:hAnsi="宋体" w:hint="eastAsia"/>
        </w:rPr>
        <w:t>后差，其5年生存率&lt;15％，多数患者死亡发生于疾病的第一年，若能积极合理治疗10</w:t>
      </w:r>
    </w:p>
    <w:p w:rsidR="00F23563" w:rsidRPr="00A35D65" w:rsidRDefault="00F23563" w:rsidP="00F23563">
      <w:pPr>
        <w:rPr>
          <w:rFonts w:ascii="宋体" w:hAnsi="宋体"/>
        </w:rPr>
      </w:pPr>
      <w:r w:rsidRPr="00A35D65">
        <w:rPr>
          <w:rFonts w:ascii="宋体" w:hAnsi="宋体" w:hint="eastAsia"/>
        </w:rPr>
        <w:t>年生存率可达83％。</w:t>
      </w:r>
    </w:p>
    <w:p w:rsidR="00F23563" w:rsidRPr="00A35D65" w:rsidRDefault="00F23563" w:rsidP="00F23563">
      <w:pPr>
        <w:rPr>
          <w:rFonts w:ascii="宋体" w:hAnsi="宋体"/>
        </w:rPr>
      </w:pPr>
      <w:r w:rsidRPr="00A35D65">
        <w:rPr>
          <w:rFonts w:ascii="宋体" w:hAnsi="宋体" w:hint="eastAsia"/>
        </w:rPr>
        <w:t>第五节显微镜下多血管炎</w:t>
      </w:r>
    </w:p>
    <w:p w:rsidR="00F23563" w:rsidRPr="00A35D65" w:rsidRDefault="00F23563" w:rsidP="00F23563">
      <w:pPr>
        <w:rPr>
          <w:rFonts w:ascii="宋体" w:hAnsi="宋体"/>
        </w:rPr>
      </w:pPr>
      <w:r w:rsidRPr="00A35D65">
        <w:rPr>
          <w:rFonts w:ascii="宋体" w:hAnsi="宋体" w:hint="eastAsia"/>
        </w:rPr>
        <w:t>(张志毅)</w:t>
      </w:r>
    </w:p>
    <w:p w:rsidR="00F23563" w:rsidRPr="00A35D65" w:rsidRDefault="00F23563" w:rsidP="00F23563">
      <w:pPr>
        <w:rPr>
          <w:rFonts w:ascii="宋体" w:hAnsi="宋体"/>
        </w:rPr>
      </w:pPr>
      <w:r w:rsidRPr="00A35D65">
        <w:rPr>
          <w:rFonts w:ascii="宋体" w:hAnsi="宋体" w:hint="eastAsia"/>
        </w:rPr>
        <w:t xml:space="preserve">    显微镜下多血管炎(microscopic polyangitis，MPA)是一种主要累及小血管(小动</w:t>
      </w:r>
    </w:p>
    <w:p w:rsidR="00F23563" w:rsidRPr="00A35D65" w:rsidRDefault="00F23563" w:rsidP="00F23563">
      <w:pPr>
        <w:rPr>
          <w:rFonts w:ascii="宋体" w:hAnsi="宋体"/>
        </w:rPr>
      </w:pPr>
      <w:r w:rsidRPr="00A35D65">
        <w:rPr>
          <w:rFonts w:ascii="宋体" w:hAnsi="宋体" w:hint="eastAsia"/>
        </w:rPr>
        <w:t>脉、微小静脉、微小动脉和毛细血管)的系统性血管炎，常见受累器官为肾脏与肺，无或</w:t>
      </w:r>
    </w:p>
    <w:p w:rsidR="00F23563" w:rsidRPr="00A35D65" w:rsidRDefault="00F23563" w:rsidP="00F23563">
      <w:pPr>
        <w:rPr>
          <w:rFonts w:ascii="宋体" w:hAnsi="宋体"/>
        </w:rPr>
      </w:pPr>
      <w:r w:rsidRPr="00A35D65">
        <w:rPr>
          <w:rFonts w:ascii="宋体" w:hAnsi="宋体" w:hint="eastAsia"/>
        </w:rPr>
        <w:t>很少有免疫复合物沉积于血管壁。</w:t>
      </w:r>
    </w:p>
    <w:p w:rsidR="00F23563" w:rsidRPr="00A35D65" w:rsidRDefault="00F23563" w:rsidP="00F23563">
      <w:pPr>
        <w:rPr>
          <w:rFonts w:ascii="宋体" w:hAnsi="宋体"/>
        </w:rPr>
      </w:pPr>
      <w:r w:rsidRPr="00A35D65">
        <w:rPr>
          <w:rFonts w:ascii="宋体" w:hAnsi="宋体" w:hint="eastAsia"/>
        </w:rPr>
        <w:t xml:space="preserve">    【病理】</w:t>
      </w:r>
    </w:p>
    <w:p w:rsidR="00F23563" w:rsidRPr="00A35D65" w:rsidRDefault="00F23563" w:rsidP="00F23563">
      <w:pPr>
        <w:rPr>
          <w:rFonts w:ascii="宋体" w:hAnsi="宋体"/>
        </w:rPr>
      </w:pPr>
      <w:r w:rsidRPr="00A35D65">
        <w:rPr>
          <w:rFonts w:ascii="宋体" w:hAnsi="宋体" w:hint="eastAsia"/>
        </w:rPr>
        <w:t xml:space="preserve">    MPA在组织病理学上表现为以小动脉、微小动脉、微小静脉和毛细血管受累为主，</w:t>
      </w:r>
    </w:p>
    <w:p w:rsidR="00F23563" w:rsidRPr="00A35D65" w:rsidRDefault="00F23563" w:rsidP="00F23563">
      <w:pPr>
        <w:rPr>
          <w:rFonts w:ascii="宋体" w:hAnsi="宋体"/>
        </w:rPr>
      </w:pPr>
      <w:r w:rsidRPr="00A35D65">
        <w:rPr>
          <w:rFonts w:ascii="宋体" w:hAnsi="宋体" w:hint="eastAsia"/>
        </w:rPr>
        <w:t>但也可有中、小动脉受累的血管炎。主要表现为局灶性坏死性的全层血管炎，病变部位可</w:t>
      </w:r>
    </w:p>
    <w:p w:rsidR="00F23563" w:rsidRPr="00A35D65" w:rsidRDefault="00F23563" w:rsidP="00F23563">
      <w:pPr>
        <w:rPr>
          <w:rFonts w:ascii="宋体" w:hAnsi="宋体"/>
        </w:rPr>
      </w:pPr>
      <w:r w:rsidRPr="00A35D65">
        <w:rPr>
          <w:rFonts w:ascii="宋体" w:hAnsi="宋体" w:hint="eastAsia"/>
        </w:rPr>
        <w:t>见纤维素样坏死和中性粒细胞、淋巴细胞、嗜酸性粒细胞多种细胞的浸润。在肾的病变除</w:t>
      </w:r>
    </w:p>
    <w:p w:rsidR="00F23563" w:rsidRPr="00A35D65" w:rsidRDefault="00F23563" w:rsidP="00F23563">
      <w:pPr>
        <w:rPr>
          <w:rFonts w:ascii="宋体" w:hAnsi="宋体"/>
        </w:rPr>
      </w:pPr>
      <w:r w:rsidRPr="00A35D65">
        <w:rPr>
          <w:rFonts w:ascii="宋体" w:hAnsi="宋体" w:hint="eastAsia"/>
        </w:rPr>
        <w:t>有肾小血管的炎症改变外，主要表现为坏死性新月体肾小球肾炎，这是其特征性改变之</w:t>
      </w:r>
    </w:p>
    <w:p w:rsidR="00F23563" w:rsidRPr="00A35D65" w:rsidRDefault="00F23563" w:rsidP="00F23563">
      <w:pPr>
        <w:rPr>
          <w:rFonts w:ascii="宋体" w:hAnsi="宋体"/>
        </w:rPr>
      </w:pPr>
      <w:r w:rsidRPr="00A35D65">
        <w:rPr>
          <w:rFonts w:ascii="宋体" w:hAnsi="宋体" w:hint="eastAsia"/>
        </w:rPr>
        <w:t>一，因无免疫复合物沉积而不同于系统性红斑狼疮的肾病变。另一特征是肺毛细血管炎。</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本病平均发病年龄为50岁，男女之比为1．8：1，多数患者有全身症状如发热、关节</w:t>
      </w:r>
    </w:p>
    <w:p w:rsidR="00F23563" w:rsidRPr="00A35D65" w:rsidRDefault="00F23563" w:rsidP="00F23563">
      <w:pPr>
        <w:rPr>
          <w:rFonts w:ascii="宋体" w:hAnsi="宋体"/>
        </w:rPr>
      </w:pPr>
      <w:r w:rsidRPr="00A35D65">
        <w:rPr>
          <w:rFonts w:ascii="宋体" w:hAnsi="宋体" w:hint="eastAsia"/>
        </w:rPr>
        <w:t>痛、肌痛、皮疹、乏力、食欲减退和体重下降。约78％患者有肾受累，特点为急性肾小球</w:t>
      </w:r>
    </w:p>
    <w:p w:rsidR="00F23563" w:rsidRPr="00A35D65" w:rsidRDefault="00F23563" w:rsidP="00F23563">
      <w:pPr>
        <w:rPr>
          <w:rFonts w:ascii="宋体" w:hAnsi="宋体"/>
        </w:rPr>
      </w:pPr>
      <w:r w:rsidRPr="00A35D65">
        <w:rPr>
          <w:rFonts w:ascii="宋体" w:hAnsi="宋体" w:hint="eastAsia"/>
        </w:rPr>
        <w:t>肾炎的表现：镜下血尿和红细胞管型尿、蛋白尿，不经治疗急剧恶化可出现肾功能不全。</w:t>
      </w:r>
    </w:p>
    <w:p w:rsidR="00F23563" w:rsidRPr="00A35D65" w:rsidRDefault="00F23563" w:rsidP="00F23563">
      <w:pPr>
        <w:rPr>
          <w:rFonts w:ascii="宋体" w:hAnsi="宋体"/>
        </w:rPr>
      </w:pPr>
      <w:r w:rsidRPr="00A35D65">
        <w:rPr>
          <w:rFonts w:ascii="宋体" w:hAnsi="宋体" w:hint="eastAsia"/>
        </w:rPr>
        <w:t>约50％患者肺受累，可见肺部浸润、结节等，表现为咯血，上呼吸道症状少见。有</w:t>
      </w:r>
    </w:p>
    <w:p w:rsidR="00F23563" w:rsidRPr="00A35D65" w:rsidRDefault="00F23563" w:rsidP="00F23563">
      <w:pPr>
        <w:rPr>
          <w:rFonts w:ascii="宋体" w:hAnsi="宋体"/>
        </w:rPr>
      </w:pPr>
      <w:r w:rsidRPr="00A35D65">
        <w:rPr>
          <w:rFonts w:ascii="宋体" w:hAnsi="宋体" w:hint="eastAsia"/>
        </w:rPr>
        <w:t>57．6％患者神经系统受累，最常累及腓神经、桡神经、尺神经等，表现为受累神经分布区</w:t>
      </w:r>
    </w:p>
    <w:p w:rsidR="00F23563" w:rsidRPr="00A35D65" w:rsidRDefault="00F23563" w:rsidP="00F23563">
      <w:pPr>
        <w:rPr>
          <w:rFonts w:ascii="宋体" w:hAnsi="宋体"/>
        </w:rPr>
      </w:pPr>
      <w:r w:rsidRPr="00A35D65">
        <w:rPr>
          <w:rFonts w:ascii="宋体" w:hAnsi="宋体" w:hint="eastAsia"/>
        </w:rPr>
        <w:t>麻木和疼痛，继之发生运动和感觉障碍。</w:t>
      </w:r>
    </w:p>
    <w:p w:rsidR="00F23563" w:rsidRPr="00A35D65" w:rsidRDefault="00F23563" w:rsidP="00F23563">
      <w:pPr>
        <w:rPr>
          <w:rFonts w:ascii="宋体" w:hAnsi="宋体"/>
        </w:rPr>
      </w:pPr>
      <w:r w:rsidRPr="00A35D65">
        <w:rPr>
          <w:rFonts w:ascii="宋体" w:hAnsi="宋体" w:hint="eastAsia"/>
        </w:rPr>
        <w:t xml:space="preserve">  【实验室检查】</w:t>
      </w:r>
    </w:p>
    <w:p w:rsidR="00F23563" w:rsidRPr="00A35D65" w:rsidRDefault="00F23563" w:rsidP="00F23563">
      <w:pPr>
        <w:rPr>
          <w:rFonts w:ascii="宋体" w:hAnsi="宋体"/>
        </w:rPr>
      </w:pPr>
      <w:r w:rsidRPr="00A35D65">
        <w:rPr>
          <w:rFonts w:ascii="宋体" w:hAnsi="宋体" w:hint="eastAsia"/>
        </w:rPr>
        <w:t xml:space="preserve">  血常规检查可见正细胞正色素性贫血、白细胞总数和中性粒细胞可正常或增高，血小</w:t>
      </w:r>
    </w:p>
    <w:p w:rsidR="00F23563" w:rsidRPr="00A35D65" w:rsidRDefault="00F23563" w:rsidP="00F23563">
      <w:pPr>
        <w:rPr>
          <w:rFonts w:ascii="宋体" w:hAnsi="宋体"/>
        </w:rPr>
      </w:pPr>
      <w:r w:rsidRPr="00A35D65">
        <w:rPr>
          <w:rFonts w:ascii="宋体" w:hAnsi="宋体" w:hint="eastAsia"/>
        </w:rPr>
        <w:t>板增高。尿液检查见有镜下血尿、各种管型及蛋白尿。大多有肾功能异常，血肌酐升高，</w:t>
      </w:r>
    </w:p>
    <w:p w:rsidR="00F23563" w:rsidRPr="00A35D65" w:rsidRDefault="00F23563" w:rsidP="00F23563">
      <w:pPr>
        <w:rPr>
          <w:rFonts w:ascii="宋体" w:hAnsi="宋体"/>
        </w:rPr>
      </w:pPr>
      <w:r w:rsidRPr="00A35D65">
        <w:rPr>
          <w:rFonts w:ascii="宋体" w:hAnsi="宋体" w:hint="eastAsia"/>
        </w:rPr>
        <w:t>内生肌酐清除率下降。急性期血沉增快，C反应蛋白增高，C3、C4正常。84．6％的患者</w:t>
      </w:r>
    </w:p>
    <w:p w:rsidR="00F23563" w:rsidRPr="00A35D65" w:rsidRDefault="00F23563" w:rsidP="00F23563">
      <w:pPr>
        <w:rPr>
          <w:rFonts w:ascii="宋体" w:hAnsi="宋体"/>
        </w:rPr>
      </w:pPr>
      <w:r w:rsidRPr="00A35D65">
        <w:rPr>
          <w:rFonts w:ascii="宋体" w:hAnsi="宋体" w:hint="eastAsia"/>
        </w:rPr>
        <w:t>ANCA阳性，大部分为p—ANCA阳性，少部分为c—A’NCA。阳性。</w:t>
      </w:r>
    </w:p>
    <w:p w:rsidR="00F23563" w:rsidRPr="00A35D65" w:rsidRDefault="00F23563" w:rsidP="00F23563">
      <w:pPr>
        <w:rPr>
          <w:rFonts w:ascii="宋体" w:hAnsi="宋体"/>
        </w:rPr>
      </w:pPr>
      <w:r w:rsidRPr="00A35D65">
        <w:rPr>
          <w:rFonts w:ascii="宋体" w:hAnsi="宋体" w:hint="eastAsia"/>
        </w:rPr>
        <w:t xml:space="preserve">    【诊断】</w:t>
      </w:r>
    </w:p>
    <w:p w:rsidR="00F23563" w:rsidRPr="00A35D65" w:rsidRDefault="00F23563" w:rsidP="00F23563">
      <w:pPr>
        <w:rPr>
          <w:rFonts w:ascii="宋体" w:hAnsi="宋体"/>
        </w:rPr>
      </w:pPr>
      <w:r w:rsidRPr="00A35D65">
        <w:rPr>
          <w:rFonts w:ascii="宋体" w:hAnsi="宋体" w:hint="eastAsia"/>
        </w:rPr>
        <w:lastRenderedPageBreak/>
        <w:t xml:space="preserve">    本病尚无统一的诊断标准，对不明原因发热或肺脏受累、肾脏受累的中老年患者应考</w:t>
      </w:r>
    </w:p>
    <w:p w:rsidR="00F23563" w:rsidRPr="00A35D65" w:rsidRDefault="00F23563" w:rsidP="00F23563">
      <w:pPr>
        <w:rPr>
          <w:rFonts w:ascii="宋体" w:hAnsi="宋体"/>
        </w:rPr>
      </w:pPr>
      <w:r w:rsidRPr="00A35D65">
        <w:rPr>
          <w:rFonts w:ascii="宋体" w:hAnsi="宋体" w:hint="eastAsia"/>
        </w:rPr>
        <w:t>虑MPA的诊断，应尽早进行ANCA检查及肾组织活检，有利于早期诊断。</w:t>
      </w:r>
    </w:p>
    <w:p w:rsidR="00F23563" w:rsidRPr="00A35D65" w:rsidRDefault="00F23563" w:rsidP="00F23563">
      <w:pPr>
        <w:rPr>
          <w:rFonts w:ascii="宋体" w:hAnsi="宋体"/>
        </w:rPr>
      </w:pPr>
      <w:r w:rsidRPr="00A35D65">
        <w:rPr>
          <w:rFonts w:ascii="宋体" w:hAnsi="宋体" w:hint="eastAsia"/>
        </w:rPr>
        <w:t xml:space="preserve">  【治疗与预后】</w:t>
      </w:r>
    </w:p>
    <w:p w:rsidR="00F23563" w:rsidRPr="00A35D65" w:rsidRDefault="00F23563" w:rsidP="00F23563">
      <w:pPr>
        <w:rPr>
          <w:rFonts w:ascii="宋体" w:hAnsi="宋体"/>
        </w:rPr>
      </w:pPr>
      <w:r w:rsidRPr="00A35D65">
        <w:rPr>
          <w:rFonts w:ascii="宋体" w:hAnsi="宋体" w:hint="eastAsia"/>
        </w:rPr>
        <w:t xml:space="preserve">  一般应首选糖皮质激素及环磷酰胺的联合治疗，由于本病肾受累常见且严重，多主张</w:t>
      </w:r>
    </w:p>
    <w:p w:rsidR="00F23563" w:rsidRPr="00A35D65" w:rsidRDefault="00F23563" w:rsidP="00F23563">
      <w:pPr>
        <w:rPr>
          <w:rFonts w:ascii="宋体" w:hAnsi="宋体"/>
        </w:rPr>
      </w:pPr>
      <w:r w:rsidRPr="00A35D65">
        <w:rPr>
          <w:rFonts w:ascii="宋体" w:hAnsi="宋体" w:hint="eastAsia"/>
        </w:rPr>
        <w:t>大剂量糖皮质激素加环磷酰胺联合治疗。其他治疗包括大剂量静脉免疫球蛋白治疗、血浆</w:t>
      </w:r>
    </w:p>
    <w:p w:rsidR="00F23563" w:rsidRPr="00A35D65" w:rsidRDefault="00F23563" w:rsidP="00F23563">
      <w:pPr>
        <w:rPr>
          <w:rFonts w:ascii="宋体" w:hAnsi="宋体"/>
        </w:rPr>
      </w:pPr>
      <w:r w:rsidRPr="00A35D65">
        <w:rPr>
          <w:rFonts w:ascii="宋体" w:hAnsi="宋体" w:hint="eastAsia"/>
        </w:rPr>
        <w:t>置换等。本病预后取决于肾衰竭程度，文献报告5年生存率38％～80％，引起死亡主要原</w:t>
      </w:r>
    </w:p>
    <w:p w:rsidR="00F23563" w:rsidRPr="00A35D65" w:rsidRDefault="00F23563" w:rsidP="00F23563">
      <w:pPr>
        <w:rPr>
          <w:rFonts w:ascii="宋体" w:hAnsi="宋体"/>
        </w:rPr>
      </w:pPr>
      <w:r w:rsidRPr="00A35D65">
        <w:rPr>
          <w:rFonts w:ascii="宋体" w:hAnsi="宋体" w:hint="eastAsia"/>
        </w:rPr>
        <w:t>∈曩鼽篇j风湿性疾病。iij0000 j</w:t>
      </w:r>
    </w:p>
    <w:p w:rsidR="00F23563" w:rsidRPr="00A35D65" w:rsidRDefault="00F23563" w:rsidP="00F23563">
      <w:pPr>
        <w:rPr>
          <w:rFonts w:ascii="宋体" w:hAnsi="宋体"/>
        </w:rPr>
      </w:pPr>
      <w:r w:rsidRPr="00A35D65">
        <w:rPr>
          <w:rFonts w:ascii="宋体" w:hAnsi="宋体" w:hint="eastAsia"/>
        </w:rPr>
        <w:t>因为感染、肾衰竭和肺出血。</w:t>
      </w:r>
    </w:p>
    <w:p w:rsidR="00F23563" w:rsidRPr="00A35D65" w:rsidRDefault="00F23563" w:rsidP="00F23563">
      <w:pPr>
        <w:rPr>
          <w:rFonts w:ascii="宋体" w:hAnsi="宋体"/>
        </w:rPr>
      </w:pPr>
      <w:r w:rsidRPr="00A35D65">
        <w:rPr>
          <w:rFonts w:ascii="宋体" w:hAnsi="宋体" w:hint="eastAsia"/>
        </w:rPr>
        <w:t>第六节变应性肉芽肿血管炎</w:t>
      </w:r>
    </w:p>
    <w:p w:rsidR="00F23563" w:rsidRPr="00A35D65" w:rsidRDefault="00F23563" w:rsidP="00F23563">
      <w:pPr>
        <w:rPr>
          <w:rFonts w:ascii="宋体" w:hAnsi="宋体"/>
        </w:rPr>
      </w:pPr>
      <w:r w:rsidRPr="00A35D65">
        <w:rPr>
          <w:rFonts w:ascii="宋体" w:hAnsi="宋体" w:hint="eastAsia"/>
        </w:rPr>
        <w:t>(张志毅)</w:t>
      </w:r>
    </w:p>
    <w:p w:rsidR="00F23563" w:rsidRPr="00A35D65" w:rsidRDefault="00F23563" w:rsidP="00F23563">
      <w:pPr>
        <w:rPr>
          <w:rFonts w:ascii="宋体" w:hAnsi="宋体"/>
        </w:rPr>
      </w:pPr>
      <w:r w:rsidRPr="00A35D65">
        <w:rPr>
          <w:rFonts w:ascii="宋体" w:hAnsi="宋体" w:hint="eastAsia"/>
        </w:rPr>
        <w:t xml:space="preserve">    变应性肉芽肿血管炎是以过敏性哮喘、嗜酸性粒细胞增多、‘发热和全身性肉芽肿血管</w:t>
      </w:r>
    </w:p>
    <w:p w:rsidR="00F23563" w:rsidRPr="00A35D65" w:rsidRDefault="00F23563" w:rsidP="00F23563">
      <w:pPr>
        <w:rPr>
          <w:rFonts w:ascii="宋体" w:hAnsi="宋体"/>
        </w:rPr>
      </w:pPr>
      <w:r w:rsidRPr="00A35D65">
        <w:rPr>
          <w:rFonts w:ascii="宋体" w:hAnsi="宋体" w:hint="eastAsia"/>
        </w:rPr>
        <w:t>炎为特征的疾病，又称Churg—Strauss综合征(Churg-Strauss syndrome，CSS)。其病理</w:t>
      </w:r>
    </w:p>
    <w:p w:rsidR="00F23563" w:rsidRPr="00A35D65" w:rsidRDefault="00F23563" w:rsidP="00F23563">
      <w:pPr>
        <w:rPr>
          <w:rFonts w:ascii="宋体" w:hAnsi="宋体"/>
        </w:rPr>
      </w:pPr>
      <w:r w:rsidRPr="00A35D65">
        <w:rPr>
          <w:rFonts w:ascii="宋体" w:hAnsi="宋体" w:hint="eastAsia"/>
        </w:rPr>
        <w:t>学特点是坏死性血管炎，组织中有嗜酸性粒细胞浸润和结缔组织肉芽肿形成。本病较少</w:t>
      </w:r>
    </w:p>
    <w:p w:rsidR="00F23563" w:rsidRPr="00A35D65" w:rsidRDefault="00F23563" w:rsidP="00F23563">
      <w:pPr>
        <w:rPr>
          <w:rFonts w:ascii="宋体" w:hAnsi="宋体"/>
        </w:rPr>
      </w:pPr>
      <w:r w:rsidRPr="00A35D65">
        <w:rPr>
          <w:rFonts w:ascii="宋体" w:hAnsi="宋体" w:hint="eastAsia"/>
        </w:rPr>
        <w:t>见，确切患病率不清。</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可发生于任何年龄，平均发病年龄为44岁，男女之比为1．3：1。疾病早期除发热、</w:t>
      </w:r>
    </w:p>
    <w:p w:rsidR="00F23563" w:rsidRPr="00A35D65" w:rsidRDefault="00F23563" w:rsidP="00F23563">
      <w:pPr>
        <w:rPr>
          <w:rFonts w:ascii="宋体" w:hAnsi="宋体"/>
        </w:rPr>
      </w:pPr>
      <w:r w:rsidRPr="00A35D65">
        <w:rPr>
          <w:rFonts w:ascii="宋体" w:hAnsi="宋体" w:hint="eastAsia"/>
        </w:rPr>
        <w:t>全身不适、体重减轻等全身症状外，较特异症状为呼吸道过敏反应(如过敏性鼻炎、鼻窦</w:t>
      </w:r>
    </w:p>
    <w:p w:rsidR="00F23563" w:rsidRPr="00A35D65" w:rsidRDefault="00F23563" w:rsidP="00F23563">
      <w:pPr>
        <w:rPr>
          <w:rFonts w:ascii="宋体" w:hAnsi="宋体"/>
        </w:rPr>
      </w:pPr>
      <w:r w:rsidRPr="00A35D65">
        <w:rPr>
          <w:rFonts w:ascii="宋体" w:hAnsi="宋体" w:hint="eastAsia"/>
        </w:rPr>
        <w:t>炎、支气管哮喘等)；其次为血管炎表现，如皮肤瘀斑、紫癜或溃疡；周围神经病变如单</w:t>
      </w:r>
    </w:p>
    <w:p w:rsidR="00F23563" w:rsidRPr="00A35D65" w:rsidRDefault="00F23563" w:rsidP="00F23563">
      <w:pPr>
        <w:rPr>
          <w:rFonts w:ascii="宋体" w:hAnsi="宋体"/>
        </w:rPr>
      </w:pPr>
      <w:r w:rsidRPr="00A35D65">
        <w:rPr>
          <w:rFonts w:ascii="宋体" w:hAnsi="宋体" w:hint="eastAsia"/>
        </w:rPr>
        <w:t>神经或多神经病变；腹部器官缺血或梗死所致腹痛、腹泻、腹部包块。胃肠道、尿道或前</w:t>
      </w:r>
    </w:p>
    <w:p w:rsidR="00F23563" w:rsidRPr="00A35D65" w:rsidRDefault="00F23563" w:rsidP="00F23563">
      <w:pPr>
        <w:rPr>
          <w:rFonts w:ascii="宋体" w:hAnsi="宋体"/>
        </w:rPr>
      </w:pPr>
      <w:r w:rsidRPr="00A35D65">
        <w:rPr>
          <w:rFonts w:ascii="宋体" w:hAnsi="宋体" w:hint="eastAsia"/>
        </w:rPr>
        <w:t>列腺可见嗜酸性粒细胞肉芽肿，肾损害较轻。</w:t>
      </w:r>
    </w:p>
    <w:p w:rsidR="00F23563" w:rsidRPr="00A35D65" w:rsidRDefault="00F23563" w:rsidP="00F23563">
      <w:pPr>
        <w:rPr>
          <w:rFonts w:ascii="宋体" w:hAnsi="宋体"/>
        </w:rPr>
      </w:pPr>
      <w:r w:rsidRPr="00A35D65">
        <w:rPr>
          <w:rFonts w:ascii="宋体" w:hAnsi="宋体" w:hint="eastAsia"/>
        </w:rPr>
        <w:t xml:space="preserve">  【实验室检查】</w:t>
      </w:r>
    </w:p>
    <w:p w:rsidR="00F23563" w:rsidRPr="00A35D65" w:rsidRDefault="00F23563" w:rsidP="00F23563">
      <w:pPr>
        <w:rPr>
          <w:rFonts w:ascii="宋体" w:hAnsi="宋体"/>
        </w:rPr>
      </w:pPr>
      <w:r w:rsidRPr="00A35D65">
        <w:rPr>
          <w:rFonts w:ascii="宋体" w:hAnsi="宋体" w:hint="eastAsia"/>
        </w:rPr>
        <w:t xml:space="preserve">  大部分患者均有外周血嗜酸性粒细胞增多，部分患者血清IgE升高，补体成分多正</w:t>
      </w:r>
    </w:p>
    <w:p w:rsidR="00F23563" w:rsidRPr="00A35D65" w:rsidRDefault="00F23563" w:rsidP="00F23563">
      <w:pPr>
        <w:rPr>
          <w:rFonts w:ascii="宋体" w:hAnsi="宋体"/>
        </w:rPr>
      </w:pPr>
      <w:r w:rsidRPr="00A35D65">
        <w:rPr>
          <w:rFonts w:ascii="宋体" w:hAnsi="宋体" w:hint="eastAsia"/>
        </w:rPr>
        <w:t>常，尿常规可有蛋白尿和红细胞管型。约2／3患者ANCA阳性，且多为P—ANCA。X线</w:t>
      </w:r>
    </w:p>
    <w:p w:rsidR="00F23563" w:rsidRPr="00A35D65" w:rsidRDefault="00F23563" w:rsidP="00F23563">
      <w:pPr>
        <w:rPr>
          <w:rFonts w:ascii="宋体" w:hAnsi="宋体"/>
        </w:rPr>
      </w:pPr>
      <w:r w:rsidRPr="00A35D65">
        <w:rPr>
          <w:rFonts w:ascii="宋体" w:hAnsi="宋体" w:hint="eastAsia"/>
        </w:rPr>
        <w:t>检查可见一过性片状或结节性肺浸润或弥漫性间质性病变。病变组织活检多见坏死性微小</w:t>
      </w:r>
    </w:p>
    <w:p w:rsidR="00F23563" w:rsidRPr="00A35D65" w:rsidRDefault="00F23563" w:rsidP="00F23563">
      <w:pPr>
        <w:rPr>
          <w:rFonts w:ascii="宋体" w:hAnsi="宋体"/>
        </w:rPr>
      </w:pPr>
      <w:r w:rsidRPr="00A35D65">
        <w:rPr>
          <w:rFonts w:ascii="宋体" w:hAnsi="宋体" w:hint="eastAsia"/>
        </w:rPr>
        <w:t>肉芽肿，常伴有嗜酸性粒细胞浸润。</w:t>
      </w:r>
    </w:p>
    <w:p w:rsidR="00F23563" w:rsidRPr="00A35D65" w:rsidRDefault="00F23563" w:rsidP="00F23563">
      <w:pPr>
        <w:rPr>
          <w:rFonts w:ascii="宋体" w:hAnsi="宋体"/>
        </w:rPr>
      </w:pPr>
      <w:r w:rsidRPr="00A35D65">
        <w:rPr>
          <w:rFonts w:ascii="宋体" w:hAnsi="宋体" w:hint="eastAsia"/>
        </w:rPr>
        <w:t xml:space="preserve">    【诊断】</w:t>
      </w:r>
    </w:p>
    <w:p w:rsidR="00F23563" w:rsidRPr="00A35D65" w:rsidRDefault="00F23563" w:rsidP="00F23563">
      <w:pPr>
        <w:rPr>
          <w:rFonts w:ascii="宋体" w:hAnsi="宋体"/>
        </w:rPr>
      </w:pPr>
      <w:r w:rsidRPr="00A35D65">
        <w:rPr>
          <w:rFonts w:ascii="宋体" w:hAnsi="宋体" w:hint="eastAsia"/>
        </w:rPr>
        <w:t xml:space="preserve">    成人如出现变应性鼻炎和哮喘、嗜酸性粒细胞增多及脏器受累者应考虑CSS的诊断。</w:t>
      </w:r>
    </w:p>
    <w:p w:rsidR="00F23563" w:rsidRPr="00A35D65" w:rsidRDefault="00F23563" w:rsidP="00F23563">
      <w:pPr>
        <w:rPr>
          <w:rFonts w:ascii="宋体" w:hAnsi="宋体"/>
        </w:rPr>
      </w:pPr>
      <w:r w:rsidRPr="00A35D65">
        <w:rPr>
          <w:rFonts w:ascii="宋体" w:hAnsi="宋体" w:hint="eastAsia"/>
        </w:rPr>
        <w:t>1990年ACR CSS分类标准为：①哮喘；②外周血白细胞分类嗜酸性粒细胞增多，</w:t>
      </w:r>
    </w:p>
    <w:p w:rsidR="00F23563" w:rsidRPr="00A35D65" w:rsidRDefault="00F23563" w:rsidP="00F23563">
      <w:pPr>
        <w:rPr>
          <w:rFonts w:ascii="宋体" w:hAnsi="宋体"/>
        </w:rPr>
      </w:pPr>
      <w:r w:rsidRPr="00A35D65">
        <w:rPr>
          <w:rFonts w:ascii="宋体" w:hAnsi="宋体" w:hint="eastAsia"/>
        </w:rPr>
        <w:t>&gt;10％；③单发或多发性神经病变；④游走性或一过性肺浸润；⑤鼻窦病变；⑥血管外嗜</w:t>
      </w:r>
    </w:p>
    <w:p w:rsidR="00F23563" w:rsidRPr="00A35D65" w:rsidRDefault="00F23563" w:rsidP="00F23563">
      <w:pPr>
        <w:rPr>
          <w:rFonts w:ascii="宋体" w:hAnsi="宋体"/>
        </w:rPr>
      </w:pPr>
      <w:r w:rsidRPr="00A35D65">
        <w:rPr>
          <w:rFonts w:ascii="宋体" w:hAnsi="宋体" w:hint="eastAsia"/>
        </w:rPr>
        <w:t>酸性粒细胞浸润。凡具备上述4条或4条以上者可诊断。应注意与PAN、超敏性血管炎、</w:t>
      </w:r>
    </w:p>
    <w:p w:rsidR="00F23563" w:rsidRPr="00A35D65" w:rsidRDefault="00F23563" w:rsidP="00F23563">
      <w:pPr>
        <w:rPr>
          <w:rFonts w:ascii="宋体" w:hAnsi="宋体"/>
        </w:rPr>
      </w:pPr>
      <w:r w:rsidRPr="00A35D65">
        <w:rPr>
          <w:rFonts w:ascii="宋体" w:hAnsi="宋体" w:hint="eastAsia"/>
        </w:rPr>
        <w:t>WG、慢性嗜酸粒细胞性肺炎等鉴别。</w:t>
      </w:r>
    </w:p>
    <w:p w:rsidR="00F23563" w:rsidRPr="00A35D65" w:rsidRDefault="00F23563" w:rsidP="00F23563">
      <w:pPr>
        <w:rPr>
          <w:rFonts w:ascii="宋体" w:hAnsi="宋体"/>
        </w:rPr>
      </w:pPr>
      <w:r w:rsidRPr="00A35D65">
        <w:rPr>
          <w:rFonts w:ascii="宋体" w:hAnsi="宋体" w:hint="eastAsia"/>
        </w:rPr>
        <w:t xml:space="preserve">  【治疗与预后】</w:t>
      </w:r>
    </w:p>
    <w:p w:rsidR="00F23563" w:rsidRPr="00A35D65" w:rsidRDefault="00F23563" w:rsidP="00F23563">
      <w:pPr>
        <w:rPr>
          <w:rFonts w:ascii="宋体" w:hAnsi="宋体"/>
        </w:rPr>
      </w:pPr>
      <w:r w:rsidRPr="00A35D65">
        <w:rPr>
          <w:rFonts w:ascii="宋体" w:hAnsi="宋体" w:hint="eastAsia"/>
        </w:rPr>
        <w:t xml:space="preserve">  治疗首选糖皮质激素。大剂量糖皮质激素l~2mg／(kg·d)的应用，使本病预后明显</w:t>
      </w:r>
    </w:p>
    <w:p w:rsidR="00F23563" w:rsidRPr="00A35D65" w:rsidRDefault="00F23563" w:rsidP="00F23563">
      <w:pPr>
        <w:rPr>
          <w:rFonts w:ascii="宋体" w:hAnsi="宋体"/>
        </w:rPr>
      </w:pPr>
      <w:r w:rsidRPr="00A35D65">
        <w:rPr>
          <w:rFonts w:ascii="宋体" w:hAnsi="宋体" w:hint="eastAsia"/>
        </w:rPr>
        <w:t>改善，5年生存率从25％上升至50％以上。病情较重或合并主要器官功能受损者可联合使</w:t>
      </w:r>
    </w:p>
    <w:p w:rsidR="00F23563" w:rsidRPr="00A35D65" w:rsidRDefault="00F23563" w:rsidP="00F23563">
      <w:pPr>
        <w:rPr>
          <w:rFonts w:ascii="宋体" w:hAnsi="宋体"/>
        </w:rPr>
      </w:pPr>
      <w:r w:rsidRPr="00A35D65">
        <w:rPr>
          <w:rFonts w:ascii="宋体" w:hAnsi="宋体" w:hint="eastAsia"/>
        </w:rPr>
        <w:t>用糖皮质激素和免疫抑制剂如环磷酰胺、硫唑嘌呤等。对重症患者可静脉注射甲泼尼龙</w:t>
      </w:r>
    </w:p>
    <w:p w:rsidR="00F23563" w:rsidRPr="00A35D65" w:rsidRDefault="00F23563" w:rsidP="00F23563">
      <w:pPr>
        <w:rPr>
          <w:rFonts w:ascii="宋体" w:hAnsi="宋体"/>
        </w:rPr>
      </w:pPr>
      <w:r w:rsidRPr="00A35D65">
        <w:rPr>
          <w:rFonts w:ascii="宋体" w:hAnsi="宋体" w:hint="eastAsia"/>
        </w:rPr>
        <w:t>0．5～lg／d，连用3～5天后改为泼尼松40~60mg／d口服8周左右，酌情减量，维持治疗。</w:t>
      </w:r>
    </w:p>
    <w:p w:rsidR="00F23563" w:rsidRPr="00A35D65" w:rsidRDefault="00F23563" w:rsidP="00F23563">
      <w:pPr>
        <w:rPr>
          <w:rFonts w:ascii="宋体" w:hAnsi="宋体"/>
        </w:rPr>
      </w:pPr>
      <w:r w:rsidRPr="00A35D65">
        <w:rPr>
          <w:rFonts w:ascii="宋体" w:hAnsi="宋体" w:hint="eastAsia"/>
        </w:rPr>
        <w:t>CSS主要死于充血性心力衰竭和心肌梗死。哮喘发作频繁及伞身向．管炎进展迅速者预后</w:t>
      </w:r>
    </w:p>
    <w:p w:rsidR="00F23563" w:rsidRPr="00A35D65" w:rsidRDefault="00F23563" w:rsidP="00F23563">
      <w:pPr>
        <w:rPr>
          <w:rFonts w:ascii="宋体" w:hAnsi="宋体"/>
        </w:rPr>
      </w:pPr>
      <w:r w:rsidRPr="00A35D65">
        <w:rPr>
          <w:rFonts w:ascii="宋体" w:hAnsi="宋体" w:hint="eastAsia"/>
        </w:rPr>
        <w:t>不佳。</w:t>
      </w:r>
    </w:p>
    <w:p w:rsidR="00F23563" w:rsidRPr="00A35D65" w:rsidRDefault="00F23563" w:rsidP="00F23563">
      <w:pPr>
        <w:rPr>
          <w:rFonts w:ascii="宋体" w:hAnsi="宋体"/>
        </w:rPr>
      </w:pPr>
      <w:r w:rsidRPr="00A35D65">
        <w:rPr>
          <w:rFonts w:ascii="宋体" w:hAnsi="宋体" w:hint="eastAsia"/>
        </w:rPr>
        <w:t>(张志毅)</w:t>
      </w:r>
    </w:p>
    <w:p w:rsidR="00F23563" w:rsidRPr="00A35D65" w:rsidRDefault="00F23563" w:rsidP="00F23563">
      <w:pPr>
        <w:rPr>
          <w:rFonts w:ascii="宋体" w:hAnsi="宋体"/>
        </w:rPr>
      </w:pPr>
      <w:r w:rsidRPr="00A35D65">
        <w:rPr>
          <w:rFonts w:ascii="宋体" w:hAnsi="宋体" w:hint="eastAsia"/>
        </w:rPr>
        <w:t xml:space="preserve">    第七节  韦格纳肉芽肿    l</w:t>
      </w:r>
    </w:p>
    <w:p w:rsidR="00F23563" w:rsidRPr="00A35D65" w:rsidRDefault="00F23563" w:rsidP="00F23563">
      <w:pPr>
        <w:rPr>
          <w:rFonts w:ascii="宋体" w:hAnsi="宋体"/>
        </w:rPr>
      </w:pPr>
      <w:r w:rsidRPr="00A35D65">
        <w:rPr>
          <w:rFonts w:ascii="宋体" w:hAnsi="宋体" w:hint="eastAsia"/>
        </w:rPr>
        <w:t xml:space="preserve">  累及薹篡宝嚣静(脉W及eg硼ener~鸱s gran嚣高罴器性捌他傲浦变罐</w:t>
      </w:r>
    </w:p>
    <w:p w:rsidR="00F23563" w:rsidRPr="00A35D65" w:rsidRDefault="00F23563" w:rsidP="00F23563">
      <w:pPr>
        <w:rPr>
          <w:rFonts w:ascii="宋体" w:hAnsi="宋体"/>
        </w:rPr>
      </w:pPr>
      <w:r w:rsidRPr="00A35D65">
        <w:rPr>
          <w:rFonts w:ascii="宋体" w:hAnsi="宋体" w:hint="eastAsia"/>
        </w:rPr>
        <w:t xml:space="preserve">  累及全身小动脉、静脉及毛细血管，上、下呼吸道及肾最常受累。    l</w:t>
      </w:r>
    </w:p>
    <w:p w:rsidR="00F23563" w:rsidRPr="00A35D65" w:rsidRDefault="00F23563" w:rsidP="00F23563">
      <w:pPr>
        <w:rPr>
          <w:rFonts w:ascii="宋体" w:hAnsi="宋体"/>
        </w:rPr>
      </w:pPr>
      <w:r w:rsidRPr="00A35D65">
        <w:rPr>
          <w:rFonts w:ascii="宋体" w:hAnsi="宋体" w:hint="eastAsia"/>
        </w:rPr>
        <w:t xml:space="preserve">    本病病因未明，其发病率为每年0．4／10万人，任何年龄均可发病，30"~50岁多见，  l</w:t>
      </w:r>
    </w:p>
    <w:p w:rsidR="00F23563" w:rsidRPr="00A35D65" w:rsidRDefault="00F23563" w:rsidP="00F23563">
      <w:pPr>
        <w:rPr>
          <w:rFonts w:ascii="宋体" w:hAnsi="宋体"/>
        </w:rPr>
      </w:pPr>
      <w:r w:rsidRPr="00A35D65">
        <w:rPr>
          <w:rFonts w:ascii="宋体" w:hAnsi="宋体" w:hint="eastAsia"/>
        </w:rPr>
        <w:lastRenderedPageBreak/>
        <w:t>第麟j血管麟瘸》</w:t>
      </w:r>
    </w:p>
    <w:p w:rsidR="00F23563" w:rsidRPr="00A35D65" w:rsidRDefault="00F23563" w:rsidP="00F23563">
      <w:pPr>
        <w:rPr>
          <w:rFonts w:ascii="宋体" w:hAnsi="宋体"/>
        </w:rPr>
      </w:pPr>
      <w:r w:rsidRPr="00A35D65">
        <w:rPr>
          <w:rFonts w:ascii="宋体" w:hAnsi="宋体" w:hint="eastAsia"/>
        </w:rPr>
        <w:t>男女比1．6：1，早期病变有时只限于上呼吸道某一局部，常易误诊。</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(一)早期表现</w:t>
      </w:r>
    </w:p>
    <w:p w:rsidR="00F23563" w:rsidRPr="00A35D65" w:rsidRDefault="00F23563" w:rsidP="00F23563">
      <w:pPr>
        <w:rPr>
          <w:rFonts w:ascii="宋体" w:hAnsi="宋体"/>
        </w:rPr>
      </w:pPr>
      <w:r w:rsidRPr="00A35D65">
        <w:rPr>
          <w:rFonts w:ascii="宋体" w:hAnsi="宋体" w:hint="eastAsia"/>
        </w:rPr>
        <w:t xml:space="preserve">    为全身性非特异性症状，如发热、全身不适、体重减轻、关节痛和肌痛等。</w:t>
      </w:r>
    </w:p>
    <w:p w:rsidR="00F23563" w:rsidRPr="00A35D65" w:rsidRDefault="00F23563" w:rsidP="00F23563">
      <w:pPr>
        <w:rPr>
          <w:rFonts w:ascii="宋体" w:hAnsi="宋体"/>
        </w:rPr>
      </w:pPr>
      <w:r w:rsidRPr="00A35D65">
        <w:rPr>
          <w:rFonts w:ascii="宋体" w:hAnsi="宋体" w:hint="eastAsia"/>
        </w:rPr>
        <w:t xml:space="preserve">    (二)特异性表现</w:t>
      </w:r>
    </w:p>
    <w:p w:rsidR="00F23563" w:rsidRPr="00A35D65" w:rsidRDefault="00F23563" w:rsidP="00F23563">
      <w:pPr>
        <w:rPr>
          <w:rFonts w:ascii="宋体" w:hAnsi="宋体"/>
        </w:rPr>
      </w:pPr>
      <w:r w:rsidRPr="00A35D65">
        <w:rPr>
          <w:rFonts w:ascii="宋体" w:hAnsi="宋体" w:hint="eastAsia"/>
        </w:rPr>
        <w:t xml:space="preserve">    1·上呼吸道70 OA以上患者的上呼吸道最先受累，表现为慢性鼻炎、鼻窦炎，症状</w:t>
      </w:r>
    </w:p>
    <w:p w:rsidR="00F23563" w:rsidRPr="00A35D65" w:rsidRDefault="00F23563" w:rsidP="00F23563">
      <w:pPr>
        <w:rPr>
          <w:rFonts w:ascii="宋体" w:hAnsi="宋体"/>
        </w:rPr>
      </w:pPr>
      <w:r w:rsidRPr="00A35D65">
        <w:rPr>
          <w:rFonts w:ascii="宋体" w:hAnsi="宋体" w:hint="eastAsia"/>
        </w:rPr>
        <w:t>有鼻塞、鼻窦部疼痛、脓性或血性分泌物。病情加重时可见鼻咽部溃疡、鼻咽部骨与软骨</w:t>
      </w:r>
    </w:p>
    <w:p w:rsidR="00F23563" w:rsidRPr="00A35D65" w:rsidRDefault="00F23563" w:rsidP="00F23563">
      <w:pPr>
        <w:rPr>
          <w:rFonts w:ascii="宋体" w:hAnsi="宋体"/>
        </w:rPr>
      </w:pPr>
      <w:r w:rsidRPr="00A35D65">
        <w:rPr>
          <w:rFonts w:ascii="宋体" w:hAnsi="宋体" w:hint="eastAsia"/>
        </w:rPr>
        <w:t>破坏引起鼻中隔或软腭穿孔，甚至鞍鼻畸形。气管受累常导致气管狭窄。</w:t>
      </w:r>
    </w:p>
    <w:p w:rsidR="00F23563" w:rsidRPr="00A35D65" w:rsidRDefault="00F23563" w:rsidP="00F23563">
      <w:pPr>
        <w:rPr>
          <w:rFonts w:ascii="宋体" w:hAnsi="宋体"/>
        </w:rPr>
      </w:pPr>
      <w:r w:rsidRPr="00A35D65">
        <w:rPr>
          <w:rFonts w:ascii="宋体" w:hAnsi="宋体" w:hint="eastAsia"/>
        </w:rPr>
        <w:t xml:space="preserve">    2·肺部肺病变见于70％～80％患者，可致咳嗽、咯血、胸痛和呼吸困难，约34％</w:t>
      </w:r>
    </w:p>
    <w:p w:rsidR="00F23563" w:rsidRPr="00A35D65" w:rsidRDefault="00F23563" w:rsidP="00F23563">
      <w:pPr>
        <w:rPr>
          <w:rFonts w:ascii="宋体" w:hAnsi="宋体"/>
        </w:rPr>
      </w:pPr>
      <w:r w:rsidRPr="00A35D65">
        <w:rPr>
          <w:rFonts w:ascii="宋体" w:hAnsi="宋体" w:hint="eastAsia"/>
        </w:rPr>
        <w:t>患者出现迁移性或多发性肺病变，X线检查可见中下肺野结节和浸润，有的呈空洞，20％</w:t>
      </w:r>
    </w:p>
    <w:p w:rsidR="00F23563" w:rsidRPr="00A35D65" w:rsidRDefault="00F23563" w:rsidP="00F23563">
      <w:pPr>
        <w:rPr>
          <w:rFonts w:ascii="宋体" w:hAnsi="宋体"/>
        </w:rPr>
      </w:pPr>
      <w:r w:rsidRPr="00A35D65">
        <w:rPr>
          <w:rFonts w:ascii="宋体" w:hAnsi="宋体" w:hint="eastAsia"/>
        </w:rPr>
        <w:t>可见胸腔积液，肺功能检查示肺活量和弥散功能下降。</w:t>
      </w:r>
    </w:p>
    <w:p w:rsidR="00F23563" w:rsidRPr="00A35D65" w:rsidRDefault="00F23563" w:rsidP="00F23563">
      <w:pPr>
        <w:rPr>
          <w:rFonts w:ascii="宋体" w:hAnsi="宋体"/>
        </w:rPr>
      </w:pPr>
      <w:r w:rsidRPr="00A35D65">
        <w:rPr>
          <w:rFonts w:ascii="宋体" w:hAnsi="宋体" w:hint="eastAsia"/>
        </w:rPr>
        <w:t xml:space="preserve">    3·肾脏约70％～80％患者在病程中出现不同程度的肾小球肾炎，常见的表现为血</w:t>
      </w:r>
    </w:p>
    <w:p w:rsidR="00F23563" w:rsidRPr="00A35D65" w:rsidRDefault="00F23563" w:rsidP="00F23563">
      <w:pPr>
        <w:rPr>
          <w:rFonts w:ascii="宋体" w:hAnsi="宋体"/>
        </w:rPr>
      </w:pPr>
      <w:r w:rsidRPr="00A35D65">
        <w:rPr>
          <w:rFonts w:ascii="宋体" w:hAnsi="宋体" w:hint="eastAsia"/>
        </w:rPr>
        <w:t>尿、蛋白尿、细胞管型，重者可因进行性肾病变导致肾衰竭。</w:t>
      </w:r>
    </w:p>
    <w:p w:rsidR="00F23563" w:rsidRPr="00A35D65" w:rsidRDefault="00F23563" w:rsidP="00F23563">
      <w:pPr>
        <w:rPr>
          <w:rFonts w:ascii="宋体" w:hAnsi="宋体"/>
        </w:rPr>
      </w:pPr>
      <w:r w:rsidRPr="00A35D65">
        <w:rPr>
          <w:rFonts w:ascii="宋体" w:hAnsi="宋体" w:hint="eastAsia"/>
        </w:rPr>
        <w:t xml:space="preserve">    4·其他①眼病变(52％)：眶部血管炎表现为结膜炎、角膜溃疡、巩膜炎、葡萄膜</w:t>
      </w:r>
    </w:p>
    <w:p w:rsidR="00F23563" w:rsidRPr="00A35D65" w:rsidRDefault="00F23563" w:rsidP="00F23563">
      <w:pPr>
        <w:rPr>
          <w:rFonts w:ascii="宋体" w:hAnsi="宋体"/>
        </w:rPr>
      </w:pPr>
      <w:r w:rsidRPr="00A35D65">
        <w:rPr>
          <w:rFonts w:ascii="宋体" w:hAnsi="宋体" w:hint="eastAsia"/>
        </w:rPr>
        <w:t>炎及视神经病变，15％～20％眼球突出；②可因咽鼓管阻塞致中耳炎，可见脓性分泌物，</w:t>
      </w:r>
    </w:p>
    <w:p w:rsidR="00F23563" w:rsidRPr="00A35D65" w:rsidRDefault="00F23563" w:rsidP="00F23563">
      <w:pPr>
        <w:rPr>
          <w:rFonts w:ascii="宋体" w:hAnsi="宋体"/>
        </w:rPr>
      </w:pPr>
      <w:r w:rsidRPr="00A35D65">
        <w:rPr>
          <w:rFonts w:ascii="宋体" w:hAnsi="宋体" w:hint="eastAsia"/>
        </w:rPr>
        <w:t>神经性耳聋和传导障碍；③皮肤病变(46％)：可见紫癜、溃疡、疱疹和皮下结节；④心</w:t>
      </w:r>
    </w:p>
    <w:p w:rsidR="00F23563" w:rsidRPr="00A35D65" w:rsidRDefault="00F23563" w:rsidP="00F23563">
      <w:pPr>
        <w:rPr>
          <w:rFonts w:ascii="宋体" w:hAnsi="宋体"/>
        </w:rPr>
      </w:pPr>
      <w:r w:rsidRPr="00A35D65">
        <w:rPr>
          <w:rFonts w:ascii="宋体" w:hAnsi="宋体" w:hint="eastAsia"/>
        </w:rPr>
        <w:t>脏受累(8％)：可见心包炎、心肌炎和冠状动脉炎；⑤病程中约25％～50％患者可出现神</w:t>
      </w:r>
    </w:p>
    <w:p w:rsidR="00F23563" w:rsidRPr="00A35D65" w:rsidRDefault="00F23563" w:rsidP="00F23563">
      <w:pPr>
        <w:rPr>
          <w:rFonts w:ascii="宋体" w:hAnsi="宋体"/>
        </w:rPr>
      </w:pPr>
      <w:r w:rsidRPr="00A35D65">
        <w:rPr>
          <w:rFonts w:ascii="宋体" w:hAnsi="宋体" w:hint="eastAsia"/>
        </w:rPr>
        <w:t>经系统损害，表现为单神经炎、末梢神经炎、癫痫发作或精神异常。</w:t>
      </w:r>
    </w:p>
    <w:p w:rsidR="00F23563" w:rsidRPr="00A35D65" w:rsidRDefault="00F23563" w:rsidP="00F23563">
      <w:pPr>
        <w:rPr>
          <w:rFonts w:ascii="宋体" w:hAnsi="宋体"/>
        </w:rPr>
      </w:pPr>
      <w:r w:rsidRPr="00A35D65">
        <w:rPr>
          <w:rFonts w:ascii="宋体" w:hAnsi="宋体" w:hint="eastAsia"/>
        </w:rPr>
        <w:t xml:space="preserve">    【辅助检查】</w:t>
      </w:r>
    </w:p>
    <w:p w:rsidR="00F23563" w:rsidRPr="00A35D65" w:rsidRDefault="00F23563" w:rsidP="00F23563">
      <w:pPr>
        <w:rPr>
          <w:rFonts w:ascii="宋体" w:hAnsi="宋体"/>
        </w:rPr>
      </w:pPr>
      <w:r w:rsidRPr="00A35D65">
        <w:rPr>
          <w:rFonts w:ascii="宋体" w:hAnsi="宋体" w:hint="eastAsia"/>
        </w:rPr>
        <w:t xml:space="preserve">    (一)实验室检查</w:t>
      </w:r>
    </w:p>
    <w:p w:rsidR="00F23563" w:rsidRPr="00A35D65" w:rsidRDefault="00F23563" w:rsidP="00F23563">
      <w:pPr>
        <w:rPr>
          <w:rFonts w:ascii="宋体" w:hAnsi="宋体"/>
        </w:rPr>
      </w:pPr>
      <w:r w:rsidRPr="00A35D65">
        <w:rPr>
          <w:rFonts w:ascii="宋体" w:hAnsi="宋体" w:hint="eastAsia"/>
        </w:rPr>
        <w:t xml:space="preserve">    血沉增快、C反应蛋白增高、白细胞升高、轻度贫血、轻度高免疫球蛋白血症、RF</w:t>
      </w:r>
    </w:p>
    <w:p w:rsidR="00F23563" w:rsidRPr="00A35D65" w:rsidRDefault="00F23563" w:rsidP="00F23563">
      <w:pPr>
        <w:rPr>
          <w:rFonts w:ascii="宋体" w:hAnsi="宋体"/>
        </w:rPr>
      </w:pPr>
      <w:r w:rsidRPr="00A35D65">
        <w:rPr>
          <w:rFonts w:ascii="宋体" w:hAnsi="宋体" w:hint="eastAsia"/>
        </w:rPr>
        <w:t>低度阳性等均为非特异性改变。在典型病例(Az、下呼吸道肉芽肿血管炎伴肾小球肾炎)</w:t>
      </w:r>
    </w:p>
    <w:p w:rsidR="00F23563" w:rsidRPr="00A35D65" w:rsidRDefault="00F23563" w:rsidP="00F23563">
      <w:pPr>
        <w:rPr>
          <w:rFonts w:ascii="宋体" w:hAnsi="宋体"/>
        </w:rPr>
      </w:pPr>
      <w:r w:rsidRPr="00A35D65">
        <w:rPr>
          <w:rFonts w:ascii="宋体" w:hAnsi="宋体" w:hint="eastAsia"/>
        </w:rPr>
        <w:t>中大约90％为c—ANCA阳性，而缺乏肾病变者阳性率降至70％，病情缓解时c—ANCA滴</w:t>
      </w:r>
    </w:p>
    <w:p w:rsidR="00F23563" w:rsidRPr="00A35D65" w:rsidRDefault="00F23563" w:rsidP="00F23563">
      <w:pPr>
        <w:rPr>
          <w:rFonts w:ascii="宋体" w:hAnsi="宋体"/>
        </w:rPr>
      </w:pPr>
      <w:r w:rsidRPr="00A35D65">
        <w:rPr>
          <w:rFonts w:ascii="宋体" w:hAnsi="宋体" w:hint="eastAsia"/>
        </w:rPr>
        <w:t>度下降或转阴。其他血管炎及结缔组织病c—ANCA阳性率甚低，因此该抗体可作为本病</w:t>
      </w:r>
    </w:p>
    <w:p w:rsidR="00F23563" w:rsidRPr="00A35D65" w:rsidRDefault="00F23563" w:rsidP="00F23563">
      <w:pPr>
        <w:rPr>
          <w:rFonts w:ascii="宋体" w:hAnsi="宋体"/>
        </w:rPr>
      </w:pPr>
      <w:r w:rsidRPr="00A35D65">
        <w:rPr>
          <w:rFonts w:ascii="宋体" w:hAnsi="宋体" w:hint="eastAsia"/>
        </w:rPr>
        <w:t>诊断与治疗观察的重要参考指标。</w:t>
      </w:r>
    </w:p>
    <w:p w:rsidR="00F23563" w:rsidRPr="00A35D65" w:rsidRDefault="00F23563" w:rsidP="00F23563">
      <w:pPr>
        <w:rPr>
          <w:rFonts w:ascii="宋体" w:hAnsi="宋体"/>
        </w:rPr>
      </w:pPr>
      <w:r w:rsidRPr="00A35D65">
        <w:rPr>
          <w:rFonts w:ascii="宋体" w:hAnsi="宋体" w:hint="eastAsia"/>
        </w:rPr>
        <w:t xml:space="preserve">  (二)组织病理</w:t>
      </w:r>
    </w:p>
    <w:p w:rsidR="00F23563" w:rsidRPr="00A35D65" w:rsidRDefault="00F23563" w:rsidP="00F23563">
      <w:pPr>
        <w:rPr>
          <w:rFonts w:ascii="宋体" w:hAnsi="宋体"/>
        </w:rPr>
      </w:pPr>
      <w:r w:rsidRPr="00A35D65">
        <w:rPr>
          <w:rFonts w:ascii="宋体" w:hAnsi="宋体" w:hint="eastAsia"/>
        </w:rPr>
        <w:t xml:space="preserve">  鼻窦及鼻病变组织活检示坏死性肉芽肿和(或)血管炎。血管炎类型可多种多样，常</w:t>
      </w:r>
    </w:p>
    <w:p w:rsidR="00F23563" w:rsidRPr="00A35D65" w:rsidRDefault="00F23563" w:rsidP="00F23563">
      <w:pPr>
        <w:rPr>
          <w:rFonts w:ascii="宋体" w:hAnsi="宋体"/>
        </w:rPr>
      </w:pPr>
      <w:r w:rsidRPr="00A35D65">
        <w:rPr>
          <w:rFonts w:ascii="宋体" w:hAnsi="宋体" w:hint="eastAsia"/>
        </w:rPr>
        <w:t>呈节段性坏死性血管炎，病变累及小动脉、细动脉、小静脉、毛细血管及其周围组织。肾</w:t>
      </w:r>
    </w:p>
    <w:p w:rsidR="00F23563" w:rsidRPr="00A35D65" w:rsidRDefault="00F23563" w:rsidP="00F23563">
      <w:pPr>
        <w:rPr>
          <w:rFonts w:ascii="宋体" w:hAnsi="宋体"/>
        </w:rPr>
      </w:pPr>
      <w:r w:rsidRPr="00A35D65">
        <w:rPr>
          <w:rFonts w:ascii="宋体" w:hAnsi="宋体" w:hint="eastAsia"/>
        </w:rPr>
        <w:t>活检示局灶性节段坏死性肾小球肾炎，皮肤活检示白细胞破碎性血管炎。</w:t>
      </w:r>
    </w:p>
    <w:p w:rsidR="00F23563" w:rsidRPr="00A35D65" w:rsidRDefault="00F23563" w:rsidP="00F23563">
      <w:pPr>
        <w:rPr>
          <w:rFonts w:ascii="宋体" w:hAnsi="宋体"/>
        </w:rPr>
      </w:pPr>
      <w:r w:rsidRPr="00A35D65">
        <w:rPr>
          <w:rFonts w:ascii="宋体" w:hAnsi="宋体" w:hint="eastAsia"/>
        </w:rPr>
        <w:t xml:space="preserve">    【诊断】</w:t>
      </w:r>
    </w:p>
    <w:p w:rsidR="00F23563" w:rsidRPr="00A35D65" w:rsidRDefault="00F23563" w:rsidP="00F23563">
      <w:pPr>
        <w:rPr>
          <w:rFonts w:ascii="宋体" w:hAnsi="宋体"/>
        </w:rPr>
      </w:pPr>
      <w:r w:rsidRPr="00A35D65">
        <w:rPr>
          <w:rFonts w:ascii="宋体" w:hAnsi="宋体" w:hint="eastAsia"/>
        </w:rPr>
        <w:t xml:space="preserve">    对临床表现有上、下呼吸道病变与肾小球肾炎三联征者，实验室检查c—ANCA阳性，</w:t>
      </w:r>
    </w:p>
    <w:p w:rsidR="00F23563" w:rsidRPr="00A35D65" w:rsidRDefault="00F23563" w:rsidP="00F23563">
      <w:pPr>
        <w:rPr>
          <w:rFonts w:ascii="宋体" w:hAnsi="宋体"/>
        </w:rPr>
      </w:pPr>
      <w:r w:rsidRPr="00A35D65">
        <w:rPr>
          <w:rFonts w:ascii="宋体" w:hAnsi="宋体" w:hint="eastAsia"/>
        </w:rPr>
        <w:t>组织病理检查呈坏死性肉芽肿炎者可确诊(表9-6—3)。</w:t>
      </w:r>
    </w:p>
    <w:p w:rsidR="00F23563" w:rsidRPr="00A35D65" w:rsidRDefault="00F23563" w:rsidP="00F23563">
      <w:pPr>
        <w:rPr>
          <w:rFonts w:ascii="宋体" w:hAnsi="宋体"/>
        </w:rPr>
      </w:pPr>
      <w:r w:rsidRPr="00A35D65">
        <w:rPr>
          <w:rFonts w:ascii="宋体" w:hAnsi="宋体" w:hint="eastAsia"/>
        </w:rPr>
        <w:t>表9-6_3美国风湿病学会1990年Wegener肉芽肿分类诊断标准</w:t>
      </w:r>
    </w:p>
    <w:p w:rsidR="00F23563" w:rsidRPr="00A35D65" w:rsidRDefault="00F23563" w:rsidP="00F23563">
      <w:pPr>
        <w:rPr>
          <w:rFonts w:ascii="宋体" w:hAnsi="宋体"/>
        </w:rPr>
      </w:pPr>
      <w:r w:rsidRPr="00A35D65">
        <w:rPr>
          <w:rFonts w:ascii="宋体" w:hAnsi="宋体" w:hint="eastAsia"/>
        </w:rPr>
        <w:t xml:space="preserve">  1．鼻或口腔炎症</w:t>
      </w:r>
    </w:p>
    <w:p w:rsidR="00F23563" w:rsidRPr="00A35D65" w:rsidRDefault="00F23563" w:rsidP="00F23563">
      <w:pPr>
        <w:rPr>
          <w:rFonts w:ascii="宋体" w:hAnsi="宋体"/>
        </w:rPr>
      </w:pPr>
      <w:r w:rsidRPr="00A35D65">
        <w:rPr>
          <w:rFonts w:ascii="宋体" w:hAnsi="宋体" w:hint="eastAsia"/>
        </w:rPr>
        <w:t xml:space="preserve">  2．胸部X线异常</w:t>
      </w:r>
    </w:p>
    <w:p w:rsidR="00F23563" w:rsidRPr="00A35D65" w:rsidRDefault="00F23563" w:rsidP="00F23563">
      <w:pPr>
        <w:rPr>
          <w:rFonts w:ascii="宋体" w:hAnsi="宋体"/>
        </w:rPr>
      </w:pPr>
      <w:r w:rsidRPr="00A35D65">
        <w:rPr>
          <w:rFonts w:ascii="宋体" w:hAnsi="宋体" w:hint="eastAsia"/>
        </w:rPr>
        <w:t xml:space="preserve">  3．尿沉渣异常</w:t>
      </w:r>
    </w:p>
    <w:p w:rsidR="00F23563" w:rsidRPr="00A35D65" w:rsidRDefault="00F23563" w:rsidP="00F23563">
      <w:pPr>
        <w:rPr>
          <w:rFonts w:ascii="宋体" w:hAnsi="宋体"/>
        </w:rPr>
      </w:pPr>
      <w:r w:rsidRPr="00A35D65">
        <w:rPr>
          <w:rFonts w:ascii="宋体" w:hAnsi="宋体" w:hint="eastAsia"/>
        </w:rPr>
        <w:t xml:space="preserve">  4．病理</w:t>
      </w:r>
    </w:p>
    <w:p w:rsidR="00F23563" w:rsidRPr="00A35D65" w:rsidRDefault="00F23563" w:rsidP="00F23563">
      <w:pPr>
        <w:rPr>
          <w:rFonts w:ascii="宋体" w:hAnsi="宋体"/>
        </w:rPr>
      </w:pPr>
      <w:r w:rsidRPr="00A35D65">
        <w:rPr>
          <w:rFonts w:ascii="宋体" w:hAnsi="宋体" w:hint="eastAsia"/>
        </w:rPr>
        <w:t>注：有2项阳性即可诊断Wegener肉芽肿</w:t>
      </w:r>
    </w:p>
    <w:p w:rsidR="00F23563" w:rsidRPr="00A35D65" w:rsidRDefault="00F23563" w:rsidP="00F23563">
      <w:pPr>
        <w:rPr>
          <w:rFonts w:ascii="宋体" w:hAnsi="宋体"/>
        </w:rPr>
      </w:pPr>
      <w:r w:rsidRPr="00A35D65">
        <w:rPr>
          <w:rFonts w:ascii="宋体" w:hAnsi="宋体" w:hint="eastAsia"/>
        </w:rPr>
        <w:t>痛或无痛性口腔溃疡、脓性或血性鼻分泌物</w:t>
      </w:r>
    </w:p>
    <w:p w:rsidR="00F23563" w:rsidRPr="00A35D65" w:rsidRDefault="00F23563" w:rsidP="00F23563">
      <w:pPr>
        <w:rPr>
          <w:rFonts w:ascii="宋体" w:hAnsi="宋体"/>
        </w:rPr>
      </w:pPr>
      <w:r w:rsidRPr="00A35D65">
        <w:rPr>
          <w:rFonts w:ascii="宋体" w:hAnsi="宋体" w:hint="eastAsia"/>
        </w:rPr>
        <w:t>胸片示结节、固定浸润灶或空洞</w:t>
      </w:r>
    </w:p>
    <w:p w:rsidR="00F23563" w:rsidRPr="00A35D65" w:rsidRDefault="00F23563" w:rsidP="00F23563">
      <w:pPr>
        <w:rPr>
          <w:rFonts w:ascii="宋体" w:hAnsi="宋体"/>
        </w:rPr>
      </w:pPr>
      <w:r w:rsidRPr="00A35D65">
        <w:rPr>
          <w:rFonts w:ascii="宋体" w:hAnsi="宋体" w:hint="eastAsia"/>
        </w:rPr>
        <w:t>镜下血尿(&gt;5个红细胞／HP)或红细胞管型</w:t>
      </w:r>
    </w:p>
    <w:p w:rsidR="00F23563" w:rsidRPr="00A35D65" w:rsidRDefault="00F23563" w:rsidP="00F23563">
      <w:pPr>
        <w:rPr>
          <w:rFonts w:ascii="宋体" w:hAnsi="宋体"/>
        </w:rPr>
      </w:pPr>
      <w:r w:rsidRPr="00A35D65">
        <w:rPr>
          <w:rFonts w:ascii="宋体" w:hAnsi="宋体" w:hint="eastAsia"/>
        </w:rPr>
        <w:t>动脉壁、动脉周围或血管外部区域有肉芽肿炎症</w:t>
      </w:r>
    </w:p>
    <w:p w:rsidR="00F23563" w:rsidRPr="00A35D65" w:rsidRDefault="00F23563" w:rsidP="00F23563">
      <w:pPr>
        <w:rPr>
          <w:rFonts w:ascii="宋体" w:hAnsi="宋体"/>
        </w:rPr>
      </w:pPr>
      <w:r w:rsidRPr="00A35D65">
        <w:rPr>
          <w:rFonts w:ascii="宋体" w:hAnsi="宋体" w:hint="eastAsia"/>
        </w:rPr>
        <w:t xml:space="preserve">  但有时只有二联征或仅局限某一部位病变，组织病理不典型或不能进行活检时，则诊</w:t>
      </w:r>
    </w:p>
    <w:p w:rsidR="00F23563" w:rsidRPr="00A35D65" w:rsidRDefault="00F23563" w:rsidP="00F23563">
      <w:pPr>
        <w:rPr>
          <w:rFonts w:ascii="宋体" w:hAnsi="宋体"/>
        </w:rPr>
      </w:pPr>
      <w:r w:rsidRPr="00A35D65">
        <w:rPr>
          <w:rFonts w:ascii="宋体" w:hAnsi="宋体" w:hint="eastAsia"/>
        </w:rPr>
        <w:lastRenderedPageBreak/>
        <w:t>断有一定困难，常需与败血症(特别是真菌和分枝杆菌感染)、淋巴瘤性肉芽肿、变应性</w:t>
      </w:r>
    </w:p>
    <w:p w:rsidR="00F23563" w:rsidRPr="00A35D65" w:rsidRDefault="00F23563" w:rsidP="00F23563">
      <w:pPr>
        <w:rPr>
          <w:rFonts w:ascii="宋体" w:hAnsi="宋体"/>
        </w:rPr>
      </w:pPr>
      <w:r w:rsidRPr="00A35D65">
        <w:rPr>
          <w:rFonts w:ascii="宋体" w:hAnsi="宋体" w:hint="eastAsia"/>
        </w:rPr>
        <w:t>肉芽肿血管炎、肺出血一肾炎综合征(Good-pasture syndrome)及中线恶性网状细胞增多症等鉴别。</w:t>
      </w:r>
    </w:p>
    <w:p w:rsidR="00F23563" w:rsidRPr="00A35D65" w:rsidRDefault="00F23563" w:rsidP="00F23563">
      <w:pPr>
        <w:rPr>
          <w:rFonts w:ascii="宋体" w:hAnsi="宋体"/>
        </w:rPr>
      </w:pPr>
      <w:r w:rsidRPr="00A35D65">
        <w:rPr>
          <w:rFonts w:ascii="宋体" w:hAnsi="宋体" w:hint="eastAsia"/>
        </w:rPr>
        <w:t xml:space="preserve">  【治疗与预后】</w:t>
      </w:r>
    </w:p>
    <w:p w:rsidR="00F23563" w:rsidRPr="00A35D65" w:rsidRDefault="00F23563" w:rsidP="00F23563">
      <w:pPr>
        <w:rPr>
          <w:rFonts w:ascii="宋体" w:hAnsi="宋体"/>
        </w:rPr>
      </w:pPr>
      <w:r w:rsidRPr="00A35D65">
        <w:rPr>
          <w:rFonts w:ascii="宋体" w:hAnsi="宋体" w:hint="eastAsia"/>
        </w:rPr>
        <w:t xml:space="preserve">  对轻型或局限型早期病例可单用糖皮质激素治疗，若疗效不佳应尽早使用环磷酰胺。</w:t>
      </w:r>
    </w:p>
    <w:p w:rsidR="00F23563" w:rsidRPr="00A35D65" w:rsidRDefault="00F23563" w:rsidP="00F23563">
      <w:pPr>
        <w:rPr>
          <w:rFonts w:ascii="宋体" w:hAnsi="宋体"/>
        </w:rPr>
      </w:pPr>
      <w:r w:rsidRPr="00A35D65">
        <w:rPr>
          <w:rFonts w:ascii="宋体" w:hAnsi="宋体" w:hint="eastAsia"/>
        </w:rPr>
        <w:t>对有肾受累或下呼吸道病变者，开始治疗即应联合应用糖皮质激素与环磷酰胺。泼尼松</w:t>
      </w:r>
    </w:p>
    <w:p w:rsidR="00F23563" w:rsidRPr="00A35D65" w:rsidRDefault="00F23563" w:rsidP="00F23563">
      <w:pPr>
        <w:rPr>
          <w:rFonts w:ascii="宋体" w:hAnsi="宋体"/>
        </w:rPr>
      </w:pPr>
      <w:r w:rsidRPr="00A35D65">
        <w:rPr>
          <w:rFonts w:ascii="宋体" w:hAnsi="宋体" w:hint="eastAsia"/>
        </w:rPr>
        <w:t>(龙)1～2mg／(kg·d)，至少用药4周，症状缓解后逐渐减量维持。对危重症可用大剂量</w:t>
      </w:r>
    </w:p>
    <w:p w:rsidR="00F23563" w:rsidRPr="00A35D65" w:rsidRDefault="00F23563" w:rsidP="00F23563">
      <w:pPr>
        <w:rPr>
          <w:rFonts w:ascii="宋体" w:hAnsi="宋体"/>
        </w:rPr>
      </w:pPr>
      <w:r w:rsidRPr="00A35D65">
        <w:rPr>
          <w:rFonts w:ascii="宋体" w:hAnsi="宋体" w:hint="eastAsia"/>
        </w:rPr>
        <w:t>甲泼尼龙冲击治疗。环磷酰胺是治疗本病首选的免疫抑制剂，常用剂量为2mg／(kg‘d)，</w:t>
      </w:r>
    </w:p>
    <w:p w:rsidR="00F23563" w:rsidRPr="00A35D65" w:rsidRDefault="00F23563" w:rsidP="00F23563">
      <w:pPr>
        <w:rPr>
          <w:rFonts w:ascii="宋体" w:hAnsi="宋体"/>
        </w:rPr>
      </w:pPr>
      <w:r w:rsidRPr="00A35D65">
        <w:rPr>
          <w:rFonts w:ascii="宋体" w:hAnsi="宋体" w:hint="eastAsia"/>
        </w:rPr>
        <w:t>口服或静脉注射。对环磷酰胺不能耐受者可选用甲氨蝶呤，每周一次，每次15～25rag，</w:t>
      </w:r>
    </w:p>
    <w:p w:rsidR="00F23563" w:rsidRPr="00A35D65" w:rsidRDefault="00F23563" w:rsidP="00F23563">
      <w:pPr>
        <w:rPr>
          <w:rFonts w:ascii="宋体" w:hAnsi="宋体"/>
        </w:rPr>
      </w:pPr>
      <w:r w:rsidRPr="00A35D65">
        <w:rPr>
          <w:rFonts w:ascii="宋体" w:hAnsi="宋体" w:hint="eastAsia"/>
        </w:rPr>
        <w:t>维持至病情缓解。对上述治疗效果不佳者可试用环孢素、雷公藤总苷等。</w:t>
      </w:r>
    </w:p>
    <w:p w:rsidR="00F23563" w:rsidRPr="00A35D65" w:rsidRDefault="00F23563" w:rsidP="00F23563">
      <w:pPr>
        <w:rPr>
          <w:rFonts w:ascii="宋体" w:hAnsi="宋体"/>
        </w:rPr>
      </w:pPr>
      <w:r w:rsidRPr="00A35D65">
        <w:rPr>
          <w:rFonts w:ascii="宋体" w:hAnsi="宋体" w:hint="eastAsia"/>
        </w:rPr>
        <w:t xml:space="preserve">    本病早期诊断，合理治疗，使预后有了明显改观，80％患者存活时间已超过5年。若</w:t>
      </w:r>
    </w:p>
    <w:p w:rsidR="00F23563" w:rsidRPr="00A35D65" w:rsidRDefault="00F23563" w:rsidP="00F23563">
      <w:pPr>
        <w:rPr>
          <w:rFonts w:ascii="宋体" w:hAnsi="宋体"/>
        </w:rPr>
      </w:pPr>
      <w:r w:rsidRPr="00A35D65">
        <w:rPr>
          <w:rFonts w:ascii="宋体" w:hAnsi="宋体" w:hint="eastAsia"/>
        </w:rPr>
        <w:t>延误诊断，未经合理治疗者，死亡率仍很高。</w:t>
      </w:r>
    </w:p>
    <w:p w:rsidR="00F23563" w:rsidRPr="00A35D65" w:rsidRDefault="00F23563" w:rsidP="00F23563">
      <w:pPr>
        <w:rPr>
          <w:rFonts w:ascii="宋体" w:hAnsi="宋体"/>
        </w:rPr>
      </w:pPr>
      <w:r w:rsidRPr="00A35D65">
        <w:rPr>
          <w:rFonts w:ascii="宋体" w:hAnsi="宋体" w:hint="eastAsia"/>
        </w:rPr>
        <w:t>第八节超敏性血管炎</w:t>
      </w:r>
    </w:p>
    <w:p w:rsidR="00F23563" w:rsidRPr="00A35D65" w:rsidRDefault="00F23563" w:rsidP="00F23563">
      <w:pPr>
        <w:rPr>
          <w:rFonts w:ascii="宋体" w:hAnsi="宋体"/>
        </w:rPr>
      </w:pPr>
      <w:r w:rsidRPr="00A35D65">
        <w:rPr>
          <w:rFonts w:ascii="宋体" w:hAnsi="宋体"/>
        </w:rPr>
        <w:t xml:space="preserve">    i</w:t>
      </w:r>
    </w:p>
    <w:p w:rsidR="00F23563" w:rsidRPr="00A35D65" w:rsidRDefault="00F23563" w:rsidP="00F23563">
      <w:pPr>
        <w:rPr>
          <w:rFonts w:ascii="宋体" w:hAnsi="宋体"/>
        </w:rPr>
      </w:pPr>
      <w:r w:rsidRPr="00A35D65">
        <w:rPr>
          <w:rFonts w:ascii="宋体" w:hAnsi="宋体" w:hint="eastAsia"/>
        </w:rPr>
        <w:t>(张志毅)  }</w:t>
      </w:r>
    </w:p>
    <w:p w:rsidR="00F23563" w:rsidRPr="00A35D65" w:rsidRDefault="00F23563" w:rsidP="00F23563">
      <w:pPr>
        <w:rPr>
          <w:rFonts w:ascii="宋体" w:hAnsi="宋体"/>
        </w:rPr>
      </w:pPr>
      <w:r w:rsidRPr="00A35D65">
        <w:rPr>
          <w:rFonts w:ascii="宋体" w:hAnsi="宋体" w:hint="eastAsia"/>
        </w:rPr>
        <w:t xml:space="preserve">    超敏性血管炎(hypersensitivity angiitis)又称白细胞破碎性血管炎(1eukocytoclastic</w:t>
      </w:r>
    </w:p>
    <w:p w:rsidR="00F23563" w:rsidRPr="00A35D65" w:rsidRDefault="00F23563" w:rsidP="00F23563">
      <w:pPr>
        <w:rPr>
          <w:rFonts w:ascii="宋体" w:hAnsi="宋体"/>
        </w:rPr>
      </w:pPr>
      <w:r w:rsidRPr="00A35D65">
        <w:rPr>
          <w:rFonts w:ascii="宋体" w:hAnsi="宋体" w:hint="eastAsia"/>
        </w:rPr>
        <w:t xml:space="preserve"> VaSculitis)、变应性血管炎(a11ergic vasculitis)，是由多种因素引起的，主要累及皮肤的</w:t>
      </w:r>
    </w:p>
    <w:p w:rsidR="00F23563" w:rsidRPr="00A35D65" w:rsidRDefault="00F23563" w:rsidP="00F23563">
      <w:pPr>
        <w:rPr>
          <w:rFonts w:ascii="宋体" w:hAnsi="宋体"/>
        </w:rPr>
      </w:pPr>
      <w:r w:rsidRPr="00A35D65">
        <w:rPr>
          <w:rFonts w:ascii="宋体" w:hAnsi="宋体" w:hint="eastAsia"/>
        </w:rPr>
        <w:t>细小血管(尤其是毛细血管后静脉)，并以中性粒细胞浸润和其核破碎为病理特征的血管</w:t>
      </w:r>
    </w:p>
    <w:p w:rsidR="00F23563" w:rsidRPr="00A35D65" w:rsidRDefault="00F23563" w:rsidP="00F23563">
      <w:pPr>
        <w:rPr>
          <w:rFonts w:ascii="宋体" w:hAnsi="宋体"/>
        </w:rPr>
      </w:pPr>
      <w:r w:rsidRPr="00A35D65">
        <w:rPr>
          <w:rFonts w:ascii="宋体" w:hAnsi="宋体" w:hint="eastAsia"/>
        </w:rPr>
        <w:t>炎病。常见致敏原为药物或化学品，也可以是某些自身免疫病、淋巴增生性疾病或肿瘤、</w:t>
      </w:r>
    </w:p>
    <w:p w:rsidR="00F23563" w:rsidRPr="00A35D65" w:rsidRDefault="00F23563" w:rsidP="00F23563">
      <w:pPr>
        <w:rPr>
          <w:rFonts w:ascii="宋体" w:hAnsi="宋体"/>
        </w:rPr>
      </w:pPr>
      <w:r w:rsidRPr="00A35D65">
        <w:rPr>
          <w:rFonts w:ascii="宋体" w:hAnsi="宋体" w:hint="eastAsia"/>
        </w:rPr>
        <w:t>系统性血管炎或某种感染所致，所有这些原因致病，不仅皮疹形态和系统症状相似，其组</w:t>
      </w:r>
    </w:p>
    <w:p w:rsidR="00F23563" w:rsidRPr="00A35D65" w:rsidRDefault="00F23563" w:rsidP="00F23563">
      <w:pPr>
        <w:rPr>
          <w:rFonts w:ascii="宋体" w:hAnsi="宋体"/>
        </w:rPr>
      </w:pPr>
      <w:r w:rsidRPr="00A35D65">
        <w:rPr>
          <w:rFonts w:ascii="宋体" w:hAnsi="宋体" w:hint="eastAsia"/>
        </w:rPr>
        <w:t>织病理改变也相近似，发病机制主要与Ⅲ型变态反应有关。</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常呈急性发病，在接触某种致病因素后超§运出．现各种皮损，如霹}瘳兹、尊厢E≯寥、斑丘</w:t>
      </w:r>
    </w:p>
    <w:p w:rsidR="00F23563" w:rsidRPr="00A35D65" w:rsidRDefault="00F23563" w:rsidP="00F23563">
      <w:pPr>
        <w:rPr>
          <w:rFonts w:ascii="宋体" w:hAnsi="宋体"/>
        </w:rPr>
      </w:pPr>
      <w:r w:rsidRPr="00A35D65">
        <w:rPr>
          <w:rFonts w:ascii="宋体" w:hAnsi="宋体" w:hint="eastAsia"/>
        </w:rPr>
        <w:t>疹、结节、瘀斑、大疱、坏死性溃疡等；可伴有全身症状，如发热、肌痛、关节痛。临床</w:t>
      </w:r>
    </w:p>
    <w:p w:rsidR="00F23563" w:rsidRPr="00A35D65" w:rsidRDefault="00F23563" w:rsidP="00F23563">
      <w:pPr>
        <w:rPr>
          <w:rFonts w:ascii="宋体" w:hAnsi="宋体"/>
        </w:rPr>
      </w:pPr>
      <w:r w:rsidRPr="00A35D65">
        <w:rPr>
          <w:rFonts w:ascii="宋体" w:hAnsi="宋体" w:hint="eastAsia"/>
        </w:rPr>
        <w:t>表现差异甚大，病情轻者仅见少数几个皮疹，而重者可有蛋白尿、血尿、甚至肾功能不</w:t>
      </w:r>
    </w:p>
    <w:p w:rsidR="00F23563" w:rsidRPr="00A35D65" w:rsidRDefault="00F23563" w:rsidP="00F23563">
      <w:pPr>
        <w:rPr>
          <w:rFonts w:ascii="宋体" w:hAnsi="宋体"/>
        </w:rPr>
      </w:pPr>
      <w:r w:rsidRPr="00A35D65">
        <w:rPr>
          <w:rFonts w:ascii="宋体" w:hAnsi="宋体" w:hint="eastAsia"/>
        </w:rPr>
        <w:t>全、肺炎、末梢神经炎等广泛的系统性病变。</w:t>
      </w:r>
    </w:p>
    <w:p w:rsidR="00F23563" w:rsidRPr="00A35D65" w:rsidRDefault="00F23563" w:rsidP="00F23563">
      <w:pPr>
        <w:rPr>
          <w:rFonts w:ascii="宋体" w:hAnsi="宋体"/>
        </w:rPr>
      </w:pPr>
      <w:r w:rsidRPr="00A35D65">
        <w:rPr>
          <w:rFonts w:ascii="宋体" w:hAnsi="宋体" w:hint="eastAsia"/>
        </w:rPr>
        <w:t xml:space="preserve">    【辅助检查】</w:t>
      </w:r>
    </w:p>
    <w:p w:rsidR="00F23563" w:rsidRPr="00A35D65" w:rsidRDefault="00F23563" w:rsidP="00F23563">
      <w:pPr>
        <w:rPr>
          <w:rFonts w:ascii="宋体" w:hAnsi="宋体"/>
        </w:rPr>
      </w:pPr>
      <w:r w:rsidRPr="00A35D65">
        <w:rPr>
          <w:rFonts w:ascii="宋体" w:hAnsi="宋体" w:hint="eastAsia"/>
        </w:rPr>
        <w:t xml:space="preserve">    实验室检查无特异改变，可有血沉增快，血清补体正常或C4下降，偶见有嗜酸性粒</w:t>
      </w:r>
    </w:p>
    <w:p w:rsidR="00F23563" w:rsidRPr="00A35D65" w:rsidRDefault="00F23563" w:rsidP="00F23563">
      <w:pPr>
        <w:rPr>
          <w:rFonts w:ascii="宋体" w:hAnsi="宋体"/>
        </w:rPr>
      </w:pPr>
      <w:r w:rsidRPr="00A35D65">
        <w:rPr>
          <w:rFonts w:ascii="宋体" w:hAnsi="宋体" w:hint="eastAsia"/>
        </w:rPr>
        <w:t>细胞增多。组织病理可见微静脉、微动脉、毛细血管壁中性粒细胞或淋巴细胞浸润，白细</w:t>
      </w:r>
    </w:p>
    <w:p w:rsidR="00F23563" w:rsidRPr="00A35D65" w:rsidRDefault="00F23563" w:rsidP="00F23563">
      <w:pPr>
        <w:rPr>
          <w:rFonts w:ascii="宋体" w:hAnsi="宋体"/>
        </w:rPr>
      </w:pPr>
      <w:r w:rsidRPr="00A35D65">
        <w:rPr>
          <w:rFonts w:ascii="宋体" w:hAnsi="宋体" w:hint="eastAsia"/>
        </w:rPr>
        <w:t>胞核破碎及血管壁纤维素样坏死。</w:t>
      </w:r>
    </w:p>
    <w:p w:rsidR="00F23563" w:rsidRPr="00A35D65" w:rsidRDefault="00F23563" w:rsidP="00F23563">
      <w:pPr>
        <w:rPr>
          <w:rFonts w:ascii="宋体" w:hAnsi="宋体"/>
        </w:rPr>
      </w:pPr>
      <w:r w:rsidRPr="00A35D65">
        <w:rPr>
          <w:rFonts w:ascii="宋体" w:hAnsi="宋体" w:hint="eastAsia"/>
        </w:rPr>
        <w:t xml:space="preserve">    【诊断】</w:t>
      </w:r>
    </w:p>
    <w:p w:rsidR="00F23563" w:rsidRPr="00A35D65" w:rsidRDefault="00F23563" w:rsidP="00F23563">
      <w:pPr>
        <w:rPr>
          <w:rFonts w:ascii="宋体" w:hAnsi="宋体"/>
        </w:rPr>
      </w:pPr>
      <w:r w:rsidRPr="00A35D65">
        <w:rPr>
          <w:rFonts w:ascii="宋体" w:hAnsi="宋体" w:hint="eastAsia"/>
        </w:rPr>
        <w:t xml:space="preserve">    本病无特异性临床表现及实验室检查所见，因此诊断较困难。若皮肤活检有血管炎表</w:t>
      </w:r>
    </w:p>
    <w:p w:rsidR="00F23563" w:rsidRPr="00A35D65" w:rsidRDefault="00F23563" w:rsidP="00F23563">
      <w:pPr>
        <w:rPr>
          <w:rFonts w:ascii="宋体" w:hAnsi="宋体"/>
        </w:rPr>
      </w:pPr>
      <w:r w:rsidRPr="00A35D65">
        <w:rPr>
          <w:rFonts w:ascii="宋体" w:hAnsi="宋体" w:hint="eastAsia"/>
        </w:rPr>
        <w:t>现，且能找到诱发药物或化学品，脱离诱因后于数天或数周内消失，可以诊断。美国风湿</w:t>
      </w:r>
    </w:p>
    <w:p w:rsidR="00F23563" w:rsidRPr="00A35D65" w:rsidRDefault="00F23563" w:rsidP="00F23563">
      <w:pPr>
        <w:rPr>
          <w:rFonts w:ascii="宋体" w:hAnsi="宋体"/>
        </w:rPr>
      </w:pPr>
      <w:r w:rsidRPr="00A35D65">
        <w:rPr>
          <w:rFonts w:ascii="宋体" w:hAnsi="宋体" w:hint="eastAsia"/>
        </w:rPr>
        <w:t>病学会(ACR)1990年超敏性血管炎分类诊断标准为：①发病年龄&gt;16岁；②发病前服</w:t>
      </w:r>
    </w:p>
    <w:p w:rsidR="00F23563" w:rsidRPr="00A35D65" w:rsidRDefault="00F23563" w:rsidP="00F23563">
      <w:pPr>
        <w:rPr>
          <w:rFonts w:ascii="宋体" w:hAnsi="宋体"/>
        </w:rPr>
      </w:pPr>
      <w:r w:rsidRPr="00A35D65">
        <w:rPr>
          <w:rFonts w:ascii="宋体" w:hAnsi="宋体" w:hint="eastAsia"/>
        </w:rPr>
        <w:t>药史；③隆起性紫癜，压之不褪色；④斑丘疹(一处或多处皮肤出现、大小不等、扁平、</w:t>
      </w:r>
    </w:p>
    <w:p w:rsidR="00F23563" w:rsidRPr="00A35D65" w:rsidRDefault="00F23563" w:rsidP="00F23563">
      <w:pPr>
        <w:rPr>
          <w:rFonts w:ascii="宋体" w:hAnsi="宋体"/>
        </w:rPr>
      </w:pPr>
      <w:r w:rsidRPr="00A35D65">
        <w:rPr>
          <w:rFonts w:ascii="宋体" w:hAnsi="宋体" w:hint="eastAsia"/>
        </w:rPr>
        <w:t>突出皮表)；⑤皮肤活检示微动脉或微静脉血管壁或血管外围有中性粒细胞浸润。以上5</w:t>
      </w:r>
    </w:p>
    <w:p w:rsidR="00F23563" w:rsidRPr="00A35D65" w:rsidRDefault="00F23563" w:rsidP="00F23563">
      <w:pPr>
        <w:rPr>
          <w:rFonts w:ascii="宋体" w:hAnsi="宋体"/>
        </w:rPr>
      </w:pPr>
      <w:r w:rsidRPr="00A35D65">
        <w:rPr>
          <w:rFonts w:ascii="宋体" w:hAnsi="宋体" w:hint="eastAsia"/>
        </w:rPr>
        <w:t>项中具备3项或以上者即可诊断超敏性血管炎。但有些患者找不到诱发因素，而症状持续</w:t>
      </w:r>
    </w:p>
    <w:p w:rsidR="00F23563" w:rsidRPr="00A35D65" w:rsidRDefault="00F23563" w:rsidP="00F23563">
      <w:pPr>
        <w:rPr>
          <w:rFonts w:ascii="宋体" w:hAnsi="宋体"/>
        </w:rPr>
      </w:pPr>
      <w:r w:rsidRPr="00A35D65">
        <w:rPr>
          <w:rFonts w:ascii="宋体" w:hAnsi="宋体" w:hint="eastAsia"/>
        </w:rPr>
        <w:t>不减，呈慢性经过者，常需与过敏性紫癜、冷球蛋白血症、显微镜下多血管炎等鉴别。</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 xml:space="preserve">    本病在病因去除后可自限，因此需制订个体化治疗方案。首先应停止接触可疑过敏药</w:t>
      </w:r>
    </w:p>
    <w:p w:rsidR="00F23563" w:rsidRPr="00A35D65" w:rsidRDefault="00F23563" w:rsidP="00F23563">
      <w:pPr>
        <w:rPr>
          <w:rFonts w:ascii="宋体" w:hAnsi="宋体"/>
        </w:rPr>
      </w:pPr>
      <w:r w:rsidRPr="00A35D65">
        <w:rPr>
          <w:rFonts w:ascii="宋体" w:hAnsi="宋体" w:hint="eastAsia"/>
        </w:rPr>
        <w:t>物或化学品，如有感染积极治疗感染，若有内脏损害或皮损较重可用糖皮质激素，泼尼松</w:t>
      </w:r>
    </w:p>
    <w:p w:rsidR="00F23563" w:rsidRPr="00A35D65" w:rsidRDefault="00F23563" w:rsidP="00F23563">
      <w:pPr>
        <w:rPr>
          <w:rFonts w:ascii="宋体" w:hAnsi="宋体"/>
        </w:rPr>
      </w:pPr>
      <w:r w:rsidRPr="00A35D65">
        <w:rPr>
          <w:rFonts w:ascii="宋体" w:hAnsi="宋体" w:hint="eastAsia"/>
        </w:rPr>
        <w:lastRenderedPageBreak/>
        <w:t>30～60mg／d。对无皮肤溃疡的下肢皮肤血管炎可试用秋水仙碱O．5mg，2～3次／日。上述</w:t>
      </w:r>
    </w:p>
    <w:p w:rsidR="00F23563" w:rsidRPr="00A35D65" w:rsidRDefault="00F23563" w:rsidP="00F23563">
      <w:pPr>
        <w:rPr>
          <w:rFonts w:ascii="宋体" w:hAnsi="宋体"/>
        </w:rPr>
      </w:pPr>
      <w:r w:rsidRPr="00A35D65">
        <w:rPr>
          <w:rFonts w:ascii="宋体" w:hAnsi="宋体" w:hint="eastAsia"/>
        </w:rPr>
        <w:t>第六章血管炎病</w:t>
      </w:r>
    </w:p>
    <w:p w:rsidR="00F23563" w:rsidRPr="00A35D65" w:rsidRDefault="00F23563" w:rsidP="00F23563">
      <w:pPr>
        <w:rPr>
          <w:rFonts w:ascii="宋体" w:hAnsi="宋体"/>
        </w:rPr>
      </w:pPr>
      <w:r w:rsidRPr="00A35D65">
        <w:rPr>
          <w:rFonts w:ascii="宋体" w:hAnsi="宋体" w:hint="eastAsia"/>
        </w:rPr>
        <w:t>治疗无效或活动性病例还可试用氨苯砜，75～150mg／d。对皮肤坏死或糖皮质激素不能耐</w:t>
      </w:r>
    </w:p>
    <w:p w:rsidR="00F23563" w:rsidRPr="00A35D65" w:rsidRDefault="00F23563" w:rsidP="00F23563">
      <w:pPr>
        <w:rPr>
          <w:rFonts w:ascii="宋体" w:hAnsi="宋体"/>
        </w:rPr>
      </w:pPr>
      <w:r w:rsidRPr="00A35D65">
        <w:rPr>
          <w:rFonts w:ascii="宋体" w:hAnsi="宋体" w:hint="eastAsia"/>
        </w:rPr>
        <w:t>受者可用环磷酰胺或硫唑嘌呤。</w:t>
      </w:r>
    </w:p>
    <w:p w:rsidR="00F23563" w:rsidRPr="00A35D65" w:rsidRDefault="00F23563" w:rsidP="00F23563">
      <w:pPr>
        <w:rPr>
          <w:rFonts w:ascii="宋体" w:hAnsi="宋体"/>
        </w:rPr>
      </w:pPr>
      <w:r w:rsidRPr="00A35D65">
        <w:rPr>
          <w:rFonts w:ascii="宋体" w:hAnsi="宋体" w:hint="eastAsia"/>
        </w:rPr>
        <w:t>第九节贝赫切特病</w:t>
      </w:r>
    </w:p>
    <w:p w:rsidR="00F23563" w:rsidRPr="00A35D65" w:rsidRDefault="00F23563" w:rsidP="00F23563">
      <w:pPr>
        <w:rPr>
          <w:rFonts w:ascii="宋体" w:hAnsi="宋体"/>
        </w:rPr>
      </w:pPr>
      <w:r w:rsidRPr="00A35D65">
        <w:rPr>
          <w:rFonts w:ascii="宋体" w:hAnsi="宋体" w:hint="eastAsia"/>
        </w:rPr>
        <w:t>(张志毅)</w:t>
      </w:r>
    </w:p>
    <w:p w:rsidR="00F23563" w:rsidRPr="00A35D65" w:rsidRDefault="00F23563" w:rsidP="00F23563">
      <w:pPr>
        <w:rPr>
          <w:rFonts w:ascii="宋体" w:hAnsi="宋体"/>
        </w:rPr>
      </w:pPr>
      <w:r w:rsidRPr="00A35D65">
        <w:rPr>
          <w:rFonts w:ascii="宋体" w:hAnsi="宋体" w:hint="eastAsia"/>
        </w:rPr>
        <w:t xml:space="preserve">    贝赫切特病(Behcet’s disease，BD，也称白塞病)是1937年土耳其Behcet教授首先</w:t>
      </w:r>
    </w:p>
    <w:p w:rsidR="00F23563" w:rsidRPr="00A35D65" w:rsidRDefault="00F23563" w:rsidP="00F23563">
      <w:pPr>
        <w:rPr>
          <w:rFonts w:ascii="宋体" w:hAnsi="宋体"/>
        </w:rPr>
      </w:pPr>
      <w:r w:rsidRPr="00A35D65">
        <w:rPr>
          <w:rFonts w:ascii="宋体" w:hAnsi="宋体" w:hint="eastAsia"/>
        </w:rPr>
        <w:t>描述的一种以口腔和外阴溃疡、眼炎及皮肤损害为临床特征，并累及多个系统的慢性疾</w:t>
      </w:r>
    </w:p>
    <w:p w:rsidR="00F23563" w:rsidRPr="00A35D65" w:rsidRDefault="00F23563" w:rsidP="00F23563">
      <w:pPr>
        <w:rPr>
          <w:rFonts w:ascii="宋体" w:hAnsi="宋体"/>
        </w:rPr>
      </w:pPr>
      <w:r w:rsidRPr="00A35D65">
        <w:rPr>
          <w:rFonts w:ascii="宋体" w:hAnsi="宋体" w:hint="eastAsia"/>
        </w:rPr>
        <w:t>病。病情呈反复发作和缓解的交替过程，部分患者因眼炎遗有视力障碍，除少数因内脏受</w:t>
      </w:r>
    </w:p>
    <w:p w:rsidR="00F23563" w:rsidRPr="00A35D65" w:rsidRDefault="00F23563" w:rsidP="00F23563">
      <w:pPr>
        <w:rPr>
          <w:rFonts w:ascii="宋体" w:hAnsi="宋体"/>
        </w:rPr>
      </w:pPr>
      <w:r w:rsidRPr="00A35D65">
        <w:rPr>
          <w:rFonts w:ascii="宋体" w:hAnsi="宋体" w:hint="eastAsia"/>
        </w:rPr>
        <w:t>损死亡外，大部分患者的预后良好。</w:t>
      </w:r>
    </w:p>
    <w:p w:rsidR="00F23563" w:rsidRPr="00A35D65" w:rsidRDefault="00F23563" w:rsidP="00F23563">
      <w:pPr>
        <w:rPr>
          <w:rFonts w:ascii="宋体" w:hAnsi="宋体"/>
        </w:rPr>
      </w:pPr>
      <w:r w:rsidRPr="00A35D65">
        <w:rPr>
          <w:rFonts w:ascii="宋体" w:hAnsi="宋体" w:hint="eastAsia"/>
        </w:rPr>
        <w:t xml:space="preserve">    本病根据其内脏系统的损害不同而分为血管型、神经型、胃肠型等。血管型指有大、</w:t>
      </w:r>
    </w:p>
    <w:p w:rsidR="00F23563" w:rsidRPr="00A35D65" w:rsidRDefault="00F23563" w:rsidP="00F23563">
      <w:pPr>
        <w:rPr>
          <w:rFonts w:ascii="宋体" w:hAnsi="宋体"/>
        </w:rPr>
      </w:pPr>
      <w:r w:rsidRPr="00A35D65">
        <w:rPr>
          <w:rFonts w:ascii="宋体" w:hAnsi="宋体" w:hint="eastAsia"/>
        </w:rPr>
        <w:t>中动脉和(或)静脉受累者；神经型指有中枢或周围神经受累者；胃肠型指有胃肠道溃</w:t>
      </w:r>
    </w:p>
    <w:p w:rsidR="00F23563" w:rsidRPr="00A35D65" w:rsidRDefault="00F23563" w:rsidP="00F23563">
      <w:pPr>
        <w:rPr>
          <w:rFonts w:ascii="宋体" w:hAnsi="宋体"/>
        </w:rPr>
      </w:pPr>
      <w:r w:rsidRPr="00A35D65">
        <w:rPr>
          <w:rFonts w:ascii="宋体" w:hAnsi="宋体" w:hint="eastAsia"/>
        </w:rPr>
        <w:t>疡、出血、穿孔等。</w:t>
      </w:r>
    </w:p>
    <w:p w:rsidR="00F23563" w:rsidRPr="00A35D65" w:rsidRDefault="00F23563" w:rsidP="00F23563">
      <w:pPr>
        <w:rPr>
          <w:rFonts w:ascii="宋体" w:hAnsi="宋体"/>
        </w:rPr>
      </w:pPr>
      <w:r w:rsidRPr="00A35D65">
        <w:rPr>
          <w:rFonts w:ascii="宋体" w:hAnsi="宋体" w:hint="eastAsia"/>
        </w:rPr>
        <w:t xml:space="preserve">    【流行病学】</w:t>
      </w:r>
    </w:p>
    <w:p w:rsidR="00F23563" w:rsidRPr="00A35D65" w:rsidRDefault="00F23563" w:rsidP="00F23563">
      <w:pPr>
        <w:rPr>
          <w:rFonts w:ascii="宋体" w:hAnsi="宋体"/>
        </w:rPr>
      </w:pPr>
      <w:r w:rsidRPr="00A35D65">
        <w:rPr>
          <w:rFonts w:ascii="宋体" w:hAnsi="宋体" w:hint="eastAsia"/>
        </w:rPr>
        <w:t xml:space="preserve">    本病有较强的地区性分布，多见于地中海沿岸国家、中国、朝鲜、日本。调查证明各</w:t>
      </w:r>
    </w:p>
    <w:p w:rsidR="00F23563" w:rsidRPr="00A35D65" w:rsidRDefault="00F23563" w:rsidP="00F23563">
      <w:pPr>
        <w:rPr>
          <w:rFonts w:ascii="宋体" w:hAnsi="宋体"/>
        </w:rPr>
      </w:pPr>
      <w:r w:rsidRPr="00A35D65">
        <w:rPr>
          <w:rFonts w:ascii="宋体" w:hAnsi="宋体" w:hint="eastAsia"/>
        </w:rPr>
        <w:t>地区的患病率(每10万人口)大致如下：土耳其(北部)100～370，伊朗15，中国北方</w:t>
      </w:r>
    </w:p>
    <w:p w:rsidR="00F23563" w:rsidRPr="00A35D65" w:rsidRDefault="00F23563" w:rsidP="00F23563">
      <w:pPr>
        <w:rPr>
          <w:rFonts w:ascii="宋体" w:hAnsi="宋体"/>
        </w:rPr>
      </w:pPr>
      <w:r w:rsidRPr="00A35D65">
        <w:rPr>
          <w:rFonts w:ascii="宋体" w:hAnsi="宋体" w:hint="eastAsia"/>
        </w:rPr>
        <w:t>110，美国6．6，英国O．6。本病男性发病略高于女性。我国则以女性略占多数，但男性患</w:t>
      </w:r>
    </w:p>
    <w:p w:rsidR="00F23563" w:rsidRPr="00A35D65" w:rsidRDefault="00F23563" w:rsidP="00F23563">
      <w:pPr>
        <w:rPr>
          <w:rFonts w:ascii="宋体" w:hAnsi="宋体"/>
        </w:rPr>
      </w:pPr>
      <w:r w:rsidRPr="00A35D65">
        <w:rPr>
          <w:rFonts w:ascii="宋体" w:hAnsi="宋体" w:hint="eastAsia"/>
        </w:rPr>
        <w:t>者中眼葡萄膜炎和内脏受累较女性高3～4倍。</w:t>
      </w:r>
    </w:p>
    <w:p w:rsidR="00F23563" w:rsidRPr="00A35D65" w:rsidRDefault="00F23563" w:rsidP="00F23563">
      <w:pPr>
        <w:rPr>
          <w:rFonts w:ascii="宋体" w:hAnsi="宋体"/>
        </w:rPr>
      </w:pPr>
      <w:r w:rsidRPr="00A35D65">
        <w:rPr>
          <w:rFonts w:ascii="宋体" w:hAnsi="宋体" w:hint="eastAsia"/>
        </w:rPr>
        <w:t xml:space="preserve">    【病因和发病机制】</w:t>
      </w:r>
    </w:p>
    <w:p w:rsidR="00F23563" w:rsidRPr="00A35D65" w:rsidRDefault="00F23563" w:rsidP="00F23563">
      <w:pPr>
        <w:rPr>
          <w:rFonts w:ascii="宋体" w:hAnsi="宋体"/>
        </w:rPr>
      </w:pPr>
      <w:r w:rsidRPr="00A35D65">
        <w:rPr>
          <w:rFonts w:ascii="宋体" w:hAnsi="宋体" w:hint="eastAsia"/>
        </w:rPr>
        <w:t xml:space="preserve">    不明确，可能与遗传因素及病原体感染有关。</w:t>
      </w:r>
    </w:p>
    <w:p w:rsidR="00F23563" w:rsidRPr="00A35D65" w:rsidRDefault="00F23563" w:rsidP="00F23563">
      <w:pPr>
        <w:rPr>
          <w:rFonts w:ascii="宋体" w:hAnsi="宋体"/>
        </w:rPr>
      </w:pPr>
      <w:r w:rsidRPr="00A35D65">
        <w:rPr>
          <w:rFonts w:ascii="宋体" w:hAnsi="宋体" w:hint="eastAsia"/>
        </w:rPr>
        <w:t xml:space="preserve">    【病理】</w:t>
      </w:r>
    </w:p>
    <w:p w:rsidR="00F23563" w:rsidRPr="00A35D65" w:rsidRDefault="00F23563" w:rsidP="00F23563">
      <w:pPr>
        <w:rPr>
          <w:rFonts w:ascii="宋体" w:hAnsi="宋体"/>
        </w:rPr>
      </w:pPr>
      <w:r w:rsidRPr="00A35D65">
        <w:rPr>
          <w:rFonts w:ascii="宋体" w:hAnsi="宋体" w:hint="eastAsia"/>
        </w:rPr>
        <w:t xml:space="preserve">    在皮肤黏膜、视网膜、脑、肺等受累部位可以见到血管炎改变。血管周有炎症细胞浸</w:t>
      </w:r>
    </w:p>
    <w:p w:rsidR="00F23563" w:rsidRPr="00A35D65" w:rsidRDefault="00F23563" w:rsidP="00F23563">
      <w:pPr>
        <w:rPr>
          <w:rFonts w:ascii="宋体" w:hAnsi="宋体"/>
        </w:rPr>
      </w:pPr>
      <w:r w:rsidRPr="00A35D65">
        <w:rPr>
          <w:rFonts w:ascii="宋体" w:hAnsi="宋体" w:hint="eastAsia"/>
        </w:rPr>
        <w:t>润，严重者有血管壁坏死，大、中、小、微血管(动、静脉)均可受累，出现管腔狭窄和</w:t>
      </w:r>
    </w:p>
    <w:p w:rsidR="00F23563" w:rsidRPr="00A35D65" w:rsidRDefault="00F23563" w:rsidP="00F23563">
      <w:pPr>
        <w:rPr>
          <w:rFonts w:ascii="宋体" w:hAnsi="宋体"/>
        </w:rPr>
      </w:pPr>
      <w:r w:rsidRPr="00A35D65">
        <w:rPr>
          <w:rFonts w:ascii="宋体" w:hAnsi="宋体" w:hint="eastAsia"/>
        </w:rPr>
        <w:t>动脉瘤样改变。    。</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(一)基本症状</w:t>
      </w:r>
    </w:p>
    <w:p w:rsidR="00F23563" w:rsidRPr="00A35D65" w:rsidRDefault="00F23563" w:rsidP="00F23563">
      <w:pPr>
        <w:rPr>
          <w:rFonts w:ascii="宋体" w:hAnsi="宋体"/>
        </w:rPr>
      </w:pPr>
      <w:r w:rsidRPr="00A35D65">
        <w:rPr>
          <w:rFonts w:ascii="宋体" w:hAnsi="宋体" w:hint="eastAsia"/>
        </w:rPr>
        <w:t xml:space="preserve">    1．口腔溃疡每年发作至少3次，发作期间在颊黏膜、舌缘、唇、软腭等处出现不止</w:t>
      </w:r>
    </w:p>
    <w:p w:rsidR="00F23563" w:rsidRPr="00A35D65" w:rsidRDefault="00F23563" w:rsidP="00F23563">
      <w:pPr>
        <w:rPr>
          <w:rFonts w:ascii="宋体" w:hAnsi="宋体"/>
        </w:rPr>
      </w:pPr>
      <w:r w:rsidRPr="00A35D65">
        <w:rPr>
          <w:rFonts w:ascii="宋体" w:hAnsi="宋体" w:hint="eastAsia"/>
        </w:rPr>
        <w:t>一个的痛性红色小结，继以溃疡形成，溃疡直径一般为2～3ram。有的以疱疹起病，约</w:t>
      </w:r>
    </w:p>
    <w:p w:rsidR="00F23563" w:rsidRPr="00A35D65" w:rsidRDefault="00F23563" w:rsidP="00F23563">
      <w:pPr>
        <w:rPr>
          <w:rFonts w:ascii="宋体" w:hAnsi="宋体"/>
        </w:rPr>
      </w:pPr>
      <w:r w:rsidRPr="00A35D65">
        <w:rPr>
          <w:rFonts w:ascii="宋体" w:hAnsi="宋体" w:hint="eastAsia"/>
        </w:rPr>
        <w:t>7～14天后自行消退，不留瘢痕。亦有持续数周不愈最后遗有瘢痕，溃疡此起彼伏。本症</w:t>
      </w:r>
    </w:p>
    <w:p w:rsidR="00F23563" w:rsidRPr="00A35D65" w:rsidRDefault="00F23563" w:rsidP="00F23563">
      <w:pPr>
        <w:rPr>
          <w:rFonts w:ascii="宋体" w:hAnsi="宋体"/>
        </w:rPr>
      </w:pPr>
      <w:r w:rsidRPr="00A35D65">
        <w:rPr>
          <w:rFonts w:ascii="宋体" w:hAnsi="宋体" w:hint="eastAsia"/>
        </w:rPr>
        <w:t>状见于98％以上的患者，且是本病的首发症状，它被认为是诊断本病最基本而必需的</w:t>
      </w:r>
    </w:p>
    <w:p w:rsidR="00F23563" w:rsidRPr="00A35D65" w:rsidRDefault="00F23563" w:rsidP="00F23563">
      <w:pPr>
        <w:rPr>
          <w:rFonts w:ascii="宋体" w:hAnsi="宋体"/>
        </w:rPr>
      </w:pPr>
      <w:r w:rsidRPr="00A35D65">
        <w:rPr>
          <w:rFonts w:ascii="宋体" w:hAnsi="宋体" w:hint="eastAsia"/>
        </w:rPr>
        <w:t>症状。</w:t>
      </w:r>
    </w:p>
    <w:p w:rsidR="00F23563" w:rsidRPr="00A35D65" w:rsidRDefault="00F23563" w:rsidP="00F23563">
      <w:pPr>
        <w:rPr>
          <w:rFonts w:ascii="宋体" w:hAnsi="宋体"/>
        </w:rPr>
      </w:pPr>
      <w:r w:rsidRPr="00A35D65">
        <w:rPr>
          <w:rFonts w:ascii="宋体" w:hAnsi="宋体" w:hint="eastAsia"/>
        </w:rPr>
        <w:t xml:space="preserve">    2．外阴溃疡与口腔溃疡性状基本相似，只是出现的次数较少，数目亦少。常出现</w:t>
      </w:r>
    </w:p>
    <w:p w:rsidR="00F23563" w:rsidRPr="00A35D65" w:rsidRDefault="00F23563" w:rsidP="00F23563">
      <w:pPr>
        <w:rPr>
          <w:rFonts w:ascii="宋体" w:hAnsi="宋体"/>
        </w:rPr>
      </w:pPr>
      <w:r w:rsidRPr="00A35D65">
        <w:rPr>
          <w:rFonts w:ascii="宋体" w:hAnsi="宋体" w:hint="eastAsia"/>
        </w:rPr>
        <w:t>在女性患者的大、小阴唇，其次为阴道，在男性则多见于阴囊和阴茎，也可以出现在会阴</w:t>
      </w:r>
    </w:p>
    <w:p w:rsidR="00F23563" w:rsidRPr="00A35D65" w:rsidRDefault="00F23563" w:rsidP="00F23563">
      <w:pPr>
        <w:rPr>
          <w:rFonts w:ascii="宋体" w:hAnsi="宋体"/>
        </w:rPr>
      </w:pPr>
      <w:r w:rsidRPr="00A35D65">
        <w:rPr>
          <w:rFonts w:ascii="宋体" w:hAnsi="宋体" w:hint="eastAsia"/>
        </w:rPr>
        <w:t>或肛门周围，约80％的患者有此症状。</w:t>
      </w:r>
    </w:p>
    <w:p w:rsidR="00F23563" w:rsidRPr="00A35D65" w:rsidRDefault="00F23563" w:rsidP="00F23563">
      <w:pPr>
        <w:rPr>
          <w:rFonts w:ascii="宋体" w:hAnsi="宋体"/>
        </w:rPr>
      </w:pPr>
      <w:r w:rsidRPr="00A35D65">
        <w:rPr>
          <w:rFonts w:ascii="宋体" w:hAnsi="宋体" w:hint="eastAsia"/>
        </w:rPr>
        <w:t xml:space="preserve">    3．皮肤病变呈结节性红斑、假性毛囊炎、痤疮样毛囊炎、浅表栓塞性静脉炎等不</w:t>
      </w:r>
    </w:p>
    <w:p w:rsidR="00F23563" w:rsidRPr="00A35D65" w:rsidRDefault="00F23563" w:rsidP="00F23563">
      <w:pPr>
        <w:rPr>
          <w:rFonts w:ascii="宋体" w:hAnsi="宋体"/>
        </w:rPr>
      </w:pPr>
      <w:r w:rsidRPr="00A35D65">
        <w:rPr>
          <w:rFonts w:ascii="宋体" w:hAnsi="宋体" w:hint="eastAsia"/>
        </w:rPr>
        <w:t>同表现。其中以结节性红斑最为常见且具有特异性，见于70％的患者，多见于下肢的膝以</w:t>
      </w:r>
    </w:p>
    <w:p w:rsidR="00F23563" w:rsidRPr="00A35D65" w:rsidRDefault="00F23563" w:rsidP="00F23563">
      <w:pPr>
        <w:rPr>
          <w:rFonts w:ascii="宋体" w:hAnsi="宋体"/>
        </w:rPr>
      </w:pPr>
      <w:r w:rsidRPr="00A35D65">
        <w:rPr>
          <w:rFonts w:ascii="宋体" w:hAnsi="宋体" w:hint="eastAsia"/>
        </w:rPr>
        <w:t>下部位，对称性，每个至少像铜板样大，表面呈红色的浸润性皮下结节，有压痛，分批出</w:t>
      </w:r>
    </w:p>
    <w:p w:rsidR="00F23563" w:rsidRPr="00A35D65" w:rsidRDefault="00F23563" w:rsidP="00F23563">
      <w:pPr>
        <w:rPr>
          <w:rFonts w:ascii="宋体" w:hAnsi="宋体"/>
        </w:rPr>
      </w:pPr>
      <w:r w:rsidRPr="00A35D65">
        <w:rPr>
          <w:rFonts w:ascii="宋体" w:hAnsi="宋体" w:hint="eastAsia"/>
        </w:rPr>
        <w:t>现，逐渐扩大，7～14天后其表面色泽转为暗红，有的可自行消退，仅在皮面留有色素沉</w:t>
      </w:r>
    </w:p>
    <w:p w:rsidR="00F23563" w:rsidRPr="00A35D65" w:rsidRDefault="00F23563" w:rsidP="00F23563">
      <w:pPr>
        <w:rPr>
          <w:rFonts w:ascii="宋体" w:hAnsi="宋体"/>
        </w:rPr>
      </w:pPr>
      <w:r w:rsidRPr="00A35D65">
        <w:rPr>
          <w:rFonts w:ascii="宋体" w:hAnsi="宋体" w:hint="eastAsia"/>
        </w:rPr>
        <w:t>着，很少有破溃。</w:t>
      </w:r>
    </w:p>
    <w:p w:rsidR="00F23563" w:rsidRPr="00A35D65" w:rsidRDefault="00F23563" w:rsidP="00F23563">
      <w:pPr>
        <w:rPr>
          <w:rFonts w:ascii="宋体" w:hAnsi="宋体"/>
        </w:rPr>
      </w:pPr>
      <w:r w:rsidRPr="00A35D65">
        <w:rPr>
          <w:rFonts w:ascii="宋体" w:hAnsi="宋体" w:hint="eastAsia"/>
        </w:rPr>
        <w:t xml:space="preserve">    另一种皮疹为带脓头或不带脓头的毛囊炎，出现于30％的患者，多见于面、颈部，有</w:t>
      </w:r>
    </w:p>
    <w:p w:rsidR="00F23563" w:rsidRPr="00A35D65" w:rsidRDefault="00F23563" w:rsidP="00F23563">
      <w:pPr>
        <w:rPr>
          <w:rFonts w:ascii="宋体" w:hAnsi="宋体"/>
        </w:rPr>
      </w:pPr>
      <w:r w:rsidRPr="00A35D65">
        <w:rPr>
          <w:rFonts w:ascii="宋体" w:hAnsi="宋体" w:hint="eastAsia"/>
        </w:rPr>
        <w:t>时躯干、四肢亦有。这种皮疹和痤疮样皮疹很难与正常人青春期或服用糖皮质激素后出现</w:t>
      </w:r>
    </w:p>
    <w:p w:rsidR="00F23563" w:rsidRPr="00A35D65" w:rsidRDefault="00F23563" w:rsidP="00F23563">
      <w:pPr>
        <w:rPr>
          <w:rFonts w:ascii="宋体" w:hAnsi="宋体"/>
        </w:rPr>
      </w:pPr>
      <w:r w:rsidRPr="00A35D65">
        <w:rPr>
          <w:rFonts w:ascii="宋体" w:hAnsi="宋体" w:hint="eastAsia"/>
        </w:rPr>
        <w:t>∈漂j；第艨jj风湿性精</w:t>
      </w:r>
    </w:p>
    <w:p w:rsidR="00F23563" w:rsidRPr="00A35D65" w:rsidRDefault="00F23563" w:rsidP="00F23563">
      <w:pPr>
        <w:rPr>
          <w:rFonts w:ascii="宋体" w:hAnsi="宋体"/>
        </w:rPr>
      </w:pPr>
      <w:r w:rsidRPr="00A35D65">
        <w:rPr>
          <w:rFonts w:ascii="宋体" w:hAnsi="宋体" w:hint="eastAsia"/>
        </w:rPr>
        <w:t xml:space="preserve">  iiij j000j0蒸0jjjoj</w:t>
      </w:r>
    </w:p>
    <w:p w:rsidR="00F23563" w:rsidRPr="00A35D65" w:rsidRDefault="00F23563" w:rsidP="00F23563">
      <w:pPr>
        <w:rPr>
          <w:rFonts w:ascii="宋体" w:hAnsi="宋体"/>
        </w:rPr>
      </w:pPr>
      <w:r w:rsidRPr="00A35D65">
        <w:rPr>
          <w:rFonts w:ascii="宋体" w:hAnsi="宋体" w:hint="eastAsia"/>
        </w:rPr>
        <w:t>的痤疮鉴别，故易被忽视。针刺后或小的皮肤损伤后出现反应也是BD一种较特异的皮肤</w:t>
      </w:r>
    </w:p>
    <w:p w:rsidR="00F23563" w:rsidRPr="00A35D65" w:rsidRDefault="00F23563" w:rsidP="00F23563">
      <w:pPr>
        <w:rPr>
          <w:rFonts w:ascii="宋体" w:hAnsi="宋体"/>
        </w:rPr>
      </w:pPr>
      <w:r w:rsidRPr="00A35D65">
        <w:rPr>
          <w:rFonts w:ascii="宋体" w:hAnsi="宋体" w:hint="eastAsia"/>
        </w:rPr>
        <w:lastRenderedPageBreak/>
        <w:t>反应。栓塞性浅静脉炎也常在下肢可以见到，急性期在静脉部位出现条形红肿、压痛症</w:t>
      </w:r>
    </w:p>
    <w:p w:rsidR="00F23563" w:rsidRPr="00A35D65" w:rsidRDefault="00F23563" w:rsidP="00F23563">
      <w:pPr>
        <w:rPr>
          <w:rFonts w:ascii="宋体" w:hAnsi="宋体"/>
        </w:rPr>
      </w:pPr>
      <w:r w:rsidRPr="00A35D65">
        <w:rPr>
          <w:rFonts w:ascii="宋体" w:hAnsi="宋体" w:hint="eastAsia"/>
        </w:rPr>
        <w:t>状，急性期后可以扪及索条状静脉。</w:t>
      </w:r>
    </w:p>
    <w:p w:rsidR="00F23563" w:rsidRPr="00A35D65" w:rsidRDefault="00F23563" w:rsidP="00F23563">
      <w:pPr>
        <w:rPr>
          <w:rFonts w:ascii="宋体" w:hAnsi="宋体"/>
        </w:rPr>
      </w:pPr>
      <w:r w:rsidRPr="00A35D65">
        <w:rPr>
          <w:rFonts w:ascii="宋体" w:hAnsi="宋体" w:hint="eastAsia"/>
        </w:rPr>
        <w:t xml:space="preserve">    4．眼炎最为常见的眼部病变是葡萄膜炎，视网膜血管炎可造成视网膜炎，眼炎的</w:t>
      </w:r>
    </w:p>
    <w:p w:rsidR="00F23563" w:rsidRPr="00A35D65" w:rsidRDefault="00F23563" w:rsidP="00F23563">
      <w:pPr>
        <w:rPr>
          <w:rFonts w:ascii="宋体" w:hAnsi="宋体"/>
        </w:rPr>
      </w:pPr>
      <w:r w:rsidRPr="00A35D65">
        <w:rPr>
          <w:rFonts w:ascii="宋体" w:hAnsi="宋体" w:hint="eastAsia"/>
        </w:rPr>
        <w:t>反复发作可以使视力障碍甚至失明。男性合并眼炎的明显多于女性患者，尤其是年轻男性</w:t>
      </w:r>
    </w:p>
    <w:p w:rsidR="00F23563" w:rsidRPr="00A35D65" w:rsidRDefault="00F23563" w:rsidP="00F23563">
      <w:pPr>
        <w:rPr>
          <w:rFonts w:ascii="宋体" w:hAnsi="宋体"/>
        </w:rPr>
      </w:pPr>
      <w:r w:rsidRPr="00A35D65">
        <w:rPr>
          <w:rFonts w:ascii="宋体" w:hAnsi="宋体" w:hint="eastAsia"/>
        </w:rPr>
        <w:t>发病率更高，且多发生在起病后的两年内。前葡萄膜炎即虹膜睫状体炎伴或不伴前房积</w:t>
      </w:r>
    </w:p>
    <w:p w:rsidR="00F23563" w:rsidRPr="00A35D65" w:rsidRDefault="00F23563" w:rsidP="00F23563">
      <w:pPr>
        <w:rPr>
          <w:rFonts w:ascii="宋体" w:hAnsi="宋体"/>
        </w:rPr>
      </w:pPr>
      <w:r w:rsidRPr="00A35D65">
        <w:rPr>
          <w:rFonts w:ascii="宋体" w:hAnsi="宋体" w:hint="eastAsia"/>
        </w:rPr>
        <w:t>脓，对视力的影响较轻。视网膜炎使视神经萎缩，致视力下降。眼炎可先后累及双侧，有</w:t>
      </w:r>
    </w:p>
    <w:p w:rsidR="00F23563" w:rsidRPr="00A35D65" w:rsidRDefault="00F23563" w:rsidP="00F23563">
      <w:pPr>
        <w:rPr>
          <w:rFonts w:ascii="宋体" w:hAnsi="宋体"/>
        </w:rPr>
      </w:pPr>
      <w:r w:rsidRPr="00A35D65">
        <w:rPr>
          <w:rFonts w:ascii="宋体" w:hAnsi="宋体" w:hint="eastAsia"/>
        </w:rPr>
        <w:t>资料表明出现眼炎4年后50％以上的患者都有较严重的视力障碍。</w:t>
      </w:r>
    </w:p>
    <w:p w:rsidR="00F23563" w:rsidRPr="00A35D65" w:rsidRDefault="00F23563" w:rsidP="00F23563">
      <w:pPr>
        <w:rPr>
          <w:rFonts w:ascii="宋体" w:hAnsi="宋体"/>
        </w:rPr>
      </w:pPr>
      <w:r w:rsidRPr="00A35D65">
        <w:rPr>
          <w:rFonts w:ascii="宋体" w:hAnsi="宋体" w:hint="eastAsia"/>
        </w:rPr>
        <w:t xml:space="preserve">    (二)系统性症状</w:t>
      </w:r>
    </w:p>
    <w:p w:rsidR="00F23563" w:rsidRPr="00A35D65" w:rsidRDefault="00F23563" w:rsidP="00F23563">
      <w:pPr>
        <w:rPr>
          <w:rFonts w:ascii="宋体" w:hAnsi="宋体"/>
        </w:rPr>
      </w:pPr>
      <w:r w:rsidRPr="00A35D65">
        <w:rPr>
          <w:rFonts w:ascii="宋体" w:hAnsi="宋体" w:hint="eastAsia"/>
        </w:rPr>
        <w:t xml:space="preserve">    除上述基本症状外，部分患者因局部血管炎可引起内脏系统的病变，系统病变大多出</w:t>
      </w:r>
    </w:p>
    <w:p w:rsidR="00F23563" w:rsidRPr="00A35D65" w:rsidRDefault="00F23563" w:rsidP="00F23563">
      <w:pPr>
        <w:rPr>
          <w:rFonts w:ascii="宋体" w:hAnsi="宋体"/>
        </w:rPr>
      </w:pPr>
      <w:r w:rsidRPr="00A35D65">
        <w:rPr>
          <w:rFonts w:ascii="宋体" w:hAnsi="宋体" w:hint="eastAsia"/>
        </w:rPr>
        <w:t>现在基本症状之后。</w:t>
      </w:r>
    </w:p>
    <w:p w:rsidR="00F23563" w:rsidRPr="00A35D65" w:rsidRDefault="00F23563" w:rsidP="00F23563">
      <w:pPr>
        <w:rPr>
          <w:rFonts w:ascii="宋体" w:hAnsi="宋体"/>
        </w:rPr>
      </w:pPr>
      <w:r w:rsidRPr="00A35D65">
        <w:rPr>
          <w:rFonts w:ascii="宋体" w:hAnsi="宋体" w:hint="eastAsia"/>
        </w:rPr>
        <w:t xml:space="preserve">    1．消化道出现在许多发作期患者，按症状出现的频率最多见腹痛并以右下腹痛为</w:t>
      </w:r>
    </w:p>
    <w:p w:rsidR="00F23563" w:rsidRPr="00A35D65" w:rsidRDefault="00F23563" w:rsidP="00F23563">
      <w:pPr>
        <w:rPr>
          <w:rFonts w:ascii="宋体" w:hAnsi="宋体"/>
        </w:rPr>
      </w:pPr>
      <w:r w:rsidRPr="00A35D65">
        <w:rPr>
          <w:rFonts w:ascii="宋体" w:hAnsi="宋体" w:hint="eastAsia"/>
        </w:rPr>
        <w:t>常见，伴有局部压痛和反跳痛，其次为恶心、呕吐、腹胀、纳差、腹泻、吞咽困难等。通</w:t>
      </w:r>
    </w:p>
    <w:p w:rsidR="00F23563" w:rsidRPr="00A35D65" w:rsidRDefault="00F23563" w:rsidP="00F23563">
      <w:pPr>
        <w:rPr>
          <w:rFonts w:ascii="宋体" w:hAnsi="宋体"/>
        </w:rPr>
      </w:pPr>
      <w:r w:rsidRPr="00A35D65">
        <w:rPr>
          <w:rFonts w:ascii="宋体" w:hAnsi="宋体" w:hint="eastAsia"/>
        </w:rPr>
        <w:t>过胃肠道x线检查、内镜检查及手术探查都证实消化道的基本病变是多发性溃疡，可见于</w:t>
      </w:r>
    </w:p>
    <w:p w:rsidR="00F23563" w:rsidRPr="00A35D65" w:rsidRDefault="00F23563" w:rsidP="00F23563">
      <w:pPr>
        <w:rPr>
          <w:rFonts w:ascii="宋体" w:hAnsi="宋体"/>
        </w:rPr>
      </w:pPr>
      <w:r w:rsidRPr="00A35D65">
        <w:rPr>
          <w:rFonts w:ascii="宋体" w:hAnsi="宋体" w:hint="eastAsia"/>
        </w:rPr>
        <w:t>自食管至降结肠的任一部位，其发生率可高达50％。重者合并溃疡出血、肠麻痹、肠穿</w:t>
      </w:r>
    </w:p>
    <w:p w:rsidR="00F23563" w:rsidRPr="00A35D65" w:rsidRDefault="00F23563" w:rsidP="00F23563">
      <w:pPr>
        <w:rPr>
          <w:rFonts w:ascii="宋体" w:hAnsi="宋体"/>
        </w:rPr>
      </w:pPr>
      <w:r w:rsidRPr="00A35D65">
        <w:rPr>
          <w:rFonts w:ascii="宋体" w:hAnsi="宋体" w:hint="eastAsia"/>
        </w:rPr>
        <w:t>孔、腹膜炎、瘘管形成、食管狭窄等并发症，甚至可因此死亡。</w:t>
      </w:r>
    </w:p>
    <w:p w:rsidR="00F23563" w:rsidRPr="00A35D65" w:rsidRDefault="00F23563" w:rsidP="00F23563">
      <w:pPr>
        <w:rPr>
          <w:rFonts w:ascii="宋体" w:hAnsi="宋体"/>
        </w:rPr>
      </w:pPr>
      <w:r w:rsidRPr="00A35D65">
        <w:rPr>
          <w:rFonts w:ascii="宋体" w:hAnsi="宋体" w:hint="eastAsia"/>
        </w:rPr>
        <w:t xml:space="preserve">    2．神经系统见于20％的患者，除个别外都在基本症状出现后的数月到数年内出现。</w:t>
      </w:r>
    </w:p>
    <w:p w:rsidR="00F23563" w:rsidRPr="00A35D65" w:rsidRDefault="00F23563" w:rsidP="00F23563">
      <w:pPr>
        <w:rPr>
          <w:rFonts w:ascii="宋体" w:hAnsi="宋体"/>
        </w:rPr>
      </w:pPr>
      <w:r w:rsidRPr="00A35D65">
        <w:rPr>
          <w:rFonts w:ascii="宋体" w:hAnsi="宋体" w:hint="eastAsia"/>
        </w:rPr>
        <w:t>脑、脊髓的任何部位都可因小血管炎而受损(即使在同一患者，神经系统可多部位受累)，</w:t>
      </w:r>
    </w:p>
    <w:p w:rsidR="00F23563" w:rsidRPr="00A35D65" w:rsidRDefault="00F23563" w:rsidP="00F23563">
      <w:pPr>
        <w:rPr>
          <w:rFonts w:ascii="宋体" w:hAnsi="宋体"/>
        </w:rPr>
      </w:pPr>
      <w:r w:rsidRPr="00A35D65">
        <w:rPr>
          <w:rFonts w:ascii="宋体" w:hAnsi="宋体" w:hint="eastAsia"/>
        </w:rPr>
        <w:t>临床表现随其受累部位的不同而不同。患者多发病急骤，根据其症状可分为脑膜脑炎、瘫</w:t>
      </w:r>
    </w:p>
    <w:p w:rsidR="00F23563" w:rsidRPr="00A35D65" w:rsidRDefault="00F23563" w:rsidP="00F23563">
      <w:pPr>
        <w:rPr>
          <w:rFonts w:ascii="宋体" w:hAnsi="宋体"/>
        </w:rPr>
      </w:pPr>
      <w:r w:rsidRPr="00A35D65">
        <w:rPr>
          <w:rFonts w:ascii="宋体" w:hAnsi="宋体" w:hint="eastAsia"/>
        </w:rPr>
        <w:t>痪、脑干损害、良性颅内高压、脊髓损害、周围神经系统损害等类型。腰椎穿刺示有颅内</w:t>
      </w:r>
    </w:p>
    <w:p w:rsidR="00F23563" w:rsidRPr="00A35D65" w:rsidRDefault="00F23563" w:rsidP="00F23563">
      <w:pPr>
        <w:rPr>
          <w:rFonts w:ascii="宋体" w:hAnsi="宋体"/>
        </w:rPr>
      </w:pPr>
      <w:r w:rsidRPr="00A35D65">
        <w:rPr>
          <w:rFonts w:ascii="宋体" w:hAnsi="宋体" w:hint="eastAsia"/>
        </w:rPr>
        <w:t>压增高，脑脊液检查约80％有轻度白细胞增高，单核细胞、多核细胞各占一半，33％～</w:t>
      </w:r>
    </w:p>
    <w:p w:rsidR="00F23563" w:rsidRPr="00A35D65" w:rsidRDefault="00F23563" w:rsidP="00F23563">
      <w:pPr>
        <w:rPr>
          <w:rFonts w:ascii="宋体" w:hAnsi="宋体"/>
        </w:rPr>
      </w:pPr>
      <w:r w:rsidRPr="00A35D65">
        <w:rPr>
          <w:rFonts w:ascii="宋体" w:hAnsi="宋体" w:hint="eastAsia"/>
        </w:rPr>
        <w:t>65％有蛋白的升高，葡萄糖多在正常范围。脑CT对诊断有一定的帮助，脑磁共振检查对</w:t>
      </w:r>
    </w:p>
    <w:p w:rsidR="00F23563" w:rsidRPr="00A35D65" w:rsidRDefault="00F23563" w:rsidP="00F23563">
      <w:pPr>
        <w:rPr>
          <w:rFonts w:ascii="宋体" w:hAnsi="宋体"/>
        </w:rPr>
      </w:pPr>
      <w:r w:rsidRPr="00A35D65">
        <w:rPr>
          <w:rFonts w:ascii="宋体" w:hAnsi="宋体" w:hint="eastAsia"/>
        </w:rPr>
        <w:t>小病灶就更为灵敏。神经病变的复发率和死亡率都很高，约77％患者经治疗病情缓解，但</w:t>
      </w:r>
    </w:p>
    <w:p w:rsidR="00F23563" w:rsidRPr="00A35D65" w:rsidRDefault="00F23563" w:rsidP="00F23563">
      <w:pPr>
        <w:rPr>
          <w:rFonts w:ascii="宋体" w:hAnsi="宋体"/>
        </w:rPr>
      </w:pPr>
      <w:r w:rsidRPr="00A35D65">
        <w:rPr>
          <w:rFonts w:ascii="宋体" w:hAnsi="宋体" w:hint="eastAsia"/>
        </w:rPr>
        <w:t>仍遗有后遗症，死亡多出现在神经系统发病后的1～2年内。</w:t>
      </w:r>
    </w:p>
    <w:p w:rsidR="00F23563" w:rsidRPr="00A35D65" w:rsidRDefault="00F23563" w:rsidP="00F23563">
      <w:pPr>
        <w:rPr>
          <w:rFonts w:ascii="宋体" w:hAnsi="宋体"/>
        </w:rPr>
      </w:pPr>
      <w:r w:rsidRPr="00A35D65">
        <w:rPr>
          <w:rFonts w:ascii="宋体" w:hAnsi="宋体" w:hint="eastAsia"/>
        </w:rPr>
        <w:t xml:space="preserve">    3．心血管本病血管病变所指的是大、中血管病变，见于10％的患者。大、中血管</w:t>
      </w:r>
    </w:p>
    <w:p w:rsidR="00F23563" w:rsidRPr="00A35D65" w:rsidRDefault="00F23563" w:rsidP="00F23563">
      <w:pPr>
        <w:rPr>
          <w:rFonts w:ascii="宋体" w:hAnsi="宋体"/>
        </w:rPr>
      </w:pPr>
      <w:r w:rsidRPr="00A35D65">
        <w:rPr>
          <w:rFonts w:ascii="宋体" w:hAnsi="宋体" w:hint="eastAsia"/>
        </w:rPr>
        <w:t>病变包括体内任何部位的大、中动脉炎和大、中静脉炎。</w:t>
      </w:r>
    </w:p>
    <w:p w:rsidR="00F23563" w:rsidRPr="00A35D65" w:rsidRDefault="00F23563" w:rsidP="00F23563">
      <w:pPr>
        <w:rPr>
          <w:rFonts w:ascii="宋体" w:hAnsi="宋体"/>
        </w:rPr>
      </w:pPr>
      <w:r w:rsidRPr="00A35D65">
        <w:rPr>
          <w:rFonts w:ascii="宋体" w:hAnsi="宋体" w:hint="eastAsia"/>
        </w:rPr>
        <w:t xml:space="preserve">    (1)大、中动脉炎：不论是体循环抑或是肺循环的动脉受累后可出现狭窄和动脉瘤，</w:t>
      </w:r>
    </w:p>
    <w:p w:rsidR="00F23563" w:rsidRPr="00A35D65" w:rsidRDefault="00F23563" w:rsidP="00F23563">
      <w:pPr>
        <w:rPr>
          <w:rFonts w:ascii="宋体" w:hAnsi="宋体"/>
        </w:rPr>
      </w:pPr>
      <w:r w:rsidRPr="00A35D65">
        <w:rPr>
          <w:rFonts w:ascii="宋体" w:hAnsi="宋体" w:hint="eastAsia"/>
        </w:rPr>
        <w:t>甚至在同一血管这两种病变节段性交替出现，大动脉受累较中动脉受累更为常见。大、中</w:t>
      </w:r>
    </w:p>
    <w:p w:rsidR="00F23563" w:rsidRPr="00A35D65" w:rsidRDefault="00F23563" w:rsidP="00F23563">
      <w:pPr>
        <w:rPr>
          <w:rFonts w:ascii="宋体" w:hAnsi="宋体"/>
        </w:rPr>
      </w:pPr>
      <w:r w:rsidRPr="00A35D65">
        <w:rPr>
          <w:rFonts w:ascii="宋体" w:hAnsi="宋体" w:hint="eastAsia"/>
        </w:rPr>
        <w:t>动脉受累的症状见大动脉炎(本章第二节)。</w:t>
      </w:r>
    </w:p>
    <w:p w:rsidR="00F23563" w:rsidRPr="00A35D65" w:rsidRDefault="00F23563" w:rsidP="00F23563">
      <w:pPr>
        <w:rPr>
          <w:rFonts w:ascii="宋体" w:hAnsi="宋体"/>
        </w:rPr>
      </w:pPr>
      <w:r w:rsidRPr="00A35D65">
        <w:rPr>
          <w:rFonts w:ascii="宋体" w:hAnsi="宋体" w:hint="eastAsia"/>
        </w:rPr>
        <w:t xml:space="preserve">    (2)大、中静脉炎：本病静脉受累的特点是除管壁炎症外尚有明显的血栓形成。大静</w:t>
      </w:r>
    </w:p>
    <w:p w:rsidR="00F23563" w:rsidRPr="00A35D65" w:rsidRDefault="00F23563" w:rsidP="00F23563">
      <w:pPr>
        <w:rPr>
          <w:rFonts w:ascii="宋体" w:hAnsi="宋体"/>
        </w:rPr>
      </w:pPr>
      <w:r w:rsidRPr="00A35D65">
        <w:rPr>
          <w:rFonts w:ascii="宋体" w:hAnsi="宋体" w:hint="eastAsia"/>
        </w:rPr>
        <w:t>脉炎主要表现为上、下腔静脉的狭窄和梗阻，在梗阻的远端组织出现水肿。上腔静脉梗阻</w:t>
      </w:r>
    </w:p>
    <w:p w:rsidR="00F23563" w:rsidRPr="00A35D65" w:rsidRDefault="00F23563" w:rsidP="00F23563">
      <w:pPr>
        <w:rPr>
          <w:rFonts w:ascii="宋体" w:hAnsi="宋体"/>
        </w:rPr>
      </w:pPr>
      <w:r w:rsidRPr="00A35D65">
        <w:rPr>
          <w:rFonts w:ascii="宋体" w:hAnsi="宋体" w:hint="eastAsia"/>
        </w:rPr>
        <w:t>者临床表现为颜面、颈部肿胀，上腔静脉压升高，胸腹壁曲张的静脉血流方向向下等。下</w:t>
      </w:r>
    </w:p>
    <w:p w:rsidR="00F23563" w:rsidRPr="00A35D65" w:rsidRDefault="00F23563" w:rsidP="00F23563">
      <w:pPr>
        <w:rPr>
          <w:rFonts w:ascii="宋体" w:hAnsi="宋体"/>
        </w:rPr>
      </w:pPr>
      <w:r w:rsidRPr="00A35D65">
        <w:rPr>
          <w:rFonts w:ascii="宋体" w:hAnsi="宋体" w:hint="eastAsia"/>
        </w:rPr>
        <w:t>腔静脉梗阻则出现腹水、下肢水肿、腹壁静脉曲张、．Budd—Chiari综合征等。中静脉的血</w:t>
      </w:r>
    </w:p>
    <w:p w:rsidR="00F23563" w:rsidRPr="00A35D65" w:rsidRDefault="00F23563" w:rsidP="00F23563">
      <w:pPr>
        <w:rPr>
          <w:rFonts w:ascii="宋体" w:hAnsi="宋体"/>
        </w:rPr>
      </w:pPr>
      <w:r w:rsidRPr="00A35D65">
        <w:rPr>
          <w:rFonts w:ascii="宋体" w:hAnsi="宋体" w:hint="eastAsia"/>
        </w:rPr>
        <w:t>栓性静脉炎多见于四肢、尤其是下肢，亦见于脑静脉。浅表的静脉受累通过一般体检就能</w:t>
      </w:r>
    </w:p>
    <w:p w:rsidR="00F23563" w:rsidRPr="00A35D65" w:rsidRDefault="00F23563" w:rsidP="00F23563">
      <w:pPr>
        <w:rPr>
          <w:rFonts w:ascii="宋体" w:hAnsi="宋体"/>
        </w:rPr>
      </w:pPr>
      <w:r w:rsidRPr="00A35D65">
        <w:rPr>
          <w:rFonts w:ascii="宋体" w:hAnsi="宋体" w:hint="eastAsia"/>
        </w:rPr>
        <w:t>发现，深静脉炎引起下肢肿胀则有赖于局部血管造影方能确诊。北京协和医院追查了在该</w:t>
      </w:r>
    </w:p>
    <w:p w:rsidR="00F23563" w:rsidRPr="00A35D65" w:rsidRDefault="00F23563" w:rsidP="00F23563">
      <w:pPr>
        <w:rPr>
          <w:rFonts w:ascii="宋体" w:hAnsi="宋体"/>
        </w:rPr>
      </w:pPr>
      <w:r w:rsidRPr="00A35D65">
        <w:rPr>
          <w:rFonts w:ascii="宋体" w:hAnsi="宋体" w:hint="eastAsia"/>
        </w:rPr>
        <w:t>院就诊的6例贝赫切特病合并大、中静脉炎者，除1倒失访外其余的均存活5年以上，但</w:t>
      </w:r>
    </w:p>
    <w:p w:rsidR="00F23563" w:rsidRPr="00A35D65" w:rsidRDefault="00F23563" w:rsidP="00F23563">
      <w:pPr>
        <w:rPr>
          <w:rFonts w:ascii="宋体" w:hAnsi="宋体"/>
        </w:rPr>
      </w:pPr>
      <w:r w:rsidRPr="00A35D65">
        <w:rPr>
          <w:rFonts w:ascii="宋体" w:hAnsi="宋体" w:hint="eastAsia"/>
        </w:rPr>
        <w:t>都丧失了劳动力。</w:t>
      </w:r>
    </w:p>
    <w:p w:rsidR="00F23563" w:rsidRPr="00A35D65" w:rsidRDefault="00F23563" w:rsidP="00F23563">
      <w:pPr>
        <w:rPr>
          <w:rFonts w:ascii="宋体" w:hAnsi="宋体"/>
        </w:rPr>
      </w:pPr>
      <w:r w:rsidRPr="00A35D65">
        <w:rPr>
          <w:rFonts w:ascii="宋体" w:hAnsi="宋体" w:hint="eastAsia"/>
        </w:rPr>
        <w:t xml:space="preserve">    大、中血管炎的诊断有赖于病史及细致的体格检查，血管造影、多普勒检查是明确诊</w:t>
      </w:r>
    </w:p>
    <w:p w:rsidR="00F23563" w:rsidRPr="00A35D65" w:rsidRDefault="00F23563" w:rsidP="00F23563">
      <w:pPr>
        <w:rPr>
          <w:rFonts w:ascii="宋体" w:hAnsi="宋体"/>
        </w:rPr>
      </w:pPr>
      <w:r w:rsidRPr="00A35D65">
        <w:rPr>
          <w:rFonts w:ascii="宋体" w:hAnsi="宋体" w:hint="eastAsia"/>
        </w:rPr>
        <w:t>断和受累范围的可靠检查。</w:t>
      </w:r>
    </w:p>
    <w:p w:rsidR="00F23563" w:rsidRPr="00A35D65" w:rsidRDefault="00F23563" w:rsidP="00F23563">
      <w:pPr>
        <w:rPr>
          <w:rFonts w:ascii="宋体" w:hAnsi="宋体"/>
        </w:rPr>
      </w:pPr>
      <w:r w:rsidRPr="00A35D65">
        <w:rPr>
          <w:rFonts w:ascii="宋体" w:hAnsi="宋体" w:hint="eastAsia"/>
        </w:rPr>
        <w:t xml:space="preserve">    (3)心脏：心脏受累不多。可出现主动脉瓣关闭不全、二尖瓣狭窄和关闭不全。另</w:t>
      </w:r>
    </w:p>
    <w:p w:rsidR="00F23563" w:rsidRPr="00A35D65" w:rsidRDefault="00F23563" w:rsidP="00F23563">
      <w:pPr>
        <w:rPr>
          <w:rFonts w:ascii="宋体" w:hAnsi="宋体"/>
        </w:rPr>
      </w:pPr>
      <w:r w:rsidRPr="00A35D65">
        <w:rPr>
          <w:rFonts w:ascii="宋体" w:hAnsi="宋体" w:hint="eastAsia"/>
        </w:rPr>
        <w:t>外，亦有合并房室传导阻滞、心肌梗死、心包积液的报道。</w:t>
      </w:r>
    </w:p>
    <w:p w:rsidR="00F23563" w:rsidRPr="00A35D65" w:rsidRDefault="00F23563" w:rsidP="00F23563">
      <w:pPr>
        <w:rPr>
          <w:rFonts w:ascii="宋体" w:hAnsi="宋体"/>
        </w:rPr>
      </w:pPr>
      <w:r w:rsidRPr="00A35D65">
        <w:rPr>
          <w:rFonts w:ascii="宋体" w:hAnsi="宋体" w:hint="eastAsia"/>
        </w:rPr>
        <w:t xml:space="preserve">    4．关节炎  关节痛见于30％～50％的BD患者，表现为单个关节或少数关节的痛、</w:t>
      </w:r>
    </w:p>
    <w:p w:rsidR="00F23563" w:rsidRPr="00A35D65" w:rsidRDefault="00F23563" w:rsidP="00F23563">
      <w:pPr>
        <w:rPr>
          <w:rFonts w:ascii="宋体" w:hAnsi="宋体"/>
        </w:rPr>
      </w:pPr>
      <w:r w:rsidRPr="00A35D65">
        <w:rPr>
          <w:rFonts w:ascii="宋体" w:hAnsi="宋体" w:hint="eastAsia"/>
        </w:rPr>
        <w:t>肿，甚至活动受限。其中以膝关节受累最为多见。大多数仅表现为一过性的关节痛，可反</w:t>
      </w:r>
    </w:p>
    <w:p w:rsidR="00F23563" w:rsidRPr="00A35D65" w:rsidRDefault="00F23563" w:rsidP="00F23563">
      <w:pPr>
        <w:rPr>
          <w:rFonts w:ascii="宋体" w:hAnsi="宋体"/>
        </w:rPr>
      </w:pPr>
      <w:r w:rsidRPr="00A35D65">
        <w:rPr>
          <w:rFonts w:ascii="宋体" w:hAnsi="宋体" w:hint="eastAsia"/>
        </w:rPr>
        <w:t>jj黪j血管j鬻瘸鬻黟</w:t>
      </w:r>
    </w:p>
    <w:p w:rsidR="00F23563" w:rsidRPr="00A35D65" w:rsidRDefault="00F23563" w:rsidP="00F23563">
      <w:pPr>
        <w:rPr>
          <w:rFonts w:ascii="宋体" w:hAnsi="宋体"/>
        </w:rPr>
      </w:pPr>
      <w:r w:rsidRPr="00A35D65">
        <w:rPr>
          <w:rFonts w:ascii="宋体" w:hAnsi="宋体" w:hint="eastAsia"/>
        </w:rPr>
        <w:t>复发作并自限。偶尔可在X线上表现出关节骨面有穿凿样破坏，很少有关节畸形。</w:t>
      </w:r>
    </w:p>
    <w:p w:rsidR="00F23563" w:rsidRPr="00A35D65" w:rsidRDefault="00F23563" w:rsidP="00F23563">
      <w:pPr>
        <w:rPr>
          <w:rFonts w:ascii="宋体" w:hAnsi="宋体"/>
        </w:rPr>
      </w:pPr>
      <w:r w:rsidRPr="00A35D65">
        <w:rPr>
          <w:rFonts w:ascii="宋体" w:hAnsi="宋体" w:hint="eastAsia"/>
        </w:rPr>
        <w:lastRenderedPageBreak/>
        <w:t xml:space="preserve">    5．肺病变并发肺部病变者较少见。肺的小动脉炎引起小动脉瘤或局部血管的栓塞</w:t>
      </w:r>
    </w:p>
    <w:p w:rsidR="00F23563" w:rsidRPr="00A35D65" w:rsidRDefault="00F23563" w:rsidP="00F23563">
      <w:pPr>
        <w:rPr>
          <w:rFonts w:ascii="宋体" w:hAnsi="宋体"/>
        </w:rPr>
      </w:pPr>
      <w:r w:rsidRPr="00A35D65">
        <w:rPr>
          <w:rFonts w:ascii="宋体" w:hAnsi="宋体" w:hint="eastAsia"/>
        </w:rPr>
        <w:t>而出现咯血、胸痛、气短、肺栓塞等症状。有肺栓塞者多预后不良。约4％～5％的患者可</w:t>
      </w:r>
    </w:p>
    <w:p w:rsidR="00F23563" w:rsidRPr="00A35D65" w:rsidRDefault="00F23563" w:rsidP="00F23563">
      <w:pPr>
        <w:rPr>
          <w:rFonts w:ascii="宋体" w:hAnsi="宋体"/>
        </w:rPr>
      </w:pPr>
      <w:r w:rsidRPr="00A35D65">
        <w:rPr>
          <w:rFonts w:ascii="宋体" w:hAnsi="宋体" w:hint="eastAsia"/>
        </w:rPr>
        <w:t>以出现肺间质病变，但严重者少见。咯血量大者可致命。</w:t>
      </w:r>
    </w:p>
    <w:p w:rsidR="00F23563" w:rsidRPr="00A35D65" w:rsidRDefault="00F23563" w:rsidP="00F23563">
      <w:pPr>
        <w:rPr>
          <w:rFonts w:ascii="宋体" w:hAnsi="宋体"/>
        </w:rPr>
      </w:pPr>
      <w:r w:rsidRPr="00A35D65">
        <w:rPr>
          <w:rFonts w:ascii="宋体" w:hAnsi="宋体" w:hint="eastAsia"/>
        </w:rPr>
        <w:t xml:space="preserve">    6．泌尿系统病变表现为血尿(镜下或肉眼)、蛋白尿，均不严重，多为一过性，未</w:t>
      </w:r>
    </w:p>
    <w:p w:rsidR="00F23563" w:rsidRPr="00A35D65" w:rsidRDefault="00F23563" w:rsidP="00F23563">
      <w:pPr>
        <w:rPr>
          <w:rFonts w:ascii="宋体" w:hAnsi="宋体"/>
        </w:rPr>
      </w:pPr>
      <w:r w:rsidRPr="00A35D65">
        <w:rPr>
          <w:rFonts w:ascii="宋体" w:hAnsi="宋体" w:hint="eastAsia"/>
        </w:rPr>
        <w:t>有影响肾功能者。曾有学者对5例临床有肾受累表现者进行肾穿刺，发现其病理各不相</w:t>
      </w:r>
    </w:p>
    <w:p w:rsidR="00F23563" w:rsidRPr="00A35D65" w:rsidRDefault="00F23563" w:rsidP="00F23563">
      <w:pPr>
        <w:rPr>
          <w:rFonts w:ascii="宋体" w:hAnsi="宋体"/>
        </w:rPr>
      </w:pPr>
      <w:r w:rsidRPr="00A35D65">
        <w:rPr>
          <w:rFonts w:ascii="宋体" w:hAnsi="宋体" w:hint="eastAsia"/>
        </w:rPr>
        <w:t>同，2例为IgA肾病，1例为淀粉样变性，1例为局灶性肾小球硬化，1例为肾小球微小病</w:t>
      </w:r>
    </w:p>
    <w:p w:rsidR="00F23563" w:rsidRPr="00A35D65" w:rsidRDefault="00F23563" w:rsidP="00F23563">
      <w:pPr>
        <w:rPr>
          <w:rFonts w:ascii="宋体" w:hAnsi="宋体"/>
        </w:rPr>
      </w:pPr>
      <w:r w:rsidRPr="00A35D65">
        <w:rPr>
          <w:rFonts w:ascii="宋体" w:hAnsi="宋体" w:hint="eastAsia"/>
        </w:rPr>
        <w:t>变。有报道通过膀胱镜检查本病患者可在膀胱黏膜发现多发性溃疡。</w:t>
      </w:r>
    </w:p>
    <w:p w:rsidR="00F23563" w:rsidRPr="00A35D65" w:rsidRDefault="00F23563" w:rsidP="00F23563">
      <w:pPr>
        <w:rPr>
          <w:rFonts w:ascii="宋体" w:hAnsi="宋体"/>
        </w:rPr>
      </w:pPr>
      <w:r w:rsidRPr="00A35D65">
        <w:rPr>
          <w:rFonts w:ascii="宋体" w:hAnsi="宋体" w:hint="eastAsia"/>
        </w:rPr>
        <w:t xml:space="preserve">    7．附睾炎约见于4．5％的患者。可以累及双侧或单侧，表现为附睾肿大、疼痛和压</w:t>
      </w:r>
    </w:p>
    <w:p w:rsidR="00F23563" w:rsidRPr="00A35D65" w:rsidRDefault="00F23563" w:rsidP="00F23563">
      <w:pPr>
        <w:rPr>
          <w:rFonts w:ascii="宋体" w:hAnsi="宋体"/>
        </w:rPr>
      </w:pPr>
      <w:r w:rsidRPr="00A35D65">
        <w:rPr>
          <w:rFonts w:ascii="宋体" w:hAnsi="宋体" w:hint="eastAsia"/>
        </w:rPr>
        <w:t>痛，在经适当的治疗后能完全消失。</w:t>
      </w:r>
    </w:p>
    <w:p w:rsidR="00F23563" w:rsidRPr="00A35D65" w:rsidRDefault="00F23563" w:rsidP="00F23563">
      <w:pPr>
        <w:rPr>
          <w:rFonts w:ascii="宋体" w:hAnsi="宋体"/>
        </w:rPr>
      </w:pPr>
      <w:r w:rsidRPr="00A35D65">
        <w:rPr>
          <w:rFonts w:ascii="宋体" w:hAnsi="宋体" w:hint="eastAsia"/>
        </w:rPr>
        <w:t xml:space="preserve">    8．其他症状有部分患者在疾病活动或有新的脏器受损时出现发热，以低热多见。</w:t>
      </w:r>
    </w:p>
    <w:p w:rsidR="00F23563" w:rsidRPr="00A35D65" w:rsidRDefault="00F23563" w:rsidP="00F23563">
      <w:pPr>
        <w:rPr>
          <w:rFonts w:ascii="宋体" w:hAnsi="宋体"/>
        </w:rPr>
      </w:pPr>
      <w:r w:rsidRPr="00A35D65">
        <w:rPr>
          <w:rFonts w:ascii="宋体" w:hAnsi="宋体" w:hint="eastAsia"/>
        </w:rPr>
        <w:t xml:space="preserve">    (三)实验室检查</w:t>
      </w:r>
    </w:p>
    <w:p w:rsidR="00F23563" w:rsidRPr="00A35D65" w:rsidRDefault="00F23563" w:rsidP="00F23563">
      <w:pPr>
        <w:rPr>
          <w:rFonts w:ascii="宋体" w:hAnsi="宋体"/>
        </w:rPr>
      </w:pPr>
      <w:r w:rsidRPr="00A35D65">
        <w:rPr>
          <w:rFonts w:ascii="宋体" w:hAnsi="宋体" w:hint="eastAsia"/>
        </w:rPr>
        <w:t xml:space="preserve">    BD无特异血清学检查。其ANA谱、ANCA、抗磷脂抗体均无异常。补体水平及循</w:t>
      </w:r>
    </w:p>
    <w:p w:rsidR="00F23563" w:rsidRPr="00A35D65" w:rsidRDefault="00F23563" w:rsidP="00F23563">
      <w:pPr>
        <w:rPr>
          <w:rFonts w:ascii="宋体" w:hAnsi="宋体"/>
        </w:rPr>
      </w:pPr>
      <w:r w:rsidRPr="00A35D65">
        <w:rPr>
          <w:rFonts w:ascii="宋体" w:hAnsi="宋体" w:hint="eastAsia"/>
        </w:rPr>
        <w:t>环免疫复合物亦系正常，仅有时有轻度球蛋白增高，血沉轻至中度增快。PPI)试验约</w:t>
      </w:r>
    </w:p>
    <w:p w:rsidR="00F23563" w:rsidRPr="00A35D65" w:rsidRDefault="00F23563" w:rsidP="00F23563">
      <w:pPr>
        <w:rPr>
          <w:rFonts w:ascii="宋体" w:hAnsi="宋体"/>
        </w:rPr>
      </w:pPr>
      <w:r w:rsidRPr="00A35D65">
        <w:rPr>
          <w:rFonts w:ascii="宋体" w:hAnsi="宋体" w:hint="eastAsia"/>
        </w:rPr>
        <w:t>40％强阳性。</w:t>
      </w:r>
    </w:p>
    <w:p w:rsidR="00F23563" w:rsidRPr="00A35D65" w:rsidRDefault="00F23563" w:rsidP="00F23563">
      <w:pPr>
        <w:rPr>
          <w:rFonts w:ascii="宋体" w:hAnsi="宋体"/>
        </w:rPr>
      </w:pPr>
      <w:r w:rsidRPr="00A35D65">
        <w:rPr>
          <w:rFonts w:ascii="宋体" w:hAnsi="宋体" w:hint="eastAsia"/>
        </w:rPr>
        <w:t xml:space="preserve">    (四)针刺反应</w:t>
      </w:r>
    </w:p>
    <w:p w:rsidR="00F23563" w:rsidRPr="00A35D65" w:rsidRDefault="00F23563" w:rsidP="00F23563">
      <w:pPr>
        <w:rPr>
          <w:rFonts w:ascii="宋体" w:hAnsi="宋体"/>
        </w:rPr>
      </w:pPr>
      <w:r w:rsidRPr="00A35D65">
        <w:rPr>
          <w:rFonts w:ascii="宋体" w:hAnsi="宋体" w:hint="eastAsia"/>
        </w:rPr>
        <w:t xml:space="preserve">    这是本病目前唯一的特异性较强的试验。它的做法是消毒皮肤后用无菌皮内针头在前</w:t>
      </w:r>
    </w:p>
    <w:p w:rsidR="00F23563" w:rsidRPr="00A35D65" w:rsidRDefault="00F23563" w:rsidP="00F23563">
      <w:pPr>
        <w:rPr>
          <w:rFonts w:ascii="宋体" w:hAnsi="宋体"/>
        </w:rPr>
      </w:pPr>
      <w:r w:rsidRPr="00A35D65">
        <w:rPr>
          <w:rFonts w:ascii="宋体" w:hAnsi="宋体" w:hint="eastAsia"/>
        </w:rPr>
        <w:t>臂屈面的中部刺入皮内然后退出，48小时后观察针头刺入处的皮肤反应，局部若有红丘</w:t>
      </w:r>
    </w:p>
    <w:p w:rsidR="00F23563" w:rsidRPr="00A35D65" w:rsidRDefault="00F23563" w:rsidP="00F23563">
      <w:pPr>
        <w:rPr>
          <w:rFonts w:ascii="宋体" w:hAnsi="宋体"/>
        </w:rPr>
      </w:pPr>
      <w:r w:rsidRPr="00A35D65">
        <w:rPr>
          <w:rFonts w:ascii="宋体" w:hAnsi="宋体" w:hint="eastAsia"/>
        </w:rPr>
        <w:t>疹或红丘疹伴有白疱疹则视为阳性结果。同时进行多部位的针刺试验时，有的出现阳性结</w:t>
      </w:r>
    </w:p>
    <w:p w:rsidR="00F23563" w:rsidRPr="00A35D65" w:rsidRDefault="00F23563" w:rsidP="00F23563">
      <w:pPr>
        <w:rPr>
          <w:rFonts w:ascii="宋体" w:hAnsi="宋体"/>
        </w:rPr>
      </w:pPr>
      <w:r w:rsidRPr="00A35D65">
        <w:rPr>
          <w:rFonts w:ascii="宋体" w:hAnsi="宋体" w:hint="eastAsia"/>
        </w:rPr>
        <w:t>果，但有的却为阴性。患者在接受静脉穿刺的检查或肌内注射治疗时，也往往出现针刺阳</w:t>
      </w:r>
    </w:p>
    <w:p w:rsidR="00F23563" w:rsidRPr="00A35D65" w:rsidRDefault="00F23563" w:rsidP="00F23563">
      <w:pPr>
        <w:rPr>
          <w:rFonts w:ascii="宋体" w:hAnsi="宋体"/>
        </w:rPr>
      </w:pPr>
      <w:r w:rsidRPr="00A35D65">
        <w:rPr>
          <w:rFonts w:ascii="宋体" w:hAnsi="宋体" w:hint="eastAsia"/>
        </w:rPr>
        <w:t>性反应。静脉穿刺出现阳性率高于皮内穿刺的阳性率。</w:t>
      </w:r>
    </w:p>
    <w:p w:rsidR="00F23563" w:rsidRPr="00A35D65" w:rsidRDefault="00F23563" w:rsidP="00F23563">
      <w:pPr>
        <w:rPr>
          <w:rFonts w:ascii="宋体" w:hAnsi="宋体"/>
        </w:rPr>
      </w:pPr>
      <w:r w:rsidRPr="00A35D65">
        <w:rPr>
          <w:rFonts w:ascii="宋体" w:hAnsi="宋体" w:hint="eastAsia"/>
        </w:rPr>
        <w:t xml:space="preserve">    【诊断】</w:t>
      </w:r>
    </w:p>
    <w:p w:rsidR="00F23563" w:rsidRPr="00A35D65" w:rsidRDefault="00F23563" w:rsidP="00F23563">
      <w:pPr>
        <w:rPr>
          <w:rFonts w:ascii="宋体" w:hAnsi="宋体"/>
        </w:rPr>
      </w:pPr>
      <w:r w:rsidRPr="00A35D65">
        <w:rPr>
          <w:rFonts w:ascii="宋体" w:hAnsi="宋体" w:hint="eastAsia"/>
        </w:rPr>
        <w:t xml:space="preserve">    本病的诊断标准如下：有下述5项中3项或3项以上者可诊为本病。</w:t>
      </w:r>
    </w:p>
    <w:p w:rsidR="00F23563" w:rsidRPr="00A35D65" w:rsidRDefault="00F23563" w:rsidP="00F23563">
      <w:pPr>
        <w:rPr>
          <w:rFonts w:ascii="宋体" w:hAnsi="宋体"/>
        </w:rPr>
      </w:pPr>
      <w:r w:rsidRPr="00A35D65">
        <w:rPr>
          <w:rFonts w:ascii="宋体" w:hAnsi="宋体" w:hint="eastAsia"/>
        </w:rPr>
        <w:t xml:space="preserve">    1．反复口腔溃疡指每年至少有3次肯定的口腔溃疡出现，并有下述4项症状中的任</w:t>
      </w:r>
    </w:p>
    <w:p w:rsidR="00F23563" w:rsidRPr="00A35D65" w:rsidRDefault="00F23563" w:rsidP="00F23563">
      <w:pPr>
        <w:rPr>
          <w:rFonts w:ascii="宋体" w:hAnsi="宋体"/>
        </w:rPr>
      </w:pPr>
      <w:r w:rsidRPr="00A35D65">
        <w:rPr>
          <w:rFonts w:ascii="宋体" w:hAnsi="宋体" w:hint="eastAsia"/>
        </w:rPr>
        <w:t>何两项相继或同时出现者。</w:t>
      </w:r>
    </w:p>
    <w:p w:rsidR="00F23563" w:rsidRPr="00A35D65" w:rsidRDefault="00F23563" w:rsidP="00F23563">
      <w:pPr>
        <w:rPr>
          <w:rFonts w:ascii="宋体" w:hAnsi="宋体"/>
        </w:rPr>
      </w:pPr>
      <w:r w:rsidRPr="00A35D65">
        <w:rPr>
          <w:rFonts w:ascii="宋体" w:hAnsi="宋体" w:hint="eastAsia"/>
        </w:rPr>
        <w:t xml:space="preserve">    2．反复外阴溃疡经医师确诊或本人确有把握的外阴溃疡或瘢痕。</w:t>
      </w:r>
    </w:p>
    <w:p w:rsidR="00F23563" w:rsidRPr="00A35D65" w:rsidRDefault="00F23563" w:rsidP="00F23563">
      <w:pPr>
        <w:rPr>
          <w:rFonts w:ascii="宋体" w:hAnsi="宋体"/>
        </w:rPr>
      </w:pPr>
      <w:r w:rsidRPr="00A35D65">
        <w:rPr>
          <w:rFonts w:ascii="宋体" w:hAnsi="宋体" w:hint="eastAsia"/>
        </w:rPr>
        <w:t xml:space="preserve">    3．眼炎包括前葡萄膜炎、后葡萄膜炎、视网膜血管炎、裂隙灯下的玻璃体内有细</w:t>
      </w:r>
    </w:p>
    <w:p w:rsidR="00F23563" w:rsidRPr="00A35D65" w:rsidRDefault="00F23563" w:rsidP="00F23563">
      <w:pPr>
        <w:rPr>
          <w:rFonts w:ascii="宋体" w:hAnsi="宋体"/>
        </w:rPr>
      </w:pPr>
      <w:r w:rsidRPr="00A35D65">
        <w:rPr>
          <w:rFonts w:ascii="宋体" w:hAnsi="宋体" w:hint="eastAsia"/>
        </w:rPr>
        <w:t>胞出现。</w:t>
      </w:r>
    </w:p>
    <w:p w:rsidR="00F23563" w:rsidRPr="00A35D65" w:rsidRDefault="00F23563" w:rsidP="00F23563">
      <w:pPr>
        <w:rPr>
          <w:rFonts w:ascii="宋体" w:hAnsi="宋体"/>
        </w:rPr>
      </w:pPr>
      <w:r w:rsidRPr="00A35D65">
        <w:rPr>
          <w:rFonts w:ascii="宋体" w:hAnsi="宋体" w:hint="eastAsia"/>
        </w:rPr>
        <w:t xml:space="preserve">    4-皮肤病变包括有结节性红斑，假性毛囊炎，丘疹性脓疱疹，未用过糖皮质激素、</w:t>
      </w:r>
    </w:p>
    <w:p w:rsidR="00F23563" w:rsidRPr="00A35D65" w:rsidRDefault="00F23563" w:rsidP="00F23563">
      <w:pPr>
        <w:rPr>
          <w:rFonts w:ascii="宋体" w:hAnsi="宋体"/>
        </w:rPr>
      </w:pPr>
      <w:r w:rsidRPr="00A35D65">
        <w:rPr>
          <w:rFonts w:ascii="宋体" w:hAnsi="宋体" w:hint="eastAsia"/>
        </w:rPr>
        <w:t>非青春期者而出现的痤疮样结节。</w:t>
      </w:r>
    </w:p>
    <w:p w:rsidR="00F23563" w:rsidRPr="00A35D65" w:rsidRDefault="00F23563" w:rsidP="00F23563">
      <w:pPr>
        <w:rPr>
          <w:rFonts w:ascii="宋体" w:hAnsi="宋体"/>
        </w:rPr>
      </w:pPr>
      <w:r w:rsidRPr="00A35D65">
        <w:rPr>
          <w:rFonts w:ascii="宋体" w:hAnsi="宋体" w:hint="eastAsia"/>
        </w:rPr>
        <w:t xml:space="preserve">  5．针刺试验呈阳性结果。</w:t>
      </w:r>
    </w:p>
    <w:p w:rsidR="00F23563" w:rsidRPr="00A35D65" w:rsidRDefault="00F23563" w:rsidP="00F23563">
      <w:pPr>
        <w:rPr>
          <w:rFonts w:ascii="宋体" w:hAnsi="宋体"/>
        </w:rPr>
      </w:pPr>
      <w:r w:rsidRPr="00A35D65">
        <w:rPr>
          <w:rFonts w:ascii="宋体" w:hAnsi="宋体" w:hint="eastAsia"/>
        </w:rPr>
        <w:t xml:space="preserve">  其他与本病密切相关并有利于本病诊断的症状有：关节炎／关节痛、皮下栓塞性静脉</w:t>
      </w:r>
    </w:p>
    <w:p w:rsidR="00F23563" w:rsidRPr="00A35D65" w:rsidRDefault="00F23563" w:rsidP="00F23563">
      <w:pPr>
        <w:rPr>
          <w:rFonts w:ascii="宋体" w:hAnsi="宋体"/>
        </w:rPr>
      </w:pPr>
      <w:r w:rsidRPr="00A35D65">
        <w:rPr>
          <w:rFonts w:ascii="宋体" w:hAnsi="宋体" w:hint="eastAsia"/>
        </w:rPr>
        <w:t>炎、深静脉血栓、动脉血栓或动脉瘤、中枢神经病变、消化道溃疡、附睾炎、阳性家</w:t>
      </w:r>
    </w:p>
    <w:p w:rsidR="00F23563" w:rsidRPr="00A35D65" w:rsidRDefault="00F23563" w:rsidP="00F23563">
      <w:pPr>
        <w:rPr>
          <w:rFonts w:ascii="宋体" w:hAnsi="宋体"/>
        </w:rPr>
      </w:pPr>
      <w:r w:rsidRPr="00A35D65">
        <w:rPr>
          <w:rFonts w:ascii="宋体" w:hAnsi="宋体" w:hint="eastAsia"/>
        </w:rPr>
        <w:t>族史。</w:t>
      </w:r>
    </w:p>
    <w:p w:rsidR="00F23563" w:rsidRPr="00A35D65" w:rsidRDefault="00F23563" w:rsidP="00F23563">
      <w:pPr>
        <w:rPr>
          <w:rFonts w:ascii="宋体" w:hAnsi="宋体"/>
        </w:rPr>
      </w:pPr>
      <w:r w:rsidRPr="00A35D65">
        <w:rPr>
          <w:rFonts w:ascii="宋体" w:hAnsi="宋体" w:hint="eastAsia"/>
        </w:rPr>
        <w:t xml:space="preserve">    因本病的口腔溃疡、关节炎、血管炎可在多种结缔组织病出现，有时会造成鉴别诊断</w:t>
      </w:r>
    </w:p>
    <w:p w:rsidR="00F23563" w:rsidRPr="00A35D65" w:rsidRDefault="00F23563" w:rsidP="00F23563">
      <w:pPr>
        <w:rPr>
          <w:rFonts w:ascii="宋体" w:hAnsi="宋体"/>
        </w:rPr>
      </w:pPr>
      <w:r w:rsidRPr="00A35D65">
        <w:rPr>
          <w:rFonts w:ascii="宋体" w:hAnsi="宋体" w:hint="eastAsia"/>
        </w:rPr>
        <w:t>上的困难，如：Reiter综合征、Steven-_Johnson综合征、系统性红斑狼疮、干燥综合征等都</w:t>
      </w:r>
    </w:p>
    <w:p w:rsidR="00F23563" w:rsidRPr="00A35D65" w:rsidRDefault="00F23563" w:rsidP="00F23563">
      <w:pPr>
        <w:rPr>
          <w:rFonts w:ascii="宋体" w:hAnsi="宋体"/>
        </w:rPr>
      </w:pPr>
      <w:r w:rsidRPr="00A35D65">
        <w:rPr>
          <w:rFonts w:ascii="宋体" w:hAnsi="宋体" w:hint="eastAsia"/>
        </w:rPr>
        <w:t>可以出现本病5个基本症状中的几个。即使是单纯的口腔溃疡有时亦与本病早期很难鉴</w:t>
      </w:r>
    </w:p>
    <w:p w:rsidR="00F23563" w:rsidRPr="00A35D65" w:rsidRDefault="00F23563" w:rsidP="00F23563">
      <w:pPr>
        <w:rPr>
          <w:rFonts w:ascii="宋体" w:hAnsi="宋体"/>
        </w:rPr>
      </w:pPr>
      <w:r w:rsidRPr="00A35D65">
        <w:rPr>
          <w:rFonts w:ascii="宋体" w:hAnsi="宋体" w:hint="eastAsia"/>
        </w:rPr>
        <w:t>别，因此详细病史和分析是至关重要的。</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 xml:space="preserve">    BD的治疗可分为对症治疗、眼炎治疗、血管炎治疗几个方面，然而任何一种治疗都</w:t>
      </w:r>
    </w:p>
    <w:p w:rsidR="00F23563" w:rsidRPr="00A35D65" w:rsidRDefault="00F23563" w:rsidP="00F23563">
      <w:pPr>
        <w:rPr>
          <w:rFonts w:ascii="宋体" w:hAnsi="宋体"/>
        </w:rPr>
      </w:pPr>
      <w:r w:rsidRPr="00A35D65">
        <w:rPr>
          <w:rFonts w:ascii="宋体" w:hAnsi="宋体" w:hint="eastAsia"/>
        </w:rPr>
        <w:t>不能取得根治的效果。</w:t>
      </w:r>
    </w:p>
    <w:p w:rsidR="00F23563" w:rsidRPr="00A35D65" w:rsidRDefault="00F23563" w:rsidP="00F23563">
      <w:pPr>
        <w:rPr>
          <w:rFonts w:ascii="宋体" w:hAnsi="宋体"/>
        </w:rPr>
      </w:pPr>
      <w:r w:rsidRPr="00A35D65">
        <w:rPr>
          <w:rFonts w:ascii="宋体" w:hAnsi="宋体" w:hint="eastAsia"/>
        </w:rPr>
        <w:t xml:space="preserve">    (一)对症治疗</w:t>
      </w:r>
    </w:p>
    <w:p w:rsidR="00F23563" w:rsidRPr="00A35D65" w:rsidRDefault="00F23563" w:rsidP="00F23563">
      <w:pPr>
        <w:rPr>
          <w:rFonts w:ascii="宋体" w:hAnsi="宋体"/>
        </w:rPr>
      </w:pPr>
      <w:r w:rsidRPr="00A35D65">
        <w:rPr>
          <w:rFonts w:ascii="宋体" w:hAnsi="宋体" w:hint="eastAsia"/>
        </w:rPr>
        <w:t>第九篇风湿性疾病</w:t>
      </w:r>
    </w:p>
    <w:p w:rsidR="00F23563" w:rsidRPr="00A35D65" w:rsidRDefault="00F23563" w:rsidP="00F23563">
      <w:pPr>
        <w:rPr>
          <w:rFonts w:ascii="宋体" w:hAnsi="宋体"/>
        </w:rPr>
      </w:pPr>
      <w:r w:rsidRPr="00A35D65">
        <w:rPr>
          <w:rFonts w:ascii="宋体" w:hAnsi="宋体" w:hint="eastAsia"/>
        </w:rPr>
        <w:t xml:space="preserve">    根据患者的不同临床症状而应用不同的药物。</w:t>
      </w:r>
    </w:p>
    <w:p w:rsidR="00F23563" w:rsidRPr="00A35D65" w:rsidRDefault="00F23563" w:rsidP="00F23563">
      <w:pPr>
        <w:rPr>
          <w:rFonts w:ascii="宋体" w:hAnsi="宋体"/>
        </w:rPr>
      </w:pPr>
      <w:r w:rsidRPr="00A35D65">
        <w:rPr>
          <w:rFonts w:ascii="宋体" w:hAnsi="宋体" w:hint="eastAsia"/>
        </w:rPr>
        <w:lastRenderedPageBreak/>
        <w:t xml:space="preserve">    1．非甾体抗炎药主要对关节炎的炎症有疗效。</w:t>
      </w:r>
    </w:p>
    <w:p w:rsidR="00F23563" w:rsidRPr="00A35D65" w:rsidRDefault="00F23563" w:rsidP="00F23563">
      <w:pPr>
        <w:rPr>
          <w:rFonts w:ascii="宋体" w:hAnsi="宋体"/>
        </w:rPr>
      </w:pPr>
      <w:r w:rsidRPr="00A35D65">
        <w:rPr>
          <w:rFonts w:ascii="宋体" w:hAnsi="宋体" w:hint="eastAsia"/>
        </w:rPr>
        <w:t xml:space="preserve">    2．秋水仙碱对有关节病变及结节性红斑者可能有效，有时对口腔溃疡者也有一定</w:t>
      </w:r>
    </w:p>
    <w:p w:rsidR="00F23563" w:rsidRPr="00A35D65" w:rsidRDefault="00F23563" w:rsidP="00F23563">
      <w:pPr>
        <w:rPr>
          <w:rFonts w:ascii="宋体" w:hAnsi="宋体"/>
        </w:rPr>
      </w:pPr>
      <w:r w:rsidRPr="00A35D65">
        <w:rPr>
          <w:rFonts w:ascii="宋体" w:hAnsi="宋体" w:hint="eastAsia"/>
        </w:rPr>
        <w:t>疗效。剂量为O．5mg，每日3次。</w:t>
      </w:r>
    </w:p>
    <w:p w:rsidR="00F23563" w:rsidRPr="00A35D65" w:rsidRDefault="00F23563" w:rsidP="00F23563">
      <w:pPr>
        <w:rPr>
          <w:rFonts w:ascii="宋体" w:hAnsi="宋体"/>
        </w:rPr>
      </w:pPr>
      <w:r w:rsidRPr="00A35D65">
        <w:rPr>
          <w:rFonts w:ascii="宋体" w:hAnsi="宋体" w:hint="eastAsia"/>
        </w:rPr>
        <w:t xml:space="preserve">    3．糖皮质激素制剂的局部应用  ①口腔溃疡者可涂抹软膏，可使早期溃疡停止进展</w:t>
      </w:r>
    </w:p>
    <w:p w:rsidR="00F23563" w:rsidRPr="00A35D65" w:rsidRDefault="00F23563" w:rsidP="00F23563">
      <w:pPr>
        <w:rPr>
          <w:rFonts w:ascii="宋体" w:hAnsi="宋体"/>
        </w:rPr>
      </w:pPr>
      <w:r w:rsidRPr="00A35D65">
        <w:rPr>
          <w:rFonts w:ascii="宋体" w:hAnsi="宋体" w:hint="eastAsia"/>
        </w:rPr>
        <w:t>或减轻炎症性疼痛；②眼药水或眼药膏对轻型的前葡萄膜炎有一定的疗效。</w:t>
      </w:r>
    </w:p>
    <w:p w:rsidR="00F23563" w:rsidRPr="00A35D65" w:rsidRDefault="00F23563" w:rsidP="00F23563">
      <w:pPr>
        <w:rPr>
          <w:rFonts w:ascii="宋体" w:hAnsi="宋体"/>
        </w:rPr>
      </w:pPr>
      <w:r w:rsidRPr="00A35D65">
        <w:rPr>
          <w:rFonts w:ascii="宋体" w:hAnsi="宋体" w:hint="eastAsia"/>
        </w:rPr>
        <w:t xml:space="preserve">    4．沙利度胺  对黏膜溃疡、特别是口腔黏膜溃疡有较好的疗效，每日剂量25～</w:t>
      </w:r>
    </w:p>
    <w:p w:rsidR="00F23563" w:rsidRPr="00A35D65" w:rsidRDefault="00F23563" w:rsidP="00F23563">
      <w:pPr>
        <w:rPr>
          <w:rFonts w:ascii="宋体" w:hAnsi="宋体"/>
        </w:rPr>
      </w:pPr>
      <w:r w:rsidRPr="00A35D65">
        <w:rPr>
          <w:rFonts w:ascii="宋体" w:hAnsi="宋体" w:hint="eastAsia"/>
        </w:rPr>
        <w:t>100mg，有引起胎儿海豹胎畸形的不良反应。</w:t>
      </w:r>
    </w:p>
    <w:p w:rsidR="00F23563" w:rsidRPr="00A35D65" w:rsidRDefault="00F23563" w:rsidP="00F23563">
      <w:pPr>
        <w:rPr>
          <w:rFonts w:ascii="宋体" w:hAnsi="宋体"/>
        </w:rPr>
      </w:pPr>
      <w:r w:rsidRPr="00A35D65">
        <w:rPr>
          <w:rFonts w:ascii="宋体" w:hAnsi="宋体" w:hint="eastAsia"/>
        </w:rPr>
        <w:t xml:space="preserve">    (二)内脏血管炎和眼炎的治疗</w:t>
      </w:r>
    </w:p>
    <w:p w:rsidR="00F23563" w:rsidRPr="00A35D65" w:rsidRDefault="00F23563" w:rsidP="00F23563">
      <w:pPr>
        <w:rPr>
          <w:rFonts w:ascii="宋体" w:hAnsi="宋体"/>
        </w:rPr>
      </w:pPr>
      <w:r w:rsidRPr="00A35D65">
        <w:rPr>
          <w:rFonts w:ascii="宋体" w:hAnsi="宋体" w:hint="eastAsia"/>
        </w:rPr>
        <w:t xml:space="preserve">    内脏系统的血管炎主要是应用糖皮质激素和免疫抑制剂，可根据病变部位和进展来选</w:t>
      </w:r>
    </w:p>
    <w:p w:rsidR="00F23563" w:rsidRPr="00A35D65" w:rsidRDefault="00F23563" w:rsidP="00F23563">
      <w:pPr>
        <w:rPr>
          <w:rFonts w:ascii="宋体" w:hAnsi="宋体"/>
        </w:rPr>
      </w:pPr>
      <w:r w:rsidRPr="00A35D65">
        <w:rPr>
          <w:rFonts w:ascii="宋体" w:hAnsi="宋体" w:hint="eastAsia"/>
        </w:rPr>
        <w:t>择药物的种类、剂量和途径。现将糖皮质激素和免疫抑制剂在本病中系统应用时剂量和方</w:t>
      </w:r>
    </w:p>
    <w:p w:rsidR="00F23563" w:rsidRPr="00A35D65" w:rsidRDefault="00F23563" w:rsidP="00F23563">
      <w:pPr>
        <w:rPr>
          <w:rFonts w:ascii="宋体" w:hAnsi="宋体"/>
        </w:rPr>
      </w:pPr>
      <w:r w:rsidRPr="00A35D65">
        <w:rPr>
          <w:rFonts w:ascii="宋体" w:hAnsi="宋体" w:hint="eastAsia"/>
        </w:rPr>
        <w:t>法分述如表9—6—4。上述药物都有其不良反应，尤其是长期服用者更需注意。服药期间必</w:t>
      </w:r>
    </w:p>
    <w:p w:rsidR="00F23563" w:rsidRPr="00A35D65" w:rsidRDefault="00F23563" w:rsidP="00F23563">
      <w:pPr>
        <w:rPr>
          <w:rFonts w:ascii="宋体" w:hAnsi="宋体"/>
        </w:rPr>
      </w:pPr>
      <w:r w:rsidRPr="00A35D65">
        <w:rPr>
          <w:rFonts w:ascii="宋体" w:hAnsi="宋体" w:hint="eastAsia"/>
        </w:rPr>
        <w:t>须根据临床表现而不断调整剂量，同时严密监测患者血象、肝肾功能、血糖、血压等。出</w:t>
      </w:r>
    </w:p>
    <w:p w:rsidR="00F23563" w:rsidRPr="00A35D65" w:rsidRDefault="00F23563" w:rsidP="00F23563">
      <w:pPr>
        <w:rPr>
          <w:rFonts w:ascii="宋体" w:hAnsi="宋体"/>
        </w:rPr>
      </w:pPr>
      <w:r w:rsidRPr="00A35D65">
        <w:rPr>
          <w:rFonts w:ascii="宋体" w:hAnsi="宋体" w:hint="eastAsia"/>
        </w:rPr>
        <w:t>现异常者应及时减量、停药或改用其他药物。</w:t>
      </w:r>
    </w:p>
    <w:p w:rsidR="00F23563" w:rsidRPr="00A35D65" w:rsidRDefault="00F23563" w:rsidP="00F23563">
      <w:pPr>
        <w:rPr>
          <w:rFonts w:ascii="宋体" w:hAnsi="宋体"/>
        </w:rPr>
      </w:pPr>
      <w:r w:rsidRPr="00A35D65">
        <w:rPr>
          <w:rFonts w:ascii="宋体" w:hAnsi="宋体" w:hint="eastAsia"/>
        </w:rPr>
        <w:t xml:space="preserve">    表9—6—4治疗贝赫切特病的药物用法和指征</w:t>
      </w:r>
    </w:p>
    <w:p w:rsidR="00F23563" w:rsidRPr="00A35D65" w:rsidRDefault="00F23563" w:rsidP="00F23563">
      <w:pPr>
        <w:rPr>
          <w:rFonts w:ascii="宋体" w:hAnsi="宋体"/>
        </w:rPr>
      </w:pPr>
      <w:r w:rsidRPr="00A35D65">
        <w:rPr>
          <w:rFonts w:ascii="宋体" w:hAnsi="宋体" w:hint="eastAsia"/>
        </w:rPr>
        <w:t xml:space="preserve">    药  物</w:t>
      </w:r>
    </w:p>
    <w:p w:rsidR="00F23563" w:rsidRPr="00A35D65" w:rsidRDefault="00F23563" w:rsidP="00F23563">
      <w:pPr>
        <w:rPr>
          <w:rFonts w:ascii="宋体" w:hAnsi="宋体"/>
        </w:rPr>
      </w:pPr>
      <w:r w:rsidRPr="00A35D65">
        <w:rPr>
          <w:rFonts w:ascii="宋体" w:hAnsi="宋体" w:hint="eastAsia"/>
        </w:rPr>
        <w:t>糖皮质激素</w:t>
      </w:r>
    </w:p>
    <w:p w:rsidR="00F23563" w:rsidRPr="00A35D65" w:rsidRDefault="00F23563" w:rsidP="00F23563">
      <w:pPr>
        <w:rPr>
          <w:rFonts w:ascii="宋体" w:hAnsi="宋体"/>
        </w:rPr>
      </w:pPr>
      <w:r w:rsidRPr="00A35D65">
        <w:rPr>
          <w:rFonts w:ascii="宋体" w:hAnsi="宋体" w:hint="eastAsia"/>
        </w:rPr>
        <w:t>泼尼松(或泼尼松龙)</w:t>
      </w:r>
    </w:p>
    <w:p w:rsidR="00F23563" w:rsidRPr="00A35D65" w:rsidRDefault="00F23563" w:rsidP="00F23563">
      <w:pPr>
        <w:rPr>
          <w:rFonts w:ascii="宋体" w:hAnsi="宋体"/>
        </w:rPr>
      </w:pPr>
      <w:r w:rsidRPr="00A35D65">
        <w:rPr>
          <w:rFonts w:ascii="宋体" w:hAnsi="宋体" w:hint="eastAsia"/>
        </w:rPr>
        <w:t>甲泼尼龙</w:t>
      </w:r>
    </w:p>
    <w:p w:rsidR="00F23563" w:rsidRPr="00A35D65" w:rsidRDefault="00F23563" w:rsidP="00F23563">
      <w:pPr>
        <w:rPr>
          <w:rFonts w:ascii="宋体" w:hAnsi="宋体"/>
        </w:rPr>
      </w:pPr>
      <w:r w:rsidRPr="00A35D65">
        <w:rPr>
          <w:rFonts w:ascii="宋体" w:hAnsi="宋体" w:hint="eastAsia"/>
        </w:rPr>
        <w:t>免疫抑制剂</w:t>
      </w:r>
    </w:p>
    <w:p w:rsidR="00F23563" w:rsidRPr="00A35D65" w:rsidRDefault="00F23563" w:rsidP="00F23563">
      <w:pPr>
        <w:rPr>
          <w:rFonts w:ascii="宋体" w:hAnsi="宋体"/>
        </w:rPr>
      </w:pPr>
      <w:r w:rsidRPr="00A35D65">
        <w:rPr>
          <w:rFonts w:ascii="宋体" w:hAnsi="宋体" w:hint="eastAsia"/>
        </w:rPr>
        <w:t>硫唑嘌呤</w:t>
      </w:r>
    </w:p>
    <w:p w:rsidR="00F23563" w:rsidRPr="00A35D65" w:rsidRDefault="00F23563" w:rsidP="00F23563">
      <w:pPr>
        <w:rPr>
          <w:rFonts w:ascii="宋体" w:hAnsi="宋体"/>
        </w:rPr>
      </w:pPr>
      <w:r w:rsidRPr="00A35D65">
        <w:rPr>
          <w:rFonts w:ascii="宋体" w:hAnsi="宋体" w:hint="eastAsia"/>
        </w:rPr>
        <w:t>甲氨蝶呤</w:t>
      </w:r>
    </w:p>
    <w:p w:rsidR="00F23563" w:rsidRPr="00A35D65" w:rsidRDefault="00F23563" w:rsidP="00F23563">
      <w:pPr>
        <w:rPr>
          <w:rFonts w:ascii="宋体" w:hAnsi="宋体"/>
        </w:rPr>
      </w:pPr>
      <w:r w:rsidRPr="00A35D65">
        <w:rPr>
          <w:rFonts w:ascii="宋体" w:hAnsi="宋体" w:hint="eastAsia"/>
        </w:rPr>
        <w:t>环磷酰胺</w:t>
      </w:r>
    </w:p>
    <w:p w:rsidR="00F23563" w:rsidRPr="00A35D65" w:rsidRDefault="00F23563" w:rsidP="00F23563">
      <w:pPr>
        <w:rPr>
          <w:rFonts w:ascii="宋体" w:hAnsi="宋体"/>
        </w:rPr>
      </w:pPr>
      <w:r w:rsidRPr="00A35D65">
        <w:rPr>
          <w:rFonts w:ascii="宋体" w:hAnsi="宋体" w:hint="eastAsia"/>
        </w:rPr>
        <w:t>环孢索</w:t>
      </w:r>
    </w:p>
    <w:p w:rsidR="00F23563" w:rsidRPr="00A35D65" w:rsidRDefault="00F23563" w:rsidP="00F23563">
      <w:pPr>
        <w:rPr>
          <w:rFonts w:ascii="宋体" w:hAnsi="宋体"/>
        </w:rPr>
      </w:pPr>
      <w:r w:rsidRPr="00A35D65">
        <w:rPr>
          <w:rFonts w:ascii="宋体" w:hAnsi="宋体" w:hint="eastAsia"/>
        </w:rPr>
        <w:t>雷公藤总甙</w:t>
      </w:r>
    </w:p>
    <w:p w:rsidR="00F23563" w:rsidRPr="00A35D65" w:rsidRDefault="00F23563" w:rsidP="00F23563">
      <w:pPr>
        <w:rPr>
          <w:rFonts w:ascii="宋体" w:hAnsi="宋体"/>
        </w:rPr>
      </w:pPr>
      <w:r w:rsidRPr="00A35D65">
        <w:rPr>
          <w:rFonts w:ascii="宋体" w:hAnsi="宋体" w:hint="eastAsia"/>
        </w:rPr>
        <w:t>剂  量</w:t>
      </w:r>
    </w:p>
    <w:p w:rsidR="00F23563" w:rsidRPr="00A35D65" w:rsidRDefault="00F23563" w:rsidP="00F23563">
      <w:pPr>
        <w:rPr>
          <w:rFonts w:ascii="宋体" w:hAnsi="宋体"/>
        </w:rPr>
      </w:pPr>
      <w:r w:rsidRPr="00A35D65">
        <w:rPr>
          <w:rFonts w:ascii="宋体" w:hAnsi="宋体" w:hint="eastAsia"/>
        </w:rPr>
        <w:t>指  征</w:t>
      </w:r>
    </w:p>
    <w:p w:rsidR="00F23563" w:rsidRPr="00A35D65" w:rsidRDefault="00F23563" w:rsidP="00F23563">
      <w:pPr>
        <w:rPr>
          <w:rFonts w:ascii="宋体" w:hAnsi="宋体"/>
        </w:rPr>
      </w:pPr>
      <w:r w:rsidRPr="00A35D65">
        <w:rPr>
          <w:rFonts w:ascii="宋体" w:hAnsi="宋体" w:hint="eastAsia"/>
        </w:rPr>
        <w:t>30～40mg／d口服</w:t>
      </w:r>
    </w:p>
    <w:p w:rsidR="00F23563" w:rsidRPr="00A35D65" w:rsidRDefault="00F23563" w:rsidP="00F23563">
      <w:pPr>
        <w:rPr>
          <w:rFonts w:ascii="宋体" w:hAnsi="宋体"/>
        </w:rPr>
      </w:pPr>
      <w:r w:rsidRPr="00A35D65">
        <w:rPr>
          <w:rFonts w:ascii="宋体" w:hAnsi="宋体" w:hint="eastAsia"/>
        </w:rPr>
        <w:t>1000mg／d，静滴，连续3天</w:t>
      </w:r>
    </w:p>
    <w:p w:rsidR="00F23563" w:rsidRPr="00A35D65" w:rsidRDefault="00F23563" w:rsidP="00F23563">
      <w:pPr>
        <w:rPr>
          <w:rFonts w:ascii="宋体" w:hAnsi="宋体"/>
        </w:rPr>
      </w:pPr>
      <w:r w:rsidRPr="00A35D65">
        <w:rPr>
          <w:rFonts w:ascii="宋体" w:hAnsi="宋体" w:hint="eastAsia"/>
        </w:rPr>
        <w:t>2～2．5mg／(kg·d)口服</w:t>
      </w:r>
    </w:p>
    <w:p w:rsidR="00F23563" w:rsidRPr="00A35D65" w:rsidRDefault="00F23563" w:rsidP="00F23563">
      <w:pPr>
        <w:rPr>
          <w:rFonts w:ascii="宋体" w:hAnsi="宋体"/>
        </w:rPr>
      </w:pPr>
      <w:r w:rsidRPr="00A35D65">
        <w:rPr>
          <w:rFonts w:ascii="宋体" w:hAnsi="宋体" w:hint="eastAsia"/>
        </w:rPr>
        <w:t>每周7．5～15mg口服</w:t>
      </w:r>
    </w:p>
    <w:p w:rsidR="00F23563" w:rsidRPr="00A35D65" w:rsidRDefault="00F23563" w:rsidP="00F23563">
      <w:pPr>
        <w:rPr>
          <w:rFonts w:ascii="宋体" w:hAnsi="宋体"/>
        </w:rPr>
      </w:pPr>
      <w:r w:rsidRPr="00A35D65">
        <w:rPr>
          <w:rFonts w:ascii="宋体" w:hAnsi="宋体" w:hint="eastAsia"/>
        </w:rPr>
        <w:t>1～2mg／(kg·d)或每月1g</w:t>
      </w:r>
    </w:p>
    <w:p w:rsidR="00F23563" w:rsidRPr="00A35D65" w:rsidRDefault="00F23563" w:rsidP="00F23563">
      <w:pPr>
        <w:rPr>
          <w:rFonts w:ascii="宋体" w:hAnsi="宋体"/>
        </w:rPr>
      </w:pPr>
      <w:r w:rsidRPr="00A35D65">
        <w:rPr>
          <w:rFonts w:ascii="宋体" w:hAnsi="宋体" w:hint="eastAsia"/>
        </w:rPr>
        <w:t>静滴</w:t>
      </w:r>
    </w:p>
    <w:p w:rsidR="00F23563" w:rsidRPr="00A35D65" w:rsidRDefault="00F23563" w:rsidP="00F23563">
      <w:pPr>
        <w:rPr>
          <w:rFonts w:ascii="宋体" w:hAnsi="宋体"/>
        </w:rPr>
      </w:pPr>
      <w:r w:rsidRPr="00A35D65">
        <w:rPr>
          <w:rFonts w:ascii="宋体" w:hAnsi="宋体" w:hint="eastAsia"/>
        </w:rPr>
        <w:t>3～5mg／(kg·d)</w:t>
      </w:r>
    </w:p>
    <w:p w:rsidR="00F23563" w:rsidRPr="00A35D65" w:rsidRDefault="00F23563" w:rsidP="00F23563">
      <w:pPr>
        <w:rPr>
          <w:rFonts w:ascii="宋体" w:hAnsi="宋体"/>
        </w:rPr>
      </w:pPr>
      <w:r w:rsidRPr="00A35D65">
        <w:rPr>
          <w:rFonts w:ascii="宋体" w:hAnsi="宋体" w:hint="eastAsia"/>
        </w:rPr>
        <w:t>20mg，每日3次</w:t>
      </w:r>
    </w:p>
    <w:p w:rsidR="00F23563" w:rsidRPr="00A35D65" w:rsidRDefault="00F23563" w:rsidP="00F23563">
      <w:pPr>
        <w:rPr>
          <w:rFonts w:ascii="宋体" w:hAnsi="宋体"/>
        </w:rPr>
      </w:pPr>
      <w:r w:rsidRPr="00A35D65">
        <w:rPr>
          <w:rFonts w:ascii="宋体" w:hAnsi="宋体" w:hint="eastAsia"/>
        </w:rPr>
        <w:t>眼炎、血管炎，大量口腔溃疡、外阴溃疡伴发</w:t>
      </w:r>
    </w:p>
    <w:p w:rsidR="00F23563" w:rsidRPr="00A35D65" w:rsidRDefault="00F23563" w:rsidP="00F23563">
      <w:pPr>
        <w:rPr>
          <w:rFonts w:ascii="宋体" w:hAnsi="宋体"/>
        </w:rPr>
      </w:pPr>
      <w:r w:rsidRPr="00A35D65">
        <w:rPr>
          <w:rFonts w:ascii="宋体" w:hAnsi="宋体" w:hint="eastAsia"/>
        </w:rPr>
        <w:t>热、消化道溃疡</w:t>
      </w:r>
    </w:p>
    <w:p w:rsidR="00F23563" w:rsidRPr="00A35D65" w:rsidRDefault="00F23563" w:rsidP="00F23563">
      <w:pPr>
        <w:rPr>
          <w:rFonts w:ascii="宋体" w:hAnsi="宋体"/>
        </w:rPr>
      </w:pPr>
      <w:r w:rsidRPr="00A35D65">
        <w:rPr>
          <w:rFonts w:ascii="宋体" w:hAnsi="宋体" w:hint="eastAsia"/>
        </w:rPr>
        <w:t>严重眼炎、中枢神经系统病变、严重血管炎</w:t>
      </w:r>
    </w:p>
    <w:p w:rsidR="00F23563" w:rsidRPr="00A35D65" w:rsidRDefault="00F23563" w:rsidP="00F23563">
      <w:pPr>
        <w:rPr>
          <w:rFonts w:ascii="宋体" w:hAnsi="宋体"/>
        </w:rPr>
      </w:pPr>
      <w:r w:rsidRPr="00A35D65">
        <w:rPr>
          <w:rFonts w:ascii="宋体" w:hAnsi="宋体" w:hint="eastAsia"/>
        </w:rPr>
        <w:t>眼炎、血管炎</w:t>
      </w:r>
    </w:p>
    <w:p w:rsidR="00F23563" w:rsidRPr="00A35D65" w:rsidRDefault="00F23563" w:rsidP="00F23563">
      <w:pPr>
        <w:rPr>
          <w:rFonts w:ascii="宋体" w:hAnsi="宋体"/>
        </w:rPr>
      </w:pPr>
      <w:r w:rsidRPr="00A35D65">
        <w:rPr>
          <w:rFonts w:ascii="宋体" w:hAnsi="宋体" w:hint="eastAsia"/>
        </w:rPr>
        <w:t>眼炎、血管炎</w:t>
      </w:r>
    </w:p>
    <w:p w:rsidR="00F23563" w:rsidRPr="00A35D65" w:rsidRDefault="00F23563" w:rsidP="00F23563">
      <w:pPr>
        <w:rPr>
          <w:rFonts w:ascii="宋体" w:hAnsi="宋体"/>
        </w:rPr>
      </w:pPr>
      <w:r w:rsidRPr="00A35D65">
        <w:rPr>
          <w:rFonts w:ascii="宋体" w:hAnsi="宋体" w:hint="eastAsia"/>
        </w:rPr>
        <w:t>严重眼炎、中枢神经系统病变、严重血管炎</w:t>
      </w:r>
    </w:p>
    <w:p w:rsidR="00F23563" w:rsidRPr="00A35D65" w:rsidRDefault="00F23563" w:rsidP="00F23563">
      <w:pPr>
        <w:rPr>
          <w:rFonts w:ascii="宋体" w:hAnsi="宋体"/>
        </w:rPr>
      </w:pPr>
      <w:r w:rsidRPr="00A35D65">
        <w:rPr>
          <w:rFonts w:ascii="宋体" w:hAnsi="宋体" w:hint="eastAsia"/>
        </w:rPr>
        <w:t>顽固性眼炎</w:t>
      </w:r>
    </w:p>
    <w:p w:rsidR="00F23563" w:rsidRPr="00A35D65" w:rsidRDefault="00F23563" w:rsidP="00F23563">
      <w:pPr>
        <w:rPr>
          <w:rFonts w:ascii="宋体" w:hAnsi="宋体"/>
        </w:rPr>
      </w:pPr>
      <w:r w:rsidRPr="00A35D65">
        <w:rPr>
          <w:rFonts w:ascii="宋体" w:hAnsi="宋体" w:hint="eastAsia"/>
        </w:rPr>
        <w:t>眼炎、黏膜溃疡</w:t>
      </w:r>
    </w:p>
    <w:p w:rsidR="00F23563" w:rsidRPr="00A35D65" w:rsidRDefault="00F23563" w:rsidP="00F23563">
      <w:pPr>
        <w:rPr>
          <w:rFonts w:ascii="宋体" w:hAnsi="宋体"/>
        </w:rPr>
      </w:pPr>
      <w:r w:rsidRPr="00A35D65">
        <w:rPr>
          <w:rFonts w:ascii="宋体" w:hAnsi="宋体" w:hint="eastAsia"/>
        </w:rPr>
        <w:t xml:space="preserve">    (三)手术</w:t>
      </w:r>
    </w:p>
    <w:p w:rsidR="00F23563" w:rsidRPr="00A35D65" w:rsidRDefault="00F23563" w:rsidP="00F23563">
      <w:pPr>
        <w:rPr>
          <w:rFonts w:ascii="宋体" w:hAnsi="宋体"/>
        </w:rPr>
      </w:pPr>
      <w:r w:rsidRPr="00A35D65">
        <w:rPr>
          <w:rFonts w:ascii="宋体" w:hAnsi="宋体" w:hint="eastAsia"/>
        </w:rPr>
        <w:t xml:space="preserve">    有动脉瘤者应结合临床而予切除。</w:t>
      </w:r>
    </w:p>
    <w:p w:rsidR="00F23563" w:rsidRPr="00A35D65" w:rsidRDefault="00F23563" w:rsidP="00F23563">
      <w:pPr>
        <w:rPr>
          <w:rFonts w:ascii="宋体" w:hAnsi="宋体"/>
        </w:rPr>
      </w:pPr>
      <w:r w:rsidRPr="00A35D65">
        <w:rPr>
          <w:rFonts w:ascii="宋体" w:hAnsi="宋体" w:hint="eastAsia"/>
        </w:rPr>
        <w:lastRenderedPageBreak/>
        <w:t xml:space="preserve">    【预后】</w:t>
      </w:r>
    </w:p>
    <w:p w:rsidR="00F23563" w:rsidRPr="00A35D65" w:rsidRDefault="00F23563" w:rsidP="00F23563">
      <w:pPr>
        <w:rPr>
          <w:rFonts w:ascii="宋体" w:hAnsi="宋体"/>
        </w:rPr>
      </w:pPr>
      <w:r w:rsidRPr="00A35D65">
        <w:rPr>
          <w:rFonts w:ascii="宋体" w:hAnsi="宋体" w:hint="eastAsia"/>
        </w:rPr>
        <w:t xml:space="preserve">    大部分患者预后良好。然而有眼病者可以使视力严重下降，甚至失明。近年来经早期</w:t>
      </w:r>
    </w:p>
    <w:p w:rsidR="00F23563" w:rsidRPr="00A35D65" w:rsidRDefault="00F23563" w:rsidP="00F23563">
      <w:pPr>
        <w:rPr>
          <w:rFonts w:ascii="宋体" w:hAnsi="宋体"/>
        </w:rPr>
      </w:pPr>
      <w:r w:rsidRPr="00A35D65">
        <w:rPr>
          <w:rFonts w:ascii="宋体" w:hAnsi="宋体" w:hint="eastAsia"/>
        </w:rPr>
        <w:t>积极对眼炎进行治疗，并预防健侧眼的受累，使失明有所减少，但仍有部分患者遗有严重</w:t>
      </w:r>
    </w:p>
    <w:p w:rsidR="00F23563" w:rsidRPr="00A35D65" w:rsidRDefault="00F23563" w:rsidP="00F23563">
      <w:pPr>
        <w:rPr>
          <w:rFonts w:ascii="宋体" w:hAnsi="宋体"/>
        </w:rPr>
      </w:pPr>
      <w:r w:rsidRPr="00A35D65">
        <w:rPr>
          <w:rFonts w:ascii="宋体" w:hAnsi="宋体" w:hint="eastAsia"/>
        </w:rPr>
        <w:t>的视力障碍。</w:t>
      </w:r>
    </w:p>
    <w:p w:rsidR="00F23563" w:rsidRPr="00A35D65" w:rsidRDefault="00F23563" w:rsidP="00F23563">
      <w:pPr>
        <w:rPr>
          <w:rFonts w:ascii="宋体" w:hAnsi="宋体"/>
        </w:rPr>
      </w:pPr>
      <w:r w:rsidRPr="00A35D65">
        <w:rPr>
          <w:rFonts w:ascii="宋体" w:hAnsi="宋体" w:hint="eastAsia"/>
        </w:rPr>
        <w:t xml:space="preserve">    胃肠道受累后引起溃疡出血、穿孔、肠瘘、吸收不良、感染等都是严重的并发症，死</w:t>
      </w:r>
    </w:p>
    <w:p w:rsidR="00F23563" w:rsidRPr="00A35D65" w:rsidRDefault="00F23563" w:rsidP="00F23563">
      <w:pPr>
        <w:rPr>
          <w:rFonts w:ascii="宋体" w:hAnsi="宋体"/>
        </w:rPr>
      </w:pPr>
      <w:r w:rsidRPr="00A35D65">
        <w:rPr>
          <w:rFonts w:ascii="宋体" w:hAnsi="宋体" w:hint="eastAsia"/>
        </w:rPr>
        <w:t>亡率很高。有中枢神经系统病变者死亡率亦高，存活者往往有严重的后遗症。大、中动脉</w:t>
      </w:r>
    </w:p>
    <w:p w:rsidR="00F23563" w:rsidRPr="00A35D65" w:rsidRDefault="00F23563" w:rsidP="00F23563">
      <w:pPr>
        <w:rPr>
          <w:rFonts w:ascii="宋体" w:hAnsi="宋体"/>
        </w:rPr>
      </w:pPr>
      <w:r w:rsidRPr="00A35D65">
        <w:rPr>
          <w:rFonts w:ascii="宋体" w:hAnsi="宋体" w:hint="eastAsia"/>
        </w:rPr>
        <w:t>受累后因动脉瘤破裂、心肌梗死等而出现突然死亡者亦非罕见。</w:t>
      </w:r>
    </w:p>
    <w:p w:rsidR="00F23563" w:rsidRPr="00A35D65" w:rsidRDefault="00F23563" w:rsidP="00F23563">
      <w:pPr>
        <w:rPr>
          <w:rFonts w:ascii="宋体" w:hAnsi="宋体"/>
        </w:rPr>
      </w:pPr>
      <w:r w:rsidRPr="00A35D65">
        <w:rPr>
          <w:rFonts w:ascii="宋体" w:hAnsi="宋体" w:hint="eastAsia"/>
        </w:rPr>
        <w:t>(张奉春)</w:t>
      </w:r>
    </w:p>
    <w:p w:rsidR="00F23563" w:rsidRPr="00A35D65" w:rsidRDefault="00F23563" w:rsidP="00F23563">
      <w:pPr>
        <w:rPr>
          <w:rFonts w:ascii="宋体" w:hAnsi="宋体"/>
        </w:rPr>
      </w:pPr>
      <w:r w:rsidRPr="00A35D65">
        <w:rPr>
          <w:rFonts w:ascii="宋体" w:hAnsi="宋体" w:hint="eastAsia"/>
        </w:rPr>
        <w:t>第七章特ltt性炎症性Illt病</w:t>
      </w:r>
    </w:p>
    <w:p w:rsidR="00F23563" w:rsidRPr="00A35D65" w:rsidRDefault="00F23563" w:rsidP="00F23563">
      <w:pPr>
        <w:rPr>
          <w:rFonts w:ascii="宋体" w:hAnsi="宋体"/>
        </w:rPr>
      </w:pPr>
      <w:r w:rsidRPr="00A35D65">
        <w:rPr>
          <w:rFonts w:ascii="宋体" w:hAnsi="宋体" w:hint="eastAsia"/>
        </w:rPr>
        <w:t xml:space="preserve">  特发性炎症性肌病(idiopathic inflammatorly myositis，IIM)是一组病因未明的以四</w:t>
      </w:r>
    </w:p>
    <w:p w:rsidR="00F23563" w:rsidRPr="00A35D65" w:rsidRDefault="00F23563" w:rsidP="00F23563">
      <w:pPr>
        <w:rPr>
          <w:rFonts w:ascii="宋体" w:hAnsi="宋体"/>
        </w:rPr>
      </w:pPr>
      <w:r w:rsidRPr="00A35D65">
        <w:rPr>
          <w:rFonts w:ascii="宋体" w:hAnsi="宋体" w:hint="eastAsia"/>
        </w:rPr>
        <w:t>肢近端肌无力为主的骨骼肌非化脓性炎症性疾病。目前将其分为七类：①多发性肌炎</w:t>
      </w:r>
    </w:p>
    <w:p w:rsidR="00F23563" w:rsidRPr="00A35D65" w:rsidRDefault="00F23563" w:rsidP="00F23563">
      <w:pPr>
        <w:rPr>
          <w:rFonts w:ascii="宋体" w:hAnsi="宋体"/>
        </w:rPr>
      </w:pPr>
      <w:r w:rsidRPr="00A35D65">
        <w:rPr>
          <w:rFonts w:ascii="宋体" w:hAnsi="宋体" w:hint="eastAsia"/>
        </w:rPr>
        <w:t>(polymyositis，PM)；②皮肌炎(dermatomyositis，DM)}③儿童皮肌炎(juvenile der—</w:t>
      </w:r>
    </w:p>
    <w:p w:rsidR="00F23563" w:rsidRPr="00A35D65" w:rsidRDefault="00F23563" w:rsidP="00F23563">
      <w:pPr>
        <w:rPr>
          <w:rFonts w:ascii="宋体" w:hAnsi="宋体"/>
        </w:rPr>
      </w:pPr>
      <w:r w:rsidRPr="00A35D65">
        <w:rPr>
          <w:rFonts w:ascii="宋体" w:hAnsi="宋体" w:hint="eastAsia"/>
        </w:rPr>
        <w:t>matomyositis)；④恶性肿瘤相关性PM或DM；⑤其他结缔组织病伴发PM或DM；⑥包</w:t>
      </w:r>
    </w:p>
    <w:p w:rsidR="00F23563" w:rsidRPr="00A35D65" w:rsidRDefault="00F23563" w:rsidP="00F23563">
      <w:pPr>
        <w:rPr>
          <w:rFonts w:ascii="宋体" w:hAnsi="宋体"/>
        </w:rPr>
      </w:pPr>
      <w:r w:rsidRPr="00A35D65">
        <w:rPr>
          <w:rFonts w:ascii="宋体" w:hAnsi="宋体" w:hint="eastAsia"/>
        </w:rPr>
        <w:t>涵体肌炎(inclusion body myositis，IBM)；⑦无肌病性皮肌炎(amyopathic：dermatomyo—</w:t>
      </w:r>
    </w:p>
    <w:p w:rsidR="00F23563" w:rsidRPr="00A35D65" w:rsidRDefault="00F23563" w:rsidP="00F23563">
      <w:pPr>
        <w:rPr>
          <w:rFonts w:ascii="宋体" w:hAnsi="宋体"/>
        </w:rPr>
      </w:pPr>
      <w:r w:rsidRPr="00A35D65">
        <w:rPr>
          <w:rFonts w:ascii="宋体" w:hAnsi="宋体" w:hint="eastAsia"/>
        </w:rPr>
        <w:t>sitis)。发病率大约在O．5／10万～8．4／10万人口，其发病年龄有两个高峰，即10～15岁</w:t>
      </w:r>
    </w:p>
    <w:p w:rsidR="00F23563" w:rsidRPr="00A35D65" w:rsidRDefault="00F23563" w:rsidP="00F23563">
      <w:pPr>
        <w:rPr>
          <w:rFonts w:ascii="宋体" w:hAnsi="宋体"/>
        </w:rPr>
      </w:pPr>
      <w:r w:rsidRPr="00A35D65">
        <w:rPr>
          <w:rFonts w:ascii="宋体" w:hAnsi="宋体" w:hint="eastAsia"/>
        </w:rPr>
        <w:t>和45～60岁。其中肿瘤相关性肌炎与包涵体肌炎常发生于50岁以后。除包涵体肌炎外，</w:t>
      </w:r>
    </w:p>
    <w:p w:rsidR="00F23563" w:rsidRPr="00A35D65" w:rsidRDefault="00F23563" w:rsidP="00F23563">
      <w:pPr>
        <w:rPr>
          <w:rFonts w:ascii="宋体" w:hAnsi="宋体"/>
        </w:rPr>
      </w:pPr>
      <w:r w:rsidRPr="00A35D65">
        <w:rPr>
          <w:rFonts w:ascii="宋体" w:hAnsi="宋体" w:hint="eastAsia"/>
        </w:rPr>
        <w:t>女性患病率为男性的两倍，而包涵体肌炎则男性为女性的两倍。成人PM与DM约占特发</w:t>
      </w:r>
    </w:p>
    <w:p w:rsidR="00F23563" w:rsidRPr="00A35D65" w:rsidRDefault="00F23563" w:rsidP="00F23563">
      <w:pPr>
        <w:rPr>
          <w:rFonts w:ascii="宋体" w:hAnsi="宋体"/>
        </w:rPr>
      </w:pPr>
      <w:r w:rsidRPr="00A35D65">
        <w:rPr>
          <w:rFonts w:ascii="宋体" w:hAnsi="宋体" w:hint="eastAsia"/>
        </w:rPr>
        <w:t>性炎症性肌病的70％左右。</w:t>
      </w:r>
    </w:p>
    <w:p w:rsidR="00F23563" w:rsidRPr="00A35D65" w:rsidRDefault="00F23563" w:rsidP="00F23563">
      <w:pPr>
        <w:rPr>
          <w:rFonts w:ascii="宋体" w:hAnsi="宋体"/>
        </w:rPr>
      </w:pPr>
      <w:r w:rsidRPr="00A35D65">
        <w:rPr>
          <w:rFonts w:ascii="宋体" w:hAnsi="宋体" w:hint="eastAsia"/>
        </w:rPr>
        <w:t xml:space="preserve">    【病因】</w:t>
      </w:r>
    </w:p>
    <w:p w:rsidR="00F23563" w:rsidRPr="00A35D65" w:rsidRDefault="00F23563" w:rsidP="00F23563">
      <w:pPr>
        <w:rPr>
          <w:rFonts w:ascii="宋体" w:hAnsi="宋体"/>
        </w:rPr>
      </w:pPr>
      <w:r w:rsidRPr="00A35D65">
        <w:rPr>
          <w:rFonts w:ascii="宋体" w:hAnsi="宋体" w:hint="eastAsia"/>
        </w:rPr>
        <w:t xml:space="preserve">    本病病因未明，目前多认为是在某些遗传易感个体中，感染与非感染环境因素所诱</w:t>
      </w:r>
    </w:p>
    <w:p w:rsidR="00F23563" w:rsidRPr="00A35D65" w:rsidRDefault="00F23563" w:rsidP="00F23563">
      <w:pPr>
        <w:rPr>
          <w:rFonts w:ascii="宋体" w:hAnsi="宋体"/>
        </w:rPr>
      </w:pPr>
      <w:r w:rsidRPr="00A35D65">
        <w:rPr>
          <w:rFonts w:ascii="宋体" w:hAnsi="宋体" w:hint="eastAsia"/>
        </w:rPr>
        <w:t>发，由免疫介导的一组疾病。</w:t>
      </w:r>
    </w:p>
    <w:p w:rsidR="00F23563" w:rsidRPr="00A35D65" w:rsidRDefault="00F23563" w:rsidP="00F23563">
      <w:pPr>
        <w:rPr>
          <w:rFonts w:ascii="宋体" w:hAnsi="宋体"/>
        </w:rPr>
      </w:pPr>
      <w:r w:rsidRPr="00A35D65">
        <w:rPr>
          <w:rFonts w:ascii="宋体" w:hAnsi="宋体" w:hint="eastAsia"/>
        </w:rPr>
        <w:t xml:space="preserve">    (一)遗传因素</w:t>
      </w:r>
    </w:p>
    <w:p w:rsidR="00F23563" w:rsidRPr="00A35D65" w:rsidRDefault="00F23563" w:rsidP="00F23563">
      <w:pPr>
        <w:rPr>
          <w:rFonts w:ascii="宋体" w:hAnsi="宋体"/>
        </w:rPr>
      </w:pPr>
      <w:r w:rsidRPr="00A35D65">
        <w:rPr>
          <w:rFonts w:ascii="宋体" w:hAnsi="宋体" w:hint="eastAsia"/>
        </w:rPr>
        <w:t xml:space="preserve">    对HLA的研究发现，具有HLA_【)R3的人患炎症性肌病的风险高，抗Jo一1抗体阳性</w:t>
      </w:r>
    </w:p>
    <w:p w:rsidR="00F23563" w:rsidRPr="00A35D65" w:rsidRDefault="00F23563" w:rsidP="00F23563">
      <w:pPr>
        <w:rPr>
          <w:rFonts w:ascii="宋体" w:hAnsi="宋体"/>
        </w:rPr>
      </w:pPr>
      <w:r w:rsidRPr="00A35D65">
        <w:rPr>
          <w:rFonts w:ascii="宋体" w:hAnsi="宋体" w:hint="eastAsia"/>
        </w:rPr>
        <w:t>的患者均有HLA_【)R52，包涵体肌炎可能与HLA-DR、【)R6和DQl关系更密切。</w:t>
      </w:r>
    </w:p>
    <w:p w:rsidR="00F23563" w:rsidRPr="00A35D65" w:rsidRDefault="00F23563" w:rsidP="00F23563">
      <w:pPr>
        <w:rPr>
          <w:rFonts w:ascii="宋体" w:hAnsi="宋体"/>
        </w:rPr>
      </w:pPr>
      <w:r w:rsidRPr="00A35D65">
        <w:rPr>
          <w:rFonts w:ascii="宋体" w:hAnsi="宋体" w:hint="eastAsia"/>
        </w:rPr>
        <w:t xml:space="preserve">  (二)病毒感染</w:t>
      </w:r>
    </w:p>
    <w:p w:rsidR="00F23563" w:rsidRPr="00A35D65" w:rsidRDefault="00F23563" w:rsidP="00F23563">
      <w:pPr>
        <w:rPr>
          <w:rFonts w:ascii="宋体" w:hAnsi="宋体"/>
        </w:rPr>
      </w:pPr>
      <w:r w:rsidRPr="00A35D65">
        <w:rPr>
          <w:rFonts w:ascii="宋体" w:hAnsi="宋体" w:hint="eastAsia"/>
        </w:rPr>
        <w:t xml:space="preserve">  动物模型发现病毒在特发性炎症性肌病中的作用。给新生的瑞士鼠注射柯萨奇病毒</w:t>
      </w:r>
    </w:p>
    <w:p w:rsidR="00F23563" w:rsidRPr="00A35D65" w:rsidRDefault="00F23563" w:rsidP="00F23563">
      <w:pPr>
        <w:rPr>
          <w:rFonts w:ascii="宋体" w:hAnsi="宋体"/>
        </w:rPr>
      </w:pPr>
      <w:r w:rsidRPr="00A35D65">
        <w:rPr>
          <w:rFonts w:ascii="宋体" w:hAnsi="宋体" w:hint="eastAsia"/>
        </w:rPr>
        <w:t>B1或给成熟的BAI，B／C鼠注射心肌炎病毒221A，可产生剂量依赖的PM模型。患者在感</w:t>
      </w:r>
    </w:p>
    <w:p w:rsidR="00F23563" w:rsidRPr="00A35D65" w:rsidRDefault="00F23563" w:rsidP="00F23563">
      <w:pPr>
        <w:rPr>
          <w:rFonts w:ascii="宋体" w:hAnsi="宋体"/>
        </w:rPr>
      </w:pPr>
      <w:r w:rsidRPr="00A35D65">
        <w:rPr>
          <w:rFonts w:ascii="宋体" w:hAnsi="宋体" w:hint="eastAsia"/>
        </w:rPr>
        <w:t>染了细小核糖核酸病毒后，可逐渐发生慢性肌炎。</w:t>
      </w:r>
    </w:p>
    <w:p w:rsidR="00F23563" w:rsidRPr="00A35D65" w:rsidRDefault="00F23563" w:rsidP="00F23563">
      <w:pPr>
        <w:rPr>
          <w:rFonts w:ascii="宋体" w:hAnsi="宋体"/>
        </w:rPr>
      </w:pPr>
      <w:r w:rsidRPr="00A35D65">
        <w:rPr>
          <w:rFonts w:ascii="宋体" w:hAnsi="宋体" w:hint="eastAsia"/>
        </w:rPr>
        <w:t xml:space="preserve">  (三)免疫异常</w:t>
      </w:r>
    </w:p>
    <w:p w:rsidR="00F23563" w:rsidRPr="00A35D65" w:rsidRDefault="00F23563" w:rsidP="00F23563">
      <w:pPr>
        <w:rPr>
          <w:rFonts w:ascii="宋体" w:hAnsi="宋体"/>
        </w:rPr>
      </w:pPr>
      <w:r w:rsidRPr="00A35D65">
        <w:rPr>
          <w:rFonts w:ascii="宋体" w:hAnsi="宋体" w:hint="eastAsia"/>
        </w:rPr>
        <w:t xml:space="preserve">  本组疾病常可检测到高水平的自身抗体，如肌炎特异性抗体(myositis specific anti—</w:t>
      </w:r>
    </w:p>
    <w:p w:rsidR="00F23563" w:rsidRPr="00A35D65" w:rsidRDefault="00F23563" w:rsidP="00F23563">
      <w:pPr>
        <w:rPr>
          <w:rFonts w:ascii="宋体" w:hAnsi="宋体"/>
        </w:rPr>
      </w:pPr>
      <w:r w:rsidRPr="00A35D65">
        <w:rPr>
          <w:rFonts w:ascii="宋体" w:hAnsi="宋体" w:hint="eastAsia"/>
        </w:rPr>
        <w:t>body，MSA)，其中抗J。一1抗体最常见；PM／DM常伴发其他自身免疫病，如桥本甲状腺</w:t>
      </w:r>
    </w:p>
    <w:p w:rsidR="00F23563" w:rsidRPr="00A35D65" w:rsidRDefault="00F23563" w:rsidP="00F23563">
      <w:pPr>
        <w:rPr>
          <w:rFonts w:ascii="宋体" w:hAnsi="宋体"/>
        </w:rPr>
      </w:pPr>
      <w:r w:rsidRPr="00A35D65">
        <w:rPr>
          <w:rFonts w:ascii="宋体" w:hAnsi="宋体" w:hint="eastAsia"/>
        </w:rPr>
        <w:t>炎、突眼性甲状腺肿、重症肌无力、1型糖尿病、原发性胆汁性肝硬化、系统性红斑狼</w:t>
      </w:r>
    </w:p>
    <w:p w:rsidR="00F23563" w:rsidRPr="00A35D65" w:rsidRDefault="00F23563" w:rsidP="00F23563">
      <w:pPr>
        <w:rPr>
          <w:rFonts w:ascii="宋体" w:hAnsi="宋体"/>
        </w:rPr>
      </w:pPr>
      <w:r w:rsidRPr="00A35D65">
        <w:rPr>
          <w:rFonts w:ascii="宋体" w:hAnsi="宋体" w:hint="eastAsia"/>
        </w:rPr>
        <w:t>疮、系统性硬化病等。</w:t>
      </w:r>
    </w:p>
    <w:p w:rsidR="00F23563" w:rsidRPr="00A35D65" w:rsidRDefault="00F23563" w:rsidP="00F23563">
      <w:pPr>
        <w:rPr>
          <w:rFonts w:ascii="宋体" w:hAnsi="宋体"/>
        </w:rPr>
      </w:pPr>
      <w:r w:rsidRPr="00A35D65">
        <w:rPr>
          <w:rFonts w:ascii="宋体" w:hAnsi="宋体" w:hint="eastAsia"/>
        </w:rPr>
        <w:t xml:space="preserve">    【病理学】</w:t>
      </w:r>
    </w:p>
    <w:p w:rsidR="00F23563" w:rsidRPr="00A35D65" w:rsidRDefault="00F23563" w:rsidP="00F23563">
      <w:pPr>
        <w:rPr>
          <w:rFonts w:ascii="宋体" w:hAnsi="宋体"/>
        </w:rPr>
      </w:pPr>
      <w:r w:rsidRPr="00A35D65">
        <w:rPr>
          <w:rFonts w:ascii="宋体" w:hAnsi="宋体" w:hint="eastAsia"/>
        </w:rPr>
        <w:t xml:space="preserve">    特发性炎症性肌病的病理特点为肌纤维肿胀，横纹消失，肌浆透明化，肌纤维膜细胞</w:t>
      </w:r>
    </w:p>
    <w:p w:rsidR="00F23563" w:rsidRPr="00A35D65" w:rsidRDefault="00F23563" w:rsidP="00F23563">
      <w:pPr>
        <w:rPr>
          <w:rFonts w:ascii="宋体" w:hAnsi="宋体"/>
        </w:rPr>
      </w:pPr>
      <w:r w:rsidRPr="00A35D65">
        <w:rPr>
          <w:rFonts w:ascii="宋体" w:hAnsi="宋体" w:hint="eastAsia"/>
        </w:rPr>
        <w:t>核增多，肌组织内炎症细胞浸润，以淋巴细胞为主，巨噬细胞、浆细胞、嗜酸性粒细胞、</w:t>
      </w:r>
    </w:p>
    <w:p w:rsidR="00F23563" w:rsidRPr="00A35D65" w:rsidRDefault="00F23563" w:rsidP="00F23563">
      <w:pPr>
        <w:rPr>
          <w:rFonts w:ascii="宋体" w:hAnsi="宋体"/>
        </w:rPr>
      </w:pPr>
      <w:r w:rsidRPr="00A35D65">
        <w:rPr>
          <w:rFonts w:ascii="宋体" w:hAnsi="宋体" w:hint="eastAsia"/>
        </w:rPr>
        <w:t>嗜碱性粒细胞和中性粒细胞也可出现。PM／DM免疫病理不同，细胞免疫在PM的发病中</w:t>
      </w:r>
    </w:p>
    <w:p w:rsidR="00F23563" w:rsidRPr="00A35D65" w:rsidRDefault="00F23563" w:rsidP="00F23563">
      <w:pPr>
        <w:rPr>
          <w:rFonts w:ascii="宋体" w:hAnsi="宋体"/>
        </w:rPr>
      </w:pPr>
      <w:r w:rsidRPr="00A35D65">
        <w:rPr>
          <w:rFonts w:ascii="宋体" w:hAnsi="宋体" w:hint="eastAsia"/>
        </w:rPr>
        <w:t>起主要作用，典型的浸润细胞为CD8’T细胞，常聚集于肌纤维周围的肌内膜区；体液免</w:t>
      </w:r>
    </w:p>
    <w:p w:rsidR="00F23563" w:rsidRPr="00A35D65" w:rsidRDefault="00F23563" w:rsidP="00F23563">
      <w:pPr>
        <w:rPr>
          <w:rFonts w:ascii="宋体" w:hAnsi="宋体"/>
        </w:rPr>
      </w:pPr>
      <w:r w:rsidRPr="00A35D65">
        <w:rPr>
          <w:rFonts w:ascii="宋体" w:hAnsi="宋体" w:hint="eastAsia"/>
        </w:rPr>
        <w:t>疫在DM发病中起更大作用，主要为B细胞和CD4’T细胞浸润肌束膜、肌外膜和血管周</w:t>
      </w:r>
    </w:p>
    <w:p w:rsidR="00F23563" w:rsidRPr="00A35D65" w:rsidRDefault="00F23563" w:rsidP="00F23563">
      <w:pPr>
        <w:rPr>
          <w:rFonts w:ascii="宋体" w:hAnsi="宋体"/>
        </w:rPr>
      </w:pPr>
      <w:r w:rsidRPr="00A35D65">
        <w:rPr>
          <w:rFonts w:ascii="宋体" w:hAnsi="宋体" w:hint="eastAsia"/>
        </w:rPr>
        <w:t>围，肌束周围的萎缩更常见于DM。</w:t>
      </w:r>
    </w:p>
    <w:p w:rsidR="00F23563" w:rsidRPr="00A35D65" w:rsidRDefault="00F23563" w:rsidP="00F23563">
      <w:pPr>
        <w:rPr>
          <w:rFonts w:ascii="宋体" w:hAnsi="宋体"/>
        </w:rPr>
      </w:pPr>
      <w:r w:rsidRPr="00A35D65">
        <w:rPr>
          <w:rFonts w:ascii="宋体" w:hAnsi="宋体" w:hint="eastAsia"/>
        </w:rPr>
        <w:t xml:space="preserve">    皮肤病理改变无显著特异性，主要表现为表皮轻度棘层增厚或萎缩，基底细胞液化</w:t>
      </w:r>
    </w:p>
    <w:p w:rsidR="00F23563" w:rsidRPr="00A35D65" w:rsidRDefault="00F23563" w:rsidP="00F23563">
      <w:pPr>
        <w:rPr>
          <w:rFonts w:ascii="宋体" w:hAnsi="宋体"/>
        </w:rPr>
      </w:pPr>
      <w:r w:rsidRPr="00A35D65">
        <w:rPr>
          <w:rFonts w:ascii="宋体" w:hAnsi="宋体" w:hint="eastAsia"/>
        </w:rPr>
        <w:t>变性。</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lastRenderedPageBreak/>
        <w:t xml:space="preserve">    特发性炎症性肌病的主要临床表现是对称性四肢近端肌无力。全身症状可有发热、关</w:t>
      </w:r>
    </w:p>
    <w:p w:rsidR="00F23563" w:rsidRPr="00A35D65" w:rsidRDefault="00F23563" w:rsidP="00F23563">
      <w:pPr>
        <w:rPr>
          <w:rFonts w:ascii="宋体" w:hAnsi="宋体"/>
        </w:rPr>
      </w:pPr>
      <w:r w:rsidRPr="00A35D65">
        <w:rPr>
          <w:rFonts w:ascii="宋体" w:hAnsi="宋体" w:hint="eastAsia"/>
        </w:rPr>
        <w:t>节痛、乏力、体重减轻。肌力判定有助于对肌肉受损的程度、范围作出估算，从肌力的变</w:t>
      </w:r>
    </w:p>
    <w:p w:rsidR="00F23563" w:rsidRPr="00A35D65" w:rsidRDefault="00F23563" w:rsidP="00F23563">
      <w:pPr>
        <w:rPr>
          <w:rFonts w:ascii="宋体" w:hAnsi="宋体"/>
        </w:rPr>
      </w:pPr>
      <w:r w:rsidRPr="00A35D65">
        <w:rPr>
          <w:rFonts w:ascii="宋体" w:hAnsi="宋体" w:hint="eastAsia"/>
        </w:rPr>
        <w:t>化可以得知肌炎的活动度和所用药物的疗效。肌力分为六级：①0级：完全瘫痪；②1级：</w:t>
      </w:r>
    </w:p>
    <w:p w:rsidR="00F23563" w:rsidRPr="00A35D65" w:rsidRDefault="00F23563" w:rsidP="00F23563">
      <w:pPr>
        <w:rPr>
          <w:rFonts w:ascii="宋体" w:hAnsi="宋体"/>
        </w:rPr>
      </w:pPr>
      <w:r w:rsidRPr="00A35D65">
        <w:rPr>
          <w:rFonts w:ascii="宋体" w:hAnsi="宋体" w:hint="eastAsia"/>
        </w:rPr>
        <w:t>肌肉能轻微收缩，不能产生动作；③2级：肢体能做平面移动，不能克服重力而抬起；</w:t>
      </w:r>
    </w:p>
    <w:p w:rsidR="00F23563" w:rsidRPr="00A35D65" w:rsidRDefault="00F23563" w:rsidP="00F23563">
      <w:pPr>
        <w:rPr>
          <w:rFonts w:ascii="宋体" w:hAnsi="宋体"/>
        </w:rPr>
      </w:pPr>
      <w:r w:rsidRPr="00A35D65">
        <w:rPr>
          <w:rFonts w:ascii="宋体" w:hAnsi="宋体" w:hint="eastAsia"/>
        </w:rPr>
        <w:t>第九篇风湿性疾病    。</w:t>
      </w:r>
    </w:p>
    <w:p w:rsidR="00F23563" w:rsidRPr="00A35D65" w:rsidRDefault="00F23563" w:rsidP="00F23563">
      <w:pPr>
        <w:rPr>
          <w:rFonts w:ascii="宋体" w:hAnsi="宋体"/>
        </w:rPr>
      </w:pPr>
      <w:r w:rsidRPr="00A35D65">
        <w:rPr>
          <w:rFonts w:ascii="宋体" w:hAnsi="宋体" w:hint="eastAsia"/>
        </w:rPr>
        <w:t xml:space="preserve">    ；j    ‘</w:t>
      </w:r>
    </w:p>
    <w:p w:rsidR="00F23563" w:rsidRPr="00A35D65" w:rsidRDefault="00F23563" w:rsidP="00F23563">
      <w:pPr>
        <w:rPr>
          <w:rFonts w:ascii="宋体" w:hAnsi="宋体"/>
        </w:rPr>
      </w:pPr>
      <w:r w:rsidRPr="00A35D65">
        <w:rPr>
          <w:rFonts w:ascii="宋体" w:hAnsi="宋体" w:hint="eastAsia"/>
        </w:rPr>
        <w:t>④3级：肢体能抬离床面，不能抵抗阻力；⑤4级：能抵抗部分阻力；⑥5级：肌力正常。</w:t>
      </w:r>
    </w:p>
    <w:p w:rsidR="00F23563" w:rsidRPr="00A35D65" w:rsidRDefault="00F23563" w:rsidP="00F23563">
      <w:pPr>
        <w:rPr>
          <w:rFonts w:ascii="宋体" w:hAnsi="宋体"/>
        </w:rPr>
      </w:pPr>
      <w:r w:rsidRPr="00A35D65">
        <w:rPr>
          <w:rFonts w:ascii="宋体" w:hAnsi="宋体" w:hint="eastAsia"/>
        </w:rPr>
        <w:t xml:space="preserve">    (一)多发性肌炎</w:t>
      </w:r>
    </w:p>
    <w:p w:rsidR="00F23563" w:rsidRPr="00A35D65" w:rsidRDefault="00F23563" w:rsidP="00F23563">
      <w:pPr>
        <w:rPr>
          <w:rFonts w:ascii="宋体" w:hAnsi="宋体"/>
        </w:rPr>
      </w:pPr>
      <w:r w:rsidRPr="00A35D65">
        <w:rPr>
          <w:rFonts w:ascii="宋体" w:hAnsi="宋体" w:hint="eastAsia"/>
        </w:rPr>
        <w:t xml:space="preserve">    l本病可发生于任何年龄，以女性受累多见，男女之比约为1：2。常隐袭起病，病情于</w:t>
      </w:r>
    </w:p>
    <w:p w:rsidR="00F23563" w:rsidRPr="00A35D65" w:rsidRDefault="00F23563" w:rsidP="00F23563">
      <w:pPr>
        <w:rPr>
          <w:rFonts w:ascii="宋体" w:hAnsi="宋体"/>
        </w:rPr>
      </w:pPr>
      <w:r w:rsidRPr="00A35D65">
        <w:rPr>
          <w:rFonts w:ascii="宋体" w:hAnsi="宋体" w:hint="eastAsia"/>
        </w:rPr>
        <w:t>数周、数月甚至数年发展至高峰。常伴关节痛、晨僵、畏食、体重减轻和发热等全身症</w:t>
      </w:r>
    </w:p>
    <w:p w:rsidR="00F23563" w:rsidRPr="00A35D65" w:rsidRDefault="00F23563" w:rsidP="00F23563">
      <w:pPr>
        <w:rPr>
          <w:rFonts w:ascii="宋体" w:hAnsi="宋体"/>
        </w:rPr>
      </w:pPr>
      <w:r w:rsidRPr="00A35D65">
        <w:rPr>
          <w:rFonts w:ascii="宋体" w:hAnsi="宋体" w:hint="eastAsia"/>
        </w:rPr>
        <w:t>状。近端肢体肌无力为其主要临床表现，有些患者伴有自发性肌痛与肌肉压痛。骨盆带肌</w:t>
      </w:r>
    </w:p>
    <w:p w:rsidR="00F23563" w:rsidRPr="00A35D65" w:rsidRDefault="00F23563" w:rsidP="00F23563">
      <w:pPr>
        <w:rPr>
          <w:rFonts w:ascii="宋体" w:hAnsi="宋体"/>
        </w:rPr>
      </w:pPr>
      <w:r w:rsidRPr="00A35D65">
        <w:rPr>
          <w:rFonts w:ascii="宋体" w:hAnsi="宋体" w:hint="eastAsia"/>
        </w:rPr>
        <w:t>受累时出现髋周及大腿无力，难以蹲下或起立，肩胛带肌群受累时双臂难以上举，半数发</w:t>
      </w:r>
    </w:p>
    <w:p w:rsidR="00F23563" w:rsidRPr="00A35D65" w:rsidRDefault="00F23563" w:rsidP="00F23563">
      <w:pPr>
        <w:rPr>
          <w:rFonts w:ascii="宋体" w:hAnsi="宋体"/>
        </w:rPr>
      </w:pPr>
      <w:r w:rsidRPr="00A35D65">
        <w:rPr>
          <w:rFonts w:ascii="宋体" w:hAnsi="宋体" w:hint="eastAsia"/>
        </w:rPr>
        <w:t>生颈部肌肉无力，1／4可见吞咽困难，四肢远端肌群受累者少见，眼肌及面部肌肉几乎不</w:t>
      </w:r>
    </w:p>
    <w:p w:rsidR="00F23563" w:rsidRPr="00A35D65" w:rsidRDefault="00F23563" w:rsidP="00F23563">
      <w:pPr>
        <w:rPr>
          <w:rFonts w:ascii="宋体" w:hAnsi="宋体"/>
        </w:rPr>
      </w:pPr>
      <w:r w:rsidRPr="00A35D65">
        <w:rPr>
          <w:rFonts w:ascii="宋体" w:hAnsi="宋体" w:hint="eastAsia"/>
        </w:rPr>
        <w:t>受影响。可出现肺脏受累如间质性肺炎、肺纤维化、吸人性肺炎等；约30％可见心脏改</w:t>
      </w:r>
    </w:p>
    <w:p w:rsidR="00F23563" w:rsidRPr="00A35D65" w:rsidRDefault="00F23563" w:rsidP="00F23563">
      <w:pPr>
        <w:rPr>
          <w:rFonts w:ascii="宋体" w:hAnsi="宋体"/>
        </w:rPr>
      </w:pPr>
      <w:r w:rsidRPr="00A35D65">
        <w:rPr>
          <w:rFonts w:ascii="宋体" w:hAnsi="宋体" w:hint="eastAsia"/>
        </w:rPr>
        <w:t>变，如无症状性心电图改变，心律失常，甚至继发于心肌炎的心力衰竭。</w:t>
      </w:r>
    </w:p>
    <w:p w:rsidR="00F23563" w:rsidRPr="00A35D65" w:rsidRDefault="00F23563" w:rsidP="00F23563">
      <w:pPr>
        <w:rPr>
          <w:rFonts w:ascii="宋体" w:hAnsi="宋体"/>
        </w:rPr>
      </w:pPr>
      <w:r w:rsidRPr="00A35D65">
        <w:rPr>
          <w:rFonts w:ascii="宋体" w:hAnsi="宋体" w:hint="eastAsia"/>
        </w:rPr>
        <w:t xml:space="preserve">    (二)皮肌炎</w:t>
      </w:r>
    </w:p>
    <w:p w:rsidR="00F23563" w:rsidRPr="00A35D65" w:rsidRDefault="00F23563" w:rsidP="00F23563">
      <w:pPr>
        <w:rPr>
          <w:rFonts w:ascii="宋体" w:hAnsi="宋体"/>
        </w:rPr>
      </w:pPr>
      <w:r w:rsidRPr="00A35D65">
        <w:rPr>
          <w:rFonts w:ascii="宋体" w:hAnsi="宋体" w:hint="eastAsia"/>
        </w:rPr>
        <w:t xml:space="preserve">    在PM临床表现基础上，出现典型皮疹即可诊断DM。皮疹可出现在肌炎之前、同时</w:t>
      </w:r>
    </w:p>
    <w:p w:rsidR="00F23563" w:rsidRPr="00A35D65" w:rsidRDefault="00F23563" w:rsidP="00F23563">
      <w:pPr>
        <w:rPr>
          <w:rFonts w:ascii="宋体" w:hAnsi="宋体"/>
        </w:rPr>
      </w:pPr>
      <w:r w:rsidRPr="00A35D65">
        <w:rPr>
          <w:rFonts w:ascii="宋体" w:hAnsi="宋体" w:hint="eastAsia"/>
        </w:rPr>
        <w:t>或之后，皮疹与肌肉受累程度常不平行。典型皮疹包括以上眼睑为中心的眶周水肿性紫红</w:t>
      </w:r>
    </w:p>
    <w:p w:rsidR="00F23563" w:rsidRPr="00A35D65" w:rsidRDefault="00F23563" w:rsidP="00F23563">
      <w:pPr>
        <w:rPr>
          <w:rFonts w:ascii="宋体" w:hAnsi="宋体"/>
        </w:rPr>
      </w:pPr>
      <w:r w:rsidRPr="00A35D65">
        <w:rPr>
          <w:rFonts w:ascii="宋体" w:hAnsi="宋体" w:hint="eastAsia"/>
        </w:rPr>
        <w:t>色斑；四肢肘、膝关节伸侧面和内踝附近、掌指关节、指间关节伸面紫红色丘疹，逐渐融</w:t>
      </w:r>
    </w:p>
    <w:p w:rsidR="00F23563" w:rsidRPr="00A35D65" w:rsidRDefault="00F23563" w:rsidP="00F23563">
      <w:pPr>
        <w:rPr>
          <w:rFonts w:ascii="宋体" w:hAnsi="宋体"/>
        </w:rPr>
      </w:pPr>
      <w:r w:rsidRPr="00A35D65">
        <w:rPr>
          <w:rFonts w:ascii="宋体" w:hAnsi="宋体" w:hint="eastAsia"/>
        </w:rPr>
        <w:t>合成斑片，有毛细血管扩张、色素减退，上覆细小鳞屑，称Gottron征；颈前及上胸部</w:t>
      </w:r>
    </w:p>
    <w:p w:rsidR="00F23563" w:rsidRPr="00A35D65" w:rsidRDefault="00F23563" w:rsidP="00F23563">
      <w:pPr>
        <w:rPr>
          <w:rFonts w:ascii="宋体" w:hAnsi="宋体"/>
        </w:rPr>
      </w:pPr>
      <w:r w:rsidRPr="00A35D65">
        <w:rPr>
          <w:rFonts w:ascii="宋体" w:hAnsi="宋体" w:hint="eastAsia"/>
        </w:rPr>
        <w:t>“V”字形红色皮疹；肩颈后皮疹(披肩征)；部分患者双手外侧掌面皮肤出现角化、裂</w:t>
      </w:r>
    </w:p>
    <w:p w:rsidR="00F23563" w:rsidRPr="00A35D65" w:rsidRDefault="00F23563" w:rsidP="00F23563">
      <w:pPr>
        <w:rPr>
          <w:rFonts w:ascii="宋体" w:hAnsi="宋体"/>
        </w:rPr>
      </w:pPr>
      <w:r w:rsidRPr="00A35D65">
        <w:rPr>
          <w:rFonts w:ascii="宋体" w:hAnsi="宋体" w:hint="eastAsia"/>
        </w:rPr>
        <w:t>纹，皮肤粗糙脱屑，如同技术工人的手，称“技工手”。此外，甲根皱襞可见不规则增厚，</w:t>
      </w:r>
    </w:p>
    <w:p w:rsidR="00F23563" w:rsidRPr="00A35D65" w:rsidRDefault="00F23563" w:rsidP="00F23563">
      <w:pPr>
        <w:rPr>
          <w:rFonts w:ascii="宋体" w:hAnsi="宋体"/>
        </w:rPr>
      </w:pPr>
      <w:r w:rsidRPr="00A35D65">
        <w:rPr>
          <w:rFonts w:ascii="宋体" w:hAnsi="宋体" w:hint="eastAsia"/>
        </w:rPr>
        <w:t>毛细血管扩张性红斑，其上常见瘀点。本病皮疹通常无瘙痒及疼痛，缓解期皮疹可完全消</w:t>
      </w:r>
    </w:p>
    <w:p w:rsidR="00F23563" w:rsidRPr="00A35D65" w:rsidRDefault="00F23563" w:rsidP="00F23563">
      <w:pPr>
        <w:rPr>
          <w:rFonts w:ascii="宋体" w:hAnsi="宋体"/>
        </w:rPr>
      </w:pPr>
      <w:r w:rsidRPr="00A35D65">
        <w:rPr>
          <w:rFonts w:ascii="宋体" w:hAnsi="宋体" w:hint="eastAsia"/>
        </w:rPr>
        <w:t>失，或遗留皮肤萎缩、色素沉着或脱失、毛细血管扩张或皮下钙化。皮疹多为暂时性，但</w:t>
      </w:r>
    </w:p>
    <w:p w:rsidR="00F23563" w:rsidRPr="00A35D65" w:rsidRDefault="00F23563" w:rsidP="00F23563">
      <w:pPr>
        <w:rPr>
          <w:rFonts w:ascii="宋体" w:hAnsi="宋体"/>
        </w:rPr>
      </w:pPr>
      <w:r w:rsidRPr="00A35D65">
        <w:rPr>
          <w:rFonts w:ascii="宋体" w:hAnsi="宋体" w:hint="eastAsia"/>
        </w:rPr>
        <w:t>可反复发作。此型约占特发性炎症性肌病的35％。</w:t>
      </w:r>
    </w:p>
    <w:p w:rsidR="00F23563" w:rsidRPr="00A35D65" w:rsidRDefault="00F23563" w:rsidP="00F23563">
      <w:pPr>
        <w:rPr>
          <w:rFonts w:ascii="宋体" w:hAnsi="宋体"/>
        </w:rPr>
      </w:pPr>
      <w:r w:rsidRPr="00A35D65">
        <w:rPr>
          <w:rFonts w:ascii="宋体" w:hAnsi="宋体" w:hint="eastAsia"/>
        </w:rPr>
        <w:t xml:space="preserve">    (三)恶性肿瘤相关性多发性肌炎／皮肌炎</w:t>
      </w:r>
    </w:p>
    <w:p w:rsidR="00F23563" w:rsidRPr="00A35D65" w:rsidRDefault="00F23563" w:rsidP="00F23563">
      <w:pPr>
        <w:rPr>
          <w:rFonts w:ascii="宋体" w:hAnsi="宋体"/>
        </w:rPr>
      </w:pPr>
      <w:r w:rsidRPr="00A35D65">
        <w:rPr>
          <w:rFonts w:ascii="宋体" w:hAnsi="宋体" w:hint="eastAsia"/>
        </w:rPr>
        <w:t xml:space="preserve">    约8％PM／DM伴发恶性肿瘤，PM／DM可先于恶性肿瘤1～2年出现，也可同时或晚</w:t>
      </w:r>
    </w:p>
    <w:p w:rsidR="00F23563" w:rsidRPr="00A35D65" w:rsidRDefault="00F23563" w:rsidP="00F23563">
      <w:pPr>
        <w:rPr>
          <w:rFonts w:ascii="宋体" w:hAnsi="宋体"/>
        </w:rPr>
      </w:pPr>
      <w:r w:rsidRPr="00A35D65">
        <w:rPr>
          <w:rFonts w:ascii="宋体" w:hAnsi="宋体" w:hint="eastAsia"/>
        </w:rPr>
        <w:t>于肿瘤发生。本类疾病少有各种自身抗体，预后较差。发病年龄越高，伴发肿瘤机会越</w:t>
      </w:r>
    </w:p>
    <w:p w:rsidR="00F23563" w:rsidRPr="00A35D65" w:rsidRDefault="00F23563" w:rsidP="00F23563">
      <w:pPr>
        <w:rPr>
          <w:rFonts w:ascii="宋体" w:hAnsi="宋体"/>
        </w:rPr>
      </w:pPr>
      <w:r w:rsidRPr="00A35D65">
        <w:rPr>
          <w:rFonts w:ascii="宋体" w:hAnsi="宋体" w:hint="eastAsia"/>
        </w:rPr>
        <w:t>大，常见肿瘤是肺癌、卵巢癌、乳腺癌、胃肠道癌和淋巴瘤，对40岁以上PM／DM患者</w:t>
      </w:r>
    </w:p>
    <w:p w:rsidR="00F23563" w:rsidRPr="00A35D65" w:rsidRDefault="00F23563" w:rsidP="00F23563">
      <w:pPr>
        <w:rPr>
          <w:rFonts w:ascii="宋体" w:hAnsi="宋体"/>
        </w:rPr>
      </w:pPr>
      <w:r w:rsidRPr="00A35D65">
        <w:rPr>
          <w:rFonts w:ascii="宋体" w:hAnsi="宋体" w:hint="eastAsia"/>
        </w:rPr>
        <w:t>应注意检查潜在的恶性肿瘤。</w:t>
      </w:r>
    </w:p>
    <w:p w:rsidR="00F23563" w:rsidRPr="00A35D65" w:rsidRDefault="00F23563" w:rsidP="00F23563">
      <w:pPr>
        <w:rPr>
          <w:rFonts w:ascii="宋体" w:hAnsi="宋体"/>
        </w:rPr>
      </w:pPr>
      <w:r w:rsidRPr="00A35D65">
        <w:rPr>
          <w:rFonts w:ascii="宋体" w:hAnsi="宋体" w:hint="eastAsia"/>
        </w:rPr>
        <w:t xml:space="preserve">    (四)儿童皮肌炎</w:t>
      </w:r>
    </w:p>
    <w:p w:rsidR="00F23563" w:rsidRPr="00A35D65" w:rsidRDefault="00F23563" w:rsidP="00F23563">
      <w:pPr>
        <w:rPr>
          <w:rFonts w:ascii="宋体" w:hAnsi="宋体"/>
        </w:rPr>
      </w:pPr>
      <w:r w:rsidRPr="00A35D65">
        <w:rPr>
          <w:rFonts w:ascii="宋体" w:hAnsi="宋体" w:hint="eastAsia"/>
        </w:rPr>
        <w:t xml:space="preserve">    尽管儿童DM与成人DM相似，但有其特殊性，表现为急性起病，肌肉水肿、疼痛明</w:t>
      </w:r>
    </w:p>
    <w:p w:rsidR="00F23563" w:rsidRPr="00A35D65" w:rsidRDefault="00F23563" w:rsidP="00F23563">
      <w:pPr>
        <w:rPr>
          <w:rFonts w:ascii="宋体" w:hAnsi="宋体"/>
        </w:rPr>
      </w:pPr>
      <w:r w:rsidRPr="00A35D65">
        <w:rPr>
          <w:rFonts w:ascii="宋体" w:hAnsi="宋体" w:hint="eastAsia"/>
        </w:rPr>
        <w:t>显，常伴血管炎、异位钙化、脂肪代谢障碍，皮疹与肌无力常同时发生。伴血管炎者，尽</w:t>
      </w:r>
    </w:p>
    <w:p w:rsidR="00F23563" w:rsidRPr="00A35D65" w:rsidRDefault="00F23563" w:rsidP="00F23563">
      <w:pPr>
        <w:rPr>
          <w:rFonts w:ascii="宋体" w:hAnsi="宋体"/>
        </w:rPr>
      </w:pPr>
      <w:r w:rsidRPr="00A35D65">
        <w:rPr>
          <w:rFonts w:ascii="宋体" w:hAnsi="宋体" w:hint="eastAsia"/>
        </w:rPr>
        <w:t>管积极治疗，仍进展迅速，预后不佳。</w:t>
      </w:r>
    </w:p>
    <w:p w:rsidR="00F23563" w:rsidRPr="00A35D65" w:rsidRDefault="00F23563" w:rsidP="00F23563">
      <w:pPr>
        <w:rPr>
          <w:rFonts w:ascii="宋体" w:hAnsi="宋体"/>
        </w:rPr>
      </w:pPr>
      <w:r w:rsidRPr="00A35D65">
        <w:rPr>
          <w:rFonts w:ascii="宋体" w:hAnsi="宋体" w:hint="eastAsia"/>
        </w:rPr>
        <w:t xml:space="preserve">    (五)其他结缔组织病伴发的多发性肌炎／皮肌炎</w:t>
      </w:r>
    </w:p>
    <w:p w:rsidR="00F23563" w:rsidRPr="00A35D65" w:rsidRDefault="00F23563" w:rsidP="00F23563">
      <w:pPr>
        <w:rPr>
          <w:rFonts w:ascii="宋体" w:hAnsi="宋体"/>
        </w:rPr>
      </w:pPr>
      <w:r w:rsidRPr="00A35D65">
        <w:rPr>
          <w:rFonts w:ascii="宋体" w:hAnsi="宋体" w:hint="eastAsia"/>
        </w:rPr>
        <w:t xml:space="preserve">    许多结缔组织病，特别是系统性红斑狼疮、系统性硬化病、干燥综合征、混合性结缔</w:t>
      </w:r>
    </w:p>
    <w:p w:rsidR="00F23563" w:rsidRPr="00A35D65" w:rsidRDefault="00F23563" w:rsidP="00F23563">
      <w:pPr>
        <w:rPr>
          <w:rFonts w:ascii="宋体" w:hAnsi="宋体"/>
        </w:rPr>
      </w:pPr>
      <w:r w:rsidRPr="00A35D65">
        <w:rPr>
          <w:rFonts w:ascii="宋体" w:hAnsi="宋体" w:hint="eastAsia"/>
        </w:rPr>
        <w:t>组织病、类风湿关节炎、系统性血管炎等常表现有肌无力症状，而出现典型PM／DM者少</w:t>
      </w:r>
    </w:p>
    <w:p w:rsidR="00F23563" w:rsidRPr="00A35D65" w:rsidRDefault="00F23563" w:rsidP="00F23563">
      <w:pPr>
        <w:rPr>
          <w:rFonts w:ascii="宋体" w:hAnsi="宋体"/>
        </w:rPr>
      </w:pPr>
      <w:r w:rsidRPr="00A35D65">
        <w:rPr>
          <w:rFonts w:ascii="宋体" w:hAnsi="宋体" w:hint="eastAsia"/>
        </w:rPr>
        <w:t>见。其特点是易发生雷诺现象、肌痛、关节炎、高滴度ANA、抗U，RNP抗体阳性，组织</w:t>
      </w:r>
    </w:p>
    <w:p w:rsidR="00F23563" w:rsidRPr="00A35D65" w:rsidRDefault="00F23563" w:rsidP="00F23563">
      <w:pPr>
        <w:rPr>
          <w:rFonts w:ascii="宋体" w:hAnsi="宋体"/>
        </w:rPr>
      </w:pPr>
      <w:r w:rsidRPr="00A35D65">
        <w:rPr>
          <w:rFonts w:ascii="宋体" w:hAnsi="宋体" w:hint="eastAsia"/>
        </w:rPr>
        <w:t>病理学改变比单独PM／DM表现轻，对糖皮质激素治疗反应佳。典型：PM／DM与系统性红</w:t>
      </w:r>
    </w:p>
    <w:p w:rsidR="00F23563" w:rsidRPr="00A35D65" w:rsidRDefault="00F23563" w:rsidP="00F23563">
      <w:pPr>
        <w:rPr>
          <w:rFonts w:ascii="宋体" w:hAnsi="宋体"/>
        </w:rPr>
      </w:pPr>
      <w:r w:rsidRPr="00A35D65">
        <w:rPr>
          <w:rFonts w:ascii="宋体" w:hAnsi="宋体" w:hint="eastAsia"/>
        </w:rPr>
        <w:t>斑狼疮、系统性硬化病或类风湿关节炎同时存在时为“重叠综合征”，病情重、预后差。</w:t>
      </w:r>
    </w:p>
    <w:p w:rsidR="00F23563" w:rsidRPr="00A35D65" w:rsidRDefault="00F23563" w:rsidP="00F23563">
      <w:pPr>
        <w:rPr>
          <w:rFonts w:ascii="宋体" w:hAnsi="宋体"/>
        </w:rPr>
      </w:pPr>
      <w:r w:rsidRPr="00A35D65">
        <w:rPr>
          <w:rFonts w:ascii="宋体" w:hAnsi="宋体" w:hint="eastAsia"/>
        </w:rPr>
        <w:t xml:space="preserve">  (六)包涵体肌炎</w:t>
      </w:r>
    </w:p>
    <w:p w:rsidR="00F23563" w:rsidRPr="00A35D65" w:rsidRDefault="00F23563" w:rsidP="00F23563">
      <w:pPr>
        <w:rPr>
          <w:rFonts w:ascii="宋体" w:hAnsi="宋体"/>
        </w:rPr>
      </w:pPr>
      <w:r w:rsidRPr="00A35D65">
        <w:rPr>
          <w:rFonts w:ascii="宋体" w:hAnsi="宋体" w:hint="eastAsia"/>
        </w:rPr>
        <w:t xml:space="preserve">  包涵体肌炎多见于中老年人，起病隐袭，进展缓慢，是原因未明的特发性慢性炎症性</w:t>
      </w:r>
    </w:p>
    <w:p w:rsidR="00F23563" w:rsidRPr="00A35D65" w:rsidRDefault="00F23563" w:rsidP="00F23563">
      <w:pPr>
        <w:rPr>
          <w:rFonts w:ascii="宋体" w:hAnsi="宋体"/>
        </w:rPr>
      </w:pPr>
      <w:r w:rsidRPr="00A35D65">
        <w:rPr>
          <w:rFonts w:ascii="宋体" w:hAnsi="宋体" w:hint="eastAsia"/>
        </w:rPr>
        <w:t>肌病，四肢远、近端肌肉均可累及，多为无痛性，可表现为局限性、远端、非对称性肌无</w:t>
      </w:r>
    </w:p>
    <w:p w:rsidR="00F23563" w:rsidRPr="00A35D65" w:rsidRDefault="00F23563" w:rsidP="00F23563">
      <w:pPr>
        <w:rPr>
          <w:rFonts w:ascii="宋体" w:hAnsi="宋体"/>
        </w:rPr>
      </w:pPr>
      <w:r w:rsidRPr="00A35D65">
        <w:rPr>
          <w:rFonts w:ascii="宋体" w:hAnsi="宋体" w:hint="eastAsia"/>
        </w:rPr>
        <w:t>力，通常腱反射减弱或消失，可有心血管受累，以高血压为最常见。20％患者出现吞咽困</w:t>
      </w:r>
    </w:p>
    <w:p w:rsidR="00F23563" w:rsidRPr="00A35D65" w:rsidRDefault="00F23563" w:rsidP="00F23563">
      <w:pPr>
        <w:rPr>
          <w:rFonts w:ascii="宋体" w:hAnsi="宋体"/>
        </w:rPr>
      </w:pPr>
      <w:r w:rsidRPr="00A35D65">
        <w:rPr>
          <w:rFonts w:ascii="宋体" w:hAnsi="宋体" w:hint="eastAsia"/>
        </w:rPr>
        <w:lastRenderedPageBreak/>
        <w:t>难，随着肌无力的加重，常伴有肌萎缩，肌电图呈神经或神经肌肉混合改变。本病的特征</w:t>
      </w:r>
    </w:p>
    <w:p w:rsidR="00F23563" w:rsidRPr="00A35D65" w:rsidRDefault="00F23563" w:rsidP="00F23563">
      <w:pPr>
        <w:rPr>
          <w:rFonts w:ascii="宋体" w:hAnsi="宋体"/>
        </w:rPr>
      </w:pPr>
      <w:r w:rsidRPr="00A35D65">
        <w:rPr>
          <w:rFonts w:ascii="宋体" w:hAnsi="宋体" w:hint="eastAsia"/>
        </w:rPr>
        <w:t>性病理变化是肌细胞浆和(或)核内有嗜碱性包涵体和镶边空泡纤维，电镜下显示肌纤维</w:t>
      </w:r>
    </w:p>
    <w:p w:rsidR="00F23563" w:rsidRPr="00A35D65" w:rsidRDefault="00F23563" w:rsidP="00F23563">
      <w:pPr>
        <w:rPr>
          <w:rFonts w:ascii="宋体" w:hAnsi="宋体"/>
        </w:rPr>
      </w:pPr>
      <w:r w:rsidRPr="00A35D65">
        <w:rPr>
          <w:rFonts w:ascii="宋体" w:hAnsi="宋体" w:hint="eastAsia"/>
        </w:rPr>
        <w:t>内有管状细丝或淀粉样细丝包涵体。</w:t>
      </w:r>
    </w:p>
    <w:p w:rsidR="00F23563" w:rsidRPr="00A35D65" w:rsidRDefault="00F23563" w:rsidP="00F23563">
      <w:pPr>
        <w:rPr>
          <w:rFonts w:ascii="宋体" w:hAnsi="宋体"/>
        </w:rPr>
      </w:pPr>
      <w:r w:rsidRPr="00A35D65">
        <w:rPr>
          <w:rFonts w:ascii="宋体" w:hAnsi="宋体" w:hint="eastAsia"/>
        </w:rPr>
        <w:t xml:space="preserve">    (七)无肌病性皮肌炎</w:t>
      </w:r>
    </w:p>
    <w:p w:rsidR="00F23563" w:rsidRPr="00A35D65" w:rsidRDefault="00F23563" w:rsidP="00F23563">
      <w:pPr>
        <w:rPr>
          <w:rFonts w:ascii="宋体" w:hAnsi="宋体"/>
        </w:rPr>
      </w:pPr>
      <w:r w:rsidRPr="00A35D65">
        <w:rPr>
          <w:rFonts w:ascii="宋体" w:hAnsi="宋体" w:hint="eastAsia"/>
        </w:rPr>
        <w:t>第七章特发性炎症性肌病</w:t>
      </w:r>
    </w:p>
    <w:p w:rsidR="00F23563" w:rsidRPr="00A35D65" w:rsidRDefault="00F23563" w:rsidP="00F23563">
      <w:pPr>
        <w:rPr>
          <w:rFonts w:ascii="宋体" w:hAnsi="宋体"/>
        </w:rPr>
      </w:pPr>
      <w:r w:rsidRPr="00A35D65">
        <w:rPr>
          <w:rFonts w:ascii="宋体" w:hAnsi="宋体" w:hint="eastAsia"/>
        </w:rPr>
        <w:t xml:space="preserve">    约10％的DM患者，临床及活组织检查证实有DM皮肤改变，但临床及实验室检查</w:t>
      </w:r>
    </w:p>
    <w:p w:rsidR="00F23563" w:rsidRPr="00A35D65" w:rsidRDefault="00F23563" w:rsidP="00F23563">
      <w:pPr>
        <w:rPr>
          <w:rFonts w:ascii="宋体" w:hAnsi="宋体"/>
        </w:rPr>
      </w:pPr>
      <w:r w:rsidRPr="00A35D65">
        <w:rPr>
          <w:rFonts w:ascii="宋体" w:hAnsi="宋体" w:hint="eastAsia"/>
        </w:rPr>
        <w:t>无肌炎证据，称为无肌病性DM。可能是疾病早期，或“只有皮肤改变阶段”，或是一种</w:t>
      </w:r>
    </w:p>
    <w:p w:rsidR="00F23563" w:rsidRPr="00A35D65" w:rsidRDefault="00F23563" w:rsidP="00F23563">
      <w:pPr>
        <w:rPr>
          <w:rFonts w:ascii="宋体" w:hAnsi="宋体"/>
        </w:rPr>
      </w:pPr>
      <w:r w:rsidRPr="00A35D65">
        <w:rPr>
          <w:rFonts w:ascii="宋体" w:hAnsi="宋体" w:hint="eastAsia"/>
        </w:rPr>
        <w:t>亚临床类型DM。</w:t>
      </w:r>
    </w:p>
    <w:p w:rsidR="00F23563" w:rsidRPr="00A35D65" w:rsidRDefault="00F23563" w:rsidP="00F23563">
      <w:pPr>
        <w:rPr>
          <w:rFonts w:ascii="宋体" w:hAnsi="宋体"/>
        </w:rPr>
      </w:pPr>
      <w:r w:rsidRPr="00A35D65">
        <w:rPr>
          <w:rFonts w:ascii="宋体" w:hAnsi="宋体" w:hint="eastAsia"/>
        </w:rPr>
        <w:t xml:space="preserve">    【辅助检查】</w:t>
      </w:r>
    </w:p>
    <w:p w:rsidR="00F23563" w:rsidRPr="00A35D65" w:rsidRDefault="00F23563" w:rsidP="00F23563">
      <w:pPr>
        <w:rPr>
          <w:rFonts w:ascii="宋体" w:hAnsi="宋体"/>
        </w:rPr>
      </w:pPr>
      <w:r w:rsidRPr="00A35D65">
        <w:rPr>
          <w:rFonts w:ascii="宋体" w:hAnsi="宋体" w:hint="eastAsia"/>
        </w:rPr>
        <w:t xml:space="preserve">    (一)一般检查</w:t>
      </w:r>
    </w:p>
    <w:p w:rsidR="00F23563" w:rsidRPr="00A35D65" w:rsidRDefault="00F23563" w:rsidP="00F23563">
      <w:pPr>
        <w:rPr>
          <w:rFonts w:ascii="宋体" w:hAnsi="宋体"/>
        </w:rPr>
      </w:pPr>
      <w:r w:rsidRPr="00A35D65">
        <w:rPr>
          <w:rFonts w:ascii="宋体" w:hAnsi="宋体" w:hint="eastAsia"/>
        </w:rPr>
        <w:t xml:space="preserve">    血常规可见白细胞正常或增高，血沉增快，血肌酸增高，肌酐下降，血清肌红蛋白增</w:t>
      </w:r>
    </w:p>
    <w:p w:rsidR="00F23563" w:rsidRPr="00A35D65" w:rsidRDefault="00F23563" w:rsidP="00F23563">
      <w:pPr>
        <w:rPr>
          <w:rFonts w:ascii="宋体" w:hAnsi="宋体"/>
        </w:rPr>
      </w:pPr>
      <w:r w:rsidRPr="00A35D65">
        <w:rPr>
          <w:rFonts w:ascii="宋体" w:hAnsi="宋体" w:hint="eastAsia"/>
        </w:rPr>
        <w:t>高，尿肌酸排泄增多。</w:t>
      </w:r>
    </w:p>
    <w:p w:rsidR="00F23563" w:rsidRPr="00A35D65" w:rsidRDefault="00F23563" w:rsidP="00F23563">
      <w:pPr>
        <w:rPr>
          <w:rFonts w:ascii="宋体" w:hAnsi="宋体"/>
        </w:rPr>
      </w:pPr>
      <w:r w:rsidRPr="00A35D65">
        <w:rPr>
          <w:rFonts w:ascii="宋体" w:hAnsi="宋体" w:hint="eastAsia"/>
        </w:rPr>
        <w:t xml:space="preserve">  (二)血清肌酶谱</w:t>
      </w:r>
    </w:p>
    <w:p w:rsidR="00F23563" w:rsidRPr="00A35D65" w:rsidRDefault="00F23563" w:rsidP="00F23563">
      <w:pPr>
        <w:rPr>
          <w:rFonts w:ascii="宋体" w:hAnsi="宋体"/>
        </w:rPr>
      </w:pPr>
      <w:r w:rsidRPr="00A35D65">
        <w:rPr>
          <w:rFonts w:ascii="宋体" w:hAnsi="宋体" w:hint="eastAsia"/>
        </w:rPr>
        <w:t xml:space="preserve">  肌酸激酶(creatine kinase，CK)、醛缩酶(ALD)、天门冬酸氨基转移酶(AST)、</w:t>
      </w:r>
    </w:p>
    <w:p w:rsidR="00F23563" w:rsidRPr="00A35D65" w:rsidRDefault="00F23563" w:rsidP="00F23563">
      <w:pPr>
        <w:rPr>
          <w:rFonts w:ascii="宋体" w:hAnsi="宋体"/>
        </w:rPr>
      </w:pPr>
      <w:r w:rsidRPr="00A35D65">
        <w:rPr>
          <w:rFonts w:ascii="宋体" w:hAnsi="宋体" w:hint="eastAsia"/>
        </w:rPr>
        <w:t>丙氨酸氨基转移酶(ALT)、乳酸脱氢酶(LDH)增高，尤以cK升高最敏感。CK可以</w:t>
      </w:r>
    </w:p>
    <w:p w:rsidR="00F23563" w:rsidRPr="00A35D65" w:rsidRDefault="00F23563" w:rsidP="00F23563">
      <w:pPr>
        <w:rPr>
          <w:rFonts w:ascii="宋体" w:hAnsi="宋体"/>
        </w:rPr>
      </w:pPr>
      <w:r w:rsidRPr="00A35D65">
        <w:rPr>
          <w:rFonts w:ascii="宋体" w:hAnsi="宋体" w:hint="eastAsia"/>
        </w:rPr>
        <w:t>用来判断病情的进展情况和治疗效果，但是与肌无力的严重性并不完全平行。由于这些酶</w:t>
      </w:r>
    </w:p>
    <w:p w:rsidR="00F23563" w:rsidRPr="00A35D65" w:rsidRDefault="00F23563" w:rsidP="00F23563">
      <w:pPr>
        <w:rPr>
          <w:rFonts w:ascii="宋体" w:hAnsi="宋体"/>
        </w:rPr>
      </w:pPr>
      <w:r w:rsidRPr="00A35D65">
        <w:rPr>
          <w:rFonts w:ascii="宋体" w:hAnsi="宋体" w:hint="eastAsia"/>
        </w:rPr>
        <w:t>也广泛存在于肝、心脏、肾等脏器中，因此X,-t~炎诊断虽然敏感性高，但特异性不强，应</w:t>
      </w:r>
    </w:p>
    <w:p w:rsidR="00F23563" w:rsidRPr="00A35D65" w:rsidRDefault="00F23563" w:rsidP="00F23563">
      <w:pPr>
        <w:rPr>
          <w:rFonts w:ascii="宋体" w:hAnsi="宋体"/>
        </w:rPr>
      </w:pPr>
      <w:r w:rsidRPr="00A35D65">
        <w:rPr>
          <w:rFonts w:ascii="宋体" w:hAnsi="宋体" w:hint="eastAsia"/>
        </w:rPr>
        <w:t>注意鉴别。</w:t>
      </w:r>
    </w:p>
    <w:p w:rsidR="00F23563" w:rsidRPr="00A35D65" w:rsidRDefault="00F23563" w:rsidP="00F23563">
      <w:pPr>
        <w:rPr>
          <w:rFonts w:ascii="宋体" w:hAnsi="宋体"/>
        </w:rPr>
      </w:pPr>
      <w:r w:rsidRPr="00A35D65">
        <w:rPr>
          <w:rFonts w:ascii="宋体" w:hAnsi="宋体" w:hint="eastAsia"/>
        </w:rPr>
        <w:t xml:space="preserve">    (三)自身抗体</w:t>
      </w:r>
    </w:p>
    <w:p w:rsidR="00F23563" w:rsidRPr="00A35D65" w:rsidRDefault="00F23563" w:rsidP="00F23563">
      <w:pPr>
        <w:rPr>
          <w:rFonts w:ascii="宋体" w:hAnsi="宋体"/>
        </w:rPr>
      </w:pPr>
      <w:r w:rsidRPr="00A35D65">
        <w:rPr>
          <w:rFonts w:ascii="宋体" w:hAnsi="宋体" w:hint="eastAsia"/>
        </w:rPr>
        <w:t xml:space="preserve">    大部分患者ANA阳性，部分患者RF阳性。近年研究发现了一类肌炎特异性抗体</w:t>
      </w:r>
    </w:p>
    <w:p w:rsidR="00F23563" w:rsidRPr="00A35D65" w:rsidRDefault="00F23563" w:rsidP="00F23563">
      <w:pPr>
        <w:rPr>
          <w:rFonts w:ascii="宋体" w:hAnsi="宋体"/>
        </w:rPr>
      </w:pPr>
      <w:r w:rsidRPr="00A35D65">
        <w:rPr>
          <w:rFonts w:ascii="宋体" w:hAnsi="宋体" w:hint="eastAsia"/>
        </w:rPr>
        <w:t>(MSA)：①抗氨酰tRNA合成酶抗体(抗J。一1、EJ、PL_12、PL，7和OJ抗体)，其中检出</w:t>
      </w:r>
    </w:p>
    <w:p w:rsidR="00F23563" w:rsidRPr="00A35D65" w:rsidRDefault="00F23563" w:rsidP="00F23563">
      <w:pPr>
        <w:rPr>
          <w:rFonts w:ascii="宋体" w:hAnsi="宋体"/>
        </w:rPr>
      </w:pPr>
      <w:r w:rsidRPr="00A35D65">
        <w:rPr>
          <w:rFonts w:ascii="宋体" w:hAnsi="宋体" w:hint="eastAsia"/>
        </w:rPr>
        <w:t>率较高的为抗J。一1抗体，PM患者阳性率可达30％，DM患者阳性率为10％。此类抗体阳</w:t>
      </w:r>
    </w:p>
    <w:p w:rsidR="00F23563" w:rsidRPr="00A35D65" w:rsidRDefault="00F23563" w:rsidP="00F23563">
      <w:pPr>
        <w:rPr>
          <w:rFonts w:ascii="宋体" w:hAnsi="宋体"/>
        </w:rPr>
      </w:pPr>
      <w:r w:rsidRPr="00A35D65">
        <w:rPr>
          <w:rFonts w:ascii="宋体" w:hAnsi="宋体" w:hint="eastAsia"/>
        </w:rPr>
        <w:t>性者常表现为肺间质病变、关节炎、“技工手”和雷诺现象，称之为“抗合成酶综合征”</w:t>
      </w:r>
    </w:p>
    <w:p w:rsidR="00F23563" w:rsidRPr="00A35D65" w:rsidRDefault="00F23563" w:rsidP="00F23563">
      <w:pPr>
        <w:rPr>
          <w:rFonts w:ascii="宋体" w:hAnsi="宋体"/>
        </w:rPr>
      </w:pPr>
      <w:r w:rsidRPr="00A35D65">
        <w:rPr>
          <w:rFonts w:ascii="宋体" w:hAnsi="宋体" w:hint="eastAsia"/>
        </w:rPr>
        <w:t>(anti—synthetase syndrome)。②抗SRP抗体：抗SRP抗体阳性的患者l临床表现与抗氨酰</w:t>
      </w:r>
    </w:p>
    <w:p w:rsidR="00F23563" w:rsidRPr="00A35D65" w:rsidRDefault="00F23563" w:rsidP="00F23563">
      <w:pPr>
        <w:rPr>
          <w:rFonts w:ascii="宋体" w:hAnsi="宋体"/>
        </w:rPr>
      </w:pPr>
      <w:r w:rsidRPr="00A35D65">
        <w:rPr>
          <w:rFonts w:ascii="宋体" w:hAnsi="宋体" w:hint="eastAsia"/>
        </w:rPr>
        <w:t>tRNA合成酶抗体阴性者相似，无皮肤症状，肺间质病变少见，关节炎与雷诺现象极少</w:t>
      </w:r>
    </w:p>
    <w:p w:rsidR="00F23563" w:rsidRPr="00A35D65" w:rsidRDefault="00F23563" w:rsidP="00F23563">
      <w:pPr>
        <w:rPr>
          <w:rFonts w:ascii="宋体" w:hAnsi="宋体"/>
        </w:rPr>
      </w:pPr>
      <w:r w:rsidRPr="00A35D65">
        <w:rPr>
          <w:rFonts w:ascii="宋体" w:hAnsi="宋体" w:hint="eastAsia"/>
        </w:rPr>
        <w:t>见，对激素反应不佳，5年生存率更低。此抗体阳性虽对：PM更具特异性，但敏感性很差</w:t>
      </w:r>
    </w:p>
    <w:p w:rsidR="00F23563" w:rsidRPr="00A35D65" w:rsidRDefault="00F23563" w:rsidP="00F23563">
      <w:pPr>
        <w:rPr>
          <w:rFonts w:ascii="宋体" w:hAnsi="宋体"/>
        </w:rPr>
      </w:pPr>
      <w:r w:rsidRPr="00A35D65">
        <w:rPr>
          <w:rFonts w:ascii="宋体" w:hAnsi="宋体" w:hint="eastAsia"/>
        </w:rPr>
        <w:t>(4％左右)。③抗Mi一2抗体：是对DM特异的抗体，其阳性率约为21％，此抗体阳性者</w:t>
      </w:r>
    </w:p>
    <w:p w:rsidR="00F23563" w:rsidRPr="00A35D65" w:rsidRDefault="00F23563" w:rsidP="00F23563">
      <w:pPr>
        <w:rPr>
          <w:rFonts w:ascii="宋体" w:hAnsi="宋体"/>
        </w:rPr>
      </w:pPr>
      <w:r w:rsidRPr="00A35D65">
        <w:rPr>
          <w:rFonts w:ascii="宋体" w:hAnsi="宋体" w:hint="eastAsia"/>
        </w:rPr>
        <w:t>95％可见皮疹，但少见肺间质病变，预后较好。</w:t>
      </w:r>
    </w:p>
    <w:p w:rsidR="00F23563" w:rsidRPr="00A35D65" w:rsidRDefault="00F23563" w:rsidP="00F23563">
      <w:pPr>
        <w:rPr>
          <w:rFonts w:ascii="宋体" w:hAnsi="宋体"/>
        </w:rPr>
      </w:pPr>
      <w:r w:rsidRPr="00A35D65">
        <w:rPr>
          <w:rFonts w:ascii="宋体" w:hAnsi="宋体" w:hint="eastAsia"/>
        </w:rPr>
        <w:t xml:space="preserve">    (四)肌电图</w:t>
      </w:r>
    </w:p>
    <w:p w:rsidR="00F23563" w:rsidRPr="00A35D65" w:rsidRDefault="00F23563" w:rsidP="00F23563">
      <w:pPr>
        <w:rPr>
          <w:rFonts w:ascii="宋体" w:hAnsi="宋体"/>
        </w:rPr>
      </w:pPr>
      <w:r w:rsidRPr="00A35D65">
        <w:rPr>
          <w:rFonts w:ascii="宋体" w:hAnsi="宋体" w:hint="eastAsia"/>
        </w:rPr>
        <w:t xml:space="preserve">    可早期发现肌源性病变，对肌源性和神经性损害有鉴别诊断价值。一本病约90％病例出</w:t>
      </w:r>
    </w:p>
    <w:p w:rsidR="00F23563" w:rsidRPr="00A35D65" w:rsidRDefault="00F23563" w:rsidP="00F23563">
      <w:pPr>
        <w:rPr>
          <w:rFonts w:ascii="宋体" w:hAnsi="宋体"/>
        </w:rPr>
      </w:pPr>
      <w:r w:rsidRPr="00A35D65">
        <w:rPr>
          <w:rFonts w:ascii="宋体" w:hAnsi="宋体" w:hint="eastAsia"/>
        </w:rPr>
        <w:t>现肌电图异常，典型肌电图呈肌源性损害：表现为低波幅，短程多相波；插入(电极)性</w:t>
      </w:r>
    </w:p>
    <w:p w:rsidR="00F23563" w:rsidRPr="00A35D65" w:rsidRDefault="00F23563" w:rsidP="00F23563">
      <w:pPr>
        <w:rPr>
          <w:rFonts w:ascii="宋体" w:hAnsi="宋体"/>
        </w:rPr>
      </w:pPr>
      <w:r w:rsidRPr="00A35D65">
        <w:rPr>
          <w:rFonts w:ascii="宋体" w:hAnsi="宋体" w:hint="eastAsia"/>
        </w:rPr>
        <w:t>激惹增强，表现为正锐波，自发性纤颤波；自发性、杂乱、高频放电。</w:t>
      </w:r>
    </w:p>
    <w:p w:rsidR="00F23563" w:rsidRPr="00A35D65" w:rsidRDefault="00F23563" w:rsidP="00F23563">
      <w:pPr>
        <w:rPr>
          <w:rFonts w:ascii="宋体" w:hAnsi="宋体"/>
        </w:rPr>
      </w:pPr>
      <w:r w:rsidRPr="00A35D65">
        <w:rPr>
          <w:rFonts w:ascii="宋体" w:hAnsi="宋体" w:hint="eastAsia"/>
        </w:rPr>
        <w:t xml:space="preserve">    (五)肌活检</w:t>
      </w:r>
    </w:p>
    <w:p w:rsidR="00F23563" w:rsidRPr="00A35D65" w:rsidRDefault="00F23563" w:rsidP="00F23563">
      <w:pPr>
        <w:rPr>
          <w:rFonts w:ascii="宋体" w:hAnsi="宋体"/>
        </w:rPr>
      </w:pPr>
      <w:r w:rsidRPr="00A35D65">
        <w:rPr>
          <w:rFonts w:ascii="宋体" w:hAnsi="宋体" w:hint="eastAsia"/>
        </w:rPr>
        <w:t xml:space="preserve">    约2／3病例呈典型肌炎病理改变；另1／3病例肌活检呈非典型变化，甚至正常。免疫</w:t>
      </w:r>
    </w:p>
    <w:p w:rsidR="00F23563" w:rsidRPr="00A35D65" w:rsidRDefault="00F23563" w:rsidP="00F23563">
      <w:pPr>
        <w:rPr>
          <w:rFonts w:ascii="宋体" w:hAnsi="宋体"/>
        </w:rPr>
      </w:pPr>
      <w:r w:rsidRPr="00A35D65">
        <w:rPr>
          <w:rFonts w:ascii="宋体" w:hAnsi="宋体" w:hint="eastAsia"/>
        </w:rPr>
        <w:t>病理学检查有利于进一步诊断。</w:t>
      </w:r>
    </w:p>
    <w:p w:rsidR="00F23563" w:rsidRPr="00A35D65" w:rsidRDefault="00F23563" w:rsidP="00F23563">
      <w:pPr>
        <w:rPr>
          <w:rFonts w:ascii="宋体" w:hAnsi="宋体"/>
        </w:rPr>
      </w:pPr>
      <w:r w:rsidRPr="00A35D65">
        <w:rPr>
          <w:rFonts w:ascii="宋体" w:hAnsi="宋体" w:hint="eastAsia"/>
        </w:rPr>
        <w:t xml:space="preserve">    【诊断】</w:t>
      </w:r>
    </w:p>
    <w:p w:rsidR="00F23563" w:rsidRPr="00A35D65" w:rsidRDefault="00F23563" w:rsidP="00F23563">
      <w:pPr>
        <w:rPr>
          <w:rFonts w:ascii="宋体" w:hAnsi="宋体"/>
        </w:rPr>
      </w:pPr>
      <w:r w:rsidRPr="00A35D65">
        <w:rPr>
          <w:rFonts w:ascii="宋体" w:hAnsi="宋体" w:hint="eastAsia"/>
        </w:rPr>
        <w:t xml:space="preserve">    诊断PM／DM应具备：①四肢对称性近端肌无力；②肌酶谱升高；③肌电图示肌源性</w:t>
      </w:r>
    </w:p>
    <w:p w:rsidR="00F23563" w:rsidRPr="00A35D65" w:rsidRDefault="00F23563" w:rsidP="00F23563">
      <w:pPr>
        <w:rPr>
          <w:rFonts w:ascii="宋体" w:hAnsi="宋体"/>
        </w:rPr>
      </w:pPr>
      <w:r w:rsidRPr="00A35D65">
        <w:rPr>
          <w:rFonts w:ascii="宋体" w:hAnsi="宋体" w:hint="eastAsia"/>
        </w:rPr>
        <w:t>改变；④肌活检异常；⑤皮肤特征性表现。以上5条全具备为典型DM；仅具备前4条为</w:t>
      </w:r>
    </w:p>
    <w:p w:rsidR="00F23563" w:rsidRPr="00A35D65" w:rsidRDefault="00F23563" w:rsidP="00F23563">
      <w:pPr>
        <w:rPr>
          <w:rFonts w:ascii="宋体" w:hAnsi="宋体"/>
        </w:rPr>
      </w:pPr>
      <w:r w:rsidRPr="00A35D65">
        <w:rPr>
          <w:rFonts w:ascii="宋体" w:hAnsi="宋体" w:hint="eastAsia"/>
        </w:rPr>
        <w:t>PM；前4条具备2条加皮疹为“很可能DM”；具备前4条中3条为“很可能PM'’；前4</w:t>
      </w:r>
    </w:p>
    <w:p w:rsidR="00F23563" w:rsidRPr="00A35D65" w:rsidRDefault="00F23563" w:rsidP="00F23563">
      <w:pPr>
        <w:rPr>
          <w:rFonts w:ascii="宋体" w:hAnsi="宋体"/>
        </w:rPr>
      </w:pPr>
      <w:r w:rsidRPr="00A35D65">
        <w:rPr>
          <w:rFonts w:ascii="宋体" w:hAnsi="宋体" w:hint="eastAsia"/>
        </w:rPr>
        <w:t>条中1条加皮疹为“可能DM”；仅具备前4条中2条者为“可能PM'’。在诊断前应排除</w:t>
      </w:r>
    </w:p>
    <w:p w:rsidR="00F23563" w:rsidRPr="00A35D65" w:rsidRDefault="00F23563" w:rsidP="00F23563">
      <w:pPr>
        <w:rPr>
          <w:rFonts w:ascii="宋体" w:hAnsi="宋体"/>
        </w:rPr>
      </w:pPr>
      <w:r w:rsidRPr="00A35D65">
        <w:rPr>
          <w:rFonts w:ascii="宋体" w:hAnsi="宋体" w:hint="eastAsia"/>
        </w:rPr>
        <w:t>肌营养不良、肉芽肿性肌炎、感染、横纹肌溶解、代谢性疾病、内分泌疾病、重症肌无</w:t>
      </w:r>
    </w:p>
    <w:p w:rsidR="00F23563" w:rsidRPr="00A35D65" w:rsidRDefault="00F23563" w:rsidP="00F23563">
      <w:pPr>
        <w:rPr>
          <w:rFonts w:ascii="宋体" w:hAnsi="宋体"/>
        </w:rPr>
      </w:pPr>
      <w:r w:rsidRPr="00A35D65">
        <w:rPr>
          <w:rFonts w:ascii="宋体" w:hAnsi="宋体" w:hint="eastAsia"/>
        </w:rPr>
        <w:t>力、药物和毒物诱导的肌病症状等。</w:t>
      </w:r>
    </w:p>
    <w:p w:rsidR="00F23563" w:rsidRPr="00A35D65" w:rsidRDefault="00F23563" w:rsidP="00F23563">
      <w:pPr>
        <w:rPr>
          <w:rFonts w:ascii="宋体" w:hAnsi="宋体"/>
        </w:rPr>
      </w:pPr>
      <w:r w:rsidRPr="00A35D65">
        <w:rPr>
          <w:rFonts w:ascii="宋体" w:hAnsi="宋体" w:hint="eastAsia"/>
        </w:rPr>
        <w:lastRenderedPageBreak/>
        <w:t xml:space="preserve">    【治疗】</w:t>
      </w:r>
    </w:p>
    <w:p w:rsidR="00F23563" w:rsidRPr="00A35D65" w:rsidRDefault="00F23563" w:rsidP="00F23563">
      <w:pPr>
        <w:rPr>
          <w:rFonts w:ascii="宋体" w:hAnsi="宋体"/>
        </w:rPr>
      </w:pPr>
      <w:r w:rsidRPr="00A35D65">
        <w:rPr>
          <w:rFonts w:ascii="宋体" w:hAnsi="宋体" w:hint="eastAsia"/>
        </w:rPr>
        <w:t xml:space="preserve">    炎症性肌病的治疗应遵循个体化原则，治疗开始前应对患者的临床表现进行全面评</w:t>
      </w:r>
    </w:p>
    <w:p w:rsidR="00F23563" w:rsidRPr="00A35D65" w:rsidRDefault="00F23563" w:rsidP="00F23563">
      <w:pPr>
        <w:rPr>
          <w:rFonts w:ascii="宋体" w:hAnsi="宋体"/>
        </w:rPr>
      </w:pPr>
      <w:r w:rsidRPr="00A35D65">
        <w:rPr>
          <w:rFonts w:ascii="宋体" w:hAnsi="宋体" w:hint="eastAsia"/>
        </w:rPr>
        <w:t>估。治疗用药首选糖皮质激素，对重症者可用甲泼尼龙静脉滴注，一般病例可口服泼尼松</w:t>
      </w:r>
    </w:p>
    <w:p w:rsidR="00F23563" w:rsidRPr="00A35D65" w:rsidRDefault="00F23563" w:rsidP="00F23563">
      <w:pPr>
        <w:rPr>
          <w:rFonts w:ascii="宋体" w:hAnsi="宋体"/>
        </w:rPr>
      </w:pPr>
      <w:r w:rsidRPr="00A35D65">
        <w:rPr>
          <w:rFonts w:ascii="宋体" w:hAnsi="宋体" w:hint="eastAsia"/>
        </w:rPr>
        <w:t>(龙)，1～2mg／(kg·d)，经治1～4周病情即可见改善，经3～6个月治疗后，缓慢减量，</w:t>
      </w:r>
    </w:p>
    <w:p w:rsidR="00F23563" w:rsidRPr="00A35D65" w:rsidRDefault="00F23563" w:rsidP="00F23563">
      <w:pPr>
        <w:rPr>
          <w:rFonts w:ascii="宋体" w:hAnsi="宋体"/>
        </w:rPr>
      </w:pPr>
      <w:r w:rsidRPr="00A35D65">
        <w:rPr>
          <w:rFonts w:ascii="宋体" w:hAnsi="宋体" w:hint="eastAsia"/>
        </w:rPr>
        <w:t>治疗时间要长，常需一年以上，约90 9／6病例病情明显改善，50‰～75；／6患者可完全缓解，</w:t>
      </w:r>
    </w:p>
    <w:p w:rsidR="00F23563" w:rsidRPr="00A35D65" w:rsidRDefault="00F23563" w:rsidP="00F23563">
      <w:pPr>
        <w:rPr>
          <w:rFonts w:ascii="宋体" w:hAnsi="宋体"/>
        </w:rPr>
      </w:pPr>
      <w:r w:rsidRPr="00A35D65">
        <w:rPr>
          <w:rFonts w:ascii="宋体" w:hAnsi="宋体" w:hint="eastAsia"/>
        </w:rPr>
        <w:t>：；l；；嶙鞫蹙灌鬣鬣鋈覆霎{</w:t>
      </w:r>
    </w:p>
    <w:p w:rsidR="00F23563" w:rsidRPr="00A35D65" w:rsidRDefault="00F23563" w:rsidP="00F23563">
      <w:pPr>
        <w:rPr>
          <w:rFonts w:ascii="宋体" w:hAnsi="宋体"/>
        </w:rPr>
      </w:pPr>
      <w:r w:rsidRPr="00A35D65">
        <w:rPr>
          <w:rFonts w:ascii="宋体" w:hAnsi="宋体" w:hint="eastAsia"/>
        </w:rPr>
        <w:t>％第九篇  风湿性疾病    √jjjjj</w:t>
      </w:r>
    </w:p>
    <w:p w:rsidR="00F23563" w:rsidRPr="00A35D65" w:rsidRDefault="00F23563" w:rsidP="00F23563">
      <w:pPr>
        <w:rPr>
          <w:rFonts w:ascii="宋体" w:hAnsi="宋体"/>
        </w:rPr>
      </w:pPr>
      <w:r w:rsidRPr="00A35D65">
        <w:rPr>
          <w:rFonts w:ascii="宋体" w:hAnsi="宋体" w:hint="eastAsia"/>
        </w:rPr>
        <w:t>但易复发。对糖皮质激素反应不佳者可加用甲氨蝶呤每周5～25mg，口服、肌注或静注}</w:t>
      </w:r>
    </w:p>
    <w:p w:rsidR="00F23563" w:rsidRPr="00A35D65" w:rsidRDefault="00F23563" w:rsidP="00F23563">
      <w:pPr>
        <w:rPr>
          <w:rFonts w:ascii="宋体" w:hAnsi="宋体"/>
        </w:rPr>
      </w:pPr>
      <w:r w:rsidRPr="00A35D65">
        <w:rPr>
          <w:rFonts w:ascii="宋体" w:hAnsi="宋体" w:hint="eastAsia"/>
        </w:rPr>
        <w:t>或加用硫唑嘌呤每日2～3mg／kg，重症患者以上两药可以联合应用；环磷酰胺有一定疗</w:t>
      </w:r>
    </w:p>
    <w:p w:rsidR="00F23563" w:rsidRPr="00A35D65" w:rsidRDefault="00F23563" w:rsidP="00F23563">
      <w:pPr>
        <w:rPr>
          <w:rFonts w:ascii="宋体" w:hAnsi="宋体"/>
        </w:rPr>
      </w:pPr>
      <w:r w:rsidRPr="00A35D65">
        <w:rPr>
          <w:rFonts w:ascii="宋体" w:hAnsi="宋体" w:hint="eastAsia"/>
        </w:rPr>
        <w:t>效，但远期疗效及肺间质病变者疗效不肯定。皮肤损害者可加用羟氯喹，对危重症状可用</w:t>
      </w:r>
    </w:p>
    <w:p w:rsidR="00F23563" w:rsidRPr="00A35D65" w:rsidRDefault="00F23563" w:rsidP="00F23563">
      <w:pPr>
        <w:rPr>
          <w:rFonts w:ascii="宋体" w:hAnsi="宋体"/>
        </w:rPr>
      </w:pPr>
      <w:r w:rsidRPr="00A35D65">
        <w:rPr>
          <w:rFonts w:ascii="宋体" w:hAnsi="宋体" w:hint="eastAsia"/>
        </w:rPr>
        <w:t>大剂量免疫球蛋白静脉冲击治疗。</w:t>
      </w:r>
    </w:p>
    <w:p w:rsidR="00F23563" w:rsidRPr="00A35D65" w:rsidRDefault="00F23563" w:rsidP="00F23563">
      <w:pPr>
        <w:rPr>
          <w:rFonts w:ascii="宋体" w:hAnsi="宋体"/>
        </w:rPr>
      </w:pPr>
      <w:r w:rsidRPr="00A35D65">
        <w:rPr>
          <w:rFonts w:ascii="宋体" w:hAnsi="宋体" w:hint="eastAsia"/>
        </w:rPr>
        <w:t xml:space="preserve">    重症患者应卧床休息，但应早期进行被动运动和功能训练，随着肌炎好转，应逐渐增</w:t>
      </w:r>
    </w:p>
    <w:p w:rsidR="00F23563" w:rsidRPr="00A35D65" w:rsidRDefault="00F23563" w:rsidP="00F23563">
      <w:pPr>
        <w:rPr>
          <w:rFonts w:ascii="宋体" w:hAnsi="宋体"/>
        </w:rPr>
      </w:pPr>
      <w:r w:rsidRPr="00A35D65">
        <w:rPr>
          <w:rFonts w:ascii="宋体" w:hAnsi="宋体" w:hint="eastAsia"/>
        </w:rPr>
        <w:t>加运动量，以促进肌力恢复。有心脏、肺受累者预后较差，应给以相应的治疗。</w:t>
      </w:r>
    </w:p>
    <w:p w:rsidR="00F23563" w:rsidRPr="00A35D65" w:rsidRDefault="00F23563" w:rsidP="00F23563">
      <w:pPr>
        <w:rPr>
          <w:rFonts w:ascii="宋体" w:hAnsi="宋体"/>
        </w:rPr>
      </w:pPr>
      <w:r w:rsidRPr="00A35D65">
        <w:rPr>
          <w:rFonts w:ascii="宋体" w:hAnsi="宋体" w:hint="eastAsia"/>
        </w:rPr>
        <w:t>‘。l毒j</w:t>
      </w:r>
    </w:p>
    <w:p w:rsidR="00F23563" w:rsidRPr="00A35D65" w:rsidRDefault="00F23563" w:rsidP="00F23563">
      <w:pPr>
        <w:rPr>
          <w:rFonts w:ascii="宋体" w:hAnsi="宋体"/>
        </w:rPr>
      </w:pPr>
      <w:r w:rsidRPr="00A35D65">
        <w:rPr>
          <w:rFonts w:ascii="宋体" w:hAnsi="宋体" w:hint="eastAsia"/>
        </w:rPr>
        <w:t>(张志毅)</w:t>
      </w:r>
    </w:p>
    <w:p w:rsidR="00F23563" w:rsidRPr="00A35D65" w:rsidRDefault="00F23563" w:rsidP="00F23563">
      <w:pPr>
        <w:rPr>
          <w:rFonts w:ascii="宋体" w:hAnsi="宋体"/>
        </w:rPr>
      </w:pPr>
      <w:r w:rsidRPr="00A35D65">
        <w:rPr>
          <w:rFonts w:ascii="宋体" w:hAnsi="宋体" w:hint="eastAsia"/>
        </w:rPr>
        <w:t>第八章  系统性硬lit病</w:t>
      </w:r>
    </w:p>
    <w:p w:rsidR="00F23563" w:rsidRPr="00A35D65" w:rsidRDefault="00F23563" w:rsidP="00F23563">
      <w:pPr>
        <w:rPr>
          <w:rFonts w:ascii="宋体" w:hAnsi="宋体"/>
        </w:rPr>
      </w:pPr>
      <w:r w:rsidRPr="00A35D65">
        <w:rPr>
          <w:rFonts w:ascii="宋体" w:hAnsi="宋体" w:hint="eastAsia"/>
        </w:rPr>
        <w:t xml:space="preserve">  系统性硬化病(systemic sclerosis，SSc)，曾称硬皮病、进行性系统性硬化，是一种</w:t>
      </w:r>
    </w:p>
    <w:p w:rsidR="00F23563" w:rsidRPr="00A35D65" w:rsidRDefault="00F23563" w:rsidP="00F23563">
      <w:pPr>
        <w:rPr>
          <w:rFonts w:ascii="宋体" w:hAnsi="宋体"/>
        </w:rPr>
      </w:pPr>
      <w:r w:rsidRPr="00A35D65">
        <w:rPr>
          <w:rFonts w:ascii="宋体" w:hAnsi="宋体" w:hint="eastAsia"/>
        </w:rPr>
        <w:t>原因不明，l临床上以局限性或弥漫性皮肤增厚和纤维化为特征，也可影响内脏(心、肺和</w:t>
      </w:r>
    </w:p>
    <w:p w:rsidR="00F23563" w:rsidRPr="00A35D65" w:rsidRDefault="00F23563" w:rsidP="00F23563">
      <w:pPr>
        <w:rPr>
          <w:rFonts w:ascii="宋体" w:hAnsi="宋体"/>
        </w:rPr>
      </w:pPr>
      <w:r w:rsidRPr="00A35D65">
        <w:rPr>
          <w:rFonts w:ascii="宋体" w:hAnsi="宋体" w:hint="eastAsia"/>
        </w:rPr>
        <w:t>消化道等器官)的全身性疾病。</w:t>
      </w:r>
    </w:p>
    <w:p w:rsidR="00F23563" w:rsidRPr="00A35D65" w:rsidRDefault="00F23563" w:rsidP="00F23563">
      <w:pPr>
        <w:rPr>
          <w:rFonts w:ascii="宋体" w:hAnsi="宋体"/>
        </w:rPr>
      </w:pPr>
      <w:r w:rsidRPr="00A35D65">
        <w:rPr>
          <w:rFonts w:ascii="宋体" w:hAnsi="宋体"/>
        </w:rPr>
        <w:t xml:space="preserve">    I</w:t>
      </w:r>
    </w:p>
    <w:p w:rsidR="00F23563" w:rsidRPr="00A35D65" w:rsidRDefault="00F23563" w:rsidP="00F23563">
      <w:pPr>
        <w:rPr>
          <w:rFonts w:ascii="宋体" w:hAnsi="宋体"/>
        </w:rPr>
      </w:pPr>
      <w:r w:rsidRPr="00A35D65">
        <w:rPr>
          <w:rFonts w:ascii="宋体" w:hAnsi="宋体" w:hint="eastAsia"/>
        </w:rPr>
        <w:t xml:space="preserve">  【流行病学】</w:t>
      </w:r>
    </w:p>
    <w:p w:rsidR="00F23563" w:rsidRPr="00A35D65" w:rsidRDefault="00F23563" w:rsidP="00F23563">
      <w:pPr>
        <w:rPr>
          <w:rFonts w:ascii="宋体" w:hAnsi="宋体"/>
        </w:rPr>
      </w:pPr>
      <w:r w:rsidRPr="00A35D65">
        <w:rPr>
          <w:rFonts w:ascii="宋体" w:hAnsi="宋体" w:hint="eastAsia"/>
        </w:rPr>
        <w:t xml:space="preserve">  本病呈世界性分布。但各地发病率均不高。</w:t>
      </w:r>
    </w:p>
    <w:p w:rsidR="00F23563" w:rsidRPr="00A35D65" w:rsidRDefault="00F23563" w:rsidP="00F23563">
      <w:pPr>
        <w:rPr>
          <w:rFonts w:ascii="宋体" w:hAnsi="宋体"/>
        </w:rPr>
      </w:pPr>
      <w:r w:rsidRPr="00A35D65">
        <w:rPr>
          <w:rFonts w:ascii="宋体" w:hAnsi="宋体" w:hint="eastAsia"/>
        </w:rPr>
        <w:t>局限性者则以儿童和中年发病较多。女性多见，</w:t>
      </w:r>
    </w:p>
    <w:p w:rsidR="00F23563" w:rsidRPr="00A35D65" w:rsidRDefault="00F23563" w:rsidP="00F23563">
      <w:pPr>
        <w:rPr>
          <w:rFonts w:ascii="宋体" w:hAnsi="宋体"/>
        </w:rPr>
      </w:pPr>
      <w:r w:rsidRPr="00A35D65">
        <w:rPr>
          <w:rFonts w:ascii="宋体" w:hAnsi="宋体" w:hint="eastAsia"/>
        </w:rPr>
        <w:t>10万人口。</w:t>
      </w:r>
    </w:p>
    <w:p w:rsidR="00F23563" w:rsidRPr="00A35D65" w:rsidRDefault="00F23563" w:rsidP="00F23563">
      <w:pPr>
        <w:rPr>
          <w:rFonts w:ascii="宋体" w:hAnsi="宋体"/>
        </w:rPr>
      </w:pPr>
      <w:r w:rsidRPr="00A35D65">
        <w:rPr>
          <w:rFonts w:ascii="宋体" w:hAnsi="宋体" w:hint="eastAsia"/>
        </w:rPr>
        <w:t xml:space="preserve">  【病因和发病机制】</w:t>
      </w:r>
    </w:p>
    <w:p w:rsidR="00F23563" w:rsidRPr="00A35D65" w:rsidRDefault="00F23563" w:rsidP="00F23563">
      <w:pPr>
        <w:rPr>
          <w:rFonts w:ascii="宋体" w:hAnsi="宋体"/>
        </w:rPr>
      </w:pPr>
      <w:r w:rsidRPr="00A35D65">
        <w:rPr>
          <w:rFonts w:ascii="宋体" w:hAnsi="宋体" w:hint="eastAsia"/>
        </w:rPr>
        <w:t xml:space="preserve">  (一)病因</w:t>
      </w:r>
    </w:p>
    <w:p w:rsidR="00F23563" w:rsidRPr="00A35D65" w:rsidRDefault="00F23563" w:rsidP="00F23563">
      <w:pPr>
        <w:rPr>
          <w:rFonts w:ascii="宋体" w:hAnsi="宋体"/>
        </w:rPr>
      </w:pPr>
      <w:r w:rsidRPr="00A35D65">
        <w:rPr>
          <w:rFonts w:ascii="宋体" w:hAnsi="宋体" w:hint="eastAsia"/>
        </w:rPr>
        <w:t>发病高峰年龄30～50岁；儿童相对少见，</w:t>
      </w:r>
    </w:p>
    <w:p w:rsidR="00F23563" w:rsidRPr="00A35D65" w:rsidRDefault="00F23563" w:rsidP="00F23563">
      <w:pPr>
        <w:rPr>
          <w:rFonts w:ascii="宋体" w:hAnsi="宋体"/>
        </w:rPr>
      </w:pPr>
      <w:r w:rsidRPr="00A35D65">
        <w:rPr>
          <w:rFonts w:ascii="宋体" w:hAnsi="宋体" w:hint="eastAsia"/>
        </w:rPr>
        <w:t>男女比例1；3～5。患病率19／10万～75／</w:t>
      </w:r>
    </w:p>
    <w:p w:rsidR="00F23563" w:rsidRPr="00A35D65" w:rsidRDefault="00F23563" w:rsidP="00F23563">
      <w:pPr>
        <w:rPr>
          <w:rFonts w:ascii="宋体" w:hAnsi="宋体"/>
        </w:rPr>
      </w:pPr>
      <w:r w:rsidRPr="00A35D65">
        <w:rPr>
          <w:rFonts w:ascii="宋体" w:hAnsi="宋体" w:hint="eastAsia"/>
        </w:rPr>
        <w:t xml:space="preserve">    一般认为与遗传易感性和环境因素有关。</w:t>
      </w:r>
    </w:p>
    <w:p w:rsidR="00F23563" w:rsidRPr="00A35D65" w:rsidRDefault="00F23563" w:rsidP="00F23563">
      <w:pPr>
        <w:rPr>
          <w:rFonts w:ascii="宋体" w:hAnsi="宋体"/>
        </w:rPr>
      </w:pPr>
      <w:r w:rsidRPr="00A35D65">
        <w:rPr>
          <w:rFonts w:ascii="宋体" w:hAnsi="宋体" w:hint="eastAsia"/>
        </w:rPr>
        <w:t xml:space="preserve">    1．遗传与遗传的关系尚不肯定。有研究显示与HLA一Ⅱ类基因相关，如HLA_</w:t>
      </w:r>
    </w:p>
    <w:p w:rsidR="00F23563" w:rsidRPr="00A35D65" w:rsidRDefault="00F23563" w:rsidP="00F23563">
      <w:pPr>
        <w:rPr>
          <w:rFonts w:ascii="宋体" w:hAnsi="宋体"/>
        </w:rPr>
      </w:pPr>
      <w:r w:rsidRPr="00A35D65">
        <w:rPr>
          <w:rFonts w:ascii="宋体" w:hAnsi="宋体" w:hint="eastAsia"/>
        </w:rPr>
        <w:t>DRl、I)R2、DR3、DR5、DR8和DR52等位基因和HI。A-DQA2，尤其是HLA_DRl相关</w:t>
      </w:r>
    </w:p>
    <w:p w:rsidR="00F23563" w:rsidRPr="00A35D65" w:rsidRDefault="00F23563" w:rsidP="00F23563">
      <w:pPr>
        <w:rPr>
          <w:rFonts w:ascii="宋体" w:hAnsi="宋体"/>
        </w:rPr>
      </w:pPr>
      <w:r w:rsidRPr="00A35D65">
        <w:rPr>
          <w:rFonts w:ascii="宋体" w:hAnsi="宋体" w:hint="eastAsia"/>
        </w:rPr>
        <w:t>性明显。</w:t>
      </w:r>
    </w:p>
    <w:p w:rsidR="00F23563" w:rsidRPr="00A35D65" w:rsidRDefault="00F23563" w:rsidP="00F23563">
      <w:pPr>
        <w:rPr>
          <w:rFonts w:ascii="宋体" w:hAnsi="宋体"/>
        </w:rPr>
      </w:pPr>
      <w:r w:rsidRPr="00A35D65">
        <w:rPr>
          <w:rFonts w:ascii="宋体" w:hAnsi="宋体" w:hint="eastAsia"/>
        </w:rPr>
        <w:t xml:space="preserve">    2．环境因素  目前已经明确，一些化学物质如长期接触聚氯乙烯、有机溶剂、环氧</w:t>
      </w:r>
    </w:p>
    <w:p w:rsidR="00F23563" w:rsidRPr="00A35D65" w:rsidRDefault="00F23563" w:rsidP="00F23563">
      <w:pPr>
        <w:rPr>
          <w:rFonts w:ascii="宋体" w:hAnsi="宋体"/>
        </w:rPr>
      </w:pPr>
      <w:r w:rsidRPr="00A35D65">
        <w:rPr>
          <w:rFonts w:ascii="宋体" w:hAnsi="宋体" w:hint="eastAsia"/>
        </w:rPr>
        <w:t>树脂、L色氨酸、博来霉素、喷他佐辛等可诱发硬皮样皮肤改变与内脏纤维化。该病在煤</w:t>
      </w:r>
    </w:p>
    <w:p w:rsidR="00F23563" w:rsidRPr="00A35D65" w:rsidRDefault="00F23563" w:rsidP="00F23563">
      <w:pPr>
        <w:rPr>
          <w:rFonts w:ascii="宋体" w:hAnsi="宋体"/>
        </w:rPr>
      </w:pPr>
      <w:r w:rsidRPr="00A35D65">
        <w:rPr>
          <w:rFonts w:ascii="宋体" w:hAnsi="宋体" w:hint="eastAsia"/>
        </w:rPr>
        <w:t>矿、金矿和与硅石尘埃相接触的人群中发病率较高，这些都提示SSc的病因中，环境因素</w:t>
      </w:r>
    </w:p>
    <w:p w:rsidR="00F23563" w:rsidRPr="00A35D65" w:rsidRDefault="00F23563" w:rsidP="00F23563">
      <w:pPr>
        <w:rPr>
          <w:rFonts w:ascii="宋体" w:hAnsi="宋体"/>
        </w:rPr>
      </w:pPr>
      <w:r w:rsidRPr="00A35D65">
        <w:rPr>
          <w:rFonts w:ascii="宋体" w:hAnsi="宋体" w:hint="eastAsia"/>
        </w:rPr>
        <w:t>占有很重要地位。</w:t>
      </w:r>
    </w:p>
    <w:p w:rsidR="00F23563" w:rsidRPr="00A35D65" w:rsidRDefault="00F23563" w:rsidP="00F23563">
      <w:pPr>
        <w:rPr>
          <w:rFonts w:ascii="宋体" w:hAnsi="宋体"/>
        </w:rPr>
      </w:pPr>
      <w:r w:rsidRPr="00A35D65">
        <w:rPr>
          <w:rFonts w:ascii="宋体" w:hAnsi="宋体" w:hint="eastAsia"/>
        </w:rPr>
        <w:t xml:space="preserve">    3．性别本病育龄妇女发病率明显高于男性，故雌激素与本病发病可能有关。</w:t>
      </w:r>
    </w:p>
    <w:p w:rsidR="00F23563" w:rsidRPr="00A35D65" w:rsidRDefault="00F23563" w:rsidP="00F23563">
      <w:pPr>
        <w:rPr>
          <w:rFonts w:ascii="宋体" w:hAnsi="宋体"/>
        </w:rPr>
      </w:pPr>
      <w:r w:rsidRPr="00A35D65">
        <w:rPr>
          <w:rFonts w:ascii="宋体" w:hAnsi="宋体" w:hint="eastAsia"/>
        </w:rPr>
        <w:t xml:space="preserve">    4．免疫异常SSc存在广泛的免疫异常。移植物抗宿主病可诱发硬皮样改变，提示与</w:t>
      </w:r>
    </w:p>
    <w:p w:rsidR="00F23563" w:rsidRPr="00A35D65" w:rsidRDefault="00F23563" w:rsidP="00F23563">
      <w:pPr>
        <w:rPr>
          <w:rFonts w:ascii="宋体" w:hAnsi="宋体"/>
        </w:rPr>
      </w:pPr>
      <w:r w:rsidRPr="00A35D65">
        <w:rPr>
          <w:rFonts w:ascii="宋体" w:hAnsi="宋体" w:hint="eastAsia"/>
        </w:rPr>
        <w:t>免疫异常有关。近年的研究发现，提示病毒抗原与自身抗原的交叉反应促使本病的发生，</w:t>
      </w:r>
    </w:p>
    <w:p w:rsidR="00F23563" w:rsidRPr="00A35D65" w:rsidRDefault="00F23563" w:rsidP="00F23563">
      <w:pPr>
        <w:rPr>
          <w:rFonts w:ascii="宋体" w:hAnsi="宋体"/>
        </w:rPr>
      </w:pPr>
      <w:r w:rsidRPr="00A35D65">
        <w:rPr>
          <w:rFonts w:ascii="宋体" w:hAnsi="宋体" w:hint="eastAsia"/>
        </w:rPr>
        <w:t>因此可能与感染有关。</w:t>
      </w:r>
    </w:p>
    <w:p w:rsidR="00F23563" w:rsidRPr="00A35D65" w:rsidRDefault="00F23563" w:rsidP="00F23563">
      <w:pPr>
        <w:rPr>
          <w:rFonts w:ascii="宋体" w:hAnsi="宋体"/>
        </w:rPr>
      </w:pPr>
      <w:r w:rsidRPr="00A35D65">
        <w:rPr>
          <w:rFonts w:ascii="宋体" w:hAnsi="宋体" w:hint="eastAsia"/>
        </w:rPr>
        <w:t xml:space="preserve">    可见，本病可能是在遗传基础上反复慢性感染导致自身免疫性疾病，最后引起的结缔</w:t>
      </w:r>
    </w:p>
    <w:p w:rsidR="00F23563" w:rsidRPr="00A35D65" w:rsidRDefault="00F23563" w:rsidP="00F23563">
      <w:pPr>
        <w:rPr>
          <w:rFonts w:ascii="宋体" w:hAnsi="宋体"/>
        </w:rPr>
      </w:pPr>
      <w:r w:rsidRPr="00A35D65">
        <w:rPr>
          <w:rFonts w:ascii="宋体" w:hAnsi="宋体" w:hint="eastAsia"/>
        </w:rPr>
        <w:t>组织代谢及血管异常。</w:t>
      </w:r>
    </w:p>
    <w:p w:rsidR="00F23563" w:rsidRPr="00A35D65" w:rsidRDefault="00F23563" w:rsidP="00F23563">
      <w:pPr>
        <w:rPr>
          <w:rFonts w:ascii="宋体" w:hAnsi="宋体"/>
        </w:rPr>
      </w:pPr>
      <w:r w:rsidRPr="00A35D65">
        <w:rPr>
          <w:rFonts w:ascii="宋体" w:hAnsi="宋体" w:hint="eastAsia"/>
        </w:rPr>
        <w:t xml:space="preserve">    (二)发病机制</w:t>
      </w:r>
    </w:p>
    <w:p w:rsidR="00F23563" w:rsidRPr="00A35D65" w:rsidRDefault="00F23563" w:rsidP="00F23563">
      <w:pPr>
        <w:rPr>
          <w:rFonts w:ascii="宋体" w:hAnsi="宋体"/>
        </w:rPr>
      </w:pPr>
      <w:r w:rsidRPr="00A35D65">
        <w:rPr>
          <w:rFonts w:ascii="宋体" w:hAnsi="宋体" w:hint="eastAsia"/>
        </w:rPr>
        <w:lastRenderedPageBreak/>
        <w:t xml:space="preserve">    尚不清楚。目前认为是由于免疫系统功能失调，激活、分泌多种自身抗体、细胞因子</w:t>
      </w:r>
    </w:p>
    <w:p w:rsidR="00F23563" w:rsidRPr="00A35D65" w:rsidRDefault="00F23563" w:rsidP="00F23563">
      <w:pPr>
        <w:rPr>
          <w:rFonts w:ascii="宋体" w:hAnsi="宋体"/>
        </w:rPr>
      </w:pPr>
      <w:r w:rsidRPr="00A35D65">
        <w:rPr>
          <w:rFonts w:ascii="宋体" w:hAnsi="宋体" w:hint="eastAsia"/>
        </w:rPr>
        <w:t>等引起血管内皮细胞损伤和活化，进而刺激成纤维细胞合成胶原的功能异常，导致血管壁</w:t>
      </w:r>
    </w:p>
    <w:p w:rsidR="00F23563" w:rsidRPr="00A35D65" w:rsidRDefault="00F23563" w:rsidP="00F23563">
      <w:pPr>
        <w:rPr>
          <w:rFonts w:ascii="宋体" w:hAnsi="宋体"/>
        </w:rPr>
      </w:pPr>
      <w:r w:rsidRPr="00A35D65">
        <w:rPr>
          <w:rFonts w:ascii="宋体" w:hAnsi="宋体" w:hint="eastAsia"/>
        </w:rPr>
        <w:t>和组织的纤维化。</w:t>
      </w:r>
    </w:p>
    <w:p w:rsidR="00F23563" w:rsidRPr="00A35D65" w:rsidRDefault="00F23563" w:rsidP="00F23563">
      <w:pPr>
        <w:rPr>
          <w:rFonts w:ascii="宋体" w:hAnsi="宋体"/>
        </w:rPr>
      </w:pPr>
      <w:r w:rsidRPr="00A35D65">
        <w:rPr>
          <w:rFonts w:ascii="宋体" w:hAnsi="宋体" w:hint="eastAsia"/>
        </w:rPr>
        <w:t xml:space="preserve">    【病理】</w:t>
      </w:r>
    </w:p>
    <w:p w:rsidR="00F23563" w:rsidRPr="00A35D65" w:rsidRDefault="00F23563" w:rsidP="00F23563">
      <w:pPr>
        <w:rPr>
          <w:rFonts w:ascii="宋体" w:hAnsi="宋体"/>
        </w:rPr>
      </w:pPr>
      <w:r w:rsidRPr="00A35D65">
        <w:rPr>
          <w:rFonts w:ascii="宋体" w:hAnsi="宋体" w:hint="eastAsia"/>
        </w:rPr>
        <w:t xml:space="preserve">    受累组织广泛的血管病变、胶原增殖、纤维化，是本病的病理特点。①血管病变主要</w:t>
      </w:r>
    </w:p>
    <w:p w:rsidR="00F23563" w:rsidRPr="00A35D65" w:rsidRDefault="00F23563" w:rsidP="00F23563">
      <w:pPr>
        <w:rPr>
          <w:rFonts w:ascii="宋体" w:hAnsi="宋体"/>
        </w:rPr>
      </w:pPr>
      <w:r w:rsidRPr="00A35D65">
        <w:rPr>
          <w:rFonts w:ascii="宋体" w:hAnsi="宋体" w:hint="eastAsia"/>
        </w:rPr>
        <w:t>见于小动脉、微细动脉和毛细血管。由于血管壁内皮细胞和成纤维细胞增生，以致血管腔</w:t>
      </w:r>
    </w:p>
    <w:p w:rsidR="00F23563" w:rsidRPr="00A35D65" w:rsidRDefault="00F23563" w:rsidP="00F23563">
      <w:pPr>
        <w:rPr>
          <w:rFonts w:ascii="宋体" w:hAnsi="宋体"/>
        </w:rPr>
      </w:pPr>
      <w:r w:rsidRPr="00A35D65">
        <w:rPr>
          <w:rFonts w:ascii="宋体" w:hAnsi="宋体" w:hint="eastAsia"/>
        </w:rPr>
        <w:t>狭窄。血流淤滞，至晚期指(趾)血管数量明显减6-0j如皮肤早期司觅真皮层胶原纤维水</w:t>
      </w:r>
    </w:p>
    <w:p w:rsidR="00F23563" w:rsidRPr="00A35D65" w:rsidRDefault="00F23563" w:rsidP="00F23563">
      <w:pPr>
        <w:rPr>
          <w:rFonts w:ascii="宋体" w:hAnsi="宋体"/>
        </w:rPr>
      </w:pPr>
      <w:r w:rsidRPr="00A35D65">
        <w:rPr>
          <w:rFonts w:ascii="宋体" w:hAnsi="宋体" w:hint="eastAsia"/>
        </w:rPr>
        <w:t>肿与增生，有淋巴细胞、单核或(和)巨噬细胞、浆细胞和朗格汉斯细胞散在浸润。②随</w:t>
      </w:r>
    </w:p>
    <w:p w:rsidR="00F23563" w:rsidRPr="00A35D65" w:rsidRDefault="00F23563" w:rsidP="00F23563">
      <w:pPr>
        <w:rPr>
          <w:rFonts w:ascii="宋体" w:hAnsi="宋体"/>
        </w:rPr>
      </w:pPr>
      <w:r w:rsidRPr="00A35D65">
        <w:rPr>
          <w:rFonts w:ascii="宋体" w:hAnsi="宋体" w:hint="eastAsia"/>
        </w:rPr>
        <w:t>着病情进展，水肿消退，胶原纤维明显增多，有许多突起伸入皮下组织使之与皮肤紧密粘</w:t>
      </w:r>
    </w:p>
    <w:p w:rsidR="00F23563" w:rsidRPr="00A35D65" w:rsidRDefault="00F23563" w:rsidP="00F23563">
      <w:pPr>
        <w:rPr>
          <w:rFonts w:ascii="宋体" w:hAnsi="宋体"/>
        </w:rPr>
      </w:pPr>
      <w:r w:rsidRPr="00A35D65">
        <w:rPr>
          <w:rFonts w:ascii="宋体" w:hAnsi="宋体" w:hint="eastAsia"/>
        </w:rPr>
        <w:t>连，表皮变薄，附件萎缩，小动脉玻璃样化。食管、肺可见类似变化。③心脏可见心肌纤</w:t>
      </w:r>
    </w:p>
    <w:p w:rsidR="00F23563" w:rsidRPr="00A35D65" w:rsidRDefault="00F23563" w:rsidP="00F23563">
      <w:pPr>
        <w:rPr>
          <w:rFonts w:ascii="宋体" w:hAnsi="宋体"/>
        </w:rPr>
      </w:pPr>
      <w:r w:rsidRPr="00A35D65">
        <w:rPr>
          <w:rFonts w:ascii="宋体" w:hAnsi="宋体" w:hint="eastAsia"/>
        </w:rPr>
        <w:t>维变性和间质纤维化，血管周围尤为明显。纤维化累及传导系统可引起房室传导障碍和心</w:t>
      </w:r>
    </w:p>
    <w:p w:rsidR="00F23563" w:rsidRPr="00A35D65" w:rsidRDefault="00F23563" w:rsidP="00F23563">
      <w:pPr>
        <w:rPr>
          <w:rFonts w:ascii="宋体" w:hAnsi="宋体"/>
        </w:rPr>
      </w:pPr>
      <w:r w:rsidRPr="00A35D65">
        <w:rPr>
          <w:rFonts w:ascii="宋体" w:hAnsi="宋体" w:hint="eastAsia"/>
        </w:rPr>
        <w:t>律失常。可见冠状动脉小血管壁增厚和心包纤维素样渗出。④伴关节炎者滑膜改变同早期</w:t>
      </w:r>
    </w:p>
    <w:p w:rsidR="00F23563" w:rsidRPr="00A35D65" w:rsidRDefault="00F23563" w:rsidP="00F23563">
      <w:pPr>
        <w:rPr>
          <w:rFonts w:ascii="宋体" w:hAnsi="宋体"/>
        </w:rPr>
      </w:pPr>
      <w:r w:rsidRPr="00A35D65">
        <w:rPr>
          <w:rFonts w:ascii="宋体" w:hAnsi="宋体" w:hint="eastAsia"/>
        </w:rPr>
        <w:t>类风湿关节炎滑膜病变，有厚层纤维素覆盖为其特点。</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61乡黛；第九篇风湿性疾病</w:t>
      </w:r>
    </w:p>
    <w:p w:rsidR="00F23563" w:rsidRPr="00A35D65" w:rsidRDefault="00F23563" w:rsidP="00F23563">
      <w:pPr>
        <w:rPr>
          <w:rFonts w:ascii="宋体" w:hAnsi="宋体"/>
        </w:rPr>
      </w:pPr>
      <w:r w:rsidRPr="00A35D65">
        <w:rPr>
          <w:rFonts w:ascii="宋体" w:hAnsi="宋体" w:hint="eastAsia"/>
        </w:rPr>
        <w:t xml:space="preserve">    (一)早期表现</w:t>
      </w:r>
    </w:p>
    <w:p w:rsidR="00F23563" w:rsidRPr="00A35D65" w:rsidRDefault="00F23563" w:rsidP="00F23563">
      <w:pPr>
        <w:rPr>
          <w:rFonts w:ascii="宋体" w:hAnsi="宋体"/>
        </w:rPr>
      </w:pPr>
      <w:r w:rsidRPr="00A35D65">
        <w:rPr>
          <w:rFonts w:ascii="宋体" w:hAnsi="宋体" w:hint="eastAsia"/>
        </w:rPr>
        <w:t xml:space="preserve">    起病隐匿。雷诺现象(见本篇第九章)常为本病的首发症状，90％以上先于皮肤病变</w:t>
      </w:r>
    </w:p>
    <w:p w:rsidR="00F23563" w:rsidRPr="00A35D65" w:rsidRDefault="00F23563" w:rsidP="00F23563">
      <w:pPr>
        <w:rPr>
          <w:rFonts w:ascii="宋体" w:hAnsi="宋体"/>
        </w:rPr>
      </w:pPr>
      <w:r w:rsidRPr="00A35D65">
        <w:rPr>
          <w:rFonts w:ascii="宋体" w:hAnsi="宋体" w:hint="eastAsia"/>
        </w:rPr>
        <w:t>几个月甚至20多年(大部分5年内)。</w:t>
      </w:r>
    </w:p>
    <w:p w:rsidR="00F23563" w:rsidRPr="00A35D65" w:rsidRDefault="00F23563" w:rsidP="00F23563">
      <w:pPr>
        <w:rPr>
          <w:rFonts w:ascii="宋体" w:hAnsi="宋体"/>
        </w:rPr>
      </w:pPr>
      <w:r w:rsidRPr="00A35D65">
        <w:rPr>
          <w:rFonts w:ascii="宋体" w:hAnsi="宋体" w:hint="eastAsia"/>
        </w:rPr>
        <w:t xml:space="preserve">    (二)皮肤病变</w:t>
      </w:r>
    </w:p>
    <w:p w:rsidR="00F23563" w:rsidRPr="00A35D65" w:rsidRDefault="00F23563" w:rsidP="00F23563">
      <w:pPr>
        <w:rPr>
          <w:rFonts w:ascii="宋体" w:hAnsi="宋体"/>
        </w:rPr>
      </w:pPr>
      <w:r w:rsidRPr="00A35D65">
        <w:rPr>
          <w:rFonts w:ascii="宋体" w:hAnsi="宋体" w:hint="eastAsia"/>
        </w:rPr>
        <w:t xml:space="preserve">    为本病标记性特点，呈对称性。一般先见于手指及面部，然后向躯干蔓延。典型皮肤</w:t>
      </w:r>
    </w:p>
    <w:p w:rsidR="00F23563" w:rsidRPr="00A35D65" w:rsidRDefault="00F23563" w:rsidP="00F23563">
      <w:pPr>
        <w:rPr>
          <w:rFonts w:ascii="宋体" w:hAnsi="宋体"/>
        </w:rPr>
      </w:pPr>
      <w:r w:rsidRPr="00A35D65">
        <w:rPr>
          <w:rFonts w:ascii="宋体" w:hAnsi="宋体" w:hint="eastAsia"/>
        </w:rPr>
        <w:t>病变一般经过三个时期：①肿胀期：皮肤病变一般先在手指和脸上出现，呈肿胀水肿，压</w:t>
      </w:r>
    </w:p>
    <w:p w:rsidR="00F23563" w:rsidRPr="00A35D65" w:rsidRDefault="00F23563" w:rsidP="00F23563">
      <w:pPr>
        <w:rPr>
          <w:rFonts w:ascii="宋体" w:hAnsi="宋体"/>
        </w:rPr>
      </w:pPr>
      <w:r w:rsidRPr="00A35D65">
        <w:rPr>
          <w:rFonts w:ascii="宋体" w:hAnsi="宋体" w:hint="eastAsia"/>
        </w:rPr>
        <w:t>上去没有凹陷，有些患者可有皮肤红斑，皮肤瘙痒，患者常常觉得手胀像香肠一样，活动</w:t>
      </w:r>
    </w:p>
    <w:p w:rsidR="00F23563" w:rsidRPr="00A35D65" w:rsidRDefault="00F23563" w:rsidP="00F23563">
      <w:pPr>
        <w:rPr>
          <w:rFonts w:ascii="宋体" w:hAnsi="宋体"/>
        </w:rPr>
      </w:pPr>
      <w:r w:rsidRPr="00A35D65">
        <w:rPr>
          <w:rFonts w:ascii="宋体" w:hAnsi="宋体" w:hint="eastAsia"/>
        </w:rPr>
        <w:t>不灵活，手背肿胀，逐渐波及前臂。②硬化期：皮肤逐渐变厚、发硬，手指像被皮革裹</w:t>
      </w:r>
    </w:p>
    <w:p w:rsidR="00F23563" w:rsidRPr="00A35D65" w:rsidRDefault="00F23563" w:rsidP="00F23563">
      <w:pPr>
        <w:rPr>
          <w:rFonts w:ascii="宋体" w:hAnsi="宋体"/>
        </w:rPr>
      </w:pPr>
      <w:r w:rsidRPr="00A35D65">
        <w:rPr>
          <w:rFonts w:ascii="宋体" w:hAnsi="宋体" w:hint="eastAsia"/>
        </w:rPr>
        <w:t>住，皮肤不能像正常人一样很容易被提起，两手不能握紧拳头。皮肤病变可以逐渐向手</w:t>
      </w:r>
    </w:p>
    <w:p w:rsidR="00F23563" w:rsidRPr="00A35D65" w:rsidRDefault="00F23563" w:rsidP="00F23563">
      <w:pPr>
        <w:rPr>
          <w:rFonts w:ascii="宋体" w:hAnsi="宋体"/>
        </w:rPr>
      </w:pPr>
      <w:r w:rsidRPr="00A35D65">
        <w:rPr>
          <w:rFonts w:ascii="宋体" w:hAnsi="宋体" w:hint="eastAsia"/>
        </w:rPr>
        <w:t>臂、颈部、上胸部、腹部及背部蔓延，两条腿很少受累。面部皮肤受损造成正常面纹消</w:t>
      </w:r>
    </w:p>
    <w:p w:rsidR="00F23563" w:rsidRPr="00A35D65" w:rsidRDefault="00F23563" w:rsidP="00F23563">
      <w:pPr>
        <w:rPr>
          <w:rFonts w:ascii="宋体" w:hAnsi="宋体"/>
        </w:rPr>
      </w:pPr>
      <w:r w:rsidRPr="00A35D65">
        <w:rPr>
          <w:rFonts w:ascii="宋体" w:hAnsi="宋体" w:hint="eastAsia"/>
        </w:rPr>
        <w:t>失，使面容刻板，鼻尖变小，鼻翼萎缩变软，嘴唇变薄、内收，口周有皱褶，张口度变</w:t>
      </w:r>
    </w:p>
    <w:p w:rsidR="00F23563" w:rsidRPr="00A35D65" w:rsidRDefault="00F23563" w:rsidP="00F23563">
      <w:pPr>
        <w:rPr>
          <w:rFonts w:ascii="宋体" w:hAnsi="宋体"/>
        </w:rPr>
      </w:pPr>
      <w:r w:rsidRPr="00A35D65">
        <w:rPr>
          <w:rFonts w:ascii="宋体" w:hAnsi="宋体" w:hint="eastAsia"/>
        </w:rPr>
        <w:t>小，称“面具脸”，为本病特征性表现之一。③萎缩期：经5～10年后进入萎缩期。皮肤</w:t>
      </w:r>
    </w:p>
    <w:p w:rsidR="00F23563" w:rsidRPr="00A35D65" w:rsidRDefault="00F23563" w:rsidP="00F23563">
      <w:pPr>
        <w:rPr>
          <w:rFonts w:ascii="宋体" w:hAnsi="宋体"/>
        </w:rPr>
      </w:pPr>
      <w:r w:rsidRPr="00A35D65">
        <w:rPr>
          <w:rFonts w:ascii="宋体" w:hAnsi="宋体" w:hint="eastAsia"/>
        </w:rPr>
        <w:t>萎缩，变得光滑但显得很薄，紧紧贴在皮下的骨面上，关节屈曲挛缩不能伸直，还可出现</w:t>
      </w:r>
    </w:p>
    <w:p w:rsidR="00F23563" w:rsidRPr="00A35D65" w:rsidRDefault="00F23563" w:rsidP="00F23563">
      <w:pPr>
        <w:rPr>
          <w:rFonts w:ascii="宋体" w:hAnsi="宋体"/>
        </w:rPr>
      </w:pPr>
      <w:r w:rsidRPr="00A35D65">
        <w:rPr>
          <w:rFonts w:ascii="宋体" w:hAnsi="宋体" w:hint="eastAsia"/>
        </w:rPr>
        <w:t>皮肤溃疡，很痛且不易愈合。皮肤变硬变薄，皮纹消失，毛发脱落。硬皮部位常有色素沉</w:t>
      </w:r>
    </w:p>
    <w:p w:rsidR="00F23563" w:rsidRPr="00A35D65" w:rsidRDefault="00F23563" w:rsidP="00F23563">
      <w:pPr>
        <w:rPr>
          <w:rFonts w:ascii="宋体" w:hAnsi="宋体"/>
        </w:rPr>
      </w:pPr>
      <w:r w:rsidRPr="00A35D65">
        <w:rPr>
          <w:rFonts w:ascii="宋体" w:hAnsi="宋体" w:hint="eastAsia"/>
        </w:rPr>
        <w:t>着，间以脱色白斑，也可有毛细血管扩张，皮下组织钙化。指端由于缺血导致指垫组织丧</w:t>
      </w:r>
    </w:p>
    <w:p w:rsidR="00F23563" w:rsidRPr="00A35D65" w:rsidRDefault="00F23563" w:rsidP="00F23563">
      <w:pPr>
        <w:rPr>
          <w:rFonts w:ascii="宋体" w:hAnsi="宋体"/>
        </w:rPr>
      </w:pPr>
      <w:r w:rsidRPr="00A35D65">
        <w:rPr>
          <w:rFonts w:ascii="宋体" w:hAnsi="宋体" w:hint="eastAsia"/>
        </w:rPr>
        <w:t>失，出现下陷、溃疡、瘢痕，指骨溶解、吸收。</w:t>
      </w:r>
    </w:p>
    <w:p w:rsidR="00F23563" w:rsidRPr="00A35D65" w:rsidRDefault="00F23563" w:rsidP="00F23563">
      <w:pPr>
        <w:rPr>
          <w:rFonts w:ascii="宋体" w:hAnsi="宋体"/>
        </w:rPr>
      </w:pPr>
      <w:r w:rsidRPr="00A35D65">
        <w:rPr>
          <w:rFonts w:ascii="宋体" w:hAnsi="宋体" w:hint="eastAsia"/>
        </w:rPr>
        <w:t xml:space="preserve">    (三)关节、肌肉表现</w:t>
      </w:r>
    </w:p>
    <w:p w:rsidR="00F23563" w:rsidRPr="00A35D65" w:rsidRDefault="00F23563" w:rsidP="00F23563">
      <w:pPr>
        <w:rPr>
          <w:rFonts w:ascii="宋体" w:hAnsi="宋体"/>
        </w:rPr>
      </w:pPr>
      <w:r w:rsidRPr="00A35D65">
        <w:rPr>
          <w:rFonts w:ascii="宋体" w:hAnsi="宋体" w:hint="eastAsia"/>
        </w:rPr>
        <w:t xml:space="preserve">    60％～80％病例关节周围肌腱、筋膜、皮肤纤维化可引起关节疼痛。关节炎少见，只</w:t>
      </w:r>
    </w:p>
    <w:p w:rsidR="00F23563" w:rsidRPr="00A35D65" w:rsidRDefault="00F23563" w:rsidP="00F23563">
      <w:pPr>
        <w:rPr>
          <w:rFonts w:ascii="宋体" w:hAnsi="宋体"/>
        </w:rPr>
      </w:pPr>
      <w:r w:rsidRPr="00A35D65">
        <w:rPr>
          <w:rFonts w:ascii="宋体" w:hAnsi="宋体" w:hint="eastAsia"/>
        </w:rPr>
        <w:t>有少数病例出现类似RA的对称性多关节炎。腕腱鞘纤维性增厚可表现为腕管综合征。晚</w:t>
      </w:r>
    </w:p>
    <w:p w:rsidR="00F23563" w:rsidRPr="00A35D65" w:rsidRDefault="00F23563" w:rsidP="00F23563">
      <w:pPr>
        <w:rPr>
          <w:rFonts w:ascii="宋体" w:hAnsi="宋体"/>
        </w:rPr>
      </w:pPr>
      <w:r w:rsidRPr="00A35D65">
        <w:rPr>
          <w:rFonts w:ascii="宋体" w:hAnsi="宋体" w:hint="eastAsia"/>
        </w:rPr>
        <w:t>期由于皮肤和腱鞘纤维化，发生挛缩而使关节僵直固定在畸形位置，关节屈曲处皮肤可发</w:t>
      </w:r>
    </w:p>
    <w:p w:rsidR="00F23563" w:rsidRPr="00A35D65" w:rsidRDefault="00F23563" w:rsidP="00F23563">
      <w:pPr>
        <w:rPr>
          <w:rFonts w:ascii="宋体" w:hAnsi="宋体"/>
        </w:rPr>
      </w:pPr>
      <w:r w:rsidRPr="00A35D65">
        <w:rPr>
          <w:rFonts w:ascii="宋体" w:hAnsi="宋体" w:hint="eastAsia"/>
        </w:rPr>
        <w:t>生溃疡。主要见于指间关节，但大关节也可发生。皮肤严重受累者常有肌无力，多为失用</w:t>
      </w:r>
    </w:p>
    <w:p w:rsidR="00F23563" w:rsidRPr="00A35D65" w:rsidRDefault="00F23563" w:rsidP="00F23563">
      <w:pPr>
        <w:rPr>
          <w:rFonts w:ascii="宋体" w:hAnsi="宋体"/>
        </w:rPr>
      </w:pPr>
      <w:r w:rsidRPr="00A35D65">
        <w:rPr>
          <w:rFonts w:ascii="宋体" w:hAnsi="宋体" w:hint="eastAsia"/>
        </w:rPr>
        <w:t>性肌萎缩所致。亦有累及肌肉者，有以下两种类型：一为无或仅轻度肌酶升高，病理表现</w:t>
      </w:r>
    </w:p>
    <w:p w:rsidR="00F23563" w:rsidRPr="00A35D65" w:rsidRDefault="00F23563" w:rsidP="00F23563">
      <w:pPr>
        <w:rPr>
          <w:rFonts w:ascii="宋体" w:hAnsi="宋体"/>
        </w:rPr>
      </w:pPr>
      <w:r w:rsidRPr="00A35D65">
        <w:rPr>
          <w:rFonts w:ascii="宋体" w:hAnsi="宋体" w:hint="eastAsia"/>
        </w:rPr>
        <w:t>为肌纤维被纤维组织代替而无炎症细胞浸润；另一种则为典型PM表现。</w:t>
      </w:r>
    </w:p>
    <w:p w:rsidR="00F23563" w:rsidRPr="00A35D65" w:rsidRDefault="00F23563" w:rsidP="00F23563">
      <w:pPr>
        <w:rPr>
          <w:rFonts w:ascii="宋体" w:hAnsi="宋体"/>
        </w:rPr>
      </w:pPr>
      <w:r w:rsidRPr="00A35D65">
        <w:rPr>
          <w:rFonts w:ascii="宋体" w:hAnsi="宋体" w:hint="eastAsia"/>
        </w:rPr>
        <w:t xml:space="preserve">    (四)胃肠道病变</w:t>
      </w:r>
    </w:p>
    <w:p w:rsidR="00F23563" w:rsidRPr="00A35D65" w:rsidRDefault="00F23563" w:rsidP="00F23563">
      <w:pPr>
        <w:rPr>
          <w:rFonts w:ascii="宋体" w:hAnsi="宋体"/>
        </w:rPr>
      </w:pPr>
      <w:r w:rsidRPr="00A35D65">
        <w:rPr>
          <w:rFonts w:ascii="宋体" w:hAnsi="宋体" w:hint="eastAsia"/>
        </w:rPr>
        <w:t xml:space="preserve">    约70％患者出现消化道异常。食管功能：①排出时间延长；②食管括约肌压及食管下</w:t>
      </w:r>
    </w:p>
    <w:p w:rsidR="00F23563" w:rsidRPr="00A35D65" w:rsidRDefault="00F23563" w:rsidP="00F23563">
      <w:pPr>
        <w:rPr>
          <w:rFonts w:ascii="宋体" w:hAnsi="宋体"/>
        </w:rPr>
      </w:pPr>
      <w:r w:rsidRPr="00A35D65">
        <w:rPr>
          <w:rFonts w:ascii="宋体" w:hAnsi="宋体" w:hint="eastAsia"/>
        </w:rPr>
        <w:t>段咽下压下降。表现为吞咽食物后有发噎感，以及饱餐后随即躺下的“烧心”感、夜间胸</w:t>
      </w:r>
    </w:p>
    <w:p w:rsidR="00F23563" w:rsidRPr="00A35D65" w:rsidRDefault="00F23563" w:rsidP="00F23563">
      <w:pPr>
        <w:rPr>
          <w:rFonts w:ascii="宋体" w:hAnsi="宋体"/>
        </w:rPr>
      </w:pPr>
      <w:r w:rsidRPr="00A35D65">
        <w:rPr>
          <w:rFonts w:ascii="宋体" w:hAnsi="宋体" w:hint="eastAsia"/>
        </w:rPr>
        <w:t>骨后痛，这些均为食管下段功能失调、括约肌受损所致，早期常未引起患者注意。反流性</w:t>
      </w:r>
    </w:p>
    <w:p w:rsidR="00F23563" w:rsidRPr="00A35D65" w:rsidRDefault="00F23563" w:rsidP="00F23563">
      <w:pPr>
        <w:rPr>
          <w:rFonts w:ascii="宋体" w:hAnsi="宋体"/>
        </w:rPr>
      </w:pPr>
      <w:r w:rsidRPr="00A35D65">
        <w:rPr>
          <w:rFonts w:ascii="宋体" w:hAnsi="宋体" w:hint="eastAsia"/>
        </w:rPr>
        <w:t>食管炎还可引起狭窄。吞钡透视可见食管蠕动减弱、消失，以至整个食管扩张或僵硬。十</w:t>
      </w:r>
    </w:p>
    <w:p w:rsidR="00F23563" w:rsidRPr="00A35D65" w:rsidRDefault="00F23563" w:rsidP="00F23563">
      <w:pPr>
        <w:rPr>
          <w:rFonts w:ascii="宋体" w:hAnsi="宋体"/>
        </w:rPr>
      </w:pPr>
      <w:r w:rsidRPr="00A35D65">
        <w:rPr>
          <w:rFonts w:ascii="宋体" w:hAnsi="宋体" w:hint="eastAsia"/>
        </w:rPr>
        <w:t>二指肠与空肠、结肠均可受累，因全胃肠低动力症，使蠕动缓慢、肠道扩张，肠道憩室，</w:t>
      </w:r>
    </w:p>
    <w:p w:rsidR="00F23563" w:rsidRPr="00A35D65" w:rsidRDefault="00F23563" w:rsidP="00F23563">
      <w:pPr>
        <w:rPr>
          <w:rFonts w:ascii="宋体" w:hAnsi="宋体"/>
        </w:rPr>
      </w:pPr>
      <w:r w:rsidRPr="00A35D65">
        <w:rPr>
          <w:rFonts w:ascii="宋体" w:hAnsi="宋体" w:hint="eastAsia"/>
        </w:rPr>
        <w:lastRenderedPageBreak/>
        <w:t>肠内容物淤滞，有利于细菌繁殖而导致吸收不良综合征。偶有憩室穿孔而出现急腹症，以</w:t>
      </w:r>
    </w:p>
    <w:p w:rsidR="00F23563" w:rsidRPr="00A35D65" w:rsidRDefault="00F23563" w:rsidP="00F23563">
      <w:pPr>
        <w:rPr>
          <w:rFonts w:ascii="宋体" w:hAnsi="宋体"/>
        </w:rPr>
      </w:pPr>
      <w:r w:rsidRPr="00A35D65">
        <w:rPr>
          <w:rFonts w:ascii="宋体" w:hAnsi="宋体" w:hint="eastAsia"/>
        </w:rPr>
        <w:t>及肛门括约肌受损而引起大小便失禁。</w:t>
      </w:r>
    </w:p>
    <w:p w:rsidR="00F23563" w:rsidRPr="00A35D65" w:rsidRDefault="00F23563" w:rsidP="00F23563">
      <w:pPr>
        <w:rPr>
          <w:rFonts w:ascii="宋体" w:hAnsi="宋体"/>
        </w:rPr>
      </w:pPr>
      <w:r w:rsidRPr="00A35D65">
        <w:rPr>
          <w:rFonts w:ascii="宋体" w:hAnsi="宋体" w:hint="eastAsia"/>
        </w:rPr>
        <w:t xml:space="preserve">    (五)肺病变</w:t>
      </w:r>
    </w:p>
    <w:p w:rsidR="00F23563" w:rsidRPr="00A35D65" w:rsidRDefault="00F23563" w:rsidP="00F23563">
      <w:pPr>
        <w:rPr>
          <w:rFonts w:ascii="宋体" w:hAnsi="宋体"/>
        </w:rPr>
      </w:pPr>
      <w:r w:rsidRPr="00A35D65">
        <w:rPr>
          <w:rFonts w:ascii="宋体" w:hAnsi="宋体" w:hint="eastAsia"/>
        </w:rPr>
        <w:t xml:space="preserve">    早期多数没有症状。最早出现的症状为活动后气短。咳嗽为晚期症状。最常见的肺部</w:t>
      </w:r>
    </w:p>
    <w:p w:rsidR="00F23563" w:rsidRPr="00A35D65" w:rsidRDefault="00F23563" w:rsidP="00F23563">
      <w:pPr>
        <w:rPr>
          <w:rFonts w:ascii="宋体" w:hAnsi="宋体"/>
        </w:rPr>
      </w:pPr>
      <w:r w:rsidRPr="00A35D65">
        <w:rPr>
          <w:rFonts w:ascii="宋体" w:hAnsi="宋体" w:hint="eastAsia"/>
        </w:rPr>
        <w:t>病变为肺间质纤维化，导致肺功能下降以至通气障碍表现为：①弥散功能减退；②最大呼</w:t>
      </w:r>
    </w:p>
    <w:p w:rsidR="00F23563" w:rsidRPr="00A35D65" w:rsidRDefault="00F23563" w:rsidP="00F23563">
      <w:pPr>
        <w:rPr>
          <w:rFonts w:ascii="宋体" w:hAnsi="宋体"/>
        </w:rPr>
      </w:pPr>
      <w:r w:rsidRPr="00A35D65">
        <w:rPr>
          <w:rFonts w:ascii="宋体" w:hAnsi="宋体" w:hint="eastAsia"/>
        </w:rPr>
        <w:t>气中期流速减慢；③残气／闭合气量增加。常规胸片显示蜂窝状变化。早期病变在高分辨</w:t>
      </w:r>
    </w:p>
    <w:p w:rsidR="00F23563" w:rsidRPr="00A35D65" w:rsidRDefault="00F23563" w:rsidP="00F23563">
      <w:pPr>
        <w:rPr>
          <w:rFonts w:ascii="宋体" w:hAnsi="宋体"/>
        </w:rPr>
      </w:pPr>
      <w:r w:rsidRPr="00A35D65">
        <w:rPr>
          <w:rFonts w:ascii="宋体" w:hAnsi="宋体" w:hint="eastAsia"/>
        </w:rPr>
        <w:t>cT最为敏感。另一较为多见的病变是肺动脉高压。肺间质纤维化多见于弥散型，而肺动</w:t>
      </w:r>
    </w:p>
    <w:p w:rsidR="00F23563" w:rsidRPr="00A35D65" w:rsidRDefault="00F23563" w:rsidP="00F23563">
      <w:pPr>
        <w:rPr>
          <w:rFonts w:ascii="宋体" w:hAnsi="宋体"/>
        </w:rPr>
      </w:pPr>
      <w:r w:rsidRPr="00A35D65">
        <w:rPr>
          <w:rFonts w:ascii="宋体" w:hAnsi="宋体" w:hint="eastAsia"/>
        </w:rPr>
        <w:t>脉高压则多见于有严重雷诺现象者。肺部病变是本病死亡原因之一。</w:t>
      </w:r>
    </w:p>
    <w:p w:rsidR="00F23563" w:rsidRPr="00A35D65" w:rsidRDefault="00F23563" w:rsidP="00F23563">
      <w:pPr>
        <w:rPr>
          <w:rFonts w:ascii="宋体" w:hAnsi="宋体"/>
        </w:rPr>
      </w:pPr>
      <w:r w:rsidRPr="00A35D65">
        <w:rPr>
          <w:rFonts w:ascii="宋体" w:hAnsi="宋体" w:hint="eastAsia"/>
        </w:rPr>
        <w:t xml:space="preserve">  (六)心脏病变</w:t>
      </w:r>
    </w:p>
    <w:p w:rsidR="00F23563" w:rsidRPr="00A35D65" w:rsidRDefault="00F23563" w:rsidP="00F23563">
      <w:pPr>
        <w:rPr>
          <w:rFonts w:ascii="宋体" w:hAnsi="宋体"/>
        </w:rPr>
      </w:pPr>
      <w:r w:rsidRPr="00A35D65">
        <w:rPr>
          <w:rFonts w:ascii="宋体" w:hAnsi="宋体" w:hint="eastAsia"/>
        </w:rPr>
        <w:t xml:space="preserve">  包括心包、心肌、心传导系统病变，发生率各为15％左右，多见于晚期患者，与心肌</w:t>
      </w:r>
    </w:p>
    <w:p w:rsidR="00F23563" w:rsidRPr="00A35D65" w:rsidRDefault="00F23563" w:rsidP="00F23563">
      <w:pPr>
        <w:rPr>
          <w:rFonts w:ascii="宋体" w:hAnsi="宋体"/>
        </w:rPr>
      </w:pPr>
      <w:r w:rsidRPr="00A35D65">
        <w:rPr>
          <w:rFonts w:ascii="宋体" w:hAnsi="宋体" w:hint="eastAsia"/>
        </w:rPr>
        <w:t>纤维化有关。最常见为缓慢发展的无症状心包积液，发生率约为30％～40％。伴心包摩擦</w:t>
      </w:r>
    </w:p>
    <w:p w:rsidR="00F23563" w:rsidRPr="00A35D65" w:rsidRDefault="00F23563" w:rsidP="00F23563">
      <w:pPr>
        <w:rPr>
          <w:rFonts w:ascii="宋体" w:hAnsi="宋体"/>
        </w:rPr>
      </w:pPr>
      <w:r w:rsidRPr="00A35D65">
        <w:rPr>
          <w:rFonts w:ascii="宋体" w:hAnsi="宋体" w:hint="eastAsia"/>
        </w:rPr>
        <w:t>音或大量心包积液的急性心包炎少见。心肌受损多见于弥漫皮肤型。表现为呼吸困难、端</w:t>
      </w:r>
    </w:p>
    <w:p w:rsidR="00F23563" w:rsidRPr="00A35D65" w:rsidRDefault="00F23563" w:rsidP="00F23563">
      <w:pPr>
        <w:rPr>
          <w:rFonts w:ascii="宋体" w:hAnsi="宋体"/>
        </w:rPr>
      </w:pPr>
      <w:r w:rsidRPr="00A35D65">
        <w:rPr>
          <w:rFonts w:ascii="宋体" w:hAnsi="宋体" w:hint="eastAsia"/>
        </w:rPr>
        <w:t>坐呼吸、夜间阵发性呼吸困难、心悸、心前区痛等。还可见不同程度的传导阻滞和心律失</w:t>
      </w:r>
    </w:p>
    <w:p w:rsidR="00F23563" w:rsidRPr="00A35D65" w:rsidRDefault="00F23563" w:rsidP="00F23563">
      <w:pPr>
        <w:rPr>
          <w:rFonts w:ascii="宋体" w:hAnsi="宋体"/>
        </w:rPr>
      </w:pPr>
      <w:r w:rsidRPr="00A35D65">
        <w:rPr>
          <w:rFonts w:ascii="宋体" w:hAnsi="宋体" w:hint="eastAsia"/>
        </w:rPr>
        <w:t>鼽章系统懦化病黔</w:t>
      </w:r>
    </w:p>
    <w:p w:rsidR="00F23563" w:rsidRPr="00A35D65" w:rsidRDefault="00F23563" w:rsidP="00F23563">
      <w:pPr>
        <w:rPr>
          <w:rFonts w:ascii="宋体" w:hAnsi="宋体"/>
        </w:rPr>
      </w:pPr>
      <w:r w:rsidRPr="00A35D65">
        <w:rPr>
          <w:rFonts w:ascii="宋体" w:hAnsi="宋体" w:hint="eastAsia"/>
        </w:rPr>
        <w:t>常。有肺动脉高压者可导致肺心病。有心肌炳父及肺明脉向压者预后差。</w:t>
      </w:r>
    </w:p>
    <w:p w:rsidR="00F23563" w:rsidRPr="00A35D65" w:rsidRDefault="00F23563" w:rsidP="00F23563">
      <w:pPr>
        <w:rPr>
          <w:rFonts w:ascii="宋体" w:hAnsi="宋体"/>
        </w:rPr>
      </w:pPr>
      <w:r w:rsidRPr="00A35D65">
        <w:rPr>
          <w:rFonts w:ascii="宋体" w:hAnsi="宋体" w:hint="eastAsia"/>
        </w:rPr>
        <w:t xml:space="preserve">    (七)肾病变</w:t>
      </w:r>
    </w:p>
    <w:p w:rsidR="00F23563" w:rsidRPr="00A35D65" w:rsidRDefault="00F23563" w:rsidP="00F23563">
      <w:pPr>
        <w:rPr>
          <w:rFonts w:ascii="宋体" w:hAnsi="宋体"/>
        </w:rPr>
      </w:pPr>
      <w:r w:rsidRPr="00A35D65">
        <w:rPr>
          <w:rFonts w:ascii="宋体" w:hAnsi="宋体" w:hint="eastAsia"/>
        </w:rPr>
        <w:t xml:space="preserve">    肾脏损害见于15％·20％患者，是SSc的主要死亡原因之一，提示预后不佳，故应引</w:t>
      </w:r>
    </w:p>
    <w:p w:rsidR="00F23563" w:rsidRPr="00A35D65" w:rsidRDefault="00F23563" w:rsidP="00F23563">
      <w:pPr>
        <w:rPr>
          <w:rFonts w:ascii="宋体" w:hAnsi="宋体"/>
        </w:rPr>
      </w:pPr>
      <w:r w:rsidRPr="00A35D65">
        <w:rPr>
          <w:rFonts w:ascii="宋体" w:hAnsi="宋体" w:hint="eastAsia"/>
        </w:rPr>
        <w:t>起早期重视。多见于弥漫皮肤型的早期(起病4年内)。主要因为小动脉内皮细胞增生导</w:t>
      </w:r>
    </w:p>
    <w:p w:rsidR="00F23563" w:rsidRPr="00A35D65" w:rsidRDefault="00F23563" w:rsidP="00F23563">
      <w:pPr>
        <w:rPr>
          <w:rFonts w:ascii="宋体" w:hAnsi="宋体"/>
        </w:rPr>
      </w:pPr>
      <w:r w:rsidRPr="00A35D65">
        <w:rPr>
          <w:rFonts w:ascii="宋体" w:hAnsi="宋体" w:hint="eastAsia"/>
        </w:rPr>
        <w:t>致肾缺血、肾功能受损。表现为蛋白尿、镜下血尿、高血压、内生肌酐清除率下降、氮质</w:t>
      </w:r>
    </w:p>
    <w:p w:rsidR="00F23563" w:rsidRPr="00A35D65" w:rsidRDefault="00F23563" w:rsidP="00F23563">
      <w:pPr>
        <w:rPr>
          <w:rFonts w:ascii="宋体" w:hAnsi="宋体"/>
        </w:rPr>
      </w:pPr>
      <w:r w:rsidRPr="00A35D65">
        <w:rPr>
          <w:rFonts w:ascii="宋体" w:hAnsi="宋体" w:hint="eastAsia"/>
        </w:rPr>
        <w:t>血症等。有时可突然出现急进性恶性高血压(表现为剧烈头痛、恶心、呕吐、视力下降、</w:t>
      </w:r>
    </w:p>
    <w:p w:rsidR="00F23563" w:rsidRPr="00A35D65" w:rsidRDefault="00F23563" w:rsidP="00F23563">
      <w:pPr>
        <w:rPr>
          <w:rFonts w:ascii="宋体" w:hAnsi="宋体"/>
        </w:rPr>
      </w:pPr>
      <w:r w:rsidRPr="00A35D65">
        <w:rPr>
          <w:rFonts w:ascii="宋体" w:hAnsi="宋体" w:hint="eastAsia"/>
        </w:rPr>
        <w:t>抽搐)和(或)急性肾衰竭。上述两种情况均称为硬皮病肾危象(rena]crisis)，也是本病</w:t>
      </w:r>
    </w:p>
    <w:p w:rsidR="00F23563" w:rsidRPr="00A35D65" w:rsidRDefault="00F23563" w:rsidP="00F23563">
      <w:pPr>
        <w:rPr>
          <w:rFonts w:ascii="宋体" w:hAnsi="宋体"/>
        </w:rPr>
      </w:pPr>
      <w:r w:rsidRPr="00A35D65">
        <w:rPr>
          <w:rFonts w:ascii="宋体" w:hAnsi="宋体" w:hint="eastAsia"/>
        </w:rPr>
        <w:t>的主要死亡原因。</w:t>
      </w:r>
    </w:p>
    <w:p w:rsidR="00F23563" w:rsidRPr="00A35D65" w:rsidRDefault="00F23563" w:rsidP="00F23563">
      <w:pPr>
        <w:rPr>
          <w:rFonts w:ascii="宋体" w:hAnsi="宋体"/>
        </w:rPr>
      </w:pPr>
      <w:r w:rsidRPr="00A35D65">
        <w:rPr>
          <w:rFonts w:ascii="宋体" w:hAnsi="宋体" w:hint="eastAsia"/>
        </w:rPr>
        <w:t xml:space="preserve">    (八)其他</w:t>
      </w:r>
    </w:p>
    <w:p w:rsidR="00F23563" w:rsidRPr="00A35D65" w:rsidRDefault="00F23563" w:rsidP="00F23563">
      <w:pPr>
        <w:rPr>
          <w:rFonts w:ascii="宋体" w:hAnsi="宋体"/>
        </w:rPr>
      </w:pPr>
      <w:r w:rsidRPr="00A35D65">
        <w:rPr>
          <w:rFonts w:ascii="宋体" w:hAnsi="宋体" w:hint="eastAsia"/>
        </w:rPr>
        <w:t xml:space="preserve">    干燥综合征发生率很高。神经系统受累多见于局限型，包括三叉神经痛、腕管综合</w:t>
      </w:r>
    </w:p>
    <w:p w:rsidR="00F23563" w:rsidRPr="00A35D65" w:rsidRDefault="00F23563" w:rsidP="00F23563">
      <w:pPr>
        <w:rPr>
          <w:rFonts w:ascii="宋体" w:hAnsi="宋体"/>
        </w:rPr>
      </w:pPr>
      <w:r w:rsidRPr="00A35D65">
        <w:rPr>
          <w:rFonts w:ascii="宋体" w:hAnsi="宋体" w:hint="eastAsia"/>
        </w:rPr>
        <w:t>征、周围神经病、自主神经病等。本病与胆汁性肝硬化及自身免疫性肝炎相关密切。约半</w:t>
      </w:r>
    </w:p>
    <w:p w:rsidR="00F23563" w:rsidRPr="00A35D65" w:rsidRDefault="00F23563" w:rsidP="00F23563">
      <w:pPr>
        <w:rPr>
          <w:rFonts w:ascii="宋体" w:hAnsi="宋体"/>
        </w:rPr>
      </w:pPr>
      <w:r w:rsidRPr="00A35D65">
        <w:rPr>
          <w:rFonts w:ascii="宋体" w:hAnsi="宋体" w:hint="eastAsia"/>
        </w:rPr>
        <w:t>数出现抗甲状腺抗体，可伴甲状腺功能低下。</w:t>
      </w:r>
    </w:p>
    <w:p w:rsidR="00F23563" w:rsidRPr="00A35D65" w:rsidRDefault="00F23563" w:rsidP="00F23563">
      <w:pPr>
        <w:rPr>
          <w:rFonts w:ascii="宋体" w:hAnsi="宋体"/>
        </w:rPr>
      </w:pPr>
      <w:r w:rsidRPr="00A35D65">
        <w:rPr>
          <w:rFonts w:ascii="宋体" w:hAnsi="宋体" w:hint="eastAsia"/>
        </w:rPr>
        <w:t>．  【分型】</w:t>
      </w:r>
    </w:p>
    <w:p w:rsidR="00F23563" w:rsidRPr="00A35D65" w:rsidRDefault="00F23563" w:rsidP="00F23563">
      <w:pPr>
        <w:rPr>
          <w:rFonts w:ascii="宋体" w:hAnsi="宋体"/>
        </w:rPr>
      </w:pPr>
      <w:r w:rsidRPr="00A35D65">
        <w:rPr>
          <w:rFonts w:ascii="宋体" w:hAnsi="宋体" w:hint="eastAsia"/>
        </w:rPr>
        <w:t xml:space="preserve">  根据皮肤受累情况，可分为：</w:t>
      </w:r>
    </w:p>
    <w:p w:rsidR="00F23563" w:rsidRPr="00A35D65" w:rsidRDefault="00F23563" w:rsidP="00F23563">
      <w:pPr>
        <w:rPr>
          <w:rFonts w:ascii="宋体" w:hAnsi="宋体"/>
        </w:rPr>
      </w:pPr>
      <w:r w:rsidRPr="00A35D65">
        <w:rPr>
          <w:rFonts w:ascii="宋体" w:hAnsi="宋体" w:hint="eastAsia"/>
        </w:rPr>
        <w:t xml:space="preserve">  (一)弥漫型</w:t>
      </w:r>
    </w:p>
    <w:p w:rsidR="00F23563" w:rsidRPr="00A35D65" w:rsidRDefault="00F23563" w:rsidP="00F23563">
      <w:pPr>
        <w:rPr>
          <w:rFonts w:ascii="宋体" w:hAnsi="宋体"/>
        </w:rPr>
      </w:pPr>
      <w:r w:rsidRPr="00A35D65">
        <w:rPr>
          <w:rFonts w:ascii="宋体" w:hAnsi="宋体" w:hint="eastAsia"/>
        </w:rPr>
        <w:t xml:space="preserve">  特点为对称性广泛性皮肤纤维化，除累及肢体远端和近端、面部和颈部外，尚累及胸</w:t>
      </w:r>
    </w:p>
    <w:p w:rsidR="00F23563" w:rsidRPr="00A35D65" w:rsidRDefault="00F23563" w:rsidP="00F23563">
      <w:pPr>
        <w:rPr>
          <w:rFonts w:ascii="宋体" w:hAnsi="宋体"/>
        </w:rPr>
      </w:pPr>
      <w:r w:rsidRPr="00A35D65">
        <w:rPr>
          <w:rFonts w:ascii="宋体" w:hAnsi="宋体" w:hint="eastAsia"/>
        </w:rPr>
        <w:t>部和腹部皮肤。本型病情进展快，预后较差，10年生存率50％左右。多伴有内脏病变如</w:t>
      </w:r>
    </w:p>
    <w:p w:rsidR="00F23563" w:rsidRPr="00A35D65" w:rsidRDefault="00F23563" w:rsidP="00F23563">
      <w:pPr>
        <w:rPr>
          <w:rFonts w:ascii="宋体" w:hAnsi="宋体"/>
        </w:rPr>
      </w:pPr>
      <w:r w:rsidRPr="00A35D65">
        <w:rPr>
          <w:rFonts w:ascii="宋体" w:hAnsi="宋体" w:hint="eastAsia"/>
        </w:rPr>
        <w:t>肺、心脏、胃肠道或-肾累及。抗Scl一70抗体阳性率高，抗着丝点抗体(ACA)少见。</w:t>
      </w:r>
    </w:p>
    <w:p w:rsidR="00F23563" w:rsidRPr="00A35D65" w:rsidRDefault="00F23563" w:rsidP="00F23563">
      <w:pPr>
        <w:rPr>
          <w:rFonts w:ascii="宋体" w:hAnsi="宋体"/>
        </w:rPr>
      </w:pPr>
      <w:r w:rsidRPr="00A35D65">
        <w:rPr>
          <w:rFonts w:ascii="宋体" w:hAnsi="宋体" w:hint="eastAsia"/>
        </w:rPr>
        <w:t xml:space="preserve">    (二)局限型</w:t>
      </w:r>
    </w:p>
    <w:p w:rsidR="00F23563" w:rsidRPr="00A35D65" w:rsidRDefault="00F23563" w:rsidP="00F23563">
      <w:pPr>
        <w:rPr>
          <w:rFonts w:ascii="宋体" w:hAnsi="宋体"/>
        </w:rPr>
      </w:pPr>
      <w:r w:rsidRPr="00A35D65">
        <w:rPr>
          <w:rFonts w:ascii="宋体" w:hAnsi="宋体" w:hint="eastAsia"/>
        </w:rPr>
        <w:t xml:space="preserve">    特点为皮肤病变局限于手指、前臂远端，可有颜面和颈部受累。内脏病变出现较晚。</w:t>
      </w:r>
    </w:p>
    <w:p w:rsidR="00F23563" w:rsidRPr="00A35D65" w:rsidRDefault="00F23563" w:rsidP="00F23563">
      <w:pPr>
        <w:rPr>
          <w:rFonts w:ascii="宋体" w:hAnsi="宋体"/>
        </w:rPr>
      </w:pPr>
      <w:r w:rsidRPr="00A35D65">
        <w:rPr>
          <w:rFonts w:ascii="宋体" w:hAnsi="宋体" w:hint="eastAsia"/>
        </w:rPr>
        <w:t>CRES"r综合征指手指软组织钙化(calcinosis)、雷诺现象(Raynaud’s phenomenon)、食</w:t>
      </w:r>
    </w:p>
    <w:p w:rsidR="00F23563" w:rsidRPr="00A35D65" w:rsidRDefault="00F23563" w:rsidP="00F23563">
      <w:pPr>
        <w:rPr>
          <w:rFonts w:ascii="宋体" w:hAnsi="宋体"/>
        </w:rPr>
      </w:pPr>
      <w:r w:rsidRPr="00A35D65">
        <w:rPr>
          <w:rFonts w:ascii="宋体" w:hAnsi="宋体" w:hint="eastAsia"/>
        </w:rPr>
        <w:t>管运动功能障碍(esophageal dysmotility)、硬指(sclerodactyly)及毛细血管扩张(tel一</w:t>
      </w:r>
    </w:p>
    <w:p w:rsidR="00F23563" w:rsidRPr="00A35D65" w:rsidRDefault="00F23563" w:rsidP="00F23563">
      <w:pPr>
        <w:rPr>
          <w:rFonts w:ascii="宋体" w:hAnsi="宋体"/>
        </w:rPr>
      </w:pPr>
      <w:r w:rsidRPr="00A35D65">
        <w:rPr>
          <w:rFonts w:ascii="宋体" w:hAnsi="宋体" w:hint="eastAsia"/>
        </w:rPr>
        <w:t>aIagiectasis)，为本病的一种特殊类型，ACA阳性率高，预后相对较好，10年生存率70％</w:t>
      </w:r>
    </w:p>
    <w:p w:rsidR="00F23563" w:rsidRPr="00A35D65" w:rsidRDefault="00F23563" w:rsidP="00F23563">
      <w:pPr>
        <w:rPr>
          <w:rFonts w:ascii="宋体" w:hAnsi="宋体"/>
        </w:rPr>
      </w:pPr>
      <w:r w:rsidRPr="00A35D65">
        <w:rPr>
          <w:rFonts w:ascii="宋体" w:hAnsi="宋体" w:hint="eastAsia"/>
        </w:rPr>
        <w:t>以上。</w:t>
      </w:r>
    </w:p>
    <w:p w:rsidR="00F23563" w:rsidRPr="00A35D65" w:rsidRDefault="00F23563" w:rsidP="00F23563">
      <w:pPr>
        <w:rPr>
          <w:rFonts w:ascii="宋体" w:hAnsi="宋体"/>
        </w:rPr>
      </w:pPr>
      <w:r w:rsidRPr="00A35D65">
        <w:rPr>
          <w:rFonts w:ascii="宋体" w:hAnsi="宋体" w:hint="eastAsia"/>
        </w:rPr>
        <w:t xml:space="preserve">    (三)重叠型</w:t>
      </w:r>
    </w:p>
    <w:p w:rsidR="00F23563" w:rsidRPr="00A35D65" w:rsidRDefault="00F23563" w:rsidP="00F23563">
      <w:pPr>
        <w:rPr>
          <w:rFonts w:ascii="宋体" w:hAnsi="宋体"/>
        </w:rPr>
      </w:pPr>
      <w:r w:rsidRPr="00A35D65">
        <w:rPr>
          <w:rFonts w:ascii="宋体" w:hAnsi="宋体" w:hint="eastAsia"/>
        </w:rPr>
        <w:t xml:space="preserve">    特点为弥漫型或局限型系统性硬化病伴有另一种或一种以上的其他结缔组织病。</w:t>
      </w:r>
    </w:p>
    <w:p w:rsidR="00F23563" w:rsidRPr="00A35D65" w:rsidRDefault="00F23563" w:rsidP="00F23563">
      <w:pPr>
        <w:rPr>
          <w:rFonts w:ascii="宋体" w:hAnsi="宋体"/>
        </w:rPr>
      </w:pPr>
      <w:r w:rsidRPr="00A35D65">
        <w:rPr>
          <w:rFonts w:ascii="宋体" w:hAnsi="宋体" w:hint="eastAsia"/>
        </w:rPr>
        <w:t xml:space="preserve">    【实验室检查】</w:t>
      </w:r>
    </w:p>
    <w:p w:rsidR="00F23563" w:rsidRPr="00A35D65" w:rsidRDefault="00F23563" w:rsidP="00F23563">
      <w:pPr>
        <w:rPr>
          <w:rFonts w:ascii="宋体" w:hAnsi="宋体"/>
        </w:rPr>
      </w:pPr>
      <w:r w:rsidRPr="00A35D65">
        <w:rPr>
          <w:rFonts w:ascii="宋体" w:hAnsi="宋体" w:hint="eastAsia"/>
        </w:rPr>
        <w:t xml:space="preserve">    血沉正常或轻度升高，半数病例有免疫球蛋白增高和RF阳性，70％ANA阳性。抗</w:t>
      </w:r>
    </w:p>
    <w:p w:rsidR="00F23563" w:rsidRPr="00A35D65" w:rsidRDefault="00F23563" w:rsidP="00F23563">
      <w:pPr>
        <w:rPr>
          <w:rFonts w:ascii="宋体" w:hAnsi="宋体"/>
        </w:rPr>
      </w:pPr>
      <w:r w:rsidRPr="00A35D65">
        <w:rPr>
          <w:rFonts w:ascii="宋体" w:hAnsi="宋体" w:hint="eastAsia"/>
        </w:rPr>
        <w:t>Scl一70抗体为弥漫型的标记性抗体，见于20％～40％病例。AcA则多见于局限型，尤其</w:t>
      </w:r>
    </w:p>
    <w:p w:rsidR="00F23563" w:rsidRPr="00A35D65" w:rsidRDefault="00F23563" w:rsidP="00F23563">
      <w:pPr>
        <w:rPr>
          <w:rFonts w:ascii="宋体" w:hAnsi="宋体"/>
        </w:rPr>
      </w:pPr>
      <w:r w:rsidRPr="00A35D65">
        <w:rPr>
          <w:rFonts w:ascii="宋体" w:hAnsi="宋体" w:hint="eastAsia"/>
        </w:rPr>
        <w:t>在cREST综合征较多见。抗Scl一70阳性者较阴性者肺损害多见(70％对20％)，指骨末</w:t>
      </w:r>
    </w:p>
    <w:p w:rsidR="00F23563" w:rsidRPr="00A35D65" w:rsidRDefault="00F23563" w:rsidP="00F23563">
      <w:pPr>
        <w:rPr>
          <w:rFonts w:ascii="宋体" w:hAnsi="宋体"/>
        </w:rPr>
      </w:pPr>
      <w:r w:rsidRPr="00A35D65">
        <w:rPr>
          <w:rFonts w:ascii="宋体" w:hAnsi="宋体" w:hint="eastAsia"/>
        </w:rPr>
        <w:lastRenderedPageBreak/>
        <w:t>端骨吸收也多(61％对28％)。抗核仁抗体阳性率约30％～40％，以弥漫型多见。抗</w:t>
      </w:r>
    </w:p>
    <w:p w:rsidR="00F23563" w:rsidRPr="00A35D65" w:rsidRDefault="00F23563" w:rsidP="00F23563">
      <w:pPr>
        <w:rPr>
          <w:rFonts w:ascii="宋体" w:hAnsi="宋体"/>
        </w:rPr>
      </w:pPr>
      <w:r w:rsidRPr="00A35D65">
        <w:rPr>
          <w:rFonts w:ascii="宋体" w:hAnsi="宋体" w:hint="eastAsia"/>
        </w:rPr>
        <w:t>RNP、抗PM_Scl、抗SSA抗体亦时有出现，但抗ds[)NA抗体阳性少见。其他如抗I型、</w:t>
      </w:r>
    </w:p>
    <w:p w:rsidR="00F23563" w:rsidRPr="00A35D65" w:rsidRDefault="00F23563" w:rsidP="00F23563">
      <w:pPr>
        <w:rPr>
          <w:rFonts w:ascii="宋体" w:hAnsi="宋体"/>
        </w:rPr>
      </w:pPr>
      <w:r w:rsidRPr="00A35D65">
        <w:rPr>
          <w:rFonts w:ascii="宋体" w:hAnsi="宋体" w:hint="eastAsia"/>
        </w:rPr>
        <w:t>Ⅲ型胶原抗体、抗板层(：lamina，附着于基底膜蛋白)抗体、抗线粒体抗体等均可出现。</w:t>
      </w:r>
    </w:p>
    <w:p w:rsidR="00F23563" w:rsidRPr="00A35D65" w:rsidRDefault="00F23563" w:rsidP="00F23563">
      <w:pPr>
        <w:rPr>
          <w:rFonts w:ascii="宋体" w:hAnsi="宋体"/>
        </w:rPr>
      </w:pPr>
      <w:r w:rsidRPr="00A35D65">
        <w:rPr>
          <w:rFonts w:ascii="宋体" w:hAnsi="宋体" w:hint="eastAsia"/>
        </w:rPr>
        <w:t>皮肤活检可见胶原纤维膨胀及纤维化。</w:t>
      </w:r>
    </w:p>
    <w:p w:rsidR="00F23563" w:rsidRPr="00A35D65" w:rsidRDefault="00F23563" w:rsidP="00F23563">
      <w:pPr>
        <w:rPr>
          <w:rFonts w:ascii="宋体" w:hAnsi="宋体"/>
        </w:rPr>
      </w:pPr>
      <w:r w:rsidRPr="00A35D65">
        <w:rPr>
          <w:rFonts w:ascii="宋体" w:hAnsi="宋体" w:hint="eastAsia"/>
        </w:rPr>
        <w:t xml:space="preserve">    【诊断和鉴别诊断】</w:t>
      </w:r>
    </w:p>
    <w:p w:rsidR="00F23563" w:rsidRPr="00A35D65" w:rsidRDefault="00F23563" w:rsidP="00F23563">
      <w:pPr>
        <w:rPr>
          <w:rFonts w:ascii="宋体" w:hAnsi="宋体"/>
        </w:rPr>
      </w:pPr>
      <w:r w:rsidRPr="00A35D65">
        <w:rPr>
          <w:rFonts w:ascii="宋体" w:hAnsi="宋体" w:hint="eastAsia"/>
        </w:rPr>
        <w:t xml:space="preserve">    (一)诊断</w:t>
      </w:r>
    </w:p>
    <w:p w:rsidR="00F23563" w:rsidRPr="00A35D65" w:rsidRDefault="00F23563" w:rsidP="00F23563">
      <w:pPr>
        <w:rPr>
          <w:rFonts w:ascii="宋体" w:hAnsi="宋体"/>
        </w:rPr>
      </w:pPr>
      <w:r w:rsidRPr="00A35D65">
        <w:rPr>
          <w:rFonts w:ascii="宋体" w:hAnsi="宋体" w:hint="eastAsia"/>
        </w:rPr>
        <w:t xml:space="preserve">    根据雷诺现象、皮肤表现、内脏受累以及特异性抗核抗体等，诊断一般不难。1980</w:t>
      </w:r>
    </w:p>
    <w:p w:rsidR="00F23563" w:rsidRPr="00A35D65" w:rsidRDefault="00F23563" w:rsidP="00F23563">
      <w:pPr>
        <w:rPr>
          <w:rFonts w:ascii="宋体" w:hAnsi="宋体"/>
        </w:rPr>
      </w:pPr>
      <w:r w:rsidRPr="00A35D65">
        <w:rPr>
          <w:rFonts w:ascii="宋体" w:hAnsi="宋体" w:hint="eastAsia"/>
        </w:rPr>
        <w:t>年美国风湿病学会制定的SSc分类诊断标准可供参考：</w:t>
      </w:r>
    </w:p>
    <w:p w:rsidR="00F23563" w:rsidRPr="00A35D65" w:rsidRDefault="00F23563" w:rsidP="00F23563">
      <w:pPr>
        <w:rPr>
          <w:rFonts w:ascii="宋体" w:hAnsi="宋体"/>
        </w:rPr>
      </w:pPr>
      <w:r w:rsidRPr="00A35D65">
        <w:rPr>
          <w:rFonts w:ascii="宋体" w:hAnsi="宋体" w:hint="eastAsia"/>
        </w:rPr>
        <w:t xml:space="preserve">    1．主要指标近端硬皮病：对称性手指及掌指或跖趾近端皮肤增厚、紧硬，不易提</w:t>
      </w:r>
    </w:p>
    <w:p w:rsidR="00F23563" w:rsidRPr="00A35D65" w:rsidRDefault="00F23563" w:rsidP="00F23563">
      <w:pPr>
        <w:rPr>
          <w:rFonts w:ascii="宋体" w:hAnsi="宋体"/>
        </w:rPr>
      </w:pPr>
      <w:r w:rsidRPr="00A35D65">
        <w:rPr>
          <w:rFonts w:ascii="宋体" w:hAnsi="宋体" w:hint="eastAsia"/>
        </w:rPr>
        <w:t>起。，类似皮肤改变同时累及肢体的全部、颜面、颈部和躯干。</w:t>
      </w:r>
    </w:p>
    <w:p w:rsidR="00F23563" w:rsidRPr="00A35D65" w:rsidRDefault="00F23563" w:rsidP="00F23563">
      <w:pPr>
        <w:rPr>
          <w:rFonts w:ascii="宋体" w:hAnsi="宋体"/>
        </w:rPr>
      </w:pPr>
      <w:r w:rsidRPr="00A35D65">
        <w:rPr>
          <w:rFonts w:ascii="宋体" w:hAnsi="宋体" w:hint="eastAsia"/>
        </w:rPr>
        <w:t xml:space="preserve">    2．次要指标①指端硬化：硬皮改变仅限于手指；②指端凹陷性瘢痕或指垫变薄：</w:t>
      </w:r>
    </w:p>
    <w:p w:rsidR="00F23563" w:rsidRPr="00A35D65" w:rsidRDefault="00F23563" w:rsidP="00F23563">
      <w:pPr>
        <w:rPr>
          <w:rFonts w:ascii="宋体" w:hAnsi="宋体"/>
        </w:rPr>
      </w:pPr>
      <w:r w:rsidRPr="00A35D65">
        <w:rPr>
          <w:rFonts w:ascii="宋体" w:hAnsi="宋体" w:hint="eastAsia"/>
        </w:rPr>
        <w:t>由于缺血指端有下陷区，指垫组织丧失；③双肺底纤维化：标准x线胸片双下肺出现网状</w:t>
      </w:r>
    </w:p>
    <w:p w:rsidR="00F23563" w:rsidRPr="00A35D65" w:rsidRDefault="00F23563" w:rsidP="00F23563">
      <w:pPr>
        <w:rPr>
          <w:rFonts w:ascii="宋体" w:hAnsi="宋体"/>
        </w:rPr>
      </w:pPr>
      <w:r w:rsidRPr="00A35D65">
        <w:rPr>
          <w:rFonts w:ascii="宋体" w:hAnsi="宋体" w:hint="eastAsia"/>
        </w:rPr>
        <w:t>噩噩藿置霪l箍誊牙霪誉蔷《{。垂疆溪疆§≮。{0</w:t>
      </w:r>
    </w:p>
    <w:p w:rsidR="00F23563" w:rsidRPr="00A35D65" w:rsidRDefault="00F23563" w:rsidP="00F23563">
      <w:pPr>
        <w:rPr>
          <w:rFonts w:ascii="宋体" w:hAnsi="宋体"/>
        </w:rPr>
      </w:pPr>
      <w:r w:rsidRPr="00A35D65">
        <w:rPr>
          <w:rFonts w:ascii="宋体" w:hAnsi="宋体" w:hint="eastAsia"/>
        </w:rPr>
        <w:t>第九篇风湿性疾病</w:t>
      </w:r>
    </w:p>
    <w:p w:rsidR="00F23563" w:rsidRPr="00A35D65" w:rsidRDefault="00F23563" w:rsidP="00F23563">
      <w:pPr>
        <w:rPr>
          <w:rFonts w:ascii="宋体" w:hAnsi="宋体"/>
        </w:rPr>
      </w:pPr>
      <w:r w:rsidRPr="00A35D65">
        <w:rPr>
          <w:rFonts w:ascii="宋体" w:hAnsi="宋体" w:hint="eastAsia"/>
        </w:rPr>
        <w:t>条索、结节、密度增加，亦可呈弥漫斑点状或蜂窝状，并已确定不是由原发于肺部疾病所</w:t>
      </w:r>
    </w:p>
    <w:p w:rsidR="00F23563" w:rsidRPr="00A35D65" w:rsidRDefault="00F23563" w:rsidP="00F23563">
      <w:pPr>
        <w:rPr>
          <w:rFonts w:ascii="宋体" w:hAnsi="宋体"/>
        </w:rPr>
      </w:pPr>
      <w:r w:rsidRPr="00A35D65">
        <w:rPr>
          <w:rFonts w:ascii="宋体" w:hAnsi="宋体" w:hint="eastAsia"/>
        </w:rPr>
        <w:t>致。具备上述主要指标或≥2个次要指标者，可诊断为SSc o诊断SSc后，再根据皮损分</w:t>
      </w:r>
    </w:p>
    <w:p w:rsidR="00F23563" w:rsidRPr="00A35D65" w:rsidRDefault="00F23563" w:rsidP="00F23563">
      <w:pPr>
        <w:rPr>
          <w:rFonts w:ascii="宋体" w:hAnsi="宋体"/>
        </w:rPr>
      </w:pPr>
      <w:r w:rsidRPr="00A35D65">
        <w:rPr>
          <w:rFonts w:ascii="宋体" w:hAnsi="宋体" w:hint="eastAsia"/>
        </w:rPr>
        <w:t>布和其他临床特点，进一步分为弥漫型、局限型或CREST综合征。</w:t>
      </w:r>
    </w:p>
    <w:p w:rsidR="00F23563" w:rsidRPr="00A35D65" w:rsidRDefault="00F23563" w:rsidP="00F23563">
      <w:pPr>
        <w:rPr>
          <w:rFonts w:ascii="宋体" w:hAnsi="宋体"/>
        </w:rPr>
      </w:pPr>
      <w:r w:rsidRPr="00A35D65">
        <w:rPr>
          <w:rFonts w:ascii="宋体" w:hAnsi="宋体" w:hint="eastAsia"/>
        </w:rPr>
        <w:t xml:space="preserve">    (二)鉴别诊断</w:t>
      </w:r>
    </w:p>
    <w:p w:rsidR="00F23563" w:rsidRPr="00A35D65" w:rsidRDefault="00F23563" w:rsidP="00F23563">
      <w:pPr>
        <w:rPr>
          <w:rFonts w:ascii="宋体" w:hAnsi="宋体"/>
        </w:rPr>
      </w:pPr>
      <w:r w:rsidRPr="00A35D65">
        <w:rPr>
          <w:rFonts w:ascii="宋体" w:hAnsi="宋体" w:hint="eastAsia"/>
        </w:rPr>
        <w:t xml:space="preserve">    1．局部硬皮病特点为皮肤界限清楚的斑片状(硬斑病)或条状(线状硬皮病)硬</w:t>
      </w:r>
    </w:p>
    <w:p w:rsidR="00F23563" w:rsidRPr="00A35D65" w:rsidRDefault="00F23563" w:rsidP="00F23563">
      <w:pPr>
        <w:rPr>
          <w:rFonts w:ascii="宋体" w:hAnsi="宋体"/>
        </w:rPr>
      </w:pPr>
      <w:r w:rsidRPr="00A35D65">
        <w:rPr>
          <w:rFonts w:ascii="宋体" w:hAnsi="宋体" w:hint="eastAsia"/>
        </w:rPr>
        <w:t>皮改变，主要见于四肢。累及皮肤和深部组织而无内脏和血清学改变。</w:t>
      </w:r>
    </w:p>
    <w:p w:rsidR="00F23563" w:rsidRPr="00A35D65" w:rsidRDefault="00F23563" w:rsidP="00F23563">
      <w:pPr>
        <w:rPr>
          <w:rFonts w:ascii="宋体" w:hAnsi="宋体"/>
        </w:rPr>
      </w:pPr>
      <w:r w:rsidRPr="00A35D65">
        <w:rPr>
          <w:rFonts w:ascii="宋体" w:hAnsi="宋体" w:hint="eastAsia"/>
        </w:rPr>
        <w:t xml:space="preserve">    2．嗜酸性粒细胞性筋膜炎多见于青年人，剧烈活动后发病。表现为四肢皮肤肿胀，</w:t>
      </w:r>
    </w:p>
    <w:p w:rsidR="00F23563" w:rsidRPr="00A35D65" w:rsidRDefault="00F23563" w:rsidP="00F23563">
      <w:pPr>
        <w:rPr>
          <w:rFonts w:ascii="宋体" w:hAnsi="宋体"/>
        </w:rPr>
      </w:pPr>
      <w:r w:rsidRPr="00A35D65">
        <w:rPr>
          <w:rFonts w:ascii="宋体" w:hAnsi="宋体" w:hint="eastAsia"/>
        </w:rPr>
        <w:t>绷紧并伴有肌肉压痛、松弛。无雷诺现象，无内脏病变，ANA阴性，血嗜酸性粒细胞增</w:t>
      </w:r>
    </w:p>
    <w:p w:rsidR="00F23563" w:rsidRPr="00A35D65" w:rsidRDefault="00F23563" w:rsidP="00F23563">
      <w:pPr>
        <w:rPr>
          <w:rFonts w:ascii="宋体" w:hAnsi="宋体"/>
        </w:rPr>
      </w:pPr>
      <w:r w:rsidRPr="00A35D65">
        <w:rPr>
          <w:rFonts w:ascii="宋体" w:hAnsi="宋体" w:hint="eastAsia"/>
        </w:rPr>
        <w:t>加。皮肤活检也可鉴别。</w:t>
      </w:r>
    </w:p>
    <w:p w:rsidR="00F23563" w:rsidRPr="00A35D65" w:rsidRDefault="00F23563" w:rsidP="00F23563">
      <w:pPr>
        <w:rPr>
          <w:rFonts w:ascii="宋体" w:hAnsi="宋体"/>
        </w:rPr>
      </w:pPr>
      <w:r w:rsidRPr="00A35D65">
        <w:rPr>
          <w:rFonts w:ascii="宋体" w:hAnsi="宋体" w:hint="eastAsia"/>
        </w:rPr>
        <w:t xml:space="preserve">    3．仅表现为雷诺现象的SSc前期应和有关疾病鉴别。</w:t>
      </w:r>
    </w:p>
    <w:p w:rsidR="00F23563" w:rsidRPr="00A35D65" w:rsidRDefault="00F23563" w:rsidP="00F23563">
      <w:pPr>
        <w:rPr>
          <w:rFonts w:ascii="宋体" w:hAnsi="宋体"/>
        </w:rPr>
      </w:pPr>
      <w:r w:rsidRPr="00A35D65">
        <w:rPr>
          <w:rFonts w:ascii="宋体" w:hAnsi="宋体" w:hint="eastAsia"/>
        </w:rPr>
        <w:t xml:space="preserve">    4．有内脏损害者应与神经性胃无力、原发性肺纤维化、遗传性出血性毛细血管扩张</w:t>
      </w:r>
    </w:p>
    <w:p w:rsidR="00F23563" w:rsidRPr="00A35D65" w:rsidRDefault="00F23563" w:rsidP="00F23563">
      <w:pPr>
        <w:rPr>
          <w:rFonts w:ascii="宋体" w:hAnsi="宋体"/>
        </w:rPr>
      </w:pPr>
      <w:r w:rsidRPr="00A35D65">
        <w:rPr>
          <w:rFonts w:ascii="宋体" w:hAnsi="宋体" w:hint="eastAsia"/>
        </w:rPr>
        <w:t>症鉴别。</w:t>
      </w:r>
    </w:p>
    <w:p w:rsidR="00F23563" w:rsidRPr="00A35D65" w:rsidRDefault="00F23563" w:rsidP="00F23563">
      <w:pPr>
        <w:rPr>
          <w:rFonts w:ascii="宋体" w:hAnsi="宋体"/>
        </w:rPr>
      </w:pPr>
      <w:r w:rsidRPr="00A35D65">
        <w:rPr>
          <w:rFonts w:ascii="宋体" w:hAnsi="宋体" w:hint="eastAsia"/>
        </w:rPr>
        <w:t xml:space="preserve">    5．其他食用毒油或长期接触二氧化硅、聚氯乙烯、L色氨酸等可发生硬皮样综</w:t>
      </w:r>
    </w:p>
    <w:p w:rsidR="00F23563" w:rsidRPr="00A35D65" w:rsidRDefault="00F23563" w:rsidP="00F23563">
      <w:pPr>
        <w:rPr>
          <w:rFonts w:ascii="宋体" w:hAnsi="宋体"/>
        </w:rPr>
      </w:pPr>
      <w:r w:rsidRPr="00A35D65">
        <w:rPr>
          <w:rFonts w:ascii="宋体" w:hAnsi="宋体" w:hint="eastAsia"/>
        </w:rPr>
        <w:t>合征。</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 xml:space="preserve">    目前尚缺乏有效的根治或缓解病情进展的药物。因不同患者的病情表现有差异，应注</w:t>
      </w:r>
    </w:p>
    <w:p w:rsidR="00F23563" w:rsidRPr="00A35D65" w:rsidRDefault="00F23563" w:rsidP="00F23563">
      <w:pPr>
        <w:rPr>
          <w:rFonts w:ascii="宋体" w:hAnsi="宋体"/>
        </w:rPr>
      </w:pPr>
      <w:r w:rsidRPr="00A35D65">
        <w:rPr>
          <w:rFonts w:ascii="宋体" w:hAnsi="宋体" w:hint="eastAsia"/>
        </w:rPr>
        <w:t>意治疗的个体化并予对症治疗。</w:t>
      </w:r>
    </w:p>
    <w:p w:rsidR="00F23563" w:rsidRPr="00A35D65" w:rsidRDefault="00F23563" w:rsidP="00F23563">
      <w:pPr>
        <w:rPr>
          <w:rFonts w:ascii="宋体" w:hAnsi="宋体"/>
        </w:rPr>
      </w:pPr>
      <w:r w:rsidRPr="00A35D65">
        <w:rPr>
          <w:rFonts w:ascii="宋体" w:hAnsi="宋体" w:hint="eastAsia"/>
        </w:rPr>
        <w:t xml:space="preserve">    1·雷诺现象的治疗劝患者勿吸烟，手足避冷保暖。用药可参阅本篇第九章。</w:t>
      </w:r>
    </w:p>
    <w:p w:rsidR="00F23563" w:rsidRPr="00A35D65" w:rsidRDefault="00F23563" w:rsidP="00F23563">
      <w:pPr>
        <w:rPr>
          <w:rFonts w:ascii="宋体" w:hAnsi="宋体"/>
        </w:rPr>
      </w:pPr>
      <w:r w:rsidRPr="00A35D65">
        <w:rPr>
          <w:rFonts w:ascii="宋体" w:hAnsi="宋体" w:hint="eastAsia"/>
        </w:rPr>
        <w:t xml:space="preserve">    2·糖皮质激素可减轻早期或急性期皮肤水肿，但不能阻止皮肤的纤维化。总的说来</w:t>
      </w:r>
    </w:p>
    <w:p w:rsidR="00F23563" w:rsidRPr="00A35D65" w:rsidRDefault="00F23563" w:rsidP="00F23563">
      <w:pPr>
        <w:rPr>
          <w:rFonts w:ascii="宋体" w:hAnsi="宋体"/>
        </w:rPr>
      </w:pPr>
      <w:r w:rsidRPr="00A35D65">
        <w:rPr>
          <w:rFonts w:ascii="宋体" w:hAnsi="宋体" w:hint="eastAsia"/>
        </w:rPr>
        <w:t>糖皮质激素对本症效果不显著，通常对炎性肌病、间质性肺部疾患的炎症期有一定疗效；</w:t>
      </w:r>
    </w:p>
    <w:p w:rsidR="00F23563" w:rsidRPr="00A35D65" w:rsidRDefault="00F23563" w:rsidP="00F23563">
      <w:pPr>
        <w:rPr>
          <w:rFonts w:ascii="宋体" w:hAnsi="宋体"/>
        </w:rPr>
      </w:pPr>
      <w:r w:rsidRPr="00A35D65">
        <w:rPr>
          <w:rFonts w:ascii="宋体" w:hAnsi="宋体" w:hint="eastAsia"/>
        </w:rPr>
        <w:t>对晚期特别有氮质血症患者，糖皮质激素能促进‘肾血管闭塞性改变，故禁用。</w:t>
      </w:r>
    </w:p>
    <w:p w:rsidR="00F23563" w:rsidRPr="00A35D65" w:rsidRDefault="00F23563" w:rsidP="00F23563">
      <w:pPr>
        <w:rPr>
          <w:rFonts w:ascii="宋体" w:hAnsi="宋体"/>
        </w:rPr>
      </w:pPr>
      <w:r w:rsidRPr="00A35D65">
        <w:rPr>
          <w:rFonts w:ascii="宋体" w:hAnsi="宋体" w:hint="eastAsia"/>
        </w:rPr>
        <w:t xml:space="preserve">    3·免疫抑制剂疗效不肯定。常用的有环孢素A、环磷酰胺、硫唑嘌呤、甲氨蝶呤等，</w:t>
      </w:r>
    </w:p>
    <w:p w:rsidR="00F23563" w:rsidRPr="00A35D65" w:rsidRDefault="00F23563" w:rsidP="00F23563">
      <w:pPr>
        <w:rPr>
          <w:rFonts w:ascii="宋体" w:hAnsi="宋体"/>
        </w:rPr>
      </w:pPr>
      <w:r w:rsidRPr="00A35D65">
        <w:rPr>
          <w:rFonts w:ascii="宋体" w:hAnsi="宋体" w:hint="eastAsia"/>
        </w:rPr>
        <w:t>有报道对皮肤关节和肾脏病变有一定疗效，与糖皮质激素合并应用，常可提高疗效和减少</w:t>
      </w:r>
    </w:p>
    <w:p w:rsidR="00F23563" w:rsidRPr="00A35D65" w:rsidRDefault="00F23563" w:rsidP="00F23563">
      <w:pPr>
        <w:rPr>
          <w:rFonts w:ascii="宋体" w:hAnsi="宋体"/>
        </w:rPr>
      </w:pPr>
      <w:r w:rsidRPr="00A35D65">
        <w:rPr>
          <w:rFonts w:ascii="宋体" w:hAnsi="宋体" w:hint="eastAsia"/>
        </w:rPr>
        <w:t>糖皮质激素用量。体外实验表明7一干扰素可减少胶原合成，开放试验显示肌注丫一干扰素可</w:t>
      </w:r>
    </w:p>
    <w:p w:rsidR="00F23563" w:rsidRPr="00A35D65" w:rsidRDefault="00F23563" w:rsidP="00F23563">
      <w:pPr>
        <w:rPr>
          <w:rFonts w:ascii="宋体" w:hAnsi="宋体"/>
        </w:rPr>
      </w:pPr>
      <w:r w:rsidRPr="00A35D65">
        <w:rPr>
          <w:rFonts w:ascii="宋体" w:hAnsi="宋体" w:hint="eastAsia"/>
        </w:rPr>
        <w:t>减少SS~：皮肤的硬度。</w:t>
      </w:r>
    </w:p>
    <w:p w:rsidR="00F23563" w:rsidRPr="00A35D65" w:rsidRDefault="00F23563" w:rsidP="00F23563">
      <w:pPr>
        <w:rPr>
          <w:rFonts w:ascii="宋体" w:hAnsi="宋体"/>
        </w:rPr>
      </w:pPr>
      <w:r w:rsidRPr="00A35D65">
        <w:rPr>
          <w:rFonts w:ascii="宋体" w:hAnsi="宋体" w:hint="eastAsia"/>
        </w:rPr>
        <w:t xml:space="preserve">    4·传统的抗纤维化治疗有D一青霉胺。在原胶原转变成胶原的过程中，需要单胺氧化</w:t>
      </w:r>
    </w:p>
    <w:p w:rsidR="00F23563" w:rsidRPr="00A35D65" w:rsidRDefault="00F23563" w:rsidP="00F23563">
      <w:pPr>
        <w:rPr>
          <w:rFonts w:ascii="宋体" w:hAnsi="宋体"/>
        </w:rPr>
      </w:pPr>
      <w:r w:rsidRPr="00A35D65">
        <w:rPr>
          <w:rFonts w:ascii="宋体" w:hAnsi="宋体" w:hint="eastAsia"/>
        </w:rPr>
        <w:t>酶(MAt))参与聚合和交叉联结。青霉胺能将MA()中的铜离子络合，从而抑制新胶原</w:t>
      </w:r>
    </w:p>
    <w:p w:rsidR="00F23563" w:rsidRPr="00A35D65" w:rsidRDefault="00F23563" w:rsidP="00F23563">
      <w:pPr>
        <w:rPr>
          <w:rFonts w:ascii="宋体" w:hAnsi="宋体"/>
        </w:rPr>
      </w:pPr>
      <w:r w:rsidRPr="00A35D65">
        <w:rPr>
          <w:rFonts w:ascii="宋体" w:hAnsi="宋体" w:hint="eastAsia"/>
        </w:rPr>
        <w:t>成熟，并能激活胶原酶，使已形成的胶原纤维降解。早期使用可能减轻硬皮、减少肾受累</w:t>
      </w:r>
    </w:p>
    <w:p w:rsidR="00F23563" w:rsidRPr="00A35D65" w:rsidRDefault="00F23563" w:rsidP="00F23563">
      <w:pPr>
        <w:rPr>
          <w:rFonts w:ascii="宋体" w:hAnsi="宋体"/>
        </w:rPr>
      </w:pPr>
      <w:r w:rsidRPr="00A35D65">
        <w:rPr>
          <w:rFonts w:ascii="宋体" w:hAnsi="宋体" w:hint="eastAsia"/>
        </w:rPr>
        <w:t>和肺间质纤维化。开始250mg／d，以后慢慢增加到750～1250rag／d，至少服6个月，病情</w:t>
      </w:r>
    </w:p>
    <w:p w:rsidR="00F23563" w:rsidRPr="00A35D65" w:rsidRDefault="00F23563" w:rsidP="00F23563">
      <w:pPr>
        <w:rPr>
          <w:rFonts w:ascii="宋体" w:hAnsi="宋体"/>
        </w:rPr>
      </w:pPr>
      <w:r w:rsidRPr="00A35D65">
        <w:rPr>
          <w:rFonts w:ascii="宋体" w:hAnsi="宋体" w:hint="eastAsia"/>
        </w:rPr>
        <w:lastRenderedPageBreak/>
        <w:t>稳定后减量维持，至少10年。常见的不良反应有发热、厌食、恶心、呕吐、口腔溃疡、</w:t>
      </w:r>
    </w:p>
    <w:p w:rsidR="00F23563" w:rsidRPr="00A35D65" w:rsidRDefault="00F23563" w:rsidP="00F23563">
      <w:pPr>
        <w:rPr>
          <w:rFonts w:ascii="宋体" w:hAnsi="宋体"/>
        </w:rPr>
      </w:pPr>
      <w:r w:rsidRPr="00A35D65">
        <w:rPr>
          <w:rFonts w:ascii="宋体" w:hAnsi="宋体" w:hint="eastAsia"/>
        </w:rPr>
        <w:t>味觉异常、皮疹、白细胞和血小板减少、蛋白尿和血尿等。目前对其疗效还有质疑。</w:t>
      </w:r>
    </w:p>
    <w:p w:rsidR="00F23563" w:rsidRPr="00A35D65" w:rsidRDefault="00F23563" w:rsidP="00F23563">
      <w:pPr>
        <w:rPr>
          <w:rFonts w:ascii="宋体" w:hAnsi="宋体"/>
        </w:rPr>
      </w:pPr>
      <w:r w:rsidRPr="00A35D65">
        <w:rPr>
          <w:rFonts w:ascii="宋体" w:hAnsi="宋体" w:hint="eastAsia"/>
        </w:rPr>
        <w:t xml:space="preserve">    其他如秋水仙碱(每周10mg)、a干扰素等为试验性治疗。</w:t>
      </w:r>
    </w:p>
    <w:p w:rsidR="00F23563" w:rsidRPr="00A35D65" w:rsidRDefault="00F23563" w:rsidP="00F23563">
      <w:pPr>
        <w:rPr>
          <w:rFonts w:ascii="宋体" w:hAnsi="宋体"/>
        </w:rPr>
      </w:pPr>
      <w:r w:rsidRPr="00A35D65">
        <w:rPr>
          <w:rFonts w:ascii="宋体" w:hAnsi="宋体" w:hint="eastAsia"/>
        </w:rPr>
        <w:t xml:space="preserve">    5．肺间质纤维化早期可用糖皮质激素以抑制局部免疫反应，也可同时静脉用药或口</w:t>
      </w:r>
    </w:p>
    <w:p w:rsidR="00F23563" w:rsidRPr="00A35D65" w:rsidRDefault="00F23563" w:rsidP="00F23563">
      <w:pPr>
        <w:rPr>
          <w:rFonts w:ascii="宋体" w:hAnsi="宋体"/>
        </w:rPr>
      </w:pPr>
      <w:r w:rsidRPr="00A35D65">
        <w:rPr>
          <w:rFonts w:ascii="宋体" w:hAnsi="宋体" w:hint="eastAsia"/>
        </w:rPr>
        <w:t>服环磷酰胺，连续2年，可能有助于改善肺功能和肺间质病变；肺动脉高压早期以钙拮抗</w:t>
      </w:r>
    </w:p>
    <w:p w:rsidR="00F23563" w:rsidRPr="00A35D65" w:rsidRDefault="00F23563" w:rsidP="00F23563">
      <w:pPr>
        <w:rPr>
          <w:rFonts w:ascii="宋体" w:hAnsi="宋体"/>
        </w:rPr>
      </w:pPr>
      <w:r w:rsidRPr="00A35D65">
        <w:rPr>
          <w:rFonts w:ascii="宋体" w:hAnsi="宋体" w:hint="eastAsia"/>
        </w:rPr>
        <w:t>药如硝苯地平及降压药合用，有助于降低肺动脉压。近年来国外采用口服内皮素受体拮抗</w:t>
      </w:r>
    </w:p>
    <w:p w:rsidR="00F23563" w:rsidRPr="00A35D65" w:rsidRDefault="00F23563" w:rsidP="00F23563">
      <w:pPr>
        <w:rPr>
          <w:rFonts w:ascii="宋体" w:hAnsi="宋体"/>
        </w:rPr>
      </w:pPr>
      <w:r w:rsidRPr="00A35D65">
        <w:rPr>
          <w:rFonts w:ascii="宋体" w:hAnsi="宋体" w:hint="eastAsia"/>
        </w:rPr>
        <w:t>剂和抗转移生长因子』31(TG即1)治疗，SS(：所致的肺动脉高压已取得一定疗效。经</w:t>
      </w:r>
    </w:p>
    <w:p w:rsidR="00F23563" w:rsidRPr="00A35D65" w:rsidRDefault="00F23563" w:rsidP="00F23563">
      <w:pPr>
        <w:rPr>
          <w:rFonts w:ascii="宋体" w:hAnsi="宋体"/>
        </w:rPr>
      </w:pPr>
      <w:r w:rsidRPr="00A35D65">
        <w:rPr>
          <w:rFonts w:ascii="宋体" w:hAnsi="宋体" w:hint="eastAsia"/>
        </w:rPr>
        <w:t>c【)34。。细胞分选的外周造血干细胞移植治疗SSc：在国内外均已用于临床。</w:t>
      </w:r>
    </w:p>
    <w:p w:rsidR="00F23563" w:rsidRPr="00A35D65" w:rsidRDefault="00F23563" w:rsidP="00F23563">
      <w:pPr>
        <w:rPr>
          <w:rFonts w:ascii="宋体" w:hAnsi="宋体"/>
        </w:rPr>
      </w:pPr>
      <w:r w:rsidRPr="00A35D65">
        <w:rPr>
          <w:rFonts w:ascii="宋体" w:hAnsi="宋体" w:hint="eastAsia"/>
        </w:rPr>
        <w:t xml:space="preserve">    6．肾危象用血管紧张素转换酶抑制剂治疗可能有效果。可用卡托普利12．5～25mg，</w:t>
      </w:r>
    </w:p>
    <w:p w:rsidR="00F23563" w:rsidRPr="00A35D65" w:rsidRDefault="00F23563" w:rsidP="00F23563">
      <w:pPr>
        <w:rPr>
          <w:rFonts w:ascii="宋体" w:hAnsi="宋体"/>
        </w:rPr>
      </w:pPr>
      <w:r w:rsidRPr="00A35D65">
        <w:rPr>
          <w:rFonts w:ascii="宋体" w:hAnsi="宋体" w:hint="eastAsia"/>
        </w:rPr>
        <w:t>每8小时1次。必要时加用硝苯地平，也可以再加a受体阻断药如哌唑嗪。肾衰竭可行血</w:t>
      </w:r>
    </w:p>
    <w:p w:rsidR="00F23563" w:rsidRPr="00A35D65" w:rsidRDefault="00F23563" w:rsidP="00F23563">
      <w:pPr>
        <w:rPr>
          <w:rFonts w:ascii="宋体" w:hAnsi="宋体"/>
        </w:rPr>
      </w:pPr>
      <w:r w:rsidRPr="00A35D65">
        <w:rPr>
          <w:rFonts w:ascii="宋体" w:hAnsi="宋体" w:hint="eastAsia"/>
        </w:rPr>
        <w:t>液透析或腹膜透析治疗。</w:t>
      </w:r>
    </w:p>
    <w:p w:rsidR="00F23563" w:rsidRPr="00A35D65" w:rsidRDefault="00F23563" w:rsidP="00F23563">
      <w:pPr>
        <w:rPr>
          <w:rFonts w:ascii="宋体" w:hAnsi="宋体"/>
        </w:rPr>
      </w:pPr>
      <w:r w:rsidRPr="00A35D65">
        <w:rPr>
          <w:rFonts w:ascii="宋体" w:hAnsi="宋体" w:hint="eastAsia"/>
        </w:rPr>
        <w:t xml:space="preserve">    7．可用抗酸药以保护食管黏膜。对反流性食管炎要少食多餐，餐后取立位或半卧位。</w:t>
      </w:r>
    </w:p>
    <w:p w:rsidR="00F23563" w:rsidRPr="00A35D65" w:rsidRDefault="00F23563" w:rsidP="00F23563">
      <w:pPr>
        <w:rPr>
          <w:rFonts w:ascii="宋体" w:hAnsi="宋体"/>
        </w:rPr>
      </w:pPr>
      <w:r w:rsidRPr="00A35D65">
        <w:rPr>
          <w:rFonts w:ascii="宋体" w:hAnsi="宋体" w:hint="eastAsia"/>
        </w:rPr>
        <w:t>可服用组胺受体阻断剂(西咪替丁或雷尼替丁等)或质子泵抑制剂(奥美拉唑等)降低胃</w:t>
      </w:r>
    </w:p>
    <w:p w:rsidR="00F23563" w:rsidRPr="00A35D65" w:rsidRDefault="00F23563" w:rsidP="00F23563">
      <w:pPr>
        <w:rPr>
          <w:rFonts w:ascii="宋体" w:hAnsi="宋体"/>
        </w:rPr>
      </w:pPr>
      <w:r w:rsidRPr="00A35D65">
        <w:rPr>
          <w:rFonts w:ascii="宋体" w:hAnsi="宋体" w:hint="eastAsia"/>
        </w:rPr>
        <w:t>酸。如有吞咽困难，可用多潘立酮等增加胃肠动力的药物。西沙必利5～10mg，每日3</w:t>
      </w:r>
    </w:p>
    <w:p w:rsidR="00F23563" w:rsidRPr="00A35D65" w:rsidRDefault="00F23563" w:rsidP="00F23563">
      <w:pPr>
        <w:rPr>
          <w:rFonts w:ascii="宋体" w:hAnsi="宋体"/>
        </w:rPr>
      </w:pPr>
      <w:r w:rsidRPr="00A35D65">
        <w:rPr>
          <w:rFonts w:ascii="宋体" w:hAnsi="宋体" w:hint="eastAsia"/>
        </w:rPr>
        <w:t>第八章  系统性硬化病羚</w:t>
      </w:r>
    </w:p>
    <w:p w:rsidR="00F23563" w:rsidRPr="00A35D65" w:rsidRDefault="00F23563" w:rsidP="00F23563">
      <w:pPr>
        <w:rPr>
          <w:rFonts w:ascii="宋体" w:hAnsi="宋体"/>
        </w:rPr>
      </w:pPr>
      <w:r w:rsidRPr="00A35D65">
        <w:rPr>
          <w:rFonts w:ascii="宋体" w:hAnsi="宋体" w:hint="eastAsia"/>
        </w:rPr>
        <w:t>次，能增加胃张力，有利于胃排空。营养不良者应积极补充蛋白质、维生素和微量元素。</w:t>
      </w:r>
    </w:p>
    <w:p w:rsidR="00F23563" w:rsidRPr="00A35D65" w:rsidRDefault="00F23563" w:rsidP="00F23563">
      <w:pPr>
        <w:rPr>
          <w:rFonts w:ascii="宋体" w:hAnsi="宋体"/>
        </w:rPr>
      </w:pPr>
      <w:r w:rsidRPr="00A35D65">
        <w:rPr>
          <w:rFonts w:ascii="宋体" w:hAnsi="宋体" w:hint="eastAsia"/>
        </w:rPr>
        <w:t xml:space="preserve">    8．有肌肉、关节疼痛者可给予非甾体抗炎药。有肌炎者需用糖皮质激素，甚至加用</w:t>
      </w:r>
    </w:p>
    <w:p w:rsidR="00F23563" w:rsidRPr="00A35D65" w:rsidRDefault="00F23563" w:rsidP="00F23563">
      <w:pPr>
        <w:rPr>
          <w:rFonts w:ascii="宋体" w:hAnsi="宋体"/>
        </w:rPr>
      </w:pPr>
      <w:r w:rsidRPr="00A35D65">
        <w:rPr>
          <w:rFonts w:ascii="宋体" w:hAnsi="宋体" w:hint="eastAsia"/>
        </w:rPr>
        <w:t>免疫抑制药物。</w:t>
      </w:r>
    </w:p>
    <w:p w:rsidR="00F23563" w:rsidRPr="00A35D65" w:rsidRDefault="00F23563" w:rsidP="00F23563">
      <w:pPr>
        <w:rPr>
          <w:rFonts w:ascii="宋体" w:hAnsi="宋体"/>
        </w:rPr>
      </w:pPr>
      <w:r w:rsidRPr="00A35D65">
        <w:rPr>
          <w:rFonts w:ascii="宋体" w:hAnsi="宋体" w:hint="eastAsia"/>
        </w:rPr>
        <w:t xml:space="preserve">    目前SSc的治疗缺乏根治办法，但早期SSc治疗可缓解、控制疾病的发展。SSc晚期</w:t>
      </w:r>
    </w:p>
    <w:p w:rsidR="00F23563" w:rsidRPr="00A35D65" w:rsidRDefault="00F23563" w:rsidP="00F23563">
      <w:pPr>
        <w:rPr>
          <w:rFonts w:ascii="宋体" w:hAnsi="宋体"/>
        </w:rPr>
      </w:pPr>
      <w:r w:rsidRPr="00A35D65">
        <w:rPr>
          <w:rFonts w:ascii="宋体" w:hAnsi="宋体" w:hint="eastAsia"/>
        </w:rPr>
        <w:t>出现肺纤维化，治疗上困难相对较大。其他可根据情况给予相应的治疗。</w:t>
      </w:r>
    </w:p>
    <w:p w:rsidR="00F23563" w:rsidRPr="00A35D65" w:rsidRDefault="00F23563" w:rsidP="00F23563">
      <w:pPr>
        <w:rPr>
          <w:rFonts w:ascii="宋体" w:hAnsi="宋体"/>
        </w:rPr>
      </w:pPr>
      <w:r w:rsidRPr="00A35D65">
        <w:rPr>
          <w:rFonts w:ascii="宋体" w:hAnsi="宋体" w:hint="eastAsia"/>
        </w:rPr>
        <w:t xml:space="preserve">    【预后】</w:t>
      </w:r>
    </w:p>
    <w:p w:rsidR="00F23563" w:rsidRPr="00A35D65" w:rsidRDefault="00F23563" w:rsidP="00F23563">
      <w:pPr>
        <w:rPr>
          <w:rFonts w:ascii="宋体" w:hAnsi="宋体"/>
        </w:rPr>
      </w:pPr>
      <w:r w:rsidRPr="00A35D65">
        <w:rPr>
          <w:rFonts w:ascii="宋体" w:hAnsi="宋体" w:hint="eastAsia"/>
        </w:rPr>
        <w:t xml:space="preserve">    病变多变，且不能预料，通常呈缓慢发展。局限型预后一般较好。弥漫型(尤其是年</w:t>
      </w:r>
    </w:p>
    <w:p w:rsidR="00F23563" w:rsidRPr="00A35D65" w:rsidRDefault="00F23563" w:rsidP="00F23563">
      <w:pPr>
        <w:rPr>
          <w:rFonts w:ascii="宋体" w:hAnsi="宋体"/>
        </w:rPr>
      </w:pPr>
      <w:r w:rsidRPr="00A35D65">
        <w:rPr>
          <w:rFonts w:ascii="宋体" w:hAnsi="宋体" w:hint="eastAsia"/>
        </w:rPr>
        <w:t>长者)由于肺、肾、j心脏的损害容易导致死亡，故预后较差。Cannon等报道有肾损害者</w:t>
      </w:r>
    </w:p>
    <w:p w:rsidR="00F23563" w:rsidRPr="00A35D65" w:rsidRDefault="00F23563" w:rsidP="00F23563">
      <w:pPr>
        <w:rPr>
          <w:rFonts w:ascii="宋体" w:hAnsi="宋体"/>
        </w:rPr>
      </w:pPr>
      <w:r w:rsidRPr="00A35D65">
        <w:rPr>
          <w:rFonts w:ascii="宋体" w:hAnsi="宋体" w:hint="eastAsia"/>
        </w:rPr>
        <w:t>10年内的病死率为60％，不伴有肾损害者10年内的病死率仅为10％。(；REST综合征患</w:t>
      </w:r>
    </w:p>
    <w:p w:rsidR="00F23563" w:rsidRPr="00A35D65" w:rsidRDefault="00F23563" w:rsidP="00F23563">
      <w:pPr>
        <w:rPr>
          <w:rFonts w:ascii="宋体" w:hAnsi="宋体"/>
        </w:rPr>
      </w:pPr>
      <w:r w:rsidRPr="00A35D65">
        <w:rPr>
          <w:rFonts w:ascii="宋体" w:hAnsi="宋体" w:hint="eastAsia"/>
        </w:rPr>
        <w:t>者，可长期局限而不发展，预后良好。</w:t>
      </w:r>
    </w:p>
    <w:p w:rsidR="00F23563" w:rsidRPr="00A35D65" w:rsidRDefault="00F23563" w:rsidP="00F23563">
      <w:pPr>
        <w:rPr>
          <w:rFonts w:ascii="宋体" w:hAnsi="宋体"/>
        </w:rPr>
      </w:pPr>
      <w:r w:rsidRPr="00A35D65">
        <w:rPr>
          <w:rFonts w:ascii="宋体" w:hAnsi="宋体" w:hint="eastAsia"/>
        </w:rPr>
        <w:t>(古洁若)</w:t>
      </w:r>
    </w:p>
    <w:p w:rsidR="00F23563" w:rsidRPr="00A35D65" w:rsidRDefault="00F23563" w:rsidP="00F23563">
      <w:pPr>
        <w:rPr>
          <w:rFonts w:ascii="宋体" w:hAnsi="宋体"/>
        </w:rPr>
      </w:pPr>
      <w:r w:rsidRPr="00A35D65">
        <w:rPr>
          <w:rFonts w:ascii="宋体" w:hAnsi="宋体" w:hint="eastAsia"/>
        </w:rPr>
        <w:t>第九章  雷诺现象与雷诺病</w:t>
      </w:r>
    </w:p>
    <w:p w:rsidR="00F23563" w:rsidRPr="00A35D65" w:rsidRDefault="00F23563" w:rsidP="00F23563">
      <w:pPr>
        <w:rPr>
          <w:rFonts w:ascii="宋体" w:hAnsi="宋体"/>
        </w:rPr>
      </w:pPr>
      <w:r w:rsidRPr="00A35D65">
        <w:rPr>
          <w:rFonts w:ascii="宋体" w:hAnsi="宋体" w:hint="eastAsia"/>
        </w:rPr>
        <w:t xml:space="preserve">    雷诺现象(Raynaud’s phenomenon)是指因受寒冷或紧张的刺激后，肢端细动脉痉</w:t>
      </w:r>
    </w:p>
    <w:p w:rsidR="00F23563" w:rsidRPr="00A35D65" w:rsidRDefault="00F23563" w:rsidP="00F23563">
      <w:pPr>
        <w:rPr>
          <w:rFonts w:ascii="宋体" w:hAnsi="宋体"/>
        </w:rPr>
      </w:pPr>
      <w:r w:rsidRPr="00A35D65">
        <w:rPr>
          <w:rFonts w:ascii="宋体" w:hAnsi="宋体" w:hint="eastAsia"/>
        </w:rPr>
        <w:t>挛，使手指(足趾)皮肤突然出现苍白，相继出现皮肤变紫、变红，伴局部发冷、感觉异</w:t>
      </w:r>
    </w:p>
    <w:p w:rsidR="00F23563" w:rsidRPr="00A35D65" w:rsidRDefault="00F23563" w:rsidP="00F23563">
      <w:pPr>
        <w:rPr>
          <w:rFonts w:ascii="宋体" w:hAnsi="宋体"/>
        </w:rPr>
      </w:pPr>
      <w:r w:rsidRPr="00A35D65">
        <w:rPr>
          <w:rFonts w:ascii="宋体" w:hAnsi="宋体" w:hint="eastAsia"/>
        </w:rPr>
        <w:t>常和疼痛等短暂的临床现象。常反复发作，可以是原发的，即其中约半数患者病因不明，</w:t>
      </w:r>
    </w:p>
    <w:p w:rsidR="00F23563" w:rsidRPr="00A35D65" w:rsidRDefault="00F23563" w:rsidP="00F23563">
      <w:pPr>
        <w:rPr>
          <w:rFonts w:ascii="宋体" w:hAnsi="宋体"/>
        </w:rPr>
      </w:pPr>
      <w:r w:rsidRPr="00A35D65">
        <w:rPr>
          <w:rFonts w:ascii="宋体" w:hAnsi="宋体" w:hint="eastAsia"/>
        </w:rPr>
        <w:t>称为雷诺病(Raynaud disease)；也可以是继发的，即出现于其他已明确诊断的疾病者，</w:t>
      </w:r>
    </w:p>
    <w:p w:rsidR="00F23563" w:rsidRPr="00A35D65" w:rsidRDefault="00F23563" w:rsidP="00F23563">
      <w:pPr>
        <w:rPr>
          <w:rFonts w:ascii="宋体" w:hAnsi="宋体"/>
        </w:rPr>
      </w:pPr>
      <w:r w:rsidRPr="00A35D65">
        <w:rPr>
          <w:rFonts w:ascii="宋体" w:hAnsi="宋体" w:hint="eastAsia"/>
        </w:rPr>
        <w:t>称为雷诺现象。</w:t>
      </w:r>
    </w:p>
    <w:p w:rsidR="00F23563" w:rsidRPr="00A35D65" w:rsidRDefault="00F23563" w:rsidP="00F23563">
      <w:pPr>
        <w:rPr>
          <w:rFonts w:ascii="宋体" w:hAnsi="宋体"/>
        </w:rPr>
      </w:pPr>
      <w:r w:rsidRPr="00A35D65">
        <w:rPr>
          <w:rFonts w:ascii="宋体" w:hAnsi="宋体" w:hint="eastAsia"/>
        </w:rPr>
        <w:t xml:space="preserve">  【病因和病理生理】</w:t>
      </w:r>
    </w:p>
    <w:p w:rsidR="00F23563" w:rsidRPr="00A35D65" w:rsidRDefault="00F23563" w:rsidP="00F23563">
      <w:pPr>
        <w:rPr>
          <w:rFonts w:ascii="宋体" w:hAnsi="宋体"/>
        </w:rPr>
      </w:pPr>
      <w:r w:rsidRPr="00A35D65">
        <w:rPr>
          <w:rFonts w:ascii="宋体" w:hAnsi="宋体" w:hint="eastAsia"/>
        </w:rPr>
        <w:t xml:space="preserve">  病因尚不明确。多有寒冷、情绪波动以及其他诱发因素，发作好见于秋冬季节，患者</w:t>
      </w:r>
    </w:p>
    <w:p w:rsidR="00F23563" w:rsidRPr="00A35D65" w:rsidRDefault="00F23563" w:rsidP="00F23563">
      <w:pPr>
        <w:rPr>
          <w:rFonts w:ascii="宋体" w:hAnsi="宋体"/>
        </w:rPr>
      </w:pPr>
      <w:r w:rsidRPr="00A35D65">
        <w:rPr>
          <w:rFonts w:ascii="宋体" w:hAnsi="宋体" w:hint="eastAsia"/>
        </w:rPr>
        <w:t>多是20～40岁之间的女性。常找不到任何潜在病因，仅仅是局部血管功能异常。Raynaud</w:t>
      </w:r>
    </w:p>
    <w:p w:rsidR="00F23563" w:rsidRPr="00A35D65" w:rsidRDefault="00F23563" w:rsidP="00F23563">
      <w:pPr>
        <w:rPr>
          <w:rFonts w:ascii="宋体" w:hAnsi="宋体"/>
        </w:rPr>
      </w:pPr>
      <w:r w:rsidRPr="00A35D65">
        <w:rPr>
          <w:rFonts w:ascii="宋体" w:hAnsi="宋体" w:hint="eastAsia"/>
        </w:rPr>
        <w:t>认为由交感神经活性过高所致。Lewis认为由动脉血管壁病变，导致末梢血管对寒冷、情</w:t>
      </w:r>
    </w:p>
    <w:p w:rsidR="00F23563" w:rsidRPr="00A35D65" w:rsidRDefault="00F23563" w:rsidP="00F23563">
      <w:pPr>
        <w:rPr>
          <w:rFonts w:ascii="宋体" w:hAnsi="宋体"/>
        </w:rPr>
      </w:pPr>
      <w:r w:rsidRPr="00A35D65">
        <w:rPr>
          <w:rFonts w:ascii="宋体" w:hAnsi="宋体" w:hint="eastAsia"/>
        </w:rPr>
        <w:t>绪压力等刺激出现过度的反应，先收缩后淤胀所致。目前认为前列腺素代谢、微循环和血</w:t>
      </w:r>
    </w:p>
    <w:p w:rsidR="00F23563" w:rsidRPr="00A35D65" w:rsidRDefault="00F23563" w:rsidP="00F23563">
      <w:pPr>
        <w:rPr>
          <w:rFonts w:ascii="宋体" w:hAnsi="宋体"/>
        </w:rPr>
      </w:pPr>
      <w:r w:rsidRPr="00A35D65">
        <w:rPr>
          <w:rFonts w:ascii="宋体" w:hAnsi="宋体" w:hint="eastAsia"/>
        </w:rPr>
        <w:t>管内皮细胞的功能异常是本病的病理生理基础之一。</w:t>
      </w:r>
    </w:p>
    <w:p w:rsidR="00F23563" w:rsidRPr="00A35D65" w:rsidRDefault="00F23563" w:rsidP="00F23563">
      <w:pPr>
        <w:rPr>
          <w:rFonts w:ascii="宋体" w:hAnsi="宋体"/>
        </w:rPr>
      </w:pPr>
      <w:r w:rsidRPr="00A35D65">
        <w:rPr>
          <w:rFonts w:ascii="宋体" w:hAnsi="宋体" w:hint="eastAsia"/>
        </w:rPr>
        <w:t xml:space="preserve">    【病理】</w:t>
      </w:r>
    </w:p>
    <w:p w:rsidR="00F23563" w:rsidRPr="00A35D65" w:rsidRDefault="00F23563" w:rsidP="00F23563">
      <w:pPr>
        <w:rPr>
          <w:rFonts w:ascii="宋体" w:hAnsi="宋体"/>
        </w:rPr>
      </w:pPr>
      <w:r w:rsidRPr="00A35D65">
        <w:rPr>
          <w:rFonts w:ascii="宋体" w:hAnsi="宋体" w:hint="eastAsia"/>
        </w:rPr>
        <w:t xml:space="preserve">    早期血管的组织学正常，严重病例动脉的内膜增厚，中层肥厚；小动脉内有血栓形</w:t>
      </w:r>
    </w:p>
    <w:p w:rsidR="00F23563" w:rsidRPr="00A35D65" w:rsidRDefault="00F23563" w:rsidP="00F23563">
      <w:pPr>
        <w:rPr>
          <w:rFonts w:ascii="宋体" w:hAnsi="宋体"/>
        </w:rPr>
      </w:pPr>
      <w:r w:rsidRPr="00A35D65">
        <w:rPr>
          <w:rFonts w:ascii="宋体" w:hAnsi="宋体" w:hint="eastAsia"/>
        </w:rPr>
        <w:t>成。由于末梢循环障碍，导致指腹萎缩，远端指骨吸收。严重者出现指尖溃疡、坏疽。</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本病可见于任何年龄，但以20～40岁多见，女性多于男性，起病一般缓慢。开始偶</w:t>
      </w:r>
    </w:p>
    <w:p w:rsidR="00F23563" w:rsidRPr="00A35D65" w:rsidRDefault="00F23563" w:rsidP="00F23563">
      <w:pPr>
        <w:rPr>
          <w:rFonts w:ascii="宋体" w:hAnsi="宋体"/>
        </w:rPr>
      </w:pPr>
      <w:r w:rsidRPr="00A35D65">
        <w:rPr>
          <w:rFonts w:ascii="宋体" w:hAnsi="宋体" w:hint="eastAsia"/>
        </w:rPr>
        <w:t>尔在冬季出现轻度、短时间的发作。随着病情的延续，症状的严重性和持续时间均有</w:t>
      </w:r>
    </w:p>
    <w:p w:rsidR="00F23563" w:rsidRPr="00A35D65" w:rsidRDefault="00F23563" w:rsidP="00F23563">
      <w:pPr>
        <w:rPr>
          <w:rFonts w:ascii="宋体" w:hAnsi="宋体"/>
        </w:rPr>
      </w:pPr>
      <w:r w:rsidRPr="00A35D65">
        <w:rPr>
          <w:rFonts w:ascii="宋体" w:hAnsi="宋体" w:hint="eastAsia"/>
        </w:rPr>
        <w:lastRenderedPageBreak/>
        <w:t>增加。</w:t>
      </w:r>
    </w:p>
    <w:p w:rsidR="00F23563" w:rsidRPr="00A35D65" w:rsidRDefault="00F23563" w:rsidP="00F23563">
      <w:pPr>
        <w:rPr>
          <w:rFonts w:ascii="宋体" w:hAnsi="宋体"/>
        </w:rPr>
      </w:pPr>
      <w:r w:rsidRPr="00A35D65">
        <w:rPr>
          <w:rFonts w:ascii="宋体" w:hAnsi="宋体" w:hint="eastAsia"/>
        </w:rPr>
        <w:t xml:space="preserve">    雷诺现象典型发作可分3期：①缺血期：指早期表现，一般好发于指、足趾远端皮</w:t>
      </w:r>
    </w:p>
    <w:p w:rsidR="00F23563" w:rsidRPr="00A35D65" w:rsidRDefault="00F23563" w:rsidP="00F23563">
      <w:pPr>
        <w:rPr>
          <w:rFonts w:ascii="宋体" w:hAnsi="宋体"/>
        </w:rPr>
      </w:pPr>
      <w:r w:rsidRPr="00A35D65">
        <w:rPr>
          <w:rFonts w:ascii="宋体" w:hAnsi="宋体" w:hint="eastAsia"/>
        </w:rPr>
        <w:t>肤，出现发作性苍白、僵冷，伴出汗、麻木或疼痛，多对称性自指端开始向手掌发展，但</w:t>
      </w:r>
    </w:p>
    <w:p w:rsidR="00F23563" w:rsidRPr="00A35D65" w:rsidRDefault="00F23563" w:rsidP="00F23563">
      <w:pPr>
        <w:rPr>
          <w:rFonts w:ascii="宋体" w:hAnsi="宋体"/>
        </w:rPr>
      </w:pPr>
      <w:r w:rsidRPr="00A35D65">
        <w:rPr>
          <w:rFonts w:ascii="宋体" w:hAnsi="宋体" w:hint="eastAsia"/>
        </w:rPr>
        <w:t>很少超过手腕，主要是由于四肢末端细小动脉痉挛，皮肤血管内血流量减少而突然发生；</w:t>
      </w:r>
    </w:p>
    <w:p w:rsidR="00F23563" w:rsidRPr="00A35D65" w:rsidRDefault="00F23563" w:rsidP="00F23563">
      <w:pPr>
        <w:rPr>
          <w:rFonts w:ascii="宋体" w:hAnsi="宋体"/>
        </w:rPr>
      </w:pPr>
      <w:r w:rsidRPr="00A35D65">
        <w:rPr>
          <w:rFonts w:ascii="宋体" w:hAnsi="宋体" w:hint="eastAsia"/>
        </w:rPr>
        <w:t>②缺氧期：受累部位继续缺血，毛细血管扩张淤血，皮肤发绀而呈紫色，皮温低，疼痛，</w:t>
      </w:r>
    </w:p>
    <w:p w:rsidR="00F23563" w:rsidRPr="00A35D65" w:rsidRDefault="00F23563" w:rsidP="00F23563">
      <w:pPr>
        <w:rPr>
          <w:rFonts w:ascii="宋体" w:hAnsi="宋体"/>
        </w:rPr>
      </w:pPr>
      <w:r w:rsidRPr="00A35D65">
        <w:rPr>
          <w:rFonts w:ascii="宋体" w:hAnsi="宋体" w:hint="eastAsia"/>
        </w:rPr>
        <w:t>此时自觉症状一般较轻；③充血期：一般在保暖以后，也可自动发生。此时血管痉挛解</w:t>
      </w:r>
    </w:p>
    <w:p w:rsidR="00F23563" w:rsidRPr="00A35D65" w:rsidRDefault="00F23563" w:rsidP="00F23563">
      <w:pPr>
        <w:rPr>
          <w:rFonts w:ascii="宋体" w:hAnsi="宋体"/>
        </w:rPr>
      </w:pPr>
      <w:r w:rsidRPr="00A35D65">
        <w:rPr>
          <w:rFonts w:ascii="宋体" w:hAnsi="宋体" w:hint="eastAsia"/>
        </w:rPr>
        <w:t>除，动脉充血，皮肤潮红，皮温回升，可有刺痛，肿胀及轻度搏动性疼痛。当血液灌流正</w:t>
      </w:r>
    </w:p>
    <w:p w:rsidR="00F23563" w:rsidRPr="00A35D65" w:rsidRDefault="00F23563" w:rsidP="00F23563">
      <w:pPr>
        <w:rPr>
          <w:rFonts w:ascii="宋体" w:hAnsi="宋体"/>
        </w:rPr>
      </w:pPr>
      <w:r w:rsidRPr="00A35D65">
        <w:rPr>
          <w:rFonts w:ascii="宋体" w:hAnsi="宋体" w:hint="eastAsia"/>
        </w:rPr>
        <w:t>常后，皮肤颜色和自觉症状均恢复正常。一般发作过程持续10多分钟，约1／3病例持续1</w:t>
      </w:r>
    </w:p>
    <w:p w:rsidR="00F23563" w:rsidRPr="00A35D65" w:rsidRDefault="00F23563" w:rsidP="00F23563">
      <w:pPr>
        <w:rPr>
          <w:rFonts w:ascii="宋体" w:hAnsi="宋体"/>
        </w:rPr>
      </w:pPr>
      <w:r w:rsidRPr="00A35D65">
        <w:rPr>
          <w:rFonts w:ascii="宋体" w:hAnsi="宋体" w:hint="eastAsia"/>
        </w:rPr>
        <w:t>小时以上，有时必须将患肢浸于温水中方可缓解。以上发作往往从某一手指开始，逐渐在</w:t>
      </w:r>
    </w:p>
    <w:p w:rsidR="00F23563" w:rsidRPr="00A35D65" w:rsidRDefault="00F23563" w:rsidP="00F23563">
      <w:pPr>
        <w:rPr>
          <w:rFonts w:ascii="宋体" w:hAnsi="宋体"/>
        </w:rPr>
      </w:pPr>
      <w:r w:rsidRPr="00A35D65">
        <w:rPr>
          <w:rFonts w:ascii="宋体" w:hAnsi="宋体" w:hint="eastAsia"/>
        </w:rPr>
        <w:t>其余手指出现类似症状。</w:t>
      </w:r>
    </w:p>
    <w:p w:rsidR="00F23563" w:rsidRPr="00A35D65" w:rsidRDefault="00F23563" w:rsidP="00F23563">
      <w:pPr>
        <w:rPr>
          <w:rFonts w:ascii="宋体" w:hAnsi="宋体"/>
        </w:rPr>
      </w:pPr>
      <w:r w:rsidRPr="00A35D65">
        <w:rPr>
          <w:rFonts w:ascii="宋体" w:hAnsi="宋体" w:hint="eastAsia"/>
        </w:rPr>
        <w:t xml:space="preserve">    多数病例只有手指发病，手指和足趾同时累及也不少见，足趾单独发作者偶见。雷诺</w:t>
      </w:r>
    </w:p>
    <w:p w:rsidR="00F23563" w:rsidRPr="00A35D65" w:rsidRDefault="00F23563" w:rsidP="00F23563">
      <w:pPr>
        <w:rPr>
          <w:rFonts w:ascii="宋体" w:hAnsi="宋体"/>
        </w:rPr>
      </w:pPr>
      <w:r w:rsidRPr="00A35D65">
        <w:rPr>
          <w:rFonts w:ascii="宋体" w:hAnsi="宋体" w:hint="eastAsia"/>
        </w:rPr>
        <w:t>现象的频繁典型发作可引起末节指趾皮肤指甲营养障碍，严重者指端出现溃疡、坏疽或手</w:t>
      </w:r>
    </w:p>
    <w:p w:rsidR="00F23563" w:rsidRPr="00A35D65" w:rsidRDefault="00F23563" w:rsidP="00F23563">
      <w:pPr>
        <w:rPr>
          <w:rFonts w:ascii="宋体" w:hAnsi="宋体"/>
        </w:rPr>
      </w:pPr>
      <w:r w:rsidRPr="00A35D65">
        <w:rPr>
          <w:rFonts w:ascii="宋体" w:hAnsi="宋体" w:hint="eastAsia"/>
        </w:rPr>
        <w:t>指变短。耳廓、面颊、颏及鼻尖的雷诺现象较少见。</w:t>
      </w:r>
    </w:p>
    <w:p w:rsidR="00F23563" w:rsidRPr="00A35D65" w:rsidRDefault="00F23563" w:rsidP="00F23563">
      <w:pPr>
        <w:rPr>
          <w:rFonts w:ascii="宋体" w:hAnsi="宋体"/>
        </w:rPr>
      </w:pPr>
      <w:r w:rsidRPr="00A35D65">
        <w:rPr>
          <w:rFonts w:ascii="宋体" w:hAnsi="宋体" w:hint="eastAsia"/>
        </w:rPr>
        <w:t xml:space="preserve">    非典型发作可仅出现苍白、发绀，无明显充血期；有些患者出现苍白后转潮红，或苍</w:t>
      </w:r>
    </w:p>
    <w:p w:rsidR="00F23563" w:rsidRPr="00A35D65" w:rsidRDefault="00F23563" w:rsidP="00F23563">
      <w:pPr>
        <w:rPr>
          <w:rFonts w:ascii="宋体" w:hAnsi="宋体"/>
        </w:rPr>
      </w:pPr>
      <w:r w:rsidRPr="00A35D65">
        <w:rPr>
          <w:rFonts w:ascii="宋体" w:hAnsi="宋体" w:hint="eastAsia"/>
        </w:rPr>
        <w:t>白、青紫、潮红并存。有的患者可能呈非对称性受累，或只是手指的某些部分累及。</w:t>
      </w:r>
    </w:p>
    <w:p w:rsidR="00F23563" w:rsidRPr="00A35D65" w:rsidRDefault="00F23563" w:rsidP="00F23563">
      <w:pPr>
        <w:rPr>
          <w:rFonts w:ascii="宋体" w:hAnsi="宋体"/>
        </w:rPr>
      </w:pPr>
      <w:r w:rsidRPr="00A35D65">
        <w:rPr>
          <w:rFonts w:ascii="宋体" w:hAnsi="宋体" w:hint="eastAsia"/>
        </w:rPr>
        <w:t xml:space="preserve">    发作间期可以没有症状，体格检查可能完全正常。有的患者可主诉长期手脚发冷，体</w:t>
      </w:r>
    </w:p>
    <w:p w:rsidR="00F23563" w:rsidRPr="00A35D65" w:rsidRDefault="00F23563" w:rsidP="00F23563">
      <w:pPr>
        <w:rPr>
          <w:rFonts w:ascii="宋体" w:hAnsi="宋体"/>
        </w:rPr>
      </w:pPr>
      <w:r w:rsidRPr="00A35D65">
        <w:rPr>
          <w:rFonts w:ascii="宋体" w:hAnsi="宋体" w:hint="eastAsia"/>
        </w:rPr>
        <w:t>格检查可见手指发凉和苍白。发作期除肤色改变外，脉搏搏动正常，间或发现手、足发凉</w:t>
      </w:r>
    </w:p>
    <w:p w:rsidR="00F23563" w:rsidRPr="00A35D65" w:rsidRDefault="00F23563" w:rsidP="00F23563">
      <w:pPr>
        <w:rPr>
          <w:rFonts w:ascii="宋体" w:hAnsi="宋体"/>
        </w:rPr>
      </w:pPr>
      <w:r w:rsidRPr="00A35D65">
        <w:rPr>
          <w:rFonts w:ascii="宋体" w:hAnsi="宋体" w:hint="eastAsia"/>
        </w:rPr>
        <w:t>多汗。多次反复发作者受累部位可发生营养障碍，表现为皮肤干燥、指端皮下组织萎缩，</w:t>
      </w:r>
    </w:p>
    <w:p w:rsidR="00F23563" w:rsidRPr="00A35D65" w:rsidRDefault="00F23563" w:rsidP="00F23563">
      <w:pPr>
        <w:rPr>
          <w:rFonts w:ascii="宋体" w:hAnsi="宋体"/>
        </w:rPr>
      </w:pPr>
      <w:r w:rsidRPr="00A35D65">
        <w:rPr>
          <w:rFonts w:ascii="宋体" w:hAnsi="宋体" w:hint="eastAsia"/>
        </w:rPr>
        <w:t>指腹逐渐消失。指端近指甲处出现急性溃疡或慢性角化性凹陷，指甲生长缓慢、开裂、变</w:t>
      </w:r>
    </w:p>
    <w:p w:rsidR="00F23563" w:rsidRPr="00A35D65" w:rsidRDefault="00F23563" w:rsidP="00F23563">
      <w:pPr>
        <w:rPr>
          <w:rFonts w:ascii="宋体" w:hAnsi="宋体"/>
        </w:rPr>
      </w:pPr>
      <w:r w:rsidRPr="00A35D65">
        <w:rPr>
          <w:rFonts w:ascii="宋体" w:hAnsi="宋体" w:hint="eastAsia"/>
        </w:rPr>
        <w:t>形，有的因慢性缺血而出现手背组织纤维化。</w:t>
      </w:r>
    </w:p>
    <w:p w:rsidR="00F23563" w:rsidRPr="00A35D65" w:rsidRDefault="00F23563" w:rsidP="00F23563">
      <w:pPr>
        <w:rPr>
          <w:rFonts w:ascii="宋体" w:hAnsi="宋体"/>
        </w:rPr>
      </w:pPr>
      <w:r w:rsidRPr="00A35D65">
        <w:rPr>
          <w:rFonts w:ascii="宋体" w:hAnsi="宋体" w:hint="eastAsia"/>
        </w:rPr>
        <w:t xml:space="preserve">  【诊断和鉴别诊断】</w:t>
      </w:r>
    </w:p>
    <w:p w:rsidR="00F23563" w:rsidRPr="00A35D65" w:rsidRDefault="00F23563" w:rsidP="00F23563">
      <w:pPr>
        <w:rPr>
          <w:rFonts w:ascii="宋体" w:hAnsi="宋体"/>
        </w:rPr>
      </w:pPr>
      <w:r w:rsidRPr="00A35D65">
        <w:rPr>
          <w:rFonts w:ascii="宋体" w:hAnsi="宋体" w:hint="eastAsia"/>
        </w:rPr>
        <w:t>第九章  雷诺现象与雷诺病》</w:t>
      </w:r>
    </w:p>
    <w:p w:rsidR="00F23563" w:rsidRPr="00A35D65" w:rsidRDefault="00F23563" w:rsidP="00F23563">
      <w:pPr>
        <w:rPr>
          <w:rFonts w:ascii="宋体" w:hAnsi="宋体"/>
        </w:rPr>
      </w:pPr>
      <w:r w:rsidRPr="00A35D65">
        <w:rPr>
          <w:rFonts w:ascii="宋体" w:hAnsi="宋体" w:hint="eastAsia"/>
        </w:rPr>
        <w:t xml:space="preserve">    诊断雷诺现象主要根据l临床表现，即起病年龄、性别、诱因、肢体远端对称性相继出</w:t>
      </w:r>
    </w:p>
    <w:p w:rsidR="00F23563" w:rsidRPr="00A35D65" w:rsidRDefault="00F23563" w:rsidP="00F23563">
      <w:pPr>
        <w:rPr>
          <w:rFonts w:ascii="宋体" w:hAnsi="宋体"/>
        </w:rPr>
      </w:pPr>
      <w:r w:rsidRPr="00A35D65">
        <w:rPr>
          <w:rFonts w:ascii="宋体" w:hAnsi="宋体" w:hint="eastAsia"/>
        </w:rPr>
        <w:t>现苍白、青紫及潮红的皮肤改变，无其他系统疾病可解释的典型病例不难诊断。非典型病</w:t>
      </w:r>
    </w:p>
    <w:p w:rsidR="00F23563" w:rsidRPr="00A35D65" w:rsidRDefault="00F23563" w:rsidP="00F23563">
      <w:pPr>
        <w:rPr>
          <w:rFonts w:ascii="宋体" w:hAnsi="宋体"/>
        </w:rPr>
      </w:pPr>
      <w:r w:rsidRPr="00A35D65">
        <w:rPr>
          <w:rFonts w:ascii="宋体" w:hAnsi="宋体" w:hint="eastAsia"/>
        </w:rPr>
        <w:t>例或患者描述不清楚者可借助如下辅助检查：</w:t>
      </w:r>
    </w:p>
    <w:p w:rsidR="00F23563" w:rsidRPr="00A35D65" w:rsidRDefault="00F23563" w:rsidP="00F23563">
      <w:pPr>
        <w:rPr>
          <w:rFonts w:ascii="宋体" w:hAnsi="宋体"/>
        </w:rPr>
      </w:pPr>
      <w:r w:rsidRPr="00A35D65">
        <w:rPr>
          <w:rFonts w:ascii="宋体" w:hAnsi="宋体" w:hint="eastAsia"/>
        </w:rPr>
        <w:t xml:space="preserve">    1．激发试验①冷水试验：将指(趾)浸于4℃左右的冷水中1分钟，可诱发上述典</w:t>
      </w:r>
    </w:p>
    <w:p w:rsidR="00F23563" w:rsidRPr="00A35D65" w:rsidRDefault="00F23563" w:rsidP="00F23563">
      <w:pPr>
        <w:rPr>
          <w:rFonts w:ascii="宋体" w:hAnsi="宋体"/>
        </w:rPr>
      </w:pPr>
      <w:r w:rsidRPr="00A35D65">
        <w:rPr>
          <w:rFonts w:ascii="宋体" w:hAnsi="宋体" w:hint="eastAsia"/>
        </w:rPr>
        <w:t>型发作。②握拳试验：两手握拳1．5分钟后，在弯曲状态下松开手指，也可出现上述症</w:t>
      </w:r>
    </w:p>
    <w:p w:rsidR="00F23563" w:rsidRPr="00A35D65" w:rsidRDefault="00F23563" w:rsidP="00F23563">
      <w:pPr>
        <w:rPr>
          <w:rFonts w:ascii="宋体" w:hAnsi="宋体"/>
        </w:rPr>
      </w:pPr>
      <w:r w:rsidRPr="00A35D65">
        <w:rPr>
          <w:rFonts w:ascii="宋体" w:hAnsi="宋体" w:hint="eastAsia"/>
        </w:rPr>
        <w:t>状。③将手指浸泡在10～15。C水中，全身裸露于寒冷的环境中更易激起发作。但激发试验</w:t>
      </w:r>
    </w:p>
    <w:p w:rsidR="00F23563" w:rsidRPr="00A35D65" w:rsidRDefault="00F23563" w:rsidP="00F23563">
      <w:pPr>
        <w:rPr>
          <w:rFonts w:ascii="宋体" w:hAnsi="宋体"/>
        </w:rPr>
      </w:pPr>
      <w:r w:rsidRPr="00A35D65">
        <w:rPr>
          <w:rFonts w:ascii="宋体" w:hAnsi="宋体" w:hint="eastAsia"/>
        </w:rPr>
        <w:t>阴性者不能除外雷诺现象和雷诺病。</w:t>
      </w:r>
    </w:p>
    <w:p w:rsidR="00F23563" w:rsidRPr="00A35D65" w:rsidRDefault="00F23563" w:rsidP="00F23563">
      <w:pPr>
        <w:rPr>
          <w:rFonts w:ascii="宋体" w:hAnsi="宋体"/>
        </w:rPr>
      </w:pPr>
      <w:r w:rsidRPr="00A35D65">
        <w:rPr>
          <w:rFonts w:ascii="宋体" w:hAnsi="宋体" w:hint="eastAsia"/>
        </w:rPr>
        <w:t xml:space="preserve">    2．指动脉压力测定如指动脉压力大于40mmHg，则提示动脉存在梗阻。</w:t>
      </w:r>
    </w:p>
    <w:p w:rsidR="00F23563" w:rsidRPr="00A35D65" w:rsidRDefault="00F23563" w:rsidP="00F23563">
      <w:pPr>
        <w:rPr>
          <w:rFonts w:ascii="宋体" w:hAnsi="宋体"/>
        </w:rPr>
      </w:pPr>
      <w:r w:rsidRPr="00A35D65">
        <w:rPr>
          <w:rFonts w:ascii="宋体" w:hAnsi="宋体" w:hint="eastAsia"/>
        </w:rPr>
        <w:t xml:space="preserve">    3．指温恢复时间测定浸入冰水20秒后，指温恢复正常的平均时间为5～10分钟。</w:t>
      </w:r>
    </w:p>
    <w:p w:rsidR="00F23563" w:rsidRPr="00A35D65" w:rsidRDefault="00F23563" w:rsidP="00F23563">
      <w:pPr>
        <w:rPr>
          <w:rFonts w:ascii="宋体" w:hAnsi="宋体"/>
        </w:rPr>
      </w:pPr>
      <w:r w:rsidRPr="00A35D65">
        <w:rPr>
          <w:rFonts w:ascii="宋体" w:hAnsi="宋体" w:hint="eastAsia"/>
        </w:rPr>
        <w:t>雷诺病与雷诺现象的恢复时间常超过20分钟。</w:t>
      </w:r>
    </w:p>
    <w:p w:rsidR="00F23563" w:rsidRPr="00A35D65" w:rsidRDefault="00F23563" w:rsidP="00F23563">
      <w:pPr>
        <w:rPr>
          <w:rFonts w:ascii="宋体" w:hAnsi="宋体"/>
        </w:rPr>
      </w:pPr>
      <w:r w:rsidRPr="00A35D65">
        <w:rPr>
          <w:rFonts w:ascii="宋体" w:hAnsi="宋体" w:hint="eastAsia"/>
        </w:rPr>
        <w:t xml:space="preserve">    4．指动脉造影和低温(浸入冰水后)指动脉造影  可鉴别肢端动脉是否存在器质性</w:t>
      </w:r>
    </w:p>
    <w:p w:rsidR="00F23563" w:rsidRPr="00A35D65" w:rsidRDefault="00F23563" w:rsidP="00F23563">
      <w:pPr>
        <w:rPr>
          <w:rFonts w:ascii="宋体" w:hAnsi="宋体"/>
        </w:rPr>
      </w:pPr>
      <w:r w:rsidRPr="00A35D65">
        <w:rPr>
          <w:rFonts w:ascii="宋体" w:hAnsi="宋体" w:hint="eastAsia"/>
        </w:rPr>
        <w:t>改变。</w:t>
      </w:r>
    </w:p>
    <w:p w:rsidR="00F23563" w:rsidRPr="00A35D65" w:rsidRDefault="00F23563" w:rsidP="00F23563">
      <w:pPr>
        <w:rPr>
          <w:rFonts w:ascii="宋体" w:hAnsi="宋体"/>
        </w:rPr>
      </w:pPr>
      <w:r w:rsidRPr="00A35D65">
        <w:rPr>
          <w:rFonts w:ascii="宋体" w:hAnsi="宋体" w:hint="eastAsia"/>
        </w:rPr>
        <w:t xml:space="preserve">    雷诺病与雷诺现象的区别在于是否存在原发病。前者为双侧性，无基础疾病。在雷诺</w:t>
      </w:r>
    </w:p>
    <w:p w:rsidR="00F23563" w:rsidRPr="00A35D65" w:rsidRDefault="00F23563" w:rsidP="00F23563">
      <w:pPr>
        <w:rPr>
          <w:rFonts w:ascii="宋体" w:hAnsi="宋体"/>
        </w:rPr>
      </w:pPr>
      <w:r w:rsidRPr="00A35D65">
        <w:rPr>
          <w:rFonts w:ascii="宋体" w:hAnsi="宋体" w:hint="eastAsia"/>
        </w:rPr>
        <w:t>病，一般不存在皮肤的营养障碍和坏疽，即使出现，只累及很小面积，且尽管发病多年，</w:t>
      </w:r>
    </w:p>
    <w:p w:rsidR="00F23563" w:rsidRPr="00A35D65" w:rsidRDefault="00F23563" w:rsidP="00F23563">
      <w:pPr>
        <w:rPr>
          <w:rFonts w:ascii="宋体" w:hAnsi="宋体"/>
        </w:rPr>
      </w:pPr>
      <w:r w:rsidRPr="00A35D65">
        <w:rPr>
          <w:rFonts w:ascii="宋体" w:hAnsi="宋体" w:hint="eastAsia"/>
        </w:rPr>
        <w:t>症状无进行性加重。</w:t>
      </w:r>
    </w:p>
    <w:p w:rsidR="00F23563" w:rsidRPr="00A35D65" w:rsidRDefault="00F23563" w:rsidP="00F23563">
      <w:pPr>
        <w:rPr>
          <w:rFonts w:ascii="宋体" w:hAnsi="宋体"/>
        </w:rPr>
      </w:pPr>
      <w:r w:rsidRPr="00A35D65">
        <w:rPr>
          <w:rFonts w:ascii="宋体" w:hAnsi="宋体" w:hint="eastAsia"/>
        </w:rPr>
        <w:t xml:space="preserve">    雷诺现象应和手足发绀症鉴别：手足发绀症为四肢对称性发绀，指(趾)、腕、踝部</w:t>
      </w:r>
    </w:p>
    <w:p w:rsidR="00F23563" w:rsidRPr="00A35D65" w:rsidRDefault="00F23563" w:rsidP="00F23563">
      <w:pPr>
        <w:rPr>
          <w:rFonts w:ascii="宋体" w:hAnsi="宋体"/>
        </w:rPr>
      </w:pPr>
      <w:r w:rsidRPr="00A35D65">
        <w:rPr>
          <w:rFonts w:ascii="宋体" w:hAnsi="宋体" w:hint="eastAsia"/>
        </w:rPr>
        <w:t>皮肤持续性出现分布不均的蓝斑或发红，伴大量出汗和指(趾)厥冷。典型病例不难鉴</w:t>
      </w:r>
    </w:p>
    <w:p w:rsidR="00F23563" w:rsidRPr="00A35D65" w:rsidRDefault="00F23563" w:rsidP="00F23563">
      <w:pPr>
        <w:rPr>
          <w:rFonts w:ascii="宋体" w:hAnsi="宋体"/>
        </w:rPr>
      </w:pPr>
      <w:r w:rsidRPr="00A35D65">
        <w:rPr>
          <w:rFonts w:ascii="宋体" w:hAnsi="宋体" w:hint="eastAsia"/>
        </w:rPr>
        <w:t>别。至于非典型病例，以下几点可供参考：雷诺现象肤色的变化是阵发性的，而手足发绀</w:t>
      </w:r>
    </w:p>
    <w:p w:rsidR="00F23563" w:rsidRPr="00A35D65" w:rsidRDefault="00F23563" w:rsidP="00F23563">
      <w:pPr>
        <w:rPr>
          <w:rFonts w:ascii="宋体" w:hAnsi="宋体"/>
        </w:rPr>
      </w:pPr>
      <w:r w:rsidRPr="00A35D65">
        <w:rPr>
          <w:rFonts w:ascii="宋体" w:hAnsi="宋体" w:hint="eastAsia"/>
        </w:rPr>
        <w:t>症为持续性；雷诺现象有典型的指尖苍白，而手足发绀症苍白不明显；雷诺现象只累及手</w:t>
      </w:r>
    </w:p>
    <w:p w:rsidR="00F23563" w:rsidRPr="00A35D65" w:rsidRDefault="00F23563" w:rsidP="00F23563">
      <w:pPr>
        <w:rPr>
          <w:rFonts w:ascii="宋体" w:hAnsi="宋体"/>
        </w:rPr>
      </w:pPr>
      <w:r w:rsidRPr="00A35D65">
        <w:rPr>
          <w:rFonts w:ascii="宋体" w:hAnsi="宋体" w:hint="eastAsia"/>
        </w:rPr>
        <w:t>指，手足发绀症则整个手、脚均累及；雷诺现象手掌皮肤一般是干的，手足发绀症手掌黏</w:t>
      </w:r>
    </w:p>
    <w:p w:rsidR="00F23563" w:rsidRPr="00A35D65" w:rsidRDefault="00F23563" w:rsidP="00F23563">
      <w:pPr>
        <w:rPr>
          <w:rFonts w:ascii="宋体" w:hAnsi="宋体"/>
        </w:rPr>
      </w:pPr>
      <w:r w:rsidRPr="00A35D65">
        <w:rPr>
          <w:rFonts w:ascii="宋体" w:hAnsi="宋体" w:hint="eastAsia"/>
        </w:rPr>
        <w:t>潮；另外，手足发绀症很少出现指尖萎缩和溃疡。</w:t>
      </w:r>
    </w:p>
    <w:p w:rsidR="00F23563" w:rsidRPr="00A35D65" w:rsidRDefault="00F23563" w:rsidP="00F23563">
      <w:pPr>
        <w:rPr>
          <w:rFonts w:ascii="宋体" w:hAnsi="宋体"/>
        </w:rPr>
      </w:pPr>
      <w:r w:rsidRPr="00A35D65">
        <w:rPr>
          <w:rFonts w:ascii="宋体" w:hAnsi="宋体" w:hint="eastAsia"/>
        </w:rPr>
        <w:t xml:space="preserve">    多种风湿病都可伴发雷诺现象，发生率最高的是系统性硬化病和混合性结缔组织病，</w:t>
      </w:r>
    </w:p>
    <w:p w:rsidR="00F23563" w:rsidRPr="00A35D65" w:rsidRDefault="00F23563" w:rsidP="00F23563">
      <w:pPr>
        <w:rPr>
          <w:rFonts w:ascii="宋体" w:hAnsi="宋体"/>
        </w:rPr>
      </w:pPr>
      <w:r w:rsidRPr="00A35D65">
        <w:rPr>
          <w:rFonts w:ascii="宋体" w:hAnsi="宋体" w:hint="eastAsia"/>
        </w:rPr>
        <w:lastRenderedPageBreak/>
        <w:t>有些患者甚至在确诊前数年只有雷诺现象。常见出现雷诺现象的疾病有：</w:t>
      </w:r>
    </w:p>
    <w:p w:rsidR="00F23563" w:rsidRPr="00A35D65" w:rsidRDefault="00F23563" w:rsidP="00F23563">
      <w:pPr>
        <w:rPr>
          <w:rFonts w:ascii="宋体" w:hAnsi="宋体"/>
        </w:rPr>
      </w:pPr>
      <w:r w:rsidRPr="00A35D65">
        <w:rPr>
          <w:rFonts w:ascii="宋体" w:hAnsi="宋体" w:hint="eastAsia"/>
        </w:rPr>
        <w:t xml:space="preserve">    1．结缔组织病系统性硬化病、类风湿关节炎、系统性红斑狼疮、皮肌炎／多发性肌</w:t>
      </w:r>
    </w:p>
    <w:p w:rsidR="00F23563" w:rsidRPr="00A35D65" w:rsidRDefault="00F23563" w:rsidP="00F23563">
      <w:pPr>
        <w:rPr>
          <w:rFonts w:ascii="宋体" w:hAnsi="宋体"/>
        </w:rPr>
      </w:pPr>
      <w:r w:rsidRPr="00A35D65">
        <w:rPr>
          <w:rFonts w:ascii="宋体" w:hAnsi="宋体" w:hint="eastAsia"/>
        </w:rPr>
        <w:t>炎等。其中系统性硬化病可有皮肤绷紧或增厚，手、臂或面部毛细血管扩张，吞咽困</w:t>
      </w:r>
    </w:p>
    <w:p w:rsidR="00F23563" w:rsidRPr="00A35D65" w:rsidRDefault="00F23563" w:rsidP="00F23563">
      <w:pPr>
        <w:rPr>
          <w:rFonts w:ascii="宋体" w:hAnsi="宋体"/>
        </w:rPr>
      </w:pPr>
      <w:r w:rsidRPr="00A35D65">
        <w:rPr>
          <w:rFonts w:ascii="宋体" w:hAnsi="宋体" w:hint="eastAsia"/>
        </w:rPr>
        <w:t>难等。</w:t>
      </w:r>
    </w:p>
    <w:p w:rsidR="00F23563" w:rsidRPr="00A35D65" w:rsidRDefault="00F23563" w:rsidP="00F23563">
      <w:pPr>
        <w:rPr>
          <w:rFonts w:ascii="宋体" w:hAnsi="宋体"/>
        </w:rPr>
      </w:pPr>
      <w:r w:rsidRPr="00A35D65">
        <w:rPr>
          <w:rFonts w:ascii="宋体" w:hAnsi="宋体" w:hint="eastAsia"/>
        </w:rPr>
        <w:t xml:space="preserve">    2．阻塞性动脉疾病四肢动脉粥样硬化、血栓性脉管炎、急性动脉阻塞等。</w:t>
      </w:r>
    </w:p>
    <w:p w:rsidR="00F23563" w:rsidRPr="00A35D65" w:rsidRDefault="00F23563" w:rsidP="00F23563">
      <w:pPr>
        <w:rPr>
          <w:rFonts w:ascii="宋体" w:hAnsi="宋体"/>
        </w:rPr>
      </w:pPr>
      <w:r w:rsidRPr="00A35D65">
        <w:rPr>
          <w:rFonts w:ascii="宋体" w:hAnsi="宋体" w:hint="eastAsia"/>
        </w:rPr>
        <w:t xml:space="preserve">    3．原发性肺动脉高压。</w:t>
      </w:r>
    </w:p>
    <w:p w:rsidR="00F23563" w:rsidRPr="00A35D65" w:rsidRDefault="00F23563" w:rsidP="00F23563">
      <w:pPr>
        <w:rPr>
          <w:rFonts w:ascii="宋体" w:hAnsi="宋体"/>
        </w:rPr>
      </w:pPr>
      <w:r w:rsidRPr="00A35D65">
        <w:rPr>
          <w:rFonts w:ascii="宋体" w:hAnsi="宋体" w:hint="eastAsia"/>
        </w:rPr>
        <w:t xml:space="preserve">    4．神经系统疾病脊髓空洞症、椎间盘疾病、脊髓肿瘤和脊髓灰质炎等。</w:t>
      </w:r>
    </w:p>
    <w:p w:rsidR="00F23563" w:rsidRPr="00A35D65" w:rsidRDefault="00F23563" w:rsidP="00F23563">
      <w:pPr>
        <w:rPr>
          <w:rFonts w:ascii="宋体" w:hAnsi="宋体"/>
        </w:rPr>
      </w:pPr>
      <w:r w:rsidRPr="00A35D65">
        <w:rPr>
          <w:rFonts w:ascii="宋体" w:hAnsi="宋体" w:hint="eastAsia"/>
        </w:rPr>
        <w:t xml:space="preserve">    5．血液异常血中冷凝素增加、冷球蛋白血症、冷纤维蛋白原血症、骨髓增生性疾</w:t>
      </w:r>
    </w:p>
    <w:p w:rsidR="00F23563" w:rsidRPr="00A35D65" w:rsidRDefault="00F23563" w:rsidP="00F23563">
      <w:pPr>
        <w:rPr>
          <w:rFonts w:ascii="宋体" w:hAnsi="宋体"/>
        </w:rPr>
      </w:pPr>
      <w:r w:rsidRPr="00A35D65">
        <w:rPr>
          <w:rFonts w:ascii="宋体" w:hAnsi="宋体" w:hint="eastAsia"/>
        </w:rPr>
        <w:t>病、巨球蛋白血症等。</w:t>
      </w:r>
    </w:p>
    <w:p w:rsidR="00F23563" w:rsidRPr="00A35D65" w:rsidRDefault="00F23563" w:rsidP="00F23563">
      <w:pPr>
        <w:rPr>
          <w:rFonts w:ascii="宋体" w:hAnsi="宋体"/>
        </w:rPr>
      </w:pPr>
      <w:r w:rsidRPr="00A35D65">
        <w:rPr>
          <w:rFonts w:ascii="宋体" w:hAnsi="宋体" w:hint="eastAsia"/>
        </w:rPr>
        <w:t xml:space="preserve">    6．职业性创伤如反复的振动性损害、锤击手综合征、电休克、冻伤等。</w:t>
      </w:r>
    </w:p>
    <w:p w:rsidR="00F23563" w:rsidRPr="00A35D65" w:rsidRDefault="00F23563" w:rsidP="00F23563">
      <w:pPr>
        <w:rPr>
          <w:rFonts w:ascii="宋体" w:hAnsi="宋体"/>
        </w:rPr>
      </w:pPr>
      <w:r w:rsidRPr="00A35D65">
        <w:rPr>
          <w:rFonts w:ascii="宋体" w:hAnsi="宋体" w:hint="eastAsia"/>
        </w:rPr>
        <w:t xml:space="preserve">    7．吸烟和药物麦角衍化物，B受体阻断药，铅、铊、砷中毒，避孕药等。、</w:t>
      </w:r>
    </w:p>
    <w:p w:rsidR="00F23563" w:rsidRPr="00A35D65" w:rsidRDefault="00F23563" w:rsidP="00F23563">
      <w:pPr>
        <w:rPr>
          <w:rFonts w:ascii="宋体" w:hAnsi="宋体"/>
        </w:rPr>
      </w:pPr>
      <w:r w:rsidRPr="00A35D65">
        <w:rPr>
          <w:rFonts w:ascii="宋体" w:hAnsi="宋体" w:hint="eastAsia"/>
        </w:rPr>
        <w:t xml:space="preserve">    上述不同疾病雷诺现象的发生率差别很大。如系统性硬化病发生率达80％～90％，系</w:t>
      </w:r>
    </w:p>
    <w:p w:rsidR="00F23563" w:rsidRPr="00A35D65" w:rsidRDefault="00F23563" w:rsidP="00F23563">
      <w:pPr>
        <w:rPr>
          <w:rFonts w:ascii="宋体" w:hAnsi="宋体"/>
        </w:rPr>
      </w:pPr>
      <w:r w:rsidRPr="00A35D65">
        <w:rPr>
          <w:rFonts w:ascii="宋体" w:hAnsi="宋体" w:hint="eastAsia"/>
        </w:rPr>
        <w:t>统性红斑狼疮发生率约20％～40％，动脉粥样硬化患者较少并发此症，但50岁以上男性</w:t>
      </w:r>
    </w:p>
    <w:p w:rsidR="00F23563" w:rsidRPr="00A35D65" w:rsidRDefault="00F23563" w:rsidP="00F23563">
      <w:pPr>
        <w:rPr>
          <w:rFonts w:ascii="宋体" w:hAnsi="宋体"/>
        </w:rPr>
      </w:pPr>
      <w:r w:rsidRPr="00A35D65">
        <w:rPr>
          <w:rFonts w:ascii="宋体" w:hAnsi="宋体" w:hint="eastAsia"/>
        </w:rPr>
        <w:t>有雷诺现象的患者中，动脉粥样硬化则为主要原因。</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 xml:space="preserve">    应视病情而定。雷诺病轻者只需注意保暖严防冻伤，避免皮肤受损，避免精神紧张和</w:t>
      </w:r>
    </w:p>
    <w:p w:rsidR="00F23563" w:rsidRPr="00A35D65" w:rsidRDefault="00F23563" w:rsidP="00F23563">
      <w:pPr>
        <w:rPr>
          <w:rFonts w:ascii="宋体" w:hAnsi="宋体"/>
        </w:rPr>
      </w:pPr>
      <w:r w:rsidRPr="00A35D65">
        <w:rPr>
          <w:rFonts w:ascii="宋体" w:hAnsi="宋体" w:hint="eastAsia"/>
        </w:rPr>
        <w:t>过度劳累即可控制。患者必须停止吸烟，因尼古丁为血管收缩剂，能引起皮肤血管收缩。</w:t>
      </w:r>
    </w:p>
    <w:p w:rsidR="00F23563" w:rsidRPr="00A35D65" w:rsidRDefault="00F23563" w:rsidP="00F23563">
      <w:pPr>
        <w:rPr>
          <w:rFonts w:ascii="宋体" w:hAnsi="宋体"/>
        </w:rPr>
      </w:pPr>
      <w:r w:rsidRPr="00A35D65">
        <w:rPr>
          <w:rFonts w:ascii="宋体" w:hAnsi="宋体" w:hint="eastAsia"/>
        </w:rPr>
        <w:t>雷诺现象由某种原因如震动引起者，应停止使用该工具。</w:t>
      </w:r>
    </w:p>
    <w:p w:rsidR="00F23563" w:rsidRPr="00A35D65" w:rsidRDefault="00F23563" w:rsidP="00F23563">
      <w:pPr>
        <w:rPr>
          <w:rFonts w:ascii="宋体" w:hAnsi="宋体"/>
        </w:rPr>
      </w:pPr>
      <w:r w:rsidRPr="00A35D65">
        <w:rPr>
          <w:rFonts w:ascii="宋体" w:hAnsi="宋体" w:hint="eastAsia"/>
        </w:rPr>
        <w:t xml:space="preserve">    反复发作或症状比较严重，但尚无指尖萎缩者，可加用钙拮抗剂。反复发作，伴指尖</w:t>
      </w:r>
    </w:p>
    <w:p w:rsidR="00F23563" w:rsidRPr="00A35D65" w:rsidRDefault="00F23563" w:rsidP="00F23563">
      <w:pPr>
        <w:rPr>
          <w:rFonts w:ascii="宋体" w:hAnsi="宋体"/>
        </w:rPr>
      </w:pPr>
      <w:r w:rsidRPr="00A35D65">
        <w:rPr>
          <w:rFonts w:ascii="宋体" w:hAnsi="宋体" w:hint="eastAsia"/>
        </w:rPr>
        <w:t>萎缩，但无开放性溃疡发生者，除用钙拮抗剂外，可加用影响交感神经活性的药物。反复</w:t>
      </w:r>
    </w:p>
    <w:p w:rsidR="00F23563" w:rsidRPr="00A35D65" w:rsidRDefault="00F23563" w:rsidP="00F23563">
      <w:pPr>
        <w:rPr>
          <w:rFonts w:ascii="宋体" w:hAnsi="宋体"/>
        </w:rPr>
      </w:pPr>
      <w:r w:rsidRPr="00A35D65">
        <w:rPr>
          <w:rFonts w:ascii="宋体" w:hAnsi="宋体" w:hint="eastAsia"/>
        </w:rPr>
        <w:t>发作且缺血严重、皮肤呈青色、指(趾)端开放性溃疡或坏死者，可静脉滴注血管扩张药</w:t>
      </w:r>
    </w:p>
    <w:p w:rsidR="00F23563" w:rsidRPr="00A35D65" w:rsidRDefault="00F23563" w:rsidP="00F23563">
      <w:pPr>
        <w:rPr>
          <w:rFonts w:ascii="宋体" w:hAnsi="宋体"/>
        </w:rPr>
      </w:pPr>
      <w:r w:rsidRPr="00A35D65">
        <w:rPr>
          <w:rFonts w:ascii="宋体" w:hAnsi="宋体" w:hint="eastAsia"/>
        </w:rPr>
        <w:t>6色哮j0第九篇风湿性疾病</w:t>
      </w:r>
    </w:p>
    <w:p w:rsidR="00F23563" w:rsidRPr="00A35D65" w:rsidRDefault="00F23563" w:rsidP="00F23563">
      <w:pPr>
        <w:rPr>
          <w:rFonts w:ascii="宋体" w:hAnsi="宋体"/>
        </w:rPr>
      </w:pPr>
      <w:r w:rsidRPr="00A35D65">
        <w:rPr>
          <w:rFonts w:ascii="宋体" w:hAnsi="宋体" w:hint="eastAsia"/>
        </w:rPr>
        <w:t>、。：勰  ’    j ij¨ii</w:t>
      </w:r>
    </w:p>
    <w:p w:rsidR="00F23563" w:rsidRPr="00A35D65" w:rsidRDefault="00F23563" w:rsidP="00F23563">
      <w:pPr>
        <w:rPr>
          <w:rFonts w:ascii="宋体" w:hAnsi="宋体"/>
        </w:rPr>
      </w:pPr>
      <w:r w:rsidRPr="00A35D65">
        <w:rPr>
          <w:rFonts w:ascii="宋体" w:hAnsi="宋体" w:hint="eastAsia"/>
        </w:rPr>
        <w:t>前列腺素(PGEl和PGE2)3～5天。</w:t>
      </w:r>
    </w:p>
    <w:p w:rsidR="00F23563" w:rsidRPr="00A35D65" w:rsidRDefault="00F23563" w:rsidP="00F23563">
      <w:pPr>
        <w:rPr>
          <w:rFonts w:ascii="宋体" w:hAnsi="宋体"/>
        </w:rPr>
      </w:pPr>
      <w:r w:rsidRPr="00A35D65">
        <w:rPr>
          <w:rFonts w:ascii="宋体" w:hAnsi="宋体" w:hint="eastAsia"/>
        </w:rPr>
        <w:t xml:space="preserve">    不论雷诺病或雷诺现象，p受体阻滞剂、可乐定和麦角制剂均为禁忌使用药物，因为</w:t>
      </w:r>
    </w:p>
    <w:p w:rsidR="00F23563" w:rsidRPr="00A35D65" w:rsidRDefault="00F23563" w:rsidP="00F23563">
      <w:pPr>
        <w:rPr>
          <w:rFonts w:ascii="宋体" w:hAnsi="宋体"/>
        </w:rPr>
      </w:pPr>
      <w:r w:rsidRPr="00A35D65">
        <w:rPr>
          <w:rFonts w:ascii="宋体" w:hAnsi="宋体" w:hint="eastAsia"/>
        </w:rPr>
        <w:t>这些药物可使血管收缩，并可诱发或加重症状。</w:t>
      </w:r>
    </w:p>
    <w:p w:rsidR="00F23563" w:rsidRPr="00A35D65" w:rsidRDefault="00F23563" w:rsidP="00F23563">
      <w:pPr>
        <w:rPr>
          <w:rFonts w:ascii="宋体" w:hAnsi="宋体"/>
        </w:rPr>
      </w:pPr>
      <w:r w:rsidRPr="00A35D65">
        <w:rPr>
          <w:rFonts w:ascii="宋体" w:hAnsi="宋体" w:hint="eastAsia"/>
        </w:rPr>
        <w:t xml:space="preserve">    交感神经节封闭或切除术可用于对药物治疗无效的严重病例，但长期疗效不肯定。</w:t>
      </w:r>
    </w:p>
    <w:p w:rsidR="00F23563" w:rsidRPr="00A35D65" w:rsidRDefault="00F23563" w:rsidP="00F23563">
      <w:pPr>
        <w:rPr>
          <w:rFonts w:ascii="宋体" w:hAnsi="宋体"/>
        </w:rPr>
      </w:pPr>
      <w:r w:rsidRPr="00A35D65">
        <w:rPr>
          <w:rFonts w:ascii="宋体" w:hAnsi="宋体" w:hint="eastAsia"/>
        </w:rPr>
        <w:t xml:space="preserve">    雷诺现象治疗取决于对基础疾病的认知和治疗，应积极治疗原发病。</w:t>
      </w:r>
    </w:p>
    <w:p w:rsidR="00F23563" w:rsidRPr="00A35D65" w:rsidRDefault="00F23563" w:rsidP="00F23563">
      <w:pPr>
        <w:rPr>
          <w:rFonts w:ascii="宋体" w:hAnsi="宋体"/>
        </w:rPr>
      </w:pPr>
      <w:r w:rsidRPr="00A35D65">
        <w:rPr>
          <w:rFonts w:ascii="宋体" w:hAnsi="宋体" w:hint="eastAsia"/>
        </w:rPr>
        <w:t xml:space="preserve">    【预后】</w:t>
      </w:r>
    </w:p>
    <w:p w:rsidR="00F23563" w:rsidRPr="00A35D65" w:rsidRDefault="00F23563" w:rsidP="00F23563">
      <w:pPr>
        <w:rPr>
          <w:rFonts w:ascii="宋体" w:hAnsi="宋体"/>
        </w:rPr>
      </w:pPr>
      <w:r w:rsidRPr="00A35D65">
        <w:rPr>
          <w:rFonts w:ascii="宋体" w:hAnsi="宋体" w:hint="eastAsia"/>
        </w:rPr>
        <w:t xml:space="preserve">    预后相对良好，约15％患者自然缓解，30％逐渐加重。长期持续动脉痉挛可致动脉器</w:t>
      </w:r>
    </w:p>
    <w:p w:rsidR="00F23563" w:rsidRPr="00A35D65" w:rsidRDefault="00F23563" w:rsidP="00F23563">
      <w:pPr>
        <w:rPr>
          <w:rFonts w:ascii="宋体" w:hAnsi="宋体"/>
        </w:rPr>
      </w:pPr>
      <w:r w:rsidRPr="00A35D65">
        <w:rPr>
          <w:rFonts w:ascii="宋体" w:hAnsi="宋体" w:hint="eastAsia"/>
        </w:rPr>
        <w:t>质性狭窄而不可逆，但极少(小于1％)需要截指(趾)。</w:t>
      </w:r>
    </w:p>
    <w:p w:rsidR="00F23563" w:rsidRPr="00A35D65" w:rsidRDefault="00F23563" w:rsidP="00F23563">
      <w:pPr>
        <w:rPr>
          <w:rFonts w:ascii="宋体" w:hAnsi="宋体"/>
        </w:rPr>
      </w:pPr>
      <w:r w:rsidRPr="00A35D65">
        <w:rPr>
          <w:rFonts w:ascii="宋体" w:hAnsi="宋体" w:hint="eastAsia"/>
        </w:rPr>
        <w:t>(古洁若)</w:t>
      </w:r>
    </w:p>
    <w:p w:rsidR="00F23563" w:rsidRPr="00A35D65" w:rsidRDefault="00F23563" w:rsidP="00F23563">
      <w:pPr>
        <w:rPr>
          <w:rFonts w:ascii="宋体" w:hAnsi="宋体"/>
        </w:rPr>
      </w:pPr>
      <w:r w:rsidRPr="00A35D65">
        <w:rPr>
          <w:rFonts w:ascii="宋体" w:hAnsi="宋体" w:hint="eastAsia"/>
        </w:rPr>
        <w:t>第十章  骨关节炎</w:t>
      </w:r>
    </w:p>
    <w:p w:rsidR="00F23563" w:rsidRPr="00A35D65" w:rsidRDefault="00F23563" w:rsidP="00F23563">
      <w:pPr>
        <w:rPr>
          <w:rFonts w:ascii="宋体" w:hAnsi="宋体"/>
        </w:rPr>
      </w:pPr>
      <w:r w:rsidRPr="00A35D65">
        <w:rPr>
          <w:rFonts w:ascii="宋体" w:hAnsi="宋体" w:hint="eastAsia"/>
        </w:rPr>
        <w:t xml:space="preserve">    骨关节炎(osteoarthritis，0A)，也杯退仃性关节病、骨质增生、骨关节病，是由于</w:t>
      </w:r>
    </w:p>
    <w:p w:rsidR="00F23563" w:rsidRPr="00A35D65" w:rsidRDefault="00F23563" w:rsidP="00F23563">
      <w:pPr>
        <w:rPr>
          <w:rFonts w:ascii="宋体" w:hAnsi="宋体"/>
        </w:rPr>
      </w:pPr>
      <w:r w:rsidRPr="00A35D65">
        <w:rPr>
          <w:rFonts w:ascii="宋体" w:hAnsi="宋体" w:hint="eastAsia"/>
        </w:rPr>
        <w:t>关节软骨完整性破坏以及关节边缘软骨下骨板病变，导致关节症状和体征的一组异质性</w:t>
      </w:r>
    </w:p>
    <w:p w:rsidR="00F23563" w:rsidRPr="00A35D65" w:rsidRDefault="00F23563" w:rsidP="00F23563">
      <w:pPr>
        <w:rPr>
          <w:rFonts w:ascii="宋体" w:hAnsi="宋体"/>
        </w:rPr>
      </w:pPr>
      <w:r w:rsidRPr="00A35D65">
        <w:rPr>
          <w:rFonts w:ascii="宋体" w:hAnsi="宋体" w:hint="eastAsia"/>
        </w:rPr>
        <w:t>疾病。</w:t>
      </w:r>
    </w:p>
    <w:p w:rsidR="00F23563" w:rsidRPr="00A35D65" w:rsidRDefault="00F23563" w:rsidP="00F23563">
      <w:pPr>
        <w:rPr>
          <w:rFonts w:ascii="宋体" w:hAnsi="宋体"/>
        </w:rPr>
      </w:pPr>
      <w:r w:rsidRPr="00A35D65">
        <w:rPr>
          <w:rFonts w:ascii="宋体" w:hAnsi="宋体" w:hint="eastAsia"/>
        </w:rPr>
        <w:t xml:space="preserve">    【分类】</w:t>
      </w:r>
    </w:p>
    <w:p w:rsidR="00F23563" w:rsidRPr="00A35D65" w:rsidRDefault="00F23563" w:rsidP="00F23563">
      <w:pPr>
        <w:rPr>
          <w:rFonts w:ascii="宋体" w:hAnsi="宋体"/>
        </w:rPr>
      </w:pPr>
      <w:r w:rsidRPr="00A35D65">
        <w:rPr>
          <w:rFonts w:ascii="宋体" w:hAnsi="宋体" w:hint="eastAsia"/>
        </w:rPr>
        <w:t xml:space="preserve">    按有否明确病因，可分为原发性(特发性)和继发性()A；按关节分布可分为局限性</w:t>
      </w:r>
    </w:p>
    <w:p w:rsidR="00F23563" w:rsidRPr="00A35D65" w:rsidRDefault="00F23563" w:rsidP="00F23563">
      <w:pPr>
        <w:rPr>
          <w:rFonts w:ascii="宋体" w:hAnsi="宋体"/>
        </w:rPr>
      </w:pPr>
      <w:r w:rsidRPr="00A35D65">
        <w:rPr>
          <w:rFonts w:ascii="宋体" w:hAnsi="宋体" w:hint="eastAsia"/>
        </w:rPr>
        <w:t>和全身性0A；按是否伴有症状可分为症状性和无症状性(放射学)oA。本章主要讨论原</w:t>
      </w:r>
    </w:p>
    <w:p w:rsidR="00F23563" w:rsidRPr="00A35D65" w:rsidRDefault="00F23563" w:rsidP="00F23563">
      <w:pPr>
        <w:rPr>
          <w:rFonts w:ascii="宋体" w:hAnsi="宋体"/>
        </w:rPr>
      </w:pPr>
      <w:r w:rsidRPr="00A35D65">
        <w:rPr>
          <w:rFonts w:ascii="宋体" w:hAnsi="宋体" w:hint="eastAsia"/>
        </w:rPr>
        <w:t>发性症状性oA。</w:t>
      </w:r>
    </w:p>
    <w:p w:rsidR="00F23563" w:rsidRPr="00A35D65" w:rsidRDefault="00F23563" w:rsidP="00F23563">
      <w:pPr>
        <w:rPr>
          <w:rFonts w:ascii="宋体" w:hAnsi="宋体"/>
        </w:rPr>
      </w:pPr>
      <w:r w:rsidRPr="00A35D65">
        <w:rPr>
          <w:rFonts w:ascii="宋体" w:hAnsi="宋体" w:hint="eastAsia"/>
        </w:rPr>
        <w:t xml:space="preserve">    【流行病学】</w:t>
      </w:r>
    </w:p>
    <w:p w:rsidR="00F23563" w:rsidRPr="00A35D65" w:rsidRDefault="00F23563" w:rsidP="00F23563">
      <w:pPr>
        <w:rPr>
          <w:rFonts w:ascii="宋体" w:hAnsi="宋体"/>
        </w:rPr>
      </w:pPr>
      <w:r w:rsidRPr="00A35D65">
        <w:rPr>
          <w:rFonts w:ascii="宋体" w:hAnsi="宋体" w:hint="eastAsia"/>
        </w:rPr>
        <w:t xml:space="preserve">    患病率和年龄、性别、民族以及地理因素有关。如45岁以下女性患病率仅2％，而</w:t>
      </w:r>
    </w:p>
    <w:p w:rsidR="00F23563" w:rsidRPr="00A35D65" w:rsidRDefault="00F23563" w:rsidP="00F23563">
      <w:pPr>
        <w:rPr>
          <w:rFonts w:ascii="宋体" w:hAnsi="宋体"/>
        </w:rPr>
      </w:pPr>
      <w:r w:rsidRPr="00A35D65">
        <w:rPr>
          <w:rFonts w:ascii="宋体" w:hAnsi="宋体" w:hint="eastAsia"/>
        </w:rPr>
        <w:t>45～65岁则为30％，65岁以上达68％。55岁以下男女受累关节分布相同，而高龄男性髋</w:t>
      </w:r>
    </w:p>
    <w:p w:rsidR="00F23563" w:rsidRPr="00A35D65" w:rsidRDefault="00F23563" w:rsidP="00F23563">
      <w:pPr>
        <w:rPr>
          <w:rFonts w:ascii="宋体" w:hAnsi="宋体"/>
        </w:rPr>
      </w:pPr>
      <w:r w:rsidRPr="00A35D65">
        <w:rPr>
          <w:rFonts w:ascii="宋体" w:hAnsi="宋体" w:hint="eastAsia"/>
        </w:rPr>
        <w:t>关节受累多于女性，手oA则女性多见。黑人oA比白人多见，中国人髋关节oA患病率</w:t>
      </w:r>
    </w:p>
    <w:p w:rsidR="00F23563" w:rsidRPr="00A35D65" w:rsidRDefault="00F23563" w:rsidP="00F23563">
      <w:pPr>
        <w:rPr>
          <w:rFonts w:ascii="宋体" w:hAnsi="宋体"/>
        </w:rPr>
      </w:pPr>
      <w:r w:rsidRPr="00A35D65">
        <w:rPr>
          <w:rFonts w:ascii="宋体" w:hAnsi="宋体" w:hint="eastAsia"/>
        </w:rPr>
        <w:lastRenderedPageBreak/>
        <w:t>低于西方人。</w:t>
      </w:r>
    </w:p>
    <w:p w:rsidR="00F23563" w:rsidRPr="00A35D65" w:rsidRDefault="00F23563" w:rsidP="00F23563">
      <w:pPr>
        <w:rPr>
          <w:rFonts w:ascii="宋体" w:hAnsi="宋体"/>
        </w:rPr>
      </w:pPr>
      <w:r w:rsidRPr="00A35D65">
        <w:rPr>
          <w:rFonts w:ascii="宋体" w:hAnsi="宋体" w:hint="eastAsia"/>
        </w:rPr>
        <w:t xml:space="preserve">    【病因和发病机制】</w:t>
      </w:r>
    </w:p>
    <w:p w:rsidR="00F23563" w:rsidRPr="00A35D65" w:rsidRDefault="00F23563" w:rsidP="00F23563">
      <w:pPr>
        <w:rPr>
          <w:rFonts w:ascii="宋体" w:hAnsi="宋体"/>
        </w:rPr>
      </w:pPr>
      <w:r w:rsidRPr="00A35D65">
        <w:rPr>
          <w:rFonts w:ascii="宋体" w:hAnsi="宋体" w:hint="eastAsia"/>
        </w:rPr>
        <w:t xml:space="preserve">    (一)病因</w:t>
      </w:r>
    </w:p>
    <w:p w:rsidR="00F23563" w:rsidRPr="00A35D65" w:rsidRDefault="00F23563" w:rsidP="00F23563">
      <w:pPr>
        <w:rPr>
          <w:rFonts w:ascii="宋体" w:hAnsi="宋体"/>
        </w:rPr>
      </w:pPr>
      <w:r w:rsidRPr="00A35D65">
        <w:rPr>
          <w:rFonts w:ascii="宋体" w:hAnsi="宋体" w:hint="eastAsia"/>
        </w:rPr>
        <w:t xml:space="preserve">    可能与患者自身易感性，即一般易感因素，以及导致特殊关节、部位生物力学异常的</w:t>
      </w:r>
    </w:p>
    <w:p w:rsidR="00F23563" w:rsidRPr="00A35D65" w:rsidRDefault="00F23563" w:rsidP="00F23563">
      <w:pPr>
        <w:rPr>
          <w:rFonts w:ascii="宋体" w:hAnsi="宋体"/>
        </w:rPr>
      </w:pPr>
      <w:r w:rsidRPr="00A35D65">
        <w:rPr>
          <w:rFonts w:ascii="宋体" w:hAnsi="宋体" w:hint="eastAsia"/>
        </w:rPr>
        <w:t>环境因素，即机械因素有关。</w:t>
      </w:r>
    </w:p>
    <w:p w:rsidR="00F23563" w:rsidRPr="00A35D65" w:rsidRDefault="00F23563" w:rsidP="00F23563">
      <w:pPr>
        <w:rPr>
          <w:rFonts w:ascii="宋体" w:hAnsi="宋体"/>
        </w:rPr>
      </w:pPr>
      <w:r w:rsidRPr="00A35D65">
        <w:rPr>
          <w:rFonts w:ascii="宋体" w:hAnsi="宋体" w:hint="eastAsia"/>
        </w:rPr>
        <w:t xml:space="preserve">    1·一般易感因素包括遗传因素、高龄、肥胖、性激素、骨密度、过度运动、吸烟</w:t>
      </w:r>
    </w:p>
    <w:p w:rsidR="00F23563" w:rsidRPr="00A35D65" w:rsidRDefault="00F23563" w:rsidP="00F23563">
      <w:pPr>
        <w:rPr>
          <w:rFonts w:ascii="宋体" w:hAnsi="宋体"/>
        </w:rPr>
      </w:pPr>
      <w:r w:rsidRPr="00A35D65">
        <w:rPr>
          <w:rFonts w:ascii="宋体" w:hAnsi="宋体" w:hint="eastAsia"/>
        </w:rPr>
        <w:t>以及存在其他疾病等。</w:t>
      </w:r>
    </w:p>
    <w:p w:rsidR="00F23563" w:rsidRPr="00A35D65" w:rsidRDefault="00F23563" w:rsidP="00F23563">
      <w:pPr>
        <w:rPr>
          <w:rFonts w:ascii="宋体" w:hAnsi="宋体"/>
        </w:rPr>
      </w:pPr>
      <w:r w:rsidRPr="00A35D65">
        <w:rPr>
          <w:rFonts w:ascii="宋体" w:hAnsi="宋体" w:hint="eastAsia"/>
        </w:rPr>
        <w:t xml:space="preserve">    2·机械因素如创伤、关节形态异常、长期从事反复使用某些关节的职业或剧烈的</w:t>
      </w:r>
    </w:p>
    <w:p w:rsidR="00F23563" w:rsidRPr="00A35D65" w:rsidRDefault="00F23563" w:rsidP="00F23563">
      <w:pPr>
        <w:rPr>
          <w:rFonts w:ascii="宋体" w:hAnsi="宋体"/>
        </w:rPr>
      </w:pPr>
      <w:r w:rsidRPr="00A35D65">
        <w:rPr>
          <w:rFonts w:ascii="宋体" w:hAnsi="宋体" w:hint="eastAsia"/>
        </w:rPr>
        <w:t>文体活动等。</w:t>
      </w:r>
    </w:p>
    <w:p w:rsidR="00F23563" w:rsidRPr="00A35D65" w:rsidRDefault="00F23563" w:rsidP="00F23563">
      <w:pPr>
        <w:rPr>
          <w:rFonts w:ascii="宋体" w:hAnsi="宋体"/>
        </w:rPr>
      </w:pPr>
      <w:r w:rsidRPr="00A35D65">
        <w:rPr>
          <w:rFonts w:ascii="宋体" w:hAnsi="宋体" w:hint="eastAsia"/>
        </w:rPr>
        <w:t xml:space="preserve">    (二)发病机制</w:t>
      </w:r>
    </w:p>
    <w:p w:rsidR="00F23563" w:rsidRPr="00A35D65" w:rsidRDefault="00F23563" w:rsidP="00F23563">
      <w:pPr>
        <w:rPr>
          <w:rFonts w:ascii="宋体" w:hAnsi="宋体"/>
        </w:rPr>
      </w:pPr>
      <w:r w:rsidRPr="00A35D65">
        <w:rPr>
          <w:rFonts w:ascii="宋体" w:hAnsi="宋体" w:hint="eastAsia"/>
        </w:rPr>
        <w:t xml:space="preserve">    对本病发病机制的了解还不充分。过去认为导致本病的主要原因是关节软骨消耗磨</w:t>
      </w:r>
    </w:p>
    <w:p w:rsidR="00F23563" w:rsidRPr="00A35D65" w:rsidRDefault="00F23563" w:rsidP="00F23563">
      <w:pPr>
        <w:rPr>
          <w:rFonts w:ascii="宋体" w:hAnsi="宋体"/>
        </w:rPr>
      </w:pPr>
      <w:r w:rsidRPr="00A35D65">
        <w:rPr>
          <w:rFonts w:ascii="宋体" w:hAnsi="宋体" w:hint="eastAsia"/>
        </w:rPr>
        <w:t>损，或者所谓“退行性变”所致。但这种观点不能解释本病发生、发展的全过程。近年来</w:t>
      </w:r>
    </w:p>
    <w:p w:rsidR="00F23563" w:rsidRPr="00A35D65" w:rsidRDefault="00F23563" w:rsidP="00F23563">
      <w:pPr>
        <w:rPr>
          <w:rFonts w:ascii="宋体" w:hAnsi="宋体"/>
        </w:rPr>
      </w:pPr>
      <w:r w:rsidRPr="00A35D65">
        <w:rPr>
          <w:rFonts w:ascii="宋体" w:hAnsi="宋体" w:hint="eastAsia"/>
        </w:rPr>
        <w:t>对软骨的结构、生化组成以及代谢变化的认识增多，加以软骨细胞培养、oA动物模型的</w:t>
      </w:r>
    </w:p>
    <w:p w:rsidR="00F23563" w:rsidRPr="00A35D65" w:rsidRDefault="00F23563" w:rsidP="00F23563">
      <w:pPr>
        <w:rPr>
          <w:rFonts w:ascii="宋体" w:hAnsi="宋体"/>
        </w:rPr>
      </w:pPr>
      <w:r w:rsidRPr="00A35D65">
        <w:rPr>
          <w:rFonts w:ascii="宋体" w:hAnsi="宋体" w:hint="eastAsia"/>
        </w:rPr>
        <w:t>研究，现认为本病是多种因素联合作用的结果。主要有：①软骨基质合成和分解代谢失</w:t>
      </w:r>
    </w:p>
    <w:p w:rsidR="00F23563" w:rsidRPr="00A35D65" w:rsidRDefault="00F23563" w:rsidP="00F23563">
      <w:pPr>
        <w:rPr>
          <w:rFonts w:ascii="宋体" w:hAnsi="宋体"/>
        </w:rPr>
      </w:pPr>
      <w:r w:rsidRPr="00A35D65">
        <w:rPr>
          <w:rFonts w:ascii="宋体" w:hAnsi="宋体" w:hint="eastAsia"/>
        </w:rPr>
        <w:t>调；②软骨下骨板损害使软骨失去缓冲作用；③关节内局灶性炎症。</w:t>
      </w:r>
    </w:p>
    <w:p w:rsidR="00F23563" w:rsidRPr="00A35D65" w:rsidRDefault="00F23563" w:rsidP="00F23563">
      <w:pPr>
        <w:rPr>
          <w:rFonts w:ascii="宋体" w:hAnsi="宋体"/>
        </w:rPr>
      </w:pPr>
      <w:r w:rsidRPr="00A35D65">
        <w:rPr>
          <w:rFonts w:ascii="宋体" w:hAnsi="宋体" w:hint="eastAsia"/>
        </w:rPr>
        <w:t xml:space="preserve">    【病理】</w:t>
      </w:r>
    </w:p>
    <w:p w:rsidR="00F23563" w:rsidRPr="00A35D65" w:rsidRDefault="00F23563" w:rsidP="00F23563">
      <w:pPr>
        <w:rPr>
          <w:rFonts w:ascii="宋体" w:hAnsi="宋体"/>
        </w:rPr>
      </w:pPr>
      <w:r w:rsidRPr="00A35D65">
        <w:rPr>
          <w:rFonts w:ascii="宋体" w:hAnsi="宋体" w:hint="eastAsia"/>
        </w:rPr>
        <w:t xml:space="preserve">    关节作为一个器官，oA除了软骨，还可累及滑膜、关节囊和软骨下骨板。其主要病</w:t>
      </w:r>
    </w:p>
    <w:p w:rsidR="00F23563" w:rsidRPr="00A35D65" w:rsidRDefault="00F23563" w:rsidP="00F23563">
      <w:pPr>
        <w:rPr>
          <w:rFonts w:ascii="宋体" w:hAnsi="宋体"/>
        </w:rPr>
      </w:pPr>
      <w:r w:rsidRPr="00A35D65">
        <w:rPr>
          <w:rFonts w:ascii="宋体" w:hAnsi="宋体" w:hint="eastAsia"/>
        </w:rPr>
        <w:t>理特点为修复不良和关节结构破坏。</w:t>
      </w:r>
    </w:p>
    <w:p w:rsidR="00F23563" w:rsidRPr="00A35D65" w:rsidRDefault="00F23563" w:rsidP="00F23563">
      <w:pPr>
        <w:rPr>
          <w:rFonts w:ascii="宋体" w:hAnsi="宋体"/>
        </w:rPr>
      </w:pPr>
      <w:r w:rsidRPr="00A35D65">
        <w:rPr>
          <w:rFonts w:ascii="宋体" w:hAnsi="宋体" w:hint="eastAsia"/>
        </w:rPr>
        <w:t xml:space="preserve">    (一)关节软骨</w:t>
      </w:r>
    </w:p>
    <w:p w:rsidR="00F23563" w:rsidRPr="00A35D65" w:rsidRDefault="00F23563" w:rsidP="00F23563">
      <w:pPr>
        <w:rPr>
          <w:rFonts w:ascii="宋体" w:hAnsi="宋体"/>
        </w:rPr>
      </w:pPr>
      <w:r w:rsidRPr="00A35D65">
        <w:rPr>
          <w:rFonts w:ascii="宋体" w:hAnsi="宋体" w:hint="eastAsia"/>
        </w:rPr>
        <w:t xml:space="preserve">    软骨变性为本病特征性病理改变，也是oA最基本的病理改变。初起表现局灶性软</w:t>
      </w:r>
    </w:p>
    <w:p w:rsidR="00F23563" w:rsidRPr="00A35D65" w:rsidRDefault="00F23563" w:rsidP="00F23563">
      <w:pPr>
        <w:rPr>
          <w:rFonts w:ascii="宋体" w:hAnsi="宋体"/>
        </w:rPr>
      </w:pPr>
      <w:r w:rsidRPr="00A35D65">
        <w:rPr>
          <w:rFonts w:ascii="宋体" w:hAnsi="宋体" w:hint="eastAsia"/>
        </w:rPr>
        <w:t>化，表面粗糙，失去正常弹性，继而出现小片脱落，表面有不规则小凹陷或线条样小沟，</w:t>
      </w:r>
    </w:p>
    <w:p w:rsidR="00F23563" w:rsidRPr="00A35D65" w:rsidRDefault="00F23563" w:rsidP="00F23563">
      <w:pPr>
        <w:rPr>
          <w:rFonts w:ascii="宋体" w:hAnsi="宋体"/>
        </w:rPr>
      </w:pPr>
      <w:r w:rsidRPr="00A35D65">
        <w:rPr>
          <w:rFonts w:ascii="宋体" w:hAnsi="宋体" w:hint="eastAsia"/>
        </w:rPr>
        <w:t>多见于负荷较大部位，如膝和髋。进一步出现微小裂隙、糜烂、溃疡，软骨大片脱落可致</w:t>
      </w:r>
    </w:p>
    <w:p w:rsidR="00F23563" w:rsidRPr="00A35D65" w:rsidRDefault="00F23563" w:rsidP="00F23563">
      <w:pPr>
        <w:rPr>
          <w:rFonts w:ascii="宋体" w:hAnsi="宋体"/>
        </w:rPr>
      </w:pPr>
      <w:r w:rsidRPr="00A35D65">
        <w:rPr>
          <w:rFonts w:ascii="宋体" w:hAnsi="宋体" w:hint="eastAsia"/>
        </w:rPr>
        <w:t>软骨下骨板裸露。镜检可见基质黏液样软化，软骨细胞减少，裂隙附近软骨细胞成堆增</w:t>
      </w:r>
    </w:p>
    <w:p w:rsidR="00F23563" w:rsidRPr="00A35D65" w:rsidRDefault="00F23563" w:rsidP="00F23563">
      <w:pPr>
        <w:rPr>
          <w:rFonts w:ascii="宋体" w:hAnsi="宋体"/>
        </w:rPr>
      </w:pPr>
      <w:r w:rsidRPr="00A35D65">
        <w:rPr>
          <w:rFonts w:ascii="宋体" w:hAnsi="宋体" w:hint="eastAsia"/>
        </w:rPr>
        <w:t>生，软骨撕裂或微纤维化，溃疡面可被结缔组织或纤维软骨覆盖及新生血管侵入。关节边</w:t>
      </w:r>
    </w:p>
    <w:p w:rsidR="00F23563" w:rsidRPr="00A35D65" w:rsidRDefault="00F23563" w:rsidP="00F23563">
      <w:pPr>
        <w:rPr>
          <w:rFonts w:ascii="宋体" w:hAnsi="宋体"/>
        </w:rPr>
      </w:pPr>
      <w:r w:rsidRPr="00A35D65">
        <w:rPr>
          <w:rFonts w:ascii="宋体" w:hAnsi="宋体" w:hint="eastAsia"/>
        </w:rPr>
        <w:t>缘软骨过度增生，产生软骨性骨赘，软骨性骨赘骨化形成骨赘。骨赘脱落进入关节腔，即</w:t>
      </w:r>
    </w:p>
    <w:p w:rsidR="00F23563" w:rsidRPr="00A35D65" w:rsidRDefault="00F23563" w:rsidP="00F23563">
      <w:pPr>
        <w:rPr>
          <w:rFonts w:ascii="宋体" w:hAnsi="宋体"/>
        </w:rPr>
      </w:pPr>
      <w:r w:rsidRPr="00A35D65">
        <w:rPr>
          <w:rFonts w:ascii="宋体" w:hAnsi="宋体" w:hint="eastAsia"/>
        </w:rPr>
        <w:t>为“关节鼠”。</w:t>
      </w:r>
    </w:p>
    <w:p w:rsidR="00F23563" w:rsidRPr="00A35D65" w:rsidRDefault="00F23563" w:rsidP="00F23563">
      <w:pPr>
        <w:rPr>
          <w:rFonts w:ascii="宋体" w:hAnsi="宋体"/>
        </w:rPr>
      </w:pPr>
      <w:r w:rsidRPr="00A35D65">
        <w:rPr>
          <w:rFonts w:ascii="宋体" w:hAnsi="宋体" w:hint="eastAsia"/>
        </w:rPr>
        <w:t xml:space="preserve">  (二)骨质改变</w:t>
      </w:r>
    </w:p>
    <w:p w:rsidR="00F23563" w:rsidRPr="00A35D65" w:rsidRDefault="00F23563" w:rsidP="00F23563">
      <w:pPr>
        <w:rPr>
          <w:rFonts w:ascii="宋体" w:hAnsi="宋体"/>
        </w:rPr>
      </w:pPr>
      <w:r w:rsidRPr="00A35D65">
        <w:rPr>
          <w:rFonts w:ascii="宋体" w:hAnsi="宋体" w:hint="eastAsia"/>
        </w:rPr>
        <w:t>；0，l釜蓬灌霍雩薹潘1a；，{鎏雪重墙善着4；，寰I!器蓉器薹霪i霉墨，</w:t>
      </w:r>
    </w:p>
    <w:p w:rsidR="00F23563" w:rsidRPr="00A35D65" w:rsidRDefault="00F23563" w:rsidP="00F23563">
      <w:pPr>
        <w:rPr>
          <w:rFonts w:ascii="宋体" w:hAnsi="宋体"/>
        </w:rPr>
      </w:pPr>
      <w:r w:rsidRPr="00A35D65">
        <w:rPr>
          <w:rFonts w:ascii="宋体" w:hAnsi="宋体" w:hint="eastAsia"/>
        </w:rPr>
        <w:t>61乡?第九篇风湿性疾病</w:t>
      </w:r>
    </w:p>
    <w:p w:rsidR="00F23563" w:rsidRPr="00A35D65" w:rsidRDefault="00F23563" w:rsidP="00F23563">
      <w:pPr>
        <w:rPr>
          <w:rFonts w:ascii="宋体" w:hAnsi="宋体"/>
        </w:rPr>
      </w:pPr>
      <w:r w:rsidRPr="00A35D65">
        <w:rPr>
          <w:rFonts w:ascii="宋体" w:hAnsi="宋体" w:hint="eastAsia"/>
        </w:rPr>
        <w:t xml:space="preserve">    软骨糜烂、脱落后，软骨下骨板暴露。关节运动时摩擦刺激，骨质逐渐变为致密、坚</w:t>
      </w:r>
    </w:p>
    <w:p w:rsidR="00F23563" w:rsidRPr="00A35D65" w:rsidRDefault="00F23563" w:rsidP="00F23563">
      <w:pPr>
        <w:rPr>
          <w:rFonts w:ascii="宋体" w:hAnsi="宋体"/>
        </w:rPr>
      </w:pPr>
      <w:r w:rsidRPr="00A35D65">
        <w:rPr>
          <w:rFonts w:ascii="宋体" w:hAnsi="宋体" w:hint="eastAsia"/>
        </w:rPr>
        <w:t>硬，称“象牙样变”。关节软骨下骨髓内骨质增生、软骨下骨板囊性变等。本病软骨下骨</w:t>
      </w:r>
    </w:p>
    <w:p w:rsidR="00F23563" w:rsidRPr="00A35D65" w:rsidRDefault="00F23563" w:rsidP="00F23563">
      <w:pPr>
        <w:rPr>
          <w:rFonts w:ascii="宋体" w:hAnsi="宋体"/>
        </w:rPr>
      </w:pPr>
      <w:r w:rsidRPr="00A35D65">
        <w:rPr>
          <w:rFonts w:ascii="宋体" w:hAnsi="宋体" w:hint="eastAsia"/>
        </w:rPr>
        <w:t>板囊性变可能为软骨或软骨下骨板压力异常、局部骨质挫伤、坏死或压力增高，关节液被</w:t>
      </w:r>
    </w:p>
    <w:p w:rsidR="00F23563" w:rsidRPr="00A35D65" w:rsidRDefault="00F23563" w:rsidP="00F23563">
      <w:pPr>
        <w:rPr>
          <w:rFonts w:ascii="宋体" w:hAnsi="宋体"/>
        </w:rPr>
      </w:pPr>
      <w:r w:rsidRPr="00A35D65">
        <w:rPr>
          <w:rFonts w:ascii="宋体" w:hAnsi="宋体" w:hint="eastAsia"/>
        </w:rPr>
        <w:t>挤入骨内所致，与类风湿关节炎血管翳侵入所致骨囊性变不同。</w:t>
      </w:r>
    </w:p>
    <w:p w:rsidR="00F23563" w:rsidRPr="00A35D65" w:rsidRDefault="00F23563" w:rsidP="00F23563">
      <w:pPr>
        <w:rPr>
          <w:rFonts w:ascii="宋体" w:hAnsi="宋体"/>
        </w:rPr>
      </w:pPr>
      <w:r w:rsidRPr="00A35D65">
        <w:rPr>
          <w:rFonts w:ascii="宋体" w:hAnsi="宋体" w:hint="eastAsia"/>
        </w:rPr>
        <w:t xml:space="preserve">    (三)滑膜改变</w:t>
      </w:r>
    </w:p>
    <w:p w:rsidR="00F23563" w:rsidRPr="00A35D65" w:rsidRDefault="00F23563" w:rsidP="00F23563">
      <w:pPr>
        <w:rPr>
          <w:rFonts w:ascii="宋体" w:hAnsi="宋体"/>
        </w:rPr>
      </w:pPr>
      <w:r w:rsidRPr="00A35D65">
        <w:rPr>
          <w:rFonts w:ascii="宋体" w:hAnsi="宋体" w:hint="eastAsia"/>
        </w:rPr>
        <w:t xml:space="preserve">    轻度的滑膜炎一般为继发性，由滑膜细胞吞噬了落人滑液的软骨小碎片所引起。早期</w:t>
      </w:r>
    </w:p>
    <w:p w:rsidR="00F23563" w:rsidRPr="00A35D65" w:rsidRDefault="00F23563" w:rsidP="00F23563">
      <w:pPr>
        <w:rPr>
          <w:rFonts w:ascii="宋体" w:hAnsi="宋体"/>
        </w:rPr>
      </w:pPr>
      <w:r w:rsidRPr="00A35D65">
        <w:rPr>
          <w:rFonts w:ascii="宋体" w:hAnsi="宋体" w:hint="eastAsia"/>
        </w:rPr>
        <w:t>可有充血、局限性围管性淋巴细胞及浆细胞浸润。后期由于软骨及骨质病变严重，滑膜呈</w:t>
      </w:r>
    </w:p>
    <w:p w:rsidR="00F23563" w:rsidRPr="00A35D65" w:rsidRDefault="00F23563" w:rsidP="00F23563">
      <w:pPr>
        <w:rPr>
          <w:rFonts w:ascii="宋体" w:hAnsi="宋体"/>
        </w:rPr>
      </w:pPr>
      <w:r w:rsidRPr="00A35D65">
        <w:rPr>
          <w:rFonts w:ascii="宋体" w:hAnsi="宋体" w:hint="eastAsia"/>
        </w:rPr>
        <w:t>绒毛样增生并失去弹性，其内可埋有破碎软骨或骨质小块，并可引起异物巨细胞反应。</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临床表现随累及关节而异。一般起病隐匿，进展缓慢。主要临床表现是局部关节及其</w:t>
      </w:r>
    </w:p>
    <w:p w:rsidR="00F23563" w:rsidRPr="00A35D65" w:rsidRDefault="00F23563" w:rsidP="00F23563">
      <w:pPr>
        <w:rPr>
          <w:rFonts w:ascii="宋体" w:hAnsi="宋体"/>
        </w:rPr>
      </w:pPr>
      <w:r w:rsidRPr="00A35D65">
        <w:rPr>
          <w:rFonts w:ascii="宋体" w:hAnsi="宋体" w:hint="eastAsia"/>
        </w:rPr>
        <w:t>周围疼痛、僵硬以及病情进展后出现的关节骨性肥大、功能障碍等。</w:t>
      </w:r>
    </w:p>
    <w:p w:rsidR="00F23563" w:rsidRPr="00A35D65" w:rsidRDefault="00F23563" w:rsidP="00F23563">
      <w:pPr>
        <w:rPr>
          <w:rFonts w:ascii="宋体" w:hAnsi="宋体"/>
        </w:rPr>
      </w:pPr>
      <w:r w:rsidRPr="00A35D65">
        <w:rPr>
          <w:rFonts w:ascii="宋体" w:hAnsi="宋体" w:hint="eastAsia"/>
        </w:rPr>
        <w:t xml:space="preserve">    (一)症状</w:t>
      </w:r>
    </w:p>
    <w:p w:rsidR="00F23563" w:rsidRPr="00A35D65" w:rsidRDefault="00F23563" w:rsidP="00F23563">
      <w:pPr>
        <w:rPr>
          <w:rFonts w:ascii="宋体" w:hAnsi="宋体"/>
        </w:rPr>
      </w:pPr>
      <w:r w:rsidRPr="00A35D65">
        <w:rPr>
          <w:rFonts w:ascii="宋体" w:hAnsi="宋体" w:hint="eastAsia"/>
        </w:rPr>
        <w:t xml:space="preserve">    1．疼痛疼痛是本病的主要症状，也是导致功能障碍的主要原因。特点为隐匿发作、</w:t>
      </w:r>
    </w:p>
    <w:p w:rsidR="00F23563" w:rsidRPr="00A35D65" w:rsidRDefault="00F23563" w:rsidP="00F23563">
      <w:pPr>
        <w:rPr>
          <w:rFonts w:ascii="宋体" w:hAnsi="宋体"/>
        </w:rPr>
      </w:pPr>
      <w:r w:rsidRPr="00A35D65">
        <w:rPr>
          <w:rFonts w:ascii="宋体" w:hAnsi="宋体" w:hint="eastAsia"/>
        </w:rPr>
        <w:t>持续钝痛，多发生于活动以后，休息可以缓解。随着病情进展，关节活动可因疼痛而受</w:t>
      </w:r>
    </w:p>
    <w:p w:rsidR="00F23563" w:rsidRPr="00A35D65" w:rsidRDefault="00F23563" w:rsidP="00F23563">
      <w:pPr>
        <w:rPr>
          <w:rFonts w:ascii="宋体" w:hAnsi="宋体"/>
        </w:rPr>
      </w:pPr>
      <w:r w:rsidRPr="00A35D65">
        <w:rPr>
          <w:rFonts w:ascii="宋体" w:hAnsi="宋体" w:hint="eastAsia"/>
        </w:rPr>
        <w:t>限，甚至休息时也可发生疼痛。睡眠时因关节周围肌肉受损，对关节保护功能降低，不能</w:t>
      </w:r>
    </w:p>
    <w:p w:rsidR="00F23563" w:rsidRPr="00A35D65" w:rsidRDefault="00F23563" w:rsidP="00F23563">
      <w:pPr>
        <w:rPr>
          <w:rFonts w:ascii="宋体" w:hAnsi="宋体"/>
        </w:rPr>
      </w:pPr>
      <w:r w:rsidRPr="00A35D65">
        <w:rPr>
          <w:rFonts w:ascii="宋体" w:hAnsi="宋体" w:hint="eastAsia"/>
        </w:rPr>
        <w:lastRenderedPageBreak/>
        <w:t>和清醒时一样限制引起疼痛的活动，患者可能痛醒。由于软骨缺乏感受疼痛的神经纤维，</w:t>
      </w:r>
    </w:p>
    <w:p w:rsidR="00F23563" w:rsidRPr="00A35D65" w:rsidRDefault="00F23563" w:rsidP="00F23563">
      <w:pPr>
        <w:rPr>
          <w:rFonts w:ascii="宋体" w:hAnsi="宋体"/>
        </w:rPr>
      </w:pPr>
      <w:r w:rsidRPr="00A35D65">
        <w:rPr>
          <w:rFonts w:ascii="宋体" w:hAnsi="宋体" w:hint="eastAsia"/>
        </w:rPr>
        <w:t>疼痛多为关节内高压刺激关节囊内痛觉神经纤维，或骨内高压刺激骨膜或骨周围神经纤</w:t>
      </w:r>
    </w:p>
    <w:p w:rsidR="00F23563" w:rsidRPr="00A35D65" w:rsidRDefault="00F23563" w:rsidP="00F23563">
      <w:pPr>
        <w:rPr>
          <w:rFonts w:ascii="宋体" w:hAnsi="宋体"/>
        </w:rPr>
      </w:pPr>
      <w:r w:rsidRPr="00A35D65">
        <w:rPr>
          <w:rFonts w:ascii="宋体" w:hAnsi="宋体" w:hint="eastAsia"/>
        </w:rPr>
        <w:t>维，或软骨下微骨折，或骨赘、关节周围肌肉以及滑液中前列腺素和其他细胞因子刺激滑</w:t>
      </w:r>
    </w:p>
    <w:p w:rsidR="00F23563" w:rsidRPr="00A35D65" w:rsidRDefault="00F23563" w:rsidP="00F23563">
      <w:pPr>
        <w:rPr>
          <w:rFonts w:ascii="宋体" w:hAnsi="宋体"/>
        </w:rPr>
      </w:pPr>
      <w:r w:rsidRPr="00A35D65">
        <w:rPr>
          <w:rFonts w:ascii="宋体" w:hAnsi="宋体" w:hint="eastAsia"/>
        </w:rPr>
        <w:t>膜感觉神经末梢所致。</w:t>
      </w:r>
    </w:p>
    <w:p w:rsidR="00F23563" w:rsidRPr="00A35D65" w:rsidRDefault="00F23563" w:rsidP="00F23563">
      <w:pPr>
        <w:rPr>
          <w:rFonts w:ascii="宋体" w:hAnsi="宋体"/>
        </w:rPr>
      </w:pPr>
      <w:r w:rsidRPr="00A35D65">
        <w:rPr>
          <w:rFonts w:ascii="宋体" w:hAnsi="宋体" w:hint="eastAsia"/>
        </w:rPr>
        <w:t xml:space="preserve">    2．晨僵和黏着感晨僵提示滑膜炎的存在。但和类风湿关节炎不同，时间比较短暂，</w:t>
      </w:r>
    </w:p>
    <w:p w:rsidR="00F23563" w:rsidRPr="00A35D65" w:rsidRDefault="00F23563" w:rsidP="00F23563">
      <w:pPr>
        <w:rPr>
          <w:rFonts w:ascii="宋体" w:hAnsi="宋体"/>
        </w:rPr>
      </w:pPr>
      <w:r w:rsidRPr="00A35D65">
        <w:rPr>
          <w:rFonts w:ascii="宋体" w:hAnsi="宋体" w:hint="eastAsia"/>
        </w:rPr>
        <w:t>一般不超过30分钟。黏着感指关节静止一段时间后，开始活动时感到僵硬，如粘住一般，</w:t>
      </w:r>
    </w:p>
    <w:p w:rsidR="00F23563" w:rsidRPr="00A35D65" w:rsidRDefault="00F23563" w:rsidP="00F23563">
      <w:pPr>
        <w:rPr>
          <w:rFonts w:ascii="宋体" w:hAnsi="宋体"/>
        </w:rPr>
      </w:pPr>
      <w:r w:rsidRPr="00A35D65">
        <w:rPr>
          <w:rFonts w:ascii="宋体" w:hAnsi="宋体" w:hint="eastAsia"/>
        </w:rPr>
        <w:t>稍活动即可缓解。上述情况多见于老年人下肢关节。</w:t>
      </w:r>
    </w:p>
    <w:p w:rsidR="00F23563" w:rsidRPr="00A35D65" w:rsidRDefault="00F23563" w:rsidP="00F23563">
      <w:pPr>
        <w:rPr>
          <w:rFonts w:ascii="宋体" w:hAnsi="宋体"/>
        </w:rPr>
      </w:pPr>
      <w:r w:rsidRPr="00A35D65">
        <w:rPr>
          <w:rFonts w:ascii="宋体" w:hAnsi="宋体" w:hint="eastAsia"/>
        </w:rPr>
        <w:t xml:space="preserve">    3．其他症状随着病情进展，可出现关节挛曲、不稳定、休息痛、负重时疼痛加重。</w:t>
      </w:r>
    </w:p>
    <w:p w:rsidR="00F23563" w:rsidRPr="00A35D65" w:rsidRDefault="00F23563" w:rsidP="00F23563">
      <w:pPr>
        <w:rPr>
          <w:rFonts w:ascii="宋体" w:hAnsi="宋体"/>
        </w:rPr>
      </w:pPr>
      <w:r w:rsidRPr="00A35D65">
        <w:rPr>
          <w:rFonts w:ascii="宋体" w:hAnsi="宋体" w:hint="eastAsia"/>
        </w:rPr>
        <w:t>由于关节表面吻合性差、肌肉痉挛和收缩、关节囊收缩，以及骨刺或关节鼠引起机械性闭</w:t>
      </w:r>
    </w:p>
    <w:p w:rsidR="00F23563" w:rsidRPr="00A35D65" w:rsidRDefault="00F23563" w:rsidP="00F23563">
      <w:pPr>
        <w:rPr>
          <w:rFonts w:ascii="宋体" w:hAnsi="宋体"/>
        </w:rPr>
      </w:pPr>
      <w:r w:rsidRPr="00A35D65">
        <w:rPr>
          <w:rFonts w:ascii="宋体" w:hAnsi="宋体" w:hint="eastAsia"/>
        </w:rPr>
        <w:t>锁，可发生功能障碍。</w:t>
      </w:r>
    </w:p>
    <w:p w:rsidR="00F23563" w:rsidRPr="00A35D65" w:rsidRDefault="00F23563" w:rsidP="00F23563">
      <w:pPr>
        <w:rPr>
          <w:rFonts w:ascii="宋体" w:hAnsi="宋体"/>
        </w:rPr>
      </w:pPr>
      <w:r w:rsidRPr="00A35D65">
        <w:rPr>
          <w:rFonts w:ascii="宋体" w:hAnsi="宋体" w:hint="eastAsia"/>
        </w:rPr>
        <w:t xml:space="preserve">    (二)体征</w:t>
      </w:r>
    </w:p>
    <w:p w:rsidR="00F23563" w:rsidRPr="00A35D65" w:rsidRDefault="00F23563" w:rsidP="00F23563">
      <w:pPr>
        <w:rPr>
          <w:rFonts w:ascii="宋体" w:hAnsi="宋体"/>
        </w:rPr>
      </w:pPr>
      <w:r w:rsidRPr="00A35D65">
        <w:rPr>
          <w:rFonts w:ascii="宋体" w:hAnsi="宋体" w:hint="eastAsia"/>
        </w:rPr>
        <w:t xml:space="preserve">    1．关节肿胀因局部骨性肥大或渗出性滑膜炎引起，可伴局部温度增高、积液和滑</w:t>
      </w:r>
    </w:p>
    <w:p w:rsidR="00F23563" w:rsidRPr="00A35D65" w:rsidRDefault="00F23563" w:rsidP="00F23563">
      <w:pPr>
        <w:rPr>
          <w:rFonts w:ascii="宋体" w:hAnsi="宋体"/>
        </w:rPr>
      </w:pPr>
      <w:r w:rsidRPr="00A35D65">
        <w:rPr>
          <w:rFonts w:ascii="宋体" w:hAnsi="宋体" w:hint="eastAsia"/>
        </w:rPr>
        <w:t>膜肥厚，严重者可见关节畸形、半脱位等。</w:t>
      </w:r>
    </w:p>
    <w:p w:rsidR="00F23563" w:rsidRPr="00A35D65" w:rsidRDefault="00F23563" w:rsidP="00F23563">
      <w:pPr>
        <w:rPr>
          <w:rFonts w:ascii="宋体" w:hAnsi="宋体"/>
        </w:rPr>
      </w:pPr>
      <w:r w:rsidRPr="00A35D65">
        <w:rPr>
          <w:rFonts w:ascii="宋体" w:hAnsi="宋体" w:hint="eastAsia"/>
        </w:rPr>
        <w:t xml:space="preserve">    2．压痛和被动痛受累关节局部可有压痛，伴滑膜渗出时更加明显。有时虽无压痛，</w:t>
      </w:r>
    </w:p>
    <w:p w:rsidR="00F23563" w:rsidRPr="00A35D65" w:rsidRDefault="00F23563" w:rsidP="00F23563">
      <w:pPr>
        <w:rPr>
          <w:rFonts w:ascii="宋体" w:hAnsi="宋体"/>
        </w:rPr>
      </w:pPr>
      <w:r w:rsidRPr="00A35D65">
        <w:rPr>
          <w:rFonts w:ascii="宋体" w:hAnsi="宋体" w:hint="eastAsia"/>
        </w:rPr>
        <w:t>但被动运动时可发生疼痛。</w:t>
      </w:r>
    </w:p>
    <w:p w:rsidR="00F23563" w:rsidRPr="00A35D65" w:rsidRDefault="00F23563" w:rsidP="00F23563">
      <w:pPr>
        <w:rPr>
          <w:rFonts w:ascii="宋体" w:hAnsi="宋体"/>
        </w:rPr>
      </w:pPr>
      <w:r w:rsidRPr="00A35D65">
        <w:rPr>
          <w:rFonts w:ascii="宋体" w:hAnsi="宋体" w:hint="eastAsia"/>
        </w:rPr>
        <w:t xml:space="preserve">    3．关节活动弹响(骨摩擦音)  以膝关节多见。检查方法：患者坐位，检查者一手活</w:t>
      </w:r>
    </w:p>
    <w:p w:rsidR="00F23563" w:rsidRPr="00A35D65" w:rsidRDefault="00F23563" w:rsidP="00F23563">
      <w:pPr>
        <w:rPr>
          <w:rFonts w:ascii="宋体" w:hAnsi="宋体"/>
        </w:rPr>
      </w:pPr>
      <w:r w:rsidRPr="00A35D65">
        <w:rPr>
          <w:rFonts w:ascii="宋体" w:hAnsi="宋体" w:hint="eastAsia"/>
        </w:rPr>
        <w:t>动膝关节，另一手按在所查关节上，关节活动时可感到“咔哒”声。可能为软骨缺失和关</w:t>
      </w:r>
    </w:p>
    <w:p w:rsidR="00F23563" w:rsidRPr="00A35D65" w:rsidRDefault="00F23563" w:rsidP="00F23563">
      <w:pPr>
        <w:rPr>
          <w:rFonts w:ascii="宋体" w:hAnsi="宋体"/>
        </w:rPr>
      </w:pPr>
      <w:r w:rsidRPr="00A35D65">
        <w:rPr>
          <w:rFonts w:ascii="宋体" w:hAnsi="宋体" w:hint="eastAsia"/>
        </w:rPr>
        <w:t>节面欠光整所致。</w:t>
      </w:r>
    </w:p>
    <w:p w:rsidR="00F23563" w:rsidRPr="00A35D65" w:rsidRDefault="00F23563" w:rsidP="00F23563">
      <w:pPr>
        <w:rPr>
          <w:rFonts w:ascii="宋体" w:hAnsi="宋体"/>
        </w:rPr>
      </w:pPr>
      <w:r w:rsidRPr="00A35D65">
        <w:rPr>
          <w:rFonts w:ascii="宋体" w:hAnsi="宋体" w:hint="eastAsia"/>
        </w:rPr>
        <w:t xml:space="preserve">    4．活动受限由于骨赘、软骨丧失、关节周围肌肉痉挛以及关节破坏所致。</w:t>
      </w:r>
    </w:p>
    <w:p w:rsidR="00F23563" w:rsidRPr="00A35D65" w:rsidRDefault="00F23563" w:rsidP="00F23563">
      <w:pPr>
        <w:rPr>
          <w:rFonts w:ascii="宋体" w:hAnsi="宋体"/>
        </w:rPr>
      </w:pPr>
      <w:r w:rsidRPr="00A35D65">
        <w:rPr>
          <w:rFonts w:ascii="宋体" w:hAnsi="宋体" w:hint="eastAsia"/>
        </w:rPr>
        <w:t xml:space="preserve">    (三)常见受累关节及其临床特点</w:t>
      </w:r>
    </w:p>
    <w:p w:rsidR="00F23563" w:rsidRPr="00A35D65" w:rsidRDefault="00F23563" w:rsidP="00F23563">
      <w:pPr>
        <w:rPr>
          <w:rFonts w:ascii="宋体" w:hAnsi="宋体"/>
        </w:rPr>
      </w:pPr>
      <w:r w:rsidRPr="00A35D65">
        <w:rPr>
          <w:rFonts w:ascii="宋体" w:hAnsi="宋体" w:hint="eastAsia"/>
        </w:rPr>
        <w:t xml:space="preserve">    1．手手oA多见于中、老年女性，以远端指间关节最常累及，也可见于近端指间关</w:t>
      </w:r>
    </w:p>
    <w:p w:rsidR="00F23563" w:rsidRPr="00A35D65" w:rsidRDefault="00F23563" w:rsidP="00F23563">
      <w:pPr>
        <w:rPr>
          <w:rFonts w:ascii="宋体" w:hAnsi="宋体"/>
        </w:rPr>
      </w:pPr>
      <w:r w:rsidRPr="00A35D65">
        <w:rPr>
          <w:rFonts w:ascii="宋体" w:hAnsi="宋体" w:hint="eastAsia"/>
        </w:rPr>
        <w:t>节和第一腕掌关节。疼痛和压痛不太明显。特征性表现为指间关节背面内、外侧有骨样肿</w:t>
      </w:r>
    </w:p>
    <w:p w:rsidR="00F23563" w:rsidRPr="00A35D65" w:rsidRDefault="00F23563" w:rsidP="00F23563">
      <w:pPr>
        <w:rPr>
          <w:rFonts w:ascii="宋体" w:hAnsi="宋体"/>
        </w:rPr>
      </w:pPr>
      <w:r w:rsidRPr="00A35D65">
        <w:rPr>
          <w:rFonts w:ascii="宋体" w:hAnsi="宋体" w:hint="eastAsia"/>
        </w:rPr>
        <w:t>大结节，位于远端指间关节者称卜[ebei’den结节，位于近端指间关节者称Bouchard结节。</w:t>
      </w:r>
    </w:p>
    <w:p w:rsidR="00F23563" w:rsidRPr="00A35D65" w:rsidRDefault="00F23563" w:rsidP="00F23563">
      <w:pPr>
        <w:rPr>
          <w:rFonts w:ascii="宋体" w:hAnsi="宋体"/>
        </w:rPr>
      </w:pPr>
      <w:r w:rsidRPr="00A35D65">
        <w:rPr>
          <w:rFonts w:ascii="宋体" w:hAnsi="宋体" w:hint="eastAsia"/>
        </w:rPr>
        <w:t>具遗传倾向，常母女均罹患。部分患者可出现屈曲或侧偏畸形。第一腕掌关节因骨质增生</w:t>
      </w:r>
    </w:p>
    <w:p w:rsidR="00F23563" w:rsidRPr="00A35D65" w:rsidRDefault="00F23563" w:rsidP="00F23563">
      <w:pPr>
        <w:rPr>
          <w:rFonts w:ascii="宋体" w:hAnsi="宋体"/>
        </w:rPr>
      </w:pPr>
      <w:r w:rsidRPr="00A35D65">
        <w:rPr>
          <w:rFonts w:ascii="宋体" w:hAnsi="宋体" w:hint="eastAsia"/>
        </w:rPr>
        <w:t>可出现“方形手”。    ，</w:t>
      </w:r>
    </w:p>
    <w:p w:rsidR="00F23563" w:rsidRPr="00A35D65" w:rsidRDefault="00F23563" w:rsidP="00F23563">
      <w:pPr>
        <w:rPr>
          <w:rFonts w:ascii="宋体" w:hAnsi="宋体"/>
        </w:rPr>
      </w:pPr>
      <w:r w:rsidRPr="00A35D65">
        <w:rPr>
          <w:rFonts w:ascii="宋体" w:hAnsi="宋体" w:hint="eastAsia"/>
        </w:rPr>
        <w:t xml:space="preserve">    2．膝膝oA早期以疼痛和僵硬为主，单侧或双侧交替，多发生于上下楼时。体格检</w:t>
      </w:r>
    </w:p>
    <w:p w:rsidR="00F23563" w:rsidRPr="00A35D65" w:rsidRDefault="00F23563" w:rsidP="00F23563">
      <w:pPr>
        <w:rPr>
          <w:rFonts w:ascii="宋体" w:hAnsi="宋体"/>
        </w:rPr>
      </w:pPr>
      <w:r w:rsidRPr="00A35D65">
        <w:rPr>
          <w:rFonts w:ascii="宋体" w:hAnsi="宋体" w:hint="eastAsia"/>
        </w:rPr>
        <w:t>查可见关节肿胀、压痛、骨摩擦音以及膝内翻畸形等。少数患者关节周围肌肉萎缩，多为</w:t>
      </w:r>
    </w:p>
    <w:p w:rsidR="00F23563" w:rsidRPr="00A35D65" w:rsidRDefault="00F23563" w:rsidP="00F23563">
      <w:pPr>
        <w:rPr>
          <w:rFonts w:ascii="宋体" w:hAnsi="宋体"/>
        </w:rPr>
      </w:pPr>
      <w:r w:rsidRPr="00A35D65">
        <w:rPr>
          <w:rFonts w:ascii="宋体" w:hAnsi="宋体" w:hint="eastAsia"/>
        </w:rPr>
        <w:t>斛章jj骨鬻j攀攀ji鬻鸟</w:t>
      </w:r>
    </w:p>
    <w:p w:rsidR="00F23563" w:rsidRPr="00A35D65" w:rsidRDefault="00F23563" w:rsidP="00F23563">
      <w:pPr>
        <w:rPr>
          <w:rFonts w:ascii="宋体" w:hAnsi="宋体"/>
        </w:rPr>
      </w:pPr>
      <w:r w:rsidRPr="00A35D65">
        <w:rPr>
          <w:rFonts w:ascii="宋体" w:hAnsi="宋体" w:hint="eastAsia"/>
        </w:rPr>
        <w:t>天用任。</w:t>
      </w:r>
    </w:p>
    <w:p w:rsidR="00F23563" w:rsidRPr="00A35D65" w:rsidRDefault="00F23563" w:rsidP="00F23563">
      <w:pPr>
        <w:rPr>
          <w:rFonts w:ascii="宋体" w:hAnsi="宋体"/>
        </w:rPr>
      </w:pPr>
      <w:r w:rsidRPr="00A35D65">
        <w:rPr>
          <w:rFonts w:ascii="宋体" w:hAnsi="宋体" w:hint="eastAsia"/>
        </w:rPr>
        <w:t xml:space="preserve">    髌骨关节oA也称髌骨软化，主要发生在青年人，与创伤有关。</w:t>
      </w:r>
    </w:p>
    <w:p w:rsidR="00F23563" w:rsidRPr="00A35D65" w:rsidRDefault="00F23563" w:rsidP="00F23563">
      <w:pPr>
        <w:rPr>
          <w:rFonts w:ascii="宋体" w:hAnsi="宋体"/>
        </w:rPr>
      </w:pPr>
      <w:r w:rsidRPr="00A35D65">
        <w:rPr>
          <w:rFonts w:ascii="宋体" w:hAnsi="宋体" w:hint="eastAsia"/>
        </w:rPr>
        <w:t xml:space="preserve">    3．髋髋关节oA多见于年长者，男性患病率较高。主要症状为隐匿发生的疼痛，可</w:t>
      </w:r>
    </w:p>
    <w:p w:rsidR="00F23563" w:rsidRPr="00A35D65" w:rsidRDefault="00F23563" w:rsidP="00F23563">
      <w:pPr>
        <w:rPr>
          <w:rFonts w:ascii="宋体" w:hAnsi="宋体"/>
        </w:rPr>
      </w:pPr>
      <w:r w:rsidRPr="00A35D65">
        <w:rPr>
          <w:rFonts w:ascii="宋体" w:hAnsi="宋体" w:hint="eastAsia"/>
        </w:rPr>
        <w:t>放射至臀外侧、腹股沟、大腿内侧，有时可集中于膝而忽略真正病变部位。体格检查可见</w:t>
      </w:r>
    </w:p>
    <w:p w:rsidR="00F23563" w:rsidRPr="00A35D65" w:rsidRDefault="00F23563" w:rsidP="00F23563">
      <w:pPr>
        <w:rPr>
          <w:rFonts w:ascii="宋体" w:hAnsi="宋体"/>
        </w:rPr>
      </w:pPr>
      <w:r w:rsidRPr="00A35D65">
        <w:rPr>
          <w:rFonts w:ascii="宋体" w:hAnsi="宋体" w:hint="eastAsia"/>
        </w:rPr>
        <w:t>不同程度的活动受限和跛行。</w:t>
      </w:r>
    </w:p>
    <w:p w:rsidR="00F23563" w:rsidRPr="00A35D65" w:rsidRDefault="00F23563" w:rsidP="00F23563">
      <w:pPr>
        <w:rPr>
          <w:rFonts w:ascii="宋体" w:hAnsi="宋体"/>
        </w:rPr>
      </w:pPr>
      <w:r w:rsidRPr="00A35D65">
        <w:rPr>
          <w:rFonts w:ascii="宋体" w:hAnsi="宋体" w:hint="eastAsia"/>
        </w:rPr>
        <w:t xml:space="preserve">    4．足足oA以第一跖趾关节最常见。症状可因穿过紧的鞋子而加重。跨囊炎可引起</w:t>
      </w:r>
    </w:p>
    <w:p w:rsidR="00F23563" w:rsidRPr="00A35D65" w:rsidRDefault="00F23563" w:rsidP="00F23563">
      <w:pPr>
        <w:rPr>
          <w:rFonts w:ascii="宋体" w:hAnsi="宋体"/>
        </w:rPr>
      </w:pPr>
      <w:r w:rsidRPr="00A35D65">
        <w:rPr>
          <w:rFonts w:ascii="宋体" w:hAnsi="宋体" w:hint="eastAsia"/>
        </w:rPr>
        <w:t>肿胀和疼痛。体征可见骨性肥大和外翻。跗骨关节也可累及。</w:t>
      </w:r>
    </w:p>
    <w:p w:rsidR="00F23563" w:rsidRPr="00A35D65" w:rsidRDefault="00F23563" w:rsidP="00F23563">
      <w:pPr>
        <w:rPr>
          <w:rFonts w:ascii="宋体" w:hAnsi="宋体"/>
        </w:rPr>
      </w:pPr>
      <w:r w:rsidRPr="00A35D65">
        <w:rPr>
          <w:rFonts w:ascii="宋体" w:hAnsi="宋体" w:hint="eastAsia"/>
        </w:rPr>
        <w:t xml:space="preserve">    5．脊柱脊柱oA包括骨突关节oA和椎间盘退行性变，骨突关节oA和椎间盘退行</w:t>
      </w:r>
    </w:p>
    <w:p w:rsidR="00F23563" w:rsidRPr="00A35D65" w:rsidRDefault="00F23563" w:rsidP="00F23563">
      <w:pPr>
        <w:rPr>
          <w:rFonts w:ascii="宋体" w:hAnsi="宋体"/>
        </w:rPr>
      </w:pPr>
      <w:r w:rsidRPr="00A35D65">
        <w:rPr>
          <w:rFonts w:ascii="宋体" w:hAnsi="宋体" w:hint="eastAsia"/>
        </w:rPr>
        <w:t>性变是两个不同的病理过程。骨突关节oA和其他关节oA相同，椎间盘退行性变多伴有</w:t>
      </w:r>
    </w:p>
    <w:p w:rsidR="00F23563" w:rsidRPr="00A35D65" w:rsidRDefault="00F23563" w:rsidP="00F23563">
      <w:pPr>
        <w:rPr>
          <w:rFonts w:ascii="宋体" w:hAnsi="宋体"/>
        </w:rPr>
      </w:pPr>
      <w:r w:rsidRPr="00A35D65">
        <w:rPr>
          <w:rFonts w:ascii="宋体" w:hAnsi="宋体" w:hint="eastAsia"/>
        </w:rPr>
        <w:t>椎体唇样骨赘，两者密切相关，常同时存在，以颈、腰段多见。表现为局部疼痛、僵硬，</w:t>
      </w:r>
    </w:p>
    <w:p w:rsidR="00F23563" w:rsidRPr="00A35D65" w:rsidRDefault="00F23563" w:rsidP="00F23563">
      <w:pPr>
        <w:rPr>
          <w:rFonts w:ascii="宋体" w:hAnsi="宋体"/>
        </w:rPr>
      </w:pPr>
      <w:r w:rsidRPr="00A35D65">
        <w:rPr>
          <w:rFonts w:ascii="宋体" w:hAnsi="宋体" w:hint="eastAsia"/>
        </w:rPr>
        <w:t>久坐或久站后加重。疼痛可向臀部或下肢放射。伸展时疼痛加重多提示骨突关节病变，屈</w:t>
      </w:r>
    </w:p>
    <w:p w:rsidR="00F23563" w:rsidRPr="00A35D65" w:rsidRDefault="00F23563" w:rsidP="00F23563">
      <w:pPr>
        <w:rPr>
          <w:rFonts w:ascii="宋体" w:hAnsi="宋体"/>
        </w:rPr>
      </w:pPr>
      <w:r w:rsidRPr="00A35D65">
        <w:rPr>
          <w:rFonts w:ascii="宋体" w:hAnsi="宋体" w:hint="eastAsia"/>
        </w:rPr>
        <w:t>曲时加重多提示椎间盘病。</w:t>
      </w:r>
    </w:p>
    <w:p w:rsidR="00F23563" w:rsidRPr="00A35D65" w:rsidRDefault="00F23563" w:rsidP="00F23563">
      <w:pPr>
        <w:rPr>
          <w:rFonts w:ascii="宋体" w:hAnsi="宋体"/>
        </w:rPr>
      </w:pPr>
      <w:r w:rsidRPr="00A35D65">
        <w:rPr>
          <w:rFonts w:ascii="宋体" w:hAnsi="宋体" w:hint="eastAsia"/>
        </w:rPr>
        <w:t xml:space="preserve">    (1)颈椎oA：最多见于第5颈椎。颈项疼痛、僵硬主要由骨突关节引起。脊神经根</w:t>
      </w:r>
    </w:p>
    <w:p w:rsidR="00F23563" w:rsidRPr="00A35D65" w:rsidRDefault="00F23563" w:rsidP="00F23563">
      <w:pPr>
        <w:rPr>
          <w:rFonts w:ascii="宋体" w:hAnsi="宋体"/>
        </w:rPr>
      </w:pPr>
      <w:r w:rsidRPr="00A35D65">
        <w:rPr>
          <w:rFonts w:ascii="宋体" w:hAnsi="宋体" w:hint="eastAsia"/>
        </w:rPr>
        <w:t>受压可出现上臂放射痛，脊髓受压可引起肢体无力和麻痹，椎动脉受压可致眩晕、耳鸣以</w:t>
      </w:r>
    </w:p>
    <w:p w:rsidR="00F23563" w:rsidRPr="00A35D65" w:rsidRDefault="00F23563" w:rsidP="00F23563">
      <w:pPr>
        <w:rPr>
          <w:rFonts w:ascii="宋体" w:hAnsi="宋体"/>
        </w:rPr>
      </w:pPr>
      <w:r w:rsidRPr="00A35D65">
        <w:rPr>
          <w:rFonts w:ascii="宋体" w:hAnsi="宋体" w:hint="eastAsia"/>
        </w:rPr>
        <w:t>至复视、构音和吞咽障碍，严重者可发生定位能力丧失，甚或突然跌倒，但不伴意识</w:t>
      </w:r>
    </w:p>
    <w:p w:rsidR="00F23563" w:rsidRPr="00A35D65" w:rsidRDefault="00F23563" w:rsidP="00F23563">
      <w:pPr>
        <w:rPr>
          <w:rFonts w:ascii="宋体" w:hAnsi="宋体"/>
        </w:rPr>
      </w:pPr>
      <w:r w:rsidRPr="00A35D65">
        <w:rPr>
          <w:rFonts w:ascii="宋体" w:hAnsi="宋体" w:hint="eastAsia"/>
        </w:rPr>
        <w:t>障碍。</w:t>
      </w:r>
    </w:p>
    <w:p w:rsidR="00F23563" w:rsidRPr="00A35D65" w:rsidRDefault="00F23563" w:rsidP="00F23563">
      <w:pPr>
        <w:rPr>
          <w:rFonts w:ascii="宋体" w:hAnsi="宋体"/>
        </w:rPr>
      </w:pPr>
      <w:r w:rsidRPr="00A35D65">
        <w:rPr>
          <w:rFonts w:ascii="宋体" w:hAnsi="宋体" w:hint="eastAsia"/>
        </w:rPr>
        <w:lastRenderedPageBreak/>
        <w:t xml:space="preserve">    (2)腰椎oA：多见于第3至第5腰椎。骨突关节受累可引起腰痛。椎间盘病可引起</w:t>
      </w:r>
    </w:p>
    <w:p w:rsidR="00F23563" w:rsidRPr="00A35D65" w:rsidRDefault="00F23563" w:rsidP="00F23563">
      <w:pPr>
        <w:rPr>
          <w:rFonts w:ascii="宋体" w:hAnsi="宋体"/>
        </w:rPr>
      </w:pPr>
      <w:r w:rsidRPr="00A35D65">
        <w:rPr>
          <w:rFonts w:ascii="宋体" w:hAnsi="宋体" w:hint="eastAsia"/>
        </w:rPr>
        <w:t>腰、臀疼痛并放射至下肢。神经根刺激可引起髋关节局部疼痛而不向下放射，应注意</w:t>
      </w:r>
    </w:p>
    <w:p w:rsidR="00F23563" w:rsidRPr="00A35D65" w:rsidRDefault="00F23563" w:rsidP="00F23563">
      <w:pPr>
        <w:rPr>
          <w:rFonts w:ascii="宋体" w:hAnsi="宋体"/>
        </w:rPr>
      </w:pPr>
      <w:r w:rsidRPr="00A35D65">
        <w:rPr>
          <w:rFonts w:ascii="宋体" w:hAnsi="宋体" w:hint="eastAsia"/>
        </w:rPr>
        <w:t>鉴别。</w:t>
      </w:r>
    </w:p>
    <w:p w:rsidR="00F23563" w:rsidRPr="00A35D65" w:rsidRDefault="00F23563" w:rsidP="00F23563">
      <w:pPr>
        <w:rPr>
          <w:rFonts w:ascii="宋体" w:hAnsi="宋体"/>
        </w:rPr>
      </w:pPr>
      <w:r w:rsidRPr="00A35D65">
        <w:rPr>
          <w:rFonts w:ascii="宋体" w:hAnsi="宋体" w:hint="eastAsia"/>
        </w:rPr>
        <w:t xml:space="preserve">    6．其他部位肩锁关节、颞下颌关节、肘关节也可累及。</w:t>
      </w:r>
    </w:p>
    <w:p w:rsidR="00F23563" w:rsidRPr="00A35D65" w:rsidRDefault="00F23563" w:rsidP="00F23563">
      <w:pPr>
        <w:rPr>
          <w:rFonts w:ascii="宋体" w:hAnsi="宋体"/>
        </w:rPr>
      </w:pPr>
      <w:r w:rsidRPr="00A35D65">
        <w:rPr>
          <w:rFonts w:ascii="宋体" w:hAnsi="宋体" w:hint="eastAsia"/>
        </w:rPr>
        <w:t xml:space="preserve">    (四)骨关节炎的特殊类型</w:t>
      </w:r>
    </w:p>
    <w:p w:rsidR="00F23563" w:rsidRPr="00A35D65" w:rsidRDefault="00F23563" w:rsidP="00F23563">
      <w:pPr>
        <w:rPr>
          <w:rFonts w:ascii="宋体" w:hAnsi="宋体"/>
        </w:rPr>
      </w:pPr>
      <w:r w:rsidRPr="00A35D65">
        <w:rPr>
          <w:rFonts w:ascii="宋体" w:hAnsi="宋体" w:hint="eastAsia"/>
        </w:rPr>
        <w:t xml:space="preserve">    1．全身性oA多见于中年以上女性，有明显家族聚集倾向。典型表现累及多个指间</w:t>
      </w:r>
    </w:p>
    <w:p w:rsidR="00F23563" w:rsidRPr="00A35D65" w:rsidRDefault="00F23563" w:rsidP="00F23563">
      <w:pPr>
        <w:rPr>
          <w:rFonts w:ascii="宋体" w:hAnsi="宋体"/>
        </w:rPr>
      </w:pPr>
      <w:r w:rsidRPr="00A35D65">
        <w:rPr>
          <w:rFonts w:ascii="宋体" w:hAnsi="宋体" w:hint="eastAsia"/>
        </w:rPr>
        <w:t>关节，有}ieberden结节和Botachard结节，还同时存在上述至少三个部位如膝、髋、脊柱</w:t>
      </w:r>
    </w:p>
    <w:p w:rsidR="00F23563" w:rsidRPr="00A35D65" w:rsidRDefault="00F23563" w:rsidP="00F23563">
      <w:pPr>
        <w:rPr>
          <w:rFonts w:ascii="宋体" w:hAnsi="宋体"/>
        </w:rPr>
      </w:pPr>
      <w:r w:rsidRPr="00A35D65">
        <w:rPr>
          <w:rFonts w:ascii="宋体" w:hAnsi="宋体" w:hint="eastAsia"/>
        </w:rPr>
        <w:t>的累及，关节功能预后良好。此型oA之所以被列为特殊类型，乃因除上述临床表现外，</w:t>
      </w:r>
    </w:p>
    <w:p w:rsidR="00F23563" w:rsidRPr="00A35D65" w:rsidRDefault="00F23563" w:rsidP="00F23563">
      <w:pPr>
        <w:rPr>
          <w:rFonts w:ascii="宋体" w:hAnsi="宋体"/>
        </w:rPr>
      </w:pPr>
      <w:r w:rsidRPr="00A35D65">
        <w:rPr>
          <w:rFonts w:ascii="宋体" w:hAnsi="宋体" w:hint="eastAsia"/>
        </w:rPr>
        <w:t>还与HLA_A1、B8等遗传基因相关。提示本病的发生，是在某种遗传背景的基础上，被</w:t>
      </w:r>
    </w:p>
    <w:p w:rsidR="00F23563" w:rsidRPr="00A35D65" w:rsidRDefault="00F23563" w:rsidP="00F23563">
      <w:pPr>
        <w:rPr>
          <w:rFonts w:ascii="宋体" w:hAnsi="宋体"/>
        </w:rPr>
      </w:pPr>
      <w:r w:rsidRPr="00A35D65">
        <w:rPr>
          <w:rFonts w:ascii="宋体" w:hAnsi="宋体" w:hint="eastAsia"/>
        </w:rPr>
        <w:t>某种环境因素触发所致。</w:t>
      </w:r>
    </w:p>
    <w:p w:rsidR="00F23563" w:rsidRPr="00A35D65" w:rsidRDefault="00F23563" w:rsidP="00F23563">
      <w:pPr>
        <w:rPr>
          <w:rFonts w:ascii="宋体" w:hAnsi="宋体"/>
        </w:rPr>
      </w:pPr>
      <w:r w:rsidRPr="00A35D65">
        <w:rPr>
          <w:rFonts w:ascii="宋体" w:hAnsi="宋体" w:hint="eastAsia"/>
        </w:rPr>
        <w:t xml:space="preserve">    2．侵蚀性炎症性oA起病和全身性oA相似，但有明显的发作性炎症表现。主要累</w:t>
      </w:r>
    </w:p>
    <w:p w:rsidR="00F23563" w:rsidRPr="00A35D65" w:rsidRDefault="00F23563" w:rsidP="00F23563">
      <w:pPr>
        <w:rPr>
          <w:rFonts w:ascii="宋体" w:hAnsi="宋体"/>
        </w:rPr>
      </w:pPr>
      <w:r w:rsidRPr="00A35D65">
        <w:rPr>
          <w:rFonts w:ascii="宋体" w:hAnsi="宋体" w:hint="eastAsia"/>
        </w:rPr>
        <w:t>及指间关节，受累关节可发生冻胶样囊肿、不同程度的疼痛和压痛。放射学检查可见关节</w:t>
      </w:r>
    </w:p>
    <w:p w:rsidR="00F23563" w:rsidRPr="00A35D65" w:rsidRDefault="00F23563" w:rsidP="00F23563">
      <w:pPr>
        <w:rPr>
          <w:rFonts w:ascii="宋体" w:hAnsi="宋体"/>
        </w:rPr>
      </w:pPr>
      <w:r w:rsidRPr="00A35D65">
        <w:rPr>
          <w:rFonts w:ascii="宋体" w:hAnsi="宋体" w:hint="eastAsia"/>
        </w:rPr>
        <w:t>软骨丧失、骨赘形成、软骨下骨板硬化和明显的骨侵蚀。后期可发生骨性强直。本病可持</w:t>
      </w:r>
    </w:p>
    <w:p w:rsidR="00F23563" w:rsidRPr="00A35D65" w:rsidRDefault="00F23563" w:rsidP="00F23563">
      <w:pPr>
        <w:rPr>
          <w:rFonts w:ascii="宋体" w:hAnsi="宋体"/>
        </w:rPr>
      </w:pPr>
      <w:r w:rsidRPr="00A35D65">
        <w:rPr>
          <w:rFonts w:ascii="宋体" w:hAnsi="宋体" w:hint="eastAsia"/>
        </w:rPr>
        <w:t>续多年，但最终大多没有症状。早期轻型病例只有少数软骨下骨囊性变，。与全身性oA难</w:t>
      </w:r>
    </w:p>
    <w:p w:rsidR="00F23563" w:rsidRPr="00A35D65" w:rsidRDefault="00F23563" w:rsidP="00F23563">
      <w:pPr>
        <w:rPr>
          <w:rFonts w:ascii="宋体" w:hAnsi="宋体"/>
        </w:rPr>
      </w:pPr>
      <w:r w:rsidRPr="00A35D65">
        <w:rPr>
          <w:rFonts w:ascii="宋体" w:hAnsi="宋体" w:hint="eastAsia"/>
        </w:rPr>
        <w:t>以鉴另U。</w:t>
      </w:r>
    </w:p>
    <w:p w:rsidR="00F23563" w:rsidRPr="00A35D65" w:rsidRDefault="00F23563" w:rsidP="00F23563">
      <w:pPr>
        <w:rPr>
          <w:rFonts w:ascii="宋体" w:hAnsi="宋体"/>
        </w:rPr>
      </w:pPr>
      <w:r w:rsidRPr="00A35D65">
        <w:rPr>
          <w:rFonts w:ascii="宋体" w:hAnsi="宋体" w:hint="eastAsia"/>
        </w:rPr>
        <w:t xml:space="preserve">    3·弥漫性特发性骨肥厚(diffuse idiopathic skeletal hype~·ostosis，【)ISI：{)  多见于老</w:t>
      </w:r>
    </w:p>
    <w:p w:rsidR="00F23563" w:rsidRPr="00A35D65" w:rsidRDefault="00F23563" w:rsidP="00F23563">
      <w:pPr>
        <w:rPr>
          <w:rFonts w:ascii="宋体" w:hAnsi="宋体"/>
        </w:rPr>
      </w:pPr>
      <w:r w:rsidRPr="00A35D65">
        <w:rPr>
          <w:rFonts w:ascii="宋体" w:hAnsi="宋体" w:hint="eastAsia"/>
        </w:rPr>
        <w:t>年人。主要侵犯脊柱，全身其他关节也可累及。特点为椎体前方韧带波浪状钙化，以胸椎</w:t>
      </w:r>
    </w:p>
    <w:p w:rsidR="00F23563" w:rsidRPr="00A35D65" w:rsidRDefault="00F23563" w:rsidP="00F23563">
      <w:pPr>
        <w:rPr>
          <w:rFonts w:ascii="宋体" w:hAnsi="宋体"/>
        </w:rPr>
      </w:pPr>
      <w:r w:rsidRPr="00A35D65">
        <w:rPr>
          <w:rFonts w:ascii="宋体" w:hAnsi="宋体" w:hint="eastAsia"/>
        </w:rPr>
        <w:t>最多见；脊柱外肌腱、韧带附着点如足跟、鹰嘴骨突、指间关节等部位也可发生。症状轻</w:t>
      </w:r>
    </w:p>
    <w:p w:rsidR="00F23563" w:rsidRPr="00A35D65" w:rsidRDefault="00F23563" w:rsidP="00F23563">
      <w:pPr>
        <w:rPr>
          <w:rFonts w:ascii="宋体" w:hAnsi="宋体"/>
        </w:rPr>
      </w:pPr>
      <w:r w:rsidRPr="00A35D65">
        <w:rPr>
          <w:rFonts w:ascii="宋体" w:hAnsi="宋体" w:hint="eastAsia"/>
        </w:rPr>
        <w:t>微以至没有疼痛，脊柱可有中度活动受限。无椎间关节及骶髂关节累及，与HI。A-．B27不</w:t>
      </w:r>
    </w:p>
    <w:p w:rsidR="00F23563" w:rsidRPr="00A35D65" w:rsidRDefault="00F23563" w:rsidP="00F23563">
      <w:pPr>
        <w:rPr>
          <w:rFonts w:ascii="宋体" w:hAnsi="宋体"/>
        </w:rPr>
      </w:pPr>
      <w:r w:rsidRPr="00A35D65">
        <w:rPr>
          <w:rFonts w:ascii="宋体" w:hAnsi="宋体" w:hint="eastAsia"/>
        </w:rPr>
        <w:t>相关，可与强直性脊柱炎鉴别。</w:t>
      </w:r>
    </w:p>
    <w:p w:rsidR="00F23563" w:rsidRPr="00A35D65" w:rsidRDefault="00F23563" w:rsidP="00F23563">
      <w:pPr>
        <w:rPr>
          <w:rFonts w:ascii="宋体" w:hAnsi="宋体"/>
        </w:rPr>
      </w:pPr>
      <w:r w:rsidRPr="00A35D65">
        <w:rPr>
          <w:rFonts w:ascii="宋体" w:hAnsi="宋体" w:hint="eastAsia"/>
        </w:rPr>
        <w:t xml:space="preserve">    4·快速进展性oA发病机制不清。多见于髋关节，其他关节也可发生，疼痛剧烈，</w:t>
      </w:r>
    </w:p>
    <w:p w:rsidR="00F23563" w:rsidRPr="00A35D65" w:rsidRDefault="00F23563" w:rsidP="00F23563">
      <w:pPr>
        <w:rPr>
          <w:rFonts w:ascii="宋体" w:hAnsi="宋体"/>
        </w:rPr>
      </w:pPr>
      <w:r w:rsidRPr="00A35D65">
        <w:rPr>
          <w:rFonts w:ascii="宋体" w:hAnsi="宋体" w:hint="eastAsia"/>
        </w:rPr>
        <w:t>关节间隙于短期内明显变窄，故名。学者认为6个月内关节间隙减少2ram或以上者即可</w:t>
      </w:r>
    </w:p>
    <w:p w:rsidR="00F23563" w:rsidRPr="00A35D65" w:rsidRDefault="00F23563" w:rsidP="00F23563">
      <w:pPr>
        <w:rPr>
          <w:rFonts w:ascii="宋体" w:hAnsi="宋体"/>
        </w:rPr>
      </w:pPr>
      <w:r w:rsidRPr="00A35D65">
        <w:rPr>
          <w:rFonts w:ascii="宋体" w:hAnsi="宋体" w:hint="eastAsia"/>
        </w:rPr>
        <w:t>诊断。</w:t>
      </w:r>
    </w:p>
    <w:p w:rsidR="00F23563" w:rsidRPr="00A35D65" w:rsidRDefault="00F23563" w:rsidP="00F23563">
      <w:pPr>
        <w:rPr>
          <w:rFonts w:ascii="宋体" w:hAnsi="宋体"/>
        </w:rPr>
      </w:pPr>
      <w:r w:rsidRPr="00A35D65">
        <w:rPr>
          <w:rFonts w:ascii="宋体" w:hAnsi="宋体" w:hint="eastAsia"/>
        </w:rPr>
        <w:t xml:space="preserve">  【实验室与影像学检查1</w:t>
      </w:r>
    </w:p>
    <w:p w:rsidR="00F23563" w:rsidRPr="00A35D65" w:rsidRDefault="00F23563" w:rsidP="00F23563">
      <w:pPr>
        <w:rPr>
          <w:rFonts w:ascii="宋体" w:hAnsi="宋体"/>
        </w:rPr>
      </w:pPr>
      <w:r w:rsidRPr="00A35D65">
        <w:rPr>
          <w:rFonts w:ascii="宋体" w:hAnsi="宋体" w:hint="eastAsia"/>
        </w:rPr>
        <w:t xml:space="preserve">  无特异的实验室指标。血沉大多正常、C反应蛋白不高、RF和自身抗体阴性。关节</w:t>
      </w:r>
    </w:p>
    <w:p w:rsidR="00F23563" w:rsidRPr="00A35D65" w:rsidRDefault="00F23563" w:rsidP="00F23563">
      <w:pPr>
        <w:rPr>
          <w:rFonts w:ascii="宋体" w:hAnsi="宋体"/>
        </w:rPr>
      </w:pPr>
      <w:r w:rsidRPr="00A35D65">
        <w:rPr>
          <w:rFonts w:ascii="宋体" w:hAnsi="宋体" w:hint="eastAsia"/>
        </w:rPr>
        <w:t>液黄色或草黄色、黏度正常、凝固试验正常、白细胞数低于2×10。／L、葡萄糖含量很少低</w:t>
      </w:r>
    </w:p>
    <w:p w:rsidR="00F23563" w:rsidRPr="00A35D65" w:rsidRDefault="00F23563" w:rsidP="00F23563">
      <w:pPr>
        <w:rPr>
          <w:rFonts w:ascii="宋体" w:hAnsi="宋体"/>
        </w:rPr>
      </w:pPr>
      <w:r w:rsidRPr="00A35D65">
        <w:rPr>
          <w:rFonts w:ascii="宋体" w:hAnsi="宋体" w:hint="eastAsia"/>
        </w:rPr>
        <w:t>于血糖水平之半。</w:t>
      </w:r>
    </w:p>
    <w:p w:rsidR="00F23563" w:rsidRPr="00A35D65" w:rsidRDefault="00F23563" w:rsidP="00F23563">
      <w:pPr>
        <w:rPr>
          <w:rFonts w:ascii="宋体" w:hAnsi="宋体"/>
        </w:rPr>
      </w:pPr>
      <w:r w:rsidRPr="00A35D65">
        <w:rPr>
          <w:rFonts w:ascii="宋体" w:hAnsi="宋体" w:hint="eastAsia"/>
        </w:rPr>
        <w:t>詹’：j第九篇风湿性疾病    j</w:t>
      </w:r>
    </w:p>
    <w:p w:rsidR="00F23563" w:rsidRPr="00A35D65" w:rsidRDefault="00F23563" w:rsidP="00F23563">
      <w:pPr>
        <w:rPr>
          <w:rFonts w:ascii="宋体" w:hAnsi="宋体"/>
        </w:rPr>
      </w:pPr>
      <w:r w:rsidRPr="00A35D65">
        <w:rPr>
          <w:rFonts w:ascii="宋体" w:hAnsi="宋体" w:hint="eastAsia"/>
        </w:rPr>
        <w:t>V勰    。i  i</w:t>
      </w:r>
    </w:p>
    <w:p w:rsidR="00F23563" w:rsidRPr="00A35D65" w:rsidRDefault="00F23563" w:rsidP="00F23563">
      <w:pPr>
        <w:rPr>
          <w:rFonts w:ascii="宋体" w:hAnsi="宋体"/>
        </w:rPr>
      </w:pPr>
      <w:r w:rsidRPr="00A35D65">
        <w:rPr>
          <w:rFonts w:ascii="宋体" w:hAnsi="宋体" w:hint="eastAsia"/>
        </w:rPr>
        <w:t xml:space="preserve">    放射学检查对本病的诊断十分重要，典型x线表现为受累关节间隙狭窄，软骨下骨质</w:t>
      </w:r>
    </w:p>
    <w:p w:rsidR="00F23563" w:rsidRPr="00A35D65" w:rsidRDefault="00F23563" w:rsidP="00F23563">
      <w:pPr>
        <w:rPr>
          <w:rFonts w:ascii="宋体" w:hAnsi="宋体"/>
        </w:rPr>
      </w:pPr>
      <w:r w:rsidRPr="00A35D65">
        <w:rPr>
          <w:rFonts w:ascii="宋体" w:hAnsi="宋体" w:hint="eastAsia"/>
        </w:rPr>
        <w:t>硬化及囊性变，关节边缘骨赘形成。严重者关节面萎陷、变形或半脱位。</w:t>
      </w:r>
    </w:p>
    <w:p w:rsidR="00F23563" w:rsidRPr="00A35D65" w:rsidRDefault="00F23563" w:rsidP="00F23563">
      <w:pPr>
        <w:rPr>
          <w:rFonts w:ascii="宋体" w:hAnsi="宋体"/>
        </w:rPr>
      </w:pPr>
      <w:r w:rsidRPr="00A35D65">
        <w:rPr>
          <w:rFonts w:ascii="宋体" w:hAnsi="宋体" w:hint="eastAsia"/>
        </w:rPr>
        <w:t xml:space="preserve">    磁共振显像能显示早期软骨病变，半月板、韧带等关节结构的异常，有利于早期诊</w:t>
      </w:r>
    </w:p>
    <w:p w:rsidR="00F23563" w:rsidRPr="00A35D65" w:rsidRDefault="00F23563" w:rsidP="00F23563">
      <w:pPr>
        <w:rPr>
          <w:rFonts w:ascii="宋体" w:hAnsi="宋体"/>
        </w:rPr>
      </w:pPr>
      <w:r w:rsidRPr="00A35D65">
        <w:rPr>
          <w:rFonts w:ascii="宋体" w:hAnsi="宋体" w:hint="eastAsia"/>
        </w:rPr>
        <w:t>断。但表现常与炎症性关节炎重叠，需注意鉴别。且价格较贵，未能普及。CT用于椎间</w:t>
      </w:r>
    </w:p>
    <w:p w:rsidR="00F23563" w:rsidRPr="00A35D65" w:rsidRDefault="00F23563" w:rsidP="00F23563">
      <w:pPr>
        <w:rPr>
          <w:rFonts w:ascii="宋体" w:hAnsi="宋体"/>
        </w:rPr>
      </w:pPr>
      <w:r w:rsidRPr="00A35D65">
        <w:rPr>
          <w:rFonts w:ascii="宋体" w:hAnsi="宋体" w:hint="eastAsia"/>
        </w:rPr>
        <w:t>盘病的诊断明显优于x线。</w:t>
      </w:r>
    </w:p>
    <w:p w:rsidR="00F23563" w:rsidRPr="00A35D65" w:rsidRDefault="00F23563" w:rsidP="00F23563">
      <w:pPr>
        <w:rPr>
          <w:rFonts w:ascii="宋体" w:hAnsi="宋体"/>
        </w:rPr>
      </w:pPr>
      <w:r w:rsidRPr="00A35D65">
        <w:rPr>
          <w:rFonts w:ascii="宋体" w:hAnsi="宋体" w:hint="eastAsia"/>
        </w:rPr>
        <w:t xml:space="preserve">  【诊断和鉴别诊断】</w:t>
      </w:r>
    </w:p>
    <w:p w:rsidR="00F23563" w:rsidRPr="00A35D65" w:rsidRDefault="00F23563" w:rsidP="00F23563">
      <w:pPr>
        <w:rPr>
          <w:rFonts w:ascii="宋体" w:hAnsi="宋体"/>
        </w:rPr>
      </w:pPr>
      <w:r w:rsidRPr="00A35D65">
        <w:rPr>
          <w:rFonts w:ascii="宋体" w:hAnsi="宋体" w:hint="eastAsia"/>
        </w:rPr>
        <w:t xml:space="preserve">  (一)诊断    。</w:t>
      </w:r>
    </w:p>
    <w:p w:rsidR="00F23563" w:rsidRPr="00A35D65" w:rsidRDefault="00F23563" w:rsidP="00F23563">
      <w:pPr>
        <w:rPr>
          <w:rFonts w:ascii="宋体" w:hAnsi="宋体"/>
        </w:rPr>
      </w:pPr>
      <w:r w:rsidRPr="00A35D65">
        <w:rPr>
          <w:rFonts w:ascii="宋体" w:hAnsi="宋体" w:hint="eastAsia"/>
        </w:rPr>
        <w:t xml:space="preserve">  根据症状和放射学表现，诊断不难。部分x线有oA表现者，临床没有症状，即所谓</w:t>
      </w:r>
    </w:p>
    <w:p w:rsidR="00F23563" w:rsidRPr="00A35D65" w:rsidRDefault="00F23563" w:rsidP="00F23563">
      <w:pPr>
        <w:rPr>
          <w:rFonts w:ascii="宋体" w:hAnsi="宋体"/>
        </w:rPr>
      </w:pPr>
      <w:r w:rsidRPr="00A35D65">
        <w:rPr>
          <w:rFonts w:ascii="宋体" w:hAnsi="宋体" w:hint="eastAsia"/>
        </w:rPr>
        <w:t>“无症状性oA”或“放射学oA”，应注意鉴别。美国风湿病学会1986年、1990年和</w:t>
      </w:r>
    </w:p>
    <w:p w:rsidR="00F23563" w:rsidRPr="00A35D65" w:rsidRDefault="00F23563" w:rsidP="00F23563">
      <w:pPr>
        <w:rPr>
          <w:rFonts w:ascii="宋体" w:hAnsi="宋体"/>
        </w:rPr>
      </w:pPr>
      <w:r w:rsidRPr="00A35D65">
        <w:rPr>
          <w:rFonts w:ascii="宋体" w:hAnsi="宋体" w:hint="eastAsia"/>
        </w:rPr>
        <w:t>1991年的膝、手和髋关节oA分类标准见表9—10一1。</w:t>
      </w:r>
    </w:p>
    <w:p w:rsidR="00F23563" w:rsidRPr="00A35D65" w:rsidRDefault="00F23563" w:rsidP="00F23563">
      <w:pPr>
        <w:rPr>
          <w:rFonts w:ascii="宋体" w:hAnsi="宋体"/>
        </w:rPr>
      </w:pPr>
      <w:r w:rsidRPr="00A35D65">
        <w:rPr>
          <w:rFonts w:ascii="宋体" w:hAnsi="宋体" w:hint="eastAsia"/>
        </w:rPr>
        <w:t>表9-10—1美国风湿病学会手、髋、膝关节骨关节炎分类标准</w:t>
      </w:r>
    </w:p>
    <w:p w:rsidR="00F23563" w:rsidRPr="00A35D65" w:rsidRDefault="00F23563" w:rsidP="00F23563">
      <w:pPr>
        <w:rPr>
          <w:rFonts w:ascii="宋体" w:hAnsi="宋体"/>
        </w:rPr>
      </w:pPr>
      <w:r w:rsidRPr="00A35D65">
        <w:rPr>
          <w:rFonts w:ascii="宋体" w:hAnsi="宋体" w:hint="eastAsia"/>
        </w:rPr>
        <w:t xml:space="preserve">    注：’10个指定关节包括双侧第2、3指远端和近端指间关节及第1腕掌关节</w:t>
      </w:r>
    </w:p>
    <w:p w:rsidR="00F23563" w:rsidRPr="00A35D65" w:rsidRDefault="00F23563" w:rsidP="00F23563">
      <w:pPr>
        <w:rPr>
          <w:rFonts w:ascii="宋体" w:hAnsi="宋体"/>
        </w:rPr>
      </w:pPr>
      <w:r w:rsidRPr="00A35D65">
        <w:rPr>
          <w:rFonts w:ascii="宋体" w:hAnsi="宋体" w:hint="eastAsia"/>
        </w:rPr>
        <w:t xml:space="preserve">    (二)鉴别诊断</w:t>
      </w:r>
    </w:p>
    <w:p w:rsidR="00F23563" w:rsidRPr="00A35D65" w:rsidRDefault="00F23563" w:rsidP="00F23563">
      <w:pPr>
        <w:rPr>
          <w:rFonts w:ascii="宋体" w:hAnsi="宋体"/>
        </w:rPr>
      </w:pPr>
      <w:r w:rsidRPr="00A35D65">
        <w:rPr>
          <w:rFonts w:ascii="宋体" w:hAnsi="宋体" w:hint="eastAsia"/>
        </w:rPr>
        <w:t xml:space="preserve">    外周关节oA应与类风湿关节炎、银屑病关节炎、假性痛风等鉴别；髋关节oA应与</w:t>
      </w:r>
    </w:p>
    <w:p w:rsidR="00F23563" w:rsidRPr="00A35D65" w:rsidRDefault="00F23563" w:rsidP="00F23563">
      <w:pPr>
        <w:rPr>
          <w:rFonts w:ascii="宋体" w:hAnsi="宋体"/>
        </w:rPr>
      </w:pPr>
      <w:r w:rsidRPr="00A35D65">
        <w:rPr>
          <w:rFonts w:ascii="宋体" w:hAnsi="宋体" w:hint="eastAsia"/>
        </w:rPr>
        <w:lastRenderedPageBreak/>
        <w:t>髋关节结核、股骨头无菌性坏死鉴别。中轴关节oA应与脊柱关节病鉴别。</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 xml:space="preserve">    治疗的目的是减轻症状，改善关节功能，减少致残。应避免过度服药，根据不同情况</w:t>
      </w:r>
    </w:p>
    <w:p w:rsidR="00F23563" w:rsidRPr="00A35D65" w:rsidRDefault="00F23563" w:rsidP="00F23563">
      <w:pPr>
        <w:rPr>
          <w:rFonts w:ascii="宋体" w:hAnsi="宋体"/>
        </w:rPr>
      </w:pPr>
      <w:r w:rsidRPr="00A35D65">
        <w:rPr>
          <w:rFonts w:ascii="宋体" w:hAnsi="宋体" w:hint="eastAsia"/>
        </w:rPr>
        <w:t>指导患者进行非药物治疗和药物治疗。非药物治疗包括患者教育和自我调理，如注意养成</w:t>
      </w:r>
    </w:p>
    <w:p w:rsidR="00F23563" w:rsidRPr="00A35D65" w:rsidRDefault="00F23563" w:rsidP="00F23563">
      <w:pPr>
        <w:rPr>
          <w:rFonts w:ascii="宋体" w:hAnsi="宋体"/>
        </w:rPr>
      </w:pPr>
      <w:r w:rsidRPr="00A35D65">
        <w:rPr>
          <w:rFonts w:ascii="宋体" w:hAnsi="宋体" w:hint="eastAsia"/>
        </w:rPr>
        <w:t>卫生的生活方式和饮食习惯，适当的医疗锻炼、减肥、理疗、针灸，以及多吃新鲜水果、</w:t>
      </w:r>
    </w:p>
    <w:p w:rsidR="00F23563" w:rsidRPr="00A35D65" w:rsidRDefault="00F23563" w:rsidP="00F23563">
      <w:pPr>
        <w:rPr>
          <w:rFonts w:ascii="宋体" w:hAnsi="宋体"/>
        </w:rPr>
      </w:pPr>
      <w:r w:rsidRPr="00A35D65">
        <w:rPr>
          <w:rFonts w:ascii="宋体" w:hAnsi="宋体" w:hint="eastAsia"/>
        </w:rPr>
        <w:t>j麟蘸j骨攀j攀j攀ji麓萝</w:t>
      </w:r>
    </w:p>
    <w:p w:rsidR="00F23563" w:rsidRPr="00A35D65" w:rsidRDefault="00F23563" w:rsidP="00F23563">
      <w:pPr>
        <w:rPr>
          <w:rFonts w:ascii="宋体" w:hAnsi="宋体"/>
        </w:rPr>
      </w:pPr>
      <w:r w:rsidRPr="00A35D65">
        <w:rPr>
          <w:rFonts w:ascii="宋体" w:hAnsi="宋体" w:hint="eastAsia"/>
        </w:rPr>
        <w:t>蔬莱、撮入适量维生素D等。药物治疗可先试用对乙酰氨基酚，每日304g，分3次服</w:t>
      </w:r>
    </w:p>
    <w:p w:rsidR="00F23563" w:rsidRPr="00A35D65" w:rsidRDefault="00F23563" w:rsidP="00F23563">
      <w:pPr>
        <w:rPr>
          <w:rFonts w:ascii="宋体" w:hAnsi="宋体"/>
        </w:rPr>
      </w:pPr>
      <w:r w:rsidRPr="00A35D65">
        <w:rPr>
          <w:rFonts w:ascii="宋体" w:hAnsi="宋体" w:hint="eastAsia"/>
        </w:rPr>
        <w:t>用。也可使用外用药。疼痛不严重者不一定持续用药，以减轻药物不良反应。</w:t>
      </w:r>
    </w:p>
    <w:p w:rsidR="00F23563" w:rsidRPr="00A35D65" w:rsidRDefault="00F23563" w:rsidP="00F23563">
      <w:pPr>
        <w:rPr>
          <w:rFonts w:ascii="宋体" w:hAnsi="宋体"/>
        </w:rPr>
      </w:pPr>
      <w:r w:rsidRPr="00A35D65">
        <w:rPr>
          <w:rFonts w:ascii="宋体" w:hAnsi="宋体" w:hint="eastAsia"/>
        </w:rPr>
        <w:t xml:space="preserve">    非甾体抗炎药在本病主要起镇痛作用，一般只需用治疗类风湿关节炎剂量的1／2。传</w:t>
      </w:r>
    </w:p>
    <w:p w:rsidR="00F23563" w:rsidRPr="00A35D65" w:rsidRDefault="00F23563" w:rsidP="00F23563">
      <w:pPr>
        <w:rPr>
          <w:rFonts w:ascii="宋体" w:hAnsi="宋体"/>
        </w:rPr>
      </w:pPr>
      <w:r w:rsidRPr="00A35D65">
        <w:rPr>
          <w:rFonts w:ascii="宋体" w:hAnsi="宋体" w:hint="eastAsia"/>
        </w:rPr>
        <w:t>统非甾体抗炎药胃肠道不良反应比较多见，必要时可加用Hz受体拮抗剂或质子泵抑制剂，</w:t>
      </w:r>
    </w:p>
    <w:p w:rsidR="00F23563" w:rsidRPr="00A35D65" w:rsidRDefault="00F23563" w:rsidP="00F23563">
      <w:pPr>
        <w:rPr>
          <w:rFonts w:ascii="宋体" w:hAnsi="宋体"/>
        </w:rPr>
      </w:pPr>
      <w:r w:rsidRPr="00A35D65">
        <w:rPr>
          <w:rFonts w:ascii="宋体" w:hAnsi="宋体" w:hint="eastAsia"/>
        </w:rPr>
        <w:t>或选用选择性CoX_2抑制剂。</w:t>
      </w:r>
    </w:p>
    <w:p w:rsidR="00F23563" w:rsidRPr="00A35D65" w:rsidRDefault="00F23563" w:rsidP="00F23563">
      <w:pPr>
        <w:rPr>
          <w:rFonts w:ascii="宋体" w:hAnsi="宋体"/>
        </w:rPr>
      </w:pPr>
      <w:r w:rsidRPr="00A35D65">
        <w:rPr>
          <w:rFonts w:ascii="宋体" w:hAnsi="宋体" w:hint="eastAsia"/>
        </w:rPr>
        <w:t xml:space="preserve">    慢作用药如透明质酸(hyaluronic acid)关节内注射，有较长时间的缓解症状和改善</w:t>
      </w:r>
    </w:p>
    <w:p w:rsidR="00F23563" w:rsidRPr="00A35D65" w:rsidRDefault="00F23563" w:rsidP="00F23563">
      <w:pPr>
        <w:rPr>
          <w:rFonts w:ascii="宋体" w:hAnsi="宋体"/>
        </w:rPr>
      </w:pPr>
      <w:r w:rsidRPr="00A35D65">
        <w:rPr>
          <w:rFonts w:ascii="宋体" w:hAnsi="宋体" w:hint="eastAsia"/>
        </w:rPr>
        <w:t>功能的作用，主要用于膝关节，尤其适用于X线表现轻度至中度病例。</w:t>
      </w:r>
    </w:p>
    <w:p w:rsidR="00F23563" w:rsidRPr="00A35D65" w:rsidRDefault="00F23563" w:rsidP="00F23563">
      <w:pPr>
        <w:rPr>
          <w:rFonts w:ascii="宋体" w:hAnsi="宋体"/>
        </w:rPr>
      </w:pPr>
      <w:r w:rsidRPr="00A35D65">
        <w:rPr>
          <w:rFonts w:ascii="宋体" w:hAnsi="宋体" w:hint="eastAsia"/>
        </w:rPr>
        <w:t xml:space="preserve">    应避免全身使用糖皮质激素，但对于急性发作的剧烈疼痛、夜间痛、关节积液的严重</w:t>
      </w:r>
    </w:p>
    <w:p w:rsidR="00F23563" w:rsidRPr="00A35D65" w:rsidRDefault="00F23563" w:rsidP="00F23563">
      <w:pPr>
        <w:rPr>
          <w:rFonts w:ascii="宋体" w:hAnsi="宋体"/>
        </w:rPr>
      </w:pPr>
      <w:r w:rsidRPr="00A35D65">
        <w:rPr>
          <w:rFonts w:ascii="宋体" w:hAnsi="宋体" w:hint="eastAsia"/>
        </w:rPr>
        <w:t>病例，激素关节内注射能迅速缓解症状，但作用时间较短。</w:t>
      </w:r>
    </w:p>
    <w:p w:rsidR="00F23563" w:rsidRPr="00A35D65" w:rsidRDefault="00F23563" w:rsidP="00F23563">
      <w:pPr>
        <w:rPr>
          <w:rFonts w:ascii="宋体" w:hAnsi="宋体"/>
        </w:rPr>
      </w:pPr>
      <w:r w:rsidRPr="00A35D65">
        <w:rPr>
          <w:rFonts w:ascii="宋体" w:hAnsi="宋体" w:hint="eastAsia"/>
        </w:rPr>
        <w:t xml:space="preserve">    其他如氨基葡聚糖(glucosamine)和硫酸软骨素A(chondroitin sulfate A)的各种制</w:t>
      </w:r>
    </w:p>
    <w:p w:rsidR="00F23563" w:rsidRPr="00A35D65" w:rsidRDefault="00F23563" w:rsidP="00F23563">
      <w:pPr>
        <w:rPr>
          <w:rFonts w:ascii="宋体" w:hAnsi="宋体"/>
        </w:rPr>
      </w:pPr>
      <w:r w:rsidRPr="00A35D65">
        <w:rPr>
          <w:rFonts w:ascii="宋体" w:hAnsi="宋体" w:hint="eastAsia"/>
        </w:rPr>
        <w:t>剂有一定疗效，但在本病治疗中的地位尚待研究。</w:t>
      </w:r>
    </w:p>
    <w:p w:rsidR="00F23563" w:rsidRPr="00A35D65" w:rsidRDefault="00F23563" w:rsidP="00F23563">
      <w:pPr>
        <w:rPr>
          <w:rFonts w:ascii="宋体" w:hAnsi="宋体"/>
        </w:rPr>
      </w:pPr>
      <w:r w:rsidRPr="00A35D65">
        <w:rPr>
          <w:rFonts w:ascii="宋体" w:hAnsi="宋体" w:hint="eastAsia"/>
        </w:rPr>
        <w:t xml:space="preserve">    值得一提的是，oA和骨质疏松(oP)同属增龄性疾病。临床和流行病学证明，oA</w:t>
      </w:r>
    </w:p>
    <w:p w:rsidR="00F23563" w:rsidRPr="00A35D65" w:rsidRDefault="00F23563" w:rsidP="00F23563">
      <w:pPr>
        <w:rPr>
          <w:rFonts w:ascii="宋体" w:hAnsi="宋体"/>
        </w:rPr>
      </w:pPr>
      <w:r w:rsidRPr="00A35D65">
        <w:rPr>
          <w:rFonts w:ascii="宋体" w:hAnsi="宋体" w:hint="eastAsia"/>
        </w:rPr>
        <w:t>和oP常同时存在。有些症状还可能为oP所致。因此治疗oA时应注意是否必须同时治</w:t>
      </w:r>
    </w:p>
    <w:p w:rsidR="00F23563" w:rsidRPr="00A35D65" w:rsidRDefault="00F23563" w:rsidP="00F23563">
      <w:pPr>
        <w:rPr>
          <w:rFonts w:ascii="宋体" w:hAnsi="宋体"/>
        </w:rPr>
      </w:pPr>
      <w:r w:rsidRPr="00A35D65">
        <w:rPr>
          <w:rFonts w:ascii="宋体" w:hAnsi="宋体" w:hint="eastAsia"/>
        </w:rPr>
        <w:t>疗oP。</w:t>
      </w:r>
    </w:p>
    <w:p w:rsidR="00F23563" w:rsidRPr="00A35D65" w:rsidRDefault="00F23563" w:rsidP="00F23563">
      <w:pPr>
        <w:rPr>
          <w:rFonts w:ascii="宋体" w:hAnsi="宋体"/>
        </w:rPr>
      </w:pPr>
      <w:r w:rsidRPr="00A35D65">
        <w:rPr>
          <w:rFonts w:ascii="宋体" w:hAnsi="宋体" w:hint="eastAsia"/>
        </w:rPr>
        <w:t xml:space="preserve">  外科治疗主要用于功能严重障碍者。</w:t>
      </w:r>
    </w:p>
    <w:p w:rsidR="00F23563" w:rsidRPr="00A35D65" w:rsidRDefault="00F23563" w:rsidP="00F23563">
      <w:pPr>
        <w:rPr>
          <w:rFonts w:ascii="宋体" w:hAnsi="宋体"/>
        </w:rPr>
      </w:pPr>
      <w:r w:rsidRPr="00A35D65">
        <w:rPr>
          <w:rFonts w:ascii="宋体" w:hAnsi="宋体" w:hint="eastAsia"/>
        </w:rPr>
        <w:t xml:space="preserve">  【预后】</w:t>
      </w:r>
    </w:p>
    <w:p w:rsidR="00F23563" w:rsidRPr="00A35D65" w:rsidRDefault="00F23563" w:rsidP="00F23563">
      <w:pPr>
        <w:rPr>
          <w:rFonts w:ascii="宋体" w:hAnsi="宋体"/>
        </w:rPr>
      </w:pPr>
      <w:r w:rsidRPr="00A35D65">
        <w:rPr>
          <w:rFonts w:ascii="宋体" w:hAnsi="宋体" w:hint="eastAsia"/>
        </w:rPr>
        <w:t xml:space="preserve">  大多数患者预后良好，严重关节畸形和功能障碍者仅属少数。</w:t>
      </w:r>
    </w:p>
    <w:p w:rsidR="00F23563" w:rsidRPr="00A35D65" w:rsidRDefault="00F23563" w:rsidP="00F23563">
      <w:pPr>
        <w:rPr>
          <w:rFonts w:ascii="宋体" w:hAnsi="宋体"/>
        </w:rPr>
      </w:pPr>
      <w:r w:rsidRPr="00A35D65">
        <w:rPr>
          <w:rFonts w:ascii="宋体" w:hAnsi="宋体" w:hint="eastAsia"/>
        </w:rPr>
        <w:t>(曾庆馀)</w:t>
      </w:r>
    </w:p>
    <w:p w:rsidR="00F23563" w:rsidRPr="00A35D65" w:rsidRDefault="00F23563" w:rsidP="00F23563">
      <w:pPr>
        <w:rPr>
          <w:rFonts w:ascii="宋体" w:hAnsi="宋体"/>
        </w:rPr>
      </w:pPr>
      <w:r w:rsidRPr="00A35D65">
        <w:rPr>
          <w:rFonts w:ascii="宋体" w:hAnsi="宋体" w:hint="eastAsia"/>
        </w:rPr>
        <w:t>第十一章纤维肌痛综合征</w:t>
      </w:r>
    </w:p>
    <w:p w:rsidR="00F23563" w:rsidRPr="00A35D65" w:rsidRDefault="00F23563" w:rsidP="00F23563">
      <w:pPr>
        <w:rPr>
          <w:rFonts w:ascii="宋体" w:hAnsi="宋体"/>
        </w:rPr>
      </w:pPr>
      <w:r w:rsidRPr="00A35D65">
        <w:rPr>
          <w:rFonts w:ascii="宋体" w:hAnsi="宋体" w:hint="eastAsia"/>
        </w:rPr>
        <w:t xml:space="preserve">    纤维肌痛综合征(fibromyalgia syndrome，FS)是一种以全身多处肌肉疼痛及发僵为</w:t>
      </w:r>
    </w:p>
    <w:p w:rsidR="00F23563" w:rsidRPr="00A35D65" w:rsidRDefault="00F23563" w:rsidP="00F23563">
      <w:pPr>
        <w:rPr>
          <w:rFonts w:ascii="宋体" w:hAnsi="宋体"/>
        </w:rPr>
      </w:pPr>
      <w:r w:rsidRPr="00A35D65">
        <w:rPr>
          <w:rFonts w:ascii="宋体" w:hAnsi="宋体" w:hint="eastAsia"/>
        </w:rPr>
        <w:t>主，伴有疲乏无力等多种其他症状的非关节性风湿病。其患病率约为2％，其中女性为</w:t>
      </w:r>
    </w:p>
    <w:p w:rsidR="00F23563" w:rsidRPr="00A35D65" w:rsidRDefault="00F23563" w:rsidP="00F23563">
      <w:pPr>
        <w:rPr>
          <w:rFonts w:ascii="宋体" w:hAnsi="宋体"/>
        </w:rPr>
      </w:pPr>
      <w:r w:rsidRPr="00A35D65">
        <w:rPr>
          <w:rFonts w:ascii="宋体" w:hAnsi="宋体" w:hint="eastAsia"/>
        </w:rPr>
        <w:t>3．4％，男性为O．5％。该病的患病率与年龄存在线性增加的关系，患者的平均年龄为49</w:t>
      </w:r>
    </w:p>
    <w:p w:rsidR="00F23563" w:rsidRPr="00A35D65" w:rsidRDefault="00F23563" w:rsidP="00F23563">
      <w:pPr>
        <w:rPr>
          <w:rFonts w:ascii="宋体" w:hAnsi="宋体"/>
        </w:rPr>
      </w:pPr>
      <w:r w:rsidRPr="00A35D65">
        <w:rPr>
          <w:rFonts w:ascii="宋体" w:hAnsi="宋体" w:hint="eastAsia"/>
        </w:rPr>
        <w:t>岁，其中89％为女性。</w:t>
      </w:r>
    </w:p>
    <w:p w:rsidR="00F23563" w:rsidRPr="00A35D65" w:rsidRDefault="00F23563" w:rsidP="00F23563">
      <w:pPr>
        <w:rPr>
          <w:rFonts w:ascii="宋体" w:hAnsi="宋体"/>
        </w:rPr>
      </w:pPr>
      <w:r w:rsidRPr="00A35D65">
        <w:rPr>
          <w:rFonts w:ascii="宋体" w:hAnsi="宋体" w:hint="eastAsia"/>
        </w:rPr>
        <w:t xml:space="preserve">    【病因】</w:t>
      </w:r>
    </w:p>
    <w:p w:rsidR="00F23563" w:rsidRPr="00A35D65" w:rsidRDefault="00F23563" w:rsidP="00F23563">
      <w:pPr>
        <w:rPr>
          <w:rFonts w:ascii="宋体" w:hAnsi="宋体"/>
        </w:rPr>
      </w:pPr>
      <w:r w:rsidRPr="00A35D65">
        <w:rPr>
          <w:rFonts w:ascii="宋体" w:hAnsi="宋体" w:hint="eastAsia"/>
        </w:rPr>
        <w:t xml:space="preserve">    FS病因不清，目前认为与睡眠障碍、神经内分泌变化、氨基酸浓度改变及心理因素</w:t>
      </w:r>
    </w:p>
    <w:p w:rsidR="00F23563" w:rsidRPr="00A35D65" w:rsidRDefault="00F23563" w:rsidP="00F23563">
      <w:pPr>
        <w:rPr>
          <w:rFonts w:ascii="宋体" w:hAnsi="宋体"/>
        </w:rPr>
      </w:pPr>
      <w:r w:rsidRPr="00A35D65">
        <w:rPr>
          <w:rFonts w:ascii="宋体" w:hAnsi="宋体" w:hint="eastAsia"/>
        </w:rPr>
        <w:t>有关。继发于外伤、骨关节炎、类风湿关节炎及多种非风湿病者称为继发性FS。如不伴</w:t>
      </w:r>
    </w:p>
    <w:p w:rsidR="00F23563" w:rsidRPr="00A35D65" w:rsidRDefault="00F23563" w:rsidP="00F23563">
      <w:pPr>
        <w:rPr>
          <w:rFonts w:ascii="宋体" w:hAnsi="宋体"/>
        </w:rPr>
      </w:pPr>
      <w:r w:rsidRPr="00A35D65">
        <w:rPr>
          <w:rFonts w:ascii="宋体" w:hAnsi="宋体" w:hint="eastAsia"/>
        </w:rPr>
        <w:t>有其他疾患，则为原发性FS。</w:t>
      </w:r>
    </w:p>
    <w:p w:rsidR="00F23563" w:rsidRPr="00A35D65" w:rsidRDefault="00F23563" w:rsidP="00F23563">
      <w:pPr>
        <w:rPr>
          <w:rFonts w:ascii="宋体" w:hAnsi="宋体"/>
        </w:rPr>
      </w:pPr>
      <w:r w:rsidRPr="00A35D65">
        <w:rPr>
          <w:rFonts w:ascii="宋体" w:hAnsi="宋体" w:hint="eastAsia"/>
        </w:rPr>
        <w:t xml:space="preserve">    【发病机制】</w:t>
      </w:r>
    </w:p>
    <w:p w:rsidR="00F23563" w:rsidRPr="00A35D65" w:rsidRDefault="00F23563" w:rsidP="00F23563">
      <w:pPr>
        <w:rPr>
          <w:rFonts w:ascii="宋体" w:hAnsi="宋体"/>
        </w:rPr>
      </w:pPr>
      <w:r w:rsidRPr="00A35D65">
        <w:rPr>
          <w:rFonts w:ascii="宋体" w:hAnsi="宋体" w:hint="eastAsia"/>
        </w:rPr>
        <w:t xml:space="preserve">    发病机制不清，有研究证明，FS患者肌肉的疼痛来源于神经末梢，即疼痛感受器。</w:t>
      </w:r>
    </w:p>
    <w:p w:rsidR="00F23563" w:rsidRPr="00A35D65" w:rsidRDefault="00F23563" w:rsidP="00F23563">
      <w:pPr>
        <w:rPr>
          <w:rFonts w:ascii="宋体" w:hAnsi="宋体"/>
        </w:rPr>
      </w:pPr>
      <w:r w:rsidRPr="00A35D65">
        <w:rPr>
          <w:rFonts w:ascii="宋体" w:hAnsi="宋体" w:hint="eastAsia"/>
        </w:rPr>
        <w:t>机械性的牵拉、挤压、P物质、缓激肽、钾离子等化学刺激及缺血性肌肉收缩都会刺激神</w:t>
      </w:r>
    </w:p>
    <w:p w:rsidR="00F23563" w:rsidRPr="00A35D65" w:rsidRDefault="00F23563" w:rsidP="00F23563">
      <w:pPr>
        <w:rPr>
          <w:rFonts w:ascii="宋体" w:hAnsi="宋体"/>
        </w:rPr>
      </w:pPr>
      <w:r w:rsidRPr="00A35D65">
        <w:rPr>
          <w:rFonts w:ascii="宋体" w:hAnsi="宋体" w:hint="eastAsia"/>
        </w:rPr>
        <w:t>经末梢，引起肌肉疼痛。约1／3的患者血清中胰岛素、胰岛素生长因子一1以及与生长激素</w:t>
      </w:r>
    </w:p>
    <w:p w:rsidR="00F23563" w:rsidRPr="00A35D65" w:rsidRDefault="00F23563" w:rsidP="00F23563">
      <w:pPr>
        <w:rPr>
          <w:rFonts w:ascii="宋体" w:hAnsi="宋体"/>
        </w:rPr>
      </w:pPr>
      <w:r w:rsidRPr="00A35D65">
        <w:rPr>
          <w:rFonts w:ascii="宋体" w:hAnsi="宋体" w:hint="eastAsia"/>
        </w:rPr>
        <w:t>有关的氨基酸浓度均降低，而且脑脊液氨基酸浓度的变化与Fs患者的疼痛有关。</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(一)特征性症状</w:t>
      </w:r>
    </w:p>
    <w:p w:rsidR="00F23563" w:rsidRPr="00A35D65" w:rsidRDefault="00F23563" w:rsidP="00F23563">
      <w:pPr>
        <w:rPr>
          <w:rFonts w:ascii="宋体" w:hAnsi="宋体"/>
        </w:rPr>
      </w:pPr>
      <w:r w:rsidRPr="00A35D65">
        <w:rPr>
          <w:rFonts w:ascii="宋体" w:hAnsi="宋体" w:hint="eastAsia"/>
        </w:rPr>
        <w:t xml:space="preserve">    FS的核心症状是慢性广泛性肌肉疼痛，大多数患者伴有皮肤触痛，时轻时重。13％</w:t>
      </w:r>
    </w:p>
    <w:p w:rsidR="00F23563" w:rsidRPr="00A35D65" w:rsidRDefault="00F23563" w:rsidP="00F23563">
      <w:pPr>
        <w:rPr>
          <w:rFonts w:ascii="宋体" w:hAnsi="宋体"/>
        </w:rPr>
      </w:pPr>
      <w:r w:rsidRPr="00A35D65">
        <w:rPr>
          <w:rFonts w:ascii="宋体" w:hAnsi="宋体" w:hint="eastAsia"/>
        </w:rPr>
        <w:t>的患者有广泛性肌肉疼痛，43％有局限性疼痛，颈、胸、下背部、肩胛带及骨盆带肌肉最</w:t>
      </w:r>
    </w:p>
    <w:p w:rsidR="00F23563" w:rsidRPr="00A35D65" w:rsidRDefault="00F23563" w:rsidP="00F23563">
      <w:pPr>
        <w:rPr>
          <w:rFonts w:ascii="宋体" w:hAnsi="宋体"/>
        </w:rPr>
      </w:pPr>
      <w:r w:rsidRPr="00A35D65">
        <w:rPr>
          <w:rFonts w:ascii="宋体" w:hAnsi="宋体" w:hint="eastAsia"/>
        </w:rPr>
        <w:t>常见，其他常见部位依次为上背部、中背部、腕、臀部、大腿和小腿肌肉。在所有患者中</w:t>
      </w:r>
    </w:p>
    <w:p w:rsidR="00F23563" w:rsidRPr="00A35D65" w:rsidRDefault="00F23563" w:rsidP="00F23563">
      <w:pPr>
        <w:rPr>
          <w:rFonts w:ascii="宋体" w:hAnsi="宋体"/>
        </w:rPr>
      </w:pPr>
      <w:r w:rsidRPr="00A35D65">
        <w:rPr>
          <w:rFonts w:ascii="宋体" w:hAnsi="宋体" w:hint="eastAsia"/>
        </w:rPr>
        <w:lastRenderedPageBreak/>
        <w:t>81％具有11个以上的压痛点。女性比男性患者的压痛点多，具有11个以上压痛点的患者</w:t>
      </w:r>
    </w:p>
    <w:p w:rsidR="00F23563" w:rsidRPr="00A35D65" w:rsidRDefault="00F23563" w:rsidP="00F23563">
      <w:pPr>
        <w:rPr>
          <w:rFonts w:ascii="宋体" w:hAnsi="宋体"/>
        </w:rPr>
      </w:pPr>
      <w:r w:rsidRPr="00A35D65">
        <w:rPr>
          <w:rFonts w:ascii="宋体" w:hAnsi="宋体" w:hint="eastAsia"/>
        </w:rPr>
        <w:t>中90％为妇女。软组织损伤、睡眠不足、寒冷及精神压抑均可引起疼痛发作，气候潮湿及</w:t>
      </w:r>
    </w:p>
    <w:p w:rsidR="00F23563" w:rsidRPr="00A35D65" w:rsidRDefault="00F23563" w:rsidP="00F23563">
      <w:pPr>
        <w:rPr>
          <w:rFonts w:ascii="宋体" w:hAnsi="宋体"/>
        </w:rPr>
      </w:pPr>
      <w:r w:rsidRPr="00A35D65">
        <w:rPr>
          <w:rFonts w:ascii="宋体" w:hAnsi="宋体" w:hint="eastAsia"/>
        </w:rPr>
        <w:t>气压偏低可使疼痛加重。</w:t>
      </w:r>
    </w:p>
    <w:p w:rsidR="00F23563" w:rsidRPr="00A35D65" w:rsidRDefault="00F23563" w:rsidP="00F23563">
      <w:pPr>
        <w:rPr>
          <w:rFonts w:ascii="宋体" w:hAnsi="宋体"/>
        </w:rPr>
      </w:pPr>
      <w:r w:rsidRPr="00A35D65">
        <w:rPr>
          <w:rFonts w:ascii="宋体" w:hAnsi="宋体" w:hint="eastAsia"/>
        </w:rPr>
        <w:t xml:space="preserve">  (二)常见症状</w:t>
      </w:r>
    </w:p>
    <w:p w:rsidR="00F23563" w:rsidRPr="00A35D65" w:rsidRDefault="00F23563" w:rsidP="00F23563">
      <w:pPr>
        <w:rPr>
          <w:rFonts w:ascii="宋体" w:hAnsi="宋体"/>
        </w:rPr>
      </w:pPr>
      <w:r w:rsidRPr="00A35D65">
        <w:rPr>
          <w:rFonts w:ascii="宋体" w:hAnsi="宋体" w:hint="eastAsia"/>
        </w:rPr>
        <w:t xml:space="preserve">  约90％的患者伴有睡眠障碍，表现为失眠、</w:t>
      </w:r>
    </w:p>
    <w:p w:rsidR="00F23563" w:rsidRPr="00A35D65" w:rsidRDefault="00F23563" w:rsidP="00F23563">
      <w:pPr>
        <w:rPr>
          <w:rFonts w:ascii="宋体" w:hAnsi="宋体"/>
        </w:rPr>
      </w:pPr>
      <w:r w:rsidRPr="00A35D65">
        <w:rPr>
          <w:rFonts w:ascii="宋体" w:hAnsi="宋体" w:hint="eastAsia"/>
        </w:rPr>
        <w:t>易醒、多梦及精神不振。一半以上患者出现严重</w:t>
      </w:r>
    </w:p>
    <w:p w:rsidR="00F23563" w:rsidRPr="00A35D65" w:rsidRDefault="00F23563" w:rsidP="00F23563">
      <w:pPr>
        <w:rPr>
          <w:rFonts w:ascii="宋体" w:hAnsi="宋体"/>
        </w:rPr>
      </w:pPr>
      <w:r w:rsidRPr="00A35D65">
        <w:rPr>
          <w:rFonts w:ascii="宋体" w:hAnsi="宋体" w:hint="eastAsia"/>
        </w:rPr>
        <w:t>的疲劳，甚至感觉无法工作。晨僵见于约76％～</w:t>
      </w:r>
    </w:p>
    <w:p w:rsidR="00F23563" w:rsidRPr="00A35D65" w:rsidRDefault="00F23563" w:rsidP="00F23563">
      <w:pPr>
        <w:rPr>
          <w:rFonts w:ascii="宋体" w:hAnsi="宋体"/>
        </w:rPr>
      </w:pPr>
      <w:r w:rsidRPr="00A35D65">
        <w:rPr>
          <w:rFonts w:ascii="宋体" w:hAnsi="宋体" w:hint="eastAsia"/>
        </w:rPr>
        <w:t>91％的患者，其严重程度与睡眠及疾病活动性</w:t>
      </w:r>
    </w:p>
    <w:p w:rsidR="00F23563" w:rsidRPr="00A35D65" w:rsidRDefault="00F23563" w:rsidP="00F23563">
      <w:pPr>
        <w:rPr>
          <w:rFonts w:ascii="宋体" w:hAnsi="宋体"/>
        </w:rPr>
      </w:pPr>
      <w:r w:rsidRPr="00A35D65">
        <w:rPr>
          <w:rFonts w:ascii="宋体" w:hAnsi="宋体" w:hint="eastAsia"/>
        </w:rPr>
        <w:t>有关。</w:t>
      </w:r>
    </w:p>
    <w:p w:rsidR="00F23563" w:rsidRPr="00A35D65" w:rsidRDefault="00F23563" w:rsidP="00F23563">
      <w:pPr>
        <w:rPr>
          <w:rFonts w:ascii="宋体" w:hAnsi="宋体"/>
        </w:rPr>
      </w:pPr>
      <w:r w:rsidRPr="00A35D65">
        <w:rPr>
          <w:rFonts w:ascii="宋体" w:hAnsi="宋体" w:hint="eastAsia"/>
        </w:rPr>
        <w:t xml:space="preserve">  (三)其他症状</w:t>
      </w:r>
    </w:p>
    <w:p w:rsidR="00F23563" w:rsidRPr="00A35D65" w:rsidRDefault="00F23563" w:rsidP="00F23563">
      <w:pPr>
        <w:rPr>
          <w:rFonts w:ascii="宋体" w:hAnsi="宋体"/>
        </w:rPr>
      </w:pPr>
      <w:r w:rsidRPr="00A35D65">
        <w:rPr>
          <w:rFonts w:ascii="宋体" w:hAnsi="宋体" w:hint="eastAsia"/>
        </w:rPr>
        <w:t xml:space="preserve">  头痛、胸痛、头晕、腹痛、感觉异常、呼吸</w:t>
      </w:r>
    </w:p>
    <w:p w:rsidR="00F23563" w:rsidRPr="00A35D65" w:rsidRDefault="00F23563" w:rsidP="00F23563">
      <w:pPr>
        <w:rPr>
          <w:rFonts w:ascii="宋体" w:hAnsi="宋体"/>
        </w:rPr>
      </w:pPr>
      <w:r w:rsidRPr="00A35D65">
        <w:rPr>
          <w:rFonts w:ascii="宋体" w:hAnsi="宋体" w:hint="eastAsia"/>
        </w:rPr>
        <w:t>困难、抑郁或焦虑等。头痛可分为偏头痛和非偏</w:t>
      </w:r>
    </w:p>
    <w:p w:rsidR="00F23563" w:rsidRPr="00A35D65" w:rsidRDefault="00F23563" w:rsidP="00F23563">
      <w:pPr>
        <w:rPr>
          <w:rFonts w:ascii="宋体" w:hAnsi="宋体"/>
        </w:rPr>
      </w:pPr>
      <w:r w:rsidRPr="00A35D65">
        <w:rPr>
          <w:rFonts w:ascii="宋体" w:hAnsi="宋体" w:hint="eastAsia"/>
        </w:rPr>
        <w:t>头痛，后者是一种在枕区或整个头部的压迫性钝</w:t>
      </w:r>
    </w:p>
    <w:p w:rsidR="00F23563" w:rsidRPr="00A35D65" w:rsidRDefault="00F23563" w:rsidP="00F23563">
      <w:pPr>
        <w:rPr>
          <w:rFonts w:ascii="宋体" w:hAnsi="宋体"/>
        </w:rPr>
      </w:pPr>
      <w:r w:rsidRPr="00A35D65">
        <w:rPr>
          <w:rFonts w:ascii="宋体" w:hAnsi="宋体" w:hint="eastAsia"/>
        </w:rPr>
        <w:t>痛。患者常自诉关节肿胀，但无客观体征。以上</w:t>
      </w:r>
    </w:p>
    <w:p w:rsidR="00F23563" w:rsidRPr="00A35D65" w:rsidRDefault="00F23563" w:rsidP="00F23563">
      <w:pPr>
        <w:rPr>
          <w:rFonts w:ascii="宋体" w:hAnsi="宋体"/>
        </w:rPr>
      </w:pPr>
      <w:r w:rsidRPr="00A35D65">
        <w:rPr>
          <w:rFonts w:ascii="宋体" w:hAnsi="宋体" w:hint="eastAsia"/>
        </w:rPr>
        <w:t>表现在天气潮冷、精神紧张和过度劳累时加重。</w:t>
      </w:r>
    </w:p>
    <w:p w:rsidR="00F23563" w:rsidRPr="00A35D65" w:rsidRDefault="00F23563" w:rsidP="00F23563">
      <w:pPr>
        <w:rPr>
          <w:rFonts w:ascii="宋体" w:hAnsi="宋体"/>
        </w:rPr>
      </w:pPr>
      <w:r w:rsidRPr="00A35D65">
        <w:rPr>
          <w:rFonts w:ascii="宋体" w:hAnsi="宋体" w:hint="eastAsia"/>
        </w:rPr>
        <w:t xml:space="preserve">  【实验室检查】</w:t>
      </w:r>
    </w:p>
    <w:p w:rsidR="00F23563" w:rsidRPr="00A35D65" w:rsidRDefault="00F23563" w:rsidP="00F23563">
      <w:pPr>
        <w:rPr>
          <w:rFonts w:ascii="宋体" w:hAnsi="宋体"/>
        </w:rPr>
      </w:pPr>
      <w:r w:rsidRPr="00A35D65">
        <w:rPr>
          <w:rFonts w:ascii="宋体" w:hAnsi="宋体" w:hint="eastAsia"/>
        </w:rPr>
        <w:t xml:space="preserve">  目前无特异临床检查，常规检查无客观异常</w:t>
      </w:r>
    </w:p>
    <w:p w:rsidR="00F23563" w:rsidRPr="00A35D65" w:rsidRDefault="00F23563" w:rsidP="00F23563">
      <w:pPr>
        <w:rPr>
          <w:rFonts w:ascii="宋体" w:hAnsi="宋体"/>
        </w:rPr>
      </w:pPr>
      <w:r w:rsidRPr="00A35D65">
        <w:rPr>
          <w:rFonts w:ascii="宋体" w:hAnsi="宋体" w:hint="eastAsia"/>
        </w:rPr>
        <w:t>发现。</w:t>
      </w:r>
    </w:p>
    <w:p w:rsidR="00F23563" w:rsidRPr="00A35D65" w:rsidRDefault="00F23563" w:rsidP="00F23563">
      <w:pPr>
        <w:rPr>
          <w:rFonts w:ascii="宋体" w:hAnsi="宋体"/>
        </w:rPr>
      </w:pPr>
      <w:r w:rsidRPr="00A35D65">
        <w:rPr>
          <w:rFonts w:ascii="宋体" w:hAnsi="宋体" w:hint="eastAsia"/>
        </w:rPr>
        <w:t xml:space="preserve">    【诊断】</w:t>
      </w:r>
    </w:p>
    <w:p w:rsidR="00F23563" w:rsidRPr="00A35D65" w:rsidRDefault="00F23563" w:rsidP="00F23563">
      <w:pPr>
        <w:rPr>
          <w:rFonts w:ascii="宋体" w:hAnsi="宋体"/>
        </w:rPr>
      </w:pPr>
      <w:r w:rsidRPr="00A35D65">
        <w:rPr>
          <w:rFonts w:ascii="宋体" w:hAnsi="宋体" w:hint="eastAsia"/>
        </w:rPr>
        <w:t xml:space="preserve">    根据患者存在慢性广泛性肌肉疼痛及发僵，</w:t>
      </w:r>
    </w:p>
    <w:p w:rsidR="00F23563" w:rsidRPr="00A35D65" w:rsidRDefault="00F23563" w:rsidP="00F23563">
      <w:pPr>
        <w:rPr>
          <w:rFonts w:ascii="宋体" w:hAnsi="宋体"/>
        </w:rPr>
      </w:pPr>
      <w:r w:rsidRPr="00A35D65">
        <w:rPr>
          <w:rFonts w:ascii="宋体" w:hAnsi="宋体" w:hint="eastAsia"/>
        </w:rPr>
        <w:t>图9一11—1 1990美国风湿病学学会</w:t>
      </w:r>
    </w:p>
    <w:p w:rsidR="00F23563" w:rsidRPr="00A35D65" w:rsidRDefault="00F23563" w:rsidP="00F23563">
      <w:pPr>
        <w:rPr>
          <w:rFonts w:ascii="宋体" w:hAnsi="宋体"/>
        </w:rPr>
      </w:pPr>
      <w:r w:rsidRPr="00A35D65">
        <w:rPr>
          <w:rFonts w:ascii="宋体" w:hAnsi="宋体" w:hint="eastAsia"/>
        </w:rPr>
        <w:t xml:space="preserve">  B分类标准中压痛点的部位</w:t>
      </w:r>
    </w:p>
    <w:p w:rsidR="00F23563" w:rsidRPr="00A35D65" w:rsidRDefault="00F23563" w:rsidP="00F23563">
      <w:pPr>
        <w:rPr>
          <w:rFonts w:ascii="宋体" w:hAnsi="宋体"/>
        </w:rPr>
      </w:pPr>
      <w:r w:rsidRPr="00A35D65">
        <w:rPr>
          <w:rFonts w:ascii="宋体" w:hAnsi="宋体" w:hint="eastAsia"/>
        </w:rPr>
        <w:t>第篝蓑黉j纤维肌痛≤攀i攀掌?ll冷</w:t>
      </w:r>
    </w:p>
    <w:p w:rsidR="00F23563" w:rsidRPr="00A35D65" w:rsidRDefault="00F23563" w:rsidP="00F23563">
      <w:pPr>
        <w:rPr>
          <w:rFonts w:ascii="宋体" w:hAnsi="宋体"/>
        </w:rPr>
      </w:pPr>
      <w:r w:rsidRPr="00A35D65">
        <w:rPr>
          <w:rFonts w:ascii="宋体" w:hAnsi="宋体" w:hint="eastAsia"/>
        </w:rPr>
        <w:t>常伴有失眠、易醒、多梦及精神不振等睡眠障碍的表现，疼痛可累及全身，颈、胸、下背</w:t>
      </w:r>
    </w:p>
    <w:p w:rsidR="00F23563" w:rsidRPr="00A35D65" w:rsidRDefault="00F23563" w:rsidP="00F23563">
      <w:pPr>
        <w:rPr>
          <w:rFonts w:ascii="宋体" w:hAnsi="宋体"/>
        </w:rPr>
      </w:pPr>
      <w:r w:rsidRPr="00A35D65">
        <w:rPr>
          <w:rFonts w:ascii="宋体" w:hAnsi="宋体" w:hint="eastAsia"/>
        </w:rPr>
        <w:t>部、肩胛带及骨盆带肌肉最常见的特点，结合全身可出现多处压痛点，在排除其他疾病后</w:t>
      </w:r>
    </w:p>
    <w:p w:rsidR="00F23563" w:rsidRPr="00A35D65" w:rsidRDefault="00F23563" w:rsidP="00F23563">
      <w:pPr>
        <w:rPr>
          <w:rFonts w:ascii="宋体" w:hAnsi="宋体"/>
        </w:rPr>
      </w:pPr>
      <w:r w:rsidRPr="00A35D65">
        <w:rPr>
          <w:rFonts w:ascii="宋体" w:hAnsi="宋体" w:hint="eastAsia"/>
        </w:rPr>
        <w:t>可做出诊断。</w:t>
      </w:r>
    </w:p>
    <w:p w:rsidR="00F23563" w:rsidRPr="00A35D65" w:rsidRDefault="00F23563" w:rsidP="00F23563">
      <w:pPr>
        <w:rPr>
          <w:rFonts w:ascii="宋体" w:hAnsi="宋体"/>
        </w:rPr>
      </w:pPr>
      <w:r w:rsidRPr="00A35D65">
        <w:rPr>
          <w:rFonts w:ascii="宋体" w:hAnsi="宋体" w:hint="eastAsia"/>
        </w:rPr>
        <w:t xml:space="preserve">    具体诊断可以参考1990年美国风湿病学学会的诊断标准：①持续3个月以上的全身</w:t>
      </w:r>
    </w:p>
    <w:p w:rsidR="00F23563" w:rsidRPr="00A35D65" w:rsidRDefault="00F23563" w:rsidP="00F23563">
      <w:pPr>
        <w:rPr>
          <w:rFonts w:ascii="宋体" w:hAnsi="宋体"/>
        </w:rPr>
      </w:pPr>
      <w:r w:rsidRPr="00A35D65">
        <w:rPr>
          <w:rFonts w:ascii="宋体" w:hAnsi="宋体" w:hint="eastAsia"/>
        </w:rPr>
        <w:t>性疼痛，包括身体的左、右侧，腰的上、下部及中轴(颈椎或前胸或胸椎或下背部)同时</w:t>
      </w:r>
    </w:p>
    <w:p w:rsidR="00F23563" w:rsidRPr="00A35D65" w:rsidRDefault="00F23563" w:rsidP="00F23563">
      <w:pPr>
        <w:rPr>
          <w:rFonts w:ascii="宋体" w:hAnsi="宋体"/>
        </w:rPr>
      </w:pPr>
      <w:r w:rsidRPr="00A35D65">
        <w:rPr>
          <w:rFonts w:ascii="宋体" w:hAnsi="宋体" w:hint="eastAsia"/>
        </w:rPr>
        <w:t>疼痛。②压痛点：以拇指按压，压力为4kg，18个压痛点中至少有11个疼痛，18个(9</w:t>
      </w:r>
    </w:p>
    <w:p w:rsidR="00F23563" w:rsidRPr="00A35D65" w:rsidRDefault="00F23563" w:rsidP="00F23563">
      <w:pPr>
        <w:rPr>
          <w:rFonts w:ascii="宋体" w:hAnsi="宋体"/>
        </w:rPr>
      </w:pPr>
      <w:r w:rsidRPr="00A35D65">
        <w:rPr>
          <w:rFonts w:ascii="宋体" w:hAnsi="宋体" w:hint="eastAsia"/>
        </w:rPr>
        <w:t>对)压痛点的具体部位见图9—11—1。</w:t>
      </w:r>
    </w:p>
    <w:p w:rsidR="00F23563" w:rsidRPr="00A35D65" w:rsidRDefault="00F23563" w:rsidP="00F23563">
      <w:pPr>
        <w:rPr>
          <w:rFonts w:ascii="宋体" w:hAnsi="宋体"/>
        </w:rPr>
      </w:pPr>
      <w:r w:rsidRPr="00A35D65">
        <w:rPr>
          <w:rFonts w:ascii="宋体" w:hAnsi="宋体" w:hint="eastAsia"/>
        </w:rPr>
        <w:t xml:space="preserve">    同时满足上述2个条件者可诊断为FS，其敏感性为88．4％，特异性81．1％。</w:t>
      </w:r>
    </w:p>
    <w:p w:rsidR="00F23563" w:rsidRPr="00A35D65" w:rsidRDefault="00F23563" w:rsidP="00F23563">
      <w:pPr>
        <w:rPr>
          <w:rFonts w:ascii="宋体" w:hAnsi="宋体"/>
        </w:rPr>
      </w:pPr>
      <w:r w:rsidRPr="00A35D65">
        <w:rPr>
          <w:rFonts w:ascii="宋体" w:hAnsi="宋体" w:hint="eastAsia"/>
        </w:rPr>
        <w:t xml:space="preserve">    【治疗与预后】</w:t>
      </w:r>
    </w:p>
    <w:p w:rsidR="00F23563" w:rsidRPr="00A35D65" w:rsidRDefault="00F23563" w:rsidP="00F23563">
      <w:pPr>
        <w:rPr>
          <w:rFonts w:ascii="宋体" w:hAnsi="宋体"/>
        </w:rPr>
      </w:pPr>
      <w:r w:rsidRPr="00A35D65">
        <w:rPr>
          <w:rFonts w:ascii="宋体" w:hAnsi="宋体" w:hint="eastAsia"/>
        </w:rPr>
        <w:t xml:space="preserve">    Fs目前病因不清，病理生理不明，因此无特异的治疗方法，主要的治疗是减轻精神</w:t>
      </w:r>
    </w:p>
    <w:p w:rsidR="00F23563" w:rsidRPr="00A35D65" w:rsidRDefault="00F23563" w:rsidP="00F23563">
      <w:pPr>
        <w:rPr>
          <w:rFonts w:ascii="宋体" w:hAnsi="宋体"/>
        </w:rPr>
      </w:pPr>
      <w:r w:rsidRPr="00A35D65">
        <w:rPr>
          <w:rFonts w:ascii="宋体" w:hAnsi="宋体" w:hint="eastAsia"/>
        </w:rPr>
        <w:t>压力和对症止痛。国内外都有针灸治疗部分患者有效的报道，任何过度治疗都是有害的。</w:t>
      </w:r>
    </w:p>
    <w:p w:rsidR="00F23563" w:rsidRPr="00A35D65" w:rsidRDefault="00F23563" w:rsidP="00F23563">
      <w:pPr>
        <w:rPr>
          <w:rFonts w:ascii="宋体" w:hAnsi="宋体"/>
        </w:rPr>
      </w:pPr>
      <w:r w:rsidRPr="00A35D65">
        <w:rPr>
          <w:rFonts w:ascii="宋体" w:hAnsi="宋体" w:hint="eastAsia"/>
        </w:rPr>
        <w:t>因FS不造成脏器的损伤，预后良好。</w:t>
      </w:r>
    </w:p>
    <w:p w:rsidR="00F23563" w:rsidRPr="00A35D65" w:rsidRDefault="00F23563" w:rsidP="00F23563">
      <w:pPr>
        <w:rPr>
          <w:rFonts w:ascii="宋体" w:hAnsi="宋体"/>
        </w:rPr>
      </w:pPr>
      <w:r w:rsidRPr="00A35D65">
        <w:rPr>
          <w:rFonts w:ascii="宋体" w:hAnsi="宋体" w:hint="eastAsia"/>
        </w:rPr>
        <w:t>(张奉春)</w:t>
      </w:r>
    </w:p>
    <w:p w:rsidR="00F23563" w:rsidRPr="00A35D65" w:rsidRDefault="00F23563" w:rsidP="00F23563">
      <w:pPr>
        <w:rPr>
          <w:rFonts w:ascii="宋体" w:hAnsi="宋体"/>
        </w:rPr>
      </w:pPr>
      <w:r w:rsidRPr="00A35D65">
        <w:rPr>
          <w:rFonts w:ascii="宋体" w:hAnsi="宋体" w:hint="eastAsia"/>
        </w:rPr>
        <w:t>文献。◇囊0-0菇≯一0≮ll_000碜鬻000曩00曩羹0曩?擎舞◇■爨l§瓣琵一i</w:t>
      </w:r>
    </w:p>
    <w:p w:rsidR="00F23563" w:rsidRPr="00A35D65" w:rsidRDefault="00F23563" w:rsidP="00F23563">
      <w:pPr>
        <w:rPr>
          <w:rFonts w:ascii="宋体" w:hAnsi="宋体"/>
        </w:rPr>
      </w:pPr>
      <w:r w:rsidRPr="00A35D65">
        <w:rPr>
          <w:rFonts w:ascii="宋体" w:hAnsi="宋体" w:hint="eastAsia"/>
        </w:rPr>
        <w:t>第篝蓑黉j纤维肌痛≤攀i攀掌?ll冷</w:t>
      </w:r>
    </w:p>
    <w:p w:rsidR="00F23563" w:rsidRPr="00A35D65" w:rsidRDefault="00F23563" w:rsidP="00F23563">
      <w:pPr>
        <w:rPr>
          <w:rFonts w:ascii="宋体" w:hAnsi="宋体"/>
        </w:rPr>
      </w:pPr>
      <w:r w:rsidRPr="00A35D65">
        <w:rPr>
          <w:rFonts w:ascii="宋体" w:hAnsi="宋体" w:hint="eastAsia"/>
        </w:rPr>
        <w:t>常伴有失眠、易醒、多梦及精神不振等睡眠障碍的表现，疼痛可累及全身，颈、胸、下背</w:t>
      </w:r>
    </w:p>
    <w:p w:rsidR="00F23563" w:rsidRPr="00A35D65" w:rsidRDefault="00F23563" w:rsidP="00F23563">
      <w:pPr>
        <w:rPr>
          <w:rFonts w:ascii="宋体" w:hAnsi="宋体"/>
        </w:rPr>
      </w:pPr>
      <w:r w:rsidRPr="00A35D65">
        <w:rPr>
          <w:rFonts w:ascii="宋体" w:hAnsi="宋体" w:hint="eastAsia"/>
        </w:rPr>
        <w:t>部、肩胛带及骨盆带肌肉最常见的特点，结合全身可出现多处压痛点，在排除其他疾病后</w:t>
      </w:r>
    </w:p>
    <w:p w:rsidR="00F23563" w:rsidRPr="00A35D65" w:rsidRDefault="00F23563" w:rsidP="00F23563">
      <w:pPr>
        <w:rPr>
          <w:rFonts w:ascii="宋体" w:hAnsi="宋体"/>
        </w:rPr>
      </w:pPr>
      <w:r w:rsidRPr="00A35D65">
        <w:rPr>
          <w:rFonts w:ascii="宋体" w:hAnsi="宋体" w:hint="eastAsia"/>
        </w:rPr>
        <w:t>可做出诊断。</w:t>
      </w:r>
    </w:p>
    <w:p w:rsidR="00F23563" w:rsidRPr="00A35D65" w:rsidRDefault="00F23563" w:rsidP="00F23563">
      <w:pPr>
        <w:rPr>
          <w:rFonts w:ascii="宋体" w:hAnsi="宋体"/>
        </w:rPr>
      </w:pPr>
      <w:r w:rsidRPr="00A35D65">
        <w:rPr>
          <w:rFonts w:ascii="宋体" w:hAnsi="宋体" w:hint="eastAsia"/>
        </w:rPr>
        <w:t xml:space="preserve">    具体诊断可以参考1990年美国风湿病学学会的诊断标准：①持续3个月以上的全身</w:t>
      </w:r>
    </w:p>
    <w:p w:rsidR="00F23563" w:rsidRPr="00A35D65" w:rsidRDefault="00F23563" w:rsidP="00F23563">
      <w:pPr>
        <w:rPr>
          <w:rFonts w:ascii="宋体" w:hAnsi="宋体"/>
        </w:rPr>
      </w:pPr>
      <w:r w:rsidRPr="00A35D65">
        <w:rPr>
          <w:rFonts w:ascii="宋体" w:hAnsi="宋体" w:hint="eastAsia"/>
        </w:rPr>
        <w:t>性疼痛，包括身体的左、右侧，腰的上、下部及中轴(颈椎或前胸或胸椎或下背部)同时</w:t>
      </w:r>
    </w:p>
    <w:p w:rsidR="00F23563" w:rsidRPr="00A35D65" w:rsidRDefault="00F23563" w:rsidP="00F23563">
      <w:pPr>
        <w:rPr>
          <w:rFonts w:ascii="宋体" w:hAnsi="宋体"/>
        </w:rPr>
      </w:pPr>
      <w:r w:rsidRPr="00A35D65">
        <w:rPr>
          <w:rFonts w:ascii="宋体" w:hAnsi="宋体" w:hint="eastAsia"/>
        </w:rPr>
        <w:t>疼痛。②压痛点：以拇指按压，压力为4kg，18个压痛点中至少有11个疼痛，18个(9</w:t>
      </w:r>
    </w:p>
    <w:p w:rsidR="00F23563" w:rsidRPr="00A35D65" w:rsidRDefault="00F23563" w:rsidP="00F23563">
      <w:pPr>
        <w:rPr>
          <w:rFonts w:ascii="宋体" w:hAnsi="宋体"/>
        </w:rPr>
      </w:pPr>
      <w:r w:rsidRPr="00A35D65">
        <w:rPr>
          <w:rFonts w:ascii="宋体" w:hAnsi="宋体" w:hint="eastAsia"/>
        </w:rPr>
        <w:lastRenderedPageBreak/>
        <w:t>对)压痛点的具体部位见图9—11—1。</w:t>
      </w:r>
    </w:p>
    <w:p w:rsidR="00F23563" w:rsidRPr="00A35D65" w:rsidRDefault="00F23563" w:rsidP="00F23563">
      <w:pPr>
        <w:rPr>
          <w:rFonts w:ascii="宋体" w:hAnsi="宋体"/>
        </w:rPr>
      </w:pPr>
      <w:r w:rsidRPr="00A35D65">
        <w:rPr>
          <w:rFonts w:ascii="宋体" w:hAnsi="宋体" w:hint="eastAsia"/>
        </w:rPr>
        <w:t xml:space="preserve">    同时满足上述2个条件者可诊断为FS，其敏感性为88．4％，特异性81．1％。</w:t>
      </w:r>
    </w:p>
    <w:p w:rsidR="00F23563" w:rsidRPr="00A35D65" w:rsidRDefault="00F23563" w:rsidP="00F23563">
      <w:pPr>
        <w:rPr>
          <w:rFonts w:ascii="宋体" w:hAnsi="宋体"/>
        </w:rPr>
      </w:pPr>
      <w:r w:rsidRPr="00A35D65">
        <w:rPr>
          <w:rFonts w:ascii="宋体" w:hAnsi="宋体" w:hint="eastAsia"/>
        </w:rPr>
        <w:t xml:space="preserve">    【治疗与预后】</w:t>
      </w:r>
    </w:p>
    <w:p w:rsidR="00F23563" w:rsidRPr="00A35D65" w:rsidRDefault="00F23563" w:rsidP="00F23563">
      <w:pPr>
        <w:rPr>
          <w:rFonts w:ascii="宋体" w:hAnsi="宋体"/>
        </w:rPr>
      </w:pPr>
      <w:r w:rsidRPr="00A35D65">
        <w:rPr>
          <w:rFonts w:ascii="宋体" w:hAnsi="宋体" w:hint="eastAsia"/>
        </w:rPr>
        <w:t xml:space="preserve">    Fs目前病因不清，病理生理不明，因此无特异的治疗方法，主要的治疗是减轻精神</w:t>
      </w:r>
    </w:p>
    <w:p w:rsidR="00F23563" w:rsidRPr="00A35D65" w:rsidRDefault="00F23563" w:rsidP="00F23563">
      <w:pPr>
        <w:rPr>
          <w:rFonts w:ascii="宋体" w:hAnsi="宋体"/>
        </w:rPr>
      </w:pPr>
      <w:r w:rsidRPr="00A35D65">
        <w:rPr>
          <w:rFonts w:ascii="宋体" w:hAnsi="宋体" w:hint="eastAsia"/>
        </w:rPr>
        <w:t>压力和对症止痛。国内外都有针灸治疗部分患者有效的报道，任何过度治疗都是有害的。</w:t>
      </w:r>
    </w:p>
    <w:p w:rsidR="00F23563" w:rsidRPr="00A35D65" w:rsidRDefault="00F23563" w:rsidP="00F23563">
      <w:pPr>
        <w:rPr>
          <w:rFonts w:ascii="宋体" w:hAnsi="宋体"/>
        </w:rPr>
      </w:pPr>
      <w:r w:rsidRPr="00A35D65">
        <w:rPr>
          <w:rFonts w:ascii="宋体" w:hAnsi="宋体" w:hint="eastAsia"/>
        </w:rPr>
        <w:t>因FS不造成脏器的损伤，预后良好。</w:t>
      </w:r>
    </w:p>
    <w:p w:rsidR="00F23563" w:rsidRPr="00A35D65" w:rsidRDefault="00F23563" w:rsidP="00F23563">
      <w:pPr>
        <w:rPr>
          <w:rFonts w:ascii="宋体" w:hAnsi="宋体"/>
        </w:rPr>
      </w:pPr>
      <w:r w:rsidRPr="00A35D65">
        <w:rPr>
          <w:rFonts w:ascii="宋体" w:hAnsi="宋体" w:hint="eastAsia"/>
        </w:rPr>
        <w:t>(张奉春)</w:t>
      </w:r>
    </w:p>
    <w:p w:rsidR="00F23563" w:rsidRPr="00A35D65" w:rsidRDefault="00F23563" w:rsidP="00F23563">
      <w:pPr>
        <w:rPr>
          <w:rFonts w:ascii="宋体" w:hAnsi="宋体"/>
        </w:rPr>
      </w:pPr>
      <w:r w:rsidRPr="00A35D65">
        <w:rPr>
          <w:rFonts w:ascii="宋体" w:hAnsi="宋体" w:hint="eastAsia"/>
        </w:rPr>
        <w:t>文献。◇囊0-0菇≯一0≮ll_000碜鬻000曩00曩羹0曩?擎舞◇■爨l§瓣琵一i</w:t>
      </w:r>
    </w:p>
    <w:p w:rsidR="00F23563" w:rsidRPr="00A35D65" w:rsidRDefault="00F23563" w:rsidP="00F23563">
      <w:pPr>
        <w:rPr>
          <w:rFonts w:ascii="宋体" w:hAnsi="宋体"/>
        </w:rPr>
      </w:pPr>
      <w:r w:rsidRPr="00A35D65">
        <w:rPr>
          <w:rFonts w:ascii="宋体" w:hAnsi="宋体" w:hint="eastAsia"/>
        </w:rPr>
        <w:t>第t篇  理化因素所致唳瞒</w:t>
      </w:r>
    </w:p>
    <w:p w:rsidR="00F23563" w:rsidRPr="00A35D65" w:rsidRDefault="00F23563" w:rsidP="00F23563">
      <w:pPr>
        <w:rPr>
          <w:rFonts w:ascii="宋体" w:hAnsi="宋体"/>
        </w:rPr>
      </w:pPr>
      <w:r w:rsidRPr="00A35D65">
        <w:rPr>
          <w:rFonts w:ascii="宋体" w:hAnsi="宋体" w:hint="eastAsia"/>
        </w:rPr>
        <w:t>第一章  总    论</w:t>
      </w:r>
    </w:p>
    <w:p w:rsidR="00F23563" w:rsidRPr="00A35D65" w:rsidRDefault="00F23563" w:rsidP="00F23563">
      <w:pPr>
        <w:rPr>
          <w:rFonts w:ascii="宋体" w:hAnsi="宋体"/>
        </w:rPr>
      </w:pPr>
      <w:r w:rsidRPr="00A35D65">
        <w:rPr>
          <w:rFonts w:ascii="宋体" w:hAnsi="宋体" w:hint="eastAsia"/>
        </w:rPr>
        <w:t xml:space="preserve">    人类所处的生活环境中，存在一些危害身心健康的因素，如物理、化学和生物因素</w:t>
      </w:r>
    </w:p>
    <w:p w:rsidR="00F23563" w:rsidRPr="00A35D65" w:rsidRDefault="00F23563" w:rsidP="00F23563">
      <w:pPr>
        <w:rPr>
          <w:rFonts w:ascii="宋体" w:hAnsi="宋体"/>
        </w:rPr>
      </w:pPr>
      <w:r w:rsidRPr="00A35D65">
        <w:rPr>
          <w:rFonts w:ascii="宋体" w:hAnsi="宋体" w:hint="eastAsia"/>
        </w:rPr>
        <w:t>等。本篇主要论述几种常见环境理化因素所致的疾病，以介绍急性发病者为主，兼及</w:t>
      </w:r>
    </w:p>
    <w:p w:rsidR="00F23563" w:rsidRPr="00A35D65" w:rsidRDefault="00F23563" w:rsidP="00F23563">
      <w:pPr>
        <w:rPr>
          <w:rFonts w:ascii="宋体" w:hAnsi="宋体"/>
        </w:rPr>
      </w:pPr>
      <w:r w:rsidRPr="00A35D65">
        <w:rPr>
          <w:rFonts w:ascii="宋体" w:hAnsi="宋体" w:hint="eastAsia"/>
        </w:rPr>
        <w:t>慢性。</w:t>
      </w:r>
    </w:p>
    <w:p w:rsidR="00F23563" w:rsidRPr="00A35D65" w:rsidRDefault="00F23563" w:rsidP="00F23563">
      <w:pPr>
        <w:rPr>
          <w:rFonts w:ascii="宋体" w:hAnsi="宋体"/>
        </w:rPr>
      </w:pPr>
      <w:r w:rsidRPr="00A35D65">
        <w:rPr>
          <w:rFonts w:ascii="宋体" w:hAnsi="宋体" w:hint="eastAsia"/>
        </w:rPr>
        <w:t xml:space="preserve">    【物理因素】</w:t>
      </w:r>
    </w:p>
    <w:p w:rsidR="00F23563" w:rsidRPr="00A35D65" w:rsidRDefault="00F23563" w:rsidP="00F23563">
      <w:pPr>
        <w:rPr>
          <w:rFonts w:ascii="宋体" w:hAnsi="宋体"/>
        </w:rPr>
      </w:pPr>
      <w:r w:rsidRPr="00A35D65">
        <w:rPr>
          <w:rFonts w:ascii="宋体" w:hAnsi="宋体" w:hint="eastAsia"/>
        </w:rPr>
        <w:t xml:space="preserve">    在特殊环境下，引起发病的主要物理致病因素有：</w:t>
      </w:r>
    </w:p>
    <w:p w:rsidR="00F23563" w:rsidRPr="00A35D65" w:rsidRDefault="00F23563" w:rsidP="00F23563">
      <w:pPr>
        <w:rPr>
          <w:rFonts w:ascii="宋体" w:hAnsi="宋体"/>
        </w:rPr>
      </w:pPr>
      <w:r w:rsidRPr="00A35D65">
        <w:rPr>
          <w:rFonts w:ascii="宋体" w:hAnsi="宋体" w:hint="eastAsia"/>
        </w:rPr>
        <w:t xml:space="preserve">    lI高温  作用于人体引起中暑(heat i1：[ness)或烧伤(burn)。</w:t>
      </w:r>
    </w:p>
    <w:p w:rsidR="00F23563" w:rsidRPr="00A35D65" w:rsidRDefault="00F23563" w:rsidP="00F23563">
      <w:pPr>
        <w:rPr>
          <w:rFonts w:ascii="宋体" w:hAnsi="宋体"/>
        </w:rPr>
      </w:pPr>
      <w:r w:rsidRPr="00A35D65">
        <w:rPr>
          <w:rFonts w:ascii="宋体" w:hAnsi="宋体" w:hint="eastAsia"/>
        </w:rPr>
        <w:t xml:space="preserve">    2．低温在低温环境中意外停留时间较长，易发生冻僵(fr(ozen rigor，frozerl stiff)。</w:t>
      </w:r>
    </w:p>
    <w:p w:rsidR="00F23563" w:rsidRPr="00A35D65" w:rsidRDefault="00F23563" w:rsidP="00F23563">
      <w:pPr>
        <w:rPr>
          <w:rFonts w:ascii="宋体" w:hAnsi="宋体"/>
        </w:rPr>
      </w:pPr>
      <w:r w:rsidRPr="00A35D65">
        <w:rPr>
          <w:rFonts w:ascii="宋体" w:hAnsi="宋体" w:hint="eastAsia"/>
        </w:rPr>
        <w:t xml:space="preserve">    3．高气压水下作业，气压过高，返回地面速度太快时，常易发生减压病，此时血</w:t>
      </w:r>
    </w:p>
    <w:p w:rsidR="00F23563" w:rsidRPr="00A35D65" w:rsidRDefault="00F23563" w:rsidP="00F23563">
      <w:pPr>
        <w:rPr>
          <w:rFonts w:ascii="宋体" w:hAnsi="宋体"/>
        </w:rPr>
      </w:pPr>
      <w:r w:rsidRPr="00A35D65">
        <w:rPr>
          <w:rFonts w:ascii="宋体" w:hAnsi="宋体" w:hint="eastAsia"/>
        </w:rPr>
        <w:t>液和组织中溶解的氮气释放形成气泡，发生栓塞，导致血液循环障碍和组织损伤。</w:t>
      </w:r>
    </w:p>
    <w:p w:rsidR="00F23563" w:rsidRPr="00A35D65" w:rsidRDefault="00F23563" w:rsidP="00F23563">
      <w:pPr>
        <w:rPr>
          <w:rFonts w:ascii="宋体" w:hAnsi="宋体"/>
        </w:rPr>
      </w:pPr>
      <w:r w:rsidRPr="00A35D65">
        <w:rPr>
          <w:rFonts w:ascii="宋体" w:hAnsi="宋体" w:hint="eastAsia"/>
        </w:rPr>
        <w:t xml:space="preserve">    4．低气压在高山或高原停留或居住，空气中氧分压降低，引起缺氧，常发生高原</w:t>
      </w:r>
    </w:p>
    <w:p w:rsidR="00F23563" w:rsidRPr="00A35D65" w:rsidRDefault="00F23563" w:rsidP="00F23563">
      <w:pPr>
        <w:rPr>
          <w:rFonts w:ascii="宋体" w:hAnsi="宋体"/>
        </w:rPr>
      </w:pPr>
      <w:r w:rsidRPr="00A35D65">
        <w:rPr>
          <w:rFonts w:ascii="宋体" w:hAnsi="宋体" w:hint="eastAsia"/>
        </w:rPr>
        <w:t>病(diseases of high altitLtde)。</w:t>
      </w:r>
    </w:p>
    <w:p w:rsidR="00F23563" w:rsidRPr="00A35D65" w:rsidRDefault="00F23563" w:rsidP="00F23563">
      <w:pPr>
        <w:rPr>
          <w:rFonts w:ascii="宋体" w:hAnsi="宋体"/>
        </w:rPr>
      </w:pPr>
      <w:r w:rsidRPr="00A35D65">
        <w:rPr>
          <w:rFonts w:ascii="宋体" w:hAnsi="宋体" w:hint="eastAsia"/>
        </w:rPr>
        <w:t xml:space="preserve">    5·电流(electrical current)  意外接触强度不同的电流后可引起不同临床表现的电击</w:t>
      </w:r>
    </w:p>
    <w:p w:rsidR="00F23563" w:rsidRPr="00A35D65" w:rsidRDefault="00F23563" w:rsidP="00F23563">
      <w:pPr>
        <w:rPr>
          <w:rFonts w:ascii="宋体" w:hAnsi="宋体"/>
        </w:rPr>
      </w:pPr>
      <w:r w:rsidRPr="00A35D65">
        <w:rPr>
          <w:rFonts w:ascii="宋体" w:hAnsi="宋体" w:hint="eastAsia"/>
        </w:rPr>
        <w:t>(electricalinjuries)。</w:t>
      </w:r>
    </w:p>
    <w:p w:rsidR="00F23563" w:rsidRPr="00A35D65" w:rsidRDefault="00F23563" w:rsidP="00F23563">
      <w:pPr>
        <w:rPr>
          <w:rFonts w:ascii="宋体" w:hAnsi="宋体"/>
        </w:rPr>
      </w:pPr>
      <w:r w:rsidRPr="00A35D65">
        <w:rPr>
          <w:rFonts w:ascii="宋体" w:hAnsi="宋体" w:hint="eastAsia"/>
        </w:rPr>
        <w:t xml:space="preserve">    此外，淹溺(drowning)发生可导致呼吸或心跳停止，需要紧急处理，进行有效地复</w:t>
      </w:r>
    </w:p>
    <w:p w:rsidR="00F23563" w:rsidRPr="00A35D65" w:rsidRDefault="00F23563" w:rsidP="00F23563">
      <w:pPr>
        <w:rPr>
          <w:rFonts w:ascii="宋体" w:hAnsi="宋体"/>
        </w:rPr>
      </w:pPr>
      <w:r w:rsidRPr="00A35D65">
        <w:rPr>
          <w:rFonts w:ascii="宋体" w:hAnsi="宋体" w:hint="eastAsia"/>
        </w:rPr>
        <w:t>苏抢救。由于颠簸、摇动和旋转等引起的晕车、晕船和晕机(即晕动病)，主要与前庭神</w:t>
      </w:r>
    </w:p>
    <w:p w:rsidR="00F23563" w:rsidRPr="00A35D65" w:rsidRDefault="00F23563" w:rsidP="00F23563">
      <w:pPr>
        <w:rPr>
          <w:rFonts w:ascii="宋体" w:hAnsi="宋体"/>
        </w:rPr>
      </w:pPr>
      <w:r w:rsidRPr="00A35D65">
        <w:rPr>
          <w:rFonts w:ascii="宋体" w:hAnsi="宋体" w:hint="eastAsia"/>
        </w:rPr>
        <w:t>经功能障碍等因素有关。</w:t>
      </w:r>
    </w:p>
    <w:p w:rsidR="00F23563" w:rsidRPr="00A35D65" w:rsidRDefault="00F23563" w:rsidP="00F23563">
      <w:pPr>
        <w:rPr>
          <w:rFonts w:ascii="宋体" w:hAnsi="宋体"/>
        </w:rPr>
      </w:pPr>
      <w:r w:rsidRPr="00A35D65">
        <w:rPr>
          <w:rFonts w:ascii="宋体" w:hAnsi="宋体" w:hint="eastAsia"/>
        </w:rPr>
        <w:t xml:space="preserve">    【化学因素】</w:t>
      </w:r>
    </w:p>
    <w:p w:rsidR="00F23563" w:rsidRPr="00A35D65" w:rsidRDefault="00F23563" w:rsidP="00F23563">
      <w:pPr>
        <w:rPr>
          <w:rFonts w:ascii="宋体" w:hAnsi="宋体"/>
        </w:rPr>
      </w:pPr>
      <w:r w:rsidRPr="00A35D65">
        <w:rPr>
          <w:rFonts w:ascii="宋体" w:hAnsi="宋体" w:hint="eastAsia"/>
        </w:rPr>
        <w:t xml:space="preserve">    环境中致病化学因素，可来自自然界，也可来自工业生产中产生的“三废’’(即废水、</w:t>
      </w:r>
    </w:p>
    <w:p w:rsidR="00F23563" w:rsidRPr="00A35D65" w:rsidRDefault="00F23563" w:rsidP="00F23563">
      <w:pPr>
        <w:rPr>
          <w:rFonts w:ascii="宋体" w:hAnsi="宋体"/>
        </w:rPr>
      </w:pPr>
      <w:r w:rsidRPr="00A35D65">
        <w:rPr>
          <w:rFonts w:ascii="宋体" w:hAnsi="宋体" w:hint="eastAsia"/>
        </w:rPr>
        <w:t>废气和废渣)污染。毒物(poison)可通过呼吸道、消化道或皮肤黏膜等途径进入人体引</w:t>
      </w:r>
    </w:p>
    <w:p w:rsidR="00F23563" w:rsidRPr="00A35D65" w:rsidRDefault="00F23563" w:rsidP="00F23563">
      <w:pPr>
        <w:rPr>
          <w:rFonts w:ascii="宋体" w:hAnsi="宋体"/>
        </w:rPr>
      </w:pPr>
      <w:r w:rsidRPr="00A35D65">
        <w:rPr>
          <w:rFonts w:ascii="宋体" w:hAnsi="宋体" w:hint="eastAsia"/>
        </w:rPr>
        <w:t>起中毒(poisoning)。</w:t>
      </w:r>
    </w:p>
    <w:p w:rsidR="00F23563" w:rsidRPr="00A35D65" w:rsidRDefault="00F23563" w:rsidP="00F23563">
      <w:pPr>
        <w:rPr>
          <w:rFonts w:ascii="宋体" w:hAnsi="宋体"/>
        </w:rPr>
      </w:pPr>
      <w:r w:rsidRPr="00A35D65">
        <w:rPr>
          <w:rFonts w:ascii="宋体" w:hAnsi="宋体" w:hint="eastAsia"/>
        </w:rPr>
        <w:t xml:space="preserve">    1．农药(pest：icide)  能杀灭有害的动植物。人体意外摄人常可中毒致死。</w:t>
      </w:r>
    </w:p>
    <w:p w:rsidR="00F23563" w:rsidRPr="00A35D65" w:rsidRDefault="00F23563" w:rsidP="00F23563">
      <w:pPr>
        <w:rPr>
          <w:rFonts w:ascii="宋体" w:hAnsi="宋体"/>
        </w:rPr>
      </w:pPr>
      <w:r w:rsidRPr="00A35D65">
        <w:rPr>
          <w:rFonts w:ascii="宋体" w:hAnsi="宋体" w:hint="eastAsia"/>
        </w:rPr>
        <w:t xml:space="preserve">    2·药物常见过量使用麻醉镇痛药、镇静催眠药和精神兴奋药等引起的中毒。长期</w:t>
      </w:r>
    </w:p>
    <w:p w:rsidR="00F23563" w:rsidRPr="00A35D65" w:rsidRDefault="00F23563" w:rsidP="00F23563">
      <w:pPr>
        <w:rPr>
          <w:rFonts w:ascii="宋体" w:hAnsi="宋体"/>
        </w:rPr>
      </w:pPr>
      <w:r w:rsidRPr="00A35D65">
        <w:rPr>
          <w:rFonts w:ascii="宋体" w:hAnsi="宋体" w:hint="eastAsia"/>
        </w:rPr>
        <w:t>滥用(abuse)镇静催眠或麻醉镇痛药会产生药物依赖(drug dependence)，突然停药或减</w:t>
      </w:r>
    </w:p>
    <w:p w:rsidR="00F23563" w:rsidRPr="00A35D65" w:rsidRDefault="00F23563" w:rsidP="00F23563">
      <w:pPr>
        <w:rPr>
          <w:rFonts w:ascii="宋体" w:hAnsi="宋体"/>
        </w:rPr>
      </w:pPr>
      <w:r w:rsidRPr="00A35D65">
        <w:rPr>
          <w:rFonts w:ascii="宋体" w:hAnsi="宋体" w:hint="eastAsia"/>
        </w:rPr>
        <w:t>量会发生戒断综合征(abstinence syndrome)，表现为神经精神异常。</w:t>
      </w:r>
    </w:p>
    <w:p w:rsidR="00F23563" w:rsidRPr="00A35D65" w:rsidRDefault="00F23563" w:rsidP="00F23563">
      <w:pPr>
        <w:rPr>
          <w:rFonts w:ascii="宋体" w:hAnsi="宋体"/>
        </w:rPr>
      </w:pPr>
      <w:r w:rsidRPr="00A35D65">
        <w:rPr>
          <w:rFonts w:ascii="宋体" w:hAnsi="宋体" w:hint="eastAsia"/>
        </w:rPr>
        <w:t xml:space="preserve">    3．乙醇一次大量饮酒可发生急性乙醇中毒(aclJte aleohol poisoning)。</w:t>
      </w:r>
    </w:p>
    <w:p w:rsidR="00F23563" w:rsidRPr="00A35D65" w:rsidRDefault="00F23563" w:rsidP="00F23563">
      <w:pPr>
        <w:rPr>
          <w:rFonts w:ascii="宋体" w:hAnsi="宋体"/>
        </w:rPr>
      </w:pPr>
      <w:r w:rsidRPr="00A35D65">
        <w:rPr>
          <w:rFonts w:ascii="宋体" w:hAnsi="宋体" w:hint="eastAsia"/>
        </w:rPr>
        <w:t xml:space="preserve">    4．其他误服清洁剂或有机溶剂等中毒；毒蛇等咬伤中毒；一氧化碳(car-bon mon—</w:t>
      </w:r>
    </w:p>
    <w:p w:rsidR="00F23563" w:rsidRPr="00A35D65" w:rsidRDefault="00F23563" w:rsidP="00F23563">
      <w:pPr>
        <w:rPr>
          <w:rFonts w:ascii="宋体" w:hAnsi="宋体"/>
        </w:rPr>
      </w:pPr>
      <w:r w:rsidRPr="00A35D65">
        <w:rPr>
          <w:rFonts w:ascii="宋体" w:hAnsi="宋体" w:hint="eastAsia"/>
        </w:rPr>
        <w:t>oxide，Co)、氰化物和硫化氢为窒息性化合物，能使机体发生缺氧性中毒；强酸或强碱能</w:t>
      </w:r>
    </w:p>
    <w:p w:rsidR="00F23563" w:rsidRPr="00A35D65" w:rsidRDefault="00F23563" w:rsidP="00F23563">
      <w:pPr>
        <w:rPr>
          <w:rFonts w:ascii="宋体" w:hAnsi="宋体"/>
        </w:rPr>
      </w:pPr>
      <w:r w:rsidRPr="00A35D65">
        <w:rPr>
          <w:rFonts w:ascii="宋体" w:hAnsi="宋体" w:hint="eastAsia"/>
        </w:rPr>
        <w:t>引起接触性组织损伤；工业生产排出有毒化学物质，污染空气或水源，长期接触会发生慢</w:t>
      </w:r>
    </w:p>
    <w:p w:rsidR="00F23563" w:rsidRPr="00A35D65" w:rsidRDefault="00F23563" w:rsidP="00F23563">
      <w:pPr>
        <w:rPr>
          <w:rFonts w:ascii="宋体" w:hAnsi="宋体"/>
        </w:rPr>
      </w:pPr>
      <w:r w:rsidRPr="00A35D65">
        <w:rPr>
          <w:rFonts w:ascii="宋体" w:hAnsi="宋体" w:hint="eastAsia"/>
        </w:rPr>
        <w:t>性中毒；汞和砷等引起摄人中毒；有毒化学物品意外泄露和军用毒剂引起急性中毒等。</w:t>
      </w:r>
    </w:p>
    <w:p w:rsidR="00F23563" w:rsidRPr="00A35D65" w:rsidRDefault="00F23563" w:rsidP="00F23563">
      <w:pPr>
        <w:rPr>
          <w:rFonts w:ascii="宋体" w:hAnsi="宋体"/>
        </w:rPr>
      </w:pPr>
      <w:r w:rsidRPr="00A35D65">
        <w:rPr>
          <w:rFonts w:ascii="宋体" w:hAnsi="宋体" w:hint="eastAsia"/>
        </w:rPr>
        <w:t xml:space="preserve">  【理化因素所致疾病防治研究进展】</w:t>
      </w:r>
    </w:p>
    <w:p w:rsidR="00F23563" w:rsidRPr="00A35D65" w:rsidRDefault="00F23563" w:rsidP="00F23563">
      <w:pPr>
        <w:rPr>
          <w:rFonts w:ascii="宋体" w:hAnsi="宋体"/>
        </w:rPr>
      </w:pPr>
      <w:r w:rsidRPr="00A35D65">
        <w:rPr>
          <w:rFonts w:ascii="宋体" w:hAnsi="宋体"/>
        </w:rPr>
        <w:t>912</w:t>
      </w:r>
    </w:p>
    <w:p w:rsidR="00F23563" w:rsidRPr="00A35D65" w:rsidRDefault="00F23563" w:rsidP="00F23563">
      <w:pPr>
        <w:rPr>
          <w:rFonts w:ascii="宋体" w:hAnsi="宋体"/>
        </w:rPr>
      </w:pPr>
      <w:r w:rsidRPr="00A35D65">
        <w:rPr>
          <w:rFonts w:ascii="宋体" w:hAnsi="宋体" w:hint="eastAsia"/>
        </w:rPr>
        <w:t>第十篇理化因素所致疾病</w:t>
      </w:r>
    </w:p>
    <w:p w:rsidR="00F23563" w:rsidRPr="00A35D65" w:rsidRDefault="00F23563" w:rsidP="00F23563">
      <w:pPr>
        <w:rPr>
          <w:rFonts w:ascii="宋体" w:hAnsi="宋体"/>
        </w:rPr>
      </w:pPr>
      <w:r w:rsidRPr="00A35D65">
        <w:rPr>
          <w:rFonts w:ascii="宋体" w:hAnsi="宋体" w:hint="eastAsia"/>
        </w:rPr>
        <w:t xml:space="preserve">    人类对化学物质中毒的认识较早。公元前500年人们就已经认识到，未吸收入血的毒</w:t>
      </w:r>
    </w:p>
    <w:p w:rsidR="00F23563" w:rsidRPr="00A35D65" w:rsidRDefault="00F23563" w:rsidP="00F23563">
      <w:pPr>
        <w:rPr>
          <w:rFonts w:ascii="宋体" w:hAnsi="宋体"/>
        </w:rPr>
      </w:pPr>
      <w:r w:rsidRPr="00A35D65">
        <w:rPr>
          <w:rFonts w:ascii="宋体" w:hAnsi="宋体" w:hint="eastAsia"/>
        </w:rPr>
        <w:lastRenderedPageBreak/>
        <w:t>物不引起全身中毒。大多数中毒知识的积累主要根据所报告的中毒病例、流行病学研究和</w:t>
      </w:r>
    </w:p>
    <w:p w:rsidR="00F23563" w:rsidRPr="00A35D65" w:rsidRDefault="00F23563" w:rsidP="00F23563">
      <w:pPr>
        <w:rPr>
          <w:rFonts w:ascii="宋体" w:hAnsi="宋体"/>
        </w:rPr>
      </w:pPr>
      <w:r w:rsidRPr="00A35D65">
        <w:rPr>
          <w:rFonts w:ascii="宋体" w:hAnsi="宋体" w:hint="eastAsia"/>
        </w:rPr>
        <w:t>动物实验而来。20世纪30年代前由于毒理学知识缺乏，对中毒无特殊疗法，只能采用一</w:t>
      </w:r>
    </w:p>
    <w:p w:rsidR="00F23563" w:rsidRPr="00A35D65" w:rsidRDefault="00F23563" w:rsidP="00F23563">
      <w:pPr>
        <w:rPr>
          <w:rFonts w:ascii="宋体" w:hAnsi="宋体"/>
        </w:rPr>
      </w:pPr>
      <w:r w:rsidRPr="00A35D65">
        <w:rPr>
          <w:rFonts w:ascii="宋体" w:hAnsi="宋体" w:hint="eastAsia"/>
        </w:rPr>
        <w:t>般清除或支持疗法。此后，开始结合生理学和毒理学研究有效解毒疗法，应用亚硝酸盐一</w:t>
      </w:r>
    </w:p>
    <w:p w:rsidR="00F23563" w:rsidRPr="00A35D65" w:rsidRDefault="00F23563" w:rsidP="00F23563">
      <w:pPr>
        <w:rPr>
          <w:rFonts w:ascii="宋体" w:hAnsi="宋体"/>
        </w:rPr>
      </w:pPr>
      <w:r w:rsidRPr="00A35D65">
        <w:rPr>
          <w:rFonts w:ascii="宋体" w:hAnsi="宋体" w:hint="eastAsia"/>
        </w:rPr>
        <w:t>硫代硫酸钠来治疗氰化物中毒。20世纪40年代用二巯丙醇(BAL)治疗砷中毒。20世纪</w:t>
      </w:r>
    </w:p>
    <w:p w:rsidR="00F23563" w:rsidRPr="00A35D65" w:rsidRDefault="00F23563" w:rsidP="00F23563">
      <w:pPr>
        <w:rPr>
          <w:rFonts w:ascii="宋体" w:hAnsi="宋体"/>
        </w:rPr>
      </w:pPr>
      <w:r w:rsidRPr="00A35D65">
        <w:rPr>
          <w:rFonts w:ascii="宋体" w:hAnsi="宋体" w:hint="eastAsia"/>
        </w:rPr>
        <w:t>50年代用依地酸钙钠治疗铅中毒，开展了螫合剂治疗金属中毒的方法，同时碘解磷定</w:t>
      </w:r>
    </w:p>
    <w:p w:rsidR="00F23563" w:rsidRPr="00A35D65" w:rsidRDefault="00F23563" w:rsidP="00F23563">
      <w:pPr>
        <w:rPr>
          <w:rFonts w:ascii="宋体" w:hAnsi="宋体"/>
        </w:rPr>
      </w:pPr>
      <w:r w:rsidRPr="00A35D65">
        <w:rPr>
          <w:rFonts w:ascii="宋体" w:hAnsi="宋体" w:hint="eastAsia"/>
        </w:rPr>
        <w:t>(解磷定)用于治疗有机磷杀虫药(organophosphor‘ous insecticide，C)P1)中毒。20世纪</w:t>
      </w:r>
    </w:p>
    <w:p w:rsidR="00F23563" w:rsidRPr="00A35D65" w:rsidRDefault="00F23563" w:rsidP="00F23563">
      <w:pPr>
        <w:rPr>
          <w:rFonts w:ascii="宋体" w:hAnsi="宋体"/>
        </w:rPr>
      </w:pPr>
      <w:r w:rsidRPr="00A35D65">
        <w:rPr>
          <w:rFonts w:ascii="宋体" w:hAnsi="宋体" w:hint="eastAsia"/>
        </w:rPr>
        <w:t>60年代，我国始用二巯丁二钠(N￡L-【)MSA)治疗锑、铅、汞和砷等金属及其化合物中</w:t>
      </w:r>
    </w:p>
    <w:p w:rsidR="00F23563" w:rsidRPr="00A35D65" w:rsidRDefault="00F23563" w:rsidP="00F23563">
      <w:pPr>
        <w:rPr>
          <w:rFonts w:ascii="宋体" w:hAnsi="宋体"/>
        </w:rPr>
      </w:pPr>
      <w:r w:rsidRPr="00A35D65">
        <w:rPr>
          <w:rFonts w:ascii="宋体" w:hAnsi="宋体" w:hint="eastAsia"/>
        </w:rPr>
        <w:t>毒。近年来发现，中毒发病机制与受体、自由基、脂质过氧化及细胞内钙稳态有关，这为</w:t>
      </w:r>
    </w:p>
    <w:p w:rsidR="00F23563" w:rsidRPr="00A35D65" w:rsidRDefault="00F23563" w:rsidP="00F23563">
      <w:pPr>
        <w:rPr>
          <w:rFonts w:ascii="宋体" w:hAnsi="宋体"/>
        </w:rPr>
      </w:pPr>
      <w:r w:rsidRPr="00A35D65">
        <w:rPr>
          <w:rFonts w:ascii="宋体" w:hAnsi="宋体" w:hint="eastAsia"/>
        </w:rPr>
        <w:t>探索解毒疗法开拓了新思路。20世纪70年代以来，中毒诊断和治疗取得长足进展，这有</w:t>
      </w:r>
    </w:p>
    <w:p w:rsidR="00F23563" w:rsidRPr="00A35D65" w:rsidRDefault="00F23563" w:rsidP="00F23563">
      <w:pPr>
        <w:rPr>
          <w:rFonts w:ascii="宋体" w:hAnsi="宋体"/>
        </w:rPr>
      </w:pPr>
      <w:r w:rsidRPr="00A35D65">
        <w:rPr>
          <w:rFonts w:ascii="宋体" w:hAnsi="宋体" w:hint="eastAsia"/>
        </w:rPr>
        <w:t>赖于毒理学的兴起和急救医学的发展。毒理学从器官水平到分子，乃至基因水平深入研究</w:t>
      </w:r>
    </w:p>
    <w:p w:rsidR="00F23563" w:rsidRPr="00A35D65" w:rsidRDefault="00F23563" w:rsidP="00F23563">
      <w:pPr>
        <w:rPr>
          <w:rFonts w:ascii="宋体" w:hAnsi="宋体"/>
        </w:rPr>
      </w:pPr>
      <w:r w:rsidRPr="00A35D65">
        <w:rPr>
          <w:rFonts w:ascii="宋体" w:hAnsi="宋体" w:hint="eastAsia"/>
        </w:rPr>
        <w:t>中毒的发病机制，急救医学对严重中毒采用血液净化(blood purification)等疗法，这些</w:t>
      </w:r>
    </w:p>
    <w:p w:rsidR="00F23563" w:rsidRPr="00A35D65" w:rsidRDefault="00F23563" w:rsidP="00F23563">
      <w:pPr>
        <w:rPr>
          <w:rFonts w:ascii="宋体" w:hAnsi="宋体"/>
        </w:rPr>
      </w:pPr>
      <w:r w:rsidRPr="00A35D65">
        <w:rPr>
          <w:rFonts w:ascii="宋体" w:hAnsi="宋体" w:hint="eastAsia"/>
        </w:rPr>
        <w:t>均有助于中毒诊断和治疗水平的提高。</w:t>
      </w:r>
    </w:p>
    <w:p w:rsidR="00F23563" w:rsidRPr="00A35D65" w:rsidRDefault="00F23563" w:rsidP="00F23563">
      <w:pPr>
        <w:rPr>
          <w:rFonts w:ascii="宋体" w:hAnsi="宋体"/>
        </w:rPr>
      </w:pPr>
      <w:r w:rsidRPr="00A35D65">
        <w:rPr>
          <w:rFonts w:ascii="宋体" w:hAnsi="宋体" w:hint="eastAsia"/>
        </w:rPr>
        <w:t xml:space="preserve">    人类对物理因素所致疾病的研究要晚于化学物质中毒。但近年来由于工业发展和军事</w:t>
      </w:r>
    </w:p>
    <w:p w:rsidR="00F23563" w:rsidRPr="00A35D65" w:rsidRDefault="00F23563" w:rsidP="00F23563">
      <w:pPr>
        <w:rPr>
          <w:rFonts w:ascii="宋体" w:hAnsi="宋体"/>
        </w:rPr>
      </w:pPr>
      <w:r w:rsidRPr="00A35D65">
        <w:rPr>
          <w:rFonts w:ascii="宋体" w:hAnsi="宋体" w:hint="eastAsia"/>
        </w:rPr>
        <w:t>需要，人们开始对环境有害物理因素(如高温、低温、高气压、噪声和振动等)对人体生</w:t>
      </w:r>
    </w:p>
    <w:p w:rsidR="00F23563" w:rsidRPr="00A35D65" w:rsidRDefault="00F23563" w:rsidP="00F23563">
      <w:pPr>
        <w:rPr>
          <w:rFonts w:ascii="宋体" w:hAnsi="宋体"/>
        </w:rPr>
      </w:pPr>
      <w:r w:rsidRPr="00A35D65">
        <w:rPr>
          <w:rFonts w:ascii="宋体" w:hAnsi="宋体" w:hint="eastAsia"/>
        </w:rPr>
        <w:t>理的影响及人体环境适应性和适应不全的危害等进行研究，并取得了很大进展。此外，急</w:t>
      </w:r>
    </w:p>
    <w:p w:rsidR="00F23563" w:rsidRPr="00A35D65" w:rsidRDefault="00F23563" w:rsidP="00F23563">
      <w:pPr>
        <w:rPr>
          <w:rFonts w:ascii="宋体" w:hAnsi="宋体"/>
        </w:rPr>
      </w:pPr>
      <w:r w:rsidRPr="00A35D65">
        <w:rPr>
          <w:rFonts w:ascii="宋体" w:hAnsi="宋体" w:hint="eastAsia"/>
        </w:rPr>
        <w:t>诊医学先进复苏技术的应用，大大提高了电击、淹溺等病人的救治水平，降低了致残率和</w:t>
      </w:r>
    </w:p>
    <w:p w:rsidR="00F23563" w:rsidRPr="00A35D65" w:rsidRDefault="00F23563" w:rsidP="00F23563">
      <w:pPr>
        <w:rPr>
          <w:rFonts w:ascii="宋体" w:hAnsi="宋体"/>
        </w:rPr>
      </w:pPr>
      <w:r w:rsidRPr="00A35D65">
        <w:rPr>
          <w:rFonts w:ascii="宋体" w:hAnsi="宋体" w:hint="eastAsia"/>
        </w:rPr>
        <w:t>病死率。</w:t>
      </w:r>
    </w:p>
    <w:p w:rsidR="00F23563" w:rsidRPr="00A35D65" w:rsidRDefault="00F23563" w:rsidP="00F23563">
      <w:pPr>
        <w:rPr>
          <w:rFonts w:ascii="宋体" w:hAnsi="宋体"/>
        </w:rPr>
      </w:pPr>
      <w:r w:rsidRPr="00A35D65">
        <w:rPr>
          <w:rFonts w:ascii="宋体" w:hAnsi="宋体" w:hint="eastAsia"/>
        </w:rPr>
        <w:t xml:space="preserve">    【理化因素所致疾病的诊断原则】</w:t>
      </w:r>
    </w:p>
    <w:p w:rsidR="00F23563" w:rsidRPr="00A35D65" w:rsidRDefault="00F23563" w:rsidP="00F23563">
      <w:pPr>
        <w:rPr>
          <w:rFonts w:ascii="宋体" w:hAnsi="宋体"/>
        </w:rPr>
      </w:pPr>
      <w:r w:rsidRPr="00A35D65">
        <w:rPr>
          <w:rFonts w:ascii="宋体" w:hAnsi="宋体" w:hint="eastAsia"/>
        </w:rPr>
        <w:t xml:space="preserve">    理化因素所致疾病的特点是病因明确，有特殊的临床表现。</w:t>
      </w:r>
    </w:p>
    <w:p w:rsidR="00F23563" w:rsidRPr="00A35D65" w:rsidRDefault="00F23563" w:rsidP="00F23563">
      <w:pPr>
        <w:rPr>
          <w:rFonts w:ascii="宋体" w:hAnsi="宋体"/>
        </w:rPr>
      </w:pPr>
      <w:r w:rsidRPr="00A35D65">
        <w:rPr>
          <w:rFonts w:ascii="宋体" w:hAnsi="宋体" w:hint="eastAsia"/>
        </w:rPr>
        <w:t xml:space="preserve">    (一)病因</w:t>
      </w:r>
    </w:p>
    <w:p w:rsidR="00F23563" w:rsidRPr="00A35D65" w:rsidRDefault="00F23563" w:rsidP="00F23563">
      <w:pPr>
        <w:rPr>
          <w:rFonts w:ascii="宋体" w:hAnsi="宋体"/>
        </w:rPr>
      </w:pPr>
      <w:r w:rsidRPr="00A35D65">
        <w:rPr>
          <w:rFonts w:ascii="宋体" w:hAnsi="宋体" w:hint="eastAsia"/>
        </w:rPr>
        <w:t xml:space="preserve">    此类疾病都在一定环境条件下发病，多数病因明确并有相应检测的方法。例如，药物</w:t>
      </w:r>
    </w:p>
    <w:p w:rsidR="00F23563" w:rsidRPr="00A35D65" w:rsidRDefault="00F23563" w:rsidP="00F23563">
      <w:pPr>
        <w:rPr>
          <w:rFonts w:ascii="宋体" w:hAnsi="宋体"/>
        </w:rPr>
      </w:pPr>
      <w:r w:rsidRPr="00A35D65">
        <w:rPr>
          <w:rFonts w:ascii="宋体" w:hAnsi="宋体" w:hint="eastAsia"/>
        </w:rPr>
        <w:t>过量或毒物中毒均可通过检测估计出中毒量，空气中的毒物可检测其浓度；环境温度、海</w:t>
      </w:r>
    </w:p>
    <w:p w:rsidR="00F23563" w:rsidRPr="00A35D65" w:rsidRDefault="00F23563" w:rsidP="00F23563">
      <w:pPr>
        <w:rPr>
          <w:rFonts w:ascii="宋体" w:hAnsi="宋体"/>
        </w:rPr>
      </w:pPr>
      <w:r w:rsidRPr="00A35D65">
        <w:rPr>
          <w:rFonts w:ascii="宋体" w:hAnsi="宋体" w:hint="eastAsia"/>
        </w:rPr>
        <w:t>拔高度和海水深度等都能测量。随着检测方法增多、敏感性和特异性提高，对多数理化因</w:t>
      </w:r>
    </w:p>
    <w:p w:rsidR="00F23563" w:rsidRPr="00A35D65" w:rsidRDefault="00F23563" w:rsidP="00F23563">
      <w:pPr>
        <w:rPr>
          <w:rFonts w:ascii="宋体" w:hAnsi="宋体"/>
        </w:rPr>
      </w:pPr>
      <w:r w:rsidRPr="00A35D65">
        <w:rPr>
          <w:rFonts w:ascii="宋体" w:hAnsi="宋体" w:hint="eastAsia"/>
        </w:rPr>
        <w:t>素所致疾病的病因可明确诊断。</w:t>
      </w:r>
    </w:p>
    <w:p w:rsidR="00F23563" w:rsidRPr="00A35D65" w:rsidRDefault="00F23563" w:rsidP="00F23563">
      <w:pPr>
        <w:rPr>
          <w:rFonts w:ascii="宋体" w:hAnsi="宋体"/>
        </w:rPr>
      </w:pPr>
      <w:r w:rsidRPr="00A35D65">
        <w:rPr>
          <w:rFonts w:ascii="宋体" w:hAnsi="宋体" w:hint="eastAsia"/>
        </w:rPr>
        <w:t xml:space="preserve">    (二)受损靶部位</w:t>
      </w:r>
    </w:p>
    <w:p w:rsidR="00F23563" w:rsidRPr="00A35D65" w:rsidRDefault="00F23563" w:rsidP="00F23563">
      <w:pPr>
        <w:rPr>
          <w:rFonts w:ascii="宋体" w:hAnsi="宋体"/>
        </w:rPr>
      </w:pPr>
      <w:r w:rsidRPr="00A35D65">
        <w:rPr>
          <w:rFonts w:ascii="宋体" w:hAnsi="宋体" w:hint="eastAsia"/>
        </w:rPr>
        <w:t xml:space="preserve">    多种毒物都有其作用的靶器官和部位，如()PI吸收后抑制胆碱酯酶(cholinesterase，</w:t>
      </w:r>
    </w:p>
    <w:p w:rsidR="00F23563" w:rsidRPr="00A35D65" w:rsidRDefault="00F23563" w:rsidP="00F23563">
      <w:pPr>
        <w:rPr>
          <w:rFonts w:ascii="宋体" w:hAnsi="宋体"/>
        </w:rPr>
      </w:pPr>
      <w:r w:rsidRPr="00A35D65">
        <w:rPr>
          <w:rFonts w:ascii="宋体" w:hAnsi="宋体" w:hint="eastAsia"/>
        </w:rPr>
        <w:t>ChE)；四氯化碳主要作用于肝；慢性苯中毒的靶器官是骨髓等。物理致病因素也各有其</w:t>
      </w:r>
    </w:p>
    <w:p w:rsidR="00F23563" w:rsidRPr="00A35D65" w:rsidRDefault="00F23563" w:rsidP="00F23563">
      <w:pPr>
        <w:rPr>
          <w:rFonts w:ascii="宋体" w:hAnsi="宋体"/>
        </w:rPr>
      </w:pPr>
      <w:r w:rsidRPr="00A35D65">
        <w:rPr>
          <w:rFonts w:ascii="宋体" w:hAnsi="宋体" w:hint="eastAsia"/>
        </w:rPr>
        <w:t>作用靶部位，如噪声主要作用于听神经；加速运动主要作用于前庭神经。</w:t>
      </w:r>
    </w:p>
    <w:p w:rsidR="00F23563" w:rsidRPr="00A35D65" w:rsidRDefault="00F23563" w:rsidP="00F23563">
      <w:pPr>
        <w:rPr>
          <w:rFonts w:ascii="宋体" w:hAnsi="宋体"/>
        </w:rPr>
      </w:pPr>
      <w:r w:rsidRPr="00A35D65">
        <w:rPr>
          <w:rFonts w:ascii="宋体" w:hAnsi="宋体" w:hint="eastAsia"/>
        </w:rPr>
        <w:t xml:space="preserve">    (三)剂量与效应关系</w:t>
      </w:r>
    </w:p>
    <w:p w:rsidR="00F23563" w:rsidRPr="00A35D65" w:rsidRDefault="00F23563" w:rsidP="00F23563">
      <w:pPr>
        <w:rPr>
          <w:rFonts w:ascii="宋体" w:hAnsi="宋体"/>
        </w:rPr>
      </w:pPr>
      <w:r w:rsidRPr="00A35D65">
        <w:rPr>
          <w:rFonts w:ascii="宋体" w:hAnsi="宋体" w:hint="eastAsia"/>
        </w:rPr>
        <w:t xml:space="preserve">    量效关系是评估理化致病因素作用的基本规律，暴露毒物的量，高、低温环境时间长</w:t>
      </w:r>
    </w:p>
    <w:p w:rsidR="00F23563" w:rsidRPr="00A35D65" w:rsidRDefault="00F23563" w:rsidP="00F23563">
      <w:pPr>
        <w:rPr>
          <w:rFonts w:ascii="宋体" w:hAnsi="宋体"/>
        </w:rPr>
      </w:pPr>
      <w:r w:rsidRPr="00A35D65">
        <w:rPr>
          <w:rFonts w:ascii="宋体" w:hAnsi="宋体" w:hint="eastAsia"/>
        </w:rPr>
        <w:t>短等都与病情严重程度相关，可作为判断预后的依据。</w:t>
      </w:r>
    </w:p>
    <w:p w:rsidR="00F23563" w:rsidRPr="00A35D65" w:rsidRDefault="00F23563" w:rsidP="00F23563">
      <w:pPr>
        <w:rPr>
          <w:rFonts w:ascii="宋体" w:hAnsi="宋体"/>
        </w:rPr>
      </w:pPr>
      <w:r w:rsidRPr="00A35D65">
        <w:rPr>
          <w:rFonts w:ascii="宋体" w:hAnsi="宋体" w:hint="eastAsia"/>
        </w:rPr>
        <w:t xml:space="preserve">    (四)流行病学调查分析</w:t>
      </w:r>
    </w:p>
    <w:p w:rsidR="00F23563" w:rsidRPr="00A35D65" w:rsidRDefault="00F23563" w:rsidP="00F23563">
      <w:pPr>
        <w:rPr>
          <w:rFonts w:ascii="宋体" w:hAnsi="宋体"/>
        </w:rPr>
      </w:pPr>
      <w:r w:rsidRPr="00A35D65">
        <w:rPr>
          <w:rFonts w:ascii="宋体" w:hAnsi="宋体" w:hint="eastAsia"/>
        </w:rPr>
        <w:t xml:space="preserve">    大多数理化因素致疾病特点是在同一时间可能有多数人发病，利用人群发病情况的流</w:t>
      </w:r>
    </w:p>
    <w:p w:rsidR="00F23563" w:rsidRPr="00A35D65" w:rsidRDefault="00F23563" w:rsidP="00F23563">
      <w:pPr>
        <w:rPr>
          <w:rFonts w:ascii="宋体" w:hAnsi="宋体"/>
        </w:rPr>
      </w:pPr>
      <w:r w:rsidRPr="00A35D65">
        <w:rPr>
          <w:rFonts w:ascii="宋体" w:hAnsi="宋体" w:hint="eastAsia"/>
        </w:rPr>
        <w:t>行病学调查方法，有助于明确环境中致病因素和预防发病。</w:t>
      </w:r>
    </w:p>
    <w:p w:rsidR="00F23563" w:rsidRPr="00A35D65" w:rsidRDefault="00F23563" w:rsidP="00F23563">
      <w:pPr>
        <w:rPr>
          <w:rFonts w:ascii="宋体" w:hAnsi="宋体"/>
        </w:rPr>
      </w:pPr>
      <w:r w:rsidRPr="00A35D65">
        <w:rPr>
          <w:rFonts w:ascii="宋体" w:hAnsi="宋体" w:hint="eastAsia"/>
        </w:rPr>
        <w:t xml:space="preserve">    理化因素所致疾病虽然会出现一个或多个器官损伤或衰竭，但临床上往往缺乏特异性</w:t>
      </w:r>
    </w:p>
    <w:p w:rsidR="00F23563" w:rsidRPr="00A35D65" w:rsidRDefault="00F23563" w:rsidP="00F23563">
      <w:pPr>
        <w:rPr>
          <w:rFonts w:ascii="宋体" w:hAnsi="宋体"/>
        </w:rPr>
      </w:pPr>
      <w:r w:rsidRPr="00A35D65">
        <w:rPr>
          <w:rFonts w:ascii="宋体" w:hAnsi="宋体" w:hint="eastAsia"/>
        </w:rPr>
        <w:t>表现。诊断时，在考虑环境因素的同时，尚需结合接触史、临床表现和实验审枪杏，然后</w:t>
      </w:r>
    </w:p>
    <w:p w:rsidR="00F23563" w:rsidRPr="00A35D65" w:rsidRDefault="00F23563" w:rsidP="00F23563">
      <w:pPr>
        <w:rPr>
          <w:rFonts w:ascii="宋体" w:hAnsi="宋体"/>
        </w:rPr>
      </w:pPr>
      <w:r w:rsidRPr="00A35D65">
        <w:rPr>
          <w:rFonts w:ascii="宋体" w:hAnsi="宋体" w:hint="eastAsia"/>
        </w:rPr>
        <w:t>再与其他类似临床表现的疾病鉴别，综合分析判断。</w:t>
      </w:r>
    </w:p>
    <w:p w:rsidR="00F23563" w:rsidRPr="00A35D65" w:rsidRDefault="00F23563" w:rsidP="00F23563">
      <w:pPr>
        <w:rPr>
          <w:rFonts w:ascii="宋体" w:hAnsi="宋体"/>
        </w:rPr>
      </w:pPr>
      <w:r w:rsidRPr="00A35D65">
        <w:rPr>
          <w:rFonts w:ascii="宋体" w:hAnsi="宋体" w:hint="eastAsia"/>
        </w:rPr>
        <w:t xml:space="preserve">    【理化因素所致疾病的防治原则】</w:t>
      </w:r>
    </w:p>
    <w:p w:rsidR="00F23563" w:rsidRPr="00A35D65" w:rsidRDefault="00F23563" w:rsidP="00F23563">
      <w:pPr>
        <w:rPr>
          <w:rFonts w:ascii="宋体" w:hAnsi="宋体"/>
        </w:rPr>
      </w:pPr>
      <w:r w:rsidRPr="00A35D65">
        <w:rPr>
          <w:rFonts w:ascii="宋体" w:hAnsi="宋体" w:hint="eastAsia"/>
        </w:rPr>
        <w:t xml:space="preserve">    (一)迅速脱离有害环境和危害因素</w:t>
      </w:r>
    </w:p>
    <w:p w:rsidR="00F23563" w:rsidRPr="00A35D65" w:rsidRDefault="00F23563" w:rsidP="00F23563">
      <w:pPr>
        <w:rPr>
          <w:rFonts w:ascii="宋体" w:hAnsi="宋体"/>
        </w:rPr>
      </w:pPr>
      <w:r w:rsidRPr="00A35D65">
        <w:rPr>
          <w:rFonts w:ascii="宋体" w:hAnsi="宋体" w:hint="eastAsia"/>
        </w:rPr>
        <w:t xml:space="preserve">    这是治疗理化因素所致疾病的首要措施。急性中毒时，尽快脱离毒物接触和清除体内</w:t>
      </w:r>
    </w:p>
    <w:p w:rsidR="00F23563" w:rsidRPr="00A35D65" w:rsidRDefault="00F23563" w:rsidP="00F23563">
      <w:pPr>
        <w:rPr>
          <w:rFonts w:ascii="宋体" w:hAnsi="宋体"/>
        </w:rPr>
      </w:pPr>
      <w:r w:rsidRPr="00A35D65">
        <w:rPr>
          <w:rFonts w:ascii="宋体" w:hAnsi="宋体" w:hint="eastAsia"/>
        </w:rPr>
        <w:t>或皮肤上的毒物，如处理局部污染、洗胃，对吸收入血的毒物采用血液净化疗法等。发现</w:t>
      </w:r>
    </w:p>
    <w:p w:rsidR="00F23563" w:rsidRPr="00A35D65" w:rsidRDefault="00F23563" w:rsidP="00F23563">
      <w:pPr>
        <w:rPr>
          <w:rFonts w:ascii="宋体" w:hAnsi="宋体"/>
        </w:rPr>
      </w:pPr>
      <w:r w:rsidRPr="00A35D65">
        <w:rPr>
          <w:rFonts w:ascii="宋体" w:hAnsi="宋体" w:hint="eastAsia"/>
        </w:rPr>
        <w:t>j麟j瀵jjj鬻骼</w:t>
      </w:r>
    </w:p>
    <w:p w:rsidR="00F23563" w:rsidRPr="00A35D65" w:rsidRDefault="00F23563" w:rsidP="00F23563">
      <w:pPr>
        <w:rPr>
          <w:rFonts w:ascii="宋体" w:hAnsi="宋体"/>
        </w:rPr>
      </w:pPr>
      <w:r w:rsidRPr="00A35D65">
        <w:rPr>
          <w:rFonts w:ascii="宋体" w:hAnsi="宋体" w:hint="eastAsia"/>
        </w:rPr>
        <w:t>中暑或电击伤病人，立即转移到安全环境，再施行急救复苏措施。平时，应加强教育，防</w:t>
      </w:r>
    </w:p>
    <w:p w:rsidR="00F23563" w:rsidRPr="00A35D65" w:rsidRDefault="00F23563" w:rsidP="00F23563">
      <w:pPr>
        <w:rPr>
          <w:rFonts w:ascii="宋体" w:hAnsi="宋体"/>
        </w:rPr>
      </w:pPr>
      <w:r w:rsidRPr="00A35D65">
        <w:rPr>
          <w:rFonts w:ascii="宋体" w:hAnsi="宋体" w:hint="eastAsia"/>
        </w:rPr>
        <w:t>患于未然。</w:t>
      </w:r>
    </w:p>
    <w:p w:rsidR="00F23563" w:rsidRPr="00A35D65" w:rsidRDefault="00F23563" w:rsidP="00F23563">
      <w:pPr>
        <w:rPr>
          <w:rFonts w:ascii="宋体" w:hAnsi="宋体"/>
        </w:rPr>
      </w:pPr>
      <w:r w:rsidRPr="00A35D65">
        <w:rPr>
          <w:rFonts w:ascii="宋体" w:hAnsi="宋体" w:hint="eastAsia"/>
        </w:rPr>
        <w:lastRenderedPageBreak/>
        <w:t xml:space="preserve">    (二)稳定患者生命体征</w:t>
      </w:r>
    </w:p>
    <w:p w:rsidR="00F23563" w:rsidRPr="00A35D65" w:rsidRDefault="00F23563" w:rsidP="00F23563">
      <w:pPr>
        <w:rPr>
          <w:rFonts w:ascii="宋体" w:hAnsi="宋体"/>
        </w:rPr>
      </w:pPr>
      <w:r w:rsidRPr="00A35D65">
        <w:rPr>
          <w:rFonts w:ascii="宋体" w:hAnsi="宋体" w:hint="eastAsia"/>
        </w:rPr>
        <w:t xml:space="preserve">    理化因素所致疾病患者易出现神志、呼吸和循环障碍或衰竭，生命体征常不稳定，急</w:t>
      </w:r>
    </w:p>
    <w:p w:rsidR="00F23563" w:rsidRPr="00A35D65" w:rsidRDefault="00F23563" w:rsidP="00F23563">
      <w:pPr>
        <w:rPr>
          <w:rFonts w:ascii="宋体" w:hAnsi="宋体"/>
        </w:rPr>
      </w:pPr>
      <w:r w:rsidRPr="00A35D65">
        <w:rPr>
          <w:rFonts w:ascii="宋体" w:hAnsi="宋体" w:hint="eastAsia"/>
        </w:rPr>
        <w:t>救复苏主要目的是稳定生命体征，加强监护，为进一步处理打下基础。</w:t>
      </w:r>
    </w:p>
    <w:p w:rsidR="00F23563" w:rsidRPr="00A35D65" w:rsidRDefault="00F23563" w:rsidP="00F23563">
      <w:pPr>
        <w:rPr>
          <w:rFonts w:ascii="宋体" w:hAnsi="宋体"/>
        </w:rPr>
      </w:pPr>
      <w:r w:rsidRPr="00A35D65">
        <w:rPr>
          <w:rFonts w:ascii="宋体" w:hAnsi="宋体" w:hint="eastAsia"/>
        </w:rPr>
        <w:t xml:space="preserve">    (三)针对病因和发病机制治疗</w:t>
      </w:r>
    </w:p>
    <w:p w:rsidR="00F23563" w:rsidRPr="00A35D65" w:rsidRDefault="00F23563" w:rsidP="00F23563">
      <w:pPr>
        <w:rPr>
          <w:rFonts w:ascii="宋体" w:hAnsi="宋体"/>
        </w:rPr>
      </w:pPr>
      <w:r w:rsidRPr="00A35D65">
        <w:rPr>
          <w:rFonts w:ascii="宋体" w:hAnsi="宋体" w:hint="eastAsia"/>
        </w:rPr>
        <w:t xml:space="preserve">    急性中毒时，首先应用解毒药，如碘解磷定用于()PI中毒时磷酰化胆碱酯酶(organ—</w:t>
      </w:r>
    </w:p>
    <w:p w:rsidR="00F23563" w:rsidRPr="00A35D65" w:rsidRDefault="00F23563" w:rsidP="00F23563">
      <w:pPr>
        <w:rPr>
          <w:rFonts w:ascii="宋体" w:hAnsi="宋体"/>
        </w:rPr>
      </w:pPr>
      <w:r w:rsidRPr="00A35D65">
        <w:rPr>
          <w:rFonts w:ascii="宋体" w:hAnsi="宋体" w:hint="eastAsia"/>
        </w:rPr>
        <w:t>ophosphate_ChE)复活；抑制毒蕈碱样症状的阿托品治疗；一氧化碳中毒时的氧治疗等。</w:t>
      </w:r>
    </w:p>
    <w:p w:rsidR="00F23563" w:rsidRPr="00A35D65" w:rsidRDefault="00F23563" w:rsidP="00F23563">
      <w:pPr>
        <w:rPr>
          <w:rFonts w:ascii="宋体" w:hAnsi="宋体"/>
        </w:rPr>
      </w:pPr>
      <w:r w:rsidRPr="00A35D65">
        <w:rPr>
          <w:rFonts w:ascii="宋体" w:hAnsi="宋体" w:hint="eastAsia"/>
        </w:rPr>
        <w:t xml:space="preserve">    物理因素所致疾病的病因治疗：中暑高热时降温；冻僵时复温；急性高原病(act-te</w:t>
      </w:r>
    </w:p>
    <w:p w:rsidR="00F23563" w:rsidRPr="00A35D65" w:rsidRDefault="00F23563" w:rsidP="00F23563">
      <w:pPr>
        <w:rPr>
          <w:rFonts w:ascii="宋体" w:hAnsi="宋体"/>
        </w:rPr>
      </w:pPr>
      <w:r w:rsidRPr="00A35D65">
        <w:rPr>
          <w:rFonts w:ascii="宋体" w:hAnsi="宋体" w:hint="eastAsia"/>
        </w:rPr>
        <w:t>mot-ntain sickness)主要发病机制是缺氧，给氧是主要治疗措施；减压病主要是由高气压</w:t>
      </w:r>
    </w:p>
    <w:p w:rsidR="00F23563" w:rsidRPr="00A35D65" w:rsidRDefault="00F23563" w:rsidP="00F23563">
      <w:pPr>
        <w:rPr>
          <w:rFonts w:ascii="宋体" w:hAnsi="宋体"/>
        </w:rPr>
      </w:pPr>
      <w:r w:rsidRPr="00A35D65">
        <w:rPr>
          <w:rFonts w:ascii="宋体" w:hAnsi="宋体" w:hint="eastAsia"/>
        </w:rPr>
        <w:t>环境快速返回到低气压环境减压过速所致，治疗方法是进入高压氧舱(hyperbaric oxygen</w:t>
      </w:r>
    </w:p>
    <w:p w:rsidR="00F23563" w:rsidRPr="00A35D65" w:rsidRDefault="00F23563" w:rsidP="00F23563">
      <w:pPr>
        <w:rPr>
          <w:rFonts w:ascii="宋体" w:hAnsi="宋体"/>
        </w:rPr>
      </w:pPr>
      <w:r w:rsidRPr="00A35D65">
        <w:rPr>
          <w:rFonts w:ascii="宋体" w:hAnsi="宋体" w:hint="eastAsia"/>
        </w:rPr>
        <w:t>chamber)重新加压，再缓慢减压。</w:t>
      </w:r>
    </w:p>
    <w:p w:rsidR="00F23563" w:rsidRPr="00A35D65" w:rsidRDefault="00F23563" w:rsidP="00F23563">
      <w:pPr>
        <w:rPr>
          <w:rFonts w:ascii="宋体" w:hAnsi="宋体"/>
        </w:rPr>
      </w:pPr>
      <w:r w:rsidRPr="00A35D65">
        <w:rPr>
          <w:rFonts w:ascii="宋体" w:hAnsi="宋体" w:hint="eastAsia"/>
        </w:rPr>
        <w:t xml:space="preserve">  (四)对症治疗</w:t>
      </w:r>
    </w:p>
    <w:p w:rsidR="00F23563" w:rsidRPr="00A35D65" w:rsidRDefault="00F23563" w:rsidP="00F23563">
      <w:pPr>
        <w:rPr>
          <w:rFonts w:ascii="宋体" w:hAnsi="宋体"/>
        </w:rPr>
      </w:pPr>
      <w:r w:rsidRPr="00A35D65">
        <w:rPr>
          <w:rFonts w:ascii="宋体" w:hAnsi="宋体" w:hint="eastAsia"/>
        </w:rPr>
        <w:t xml:space="preserve">  理化因素所致疾病有特效疗法的为数有限，多采取对症治疗，减少痛苦，促进康复。</w:t>
      </w:r>
    </w:p>
    <w:p w:rsidR="00F23563" w:rsidRPr="00A35D65" w:rsidRDefault="00F23563" w:rsidP="00F23563">
      <w:pPr>
        <w:rPr>
          <w:rFonts w:ascii="宋体" w:hAnsi="宋体"/>
        </w:rPr>
      </w:pPr>
      <w:r w:rsidRPr="00A35D65">
        <w:rPr>
          <w:rFonts w:ascii="宋体" w:hAnsi="宋体" w:hint="eastAsia"/>
        </w:rPr>
        <w:t xml:space="preserve">  总之，人类在生存过程中不断受到环境有害因素影响致病，如各种中毒、中暑、高原</w:t>
      </w:r>
    </w:p>
    <w:p w:rsidR="00F23563" w:rsidRPr="00A35D65" w:rsidRDefault="00F23563" w:rsidP="00F23563">
      <w:pPr>
        <w:rPr>
          <w:rFonts w:ascii="宋体" w:hAnsi="宋体"/>
        </w:rPr>
      </w:pPr>
      <w:r w:rsidRPr="00A35D65">
        <w:rPr>
          <w:rFonts w:ascii="宋体" w:hAnsi="宋体" w:hint="eastAsia"/>
        </w:rPr>
        <w:t>病等，无不给人类健康带来危害。因此应学习有关理化因素所致疾病，对可以预测的有害</w:t>
      </w:r>
    </w:p>
    <w:p w:rsidR="00F23563" w:rsidRPr="00A35D65" w:rsidRDefault="00F23563" w:rsidP="00F23563">
      <w:pPr>
        <w:rPr>
          <w:rFonts w:ascii="宋体" w:hAnsi="宋体"/>
        </w:rPr>
      </w:pPr>
      <w:r w:rsidRPr="00A35D65">
        <w:rPr>
          <w:rFonts w:ascii="宋体" w:hAnsi="宋体" w:hint="eastAsia"/>
        </w:rPr>
        <w:t>因素做好预防；对已罹病者，要尽快诊断和进行有效治疗。</w:t>
      </w:r>
    </w:p>
    <w:p w:rsidR="00F23563" w:rsidRPr="00A35D65" w:rsidRDefault="00F23563" w:rsidP="00F23563">
      <w:pPr>
        <w:rPr>
          <w:rFonts w:ascii="宋体" w:hAnsi="宋体"/>
        </w:rPr>
      </w:pPr>
      <w:r w:rsidRPr="00A35D65">
        <w:rPr>
          <w:rFonts w:ascii="宋体" w:hAnsi="宋体" w:hint="eastAsia"/>
        </w:rPr>
        <w:t>(崔书章)</w:t>
      </w:r>
    </w:p>
    <w:p w:rsidR="00F23563" w:rsidRPr="00A35D65" w:rsidRDefault="00F23563" w:rsidP="00F23563">
      <w:pPr>
        <w:rPr>
          <w:rFonts w:ascii="宋体" w:hAnsi="宋体"/>
        </w:rPr>
      </w:pPr>
      <w:r w:rsidRPr="00A35D65">
        <w:rPr>
          <w:rFonts w:ascii="宋体" w:hAnsi="宋体"/>
        </w:rPr>
        <w:t>914</w:t>
      </w:r>
    </w:p>
    <w:p w:rsidR="00F23563" w:rsidRPr="00A35D65" w:rsidRDefault="00F23563" w:rsidP="00F23563">
      <w:pPr>
        <w:rPr>
          <w:rFonts w:ascii="宋体" w:hAnsi="宋体"/>
        </w:rPr>
      </w:pPr>
      <w:r w:rsidRPr="00A35D65">
        <w:rPr>
          <w:rFonts w:ascii="宋体" w:hAnsi="宋体" w:hint="eastAsia"/>
        </w:rPr>
        <w:t>第二章  中  毒</w:t>
      </w:r>
    </w:p>
    <w:p w:rsidR="00F23563" w:rsidRPr="00A35D65" w:rsidRDefault="00F23563" w:rsidP="00F23563">
      <w:pPr>
        <w:rPr>
          <w:rFonts w:ascii="宋体" w:hAnsi="宋体"/>
        </w:rPr>
      </w:pPr>
      <w:r w:rsidRPr="00A35D65">
        <w:rPr>
          <w:rFonts w:ascii="宋体" w:hAnsi="宋体" w:hint="eastAsia"/>
        </w:rPr>
        <w:t>第一节概    述</w:t>
      </w:r>
    </w:p>
    <w:p w:rsidR="00F23563" w:rsidRPr="00A35D65" w:rsidRDefault="00F23563" w:rsidP="00F23563">
      <w:pPr>
        <w:rPr>
          <w:rFonts w:ascii="宋体" w:hAnsi="宋体"/>
        </w:rPr>
      </w:pPr>
      <w:r w:rsidRPr="00A35D65">
        <w:rPr>
          <w:rFonts w:ascii="宋体" w:hAnsi="宋体" w:hint="eastAsia"/>
        </w:rPr>
        <w:t xml:space="preserve">    进入人体的化学物质达到中毒量产生组织和器官损害引起的全身性疾病称为中毒</w:t>
      </w:r>
    </w:p>
    <w:p w:rsidR="00F23563" w:rsidRPr="00A35D65" w:rsidRDefault="00F23563" w:rsidP="00F23563">
      <w:pPr>
        <w:rPr>
          <w:rFonts w:ascii="宋体" w:hAnsi="宋体"/>
        </w:rPr>
      </w:pPr>
      <w:r w:rsidRPr="00A35D65">
        <w:rPr>
          <w:rFonts w:ascii="宋体" w:hAnsi="宋体" w:hint="eastAsia"/>
        </w:rPr>
        <w:t>(poisoning)。引起中毒的化学物质称毒物(poison)。根据毒物来源和用途分为：①工业</w:t>
      </w:r>
    </w:p>
    <w:p w:rsidR="00F23563" w:rsidRPr="00A35D65" w:rsidRDefault="00F23563" w:rsidP="00F23563">
      <w:pPr>
        <w:rPr>
          <w:rFonts w:ascii="宋体" w:hAnsi="宋体"/>
        </w:rPr>
      </w:pPr>
      <w:r w:rsidRPr="00A35D65">
        <w:rPr>
          <w:rFonts w:ascii="宋体" w:hAnsi="宋体" w:hint="eastAsia"/>
        </w:rPr>
        <w:t>性毒物；②药物；③农药；④有毒动植物。学习中毒性疾病目的在于了解毒物中毒途径和</w:t>
      </w:r>
    </w:p>
    <w:p w:rsidR="00F23563" w:rsidRPr="00A35D65" w:rsidRDefault="00F23563" w:rsidP="00F23563">
      <w:pPr>
        <w:rPr>
          <w:rFonts w:ascii="宋体" w:hAnsi="宋体"/>
        </w:rPr>
      </w:pPr>
      <w:r w:rsidRPr="00A35D65">
        <w:rPr>
          <w:rFonts w:ascii="宋体" w:hAnsi="宋体" w:hint="eastAsia"/>
        </w:rPr>
        <w:t>引起人体发病的规律。掌握和运用这些知识，可以指导预防和诊治疾病。</w:t>
      </w:r>
    </w:p>
    <w:p w:rsidR="00F23563" w:rsidRPr="00A35D65" w:rsidRDefault="00F23563" w:rsidP="00F23563">
      <w:pPr>
        <w:rPr>
          <w:rFonts w:ascii="宋体" w:hAnsi="宋体"/>
        </w:rPr>
      </w:pPr>
      <w:r w:rsidRPr="00A35D65">
        <w:rPr>
          <w:rFonts w:ascii="宋体" w:hAnsi="宋体" w:hint="eastAsia"/>
        </w:rPr>
        <w:t xml:space="preserve">    根据接触毒物的毒性、剂量和时间，通常将中毒分为急性中毒和慢性中毒两类：急性</w:t>
      </w:r>
    </w:p>
    <w:p w:rsidR="00F23563" w:rsidRPr="00A35D65" w:rsidRDefault="00F23563" w:rsidP="00F23563">
      <w:pPr>
        <w:rPr>
          <w:rFonts w:ascii="宋体" w:hAnsi="宋体"/>
        </w:rPr>
      </w:pPr>
      <w:r w:rsidRPr="00A35D65">
        <w:rPr>
          <w:rFonts w:ascii="宋体" w:hAnsi="宋体" w:hint="eastAsia"/>
        </w:rPr>
        <w:t>中毒是由短时间内吸收大量毒物引起，发病急，症状严重，变化迅速，如不积极治疗，可</w:t>
      </w:r>
    </w:p>
    <w:p w:rsidR="00F23563" w:rsidRPr="00A35D65" w:rsidRDefault="00F23563" w:rsidP="00F23563">
      <w:pPr>
        <w:rPr>
          <w:rFonts w:ascii="宋体" w:hAnsi="宋体"/>
        </w:rPr>
      </w:pPr>
      <w:r w:rsidRPr="00A35D65">
        <w:rPr>
          <w:rFonts w:ascii="宋体" w:hAnsi="宋体" w:hint="eastAsia"/>
        </w:rPr>
        <w:t>危及生命；慢性中毒是由长时间小量毒物进入人体蓄积引起，起病缓慢，病程较长，缺乏</w:t>
      </w:r>
    </w:p>
    <w:p w:rsidR="00F23563" w:rsidRPr="00A35D65" w:rsidRDefault="00F23563" w:rsidP="00F23563">
      <w:pPr>
        <w:rPr>
          <w:rFonts w:ascii="宋体" w:hAnsi="宋体"/>
        </w:rPr>
      </w:pPr>
      <w:r w:rsidRPr="00A35D65">
        <w:rPr>
          <w:rFonts w:ascii="宋体" w:hAnsi="宋体" w:hint="eastAsia"/>
        </w:rPr>
        <w:t>特异性中毒诊断指标，容易误诊和漏诊。因此，对于怀疑慢性中毒的要认真询问病史和查</w:t>
      </w:r>
    </w:p>
    <w:p w:rsidR="00F23563" w:rsidRPr="00A35D65" w:rsidRDefault="00F23563" w:rsidP="00F23563">
      <w:pPr>
        <w:rPr>
          <w:rFonts w:ascii="宋体" w:hAnsi="宋体"/>
        </w:rPr>
      </w:pPr>
      <w:r w:rsidRPr="00A35D65">
        <w:rPr>
          <w:rFonts w:ascii="宋体" w:hAnsi="宋体" w:hint="eastAsia"/>
        </w:rPr>
        <w:t>体。慢性中毒多见于职业中毒。</w:t>
      </w:r>
    </w:p>
    <w:p w:rsidR="00F23563" w:rsidRPr="00A35D65" w:rsidRDefault="00F23563" w:rsidP="00F23563">
      <w:pPr>
        <w:rPr>
          <w:rFonts w:ascii="宋体" w:hAnsi="宋体"/>
        </w:rPr>
      </w:pPr>
      <w:r w:rsidRPr="00A35D65">
        <w:rPr>
          <w:rFonts w:ascii="宋体" w:hAnsi="宋体" w:hint="eastAsia"/>
        </w:rPr>
        <w:t xml:space="preserve">    【病因和中毒机制】</w:t>
      </w:r>
    </w:p>
    <w:p w:rsidR="00F23563" w:rsidRPr="00A35D65" w:rsidRDefault="00F23563" w:rsidP="00F23563">
      <w:pPr>
        <w:rPr>
          <w:rFonts w:ascii="宋体" w:hAnsi="宋体"/>
        </w:rPr>
      </w:pPr>
      <w:r w:rsidRPr="00A35D65">
        <w:rPr>
          <w:rFonts w:ascii="宋体" w:hAnsi="宋体" w:hint="eastAsia"/>
        </w:rPr>
        <w:t xml:space="preserve">    (一)‘病因</w:t>
      </w:r>
    </w:p>
    <w:p w:rsidR="00F23563" w:rsidRPr="00A35D65" w:rsidRDefault="00F23563" w:rsidP="00F23563">
      <w:pPr>
        <w:rPr>
          <w:rFonts w:ascii="宋体" w:hAnsi="宋体"/>
        </w:rPr>
      </w:pPr>
      <w:r w:rsidRPr="00A35D65">
        <w:rPr>
          <w:rFonts w:ascii="宋体" w:hAnsi="宋体" w:hint="eastAsia"/>
        </w:rPr>
        <w:t xml:space="preserve">    1．职业中毒在生产过程中，接触有毒的原料、中间产物或成品，如果不注意劳动</w:t>
      </w:r>
    </w:p>
    <w:p w:rsidR="00F23563" w:rsidRPr="00A35D65" w:rsidRDefault="00F23563" w:rsidP="00F23563">
      <w:pPr>
        <w:rPr>
          <w:rFonts w:ascii="宋体" w:hAnsi="宋体"/>
        </w:rPr>
      </w:pPr>
      <w:r w:rsidRPr="00A35D65">
        <w:rPr>
          <w:rFonts w:ascii="宋体" w:hAnsi="宋体" w:hint="eastAsia"/>
        </w:rPr>
        <w:t>保护，即可发生中毒。在保管、使用和运输方面，如不遵守安全防护制度，也会发生</w:t>
      </w:r>
    </w:p>
    <w:p w:rsidR="00F23563" w:rsidRPr="00A35D65" w:rsidRDefault="00F23563" w:rsidP="00F23563">
      <w:pPr>
        <w:rPr>
          <w:rFonts w:ascii="宋体" w:hAnsi="宋体"/>
        </w:rPr>
      </w:pPr>
      <w:r w:rsidRPr="00A35D65">
        <w:rPr>
          <w:rFonts w:ascii="宋体" w:hAnsi="宋体" w:hint="eastAsia"/>
        </w:rPr>
        <w:t>中毒。</w:t>
      </w:r>
    </w:p>
    <w:p w:rsidR="00F23563" w:rsidRPr="00A35D65" w:rsidRDefault="00F23563" w:rsidP="00F23563">
      <w:pPr>
        <w:rPr>
          <w:rFonts w:ascii="宋体" w:hAnsi="宋体"/>
        </w:rPr>
      </w:pPr>
      <w:r w:rsidRPr="00A35D65">
        <w:rPr>
          <w:rFonts w:ascii="宋体" w:hAnsi="宋体" w:hint="eastAsia"/>
        </w:rPr>
        <w:t xml:space="preserve">    2．生活中毒误食、意外接触毒物、用药过量、自杀或谋害等情况下，过量毒物进</w:t>
      </w:r>
    </w:p>
    <w:p w:rsidR="00F23563" w:rsidRPr="00A35D65" w:rsidRDefault="00F23563" w:rsidP="00F23563">
      <w:pPr>
        <w:rPr>
          <w:rFonts w:ascii="宋体" w:hAnsi="宋体"/>
        </w:rPr>
      </w:pPr>
      <w:r w:rsidRPr="00A35D65">
        <w:rPr>
          <w:rFonts w:ascii="宋体" w:hAnsi="宋体" w:hint="eastAsia"/>
        </w:rPr>
        <w:t>人人体都可引起中毒。</w:t>
      </w:r>
    </w:p>
    <w:p w:rsidR="00F23563" w:rsidRPr="00A35D65" w:rsidRDefault="00F23563" w:rsidP="00F23563">
      <w:pPr>
        <w:rPr>
          <w:rFonts w:ascii="宋体" w:hAnsi="宋体"/>
        </w:rPr>
      </w:pPr>
      <w:r w:rsidRPr="00A35D65">
        <w:rPr>
          <w:rFonts w:ascii="宋体" w:hAnsi="宋体" w:hint="eastAsia"/>
        </w:rPr>
        <w:t xml:space="preserve">    (二)中毒机制</w:t>
      </w:r>
    </w:p>
    <w:p w:rsidR="00F23563" w:rsidRPr="00A35D65" w:rsidRDefault="00F23563" w:rsidP="00F23563">
      <w:pPr>
        <w:rPr>
          <w:rFonts w:ascii="宋体" w:hAnsi="宋体"/>
        </w:rPr>
      </w:pPr>
      <w:r w:rsidRPr="00A35D65">
        <w:rPr>
          <w:rFonts w:ascii="宋体" w:hAnsi="宋体" w:hint="eastAsia"/>
        </w:rPr>
        <w:t xml:space="preserve">    1．体内毒物代谢</w:t>
      </w:r>
    </w:p>
    <w:p w:rsidR="00F23563" w:rsidRPr="00A35D65" w:rsidRDefault="00F23563" w:rsidP="00F23563">
      <w:pPr>
        <w:rPr>
          <w:rFonts w:ascii="宋体" w:hAnsi="宋体"/>
        </w:rPr>
      </w:pPr>
      <w:r w:rsidRPr="00A35D65">
        <w:rPr>
          <w:rFonts w:ascii="宋体" w:hAnsi="宋体" w:hint="eastAsia"/>
        </w:rPr>
        <w:t xml:space="preserve">    (1)毒物侵入途径：毒物对机体产生毒性作用的快慢、强度和表现与毒物侵入途径和</w:t>
      </w:r>
    </w:p>
    <w:p w:rsidR="00F23563" w:rsidRPr="00A35D65" w:rsidRDefault="00F23563" w:rsidP="00F23563">
      <w:pPr>
        <w:rPr>
          <w:rFonts w:ascii="宋体" w:hAnsi="宋体"/>
        </w:rPr>
      </w:pPr>
      <w:r w:rsidRPr="00A35D65">
        <w:rPr>
          <w:rFonts w:ascii="宋体" w:hAnsi="宋体" w:hint="eastAsia"/>
        </w:rPr>
        <w:t>吸收速度有关。通常，毒物可经消化道、呼吸道或皮肤黏膜等途径进入人体引起中毒。</w:t>
      </w:r>
    </w:p>
    <w:p w:rsidR="00F23563" w:rsidRPr="00A35D65" w:rsidRDefault="00F23563" w:rsidP="00F23563">
      <w:pPr>
        <w:rPr>
          <w:rFonts w:ascii="宋体" w:hAnsi="宋体"/>
        </w:rPr>
      </w:pPr>
      <w:r w:rsidRPr="00A35D65">
        <w:rPr>
          <w:rFonts w:ascii="宋体" w:hAnsi="宋体" w:hint="eastAsia"/>
        </w:rPr>
        <w:t xml:space="preserve">    1)消化道：是生活中毒的常见途径，例如有毒食物、oPI和镇静安眠药等常经口摄</w:t>
      </w:r>
    </w:p>
    <w:p w:rsidR="00F23563" w:rsidRPr="00A35D65" w:rsidRDefault="00F23563" w:rsidP="00F23563">
      <w:pPr>
        <w:rPr>
          <w:rFonts w:ascii="宋体" w:hAnsi="宋体"/>
        </w:rPr>
      </w:pPr>
      <w:r w:rsidRPr="00A35D65">
        <w:rPr>
          <w:rFonts w:ascii="宋体" w:hAnsi="宋体" w:hint="eastAsia"/>
        </w:rPr>
        <w:t>人中毒。毒物经口腔或食管黏膜很少吸收，oPI和氰化物等在胃中吸收较少，主要由小肠</w:t>
      </w:r>
    </w:p>
    <w:p w:rsidR="00F23563" w:rsidRPr="00A35D65" w:rsidRDefault="00F23563" w:rsidP="00F23563">
      <w:pPr>
        <w:rPr>
          <w:rFonts w:ascii="宋体" w:hAnsi="宋体"/>
        </w:rPr>
      </w:pPr>
      <w:r w:rsidRPr="00A35D65">
        <w:rPr>
          <w:rFonts w:ascii="宋体" w:hAnsi="宋体" w:hint="eastAsia"/>
        </w:rPr>
        <w:t>吸收，经过小肠液和酶作用后，毒物性质部分发生改变，然后进入血液循环，经肝脏解毒</w:t>
      </w:r>
    </w:p>
    <w:p w:rsidR="00F23563" w:rsidRPr="00A35D65" w:rsidRDefault="00F23563" w:rsidP="00F23563">
      <w:pPr>
        <w:rPr>
          <w:rFonts w:ascii="宋体" w:hAnsi="宋体"/>
        </w:rPr>
      </w:pPr>
      <w:r w:rsidRPr="00A35D65">
        <w:rPr>
          <w:rFonts w:ascii="宋体" w:hAnsi="宋体" w:hint="eastAsia"/>
        </w:rPr>
        <w:t>后分布到全身组织和器官。</w:t>
      </w:r>
    </w:p>
    <w:p w:rsidR="00F23563" w:rsidRPr="00A35D65" w:rsidRDefault="00F23563" w:rsidP="00F23563">
      <w:pPr>
        <w:rPr>
          <w:rFonts w:ascii="宋体" w:hAnsi="宋体"/>
        </w:rPr>
      </w:pPr>
      <w:r w:rsidRPr="00A35D65">
        <w:rPr>
          <w:rFonts w:ascii="宋体" w:hAnsi="宋体" w:hint="eastAsia"/>
        </w:rPr>
        <w:t xml:space="preserve">    2)呼吸道：因肺泡表面积较大和肺毛细血管丰富，经呼吸道吸人的毒物能迅速进入</w:t>
      </w:r>
    </w:p>
    <w:p w:rsidR="00F23563" w:rsidRPr="00A35D65" w:rsidRDefault="00F23563" w:rsidP="00F23563">
      <w:pPr>
        <w:rPr>
          <w:rFonts w:ascii="宋体" w:hAnsi="宋体"/>
        </w:rPr>
      </w:pPr>
      <w:r w:rsidRPr="00A35D65">
        <w:rPr>
          <w:rFonts w:ascii="宋体" w:hAnsi="宋体" w:hint="eastAsia"/>
        </w:rPr>
        <w:lastRenderedPageBreak/>
        <w:t>血液循环发生中毒，较经消化道吸收入血的速度快20倍。因此，患者中毒症状严重，病</w:t>
      </w:r>
    </w:p>
    <w:p w:rsidR="00F23563" w:rsidRPr="00A35D65" w:rsidRDefault="00F23563" w:rsidP="00F23563">
      <w:pPr>
        <w:rPr>
          <w:rFonts w:ascii="宋体" w:hAnsi="宋体"/>
        </w:rPr>
      </w:pPr>
      <w:r w:rsidRPr="00A35D65">
        <w:rPr>
          <w:rFonts w:ascii="宋体" w:hAnsi="宋体" w:hint="eastAsia"/>
        </w:rPr>
        <w:t>情发展快。职业中毒时，毒物常以粉尘、烟雾、蒸气或气体状态经呼吸道吸入。生活中毒</w:t>
      </w:r>
    </w:p>
    <w:p w:rsidR="00F23563" w:rsidRPr="00A35D65" w:rsidRDefault="00F23563" w:rsidP="00F23563">
      <w:pPr>
        <w:rPr>
          <w:rFonts w:ascii="宋体" w:hAnsi="宋体"/>
        </w:rPr>
      </w:pPr>
      <w:r w:rsidRPr="00A35D65">
        <w:rPr>
          <w:rFonts w:ascii="宋体" w:hAnsi="宋体" w:hint="eastAsia"/>
        </w:rPr>
        <w:t>的常见病例是一氧化碳中毒。</w:t>
      </w:r>
    </w:p>
    <w:p w:rsidR="00F23563" w:rsidRPr="00A35D65" w:rsidRDefault="00F23563" w:rsidP="00F23563">
      <w:pPr>
        <w:rPr>
          <w:rFonts w:ascii="宋体" w:hAnsi="宋体"/>
        </w:rPr>
      </w:pPr>
      <w:r w:rsidRPr="00A35D65">
        <w:rPr>
          <w:rFonts w:ascii="宋体" w:hAnsi="宋体" w:hint="eastAsia"/>
        </w:rPr>
        <w:t xml:space="preserve">    3)皮肤黏膜：健康皮肤表面有一层类脂质层，能防止水溶性毒物侵入机体。对少数</w:t>
      </w:r>
    </w:p>
    <w:p w:rsidR="00F23563" w:rsidRPr="00A35D65" w:rsidRDefault="00F23563" w:rsidP="00F23563">
      <w:pPr>
        <w:rPr>
          <w:rFonts w:ascii="宋体" w:hAnsi="宋体"/>
        </w:rPr>
      </w:pPr>
      <w:r w:rsidRPr="00A35D65">
        <w:rPr>
          <w:rFonts w:ascii="宋体" w:hAnsi="宋体" w:hint="eastAsia"/>
        </w:rPr>
        <w:t>脂溶性毒物(如苯、苯胺、硝基苯、乙醚、氯仿或有机磷化合物等)，皮肤即失去其屏障</w:t>
      </w:r>
    </w:p>
    <w:p w:rsidR="00F23563" w:rsidRPr="00A35D65" w:rsidRDefault="00F23563" w:rsidP="00F23563">
      <w:pPr>
        <w:rPr>
          <w:rFonts w:ascii="宋体" w:hAnsi="宋体"/>
        </w:rPr>
      </w:pPr>
      <w:r w:rsidRPr="00A35D65">
        <w:rPr>
          <w:rFonts w:ascii="宋体" w:hAnsi="宋体" w:hint="eastAsia"/>
        </w:rPr>
        <w:t>作用，可经皮脂腺或黏膜吸收中毒。能损伤皮肤的毒物(如砷化物、芥子气等)也可通过</w:t>
      </w:r>
    </w:p>
    <w:p w:rsidR="00F23563" w:rsidRPr="00A35D65" w:rsidRDefault="00F23563" w:rsidP="00F23563">
      <w:pPr>
        <w:rPr>
          <w:rFonts w:ascii="宋体" w:hAnsi="宋体"/>
        </w:rPr>
      </w:pPr>
      <w:r w:rsidRPr="00A35D65">
        <w:rPr>
          <w:rFonts w:ascii="宋体" w:hAnsi="宋体" w:hint="eastAsia"/>
        </w:rPr>
        <w:t>皮肤吸收中毒。在皮肤多汗或有损伤时，都可加速毒物吸收。有的毒物也可经球结膜吸收</w:t>
      </w:r>
    </w:p>
    <w:p w:rsidR="00F23563" w:rsidRPr="00A35D65" w:rsidRDefault="00F23563" w:rsidP="00F23563">
      <w:pPr>
        <w:rPr>
          <w:rFonts w:ascii="宋体" w:hAnsi="宋体"/>
        </w:rPr>
      </w:pPr>
      <w:r w:rsidRPr="00A35D65">
        <w:rPr>
          <w:rFonts w:ascii="宋体" w:hAnsi="宋体" w:hint="eastAsia"/>
        </w:rPr>
        <w:t>中毒。毒蛇咬伤时，毒液可经伤口人血中毒。</w:t>
      </w:r>
    </w:p>
    <w:p w:rsidR="00F23563" w:rsidRPr="00A35D65" w:rsidRDefault="00F23563" w:rsidP="00F23563">
      <w:pPr>
        <w:rPr>
          <w:rFonts w:ascii="宋体" w:hAnsi="宋体"/>
        </w:rPr>
      </w:pPr>
      <w:r w:rsidRPr="00A35D65">
        <w:rPr>
          <w:rFonts w:ascii="宋体" w:hAnsi="宋体" w:hint="eastAsia"/>
        </w:rPr>
        <w:t xml:space="preserve">    (2)毒物代谢：毒物吸收入血后，与红细胞或血浆中某些成分相结合，分布于全身的</w:t>
      </w:r>
    </w:p>
    <w:p w:rsidR="00F23563" w:rsidRPr="00A35D65" w:rsidRDefault="00F23563" w:rsidP="00F23563">
      <w:pPr>
        <w:rPr>
          <w:rFonts w:ascii="宋体" w:hAnsi="宋体"/>
        </w:rPr>
      </w:pPr>
      <w:r w:rsidRPr="00A35D65">
        <w:rPr>
          <w:rFonts w:ascii="宋体" w:hAnsi="宋体" w:hint="eastAsia"/>
        </w:rPr>
        <w:t>组织和细胞。脂溶性较大的非电解质毒物在脂肪和部分神经组织中分布量大；不溶于脂类</w:t>
      </w:r>
    </w:p>
    <w:p w:rsidR="00F23563" w:rsidRPr="00A35D65" w:rsidRDefault="00F23563" w:rsidP="00F23563">
      <w:pPr>
        <w:rPr>
          <w:rFonts w:ascii="宋体" w:hAnsi="宋体"/>
        </w:rPr>
      </w:pPr>
      <w:r w:rsidRPr="00A35D65">
        <w:rPr>
          <w:rFonts w:ascii="宋体" w:hAnsi="宋体" w:hint="eastAsia"/>
        </w:rPr>
        <w:t>的非电解质毒物，穿透细胞膜的能力差。电解质毒物(如铅、汞、锰、砷和氟等)在体内</w:t>
      </w:r>
    </w:p>
    <w:p w:rsidR="00F23563" w:rsidRPr="00A35D65" w:rsidRDefault="00F23563" w:rsidP="00F23563">
      <w:pPr>
        <w:rPr>
          <w:rFonts w:ascii="宋体" w:hAnsi="宋体"/>
        </w:rPr>
      </w:pPr>
      <w:r w:rsidRPr="00A35D65">
        <w:rPr>
          <w:rFonts w:ascii="宋体" w:hAnsi="宋体" w:hint="eastAsia"/>
        </w:rPr>
        <w:t>絷jjj攀ji毒?鬃萝</w:t>
      </w:r>
    </w:p>
    <w:p w:rsidR="00F23563" w:rsidRPr="00A35D65" w:rsidRDefault="00F23563" w:rsidP="00F23563">
      <w:pPr>
        <w:rPr>
          <w:rFonts w:ascii="宋体" w:hAnsi="宋体"/>
        </w:rPr>
      </w:pPr>
      <w:r w:rsidRPr="00A35D65">
        <w:rPr>
          <w:rFonts w:ascii="宋体" w:hAnsi="宋体" w:hint="eastAsia"/>
        </w:rPr>
        <w:t>分布不均匀。毒物主要在肝脏通过氧化、还原、水解和结合等作用进行代谢，然后与组织</w:t>
      </w:r>
    </w:p>
    <w:p w:rsidR="00F23563" w:rsidRPr="00A35D65" w:rsidRDefault="00F23563" w:rsidP="00F23563">
      <w:pPr>
        <w:rPr>
          <w:rFonts w:ascii="宋体" w:hAnsi="宋体"/>
        </w:rPr>
      </w:pPr>
      <w:r w:rsidRPr="00A35D65">
        <w:rPr>
          <w:rFonts w:ascii="宋体" w:hAnsi="宋体" w:hint="eastAsia"/>
        </w:rPr>
        <w:t>和细胞内的化学物质作用，分解或合成不同化合物。例如：乙醇氧化成二氧化碳和水；乙</w:t>
      </w:r>
    </w:p>
    <w:p w:rsidR="00F23563" w:rsidRPr="00A35D65" w:rsidRDefault="00F23563" w:rsidP="00F23563">
      <w:pPr>
        <w:rPr>
          <w:rFonts w:ascii="宋体" w:hAnsi="宋体"/>
        </w:rPr>
      </w:pPr>
      <w:r w:rsidRPr="00A35D65">
        <w:rPr>
          <w:rFonts w:ascii="宋体" w:hAnsi="宋体" w:hint="eastAsia"/>
        </w:rPr>
        <w:t>二醇氧化成乙二酸；苯氧化成酚等。大多数毒物代谢后毒性降低，此为解毒过程。少数代</w:t>
      </w:r>
    </w:p>
    <w:p w:rsidR="00F23563" w:rsidRPr="00A35D65" w:rsidRDefault="00F23563" w:rsidP="00F23563">
      <w:pPr>
        <w:rPr>
          <w:rFonts w:ascii="宋体" w:hAnsi="宋体"/>
        </w:rPr>
      </w:pPr>
      <w:r w:rsidRPr="00A35D65">
        <w:rPr>
          <w:rFonts w:ascii="宋体" w:hAnsi="宋体" w:hint="eastAsia"/>
        </w:rPr>
        <w:t>谢后毒性反而增强，如对硫磷氧化为毒性更强的对氧磷。</w:t>
      </w:r>
    </w:p>
    <w:p w:rsidR="00F23563" w:rsidRPr="00A35D65" w:rsidRDefault="00F23563" w:rsidP="00F23563">
      <w:pPr>
        <w:rPr>
          <w:rFonts w:ascii="宋体" w:hAnsi="宋体"/>
        </w:rPr>
      </w:pPr>
      <w:r w:rsidRPr="00A35D65">
        <w:rPr>
          <w:rFonts w:ascii="宋体" w:hAnsi="宋体" w:hint="eastAsia"/>
        </w:rPr>
        <w:t xml:space="preserve">    (3)毒物的排泄：进入体内的多数毒物经过代谢后排出体外。毒物排泄速度与其在组</w:t>
      </w:r>
    </w:p>
    <w:p w:rsidR="00F23563" w:rsidRPr="00A35D65" w:rsidRDefault="00F23563" w:rsidP="00F23563">
      <w:pPr>
        <w:rPr>
          <w:rFonts w:ascii="宋体" w:hAnsi="宋体"/>
        </w:rPr>
      </w:pPr>
      <w:r w:rsidRPr="00A35D65">
        <w:rPr>
          <w:rFonts w:ascii="宋体" w:hAnsi="宋体" w:hint="eastAsia"/>
        </w:rPr>
        <w:t>织中溶解度、挥发度、排泄和循环器官功能状态有关。肾脏是毒物排出的主要器官，水溶</w:t>
      </w:r>
    </w:p>
    <w:p w:rsidR="00F23563" w:rsidRPr="00A35D65" w:rsidRDefault="00F23563" w:rsidP="00F23563">
      <w:pPr>
        <w:rPr>
          <w:rFonts w:ascii="宋体" w:hAnsi="宋体"/>
        </w:rPr>
      </w:pPr>
      <w:r w:rsidRPr="00A35D65">
        <w:rPr>
          <w:rFonts w:ascii="宋体" w:hAnsi="宋体" w:hint="eastAsia"/>
        </w:rPr>
        <w:t>性毒物经肾脏排泄较快，使用利尿药可加速肾脏毒物排泄。重金属(如铅、汞和锰)及生</w:t>
      </w:r>
    </w:p>
    <w:p w:rsidR="00F23563" w:rsidRPr="00A35D65" w:rsidRDefault="00F23563" w:rsidP="00F23563">
      <w:pPr>
        <w:rPr>
          <w:rFonts w:ascii="宋体" w:hAnsi="宋体"/>
        </w:rPr>
      </w:pPr>
      <w:r w:rsidRPr="00A35D65">
        <w:rPr>
          <w:rFonts w:ascii="宋体" w:hAnsi="宋体" w:hint="eastAsia"/>
        </w:rPr>
        <w:t>物碱主要由消化道排出；一些易挥发毒物(如氯仿、乙醚、酒精和硫化氢等)可以原形经</w:t>
      </w:r>
    </w:p>
    <w:p w:rsidR="00F23563" w:rsidRPr="00A35D65" w:rsidRDefault="00F23563" w:rsidP="00F23563">
      <w:pPr>
        <w:rPr>
          <w:rFonts w:ascii="宋体" w:hAnsi="宋体"/>
        </w:rPr>
      </w:pPr>
      <w:r w:rsidRPr="00A35D65">
        <w:rPr>
          <w:rFonts w:ascii="宋体" w:hAnsi="宋体" w:hint="eastAsia"/>
        </w:rPr>
        <w:t>呼吸道排出，潮气量越大，排泄毒物作用越强；一些脂溶性毒物可由皮肤皮脂腺及乳腺排</w:t>
      </w:r>
    </w:p>
    <w:p w:rsidR="00F23563" w:rsidRPr="00A35D65" w:rsidRDefault="00F23563" w:rsidP="00F23563">
      <w:pPr>
        <w:rPr>
          <w:rFonts w:ascii="宋体" w:hAnsi="宋体"/>
        </w:rPr>
      </w:pPr>
      <w:r w:rsidRPr="00A35D65">
        <w:rPr>
          <w:rFonts w:ascii="宋体" w:hAnsi="宋体" w:hint="eastAsia"/>
        </w:rPr>
        <w:t>出，少数毒物经皮肤汗液排出时常引起皮炎。此外，铅、汞和砷等毒物可由乳汁排出，易</w:t>
      </w:r>
    </w:p>
    <w:p w:rsidR="00F23563" w:rsidRPr="00A35D65" w:rsidRDefault="00F23563" w:rsidP="00F23563">
      <w:pPr>
        <w:rPr>
          <w:rFonts w:ascii="宋体" w:hAnsi="宋体"/>
        </w:rPr>
      </w:pPr>
      <w:r w:rsidRPr="00A35D65">
        <w:rPr>
          <w:rFonts w:ascii="宋体" w:hAnsi="宋体" w:hint="eastAsia"/>
        </w:rPr>
        <w:t>引起哺乳婴儿中毒。有些毒物蓄积在体内一些器官或组织内，排出缓慢，当再次释放时又</w:t>
      </w:r>
    </w:p>
    <w:p w:rsidR="00F23563" w:rsidRPr="00A35D65" w:rsidRDefault="00F23563" w:rsidP="00F23563">
      <w:pPr>
        <w:rPr>
          <w:rFonts w:ascii="宋体" w:hAnsi="宋体"/>
        </w:rPr>
      </w:pPr>
      <w:r w:rsidRPr="00A35D65">
        <w:rPr>
          <w:rFonts w:ascii="宋体" w:hAnsi="宋体" w:hint="eastAsia"/>
        </w:rPr>
        <w:t>可产生中毒。</w:t>
      </w:r>
    </w:p>
    <w:p w:rsidR="00F23563" w:rsidRPr="00A35D65" w:rsidRDefault="00F23563" w:rsidP="00F23563">
      <w:pPr>
        <w:rPr>
          <w:rFonts w:ascii="宋体" w:hAnsi="宋体"/>
        </w:rPr>
      </w:pPr>
      <w:r w:rsidRPr="00A35D65">
        <w:rPr>
          <w:rFonts w:ascii="宋体" w:hAnsi="宋体" w:hint="eastAsia"/>
        </w:rPr>
        <w:t xml:space="preserve">    2．中毒机制毒物种类繁多，其中毒机制不一。</w:t>
      </w:r>
    </w:p>
    <w:p w:rsidR="00F23563" w:rsidRPr="00A35D65" w:rsidRDefault="00F23563" w:rsidP="00F23563">
      <w:pPr>
        <w:rPr>
          <w:rFonts w:ascii="宋体" w:hAnsi="宋体"/>
        </w:rPr>
      </w:pPr>
      <w:r w:rsidRPr="00A35D65">
        <w:rPr>
          <w:rFonts w:ascii="宋体" w:hAnsi="宋体" w:hint="eastAsia"/>
        </w:rPr>
        <w:t xml:space="preserve">    (1)局部刺激和腐蚀作用：强酸或强碱吸收组织中水分，与蛋白质或脂肪结合，使细</w:t>
      </w:r>
    </w:p>
    <w:p w:rsidR="00F23563" w:rsidRPr="00A35D65" w:rsidRDefault="00F23563" w:rsidP="00F23563">
      <w:pPr>
        <w:rPr>
          <w:rFonts w:ascii="宋体" w:hAnsi="宋体"/>
        </w:rPr>
      </w:pPr>
      <w:r w:rsidRPr="00A35D65">
        <w:rPr>
          <w:rFonts w:ascii="宋体" w:hAnsi="宋体" w:hint="eastAsia"/>
        </w:rPr>
        <w:t>胞变性和坏死。</w:t>
      </w:r>
    </w:p>
    <w:p w:rsidR="00F23563" w:rsidRPr="00A35D65" w:rsidRDefault="00F23563" w:rsidP="00F23563">
      <w:pPr>
        <w:rPr>
          <w:rFonts w:ascii="宋体" w:hAnsi="宋体"/>
        </w:rPr>
      </w:pPr>
      <w:r w:rsidRPr="00A35D65">
        <w:rPr>
          <w:rFonts w:ascii="宋体" w:hAnsi="宋体" w:hint="eastAsia"/>
        </w:rPr>
        <w:t xml:space="preserve">    (2)引起机体组织和器官缺氧：如一氧化碳、硫化氢或氰化物等毒物阻碍氧的吸收、</w:t>
      </w:r>
    </w:p>
    <w:p w:rsidR="00F23563" w:rsidRPr="00A35D65" w:rsidRDefault="00F23563" w:rsidP="00F23563">
      <w:pPr>
        <w:rPr>
          <w:rFonts w:ascii="宋体" w:hAnsi="宋体"/>
        </w:rPr>
      </w:pPr>
      <w:r w:rsidRPr="00A35D65">
        <w:rPr>
          <w:rFonts w:ascii="宋体" w:hAnsi="宋体" w:hint="eastAsia"/>
        </w:rPr>
        <w:t>转运或利用。对缺氧敏感的脑和心肌，易发生中毒损伤。</w:t>
      </w:r>
    </w:p>
    <w:p w:rsidR="00F23563" w:rsidRPr="00A35D65" w:rsidRDefault="00F23563" w:rsidP="00F23563">
      <w:pPr>
        <w:rPr>
          <w:rFonts w:ascii="宋体" w:hAnsi="宋体"/>
        </w:rPr>
      </w:pPr>
      <w:r w:rsidRPr="00A35D65">
        <w:rPr>
          <w:rFonts w:ascii="宋体" w:hAnsi="宋体" w:hint="eastAsia"/>
        </w:rPr>
        <w:t xml:space="preserve">    (3)对机体的麻醉作用：亲脂性强的毒物(如过量的有机溶剂和吸人性麻醉药)易通</w:t>
      </w:r>
    </w:p>
    <w:p w:rsidR="00F23563" w:rsidRPr="00A35D65" w:rsidRDefault="00F23563" w:rsidP="00F23563">
      <w:pPr>
        <w:rPr>
          <w:rFonts w:ascii="宋体" w:hAnsi="宋体"/>
        </w:rPr>
      </w:pPr>
      <w:r w:rsidRPr="00A35D65">
        <w:rPr>
          <w:rFonts w:ascii="宋体" w:hAnsi="宋体" w:hint="eastAsia"/>
        </w:rPr>
        <w:t>过血脑屏障进入含脂量高的脑组织，抑制其功能。</w:t>
      </w:r>
    </w:p>
    <w:p w:rsidR="00F23563" w:rsidRPr="00A35D65" w:rsidRDefault="00F23563" w:rsidP="00F23563">
      <w:pPr>
        <w:rPr>
          <w:rFonts w:ascii="宋体" w:hAnsi="宋体"/>
        </w:rPr>
      </w:pPr>
      <w:r w:rsidRPr="00A35D65">
        <w:rPr>
          <w:rFonts w:ascii="宋体" w:hAnsi="宋体" w:hint="eastAsia"/>
        </w:rPr>
        <w:t xml:space="preserve">    (4)抑制酶的活力：有些毒物及其代谢物通过抑制酶活力产生毒性作用。例如，oPI</w:t>
      </w:r>
    </w:p>
    <w:p w:rsidR="00F23563" w:rsidRPr="00A35D65" w:rsidRDefault="00F23563" w:rsidP="00F23563">
      <w:pPr>
        <w:rPr>
          <w:rFonts w:ascii="宋体" w:hAnsi="宋体"/>
        </w:rPr>
      </w:pPr>
      <w:r w:rsidRPr="00A35D65">
        <w:rPr>
          <w:rFonts w:ascii="宋体" w:hAnsi="宋体" w:hint="eastAsia"/>
        </w:rPr>
        <w:t>抑制ChE；氰化物抑制细胞色素氧化酶，含金属离子的毒物能抑制含巯基的酶等。</w:t>
      </w:r>
    </w:p>
    <w:p w:rsidR="00F23563" w:rsidRPr="00A35D65" w:rsidRDefault="00F23563" w:rsidP="00F23563">
      <w:pPr>
        <w:rPr>
          <w:rFonts w:ascii="宋体" w:hAnsi="宋体"/>
        </w:rPr>
      </w:pPr>
      <w:r w:rsidRPr="00A35D65">
        <w:rPr>
          <w:rFonts w:ascii="宋体" w:hAnsi="宋体" w:hint="eastAsia"/>
        </w:rPr>
        <w:t xml:space="preserve">    (5)干扰细胞或细胞器的功能：在体内，四氯化碳经酶催化形成三氯甲烷自由基，后</w:t>
      </w:r>
    </w:p>
    <w:p w:rsidR="00F23563" w:rsidRPr="00A35D65" w:rsidRDefault="00F23563" w:rsidP="00F23563">
      <w:pPr>
        <w:rPr>
          <w:rFonts w:ascii="宋体" w:hAnsi="宋体"/>
        </w:rPr>
      </w:pPr>
      <w:r w:rsidRPr="00A35D65">
        <w:rPr>
          <w:rFonts w:ascii="宋体" w:hAnsi="宋体" w:hint="eastAsia"/>
        </w:rPr>
        <w:t>者作用于肝细胞膜中不饱和脂肪酸，引起脂质过氧化，使线粒体及内质网变性和肝细胞坏</w:t>
      </w:r>
    </w:p>
    <w:p w:rsidR="00F23563" w:rsidRPr="00A35D65" w:rsidRDefault="00F23563" w:rsidP="00F23563">
      <w:pPr>
        <w:rPr>
          <w:rFonts w:ascii="宋体" w:hAnsi="宋体"/>
        </w:rPr>
      </w:pPr>
      <w:r w:rsidRPr="00A35D65">
        <w:rPr>
          <w:rFonts w:ascii="宋体" w:hAnsi="宋体" w:hint="eastAsia"/>
        </w:rPr>
        <w:t>死。酚类如二硝基酚、五氯酚和棉酚等可使线粒体内氧化磷酸化作用解偶联，阻碍三磷酸</w:t>
      </w:r>
    </w:p>
    <w:p w:rsidR="00F23563" w:rsidRPr="00A35D65" w:rsidRDefault="00F23563" w:rsidP="00F23563">
      <w:pPr>
        <w:rPr>
          <w:rFonts w:ascii="宋体" w:hAnsi="宋体"/>
        </w:rPr>
      </w:pPr>
      <w:r w:rsidRPr="00A35D65">
        <w:rPr>
          <w:rFonts w:ascii="宋体" w:hAnsi="宋体" w:hint="eastAsia"/>
        </w:rPr>
        <w:t>腺苷形成和贮存。</w:t>
      </w:r>
    </w:p>
    <w:p w:rsidR="00F23563" w:rsidRPr="00A35D65" w:rsidRDefault="00F23563" w:rsidP="00F23563">
      <w:pPr>
        <w:rPr>
          <w:rFonts w:ascii="宋体" w:hAnsi="宋体"/>
        </w:rPr>
      </w:pPr>
      <w:r w:rsidRPr="00A35D65">
        <w:rPr>
          <w:rFonts w:ascii="宋体" w:hAnsi="宋体" w:hint="eastAsia"/>
        </w:rPr>
        <w:t xml:space="preserve">    (6)竞争相关受体：如阿托品过量时通过竞争性阻断毒蕈碱受体产生毒性作用。</w:t>
      </w:r>
    </w:p>
    <w:p w:rsidR="00F23563" w:rsidRPr="00A35D65" w:rsidRDefault="00F23563" w:rsidP="00F23563">
      <w:pPr>
        <w:rPr>
          <w:rFonts w:ascii="宋体" w:hAnsi="宋体"/>
        </w:rPr>
      </w:pPr>
      <w:r w:rsidRPr="00A35D65">
        <w:rPr>
          <w:rFonts w:ascii="宋体" w:hAnsi="宋体" w:hint="eastAsia"/>
        </w:rPr>
        <w:t xml:space="preserve">    3．影响毒物作用的因素</w:t>
      </w:r>
    </w:p>
    <w:p w:rsidR="00F23563" w:rsidRPr="00A35D65" w:rsidRDefault="00F23563" w:rsidP="00F23563">
      <w:pPr>
        <w:rPr>
          <w:rFonts w:ascii="宋体" w:hAnsi="宋体"/>
        </w:rPr>
      </w:pPr>
      <w:r w:rsidRPr="00A35D65">
        <w:rPr>
          <w:rFonts w:ascii="宋体" w:hAnsi="宋体" w:hint="eastAsia"/>
        </w:rPr>
        <w:t xml:space="preserve">    (1)毒物状态：化学毒物毒性与其化学结构及理化性质密切相关。空气中有毒的气雾</w:t>
      </w:r>
    </w:p>
    <w:p w:rsidR="00F23563" w:rsidRPr="00A35D65" w:rsidRDefault="00F23563" w:rsidP="00F23563">
      <w:pPr>
        <w:rPr>
          <w:rFonts w:ascii="宋体" w:hAnsi="宋体"/>
        </w:rPr>
      </w:pPr>
      <w:r w:rsidRPr="00A35D65">
        <w:rPr>
          <w:rFonts w:ascii="宋体" w:hAnsi="宋体" w:hint="eastAsia"/>
        </w:rPr>
        <w:t>胶颗粒愈小，吸入肺内量愈多，毒性即愈大。此外，毒物中毒途径、摄入量大小及作用时</w:t>
      </w:r>
    </w:p>
    <w:p w:rsidR="00F23563" w:rsidRPr="00A35D65" w:rsidRDefault="00F23563" w:rsidP="00F23563">
      <w:pPr>
        <w:rPr>
          <w:rFonts w:ascii="宋体" w:hAnsi="宋体"/>
        </w:rPr>
      </w:pPr>
      <w:r w:rsidRPr="00A35D65">
        <w:rPr>
          <w:rFonts w:ascii="宋体" w:hAnsi="宋体" w:hint="eastAsia"/>
        </w:rPr>
        <w:t>间长短都直接影响到毒物对机体的作用。</w:t>
      </w:r>
    </w:p>
    <w:p w:rsidR="00F23563" w:rsidRPr="00A35D65" w:rsidRDefault="00F23563" w:rsidP="00F23563">
      <w:pPr>
        <w:rPr>
          <w:rFonts w:ascii="宋体" w:hAnsi="宋体"/>
        </w:rPr>
      </w:pPr>
      <w:r w:rsidRPr="00A35D65">
        <w:rPr>
          <w:rFonts w:ascii="宋体" w:hAnsi="宋体" w:hint="eastAsia"/>
        </w:rPr>
        <w:t xml:space="preserve">    (2)机体状态：中毒个体的性别、年龄、营养及健康状况、生活习惯和对毒物的毒性</w:t>
      </w:r>
    </w:p>
    <w:p w:rsidR="00F23563" w:rsidRPr="00A35D65" w:rsidRDefault="00F23563" w:rsidP="00F23563">
      <w:pPr>
        <w:rPr>
          <w:rFonts w:ascii="宋体" w:hAnsi="宋体"/>
        </w:rPr>
      </w:pPr>
      <w:r w:rsidRPr="00A35D65">
        <w:rPr>
          <w:rFonts w:ascii="宋体" w:hAnsi="宋体" w:hint="eastAsia"/>
        </w:rPr>
        <w:t>反应不同，同一毒物中毒预后也不同。例如，婴幼儿神经系统对缺氧耐受性强，对一氧化</w:t>
      </w:r>
    </w:p>
    <w:p w:rsidR="00F23563" w:rsidRPr="00A35D65" w:rsidRDefault="00F23563" w:rsidP="00F23563">
      <w:pPr>
        <w:rPr>
          <w:rFonts w:ascii="宋体" w:hAnsi="宋体"/>
        </w:rPr>
      </w:pPr>
      <w:r w:rsidRPr="00A35D65">
        <w:rPr>
          <w:rFonts w:ascii="宋体" w:hAnsi="宋体" w:hint="eastAsia"/>
        </w:rPr>
        <w:lastRenderedPageBreak/>
        <w:t>碳中毒有一定抵抗力，老年人则相反。营养不良、过度疲劳和患有重要器官(心、肺、肝</w:t>
      </w:r>
    </w:p>
    <w:p w:rsidR="00F23563" w:rsidRPr="00A35D65" w:rsidRDefault="00F23563" w:rsidP="00F23563">
      <w:pPr>
        <w:rPr>
          <w:rFonts w:ascii="宋体" w:hAnsi="宋体"/>
        </w:rPr>
      </w:pPr>
      <w:r w:rsidRPr="00A35D65">
        <w:rPr>
          <w:rFonts w:ascii="宋体" w:hAnsi="宋体" w:hint="eastAsia"/>
        </w:rPr>
        <w:t>或肾)疾病等会降低机体对毒物的解毒或排毒能力。肝硬化患者，肝功能减退和肝糖原含</w:t>
      </w:r>
    </w:p>
    <w:p w:rsidR="00F23563" w:rsidRPr="00A35D65" w:rsidRDefault="00F23563" w:rsidP="00F23563">
      <w:pPr>
        <w:rPr>
          <w:rFonts w:ascii="宋体" w:hAnsi="宋体"/>
        </w:rPr>
      </w:pPr>
      <w:r w:rsidRPr="00A35D65">
        <w:rPr>
          <w:rFonts w:ascii="宋体" w:hAnsi="宋体" w:hint="eastAsia"/>
        </w:rPr>
        <w:t>量减少，机体抗毒和解毒能力降低，即使摄人某些低于致死剂量的毒物时也可引起死亡。</w:t>
      </w:r>
    </w:p>
    <w:p w:rsidR="00F23563" w:rsidRPr="00A35D65" w:rsidRDefault="00F23563" w:rsidP="00F23563">
      <w:pPr>
        <w:rPr>
          <w:rFonts w:ascii="宋体" w:hAnsi="宋体"/>
        </w:rPr>
      </w:pPr>
      <w:r w:rsidRPr="00A35D65">
        <w:rPr>
          <w:rFonts w:ascii="宋体" w:hAnsi="宋体" w:hint="eastAsia"/>
        </w:rPr>
        <w:t xml:space="preserve">    (3)毒物相互影响：同时摄入两种毒物时，有可能产生毒性相加或抵消作用。例如，</w:t>
      </w:r>
    </w:p>
    <w:p w:rsidR="00F23563" w:rsidRPr="00A35D65" w:rsidRDefault="00F23563" w:rsidP="00F23563">
      <w:pPr>
        <w:rPr>
          <w:rFonts w:ascii="宋体" w:hAnsi="宋体"/>
        </w:rPr>
      </w:pPr>
      <w:r w:rsidRPr="00A35D65">
        <w:rPr>
          <w:rFonts w:ascii="宋体" w:hAnsi="宋体" w:hint="eastAsia"/>
        </w:rPr>
        <w:t>一氧化碳可以增强硫化氢的毒性作用；酒精可以增强四氯化碳或苯胺的毒性作用。相反，</w:t>
      </w:r>
    </w:p>
    <w:p w:rsidR="00F23563" w:rsidRPr="00A35D65" w:rsidRDefault="00F23563" w:rsidP="00F23563">
      <w:pPr>
        <w:rPr>
          <w:rFonts w:ascii="宋体" w:hAnsi="宋体"/>
        </w:rPr>
      </w:pPr>
      <w:r w:rsidRPr="00A35D65">
        <w:rPr>
          <w:rFonts w:ascii="宋体" w:hAnsi="宋体" w:hint="eastAsia"/>
        </w:rPr>
        <w:t>曼陀罗可以抵消oPI的毒性作用。</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(一)急性中毒</w:t>
      </w:r>
    </w:p>
    <w:p w:rsidR="00F23563" w:rsidRPr="00A35D65" w:rsidRDefault="00F23563" w:rsidP="00F23563">
      <w:pPr>
        <w:rPr>
          <w:rFonts w:ascii="宋体" w:hAnsi="宋体"/>
        </w:rPr>
      </w:pPr>
      <w:r w:rsidRPr="00A35D65">
        <w:rPr>
          <w:rFonts w:ascii="宋体" w:hAnsi="宋体" w:hint="eastAsia"/>
        </w:rPr>
        <w:t xml:space="preserve">  不同化学物质急性中毒表现不完全相同，严重中毒时共同表现有发绀、昏迷、惊厥、</w:t>
      </w:r>
    </w:p>
    <w:p w:rsidR="00F23563" w:rsidRPr="00A35D65" w:rsidRDefault="00F23563" w:rsidP="00F23563">
      <w:pPr>
        <w:rPr>
          <w:rFonts w:ascii="宋体" w:hAnsi="宋体"/>
        </w:rPr>
      </w:pPr>
      <w:r w:rsidRPr="00A35D65">
        <w:rPr>
          <w:rFonts w:ascii="宋体" w:hAnsi="宋体" w:hint="eastAsia"/>
        </w:rPr>
        <w:t>呼吸困难、休克和少尿等。</w:t>
      </w:r>
    </w:p>
    <w:p w:rsidR="00F23563" w:rsidRPr="00A35D65" w:rsidRDefault="00F23563" w:rsidP="00F23563">
      <w:pPr>
        <w:rPr>
          <w:rFonts w:ascii="宋体" w:hAnsi="宋体"/>
        </w:rPr>
      </w:pPr>
      <w:r w:rsidRPr="00A35D65">
        <w:rPr>
          <w:rFonts w:ascii="宋体" w:hAnsi="宋体" w:hint="eastAsia"/>
        </w:rPr>
        <w:t xml:space="preserve">  1．皮肤黏膜表现</w:t>
      </w:r>
    </w:p>
    <w:p w:rsidR="00F23563" w:rsidRPr="00A35D65" w:rsidRDefault="00F23563" w:rsidP="00F23563">
      <w:pPr>
        <w:rPr>
          <w:rFonts w:ascii="宋体" w:hAnsi="宋体"/>
        </w:rPr>
      </w:pPr>
      <w:r w:rsidRPr="00A35D65">
        <w:rPr>
          <w:rFonts w:ascii="宋体" w:hAnsi="宋体" w:hint="eastAsia"/>
        </w:rPr>
        <w:t>域I攀攀攀化因素纂致黼</w:t>
      </w:r>
    </w:p>
    <w:p w:rsidR="00F23563" w:rsidRPr="00A35D65" w:rsidRDefault="00F23563" w:rsidP="00F23563">
      <w:pPr>
        <w:rPr>
          <w:rFonts w:ascii="宋体" w:hAnsi="宋体"/>
        </w:rPr>
      </w:pPr>
      <w:r w:rsidRPr="00A35D65">
        <w:rPr>
          <w:rFonts w:ascii="宋体" w:hAnsi="宋体"/>
        </w:rPr>
        <w:t>916</w:t>
      </w:r>
    </w:p>
    <w:p w:rsidR="00F23563" w:rsidRPr="00A35D65" w:rsidRDefault="00F23563" w:rsidP="00F23563">
      <w:pPr>
        <w:rPr>
          <w:rFonts w:ascii="宋体" w:hAnsi="宋体"/>
        </w:rPr>
      </w:pPr>
      <w:r w:rsidRPr="00A35D65">
        <w:rPr>
          <w:rFonts w:ascii="宋体" w:hAnsi="宋体" w:hint="eastAsia"/>
        </w:rPr>
        <w:t xml:space="preserve">    (1)皮肤及口腔黏膜灼伤：见于强酸、强碱、甲醛、苯酚、甲酚皂溶液(来苏儿)等</w:t>
      </w:r>
    </w:p>
    <w:p w:rsidR="00F23563" w:rsidRPr="00A35D65" w:rsidRDefault="00F23563" w:rsidP="00F23563">
      <w:pPr>
        <w:rPr>
          <w:rFonts w:ascii="宋体" w:hAnsi="宋体"/>
        </w:rPr>
      </w:pPr>
      <w:r w:rsidRPr="00A35D65">
        <w:rPr>
          <w:rFonts w:ascii="宋体" w:hAnsi="宋体" w:hint="eastAsia"/>
        </w:rPr>
        <w:t>腐蚀性毒物灼伤。硝酸灼伤皮肤黏膜痂皮呈黄色，盐酸痂皮呈棕色，硫酸痂皮呈黑色。</w:t>
      </w:r>
    </w:p>
    <w:p w:rsidR="00F23563" w:rsidRPr="00A35D65" w:rsidRDefault="00F23563" w:rsidP="00F23563">
      <w:pPr>
        <w:rPr>
          <w:rFonts w:ascii="宋体" w:hAnsi="宋体"/>
        </w:rPr>
      </w:pPr>
      <w:r w:rsidRPr="00A35D65">
        <w:rPr>
          <w:rFonts w:ascii="宋体" w:hAnsi="宋体" w:hint="eastAsia"/>
        </w:rPr>
        <w:t xml:space="preserve">    (2)发绀：引起血液氧合血红蛋白减少的毒物中毒可出现发绀。亚硝酸盐、苯胺或硝</w:t>
      </w:r>
    </w:p>
    <w:p w:rsidR="00F23563" w:rsidRPr="00A35D65" w:rsidRDefault="00F23563" w:rsidP="00F23563">
      <w:pPr>
        <w:rPr>
          <w:rFonts w:ascii="宋体" w:hAnsi="宋体"/>
        </w:rPr>
      </w:pPr>
      <w:r w:rsidRPr="00A35D65">
        <w:rPr>
          <w:rFonts w:ascii="宋体" w:hAnsi="宋体" w:hint="eastAsia"/>
        </w:rPr>
        <w:t>基苯等中毒时，血高铁血红蛋白含量增加出现发绀。</w:t>
      </w:r>
    </w:p>
    <w:p w:rsidR="00F23563" w:rsidRPr="00A35D65" w:rsidRDefault="00F23563" w:rsidP="00F23563">
      <w:pPr>
        <w:rPr>
          <w:rFonts w:ascii="宋体" w:hAnsi="宋体"/>
        </w:rPr>
      </w:pPr>
      <w:r w:rsidRPr="00A35D65">
        <w:rPr>
          <w:rFonts w:ascii="宋体" w:hAnsi="宋体" w:hint="eastAsia"/>
        </w:rPr>
        <w:t xml:space="preserve">    (3)黄疸：毒蕈、鱼胆或四氯化碳中毒损害肝脏会出现黄疸。</w:t>
      </w:r>
    </w:p>
    <w:p w:rsidR="00F23563" w:rsidRPr="00A35D65" w:rsidRDefault="00F23563" w:rsidP="00F23563">
      <w:pPr>
        <w:rPr>
          <w:rFonts w:ascii="宋体" w:hAnsi="宋体"/>
        </w:rPr>
      </w:pPr>
      <w:r w:rsidRPr="00A35D65">
        <w:rPr>
          <w:rFonts w:ascii="宋体" w:hAnsi="宋体" w:hint="eastAsia"/>
        </w:rPr>
        <w:t xml:space="preserve">    2．眼球表现瞳孔扩大见于阿托品、莨菪碱类中毒；瞳孔缩小见于oPI、氨基甲酸酯</w:t>
      </w:r>
    </w:p>
    <w:p w:rsidR="00F23563" w:rsidRPr="00A35D65" w:rsidRDefault="00F23563" w:rsidP="00F23563">
      <w:pPr>
        <w:rPr>
          <w:rFonts w:ascii="宋体" w:hAnsi="宋体"/>
        </w:rPr>
      </w:pPr>
      <w:r w:rsidRPr="00A35D65">
        <w:rPr>
          <w:rFonts w:ascii="宋体" w:hAnsi="宋体" w:hint="eastAsia"/>
        </w:rPr>
        <w:t>类杀虫药中毒；视神经炎见于甲醇中毒。</w:t>
      </w:r>
    </w:p>
    <w:p w:rsidR="00F23563" w:rsidRPr="00A35D65" w:rsidRDefault="00F23563" w:rsidP="00F23563">
      <w:pPr>
        <w:rPr>
          <w:rFonts w:ascii="宋体" w:hAnsi="宋体"/>
        </w:rPr>
      </w:pPr>
      <w:r w:rsidRPr="00A35D65">
        <w:rPr>
          <w:rFonts w:ascii="宋体" w:hAnsi="宋体" w:hint="eastAsia"/>
        </w:rPr>
        <w:t xml:space="preserve">    3．神经系统表现</w:t>
      </w:r>
    </w:p>
    <w:p w:rsidR="00F23563" w:rsidRPr="00A35D65" w:rsidRDefault="00F23563" w:rsidP="00F23563">
      <w:pPr>
        <w:rPr>
          <w:rFonts w:ascii="宋体" w:hAnsi="宋体"/>
        </w:rPr>
      </w:pPr>
      <w:r w:rsidRPr="00A35D65">
        <w:rPr>
          <w:rFonts w:ascii="宋体" w:hAnsi="宋体" w:hint="eastAsia"/>
        </w:rPr>
        <w:t xml:space="preserve">    (1)昏迷：见于催眠、镇静或麻醉药中毒；有机溶剂中毒；窒息性毒物(如一氧化</w:t>
      </w:r>
    </w:p>
    <w:p w:rsidR="00F23563" w:rsidRPr="00A35D65" w:rsidRDefault="00F23563" w:rsidP="00F23563">
      <w:pPr>
        <w:rPr>
          <w:rFonts w:ascii="宋体" w:hAnsi="宋体"/>
        </w:rPr>
      </w:pPr>
      <w:r w:rsidRPr="00A35D65">
        <w:rPr>
          <w:rFonts w:ascii="宋体" w:hAnsi="宋体" w:hint="eastAsia"/>
        </w:rPr>
        <w:t>碳、硫化氢、氰化物)中毒；高铁血红蛋白生成性毒物中毒；农药(如oPI、有机汞杀虫</w:t>
      </w:r>
    </w:p>
    <w:p w:rsidR="00F23563" w:rsidRPr="00A35D65" w:rsidRDefault="00F23563" w:rsidP="00F23563">
      <w:pPr>
        <w:rPr>
          <w:rFonts w:ascii="宋体" w:hAnsi="宋体"/>
        </w:rPr>
      </w:pPr>
      <w:r w:rsidRPr="00A35D65">
        <w:rPr>
          <w:rFonts w:ascii="宋体" w:hAnsi="宋体" w:hint="eastAsia"/>
        </w:rPr>
        <w:t>药、拟除虫菊酯杀虫药、溴甲烷)中毒。</w:t>
      </w:r>
    </w:p>
    <w:p w:rsidR="00F23563" w:rsidRPr="00A35D65" w:rsidRDefault="00F23563" w:rsidP="00F23563">
      <w:pPr>
        <w:rPr>
          <w:rFonts w:ascii="宋体" w:hAnsi="宋体"/>
        </w:rPr>
      </w:pPr>
      <w:r w:rsidRPr="00A35D65">
        <w:rPr>
          <w:rFonts w:ascii="宋体" w:hAnsi="宋体" w:hint="eastAsia"/>
        </w:rPr>
        <w:t xml:space="preserve">    (2)谵妄：见于阿托品、乙醇或抗组胺药中毒。</w:t>
      </w:r>
    </w:p>
    <w:p w:rsidR="00F23563" w:rsidRPr="00A35D65" w:rsidRDefault="00F23563" w:rsidP="00F23563">
      <w:pPr>
        <w:rPr>
          <w:rFonts w:ascii="宋体" w:hAnsi="宋体"/>
        </w:rPr>
      </w:pPr>
      <w:r w:rsidRPr="00A35D65">
        <w:rPr>
          <w:rFonts w:ascii="宋体" w:hAnsi="宋体" w:hint="eastAsia"/>
        </w:rPr>
        <w:t xml:space="preserve">    (3)肌纤维颤动：见于oPI、氨基甲酸酯类杀虫药中毒。</w:t>
      </w:r>
    </w:p>
    <w:p w:rsidR="00F23563" w:rsidRPr="00A35D65" w:rsidRDefault="00F23563" w:rsidP="00F23563">
      <w:pPr>
        <w:rPr>
          <w:rFonts w:ascii="宋体" w:hAnsi="宋体"/>
        </w:rPr>
      </w:pPr>
      <w:r w:rsidRPr="00A35D65">
        <w:rPr>
          <w:rFonts w:ascii="宋体" w:hAnsi="宋体" w:hint="eastAsia"/>
        </w:rPr>
        <w:t xml:space="preserve">    (4)惊厥：见于窒息性毒物或异烟肼中毒，有机氯或拟除虫菊酯类杀虫药等中毒。</w:t>
      </w:r>
    </w:p>
    <w:p w:rsidR="00F23563" w:rsidRPr="00A35D65" w:rsidRDefault="00F23563" w:rsidP="00F23563">
      <w:pPr>
        <w:rPr>
          <w:rFonts w:ascii="宋体" w:hAnsi="宋体"/>
        </w:rPr>
      </w:pPr>
      <w:r w:rsidRPr="00A35D65">
        <w:rPr>
          <w:rFonts w:ascii="宋体" w:hAnsi="宋体" w:hint="eastAsia"/>
        </w:rPr>
        <w:t xml:space="preserve">    (5)瘫痪：见于蛇毒、三氧化二砷、可溶性钡盐或磷酸三邻甲苯酯等中毒。</w:t>
      </w:r>
    </w:p>
    <w:p w:rsidR="00F23563" w:rsidRPr="00A35D65" w:rsidRDefault="00F23563" w:rsidP="00F23563">
      <w:pPr>
        <w:rPr>
          <w:rFonts w:ascii="宋体" w:hAnsi="宋体"/>
        </w:rPr>
      </w:pPr>
      <w:r w:rsidRPr="00A35D65">
        <w:rPr>
          <w:rFonts w:ascii="宋体" w:hAnsi="宋体" w:hint="eastAsia"/>
        </w:rPr>
        <w:t xml:space="preserve">    (6)精神失常：见于一氧化碳、酒精、阿托品、二硫化碳、有机溶剂、抗组胺药等中</w:t>
      </w:r>
    </w:p>
    <w:p w:rsidR="00F23563" w:rsidRPr="00A35D65" w:rsidRDefault="00F23563" w:rsidP="00F23563">
      <w:pPr>
        <w:rPr>
          <w:rFonts w:ascii="宋体" w:hAnsi="宋体"/>
        </w:rPr>
      </w:pPr>
      <w:r w:rsidRPr="00A35D65">
        <w:rPr>
          <w:rFonts w:ascii="宋体" w:hAnsi="宋体" w:hint="eastAsia"/>
        </w:rPr>
        <w:t>毒，成瘾药物戒断综合征等。</w:t>
      </w:r>
    </w:p>
    <w:p w:rsidR="00F23563" w:rsidRPr="00A35D65" w:rsidRDefault="00F23563" w:rsidP="00F23563">
      <w:pPr>
        <w:rPr>
          <w:rFonts w:ascii="宋体" w:hAnsi="宋体"/>
        </w:rPr>
      </w:pPr>
      <w:r w:rsidRPr="00A35D65">
        <w:rPr>
          <w:rFonts w:ascii="宋体" w:hAnsi="宋体" w:hint="eastAsia"/>
        </w:rPr>
        <w:t xml:space="preserve">    4．呼吸系统表现</w:t>
      </w:r>
    </w:p>
    <w:p w:rsidR="00F23563" w:rsidRPr="00A35D65" w:rsidRDefault="00F23563" w:rsidP="00F23563">
      <w:pPr>
        <w:rPr>
          <w:rFonts w:ascii="宋体" w:hAnsi="宋体"/>
        </w:rPr>
      </w:pPr>
      <w:r w:rsidRPr="00A35D65">
        <w:rPr>
          <w:rFonts w:ascii="宋体" w:hAnsi="宋体" w:hint="eastAsia"/>
        </w:rPr>
        <w:t xml:space="preserve">    (1)呼出特殊气味：乙醇中毒呼出气有酒味；氰化物有苦杏仁味；oPI、黄磷、铊等</w:t>
      </w:r>
    </w:p>
    <w:p w:rsidR="00F23563" w:rsidRPr="00A35D65" w:rsidRDefault="00F23563" w:rsidP="00F23563">
      <w:pPr>
        <w:rPr>
          <w:rFonts w:ascii="宋体" w:hAnsi="宋体"/>
        </w:rPr>
      </w:pPr>
      <w:r w:rsidRPr="00A35D65">
        <w:rPr>
          <w:rFonts w:ascii="宋体" w:hAnsi="宋体" w:hint="eastAsia"/>
        </w:rPr>
        <w:t>有蒜味；苯酚、甲酚皂溶液有苯酚味。</w:t>
      </w:r>
    </w:p>
    <w:p w:rsidR="00F23563" w:rsidRPr="00A35D65" w:rsidRDefault="00F23563" w:rsidP="00F23563">
      <w:pPr>
        <w:rPr>
          <w:rFonts w:ascii="宋体" w:hAnsi="宋体"/>
        </w:rPr>
      </w:pPr>
      <w:r w:rsidRPr="00A35D65">
        <w:rPr>
          <w:rFonts w:ascii="宋体" w:hAnsi="宋体" w:hint="eastAsia"/>
        </w:rPr>
        <w:t xml:space="preserve">    (2)呼吸加快：水杨酸类、甲醇等兴奋呼吸中枢，中毒后呼吸加快；刺激性气体中毒</w:t>
      </w:r>
    </w:p>
    <w:p w:rsidR="00F23563" w:rsidRPr="00A35D65" w:rsidRDefault="00F23563" w:rsidP="00F23563">
      <w:pPr>
        <w:rPr>
          <w:rFonts w:ascii="宋体" w:hAnsi="宋体"/>
        </w:rPr>
      </w:pPr>
      <w:r w:rsidRPr="00A35D65">
        <w:rPr>
          <w:rFonts w:ascii="宋体" w:hAnsi="宋体" w:hint="eastAsia"/>
        </w:rPr>
        <w:t>引起脑水肿时，呼吸加快。</w:t>
      </w:r>
    </w:p>
    <w:p w:rsidR="00F23563" w:rsidRPr="00A35D65" w:rsidRDefault="00F23563" w:rsidP="00F23563">
      <w:pPr>
        <w:rPr>
          <w:rFonts w:ascii="宋体" w:hAnsi="宋体"/>
        </w:rPr>
      </w:pPr>
      <w:r w:rsidRPr="00A35D65">
        <w:rPr>
          <w:rFonts w:ascii="宋体" w:hAnsi="宋体" w:hint="eastAsia"/>
        </w:rPr>
        <w:t xml:space="preserve">    (3)呼吸减慢：催眠药或吗啡中毒时过度抑制呼吸中枢导致呼吸麻痹，使呼吸</w:t>
      </w:r>
    </w:p>
    <w:p w:rsidR="00F23563" w:rsidRPr="00A35D65" w:rsidRDefault="00F23563" w:rsidP="00F23563">
      <w:pPr>
        <w:rPr>
          <w:rFonts w:ascii="宋体" w:hAnsi="宋体"/>
        </w:rPr>
      </w:pPr>
      <w:r w:rsidRPr="00A35D65">
        <w:rPr>
          <w:rFonts w:ascii="宋体" w:hAnsi="宋体" w:hint="eastAsia"/>
        </w:rPr>
        <w:t>减慢。</w:t>
      </w:r>
    </w:p>
    <w:p w:rsidR="00F23563" w:rsidRPr="00A35D65" w:rsidRDefault="00F23563" w:rsidP="00F23563">
      <w:pPr>
        <w:rPr>
          <w:rFonts w:ascii="宋体" w:hAnsi="宋体"/>
        </w:rPr>
      </w:pPr>
      <w:r w:rsidRPr="00A35D65">
        <w:rPr>
          <w:rFonts w:ascii="宋体" w:hAnsi="宋体" w:hint="eastAsia"/>
        </w:rPr>
        <w:t xml:space="preserve">    (4)肺水肿：刺激性气体、oPI或百草枯等中毒常发生肺水肿。</w:t>
      </w:r>
    </w:p>
    <w:p w:rsidR="00F23563" w:rsidRPr="00A35D65" w:rsidRDefault="00F23563" w:rsidP="00F23563">
      <w:pPr>
        <w:rPr>
          <w:rFonts w:ascii="宋体" w:hAnsi="宋体"/>
        </w:rPr>
      </w:pPr>
      <w:r w:rsidRPr="00A35D65">
        <w:rPr>
          <w:rFonts w:ascii="宋体" w:hAnsi="宋体" w:hint="eastAsia"/>
        </w:rPr>
        <w:t xml:space="preserve">    5．循环系统表现</w:t>
      </w:r>
    </w:p>
    <w:p w:rsidR="00F23563" w:rsidRPr="00A35D65" w:rsidRDefault="00F23563" w:rsidP="00F23563">
      <w:pPr>
        <w:rPr>
          <w:rFonts w:ascii="宋体" w:hAnsi="宋体"/>
        </w:rPr>
      </w:pPr>
      <w:r w:rsidRPr="00A35D65">
        <w:rPr>
          <w:rFonts w:ascii="宋体" w:hAnsi="宋体" w:hint="eastAsia"/>
        </w:rPr>
        <w:t xml:space="preserve">    (1)心律失常：洋地黄、夹竹桃、蟾蜍等中毒时兴奋迷走神经，拟肾上腺素药、三环</w:t>
      </w:r>
    </w:p>
    <w:p w:rsidR="00F23563" w:rsidRPr="00A35D65" w:rsidRDefault="00F23563" w:rsidP="00F23563">
      <w:pPr>
        <w:rPr>
          <w:rFonts w:ascii="宋体" w:hAnsi="宋体"/>
        </w:rPr>
      </w:pPr>
      <w:r w:rsidRPr="00A35D65">
        <w:rPr>
          <w:rFonts w:ascii="宋体" w:hAnsi="宋体" w:hint="eastAsia"/>
        </w:rPr>
        <w:t>类抗抑郁药等中毒时兴奋交感神经和氨茶碱中毒等通过不同机制引起心律失常。</w:t>
      </w:r>
    </w:p>
    <w:p w:rsidR="00F23563" w:rsidRPr="00A35D65" w:rsidRDefault="00F23563" w:rsidP="00F23563">
      <w:pPr>
        <w:rPr>
          <w:rFonts w:ascii="宋体" w:hAnsi="宋体"/>
        </w:rPr>
      </w:pPr>
      <w:r w:rsidRPr="00A35D65">
        <w:rPr>
          <w:rFonts w:ascii="宋体" w:hAnsi="宋体" w:hint="eastAsia"/>
        </w:rPr>
        <w:t xml:space="preserve">    (2)心脏骤停：①心肌毒性作用：见于洋地黄、奎尼丁、锑剂或依米丁(吐根碱)等</w:t>
      </w:r>
    </w:p>
    <w:p w:rsidR="00F23563" w:rsidRPr="00A35D65" w:rsidRDefault="00F23563" w:rsidP="00F23563">
      <w:pPr>
        <w:rPr>
          <w:rFonts w:ascii="宋体" w:hAnsi="宋体"/>
        </w:rPr>
      </w:pPr>
      <w:r w:rsidRPr="00A35D65">
        <w:rPr>
          <w:rFonts w:ascii="宋体" w:hAnsi="宋体" w:hint="eastAsia"/>
        </w:rPr>
        <w:t>中毒；②缺氧：见于窒息性气体毒物(如甲烷、丙烷和二氧化碳等)中毒；③严重低钾血</w:t>
      </w:r>
    </w:p>
    <w:p w:rsidR="00F23563" w:rsidRPr="00A35D65" w:rsidRDefault="00F23563" w:rsidP="00F23563">
      <w:pPr>
        <w:rPr>
          <w:rFonts w:ascii="宋体" w:hAnsi="宋体"/>
        </w:rPr>
      </w:pPr>
      <w:r w:rsidRPr="00A35D65">
        <w:rPr>
          <w:rFonts w:ascii="宋体" w:hAnsi="宋体" w:hint="eastAsia"/>
        </w:rPr>
        <w:t>症：见于可溶性钡盐、棉酚或排钾利尿药中毒等。</w:t>
      </w:r>
    </w:p>
    <w:p w:rsidR="00F23563" w:rsidRPr="00A35D65" w:rsidRDefault="00F23563" w:rsidP="00F23563">
      <w:pPr>
        <w:rPr>
          <w:rFonts w:ascii="宋体" w:hAnsi="宋体"/>
        </w:rPr>
      </w:pPr>
      <w:r w:rsidRPr="00A35D65">
        <w:rPr>
          <w:rFonts w:ascii="宋体" w:hAnsi="宋体" w:hint="eastAsia"/>
        </w:rPr>
        <w:lastRenderedPageBreak/>
        <w:t xml:space="preserve">    (3)休克：三氧化二砷中毒引起剧烈呕吐和腹泻；强酸和强碱引起严重化学灼伤致血</w:t>
      </w:r>
    </w:p>
    <w:p w:rsidR="00F23563" w:rsidRPr="00A35D65" w:rsidRDefault="00F23563" w:rsidP="00F23563">
      <w:pPr>
        <w:rPr>
          <w:rFonts w:ascii="宋体" w:hAnsi="宋体"/>
        </w:rPr>
      </w:pPr>
      <w:r w:rsidRPr="00A35D65">
        <w:rPr>
          <w:rFonts w:ascii="宋体" w:hAnsi="宋体" w:hint="eastAsia"/>
        </w:rPr>
        <w:t>浆渗出；严重巴比妥类中毒抑制血管中枢，引起外周血管扩张。以上因素都可通过不同途</w:t>
      </w:r>
    </w:p>
    <w:p w:rsidR="00F23563" w:rsidRPr="00A35D65" w:rsidRDefault="00F23563" w:rsidP="00F23563">
      <w:pPr>
        <w:rPr>
          <w:rFonts w:ascii="宋体" w:hAnsi="宋体"/>
        </w:rPr>
      </w:pPr>
      <w:r w:rsidRPr="00A35D65">
        <w:rPr>
          <w:rFonts w:ascii="宋体" w:hAnsi="宋体" w:hint="eastAsia"/>
        </w:rPr>
        <w:t>径引起有效循环血容量相对和绝对减少发生休克。</w:t>
      </w:r>
    </w:p>
    <w:p w:rsidR="00F23563" w:rsidRPr="00A35D65" w:rsidRDefault="00F23563" w:rsidP="00F23563">
      <w:pPr>
        <w:rPr>
          <w:rFonts w:ascii="宋体" w:hAnsi="宋体"/>
        </w:rPr>
      </w:pPr>
      <w:r w:rsidRPr="00A35D65">
        <w:rPr>
          <w:rFonts w:ascii="宋体" w:hAnsi="宋体" w:hint="eastAsia"/>
        </w:rPr>
        <w:t xml:space="preserve">    6．泌尿系统表现中毒后肾脏损害有肾小管堵塞(如砷化氢中毒产生大量红细胞破</w:t>
      </w:r>
    </w:p>
    <w:p w:rsidR="00F23563" w:rsidRPr="00A35D65" w:rsidRDefault="00F23563" w:rsidP="00F23563">
      <w:pPr>
        <w:rPr>
          <w:rFonts w:ascii="宋体" w:hAnsi="宋体"/>
        </w:rPr>
      </w:pPr>
      <w:r w:rsidRPr="00A35D65">
        <w:rPr>
          <w:rFonts w:ascii="宋体" w:hAnsi="宋体" w:hint="eastAsia"/>
        </w:rPr>
        <w:t>坏物堵塞肾小管)、肾缺血或肾小管坏死(如头孢菌素类、氨基糖苷类抗生素、毒蕈和蛇</w:t>
      </w:r>
    </w:p>
    <w:p w:rsidR="00F23563" w:rsidRPr="00A35D65" w:rsidRDefault="00F23563" w:rsidP="00F23563">
      <w:pPr>
        <w:rPr>
          <w:rFonts w:ascii="宋体" w:hAnsi="宋体"/>
        </w:rPr>
      </w:pPr>
      <w:r w:rsidRPr="00A35D65">
        <w:rPr>
          <w:rFonts w:ascii="宋体" w:hAnsi="宋体" w:hint="eastAsia"/>
        </w:rPr>
        <w:t>毒等中毒)导致急性肾衰竭，出现少尿或无尿。    ‘</w:t>
      </w:r>
    </w:p>
    <w:p w:rsidR="00F23563" w:rsidRPr="00A35D65" w:rsidRDefault="00F23563" w:rsidP="00F23563">
      <w:pPr>
        <w:rPr>
          <w:rFonts w:ascii="宋体" w:hAnsi="宋体"/>
        </w:rPr>
      </w:pPr>
      <w:r w:rsidRPr="00A35D65">
        <w:rPr>
          <w:rFonts w:ascii="宋体" w:hAnsi="宋体" w:hint="eastAsia"/>
        </w:rPr>
        <w:t xml:space="preserve">    7．血液系统表现如砷化氢中毒、苯胺或硝基苯等中毒可引起溶血性贫血和黄疸；</w:t>
      </w:r>
    </w:p>
    <w:p w:rsidR="00F23563" w:rsidRPr="00A35D65" w:rsidRDefault="00F23563" w:rsidP="00F23563">
      <w:pPr>
        <w:rPr>
          <w:rFonts w:ascii="宋体" w:hAnsi="宋体"/>
        </w:rPr>
      </w:pPr>
      <w:r w:rsidRPr="00A35D65">
        <w:rPr>
          <w:rFonts w:ascii="宋体" w:hAnsi="宋体" w:hint="eastAsia"/>
        </w:rPr>
        <w:t>水杨酸类、肝素或双香豆素过量、敌鼠和蛇毒咬伤中毒等引起止凝血障碍致出血；氯霉</w:t>
      </w:r>
    </w:p>
    <w:p w:rsidR="00F23563" w:rsidRPr="00A35D65" w:rsidRDefault="00F23563" w:rsidP="00F23563">
      <w:pPr>
        <w:rPr>
          <w:rFonts w:ascii="宋体" w:hAnsi="宋体"/>
        </w:rPr>
      </w:pPr>
      <w:r w:rsidRPr="00A35D65">
        <w:rPr>
          <w:rFonts w:ascii="宋体" w:hAnsi="宋体" w:hint="eastAsia"/>
        </w:rPr>
        <w:t>素、抗肿瘤药或苯等中毒可引起白细胞减少。</w:t>
      </w:r>
    </w:p>
    <w:p w:rsidR="00F23563" w:rsidRPr="00A35D65" w:rsidRDefault="00F23563" w:rsidP="00F23563">
      <w:pPr>
        <w:rPr>
          <w:rFonts w:ascii="宋体" w:hAnsi="宋体"/>
        </w:rPr>
      </w:pPr>
      <w:r w:rsidRPr="00A35D65">
        <w:rPr>
          <w:rFonts w:ascii="宋体" w:hAnsi="宋体" w:hint="eastAsia"/>
        </w:rPr>
        <w:t xml:space="preserve">    8．发热见于阿托品、二硝基酚或棉酚等中毒。</w:t>
      </w:r>
    </w:p>
    <w:p w:rsidR="00F23563" w:rsidRPr="00A35D65" w:rsidRDefault="00F23563" w:rsidP="00F23563">
      <w:pPr>
        <w:rPr>
          <w:rFonts w:ascii="宋体" w:hAnsi="宋体"/>
        </w:rPr>
      </w:pPr>
      <w:r w:rsidRPr="00A35D65">
        <w:rPr>
          <w:rFonts w:ascii="宋体" w:hAnsi="宋体" w:hint="eastAsia"/>
        </w:rPr>
        <w:t xml:space="preserve">    (二)慢性中毒</w:t>
      </w:r>
    </w:p>
    <w:p w:rsidR="00F23563" w:rsidRPr="00A35D65" w:rsidRDefault="00F23563" w:rsidP="00F23563">
      <w:pPr>
        <w:rPr>
          <w:rFonts w:ascii="宋体" w:hAnsi="宋体"/>
        </w:rPr>
      </w:pPr>
      <w:r w:rsidRPr="00A35D65">
        <w:rPr>
          <w:rFonts w:ascii="宋体" w:hAnsi="宋体" w:hint="eastAsia"/>
        </w:rPr>
        <w:t xml:space="preserve">    因接触毒物不同，表现有异。</w:t>
      </w:r>
    </w:p>
    <w:p w:rsidR="00F23563" w:rsidRPr="00A35D65" w:rsidRDefault="00F23563" w:rsidP="00F23563">
      <w:pPr>
        <w:rPr>
          <w:rFonts w:ascii="宋体" w:hAnsi="宋体"/>
        </w:rPr>
      </w:pPr>
      <w:r w:rsidRPr="00A35D65">
        <w:rPr>
          <w:rFonts w:ascii="宋体" w:hAnsi="宋体" w:hint="eastAsia"/>
        </w:rPr>
        <w:t>鞲章iji攀i毒i然妗</w:t>
      </w:r>
    </w:p>
    <w:p w:rsidR="00F23563" w:rsidRPr="00A35D65" w:rsidRDefault="00F23563" w:rsidP="00F23563">
      <w:pPr>
        <w:rPr>
          <w:rFonts w:ascii="宋体" w:hAnsi="宋体"/>
        </w:rPr>
      </w:pPr>
      <w:r w:rsidRPr="00A35D65">
        <w:rPr>
          <w:rFonts w:ascii="宋体" w:hAnsi="宋体" w:hint="eastAsia"/>
        </w:rPr>
        <w:t xml:space="preserve">    1．神经系统表现痴呆(见于四乙铅或一氧化碳等中毒)、震颤麻痹综合征(见于一</w:t>
      </w:r>
    </w:p>
    <w:p w:rsidR="00F23563" w:rsidRPr="00A35D65" w:rsidRDefault="00F23563" w:rsidP="00F23563">
      <w:pPr>
        <w:rPr>
          <w:rFonts w:ascii="宋体" w:hAnsi="宋体"/>
        </w:rPr>
      </w:pPr>
      <w:r w:rsidRPr="00A35D65">
        <w:rPr>
          <w:rFonts w:ascii="宋体" w:hAnsi="宋体" w:hint="eastAsia"/>
        </w:rPr>
        <w:t>氧化碳、吩噻嗪或锰等中毒)和周围神经病(见于铅、砷或()PI等中毒)。</w:t>
      </w:r>
    </w:p>
    <w:p w:rsidR="00F23563" w:rsidRPr="00A35D65" w:rsidRDefault="00F23563" w:rsidP="00F23563">
      <w:pPr>
        <w:rPr>
          <w:rFonts w:ascii="宋体" w:hAnsi="宋体"/>
        </w:rPr>
      </w:pPr>
      <w:r w:rsidRPr="00A35D65">
        <w:rPr>
          <w:rFonts w:ascii="宋体" w:hAnsi="宋体" w:hint="eastAsia"/>
        </w:rPr>
        <w:t xml:space="preserve">    2．消化系统表现砷、四氯化碳、三硝基甲苯或氯乙烯中毒常引起中毒性肝病。</w:t>
      </w:r>
    </w:p>
    <w:p w:rsidR="00F23563" w:rsidRPr="00A35D65" w:rsidRDefault="00F23563" w:rsidP="00F23563">
      <w:pPr>
        <w:rPr>
          <w:rFonts w:ascii="宋体" w:hAnsi="宋体"/>
        </w:rPr>
      </w:pPr>
      <w:r w:rsidRPr="00A35D65">
        <w:rPr>
          <w:rFonts w:ascii="宋体" w:hAnsi="宋体" w:hint="eastAsia"/>
        </w:rPr>
        <w:t xml:space="preserve">    3．泌尿系统表现镉、汞、铅等中毒可引起中毒性肾脏损害。</w:t>
      </w:r>
    </w:p>
    <w:p w:rsidR="00F23563" w:rsidRPr="00A35D65" w:rsidRDefault="00F23563" w:rsidP="00F23563">
      <w:pPr>
        <w:rPr>
          <w:rFonts w:ascii="宋体" w:hAnsi="宋体"/>
        </w:rPr>
      </w:pPr>
      <w:r w:rsidRPr="00A35D65">
        <w:rPr>
          <w:rFonts w:ascii="宋体" w:hAnsi="宋体" w:hint="eastAsia"/>
        </w:rPr>
        <w:t xml:space="preserve">    4．血液系统表现苯、三硝基甲苯中毒可出现再生障碍性贫血或白细胞减少。</w:t>
      </w:r>
    </w:p>
    <w:p w:rsidR="00F23563" w:rsidRPr="00A35D65" w:rsidRDefault="00F23563" w:rsidP="00F23563">
      <w:pPr>
        <w:rPr>
          <w:rFonts w:ascii="宋体" w:hAnsi="宋体"/>
        </w:rPr>
      </w:pPr>
      <w:r w:rsidRPr="00A35D65">
        <w:rPr>
          <w:rFonts w:ascii="宋体" w:hAnsi="宋体" w:hint="eastAsia"/>
        </w:rPr>
        <w:t xml:space="preserve">    5．骨骼系统表现氟中毒可引起氟骨症；黄磷中毒可引起下颌骨坏死。</w:t>
      </w:r>
    </w:p>
    <w:p w:rsidR="00F23563" w:rsidRPr="00A35D65" w:rsidRDefault="00F23563" w:rsidP="00F23563">
      <w:pPr>
        <w:rPr>
          <w:rFonts w:ascii="宋体" w:hAnsi="宋体"/>
        </w:rPr>
      </w:pPr>
      <w:r w:rsidRPr="00A35D65">
        <w:rPr>
          <w:rFonts w:ascii="宋体" w:hAnsi="宋体" w:hint="eastAsia"/>
        </w:rPr>
        <w:t xml:space="preserve">    【诊断】</w:t>
      </w:r>
    </w:p>
    <w:p w:rsidR="00F23563" w:rsidRPr="00A35D65" w:rsidRDefault="00F23563" w:rsidP="00F23563">
      <w:pPr>
        <w:rPr>
          <w:rFonts w:ascii="宋体" w:hAnsi="宋体"/>
        </w:rPr>
      </w:pPr>
      <w:r w:rsidRPr="00A35D65">
        <w:rPr>
          <w:rFonts w:ascii="宋体" w:hAnsi="宋体" w:hint="eastAsia"/>
        </w:rPr>
        <w:t xml:space="preserve">    对于中毒患者，有时需要向患者同事、家属、保姆、亲友或现场目击者了解情况。蓄</w:t>
      </w:r>
    </w:p>
    <w:p w:rsidR="00F23563" w:rsidRPr="00A35D65" w:rsidRDefault="00F23563" w:rsidP="00F23563">
      <w:pPr>
        <w:rPr>
          <w:rFonts w:ascii="宋体" w:hAnsi="宋体"/>
        </w:rPr>
      </w:pPr>
      <w:r w:rsidRPr="00A35D65">
        <w:rPr>
          <w:rFonts w:ascii="宋体" w:hAnsi="宋体" w:hint="eastAsia"/>
        </w:rPr>
        <w:t>意中毒患者，往往不能正确提供病史。因此，中毒诊断通常要根据接触史、临床表现、实</w:t>
      </w:r>
    </w:p>
    <w:p w:rsidR="00F23563" w:rsidRPr="00A35D65" w:rsidRDefault="00F23563" w:rsidP="00F23563">
      <w:pPr>
        <w:rPr>
          <w:rFonts w:ascii="宋体" w:hAnsi="宋体"/>
        </w:rPr>
      </w:pPr>
      <w:r w:rsidRPr="00A35D65">
        <w:rPr>
          <w:rFonts w:ascii="宋体" w:hAnsi="宋体" w:hint="eastAsia"/>
        </w:rPr>
        <w:t>验室毒物检查分析和调查周围环境有无毒物存在，还要与其他症状相似的疾病进行鉴别诊</w:t>
      </w:r>
    </w:p>
    <w:p w:rsidR="00F23563" w:rsidRPr="00A35D65" w:rsidRDefault="00F23563" w:rsidP="00F23563">
      <w:pPr>
        <w:rPr>
          <w:rFonts w:ascii="宋体" w:hAnsi="宋体"/>
        </w:rPr>
      </w:pPr>
      <w:r w:rsidRPr="00A35D65">
        <w:rPr>
          <w:rFonts w:ascii="宋体" w:hAnsi="宋体" w:hint="eastAsia"/>
        </w:rPr>
        <w:t>断后再进行诊断。急性中毒患者需要迅速诊断。慢性中毒如不注意病史和病因，容易误诊</w:t>
      </w:r>
    </w:p>
    <w:p w:rsidR="00F23563" w:rsidRPr="00A35D65" w:rsidRDefault="00F23563" w:rsidP="00F23563">
      <w:pPr>
        <w:rPr>
          <w:rFonts w:ascii="宋体" w:hAnsi="宋体"/>
        </w:rPr>
      </w:pPr>
      <w:r w:rsidRPr="00A35D65">
        <w:rPr>
          <w:rFonts w:ascii="宋体" w:hAnsi="宋体" w:hint="eastAsia"/>
        </w:rPr>
        <w:t>和漏诊。诊断职业性中毒必须慎重。</w:t>
      </w:r>
    </w:p>
    <w:p w:rsidR="00F23563" w:rsidRPr="00A35D65" w:rsidRDefault="00F23563" w:rsidP="00F23563">
      <w:pPr>
        <w:rPr>
          <w:rFonts w:ascii="宋体" w:hAnsi="宋体"/>
        </w:rPr>
      </w:pPr>
      <w:r w:rsidRPr="00A35D65">
        <w:rPr>
          <w:rFonts w:ascii="宋体" w:hAnsi="宋体" w:hint="eastAsia"/>
        </w:rPr>
        <w:t xml:space="preserve">    (一)病史</w:t>
      </w:r>
    </w:p>
    <w:p w:rsidR="00F23563" w:rsidRPr="00A35D65" w:rsidRDefault="00F23563" w:rsidP="00F23563">
      <w:pPr>
        <w:rPr>
          <w:rFonts w:ascii="宋体" w:hAnsi="宋体"/>
        </w:rPr>
      </w:pPr>
      <w:r w:rsidRPr="00A35D65">
        <w:rPr>
          <w:rFonts w:ascii="宋体" w:hAnsi="宋体" w:hint="eastAsia"/>
        </w:rPr>
        <w:t xml:space="preserve">    病史通常包括接触毒物时间、中毒环境和途径、毒物名称和剂量、初步治疗情况和既</w:t>
      </w:r>
    </w:p>
    <w:p w:rsidR="00F23563" w:rsidRPr="00A35D65" w:rsidRDefault="00F23563" w:rsidP="00F23563">
      <w:pPr>
        <w:rPr>
          <w:rFonts w:ascii="宋体" w:hAnsi="宋体"/>
        </w:rPr>
      </w:pPr>
      <w:r w:rsidRPr="00A35D65">
        <w:rPr>
          <w:rFonts w:ascii="宋体" w:hAnsi="宋体" w:hint="eastAsia"/>
        </w:rPr>
        <w:t>往生活及健康状况。</w:t>
      </w:r>
    </w:p>
    <w:p w:rsidR="00F23563" w:rsidRPr="00A35D65" w:rsidRDefault="00F23563" w:rsidP="00F23563">
      <w:pPr>
        <w:rPr>
          <w:rFonts w:ascii="宋体" w:hAnsi="宋体"/>
        </w:rPr>
      </w:pPr>
      <w:r w:rsidRPr="00A35D65">
        <w:rPr>
          <w:rFonts w:ascii="宋体" w:hAnsi="宋体" w:hint="eastAsia"/>
        </w:rPr>
        <w:t xml:space="preserve">    1．毒物接触史对生活中毒，如怀疑服毒时，要了解患者发病前的生活情况、精神</w:t>
      </w:r>
    </w:p>
    <w:p w:rsidR="00F23563" w:rsidRPr="00A35D65" w:rsidRDefault="00F23563" w:rsidP="00F23563">
      <w:pPr>
        <w:rPr>
          <w:rFonts w:ascii="宋体" w:hAnsi="宋体"/>
        </w:rPr>
      </w:pPr>
      <w:r w:rsidRPr="00A35D65">
        <w:rPr>
          <w:rFonts w:ascii="宋体" w:hAnsi="宋体" w:hint="eastAsia"/>
        </w:rPr>
        <w:t>状态、长期用药种类，有无遗留药瓶、药袋，家中药物有无缺少等以判断服药时间和剂</w:t>
      </w:r>
    </w:p>
    <w:p w:rsidR="00F23563" w:rsidRPr="00A35D65" w:rsidRDefault="00F23563" w:rsidP="00F23563">
      <w:pPr>
        <w:rPr>
          <w:rFonts w:ascii="宋体" w:hAnsi="宋体"/>
        </w:rPr>
      </w:pPr>
      <w:r w:rsidRPr="00A35D65">
        <w:rPr>
          <w:rFonts w:ascii="宋体" w:hAnsi="宋体" w:hint="eastAsia"/>
        </w:rPr>
        <w:t>量。对一氧化碳中毒要了解室内炉火、烟囱、煤气及同室其他人员情况。食物中毒时，常</w:t>
      </w:r>
    </w:p>
    <w:p w:rsidR="00F23563" w:rsidRPr="00A35D65" w:rsidRDefault="00F23563" w:rsidP="00F23563">
      <w:pPr>
        <w:rPr>
          <w:rFonts w:ascii="宋体" w:hAnsi="宋体"/>
        </w:rPr>
      </w:pPr>
      <w:r w:rsidRPr="00A35D65">
        <w:rPr>
          <w:rFonts w:ascii="宋体" w:hAnsi="宋体" w:hint="eastAsia"/>
        </w:rPr>
        <w:t>为集体发病，散发病例，应调查同餐者有无相同症状。水源或食物污染可造成地区流行性</w:t>
      </w:r>
    </w:p>
    <w:p w:rsidR="00F23563" w:rsidRPr="00A35D65" w:rsidRDefault="00F23563" w:rsidP="00F23563">
      <w:pPr>
        <w:rPr>
          <w:rFonts w:ascii="宋体" w:hAnsi="宋体"/>
        </w:rPr>
      </w:pPr>
      <w:r w:rsidRPr="00A35D65">
        <w:rPr>
          <w:rFonts w:ascii="宋体" w:hAnsi="宋体" w:hint="eastAsia"/>
        </w:rPr>
        <w:t>中毒，必要时应进行流行病学调查。对职业中毒应询问职业史，包括工种、工龄、接触毒</w:t>
      </w:r>
    </w:p>
    <w:p w:rsidR="00F23563" w:rsidRPr="00A35D65" w:rsidRDefault="00F23563" w:rsidP="00F23563">
      <w:pPr>
        <w:rPr>
          <w:rFonts w:ascii="宋体" w:hAnsi="宋体"/>
        </w:rPr>
      </w:pPr>
      <w:r w:rsidRPr="00A35D65">
        <w:rPr>
          <w:rFonts w:ascii="宋体" w:hAnsi="宋体" w:hint="eastAsia"/>
        </w:rPr>
        <w:t>物种类和时间、环境条件、防护措施及工作中是否有过类似情况等。总之，对任何中毒都</w:t>
      </w:r>
    </w:p>
    <w:p w:rsidR="00F23563" w:rsidRPr="00A35D65" w:rsidRDefault="00F23563" w:rsidP="00F23563">
      <w:pPr>
        <w:rPr>
          <w:rFonts w:ascii="宋体" w:hAnsi="宋体"/>
        </w:rPr>
      </w:pPr>
      <w:r w:rsidRPr="00A35D65">
        <w:rPr>
          <w:rFonts w:ascii="宋体" w:hAnsi="宋体" w:hint="eastAsia"/>
        </w:rPr>
        <w:t>要了解发病现场情况，查明接触毒物的证据。</w:t>
      </w:r>
    </w:p>
    <w:p w:rsidR="00F23563" w:rsidRPr="00A35D65" w:rsidRDefault="00F23563" w:rsidP="00F23563">
      <w:pPr>
        <w:rPr>
          <w:rFonts w:ascii="宋体" w:hAnsi="宋体"/>
        </w:rPr>
      </w:pPr>
      <w:r w:rsidRPr="00A35D65">
        <w:rPr>
          <w:rFonts w:ascii="宋体" w:hAnsi="宋体" w:hint="eastAsia"/>
        </w:rPr>
        <w:t xml:space="preserve">    2．既往史对于中毒患者，尚应了解发病前健康、生活习惯、嗜好、情绪、行为改</w:t>
      </w:r>
    </w:p>
    <w:p w:rsidR="00F23563" w:rsidRPr="00A35D65" w:rsidRDefault="00F23563" w:rsidP="00F23563">
      <w:pPr>
        <w:rPr>
          <w:rFonts w:ascii="宋体" w:hAnsi="宋体"/>
        </w:rPr>
      </w:pPr>
      <w:r w:rsidRPr="00A35D65">
        <w:rPr>
          <w:rFonts w:ascii="宋体" w:hAnsi="宋体" w:hint="eastAsia"/>
        </w:rPr>
        <w:t>变、用药及经济情况。上述情况都有助于对中毒患者进行分析判断。</w:t>
      </w:r>
    </w:p>
    <w:p w:rsidR="00F23563" w:rsidRPr="00A35D65" w:rsidRDefault="00F23563" w:rsidP="00F23563">
      <w:pPr>
        <w:rPr>
          <w:rFonts w:ascii="宋体" w:hAnsi="宋体"/>
        </w:rPr>
      </w:pPr>
      <w:r w:rsidRPr="00A35D65">
        <w:rPr>
          <w:rFonts w:ascii="宋体" w:hAnsi="宋体" w:hint="eastAsia"/>
        </w:rPr>
        <w:t xml:space="preserve">  (二)临床表现</w:t>
      </w:r>
    </w:p>
    <w:p w:rsidR="00F23563" w:rsidRPr="00A35D65" w:rsidRDefault="00F23563" w:rsidP="00F23563">
      <w:pPr>
        <w:rPr>
          <w:rFonts w:ascii="宋体" w:hAnsi="宋体"/>
        </w:rPr>
      </w:pPr>
      <w:r w:rsidRPr="00A35D65">
        <w:rPr>
          <w:rFonts w:ascii="宋体" w:hAnsi="宋体" w:hint="eastAsia"/>
        </w:rPr>
        <w:t xml:space="preserve">  对不明原因的突然昏迷、呕吐、惊厥、呼吸困难和休克患者或不明原因的发绀、周围</w:t>
      </w:r>
    </w:p>
    <w:p w:rsidR="00F23563" w:rsidRPr="00A35D65" w:rsidRDefault="00F23563" w:rsidP="00F23563">
      <w:pPr>
        <w:rPr>
          <w:rFonts w:ascii="宋体" w:hAnsi="宋体"/>
        </w:rPr>
      </w:pPr>
      <w:r w:rsidRPr="00A35D65">
        <w:rPr>
          <w:rFonts w:ascii="宋体" w:hAnsi="宋体" w:hint="eastAsia"/>
        </w:rPr>
        <w:t>神经麻痹、贫血、白细胞减少、血小板减少及肝损伤患者都要想到中毒(表10一2—1)。</w:t>
      </w:r>
    </w:p>
    <w:p w:rsidR="00F23563" w:rsidRPr="00A35D65" w:rsidRDefault="00F23563" w:rsidP="00F23563">
      <w:pPr>
        <w:rPr>
          <w:rFonts w:ascii="宋体" w:hAnsi="宋体"/>
        </w:rPr>
      </w:pPr>
      <w:r w:rsidRPr="00A35D65">
        <w:rPr>
          <w:rFonts w:ascii="宋体" w:hAnsi="宋体" w:hint="eastAsia"/>
        </w:rPr>
        <w:t xml:space="preserve">    对有确切接触毒物史的急性中毒患者，要分析症状和体征出现的时间顺序是否符合某</w:t>
      </w:r>
    </w:p>
    <w:p w:rsidR="00F23563" w:rsidRPr="00A35D65" w:rsidRDefault="00F23563" w:rsidP="00F23563">
      <w:pPr>
        <w:rPr>
          <w:rFonts w:ascii="宋体" w:hAnsi="宋体"/>
        </w:rPr>
      </w:pPr>
      <w:r w:rsidRPr="00A35D65">
        <w:rPr>
          <w:rFonts w:ascii="宋体" w:hAnsi="宋体" w:hint="eastAsia"/>
        </w:rPr>
        <w:t>种毒物中毒表现规律。然后迅速进行重点体格检查，根据神志、呼吸、脉搏、血压情况，</w:t>
      </w:r>
    </w:p>
    <w:p w:rsidR="00F23563" w:rsidRPr="00A35D65" w:rsidRDefault="00F23563" w:rsidP="00F23563">
      <w:pPr>
        <w:rPr>
          <w:rFonts w:ascii="宋体" w:hAnsi="宋体"/>
        </w:rPr>
      </w:pPr>
      <w:r w:rsidRPr="00A35D65">
        <w:rPr>
          <w:rFonts w:ascii="宋体" w:hAnsi="宋体" w:hint="eastAsia"/>
        </w:rPr>
        <w:t>紧急处理。病情允许时，认真进行系统检查。例如，考虑()PI中毒时，要注意呼出气有无</w:t>
      </w:r>
    </w:p>
    <w:p w:rsidR="00F23563" w:rsidRPr="00A35D65" w:rsidRDefault="00F23563" w:rsidP="00F23563">
      <w:pPr>
        <w:rPr>
          <w:rFonts w:ascii="宋体" w:hAnsi="宋体"/>
        </w:rPr>
      </w:pPr>
      <w:r w:rsidRPr="00A35D65">
        <w:rPr>
          <w:rFonts w:ascii="宋体" w:hAnsi="宋体" w:hint="eastAsia"/>
        </w:rPr>
        <w:t>蒜味和有无瞳孔缩小、肌纤维颤动、支气管分泌物增多和肺水肿等。经过鉴别诊断，排除</w:t>
      </w:r>
    </w:p>
    <w:p w:rsidR="00F23563" w:rsidRPr="00A35D65" w:rsidRDefault="00F23563" w:rsidP="00F23563">
      <w:pPr>
        <w:rPr>
          <w:rFonts w:ascii="宋体" w:hAnsi="宋体"/>
        </w:rPr>
      </w:pPr>
      <w:r w:rsidRPr="00A35D65">
        <w:rPr>
          <w:rFonts w:ascii="宋体" w:hAnsi="宋体" w:hint="eastAsia"/>
        </w:rPr>
        <w:lastRenderedPageBreak/>
        <w:t>其他疾病后，才能得出急性中毒诊断。</w:t>
      </w:r>
    </w:p>
    <w:p w:rsidR="00F23563" w:rsidRPr="00A35D65" w:rsidRDefault="00F23563" w:rsidP="00F23563">
      <w:pPr>
        <w:rPr>
          <w:rFonts w:ascii="宋体" w:hAnsi="宋体"/>
        </w:rPr>
      </w:pPr>
      <w:r w:rsidRPr="00A35D65">
        <w:rPr>
          <w:rFonts w:ascii="宋体" w:hAnsi="宋体" w:hint="eastAsia"/>
        </w:rPr>
        <w:t xml:space="preserve">    表10—2—1常见急性中毒诊治要点</w:t>
      </w:r>
    </w:p>
    <w:p w:rsidR="00F23563" w:rsidRPr="00A35D65" w:rsidRDefault="00F23563" w:rsidP="00F23563">
      <w:pPr>
        <w:rPr>
          <w:rFonts w:ascii="宋体" w:hAnsi="宋体"/>
        </w:rPr>
      </w:pPr>
      <w:r w:rsidRPr="00A35D65">
        <w:rPr>
          <w:rFonts w:ascii="宋体" w:hAnsi="宋体" w:hint="eastAsia"/>
        </w:rPr>
        <w:t>毒物    最小致死量    临床表现    治  疗</w:t>
      </w:r>
    </w:p>
    <w:p w:rsidR="00F23563" w:rsidRPr="00A35D65" w:rsidRDefault="00F23563" w:rsidP="00F23563">
      <w:pPr>
        <w:rPr>
          <w:rFonts w:ascii="宋体" w:hAnsi="宋体"/>
        </w:rPr>
      </w:pPr>
      <w:r w:rsidRPr="00A35D65">
        <w:rPr>
          <w:rFonts w:ascii="宋体" w:hAnsi="宋体" w:hint="eastAsia"/>
        </w:rPr>
        <w:t>腐</w:t>
      </w:r>
    </w:p>
    <w:p w:rsidR="00F23563" w:rsidRPr="00A35D65" w:rsidRDefault="00F23563" w:rsidP="00F23563">
      <w:pPr>
        <w:rPr>
          <w:rFonts w:ascii="宋体" w:hAnsi="宋体"/>
        </w:rPr>
      </w:pPr>
      <w:r w:rsidRPr="00A35D65">
        <w:rPr>
          <w:rFonts w:ascii="宋体" w:hAnsi="宋体" w:hint="eastAsia"/>
        </w:rPr>
        <w:t>蚀</w:t>
      </w:r>
    </w:p>
    <w:p w:rsidR="00F23563" w:rsidRPr="00A35D65" w:rsidRDefault="00F23563" w:rsidP="00F23563">
      <w:pPr>
        <w:rPr>
          <w:rFonts w:ascii="宋体" w:hAnsi="宋体"/>
        </w:rPr>
      </w:pPr>
      <w:r w:rsidRPr="00A35D65">
        <w:rPr>
          <w:rFonts w:ascii="宋体" w:hAnsi="宋体" w:hint="eastAsia"/>
        </w:rPr>
        <w:t>性</w:t>
      </w:r>
    </w:p>
    <w:p w:rsidR="00F23563" w:rsidRPr="00A35D65" w:rsidRDefault="00F23563" w:rsidP="00F23563">
      <w:pPr>
        <w:rPr>
          <w:rFonts w:ascii="宋体" w:hAnsi="宋体"/>
        </w:rPr>
      </w:pPr>
      <w:r w:rsidRPr="00A35D65">
        <w:rPr>
          <w:rFonts w:ascii="宋体" w:hAnsi="宋体" w:hint="eastAsia"/>
        </w:rPr>
        <w:t>毒</w:t>
      </w:r>
    </w:p>
    <w:p w:rsidR="00F23563" w:rsidRPr="00A35D65" w:rsidRDefault="00F23563" w:rsidP="00F23563">
      <w:pPr>
        <w:rPr>
          <w:rFonts w:ascii="宋体" w:hAnsi="宋体"/>
        </w:rPr>
      </w:pPr>
      <w:r w:rsidRPr="00A35D65">
        <w:rPr>
          <w:rFonts w:ascii="宋体" w:hAnsi="宋体" w:hint="eastAsia"/>
        </w:rPr>
        <w:t>物</w:t>
      </w:r>
    </w:p>
    <w:p w:rsidR="00F23563" w:rsidRPr="00A35D65" w:rsidRDefault="00F23563" w:rsidP="00F23563">
      <w:pPr>
        <w:rPr>
          <w:rFonts w:ascii="宋体" w:hAnsi="宋体"/>
        </w:rPr>
      </w:pPr>
      <w:r w:rsidRPr="00A35D65">
        <w:rPr>
          <w:rFonts w:ascii="宋体" w:hAnsi="宋体" w:hint="eastAsia"/>
        </w:rPr>
        <w:t>强酸</w:t>
      </w:r>
    </w:p>
    <w:p w:rsidR="00F23563" w:rsidRPr="00A35D65" w:rsidRDefault="00F23563" w:rsidP="00F23563">
      <w:pPr>
        <w:rPr>
          <w:rFonts w:ascii="宋体" w:hAnsi="宋体"/>
        </w:rPr>
      </w:pPr>
      <w:r w:rsidRPr="00A35D65">
        <w:rPr>
          <w:rFonts w:ascii="宋体" w:hAnsi="宋体" w:hint="eastAsia"/>
        </w:rPr>
        <w:t>浓硫酸</w:t>
      </w:r>
    </w:p>
    <w:p w:rsidR="00F23563" w:rsidRPr="00A35D65" w:rsidRDefault="00F23563" w:rsidP="00F23563">
      <w:pPr>
        <w:rPr>
          <w:rFonts w:ascii="宋体" w:hAnsi="宋体"/>
        </w:rPr>
      </w:pPr>
      <w:r w:rsidRPr="00A35D65">
        <w:rPr>
          <w:rFonts w:ascii="宋体" w:hAnsi="宋体" w:hint="eastAsia"/>
        </w:rPr>
        <w:t>浓硝酸</w:t>
      </w:r>
    </w:p>
    <w:p w:rsidR="00F23563" w:rsidRPr="00A35D65" w:rsidRDefault="00F23563" w:rsidP="00F23563">
      <w:pPr>
        <w:rPr>
          <w:rFonts w:ascii="宋体" w:hAnsi="宋体"/>
        </w:rPr>
      </w:pPr>
      <w:r w:rsidRPr="00A35D65">
        <w:rPr>
          <w:rFonts w:ascii="宋体" w:hAnsi="宋体" w:hint="eastAsia"/>
        </w:rPr>
        <w:t>浓盐酸</w:t>
      </w:r>
    </w:p>
    <w:p w:rsidR="00F23563" w:rsidRPr="00A35D65" w:rsidRDefault="00F23563" w:rsidP="00F23563">
      <w:pPr>
        <w:rPr>
          <w:rFonts w:ascii="宋体" w:hAnsi="宋体"/>
        </w:rPr>
      </w:pPr>
      <w:r w:rsidRPr="00A35D65">
        <w:rPr>
          <w:rFonts w:ascii="宋体" w:hAnsi="宋体"/>
        </w:rPr>
        <w:t>5ml</w:t>
      </w:r>
    </w:p>
    <w:p w:rsidR="00F23563" w:rsidRPr="00A35D65" w:rsidRDefault="00F23563" w:rsidP="00F23563">
      <w:pPr>
        <w:rPr>
          <w:rFonts w:ascii="宋体" w:hAnsi="宋体"/>
        </w:rPr>
      </w:pPr>
      <w:r w:rsidRPr="00A35D65">
        <w:rPr>
          <w:rFonts w:ascii="宋体" w:hAnsi="宋体"/>
        </w:rPr>
        <w:t>5ml</w:t>
      </w:r>
    </w:p>
    <w:p w:rsidR="00F23563" w:rsidRPr="00A35D65" w:rsidRDefault="00F23563" w:rsidP="00F23563">
      <w:pPr>
        <w:rPr>
          <w:rFonts w:ascii="宋体" w:hAnsi="宋体"/>
        </w:rPr>
      </w:pPr>
      <w:r w:rsidRPr="00A35D65">
        <w:rPr>
          <w:rFonts w:ascii="宋体" w:hAnsi="宋体"/>
        </w:rPr>
        <w:t>5ml</w:t>
      </w:r>
    </w:p>
    <w:p w:rsidR="00F23563" w:rsidRPr="00A35D65" w:rsidRDefault="00F23563" w:rsidP="00F23563">
      <w:pPr>
        <w:rPr>
          <w:rFonts w:ascii="宋体" w:hAnsi="宋体"/>
        </w:rPr>
      </w:pPr>
      <w:r w:rsidRPr="00A35D65">
        <w:rPr>
          <w:rFonts w:ascii="宋体" w:hAnsi="宋体" w:hint="eastAsia"/>
        </w:rPr>
        <w:t>皮肤灼伤</w:t>
      </w:r>
    </w:p>
    <w:p w:rsidR="00F23563" w:rsidRPr="00A35D65" w:rsidRDefault="00F23563" w:rsidP="00F23563">
      <w:pPr>
        <w:rPr>
          <w:rFonts w:ascii="宋体" w:hAnsi="宋体"/>
        </w:rPr>
      </w:pPr>
      <w:r w:rsidRPr="00A35D65">
        <w:rPr>
          <w:rFonts w:ascii="宋体" w:hAnsi="宋体" w:hint="eastAsia"/>
        </w:rPr>
        <w:t>吞服致口腔、消化道黏膜腐蚀；休克；</w:t>
      </w:r>
    </w:p>
    <w:p w:rsidR="00F23563" w:rsidRPr="00A35D65" w:rsidRDefault="00F23563" w:rsidP="00F23563">
      <w:pPr>
        <w:rPr>
          <w:rFonts w:ascii="宋体" w:hAnsi="宋体"/>
        </w:rPr>
      </w:pPr>
      <w:r w:rsidRPr="00A35D65">
        <w:rPr>
          <w:rFonts w:ascii="宋体" w:hAnsi="宋体" w:hint="eastAsia"/>
        </w:rPr>
        <w:t>食管或胃穿孔，后期食管狭窄</w:t>
      </w:r>
    </w:p>
    <w:p w:rsidR="00F23563" w:rsidRPr="00A35D65" w:rsidRDefault="00F23563" w:rsidP="00F23563">
      <w:pPr>
        <w:rPr>
          <w:rFonts w:ascii="宋体" w:hAnsi="宋体"/>
        </w:rPr>
      </w:pPr>
      <w:r w:rsidRPr="00A35D65">
        <w:rPr>
          <w:rFonts w:ascii="宋体" w:hAnsi="宋体" w:hint="eastAsia"/>
        </w:rPr>
        <w:t>强碱    同上</w:t>
      </w:r>
    </w:p>
    <w:p w:rsidR="00F23563" w:rsidRPr="00A35D65" w:rsidRDefault="00F23563" w:rsidP="00F23563">
      <w:pPr>
        <w:rPr>
          <w:rFonts w:ascii="宋体" w:hAnsi="宋体"/>
        </w:rPr>
      </w:pPr>
      <w:r w:rsidRPr="00A35D65">
        <w:rPr>
          <w:rFonts w:ascii="宋体" w:hAnsi="宋体" w:hint="eastAsia"/>
        </w:rPr>
        <w:t xml:space="preserve">  氢氧化钠    5g</w:t>
      </w:r>
    </w:p>
    <w:p w:rsidR="00F23563" w:rsidRPr="00A35D65" w:rsidRDefault="00F23563" w:rsidP="00F23563">
      <w:pPr>
        <w:rPr>
          <w:rFonts w:ascii="宋体" w:hAnsi="宋体"/>
        </w:rPr>
      </w:pPr>
      <w:r w:rsidRPr="00A35D65">
        <w:rPr>
          <w:rFonts w:ascii="宋体" w:hAnsi="宋体" w:hint="eastAsia"/>
        </w:rPr>
        <w:t xml:space="preserve">  浓荑水    10mi</w:t>
      </w:r>
    </w:p>
    <w:p w:rsidR="00F23563" w:rsidRPr="00A35D65" w:rsidRDefault="00F23563" w:rsidP="00F23563">
      <w:pPr>
        <w:rPr>
          <w:rFonts w:ascii="宋体" w:hAnsi="宋体"/>
        </w:rPr>
      </w:pPr>
      <w:r w:rsidRPr="00A35D65">
        <w:rPr>
          <w:rFonts w:ascii="宋体" w:hAnsi="宋体" w:hint="eastAsia"/>
        </w:rPr>
        <w:t>皮肤冲洗</w:t>
      </w:r>
    </w:p>
    <w:p w:rsidR="00F23563" w:rsidRPr="00A35D65" w:rsidRDefault="00F23563" w:rsidP="00F23563">
      <w:pPr>
        <w:rPr>
          <w:rFonts w:ascii="宋体" w:hAnsi="宋体"/>
        </w:rPr>
      </w:pPr>
      <w:r w:rsidRPr="00A35D65">
        <w:rPr>
          <w:rFonts w:ascii="宋体" w:hAnsi="宋体" w:hint="eastAsia"/>
        </w:rPr>
        <w:t>避免洗胃</w:t>
      </w:r>
    </w:p>
    <w:p w:rsidR="00F23563" w:rsidRPr="00A35D65" w:rsidRDefault="00F23563" w:rsidP="00F23563">
      <w:pPr>
        <w:rPr>
          <w:rFonts w:ascii="宋体" w:hAnsi="宋体"/>
        </w:rPr>
      </w:pPr>
      <w:r w:rsidRPr="00A35D65">
        <w:rPr>
          <w:rFonts w:ascii="宋体" w:hAnsi="宋体" w:hint="eastAsia"/>
        </w:rPr>
        <w:t>饮牛奶、蛋清、氢氧化铝凝胶</w:t>
      </w:r>
    </w:p>
    <w:p w:rsidR="00F23563" w:rsidRPr="00A35D65" w:rsidRDefault="00F23563" w:rsidP="00F23563">
      <w:pPr>
        <w:rPr>
          <w:rFonts w:ascii="宋体" w:hAnsi="宋体"/>
        </w:rPr>
      </w:pPr>
      <w:r w:rsidRPr="00A35D65">
        <w:rPr>
          <w:rFonts w:ascii="宋体" w:hAnsi="宋体" w:hint="eastAsia"/>
        </w:rPr>
        <w:t>抗休克：输液，止痛</w:t>
      </w:r>
    </w:p>
    <w:p w:rsidR="00F23563" w:rsidRPr="00A35D65" w:rsidRDefault="00F23563" w:rsidP="00F23563">
      <w:pPr>
        <w:rPr>
          <w:rFonts w:ascii="宋体" w:hAnsi="宋体"/>
        </w:rPr>
      </w:pPr>
      <w:r w:rsidRPr="00A35D65">
        <w:rPr>
          <w:rFonts w:ascii="宋体" w:hAnsi="宋体" w:hint="eastAsia"/>
        </w:rPr>
        <w:t>防止食管狭窄</w:t>
      </w:r>
    </w:p>
    <w:p w:rsidR="00F23563" w:rsidRPr="00A35D65" w:rsidRDefault="00F23563" w:rsidP="00F23563">
      <w:pPr>
        <w:rPr>
          <w:rFonts w:ascii="宋体" w:hAnsi="宋体"/>
        </w:rPr>
      </w:pPr>
      <w:r w:rsidRPr="00A35D65">
        <w:rPr>
          <w:rFonts w:ascii="宋体" w:hAnsi="宋体" w:hint="eastAsia"/>
        </w:rPr>
        <w:t>皮肤冲洗</w:t>
      </w:r>
    </w:p>
    <w:p w:rsidR="00F23563" w:rsidRPr="00A35D65" w:rsidRDefault="00F23563" w:rsidP="00F23563">
      <w:pPr>
        <w:rPr>
          <w:rFonts w:ascii="宋体" w:hAnsi="宋体"/>
        </w:rPr>
      </w:pPr>
      <w:r w:rsidRPr="00A35D65">
        <w:rPr>
          <w:rFonts w:ascii="宋体" w:hAnsi="宋体" w:hint="eastAsia"/>
        </w:rPr>
        <w:t>保护剂：牛奶、蛋清</w:t>
      </w:r>
    </w:p>
    <w:p w:rsidR="00F23563" w:rsidRPr="00A35D65" w:rsidRDefault="00F23563" w:rsidP="00F23563">
      <w:pPr>
        <w:rPr>
          <w:rFonts w:ascii="宋体" w:hAnsi="宋体"/>
        </w:rPr>
      </w:pPr>
      <w:r w:rsidRPr="00A35D65">
        <w:rPr>
          <w:rFonts w:ascii="宋体" w:hAnsi="宋体" w:hint="eastAsia"/>
        </w:rPr>
        <w:t>抗休克：输液，止痛</w:t>
      </w:r>
    </w:p>
    <w:p w:rsidR="00F23563" w:rsidRPr="00A35D65" w:rsidRDefault="00F23563" w:rsidP="00F23563">
      <w:pPr>
        <w:rPr>
          <w:rFonts w:ascii="宋体" w:hAnsi="宋体"/>
        </w:rPr>
      </w:pPr>
      <w:r w:rsidRPr="00A35D65">
        <w:rPr>
          <w:rFonts w:ascii="宋体" w:hAnsi="宋体" w:hint="eastAsia"/>
        </w:rPr>
        <w:t>睁纛攀篇麟赜所致疾病</w:t>
      </w:r>
    </w:p>
    <w:p w:rsidR="00F23563" w:rsidRPr="00A35D65" w:rsidRDefault="00F23563" w:rsidP="00F23563">
      <w:pPr>
        <w:rPr>
          <w:rFonts w:ascii="宋体" w:hAnsi="宋体"/>
        </w:rPr>
      </w:pPr>
      <w:r w:rsidRPr="00A35D65">
        <w:rPr>
          <w:rFonts w:ascii="宋体" w:hAnsi="宋体"/>
        </w:rPr>
        <w:t>918</w:t>
      </w:r>
    </w:p>
    <w:p w:rsidR="00F23563" w:rsidRPr="00A35D65" w:rsidRDefault="00F23563" w:rsidP="00F23563">
      <w:pPr>
        <w:rPr>
          <w:rFonts w:ascii="宋体" w:hAnsi="宋体"/>
        </w:rPr>
      </w:pPr>
      <w:r w:rsidRPr="00A35D65">
        <w:rPr>
          <w:rFonts w:ascii="宋体" w:hAnsi="宋体" w:hint="eastAsia"/>
        </w:rPr>
        <w:t>续表</w:t>
      </w:r>
    </w:p>
    <w:p w:rsidR="00F23563" w:rsidRPr="00A35D65" w:rsidRDefault="00F23563" w:rsidP="00F23563">
      <w:pPr>
        <w:rPr>
          <w:rFonts w:ascii="宋体" w:hAnsi="宋体"/>
        </w:rPr>
      </w:pPr>
      <w:r w:rsidRPr="00A35D65">
        <w:rPr>
          <w:rFonts w:ascii="宋体" w:hAnsi="宋体" w:hint="eastAsia"/>
        </w:rPr>
        <w:t xml:space="preserve">    磷化氢    27．8mg／一  吸入后1～3h出现头晕、呕吐、胸闷，  脱离有毒环境</w:t>
      </w:r>
    </w:p>
    <w:p w:rsidR="00F23563" w:rsidRPr="00A35D65" w:rsidRDefault="00F23563" w:rsidP="00F23563">
      <w:pPr>
        <w:rPr>
          <w:rFonts w:ascii="宋体" w:hAnsi="宋体"/>
        </w:rPr>
      </w:pPr>
      <w:r w:rsidRPr="00A35D65">
        <w:rPr>
          <w:rFonts w:ascii="宋体" w:hAnsi="宋体" w:hint="eastAsia"/>
        </w:rPr>
        <w:t>，  磷化锌    2～3g    重者肺水肿、休克、惊厥、昏迷、心  用O．5％硫酸铜溶液洗胃，硫酸钠导泻</w:t>
      </w:r>
    </w:p>
    <w:p w:rsidR="00F23563" w:rsidRPr="00A35D65" w:rsidRDefault="00F23563" w:rsidP="00F23563">
      <w:pPr>
        <w:rPr>
          <w:rFonts w:ascii="宋体" w:hAnsi="宋体"/>
        </w:rPr>
      </w:pPr>
      <w:r w:rsidRPr="00A35D65">
        <w:rPr>
          <w:rFonts w:ascii="宋体" w:hAnsi="宋体" w:hint="eastAsia"/>
        </w:rPr>
        <w:t>二  磷化铝    律失常、急性肾衰    复苏及支持</w:t>
      </w:r>
    </w:p>
    <w:p w:rsidR="00F23563" w:rsidRPr="00A35D65" w:rsidRDefault="00F23563" w:rsidP="00F23563">
      <w:pPr>
        <w:rPr>
          <w:rFonts w:ascii="宋体" w:hAnsi="宋体"/>
        </w:rPr>
      </w:pPr>
      <w:r w:rsidRPr="00A35D65">
        <w:rPr>
          <w:rFonts w:ascii="宋体" w:hAnsi="宋体" w:hint="eastAsia"/>
        </w:rPr>
        <w:t>：：敌鼠(双苯杀    食后头晕、恶心、呕吐、出血，凝血  解毒药：维生素K1，lO~20mg，静注，3</w:t>
      </w:r>
    </w:p>
    <w:p w:rsidR="00F23563" w:rsidRPr="00A35D65" w:rsidRDefault="00F23563" w:rsidP="00F23563">
      <w:pPr>
        <w:rPr>
          <w:rFonts w:ascii="宋体" w:hAnsi="宋体"/>
        </w:rPr>
      </w:pPr>
      <w:r w:rsidRPr="00A35D65">
        <w:rPr>
          <w:rFonts w:ascii="宋体" w:hAnsi="宋体" w:hint="eastAsia"/>
        </w:rPr>
        <w:t>…  鼠酮)    时间延长    次／天，连用3～5天；烟酰胺200～</w:t>
      </w:r>
    </w:p>
    <w:p w:rsidR="00F23563" w:rsidRPr="00A35D65" w:rsidRDefault="00F23563" w:rsidP="00F23563">
      <w:pPr>
        <w:rPr>
          <w:rFonts w:ascii="宋体" w:hAnsi="宋体"/>
        </w:rPr>
      </w:pPr>
      <w:r w:rsidRPr="00A35D65">
        <w:rPr>
          <w:rFonts w:ascii="宋体" w:hAnsi="宋体" w:hint="eastAsia"/>
        </w:rPr>
        <w:t xml:space="preserve">    抗鼠灵    ~lOOrnd．1～9撕／千静脯漓注</w:t>
      </w:r>
    </w:p>
    <w:p w:rsidR="00F23563" w:rsidRPr="00A35D65" w:rsidRDefault="00F23563" w:rsidP="00F23563">
      <w:pPr>
        <w:rPr>
          <w:rFonts w:ascii="宋体" w:hAnsi="宋体"/>
        </w:rPr>
      </w:pPr>
      <w:r w:rsidRPr="00A35D65">
        <w:rPr>
          <w:rFonts w:ascii="宋体" w:hAnsi="宋体" w:hint="eastAsia"/>
        </w:rPr>
        <w:t>第簿ji繁j：</w:t>
      </w:r>
    </w:p>
    <w:p w:rsidR="00F23563" w:rsidRPr="00A35D65" w:rsidRDefault="00F23563" w:rsidP="00F23563">
      <w:pPr>
        <w:rPr>
          <w:rFonts w:ascii="宋体" w:hAnsi="宋体"/>
        </w:rPr>
      </w:pPr>
      <w:r w:rsidRPr="00A35D65">
        <w:rPr>
          <w:rFonts w:ascii="宋体" w:hAnsi="宋体" w:hint="eastAsia"/>
        </w:rPr>
        <w:t>续表</w:t>
      </w:r>
    </w:p>
    <w:p w:rsidR="00F23563" w:rsidRPr="00A35D65" w:rsidRDefault="00F23563" w:rsidP="00F23563">
      <w:pPr>
        <w:rPr>
          <w:rFonts w:ascii="宋体" w:hAnsi="宋体"/>
        </w:rPr>
      </w:pPr>
      <w:r w:rsidRPr="00A35D65">
        <w:rPr>
          <w:rFonts w:ascii="宋体" w:hAnsi="宋体" w:hint="eastAsia"/>
        </w:rPr>
        <w:t xml:space="preserve">    (三)实验室检查</w:t>
      </w:r>
    </w:p>
    <w:p w:rsidR="00F23563" w:rsidRPr="00A35D65" w:rsidRDefault="00F23563" w:rsidP="00F23563">
      <w:pPr>
        <w:rPr>
          <w:rFonts w:ascii="宋体" w:hAnsi="宋体"/>
        </w:rPr>
      </w:pPr>
      <w:r w:rsidRPr="00A35D65">
        <w:rPr>
          <w:rFonts w:ascii="宋体" w:hAnsi="宋体" w:hint="eastAsia"/>
        </w:rPr>
        <w:t xml:space="preserve">    急性中毒时，应常规留取剩余的毒物或可能含毒的标本，如呕吐物、胃内容物、尿、</w:t>
      </w:r>
    </w:p>
    <w:p w:rsidR="00F23563" w:rsidRPr="00A35D65" w:rsidRDefault="00F23563" w:rsidP="00F23563">
      <w:pPr>
        <w:rPr>
          <w:rFonts w:ascii="宋体" w:hAnsi="宋体"/>
        </w:rPr>
      </w:pPr>
      <w:r w:rsidRPr="00A35D65">
        <w:rPr>
          <w:rFonts w:ascii="宋体" w:hAnsi="宋体" w:hint="eastAsia"/>
        </w:rPr>
        <w:lastRenderedPageBreak/>
        <w:t>粪和血标本等。必要时进行毒物分析或细菌培养。对于慢性中毒，检查环境中和人体内有</w:t>
      </w:r>
    </w:p>
    <w:p w:rsidR="00F23563" w:rsidRPr="00A35D65" w:rsidRDefault="00F23563" w:rsidP="00F23563">
      <w:pPr>
        <w:rPr>
          <w:rFonts w:ascii="宋体" w:hAnsi="宋体"/>
        </w:rPr>
      </w:pPr>
      <w:r w:rsidRPr="00A35D65">
        <w:rPr>
          <w:rFonts w:ascii="宋体" w:hAnsi="宋体" w:hint="eastAsia"/>
        </w:rPr>
        <w:t>无毒物存在，有助于确定诊断。</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 xml:space="preserve">    (一)治疗原则</w:t>
      </w:r>
    </w:p>
    <w:p w:rsidR="00F23563" w:rsidRPr="00A35D65" w:rsidRDefault="00F23563" w:rsidP="00F23563">
      <w:pPr>
        <w:rPr>
          <w:rFonts w:ascii="宋体" w:hAnsi="宋体"/>
        </w:rPr>
      </w:pPr>
      <w:r w:rsidRPr="00A35D65">
        <w:rPr>
          <w:rFonts w:ascii="宋体" w:hAnsi="宋体" w:hint="eastAsia"/>
        </w:rPr>
        <w:t xml:space="preserve">    ①立即终止毒物接触；②紧急复苏和对症支持治疗；③清除体内尚未吸收的毒物；</w:t>
      </w:r>
    </w:p>
    <w:p w:rsidR="00F23563" w:rsidRPr="00A35D65" w:rsidRDefault="00F23563" w:rsidP="00F23563">
      <w:pPr>
        <w:rPr>
          <w:rFonts w:ascii="宋体" w:hAnsi="宋体"/>
        </w:rPr>
      </w:pPr>
      <w:r w:rsidRPr="00A35D65">
        <w:rPr>
          <w:rFonts w:ascii="宋体" w:hAnsi="宋体" w:hint="eastAsia"/>
        </w:rPr>
        <w:t>④应用解毒药；⑤预防并发症。</w:t>
      </w:r>
    </w:p>
    <w:p w:rsidR="00F23563" w:rsidRPr="00A35D65" w:rsidRDefault="00F23563" w:rsidP="00F23563">
      <w:pPr>
        <w:rPr>
          <w:rFonts w:ascii="宋体" w:hAnsi="宋体"/>
        </w:rPr>
      </w:pPr>
      <w:r w:rsidRPr="00A35D65">
        <w:rPr>
          <w:rFonts w:ascii="宋体" w:hAnsi="宋体" w:hint="eastAsia"/>
        </w:rPr>
        <w:t xml:space="preserve">    (二)急性中毒治疗</w:t>
      </w:r>
    </w:p>
    <w:p w:rsidR="00F23563" w:rsidRPr="00A35D65" w:rsidRDefault="00F23563" w:rsidP="00F23563">
      <w:pPr>
        <w:rPr>
          <w:rFonts w:ascii="宋体" w:hAnsi="宋体"/>
        </w:rPr>
      </w:pPr>
      <w:r w:rsidRPr="00A35D65">
        <w:rPr>
          <w:rFonts w:ascii="宋体" w:hAnsi="宋体" w:hint="eastAsia"/>
        </w:rPr>
        <w:t>廷乡纂_第十篇理化因素所致疾病  i；ij j；j j  ij  j</w:t>
      </w:r>
    </w:p>
    <w:p w:rsidR="00F23563" w:rsidRPr="00A35D65" w:rsidRDefault="00F23563" w:rsidP="00F23563">
      <w:pPr>
        <w:rPr>
          <w:rFonts w:ascii="宋体" w:hAnsi="宋体"/>
        </w:rPr>
      </w:pPr>
      <w:r w:rsidRPr="00A35D65">
        <w:rPr>
          <w:rFonts w:ascii="宋体" w:hAnsi="宋体" w:hint="eastAsia"/>
        </w:rPr>
        <w:t xml:space="preserve">    1．立即终止毒物接触立即将患者撤离中毒现场，转到空气新鲜的地方；立即脱去</w:t>
      </w:r>
    </w:p>
    <w:p w:rsidR="00F23563" w:rsidRPr="00A35D65" w:rsidRDefault="00F23563" w:rsidP="00F23563">
      <w:pPr>
        <w:rPr>
          <w:rFonts w:ascii="宋体" w:hAnsi="宋体"/>
        </w:rPr>
      </w:pPr>
      <w:r w:rsidRPr="00A35D65">
        <w:rPr>
          <w:rFonts w:ascii="宋体" w:hAnsi="宋体" w:hint="eastAsia"/>
        </w:rPr>
        <w:t>污染的衣服；用温水或肥皂水清洗皮肤和毛发上的毒物，不必用药物中和；用清水彻底冲</w:t>
      </w:r>
    </w:p>
    <w:p w:rsidR="00F23563" w:rsidRPr="00A35D65" w:rsidRDefault="00F23563" w:rsidP="00F23563">
      <w:pPr>
        <w:rPr>
          <w:rFonts w:ascii="宋体" w:hAnsi="宋体"/>
        </w:rPr>
      </w:pPr>
      <w:r w:rsidRPr="00A35D65">
        <w:rPr>
          <w:rFonts w:ascii="宋体" w:hAnsi="宋体" w:hint="eastAsia"/>
        </w:rPr>
        <w:t>洗清除眼内的毒物，局部一般不用解毒药；清除伤口中的毒物；对特殊毒物清洗与清除的</w:t>
      </w:r>
    </w:p>
    <w:p w:rsidR="00F23563" w:rsidRPr="00A35D65" w:rsidRDefault="00F23563" w:rsidP="00F23563">
      <w:pPr>
        <w:rPr>
          <w:rFonts w:ascii="宋体" w:hAnsi="宋体"/>
        </w:rPr>
      </w:pPr>
      <w:r w:rsidRPr="00A35D65">
        <w:rPr>
          <w:rFonts w:ascii="宋体" w:hAnsi="宋体" w:hint="eastAsia"/>
        </w:rPr>
        <w:t>要求见表10一2—2和表10—2—3。</w:t>
      </w:r>
    </w:p>
    <w:p w:rsidR="00F23563" w:rsidRPr="00A35D65" w:rsidRDefault="00F23563" w:rsidP="00F23563">
      <w:pPr>
        <w:rPr>
          <w:rFonts w:ascii="宋体" w:hAnsi="宋体"/>
        </w:rPr>
      </w:pPr>
      <w:r w:rsidRPr="00A35D65">
        <w:rPr>
          <w:rFonts w:ascii="宋体" w:hAnsi="宋体" w:hint="eastAsia"/>
        </w:rPr>
        <w:t xml:space="preserve">    表10—2—2特殊毒物清洗要求</w:t>
      </w:r>
    </w:p>
    <w:p w:rsidR="00F23563" w:rsidRPr="00A35D65" w:rsidRDefault="00F23563" w:rsidP="00F23563">
      <w:pPr>
        <w:rPr>
          <w:rFonts w:ascii="宋体" w:hAnsi="宋体"/>
        </w:rPr>
      </w:pPr>
      <w:r w:rsidRPr="00A35D65">
        <w:rPr>
          <w:rFonts w:ascii="宋体" w:hAnsi="宋体" w:hint="eastAsia"/>
        </w:rPr>
        <w:t>毒物种类</w:t>
      </w:r>
    </w:p>
    <w:p w:rsidR="00F23563" w:rsidRPr="00A35D65" w:rsidRDefault="00F23563" w:rsidP="00F23563">
      <w:pPr>
        <w:rPr>
          <w:rFonts w:ascii="宋体" w:hAnsi="宋体"/>
        </w:rPr>
      </w:pPr>
      <w:r w:rsidRPr="00A35D65">
        <w:rPr>
          <w:rFonts w:ascii="宋体" w:hAnsi="宋体" w:hint="eastAsia"/>
        </w:rPr>
        <w:t>清洗的要求</w:t>
      </w:r>
    </w:p>
    <w:p w:rsidR="00F23563" w:rsidRPr="00A35D65" w:rsidRDefault="00F23563" w:rsidP="00F23563">
      <w:pPr>
        <w:rPr>
          <w:rFonts w:ascii="宋体" w:hAnsi="宋体"/>
        </w:rPr>
      </w:pPr>
      <w:r w:rsidRPr="00A35D65">
        <w:rPr>
          <w:rFonts w:ascii="宋体" w:hAnsi="宋体" w:hint="eastAsia"/>
        </w:rPr>
        <w:t>苯酚、二硫化碳、溴苯、苯胺、硝基苯</w:t>
      </w:r>
    </w:p>
    <w:p w:rsidR="00F23563" w:rsidRPr="00A35D65" w:rsidRDefault="00F23563" w:rsidP="00F23563">
      <w:pPr>
        <w:rPr>
          <w:rFonts w:ascii="宋体" w:hAnsi="宋体"/>
        </w:rPr>
      </w:pPr>
      <w:r w:rsidRPr="00A35D65">
        <w:rPr>
          <w:rFonts w:ascii="宋体" w:hAnsi="宋体" w:hint="eastAsia"/>
        </w:rPr>
        <w:t>磷化锌、黄磷</w:t>
      </w:r>
    </w:p>
    <w:p w:rsidR="00F23563" w:rsidRPr="00A35D65" w:rsidRDefault="00F23563" w:rsidP="00F23563">
      <w:pPr>
        <w:rPr>
          <w:rFonts w:ascii="宋体" w:hAnsi="宋体"/>
        </w:rPr>
      </w:pPr>
      <w:r w:rsidRPr="00A35D65">
        <w:rPr>
          <w:rFonts w:ascii="宋体" w:hAnsi="宋体" w:hint="eastAsia"/>
        </w:rPr>
        <w:t>酸性毒物(铊、磷、有机磷、溴、溴化烷、汽油、四</w:t>
      </w:r>
    </w:p>
    <w:p w:rsidR="00F23563" w:rsidRPr="00A35D65" w:rsidRDefault="00F23563" w:rsidP="00F23563">
      <w:pPr>
        <w:rPr>
          <w:rFonts w:ascii="宋体" w:hAnsi="宋体"/>
        </w:rPr>
      </w:pPr>
      <w:r w:rsidRPr="00A35D65">
        <w:rPr>
          <w:rFonts w:ascii="宋体" w:hAnsi="宋体" w:hint="eastAsia"/>
        </w:rPr>
        <w:t xml:space="preserve">  氯化碳、甲醛、硫酸二甲酯、氯化锌、氨基甲酸酯)</w:t>
      </w:r>
    </w:p>
    <w:p w:rsidR="00F23563" w:rsidRPr="00A35D65" w:rsidRDefault="00F23563" w:rsidP="00F23563">
      <w:pPr>
        <w:rPr>
          <w:rFonts w:ascii="宋体" w:hAnsi="宋体"/>
        </w:rPr>
      </w:pPr>
      <w:r w:rsidRPr="00A35D65">
        <w:rPr>
          <w:rFonts w:ascii="宋体" w:hAnsi="宋体" w:hint="eastAsia"/>
        </w:rPr>
        <w:t>用10％酒精液冲洗</w:t>
      </w:r>
    </w:p>
    <w:p w:rsidR="00F23563" w:rsidRPr="00A35D65" w:rsidRDefault="00F23563" w:rsidP="00F23563">
      <w:pPr>
        <w:rPr>
          <w:rFonts w:ascii="宋体" w:hAnsi="宋体"/>
        </w:rPr>
      </w:pPr>
      <w:r w:rsidRPr="00A35D65">
        <w:rPr>
          <w:rFonts w:ascii="宋体" w:hAnsi="宋体" w:hint="eastAsia"/>
        </w:rPr>
        <w:t>用1％碳酸钠溶液冲洗</w:t>
      </w:r>
    </w:p>
    <w:p w:rsidR="00F23563" w:rsidRPr="00A35D65" w:rsidRDefault="00F23563" w:rsidP="00F23563">
      <w:pPr>
        <w:rPr>
          <w:rFonts w:ascii="宋体" w:hAnsi="宋体"/>
        </w:rPr>
      </w:pPr>
      <w:r w:rsidRPr="00A35D65">
        <w:rPr>
          <w:rFonts w:ascii="宋体" w:hAnsi="宋体" w:hint="eastAsia"/>
        </w:rPr>
        <w:t>用5％碳酸氢钠溶液或肥皂水冲洗后，再用清水冲洗</w:t>
      </w:r>
    </w:p>
    <w:p w:rsidR="00F23563" w:rsidRPr="00A35D65" w:rsidRDefault="00F23563" w:rsidP="00F23563">
      <w:pPr>
        <w:rPr>
          <w:rFonts w:ascii="宋体" w:hAnsi="宋体"/>
        </w:rPr>
      </w:pPr>
      <w:r w:rsidRPr="00A35D65">
        <w:rPr>
          <w:rFonts w:ascii="宋体" w:hAnsi="宋体" w:hint="eastAsia"/>
        </w:rPr>
        <w:t>碱性毒物(氨水、氨、氢氧化钠、碳酸钠、泡化碱)    用2％醋酸、3％硼酸或1％枸橼酸溶液冲洗</w:t>
      </w:r>
    </w:p>
    <w:p w:rsidR="00F23563" w:rsidRPr="00A35D65" w:rsidRDefault="00F23563" w:rsidP="00F23563">
      <w:pPr>
        <w:rPr>
          <w:rFonts w:ascii="宋体" w:hAnsi="宋体"/>
        </w:rPr>
      </w:pPr>
      <w:r w:rsidRPr="00A35D65">
        <w:rPr>
          <w:rFonts w:ascii="宋体" w:hAnsi="宋体" w:hint="eastAsia"/>
        </w:rPr>
        <w:t>固体生石炭、黄磷    先用镊子、软毛刷清除毒物颗粒后，再用温水清洗干净</w:t>
      </w:r>
    </w:p>
    <w:p w:rsidR="00F23563" w:rsidRPr="00A35D65" w:rsidRDefault="00F23563" w:rsidP="00F23563">
      <w:pPr>
        <w:rPr>
          <w:rFonts w:ascii="宋体" w:hAnsi="宋体"/>
        </w:rPr>
      </w:pPr>
      <w:r w:rsidRPr="00A35D65">
        <w:rPr>
          <w:rFonts w:ascii="宋体" w:hAnsi="宋体" w:hint="eastAsia"/>
        </w:rPr>
        <w:t>三氯化磷、三氯氧磷、五氯化二磷、芥子气    先用纸布吸去毒物后，再用水清洗(切勿先用水冲洗)</w:t>
      </w:r>
    </w:p>
    <w:p w:rsidR="00F23563" w:rsidRPr="00A35D65" w:rsidRDefault="00F23563" w:rsidP="00F23563">
      <w:pPr>
        <w:rPr>
          <w:rFonts w:ascii="宋体" w:hAnsi="宋体"/>
        </w:rPr>
      </w:pPr>
      <w:r w:rsidRPr="00A35D65">
        <w:rPr>
          <w:rFonts w:ascii="宋体" w:hAnsi="宋体" w:hint="eastAsia"/>
        </w:rPr>
        <w:t>焦油、沥青    先用二甲苯清除毒物后，再用清水或肥皂水冲洗皮肤，待水干</w:t>
      </w:r>
    </w:p>
    <w:p w:rsidR="00F23563" w:rsidRPr="00A35D65" w:rsidRDefault="00F23563" w:rsidP="00F23563">
      <w:pPr>
        <w:rPr>
          <w:rFonts w:ascii="宋体" w:hAnsi="宋体"/>
        </w:rPr>
      </w:pPr>
      <w:r w:rsidRPr="00A35D65">
        <w:rPr>
          <w:rFonts w:ascii="宋体" w:hAnsi="宋体" w:hint="eastAsia"/>
        </w:rPr>
        <w:t xml:space="preserve">    后，用羊毛脂涂在皮肤表面</w:t>
      </w:r>
    </w:p>
    <w:p w:rsidR="00F23563" w:rsidRPr="00A35D65" w:rsidRDefault="00F23563" w:rsidP="00F23563">
      <w:pPr>
        <w:rPr>
          <w:rFonts w:ascii="宋体" w:hAnsi="宋体"/>
        </w:rPr>
      </w:pPr>
      <w:r w:rsidRPr="00A35D65">
        <w:rPr>
          <w:rFonts w:ascii="宋体" w:hAnsi="宋体" w:hint="eastAsia"/>
        </w:rPr>
        <w:t xml:space="preserve">    2．紧急复苏和对症支持治疗复苏和支持治疗目的是保护和恢复患者重要器官功能，</w:t>
      </w:r>
    </w:p>
    <w:p w:rsidR="00F23563" w:rsidRPr="00A35D65" w:rsidRDefault="00F23563" w:rsidP="00F23563">
      <w:pPr>
        <w:rPr>
          <w:rFonts w:ascii="宋体" w:hAnsi="宋体"/>
        </w:rPr>
      </w:pPr>
      <w:r w:rsidRPr="00A35D65">
        <w:rPr>
          <w:rFonts w:ascii="宋体" w:hAnsi="宋体" w:hint="eastAsia"/>
        </w:rPr>
        <w:t>帮助危重症患者度过危险期。对急性中毒昏迷患者，要保持呼吸道通畅、维持呼吸和循环</w:t>
      </w:r>
    </w:p>
    <w:p w:rsidR="00F23563" w:rsidRPr="00A35D65" w:rsidRDefault="00F23563" w:rsidP="00F23563">
      <w:pPr>
        <w:rPr>
          <w:rFonts w:ascii="宋体" w:hAnsi="宋体"/>
        </w:rPr>
      </w:pPr>
      <w:r w:rsidRPr="00A35D65">
        <w:rPr>
          <w:rFonts w:ascii="宋体" w:hAnsi="宋体" w:hint="eastAsia"/>
        </w:rPr>
        <w:t>功能；观察神志、体温、脉搏、呼吸和血压等情况。严重中毒出现心脏骤停、休克、循环</w:t>
      </w:r>
    </w:p>
    <w:p w:rsidR="00F23563" w:rsidRPr="00A35D65" w:rsidRDefault="00F23563" w:rsidP="00F23563">
      <w:pPr>
        <w:rPr>
          <w:rFonts w:ascii="宋体" w:hAnsi="宋体"/>
        </w:rPr>
      </w:pPr>
      <w:r w:rsidRPr="00A35D65">
        <w:rPr>
          <w:rFonts w:ascii="宋体" w:hAnsi="宋体" w:hint="eastAsia"/>
        </w:rPr>
        <w:t>衰竭、呼吸衰竭、肾衰竭、水电解质和酸碱平衡紊乱时，立即采取有效急救复苏措施，稳</w:t>
      </w:r>
    </w:p>
    <w:p w:rsidR="00F23563" w:rsidRPr="00A35D65" w:rsidRDefault="00F23563" w:rsidP="00F23563">
      <w:pPr>
        <w:rPr>
          <w:rFonts w:ascii="宋体" w:hAnsi="宋体"/>
        </w:rPr>
      </w:pPr>
      <w:r w:rsidRPr="00A35D65">
        <w:rPr>
          <w:rFonts w:ascii="宋体" w:hAnsi="宋体" w:hint="eastAsia"/>
        </w:rPr>
        <w:t>定生命体征。惊厥时，选用抗惊厥药，如苯巴比妥钠、异戊巴比妥(阿米妥钠)或地西泮</w:t>
      </w:r>
    </w:p>
    <w:p w:rsidR="00F23563" w:rsidRPr="00A35D65" w:rsidRDefault="00F23563" w:rsidP="00F23563">
      <w:pPr>
        <w:rPr>
          <w:rFonts w:ascii="宋体" w:hAnsi="宋体"/>
        </w:rPr>
      </w:pPr>
      <w:r w:rsidRPr="00A35D65">
        <w:rPr>
          <w:rFonts w:ascii="宋体" w:hAnsi="宋体" w:hint="eastAsia"/>
        </w:rPr>
        <w:t>等；脑水肿时，应用甘露醇或山梨醇和地塞米松等。给予鼻饲或肠外营养。</w:t>
      </w:r>
    </w:p>
    <w:p w:rsidR="00F23563" w:rsidRPr="00A35D65" w:rsidRDefault="00F23563" w:rsidP="00F23563">
      <w:pPr>
        <w:rPr>
          <w:rFonts w:ascii="宋体" w:hAnsi="宋体"/>
        </w:rPr>
      </w:pPr>
      <w:r w:rsidRPr="00A35D65">
        <w:rPr>
          <w:rFonts w:ascii="宋体" w:hAnsi="宋体" w:hint="eastAsia"/>
        </w:rPr>
        <w:t xml:space="preserve">    3．清除体内尚未吸收的毒物经口中毒者，早期清除胃肠道尚未吸收的毒物可使病</w:t>
      </w:r>
    </w:p>
    <w:p w:rsidR="00F23563" w:rsidRPr="00A35D65" w:rsidRDefault="00F23563" w:rsidP="00F23563">
      <w:pPr>
        <w:rPr>
          <w:rFonts w:ascii="宋体" w:hAnsi="宋体"/>
        </w:rPr>
      </w:pPr>
      <w:r w:rsidRPr="00A35D65">
        <w:rPr>
          <w:rFonts w:ascii="宋体" w:hAnsi="宋体" w:hint="eastAsia"/>
        </w:rPr>
        <w:t>情明显改善，愈早、愈彻底愈好。</w:t>
      </w:r>
    </w:p>
    <w:p w:rsidR="00F23563" w:rsidRPr="00A35D65" w:rsidRDefault="00F23563" w:rsidP="00F23563">
      <w:pPr>
        <w:rPr>
          <w:rFonts w:ascii="宋体" w:hAnsi="宋体"/>
        </w:rPr>
      </w:pPr>
      <w:r w:rsidRPr="00A35D65">
        <w:rPr>
          <w:rFonts w:ascii="宋体" w:hAnsi="宋体" w:hint="eastAsia"/>
        </w:rPr>
        <w:t xml:space="preserve">    (1)催吐：催吐法易引起误吸和延迟活性炭的应用，目前临床上已不常规应用。合作</w:t>
      </w:r>
    </w:p>
    <w:p w:rsidR="00F23563" w:rsidRPr="00A35D65" w:rsidRDefault="00F23563" w:rsidP="00F23563">
      <w:pPr>
        <w:rPr>
          <w:rFonts w:ascii="宋体" w:hAnsi="宋体"/>
        </w:rPr>
      </w:pPr>
      <w:r w:rsidRPr="00A35D65">
        <w:rPr>
          <w:rFonts w:ascii="宋体" w:hAnsi="宋体" w:hint="eastAsia"/>
        </w:rPr>
        <w:t>者可选用此法；昏迷、惊厥、休克状态、腐蚀性毒物摄入和无呕吐反射者禁用此法。</w:t>
      </w:r>
    </w:p>
    <w:p w:rsidR="00F23563" w:rsidRPr="00A35D65" w:rsidRDefault="00F23563" w:rsidP="00F23563">
      <w:pPr>
        <w:rPr>
          <w:rFonts w:ascii="宋体" w:hAnsi="宋体"/>
        </w:rPr>
      </w:pPr>
      <w:r w:rsidRPr="00A35D65">
        <w:rPr>
          <w:rFonts w:ascii="宋体" w:hAnsi="宋体" w:hint="eastAsia"/>
        </w:rPr>
        <w:t xml:space="preserve">    1)物理法刺激催吐：对于神志清楚的合作患者，嘱其用手指或压舌板、筷子刺激咽</w:t>
      </w:r>
    </w:p>
    <w:p w:rsidR="00F23563" w:rsidRPr="00A35D65" w:rsidRDefault="00F23563" w:rsidP="00F23563">
      <w:pPr>
        <w:rPr>
          <w:rFonts w:ascii="宋体" w:hAnsi="宋体"/>
        </w:rPr>
      </w:pPr>
      <w:r w:rsidRPr="00A35D65">
        <w:rPr>
          <w:rFonts w:ascii="宋体" w:hAnsi="宋体" w:hint="eastAsia"/>
        </w:rPr>
        <w:t>后壁或舌根诱发呕吐。未见效时，嘱其饮温水200～300ml，然后再用上述方法刺激呕吐，</w:t>
      </w:r>
    </w:p>
    <w:p w:rsidR="00F23563" w:rsidRPr="00A35D65" w:rsidRDefault="00F23563" w:rsidP="00F23563">
      <w:pPr>
        <w:rPr>
          <w:rFonts w:ascii="宋体" w:hAnsi="宋体"/>
        </w:rPr>
      </w:pPr>
      <w:r w:rsidRPr="00A35D65">
        <w:rPr>
          <w:rFonts w:ascii="宋体" w:hAnsi="宋体" w:hint="eastAsia"/>
        </w:rPr>
        <w:t>如此反复进行，直到呕出清亮胃内容物为止。</w:t>
      </w:r>
    </w:p>
    <w:p w:rsidR="00F23563" w:rsidRPr="00A35D65" w:rsidRDefault="00F23563" w:rsidP="00F23563">
      <w:pPr>
        <w:rPr>
          <w:rFonts w:ascii="宋体" w:hAnsi="宋体"/>
        </w:rPr>
      </w:pPr>
      <w:r w:rsidRPr="00A35D65">
        <w:rPr>
          <w:rFonts w:ascii="宋体" w:hAnsi="宋体" w:hint="eastAsia"/>
        </w:rPr>
        <w:t xml:space="preserve">    2)药物催吐：①依米丁(吐根碱)：是一种强有力的催吐剂，通过局部直接刺激胃肠</w:t>
      </w:r>
    </w:p>
    <w:p w:rsidR="00F23563" w:rsidRPr="00A35D65" w:rsidRDefault="00F23563" w:rsidP="00F23563">
      <w:pPr>
        <w:rPr>
          <w:rFonts w:ascii="宋体" w:hAnsi="宋体"/>
        </w:rPr>
      </w:pPr>
      <w:r w:rsidRPr="00A35D65">
        <w:rPr>
          <w:rFonts w:ascii="宋体" w:hAnsi="宋体" w:hint="eastAsia"/>
        </w:rPr>
        <w:t>和中枢神经系统作用引起呕吐。口服吐根糖浆30ml，继而饮水240m1。20分钟后出现呕</w:t>
      </w:r>
    </w:p>
    <w:p w:rsidR="00F23563" w:rsidRPr="00A35D65" w:rsidRDefault="00F23563" w:rsidP="00F23563">
      <w:pPr>
        <w:rPr>
          <w:rFonts w:ascii="宋体" w:hAnsi="宋体"/>
        </w:rPr>
      </w:pPr>
      <w:r w:rsidRPr="00A35D65">
        <w:rPr>
          <w:rFonts w:ascii="宋体" w:hAnsi="宋体" w:hint="eastAsia"/>
        </w:rPr>
        <w:lastRenderedPageBreak/>
        <w:t>吐，持续30～120分钟。由于依米丁治疗易发生吸人性肺炎，目前不再主张作为中毒患者</w:t>
      </w:r>
    </w:p>
    <w:p w:rsidR="00F23563" w:rsidRPr="00A35D65" w:rsidRDefault="00F23563" w:rsidP="00F23563">
      <w:pPr>
        <w:rPr>
          <w:rFonts w:ascii="宋体" w:hAnsi="宋体"/>
        </w:rPr>
      </w:pPr>
      <w:r w:rsidRPr="00A35D65">
        <w:rPr>
          <w:rFonts w:ascii="宋体" w:hAnsi="宋体" w:hint="eastAsia"/>
        </w:rPr>
        <w:t>的催吐治疗。②阿扑吗啡(apomorphine)：为吗啡衍生物，是半合成中枢性催吐药，用于</w:t>
      </w:r>
    </w:p>
    <w:p w:rsidR="00F23563" w:rsidRPr="00A35D65" w:rsidRDefault="00F23563" w:rsidP="00F23563">
      <w:pPr>
        <w:rPr>
          <w:rFonts w:ascii="宋体" w:hAnsi="宋体"/>
        </w:rPr>
      </w:pPr>
      <w:r w:rsidRPr="00A35D65">
        <w:rPr>
          <w:rFonts w:ascii="宋体" w:hAnsi="宋体" w:hint="eastAsia"/>
        </w:rPr>
        <w:t>意外中毒不能洗胃者。一次2～5mg，皮下注射，5～10分钟后即发生催吐作用。为增强</w:t>
      </w:r>
    </w:p>
    <w:p w:rsidR="00F23563" w:rsidRPr="00A35D65" w:rsidRDefault="00F23563" w:rsidP="00F23563">
      <w:pPr>
        <w:rPr>
          <w:rFonts w:ascii="宋体" w:hAnsi="宋体"/>
        </w:rPr>
      </w:pPr>
      <w:r w:rsidRPr="00A35D65">
        <w:rPr>
          <w:rFonts w:ascii="宋体" w:hAnsi="宋体" w:hint="eastAsia"/>
        </w:rPr>
        <w:t>催吐效果，给药前，先饮水200～300ml。本品不宜重复应用或用于麻醉药中毒者。</w:t>
      </w:r>
    </w:p>
    <w:p w:rsidR="00F23563" w:rsidRPr="00A35D65" w:rsidRDefault="00F23563" w:rsidP="00F23563">
      <w:pPr>
        <w:rPr>
          <w:rFonts w:ascii="宋体" w:hAnsi="宋体"/>
        </w:rPr>
      </w:pPr>
      <w:r w:rsidRPr="00A35D65">
        <w:rPr>
          <w:rFonts w:ascii="宋体" w:hAnsi="宋体" w:hint="eastAsia"/>
        </w:rPr>
        <w:t xml:space="preserve">    处于昏迷、惊厥状态或吞服石油蒸馏物、腐蚀剂的患者，催吐可能引起出血或食管撕</w:t>
      </w:r>
    </w:p>
    <w:p w:rsidR="00F23563" w:rsidRPr="00A35D65" w:rsidRDefault="00F23563" w:rsidP="00F23563">
      <w:pPr>
        <w:rPr>
          <w:rFonts w:ascii="宋体" w:hAnsi="宋体"/>
        </w:rPr>
      </w:pPr>
      <w:r w:rsidRPr="00A35D65">
        <w:rPr>
          <w:rFonts w:ascii="宋体" w:hAnsi="宋体" w:hint="eastAsia"/>
        </w:rPr>
        <w:t>裂、胃穿孔，禁忌催吐。</w:t>
      </w:r>
    </w:p>
    <w:p w:rsidR="00F23563" w:rsidRPr="00A35D65" w:rsidRDefault="00F23563" w:rsidP="00F23563">
      <w:pPr>
        <w:rPr>
          <w:rFonts w:ascii="宋体" w:hAnsi="宋体"/>
        </w:rPr>
      </w:pPr>
      <w:r w:rsidRPr="00A35D65">
        <w:rPr>
          <w:rFonts w:ascii="宋体" w:hAnsi="宋体" w:hint="eastAsia"/>
        </w:rPr>
        <w:t xml:space="preserve">    (2)鼻胃管抽吸(nasogast ric aspiI‘ation)：应用小口径的鼻胃管经鼻放置于胃内，抽</w:t>
      </w:r>
    </w:p>
    <w:p w:rsidR="00F23563" w:rsidRPr="00A35D65" w:rsidRDefault="00F23563" w:rsidP="00F23563">
      <w:pPr>
        <w:rPr>
          <w:rFonts w:ascii="宋体" w:hAnsi="宋体"/>
        </w:rPr>
      </w:pPr>
      <w:r w:rsidRPr="00A35D65">
        <w:rPr>
          <w:rFonts w:ascii="宋体" w:hAnsi="宋体" w:hint="eastAsia"/>
        </w:rPr>
        <w:t>吸出胃内容物。有效用于口服液体毒物者。</w:t>
      </w:r>
    </w:p>
    <w:p w:rsidR="00F23563" w:rsidRPr="00A35D65" w:rsidRDefault="00F23563" w:rsidP="00F23563">
      <w:pPr>
        <w:rPr>
          <w:rFonts w:ascii="宋体" w:hAnsi="宋体"/>
        </w:rPr>
      </w:pPr>
      <w:r w:rsidRPr="00A35D65">
        <w:rPr>
          <w:rFonts w:ascii="宋体" w:hAnsi="宋体" w:hint="eastAsia"/>
        </w:rPr>
        <w:t xml:space="preserve">    (3)洗胃(gastric lavage)</w:t>
      </w:r>
    </w:p>
    <w:p w:rsidR="00F23563" w:rsidRPr="00A35D65" w:rsidRDefault="00F23563" w:rsidP="00F23563">
      <w:pPr>
        <w:rPr>
          <w:rFonts w:ascii="宋体" w:hAnsi="宋体"/>
        </w:rPr>
      </w:pPr>
      <w:r w:rsidRPr="00A35D65">
        <w:rPr>
          <w:rFonts w:ascii="宋体" w:hAnsi="宋体" w:hint="eastAsia"/>
        </w:rPr>
        <w:t>i jjjjjjjjjj jj jjjjjjjjji辫瑟燕攀j鬻j jj。每淄冷</w:t>
      </w:r>
    </w:p>
    <w:p w:rsidR="00F23563" w:rsidRPr="00A35D65" w:rsidRDefault="00F23563" w:rsidP="00F23563">
      <w:pPr>
        <w:rPr>
          <w:rFonts w:ascii="宋体" w:hAnsi="宋体"/>
        </w:rPr>
      </w:pPr>
      <w:r w:rsidRPr="00A35D65">
        <w:rPr>
          <w:rFonts w:ascii="宋体" w:hAnsi="宋体" w:hint="eastAsia"/>
        </w:rPr>
        <w:t xml:space="preserve">    1)适应证：用于口服毒物1小时以内者；对于服用吸收缓慢的毒物、胃蠕动功能减</w:t>
      </w:r>
    </w:p>
    <w:p w:rsidR="00F23563" w:rsidRPr="00A35D65" w:rsidRDefault="00F23563" w:rsidP="00F23563">
      <w:pPr>
        <w:rPr>
          <w:rFonts w:ascii="宋体" w:hAnsi="宋体"/>
        </w:rPr>
      </w:pPr>
      <w:r w:rsidRPr="00A35D65">
        <w:rPr>
          <w:rFonts w:ascii="宋体" w:hAnsi="宋体" w:hint="eastAsia"/>
        </w:rPr>
        <w:t>弱或消失者，服毒4～6小时后仍应洗胃。</w:t>
      </w:r>
    </w:p>
    <w:p w:rsidR="00F23563" w:rsidRPr="00A35D65" w:rsidRDefault="00F23563" w:rsidP="00F23563">
      <w:pPr>
        <w:rPr>
          <w:rFonts w:ascii="宋体" w:hAnsi="宋体"/>
        </w:rPr>
      </w:pPr>
      <w:r w:rsidRPr="00A35D65">
        <w:rPr>
          <w:rFonts w:ascii="宋体" w:hAnsi="宋体" w:hint="eastAsia"/>
        </w:rPr>
        <w:t xml:space="preserve">    2)禁忌证：吞服强腐蚀性毒物、食管静脉曲张、惊厥或昏迷患者，不宜进行洗胃。</w:t>
      </w:r>
    </w:p>
    <w:p w:rsidR="00F23563" w:rsidRPr="00A35D65" w:rsidRDefault="00F23563" w:rsidP="00F23563">
      <w:pPr>
        <w:rPr>
          <w:rFonts w:ascii="宋体" w:hAnsi="宋体"/>
        </w:rPr>
      </w:pPr>
      <w:r w:rsidRPr="00A35D65">
        <w:rPr>
          <w:rFonts w:ascii="宋体" w:hAnsi="宋体" w:hint="eastAsia"/>
        </w:rPr>
        <w:t xml:space="preserve">    3)洗胃方法：洗胃时，患者取左侧卧位，头稍低并转向一侧。应用较大口径胃管，</w:t>
      </w:r>
    </w:p>
    <w:p w:rsidR="00F23563" w:rsidRPr="00A35D65" w:rsidRDefault="00F23563" w:rsidP="00F23563">
      <w:pPr>
        <w:rPr>
          <w:rFonts w:ascii="宋体" w:hAnsi="宋体"/>
        </w:rPr>
      </w:pPr>
      <w:r w:rsidRPr="00A35D65">
        <w:rPr>
          <w:rFonts w:ascii="宋体" w:hAnsi="宋体" w:hint="eastAsia"/>
        </w:rPr>
        <w:t>涂石蜡油润滑后由口腔将胃管向下送进50cm左右。如能抽出胃液，证明胃管确在胃内；</w:t>
      </w:r>
    </w:p>
    <w:p w:rsidR="00F23563" w:rsidRPr="00A35D65" w:rsidRDefault="00F23563" w:rsidP="00F23563">
      <w:pPr>
        <w:rPr>
          <w:rFonts w:ascii="宋体" w:hAnsi="宋体"/>
        </w:rPr>
      </w:pPr>
      <w:r w:rsidRPr="00A35D65">
        <w:rPr>
          <w:rFonts w:ascii="宋体" w:hAnsi="宋体" w:hint="eastAsia"/>
        </w:rPr>
        <w:t>如果不能肯定胃管是否在胃内．，可向胃管注入适量空气，如在胃区听到“咕噜”声，证明</w:t>
      </w:r>
    </w:p>
    <w:p w:rsidR="00F23563" w:rsidRPr="00A35D65" w:rsidRDefault="00F23563" w:rsidP="00F23563">
      <w:pPr>
        <w:rPr>
          <w:rFonts w:ascii="宋体" w:hAnsi="宋体"/>
        </w:rPr>
      </w:pPr>
      <w:r w:rsidRPr="00A35D65">
        <w:rPr>
          <w:rFonts w:ascii="宋体" w:hAnsi="宋体" w:hint="eastAsia"/>
        </w:rPr>
        <w:t>在胃内。首先吸出全部胃内容物，留送毒物分析。然后，每次向胃内注入200～300ml温</w:t>
      </w:r>
    </w:p>
    <w:p w:rsidR="00F23563" w:rsidRPr="00A35D65" w:rsidRDefault="00F23563" w:rsidP="00F23563">
      <w:pPr>
        <w:rPr>
          <w:rFonts w:ascii="宋体" w:hAnsi="宋体"/>
        </w:rPr>
      </w:pPr>
      <w:r w:rsidRPr="00A35D65">
        <w:rPr>
          <w:rFonts w:ascii="宋体" w:hAnsi="宋体" w:hint="eastAsia"/>
        </w:rPr>
        <w:t>开水。一次注入量过多则易促使毒物进入肠腔内。洗胃时，需要反复灌洗，直至洗出液清</w:t>
      </w:r>
    </w:p>
    <w:p w:rsidR="00F23563" w:rsidRPr="00A35D65" w:rsidRDefault="00F23563" w:rsidP="00F23563">
      <w:pPr>
        <w:rPr>
          <w:rFonts w:ascii="宋体" w:hAnsi="宋体"/>
        </w:rPr>
      </w:pPr>
      <w:r w:rsidRPr="00A35D65">
        <w:rPr>
          <w:rFonts w:ascii="宋体" w:hAnsi="宋体" w:hint="eastAsia"/>
        </w:rPr>
        <w:t>亮为止。洗胃液总量至少2～5L，甚至可用到6～8L，或更多。拔胃管时，要先将胃管尾</w:t>
      </w:r>
    </w:p>
    <w:p w:rsidR="00F23563" w:rsidRPr="00A35D65" w:rsidRDefault="00F23563" w:rsidP="00F23563">
      <w:pPr>
        <w:rPr>
          <w:rFonts w:ascii="宋体" w:hAnsi="宋体"/>
        </w:rPr>
      </w:pPr>
      <w:r w:rsidRPr="00A35D65">
        <w:rPr>
          <w:rFonts w:ascii="宋体" w:hAnsi="宋体" w:hint="eastAsia"/>
        </w:rPr>
        <w:t>部夹住，以免拔胃管过程中管内液体反流人气管内。</w:t>
      </w:r>
    </w:p>
    <w:p w:rsidR="00F23563" w:rsidRPr="00A35D65" w:rsidRDefault="00F23563" w:rsidP="00F23563">
      <w:pPr>
        <w:rPr>
          <w:rFonts w:ascii="宋体" w:hAnsi="宋体"/>
        </w:rPr>
      </w:pPr>
      <w:r w:rsidRPr="00A35D65">
        <w:rPr>
          <w:rFonts w:ascii="宋体" w:hAnsi="宋体" w:hint="eastAsia"/>
        </w:rPr>
        <w:t xml:space="preserve">    4)洗胃液的选择：根据进入胃内的毒物种类不同，选用洗胃液不同：①胃黏膜保护</w:t>
      </w:r>
    </w:p>
    <w:p w:rsidR="00F23563" w:rsidRPr="00A35D65" w:rsidRDefault="00F23563" w:rsidP="00F23563">
      <w:pPr>
        <w:rPr>
          <w:rFonts w:ascii="宋体" w:hAnsi="宋体"/>
        </w:rPr>
      </w:pPr>
      <w:r w:rsidRPr="00A35D65">
        <w:rPr>
          <w:rFonts w:ascii="宋体" w:hAnsi="宋体" w:hint="eastAsia"/>
        </w:rPr>
        <w:t>剂：吞服腐蚀性毒物时，用牛奶、蛋清、米汤、植物油等保护胃肠黏膜。②溶剂：口服脂</w:t>
      </w:r>
    </w:p>
    <w:p w:rsidR="00F23563" w:rsidRPr="00A35D65" w:rsidRDefault="00F23563" w:rsidP="00F23563">
      <w:pPr>
        <w:rPr>
          <w:rFonts w:ascii="宋体" w:hAnsi="宋体"/>
        </w:rPr>
      </w:pPr>
      <w:r w:rsidRPr="00A35D65">
        <w:rPr>
          <w:rFonts w:ascii="宋体" w:hAnsi="宋体" w:hint="eastAsia"/>
        </w:rPr>
        <w:t>溶性毒物(如汽油或煤油等)时，先用液体石蜡150～200ml，使其溶解不被吸收，然后</w:t>
      </w:r>
    </w:p>
    <w:p w:rsidR="00F23563" w:rsidRPr="00A35D65" w:rsidRDefault="00F23563" w:rsidP="00F23563">
      <w:pPr>
        <w:rPr>
          <w:rFonts w:ascii="宋体" w:hAnsi="宋体"/>
        </w:rPr>
      </w:pPr>
      <w:r w:rsidRPr="00A35D65">
        <w:rPr>
          <w:rFonts w:ascii="宋体" w:hAnsi="宋体" w:hint="eastAsia"/>
        </w:rPr>
        <w:t>洗胃。③活性炭吸附剂：活性炭是强力吸附剂，能吸附多种毒物。不能被活性炭很好吸附</w:t>
      </w:r>
    </w:p>
    <w:p w:rsidR="00F23563" w:rsidRPr="00A35D65" w:rsidRDefault="00F23563" w:rsidP="00F23563">
      <w:pPr>
        <w:rPr>
          <w:rFonts w:ascii="宋体" w:hAnsi="宋体"/>
        </w:rPr>
      </w:pPr>
      <w:r w:rsidRPr="00A35D65">
        <w:rPr>
          <w:rFonts w:ascii="宋体" w:hAnsi="宋体" w:hint="eastAsia"/>
        </w:rPr>
        <w:t>的毒物有乙醇、铁和锂等。活性炭的效用有时间依赖性，因此应在摄毒60分钟内给予活</w:t>
      </w:r>
    </w:p>
    <w:p w:rsidR="00F23563" w:rsidRPr="00A35D65" w:rsidRDefault="00F23563" w:rsidP="00F23563">
      <w:pPr>
        <w:rPr>
          <w:rFonts w:ascii="宋体" w:hAnsi="宋体"/>
        </w:rPr>
      </w:pPr>
      <w:r w:rsidRPr="00A35D65">
        <w:rPr>
          <w:rFonts w:ascii="宋体" w:hAnsi="宋体" w:hint="eastAsia"/>
        </w:rPr>
        <w:t>性炭。活性炭结合是一种饱和过程，需要应用超过毒物的足量活性炭来吸附毒物。首次</w:t>
      </w:r>
    </w:p>
    <w:p w:rsidR="00F23563" w:rsidRPr="00A35D65" w:rsidRDefault="00F23563" w:rsidP="00F23563">
      <w:pPr>
        <w:rPr>
          <w:rFonts w:ascii="宋体" w:hAnsi="宋体"/>
        </w:rPr>
      </w:pPr>
      <w:r w:rsidRPr="00A35D65">
        <w:rPr>
          <w:rFonts w:ascii="宋体" w:hAnsi="宋体" w:hint="eastAsia"/>
        </w:rPr>
        <w:t>1～2g，／kg，加水200ml，由胃管注入，2～4小时重复应用O．5～1．Og／kg，直至症状改善。</w:t>
      </w:r>
    </w:p>
    <w:p w:rsidR="00F23563" w:rsidRPr="00A35D65" w:rsidRDefault="00F23563" w:rsidP="00F23563">
      <w:pPr>
        <w:rPr>
          <w:rFonts w:ascii="宋体" w:hAnsi="宋体"/>
        </w:rPr>
      </w:pPr>
      <w:r w:rsidRPr="00A35D65">
        <w:rPr>
          <w:rFonts w:ascii="宋体" w:hAnsi="宋体" w:hint="eastAsia"/>
        </w:rPr>
        <w:t>活性炭解救对氨基水杨酸盐中毒的理想比例为10：1，推荐活性炭剂量为25～100g。应</w:t>
      </w:r>
    </w:p>
    <w:p w:rsidR="00F23563" w:rsidRPr="00A35D65" w:rsidRDefault="00F23563" w:rsidP="00F23563">
      <w:pPr>
        <w:rPr>
          <w:rFonts w:ascii="宋体" w:hAnsi="宋体"/>
        </w:rPr>
      </w:pPr>
      <w:r w:rsidRPr="00A35D65">
        <w:rPr>
          <w:rFonts w:ascii="宋体" w:hAnsi="宋体" w:hint="eastAsia"/>
        </w:rPr>
        <w:t>用活性炭主要并发症有呕吐、肠梗阻和吸人性肺炎。④中和剂：强酸用弱碱(如镁乳、氢</w:t>
      </w:r>
    </w:p>
    <w:p w:rsidR="00F23563" w:rsidRPr="00A35D65" w:rsidRDefault="00F23563" w:rsidP="00F23563">
      <w:pPr>
        <w:rPr>
          <w:rFonts w:ascii="宋体" w:hAnsi="宋体"/>
        </w:rPr>
      </w:pPr>
      <w:r w:rsidRPr="00A35D65">
        <w:rPr>
          <w:rFonts w:ascii="宋体" w:hAnsi="宋体" w:hint="eastAsia"/>
        </w:rPr>
        <w:t>氧化铝凝胶等)中和，不要用碳酸氢钠，因其遇酸后可生成二氧化碳，使胃肠充气膨胀，</w:t>
      </w:r>
    </w:p>
    <w:p w:rsidR="00F23563" w:rsidRPr="00A35D65" w:rsidRDefault="00F23563" w:rsidP="00F23563">
      <w:pPr>
        <w:rPr>
          <w:rFonts w:ascii="宋体" w:hAnsi="宋体"/>
        </w:rPr>
      </w:pPr>
      <w:r w:rsidRPr="00A35D65">
        <w:rPr>
          <w:rFonts w:ascii="宋体" w:hAnsi="宋体" w:hint="eastAsia"/>
        </w:rPr>
        <w:t>有造成穿孔危险。强碱可用弱酸类物质(如食醋、果汁等)中和。⑤沉淀剂：有些化学物</w:t>
      </w:r>
    </w:p>
    <w:p w:rsidR="00F23563" w:rsidRPr="00A35D65" w:rsidRDefault="00F23563" w:rsidP="00F23563">
      <w:pPr>
        <w:rPr>
          <w:rFonts w:ascii="宋体" w:hAnsi="宋体"/>
        </w:rPr>
      </w:pPr>
      <w:r w:rsidRPr="00A35D65">
        <w:rPr>
          <w:rFonts w:ascii="宋体" w:hAnsi="宋体" w:hint="eastAsia"/>
        </w:rPr>
        <w:t>与毒物作用，生成溶解度低、毒性小的物质，因而可用作洗胃剂。乳酸钙或葡萄糖酸钙与</w:t>
      </w:r>
    </w:p>
    <w:p w:rsidR="00F23563" w:rsidRPr="00A35D65" w:rsidRDefault="00F23563" w:rsidP="00F23563">
      <w:pPr>
        <w:rPr>
          <w:rFonts w:ascii="宋体" w:hAnsi="宋体"/>
        </w:rPr>
      </w:pPr>
      <w:r w:rsidRPr="00A35D65">
        <w:rPr>
          <w:rFonts w:ascii="宋体" w:hAnsi="宋体" w:hint="eastAsia"/>
        </w:rPr>
        <w:t>氟化物或草酸盐作用，生成氟化钙或草酸钙沉淀。2％～5％硫酸钠与可溶性钡盐作用，生</w:t>
      </w:r>
    </w:p>
    <w:p w:rsidR="00F23563" w:rsidRPr="00A35D65" w:rsidRDefault="00F23563" w:rsidP="00F23563">
      <w:pPr>
        <w:rPr>
          <w:rFonts w:ascii="宋体" w:hAnsi="宋体"/>
        </w:rPr>
      </w:pPr>
      <w:r w:rsidRPr="00A35D65">
        <w:rPr>
          <w:rFonts w:ascii="宋体" w:hAnsi="宋体" w:hint="eastAsia"/>
        </w:rPr>
        <w:t>成不溶性硫酸钡。生理盐水与硝酸银作用生成氯化银。⑥解毒药：解毒药与体内存留毒物</w:t>
      </w:r>
    </w:p>
    <w:p w:rsidR="00F23563" w:rsidRPr="00A35D65" w:rsidRDefault="00F23563" w:rsidP="00F23563">
      <w:pPr>
        <w:rPr>
          <w:rFonts w:ascii="宋体" w:hAnsi="宋体"/>
        </w:rPr>
      </w:pPr>
      <w:r w:rsidRPr="00A35D65">
        <w:rPr>
          <w:rFonts w:ascii="宋体" w:hAnsi="宋体" w:hint="eastAsia"/>
        </w:rPr>
        <w:t>起中和、氧化和沉淀等化学作用，使毒物失去毒性。根据毒物种类不同，选用1：5000高</w:t>
      </w:r>
    </w:p>
    <w:p w:rsidR="00F23563" w:rsidRPr="00A35D65" w:rsidRDefault="00F23563" w:rsidP="00F23563">
      <w:pPr>
        <w:rPr>
          <w:rFonts w:ascii="宋体" w:hAnsi="宋体"/>
        </w:rPr>
      </w:pPr>
      <w:r w:rsidRPr="00A35D65">
        <w:rPr>
          <w:rFonts w:ascii="宋体" w:hAnsi="宋体" w:hint="eastAsia"/>
        </w:rPr>
        <w:t>锰酸钾液，可使生物碱、蕈类氧化而解毒。通常洗胃液配制见表10一2—4。</w:t>
      </w:r>
    </w:p>
    <w:p w:rsidR="00F23563" w:rsidRPr="00A35D65" w:rsidRDefault="00F23563" w:rsidP="00F23563">
      <w:pPr>
        <w:rPr>
          <w:rFonts w:ascii="宋体" w:hAnsi="宋体"/>
        </w:rPr>
      </w:pPr>
      <w:r w:rsidRPr="00A35D65">
        <w:rPr>
          <w:rFonts w:ascii="宋体" w:hAnsi="宋体" w:hint="eastAsia"/>
        </w:rPr>
        <w:t xml:space="preserve">    表lo-2-4洗胃液配制和应用时注意要点</w:t>
      </w:r>
    </w:p>
    <w:p w:rsidR="00F23563" w:rsidRPr="00A35D65" w:rsidRDefault="00F23563" w:rsidP="00F23563">
      <w:pPr>
        <w:rPr>
          <w:rFonts w:ascii="宋体" w:hAnsi="宋体"/>
        </w:rPr>
      </w:pPr>
      <w:r w:rsidRPr="00A35D65">
        <w:rPr>
          <w:rFonts w:ascii="宋体" w:hAnsi="宋体" w:hint="eastAsia"/>
        </w:rPr>
        <w:t>0§i霪霪藿；i§{，，</w:t>
      </w:r>
    </w:p>
    <w:p w:rsidR="00F23563" w:rsidRPr="00A35D65" w:rsidRDefault="00F23563" w:rsidP="00F23563">
      <w:pPr>
        <w:rPr>
          <w:rFonts w:ascii="宋体" w:hAnsi="宋体"/>
        </w:rPr>
      </w:pPr>
      <w:r w:rsidRPr="00A35D65">
        <w:rPr>
          <w:rFonts w:ascii="宋体" w:hAnsi="宋体" w:hint="eastAsia"/>
        </w:rPr>
        <w:t>；{{§{{#4    ，i；0{</w:t>
      </w:r>
    </w:p>
    <w:p w:rsidR="00F23563" w:rsidRPr="00A35D65" w:rsidRDefault="00F23563" w:rsidP="00F23563">
      <w:pPr>
        <w:rPr>
          <w:rFonts w:ascii="宋体" w:hAnsi="宋体"/>
        </w:rPr>
      </w:pPr>
      <w:r w:rsidRPr="00A35D65">
        <w:rPr>
          <w:rFonts w:ascii="宋体" w:hAnsi="宋体" w:hint="eastAsia"/>
        </w:rPr>
        <w:t>《色雪争≯  第十篇理化因素所致疾病    ji</w:t>
      </w:r>
    </w:p>
    <w:p w:rsidR="00F23563" w:rsidRPr="00A35D65" w:rsidRDefault="00F23563" w:rsidP="00F23563">
      <w:pPr>
        <w:rPr>
          <w:rFonts w:ascii="宋体" w:hAnsi="宋体"/>
        </w:rPr>
      </w:pPr>
      <w:r w:rsidRPr="00A35D65">
        <w:rPr>
          <w:rFonts w:ascii="宋体" w:hAnsi="宋体" w:hint="eastAsia"/>
        </w:rPr>
        <w:t>。—自#熬    ‘ii</w:t>
      </w:r>
    </w:p>
    <w:p w:rsidR="00F23563" w:rsidRPr="00A35D65" w:rsidRDefault="00F23563" w:rsidP="00F23563">
      <w:pPr>
        <w:rPr>
          <w:rFonts w:ascii="宋体" w:hAnsi="宋体"/>
        </w:rPr>
      </w:pPr>
      <w:r w:rsidRPr="00A35D65">
        <w:rPr>
          <w:rFonts w:ascii="宋体" w:hAnsi="宋体" w:hint="eastAsia"/>
        </w:rPr>
        <w:t xml:space="preserve">    5)洗胃并发症：胃穿孔或出血，吸人性肺炎或窒息等。</w:t>
      </w:r>
    </w:p>
    <w:p w:rsidR="00F23563" w:rsidRPr="00A35D65" w:rsidRDefault="00F23563" w:rsidP="00F23563">
      <w:pPr>
        <w:rPr>
          <w:rFonts w:ascii="宋体" w:hAnsi="宋体"/>
        </w:rPr>
      </w:pPr>
      <w:r w:rsidRPr="00A35D65">
        <w:rPr>
          <w:rFonts w:ascii="宋体" w:hAnsi="宋体" w:hint="eastAsia"/>
        </w:rPr>
        <w:lastRenderedPageBreak/>
        <w:t xml:space="preserve">    (4)导泻：洗胃后，灌入泻药以清除肠道内毒物。一般不用油脂类泻药，以免促进脂</w:t>
      </w:r>
    </w:p>
    <w:p w:rsidR="00F23563" w:rsidRPr="00A35D65" w:rsidRDefault="00F23563" w:rsidP="00F23563">
      <w:pPr>
        <w:rPr>
          <w:rFonts w:ascii="宋体" w:hAnsi="宋体"/>
        </w:rPr>
      </w:pPr>
      <w:r w:rsidRPr="00A35D65">
        <w:rPr>
          <w:rFonts w:ascii="宋体" w:hAnsi="宋体" w:hint="eastAsia"/>
        </w:rPr>
        <w:t>溶性毒物吸收。导泻常用硫酸钠或硫酸镁，15g溶于水内，口服或由胃管注入。镁离子吸</w:t>
      </w:r>
    </w:p>
    <w:p w:rsidR="00F23563" w:rsidRPr="00A35D65" w:rsidRDefault="00F23563" w:rsidP="00F23563">
      <w:pPr>
        <w:rPr>
          <w:rFonts w:ascii="宋体" w:hAnsi="宋体"/>
        </w:rPr>
      </w:pPr>
      <w:r w:rsidRPr="00A35D65">
        <w:rPr>
          <w:rFonts w:ascii="宋体" w:hAnsi="宋体" w:hint="eastAsia"/>
        </w:rPr>
        <w:t>收过多对中枢神经系统有抑制作用。肾或呼吸衰竭、昏迷和磷化锌、()PI中毒晚期者不宜</w:t>
      </w:r>
    </w:p>
    <w:p w:rsidR="00F23563" w:rsidRPr="00A35D65" w:rsidRDefault="00F23563" w:rsidP="00F23563">
      <w:pPr>
        <w:rPr>
          <w:rFonts w:ascii="宋体" w:hAnsi="宋体"/>
        </w:rPr>
      </w:pPr>
      <w:r w:rsidRPr="00A35D65">
        <w:rPr>
          <w:rFonts w:ascii="宋体" w:hAnsi="宋体" w:hint="eastAsia"/>
        </w:rPr>
        <w:t>使用。</w:t>
      </w:r>
    </w:p>
    <w:p w:rsidR="00F23563" w:rsidRPr="00A35D65" w:rsidRDefault="00F23563" w:rsidP="00F23563">
      <w:pPr>
        <w:rPr>
          <w:rFonts w:ascii="宋体" w:hAnsi="宋体"/>
        </w:rPr>
      </w:pPr>
      <w:r w:rsidRPr="00A35D65">
        <w:rPr>
          <w:rFonts w:ascii="宋体" w:hAnsi="宋体" w:hint="eastAsia"/>
        </w:rPr>
        <w:t xml:space="preserve">    (5)灌肠：除腐蚀性毒物中毒外，用于口服中毒6小时以上、导泻无效及抑制肠蠕动</w:t>
      </w:r>
    </w:p>
    <w:p w:rsidR="00F23563" w:rsidRPr="00A35D65" w:rsidRDefault="00F23563" w:rsidP="00F23563">
      <w:pPr>
        <w:rPr>
          <w:rFonts w:ascii="宋体" w:hAnsi="宋体"/>
        </w:rPr>
      </w:pPr>
      <w:r w:rsidRPr="00A35D65">
        <w:rPr>
          <w:rFonts w:ascii="宋体" w:hAnsi="宋体" w:hint="eastAsia"/>
        </w:rPr>
        <w:t>毒物(巴比妥类、颠茄类或阿片类)中毒者。应用1％温肥皂水连续多次灌肠。</w:t>
      </w:r>
    </w:p>
    <w:p w:rsidR="00F23563" w:rsidRPr="00A35D65" w:rsidRDefault="00F23563" w:rsidP="00F23563">
      <w:pPr>
        <w:rPr>
          <w:rFonts w:ascii="宋体" w:hAnsi="宋体"/>
        </w:rPr>
      </w:pPr>
      <w:r w:rsidRPr="00A35D65">
        <w:rPr>
          <w:rFonts w:ascii="宋体" w:hAnsi="宋体" w:hint="eastAsia"/>
        </w:rPr>
        <w:t xml:space="preserve">    4．促进已吸收毒物排出</w:t>
      </w:r>
    </w:p>
    <w:p w:rsidR="00F23563" w:rsidRPr="00A35D65" w:rsidRDefault="00F23563" w:rsidP="00F23563">
      <w:pPr>
        <w:rPr>
          <w:rFonts w:ascii="宋体" w:hAnsi="宋体"/>
        </w:rPr>
      </w:pPr>
      <w:r w:rsidRPr="00A35D65">
        <w:rPr>
          <w:rFonts w:ascii="宋体" w:hAnsi="宋体" w:hint="eastAsia"/>
        </w:rPr>
        <w:t xml:space="preserve">    (1)强化利尿和改变尿液酸碱度：</w:t>
      </w:r>
    </w:p>
    <w:p w:rsidR="00F23563" w:rsidRPr="00A35D65" w:rsidRDefault="00F23563" w:rsidP="00F23563">
      <w:pPr>
        <w:rPr>
          <w:rFonts w:ascii="宋体" w:hAnsi="宋体"/>
        </w:rPr>
      </w:pPr>
      <w:r w:rsidRPr="00A35D65">
        <w:rPr>
          <w:rFonts w:ascii="宋体" w:hAnsi="宋体" w:hint="eastAsia"/>
        </w:rPr>
        <w:t xml:space="preserve">    1)强化利尿：．目的在于增加尿量和促进毒物排出。主要用于毒物以原形由。肾脏排除</w:t>
      </w:r>
    </w:p>
    <w:p w:rsidR="00F23563" w:rsidRPr="00A35D65" w:rsidRDefault="00F23563" w:rsidP="00F23563">
      <w:pPr>
        <w:rPr>
          <w:rFonts w:ascii="宋体" w:hAnsi="宋体"/>
        </w:rPr>
      </w:pPr>
      <w:r w:rsidRPr="00A35D65">
        <w:rPr>
          <w:rFonts w:ascii="宋体" w:hAnsi="宋体" w:hint="eastAsia"/>
        </w:rPr>
        <w:t>的中毒。根据血浆电解质和渗透压情况选用静脉液体，有心、肺和肾功能障碍者勿用此疗</w:t>
      </w:r>
    </w:p>
    <w:p w:rsidR="00F23563" w:rsidRPr="00A35D65" w:rsidRDefault="00F23563" w:rsidP="00F23563">
      <w:pPr>
        <w:rPr>
          <w:rFonts w:ascii="宋体" w:hAnsi="宋体"/>
        </w:rPr>
      </w:pPr>
      <w:r w:rsidRPr="00A35D65">
        <w:rPr>
          <w:rFonts w:ascii="宋体" w:hAnsi="宋体" w:hint="eastAsia"/>
        </w:rPr>
        <w:t>法。方法为：①快速大量静脉输注5％～10％葡萄糖溶液或5％糖盐水溶液，每小时500～</w:t>
      </w:r>
    </w:p>
    <w:p w:rsidR="00F23563" w:rsidRPr="00A35D65" w:rsidRDefault="00F23563" w:rsidP="00F23563">
      <w:pPr>
        <w:rPr>
          <w:rFonts w:ascii="宋体" w:hAnsi="宋体"/>
        </w:rPr>
      </w:pPr>
      <w:r w:rsidRPr="00A35D65">
        <w:rPr>
          <w:rFonts w:ascii="宋体" w:hAnsi="宋体" w:hint="eastAsia"/>
        </w:rPr>
        <w:t>1000ml；②同时静脉注射呋塞米20～80mg。</w:t>
      </w:r>
    </w:p>
    <w:p w:rsidR="00F23563" w:rsidRPr="00A35D65" w:rsidRDefault="00F23563" w:rsidP="00F23563">
      <w:pPr>
        <w:rPr>
          <w:rFonts w:ascii="宋体" w:hAnsi="宋体"/>
        </w:rPr>
      </w:pPr>
      <w:r w:rsidRPr="00A35D65">
        <w:rPr>
          <w:rFonts w:ascii="宋体" w:hAnsi="宋体" w:hint="eastAsia"/>
        </w:rPr>
        <w:t xml:space="preserve">    2)改变尿液酸碱度：根据毒物溶解后酸碱度不同，选用相应能增强毒物排除的液体</w:t>
      </w:r>
    </w:p>
    <w:p w:rsidR="00F23563" w:rsidRPr="00A35D65" w:rsidRDefault="00F23563" w:rsidP="00F23563">
      <w:pPr>
        <w:rPr>
          <w:rFonts w:ascii="宋体" w:hAnsi="宋体"/>
        </w:rPr>
      </w:pPr>
      <w:r w:rsidRPr="00A35D65">
        <w:rPr>
          <w:rFonts w:ascii="宋体" w:hAnsi="宋体" w:hint="eastAsia"/>
        </w:rPr>
        <w:t>改变尿液酸碱度：①碱化尿液：弱酸性毒物(如苯巴比妥或水杨酸类)中毒，静脉应用碳</w:t>
      </w:r>
    </w:p>
    <w:p w:rsidR="00F23563" w:rsidRPr="00A35D65" w:rsidRDefault="00F23563" w:rsidP="00F23563">
      <w:pPr>
        <w:rPr>
          <w:rFonts w:ascii="宋体" w:hAnsi="宋体"/>
        </w:rPr>
      </w:pPr>
      <w:r w:rsidRPr="00A35D65">
        <w:rPr>
          <w:rFonts w:ascii="宋体" w:hAnsi="宋体" w:hint="eastAsia"/>
        </w:rPr>
        <w:t>酸氢钠碱化尿液(pH≥8．0)，促使毒物由尿排出；②酸化尿液：碱性毒物(苯丙胺、士</w:t>
      </w:r>
    </w:p>
    <w:p w:rsidR="00F23563" w:rsidRPr="00A35D65" w:rsidRDefault="00F23563" w:rsidP="00F23563">
      <w:pPr>
        <w:rPr>
          <w:rFonts w:ascii="宋体" w:hAnsi="宋体"/>
        </w:rPr>
      </w:pPr>
      <w:r w:rsidRPr="00A35D65">
        <w:rPr>
          <w:rFonts w:ascii="宋体" w:hAnsi="宋体" w:hint="eastAsia"/>
        </w:rPr>
        <w:t>的宁和苯环己哌啶)中毒时，静脉输注维生素C(4～8g／d)或氯化铵(2．75mmol／kg，</w:t>
      </w:r>
    </w:p>
    <w:p w:rsidR="00F23563" w:rsidRPr="00A35D65" w:rsidRDefault="00F23563" w:rsidP="00F23563">
      <w:pPr>
        <w:rPr>
          <w:rFonts w:ascii="宋体" w:hAnsi="宋体"/>
        </w:rPr>
      </w:pPr>
      <w:r w:rsidRPr="00A35D65">
        <w:rPr>
          <w:rFonts w:ascii="宋体" w:hAnsi="宋体" w:hint="eastAsia"/>
        </w:rPr>
        <w:t>每6小时一次)使尿液pH&lt;5．O。</w:t>
      </w:r>
    </w:p>
    <w:p w:rsidR="00F23563" w:rsidRPr="00A35D65" w:rsidRDefault="00F23563" w:rsidP="00F23563">
      <w:pPr>
        <w:rPr>
          <w:rFonts w:ascii="宋体" w:hAnsi="宋体"/>
        </w:rPr>
      </w:pPr>
      <w:r w:rsidRPr="00A35D65">
        <w:rPr>
          <w:rFonts w:ascii="宋体" w:hAnsi="宋体" w:hint="eastAsia"/>
        </w:rPr>
        <w:t xml:space="preserve">    (2)供氧：一氧化碳中毒时，吸氧可促使碳氧血红蛋白解离，加速一氧化碳排出。高</w:t>
      </w:r>
    </w:p>
    <w:p w:rsidR="00F23563" w:rsidRPr="00A35D65" w:rsidRDefault="00F23563" w:rsidP="00F23563">
      <w:pPr>
        <w:rPr>
          <w:rFonts w:ascii="宋体" w:hAnsi="宋体"/>
        </w:rPr>
      </w:pPr>
      <w:r w:rsidRPr="00A35D65">
        <w:rPr>
          <w:rFonts w:ascii="宋体" w:hAnsi="宋体" w:hint="eastAsia"/>
        </w:rPr>
        <w:t>压氧治疗是一氧化碳中毒的特效疗法。</w:t>
      </w:r>
    </w:p>
    <w:p w:rsidR="00F23563" w:rsidRPr="00A35D65" w:rsidRDefault="00F23563" w:rsidP="00F23563">
      <w:pPr>
        <w:rPr>
          <w:rFonts w:ascii="宋体" w:hAnsi="宋体"/>
        </w:rPr>
      </w:pPr>
      <w:r w:rsidRPr="00A35D65">
        <w:rPr>
          <w:rFonts w:ascii="宋体" w:hAnsi="宋体" w:hint="eastAsia"/>
        </w:rPr>
        <w:t xml:space="preserve">    (3)血液净化：一般用于血液中毒物浓度明显增高、中毒严重、昏迷时间长、有并发</w:t>
      </w:r>
    </w:p>
    <w:p w:rsidR="00F23563" w:rsidRPr="00A35D65" w:rsidRDefault="00F23563" w:rsidP="00F23563">
      <w:pPr>
        <w:rPr>
          <w:rFonts w:ascii="宋体" w:hAnsi="宋体"/>
        </w:rPr>
      </w:pPr>
      <w:r w:rsidRPr="00A35D65">
        <w:rPr>
          <w:rFonts w:ascii="宋体" w:hAnsi="宋体" w:hint="eastAsia"/>
        </w:rPr>
        <w:t>症和经积极支持疗法病情日趋恶化者。</w:t>
      </w:r>
    </w:p>
    <w:p w:rsidR="00F23563" w:rsidRPr="00A35D65" w:rsidRDefault="00F23563" w:rsidP="00F23563">
      <w:pPr>
        <w:rPr>
          <w:rFonts w:ascii="宋体" w:hAnsi="宋体"/>
        </w:rPr>
      </w:pPr>
      <w:r w:rsidRPr="00A35D65">
        <w:rPr>
          <w:rFonts w:ascii="宋体" w:hAnsi="宋体" w:hint="eastAsia"/>
        </w:rPr>
        <w:t xml:space="preserve">    1)血液透析(hemodialysis)：用于清除血液中分子量较小和非脂溶性的毒物(如苯</w:t>
      </w:r>
    </w:p>
    <w:p w:rsidR="00F23563" w:rsidRPr="00A35D65" w:rsidRDefault="00F23563" w:rsidP="00F23563">
      <w:pPr>
        <w:rPr>
          <w:rFonts w:ascii="宋体" w:hAnsi="宋体"/>
        </w:rPr>
      </w:pPr>
      <w:r w:rsidRPr="00A35D65">
        <w:rPr>
          <w:rFonts w:ascii="宋体" w:hAnsi="宋体" w:hint="eastAsia"/>
        </w:rPr>
        <w:t>巴比妥、水杨酸类、甲醇、茶碱、乙二醇和锂等)。短效巴比妥类、格鲁米特(导眠能)</w:t>
      </w:r>
    </w:p>
    <w:p w:rsidR="00F23563" w:rsidRPr="00A35D65" w:rsidRDefault="00F23563" w:rsidP="00F23563">
      <w:pPr>
        <w:rPr>
          <w:rFonts w:ascii="宋体" w:hAnsi="宋体"/>
        </w:rPr>
      </w:pPr>
      <w:r w:rsidRPr="00A35D65">
        <w:rPr>
          <w:rFonts w:ascii="宋体" w:hAnsi="宋体" w:hint="eastAsia"/>
        </w:rPr>
        <w:t>和C)PI因具有脂溶性，一般不进行血液透析。氯酸盐或重铬酸盐中毒能引起急性肾衰竭，</w:t>
      </w:r>
    </w:p>
    <w:p w:rsidR="00F23563" w:rsidRPr="00A35D65" w:rsidRDefault="00F23563" w:rsidP="00F23563">
      <w:pPr>
        <w:rPr>
          <w:rFonts w:ascii="宋体" w:hAnsi="宋体"/>
        </w:rPr>
      </w:pPr>
      <w:r w:rsidRPr="00A35D65">
        <w:rPr>
          <w:rFonts w:ascii="宋体" w:hAnsi="宋体" w:hint="eastAsia"/>
        </w:rPr>
        <w:t>是血液透析的首选指征。一般中毒12小时内进行血液透析效果好。如中毒时间过长，毒</w:t>
      </w:r>
    </w:p>
    <w:p w:rsidR="00F23563" w:rsidRPr="00A35D65" w:rsidRDefault="00F23563" w:rsidP="00F23563">
      <w:pPr>
        <w:rPr>
          <w:rFonts w:ascii="宋体" w:hAnsi="宋体"/>
        </w:rPr>
      </w:pPr>
      <w:r w:rsidRPr="00A35D65">
        <w:rPr>
          <w:rFonts w:ascii="宋体" w:hAnsi="宋体" w:hint="eastAsia"/>
        </w:rPr>
        <w:t>物与血浆蛋白结合，则不易透出。</w:t>
      </w:r>
    </w:p>
    <w:p w:rsidR="00F23563" w:rsidRPr="00A35D65" w:rsidRDefault="00F23563" w:rsidP="00F23563">
      <w:pPr>
        <w:rPr>
          <w:rFonts w:ascii="宋体" w:hAnsi="宋体"/>
        </w:rPr>
      </w:pPr>
      <w:r w:rsidRPr="00A35D65">
        <w:rPr>
          <w:rFonts w:ascii="宋体" w:hAnsi="宋体" w:hint="eastAsia"/>
        </w:rPr>
        <w:t xml:space="preserve">    2)血液灌流(hemoperfusion)：血液流过装有活性炭或树脂的灌流柱，毒物被吸附</w:t>
      </w:r>
    </w:p>
    <w:p w:rsidR="00F23563" w:rsidRPr="00A35D65" w:rsidRDefault="00F23563" w:rsidP="00F23563">
      <w:pPr>
        <w:rPr>
          <w:rFonts w:ascii="宋体" w:hAnsi="宋体"/>
        </w:rPr>
      </w:pPr>
      <w:r w:rsidRPr="00A35D65">
        <w:rPr>
          <w:rFonts w:ascii="宋体" w:hAnsi="宋体" w:hint="eastAsia"/>
        </w:rPr>
        <w:t>后，再将血液输回患者体内。此法能吸附脂溶性或与蛋白质结合的化学物，能清除血液中</w:t>
      </w:r>
    </w:p>
    <w:p w:rsidR="00F23563" w:rsidRPr="00A35D65" w:rsidRDefault="00F23563" w:rsidP="00F23563">
      <w:pPr>
        <w:rPr>
          <w:rFonts w:ascii="宋体" w:hAnsi="宋体"/>
        </w:rPr>
      </w:pPr>
      <w:r w:rsidRPr="00A35D65">
        <w:rPr>
          <w:rFonts w:ascii="宋体" w:hAnsi="宋体" w:hint="eastAsia"/>
        </w:rPr>
        <w:t>巴比妥类(短效、长效)和百草枯等，是目前最常用的中毒抢救措施。应注意，血液灌流</w:t>
      </w:r>
    </w:p>
    <w:p w:rsidR="00F23563" w:rsidRPr="00A35D65" w:rsidRDefault="00F23563" w:rsidP="00F23563">
      <w:pPr>
        <w:rPr>
          <w:rFonts w:ascii="宋体" w:hAnsi="宋体"/>
        </w:rPr>
      </w:pPr>
      <w:r w:rsidRPr="00A35D65">
        <w:rPr>
          <w:rFonts w:ascii="宋体" w:hAnsi="宋体" w:hint="eastAsia"/>
        </w:rPr>
        <w:t>时，血液的正常成分如血小板、白细胞、凝血因子、葡萄糖、二价阳离子也能被吸附排</w:t>
      </w:r>
    </w:p>
    <w:p w:rsidR="00F23563" w:rsidRPr="00A35D65" w:rsidRDefault="00F23563" w:rsidP="00F23563">
      <w:pPr>
        <w:rPr>
          <w:rFonts w:ascii="宋体" w:hAnsi="宋体"/>
        </w:rPr>
      </w:pPr>
      <w:r w:rsidRPr="00A35D65">
        <w:rPr>
          <w:rFonts w:ascii="宋体" w:hAnsi="宋体" w:hint="eastAsia"/>
        </w:rPr>
        <w:t>出，因此需要认真监测和必要的补充。</w:t>
      </w:r>
    </w:p>
    <w:p w:rsidR="00F23563" w:rsidRPr="00A35D65" w:rsidRDefault="00F23563" w:rsidP="00F23563">
      <w:pPr>
        <w:rPr>
          <w:rFonts w:ascii="宋体" w:hAnsi="宋体"/>
        </w:rPr>
      </w:pPr>
      <w:r w:rsidRPr="00A35D65">
        <w:rPr>
          <w:rFonts w:ascii="宋体" w:hAnsi="宋体" w:hint="eastAsia"/>
        </w:rPr>
        <w:t xml:space="preserve">    3)血浆置换(plasmapheresis)：本疗法用于清除游离或与蛋白结合的毒物，特别是</w:t>
      </w:r>
    </w:p>
    <w:p w:rsidR="00F23563" w:rsidRPr="00A35D65" w:rsidRDefault="00F23563" w:rsidP="00F23563">
      <w:pPr>
        <w:rPr>
          <w:rFonts w:ascii="宋体" w:hAnsi="宋体"/>
        </w:rPr>
      </w:pPr>
      <w:r w:rsidRPr="00A35D65">
        <w:rPr>
          <w:rFonts w:ascii="宋体" w:hAnsi="宋体" w:hint="eastAsia"/>
        </w:rPr>
        <w:t>生物毒(如蛇毒、蕈中毒)及砷化氢等溶血毒物中毒。一般需在数小时内置换3～5L</w:t>
      </w:r>
    </w:p>
    <w:p w:rsidR="00F23563" w:rsidRPr="00A35D65" w:rsidRDefault="00F23563" w:rsidP="00F23563">
      <w:pPr>
        <w:rPr>
          <w:rFonts w:ascii="宋体" w:hAnsi="宋体"/>
        </w:rPr>
      </w:pPr>
      <w:r w:rsidRPr="00A35D65">
        <w:rPr>
          <w:rFonts w:ascii="宋体" w:hAnsi="宋体" w:hint="eastAsia"/>
        </w:rPr>
        <w:t>血浆。</w:t>
      </w:r>
    </w:p>
    <w:p w:rsidR="00F23563" w:rsidRPr="00A35D65" w:rsidRDefault="00F23563" w:rsidP="00F23563">
      <w:pPr>
        <w:rPr>
          <w:rFonts w:ascii="宋体" w:hAnsi="宋体"/>
        </w:rPr>
      </w:pPr>
      <w:r w:rsidRPr="00A35D65">
        <w:rPr>
          <w:rFonts w:ascii="宋体" w:hAnsi="宋体" w:hint="eastAsia"/>
        </w:rPr>
        <w:t xml:space="preserve">    5．解毒药</w:t>
      </w:r>
    </w:p>
    <w:p w:rsidR="00F23563" w:rsidRPr="00A35D65" w:rsidRDefault="00F23563" w:rsidP="00F23563">
      <w:pPr>
        <w:rPr>
          <w:rFonts w:ascii="宋体" w:hAnsi="宋体"/>
        </w:rPr>
      </w:pPr>
      <w:r w:rsidRPr="00A35D65">
        <w:rPr>
          <w:rFonts w:ascii="宋体" w:hAnsi="宋体" w:hint="eastAsia"/>
        </w:rPr>
        <w:t xml:space="preserve">    (1)金属中毒解毒药：此类药物多属螯合剂(chelating agent)，常用的有氨羧螯合剂</w:t>
      </w:r>
    </w:p>
    <w:p w:rsidR="00F23563" w:rsidRPr="00A35D65" w:rsidRDefault="00F23563" w:rsidP="00F23563">
      <w:pPr>
        <w:rPr>
          <w:rFonts w:ascii="宋体" w:hAnsi="宋体"/>
        </w:rPr>
      </w:pPr>
      <w:r w:rsidRPr="00A35D65">
        <w:rPr>
          <w:rFonts w:ascii="宋体" w:hAnsi="宋体" w:hint="eastAsia"/>
        </w:rPr>
        <w:t>和巯基螯合剂。①依地酸钙钠(disodium calcium ethylene diamine tetraacetate，EDTA</w:t>
      </w:r>
    </w:p>
    <w:p w:rsidR="00F23563" w:rsidRPr="00A35D65" w:rsidRDefault="00F23563" w:rsidP="00F23563">
      <w:pPr>
        <w:rPr>
          <w:rFonts w:ascii="宋体" w:hAnsi="宋体"/>
        </w:rPr>
      </w:pPr>
      <w:r w:rsidRPr="00A35D65">
        <w:rPr>
          <w:rFonts w:ascii="宋体" w:hAnsi="宋体" w:hint="eastAsia"/>
        </w:rPr>
        <w:t>Ca—Naz)：本品是最常用的氨羧螯合剂，可与多种金属形成稳定而可溶的金属螯合物排出</w:t>
      </w:r>
    </w:p>
    <w:p w:rsidR="00F23563" w:rsidRPr="00A35D65" w:rsidRDefault="00F23563" w:rsidP="00F23563">
      <w:pPr>
        <w:rPr>
          <w:rFonts w:ascii="宋体" w:hAnsi="宋体"/>
        </w:rPr>
      </w:pPr>
      <w:r w:rsidRPr="00A35D65">
        <w:rPr>
          <w:rFonts w:ascii="宋体" w:hAnsi="宋体" w:hint="eastAsia"/>
        </w:rPr>
        <w:t>体外。用于治疗铅中毒。1g加于5％葡萄糖液250ml，稀释后静脉滴注，每日一次，连用</w:t>
      </w:r>
    </w:p>
    <w:p w:rsidR="00F23563" w:rsidRPr="00A35D65" w:rsidRDefault="00F23563" w:rsidP="00F23563">
      <w:pPr>
        <w:rPr>
          <w:rFonts w:ascii="宋体" w:hAnsi="宋体"/>
        </w:rPr>
      </w:pPr>
      <w:r w:rsidRPr="00A35D65">
        <w:rPr>
          <w:rFonts w:ascii="宋体" w:hAnsi="宋体" w:hint="eastAsia"/>
        </w:rPr>
        <w:t>3天为一疗程，间隔3～4天后可重复用药。②二巯丙醇(dimer。caprol，．BAL)：此药含有</w:t>
      </w:r>
    </w:p>
    <w:p w:rsidR="00F23563" w:rsidRPr="00A35D65" w:rsidRDefault="00F23563" w:rsidP="00F23563">
      <w:pPr>
        <w:rPr>
          <w:rFonts w:ascii="宋体" w:hAnsi="宋体"/>
        </w:rPr>
      </w:pPr>
      <w:r w:rsidRPr="00A35D65">
        <w:rPr>
          <w:rFonts w:ascii="宋体" w:hAnsi="宋体" w:hint="eastAsia"/>
        </w:rPr>
        <w:t>活性巯基(一SH)，巯基解毒药进入体内可与某些金属形成无毒、难解离但可溶的螯合物</w:t>
      </w:r>
    </w:p>
    <w:p w:rsidR="00F23563" w:rsidRPr="00A35D65" w:rsidRDefault="00F23563" w:rsidP="00F23563">
      <w:pPr>
        <w:rPr>
          <w:rFonts w:ascii="宋体" w:hAnsi="宋体"/>
        </w:rPr>
      </w:pPr>
      <w:r w:rsidRPr="00A35D65">
        <w:rPr>
          <w:rFonts w:ascii="宋体" w:hAnsi="宋体" w:hint="eastAsia"/>
        </w:rPr>
        <w:t>由尿排出。此外，还能夺取已与酶结合的重金属，使该酶恢复活力，从而达到解毒。用于</w:t>
      </w:r>
    </w:p>
    <w:p w:rsidR="00F23563" w:rsidRPr="00A35D65" w:rsidRDefault="00F23563" w:rsidP="00F23563">
      <w:pPr>
        <w:rPr>
          <w:rFonts w:ascii="宋体" w:hAnsi="宋体"/>
        </w:rPr>
      </w:pPr>
      <w:r w:rsidRPr="00A35D65">
        <w:rPr>
          <w:rFonts w:ascii="宋体" w:hAnsi="宋体" w:hint="eastAsia"/>
        </w:rPr>
        <w:t>第二章中i毒</w:t>
      </w:r>
    </w:p>
    <w:p w:rsidR="00F23563" w:rsidRPr="00A35D65" w:rsidRDefault="00F23563" w:rsidP="00F23563">
      <w:pPr>
        <w:rPr>
          <w:rFonts w:ascii="宋体" w:hAnsi="宋体"/>
        </w:rPr>
      </w:pPr>
      <w:r w:rsidRPr="00A35D65">
        <w:rPr>
          <w:rFonts w:ascii="宋体" w:hAnsi="宋体" w:hint="eastAsia"/>
        </w:rPr>
        <w:t>’佰玎宙甲、刁《中毒。忌。旺由甲中每了苜岁了开u莹：_昂上～z大，z～5mg／kg，每</w:t>
      </w:r>
      <w:r w:rsidRPr="00A35D65">
        <w:rPr>
          <w:rFonts w:ascii="宋体" w:hAnsi="宋体" w:hint="eastAsia"/>
        </w:rPr>
        <w:lastRenderedPageBreak/>
        <w:t>4～6／J、时一次，枷L</w:t>
      </w:r>
    </w:p>
    <w:p w:rsidR="00F23563" w:rsidRPr="00A35D65" w:rsidRDefault="00F23563" w:rsidP="00F23563">
      <w:pPr>
        <w:rPr>
          <w:rFonts w:ascii="宋体" w:hAnsi="宋体"/>
        </w:rPr>
      </w:pPr>
      <w:r w:rsidRPr="00A35D65">
        <w:rPr>
          <w:rFonts w:ascii="宋体" w:hAnsi="宋体" w:hint="eastAsia"/>
        </w:rPr>
        <w:t>内注射；第3～10天，每天2次。本药不良反应有恶心、呕吐、腹痛、头痛或心悸等。</w:t>
      </w:r>
    </w:p>
    <w:p w:rsidR="00F23563" w:rsidRPr="00A35D65" w:rsidRDefault="00F23563" w:rsidP="00F23563">
      <w:pPr>
        <w:rPr>
          <w:rFonts w:ascii="宋体" w:hAnsi="宋体"/>
        </w:rPr>
      </w:pPr>
      <w:r w:rsidRPr="00A35D65">
        <w:rPr>
          <w:rFonts w:ascii="宋体" w:hAnsi="宋体" w:hint="eastAsia"/>
        </w:rPr>
        <w:t>③二巯丙磺钠(二巯基丙磺酸钠，sodium dimercaptopropanstllfonate，I)MPS)：作用与二</w:t>
      </w:r>
    </w:p>
    <w:p w:rsidR="00F23563" w:rsidRPr="00A35D65" w:rsidRDefault="00F23563" w:rsidP="00F23563">
      <w:pPr>
        <w:rPr>
          <w:rFonts w:ascii="宋体" w:hAnsi="宋体"/>
        </w:rPr>
      </w:pPr>
      <w:r w:rsidRPr="00A35D65">
        <w:rPr>
          <w:rFonts w:ascii="宋体" w:hAnsi="宋体" w:hint="eastAsia"/>
        </w:rPr>
        <w:t>巯丙醇相似，但疗效较好，不良反应少。用于治疗汞、砷、铜或锑等中毒。汞中毒时，用</w:t>
      </w:r>
    </w:p>
    <w:p w:rsidR="00F23563" w:rsidRPr="00A35D65" w:rsidRDefault="00F23563" w:rsidP="00F23563">
      <w:pPr>
        <w:rPr>
          <w:rFonts w:ascii="宋体" w:hAnsi="宋体"/>
        </w:rPr>
      </w:pPr>
      <w:r w:rsidRPr="00A35D65">
        <w:rPr>
          <w:rFonts w:ascii="宋体" w:hAnsi="宋体" w:hint="eastAsia"/>
        </w:rPr>
        <w:t>5％二巯丙磺钠5ml，每天1次，肌内注射，用药3天为一疗程，间隔4天后可重复用药。</w:t>
      </w:r>
    </w:p>
    <w:p w:rsidR="00F23563" w:rsidRPr="00A35D65" w:rsidRDefault="00F23563" w:rsidP="00F23563">
      <w:pPr>
        <w:rPr>
          <w:rFonts w:ascii="宋体" w:hAnsi="宋体"/>
        </w:rPr>
      </w:pPr>
      <w:r w:rsidRPr="00A35D65">
        <w:rPr>
          <w:rFonts w:ascii="宋体" w:hAnsi="宋体" w:hint="eastAsia"/>
        </w:rPr>
        <w:t>④二巯丁二钠(sodium dimer’captostlccinate，【)MS)：用于治疗锑、铅、汞、砷或铜等中</w:t>
      </w:r>
    </w:p>
    <w:p w:rsidR="00F23563" w:rsidRPr="00A35D65" w:rsidRDefault="00F23563" w:rsidP="00F23563">
      <w:pPr>
        <w:rPr>
          <w:rFonts w:ascii="宋体" w:hAnsi="宋体"/>
        </w:rPr>
      </w:pPr>
      <w:r w:rsidRPr="00A35D65">
        <w:rPr>
          <w:rFonts w:ascii="宋体" w:hAnsi="宋体" w:hint="eastAsia"/>
        </w:rPr>
        <w:t>毒。急性锑中毒出现心律失常时，首次2．Og，注射用水10～20ral稀释后缓慢静脉注射，</w:t>
      </w:r>
    </w:p>
    <w:p w:rsidR="00F23563" w:rsidRPr="00A35D65" w:rsidRDefault="00F23563" w:rsidP="00F23563">
      <w:pPr>
        <w:rPr>
          <w:rFonts w:ascii="宋体" w:hAnsi="宋体"/>
        </w:rPr>
      </w:pPr>
      <w:r w:rsidRPr="00A35D65">
        <w:rPr>
          <w:rFonts w:ascii="宋体" w:hAnsi="宋体" w:hint="eastAsia"/>
        </w:rPr>
        <w:t>此后每小时一次，每次1．Og，连用4～5次。(表10一2—5)</w:t>
      </w:r>
    </w:p>
    <w:p w:rsidR="00F23563" w:rsidRPr="00A35D65" w:rsidRDefault="00F23563" w:rsidP="00F23563">
      <w:pPr>
        <w:rPr>
          <w:rFonts w:ascii="宋体" w:hAnsi="宋体"/>
        </w:rPr>
      </w:pPr>
      <w:r w:rsidRPr="00A35D65">
        <w:rPr>
          <w:rFonts w:ascii="宋体" w:hAnsi="宋体" w:hint="eastAsia"/>
        </w:rPr>
        <w:t>表10—2-5毒物络合剂的应用</w:t>
      </w:r>
    </w:p>
    <w:p w:rsidR="00F23563" w:rsidRPr="00A35D65" w:rsidRDefault="00F23563" w:rsidP="00F23563">
      <w:pPr>
        <w:rPr>
          <w:rFonts w:ascii="宋体" w:hAnsi="宋体"/>
        </w:rPr>
      </w:pPr>
      <w:r w:rsidRPr="00A35D65">
        <w:rPr>
          <w:rFonts w:ascii="宋体" w:hAnsi="宋体" w:hint="eastAsia"/>
        </w:rPr>
        <w:t xml:space="preserve">    (2)高铁血红蛋白血症解毒药：亚甲蓝(美蓝)：小剂量亚甲蓝可使高铁血红蛋白还</w:t>
      </w:r>
    </w:p>
    <w:p w:rsidR="00F23563" w:rsidRPr="00A35D65" w:rsidRDefault="00F23563" w:rsidP="00F23563">
      <w:pPr>
        <w:rPr>
          <w:rFonts w:ascii="宋体" w:hAnsi="宋体"/>
        </w:rPr>
      </w:pPr>
      <w:r w:rsidRPr="00A35D65">
        <w:rPr>
          <w:rFonts w:ascii="宋体" w:hAnsi="宋体" w:hint="eastAsia"/>
        </w:rPr>
        <w:t>原为正常血红蛋白，用于治疗亚硝酸盐、苯胺或硝基苯等中毒引起的高铁血红蛋白血症。</w:t>
      </w:r>
    </w:p>
    <w:p w:rsidR="00F23563" w:rsidRPr="00A35D65" w:rsidRDefault="00F23563" w:rsidP="00F23563">
      <w:pPr>
        <w:rPr>
          <w:rFonts w:ascii="宋体" w:hAnsi="宋体"/>
        </w:rPr>
      </w:pPr>
      <w:r w:rsidRPr="00A35D65">
        <w:rPr>
          <w:rFonts w:ascii="宋体" w:hAnsi="宋体" w:hint="eastAsia"/>
        </w:rPr>
        <w:t>剂量：1％亚甲蓝5～10ml(1～2mg／’kg)稀释后静脉注射，根据病情可重复应用。药液注</w:t>
      </w:r>
    </w:p>
    <w:p w:rsidR="00F23563" w:rsidRPr="00A35D65" w:rsidRDefault="00F23563" w:rsidP="00F23563">
      <w:pPr>
        <w:rPr>
          <w:rFonts w:ascii="宋体" w:hAnsi="宋体"/>
        </w:rPr>
      </w:pPr>
      <w:r w:rsidRPr="00A35D65">
        <w:rPr>
          <w:rFonts w:ascii="宋体" w:hAnsi="宋体" w:hint="eastAsia"/>
        </w:rPr>
        <w:t>射外渗时易引起组织坏死。</w:t>
      </w:r>
    </w:p>
    <w:p w:rsidR="00F23563" w:rsidRPr="00A35D65" w:rsidRDefault="00F23563" w:rsidP="00F23563">
      <w:pPr>
        <w:rPr>
          <w:rFonts w:ascii="宋体" w:hAnsi="宋体"/>
        </w:rPr>
      </w:pPr>
      <w:r w:rsidRPr="00A35D65">
        <w:rPr>
          <w:rFonts w:ascii="宋体" w:hAnsi="宋体" w:hint="eastAsia"/>
        </w:rPr>
        <w:t xml:space="preserve">    (3)氰化物中毒解毒药：中毒后，立即吸人亚硝酸异戊酯。继而，3％亚硝酸钠溶液</w:t>
      </w:r>
    </w:p>
    <w:p w:rsidR="00F23563" w:rsidRPr="00A35D65" w:rsidRDefault="00F23563" w:rsidP="00F23563">
      <w:pPr>
        <w:rPr>
          <w:rFonts w:ascii="宋体" w:hAnsi="宋体"/>
        </w:rPr>
      </w:pPr>
      <w:r w:rsidRPr="00A35D65">
        <w:rPr>
          <w:rFonts w:ascii="宋体" w:hAnsi="宋体" w:hint="eastAsia"/>
        </w:rPr>
        <w:t>10ral缓慢静脉注射。随即，用50％硫代硫酸钠50ml缓慢静脉注射。适量的亚硝酸盐使血</w:t>
      </w:r>
    </w:p>
    <w:p w:rsidR="00F23563" w:rsidRPr="00A35D65" w:rsidRDefault="00F23563" w:rsidP="00F23563">
      <w:pPr>
        <w:rPr>
          <w:rFonts w:ascii="宋体" w:hAnsi="宋体"/>
        </w:rPr>
      </w:pPr>
      <w:r w:rsidRPr="00A35D65">
        <w:rPr>
          <w:rFonts w:ascii="宋体" w:hAnsi="宋体" w:hint="eastAsia"/>
        </w:rPr>
        <w:t>红蛋白氧化，产生一定量的高铁血红蛋白，后者与血液中氰化物形成氰化高铁血红蛋白。</w:t>
      </w:r>
    </w:p>
    <w:p w:rsidR="00F23563" w:rsidRPr="00A35D65" w:rsidRDefault="00F23563" w:rsidP="00F23563">
      <w:pPr>
        <w:rPr>
          <w:rFonts w:ascii="宋体" w:hAnsi="宋体"/>
        </w:rPr>
      </w:pPr>
      <w:r w:rsidRPr="00A35D65">
        <w:rPr>
          <w:rFonts w:ascii="宋体" w:hAnsi="宋体" w:hint="eastAsia"/>
        </w:rPr>
        <w:t>高铁血红蛋白还能夺取已与氧化型细胞色素氧化酶结合的氰离子。氰离子与硫代硫酸钠作</w:t>
      </w:r>
    </w:p>
    <w:p w:rsidR="00F23563" w:rsidRPr="00A35D65" w:rsidRDefault="00F23563" w:rsidP="00F23563">
      <w:pPr>
        <w:rPr>
          <w:rFonts w:ascii="宋体" w:hAnsi="宋体"/>
        </w:rPr>
      </w:pPr>
      <w:r w:rsidRPr="00A35D65">
        <w:rPr>
          <w:rFonts w:ascii="宋体" w:hAnsi="宋体" w:hint="eastAsia"/>
        </w:rPr>
        <w:t>用，转变为毒性低的硫氰酸盐排出体外。</w:t>
      </w:r>
    </w:p>
    <w:p w:rsidR="00F23563" w:rsidRPr="00A35D65" w:rsidRDefault="00F23563" w:rsidP="00F23563">
      <w:pPr>
        <w:rPr>
          <w:rFonts w:ascii="宋体" w:hAnsi="宋体"/>
        </w:rPr>
      </w:pPr>
      <w:r w:rsidRPr="00A35D65">
        <w:rPr>
          <w:rFonts w:ascii="宋体" w:hAnsi="宋体" w:hint="eastAsia"/>
        </w:rPr>
        <w:t xml:space="preserve">    (4)甲吡唑(：fomepizole)：它和乙醇是治疗乙二醇(ethylene glyc01)和甲醇(metha—</w:t>
      </w:r>
    </w:p>
    <w:p w:rsidR="00F23563" w:rsidRPr="00A35D65" w:rsidRDefault="00F23563" w:rsidP="00F23563">
      <w:pPr>
        <w:rPr>
          <w:rFonts w:ascii="宋体" w:hAnsi="宋体"/>
        </w:rPr>
      </w:pPr>
      <w:r w:rsidRPr="00A35D65">
        <w:rPr>
          <w:rFonts w:ascii="宋体" w:hAnsi="宋体" w:hint="eastAsia"/>
        </w:rPr>
        <w:t>n01)中毒的有效解毒药。甲吡唑和乙醇都是乙醇脱氢酶(ADH)抑制剂，前者较后者作</w:t>
      </w:r>
    </w:p>
    <w:p w:rsidR="00F23563" w:rsidRPr="00A35D65" w:rsidRDefault="00F23563" w:rsidP="00F23563">
      <w:pPr>
        <w:rPr>
          <w:rFonts w:ascii="宋体" w:hAnsi="宋体"/>
        </w:rPr>
      </w:pPr>
      <w:r w:rsidRPr="00A35D65">
        <w:rPr>
          <w:rFonts w:ascii="宋体" w:hAnsi="宋体" w:hint="eastAsia"/>
        </w:rPr>
        <w:t>用更强。乙二醇能引起肾衰竭，甲醇能引起视力障碍或失明。在暴露甲醇和乙二醇后未出</w:t>
      </w:r>
    </w:p>
    <w:p w:rsidR="00F23563" w:rsidRPr="00A35D65" w:rsidRDefault="00F23563" w:rsidP="00F23563">
      <w:pPr>
        <w:rPr>
          <w:rFonts w:ascii="宋体" w:hAnsi="宋体"/>
        </w:rPr>
      </w:pPr>
      <w:r w:rsidRPr="00A35D65">
        <w:rPr>
          <w:rFonts w:ascii="宋体" w:hAnsi="宋体" w:hint="eastAsia"/>
        </w:rPr>
        <w:t>现中毒表现前给予甲吡唑，可预防其毒性；出现中毒症状后给予可阻滞病情进展。乙二醇</w:t>
      </w:r>
    </w:p>
    <w:p w:rsidR="00F23563" w:rsidRPr="00A35D65" w:rsidRDefault="00F23563" w:rsidP="00F23563">
      <w:pPr>
        <w:rPr>
          <w:rFonts w:ascii="宋体" w:hAnsi="宋体"/>
        </w:rPr>
      </w:pPr>
      <w:r w:rsidRPr="00A35D65">
        <w:rPr>
          <w:rFonts w:ascii="宋体" w:hAnsi="宋体" w:hint="eastAsia"/>
        </w:rPr>
        <w:t>中毒患者肾损伤不严重时，应用甲吡唑可避免血液透析。静脉负荷量15mg／kg，加入</w:t>
      </w:r>
    </w:p>
    <w:p w:rsidR="00F23563" w:rsidRPr="00A35D65" w:rsidRDefault="00F23563" w:rsidP="00F23563">
      <w:pPr>
        <w:rPr>
          <w:rFonts w:ascii="宋体" w:hAnsi="宋体"/>
        </w:rPr>
      </w:pPr>
      <w:r w:rsidRPr="00A35D65">
        <w:rPr>
          <w:rFonts w:ascii="宋体" w:hAnsi="宋体" w:hint="eastAsia"/>
        </w:rPr>
        <w:t>100ml以上生理盐水或5％葡萄糖溶液输注30分钟以上。维持量10mg／kg，每12小时一</w:t>
      </w:r>
    </w:p>
    <w:p w:rsidR="00F23563" w:rsidRPr="00A35D65" w:rsidRDefault="00F23563" w:rsidP="00F23563">
      <w:pPr>
        <w:rPr>
          <w:rFonts w:ascii="宋体" w:hAnsi="宋体"/>
        </w:rPr>
      </w:pPr>
      <w:r w:rsidRPr="00A35D65">
        <w:rPr>
          <w:rFonts w:ascii="宋体" w:hAnsi="宋体" w:hint="eastAsia"/>
        </w:rPr>
        <w:t>次，连用4次。</w:t>
      </w:r>
    </w:p>
    <w:p w:rsidR="00F23563" w:rsidRPr="00A35D65" w:rsidRDefault="00F23563" w:rsidP="00F23563">
      <w:pPr>
        <w:rPr>
          <w:rFonts w:ascii="宋体" w:hAnsi="宋体"/>
        </w:rPr>
      </w:pPr>
      <w:r w:rsidRPr="00A35D65">
        <w:rPr>
          <w:rFonts w:ascii="宋体" w:hAnsi="宋体" w:hint="eastAsia"/>
        </w:rPr>
        <w:t xml:space="preserve">    (5)奥曲肽(octreotide)：它能降低胰岛8细胞作用，用于治疗磺酰脲(sul。fony—</w:t>
      </w:r>
    </w:p>
    <w:p w:rsidR="00F23563" w:rsidRPr="00A35D65" w:rsidRDefault="00F23563" w:rsidP="00F23563">
      <w:pPr>
        <w:rPr>
          <w:rFonts w:ascii="宋体" w:hAnsi="宋体"/>
        </w:rPr>
      </w:pPr>
      <w:r w:rsidRPr="00A35D65">
        <w:rPr>
          <w:rFonts w:ascii="宋体" w:hAnsi="宋体" w:hint="eastAsia"/>
        </w:rPr>
        <w:t>lurea)类药物过量引起的低血糖。它抑制胰岛素分泌较生长抑素强2倍。有过敏反应者禁</w:t>
      </w:r>
    </w:p>
    <w:p w:rsidR="00F23563" w:rsidRPr="00A35D65" w:rsidRDefault="00F23563" w:rsidP="00F23563">
      <w:pPr>
        <w:rPr>
          <w:rFonts w:ascii="宋体" w:hAnsi="宋体"/>
        </w:rPr>
      </w:pPr>
      <w:r w:rsidRPr="00A35D65">
        <w:rPr>
          <w:rFonts w:ascii="宋体" w:hAnsi="宋体" w:hint="eastAsia"/>
        </w:rPr>
        <w:t>用。成人剂量50～100“g，每8～12小时皮下注射或静脉输注。</w:t>
      </w:r>
    </w:p>
    <w:p w:rsidR="00F23563" w:rsidRPr="00A35D65" w:rsidRDefault="00F23563" w:rsidP="00F23563">
      <w:pPr>
        <w:rPr>
          <w:rFonts w:ascii="宋体" w:hAnsi="宋体"/>
        </w:rPr>
      </w:pPr>
      <w:r w:rsidRPr="00A35D65">
        <w:rPr>
          <w:rFonts w:ascii="宋体" w:hAnsi="宋体" w:hint="eastAsia"/>
        </w:rPr>
        <w:t xml:space="preserve">    (6)高血糖素(glucagons)：能诱导释放儿茶酚胺，是8受体阻断药和钙通道阻断药</w:t>
      </w:r>
    </w:p>
    <w:p w:rsidR="00F23563" w:rsidRPr="00A35D65" w:rsidRDefault="00F23563" w:rsidP="00F23563">
      <w:pPr>
        <w:rPr>
          <w:rFonts w:ascii="宋体" w:hAnsi="宋体"/>
        </w:rPr>
      </w:pPr>
      <w:r w:rsidRPr="00A35D65">
        <w:rPr>
          <w:rFonts w:ascii="宋体" w:hAnsi="宋体" w:hint="eastAsia"/>
        </w:rPr>
        <w:t>中毒的解毒剂，也可用在普鲁卡因、奎尼丁和三环抗抑郁药过量。主要应用指征是心动过</w:t>
      </w:r>
    </w:p>
    <w:p w:rsidR="00F23563" w:rsidRPr="00A35D65" w:rsidRDefault="00F23563" w:rsidP="00F23563">
      <w:pPr>
        <w:rPr>
          <w:rFonts w:ascii="宋体" w:hAnsi="宋体"/>
        </w:rPr>
      </w:pPr>
      <w:r w:rsidRPr="00A35D65">
        <w:rPr>
          <w:rFonts w:ascii="宋体" w:hAnsi="宋体" w:hint="eastAsia"/>
        </w:rPr>
        <w:t>缓和低血压。首次剂量5～10mg静脉注射。上述剂量可以反复注射。维持用药输注速率</w:t>
      </w:r>
    </w:p>
    <w:p w:rsidR="00F23563" w:rsidRPr="00A35D65" w:rsidRDefault="00F23563" w:rsidP="00F23563">
      <w:pPr>
        <w:rPr>
          <w:rFonts w:ascii="宋体" w:hAnsi="宋体"/>
        </w:rPr>
      </w:pPr>
      <w:r w:rsidRPr="00A35D65">
        <w:rPr>
          <w:rFonts w:ascii="宋体" w:hAnsi="宋体" w:hint="eastAsia"/>
        </w:rPr>
        <w:t>1～10mg／h。常见不良反应为恶心和呕吐。</w:t>
      </w:r>
    </w:p>
    <w:p w:rsidR="00F23563" w:rsidRPr="00A35D65" w:rsidRDefault="00F23563" w:rsidP="00F23563">
      <w:pPr>
        <w:rPr>
          <w:rFonts w:ascii="宋体" w:hAnsi="宋体"/>
        </w:rPr>
      </w:pPr>
      <w:r w:rsidRPr="00A35D65">
        <w:rPr>
          <w:rFonts w:ascii="宋体" w:hAnsi="宋体" w:hint="eastAsia"/>
        </w:rPr>
        <w:t xml:space="preserve">    (7)中枢神经抑制剂解毒药：</w:t>
      </w:r>
    </w:p>
    <w:p w:rsidR="00F23563" w:rsidRPr="00A35D65" w:rsidRDefault="00F23563" w:rsidP="00F23563">
      <w:pPr>
        <w:rPr>
          <w:rFonts w:ascii="宋体" w:hAnsi="宋体"/>
        </w:rPr>
      </w:pPr>
      <w:r w:rsidRPr="00A35D65">
        <w:rPr>
          <w:rFonts w:ascii="宋体" w:hAnsi="宋体" w:hint="eastAsia"/>
        </w:rPr>
        <w:t xml:space="preserve">    1)纳洛酮(naloxone)：是阿片类麻醉药的解毒药，对麻醉镇痛药引起的呼吸抑制有</w:t>
      </w:r>
    </w:p>
    <w:p w:rsidR="00F23563" w:rsidRPr="00A35D65" w:rsidRDefault="00F23563" w:rsidP="00F23563">
      <w:pPr>
        <w:rPr>
          <w:rFonts w:ascii="宋体" w:hAnsi="宋体"/>
        </w:rPr>
      </w:pPr>
      <w:r w:rsidRPr="00A35D65">
        <w:rPr>
          <w:rFonts w:ascii="宋体" w:hAnsi="宋体" w:hint="eastAsia"/>
        </w:rPr>
        <w:t>特异性拮抗作用。近年来临床发现，纳洛酮不仅对急性酒精中毒有催醒作用，对各种镇静</w:t>
      </w:r>
    </w:p>
    <w:p w:rsidR="00F23563" w:rsidRPr="00A35D65" w:rsidRDefault="00F23563" w:rsidP="00F23563">
      <w:pPr>
        <w:rPr>
          <w:rFonts w:ascii="宋体" w:hAnsi="宋体"/>
        </w:rPr>
      </w:pPr>
      <w:r w:rsidRPr="00A35D65">
        <w:rPr>
          <w:rFonts w:ascii="宋体" w:hAnsi="宋体" w:hint="eastAsia"/>
        </w:rPr>
        <w:t>催眠药，如地西泮(diazepam)等中毒也有一定疗效。机体处于应激状态时，促使腺垂体</w:t>
      </w:r>
    </w:p>
    <w:p w:rsidR="00F23563" w:rsidRPr="00A35D65" w:rsidRDefault="00F23563" w:rsidP="00F23563">
      <w:pPr>
        <w:rPr>
          <w:rFonts w:ascii="宋体" w:hAnsi="宋体"/>
        </w:rPr>
      </w:pPr>
      <w:r w:rsidRPr="00A35D65">
        <w:rPr>
          <w:rFonts w:ascii="宋体" w:hAnsi="宋体" w:hint="eastAsia"/>
        </w:rPr>
        <w:t>释放(}’内啡肽，可引起心肺功能障碍。纳洛酮是阿片受体拮抗剂，能拮抗p内啡肽对机体</w:t>
      </w:r>
    </w:p>
    <w:p w:rsidR="00F23563" w:rsidRPr="00A35D65" w:rsidRDefault="00F23563" w:rsidP="00F23563">
      <w:pPr>
        <w:rPr>
          <w:rFonts w:ascii="宋体" w:hAnsi="宋体"/>
        </w:rPr>
      </w:pPr>
      <w:r w:rsidRPr="00A35D65">
        <w:rPr>
          <w:rFonts w:ascii="宋体" w:hAnsi="宋体" w:hint="eastAsia"/>
        </w:rPr>
        <w:t>《!苎氅底第十篇理化因素所致疾病  ．：。i_l、l|0jjjijjj  j</w:t>
      </w:r>
    </w:p>
    <w:p w:rsidR="00F23563" w:rsidRPr="00A35D65" w:rsidRDefault="00F23563" w:rsidP="00F23563">
      <w:pPr>
        <w:rPr>
          <w:rFonts w:ascii="宋体" w:hAnsi="宋体"/>
        </w:rPr>
      </w:pPr>
      <w:r w:rsidRPr="00A35D65">
        <w:rPr>
          <w:rFonts w:ascii="宋体" w:hAnsi="宋体" w:hint="eastAsia"/>
        </w:rPr>
        <w:t>产生的不利影响。纳洛酮O．4～0．8mg静脉注射。重症患者1小时后重复一次。</w:t>
      </w:r>
    </w:p>
    <w:p w:rsidR="00F23563" w:rsidRPr="00A35D65" w:rsidRDefault="00F23563" w:rsidP="00F23563">
      <w:pPr>
        <w:rPr>
          <w:rFonts w:ascii="宋体" w:hAnsi="宋体"/>
        </w:rPr>
      </w:pPr>
      <w:r w:rsidRPr="00A35D65">
        <w:rPr>
          <w:rFonts w:ascii="宋体" w:hAnsi="宋体" w:hint="eastAsia"/>
        </w:rPr>
        <w:t xml:space="preserve">    2)氟马西尼(flumazenil)：是苯二氮草类中毒的解毒药。</w:t>
      </w:r>
    </w:p>
    <w:p w:rsidR="00F23563" w:rsidRPr="00A35D65" w:rsidRDefault="00F23563" w:rsidP="00F23563">
      <w:pPr>
        <w:rPr>
          <w:rFonts w:ascii="宋体" w:hAnsi="宋体"/>
        </w:rPr>
      </w:pPr>
      <w:r w:rsidRPr="00A35D65">
        <w:rPr>
          <w:rFonts w:ascii="宋体" w:hAnsi="宋体" w:hint="eastAsia"/>
        </w:rPr>
        <w:t xml:space="preserve">    (8)()PI中毒解毒药：应用阿托品和碘解磷定(pralidoxime iodide，PAM)。</w:t>
      </w:r>
    </w:p>
    <w:p w:rsidR="00F23563" w:rsidRPr="00A35D65" w:rsidRDefault="00F23563" w:rsidP="00F23563">
      <w:pPr>
        <w:rPr>
          <w:rFonts w:ascii="宋体" w:hAnsi="宋体"/>
        </w:rPr>
      </w:pPr>
      <w:r w:rsidRPr="00A35D65">
        <w:rPr>
          <w:rFonts w:ascii="宋体" w:hAnsi="宋体" w:hint="eastAsia"/>
        </w:rPr>
        <w:t xml:space="preserve">    6．预防并发症惊厥时，保护患者避免受伤；卧床时间较长者，要定时翻身，以免</w:t>
      </w:r>
    </w:p>
    <w:p w:rsidR="00F23563" w:rsidRPr="00A35D65" w:rsidRDefault="00F23563" w:rsidP="00F23563">
      <w:pPr>
        <w:rPr>
          <w:rFonts w:ascii="宋体" w:hAnsi="宋体"/>
        </w:rPr>
      </w:pPr>
      <w:r w:rsidRPr="00A35D65">
        <w:rPr>
          <w:rFonts w:ascii="宋体" w:hAnsi="宋体" w:hint="eastAsia"/>
        </w:rPr>
        <w:t>发生坠积性肺炎、压疮或血栓栓塞性疾患等。</w:t>
      </w:r>
    </w:p>
    <w:p w:rsidR="00F23563" w:rsidRPr="00A35D65" w:rsidRDefault="00F23563" w:rsidP="00F23563">
      <w:pPr>
        <w:rPr>
          <w:rFonts w:ascii="宋体" w:hAnsi="宋体"/>
        </w:rPr>
      </w:pPr>
      <w:r w:rsidRPr="00A35D65">
        <w:rPr>
          <w:rFonts w:ascii="宋体" w:hAnsi="宋体" w:hint="eastAsia"/>
        </w:rPr>
        <w:lastRenderedPageBreak/>
        <w:t xml:space="preserve">    (三)慢性中毒的治疗</w:t>
      </w:r>
    </w:p>
    <w:p w:rsidR="00F23563" w:rsidRPr="00A35D65" w:rsidRDefault="00F23563" w:rsidP="00F23563">
      <w:pPr>
        <w:rPr>
          <w:rFonts w:ascii="宋体" w:hAnsi="宋体"/>
        </w:rPr>
      </w:pPr>
      <w:r w:rsidRPr="00A35D65">
        <w:rPr>
          <w:rFonts w:ascii="宋体" w:hAnsi="宋体" w:hint="eastAsia"/>
        </w:rPr>
        <w:t xml:space="preserve">    1．解毒疗法  慢性铅、汞、砷、锰等中毒可采用金属中毒解毒药。用法详见本节</w:t>
      </w:r>
    </w:p>
    <w:p w:rsidR="00F23563" w:rsidRPr="00A35D65" w:rsidRDefault="00F23563" w:rsidP="00F23563">
      <w:pPr>
        <w:rPr>
          <w:rFonts w:ascii="宋体" w:hAnsi="宋体"/>
        </w:rPr>
      </w:pPr>
      <w:r w:rsidRPr="00A35D65">
        <w:rPr>
          <w:rFonts w:ascii="宋体" w:hAnsi="宋体" w:hint="eastAsia"/>
        </w:rPr>
        <w:t>“急性中毒的治疗”部分。</w:t>
      </w:r>
    </w:p>
    <w:p w:rsidR="00F23563" w:rsidRPr="00A35D65" w:rsidRDefault="00F23563" w:rsidP="00F23563">
      <w:pPr>
        <w:rPr>
          <w:rFonts w:ascii="宋体" w:hAnsi="宋体"/>
        </w:rPr>
      </w:pPr>
      <w:r w:rsidRPr="00A35D65">
        <w:rPr>
          <w:rFonts w:ascii="宋体" w:hAnsi="宋体" w:hint="eastAsia"/>
        </w:rPr>
        <w:t xml:space="preserve">    2．对症疗法有周围神经病、震颤麻痹综合征、中毒性肝病、中毒性肾病、白细胞</w:t>
      </w:r>
    </w:p>
    <w:p w:rsidR="00F23563" w:rsidRPr="00A35D65" w:rsidRDefault="00F23563" w:rsidP="00F23563">
      <w:pPr>
        <w:rPr>
          <w:rFonts w:ascii="宋体" w:hAnsi="宋体"/>
        </w:rPr>
      </w:pPr>
      <w:r w:rsidRPr="00A35D65">
        <w:rPr>
          <w:rFonts w:ascii="宋体" w:hAnsi="宋体" w:hint="eastAsia"/>
        </w:rPr>
        <w:t>减少、血小板减少、再生障碍性贫血的中毒患者，治疗参见有关章节。</w:t>
      </w:r>
    </w:p>
    <w:p w:rsidR="00F23563" w:rsidRPr="00A35D65" w:rsidRDefault="00F23563" w:rsidP="00F23563">
      <w:pPr>
        <w:rPr>
          <w:rFonts w:ascii="宋体" w:hAnsi="宋体"/>
        </w:rPr>
      </w:pPr>
      <w:r w:rsidRPr="00A35D65">
        <w:rPr>
          <w:rFonts w:ascii="宋体" w:hAnsi="宋体" w:hint="eastAsia"/>
        </w:rPr>
        <w:t xml:space="preserve">    【预防】</w:t>
      </w:r>
    </w:p>
    <w:p w:rsidR="00F23563" w:rsidRPr="00A35D65" w:rsidRDefault="00F23563" w:rsidP="00F23563">
      <w:pPr>
        <w:rPr>
          <w:rFonts w:ascii="宋体" w:hAnsi="宋体"/>
        </w:rPr>
      </w:pPr>
      <w:r w:rsidRPr="00A35D65">
        <w:rPr>
          <w:rFonts w:ascii="宋体" w:hAnsi="宋体" w:hint="eastAsia"/>
        </w:rPr>
        <w:t xml:space="preserve">    (一)加强防毒宣传</w:t>
      </w:r>
    </w:p>
    <w:p w:rsidR="00F23563" w:rsidRPr="00A35D65" w:rsidRDefault="00F23563" w:rsidP="00F23563">
      <w:pPr>
        <w:rPr>
          <w:rFonts w:ascii="宋体" w:hAnsi="宋体"/>
        </w:rPr>
      </w:pPr>
      <w:r w:rsidRPr="00A35D65">
        <w:rPr>
          <w:rFonts w:ascii="宋体" w:hAnsi="宋体" w:hint="eastAsia"/>
        </w:rPr>
        <w:t xml:space="preserve">    在厂矿、农村、城市居民中结合实际情况，因时、因地制宜地进行防毒宣传，向群众</w:t>
      </w:r>
    </w:p>
    <w:p w:rsidR="00F23563" w:rsidRPr="00A35D65" w:rsidRDefault="00F23563" w:rsidP="00F23563">
      <w:pPr>
        <w:rPr>
          <w:rFonts w:ascii="宋体" w:hAnsi="宋体"/>
        </w:rPr>
      </w:pPr>
      <w:r w:rsidRPr="00A35D65">
        <w:rPr>
          <w:rFonts w:ascii="宋体" w:hAnsi="宋体" w:hint="eastAsia"/>
        </w:rPr>
        <w:t>介绍有关中毒的预防和急救知识。在初冬宣传预防煤气中毒常识；喷洒农药或防鼠、灭蚊</w:t>
      </w:r>
    </w:p>
    <w:p w:rsidR="00F23563" w:rsidRPr="00A35D65" w:rsidRDefault="00F23563" w:rsidP="00F23563">
      <w:pPr>
        <w:rPr>
          <w:rFonts w:ascii="宋体" w:hAnsi="宋体"/>
        </w:rPr>
      </w:pPr>
      <w:r w:rsidRPr="00A35D65">
        <w:rPr>
          <w:rFonts w:ascii="宋体" w:hAnsi="宋体" w:hint="eastAsia"/>
        </w:rPr>
        <w:t>蝇季节，向群众宣传防治农药中毒常识。    ‘</w:t>
      </w:r>
    </w:p>
    <w:p w:rsidR="00F23563" w:rsidRPr="00A35D65" w:rsidRDefault="00F23563" w:rsidP="00F23563">
      <w:pPr>
        <w:rPr>
          <w:rFonts w:ascii="宋体" w:hAnsi="宋体"/>
        </w:rPr>
      </w:pPr>
      <w:r w:rsidRPr="00A35D65">
        <w:rPr>
          <w:rFonts w:ascii="宋体" w:hAnsi="宋体" w:hint="eastAsia"/>
        </w:rPr>
        <w:t xml:space="preserve">    (二)加强毒物管理</w:t>
      </w:r>
    </w:p>
    <w:p w:rsidR="00F23563" w:rsidRPr="00A35D65" w:rsidRDefault="00F23563" w:rsidP="00F23563">
      <w:pPr>
        <w:rPr>
          <w:rFonts w:ascii="宋体" w:hAnsi="宋体"/>
        </w:rPr>
      </w:pPr>
      <w:r w:rsidRPr="00A35D65">
        <w:rPr>
          <w:rFonts w:ascii="宋体" w:hAnsi="宋体" w:hint="eastAsia"/>
        </w:rPr>
        <w:t xml:space="preserve">    严格遵守有关毒物管理、防护和使用规定，加强毒物保管。防止化学物质跑、冒、</w:t>
      </w:r>
    </w:p>
    <w:p w:rsidR="00F23563" w:rsidRPr="00A35D65" w:rsidRDefault="00F23563" w:rsidP="00F23563">
      <w:pPr>
        <w:rPr>
          <w:rFonts w:ascii="宋体" w:hAnsi="宋体"/>
        </w:rPr>
      </w:pPr>
      <w:r w:rsidRPr="00A35D65">
        <w:rPr>
          <w:rFonts w:ascii="宋体" w:hAnsi="宋体" w:hint="eastAsia"/>
        </w:rPr>
        <w:t>滴、漏。厂矿中有毒物车间和岗位，加强局部和全面通风，以排出毒物。遵守车间空气中</w:t>
      </w:r>
    </w:p>
    <w:p w:rsidR="00F23563" w:rsidRPr="00A35D65" w:rsidRDefault="00F23563" w:rsidP="00F23563">
      <w:pPr>
        <w:rPr>
          <w:rFonts w:ascii="宋体" w:hAnsi="宋体"/>
        </w:rPr>
      </w:pPr>
      <w:r w:rsidRPr="00A35D65">
        <w:rPr>
          <w:rFonts w:ascii="宋体" w:hAnsi="宋体" w:hint="eastAsia"/>
        </w:rPr>
        <w:t>毒物最高允许浓度规定，加强防毒措施。注意废水、废气和废渣治理。</w:t>
      </w:r>
    </w:p>
    <w:p w:rsidR="00F23563" w:rsidRPr="00A35D65" w:rsidRDefault="00F23563" w:rsidP="00F23563">
      <w:pPr>
        <w:rPr>
          <w:rFonts w:ascii="宋体" w:hAnsi="宋体"/>
        </w:rPr>
      </w:pPr>
      <w:r w:rsidRPr="00A35D65">
        <w:rPr>
          <w:rFonts w:ascii="宋体" w:hAnsi="宋体" w:hint="eastAsia"/>
        </w:rPr>
        <w:t xml:space="preserve">    (三)预防化学性食物中毒</w:t>
      </w:r>
    </w:p>
    <w:p w:rsidR="00F23563" w:rsidRPr="00A35D65" w:rsidRDefault="00F23563" w:rsidP="00F23563">
      <w:pPr>
        <w:rPr>
          <w:rFonts w:ascii="宋体" w:hAnsi="宋体"/>
        </w:rPr>
      </w:pPr>
      <w:r w:rsidRPr="00A35D65">
        <w:rPr>
          <w:rFonts w:ascii="宋体" w:hAnsi="宋体" w:hint="eastAsia"/>
        </w:rPr>
        <w:t xml:space="preserve">    食用特殊的食品前，要了解有无毒性。不要吃有毒或变质的动植物性食物。不易辨认</w:t>
      </w:r>
    </w:p>
    <w:p w:rsidR="00F23563" w:rsidRPr="00A35D65" w:rsidRDefault="00F23563" w:rsidP="00F23563">
      <w:pPr>
        <w:rPr>
          <w:rFonts w:ascii="宋体" w:hAnsi="宋体"/>
        </w:rPr>
      </w:pPr>
      <w:r w:rsidRPr="00A35D65">
        <w:rPr>
          <w:rFonts w:ascii="宋体" w:hAnsi="宋体" w:hint="eastAsia"/>
        </w:rPr>
        <w:t>有无毒性的蕈类，不可食用。河豚、木薯、附子等经过适当处理后，可消除毒性，如无把</w:t>
      </w:r>
    </w:p>
    <w:p w:rsidR="00F23563" w:rsidRPr="00A35D65" w:rsidRDefault="00F23563" w:rsidP="00F23563">
      <w:pPr>
        <w:rPr>
          <w:rFonts w:ascii="宋体" w:hAnsi="宋体"/>
        </w:rPr>
      </w:pPr>
      <w:r w:rsidRPr="00A35D65">
        <w:rPr>
          <w:rFonts w:ascii="宋体" w:hAnsi="宋体" w:hint="eastAsia"/>
        </w:rPr>
        <w:t>握不要进食。不宜用镀锌器皿存放酸性食品，如清凉饮料或果汁等。</w:t>
      </w:r>
    </w:p>
    <w:p w:rsidR="00F23563" w:rsidRPr="00A35D65" w:rsidRDefault="00F23563" w:rsidP="00F23563">
      <w:pPr>
        <w:rPr>
          <w:rFonts w:ascii="宋体" w:hAnsi="宋体"/>
        </w:rPr>
      </w:pPr>
      <w:r w:rsidRPr="00A35D65">
        <w:rPr>
          <w:rFonts w:ascii="宋体" w:hAnsi="宋体" w:hint="eastAsia"/>
        </w:rPr>
        <w:t xml:space="preserve">    (四)防止误食毒物或用药过量</w:t>
      </w:r>
    </w:p>
    <w:p w:rsidR="00F23563" w:rsidRPr="00A35D65" w:rsidRDefault="00F23563" w:rsidP="00F23563">
      <w:pPr>
        <w:rPr>
          <w:rFonts w:ascii="宋体" w:hAnsi="宋体"/>
        </w:rPr>
      </w:pPr>
      <w:r w:rsidRPr="00A35D65">
        <w:rPr>
          <w:rFonts w:ascii="宋体" w:hAnsi="宋体" w:hint="eastAsia"/>
        </w:rPr>
        <w:t xml:space="preserve">    盛药物或化学物品的容器要加标签。医院、家庭和托儿所的消毒液和杀虫药要严加管</w:t>
      </w:r>
    </w:p>
    <w:p w:rsidR="00F23563" w:rsidRPr="00A35D65" w:rsidRDefault="00F23563" w:rsidP="00F23563">
      <w:pPr>
        <w:rPr>
          <w:rFonts w:ascii="宋体" w:hAnsi="宋体"/>
        </w:rPr>
      </w:pPr>
      <w:r w:rsidRPr="00A35D65">
        <w:rPr>
          <w:rFonts w:ascii="宋体" w:hAnsi="宋体" w:hint="eastAsia"/>
        </w:rPr>
        <w:t>理。医院用药和发药要进行严格查对制度，以免误服或用药过量。家庭用药应加锁保管，</w:t>
      </w:r>
    </w:p>
    <w:p w:rsidR="00F23563" w:rsidRPr="00A35D65" w:rsidRDefault="00F23563" w:rsidP="00F23563">
      <w:pPr>
        <w:rPr>
          <w:rFonts w:ascii="宋体" w:hAnsi="宋体"/>
        </w:rPr>
      </w:pPr>
      <w:r w:rsidRPr="00A35D65">
        <w:rPr>
          <w:rFonts w:ascii="宋体" w:hAnsi="宋体" w:hint="eastAsia"/>
        </w:rPr>
        <w:t>远离小孩。精神病患者用药，更有专人负责。</w:t>
      </w:r>
    </w:p>
    <w:p w:rsidR="00F23563" w:rsidRPr="00A35D65" w:rsidRDefault="00F23563" w:rsidP="00F23563">
      <w:pPr>
        <w:rPr>
          <w:rFonts w:ascii="宋体" w:hAnsi="宋体"/>
        </w:rPr>
      </w:pPr>
      <w:r w:rsidRPr="00A35D65">
        <w:rPr>
          <w:rFonts w:ascii="宋体" w:hAnsi="宋体" w:hint="eastAsia"/>
        </w:rPr>
        <w:t xml:space="preserve">    (五)预防地方性中毒病</w:t>
      </w:r>
    </w:p>
    <w:p w:rsidR="00F23563" w:rsidRPr="00A35D65" w:rsidRDefault="00F23563" w:rsidP="00F23563">
      <w:pPr>
        <w:rPr>
          <w:rFonts w:ascii="宋体" w:hAnsi="宋体"/>
        </w:rPr>
      </w:pPr>
      <w:r w:rsidRPr="00A35D65">
        <w:rPr>
          <w:rFonts w:ascii="宋体" w:hAnsi="宋体" w:hint="eastAsia"/>
        </w:rPr>
        <w:t xml:space="preserve">    地方饮水中含氟量过高，可引起地方性氟骨症。经过打深井、换水等方法改善水源可</w:t>
      </w:r>
    </w:p>
    <w:p w:rsidR="00F23563" w:rsidRPr="00A35D65" w:rsidRDefault="00F23563" w:rsidP="00F23563">
      <w:pPr>
        <w:rPr>
          <w:rFonts w:ascii="宋体" w:hAnsi="宋体"/>
        </w:rPr>
      </w:pPr>
      <w:r w:rsidRPr="00A35D65">
        <w:rPr>
          <w:rFonts w:ascii="宋体" w:hAnsi="宋体" w:hint="eastAsia"/>
        </w:rPr>
        <w:t>以预防。有的地方井盐中钡含量过高，可引起地方性麻痹病。井盐提出氯化钡后，此病随</w:t>
      </w:r>
    </w:p>
    <w:p w:rsidR="00F23563" w:rsidRPr="00A35D65" w:rsidRDefault="00F23563" w:rsidP="00F23563">
      <w:pPr>
        <w:rPr>
          <w:rFonts w:ascii="宋体" w:hAnsi="宋体"/>
        </w:rPr>
      </w:pPr>
      <w:r w:rsidRPr="00A35D65">
        <w:rPr>
          <w:rFonts w:ascii="宋体" w:hAnsi="宋体" w:hint="eastAsia"/>
        </w:rPr>
        <w:t>之消除。棉子油中含有棉酚，食后可引起中毒。棉子油加碱处理，使棉酚形成棉酚钠盐，</w:t>
      </w:r>
    </w:p>
    <w:p w:rsidR="00F23563" w:rsidRPr="00A35D65" w:rsidRDefault="00F23563" w:rsidP="00F23563">
      <w:pPr>
        <w:rPr>
          <w:rFonts w:ascii="宋体" w:hAnsi="宋体"/>
        </w:rPr>
      </w:pPr>
      <w:r w:rsidRPr="00A35D65">
        <w:rPr>
          <w:rFonts w:ascii="宋体" w:hAnsi="宋体" w:hint="eastAsia"/>
        </w:rPr>
        <w:t>即可消除毒性。</w:t>
      </w:r>
    </w:p>
    <w:p w:rsidR="00F23563" w:rsidRPr="00A35D65" w:rsidRDefault="00F23563" w:rsidP="00F23563">
      <w:pPr>
        <w:rPr>
          <w:rFonts w:ascii="宋体" w:hAnsi="宋体"/>
        </w:rPr>
      </w:pPr>
      <w:r w:rsidRPr="00A35D65">
        <w:rPr>
          <w:rFonts w:ascii="宋体" w:hAnsi="宋体" w:hint="eastAsia"/>
        </w:rPr>
        <w:t>第二节农药中毒</w:t>
      </w:r>
    </w:p>
    <w:p w:rsidR="00F23563" w:rsidRPr="00A35D65" w:rsidRDefault="00F23563" w:rsidP="00F23563">
      <w:pPr>
        <w:rPr>
          <w:rFonts w:ascii="宋体" w:hAnsi="宋体"/>
        </w:rPr>
      </w:pPr>
      <w:r w:rsidRPr="00A35D65">
        <w:rPr>
          <w:rFonts w:ascii="宋体" w:hAnsi="宋体" w:hint="eastAsia"/>
        </w:rPr>
        <w:t>(崔书章)</w:t>
      </w:r>
    </w:p>
    <w:p w:rsidR="00F23563" w:rsidRPr="00A35D65" w:rsidRDefault="00F23563" w:rsidP="00F23563">
      <w:pPr>
        <w:rPr>
          <w:rFonts w:ascii="宋体" w:hAnsi="宋体"/>
        </w:rPr>
      </w:pPr>
      <w:r w:rsidRPr="00A35D65">
        <w:rPr>
          <w:rFonts w:ascii="宋体" w:hAnsi="宋体" w:hint="eastAsia"/>
        </w:rPr>
        <w:t xml:space="preserve">    农药(pesticide)是指用来杀灭害虫、啮齿动物、真菌和莠草等为防治农业病虫害的</w:t>
      </w:r>
    </w:p>
    <w:p w:rsidR="00F23563" w:rsidRPr="00A35D65" w:rsidRDefault="00F23563" w:rsidP="00F23563">
      <w:pPr>
        <w:rPr>
          <w:rFonts w:ascii="宋体" w:hAnsi="宋体"/>
        </w:rPr>
      </w:pPr>
      <w:r w:rsidRPr="00A35D65">
        <w:rPr>
          <w:rFonts w:ascii="宋体" w:hAnsi="宋体" w:hint="eastAsia"/>
        </w:rPr>
        <w:t>药品。农药种类很多，目前常用的包括杀虫药(有机磷类、氨基甲酸酯类、拟除虫菊酯类</w:t>
      </w:r>
    </w:p>
    <w:p w:rsidR="00F23563" w:rsidRPr="00A35D65" w:rsidRDefault="00F23563" w:rsidP="00F23563">
      <w:pPr>
        <w:rPr>
          <w:rFonts w:ascii="宋体" w:hAnsi="宋体"/>
        </w:rPr>
      </w:pPr>
      <w:r w:rsidRPr="00A35D65">
        <w:rPr>
          <w:rFonts w:ascii="宋体" w:hAnsi="宋体" w:hint="eastAsia"/>
        </w:rPr>
        <w:t>和甲脒类等)、灭鼠药(rodenticide)和除草剂(herbicide)等。上述农药在生产、运输、</w:t>
      </w:r>
    </w:p>
    <w:p w:rsidR="00F23563" w:rsidRPr="00A35D65" w:rsidRDefault="00F23563" w:rsidP="00F23563">
      <w:pPr>
        <w:rPr>
          <w:rFonts w:ascii="宋体" w:hAnsi="宋体"/>
        </w:rPr>
      </w:pPr>
      <w:r w:rsidRPr="00A35D65">
        <w:rPr>
          <w:rFonts w:ascii="宋体" w:hAnsi="宋体" w:hint="eastAsia"/>
        </w:rPr>
        <w:t>分销、贮存和使用过程中，被过量接触及残留在农作物上的量过多、污染食物和被意外摄</w:t>
      </w:r>
    </w:p>
    <w:p w:rsidR="00F23563" w:rsidRPr="00A35D65" w:rsidRDefault="00F23563" w:rsidP="00F23563">
      <w:pPr>
        <w:rPr>
          <w:rFonts w:ascii="宋体" w:hAnsi="宋体"/>
        </w:rPr>
      </w:pPr>
      <w:r w:rsidRPr="00A35D65">
        <w:rPr>
          <w:rFonts w:ascii="宋体" w:hAnsi="宋体" w:hint="eastAsia"/>
        </w:rPr>
        <w:t>入均可引起人畜中毒。</w:t>
      </w:r>
    </w:p>
    <w:p w:rsidR="00F23563" w:rsidRPr="00A35D65" w:rsidRDefault="00F23563" w:rsidP="00F23563">
      <w:pPr>
        <w:rPr>
          <w:rFonts w:ascii="宋体" w:hAnsi="宋体"/>
        </w:rPr>
      </w:pPr>
      <w:r w:rsidRPr="00A35D65">
        <w:rPr>
          <w:rFonts w:ascii="宋体" w:hAnsi="宋体" w:hint="eastAsia"/>
        </w:rPr>
        <w:t>麟章i囊jj毒麓治</w:t>
      </w:r>
    </w:p>
    <w:p w:rsidR="00F23563" w:rsidRPr="00A35D65" w:rsidRDefault="00F23563" w:rsidP="00F23563">
      <w:pPr>
        <w:rPr>
          <w:rFonts w:ascii="宋体" w:hAnsi="宋体"/>
        </w:rPr>
      </w:pPr>
      <w:r w:rsidRPr="00A35D65">
        <w:rPr>
          <w:rFonts w:ascii="宋体" w:hAnsi="宋体" w:hint="eastAsia"/>
        </w:rPr>
        <w:t xml:space="preserve">    农药在便用过程中因效果不好或对人畜毒性太大而不断被淘汰或被新品种替代。在20</w:t>
      </w:r>
    </w:p>
    <w:p w:rsidR="00F23563" w:rsidRPr="00A35D65" w:rsidRDefault="00F23563" w:rsidP="00F23563">
      <w:pPr>
        <w:rPr>
          <w:rFonts w:ascii="宋体" w:hAnsi="宋体"/>
        </w:rPr>
      </w:pPr>
      <w:r w:rsidRPr="00A35D65">
        <w:rPr>
          <w:rFonts w:ascii="宋体" w:hAnsi="宋体" w:hint="eastAsia"/>
        </w:rPr>
        <w:t>世纪50年代，有机氯类杀虫药(organochlor。ine insecticides，如滴滴涕、甲氧滴滴涕和六</w:t>
      </w:r>
    </w:p>
    <w:p w:rsidR="00F23563" w:rsidRPr="00A35D65" w:rsidRDefault="00F23563" w:rsidP="00F23563">
      <w:pPr>
        <w:rPr>
          <w:rFonts w:ascii="宋体" w:hAnsi="宋体"/>
        </w:rPr>
      </w:pPr>
      <w:r w:rsidRPr="00A35D65">
        <w:rPr>
          <w:rFonts w:ascii="宋体" w:hAnsi="宋体" w:hint="eastAsia"/>
        </w:rPr>
        <w:t>六六等)是最早开发和广泛使用的一种农药。该类药稳定，对人畜毒性小，但由于在土</w:t>
      </w:r>
    </w:p>
    <w:p w:rsidR="00F23563" w:rsidRPr="00A35D65" w:rsidRDefault="00F23563" w:rsidP="00F23563">
      <w:pPr>
        <w:rPr>
          <w:rFonts w:ascii="宋体" w:hAnsi="宋体"/>
        </w:rPr>
      </w:pPr>
      <w:r w:rsidRPr="00A35D65">
        <w:rPr>
          <w:rFonts w:ascii="宋体" w:hAnsi="宋体" w:hint="eastAsia"/>
        </w:rPr>
        <w:t>壤、食品和生物体内残存时间持久，造成环境污染和生态环境破坏，且动物实验发现，尚</w:t>
      </w:r>
    </w:p>
    <w:p w:rsidR="00F23563" w:rsidRPr="00A35D65" w:rsidRDefault="00F23563" w:rsidP="00F23563">
      <w:pPr>
        <w:rPr>
          <w:rFonts w:ascii="宋体" w:hAnsi="宋体"/>
        </w:rPr>
      </w:pPr>
      <w:r w:rsidRPr="00A35D65">
        <w:rPr>
          <w:rFonts w:ascii="宋体" w:hAnsi="宋体" w:hint="eastAsia"/>
        </w:rPr>
        <w:t>能增加肝癌的发病率，在许多国家已被禁用。20世纪60年代，世界各地普遍生产和使用</w:t>
      </w:r>
    </w:p>
    <w:p w:rsidR="00F23563" w:rsidRPr="00A35D65" w:rsidRDefault="00F23563" w:rsidP="00F23563">
      <w:pPr>
        <w:rPr>
          <w:rFonts w:ascii="宋体" w:hAnsi="宋体"/>
        </w:rPr>
      </w:pPr>
      <w:r w:rsidRPr="00A35D65">
        <w:rPr>
          <w:rFonts w:ascii="宋体" w:hAnsi="宋体" w:hint="eastAsia"/>
        </w:rPr>
        <w:t>()PI。据不完全统计，世界上能合成有效的()PI数百种，其中大量生产的有四十余种。20</w:t>
      </w:r>
    </w:p>
    <w:p w:rsidR="00F23563" w:rsidRPr="00A35D65" w:rsidRDefault="00F23563" w:rsidP="00F23563">
      <w:pPr>
        <w:rPr>
          <w:rFonts w:ascii="宋体" w:hAnsi="宋体"/>
        </w:rPr>
      </w:pPr>
      <w:r w:rsidRPr="00A35D65">
        <w:rPr>
          <w:rFonts w:ascii="宋体" w:hAnsi="宋体" w:hint="eastAsia"/>
        </w:rPr>
        <w:t>世纪70年代后，相继生产氨基甲酸酯类、拟除虫菊酯类和甲脒类等新型农业杀虫药。</w:t>
      </w:r>
    </w:p>
    <w:p w:rsidR="00F23563" w:rsidRPr="00A35D65" w:rsidRDefault="00F23563" w:rsidP="00F23563">
      <w:pPr>
        <w:rPr>
          <w:rFonts w:ascii="宋体" w:hAnsi="宋体"/>
        </w:rPr>
      </w:pPr>
      <w:r w:rsidRPr="00A35D65">
        <w:rPr>
          <w:rFonts w:ascii="宋体" w:hAnsi="宋体" w:hint="eastAsia"/>
        </w:rPr>
        <w:t>1982年，我国停止生产六六六，并限制使用此类农药。目前，我国不断淘汰对人畜毒性</w:t>
      </w:r>
    </w:p>
    <w:p w:rsidR="00F23563" w:rsidRPr="00A35D65" w:rsidRDefault="00F23563" w:rsidP="00F23563">
      <w:pPr>
        <w:rPr>
          <w:rFonts w:ascii="宋体" w:hAnsi="宋体"/>
        </w:rPr>
      </w:pPr>
      <w:r w:rsidRPr="00A35D65">
        <w:rPr>
          <w:rFonts w:ascii="宋体" w:hAnsi="宋体" w:hint="eastAsia"/>
        </w:rPr>
        <w:lastRenderedPageBreak/>
        <w:t>较大的oPI。2007年起，我国为保护粮食、蔬菜和水果等农产品的质量安全，将停止使用</w:t>
      </w:r>
    </w:p>
    <w:p w:rsidR="00F23563" w:rsidRPr="00A35D65" w:rsidRDefault="00F23563" w:rsidP="00F23563">
      <w:pPr>
        <w:rPr>
          <w:rFonts w:ascii="宋体" w:hAnsi="宋体"/>
        </w:rPr>
      </w:pPr>
      <w:r w:rsidRPr="00A35D65">
        <w:rPr>
          <w:rFonts w:ascii="宋体" w:hAnsi="宋体" w:hint="eastAsia"/>
        </w:rPr>
        <w:t>对硫磷、甲基对硫磷、甲胺磷、磷胺和久效磷5种高毒()PI。到2009年，基本消除有机</w:t>
      </w:r>
    </w:p>
    <w:p w:rsidR="00F23563" w:rsidRPr="00A35D65" w:rsidRDefault="00F23563" w:rsidP="00F23563">
      <w:pPr>
        <w:rPr>
          <w:rFonts w:ascii="宋体" w:hAnsi="宋体"/>
        </w:rPr>
      </w:pPr>
      <w:r w:rsidRPr="00A35D65">
        <w:rPr>
          <w:rFonts w:ascii="宋体" w:hAnsi="宋体" w:hint="eastAsia"/>
        </w:rPr>
        <w:t>氯类杀虫药(氯丹、灭蚁灵和滴滴涕)生产、使用和进出口。在农业生产中，由于鼠类破</w:t>
      </w:r>
    </w:p>
    <w:p w:rsidR="00F23563" w:rsidRPr="00A35D65" w:rsidRDefault="00F23563" w:rsidP="00F23563">
      <w:pPr>
        <w:rPr>
          <w:rFonts w:ascii="宋体" w:hAnsi="宋体"/>
        </w:rPr>
      </w:pPr>
      <w:r w:rsidRPr="00A35D65">
        <w:rPr>
          <w:rFonts w:ascii="宋体" w:hAnsi="宋体" w:hint="eastAsia"/>
        </w:rPr>
        <w:t>坏庄稼，灭鼠药应用广泛，也易引起人体中毒。本节重点介绍C)PI、氨基甲酸酯类杀虫药</w:t>
      </w:r>
    </w:p>
    <w:p w:rsidR="00F23563" w:rsidRPr="00A35D65" w:rsidRDefault="00F23563" w:rsidP="00F23563">
      <w:pPr>
        <w:rPr>
          <w:rFonts w:ascii="宋体" w:hAnsi="宋体"/>
        </w:rPr>
      </w:pPr>
      <w:r w:rsidRPr="00A35D65">
        <w:rPr>
          <w:rFonts w:ascii="宋体" w:hAnsi="宋体" w:hint="eastAsia"/>
        </w:rPr>
        <w:t>和灭鼠药中毒。</w:t>
      </w:r>
    </w:p>
    <w:p w:rsidR="00F23563" w:rsidRPr="00A35D65" w:rsidRDefault="00F23563" w:rsidP="00F23563">
      <w:pPr>
        <w:rPr>
          <w:rFonts w:ascii="宋体" w:hAnsi="宋体"/>
        </w:rPr>
      </w:pPr>
      <w:r w:rsidRPr="00A35D65">
        <w:rPr>
          <w:rFonts w:ascii="宋体" w:hAnsi="宋体" w:hint="eastAsia"/>
        </w:rPr>
        <w:t>有机磷杀虫药中毒</w:t>
      </w:r>
    </w:p>
    <w:p w:rsidR="00F23563" w:rsidRPr="00A35D65" w:rsidRDefault="00F23563" w:rsidP="00F23563">
      <w:pPr>
        <w:rPr>
          <w:rFonts w:ascii="宋体" w:hAnsi="宋体"/>
        </w:rPr>
      </w:pPr>
      <w:r w:rsidRPr="00A35D65">
        <w:rPr>
          <w:rFonts w:ascii="宋体" w:hAnsi="宋体" w:hint="eastAsia"/>
        </w:rPr>
        <w:t xml:space="preserve">    ()PI中毒主要通过抑制体内胆碱酯酶(cholinesteI‘ase，ChE)活性，失去分解乙酰胆</w:t>
      </w:r>
    </w:p>
    <w:p w:rsidR="00F23563" w:rsidRPr="00A35D65" w:rsidRDefault="00F23563" w:rsidP="00F23563">
      <w:pPr>
        <w:rPr>
          <w:rFonts w:ascii="宋体" w:hAnsi="宋体"/>
        </w:rPr>
      </w:pPr>
      <w:r w:rsidRPr="00A35D65">
        <w:rPr>
          <w:rFonts w:ascii="宋体" w:hAnsi="宋体" w:hint="eastAsia"/>
        </w:rPr>
        <w:t>碱(acetylcholine，ACh)能力，引起体内生理效应部位ACh大量蓄积，使胆碱能神经持</w:t>
      </w:r>
    </w:p>
    <w:p w:rsidR="00F23563" w:rsidRPr="00A35D65" w:rsidRDefault="00F23563" w:rsidP="00F23563">
      <w:pPr>
        <w:rPr>
          <w:rFonts w:ascii="宋体" w:hAnsi="宋体"/>
        </w:rPr>
      </w:pPr>
      <w:r w:rsidRPr="00A35D65">
        <w:rPr>
          <w:rFonts w:ascii="宋体" w:hAnsi="宋体" w:hint="eastAsia"/>
        </w:rPr>
        <w:t>续过度兴奋，表现毒蕈碱样、烟碱样和中枢神经系统等中毒症状和体征。严重者，常死于</w:t>
      </w:r>
    </w:p>
    <w:p w:rsidR="00F23563" w:rsidRPr="00A35D65" w:rsidRDefault="00F23563" w:rsidP="00F23563">
      <w:pPr>
        <w:rPr>
          <w:rFonts w:ascii="宋体" w:hAnsi="宋体"/>
        </w:rPr>
      </w:pPr>
      <w:r w:rsidRPr="00A35D65">
        <w:rPr>
          <w:rFonts w:ascii="宋体" w:hAnsi="宋体" w:hint="eastAsia"/>
        </w:rPr>
        <w:t>呼吸衰竭。</w:t>
      </w:r>
    </w:p>
    <w:p w:rsidR="00F23563" w:rsidRPr="00A35D65" w:rsidRDefault="00F23563" w:rsidP="00F23563">
      <w:pPr>
        <w:rPr>
          <w:rFonts w:ascii="宋体" w:hAnsi="宋体"/>
        </w:rPr>
      </w:pPr>
      <w:r w:rsidRPr="00A35D65">
        <w:rPr>
          <w:rFonts w:ascii="宋体" w:hAnsi="宋体" w:hint="eastAsia"/>
        </w:rPr>
        <w:t xml:space="preserve">    ()PI属于有机磷酸酯或硫化磷酸酯类化合物，大都为油状液体，呈淡黄色至棕色，稍</w:t>
      </w:r>
    </w:p>
    <w:p w:rsidR="00F23563" w:rsidRPr="00A35D65" w:rsidRDefault="00F23563" w:rsidP="00F23563">
      <w:pPr>
        <w:rPr>
          <w:rFonts w:ascii="宋体" w:hAnsi="宋体"/>
        </w:rPr>
      </w:pPr>
      <w:r w:rsidRPr="00A35D65">
        <w:rPr>
          <w:rFonts w:ascii="宋体" w:hAnsi="宋体" w:hint="eastAsia"/>
        </w:rPr>
        <w:t>有挥发性，有大蒜臭味，难溶于水，不易溶于多种有机溶剂，在酸性环境中稳定，在碱性</w:t>
      </w:r>
    </w:p>
    <w:p w:rsidR="00F23563" w:rsidRPr="00A35D65" w:rsidRDefault="00F23563" w:rsidP="00F23563">
      <w:pPr>
        <w:rPr>
          <w:rFonts w:ascii="宋体" w:hAnsi="宋体"/>
        </w:rPr>
      </w:pPr>
      <w:r w:rsidRPr="00A35D65">
        <w:rPr>
          <w:rFonts w:ascii="宋体" w:hAnsi="宋体" w:hint="eastAsia"/>
        </w:rPr>
        <w:t>环境中易分解失效。甲拌磷和三硫磷耐碱，敌百虫遇碱能变成毒性更强的敌敌畏。常用剂</w:t>
      </w:r>
    </w:p>
    <w:p w:rsidR="00F23563" w:rsidRPr="00A35D65" w:rsidRDefault="00F23563" w:rsidP="00F23563">
      <w:pPr>
        <w:rPr>
          <w:rFonts w:ascii="宋体" w:hAnsi="宋体"/>
        </w:rPr>
      </w:pPr>
      <w:r w:rsidRPr="00A35D65">
        <w:rPr>
          <w:rFonts w:ascii="宋体" w:hAnsi="宋体" w:hint="eastAsia"/>
        </w:rPr>
        <w:t>型有乳剂、油剂和粉剂等。其基本化学结构式如图10一2—1。R和R’为烷基、芳基、羟胺基</w:t>
      </w:r>
    </w:p>
    <w:p w:rsidR="00F23563" w:rsidRPr="00A35D65" w:rsidRDefault="00F23563" w:rsidP="00F23563">
      <w:pPr>
        <w:rPr>
          <w:rFonts w:ascii="宋体" w:hAnsi="宋体"/>
        </w:rPr>
      </w:pPr>
      <w:r w:rsidRPr="00A35D65">
        <w:rPr>
          <w:rFonts w:ascii="宋体" w:hAnsi="宋体" w:hint="eastAsia"/>
        </w:rPr>
        <w:t>或其他取代基团，X为烷氧基、丙基或其他取代基，Y为氧或硫。</w:t>
      </w:r>
    </w:p>
    <w:p w:rsidR="00F23563" w:rsidRPr="00A35D65" w:rsidRDefault="00F23563" w:rsidP="00F23563">
      <w:pPr>
        <w:rPr>
          <w:rFonts w:ascii="宋体" w:hAnsi="宋体"/>
        </w:rPr>
      </w:pPr>
      <w:r w:rsidRPr="00A35D65">
        <w:rPr>
          <w:rFonts w:ascii="宋体" w:hAnsi="宋体" w:hint="eastAsia"/>
        </w:rPr>
        <w:t xml:space="preserve">    由于取代基不同，各种()PI毒性相差很大。国内生产    、，．</w:t>
      </w:r>
    </w:p>
    <w:p w:rsidR="00F23563" w:rsidRPr="00A35D65" w:rsidRDefault="00F23563" w:rsidP="00F23563">
      <w:pPr>
        <w:rPr>
          <w:rFonts w:ascii="宋体" w:hAnsi="宋体"/>
        </w:rPr>
      </w:pPr>
      <w:r w:rsidRPr="00A35D65">
        <w:rPr>
          <w:rFonts w:ascii="宋体" w:hAnsi="宋体" w:hint="eastAsia"/>
        </w:rPr>
        <w:t>的()PI的毒性按大鼠急性经口进人体内的半数致死量    1I／…</w:t>
      </w:r>
    </w:p>
    <w:p w:rsidR="00F23563" w:rsidRPr="00A35D65" w:rsidRDefault="00F23563" w:rsidP="00F23563">
      <w:pPr>
        <w:rPr>
          <w:rFonts w:ascii="宋体" w:hAnsi="宋体"/>
        </w:rPr>
      </w:pPr>
      <w:r w:rsidRPr="00A35D65">
        <w:rPr>
          <w:rFonts w:ascii="宋体" w:hAnsi="宋体" w:hint="eastAsia"/>
        </w:rPr>
        <w:t>(LD50)分为4类，对C)PI中毒有效抢救具有重要参考    …＼</w:t>
      </w:r>
    </w:p>
    <w:p w:rsidR="00F23563" w:rsidRPr="00A35D65" w:rsidRDefault="00F23563" w:rsidP="00F23563">
      <w:pPr>
        <w:rPr>
          <w:rFonts w:ascii="宋体" w:hAnsi="宋体"/>
        </w:rPr>
      </w:pPr>
      <w:r w:rsidRPr="00A35D65">
        <w:rPr>
          <w:rFonts w:ascii="宋体" w:hAnsi="宋体" w:hint="eastAsia"/>
        </w:rPr>
        <w:t>价值。    0一R’</w:t>
      </w:r>
    </w:p>
    <w:p w:rsidR="00F23563" w:rsidRPr="00A35D65" w:rsidRDefault="00F23563" w:rsidP="00F23563">
      <w:pPr>
        <w:rPr>
          <w:rFonts w:ascii="宋体" w:hAnsi="宋体"/>
        </w:rPr>
      </w:pPr>
      <w:r w:rsidRPr="00A35D65">
        <w:rPr>
          <w:rFonts w:ascii="宋体" w:hAnsi="宋体" w:hint="eastAsia"/>
        </w:rPr>
        <w:t xml:space="preserve">    (一)届0毒类    图’o-2。’OPI结构通式</w:t>
      </w:r>
    </w:p>
    <w:p w:rsidR="00F23563" w:rsidRPr="00A35D65" w:rsidRDefault="00F23563" w:rsidP="00F23563">
      <w:pPr>
        <w:rPr>
          <w:rFonts w:ascii="宋体" w:hAnsi="宋体"/>
        </w:rPr>
      </w:pPr>
      <w:r w:rsidRPr="00A35D65">
        <w:rPr>
          <w:rFonts w:ascii="宋体" w:hAnsi="宋体" w:hint="eastAsia"/>
        </w:rPr>
        <w:t xml:space="preserve">    L聩o&lt;10mg／kg，如甲拌磷(thimet，3911)、内吸磷</w:t>
      </w:r>
    </w:p>
    <w:p w:rsidR="00F23563" w:rsidRPr="00A35D65" w:rsidRDefault="00F23563" w:rsidP="00F23563">
      <w:pPr>
        <w:rPr>
          <w:rFonts w:ascii="宋体" w:hAnsi="宋体"/>
        </w:rPr>
      </w:pPr>
      <w:r w:rsidRPr="00A35D65">
        <w:rPr>
          <w:rFonts w:ascii="宋体" w:hAnsi="宋体" w:hint="eastAsia"/>
        </w:rPr>
        <w:t>(demeton，1059)、对硫磷(parathion，1605)、速灭磷(mevinphos)和特普(tetraeth—</w:t>
      </w:r>
    </w:p>
    <w:p w:rsidR="00F23563" w:rsidRPr="00A35D65" w:rsidRDefault="00F23563" w:rsidP="00F23563">
      <w:pPr>
        <w:rPr>
          <w:rFonts w:ascii="宋体" w:hAnsi="宋体"/>
        </w:rPr>
      </w:pPr>
      <w:r w:rsidRPr="00A35D65">
        <w:rPr>
          <w:rFonts w:ascii="宋体" w:hAnsi="宋体" w:hint="eastAsia"/>
        </w:rPr>
        <w:t>ylpyrophosphate，TEPP)等。</w:t>
      </w:r>
    </w:p>
    <w:p w:rsidR="00F23563" w:rsidRPr="00A35D65" w:rsidRDefault="00F23563" w:rsidP="00F23563">
      <w:pPr>
        <w:rPr>
          <w:rFonts w:ascii="宋体" w:hAnsi="宋体"/>
        </w:rPr>
      </w:pPr>
      <w:r w:rsidRPr="00A35D65">
        <w:rPr>
          <w:rFonts w:ascii="宋体" w:hAnsi="宋体" w:hint="eastAsia"/>
        </w:rPr>
        <w:t xml:space="preserve">    (二J高毒类</w:t>
      </w:r>
    </w:p>
    <w:p w:rsidR="00F23563" w:rsidRPr="00A35D65" w:rsidRDefault="00F23563" w:rsidP="00F23563">
      <w:pPr>
        <w:rPr>
          <w:rFonts w:ascii="宋体" w:hAnsi="宋体"/>
        </w:rPr>
      </w:pPr>
      <w:r w:rsidRPr="00A35D65">
        <w:rPr>
          <w:rFonts w:ascii="宋体" w:hAnsi="宋体" w:hint="eastAsia"/>
        </w:rPr>
        <w:t xml:space="preserve">    LD50 10～100rag／。kg，如甲基对硫磷(met．hylpai’athion)、甲胺磷(methamidophos)、</w:t>
      </w:r>
    </w:p>
    <w:p w:rsidR="00F23563" w:rsidRPr="00A35D65" w:rsidRDefault="00F23563" w:rsidP="00F23563">
      <w:pPr>
        <w:rPr>
          <w:rFonts w:ascii="宋体" w:hAnsi="宋体"/>
        </w:rPr>
      </w:pPr>
      <w:r w:rsidRPr="00A35D65">
        <w:rPr>
          <w:rFonts w:ascii="宋体" w:hAnsi="宋体" w:hint="eastAsia"/>
        </w:rPr>
        <w:t>氧乐果(omethoate)、敌敌畏(dichlo~…VOS，DDVP)、磷胺(phosphamidon)、久效磷</w:t>
      </w:r>
    </w:p>
    <w:p w:rsidR="00F23563" w:rsidRPr="00A35D65" w:rsidRDefault="00F23563" w:rsidP="00F23563">
      <w:pPr>
        <w:rPr>
          <w:rFonts w:ascii="宋体" w:hAnsi="宋体"/>
        </w:rPr>
      </w:pPr>
      <w:r w:rsidRPr="00A35D65">
        <w:rPr>
          <w:rFonts w:ascii="宋体" w:hAnsi="宋体" w:hint="eastAsia"/>
        </w:rPr>
        <w:t>(monocrotophos)、水胺硫磷(isocarbophos)、杀扑磷(methidathion)和亚砜磷(methy—</w:t>
      </w:r>
    </w:p>
    <w:p w:rsidR="00F23563" w:rsidRPr="00A35D65" w:rsidRDefault="00F23563" w:rsidP="00F23563">
      <w:pPr>
        <w:rPr>
          <w:rFonts w:ascii="宋体" w:hAnsi="宋体"/>
        </w:rPr>
      </w:pPr>
      <w:r w:rsidRPr="00A35D65">
        <w:rPr>
          <w:rFonts w:ascii="宋体" w:hAnsi="宋体" w:hint="eastAsia"/>
        </w:rPr>
        <w:t>loxydemeton)等。</w:t>
      </w:r>
    </w:p>
    <w:p w:rsidR="00F23563" w:rsidRPr="00A35D65" w:rsidRDefault="00F23563" w:rsidP="00F23563">
      <w:pPr>
        <w:rPr>
          <w:rFonts w:ascii="宋体" w:hAnsi="宋体"/>
        </w:rPr>
      </w:pPr>
      <w:r w:rsidRPr="00A35D65">
        <w:rPr>
          <w:rFonts w:ascii="宋体" w:hAnsi="宋体" w:hint="eastAsia"/>
        </w:rPr>
        <w:t xml:space="preserve">    (三)中度毒类</w:t>
      </w:r>
    </w:p>
    <w:p w:rsidR="00F23563" w:rsidRPr="00A35D65" w:rsidRDefault="00F23563" w:rsidP="00F23563">
      <w:pPr>
        <w:rPr>
          <w:rFonts w:ascii="宋体" w:hAnsi="宋体"/>
        </w:rPr>
      </w:pPr>
      <w:r w:rsidRPr="00A35D65">
        <w:rPr>
          <w:rFonts w:ascii="宋体" w:hAnsi="宋体" w:hint="eastAsia"/>
        </w:rPr>
        <w:t xml:space="preserve">    LD50 100～1000mg／kg，如乐果(dimethoate，rogor)、倍硫磷(fenthion)、除线磷</w:t>
      </w:r>
    </w:p>
    <w:p w:rsidR="00F23563" w:rsidRPr="00A35D65" w:rsidRDefault="00F23563" w:rsidP="00F23563">
      <w:pPr>
        <w:rPr>
          <w:rFonts w:ascii="宋体" w:hAnsi="宋体"/>
        </w:rPr>
      </w:pPr>
      <w:r w:rsidRPr="00A35D65">
        <w:rPr>
          <w:rFonts w:ascii="宋体" w:hAnsi="宋体" w:hint="eastAsia"/>
        </w:rPr>
        <w:t>(dichlofent：hion)、碘依可酯乙硫磷(1240)、敌百虫(met，rifonate，disperex)、乙酰甲胺</w:t>
      </w:r>
    </w:p>
    <w:p w:rsidR="00F23563" w:rsidRPr="00A35D65" w:rsidRDefault="00F23563" w:rsidP="00F23563">
      <w:pPr>
        <w:rPr>
          <w:rFonts w:ascii="宋体" w:hAnsi="宋体"/>
        </w:rPr>
      </w:pPr>
      <w:r w:rsidRPr="00A35D65">
        <w:rPr>
          <w:rFonts w:ascii="宋体" w:hAnsi="宋体" w:hint="eastAsia"/>
        </w:rPr>
        <w:t>磷(acephate)、敌匹硫磷(dimpylate，二嗪农，diazinon)和亚胺硫磷(phosmet)等。</w:t>
      </w:r>
    </w:p>
    <w:p w:rsidR="00F23563" w:rsidRPr="00A35D65" w:rsidRDefault="00F23563" w:rsidP="00F23563">
      <w:pPr>
        <w:rPr>
          <w:rFonts w:ascii="宋体" w:hAnsi="宋体"/>
        </w:rPr>
      </w:pPr>
      <w:r w:rsidRPr="00A35D65">
        <w:rPr>
          <w:rFonts w:ascii="宋体" w:hAnsi="宋体" w:hint="eastAsia"/>
        </w:rPr>
        <w:t>。j∞善</w:t>
      </w:r>
    </w:p>
    <w:p w:rsidR="00F23563" w:rsidRPr="00A35D65" w:rsidRDefault="00F23563" w:rsidP="00F23563">
      <w:pPr>
        <w:rPr>
          <w:rFonts w:ascii="宋体" w:hAnsi="宋体"/>
        </w:rPr>
      </w:pPr>
      <w:r w:rsidRPr="00A35D65">
        <w:rPr>
          <w:rFonts w:ascii="宋体" w:hAnsi="宋体" w:hint="eastAsia"/>
        </w:rPr>
        <w:t>。：    ；；^≤{    ；妻§l溪孽{    ；#逮l叫l鋈霉零嚣≥。    ；墓l</w:t>
      </w:r>
    </w:p>
    <w:p w:rsidR="00F23563" w:rsidRPr="00A35D65" w:rsidRDefault="00F23563" w:rsidP="00F23563">
      <w:pPr>
        <w:rPr>
          <w:rFonts w:ascii="宋体" w:hAnsi="宋体"/>
        </w:rPr>
      </w:pPr>
      <w:r w:rsidRPr="00A35D65">
        <w:rPr>
          <w:rFonts w:ascii="宋体" w:hAnsi="宋体" w:hint="eastAsia"/>
        </w:rPr>
        <w:t>《!!!▲第十篇理化因素所致疾病</w:t>
      </w:r>
    </w:p>
    <w:p w:rsidR="00F23563" w:rsidRPr="00A35D65" w:rsidRDefault="00F23563" w:rsidP="00F23563">
      <w:pPr>
        <w:rPr>
          <w:rFonts w:ascii="宋体" w:hAnsi="宋体"/>
        </w:rPr>
      </w:pPr>
      <w:r w:rsidRPr="00A35D65">
        <w:rPr>
          <w:rFonts w:ascii="宋体" w:hAnsi="宋体" w:hint="eastAsia"/>
        </w:rPr>
        <w:t xml:space="preserve">    (四)低毒类</w:t>
      </w:r>
    </w:p>
    <w:p w:rsidR="00F23563" w:rsidRPr="00A35D65" w:rsidRDefault="00F23563" w:rsidP="00F23563">
      <w:pPr>
        <w:rPr>
          <w:rFonts w:ascii="宋体" w:hAnsi="宋体"/>
        </w:rPr>
      </w:pPr>
      <w:r w:rsidRPr="00A35D65">
        <w:rPr>
          <w:rFonts w:ascii="宋体" w:hAnsi="宋体" w:hint="eastAsia"/>
        </w:rPr>
        <w:t xml:space="preserve">    吣o 1000～5000mg／kg，如马拉硫磷(malathion，4049)、肟硫磷(辛硫磷，phoxim)、</w:t>
      </w:r>
    </w:p>
    <w:p w:rsidR="00F23563" w:rsidRPr="00A35D65" w:rsidRDefault="00F23563" w:rsidP="00F23563">
      <w:pPr>
        <w:rPr>
          <w:rFonts w:ascii="宋体" w:hAnsi="宋体"/>
        </w:rPr>
      </w:pPr>
      <w:r w:rsidRPr="00A35D65">
        <w:rPr>
          <w:rFonts w:ascii="宋体" w:hAnsi="宋体" w:hint="eastAsia"/>
        </w:rPr>
        <w:t>甲基乙酯磷(methylaeetophos)、碘硫磷(iodofenphos)和溴硫磷(bromophos)等。</w:t>
      </w:r>
    </w:p>
    <w:p w:rsidR="00F23563" w:rsidRPr="00A35D65" w:rsidRDefault="00F23563" w:rsidP="00F23563">
      <w:pPr>
        <w:rPr>
          <w:rFonts w:ascii="宋体" w:hAnsi="宋体"/>
        </w:rPr>
      </w:pPr>
      <w:r w:rsidRPr="00A35D65">
        <w:rPr>
          <w:rFonts w:ascii="宋体" w:hAnsi="宋体" w:hint="eastAsia"/>
        </w:rPr>
        <w:t xml:space="preserve">    【病因】</w:t>
      </w:r>
    </w:p>
    <w:p w:rsidR="00F23563" w:rsidRPr="00A35D65" w:rsidRDefault="00F23563" w:rsidP="00F23563">
      <w:pPr>
        <w:rPr>
          <w:rFonts w:ascii="宋体" w:hAnsi="宋体"/>
        </w:rPr>
      </w:pPr>
      <w:r w:rsidRPr="00A35D65">
        <w:rPr>
          <w:rFonts w:ascii="宋体" w:hAnsi="宋体" w:hint="eastAsia"/>
        </w:rPr>
        <w:t xml:space="preserve">    ()PI中毒的常见原因：</w:t>
      </w:r>
    </w:p>
    <w:p w:rsidR="00F23563" w:rsidRPr="00A35D65" w:rsidRDefault="00F23563" w:rsidP="00F23563">
      <w:pPr>
        <w:rPr>
          <w:rFonts w:ascii="宋体" w:hAnsi="宋体"/>
        </w:rPr>
      </w:pPr>
      <w:r w:rsidRPr="00A35D65">
        <w:rPr>
          <w:rFonts w:ascii="宋体" w:hAnsi="宋体" w:hint="eastAsia"/>
        </w:rPr>
        <w:t xml:space="preserve">    (一)生产中毒</w:t>
      </w:r>
    </w:p>
    <w:p w:rsidR="00F23563" w:rsidRPr="00A35D65" w:rsidRDefault="00F23563" w:rsidP="00F23563">
      <w:pPr>
        <w:rPr>
          <w:rFonts w:ascii="宋体" w:hAnsi="宋体"/>
        </w:rPr>
      </w:pPr>
      <w:r w:rsidRPr="00A35D65">
        <w:rPr>
          <w:rFonts w:ascii="宋体" w:hAnsi="宋体" w:hint="eastAsia"/>
        </w:rPr>
        <w:t xml:space="preserve">    在生产过程中引起中毒的主要原因是在杀虫药精制、出料和包装过程，手套破损或衣</w:t>
      </w:r>
    </w:p>
    <w:p w:rsidR="00F23563" w:rsidRPr="00A35D65" w:rsidRDefault="00F23563" w:rsidP="00F23563">
      <w:pPr>
        <w:rPr>
          <w:rFonts w:ascii="宋体" w:hAnsi="宋体"/>
        </w:rPr>
      </w:pPr>
      <w:r w:rsidRPr="00A35D65">
        <w:rPr>
          <w:rFonts w:ascii="宋体" w:hAnsi="宋体" w:hint="eastAsia"/>
        </w:rPr>
        <w:lastRenderedPageBreak/>
        <w:t>服和口罩污染；也可因生产设备密闭不严，化学物跑、冒、滴、漏，或在事故抢修过程</w:t>
      </w:r>
    </w:p>
    <w:p w:rsidR="00F23563" w:rsidRPr="00A35D65" w:rsidRDefault="00F23563" w:rsidP="00F23563">
      <w:pPr>
        <w:rPr>
          <w:rFonts w:ascii="宋体" w:hAnsi="宋体"/>
        </w:rPr>
      </w:pPr>
      <w:r w:rsidRPr="00A35D65">
        <w:rPr>
          <w:rFonts w:ascii="宋体" w:hAnsi="宋体" w:hint="eastAsia"/>
        </w:rPr>
        <w:t>中，杀虫药污染手、皮肤或吸入呼吸道引起。</w:t>
      </w:r>
    </w:p>
    <w:p w:rsidR="00F23563" w:rsidRPr="00A35D65" w:rsidRDefault="00F23563" w:rsidP="00F23563">
      <w:pPr>
        <w:rPr>
          <w:rFonts w:ascii="宋体" w:hAnsi="宋体"/>
        </w:rPr>
      </w:pPr>
      <w:r w:rsidRPr="00A35D65">
        <w:rPr>
          <w:rFonts w:ascii="宋体" w:hAnsi="宋体" w:hint="eastAsia"/>
        </w:rPr>
        <w:t xml:space="preserve">    (二)使用中毒</w:t>
      </w:r>
    </w:p>
    <w:p w:rsidR="00F23563" w:rsidRPr="00A35D65" w:rsidRDefault="00F23563" w:rsidP="00F23563">
      <w:pPr>
        <w:rPr>
          <w:rFonts w:ascii="宋体" w:hAnsi="宋体"/>
        </w:rPr>
      </w:pPr>
      <w:r w:rsidRPr="00A35D65">
        <w:rPr>
          <w:rFonts w:ascii="宋体" w:hAnsi="宋体" w:hint="eastAsia"/>
        </w:rPr>
        <w:t xml:space="preserve">    在使用过程中，施药人员喷洒时，药液污染皮肤或湿透衣服由皮肤吸收，以及吸入空</w:t>
      </w:r>
    </w:p>
    <w:p w:rsidR="00F23563" w:rsidRPr="00A35D65" w:rsidRDefault="00F23563" w:rsidP="00F23563">
      <w:pPr>
        <w:rPr>
          <w:rFonts w:ascii="宋体" w:hAnsi="宋体"/>
        </w:rPr>
      </w:pPr>
      <w:r w:rsidRPr="00A35D65">
        <w:rPr>
          <w:rFonts w:ascii="宋体" w:hAnsi="宋体" w:hint="eastAsia"/>
        </w:rPr>
        <w:t>气中杀虫药所致；配药浓度过高或手直接接触杀虫药原液也可引起中毒。</w:t>
      </w:r>
    </w:p>
    <w:p w:rsidR="00F23563" w:rsidRPr="00A35D65" w:rsidRDefault="00F23563" w:rsidP="00F23563">
      <w:pPr>
        <w:rPr>
          <w:rFonts w:ascii="宋体" w:hAnsi="宋体"/>
        </w:rPr>
      </w:pPr>
      <w:r w:rsidRPr="00A35D65">
        <w:rPr>
          <w:rFonts w:ascii="宋体" w:hAnsi="宋体" w:hint="eastAsia"/>
        </w:rPr>
        <w:t xml:space="preserve">    (三)生活性中毒</w:t>
      </w:r>
    </w:p>
    <w:p w:rsidR="00F23563" w:rsidRPr="00A35D65" w:rsidRDefault="00F23563" w:rsidP="00F23563">
      <w:pPr>
        <w:rPr>
          <w:rFonts w:ascii="宋体" w:hAnsi="宋体"/>
        </w:rPr>
      </w:pPr>
      <w:r w:rsidRPr="00A35D65">
        <w:rPr>
          <w:rFonts w:ascii="宋体" w:hAnsi="宋体" w:hint="eastAsia"/>
        </w:rPr>
        <w:t xml:space="preserve">    在日常生活中，急性中毒主要由于误服、故意吞服，或饮用被杀虫药污染水源或食人</w:t>
      </w:r>
    </w:p>
    <w:p w:rsidR="00F23563" w:rsidRPr="00A35D65" w:rsidRDefault="00F23563" w:rsidP="00F23563">
      <w:pPr>
        <w:rPr>
          <w:rFonts w:ascii="宋体" w:hAnsi="宋体"/>
        </w:rPr>
      </w:pPr>
      <w:r w:rsidRPr="00A35D65">
        <w:rPr>
          <w:rFonts w:ascii="宋体" w:hAnsi="宋体" w:hint="eastAsia"/>
        </w:rPr>
        <w:t>污染食品；也有因滥用oPI治疗皮肤病或驱虫而中毒。</w:t>
      </w:r>
    </w:p>
    <w:p w:rsidR="00F23563" w:rsidRPr="00A35D65" w:rsidRDefault="00F23563" w:rsidP="00F23563">
      <w:pPr>
        <w:rPr>
          <w:rFonts w:ascii="宋体" w:hAnsi="宋体"/>
        </w:rPr>
      </w:pPr>
      <w:r w:rsidRPr="00A35D65">
        <w:rPr>
          <w:rFonts w:ascii="宋体" w:hAnsi="宋体" w:hint="eastAsia"/>
        </w:rPr>
        <w:t xml:space="preserve">    【毒物代谢】</w:t>
      </w:r>
    </w:p>
    <w:p w:rsidR="00F23563" w:rsidRPr="00A35D65" w:rsidRDefault="00F23563" w:rsidP="00F23563">
      <w:pPr>
        <w:rPr>
          <w:rFonts w:ascii="宋体" w:hAnsi="宋体"/>
        </w:rPr>
      </w:pPr>
      <w:r w:rsidRPr="00A35D65">
        <w:rPr>
          <w:rFonts w:ascii="宋体" w:hAnsi="宋体" w:hint="eastAsia"/>
        </w:rPr>
        <w:t xml:space="preserve">    C)PI主要经过胃肠道、呼吸道、皮肤或黏膜吸收。吸收后迅速分布全身各器官，其中</w:t>
      </w:r>
    </w:p>
    <w:p w:rsidR="00F23563" w:rsidRPr="00A35D65" w:rsidRDefault="00F23563" w:rsidP="00F23563">
      <w:pPr>
        <w:rPr>
          <w:rFonts w:ascii="宋体" w:hAnsi="宋体"/>
        </w:rPr>
      </w:pPr>
      <w:r w:rsidRPr="00A35D65">
        <w:rPr>
          <w:rFonts w:ascii="宋体" w:hAnsi="宋体" w:hint="eastAsia"/>
        </w:rPr>
        <w:t>以肝内浓度最高，其次为肾、肺、脾等，肌肉和脑含量最少。oPI主要在肝内进行生物转</w:t>
      </w:r>
    </w:p>
    <w:p w:rsidR="00F23563" w:rsidRPr="00A35D65" w:rsidRDefault="00F23563" w:rsidP="00F23563">
      <w:pPr>
        <w:rPr>
          <w:rFonts w:ascii="宋体" w:hAnsi="宋体"/>
        </w:rPr>
      </w:pPr>
      <w:r w:rsidRPr="00A35D65">
        <w:rPr>
          <w:rFonts w:ascii="宋体" w:hAnsi="宋体" w:hint="eastAsia"/>
        </w:rPr>
        <w:t>化和代谢。有的C)PI氧化后毒性反而增强，如对硫磷通过肝细胞微粒体的氧化酶系统氧化</w:t>
      </w:r>
    </w:p>
    <w:p w:rsidR="00F23563" w:rsidRPr="00A35D65" w:rsidRDefault="00F23563" w:rsidP="00F23563">
      <w:pPr>
        <w:rPr>
          <w:rFonts w:ascii="宋体" w:hAnsi="宋体"/>
        </w:rPr>
      </w:pPr>
      <w:r w:rsidRPr="00A35D65">
        <w:rPr>
          <w:rFonts w:ascii="宋体" w:hAnsi="宋体" w:hint="eastAsia"/>
        </w:rPr>
        <w:t>为对氧磷，后者对(2hE抑制作用要比前者强300倍；内吸磷氧化后首先形成亚砜</w:t>
      </w:r>
    </w:p>
    <w:p w:rsidR="00F23563" w:rsidRPr="00A35D65" w:rsidRDefault="00F23563" w:rsidP="00F23563">
      <w:pPr>
        <w:rPr>
          <w:rFonts w:ascii="宋体" w:hAnsi="宋体"/>
        </w:rPr>
      </w:pPr>
      <w:r w:rsidRPr="00A35D65">
        <w:rPr>
          <w:rFonts w:ascii="宋体" w:hAnsi="宋体"/>
        </w:rPr>
        <w:t xml:space="preserve">    R</w:t>
      </w:r>
    </w:p>
    <w:p w:rsidR="00F23563" w:rsidRPr="00A35D65" w:rsidRDefault="00F23563" w:rsidP="00F23563">
      <w:pPr>
        <w:rPr>
          <w:rFonts w:ascii="宋体" w:hAnsi="宋体"/>
        </w:rPr>
      </w:pPr>
      <w:r w:rsidRPr="00A35D65">
        <w:rPr>
          <w:rFonts w:ascii="宋体" w:hAnsi="宋体" w:hint="eastAsia"/>
        </w:rPr>
        <w:t xml:space="preserve">    ＼</w:t>
      </w:r>
    </w:p>
    <w:p w:rsidR="00F23563" w:rsidRPr="00A35D65" w:rsidRDefault="00F23563" w:rsidP="00F23563">
      <w:pPr>
        <w:rPr>
          <w:rFonts w:ascii="宋体" w:hAnsi="宋体"/>
        </w:rPr>
      </w:pPr>
      <w:r w:rsidRPr="00A35D65">
        <w:rPr>
          <w:rFonts w:ascii="宋体" w:hAnsi="宋体" w:hint="eastAsia"/>
        </w:rPr>
        <w:t>(  ．SO)，其抑制(；hE能力增加5倍，然后经水解后毒性降低。敌百虫在肝内通过侧链</w:t>
      </w:r>
    </w:p>
    <w:p w:rsidR="00F23563" w:rsidRPr="00A35D65" w:rsidRDefault="00F23563" w:rsidP="00F23563">
      <w:pPr>
        <w:rPr>
          <w:rFonts w:ascii="宋体" w:hAnsi="宋体"/>
        </w:rPr>
      </w:pPr>
      <w:r w:rsidRPr="00A35D65">
        <w:rPr>
          <w:rFonts w:ascii="宋体" w:hAnsi="宋体" w:hint="eastAsia"/>
        </w:rPr>
        <w:t xml:space="preserve">  R，／</w:t>
      </w:r>
    </w:p>
    <w:p w:rsidR="00F23563" w:rsidRPr="00A35D65" w:rsidRDefault="00F23563" w:rsidP="00F23563">
      <w:pPr>
        <w:rPr>
          <w:rFonts w:ascii="宋体" w:hAnsi="宋体"/>
        </w:rPr>
      </w:pPr>
      <w:r w:rsidRPr="00A35D65">
        <w:rPr>
          <w:rFonts w:ascii="宋体" w:hAnsi="宋体" w:hint="eastAsia"/>
        </w:rPr>
        <w:t>脱去氧化氢转化为敌敌畏，毒性增强，而后经水解、脱胺、脱烷基等降解后失去毒性。马</w:t>
      </w:r>
    </w:p>
    <w:p w:rsidR="00F23563" w:rsidRPr="00A35D65" w:rsidRDefault="00F23563" w:rsidP="00F23563">
      <w:pPr>
        <w:rPr>
          <w:rFonts w:ascii="宋体" w:hAnsi="宋体"/>
        </w:rPr>
      </w:pPr>
      <w:r w:rsidRPr="00A35D65">
        <w:rPr>
          <w:rFonts w:ascii="宋体" w:hAnsi="宋体" w:hint="eastAsia"/>
        </w:rPr>
        <w:t>拉硫磷在肝内经酯酶水解而解毒。oPI吸收后6～12小时血中浓度达高峰，24小时内通过</w:t>
      </w:r>
    </w:p>
    <w:p w:rsidR="00F23563" w:rsidRPr="00A35D65" w:rsidRDefault="00F23563" w:rsidP="00F23563">
      <w:pPr>
        <w:rPr>
          <w:rFonts w:ascii="宋体" w:hAnsi="宋体"/>
        </w:rPr>
      </w:pPr>
      <w:r w:rsidRPr="00A35D65">
        <w:rPr>
          <w:rFonts w:ascii="宋体" w:hAnsi="宋体" w:hint="eastAsia"/>
        </w:rPr>
        <w:t>肾由尿排泄，48小时后完全排出体外。</w:t>
      </w:r>
    </w:p>
    <w:p w:rsidR="00F23563" w:rsidRPr="00A35D65" w:rsidRDefault="00F23563" w:rsidP="00F23563">
      <w:pPr>
        <w:rPr>
          <w:rFonts w:ascii="宋体" w:hAnsi="宋体"/>
        </w:rPr>
      </w:pPr>
      <w:r w:rsidRPr="00A35D65">
        <w:rPr>
          <w:rFonts w:ascii="宋体" w:hAnsi="宋体" w:hint="eastAsia"/>
        </w:rPr>
        <w:t xml:space="preserve">    【中毒机制】</w:t>
      </w:r>
    </w:p>
    <w:p w:rsidR="00F23563" w:rsidRPr="00A35D65" w:rsidRDefault="00F23563" w:rsidP="00F23563">
      <w:pPr>
        <w:rPr>
          <w:rFonts w:ascii="宋体" w:hAnsi="宋体"/>
        </w:rPr>
      </w:pPr>
      <w:r w:rsidRPr="00A35D65">
        <w:rPr>
          <w:rFonts w:ascii="宋体" w:hAnsi="宋体" w:hint="eastAsia"/>
        </w:rPr>
        <w:t xml:space="preserve">    ()PI能抑制许多酶，但对人畜毒性主要表现在抑制ChE。体内ChE分为真性胆碱酯</w:t>
      </w:r>
    </w:p>
    <w:p w:rsidR="00F23563" w:rsidRPr="00A35D65" w:rsidRDefault="00F23563" w:rsidP="00F23563">
      <w:pPr>
        <w:rPr>
          <w:rFonts w:ascii="宋体" w:hAnsi="宋体"/>
        </w:rPr>
      </w:pPr>
      <w:r w:rsidRPr="00A35D65">
        <w:rPr>
          <w:rFonts w:ascii="宋体" w:hAnsi="宋体" w:hint="eastAsia"/>
        </w:rPr>
        <w:t>酶(gentfinecholi。nesterase)或乙酰胆碱酯酶(acetylcholinesterase，A(；hE)和假性胆碱</w:t>
      </w:r>
    </w:p>
    <w:p w:rsidR="00F23563" w:rsidRPr="00A35D65" w:rsidRDefault="00F23563" w:rsidP="00F23563">
      <w:pPr>
        <w:rPr>
          <w:rFonts w:ascii="宋体" w:hAnsi="宋体"/>
        </w:rPr>
      </w:pPr>
      <w:r w:rsidRPr="00A35D65">
        <w:rPr>
          <w:rFonts w:ascii="宋体" w:hAnsi="宋体" w:hint="eastAsia"/>
        </w:rPr>
        <w:t>酯酶(pseudocholinesterase)或丁酰胆碱酯酶(butyrylcholinesterase)两类。真性ChE</w:t>
      </w:r>
    </w:p>
    <w:p w:rsidR="00F23563" w:rsidRPr="00A35D65" w:rsidRDefault="00F23563" w:rsidP="00F23563">
      <w:pPr>
        <w:rPr>
          <w:rFonts w:ascii="宋体" w:hAnsi="宋体"/>
        </w:rPr>
      </w:pPr>
      <w:r w:rsidRPr="00A35D65">
        <w:rPr>
          <w:rFonts w:ascii="宋体" w:hAnsi="宋体" w:hint="eastAsia"/>
        </w:rPr>
        <w:t>主要存在于脑灰质、红细胞、交感神经节和运动终板中，水解ACh作用最强。假性ChE</w:t>
      </w:r>
    </w:p>
    <w:p w:rsidR="00F23563" w:rsidRPr="00A35D65" w:rsidRDefault="00F23563" w:rsidP="00F23563">
      <w:pPr>
        <w:rPr>
          <w:rFonts w:ascii="宋体" w:hAnsi="宋体"/>
        </w:rPr>
      </w:pPr>
      <w:r w:rsidRPr="00A35D65">
        <w:rPr>
          <w:rFonts w:ascii="宋体" w:hAnsi="宋体" w:hint="eastAsia"/>
        </w:rPr>
        <w:t>存在于脑白质的神经胶质细胞和血浆、肝、。肾、肠黏膜下层和一些腺体中，能水解丁酰胆</w:t>
      </w:r>
    </w:p>
    <w:p w:rsidR="00F23563" w:rsidRPr="00A35D65" w:rsidRDefault="00F23563" w:rsidP="00F23563">
      <w:pPr>
        <w:rPr>
          <w:rFonts w:ascii="宋体" w:hAnsi="宋体"/>
        </w:rPr>
      </w:pPr>
      <w:r w:rsidRPr="00A35D65">
        <w:rPr>
          <w:rFonts w:ascii="宋体" w:hAnsi="宋体" w:hint="eastAsia"/>
        </w:rPr>
        <w:t>碱等，但难以水解ACh，在严重肝损害时其活力亦可下降。真性ChE被C)PI抑制后，在</w:t>
      </w:r>
    </w:p>
    <w:p w:rsidR="00F23563" w:rsidRPr="00A35D65" w:rsidRDefault="00F23563" w:rsidP="00F23563">
      <w:pPr>
        <w:rPr>
          <w:rFonts w:ascii="宋体" w:hAnsi="宋体"/>
        </w:rPr>
      </w:pPr>
      <w:r w:rsidRPr="00A35D65">
        <w:rPr>
          <w:rFonts w:ascii="宋体" w:hAnsi="宋体" w:hint="eastAsia"/>
        </w:rPr>
        <w:t>神经末梢恢复较快，少部分被抑制的真性ChE在第二天基本恢复；红细胞真性ChE被抑</w:t>
      </w:r>
    </w:p>
    <w:p w:rsidR="00F23563" w:rsidRPr="00A35D65" w:rsidRDefault="00F23563" w:rsidP="00F23563">
      <w:pPr>
        <w:rPr>
          <w:rFonts w:ascii="宋体" w:hAnsi="宋体"/>
        </w:rPr>
      </w:pPr>
      <w:r w:rsidRPr="00A35D65">
        <w:rPr>
          <w:rFonts w:ascii="宋体" w:hAnsi="宋体" w:hint="eastAsia"/>
        </w:rPr>
        <w:t>制后，一般不能自行恢复，需待数月至红细胞再生后全血真性ChE活力才能恢复。假性</w:t>
      </w:r>
    </w:p>
    <w:p w:rsidR="00F23563" w:rsidRPr="00A35D65" w:rsidRDefault="00F23563" w:rsidP="00F23563">
      <w:pPr>
        <w:rPr>
          <w:rFonts w:ascii="宋体" w:hAnsi="宋体"/>
        </w:rPr>
      </w:pPr>
      <w:r w:rsidRPr="00A35D65">
        <w:rPr>
          <w:rFonts w:ascii="宋体" w:hAnsi="宋体" w:hint="eastAsia"/>
        </w:rPr>
        <w:t>ChE对C)PI敏感，但抑制后恢复较快。</w:t>
      </w:r>
    </w:p>
    <w:p w:rsidR="00F23563" w:rsidRPr="00A35D65" w:rsidRDefault="00F23563" w:rsidP="00F23563">
      <w:pPr>
        <w:rPr>
          <w:rFonts w:ascii="宋体" w:hAnsi="宋体"/>
        </w:rPr>
      </w:pPr>
      <w:r w:rsidRPr="00A35D65">
        <w:rPr>
          <w:rFonts w:ascii="宋体" w:hAnsi="宋体" w:hint="eastAsia"/>
        </w:rPr>
        <w:t xml:space="preserve">    ()PI的毒性作用是与真性ChE酯解部位结合成稳定的磷酰化胆碱酯酶(organophos—</w:t>
      </w:r>
    </w:p>
    <w:p w:rsidR="00F23563" w:rsidRPr="00A35D65" w:rsidRDefault="00F23563" w:rsidP="00F23563">
      <w:pPr>
        <w:rPr>
          <w:rFonts w:ascii="宋体" w:hAnsi="宋体"/>
        </w:rPr>
      </w:pPr>
      <w:r w:rsidRPr="00A35D65">
        <w:rPr>
          <w:rFonts w:ascii="宋体" w:hAnsi="宋体" w:hint="eastAsia"/>
        </w:rPr>
        <w:t>phate—ChE，图10—2—2)，使ChE丧失分解ACh能力，ACh大量积聚引起一系列毒草碱、</w:t>
      </w:r>
    </w:p>
    <w:p w:rsidR="00F23563" w:rsidRPr="00A35D65" w:rsidRDefault="00F23563" w:rsidP="00F23563">
      <w:pPr>
        <w:rPr>
          <w:rFonts w:ascii="宋体" w:hAnsi="宋体"/>
        </w:rPr>
      </w:pPr>
      <w:r w:rsidRPr="00A35D65">
        <w:rPr>
          <w:rFonts w:ascii="宋体" w:hAnsi="宋体" w:hint="eastAsia"/>
        </w:rPr>
        <w:t>烟碱样和中枢神经系统症状，严重者常死于呼吸衰竭。</w:t>
      </w:r>
    </w:p>
    <w:p w:rsidR="00F23563" w:rsidRPr="00A35D65" w:rsidRDefault="00F23563" w:rsidP="00F23563">
      <w:pPr>
        <w:rPr>
          <w:rFonts w:ascii="宋体" w:hAnsi="宋体"/>
        </w:rPr>
      </w:pPr>
      <w:r w:rsidRPr="00A35D65">
        <w:rPr>
          <w:rFonts w:ascii="宋体" w:hAnsi="宋体" w:hint="eastAsia"/>
        </w:rPr>
        <w:t xml:space="preserve">    长期接触()PI时，ChE活力虽明显下降，而临床症状往往较轻，可能是由于人体对</w:t>
      </w:r>
    </w:p>
    <w:p w:rsidR="00F23563" w:rsidRPr="00A35D65" w:rsidRDefault="00F23563" w:rsidP="00F23563">
      <w:pPr>
        <w:rPr>
          <w:rFonts w:ascii="宋体" w:hAnsi="宋体"/>
        </w:rPr>
      </w:pPr>
      <w:r w:rsidRPr="00A35D65">
        <w:rPr>
          <w:rFonts w:ascii="宋体" w:hAnsi="宋体" w:hint="eastAsia"/>
        </w:rPr>
        <w:t>积聚的ACh耐受性增强。</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躲章q纛鬟够</w:t>
      </w:r>
    </w:p>
    <w:p w:rsidR="00F23563" w:rsidRPr="00A35D65" w:rsidRDefault="00F23563" w:rsidP="00F23563">
      <w:pPr>
        <w:rPr>
          <w:rFonts w:ascii="宋体" w:hAnsi="宋体"/>
        </w:rPr>
      </w:pPr>
      <w:r w:rsidRPr="00A35D65">
        <w:rPr>
          <w:rFonts w:ascii="宋体" w:hAnsi="宋体" w:hint="eastAsia"/>
        </w:rPr>
        <w:t>一一妇-R．一一</w:t>
      </w:r>
    </w:p>
    <w:p w:rsidR="00F23563" w:rsidRPr="00A35D65" w:rsidRDefault="00F23563" w:rsidP="00F23563">
      <w:pPr>
        <w:rPr>
          <w:rFonts w:ascii="宋体" w:hAnsi="宋体"/>
        </w:rPr>
      </w:pPr>
      <w:r w:rsidRPr="00A35D65">
        <w:rPr>
          <w:rFonts w:ascii="宋体" w:hAnsi="宋体" w:hint="eastAsia"/>
        </w:rPr>
        <w:t>乙酰胆碱酯酶    有机磷杀虫药</w:t>
      </w:r>
    </w:p>
    <w:p w:rsidR="00F23563" w:rsidRPr="00A35D65" w:rsidRDefault="00F23563" w:rsidP="00F23563">
      <w:pPr>
        <w:rPr>
          <w:rFonts w:ascii="宋体" w:hAnsi="宋体"/>
        </w:rPr>
      </w:pPr>
      <w:r w:rsidRPr="00A35D65">
        <w:rPr>
          <w:rFonts w:ascii="宋体" w:hAnsi="宋体" w:hint="eastAsia"/>
        </w:rPr>
        <w:t xml:space="preserve">    磷酰化胆碱酯酶</w:t>
      </w:r>
    </w:p>
    <w:p w:rsidR="00F23563" w:rsidRPr="00A35D65" w:rsidRDefault="00F23563" w:rsidP="00F23563">
      <w:pPr>
        <w:rPr>
          <w:rFonts w:ascii="宋体" w:hAnsi="宋体"/>
        </w:rPr>
      </w:pPr>
      <w:r w:rsidRPr="00A35D65">
        <w:rPr>
          <w:rFonts w:ascii="宋体" w:hAnsi="宋体" w:hint="eastAsia"/>
        </w:rPr>
        <w:t>图10—2—2真性ChE形成磷酰化胆碱酯酶示意图</w:t>
      </w:r>
    </w:p>
    <w:p w:rsidR="00F23563" w:rsidRPr="00A35D65" w:rsidRDefault="00F23563" w:rsidP="00F23563">
      <w:pPr>
        <w:rPr>
          <w:rFonts w:ascii="宋体" w:hAnsi="宋体"/>
        </w:rPr>
      </w:pPr>
      <w:r w:rsidRPr="00A35D65">
        <w:rPr>
          <w:rFonts w:ascii="宋体" w:hAnsi="宋体" w:hint="eastAsia"/>
        </w:rPr>
        <w:t xml:space="preserve">    (一)急性中毒</w:t>
      </w:r>
    </w:p>
    <w:p w:rsidR="00F23563" w:rsidRPr="00A35D65" w:rsidRDefault="00F23563" w:rsidP="00F23563">
      <w:pPr>
        <w:rPr>
          <w:rFonts w:ascii="宋体" w:hAnsi="宋体"/>
        </w:rPr>
      </w:pPr>
      <w:r w:rsidRPr="00A35D65">
        <w:rPr>
          <w:rFonts w:ascii="宋体" w:hAnsi="宋体" w:hint="eastAsia"/>
        </w:rPr>
        <w:t xml:space="preserve">    急性中毒发病时间与毒物种类、剂量、侵入途径和机体状态(如空腹或进餐)密切相</w:t>
      </w:r>
    </w:p>
    <w:p w:rsidR="00F23563" w:rsidRPr="00A35D65" w:rsidRDefault="00F23563" w:rsidP="00F23563">
      <w:pPr>
        <w:rPr>
          <w:rFonts w:ascii="宋体" w:hAnsi="宋体"/>
        </w:rPr>
      </w:pPr>
      <w:r w:rsidRPr="00A35D65">
        <w:rPr>
          <w:rFonts w:ascii="宋体" w:hAnsi="宋体" w:hint="eastAsia"/>
        </w:rPr>
        <w:lastRenderedPageBreak/>
        <w:t>关。口服中毒在10分钟至2小时发病；吸入后约30分钟；皮肤吸收后约2～6小时发病。</w:t>
      </w:r>
    </w:p>
    <w:p w:rsidR="00F23563" w:rsidRPr="00A35D65" w:rsidRDefault="00F23563" w:rsidP="00F23563">
      <w:pPr>
        <w:rPr>
          <w:rFonts w:ascii="宋体" w:hAnsi="宋体"/>
        </w:rPr>
      </w:pPr>
      <w:r w:rsidRPr="00A35D65">
        <w:rPr>
          <w:rFonts w:ascii="宋体" w:hAnsi="宋体" w:hint="eastAsia"/>
        </w:rPr>
        <w:t>中毒后，出现急性胆碱能危象(acute cholinergk：crisis)，表现为：</w:t>
      </w:r>
    </w:p>
    <w:p w:rsidR="00F23563" w:rsidRPr="00A35D65" w:rsidRDefault="00F23563" w:rsidP="00F23563">
      <w:pPr>
        <w:rPr>
          <w:rFonts w:ascii="宋体" w:hAnsi="宋体"/>
        </w:rPr>
      </w:pPr>
      <w:r w:rsidRPr="00A35D65">
        <w:rPr>
          <w:rFonts w:ascii="宋体" w:hAnsi="宋体" w:hint="eastAsia"/>
        </w:rPr>
        <w:t xml:space="preserve">    1．毒蕈碱样症状(muscar’inic signs)  又称M样症状。主要是副交感神经末梢过度兴</w:t>
      </w:r>
    </w:p>
    <w:p w:rsidR="00F23563" w:rsidRPr="00A35D65" w:rsidRDefault="00F23563" w:rsidP="00F23563">
      <w:pPr>
        <w:rPr>
          <w:rFonts w:ascii="宋体" w:hAnsi="宋体"/>
        </w:rPr>
      </w:pPr>
      <w:r w:rsidRPr="00A35D65">
        <w:rPr>
          <w:rFonts w:ascii="宋体" w:hAnsi="宋体" w:hint="eastAsia"/>
        </w:rPr>
        <w:t>奋，产生类似毒蕈碱样作用。平滑肌痉挛表现：瞳孔缩小，胸闷、气短、呼吸困难，恶</w:t>
      </w:r>
    </w:p>
    <w:p w:rsidR="00F23563" w:rsidRPr="00A35D65" w:rsidRDefault="00F23563" w:rsidP="00F23563">
      <w:pPr>
        <w:rPr>
          <w:rFonts w:ascii="宋体" w:hAnsi="宋体"/>
        </w:rPr>
      </w:pPr>
      <w:r w:rsidRPr="00A35D65">
        <w:rPr>
          <w:rFonts w:ascii="宋体" w:hAnsi="宋体" w:hint="eastAsia"/>
        </w:rPr>
        <w:t>心、呕吐、腹痛、腹泻；括约肌松弛表现：大小便失禁；腺体分泌增加表现：大汗、流泪</w:t>
      </w:r>
    </w:p>
    <w:p w:rsidR="00F23563" w:rsidRPr="00A35D65" w:rsidRDefault="00F23563" w:rsidP="00F23563">
      <w:pPr>
        <w:rPr>
          <w:rFonts w:ascii="宋体" w:hAnsi="宋体"/>
        </w:rPr>
      </w:pPr>
      <w:r w:rsidRPr="00A35D65">
        <w:rPr>
          <w:rFonts w:ascii="宋体" w:hAnsi="宋体" w:hint="eastAsia"/>
        </w:rPr>
        <w:t>和流涎；气道分泌物明显增多：表现咳嗽、气促，双肺有干性或湿性哕音，严重者发生肺</w:t>
      </w:r>
    </w:p>
    <w:p w:rsidR="00F23563" w:rsidRPr="00A35D65" w:rsidRDefault="00F23563" w:rsidP="00F23563">
      <w:pPr>
        <w:rPr>
          <w:rFonts w:ascii="宋体" w:hAnsi="宋体"/>
        </w:rPr>
      </w:pPr>
      <w:r w:rsidRPr="00A35D65">
        <w:rPr>
          <w:rFonts w:ascii="宋体" w:hAnsi="宋体" w:hint="eastAsia"/>
        </w:rPr>
        <w:t>水肿。</w:t>
      </w:r>
    </w:p>
    <w:p w:rsidR="00F23563" w:rsidRPr="00A35D65" w:rsidRDefault="00F23563" w:rsidP="00F23563">
      <w:pPr>
        <w:rPr>
          <w:rFonts w:ascii="宋体" w:hAnsi="宋体"/>
        </w:rPr>
      </w:pPr>
      <w:r w:rsidRPr="00A35D65">
        <w:rPr>
          <w:rFonts w:ascii="宋体" w:hAnsi="宋体" w:hint="eastAsia"/>
        </w:rPr>
        <w:t xml:space="preserve">    2．烟碱样症状(nicotini(：signs)  又称N样症状。在横纹肌神经肌肉接头处ACh蓄</w:t>
      </w:r>
    </w:p>
    <w:p w:rsidR="00F23563" w:rsidRPr="00A35D65" w:rsidRDefault="00F23563" w:rsidP="00F23563">
      <w:pPr>
        <w:rPr>
          <w:rFonts w:ascii="宋体" w:hAnsi="宋体"/>
        </w:rPr>
      </w:pPr>
      <w:r w:rsidRPr="00A35D65">
        <w:rPr>
          <w:rFonts w:ascii="宋体" w:hAnsi="宋体" w:hint="eastAsia"/>
        </w:rPr>
        <w:t>积过多，出现肌纤维颤动，甚至全身肌肉强直性痉挛，也可出现肌力减退或瘫痪，呼吸肌</w:t>
      </w:r>
    </w:p>
    <w:p w:rsidR="00F23563" w:rsidRPr="00A35D65" w:rsidRDefault="00F23563" w:rsidP="00F23563">
      <w:pPr>
        <w:rPr>
          <w:rFonts w:ascii="宋体" w:hAnsi="宋体"/>
        </w:rPr>
      </w:pPr>
      <w:r w:rsidRPr="00A35D65">
        <w:rPr>
          <w:rFonts w:ascii="宋体" w:hAnsi="宋体" w:hint="eastAsia"/>
        </w:rPr>
        <w:t>麻痹引起呼吸衰竭或停止。交感神经节受ACh刺激，其节后交感神经纤维末梢释放儿茶</w:t>
      </w:r>
    </w:p>
    <w:p w:rsidR="00F23563" w:rsidRPr="00A35D65" w:rsidRDefault="00F23563" w:rsidP="00F23563">
      <w:pPr>
        <w:rPr>
          <w:rFonts w:ascii="宋体" w:hAnsi="宋体"/>
        </w:rPr>
      </w:pPr>
      <w:r w:rsidRPr="00A35D65">
        <w:rPr>
          <w:rFonts w:ascii="宋体" w:hAnsi="宋体" w:hint="eastAsia"/>
        </w:rPr>
        <w:t>酚胺，表现血压增高和心律失常。</w:t>
      </w:r>
    </w:p>
    <w:p w:rsidR="00F23563" w:rsidRPr="00A35D65" w:rsidRDefault="00F23563" w:rsidP="00F23563">
      <w:pPr>
        <w:rPr>
          <w:rFonts w:ascii="宋体" w:hAnsi="宋体"/>
        </w:rPr>
      </w:pPr>
      <w:r w:rsidRPr="00A35D65">
        <w:rPr>
          <w:rFonts w:ascii="宋体" w:hAnsi="宋体" w:hint="eastAsia"/>
        </w:rPr>
        <w:t xml:space="preserve">    3．中枢神经系统症状过多ACh刺激所致，表现头晕、头痛、烦躁不安、谵妄、抽</w:t>
      </w:r>
    </w:p>
    <w:p w:rsidR="00F23563" w:rsidRPr="00A35D65" w:rsidRDefault="00F23563" w:rsidP="00F23563">
      <w:pPr>
        <w:rPr>
          <w:rFonts w:ascii="宋体" w:hAnsi="宋体"/>
        </w:rPr>
      </w:pPr>
      <w:r w:rsidRPr="00A35D65">
        <w:rPr>
          <w:rFonts w:ascii="宋体" w:hAnsi="宋体" w:hint="eastAsia"/>
        </w:rPr>
        <w:t>搐和昏迷，有的发生呼吸、循环衰竭死亡。</w:t>
      </w:r>
    </w:p>
    <w:p w:rsidR="00F23563" w:rsidRPr="00A35D65" w:rsidRDefault="00F23563" w:rsidP="00F23563">
      <w:pPr>
        <w:rPr>
          <w:rFonts w:ascii="宋体" w:hAnsi="宋体"/>
        </w:rPr>
      </w:pPr>
      <w:r w:rsidRPr="00A35D65">
        <w:rPr>
          <w:rFonts w:ascii="宋体" w:hAnsi="宋体" w:hint="eastAsia"/>
        </w:rPr>
        <w:t xml:space="preserve">    4．局部损害有些()PI接触皮肤后发生过敏性皮炎、皮肤水疱或剥脱性皮炎；污染</w:t>
      </w:r>
    </w:p>
    <w:p w:rsidR="00F23563" w:rsidRPr="00A35D65" w:rsidRDefault="00F23563" w:rsidP="00F23563">
      <w:pPr>
        <w:rPr>
          <w:rFonts w:ascii="宋体" w:hAnsi="宋体"/>
        </w:rPr>
      </w:pPr>
      <w:r w:rsidRPr="00A35D65">
        <w:rPr>
          <w:rFonts w:ascii="宋体" w:hAnsi="宋体" w:hint="eastAsia"/>
        </w:rPr>
        <w:t>眼部时，出现结膜充血和瞳孔缩小。</w:t>
      </w:r>
    </w:p>
    <w:p w:rsidR="00F23563" w:rsidRPr="00A35D65" w:rsidRDefault="00F23563" w:rsidP="00F23563">
      <w:pPr>
        <w:rPr>
          <w:rFonts w:ascii="宋体" w:hAnsi="宋体"/>
        </w:rPr>
      </w:pPr>
      <w:r w:rsidRPr="00A35D65">
        <w:rPr>
          <w:rFonts w:ascii="宋体" w:hAnsi="宋体" w:hint="eastAsia"/>
        </w:rPr>
        <w:t xml:space="preserve">    (二)迟发性多发神经病(delayed polyneur’opathy)</w:t>
      </w:r>
    </w:p>
    <w:p w:rsidR="00F23563" w:rsidRPr="00A35D65" w:rsidRDefault="00F23563" w:rsidP="00F23563">
      <w:pPr>
        <w:rPr>
          <w:rFonts w:ascii="宋体" w:hAnsi="宋体"/>
        </w:rPr>
      </w:pPr>
      <w:r w:rsidRPr="00A35D65">
        <w:rPr>
          <w:rFonts w:ascii="宋体" w:hAnsi="宋体" w:hint="eastAsia"/>
        </w:rPr>
        <w:t xml:space="preserve">    急性重度和中度()PI。(甲胺磷、敌敌畏、乐果和敌百虫等)中毒患者症状消失后2～3</w:t>
      </w:r>
    </w:p>
    <w:p w:rsidR="00F23563" w:rsidRPr="00A35D65" w:rsidRDefault="00F23563" w:rsidP="00F23563">
      <w:pPr>
        <w:rPr>
          <w:rFonts w:ascii="宋体" w:hAnsi="宋体"/>
        </w:rPr>
      </w:pPr>
      <w:r w:rsidRPr="00A35D65">
        <w:rPr>
          <w:rFonts w:ascii="宋体" w:hAnsi="宋体" w:hint="eastAsia"/>
        </w:rPr>
        <w:t>周出现迟发性神经损害，表现感觉、运动型多发性神经病变，主要累及肢体末端，发生下</w:t>
      </w:r>
    </w:p>
    <w:p w:rsidR="00F23563" w:rsidRPr="00A35D65" w:rsidRDefault="00F23563" w:rsidP="00F23563">
      <w:pPr>
        <w:rPr>
          <w:rFonts w:ascii="宋体" w:hAnsi="宋体"/>
        </w:rPr>
      </w:pPr>
      <w:r w:rsidRPr="00A35D65">
        <w:rPr>
          <w:rFonts w:ascii="宋体" w:hAnsi="宋体" w:hint="eastAsia"/>
        </w:rPr>
        <w:t>肢瘫痪、四肢肌肉萎缩等。目前认为这种病变不是ChE受抑制引起，可能是由于()PI抑</w:t>
      </w:r>
    </w:p>
    <w:p w:rsidR="00F23563" w:rsidRPr="00A35D65" w:rsidRDefault="00F23563" w:rsidP="00F23563">
      <w:pPr>
        <w:rPr>
          <w:rFonts w:ascii="宋体" w:hAnsi="宋体"/>
        </w:rPr>
      </w:pPr>
      <w:r w:rsidRPr="00A35D65">
        <w:rPr>
          <w:rFonts w:ascii="宋体" w:hAnsi="宋体" w:hint="eastAsia"/>
        </w:rPr>
        <w:t>制神经靶酯酶(nelJropathy target，esterase，NTE)，使其老化所致。全血或红细胞ChE</w:t>
      </w:r>
    </w:p>
    <w:p w:rsidR="00F23563" w:rsidRPr="00A35D65" w:rsidRDefault="00F23563" w:rsidP="00F23563">
      <w:pPr>
        <w:rPr>
          <w:rFonts w:ascii="宋体" w:hAnsi="宋体"/>
        </w:rPr>
      </w:pPr>
      <w:r w:rsidRPr="00A35D65">
        <w:rPr>
          <w:rFonts w:ascii="宋体" w:hAnsi="宋体" w:hint="eastAsia"/>
        </w:rPr>
        <w:t>活性正常；神经一肌电图检查提示神经源性损害。</w:t>
      </w:r>
    </w:p>
    <w:p w:rsidR="00F23563" w:rsidRPr="00A35D65" w:rsidRDefault="00F23563" w:rsidP="00F23563">
      <w:pPr>
        <w:rPr>
          <w:rFonts w:ascii="宋体" w:hAnsi="宋体"/>
        </w:rPr>
      </w:pPr>
      <w:r w:rsidRPr="00A35D65">
        <w:rPr>
          <w:rFonts w:ascii="宋体" w:hAnsi="宋体" w:hint="eastAsia"/>
        </w:rPr>
        <w:t xml:space="preserve">    (三)中间型综合征(interme(iiate syn~lrome)</w:t>
      </w:r>
    </w:p>
    <w:p w:rsidR="00F23563" w:rsidRPr="00A35D65" w:rsidRDefault="00F23563" w:rsidP="00F23563">
      <w:pPr>
        <w:rPr>
          <w:rFonts w:ascii="宋体" w:hAnsi="宋体"/>
        </w:rPr>
      </w:pPr>
      <w:r w:rsidRPr="00A35D65">
        <w:rPr>
          <w:rFonts w:ascii="宋体" w:hAnsi="宋体" w:hint="eastAsia"/>
        </w:rPr>
        <w:t xml:space="preserve">    多发生在重度C)PI(甲胺磷、敌敌畏、乐果、久效磷)中毒后24～96小时及复能药</w:t>
      </w:r>
    </w:p>
    <w:p w:rsidR="00F23563" w:rsidRPr="00A35D65" w:rsidRDefault="00F23563" w:rsidP="00F23563">
      <w:pPr>
        <w:rPr>
          <w:rFonts w:ascii="宋体" w:hAnsi="宋体"/>
        </w:rPr>
      </w:pPr>
      <w:r w:rsidRPr="00A35D65">
        <w:rPr>
          <w:rFonts w:ascii="宋体" w:hAnsi="宋体" w:hint="eastAsia"/>
        </w:rPr>
        <w:t>用量不足患者，经治疗胆碱能危象消失、意识清醒或未恢复和迟发性多发神经病发生前，</w:t>
      </w:r>
    </w:p>
    <w:p w:rsidR="00F23563" w:rsidRPr="00A35D65" w:rsidRDefault="00F23563" w:rsidP="00F23563">
      <w:pPr>
        <w:rPr>
          <w:rFonts w:ascii="宋体" w:hAnsi="宋体"/>
        </w:rPr>
      </w:pPr>
      <w:r w:rsidRPr="00A35D65">
        <w:rPr>
          <w:rFonts w:ascii="宋体" w:hAnsi="宋体" w:hint="eastAsia"/>
        </w:rPr>
        <w:t>突然出现屈颈肌和四肢近端肌无力和第ⅢⅦ、Ⅸ、X对脑神经支配的肌肉无力，出现睑</w:t>
      </w:r>
    </w:p>
    <w:p w:rsidR="00F23563" w:rsidRPr="00A35D65" w:rsidRDefault="00F23563" w:rsidP="00F23563">
      <w:pPr>
        <w:rPr>
          <w:rFonts w:ascii="宋体" w:hAnsi="宋体"/>
        </w:rPr>
      </w:pPr>
      <w:r w:rsidRPr="00A35D65">
        <w:rPr>
          <w:rFonts w:ascii="宋体" w:hAnsi="宋体" w:hint="eastAsia"/>
        </w:rPr>
        <w:t>下垂、眼外展障碍、面瘫和呼吸肌麻痹，引起通气障碍性呼吸困难或衰竭，可导致死亡。</w:t>
      </w:r>
    </w:p>
    <w:p w:rsidR="00F23563" w:rsidRPr="00A35D65" w:rsidRDefault="00F23563" w:rsidP="00F23563">
      <w:pPr>
        <w:rPr>
          <w:rFonts w:ascii="宋体" w:hAnsi="宋体"/>
        </w:rPr>
      </w:pPr>
      <w:r w:rsidRPr="00A35D65">
        <w:rPr>
          <w:rFonts w:ascii="宋体" w:hAnsi="宋体" w:hint="eastAsia"/>
        </w:rPr>
        <w:t>其发病机制与(；hE长期受抑制，影响神经肌肉接头处突触后功能有关。全血或红细胞</w:t>
      </w:r>
    </w:p>
    <w:p w:rsidR="00F23563" w:rsidRPr="00A35D65" w:rsidRDefault="00F23563" w:rsidP="00F23563">
      <w:pPr>
        <w:rPr>
          <w:rFonts w:ascii="宋体" w:hAnsi="宋体"/>
        </w:rPr>
      </w:pPr>
      <w:r w:rsidRPr="00A35D65">
        <w:rPr>
          <w:rFonts w:ascii="宋体" w:hAnsi="宋体" w:hint="eastAsia"/>
        </w:rPr>
        <w:t>ChE活性在30％以下；高频重复刺激周围神经的肌电图检查，肌诱发电位波幅进行性</w:t>
      </w:r>
    </w:p>
    <w:p w:rsidR="00F23563" w:rsidRPr="00A35D65" w:rsidRDefault="00F23563" w:rsidP="00F23563">
      <w:pPr>
        <w:rPr>
          <w:rFonts w:ascii="宋体" w:hAnsi="宋体"/>
        </w:rPr>
      </w:pPr>
      <w:r w:rsidRPr="00A35D65">
        <w:rPr>
          <w:rFonts w:ascii="宋体" w:hAnsi="宋体" w:hint="eastAsia"/>
        </w:rPr>
        <w:t>递减。</w:t>
      </w:r>
    </w:p>
    <w:p w:rsidR="00F23563" w:rsidRPr="00A35D65" w:rsidRDefault="00F23563" w:rsidP="00F23563">
      <w:pPr>
        <w:rPr>
          <w:rFonts w:ascii="宋体" w:hAnsi="宋体"/>
        </w:rPr>
      </w:pPr>
      <w:r w:rsidRPr="00A35D65">
        <w:rPr>
          <w:rFonts w:ascii="宋体" w:hAnsi="宋体" w:hint="eastAsia"/>
        </w:rPr>
        <w:t xml:space="preserve">  【实验室检查】</w:t>
      </w:r>
    </w:p>
    <w:p w:rsidR="00F23563" w:rsidRPr="00A35D65" w:rsidRDefault="00F23563" w:rsidP="00F23563">
      <w:pPr>
        <w:rPr>
          <w:rFonts w:ascii="宋体" w:hAnsi="宋体"/>
        </w:rPr>
      </w:pPr>
      <w:r w:rsidRPr="00A35D65">
        <w:rPr>
          <w:rFonts w:ascii="宋体" w:hAnsi="宋体" w:hint="eastAsia"/>
        </w:rPr>
        <w:t xml:space="preserve">  (一)血ChE活力测定</w:t>
      </w:r>
    </w:p>
    <w:p w:rsidR="00F23563" w:rsidRPr="00A35D65" w:rsidRDefault="00F23563" w:rsidP="00F23563">
      <w:pPr>
        <w:rPr>
          <w:rFonts w:ascii="宋体" w:hAnsi="宋体"/>
        </w:rPr>
      </w:pPr>
      <w:r w:rsidRPr="00A35D65">
        <w:rPr>
          <w:rFonts w:ascii="宋体" w:hAnsi="宋体"/>
        </w:rPr>
        <w:t>R R</w:t>
      </w:r>
    </w:p>
    <w:p w:rsidR="00F23563" w:rsidRPr="00A35D65" w:rsidRDefault="00F23563" w:rsidP="00F23563">
      <w:pPr>
        <w:rPr>
          <w:rFonts w:ascii="宋体" w:hAnsi="宋体"/>
        </w:rPr>
      </w:pPr>
      <w:r w:rsidRPr="00A35D65">
        <w:rPr>
          <w:rFonts w:ascii="宋体" w:hAnsi="宋体" w:hint="eastAsia"/>
        </w:rPr>
        <w:t>一  一</w:t>
      </w:r>
    </w:p>
    <w:p w:rsidR="00F23563" w:rsidRPr="00A35D65" w:rsidRDefault="00F23563" w:rsidP="00F23563">
      <w:pPr>
        <w:rPr>
          <w:rFonts w:ascii="宋体" w:hAnsi="宋体"/>
        </w:rPr>
      </w:pPr>
      <w:r w:rsidRPr="00A35D65">
        <w:rPr>
          <w:rFonts w:ascii="宋体" w:hAnsi="宋体"/>
        </w:rPr>
        <w:t>0 O</w:t>
      </w:r>
    </w:p>
    <w:p w:rsidR="00F23563" w:rsidRPr="00A35D65" w:rsidRDefault="00F23563" w:rsidP="00F23563">
      <w:pPr>
        <w:rPr>
          <w:rFonts w:ascii="宋体" w:hAnsi="宋体"/>
        </w:rPr>
      </w:pPr>
      <w:r w:rsidRPr="00A35D65">
        <w:rPr>
          <w:rFonts w:ascii="宋体" w:hAnsi="宋体"/>
        </w:rPr>
        <w:t>&lt;</w:t>
      </w:r>
    </w:p>
    <w:p w:rsidR="00F23563" w:rsidRPr="00A35D65" w:rsidRDefault="00F23563" w:rsidP="00F23563">
      <w:pPr>
        <w:rPr>
          <w:rFonts w:ascii="宋体" w:hAnsi="宋体"/>
        </w:rPr>
      </w:pPr>
      <w:r w:rsidRPr="00A35D65">
        <w:rPr>
          <w:rFonts w:ascii="宋体" w:hAnsi="宋体" w:hint="eastAsia"/>
        </w:rPr>
        <w:t>●P iO</w:t>
      </w:r>
    </w:p>
    <w:p w:rsidR="00F23563" w:rsidRPr="00A35D65" w:rsidRDefault="00F23563" w:rsidP="00F23563">
      <w:pPr>
        <w:rPr>
          <w:rFonts w:ascii="宋体" w:hAnsi="宋体"/>
        </w:rPr>
      </w:pPr>
      <w:r w:rsidRPr="00A35D65">
        <w:rPr>
          <w:rFonts w:ascii="宋体" w:hAnsi="宋体" w:hint="eastAsia"/>
        </w:rPr>
        <w:t>廷囊蠹器第攀攀j理化因素所致疾病  i0鬟攀繁00</w:t>
      </w:r>
    </w:p>
    <w:p w:rsidR="00F23563" w:rsidRPr="00A35D65" w:rsidRDefault="00F23563" w:rsidP="00F23563">
      <w:pPr>
        <w:rPr>
          <w:rFonts w:ascii="宋体" w:hAnsi="宋体"/>
        </w:rPr>
      </w:pPr>
      <w:r w:rsidRPr="00A35D65">
        <w:rPr>
          <w:rFonts w:ascii="宋体" w:hAnsi="宋体" w:hint="eastAsia"/>
        </w:rPr>
        <w:t xml:space="preserve">    血(2hE活力是诊断()PI中毒的特异性实验指标，对判断中毒程度、疗效和预后极为</w:t>
      </w:r>
    </w:p>
    <w:p w:rsidR="00F23563" w:rsidRPr="00A35D65" w:rsidRDefault="00F23563" w:rsidP="00F23563">
      <w:pPr>
        <w:rPr>
          <w:rFonts w:ascii="宋体" w:hAnsi="宋体"/>
        </w:rPr>
      </w:pPr>
      <w:r w:rsidRPr="00A35D65">
        <w:rPr>
          <w:rFonts w:ascii="宋体" w:hAnsi="宋体" w:hint="eastAsia"/>
        </w:rPr>
        <w:t xml:space="preserve">  重要。以正常人血(2hE活力值作为100％，急性()PI中毒时，(3hE活力值在70％～50％</w:t>
      </w:r>
    </w:p>
    <w:p w:rsidR="00F23563" w:rsidRPr="00A35D65" w:rsidRDefault="00F23563" w:rsidP="00F23563">
      <w:pPr>
        <w:rPr>
          <w:rFonts w:ascii="宋体" w:hAnsi="宋体"/>
        </w:rPr>
      </w:pPr>
      <w:r w:rsidRPr="00A35D65">
        <w:rPr>
          <w:rFonts w:ascii="宋体" w:hAnsi="宋体" w:hint="eastAsia"/>
        </w:rPr>
        <w:t xml:space="preserve">  为轻度中毒；50％～30％为中度中毒；30％以下为重度中毒。对长期()PI接触者，血ChE</w:t>
      </w:r>
    </w:p>
    <w:p w:rsidR="00F23563" w:rsidRPr="00A35D65" w:rsidRDefault="00F23563" w:rsidP="00F23563">
      <w:pPr>
        <w:rPr>
          <w:rFonts w:ascii="宋体" w:hAnsi="宋体"/>
        </w:rPr>
      </w:pPr>
      <w:r w:rsidRPr="00A35D65">
        <w:rPr>
          <w:rFonts w:ascii="宋体" w:hAnsi="宋体" w:hint="eastAsia"/>
        </w:rPr>
        <w:t xml:space="preserve">  鎏凌焦塑t穿夏缝塑戋丝夔洌搓扬，</w:t>
      </w:r>
    </w:p>
    <w:p w:rsidR="00F23563" w:rsidRPr="00A35D65" w:rsidRDefault="00F23563" w:rsidP="00F23563">
      <w:pPr>
        <w:rPr>
          <w:rFonts w:ascii="宋体" w:hAnsi="宋体"/>
        </w:rPr>
      </w:pPr>
      <w:r w:rsidRPr="00A35D65">
        <w:rPr>
          <w:rFonts w:ascii="宋体" w:hAnsi="宋体" w:hint="eastAsia"/>
        </w:rPr>
        <w:t xml:space="preserve">    (二)尿中OPI代谢物测定</w:t>
      </w:r>
    </w:p>
    <w:p w:rsidR="00F23563" w:rsidRPr="00A35D65" w:rsidRDefault="00F23563" w:rsidP="00F23563">
      <w:pPr>
        <w:rPr>
          <w:rFonts w:ascii="宋体" w:hAnsi="宋体"/>
        </w:rPr>
      </w:pPr>
      <w:r w:rsidRPr="00A35D65">
        <w:rPr>
          <w:rFonts w:ascii="宋体" w:hAnsi="宋体" w:hint="eastAsia"/>
        </w:rPr>
        <w:t xml:space="preserve">    在体内，对硫磷和甲基对硫磷氧化分解为对硝基酚，敌百虫代谢为三氯乙醇。尿中测</w:t>
      </w:r>
    </w:p>
    <w:p w:rsidR="00F23563" w:rsidRPr="00A35D65" w:rsidRDefault="00F23563" w:rsidP="00F23563">
      <w:pPr>
        <w:rPr>
          <w:rFonts w:ascii="宋体" w:hAnsi="宋体"/>
        </w:rPr>
      </w:pPr>
      <w:r w:rsidRPr="00A35D65">
        <w:rPr>
          <w:rFonts w:ascii="宋体" w:hAnsi="宋体" w:hint="eastAsia"/>
        </w:rPr>
        <w:lastRenderedPageBreak/>
        <w:t>出对硝基酚或三氯乙醇有助于诊断上述毒物中毒。</w:t>
      </w:r>
    </w:p>
    <w:p w:rsidR="00F23563" w:rsidRPr="00A35D65" w:rsidRDefault="00F23563" w:rsidP="00F23563">
      <w:pPr>
        <w:rPr>
          <w:rFonts w:ascii="宋体" w:hAnsi="宋体"/>
        </w:rPr>
      </w:pPr>
      <w:r w:rsidRPr="00A35D65">
        <w:rPr>
          <w:rFonts w:ascii="宋体" w:hAnsi="宋体" w:hint="eastAsia"/>
        </w:rPr>
        <w:t xml:space="preserve">    【诊断】</w:t>
      </w:r>
    </w:p>
    <w:p w:rsidR="00F23563" w:rsidRPr="00A35D65" w:rsidRDefault="00F23563" w:rsidP="00F23563">
      <w:pPr>
        <w:rPr>
          <w:rFonts w:ascii="宋体" w:hAnsi="宋体"/>
        </w:rPr>
      </w:pPr>
      <w:r w:rsidRPr="00A35D65">
        <w:rPr>
          <w:rFonts w:ascii="宋体" w:hAnsi="宋体" w:hint="eastAsia"/>
        </w:rPr>
        <w:t xml:space="preserve">    根据患者()PI接触史、呼出气大蒜味、瞳孔缩小、多汗、肌纤维颤动和意识障碍等，</w:t>
      </w:r>
    </w:p>
    <w:p w:rsidR="00F23563" w:rsidRPr="00A35D65" w:rsidRDefault="00F23563" w:rsidP="00F23563">
      <w:pPr>
        <w:rPr>
          <w:rFonts w:ascii="宋体" w:hAnsi="宋体"/>
        </w:rPr>
      </w:pPr>
      <w:r w:rsidRPr="00A35D65">
        <w:rPr>
          <w:rFonts w:ascii="宋体" w:hAnsi="宋体" w:hint="eastAsia"/>
        </w:rPr>
        <w:t>一般不难诊断。对于不明原因的意识障碍、瞳孔缩小，并伴有肺水肿患者，也要考虑到</w:t>
      </w:r>
    </w:p>
    <w:p w:rsidR="00F23563" w:rsidRPr="00A35D65" w:rsidRDefault="00F23563" w:rsidP="00F23563">
      <w:pPr>
        <w:rPr>
          <w:rFonts w:ascii="宋体" w:hAnsi="宋体"/>
        </w:rPr>
      </w:pPr>
      <w:r w:rsidRPr="00A35D65">
        <w:rPr>
          <w:rFonts w:ascii="宋体" w:hAnsi="宋体" w:hint="eastAsia"/>
        </w:rPr>
        <w:t>()PI中毒。如监测血ChE活力降低，可确诊。</w:t>
      </w:r>
    </w:p>
    <w:p w:rsidR="00F23563" w:rsidRPr="00A35D65" w:rsidRDefault="00F23563" w:rsidP="00F23563">
      <w:pPr>
        <w:rPr>
          <w:rFonts w:ascii="宋体" w:hAnsi="宋体"/>
        </w:rPr>
      </w:pPr>
      <w:r w:rsidRPr="00A35D65">
        <w:rPr>
          <w:rFonts w:ascii="宋体" w:hAnsi="宋体" w:hint="eastAsia"/>
        </w:rPr>
        <w:t xml:space="preserve">    ()PI中毒应与中暑、急性胃肠炎或脑炎等鉴别，尚需与拟除虫菊酯类中毒及甲脒类中</w:t>
      </w:r>
    </w:p>
    <w:p w:rsidR="00F23563" w:rsidRPr="00A35D65" w:rsidRDefault="00F23563" w:rsidP="00F23563">
      <w:pPr>
        <w:rPr>
          <w:rFonts w:ascii="宋体" w:hAnsi="宋体"/>
        </w:rPr>
      </w:pPr>
      <w:r w:rsidRPr="00A35D65">
        <w:rPr>
          <w:rFonts w:ascii="宋体" w:hAnsi="宋体" w:hint="eastAsia"/>
        </w:rPr>
        <w:t>毒鉴别。前者口腔和胃液无特殊臭味，血("hE活力正常；后者以嗜睡、发绀、出血性膀</w:t>
      </w:r>
    </w:p>
    <w:p w:rsidR="00F23563" w:rsidRPr="00A35D65" w:rsidRDefault="00F23563" w:rsidP="00F23563">
      <w:pPr>
        <w:rPr>
          <w:rFonts w:ascii="宋体" w:hAnsi="宋体"/>
        </w:rPr>
      </w:pPr>
      <w:r w:rsidRPr="00A35D65">
        <w:rPr>
          <w:rFonts w:ascii="宋体" w:hAnsi="宋体" w:hint="eastAsia"/>
        </w:rPr>
        <w:t>胱炎为主要表现，而无瞳孔缩小和腺体分泌增加等表现。</w:t>
      </w:r>
    </w:p>
    <w:p w:rsidR="00F23563" w:rsidRPr="00A35D65" w:rsidRDefault="00F23563" w:rsidP="00F23563">
      <w:pPr>
        <w:rPr>
          <w:rFonts w:ascii="宋体" w:hAnsi="宋体"/>
        </w:rPr>
      </w:pPr>
      <w:r w:rsidRPr="00A35D65">
        <w:rPr>
          <w:rFonts w:ascii="宋体" w:hAnsi="宋体" w:hint="eastAsia"/>
        </w:rPr>
        <w:t xml:space="preserve">    此外，诊断时尚需注意：口服乐果和马拉硫磷中毒患者，急救后病情好转，在数日至</w:t>
      </w:r>
    </w:p>
    <w:p w:rsidR="00F23563" w:rsidRPr="00A35D65" w:rsidRDefault="00F23563" w:rsidP="00F23563">
      <w:pPr>
        <w:rPr>
          <w:rFonts w:ascii="宋体" w:hAnsi="宋体"/>
        </w:rPr>
      </w:pPr>
      <w:r w:rsidRPr="00A35D65">
        <w:rPr>
          <w:rFonts w:ascii="宋体" w:hAnsi="宋体" w:hint="eastAsia"/>
        </w:rPr>
        <w:t>一周后突然恶化，可重新出现()PI急性中毒症状，或肺水肿或突然死亡。这种临床“反</w:t>
      </w:r>
    </w:p>
    <w:p w:rsidR="00F23563" w:rsidRPr="00A35D65" w:rsidRDefault="00F23563" w:rsidP="00F23563">
      <w:pPr>
        <w:rPr>
          <w:rFonts w:ascii="宋体" w:hAnsi="宋体"/>
        </w:rPr>
      </w:pPr>
      <w:r w:rsidRPr="00A35D65">
        <w:rPr>
          <w:rFonts w:ascii="宋体" w:hAnsi="宋体" w:hint="eastAsia"/>
        </w:rPr>
        <w:t>跳”现象可能与残留在皮肤或体内的()PI重吸收或解毒药停用过早有关。</w:t>
      </w:r>
    </w:p>
    <w:p w:rsidR="00F23563" w:rsidRPr="00A35D65" w:rsidRDefault="00F23563" w:rsidP="00F23563">
      <w:pPr>
        <w:rPr>
          <w:rFonts w:ascii="宋体" w:hAnsi="宋体"/>
        </w:rPr>
      </w:pPr>
      <w:r w:rsidRPr="00A35D65">
        <w:rPr>
          <w:rFonts w:ascii="宋体" w:hAnsi="宋体" w:hint="eastAsia"/>
        </w:rPr>
        <w:t xml:space="preserve">  急性中毒诊断分级：    一</w:t>
      </w:r>
    </w:p>
    <w:p w:rsidR="00F23563" w:rsidRPr="00A35D65" w:rsidRDefault="00F23563" w:rsidP="00F23563">
      <w:pPr>
        <w:rPr>
          <w:rFonts w:ascii="宋体" w:hAnsi="宋体"/>
        </w:rPr>
      </w:pPr>
      <w:r w:rsidRPr="00A35D65">
        <w:rPr>
          <w:rFonts w:ascii="宋体" w:hAnsi="宋体" w:hint="eastAsia"/>
        </w:rPr>
        <w:t xml:space="preserve">  轻度中毒仅有M样症状，ChE活力70％～50％。</w:t>
      </w:r>
    </w:p>
    <w:p w:rsidR="00F23563" w:rsidRPr="00A35D65" w:rsidRDefault="00F23563" w:rsidP="00F23563">
      <w:pPr>
        <w:rPr>
          <w:rFonts w:ascii="宋体" w:hAnsi="宋体"/>
        </w:rPr>
      </w:pPr>
      <w:r w:rsidRPr="00A35D65">
        <w:rPr>
          <w:rFonts w:ascii="宋体" w:hAnsi="宋体" w:hint="eastAsia"/>
        </w:rPr>
        <w:t xml:space="preserve">  中度中毒M样症状加重，出现N样症状，ChE活力50％～30％。</w:t>
      </w:r>
    </w:p>
    <w:p w:rsidR="00F23563" w:rsidRPr="00A35D65" w:rsidRDefault="00F23563" w:rsidP="00F23563">
      <w:pPr>
        <w:rPr>
          <w:rFonts w:ascii="宋体" w:hAnsi="宋体"/>
        </w:rPr>
      </w:pPr>
      <w:r w:rsidRPr="00A35D65">
        <w:rPr>
          <w:rFonts w:ascii="宋体" w:hAnsi="宋体" w:hint="eastAsia"/>
        </w:rPr>
        <w:t xml:space="preserve">  重度中毒具有M、N样症状，并伴有肺水肿、抽搐、昏迷，呼吸肌麻痹和脑水肿，</w:t>
      </w:r>
    </w:p>
    <w:p w:rsidR="00F23563" w:rsidRPr="00A35D65" w:rsidRDefault="00F23563" w:rsidP="00F23563">
      <w:pPr>
        <w:rPr>
          <w:rFonts w:ascii="宋体" w:hAnsi="宋体"/>
        </w:rPr>
      </w:pPr>
      <w:r w:rsidRPr="00A35D65">
        <w:rPr>
          <w:rFonts w:ascii="宋体" w:hAnsi="宋体" w:hint="eastAsia"/>
        </w:rPr>
        <w:t>ChE活力30％以下。</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 xml:space="preserve">    (一)迅速清除毒物</w:t>
      </w:r>
    </w:p>
    <w:p w:rsidR="00F23563" w:rsidRPr="00A35D65" w:rsidRDefault="00F23563" w:rsidP="00F23563">
      <w:pPr>
        <w:rPr>
          <w:rFonts w:ascii="宋体" w:hAnsi="宋体"/>
        </w:rPr>
      </w:pPr>
      <w:r w:rsidRPr="00A35D65">
        <w:rPr>
          <w:rFonts w:ascii="宋体" w:hAnsi="宋体" w:hint="eastAsia"/>
        </w:rPr>
        <w:t xml:space="preserve">    立即将患者撤离中毒现场。彻底清除未被机体吸收进人血的毒物，如迅速脱去污染衣</w:t>
      </w:r>
    </w:p>
    <w:p w:rsidR="00F23563" w:rsidRPr="00A35D65" w:rsidRDefault="00F23563" w:rsidP="00F23563">
      <w:pPr>
        <w:rPr>
          <w:rFonts w:ascii="宋体" w:hAnsi="宋体"/>
        </w:rPr>
      </w:pPr>
      <w:r w:rsidRPr="00A35D65">
        <w:rPr>
          <w:rFonts w:ascii="宋体" w:hAnsi="宋体" w:hint="eastAsia"/>
        </w:rPr>
        <w:t>服，用肥皂水清洗污染皮肤、毛发和指甲；眼部污染时，用清水、生理盐水、2％碳酸氢</w:t>
      </w:r>
    </w:p>
    <w:p w:rsidR="00F23563" w:rsidRPr="00A35D65" w:rsidRDefault="00F23563" w:rsidP="00F23563">
      <w:pPr>
        <w:rPr>
          <w:rFonts w:ascii="宋体" w:hAnsi="宋体"/>
        </w:rPr>
      </w:pPr>
      <w:r w:rsidRPr="00A35D65">
        <w:rPr>
          <w:rFonts w:ascii="宋体" w:hAnsi="宋体" w:hint="eastAsia"/>
        </w:rPr>
        <w:t>钠溶液或3％硼酸溶液冲洗。口服中毒者，用清水、2％碳酸氢钠溶液(敌百虫忌用)或</w:t>
      </w:r>
    </w:p>
    <w:p w:rsidR="00F23563" w:rsidRPr="00A35D65" w:rsidRDefault="00F23563" w:rsidP="00F23563">
      <w:pPr>
        <w:rPr>
          <w:rFonts w:ascii="宋体" w:hAnsi="宋体"/>
        </w:rPr>
      </w:pPr>
      <w:r w:rsidRPr="00A35D65">
        <w:rPr>
          <w:rFonts w:ascii="宋体" w:hAnsi="宋体" w:hint="eastAsia"/>
        </w:rPr>
        <w:t>1：50002葛锰酸钾溶液(对硫磷忌用)反复洗胃，即首次洗胃后保留胃管，间隔3～4小时</w:t>
      </w:r>
    </w:p>
    <w:p w:rsidR="00F23563" w:rsidRPr="00A35D65" w:rsidRDefault="00F23563" w:rsidP="00F23563">
      <w:pPr>
        <w:rPr>
          <w:rFonts w:ascii="宋体" w:hAnsi="宋体"/>
        </w:rPr>
      </w:pPr>
      <w:r w:rsidRPr="00A35D65">
        <w:rPr>
          <w:rFonts w:ascii="宋体" w:hAnsi="宋体" w:hint="eastAsia"/>
        </w:rPr>
        <w:t>重复洗胃，直至洗出液清亮为止。然后用硫酸钠20～40g溶于20ml水，口服，观察30分</w:t>
      </w:r>
    </w:p>
    <w:p w:rsidR="00F23563" w:rsidRPr="00A35D65" w:rsidRDefault="00F23563" w:rsidP="00F23563">
      <w:pPr>
        <w:rPr>
          <w:rFonts w:ascii="宋体" w:hAnsi="宋体"/>
        </w:rPr>
      </w:pPr>
      <w:r w:rsidRPr="00A35D65">
        <w:rPr>
          <w:rFonts w:ascii="宋体" w:hAnsi="宋体" w:hint="eastAsia"/>
        </w:rPr>
        <w:t>钟，无导泻作用时，再口服或经鼻胃管注入水500ml。</w:t>
      </w:r>
    </w:p>
    <w:p w:rsidR="00F23563" w:rsidRPr="00A35D65" w:rsidRDefault="00F23563" w:rsidP="00F23563">
      <w:pPr>
        <w:rPr>
          <w:rFonts w:ascii="宋体" w:hAnsi="宋体"/>
        </w:rPr>
      </w:pPr>
      <w:r w:rsidRPr="00A35D65">
        <w:rPr>
          <w:rFonts w:ascii="宋体" w:hAnsi="宋体" w:hint="eastAsia"/>
        </w:rPr>
        <w:t xml:space="preserve">  (二)紧急复苏</w:t>
      </w:r>
    </w:p>
    <w:p w:rsidR="00F23563" w:rsidRPr="00A35D65" w:rsidRDefault="00F23563" w:rsidP="00F23563">
      <w:pPr>
        <w:rPr>
          <w:rFonts w:ascii="宋体" w:hAnsi="宋体"/>
        </w:rPr>
      </w:pPr>
      <w:r w:rsidRPr="00A35D65">
        <w:rPr>
          <w:rFonts w:ascii="宋体" w:hAnsi="宋体" w:hint="eastAsia"/>
        </w:rPr>
        <w:t xml:space="preserve">  ()PI中毒常死于肺水肿、呼吸肌麻痹、呼吸中枢衰竭。对上述患者，要紧急采取复苏</w:t>
      </w:r>
    </w:p>
    <w:p w:rsidR="00F23563" w:rsidRPr="00A35D65" w:rsidRDefault="00F23563" w:rsidP="00F23563">
      <w:pPr>
        <w:rPr>
          <w:rFonts w:ascii="宋体" w:hAnsi="宋体"/>
        </w:rPr>
      </w:pPr>
      <w:r w:rsidRPr="00A35D65">
        <w:rPr>
          <w:rFonts w:ascii="宋体" w:hAnsi="宋体" w:hint="eastAsia"/>
        </w:rPr>
        <w:t>措施：清除呼吸道分泌物，保持呼吸道通畅，给氧，据病情应用机械通气。肺水肿应用阿</w:t>
      </w:r>
    </w:p>
    <w:p w:rsidR="00F23563" w:rsidRPr="00A35D65" w:rsidRDefault="00F23563" w:rsidP="00F23563">
      <w:pPr>
        <w:rPr>
          <w:rFonts w:ascii="宋体" w:hAnsi="宋体"/>
        </w:rPr>
      </w:pPr>
      <w:r w:rsidRPr="00A35D65">
        <w:rPr>
          <w:rFonts w:ascii="宋体" w:hAnsi="宋体" w:hint="eastAsia"/>
        </w:rPr>
        <w:t>托品，不能应用氨茶碱和吗啡。心脏停搏时，行体外心脏按压复苏等。</w:t>
      </w:r>
    </w:p>
    <w:p w:rsidR="00F23563" w:rsidRPr="00A35D65" w:rsidRDefault="00F23563" w:rsidP="00F23563">
      <w:pPr>
        <w:rPr>
          <w:rFonts w:ascii="宋体" w:hAnsi="宋体"/>
        </w:rPr>
      </w:pPr>
      <w:r w:rsidRPr="00A35D65">
        <w:rPr>
          <w:rFonts w:ascii="宋体" w:hAnsi="宋体" w:hint="eastAsia"/>
        </w:rPr>
        <w:t xml:space="preserve">    【三)解毒药</w:t>
      </w:r>
    </w:p>
    <w:p w:rsidR="00F23563" w:rsidRPr="00A35D65" w:rsidRDefault="00F23563" w:rsidP="00F23563">
      <w:pPr>
        <w:rPr>
          <w:rFonts w:ascii="宋体" w:hAnsi="宋体"/>
        </w:rPr>
      </w:pPr>
      <w:r w:rsidRPr="00A35D65">
        <w:rPr>
          <w:rFonts w:ascii="宋体" w:hAnsi="宋体" w:hint="eastAsia"/>
        </w:rPr>
        <w:t xml:space="preserve">    在清除毒物过程中，同时应用C；hE复能药和胆碱受体阻断药治疗。</w:t>
      </w:r>
    </w:p>
    <w:p w:rsidR="00F23563" w:rsidRPr="00A35D65" w:rsidRDefault="00F23563" w:rsidP="00F23563">
      <w:pPr>
        <w:rPr>
          <w:rFonts w:ascii="宋体" w:hAnsi="宋体"/>
        </w:rPr>
      </w:pPr>
      <w:r w:rsidRPr="00A35D65">
        <w:rPr>
          <w:rFonts w:ascii="宋体" w:hAnsi="宋体" w:hint="eastAsia"/>
        </w:rPr>
        <w:t xml:space="preserve">    1．用药原则根据病情，要早期、足量、联合和重复应用解毒药，并且选用合理给</w:t>
      </w:r>
    </w:p>
    <w:p w:rsidR="00F23563" w:rsidRPr="00A35D65" w:rsidRDefault="00F23563" w:rsidP="00F23563">
      <w:pPr>
        <w:rPr>
          <w:rFonts w:ascii="宋体" w:hAnsi="宋体"/>
        </w:rPr>
      </w:pPr>
      <w:r w:rsidRPr="00A35D65">
        <w:rPr>
          <w:rFonts w:ascii="宋体" w:hAnsi="宋体" w:hint="eastAsia"/>
        </w:rPr>
        <w:t>药途径及择期停药。中毒早期即联合应用抗胆碱能药与chE复能药才能取得更好疗效。</w:t>
      </w:r>
    </w:p>
    <w:p w:rsidR="00F23563" w:rsidRPr="00A35D65" w:rsidRDefault="00F23563" w:rsidP="00F23563">
      <w:pPr>
        <w:rPr>
          <w:rFonts w:ascii="宋体" w:hAnsi="宋体"/>
        </w:rPr>
      </w:pPr>
      <w:r w:rsidRPr="00A35D65">
        <w:rPr>
          <w:rFonts w:ascii="宋体" w:hAnsi="宋体" w:hint="eastAsia"/>
        </w:rPr>
        <w:t xml:space="preserve">    2．ChE复能药(cholinesterase reactivator)  肟类化合物能使被抑制的ChE恢复活</w:t>
      </w:r>
    </w:p>
    <w:p w:rsidR="00F23563" w:rsidRPr="00A35D65" w:rsidRDefault="00F23563" w:rsidP="00F23563">
      <w:pPr>
        <w:rPr>
          <w:rFonts w:ascii="宋体" w:hAnsi="宋体"/>
        </w:rPr>
      </w:pPr>
      <w:r w:rsidRPr="00A35D65">
        <w:rPr>
          <w:rFonts w:ascii="宋体" w:hAnsi="宋体" w:hint="eastAsia"/>
        </w:rPr>
        <w:t>性。其原理是肟类化合物吡啶环中季铵氮带正电荷，能被磷酰化胆碱酯酶的阴离子部位吸</w:t>
      </w:r>
    </w:p>
    <w:p w:rsidR="00F23563" w:rsidRPr="00A35D65" w:rsidRDefault="00F23563" w:rsidP="00F23563">
      <w:pPr>
        <w:rPr>
          <w:rFonts w:ascii="宋体" w:hAnsi="宋体"/>
        </w:rPr>
      </w:pPr>
      <w:r w:rsidRPr="00A35D65">
        <w:rPr>
          <w:rFonts w:ascii="宋体" w:hAnsi="宋体" w:hint="eastAsia"/>
        </w:rPr>
        <w:t>引，其肟基与磷酰化胆碱酯酶中的磷形成结合物，使其与(；hE酯解部位分离，恢复真性</w:t>
      </w:r>
    </w:p>
    <w:p w:rsidR="00F23563" w:rsidRPr="00A35D65" w:rsidRDefault="00F23563" w:rsidP="00F23563">
      <w:pPr>
        <w:rPr>
          <w:rFonts w:ascii="宋体" w:hAnsi="宋体"/>
        </w:rPr>
      </w:pPr>
      <w:r w:rsidRPr="00A35D65">
        <w:rPr>
          <w:rFonts w:ascii="宋体" w:hAnsi="宋体" w:hint="eastAsia"/>
        </w:rPr>
        <w:t>(；hE活性(图lO一2—3)。</w:t>
      </w:r>
    </w:p>
    <w:p w:rsidR="00F23563" w:rsidRPr="00A35D65" w:rsidRDefault="00F23563" w:rsidP="00F23563">
      <w:pPr>
        <w:rPr>
          <w:rFonts w:ascii="宋体" w:hAnsi="宋体"/>
        </w:rPr>
      </w:pPr>
      <w:r w:rsidRPr="00A35D65">
        <w:rPr>
          <w:rFonts w:ascii="宋体" w:hAnsi="宋体" w:hint="eastAsia"/>
        </w:rPr>
        <w:t xml:space="preserve">  解磷定</w:t>
      </w:r>
    </w:p>
    <w:p w:rsidR="00F23563" w:rsidRPr="00A35D65" w:rsidRDefault="00F23563" w:rsidP="00F23563">
      <w:pPr>
        <w:rPr>
          <w:rFonts w:ascii="宋体" w:hAnsi="宋体"/>
        </w:rPr>
      </w:pPr>
      <w:r w:rsidRPr="00A35D65">
        <w:rPr>
          <w:rFonts w:ascii="宋体" w:hAnsi="宋体" w:hint="eastAsia"/>
        </w:rPr>
        <w:t xml:space="preserve">    CH，</w:t>
      </w:r>
    </w:p>
    <w:p w:rsidR="00F23563" w:rsidRPr="00A35D65" w:rsidRDefault="00F23563" w:rsidP="00F23563">
      <w:pPr>
        <w:rPr>
          <w:rFonts w:ascii="宋体" w:hAnsi="宋体"/>
        </w:rPr>
      </w:pPr>
      <w:r w:rsidRPr="00A35D65">
        <w:rPr>
          <w:rFonts w:ascii="宋体" w:hAnsi="宋体" w:hint="eastAsia"/>
        </w:rPr>
        <w:t>I一、  l</w:t>
      </w:r>
    </w:p>
    <w:p w:rsidR="00F23563" w:rsidRPr="00A35D65" w:rsidRDefault="00F23563" w:rsidP="00F23563">
      <w:pPr>
        <w:rPr>
          <w:rFonts w:ascii="宋体" w:hAnsi="宋体"/>
        </w:rPr>
      </w:pPr>
      <w:r w:rsidRPr="00A35D65">
        <w:rPr>
          <w:rFonts w:ascii="宋体" w:hAnsi="宋体" w:hint="eastAsia"/>
        </w:rPr>
        <w:t>I、  早H]</w:t>
      </w:r>
    </w:p>
    <w:p w:rsidR="00F23563" w:rsidRPr="00A35D65" w:rsidRDefault="00F23563" w:rsidP="00F23563">
      <w:pPr>
        <w:rPr>
          <w:rFonts w:ascii="宋体" w:hAnsi="宋体"/>
        </w:rPr>
      </w:pPr>
      <w:r w:rsidRPr="00A35D65">
        <w:rPr>
          <w:rFonts w:ascii="宋体" w:hAnsi="宋体" w:hint="eastAsia"/>
        </w:rPr>
        <w:t xml:space="preserve">  ＼  l</w:t>
      </w:r>
    </w:p>
    <w:p w:rsidR="00F23563" w:rsidRPr="00A35D65" w:rsidRDefault="00F23563" w:rsidP="00F23563">
      <w:pPr>
        <w:rPr>
          <w:rFonts w:ascii="宋体" w:hAnsi="宋体"/>
        </w:rPr>
      </w:pPr>
      <w:r w:rsidRPr="00A35D65">
        <w:rPr>
          <w:rFonts w:ascii="宋体" w:hAnsi="宋体"/>
        </w:rPr>
        <w:t>CH—NOH</w:t>
      </w:r>
    </w:p>
    <w:p w:rsidR="00F23563" w:rsidRPr="00A35D65" w:rsidRDefault="00F23563" w:rsidP="00F23563">
      <w:pPr>
        <w:rPr>
          <w:rFonts w:ascii="宋体" w:hAnsi="宋体"/>
        </w:rPr>
      </w:pPr>
      <w:r w:rsidRPr="00A35D65">
        <w:rPr>
          <w:rFonts w:ascii="宋体" w:hAnsi="宋体" w:hint="eastAsia"/>
        </w:rPr>
        <w:t>磷酰化胆碱酯酶</w:t>
      </w:r>
    </w:p>
    <w:p w:rsidR="00F23563" w:rsidRPr="00A35D65" w:rsidRDefault="00F23563" w:rsidP="00F23563">
      <w:pPr>
        <w:rPr>
          <w:rFonts w:ascii="宋体" w:hAnsi="宋体"/>
        </w:rPr>
      </w:pPr>
      <w:r w:rsidRPr="00A35D65">
        <w:rPr>
          <w:rFonts w:ascii="宋体" w:hAnsi="宋体"/>
        </w:rPr>
        <w:t>CH==NO——</w:t>
      </w:r>
    </w:p>
    <w:p w:rsidR="00F23563" w:rsidRPr="00A35D65" w:rsidRDefault="00F23563" w:rsidP="00F23563">
      <w:pPr>
        <w:rPr>
          <w:rFonts w:ascii="宋体" w:hAnsi="宋体"/>
        </w:rPr>
      </w:pPr>
      <w:r w:rsidRPr="00A35D65">
        <w:rPr>
          <w:rFonts w:ascii="宋体" w:hAnsi="宋体" w:hint="eastAsia"/>
        </w:rPr>
        <w:lastRenderedPageBreak/>
        <w:t>p：，O—R</w:t>
      </w:r>
    </w:p>
    <w:p w:rsidR="00F23563" w:rsidRPr="00A35D65" w:rsidRDefault="00F23563" w:rsidP="00F23563">
      <w:pPr>
        <w:rPr>
          <w:rFonts w:ascii="宋体" w:hAnsi="宋体"/>
        </w:rPr>
      </w:pPr>
      <w:r w:rsidRPr="00A35D65">
        <w:rPr>
          <w:rFonts w:ascii="宋体" w:hAnsi="宋体" w:hint="eastAsia"/>
        </w:rPr>
        <w:t>A＼O—R</w:t>
      </w:r>
    </w:p>
    <w:p w:rsidR="00F23563" w:rsidRPr="00A35D65" w:rsidRDefault="00F23563" w:rsidP="00F23563">
      <w:pPr>
        <w:rPr>
          <w:rFonts w:ascii="宋体" w:hAnsi="宋体"/>
        </w:rPr>
      </w:pPr>
      <w:r w:rsidRPr="00A35D65">
        <w:rPr>
          <w:rFonts w:ascii="宋体" w:hAnsi="宋体"/>
        </w:rPr>
        <w:t>ll</w:t>
      </w:r>
    </w:p>
    <w:p w:rsidR="00F23563" w:rsidRPr="00A35D65" w:rsidRDefault="00F23563" w:rsidP="00F23563">
      <w:pPr>
        <w:rPr>
          <w:rFonts w:ascii="宋体" w:hAnsi="宋体"/>
        </w:rPr>
      </w:pPr>
      <w:r w:rsidRPr="00A35D65">
        <w:rPr>
          <w:rFonts w:ascii="宋体" w:hAnsi="宋体" w:hint="eastAsia"/>
        </w:rPr>
        <w:t>CH—N。一l&lt;吕二￡t  复能的乙酰胆碱酯酶</w:t>
      </w:r>
    </w:p>
    <w:p w:rsidR="00F23563" w:rsidRPr="00A35D65" w:rsidRDefault="00F23563" w:rsidP="00F23563">
      <w:pPr>
        <w:rPr>
          <w:rFonts w:ascii="宋体" w:hAnsi="宋体"/>
        </w:rPr>
      </w:pPr>
      <w:r w:rsidRPr="00A35D65">
        <w:rPr>
          <w:rFonts w:ascii="宋体" w:hAnsi="宋体" w:hint="eastAsia"/>
        </w:rPr>
        <w:t xml:space="preserve">    0    …一’  ’……</w:t>
      </w:r>
    </w:p>
    <w:p w:rsidR="00F23563" w:rsidRPr="00A35D65" w:rsidRDefault="00F23563" w:rsidP="00F23563">
      <w:pPr>
        <w:rPr>
          <w:rFonts w:ascii="宋体" w:hAnsi="宋体"/>
        </w:rPr>
      </w:pPr>
      <w:r w:rsidRPr="00A35D65">
        <w:rPr>
          <w:rFonts w:ascii="宋体" w:hAnsi="宋体" w:hint="eastAsia"/>
        </w:rPr>
        <w:t>磷酰化解磷定</w:t>
      </w:r>
    </w:p>
    <w:p w:rsidR="00F23563" w:rsidRPr="00A35D65" w:rsidRDefault="00F23563" w:rsidP="00F23563">
      <w:pPr>
        <w:rPr>
          <w:rFonts w:ascii="宋体" w:hAnsi="宋体"/>
        </w:rPr>
      </w:pPr>
      <w:r w:rsidRPr="00A35D65">
        <w:rPr>
          <w:rFonts w:ascii="宋体" w:hAnsi="宋体" w:hint="eastAsia"/>
        </w:rPr>
        <w:t xml:space="preserve">    图10-2—3真性ChE复能过程示意图</w:t>
      </w:r>
    </w:p>
    <w:p w:rsidR="00F23563" w:rsidRPr="00A35D65" w:rsidRDefault="00F23563" w:rsidP="00F23563">
      <w:pPr>
        <w:rPr>
          <w:rFonts w:ascii="宋体" w:hAnsi="宋体"/>
        </w:rPr>
      </w:pPr>
      <w:r w:rsidRPr="00A35D65">
        <w:rPr>
          <w:rFonts w:ascii="宋体" w:hAnsi="宋体" w:hint="eastAsia"/>
        </w:rPr>
        <w:t>熟j黉寨jj毒豢乡</w:t>
      </w:r>
    </w:p>
    <w:p w:rsidR="00F23563" w:rsidRPr="00A35D65" w:rsidRDefault="00F23563" w:rsidP="00F23563">
      <w:pPr>
        <w:rPr>
          <w:rFonts w:ascii="宋体" w:hAnsi="宋体"/>
        </w:rPr>
      </w:pPr>
      <w:r w:rsidRPr="00A35D65">
        <w:rPr>
          <w:rFonts w:ascii="宋体" w:hAnsi="宋体" w:hint="eastAsia"/>
        </w:rPr>
        <w:t xml:space="preserve">    ChE复能药尚能作用于外周Nz受体，对抗外周N胆碱受体活性，能有效解除烟碱样</w:t>
      </w:r>
    </w:p>
    <w:p w:rsidR="00F23563" w:rsidRPr="00A35D65" w:rsidRDefault="00F23563" w:rsidP="00F23563">
      <w:pPr>
        <w:rPr>
          <w:rFonts w:ascii="宋体" w:hAnsi="宋体"/>
        </w:rPr>
      </w:pPr>
      <w:r w:rsidRPr="00A35D65">
        <w:rPr>
          <w:rFonts w:ascii="宋体" w:hAnsi="宋体" w:hint="eastAsia"/>
        </w:rPr>
        <w:t>毒性作用，对M样症状和中枢性呼吸抑制作用无明显影响。所用药物如下：</w:t>
      </w:r>
    </w:p>
    <w:p w:rsidR="00F23563" w:rsidRPr="00A35D65" w:rsidRDefault="00F23563" w:rsidP="00F23563">
      <w:pPr>
        <w:rPr>
          <w:rFonts w:ascii="宋体" w:hAnsi="宋体"/>
        </w:rPr>
      </w:pPr>
      <w:r w:rsidRPr="00A35D65">
        <w:rPr>
          <w:rFonts w:ascii="宋体" w:hAnsi="宋体" w:hint="eastAsia"/>
        </w:rPr>
        <w:t xml:space="preserve">    (1)氯解磷定(pyraloxime methylchloride，PAM_cI，氯磷定)：复能作用强，毒性</w:t>
      </w:r>
    </w:p>
    <w:p w:rsidR="00F23563" w:rsidRPr="00A35D65" w:rsidRDefault="00F23563" w:rsidP="00F23563">
      <w:pPr>
        <w:rPr>
          <w:rFonts w:ascii="宋体" w:hAnsi="宋体"/>
        </w:rPr>
      </w:pPr>
      <w:r w:rsidRPr="00A35D65">
        <w:rPr>
          <w:rFonts w:ascii="宋体" w:hAnsi="宋体" w:hint="eastAsia"/>
        </w:rPr>
        <w:t>小，水溶性大，可供静脉或肌内注射，是临床上首选的解毒药。</w:t>
      </w:r>
    </w:p>
    <w:p w:rsidR="00F23563" w:rsidRPr="00A35D65" w:rsidRDefault="00F23563" w:rsidP="00F23563">
      <w:pPr>
        <w:rPr>
          <w:rFonts w:ascii="宋体" w:hAnsi="宋体"/>
        </w:rPr>
      </w:pPr>
      <w:r w:rsidRPr="00A35D65">
        <w:rPr>
          <w:rFonts w:ascii="宋体" w:hAnsi="宋体" w:hint="eastAsia"/>
        </w:rPr>
        <w:t xml:space="preserve">    首次给药要足量，指征为外周N样症状(如肌颤)消失，血液ChE活性恢复50％～</w:t>
      </w:r>
    </w:p>
    <w:p w:rsidR="00F23563" w:rsidRPr="00A35D65" w:rsidRDefault="00F23563" w:rsidP="00F23563">
      <w:pPr>
        <w:rPr>
          <w:rFonts w:ascii="宋体" w:hAnsi="宋体"/>
        </w:rPr>
      </w:pPr>
      <w:r w:rsidRPr="00A35D65">
        <w:rPr>
          <w:rFonts w:ascii="宋体" w:hAnsi="宋体" w:hint="eastAsia"/>
        </w:rPr>
        <w:t>60％以上。如洗胃彻底，轻度中毒无需重复给药；中度中毒首次足量给药后一般重复1～2</w:t>
      </w:r>
    </w:p>
    <w:p w:rsidR="00F23563" w:rsidRPr="00A35D65" w:rsidRDefault="00F23563" w:rsidP="00F23563">
      <w:pPr>
        <w:rPr>
          <w:rFonts w:ascii="宋体" w:hAnsi="宋体"/>
        </w:rPr>
      </w:pPr>
      <w:r w:rsidRPr="00A35D65">
        <w:rPr>
          <w:rFonts w:ascii="宋体" w:hAnsi="宋体" w:hint="eastAsia"/>
        </w:rPr>
        <w:t>次即可；重度中毒首次给药后30～60分钟未出现药物足量指征时，应重复给药。如口服</w:t>
      </w:r>
    </w:p>
    <w:p w:rsidR="00F23563" w:rsidRPr="00A35D65" w:rsidRDefault="00F23563" w:rsidP="00F23563">
      <w:pPr>
        <w:rPr>
          <w:rFonts w:ascii="宋体" w:hAnsi="宋体"/>
        </w:rPr>
      </w:pPr>
      <w:r w:rsidRPr="00A35D65">
        <w:rPr>
          <w:rFonts w:ascii="宋体" w:hAnsi="宋体" w:hint="eastAsia"/>
        </w:rPr>
        <w:t>大量乐果中毒、昏迷时间长、对(2hE复能药疗效差及血ChE活性低者，解毒药维持剂量</w:t>
      </w:r>
    </w:p>
    <w:p w:rsidR="00F23563" w:rsidRPr="00A35D65" w:rsidRDefault="00F23563" w:rsidP="00F23563">
      <w:pPr>
        <w:rPr>
          <w:rFonts w:ascii="宋体" w:hAnsi="宋体"/>
        </w:rPr>
      </w:pPr>
      <w:r w:rsidRPr="00A35D65">
        <w:rPr>
          <w:rFonts w:ascii="宋体" w:hAnsi="宋体" w:hint="eastAsia"/>
        </w:rPr>
        <w:t>要大，时间可长达5～7天。通常，中毒表现消失，血(；hE活性在50％～60％以上，即可</w:t>
      </w:r>
    </w:p>
    <w:p w:rsidR="00F23563" w:rsidRPr="00A35D65" w:rsidRDefault="00F23563" w:rsidP="00F23563">
      <w:pPr>
        <w:rPr>
          <w:rFonts w:ascii="宋体" w:hAnsi="宋体"/>
        </w:rPr>
      </w:pPr>
      <w:r w:rsidRPr="00A35D65">
        <w:rPr>
          <w:rFonts w:ascii="宋体" w:hAnsi="宋体" w:hint="eastAsia"/>
        </w:rPr>
        <w:t>停药。    ，</w:t>
      </w:r>
    </w:p>
    <w:p w:rsidR="00F23563" w:rsidRPr="00A35D65" w:rsidRDefault="00F23563" w:rsidP="00F23563">
      <w:pPr>
        <w:rPr>
          <w:rFonts w:ascii="宋体" w:hAnsi="宋体"/>
        </w:rPr>
      </w:pPr>
      <w:r w:rsidRPr="00A35D65">
        <w:rPr>
          <w:rFonts w:ascii="宋体" w:hAnsi="宋体" w:hint="eastAsia"/>
        </w:rPr>
        <w:t xml:space="preserve">    (2)碘解磷定(pralidoxime。iodide，PAM—I，解磷定)：复能作用较差，毒性小，水溶</w:t>
      </w:r>
    </w:p>
    <w:p w:rsidR="00F23563" w:rsidRPr="00A35D65" w:rsidRDefault="00F23563" w:rsidP="00F23563">
      <w:pPr>
        <w:rPr>
          <w:rFonts w:ascii="宋体" w:hAnsi="宋体"/>
        </w:rPr>
      </w:pPr>
      <w:r w:rsidRPr="00A35D65">
        <w:rPr>
          <w:rFonts w:ascii="宋体" w:hAnsi="宋体" w:hint="eastAsia"/>
        </w:rPr>
        <w:t>性小，仅能静脉注射，是临床上次选的解毒药。</w:t>
      </w:r>
    </w:p>
    <w:p w:rsidR="00F23563" w:rsidRPr="00A35D65" w:rsidRDefault="00F23563" w:rsidP="00F23563">
      <w:pPr>
        <w:rPr>
          <w:rFonts w:ascii="宋体" w:hAnsi="宋体"/>
        </w:rPr>
      </w:pPr>
      <w:r w:rsidRPr="00A35D65">
        <w:rPr>
          <w:rFonts w:ascii="宋体" w:hAnsi="宋体" w:hint="eastAsia"/>
        </w:rPr>
        <w:t xml:space="preserve">    (3)双复磷(obidoxime，DM04)：重活化作用强，毒性较大，水溶性大，能静脉或</w:t>
      </w:r>
    </w:p>
    <w:p w:rsidR="00F23563" w:rsidRPr="00A35D65" w:rsidRDefault="00F23563" w:rsidP="00F23563">
      <w:pPr>
        <w:rPr>
          <w:rFonts w:ascii="宋体" w:hAnsi="宋体"/>
        </w:rPr>
      </w:pPr>
      <w:r w:rsidRPr="00A35D65">
        <w:rPr>
          <w:rFonts w:ascii="宋体" w:hAnsi="宋体" w:hint="eastAsia"/>
        </w:rPr>
        <w:t>肌内注射。</w:t>
      </w:r>
    </w:p>
    <w:p w:rsidR="00F23563" w:rsidRPr="00A35D65" w:rsidRDefault="00F23563" w:rsidP="00F23563">
      <w:pPr>
        <w:rPr>
          <w:rFonts w:ascii="宋体" w:hAnsi="宋体"/>
        </w:rPr>
      </w:pPr>
      <w:r w:rsidRPr="00A35D65">
        <w:rPr>
          <w:rFonts w:ascii="宋体" w:hAnsi="宋体" w:hint="eastAsia"/>
        </w:rPr>
        <w:t xml:space="preserve">    ChE复能药对甲拌磷、内吸磷、对硫磷、甲胺磷、乙硫磷和肟硫磷等中毒疗效好，对</w:t>
      </w:r>
    </w:p>
    <w:p w:rsidR="00F23563" w:rsidRPr="00A35D65" w:rsidRDefault="00F23563" w:rsidP="00F23563">
      <w:pPr>
        <w:rPr>
          <w:rFonts w:ascii="宋体" w:hAnsi="宋体"/>
        </w:rPr>
      </w:pPr>
      <w:r w:rsidRPr="00A35D65">
        <w:rPr>
          <w:rFonts w:ascii="宋体" w:hAnsi="宋体" w:hint="eastAsia"/>
        </w:rPr>
        <w:t>敌敌畏、敌百虫中毒疗效差，对乐果和马拉硫磷中毒疗效不明显。双复磷对敌敌畏及敌百</w:t>
      </w:r>
    </w:p>
    <w:p w:rsidR="00F23563" w:rsidRPr="00A35D65" w:rsidRDefault="00F23563" w:rsidP="00F23563">
      <w:pPr>
        <w:rPr>
          <w:rFonts w:ascii="宋体" w:hAnsi="宋体"/>
        </w:rPr>
      </w:pPr>
      <w:r w:rsidRPr="00A35D65">
        <w:rPr>
          <w:rFonts w:ascii="宋体" w:hAnsi="宋体" w:hint="eastAsia"/>
        </w:rPr>
        <w:t>虫中毒疗效较碘解磷定为好。ChE复能药对中毒24～48小时后已老化的ChE无复活作</w:t>
      </w:r>
    </w:p>
    <w:p w:rsidR="00F23563" w:rsidRPr="00A35D65" w:rsidRDefault="00F23563" w:rsidP="00F23563">
      <w:pPr>
        <w:rPr>
          <w:rFonts w:ascii="宋体" w:hAnsi="宋体"/>
        </w:rPr>
      </w:pPr>
      <w:r w:rsidRPr="00A35D65">
        <w:rPr>
          <w:rFonts w:ascii="宋体" w:hAnsi="宋体" w:hint="eastAsia"/>
        </w:rPr>
        <w:t>用。对ChE复能药疗效不佳者，以胆碱受体阻断药治疗为主(表10一2—6)。</w:t>
      </w:r>
    </w:p>
    <w:p w:rsidR="00F23563" w:rsidRPr="00A35D65" w:rsidRDefault="00F23563" w:rsidP="00F23563">
      <w:pPr>
        <w:rPr>
          <w:rFonts w:ascii="宋体" w:hAnsi="宋体"/>
        </w:rPr>
      </w:pPr>
      <w:r w:rsidRPr="00A35D65">
        <w:rPr>
          <w:rFonts w:ascii="宋体" w:hAnsi="宋体" w:hint="eastAsia"/>
        </w:rPr>
        <w:t xml:space="preserve">    ChE复能药不良反应有短暂眩晕、视力模糊、复视、血压升高等。用量过大能引起癫</w:t>
      </w:r>
    </w:p>
    <w:p w:rsidR="00F23563" w:rsidRPr="00A35D65" w:rsidRDefault="00F23563" w:rsidP="00F23563">
      <w:pPr>
        <w:rPr>
          <w:rFonts w:ascii="宋体" w:hAnsi="宋体"/>
        </w:rPr>
      </w:pPr>
      <w:r w:rsidRPr="00A35D65">
        <w:rPr>
          <w:rFonts w:ascii="宋体" w:hAnsi="宋体" w:hint="eastAsia"/>
        </w:rPr>
        <w:t>痫样发作和抑制‘2hE活力。碘解磷定剂量较大时，尚有口苦、咽干、恶心。注射速度过</w:t>
      </w:r>
    </w:p>
    <w:p w:rsidR="00F23563" w:rsidRPr="00A35D65" w:rsidRDefault="00F23563" w:rsidP="00F23563">
      <w:pPr>
        <w:rPr>
          <w:rFonts w:ascii="宋体" w:hAnsi="宋体"/>
        </w:rPr>
      </w:pPr>
      <w:r w:rsidRPr="00A35D65">
        <w:rPr>
          <w:rFonts w:ascii="宋体" w:hAnsi="宋体"/>
        </w:rPr>
        <w:t>R R</w:t>
      </w:r>
    </w:p>
    <w:p w:rsidR="00F23563" w:rsidRPr="00A35D65" w:rsidRDefault="00F23563" w:rsidP="00F23563">
      <w:pPr>
        <w:rPr>
          <w:rFonts w:ascii="宋体" w:hAnsi="宋体"/>
        </w:rPr>
      </w:pPr>
      <w:r w:rsidRPr="00A35D65">
        <w:rPr>
          <w:rFonts w:ascii="宋体" w:hAnsi="宋体" w:hint="eastAsia"/>
        </w:rPr>
        <w:t>一  一</w:t>
      </w:r>
    </w:p>
    <w:p w:rsidR="00F23563" w:rsidRPr="00A35D65" w:rsidRDefault="00F23563" w:rsidP="00F23563">
      <w:pPr>
        <w:rPr>
          <w:rFonts w:ascii="宋体" w:hAnsi="宋体"/>
        </w:rPr>
      </w:pPr>
      <w:r w:rsidRPr="00A35D65">
        <w:rPr>
          <w:rFonts w:ascii="宋体" w:hAnsi="宋体"/>
        </w:rPr>
        <w:t>0 O</w:t>
      </w:r>
    </w:p>
    <w:p w:rsidR="00F23563" w:rsidRPr="00A35D65" w:rsidRDefault="00F23563" w:rsidP="00F23563">
      <w:pPr>
        <w:rPr>
          <w:rFonts w:ascii="宋体" w:hAnsi="宋体"/>
        </w:rPr>
      </w:pPr>
      <w:r w:rsidRPr="00A35D65">
        <w:rPr>
          <w:rFonts w:ascii="宋体" w:hAnsi="宋体" w:hint="eastAsia"/>
        </w:rPr>
        <w:t>／＼</w:t>
      </w:r>
    </w:p>
    <w:p w:rsidR="00F23563" w:rsidRPr="00A35D65" w:rsidRDefault="00F23563" w:rsidP="00F23563">
      <w:pPr>
        <w:rPr>
          <w:rFonts w:ascii="宋体" w:hAnsi="宋体"/>
        </w:rPr>
      </w:pPr>
      <w:r w:rsidRPr="00A35D65">
        <w:rPr>
          <w:rFonts w:ascii="宋体" w:hAnsi="宋体" w:hint="eastAsia"/>
        </w:rPr>
        <w:t>●Pi0</w:t>
      </w:r>
    </w:p>
    <w:p w:rsidR="00F23563" w:rsidRPr="00A35D65" w:rsidRDefault="00F23563" w:rsidP="00F23563">
      <w:pPr>
        <w:rPr>
          <w:rFonts w:ascii="宋体" w:hAnsi="宋体"/>
        </w:rPr>
      </w:pPr>
      <w:r w:rsidRPr="00A35D65">
        <w:rPr>
          <w:rFonts w:ascii="宋体" w:hAnsi="宋体" w:hint="eastAsia"/>
        </w:rPr>
        <w:t>Ⅶ@</w:t>
      </w:r>
    </w:p>
    <w:p w:rsidR="00F23563" w:rsidRPr="00A35D65" w:rsidRDefault="00F23563" w:rsidP="00F23563">
      <w:pPr>
        <w:rPr>
          <w:rFonts w:ascii="宋体" w:hAnsi="宋体"/>
        </w:rPr>
      </w:pPr>
      <w:r w:rsidRPr="00A35D65">
        <w:rPr>
          <w:rFonts w:ascii="宋体" w:hAnsi="宋体" w:hint="eastAsia"/>
        </w:rPr>
        <w:t>∈孵i斛篇理化陈所致疾病</w:t>
      </w:r>
    </w:p>
    <w:p w:rsidR="00F23563" w:rsidRPr="00A35D65" w:rsidRDefault="00F23563" w:rsidP="00F23563">
      <w:pPr>
        <w:rPr>
          <w:rFonts w:ascii="宋体" w:hAnsi="宋体"/>
        </w:rPr>
      </w:pPr>
      <w:r w:rsidRPr="00A35D65">
        <w:rPr>
          <w:rFonts w:ascii="宋体" w:hAnsi="宋体" w:hint="eastAsia"/>
        </w:rPr>
        <w:t>快可导致暂时性呼吸抑制；双复磷不良反应较明显，有口周、四肢及全身麻木和灼热感，</w:t>
      </w:r>
    </w:p>
    <w:p w:rsidR="00F23563" w:rsidRPr="00A35D65" w:rsidRDefault="00F23563" w:rsidP="00F23563">
      <w:pPr>
        <w:rPr>
          <w:rFonts w:ascii="宋体" w:hAnsi="宋体"/>
        </w:rPr>
      </w:pPr>
      <w:r w:rsidRPr="00A35D65">
        <w:rPr>
          <w:rFonts w:ascii="宋体" w:hAnsi="宋体" w:hint="eastAsia"/>
        </w:rPr>
        <w:t>恶心、呕吐和颜面潮红，剂量过大可引起室性期前收缩和传导阻滞，有的发生中毒性</w:t>
      </w:r>
    </w:p>
    <w:p w:rsidR="00F23563" w:rsidRPr="00A35D65" w:rsidRDefault="00F23563" w:rsidP="00F23563">
      <w:pPr>
        <w:rPr>
          <w:rFonts w:ascii="宋体" w:hAnsi="宋体"/>
        </w:rPr>
      </w:pPr>
      <w:r w:rsidRPr="00A35D65">
        <w:rPr>
          <w:rFonts w:ascii="宋体" w:hAnsi="宋体" w:hint="eastAsia"/>
        </w:rPr>
        <w:t>肝病。</w:t>
      </w:r>
    </w:p>
    <w:p w:rsidR="00F23563" w:rsidRPr="00A35D65" w:rsidRDefault="00F23563" w:rsidP="00F23563">
      <w:pPr>
        <w:rPr>
          <w:rFonts w:ascii="宋体" w:hAnsi="宋体"/>
        </w:rPr>
      </w:pPr>
      <w:r w:rsidRPr="00A35D65">
        <w:rPr>
          <w:rFonts w:ascii="宋体" w:hAnsi="宋体" w:hint="eastAsia"/>
        </w:rPr>
        <w:t xml:space="preserve">    3．胆碱受体阻断药(cholinoceptor’blocking drllgs)  胆碱受体分为M和N二类。M</w:t>
      </w:r>
    </w:p>
    <w:p w:rsidR="00F23563" w:rsidRPr="00A35D65" w:rsidRDefault="00F23563" w:rsidP="00F23563">
      <w:pPr>
        <w:rPr>
          <w:rFonts w:ascii="宋体" w:hAnsi="宋体"/>
        </w:rPr>
      </w:pPr>
      <w:r w:rsidRPr="00A35D65">
        <w:rPr>
          <w:rFonts w:ascii="宋体" w:hAnsi="宋体" w:hint="eastAsia"/>
        </w:rPr>
        <w:t>有三个亚型：M，、M2和Ms。肺组织有M，受体，心肌为M2受体，平滑肌和腺体上主要</w:t>
      </w:r>
    </w:p>
    <w:p w:rsidR="00F23563" w:rsidRPr="00A35D65" w:rsidRDefault="00F23563" w:rsidP="00F23563">
      <w:pPr>
        <w:rPr>
          <w:rFonts w:ascii="宋体" w:hAnsi="宋体"/>
        </w:rPr>
      </w:pPr>
      <w:r w:rsidRPr="00A35D65">
        <w:rPr>
          <w:rFonts w:ascii="宋体" w:hAnsi="宋体" w:hint="eastAsia"/>
        </w:rPr>
        <w:t>有M。受体。N受体有N。和Nz二个亚型，神经节和节后神经元为N，受体，骨骼肌上为</w:t>
      </w:r>
    </w:p>
    <w:p w:rsidR="00F23563" w:rsidRPr="00A35D65" w:rsidRDefault="00F23563" w:rsidP="00F23563">
      <w:pPr>
        <w:rPr>
          <w:rFonts w:ascii="宋体" w:hAnsi="宋体"/>
        </w:rPr>
      </w:pPr>
      <w:r w:rsidRPr="00A35D65">
        <w:rPr>
          <w:rFonts w:ascii="宋体" w:hAnsi="宋体" w:hint="eastAsia"/>
        </w:rPr>
        <w:t>N2受体。</w:t>
      </w:r>
    </w:p>
    <w:p w:rsidR="00F23563" w:rsidRPr="00A35D65" w:rsidRDefault="00F23563" w:rsidP="00F23563">
      <w:pPr>
        <w:rPr>
          <w:rFonts w:ascii="宋体" w:hAnsi="宋体"/>
        </w:rPr>
      </w:pPr>
      <w:r w:rsidRPr="00A35D65">
        <w:rPr>
          <w:rFonts w:ascii="宋体" w:hAnsi="宋体" w:hint="eastAsia"/>
        </w:rPr>
        <w:t xml:space="preserve">    由于()PI中毒时，积聚的ACh首先兴奋中枢N受体，使N受体迅速发生脱敏反应，</w:t>
      </w:r>
    </w:p>
    <w:p w:rsidR="00F23563" w:rsidRPr="00A35D65" w:rsidRDefault="00F23563" w:rsidP="00F23563">
      <w:pPr>
        <w:rPr>
          <w:rFonts w:ascii="宋体" w:hAnsi="宋体"/>
        </w:rPr>
      </w:pPr>
      <w:r w:rsidRPr="00A35D65">
        <w:rPr>
          <w:rFonts w:ascii="宋体" w:hAnsi="宋体" w:hint="eastAsia"/>
        </w:rPr>
        <w:lastRenderedPageBreak/>
        <w:t>对ACh刺激不再发生作用，并且脱敏的N受体还能改变M受体构型，使M受体对ACh</w:t>
      </w:r>
    </w:p>
    <w:p w:rsidR="00F23563" w:rsidRPr="00A35D65" w:rsidRDefault="00F23563" w:rsidP="00F23563">
      <w:pPr>
        <w:rPr>
          <w:rFonts w:ascii="宋体" w:hAnsi="宋体"/>
        </w:rPr>
      </w:pPr>
      <w:r w:rsidRPr="00A35D65">
        <w:rPr>
          <w:rFonts w:ascii="宋体" w:hAnsi="宋体" w:hint="eastAsia"/>
        </w:rPr>
        <w:t>更加敏感，对M受体阻断药(如阿托品)疗效降低。因此，外周性与中枢性抗胆碱能药</w:t>
      </w:r>
    </w:p>
    <w:p w:rsidR="00F23563" w:rsidRPr="00A35D65" w:rsidRDefault="00F23563" w:rsidP="00F23563">
      <w:pPr>
        <w:rPr>
          <w:rFonts w:ascii="宋体" w:hAnsi="宋体"/>
        </w:rPr>
      </w:pPr>
      <w:r w:rsidRPr="00A35D65">
        <w:rPr>
          <w:rFonts w:ascii="宋体" w:hAnsi="宋体" w:hint="eastAsia"/>
        </w:rPr>
        <w:t>具有协同作用。</w:t>
      </w:r>
    </w:p>
    <w:p w:rsidR="00F23563" w:rsidRPr="00A35D65" w:rsidRDefault="00F23563" w:rsidP="00F23563">
      <w:pPr>
        <w:rPr>
          <w:rFonts w:ascii="宋体" w:hAnsi="宋体"/>
        </w:rPr>
      </w:pPr>
      <w:r w:rsidRPr="00A35D65">
        <w:rPr>
          <w:rFonts w:ascii="宋体" w:hAnsi="宋体" w:hint="eastAsia"/>
        </w:rPr>
        <w:t xml:space="preserve">    (1)M胆碱受体阻断药：又称外周性抗胆碱能药。阿托品和山莨菪碱等主要作用于外</w:t>
      </w:r>
    </w:p>
    <w:p w:rsidR="00F23563" w:rsidRPr="00A35D65" w:rsidRDefault="00F23563" w:rsidP="00F23563">
      <w:pPr>
        <w:rPr>
          <w:rFonts w:ascii="宋体" w:hAnsi="宋体"/>
        </w:rPr>
      </w:pPr>
      <w:r w:rsidRPr="00A35D65">
        <w:rPr>
          <w:rFonts w:ascii="宋体" w:hAnsi="宋体" w:hint="eastAsia"/>
        </w:rPr>
        <w:t>周M受体，能缓解M样症状，对N受体无明显作用。根据病情，阿托品每10～30分钟</w:t>
      </w:r>
    </w:p>
    <w:p w:rsidR="00F23563" w:rsidRPr="00A35D65" w:rsidRDefault="00F23563" w:rsidP="00F23563">
      <w:pPr>
        <w:rPr>
          <w:rFonts w:ascii="宋体" w:hAnsi="宋体"/>
        </w:rPr>
      </w:pPr>
      <w:r w:rsidRPr="00A35D65">
        <w:rPr>
          <w:rFonts w:ascii="宋体" w:hAnsi="宋体" w:hint="eastAsia"/>
        </w:rPr>
        <w:t>或1～2小时给药一次(表10一2—6)，直到患者M样症状消失或出现“阿托品化”。阿托品</w:t>
      </w:r>
    </w:p>
    <w:p w:rsidR="00F23563" w:rsidRPr="00A35D65" w:rsidRDefault="00F23563" w:rsidP="00F23563">
      <w:pPr>
        <w:rPr>
          <w:rFonts w:ascii="宋体" w:hAnsi="宋体"/>
        </w:rPr>
      </w:pPr>
      <w:r w:rsidRPr="00A35D65">
        <w:rPr>
          <w:rFonts w:ascii="宋体" w:hAnsi="宋体" w:hint="eastAsia"/>
        </w:rPr>
        <w:t>化指征为瞳孔较前扩大、口干、皮肤干燥、心率增快(90～100次／分)和肺湿哕音消失。</w:t>
      </w:r>
    </w:p>
    <w:p w:rsidR="00F23563" w:rsidRPr="00A35D65" w:rsidRDefault="00F23563" w:rsidP="00F23563">
      <w:pPr>
        <w:rPr>
          <w:rFonts w:ascii="宋体" w:hAnsi="宋体"/>
        </w:rPr>
      </w:pPr>
      <w:r w:rsidRPr="00A35D65">
        <w:rPr>
          <w:rFonts w:ascii="宋体" w:hAnsi="宋体" w:hint="eastAsia"/>
        </w:rPr>
        <w:t>此时，应减少阿托品剂量或停用。如出现瞳孔明显扩大、神志模糊、烦躁不安、抽搐、昏</w:t>
      </w:r>
    </w:p>
    <w:p w:rsidR="00F23563" w:rsidRPr="00A35D65" w:rsidRDefault="00F23563" w:rsidP="00F23563">
      <w:pPr>
        <w:rPr>
          <w:rFonts w:ascii="宋体" w:hAnsi="宋体"/>
        </w:rPr>
      </w:pPr>
      <w:r w:rsidRPr="00A35D65">
        <w:rPr>
          <w:rFonts w:ascii="宋体" w:hAnsi="宋体" w:hint="eastAsia"/>
        </w:rPr>
        <w:t>迷和尿潴留等为阿托品中毒，立即停用阿托品。</w:t>
      </w:r>
    </w:p>
    <w:p w:rsidR="00F23563" w:rsidRPr="00A35D65" w:rsidRDefault="00F23563" w:rsidP="00F23563">
      <w:pPr>
        <w:rPr>
          <w:rFonts w:ascii="宋体" w:hAnsi="宋体"/>
        </w:rPr>
      </w:pPr>
      <w:r w:rsidRPr="00A35D65">
        <w:rPr>
          <w:rFonts w:ascii="宋体" w:hAnsi="宋体" w:hint="eastAsia"/>
        </w:rPr>
        <w:t xml:space="preserve">    (2)N胆碱受体阻断药：又称中枢性抗胆碱能药，如东莨菪碱、苯那辛、苯扎托品、</w:t>
      </w:r>
    </w:p>
    <w:p w:rsidR="00F23563" w:rsidRPr="00A35D65" w:rsidRDefault="00F23563" w:rsidP="00F23563">
      <w:pPr>
        <w:rPr>
          <w:rFonts w:ascii="宋体" w:hAnsi="宋体"/>
        </w:rPr>
      </w:pPr>
      <w:r w:rsidRPr="00A35D65">
        <w:rPr>
          <w:rFonts w:ascii="宋体" w:hAnsi="宋体" w:hint="eastAsia"/>
        </w:rPr>
        <w:t>丙环定等，对中枢M和N受体作用强，对外周M受体作用弱。盐酸戊乙奎醚(penehy—</w:t>
      </w:r>
    </w:p>
    <w:p w:rsidR="00F23563" w:rsidRPr="00A35D65" w:rsidRDefault="00F23563" w:rsidP="00F23563">
      <w:pPr>
        <w:rPr>
          <w:rFonts w:ascii="宋体" w:hAnsi="宋体"/>
        </w:rPr>
      </w:pPr>
      <w:r w:rsidRPr="00A35D65">
        <w:rPr>
          <w:rFonts w:ascii="宋体" w:hAnsi="宋体" w:hint="eastAsia"/>
        </w:rPr>
        <w:t>clidine，长托宁)对外周M受体和中枢M、N受体均有作用，但选择性作用于M，、Ms</w:t>
      </w:r>
    </w:p>
    <w:p w:rsidR="00F23563" w:rsidRPr="00A35D65" w:rsidRDefault="00F23563" w:rsidP="00F23563">
      <w:pPr>
        <w:rPr>
          <w:rFonts w:ascii="宋体" w:hAnsi="宋体"/>
        </w:rPr>
      </w:pPr>
      <w:r w:rsidRPr="00A35D65">
        <w:rPr>
          <w:rFonts w:ascii="宋体" w:hAnsi="宋体" w:hint="eastAsia"/>
        </w:rPr>
        <w:t>受体亚型，对Mz受体作用极弱，对心率无明显影响；较阿托品作用强，有效剂量小，作</w:t>
      </w:r>
    </w:p>
    <w:p w:rsidR="00F23563" w:rsidRPr="00A35D65" w:rsidRDefault="00F23563" w:rsidP="00F23563">
      <w:pPr>
        <w:rPr>
          <w:rFonts w:ascii="宋体" w:hAnsi="宋体"/>
        </w:rPr>
      </w:pPr>
      <w:r w:rsidRPr="00A35D65">
        <w:rPr>
          <w:rFonts w:ascii="宋体" w:hAnsi="宋体" w:hint="eastAsia"/>
        </w:rPr>
        <w:t>用时间(半衰期约6～8h)长，不良反应少；首次用药需与氯解磷定合用。</w:t>
      </w:r>
    </w:p>
    <w:p w:rsidR="00F23563" w:rsidRPr="00A35D65" w:rsidRDefault="00F23563" w:rsidP="00F23563">
      <w:pPr>
        <w:rPr>
          <w:rFonts w:ascii="宋体" w:hAnsi="宋体"/>
        </w:rPr>
      </w:pPr>
      <w:r w:rsidRPr="00A35D65">
        <w:rPr>
          <w:rFonts w:ascii="宋体" w:hAnsi="宋体" w:hint="eastAsia"/>
        </w:rPr>
        <w:t xml:space="preserve">    根据oPI中毒程度，可采用胆碱酯酶复活剂与阿托品联合用药。轻度中毒可单用胆碱</w:t>
      </w:r>
    </w:p>
    <w:p w:rsidR="00F23563" w:rsidRPr="00A35D65" w:rsidRDefault="00F23563" w:rsidP="00F23563">
      <w:pPr>
        <w:rPr>
          <w:rFonts w:ascii="宋体" w:hAnsi="宋体"/>
        </w:rPr>
      </w:pPr>
      <w:r w:rsidRPr="00A35D65">
        <w:rPr>
          <w:rFonts w:ascii="宋体" w:hAnsi="宋体" w:hint="eastAsia"/>
        </w:rPr>
        <w:t>酯酶复能药。两药合用时，应减少阿托品用量，以免发生阿托品中毒。关于胆碱酯酶复能</w:t>
      </w:r>
    </w:p>
    <w:p w:rsidR="00F23563" w:rsidRPr="00A35D65" w:rsidRDefault="00F23563" w:rsidP="00F23563">
      <w:pPr>
        <w:rPr>
          <w:rFonts w:ascii="宋体" w:hAnsi="宋体"/>
        </w:rPr>
      </w:pPr>
      <w:r w:rsidRPr="00A35D65">
        <w:rPr>
          <w:rFonts w:ascii="宋体" w:hAnsi="宋体" w:hint="eastAsia"/>
        </w:rPr>
        <w:t>药与阿托品应用见表10—2—6。</w:t>
      </w:r>
    </w:p>
    <w:p w:rsidR="00F23563" w:rsidRPr="00A35D65" w:rsidRDefault="00F23563" w:rsidP="00F23563">
      <w:pPr>
        <w:rPr>
          <w:rFonts w:ascii="宋体" w:hAnsi="宋体"/>
        </w:rPr>
      </w:pPr>
      <w:r w:rsidRPr="00A35D65">
        <w:rPr>
          <w:rFonts w:ascii="宋体" w:hAnsi="宋体" w:hint="eastAsia"/>
        </w:rPr>
        <w:t>表10—2-6 OPI中毒解毒药剂量表</w:t>
      </w:r>
    </w:p>
    <w:p w:rsidR="00F23563" w:rsidRPr="00A35D65" w:rsidRDefault="00F23563" w:rsidP="00F23563">
      <w:pPr>
        <w:rPr>
          <w:rFonts w:ascii="宋体" w:hAnsi="宋体"/>
        </w:rPr>
      </w:pPr>
      <w:r w:rsidRPr="00A35D65">
        <w:rPr>
          <w:rFonts w:ascii="宋体" w:hAnsi="宋体" w:hint="eastAsia"/>
        </w:rPr>
        <w:t xml:space="preserve">    4．复方制剂是将生理性拮抗剂与中毒酶复能药组成的复方制剂。国内有解磷注射</w:t>
      </w:r>
    </w:p>
    <w:p w:rsidR="00F23563" w:rsidRPr="00A35D65" w:rsidRDefault="00F23563" w:rsidP="00F23563">
      <w:pPr>
        <w:rPr>
          <w:rFonts w:ascii="宋体" w:hAnsi="宋体"/>
        </w:rPr>
      </w:pPr>
      <w:r w:rsidRPr="00A35D65">
        <w:rPr>
          <w:rFonts w:ascii="宋体" w:hAnsi="宋体" w:hint="eastAsia"/>
        </w:rPr>
        <w:t>液(每支含阿托品3mg、苯那辛3mg和氯解磷定400mg)。首次剂量：轻度中毒1／2～1</w:t>
      </w:r>
    </w:p>
    <w:p w:rsidR="00F23563" w:rsidRPr="00A35D65" w:rsidRDefault="00F23563" w:rsidP="00F23563">
      <w:pPr>
        <w:rPr>
          <w:rFonts w:ascii="宋体" w:hAnsi="宋体"/>
        </w:rPr>
      </w:pPr>
      <w:r w:rsidRPr="00A35D65">
        <w:rPr>
          <w:rFonts w:ascii="宋体" w:hAnsi="宋体" w:hint="eastAsia"/>
        </w:rPr>
        <w:t>支肌注；中度中毒1～2支；重度中毒2～3支。但尚需分别另加氯解磷定，轻度中毒O～</w:t>
      </w:r>
    </w:p>
    <w:p w:rsidR="00F23563" w:rsidRPr="00A35D65" w:rsidRDefault="00F23563" w:rsidP="00F23563">
      <w:pPr>
        <w:rPr>
          <w:rFonts w:ascii="宋体" w:hAnsi="宋体"/>
        </w:rPr>
      </w:pPr>
      <w:r w:rsidRPr="00A35D65">
        <w:rPr>
          <w:rFonts w:ascii="宋体" w:hAnsi="宋体" w:hint="eastAsia"/>
        </w:rPr>
        <w:t>O．5g，中度中毒O．5～1．0g，重度中毒1．O～1．5g。</w:t>
      </w:r>
    </w:p>
    <w:p w:rsidR="00F23563" w:rsidRPr="00A35D65" w:rsidRDefault="00F23563" w:rsidP="00F23563">
      <w:pPr>
        <w:rPr>
          <w:rFonts w:ascii="宋体" w:hAnsi="宋体"/>
        </w:rPr>
      </w:pPr>
      <w:r w:rsidRPr="00A35D65">
        <w:rPr>
          <w:rFonts w:ascii="宋体" w:hAnsi="宋体" w:hint="eastAsia"/>
        </w:rPr>
        <w:t xml:space="preserve">    对重度患者，症状缓解后逐渐减少解毒药用量，待症状基本消失，全血胆碱酯酶活力</w:t>
      </w:r>
    </w:p>
    <w:p w:rsidR="00F23563" w:rsidRPr="00A35D65" w:rsidRDefault="00F23563" w:rsidP="00F23563">
      <w:pPr>
        <w:rPr>
          <w:rFonts w:ascii="宋体" w:hAnsi="宋体"/>
        </w:rPr>
      </w:pPr>
      <w:r w:rsidRPr="00A35D65">
        <w:rPr>
          <w:rFonts w:ascii="宋体" w:hAnsi="宋体" w:hint="eastAsia"/>
        </w:rPr>
        <w:t>升至正常的50％～60％后停药观察，通常至少观察3～7天再出院。</w:t>
      </w:r>
    </w:p>
    <w:p w:rsidR="00F23563" w:rsidRPr="00A35D65" w:rsidRDefault="00F23563" w:rsidP="00F23563">
      <w:pPr>
        <w:rPr>
          <w:rFonts w:ascii="宋体" w:hAnsi="宋体"/>
        </w:rPr>
      </w:pPr>
      <w:r w:rsidRPr="00A35D65">
        <w:rPr>
          <w:rFonts w:ascii="宋体" w:hAnsi="宋体" w:hint="eastAsia"/>
        </w:rPr>
        <w:t xml:space="preserve">  (四)对症治疗</w:t>
      </w:r>
    </w:p>
    <w:p w:rsidR="00F23563" w:rsidRPr="00A35D65" w:rsidRDefault="00F23563" w:rsidP="00F23563">
      <w:pPr>
        <w:rPr>
          <w:rFonts w:ascii="宋体" w:hAnsi="宋体"/>
        </w:rPr>
      </w:pPr>
      <w:r w:rsidRPr="00A35D65">
        <w:rPr>
          <w:rFonts w:ascii="宋体" w:hAnsi="宋体" w:hint="eastAsia"/>
        </w:rPr>
        <w:t xml:space="preserve">  重度oPI中毒患者常伴有多种并发症，如酸中毒、低钾血症、严重心律失常、脑水肿</w:t>
      </w:r>
    </w:p>
    <w:p w:rsidR="00F23563" w:rsidRPr="00A35D65" w:rsidRDefault="00F23563" w:rsidP="00F23563">
      <w:pPr>
        <w:rPr>
          <w:rFonts w:ascii="宋体" w:hAnsi="宋体"/>
        </w:rPr>
      </w:pPr>
      <w:r w:rsidRPr="00A35D65">
        <w:rPr>
          <w:rFonts w:ascii="宋体" w:hAnsi="宋体" w:hint="eastAsia"/>
        </w:rPr>
        <w:t>等。特别是合并严重呼吸和循环衰竭时如处理不及时，应用的解毒药尚未发挥作用病人即</w:t>
      </w:r>
    </w:p>
    <w:p w:rsidR="00F23563" w:rsidRPr="00A35D65" w:rsidRDefault="00F23563" w:rsidP="00F23563">
      <w:pPr>
        <w:rPr>
          <w:rFonts w:ascii="宋体" w:hAnsi="宋体"/>
        </w:rPr>
      </w:pPr>
      <w:r w:rsidRPr="00A35D65">
        <w:rPr>
          <w:rFonts w:ascii="宋体" w:hAnsi="宋体" w:hint="eastAsia"/>
        </w:rPr>
        <w:t>第攀j攀毒j豢黟</w:t>
      </w:r>
    </w:p>
    <w:p w:rsidR="00F23563" w:rsidRPr="00A35D65" w:rsidRDefault="00F23563" w:rsidP="00F23563">
      <w:pPr>
        <w:rPr>
          <w:rFonts w:ascii="宋体" w:hAnsi="宋体"/>
        </w:rPr>
      </w:pPr>
      <w:r w:rsidRPr="00A35D65">
        <w:rPr>
          <w:rFonts w:ascii="宋体" w:hAnsi="宋体" w:hint="eastAsia"/>
        </w:rPr>
        <w:t>第二章：中j  毒蒸延哆</w:t>
      </w:r>
    </w:p>
    <w:p w:rsidR="00F23563" w:rsidRPr="00A35D65" w:rsidRDefault="00F23563" w:rsidP="00F23563">
      <w:pPr>
        <w:rPr>
          <w:rFonts w:ascii="宋体" w:hAnsi="宋体"/>
        </w:rPr>
      </w:pPr>
      <w:r w:rsidRPr="00A35D65">
        <w:rPr>
          <w:rFonts w:ascii="宋体" w:hAnsi="宋体" w:hint="eastAsia"/>
        </w:rPr>
        <w:t>已歹E亡。</w:t>
      </w:r>
    </w:p>
    <w:p w:rsidR="00F23563" w:rsidRPr="00A35D65" w:rsidRDefault="00F23563" w:rsidP="00F23563">
      <w:pPr>
        <w:rPr>
          <w:rFonts w:ascii="宋体" w:hAnsi="宋体"/>
        </w:rPr>
      </w:pPr>
      <w:r w:rsidRPr="00A35D65">
        <w:rPr>
          <w:rFonts w:ascii="宋体" w:hAnsi="宋体" w:hint="eastAsia"/>
        </w:rPr>
        <w:t xml:space="preserve">    (五)中间型综合征治疗</w:t>
      </w:r>
    </w:p>
    <w:p w:rsidR="00F23563" w:rsidRPr="00A35D65" w:rsidRDefault="00F23563" w:rsidP="00F23563">
      <w:pPr>
        <w:rPr>
          <w:rFonts w:ascii="宋体" w:hAnsi="宋体"/>
        </w:rPr>
      </w:pPr>
      <w:r w:rsidRPr="00A35D65">
        <w:rPr>
          <w:rFonts w:ascii="宋体" w:hAnsi="宋体" w:hint="eastAsia"/>
        </w:rPr>
        <w:t xml:space="preserve">    立即给予人工机械通气。同时应用氯解磷定1．0g／次，肌注，酌情选择给药间隔时间，</w:t>
      </w:r>
    </w:p>
    <w:p w:rsidR="00F23563" w:rsidRPr="00A35D65" w:rsidRDefault="00F23563" w:rsidP="00F23563">
      <w:pPr>
        <w:rPr>
          <w:rFonts w:ascii="宋体" w:hAnsi="宋体"/>
        </w:rPr>
      </w:pPr>
      <w:r w:rsidRPr="00A35D65">
        <w:rPr>
          <w:rFonts w:ascii="宋体" w:hAnsi="宋体" w:hint="eastAsia"/>
        </w:rPr>
        <w:t>连用2～3天。积极对症治疗。</w:t>
      </w:r>
    </w:p>
    <w:p w:rsidR="00F23563" w:rsidRPr="00A35D65" w:rsidRDefault="00F23563" w:rsidP="00F23563">
      <w:pPr>
        <w:rPr>
          <w:rFonts w:ascii="宋体" w:hAnsi="宋体"/>
        </w:rPr>
      </w:pPr>
      <w:r w:rsidRPr="00A35D65">
        <w:rPr>
          <w:rFonts w:ascii="宋体" w:hAnsi="宋体" w:hint="eastAsia"/>
        </w:rPr>
        <w:t xml:space="preserve">    【预防】</w:t>
      </w:r>
    </w:p>
    <w:p w:rsidR="00F23563" w:rsidRPr="00A35D65" w:rsidRDefault="00F23563" w:rsidP="00F23563">
      <w:pPr>
        <w:rPr>
          <w:rFonts w:ascii="宋体" w:hAnsi="宋体"/>
        </w:rPr>
      </w:pPr>
      <w:r w:rsidRPr="00A35D65">
        <w:rPr>
          <w:rFonts w:ascii="宋体" w:hAnsi="宋体" w:hint="eastAsia"/>
        </w:rPr>
        <w:t xml:space="preserve">    对生产和使用C)P1人员要进行宣传普及防治中毒常识；在生产和加工C)PI的过程中，</w:t>
      </w:r>
    </w:p>
    <w:p w:rsidR="00F23563" w:rsidRPr="00A35D65" w:rsidRDefault="00F23563" w:rsidP="00F23563">
      <w:pPr>
        <w:rPr>
          <w:rFonts w:ascii="宋体" w:hAnsi="宋体"/>
        </w:rPr>
      </w:pPr>
      <w:r w:rsidRPr="00A35D65">
        <w:rPr>
          <w:rFonts w:ascii="宋体" w:hAnsi="宋体" w:hint="eastAsia"/>
        </w:rPr>
        <w:t>严格执行安全生产制度和操作规程；搬运和应用农药时应做好安全防护。对于慢性接触</w:t>
      </w:r>
    </w:p>
    <w:p w:rsidR="00F23563" w:rsidRPr="00A35D65" w:rsidRDefault="00F23563" w:rsidP="00F23563">
      <w:pPr>
        <w:rPr>
          <w:rFonts w:ascii="宋体" w:hAnsi="宋体"/>
        </w:rPr>
      </w:pPr>
      <w:r w:rsidRPr="00A35D65">
        <w:rPr>
          <w:rFonts w:ascii="宋体" w:hAnsi="宋体" w:hint="eastAsia"/>
        </w:rPr>
        <w:t>者，定期体检和测定全血胆碱酯酶活力。</w:t>
      </w:r>
    </w:p>
    <w:p w:rsidR="00F23563" w:rsidRPr="00A35D65" w:rsidRDefault="00F23563" w:rsidP="00F23563">
      <w:pPr>
        <w:rPr>
          <w:rFonts w:ascii="宋体" w:hAnsi="宋体"/>
        </w:rPr>
      </w:pPr>
      <w:r w:rsidRPr="00A35D65">
        <w:rPr>
          <w:rFonts w:ascii="宋体" w:hAnsi="宋体" w:hint="eastAsia"/>
        </w:rPr>
        <w:t>氨基甲酸酯类杀虫药中毒</w:t>
      </w:r>
    </w:p>
    <w:p w:rsidR="00F23563" w:rsidRPr="00A35D65" w:rsidRDefault="00F23563" w:rsidP="00F23563">
      <w:pPr>
        <w:rPr>
          <w:rFonts w:ascii="宋体" w:hAnsi="宋体"/>
        </w:rPr>
      </w:pPr>
      <w:r w:rsidRPr="00A35D65">
        <w:rPr>
          <w:rFonts w:ascii="宋体" w:hAnsi="宋体" w:hint="eastAsia"/>
        </w:rPr>
        <w:t>(崔书章)</w:t>
      </w:r>
    </w:p>
    <w:p w:rsidR="00F23563" w:rsidRPr="00A35D65" w:rsidRDefault="00F23563" w:rsidP="00F23563">
      <w:pPr>
        <w:rPr>
          <w:rFonts w:ascii="宋体" w:hAnsi="宋体"/>
        </w:rPr>
      </w:pPr>
      <w:r w:rsidRPr="00A35D65">
        <w:rPr>
          <w:rFonts w:ascii="宋体" w:hAnsi="宋体" w:hint="eastAsia"/>
        </w:rPr>
        <w:t xml:space="preserve">    氨基甲酸酯类杀虫药(carbamate insecticides，包括呋喃丹、西维因、叶蝉散和涕灭</w:t>
      </w:r>
    </w:p>
    <w:p w:rsidR="00F23563" w:rsidRPr="00A35D65" w:rsidRDefault="00F23563" w:rsidP="00F23563">
      <w:pPr>
        <w:rPr>
          <w:rFonts w:ascii="宋体" w:hAnsi="宋体"/>
        </w:rPr>
      </w:pPr>
      <w:r w:rsidRPr="00A35D65">
        <w:rPr>
          <w:rFonts w:ascii="宋体" w:hAnsi="宋体" w:hint="eastAsia"/>
        </w:rPr>
        <w:t>威)及常见除草剂(包括灭草灵、禾大壮和燕麦灵)，以呋喃丹最为常用，又名卡巴呋喃</w:t>
      </w:r>
    </w:p>
    <w:p w:rsidR="00F23563" w:rsidRPr="00A35D65" w:rsidRDefault="00F23563" w:rsidP="00F23563">
      <w:pPr>
        <w:rPr>
          <w:rFonts w:ascii="宋体" w:hAnsi="宋体"/>
        </w:rPr>
      </w:pPr>
      <w:r w:rsidRPr="00A35D65">
        <w:rPr>
          <w:rFonts w:ascii="宋体" w:hAnsi="宋体" w:hint="eastAsia"/>
        </w:rPr>
        <w:t>或虫螨威。呋喃丹具有选择性强、作用迅速、对人畜毒性低等优点，其化学基本结构为</w:t>
      </w:r>
    </w:p>
    <w:p w:rsidR="00F23563" w:rsidRPr="00A35D65" w:rsidRDefault="00F23563" w:rsidP="00F23563">
      <w:pPr>
        <w:rPr>
          <w:rFonts w:ascii="宋体" w:hAnsi="宋体"/>
        </w:rPr>
      </w:pPr>
      <w:r w:rsidRPr="00A35D65">
        <w:rPr>
          <w:rFonts w:ascii="宋体" w:hAnsi="宋体" w:hint="eastAsia"/>
        </w:rPr>
        <w:t>R。    9</w:t>
      </w:r>
    </w:p>
    <w:p w:rsidR="00F23563" w:rsidRPr="00A35D65" w:rsidRDefault="00F23563" w:rsidP="00F23563">
      <w:pPr>
        <w:rPr>
          <w:rFonts w:ascii="宋体" w:hAnsi="宋体"/>
        </w:rPr>
      </w:pPr>
      <w:r w:rsidRPr="00A35D65">
        <w:rPr>
          <w:rFonts w:ascii="宋体" w:hAnsi="宋体" w:hint="eastAsia"/>
        </w:rPr>
        <w:t xml:space="preserve">    ．N-_‘C一()一X，根据R，、Rz和x取代基不同，一般可分为5类，大鼠经口LD5。</w:t>
      </w:r>
      <w:r w:rsidRPr="00A35D65">
        <w:rPr>
          <w:rFonts w:ascii="宋体" w:hAnsi="宋体" w:hint="eastAsia"/>
        </w:rPr>
        <w:lastRenderedPageBreak/>
        <w:t>见表</w:t>
      </w:r>
    </w:p>
    <w:p w:rsidR="00F23563" w:rsidRPr="00A35D65" w:rsidRDefault="00F23563" w:rsidP="00F23563">
      <w:pPr>
        <w:rPr>
          <w:rFonts w:ascii="宋体" w:hAnsi="宋体"/>
        </w:rPr>
      </w:pPr>
      <w:r w:rsidRPr="00A35D65">
        <w:rPr>
          <w:rFonts w:ascii="宋体" w:hAnsi="宋体" w:hint="eastAsia"/>
        </w:rPr>
        <w:t xml:space="preserve">    ／</w:t>
      </w:r>
    </w:p>
    <w:p w:rsidR="00F23563" w:rsidRPr="00A35D65" w:rsidRDefault="00F23563" w:rsidP="00F23563">
      <w:pPr>
        <w:rPr>
          <w:rFonts w:ascii="宋体" w:hAnsi="宋体"/>
        </w:rPr>
      </w:pPr>
      <w:r w:rsidRPr="00A35D65">
        <w:rPr>
          <w:rFonts w:ascii="宋体" w:hAnsi="宋体"/>
        </w:rPr>
        <w:t>R2</w:t>
      </w:r>
    </w:p>
    <w:p w:rsidR="00F23563" w:rsidRPr="00A35D65" w:rsidRDefault="00F23563" w:rsidP="00F23563">
      <w:pPr>
        <w:rPr>
          <w:rFonts w:ascii="宋体" w:hAnsi="宋体"/>
        </w:rPr>
      </w:pPr>
      <w:r w:rsidRPr="00A35D65">
        <w:rPr>
          <w:rFonts w:ascii="宋体" w:hAnsi="宋体" w:hint="eastAsia"/>
        </w:rPr>
        <w:t>10—2—7。</w:t>
      </w:r>
    </w:p>
    <w:p w:rsidR="00F23563" w:rsidRPr="00A35D65" w:rsidRDefault="00F23563" w:rsidP="00F23563">
      <w:pPr>
        <w:rPr>
          <w:rFonts w:ascii="宋体" w:hAnsi="宋体"/>
        </w:rPr>
      </w:pPr>
      <w:r w:rsidRPr="00A35D65">
        <w:rPr>
          <w:rFonts w:ascii="宋体" w:hAnsi="宋体" w:hint="eastAsia"/>
        </w:rPr>
        <w:t xml:space="preserve">    表10．2—7氨基甲酸酯类杀虫药大鼠急性经口LDs0</w:t>
      </w:r>
    </w:p>
    <w:p w:rsidR="00F23563" w:rsidRPr="00A35D65" w:rsidRDefault="00F23563" w:rsidP="00F23563">
      <w:pPr>
        <w:rPr>
          <w:rFonts w:ascii="宋体" w:hAnsi="宋体"/>
        </w:rPr>
      </w:pPr>
      <w:r w:rsidRPr="00A35D65">
        <w:rPr>
          <w:rFonts w:ascii="宋体" w:hAnsi="宋体" w:hint="eastAsia"/>
        </w:rPr>
        <w:t>类别</w:t>
      </w:r>
    </w:p>
    <w:p w:rsidR="00F23563" w:rsidRPr="00A35D65" w:rsidRDefault="00F23563" w:rsidP="00F23563">
      <w:pPr>
        <w:rPr>
          <w:rFonts w:ascii="宋体" w:hAnsi="宋体"/>
        </w:rPr>
      </w:pPr>
      <w:r w:rsidRPr="00A35D65">
        <w:rPr>
          <w:rFonts w:ascii="宋体" w:hAnsi="宋体" w:hint="eastAsia"/>
        </w:rPr>
        <w:t>萘基氨基甲酸酯类(西维因)</w:t>
      </w:r>
    </w:p>
    <w:p w:rsidR="00F23563" w:rsidRPr="00A35D65" w:rsidRDefault="00F23563" w:rsidP="00F23563">
      <w:pPr>
        <w:rPr>
          <w:rFonts w:ascii="宋体" w:hAnsi="宋体"/>
        </w:rPr>
      </w:pPr>
      <w:r w:rsidRPr="00A35D65">
        <w:rPr>
          <w:rFonts w:ascii="宋体" w:hAnsi="宋体" w:hint="eastAsia"/>
        </w:rPr>
        <w:t>苯基氨基甲酸酯类(叶蝉散)</w:t>
      </w:r>
    </w:p>
    <w:p w:rsidR="00F23563" w:rsidRPr="00A35D65" w:rsidRDefault="00F23563" w:rsidP="00F23563">
      <w:pPr>
        <w:rPr>
          <w:rFonts w:ascii="宋体" w:hAnsi="宋体"/>
        </w:rPr>
      </w:pPr>
      <w:r w:rsidRPr="00A35D65">
        <w:rPr>
          <w:rFonts w:ascii="宋体" w:hAnsi="宋体" w:hint="eastAsia"/>
        </w:rPr>
        <w:t>杂环二甲基氨基甲酸酯类(异索威)</w:t>
      </w:r>
    </w:p>
    <w:p w:rsidR="00F23563" w:rsidRPr="00A35D65" w:rsidRDefault="00F23563" w:rsidP="00F23563">
      <w:pPr>
        <w:rPr>
          <w:rFonts w:ascii="宋体" w:hAnsi="宋体"/>
        </w:rPr>
      </w:pPr>
      <w:r w:rsidRPr="00A35D65">
        <w:rPr>
          <w:rFonts w:ascii="宋体" w:hAnsi="宋体" w:hint="eastAsia"/>
        </w:rPr>
        <w:t>杂环甲基氨基甲酸酯类(呋喃丹)</w:t>
      </w:r>
    </w:p>
    <w:p w:rsidR="00F23563" w:rsidRPr="00A35D65" w:rsidRDefault="00F23563" w:rsidP="00F23563">
      <w:pPr>
        <w:rPr>
          <w:rFonts w:ascii="宋体" w:hAnsi="宋体"/>
        </w:rPr>
      </w:pPr>
      <w:r w:rsidRPr="00A35D65">
        <w:rPr>
          <w:rFonts w:ascii="宋体" w:hAnsi="宋体" w:hint="eastAsia"/>
        </w:rPr>
        <w:t>肟类(腈又威)</w:t>
      </w:r>
    </w:p>
    <w:p w:rsidR="00F23563" w:rsidRPr="00A35D65" w:rsidRDefault="00F23563" w:rsidP="00F23563">
      <w:pPr>
        <w:rPr>
          <w:rFonts w:ascii="宋体" w:hAnsi="宋体"/>
        </w:rPr>
      </w:pPr>
      <w:r w:rsidRPr="00A35D65">
        <w:rPr>
          <w:rFonts w:ascii="宋体" w:hAnsi="宋体" w:hint="eastAsia"/>
        </w:rPr>
        <w:t xml:space="preserve">    【病因】</w:t>
      </w:r>
    </w:p>
    <w:p w:rsidR="00F23563" w:rsidRPr="00A35D65" w:rsidRDefault="00F23563" w:rsidP="00F23563">
      <w:pPr>
        <w:rPr>
          <w:rFonts w:ascii="宋体" w:hAnsi="宋体"/>
        </w:rPr>
      </w:pPr>
      <w:r w:rsidRPr="00A35D65">
        <w:rPr>
          <w:rFonts w:ascii="宋体" w:hAnsi="宋体" w:hint="eastAsia"/>
        </w:rPr>
        <w:t xml:space="preserve">    生产性中毒主要发生在加工生产、成品包装和使用过程，若自服或误服中毒者病情</w:t>
      </w:r>
    </w:p>
    <w:p w:rsidR="00F23563" w:rsidRPr="00A35D65" w:rsidRDefault="00F23563" w:rsidP="00F23563">
      <w:pPr>
        <w:rPr>
          <w:rFonts w:ascii="宋体" w:hAnsi="宋体"/>
        </w:rPr>
      </w:pPr>
      <w:r w:rsidRPr="00A35D65">
        <w:rPr>
          <w:rFonts w:ascii="宋体" w:hAnsi="宋体" w:hint="eastAsia"/>
        </w:rPr>
        <w:t>较重。    ，</w:t>
      </w:r>
    </w:p>
    <w:p w:rsidR="00F23563" w:rsidRPr="00A35D65" w:rsidRDefault="00F23563" w:rsidP="00F23563">
      <w:pPr>
        <w:rPr>
          <w:rFonts w:ascii="宋体" w:hAnsi="宋体"/>
        </w:rPr>
      </w:pPr>
      <w:r w:rsidRPr="00A35D65">
        <w:rPr>
          <w:rFonts w:ascii="宋体" w:hAnsi="宋体" w:hint="eastAsia"/>
        </w:rPr>
        <w:t xml:space="preserve">  【毒物的吸收和代谢】</w:t>
      </w:r>
    </w:p>
    <w:p w:rsidR="00F23563" w:rsidRPr="00A35D65" w:rsidRDefault="00F23563" w:rsidP="00F23563">
      <w:pPr>
        <w:rPr>
          <w:rFonts w:ascii="宋体" w:hAnsi="宋体"/>
        </w:rPr>
      </w:pPr>
      <w:r w:rsidRPr="00A35D65">
        <w:rPr>
          <w:rFonts w:ascii="宋体" w:hAnsi="宋体" w:hint="eastAsia"/>
        </w:rPr>
        <w:t xml:space="preserve">  氨基甲酸酯类可经消化道、呼吸道和皮肤吸收。吸收后分布于肝、肾、脂肪和肌肉</w:t>
      </w:r>
    </w:p>
    <w:p w:rsidR="00F23563" w:rsidRPr="00A35D65" w:rsidRDefault="00F23563" w:rsidP="00F23563">
      <w:pPr>
        <w:rPr>
          <w:rFonts w:ascii="宋体" w:hAnsi="宋体"/>
        </w:rPr>
      </w:pPr>
      <w:r w:rsidRPr="00A35D65">
        <w:rPr>
          <w:rFonts w:ascii="宋体" w:hAnsi="宋体" w:hint="eastAsia"/>
        </w:rPr>
        <w:t>中，其他组织中的含量甚低。在肝进行代谢，一部分经水解、氧化或与葡萄糖醛酸结合而</w:t>
      </w:r>
    </w:p>
    <w:p w:rsidR="00F23563" w:rsidRPr="00A35D65" w:rsidRDefault="00F23563" w:rsidP="00F23563">
      <w:pPr>
        <w:rPr>
          <w:rFonts w:ascii="宋体" w:hAnsi="宋体"/>
        </w:rPr>
      </w:pPr>
      <w:r w:rsidRPr="00A35D65">
        <w:rPr>
          <w:rFonts w:ascii="宋体" w:hAnsi="宋体" w:hint="eastAsia"/>
        </w:rPr>
        <w:t>解毒，一部分以原形或其代谢产物迅速由肾排泄，24小时可排出90％以上。</w:t>
      </w:r>
    </w:p>
    <w:p w:rsidR="00F23563" w:rsidRPr="00A35D65" w:rsidRDefault="00F23563" w:rsidP="00F23563">
      <w:pPr>
        <w:rPr>
          <w:rFonts w:ascii="宋体" w:hAnsi="宋体"/>
        </w:rPr>
      </w:pPr>
      <w:r w:rsidRPr="00A35D65">
        <w:rPr>
          <w:rFonts w:ascii="宋体" w:hAnsi="宋体" w:hint="eastAsia"/>
        </w:rPr>
        <w:t xml:space="preserve">    【发病机制】</w:t>
      </w:r>
    </w:p>
    <w:p w:rsidR="00F23563" w:rsidRPr="00A35D65" w:rsidRDefault="00F23563" w:rsidP="00F23563">
      <w:pPr>
        <w:rPr>
          <w:rFonts w:ascii="宋体" w:hAnsi="宋体"/>
        </w:rPr>
      </w:pPr>
      <w:r w:rsidRPr="00A35D65">
        <w:rPr>
          <w:rFonts w:ascii="宋体" w:hAnsi="宋体" w:hint="eastAsia"/>
        </w:rPr>
        <w:t xml:space="preserve">    氨基甲酸酯类杀虫药的立体结构式与ACh相似，可与胆碱酯酶(ChE)阴离子部位</w:t>
      </w:r>
    </w:p>
    <w:p w:rsidR="00F23563" w:rsidRPr="00A35D65" w:rsidRDefault="00F23563" w:rsidP="00F23563">
      <w:pPr>
        <w:rPr>
          <w:rFonts w:ascii="宋体" w:hAnsi="宋体"/>
        </w:rPr>
      </w:pPr>
      <w:r w:rsidRPr="00A35D65">
        <w:rPr>
          <w:rFonts w:ascii="宋体" w:hAnsi="宋体" w:hint="eastAsia"/>
        </w:rPr>
        <w:t>和酯解部位结合，形成可逆性的复合物，即氨基甲酰化，使其失去水解ACt、活力，引起</w:t>
      </w:r>
    </w:p>
    <w:p w:rsidR="00F23563" w:rsidRPr="00A35D65" w:rsidRDefault="00F23563" w:rsidP="00F23563">
      <w:pPr>
        <w:rPr>
          <w:rFonts w:ascii="宋体" w:hAnsi="宋体"/>
        </w:rPr>
      </w:pPr>
      <w:r w:rsidRPr="00A35D65">
        <w:rPr>
          <w:rFonts w:ascii="宋体" w:hAnsi="宋体" w:hint="eastAsia"/>
        </w:rPr>
        <w:t>ACh蓄积，刺激胆碱能神经兴奋，产生相应的临床表现。但氨基甲酰化(2hE易水解，使</w:t>
      </w:r>
    </w:p>
    <w:p w:rsidR="00F23563" w:rsidRPr="00A35D65" w:rsidRDefault="00F23563" w:rsidP="00F23563">
      <w:pPr>
        <w:rPr>
          <w:rFonts w:ascii="宋体" w:hAnsi="宋体"/>
        </w:rPr>
      </w:pPr>
      <w:r w:rsidRPr="00A35D65">
        <w:rPr>
          <w:rFonts w:ascii="宋体" w:hAnsi="宋体" w:hint="eastAsia"/>
        </w:rPr>
        <w:t>ChE活性于4小时左右自动恢复。故f临床症状很轻且恢复较快。</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生产性中毒主要通过呼吸道和皮肤吸收，中毒后2～6小时发病；口服中毒发病较快，</w:t>
      </w:r>
    </w:p>
    <w:p w:rsidR="00F23563" w:rsidRPr="00A35D65" w:rsidRDefault="00F23563" w:rsidP="00F23563">
      <w:pPr>
        <w:rPr>
          <w:rFonts w:ascii="宋体" w:hAnsi="宋体"/>
        </w:rPr>
      </w:pPr>
      <w:r w:rsidRPr="00A35D65">
        <w:rPr>
          <w:rFonts w:ascii="宋体" w:hAnsi="宋体" w:hint="eastAsia"/>
        </w:rPr>
        <w:t>■■I蟹譬莲孽{；{lg誊嚣蓬q，a0</w:t>
      </w:r>
    </w:p>
    <w:p w:rsidR="00F23563" w:rsidRPr="00A35D65" w:rsidRDefault="00F23563" w:rsidP="00F23563">
      <w:pPr>
        <w:rPr>
          <w:rFonts w:ascii="宋体" w:hAnsi="宋体"/>
        </w:rPr>
      </w:pPr>
      <w:r w:rsidRPr="00A35D65">
        <w:rPr>
          <w:rFonts w:ascii="宋体" w:hAnsi="宋体" w:hint="eastAsia"/>
        </w:rPr>
        <w:t>弘∞的M沁</w:t>
      </w:r>
    </w:p>
    <w:p w:rsidR="00F23563" w:rsidRPr="00A35D65" w:rsidRDefault="00F23563" w:rsidP="00F23563">
      <w:pPr>
        <w:rPr>
          <w:rFonts w:ascii="宋体" w:hAnsi="宋体"/>
        </w:rPr>
      </w:pPr>
      <w:r w:rsidRPr="00A35D65">
        <w:rPr>
          <w:rFonts w:ascii="宋体" w:hAnsi="宋体" w:hint="eastAsia"/>
        </w:rPr>
        <w:t>叫叫叫q q</w:t>
      </w:r>
    </w:p>
    <w:p w:rsidR="00F23563" w:rsidRPr="00A35D65" w:rsidRDefault="00F23563" w:rsidP="00F23563">
      <w:pPr>
        <w:rPr>
          <w:rFonts w:ascii="宋体" w:hAnsi="宋体"/>
        </w:rPr>
      </w:pPr>
      <w:r w:rsidRPr="00A35D65">
        <w:rPr>
          <w:rFonts w:ascii="宋体" w:hAnsi="宋体" w:hint="eastAsia"/>
        </w:rPr>
        <w:t>∞∞n弘卜</w:t>
      </w:r>
    </w:p>
    <w:p w:rsidR="00F23563" w:rsidRPr="00A35D65" w:rsidRDefault="00F23563" w:rsidP="00F23563">
      <w:pPr>
        <w:rPr>
          <w:rFonts w:ascii="宋体" w:hAnsi="宋体"/>
        </w:rPr>
      </w:pPr>
      <w:r w:rsidRPr="00A35D65">
        <w:rPr>
          <w:rFonts w:ascii="宋体" w:hAnsi="宋体" w:hint="eastAsia"/>
        </w:rPr>
        <w:t>嗲豢i第十篇理化因素所致疾病</w:t>
      </w:r>
    </w:p>
    <w:p w:rsidR="00F23563" w:rsidRPr="00A35D65" w:rsidRDefault="00F23563" w:rsidP="00F23563">
      <w:pPr>
        <w:rPr>
          <w:rFonts w:ascii="宋体" w:hAnsi="宋体"/>
        </w:rPr>
      </w:pPr>
      <w:r w:rsidRPr="00A35D65">
        <w:rPr>
          <w:rFonts w:ascii="宋体" w:hAnsi="宋体" w:hint="eastAsia"/>
        </w:rPr>
        <w:t>可在10～30分钟内出现中毒症状。</w:t>
      </w:r>
    </w:p>
    <w:p w:rsidR="00F23563" w:rsidRPr="00A35D65" w:rsidRDefault="00F23563" w:rsidP="00F23563">
      <w:pPr>
        <w:rPr>
          <w:rFonts w:ascii="宋体" w:hAnsi="宋体"/>
        </w:rPr>
      </w:pPr>
      <w:r w:rsidRPr="00A35D65">
        <w:rPr>
          <w:rFonts w:ascii="宋体" w:hAnsi="宋体" w:hint="eastAsia"/>
        </w:rPr>
        <w:t xml:space="preserve">    (一)轻度中毒</w:t>
      </w:r>
    </w:p>
    <w:p w:rsidR="00F23563" w:rsidRPr="00A35D65" w:rsidRDefault="00F23563" w:rsidP="00F23563">
      <w:pPr>
        <w:rPr>
          <w:rFonts w:ascii="宋体" w:hAnsi="宋体"/>
        </w:rPr>
      </w:pPr>
      <w:r w:rsidRPr="00A35D65">
        <w:rPr>
          <w:rFonts w:ascii="宋体" w:hAnsi="宋体" w:hint="eastAsia"/>
        </w:rPr>
        <w:t xml:space="preserve">    头痛、头晕、乏力、视力模糊、恶心、呕吐、流涎、多汗、食欲减退和瞳孔缩小。</w:t>
      </w:r>
    </w:p>
    <w:p w:rsidR="00F23563" w:rsidRPr="00A35D65" w:rsidRDefault="00F23563" w:rsidP="00F23563">
      <w:pPr>
        <w:rPr>
          <w:rFonts w:ascii="宋体" w:hAnsi="宋体"/>
        </w:rPr>
      </w:pPr>
      <w:r w:rsidRPr="00A35D65">
        <w:rPr>
          <w:rFonts w:ascii="宋体" w:hAnsi="宋体" w:hint="eastAsia"/>
        </w:rPr>
        <w:t xml:space="preserve">    (二)中度中毒</w:t>
      </w:r>
    </w:p>
    <w:p w:rsidR="00F23563" w:rsidRPr="00A35D65" w:rsidRDefault="00F23563" w:rsidP="00F23563">
      <w:pPr>
        <w:rPr>
          <w:rFonts w:ascii="宋体" w:hAnsi="宋体"/>
        </w:rPr>
      </w:pPr>
      <w:r w:rsidRPr="00A35D65">
        <w:rPr>
          <w:rFonts w:ascii="宋体" w:hAnsi="宋体" w:hint="eastAsia"/>
        </w:rPr>
        <w:t xml:space="preserve">    除上述症状加重外，尚有肌纤维颤动。</w:t>
      </w:r>
    </w:p>
    <w:p w:rsidR="00F23563" w:rsidRPr="00A35D65" w:rsidRDefault="00F23563" w:rsidP="00F23563">
      <w:pPr>
        <w:rPr>
          <w:rFonts w:ascii="宋体" w:hAnsi="宋体"/>
        </w:rPr>
      </w:pPr>
      <w:r w:rsidRPr="00A35D65">
        <w:rPr>
          <w:rFonts w:ascii="宋体" w:hAnsi="宋体" w:hint="eastAsia"/>
        </w:rPr>
        <w:t xml:space="preserve">    (三)重度中毒</w:t>
      </w:r>
    </w:p>
    <w:p w:rsidR="00F23563" w:rsidRPr="00A35D65" w:rsidRDefault="00F23563" w:rsidP="00F23563">
      <w:pPr>
        <w:rPr>
          <w:rFonts w:ascii="宋体" w:hAnsi="宋体"/>
        </w:rPr>
      </w:pPr>
      <w:r w:rsidRPr="00A35D65">
        <w:rPr>
          <w:rFonts w:ascii="宋体" w:hAnsi="宋体" w:hint="eastAsia"/>
        </w:rPr>
        <w:t xml:space="preserve">    昏迷、肺水肿、呼吸衰竭、心肌、肝和肾功能损害。一次接触大剂量氨基甲酸酯类杀虫药中</w:t>
      </w:r>
    </w:p>
    <w:p w:rsidR="00F23563" w:rsidRPr="00A35D65" w:rsidRDefault="00F23563" w:rsidP="00F23563">
      <w:pPr>
        <w:rPr>
          <w:rFonts w:ascii="宋体" w:hAnsi="宋体"/>
        </w:rPr>
      </w:pPr>
      <w:r w:rsidRPr="00A35D65">
        <w:rPr>
          <w:rFonts w:ascii="宋体" w:hAnsi="宋体" w:hint="eastAsia"/>
        </w:rPr>
        <w:t>毒后，血chE活力在15分钟下降到最低水平，30～40分钟后可恢复到50％～60％，60～120分</w:t>
      </w:r>
    </w:p>
    <w:p w:rsidR="00F23563" w:rsidRPr="00A35D65" w:rsidRDefault="00F23563" w:rsidP="00F23563">
      <w:pPr>
        <w:rPr>
          <w:rFonts w:ascii="宋体" w:hAnsi="宋体"/>
        </w:rPr>
      </w:pPr>
      <w:r w:rsidRPr="00A35D65">
        <w:rPr>
          <w:rFonts w:ascii="宋体" w:hAnsi="宋体" w:hint="eastAsia"/>
        </w:rPr>
        <w:t>钟后血C}lE活力基本恢复正常。随着血ChE活力的恢复，临床症状很快好转和消失。反复接</w:t>
      </w:r>
    </w:p>
    <w:p w:rsidR="00F23563" w:rsidRPr="00A35D65" w:rsidRDefault="00F23563" w:rsidP="00F23563">
      <w:pPr>
        <w:rPr>
          <w:rFonts w:ascii="宋体" w:hAnsi="宋体"/>
        </w:rPr>
      </w:pPr>
      <w:r w:rsidRPr="00A35D65">
        <w:rPr>
          <w:rFonts w:ascii="宋体" w:hAnsi="宋体" w:hint="eastAsia"/>
        </w:rPr>
        <w:t>触氨基甲酸酯类杀虫药，血chE活力可抑制到50％，而临床可无中毒症状。</w:t>
      </w:r>
    </w:p>
    <w:p w:rsidR="00F23563" w:rsidRPr="00A35D65" w:rsidRDefault="00F23563" w:rsidP="00F23563">
      <w:pPr>
        <w:rPr>
          <w:rFonts w:ascii="宋体" w:hAnsi="宋体"/>
        </w:rPr>
      </w:pPr>
      <w:r w:rsidRPr="00A35D65">
        <w:rPr>
          <w:rFonts w:ascii="宋体" w:hAnsi="宋体" w:hint="eastAsia"/>
        </w:rPr>
        <w:t xml:space="preserve">    【诊断】</w:t>
      </w:r>
    </w:p>
    <w:p w:rsidR="00F23563" w:rsidRPr="00A35D65" w:rsidRDefault="00F23563" w:rsidP="00F23563">
      <w:pPr>
        <w:rPr>
          <w:rFonts w:ascii="宋体" w:hAnsi="宋体"/>
        </w:rPr>
      </w:pPr>
      <w:r w:rsidRPr="00A35D65">
        <w:rPr>
          <w:rFonts w:ascii="宋体" w:hAnsi="宋体" w:hint="eastAsia"/>
        </w:rPr>
        <w:lastRenderedPageBreak/>
        <w:t xml:space="preserve">    根据接触史、临床表现和血ChE活力降低，诊断并不困难。西维因在体内主要水解</w:t>
      </w:r>
    </w:p>
    <w:p w:rsidR="00F23563" w:rsidRPr="00A35D65" w:rsidRDefault="00F23563" w:rsidP="00F23563">
      <w:pPr>
        <w:rPr>
          <w:rFonts w:ascii="宋体" w:hAnsi="宋体"/>
        </w:rPr>
      </w:pPr>
      <w:r w:rsidRPr="00A35D65">
        <w:rPr>
          <w:rFonts w:ascii="宋体" w:hAnsi="宋体" w:hint="eastAsia"/>
        </w:rPr>
        <w:t>为1一萘酚，尿中萘酚排出量增高有助于诊断。</w:t>
      </w:r>
    </w:p>
    <w:p w:rsidR="00F23563" w:rsidRPr="00A35D65" w:rsidRDefault="00F23563" w:rsidP="00F23563">
      <w:pPr>
        <w:rPr>
          <w:rFonts w:ascii="宋体" w:hAnsi="宋体"/>
        </w:rPr>
      </w:pPr>
      <w:r w:rsidRPr="00A35D65">
        <w:rPr>
          <w:rFonts w:ascii="宋体" w:hAnsi="宋体" w:hint="eastAsia"/>
        </w:rPr>
        <w:t xml:space="preserve">    【鉴别诊断】</w:t>
      </w:r>
    </w:p>
    <w:p w:rsidR="00F23563" w:rsidRPr="00A35D65" w:rsidRDefault="00F23563" w:rsidP="00F23563">
      <w:pPr>
        <w:rPr>
          <w:rFonts w:ascii="宋体" w:hAnsi="宋体"/>
        </w:rPr>
      </w:pPr>
      <w:r w:rsidRPr="00A35D65">
        <w:rPr>
          <w:rFonts w:ascii="宋体" w:hAnsi="宋体" w:hint="eastAsia"/>
        </w:rPr>
        <w:t xml:space="preserve">    需要与oPI中毒、中暑、乙型脑炎和急性胃肠炎鉴别。</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 xml:space="preserve">    (一)清除毒物</w:t>
      </w:r>
    </w:p>
    <w:p w:rsidR="00F23563" w:rsidRPr="00A35D65" w:rsidRDefault="00F23563" w:rsidP="00F23563">
      <w:pPr>
        <w:rPr>
          <w:rFonts w:ascii="宋体" w:hAnsi="宋体"/>
        </w:rPr>
      </w:pPr>
      <w:r w:rsidRPr="00A35D65">
        <w:rPr>
          <w:rFonts w:ascii="宋体" w:hAnsi="宋体" w:hint="eastAsia"/>
        </w:rPr>
        <w:t xml:space="preserve">    皮肤污染用肥皂水彻底清洗，洗胃用2％碳酸氢钠溶液。</w:t>
      </w:r>
    </w:p>
    <w:p w:rsidR="00F23563" w:rsidRPr="00A35D65" w:rsidRDefault="00F23563" w:rsidP="00F23563">
      <w:pPr>
        <w:rPr>
          <w:rFonts w:ascii="宋体" w:hAnsi="宋体"/>
        </w:rPr>
      </w:pPr>
      <w:r w:rsidRPr="00A35D65">
        <w:rPr>
          <w:rFonts w:ascii="宋体" w:hAnsi="宋体" w:hint="eastAsia"/>
        </w:rPr>
        <w:t xml:space="preserve">    (二)阿托品</w:t>
      </w:r>
    </w:p>
    <w:p w:rsidR="00F23563" w:rsidRPr="00A35D65" w:rsidRDefault="00F23563" w:rsidP="00F23563">
      <w:pPr>
        <w:rPr>
          <w:rFonts w:ascii="宋体" w:hAnsi="宋体"/>
        </w:rPr>
      </w:pPr>
      <w:r w:rsidRPr="00A35D65">
        <w:rPr>
          <w:rFonts w:ascii="宋体" w:hAnsi="宋体" w:hint="eastAsia"/>
        </w:rPr>
        <w:t xml:space="preserve">    轻度中毒1～2mg，中度中毒5mg，重度中毒10mg，可重复注射，但应防止过量，临</w:t>
      </w:r>
    </w:p>
    <w:p w:rsidR="00F23563" w:rsidRPr="00A35D65" w:rsidRDefault="00F23563" w:rsidP="00F23563">
      <w:pPr>
        <w:rPr>
          <w:rFonts w:ascii="宋体" w:hAnsi="宋体"/>
        </w:rPr>
      </w:pPr>
      <w:r w:rsidRPr="00A35D65">
        <w:rPr>
          <w:rFonts w:ascii="宋体" w:hAnsi="宋体" w:hint="eastAsia"/>
        </w:rPr>
        <w:t>床应用可参考本章第二节有机磷杀虫药中毒(见表10一2—6)。</w:t>
      </w:r>
    </w:p>
    <w:p w:rsidR="00F23563" w:rsidRPr="00A35D65" w:rsidRDefault="00F23563" w:rsidP="00F23563">
      <w:pPr>
        <w:rPr>
          <w:rFonts w:ascii="宋体" w:hAnsi="宋体"/>
        </w:rPr>
      </w:pPr>
      <w:r w:rsidRPr="00A35D65">
        <w:rPr>
          <w:rFonts w:ascii="宋体" w:hAnsi="宋体" w:hint="eastAsia"/>
        </w:rPr>
        <w:t xml:space="preserve">    胆碱酯酶复能药对氨基甲酸酯杀虫药引起的ChE抑制无复活作用，且可出现不良反</w:t>
      </w:r>
    </w:p>
    <w:p w:rsidR="00F23563" w:rsidRPr="00A35D65" w:rsidRDefault="00F23563" w:rsidP="00F23563">
      <w:pPr>
        <w:rPr>
          <w:rFonts w:ascii="宋体" w:hAnsi="宋体"/>
        </w:rPr>
      </w:pPr>
      <w:r w:rsidRPr="00A35D65">
        <w:rPr>
          <w:rFonts w:ascii="宋体" w:hAnsi="宋体" w:hint="eastAsia"/>
        </w:rPr>
        <w:t>应，故禁用。</w:t>
      </w:r>
    </w:p>
    <w:p w:rsidR="00F23563" w:rsidRPr="00A35D65" w:rsidRDefault="00F23563" w:rsidP="00F23563">
      <w:pPr>
        <w:rPr>
          <w:rFonts w:ascii="宋体" w:hAnsi="宋体"/>
        </w:rPr>
      </w:pPr>
      <w:r w:rsidRPr="00A35D65">
        <w:rPr>
          <w:rFonts w:ascii="宋体" w:hAnsi="宋体" w:hint="eastAsia"/>
        </w:rPr>
        <w:t>三、灭鼠药中毒</w:t>
      </w:r>
    </w:p>
    <w:p w:rsidR="00F23563" w:rsidRPr="00A35D65" w:rsidRDefault="00F23563" w:rsidP="00F23563">
      <w:pPr>
        <w:rPr>
          <w:rFonts w:ascii="宋体" w:hAnsi="宋体"/>
        </w:rPr>
      </w:pPr>
      <w:r w:rsidRPr="00A35D65">
        <w:rPr>
          <w:rFonts w:ascii="宋体" w:hAnsi="宋体" w:hint="eastAsia"/>
        </w:rPr>
        <w:t>(王佩燕)</w:t>
      </w:r>
    </w:p>
    <w:p w:rsidR="00F23563" w:rsidRPr="00A35D65" w:rsidRDefault="00F23563" w:rsidP="00F23563">
      <w:pPr>
        <w:rPr>
          <w:rFonts w:ascii="宋体" w:hAnsi="宋体"/>
        </w:rPr>
      </w:pPr>
      <w:r w:rsidRPr="00A35D65">
        <w:rPr>
          <w:rFonts w:ascii="宋体" w:hAnsi="宋体" w:hint="eastAsia"/>
        </w:rPr>
        <w:t xml:space="preserve">    灭鼠药(rodenticide)是指一类可以杀灭啮齿类动物(如鼠类)的化合物。当今国内</w:t>
      </w:r>
    </w:p>
    <w:p w:rsidR="00F23563" w:rsidRPr="00A35D65" w:rsidRDefault="00F23563" w:rsidP="00F23563">
      <w:pPr>
        <w:rPr>
          <w:rFonts w:ascii="宋体" w:hAnsi="宋体"/>
        </w:rPr>
      </w:pPr>
      <w:r w:rsidRPr="00A35D65">
        <w:rPr>
          <w:rFonts w:ascii="宋体" w:hAnsi="宋体" w:hint="eastAsia"/>
        </w:rPr>
        <w:t>外已有10多种灭鼠药。目前，灭鼠药广泛用于农村和城市。因此，群体和散发灭鼠药中</w:t>
      </w:r>
    </w:p>
    <w:p w:rsidR="00F23563" w:rsidRPr="00A35D65" w:rsidRDefault="00F23563" w:rsidP="00F23563">
      <w:pPr>
        <w:rPr>
          <w:rFonts w:ascii="宋体" w:hAnsi="宋体"/>
        </w:rPr>
      </w:pPr>
      <w:r w:rsidRPr="00A35D65">
        <w:rPr>
          <w:rFonts w:ascii="宋体" w:hAnsi="宋体" w:hint="eastAsia"/>
        </w:rPr>
        <w:t>毒事件屡有发生。按灭鼠起效的急缓和灭鼠药毒理作用分类，对有效抢救灭鼠药中毒，具</w:t>
      </w:r>
    </w:p>
    <w:p w:rsidR="00F23563" w:rsidRPr="00A35D65" w:rsidRDefault="00F23563" w:rsidP="00F23563">
      <w:pPr>
        <w:rPr>
          <w:rFonts w:ascii="宋体" w:hAnsi="宋体"/>
        </w:rPr>
      </w:pPr>
      <w:r w:rsidRPr="00A35D65">
        <w:rPr>
          <w:rFonts w:ascii="宋体" w:hAnsi="宋体" w:hint="eastAsia"/>
        </w:rPr>
        <w:t>有重要参考价值。</w:t>
      </w:r>
    </w:p>
    <w:p w:rsidR="00F23563" w:rsidRPr="00A35D65" w:rsidRDefault="00F23563" w:rsidP="00F23563">
      <w:pPr>
        <w:rPr>
          <w:rFonts w:ascii="宋体" w:hAnsi="宋体"/>
        </w:rPr>
      </w:pPr>
      <w:r w:rsidRPr="00A35D65">
        <w:rPr>
          <w:rFonts w:ascii="宋体" w:hAnsi="宋体" w:hint="eastAsia"/>
        </w:rPr>
        <w:t xml:space="preserve">    【中毒分类】</w:t>
      </w:r>
    </w:p>
    <w:p w:rsidR="00F23563" w:rsidRPr="00A35D65" w:rsidRDefault="00F23563" w:rsidP="00F23563">
      <w:pPr>
        <w:rPr>
          <w:rFonts w:ascii="宋体" w:hAnsi="宋体"/>
        </w:rPr>
      </w:pPr>
      <w:r w:rsidRPr="00A35D65">
        <w:rPr>
          <w:rFonts w:ascii="宋体" w:hAnsi="宋体" w:hint="eastAsia"/>
        </w:rPr>
        <w:t xml:space="preserve">    (一)按灭鼠起效急缓分类</w:t>
      </w:r>
    </w:p>
    <w:p w:rsidR="00F23563" w:rsidRPr="00A35D65" w:rsidRDefault="00F23563" w:rsidP="00F23563">
      <w:pPr>
        <w:rPr>
          <w:rFonts w:ascii="宋体" w:hAnsi="宋体"/>
        </w:rPr>
      </w:pPr>
      <w:r w:rsidRPr="00A35D65">
        <w:rPr>
          <w:rFonts w:ascii="宋体" w:hAnsi="宋体" w:hint="eastAsia"/>
        </w:rPr>
        <w:t xml:space="preserve">    1．急性灭鼠药  鼠食后24小时内致死，包括毒鼠强(tetramine，化学名四亚甲基二</w:t>
      </w:r>
    </w:p>
    <w:p w:rsidR="00F23563" w:rsidRPr="00A35D65" w:rsidRDefault="00F23563" w:rsidP="00F23563">
      <w:pPr>
        <w:rPr>
          <w:rFonts w:ascii="宋体" w:hAnsi="宋体"/>
        </w:rPr>
      </w:pPr>
      <w:r w:rsidRPr="00A35D65">
        <w:rPr>
          <w:rFonts w:ascii="宋体" w:hAnsi="宋体" w:hint="eastAsia"/>
        </w:rPr>
        <w:t>砜四胺)和氟乙酰胺(fluoroacetamide)。</w:t>
      </w:r>
    </w:p>
    <w:p w:rsidR="00F23563" w:rsidRPr="00A35D65" w:rsidRDefault="00F23563" w:rsidP="00F23563">
      <w:pPr>
        <w:rPr>
          <w:rFonts w:ascii="宋体" w:hAnsi="宋体"/>
        </w:rPr>
      </w:pPr>
      <w:r w:rsidRPr="00A35D65">
        <w:rPr>
          <w:rFonts w:ascii="宋体" w:hAnsi="宋体" w:hint="eastAsia"/>
        </w:rPr>
        <w:t xml:space="preserve">    2．慢性灭鼠药  鼠食后数天内致死，包括抗凝血类敌鼠钠盐(diphacinonPNa)和灭</w:t>
      </w:r>
    </w:p>
    <w:p w:rsidR="00F23563" w:rsidRPr="00A35D65" w:rsidRDefault="00F23563" w:rsidP="00F23563">
      <w:pPr>
        <w:rPr>
          <w:rFonts w:ascii="宋体" w:hAnsi="宋体"/>
        </w:rPr>
      </w:pPr>
      <w:r w:rsidRPr="00A35D65">
        <w:rPr>
          <w:rFonts w:ascii="宋体" w:hAnsi="宋体" w:hint="eastAsia"/>
        </w:rPr>
        <w:t>鼠灵等。</w:t>
      </w:r>
    </w:p>
    <w:p w:rsidR="00F23563" w:rsidRPr="00A35D65" w:rsidRDefault="00F23563" w:rsidP="00F23563">
      <w:pPr>
        <w:rPr>
          <w:rFonts w:ascii="宋体" w:hAnsi="宋体"/>
        </w:rPr>
      </w:pPr>
      <w:r w:rsidRPr="00A35D65">
        <w:rPr>
          <w:rFonts w:ascii="宋体" w:hAnsi="宋体" w:hint="eastAsia"/>
        </w:rPr>
        <w:t xml:space="preserve">    (二)按灭鼠药的毒理作用分类    ；</w:t>
      </w:r>
    </w:p>
    <w:p w:rsidR="00F23563" w:rsidRPr="00A35D65" w:rsidRDefault="00F23563" w:rsidP="00F23563">
      <w:pPr>
        <w:rPr>
          <w:rFonts w:ascii="宋体" w:hAnsi="宋体"/>
        </w:rPr>
      </w:pPr>
      <w:r w:rsidRPr="00A35D65">
        <w:rPr>
          <w:rFonts w:ascii="宋体" w:hAnsi="宋体" w:hint="eastAsia"/>
        </w:rPr>
        <w:t xml:space="preserve">    ：．1尹萎竺恙毒灭鼠药：灭鼠灵即华法林。wa。，。。in，、赢灭鼠。COtima~t，。v。，、l</w:t>
      </w:r>
    </w:p>
    <w:p w:rsidR="00F23563" w:rsidRPr="00A35D65" w:rsidRDefault="00F23563" w:rsidP="00F23563">
      <w:pPr>
        <w:rPr>
          <w:rFonts w:ascii="宋体" w:hAnsi="宋体"/>
        </w:rPr>
      </w:pPr>
      <w:r w:rsidRPr="00A35D65">
        <w:rPr>
          <w:rFonts w:ascii="宋体" w:hAnsi="宋体" w:hint="eastAsia"/>
        </w:rPr>
        <w:t xml:space="preserve">    (1)第一代抗凝血高毒灭鼠药：灭鼠灵即华法林(  rfarin)、赢灭鼠(    】rvl)、  酒</w:t>
      </w:r>
    </w:p>
    <w:p w:rsidR="00F23563" w:rsidRPr="00A35D65" w:rsidRDefault="00F23563" w:rsidP="00F23563">
      <w:pPr>
        <w:rPr>
          <w:rFonts w:ascii="宋体" w:hAnsi="宋体"/>
        </w:rPr>
      </w:pPr>
      <w:r w:rsidRPr="00A35D65">
        <w:rPr>
          <w:rFonts w:ascii="宋体" w:hAnsi="宋体" w:hint="eastAsia"/>
        </w:rPr>
        <w:t>敌鼠钠盐、氯敌鼠(chlorophacinone)。</w:t>
      </w:r>
    </w:p>
    <w:p w:rsidR="00F23563" w:rsidRPr="00A35D65" w:rsidRDefault="00F23563" w:rsidP="00F23563">
      <w:pPr>
        <w:rPr>
          <w:rFonts w:ascii="宋体" w:hAnsi="宋体"/>
        </w:rPr>
      </w:pPr>
      <w:r w:rsidRPr="00A35D65">
        <w:rPr>
          <w:rFonts w:ascii="宋体" w:hAnsi="宋体" w:hint="eastAsia"/>
        </w:rPr>
        <w:t>牡蘸jj鬻jj毒鬣e</w:t>
      </w:r>
    </w:p>
    <w:p w:rsidR="00F23563" w:rsidRPr="00A35D65" w:rsidRDefault="00F23563" w:rsidP="00F23563">
      <w:pPr>
        <w:rPr>
          <w:rFonts w:ascii="宋体" w:hAnsi="宋体"/>
        </w:rPr>
      </w:pPr>
      <w:r w:rsidRPr="00A35D65">
        <w:rPr>
          <w:rFonts w:ascii="宋体" w:hAnsi="宋体" w:hint="eastAsia"/>
        </w:rPr>
        <w:t xml:space="preserve">    (2)第二代抗凝血剧毒灭鼠药：溴鼠隆(brodifacotlm)和溴敌隆(bromadiolone)。</w:t>
      </w:r>
    </w:p>
    <w:p w:rsidR="00F23563" w:rsidRPr="00A35D65" w:rsidRDefault="00F23563" w:rsidP="00F23563">
      <w:pPr>
        <w:rPr>
          <w:rFonts w:ascii="宋体" w:hAnsi="宋体"/>
        </w:rPr>
      </w:pPr>
      <w:r w:rsidRPr="00A35D65">
        <w:rPr>
          <w:rFonts w:ascii="宋体" w:hAnsi="宋体" w:hint="eastAsia"/>
        </w:rPr>
        <w:t xml:space="preserve">    2．兴奋中枢神经系统类灭鼠药毒鼠强、氟乙酰胺和氟乙酸钠。</w:t>
      </w:r>
    </w:p>
    <w:p w:rsidR="00F23563" w:rsidRPr="00A35D65" w:rsidRDefault="00F23563" w:rsidP="00F23563">
      <w:pPr>
        <w:rPr>
          <w:rFonts w:ascii="宋体" w:hAnsi="宋体"/>
        </w:rPr>
      </w:pPr>
      <w:r w:rsidRPr="00A35D65">
        <w:rPr>
          <w:rFonts w:ascii="宋体" w:hAnsi="宋体" w:hint="eastAsia"/>
        </w:rPr>
        <w:t xml:space="preserve">    3．其他类灭鼠药有增加毛细血管通透性药物安妥(ANTU)；抑制烟酰胺代谢药杀鼠优</w:t>
      </w:r>
    </w:p>
    <w:p w:rsidR="00F23563" w:rsidRPr="00A35D65" w:rsidRDefault="00F23563" w:rsidP="00F23563">
      <w:pPr>
        <w:rPr>
          <w:rFonts w:ascii="宋体" w:hAnsi="宋体"/>
        </w:rPr>
      </w:pPr>
      <w:r w:rsidRPr="00A35D65">
        <w:rPr>
          <w:rFonts w:ascii="宋体" w:hAnsi="宋体" w:hint="eastAsia"/>
        </w:rPr>
        <w:t>(pyrinuron)；()PI，如毒鼠磷(p}losazetin)；维生素B6的拮抗剂鼠立死(cI"imicline)。</w:t>
      </w:r>
    </w:p>
    <w:p w:rsidR="00F23563" w:rsidRPr="00A35D65" w:rsidRDefault="00F23563" w:rsidP="00F23563">
      <w:pPr>
        <w:rPr>
          <w:rFonts w:ascii="宋体" w:hAnsi="宋体"/>
        </w:rPr>
      </w:pPr>
      <w:r w:rsidRPr="00A35D65">
        <w:rPr>
          <w:rFonts w:ascii="宋体" w:hAnsi="宋体" w:hint="eastAsia"/>
        </w:rPr>
        <w:t xml:space="preserve">    【病因】</w:t>
      </w:r>
    </w:p>
    <w:p w:rsidR="00F23563" w:rsidRPr="00A35D65" w:rsidRDefault="00F23563" w:rsidP="00F23563">
      <w:pPr>
        <w:rPr>
          <w:rFonts w:ascii="宋体" w:hAnsi="宋体"/>
        </w:rPr>
      </w:pPr>
      <w:r w:rsidRPr="00A35D65">
        <w:rPr>
          <w:rFonts w:ascii="宋体" w:hAnsi="宋体" w:hint="eastAsia"/>
        </w:rPr>
        <w:t xml:space="preserve">    灭鼠药中毒的常见原因有：</w:t>
      </w:r>
    </w:p>
    <w:p w:rsidR="00F23563" w:rsidRPr="00A35D65" w:rsidRDefault="00F23563" w:rsidP="00F23563">
      <w:pPr>
        <w:rPr>
          <w:rFonts w:ascii="宋体" w:hAnsi="宋体"/>
        </w:rPr>
      </w:pPr>
      <w:r w:rsidRPr="00A35D65">
        <w:rPr>
          <w:rFonts w:ascii="宋体" w:hAnsi="宋体" w:hint="eastAsia"/>
        </w:rPr>
        <w:t xml:space="preserve">    1．误食、误用灭鼠药制成的毒饵</w:t>
      </w:r>
    </w:p>
    <w:p w:rsidR="00F23563" w:rsidRPr="00A35D65" w:rsidRDefault="00F23563" w:rsidP="00F23563">
      <w:pPr>
        <w:rPr>
          <w:rFonts w:ascii="宋体" w:hAnsi="宋体"/>
        </w:rPr>
      </w:pPr>
      <w:r w:rsidRPr="00A35D65">
        <w:rPr>
          <w:rFonts w:ascii="宋体" w:hAnsi="宋体" w:hint="eastAsia"/>
        </w:rPr>
        <w:t xml:space="preserve">    2．有意服毒或投毒</w:t>
      </w:r>
    </w:p>
    <w:p w:rsidR="00F23563" w:rsidRPr="00A35D65" w:rsidRDefault="00F23563" w:rsidP="00F23563">
      <w:pPr>
        <w:rPr>
          <w:rFonts w:ascii="宋体" w:hAnsi="宋体"/>
        </w:rPr>
      </w:pPr>
      <w:r w:rsidRPr="00A35D65">
        <w:rPr>
          <w:rFonts w:ascii="宋体" w:hAnsi="宋体" w:hint="eastAsia"/>
        </w:rPr>
        <w:t xml:space="preserve">    3．二次中毒灭鼠药被动、植物摄取后，以原形存留其体内，当人食用或使用中毒</w:t>
      </w:r>
    </w:p>
    <w:p w:rsidR="00F23563" w:rsidRPr="00A35D65" w:rsidRDefault="00F23563" w:rsidP="00F23563">
      <w:pPr>
        <w:rPr>
          <w:rFonts w:ascii="宋体" w:hAnsi="宋体"/>
        </w:rPr>
      </w:pPr>
      <w:r w:rsidRPr="00A35D65">
        <w:rPr>
          <w:rFonts w:ascii="宋体" w:hAnsi="宋体" w:hint="eastAsia"/>
        </w:rPr>
        <w:t>的动或植物后，造成二次中毒。</w:t>
      </w:r>
    </w:p>
    <w:p w:rsidR="00F23563" w:rsidRPr="00A35D65" w:rsidRDefault="00F23563" w:rsidP="00F23563">
      <w:pPr>
        <w:rPr>
          <w:rFonts w:ascii="宋体" w:hAnsi="宋体"/>
        </w:rPr>
      </w:pPr>
      <w:r w:rsidRPr="00A35D65">
        <w:rPr>
          <w:rFonts w:ascii="宋体" w:hAnsi="宋体" w:hint="eastAsia"/>
        </w:rPr>
        <w:t xml:space="preserve">    4．皮肤接触或呼吸道吸入在生产加工过程中，经皮肤接触或呼吸道吸人引起中毒。</w:t>
      </w:r>
    </w:p>
    <w:p w:rsidR="00F23563" w:rsidRPr="00A35D65" w:rsidRDefault="00F23563" w:rsidP="00F23563">
      <w:pPr>
        <w:rPr>
          <w:rFonts w:ascii="宋体" w:hAnsi="宋体"/>
        </w:rPr>
      </w:pPr>
      <w:r w:rsidRPr="00A35D65">
        <w:rPr>
          <w:rFonts w:ascii="宋体" w:hAnsi="宋体" w:hint="eastAsia"/>
        </w:rPr>
        <w:t xml:space="preserve">    【中毒机制】</w:t>
      </w:r>
    </w:p>
    <w:p w:rsidR="00F23563" w:rsidRPr="00A35D65" w:rsidRDefault="00F23563" w:rsidP="00F23563">
      <w:pPr>
        <w:rPr>
          <w:rFonts w:ascii="宋体" w:hAnsi="宋体"/>
        </w:rPr>
      </w:pPr>
      <w:r w:rsidRPr="00A35D65">
        <w:rPr>
          <w:rFonts w:ascii="宋体" w:hAnsi="宋体" w:hint="eastAsia"/>
        </w:rPr>
        <w:t xml:space="preserve">    (一)毒鼠强</w:t>
      </w:r>
    </w:p>
    <w:p w:rsidR="00F23563" w:rsidRPr="00A35D65" w:rsidRDefault="00F23563" w:rsidP="00F23563">
      <w:pPr>
        <w:rPr>
          <w:rFonts w:ascii="宋体" w:hAnsi="宋体"/>
        </w:rPr>
      </w:pPr>
      <w:r w:rsidRPr="00A35D65">
        <w:rPr>
          <w:rFonts w:ascii="宋体" w:hAnsi="宋体" w:hint="eastAsia"/>
        </w:rPr>
        <w:t xml:space="preserve">    对人致死量为一次口服5～12rag(O．1～O．2mg／kg)，对中枢神经系统有强烈的兴奋性，</w:t>
      </w:r>
    </w:p>
    <w:p w:rsidR="00F23563" w:rsidRPr="00A35D65" w:rsidRDefault="00F23563" w:rsidP="00F23563">
      <w:pPr>
        <w:rPr>
          <w:rFonts w:ascii="宋体" w:hAnsi="宋体"/>
        </w:rPr>
      </w:pPr>
      <w:r w:rsidRPr="00A35D65">
        <w:rPr>
          <w:rFonts w:ascii="宋体" w:hAnsi="宋体" w:hint="eastAsia"/>
        </w:rPr>
        <w:lastRenderedPageBreak/>
        <w:t>中毒后出现剧烈的惊厥。Simyhies研究证明其惊厥是毒鼠强拮抗r氨基丁酸(GABA)的结</w:t>
      </w:r>
    </w:p>
    <w:p w:rsidR="00F23563" w:rsidRPr="00A35D65" w:rsidRDefault="00F23563" w:rsidP="00F23563">
      <w:pPr>
        <w:rPr>
          <w:rFonts w:ascii="宋体" w:hAnsi="宋体"/>
        </w:rPr>
      </w:pPr>
      <w:r w:rsidRPr="00A35D65">
        <w:rPr>
          <w:rFonts w:ascii="宋体" w:hAnsi="宋体" w:hint="eastAsia"/>
        </w:rPr>
        <w:t>果。当G_ABA对中枢神经系统的抑制作用被毒鼠强拮抗后，中枢神经系统出现过度兴奋</w:t>
      </w:r>
    </w:p>
    <w:p w:rsidR="00F23563" w:rsidRPr="00A35D65" w:rsidRDefault="00F23563" w:rsidP="00F23563">
      <w:pPr>
        <w:rPr>
          <w:rFonts w:ascii="宋体" w:hAnsi="宋体"/>
        </w:rPr>
      </w:pPr>
      <w:r w:rsidRPr="00A35D65">
        <w:rPr>
          <w:rFonts w:ascii="宋体" w:hAnsi="宋体" w:hint="eastAsia"/>
        </w:rPr>
        <w:t>而导致惊厥，说明是毒鼠强抑制了GABA受体所致。由于其剧烈的毒性和稳定性，易造</w:t>
      </w:r>
    </w:p>
    <w:p w:rsidR="00F23563" w:rsidRPr="00A35D65" w:rsidRDefault="00F23563" w:rsidP="00F23563">
      <w:pPr>
        <w:rPr>
          <w:rFonts w:ascii="宋体" w:hAnsi="宋体"/>
        </w:rPr>
      </w:pPr>
      <w:r w:rsidRPr="00A35D65">
        <w:rPr>
          <w:rFonts w:ascii="宋体" w:hAnsi="宋体" w:hint="eastAsia"/>
        </w:rPr>
        <w:t>成二次中毒，且无解毒药。</w:t>
      </w:r>
    </w:p>
    <w:p w:rsidR="00F23563" w:rsidRPr="00A35D65" w:rsidRDefault="00F23563" w:rsidP="00F23563">
      <w:pPr>
        <w:rPr>
          <w:rFonts w:ascii="宋体" w:hAnsi="宋体"/>
        </w:rPr>
      </w:pPr>
      <w:r w:rsidRPr="00A35D65">
        <w:rPr>
          <w:rFonts w:ascii="宋体" w:hAnsi="宋体" w:hint="eastAsia"/>
        </w:rPr>
        <w:t xml:space="preserve">  (二)氟乙酰胺</w:t>
      </w:r>
    </w:p>
    <w:p w:rsidR="00F23563" w:rsidRPr="00A35D65" w:rsidRDefault="00F23563" w:rsidP="00F23563">
      <w:pPr>
        <w:rPr>
          <w:rFonts w:ascii="宋体" w:hAnsi="宋体"/>
        </w:rPr>
      </w:pPr>
      <w:r w:rsidRPr="00A35D65">
        <w:rPr>
          <w:rFonts w:ascii="宋体" w:hAnsi="宋体" w:hint="eastAsia"/>
        </w:rPr>
        <w:t xml:space="preserve">  人口服致死量为0．1～O．5g，经消化道、呼吸道及皮肤接触进入机体，经脱胺(钠)</w:t>
      </w:r>
    </w:p>
    <w:p w:rsidR="00F23563" w:rsidRPr="00A35D65" w:rsidRDefault="00F23563" w:rsidP="00F23563">
      <w:pPr>
        <w:rPr>
          <w:rFonts w:ascii="宋体" w:hAnsi="宋体"/>
        </w:rPr>
      </w:pPr>
      <w:r w:rsidRPr="00A35D65">
        <w:rPr>
          <w:rFonts w:ascii="宋体" w:hAnsi="宋体" w:hint="eastAsia"/>
        </w:rPr>
        <w:t>后形成氟乙酸，氟乙酸与三磷酸腺苷和辅酶结合，在草酰乙酸作用下生成氟柠檬酸。由于</w:t>
      </w:r>
    </w:p>
    <w:p w:rsidR="00F23563" w:rsidRPr="00A35D65" w:rsidRDefault="00F23563" w:rsidP="00F23563">
      <w:pPr>
        <w:rPr>
          <w:rFonts w:ascii="宋体" w:hAnsi="宋体"/>
        </w:rPr>
      </w:pPr>
      <w:r w:rsidRPr="00A35D65">
        <w:rPr>
          <w:rFonts w:ascii="宋体" w:hAnsi="宋体" w:hint="eastAsia"/>
        </w:rPr>
        <w:t>氟柠檬酸与柠檬酸虽在化学结构上相似，但不能被乌头酸酶作用，反而拮抗乌头酸酶，使</w:t>
      </w:r>
    </w:p>
    <w:p w:rsidR="00F23563" w:rsidRPr="00A35D65" w:rsidRDefault="00F23563" w:rsidP="00F23563">
      <w:pPr>
        <w:rPr>
          <w:rFonts w:ascii="宋体" w:hAnsi="宋体"/>
        </w:rPr>
      </w:pPr>
      <w:r w:rsidRPr="00A35D65">
        <w:rPr>
          <w:rFonts w:ascii="宋体" w:hAnsi="宋体" w:hint="eastAsia"/>
        </w:rPr>
        <w:t>柠檬酸不能代谢产生乌头酸，中断三羧酸循环，称之“致死代谢合成”。同时，因柠檬酸</w:t>
      </w:r>
    </w:p>
    <w:p w:rsidR="00F23563" w:rsidRPr="00A35D65" w:rsidRDefault="00F23563" w:rsidP="00F23563">
      <w:pPr>
        <w:rPr>
          <w:rFonts w:ascii="宋体" w:hAnsi="宋体"/>
        </w:rPr>
      </w:pPr>
      <w:r w:rsidRPr="00A35D65">
        <w:rPr>
          <w:rFonts w:ascii="宋体" w:hAnsi="宋体" w:hint="eastAsia"/>
        </w:rPr>
        <w:t>代谢堆积，丙酮酸代谢受阻，使心、脑、肺、肝和肾脏细胞发生变性、坏死，导致肺、脑</w:t>
      </w:r>
    </w:p>
    <w:p w:rsidR="00F23563" w:rsidRPr="00A35D65" w:rsidRDefault="00F23563" w:rsidP="00F23563">
      <w:pPr>
        <w:rPr>
          <w:rFonts w:ascii="宋体" w:hAnsi="宋体"/>
        </w:rPr>
      </w:pPr>
      <w:r w:rsidRPr="00A35D65">
        <w:rPr>
          <w:rFonts w:ascii="宋体" w:hAnsi="宋体" w:hint="eastAsia"/>
        </w:rPr>
        <w:t>水肿。氟乙酰胺也易造成二次中毒。</w:t>
      </w:r>
    </w:p>
    <w:p w:rsidR="00F23563" w:rsidRPr="00A35D65" w:rsidRDefault="00F23563" w:rsidP="00F23563">
      <w:pPr>
        <w:rPr>
          <w:rFonts w:ascii="宋体" w:hAnsi="宋体"/>
        </w:rPr>
      </w:pPr>
      <w:r w:rsidRPr="00A35D65">
        <w:rPr>
          <w:rFonts w:ascii="宋体" w:hAnsi="宋体" w:hint="eastAsia"/>
        </w:rPr>
        <w:t xml:space="preserve">    (三)溴鼠隆</w:t>
      </w:r>
    </w:p>
    <w:p w:rsidR="00F23563" w:rsidRPr="00A35D65" w:rsidRDefault="00F23563" w:rsidP="00F23563">
      <w:pPr>
        <w:rPr>
          <w:rFonts w:ascii="宋体" w:hAnsi="宋体"/>
        </w:rPr>
      </w:pPr>
      <w:r w:rsidRPr="00A35D65">
        <w:rPr>
          <w:rFonts w:ascii="宋体" w:hAnsi="宋体" w:hint="eastAsia"/>
        </w:rPr>
        <w:t xml:space="preserve">    干扰肝脏利用维生素K，抑制凝血因子Ⅱ、Ⅶ、Ⅸ、X及影响凝血酶原合成，导致凝</w:t>
      </w:r>
    </w:p>
    <w:p w:rsidR="00F23563" w:rsidRPr="00A35D65" w:rsidRDefault="00F23563" w:rsidP="00F23563">
      <w:pPr>
        <w:rPr>
          <w:rFonts w:ascii="宋体" w:hAnsi="宋体"/>
        </w:rPr>
      </w:pPr>
      <w:r w:rsidRPr="00A35D65">
        <w:rPr>
          <w:rFonts w:ascii="宋体" w:hAnsi="宋体" w:hint="eastAsia"/>
        </w:rPr>
        <w:t>血时间延长。其分解产物苄叉丙酮能严重破坏毛细血管内皮作用。</w:t>
      </w:r>
    </w:p>
    <w:p w:rsidR="00F23563" w:rsidRPr="00A35D65" w:rsidRDefault="00F23563" w:rsidP="00F23563">
      <w:pPr>
        <w:rPr>
          <w:rFonts w:ascii="宋体" w:hAnsi="宋体"/>
        </w:rPr>
      </w:pPr>
      <w:r w:rsidRPr="00A35D65">
        <w:rPr>
          <w:rFonts w:ascii="宋体" w:hAnsi="宋体" w:hint="eastAsia"/>
        </w:rPr>
        <w:t xml:space="preserve">    (四)磷化锌</w:t>
      </w:r>
    </w:p>
    <w:p w:rsidR="00F23563" w:rsidRPr="00A35D65" w:rsidRDefault="00F23563" w:rsidP="00F23563">
      <w:pPr>
        <w:rPr>
          <w:rFonts w:ascii="宋体" w:hAnsi="宋体"/>
        </w:rPr>
      </w:pPr>
      <w:r w:rsidRPr="00A35D65">
        <w:rPr>
          <w:rFonts w:ascii="宋体" w:hAnsi="宋体" w:hint="eastAsia"/>
        </w:rPr>
        <w:t xml:space="preserve">    人致死量4．Omg／kg。口服后在胃酸作用下分解产生磷化氢和氯化锌。磷化氢抑制细</w:t>
      </w:r>
    </w:p>
    <w:p w:rsidR="00F23563" w:rsidRPr="00A35D65" w:rsidRDefault="00F23563" w:rsidP="00F23563">
      <w:pPr>
        <w:rPr>
          <w:rFonts w:ascii="宋体" w:hAnsi="宋体"/>
        </w:rPr>
      </w:pPr>
      <w:r w:rsidRPr="00A35D65">
        <w:rPr>
          <w:rFonts w:ascii="宋体" w:hAnsi="宋体" w:hint="eastAsia"/>
        </w:rPr>
        <w:t>胞色素氧化酶，使神经细胞内呼吸功能障碍。氯化锌对胃黏膜的强烈刺激与腐蚀作用导致</w:t>
      </w:r>
    </w:p>
    <w:p w:rsidR="00F23563" w:rsidRPr="00A35D65" w:rsidRDefault="00F23563" w:rsidP="00F23563">
      <w:pPr>
        <w:rPr>
          <w:rFonts w:ascii="宋体" w:hAnsi="宋体"/>
        </w:rPr>
      </w:pPr>
      <w:r w:rsidRPr="00A35D65">
        <w:rPr>
          <w:rFonts w:ascii="宋体" w:hAnsi="宋体" w:hint="eastAsia"/>
        </w:rPr>
        <w:t>胃出血、溃疡。磷化锌吸入后会对心血管、内分泌、肝和肾功能产生严重损害，发生多脏</w:t>
      </w:r>
    </w:p>
    <w:p w:rsidR="00F23563" w:rsidRPr="00A35D65" w:rsidRDefault="00F23563" w:rsidP="00F23563">
      <w:pPr>
        <w:rPr>
          <w:rFonts w:ascii="宋体" w:hAnsi="宋体"/>
        </w:rPr>
      </w:pPr>
      <w:r w:rsidRPr="00A35D65">
        <w:rPr>
          <w:rFonts w:ascii="宋体" w:hAnsi="宋体" w:hint="eastAsia"/>
        </w:rPr>
        <w:t>器功能衰竭。</w:t>
      </w:r>
    </w:p>
    <w:p w:rsidR="00F23563" w:rsidRPr="00A35D65" w:rsidRDefault="00F23563" w:rsidP="00F23563">
      <w:pPr>
        <w:rPr>
          <w:rFonts w:ascii="宋体" w:hAnsi="宋体"/>
        </w:rPr>
      </w:pPr>
      <w:r w:rsidRPr="00A35D65">
        <w:rPr>
          <w:rFonts w:ascii="宋体" w:hAnsi="宋体" w:hint="eastAsia"/>
        </w:rPr>
        <w:t xml:space="preserve">  【临床特点与诊断要点】</w:t>
      </w:r>
    </w:p>
    <w:p w:rsidR="00F23563" w:rsidRPr="00A35D65" w:rsidRDefault="00F23563" w:rsidP="00F23563">
      <w:pPr>
        <w:rPr>
          <w:rFonts w:ascii="宋体" w:hAnsi="宋体"/>
        </w:rPr>
      </w:pPr>
      <w:r w:rsidRPr="00A35D65">
        <w:rPr>
          <w:rFonts w:ascii="宋体" w:hAnsi="宋体" w:hint="eastAsia"/>
        </w:rPr>
        <w:t xml:space="preserve">  详见表10一2—8。</w:t>
      </w:r>
    </w:p>
    <w:p w:rsidR="00F23563" w:rsidRPr="00A35D65" w:rsidRDefault="00F23563" w:rsidP="00F23563">
      <w:pPr>
        <w:rPr>
          <w:rFonts w:ascii="宋体" w:hAnsi="宋体"/>
        </w:rPr>
      </w:pPr>
      <w:r w:rsidRPr="00A35D65">
        <w:rPr>
          <w:rFonts w:ascii="宋体" w:hAnsi="宋体" w:hint="eastAsia"/>
        </w:rPr>
        <w:t>表10一2-8灭鼠药中毒的临床特点与诊断要点一览表</w:t>
      </w:r>
    </w:p>
    <w:p w:rsidR="00F23563" w:rsidRPr="00A35D65" w:rsidRDefault="00F23563" w:rsidP="00F23563">
      <w:pPr>
        <w:rPr>
          <w:rFonts w:ascii="宋体" w:hAnsi="宋体"/>
        </w:rPr>
      </w:pPr>
      <w:r w:rsidRPr="00A35D65">
        <w:rPr>
          <w:rFonts w:ascii="宋体" w:hAnsi="宋体" w:hint="eastAsia"/>
        </w:rPr>
        <w:t>第十篇理化因素所致疾病</w:t>
      </w:r>
    </w:p>
    <w:p w:rsidR="00F23563" w:rsidRPr="00A35D65" w:rsidRDefault="00F23563" w:rsidP="00F23563">
      <w:pPr>
        <w:rPr>
          <w:rFonts w:ascii="宋体" w:hAnsi="宋体"/>
        </w:rPr>
      </w:pPr>
      <w:r w:rsidRPr="00A35D65">
        <w:rPr>
          <w:rFonts w:ascii="宋体" w:hAnsi="宋体" w:hint="eastAsia"/>
        </w:rPr>
        <w:t>续表</w:t>
      </w:r>
    </w:p>
    <w:p w:rsidR="00F23563" w:rsidRPr="00A35D65" w:rsidRDefault="00F23563" w:rsidP="00F23563">
      <w:pPr>
        <w:rPr>
          <w:rFonts w:ascii="宋体" w:hAnsi="宋体"/>
        </w:rPr>
      </w:pPr>
      <w:r w:rsidRPr="00A35D65">
        <w:rPr>
          <w:rFonts w:ascii="宋体" w:hAnsi="宋体" w:hint="eastAsia"/>
        </w:rPr>
        <w:t>氟乙酰胺同上</w:t>
      </w:r>
    </w:p>
    <w:p w:rsidR="00F23563" w:rsidRPr="00A35D65" w:rsidRDefault="00F23563" w:rsidP="00F23563">
      <w:pPr>
        <w:rPr>
          <w:rFonts w:ascii="宋体" w:hAnsi="宋体"/>
        </w:rPr>
      </w:pPr>
      <w:r w:rsidRPr="00A35D65">
        <w:rPr>
          <w:rFonts w:ascii="宋体" w:hAnsi="宋体" w:hint="eastAsia"/>
        </w:rPr>
        <w:t>溴鼠隆  同上</w:t>
      </w:r>
    </w:p>
    <w:p w:rsidR="00F23563" w:rsidRPr="00A35D65" w:rsidRDefault="00F23563" w:rsidP="00F23563">
      <w:pPr>
        <w:rPr>
          <w:rFonts w:ascii="宋体" w:hAnsi="宋体"/>
        </w:rPr>
      </w:pPr>
      <w:r w:rsidRPr="00A35D65">
        <w:rPr>
          <w:rFonts w:ascii="宋体" w:hAnsi="宋体" w:hint="eastAsia"/>
        </w:rPr>
        <w:t>磷化锌  同上</w:t>
      </w:r>
    </w:p>
    <w:p w:rsidR="00F23563" w:rsidRPr="00A35D65" w:rsidRDefault="00F23563" w:rsidP="00F23563">
      <w:pPr>
        <w:rPr>
          <w:rFonts w:ascii="宋体" w:hAnsi="宋体"/>
        </w:rPr>
      </w:pPr>
      <w:r w:rsidRPr="00A35D65">
        <w:rPr>
          <w:rFonts w:ascii="宋体" w:hAnsi="宋体" w:hint="eastAsia"/>
        </w:rPr>
        <w:t>潜伏期短，起病迅速</w:t>
      </w:r>
    </w:p>
    <w:p w:rsidR="00F23563" w:rsidRPr="00A35D65" w:rsidRDefault="00F23563" w:rsidP="00F23563">
      <w:pPr>
        <w:rPr>
          <w:rFonts w:ascii="宋体" w:hAnsi="宋体"/>
        </w:rPr>
      </w:pPr>
      <w:r w:rsidRPr="00A35D65">
        <w:rPr>
          <w:rFonts w:ascii="宋体" w:hAnsi="宋体" w:hint="eastAsia"/>
        </w:rPr>
        <w:t>临床分三型：</w:t>
      </w:r>
    </w:p>
    <w:p w:rsidR="00F23563" w:rsidRPr="00A35D65" w:rsidRDefault="00F23563" w:rsidP="00F23563">
      <w:pPr>
        <w:rPr>
          <w:rFonts w:ascii="宋体" w:hAnsi="宋体"/>
        </w:rPr>
      </w:pPr>
      <w:r w:rsidRPr="00A35D65">
        <w:rPr>
          <w:rFonts w:ascii="宋体" w:hAnsi="宋体" w:hint="eastAsia"/>
        </w:rPr>
        <w:t>1．轻型：头痛头晕、视力模糊、乏力、</w:t>
      </w:r>
    </w:p>
    <w:p w:rsidR="00F23563" w:rsidRPr="00A35D65" w:rsidRDefault="00F23563" w:rsidP="00F23563">
      <w:pPr>
        <w:rPr>
          <w:rFonts w:ascii="宋体" w:hAnsi="宋体"/>
        </w:rPr>
      </w:pPr>
      <w:r w:rsidRPr="00A35D65">
        <w:rPr>
          <w:rFonts w:ascii="宋体" w:hAnsi="宋体" w:hint="eastAsia"/>
        </w:rPr>
        <w:t>四肢麻木、抽动、口渴、呕吐、上腹痛</w:t>
      </w:r>
    </w:p>
    <w:p w:rsidR="00F23563" w:rsidRPr="00A35D65" w:rsidRDefault="00F23563" w:rsidP="00F23563">
      <w:pPr>
        <w:rPr>
          <w:rFonts w:ascii="宋体" w:hAnsi="宋体"/>
        </w:rPr>
      </w:pPr>
      <w:r w:rsidRPr="00A35D65">
        <w:rPr>
          <w:rFonts w:ascii="宋体" w:hAnsi="宋体" w:hint="eastAsia"/>
        </w:rPr>
        <w:t>2．中型：除上述，尚有分泌物多、烦</w:t>
      </w:r>
    </w:p>
    <w:p w:rsidR="00F23563" w:rsidRPr="00A35D65" w:rsidRDefault="00F23563" w:rsidP="00F23563">
      <w:pPr>
        <w:rPr>
          <w:rFonts w:ascii="宋体" w:hAnsi="宋体"/>
        </w:rPr>
      </w:pPr>
      <w:r w:rsidRPr="00A35D65">
        <w:rPr>
          <w:rFonts w:ascii="宋体" w:hAnsi="宋体" w:hint="eastAsia"/>
        </w:rPr>
        <w:t>躁、呼吸困难、肢体痉挛、心脏损害、</w:t>
      </w:r>
    </w:p>
    <w:p w:rsidR="00F23563" w:rsidRPr="00A35D65" w:rsidRDefault="00F23563" w:rsidP="00F23563">
      <w:pPr>
        <w:rPr>
          <w:rFonts w:ascii="宋体" w:hAnsi="宋体"/>
        </w:rPr>
      </w:pPr>
      <w:r w:rsidRPr="00A35D65">
        <w:rPr>
          <w:rFonts w:ascii="宋体" w:hAnsi="宋体" w:hint="eastAsia"/>
        </w:rPr>
        <w:t>血压下降</w:t>
      </w:r>
    </w:p>
    <w:p w:rsidR="00F23563" w:rsidRPr="00A35D65" w:rsidRDefault="00F23563" w:rsidP="00F23563">
      <w:pPr>
        <w:rPr>
          <w:rFonts w:ascii="宋体" w:hAnsi="宋体"/>
        </w:rPr>
      </w:pPr>
      <w:r w:rsidRPr="00A35D65">
        <w:rPr>
          <w:rFonts w:ascii="宋体" w:hAnsi="宋体" w:hint="eastAsia"/>
        </w:rPr>
        <w:t>3．重型：昏迷、惊厥、严重心律失常、</w:t>
      </w:r>
    </w:p>
    <w:p w:rsidR="00F23563" w:rsidRPr="00A35D65" w:rsidRDefault="00F23563" w:rsidP="00F23563">
      <w:pPr>
        <w:rPr>
          <w:rFonts w:ascii="宋体" w:hAnsi="宋体"/>
        </w:rPr>
      </w:pPr>
      <w:r w:rsidRPr="00A35D65">
        <w:rPr>
          <w:rFonts w:ascii="宋体" w:hAnsi="宋体" w:hint="eastAsia"/>
        </w:rPr>
        <w:t>瞳孔缩小、肠麻痹、二便失禁、心肺功</w:t>
      </w:r>
    </w:p>
    <w:p w:rsidR="00F23563" w:rsidRPr="00A35D65" w:rsidRDefault="00F23563" w:rsidP="00F23563">
      <w:pPr>
        <w:rPr>
          <w:rFonts w:ascii="宋体" w:hAnsi="宋体"/>
        </w:rPr>
      </w:pPr>
      <w:r w:rsidRPr="00A35D65">
        <w:rPr>
          <w:rFonts w:ascii="宋体" w:hAnsi="宋体" w:hint="eastAsia"/>
        </w:rPr>
        <w:t>能衰竭</w:t>
      </w:r>
    </w:p>
    <w:p w:rsidR="00F23563" w:rsidRPr="00A35D65" w:rsidRDefault="00F23563" w:rsidP="00F23563">
      <w:pPr>
        <w:rPr>
          <w:rFonts w:ascii="宋体" w:hAnsi="宋体"/>
        </w:rPr>
      </w:pPr>
      <w:r w:rsidRPr="00A35D65">
        <w:rPr>
          <w:rFonts w:ascii="宋体" w:hAnsi="宋体" w:hint="eastAsia"/>
        </w:rPr>
        <w:t>1．早期：恶心、呕吐、腹痛、低热、食</w:t>
      </w:r>
    </w:p>
    <w:p w:rsidR="00F23563" w:rsidRPr="00A35D65" w:rsidRDefault="00F23563" w:rsidP="00F23563">
      <w:pPr>
        <w:rPr>
          <w:rFonts w:ascii="宋体" w:hAnsi="宋体"/>
        </w:rPr>
      </w:pPr>
      <w:r w:rsidRPr="00A35D65">
        <w:rPr>
          <w:rFonts w:ascii="宋体" w:hAnsi="宋体" w:hint="eastAsia"/>
        </w:rPr>
        <w:t>欲不佳、情绪不好</w:t>
      </w:r>
    </w:p>
    <w:p w:rsidR="00F23563" w:rsidRPr="00A35D65" w:rsidRDefault="00F23563" w:rsidP="00F23563">
      <w:pPr>
        <w:rPr>
          <w:rFonts w:ascii="宋体" w:hAnsi="宋体"/>
        </w:rPr>
      </w:pPr>
      <w:r w:rsidRPr="00A35D65">
        <w:rPr>
          <w:rFonts w:ascii="宋体" w:hAnsi="宋体" w:hint="eastAsia"/>
        </w:rPr>
        <w:t>2．中晚期：皮下广泛出血、血尿、鼻和</w:t>
      </w:r>
    </w:p>
    <w:p w:rsidR="00F23563" w:rsidRPr="00A35D65" w:rsidRDefault="00F23563" w:rsidP="00F23563">
      <w:pPr>
        <w:rPr>
          <w:rFonts w:ascii="宋体" w:hAnsi="宋体"/>
        </w:rPr>
      </w:pPr>
      <w:r w:rsidRPr="00A35D65">
        <w:rPr>
          <w:rFonts w:ascii="宋体" w:hAnsi="宋体" w:hint="eastAsia"/>
        </w:rPr>
        <w:t>牙龈出血、咯血、呕血、便血和心、脑、</w:t>
      </w:r>
    </w:p>
    <w:p w:rsidR="00F23563" w:rsidRPr="00A35D65" w:rsidRDefault="00F23563" w:rsidP="00F23563">
      <w:pPr>
        <w:rPr>
          <w:rFonts w:ascii="宋体" w:hAnsi="宋体"/>
        </w:rPr>
      </w:pPr>
      <w:r w:rsidRPr="00A35D65">
        <w:rPr>
          <w:rFonts w:ascii="宋体" w:hAnsi="宋体" w:hint="eastAsia"/>
        </w:rPr>
        <w:t>肺出血、休克</w:t>
      </w:r>
    </w:p>
    <w:p w:rsidR="00F23563" w:rsidRPr="00A35D65" w:rsidRDefault="00F23563" w:rsidP="00F23563">
      <w:pPr>
        <w:rPr>
          <w:rFonts w:ascii="宋体" w:hAnsi="宋体"/>
        </w:rPr>
      </w:pPr>
      <w:r w:rsidRPr="00A35D65">
        <w:rPr>
          <w:rFonts w:ascii="宋体" w:hAnsi="宋体" w:hint="eastAsia"/>
        </w:rPr>
        <w:t>1．巯靛反应法在中毒患者检测标本中，查</w:t>
      </w:r>
    </w:p>
    <w:p w:rsidR="00F23563" w:rsidRPr="00A35D65" w:rsidRDefault="00F23563" w:rsidP="00F23563">
      <w:pPr>
        <w:rPr>
          <w:rFonts w:ascii="宋体" w:hAnsi="宋体"/>
        </w:rPr>
      </w:pPr>
      <w:r w:rsidRPr="00A35D65">
        <w:rPr>
          <w:rFonts w:ascii="宋体" w:hAnsi="宋体" w:hint="eastAsia"/>
        </w:rPr>
        <w:t>出氟乙酰胺或氟乙酸钠代谢产物氟乙酸</w:t>
      </w:r>
    </w:p>
    <w:p w:rsidR="00F23563" w:rsidRPr="00A35D65" w:rsidRDefault="00F23563" w:rsidP="00F23563">
      <w:pPr>
        <w:rPr>
          <w:rFonts w:ascii="宋体" w:hAnsi="宋体"/>
        </w:rPr>
      </w:pPr>
      <w:r w:rsidRPr="00A35D65">
        <w:rPr>
          <w:rFonts w:ascii="宋体" w:hAnsi="宋体" w:hint="eastAsia"/>
        </w:rPr>
        <w:lastRenderedPageBreak/>
        <w:t>2．气相色谱法检出氟乙酸钠</w:t>
      </w:r>
    </w:p>
    <w:p w:rsidR="00F23563" w:rsidRPr="00A35D65" w:rsidRDefault="00F23563" w:rsidP="00F23563">
      <w:pPr>
        <w:rPr>
          <w:rFonts w:ascii="宋体" w:hAnsi="宋体"/>
        </w:rPr>
      </w:pPr>
      <w:r w:rsidRPr="00A35D65">
        <w:rPr>
          <w:rFonts w:ascii="宋体" w:hAnsi="宋体" w:hint="eastAsia"/>
        </w:rPr>
        <w:t>3．血与尿中柠檬酸含量增高、血酮十十、</w:t>
      </w:r>
    </w:p>
    <w:p w:rsidR="00F23563" w:rsidRPr="00A35D65" w:rsidRDefault="00F23563" w:rsidP="00F23563">
      <w:pPr>
        <w:rPr>
          <w:rFonts w:ascii="宋体" w:hAnsi="宋体"/>
        </w:rPr>
      </w:pPr>
      <w:r w:rsidRPr="00A35D65">
        <w:rPr>
          <w:rFonts w:ascii="宋体" w:hAnsi="宋体" w:hint="eastAsia"/>
        </w:rPr>
        <w:t>血钙++</w:t>
      </w:r>
    </w:p>
    <w:p w:rsidR="00F23563" w:rsidRPr="00A35D65" w:rsidRDefault="00F23563" w:rsidP="00F23563">
      <w:pPr>
        <w:rPr>
          <w:rFonts w:ascii="宋体" w:hAnsi="宋体"/>
        </w:rPr>
      </w:pPr>
      <w:r w:rsidRPr="00A35D65">
        <w:rPr>
          <w:rFonts w:ascii="宋体" w:hAnsi="宋体" w:hint="eastAsia"/>
        </w:rPr>
        <w:t>4．心肌酶活力十十，CK明显十十十</w:t>
      </w:r>
    </w:p>
    <w:p w:rsidR="00F23563" w:rsidRPr="00A35D65" w:rsidRDefault="00F23563" w:rsidP="00F23563">
      <w:pPr>
        <w:rPr>
          <w:rFonts w:ascii="宋体" w:hAnsi="宋体"/>
        </w:rPr>
      </w:pPr>
      <w:r w:rsidRPr="00A35D65">
        <w:rPr>
          <w:rFonts w:ascii="宋体" w:hAnsi="宋体" w:hint="eastAsia"/>
        </w:rPr>
        <w:t>5．心肌损伤表现：QT延长，ST_T改变</w:t>
      </w:r>
    </w:p>
    <w:p w:rsidR="00F23563" w:rsidRPr="00A35D65" w:rsidRDefault="00F23563" w:rsidP="00F23563">
      <w:pPr>
        <w:rPr>
          <w:rFonts w:ascii="宋体" w:hAnsi="宋体"/>
        </w:rPr>
      </w:pPr>
      <w:r w:rsidRPr="00A35D65">
        <w:rPr>
          <w:rFonts w:ascii="宋体" w:hAnsi="宋体" w:hint="eastAsia"/>
        </w:rPr>
        <w:t>1．出血时间延长，凝血时间和凝血酶原时</w:t>
      </w:r>
    </w:p>
    <w:p w:rsidR="00F23563" w:rsidRPr="00A35D65" w:rsidRDefault="00F23563" w:rsidP="00F23563">
      <w:pPr>
        <w:rPr>
          <w:rFonts w:ascii="宋体" w:hAnsi="宋体"/>
        </w:rPr>
      </w:pPr>
      <w:r w:rsidRPr="00A35D65">
        <w:rPr>
          <w:rFonts w:ascii="宋体" w:hAnsi="宋体" w:hint="eastAsia"/>
        </w:rPr>
        <w:t>间延长</w:t>
      </w:r>
    </w:p>
    <w:p w:rsidR="00F23563" w:rsidRPr="00A35D65" w:rsidRDefault="00F23563" w:rsidP="00F23563">
      <w:pPr>
        <w:rPr>
          <w:rFonts w:ascii="宋体" w:hAnsi="宋体"/>
        </w:rPr>
      </w:pPr>
      <w:r w:rsidRPr="00A35D65">
        <w:rPr>
          <w:rFonts w:ascii="宋体" w:hAnsi="宋体" w:hint="eastAsia"/>
        </w:rPr>
        <w:t>2．Ⅱ、Ⅶ、Ⅸ、X凝血因子减少或活动度</w:t>
      </w:r>
    </w:p>
    <w:p w:rsidR="00F23563" w:rsidRPr="00A35D65" w:rsidRDefault="00F23563" w:rsidP="00F23563">
      <w:pPr>
        <w:rPr>
          <w:rFonts w:ascii="宋体" w:hAnsi="宋体"/>
        </w:rPr>
      </w:pPr>
      <w:r w:rsidRPr="00A35D65">
        <w:rPr>
          <w:rFonts w:ascii="宋体" w:hAnsi="宋体" w:hint="eastAsia"/>
        </w:rPr>
        <w:t>下降</w:t>
      </w:r>
    </w:p>
    <w:p w:rsidR="00F23563" w:rsidRPr="00A35D65" w:rsidRDefault="00F23563" w:rsidP="00F23563">
      <w:pPr>
        <w:rPr>
          <w:rFonts w:ascii="宋体" w:hAnsi="宋体"/>
        </w:rPr>
      </w:pPr>
      <w:r w:rsidRPr="00A35D65">
        <w:rPr>
          <w:rFonts w:ascii="宋体" w:hAnsi="宋体" w:hint="eastAsia"/>
        </w:rPr>
        <w:t>3．胃内容物中检出毒物成分</w:t>
      </w:r>
    </w:p>
    <w:p w:rsidR="00F23563" w:rsidRPr="00A35D65" w:rsidRDefault="00F23563" w:rsidP="00F23563">
      <w:pPr>
        <w:rPr>
          <w:rFonts w:ascii="宋体" w:hAnsi="宋体"/>
        </w:rPr>
      </w:pPr>
      <w:r w:rsidRPr="00A35D65">
        <w:rPr>
          <w:rFonts w:ascii="宋体" w:hAnsi="宋体" w:hint="eastAsia"/>
        </w:rPr>
        <w:t>1_轻者表现：胸闷、咳嗽、鼻咽发干、  1．检出标本中，检出毒物成分</w:t>
      </w:r>
    </w:p>
    <w:p w:rsidR="00F23563" w:rsidRPr="00A35D65" w:rsidRDefault="00F23563" w:rsidP="00F23563">
      <w:pPr>
        <w:rPr>
          <w:rFonts w:ascii="宋体" w:hAnsi="宋体"/>
        </w:rPr>
      </w:pPr>
      <w:r w:rsidRPr="00A35D65">
        <w:rPr>
          <w:rFonts w:ascii="宋体" w:hAnsi="宋体" w:hint="eastAsia"/>
        </w:rPr>
        <w:t>呕吐、腹痛    2．血中检出血磷十十、血钙+●</w:t>
      </w:r>
    </w:p>
    <w:p w:rsidR="00F23563" w:rsidRPr="00A35D65" w:rsidRDefault="00F23563" w:rsidP="00F23563">
      <w:pPr>
        <w:rPr>
          <w:rFonts w:ascii="宋体" w:hAnsi="宋体"/>
        </w:rPr>
      </w:pPr>
      <w:r w:rsidRPr="00A35D65">
        <w:rPr>
          <w:rFonts w:ascii="宋体" w:hAnsi="宋体" w:hint="eastAsia"/>
        </w:rPr>
        <w:t>2．重者表现：惊厥、抽搐、肌肉抽动、  3．心、肝和肾功能异常</w:t>
      </w:r>
    </w:p>
    <w:p w:rsidR="00F23563" w:rsidRPr="00A35D65" w:rsidRDefault="00F23563" w:rsidP="00F23563">
      <w:pPr>
        <w:rPr>
          <w:rFonts w:ascii="宋体" w:hAnsi="宋体"/>
        </w:rPr>
      </w:pPr>
      <w:r w:rsidRPr="00A35D65">
        <w:rPr>
          <w:rFonts w:ascii="宋体" w:hAnsi="宋体" w:hint="eastAsia"/>
        </w:rPr>
        <w:t>口腔黏膜糜烂、呕吐物有大蒜味</w:t>
      </w:r>
    </w:p>
    <w:p w:rsidR="00F23563" w:rsidRPr="00A35D65" w:rsidRDefault="00F23563" w:rsidP="00F23563">
      <w:pPr>
        <w:rPr>
          <w:rFonts w:ascii="宋体" w:hAnsi="宋体"/>
        </w:rPr>
      </w:pPr>
      <w:r w:rsidRPr="00A35D65">
        <w:rPr>
          <w:rFonts w:ascii="宋体" w:hAnsi="宋体" w:hint="eastAsia"/>
        </w:rPr>
        <w:t>3．严重者表现：肺水肿、脑水肿、心律</w:t>
      </w:r>
    </w:p>
    <w:p w:rsidR="00F23563" w:rsidRPr="00A35D65" w:rsidRDefault="00F23563" w:rsidP="00F23563">
      <w:pPr>
        <w:rPr>
          <w:rFonts w:ascii="宋体" w:hAnsi="宋体"/>
        </w:rPr>
      </w:pPr>
      <w:r w:rsidRPr="00A35D65">
        <w:rPr>
          <w:rFonts w:ascii="宋体" w:hAnsi="宋体" w:hint="eastAsia"/>
        </w:rPr>
        <w:t>失常、昏迷、休克</w:t>
      </w:r>
    </w:p>
    <w:p w:rsidR="00F23563" w:rsidRPr="00A35D65" w:rsidRDefault="00F23563" w:rsidP="00F23563">
      <w:pPr>
        <w:rPr>
          <w:rFonts w:ascii="宋体" w:hAnsi="宋体"/>
        </w:rPr>
      </w:pPr>
      <w:r w:rsidRPr="00A35D65">
        <w:rPr>
          <w:rFonts w:ascii="宋体" w:hAnsi="宋体" w:hint="eastAsia"/>
        </w:rPr>
        <w:t>毒鼠强    1．迅速洗胃：越早疗效越好</w:t>
      </w:r>
    </w:p>
    <w:p w:rsidR="00F23563" w:rsidRPr="00A35D65" w:rsidRDefault="00F23563" w:rsidP="00F23563">
      <w:pPr>
        <w:rPr>
          <w:rFonts w:ascii="宋体" w:hAnsi="宋体"/>
        </w:rPr>
      </w:pPr>
      <w:r w:rsidRPr="00A35D65">
        <w:rPr>
          <w:rFonts w:ascii="宋体" w:hAnsi="宋体" w:hint="eastAsia"/>
        </w:rPr>
        <w:t xml:space="preserve">    2．清水洗胃后胃管内注入：</w:t>
      </w:r>
    </w:p>
    <w:p w:rsidR="00F23563" w:rsidRPr="00A35D65" w:rsidRDefault="00F23563" w:rsidP="00F23563">
      <w:pPr>
        <w:rPr>
          <w:rFonts w:ascii="宋体" w:hAnsi="宋体"/>
        </w:rPr>
      </w:pPr>
      <w:r w:rsidRPr="00A35D65">
        <w:rPr>
          <w:rFonts w:ascii="宋体" w:hAnsi="宋体" w:hint="eastAsia"/>
        </w:rPr>
        <w:t xml:space="preserve">    (1)活性炭50～100g吸附毒物</w:t>
      </w:r>
    </w:p>
    <w:p w:rsidR="00F23563" w:rsidRPr="00A35D65" w:rsidRDefault="00F23563" w:rsidP="00F23563">
      <w:pPr>
        <w:rPr>
          <w:rFonts w:ascii="宋体" w:hAnsi="宋体"/>
        </w:rPr>
      </w:pPr>
      <w:r w:rsidRPr="00A35D65">
        <w:rPr>
          <w:rFonts w:ascii="宋体" w:hAnsi="宋体" w:hint="eastAsia"/>
        </w:rPr>
        <w:t xml:space="preserve">    (2)20％～30％硫酸镁导泻</w:t>
      </w:r>
    </w:p>
    <w:p w:rsidR="00F23563" w:rsidRPr="00A35D65" w:rsidRDefault="00F23563" w:rsidP="00F23563">
      <w:pPr>
        <w:rPr>
          <w:rFonts w:ascii="宋体" w:hAnsi="宋体"/>
        </w:rPr>
      </w:pPr>
      <w:r w:rsidRPr="00A35D65">
        <w:rPr>
          <w:rFonts w:ascii="宋体" w:hAnsi="宋体" w:hint="eastAsia"/>
        </w:rPr>
        <w:t xml:space="preserve">    3．保护心肌：静滴极化液，l，6二磷酸果</w:t>
      </w:r>
    </w:p>
    <w:p w:rsidR="00F23563" w:rsidRPr="00A35D65" w:rsidRDefault="00F23563" w:rsidP="00F23563">
      <w:pPr>
        <w:rPr>
          <w:rFonts w:ascii="宋体" w:hAnsi="宋体"/>
        </w:rPr>
      </w:pPr>
      <w:r w:rsidRPr="00A35D65">
        <w:rPr>
          <w:rFonts w:ascii="宋体" w:hAnsi="宋体" w:hint="eastAsia"/>
        </w:rPr>
        <w:t xml:space="preserve">    糖和维生素B6</w:t>
      </w:r>
    </w:p>
    <w:p w:rsidR="00F23563" w:rsidRPr="00A35D65" w:rsidRDefault="00F23563" w:rsidP="00F23563">
      <w:pPr>
        <w:rPr>
          <w:rFonts w:ascii="宋体" w:hAnsi="宋体"/>
        </w:rPr>
      </w:pPr>
      <w:r w:rsidRPr="00A35D65">
        <w:rPr>
          <w:rFonts w:ascii="宋体" w:hAnsi="宋体" w:hint="eastAsia"/>
        </w:rPr>
        <w:t xml:space="preserve">    4．禁用阿片类药</w:t>
      </w:r>
    </w:p>
    <w:p w:rsidR="00F23563" w:rsidRPr="00A35D65" w:rsidRDefault="00F23563" w:rsidP="00F23563">
      <w:pPr>
        <w:rPr>
          <w:rFonts w:ascii="宋体" w:hAnsi="宋体"/>
        </w:rPr>
      </w:pPr>
      <w:r w:rsidRPr="00A35D65">
        <w:rPr>
          <w:rFonts w:ascii="宋体" w:hAnsi="宋体" w:hint="eastAsia"/>
        </w:rPr>
        <w:t>氟乙酰胺  1．迅速洗胃：越早越好</w:t>
      </w:r>
    </w:p>
    <w:p w:rsidR="00F23563" w:rsidRPr="00A35D65" w:rsidRDefault="00F23563" w:rsidP="00F23563">
      <w:pPr>
        <w:rPr>
          <w:rFonts w:ascii="宋体" w:hAnsi="宋体"/>
        </w:rPr>
      </w:pPr>
      <w:r w:rsidRPr="00A35D65">
        <w:rPr>
          <w:rFonts w:ascii="宋体" w:hAnsi="宋体" w:hint="eastAsia"/>
        </w:rPr>
        <w:t xml:space="preserve">    2．1：5 000高锰酸钾溶液或O．15％石灰</w:t>
      </w:r>
    </w:p>
    <w:p w:rsidR="00F23563" w:rsidRPr="00A35D65" w:rsidRDefault="00F23563" w:rsidP="00F23563">
      <w:pPr>
        <w:rPr>
          <w:rFonts w:ascii="宋体" w:hAnsi="宋体"/>
        </w:rPr>
      </w:pPr>
      <w:r w:rsidRPr="00A35D65">
        <w:rPr>
          <w:rFonts w:ascii="宋体" w:hAnsi="宋体" w:hint="eastAsia"/>
        </w:rPr>
        <w:t xml:space="preserve">    水洗胃，使其氧化或转化为不易溶解的氟</w:t>
      </w:r>
    </w:p>
    <w:p w:rsidR="00F23563" w:rsidRPr="00A35D65" w:rsidRDefault="00F23563" w:rsidP="00F23563">
      <w:pPr>
        <w:rPr>
          <w:rFonts w:ascii="宋体" w:hAnsi="宋体"/>
        </w:rPr>
      </w:pPr>
      <w:r w:rsidRPr="00A35D65">
        <w:rPr>
          <w:rFonts w:ascii="宋体" w:hAnsi="宋体" w:hint="eastAsia"/>
        </w:rPr>
        <w:t xml:space="preserve">    乙酰(酸)钙而减低毒性</w:t>
      </w:r>
    </w:p>
    <w:p w:rsidR="00F23563" w:rsidRPr="00A35D65" w:rsidRDefault="00F23563" w:rsidP="00F23563">
      <w:pPr>
        <w:rPr>
          <w:rFonts w:ascii="宋体" w:hAnsi="宋体"/>
        </w:rPr>
      </w:pPr>
      <w:r w:rsidRPr="00A35D65">
        <w:rPr>
          <w:rFonts w:ascii="宋体" w:hAnsi="宋体" w:hint="eastAsia"/>
        </w:rPr>
        <w:t xml:space="preserve">    (1)洗胃后，胃管内注入适量乙醇(白酒)，</w:t>
      </w:r>
    </w:p>
    <w:p w:rsidR="00F23563" w:rsidRPr="00A35D65" w:rsidRDefault="00F23563" w:rsidP="00F23563">
      <w:pPr>
        <w:rPr>
          <w:rFonts w:ascii="宋体" w:hAnsi="宋体"/>
        </w:rPr>
      </w:pPr>
      <w:r w:rsidRPr="00A35D65">
        <w:rPr>
          <w:rFonts w:ascii="宋体" w:hAnsi="宋体" w:hint="eastAsia"/>
        </w:rPr>
        <w:t xml:space="preserve">    在肝内氧化成乙酸以达解毒目的</w:t>
      </w:r>
    </w:p>
    <w:p w:rsidR="00F23563" w:rsidRPr="00A35D65" w:rsidRDefault="00F23563" w:rsidP="00F23563">
      <w:pPr>
        <w:rPr>
          <w:rFonts w:ascii="宋体" w:hAnsi="宋体"/>
        </w:rPr>
      </w:pPr>
      <w:r w:rsidRPr="00A35D65">
        <w:rPr>
          <w:rFonts w:ascii="宋体" w:hAnsi="宋体" w:hint="eastAsia"/>
        </w:rPr>
        <w:t xml:space="preserve">    (2)洗胃后，胃管内注入食醋150～300ml</w:t>
      </w:r>
    </w:p>
    <w:p w:rsidR="00F23563" w:rsidRPr="00A35D65" w:rsidRDefault="00F23563" w:rsidP="00F23563">
      <w:pPr>
        <w:rPr>
          <w:rFonts w:ascii="宋体" w:hAnsi="宋体"/>
        </w:rPr>
      </w:pPr>
      <w:r w:rsidRPr="00A35D65">
        <w:rPr>
          <w:rFonts w:ascii="宋体" w:hAnsi="宋体" w:hint="eastAsia"/>
        </w:rPr>
        <w:t xml:space="preserve">    有解毒作用</w:t>
      </w:r>
    </w:p>
    <w:p w:rsidR="00F23563" w:rsidRPr="00A35D65" w:rsidRDefault="00F23563" w:rsidP="00F23563">
      <w:pPr>
        <w:rPr>
          <w:rFonts w:ascii="宋体" w:hAnsi="宋体"/>
        </w:rPr>
      </w:pPr>
      <w:r w:rsidRPr="00A35D65">
        <w:rPr>
          <w:rFonts w:ascii="宋体" w:hAnsi="宋体" w:hint="eastAsia"/>
        </w:rPr>
        <w:t xml:space="preserve">    3．1，6二磷酸果糖静滴，防治心脏意外</w:t>
      </w:r>
    </w:p>
    <w:p w:rsidR="00F23563" w:rsidRPr="00A35D65" w:rsidRDefault="00F23563" w:rsidP="00F23563">
      <w:pPr>
        <w:rPr>
          <w:rFonts w:ascii="宋体" w:hAnsi="宋体"/>
        </w:rPr>
      </w:pPr>
      <w:r w:rsidRPr="00A35D65">
        <w:rPr>
          <w:rFonts w:ascii="宋体" w:hAnsi="宋体" w:hint="eastAsia"/>
        </w:rPr>
        <w:t xml:space="preserve">    4．昏迷患者，尽快应用高压氧疗法</w:t>
      </w:r>
    </w:p>
    <w:p w:rsidR="00F23563" w:rsidRPr="00A35D65" w:rsidRDefault="00F23563" w:rsidP="00F23563">
      <w:pPr>
        <w:rPr>
          <w:rFonts w:ascii="宋体" w:hAnsi="宋体"/>
        </w:rPr>
      </w:pPr>
      <w:r w:rsidRPr="00A35D65">
        <w:rPr>
          <w:rFonts w:ascii="宋体" w:hAnsi="宋体" w:hint="eastAsia"/>
        </w:rPr>
        <w:t>1．抗惊厥：</w:t>
      </w:r>
    </w:p>
    <w:p w:rsidR="00F23563" w:rsidRPr="00A35D65" w:rsidRDefault="00F23563" w:rsidP="00F23563">
      <w:pPr>
        <w:rPr>
          <w:rFonts w:ascii="宋体" w:hAnsi="宋体"/>
        </w:rPr>
      </w:pPr>
      <w:r w:rsidRPr="00A35D65">
        <w:rPr>
          <w:rFonts w:ascii="宋体" w:hAnsi="宋体" w:hint="eastAsia"/>
        </w:rPr>
        <w:t>(1)地西泮每次10～20mg静注或50～100mg加入10％葡萄</w:t>
      </w:r>
    </w:p>
    <w:p w:rsidR="00F23563" w:rsidRPr="00A35D65" w:rsidRDefault="00F23563" w:rsidP="00F23563">
      <w:pPr>
        <w:rPr>
          <w:rFonts w:ascii="宋体" w:hAnsi="宋体"/>
        </w:rPr>
      </w:pPr>
      <w:r w:rsidRPr="00A35D65">
        <w:rPr>
          <w:rFonts w:ascii="宋体" w:hAnsi="宋体" w:hint="eastAsia"/>
        </w:rPr>
        <w:t>糖液250ml静滴，总量200mg</w:t>
      </w:r>
    </w:p>
    <w:p w:rsidR="00F23563" w:rsidRPr="00A35D65" w:rsidRDefault="00F23563" w:rsidP="00F23563">
      <w:pPr>
        <w:rPr>
          <w:rFonts w:ascii="宋体" w:hAnsi="宋体"/>
        </w:rPr>
      </w:pPr>
      <w:r w:rsidRPr="00A35D65">
        <w:rPr>
          <w:rFonts w:ascii="宋体" w:hAnsi="宋体" w:hint="eastAsia"/>
        </w:rPr>
        <w:t>(2)苯巴比妥钠O．1g，每6～12h肌注，用1～3天</w:t>
      </w:r>
    </w:p>
    <w:p w:rsidR="00F23563" w:rsidRPr="00A35D65" w:rsidRDefault="00F23563" w:rsidP="00F23563">
      <w:pPr>
        <w:rPr>
          <w:rFonts w:ascii="宋体" w:hAnsi="宋体"/>
        </w:rPr>
      </w:pPr>
      <w:r w:rsidRPr="00A35D65">
        <w:rPr>
          <w:rFonts w:ascii="宋体" w:hAnsi="宋体" w:hint="eastAsia"/>
        </w:rPr>
        <w:t>(3)r羟基丁酸钠60～80mg／(kg·h)静滴</w:t>
      </w:r>
    </w:p>
    <w:p w:rsidR="00F23563" w:rsidRPr="00A35D65" w:rsidRDefault="00F23563" w:rsidP="00F23563">
      <w:pPr>
        <w:rPr>
          <w:rFonts w:ascii="宋体" w:hAnsi="宋体"/>
        </w:rPr>
      </w:pPr>
      <w:r w:rsidRPr="00A35D65">
        <w:rPr>
          <w:rFonts w:ascii="宋体" w:hAnsi="宋体" w:hint="eastAsia"/>
        </w:rPr>
        <w:t>(4)异丙酚2～12rag／’(kg·h)静滴</w:t>
      </w:r>
    </w:p>
    <w:p w:rsidR="00F23563" w:rsidRPr="00A35D65" w:rsidRDefault="00F23563" w:rsidP="00F23563">
      <w:pPr>
        <w:rPr>
          <w:rFonts w:ascii="宋体" w:hAnsi="宋体"/>
        </w:rPr>
      </w:pPr>
      <w:r w:rsidRPr="00A35D65">
        <w:rPr>
          <w:rFonts w:ascii="宋体" w:hAnsi="宋体" w:hint="eastAsia"/>
        </w:rPr>
        <w:t>(5)硫喷妥钠3mg／(kg·h)N断静注，直至抽搐停止</w:t>
      </w:r>
    </w:p>
    <w:p w:rsidR="00F23563" w:rsidRPr="00A35D65" w:rsidRDefault="00F23563" w:rsidP="00F23563">
      <w:pPr>
        <w:rPr>
          <w:rFonts w:ascii="宋体" w:hAnsi="宋体"/>
        </w:rPr>
      </w:pPr>
      <w:r w:rsidRPr="00A35D65">
        <w:rPr>
          <w:rFonts w:ascii="宋体" w:hAnsi="宋体" w:hint="eastAsia"/>
        </w:rPr>
        <w:t>(6)二巯基丙磺酸钠O．125～O．25g，每8h一次，肌注，第1～2</w:t>
      </w:r>
    </w:p>
    <w:p w:rsidR="00F23563" w:rsidRPr="00A35D65" w:rsidRDefault="00F23563" w:rsidP="00F23563">
      <w:pPr>
        <w:rPr>
          <w:rFonts w:ascii="宋体" w:hAnsi="宋体"/>
        </w:rPr>
      </w:pPr>
      <w:r w:rsidRPr="00A35D65">
        <w:rPr>
          <w:rFonts w:ascii="宋体" w:hAnsi="宋体" w:hint="eastAsia"/>
        </w:rPr>
        <w:t>天；O．125g，每12小时一次，肌注，第3～4天；O．125g，每天1</w:t>
      </w:r>
    </w:p>
    <w:p w:rsidR="00F23563" w:rsidRPr="00A35D65" w:rsidRDefault="00F23563" w:rsidP="00F23563">
      <w:pPr>
        <w:rPr>
          <w:rFonts w:ascii="宋体" w:hAnsi="宋体"/>
        </w:rPr>
      </w:pPr>
      <w:r w:rsidRPr="00A35D65">
        <w:rPr>
          <w:rFonts w:ascii="宋体" w:hAnsi="宋体" w:hint="eastAsia"/>
        </w:rPr>
        <w:t>次，肌注，第5～7天</w:t>
      </w:r>
    </w:p>
    <w:p w:rsidR="00F23563" w:rsidRPr="00A35D65" w:rsidRDefault="00F23563" w:rsidP="00F23563">
      <w:pPr>
        <w:rPr>
          <w:rFonts w:ascii="宋体" w:hAnsi="宋体"/>
        </w:rPr>
      </w:pPr>
      <w:r w:rsidRPr="00A35D65">
        <w:rPr>
          <w:rFonts w:ascii="宋体" w:hAnsi="宋体" w:hint="eastAsia"/>
        </w:rPr>
        <w:t>2．血液净化(血液灌流、血液透析、血浆置换)加速毒鼠强排出</w:t>
      </w:r>
    </w:p>
    <w:p w:rsidR="00F23563" w:rsidRPr="00A35D65" w:rsidRDefault="00F23563" w:rsidP="00F23563">
      <w:pPr>
        <w:rPr>
          <w:rFonts w:ascii="宋体" w:hAnsi="宋体"/>
        </w:rPr>
      </w:pPr>
      <w:r w:rsidRPr="00A35D65">
        <w:rPr>
          <w:rFonts w:ascii="宋体" w:hAnsi="宋体" w:hint="eastAsia"/>
        </w:rPr>
        <w:lastRenderedPageBreak/>
        <w:t>体外</w:t>
      </w:r>
    </w:p>
    <w:p w:rsidR="00F23563" w:rsidRPr="00A35D65" w:rsidRDefault="00F23563" w:rsidP="00F23563">
      <w:pPr>
        <w:rPr>
          <w:rFonts w:ascii="宋体" w:hAnsi="宋体"/>
        </w:rPr>
      </w:pPr>
      <w:r w:rsidRPr="00A35D65">
        <w:rPr>
          <w:rFonts w:ascii="宋体" w:hAnsi="宋体" w:hint="eastAsia"/>
        </w:rPr>
        <w:t>1．特效解毒剂：乙酰胺(acetamide，解氟灵)，每次2．5～5．Og，</w:t>
      </w:r>
    </w:p>
    <w:p w:rsidR="00F23563" w:rsidRPr="00A35D65" w:rsidRDefault="00F23563" w:rsidP="00F23563">
      <w:pPr>
        <w:rPr>
          <w:rFonts w:ascii="宋体" w:hAnsi="宋体"/>
        </w:rPr>
      </w:pPr>
      <w:r w:rsidRPr="00A35D65">
        <w:rPr>
          <w:rFonts w:ascii="宋体" w:hAnsi="宋体" w:hint="eastAsia"/>
        </w:rPr>
        <w:t>肌注，3次／天。或按O．1～O．3g／(kg·d)计算总量分3次肌</w:t>
      </w:r>
    </w:p>
    <w:p w:rsidR="00F23563" w:rsidRPr="00A35D65" w:rsidRDefault="00F23563" w:rsidP="00F23563">
      <w:pPr>
        <w:rPr>
          <w:rFonts w:ascii="宋体" w:hAnsi="宋体"/>
        </w:rPr>
      </w:pPr>
      <w:r w:rsidRPr="00A35D65">
        <w:rPr>
          <w:rFonts w:ascii="宋体" w:hAnsi="宋体" w:hint="eastAsia"/>
        </w:rPr>
        <w:t>注。重症患者，首次肌注剂量为全日量的1／2即10g，连用5～</w:t>
      </w:r>
    </w:p>
    <w:p w:rsidR="00F23563" w:rsidRPr="00A35D65" w:rsidRDefault="00F23563" w:rsidP="00F23563">
      <w:pPr>
        <w:rPr>
          <w:rFonts w:ascii="宋体" w:hAnsi="宋体"/>
        </w:rPr>
      </w:pPr>
      <w:r w:rsidRPr="00A35D65">
        <w:rPr>
          <w:rFonts w:ascii="宋体" w:hAnsi="宋体" w:hint="eastAsia"/>
        </w:rPr>
        <w:t>7天／疗程</w:t>
      </w:r>
    </w:p>
    <w:p w:rsidR="00F23563" w:rsidRPr="00A35D65" w:rsidRDefault="00F23563" w:rsidP="00F23563">
      <w:pPr>
        <w:rPr>
          <w:rFonts w:ascii="宋体" w:hAnsi="宋体"/>
        </w:rPr>
      </w:pPr>
      <w:r w:rsidRPr="00A35D65">
        <w:rPr>
          <w:rFonts w:ascii="宋体" w:hAnsi="宋体" w:hint="eastAsia"/>
        </w:rPr>
        <w:t>2．醋精(甘油酸酯)6～30mg肌注，每30分钟一次；或按O．1～</w:t>
      </w:r>
    </w:p>
    <w:p w:rsidR="00F23563" w:rsidRPr="00A35D65" w:rsidRDefault="00F23563" w:rsidP="00F23563">
      <w:pPr>
        <w:rPr>
          <w:rFonts w:ascii="宋体" w:hAnsi="宋体"/>
        </w:rPr>
      </w:pPr>
      <w:r w:rsidRPr="00A35D65">
        <w:rPr>
          <w:rFonts w:ascii="宋体" w:hAnsi="宋体" w:hint="eastAsia"/>
        </w:rPr>
        <w:t>0．5mg／kg肌注，每30分钟一次</w:t>
      </w:r>
    </w:p>
    <w:p w:rsidR="00F23563" w:rsidRPr="00A35D65" w:rsidRDefault="00F23563" w:rsidP="00F23563">
      <w:pPr>
        <w:rPr>
          <w:rFonts w:ascii="宋体" w:hAnsi="宋体"/>
        </w:rPr>
      </w:pPr>
      <w:r w:rsidRPr="00A35D65">
        <w:rPr>
          <w:rFonts w:ascii="宋体" w:hAnsi="宋体" w:hint="eastAsia"/>
        </w:rPr>
        <w:t>燃j瀵jj：毒粼》</w:t>
      </w:r>
    </w:p>
    <w:p w:rsidR="00F23563" w:rsidRPr="00A35D65" w:rsidRDefault="00F23563" w:rsidP="00F23563">
      <w:pPr>
        <w:rPr>
          <w:rFonts w:ascii="宋体" w:hAnsi="宋体"/>
        </w:rPr>
      </w:pPr>
      <w:r w:rsidRPr="00A35D65">
        <w:rPr>
          <w:rFonts w:ascii="宋体" w:hAnsi="宋体" w:hint="eastAsia"/>
        </w:rPr>
        <w:t>续表</w:t>
      </w:r>
    </w:p>
    <w:p w:rsidR="00F23563" w:rsidRPr="00A35D65" w:rsidRDefault="00F23563" w:rsidP="00F23563">
      <w:pPr>
        <w:rPr>
          <w:rFonts w:ascii="宋体" w:hAnsi="宋体"/>
        </w:rPr>
      </w:pPr>
      <w:r w:rsidRPr="00A35D65">
        <w:rPr>
          <w:rFonts w:ascii="宋体" w:hAnsi="宋体" w:hint="eastAsia"/>
        </w:rPr>
        <w:t>鬻    综合疗法</w:t>
      </w:r>
    </w:p>
    <w:p w:rsidR="00F23563" w:rsidRPr="00A35D65" w:rsidRDefault="00F23563" w:rsidP="00F23563">
      <w:pPr>
        <w:rPr>
          <w:rFonts w:ascii="宋体" w:hAnsi="宋体"/>
        </w:rPr>
      </w:pPr>
      <w:r w:rsidRPr="00A35D65">
        <w:rPr>
          <w:rFonts w:ascii="宋体" w:hAnsi="宋体" w:hint="eastAsia"/>
        </w:rPr>
        <w:t>特效疗法</w:t>
      </w:r>
    </w:p>
    <w:p w:rsidR="00F23563" w:rsidRPr="00A35D65" w:rsidRDefault="00F23563" w:rsidP="00F23563">
      <w:pPr>
        <w:rPr>
          <w:rFonts w:ascii="宋体" w:hAnsi="宋体"/>
        </w:rPr>
      </w:pPr>
      <w:r w:rsidRPr="00A35D65">
        <w:rPr>
          <w:rFonts w:ascii="宋体" w:hAnsi="宋体" w:hint="eastAsia"/>
        </w:rPr>
        <w:t>溴鼠隆    1．立即清水洗胃，催吐，导泻</w:t>
      </w:r>
    </w:p>
    <w:p w:rsidR="00F23563" w:rsidRPr="00A35D65" w:rsidRDefault="00F23563" w:rsidP="00F23563">
      <w:pPr>
        <w:rPr>
          <w:rFonts w:ascii="宋体" w:hAnsi="宋体"/>
        </w:rPr>
      </w:pPr>
      <w:r w:rsidRPr="00A35D65">
        <w:rPr>
          <w:rFonts w:ascii="宋体" w:hAnsi="宋体" w:hint="eastAsia"/>
        </w:rPr>
        <w:t xml:space="preserve">    2．胃管内注入活性炭50～100g吸附毒物</w:t>
      </w:r>
    </w:p>
    <w:p w:rsidR="00F23563" w:rsidRPr="00A35D65" w:rsidRDefault="00F23563" w:rsidP="00F23563">
      <w:pPr>
        <w:rPr>
          <w:rFonts w:ascii="宋体" w:hAnsi="宋体"/>
        </w:rPr>
      </w:pPr>
      <w:r w:rsidRPr="00A35D65">
        <w:rPr>
          <w:rFonts w:ascii="宋体" w:hAnsi="宋体" w:hint="eastAsia"/>
        </w:rPr>
        <w:t xml:space="preserve">    3．胃管内注入20％～30‘)&lt;硫酸镁导泻</w:t>
      </w:r>
    </w:p>
    <w:p w:rsidR="00F23563" w:rsidRPr="00A35D65" w:rsidRDefault="00F23563" w:rsidP="00F23563">
      <w:pPr>
        <w:rPr>
          <w:rFonts w:ascii="宋体" w:hAnsi="宋体"/>
        </w:rPr>
      </w:pPr>
      <w:r w:rsidRPr="00A35D65">
        <w:rPr>
          <w:rFonts w:ascii="宋体" w:hAnsi="宋体" w:hint="eastAsia"/>
        </w:rPr>
        <w:t>磷化锌    1．皮肤接触中毒：应更换衣服，清洗皮肤</w:t>
      </w:r>
    </w:p>
    <w:p w:rsidR="00F23563" w:rsidRPr="00A35D65" w:rsidRDefault="00F23563" w:rsidP="00F23563">
      <w:pPr>
        <w:rPr>
          <w:rFonts w:ascii="宋体" w:hAnsi="宋体"/>
        </w:rPr>
      </w:pPr>
      <w:r w:rsidRPr="00A35D65">
        <w:rPr>
          <w:rFonts w:ascii="宋体" w:hAnsi="宋体" w:hint="eastAsia"/>
        </w:rPr>
        <w:t xml:space="preserve">    2．吸人中毒：应立即转移患者，置于空气</w:t>
      </w:r>
    </w:p>
    <w:p w:rsidR="00F23563" w:rsidRPr="00A35D65" w:rsidRDefault="00F23563" w:rsidP="00F23563">
      <w:pPr>
        <w:rPr>
          <w:rFonts w:ascii="宋体" w:hAnsi="宋体"/>
        </w:rPr>
      </w:pPr>
      <w:r w:rsidRPr="00A35D65">
        <w:rPr>
          <w:rFonts w:ascii="宋体" w:hAnsi="宋体" w:hint="eastAsia"/>
        </w:rPr>
        <w:t xml:space="preserve">    新鲜处</w:t>
      </w:r>
    </w:p>
    <w:p w:rsidR="00F23563" w:rsidRPr="00A35D65" w:rsidRDefault="00F23563" w:rsidP="00F23563">
      <w:pPr>
        <w:rPr>
          <w:rFonts w:ascii="宋体" w:hAnsi="宋体"/>
        </w:rPr>
      </w:pPr>
      <w:r w:rsidRPr="00A35D65">
        <w:rPr>
          <w:rFonts w:ascii="宋体" w:hAnsi="宋体" w:hint="eastAsia"/>
        </w:rPr>
        <w:t xml:space="preserve">    3．口服中毒：应立即催吐、洗胃、导泻</w:t>
      </w:r>
    </w:p>
    <w:p w:rsidR="00F23563" w:rsidRPr="00A35D65" w:rsidRDefault="00F23563" w:rsidP="00F23563">
      <w:pPr>
        <w:rPr>
          <w:rFonts w:ascii="宋体" w:hAnsi="宋体"/>
        </w:rPr>
      </w:pPr>
      <w:r w:rsidRPr="00A35D65">
        <w:rPr>
          <w:rFonts w:ascii="宋体" w:hAnsi="宋体" w:hint="eastAsia"/>
        </w:rPr>
        <w:t xml:space="preserve">    (1)催吐：O．5％～1％硫酸铜溶液，首次口</w:t>
      </w:r>
    </w:p>
    <w:p w:rsidR="00F23563" w:rsidRPr="00A35D65" w:rsidRDefault="00F23563" w:rsidP="00F23563">
      <w:pPr>
        <w:rPr>
          <w:rFonts w:ascii="宋体" w:hAnsi="宋体"/>
        </w:rPr>
      </w:pPr>
      <w:r w:rsidRPr="00A35D65">
        <w:rPr>
          <w:rFonts w:ascii="宋体" w:hAnsi="宋体" w:hint="eastAsia"/>
        </w:rPr>
        <w:t xml:space="preserve">    服10ml，每次间隔5～10分钟，3～5次／</w:t>
      </w:r>
    </w:p>
    <w:p w:rsidR="00F23563" w:rsidRPr="00A35D65" w:rsidRDefault="00F23563" w:rsidP="00F23563">
      <w:pPr>
        <w:rPr>
          <w:rFonts w:ascii="宋体" w:hAnsi="宋体"/>
        </w:rPr>
      </w:pPr>
      <w:r w:rsidRPr="00A35D65">
        <w:rPr>
          <w:rFonts w:ascii="宋体" w:hAnsi="宋体" w:hint="eastAsia"/>
        </w:rPr>
        <w:t xml:space="preserve">    疗程</w:t>
      </w:r>
    </w:p>
    <w:p w:rsidR="00F23563" w:rsidRPr="00A35D65" w:rsidRDefault="00F23563" w:rsidP="00F23563">
      <w:pPr>
        <w:rPr>
          <w:rFonts w:ascii="宋体" w:hAnsi="宋体"/>
        </w:rPr>
      </w:pPr>
      <w:r w:rsidRPr="00A35D65">
        <w:rPr>
          <w:rFonts w:ascii="宋体" w:hAnsi="宋体" w:hint="eastAsia"/>
        </w:rPr>
        <w:t xml:space="preserve">    (2)洗胃：反复洗至无磷臭味、澄清液止</w:t>
      </w:r>
    </w:p>
    <w:p w:rsidR="00F23563" w:rsidRPr="00A35D65" w:rsidRDefault="00F23563" w:rsidP="00F23563">
      <w:pPr>
        <w:rPr>
          <w:rFonts w:ascii="宋体" w:hAnsi="宋体"/>
        </w:rPr>
      </w:pPr>
      <w:r w:rsidRPr="00A35D65">
        <w:rPr>
          <w:rFonts w:ascii="宋体" w:hAnsi="宋体" w:hint="eastAsia"/>
        </w:rPr>
        <w:t xml:space="preserve">    1)O．2％硫酸铜溶液洗胃，使磷变成不溶</w:t>
      </w:r>
    </w:p>
    <w:p w:rsidR="00F23563" w:rsidRPr="00A35D65" w:rsidRDefault="00F23563" w:rsidP="00F23563">
      <w:pPr>
        <w:rPr>
          <w:rFonts w:ascii="宋体" w:hAnsi="宋体"/>
        </w:rPr>
      </w:pPr>
      <w:r w:rsidRPr="00A35D65">
        <w:rPr>
          <w:rFonts w:ascii="宋体" w:hAnsi="宋体" w:hint="eastAsia"/>
        </w:rPr>
        <w:t xml:space="preserve">    性的黑色磷化铜</w:t>
      </w:r>
    </w:p>
    <w:p w:rsidR="00F23563" w:rsidRPr="00A35D65" w:rsidRDefault="00F23563" w:rsidP="00F23563">
      <w:pPr>
        <w:rPr>
          <w:rFonts w:ascii="宋体" w:hAnsi="宋体"/>
        </w:rPr>
      </w:pPr>
      <w:r w:rsidRPr="00A35D65">
        <w:rPr>
          <w:rFonts w:ascii="宋体" w:hAnsi="宋体" w:hint="eastAsia"/>
        </w:rPr>
        <w:t xml:space="preserve">    2)0．05％硫酸铜溶液洗胃，使磷氧化成磷</w:t>
      </w:r>
    </w:p>
    <w:p w:rsidR="00F23563" w:rsidRPr="00A35D65" w:rsidRDefault="00F23563" w:rsidP="00F23563">
      <w:pPr>
        <w:rPr>
          <w:rFonts w:ascii="宋体" w:hAnsi="宋体"/>
        </w:rPr>
      </w:pPr>
      <w:r w:rsidRPr="00A35D65">
        <w:rPr>
          <w:rFonts w:ascii="宋体" w:hAnsi="宋体" w:hint="eastAsia"/>
        </w:rPr>
        <w:t xml:space="preserve">    酸酐而失去毒性</w:t>
      </w:r>
    </w:p>
    <w:p w:rsidR="00F23563" w:rsidRPr="00A35D65" w:rsidRDefault="00F23563" w:rsidP="00F23563">
      <w:pPr>
        <w:rPr>
          <w:rFonts w:ascii="宋体" w:hAnsi="宋体"/>
        </w:rPr>
      </w:pPr>
      <w:r w:rsidRPr="00A35D65">
        <w:rPr>
          <w:rFonts w:ascii="宋体" w:hAnsi="宋体" w:hint="eastAsia"/>
        </w:rPr>
        <w:t xml:space="preserve">    (3)导泻：洗胃毕后立即导泻，用硫酸钠</w:t>
      </w:r>
    </w:p>
    <w:p w:rsidR="00F23563" w:rsidRPr="00A35D65" w:rsidRDefault="00F23563" w:rsidP="00F23563">
      <w:pPr>
        <w:rPr>
          <w:rFonts w:ascii="宋体" w:hAnsi="宋体"/>
        </w:rPr>
      </w:pPr>
      <w:r w:rsidRPr="00A35D65">
        <w:rPr>
          <w:rFonts w:ascii="宋体" w:hAnsi="宋体" w:hint="eastAsia"/>
        </w:rPr>
        <w:t xml:space="preserve">    20～30g口服导泻。禁用硫酸镁、蓖麻油</w:t>
      </w:r>
    </w:p>
    <w:p w:rsidR="00F23563" w:rsidRPr="00A35D65" w:rsidRDefault="00F23563" w:rsidP="00F23563">
      <w:pPr>
        <w:rPr>
          <w:rFonts w:ascii="宋体" w:hAnsi="宋体"/>
        </w:rPr>
      </w:pPr>
      <w:r w:rsidRPr="00A35D65">
        <w:rPr>
          <w:rFonts w:ascii="宋体" w:hAnsi="宋体" w:hint="eastAsia"/>
        </w:rPr>
        <w:t xml:space="preserve">    及其他油类</w:t>
      </w:r>
    </w:p>
    <w:p w:rsidR="00F23563" w:rsidRPr="00A35D65" w:rsidRDefault="00F23563" w:rsidP="00F23563">
      <w:pPr>
        <w:rPr>
          <w:rFonts w:ascii="宋体" w:hAnsi="宋体"/>
        </w:rPr>
      </w:pPr>
      <w:r w:rsidRPr="00A35D65">
        <w:rPr>
          <w:rFonts w:ascii="宋体" w:hAnsi="宋体" w:hint="eastAsia"/>
        </w:rPr>
        <w:t>1．特效对抗剂：</w:t>
      </w:r>
    </w:p>
    <w:p w:rsidR="00F23563" w:rsidRPr="00A35D65" w:rsidRDefault="00F23563" w:rsidP="00F23563">
      <w:pPr>
        <w:rPr>
          <w:rFonts w:ascii="宋体" w:hAnsi="宋体"/>
        </w:rPr>
      </w:pPr>
      <w:r w:rsidRPr="00A35D65">
        <w:rPr>
          <w:rFonts w:ascii="宋体" w:hAnsi="宋体" w:hint="eastAsia"/>
        </w:rPr>
        <w:t>(1)维生素K1 10～20mg肌注每3～4小时1次</w:t>
      </w:r>
    </w:p>
    <w:p w:rsidR="00F23563" w:rsidRPr="00A35D65" w:rsidRDefault="00F23563" w:rsidP="00F23563">
      <w:pPr>
        <w:rPr>
          <w:rFonts w:ascii="宋体" w:hAnsi="宋体"/>
        </w:rPr>
      </w:pPr>
      <w:r w:rsidRPr="00A35D65">
        <w:rPr>
          <w:rFonts w:ascii="宋体" w:hAnsi="宋体" w:hint="eastAsia"/>
        </w:rPr>
        <w:t>(2)维生素K1 10～20mg静注后，改静滴维持</w:t>
      </w:r>
    </w:p>
    <w:p w:rsidR="00F23563" w:rsidRPr="00A35D65" w:rsidRDefault="00F23563" w:rsidP="00F23563">
      <w:pPr>
        <w:rPr>
          <w:rFonts w:ascii="宋体" w:hAnsi="宋体"/>
        </w:rPr>
      </w:pPr>
      <w:r w:rsidRPr="00A35D65">
        <w:rPr>
          <w:rFonts w:ascii="宋体" w:hAnsi="宋体" w:hint="eastAsia"/>
        </w:rPr>
        <w:t>(3)维生素K1 60～80mg静滴总量120mg／d，1～2周／疗程</w:t>
      </w:r>
    </w:p>
    <w:p w:rsidR="00F23563" w:rsidRPr="00A35D65" w:rsidRDefault="00F23563" w:rsidP="00F23563">
      <w:pPr>
        <w:rPr>
          <w:rFonts w:ascii="宋体" w:hAnsi="宋体"/>
        </w:rPr>
      </w:pPr>
      <w:r w:rsidRPr="00A35D65">
        <w:rPr>
          <w:rFonts w:ascii="宋体" w:hAnsi="宋体" w:hint="eastAsia"/>
        </w:rPr>
        <w:t>2．输新鲜冰冻血浆300ml</w:t>
      </w:r>
    </w:p>
    <w:p w:rsidR="00F23563" w:rsidRPr="00A35D65" w:rsidRDefault="00F23563" w:rsidP="00F23563">
      <w:pPr>
        <w:rPr>
          <w:rFonts w:ascii="宋体" w:hAnsi="宋体"/>
        </w:rPr>
      </w:pPr>
      <w:r w:rsidRPr="00A35D65">
        <w:rPr>
          <w:rFonts w:ascii="宋体" w:hAnsi="宋体" w:hint="eastAsia"/>
        </w:rPr>
        <w:t>1．头痛、头晕：应用布洛芬、索米痛</w:t>
      </w:r>
    </w:p>
    <w:p w:rsidR="00F23563" w:rsidRPr="00A35D65" w:rsidRDefault="00F23563" w:rsidP="00F23563">
      <w:pPr>
        <w:rPr>
          <w:rFonts w:ascii="宋体" w:hAnsi="宋体"/>
        </w:rPr>
      </w:pPr>
      <w:r w:rsidRPr="00A35D65">
        <w:rPr>
          <w:rFonts w:ascii="宋体" w:hAnsi="宋体" w:hint="eastAsia"/>
        </w:rPr>
        <w:t>2．烦躁：苯巴比妥O．1g肌注；地西泮10rng肌注</w:t>
      </w:r>
    </w:p>
    <w:p w:rsidR="00F23563" w:rsidRPr="00A35D65" w:rsidRDefault="00F23563" w:rsidP="00F23563">
      <w:pPr>
        <w:rPr>
          <w:rFonts w:ascii="宋体" w:hAnsi="宋体"/>
        </w:rPr>
      </w:pPr>
      <w:r w:rsidRPr="00A35D65">
        <w:rPr>
          <w:rFonts w:ascii="宋体" w:hAnsi="宋体" w:hint="eastAsia"/>
        </w:rPr>
        <w:t>3．呕吐、腹痛：阿托品O．6mg肌注</w:t>
      </w:r>
    </w:p>
    <w:p w:rsidR="00F23563" w:rsidRPr="00A35D65" w:rsidRDefault="00F23563" w:rsidP="00F23563">
      <w:pPr>
        <w:rPr>
          <w:rFonts w:ascii="宋体" w:hAnsi="宋体"/>
        </w:rPr>
      </w:pPr>
      <w:r w:rsidRPr="00A35D65">
        <w:rPr>
          <w:rFonts w:ascii="宋体" w:hAnsi="宋体" w:hint="eastAsia"/>
        </w:rPr>
        <w:t>4．抽搐、惊厥：10％水合氯醛15～20ml保留灌肠</w:t>
      </w:r>
    </w:p>
    <w:p w:rsidR="00F23563" w:rsidRPr="00A35D65" w:rsidRDefault="00F23563" w:rsidP="00F23563">
      <w:pPr>
        <w:rPr>
          <w:rFonts w:ascii="宋体" w:hAnsi="宋体"/>
        </w:rPr>
      </w:pPr>
      <w:r w:rsidRPr="00A35D65">
        <w:rPr>
          <w:rFonts w:ascii="宋体" w:hAnsi="宋体" w:hint="eastAsia"/>
        </w:rPr>
        <w:t>5．禁用：牛奶、鸡蛋清、油类、脂肪性食物，以免促进磷的吸收</w:t>
      </w:r>
    </w:p>
    <w:p w:rsidR="00F23563" w:rsidRPr="00A35D65" w:rsidRDefault="00F23563" w:rsidP="00F23563">
      <w:pPr>
        <w:rPr>
          <w:rFonts w:ascii="宋体" w:hAnsi="宋体"/>
        </w:rPr>
      </w:pPr>
      <w:r w:rsidRPr="00A35D65">
        <w:rPr>
          <w:rFonts w:ascii="宋体" w:hAnsi="宋体" w:hint="eastAsia"/>
        </w:rPr>
        <w:t>和溶解</w:t>
      </w:r>
    </w:p>
    <w:p w:rsidR="00F23563" w:rsidRPr="00A35D65" w:rsidRDefault="00F23563" w:rsidP="00F23563">
      <w:pPr>
        <w:rPr>
          <w:rFonts w:ascii="宋体" w:hAnsi="宋体"/>
        </w:rPr>
      </w:pPr>
      <w:r w:rsidRPr="00A35D65">
        <w:rPr>
          <w:rFonts w:ascii="宋体" w:hAnsi="宋体" w:hint="eastAsia"/>
        </w:rPr>
        <w:t>第三节急性一氧化碳中毒</w:t>
      </w:r>
    </w:p>
    <w:p w:rsidR="00F23563" w:rsidRPr="00A35D65" w:rsidRDefault="00F23563" w:rsidP="00F23563">
      <w:pPr>
        <w:rPr>
          <w:rFonts w:ascii="宋体" w:hAnsi="宋体"/>
        </w:rPr>
      </w:pPr>
      <w:r w:rsidRPr="00A35D65">
        <w:rPr>
          <w:rFonts w:ascii="宋体" w:hAnsi="宋体" w:hint="eastAsia"/>
        </w:rPr>
        <w:t>(王佩燕)</w:t>
      </w:r>
    </w:p>
    <w:p w:rsidR="00F23563" w:rsidRPr="00A35D65" w:rsidRDefault="00F23563" w:rsidP="00F23563">
      <w:pPr>
        <w:rPr>
          <w:rFonts w:ascii="宋体" w:hAnsi="宋体"/>
        </w:rPr>
      </w:pPr>
      <w:r w:rsidRPr="00A35D65">
        <w:rPr>
          <w:rFonts w:ascii="宋体" w:hAnsi="宋体" w:hint="eastAsia"/>
        </w:rPr>
        <w:t xml:space="preserve">    在生产和生活环境中，含碳物质不完全燃烧可产生一氧化碳(carl30n monoxl‘cle。</w:t>
      </w:r>
    </w:p>
    <w:p w:rsidR="00F23563" w:rsidRPr="00A35D65" w:rsidRDefault="00F23563" w:rsidP="00F23563">
      <w:pPr>
        <w:rPr>
          <w:rFonts w:ascii="宋体" w:hAnsi="宋体"/>
        </w:rPr>
      </w:pPr>
      <w:r w:rsidRPr="00A35D65">
        <w:rPr>
          <w:rFonts w:ascii="宋体" w:hAnsi="宋体" w:hint="eastAsia"/>
        </w:rPr>
        <w:t>C0)。Co是无色、无臭和无味气体，比重O．967。空气中Co浓度达到12．5％时，有爆</w:t>
      </w:r>
    </w:p>
    <w:p w:rsidR="00F23563" w:rsidRPr="00A35D65" w:rsidRDefault="00F23563" w:rsidP="00F23563">
      <w:pPr>
        <w:rPr>
          <w:rFonts w:ascii="宋体" w:hAnsi="宋体"/>
        </w:rPr>
      </w:pPr>
      <w:r w:rsidRPr="00A35D65">
        <w:rPr>
          <w:rFonts w:ascii="宋体" w:hAnsi="宋体" w:hint="eastAsia"/>
        </w:rPr>
        <w:lastRenderedPageBreak/>
        <w:t>炸危险。吸人过量co引起的中毒称急性一氧化碳中毒(acute carlaon monoxide poison—</w:t>
      </w:r>
    </w:p>
    <w:p w:rsidR="00F23563" w:rsidRPr="00A35D65" w:rsidRDefault="00F23563" w:rsidP="00F23563">
      <w:pPr>
        <w:rPr>
          <w:rFonts w:ascii="宋体" w:hAnsi="宋体"/>
        </w:rPr>
      </w:pPr>
      <w:r w:rsidRPr="00A35D65">
        <w:rPr>
          <w:rFonts w:ascii="宋体" w:hAnsi="宋体" w:hint="eastAsia"/>
        </w:rPr>
        <w:t>ing)，俗称煤气中毒。急性一氧化碳中毒是较为常见的生活中毒和职业中毒。</w:t>
      </w:r>
    </w:p>
    <w:p w:rsidR="00F23563" w:rsidRPr="00A35D65" w:rsidRDefault="00F23563" w:rsidP="00F23563">
      <w:pPr>
        <w:rPr>
          <w:rFonts w:ascii="宋体" w:hAnsi="宋体"/>
        </w:rPr>
      </w:pPr>
      <w:r w:rsidRPr="00A35D65">
        <w:rPr>
          <w:rFonts w:ascii="宋体" w:hAnsi="宋体" w:hint="eastAsia"/>
        </w:rPr>
        <w:t xml:space="preserve">    【病因】</w:t>
      </w:r>
    </w:p>
    <w:p w:rsidR="00F23563" w:rsidRPr="00A35D65" w:rsidRDefault="00F23563" w:rsidP="00F23563">
      <w:pPr>
        <w:rPr>
          <w:rFonts w:ascii="宋体" w:hAnsi="宋体"/>
        </w:rPr>
      </w:pPr>
      <w:r w:rsidRPr="00A35D65">
        <w:rPr>
          <w:rFonts w:ascii="宋体" w:hAnsi="宋体" w:hint="eastAsia"/>
        </w:rPr>
        <w:t xml:space="preserve">    工业上，高炉煤气和发生炉含Co 30％～35％；水煤气含Co 30％～40％。在炼钢、</w:t>
      </w:r>
    </w:p>
    <w:p w:rsidR="00F23563" w:rsidRPr="00A35D65" w:rsidRDefault="00F23563" w:rsidP="00F23563">
      <w:pPr>
        <w:rPr>
          <w:rFonts w:ascii="宋体" w:hAnsi="宋体"/>
        </w:rPr>
      </w:pPr>
      <w:r w:rsidRPr="00A35D65">
        <w:rPr>
          <w:rFonts w:ascii="宋体" w:hAnsi="宋体" w:hint="eastAsia"/>
        </w:rPr>
        <w:t>炼焦和烧窑等生产过程中，如炉门、窑门关闭不严、煤气管道漏气或煤矿瓦斯爆炸产生大</w:t>
      </w:r>
    </w:p>
    <w:p w:rsidR="00F23563" w:rsidRPr="00A35D65" w:rsidRDefault="00F23563" w:rsidP="00F23563">
      <w:pPr>
        <w:rPr>
          <w:rFonts w:ascii="宋体" w:hAnsi="宋体"/>
        </w:rPr>
      </w:pPr>
      <w:r w:rsidRPr="00A35D65">
        <w:rPr>
          <w:rFonts w:ascii="宋体" w:hAnsi="宋体" w:hint="eastAsia"/>
        </w:rPr>
        <w:t>量Co，会导致吸人中毒。失火现场空气中c()浓嵝高达10％，也可引起现场人员中毒。</w:t>
      </w:r>
    </w:p>
    <w:p w:rsidR="00F23563" w:rsidRPr="00A35D65" w:rsidRDefault="00F23563" w:rsidP="00F23563">
      <w:pPr>
        <w:rPr>
          <w:rFonts w:ascii="宋体" w:hAnsi="宋体"/>
        </w:rPr>
      </w:pPr>
      <w:r w:rsidRPr="00A35D65">
        <w:rPr>
          <w:rFonts w:ascii="宋体" w:hAnsi="宋体" w:hint="eastAsia"/>
        </w:rPr>
        <w:t xml:space="preserve">    煤炉产生的气体含Co量高达6％～30％，应用时不注意防护可发生中毒。每日吸烟</w:t>
      </w:r>
    </w:p>
    <w:p w:rsidR="00F23563" w:rsidRPr="00A35D65" w:rsidRDefault="00F23563" w:rsidP="00F23563">
      <w:pPr>
        <w:rPr>
          <w:rFonts w:ascii="宋体" w:hAnsi="宋体"/>
        </w:rPr>
      </w:pPr>
      <w:r w:rsidRPr="00A35D65">
        <w:rPr>
          <w:rFonts w:ascii="宋体" w:hAnsi="宋体" w:hint="eastAsia"/>
        </w:rPr>
        <w:t>一包，可使血液碳氧血红蛋白(CoHb)浓度升至5％～6％，连续大量吸烟也可致Co</w:t>
      </w:r>
    </w:p>
    <w:p w:rsidR="00F23563" w:rsidRPr="00A35D65" w:rsidRDefault="00F23563" w:rsidP="00F23563">
      <w:pPr>
        <w:rPr>
          <w:rFonts w:ascii="宋体" w:hAnsi="宋体"/>
        </w:rPr>
      </w:pPr>
      <w:r w:rsidRPr="00A35D65">
        <w:rPr>
          <w:rFonts w:ascii="宋体" w:hAnsi="宋体" w:hint="eastAsia"/>
        </w:rPr>
        <w:t>中毒。</w:t>
      </w:r>
    </w:p>
    <w:p w:rsidR="00F23563" w:rsidRPr="00A35D65" w:rsidRDefault="00F23563" w:rsidP="00F23563">
      <w:pPr>
        <w:rPr>
          <w:rFonts w:ascii="宋体" w:hAnsi="宋体"/>
        </w:rPr>
      </w:pPr>
      <w:r w:rsidRPr="00A35D65">
        <w:rPr>
          <w:rFonts w:ascii="宋体" w:hAnsi="宋体" w:hint="eastAsia"/>
        </w:rPr>
        <w:t xml:space="preserve">    【发病机制】</w:t>
      </w:r>
    </w:p>
    <w:p w:rsidR="00F23563" w:rsidRPr="00A35D65" w:rsidRDefault="00F23563" w:rsidP="00F23563">
      <w:pPr>
        <w:rPr>
          <w:rFonts w:ascii="宋体" w:hAnsi="宋体"/>
        </w:rPr>
      </w:pPr>
      <w:r w:rsidRPr="00A35D65">
        <w:rPr>
          <w:rFonts w:ascii="宋体" w:hAnsi="宋体" w:hint="eastAsia"/>
        </w:rPr>
        <w:t xml:space="preserve">    co中毒主要引起组织缺氧。Co吸人体内后，85％与血液中红细胞的血红蛋白结合，</w:t>
      </w:r>
    </w:p>
    <w:p w:rsidR="00F23563" w:rsidRPr="00A35D65" w:rsidRDefault="00F23563" w:rsidP="00F23563">
      <w:pPr>
        <w:rPr>
          <w:rFonts w:ascii="宋体" w:hAnsi="宋体"/>
        </w:rPr>
      </w:pPr>
      <w:r w:rsidRPr="00A35D65">
        <w:rPr>
          <w:rFonts w:ascii="宋体" w:hAnsi="宋体" w:hint="eastAsia"/>
        </w:rPr>
        <w:t>形成稳定的CoHb。Co与血红蛋白的亲和力比氧与血红蛋白的亲和力大240倍。吸人较</w:t>
      </w:r>
    </w:p>
    <w:p w:rsidR="00F23563" w:rsidRPr="00A35D65" w:rsidRDefault="00F23563" w:rsidP="00F23563">
      <w:pPr>
        <w:rPr>
          <w:rFonts w:ascii="宋体" w:hAnsi="宋体"/>
        </w:rPr>
      </w:pPr>
      <w:r w:rsidRPr="00A35D65">
        <w:rPr>
          <w:rFonts w:ascii="宋体" w:hAnsi="宋体" w:hint="eastAsia"/>
        </w:rPr>
        <w:t>低浓度Co即可产生大量CoHb。CoHb不能携带氧，且不易解离，是氧合血红蛋白解离</w:t>
      </w:r>
    </w:p>
    <w:p w:rsidR="00F23563" w:rsidRPr="00A35D65" w:rsidRDefault="00F23563" w:rsidP="00F23563">
      <w:pPr>
        <w:rPr>
          <w:rFonts w:ascii="宋体" w:hAnsi="宋体"/>
        </w:rPr>
      </w:pPr>
      <w:r w:rsidRPr="00A35D65">
        <w:rPr>
          <w:rFonts w:ascii="宋体" w:hAnsi="宋体" w:hint="eastAsia"/>
        </w:rPr>
        <w:t>速度的1／3 600。CoHb存在还能使血红蛋白氧解离曲线左移，血氧不易释放给组织而造</w:t>
      </w:r>
    </w:p>
    <w:p w:rsidR="00F23563" w:rsidRPr="00A35D65" w:rsidRDefault="00F23563" w:rsidP="00F23563">
      <w:pPr>
        <w:rPr>
          <w:rFonts w:ascii="宋体" w:hAnsi="宋体"/>
        </w:rPr>
      </w:pPr>
      <w:r w:rsidRPr="00A35D65">
        <w:rPr>
          <w:rFonts w:ascii="宋体" w:hAnsi="宋体" w:hint="eastAsia"/>
        </w:rPr>
        <w:t>成细胞缺氧。Co与还原型细胞色素氧化酶二价铁结合，抑制细胞色素氧化酶活性，影响</w:t>
      </w:r>
    </w:p>
    <w:p w:rsidR="00F23563" w:rsidRPr="00A35D65" w:rsidRDefault="00F23563" w:rsidP="00F23563">
      <w:pPr>
        <w:rPr>
          <w:rFonts w:ascii="宋体" w:hAnsi="宋体"/>
        </w:rPr>
      </w:pPr>
      <w:r w:rsidRPr="00A35D65">
        <w:rPr>
          <w:rFonts w:ascii="宋体" w:hAnsi="宋体" w:hint="eastAsia"/>
        </w:rPr>
        <w:t>细胞呼吸和氧化过程，阻碍氧的利用。组织缺氧程度与血液CoHb浓度密切相关，而血</w:t>
      </w:r>
    </w:p>
    <w:p w:rsidR="00F23563" w:rsidRPr="00A35D65" w:rsidRDefault="00F23563" w:rsidP="00F23563">
      <w:pPr>
        <w:rPr>
          <w:rFonts w:ascii="宋体" w:hAnsi="宋体"/>
        </w:rPr>
      </w:pPr>
      <w:r w:rsidRPr="00A35D65">
        <w:rPr>
          <w:rFonts w:ascii="宋体" w:hAnsi="宋体" w:hint="eastAsia"/>
        </w:rPr>
        <w:t>《i乡慧j第十篇i理化因素所致疾病。ii ii。ijjjjjjjj</w:t>
      </w:r>
    </w:p>
    <w:p w:rsidR="00F23563" w:rsidRPr="00A35D65" w:rsidRDefault="00F23563" w:rsidP="00F23563">
      <w:pPr>
        <w:rPr>
          <w:rFonts w:ascii="宋体" w:hAnsi="宋体"/>
        </w:rPr>
      </w:pPr>
      <w:r w:rsidRPr="00A35D65">
        <w:rPr>
          <w:rFonts w:ascii="宋体" w:hAnsi="宋体" w:hint="eastAsia"/>
        </w:rPr>
        <w:t>液中CoHb百分比又与空气中Co浓</w:t>
      </w:r>
    </w:p>
    <w:p w:rsidR="00F23563" w:rsidRPr="00A35D65" w:rsidRDefault="00F23563" w:rsidP="00F23563">
      <w:pPr>
        <w:rPr>
          <w:rFonts w:ascii="宋体" w:hAnsi="宋体"/>
        </w:rPr>
      </w:pPr>
      <w:r w:rsidRPr="00A35D65">
        <w:rPr>
          <w:rFonts w:ascii="宋体" w:hAnsi="宋体" w:hint="eastAsia"/>
        </w:rPr>
        <w:t>度和接触时间有关(图10一2—4)。</w:t>
      </w:r>
    </w:p>
    <w:p w:rsidR="00F23563" w:rsidRPr="00A35D65" w:rsidRDefault="00F23563" w:rsidP="00F23563">
      <w:pPr>
        <w:rPr>
          <w:rFonts w:ascii="宋体" w:hAnsi="宋体"/>
        </w:rPr>
      </w:pPr>
      <w:r w:rsidRPr="00A35D65">
        <w:rPr>
          <w:rFonts w:ascii="宋体" w:hAnsi="宋体" w:hint="eastAsia"/>
        </w:rPr>
        <w:t xml:space="preserve">    Co中毒时，体内血管吻合支少且</w:t>
      </w:r>
    </w:p>
    <w:p w:rsidR="00F23563" w:rsidRPr="00A35D65" w:rsidRDefault="00F23563" w:rsidP="00F23563">
      <w:pPr>
        <w:rPr>
          <w:rFonts w:ascii="宋体" w:hAnsi="宋体"/>
        </w:rPr>
      </w:pPr>
      <w:r w:rsidRPr="00A35D65">
        <w:rPr>
          <w:rFonts w:ascii="宋体" w:hAnsi="宋体" w:hint="eastAsia"/>
        </w:rPr>
        <w:t>代谢旺盛的器官如大脑和心脏最易遭</w:t>
      </w:r>
    </w:p>
    <w:p w:rsidR="00F23563" w:rsidRPr="00A35D65" w:rsidRDefault="00F23563" w:rsidP="00F23563">
      <w:pPr>
        <w:rPr>
          <w:rFonts w:ascii="宋体" w:hAnsi="宋体"/>
        </w:rPr>
      </w:pPr>
      <w:r w:rsidRPr="00A35D65">
        <w:rPr>
          <w:rFonts w:ascii="宋体" w:hAnsi="宋体" w:hint="eastAsia"/>
        </w:rPr>
        <w:t>受损害。脑内小血管迅速麻痹、扩张。</w:t>
      </w:r>
    </w:p>
    <w:p w:rsidR="00F23563" w:rsidRPr="00A35D65" w:rsidRDefault="00F23563" w:rsidP="00F23563">
      <w:pPr>
        <w:rPr>
          <w:rFonts w:ascii="宋体" w:hAnsi="宋体"/>
        </w:rPr>
      </w:pPr>
      <w:r w:rsidRPr="00A35D65">
        <w:rPr>
          <w:rFonts w:ascii="宋体" w:hAnsi="宋体" w:hint="eastAsia"/>
        </w:rPr>
        <w:t>脑内三磷酸腺苷(ATP)在无氧情况</w:t>
      </w:r>
    </w:p>
    <w:p w:rsidR="00F23563" w:rsidRPr="00A35D65" w:rsidRDefault="00F23563" w:rsidP="00F23563">
      <w:pPr>
        <w:rPr>
          <w:rFonts w:ascii="宋体" w:hAnsi="宋体"/>
        </w:rPr>
      </w:pPr>
      <w:r w:rsidRPr="00A35D65">
        <w:rPr>
          <w:rFonts w:ascii="宋体" w:hAnsi="宋体" w:hint="eastAsia"/>
        </w:rPr>
        <w:t>下迅速耗尽，钠泵运转失常，钠离子</w:t>
      </w:r>
    </w:p>
    <w:p w:rsidR="00F23563" w:rsidRPr="00A35D65" w:rsidRDefault="00F23563" w:rsidP="00F23563">
      <w:pPr>
        <w:rPr>
          <w:rFonts w:ascii="宋体" w:hAnsi="宋体"/>
        </w:rPr>
      </w:pPr>
      <w:r w:rsidRPr="00A35D65">
        <w:rPr>
          <w:rFonts w:ascii="宋体" w:hAnsi="宋体" w:hint="eastAsia"/>
        </w:rPr>
        <w:t>蓄积于细胞内而诱发脑细胞内水肿。</w:t>
      </w:r>
    </w:p>
    <w:p w:rsidR="00F23563" w:rsidRPr="00A35D65" w:rsidRDefault="00F23563" w:rsidP="00F23563">
      <w:pPr>
        <w:rPr>
          <w:rFonts w:ascii="宋体" w:hAnsi="宋体"/>
        </w:rPr>
      </w:pPr>
      <w:r w:rsidRPr="00A35D65">
        <w:rPr>
          <w:rFonts w:ascii="宋体" w:hAnsi="宋体" w:hint="eastAsia"/>
        </w:rPr>
        <w:t>缺氧使血管内皮细胞发生肿胀而造成</w:t>
      </w:r>
    </w:p>
    <w:p w:rsidR="00F23563" w:rsidRPr="00A35D65" w:rsidRDefault="00F23563" w:rsidP="00F23563">
      <w:pPr>
        <w:rPr>
          <w:rFonts w:ascii="宋体" w:hAnsi="宋体"/>
        </w:rPr>
      </w:pPr>
      <w:r w:rsidRPr="00A35D65">
        <w:rPr>
          <w:rFonts w:ascii="宋体" w:hAnsi="宋体" w:hint="eastAsia"/>
        </w:rPr>
        <w:t>脑部循环障碍。缺氧时，脑内酸性代</w:t>
      </w:r>
    </w:p>
    <w:p w:rsidR="00F23563" w:rsidRPr="00A35D65" w:rsidRDefault="00F23563" w:rsidP="00F23563">
      <w:pPr>
        <w:rPr>
          <w:rFonts w:ascii="宋体" w:hAnsi="宋体"/>
        </w:rPr>
      </w:pPr>
      <w:r w:rsidRPr="00A35D65">
        <w:rPr>
          <w:rFonts w:ascii="宋体" w:hAnsi="宋体" w:hint="eastAsia"/>
        </w:rPr>
        <w:t>谢产物蓄积，使血管通透性增加而产</w:t>
      </w:r>
    </w:p>
    <w:p w:rsidR="00F23563" w:rsidRPr="00A35D65" w:rsidRDefault="00F23563" w:rsidP="00F23563">
      <w:pPr>
        <w:rPr>
          <w:rFonts w:ascii="宋体" w:hAnsi="宋体"/>
        </w:rPr>
      </w:pPr>
      <w:r w:rsidRPr="00A35D65">
        <w:rPr>
          <w:rFonts w:ascii="宋体" w:hAnsi="宋体" w:hint="eastAsia"/>
        </w:rPr>
        <w:t>生脑细胞间质水肿。脑血液循环障碍</w:t>
      </w:r>
    </w:p>
    <w:p w:rsidR="00F23563" w:rsidRPr="00A35D65" w:rsidRDefault="00F23563" w:rsidP="00F23563">
      <w:pPr>
        <w:rPr>
          <w:rFonts w:ascii="宋体" w:hAnsi="宋体"/>
        </w:rPr>
      </w:pPr>
      <w:r w:rsidRPr="00A35D65">
        <w:rPr>
          <w:rFonts w:ascii="宋体" w:hAnsi="宋体" w:hint="eastAsia"/>
        </w:rPr>
        <w:t>可致脑血栓形成、脑皮质和基底节局</w:t>
      </w:r>
    </w:p>
    <w:p w:rsidR="00F23563" w:rsidRPr="00A35D65" w:rsidRDefault="00F23563" w:rsidP="00F23563">
      <w:pPr>
        <w:rPr>
          <w:rFonts w:ascii="宋体" w:hAnsi="宋体"/>
        </w:rPr>
      </w:pPr>
      <w:r w:rsidRPr="00A35D65">
        <w:rPr>
          <w:rFonts w:ascii="宋体" w:hAnsi="宋体" w:hint="eastAsia"/>
        </w:rPr>
        <w:t>灶性的缺血性坏死以及广泛的脱髓鞘</w:t>
      </w:r>
    </w:p>
    <w:p w:rsidR="00F23563" w:rsidRPr="00A35D65" w:rsidRDefault="00F23563" w:rsidP="00F23563">
      <w:pPr>
        <w:rPr>
          <w:rFonts w:ascii="宋体" w:hAnsi="宋体"/>
        </w:rPr>
      </w:pPr>
      <w:r w:rsidRPr="00A35D65">
        <w:rPr>
          <w:rFonts w:ascii="宋体" w:hAnsi="宋体" w:hint="eastAsia"/>
        </w:rPr>
        <w:t>病变，致使少数患者发生迟发性脑病。</w:t>
      </w:r>
    </w:p>
    <w:p w:rsidR="00F23563" w:rsidRPr="00A35D65" w:rsidRDefault="00F23563" w:rsidP="00F23563">
      <w:pPr>
        <w:rPr>
          <w:rFonts w:ascii="宋体" w:hAnsi="宋体"/>
        </w:rPr>
      </w:pPr>
      <w:r w:rsidRPr="00A35D65">
        <w:rPr>
          <w:rFonts w:ascii="宋体" w:hAnsi="宋体" w:hint="eastAsia"/>
        </w:rPr>
        <w:t>血</w:t>
      </w:r>
    </w:p>
    <w:p w:rsidR="00F23563" w:rsidRPr="00A35D65" w:rsidRDefault="00F23563" w:rsidP="00F23563">
      <w:pPr>
        <w:rPr>
          <w:rFonts w:ascii="宋体" w:hAnsi="宋体"/>
        </w:rPr>
      </w:pPr>
      <w:r w:rsidRPr="00A35D65">
        <w:rPr>
          <w:rFonts w:ascii="宋体" w:hAnsi="宋体" w:hint="eastAsia"/>
        </w:rPr>
        <w:t>液</w:t>
      </w:r>
    </w:p>
    <w:p w:rsidR="00F23563" w:rsidRPr="00A35D65" w:rsidRDefault="00F23563" w:rsidP="00F23563">
      <w:pPr>
        <w:rPr>
          <w:rFonts w:ascii="宋体" w:hAnsi="宋体"/>
        </w:rPr>
      </w:pPr>
      <w:r w:rsidRPr="00A35D65">
        <w:rPr>
          <w:rFonts w:ascii="宋体" w:hAnsi="宋体" w:hint="eastAsia"/>
        </w:rPr>
        <w:t>中</w:t>
      </w:r>
    </w:p>
    <w:p w:rsidR="00F23563" w:rsidRPr="00A35D65" w:rsidRDefault="00F23563" w:rsidP="00F23563">
      <w:pPr>
        <w:rPr>
          <w:rFonts w:ascii="宋体" w:hAnsi="宋体"/>
        </w:rPr>
      </w:pPr>
      <w:r w:rsidRPr="00A35D65">
        <w:rPr>
          <w:rFonts w:ascii="宋体" w:hAnsi="宋体" w:hint="eastAsia"/>
        </w:rPr>
        <w:t>碳</w:t>
      </w:r>
    </w:p>
    <w:p w:rsidR="00F23563" w:rsidRPr="00A35D65" w:rsidRDefault="00F23563" w:rsidP="00F23563">
      <w:pPr>
        <w:rPr>
          <w:rFonts w:ascii="宋体" w:hAnsi="宋体"/>
        </w:rPr>
      </w:pPr>
      <w:r w:rsidRPr="00A35D65">
        <w:rPr>
          <w:rFonts w:ascii="宋体" w:hAnsi="宋体" w:hint="eastAsia"/>
        </w:rPr>
        <w:t>氧</w:t>
      </w:r>
    </w:p>
    <w:p w:rsidR="00F23563" w:rsidRPr="00A35D65" w:rsidRDefault="00F23563" w:rsidP="00F23563">
      <w:pPr>
        <w:rPr>
          <w:rFonts w:ascii="宋体" w:hAnsi="宋体"/>
        </w:rPr>
      </w:pPr>
      <w:r w:rsidRPr="00A35D65">
        <w:rPr>
          <w:rFonts w:ascii="宋体" w:hAnsi="宋体" w:hint="eastAsia"/>
        </w:rPr>
        <w:t>血</w:t>
      </w:r>
    </w:p>
    <w:p w:rsidR="00F23563" w:rsidRPr="00A35D65" w:rsidRDefault="00F23563" w:rsidP="00F23563">
      <w:pPr>
        <w:rPr>
          <w:rFonts w:ascii="宋体" w:hAnsi="宋体"/>
        </w:rPr>
      </w:pPr>
      <w:r w:rsidRPr="00A35D65">
        <w:rPr>
          <w:rFonts w:ascii="宋体" w:hAnsi="宋体" w:hint="eastAsia"/>
        </w:rPr>
        <w:t>红</w:t>
      </w:r>
    </w:p>
    <w:p w:rsidR="00F23563" w:rsidRPr="00A35D65" w:rsidRDefault="00F23563" w:rsidP="00F23563">
      <w:pPr>
        <w:rPr>
          <w:rFonts w:ascii="宋体" w:hAnsi="宋体"/>
        </w:rPr>
      </w:pPr>
      <w:r w:rsidRPr="00A35D65">
        <w:rPr>
          <w:rFonts w:ascii="宋体" w:hAnsi="宋体" w:hint="eastAsia"/>
        </w:rPr>
        <w:t>蛋</w:t>
      </w:r>
    </w:p>
    <w:p w:rsidR="00F23563" w:rsidRPr="00A35D65" w:rsidRDefault="00F23563" w:rsidP="00F23563">
      <w:pPr>
        <w:rPr>
          <w:rFonts w:ascii="宋体" w:hAnsi="宋体"/>
        </w:rPr>
      </w:pPr>
      <w:r w:rsidRPr="00A35D65">
        <w:rPr>
          <w:rFonts w:ascii="宋体" w:hAnsi="宋体" w:hint="eastAsia"/>
        </w:rPr>
        <w:t>白</w:t>
      </w:r>
    </w:p>
    <w:p w:rsidR="00F23563" w:rsidRPr="00A35D65" w:rsidRDefault="00F23563" w:rsidP="00F23563">
      <w:pPr>
        <w:rPr>
          <w:rFonts w:ascii="宋体" w:hAnsi="宋体"/>
        </w:rPr>
      </w:pPr>
      <w:r w:rsidRPr="00A35D65">
        <w:rPr>
          <w:rFonts w:ascii="宋体" w:hAnsi="宋体" w:hint="eastAsia"/>
        </w:rPr>
        <w:t>，一、</w:t>
      </w:r>
    </w:p>
    <w:p w:rsidR="00F23563" w:rsidRPr="00A35D65" w:rsidRDefault="00F23563" w:rsidP="00F23563">
      <w:pPr>
        <w:rPr>
          <w:rFonts w:ascii="宋体" w:hAnsi="宋体"/>
        </w:rPr>
      </w:pPr>
      <w:r w:rsidRPr="00A35D65">
        <w:rPr>
          <w:rFonts w:ascii="宋体" w:hAnsi="宋体" w:hint="eastAsia"/>
        </w:rPr>
        <w:t>％</w:t>
      </w:r>
    </w:p>
    <w:p w:rsidR="00F23563" w:rsidRPr="00A35D65" w:rsidRDefault="00F23563" w:rsidP="00F23563">
      <w:pPr>
        <w:rPr>
          <w:rFonts w:ascii="宋体" w:hAnsi="宋体"/>
        </w:rPr>
      </w:pPr>
      <w:r w:rsidRPr="00A35D65">
        <w:rPr>
          <w:rFonts w:ascii="宋体" w:hAnsi="宋体" w:hint="eastAsia"/>
        </w:rPr>
        <w:t>、-一</w:t>
      </w:r>
    </w:p>
    <w:p w:rsidR="00F23563" w:rsidRPr="00A35D65" w:rsidRDefault="00F23563" w:rsidP="00F23563">
      <w:pPr>
        <w:rPr>
          <w:rFonts w:ascii="宋体" w:hAnsi="宋体"/>
        </w:rPr>
      </w:pPr>
      <w:r w:rsidRPr="00A35D65">
        <w:rPr>
          <w:rFonts w:ascii="宋体" w:hAnsi="宋体" w:hint="eastAsia"/>
        </w:rPr>
        <w:lastRenderedPageBreak/>
        <w:t xml:space="preserve">    时间(h)</w:t>
      </w:r>
    </w:p>
    <w:p w:rsidR="00F23563" w:rsidRPr="00A35D65" w:rsidRDefault="00F23563" w:rsidP="00F23563">
      <w:pPr>
        <w:rPr>
          <w:rFonts w:ascii="宋体" w:hAnsi="宋体"/>
        </w:rPr>
      </w:pPr>
      <w:r w:rsidRPr="00A35D65">
        <w:rPr>
          <w:rFonts w:ascii="宋体" w:hAnsi="宋体" w:hint="eastAsia"/>
        </w:rPr>
        <w:t>图10-2-4血液中c(mb％与空气中</w:t>
      </w:r>
    </w:p>
    <w:p w:rsidR="00F23563" w:rsidRPr="00A35D65" w:rsidRDefault="00F23563" w:rsidP="00F23563">
      <w:pPr>
        <w:rPr>
          <w:rFonts w:ascii="宋体" w:hAnsi="宋体"/>
        </w:rPr>
      </w:pPr>
      <w:r w:rsidRPr="00A35D65">
        <w:rPr>
          <w:rFonts w:ascii="宋体" w:hAnsi="宋体" w:hint="eastAsia"/>
        </w:rPr>
        <w:t xml:space="preserve">    【病理】    c0浓度和接触。寸间的关系</w:t>
      </w:r>
    </w:p>
    <w:p w:rsidR="00F23563" w:rsidRPr="00A35D65" w:rsidRDefault="00F23563" w:rsidP="00F23563">
      <w:pPr>
        <w:rPr>
          <w:rFonts w:ascii="宋体" w:hAnsi="宋体"/>
        </w:rPr>
      </w:pPr>
      <w:r w:rsidRPr="00A35D65">
        <w:rPr>
          <w:rFonts w:ascii="宋体" w:hAnsi="宋体" w:hint="eastAsia"/>
        </w:rPr>
        <w:t xml:space="preserve">    急性Co中毒在24小时内死亡者，血呈樱桃红色；各器官充血、水肿和点状出血。</w:t>
      </w:r>
    </w:p>
    <w:p w:rsidR="00F23563" w:rsidRPr="00A35D65" w:rsidRDefault="00F23563" w:rsidP="00F23563">
      <w:pPr>
        <w:rPr>
          <w:rFonts w:ascii="宋体" w:hAnsi="宋体"/>
        </w:rPr>
      </w:pPr>
      <w:r w:rsidRPr="00A35D65">
        <w:rPr>
          <w:rFonts w:ascii="宋体" w:hAnsi="宋体" w:hint="eastAsia"/>
        </w:rPr>
        <w:t>昏迷数日后死亡者，脑明显充血、水肿；苍白球出现软化灶；大脑皮质可有坏死灶，海马</w:t>
      </w:r>
    </w:p>
    <w:p w:rsidR="00F23563" w:rsidRPr="00A35D65" w:rsidRDefault="00F23563" w:rsidP="00F23563">
      <w:pPr>
        <w:rPr>
          <w:rFonts w:ascii="宋体" w:hAnsi="宋体"/>
        </w:rPr>
      </w:pPr>
      <w:r w:rsidRPr="00A35D65">
        <w:rPr>
          <w:rFonts w:ascii="宋体" w:hAnsi="宋体" w:hint="eastAsia"/>
        </w:rPr>
        <w:t>区因血管供应少，受累明显；小脑有细胞变性；有少数患者大脑半球白质可发生散在性、</w:t>
      </w:r>
    </w:p>
    <w:p w:rsidR="00F23563" w:rsidRPr="00A35D65" w:rsidRDefault="00F23563" w:rsidP="00F23563">
      <w:pPr>
        <w:rPr>
          <w:rFonts w:ascii="宋体" w:hAnsi="宋体"/>
        </w:rPr>
      </w:pPr>
      <w:r w:rsidRPr="00A35D65">
        <w:rPr>
          <w:rFonts w:ascii="宋体" w:hAnsi="宋体" w:hint="eastAsia"/>
        </w:rPr>
        <w:t>局灶性脱髓鞘病变；心肌可见缺血性损害或心内膜下多发性梗死。</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(一)急性中毒</w:t>
      </w:r>
    </w:p>
    <w:p w:rsidR="00F23563" w:rsidRPr="00A35D65" w:rsidRDefault="00F23563" w:rsidP="00F23563">
      <w:pPr>
        <w:rPr>
          <w:rFonts w:ascii="宋体" w:hAnsi="宋体"/>
        </w:rPr>
      </w:pPr>
      <w:r w:rsidRPr="00A35D65">
        <w:rPr>
          <w:rFonts w:ascii="宋体" w:hAnsi="宋体" w:hint="eastAsia"/>
        </w:rPr>
        <w:t xml:space="preserve">    正常人血液中CoHb含量可达5％～10％。急性co中毒的症状与血液中CoHb浓度</w:t>
      </w:r>
    </w:p>
    <w:p w:rsidR="00F23563" w:rsidRPr="00A35D65" w:rsidRDefault="00F23563" w:rsidP="00F23563">
      <w:pPr>
        <w:rPr>
          <w:rFonts w:ascii="宋体" w:hAnsi="宋体"/>
        </w:rPr>
      </w:pPr>
      <w:r w:rsidRPr="00A35D65">
        <w:rPr>
          <w:rFonts w:ascii="宋体" w:hAnsi="宋体" w:hint="eastAsia"/>
        </w:rPr>
        <w:t>有密切关系，同时也与患者中毒前的健康状况，如有无心、脑血管病及中毒时体力活动等</w:t>
      </w:r>
    </w:p>
    <w:p w:rsidR="00F23563" w:rsidRPr="00A35D65" w:rsidRDefault="00F23563" w:rsidP="00F23563">
      <w:pPr>
        <w:rPr>
          <w:rFonts w:ascii="宋体" w:hAnsi="宋体"/>
        </w:rPr>
      </w:pPr>
      <w:r w:rsidRPr="00A35D65">
        <w:rPr>
          <w:rFonts w:ascii="宋体" w:hAnsi="宋体" w:hint="eastAsia"/>
        </w:rPr>
        <w:t>情况有关。按中毒程度可为三级：</w:t>
      </w:r>
    </w:p>
    <w:p w:rsidR="00F23563" w:rsidRPr="00A35D65" w:rsidRDefault="00F23563" w:rsidP="00F23563">
      <w:pPr>
        <w:rPr>
          <w:rFonts w:ascii="宋体" w:hAnsi="宋体"/>
        </w:rPr>
      </w:pPr>
      <w:r w:rsidRPr="00A35D65">
        <w:rPr>
          <w:rFonts w:ascii="宋体" w:hAnsi="宋体" w:hint="eastAsia"/>
        </w:rPr>
        <w:t xml:space="preserve">    1．轻度中毒血液CoHb浓度为10％～20％。患者有不同程度头痛、头晕、恶心、</w:t>
      </w:r>
    </w:p>
    <w:p w:rsidR="00F23563" w:rsidRPr="00A35D65" w:rsidRDefault="00F23563" w:rsidP="00F23563">
      <w:pPr>
        <w:rPr>
          <w:rFonts w:ascii="宋体" w:hAnsi="宋体"/>
        </w:rPr>
      </w:pPr>
      <w:r w:rsidRPr="00A35D65">
        <w:rPr>
          <w:rFonts w:ascii="宋体" w:hAnsi="宋体" w:hint="eastAsia"/>
        </w:rPr>
        <w:t>呕吐、心悸和四肢无力等。原有冠心病的患者可出现心绞痛。脱离中毒环境吸入新鲜空气</w:t>
      </w:r>
    </w:p>
    <w:p w:rsidR="00F23563" w:rsidRPr="00A35D65" w:rsidRDefault="00F23563" w:rsidP="00F23563">
      <w:pPr>
        <w:rPr>
          <w:rFonts w:ascii="宋体" w:hAnsi="宋体"/>
        </w:rPr>
      </w:pPr>
      <w:r w:rsidRPr="00A35D65">
        <w:rPr>
          <w:rFonts w:ascii="宋体" w:hAnsi="宋体" w:hint="eastAsia"/>
        </w:rPr>
        <w:t>或氧疗，症状很快消失。</w:t>
      </w:r>
    </w:p>
    <w:p w:rsidR="00F23563" w:rsidRPr="00A35D65" w:rsidRDefault="00F23563" w:rsidP="00F23563">
      <w:pPr>
        <w:rPr>
          <w:rFonts w:ascii="宋体" w:hAnsi="宋体"/>
        </w:rPr>
      </w:pPr>
      <w:r w:rsidRPr="00A35D65">
        <w:rPr>
          <w:rFonts w:ascii="宋体" w:hAnsi="宋体" w:hint="eastAsia"/>
        </w:rPr>
        <w:t xml:space="preserve">    2．中度中毒血液CoHb浓度为30％～40％。患者出现胸闷、气短、呼吸困难、幻</w:t>
      </w:r>
    </w:p>
    <w:p w:rsidR="00F23563" w:rsidRPr="00A35D65" w:rsidRDefault="00F23563" w:rsidP="00F23563">
      <w:pPr>
        <w:rPr>
          <w:rFonts w:ascii="宋体" w:hAnsi="宋体"/>
        </w:rPr>
      </w:pPr>
      <w:r w:rsidRPr="00A35D65">
        <w:rPr>
          <w:rFonts w:ascii="宋体" w:hAnsi="宋体" w:hint="eastAsia"/>
        </w:rPr>
        <w:t>觉、视物不清、判断力降低、运动失调、嗜睡、意识模糊或浅昏迷。口唇黏膜可呈樱桃红</w:t>
      </w:r>
    </w:p>
    <w:p w:rsidR="00F23563" w:rsidRPr="00A35D65" w:rsidRDefault="00F23563" w:rsidP="00F23563">
      <w:pPr>
        <w:rPr>
          <w:rFonts w:ascii="宋体" w:hAnsi="宋体"/>
        </w:rPr>
      </w:pPr>
      <w:r w:rsidRPr="00A35D65">
        <w:rPr>
          <w:rFonts w:ascii="宋体" w:hAnsi="宋体" w:hint="eastAsia"/>
        </w:rPr>
        <w:t>色，临床罕见。氧疗后患者可恢复正常且无明显并发症。</w:t>
      </w:r>
    </w:p>
    <w:p w:rsidR="00F23563" w:rsidRPr="00A35D65" w:rsidRDefault="00F23563" w:rsidP="00F23563">
      <w:pPr>
        <w:rPr>
          <w:rFonts w:ascii="宋体" w:hAnsi="宋体"/>
        </w:rPr>
      </w:pPr>
      <w:r w:rsidRPr="00A35D65">
        <w:rPr>
          <w:rFonts w:ascii="宋体" w:hAnsi="宋体" w:hint="eastAsia"/>
        </w:rPr>
        <w:t xml:space="preserve">    3．重度中毒血液CoHb浓度达40％～60％。迅速出现昏迷、呼吸抑制、肺水肿、</w:t>
      </w:r>
    </w:p>
    <w:p w:rsidR="00F23563" w:rsidRPr="00A35D65" w:rsidRDefault="00F23563" w:rsidP="00F23563">
      <w:pPr>
        <w:rPr>
          <w:rFonts w:ascii="宋体" w:hAnsi="宋体"/>
        </w:rPr>
      </w:pPr>
      <w:r w:rsidRPr="00A35D65">
        <w:rPr>
          <w:rFonts w:ascii="宋体" w:hAnsi="宋体" w:hint="eastAsia"/>
        </w:rPr>
        <w:t>心律失常或心力衰竭。患者可呈去皮质综合征(decortical syndrome)状态。部分病人因</w:t>
      </w:r>
    </w:p>
    <w:p w:rsidR="00F23563" w:rsidRPr="00A35D65" w:rsidRDefault="00F23563" w:rsidP="00F23563">
      <w:pPr>
        <w:rPr>
          <w:rFonts w:ascii="宋体" w:hAnsi="宋体"/>
        </w:rPr>
      </w:pPr>
      <w:r w:rsidRPr="00A35D65">
        <w:rPr>
          <w:rFonts w:ascii="宋体" w:hAnsi="宋体" w:hint="eastAsia"/>
        </w:rPr>
        <w:t>吸入呕吐物引起吸人性肺炎。受压部位皮肤可出现红肿和水疱。眼底检查可发现视乳头</w:t>
      </w:r>
    </w:p>
    <w:p w:rsidR="00F23563" w:rsidRPr="00A35D65" w:rsidRDefault="00F23563" w:rsidP="00F23563">
      <w:pPr>
        <w:rPr>
          <w:rFonts w:ascii="宋体" w:hAnsi="宋体"/>
        </w:rPr>
      </w:pPr>
      <w:r w:rsidRPr="00A35D65">
        <w:rPr>
          <w:rFonts w:ascii="宋体" w:hAnsi="宋体" w:hint="eastAsia"/>
        </w:rPr>
        <w:t>水肿。</w:t>
      </w:r>
    </w:p>
    <w:p w:rsidR="00F23563" w:rsidRPr="00A35D65" w:rsidRDefault="00F23563" w:rsidP="00F23563">
      <w:pPr>
        <w:rPr>
          <w:rFonts w:ascii="宋体" w:hAnsi="宋体"/>
        </w:rPr>
      </w:pPr>
      <w:r w:rsidRPr="00A35D65">
        <w:rPr>
          <w:rFonts w:ascii="宋体" w:hAnsi="宋体" w:hint="eastAsia"/>
        </w:rPr>
        <w:t xml:space="preserve">    (二)急性一氧化碳中毒迟发脑病(神经精神后发症)</w:t>
      </w:r>
    </w:p>
    <w:p w:rsidR="00F23563" w:rsidRPr="00A35D65" w:rsidRDefault="00F23563" w:rsidP="00F23563">
      <w:pPr>
        <w:rPr>
          <w:rFonts w:ascii="宋体" w:hAnsi="宋体"/>
        </w:rPr>
      </w:pPr>
      <w:r w:rsidRPr="00A35D65">
        <w:rPr>
          <w:rFonts w:ascii="宋体" w:hAnsi="宋体" w:hint="eastAsia"/>
        </w:rPr>
        <w:t xml:space="preserve">    急性一氧化碳中毒患者在意识障碍恢复后，经过约2～60天的“假愈期”，可出现下</w:t>
      </w:r>
    </w:p>
    <w:p w:rsidR="00F23563" w:rsidRPr="00A35D65" w:rsidRDefault="00F23563" w:rsidP="00F23563">
      <w:pPr>
        <w:rPr>
          <w:rFonts w:ascii="宋体" w:hAnsi="宋体"/>
        </w:rPr>
      </w:pPr>
      <w:r w:rsidRPr="00A35D65">
        <w:rPr>
          <w:rFonts w:ascii="宋体" w:hAnsi="宋体" w:hint="eastAsia"/>
        </w:rPr>
        <w:t>列临床表现之一：①精神意识障碍：呈现痴呆木僵、谵妄状态或去皮质状态；②锥体外系</w:t>
      </w:r>
    </w:p>
    <w:p w:rsidR="00F23563" w:rsidRPr="00A35D65" w:rsidRDefault="00F23563" w:rsidP="00F23563">
      <w:pPr>
        <w:rPr>
          <w:rFonts w:ascii="宋体" w:hAnsi="宋体"/>
        </w:rPr>
      </w:pPr>
      <w:r w:rsidRPr="00A35D65">
        <w:rPr>
          <w:rFonts w:ascii="宋体" w:hAnsi="宋体" w:hint="eastAsia"/>
        </w:rPr>
        <w:t>神经障碍：由于基底神经节和苍白球损害出现震颤麻痹综合征(表情淡漠、四肢肌张力增</w:t>
      </w:r>
    </w:p>
    <w:p w:rsidR="00F23563" w:rsidRPr="00A35D65" w:rsidRDefault="00F23563" w:rsidP="00F23563">
      <w:pPr>
        <w:rPr>
          <w:rFonts w:ascii="宋体" w:hAnsi="宋体"/>
        </w:rPr>
      </w:pPr>
      <w:r w:rsidRPr="00A35D65">
        <w:rPr>
          <w:rFonts w:ascii="宋体" w:hAnsi="宋体" w:hint="eastAsia"/>
        </w:rPr>
        <w:t>强、静止性震颤、前冲步态)；③锥体系神经损害：如偏瘫、病理反射阳性或小便失禁等；</w:t>
      </w:r>
    </w:p>
    <w:p w:rsidR="00F23563" w:rsidRPr="00A35D65" w:rsidRDefault="00F23563" w:rsidP="00F23563">
      <w:pPr>
        <w:rPr>
          <w:rFonts w:ascii="宋体" w:hAnsi="宋体"/>
        </w:rPr>
      </w:pPr>
      <w:r w:rsidRPr="00A35D65">
        <w:rPr>
          <w:rFonts w:ascii="宋体" w:hAnsi="宋体" w:hint="eastAsia"/>
        </w:rPr>
        <w:t>④大脑皮质局灶性功能障碍：如失语、失明、不能站立及继发性癫痫；⑤脑神经及周围神</w:t>
      </w:r>
    </w:p>
    <w:p w:rsidR="00F23563" w:rsidRPr="00A35D65" w:rsidRDefault="00F23563" w:rsidP="00F23563">
      <w:pPr>
        <w:rPr>
          <w:rFonts w:ascii="宋体" w:hAnsi="宋体"/>
        </w:rPr>
      </w:pPr>
      <w:r w:rsidRPr="00A35D65">
        <w:rPr>
          <w:rFonts w:ascii="宋体" w:hAnsi="宋体" w:hint="eastAsia"/>
        </w:rPr>
        <w:t>经损害：如视神经萎缩、听神经损害及周围神经病变等。</w:t>
      </w:r>
    </w:p>
    <w:p w:rsidR="00F23563" w:rsidRPr="00A35D65" w:rsidRDefault="00F23563" w:rsidP="00F23563">
      <w:pPr>
        <w:rPr>
          <w:rFonts w:ascii="宋体" w:hAnsi="宋体"/>
        </w:rPr>
      </w:pPr>
      <w:r w:rsidRPr="00A35D65">
        <w:rPr>
          <w:rFonts w:ascii="宋体" w:hAnsi="宋体" w:hint="eastAsia"/>
        </w:rPr>
        <w:t>第二章j i中ii i毒≥i篱’再萼</w:t>
      </w:r>
    </w:p>
    <w:p w:rsidR="00F23563" w:rsidRPr="00A35D65" w:rsidRDefault="00F23563" w:rsidP="00F23563">
      <w:pPr>
        <w:rPr>
          <w:rFonts w:ascii="宋体" w:hAnsi="宋体"/>
        </w:rPr>
      </w:pPr>
      <w:r w:rsidRPr="00A35D65">
        <w:rPr>
          <w:rFonts w:ascii="宋体" w:hAnsi="宋体" w:hint="eastAsia"/>
        </w:rPr>
        <w:t xml:space="preserve">    l薯氛、／</w:t>
      </w:r>
    </w:p>
    <w:p w:rsidR="00F23563" w:rsidRPr="00A35D65" w:rsidRDefault="00F23563" w:rsidP="00F23563">
      <w:pPr>
        <w:rPr>
          <w:rFonts w:ascii="宋体" w:hAnsi="宋体"/>
        </w:rPr>
      </w:pPr>
      <w:r w:rsidRPr="00A35D65">
        <w:rPr>
          <w:rFonts w:ascii="宋体" w:hAnsi="宋体" w:hint="eastAsia"/>
        </w:rPr>
        <w:t xml:space="preserve">  【实验室检查】</w:t>
      </w:r>
    </w:p>
    <w:p w:rsidR="00F23563" w:rsidRPr="00A35D65" w:rsidRDefault="00F23563" w:rsidP="00F23563">
      <w:pPr>
        <w:rPr>
          <w:rFonts w:ascii="宋体" w:hAnsi="宋体"/>
        </w:rPr>
      </w:pPr>
      <w:r w:rsidRPr="00A35D65">
        <w:rPr>
          <w:rFonts w:ascii="宋体" w:hAnsi="宋体" w:hint="eastAsia"/>
        </w:rPr>
        <w:t xml:space="preserve">  (一)血液CoHb测定</w:t>
      </w:r>
    </w:p>
    <w:p w:rsidR="00F23563" w:rsidRPr="00A35D65" w:rsidRDefault="00F23563" w:rsidP="00F23563">
      <w:pPr>
        <w:rPr>
          <w:rFonts w:ascii="宋体" w:hAnsi="宋体"/>
        </w:rPr>
      </w:pPr>
      <w:r w:rsidRPr="00A35D65">
        <w:rPr>
          <w:rFonts w:ascii="宋体" w:hAnsi="宋体" w:hint="eastAsia"/>
        </w:rPr>
        <w:t xml:space="preserve">  可采用简易测定方法，如①加碱法：取患者血液1～2滴，用蒸馏水3～4ml稀释后，</w:t>
      </w:r>
    </w:p>
    <w:p w:rsidR="00F23563" w:rsidRPr="00A35D65" w:rsidRDefault="00F23563" w:rsidP="00F23563">
      <w:pPr>
        <w:rPr>
          <w:rFonts w:ascii="宋体" w:hAnsi="宋体"/>
        </w:rPr>
      </w:pPr>
      <w:r w:rsidRPr="00A35D65">
        <w:rPr>
          <w:rFonts w:ascii="宋体" w:hAnsi="宋体" w:hint="eastAsia"/>
        </w:rPr>
        <w:t>加10％氢氧化钠溶液1～2滴，混匀。血液中CoHb增多时，加碱后血液仍保持淡红色不</w:t>
      </w:r>
    </w:p>
    <w:p w:rsidR="00F23563" w:rsidRPr="00A35D65" w:rsidRDefault="00F23563" w:rsidP="00F23563">
      <w:pPr>
        <w:rPr>
          <w:rFonts w:ascii="宋体" w:hAnsi="宋体"/>
        </w:rPr>
      </w:pPr>
      <w:r w:rsidRPr="00A35D65">
        <w:rPr>
          <w:rFonts w:ascii="宋体" w:hAnsi="宋体" w:hint="eastAsia"/>
        </w:rPr>
        <w:t>变，正常血液则呈绿色。本实验在CoHb浓度高达50％时才呈阳性反应。②分光镜检查</w:t>
      </w:r>
    </w:p>
    <w:p w:rsidR="00F23563" w:rsidRPr="00A35D65" w:rsidRDefault="00F23563" w:rsidP="00F23563">
      <w:pPr>
        <w:rPr>
          <w:rFonts w:ascii="宋体" w:hAnsi="宋体"/>
        </w:rPr>
      </w:pPr>
      <w:r w:rsidRPr="00A35D65">
        <w:rPr>
          <w:rFonts w:ascii="宋体" w:hAnsi="宋体" w:hint="eastAsia"/>
        </w:rPr>
        <w:t>法：取血数滴，加入蒸馏水10m1，用分光镜检查可见特殊的吸收带。监测血中coHb浓</w:t>
      </w:r>
    </w:p>
    <w:p w:rsidR="00F23563" w:rsidRPr="00A35D65" w:rsidRDefault="00F23563" w:rsidP="00F23563">
      <w:pPr>
        <w:rPr>
          <w:rFonts w:ascii="宋体" w:hAnsi="宋体"/>
        </w:rPr>
      </w:pPr>
      <w:r w:rsidRPr="00A35D65">
        <w:rPr>
          <w:rFonts w:ascii="宋体" w:hAnsi="宋体" w:hint="eastAsia"/>
        </w:rPr>
        <w:t>度，不仅能明确诊断，而且有助于分型和估计预后。</w:t>
      </w:r>
    </w:p>
    <w:p w:rsidR="00F23563" w:rsidRPr="00A35D65" w:rsidRDefault="00F23563" w:rsidP="00F23563">
      <w:pPr>
        <w:rPr>
          <w:rFonts w:ascii="宋体" w:hAnsi="宋体"/>
        </w:rPr>
      </w:pPr>
      <w:r w:rsidRPr="00A35D65">
        <w:rPr>
          <w:rFonts w:ascii="宋体" w:hAnsi="宋体" w:hint="eastAsia"/>
        </w:rPr>
        <w:t xml:space="preserve">  (二)脑电图检查</w:t>
      </w:r>
    </w:p>
    <w:p w:rsidR="00F23563" w:rsidRPr="00A35D65" w:rsidRDefault="00F23563" w:rsidP="00F23563">
      <w:pPr>
        <w:rPr>
          <w:rFonts w:ascii="宋体" w:hAnsi="宋体"/>
        </w:rPr>
      </w:pPr>
      <w:r w:rsidRPr="00A35D65">
        <w:rPr>
          <w:rFonts w:ascii="宋体" w:hAnsi="宋体" w:hint="eastAsia"/>
        </w:rPr>
        <w:t xml:space="preserve">  可见弥漫性低波幅慢波，与缺氧性脑病进展相平行。</w:t>
      </w:r>
    </w:p>
    <w:p w:rsidR="00F23563" w:rsidRPr="00A35D65" w:rsidRDefault="00F23563" w:rsidP="00F23563">
      <w:pPr>
        <w:rPr>
          <w:rFonts w:ascii="宋体" w:hAnsi="宋体"/>
        </w:rPr>
      </w:pPr>
      <w:r w:rsidRPr="00A35D65">
        <w:rPr>
          <w:rFonts w:ascii="宋体" w:hAnsi="宋体" w:hint="eastAsia"/>
        </w:rPr>
        <w:t xml:space="preserve">  (三)头部CT检查</w:t>
      </w:r>
    </w:p>
    <w:p w:rsidR="00F23563" w:rsidRPr="00A35D65" w:rsidRDefault="00F23563" w:rsidP="00F23563">
      <w:pPr>
        <w:rPr>
          <w:rFonts w:ascii="宋体" w:hAnsi="宋体"/>
        </w:rPr>
      </w:pPr>
      <w:r w:rsidRPr="00A35D65">
        <w:rPr>
          <w:rFonts w:ascii="宋体" w:hAnsi="宋体" w:hint="eastAsia"/>
        </w:rPr>
        <w:t xml:space="preserve">  脑水肿时可见脑部有病理性密度减低区。</w:t>
      </w:r>
    </w:p>
    <w:p w:rsidR="00F23563" w:rsidRPr="00A35D65" w:rsidRDefault="00F23563" w:rsidP="00F23563">
      <w:pPr>
        <w:rPr>
          <w:rFonts w:ascii="宋体" w:hAnsi="宋体"/>
        </w:rPr>
      </w:pPr>
      <w:r w:rsidRPr="00A35D65">
        <w:rPr>
          <w:rFonts w:ascii="宋体" w:hAnsi="宋体" w:hint="eastAsia"/>
        </w:rPr>
        <w:t xml:space="preserve">  【诊断与鉴别诊断】</w:t>
      </w:r>
    </w:p>
    <w:p w:rsidR="00F23563" w:rsidRPr="00A35D65" w:rsidRDefault="00F23563" w:rsidP="00F23563">
      <w:pPr>
        <w:rPr>
          <w:rFonts w:ascii="宋体" w:hAnsi="宋体"/>
        </w:rPr>
      </w:pPr>
      <w:r w:rsidRPr="00A35D65">
        <w:rPr>
          <w:rFonts w:ascii="宋体" w:hAnsi="宋体" w:hint="eastAsia"/>
        </w:rPr>
        <w:t xml:space="preserve">  根据吸人较高浓度C0的接触史，急性发生的中枢神经损害的症状和体征，结合及时</w:t>
      </w:r>
    </w:p>
    <w:p w:rsidR="00F23563" w:rsidRPr="00A35D65" w:rsidRDefault="00F23563" w:rsidP="00F23563">
      <w:pPr>
        <w:rPr>
          <w:rFonts w:ascii="宋体" w:hAnsi="宋体"/>
        </w:rPr>
      </w:pPr>
      <w:r w:rsidRPr="00A35D65">
        <w:rPr>
          <w:rFonts w:ascii="宋体" w:hAnsi="宋体" w:hint="eastAsia"/>
        </w:rPr>
        <w:lastRenderedPageBreak/>
        <w:t>血液CoHb测定的结果，按照国家诊断标准(GB8781—88)，可作出急性C0中毒诊断。</w:t>
      </w:r>
    </w:p>
    <w:p w:rsidR="00F23563" w:rsidRPr="00A35D65" w:rsidRDefault="00F23563" w:rsidP="00F23563">
      <w:pPr>
        <w:rPr>
          <w:rFonts w:ascii="宋体" w:hAnsi="宋体"/>
        </w:rPr>
      </w:pPr>
      <w:r w:rsidRPr="00A35D65">
        <w:rPr>
          <w:rFonts w:ascii="宋体" w:hAnsi="宋体" w:hint="eastAsia"/>
        </w:rPr>
        <w:t>职业性Co中毒多为意外事故，接触史比较明确。疑有生活性中毒者，应询问发病时的环</w:t>
      </w:r>
    </w:p>
    <w:p w:rsidR="00F23563" w:rsidRPr="00A35D65" w:rsidRDefault="00F23563" w:rsidP="00F23563">
      <w:pPr>
        <w:rPr>
          <w:rFonts w:ascii="宋体" w:hAnsi="宋体"/>
        </w:rPr>
      </w:pPr>
      <w:r w:rsidRPr="00A35D65">
        <w:rPr>
          <w:rFonts w:ascii="宋体" w:hAnsi="宋体" w:hint="eastAsia"/>
        </w:rPr>
        <w:t>境情况，如炉火烟囱有无通风不良或外漏现象及同室人有无同样症状等。</w:t>
      </w:r>
    </w:p>
    <w:p w:rsidR="00F23563" w:rsidRPr="00A35D65" w:rsidRDefault="00F23563" w:rsidP="00F23563">
      <w:pPr>
        <w:rPr>
          <w:rFonts w:ascii="宋体" w:hAnsi="宋体"/>
        </w:rPr>
      </w:pPr>
      <w:r w:rsidRPr="00A35D65">
        <w:rPr>
          <w:rFonts w:ascii="宋体" w:hAnsi="宋体" w:hint="eastAsia"/>
        </w:rPr>
        <w:t xml:space="preserve">    急性Co中毒应与脑血管意外、脑震荡、脑膜炎、糖尿病酮症酸中毒以及其他中毒引</w:t>
      </w:r>
    </w:p>
    <w:p w:rsidR="00F23563" w:rsidRPr="00A35D65" w:rsidRDefault="00F23563" w:rsidP="00F23563">
      <w:pPr>
        <w:rPr>
          <w:rFonts w:ascii="宋体" w:hAnsi="宋体"/>
        </w:rPr>
      </w:pPr>
      <w:r w:rsidRPr="00A35D65">
        <w:rPr>
          <w:rFonts w:ascii="宋体" w:hAnsi="宋体" w:hint="eastAsia"/>
        </w:rPr>
        <w:t>起的昏迷相鉴别。既往史、体检、实验室检查有助于鉴别诊断。血液CoHb测定是有价</w:t>
      </w:r>
    </w:p>
    <w:p w:rsidR="00F23563" w:rsidRPr="00A35D65" w:rsidRDefault="00F23563" w:rsidP="00F23563">
      <w:pPr>
        <w:rPr>
          <w:rFonts w:ascii="宋体" w:hAnsi="宋体"/>
        </w:rPr>
      </w:pPr>
      <w:r w:rsidRPr="00A35D65">
        <w:rPr>
          <w:rFonts w:ascii="宋体" w:hAnsi="宋体" w:hint="eastAsia"/>
        </w:rPr>
        <w:t>值的诊断指标，但采取血标本要求在脱离中毒现场8小时以内尽早抽取静脉血，因为脱离</w:t>
      </w:r>
    </w:p>
    <w:p w:rsidR="00F23563" w:rsidRPr="00A35D65" w:rsidRDefault="00F23563" w:rsidP="00F23563">
      <w:pPr>
        <w:rPr>
          <w:rFonts w:ascii="宋体" w:hAnsi="宋体"/>
        </w:rPr>
      </w:pPr>
      <w:r w:rsidRPr="00A35D65">
        <w:rPr>
          <w:rFonts w:ascii="宋体" w:hAnsi="宋体" w:hint="eastAsia"/>
        </w:rPr>
        <w:t>现场数小时后CoHb即逐渐消失。</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 xml:space="preserve">    (一)终止CO吸入</w:t>
      </w:r>
    </w:p>
    <w:p w:rsidR="00F23563" w:rsidRPr="00A35D65" w:rsidRDefault="00F23563" w:rsidP="00F23563">
      <w:pPr>
        <w:rPr>
          <w:rFonts w:ascii="宋体" w:hAnsi="宋体"/>
        </w:rPr>
      </w:pPr>
      <w:r w:rsidRPr="00A35D65">
        <w:rPr>
          <w:rFonts w:ascii="宋体" w:hAnsi="宋体" w:hint="eastAsia"/>
        </w:rPr>
        <w:t xml:space="preserve">    迅速将患者转移到空气新鲜处，终止Co继续吸人。卧床休息，保暖，保持呼吸道</w:t>
      </w:r>
    </w:p>
    <w:p w:rsidR="00F23563" w:rsidRPr="00A35D65" w:rsidRDefault="00F23563" w:rsidP="00F23563">
      <w:pPr>
        <w:rPr>
          <w:rFonts w:ascii="宋体" w:hAnsi="宋体"/>
        </w:rPr>
      </w:pPr>
      <w:r w:rsidRPr="00A35D65">
        <w:rPr>
          <w:rFonts w:ascii="宋体" w:hAnsi="宋体" w:hint="eastAsia"/>
        </w:rPr>
        <w:t>畅通。</w:t>
      </w:r>
    </w:p>
    <w:p w:rsidR="00F23563" w:rsidRPr="00A35D65" w:rsidRDefault="00F23563" w:rsidP="00F23563">
      <w:pPr>
        <w:rPr>
          <w:rFonts w:ascii="宋体" w:hAnsi="宋体"/>
        </w:rPr>
      </w:pPr>
      <w:r w:rsidRPr="00A35D65">
        <w:rPr>
          <w:rFonts w:ascii="宋体" w:hAnsi="宋体" w:hint="eastAsia"/>
        </w:rPr>
        <w:t xml:space="preserve">    (二)氧疗</w:t>
      </w:r>
    </w:p>
    <w:p w:rsidR="00F23563" w:rsidRPr="00A35D65" w:rsidRDefault="00F23563" w:rsidP="00F23563">
      <w:pPr>
        <w:rPr>
          <w:rFonts w:ascii="宋体" w:hAnsi="宋体"/>
        </w:rPr>
      </w:pPr>
      <w:r w:rsidRPr="00A35D65">
        <w:rPr>
          <w:rFonts w:ascii="宋体" w:hAnsi="宋体" w:hint="eastAsia"/>
        </w:rPr>
        <w:t xml:space="preserve">    给予氧疗，迅速纠正缺氧状态。</w:t>
      </w:r>
    </w:p>
    <w:p w:rsidR="00F23563" w:rsidRPr="00A35D65" w:rsidRDefault="00F23563" w:rsidP="00F23563">
      <w:pPr>
        <w:rPr>
          <w:rFonts w:ascii="宋体" w:hAnsi="宋体"/>
        </w:rPr>
      </w:pPr>
      <w:r w:rsidRPr="00A35D65">
        <w:rPr>
          <w:rFonts w:ascii="宋体" w:hAnsi="宋体" w:hint="eastAsia"/>
        </w:rPr>
        <w:t xml:space="preserve">    1．吸氧  中毒者给予吸氧治疗，如鼻导管和面罩吸氧。吸入新鲜空气时，00由COHb</w:t>
      </w:r>
    </w:p>
    <w:p w:rsidR="00F23563" w:rsidRPr="00A35D65" w:rsidRDefault="00F23563" w:rsidP="00F23563">
      <w:pPr>
        <w:rPr>
          <w:rFonts w:ascii="宋体" w:hAnsi="宋体"/>
        </w:rPr>
      </w:pPr>
      <w:r w:rsidRPr="00A35D65">
        <w:rPr>
          <w:rFonts w:ascii="宋体" w:hAnsi="宋体" w:hint="eastAsia"/>
        </w:rPr>
        <w:t>释放出半量约需4小时；吸入纯氧时可缩短至30～40分钟；吸入3个大气压的纯氧可缩</w:t>
      </w:r>
    </w:p>
    <w:p w:rsidR="00F23563" w:rsidRPr="00A35D65" w:rsidRDefault="00F23563" w:rsidP="00F23563">
      <w:pPr>
        <w:rPr>
          <w:rFonts w:ascii="宋体" w:hAnsi="宋体"/>
        </w:rPr>
      </w:pPr>
      <w:r w:rsidRPr="00A35D65">
        <w:rPr>
          <w:rFonts w:ascii="宋体" w:hAnsi="宋体" w:hint="eastAsia"/>
        </w:rPr>
        <w:t>短至20分钟。</w:t>
      </w:r>
    </w:p>
    <w:p w:rsidR="00F23563" w:rsidRPr="00A35D65" w:rsidRDefault="00F23563" w:rsidP="00F23563">
      <w:pPr>
        <w:rPr>
          <w:rFonts w:ascii="宋体" w:hAnsi="宋体"/>
        </w:rPr>
      </w:pPr>
      <w:r w:rsidRPr="00A35D65">
        <w:rPr>
          <w:rFonts w:ascii="宋体" w:hAnsi="宋体" w:hint="eastAsia"/>
        </w:rPr>
        <w:t xml:space="preserve">    2．高压氧舱治疗能增加血液中物理溶解氧，提高总体氧含量，促进氧释放和加速</w:t>
      </w:r>
    </w:p>
    <w:p w:rsidR="00F23563" w:rsidRPr="00A35D65" w:rsidRDefault="00F23563" w:rsidP="00F23563">
      <w:pPr>
        <w:rPr>
          <w:rFonts w:ascii="宋体" w:hAnsi="宋体"/>
        </w:rPr>
      </w:pPr>
      <w:r w:rsidRPr="00A35D65">
        <w:rPr>
          <w:rFonts w:ascii="宋体" w:hAnsi="宋体" w:hint="eastAsia"/>
        </w:rPr>
        <w:t>Co排出，可迅速纠正组织缺氧，缩短昏迷时间和病程，预防co中毒引发的迟发性脑病。</w:t>
      </w:r>
    </w:p>
    <w:p w:rsidR="00F23563" w:rsidRPr="00A35D65" w:rsidRDefault="00F23563" w:rsidP="00F23563">
      <w:pPr>
        <w:rPr>
          <w:rFonts w:ascii="宋体" w:hAnsi="宋体"/>
        </w:rPr>
      </w:pPr>
      <w:r w:rsidRPr="00A35D65">
        <w:rPr>
          <w:rFonts w:ascii="宋体" w:hAnsi="宋体" w:hint="eastAsia"/>
        </w:rPr>
        <w:t xml:space="preserve">  (三)机械通气</w:t>
      </w:r>
    </w:p>
    <w:p w:rsidR="00F23563" w:rsidRPr="00A35D65" w:rsidRDefault="00F23563" w:rsidP="00F23563">
      <w:pPr>
        <w:rPr>
          <w:rFonts w:ascii="宋体" w:hAnsi="宋体"/>
        </w:rPr>
      </w:pPr>
      <w:r w:rsidRPr="00A35D65">
        <w:rPr>
          <w:rFonts w:ascii="宋体" w:hAnsi="宋体" w:hint="eastAsia"/>
        </w:rPr>
        <w:t xml:space="preserve">  呼吸停止时，应行气管内插管，吸入100％氧，进行机械通气。危重患者可考虑血浆</w:t>
      </w:r>
    </w:p>
    <w:p w:rsidR="00F23563" w:rsidRPr="00A35D65" w:rsidRDefault="00F23563" w:rsidP="00F23563">
      <w:pPr>
        <w:rPr>
          <w:rFonts w:ascii="宋体" w:hAnsi="宋体"/>
        </w:rPr>
      </w:pPr>
      <w:r w:rsidRPr="00A35D65">
        <w:rPr>
          <w:rFonts w:ascii="宋体" w:hAnsi="宋体" w:hint="eastAsia"/>
        </w:rPr>
        <w:t>置换。</w:t>
      </w:r>
    </w:p>
    <w:p w:rsidR="00F23563" w:rsidRPr="00A35D65" w:rsidRDefault="00F23563" w:rsidP="00F23563">
      <w:pPr>
        <w:rPr>
          <w:rFonts w:ascii="宋体" w:hAnsi="宋体"/>
        </w:rPr>
      </w:pPr>
      <w:r w:rsidRPr="00A35D65">
        <w:rPr>
          <w:rFonts w:ascii="宋体" w:hAnsi="宋体" w:hint="eastAsia"/>
        </w:rPr>
        <w:t xml:space="preserve">    (四)防治脑水肿</w:t>
      </w:r>
    </w:p>
    <w:p w:rsidR="00F23563" w:rsidRPr="00A35D65" w:rsidRDefault="00F23563" w:rsidP="00F23563">
      <w:pPr>
        <w:rPr>
          <w:rFonts w:ascii="宋体" w:hAnsi="宋体"/>
        </w:rPr>
      </w:pPr>
      <w:r w:rsidRPr="00A35D65">
        <w:rPr>
          <w:rFonts w:ascii="宋体" w:hAnsi="宋体" w:hint="eastAsia"/>
        </w:rPr>
        <w:t xml:space="preserve">    严重中毒后，脑水肿可在24～48小时发展到高峰。在积极纠正缺氧同时给予脱水治</w:t>
      </w:r>
    </w:p>
    <w:p w:rsidR="00F23563" w:rsidRPr="00A35D65" w:rsidRDefault="00F23563" w:rsidP="00F23563">
      <w:pPr>
        <w:rPr>
          <w:rFonts w:ascii="宋体" w:hAnsi="宋体"/>
        </w:rPr>
      </w:pPr>
      <w:r w:rsidRPr="00A35D65">
        <w:rPr>
          <w:rFonts w:ascii="宋体" w:hAnsi="宋体" w:hint="eastAsia"/>
        </w:rPr>
        <w:t>疗。20％甘露醇1～2g／kg静脉快速滴注(10ml／min)。待2～3天后颅内压增高现象好转，</w:t>
      </w:r>
    </w:p>
    <w:p w:rsidR="00F23563" w:rsidRPr="00A35D65" w:rsidRDefault="00F23563" w:rsidP="00F23563">
      <w:pPr>
        <w:rPr>
          <w:rFonts w:ascii="宋体" w:hAnsi="宋体"/>
        </w:rPr>
      </w:pPr>
      <w:r w:rsidRPr="00A35D65">
        <w:rPr>
          <w:rFonts w:ascii="宋体" w:hAnsi="宋体" w:hint="eastAsia"/>
        </w:rPr>
        <w:t>可减量。也可注射呋塞米(速尿)脱水。三磷酸腺苷、糖皮质激素(如地塞米松)也有助</w:t>
      </w:r>
    </w:p>
    <w:p w:rsidR="00F23563" w:rsidRPr="00A35D65" w:rsidRDefault="00F23563" w:rsidP="00F23563">
      <w:pPr>
        <w:rPr>
          <w:rFonts w:ascii="宋体" w:hAnsi="宋体"/>
        </w:rPr>
      </w:pPr>
      <w:r w:rsidRPr="00A35D65">
        <w:rPr>
          <w:rFonts w:ascii="宋体" w:hAnsi="宋体" w:hint="eastAsia"/>
        </w:rPr>
        <w:t>于缓解脑水肿。如有频繁抽搐者，首选地西泮，10～20mg静注。抽搐停止后再静脉滴注</w:t>
      </w:r>
    </w:p>
    <w:p w:rsidR="00F23563" w:rsidRPr="00A35D65" w:rsidRDefault="00F23563" w:rsidP="00F23563">
      <w:pPr>
        <w:rPr>
          <w:rFonts w:ascii="宋体" w:hAnsi="宋体"/>
        </w:rPr>
      </w:pPr>
      <w:r w:rsidRPr="00A35D65">
        <w:rPr>
          <w:rFonts w:ascii="宋体" w:hAnsi="宋体" w:hint="eastAsia"/>
        </w:rPr>
        <w:t>苯妥英钠O．5～1g，剂量可在4～6小时内重复应用，亦可实施人工冬眠疗法。</w:t>
      </w:r>
    </w:p>
    <w:p w:rsidR="00F23563" w:rsidRPr="00A35D65" w:rsidRDefault="00F23563" w:rsidP="00F23563">
      <w:pPr>
        <w:rPr>
          <w:rFonts w:ascii="宋体" w:hAnsi="宋体"/>
        </w:rPr>
      </w:pPr>
      <w:r w:rsidRPr="00A35D65">
        <w:rPr>
          <w:rFonts w:ascii="宋体" w:hAnsi="宋体" w:hint="eastAsia"/>
        </w:rPr>
        <w:t xml:space="preserve">    (五)促进脑细胞代谢</w:t>
      </w:r>
    </w:p>
    <w:p w:rsidR="00F23563" w:rsidRPr="00A35D65" w:rsidRDefault="00F23563" w:rsidP="00F23563">
      <w:pPr>
        <w:rPr>
          <w:rFonts w:ascii="宋体" w:hAnsi="宋体"/>
        </w:rPr>
      </w:pPr>
      <w:r w:rsidRPr="00A35D65">
        <w:rPr>
          <w:rFonts w:ascii="宋体" w:hAnsi="宋体" w:hint="eastAsia"/>
        </w:rPr>
        <w:t xml:space="preserve">    应用能量合剂，常用药物有三磷酸腺苷、辅酶A、细胞色素C和大量维生素c及甲氯</w:t>
      </w:r>
    </w:p>
    <w:p w:rsidR="00F23563" w:rsidRPr="00A35D65" w:rsidRDefault="00F23563" w:rsidP="00F23563">
      <w:pPr>
        <w:rPr>
          <w:rFonts w:ascii="宋体" w:hAnsi="宋体"/>
        </w:rPr>
      </w:pPr>
      <w:r w:rsidRPr="00A35D65">
        <w:rPr>
          <w:rFonts w:ascii="宋体" w:hAnsi="宋体" w:hint="eastAsia"/>
        </w:rPr>
        <w:t>^f&amp;gg日{{。。*m4暹{{，    {l；；；{棼囊</w:t>
      </w:r>
    </w:p>
    <w:p w:rsidR="00F23563" w:rsidRPr="00A35D65" w:rsidRDefault="00F23563" w:rsidP="00F23563">
      <w:pPr>
        <w:rPr>
          <w:rFonts w:ascii="宋体" w:hAnsi="宋体"/>
        </w:rPr>
      </w:pPr>
      <w:r w:rsidRPr="00A35D65">
        <w:rPr>
          <w:rFonts w:ascii="宋体" w:hAnsi="宋体" w:hint="eastAsia"/>
        </w:rPr>
        <w:t>qE兰等≯第十篇理化因素所致疾病    i i；；</w:t>
      </w:r>
    </w:p>
    <w:p w:rsidR="00F23563" w:rsidRPr="00A35D65" w:rsidRDefault="00F23563" w:rsidP="00F23563">
      <w:pPr>
        <w:rPr>
          <w:rFonts w:ascii="宋体" w:hAnsi="宋体"/>
        </w:rPr>
      </w:pPr>
      <w:r w:rsidRPr="00A35D65">
        <w:rPr>
          <w:rFonts w:ascii="宋体" w:hAnsi="宋体" w:hint="eastAsia"/>
        </w:rPr>
        <w:t>、■-，  。m≮</w:t>
      </w:r>
    </w:p>
    <w:p w:rsidR="00F23563" w:rsidRPr="00A35D65" w:rsidRDefault="00F23563" w:rsidP="00F23563">
      <w:pPr>
        <w:rPr>
          <w:rFonts w:ascii="宋体" w:hAnsi="宋体"/>
        </w:rPr>
      </w:pPr>
      <w:r w:rsidRPr="00A35D65">
        <w:rPr>
          <w:rFonts w:ascii="宋体" w:hAnsi="宋体" w:hint="eastAsia"/>
        </w:rPr>
        <w:t xml:space="preserve">    捌∞。”    _  r 0一。</w:t>
      </w:r>
    </w:p>
    <w:p w:rsidR="00F23563" w:rsidRPr="00A35D65" w:rsidRDefault="00F23563" w:rsidP="00F23563">
      <w:pPr>
        <w:rPr>
          <w:rFonts w:ascii="宋体" w:hAnsi="宋体"/>
        </w:rPr>
      </w:pPr>
      <w:r w:rsidRPr="00A35D65">
        <w:rPr>
          <w:rFonts w:ascii="宋体" w:hAnsi="宋体" w:hint="eastAsia"/>
        </w:rPr>
        <w:t>芬酯(氯酯醒)250～500mg肌注；胞磷胆碱(胞二磷胆碱)500～1000mg加人5％葡萄</w:t>
      </w:r>
    </w:p>
    <w:p w:rsidR="00F23563" w:rsidRPr="00A35D65" w:rsidRDefault="00F23563" w:rsidP="00F23563">
      <w:pPr>
        <w:rPr>
          <w:rFonts w:ascii="宋体" w:hAnsi="宋体"/>
        </w:rPr>
      </w:pPr>
      <w:r w:rsidRPr="00A35D65">
        <w:rPr>
          <w:rFonts w:ascii="宋体" w:hAnsi="宋体" w:hint="eastAsia"/>
        </w:rPr>
        <w:t>糖溶液250ml中静滴，每天一次。</w:t>
      </w:r>
    </w:p>
    <w:p w:rsidR="00F23563" w:rsidRPr="00A35D65" w:rsidRDefault="00F23563" w:rsidP="00F23563">
      <w:pPr>
        <w:rPr>
          <w:rFonts w:ascii="宋体" w:hAnsi="宋体"/>
        </w:rPr>
      </w:pPr>
      <w:r w:rsidRPr="00A35D65">
        <w:rPr>
          <w:rFonts w:ascii="宋体" w:hAnsi="宋体" w:hint="eastAsia"/>
        </w:rPr>
        <w:t xml:space="preserve">    (六)防治并发症和后发症</w:t>
      </w:r>
    </w:p>
    <w:p w:rsidR="00F23563" w:rsidRPr="00A35D65" w:rsidRDefault="00F23563" w:rsidP="00F23563">
      <w:pPr>
        <w:rPr>
          <w:rFonts w:ascii="宋体" w:hAnsi="宋体"/>
        </w:rPr>
      </w:pPr>
      <w:r w:rsidRPr="00A35D65">
        <w:rPr>
          <w:rFonts w:ascii="宋体" w:hAnsi="宋体" w:hint="eastAsia"/>
        </w:rPr>
        <w:t xml:space="preserve">    昏迷期间护理工作非常重要。保持呼吸道通畅，必要时行气管切开。定时翻身以防发</w:t>
      </w:r>
    </w:p>
    <w:p w:rsidR="00F23563" w:rsidRPr="00A35D65" w:rsidRDefault="00F23563" w:rsidP="00F23563">
      <w:pPr>
        <w:rPr>
          <w:rFonts w:ascii="宋体" w:hAnsi="宋体"/>
        </w:rPr>
      </w:pPr>
      <w:r w:rsidRPr="00A35D65">
        <w:rPr>
          <w:rFonts w:ascii="宋体" w:hAnsi="宋体" w:hint="eastAsia"/>
        </w:rPr>
        <w:t>生压疮和肺炎。注意营养，必要时鼻饲。高热能影响脑功能，可采用物理降温方法，如头</w:t>
      </w:r>
    </w:p>
    <w:p w:rsidR="00F23563" w:rsidRPr="00A35D65" w:rsidRDefault="00F23563" w:rsidP="00F23563">
      <w:pPr>
        <w:rPr>
          <w:rFonts w:ascii="宋体" w:hAnsi="宋体"/>
        </w:rPr>
      </w:pPr>
      <w:r w:rsidRPr="00A35D65">
        <w:rPr>
          <w:rFonts w:ascii="宋体" w:hAnsi="宋体" w:hint="eastAsia"/>
        </w:rPr>
        <w:t>部用冰帽，体表用冰袋，使体温保持在32℃左右。如降温过程中出现寒战或体温下降困难</w:t>
      </w:r>
    </w:p>
    <w:p w:rsidR="00F23563" w:rsidRPr="00A35D65" w:rsidRDefault="00F23563" w:rsidP="00F23563">
      <w:pPr>
        <w:rPr>
          <w:rFonts w:ascii="宋体" w:hAnsi="宋体"/>
        </w:rPr>
      </w:pPr>
      <w:r w:rsidRPr="00A35D65">
        <w:rPr>
          <w:rFonts w:ascii="宋体" w:hAnsi="宋体" w:hint="eastAsia"/>
        </w:rPr>
        <w:t>时，可用冬眠药物。急性Co中毒患者从昏迷中苏醒后，应作咽拭子、血、尿培养；如有</w:t>
      </w:r>
    </w:p>
    <w:p w:rsidR="00F23563" w:rsidRPr="00A35D65" w:rsidRDefault="00F23563" w:rsidP="00F23563">
      <w:pPr>
        <w:rPr>
          <w:rFonts w:ascii="宋体" w:hAnsi="宋体"/>
        </w:rPr>
      </w:pPr>
      <w:r w:rsidRPr="00A35D65">
        <w:rPr>
          <w:rFonts w:ascii="宋体" w:hAnsi="宋体" w:hint="eastAsia"/>
        </w:rPr>
        <w:t>后发症，给予相应的治疗，严防神经系统和心脏后发症的发生；为有效控制肺部感染，应</w:t>
      </w:r>
    </w:p>
    <w:p w:rsidR="00F23563" w:rsidRPr="00A35D65" w:rsidRDefault="00F23563" w:rsidP="00F23563">
      <w:pPr>
        <w:rPr>
          <w:rFonts w:ascii="宋体" w:hAnsi="宋体"/>
        </w:rPr>
      </w:pPr>
      <w:r w:rsidRPr="00A35D65">
        <w:rPr>
          <w:rFonts w:ascii="宋体" w:hAnsi="宋体" w:hint="eastAsia"/>
        </w:rPr>
        <w:t>选择广谱抗生素。尽可能的严密临床观察2周。</w:t>
      </w:r>
    </w:p>
    <w:p w:rsidR="00F23563" w:rsidRPr="00A35D65" w:rsidRDefault="00F23563" w:rsidP="00F23563">
      <w:pPr>
        <w:rPr>
          <w:rFonts w:ascii="宋体" w:hAnsi="宋体"/>
        </w:rPr>
      </w:pPr>
      <w:r w:rsidRPr="00A35D65">
        <w:rPr>
          <w:rFonts w:ascii="宋体" w:hAnsi="宋体" w:hint="eastAsia"/>
        </w:rPr>
        <w:t xml:space="preserve">    【预后】</w:t>
      </w:r>
    </w:p>
    <w:p w:rsidR="00F23563" w:rsidRPr="00A35D65" w:rsidRDefault="00F23563" w:rsidP="00F23563">
      <w:pPr>
        <w:rPr>
          <w:rFonts w:ascii="宋体" w:hAnsi="宋体"/>
        </w:rPr>
      </w:pPr>
      <w:r w:rsidRPr="00A35D65">
        <w:rPr>
          <w:rFonts w:ascii="宋体" w:hAnsi="宋体" w:hint="eastAsia"/>
        </w:rPr>
        <w:t xml:space="preserve">    轻度中毒可完全恢复。昏迷时间过长者预后严重。迟发脑病恢复较慢，少数可留有永</w:t>
      </w:r>
    </w:p>
    <w:p w:rsidR="00F23563" w:rsidRPr="00A35D65" w:rsidRDefault="00F23563" w:rsidP="00F23563">
      <w:pPr>
        <w:rPr>
          <w:rFonts w:ascii="宋体" w:hAnsi="宋体"/>
        </w:rPr>
      </w:pPr>
      <w:r w:rsidRPr="00A35D65">
        <w:rPr>
          <w:rFonts w:ascii="宋体" w:hAnsi="宋体" w:hint="eastAsia"/>
        </w:rPr>
        <w:lastRenderedPageBreak/>
        <w:t>久性症状。</w:t>
      </w:r>
    </w:p>
    <w:p w:rsidR="00F23563" w:rsidRPr="00A35D65" w:rsidRDefault="00F23563" w:rsidP="00F23563">
      <w:pPr>
        <w:rPr>
          <w:rFonts w:ascii="宋体" w:hAnsi="宋体"/>
        </w:rPr>
      </w:pPr>
      <w:r w:rsidRPr="00A35D65">
        <w:rPr>
          <w:rFonts w:ascii="宋体" w:hAnsi="宋体" w:hint="eastAsia"/>
        </w:rPr>
        <w:t xml:space="preserve">    【预防】</w:t>
      </w:r>
    </w:p>
    <w:p w:rsidR="00F23563" w:rsidRPr="00A35D65" w:rsidRDefault="00F23563" w:rsidP="00F23563">
      <w:pPr>
        <w:rPr>
          <w:rFonts w:ascii="宋体" w:hAnsi="宋体"/>
        </w:rPr>
      </w:pPr>
      <w:r w:rsidRPr="00A35D65">
        <w:rPr>
          <w:rFonts w:ascii="宋体" w:hAnsi="宋体" w:hint="eastAsia"/>
        </w:rPr>
        <w:t xml:space="preserve">    加强预防C0中毒的宣传。居室内火炉要安装烟筒管道，防止管道漏气。</w:t>
      </w:r>
    </w:p>
    <w:p w:rsidR="00F23563" w:rsidRPr="00A35D65" w:rsidRDefault="00F23563" w:rsidP="00F23563">
      <w:pPr>
        <w:rPr>
          <w:rFonts w:ascii="宋体" w:hAnsi="宋体"/>
        </w:rPr>
      </w:pPr>
      <w:r w:rsidRPr="00A35D65">
        <w:rPr>
          <w:rFonts w:ascii="宋体" w:hAnsi="宋体" w:hint="eastAsia"/>
        </w:rPr>
        <w:t xml:space="preserve">    厂矿工作人员应认真执行安全操作规程。煤气发生炉和管道要经常检修以防漏气。有</w:t>
      </w:r>
    </w:p>
    <w:p w:rsidR="00F23563" w:rsidRPr="00A35D65" w:rsidRDefault="00F23563" w:rsidP="00F23563">
      <w:pPr>
        <w:rPr>
          <w:rFonts w:ascii="宋体" w:hAnsi="宋体"/>
        </w:rPr>
      </w:pPr>
      <w:r w:rsidRPr="00A35D65">
        <w:rPr>
          <w:rFonts w:ascii="宋体" w:hAnsi="宋体" w:hint="eastAsia"/>
        </w:rPr>
        <w:t>Co的车间和场所要加强通风。加强矿井下空气中Co浓度的监测和报警。进人高浓度Co</w:t>
      </w:r>
    </w:p>
    <w:p w:rsidR="00F23563" w:rsidRPr="00A35D65" w:rsidRDefault="00F23563" w:rsidP="00F23563">
      <w:pPr>
        <w:rPr>
          <w:rFonts w:ascii="宋体" w:hAnsi="宋体"/>
        </w:rPr>
      </w:pPr>
      <w:r w:rsidRPr="00A35D65">
        <w:rPr>
          <w:rFonts w:ascii="宋体" w:hAnsi="宋体" w:hint="eastAsia"/>
        </w:rPr>
        <w:t>环境时，要戴好防毒面具。</w:t>
      </w:r>
    </w:p>
    <w:p w:rsidR="00F23563" w:rsidRPr="00A35D65" w:rsidRDefault="00F23563" w:rsidP="00F23563">
      <w:pPr>
        <w:rPr>
          <w:rFonts w:ascii="宋体" w:hAnsi="宋体"/>
        </w:rPr>
      </w:pPr>
      <w:r w:rsidRPr="00A35D65">
        <w:rPr>
          <w:rFonts w:ascii="宋体" w:hAnsi="宋体" w:hint="eastAsia"/>
        </w:rPr>
        <w:t xml:space="preserve">    要经常监测工作环境空气中Co浓度，我国规定车间空气中Co最高容许浓度为</w:t>
      </w:r>
    </w:p>
    <w:p w:rsidR="00F23563" w:rsidRPr="00A35D65" w:rsidRDefault="00F23563" w:rsidP="00F23563">
      <w:pPr>
        <w:rPr>
          <w:rFonts w:ascii="宋体" w:hAnsi="宋体"/>
        </w:rPr>
      </w:pPr>
      <w:r w:rsidRPr="00A35D65">
        <w:rPr>
          <w:rFonts w:ascii="宋体" w:hAnsi="宋体" w:hint="eastAsia"/>
        </w:rPr>
        <w:t>30mg／m3。</w:t>
      </w:r>
    </w:p>
    <w:p w:rsidR="00F23563" w:rsidRPr="00A35D65" w:rsidRDefault="00F23563" w:rsidP="00F23563">
      <w:pPr>
        <w:rPr>
          <w:rFonts w:ascii="宋体" w:hAnsi="宋体"/>
        </w:rPr>
      </w:pPr>
      <w:r w:rsidRPr="00A35D65">
        <w:rPr>
          <w:rFonts w:ascii="宋体" w:hAnsi="宋体" w:hint="eastAsia"/>
        </w:rPr>
        <w:t>第四节有机溶剂中毒</w:t>
      </w:r>
    </w:p>
    <w:p w:rsidR="00F23563" w:rsidRPr="00A35D65" w:rsidRDefault="00F23563" w:rsidP="00F23563">
      <w:pPr>
        <w:rPr>
          <w:rFonts w:ascii="宋体" w:hAnsi="宋体"/>
        </w:rPr>
      </w:pPr>
      <w:r w:rsidRPr="00A35D65">
        <w:rPr>
          <w:rFonts w:ascii="宋体" w:hAnsi="宋体" w:hint="eastAsia"/>
        </w:rPr>
        <w:t>(王佩燕)</w:t>
      </w:r>
    </w:p>
    <w:p w:rsidR="00F23563" w:rsidRPr="00A35D65" w:rsidRDefault="00F23563" w:rsidP="00F23563">
      <w:pPr>
        <w:rPr>
          <w:rFonts w:ascii="宋体" w:hAnsi="宋体"/>
        </w:rPr>
      </w:pPr>
      <w:r w:rsidRPr="00A35D65">
        <w:rPr>
          <w:rFonts w:ascii="宋体" w:hAnsi="宋体" w:hint="eastAsia"/>
        </w:rPr>
        <w:t xml:space="preserve">    【概述】</w:t>
      </w:r>
    </w:p>
    <w:p w:rsidR="00F23563" w:rsidRPr="00A35D65" w:rsidRDefault="00F23563" w:rsidP="00F23563">
      <w:pPr>
        <w:rPr>
          <w:rFonts w:ascii="宋体" w:hAnsi="宋体"/>
        </w:rPr>
      </w:pPr>
      <w:r w:rsidRPr="00A35D65">
        <w:rPr>
          <w:rFonts w:ascii="宋体" w:hAnsi="宋体" w:hint="eastAsia"/>
        </w:rPr>
        <w:t xml:space="preserve">    有机溶剂多用作工业原料、实验的反应介质、稀释剂、清洗剂、去脂剂、黏胶溶剂、</w:t>
      </w:r>
    </w:p>
    <w:p w:rsidR="00F23563" w:rsidRPr="00A35D65" w:rsidRDefault="00F23563" w:rsidP="00F23563">
      <w:pPr>
        <w:rPr>
          <w:rFonts w:ascii="宋体" w:hAnsi="宋体"/>
        </w:rPr>
      </w:pPr>
      <w:r w:rsidRPr="00A35D65">
        <w:rPr>
          <w:rFonts w:ascii="宋体" w:hAnsi="宋体" w:hint="eastAsia"/>
        </w:rPr>
        <w:t>萃取剂、防腐剂、内燃机燃料等，品种繁多，达500种以上。按其化学组成可分九类：</w:t>
      </w:r>
    </w:p>
    <w:p w:rsidR="00F23563" w:rsidRPr="00A35D65" w:rsidRDefault="00F23563" w:rsidP="00F23563">
      <w:pPr>
        <w:rPr>
          <w:rFonts w:ascii="宋体" w:hAnsi="宋体"/>
        </w:rPr>
      </w:pPr>
      <w:r w:rsidRPr="00A35D65">
        <w:rPr>
          <w:rFonts w:ascii="宋体" w:hAnsi="宋体" w:hint="eastAsia"/>
        </w:rPr>
        <w:t xml:space="preserve">    1．脂肪开链烃类正乙烷、汽油、煤油。</w:t>
      </w:r>
    </w:p>
    <w:p w:rsidR="00F23563" w:rsidRPr="00A35D65" w:rsidRDefault="00F23563" w:rsidP="00F23563">
      <w:pPr>
        <w:rPr>
          <w:rFonts w:ascii="宋体" w:hAnsi="宋体"/>
        </w:rPr>
      </w:pPr>
      <w:r w:rsidRPr="00A35D65">
        <w:rPr>
          <w:rFonts w:ascii="宋体" w:hAnsi="宋体" w:hint="eastAsia"/>
        </w:rPr>
        <w:t xml:space="preserve">    2．脂肪族环烃类环乙烷、环乙烯、萘烷。</w:t>
      </w:r>
    </w:p>
    <w:p w:rsidR="00F23563" w:rsidRPr="00A35D65" w:rsidRDefault="00F23563" w:rsidP="00F23563">
      <w:pPr>
        <w:rPr>
          <w:rFonts w:ascii="宋体" w:hAnsi="宋体"/>
        </w:rPr>
      </w:pPr>
      <w:r w:rsidRPr="00A35D65">
        <w:rPr>
          <w:rFonts w:ascii="宋体" w:hAnsi="宋体" w:hint="eastAsia"/>
        </w:rPr>
        <w:t xml:space="preserve">    3．芳香烃类苯、甲苯、二甲苯、乙苯。</w:t>
      </w:r>
    </w:p>
    <w:p w:rsidR="00F23563" w:rsidRPr="00A35D65" w:rsidRDefault="00F23563" w:rsidP="00F23563">
      <w:pPr>
        <w:rPr>
          <w:rFonts w:ascii="宋体" w:hAnsi="宋体"/>
        </w:rPr>
      </w:pPr>
      <w:r w:rsidRPr="00A35D65">
        <w:rPr>
          <w:rFonts w:ascii="宋体" w:hAnsi="宋体" w:hint="eastAsia"/>
        </w:rPr>
        <w:t xml:space="preserve">    4．卤代烃类氯甲烷、溴甲烷、氯仿、四氯化碳、二氯乙烷、三氯乙烯。</w:t>
      </w:r>
    </w:p>
    <w:p w:rsidR="00F23563" w:rsidRPr="00A35D65" w:rsidRDefault="00F23563" w:rsidP="00F23563">
      <w:pPr>
        <w:rPr>
          <w:rFonts w:ascii="宋体" w:hAnsi="宋体"/>
        </w:rPr>
      </w:pPr>
      <w:r w:rsidRPr="00A35D65">
        <w:rPr>
          <w:rFonts w:ascii="宋体" w:hAnsi="宋体" w:hint="eastAsia"/>
        </w:rPr>
        <w:t xml:space="preserve">    5．醇类  甲醇、乙醇、氯乙醇、三氯丙醇。</w:t>
      </w:r>
    </w:p>
    <w:p w:rsidR="00F23563" w:rsidRPr="00A35D65" w:rsidRDefault="00F23563" w:rsidP="00F23563">
      <w:pPr>
        <w:rPr>
          <w:rFonts w:ascii="宋体" w:hAnsi="宋体"/>
        </w:rPr>
      </w:pPr>
      <w:r w:rsidRPr="00A35D65">
        <w:rPr>
          <w:rFonts w:ascii="宋体" w:hAnsi="宋体" w:hint="eastAsia"/>
        </w:rPr>
        <w:t xml:space="preserve">    6．醚类乙醚、异丙醚、二氯乙醚。</w:t>
      </w:r>
    </w:p>
    <w:p w:rsidR="00F23563" w:rsidRPr="00A35D65" w:rsidRDefault="00F23563" w:rsidP="00F23563">
      <w:pPr>
        <w:rPr>
          <w:rFonts w:ascii="宋体" w:hAnsi="宋体"/>
        </w:rPr>
      </w:pPr>
      <w:r w:rsidRPr="00A35D65">
        <w:rPr>
          <w:rFonts w:ascii="宋体" w:hAnsi="宋体" w:hint="eastAsia"/>
        </w:rPr>
        <w:t xml:space="preserve">    7．酯类  甲酸甲酯、乙酸甲苯酯。</w:t>
      </w:r>
    </w:p>
    <w:p w:rsidR="00F23563" w:rsidRPr="00A35D65" w:rsidRDefault="00F23563" w:rsidP="00F23563">
      <w:pPr>
        <w:rPr>
          <w:rFonts w:ascii="宋体" w:hAnsi="宋体"/>
        </w:rPr>
      </w:pPr>
      <w:r w:rsidRPr="00A35D65">
        <w:rPr>
          <w:rFonts w:ascii="宋体" w:hAnsi="宋体" w:hint="eastAsia"/>
        </w:rPr>
        <w:t xml:space="preserve">    8．酮类丙酮、丁酮、庚酮、环乙酮、甲基正丁基酮。</w:t>
      </w:r>
    </w:p>
    <w:p w:rsidR="00F23563" w:rsidRPr="00A35D65" w:rsidRDefault="00F23563" w:rsidP="00F23563">
      <w:pPr>
        <w:rPr>
          <w:rFonts w:ascii="宋体" w:hAnsi="宋体"/>
        </w:rPr>
      </w:pPr>
      <w:r w:rsidRPr="00A35D65">
        <w:rPr>
          <w:rFonts w:ascii="宋体" w:hAnsi="宋体" w:hint="eastAsia"/>
        </w:rPr>
        <w:t xml:space="preserve">    9．其他二硫化碳、二甲基甲酰胺、二甲基乙酰胺。</w:t>
      </w:r>
    </w:p>
    <w:p w:rsidR="00F23563" w:rsidRPr="00A35D65" w:rsidRDefault="00F23563" w:rsidP="00F23563">
      <w:pPr>
        <w:rPr>
          <w:rFonts w:ascii="宋体" w:hAnsi="宋体"/>
        </w:rPr>
      </w:pPr>
      <w:r w:rsidRPr="00A35D65">
        <w:rPr>
          <w:rFonts w:ascii="宋体" w:hAnsi="宋体" w:hint="eastAsia"/>
        </w:rPr>
        <w:t xml:space="preserve">    【中毒机制】</w:t>
      </w:r>
    </w:p>
    <w:p w:rsidR="00F23563" w:rsidRPr="00A35D65" w:rsidRDefault="00F23563" w:rsidP="00F23563">
      <w:pPr>
        <w:rPr>
          <w:rFonts w:ascii="宋体" w:hAnsi="宋体"/>
        </w:rPr>
      </w:pPr>
      <w:r w:rsidRPr="00A35D65">
        <w:rPr>
          <w:rFonts w:ascii="宋体" w:hAnsi="宋体" w:hint="eastAsia"/>
        </w:rPr>
        <w:t xml:space="preserve">    有机溶剂中毒机制，按其不同溶剂而异，本文仅简述最常见的苯与苯胺的中毒机制。</w:t>
      </w:r>
    </w:p>
    <w:p w:rsidR="00F23563" w:rsidRPr="00A35D65" w:rsidRDefault="00F23563" w:rsidP="00F23563">
      <w:pPr>
        <w:rPr>
          <w:rFonts w:ascii="宋体" w:hAnsi="宋体"/>
        </w:rPr>
      </w:pPr>
      <w:r w:rsidRPr="00A35D65">
        <w:rPr>
          <w:rFonts w:ascii="宋体" w:hAnsi="宋体" w:hint="eastAsia"/>
        </w:rPr>
        <w:t xml:space="preserve">    (一)苯中毒机制</w:t>
      </w:r>
    </w:p>
    <w:p w:rsidR="00F23563" w:rsidRPr="00A35D65" w:rsidRDefault="00F23563" w:rsidP="00F23563">
      <w:pPr>
        <w:rPr>
          <w:rFonts w:ascii="宋体" w:hAnsi="宋体"/>
        </w:rPr>
      </w:pPr>
      <w:r w:rsidRPr="00A35D65">
        <w:rPr>
          <w:rFonts w:ascii="宋体" w:hAnsi="宋体" w:hint="eastAsia"/>
        </w:rPr>
        <w:t xml:space="preserve">    苯的亲脂性很强，且多聚集于细胞膜内，使细胞膜的脂质双层结构肿胀，影响细胞膜</w:t>
      </w:r>
    </w:p>
    <w:p w:rsidR="00F23563" w:rsidRPr="00A35D65" w:rsidRDefault="00F23563" w:rsidP="00F23563">
      <w:pPr>
        <w:rPr>
          <w:rFonts w:ascii="宋体" w:hAnsi="宋体"/>
        </w:rPr>
      </w:pPr>
      <w:r w:rsidRPr="00A35D65">
        <w:rPr>
          <w:rFonts w:ascii="宋体" w:hAnsi="宋体" w:hint="eastAsia"/>
        </w:rPr>
        <w:t>蛋白功能，干扰细胞膜的脂质和磷脂代谢，抑制细胞膜的氧化还原功能，致中枢神经</w:t>
      </w:r>
    </w:p>
    <w:p w:rsidR="00F23563" w:rsidRPr="00A35D65" w:rsidRDefault="00F23563" w:rsidP="00F23563">
      <w:pPr>
        <w:rPr>
          <w:rFonts w:ascii="宋体" w:hAnsi="宋体"/>
        </w:rPr>
      </w:pPr>
      <w:r w:rsidRPr="00A35D65">
        <w:rPr>
          <w:rFonts w:ascii="宋体" w:hAnsi="宋体" w:hint="eastAsia"/>
        </w:rPr>
        <w:t>麻醉。    j</w:t>
      </w:r>
    </w:p>
    <w:p w:rsidR="00F23563" w:rsidRPr="00A35D65" w:rsidRDefault="00F23563" w:rsidP="00F23563">
      <w:pPr>
        <w:rPr>
          <w:rFonts w:ascii="宋体" w:hAnsi="宋体"/>
        </w:rPr>
      </w:pPr>
      <w:r w:rsidRPr="00A35D65">
        <w:rPr>
          <w:rFonts w:ascii="宋体" w:hAnsi="宋体" w:hint="eastAsia"/>
        </w:rPr>
        <w:t xml:space="preserve">    。  镯</w:t>
      </w:r>
    </w:p>
    <w:p w:rsidR="00F23563" w:rsidRPr="00A35D65" w:rsidRDefault="00F23563" w:rsidP="00F23563">
      <w:pPr>
        <w:rPr>
          <w:rFonts w:ascii="宋体" w:hAnsi="宋体"/>
        </w:rPr>
      </w:pPr>
      <w:r w:rsidRPr="00A35D65">
        <w:rPr>
          <w:rFonts w:ascii="宋体" w:hAnsi="宋体"/>
        </w:rPr>
        <w:t xml:space="preserve">    I</w:t>
      </w:r>
    </w:p>
    <w:p w:rsidR="00F23563" w:rsidRPr="00A35D65" w:rsidRDefault="00F23563" w:rsidP="00F23563">
      <w:pPr>
        <w:rPr>
          <w:rFonts w:ascii="宋体" w:hAnsi="宋体"/>
        </w:rPr>
      </w:pPr>
      <w:r w:rsidRPr="00A35D65">
        <w:rPr>
          <w:rFonts w:ascii="宋体" w:hAnsi="宋体" w:hint="eastAsia"/>
        </w:rPr>
        <w:t>0。j0 00  j第二漳中  毒111。《乡</w:t>
      </w:r>
    </w:p>
    <w:p w:rsidR="00F23563" w:rsidRPr="00A35D65" w:rsidRDefault="00F23563" w:rsidP="00F23563">
      <w:pPr>
        <w:rPr>
          <w:rFonts w:ascii="宋体" w:hAnsi="宋体"/>
        </w:rPr>
      </w:pPr>
      <w:r w:rsidRPr="00A35D65">
        <w:rPr>
          <w:rFonts w:ascii="宋体" w:hAnsi="宋体" w:hint="eastAsia"/>
        </w:rPr>
        <w:t xml:space="preserve">    ■    i瓣／’、</w:t>
      </w:r>
    </w:p>
    <w:p w:rsidR="00F23563" w:rsidRPr="00A35D65" w:rsidRDefault="00F23563" w:rsidP="00F23563">
      <w:pPr>
        <w:rPr>
          <w:rFonts w:ascii="宋体" w:hAnsi="宋体"/>
        </w:rPr>
      </w:pPr>
      <w:r w:rsidRPr="00A35D65">
        <w:rPr>
          <w:rFonts w:ascii="宋体" w:hAnsi="宋体" w:hint="eastAsia"/>
        </w:rPr>
        <w:t xml:space="preserve">    苯代谢产物(邻苯二酚、氢醌和苯醌)抑制骨髓基质生成造血干细胞，干扰细胞增殖</w:t>
      </w:r>
    </w:p>
    <w:p w:rsidR="00F23563" w:rsidRPr="00A35D65" w:rsidRDefault="00F23563" w:rsidP="00F23563">
      <w:pPr>
        <w:rPr>
          <w:rFonts w:ascii="宋体" w:hAnsi="宋体"/>
        </w:rPr>
      </w:pPr>
      <w:r w:rsidRPr="00A35D65">
        <w:rPr>
          <w:rFonts w:ascii="宋体" w:hAnsi="宋体" w:hint="eastAsia"/>
        </w:rPr>
        <w:t>和分化的调节因子，阻断造血干细胞分化过程而诱发白血病。同时苯的酚类代谢产物，可</w:t>
      </w:r>
    </w:p>
    <w:p w:rsidR="00F23563" w:rsidRPr="00A35D65" w:rsidRDefault="00F23563" w:rsidP="00F23563">
      <w:pPr>
        <w:rPr>
          <w:rFonts w:ascii="宋体" w:hAnsi="宋体"/>
        </w:rPr>
      </w:pPr>
      <w:r w:rsidRPr="00A35D65">
        <w:rPr>
          <w:rFonts w:ascii="宋体" w:hAnsi="宋体" w:hint="eastAsia"/>
        </w:rPr>
        <w:t>直接毒害造血细胞，并通过巯基作用使维生素C和谷胱甘肽代谢障碍。</w:t>
      </w:r>
    </w:p>
    <w:p w:rsidR="00F23563" w:rsidRPr="00A35D65" w:rsidRDefault="00F23563" w:rsidP="00F23563">
      <w:pPr>
        <w:rPr>
          <w:rFonts w:ascii="宋体" w:hAnsi="宋体"/>
        </w:rPr>
      </w:pPr>
      <w:r w:rsidRPr="00A35D65">
        <w:rPr>
          <w:rFonts w:ascii="宋体" w:hAnsi="宋体" w:hint="eastAsia"/>
        </w:rPr>
        <w:t xml:space="preserve">    (二)苯胺中毒机制</w:t>
      </w:r>
    </w:p>
    <w:p w:rsidR="00F23563" w:rsidRPr="00A35D65" w:rsidRDefault="00F23563" w:rsidP="00F23563">
      <w:pPr>
        <w:rPr>
          <w:rFonts w:ascii="宋体" w:hAnsi="宋体"/>
        </w:rPr>
      </w:pPr>
      <w:r w:rsidRPr="00A35D65">
        <w:rPr>
          <w:rFonts w:ascii="宋体" w:hAnsi="宋体" w:hint="eastAsia"/>
        </w:rPr>
        <w:t xml:space="preserve">    苯胺被吸收后，产生大量的高铁血红蛋白，其本身不仅不能携氧，且阻碍血红蛋白释</w:t>
      </w:r>
    </w:p>
    <w:p w:rsidR="00F23563" w:rsidRPr="00A35D65" w:rsidRDefault="00F23563" w:rsidP="00F23563">
      <w:pPr>
        <w:rPr>
          <w:rFonts w:ascii="宋体" w:hAnsi="宋体"/>
        </w:rPr>
      </w:pPr>
      <w:r w:rsidRPr="00A35D65">
        <w:rPr>
          <w:rFonts w:ascii="宋体" w:hAnsi="宋体" w:hint="eastAsia"/>
        </w:rPr>
        <w:t>放氧，因为血红蛋白分子含有4个铁原子，只要有一个被氧化为三价铁，就影响其他二价</w:t>
      </w:r>
    </w:p>
    <w:p w:rsidR="00F23563" w:rsidRPr="00A35D65" w:rsidRDefault="00F23563" w:rsidP="00F23563">
      <w:pPr>
        <w:rPr>
          <w:rFonts w:ascii="宋体" w:hAnsi="宋体"/>
        </w:rPr>
      </w:pPr>
      <w:r w:rsidRPr="00A35D65">
        <w:rPr>
          <w:rFonts w:ascii="宋体" w:hAnsi="宋体" w:hint="eastAsia"/>
        </w:rPr>
        <w:t>铁对氧的释放，使氧不能释放到组织中去，便加重组织缺氧，出现高铁血红蛋白血症。同</w:t>
      </w:r>
    </w:p>
    <w:p w:rsidR="00F23563" w:rsidRPr="00A35D65" w:rsidRDefault="00F23563" w:rsidP="00F23563">
      <w:pPr>
        <w:rPr>
          <w:rFonts w:ascii="宋体" w:hAnsi="宋体"/>
        </w:rPr>
      </w:pPr>
      <w:r w:rsidRPr="00A35D65">
        <w:rPr>
          <w:rFonts w:ascii="宋体" w:hAnsi="宋体" w:hint="eastAsia"/>
        </w:rPr>
        <w:t>时当苯胺中毒后，使还原型谷胱甘肽减少，导致红细胞破裂，产生溶血性贫血。另外苯胺</w:t>
      </w:r>
    </w:p>
    <w:p w:rsidR="00F23563" w:rsidRPr="00A35D65" w:rsidRDefault="00F23563" w:rsidP="00F23563">
      <w:pPr>
        <w:rPr>
          <w:rFonts w:ascii="宋体" w:hAnsi="宋体"/>
        </w:rPr>
      </w:pPr>
      <w:r w:rsidRPr="00A35D65">
        <w:rPr>
          <w:rFonts w:ascii="宋体" w:hAnsi="宋体" w:hint="eastAsia"/>
        </w:rPr>
        <w:t>中毒的代谢产物，除作用于还原型谷胱甘肽和血红蛋白的铁原子外，还直接毒害珠蛋白分</w:t>
      </w:r>
    </w:p>
    <w:p w:rsidR="00F23563" w:rsidRPr="00A35D65" w:rsidRDefault="00F23563" w:rsidP="00F23563">
      <w:pPr>
        <w:rPr>
          <w:rFonts w:ascii="宋体" w:hAnsi="宋体"/>
        </w:rPr>
      </w:pPr>
      <w:r w:rsidRPr="00A35D65">
        <w:rPr>
          <w:rFonts w:ascii="宋体" w:hAnsi="宋体" w:hint="eastAsia"/>
        </w:rPr>
        <w:t>子中的巯基，使珠蛋白产生不可逆性的变性沉淀物，形成红细胞内海因小体，导致红细胞</w:t>
      </w:r>
    </w:p>
    <w:p w:rsidR="00F23563" w:rsidRPr="00A35D65" w:rsidRDefault="00F23563" w:rsidP="00F23563">
      <w:pPr>
        <w:rPr>
          <w:rFonts w:ascii="宋体" w:hAnsi="宋体"/>
        </w:rPr>
      </w:pPr>
      <w:r w:rsidRPr="00A35D65">
        <w:rPr>
          <w:rFonts w:ascii="宋体" w:hAnsi="宋体" w:hint="eastAsia"/>
        </w:rPr>
        <w:t>的结构与功能出现缺陷，易于遭受单核巨噬细胞破坏，而加重溶血性贫血。</w:t>
      </w:r>
    </w:p>
    <w:p w:rsidR="00F23563" w:rsidRPr="00A35D65" w:rsidRDefault="00F23563" w:rsidP="00F23563">
      <w:pPr>
        <w:rPr>
          <w:rFonts w:ascii="宋体" w:hAnsi="宋体"/>
        </w:rPr>
      </w:pPr>
      <w:r w:rsidRPr="00A35D65">
        <w:rPr>
          <w:rFonts w:ascii="宋体" w:hAnsi="宋体" w:hint="eastAsia"/>
        </w:rPr>
        <w:t xml:space="preserve">    苯胺中毒后，对肝、肾和皮肤均有严重损害，导致肝硬化和肾衰竭，同时出现化学性</w:t>
      </w:r>
    </w:p>
    <w:p w:rsidR="00F23563" w:rsidRPr="00A35D65" w:rsidRDefault="00F23563" w:rsidP="00F23563">
      <w:pPr>
        <w:rPr>
          <w:rFonts w:ascii="宋体" w:hAnsi="宋体"/>
        </w:rPr>
      </w:pPr>
      <w:r w:rsidRPr="00A35D65">
        <w:rPr>
          <w:rFonts w:ascii="宋体" w:hAnsi="宋体" w:hint="eastAsia"/>
        </w:rPr>
        <w:lastRenderedPageBreak/>
        <w:t>膀胱炎，导致一过性肉眼血尿。</w:t>
      </w:r>
    </w:p>
    <w:p w:rsidR="00F23563" w:rsidRPr="00A35D65" w:rsidRDefault="00F23563" w:rsidP="00F23563">
      <w:pPr>
        <w:rPr>
          <w:rFonts w:ascii="宋体" w:hAnsi="宋体"/>
        </w:rPr>
      </w:pPr>
      <w:r w:rsidRPr="00A35D65">
        <w:rPr>
          <w:rFonts w:ascii="宋体" w:hAnsi="宋体" w:hint="eastAsia"/>
        </w:rPr>
        <w:t xml:space="preserve">    【中毒表现】</w:t>
      </w:r>
    </w:p>
    <w:p w:rsidR="00F23563" w:rsidRPr="00A35D65" w:rsidRDefault="00F23563" w:rsidP="00F23563">
      <w:pPr>
        <w:rPr>
          <w:rFonts w:ascii="宋体" w:hAnsi="宋体"/>
        </w:rPr>
      </w:pPr>
      <w:r w:rsidRPr="00A35D65">
        <w:rPr>
          <w:rFonts w:ascii="宋体" w:hAnsi="宋体" w:hint="eastAsia"/>
        </w:rPr>
        <w:t xml:space="preserve">    常温、常压下的有机溶剂呈液体状态，’易挥发。中毒途径以呼吸道吸人为主，亦可经</w:t>
      </w:r>
    </w:p>
    <w:p w:rsidR="00F23563" w:rsidRPr="00A35D65" w:rsidRDefault="00F23563" w:rsidP="00F23563">
      <w:pPr>
        <w:rPr>
          <w:rFonts w:ascii="宋体" w:hAnsi="宋体"/>
        </w:rPr>
      </w:pPr>
      <w:r w:rsidRPr="00A35D65">
        <w:rPr>
          <w:rFonts w:ascii="宋体" w:hAnsi="宋体" w:hint="eastAsia"/>
        </w:rPr>
        <w:t>皮肤接触或消化道吸收中毒，不同有机溶剂有其不同的中毒表现，按各系统的主要症状分</w:t>
      </w:r>
    </w:p>
    <w:p w:rsidR="00F23563" w:rsidRPr="00A35D65" w:rsidRDefault="00F23563" w:rsidP="00F23563">
      <w:pPr>
        <w:rPr>
          <w:rFonts w:ascii="宋体" w:hAnsi="宋体"/>
        </w:rPr>
      </w:pPr>
      <w:r w:rsidRPr="00A35D65">
        <w:rPr>
          <w:rFonts w:ascii="宋体" w:hAnsi="宋体" w:hint="eastAsia"/>
        </w:rPr>
        <w:t>类，简述如下：    ．</w:t>
      </w:r>
    </w:p>
    <w:p w:rsidR="00F23563" w:rsidRPr="00A35D65" w:rsidRDefault="00F23563" w:rsidP="00F23563">
      <w:pPr>
        <w:rPr>
          <w:rFonts w:ascii="宋体" w:hAnsi="宋体"/>
        </w:rPr>
      </w:pPr>
      <w:r w:rsidRPr="00A35D65">
        <w:rPr>
          <w:rFonts w:ascii="宋体" w:hAnsi="宋体" w:hint="eastAsia"/>
        </w:rPr>
        <w:t xml:space="preserve">    (一)神经精神损害</w:t>
      </w:r>
    </w:p>
    <w:p w:rsidR="00F23563" w:rsidRPr="00A35D65" w:rsidRDefault="00F23563" w:rsidP="00F23563">
      <w:pPr>
        <w:rPr>
          <w:rFonts w:ascii="宋体" w:hAnsi="宋体"/>
        </w:rPr>
      </w:pPr>
      <w:r w:rsidRPr="00A35D65">
        <w:rPr>
          <w:rFonts w:ascii="宋体" w:hAnsi="宋体" w:hint="eastAsia"/>
        </w:rPr>
        <w:t xml:space="preserve">    包括苯及苯胺在内的大多数有机溶剂中毒，均可出现不同程度的神经精神损害的</w:t>
      </w:r>
    </w:p>
    <w:p w:rsidR="00F23563" w:rsidRPr="00A35D65" w:rsidRDefault="00F23563" w:rsidP="00F23563">
      <w:pPr>
        <w:rPr>
          <w:rFonts w:ascii="宋体" w:hAnsi="宋体"/>
        </w:rPr>
      </w:pPr>
      <w:r w:rsidRPr="00A35D65">
        <w:rPr>
          <w:rFonts w:ascii="宋体" w:hAnsi="宋体" w:hint="eastAsia"/>
        </w:rPr>
        <w:t>表现。</w:t>
      </w:r>
    </w:p>
    <w:p w:rsidR="00F23563" w:rsidRPr="00A35D65" w:rsidRDefault="00F23563" w:rsidP="00F23563">
      <w:pPr>
        <w:rPr>
          <w:rFonts w:ascii="宋体" w:hAnsi="宋体"/>
        </w:rPr>
      </w:pPr>
      <w:r w:rsidRPr="00A35D65">
        <w:rPr>
          <w:rFonts w:ascii="宋体" w:hAnsi="宋体" w:hint="eastAsia"/>
        </w:rPr>
        <w:t xml:space="preserve">    1．急性中毒  轻者头痛、头昏、眩晕。重者头痛、恶心、呕吐、心率慢、血压高、</w:t>
      </w:r>
    </w:p>
    <w:p w:rsidR="00F23563" w:rsidRPr="00A35D65" w:rsidRDefault="00F23563" w:rsidP="00F23563">
      <w:pPr>
        <w:rPr>
          <w:rFonts w:ascii="宋体" w:hAnsi="宋体"/>
        </w:rPr>
      </w:pPr>
      <w:r w:rsidRPr="00A35D65">
        <w:rPr>
          <w:rFonts w:ascii="宋体" w:hAnsi="宋体" w:hint="eastAsia"/>
        </w:rPr>
        <w:t>躁动、谵妄、幻觉、妄想、精神异常、抽搐、昏迷以至死亡。</w:t>
      </w:r>
    </w:p>
    <w:p w:rsidR="00F23563" w:rsidRPr="00A35D65" w:rsidRDefault="00F23563" w:rsidP="00F23563">
      <w:pPr>
        <w:rPr>
          <w:rFonts w:ascii="宋体" w:hAnsi="宋体"/>
        </w:rPr>
      </w:pPr>
      <w:r w:rsidRPr="00A35D65">
        <w:rPr>
          <w:rFonts w:ascii="宋体" w:hAnsi="宋体" w:hint="eastAsia"/>
        </w:rPr>
        <w:t xml:space="preserve">    2．慢性中毒</w:t>
      </w:r>
    </w:p>
    <w:p w:rsidR="00F23563" w:rsidRPr="00A35D65" w:rsidRDefault="00F23563" w:rsidP="00F23563">
      <w:pPr>
        <w:rPr>
          <w:rFonts w:ascii="宋体" w:hAnsi="宋体"/>
        </w:rPr>
      </w:pPr>
      <w:r w:rsidRPr="00A35D65">
        <w:rPr>
          <w:rFonts w:ascii="宋体" w:hAnsi="宋体" w:hint="eastAsia"/>
        </w:rPr>
        <w:t xml:space="preserve">    (1)神经衰弱综合征：头痛、头晕、失眠、多梦、厌食、倦怠和乏力等。</w:t>
      </w:r>
    </w:p>
    <w:p w:rsidR="00F23563" w:rsidRPr="00A35D65" w:rsidRDefault="00F23563" w:rsidP="00F23563">
      <w:pPr>
        <w:rPr>
          <w:rFonts w:ascii="宋体" w:hAnsi="宋体"/>
        </w:rPr>
      </w:pPr>
      <w:r w:rsidRPr="00A35D65">
        <w:rPr>
          <w:rFonts w:ascii="宋体" w:hAnsi="宋体" w:hint="eastAsia"/>
        </w:rPr>
        <w:t xml:space="preserve">    (2)中毒性脑病：反应迟钝、意识障碍、震颤、活动困难、生活不能自理和中毒性精</w:t>
      </w:r>
    </w:p>
    <w:p w:rsidR="00F23563" w:rsidRPr="00A35D65" w:rsidRDefault="00F23563" w:rsidP="00F23563">
      <w:pPr>
        <w:rPr>
          <w:rFonts w:ascii="宋体" w:hAnsi="宋体"/>
        </w:rPr>
      </w:pPr>
      <w:r w:rsidRPr="00A35D65">
        <w:rPr>
          <w:rFonts w:ascii="宋体" w:hAnsi="宋体" w:hint="eastAsia"/>
        </w:rPr>
        <w:t>神病表现。</w:t>
      </w:r>
    </w:p>
    <w:p w:rsidR="00F23563" w:rsidRPr="00A35D65" w:rsidRDefault="00F23563" w:rsidP="00F23563">
      <w:pPr>
        <w:rPr>
          <w:rFonts w:ascii="宋体" w:hAnsi="宋体"/>
        </w:rPr>
      </w:pPr>
      <w:r w:rsidRPr="00A35D65">
        <w:rPr>
          <w:rFonts w:ascii="宋体" w:hAnsi="宋体" w:hint="eastAsia"/>
        </w:rPr>
        <w:t xml:space="preserve">  (3)脑神经损害</w:t>
      </w:r>
    </w:p>
    <w:p w:rsidR="00F23563" w:rsidRPr="00A35D65" w:rsidRDefault="00F23563" w:rsidP="00F23563">
      <w:pPr>
        <w:rPr>
          <w:rFonts w:ascii="宋体" w:hAnsi="宋体"/>
        </w:rPr>
      </w:pPr>
      <w:r w:rsidRPr="00A35D65">
        <w:rPr>
          <w:rFonts w:ascii="宋体" w:hAnsi="宋体" w:hint="eastAsia"/>
        </w:rPr>
        <w:t xml:space="preserve">  1)甲醇毒害视神经可导致双目失明。</w:t>
      </w:r>
    </w:p>
    <w:p w:rsidR="00F23563" w:rsidRPr="00A35D65" w:rsidRDefault="00F23563" w:rsidP="00F23563">
      <w:pPr>
        <w:rPr>
          <w:rFonts w:ascii="宋体" w:hAnsi="宋体"/>
        </w:rPr>
      </w:pPr>
      <w:r w:rsidRPr="00A35D65">
        <w:rPr>
          <w:rFonts w:ascii="宋体" w:hAnsi="宋体" w:hint="eastAsia"/>
        </w:rPr>
        <w:t xml:space="preserve">  2)三氯乙烯毒害三叉神经，也可导致前庭神经麻痹和听力障碍。</w:t>
      </w:r>
    </w:p>
    <w:p w:rsidR="00F23563" w:rsidRPr="00A35D65" w:rsidRDefault="00F23563" w:rsidP="00F23563">
      <w:pPr>
        <w:rPr>
          <w:rFonts w:ascii="宋体" w:hAnsi="宋体"/>
        </w:rPr>
      </w:pPr>
      <w:r w:rsidRPr="00A35D65">
        <w:rPr>
          <w:rFonts w:ascii="宋体" w:hAnsi="宋体" w:hint="eastAsia"/>
        </w:rPr>
        <w:t xml:space="preserve">  (4)小脑功能障碍综合征酒精中毒损害小脑功能，导致步态不稳，行为失常，意向</w:t>
      </w:r>
    </w:p>
    <w:p w:rsidR="00F23563" w:rsidRPr="00A35D65" w:rsidRDefault="00F23563" w:rsidP="00F23563">
      <w:pPr>
        <w:rPr>
          <w:rFonts w:ascii="宋体" w:hAnsi="宋体"/>
        </w:rPr>
      </w:pPr>
      <w:r w:rsidRPr="00A35D65">
        <w:rPr>
          <w:rFonts w:ascii="宋体" w:hAnsi="宋体" w:hint="eastAsia"/>
        </w:rPr>
        <w:t>性肌颤。</w:t>
      </w:r>
    </w:p>
    <w:p w:rsidR="00F23563" w:rsidRPr="00A35D65" w:rsidRDefault="00F23563" w:rsidP="00F23563">
      <w:pPr>
        <w:rPr>
          <w:rFonts w:ascii="宋体" w:hAnsi="宋体"/>
        </w:rPr>
      </w:pPr>
      <w:r w:rsidRPr="00A35D65">
        <w:rPr>
          <w:rFonts w:ascii="宋体" w:hAnsi="宋体" w:hint="eastAsia"/>
        </w:rPr>
        <w:t xml:space="preserve">  (5)周围神经病</w:t>
      </w:r>
    </w:p>
    <w:p w:rsidR="00F23563" w:rsidRPr="00A35D65" w:rsidRDefault="00F23563" w:rsidP="00F23563">
      <w:pPr>
        <w:rPr>
          <w:rFonts w:ascii="宋体" w:hAnsi="宋体"/>
        </w:rPr>
      </w:pPr>
      <w:r w:rsidRPr="00A35D65">
        <w:rPr>
          <w:rFonts w:ascii="宋体" w:hAnsi="宋体" w:hint="eastAsia"/>
        </w:rPr>
        <w:t xml:space="preserve">  1)二硫化碳、正乙烷及甲基正丁基酮中毒损伤周围神经系统导致手足麻木、感觉过</w:t>
      </w:r>
    </w:p>
    <w:p w:rsidR="00F23563" w:rsidRPr="00A35D65" w:rsidRDefault="00F23563" w:rsidP="00F23563">
      <w:pPr>
        <w:rPr>
          <w:rFonts w:ascii="宋体" w:hAnsi="宋体"/>
        </w:rPr>
      </w:pPr>
      <w:r w:rsidRPr="00A35D65">
        <w:rPr>
          <w:rFonts w:ascii="宋体" w:hAnsi="宋体" w:hint="eastAsia"/>
        </w:rPr>
        <w:t>敏，手不能持物，肌肉无力，肌肉萎缩以至运动神经传导速度减慢。</w:t>
      </w:r>
    </w:p>
    <w:p w:rsidR="00F23563" w:rsidRPr="00A35D65" w:rsidRDefault="00F23563" w:rsidP="00F23563">
      <w:pPr>
        <w:rPr>
          <w:rFonts w:ascii="宋体" w:hAnsi="宋体"/>
        </w:rPr>
      </w:pPr>
      <w:r w:rsidRPr="00A35D65">
        <w:rPr>
          <w:rFonts w:ascii="宋体" w:hAnsi="宋体" w:hint="eastAsia"/>
        </w:rPr>
        <w:t xml:space="preserve">    2)三氯乙烯中毒表现周围神经病时伴有毛发粗硬和水肿。</w:t>
      </w:r>
    </w:p>
    <w:p w:rsidR="00F23563" w:rsidRPr="00A35D65" w:rsidRDefault="00F23563" w:rsidP="00F23563">
      <w:pPr>
        <w:rPr>
          <w:rFonts w:ascii="宋体" w:hAnsi="宋体"/>
        </w:rPr>
      </w:pPr>
      <w:r w:rsidRPr="00A35D65">
        <w:rPr>
          <w:rFonts w:ascii="宋体" w:hAnsi="宋体" w:hint="eastAsia"/>
        </w:rPr>
        <w:t xml:space="preserve">    (二)呼吸道损害</w:t>
      </w:r>
    </w:p>
    <w:p w:rsidR="00F23563" w:rsidRPr="00A35D65" w:rsidRDefault="00F23563" w:rsidP="00F23563">
      <w:pPr>
        <w:rPr>
          <w:rFonts w:ascii="宋体" w:hAnsi="宋体"/>
        </w:rPr>
      </w:pPr>
      <w:r w:rsidRPr="00A35D65">
        <w:rPr>
          <w:rFonts w:ascii="宋体" w:hAnsi="宋体" w:hint="eastAsia"/>
        </w:rPr>
        <w:t xml:space="preserve">    吸入有机溶剂蒸气中毒的患者均有呼吸道损害，有害气体刺激呼吸道黏膜，导致呛咳</w:t>
      </w:r>
    </w:p>
    <w:p w:rsidR="00F23563" w:rsidRPr="00A35D65" w:rsidRDefault="00F23563" w:rsidP="00F23563">
      <w:pPr>
        <w:rPr>
          <w:rFonts w:ascii="宋体" w:hAnsi="宋体"/>
        </w:rPr>
      </w:pPr>
      <w:r w:rsidRPr="00A35D65">
        <w:rPr>
          <w:rFonts w:ascii="宋体" w:hAnsi="宋体" w:hint="eastAsia"/>
        </w:rPr>
        <w:t>或流泪。</w:t>
      </w:r>
    </w:p>
    <w:p w:rsidR="00F23563" w:rsidRPr="00A35D65" w:rsidRDefault="00F23563" w:rsidP="00F23563">
      <w:pPr>
        <w:rPr>
          <w:rFonts w:ascii="宋体" w:hAnsi="宋体"/>
        </w:rPr>
      </w:pPr>
      <w:r w:rsidRPr="00A35D65">
        <w:rPr>
          <w:rFonts w:ascii="宋体" w:hAnsi="宋体" w:hint="eastAsia"/>
        </w:rPr>
        <w:t xml:space="preserve">    1．吸入酮类或卤代烷类及酯类蒸气后，导致化学性肺炎、肺水肿。</w:t>
      </w:r>
    </w:p>
    <w:p w:rsidR="00F23563" w:rsidRPr="00A35D65" w:rsidRDefault="00F23563" w:rsidP="00F23563">
      <w:pPr>
        <w:rPr>
          <w:rFonts w:ascii="宋体" w:hAnsi="宋体"/>
        </w:rPr>
      </w:pPr>
      <w:r w:rsidRPr="00A35D65">
        <w:rPr>
          <w:rFonts w:ascii="宋体" w:hAnsi="宋体" w:hint="eastAsia"/>
        </w:rPr>
        <w:t xml:space="preserve">    2．误吸入汽油及煤油后可致吸人性化学性肺炎，甚至肺水肿及渗出性胸膜炎。</w:t>
      </w:r>
    </w:p>
    <w:p w:rsidR="00F23563" w:rsidRPr="00A35D65" w:rsidRDefault="00F23563" w:rsidP="00F23563">
      <w:pPr>
        <w:rPr>
          <w:rFonts w:ascii="宋体" w:hAnsi="宋体"/>
        </w:rPr>
      </w:pPr>
      <w:r w:rsidRPr="00A35D65">
        <w:rPr>
          <w:rFonts w:ascii="宋体" w:hAnsi="宋体" w:hint="eastAsia"/>
        </w:rPr>
        <w:t xml:space="preserve">    (三)消化道损害</w:t>
      </w:r>
    </w:p>
    <w:p w:rsidR="00F23563" w:rsidRPr="00A35D65" w:rsidRDefault="00F23563" w:rsidP="00F23563">
      <w:pPr>
        <w:rPr>
          <w:rFonts w:ascii="宋体" w:hAnsi="宋体"/>
        </w:rPr>
      </w:pPr>
      <w:r w:rsidRPr="00A35D65">
        <w:rPr>
          <w:rFonts w:ascii="宋体" w:hAnsi="宋体" w:hint="eastAsia"/>
        </w:rPr>
        <w:t xml:space="preserve">    经口服有机溶剂中毒者均有明显的恶心、呕吐等胃肠症状。</w:t>
      </w:r>
    </w:p>
    <w:p w:rsidR="00F23563" w:rsidRPr="00A35D65" w:rsidRDefault="00F23563" w:rsidP="00F23563">
      <w:pPr>
        <w:rPr>
          <w:rFonts w:ascii="宋体" w:hAnsi="宋体"/>
        </w:rPr>
      </w:pPr>
      <w:r w:rsidRPr="00A35D65">
        <w:rPr>
          <w:rFonts w:ascii="宋体" w:hAnsi="宋体" w:hint="eastAsia"/>
        </w:rPr>
        <w:t>℃：i：黼????燃捌?川壤尊?  。i鬟j i i j j iij；i</w:t>
      </w:r>
    </w:p>
    <w:p w:rsidR="00F23563" w:rsidRPr="00A35D65" w:rsidRDefault="00F23563" w:rsidP="00F23563">
      <w:pPr>
        <w:rPr>
          <w:rFonts w:ascii="宋体" w:hAnsi="宋体"/>
        </w:rPr>
      </w:pPr>
      <w:r w:rsidRPr="00A35D65">
        <w:rPr>
          <w:rFonts w:ascii="宋体" w:hAnsi="宋体" w:hint="eastAsia"/>
        </w:rPr>
        <w:t xml:space="preserve">    乙醇、卤代烃类及二甲基甲酰胺中毒后主要是对肝的毒害导致肝细胞变性、坏死，中</w:t>
      </w:r>
    </w:p>
    <w:p w:rsidR="00F23563" w:rsidRPr="00A35D65" w:rsidRDefault="00F23563" w:rsidP="00F23563">
      <w:pPr>
        <w:rPr>
          <w:rFonts w:ascii="宋体" w:hAnsi="宋体"/>
        </w:rPr>
      </w:pPr>
      <w:r w:rsidRPr="00A35D65">
        <w:rPr>
          <w:rFonts w:ascii="宋体" w:hAnsi="宋体" w:hint="eastAsia"/>
        </w:rPr>
        <w:t>毒性肝炎、脂肪肝及肝硬化。</w:t>
      </w:r>
    </w:p>
    <w:p w:rsidR="00F23563" w:rsidRPr="00A35D65" w:rsidRDefault="00F23563" w:rsidP="00F23563">
      <w:pPr>
        <w:rPr>
          <w:rFonts w:ascii="宋体" w:hAnsi="宋体"/>
        </w:rPr>
      </w:pPr>
      <w:r w:rsidRPr="00A35D65">
        <w:rPr>
          <w:rFonts w:ascii="宋体" w:hAnsi="宋体" w:hint="eastAsia"/>
        </w:rPr>
        <w:t xml:space="preserve">    (四)肾脏损害</w:t>
      </w:r>
    </w:p>
    <w:p w:rsidR="00F23563" w:rsidRPr="00A35D65" w:rsidRDefault="00F23563" w:rsidP="00F23563">
      <w:pPr>
        <w:rPr>
          <w:rFonts w:ascii="宋体" w:hAnsi="宋体"/>
        </w:rPr>
      </w:pPr>
      <w:r w:rsidRPr="00A35D65">
        <w:rPr>
          <w:rFonts w:ascii="宋体" w:hAnsi="宋体" w:hint="eastAsia"/>
        </w:rPr>
        <w:t xml:space="preserve">    1．酚、醇、卤代烃类中毒后皆可导致急性肾小管坏死、肾小球损害，以至急性肾衰</w:t>
      </w:r>
    </w:p>
    <w:p w:rsidR="00F23563" w:rsidRPr="00A35D65" w:rsidRDefault="00F23563" w:rsidP="00F23563">
      <w:pPr>
        <w:rPr>
          <w:rFonts w:ascii="宋体" w:hAnsi="宋体"/>
        </w:rPr>
      </w:pPr>
      <w:r w:rsidRPr="00A35D65">
        <w:rPr>
          <w:rFonts w:ascii="宋体" w:hAnsi="宋体" w:hint="eastAsia"/>
        </w:rPr>
        <w:t>竭，以非少尿型肾衰竭多见。</w:t>
      </w:r>
    </w:p>
    <w:p w:rsidR="00F23563" w:rsidRPr="00A35D65" w:rsidRDefault="00F23563" w:rsidP="00F23563">
      <w:pPr>
        <w:rPr>
          <w:rFonts w:ascii="宋体" w:hAnsi="宋体"/>
        </w:rPr>
      </w:pPr>
      <w:r w:rsidRPr="00A35D65">
        <w:rPr>
          <w:rFonts w:ascii="宋体" w:hAnsi="宋体" w:hint="eastAsia"/>
        </w:rPr>
        <w:t xml:space="preserve">    2．四氯化碳、二硫化碳及甲苯中毒后可致慢性中毒性肾病。</w:t>
      </w:r>
    </w:p>
    <w:p w:rsidR="00F23563" w:rsidRPr="00A35D65" w:rsidRDefault="00F23563" w:rsidP="00F23563">
      <w:pPr>
        <w:rPr>
          <w:rFonts w:ascii="宋体" w:hAnsi="宋体"/>
        </w:rPr>
      </w:pPr>
      <w:r w:rsidRPr="00A35D65">
        <w:rPr>
          <w:rFonts w:ascii="宋体" w:hAnsi="宋体" w:hint="eastAsia"/>
        </w:rPr>
        <w:t xml:space="preserve">    3．烃化物(汽油)吸人中毒后可导致肺出血。肾炎综合征((900dpast’ure syndrome)</w:t>
      </w:r>
    </w:p>
    <w:p w:rsidR="00F23563" w:rsidRPr="00A35D65" w:rsidRDefault="00F23563" w:rsidP="00F23563">
      <w:pPr>
        <w:rPr>
          <w:rFonts w:ascii="宋体" w:hAnsi="宋体"/>
        </w:rPr>
      </w:pPr>
      <w:r w:rsidRPr="00A35D65">
        <w:rPr>
          <w:rFonts w:ascii="宋体" w:hAnsi="宋体" w:hint="eastAsia"/>
        </w:rPr>
        <w:t xml:space="preserve">    (五)造血功能损害</w:t>
      </w:r>
    </w:p>
    <w:p w:rsidR="00F23563" w:rsidRPr="00A35D65" w:rsidRDefault="00F23563" w:rsidP="00F23563">
      <w:pPr>
        <w:rPr>
          <w:rFonts w:ascii="宋体" w:hAnsi="宋体"/>
        </w:rPr>
      </w:pPr>
      <w:r w:rsidRPr="00A35D65">
        <w:rPr>
          <w:rFonts w:ascii="宋体" w:hAnsi="宋体" w:hint="eastAsia"/>
        </w:rPr>
        <w:t xml:space="preserve">    1．亚急性或慢性苯中毒致白细胞减少、再生障碍性贫血，慢性苯中毒可致白血病。</w:t>
      </w:r>
    </w:p>
    <w:p w:rsidR="00F23563" w:rsidRPr="00A35D65" w:rsidRDefault="00F23563" w:rsidP="00F23563">
      <w:pPr>
        <w:rPr>
          <w:rFonts w:ascii="宋体" w:hAnsi="宋体"/>
        </w:rPr>
      </w:pPr>
      <w:r w:rsidRPr="00A35D65">
        <w:rPr>
          <w:rFonts w:ascii="宋体" w:hAnsi="宋体" w:hint="eastAsia"/>
        </w:rPr>
        <w:t xml:space="preserve">    2．三硝基甲苯可引起高铁血红蛋白血症、溶血和再生障碍性贫血。    ’</w:t>
      </w:r>
    </w:p>
    <w:p w:rsidR="00F23563" w:rsidRPr="00A35D65" w:rsidRDefault="00F23563" w:rsidP="00F23563">
      <w:pPr>
        <w:rPr>
          <w:rFonts w:ascii="宋体" w:hAnsi="宋体"/>
        </w:rPr>
      </w:pPr>
      <w:r w:rsidRPr="00A35D65">
        <w:rPr>
          <w:rFonts w:ascii="宋体" w:hAnsi="宋体" w:hint="eastAsia"/>
        </w:rPr>
        <w:t xml:space="preserve">    (六)皮肤损害</w:t>
      </w:r>
    </w:p>
    <w:p w:rsidR="00F23563" w:rsidRPr="00A35D65" w:rsidRDefault="00F23563" w:rsidP="00F23563">
      <w:pPr>
        <w:rPr>
          <w:rFonts w:ascii="宋体" w:hAnsi="宋体"/>
        </w:rPr>
      </w:pPr>
      <w:r w:rsidRPr="00A35D65">
        <w:rPr>
          <w:rFonts w:ascii="宋体" w:hAnsi="宋体" w:hint="eastAsia"/>
        </w:rPr>
        <w:t xml:space="preserve">    1．有机溶剂急性皮肤损害皮肤丘疹、红斑、水肿、水疱、糜烂及溃疡。</w:t>
      </w:r>
    </w:p>
    <w:p w:rsidR="00F23563" w:rsidRPr="00A35D65" w:rsidRDefault="00F23563" w:rsidP="00F23563">
      <w:pPr>
        <w:rPr>
          <w:rFonts w:ascii="宋体" w:hAnsi="宋体"/>
        </w:rPr>
      </w:pPr>
      <w:r w:rsidRPr="00A35D65">
        <w:rPr>
          <w:rFonts w:ascii="宋体" w:hAnsi="宋体" w:hint="eastAsia"/>
        </w:rPr>
        <w:t xml:space="preserve">    2．有机溶剂慢性皮肤损害皮肤角化、脱屑及皲裂。</w:t>
      </w:r>
    </w:p>
    <w:p w:rsidR="00F23563" w:rsidRPr="00A35D65" w:rsidRDefault="00F23563" w:rsidP="00F23563">
      <w:pPr>
        <w:rPr>
          <w:rFonts w:ascii="宋体" w:hAnsi="宋体"/>
        </w:rPr>
      </w:pPr>
      <w:r w:rsidRPr="00A35D65">
        <w:rPr>
          <w:rFonts w:ascii="宋体" w:hAnsi="宋体" w:hint="eastAsia"/>
        </w:rPr>
        <w:lastRenderedPageBreak/>
        <w:t xml:space="preserve">    3．长期接触石油易导致皮肤色素沉着。</w:t>
      </w:r>
    </w:p>
    <w:p w:rsidR="00F23563" w:rsidRPr="00A35D65" w:rsidRDefault="00F23563" w:rsidP="00F23563">
      <w:pPr>
        <w:rPr>
          <w:rFonts w:ascii="宋体" w:hAnsi="宋体"/>
        </w:rPr>
      </w:pPr>
      <w:r w:rsidRPr="00A35D65">
        <w:rPr>
          <w:rFonts w:ascii="宋体" w:hAnsi="宋体" w:hint="eastAsia"/>
        </w:rPr>
        <w:t xml:space="preserve">    (七)生殖功能损害</w:t>
      </w:r>
    </w:p>
    <w:p w:rsidR="00F23563" w:rsidRPr="00A35D65" w:rsidRDefault="00F23563" w:rsidP="00F23563">
      <w:pPr>
        <w:rPr>
          <w:rFonts w:ascii="宋体" w:hAnsi="宋体"/>
        </w:rPr>
      </w:pPr>
      <w:r w:rsidRPr="00A35D65">
        <w:rPr>
          <w:rFonts w:ascii="宋体" w:hAnsi="宋体" w:hint="eastAsia"/>
        </w:rPr>
        <w:t xml:space="preserve">    苯、二硫化碳和汽油中毒对女性的损害表现为月经紊乱、性欲减退，受孕功能降低，</w:t>
      </w:r>
    </w:p>
    <w:p w:rsidR="00F23563" w:rsidRPr="00A35D65" w:rsidRDefault="00F23563" w:rsidP="00F23563">
      <w:pPr>
        <w:rPr>
          <w:rFonts w:ascii="宋体" w:hAnsi="宋体"/>
        </w:rPr>
      </w:pPr>
      <w:r w:rsidRPr="00A35D65">
        <w:rPr>
          <w:rFonts w:ascii="宋体" w:hAnsi="宋体" w:hint="eastAsia"/>
        </w:rPr>
        <w:t>甚至胎儿畸形。对男性损害表现为性欲降低、阳痿和精子异常。</w:t>
      </w:r>
    </w:p>
    <w:p w:rsidR="00F23563" w:rsidRPr="00A35D65" w:rsidRDefault="00F23563" w:rsidP="00F23563">
      <w:pPr>
        <w:rPr>
          <w:rFonts w:ascii="宋体" w:hAnsi="宋体"/>
        </w:rPr>
      </w:pPr>
      <w:r w:rsidRPr="00A35D65">
        <w:rPr>
          <w:rFonts w:ascii="宋体" w:hAnsi="宋体" w:hint="eastAsia"/>
        </w:rPr>
        <w:t xml:space="preserve">    (八)心血管损害</w:t>
      </w:r>
    </w:p>
    <w:p w:rsidR="00F23563" w:rsidRPr="00A35D65" w:rsidRDefault="00F23563" w:rsidP="00F23563">
      <w:pPr>
        <w:rPr>
          <w:rFonts w:ascii="宋体" w:hAnsi="宋体"/>
        </w:rPr>
      </w:pPr>
      <w:r w:rsidRPr="00A35D65">
        <w:rPr>
          <w:rFonts w:ascii="宋体" w:hAnsi="宋体" w:hint="eastAsia"/>
        </w:rPr>
        <w:t xml:space="preserve">    1．苯、汽油、酒精、三氯乙烯、二氯乙烷、四氯化碳和二硫化碳中毒后不仅引起急</w:t>
      </w:r>
    </w:p>
    <w:p w:rsidR="00F23563" w:rsidRPr="00A35D65" w:rsidRDefault="00F23563" w:rsidP="00F23563">
      <w:pPr>
        <w:rPr>
          <w:rFonts w:ascii="宋体" w:hAnsi="宋体"/>
        </w:rPr>
      </w:pPr>
      <w:r w:rsidRPr="00A35D65">
        <w:rPr>
          <w:rFonts w:ascii="宋体" w:hAnsi="宋体" w:hint="eastAsia"/>
        </w:rPr>
        <w:t>性或慢性心肌损害，出现各种类型心律失常，且使心脏对肾上腺素敏感性增强，易致恶性</w:t>
      </w:r>
    </w:p>
    <w:p w:rsidR="00F23563" w:rsidRPr="00A35D65" w:rsidRDefault="00F23563" w:rsidP="00F23563">
      <w:pPr>
        <w:rPr>
          <w:rFonts w:ascii="宋体" w:hAnsi="宋体"/>
        </w:rPr>
      </w:pPr>
      <w:r w:rsidRPr="00A35D65">
        <w:rPr>
          <w:rFonts w:ascii="宋体" w:hAnsi="宋体" w:hint="eastAsia"/>
        </w:rPr>
        <w:t>心律失常(如心室颤动或心脏骤停)。</w:t>
      </w:r>
    </w:p>
    <w:p w:rsidR="00F23563" w:rsidRPr="00A35D65" w:rsidRDefault="00F23563" w:rsidP="00F23563">
      <w:pPr>
        <w:rPr>
          <w:rFonts w:ascii="宋体" w:hAnsi="宋体"/>
        </w:rPr>
      </w:pPr>
      <w:r w:rsidRPr="00A35D65">
        <w:rPr>
          <w:rFonts w:ascii="宋体" w:hAnsi="宋体" w:hint="eastAsia"/>
        </w:rPr>
        <w:t xml:space="preserve">    2．长期接触二硫化碳及慢性乙醇中毒可致动脉粥样硬化。</w:t>
      </w:r>
    </w:p>
    <w:p w:rsidR="00F23563" w:rsidRPr="00A35D65" w:rsidRDefault="00F23563" w:rsidP="00F23563">
      <w:pPr>
        <w:rPr>
          <w:rFonts w:ascii="宋体" w:hAnsi="宋体"/>
        </w:rPr>
      </w:pPr>
      <w:r w:rsidRPr="00A35D65">
        <w:rPr>
          <w:rFonts w:ascii="宋体" w:hAnsi="宋体" w:hint="eastAsia"/>
        </w:rPr>
        <w:t xml:space="preserve">    (九)有机溶剂复合损害</w:t>
      </w:r>
    </w:p>
    <w:p w:rsidR="00F23563" w:rsidRPr="00A35D65" w:rsidRDefault="00F23563" w:rsidP="00F23563">
      <w:pPr>
        <w:rPr>
          <w:rFonts w:ascii="宋体" w:hAnsi="宋体"/>
        </w:rPr>
      </w:pPr>
      <w:r w:rsidRPr="00A35D65">
        <w:rPr>
          <w:rFonts w:ascii="宋体" w:hAnsi="宋体" w:hint="eastAsia"/>
        </w:rPr>
        <w:t xml:space="preserve">    当机体受到两种以上有机溶剂的毒害时，其毒性可相加或相减。</w:t>
      </w:r>
    </w:p>
    <w:p w:rsidR="00F23563" w:rsidRPr="00A35D65" w:rsidRDefault="00F23563" w:rsidP="00F23563">
      <w:pPr>
        <w:rPr>
          <w:rFonts w:ascii="宋体" w:hAnsi="宋体"/>
        </w:rPr>
      </w:pPr>
      <w:r w:rsidRPr="00A35D65">
        <w:rPr>
          <w:rFonts w:ascii="宋体" w:hAnsi="宋体" w:hint="eastAsia"/>
        </w:rPr>
        <w:t xml:space="preserve">    1．乙醇可抑制甲醇在肝内代谢，减少甲醇的毒作用，可作为抢救甲醇中毒的解毒药。</w:t>
      </w:r>
    </w:p>
    <w:p w:rsidR="00F23563" w:rsidRPr="00A35D65" w:rsidRDefault="00F23563" w:rsidP="00F23563">
      <w:pPr>
        <w:rPr>
          <w:rFonts w:ascii="宋体" w:hAnsi="宋体"/>
        </w:rPr>
      </w:pPr>
      <w:r w:rsidRPr="00A35D65">
        <w:rPr>
          <w:rFonts w:ascii="宋体" w:hAnsi="宋体" w:hint="eastAsia"/>
        </w:rPr>
        <w:t xml:space="preserve">    2．乙醇和其他醇类可增加四氯化碳的毒性而加重肝肾损害的程度。</w:t>
      </w:r>
    </w:p>
    <w:p w:rsidR="00F23563" w:rsidRPr="00A35D65" w:rsidRDefault="00F23563" w:rsidP="00F23563">
      <w:pPr>
        <w:rPr>
          <w:rFonts w:ascii="宋体" w:hAnsi="宋体"/>
        </w:rPr>
      </w:pPr>
      <w:r w:rsidRPr="00A35D65">
        <w:rPr>
          <w:rFonts w:ascii="宋体" w:hAnsi="宋体" w:hint="eastAsia"/>
        </w:rPr>
        <w:t xml:space="preserve">    【中毒诊断与治疗】</w:t>
      </w:r>
    </w:p>
    <w:p w:rsidR="00F23563" w:rsidRPr="00A35D65" w:rsidRDefault="00F23563" w:rsidP="00F23563">
      <w:pPr>
        <w:rPr>
          <w:rFonts w:ascii="宋体" w:hAnsi="宋体"/>
        </w:rPr>
      </w:pPr>
      <w:r w:rsidRPr="00A35D65">
        <w:rPr>
          <w:rFonts w:ascii="宋体" w:hAnsi="宋体" w:hint="eastAsia"/>
        </w:rPr>
        <w:t xml:space="preserve">    有机溶剂急慢性中毒的诊断与治疗，不是单纯中毒的临床医学问题而是政策性很强的</w:t>
      </w:r>
    </w:p>
    <w:p w:rsidR="00F23563" w:rsidRPr="00A35D65" w:rsidRDefault="00F23563" w:rsidP="00F23563">
      <w:pPr>
        <w:rPr>
          <w:rFonts w:ascii="宋体" w:hAnsi="宋体"/>
        </w:rPr>
      </w:pPr>
      <w:r w:rsidRPr="00A35D65">
        <w:rPr>
          <w:rFonts w:ascii="宋体" w:hAnsi="宋体" w:hint="eastAsia"/>
        </w:rPr>
        <w:t>工作，故应根据国家统一颁布的《职业性急性化学物中毒诊断国家标准》执行。</w:t>
      </w:r>
    </w:p>
    <w:p w:rsidR="00F23563" w:rsidRPr="00A35D65" w:rsidRDefault="00F23563" w:rsidP="00F23563">
      <w:pPr>
        <w:rPr>
          <w:rFonts w:ascii="宋体" w:hAnsi="宋体"/>
        </w:rPr>
      </w:pPr>
      <w:r w:rsidRPr="00A35D65">
        <w:rPr>
          <w:rFonts w:ascii="宋体" w:hAnsi="宋体" w:hint="eastAsia"/>
        </w:rPr>
        <w:t>第五节镇静催眠药中毒</w:t>
      </w:r>
    </w:p>
    <w:p w:rsidR="00F23563" w:rsidRPr="00A35D65" w:rsidRDefault="00F23563" w:rsidP="00F23563">
      <w:pPr>
        <w:rPr>
          <w:rFonts w:ascii="宋体" w:hAnsi="宋体"/>
        </w:rPr>
      </w:pPr>
      <w:r w:rsidRPr="00A35D65">
        <w:rPr>
          <w:rFonts w:ascii="宋体" w:hAnsi="宋体" w:hint="eastAsia"/>
        </w:rPr>
        <w:t>(王佩燕)</w:t>
      </w:r>
    </w:p>
    <w:p w:rsidR="00F23563" w:rsidRPr="00A35D65" w:rsidRDefault="00F23563" w:rsidP="00F23563">
      <w:pPr>
        <w:rPr>
          <w:rFonts w:ascii="宋体" w:hAnsi="宋体"/>
        </w:rPr>
      </w:pPr>
      <w:r w:rsidRPr="00A35D65">
        <w:rPr>
          <w:rFonts w:ascii="宋体" w:hAnsi="宋体" w:hint="eastAsia"/>
        </w:rPr>
        <w:t xml:space="preserve">    镇静催眠药是中枢神经系统抑制药，具有镇静、催眠作用，过大剂量可麻醉全身，包</w:t>
      </w:r>
    </w:p>
    <w:p w:rsidR="00F23563" w:rsidRPr="00A35D65" w:rsidRDefault="00F23563" w:rsidP="00F23563">
      <w:pPr>
        <w:rPr>
          <w:rFonts w:ascii="宋体" w:hAnsi="宋体"/>
        </w:rPr>
      </w:pPr>
      <w:r w:rsidRPr="00A35D65">
        <w:rPr>
          <w:rFonts w:ascii="宋体" w:hAnsi="宋体" w:hint="eastAsia"/>
        </w:rPr>
        <w:t>括延髓。一次服用大剂量可引起急性镇静催眠药中毒(acute sedative_hypnotic poison—</w:t>
      </w:r>
    </w:p>
    <w:p w:rsidR="00F23563" w:rsidRPr="00A35D65" w:rsidRDefault="00F23563" w:rsidP="00F23563">
      <w:pPr>
        <w:rPr>
          <w:rFonts w:ascii="宋体" w:hAnsi="宋体"/>
        </w:rPr>
      </w:pPr>
      <w:r w:rsidRPr="00A35D65">
        <w:rPr>
          <w:rFonts w:ascii="宋体" w:hAnsi="宋体" w:hint="eastAsia"/>
        </w:rPr>
        <w:t>ing)。长期滥用催眠药可引起耐药性和依赖性而导致慢性中毒。突然停药或减量可引起戒</w:t>
      </w:r>
    </w:p>
    <w:p w:rsidR="00F23563" w:rsidRPr="00A35D65" w:rsidRDefault="00F23563" w:rsidP="00F23563">
      <w:pPr>
        <w:rPr>
          <w:rFonts w:ascii="宋体" w:hAnsi="宋体"/>
        </w:rPr>
      </w:pPr>
      <w:r w:rsidRPr="00A35D65">
        <w:rPr>
          <w:rFonts w:ascii="宋体" w:hAnsi="宋体" w:hint="eastAsia"/>
        </w:rPr>
        <w:t>断综合征(withdt‘awal syndrome)。</w:t>
      </w:r>
    </w:p>
    <w:p w:rsidR="00F23563" w:rsidRPr="00A35D65" w:rsidRDefault="00F23563" w:rsidP="00F23563">
      <w:pPr>
        <w:rPr>
          <w:rFonts w:ascii="宋体" w:hAnsi="宋体"/>
        </w:rPr>
      </w:pPr>
      <w:r w:rsidRPr="00A35D65">
        <w:rPr>
          <w:rFonts w:ascii="宋体" w:hAnsi="宋体" w:hint="eastAsia"/>
        </w:rPr>
        <w:t xml:space="preserve">    【病因】</w:t>
      </w:r>
    </w:p>
    <w:p w:rsidR="00F23563" w:rsidRPr="00A35D65" w:rsidRDefault="00F23563" w:rsidP="00F23563">
      <w:pPr>
        <w:rPr>
          <w:rFonts w:ascii="宋体" w:hAnsi="宋体"/>
        </w:rPr>
      </w:pPr>
      <w:r w:rsidRPr="00A35D65">
        <w:rPr>
          <w:rFonts w:ascii="宋体" w:hAnsi="宋体" w:hint="eastAsia"/>
        </w:rPr>
        <w:t xml:space="preserve">    1950年以前常用的镇静催眠药是巴比妥类。20世纪50年代以后开始使用非巴比妥类</w:t>
      </w:r>
    </w:p>
    <w:p w:rsidR="00F23563" w:rsidRPr="00A35D65" w:rsidRDefault="00F23563" w:rsidP="00F23563">
      <w:pPr>
        <w:rPr>
          <w:rFonts w:ascii="宋体" w:hAnsi="宋体"/>
        </w:rPr>
      </w:pPr>
      <w:r w:rsidRPr="00A35D65">
        <w:rPr>
          <w:rFonts w:ascii="宋体" w:hAnsi="宋体" w:hint="eastAsia"/>
        </w:rPr>
        <w:t>药，但缺点也不少。1960年开始用抗焦虑药物苯二氮草类，目前此类药物几乎取代了其</w:t>
      </w:r>
    </w:p>
    <w:p w:rsidR="00F23563" w:rsidRPr="00A35D65" w:rsidRDefault="00F23563" w:rsidP="00F23563">
      <w:pPr>
        <w:rPr>
          <w:rFonts w:ascii="宋体" w:hAnsi="宋体"/>
        </w:rPr>
      </w:pPr>
      <w:r w:rsidRPr="00A35D65">
        <w:rPr>
          <w:rFonts w:ascii="宋体" w:hAnsi="宋体" w:hint="eastAsia"/>
        </w:rPr>
        <w:t>他镇静催眠药。镇静催眠药分为：</w:t>
      </w:r>
    </w:p>
    <w:p w:rsidR="00F23563" w:rsidRPr="00A35D65" w:rsidRDefault="00F23563" w:rsidP="00F23563">
      <w:pPr>
        <w:rPr>
          <w:rFonts w:ascii="宋体" w:hAnsi="宋体"/>
        </w:rPr>
      </w:pPr>
      <w:r w:rsidRPr="00A35D65">
        <w:rPr>
          <w:rFonts w:ascii="宋体" w:hAnsi="宋体" w:hint="eastAsia"/>
        </w:rPr>
        <w:t>第二章中  毒</w:t>
      </w:r>
    </w:p>
    <w:p w:rsidR="00F23563" w:rsidRPr="00A35D65" w:rsidRDefault="00F23563" w:rsidP="00F23563">
      <w:pPr>
        <w:rPr>
          <w:rFonts w:ascii="宋体" w:hAnsi="宋体"/>
        </w:rPr>
      </w:pPr>
      <w:r w:rsidRPr="00A35D65">
        <w:rPr>
          <w:rFonts w:ascii="宋体" w:hAnsi="宋体" w:hint="eastAsia"/>
        </w:rPr>
        <w:t xml:space="preserve">    (一)苯二氮萆类</w:t>
      </w:r>
    </w:p>
    <w:p w:rsidR="00F23563" w:rsidRPr="00A35D65" w:rsidRDefault="00F23563" w:rsidP="00F23563">
      <w:pPr>
        <w:rPr>
          <w:rFonts w:ascii="宋体" w:hAnsi="宋体"/>
        </w:rPr>
      </w:pPr>
      <w:r w:rsidRPr="00A35D65">
        <w:rPr>
          <w:rFonts w:ascii="宋体" w:hAnsi="宋体" w:hint="eastAsia"/>
        </w:rPr>
        <w:t xml:space="preserve">    1．长效类(半衰期&gt;30小时)  氯氮草(chlordiazepoxide)、地西泮(diazepam)、氟</w:t>
      </w:r>
    </w:p>
    <w:p w:rsidR="00F23563" w:rsidRPr="00A35D65" w:rsidRDefault="00F23563" w:rsidP="00F23563">
      <w:pPr>
        <w:rPr>
          <w:rFonts w:ascii="宋体" w:hAnsi="宋体"/>
        </w:rPr>
      </w:pPr>
      <w:r w:rsidRPr="00A35D65">
        <w:rPr>
          <w:rFonts w:ascii="宋体" w:hAnsi="宋体" w:hint="eastAsia"/>
        </w:rPr>
        <w:t>西泮(flurazepam)。</w:t>
      </w:r>
    </w:p>
    <w:p w:rsidR="00F23563" w:rsidRPr="00A35D65" w:rsidRDefault="00F23563" w:rsidP="00F23563">
      <w:pPr>
        <w:rPr>
          <w:rFonts w:ascii="宋体" w:hAnsi="宋体"/>
        </w:rPr>
      </w:pPr>
      <w:r w:rsidRPr="00A35D65">
        <w:rPr>
          <w:rFonts w:ascii="宋体" w:hAnsi="宋体" w:hint="eastAsia"/>
        </w:rPr>
        <w:t xml:space="preserve">    2．中效类(半衰期6～30小时)  阿普唑仑、奥沙西泮(oxazepam)、替马西泮。</w:t>
      </w:r>
    </w:p>
    <w:p w:rsidR="00F23563" w:rsidRPr="00A35D65" w:rsidRDefault="00F23563" w:rsidP="00F23563">
      <w:pPr>
        <w:rPr>
          <w:rFonts w:ascii="宋体" w:hAnsi="宋体"/>
        </w:rPr>
      </w:pPr>
      <w:r w:rsidRPr="00A35D65">
        <w:rPr>
          <w:rFonts w:ascii="宋体" w:hAnsi="宋体" w:hint="eastAsia"/>
        </w:rPr>
        <w:t xml:space="preserve">    3．短效类三唑仑(triazolam)。</w:t>
      </w:r>
    </w:p>
    <w:p w:rsidR="00F23563" w:rsidRPr="00A35D65" w:rsidRDefault="00F23563" w:rsidP="00F23563">
      <w:pPr>
        <w:rPr>
          <w:rFonts w:ascii="宋体" w:hAnsi="宋体"/>
        </w:rPr>
      </w:pPr>
      <w:r w:rsidRPr="00A35D65">
        <w:rPr>
          <w:rFonts w:ascii="宋体" w:hAnsi="宋体" w:hint="eastAsia"/>
        </w:rPr>
        <w:t xml:space="preserve">    (二)巴比妥类</w:t>
      </w:r>
    </w:p>
    <w:p w:rsidR="00F23563" w:rsidRPr="00A35D65" w:rsidRDefault="00F23563" w:rsidP="00F23563">
      <w:pPr>
        <w:rPr>
          <w:rFonts w:ascii="宋体" w:hAnsi="宋体"/>
        </w:rPr>
      </w:pPr>
      <w:r w:rsidRPr="00A35D65">
        <w:rPr>
          <w:rFonts w:ascii="宋体" w:hAnsi="宋体" w:hint="eastAsia"/>
        </w:rPr>
        <w:t xml:space="preserve">    1．长效类巴比妥和苯巴比妥。</w:t>
      </w:r>
    </w:p>
    <w:p w:rsidR="00F23563" w:rsidRPr="00A35D65" w:rsidRDefault="00F23563" w:rsidP="00F23563">
      <w:pPr>
        <w:rPr>
          <w:rFonts w:ascii="宋体" w:hAnsi="宋体"/>
        </w:rPr>
      </w:pPr>
      <w:r w:rsidRPr="00A35D65">
        <w:rPr>
          <w:rFonts w:ascii="宋体" w:hAnsi="宋体" w:hint="eastAsia"/>
        </w:rPr>
        <w:t xml:space="preserve">    2．中效类戊巴比妥、异戊巴比妥、布他比妥。</w:t>
      </w:r>
    </w:p>
    <w:p w:rsidR="00F23563" w:rsidRPr="00A35D65" w:rsidRDefault="00F23563" w:rsidP="00F23563">
      <w:pPr>
        <w:rPr>
          <w:rFonts w:ascii="宋体" w:hAnsi="宋体"/>
        </w:rPr>
      </w:pPr>
      <w:r w:rsidRPr="00A35D65">
        <w:rPr>
          <w:rFonts w:ascii="宋体" w:hAnsi="宋体" w:hint="eastAsia"/>
        </w:rPr>
        <w:t xml:space="preserve">    3．短效类司可巴比妥、硫喷妥钠</w:t>
      </w:r>
    </w:p>
    <w:p w:rsidR="00F23563" w:rsidRPr="00A35D65" w:rsidRDefault="00F23563" w:rsidP="00F23563">
      <w:pPr>
        <w:rPr>
          <w:rFonts w:ascii="宋体" w:hAnsi="宋体"/>
        </w:rPr>
      </w:pPr>
      <w:r w:rsidRPr="00A35D65">
        <w:rPr>
          <w:rFonts w:ascii="宋体" w:hAnsi="宋体" w:hint="eastAsia"/>
        </w:rPr>
        <w:t xml:space="preserve">    (三)非巴比妥非苯二氦革类(中效～短效)</w:t>
      </w:r>
    </w:p>
    <w:p w:rsidR="00F23563" w:rsidRPr="00A35D65" w:rsidRDefault="00F23563" w:rsidP="00F23563">
      <w:pPr>
        <w:rPr>
          <w:rFonts w:ascii="宋体" w:hAnsi="宋体"/>
        </w:rPr>
      </w:pPr>
      <w:r w:rsidRPr="00A35D65">
        <w:rPr>
          <w:rFonts w:ascii="宋体" w:hAnsi="宋体" w:hint="eastAsia"/>
        </w:rPr>
        <w:t xml:space="preserve">    水合氯醛、格鲁米特(glutethimide，导眠能)、甲喹酮(methaqtlalone，安眠酮)、</w:t>
      </w:r>
    </w:p>
    <w:p w:rsidR="00F23563" w:rsidRPr="00A35D65" w:rsidRDefault="00F23563" w:rsidP="00F23563">
      <w:pPr>
        <w:rPr>
          <w:rFonts w:ascii="宋体" w:hAnsi="宋体"/>
        </w:rPr>
      </w:pPr>
      <w:r w:rsidRPr="00A35D65">
        <w:rPr>
          <w:rFonts w:ascii="宋体" w:hAnsi="宋体" w:hint="eastAsia"/>
        </w:rPr>
        <w:t>甲丙氨酯(meprobamate，眠尔通)。</w:t>
      </w:r>
    </w:p>
    <w:p w:rsidR="00F23563" w:rsidRPr="00A35D65" w:rsidRDefault="00F23563" w:rsidP="00F23563">
      <w:pPr>
        <w:rPr>
          <w:rFonts w:ascii="宋体" w:hAnsi="宋体"/>
        </w:rPr>
      </w:pPr>
      <w:r w:rsidRPr="00A35D65">
        <w:rPr>
          <w:rFonts w:ascii="宋体" w:hAnsi="宋体" w:hint="eastAsia"/>
        </w:rPr>
        <w:t xml:space="preserve">    (四)吩噻嗪类(抗精神病药)</w:t>
      </w:r>
    </w:p>
    <w:p w:rsidR="00F23563" w:rsidRPr="00A35D65" w:rsidRDefault="00F23563" w:rsidP="00F23563">
      <w:pPr>
        <w:rPr>
          <w:rFonts w:ascii="宋体" w:hAnsi="宋体"/>
        </w:rPr>
      </w:pPr>
      <w:r w:rsidRPr="00A35D65">
        <w:rPr>
          <w:rFonts w:ascii="宋体" w:hAnsi="宋体" w:hint="eastAsia"/>
        </w:rPr>
        <w:t xml:space="preserve">    抗精神病药(antipsychotics)是指能治疗各类精神病及各种精神症状的药物，又称强</w:t>
      </w:r>
    </w:p>
    <w:p w:rsidR="00F23563" w:rsidRPr="00A35D65" w:rsidRDefault="00F23563" w:rsidP="00F23563">
      <w:pPr>
        <w:rPr>
          <w:rFonts w:ascii="宋体" w:hAnsi="宋体"/>
        </w:rPr>
      </w:pPr>
      <w:r w:rsidRPr="00A35D65">
        <w:rPr>
          <w:rFonts w:ascii="宋体" w:hAnsi="宋体" w:hint="eastAsia"/>
        </w:rPr>
        <w:t>安定剂或神经阻滞剂。按化学结构共分为五大类，其中吩噻嗪类药物按侧链结构的不同，</w:t>
      </w:r>
    </w:p>
    <w:p w:rsidR="00F23563" w:rsidRPr="00A35D65" w:rsidRDefault="00F23563" w:rsidP="00F23563">
      <w:pPr>
        <w:rPr>
          <w:rFonts w:ascii="宋体" w:hAnsi="宋体"/>
        </w:rPr>
      </w:pPr>
      <w:r w:rsidRPr="00A35D65">
        <w:rPr>
          <w:rFonts w:ascii="宋体" w:hAnsi="宋体" w:hint="eastAsia"/>
        </w:rPr>
        <w:t>又可分为三类：①脂肪族：例如氯丙嗪(chlo~。promazine)；②哌啶类：如硫利达嗪(甲硫</w:t>
      </w:r>
    </w:p>
    <w:p w:rsidR="00F23563" w:rsidRPr="00A35D65" w:rsidRDefault="00F23563" w:rsidP="00F23563">
      <w:pPr>
        <w:rPr>
          <w:rFonts w:ascii="宋体" w:hAnsi="宋体"/>
        </w:rPr>
      </w:pPr>
      <w:r w:rsidRPr="00A35D65">
        <w:rPr>
          <w:rFonts w:ascii="宋体" w:hAnsi="宋体" w:hint="eastAsia"/>
        </w:rPr>
        <w:t>达嗪)；③哌嗪类：如奋乃静、氟奋乃静和三氟拉嗪。</w:t>
      </w:r>
    </w:p>
    <w:p w:rsidR="00F23563" w:rsidRPr="00A35D65" w:rsidRDefault="00F23563" w:rsidP="00F23563">
      <w:pPr>
        <w:rPr>
          <w:rFonts w:ascii="宋体" w:hAnsi="宋体"/>
        </w:rPr>
      </w:pPr>
      <w:r w:rsidRPr="00A35D65">
        <w:rPr>
          <w:rFonts w:ascii="宋体" w:hAnsi="宋体" w:hint="eastAsia"/>
        </w:rPr>
        <w:lastRenderedPageBreak/>
        <w:t xml:space="preserve">    【发病机制】</w:t>
      </w:r>
    </w:p>
    <w:p w:rsidR="00F23563" w:rsidRPr="00A35D65" w:rsidRDefault="00F23563" w:rsidP="00F23563">
      <w:pPr>
        <w:rPr>
          <w:rFonts w:ascii="宋体" w:hAnsi="宋体"/>
        </w:rPr>
      </w:pPr>
      <w:r w:rsidRPr="00A35D65">
        <w:rPr>
          <w:rFonts w:ascii="宋体" w:hAnsi="宋体" w:hint="eastAsia"/>
        </w:rPr>
        <w:t xml:space="preserve">    (一)药代动力学</w:t>
      </w:r>
    </w:p>
    <w:p w:rsidR="00F23563" w:rsidRPr="00A35D65" w:rsidRDefault="00F23563" w:rsidP="00F23563">
      <w:pPr>
        <w:rPr>
          <w:rFonts w:ascii="宋体" w:hAnsi="宋体"/>
        </w:rPr>
      </w:pPr>
      <w:r w:rsidRPr="00A35D65">
        <w:rPr>
          <w:rFonts w:ascii="宋体" w:hAnsi="宋体" w:hint="eastAsia"/>
        </w:rPr>
        <w:t xml:space="preserve">    镇静催眠药均具有脂溶性，其吸收、分布、蛋白结合、代谢、排出以及起效时间和作</w:t>
      </w:r>
    </w:p>
    <w:p w:rsidR="00F23563" w:rsidRPr="00A35D65" w:rsidRDefault="00F23563" w:rsidP="00F23563">
      <w:pPr>
        <w:rPr>
          <w:rFonts w:ascii="宋体" w:hAnsi="宋体"/>
        </w:rPr>
      </w:pPr>
      <w:r w:rsidRPr="00A35D65">
        <w:rPr>
          <w:rFonts w:ascii="宋体" w:hAnsi="宋体" w:hint="eastAsia"/>
        </w:rPr>
        <w:t>用时间，都与药物的脂溶性有关。脂溶性强的药物易通过血脑屏障，作用于中枢神经系</w:t>
      </w:r>
    </w:p>
    <w:p w:rsidR="00F23563" w:rsidRPr="00A35D65" w:rsidRDefault="00F23563" w:rsidP="00F23563">
      <w:pPr>
        <w:rPr>
          <w:rFonts w:ascii="宋体" w:hAnsi="宋体"/>
        </w:rPr>
      </w:pPr>
      <w:r w:rsidRPr="00A35D65">
        <w:rPr>
          <w:rFonts w:ascii="宋体" w:hAnsi="宋体" w:hint="eastAsia"/>
        </w:rPr>
        <w:t>统，起效快，作用时间短，称为短效药。</w:t>
      </w:r>
    </w:p>
    <w:p w:rsidR="00F23563" w:rsidRPr="00A35D65" w:rsidRDefault="00F23563" w:rsidP="00F23563">
      <w:pPr>
        <w:rPr>
          <w:rFonts w:ascii="宋体" w:hAnsi="宋体"/>
        </w:rPr>
      </w:pPr>
      <w:r w:rsidRPr="00A35D65">
        <w:rPr>
          <w:rFonts w:ascii="宋体" w:hAnsi="宋体" w:hint="eastAsia"/>
        </w:rPr>
        <w:t xml:space="preserve">    (二)中毒机制</w:t>
      </w:r>
    </w:p>
    <w:p w:rsidR="00F23563" w:rsidRPr="00A35D65" w:rsidRDefault="00F23563" w:rsidP="00F23563">
      <w:pPr>
        <w:rPr>
          <w:rFonts w:ascii="宋体" w:hAnsi="宋体"/>
        </w:rPr>
      </w:pPr>
      <w:r w:rsidRPr="00A35D65">
        <w:rPr>
          <w:rFonts w:ascii="宋体" w:hAnsi="宋体" w:hint="eastAsia"/>
        </w:rPr>
        <w:t xml:space="preserve">    苯二氮草类中枢神经抑制作用与增强GABA能神经的功能有关。在神经突触后膜表</w:t>
      </w:r>
    </w:p>
    <w:p w:rsidR="00F23563" w:rsidRPr="00A35D65" w:rsidRDefault="00F23563" w:rsidP="00F23563">
      <w:pPr>
        <w:rPr>
          <w:rFonts w:ascii="宋体" w:hAnsi="宋体"/>
        </w:rPr>
      </w:pPr>
      <w:r w:rsidRPr="00A35D65">
        <w:rPr>
          <w:rFonts w:ascii="宋体" w:hAnsi="宋体" w:hint="eastAsia"/>
        </w:rPr>
        <w:t>面有由苯二氮草类受体、GABA受体和氯离子通道组成的大分子复合物。苯二氮草类与苯</w:t>
      </w:r>
    </w:p>
    <w:p w:rsidR="00F23563" w:rsidRPr="00A35D65" w:rsidRDefault="00F23563" w:rsidP="00F23563">
      <w:pPr>
        <w:rPr>
          <w:rFonts w:ascii="宋体" w:hAnsi="宋体"/>
        </w:rPr>
      </w:pPr>
      <w:r w:rsidRPr="00A35D65">
        <w:rPr>
          <w:rFonts w:ascii="宋体" w:hAnsi="宋体" w:hint="eastAsia"/>
        </w:rPr>
        <w:t>二氮草受体结合后，可加强GABA与GABA受体结合的亲和力，使与GABA受体偶联的</w:t>
      </w:r>
    </w:p>
    <w:p w:rsidR="00F23563" w:rsidRPr="00A35D65" w:rsidRDefault="00F23563" w:rsidP="00F23563">
      <w:pPr>
        <w:rPr>
          <w:rFonts w:ascii="宋体" w:hAnsi="宋体"/>
        </w:rPr>
      </w:pPr>
      <w:r w:rsidRPr="00A35D65">
        <w:rPr>
          <w:rFonts w:ascii="宋体" w:hAnsi="宋体" w:hint="eastAsia"/>
        </w:rPr>
        <w:t>氯离子通道开放而增强GABA对突触后的抑制功能。</w:t>
      </w:r>
    </w:p>
    <w:p w:rsidR="00F23563" w:rsidRPr="00A35D65" w:rsidRDefault="00F23563" w:rsidP="00F23563">
      <w:pPr>
        <w:rPr>
          <w:rFonts w:ascii="宋体" w:hAnsi="宋体"/>
        </w:rPr>
      </w:pPr>
      <w:r w:rsidRPr="00A35D65">
        <w:rPr>
          <w:rFonts w:ascii="宋体" w:hAnsi="宋体" w:hint="eastAsia"/>
        </w:rPr>
        <w:t xml:space="preserve">    巴比妥类对GABA能神经有与苯二氮草类相似的作用，但由于两者在中枢神经系统</w:t>
      </w:r>
    </w:p>
    <w:p w:rsidR="00F23563" w:rsidRPr="00A35D65" w:rsidRDefault="00F23563" w:rsidP="00F23563">
      <w:pPr>
        <w:rPr>
          <w:rFonts w:ascii="宋体" w:hAnsi="宋体"/>
        </w:rPr>
      </w:pPr>
      <w:r w:rsidRPr="00A35D65">
        <w:rPr>
          <w:rFonts w:ascii="宋体" w:hAnsi="宋体" w:hint="eastAsia"/>
        </w:rPr>
        <w:t>的分布有所不同，作用也有所不同。苯二氮草类主要选择性作用于边缘系统，影响情绪和</w:t>
      </w:r>
    </w:p>
    <w:p w:rsidR="00F23563" w:rsidRPr="00A35D65" w:rsidRDefault="00F23563" w:rsidP="00F23563">
      <w:pPr>
        <w:rPr>
          <w:rFonts w:ascii="宋体" w:hAnsi="宋体"/>
        </w:rPr>
      </w:pPr>
      <w:r w:rsidRPr="00A35D65">
        <w:rPr>
          <w:rFonts w:ascii="宋体" w:hAnsi="宋体" w:hint="eastAsia"/>
        </w:rPr>
        <w:t>记忆力。巴比妥类分布广泛，但主要作用于网状结构上行激活系统而引起意识障碍。巴比</w:t>
      </w:r>
    </w:p>
    <w:p w:rsidR="00F23563" w:rsidRPr="00A35D65" w:rsidRDefault="00F23563" w:rsidP="00F23563">
      <w:pPr>
        <w:rPr>
          <w:rFonts w:ascii="宋体" w:hAnsi="宋体"/>
        </w:rPr>
      </w:pPr>
      <w:r w:rsidRPr="00A35D65">
        <w:rPr>
          <w:rFonts w:ascii="宋体" w:hAnsi="宋体" w:hint="eastAsia"/>
        </w:rPr>
        <w:t>妥类对中枢神经系统的抑制有剂量一效应关系，随着剂量的增加，由镇静、催眠到麻醉，</w:t>
      </w:r>
    </w:p>
    <w:p w:rsidR="00F23563" w:rsidRPr="00A35D65" w:rsidRDefault="00F23563" w:rsidP="00F23563">
      <w:pPr>
        <w:rPr>
          <w:rFonts w:ascii="宋体" w:hAnsi="宋体"/>
        </w:rPr>
      </w:pPr>
      <w:r w:rsidRPr="00A35D65">
        <w:rPr>
          <w:rFonts w:ascii="宋体" w:hAnsi="宋体" w:hint="eastAsia"/>
        </w:rPr>
        <w:t>以至延髓麻痹。非巴比妥非苯二氮草类镇静催眠药物对中枢神经系统有与巴比妥类相似的</w:t>
      </w:r>
    </w:p>
    <w:p w:rsidR="00F23563" w:rsidRPr="00A35D65" w:rsidRDefault="00F23563" w:rsidP="00F23563">
      <w:pPr>
        <w:rPr>
          <w:rFonts w:ascii="宋体" w:hAnsi="宋体"/>
        </w:rPr>
      </w:pPr>
      <w:r w:rsidRPr="00A35D65">
        <w:rPr>
          <w:rFonts w:ascii="宋体" w:hAnsi="宋体" w:hint="eastAsia"/>
        </w:rPr>
        <w:t>作用。</w:t>
      </w:r>
    </w:p>
    <w:p w:rsidR="00F23563" w:rsidRPr="00A35D65" w:rsidRDefault="00F23563" w:rsidP="00F23563">
      <w:pPr>
        <w:rPr>
          <w:rFonts w:ascii="宋体" w:hAnsi="宋体"/>
        </w:rPr>
      </w:pPr>
      <w:r w:rsidRPr="00A35D65">
        <w:rPr>
          <w:rFonts w:ascii="宋体" w:hAnsi="宋体" w:hint="eastAsia"/>
        </w:rPr>
        <w:t xml:space="preserve">    吩噻嗪类药主要作用于网状结构，能减轻焦虑紧张、幻觉妄想和病理性思维等精神症</w:t>
      </w:r>
    </w:p>
    <w:p w:rsidR="00F23563" w:rsidRPr="00A35D65" w:rsidRDefault="00F23563" w:rsidP="00F23563">
      <w:pPr>
        <w:rPr>
          <w:rFonts w:ascii="宋体" w:hAnsi="宋体"/>
        </w:rPr>
      </w:pPr>
      <w:r w:rsidRPr="00A35D65">
        <w:rPr>
          <w:rFonts w:ascii="宋体" w:hAnsi="宋体" w:hint="eastAsia"/>
        </w:rPr>
        <w:t>状。这类作用是药物抑制中枢神经系统多巴胺受体，减少邻苯二酚氨生成所致。该类药物</w:t>
      </w:r>
    </w:p>
    <w:p w:rsidR="00F23563" w:rsidRPr="00A35D65" w:rsidRDefault="00F23563" w:rsidP="00F23563">
      <w:pPr>
        <w:rPr>
          <w:rFonts w:ascii="宋体" w:hAnsi="宋体"/>
        </w:rPr>
      </w:pPr>
      <w:r w:rsidRPr="00A35D65">
        <w:rPr>
          <w:rFonts w:ascii="宋体" w:hAnsi="宋体" w:hint="eastAsia"/>
        </w:rPr>
        <w:t>又能抑制脑干血管运动和呕吐反射，阻断a肾上腺素能受体，抗组胺及抗胆碱能等作用。</w:t>
      </w:r>
    </w:p>
    <w:p w:rsidR="00F23563" w:rsidRPr="00A35D65" w:rsidRDefault="00F23563" w:rsidP="00F23563">
      <w:pPr>
        <w:rPr>
          <w:rFonts w:ascii="宋体" w:hAnsi="宋体"/>
        </w:rPr>
      </w:pPr>
      <w:r w:rsidRPr="00A35D65">
        <w:rPr>
          <w:rFonts w:ascii="宋体" w:hAnsi="宋体" w:hint="eastAsia"/>
        </w:rPr>
        <w:t xml:space="preserve">    (三)耐受性、依赖性和戒断综合征</w:t>
      </w:r>
    </w:p>
    <w:p w:rsidR="00F23563" w:rsidRPr="00A35D65" w:rsidRDefault="00F23563" w:rsidP="00F23563">
      <w:pPr>
        <w:rPr>
          <w:rFonts w:ascii="宋体" w:hAnsi="宋体"/>
        </w:rPr>
      </w:pPr>
      <w:r w:rsidRPr="00A35D65">
        <w:rPr>
          <w:rFonts w:ascii="宋体" w:hAnsi="宋体" w:hint="eastAsia"/>
        </w:rPr>
        <w:t xml:space="preserve">    各种镇静催眠药均可产生耐受性和依赖性，因而都可引起戒断综合征。发生机制尚未</w:t>
      </w:r>
    </w:p>
    <w:p w:rsidR="00F23563" w:rsidRPr="00A35D65" w:rsidRDefault="00F23563" w:rsidP="00F23563">
      <w:pPr>
        <w:rPr>
          <w:rFonts w:ascii="宋体" w:hAnsi="宋体"/>
        </w:rPr>
      </w:pPr>
      <w:r w:rsidRPr="00A35D65">
        <w:rPr>
          <w:rFonts w:ascii="宋体" w:hAnsi="宋体" w:hint="eastAsia"/>
        </w:rPr>
        <w:t>完全阐明。长期服用苯二氮草类使苯二氮草类受体减少，是发生耐受的原因之一。长期服</w:t>
      </w:r>
    </w:p>
    <w:p w:rsidR="00F23563" w:rsidRPr="00A35D65" w:rsidRDefault="00F23563" w:rsidP="00F23563">
      <w:pPr>
        <w:rPr>
          <w:rFonts w:ascii="宋体" w:hAnsi="宋体"/>
        </w:rPr>
      </w:pPr>
      <w:r w:rsidRPr="00A35D65">
        <w:rPr>
          <w:rFonts w:ascii="宋体" w:hAnsi="宋体" w:hint="eastAsia"/>
        </w:rPr>
        <w:t>用苯二氮草类突然停药时，发生苯二氮草类受体密度上调而出现戒断综合征。巴比妥类、</w:t>
      </w:r>
    </w:p>
    <w:p w:rsidR="00F23563" w:rsidRPr="00A35D65" w:rsidRDefault="00F23563" w:rsidP="00F23563">
      <w:pPr>
        <w:rPr>
          <w:rFonts w:ascii="宋体" w:hAnsi="宋体"/>
        </w:rPr>
      </w:pPr>
      <w:r w:rsidRPr="00A35D65">
        <w:rPr>
          <w:rFonts w:ascii="宋体" w:hAnsi="宋体" w:hint="eastAsia"/>
        </w:rPr>
        <w:t>非巴比妥类以及乙醇发生耐受性、依赖性和戒断综合征的情况更为严重。发生依赖性的证</w:t>
      </w:r>
    </w:p>
    <w:p w:rsidR="00F23563" w:rsidRPr="00A35D65" w:rsidRDefault="00F23563" w:rsidP="00F23563">
      <w:pPr>
        <w:rPr>
          <w:rFonts w:ascii="宋体" w:hAnsi="宋体"/>
        </w:rPr>
      </w:pPr>
      <w:r w:rsidRPr="00A35D65">
        <w:rPr>
          <w:rFonts w:ascii="宋体" w:hAnsi="宋体" w:hint="eastAsia"/>
        </w:rPr>
        <w:t>据是停药后发生戒断综合征。戒断综合征的特点是出现与药理作用相反的症状，如停用巴</w:t>
      </w:r>
    </w:p>
    <w:p w:rsidR="00F23563" w:rsidRPr="00A35D65" w:rsidRDefault="00F23563" w:rsidP="00F23563">
      <w:pPr>
        <w:rPr>
          <w:rFonts w:ascii="宋体" w:hAnsi="宋体"/>
        </w:rPr>
      </w:pPr>
      <w:r w:rsidRPr="00A35D65">
        <w:rPr>
          <w:rFonts w:ascii="宋体" w:hAnsi="宋体"/>
        </w:rPr>
        <w:t>941</w:t>
      </w:r>
    </w:p>
    <w:p w:rsidR="00F23563" w:rsidRPr="00A35D65" w:rsidRDefault="00F23563" w:rsidP="00F23563">
      <w:pPr>
        <w:rPr>
          <w:rFonts w:ascii="宋体" w:hAnsi="宋体"/>
        </w:rPr>
      </w:pPr>
      <w:r w:rsidRPr="00A35D65">
        <w:rPr>
          <w:rFonts w:ascii="宋体" w:hAnsi="宋体" w:hint="eastAsia"/>
        </w:rPr>
        <w:t>弋罗：燃弟_广扁埋化图秉所毅扶黼  一j jjj jji  j</w:t>
      </w:r>
    </w:p>
    <w:p w:rsidR="00F23563" w:rsidRPr="00A35D65" w:rsidRDefault="00F23563" w:rsidP="00F23563">
      <w:pPr>
        <w:rPr>
          <w:rFonts w:ascii="宋体" w:hAnsi="宋体"/>
        </w:rPr>
      </w:pPr>
      <w:r w:rsidRPr="00A35D65">
        <w:rPr>
          <w:rFonts w:ascii="宋体" w:hAnsi="宋体" w:hint="eastAsia"/>
        </w:rPr>
        <w:t>比妥类出现躁动和癫痫样发作；停用苯二氮草类出现焦虑和睡眠障碍。镇静催眠药间可有</w:t>
      </w:r>
    </w:p>
    <w:p w:rsidR="00F23563" w:rsidRPr="00A35D65" w:rsidRDefault="00F23563" w:rsidP="00F23563">
      <w:pPr>
        <w:rPr>
          <w:rFonts w:ascii="宋体" w:hAnsi="宋体"/>
        </w:rPr>
      </w:pPr>
      <w:r w:rsidRPr="00A35D65">
        <w:rPr>
          <w:rFonts w:ascii="宋体" w:hAnsi="宋体" w:hint="eastAsia"/>
        </w:rPr>
        <w:t>交叉耐受。致死量不因产生耐受性而有所改变。</w:t>
      </w:r>
    </w:p>
    <w:p w:rsidR="00F23563" w:rsidRPr="00A35D65" w:rsidRDefault="00F23563" w:rsidP="00F23563">
      <w:pPr>
        <w:rPr>
          <w:rFonts w:ascii="宋体" w:hAnsi="宋体"/>
        </w:rPr>
      </w:pPr>
      <w:r w:rsidRPr="00A35D65">
        <w:rPr>
          <w:rFonts w:ascii="宋体" w:hAnsi="宋体" w:hint="eastAsia"/>
        </w:rPr>
        <w:t xml:space="preserve">    吩噻【寨类药物临床用途较多，以氯丙嗪使用最广泛。本组药物口服后肠道吸收很不稳</w:t>
      </w:r>
    </w:p>
    <w:p w:rsidR="00F23563" w:rsidRPr="00A35D65" w:rsidRDefault="00F23563" w:rsidP="00F23563">
      <w:pPr>
        <w:rPr>
          <w:rFonts w:ascii="宋体" w:hAnsi="宋体"/>
        </w:rPr>
      </w:pPr>
      <w:r w:rsidRPr="00A35D65">
        <w:rPr>
          <w:rFonts w:ascii="宋体" w:hAnsi="宋体" w:hint="eastAsia"/>
        </w:rPr>
        <w:t>定，有抑制肠蠕动作用，肠内常可滞留很长时间，吸收后分布于全身组织，以脑及肺组织</w:t>
      </w:r>
    </w:p>
    <w:p w:rsidR="00F23563" w:rsidRPr="00A35D65" w:rsidRDefault="00F23563" w:rsidP="00F23563">
      <w:pPr>
        <w:rPr>
          <w:rFonts w:ascii="宋体" w:hAnsi="宋体"/>
        </w:rPr>
      </w:pPr>
      <w:r w:rsidRPr="00A35D65">
        <w:rPr>
          <w:rFonts w:ascii="宋体" w:hAnsi="宋体" w:hint="eastAsia"/>
        </w:rPr>
        <w:t>中含量最多，主要经肝代谢，大部分以葡萄糖醛酸盐或硫氧化合物形式排泄。药物排泄时</w:t>
      </w:r>
    </w:p>
    <w:p w:rsidR="00F23563" w:rsidRPr="00A35D65" w:rsidRDefault="00F23563" w:rsidP="00F23563">
      <w:pPr>
        <w:rPr>
          <w:rFonts w:ascii="宋体" w:hAnsi="宋体"/>
        </w:rPr>
      </w:pPr>
      <w:r w:rsidRPr="00A35D65">
        <w:rPr>
          <w:rFonts w:ascii="宋体" w:hAnsi="宋体" w:hint="eastAsia"/>
        </w:rPr>
        <w:t>间较长，半衰期为10～20小时，作用持续数天。</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(一)急性中毒</w:t>
      </w:r>
    </w:p>
    <w:p w:rsidR="00F23563" w:rsidRPr="00A35D65" w:rsidRDefault="00F23563" w:rsidP="00F23563">
      <w:pPr>
        <w:rPr>
          <w:rFonts w:ascii="宋体" w:hAnsi="宋体"/>
        </w:rPr>
      </w:pPr>
      <w:r w:rsidRPr="00A35D65">
        <w:rPr>
          <w:rFonts w:ascii="宋体" w:hAnsi="宋体" w:hint="eastAsia"/>
        </w:rPr>
        <w:t xml:space="preserve">    1．巴比妥类中毒一次服大剂量巴比妥类，引起中枢神经系统抑制，症状严重程度</w:t>
      </w:r>
    </w:p>
    <w:p w:rsidR="00F23563" w:rsidRPr="00A35D65" w:rsidRDefault="00F23563" w:rsidP="00F23563">
      <w:pPr>
        <w:rPr>
          <w:rFonts w:ascii="宋体" w:hAnsi="宋体"/>
        </w:rPr>
      </w:pPr>
      <w:r w:rsidRPr="00A35D65">
        <w:rPr>
          <w:rFonts w:ascii="宋体" w:hAnsi="宋体" w:hint="eastAsia"/>
        </w:rPr>
        <w:t>与剂量有关。</w:t>
      </w:r>
    </w:p>
    <w:p w:rsidR="00F23563" w:rsidRPr="00A35D65" w:rsidRDefault="00F23563" w:rsidP="00F23563">
      <w:pPr>
        <w:rPr>
          <w:rFonts w:ascii="宋体" w:hAnsi="宋体"/>
        </w:rPr>
      </w:pPr>
      <w:r w:rsidRPr="00A35D65">
        <w:rPr>
          <w:rFonts w:ascii="宋体" w:hAnsi="宋体" w:hint="eastAsia"/>
        </w:rPr>
        <w:t xml:space="preserve">    (1)轻度中毒：嗜睡、情绪不稳定、注意力不集中、记忆力减退、共济失调、发音含</w:t>
      </w:r>
    </w:p>
    <w:p w:rsidR="00F23563" w:rsidRPr="00A35D65" w:rsidRDefault="00F23563" w:rsidP="00F23563">
      <w:pPr>
        <w:rPr>
          <w:rFonts w:ascii="宋体" w:hAnsi="宋体"/>
        </w:rPr>
      </w:pPr>
      <w:r w:rsidRPr="00A35D65">
        <w:rPr>
          <w:rFonts w:ascii="宋体" w:hAnsi="宋体" w:hint="eastAsia"/>
        </w:rPr>
        <w:t>糊不清、步态不稳和眼球震颤。</w:t>
      </w:r>
    </w:p>
    <w:p w:rsidR="00F23563" w:rsidRPr="00A35D65" w:rsidRDefault="00F23563" w:rsidP="00F23563">
      <w:pPr>
        <w:rPr>
          <w:rFonts w:ascii="宋体" w:hAnsi="宋体"/>
        </w:rPr>
      </w:pPr>
      <w:r w:rsidRPr="00A35D65">
        <w:rPr>
          <w:rFonts w:ascii="宋体" w:hAnsi="宋体" w:hint="eastAsia"/>
        </w:rPr>
        <w:t xml:space="preserve">    (2)重度中毒：进行性中枢神经系统抑制，由嗜睡到深昏迷。呼吸抑制由呼吸浅而慢</w:t>
      </w:r>
    </w:p>
    <w:p w:rsidR="00F23563" w:rsidRPr="00A35D65" w:rsidRDefault="00F23563" w:rsidP="00F23563">
      <w:pPr>
        <w:rPr>
          <w:rFonts w:ascii="宋体" w:hAnsi="宋体"/>
        </w:rPr>
      </w:pPr>
      <w:r w:rsidRPr="00A35D65">
        <w:rPr>
          <w:rFonts w:ascii="宋体" w:hAnsi="宋体" w:hint="eastAsia"/>
        </w:rPr>
        <w:t>到呼吸停止。可发生低血压或休克。常见体温下降。肌张力下降，腱反射消失。胃肠蠕动</w:t>
      </w:r>
    </w:p>
    <w:p w:rsidR="00F23563" w:rsidRPr="00A35D65" w:rsidRDefault="00F23563" w:rsidP="00F23563">
      <w:pPr>
        <w:rPr>
          <w:rFonts w:ascii="宋体" w:hAnsi="宋体"/>
        </w:rPr>
      </w:pPr>
      <w:r w:rsidRPr="00A35D65">
        <w:rPr>
          <w:rFonts w:ascii="宋体" w:hAnsi="宋体" w:hint="eastAsia"/>
        </w:rPr>
        <w:t>减慢。皮肤可起大疱。长期昏迷患者可并发肺炎、肺水肿、脑水肿和肾衰竭。</w:t>
      </w:r>
    </w:p>
    <w:p w:rsidR="00F23563" w:rsidRPr="00A35D65" w:rsidRDefault="00F23563" w:rsidP="00F23563">
      <w:pPr>
        <w:rPr>
          <w:rFonts w:ascii="宋体" w:hAnsi="宋体"/>
        </w:rPr>
      </w:pPr>
      <w:r w:rsidRPr="00A35D65">
        <w:rPr>
          <w:rFonts w:ascii="宋体" w:hAnsi="宋体" w:hint="eastAsia"/>
        </w:rPr>
        <w:t xml:space="preserve">    2．苯二氮革类中毒  中枢神经系统抑制较轻，主要症状是嗜睡、头晕、言语含糊不</w:t>
      </w:r>
    </w:p>
    <w:p w:rsidR="00F23563" w:rsidRPr="00A35D65" w:rsidRDefault="00F23563" w:rsidP="00F23563">
      <w:pPr>
        <w:rPr>
          <w:rFonts w:ascii="宋体" w:hAnsi="宋体"/>
        </w:rPr>
      </w:pPr>
      <w:r w:rsidRPr="00A35D65">
        <w:rPr>
          <w:rFonts w:ascii="宋体" w:hAnsi="宋体" w:hint="eastAsia"/>
        </w:rPr>
        <w:t>清、意识模糊和共济失调。很少出现严重的症状如长时间深度昏迷和呼吸抑制等。如果出</w:t>
      </w:r>
    </w:p>
    <w:p w:rsidR="00F23563" w:rsidRPr="00A35D65" w:rsidRDefault="00F23563" w:rsidP="00F23563">
      <w:pPr>
        <w:rPr>
          <w:rFonts w:ascii="宋体" w:hAnsi="宋体"/>
        </w:rPr>
      </w:pPr>
      <w:r w:rsidRPr="00A35D65">
        <w:rPr>
          <w:rFonts w:ascii="宋体" w:hAnsi="宋体" w:hint="eastAsia"/>
        </w:rPr>
        <w:lastRenderedPageBreak/>
        <w:t>现，应考虑同时服用了其他镇静催眠药或酒等。</w:t>
      </w:r>
    </w:p>
    <w:p w:rsidR="00F23563" w:rsidRPr="00A35D65" w:rsidRDefault="00F23563" w:rsidP="00F23563">
      <w:pPr>
        <w:rPr>
          <w:rFonts w:ascii="宋体" w:hAnsi="宋体"/>
        </w:rPr>
      </w:pPr>
      <w:r w:rsidRPr="00A35D65">
        <w:rPr>
          <w:rFonts w:ascii="宋体" w:hAnsi="宋体" w:hint="eastAsia"/>
        </w:rPr>
        <w:t xml:space="preserve">    3．非巴比妥非苯二氮草类中毒其症状虽与巴比妥类中毒相似，但各有其特点。</w:t>
      </w:r>
    </w:p>
    <w:p w:rsidR="00F23563" w:rsidRPr="00A35D65" w:rsidRDefault="00F23563" w:rsidP="00F23563">
      <w:pPr>
        <w:rPr>
          <w:rFonts w:ascii="宋体" w:hAnsi="宋体"/>
        </w:rPr>
      </w:pPr>
      <w:r w:rsidRPr="00A35D65">
        <w:rPr>
          <w:rFonts w:ascii="宋体" w:hAnsi="宋体" w:hint="eastAsia"/>
        </w:rPr>
        <w:t xml:space="preserve">    (1)水合氯醛中毒：可有心律失常和肝肾功能损害。</w:t>
      </w:r>
    </w:p>
    <w:p w:rsidR="00F23563" w:rsidRPr="00A35D65" w:rsidRDefault="00F23563" w:rsidP="00F23563">
      <w:pPr>
        <w:rPr>
          <w:rFonts w:ascii="宋体" w:hAnsi="宋体"/>
        </w:rPr>
      </w:pPr>
      <w:r w:rsidRPr="00A35D65">
        <w:rPr>
          <w:rFonts w:ascii="宋体" w:hAnsi="宋体" w:hint="eastAsia"/>
        </w:rPr>
        <w:t xml:space="preserve">    (2)格鲁米特中毒：意识障碍有周期性波动。有抗胆碱能神经症状，如瞳孔散大等。</w:t>
      </w:r>
    </w:p>
    <w:p w:rsidR="00F23563" w:rsidRPr="00A35D65" w:rsidRDefault="00F23563" w:rsidP="00F23563">
      <w:pPr>
        <w:rPr>
          <w:rFonts w:ascii="宋体" w:hAnsi="宋体"/>
        </w:rPr>
      </w:pPr>
      <w:r w:rsidRPr="00A35D65">
        <w:rPr>
          <w:rFonts w:ascii="宋体" w:hAnsi="宋体" w:hint="eastAsia"/>
        </w:rPr>
        <w:t xml:space="preserve">    (3)甲喹酮中毒：可有明显的呼吸抑制，出现锥体束征(如肌张力增强、腱反射亢进</w:t>
      </w:r>
    </w:p>
    <w:p w:rsidR="00F23563" w:rsidRPr="00A35D65" w:rsidRDefault="00F23563" w:rsidP="00F23563">
      <w:pPr>
        <w:rPr>
          <w:rFonts w:ascii="宋体" w:hAnsi="宋体"/>
        </w:rPr>
      </w:pPr>
      <w:r w:rsidRPr="00A35D65">
        <w:rPr>
          <w:rFonts w:ascii="宋体" w:hAnsi="宋体" w:hint="eastAsia"/>
        </w:rPr>
        <w:t>和抽搐等)。</w:t>
      </w:r>
    </w:p>
    <w:p w:rsidR="00F23563" w:rsidRPr="00A35D65" w:rsidRDefault="00F23563" w:rsidP="00F23563">
      <w:pPr>
        <w:rPr>
          <w:rFonts w:ascii="宋体" w:hAnsi="宋体"/>
        </w:rPr>
      </w:pPr>
      <w:r w:rsidRPr="00A35D65">
        <w:rPr>
          <w:rFonts w:ascii="宋体" w:hAnsi="宋体" w:hint="eastAsia"/>
        </w:rPr>
        <w:t xml:space="preserve">    (4)甲丙氨酯中毒：常有血压下降。</w:t>
      </w:r>
    </w:p>
    <w:p w:rsidR="00F23563" w:rsidRPr="00A35D65" w:rsidRDefault="00F23563" w:rsidP="00F23563">
      <w:pPr>
        <w:rPr>
          <w:rFonts w:ascii="宋体" w:hAnsi="宋体"/>
        </w:rPr>
      </w:pPr>
      <w:r w:rsidRPr="00A35D65">
        <w:rPr>
          <w:rFonts w:ascii="宋体" w:hAnsi="宋体" w:hint="eastAsia"/>
        </w:rPr>
        <w:t xml:space="preserve">    4．吩噻嗪类中毒最常见的为锥体外系反应，临床表现有以下三类：①震颤麻痹综</w:t>
      </w:r>
    </w:p>
    <w:p w:rsidR="00F23563" w:rsidRPr="00A35D65" w:rsidRDefault="00F23563" w:rsidP="00F23563">
      <w:pPr>
        <w:rPr>
          <w:rFonts w:ascii="宋体" w:hAnsi="宋体"/>
        </w:rPr>
      </w:pPr>
      <w:r w:rsidRPr="00A35D65">
        <w:rPr>
          <w:rFonts w:ascii="宋体" w:hAnsi="宋体" w:hint="eastAsia"/>
        </w:rPr>
        <w:t>合征；②静坐不能(akathisia)；③急性肌张力障碍反应，例如斜颈、吞咽困难和牙关紧</w:t>
      </w:r>
    </w:p>
    <w:p w:rsidR="00F23563" w:rsidRPr="00A35D65" w:rsidRDefault="00F23563" w:rsidP="00F23563">
      <w:pPr>
        <w:rPr>
          <w:rFonts w:ascii="宋体" w:hAnsi="宋体"/>
        </w:rPr>
      </w:pPr>
      <w:r w:rsidRPr="00A35D65">
        <w:rPr>
          <w:rFonts w:ascii="宋体" w:hAnsi="宋体" w:hint="eastAsia"/>
        </w:rPr>
        <w:t>闭等。此外在治疗过程中尚有直立性低血压、体温调节紊乱等。对氯丙嗪类药物有过敏的</w:t>
      </w:r>
    </w:p>
    <w:p w:rsidR="00F23563" w:rsidRPr="00A35D65" w:rsidRDefault="00F23563" w:rsidP="00F23563">
      <w:pPr>
        <w:rPr>
          <w:rFonts w:ascii="宋体" w:hAnsi="宋体"/>
        </w:rPr>
      </w:pPr>
      <w:r w:rsidRPr="00A35D65">
        <w:rPr>
          <w:rFonts w:ascii="宋体" w:hAnsi="宋体" w:hint="eastAsia"/>
        </w:rPr>
        <w:t>患者，即使治疗剂量也有引起剥脱性皮炎、粒细胞缺乏症及胆汁郁积性肝炎而死亡者。一</w:t>
      </w:r>
    </w:p>
    <w:p w:rsidR="00F23563" w:rsidRPr="00A35D65" w:rsidRDefault="00F23563" w:rsidP="00F23563">
      <w:pPr>
        <w:rPr>
          <w:rFonts w:ascii="宋体" w:hAnsi="宋体"/>
        </w:rPr>
      </w:pPr>
      <w:r w:rsidRPr="00A35D65">
        <w:rPr>
          <w:rFonts w:ascii="宋体" w:hAnsi="宋体" w:hint="eastAsia"/>
        </w:rPr>
        <w:t>般认为当一次剂量达2～4g时，可有急性中毒反应。由于这类药物有明显抗胆碱能作用，</w:t>
      </w:r>
    </w:p>
    <w:p w:rsidR="00F23563" w:rsidRPr="00A35D65" w:rsidRDefault="00F23563" w:rsidP="00F23563">
      <w:pPr>
        <w:rPr>
          <w:rFonts w:ascii="宋体" w:hAnsi="宋体"/>
        </w:rPr>
      </w:pPr>
      <w:r w:rsidRPr="00A35D65">
        <w:rPr>
          <w:rFonts w:ascii="宋体" w:hAnsi="宋体" w:hint="eastAsia"/>
        </w:rPr>
        <w:t>患者常有心动过速、高温及肠蠕动减少；对a肾上腺素能阻滞作用导致血管扩张及血压降</w:t>
      </w:r>
    </w:p>
    <w:p w:rsidR="00F23563" w:rsidRPr="00A35D65" w:rsidRDefault="00F23563" w:rsidP="00F23563">
      <w:pPr>
        <w:rPr>
          <w:rFonts w:ascii="宋体" w:hAnsi="宋体"/>
        </w:rPr>
      </w:pPr>
      <w:r w:rsidRPr="00A35D65">
        <w:rPr>
          <w:rFonts w:ascii="宋体" w:hAnsi="宋体" w:hint="eastAsia"/>
        </w:rPr>
        <w:t>低。由于药物具有奎尼丁样膜稳定及心肌抑制作用，中毒患者有心律失常、心电图PR及</w:t>
      </w:r>
    </w:p>
    <w:p w:rsidR="00F23563" w:rsidRPr="00A35D65" w:rsidRDefault="00F23563" w:rsidP="00F23563">
      <w:pPr>
        <w:rPr>
          <w:rFonts w:ascii="宋体" w:hAnsi="宋体"/>
        </w:rPr>
      </w:pPr>
      <w:r w:rsidRPr="00A35D65">
        <w:rPr>
          <w:rFonts w:ascii="宋体" w:hAnsi="宋体" w:hint="eastAsia"/>
        </w:rPr>
        <w:t>QT间期延长，ST段和T波变化。一次过量也可有锥体外系症状，中毒后有昏迷和呼吸</w:t>
      </w:r>
    </w:p>
    <w:p w:rsidR="00F23563" w:rsidRPr="00A35D65" w:rsidRDefault="00F23563" w:rsidP="00F23563">
      <w:pPr>
        <w:rPr>
          <w:rFonts w:ascii="宋体" w:hAnsi="宋体"/>
        </w:rPr>
      </w:pPr>
      <w:r w:rsidRPr="00A35D65">
        <w:rPr>
          <w:rFonts w:ascii="宋体" w:hAnsi="宋体" w:hint="eastAsia"/>
        </w:rPr>
        <w:t>抑制；全身抽搐少见。    ，</w:t>
      </w:r>
    </w:p>
    <w:p w:rsidR="00F23563" w:rsidRPr="00A35D65" w:rsidRDefault="00F23563" w:rsidP="00F23563">
      <w:pPr>
        <w:rPr>
          <w:rFonts w:ascii="宋体" w:hAnsi="宋体"/>
        </w:rPr>
      </w:pPr>
      <w:r w:rsidRPr="00A35D65">
        <w:rPr>
          <w:rFonts w:ascii="宋体" w:hAnsi="宋体" w:hint="eastAsia"/>
        </w:rPr>
        <w:t xml:space="preserve">    (二)慢性中毒</w:t>
      </w:r>
    </w:p>
    <w:p w:rsidR="00F23563" w:rsidRPr="00A35D65" w:rsidRDefault="00F23563" w:rsidP="00F23563">
      <w:pPr>
        <w:rPr>
          <w:rFonts w:ascii="宋体" w:hAnsi="宋体"/>
        </w:rPr>
      </w:pPr>
      <w:r w:rsidRPr="00A35D65">
        <w:rPr>
          <w:rFonts w:ascii="宋体" w:hAnsi="宋体" w:hint="eastAsia"/>
        </w:rPr>
        <w:t xml:space="preserve">    长期滥用大量催眠药的患者可发生慢性中毒，除有轻度中毒症状外，常伴有精神症</w:t>
      </w:r>
    </w:p>
    <w:p w:rsidR="00F23563" w:rsidRPr="00A35D65" w:rsidRDefault="00F23563" w:rsidP="00F23563">
      <w:pPr>
        <w:rPr>
          <w:rFonts w:ascii="宋体" w:hAnsi="宋体"/>
        </w:rPr>
      </w:pPr>
      <w:r w:rsidRPr="00A35D65">
        <w:rPr>
          <w:rFonts w:ascii="宋体" w:hAnsi="宋体" w:hint="eastAsia"/>
        </w:rPr>
        <w:t>状，主要有以下三点：</w:t>
      </w:r>
    </w:p>
    <w:p w:rsidR="00F23563" w:rsidRPr="00A35D65" w:rsidRDefault="00F23563" w:rsidP="00F23563">
      <w:pPr>
        <w:rPr>
          <w:rFonts w:ascii="宋体" w:hAnsi="宋体"/>
        </w:rPr>
      </w:pPr>
      <w:r w:rsidRPr="00A35D65">
        <w:rPr>
          <w:rFonts w:ascii="宋体" w:hAnsi="宋体" w:hint="eastAsia"/>
        </w:rPr>
        <w:t xml:space="preserve">    1．意识障碍和轻躁狂状态  出现一时性躁动不安或意识蒙咙状态。言语兴奋、欣快、</w:t>
      </w:r>
    </w:p>
    <w:p w:rsidR="00F23563" w:rsidRPr="00A35D65" w:rsidRDefault="00F23563" w:rsidP="00F23563">
      <w:pPr>
        <w:rPr>
          <w:rFonts w:ascii="宋体" w:hAnsi="宋体"/>
        </w:rPr>
      </w:pPr>
      <w:r w:rsidRPr="00A35D65">
        <w:rPr>
          <w:rFonts w:ascii="宋体" w:hAnsi="宋体" w:hint="eastAsia"/>
        </w:rPr>
        <w:t>易疲乏，伴有震颤、咬字不清和步态不稳等。</w:t>
      </w:r>
    </w:p>
    <w:p w:rsidR="00F23563" w:rsidRPr="00A35D65" w:rsidRDefault="00F23563" w:rsidP="00F23563">
      <w:pPr>
        <w:rPr>
          <w:rFonts w:ascii="宋体" w:hAnsi="宋体"/>
        </w:rPr>
      </w:pPr>
      <w:r w:rsidRPr="00A35D65">
        <w:rPr>
          <w:rFonts w:ascii="宋体" w:hAnsi="宋体" w:hint="eastAsia"/>
        </w:rPr>
        <w:t xml:space="preserve">    2．智能障碍记忆力、计算力和理解力均有明显下降，工作学习能力减退。</w:t>
      </w:r>
    </w:p>
    <w:p w:rsidR="00F23563" w:rsidRPr="00A35D65" w:rsidRDefault="00F23563" w:rsidP="00F23563">
      <w:pPr>
        <w:rPr>
          <w:rFonts w:ascii="宋体" w:hAnsi="宋体"/>
        </w:rPr>
      </w:pPr>
      <w:r w:rsidRPr="00A35D65">
        <w:rPr>
          <w:rFonts w:ascii="宋体" w:hAnsi="宋体" w:hint="eastAsia"/>
        </w:rPr>
        <w:t xml:space="preserve">    3．人格变化患者丧失进取心，对家庭和社会失去责任感。</w:t>
      </w:r>
    </w:p>
    <w:p w:rsidR="00F23563" w:rsidRPr="00A35D65" w:rsidRDefault="00F23563" w:rsidP="00F23563">
      <w:pPr>
        <w:rPr>
          <w:rFonts w:ascii="宋体" w:hAnsi="宋体"/>
        </w:rPr>
      </w:pPr>
      <w:r w:rsidRPr="00A35D65">
        <w:rPr>
          <w:rFonts w:ascii="宋体" w:hAnsi="宋体" w:hint="eastAsia"/>
        </w:rPr>
        <w:t xml:space="preserve">    (三)戒断综合征</w:t>
      </w:r>
    </w:p>
    <w:p w:rsidR="00F23563" w:rsidRPr="00A35D65" w:rsidRDefault="00F23563" w:rsidP="00F23563">
      <w:pPr>
        <w:rPr>
          <w:rFonts w:ascii="宋体" w:hAnsi="宋体"/>
        </w:rPr>
      </w:pPr>
      <w:r w:rsidRPr="00A35D65">
        <w:rPr>
          <w:rFonts w:ascii="宋体" w:hAnsi="宋体" w:hint="eastAsia"/>
        </w:rPr>
        <w:t xml:space="preserve">    长期服用大剂量镇静催眠药患者，突然停药或迅速减少药量时，可发生戒断综合征。</w:t>
      </w:r>
    </w:p>
    <w:p w:rsidR="00F23563" w:rsidRPr="00A35D65" w:rsidRDefault="00F23563" w:rsidP="00F23563">
      <w:pPr>
        <w:rPr>
          <w:rFonts w:ascii="宋体" w:hAnsi="宋体"/>
        </w:rPr>
      </w:pPr>
      <w:r w:rsidRPr="00A35D65">
        <w:rPr>
          <w:rFonts w:ascii="宋体" w:hAnsi="宋体" w:hint="eastAsia"/>
        </w:rPr>
        <w:t>5}    iF：t 0}，r；。    }l《￡}E}》#￡≈￡《E###</w:t>
      </w:r>
    </w:p>
    <w:p w:rsidR="00F23563" w:rsidRPr="00A35D65" w:rsidRDefault="00F23563" w:rsidP="00F23563">
      <w:pPr>
        <w:rPr>
          <w:rFonts w:ascii="宋体" w:hAnsi="宋体"/>
        </w:rPr>
      </w:pPr>
      <w:r w:rsidRPr="00A35D65">
        <w:rPr>
          <w:rFonts w:ascii="宋体" w:hAnsi="宋体" w:hint="eastAsia"/>
        </w:rPr>
        <w:t>黼j鋈黛l黔</w:t>
      </w:r>
    </w:p>
    <w:p w:rsidR="00F23563" w:rsidRPr="00A35D65" w:rsidRDefault="00F23563" w:rsidP="00F23563">
      <w:pPr>
        <w:rPr>
          <w:rFonts w:ascii="宋体" w:hAnsi="宋体"/>
        </w:rPr>
      </w:pPr>
      <w:r w:rsidRPr="00A35D65">
        <w:rPr>
          <w:rFonts w:ascii="宋体" w:hAnsi="宋体" w:hint="eastAsia"/>
        </w:rPr>
        <w:t>第二章jj中：≯0毒≯曩@哮</w:t>
      </w:r>
    </w:p>
    <w:p w:rsidR="00F23563" w:rsidRPr="00A35D65" w:rsidRDefault="00F23563" w:rsidP="00F23563">
      <w:pPr>
        <w:rPr>
          <w:rFonts w:ascii="宋体" w:hAnsi="宋体"/>
        </w:rPr>
      </w:pPr>
      <w:r w:rsidRPr="00A35D65">
        <w:rPr>
          <w:rFonts w:ascii="宋体" w:hAnsi="宋体" w:hint="eastAsia"/>
        </w:rPr>
        <w:t xml:space="preserve">    。i藕《獭缀ioig辫麟女l羝’。</w:t>
      </w:r>
    </w:p>
    <w:p w:rsidR="00F23563" w:rsidRPr="00A35D65" w:rsidRDefault="00F23563" w:rsidP="00F23563">
      <w:pPr>
        <w:rPr>
          <w:rFonts w:ascii="宋体" w:hAnsi="宋体"/>
        </w:rPr>
      </w:pPr>
      <w:r w:rsidRPr="00A35D65">
        <w:rPr>
          <w:rFonts w:ascii="宋体" w:hAnsi="宋体" w:hint="eastAsia"/>
        </w:rPr>
        <w:t>土蚤j衣现，刖日土干甲兰，i多弋自于’l生工茸向不U爿仝里Z更干甲荭币¨干再干甲并吊。</w:t>
      </w:r>
    </w:p>
    <w:p w:rsidR="00F23563" w:rsidRPr="00A35D65" w:rsidRDefault="00F23563" w:rsidP="00F23563">
      <w:pPr>
        <w:rPr>
          <w:rFonts w:ascii="宋体" w:hAnsi="宋体"/>
        </w:rPr>
      </w:pPr>
      <w:r w:rsidRPr="00A35D65">
        <w:rPr>
          <w:rFonts w:ascii="宋体" w:hAnsi="宋体" w:hint="eastAsia"/>
        </w:rPr>
        <w:t xml:space="preserve">    1．轻症最后一次服药后1日内或数日内出现焦虑、易激动、失眠、头痛、厌食、无</w:t>
      </w:r>
    </w:p>
    <w:p w:rsidR="00F23563" w:rsidRPr="00A35D65" w:rsidRDefault="00F23563" w:rsidP="00F23563">
      <w:pPr>
        <w:rPr>
          <w:rFonts w:ascii="宋体" w:hAnsi="宋体"/>
        </w:rPr>
      </w:pPr>
      <w:r w:rsidRPr="00A35D65">
        <w:rPr>
          <w:rFonts w:ascii="宋体" w:hAnsi="宋体" w:hint="eastAsia"/>
        </w:rPr>
        <w:t>力和震颤。2～3日后达到高峰，可有恶心、呕吐和肌肉痉挛。</w:t>
      </w:r>
    </w:p>
    <w:p w:rsidR="00F23563" w:rsidRPr="00A35D65" w:rsidRDefault="00F23563" w:rsidP="00F23563">
      <w:pPr>
        <w:rPr>
          <w:rFonts w:ascii="宋体" w:hAnsi="宋体"/>
        </w:rPr>
      </w:pPr>
      <w:r w:rsidRPr="00A35D65">
        <w:rPr>
          <w:rFonts w:ascii="宋体" w:hAnsi="宋体" w:hint="eastAsia"/>
        </w:rPr>
        <w:t xml:space="preserve">    2．重症突然停药后1～2日，有的在药物停用7～8日后出现癫痫样发作，有时出现</w:t>
      </w:r>
    </w:p>
    <w:p w:rsidR="00F23563" w:rsidRPr="00A35D65" w:rsidRDefault="00F23563" w:rsidP="00F23563">
      <w:pPr>
        <w:rPr>
          <w:rFonts w:ascii="宋体" w:hAnsi="宋体"/>
        </w:rPr>
      </w:pPr>
      <w:r w:rsidRPr="00A35D65">
        <w:rPr>
          <w:rFonts w:ascii="宋体" w:hAnsi="宋体" w:hint="eastAsia"/>
        </w:rPr>
        <w:t>幻觉、妄想、定向力丧失、高热和谵妄，数日至3周内恢复，患者用药量多为治疗量5倍</w:t>
      </w:r>
    </w:p>
    <w:p w:rsidR="00F23563" w:rsidRPr="00A35D65" w:rsidRDefault="00F23563" w:rsidP="00F23563">
      <w:pPr>
        <w:rPr>
          <w:rFonts w:ascii="宋体" w:hAnsi="宋体"/>
        </w:rPr>
      </w:pPr>
      <w:r w:rsidRPr="00A35D65">
        <w:rPr>
          <w:rFonts w:ascii="宋体" w:hAnsi="宋体" w:hint="eastAsia"/>
        </w:rPr>
        <w:t>以上，时间超过1个月。用药量大、时间长而骤然停药者症状严重。滥用巴比妥类者停药</w:t>
      </w:r>
    </w:p>
    <w:p w:rsidR="00F23563" w:rsidRPr="00A35D65" w:rsidRDefault="00F23563" w:rsidP="00F23563">
      <w:pPr>
        <w:rPr>
          <w:rFonts w:ascii="宋体" w:hAnsi="宋体"/>
        </w:rPr>
      </w:pPr>
      <w:r w:rsidRPr="00A35D65">
        <w:rPr>
          <w:rFonts w:ascii="宋体" w:hAnsi="宋体" w:hint="eastAsia"/>
        </w:rPr>
        <w:t>后发病较多、较早，且症状较重，出现癫痫样发作及轻躁狂状态者较多。滥用苯二氮草类</w:t>
      </w:r>
    </w:p>
    <w:p w:rsidR="00F23563" w:rsidRPr="00A35D65" w:rsidRDefault="00F23563" w:rsidP="00F23563">
      <w:pPr>
        <w:rPr>
          <w:rFonts w:ascii="宋体" w:hAnsi="宋体"/>
        </w:rPr>
      </w:pPr>
      <w:r w:rsidRPr="00A35D65">
        <w:rPr>
          <w:rFonts w:ascii="宋体" w:hAnsi="宋体" w:hint="eastAsia"/>
        </w:rPr>
        <w:t>者停药后发病较晚，原因可能与中间代谢产物排出较慢有关，症状较轻，以焦虑和失眠</w:t>
      </w:r>
    </w:p>
    <w:p w:rsidR="00F23563" w:rsidRPr="00A35D65" w:rsidRDefault="00F23563" w:rsidP="00F23563">
      <w:pPr>
        <w:rPr>
          <w:rFonts w:ascii="宋体" w:hAnsi="宋体"/>
        </w:rPr>
      </w:pPr>
      <w:r w:rsidRPr="00A35D65">
        <w:rPr>
          <w:rFonts w:ascii="宋体" w:hAnsi="宋体" w:hint="eastAsia"/>
        </w:rPr>
        <w:t>为主。</w:t>
      </w:r>
    </w:p>
    <w:p w:rsidR="00F23563" w:rsidRPr="00A35D65" w:rsidRDefault="00F23563" w:rsidP="00F23563">
      <w:pPr>
        <w:rPr>
          <w:rFonts w:ascii="宋体" w:hAnsi="宋体"/>
        </w:rPr>
      </w:pPr>
      <w:r w:rsidRPr="00A35D65">
        <w:rPr>
          <w:rFonts w:ascii="宋体" w:hAnsi="宋体" w:hint="eastAsia"/>
        </w:rPr>
        <w:t xml:space="preserve">  【实验室检查】</w:t>
      </w:r>
    </w:p>
    <w:p w:rsidR="00F23563" w:rsidRPr="00A35D65" w:rsidRDefault="00F23563" w:rsidP="00F23563">
      <w:pPr>
        <w:rPr>
          <w:rFonts w:ascii="宋体" w:hAnsi="宋体"/>
        </w:rPr>
      </w:pPr>
      <w:r w:rsidRPr="00A35D65">
        <w:rPr>
          <w:rFonts w:ascii="宋体" w:hAnsi="宋体" w:hint="eastAsia"/>
        </w:rPr>
        <w:t xml:space="preserve">  1．血液、尿液、胃液中药物浓度测定  对诊断有参考意义。血清苯二氮草类浓度测</w:t>
      </w:r>
    </w:p>
    <w:p w:rsidR="00F23563" w:rsidRPr="00A35D65" w:rsidRDefault="00F23563" w:rsidP="00F23563">
      <w:pPr>
        <w:rPr>
          <w:rFonts w:ascii="宋体" w:hAnsi="宋体"/>
        </w:rPr>
      </w:pPr>
      <w:r w:rsidRPr="00A35D65">
        <w:rPr>
          <w:rFonts w:ascii="宋体" w:hAnsi="宋体" w:hint="eastAsia"/>
        </w:rPr>
        <w:t>定对诊断帮助不大，因其活性代谢物半衰期及个人药物排出速度不同。</w:t>
      </w:r>
    </w:p>
    <w:p w:rsidR="00F23563" w:rsidRPr="00A35D65" w:rsidRDefault="00F23563" w:rsidP="00F23563">
      <w:pPr>
        <w:rPr>
          <w:rFonts w:ascii="宋体" w:hAnsi="宋体"/>
        </w:rPr>
      </w:pPr>
      <w:r w:rsidRPr="00A35D65">
        <w:rPr>
          <w:rFonts w:ascii="宋体" w:hAnsi="宋体" w:hint="eastAsia"/>
        </w:rPr>
        <w:t xml:space="preserve">    2．血液生化检查如血糖、尿素氮、肌酐和电解质等。</w:t>
      </w:r>
    </w:p>
    <w:p w:rsidR="00F23563" w:rsidRPr="00A35D65" w:rsidRDefault="00F23563" w:rsidP="00F23563">
      <w:pPr>
        <w:rPr>
          <w:rFonts w:ascii="宋体" w:hAnsi="宋体"/>
        </w:rPr>
      </w:pPr>
      <w:r w:rsidRPr="00A35D65">
        <w:rPr>
          <w:rFonts w:ascii="宋体" w:hAnsi="宋体" w:hint="eastAsia"/>
        </w:rPr>
        <w:t xml:space="preserve">    3．动脉血气分析</w:t>
      </w:r>
    </w:p>
    <w:p w:rsidR="00F23563" w:rsidRPr="00A35D65" w:rsidRDefault="00F23563" w:rsidP="00F23563">
      <w:pPr>
        <w:rPr>
          <w:rFonts w:ascii="宋体" w:hAnsi="宋体"/>
        </w:rPr>
      </w:pPr>
      <w:r w:rsidRPr="00A35D65">
        <w:rPr>
          <w:rFonts w:ascii="宋体" w:hAnsi="宋体" w:hint="eastAsia"/>
        </w:rPr>
        <w:lastRenderedPageBreak/>
        <w:t xml:space="preserve">    【诊断与鉴别诊断】</w:t>
      </w:r>
    </w:p>
    <w:p w:rsidR="00F23563" w:rsidRPr="00A35D65" w:rsidRDefault="00F23563" w:rsidP="00F23563">
      <w:pPr>
        <w:rPr>
          <w:rFonts w:ascii="宋体" w:hAnsi="宋体"/>
        </w:rPr>
      </w:pPr>
      <w:r w:rsidRPr="00A35D65">
        <w:rPr>
          <w:rFonts w:ascii="宋体" w:hAnsi="宋体" w:hint="eastAsia"/>
        </w:rPr>
        <w:t xml:space="preserve">    (一)诊断</w:t>
      </w:r>
    </w:p>
    <w:p w:rsidR="00F23563" w:rsidRPr="00A35D65" w:rsidRDefault="00F23563" w:rsidP="00F23563">
      <w:pPr>
        <w:rPr>
          <w:rFonts w:ascii="宋体" w:hAnsi="宋体"/>
        </w:rPr>
      </w:pPr>
      <w:r w:rsidRPr="00A35D65">
        <w:rPr>
          <w:rFonts w:ascii="宋体" w:hAnsi="宋体" w:hint="eastAsia"/>
        </w:rPr>
        <w:t xml:space="preserve">    1．急性中毒有服用大量镇静催眠药史，出现意识障碍和呼吸抑制及血压下降。胃</w:t>
      </w:r>
    </w:p>
    <w:p w:rsidR="00F23563" w:rsidRPr="00A35D65" w:rsidRDefault="00F23563" w:rsidP="00F23563">
      <w:pPr>
        <w:rPr>
          <w:rFonts w:ascii="宋体" w:hAnsi="宋体"/>
        </w:rPr>
      </w:pPr>
      <w:r w:rsidRPr="00A35D65">
        <w:rPr>
          <w:rFonts w:ascii="宋体" w:hAnsi="宋体" w:hint="eastAsia"/>
        </w:rPr>
        <w:t>液、血液、尿液中检出镇静催眠药。</w:t>
      </w:r>
    </w:p>
    <w:p w:rsidR="00F23563" w:rsidRPr="00A35D65" w:rsidRDefault="00F23563" w:rsidP="00F23563">
      <w:pPr>
        <w:rPr>
          <w:rFonts w:ascii="宋体" w:hAnsi="宋体"/>
        </w:rPr>
      </w:pPr>
      <w:r w:rsidRPr="00A35D65">
        <w:rPr>
          <w:rFonts w:ascii="宋体" w:hAnsi="宋体" w:hint="eastAsia"/>
        </w:rPr>
        <w:t xml:space="preserve">    2．慢性中毒长期滥用大量催眠药，出现轻度共济失调和精神症状。</w:t>
      </w:r>
    </w:p>
    <w:p w:rsidR="00F23563" w:rsidRPr="00A35D65" w:rsidRDefault="00F23563" w:rsidP="00F23563">
      <w:pPr>
        <w:rPr>
          <w:rFonts w:ascii="宋体" w:hAnsi="宋体"/>
        </w:rPr>
      </w:pPr>
      <w:r w:rsidRPr="00A35D65">
        <w:rPr>
          <w:rFonts w:ascii="宋体" w:hAnsi="宋体" w:hint="eastAsia"/>
        </w:rPr>
        <w:t xml:space="preserve">    3．戒断综合征长期滥用催眠药突然停药或急速减量后出现焦虑、失眠、谵妄和癫</w:t>
      </w:r>
    </w:p>
    <w:p w:rsidR="00F23563" w:rsidRPr="00A35D65" w:rsidRDefault="00F23563" w:rsidP="00F23563">
      <w:pPr>
        <w:rPr>
          <w:rFonts w:ascii="宋体" w:hAnsi="宋体"/>
        </w:rPr>
      </w:pPr>
      <w:r w:rsidRPr="00A35D65">
        <w:rPr>
          <w:rFonts w:ascii="宋体" w:hAnsi="宋体" w:hint="eastAsia"/>
        </w:rPr>
        <w:t>痫样发作。</w:t>
      </w:r>
    </w:p>
    <w:p w:rsidR="00F23563" w:rsidRPr="00A35D65" w:rsidRDefault="00F23563" w:rsidP="00F23563">
      <w:pPr>
        <w:rPr>
          <w:rFonts w:ascii="宋体" w:hAnsi="宋体"/>
        </w:rPr>
      </w:pPr>
      <w:r w:rsidRPr="00A35D65">
        <w:rPr>
          <w:rFonts w:ascii="宋体" w:hAnsi="宋体" w:hint="eastAsia"/>
        </w:rPr>
        <w:t xml:space="preserve">  (二)鉴别诊断    ．</w:t>
      </w:r>
    </w:p>
    <w:p w:rsidR="00F23563" w:rsidRPr="00A35D65" w:rsidRDefault="00F23563" w:rsidP="00F23563">
      <w:pPr>
        <w:rPr>
          <w:rFonts w:ascii="宋体" w:hAnsi="宋体"/>
        </w:rPr>
      </w:pPr>
      <w:r w:rsidRPr="00A35D65">
        <w:rPr>
          <w:rFonts w:ascii="宋体" w:hAnsi="宋体" w:hint="eastAsia"/>
        </w:rPr>
        <w:t xml:space="preserve">  镇静催眠药中毒应与以下疾病相鉴别：</w:t>
      </w:r>
    </w:p>
    <w:p w:rsidR="00F23563" w:rsidRPr="00A35D65" w:rsidRDefault="00F23563" w:rsidP="00F23563">
      <w:pPr>
        <w:rPr>
          <w:rFonts w:ascii="宋体" w:hAnsi="宋体"/>
        </w:rPr>
      </w:pPr>
      <w:r w:rsidRPr="00A35D65">
        <w:rPr>
          <w:rFonts w:ascii="宋体" w:hAnsi="宋体" w:hint="eastAsia"/>
        </w:rPr>
        <w:t xml:space="preserve">  1．急性中毒与其他昏迷疾病  询问有无原发性高血压、癫痫、糖尿病、肝病、肾</w:t>
      </w:r>
    </w:p>
    <w:p w:rsidR="00F23563" w:rsidRPr="00A35D65" w:rsidRDefault="00F23563" w:rsidP="00F23563">
      <w:pPr>
        <w:rPr>
          <w:rFonts w:ascii="宋体" w:hAnsi="宋体"/>
        </w:rPr>
      </w:pPr>
      <w:r w:rsidRPr="00A35D65">
        <w:rPr>
          <w:rFonts w:ascii="宋体" w:hAnsi="宋体" w:hint="eastAsia"/>
        </w:rPr>
        <w:t>病等既往史，以及一氧化碳、酒精、有机溶剂等毒物接触史。检查有无头部外伤、发</w:t>
      </w:r>
    </w:p>
    <w:p w:rsidR="00F23563" w:rsidRPr="00A35D65" w:rsidRDefault="00F23563" w:rsidP="00F23563">
      <w:pPr>
        <w:rPr>
          <w:rFonts w:ascii="宋体" w:hAnsi="宋体"/>
        </w:rPr>
      </w:pPr>
      <w:r w:rsidRPr="00A35D65">
        <w:rPr>
          <w:rFonts w:ascii="宋体" w:hAnsi="宋体" w:hint="eastAsia"/>
        </w:rPr>
        <w:t>热、脑膜刺激征、偏瘫、发绀等。再做必要的实验室检查。经综合考虑，可作出鉴别</w:t>
      </w:r>
    </w:p>
    <w:p w:rsidR="00F23563" w:rsidRPr="00A35D65" w:rsidRDefault="00F23563" w:rsidP="00F23563">
      <w:pPr>
        <w:rPr>
          <w:rFonts w:ascii="宋体" w:hAnsi="宋体"/>
        </w:rPr>
      </w:pPr>
      <w:r w:rsidRPr="00A35D65">
        <w:rPr>
          <w:rFonts w:ascii="宋体" w:hAnsi="宋体" w:hint="eastAsia"/>
        </w:rPr>
        <w:t>诊断。</w:t>
      </w:r>
    </w:p>
    <w:p w:rsidR="00F23563" w:rsidRPr="00A35D65" w:rsidRDefault="00F23563" w:rsidP="00F23563">
      <w:pPr>
        <w:rPr>
          <w:rFonts w:ascii="宋体" w:hAnsi="宋体"/>
        </w:rPr>
      </w:pPr>
      <w:r w:rsidRPr="00A35D65">
        <w:rPr>
          <w:rFonts w:ascii="宋体" w:hAnsi="宋体" w:hint="eastAsia"/>
        </w:rPr>
        <w:t xml:space="preserve">    2．慢性中毒与躁郁病  慢性中毒轻躁狂状态患者易疲乏，出现震颤和步态不稳等，</w:t>
      </w:r>
    </w:p>
    <w:p w:rsidR="00F23563" w:rsidRPr="00A35D65" w:rsidRDefault="00F23563" w:rsidP="00F23563">
      <w:pPr>
        <w:rPr>
          <w:rFonts w:ascii="宋体" w:hAnsi="宋体"/>
        </w:rPr>
      </w:pPr>
      <w:r w:rsidRPr="00A35D65">
        <w:rPr>
          <w:rFonts w:ascii="宋体" w:hAnsi="宋体" w:hint="eastAsia"/>
        </w:rPr>
        <w:t>结合用药史可资鉴别。</w:t>
      </w:r>
    </w:p>
    <w:p w:rsidR="00F23563" w:rsidRPr="00A35D65" w:rsidRDefault="00F23563" w:rsidP="00F23563">
      <w:pPr>
        <w:rPr>
          <w:rFonts w:ascii="宋体" w:hAnsi="宋体"/>
        </w:rPr>
      </w:pPr>
      <w:r w:rsidRPr="00A35D65">
        <w:rPr>
          <w:rFonts w:ascii="宋体" w:hAnsi="宋体" w:hint="eastAsia"/>
        </w:rPr>
        <w:t xml:space="preserve">    3．戒断综合征与神经精神病相鉴别  原发性癫痫以往有癫痫发作史。精神分裂症、</w:t>
      </w:r>
    </w:p>
    <w:p w:rsidR="00F23563" w:rsidRPr="00A35D65" w:rsidRDefault="00F23563" w:rsidP="00F23563">
      <w:pPr>
        <w:rPr>
          <w:rFonts w:ascii="宋体" w:hAnsi="宋体"/>
        </w:rPr>
      </w:pPr>
      <w:r w:rsidRPr="00A35D65">
        <w:rPr>
          <w:rFonts w:ascii="宋体" w:hAnsi="宋体" w:hint="eastAsia"/>
        </w:rPr>
        <w:t>酒精中毒均可有震颤和谵妄，但前者有既往史，后者有酗酒史。</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 xml:space="preserve">    (一)急性中毒的治疗</w:t>
      </w:r>
    </w:p>
    <w:p w:rsidR="00F23563" w:rsidRPr="00A35D65" w:rsidRDefault="00F23563" w:rsidP="00F23563">
      <w:pPr>
        <w:rPr>
          <w:rFonts w:ascii="宋体" w:hAnsi="宋体"/>
        </w:rPr>
      </w:pPr>
      <w:r w:rsidRPr="00A35D65">
        <w:rPr>
          <w:rFonts w:ascii="宋体" w:hAnsi="宋体" w:hint="eastAsia"/>
        </w:rPr>
        <w:t xml:space="preserve">    1．维持昏迷患者重要器官功能</w:t>
      </w:r>
    </w:p>
    <w:p w:rsidR="00F23563" w:rsidRPr="00A35D65" w:rsidRDefault="00F23563" w:rsidP="00F23563">
      <w:pPr>
        <w:rPr>
          <w:rFonts w:ascii="宋体" w:hAnsi="宋体"/>
        </w:rPr>
      </w:pPr>
      <w:r w:rsidRPr="00A35D65">
        <w:rPr>
          <w:rFonts w:ascii="宋体" w:hAnsi="宋体" w:hint="eastAsia"/>
        </w:rPr>
        <w:t xml:space="preserve">    (1)保持气道通畅：深昏迷患者应予气管插管，以保证吸人足够的氧和排出二氧</w:t>
      </w:r>
    </w:p>
    <w:p w:rsidR="00F23563" w:rsidRPr="00A35D65" w:rsidRDefault="00F23563" w:rsidP="00F23563">
      <w:pPr>
        <w:rPr>
          <w:rFonts w:ascii="宋体" w:hAnsi="宋体"/>
        </w:rPr>
      </w:pPr>
      <w:r w:rsidRPr="00A35D65">
        <w:rPr>
          <w:rFonts w:ascii="宋体" w:hAnsi="宋体" w:hint="eastAsia"/>
        </w:rPr>
        <w:t>化碳。    ’</w:t>
      </w:r>
    </w:p>
    <w:p w:rsidR="00F23563" w:rsidRPr="00A35D65" w:rsidRDefault="00F23563" w:rsidP="00F23563">
      <w:pPr>
        <w:rPr>
          <w:rFonts w:ascii="宋体" w:hAnsi="宋体"/>
        </w:rPr>
      </w:pPr>
      <w:r w:rsidRPr="00A35D65">
        <w:rPr>
          <w:rFonts w:ascii="宋体" w:hAnsi="宋体" w:hint="eastAsia"/>
        </w:rPr>
        <w:t xml:space="preserve">    (2)维持血压：急性中毒出现低血压多由于血管扩张所致，应输液补充血容量，如无</w:t>
      </w:r>
    </w:p>
    <w:p w:rsidR="00F23563" w:rsidRPr="00A35D65" w:rsidRDefault="00F23563" w:rsidP="00F23563">
      <w:pPr>
        <w:rPr>
          <w:rFonts w:ascii="宋体" w:hAnsi="宋体"/>
        </w:rPr>
      </w:pPr>
      <w:r w:rsidRPr="00A35D65">
        <w:rPr>
          <w:rFonts w:ascii="宋体" w:hAnsi="宋体" w:hint="eastAsia"/>
        </w:rPr>
        <w:t>效，可考虑给予适量多巴胺[10～20肛g／(kg·min)作为参考剂量]。</w:t>
      </w:r>
    </w:p>
    <w:p w:rsidR="00F23563" w:rsidRPr="00A35D65" w:rsidRDefault="00F23563" w:rsidP="00F23563">
      <w:pPr>
        <w:rPr>
          <w:rFonts w:ascii="宋体" w:hAnsi="宋体"/>
        </w:rPr>
      </w:pPr>
      <w:r w:rsidRPr="00A35D65">
        <w:rPr>
          <w:rFonts w:ascii="宋体" w:hAnsi="宋体" w:hint="eastAsia"/>
        </w:rPr>
        <w:t xml:space="preserve">    (3)心脏监护：心电图监护，如出现心律失常，酌情给予抗心律失常药。</w:t>
      </w:r>
    </w:p>
    <w:p w:rsidR="00F23563" w:rsidRPr="00A35D65" w:rsidRDefault="00F23563" w:rsidP="00F23563">
      <w:pPr>
        <w:rPr>
          <w:rFonts w:ascii="宋体" w:hAnsi="宋体"/>
        </w:rPr>
      </w:pPr>
      <w:r w:rsidRPr="00A35D65">
        <w:rPr>
          <w:rFonts w:ascii="宋体" w:hAnsi="宋体" w:hint="eastAsia"/>
        </w:rPr>
        <w:t xml:space="preserve">    (4)促进意识恢复：给予葡萄糖、维生素B·和纳洛酮。用纳洛酮促醒有一定疗效，</w:t>
      </w:r>
    </w:p>
    <w:p w:rsidR="00F23563" w:rsidRPr="00A35D65" w:rsidRDefault="00F23563" w:rsidP="00F23563">
      <w:pPr>
        <w:rPr>
          <w:rFonts w:ascii="宋体" w:hAnsi="宋体"/>
        </w:rPr>
      </w:pPr>
      <w:r w:rsidRPr="00A35D65">
        <w:rPr>
          <w:rFonts w:ascii="宋体" w:hAnsi="宋体" w:hint="eastAsia"/>
        </w:rPr>
        <w:t>每次0．4～O．8mg静脉注射，可根据病情间隔15分钟重复一次。</w:t>
      </w:r>
    </w:p>
    <w:p w:rsidR="00F23563" w:rsidRPr="00A35D65" w:rsidRDefault="00F23563" w:rsidP="00F23563">
      <w:pPr>
        <w:rPr>
          <w:rFonts w:ascii="宋体" w:hAnsi="宋体"/>
        </w:rPr>
      </w:pPr>
      <w:r w:rsidRPr="00A35D65">
        <w:rPr>
          <w:rFonts w:ascii="宋体" w:hAnsi="宋体" w:hint="eastAsia"/>
        </w:rPr>
        <w:t xml:space="preserve">    2．清除毒物</w:t>
      </w:r>
    </w:p>
    <w:p w:rsidR="00F23563" w:rsidRPr="00A35D65" w:rsidRDefault="00F23563" w:rsidP="00F23563">
      <w:pPr>
        <w:rPr>
          <w:rFonts w:ascii="宋体" w:hAnsi="宋体"/>
        </w:rPr>
      </w:pPr>
      <w:r w:rsidRPr="00A35D65">
        <w:rPr>
          <w:rFonts w:ascii="宋体" w:hAnsi="宋体" w:hint="eastAsia"/>
        </w:rPr>
        <w:t>}《滢疆噩噩噩鬻要譬，  j    0{{，_Ⅻ，{</w:t>
      </w:r>
    </w:p>
    <w:p w:rsidR="00F23563" w:rsidRPr="00A35D65" w:rsidRDefault="00F23563" w:rsidP="00F23563">
      <w:pPr>
        <w:rPr>
          <w:rFonts w:ascii="宋体" w:hAnsi="宋体"/>
        </w:rPr>
      </w:pPr>
      <w:r w:rsidRPr="00A35D65">
        <w:rPr>
          <w:rFonts w:ascii="宋体" w:hAnsi="宋体" w:hint="eastAsia"/>
        </w:rPr>
        <w:t>9瀛</w:t>
      </w:r>
    </w:p>
    <w:p w:rsidR="00F23563" w:rsidRPr="00A35D65" w:rsidRDefault="00F23563" w:rsidP="00F23563">
      <w:pPr>
        <w:rPr>
          <w:rFonts w:ascii="宋体" w:hAnsi="宋体"/>
        </w:rPr>
      </w:pPr>
      <w:r w:rsidRPr="00A35D65">
        <w:rPr>
          <w:rFonts w:ascii="宋体" w:hAnsi="宋体" w:hint="eastAsia"/>
        </w:rPr>
        <w:t>_舛i]F桶王誊札磷I系所j戮瑷'随</w:t>
      </w:r>
    </w:p>
    <w:p w:rsidR="00F23563" w:rsidRPr="00A35D65" w:rsidRDefault="00F23563" w:rsidP="00F23563">
      <w:pPr>
        <w:rPr>
          <w:rFonts w:ascii="宋体" w:hAnsi="宋体"/>
        </w:rPr>
      </w:pPr>
      <w:r w:rsidRPr="00A35D65">
        <w:rPr>
          <w:rFonts w:ascii="宋体" w:hAnsi="宋体" w:hint="eastAsia"/>
        </w:rPr>
        <w:t xml:space="preserve">    (1)洗胃。</w:t>
      </w:r>
    </w:p>
    <w:p w:rsidR="00F23563" w:rsidRPr="00A35D65" w:rsidRDefault="00F23563" w:rsidP="00F23563">
      <w:pPr>
        <w:rPr>
          <w:rFonts w:ascii="宋体" w:hAnsi="宋体"/>
        </w:rPr>
      </w:pPr>
      <w:r w:rsidRPr="00A35D65">
        <w:rPr>
          <w:rFonts w:ascii="宋体" w:hAnsi="宋体" w:hint="eastAsia"/>
        </w:rPr>
        <w:t xml:space="preserve">    (2)活性炭：对吸附各种镇静催眠药有效。</w:t>
      </w:r>
    </w:p>
    <w:p w:rsidR="00F23563" w:rsidRPr="00A35D65" w:rsidRDefault="00F23563" w:rsidP="00F23563">
      <w:pPr>
        <w:rPr>
          <w:rFonts w:ascii="宋体" w:hAnsi="宋体"/>
        </w:rPr>
      </w:pPr>
      <w:r w:rsidRPr="00A35D65">
        <w:rPr>
          <w:rFonts w:ascii="宋体" w:hAnsi="宋体" w:hint="eastAsia"/>
        </w:rPr>
        <w:t xml:space="preserve">    (3)碱化尿液与利尿：用呋塞米和碱化尿液治疗，只对长效巴比妥类中毒有效，对吩</w:t>
      </w:r>
    </w:p>
    <w:p w:rsidR="00F23563" w:rsidRPr="00A35D65" w:rsidRDefault="00F23563" w:rsidP="00F23563">
      <w:pPr>
        <w:rPr>
          <w:rFonts w:ascii="宋体" w:hAnsi="宋体"/>
        </w:rPr>
      </w:pPr>
      <w:r w:rsidRPr="00A35D65">
        <w:rPr>
          <w:rFonts w:ascii="宋体" w:hAnsi="宋体" w:hint="eastAsia"/>
        </w:rPr>
        <w:t>噻嗪类中毒无效。</w:t>
      </w:r>
    </w:p>
    <w:p w:rsidR="00F23563" w:rsidRPr="00A35D65" w:rsidRDefault="00F23563" w:rsidP="00F23563">
      <w:pPr>
        <w:rPr>
          <w:rFonts w:ascii="宋体" w:hAnsi="宋体"/>
        </w:rPr>
      </w:pPr>
      <w:r w:rsidRPr="00A35D65">
        <w:rPr>
          <w:rFonts w:ascii="宋体" w:hAnsi="宋体" w:hint="eastAsia"/>
        </w:rPr>
        <w:t xml:space="preserve">    (4)血液净化：血液透析、血液灌流对苯巴比妥和吩噻嗪类药物中毒有效，危重患者</w:t>
      </w:r>
    </w:p>
    <w:p w:rsidR="00F23563" w:rsidRPr="00A35D65" w:rsidRDefault="00F23563" w:rsidP="00F23563">
      <w:pPr>
        <w:rPr>
          <w:rFonts w:ascii="宋体" w:hAnsi="宋体"/>
        </w:rPr>
      </w:pPr>
      <w:r w:rsidRPr="00A35D65">
        <w:rPr>
          <w:rFonts w:ascii="宋体" w:hAnsi="宋体" w:hint="eastAsia"/>
        </w:rPr>
        <w:t>可考虑应用之，对苯二氮草类无效。    ．</w:t>
      </w:r>
    </w:p>
    <w:p w:rsidR="00F23563" w:rsidRPr="00A35D65" w:rsidRDefault="00F23563" w:rsidP="00F23563">
      <w:pPr>
        <w:rPr>
          <w:rFonts w:ascii="宋体" w:hAnsi="宋体"/>
        </w:rPr>
      </w:pPr>
      <w:r w:rsidRPr="00A35D65">
        <w:rPr>
          <w:rFonts w:ascii="宋体" w:hAnsi="宋体" w:hint="eastAsia"/>
        </w:rPr>
        <w:t xml:space="preserve">    3．特效解毒疗法  巴比妥类中毒无特效解毒药。氟马西尼(flunaazertil)是苯二氮草</w:t>
      </w:r>
    </w:p>
    <w:p w:rsidR="00F23563" w:rsidRPr="00A35D65" w:rsidRDefault="00F23563" w:rsidP="00F23563">
      <w:pPr>
        <w:rPr>
          <w:rFonts w:ascii="宋体" w:hAnsi="宋体"/>
        </w:rPr>
      </w:pPr>
      <w:r w:rsidRPr="00A35D65">
        <w:rPr>
          <w:rFonts w:ascii="宋体" w:hAnsi="宋体" w:hint="eastAsia"/>
        </w:rPr>
        <w:t>类拈抗剂，能通过竞争抑制苯二氮草类受体而阻断苯二氮草类药物的中枢神经系统作用。</w:t>
      </w:r>
    </w:p>
    <w:p w:rsidR="00F23563" w:rsidRPr="00A35D65" w:rsidRDefault="00F23563" w:rsidP="00F23563">
      <w:pPr>
        <w:rPr>
          <w:rFonts w:ascii="宋体" w:hAnsi="宋体"/>
        </w:rPr>
      </w:pPr>
      <w:r w:rsidRPr="00A35D65">
        <w:rPr>
          <w:rFonts w:ascii="宋体" w:hAnsi="宋体" w:hint="eastAsia"/>
        </w:rPr>
        <w:t>剂量：0．2mg静脉注射30秒以上，每分钟重复应用O．3～O．5mg，通常有效治疗量为</w:t>
      </w:r>
    </w:p>
    <w:p w:rsidR="00F23563" w:rsidRPr="00A35D65" w:rsidRDefault="00F23563" w:rsidP="00F23563">
      <w:pPr>
        <w:rPr>
          <w:rFonts w:ascii="宋体" w:hAnsi="宋体"/>
        </w:rPr>
      </w:pPr>
      <w:r w:rsidRPr="00A35D65">
        <w:rPr>
          <w:rFonts w:ascii="宋体" w:hAnsi="宋体" w:hint="eastAsia"/>
        </w:rPr>
        <w:t>0．6～2．5mg。其清除半衰期约57分钟。此药禁用于已合用可致癫痫发作的药物，特别是</w:t>
      </w:r>
    </w:p>
    <w:p w:rsidR="00F23563" w:rsidRPr="00A35D65" w:rsidRDefault="00F23563" w:rsidP="00F23563">
      <w:pPr>
        <w:rPr>
          <w:rFonts w:ascii="宋体" w:hAnsi="宋体"/>
        </w:rPr>
      </w:pPr>
      <w:r w:rsidRPr="00A35D65">
        <w:rPr>
          <w:rFonts w:ascii="宋体" w:hAnsi="宋体" w:hint="eastAsia"/>
        </w:rPr>
        <w:t>三环类抗抑郁药，不用于对苯二氮草类已有躯体性依赖和为控制癫痫而用苯二氮草类药物</w:t>
      </w:r>
    </w:p>
    <w:p w:rsidR="00F23563" w:rsidRPr="00A35D65" w:rsidRDefault="00F23563" w:rsidP="00F23563">
      <w:pPr>
        <w:rPr>
          <w:rFonts w:ascii="宋体" w:hAnsi="宋体"/>
        </w:rPr>
      </w:pPr>
      <w:r w:rsidRPr="00A35D65">
        <w:rPr>
          <w:rFonts w:ascii="宋体" w:hAnsi="宋体" w:hint="eastAsia"/>
        </w:rPr>
        <w:t>的病人，亦不用于颅内压升高者。</w:t>
      </w:r>
    </w:p>
    <w:p w:rsidR="00F23563" w:rsidRPr="00A35D65" w:rsidRDefault="00F23563" w:rsidP="00F23563">
      <w:pPr>
        <w:rPr>
          <w:rFonts w:ascii="宋体" w:hAnsi="宋体"/>
        </w:rPr>
      </w:pPr>
      <w:r w:rsidRPr="00A35D65">
        <w:rPr>
          <w:rFonts w:ascii="宋体" w:hAnsi="宋体" w:hint="eastAsia"/>
        </w:rPr>
        <w:t xml:space="preserve">    4．对症治疗吩噻嗪类药物中毒无特效解毒剂，应用利尿和腹膜透析无效。因此，</w:t>
      </w:r>
    </w:p>
    <w:p w:rsidR="00F23563" w:rsidRPr="00A35D65" w:rsidRDefault="00F23563" w:rsidP="00F23563">
      <w:pPr>
        <w:rPr>
          <w:rFonts w:ascii="宋体" w:hAnsi="宋体"/>
        </w:rPr>
      </w:pPr>
      <w:r w:rsidRPr="00A35D65">
        <w:rPr>
          <w:rFonts w:ascii="宋体" w:hAnsi="宋体" w:hint="eastAsia"/>
        </w:rPr>
        <w:lastRenderedPageBreak/>
        <w:t>首先要彻底清洗胃肠道。治疗以对症及支持疗法为主。中枢神经系统抑制较重时可用苯丙</w:t>
      </w:r>
    </w:p>
    <w:p w:rsidR="00F23563" w:rsidRPr="00A35D65" w:rsidRDefault="00F23563" w:rsidP="00F23563">
      <w:pPr>
        <w:rPr>
          <w:rFonts w:ascii="宋体" w:hAnsi="宋体"/>
        </w:rPr>
      </w:pPr>
      <w:r w:rsidRPr="00A35D65">
        <w:rPr>
          <w:rFonts w:ascii="宋体" w:hAnsi="宋体" w:hint="eastAsia"/>
        </w:rPr>
        <w:t>胺、安钠咖(苯甲酸钠咖啡因)等。如进入昏迷状态，可用盐酸哌甲酯(利他林)40～</w:t>
      </w:r>
    </w:p>
    <w:p w:rsidR="00F23563" w:rsidRPr="00A35D65" w:rsidRDefault="00F23563" w:rsidP="00F23563">
      <w:pPr>
        <w:rPr>
          <w:rFonts w:ascii="宋体" w:hAnsi="宋体"/>
        </w:rPr>
      </w:pPr>
      <w:r w:rsidRPr="00A35D65">
        <w:rPr>
          <w:rFonts w:ascii="宋体" w:hAnsi="宋体" w:hint="eastAsia"/>
        </w:rPr>
        <w:t>100mg肌注，必要时每半小时至1小时重复应用，直至苏醒。如有震颤麻痹综合征可选用</w:t>
      </w:r>
    </w:p>
    <w:p w:rsidR="00F23563" w:rsidRPr="00A35D65" w:rsidRDefault="00F23563" w:rsidP="00F23563">
      <w:pPr>
        <w:rPr>
          <w:rFonts w:ascii="宋体" w:hAnsi="宋体"/>
        </w:rPr>
      </w:pPr>
      <w:r w:rsidRPr="00A35D65">
        <w:rPr>
          <w:rFonts w:ascii="宋体" w:hAnsi="宋体" w:hint="eastAsia"/>
        </w:rPr>
        <w:t>盐酸苯海素(安坦)、氢溴酸东莨菪碱等。若有肌肉痉挛及张力障碍，可用苯海拉明25～</w:t>
      </w:r>
    </w:p>
    <w:p w:rsidR="00F23563" w:rsidRPr="00A35D65" w:rsidRDefault="00F23563" w:rsidP="00F23563">
      <w:pPr>
        <w:rPr>
          <w:rFonts w:ascii="宋体" w:hAnsi="宋体"/>
        </w:rPr>
      </w:pPr>
      <w:r w:rsidRPr="00A35D65">
        <w:rPr>
          <w:rFonts w:ascii="宋体" w:hAnsi="宋体" w:hint="eastAsia"/>
        </w:rPr>
        <w:t>50mg口服或肌注20～40mg。应积极补充血容量，以提高血压。拟交感神经药物很少需</w:t>
      </w:r>
    </w:p>
    <w:p w:rsidR="00F23563" w:rsidRPr="00A35D65" w:rsidRDefault="00F23563" w:rsidP="00F23563">
      <w:pPr>
        <w:rPr>
          <w:rFonts w:ascii="宋体" w:hAnsi="宋体"/>
        </w:rPr>
      </w:pPr>
      <w:r w:rsidRPr="00A35D65">
        <w:rPr>
          <w:rFonts w:ascii="宋体" w:hAnsi="宋体" w:hint="eastAsia"/>
        </w:rPr>
        <w:t>用，必要时可考虑重酒石酸问羟胺及盐酸去氧肾上腺素(新福林)等a受体激动剂。至于</w:t>
      </w:r>
    </w:p>
    <w:p w:rsidR="00F23563" w:rsidRPr="00A35D65" w:rsidRDefault="00F23563" w:rsidP="00F23563">
      <w:pPr>
        <w:rPr>
          <w:rFonts w:ascii="宋体" w:hAnsi="宋体"/>
        </w:rPr>
      </w:pPr>
      <w:r w:rsidRPr="00A35D65">
        <w:rPr>
          <w:rFonts w:ascii="宋体" w:hAnsi="宋体" w:hint="eastAsia"/>
        </w:rPr>
        <w:t>p受体激动剂如异丙基肾上腺素及多巴胺，即使用小剂量，也应慎重，否则可加重低血压</w:t>
      </w:r>
    </w:p>
    <w:p w:rsidR="00F23563" w:rsidRPr="00A35D65" w:rsidRDefault="00F23563" w:rsidP="00F23563">
      <w:pPr>
        <w:rPr>
          <w:rFonts w:ascii="宋体" w:hAnsi="宋体"/>
        </w:rPr>
      </w:pPr>
      <w:r w:rsidRPr="00A35D65">
        <w:rPr>
          <w:rFonts w:ascii="宋体" w:hAnsi="宋体" w:hint="eastAsia"/>
        </w:rPr>
        <w:t>(因周围13受体激动有血管扩张作用)。用利多卡因纠正心律不齐，最为适当。由于本类药</w:t>
      </w:r>
    </w:p>
    <w:p w:rsidR="00F23563" w:rsidRPr="00A35D65" w:rsidRDefault="00F23563" w:rsidP="00F23563">
      <w:pPr>
        <w:rPr>
          <w:rFonts w:ascii="宋体" w:hAnsi="宋体"/>
        </w:rPr>
      </w:pPr>
      <w:r w:rsidRPr="00A35D65">
        <w:rPr>
          <w:rFonts w:ascii="宋体" w:hAnsi="宋体" w:hint="eastAsia"/>
        </w:rPr>
        <w:t>物与蛋白质结合，所以应用强力利尿排出毒物的意义不大。病况急需，可考虑血液透析，</w:t>
      </w:r>
    </w:p>
    <w:p w:rsidR="00F23563" w:rsidRPr="00A35D65" w:rsidRDefault="00F23563" w:rsidP="00F23563">
      <w:pPr>
        <w:rPr>
          <w:rFonts w:ascii="宋体" w:hAnsi="宋体"/>
        </w:rPr>
      </w:pPr>
      <w:r w:rsidRPr="00A35D65">
        <w:rPr>
          <w:rFonts w:ascii="宋体" w:hAnsi="宋体" w:hint="eastAsia"/>
        </w:rPr>
        <w:t>但因药物在体内各组织分布较广，效果也不肯定。</w:t>
      </w:r>
    </w:p>
    <w:p w:rsidR="00F23563" w:rsidRPr="00A35D65" w:rsidRDefault="00F23563" w:rsidP="00F23563">
      <w:pPr>
        <w:rPr>
          <w:rFonts w:ascii="宋体" w:hAnsi="宋体"/>
        </w:rPr>
      </w:pPr>
      <w:r w:rsidRPr="00A35D65">
        <w:rPr>
          <w:rFonts w:ascii="宋体" w:hAnsi="宋体" w:hint="eastAsia"/>
        </w:rPr>
        <w:t xml:space="preserve">  5．治疗并发症</w:t>
      </w:r>
    </w:p>
    <w:p w:rsidR="00F23563" w:rsidRPr="00A35D65" w:rsidRDefault="00F23563" w:rsidP="00F23563">
      <w:pPr>
        <w:rPr>
          <w:rFonts w:ascii="宋体" w:hAnsi="宋体"/>
        </w:rPr>
      </w:pPr>
      <w:r w:rsidRPr="00A35D65">
        <w:rPr>
          <w:rFonts w:ascii="宋体" w:hAnsi="宋体" w:hint="eastAsia"/>
        </w:rPr>
        <w:t xml:space="preserve">  (1)肺炎：昏迷患者应常翻身、拍背和吸痰。发生肺炎时，针对病原菌给予抗生素。</w:t>
      </w:r>
    </w:p>
    <w:p w:rsidR="00F23563" w:rsidRPr="00A35D65" w:rsidRDefault="00F23563" w:rsidP="00F23563">
      <w:pPr>
        <w:rPr>
          <w:rFonts w:ascii="宋体" w:hAnsi="宋体"/>
        </w:rPr>
      </w:pPr>
      <w:r w:rsidRPr="00A35D65">
        <w:rPr>
          <w:rFonts w:ascii="宋体" w:hAnsi="宋体" w:hint="eastAsia"/>
        </w:rPr>
        <w:t xml:space="preserve">  (2)皮肤大疱：防止肢体压迫，清洁皮肤，保护创面。</w:t>
      </w:r>
    </w:p>
    <w:p w:rsidR="00F23563" w:rsidRPr="00A35D65" w:rsidRDefault="00F23563" w:rsidP="00F23563">
      <w:pPr>
        <w:rPr>
          <w:rFonts w:ascii="宋体" w:hAnsi="宋体"/>
        </w:rPr>
      </w:pPr>
      <w:r w:rsidRPr="00A35D65">
        <w:rPr>
          <w:rFonts w:ascii="宋体" w:hAnsi="宋体" w:hint="eastAsia"/>
        </w:rPr>
        <w:t xml:space="preserve">  (3)急性肾衰竭：多由休克所致，应及时纠正休克。少尿期，应注意水和电解质</w:t>
      </w:r>
    </w:p>
    <w:p w:rsidR="00F23563" w:rsidRPr="00A35D65" w:rsidRDefault="00F23563" w:rsidP="00F23563">
      <w:pPr>
        <w:rPr>
          <w:rFonts w:ascii="宋体" w:hAnsi="宋体"/>
        </w:rPr>
      </w:pPr>
      <w:r w:rsidRPr="00A35D65">
        <w:rPr>
          <w:rFonts w:ascii="宋体" w:hAnsi="宋体" w:hint="eastAsia"/>
        </w:rPr>
        <w:t>平衡。</w:t>
      </w:r>
    </w:p>
    <w:p w:rsidR="00F23563" w:rsidRPr="00A35D65" w:rsidRDefault="00F23563" w:rsidP="00F23563">
      <w:pPr>
        <w:rPr>
          <w:rFonts w:ascii="宋体" w:hAnsi="宋体"/>
        </w:rPr>
      </w:pPr>
      <w:r w:rsidRPr="00A35D65">
        <w:rPr>
          <w:rFonts w:ascii="宋体" w:hAnsi="宋体" w:hint="eastAsia"/>
        </w:rPr>
        <w:t xml:space="preserve">    (二)慢性中毒的治疗原则</w:t>
      </w:r>
    </w:p>
    <w:p w:rsidR="00F23563" w:rsidRPr="00A35D65" w:rsidRDefault="00F23563" w:rsidP="00F23563">
      <w:pPr>
        <w:rPr>
          <w:rFonts w:ascii="宋体" w:hAnsi="宋体"/>
        </w:rPr>
      </w:pPr>
      <w:r w:rsidRPr="00A35D65">
        <w:rPr>
          <w:rFonts w:ascii="宋体" w:hAnsi="宋体" w:hint="eastAsia"/>
        </w:rPr>
        <w:t xml:space="preserve">    1．逐步缓慢减少药量，最终停用镇静催眠药。</w:t>
      </w:r>
    </w:p>
    <w:p w:rsidR="00F23563" w:rsidRPr="00A35D65" w:rsidRDefault="00F23563" w:rsidP="00F23563">
      <w:pPr>
        <w:rPr>
          <w:rFonts w:ascii="宋体" w:hAnsi="宋体"/>
        </w:rPr>
      </w:pPr>
      <w:r w:rsidRPr="00A35D65">
        <w:rPr>
          <w:rFonts w:ascii="宋体" w:hAnsi="宋体" w:hint="eastAsia"/>
        </w:rPr>
        <w:t xml:space="preserve">    2．请精神科医师会诊，进行心理治疗。</w:t>
      </w:r>
    </w:p>
    <w:p w:rsidR="00F23563" w:rsidRPr="00A35D65" w:rsidRDefault="00F23563" w:rsidP="00F23563">
      <w:pPr>
        <w:rPr>
          <w:rFonts w:ascii="宋体" w:hAnsi="宋体"/>
        </w:rPr>
      </w:pPr>
      <w:r w:rsidRPr="00A35D65">
        <w:rPr>
          <w:rFonts w:ascii="宋体" w:hAnsi="宋体" w:hint="eastAsia"/>
        </w:rPr>
        <w:t xml:space="preserve">    (三)戒断综合征</w:t>
      </w:r>
    </w:p>
    <w:p w:rsidR="00F23563" w:rsidRPr="00A35D65" w:rsidRDefault="00F23563" w:rsidP="00F23563">
      <w:pPr>
        <w:rPr>
          <w:rFonts w:ascii="宋体" w:hAnsi="宋体"/>
        </w:rPr>
      </w:pPr>
      <w:r w:rsidRPr="00A35D65">
        <w:rPr>
          <w:rFonts w:ascii="宋体" w:hAnsi="宋体" w:hint="eastAsia"/>
        </w:rPr>
        <w:t xml:space="preserve">    治疗原则是用足量镇静催眠药控制戒断症状，稳定后，逐渐减少药量以至停药。具体</w:t>
      </w:r>
    </w:p>
    <w:p w:rsidR="00F23563" w:rsidRPr="00A35D65" w:rsidRDefault="00F23563" w:rsidP="00F23563">
      <w:pPr>
        <w:rPr>
          <w:rFonts w:ascii="宋体" w:hAnsi="宋体"/>
        </w:rPr>
      </w:pPr>
      <w:r w:rsidRPr="00A35D65">
        <w:rPr>
          <w:rFonts w:ascii="宋体" w:hAnsi="宋体" w:hint="eastAsia"/>
        </w:rPr>
        <w:t>方法是将原用短效药换成长效药如地西泮或苯巴比妥。可用同类药，也可调换成另一类药</w:t>
      </w:r>
    </w:p>
    <w:p w:rsidR="00F23563" w:rsidRPr="00A35D65" w:rsidRDefault="00F23563" w:rsidP="00F23563">
      <w:pPr>
        <w:rPr>
          <w:rFonts w:ascii="宋体" w:hAnsi="宋体"/>
        </w:rPr>
      </w:pPr>
      <w:r w:rsidRPr="00A35D65">
        <w:rPr>
          <w:rFonts w:ascii="宋体" w:hAnsi="宋体" w:hint="eastAsia"/>
        </w:rPr>
        <w:t>物。地西泮10～20rrlg或苯巴比妥1．7mg／kg，每小时一次，肌注，直至戒断症状消失。</w:t>
      </w:r>
    </w:p>
    <w:p w:rsidR="00F23563" w:rsidRPr="00A35D65" w:rsidRDefault="00F23563" w:rsidP="00F23563">
      <w:pPr>
        <w:rPr>
          <w:rFonts w:ascii="宋体" w:hAnsi="宋体"/>
        </w:rPr>
      </w:pPr>
      <w:r w:rsidRPr="00A35D65">
        <w:rPr>
          <w:rFonts w:ascii="宋体" w:hAnsi="宋体" w:hint="eastAsia"/>
        </w:rPr>
        <w:t>然后以其总量为一日量，分为3～4次口服，待情况稳定2天后，逐渐减少剂量。在减药</w:t>
      </w:r>
    </w:p>
    <w:p w:rsidR="00F23563" w:rsidRPr="00A35D65" w:rsidRDefault="00F23563" w:rsidP="00F23563">
      <w:pPr>
        <w:rPr>
          <w:rFonts w:ascii="宋体" w:hAnsi="宋体"/>
        </w:rPr>
      </w:pPr>
      <w:r w:rsidRPr="00A35D65">
        <w:rPr>
          <w:rFonts w:ascii="宋体" w:hAnsi="宋体" w:hint="eastAsia"/>
        </w:rPr>
        <w:t>时，每次给药前观察患者病情，如不出现眼球震颤、共济失调、言语含糊不清，即可减少</w:t>
      </w:r>
    </w:p>
    <w:p w:rsidR="00F23563" w:rsidRPr="00A35D65" w:rsidRDefault="00F23563" w:rsidP="00F23563">
      <w:pPr>
        <w:rPr>
          <w:rFonts w:ascii="宋体" w:hAnsi="宋体"/>
        </w:rPr>
      </w:pPr>
      <w:r w:rsidRPr="00A35D65">
        <w:rPr>
          <w:rFonts w:ascii="宋体" w:hAnsi="宋体" w:hint="eastAsia"/>
        </w:rPr>
        <w:t>5％～10％。一般在10～15天内可减完，停药。如有谵妄，可静脉注射地西泮使患者</w:t>
      </w:r>
    </w:p>
    <w:p w:rsidR="00F23563" w:rsidRPr="00A35D65" w:rsidRDefault="00F23563" w:rsidP="00F23563">
      <w:pPr>
        <w:rPr>
          <w:rFonts w:ascii="宋体" w:hAnsi="宋体"/>
        </w:rPr>
      </w:pPr>
      <w:r w:rsidRPr="00A35D65">
        <w:rPr>
          <w:rFonts w:ascii="宋体" w:hAnsi="宋体" w:hint="eastAsia"/>
        </w:rPr>
        <w:t>安静。</w:t>
      </w:r>
    </w:p>
    <w:p w:rsidR="00F23563" w:rsidRPr="00A35D65" w:rsidRDefault="00F23563" w:rsidP="00F23563">
      <w:pPr>
        <w:rPr>
          <w:rFonts w:ascii="宋体" w:hAnsi="宋体"/>
        </w:rPr>
      </w:pPr>
      <w:r w:rsidRPr="00A35D65">
        <w:rPr>
          <w:rFonts w:ascii="宋体" w:hAnsi="宋体" w:hint="eastAsia"/>
        </w:rPr>
        <w:t xml:space="preserve">    【预后】</w:t>
      </w:r>
    </w:p>
    <w:p w:rsidR="00F23563" w:rsidRPr="00A35D65" w:rsidRDefault="00F23563" w:rsidP="00F23563">
      <w:pPr>
        <w:rPr>
          <w:rFonts w:ascii="宋体" w:hAnsi="宋体"/>
        </w:rPr>
      </w:pPr>
      <w:r w:rsidRPr="00A35D65">
        <w:rPr>
          <w:rFonts w:ascii="宋体" w:hAnsi="宋体" w:hint="eastAsia"/>
        </w:rPr>
        <w:t xml:space="preserve">    轻度中毒无需治疗即可恢复。‘中度中毒经精心护理和适当治疗，在24～48小时内可</w:t>
      </w:r>
    </w:p>
    <w:p w:rsidR="00F23563" w:rsidRPr="00A35D65" w:rsidRDefault="00F23563" w:rsidP="00F23563">
      <w:pPr>
        <w:rPr>
          <w:rFonts w:ascii="宋体" w:hAnsi="宋体"/>
        </w:rPr>
      </w:pPr>
      <w:r w:rsidRPr="00A35D65">
        <w:rPr>
          <w:rFonts w:ascii="宋体" w:hAnsi="宋体" w:hint="eastAsia"/>
        </w:rPr>
        <w:t>恢复。重度中毒患者可能需要3～5天才能恢复意识。其病死率低于5％。</w:t>
      </w:r>
    </w:p>
    <w:p w:rsidR="00F23563" w:rsidRPr="00A35D65" w:rsidRDefault="00F23563" w:rsidP="00F23563">
      <w:pPr>
        <w:rPr>
          <w:rFonts w:ascii="宋体" w:hAnsi="宋体"/>
        </w:rPr>
      </w:pPr>
      <w:r w:rsidRPr="00A35D65">
        <w:rPr>
          <w:rFonts w:ascii="宋体" w:hAnsi="宋体" w:hint="eastAsia"/>
        </w:rPr>
        <w:t>第二章中  毒</w:t>
      </w:r>
    </w:p>
    <w:p w:rsidR="00F23563" w:rsidRPr="00A35D65" w:rsidRDefault="00F23563" w:rsidP="00F23563">
      <w:pPr>
        <w:rPr>
          <w:rFonts w:ascii="宋体" w:hAnsi="宋体"/>
        </w:rPr>
      </w:pPr>
      <w:r w:rsidRPr="00A35D65">
        <w:rPr>
          <w:rFonts w:ascii="宋体" w:hAnsi="宋体" w:hint="eastAsia"/>
        </w:rPr>
        <w:t xml:space="preserve">    【预防】</w:t>
      </w:r>
    </w:p>
    <w:p w:rsidR="00F23563" w:rsidRPr="00A35D65" w:rsidRDefault="00F23563" w:rsidP="00F23563">
      <w:pPr>
        <w:rPr>
          <w:rFonts w:ascii="宋体" w:hAnsi="宋体"/>
        </w:rPr>
      </w:pPr>
      <w:r w:rsidRPr="00A35D65">
        <w:rPr>
          <w:rFonts w:ascii="宋体" w:hAnsi="宋体" w:hint="eastAsia"/>
        </w:rPr>
        <w:t xml:space="preserve">    镇静药、催眠药的处方、使用保管应严加控制，特别是对情绪不稳定和精神不正常的</w:t>
      </w:r>
    </w:p>
    <w:p w:rsidR="00F23563" w:rsidRPr="00A35D65" w:rsidRDefault="00F23563" w:rsidP="00F23563">
      <w:pPr>
        <w:rPr>
          <w:rFonts w:ascii="宋体" w:hAnsi="宋体"/>
        </w:rPr>
      </w:pPr>
      <w:r w:rsidRPr="00A35D65">
        <w:rPr>
          <w:rFonts w:ascii="宋体" w:hAnsi="宋体" w:hint="eastAsia"/>
        </w:rPr>
        <w:t>人应慎重用药。要防止药物的依赖性。长期服用大量催眠药的人，包括长期服用苯巴比妥</w:t>
      </w:r>
    </w:p>
    <w:p w:rsidR="00F23563" w:rsidRPr="00A35D65" w:rsidRDefault="00F23563" w:rsidP="00F23563">
      <w:pPr>
        <w:rPr>
          <w:rFonts w:ascii="宋体" w:hAnsi="宋体"/>
        </w:rPr>
      </w:pPr>
      <w:r w:rsidRPr="00A35D65">
        <w:rPr>
          <w:rFonts w:ascii="宋体" w:hAnsi="宋体" w:hint="eastAsia"/>
        </w:rPr>
        <w:t>的癫痫患者，不能突然停药，应逐渐减量后停药。</w:t>
      </w:r>
    </w:p>
    <w:p w:rsidR="00F23563" w:rsidRPr="00A35D65" w:rsidRDefault="00F23563" w:rsidP="00F23563">
      <w:pPr>
        <w:rPr>
          <w:rFonts w:ascii="宋体" w:hAnsi="宋体"/>
        </w:rPr>
      </w:pPr>
      <w:r w:rsidRPr="00A35D65">
        <w:rPr>
          <w:rFonts w:ascii="宋体" w:hAnsi="宋体" w:hint="eastAsia"/>
        </w:rPr>
        <w:t>第六节急性毒品中毒</w:t>
      </w:r>
    </w:p>
    <w:p w:rsidR="00F23563" w:rsidRPr="00A35D65" w:rsidRDefault="00F23563" w:rsidP="00F23563">
      <w:pPr>
        <w:rPr>
          <w:rFonts w:ascii="宋体" w:hAnsi="宋体"/>
        </w:rPr>
      </w:pPr>
      <w:r w:rsidRPr="00A35D65">
        <w:rPr>
          <w:rFonts w:ascii="宋体" w:hAnsi="宋体" w:hint="eastAsia"/>
        </w:rPr>
        <w:t>(王佩燕)</w:t>
      </w:r>
    </w:p>
    <w:p w:rsidR="00F23563" w:rsidRPr="00A35D65" w:rsidRDefault="00F23563" w:rsidP="00F23563">
      <w:pPr>
        <w:rPr>
          <w:rFonts w:ascii="宋体" w:hAnsi="宋体"/>
        </w:rPr>
      </w:pPr>
      <w:r w:rsidRPr="00A35D65">
        <w:rPr>
          <w:rFonts w:ascii="宋体" w:hAnsi="宋体" w:hint="eastAsia"/>
        </w:rPr>
        <w:t xml:space="preserve">    【概述】</w:t>
      </w:r>
    </w:p>
    <w:p w:rsidR="00F23563" w:rsidRPr="00A35D65" w:rsidRDefault="00F23563" w:rsidP="00F23563">
      <w:pPr>
        <w:rPr>
          <w:rFonts w:ascii="宋体" w:hAnsi="宋体"/>
        </w:rPr>
      </w:pPr>
      <w:r w:rsidRPr="00A35D65">
        <w:rPr>
          <w:rFonts w:ascii="宋体" w:hAnsi="宋体" w:hint="eastAsia"/>
        </w:rPr>
        <w:t xml:space="preserve">    毒品(narcotics)是指国家规定管制的能使人成瘾的麻醉(镇痛)药(narcotic arial一</w:t>
      </w:r>
    </w:p>
    <w:p w:rsidR="00F23563" w:rsidRPr="00A35D65" w:rsidRDefault="00F23563" w:rsidP="00F23563">
      <w:pPr>
        <w:rPr>
          <w:rFonts w:ascii="宋体" w:hAnsi="宋体"/>
        </w:rPr>
      </w:pPr>
      <w:r w:rsidRPr="00A35D65">
        <w:rPr>
          <w:rFonts w:ascii="宋体" w:hAnsi="宋体" w:hint="eastAsia"/>
        </w:rPr>
        <w:t>gesics)和精神药(psyc~lot~’opic：drLtgs)，该类物质具有成瘾(或依赖)性、危害性和非法</w:t>
      </w:r>
    </w:p>
    <w:p w:rsidR="00F23563" w:rsidRPr="00A35D65" w:rsidRDefault="00F23563" w:rsidP="00F23563">
      <w:pPr>
        <w:rPr>
          <w:rFonts w:ascii="宋体" w:hAnsi="宋体"/>
        </w:rPr>
      </w:pPr>
      <w:r w:rsidRPr="00A35D65">
        <w:rPr>
          <w:rFonts w:ascii="宋体" w:hAnsi="宋体" w:hint="eastAsia"/>
        </w:rPr>
        <w:t>性。毒品是一个相对概念，临床上用作治疗目的即为药品，如果非治疗目的的滥用就成为</w:t>
      </w:r>
    </w:p>
    <w:p w:rsidR="00F23563" w:rsidRPr="00A35D65" w:rsidRDefault="00F23563" w:rsidP="00F23563">
      <w:pPr>
        <w:rPr>
          <w:rFonts w:ascii="宋体" w:hAnsi="宋体"/>
        </w:rPr>
      </w:pPr>
      <w:r w:rsidRPr="00A35D65">
        <w:rPr>
          <w:rFonts w:ascii="宋体" w:hAnsi="宋体" w:hint="eastAsia"/>
        </w:rPr>
        <w:t>毒品。目前我国的毒品不包括烟草和酒类中的成瘾物质。国际上通称的药物滥用(drug</w:t>
      </w:r>
    </w:p>
    <w:p w:rsidR="00F23563" w:rsidRPr="00A35D65" w:rsidRDefault="00F23563" w:rsidP="00F23563">
      <w:pPr>
        <w:rPr>
          <w:rFonts w:ascii="宋体" w:hAnsi="宋体"/>
        </w:rPr>
      </w:pPr>
      <w:r w:rsidRPr="00A35D65">
        <w:rPr>
          <w:rFonts w:ascii="宋体" w:hAnsi="宋体" w:hint="eastAsia"/>
        </w:rPr>
        <w:t>abuse)也即我国俗称的吸毒。短时间内滥用、误用或故意使用大量毒品超过个体耐受量产</w:t>
      </w:r>
    </w:p>
    <w:p w:rsidR="00F23563" w:rsidRPr="00A35D65" w:rsidRDefault="00F23563" w:rsidP="00F23563">
      <w:pPr>
        <w:rPr>
          <w:rFonts w:ascii="宋体" w:hAnsi="宋体"/>
        </w:rPr>
      </w:pPr>
      <w:r w:rsidRPr="00A35D65">
        <w:rPr>
          <w:rFonts w:ascii="宋体" w:hAnsi="宋体" w:hint="eastAsia"/>
        </w:rPr>
        <w:t>生相应临床表现时称为急性毒品中毒(actlte narcotics intoxication)。急性毒品中毒者</w:t>
      </w:r>
      <w:r w:rsidRPr="00A35D65">
        <w:rPr>
          <w:rFonts w:ascii="宋体" w:hAnsi="宋体" w:hint="eastAsia"/>
        </w:rPr>
        <w:lastRenderedPageBreak/>
        <w:t>常死</w:t>
      </w:r>
    </w:p>
    <w:p w:rsidR="00F23563" w:rsidRPr="00A35D65" w:rsidRDefault="00F23563" w:rsidP="00F23563">
      <w:pPr>
        <w:rPr>
          <w:rFonts w:ascii="宋体" w:hAnsi="宋体"/>
        </w:rPr>
      </w:pPr>
      <w:r w:rsidRPr="00A35D65">
        <w:rPr>
          <w:rFonts w:ascii="宋体" w:hAnsi="宋体" w:hint="eastAsia"/>
        </w:rPr>
        <w:t>于呼吸或循环衰竭，有时发生意外死亡。全球有200多个国家和地区存在毒品滥用。2005</w:t>
      </w:r>
    </w:p>
    <w:p w:rsidR="00F23563" w:rsidRPr="00A35D65" w:rsidRDefault="00F23563" w:rsidP="00F23563">
      <w:pPr>
        <w:rPr>
          <w:rFonts w:ascii="宋体" w:hAnsi="宋体"/>
        </w:rPr>
      </w:pPr>
      <w:r w:rsidRPr="00A35D65">
        <w:rPr>
          <w:rFonts w:ascii="宋体" w:hAnsi="宋体" w:hint="eastAsia"/>
        </w:rPr>
        <w:t>年底，世界吸毒人数已超过2．54亿，主要吸食的毒品有大麻、苯丙胺类、海洛因、可卡</w:t>
      </w:r>
    </w:p>
    <w:p w:rsidR="00F23563" w:rsidRPr="00A35D65" w:rsidRDefault="00F23563" w:rsidP="00F23563">
      <w:pPr>
        <w:rPr>
          <w:rFonts w:ascii="宋体" w:hAnsi="宋体"/>
        </w:rPr>
      </w:pPr>
      <w:r w:rsidRPr="00A35D65">
        <w:rPr>
          <w:rFonts w:ascii="宋体" w:hAnsi="宋体" w:hint="eastAsia"/>
        </w:rPr>
        <w:t>因和氯胺酮等。我国吸毒者吸食的主要毒品是海洛因和苯丙胺类毒品。</w:t>
      </w:r>
    </w:p>
    <w:p w:rsidR="00F23563" w:rsidRPr="00A35D65" w:rsidRDefault="00F23563" w:rsidP="00F23563">
      <w:pPr>
        <w:rPr>
          <w:rFonts w:ascii="宋体" w:hAnsi="宋体"/>
        </w:rPr>
      </w:pPr>
      <w:r w:rsidRPr="00A35D65">
        <w:rPr>
          <w:rFonts w:ascii="宋体" w:hAnsi="宋体" w:hint="eastAsia"/>
        </w:rPr>
        <w:t xml:space="preserve">    吸毒除损害身体健康外，还给公共卫生、社会、经济和政治带来严重危害。第一次国</w:t>
      </w:r>
    </w:p>
    <w:p w:rsidR="00F23563" w:rsidRPr="00A35D65" w:rsidRDefault="00F23563" w:rsidP="00F23563">
      <w:pPr>
        <w:rPr>
          <w:rFonts w:ascii="宋体" w:hAnsi="宋体"/>
        </w:rPr>
      </w:pPr>
      <w:r w:rsidRPr="00A35D65">
        <w:rPr>
          <w:rFonts w:ascii="宋体" w:hAnsi="宋体" w:hint="eastAsia"/>
        </w:rPr>
        <w:t>际禁毒会议于1909年在上海召开，有13个国家代表参加，讨论阿片的国际管制问题，并</w:t>
      </w:r>
    </w:p>
    <w:p w:rsidR="00F23563" w:rsidRPr="00A35D65" w:rsidRDefault="00F23563" w:rsidP="00F23563">
      <w:pPr>
        <w:rPr>
          <w:rFonts w:ascii="宋体" w:hAnsi="宋体"/>
        </w:rPr>
      </w:pPr>
      <w:r w:rsidRPr="00A35D65">
        <w:rPr>
          <w:rFonts w:ascii="宋体" w:hAnsi="宋体" w:hint="eastAsia"/>
        </w:rPr>
        <w:t>通过有关麻醉品管制的“四项原则”，该原则被吸收到国际禁毒公约中。目前毒品中毒已</w:t>
      </w:r>
    </w:p>
    <w:p w:rsidR="00F23563" w:rsidRPr="00A35D65" w:rsidRDefault="00F23563" w:rsidP="00F23563">
      <w:pPr>
        <w:rPr>
          <w:rFonts w:ascii="宋体" w:hAnsi="宋体"/>
        </w:rPr>
      </w:pPr>
      <w:r w:rsidRPr="00A35D65">
        <w:rPr>
          <w:rFonts w:ascii="宋体" w:hAnsi="宋体" w:hint="eastAsia"/>
        </w:rPr>
        <w:t>成为许多国家继心、脑血管疾病和恶性肿瘤后的重要致死原因。为号召全球人民共同抵御</w:t>
      </w:r>
    </w:p>
    <w:p w:rsidR="00F23563" w:rsidRPr="00A35D65" w:rsidRDefault="00F23563" w:rsidP="00F23563">
      <w:pPr>
        <w:rPr>
          <w:rFonts w:ascii="宋体" w:hAnsi="宋体"/>
        </w:rPr>
      </w:pPr>
      <w:r w:rsidRPr="00A35D65">
        <w:rPr>
          <w:rFonts w:ascii="宋体" w:hAnsi="宋体" w:hint="eastAsia"/>
        </w:rPr>
        <w:t>毒品危害，联合国把每年的6月26日确定为“国际禁毒日(International[)ay Against：</w:t>
      </w:r>
    </w:p>
    <w:p w:rsidR="00F23563" w:rsidRPr="00A35D65" w:rsidRDefault="00F23563" w:rsidP="00F23563">
      <w:pPr>
        <w:rPr>
          <w:rFonts w:ascii="宋体" w:hAnsi="宋体"/>
        </w:rPr>
      </w:pPr>
      <w:r w:rsidRPr="00A35D65">
        <w:rPr>
          <w:rFonts w:ascii="宋体" w:hAnsi="宋体" w:hint="eastAsia"/>
        </w:rPr>
        <w:t>Drug Abuse and Illicit Trafficking)”。为保证人民身体健康和社会安定，我国政府对吸毒、</w:t>
      </w:r>
    </w:p>
    <w:p w:rsidR="00F23563" w:rsidRPr="00A35D65" w:rsidRDefault="00F23563" w:rsidP="00F23563">
      <w:pPr>
        <w:rPr>
          <w:rFonts w:ascii="宋体" w:hAnsi="宋体"/>
        </w:rPr>
      </w:pPr>
      <w:r w:rsidRPr="00A35D65">
        <w:rPr>
          <w:rFonts w:ascii="宋体" w:hAnsi="宋体" w:hint="eastAsia"/>
        </w:rPr>
        <w:t>制毒和贩毒行为也加大打击力度。</w:t>
      </w:r>
    </w:p>
    <w:p w:rsidR="00F23563" w:rsidRPr="00A35D65" w:rsidRDefault="00F23563" w:rsidP="00F23563">
      <w:pPr>
        <w:rPr>
          <w:rFonts w:ascii="宋体" w:hAnsi="宋体"/>
        </w:rPr>
      </w:pPr>
      <w:r w:rsidRPr="00A35D65">
        <w:rPr>
          <w:rFonts w:ascii="宋体" w:hAnsi="宋体" w:hint="eastAsia"/>
        </w:rPr>
        <w:t xml:space="preserve">    【毒品分类】</w:t>
      </w:r>
    </w:p>
    <w:p w:rsidR="00F23563" w:rsidRPr="00A35D65" w:rsidRDefault="00F23563" w:rsidP="00F23563">
      <w:pPr>
        <w:rPr>
          <w:rFonts w:ascii="宋体" w:hAnsi="宋体"/>
        </w:rPr>
      </w:pPr>
      <w:r w:rsidRPr="00A35D65">
        <w:rPr>
          <w:rFonts w:ascii="宋体" w:hAnsi="宋体" w:hint="eastAsia"/>
        </w:rPr>
        <w:t xml:space="preserve">    目前，我国将毒品分为麻醉(镇痛)药品和精神药品两大类。本文重点介绍常见的毒品。</w:t>
      </w:r>
    </w:p>
    <w:p w:rsidR="00F23563" w:rsidRPr="00A35D65" w:rsidRDefault="00F23563" w:rsidP="00F23563">
      <w:pPr>
        <w:rPr>
          <w:rFonts w:ascii="宋体" w:hAnsi="宋体"/>
        </w:rPr>
      </w:pPr>
      <w:r w:rsidRPr="00A35D65">
        <w:rPr>
          <w:rFonts w:ascii="宋体" w:hAnsi="宋体" w:hint="eastAsia"/>
        </w:rPr>
        <w:t xml:space="preserve">    (一)麻醉(镇痛)药</w:t>
      </w:r>
    </w:p>
    <w:p w:rsidR="00F23563" w:rsidRPr="00A35D65" w:rsidRDefault="00F23563" w:rsidP="00F23563">
      <w:pPr>
        <w:rPr>
          <w:rFonts w:ascii="宋体" w:hAnsi="宋体"/>
        </w:rPr>
      </w:pPr>
      <w:r w:rsidRPr="00A35D65">
        <w:rPr>
          <w:rFonts w:ascii="宋体" w:hAnsi="宋体" w:hint="eastAsia"/>
        </w:rPr>
        <w:t xml:space="preserve">    1．阿片(opium，鸦片)类阿片是由未成熟的罂粟蒴果浆汁风干获取的干燥物，具</w:t>
      </w:r>
    </w:p>
    <w:p w:rsidR="00F23563" w:rsidRPr="00A35D65" w:rsidRDefault="00F23563" w:rsidP="00F23563">
      <w:pPr>
        <w:rPr>
          <w:rFonts w:ascii="宋体" w:hAnsi="宋体"/>
        </w:rPr>
      </w:pPr>
      <w:r w:rsidRPr="00A35D65">
        <w:rPr>
          <w:rFonts w:ascii="宋体" w:hAnsi="宋体" w:hint="eastAsia"/>
        </w:rPr>
        <w:t>有强烈镇痛、止咳、止泻、麻醉、镇静和催眠等作用。阿片含有20余种生物碱(如吗啡、</w:t>
      </w:r>
    </w:p>
    <w:p w:rsidR="00F23563" w:rsidRPr="00A35D65" w:rsidRDefault="00F23563" w:rsidP="00F23563">
      <w:pPr>
        <w:rPr>
          <w:rFonts w:ascii="宋体" w:hAnsi="宋体"/>
        </w:rPr>
      </w:pPr>
      <w:r w:rsidRPr="00A35D65">
        <w:rPr>
          <w:rFonts w:ascii="宋体" w:hAnsi="宋体" w:hint="eastAsia"/>
        </w:rPr>
        <w:t>可待因、蒂巴因和罂粟碱等)，其中蒂巴因与吗啡和可待因作用相反，改变其化学结构后</w:t>
      </w:r>
    </w:p>
    <w:p w:rsidR="00F23563" w:rsidRPr="00A35D65" w:rsidRDefault="00F23563" w:rsidP="00F23563">
      <w:pPr>
        <w:rPr>
          <w:rFonts w:ascii="宋体" w:hAnsi="宋体"/>
        </w:rPr>
      </w:pPr>
      <w:r w:rsidRPr="00A35D65">
        <w:rPr>
          <w:rFonts w:ascii="宋体" w:hAnsi="宋体" w:hint="eastAsia"/>
        </w:rPr>
        <w:t>能形成具有强大镇痛作用的埃托啡。罂粟碱不作用于体内阿片受体。阿片类镇痛药(opi—</w:t>
      </w:r>
    </w:p>
    <w:p w:rsidR="00F23563" w:rsidRPr="00A35D65" w:rsidRDefault="00F23563" w:rsidP="00F23563">
      <w:pPr>
        <w:rPr>
          <w:rFonts w:ascii="宋体" w:hAnsi="宋体"/>
        </w:rPr>
      </w:pPr>
      <w:r w:rsidRPr="00A35D65">
        <w:rPr>
          <w:rFonts w:ascii="宋体" w:hAnsi="宋体" w:hint="eastAsia"/>
        </w:rPr>
        <w:t>oid analgesics)能作用于体内的阿片受体，包括天然阿片制剂(natural opiates)、半合成</w:t>
      </w:r>
    </w:p>
    <w:p w:rsidR="00F23563" w:rsidRPr="00A35D65" w:rsidRDefault="00F23563" w:rsidP="00F23563">
      <w:pPr>
        <w:rPr>
          <w:rFonts w:ascii="宋体" w:hAnsi="宋体"/>
        </w:rPr>
      </w:pPr>
      <w:r w:rsidRPr="00A35D65">
        <w:rPr>
          <w:rFonts w:ascii="宋体" w:hAnsi="宋体" w:hint="eastAsia"/>
        </w:rPr>
        <w:t>阿片制剂(表10—2—10)和人工合成的阿片制剂(表10一2—11)。体内尚有作用于阿片受体</w:t>
      </w:r>
    </w:p>
    <w:p w:rsidR="00F23563" w:rsidRPr="00A35D65" w:rsidRDefault="00F23563" w:rsidP="00F23563">
      <w:pPr>
        <w:rPr>
          <w:rFonts w:ascii="宋体" w:hAnsi="宋体"/>
        </w:rPr>
      </w:pPr>
      <w:r w:rsidRPr="00A35D65">
        <w:rPr>
          <w:rFonts w:ascii="宋体" w:hAnsi="宋体" w:hint="eastAsia"/>
        </w:rPr>
        <w:t>的内源性类阿片肽(endogenotIs opioid pepl：ides)，其药理作用与阿片类药相似。</w:t>
      </w:r>
    </w:p>
    <w:p w:rsidR="00F23563" w:rsidRPr="00A35D65" w:rsidRDefault="00F23563" w:rsidP="00F23563">
      <w:pPr>
        <w:rPr>
          <w:rFonts w:ascii="宋体" w:hAnsi="宋体"/>
        </w:rPr>
      </w:pPr>
      <w:r w:rsidRPr="00A35D65">
        <w:rPr>
          <w:rFonts w:ascii="宋体" w:hAnsi="宋体" w:hint="eastAsia"/>
        </w:rPr>
        <w:t xml:space="preserve">    表10_2一10天然和半合成阿片类药</w:t>
      </w:r>
    </w:p>
    <w:p w:rsidR="00F23563" w:rsidRPr="00A35D65" w:rsidRDefault="00F23563" w:rsidP="00F23563">
      <w:pPr>
        <w:rPr>
          <w:rFonts w:ascii="宋体" w:hAnsi="宋体"/>
        </w:rPr>
      </w:pPr>
      <w:r w:rsidRPr="00A35D65">
        <w:rPr>
          <w:rFonts w:ascii="宋体" w:hAnsi="宋体" w:hint="eastAsia"/>
        </w:rPr>
        <w:t xml:space="preserve">    天然阿片制剂    l    氢可酮(hydrocodone)</w:t>
      </w:r>
    </w:p>
    <w:p w:rsidR="00F23563" w:rsidRPr="00A35D65" w:rsidRDefault="00F23563" w:rsidP="00F23563">
      <w:pPr>
        <w:rPr>
          <w:rFonts w:ascii="宋体" w:hAnsi="宋体"/>
        </w:rPr>
      </w:pPr>
      <w:r w:rsidRPr="00A35D65">
        <w:rPr>
          <w:rFonts w:ascii="宋体" w:hAnsi="宋体" w:hint="eastAsia"/>
        </w:rPr>
        <w:t xml:space="preserve">    吗啡(morphine)    『    二氢可待因(dihydrocodine)</w:t>
      </w:r>
    </w:p>
    <w:p w:rsidR="00F23563" w:rsidRPr="00A35D65" w:rsidRDefault="00F23563" w:rsidP="00F23563">
      <w:pPr>
        <w:rPr>
          <w:rFonts w:ascii="宋体" w:hAnsi="宋体"/>
        </w:rPr>
      </w:pPr>
      <w:r w:rsidRPr="00A35D65">
        <w:rPr>
          <w:rFonts w:ascii="宋体" w:hAnsi="宋体" w:hint="eastAsia"/>
        </w:rPr>
        <w:t xml:space="preserve">    可待因(codeine)    j    氢吗啡酮(hydromoIphone)</w:t>
      </w:r>
    </w:p>
    <w:p w:rsidR="00F23563" w:rsidRPr="00A35D65" w:rsidRDefault="00F23563" w:rsidP="00F23563">
      <w:pPr>
        <w:rPr>
          <w:rFonts w:ascii="宋体" w:hAnsi="宋体"/>
        </w:rPr>
      </w:pPr>
      <w:r w:rsidRPr="00A35D65">
        <w:rPr>
          <w:rFonts w:ascii="宋体" w:hAnsi="宋体" w:hint="eastAsia"/>
        </w:rPr>
        <w:t xml:space="preserve">    蒂巴因(thebaine)    j    羟吗啡酮(oxyrnor．phone)</w:t>
      </w:r>
    </w:p>
    <w:p w:rsidR="00F23563" w:rsidRPr="00A35D65" w:rsidRDefault="00F23563" w:rsidP="00F23563">
      <w:pPr>
        <w:rPr>
          <w:rFonts w:ascii="宋体" w:hAnsi="宋体"/>
        </w:rPr>
      </w:pPr>
      <w:r w:rsidRPr="00A35D65">
        <w:rPr>
          <w:rFonts w:ascii="宋体" w:hAnsi="宋体" w:hint="eastAsia"/>
        </w:rPr>
        <w:t xml:space="preserve">    半合成阿片类药    j    丁丙诺啡(buprenorphine)</w:t>
      </w:r>
    </w:p>
    <w:p w:rsidR="00F23563" w:rsidRPr="00A35D65" w:rsidRDefault="00F23563" w:rsidP="00F23563">
      <w:pPr>
        <w:rPr>
          <w:rFonts w:ascii="宋体" w:hAnsi="宋体"/>
        </w:rPr>
      </w:pPr>
      <w:r w:rsidRPr="00A35D65">
        <w:rPr>
          <w:rFonts w:ascii="宋体" w:hAnsi="宋体" w:hint="eastAsia"/>
        </w:rPr>
        <w:t xml:space="preserve">    海洛因(heroin)    I    埃托啡(etorphine)</w:t>
      </w:r>
    </w:p>
    <w:p w:rsidR="00F23563" w:rsidRPr="00A35D65" w:rsidRDefault="00F23563" w:rsidP="00F23563">
      <w:pPr>
        <w:rPr>
          <w:rFonts w:ascii="宋体" w:hAnsi="宋体"/>
        </w:rPr>
      </w:pPr>
      <w:r w:rsidRPr="00A35D65">
        <w:rPr>
          <w:rFonts w:ascii="宋体" w:hAnsi="宋体" w:hint="eastAsia"/>
        </w:rPr>
        <w:t xml:space="preserve">    羟考酮(oxycodone)    f    烟酰吗啡(nicomor·phine)</w:t>
      </w:r>
    </w:p>
    <w:p w:rsidR="00F23563" w:rsidRPr="00A35D65" w:rsidRDefault="00F23563" w:rsidP="00F23563">
      <w:pPr>
        <w:rPr>
          <w:rFonts w:ascii="宋体" w:hAnsi="宋体"/>
        </w:rPr>
      </w:pPr>
      <w:r w:rsidRPr="00A35D65">
        <w:rPr>
          <w:rFonts w:ascii="宋体" w:hAnsi="宋体" w:hint="eastAsia"/>
        </w:rPr>
        <w:t>；；鑫霪鏊琴；；；</w:t>
      </w:r>
    </w:p>
    <w:p w:rsidR="00F23563" w:rsidRPr="00A35D65" w:rsidRDefault="00F23563" w:rsidP="00F23563">
      <w:pPr>
        <w:rPr>
          <w:rFonts w:ascii="宋体" w:hAnsi="宋体"/>
        </w:rPr>
      </w:pPr>
      <w:r w:rsidRPr="00A35D65">
        <w:rPr>
          <w:rFonts w:ascii="宋体" w:hAnsi="宋体" w:hint="eastAsia"/>
        </w:rPr>
        <w:t>懿第十篇  理化因素所致疾病</w:t>
      </w:r>
    </w:p>
    <w:p w:rsidR="00F23563" w:rsidRPr="00A35D65" w:rsidRDefault="00F23563" w:rsidP="00F23563">
      <w:pPr>
        <w:rPr>
          <w:rFonts w:ascii="宋体" w:hAnsi="宋体"/>
        </w:rPr>
      </w:pPr>
      <w:r w:rsidRPr="00A35D65">
        <w:rPr>
          <w:rFonts w:ascii="宋体" w:hAnsi="宋体" w:hint="eastAsia"/>
        </w:rPr>
        <w:t xml:space="preserve">    表10—2一11人工合成的阿片制剂</w:t>
      </w:r>
    </w:p>
    <w:p w:rsidR="00F23563" w:rsidRPr="00A35D65" w:rsidRDefault="00F23563" w:rsidP="00F23563">
      <w:pPr>
        <w:rPr>
          <w:rFonts w:ascii="宋体" w:hAnsi="宋体"/>
        </w:rPr>
      </w:pPr>
      <w:r w:rsidRPr="00A35D65">
        <w:rPr>
          <w:rFonts w:ascii="宋体" w:hAnsi="宋体" w:hint="eastAsia"/>
        </w:rPr>
        <w:t xml:space="preserve">    美沙酮(methadone)    j    非那左辛(phenaZOcine)</w:t>
      </w:r>
    </w:p>
    <w:p w:rsidR="00F23563" w:rsidRPr="00A35D65" w:rsidRDefault="00F23563" w:rsidP="00F23563">
      <w:pPr>
        <w:rPr>
          <w:rFonts w:ascii="宋体" w:hAnsi="宋体"/>
        </w:rPr>
      </w:pPr>
      <w:r w:rsidRPr="00A35D65">
        <w:rPr>
          <w:rFonts w:ascii="宋体" w:hAnsi="宋体" w:hint="eastAsia"/>
        </w:rPr>
        <w:t xml:space="preserve">    哌替啶(pethidine)    I    曲马朵(tramad01)</w:t>
      </w:r>
    </w:p>
    <w:p w:rsidR="00F23563" w:rsidRPr="00A35D65" w:rsidRDefault="00F23563" w:rsidP="00F23563">
      <w:pPr>
        <w:rPr>
          <w:rFonts w:ascii="宋体" w:hAnsi="宋体"/>
        </w:rPr>
      </w:pPr>
      <w:r w:rsidRPr="00A35D65">
        <w:rPr>
          <w:rFonts w:ascii="宋体" w:hAnsi="宋体" w:hint="eastAsia"/>
        </w:rPr>
        <w:t xml:space="preserve">    芬太尼({entanyl)    洛哌丁胺(10peramide)</w:t>
      </w:r>
    </w:p>
    <w:p w:rsidR="00F23563" w:rsidRPr="00A35D65" w:rsidRDefault="00F23563" w:rsidP="00F23563">
      <w:pPr>
        <w:rPr>
          <w:rFonts w:ascii="宋体" w:hAnsi="宋体"/>
        </w:rPr>
      </w:pPr>
      <w:r w:rsidRPr="00A35D65">
        <w:rPr>
          <w:rFonts w:ascii="宋体" w:hAnsi="宋体" w:hint="eastAsia"/>
        </w:rPr>
        <w:t xml:space="preserve">    阿芬太尼(alfentanil)    i    罗通定(rotundine)</w:t>
      </w:r>
    </w:p>
    <w:p w:rsidR="00F23563" w:rsidRPr="00A35D65" w:rsidRDefault="00F23563" w:rsidP="00F23563">
      <w:pPr>
        <w:rPr>
          <w:rFonts w:ascii="宋体" w:hAnsi="宋体"/>
        </w:rPr>
      </w:pPr>
      <w:r w:rsidRPr="00A35D65">
        <w:rPr>
          <w:rFonts w:ascii="宋体" w:hAnsi="宋体" w:hint="eastAsia"/>
        </w:rPr>
        <w:t xml:space="preserve">    舒芬太尼(sufentanil)    I    布桂嗪(bucinnazine)</w:t>
      </w:r>
    </w:p>
    <w:p w:rsidR="00F23563" w:rsidRPr="00A35D65" w:rsidRDefault="00F23563" w:rsidP="00F23563">
      <w:pPr>
        <w:rPr>
          <w:rFonts w:ascii="宋体" w:hAnsi="宋体"/>
        </w:rPr>
      </w:pPr>
      <w:r w:rsidRPr="00A35D65">
        <w:rPr>
          <w:rFonts w:ascii="宋体" w:hAnsi="宋体" w:hint="eastAsia"/>
        </w:rPr>
        <w:t xml:space="preserve">    雷米芬太尼(remifentanil)    I    二氢埃托啡(dihydroetorphine)</w:t>
      </w:r>
    </w:p>
    <w:p w:rsidR="00F23563" w:rsidRPr="00A35D65" w:rsidRDefault="00F23563" w:rsidP="00F23563">
      <w:pPr>
        <w:rPr>
          <w:rFonts w:ascii="宋体" w:hAnsi="宋体"/>
        </w:rPr>
      </w:pPr>
      <w:r w:rsidRPr="00A35D65">
        <w:rPr>
          <w:rFonts w:ascii="宋体" w:hAnsi="宋体" w:hint="eastAsia"/>
        </w:rPr>
        <w:t xml:space="preserve">    卡芬太尼carfentanil    J    阿法罗定(alphaprodine)</w:t>
      </w:r>
    </w:p>
    <w:p w:rsidR="00F23563" w:rsidRPr="00A35D65" w:rsidRDefault="00F23563" w:rsidP="00F23563">
      <w:pPr>
        <w:rPr>
          <w:rFonts w:ascii="宋体" w:hAnsi="宋体"/>
        </w:rPr>
      </w:pPr>
      <w:r w:rsidRPr="00A35D65">
        <w:rPr>
          <w:rFonts w:ascii="宋体" w:hAnsi="宋体" w:hint="eastAsia"/>
        </w:rPr>
        <w:t xml:space="preserve">    喷他佐辛(pentazocine)    J    丙氧芬(propoxyphene)</w:t>
      </w:r>
    </w:p>
    <w:p w:rsidR="00F23563" w:rsidRPr="00A35D65" w:rsidRDefault="00F23563" w:rsidP="00F23563">
      <w:pPr>
        <w:rPr>
          <w:rFonts w:ascii="宋体" w:hAnsi="宋体"/>
        </w:rPr>
      </w:pPr>
      <w:r w:rsidRPr="00A35D65">
        <w:rPr>
          <w:rFonts w:ascii="宋体" w:hAnsi="宋体" w:hint="eastAsia"/>
        </w:rPr>
        <w:t xml:space="preserve">    2·可卡因类包括可卡因、古柯叶和古柯膏等。可卡因(化学名甲苯酰甲基芽子碱，</w:t>
      </w:r>
    </w:p>
    <w:p w:rsidR="00F23563" w:rsidRPr="00A35D65" w:rsidRDefault="00F23563" w:rsidP="00F23563">
      <w:pPr>
        <w:rPr>
          <w:rFonts w:ascii="宋体" w:hAnsi="宋体"/>
        </w:rPr>
      </w:pPr>
      <w:r w:rsidRPr="00A35D65">
        <w:rPr>
          <w:rFonts w:ascii="宋体" w:hAnsi="宋体" w:hint="eastAsia"/>
        </w:rPr>
        <w:t>benzoylmethylecgonine)为古柯叶中提取的古柯碱。</w:t>
      </w:r>
    </w:p>
    <w:p w:rsidR="00F23563" w:rsidRPr="00A35D65" w:rsidRDefault="00F23563" w:rsidP="00F23563">
      <w:pPr>
        <w:rPr>
          <w:rFonts w:ascii="宋体" w:hAnsi="宋体"/>
        </w:rPr>
      </w:pPr>
      <w:r w:rsidRPr="00A35D65">
        <w:rPr>
          <w:rFonts w:ascii="宋体" w:hAnsi="宋体" w:hint="eastAsia"/>
        </w:rPr>
        <w:lastRenderedPageBreak/>
        <w:t xml:space="preserve">    3·大麻类(cannabis)  滥用最多的是印度大麻，含有主要的精神活性物质依次是△。一</w:t>
      </w:r>
    </w:p>
    <w:p w:rsidR="00F23563" w:rsidRPr="00A35D65" w:rsidRDefault="00F23563" w:rsidP="00F23563">
      <w:pPr>
        <w:rPr>
          <w:rFonts w:ascii="宋体" w:hAnsi="宋体"/>
        </w:rPr>
      </w:pPr>
      <w:r w:rsidRPr="00A35D65">
        <w:rPr>
          <w:rFonts w:ascii="宋体" w:hAnsi="宋体" w:hint="eastAsia"/>
        </w:rPr>
        <w:t>四氢大麻酚(delta一9一tetrahydrocannabinol，△。THC)、大麻二酚、大麻酚及其相应的酸。</w:t>
      </w:r>
    </w:p>
    <w:p w:rsidR="00F23563" w:rsidRPr="00A35D65" w:rsidRDefault="00F23563" w:rsidP="00F23563">
      <w:pPr>
        <w:rPr>
          <w:rFonts w:ascii="宋体" w:hAnsi="宋体"/>
        </w:rPr>
      </w:pPr>
      <w:r w:rsidRPr="00A35D65">
        <w:rPr>
          <w:rFonts w:ascii="宋体" w:hAnsi="宋体" w:hint="eastAsia"/>
        </w:rPr>
        <w:t>大麻类包括大麻叶、大麻树脂和大麻油等。</w:t>
      </w:r>
    </w:p>
    <w:p w:rsidR="00F23563" w:rsidRPr="00A35D65" w:rsidRDefault="00F23563" w:rsidP="00F23563">
      <w:pPr>
        <w:rPr>
          <w:rFonts w:ascii="宋体" w:hAnsi="宋体"/>
        </w:rPr>
      </w:pPr>
      <w:r w:rsidRPr="00A35D65">
        <w:rPr>
          <w:rFonts w:ascii="宋体" w:hAnsi="宋体" w:hint="eastAsia"/>
        </w:rPr>
        <w:t xml:space="preserve">    (二)精神药</w:t>
      </w:r>
    </w:p>
    <w:p w:rsidR="00F23563" w:rsidRPr="00A35D65" w:rsidRDefault="00F23563" w:rsidP="00F23563">
      <w:pPr>
        <w:rPr>
          <w:rFonts w:ascii="宋体" w:hAnsi="宋体"/>
        </w:rPr>
      </w:pPr>
      <w:r w:rsidRPr="00A35D65">
        <w:rPr>
          <w:rFonts w:ascii="宋体" w:hAnsi="宋体" w:hint="eastAsia"/>
        </w:rPr>
        <w:t xml:space="preserve">    1．中枢抑制药镇静催眠药和抗焦虑药中毒详见本篇第二章第五节。</w:t>
      </w:r>
    </w:p>
    <w:p w:rsidR="00F23563" w:rsidRPr="00A35D65" w:rsidRDefault="00F23563" w:rsidP="00F23563">
      <w:pPr>
        <w:rPr>
          <w:rFonts w:ascii="宋体" w:hAnsi="宋体"/>
        </w:rPr>
      </w:pPr>
      <w:r w:rsidRPr="00A35D65">
        <w:rPr>
          <w:rFonts w:ascii="宋体" w:hAnsi="宋体" w:hint="eastAsia"/>
        </w:rPr>
        <w:t xml:space="preserve">    2·中枢兴奋药(central stimulants)  经常滥用的有苯丙胺(amphetamine，AA)及</w:t>
      </w:r>
    </w:p>
    <w:p w:rsidR="00F23563" w:rsidRPr="00A35D65" w:rsidRDefault="00F23563" w:rsidP="00F23563">
      <w:pPr>
        <w:rPr>
          <w:rFonts w:ascii="宋体" w:hAnsi="宋体"/>
        </w:rPr>
      </w:pPr>
      <w:r w:rsidRPr="00A35D65">
        <w:rPr>
          <w:rFonts w:ascii="宋体" w:hAnsi="宋体" w:hint="eastAsia"/>
        </w:rPr>
        <w:t>其衍生物，如甲基苯丙胺(methamphetamine，MA，俗称冰毒)、3，4一亚甲二氧基苯丙胺</w:t>
      </w:r>
    </w:p>
    <w:p w:rsidR="00F23563" w:rsidRPr="00A35D65" w:rsidRDefault="00F23563" w:rsidP="00F23563">
      <w:pPr>
        <w:rPr>
          <w:rFonts w:ascii="宋体" w:hAnsi="宋体"/>
        </w:rPr>
      </w:pPr>
      <w:r w:rsidRPr="00A35D65">
        <w:rPr>
          <w:rFonts w:ascii="宋体" w:hAnsi="宋体" w:hint="eastAsia"/>
        </w:rPr>
        <w:t>(3，4-methylene-dioxyamphetamine，MDA)和3，4一亚甲二氧基甲基苯丙胺(3，4-methyl—</w:t>
      </w:r>
    </w:p>
    <w:p w:rsidR="00F23563" w:rsidRPr="00A35D65" w:rsidRDefault="00F23563" w:rsidP="00F23563">
      <w:pPr>
        <w:rPr>
          <w:rFonts w:ascii="宋体" w:hAnsi="宋体"/>
        </w:rPr>
      </w:pPr>
      <w:r w:rsidRPr="00A35D65">
        <w:rPr>
          <w:rFonts w:ascii="宋体" w:hAnsi="宋体" w:hint="eastAsia"/>
        </w:rPr>
        <w:t>ene-dioxyamphetamine，MDMA，俗称摇头丸)等。</w:t>
      </w:r>
    </w:p>
    <w:p w:rsidR="00F23563" w:rsidRPr="00A35D65" w:rsidRDefault="00F23563" w:rsidP="00F23563">
      <w:pPr>
        <w:rPr>
          <w:rFonts w:ascii="宋体" w:hAnsi="宋体"/>
        </w:rPr>
      </w:pPr>
      <w:r w:rsidRPr="00A35D65">
        <w:rPr>
          <w:rFonts w:ascii="宋体" w:hAnsi="宋体" w:hint="eastAsia"/>
        </w:rPr>
        <w:t xml:space="preserve">    3·致幻药(hallucinogens)  包括麦角二乙胺(1ysergide)、苯环己哌啶(phencyclid—</w:t>
      </w:r>
    </w:p>
    <w:p w:rsidR="00F23563" w:rsidRPr="00A35D65" w:rsidRDefault="00F23563" w:rsidP="00F23563">
      <w:pPr>
        <w:rPr>
          <w:rFonts w:ascii="宋体" w:hAnsi="宋体"/>
        </w:rPr>
      </w:pPr>
      <w:r w:rsidRPr="00A35D65">
        <w:rPr>
          <w:rFonts w:ascii="宋体" w:hAnsi="宋体" w:hint="eastAsia"/>
        </w:rPr>
        <w:t>ine，PCP)、西洛西宾和麦司卡林等。氯胺酮(ketamine)俗称K粉，是PCP衍生物，属</w:t>
      </w:r>
    </w:p>
    <w:p w:rsidR="00F23563" w:rsidRPr="00A35D65" w:rsidRDefault="00F23563" w:rsidP="00F23563">
      <w:pPr>
        <w:rPr>
          <w:rFonts w:ascii="宋体" w:hAnsi="宋体"/>
        </w:rPr>
      </w:pPr>
      <w:r w:rsidRPr="00A35D65">
        <w:rPr>
          <w:rFonts w:ascii="宋体" w:hAnsi="宋体" w:hint="eastAsia"/>
        </w:rPr>
        <w:t>于一类精神药品。</w:t>
      </w:r>
    </w:p>
    <w:p w:rsidR="00F23563" w:rsidRPr="00A35D65" w:rsidRDefault="00F23563" w:rsidP="00F23563">
      <w:pPr>
        <w:rPr>
          <w:rFonts w:ascii="宋体" w:hAnsi="宋体"/>
        </w:rPr>
      </w:pPr>
      <w:r w:rsidRPr="00A35D65">
        <w:rPr>
          <w:rFonts w:ascii="宋体" w:hAnsi="宋体" w:hint="eastAsia"/>
        </w:rPr>
        <w:t xml:space="preserve">    【中毒原因】</w:t>
      </w:r>
    </w:p>
    <w:p w:rsidR="00F23563" w:rsidRPr="00A35D65" w:rsidRDefault="00F23563" w:rsidP="00F23563">
      <w:pPr>
        <w:rPr>
          <w:rFonts w:ascii="宋体" w:hAnsi="宋体"/>
        </w:rPr>
      </w:pPr>
      <w:r w:rsidRPr="00A35D65">
        <w:rPr>
          <w:rFonts w:ascii="宋体" w:hAnsi="宋体" w:hint="eastAsia"/>
        </w:rPr>
        <w:t xml:space="preserve">    绝大多数毒品中毒为过量滥用引起，滥用方式包括口服、吸入(如鼻吸、烟吸或烫</w:t>
      </w:r>
    </w:p>
    <w:p w:rsidR="00F23563" w:rsidRPr="00A35D65" w:rsidRDefault="00F23563" w:rsidP="00F23563">
      <w:pPr>
        <w:rPr>
          <w:rFonts w:ascii="宋体" w:hAnsi="宋体"/>
        </w:rPr>
      </w:pPr>
      <w:r w:rsidRPr="00A35D65">
        <w:rPr>
          <w:rFonts w:ascii="宋体" w:hAnsi="宋体" w:hint="eastAsia"/>
        </w:rPr>
        <w:t>吸)、注射(如皮下、肌内、静脉或动脉)或黏膜摩擦(如口腔、鼻腔或直肠)。有时误</w:t>
      </w:r>
    </w:p>
    <w:p w:rsidR="00F23563" w:rsidRPr="00A35D65" w:rsidRDefault="00F23563" w:rsidP="00F23563">
      <w:pPr>
        <w:rPr>
          <w:rFonts w:ascii="宋体" w:hAnsi="宋体"/>
        </w:rPr>
      </w:pPr>
      <w:r w:rsidRPr="00A35D65">
        <w:rPr>
          <w:rFonts w:ascii="宋体" w:hAnsi="宋体" w:hint="eastAsia"/>
        </w:rPr>
        <w:t>食、误用或故意大量使用也可中毒。毒品中毒也包括治疗用药过量或频繁用药超过人体耐</w:t>
      </w:r>
    </w:p>
    <w:p w:rsidR="00F23563" w:rsidRPr="00A35D65" w:rsidRDefault="00F23563" w:rsidP="00F23563">
      <w:pPr>
        <w:rPr>
          <w:rFonts w:ascii="宋体" w:hAnsi="宋体"/>
        </w:rPr>
      </w:pPr>
      <w:r w:rsidRPr="00A35D65">
        <w:rPr>
          <w:rFonts w:ascii="宋体" w:hAnsi="宋体" w:hint="eastAsia"/>
        </w:rPr>
        <w:t>受所致。使用毒品者伴有以下情况时更易发生中毒：①严重肝肾疾病；②严重肺部疾病；</w:t>
      </w:r>
    </w:p>
    <w:p w:rsidR="00F23563" w:rsidRPr="00A35D65" w:rsidRDefault="00F23563" w:rsidP="00F23563">
      <w:pPr>
        <w:rPr>
          <w:rFonts w:ascii="宋体" w:hAnsi="宋体"/>
        </w:rPr>
      </w:pPr>
      <w:r w:rsidRPr="00A35D65">
        <w:rPr>
          <w:rFonts w:ascii="宋体" w:hAnsi="宋体" w:hint="eastAsia"/>
        </w:rPr>
        <w:t>③胃排空延迟；④严重甲状腺或肾上腺皮质功能减低；⑤阿片类与酒精或镇静催眠药同时</w:t>
      </w:r>
    </w:p>
    <w:p w:rsidR="00F23563" w:rsidRPr="00A35D65" w:rsidRDefault="00F23563" w:rsidP="00F23563">
      <w:pPr>
        <w:rPr>
          <w:rFonts w:ascii="宋体" w:hAnsi="宋体"/>
        </w:rPr>
      </w:pPr>
      <w:r w:rsidRPr="00A35D65">
        <w:rPr>
          <w:rFonts w:ascii="宋体" w:hAnsi="宋体" w:hint="eastAsia"/>
        </w:rPr>
        <w:t>服用更易发生中毒；⑥体质衰弱的老年人。滥用中毒绝大多数为青少年。</w:t>
      </w:r>
    </w:p>
    <w:p w:rsidR="00F23563" w:rsidRPr="00A35D65" w:rsidRDefault="00F23563" w:rsidP="00F23563">
      <w:pPr>
        <w:rPr>
          <w:rFonts w:ascii="宋体" w:hAnsi="宋体"/>
        </w:rPr>
      </w:pPr>
      <w:r w:rsidRPr="00A35D65">
        <w:rPr>
          <w:rFonts w:ascii="宋体" w:hAnsi="宋体" w:hint="eastAsia"/>
        </w:rPr>
        <w:t xml:space="preserve">    【中毒机制】</w:t>
      </w:r>
    </w:p>
    <w:p w:rsidR="00F23563" w:rsidRPr="00A35D65" w:rsidRDefault="00F23563" w:rsidP="00F23563">
      <w:pPr>
        <w:rPr>
          <w:rFonts w:ascii="宋体" w:hAnsi="宋体"/>
        </w:rPr>
      </w:pPr>
      <w:r w:rsidRPr="00A35D65">
        <w:rPr>
          <w:rFonts w:ascii="宋体" w:hAnsi="宋体" w:hint="eastAsia"/>
        </w:rPr>
        <w:t xml:space="preserve">    (一)麻醉药</w:t>
      </w:r>
    </w:p>
    <w:p w:rsidR="00F23563" w:rsidRPr="00A35D65" w:rsidRDefault="00F23563" w:rsidP="00F23563">
      <w:pPr>
        <w:rPr>
          <w:rFonts w:ascii="宋体" w:hAnsi="宋体"/>
        </w:rPr>
      </w:pPr>
      <w:r w:rsidRPr="00A35D65">
        <w:rPr>
          <w:rFonts w:ascii="宋体" w:hAnsi="宋体" w:hint="eastAsia"/>
        </w:rPr>
        <w:t xml:space="preserve">    1·阿片类药不同的阿片类药进入体内途径不同，其毒性作用起始时间也不同。口</w:t>
      </w:r>
    </w:p>
    <w:p w:rsidR="00F23563" w:rsidRPr="00A35D65" w:rsidRDefault="00F23563" w:rsidP="00F23563">
      <w:pPr>
        <w:rPr>
          <w:rFonts w:ascii="宋体" w:hAnsi="宋体"/>
        </w:rPr>
      </w:pPr>
      <w:r w:rsidRPr="00A35D65">
        <w:rPr>
          <w:rFonts w:ascii="宋体" w:hAnsi="宋体" w:hint="eastAsia"/>
        </w:rPr>
        <w:t>服1～2小时后吸收发生作用，鼻腔黏膜吸人10~15分钟，静注10分钟，肌注30分钟，</w:t>
      </w:r>
    </w:p>
    <w:p w:rsidR="00F23563" w:rsidRPr="00A35D65" w:rsidRDefault="00F23563" w:rsidP="00F23563">
      <w:pPr>
        <w:rPr>
          <w:rFonts w:ascii="宋体" w:hAnsi="宋体"/>
        </w:rPr>
      </w:pPr>
      <w:r w:rsidRPr="00A35D65">
        <w:rPr>
          <w:rFonts w:ascii="宋体" w:hAnsi="宋体" w:hint="eastAsia"/>
        </w:rPr>
        <w:t>皮下注射约90分钟发生作用。阿片类药作用时间取决于肝脏代谢速度，约90％以无活性</w:t>
      </w:r>
    </w:p>
    <w:p w:rsidR="00F23563" w:rsidRPr="00A35D65" w:rsidRDefault="00F23563" w:rsidP="00F23563">
      <w:pPr>
        <w:rPr>
          <w:rFonts w:ascii="宋体" w:hAnsi="宋体"/>
        </w:rPr>
      </w:pPr>
      <w:r w:rsidRPr="00A35D65">
        <w:rPr>
          <w:rFonts w:ascii="宋体" w:hAnsi="宋体" w:hint="eastAsia"/>
        </w:rPr>
        <w:t>代谢物由尿中排出，小部分以原形经尿和通过胆汁、胃液经粪便排泄。一次用药后，绝大</w:t>
      </w:r>
    </w:p>
    <w:p w:rsidR="00F23563" w:rsidRPr="00A35D65" w:rsidRDefault="00F23563" w:rsidP="00F23563">
      <w:pPr>
        <w:rPr>
          <w:rFonts w:ascii="宋体" w:hAnsi="宋体"/>
        </w:rPr>
      </w:pPr>
      <w:r w:rsidRPr="00A35D65">
        <w:rPr>
          <w:rFonts w:ascii="宋体" w:hAnsi="宋体" w:hint="eastAsia"/>
        </w:rPr>
        <w:t>部分24小时排出体外，4．8小时后尿中几乎测不出。脂溶性阿片类药(如吗啡、海洛因、</w:t>
      </w:r>
    </w:p>
    <w:p w:rsidR="00F23563" w:rsidRPr="00A35D65" w:rsidRDefault="00F23563" w:rsidP="00F23563">
      <w:pPr>
        <w:rPr>
          <w:rFonts w:ascii="宋体" w:hAnsi="宋体"/>
        </w:rPr>
      </w:pPr>
      <w:r w:rsidRPr="00A35D65">
        <w:rPr>
          <w:rFonts w:ascii="宋体" w:hAnsi="宋体" w:hint="eastAsia"/>
        </w:rPr>
        <w:t>丙氧芬、芬太尼和丁丙诺啡)进入血液后很快分布于体内组织，包括胎盘组织，可贮存于</w:t>
      </w:r>
    </w:p>
    <w:p w:rsidR="00F23563" w:rsidRPr="00A35D65" w:rsidRDefault="00F23563" w:rsidP="00F23563">
      <w:pPr>
        <w:rPr>
          <w:rFonts w:ascii="宋体" w:hAnsi="宋体"/>
        </w:rPr>
      </w:pPr>
      <w:r w:rsidRPr="00A35D65">
        <w:rPr>
          <w:rFonts w:ascii="宋体" w:hAnsi="宋体" w:hint="eastAsia"/>
        </w:rPr>
        <w:t>脂肪组织，多次给药可延长作用时间。吗啡进人体内后在肝脏主要与葡萄糖醛酸结合或脱</w:t>
      </w:r>
    </w:p>
    <w:p w:rsidR="00F23563" w:rsidRPr="00A35D65" w:rsidRDefault="00F23563" w:rsidP="00F23563">
      <w:pPr>
        <w:rPr>
          <w:rFonts w:ascii="宋体" w:hAnsi="宋体"/>
        </w:rPr>
      </w:pPr>
      <w:r w:rsidRPr="00A35D65">
        <w:rPr>
          <w:rFonts w:ascii="宋体" w:hAnsi="宋体" w:hint="eastAsia"/>
        </w:rPr>
        <w:t>甲基形成去甲基吗啡；海洛因较吗啡脂溶性强，易通过血脑屏障，在脑内分解为吗啡起作</w:t>
      </w:r>
    </w:p>
    <w:p w:rsidR="00F23563" w:rsidRPr="00A35D65" w:rsidRDefault="00F23563" w:rsidP="00F23563">
      <w:pPr>
        <w:rPr>
          <w:rFonts w:ascii="宋体" w:hAnsi="宋体"/>
        </w:rPr>
      </w:pPr>
      <w:r w:rsidRPr="00A35D65">
        <w:rPr>
          <w:rFonts w:ascii="宋体" w:hAnsi="宋体" w:hint="eastAsia"/>
        </w:rPr>
        <w:t>用；哌替啶活性代谢产物为去甲哌替啶，神经毒性强，易致抽搐。</w:t>
      </w:r>
    </w:p>
    <w:p w:rsidR="00F23563" w:rsidRPr="00A35D65" w:rsidRDefault="00F23563" w:rsidP="00F23563">
      <w:pPr>
        <w:rPr>
          <w:rFonts w:ascii="宋体" w:hAnsi="宋体"/>
        </w:rPr>
      </w:pPr>
      <w:r w:rsidRPr="00A35D65">
        <w:rPr>
          <w:rFonts w:ascii="宋体" w:hAnsi="宋体" w:hint="eastAsia"/>
        </w:rPr>
        <w:t xml:space="preserve">    体内阿片受体主要有弘(p，、弘z)、”和艿三类，阿片受体介导阿片类药的药理效应。</w:t>
      </w:r>
    </w:p>
    <w:p w:rsidR="00F23563" w:rsidRPr="00A35D65" w:rsidRDefault="00F23563" w:rsidP="00F23563">
      <w:pPr>
        <w:rPr>
          <w:rFonts w:ascii="宋体" w:hAnsi="宋体"/>
        </w:rPr>
      </w:pPr>
      <w:r w:rsidRPr="00A35D65">
        <w:rPr>
          <w:rFonts w:ascii="宋体" w:hAnsi="宋体" w:hint="eastAsia"/>
        </w:rPr>
        <w:t>成年人与JLN体内阿片受体数目相似。阿片类药分为阿片受体激动药(agonists)和部分</w:t>
      </w:r>
    </w:p>
    <w:p w:rsidR="00F23563" w:rsidRPr="00A35D65" w:rsidRDefault="00F23563" w:rsidP="00F23563">
      <w:pPr>
        <w:rPr>
          <w:rFonts w:ascii="宋体" w:hAnsi="宋体"/>
        </w:rPr>
      </w:pPr>
      <w:r w:rsidRPr="00A35D65">
        <w:rPr>
          <w:rFonts w:ascii="宋体" w:hAnsi="宋体" w:hint="eastAsia"/>
        </w:rPr>
        <w:t>第二章中毒囊</w:t>
      </w:r>
    </w:p>
    <w:p w:rsidR="00F23563" w:rsidRPr="00A35D65" w:rsidRDefault="00F23563" w:rsidP="00F23563">
      <w:pPr>
        <w:rPr>
          <w:rFonts w:ascii="宋体" w:hAnsi="宋体"/>
        </w:rPr>
      </w:pPr>
      <w:r w:rsidRPr="00A35D65">
        <w:rPr>
          <w:rFonts w:ascii="宋体" w:hAnsi="宋体" w:hint="eastAsia"/>
        </w:rPr>
        <w:t>激动药(agonists／antagonist：s)。激动药主要激动肛受体，包括吗啡、哌替啶、美沙酮、</w:t>
      </w:r>
    </w:p>
    <w:p w:rsidR="00F23563" w:rsidRPr="00A35D65" w:rsidRDefault="00F23563" w:rsidP="00F23563">
      <w:pPr>
        <w:rPr>
          <w:rFonts w:ascii="宋体" w:hAnsi="宋体"/>
        </w:rPr>
      </w:pPr>
      <w:r w:rsidRPr="00A35D65">
        <w:rPr>
          <w:rFonts w:ascii="宋体" w:hAnsi="宋体" w:hint="eastAsia"/>
        </w:rPr>
        <w:t>芬太尼和可待因等；部分激动药主要激动”受体，对肛受体有不同程度拮抗作用，此类有</w:t>
      </w:r>
    </w:p>
    <w:p w:rsidR="00F23563" w:rsidRPr="00A35D65" w:rsidRDefault="00F23563" w:rsidP="00F23563">
      <w:pPr>
        <w:rPr>
          <w:rFonts w:ascii="宋体" w:hAnsi="宋体"/>
        </w:rPr>
      </w:pPr>
      <w:r w:rsidRPr="00A35D65">
        <w:rPr>
          <w:rFonts w:ascii="宋体" w:hAnsi="宋体" w:hint="eastAsia"/>
        </w:rPr>
        <w:t>喷他佐辛、丁丙诺啡和布托啡诺等。进人体内的阿片类药通过激活中枢神经系统内阿片受</w:t>
      </w:r>
    </w:p>
    <w:p w:rsidR="00F23563" w:rsidRPr="00A35D65" w:rsidRDefault="00F23563" w:rsidP="00F23563">
      <w:pPr>
        <w:rPr>
          <w:rFonts w:ascii="宋体" w:hAnsi="宋体"/>
        </w:rPr>
      </w:pPr>
      <w:r w:rsidRPr="00A35D65">
        <w:rPr>
          <w:rFonts w:ascii="宋体" w:hAnsi="宋体" w:hint="eastAsia"/>
        </w:rPr>
        <w:t>体起作用，产生镇痛、镇静、抑制呼吸，恶心、呕吐、便秘和兴奋、致幻或欣快等作用。</w:t>
      </w:r>
    </w:p>
    <w:p w:rsidR="00F23563" w:rsidRPr="00A35D65" w:rsidRDefault="00F23563" w:rsidP="00F23563">
      <w:pPr>
        <w:rPr>
          <w:rFonts w:ascii="宋体" w:hAnsi="宋体"/>
        </w:rPr>
      </w:pPr>
      <w:r w:rsidRPr="00A35D65">
        <w:rPr>
          <w:rFonts w:ascii="宋体" w:hAnsi="宋体" w:hint="eastAsia"/>
        </w:rPr>
        <w:t>长期应用阿片类药者易产生药物依赖性(drug dependence)。阿片依赖性或戒断综合征可</w:t>
      </w:r>
    </w:p>
    <w:p w:rsidR="00F23563" w:rsidRPr="00A35D65" w:rsidRDefault="00F23563" w:rsidP="00F23563">
      <w:pPr>
        <w:rPr>
          <w:rFonts w:ascii="宋体" w:hAnsi="宋体"/>
        </w:rPr>
      </w:pPr>
      <w:r w:rsidRPr="00A35D65">
        <w:rPr>
          <w:rFonts w:ascii="宋体" w:hAnsi="宋体" w:hint="eastAsia"/>
        </w:rPr>
        <w:t>能具有共同发病机制，主要是摄人的阿片类药与阿片受体结合，使内源性阿片样物质(内</w:t>
      </w:r>
    </w:p>
    <w:p w:rsidR="00F23563" w:rsidRPr="00A35D65" w:rsidRDefault="00F23563" w:rsidP="00F23563">
      <w:pPr>
        <w:rPr>
          <w:rFonts w:ascii="宋体" w:hAnsi="宋体"/>
        </w:rPr>
      </w:pPr>
      <w:r w:rsidRPr="00A35D65">
        <w:rPr>
          <w:rFonts w:ascii="宋体" w:hAnsi="宋体" w:hint="eastAsia"/>
        </w:rPr>
        <w:t>啡肽)生成受抑制，停用阿片类药后，内啡肽不能很快生成补充，即会出现成瘾或戒断</w:t>
      </w:r>
    </w:p>
    <w:p w:rsidR="00F23563" w:rsidRPr="00A35D65" w:rsidRDefault="00F23563" w:rsidP="00F23563">
      <w:pPr>
        <w:rPr>
          <w:rFonts w:ascii="宋体" w:hAnsi="宋体"/>
        </w:rPr>
      </w:pPr>
      <w:r w:rsidRPr="00A35D65">
        <w:rPr>
          <w:rFonts w:ascii="宋体" w:hAnsi="宋体" w:hint="eastAsia"/>
        </w:rPr>
        <w:t>现象。</w:t>
      </w:r>
    </w:p>
    <w:p w:rsidR="00F23563" w:rsidRPr="00A35D65" w:rsidRDefault="00F23563" w:rsidP="00F23563">
      <w:pPr>
        <w:rPr>
          <w:rFonts w:ascii="宋体" w:hAnsi="宋体"/>
        </w:rPr>
      </w:pPr>
      <w:r w:rsidRPr="00A35D65">
        <w:rPr>
          <w:rFonts w:ascii="宋体" w:hAnsi="宋体" w:hint="eastAsia"/>
        </w:rPr>
        <w:t xml:space="preserve">    通常成年人干阿片口服致死量为2～5g。吗啡肌注急性中毒量为60rag，致死量约为</w:t>
      </w:r>
    </w:p>
    <w:p w:rsidR="00F23563" w:rsidRPr="00A35D65" w:rsidRDefault="00F23563" w:rsidP="00F23563">
      <w:pPr>
        <w:rPr>
          <w:rFonts w:ascii="宋体" w:hAnsi="宋体"/>
        </w:rPr>
      </w:pPr>
      <w:r w:rsidRPr="00A35D65">
        <w:rPr>
          <w:rFonts w:ascii="宋体" w:hAnsi="宋体" w:hint="eastAsia"/>
        </w:rPr>
        <w:lastRenderedPageBreak/>
        <w:t>250～300mg。首次应用者口服120mg或肌注30mg以上即可发生中毒，成瘾者24小时静</w:t>
      </w:r>
    </w:p>
    <w:p w:rsidR="00F23563" w:rsidRPr="00A35D65" w:rsidRDefault="00F23563" w:rsidP="00F23563">
      <w:pPr>
        <w:rPr>
          <w:rFonts w:ascii="宋体" w:hAnsi="宋体"/>
        </w:rPr>
      </w:pPr>
      <w:r w:rsidRPr="00A35D65">
        <w:rPr>
          <w:rFonts w:ascii="宋体" w:hAnsi="宋体" w:hint="eastAsia"/>
        </w:rPr>
        <w:t>注硫酸吗啡5g也可不出现中毒。可待因中毒剂量200mg，致死量800mg。海洛因中毒量</w:t>
      </w:r>
    </w:p>
    <w:p w:rsidR="00F23563" w:rsidRPr="00A35D65" w:rsidRDefault="00F23563" w:rsidP="00F23563">
      <w:pPr>
        <w:rPr>
          <w:rFonts w:ascii="宋体" w:hAnsi="宋体"/>
        </w:rPr>
      </w:pPr>
      <w:r w:rsidRPr="00A35D65">
        <w:rPr>
          <w:rFonts w:ascii="宋体" w:hAnsi="宋体" w:hint="eastAsia"/>
        </w:rPr>
        <w:t>为50～100mg，致死量为750～1200mg。哌替啶致死剂量为1．Og。</w:t>
      </w:r>
    </w:p>
    <w:p w:rsidR="00F23563" w:rsidRPr="00A35D65" w:rsidRDefault="00F23563" w:rsidP="00F23563">
      <w:pPr>
        <w:rPr>
          <w:rFonts w:ascii="宋体" w:hAnsi="宋体"/>
        </w:rPr>
      </w:pPr>
      <w:r w:rsidRPr="00A35D65">
        <w:rPr>
          <w:rFonts w:ascii="宋体" w:hAnsi="宋体" w:hint="eastAsia"/>
        </w:rPr>
        <w:t xml:space="preserve">    2．可卡因是一种脂溶性物质，为很强的中枢兴奋剂和古老的局麻药。通过黏膜吸</w:t>
      </w:r>
    </w:p>
    <w:p w:rsidR="00F23563" w:rsidRPr="00A35D65" w:rsidRDefault="00F23563" w:rsidP="00F23563">
      <w:pPr>
        <w:rPr>
          <w:rFonts w:ascii="宋体" w:hAnsi="宋体"/>
        </w:rPr>
      </w:pPr>
      <w:r w:rsidRPr="00A35D65">
        <w:rPr>
          <w:rFonts w:ascii="宋体" w:hAnsi="宋体" w:hint="eastAsia"/>
        </w:rPr>
        <w:t>收后迅速进入血液循环，容易通过血脑屏障，有中枢兴奋和拟交感神经作用，通过使脑内</w:t>
      </w:r>
    </w:p>
    <w:p w:rsidR="00F23563" w:rsidRPr="00A35D65" w:rsidRDefault="00F23563" w:rsidP="00F23563">
      <w:pPr>
        <w:rPr>
          <w:rFonts w:ascii="宋体" w:hAnsi="宋体"/>
        </w:rPr>
      </w:pPr>
      <w:r w:rsidRPr="00A35D65">
        <w:rPr>
          <w:rFonts w:ascii="宋体" w:hAnsi="宋体" w:hint="eastAsia"/>
        </w:rPr>
        <w:t>5一羟色胺和多巴胺转运体失去活性产生作用。滥用者常有很强的精神依赖性，反复大量应</w:t>
      </w:r>
    </w:p>
    <w:p w:rsidR="00F23563" w:rsidRPr="00A35D65" w:rsidRDefault="00F23563" w:rsidP="00F23563">
      <w:pPr>
        <w:rPr>
          <w:rFonts w:ascii="宋体" w:hAnsi="宋体"/>
        </w:rPr>
      </w:pPr>
      <w:r w:rsidRPr="00A35D65">
        <w:rPr>
          <w:rFonts w:ascii="宋体" w:hAnsi="宋体" w:hint="eastAsia"/>
        </w:rPr>
        <w:t>用还会产生生理依赖性，断药后可出现戒断症状，但成瘾性较吗啡和海洛因小。急性中毒</w:t>
      </w:r>
    </w:p>
    <w:p w:rsidR="00F23563" w:rsidRPr="00A35D65" w:rsidRDefault="00F23563" w:rsidP="00F23563">
      <w:pPr>
        <w:rPr>
          <w:rFonts w:ascii="宋体" w:hAnsi="宋体"/>
        </w:rPr>
      </w:pPr>
      <w:r w:rsidRPr="00A35D65">
        <w:rPr>
          <w:rFonts w:ascii="宋体" w:hAnsi="宋体" w:hint="eastAsia"/>
        </w:rPr>
        <w:t>剂量个体差异较大，中毒剂量为20rag，致死量为1200mg,，有时纯可卡因70rag能使70kg</w:t>
      </w:r>
    </w:p>
    <w:p w:rsidR="00F23563" w:rsidRPr="00A35D65" w:rsidRDefault="00F23563" w:rsidP="00F23563">
      <w:pPr>
        <w:rPr>
          <w:rFonts w:ascii="宋体" w:hAnsi="宋体"/>
        </w:rPr>
      </w:pPr>
      <w:r w:rsidRPr="00A35D65">
        <w:rPr>
          <w:rFonts w:ascii="宋体" w:hAnsi="宋体" w:hint="eastAsia"/>
        </w:rPr>
        <w:t>的成年人即刻死亡。大剂量中毒时抑制呼吸中枢，静脉注射中毒可使心脏停搏。</w:t>
      </w:r>
    </w:p>
    <w:p w:rsidR="00F23563" w:rsidRPr="00A35D65" w:rsidRDefault="00F23563" w:rsidP="00F23563">
      <w:pPr>
        <w:rPr>
          <w:rFonts w:ascii="宋体" w:hAnsi="宋体"/>
        </w:rPr>
      </w:pPr>
      <w:r w:rsidRPr="00A35D65">
        <w:rPr>
          <w:rFonts w:ascii="宋体" w:hAnsi="宋体" w:hint="eastAsia"/>
        </w:rPr>
        <w:t xml:space="preserve">    3．大麻(cannabis)  作用机制尚不清楚，急性中毒时与酒精作用相似，产生神经、</w:t>
      </w:r>
    </w:p>
    <w:p w:rsidR="00F23563" w:rsidRPr="00A35D65" w:rsidRDefault="00F23563" w:rsidP="00F23563">
      <w:pPr>
        <w:rPr>
          <w:rFonts w:ascii="宋体" w:hAnsi="宋体"/>
        </w:rPr>
      </w:pPr>
      <w:r w:rsidRPr="00A35D65">
        <w:rPr>
          <w:rFonts w:ascii="宋体" w:hAnsi="宋体" w:hint="eastAsia"/>
        </w:rPr>
        <w:t>精神、呼吸和循环系统损害。长期应用产生精神依赖性，而非生理依赖性。</w:t>
      </w:r>
    </w:p>
    <w:p w:rsidR="00F23563" w:rsidRPr="00A35D65" w:rsidRDefault="00F23563" w:rsidP="00F23563">
      <w:pPr>
        <w:rPr>
          <w:rFonts w:ascii="宋体" w:hAnsi="宋体"/>
        </w:rPr>
      </w:pPr>
      <w:r w:rsidRPr="00A35D65">
        <w:rPr>
          <w:rFonts w:ascii="宋体" w:hAnsi="宋体" w:hint="eastAsia"/>
        </w:rPr>
        <w:t xml:space="preserve">    (二)精神药</w:t>
      </w:r>
    </w:p>
    <w:p w:rsidR="00F23563" w:rsidRPr="00A35D65" w:rsidRDefault="00F23563" w:rsidP="00F23563">
      <w:pPr>
        <w:rPr>
          <w:rFonts w:ascii="宋体" w:hAnsi="宋体"/>
        </w:rPr>
      </w:pPr>
      <w:r w:rsidRPr="00A35D65">
        <w:rPr>
          <w:rFonts w:ascii="宋体" w:hAnsi="宋体" w:hint="eastAsia"/>
        </w:rPr>
        <w:t xml:space="preserve">    1．苯丙胺类苯丙胺是一种非儿茶酚胺的拟交感神经胺低分子量化合物，吸收后易</w:t>
      </w:r>
    </w:p>
    <w:p w:rsidR="00F23563" w:rsidRPr="00A35D65" w:rsidRDefault="00F23563" w:rsidP="00F23563">
      <w:pPr>
        <w:rPr>
          <w:rFonts w:ascii="宋体" w:hAnsi="宋体"/>
        </w:rPr>
      </w:pPr>
      <w:r w:rsidRPr="00A35D65">
        <w:rPr>
          <w:rFonts w:ascii="宋体" w:hAnsi="宋体" w:hint="eastAsia"/>
        </w:rPr>
        <w:t>通过血脑屏障，主要作用机制是促进脑内儿茶酚胺递质(多巴胺和去甲肾上腺素)释放，</w:t>
      </w:r>
    </w:p>
    <w:p w:rsidR="00F23563" w:rsidRPr="00A35D65" w:rsidRDefault="00F23563" w:rsidP="00F23563">
      <w:pPr>
        <w:rPr>
          <w:rFonts w:ascii="宋体" w:hAnsi="宋体"/>
        </w:rPr>
      </w:pPr>
      <w:r w:rsidRPr="00A35D65">
        <w:rPr>
          <w:rFonts w:ascii="宋体" w:hAnsi="宋体" w:hint="eastAsia"/>
        </w:rPr>
        <w:t>减少抑制性神经递质5一羟色胺的含量，产生神经兴奋和欣快感。此类药物急性中毒量个体</w:t>
      </w:r>
    </w:p>
    <w:p w:rsidR="00F23563" w:rsidRPr="00A35D65" w:rsidRDefault="00F23563" w:rsidP="00F23563">
      <w:pPr>
        <w:rPr>
          <w:rFonts w:ascii="宋体" w:hAnsi="宋体"/>
        </w:rPr>
      </w:pPr>
      <w:r w:rsidRPr="00A35D65">
        <w:rPr>
          <w:rFonts w:ascii="宋体" w:hAnsi="宋体" w:hint="eastAsia"/>
        </w:rPr>
        <w:t>差异很大，一般静注甲基苯丙胺10mg数分钟可出现急性中毒症状，有的静注2mg即可发</w:t>
      </w:r>
    </w:p>
    <w:p w:rsidR="00F23563" w:rsidRPr="00A35D65" w:rsidRDefault="00F23563" w:rsidP="00F23563">
      <w:pPr>
        <w:rPr>
          <w:rFonts w:ascii="宋体" w:hAnsi="宋体"/>
        </w:rPr>
      </w:pPr>
      <w:r w:rsidRPr="00A35D65">
        <w:rPr>
          <w:rFonts w:ascii="宋体" w:hAnsi="宋体" w:hint="eastAsia"/>
        </w:rPr>
        <w:t>生中毒，吸毒者静注30～50mg及耐药者静注1000mg以上才能发生中毒；成人苯丙胺口</w:t>
      </w:r>
    </w:p>
    <w:p w:rsidR="00F23563" w:rsidRPr="00A35D65" w:rsidRDefault="00F23563" w:rsidP="00F23563">
      <w:pPr>
        <w:rPr>
          <w:rFonts w:ascii="宋体" w:hAnsi="宋体"/>
        </w:rPr>
      </w:pPr>
      <w:r w:rsidRPr="00A35D65">
        <w:rPr>
          <w:rFonts w:ascii="宋体" w:hAnsi="宋体" w:hint="eastAsia"/>
        </w:rPr>
        <w:t>服致死量为20～25rag／。kg。</w:t>
      </w:r>
    </w:p>
    <w:p w:rsidR="00F23563" w:rsidRPr="00A35D65" w:rsidRDefault="00F23563" w:rsidP="00F23563">
      <w:pPr>
        <w:rPr>
          <w:rFonts w:ascii="宋体" w:hAnsi="宋体"/>
        </w:rPr>
      </w:pPr>
      <w:r w:rsidRPr="00A35D65">
        <w:rPr>
          <w:rFonts w:ascii="宋体" w:hAnsi="宋体" w:hint="eastAsia"/>
        </w:rPr>
        <w:t xml:space="preserve">    2．氯胺酮为新的非巴比妥类静脉麻醉药，静脉给药后首先进入脑组织发挥麻醉作</w:t>
      </w:r>
    </w:p>
    <w:p w:rsidR="00F23563" w:rsidRPr="00A35D65" w:rsidRDefault="00F23563" w:rsidP="00F23563">
      <w:pPr>
        <w:rPr>
          <w:rFonts w:ascii="宋体" w:hAnsi="宋体"/>
        </w:rPr>
      </w:pPr>
      <w:r w:rsidRPr="00A35D65">
        <w:rPr>
          <w:rFonts w:ascii="宋体" w:hAnsi="宋体" w:hint="eastAsia"/>
        </w:rPr>
        <w:t>用，绝大部分在肝内代谢转化为去甲氯胺酮，然后进一步代谢为具有活性的脱氢去甲氯胺</w:t>
      </w:r>
    </w:p>
    <w:p w:rsidR="00F23563" w:rsidRPr="00A35D65" w:rsidRDefault="00F23563" w:rsidP="00F23563">
      <w:pPr>
        <w:rPr>
          <w:rFonts w:ascii="宋体" w:hAnsi="宋体"/>
        </w:rPr>
      </w:pPr>
      <w:r w:rsidRPr="00A35D65">
        <w:rPr>
          <w:rFonts w:ascii="宋体" w:hAnsi="宋体" w:hint="eastAsia"/>
        </w:rPr>
        <w:t>酮a此外，在肝内尚可与葡萄糖醛酸结合等。进人体内的氯胺酮小量原形和绝大部分代谢</w:t>
      </w:r>
    </w:p>
    <w:p w:rsidR="00F23563" w:rsidRPr="00A35D65" w:rsidRDefault="00F23563" w:rsidP="00F23563">
      <w:pPr>
        <w:rPr>
          <w:rFonts w:ascii="宋体" w:hAnsi="宋体"/>
        </w:rPr>
      </w:pPr>
      <w:r w:rsidRPr="00A35D65">
        <w:rPr>
          <w:rFonts w:ascii="宋体" w:hAnsi="宋体" w:hint="eastAsia"/>
        </w:rPr>
        <w:t>物通过肾脏排泄。氯胺酮为中枢兴奋性氨基酸递质甲基一天门冬氨酸(N—methyl—I)_aspar-</w:t>
      </w:r>
    </w:p>
    <w:p w:rsidR="00F23563" w:rsidRPr="00A35D65" w:rsidRDefault="00F23563" w:rsidP="00F23563">
      <w:pPr>
        <w:rPr>
          <w:rFonts w:ascii="宋体" w:hAnsi="宋体"/>
        </w:rPr>
      </w:pPr>
      <w:r w:rsidRPr="00A35D65">
        <w:rPr>
          <w:rFonts w:ascii="宋体" w:hAnsi="宋体" w:hint="eastAsia"/>
        </w:rPr>
        <w:t>tate，NMDA)受体特异性阻断药，选择性阻断痛觉冲动向丘脑一新皮层传导，具有镇痛作</w:t>
      </w:r>
    </w:p>
    <w:p w:rsidR="00F23563" w:rsidRPr="00A35D65" w:rsidRDefault="00F23563" w:rsidP="00F23563">
      <w:pPr>
        <w:rPr>
          <w:rFonts w:ascii="宋体" w:hAnsi="宋体"/>
        </w:rPr>
      </w:pPr>
      <w:r w:rsidRPr="00A35D65">
        <w:rPr>
          <w:rFonts w:ascii="宋体" w:hAnsi="宋体" w:hint="eastAsia"/>
        </w:rPr>
        <w:t>用；对脑干和边缘系统有兴奋作用，能使意识与感觉分离；对交感神经有兴奋作用，快速</w:t>
      </w:r>
    </w:p>
    <w:p w:rsidR="00F23563" w:rsidRPr="00A35D65" w:rsidRDefault="00F23563" w:rsidP="00F23563">
      <w:pPr>
        <w:rPr>
          <w:rFonts w:ascii="宋体" w:hAnsi="宋体"/>
        </w:rPr>
      </w:pPr>
      <w:r w:rsidRPr="00A35D65">
        <w:rPr>
          <w:rFonts w:ascii="宋体" w:hAnsi="宋体" w:hint="eastAsia"/>
        </w:rPr>
        <w:t>大剂量给予时抑制呼吸；尚有拮抗肛受体和激动一受体作用。</w:t>
      </w:r>
    </w:p>
    <w:p w:rsidR="00F23563" w:rsidRPr="00A35D65" w:rsidRDefault="00F23563" w:rsidP="00F23563">
      <w:pPr>
        <w:rPr>
          <w:rFonts w:ascii="宋体" w:hAnsi="宋体"/>
        </w:rPr>
      </w:pPr>
      <w:r w:rsidRPr="00A35D65">
        <w:rPr>
          <w:rFonts w:ascii="宋体" w:hAnsi="宋体" w:hint="eastAsia"/>
        </w:rPr>
        <w:t xml:space="preserve">    【诊断与鉴别诊断】</w:t>
      </w:r>
    </w:p>
    <w:p w:rsidR="00F23563" w:rsidRPr="00A35D65" w:rsidRDefault="00F23563" w:rsidP="00F23563">
      <w:pPr>
        <w:rPr>
          <w:rFonts w:ascii="宋体" w:hAnsi="宋体"/>
        </w:rPr>
      </w:pPr>
      <w:r w:rsidRPr="00A35D65">
        <w:rPr>
          <w:rFonts w:ascii="宋体" w:hAnsi="宋体" w:hint="eastAsia"/>
        </w:rPr>
        <w:t xml:space="preserve">    通常根据滥用相关毒品史、临床表现、实验室检查及解毒药试验诊断，但要注意同时</w:t>
      </w:r>
    </w:p>
    <w:p w:rsidR="00F23563" w:rsidRPr="00A35D65" w:rsidRDefault="00F23563" w:rsidP="00F23563">
      <w:pPr>
        <w:rPr>
          <w:rFonts w:ascii="宋体" w:hAnsi="宋体"/>
        </w:rPr>
      </w:pPr>
      <w:r w:rsidRPr="00A35D65">
        <w:rPr>
          <w:rFonts w:ascii="宋体" w:hAnsi="宋体" w:hint="eastAsia"/>
        </w:rPr>
        <w:t>吸食几种毒品时诊断较为困难。</w:t>
      </w:r>
    </w:p>
    <w:p w:rsidR="00F23563" w:rsidRPr="00A35D65" w:rsidRDefault="00F23563" w:rsidP="00F23563">
      <w:pPr>
        <w:rPr>
          <w:rFonts w:ascii="宋体" w:hAnsi="宋体"/>
        </w:rPr>
      </w:pPr>
      <w:r w:rsidRPr="00A35D65">
        <w:rPr>
          <w:rFonts w:ascii="宋体" w:hAnsi="宋体" w:hint="eastAsia"/>
        </w:rPr>
        <w:t xml:space="preserve">    (一)用药或吸食史</w:t>
      </w:r>
    </w:p>
    <w:p w:rsidR="00F23563" w:rsidRPr="00A35D65" w:rsidRDefault="00F23563" w:rsidP="00F23563">
      <w:pPr>
        <w:rPr>
          <w:rFonts w:ascii="宋体" w:hAnsi="宋体"/>
        </w:rPr>
      </w:pPr>
      <w:r w:rsidRPr="00A35D65">
        <w:rPr>
          <w:rFonts w:ascii="宋体" w:hAnsi="宋体" w:hint="eastAsia"/>
        </w:rPr>
        <w:t xml:space="preserve">    麻醉类药用于治疗药中毒者病史相对清楚；非法滥用中毒者往往不易询问出病史，但</w:t>
      </w:r>
    </w:p>
    <w:p w:rsidR="00F23563" w:rsidRPr="00A35D65" w:rsidRDefault="00F23563" w:rsidP="00F23563">
      <w:pPr>
        <w:rPr>
          <w:rFonts w:ascii="宋体" w:hAnsi="宋体"/>
        </w:rPr>
      </w:pPr>
      <w:r w:rsidRPr="00A35D65">
        <w:rPr>
          <w:rFonts w:ascii="宋体" w:hAnsi="宋体" w:hint="eastAsia"/>
        </w:rPr>
        <w:t>查体可发现用毒品的痕迹，如经口鼻烫吸者，常见鼻黏膜充血、鼻中隔溃疡或穿孔；经皮</w:t>
      </w:r>
    </w:p>
    <w:p w:rsidR="00F23563" w:rsidRPr="00A35D65" w:rsidRDefault="00F23563" w:rsidP="00F23563">
      <w:pPr>
        <w:rPr>
          <w:rFonts w:ascii="宋体" w:hAnsi="宋体"/>
        </w:rPr>
      </w:pPr>
      <w:r w:rsidRPr="00A35D65">
        <w:rPr>
          <w:rFonts w:ascii="宋体" w:hAnsi="宋体" w:hint="eastAsia"/>
        </w:rPr>
        <w:t>肤或静脉吸食者可见注射部位皮肤有多处注射痕迹。</w:t>
      </w:r>
    </w:p>
    <w:p w:rsidR="00F23563" w:rsidRPr="00A35D65" w:rsidRDefault="00F23563" w:rsidP="00F23563">
      <w:pPr>
        <w:rPr>
          <w:rFonts w:ascii="宋体" w:hAnsi="宋体"/>
        </w:rPr>
      </w:pPr>
      <w:r w:rsidRPr="00A35D65">
        <w:rPr>
          <w:rFonts w:ascii="宋体" w:hAnsi="宋体" w:hint="eastAsia"/>
        </w:rPr>
        <w:t xml:space="preserve">    精神药品滥用常见于经常出入特殊社交和娱乐场所的青年人。</w:t>
      </w:r>
    </w:p>
    <w:p w:rsidR="00F23563" w:rsidRPr="00A35D65" w:rsidRDefault="00F23563" w:rsidP="00F23563">
      <w:pPr>
        <w:rPr>
          <w:rFonts w:ascii="宋体" w:hAnsi="宋体"/>
        </w:rPr>
      </w:pPr>
      <w:r w:rsidRPr="00A35D65">
        <w:rPr>
          <w:rFonts w:ascii="宋体" w:hAnsi="宋体" w:hint="eastAsia"/>
        </w:rPr>
        <w:t>薰霪耀；霎|i}；；{．．§§|垂霪i漫事雾。n</w:t>
      </w:r>
    </w:p>
    <w:p w:rsidR="00F23563" w:rsidRPr="00A35D65" w:rsidRDefault="00F23563" w:rsidP="00F23563">
      <w:pPr>
        <w:rPr>
          <w:rFonts w:ascii="宋体" w:hAnsi="宋体"/>
        </w:rPr>
      </w:pPr>
      <w:r w:rsidRPr="00A35D65">
        <w:rPr>
          <w:rFonts w:ascii="宋体" w:hAnsi="宋体" w:hint="eastAsia"/>
        </w:rPr>
        <w:t>悖～：  第十篇  理化因素所致疾病</w:t>
      </w:r>
    </w:p>
    <w:p w:rsidR="00F23563" w:rsidRPr="00A35D65" w:rsidRDefault="00F23563" w:rsidP="00F23563">
      <w:pPr>
        <w:rPr>
          <w:rFonts w:ascii="宋体" w:hAnsi="宋体"/>
        </w:rPr>
      </w:pPr>
      <w:r w:rsidRPr="00A35D65">
        <w:rPr>
          <w:rFonts w:ascii="宋体" w:hAnsi="宋体" w:hint="eastAsia"/>
        </w:rPr>
        <w:t>V勰    。</w:t>
      </w:r>
    </w:p>
    <w:p w:rsidR="00F23563" w:rsidRPr="00A35D65" w:rsidRDefault="00F23563" w:rsidP="00F23563">
      <w:pPr>
        <w:rPr>
          <w:rFonts w:ascii="宋体" w:hAnsi="宋体"/>
        </w:rPr>
      </w:pPr>
      <w:r w:rsidRPr="00A35D65">
        <w:rPr>
          <w:rFonts w:ascii="宋体" w:hAnsi="宋体" w:hint="eastAsia"/>
        </w:rPr>
        <w:t xml:space="preserve">    (二)急性中毒临床表现</w:t>
      </w:r>
    </w:p>
    <w:p w:rsidR="00F23563" w:rsidRPr="00A35D65" w:rsidRDefault="00F23563" w:rsidP="00F23563">
      <w:pPr>
        <w:rPr>
          <w:rFonts w:ascii="宋体" w:hAnsi="宋体"/>
        </w:rPr>
      </w:pPr>
      <w:r w:rsidRPr="00A35D65">
        <w:rPr>
          <w:rFonts w:ascii="宋体" w:hAnsi="宋体" w:hint="eastAsia"/>
        </w:rPr>
        <w:t xml:space="preserve">    1．麻醉药</w:t>
      </w:r>
    </w:p>
    <w:p w:rsidR="00F23563" w:rsidRPr="00A35D65" w:rsidRDefault="00F23563" w:rsidP="00F23563">
      <w:pPr>
        <w:rPr>
          <w:rFonts w:ascii="宋体" w:hAnsi="宋体"/>
        </w:rPr>
      </w:pPr>
      <w:r w:rsidRPr="00A35D65">
        <w:rPr>
          <w:rFonts w:ascii="宋体" w:hAnsi="宋体" w:hint="eastAsia"/>
        </w:rPr>
        <w:t xml:space="preserve">    (1)阿片类中毒：此类药物严重急性中毒常发生昏迷、呼吸抑制和瞳孔缩小等改变。</w:t>
      </w:r>
    </w:p>
    <w:p w:rsidR="00F23563" w:rsidRPr="00A35D65" w:rsidRDefault="00F23563" w:rsidP="00F23563">
      <w:pPr>
        <w:rPr>
          <w:rFonts w:ascii="宋体" w:hAnsi="宋体"/>
        </w:rPr>
      </w:pPr>
      <w:r w:rsidRPr="00A35D65">
        <w:rPr>
          <w:rFonts w:ascii="宋体" w:hAnsi="宋体" w:hint="eastAsia"/>
        </w:rPr>
        <w:t>吗啡中毒典型表现为昏迷、瞳孔缩小(miosis)或针尖样瞳孔和呼吸抑制(每分钟仅有2～</w:t>
      </w:r>
    </w:p>
    <w:p w:rsidR="00F23563" w:rsidRPr="00A35D65" w:rsidRDefault="00F23563" w:rsidP="00F23563">
      <w:pPr>
        <w:rPr>
          <w:rFonts w:ascii="宋体" w:hAnsi="宋体"/>
        </w:rPr>
      </w:pPr>
      <w:r w:rsidRPr="00A35D65">
        <w:rPr>
          <w:rFonts w:ascii="宋体" w:hAnsi="宋体" w:hint="eastAsia"/>
        </w:rPr>
        <w:t>4次呼吸，潮气量无明显变化)“三联征”，并伴有发绀和血压下降；海洛因中毒时除具有</w:t>
      </w:r>
    </w:p>
    <w:p w:rsidR="00F23563" w:rsidRPr="00A35D65" w:rsidRDefault="00F23563" w:rsidP="00F23563">
      <w:pPr>
        <w:rPr>
          <w:rFonts w:ascii="宋体" w:hAnsi="宋体"/>
        </w:rPr>
      </w:pPr>
      <w:r w:rsidRPr="00A35D65">
        <w:rPr>
          <w:rFonts w:ascii="宋体" w:hAnsi="宋体" w:hint="eastAsia"/>
        </w:rPr>
        <w:t>吗啡中毒“三联征”外，并伴有严重心律失常、呼吸浅快和非心源性肺水肿，中毒病死率</w:t>
      </w:r>
    </w:p>
    <w:p w:rsidR="00F23563" w:rsidRPr="00A35D65" w:rsidRDefault="00F23563" w:rsidP="00F23563">
      <w:pPr>
        <w:rPr>
          <w:rFonts w:ascii="宋体" w:hAnsi="宋体"/>
        </w:rPr>
      </w:pPr>
      <w:r w:rsidRPr="00A35D65">
        <w:rPr>
          <w:rFonts w:ascii="宋体" w:hAnsi="宋体" w:hint="eastAsia"/>
        </w:rPr>
        <w:t>很高；哌替啶中毒时除血压降低、昏迷和呼吸抑制外，与吗啡不同的是心动过速、瞳孔扩</w:t>
      </w:r>
    </w:p>
    <w:p w:rsidR="00F23563" w:rsidRPr="00A35D65" w:rsidRDefault="00F23563" w:rsidP="00F23563">
      <w:pPr>
        <w:rPr>
          <w:rFonts w:ascii="宋体" w:hAnsi="宋体"/>
        </w:rPr>
      </w:pPr>
      <w:r w:rsidRPr="00A35D65">
        <w:rPr>
          <w:rFonts w:ascii="宋体" w:hAnsi="宋体" w:hint="eastAsia"/>
        </w:rPr>
        <w:lastRenderedPageBreak/>
        <w:t>大、抽搐、惊厥和谵妄等；芬太尼等常引起胸壁肌强直；美沙酮尚可出现失明、下肢瘫痪</w:t>
      </w:r>
    </w:p>
    <w:p w:rsidR="00F23563" w:rsidRPr="00A35D65" w:rsidRDefault="00F23563" w:rsidP="00F23563">
      <w:pPr>
        <w:rPr>
          <w:rFonts w:ascii="宋体" w:hAnsi="宋体"/>
        </w:rPr>
      </w:pPr>
      <w:r w:rsidRPr="00A35D65">
        <w:rPr>
          <w:rFonts w:ascii="宋体" w:hAnsi="宋体" w:hint="eastAsia"/>
        </w:rPr>
        <w:t>等。急性重症中毒患者，大多数12小时内死于呼吸衰竭，存活48小时以上者预后较好。</w:t>
      </w:r>
    </w:p>
    <w:p w:rsidR="00F23563" w:rsidRPr="00A35D65" w:rsidRDefault="00F23563" w:rsidP="00F23563">
      <w:pPr>
        <w:rPr>
          <w:rFonts w:ascii="宋体" w:hAnsi="宋体"/>
        </w:rPr>
      </w:pPr>
      <w:r w:rsidRPr="00A35D65">
        <w:rPr>
          <w:rFonts w:ascii="宋体" w:hAnsi="宋体" w:hint="eastAsia"/>
        </w:rPr>
        <w:t xml:space="preserve">    (2)可卡因中毒：我国滥用者很少。急性重症中毒时，表现奇痒难忍、肢体震颤、肌</w:t>
      </w:r>
    </w:p>
    <w:p w:rsidR="00F23563" w:rsidRPr="00A35D65" w:rsidRDefault="00F23563" w:rsidP="00F23563">
      <w:pPr>
        <w:rPr>
          <w:rFonts w:ascii="宋体" w:hAnsi="宋体"/>
        </w:rPr>
      </w:pPr>
      <w:r w:rsidRPr="00A35D65">
        <w:rPr>
          <w:rFonts w:ascii="宋体" w:hAnsi="宋体" w:hint="eastAsia"/>
        </w:rPr>
        <w:t>肉抽搐、癫痫大发作、体温和血压升高、瞳孔扩大、心率增快、呼吸急促和反射亢进等。</w:t>
      </w:r>
    </w:p>
    <w:p w:rsidR="00F23563" w:rsidRPr="00A35D65" w:rsidRDefault="00F23563" w:rsidP="00F23563">
      <w:pPr>
        <w:rPr>
          <w:rFonts w:ascii="宋体" w:hAnsi="宋体"/>
        </w:rPr>
      </w:pPr>
      <w:r w:rsidRPr="00A35D65">
        <w:rPr>
          <w:rFonts w:ascii="宋体" w:hAnsi="宋体" w:hint="eastAsia"/>
        </w:rPr>
        <w:t xml:space="preserve">    (3)大麻中毒：一次大量吸食会引起急性中毒，表现精神和行为异常，如高热性谵</w:t>
      </w:r>
    </w:p>
    <w:p w:rsidR="00F23563" w:rsidRPr="00A35D65" w:rsidRDefault="00F23563" w:rsidP="00F23563">
      <w:pPr>
        <w:rPr>
          <w:rFonts w:ascii="宋体" w:hAnsi="宋体"/>
        </w:rPr>
      </w:pPr>
      <w:r w:rsidRPr="00A35D65">
        <w:rPr>
          <w:rFonts w:ascii="宋体" w:hAnsi="宋体" w:hint="eastAsia"/>
        </w:rPr>
        <w:t>妄、惊恐、躁动不安、意识障碍或昏迷。有的出现短暂抑郁状态，悲观绝望，有自杀念</w:t>
      </w:r>
    </w:p>
    <w:p w:rsidR="00F23563" w:rsidRPr="00A35D65" w:rsidRDefault="00F23563" w:rsidP="00F23563">
      <w:pPr>
        <w:rPr>
          <w:rFonts w:ascii="宋体" w:hAnsi="宋体"/>
        </w:rPr>
      </w:pPr>
      <w:r w:rsidRPr="00A35D65">
        <w:rPr>
          <w:rFonts w:ascii="宋体" w:hAnsi="宋体" w:hint="eastAsia"/>
        </w:rPr>
        <w:t>头。检查可发现球结膜充血、心率增快和血压升高等。</w:t>
      </w:r>
    </w:p>
    <w:p w:rsidR="00F23563" w:rsidRPr="00A35D65" w:rsidRDefault="00F23563" w:rsidP="00F23563">
      <w:pPr>
        <w:rPr>
          <w:rFonts w:ascii="宋体" w:hAnsi="宋体"/>
        </w:rPr>
      </w:pPr>
      <w:r w:rsidRPr="00A35D65">
        <w:rPr>
          <w:rFonts w:ascii="宋体" w:hAnsi="宋体" w:hint="eastAsia"/>
        </w:rPr>
        <w:t xml:space="preserve">    2．精神药</w:t>
      </w:r>
    </w:p>
    <w:p w:rsidR="00F23563" w:rsidRPr="00A35D65" w:rsidRDefault="00F23563" w:rsidP="00F23563">
      <w:pPr>
        <w:rPr>
          <w:rFonts w:ascii="宋体" w:hAnsi="宋体"/>
        </w:rPr>
      </w:pPr>
      <w:r w:rsidRPr="00A35D65">
        <w:rPr>
          <w:rFonts w:ascii="宋体" w:hAnsi="宋体" w:hint="eastAsia"/>
        </w:rPr>
        <w:t xml:space="preserve">    (1)苯丙胺类中毒：表现精神兴奋、动作多、焦虑、紧张、幻觉和神志混乱等；严重</w:t>
      </w:r>
    </w:p>
    <w:p w:rsidR="00F23563" w:rsidRPr="00A35D65" w:rsidRDefault="00F23563" w:rsidP="00F23563">
      <w:pPr>
        <w:rPr>
          <w:rFonts w:ascii="宋体" w:hAnsi="宋体"/>
        </w:rPr>
      </w:pPr>
      <w:r w:rsidRPr="00A35D65">
        <w:rPr>
          <w:rFonts w:ascii="宋体" w:hAnsi="宋体" w:hint="eastAsia"/>
        </w:rPr>
        <w:t>者，出汗、颜面潮红、瞳孔扩大、血压升高、心动过速或室性心律失常、呼吸增强、高</w:t>
      </w:r>
    </w:p>
    <w:p w:rsidR="00F23563" w:rsidRPr="00A35D65" w:rsidRDefault="00F23563" w:rsidP="00F23563">
      <w:pPr>
        <w:rPr>
          <w:rFonts w:ascii="宋体" w:hAnsi="宋体"/>
        </w:rPr>
      </w:pPr>
      <w:r w:rsidRPr="00A35D65">
        <w:rPr>
          <w:rFonts w:ascii="宋体" w:hAnsi="宋体" w:hint="eastAsia"/>
        </w:rPr>
        <w:t>热、震颤、肌肉抽搐、惊厥或昏迷，也可发生高血压伴颅内出血，常见死亡原因为DIC、</w:t>
      </w:r>
    </w:p>
    <w:p w:rsidR="00F23563" w:rsidRPr="00A35D65" w:rsidRDefault="00F23563" w:rsidP="00F23563">
      <w:pPr>
        <w:rPr>
          <w:rFonts w:ascii="宋体" w:hAnsi="宋体"/>
        </w:rPr>
      </w:pPr>
      <w:r w:rsidRPr="00A35D65">
        <w:rPr>
          <w:rFonts w:ascii="宋体" w:hAnsi="宋体" w:hint="eastAsia"/>
        </w:rPr>
        <w:t>循环或肝肾衰竭。</w:t>
      </w:r>
    </w:p>
    <w:p w:rsidR="00F23563" w:rsidRPr="00A35D65" w:rsidRDefault="00F23563" w:rsidP="00F23563">
      <w:pPr>
        <w:rPr>
          <w:rFonts w:ascii="宋体" w:hAnsi="宋体"/>
        </w:rPr>
      </w:pPr>
      <w:r w:rsidRPr="00A35D65">
        <w:rPr>
          <w:rFonts w:ascii="宋体" w:hAnsi="宋体" w:hint="eastAsia"/>
        </w:rPr>
        <w:t xml:space="preserve">    (2)氯胺酮中毒：表现神经精神症状，如精神错乱、语言含糊不清、幻觉、高热及谵</w:t>
      </w:r>
    </w:p>
    <w:p w:rsidR="00F23563" w:rsidRPr="00A35D65" w:rsidRDefault="00F23563" w:rsidP="00F23563">
      <w:pPr>
        <w:rPr>
          <w:rFonts w:ascii="宋体" w:hAnsi="宋体"/>
        </w:rPr>
      </w:pPr>
      <w:r w:rsidRPr="00A35D65">
        <w:rPr>
          <w:rFonts w:ascii="宋体" w:hAnsi="宋体" w:hint="eastAsia"/>
        </w:rPr>
        <w:t>妄、肌颤和木僵等。</w:t>
      </w:r>
    </w:p>
    <w:p w:rsidR="00F23563" w:rsidRPr="00A35D65" w:rsidRDefault="00F23563" w:rsidP="00F23563">
      <w:pPr>
        <w:rPr>
          <w:rFonts w:ascii="宋体" w:hAnsi="宋体"/>
        </w:rPr>
      </w:pPr>
      <w:r w:rsidRPr="00A35D65">
        <w:rPr>
          <w:rFonts w:ascii="宋体" w:hAnsi="宋体" w:hint="eastAsia"/>
        </w:rPr>
        <w:t xml:space="preserve">    (三)实验室检查</w:t>
      </w:r>
    </w:p>
    <w:p w:rsidR="00F23563" w:rsidRPr="00A35D65" w:rsidRDefault="00F23563" w:rsidP="00F23563">
      <w:pPr>
        <w:rPr>
          <w:rFonts w:ascii="宋体" w:hAnsi="宋体"/>
        </w:rPr>
      </w:pPr>
      <w:r w:rsidRPr="00A35D65">
        <w:rPr>
          <w:rFonts w:ascii="宋体" w:hAnsi="宋体" w:hint="eastAsia"/>
        </w:rPr>
        <w:t xml:space="preserve">    1．毒物检测  口服中毒时留取胃内容物、呕吐物或尿液、血液进行毒物定性检查，</w:t>
      </w:r>
    </w:p>
    <w:p w:rsidR="00F23563" w:rsidRPr="00A35D65" w:rsidRDefault="00F23563" w:rsidP="00F23563">
      <w:pPr>
        <w:rPr>
          <w:rFonts w:ascii="宋体" w:hAnsi="宋体"/>
        </w:rPr>
      </w:pPr>
      <w:r w:rsidRPr="00A35D65">
        <w:rPr>
          <w:rFonts w:ascii="宋体" w:hAnsi="宋体" w:hint="eastAsia"/>
        </w:rPr>
        <w:t>有条件时测定血药浓度协助诊断。</w:t>
      </w:r>
    </w:p>
    <w:p w:rsidR="00F23563" w:rsidRPr="00A35D65" w:rsidRDefault="00F23563" w:rsidP="00F23563">
      <w:pPr>
        <w:rPr>
          <w:rFonts w:ascii="宋体" w:hAnsi="宋体"/>
        </w:rPr>
      </w:pPr>
      <w:r w:rsidRPr="00A35D65">
        <w:rPr>
          <w:rFonts w:ascii="宋体" w:hAnsi="宋体" w:hint="eastAsia"/>
        </w:rPr>
        <w:t xml:space="preserve">    (1)尿液检查：怀疑海洛因中毒时，可在4小时后留尿检查毒物。应用高效液相色谱法可</w:t>
      </w:r>
    </w:p>
    <w:p w:rsidR="00F23563" w:rsidRPr="00A35D65" w:rsidRDefault="00F23563" w:rsidP="00F23563">
      <w:pPr>
        <w:rPr>
          <w:rFonts w:ascii="宋体" w:hAnsi="宋体"/>
        </w:rPr>
      </w:pPr>
      <w:r w:rsidRPr="00A35D65">
        <w:rPr>
          <w:rFonts w:ascii="宋体" w:hAnsi="宋体" w:hint="eastAsia"/>
        </w:rPr>
        <w:t>以对尿液苯丙胺及其代谢产物检测。尿液中检测出氯胺酮及其代谢产物也可协助诊断。</w:t>
      </w:r>
    </w:p>
    <w:p w:rsidR="00F23563" w:rsidRPr="00A35D65" w:rsidRDefault="00F23563" w:rsidP="00F23563">
      <w:pPr>
        <w:rPr>
          <w:rFonts w:ascii="宋体" w:hAnsi="宋体"/>
        </w:rPr>
      </w:pPr>
      <w:r w:rsidRPr="00A35D65">
        <w:rPr>
          <w:rFonts w:ascii="宋体" w:hAnsi="宋体" w:hint="eastAsia"/>
        </w:rPr>
        <w:t xml:space="preserve">    (2)血液检测：</w:t>
      </w:r>
    </w:p>
    <w:p w:rsidR="00F23563" w:rsidRPr="00A35D65" w:rsidRDefault="00F23563" w:rsidP="00F23563">
      <w:pPr>
        <w:rPr>
          <w:rFonts w:ascii="宋体" w:hAnsi="宋体"/>
        </w:rPr>
      </w:pPr>
      <w:r w:rsidRPr="00A35D65">
        <w:rPr>
          <w:rFonts w:ascii="宋体" w:hAnsi="宋体" w:hint="eastAsia"/>
        </w:rPr>
        <w:t xml:space="preserve">    1)吗啡：治疗剂量血药浓度为0．01～O．07mg／。L，中毒的血药浓度为O．1～1．Omg／</w:t>
      </w:r>
    </w:p>
    <w:p w:rsidR="00F23563" w:rsidRPr="00A35D65" w:rsidRDefault="00F23563" w:rsidP="00F23563">
      <w:pPr>
        <w:rPr>
          <w:rFonts w:ascii="宋体" w:hAnsi="宋体"/>
        </w:rPr>
      </w:pPr>
      <w:r w:rsidRPr="00A35D65">
        <w:rPr>
          <w:rFonts w:ascii="宋体" w:hAnsi="宋体" w:hint="eastAsia"/>
        </w:rPr>
        <w:t>L，致死的血药浓度大于4．Omg／L。</w:t>
      </w:r>
    </w:p>
    <w:p w:rsidR="00F23563" w:rsidRPr="00A35D65" w:rsidRDefault="00F23563" w:rsidP="00F23563">
      <w:pPr>
        <w:rPr>
          <w:rFonts w:ascii="宋体" w:hAnsi="宋体"/>
        </w:rPr>
      </w:pPr>
      <w:r w:rsidRPr="00A35D65">
        <w:rPr>
          <w:rFonts w:ascii="宋体" w:hAnsi="宋体" w:hint="eastAsia"/>
        </w:rPr>
        <w:t xml:space="preserve">    2)美沙酮：治疗剂量血药浓度为O．48～O．85rag／L，中毒血药浓度为2．Omg／L，致</w:t>
      </w:r>
    </w:p>
    <w:p w:rsidR="00F23563" w:rsidRPr="00A35D65" w:rsidRDefault="00F23563" w:rsidP="00F23563">
      <w:pPr>
        <w:rPr>
          <w:rFonts w:ascii="宋体" w:hAnsi="宋体"/>
        </w:rPr>
      </w:pPr>
      <w:r w:rsidRPr="00A35D65">
        <w:rPr>
          <w:rFonts w:ascii="宋体" w:hAnsi="宋体" w:hint="eastAsia"/>
        </w:rPr>
        <w:t>死血药浓度为74．Omg／L。</w:t>
      </w:r>
    </w:p>
    <w:p w:rsidR="00F23563" w:rsidRPr="00A35D65" w:rsidRDefault="00F23563" w:rsidP="00F23563">
      <w:pPr>
        <w:rPr>
          <w:rFonts w:ascii="宋体" w:hAnsi="宋体"/>
        </w:rPr>
      </w:pPr>
      <w:r w:rsidRPr="00A35D65">
        <w:rPr>
          <w:rFonts w:ascii="宋体" w:hAnsi="宋体" w:hint="eastAsia"/>
        </w:rPr>
        <w:t xml:space="preserve">    3)苯丙胺：中毒血药浓度为O．5mg／L，致死血药浓度大于2．Omg／L。</w:t>
      </w:r>
    </w:p>
    <w:p w:rsidR="00F23563" w:rsidRPr="00A35D65" w:rsidRDefault="00F23563" w:rsidP="00F23563">
      <w:pPr>
        <w:rPr>
          <w:rFonts w:ascii="宋体" w:hAnsi="宋体"/>
        </w:rPr>
      </w:pPr>
      <w:r w:rsidRPr="00A35D65">
        <w:rPr>
          <w:rFonts w:ascii="宋体" w:hAnsi="宋体" w:hint="eastAsia"/>
        </w:rPr>
        <w:t xml:space="preserve">    2．其他检查</w:t>
      </w:r>
    </w:p>
    <w:p w:rsidR="00F23563" w:rsidRPr="00A35D65" w:rsidRDefault="00F23563" w:rsidP="00F23563">
      <w:pPr>
        <w:rPr>
          <w:rFonts w:ascii="宋体" w:hAnsi="宋体"/>
        </w:rPr>
      </w:pPr>
      <w:r w:rsidRPr="00A35D65">
        <w:rPr>
          <w:rFonts w:ascii="宋体" w:hAnsi="宋体" w:hint="eastAsia"/>
        </w:rPr>
        <w:t xml:space="preserve">    (1)动脉血气分析：严重麻醉药类中毒者表现为低氧血症和呼吸性酸中毒。</w:t>
      </w:r>
    </w:p>
    <w:p w:rsidR="00F23563" w:rsidRPr="00A35D65" w:rsidRDefault="00F23563" w:rsidP="00F23563">
      <w:pPr>
        <w:rPr>
          <w:rFonts w:ascii="宋体" w:hAnsi="宋体"/>
        </w:rPr>
      </w:pPr>
      <w:r w:rsidRPr="00A35D65">
        <w:rPr>
          <w:rFonts w:ascii="宋体" w:hAnsi="宋体" w:hint="eastAsia"/>
        </w:rPr>
        <w:t xml:space="preserve">    (2)血液生化检查：血糖、电解质和肝肾功能检查。</w:t>
      </w:r>
    </w:p>
    <w:p w:rsidR="00F23563" w:rsidRPr="00A35D65" w:rsidRDefault="00F23563" w:rsidP="00F23563">
      <w:pPr>
        <w:rPr>
          <w:rFonts w:ascii="宋体" w:hAnsi="宋体"/>
        </w:rPr>
      </w:pPr>
      <w:r w:rsidRPr="00A35D65">
        <w:rPr>
          <w:rFonts w:ascii="宋体" w:hAnsi="宋体" w:hint="eastAsia"/>
        </w:rPr>
        <w:t xml:space="preserve">    (四)鉴别诊断</w:t>
      </w:r>
    </w:p>
    <w:p w:rsidR="00F23563" w:rsidRPr="00A35D65" w:rsidRDefault="00F23563" w:rsidP="00F23563">
      <w:pPr>
        <w:rPr>
          <w:rFonts w:ascii="宋体" w:hAnsi="宋体"/>
        </w:rPr>
      </w:pPr>
      <w:r w:rsidRPr="00A35D65">
        <w:rPr>
          <w:rFonts w:ascii="宋体" w:hAnsi="宋体" w:hint="eastAsia"/>
        </w:rPr>
        <w:t xml:space="preserve">    阿片类中毒出现谵妄时，可能为同时使用其他精神药物或合并脑部疾病所致。瞳孔缩</w:t>
      </w:r>
    </w:p>
    <w:p w:rsidR="00F23563" w:rsidRPr="00A35D65" w:rsidRDefault="00F23563" w:rsidP="00F23563">
      <w:pPr>
        <w:rPr>
          <w:rFonts w:ascii="宋体" w:hAnsi="宋体"/>
        </w:rPr>
      </w:pPr>
      <w:r w:rsidRPr="00A35D65">
        <w:rPr>
          <w:rFonts w:ascii="宋体" w:hAnsi="宋体" w:hint="eastAsia"/>
        </w:rPr>
        <w:t>小者还应与镇静催眠药、酚噻嗪、oPI、可乐定中毒或脑桥出血鉴别。海洛因常掺杂其他</w:t>
      </w:r>
    </w:p>
    <w:p w:rsidR="00F23563" w:rsidRPr="00A35D65" w:rsidRDefault="00F23563" w:rsidP="00F23563">
      <w:pPr>
        <w:rPr>
          <w:rFonts w:ascii="宋体" w:hAnsi="宋体"/>
        </w:rPr>
      </w:pPr>
      <w:r w:rsidRPr="00A35D65">
        <w:rPr>
          <w:rFonts w:ascii="宋体" w:hAnsi="宋体" w:hint="eastAsia"/>
        </w:rPr>
        <w:t>药(如奎宁、咖啡因或安定等)，以致中毒表现不典型，此时应想到掺杂物的影响。</w:t>
      </w:r>
    </w:p>
    <w:p w:rsidR="00F23563" w:rsidRPr="00A35D65" w:rsidRDefault="00F23563" w:rsidP="00F23563">
      <w:pPr>
        <w:rPr>
          <w:rFonts w:ascii="宋体" w:hAnsi="宋体"/>
        </w:rPr>
      </w:pPr>
      <w:r w:rsidRPr="00A35D65">
        <w:rPr>
          <w:rFonts w:ascii="宋体" w:hAnsi="宋体" w:hint="eastAsia"/>
        </w:rPr>
        <w:t xml:space="preserve">  (五)诊断性治疗</w:t>
      </w:r>
    </w:p>
    <w:p w:rsidR="00F23563" w:rsidRPr="00A35D65" w:rsidRDefault="00F23563" w:rsidP="00F23563">
      <w:pPr>
        <w:rPr>
          <w:rFonts w:ascii="宋体" w:hAnsi="宋体"/>
        </w:rPr>
      </w:pPr>
      <w:r w:rsidRPr="00A35D65">
        <w:rPr>
          <w:rFonts w:ascii="宋体" w:hAnsi="宋体" w:hint="eastAsia"/>
        </w:rPr>
        <w:t xml:space="preserve">  如怀疑某种毒品中毒时，给予相应解毒药后观察疗效有助于诊断。如怀疑吗啡中毒，</w:t>
      </w:r>
    </w:p>
    <w:p w:rsidR="00F23563" w:rsidRPr="00A35D65" w:rsidRDefault="00F23563" w:rsidP="00F23563">
      <w:pPr>
        <w:rPr>
          <w:rFonts w:ascii="宋体" w:hAnsi="宋体"/>
        </w:rPr>
      </w:pPr>
      <w:r w:rsidRPr="00A35D65">
        <w:rPr>
          <w:rFonts w:ascii="宋体" w:hAnsi="宋体" w:hint="eastAsia"/>
        </w:rPr>
        <w:t>静脉给予纳洛酮后可迅速缓解。</w:t>
      </w:r>
    </w:p>
    <w:p w:rsidR="00F23563" w:rsidRPr="00A35D65" w:rsidRDefault="00F23563" w:rsidP="00F23563">
      <w:pPr>
        <w:rPr>
          <w:rFonts w:ascii="宋体" w:hAnsi="宋体"/>
        </w:rPr>
      </w:pPr>
      <w:r w:rsidRPr="00A35D65">
        <w:rPr>
          <w:rFonts w:ascii="宋体" w:hAnsi="宋体" w:hint="eastAsia"/>
        </w:rPr>
        <w:t>第攀蒸鍪纛I羚</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 xml:space="preserve">    (一)复苏支持治疗</w:t>
      </w:r>
    </w:p>
    <w:p w:rsidR="00F23563" w:rsidRPr="00A35D65" w:rsidRDefault="00F23563" w:rsidP="00F23563">
      <w:pPr>
        <w:rPr>
          <w:rFonts w:ascii="宋体" w:hAnsi="宋体"/>
        </w:rPr>
      </w:pPr>
      <w:r w:rsidRPr="00A35D65">
        <w:rPr>
          <w:rFonts w:ascii="宋体" w:hAnsi="宋体" w:hint="eastAsia"/>
        </w:rPr>
        <w:t xml:space="preserve">    毒品中毒合并呼吸循环衰竭时，首先应进行复苏治疗。</w:t>
      </w:r>
    </w:p>
    <w:p w:rsidR="00F23563" w:rsidRPr="00A35D65" w:rsidRDefault="00F23563" w:rsidP="00F23563">
      <w:pPr>
        <w:rPr>
          <w:rFonts w:ascii="宋体" w:hAnsi="宋体"/>
        </w:rPr>
      </w:pPr>
      <w:r w:rsidRPr="00A35D65">
        <w:rPr>
          <w:rFonts w:ascii="宋体" w:hAnsi="宋体" w:hint="eastAsia"/>
        </w:rPr>
        <w:t xml:space="preserve">    1．呼吸支持呼吸衰竭者应采取以下措施：①保持呼吸道通畅，必要时行气管内插</w:t>
      </w:r>
    </w:p>
    <w:p w:rsidR="00F23563" w:rsidRPr="00A35D65" w:rsidRDefault="00F23563" w:rsidP="00F23563">
      <w:pPr>
        <w:rPr>
          <w:rFonts w:ascii="宋体" w:hAnsi="宋体"/>
        </w:rPr>
      </w:pPr>
      <w:r w:rsidRPr="00A35D65">
        <w:rPr>
          <w:rFonts w:ascii="宋体" w:hAnsi="宋体" w:hint="eastAsia"/>
        </w:rPr>
        <w:t>管或气管造口；②应用阿托品兴奋呼吸中枢，或应用中枢兴奋药安钠咖、尼可刹米。禁用</w:t>
      </w:r>
    </w:p>
    <w:p w:rsidR="00F23563" w:rsidRPr="00A35D65" w:rsidRDefault="00F23563" w:rsidP="00F23563">
      <w:pPr>
        <w:rPr>
          <w:rFonts w:ascii="宋体" w:hAnsi="宋体"/>
        </w:rPr>
      </w:pPr>
      <w:r w:rsidRPr="00A35D65">
        <w:rPr>
          <w:rFonts w:ascii="宋体" w:hAnsi="宋体" w:hint="eastAsia"/>
        </w:rPr>
        <w:t>士的宁或印防己毒素，因其能协同吗啡引起或加重惊厥；③呼吸机辅助呼吸，采用呼气末</w:t>
      </w:r>
    </w:p>
    <w:p w:rsidR="00F23563" w:rsidRPr="00A35D65" w:rsidRDefault="00F23563" w:rsidP="00F23563">
      <w:pPr>
        <w:rPr>
          <w:rFonts w:ascii="宋体" w:hAnsi="宋体"/>
        </w:rPr>
      </w:pPr>
      <w:r w:rsidRPr="00A35D65">
        <w:rPr>
          <w:rFonts w:ascii="宋体" w:hAnsi="宋体" w:hint="eastAsia"/>
        </w:rPr>
        <w:lastRenderedPageBreak/>
        <w:t>正压(PEEP)可有效纠正海洛因和美沙酮中毒引起的非心源性肺水肿，同时给予高浓度</w:t>
      </w:r>
    </w:p>
    <w:p w:rsidR="00F23563" w:rsidRPr="00A35D65" w:rsidRDefault="00F23563" w:rsidP="00F23563">
      <w:pPr>
        <w:rPr>
          <w:rFonts w:ascii="宋体" w:hAnsi="宋体"/>
        </w:rPr>
      </w:pPr>
      <w:r w:rsidRPr="00A35D65">
        <w:rPr>
          <w:rFonts w:ascii="宋体" w:hAnsi="宋体" w:hint="eastAsia"/>
        </w:rPr>
        <w:t>吸氧、血管扩张药和袢利尿药，禁用氨茶碱。</w:t>
      </w:r>
    </w:p>
    <w:p w:rsidR="00F23563" w:rsidRPr="00A35D65" w:rsidRDefault="00F23563" w:rsidP="00F23563">
      <w:pPr>
        <w:rPr>
          <w:rFonts w:ascii="宋体" w:hAnsi="宋体"/>
        </w:rPr>
      </w:pPr>
      <w:r w:rsidRPr="00A35D65">
        <w:rPr>
          <w:rFonts w:ascii="宋体" w:hAnsi="宋体" w:hint="eastAsia"/>
        </w:rPr>
        <w:t xml:space="preserve">    2．循环支持血流动力学不稳定者，取头低脚高位，同时静脉输液，必要时应用血</w:t>
      </w:r>
    </w:p>
    <w:p w:rsidR="00F23563" w:rsidRPr="00A35D65" w:rsidRDefault="00F23563" w:rsidP="00F23563">
      <w:pPr>
        <w:rPr>
          <w:rFonts w:ascii="宋体" w:hAnsi="宋体"/>
        </w:rPr>
      </w:pPr>
      <w:r w:rsidRPr="00A35D65">
        <w:rPr>
          <w:rFonts w:ascii="宋体" w:hAnsi="宋体" w:hint="eastAsia"/>
        </w:rPr>
        <w:t>管升压药。丙氧芬诱发的心律失常避免用I a类抗心律失常药。可卡因中毒引起的室性心</w:t>
      </w:r>
    </w:p>
    <w:p w:rsidR="00F23563" w:rsidRPr="00A35D65" w:rsidRDefault="00F23563" w:rsidP="00F23563">
      <w:pPr>
        <w:rPr>
          <w:rFonts w:ascii="宋体" w:hAnsi="宋体"/>
        </w:rPr>
      </w:pPr>
      <w:r w:rsidRPr="00A35D65">
        <w:rPr>
          <w:rFonts w:ascii="宋体" w:hAnsi="宋体" w:hint="eastAsia"/>
        </w:rPr>
        <w:t>律失常应用拉贝洛尔或苯妥英钠治疗。</w:t>
      </w:r>
    </w:p>
    <w:p w:rsidR="00F23563" w:rsidRPr="00A35D65" w:rsidRDefault="00F23563" w:rsidP="00F23563">
      <w:pPr>
        <w:rPr>
          <w:rFonts w:ascii="宋体" w:hAnsi="宋体"/>
        </w:rPr>
      </w:pPr>
      <w:r w:rsidRPr="00A35D65">
        <w:rPr>
          <w:rFonts w:ascii="宋体" w:hAnsi="宋体" w:hint="eastAsia"/>
        </w:rPr>
        <w:t xml:space="preserve">    3．纠正代谢紊乱伴有低血糖、酸中毒和电解质平衡失常者应给予相应处理。</w:t>
      </w:r>
    </w:p>
    <w:p w:rsidR="00F23563" w:rsidRPr="00A35D65" w:rsidRDefault="00F23563" w:rsidP="00F23563">
      <w:pPr>
        <w:rPr>
          <w:rFonts w:ascii="宋体" w:hAnsi="宋体"/>
        </w:rPr>
      </w:pPr>
      <w:r w:rsidRPr="00A35D65">
        <w:rPr>
          <w:rFonts w:ascii="宋体" w:hAnsi="宋体" w:hint="eastAsia"/>
        </w:rPr>
        <w:t xml:space="preserve">    (二)清除毒物</w:t>
      </w:r>
    </w:p>
    <w:p w:rsidR="00F23563" w:rsidRPr="00A35D65" w:rsidRDefault="00F23563" w:rsidP="00F23563">
      <w:pPr>
        <w:rPr>
          <w:rFonts w:ascii="宋体" w:hAnsi="宋体"/>
        </w:rPr>
      </w:pPr>
      <w:r w:rsidRPr="00A35D65">
        <w:rPr>
          <w:rFonts w:ascii="宋体" w:hAnsi="宋体" w:hint="eastAsia"/>
        </w:rPr>
        <w:t xml:space="preserve">    1．催吐神志清楚者禁用阿扑吗啡催吐，以防加重毒性。</w:t>
      </w:r>
    </w:p>
    <w:p w:rsidR="00F23563" w:rsidRPr="00A35D65" w:rsidRDefault="00F23563" w:rsidP="00F23563">
      <w:pPr>
        <w:rPr>
          <w:rFonts w:ascii="宋体" w:hAnsi="宋体"/>
        </w:rPr>
      </w:pPr>
      <w:r w:rsidRPr="00A35D65">
        <w:rPr>
          <w:rFonts w:ascii="宋体" w:hAnsi="宋体" w:hint="eastAsia"/>
        </w:rPr>
        <w:t xml:space="preserve">    2．洗胃  口服中毒者，胃排空延迟，不应常规洗胃。摄入致命剂量毒品时，1小时内</w:t>
      </w:r>
    </w:p>
    <w:p w:rsidR="00F23563" w:rsidRPr="00A35D65" w:rsidRDefault="00F23563" w:rsidP="00F23563">
      <w:pPr>
        <w:rPr>
          <w:rFonts w:ascii="宋体" w:hAnsi="宋体"/>
        </w:rPr>
      </w:pPr>
      <w:r w:rsidRPr="00A35D65">
        <w:rPr>
          <w:rFonts w:ascii="宋体" w:hAnsi="宋体" w:hint="eastAsia"/>
        </w:rPr>
        <w:t>洗胃，先用O．02％～O．05％高锰酸钾溶液洗胃，后用50％硫酸镁导泻。</w:t>
      </w:r>
    </w:p>
    <w:p w:rsidR="00F23563" w:rsidRPr="00A35D65" w:rsidRDefault="00F23563" w:rsidP="00F23563">
      <w:pPr>
        <w:rPr>
          <w:rFonts w:ascii="宋体" w:hAnsi="宋体"/>
        </w:rPr>
      </w:pPr>
      <w:r w:rsidRPr="00A35D65">
        <w:rPr>
          <w:rFonts w:ascii="宋体" w:hAnsi="宋体" w:hint="eastAsia"/>
        </w:rPr>
        <w:t xml:space="preserve">    3．活性炭吸附应用活性炭混悬液吸附未吸收的毒物。丙氧芬过量或中毒时，由于</w:t>
      </w:r>
    </w:p>
    <w:p w:rsidR="00F23563" w:rsidRPr="00A35D65" w:rsidRDefault="00F23563" w:rsidP="00F23563">
      <w:pPr>
        <w:rPr>
          <w:rFonts w:ascii="宋体" w:hAnsi="宋体"/>
        </w:rPr>
      </w:pPr>
      <w:r w:rsidRPr="00A35D65">
        <w:rPr>
          <w:rFonts w:ascii="宋体" w:hAnsi="宋体" w:hint="eastAsia"/>
        </w:rPr>
        <w:t>进入肠肝循环(enterohepatic circulation)，多次给予活性炭疗效较好。</w:t>
      </w:r>
    </w:p>
    <w:p w:rsidR="00F23563" w:rsidRPr="00A35D65" w:rsidRDefault="00F23563" w:rsidP="00F23563">
      <w:pPr>
        <w:rPr>
          <w:rFonts w:ascii="宋体" w:hAnsi="宋体"/>
        </w:rPr>
      </w:pPr>
      <w:r w:rsidRPr="00A35D65">
        <w:rPr>
          <w:rFonts w:ascii="宋体" w:hAnsi="宋体" w:hint="eastAsia"/>
        </w:rPr>
        <w:t xml:space="preserve">    (三)解毒药</w:t>
      </w:r>
    </w:p>
    <w:p w:rsidR="00F23563" w:rsidRPr="00A35D65" w:rsidRDefault="00F23563" w:rsidP="00F23563">
      <w:pPr>
        <w:rPr>
          <w:rFonts w:ascii="宋体" w:hAnsi="宋体"/>
        </w:rPr>
      </w:pPr>
      <w:r w:rsidRPr="00A35D65">
        <w:rPr>
          <w:rFonts w:ascii="宋体" w:hAnsi="宋体" w:hint="eastAsia"/>
        </w:rPr>
        <w:t xml:space="preserve">    1．纳洛酮(naloxone)可静脉、肌内、皮下或气管内给药。阿片类中毒伴呼吸衰竭</w:t>
      </w:r>
    </w:p>
    <w:p w:rsidR="00F23563" w:rsidRPr="00A35D65" w:rsidRDefault="00F23563" w:rsidP="00F23563">
      <w:pPr>
        <w:rPr>
          <w:rFonts w:ascii="宋体" w:hAnsi="宋体"/>
        </w:rPr>
      </w:pPr>
      <w:r w:rsidRPr="00A35D65">
        <w:rPr>
          <w:rFonts w:ascii="宋体" w:hAnsi="宋体" w:hint="eastAsia"/>
        </w:rPr>
        <w:t>者，立即静注纳洛酮2mg；必要时重复，阿片成瘾中毒者3～lO分钟重复，非成瘾中毒者</w:t>
      </w:r>
    </w:p>
    <w:p w:rsidR="00F23563" w:rsidRPr="00A35D65" w:rsidRDefault="00F23563" w:rsidP="00F23563">
      <w:pPr>
        <w:rPr>
          <w:rFonts w:ascii="宋体" w:hAnsi="宋体"/>
        </w:rPr>
      </w:pPr>
      <w:r w:rsidRPr="00A35D65">
        <w:rPr>
          <w:rFonts w:ascii="宋体" w:hAnsi="宋体" w:hint="eastAsia"/>
        </w:rPr>
        <w:t>2～3分钟重复应用，总剂量达20mg仍无效时应注意合并非阿片类毒品(如巴比妥等)中</w:t>
      </w:r>
    </w:p>
    <w:p w:rsidR="00F23563" w:rsidRPr="00A35D65" w:rsidRDefault="00F23563" w:rsidP="00F23563">
      <w:pPr>
        <w:rPr>
          <w:rFonts w:ascii="宋体" w:hAnsi="宋体"/>
        </w:rPr>
      </w:pPr>
      <w:r w:rsidRPr="00A35D65">
        <w:rPr>
          <w:rFonts w:ascii="宋体" w:hAnsi="宋体" w:hint="eastAsia"/>
        </w:rPr>
        <w:t>毒、头部外伤、其他中枢神经系统疾病和严重缺氧性脑损害。长半衰期阿片类(如美沙</w:t>
      </w:r>
    </w:p>
    <w:p w:rsidR="00F23563" w:rsidRPr="00A35D65" w:rsidRDefault="00F23563" w:rsidP="00F23563">
      <w:pPr>
        <w:rPr>
          <w:rFonts w:ascii="宋体" w:hAnsi="宋体"/>
        </w:rPr>
      </w:pPr>
      <w:r w:rsidRPr="00A35D65">
        <w:rPr>
          <w:rFonts w:ascii="宋体" w:hAnsi="宋体" w:hint="eastAsia"/>
        </w:rPr>
        <w:t>酮)或强效阿片类(如芬太尼)中毒时，需静脉输注纳洛酮。纳洛酮对吗啡的拈抗作用是</w:t>
      </w:r>
    </w:p>
    <w:p w:rsidR="00F23563" w:rsidRPr="00A35D65" w:rsidRDefault="00F23563" w:rsidP="00F23563">
      <w:pPr>
        <w:rPr>
          <w:rFonts w:ascii="宋体" w:hAnsi="宋体"/>
        </w:rPr>
      </w:pPr>
      <w:r w:rsidRPr="00A35D65">
        <w:rPr>
          <w:rFonts w:ascii="宋体" w:hAnsi="宋体" w:hint="eastAsia"/>
        </w:rPr>
        <w:t>烯丙吗啡的30倍，较烯丙左吗南强6倍。1mg纳洛酮能对抗静脉注射25mg海洛因作用。</w:t>
      </w:r>
    </w:p>
    <w:p w:rsidR="00F23563" w:rsidRPr="00A35D65" w:rsidRDefault="00F23563" w:rsidP="00F23563">
      <w:pPr>
        <w:rPr>
          <w:rFonts w:ascii="宋体" w:hAnsi="宋体"/>
        </w:rPr>
      </w:pPr>
      <w:r w:rsidRPr="00A35D65">
        <w:rPr>
          <w:rFonts w:ascii="宋体" w:hAnsi="宋体" w:hint="eastAsia"/>
        </w:rPr>
        <w:t xml:space="preserve">    纳洛酮对芬太尼中毒所致的肌肉强直有效，但不能拮抗哌替啶中毒引起的癫痫发作和</w:t>
      </w:r>
    </w:p>
    <w:p w:rsidR="00F23563" w:rsidRPr="00A35D65" w:rsidRDefault="00F23563" w:rsidP="00F23563">
      <w:pPr>
        <w:rPr>
          <w:rFonts w:ascii="宋体" w:hAnsi="宋体"/>
        </w:rPr>
      </w:pPr>
      <w:r w:rsidRPr="00A35D65">
        <w:rPr>
          <w:rFonts w:ascii="宋体" w:hAnsi="宋体" w:hint="eastAsia"/>
        </w:rPr>
        <w:t>惊厥，对海洛因、美沙酮中毒的非心源性肺水肿无效。</w:t>
      </w:r>
    </w:p>
    <w:p w:rsidR="00F23563" w:rsidRPr="00A35D65" w:rsidRDefault="00F23563" w:rsidP="00F23563">
      <w:pPr>
        <w:rPr>
          <w:rFonts w:ascii="宋体" w:hAnsi="宋体"/>
        </w:rPr>
      </w:pPr>
      <w:r w:rsidRPr="00A35D65">
        <w:rPr>
          <w:rFonts w:ascii="宋体" w:hAnsi="宋体" w:hint="eastAsia"/>
        </w:rPr>
        <w:t xml:space="preserve">    2．纳美芬(nalmefene)  治疗吗啡中毒优于纳洛酮，给药途径多，作用时间长，不良</w:t>
      </w:r>
    </w:p>
    <w:p w:rsidR="00F23563" w:rsidRPr="00A35D65" w:rsidRDefault="00F23563" w:rsidP="00F23563">
      <w:pPr>
        <w:rPr>
          <w:rFonts w:ascii="宋体" w:hAnsi="宋体"/>
        </w:rPr>
      </w:pPr>
      <w:r w:rsidRPr="00A35D65">
        <w:rPr>
          <w:rFonts w:ascii="宋体" w:hAnsi="宋体" w:hint="eastAsia"/>
        </w:rPr>
        <w:t>反应少。尚可用于乙醇中毒。O．1～O．5mg，静注，2～3分钟渐增剂量，最大剂量</w:t>
      </w:r>
    </w:p>
    <w:p w:rsidR="00F23563" w:rsidRPr="00A35D65" w:rsidRDefault="00F23563" w:rsidP="00F23563">
      <w:pPr>
        <w:rPr>
          <w:rFonts w:ascii="宋体" w:hAnsi="宋体"/>
        </w:rPr>
      </w:pPr>
      <w:r w:rsidRPr="00A35D65">
        <w:rPr>
          <w:rFonts w:ascii="宋体" w:hAnsi="宋体" w:hint="eastAsia"/>
        </w:rPr>
        <w:t>1．6mg／次。</w:t>
      </w:r>
    </w:p>
    <w:p w:rsidR="00F23563" w:rsidRPr="00A35D65" w:rsidRDefault="00F23563" w:rsidP="00F23563">
      <w:pPr>
        <w:rPr>
          <w:rFonts w:ascii="宋体" w:hAnsi="宋体"/>
        </w:rPr>
      </w:pPr>
      <w:r w:rsidRPr="00A35D65">
        <w:rPr>
          <w:rFonts w:ascii="宋体" w:hAnsi="宋体" w:hint="eastAsia"/>
        </w:rPr>
        <w:t xml:space="preserve">    3．烯丙吗啡(纳洛芬，na。lotphine)化学结构与吗啡相似，对吗啡有直接拮抗作用，</w:t>
      </w:r>
    </w:p>
    <w:p w:rsidR="00F23563" w:rsidRPr="00A35D65" w:rsidRDefault="00F23563" w:rsidP="00F23563">
      <w:pPr>
        <w:rPr>
          <w:rFonts w:ascii="宋体" w:hAnsi="宋体"/>
        </w:rPr>
      </w:pPr>
      <w:r w:rsidRPr="00A35D65">
        <w:rPr>
          <w:rFonts w:ascii="宋体" w:hAnsi="宋体" w:hint="eastAsia"/>
        </w:rPr>
        <w:t>用于吗啡及其衍生物或其他镇痛药急性中毒的治疗。5～10mg，肌注或静注，必要时每20</w:t>
      </w:r>
    </w:p>
    <w:p w:rsidR="00F23563" w:rsidRPr="00A35D65" w:rsidRDefault="00F23563" w:rsidP="00F23563">
      <w:pPr>
        <w:rPr>
          <w:rFonts w:ascii="宋体" w:hAnsi="宋体"/>
        </w:rPr>
      </w:pPr>
      <w:r w:rsidRPr="00A35D65">
        <w:rPr>
          <w:rFonts w:ascii="宋体" w:hAnsi="宋体" w:hint="eastAsia"/>
        </w:rPr>
        <w:t>分钟重复，总量不超过40mg。</w:t>
      </w:r>
    </w:p>
    <w:p w:rsidR="00F23563" w:rsidRPr="00A35D65" w:rsidRDefault="00F23563" w:rsidP="00F23563">
      <w:pPr>
        <w:rPr>
          <w:rFonts w:ascii="宋体" w:hAnsi="宋体"/>
        </w:rPr>
      </w:pPr>
      <w:r w:rsidRPr="00A35D65">
        <w:rPr>
          <w:rFonts w:ascii="宋体" w:hAnsi="宋体" w:hint="eastAsia"/>
        </w:rPr>
        <w:t xml:space="preserve">    4．左洛啡烷(1evallorphan，烯丙左吗南)  为阿片拮抗药，能逆转阿片中毒引起的呼</w:t>
      </w:r>
    </w:p>
    <w:p w:rsidR="00F23563" w:rsidRPr="00A35D65" w:rsidRDefault="00F23563" w:rsidP="00F23563">
      <w:pPr>
        <w:rPr>
          <w:rFonts w:ascii="宋体" w:hAnsi="宋体"/>
        </w:rPr>
      </w:pPr>
      <w:r w:rsidRPr="00A35D65">
        <w:rPr>
          <w:rFonts w:ascii="宋体" w:hAnsi="宋体" w:hint="eastAsia"/>
        </w:rPr>
        <w:t>吸抑制。对于非阿片类中枢抑制药(如乙醇等)中毒的呼吸抑制非但不能逆转，反而加重</w:t>
      </w:r>
    </w:p>
    <w:p w:rsidR="00F23563" w:rsidRPr="00A35D65" w:rsidRDefault="00F23563" w:rsidP="00F23563">
      <w:pPr>
        <w:rPr>
          <w:rFonts w:ascii="宋体" w:hAnsi="宋体"/>
        </w:rPr>
      </w:pPr>
      <w:r w:rsidRPr="00A35D65">
        <w:rPr>
          <w:rFonts w:ascii="宋体" w:hAnsi="宋体" w:hint="eastAsia"/>
        </w:rPr>
        <w:t>病情。首次1～2mg静脉注射，继而5～15分钟注射0．5mg，连用1～2次。</w:t>
      </w:r>
    </w:p>
    <w:p w:rsidR="00F23563" w:rsidRPr="00A35D65" w:rsidRDefault="00F23563" w:rsidP="00F23563">
      <w:pPr>
        <w:rPr>
          <w:rFonts w:ascii="宋体" w:hAnsi="宋体"/>
        </w:rPr>
      </w:pPr>
      <w:r w:rsidRPr="00A35D65">
        <w:rPr>
          <w:rFonts w:ascii="宋体" w:hAnsi="宋体" w:hint="eastAsia"/>
        </w:rPr>
        <w:t xml:space="preserve">    5．纳曲酮(naltrexone)  系羟氢吗啡酮衍生物，与纳洛酮结构相似，与阿片受体亲</w:t>
      </w:r>
    </w:p>
    <w:p w:rsidR="00F23563" w:rsidRPr="00A35D65" w:rsidRDefault="00F23563" w:rsidP="00F23563">
      <w:pPr>
        <w:rPr>
          <w:rFonts w:ascii="宋体" w:hAnsi="宋体"/>
        </w:rPr>
      </w:pPr>
      <w:r w:rsidRPr="00A35D65">
        <w:rPr>
          <w:rFonts w:ascii="宋体" w:hAnsi="宋体" w:hint="eastAsia"/>
        </w:rPr>
        <w:t>和力强，能完全阻断外源性阿片物质与阿片受体结合，与卢受体亲和力是纳洛酮的3．6</w:t>
      </w:r>
    </w:p>
    <w:p w:rsidR="00F23563" w:rsidRPr="00A35D65" w:rsidRDefault="00F23563" w:rsidP="00F23563">
      <w:pPr>
        <w:rPr>
          <w:rFonts w:ascii="宋体" w:hAnsi="宋体"/>
        </w:rPr>
      </w:pPr>
      <w:r w:rsidRPr="00A35D65">
        <w:rPr>
          <w:rFonts w:ascii="宋体" w:hAnsi="宋体" w:hint="eastAsia"/>
        </w:rPr>
        <w:t>倍。其作用强度2倍于纳洛酮，17倍于烯丙吗啡。口服吸收迅速，半衰期4～10小时，作</w:t>
      </w:r>
    </w:p>
    <w:p w:rsidR="00F23563" w:rsidRPr="00A35D65" w:rsidRDefault="00F23563" w:rsidP="00F23563">
      <w:pPr>
        <w:rPr>
          <w:rFonts w:ascii="宋体" w:hAnsi="宋体"/>
        </w:rPr>
      </w:pPr>
      <w:r w:rsidRPr="00A35D65">
        <w:rPr>
          <w:rFonts w:ascii="宋体" w:hAnsi="宋体" w:hint="eastAsia"/>
        </w:rPr>
        <w:t>用持续时间24小时，主要代谢物和原形由肾脏排除。试用于阿片类药中毒的解毒和预防</w:t>
      </w:r>
    </w:p>
    <w:p w:rsidR="00F23563" w:rsidRPr="00A35D65" w:rsidRDefault="00F23563" w:rsidP="00F23563">
      <w:pPr>
        <w:rPr>
          <w:rFonts w:ascii="宋体" w:hAnsi="宋体"/>
        </w:rPr>
      </w:pPr>
      <w:r w:rsidRPr="00A35D65">
        <w:rPr>
          <w:rFonts w:ascii="宋体" w:hAnsi="宋体" w:hint="eastAsia"/>
        </w:rPr>
        <w:t>复吸。推荐用量50mg／d。</w:t>
      </w:r>
    </w:p>
    <w:p w:rsidR="00F23563" w:rsidRPr="00A35D65" w:rsidRDefault="00F23563" w:rsidP="00F23563">
      <w:pPr>
        <w:rPr>
          <w:rFonts w:ascii="宋体" w:hAnsi="宋体"/>
        </w:rPr>
      </w:pPr>
      <w:r w:rsidRPr="00A35D65">
        <w:rPr>
          <w:rFonts w:ascii="宋体" w:hAnsi="宋体" w:hint="eastAsia"/>
        </w:rPr>
        <w:t xml:space="preserve">    (四)对症治疗措施</w:t>
      </w:r>
    </w:p>
    <w:p w:rsidR="00F23563" w:rsidRPr="00A35D65" w:rsidRDefault="00F23563" w:rsidP="00F23563">
      <w:pPr>
        <w:rPr>
          <w:rFonts w:ascii="宋体" w:hAnsi="宋体"/>
        </w:rPr>
      </w:pPr>
      <w:r w:rsidRPr="00A35D65">
        <w:rPr>
          <w:rFonts w:ascii="宋体" w:hAnsi="宋体" w:hint="eastAsia"/>
        </w:rPr>
        <w:t>第十篇理化因素所致疾病</w:t>
      </w:r>
    </w:p>
    <w:p w:rsidR="00F23563" w:rsidRPr="00A35D65" w:rsidRDefault="00F23563" w:rsidP="00F23563">
      <w:pPr>
        <w:rPr>
          <w:rFonts w:ascii="宋体" w:hAnsi="宋体"/>
        </w:rPr>
      </w:pPr>
      <w:r w:rsidRPr="00A35D65">
        <w:rPr>
          <w:rFonts w:ascii="宋体" w:hAnsi="宋体" w:hint="eastAsia"/>
        </w:rPr>
        <w:t xml:space="preserve">    1．高热应用物理降温，如酒精、冰袋或冰帽等。</w:t>
      </w:r>
    </w:p>
    <w:p w:rsidR="00F23563" w:rsidRPr="00A35D65" w:rsidRDefault="00F23563" w:rsidP="00F23563">
      <w:pPr>
        <w:rPr>
          <w:rFonts w:ascii="宋体" w:hAnsi="宋体"/>
        </w:rPr>
      </w:pPr>
      <w:r w:rsidRPr="00A35D65">
        <w:rPr>
          <w:rFonts w:ascii="宋体" w:hAnsi="宋体" w:hint="eastAsia"/>
        </w:rPr>
        <w:t xml:space="preserve">    2．惊厥精神类毒品中毒惊厥者可应用硫喷妥钠或地西泮。-</w:t>
      </w:r>
    </w:p>
    <w:p w:rsidR="00F23563" w:rsidRPr="00A35D65" w:rsidRDefault="00F23563" w:rsidP="00F23563">
      <w:pPr>
        <w:rPr>
          <w:rFonts w:ascii="宋体" w:hAnsi="宋体"/>
        </w:rPr>
      </w:pPr>
      <w:r w:rsidRPr="00A35D65">
        <w:rPr>
          <w:rFonts w:ascii="宋体" w:hAnsi="宋体" w:hint="eastAsia"/>
        </w:rPr>
        <w:t xml:space="preserve">    3．胸壁肌肉强直应用肌肉松弛药。</w:t>
      </w:r>
    </w:p>
    <w:p w:rsidR="00F23563" w:rsidRPr="00A35D65" w:rsidRDefault="00F23563" w:rsidP="00F23563">
      <w:pPr>
        <w:rPr>
          <w:rFonts w:ascii="宋体" w:hAnsi="宋体"/>
        </w:rPr>
      </w:pPr>
      <w:r w:rsidRPr="00A35D65">
        <w:rPr>
          <w:rFonts w:ascii="宋体" w:hAnsi="宋体" w:hint="eastAsia"/>
        </w:rPr>
        <w:t xml:space="preserve">    4．严重营养不良者应给予营养支持治疗。</w:t>
      </w:r>
    </w:p>
    <w:p w:rsidR="00F23563" w:rsidRPr="00A35D65" w:rsidRDefault="00F23563" w:rsidP="00F23563">
      <w:pPr>
        <w:rPr>
          <w:rFonts w:ascii="宋体" w:hAnsi="宋体"/>
        </w:rPr>
      </w:pPr>
      <w:r w:rsidRPr="00A35D65">
        <w:rPr>
          <w:rFonts w:ascii="宋体" w:hAnsi="宋体" w:hint="eastAsia"/>
        </w:rPr>
        <w:t xml:space="preserve">    【预防】</w:t>
      </w:r>
    </w:p>
    <w:p w:rsidR="00F23563" w:rsidRPr="00A35D65" w:rsidRDefault="00F23563" w:rsidP="00F23563">
      <w:pPr>
        <w:rPr>
          <w:rFonts w:ascii="宋体" w:hAnsi="宋体"/>
        </w:rPr>
      </w:pPr>
      <w:r w:rsidRPr="00A35D65">
        <w:rPr>
          <w:rFonts w:ascii="宋体" w:hAnsi="宋体" w:hint="eastAsia"/>
        </w:rPr>
        <w:t xml:space="preserve">    1．要严格对麻醉镇痛药和精神药品加强管理，专人负责保管。</w:t>
      </w:r>
    </w:p>
    <w:p w:rsidR="00F23563" w:rsidRPr="00A35D65" w:rsidRDefault="00F23563" w:rsidP="00F23563">
      <w:pPr>
        <w:rPr>
          <w:rFonts w:ascii="宋体" w:hAnsi="宋体"/>
        </w:rPr>
      </w:pPr>
      <w:r w:rsidRPr="00A35D65">
        <w:rPr>
          <w:rFonts w:ascii="宋体" w:hAnsi="宋体" w:hint="eastAsia"/>
        </w:rPr>
        <w:t xml:space="preserve">    2．严格掌握适应证、用药剂量和时间，避免滥用和误用。</w:t>
      </w:r>
    </w:p>
    <w:p w:rsidR="00F23563" w:rsidRPr="00A35D65" w:rsidRDefault="00F23563" w:rsidP="00F23563">
      <w:pPr>
        <w:rPr>
          <w:rFonts w:ascii="宋体" w:hAnsi="宋体"/>
        </w:rPr>
      </w:pPr>
      <w:r w:rsidRPr="00A35D65">
        <w:rPr>
          <w:rFonts w:ascii="宋体" w:hAnsi="宋体" w:hint="eastAsia"/>
        </w:rPr>
        <w:lastRenderedPageBreak/>
        <w:t xml:space="preserve">    3．肝、肾或肺功能障碍患者应避免使用，危重症病人或年老体弱者有应用指征时要</w:t>
      </w:r>
    </w:p>
    <w:p w:rsidR="00F23563" w:rsidRPr="00A35D65" w:rsidRDefault="00F23563" w:rsidP="00F23563">
      <w:pPr>
        <w:rPr>
          <w:rFonts w:ascii="宋体" w:hAnsi="宋体"/>
        </w:rPr>
      </w:pPr>
      <w:r w:rsidRPr="00A35D65">
        <w:rPr>
          <w:rFonts w:ascii="宋体" w:hAnsi="宋体" w:hint="eastAsia"/>
        </w:rPr>
        <w:t>减量。</w:t>
      </w:r>
    </w:p>
    <w:p w:rsidR="00F23563" w:rsidRPr="00A35D65" w:rsidRDefault="00F23563" w:rsidP="00F23563">
      <w:pPr>
        <w:rPr>
          <w:rFonts w:ascii="宋体" w:hAnsi="宋体"/>
        </w:rPr>
      </w:pPr>
      <w:r w:rsidRPr="00A35D65">
        <w:rPr>
          <w:rFonts w:ascii="宋体" w:hAnsi="宋体" w:hint="eastAsia"/>
        </w:rPr>
        <w:t xml:space="preserve">    4．用于治疗药时，勿与有呼吸抑制作用的药物合用。</w:t>
      </w:r>
    </w:p>
    <w:p w:rsidR="00F23563" w:rsidRPr="00A35D65" w:rsidRDefault="00F23563" w:rsidP="00F23563">
      <w:pPr>
        <w:rPr>
          <w:rFonts w:ascii="宋体" w:hAnsi="宋体"/>
        </w:rPr>
      </w:pPr>
      <w:r w:rsidRPr="00A35D65">
        <w:rPr>
          <w:rFonts w:ascii="宋体" w:hAnsi="宋体" w:hint="eastAsia"/>
        </w:rPr>
        <w:t xml:space="preserve">    ／毒</w:t>
      </w:r>
    </w:p>
    <w:p w:rsidR="00F23563" w:rsidRPr="00A35D65" w:rsidRDefault="00F23563" w:rsidP="00F23563">
      <w:pPr>
        <w:rPr>
          <w:rFonts w:ascii="宋体" w:hAnsi="宋体"/>
        </w:rPr>
      </w:pPr>
      <w:r w:rsidRPr="00A35D65">
        <w:rPr>
          <w:rFonts w:ascii="宋体" w:hAnsi="宋体" w:hint="eastAsia"/>
        </w:rPr>
        <w:t xml:space="preserve">    (崔书章)</w:t>
      </w:r>
    </w:p>
    <w:p w:rsidR="00F23563" w:rsidRPr="00A35D65" w:rsidRDefault="00F23563" w:rsidP="00F23563">
      <w:pPr>
        <w:rPr>
          <w:rFonts w:ascii="宋体" w:hAnsi="宋体"/>
        </w:rPr>
      </w:pPr>
      <w:r w:rsidRPr="00A35D65">
        <w:rPr>
          <w:rFonts w:ascii="宋体" w:hAnsi="宋体" w:hint="eastAsia"/>
        </w:rPr>
        <w:t>第七节急性乙醇中毒</w:t>
      </w:r>
    </w:p>
    <w:p w:rsidR="00F23563" w:rsidRPr="00A35D65" w:rsidRDefault="00F23563" w:rsidP="00F23563">
      <w:pPr>
        <w:rPr>
          <w:rFonts w:ascii="宋体" w:hAnsi="宋体"/>
        </w:rPr>
      </w:pPr>
      <w:r w:rsidRPr="00A35D65">
        <w:rPr>
          <w:rFonts w:ascii="宋体" w:hAnsi="宋体" w:hint="eastAsia"/>
        </w:rPr>
        <w:t xml:space="preserve">    乙醇(ethanoi)别名酒精，是无色、易燃、易挥发的液体，具有醇香气味，能与水和</w:t>
      </w:r>
    </w:p>
    <w:p w:rsidR="00F23563" w:rsidRPr="00A35D65" w:rsidRDefault="00F23563" w:rsidP="00F23563">
      <w:pPr>
        <w:rPr>
          <w:rFonts w:ascii="宋体" w:hAnsi="宋体"/>
        </w:rPr>
      </w:pPr>
      <w:r w:rsidRPr="00A35D65">
        <w:rPr>
          <w:rFonts w:ascii="宋体" w:hAnsi="宋体" w:hint="eastAsia"/>
        </w:rPr>
        <w:t>大多数有机溶剂混溶。一次饮入过量酒精或酒类饮料引起兴奋继而抑制的状态称为急性乙</w:t>
      </w:r>
    </w:p>
    <w:p w:rsidR="00F23563" w:rsidRPr="00A35D65" w:rsidRDefault="00F23563" w:rsidP="00F23563">
      <w:pPr>
        <w:rPr>
          <w:rFonts w:ascii="宋体" w:hAnsi="宋体"/>
        </w:rPr>
      </w:pPr>
      <w:r w:rsidRPr="00A35D65">
        <w:rPr>
          <w:rFonts w:ascii="宋体" w:hAnsi="宋体" w:hint="eastAsia"/>
        </w:rPr>
        <w:t>醇中毒(aclJte ethanoi poisoning)或称急性酒精中毒(actlte alcohol poisoning)。</w:t>
      </w:r>
    </w:p>
    <w:p w:rsidR="00F23563" w:rsidRPr="00A35D65" w:rsidRDefault="00F23563" w:rsidP="00F23563">
      <w:pPr>
        <w:rPr>
          <w:rFonts w:ascii="宋体" w:hAnsi="宋体"/>
        </w:rPr>
      </w:pPr>
      <w:r w:rsidRPr="00A35D65">
        <w:rPr>
          <w:rFonts w:ascii="宋体" w:hAnsi="宋体" w:hint="eastAsia"/>
        </w:rPr>
        <w:t xml:space="preserve">    【病因】</w:t>
      </w:r>
    </w:p>
    <w:p w:rsidR="00F23563" w:rsidRPr="00A35D65" w:rsidRDefault="00F23563" w:rsidP="00F23563">
      <w:pPr>
        <w:rPr>
          <w:rFonts w:ascii="宋体" w:hAnsi="宋体"/>
        </w:rPr>
      </w:pPr>
      <w:r w:rsidRPr="00A35D65">
        <w:rPr>
          <w:rFonts w:ascii="宋体" w:hAnsi="宋体" w:hint="eastAsia"/>
        </w:rPr>
        <w:t xml:space="preserve">    工业上乙醇是重要的溶剂。酒是含乙醇的饮品，谷类或水果发酵制成的酒含乙醇浓度</w:t>
      </w:r>
    </w:p>
    <w:p w:rsidR="00F23563" w:rsidRPr="00A35D65" w:rsidRDefault="00F23563" w:rsidP="00F23563">
      <w:pPr>
        <w:rPr>
          <w:rFonts w:ascii="宋体" w:hAnsi="宋体"/>
        </w:rPr>
      </w:pPr>
      <w:r w:rsidRPr="00A35D65">
        <w:rPr>
          <w:rFonts w:ascii="宋体" w:hAnsi="宋体" w:hint="eastAsia"/>
        </w:rPr>
        <w:t>较低，常以容量浓度(L／L)计，啤酒为3％～5％，黄酒12％～15％，葡萄酒10％～</w:t>
      </w:r>
    </w:p>
    <w:p w:rsidR="00F23563" w:rsidRPr="00A35D65" w:rsidRDefault="00F23563" w:rsidP="00F23563">
      <w:pPr>
        <w:rPr>
          <w:rFonts w:ascii="宋体" w:hAnsi="宋体"/>
        </w:rPr>
      </w:pPr>
      <w:r w:rsidRPr="00A35D65">
        <w:rPr>
          <w:rFonts w:ascii="宋体" w:hAnsi="宋体" w:hint="eastAsia"/>
        </w:rPr>
        <w:t>25％；蒸馏形成烈性酒，如白酒、白兰地、威士忌等含乙醇40％～60％。酒是人们经常食</w:t>
      </w:r>
    </w:p>
    <w:p w:rsidR="00F23563" w:rsidRPr="00A35D65" w:rsidRDefault="00F23563" w:rsidP="00F23563">
      <w:pPr>
        <w:rPr>
          <w:rFonts w:ascii="宋体" w:hAnsi="宋体"/>
        </w:rPr>
      </w:pPr>
      <w:r w:rsidRPr="00A35D65">
        <w:rPr>
          <w:rFonts w:ascii="宋体" w:hAnsi="宋体" w:hint="eastAsia"/>
        </w:rPr>
        <w:t>用的饮料，大量饮用含乙醇高的烈性酒易引起中毒。</w:t>
      </w:r>
    </w:p>
    <w:p w:rsidR="00F23563" w:rsidRPr="00A35D65" w:rsidRDefault="00F23563" w:rsidP="00F23563">
      <w:pPr>
        <w:rPr>
          <w:rFonts w:ascii="宋体" w:hAnsi="宋体"/>
        </w:rPr>
      </w:pPr>
      <w:r w:rsidRPr="00A35D65">
        <w:rPr>
          <w:rFonts w:ascii="宋体" w:hAnsi="宋体" w:hint="eastAsia"/>
        </w:rPr>
        <w:t xml:space="preserve">    【发病机制】</w:t>
      </w:r>
    </w:p>
    <w:p w:rsidR="00F23563" w:rsidRPr="00A35D65" w:rsidRDefault="00F23563" w:rsidP="00F23563">
      <w:pPr>
        <w:rPr>
          <w:rFonts w:ascii="宋体" w:hAnsi="宋体"/>
        </w:rPr>
      </w:pPr>
      <w:r w:rsidRPr="00A35D65">
        <w:rPr>
          <w:rFonts w:ascii="宋体" w:hAnsi="宋体" w:hint="eastAsia"/>
        </w:rPr>
        <w:t xml:space="preserve">    (一)乙醇的代谢</w:t>
      </w:r>
    </w:p>
    <w:p w:rsidR="00F23563" w:rsidRPr="00A35D65" w:rsidRDefault="00F23563" w:rsidP="00F23563">
      <w:pPr>
        <w:rPr>
          <w:rFonts w:ascii="宋体" w:hAnsi="宋体"/>
        </w:rPr>
      </w:pPr>
      <w:r w:rsidRPr="00A35D65">
        <w:rPr>
          <w:rFonts w:ascii="宋体" w:hAnsi="宋体" w:hint="eastAsia"/>
        </w:rPr>
        <w:t xml:space="preserve">    乙醇经胃和小肠在0．5～3小时内完全吸收，分布于体内所有含水组织和体液中，包</w:t>
      </w:r>
    </w:p>
    <w:p w:rsidR="00F23563" w:rsidRPr="00A35D65" w:rsidRDefault="00F23563" w:rsidP="00F23563">
      <w:pPr>
        <w:rPr>
          <w:rFonts w:ascii="宋体" w:hAnsi="宋体"/>
        </w:rPr>
      </w:pPr>
      <w:r w:rsidRPr="00A35D65">
        <w:rPr>
          <w:rFonts w:ascii="宋体" w:hAnsi="宋体" w:hint="eastAsia"/>
        </w:rPr>
        <w:t>括脑和肺泡气中。血中乙醇浓度可直接反映全身的浓度。乙醇由肾和肺排出至多占总量的</w:t>
      </w:r>
    </w:p>
    <w:p w:rsidR="00F23563" w:rsidRPr="00A35D65" w:rsidRDefault="00F23563" w:rsidP="00F23563">
      <w:pPr>
        <w:rPr>
          <w:rFonts w:ascii="宋体" w:hAnsi="宋体"/>
        </w:rPr>
      </w:pPr>
      <w:r w:rsidRPr="00A35D65">
        <w:rPr>
          <w:rFonts w:ascii="宋体" w:hAnsi="宋体" w:hint="eastAsia"/>
        </w:rPr>
        <w:t>10％，90％在肝内代谢、分解。乙醇先在肝内由醇脱氢酶氧化为乙醛，乙醛经醛脱氢酶氧</w:t>
      </w:r>
    </w:p>
    <w:p w:rsidR="00F23563" w:rsidRPr="00A35D65" w:rsidRDefault="00F23563" w:rsidP="00F23563">
      <w:pPr>
        <w:rPr>
          <w:rFonts w:ascii="宋体" w:hAnsi="宋体"/>
        </w:rPr>
      </w:pPr>
      <w:r w:rsidRPr="00A35D65">
        <w:rPr>
          <w:rFonts w:ascii="宋体" w:hAnsi="宋体" w:hint="eastAsia"/>
        </w:rPr>
        <w:t>化为乙酸，乙酸转化为乙酰辅酶A进入三羧酸循环，最后代谢为C02和Hzo。乙醇的代</w:t>
      </w:r>
    </w:p>
    <w:p w:rsidR="00F23563" w:rsidRPr="00A35D65" w:rsidRDefault="00F23563" w:rsidP="00F23563">
      <w:pPr>
        <w:rPr>
          <w:rFonts w:ascii="宋体" w:hAnsi="宋体"/>
        </w:rPr>
      </w:pPr>
      <w:r w:rsidRPr="00A35D65">
        <w:rPr>
          <w:rFonts w:ascii="宋体" w:hAnsi="宋体" w:hint="eastAsia"/>
        </w:rPr>
        <w:t>谢是限速反应。乙醇清除率为2．2mmol／(kg·h)[100mg／(kg·h)]，成人每小时可清除</w:t>
      </w:r>
    </w:p>
    <w:p w:rsidR="00F23563" w:rsidRPr="00A35D65" w:rsidRDefault="00F23563" w:rsidP="00F23563">
      <w:pPr>
        <w:rPr>
          <w:rFonts w:ascii="宋体" w:hAnsi="宋体"/>
        </w:rPr>
      </w:pPr>
      <w:r w:rsidRPr="00A35D65">
        <w:rPr>
          <w:rFonts w:ascii="宋体" w:hAnsi="宋体" w:hint="eastAsia"/>
        </w:rPr>
        <w:t>乙醇7g(100％乙醇9m1)。血中乙醇浓度下降速度约0．43mmol／h[20mg／(d1．h)]。虽</w:t>
      </w:r>
    </w:p>
    <w:p w:rsidR="00F23563" w:rsidRPr="00A35D65" w:rsidRDefault="00F23563" w:rsidP="00F23563">
      <w:pPr>
        <w:rPr>
          <w:rFonts w:ascii="宋体" w:hAnsi="宋体"/>
        </w:rPr>
      </w:pPr>
      <w:r w:rsidRPr="00A35D65">
        <w:rPr>
          <w:rFonts w:ascii="宋体" w:hAnsi="宋体" w:hint="eastAsia"/>
        </w:rPr>
        <w:t>然对血中乙醇浓度升高程度的耐受性个体差异较大，但血液乙醇致死浓度并无差异。大多</w:t>
      </w:r>
    </w:p>
    <w:p w:rsidR="00F23563" w:rsidRPr="00A35D65" w:rsidRDefault="00F23563" w:rsidP="00F23563">
      <w:pPr>
        <w:rPr>
          <w:rFonts w:ascii="宋体" w:hAnsi="宋体"/>
        </w:rPr>
      </w:pPr>
      <w:r w:rsidRPr="00A35D65">
        <w:rPr>
          <w:rFonts w:ascii="宋体" w:hAnsi="宋体" w:hint="eastAsia"/>
        </w:rPr>
        <w:t>数成人致死量为一次饮酒相当于纯酒精250～500ml。</w:t>
      </w:r>
    </w:p>
    <w:p w:rsidR="00F23563" w:rsidRPr="00A35D65" w:rsidRDefault="00F23563" w:rsidP="00F23563">
      <w:pPr>
        <w:rPr>
          <w:rFonts w:ascii="宋体" w:hAnsi="宋体"/>
        </w:rPr>
      </w:pPr>
      <w:r w:rsidRPr="00A35D65">
        <w:rPr>
          <w:rFonts w:ascii="宋体" w:hAnsi="宋体" w:hint="eastAsia"/>
        </w:rPr>
        <w:t xml:space="preserve">    (二)中毒机制</w:t>
      </w:r>
    </w:p>
    <w:p w:rsidR="00F23563" w:rsidRPr="00A35D65" w:rsidRDefault="00F23563" w:rsidP="00F23563">
      <w:pPr>
        <w:rPr>
          <w:rFonts w:ascii="宋体" w:hAnsi="宋体"/>
        </w:rPr>
      </w:pPr>
      <w:r w:rsidRPr="00A35D65">
        <w:rPr>
          <w:rFonts w:ascii="宋体" w:hAnsi="宋体" w:hint="eastAsia"/>
        </w:rPr>
        <w:t xml:space="preserve">    1．急性毒害作用</w:t>
      </w:r>
    </w:p>
    <w:p w:rsidR="00F23563" w:rsidRPr="00A35D65" w:rsidRDefault="00F23563" w:rsidP="00F23563">
      <w:pPr>
        <w:rPr>
          <w:rFonts w:ascii="宋体" w:hAnsi="宋体"/>
        </w:rPr>
      </w:pPr>
      <w:r w:rsidRPr="00A35D65">
        <w:rPr>
          <w:rFonts w:ascii="宋体" w:hAnsi="宋体" w:hint="eastAsia"/>
        </w:rPr>
        <w:t xml:space="preserve">    (1)中枢神经系统抑制作用：乙醇具有脂溶性，可迅速透过大脑神经细胞膜，并作用</w:t>
      </w:r>
    </w:p>
    <w:p w:rsidR="00F23563" w:rsidRPr="00A35D65" w:rsidRDefault="00F23563" w:rsidP="00F23563">
      <w:pPr>
        <w:rPr>
          <w:rFonts w:ascii="宋体" w:hAnsi="宋体"/>
        </w:rPr>
      </w:pPr>
      <w:r w:rsidRPr="00A35D65">
        <w:rPr>
          <w:rFonts w:ascii="宋体" w:hAnsi="宋体" w:hint="eastAsia"/>
        </w:rPr>
        <w:t>于膜上的某些酶而影响细胞功能。乙醇对中枢神经系统的抑制作用，随着剂量的增加，由</w:t>
      </w:r>
    </w:p>
    <w:p w:rsidR="00F23563" w:rsidRPr="00A35D65" w:rsidRDefault="00F23563" w:rsidP="00F23563">
      <w:pPr>
        <w:rPr>
          <w:rFonts w:ascii="宋体" w:hAnsi="宋体"/>
        </w:rPr>
      </w:pPr>
      <w:r w:rsidRPr="00A35D65">
        <w:rPr>
          <w:rFonts w:ascii="宋体" w:hAnsi="宋体" w:hint="eastAsia"/>
        </w:rPr>
        <w:t>大脑皮质向下，通过边缘系统、小脑、网状结构到延髓。小剂量出现兴奋作用，这是由于</w:t>
      </w:r>
    </w:p>
    <w:p w:rsidR="00F23563" w:rsidRPr="00A35D65" w:rsidRDefault="00F23563" w:rsidP="00F23563">
      <w:pPr>
        <w:rPr>
          <w:rFonts w:ascii="宋体" w:hAnsi="宋体"/>
        </w:rPr>
      </w:pPr>
      <w:r w:rsidRPr="00A35D65">
        <w:rPr>
          <w:rFonts w:ascii="宋体" w:hAnsi="宋体" w:hint="eastAsia"/>
        </w:rPr>
        <w:t>乙醇作用于大脑细胞突触后膜苯二氮草一GABA受体，从而抑制GABA对脑的抑制作用。</w:t>
      </w:r>
    </w:p>
    <w:p w:rsidR="00F23563" w:rsidRPr="00A35D65" w:rsidRDefault="00F23563" w:rsidP="00F23563">
      <w:pPr>
        <w:rPr>
          <w:rFonts w:ascii="宋体" w:hAnsi="宋体"/>
        </w:rPr>
      </w:pPr>
      <w:r w:rsidRPr="00A35D65">
        <w:rPr>
          <w:rFonts w:ascii="宋体" w:hAnsi="宋体" w:hint="eastAsia"/>
        </w:rPr>
        <w:t>血中乙醇浓度增高，作用于小脑，引起共济失调，作用于网状结构，引起昏睡和昏迷。极</w:t>
      </w:r>
    </w:p>
    <w:p w:rsidR="00F23563" w:rsidRPr="00A35D65" w:rsidRDefault="00F23563" w:rsidP="00F23563">
      <w:pPr>
        <w:rPr>
          <w:rFonts w:ascii="宋体" w:hAnsi="宋体"/>
        </w:rPr>
      </w:pPr>
      <w:r w:rsidRPr="00A35D65">
        <w:rPr>
          <w:rFonts w:ascii="宋体" w:hAnsi="宋体" w:hint="eastAsia"/>
        </w:rPr>
        <w:t>高浓度乙醇抑制延髓中枢引起呼吸或循环衰竭。</w:t>
      </w:r>
    </w:p>
    <w:p w:rsidR="00F23563" w:rsidRPr="00A35D65" w:rsidRDefault="00F23563" w:rsidP="00F23563">
      <w:pPr>
        <w:rPr>
          <w:rFonts w:ascii="宋体" w:hAnsi="宋体"/>
        </w:rPr>
      </w:pPr>
      <w:r w:rsidRPr="00A35D65">
        <w:rPr>
          <w:rFonts w:ascii="宋体" w:hAnsi="宋体" w:hint="eastAsia"/>
        </w:rPr>
        <w:t xml:space="preserve">    (2)代谢异常：乙醇在肝细胞内代谢生成大量还原型烟酰胺腺嘌呤二核苷酸</w:t>
      </w:r>
    </w:p>
    <w:p w:rsidR="00F23563" w:rsidRPr="00A35D65" w:rsidRDefault="00F23563" w:rsidP="00F23563">
      <w:pPr>
        <w:rPr>
          <w:rFonts w:ascii="宋体" w:hAnsi="宋体"/>
        </w:rPr>
      </w:pPr>
      <w:r w:rsidRPr="00A35D65">
        <w:rPr>
          <w:rFonts w:ascii="宋体" w:hAnsi="宋体" w:hint="eastAsia"/>
        </w:rPr>
        <w:t>第二章中毒晨</w:t>
      </w:r>
    </w:p>
    <w:p w:rsidR="00F23563" w:rsidRPr="00A35D65" w:rsidRDefault="00F23563" w:rsidP="00F23563">
      <w:pPr>
        <w:rPr>
          <w:rFonts w:ascii="宋体" w:hAnsi="宋体"/>
        </w:rPr>
      </w:pPr>
      <w:r w:rsidRPr="00A35D65">
        <w:rPr>
          <w:rFonts w:ascii="宋体" w:hAnsi="宋体" w:hint="eastAsia"/>
        </w:rPr>
        <w:t>(NADH)，使之与氧化型的比值(NADH／NAD)增高，甚至可高达正常的2～3倍。相</w:t>
      </w:r>
    </w:p>
    <w:p w:rsidR="00F23563" w:rsidRPr="00A35D65" w:rsidRDefault="00F23563" w:rsidP="00F23563">
      <w:pPr>
        <w:rPr>
          <w:rFonts w:ascii="宋体" w:hAnsi="宋体"/>
        </w:rPr>
      </w:pPr>
      <w:r w:rsidRPr="00A35D65">
        <w:rPr>
          <w:rFonts w:ascii="宋体" w:hAnsi="宋体" w:hint="eastAsia"/>
        </w:rPr>
        <w:t>继发生乳酸增高、酮体蓄积导致的代谢性酸中毒以及糖异生受阻所致低血糖。</w:t>
      </w:r>
    </w:p>
    <w:p w:rsidR="00F23563" w:rsidRPr="00A35D65" w:rsidRDefault="00F23563" w:rsidP="00F23563">
      <w:pPr>
        <w:rPr>
          <w:rFonts w:ascii="宋体" w:hAnsi="宋体"/>
        </w:rPr>
      </w:pPr>
      <w:r w:rsidRPr="00A35D65">
        <w:rPr>
          <w:rFonts w:ascii="宋体" w:hAnsi="宋体" w:hint="eastAsia"/>
        </w:rPr>
        <w:t xml:space="preserve">    2．耐受性、依赖性和戒断综合征</w:t>
      </w:r>
    </w:p>
    <w:p w:rsidR="00F23563" w:rsidRPr="00A35D65" w:rsidRDefault="00F23563" w:rsidP="00F23563">
      <w:pPr>
        <w:rPr>
          <w:rFonts w:ascii="宋体" w:hAnsi="宋体"/>
        </w:rPr>
      </w:pPr>
      <w:r w:rsidRPr="00A35D65">
        <w:rPr>
          <w:rFonts w:ascii="宋体" w:hAnsi="宋体" w:hint="eastAsia"/>
        </w:rPr>
        <w:t xml:space="preserve">    (1)耐受性：饮酒后产生轻松、兴奋的欣快感。继续饮酒后，产生耐受性，需要增加</w:t>
      </w:r>
    </w:p>
    <w:p w:rsidR="00F23563" w:rsidRPr="00A35D65" w:rsidRDefault="00F23563" w:rsidP="00F23563">
      <w:pPr>
        <w:rPr>
          <w:rFonts w:ascii="宋体" w:hAnsi="宋体"/>
        </w:rPr>
      </w:pPr>
      <w:r w:rsidRPr="00A35D65">
        <w:rPr>
          <w:rFonts w:ascii="宋体" w:hAnsi="宋体" w:hint="eastAsia"/>
        </w:rPr>
        <w:t>饮酒量才能达到原有的效果。</w:t>
      </w:r>
    </w:p>
    <w:p w:rsidR="00F23563" w:rsidRPr="00A35D65" w:rsidRDefault="00F23563" w:rsidP="00F23563">
      <w:pPr>
        <w:rPr>
          <w:rFonts w:ascii="宋体" w:hAnsi="宋体"/>
        </w:rPr>
      </w:pPr>
      <w:r w:rsidRPr="00A35D65">
        <w:rPr>
          <w:rFonts w:ascii="宋体" w:hAnsi="宋体" w:hint="eastAsia"/>
        </w:rPr>
        <w:t xml:space="preserve">    (2)依赖性：为了获得饮酒后特殊快感，渴望饮酒，这是精神依赖性。生理依赖性是</w:t>
      </w:r>
    </w:p>
    <w:p w:rsidR="00F23563" w:rsidRPr="00A35D65" w:rsidRDefault="00F23563" w:rsidP="00F23563">
      <w:pPr>
        <w:rPr>
          <w:rFonts w:ascii="宋体" w:hAnsi="宋体"/>
        </w:rPr>
      </w:pPr>
      <w:r w:rsidRPr="00A35D65">
        <w:rPr>
          <w:rFonts w:ascii="宋体" w:hAnsi="宋体" w:hint="eastAsia"/>
        </w:rPr>
        <w:t>指机体对乙醇产生的适应性改变，一旦停用则产生难以忍受的不适感。</w:t>
      </w:r>
    </w:p>
    <w:p w:rsidR="00F23563" w:rsidRPr="00A35D65" w:rsidRDefault="00F23563" w:rsidP="00F23563">
      <w:pPr>
        <w:rPr>
          <w:rFonts w:ascii="宋体" w:hAnsi="宋体"/>
        </w:rPr>
      </w:pPr>
      <w:r w:rsidRPr="00A35D65">
        <w:rPr>
          <w:rFonts w:ascii="宋体" w:hAnsi="宋体" w:hint="eastAsia"/>
        </w:rPr>
        <w:t xml:space="preserve">    (3)戒断综合征：长期饮酒后已形成身体依赖，一旦停止饮酒或减少饮酒量，可出现</w:t>
      </w:r>
    </w:p>
    <w:p w:rsidR="00F23563" w:rsidRPr="00A35D65" w:rsidRDefault="00F23563" w:rsidP="00F23563">
      <w:pPr>
        <w:rPr>
          <w:rFonts w:ascii="宋体" w:hAnsi="宋体"/>
        </w:rPr>
      </w:pPr>
      <w:r w:rsidRPr="00A35D65">
        <w:rPr>
          <w:rFonts w:ascii="宋体" w:hAnsi="宋体" w:hint="eastAsia"/>
        </w:rPr>
        <w:t>与酒精中毒相反的症状。机制可能是戒酒使酒精抑制GABA的作用明显减弱，同时血浆</w:t>
      </w:r>
    </w:p>
    <w:p w:rsidR="00F23563" w:rsidRPr="00A35D65" w:rsidRDefault="00F23563" w:rsidP="00F23563">
      <w:pPr>
        <w:rPr>
          <w:rFonts w:ascii="宋体" w:hAnsi="宋体"/>
        </w:rPr>
      </w:pPr>
      <w:r w:rsidRPr="00A35D65">
        <w:rPr>
          <w:rFonts w:ascii="宋体" w:hAnsi="宋体" w:hint="eastAsia"/>
        </w:rPr>
        <w:t>中去甲肾上腺素浓度升高，出现交感神经兴奋症状如多汗、战栗等。</w:t>
      </w:r>
    </w:p>
    <w:p w:rsidR="00F23563" w:rsidRPr="00A35D65" w:rsidRDefault="00F23563" w:rsidP="00F23563">
      <w:pPr>
        <w:rPr>
          <w:rFonts w:ascii="宋体" w:hAnsi="宋体"/>
        </w:rPr>
      </w:pPr>
      <w:r w:rsidRPr="00A35D65">
        <w:rPr>
          <w:rFonts w:ascii="宋体" w:hAnsi="宋体" w:hint="eastAsia"/>
        </w:rPr>
        <w:lastRenderedPageBreak/>
        <w:t xml:space="preserve">    3．长期酗酒的危害</w:t>
      </w:r>
    </w:p>
    <w:p w:rsidR="00F23563" w:rsidRPr="00A35D65" w:rsidRDefault="00F23563" w:rsidP="00F23563">
      <w:pPr>
        <w:rPr>
          <w:rFonts w:ascii="宋体" w:hAnsi="宋体"/>
        </w:rPr>
      </w:pPr>
      <w:r w:rsidRPr="00A35D65">
        <w:rPr>
          <w:rFonts w:ascii="宋体" w:hAnsi="宋体" w:hint="eastAsia"/>
        </w:rPr>
        <w:t xml:space="preserve">    (1)营养缺乏：酒饮料中每克乙醇供给29．3kJ(7kcal)热量，但不含维生素、矿物</w:t>
      </w:r>
    </w:p>
    <w:p w:rsidR="00F23563" w:rsidRPr="00A35D65" w:rsidRDefault="00F23563" w:rsidP="00F23563">
      <w:pPr>
        <w:rPr>
          <w:rFonts w:ascii="宋体" w:hAnsi="宋体"/>
        </w:rPr>
      </w:pPr>
      <w:r w:rsidRPr="00A35D65">
        <w:rPr>
          <w:rFonts w:ascii="宋体" w:hAnsi="宋体" w:hint="eastAsia"/>
        </w:rPr>
        <w:t>质和氨基酸等必需营养成分，因而酒是高热量而无营养成分的饮料。长期大量饮酒时进食</w:t>
      </w:r>
    </w:p>
    <w:p w:rsidR="00F23563" w:rsidRPr="00A35D65" w:rsidRDefault="00F23563" w:rsidP="00F23563">
      <w:pPr>
        <w:rPr>
          <w:rFonts w:ascii="宋体" w:hAnsi="宋体"/>
        </w:rPr>
      </w:pPr>
      <w:r w:rsidRPr="00A35D65">
        <w:rPr>
          <w:rFonts w:ascii="宋体" w:hAnsi="宋体" w:hint="eastAsia"/>
        </w:rPr>
        <w:t>减少，可造成明显的营养缺乏。缺维生素B，可引起Wernicke—Korsakoff综合征、周围神</w:t>
      </w:r>
    </w:p>
    <w:p w:rsidR="00F23563" w:rsidRPr="00A35D65" w:rsidRDefault="00F23563" w:rsidP="00F23563">
      <w:pPr>
        <w:rPr>
          <w:rFonts w:ascii="宋体" w:hAnsi="宋体"/>
        </w:rPr>
      </w:pPr>
      <w:r w:rsidRPr="00A35D65">
        <w:rPr>
          <w:rFonts w:ascii="宋体" w:hAnsi="宋体" w:hint="eastAsia"/>
        </w:rPr>
        <w:t>经麻痹。个体对维生素B·需要量增多的遗传性，也可能作为发病的原因。叶酸缺乏可引</w:t>
      </w:r>
    </w:p>
    <w:p w:rsidR="00F23563" w:rsidRPr="00A35D65" w:rsidRDefault="00F23563" w:rsidP="00F23563">
      <w:pPr>
        <w:rPr>
          <w:rFonts w:ascii="宋体" w:hAnsi="宋体"/>
        </w:rPr>
      </w:pPr>
      <w:r w:rsidRPr="00A35D65">
        <w:rPr>
          <w:rFonts w:ascii="宋体" w:hAnsi="宋体" w:hint="eastAsia"/>
        </w:rPr>
        <w:t>起巨幼细胞贫血。长期饮酒饥饿时，应补充糖和多种维生素。</w:t>
      </w:r>
    </w:p>
    <w:p w:rsidR="00F23563" w:rsidRPr="00A35D65" w:rsidRDefault="00F23563" w:rsidP="00F23563">
      <w:pPr>
        <w:rPr>
          <w:rFonts w:ascii="宋体" w:hAnsi="宋体"/>
        </w:rPr>
      </w:pPr>
      <w:r w:rsidRPr="00A35D65">
        <w:rPr>
          <w:rFonts w:ascii="宋体" w:hAnsi="宋体" w:hint="eastAsia"/>
        </w:rPr>
        <w:t xml:space="preserve">    (2)毒性作用：乙醇对黏膜和腺体分泌有刺激作用，可引起食管炎、胃炎、胰腺炎。乙醇在</w:t>
      </w:r>
    </w:p>
    <w:p w:rsidR="00F23563" w:rsidRPr="00A35D65" w:rsidRDefault="00F23563" w:rsidP="00F23563">
      <w:pPr>
        <w:rPr>
          <w:rFonts w:ascii="宋体" w:hAnsi="宋体"/>
        </w:rPr>
      </w:pPr>
      <w:r w:rsidRPr="00A35D65">
        <w:rPr>
          <w:rFonts w:ascii="宋体" w:hAnsi="宋体" w:hint="eastAsia"/>
        </w:rPr>
        <w:t>体内代谢过程中产生自由基，可引起细胞膜脂质过氧化，造成肝细胞坏死，肝功能异常。</w:t>
      </w:r>
    </w:p>
    <w:p w:rsidR="00F23563" w:rsidRPr="00A35D65" w:rsidRDefault="00F23563" w:rsidP="00F23563">
      <w:pPr>
        <w:rPr>
          <w:rFonts w:ascii="宋体" w:hAnsi="宋体"/>
        </w:rPr>
      </w:pPr>
      <w:r w:rsidRPr="00A35D65">
        <w:rPr>
          <w:rFonts w:ascii="宋体" w:hAnsi="宋体" w:hint="eastAsia"/>
        </w:rPr>
        <w:t xml:space="preserve">  _【临床表现】</w:t>
      </w:r>
    </w:p>
    <w:p w:rsidR="00F23563" w:rsidRPr="00A35D65" w:rsidRDefault="00F23563" w:rsidP="00F23563">
      <w:pPr>
        <w:rPr>
          <w:rFonts w:ascii="宋体" w:hAnsi="宋体"/>
        </w:rPr>
      </w:pPr>
      <w:r w:rsidRPr="00A35D65">
        <w:rPr>
          <w:rFonts w:ascii="宋体" w:hAnsi="宋体" w:hint="eastAsia"/>
        </w:rPr>
        <w:t xml:space="preserve">    (一)急性中毒</w:t>
      </w:r>
    </w:p>
    <w:p w:rsidR="00F23563" w:rsidRPr="00A35D65" w:rsidRDefault="00F23563" w:rsidP="00F23563">
      <w:pPr>
        <w:rPr>
          <w:rFonts w:ascii="宋体" w:hAnsi="宋体"/>
        </w:rPr>
      </w:pPr>
      <w:r w:rsidRPr="00A35D65">
        <w:rPr>
          <w:rFonts w:ascii="宋体" w:hAnsi="宋体" w:hint="eastAsia"/>
        </w:rPr>
        <w:t xml:space="preserve">    一次大量饮酒中毒可引起中枢神经系统抑制，症状与饮酒量和血乙醇浓度以及个人耐</w:t>
      </w:r>
    </w:p>
    <w:p w:rsidR="00F23563" w:rsidRPr="00A35D65" w:rsidRDefault="00F23563" w:rsidP="00F23563">
      <w:pPr>
        <w:rPr>
          <w:rFonts w:ascii="宋体" w:hAnsi="宋体"/>
        </w:rPr>
      </w:pPr>
      <w:r w:rsidRPr="00A35D65">
        <w:rPr>
          <w:rFonts w:ascii="宋体" w:hAnsi="宋体" w:hint="eastAsia"/>
        </w:rPr>
        <w:t>受性有关，临床上分为三期。</w:t>
      </w:r>
    </w:p>
    <w:p w:rsidR="00F23563" w:rsidRPr="00A35D65" w:rsidRDefault="00F23563" w:rsidP="00F23563">
      <w:pPr>
        <w:rPr>
          <w:rFonts w:ascii="宋体" w:hAnsi="宋体"/>
        </w:rPr>
      </w:pPr>
      <w:r w:rsidRPr="00A35D65">
        <w:rPr>
          <w:rFonts w:ascii="宋体" w:hAnsi="宋体" w:hint="eastAsia"/>
        </w:rPr>
        <w:t xml:space="preserve">    1．兴奋期血乙醇浓度达到11mmol／L(50rng,／d1)即感头痛、欣快、兴奋。血乙醇浓</w:t>
      </w:r>
    </w:p>
    <w:p w:rsidR="00F23563" w:rsidRPr="00A35D65" w:rsidRDefault="00F23563" w:rsidP="00F23563">
      <w:pPr>
        <w:rPr>
          <w:rFonts w:ascii="宋体" w:hAnsi="宋体"/>
        </w:rPr>
      </w:pPr>
      <w:r w:rsidRPr="00A35D65">
        <w:rPr>
          <w:rFonts w:ascii="宋体" w:hAnsi="宋体" w:hint="eastAsia"/>
        </w:rPr>
        <w:t>度超过16mmol／L(75rngj／dI)，健谈、饶舌、情绪不稳定、自负、易激怒，可有粗鲁行为或</w:t>
      </w:r>
    </w:p>
    <w:p w:rsidR="00F23563" w:rsidRPr="00A35D65" w:rsidRDefault="00F23563" w:rsidP="00F23563">
      <w:pPr>
        <w:rPr>
          <w:rFonts w:ascii="宋体" w:hAnsi="宋体"/>
        </w:rPr>
      </w:pPr>
      <w:r w:rsidRPr="00A35D65">
        <w:rPr>
          <w:rFonts w:ascii="宋体" w:hAnsi="宋体" w:hint="eastAsia"/>
        </w:rPr>
        <w:t>攻击行动，也可能沉默、孤僻。浓度达到22retool／L(100m4g／d1)时，驾车易发生车祸。</w:t>
      </w:r>
    </w:p>
    <w:p w:rsidR="00F23563" w:rsidRPr="00A35D65" w:rsidRDefault="00F23563" w:rsidP="00F23563">
      <w:pPr>
        <w:rPr>
          <w:rFonts w:ascii="宋体" w:hAnsi="宋体"/>
        </w:rPr>
      </w:pPr>
      <w:r w:rsidRPr="00A35D65">
        <w:rPr>
          <w:rFonts w:ascii="宋体" w:hAnsi="宋体" w:hint="eastAsia"/>
        </w:rPr>
        <w:t xml:space="preserve">    2．共济失调期血乙醇浓度达到33mmol／L(150rag，／d1)，肌肉运动不协调，行动笨</w:t>
      </w:r>
    </w:p>
    <w:p w:rsidR="00F23563" w:rsidRPr="00A35D65" w:rsidRDefault="00F23563" w:rsidP="00F23563">
      <w:pPr>
        <w:rPr>
          <w:rFonts w:ascii="宋体" w:hAnsi="宋体"/>
        </w:rPr>
      </w:pPr>
      <w:r w:rsidRPr="00A35D65">
        <w:rPr>
          <w:rFonts w:ascii="宋体" w:hAnsi="宋体" w:hint="eastAsia"/>
        </w:rPr>
        <w:t>拙，言语含糊不清，眼球震颤，视力模糊，复视，步态不稳，出现明显共济失调。浓度达</w:t>
      </w:r>
    </w:p>
    <w:p w:rsidR="00F23563" w:rsidRPr="00A35D65" w:rsidRDefault="00F23563" w:rsidP="00F23563">
      <w:pPr>
        <w:rPr>
          <w:rFonts w:ascii="宋体" w:hAnsi="宋体"/>
        </w:rPr>
      </w:pPr>
      <w:r w:rsidRPr="00A35D65">
        <w:rPr>
          <w:rFonts w:ascii="宋体" w:hAnsi="宋体" w:hint="eastAsia"/>
        </w:rPr>
        <w:t>到43mmol／L(200rag／d1)，出现恶心、呕吐、咽倦。</w:t>
      </w:r>
    </w:p>
    <w:p w:rsidR="00F23563" w:rsidRPr="00A35D65" w:rsidRDefault="00F23563" w:rsidP="00F23563">
      <w:pPr>
        <w:rPr>
          <w:rFonts w:ascii="宋体" w:hAnsi="宋体"/>
        </w:rPr>
      </w:pPr>
      <w:r w:rsidRPr="00A35D65">
        <w:rPr>
          <w:rFonts w:ascii="宋体" w:hAnsi="宋体" w:hint="eastAsia"/>
        </w:rPr>
        <w:t xml:space="preserve">    3．昏迷期血乙醇浓度升至54mmol／I。(250rag／d1)，患者进入昏迷期，表现昏睡、</w:t>
      </w:r>
    </w:p>
    <w:p w:rsidR="00F23563" w:rsidRPr="00A35D65" w:rsidRDefault="00F23563" w:rsidP="00F23563">
      <w:pPr>
        <w:rPr>
          <w:rFonts w:ascii="宋体" w:hAnsi="宋体"/>
        </w:rPr>
      </w:pPr>
      <w:r w:rsidRPr="00A35D65">
        <w:rPr>
          <w:rFonts w:ascii="宋体" w:hAnsi="宋体" w:hint="eastAsia"/>
        </w:rPr>
        <w:t>瞳孔散大、体温降低。血乙醇超过87retool／L(400rag／d1)患者陷入深昏迷，心率快、血</w:t>
      </w:r>
    </w:p>
    <w:p w:rsidR="00F23563" w:rsidRPr="00A35D65" w:rsidRDefault="00F23563" w:rsidP="00F23563">
      <w:pPr>
        <w:rPr>
          <w:rFonts w:ascii="宋体" w:hAnsi="宋体"/>
        </w:rPr>
      </w:pPr>
      <w:r w:rsidRPr="00A35D65">
        <w:rPr>
          <w:rFonts w:ascii="宋体" w:hAnsi="宋体" w:hint="eastAsia"/>
        </w:rPr>
        <w:t>压下降，呼吸慢而有鼾音，可出现呼吸、循环麻痹而危及生命。</w:t>
      </w:r>
    </w:p>
    <w:p w:rsidR="00F23563" w:rsidRPr="00A35D65" w:rsidRDefault="00F23563" w:rsidP="00F23563">
      <w:pPr>
        <w:rPr>
          <w:rFonts w:ascii="宋体" w:hAnsi="宋体"/>
        </w:rPr>
      </w:pPr>
      <w:r w:rsidRPr="00A35D65">
        <w:rPr>
          <w:rFonts w:ascii="宋体" w:hAnsi="宋体" w:hint="eastAsia"/>
        </w:rPr>
        <w:t xml:space="preserve">    酒醉醒后可有头痛、头晕、无力、恶心、震颤等症状。上述临床表现见于对酒精尚无</w:t>
      </w:r>
    </w:p>
    <w:p w:rsidR="00F23563" w:rsidRPr="00A35D65" w:rsidRDefault="00F23563" w:rsidP="00F23563">
      <w:pPr>
        <w:rPr>
          <w:rFonts w:ascii="宋体" w:hAnsi="宋体"/>
        </w:rPr>
      </w:pPr>
      <w:r w:rsidRPr="00A35D65">
        <w:rPr>
          <w:rFonts w:ascii="宋体" w:hAnsi="宋体" w:hint="eastAsia"/>
        </w:rPr>
        <w:t>耐受性者。如已有耐受性，症状可能较轻。此外，重症患者可发生并发症，如轻度酸碱平</w:t>
      </w:r>
    </w:p>
    <w:p w:rsidR="00F23563" w:rsidRPr="00A35D65" w:rsidRDefault="00F23563" w:rsidP="00F23563">
      <w:pPr>
        <w:rPr>
          <w:rFonts w:ascii="宋体" w:hAnsi="宋体"/>
        </w:rPr>
      </w:pPr>
      <w:r w:rsidRPr="00A35D65">
        <w:rPr>
          <w:rFonts w:ascii="宋体" w:hAnsi="宋体" w:hint="eastAsia"/>
        </w:rPr>
        <w:t>衡失常、电解质紊乱、低血糖症、肺炎和急性肌病等。个别人在酒醒后发现肌肉突然肿</w:t>
      </w:r>
    </w:p>
    <w:p w:rsidR="00F23563" w:rsidRPr="00A35D65" w:rsidRDefault="00F23563" w:rsidP="00F23563">
      <w:pPr>
        <w:rPr>
          <w:rFonts w:ascii="宋体" w:hAnsi="宋体"/>
        </w:rPr>
      </w:pPr>
      <w:r w:rsidRPr="00A35D65">
        <w:rPr>
          <w:rFonts w:ascii="宋体" w:hAnsi="宋体" w:hint="eastAsia"/>
        </w:rPr>
        <w:t>胀、疼痛，可伴有肌球蛋白尿，甚至出现急性肾衰竭。</w:t>
      </w:r>
    </w:p>
    <w:p w:rsidR="00F23563" w:rsidRPr="00A35D65" w:rsidRDefault="00F23563" w:rsidP="00F23563">
      <w:pPr>
        <w:rPr>
          <w:rFonts w:ascii="宋体" w:hAnsi="宋体"/>
        </w:rPr>
      </w:pPr>
      <w:r w:rsidRPr="00A35D65">
        <w:rPr>
          <w:rFonts w:ascii="宋体" w:hAnsi="宋体" w:hint="eastAsia"/>
        </w:rPr>
        <w:t xml:space="preserve">  (二】戒断综合征</w:t>
      </w:r>
    </w:p>
    <w:p w:rsidR="00F23563" w:rsidRPr="00A35D65" w:rsidRDefault="00F23563" w:rsidP="00F23563">
      <w:pPr>
        <w:rPr>
          <w:rFonts w:ascii="宋体" w:hAnsi="宋体"/>
        </w:rPr>
      </w:pPr>
      <w:r w:rsidRPr="00A35D65">
        <w:rPr>
          <w:rFonts w:ascii="宋体" w:hAnsi="宋体" w:hint="eastAsia"/>
        </w:rPr>
        <w:t xml:space="preserve">  长期酗酒者在突然停止饮酒或减少酒量后，可发生下列4种不同类型戒断综合征的</w:t>
      </w:r>
    </w:p>
    <w:p w:rsidR="00F23563" w:rsidRPr="00A35D65" w:rsidRDefault="00F23563" w:rsidP="00F23563">
      <w:pPr>
        <w:rPr>
          <w:rFonts w:ascii="宋体" w:hAnsi="宋体"/>
        </w:rPr>
      </w:pPr>
      <w:r w:rsidRPr="00A35D65">
        <w:rPr>
          <w:rFonts w:ascii="宋体" w:hAnsi="宋体" w:hint="eastAsia"/>
        </w:rPr>
        <w:t>反应：</w:t>
      </w:r>
    </w:p>
    <w:p w:rsidR="00F23563" w:rsidRPr="00A35D65" w:rsidRDefault="00F23563" w:rsidP="00F23563">
      <w:pPr>
        <w:rPr>
          <w:rFonts w:ascii="宋体" w:hAnsi="宋体"/>
        </w:rPr>
      </w:pPr>
      <w:r w:rsidRPr="00A35D65">
        <w:rPr>
          <w:rFonts w:ascii="宋体" w:hAnsi="宋体" w:hint="eastAsia"/>
        </w:rPr>
        <w:t xml:space="preserve">    1．单纯性戒断反应在减少饮酒后6～24小时发病。出现震颤、焦虑不安、兴奋、失</w:t>
      </w:r>
    </w:p>
    <w:p w:rsidR="00F23563" w:rsidRPr="00A35D65" w:rsidRDefault="00F23563" w:rsidP="00F23563">
      <w:pPr>
        <w:rPr>
          <w:rFonts w:ascii="宋体" w:hAnsi="宋体"/>
        </w:rPr>
      </w:pPr>
      <w:r w:rsidRPr="00A35D65">
        <w:rPr>
          <w:rFonts w:ascii="宋体" w:hAnsi="宋体" w:hint="eastAsia"/>
        </w:rPr>
        <w:t>眠、心动过速、血压升高、大量出汗、恶心、呕吐。多在2～5天内缓解自愈。  ，</w:t>
      </w:r>
    </w:p>
    <w:p w:rsidR="00F23563" w:rsidRPr="00A35D65" w:rsidRDefault="00F23563" w:rsidP="00F23563">
      <w:pPr>
        <w:rPr>
          <w:rFonts w:ascii="宋体" w:hAnsi="宋体"/>
        </w:rPr>
      </w:pPr>
      <w:r w:rsidRPr="00A35D65">
        <w:rPr>
          <w:rFonts w:ascii="宋体" w:hAnsi="宋体" w:hint="eastAsia"/>
        </w:rPr>
        <w:t xml:space="preserve">    2．酒精性幻觉(alcoholic：hallucinosis)反应  患者意识清晰，定向力完整。幻觉以</w:t>
      </w:r>
    </w:p>
    <w:p w:rsidR="00F23563" w:rsidRPr="00A35D65" w:rsidRDefault="00F23563" w:rsidP="00F23563">
      <w:pPr>
        <w:rPr>
          <w:rFonts w:ascii="宋体" w:hAnsi="宋体"/>
        </w:rPr>
      </w:pPr>
      <w:r w:rsidRPr="00A35D65">
        <w:rPr>
          <w:rFonts w:ascii="宋体" w:hAnsi="宋体" w:hint="eastAsia"/>
        </w:rPr>
        <w:t>幻听为主，也可见幻视、错觉及视物变形。多为被害妄想，一般可持续3～4周后缓解。</w:t>
      </w:r>
    </w:p>
    <w:p w:rsidR="00F23563" w:rsidRPr="00A35D65" w:rsidRDefault="00F23563" w:rsidP="00F23563">
      <w:pPr>
        <w:rPr>
          <w:rFonts w:ascii="宋体" w:hAnsi="宋体"/>
        </w:rPr>
      </w:pPr>
      <w:r w:rsidRPr="00A35D65">
        <w:rPr>
          <w:rFonts w:ascii="宋体" w:hAnsi="宋体" w:hint="eastAsia"/>
        </w:rPr>
        <w:t>第十篇理化因素所致疾病</w:t>
      </w:r>
    </w:p>
    <w:p w:rsidR="00F23563" w:rsidRPr="00A35D65" w:rsidRDefault="00F23563" w:rsidP="00F23563">
      <w:pPr>
        <w:rPr>
          <w:rFonts w:ascii="宋体" w:hAnsi="宋体"/>
        </w:rPr>
      </w:pPr>
      <w:r w:rsidRPr="00A35D65">
        <w:rPr>
          <w:rFonts w:ascii="宋体" w:hAnsi="宋体" w:hint="eastAsia"/>
        </w:rPr>
        <w:t xml:space="preserve">    3．戒断性惊厥(wit：hdI。awal convulsion)反应  往往与单纯性戒断反应同时发生，也</w:t>
      </w:r>
    </w:p>
    <w:p w:rsidR="00F23563" w:rsidRPr="00A35D65" w:rsidRDefault="00F23563" w:rsidP="00F23563">
      <w:pPr>
        <w:rPr>
          <w:rFonts w:ascii="宋体" w:hAnsi="宋体"/>
        </w:rPr>
      </w:pPr>
      <w:r w:rsidRPr="00A35D65">
        <w:rPr>
          <w:rFonts w:ascii="宋体" w:hAnsi="宋体" w:hint="eastAsia"/>
        </w:rPr>
        <w:t>可在其后发生癫痫大发作。多数只发作1～2次，每次数分钟。也可数日内多次发作。</w:t>
      </w:r>
    </w:p>
    <w:p w:rsidR="00F23563" w:rsidRPr="00A35D65" w:rsidRDefault="00F23563" w:rsidP="00F23563">
      <w:pPr>
        <w:rPr>
          <w:rFonts w:ascii="宋体" w:hAnsi="宋体"/>
        </w:rPr>
      </w:pPr>
      <w:r w:rsidRPr="00A35D65">
        <w:rPr>
          <w:rFonts w:ascii="宋体" w:hAnsi="宋体" w:hint="eastAsia"/>
        </w:rPr>
        <w:t xml:space="preserve">    4．震颤谵妄(delirium tremens)反应在停止饮酒24～72小时后，也可在7～10小</w:t>
      </w:r>
    </w:p>
    <w:p w:rsidR="00F23563" w:rsidRPr="00A35D65" w:rsidRDefault="00F23563" w:rsidP="00F23563">
      <w:pPr>
        <w:rPr>
          <w:rFonts w:ascii="宋体" w:hAnsi="宋体"/>
        </w:rPr>
      </w:pPr>
      <w:r w:rsidRPr="00A35D65">
        <w:rPr>
          <w:rFonts w:ascii="宋体" w:hAnsi="宋体" w:hint="eastAsia"/>
        </w:rPr>
        <w:t>时后发生。患者精神错乱，全身肌肉出现粗大震颤。谵妄是在意识模糊的情况下出现生</w:t>
      </w:r>
    </w:p>
    <w:p w:rsidR="00F23563" w:rsidRPr="00A35D65" w:rsidRDefault="00F23563" w:rsidP="00F23563">
      <w:pPr>
        <w:rPr>
          <w:rFonts w:ascii="宋体" w:hAnsi="宋体"/>
        </w:rPr>
      </w:pPr>
      <w:r w:rsidRPr="00A35D65">
        <w:rPr>
          <w:rFonts w:ascii="宋体" w:hAnsi="宋体" w:hint="eastAsia"/>
        </w:rPr>
        <w:t>动、恐惧的幻视，可有大量出汗、心动过速、血压升高等交感神经兴奋的表现。</w:t>
      </w:r>
    </w:p>
    <w:p w:rsidR="00F23563" w:rsidRPr="00A35D65" w:rsidRDefault="00F23563" w:rsidP="00F23563">
      <w:pPr>
        <w:rPr>
          <w:rFonts w:ascii="宋体" w:hAnsi="宋体"/>
        </w:rPr>
      </w:pPr>
      <w:r w:rsidRPr="00A35D65">
        <w:rPr>
          <w:rFonts w:ascii="宋体" w:hAnsi="宋体" w:hint="eastAsia"/>
        </w:rPr>
        <w:t xml:space="preserve">  (三)慢性中毒</w:t>
      </w:r>
    </w:p>
    <w:p w:rsidR="00F23563" w:rsidRPr="00A35D65" w:rsidRDefault="00F23563" w:rsidP="00F23563">
      <w:pPr>
        <w:rPr>
          <w:rFonts w:ascii="宋体" w:hAnsi="宋体"/>
        </w:rPr>
      </w:pPr>
      <w:r w:rsidRPr="00A35D65">
        <w:rPr>
          <w:rFonts w:ascii="宋体" w:hAnsi="宋体" w:hint="eastAsia"/>
        </w:rPr>
        <w:t xml:space="preserve">  长期酗酒可引起渐进性多器官系统损害。</w:t>
      </w:r>
    </w:p>
    <w:p w:rsidR="00F23563" w:rsidRPr="00A35D65" w:rsidRDefault="00F23563" w:rsidP="00F23563">
      <w:pPr>
        <w:rPr>
          <w:rFonts w:ascii="宋体" w:hAnsi="宋体"/>
        </w:rPr>
      </w:pPr>
      <w:r w:rsidRPr="00A35D65">
        <w:rPr>
          <w:rFonts w:ascii="宋体" w:hAnsi="宋体" w:hint="eastAsia"/>
        </w:rPr>
        <w:t xml:space="preserve">  1．神经系统</w:t>
      </w:r>
    </w:p>
    <w:p w:rsidR="00F23563" w:rsidRPr="00A35D65" w:rsidRDefault="00F23563" w:rsidP="00F23563">
      <w:pPr>
        <w:rPr>
          <w:rFonts w:ascii="宋体" w:hAnsi="宋体"/>
        </w:rPr>
      </w:pPr>
      <w:r w:rsidRPr="00A35D65">
        <w:rPr>
          <w:rFonts w:ascii="宋体" w:hAnsi="宋体" w:hint="eastAsia"/>
        </w:rPr>
        <w:lastRenderedPageBreak/>
        <w:t xml:space="preserve">  (1)Wernicke脑病：眼部可见眼球震颤、外直肌麻痹。有类似小脑变性的共济失调</w:t>
      </w:r>
    </w:p>
    <w:p w:rsidR="00F23563" w:rsidRPr="00A35D65" w:rsidRDefault="00F23563" w:rsidP="00F23563">
      <w:pPr>
        <w:rPr>
          <w:rFonts w:ascii="宋体" w:hAnsi="宋体"/>
        </w:rPr>
      </w:pPr>
      <w:r w:rsidRPr="00A35D65">
        <w:rPr>
          <w:rFonts w:ascii="宋体" w:hAnsi="宋体" w:hint="eastAsia"/>
        </w:rPr>
        <w:t>和步态不稳。精神错乱显示无欲状态，少数有谵妄。维生素B。治疗效果良好。</w:t>
      </w:r>
    </w:p>
    <w:p w:rsidR="00F23563" w:rsidRPr="00A35D65" w:rsidRDefault="00F23563" w:rsidP="00F23563">
      <w:pPr>
        <w:rPr>
          <w:rFonts w:ascii="宋体" w:hAnsi="宋体"/>
        </w:rPr>
      </w:pPr>
      <w:r w:rsidRPr="00A35D65">
        <w:rPr>
          <w:rFonts w:ascii="宋体" w:hAnsi="宋体" w:hint="eastAsia"/>
        </w:rPr>
        <w:t xml:space="preserve">    (2)柯萨可夫精神病(Kor。sakov psychosis)：近记忆力严重丧失，时空定向力障碍，</w:t>
      </w:r>
    </w:p>
    <w:p w:rsidR="00F23563" w:rsidRPr="00A35D65" w:rsidRDefault="00F23563" w:rsidP="00F23563">
      <w:pPr>
        <w:rPr>
          <w:rFonts w:ascii="宋体" w:hAnsi="宋体"/>
        </w:rPr>
      </w:pPr>
      <w:r w:rsidRPr="00A35D65">
        <w:rPr>
          <w:rFonts w:ascii="宋体" w:hAnsi="宋体" w:hint="eastAsia"/>
        </w:rPr>
        <w:t>对自己的缺点缺乏自知之明，用虚构回答问题。病情不易恢复。</w:t>
      </w:r>
    </w:p>
    <w:p w:rsidR="00F23563" w:rsidRPr="00A35D65" w:rsidRDefault="00F23563" w:rsidP="00F23563">
      <w:pPr>
        <w:rPr>
          <w:rFonts w:ascii="宋体" w:hAnsi="宋体"/>
        </w:rPr>
      </w:pPr>
      <w:r w:rsidRPr="00A35D65">
        <w:rPr>
          <w:rFonts w:ascii="宋体" w:hAnsi="宋体" w:hint="eastAsia"/>
        </w:rPr>
        <w:t xml:space="preserve">    (3)周围神经麻痹：双下肢远端感觉减退，跟腱反射消失，手足感觉异常麻木、烧灼</w:t>
      </w:r>
    </w:p>
    <w:p w:rsidR="00F23563" w:rsidRPr="00A35D65" w:rsidRDefault="00F23563" w:rsidP="00F23563">
      <w:pPr>
        <w:rPr>
          <w:rFonts w:ascii="宋体" w:hAnsi="宋体"/>
        </w:rPr>
      </w:pPr>
      <w:r w:rsidRPr="00A35D65">
        <w:rPr>
          <w:rFonts w:ascii="宋体" w:hAnsi="宋体" w:hint="eastAsia"/>
        </w:rPr>
        <w:t>感、无力。恢复较慢。</w:t>
      </w:r>
    </w:p>
    <w:p w:rsidR="00F23563" w:rsidRPr="00A35D65" w:rsidRDefault="00F23563" w:rsidP="00F23563">
      <w:pPr>
        <w:rPr>
          <w:rFonts w:ascii="宋体" w:hAnsi="宋体"/>
        </w:rPr>
      </w:pPr>
      <w:r w:rsidRPr="00A35D65">
        <w:rPr>
          <w:rFonts w:ascii="宋体" w:hAnsi="宋体" w:hint="eastAsia"/>
        </w:rPr>
        <w:t xml:space="preserve">    2．消化系统</w:t>
      </w:r>
    </w:p>
    <w:p w:rsidR="00F23563" w:rsidRPr="00A35D65" w:rsidRDefault="00F23563" w:rsidP="00F23563">
      <w:pPr>
        <w:rPr>
          <w:rFonts w:ascii="宋体" w:hAnsi="宋体"/>
        </w:rPr>
      </w:pPr>
      <w:r w:rsidRPr="00A35D65">
        <w:rPr>
          <w:rFonts w:ascii="宋体" w:hAnsi="宋体" w:hint="eastAsia"/>
        </w:rPr>
        <w:t xml:space="preserve">    (1)胃肠道疾病：可有反流性食管炎、胃炎、胃溃疡、小肠营养吸收不良、胰腺炎。</w:t>
      </w:r>
    </w:p>
    <w:p w:rsidR="00F23563" w:rsidRPr="00A35D65" w:rsidRDefault="00F23563" w:rsidP="00F23563">
      <w:pPr>
        <w:rPr>
          <w:rFonts w:ascii="宋体" w:hAnsi="宋体"/>
        </w:rPr>
      </w:pPr>
      <w:r w:rsidRPr="00A35D65">
        <w:rPr>
          <w:rFonts w:ascii="宋体" w:hAnsi="宋体" w:hint="eastAsia"/>
        </w:rPr>
        <w:t xml:space="preserve">    (2)酒精性肝病：由可逆的脂肪肝、酒精中毒性肝炎转化为肝硬化。脂肪肝有肝大、</w:t>
      </w:r>
    </w:p>
    <w:p w:rsidR="00F23563" w:rsidRPr="00A35D65" w:rsidRDefault="00F23563" w:rsidP="00F23563">
      <w:pPr>
        <w:rPr>
          <w:rFonts w:ascii="宋体" w:hAnsi="宋体"/>
        </w:rPr>
      </w:pPr>
      <w:r w:rsidRPr="00A35D65">
        <w:rPr>
          <w:rFonts w:ascii="宋体" w:hAnsi="宋体" w:hint="eastAsia"/>
        </w:rPr>
        <w:t>肝功能异常。酒精中毒性肝炎有食欲减退、恶心、呕吐、发热、肝大、黄疸、肝功能异</w:t>
      </w:r>
    </w:p>
    <w:p w:rsidR="00F23563" w:rsidRPr="00A35D65" w:rsidRDefault="00F23563" w:rsidP="00F23563">
      <w:pPr>
        <w:rPr>
          <w:rFonts w:ascii="宋体" w:hAnsi="宋体"/>
        </w:rPr>
      </w:pPr>
      <w:r w:rsidRPr="00A35D65">
        <w:rPr>
          <w:rFonts w:ascii="宋体" w:hAnsi="宋体" w:hint="eastAsia"/>
        </w:rPr>
        <w:t>常。肝硬化有门脉高压症和肝功能异常。</w:t>
      </w:r>
    </w:p>
    <w:p w:rsidR="00F23563" w:rsidRPr="00A35D65" w:rsidRDefault="00F23563" w:rsidP="00F23563">
      <w:pPr>
        <w:rPr>
          <w:rFonts w:ascii="宋体" w:hAnsi="宋体"/>
        </w:rPr>
      </w:pPr>
      <w:r w:rsidRPr="00A35D65">
        <w:rPr>
          <w:rFonts w:ascii="宋体" w:hAnsi="宋体" w:hint="eastAsia"/>
        </w:rPr>
        <w:t xml:space="preserve">    3．心血管系统酒精中毒性心肌病往往未被发现，表现为逐渐加重的呼吸困难、心</w:t>
      </w:r>
    </w:p>
    <w:p w:rsidR="00F23563" w:rsidRPr="00A35D65" w:rsidRDefault="00F23563" w:rsidP="00F23563">
      <w:pPr>
        <w:rPr>
          <w:rFonts w:ascii="宋体" w:hAnsi="宋体"/>
        </w:rPr>
      </w:pPr>
      <w:r w:rsidRPr="00A35D65">
        <w:rPr>
          <w:rFonts w:ascii="宋体" w:hAnsi="宋体" w:hint="eastAsia"/>
        </w:rPr>
        <w:t>脏增大、心律失常以及心功能不全。</w:t>
      </w:r>
    </w:p>
    <w:p w:rsidR="00F23563" w:rsidRPr="00A35D65" w:rsidRDefault="00F23563" w:rsidP="00F23563">
      <w:pPr>
        <w:rPr>
          <w:rFonts w:ascii="宋体" w:hAnsi="宋体"/>
        </w:rPr>
      </w:pPr>
      <w:r w:rsidRPr="00A35D65">
        <w:rPr>
          <w:rFonts w:ascii="宋体" w:hAnsi="宋体" w:hint="eastAsia"/>
        </w:rPr>
        <w:t xml:space="preserve">    4．造血系统可有巨幼细胞贫血或缺铁性贫血。由于凝JIItN．子缺乏或血小板减少和</w:t>
      </w:r>
    </w:p>
    <w:p w:rsidR="00F23563" w:rsidRPr="00A35D65" w:rsidRDefault="00F23563" w:rsidP="00F23563">
      <w:pPr>
        <w:rPr>
          <w:rFonts w:ascii="宋体" w:hAnsi="宋体"/>
        </w:rPr>
      </w:pPr>
      <w:r w:rsidRPr="00A35D65">
        <w:rPr>
          <w:rFonts w:ascii="宋体" w:hAnsi="宋体" w:hint="eastAsia"/>
        </w:rPr>
        <w:t>血小板凝聚功能受抑制可引起出血。</w:t>
      </w:r>
    </w:p>
    <w:p w:rsidR="00F23563" w:rsidRPr="00A35D65" w:rsidRDefault="00F23563" w:rsidP="00F23563">
      <w:pPr>
        <w:rPr>
          <w:rFonts w:ascii="宋体" w:hAnsi="宋体"/>
        </w:rPr>
      </w:pPr>
      <w:r w:rsidRPr="00A35D65">
        <w:rPr>
          <w:rFonts w:ascii="宋体" w:hAnsi="宋体" w:hint="eastAsia"/>
        </w:rPr>
        <w:t xml:space="preserve">  5．呼吸系统肺炎多见。</w:t>
      </w:r>
    </w:p>
    <w:p w:rsidR="00F23563" w:rsidRPr="00A35D65" w:rsidRDefault="00F23563" w:rsidP="00F23563">
      <w:pPr>
        <w:rPr>
          <w:rFonts w:ascii="宋体" w:hAnsi="宋体"/>
        </w:rPr>
      </w:pPr>
      <w:r w:rsidRPr="00A35D65">
        <w:rPr>
          <w:rFonts w:ascii="宋体" w:hAnsi="宋体" w:hint="eastAsia"/>
        </w:rPr>
        <w:t xml:space="preserve">  6．代谢性疾病和营养性疾病</w:t>
      </w:r>
    </w:p>
    <w:p w:rsidR="00F23563" w:rsidRPr="00A35D65" w:rsidRDefault="00F23563" w:rsidP="00F23563">
      <w:pPr>
        <w:rPr>
          <w:rFonts w:ascii="宋体" w:hAnsi="宋体"/>
        </w:rPr>
      </w:pPr>
      <w:r w:rsidRPr="00A35D65">
        <w:rPr>
          <w:rFonts w:ascii="宋体" w:hAnsi="宋体" w:hint="eastAsia"/>
        </w:rPr>
        <w:t xml:space="preserve">  (1)代谢性酸中毒：多为轻度。</w:t>
      </w:r>
    </w:p>
    <w:p w:rsidR="00F23563" w:rsidRPr="00A35D65" w:rsidRDefault="00F23563" w:rsidP="00F23563">
      <w:pPr>
        <w:rPr>
          <w:rFonts w:ascii="宋体" w:hAnsi="宋体"/>
        </w:rPr>
      </w:pPr>
      <w:r w:rsidRPr="00A35D65">
        <w:rPr>
          <w:rFonts w:ascii="宋体" w:hAnsi="宋体" w:hint="eastAsia"/>
        </w:rPr>
        <w:t xml:space="preserve">  (2)电解质失常：血钾、血镁轻度降低。</w:t>
      </w:r>
    </w:p>
    <w:p w:rsidR="00F23563" w:rsidRPr="00A35D65" w:rsidRDefault="00F23563" w:rsidP="00F23563">
      <w:pPr>
        <w:rPr>
          <w:rFonts w:ascii="宋体" w:hAnsi="宋体"/>
        </w:rPr>
      </w:pPr>
      <w:r w:rsidRPr="00A35D65">
        <w:rPr>
          <w:rFonts w:ascii="宋体" w:hAnsi="宋体" w:hint="eastAsia"/>
        </w:rPr>
        <w:t xml:space="preserve">  (3)低血糖症：明显降低时可诱发抽搐。</w:t>
      </w:r>
    </w:p>
    <w:p w:rsidR="00F23563" w:rsidRPr="00A35D65" w:rsidRDefault="00F23563" w:rsidP="00F23563">
      <w:pPr>
        <w:rPr>
          <w:rFonts w:ascii="宋体" w:hAnsi="宋体"/>
        </w:rPr>
      </w:pPr>
      <w:r w:rsidRPr="00A35D65">
        <w:rPr>
          <w:rFonts w:ascii="宋体" w:hAnsi="宋体" w:hint="eastAsia"/>
        </w:rPr>
        <w:t xml:space="preserve">  (4)维生素B-缺乏：可引起’Wet’nicke脑病和周围神经麻痹。</w:t>
      </w:r>
    </w:p>
    <w:p w:rsidR="00F23563" w:rsidRPr="00A35D65" w:rsidRDefault="00F23563" w:rsidP="00F23563">
      <w:pPr>
        <w:rPr>
          <w:rFonts w:ascii="宋体" w:hAnsi="宋体"/>
        </w:rPr>
      </w:pPr>
      <w:r w:rsidRPr="00A35D65">
        <w:rPr>
          <w:rFonts w:ascii="宋体" w:hAnsi="宋体" w:hint="eastAsia"/>
        </w:rPr>
        <w:t xml:space="preserve">  7．生殖系统男性性功能低下，睾酮减少。女性宫内死胎率增加。胎儿酒精中毒可</w:t>
      </w:r>
    </w:p>
    <w:p w:rsidR="00F23563" w:rsidRPr="00A35D65" w:rsidRDefault="00F23563" w:rsidP="00F23563">
      <w:pPr>
        <w:rPr>
          <w:rFonts w:ascii="宋体" w:hAnsi="宋体"/>
        </w:rPr>
      </w:pPr>
      <w:r w:rsidRPr="00A35D65">
        <w:rPr>
          <w:rFonts w:ascii="宋体" w:hAnsi="宋体" w:hint="eastAsia"/>
        </w:rPr>
        <w:t>出现畸形、发育迟钝、智力低下。</w:t>
      </w:r>
    </w:p>
    <w:p w:rsidR="00F23563" w:rsidRPr="00A35D65" w:rsidRDefault="00F23563" w:rsidP="00F23563">
      <w:pPr>
        <w:rPr>
          <w:rFonts w:ascii="宋体" w:hAnsi="宋体"/>
        </w:rPr>
      </w:pPr>
      <w:r w:rsidRPr="00A35D65">
        <w:rPr>
          <w:rFonts w:ascii="宋体" w:hAnsi="宋体" w:hint="eastAsia"/>
        </w:rPr>
        <w:t xml:space="preserve">  【实验室检查】</w:t>
      </w:r>
    </w:p>
    <w:p w:rsidR="00F23563" w:rsidRPr="00A35D65" w:rsidRDefault="00F23563" w:rsidP="00F23563">
      <w:pPr>
        <w:rPr>
          <w:rFonts w:ascii="宋体" w:hAnsi="宋体"/>
        </w:rPr>
      </w:pPr>
      <w:r w:rsidRPr="00A35D65">
        <w:rPr>
          <w:rFonts w:ascii="宋体" w:hAnsi="宋体" w:hint="eastAsia"/>
        </w:rPr>
        <w:t xml:space="preserve">  1．血清乙醇浓度急性酒精中毒时呼出气中乙醇浓度与血清乙醇浓度相当。</w:t>
      </w:r>
    </w:p>
    <w:p w:rsidR="00F23563" w:rsidRPr="00A35D65" w:rsidRDefault="00F23563" w:rsidP="00F23563">
      <w:pPr>
        <w:rPr>
          <w:rFonts w:ascii="宋体" w:hAnsi="宋体"/>
        </w:rPr>
      </w:pPr>
      <w:r w:rsidRPr="00A35D65">
        <w:rPr>
          <w:rFonts w:ascii="宋体" w:hAnsi="宋体" w:hint="eastAsia"/>
        </w:rPr>
        <w:t xml:space="preserve">  2．动脉血气分析急性酒精中毒时可见轻度代谢性酸中毒。</w:t>
      </w:r>
    </w:p>
    <w:p w:rsidR="00F23563" w:rsidRPr="00A35D65" w:rsidRDefault="00F23563" w:rsidP="00F23563">
      <w:pPr>
        <w:rPr>
          <w:rFonts w:ascii="宋体" w:hAnsi="宋体"/>
        </w:rPr>
      </w:pPr>
      <w:r w:rsidRPr="00A35D65">
        <w:rPr>
          <w:rFonts w:ascii="宋体" w:hAnsi="宋体" w:hint="eastAsia"/>
        </w:rPr>
        <w:t xml:space="preserve">  3．血清电解质浓度  急慢性酒精中毒时均可见低血钾、低血镁和低血钙。</w:t>
      </w:r>
    </w:p>
    <w:p w:rsidR="00F23563" w:rsidRPr="00A35D65" w:rsidRDefault="00F23563" w:rsidP="00F23563">
      <w:pPr>
        <w:rPr>
          <w:rFonts w:ascii="宋体" w:hAnsi="宋体"/>
        </w:rPr>
      </w:pPr>
      <w:r w:rsidRPr="00A35D65">
        <w:rPr>
          <w:rFonts w:ascii="宋体" w:hAnsi="宋体" w:hint="eastAsia"/>
        </w:rPr>
        <w:t xml:space="preserve">  4．血浆葡萄糖浓度急性酒精中毒时可见低血糖症。</w:t>
      </w:r>
    </w:p>
    <w:p w:rsidR="00F23563" w:rsidRPr="00A35D65" w:rsidRDefault="00F23563" w:rsidP="00F23563">
      <w:pPr>
        <w:rPr>
          <w:rFonts w:ascii="宋体" w:hAnsi="宋体"/>
        </w:rPr>
      </w:pPr>
      <w:r w:rsidRPr="00A35D65">
        <w:rPr>
          <w:rFonts w:ascii="宋体" w:hAnsi="宋体" w:hint="eastAsia"/>
        </w:rPr>
        <w:t xml:space="preserve">  5．肝功能检查慢性酒精中毒性肝病时可有明显肝功能异常。</w:t>
      </w:r>
    </w:p>
    <w:p w:rsidR="00F23563" w:rsidRPr="00A35D65" w:rsidRDefault="00F23563" w:rsidP="00F23563">
      <w:pPr>
        <w:rPr>
          <w:rFonts w:ascii="宋体" w:hAnsi="宋体"/>
        </w:rPr>
      </w:pPr>
      <w:r w:rsidRPr="00A35D65">
        <w:rPr>
          <w:rFonts w:ascii="宋体" w:hAnsi="宋体" w:hint="eastAsia"/>
        </w:rPr>
        <w:t xml:space="preserve">  6．心电图检查酒精中毒性心肌病可见心律失常和心肌损害。</w:t>
      </w:r>
    </w:p>
    <w:p w:rsidR="00F23563" w:rsidRPr="00A35D65" w:rsidRDefault="00F23563" w:rsidP="00F23563">
      <w:pPr>
        <w:rPr>
          <w:rFonts w:ascii="宋体" w:hAnsi="宋体"/>
        </w:rPr>
      </w:pPr>
      <w:r w:rsidRPr="00A35D65">
        <w:rPr>
          <w:rFonts w:ascii="宋体" w:hAnsi="宋体" w:hint="eastAsia"/>
        </w:rPr>
        <w:t xml:space="preserve">  【诊断与鉴别诊断】</w:t>
      </w:r>
    </w:p>
    <w:p w:rsidR="00F23563" w:rsidRPr="00A35D65" w:rsidRDefault="00F23563" w:rsidP="00F23563">
      <w:pPr>
        <w:rPr>
          <w:rFonts w:ascii="宋体" w:hAnsi="宋体"/>
        </w:rPr>
      </w:pPr>
      <w:r w:rsidRPr="00A35D65">
        <w:rPr>
          <w:rFonts w:ascii="宋体" w:hAnsi="宋体" w:hint="eastAsia"/>
        </w:rPr>
        <w:t xml:space="preserve">  饮酒史结合临床表现，如急性酒精中毒的中枢神经抑制症状，呼气酒味；戒断综合征</w:t>
      </w:r>
    </w:p>
    <w:p w:rsidR="00F23563" w:rsidRPr="00A35D65" w:rsidRDefault="00F23563" w:rsidP="00F23563">
      <w:pPr>
        <w:rPr>
          <w:rFonts w:ascii="宋体" w:hAnsi="宋体"/>
        </w:rPr>
      </w:pPr>
      <w:r w:rsidRPr="00A35D65">
        <w:rPr>
          <w:rFonts w:ascii="宋体" w:hAnsi="宋体" w:hint="eastAsia"/>
        </w:rPr>
        <w:t>的精神症状和癫痫发作；慢性酒精中毒的营养不良和中毒性脑病等表现，血清或呼出气中</w:t>
      </w:r>
    </w:p>
    <w:p w:rsidR="00F23563" w:rsidRPr="00A35D65" w:rsidRDefault="00F23563" w:rsidP="00F23563">
      <w:pPr>
        <w:rPr>
          <w:rFonts w:ascii="宋体" w:hAnsi="宋体"/>
        </w:rPr>
      </w:pPr>
      <w:r w:rsidRPr="00A35D65">
        <w:rPr>
          <w:rFonts w:ascii="宋体" w:hAnsi="宋体" w:hint="eastAsia"/>
        </w:rPr>
        <w:t>乙醇浓度测定可以作出诊断。鉴别诊断包括：</w:t>
      </w:r>
    </w:p>
    <w:p w:rsidR="00F23563" w:rsidRPr="00A35D65" w:rsidRDefault="00F23563" w:rsidP="00F23563">
      <w:pPr>
        <w:rPr>
          <w:rFonts w:ascii="宋体" w:hAnsi="宋体"/>
        </w:rPr>
      </w:pPr>
      <w:r w:rsidRPr="00A35D65">
        <w:rPr>
          <w:rFonts w:ascii="宋体" w:hAnsi="宋体" w:hint="eastAsia"/>
        </w:rPr>
        <w:t>第二笺篷。毒鬻鬻</w:t>
      </w:r>
    </w:p>
    <w:p w:rsidR="00F23563" w:rsidRPr="00A35D65" w:rsidRDefault="00F23563" w:rsidP="00F23563">
      <w:pPr>
        <w:rPr>
          <w:rFonts w:ascii="宋体" w:hAnsi="宋体"/>
        </w:rPr>
      </w:pPr>
      <w:r w:rsidRPr="00A35D65">
        <w:rPr>
          <w:rFonts w:ascii="宋体" w:hAnsi="宋体" w:hint="eastAsia"/>
        </w:rPr>
        <w:t xml:space="preserve">    灞褊％；‰濑黥≥．，</w:t>
      </w:r>
    </w:p>
    <w:p w:rsidR="00F23563" w:rsidRPr="00A35D65" w:rsidRDefault="00F23563" w:rsidP="00F23563">
      <w:pPr>
        <w:rPr>
          <w:rFonts w:ascii="宋体" w:hAnsi="宋体"/>
        </w:rPr>
      </w:pPr>
      <w:r w:rsidRPr="00A35D65">
        <w:rPr>
          <w:rFonts w:ascii="宋体" w:hAnsi="宋体" w:hint="eastAsia"/>
        </w:rPr>
        <w:t xml:space="preserve">    I—J总’旺甲霉</w:t>
      </w:r>
    </w:p>
    <w:p w:rsidR="00F23563" w:rsidRPr="00A35D65" w:rsidRDefault="00F23563" w:rsidP="00F23563">
      <w:pPr>
        <w:rPr>
          <w:rFonts w:ascii="宋体" w:hAnsi="宋体"/>
        </w:rPr>
      </w:pPr>
      <w:r w:rsidRPr="00A35D65">
        <w:rPr>
          <w:rFonts w:ascii="宋体" w:hAnsi="宋体" w:hint="eastAsia"/>
        </w:rPr>
        <w:t xml:space="preserve">    主要与引起昏迷的疾病相鉴别，如镇静催眠药中毒、一氧化碳中毒、脑血管意外、糖</w:t>
      </w:r>
    </w:p>
    <w:p w:rsidR="00F23563" w:rsidRPr="00A35D65" w:rsidRDefault="00F23563" w:rsidP="00F23563">
      <w:pPr>
        <w:rPr>
          <w:rFonts w:ascii="宋体" w:hAnsi="宋体"/>
        </w:rPr>
      </w:pPr>
      <w:r w:rsidRPr="00A35D65">
        <w:rPr>
          <w:rFonts w:ascii="宋体" w:hAnsi="宋体" w:hint="eastAsia"/>
        </w:rPr>
        <w:t>尿病昏迷、颅脑外伤等。</w:t>
      </w:r>
    </w:p>
    <w:p w:rsidR="00F23563" w:rsidRPr="00A35D65" w:rsidRDefault="00F23563" w:rsidP="00F23563">
      <w:pPr>
        <w:rPr>
          <w:rFonts w:ascii="宋体" w:hAnsi="宋体"/>
        </w:rPr>
      </w:pPr>
      <w:r w:rsidRPr="00A35D65">
        <w:rPr>
          <w:rFonts w:ascii="宋体" w:hAnsi="宋体" w:hint="eastAsia"/>
        </w:rPr>
        <w:t xml:space="preserve">    (二)戒断综合征    ．</w:t>
      </w:r>
    </w:p>
    <w:p w:rsidR="00F23563" w:rsidRPr="00A35D65" w:rsidRDefault="00F23563" w:rsidP="00F23563">
      <w:pPr>
        <w:rPr>
          <w:rFonts w:ascii="宋体" w:hAnsi="宋体"/>
        </w:rPr>
      </w:pPr>
      <w:r w:rsidRPr="00A35D65">
        <w:rPr>
          <w:rFonts w:ascii="宋体" w:hAnsi="宋体" w:hint="eastAsia"/>
        </w:rPr>
        <w:t xml:space="preserve">    主要与精神病、癫痫、窒息性气体中毒、低血糖症等相鉴别。</w:t>
      </w:r>
    </w:p>
    <w:p w:rsidR="00F23563" w:rsidRPr="00A35D65" w:rsidRDefault="00F23563" w:rsidP="00F23563">
      <w:pPr>
        <w:rPr>
          <w:rFonts w:ascii="宋体" w:hAnsi="宋体"/>
        </w:rPr>
      </w:pPr>
      <w:r w:rsidRPr="00A35D65">
        <w:rPr>
          <w:rFonts w:ascii="宋体" w:hAnsi="宋体" w:hint="eastAsia"/>
        </w:rPr>
        <w:t xml:space="preserve">    (三)慢性中毒</w:t>
      </w:r>
    </w:p>
    <w:p w:rsidR="00F23563" w:rsidRPr="00A35D65" w:rsidRDefault="00F23563" w:rsidP="00F23563">
      <w:pPr>
        <w:rPr>
          <w:rFonts w:ascii="宋体" w:hAnsi="宋体"/>
        </w:rPr>
      </w:pPr>
      <w:r w:rsidRPr="00A35D65">
        <w:rPr>
          <w:rFonts w:ascii="宋体" w:hAnsi="宋体" w:hint="eastAsia"/>
        </w:rPr>
        <w:t xml:space="preserve">    智能障碍和人格改变应与其他原因引起的痴呆鉴别。肝病、心肌病、贫血、周围神经</w:t>
      </w:r>
    </w:p>
    <w:p w:rsidR="00F23563" w:rsidRPr="00A35D65" w:rsidRDefault="00F23563" w:rsidP="00F23563">
      <w:pPr>
        <w:rPr>
          <w:rFonts w:ascii="宋体" w:hAnsi="宋体"/>
        </w:rPr>
      </w:pPr>
      <w:r w:rsidRPr="00A35D65">
        <w:rPr>
          <w:rFonts w:ascii="宋体" w:hAnsi="宋体" w:hint="eastAsia"/>
        </w:rPr>
        <w:t>麻痹，也应与其他原因的有关疾病相鉴别。</w:t>
      </w:r>
    </w:p>
    <w:p w:rsidR="00F23563" w:rsidRPr="00A35D65" w:rsidRDefault="00F23563" w:rsidP="00F23563">
      <w:pPr>
        <w:rPr>
          <w:rFonts w:ascii="宋体" w:hAnsi="宋体"/>
        </w:rPr>
      </w:pPr>
      <w:r w:rsidRPr="00A35D65">
        <w:rPr>
          <w:rFonts w:ascii="宋体" w:hAnsi="宋体" w:hint="eastAsia"/>
        </w:rPr>
        <w:lastRenderedPageBreak/>
        <w:t xml:space="preserve">    【治疗】</w:t>
      </w:r>
    </w:p>
    <w:p w:rsidR="00F23563" w:rsidRPr="00A35D65" w:rsidRDefault="00F23563" w:rsidP="00F23563">
      <w:pPr>
        <w:rPr>
          <w:rFonts w:ascii="宋体" w:hAnsi="宋体"/>
        </w:rPr>
      </w:pPr>
      <w:r w:rsidRPr="00A35D65">
        <w:rPr>
          <w:rFonts w:ascii="宋体" w:hAnsi="宋体" w:hint="eastAsia"/>
        </w:rPr>
        <w:t xml:space="preserve">    (一)急性中毒</w:t>
      </w:r>
    </w:p>
    <w:p w:rsidR="00F23563" w:rsidRPr="00A35D65" w:rsidRDefault="00F23563" w:rsidP="00F23563">
      <w:pPr>
        <w:rPr>
          <w:rFonts w:ascii="宋体" w:hAnsi="宋体"/>
        </w:rPr>
      </w:pPr>
      <w:r w:rsidRPr="00A35D65">
        <w:rPr>
          <w:rFonts w:ascii="宋体" w:hAnsi="宋体" w:hint="eastAsia"/>
        </w:rPr>
        <w:t xml:space="preserve">    1．轻症患者无需治疗，兴奋躁动的患者必要时加以约束。</w:t>
      </w:r>
    </w:p>
    <w:p w:rsidR="00F23563" w:rsidRPr="00A35D65" w:rsidRDefault="00F23563" w:rsidP="00F23563">
      <w:pPr>
        <w:rPr>
          <w:rFonts w:ascii="宋体" w:hAnsi="宋体"/>
        </w:rPr>
      </w:pPr>
      <w:r w:rsidRPr="00A35D65">
        <w:rPr>
          <w:rFonts w:ascii="宋体" w:hAnsi="宋体" w:hint="eastAsia"/>
        </w:rPr>
        <w:t xml:space="preserve">    2．共济失调患者应休息，避免活动以免发生外伤。</w:t>
      </w:r>
    </w:p>
    <w:p w:rsidR="00F23563" w:rsidRPr="00A35D65" w:rsidRDefault="00F23563" w:rsidP="00F23563">
      <w:pPr>
        <w:rPr>
          <w:rFonts w:ascii="宋体" w:hAnsi="宋体"/>
        </w:rPr>
      </w:pPr>
      <w:r w:rsidRPr="00A35D65">
        <w:rPr>
          <w:rFonts w:ascii="宋体" w:hAnsi="宋体" w:hint="eastAsia"/>
        </w:rPr>
        <w:t xml:space="preserve">    3．昏迷患者应注意是否同时服用其他药物。重点是维持生命脏器的功能：①维持气</w:t>
      </w:r>
    </w:p>
    <w:p w:rsidR="00F23563" w:rsidRPr="00A35D65" w:rsidRDefault="00F23563" w:rsidP="00F23563">
      <w:pPr>
        <w:rPr>
          <w:rFonts w:ascii="宋体" w:hAnsi="宋体"/>
        </w:rPr>
      </w:pPr>
      <w:r w:rsidRPr="00A35D65">
        <w:rPr>
          <w:rFonts w:ascii="宋体" w:hAnsi="宋体" w:hint="eastAsia"/>
        </w:rPr>
        <w:t>道通畅，供氧充足，必要时人工呼吸，气管插管。②维持循环功能，注意血压、脉搏，静</w:t>
      </w:r>
    </w:p>
    <w:p w:rsidR="00F23563" w:rsidRPr="00A35D65" w:rsidRDefault="00F23563" w:rsidP="00F23563">
      <w:pPr>
        <w:rPr>
          <w:rFonts w:ascii="宋体" w:hAnsi="宋体"/>
        </w:rPr>
      </w:pPr>
      <w:r w:rsidRPr="00A35D65">
        <w:rPr>
          <w:rFonts w:ascii="宋体" w:hAnsi="宋体" w:hint="eastAsia"/>
        </w:rPr>
        <w:t>脉输人5％葡萄糖盐水溶液。③心电图监测心律失常和心肌损害。④保暖，维持正常体温。</w:t>
      </w:r>
    </w:p>
    <w:p w:rsidR="00F23563" w:rsidRPr="00A35D65" w:rsidRDefault="00F23563" w:rsidP="00F23563">
      <w:pPr>
        <w:rPr>
          <w:rFonts w:ascii="宋体" w:hAnsi="宋体"/>
        </w:rPr>
      </w:pPr>
      <w:r w:rsidRPr="00A35D65">
        <w:rPr>
          <w:rFonts w:ascii="宋体" w:hAnsi="宋体" w:hint="eastAsia"/>
        </w:rPr>
        <w:t>⑤维持水、电解质、酸碱平衡，血镁低时补镁。治疗Wetnicke脑病，可肌注维生素B，</w:t>
      </w:r>
    </w:p>
    <w:p w:rsidR="00F23563" w:rsidRPr="00A35D65" w:rsidRDefault="00F23563" w:rsidP="00F23563">
      <w:pPr>
        <w:rPr>
          <w:rFonts w:ascii="宋体" w:hAnsi="宋体"/>
        </w:rPr>
      </w:pPr>
      <w:r w:rsidRPr="00A35D65">
        <w:rPr>
          <w:rFonts w:ascii="宋体" w:hAnsi="宋体" w:hint="eastAsia"/>
        </w:rPr>
        <w:t>100mg。⑥保护大脑功能，应用纳洛酮(naloxone)O．4～O．8mg缓慢静脉注射，有助于缩</w:t>
      </w:r>
    </w:p>
    <w:p w:rsidR="00F23563" w:rsidRPr="00A35D65" w:rsidRDefault="00F23563" w:rsidP="00F23563">
      <w:pPr>
        <w:rPr>
          <w:rFonts w:ascii="宋体" w:hAnsi="宋体"/>
        </w:rPr>
      </w:pPr>
      <w:r w:rsidRPr="00A35D65">
        <w:rPr>
          <w:rFonts w:ascii="宋体" w:hAnsi="宋体" w:hint="eastAsia"/>
        </w:rPr>
        <w:t>短昏迷时间，必要时可重复给药。</w:t>
      </w:r>
    </w:p>
    <w:p w:rsidR="00F23563" w:rsidRPr="00A35D65" w:rsidRDefault="00F23563" w:rsidP="00F23563">
      <w:pPr>
        <w:rPr>
          <w:rFonts w:ascii="宋体" w:hAnsi="宋体"/>
        </w:rPr>
      </w:pPr>
      <w:r w:rsidRPr="00A35D65">
        <w:rPr>
          <w:rFonts w:ascii="宋体" w:hAnsi="宋体" w:hint="eastAsia"/>
        </w:rPr>
        <w:t xml:space="preserve">    4．严重急性中毒时可用血液透析促使体内乙醇排出。透析指征有：血乙醇含量&gt;</w:t>
      </w:r>
    </w:p>
    <w:p w:rsidR="00F23563" w:rsidRPr="00A35D65" w:rsidRDefault="00F23563" w:rsidP="00F23563">
      <w:pPr>
        <w:rPr>
          <w:rFonts w:ascii="宋体" w:hAnsi="宋体"/>
        </w:rPr>
      </w:pPr>
      <w:r w:rsidRPr="00A35D65">
        <w:rPr>
          <w:rFonts w:ascii="宋体" w:hAnsi="宋体" w:hint="eastAsia"/>
        </w:rPr>
        <w:t>108mmol／L(500mg／’d1)，伴酸中毒或同时服用甲醇或其他可疑药物时。静脉注射50％葡</w:t>
      </w:r>
    </w:p>
    <w:p w:rsidR="00F23563" w:rsidRPr="00A35D65" w:rsidRDefault="00F23563" w:rsidP="00F23563">
      <w:pPr>
        <w:rPr>
          <w:rFonts w:ascii="宋体" w:hAnsi="宋体"/>
        </w:rPr>
      </w:pPr>
      <w:r w:rsidRPr="00A35D65">
        <w:rPr>
          <w:rFonts w:ascii="宋体" w:hAnsi="宋体" w:hint="eastAsia"/>
        </w:rPr>
        <w:t>萄糖100ml，肌注维生素B·、维生素B6各100mg，以加速乙醇在体内氧化。对烦躁不安</w:t>
      </w:r>
    </w:p>
    <w:p w:rsidR="00F23563" w:rsidRPr="00A35D65" w:rsidRDefault="00F23563" w:rsidP="00F23563">
      <w:pPr>
        <w:rPr>
          <w:rFonts w:ascii="宋体" w:hAnsi="宋体"/>
        </w:rPr>
      </w:pPr>
      <w:r w:rsidRPr="00A35D65">
        <w:rPr>
          <w:rFonts w:ascii="宋体" w:hAnsi="宋体" w:hint="eastAsia"/>
        </w:rPr>
        <w:t>或过度兴奋者，可用小剂量地西泮，避免用吗啡、氯丙嗪、苯巴比妥类镇静药。</w:t>
      </w:r>
    </w:p>
    <w:p w:rsidR="00F23563" w:rsidRPr="00A35D65" w:rsidRDefault="00F23563" w:rsidP="00F23563">
      <w:pPr>
        <w:rPr>
          <w:rFonts w:ascii="宋体" w:hAnsi="宋体"/>
        </w:rPr>
      </w:pPr>
      <w:r w:rsidRPr="00A35D65">
        <w:rPr>
          <w:rFonts w:ascii="宋体" w:hAnsi="宋体" w:hint="eastAsia"/>
        </w:rPr>
        <w:t xml:space="preserve">    (二)戒断综合征</w:t>
      </w:r>
    </w:p>
    <w:p w:rsidR="00F23563" w:rsidRPr="00A35D65" w:rsidRDefault="00F23563" w:rsidP="00F23563">
      <w:pPr>
        <w:rPr>
          <w:rFonts w:ascii="宋体" w:hAnsi="宋体"/>
        </w:rPr>
      </w:pPr>
      <w:r w:rsidRPr="00A35D65">
        <w:rPr>
          <w:rFonts w:ascii="宋体" w:hAnsi="宋体" w:hint="eastAsia"/>
        </w:rPr>
        <w:t xml:space="preserve">    患者应安静休息，保证睡眠。加强营养，给予维生素B，、Bs。有低血糖时静脉注射葡</w:t>
      </w:r>
    </w:p>
    <w:p w:rsidR="00F23563" w:rsidRPr="00A35D65" w:rsidRDefault="00F23563" w:rsidP="00F23563">
      <w:pPr>
        <w:rPr>
          <w:rFonts w:ascii="宋体" w:hAnsi="宋体"/>
        </w:rPr>
      </w:pPr>
      <w:r w:rsidRPr="00A35D65">
        <w:rPr>
          <w:rFonts w:ascii="宋体" w:hAnsi="宋体" w:hint="eastAsia"/>
        </w:rPr>
        <w:t>萄糖。重症患者宜选用短效镇静药控制症状，而不致嗜睡和共济失调。常选用地西泮，根</w:t>
      </w:r>
    </w:p>
    <w:p w:rsidR="00F23563" w:rsidRPr="00A35D65" w:rsidRDefault="00F23563" w:rsidP="00F23563">
      <w:pPr>
        <w:rPr>
          <w:rFonts w:ascii="宋体" w:hAnsi="宋体"/>
        </w:rPr>
      </w:pPr>
      <w:r w:rsidRPr="00A35D65">
        <w:rPr>
          <w:rFonts w:ascii="宋体" w:hAnsi="宋体" w:hint="eastAsia"/>
        </w:rPr>
        <w:t>据病情每1～2小时口服地西泮5～10mg。病情严重者可静脉给药。．症状稳定后，可给予</w:t>
      </w:r>
    </w:p>
    <w:p w:rsidR="00F23563" w:rsidRPr="00A35D65" w:rsidRDefault="00F23563" w:rsidP="00F23563">
      <w:pPr>
        <w:rPr>
          <w:rFonts w:ascii="宋体" w:hAnsi="宋体"/>
        </w:rPr>
      </w:pPr>
      <w:r w:rsidRPr="00A35D65">
        <w:rPr>
          <w:rFonts w:ascii="宋体" w:hAnsi="宋体" w:hint="eastAsia"/>
        </w:rPr>
        <w:t>维持镇静的剂量，每8～12小时服药一次。以后逐渐减量，一周内停药。有癫痫病史者可</w:t>
      </w:r>
    </w:p>
    <w:p w:rsidR="00F23563" w:rsidRPr="00A35D65" w:rsidRDefault="00F23563" w:rsidP="00F23563">
      <w:pPr>
        <w:rPr>
          <w:rFonts w:ascii="宋体" w:hAnsi="宋体"/>
        </w:rPr>
      </w:pPr>
      <w:r w:rsidRPr="00A35D65">
        <w:rPr>
          <w:rFonts w:ascii="宋体" w:hAnsi="宋体" w:hint="eastAsia"/>
        </w:rPr>
        <w:t>用苯妥英钠。有幻觉者可用氟哌啶醇(haloperid01)。    。</w:t>
      </w:r>
    </w:p>
    <w:p w:rsidR="00F23563" w:rsidRPr="00A35D65" w:rsidRDefault="00F23563" w:rsidP="00F23563">
      <w:pPr>
        <w:rPr>
          <w:rFonts w:ascii="宋体" w:hAnsi="宋体"/>
        </w:rPr>
      </w:pPr>
      <w:r w:rsidRPr="00A35D65">
        <w:rPr>
          <w:rFonts w:ascii="宋体" w:hAnsi="宋体" w:hint="eastAsia"/>
        </w:rPr>
        <w:t xml:space="preserve">    (三)慢性中毒</w:t>
      </w:r>
    </w:p>
    <w:p w:rsidR="00F23563" w:rsidRPr="00A35D65" w:rsidRDefault="00F23563" w:rsidP="00F23563">
      <w:pPr>
        <w:rPr>
          <w:rFonts w:ascii="宋体" w:hAnsi="宋体"/>
        </w:rPr>
      </w:pPr>
      <w:r w:rsidRPr="00A35D65">
        <w:rPr>
          <w:rFonts w:ascii="宋体" w:hAnsi="宋体" w:hint="eastAsia"/>
        </w:rPr>
        <w:t xml:space="preserve">    Wetnicke脑病注射维生素B，100mg有明显效果。同时应补充血容量和电解质。葡萄</w:t>
      </w:r>
    </w:p>
    <w:p w:rsidR="00F23563" w:rsidRPr="00A35D65" w:rsidRDefault="00F23563" w:rsidP="00F23563">
      <w:pPr>
        <w:rPr>
          <w:rFonts w:ascii="宋体" w:hAnsi="宋体"/>
        </w:rPr>
      </w:pPr>
      <w:r w:rsidRPr="00A35D65">
        <w:rPr>
          <w:rFonts w:ascii="宋体" w:hAnsi="宋体" w:hint="eastAsia"/>
        </w:rPr>
        <w:t>糖应在注射维生素B，后再给，以免在葡萄糖代谢过程中大量消耗维生素B。使病情急剧恶</w:t>
      </w:r>
    </w:p>
    <w:p w:rsidR="00F23563" w:rsidRPr="00A35D65" w:rsidRDefault="00F23563" w:rsidP="00F23563">
      <w:pPr>
        <w:rPr>
          <w:rFonts w:ascii="宋体" w:hAnsi="宋体"/>
        </w:rPr>
      </w:pPr>
      <w:r w:rsidRPr="00A35D65">
        <w:rPr>
          <w:rFonts w:ascii="宋体" w:hAnsi="宋体" w:hint="eastAsia"/>
        </w:rPr>
        <w:t>化。柯萨可夫精神病治疗同Wetnicke脑病。还应注意加强营养，治疗贫血和肝功能不全。</w:t>
      </w:r>
    </w:p>
    <w:p w:rsidR="00F23563" w:rsidRPr="00A35D65" w:rsidRDefault="00F23563" w:rsidP="00F23563">
      <w:pPr>
        <w:rPr>
          <w:rFonts w:ascii="宋体" w:hAnsi="宋体"/>
        </w:rPr>
      </w:pPr>
      <w:r w:rsidRPr="00A35D65">
        <w:rPr>
          <w:rFonts w:ascii="宋体" w:hAnsi="宋体" w:hint="eastAsia"/>
        </w:rPr>
        <w:t>注意防治感染、癫痫发作和震颤谵妄。</w:t>
      </w:r>
    </w:p>
    <w:p w:rsidR="00F23563" w:rsidRPr="00A35D65" w:rsidRDefault="00F23563" w:rsidP="00F23563">
      <w:pPr>
        <w:rPr>
          <w:rFonts w:ascii="宋体" w:hAnsi="宋体"/>
        </w:rPr>
      </w:pPr>
      <w:r w:rsidRPr="00A35D65">
        <w:rPr>
          <w:rFonts w:ascii="宋体" w:hAnsi="宋体" w:hint="eastAsia"/>
        </w:rPr>
        <w:t xml:space="preserve">    沉溺于嗜酒的患者应立即戒酒，并接受精神科医生治疗。</w:t>
      </w:r>
    </w:p>
    <w:p w:rsidR="00F23563" w:rsidRPr="00A35D65" w:rsidRDefault="00F23563" w:rsidP="00F23563">
      <w:pPr>
        <w:rPr>
          <w:rFonts w:ascii="宋体" w:hAnsi="宋体"/>
        </w:rPr>
      </w:pPr>
      <w:r w:rsidRPr="00A35D65">
        <w:rPr>
          <w:rFonts w:ascii="宋体" w:hAnsi="宋体" w:hint="eastAsia"/>
        </w:rPr>
        <w:t xml:space="preserve">    【预后】</w:t>
      </w:r>
    </w:p>
    <w:p w:rsidR="00F23563" w:rsidRPr="00A35D65" w:rsidRDefault="00F23563" w:rsidP="00F23563">
      <w:pPr>
        <w:rPr>
          <w:rFonts w:ascii="宋体" w:hAnsi="宋体"/>
        </w:rPr>
      </w:pPr>
      <w:r w:rsidRPr="00A35D65">
        <w:rPr>
          <w:rFonts w:ascii="宋体" w:hAnsi="宋体" w:hint="eastAsia"/>
        </w:rPr>
        <w:t xml:space="preserve">    急性酒精中毒如经治疗能生存超过24小时多能恢复。若有心、肺、肝、肾病变者，</w:t>
      </w:r>
    </w:p>
    <w:p w:rsidR="00F23563" w:rsidRPr="00A35D65" w:rsidRDefault="00F23563" w:rsidP="00F23563">
      <w:pPr>
        <w:rPr>
          <w:rFonts w:ascii="宋体" w:hAnsi="宋体"/>
        </w:rPr>
      </w:pPr>
      <w:r w:rsidRPr="00A35D65">
        <w:rPr>
          <w:rFonts w:ascii="宋体" w:hAnsi="宋体" w:hint="eastAsia"/>
        </w:rPr>
        <w:t>昏迷长达10小时以上，或血中乙醇浓度&gt;87mmol／L(400mg／d1)者，预后较差。酒后开</w:t>
      </w:r>
    </w:p>
    <w:p w:rsidR="00F23563" w:rsidRPr="00A35D65" w:rsidRDefault="00F23563" w:rsidP="00F23563">
      <w:pPr>
        <w:rPr>
          <w:rFonts w:ascii="宋体" w:hAnsi="宋体"/>
        </w:rPr>
      </w:pPr>
      <w:r w:rsidRPr="00A35D65">
        <w:rPr>
          <w:rFonts w:ascii="宋体" w:hAnsi="宋体" w:hint="eastAsia"/>
        </w:rPr>
        <w:t>车发生车祸可招致死亡。酒精性精神病戒酒后可好转，但不易完全恢复。长期饮酒可导致</w:t>
      </w:r>
    </w:p>
    <w:p w:rsidR="00F23563" w:rsidRPr="00A35D65" w:rsidRDefault="00F23563" w:rsidP="00F23563">
      <w:pPr>
        <w:rPr>
          <w:rFonts w:ascii="宋体" w:hAnsi="宋体"/>
        </w:rPr>
      </w:pPr>
      <w:r w:rsidRPr="00A35D65">
        <w:rPr>
          <w:rFonts w:ascii="宋体" w:hAnsi="宋体" w:hint="eastAsia"/>
        </w:rPr>
        <w:t>中毒性脑、周围神经、肝、心肌等病变以及营养不良，预后与疾病的类型和程度有关。早</w:t>
      </w:r>
    </w:p>
    <w:p w:rsidR="00F23563" w:rsidRPr="00A35D65" w:rsidRDefault="00F23563" w:rsidP="00F23563">
      <w:pPr>
        <w:rPr>
          <w:rFonts w:ascii="宋体" w:hAnsi="宋体"/>
        </w:rPr>
      </w:pPr>
      <w:r w:rsidRPr="00A35D65">
        <w:rPr>
          <w:rFonts w:ascii="宋体" w:hAnsi="宋体" w:hint="eastAsia"/>
        </w:rPr>
        <w:t>期发现、早期治疗可以好转。不及时戒酒，难以恢复。</w:t>
      </w:r>
    </w:p>
    <w:p w:rsidR="00F23563" w:rsidRPr="00A35D65" w:rsidRDefault="00F23563" w:rsidP="00F23563">
      <w:pPr>
        <w:rPr>
          <w:rFonts w:ascii="宋体" w:hAnsi="宋体"/>
        </w:rPr>
      </w:pPr>
      <w:r w:rsidRPr="00A35D65">
        <w:rPr>
          <w:rFonts w:ascii="宋体" w:hAnsi="宋体" w:hint="eastAsia"/>
        </w:rPr>
        <w:t xml:space="preserve">    【预防】</w:t>
      </w:r>
    </w:p>
    <w:p w:rsidR="00F23563" w:rsidRPr="00A35D65" w:rsidRDefault="00F23563" w:rsidP="00F23563">
      <w:pPr>
        <w:rPr>
          <w:rFonts w:ascii="宋体" w:hAnsi="宋体"/>
        </w:rPr>
      </w:pPr>
      <w:r w:rsidRPr="00A35D65">
        <w:rPr>
          <w:rFonts w:ascii="宋体" w:hAnsi="宋体" w:hint="eastAsia"/>
        </w:rPr>
        <w:t xml:space="preserve">    1．开展反对酗酒的宣传教育。</w:t>
      </w:r>
    </w:p>
    <w:p w:rsidR="00F23563" w:rsidRPr="00A35D65" w:rsidRDefault="00F23563" w:rsidP="00F23563">
      <w:pPr>
        <w:rPr>
          <w:rFonts w:ascii="宋体" w:hAnsi="宋体"/>
        </w:rPr>
      </w:pPr>
      <w:r w:rsidRPr="00A35D65">
        <w:rPr>
          <w:rFonts w:ascii="宋体" w:hAnsi="宋体" w:hint="eastAsia"/>
        </w:rPr>
        <w:t>肄雩。  第十篇理化因素所致疾病</w:t>
      </w:r>
    </w:p>
    <w:p w:rsidR="00F23563" w:rsidRPr="00A35D65" w:rsidRDefault="00F23563" w:rsidP="00F23563">
      <w:pPr>
        <w:rPr>
          <w:rFonts w:ascii="宋体" w:hAnsi="宋体"/>
        </w:rPr>
      </w:pPr>
      <w:r w:rsidRPr="00A35D65">
        <w:rPr>
          <w:rFonts w:ascii="宋体" w:hAnsi="宋体" w:hint="eastAsia"/>
        </w:rPr>
        <w:t>、-／</w:t>
      </w:r>
    </w:p>
    <w:p w:rsidR="00F23563" w:rsidRPr="00A35D65" w:rsidRDefault="00F23563" w:rsidP="00F23563">
      <w:pPr>
        <w:rPr>
          <w:rFonts w:ascii="宋体" w:hAnsi="宋体"/>
        </w:rPr>
      </w:pPr>
      <w:r w:rsidRPr="00A35D65">
        <w:rPr>
          <w:rFonts w:ascii="宋体" w:hAnsi="宋体" w:hint="eastAsia"/>
        </w:rPr>
        <w:t>2．实行酒类专卖制度，以低度酒代替高度酒。</w:t>
      </w:r>
    </w:p>
    <w:p w:rsidR="00F23563" w:rsidRPr="00A35D65" w:rsidRDefault="00F23563" w:rsidP="00F23563">
      <w:pPr>
        <w:rPr>
          <w:rFonts w:ascii="宋体" w:hAnsi="宋体"/>
        </w:rPr>
      </w:pPr>
      <w:r w:rsidRPr="00A35D65">
        <w:rPr>
          <w:rFonts w:ascii="宋体" w:hAnsi="宋体" w:hint="eastAsia"/>
        </w:rPr>
        <w:t>3．创造替代条件，加强文娱体育活动。</w:t>
      </w:r>
    </w:p>
    <w:p w:rsidR="00F23563" w:rsidRPr="00A35D65" w:rsidRDefault="00F23563" w:rsidP="00F23563">
      <w:pPr>
        <w:rPr>
          <w:rFonts w:ascii="宋体" w:hAnsi="宋体"/>
        </w:rPr>
      </w:pPr>
      <w:r w:rsidRPr="00A35D65">
        <w:rPr>
          <w:rFonts w:ascii="宋体" w:hAnsi="宋体" w:hint="eastAsia"/>
        </w:rPr>
        <w:t>4．早期发现嗜酒者，早期戒酒，进行相关并发症的治疗及康复治疗。</w:t>
      </w:r>
    </w:p>
    <w:p w:rsidR="00F23563" w:rsidRPr="00A35D65" w:rsidRDefault="00F23563" w:rsidP="00F23563">
      <w:pPr>
        <w:rPr>
          <w:rFonts w:ascii="宋体" w:hAnsi="宋体"/>
        </w:rPr>
      </w:pPr>
      <w:r w:rsidRPr="00A35D65">
        <w:rPr>
          <w:rFonts w:ascii="宋体" w:hAnsi="宋体" w:hint="eastAsia"/>
        </w:rPr>
        <w:t>第八节毒蛇咬伤中毒</w:t>
      </w:r>
    </w:p>
    <w:p w:rsidR="00F23563" w:rsidRPr="00A35D65" w:rsidRDefault="00F23563" w:rsidP="00F23563">
      <w:pPr>
        <w:rPr>
          <w:rFonts w:ascii="宋体" w:hAnsi="宋体"/>
        </w:rPr>
      </w:pPr>
      <w:r w:rsidRPr="00A35D65">
        <w:rPr>
          <w:rFonts w:ascii="宋体" w:hAnsi="宋体" w:hint="eastAsia"/>
        </w:rPr>
        <w:t>(王佩燕)</w:t>
      </w:r>
    </w:p>
    <w:p w:rsidR="00F23563" w:rsidRPr="00A35D65" w:rsidRDefault="00F23563" w:rsidP="00F23563">
      <w:pPr>
        <w:rPr>
          <w:rFonts w:ascii="宋体" w:hAnsi="宋体"/>
        </w:rPr>
      </w:pPr>
      <w:r w:rsidRPr="00A35D65">
        <w:rPr>
          <w:rFonts w:ascii="宋体" w:hAnsi="宋体" w:hint="eastAsia"/>
        </w:rPr>
        <w:t xml:space="preserve">    世界上有毒蛇近500种，我国至少有50种，常见的毒蛇主要有：①眼镜科(眼镜蛇、</w:t>
      </w:r>
    </w:p>
    <w:p w:rsidR="00F23563" w:rsidRPr="00A35D65" w:rsidRDefault="00F23563" w:rsidP="00F23563">
      <w:pPr>
        <w:rPr>
          <w:rFonts w:ascii="宋体" w:hAnsi="宋体"/>
        </w:rPr>
      </w:pPr>
      <w:r w:rsidRPr="00A35D65">
        <w:rPr>
          <w:rFonts w:ascii="宋体" w:hAnsi="宋体" w:hint="eastAsia"/>
        </w:rPr>
        <w:t>眼镜王蛇、金环蛇、银环蛇)；②蝰蛇科分为蝰亚蛇科(蝰蛇)，蝮亚蛇科(尖吻蝮、竹叶</w:t>
      </w:r>
    </w:p>
    <w:p w:rsidR="00F23563" w:rsidRPr="00A35D65" w:rsidRDefault="00F23563" w:rsidP="00F23563">
      <w:pPr>
        <w:rPr>
          <w:rFonts w:ascii="宋体" w:hAnsi="宋体"/>
        </w:rPr>
      </w:pPr>
      <w:r w:rsidRPr="00A35D65">
        <w:rPr>
          <w:rFonts w:ascii="宋体" w:hAnsi="宋体" w:hint="eastAsia"/>
        </w:rPr>
        <w:t>青和蝮蛇)；③海蛇科(海蛇)。长江以北以蝮蛇为常见，东南沿海有海蛇。全世界每年被</w:t>
      </w:r>
    </w:p>
    <w:p w:rsidR="00F23563" w:rsidRPr="00A35D65" w:rsidRDefault="00F23563" w:rsidP="00F23563">
      <w:pPr>
        <w:rPr>
          <w:rFonts w:ascii="宋体" w:hAnsi="宋体"/>
        </w:rPr>
      </w:pPr>
      <w:r w:rsidRPr="00A35D65">
        <w:rPr>
          <w:rFonts w:ascii="宋体" w:hAnsi="宋体" w:hint="eastAsia"/>
        </w:rPr>
        <w:lastRenderedPageBreak/>
        <w:t>毒蛇咬伤(venomolJs snake bite)致死者约有20000～25000人。被毒蛇咬伤机会较多的</w:t>
      </w:r>
    </w:p>
    <w:p w:rsidR="00F23563" w:rsidRPr="00A35D65" w:rsidRDefault="00F23563" w:rsidP="00F23563">
      <w:pPr>
        <w:rPr>
          <w:rFonts w:ascii="宋体" w:hAnsi="宋体"/>
        </w:rPr>
      </w:pPr>
      <w:r w:rsidRPr="00A35D65">
        <w:rPr>
          <w:rFonts w:ascii="宋体" w:hAnsi="宋体" w:hint="eastAsia"/>
        </w:rPr>
        <w:t>人群为农民、渔民、野外工作者和从事毒蛇研究人员．咬伤部位以手、臂、足和下肢为常</w:t>
      </w:r>
    </w:p>
    <w:p w:rsidR="00F23563" w:rsidRPr="00A35D65" w:rsidRDefault="00F23563" w:rsidP="00F23563">
      <w:pPr>
        <w:rPr>
          <w:rFonts w:ascii="宋体" w:hAnsi="宋体"/>
        </w:rPr>
      </w:pPr>
      <w:r w:rsidRPr="00A35D65">
        <w:rPr>
          <w:rFonts w:ascii="宋体" w:hAnsi="宋体" w:hint="eastAsia"/>
        </w:rPr>
        <w:t>见。毒蛇咬伤以夏、秋两季为多见。</w:t>
      </w:r>
    </w:p>
    <w:p w:rsidR="00F23563" w:rsidRPr="00A35D65" w:rsidRDefault="00F23563" w:rsidP="00F23563">
      <w:pPr>
        <w:rPr>
          <w:rFonts w:ascii="宋体" w:hAnsi="宋体"/>
        </w:rPr>
      </w:pPr>
      <w:r w:rsidRPr="00A35D65">
        <w:rPr>
          <w:rFonts w:ascii="宋体" w:hAnsi="宋体" w:hint="eastAsia"/>
        </w:rPr>
        <w:t xml:space="preserve">    【发病机制】</w:t>
      </w:r>
    </w:p>
    <w:p w:rsidR="00F23563" w:rsidRPr="00A35D65" w:rsidRDefault="00F23563" w:rsidP="00F23563">
      <w:pPr>
        <w:rPr>
          <w:rFonts w:ascii="宋体" w:hAnsi="宋体"/>
        </w:rPr>
      </w:pPr>
      <w:r w:rsidRPr="00A35D65">
        <w:rPr>
          <w:rFonts w:ascii="宋体" w:hAnsi="宋体" w:hint="eastAsia"/>
        </w:rPr>
        <w:t xml:space="preserve">    毒蛇口内有毒腺，由排毒管与牙相连</w:t>
      </w:r>
    </w:p>
    <w:p w:rsidR="00F23563" w:rsidRPr="00A35D65" w:rsidRDefault="00F23563" w:rsidP="00F23563">
      <w:pPr>
        <w:rPr>
          <w:rFonts w:ascii="宋体" w:hAnsi="宋体"/>
        </w:rPr>
      </w:pPr>
      <w:r w:rsidRPr="00A35D65">
        <w:rPr>
          <w:rFonts w:ascii="宋体" w:hAnsi="宋体" w:hint="eastAsia"/>
        </w:rPr>
        <w:t>(图10～2—5)。当毒蛇咬人时，毒腺收缩，</w:t>
      </w:r>
    </w:p>
    <w:p w:rsidR="00F23563" w:rsidRPr="00A35D65" w:rsidRDefault="00F23563" w:rsidP="00F23563">
      <w:pPr>
        <w:rPr>
          <w:rFonts w:ascii="宋体" w:hAnsi="宋体"/>
        </w:rPr>
      </w:pPr>
      <w:r w:rsidRPr="00A35D65">
        <w:rPr>
          <w:rFonts w:ascii="宋体" w:hAnsi="宋体" w:hint="eastAsia"/>
        </w:rPr>
        <w:t>蛇毒通过排毒管，经有管道或沟的牙，注</w:t>
      </w:r>
    </w:p>
    <w:p w:rsidR="00F23563" w:rsidRPr="00A35D65" w:rsidRDefault="00F23563" w:rsidP="00F23563">
      <w:pPr>
        <w:rPr>
          <w:rFonts w:ascii="宋体" w:hAnsi="宋体"/>
        </w:rPr>
      </w:pPr>
      <w:r w:rsidRPr="00A35D65">
        <w:rPr>
          <w:rFonts w:ascii="宋体" w:hAnsi="宋体" w:hint="eastAsia"/>
        </w:rPr>
        <w:t>人人体组织。毒腺内贮有蛇毒液约0．1～</w:t>
      </w:r>
    </w:p>
    <w:p w:rsidR="00F23563" w:rsidRPr="00A35D65" w:rsidRDefault="00F23563" w:rsidP="00F23563">
      <w:pPr>
        <w:rPr>
          <w:rFonts w:ascii="宋体" w:hAnsi="宋体"/>
        </w:rPr>
      </w:pPr>
      <w:r w:rsidRPr="00A35D65">
        <w:rPr>
          <w:rFonts w:ascii="宋体" w:hAnsi="宋体" w:hint="eastAsia"/>
        </w:rPr>
        <w:t>1．5ml，大蛇可有5ml，咬时约射出毒腺内</w:t>
      </w:r>
    </w:p>
    <w:p w:rsidR="00F23563" w:rsidRPr="00A35D65" w:rsidRDefault="00F23563" w:rsidP="00F23563">
      <w:pPr>
        <w:rPr>
          <w:rFonts w:ascii="宋体" w:hAnsi="宋体"/>
        </w:rPr>
      </w:pPr>
      <w:r w:rsidRPr="00A35D65">
        <w:rPr>
          <w:rFonts w:ascii="宋体" w:hAnsi="宋体" w:hint="eastAsia"/>
        </w:rPr>
        <w:t>贮量的一半。蛇毒液呈淡黄色、琥珀色、</w:t>
      </w:r>
    </w:p>
    <w:p w:rsidR="00F23563" w:rsidRPr="00A35D65" w:rsidRDefault="00F23563" w:rsidP="00F23563">
      <w:pPr>
        <w:rPr>
          <w:rFonts w:ascii="宋体" w:hAnsi="宋体"/>
        </w:rPr>
      </w:pPr>
      <w:r w:rsidRPr="00A35D65">
        <w:rPr>
          <w:rFonts w:ascii="宋体" w:hAnsi="宋体" w:hint="eastAsia"/>
        </w:rPr>
        <w:t>白色或无色。蛇毒成分复杂，干蛇毒约</w:t>
      </w:r>
    </w:p>
    <w:p w:rsidR="00F23563" w:rsidRPr="00A35D65" w:rsidRDefault="00F23563" w:rsidP="00F23563">
      <w:pPr>
        <w:rPr>
          <w:rFonts w:ascii="宋体" w:hAnsi="宋体"/>
        </w:rPr>
      </w:pPr>
      <w:r w:rsidRPr="00A35D65">
        <w:rPr>
          <w:rFonts w:ascii="宋体" w:hAnsi="宋体" w:hint="eastAsia"/>
        </w:rPr>
        <w:t>90％为蛋白质，主要为酶和非酶多肽毒素</w:t>
      </w:r>
    </w:p>
    <w:p w:rsidR="00F23563" w:rsidRPr="00A35D65" w:rsidRDefault="00F23563" w:rsidP="00F23563">
      <w:pPr>
        <w:rPr>
          <w:rFonts w:ascii="宋体" w:hAnsi="宋体"/>
        </w:rPr>
      </w:pPr>
      <w:r w:rsidRPr="00A35D65">
        <w:rPr>
          <w:rFonts w:ascii="宋体" w:hAnsi="宋体" w:hint="eastAsia"/>
        </w:rPr>
        <w:t>以及非毒蛋白质。</w:t>
      </w:r>
    </w:p>
    <w:p w:rsidR="00F23563" w:rsidRPr="00A35D65" w:rsidRDefault="00F23563" w:rsidP="00F23563">
      <w:pPr>
        <w:rPr>
          <w:rFonts w:ascii="宋体" w:hAnsi="宋体"/>
        </w:rPr>
      </w:pPr>
      <w:r w:rsidRPr="00A35D65">
        <w:rPr>
          <w:rFonts w:ascii="宋体" w:hAnsi="宋体" w:hint="eastAsia"/>
        </w:rPr>
        <w:t xml:space="preserve">    蛇毒对伤口局部的作用：蛇毒中的神</w:t>
      </w:r>
    </w:p>
    <w:p w:rsidR="00F23563" w:rsidRPr="00A35D65" w:rsidRDefault="00F23563" w:rsidP="00F23563">
      <w:pPr>
        <w:rPr>
          <w:rFonts w:ascii="宋体" w:hAnsi="宋体"/>
        </w:rPr>
      </w:pPr>
      <w:r w:rsidRPr="00A35D65">
        <w:rPr>
          <w:rFonts w:ascii="宋体" w:hAnsi="宋体" w:hint="eastAsia"/>
        </w:rPr>
        <w:t>图10—2—5毒蛇的毒腺、排</w:t>
      </w:r>
    </w:p>
    <w:p w:rsidR="00F23563" w:rsidRPr="00A35D65" w:rsidRDefault="00F23563" w:rsidP="00F23563">
      <w:pPr>
        <w:rPr>
          <w:rFonts w:ascii="宋体" w:hAnsi="宋体"/>
        </w:rPr>
      </w:pPr>
      <w:r w:rsidRPr="00A35D65">
        <w:rPr>
          <w:rFonts w:ascii="宋体" w:hAnsi="宋体" w:hint="eastAsia"/>
        </w:rPr>
        <w:t xml:space="preserve">  毒导管和毒牙模式图</w:t>
      </w:r>
    </w:p>
    <w:p w:rsidR="00F23563" w:rsidRPr="00A35D65" w:rsidRDefault="00F23563" w:rsidP="00F23563">
      <w:pPr>
        <w:rPr>
          <w:rFonts w:ascii="宋体" w:hAnsi="宋体"/>
        </w:rPr>
      </w:pPr>
      <w:r w:rsidRPr="00A35D65">
        <w:rPr>
          <w:rFonts w:ascii="宋体" w:hAnsi="宋体" w:hint="eastAsia"/>
        </w:rPr>
        <w:t>经毒可麻痹感觉神经末梢，引起肢体麻木；</w:t>
      </w:r>
    </w:p>
    <w:p w:rsidR="00F23563" w:rsidRPr="00A35D65" w:rsidRDefault="00F23563" w:rsidP="00F23563">
      <w:pPr>
        <w:rPr>
          <w:rFonts w:ascii="宋体" w:hAnsi="宋体"/>
        </w:rPr>
      </w:pPr>
      <w:r w:rsidRPr="00A35D65">
        <w:rPr>
          <w:rFonts w:ascii="宋体" w:hAnsi="宋体" w:hint="eastAsia"/>
        </w:rPr>
        <w:t>阻断运动神经与横纹肌之间的神经冲动，引起瘫痪。所含磷脂酶A2(phospholipase Az)</w:t>
      </w:r>
    </w:p>
    <w:p w:rsidR="00F23563" w:rsidRPr="00A35D65" w:rsidRDefault="00F23563" w:rsidP="00F23563">
      <w:pPr>
        <w:rPr>
          <w:rFonts w:ascii="宋体" w:hAnsi="宋体"/>
        </w:rPr>
      </w:pPr>
      <w:r w:rsidRPr="00A35D65">
        <w:rPr>
          <w:rFonts w:ascii="宋体" w:hAnsi="宋体" w:hint="eastAsia"/>
        </w:rPr>
        <w:t>可促使释放组胺、5一羟色胺和缓动素，引起伤口局部组织水肿、炎症反应和疼痛；透明质</w:t>
      </w:r>
    </w:p>
    <w:p w:rsidR="00F23563" w:rsidRPr="00A35D65" w:rsidRDefault="00F23563" w:rsidP="00F23563">
      <w:pPr>
        <w:rPr>
          <w:rFonts w:ascii="宋体" w:hAnsi="宋体"/>
        </w:rPr>
      </w:pPr>
      <w:r w:rsidRPr="00A35D65">
        <w:rPr>
          <w:rFonts w:ascii="宋体" w:hAnsi="宋体" w:hint="eastAsia"/>
        </w:rPr>
        <w:t>酸酶(hyaluronidase)使局部炎症进一步扩展。蛋白质溶解酶破坏血管壁，引起出血，损</w:t>
      </w:r>
    </w:p>
    <w:p w:rsidR="00F23563" w:rsidRPr="00A35D65" w:rsidRDefault="00F23563" w:rsidP="00F23563">
      <w:pPr>
        <w:rPr>
          <w:rFonts w:ascii="宋体" w:hAnsi="宋体"/>
        </w:rPr>
      </w:pPr>
      <w:r w:rsidRPr="00A35D65">
        <w:rPr>
          <w:rFonts w:ascii="宋体" w:hAnsi="宋体" w:hint="eastAsia"/>
        </w:rPr>
        <w:t>伤组织或局部坏死。</w:t>
      </w:r>
    </w:p>
    <w:p w:rsidR="00F23563" w:rsidRPr="00A35D65" w:rsidRDefault="00F23563" w:rsidP="00F23563">
      <w:pPr>
        <w:rPr>
          <w:rFonts w:ascii="宋体" w:hAnsi="宋体"/>
        </w:rPr>
      </w:pPr>
      <w:r w:rsidRPr="00A35D65">
        <w:rPr>
          <w:rFonts w:ascii="宋体" w:hAnsi="宋体" w:hint="eastAsia"/>
        </w:rPr>
        <w:t xml:space="preserve">    蛇毒对全身的作用：由于各种毒蛇的蛇毒成分不完全相同，因此对全身的损害亦有差</w:t>
      </w:r>
    </w:p>
    <w:p w:rsidR="00F23563" w:rsidRPr="00A35D65" w:rsidRDefault="00F23563" w:rsidP="00F23563">
      <w:pPr>
        <w:rPr>
          <w:rFonts w:ascii="宋体" w:hAnsi="宋体"/>
        </w:rPr>
      </w:pPr>
      <w:r w:rsidRPr="00A35D65">
        <w:rPr>
          <w:rFonts w:ascii="宋体" w:hAnsi="宋体" w:hint="eastAsia"/>
        </w:rPr>
        <w:t>别。已知蝰蛇的L厂氨基酸氧化酶(L_amino acid oxidase)是一种多肽神经毒；a一银环蛇毒</w:t>
      </w:r>
    </w:p>
    <w:p w:rsidR="00F23563" w:rsidRPr="00A35D65" w:rsidRDefault="00F23563" w:rsidP="00F23563">
      <w:pPr>
        <w:rPr>
          <w:rFonts w:ascii="宋体" w:hAnsi="宋体"/>
        </w:rPr>
      </w:pPr>
      <w:r w:rsidRPr="00A35D65">
        <w:rPr>
          <w:rFonts w:ascii="宋体" w:hAnsi="宋体" w:hint="eastAsia"/>
        </w:rPr>
        <w:t>(旷bungarotoxin)和眼镜蛇毒(cobrotoxin)是突触后a神经毒，可与运动终板的乙酰胆</w:t>
      </w:r>
    </w:p>
    <w:p w:rsidR="00F23563" w:rsidRPr="00A35D65" w:rsidRDefault="00F23563" w:rsidP="00F23563">
      <w:pPr>
        <w:rPr>
          <w:rFonts w:ascii="宋体" w:hAnsi="宋体"/>
        </w:rPr>
      </w:pPr>
      <w:r w:rsidRPr="00A35D65">
        <w:rPr>
          <w:rFonts w:ascii="宋体" w:hAnsi="宋体" w:hint="eastAsia"/>
        </w:rPr>
        <w:t>碱受体结合，使乙酰胆碱不发挥作用i p银环蛇毒(p_bLmgar。otoxin)或响尾蛇毒(rotox—</w:t>
      </w:r>
    </w:p>
    <w:p w:rsidR="00F23563" w:rsidRPr="00A35D65" w:rsidRDefault="00F23563" w:rsidP="00F23563">
      <w:pPr>
        <w:rPr>
          <w:rFonts w:ascii="宋体" w:hAnsi="宋体"/>
        </w:rPr>
      </w:pPr>
      <w:r w:rsidRPr="00A35D65">
        <w:rPr>
          <w:rFonts w:ascii="宋体" w:hAnsi="宋体" w:hint="eastAsia"/>
        </w:rPr>
        <w:t>in)等是突触前8神经毒，抑制乙酰胆碱的释放。眼镜蛇、金环蛇的磷脂酶Az作用在突</w:t>
      </w:r>
    </w:p>
    <w:p w:rsidR="00F23563" w:rsidRPr="00A35D65" w:rsidRDefault="00F23563" w:rsidP="00F23563">
      <w:pPr>
        <w:rPr>
          <w:rFonts w:ascii="宋体" w:hAnsi="宋体"/>
        </w:rPr>
      </w:pPr>
      <w:r w:rsidRPr="00A35D65">
        <w:rPr>
          <w:rFonts w:ascii="宋体" w:hAnsi="宋体" w:hint="eastAsia"/>
        </w:rPr>
        <w:t>触前，阻断神经肌肉传导，引起骨骼肌和心肌损伤。海蛇毒的肌毒远较神经毒为重，特别</w:t>
      </w:r>
    </w:p>
    <w:p w:rsidR="00F23563" w:rsidRPr="00A35D65" w:rsidRDefault="00F23563" w:rsidP="00F23563">
      <w:pPr>
        <w:rPr>
          <w:rFonts w:ascii="宋体" w:hAnsi="宋体"/>
        </w:rPr>
      </w:pPr>
      <w:r w:rsidRPr="00A35D65">
        <w:rPr>
          <w:rFonts w:ascii="宋体" w:hAnsi="宋体" w:hint="eastAsia"/>
        </w:rPr>
        <w:t>对骨骼肌的损害更为明显，产生大量肌红蛋白和钾离子。蝰蛇科的糖蛋白(glycoprotein)</w:t>
      </w:r>
    </w:p>
    <w:p w:rsidR="00F23563" w:rsidRPr="00A35D65" w:rsidRDefault="00F23563" w:rsidP="00F23563">
      <w:pPr>
        <w:rPr>
          <w:rFonts w:ascii="宋体" w:hAnsi="宋体"/>
        </w:rPr>
      </w:pPr>
      <w:r w:rsidRPr="00A35D65">
        <w:rPr>
          <w:rFonts w:ascii="宋体" w:hAnsi="宋体" w:hint="eastAsia"/>
        </w:rPr>
        <w:t>可激活凝血因子X，精氨酸酯水解酶(arginine este~‘hydI。olase)激活凝血因子V。眼镜蛇</w:t>
      </w:r>
    </w:p>
    <w:p w:rsidR="00F23563" w:rsidRPr="00A35D65" w:rsidRDefault="00F23563" w:rsidP="00F23563">
      <w:pPr>
        <w:rPr>
          <w:rFonts w:ascii="宋体" w:hAnsi="宋体"/>
        </w:rPr>
      </w:pPr>
      <w:r w:rsidRPr="00A35D65">
        <w:rPr>
          <w:rFonts w:ascii="宋体" w:hAnsi="宋体" w:hint="eastAsia"/>
        </w:rPr>
        <w:t>科的锌金属蛋白(zinc metalloprotein)激活凝血酶原形成凝血酶，促进血液凝固；尖吻蝮</w:t>
      </w:r>
    </w:p>
    <w:p w:rsidR="00F23563" w:rsidRPr="00A35D65" w:rsidRDefault="00F23563" w:rsidP="00F23563">
      <w:pPr>
        <w:rPr>
          <w:rFonts w:ascii="宋体" w:hAnsi="宋体"/>
        </w:rPr>
      </w:pPr>
      <w:r w:rsidRPr="00A35D65">
        <w:rPr>
          <w:rFonts w:ascii="宋体" w:hAnsi="宋体" w:hint="eastAsia"/>
        </w:rPr>
        <w:t>蛇毒具有凝血酶样作用，进入血液后直接作用于纤维蛋白原，使其转化为纤维蛋白，加速</w:t>
      </w:r>
    </w:p>
    <w:p w:rsidR="00F23563" w:rsidRPr="00A35D65" w:rsidRDefault="00F23563" w:rsidP="00F23563">
      <w:pPr>
        <w:rPr>
          <w:rFonts w:ascii="宋体" w:hAnsi="宋体"/>
        </w:rPr>
      </w:pPr>
      <w:r w:rsidRPr="00A35D65">
        <w:rPr>
          <w:rFonts w:ascii="宋体" w:hAnsi="宋体" w:hint="eastAsia"/>
        </w:rPr>
        <w:t>血液凝固，其最终结果可引起弥散性血管内凝血。蝮亚蛇科的另一种蛋白水解酶(prote—</w:t>
      </w:r>
    </w:p>
    <w:p w:rsidR="00F23563" w:rsidRPr="00A35D65" w:rsidRDefault="00F23563" w:rsidP="00F23563">
      <w:pPr>
        <w:rPr>
          <w:rFonts w:ascii="宋体" w:hAnsi="宋体"/>
        </w:rPr>
      </w:pPr>
      <w:r w:rsidRPr="00A35D65">
        <w:rPr>
          <w:rFonts w:ascii="宋体" w:hAnsi="宋体" w:hint="eastAsia"/>
        </w:rPr>
        <w:t>ase)则裂解纤维蛋白分子而引起出血。蛇毒的磷脂酶Az，即卵磷脂酶(1ecithinase)具有</w:t>
      </w:r>
    </w:p>
    <w:p w:rsidR="00F23563" w:rsidRPr="00A35D65" w:rsidRDefault="00F23563" w:rsidP="00F23563">
      <w:pPr>
        <w:rPr>
          <w:rFonts w:ascii="宋体" w:hAnsi="宋体"/>
        </w:rPr>
      </w:pPr>
      <w:r w:rsidRPr="00A35D65">
        <w:rPr>
          <w:rFonts w:ascii="宋体" w:hAnsi="宋体" w:hint="eastAsia"/>
        </w:rPr>
        <w:t>神经毒、心脏毒、溶血和增加血管渗透性的作用。透明质酸激酶促使蛇毒扩散和组织损</w:t>
      </w:r>
    </w:p>
    <w:p w:rsidR="00F23563" w:rsidRPr="00A35D65" w:rsidRDefault="00F23563" w:rsidP="00F23563">
      <w:pPr>
        <w:rPr>
          <w:rFonts w:ascii="宋体" w:hAnsi="宋体"/>
        </w:rPr>
      </w:pPr>
      <w:r w:rsidRPr="00A35D65">
        <w:rPr>
          <w:rFonts w:ascii="宋体" w:hAnsi="宋体" w:hint="eastAsia"/>
        </w:rPr>
        <w:t>第攀0中j毒j蓥箩</w:t>
      </w:r>
    </w:p>
    <w:p w:rsidR="00F23563" w:rsidRPr="00A35D65" w:rsidRDefault="00F23563" w:rsidP="00F23563">
      <w:pPr>
        <w:rPr>
          <w:rFonts w:ascii="宋体" w:hAnsi="宋体"/>
        </w:rPr>
      </w:pPr>
      <w:r w:rsidRPr="00A35D65">
        <w:rPr>
          <w:rFonts w:ascii="宋体" w:hAnsi="宋体" w:hint="eastAsia"/>
        </w:rPr>
        <w:t>伤。毒蛇种类极多，蛇毒成分复杂，一般『ff】百，眼镜蛇科的蛇毒以神经毒为主，蝰蛇科和</w:t>
      </w:r>
    </w:p>
    <w:p w:rsidR="00F23563" w:rsidRPr="00A35D65" w:rsidRDefault="00F23563" w:rsidP="00F23563">
      <w:pPr>
        <w:rPr>
          <w:rFonts w:ascii="宋体" w:hAnsi="宋体"/>
        </w:rPr>
      </w:pPr>
      <w:r w:rsidRPr="00A35D65">
        <w:rPr>
          <w:rFonts w:ascii="宋体" w:hAnsi="宋体" w:hint="eastAsia"/>
        </w:rPr>
        <w:t>蝮亚蛇科的蛇毒以心脏毒和凝血障碍为明显，而海蛇科的蛇毒则以肌毒为突出。</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眼镜蛇科和海蛇科的蛇毒分子小，咬后迅速进入受害者血液循环，因而发病很快；蝰</w:t>
      </w:r>
    </w:p>
    <w:p w:rsidR="00F23563" w:rsidRPr="00A35D65" w:rsidRDefault="00F23563" w:rsidP="00F23563">
      <w:pPr>
        <w:rPr>
          <w:rFonts w:ascii="宋体" w:hAnsi="宋体"/>
        </w:rPr>
      </w:pPr>
      <w:r w:rsidRPr="00A35D65">
        <w:rPr>
          <w:rFonts w:ascii="宋体" w:hAnsi="宋体" w:hint="eastAsia"/>
        </w:rPr>
        <w:t>蛇的蛇毒分子较大，缓慢地由淋巴系统吸收后才出现症状。眼镜蛇和烙铁头的蛇毒接触黏</w:t>
      </w:r>
    </w:p>
    <w:p w:rsidR="00F23563" w:rsidRPr="00A35D65" w:rsidRDefault="00F23563" w:rsidP="00F23563">
      <w:pPr>
        <w:rPr>
          <w:rFonts w:ascii="宋体" w:hAnsi="宋体"/>
        </w:rPr>
      </w:pPr>
      <w:r w:rsidRPr="00A35D65">
        <w:rPr>
          <w:rFonts w:ascii="宋体" w:hAnsi="宋体" w:hint="eastAsia"/>
        </w:rPr>
        <w:t>膜被吸收后可引起全身中毒。根据蛇毒的主要毒性作用，毒蛇咬伤的临床表现可归纳为以</w:t>
      </w:r>
    </w:p>
    <w:p w:rsidR="00F23563" w:rsidRPr="00A35D65" w:rsidRDefault="00F23563" w:rsidP="00F23563">
      <w:pPr>
        <w:rPr>
          <w:rFonts w:ascii="宋体" w:hAnsi="宋体"/>
        </w:rPr>
      </w:pPr>
      <w:r w:rsidRPr="00A35D65">
        <w:rPr>
          <w:rFonts w:ascii="宋体" w:hAnsi="宋体" w:hint="eastAsia"/>
        </w:rPr>
        <w:lastRenderedPageBreak/>
        <w:t>下三类：</w:t>
      </w:r>
    </w:p>
    <w:p w:rsidR="00F23563" w:rsidRPr="00A35D65" w:rsidRDefault="00F23563" w:rsidP="00F23563">
      <w:pPr>
        <w:rPr>
          <w:rFonts w:ascii="宋体" w:hAnsi="宋体"/>
        </w:rPr>
      </w:pPr>
      <w:r w:rsidRPr="00A35D65">
        <w:rPr>
          <w:rFonts w:ascii="宋体" w:hAnsi="宋体" w:hint="eastAsia"/>
        </w:rPr>
        <w:t xml:space="preserve">    (一)神经毒损害</w:t>
      </w:r>
    </w:p>
    <w:p w:rsidR="00F23563" w:rsidRPr="00A35D65" w:rsidRDefault="00F23563" w:rsidP="00F23563">
      <w:pPr>
        <w:rPr>
          <w:rFonts w:ascii="宋体" w:hAnsi="宋体"/>
        </w:rPr>
      </w:pPr>
      <w:r w:rsidRPr="00A35D65">
        <w:rPr>
          <w:rFonts w:ascii="宋体" w:hAnsi="宋体" w:hint="eastAsia"/>
        </w:rPr>
        <w:t xml:space="preserve">    被眼镜蛇咬伤后，局部伤口反应较轻，仅有微痒和轻微麻木、疼痛或感觉消失。约</w:t>
      </w:r>
    </w:p>
    <w:p w:rsidR="00F23563" w:rsidRPr="00A35D65" w:rsidRDefault="00F23563" w:rsidP="00F23563">
      <w:pPr>
        <w:rPr>
          <w:rFonts w:ascii="宋体" w:hAnsi="宋体"/>
        </w:rPr>
      </w:pPr>
      <w:r w:rsidRPr="00A35D65">
        <w:rPr>
          <w:rFonts w:ascii="宋体" w:hAnsi="宋体" w:hint="eastAsia"/>
        </w:rPr>
        <w:t>1～6小时后出现全身中毒症状。首先感到全身不适、四肢无力、头晕、眼花，继则胸闷、</w:t>
      </w:r>
    </w:p>
    <w:p w:rsidR="00F23563" w:rsidRPr="00A35D65" w:rsidRDefault="00F23563" w:rsidP="00F23563">
      <w:pPr>
        <w:rPr>
          <w:rFonts w:ascii="宋体" w:hAnsi="宋体"/>
        </w:rPr>
      </w:pPr>
      <w:r w:rsidRPr="00A35D65">
        <w:rPr>
          <w:rFonts w:ascii="宋体" w:hAnsi="宋体" w:hint="eastAsia"/>
        </w:rPr>
        <w:t>呼吸困难、恶心和晕厥。接着出现神经症状并迅速加剧，主要为眼睑下垂、视力模糊、斜</w:t>
      </w:r>
    </w:p>
    <w:p w:rsidR="00F23563" w:rsidRPr="00A35D65" w:rsidRDefault="00F23563" w:rsidP="00F23563">
      <w:pPr>
        <w:rPr>
          <w:rFonts w:ascii="宋体" w:hAnsi="宋体"/>
        </w:rPr>
      </w:pPr>
      <w:r w:rsidRPr="00A35D65">
        <w:rPr>
          <w:rFonts w:ascii="宋体" w:hAnsi="宋体" w:hint="eastAsia"/>
        </w:rPr>
        <w:t>视、语言障碍、咽下困难、流涎、眼球固定和瞳孑L散大。重症患者呼吸由浅而快且不规</w:t>
      </w:r>
    </w:p>
    <w:p w:rsidR="00F23563" w:rsidRPr="00A35D65" w:rsidRDefault="00F23563" w:rsidP="00F23563">
      <w:pPr>
        <w:rPr>
          <w:rFonts w:ascii="宋体" w:hAnsi="宋体"/>
        </w:rPr>
      </w:pPr>
      <w:r w:rsidRPr="00A35D65">
        <w:rPr>
          <w:rFonts w:ascii="宋体" w:hAnsi="宋体" w:hint="eastAsia"/>
        </w:rPr>
        <w:t>则，最终出现中枢性或周围性呼吸衰竭。</w:t>
      </w:r>
    </w:p>
    <w:p w:rsidR="00F23563" w:rsidRPr="00A35D65" w:rsidRDefault="00F23563" w:rsidP="00F23563">
      <w:pPr>
        <w:rPr>
          <w:rFonts w:ascii="宋体" w:hAnsi="宋体"/>
        </w:rPr>
      </w:pPr>
      <w:r w:rsidRPr="00A35D65">
        <w:rPr>
          <w:rFonts w:ascii="宋体" w:hAnsi="宋体" w:hint="eastAsia"/>
        </w:rPr>
        <w:t xml:space="preserve">    (二)心脏毒和凝血障碍毒损害</w:t>
      </w:r>
    </w:p>
    <w:p w:rsidR="00F23563" w:rsidRPr="00A35D65" w:rsidRDefault="00F23563" w:rsidP="00F23563">
      <w:pPr>
        <w:rPr>
          <w:rFonts w:ascii="宋体" w:hAnsi="宋体"/>
        </w:rPr>
      </w:pPr>
      <w:r w:rsidRPr="00A35D65">
        <w:rPr>
          <w:rFonts w:ascii="宋体" w:hAnsi="宋体" w:hint="eastAsia"/>
        </w:rPr>
        <w:t xml:space="preserve">    被蝰蛇和竹叶青蛇咬伤后，症状大都在0．5～3小时出现。局部有红肿，疼痛，常伴</w:t>
      </w:r>
    </w:p>
    <w:p w:rsidR="00F23563" w:rsidRPr="00A35D65" w:rsidRDefault="00F23563" w:rsidP="00F23563">
      <w:pPr>
        <w:rPr>
          <w:rFonts w:ascii="宋体" w:hAnsi="宋体"/>
        </w:rPr>
      </w:pPr>
      <w:r w:rsidRPr="00A35D65">
        <w:rPr>
          <w:rFonts w:ascii="宋体" w:hAnsi="宋体" w:hint="eastAsia"/>
        </w:rPr>
        <w:t>有水疱、出血和坏死。肿胀迅速向肢体上端扩展，并引起局部淋巴结肿痛。全身中毒症状</w:t>
      </w:r>
    </w:p>
    <w:p w:rsidR="00F23563" w:rsidRPr="00A35D65" w:rsidRDefault="00F23563" w:rsidP="00F23563">
      <w:pPr>
        <w:rPr>
          <w:rFonts w:ascii="宋体" w:hAnsi="宋体"/>
        </w:rPr>
      </w:pPr>
      <w:r w:rsidRPr="00A35D65">
        <w:rPr>
          <w:rFonts w:ascii="宋体" w:hAnsi="宋体" w:hint="eastAsia"/>
        </w:rPr>
        <w:t>有恶心、呕吐、口干、出汗，少数患者尚有发热。美洲尖吻蝮蛇和亚洲蝰蛇咬伤后引起全</w:t>
      </w:r>
    </w:p>
    <w:p w:rsidR="00F23563" w:rsidRPr="00A35D65" w:rsidRDefault="00F23563" w:rsidP="00F23563">
      <w:pPr>
        <w:rPr>
          <w:rFonts w:ascii="宋体" w:hAnsi="宋体"/>
        </w:rPr>
      </w:pPr>
      <w:r w:rsidRPr="00A35D65">
        <w:rPr>
          <w:rFonts w:ascii="宋体" w:hAnsi="宋体" w:hint="eastAsia"/>
        </w:rPr>
        <w:t>身广泛出血，包括颅内和消化道出血。大量溶血引起血红蛋白尿，出现血压下降、心律失</w:t>
      </w:r>
    </w:p>
    <w:p w:rsidR="00F23563" w:rsidRPr="00A35D65" w:rsidRDefault="00F23563" w:rsidP="00F23563">
      <w:pPr>
        <w:rPr>
          <w:rFonts w:ascii="宋体" w:hAnsi="宋体"/>
        </w:rPr>
      </w:pPr>
      <w:r w:rsidRPr="00A35D65">
        <w:rPr>
          <w:rFonts w:ascii="宋体" w:hAnsi="宋体" w:hint="eastAsia"/>
        </w:rPr>
        <w:t>常、循环衰竭和急性肾衰竭。</w:t>
      </w:r>
    </w:p>
    <w:p w:rsidR="00F23563" w:rsidRPr="00A35D65" w:rsidRDefault="00F23563" w:rsidP="00F23563">
      <w:pPr>
        <w:rPr>
          <w:rFonts w:ascii="宋体" w:hAnsi="宋体"/>
        </w:rPr>
      </w:pPr>
      <w:r w:rsidRPr="00A35D65">
        <w:rPr>
          <w:rFonts w:ascii="宋体" w:hAnsi="宋体" w:hint="eastAsia"/>
        </w:rPr>
        <w:t xml:space="preserve">  (三)肌毒损害</w:t>
      </w:r>
    </w:p>
    <w:p w:rsidR="00F23563" w:rsidRPr="00A35D65" w:rsidRDefault="00F23563" w:rsidP="00F23563">
      <w:pPr>
        <w:rPr>
          <w:rFonts w:ascii="宋体" w:hAnsi="宋体"/>
        </w:rPr>
      </w:pPr>
      <w:r w:rsidRPr="00A35D65">
        <w:rPr>
          <w:rFonts w:ascii="宋体" w:hAnsi="宋体" w:hint="eastAsia"/>
        </w:rPr>
        <w:t xml:space="preserve">  被海蛇咬伤的局部仅有轻微疼痛，甚至无症状。约30分钟至数小时后，患者感觉肌</w:t>
      </w:r>
    </w:p>
    <w:p w:rsidR="00F23563" w:rsidRPr="00A35D65" w:rsidRDefault="00F23563" w:rsidP="00F23563">
      <w:pPr>
        <w:rPr>
          <w:rFonts w:ascii="宋体" w:hAnsi="宋体"/>
        </w:rPr>
      </w:pPr>
      <w:r w:rsidRPr="00A35D65">
        <w:rPr>
          <w:rFonts w:ascii="宋体" w:hAnsi="宋体" w:hint="eastAsia"/>
        </w:rPr>
        <w:t>肉疼痛、僵硬和进行性无力；腱反射消失、眼睑下垂和牙关紧闭。横纹肌大量坏死，释放</w:t>
      </w:r>
    </w:p>
    <w:p w:rsidR="00F23563" w:rsidRPr="00A35D65" w:rsidRDefault="00F23563" w:rsidP="00F23563">
      <w:pPr>
        <w:rPr>
          <w:rFonts w:ascii="宋体" w:hAnsi="宋体"/>
        </w:rPr>
      </w:pPr>
      <w:r w:rsidRPr="00A35D65">
        <w:rPr>
          <w:rFonts w:ascii="宋体" w:hAnsi="宋体" w:hint="eastAsia"/>
        </w:rPr>
        <w:t>钾离子引起严重心律失常；产生肌红蛋白可堵塞。肾小管，引起少尿、无尿、导致急性肾衰</w:t>
      </w:r>
    </w:p>
    <w:p w:rsidR="00F23563" w:rsidRPr="00A35D65" w:rsidRDefault="00F23563" w:rsidP="00F23563">
      <w:pPr>
        <w:rPr>
          <w:rFonts w:ascii="宋体" w:hAnsi="宋体"/>
        </w:rPr>
      </w:pPr>
      <w:r w:rsidRPr="00A35D65">
        <w:rPr>
          <w:rFonts w:ascii="宋体" w:hAnsi="宋体" w:hint="eastAsia"/>
        </w:rPr>
        <w:t>竭。海蛇神经毒害的临床表现与眼镜蛇相似。</w:t>
      </w:r>
    </w:p>
    <w:p w:rsidR="00F23563" w:rsidRPr="00A35D65" w:rsidRDefault="00F23563" w:rsidP="00F23563">
      <w:pPr>
        <w:rPr>
          <w:rFonts w:ascii="宋体" w:hAnsi="宋体"/>
        </w:rPr>
      </w:pPr>
      <w:r w:rsidRPr="00A35D65">
        <w:rPr>
          <w:rFonts w:ascii="宋体" w:hAnsi="宋体" w:hint="eastAsia"/>
        </w:rPr>
        <w:t xml:space="preserve">    一些眼镜蛇和蝰蛇蛇毒兼有神经、心脏及止凝血障碍毒等。蝮蛇咬伤后表现与眼镜蛇相</w:t>
      </w:r>
    </w:p>
    <w:p w:rsidR="00F23563" w:rsidRPr="00A35D65" w:rsidRDefault="00F23563" w:rsidP="00F23563">
      <w:pPr>
        <w:rPr>
          <w:rFonts w:ascii="宋体" w:hAnsi="宋体"/>
        </w:rPr>
      </w:pPr>
      <w:r w:rsidRPr="00A35D65">
        <w:rPr>
          <w:rFonts w:ascii="宋体" w:hAnsi="宋体" w:hint="eastAsia"/>
        </w:rPr>
        <w:t>似。临床上难以鉴别是哪一种毒蛇咬伤。患者出现面部麻木、休克、肌肉抽搐、血尿、咯</w:t>
      </w:r>
    </w:p>
    <w:p w:rsidR="00F23563" w:rsidRPr="00A35D65" w:rsidRDefault="00F23563" w:rsidP="00F23563">
      <w:pPr>
        <w:rPr>
          <w:rFonts w:ascii="宋体" w:hAnsi="宋体"/>
        </w:rPr>
      </w:pPr>
      <w:r w:rsidRPr="00A35D65">
        <w:rPr>
          <w:rFonts w:ascii="宋体" w:hAnsi="宋体" w:hint="eastAsia"/>
        </w:rPr>
        <w:t>血、消化道出血、颅内出血、呼吸困难、心肌炎、急性肾衰竭、DIC和呼吸衰竭时预后严重。</w:t>
      </w:r>
    </w:p>
    <w:p w:rsidR="00F23563" w:rsidRPr="00A35D65" w:rsidRDefault="00F23563" w:rsidP="00F23563">
      <w:pPr>
        <w:rPr>
          <w:rFonts w:ascii="宋体" w:hAnsi="宋体"/>
        </w:rPr>
      </w:pPr>
      <w:r w:rsidRPr="00A35D65">
        <w:rPr>
          <w:rFonts w:ascii="宋体" w:hAnsi="宋体" w:hint="eastAsia"/>
        </w:rPr>
        <w:t xml:space="preserve">    【诊断】</w:t>
      </w:r>
    </w:p>
    <w:p w:rsidR="00F23563" w:rsidRPr="00A35D65" w:rsidRDefault="00F23563" w:rsidP="00F23563">
      <w:pPr>
        <w:rPr>
          <w:rFonts w:ascii="宋体" w:hAnsi="宋体"/>
        </w:rPr>
      </w:pPr>
      <w:r w:rsidRPr="00A35D65">
        <w:rPr>
          <w:rFonts w:ascii="宋体" w:hAnsi="宋体" w:hint="eastAsia"/>
        </w:rPr>
        <w:t xml:space="preserve">    蛇咬伤的诊断一般并不困难，特别已确认为某种蛇咬伤或已捕获到咬伤人的蛇，应鉴</w:t>
      </w:r>
    </w:p>
    <w:p w:rsidR="00F23563" w:rsidRPr="00A35D65" w:rsidRDefault="00F23563" w:rsidP="00F23563">
      <w:pPr>
        <w:rPr>
          <w:rFonts w:ascii="宋体" w:hAnsi="宋体"/>
        </w:rPr>
      </w:pPr>
      <w:r w:rsidRPr="00A35D65">
        <w:rPr>
          <w:rFonts w:ascii="宋体" w:hAnsi="宋体" w:hint="eastAsia"/>
        </w:rPr>
        <w:t>别系毒蛇咬伤抑或非毒蛇咬伤，参阅表10一2—12和图10一2—6。用ELISA方法测定伤口渗</w:t>
      </w:r>
    </w:p>
    <w:p w:rsidR="00F23563" w:rsidRPr="00A35D65" w:rsidRDefault="00F23563" w:rsidP="00F23563">
      <w:pPr>
        <w:rPr>
          <w:rFonts w:ascii="宋体" w:hAnsi="宋体"/>
        </w:rPr>
      </w:pPr>
      <w:r w:rsidRPr="00A35D65">
        <w:rPr>
          <w:rFonts w:ascii="宋体" w:hAnsi="宋体" w:hint="eastAsia"/>
        </w:rPr>
        <w:t>液、血清、脑脊液和其他体液中的特异蛇毒抗原，约15～30分钟即可测得系何种蛇毒。</w:t>
      </w:r>
    </w:p>
    <w:p w:rsidR="00F23563" w:rsidRPr="00A35D65" w:rsidRDefault="00F23563" w:rsidP="00F23563">
      <w:pPr>
        <w:rPr>
          <w:rFonts w:ascii="宋体" w:hAnsi="宋体"/>
        </w:rPr>
      </w:pPr>
      <w:r w:rsidRPr="00A35D65">
        <w:rPr>
          <w:rFonts w:ascii="宋体" w:hAnsi="宋体" w:hint="eastAsia"/>
        </w:rPr>
        <w:t>毒蛇咬伤有时尚需与毒蜘蛛或其他昆虫咬伤鉴别。</w:t>
      </w:r>
    </w:p>
    <w:p w:rsidR="00F23563" w:rsidRPr="00A35D65" w:rsidRDefault="00F23563" w:rsidP="00F23563">
      <w:pPr>
        <w:rPr>
          <w:rFonts w:ascii="宋体" w:hAnsi="宋体"/>
        </w:rPr>
      </w:pPr>
      <w:r w:rsidRPr="00A35D65">
        <w:rPr>
          <w:rFonts w:ascii="宋体" w:hAnsi="宋体" w:hint="eastAsia"/>
        </w:rPr>
        <w:t xml:space="preserve">    表10—2—12毒蛇和非毒蛇咬伤的鉴别表</w:t>
      </w:r>
    </w:p>
    <w:p w:rsidR="00F23563" w:rsidRPr="00A35D65" w:rsidRDefault="00F23563" w:rsidP="00F23563">
      <w:pPr>
        <w:rPr>
          <w:rFonts w:ascii="宋体" w:hAnsi="宋体"/>
        </w:rPr>
      </w:pPr>
      <w:r w:rsidRPr="00A35D65">
        <w:rPr>
          <w:rFonts w:ascii="宋体" w:hAnsi="宋体" w:hint="eastAsia"/>
        </w:rPr>
        <w:t>毒蛇</w:t>
      </w:r>
    </w:p>
    <w:p w:rsidR="00F23563" w:rsidRPr="00A35D65" w:rsidRDefault="00F23563" w:rsidP="00F23563">
      <w:pPr>
        <w:rPr>
          <w:rFonts w:ascii="宋体" w:hAnsi="宋体"/>
        </w:rPr>
      </w:pPr>
      <w:r w:rsidRPr="00A35D65">
        <w:rPr>
          <w:rFonts w:ascii="宋体" w:hAnsi="宋体" w:hint="eastAsia"/>
        </w:rPr>
        <w:t>非毒蛇</w:t>
      </w:r>
    </w:p>
    <w:p w:rsidR="00F23563" w:rsidRPr="00A35D65" w:rsidRDefault="00F23563" w:rsidP="00F23563">
      <w:pPr>
        <w:rPr>
          <w:rFonts w:ascii="宋体" w:hAnsi="宋体"/>
        </w:rPr>
      </w:pPr>
      <w:r w:rsidRPr="00A35D65">
        <w:rPr>
          <w:rFonts w:ascii="宋体" w:hAnsi="宋体" w:hint="eastAsia"/>
        </w:rPr>
        <w:t>牙痕</w:t>
      </w:r>
    </w:p>
    <w:p w:rsidR="00F23563" w:rsidRPr="00A35D65" w:rsidRDefault="00F23563" w:rsidP="00F23563">
      <w:pPr>
        <w:rPr>
          <w:rFonts w:ascii="宋体" w:hAnsi="宋体"/>
        </w:rPr>
      </w:pPr>
      <w:r w:rsidRPr="00A35D65">
        <w:rPr>
          <w:rFonts w:ascii="宋体" w:hAnsi="宋体" w:hint="eastAsia"/>
        </w:rPr>
        <w:t>局部伤口</w:t>
      </w:r>
    </w:p>
    <w:p w:rsidR="00F23563" w:rsidRPr="00A35D65" w:rsidRDefault="00F23563" w:rsidP="00F23563">
      <w:pPr>
        <w:rPr>
          <w:rFonts w:ascii="宋体" w:hAnsi="宋体"/>
        </w:rPr>
      </w:pPr>
      <w:r w:rsidRPr="00A35D65">
        <w:rPr>
          <w:rFonts w:ascii="宋体" w:hAnsi="宋体" w:hint="eastAsia"/>
        </w:rPr>
        <w:t>全身症状</w:t>
      </w:r>
    </w:p>
    <w:p w:rsidR="00F23563" w:rsidRPr="00A35D65" w:rsidRDefault="00F23563" w:rsidP="00F23563">
      <w:pPr>
        <w:rPr>
          <w:rFonts w:ascii="宋体" w:hAnsi="宋体"/>
        </w:rPr>
      </w:pPr>
      <w:r w:rsidRPr="00A35D65">
        <w:rPr>
          <w:rFonts w:ascii="宋体" w:hAnsi="宋体" w:hint="eastAsia"/>
        </w:rPr>
        <w:t>2个针尖大牙痕</w:t>
      </w:r>
    </w:p>
    <w:p w:rsidR="00F23563" w:rsidRPr="00A35D65" w:rsidRDefault="00F23563" w:rsidP="00F23563">
      <w:pPr>
        <w:rPr>
          <w:rFonts w:ascii="宋体" w:hAnsi="宋体"/>
        </w:rPr>
      </w:pPr>
      <w:r w:rsidRPr="00A35D65">
        <w:rPr>
          <w:rFonts w:ascii="宋体" w:hAnsi="宋体" w:hint="eastAsia"/>
        </w:rPr>
        <w:t>水肿、渗血、坏死</w:t>
      </w:r>
    </w:p>
    <w:p w:rsidR="00F23563" w:rsidRPr="00A35D65" w:rsidRDefault="00F23563" w:rsidP="00F23563">
      <w:pPr>
        <w:rPr>
          <w:rFonts w:ascii="宋体" w:hAnsi="宋体"/>
        </w:rPr>
      </w:pPr>
      <w:r w:rsidRPr="00A35D65">
        <w:rPr>
          <w:rFonts w:ascii="宋体" w:hAnsi="宋体" w:hint="eastAsia"/>
        </w:rPr>
        <w:t xml:space="preserve">    神经毒</w:t>
      </w:r>
    </w:p>
    <w:p w:rsidR="00F23563" w:rsidRPr="00A35D65" w:rsidRDefault="00F23563" w:rsidP="00F23563">
      <w:pPr>
        <w:rPr>
          <w:rFonts w:ascii="宋体" w:hAnsi="宋体"/>
        </w:rPr>
      </w:pPr>
      <w:r w:rsidRPr="00A35D65">
        <w:rPr>
          <w:rFonts w:ascii="宋体" w:hAnsi="宋体" w:hint="eastAsia"/>
        </w:rPr>
        <w:t>心脏毒和凝血障碍</w:t>
      </w:r>
    </w:p>
    <w:p w:rsidR="00F23563" w:rsidRPr="00A35D65" w:rsidRDefault="00F23563" w:rsidP="00F23563">
      <w:pPr>
        <w:rPr>
          <w:rFonts w:ascii="宋体" w:hAnsi="宋体"/>
        </w:rPr>
      </w:pPr>
      <w:r w:rsidRPr="00A35D65">
        <w:rPr>
          <w:rFonts w:ascii="宋体" w:hAnsi="宋体" w:hint="eastAsia"/>
        </w:rPr>
        <w:t xml:space="preserve">    出血</w:t>
      </w:r>
    </w:p>
    <w:p w:rsidR="00F23563" w:rsidRPr="00A35D65" w:rsidRDefault="00F23563" w:rsidP="00F23563">
      <w:pPr>
        <w:rPr>
          <w:rFonts w:ascii="宋体" w:hAnsi="宋体"/>
        </w:rPr>
      </w:pPr>
      <w:r w:rsidRPr="00A35D65">
        <w:rPr>
          <w:rFonts w:ascii="宋体" w:hAnsi="宋体" w:hint="eastAsia"/>
        </w:rPr>
        <w:t xml:space="preserve">    肌毒</w:t>
      </w:r>
    </w:p>
    <w:p w:rsidR="00F23563" w:rsidRPr="00A35D65" w:rsidRDefault="00F23563" w:rsidP="00F23563">
      <w:pPr>
        <w:rPr>
          <w:rFonts w:ascii="宋体" w:hAnsi="宋体"/>
        </w:rPr>
      </w:pPr>
      <w:r w:rsidRPr="00A35D65">
        <w:rPr>
          <w:rFonts w:ascii="宋体" w:hAnsi="宋体" w:hint="eastAsia"/>
        </w:rPr>
        <w:t>2行或4行锯齿状浅小牙痕</w:t>
      </w:r>
    </w:p>
    <w:p w:rsidR="00F23563" w:rsidRPr="00A35D65" w:rsidRDefault="00F23563" w:rsidP="00F23563">
      <w:pPr>
        <w:rPr>
          <w:rFonts w:ascii="宋体" w:hAnsi="宋体"/>
        </w:rPr>
      </w:pPr>
      <w:r w:rsidRPr="00A35D65">
        <w:rPr>
          <w:rFonts w:ascii="宋体" w:hAnsi="宋体" w:hint="eastAsia"/>
        </w:rPr>
        <w:t xml:space="preserve">    无</w:t>
      </w:r>
    </w:p>
    <w:p w:rsidR="00F23563" w:rsidRPr="00A35D65" w:rsidRDefault="00F23563" w:rsidP="00F23563">
      <w:pPr>
        <w:rPr>
          <w:rFonts w:ascii="宋体" w:hAnsi="宋体"/>
        </w:rPr>
      </w:pPr>
      <w:r w:rsidRPr="00A35D65">
        <w:rPr>
          <w:rFonts w:ascii="宋体" w:hAnsi="宋体" w:hint="eastAsia"/>
        </w:rPr>
        <w:t xml:space="preserve">    无</w:t>
      </w:r>
    </w:p>
    <w:p w:rsidR="00F23563" w:rsidRPr="00A35D65" w:rsidRDefault="00F23563" w:rsidP="00F23563">
      <w:pPr>
        <w:rPr>
          <w:rFonts w:ascii="宋体" w:hAnsi="宋体"/>
        </w:rPr>
      </w:pPr>
      <w:r w:rsidRPr="00A35D65">
        <w:rPr>
          <w:rFonts w:ascii="宋体" w:hAnsi="宋体" w:hint="eastAsia"/>
        </w:rPr>
        <w:t xml:space="preserve">    无</w:t>
      </w:r>
    </w:p>
    <w:p w:rsidR="00F23563" w:rsidRPr="00A35D65" w:rsidRDefault="00F23563" w:rsidP="00F23563">
      <w:pPr>
        <w:rPr>
          <w:rFonts w:ascii="宋体" w:hAnsi="宋体"/>
        </w:rPr>
      </w:pPr>
      <w:r w:rsidRPr="00A35D65">
        <w:rPr>
          <w:rFonts w:ascii="宋体" w:hAnsi="宋体" w:hint="eastAsia"/>
        </w:rPr>
        <w:t xml:space="preserve">    无</w:t>
      </w:r>
    </w:p>
    <w:p w:rsidR="00F23563" w:rsidRPr="00A35D65" w:rsidRDefault="00F23563" w:rsidP="00F23563">
      <w:pPr>
        <w:rPr>
          <w:rFonts w:ascii="宋体" w:hAnsi="宋体"/>
        </w:rPr>
      </w:pPr>
      <w:r w:rsidRPr="00A35D65">
        <w:rPr>
          <w:rFonts w:ascii="宋体" w:hAnsi="宋体" w:hint="eastAsia"/>
        </w:rPr>
        <w:lastRenderedPageBreak/>
        <w:t xml:space="preserve">    无</w:t>
      </w:r>
    </w:p>
    <w:p w:rsidR="00F23563" w:rsidRPr="00A35D65" w:rsidRDefault="00F23563" w:rsidP="00F23563">
      <w:pPr>
        <w:rPr>
          <w:rFonts w:ascii="宋体" w:hAnsi="宋体"/>
        </w:rPr>
      </w:pPr>
      <w:r w:rsidRPr="00A35D65">
        <w:rPr>
          <w:rFonts w:ascii="宋体" w:hAnsi="宋体" w:hint="eastAsia"/>
        </w:rPr>
        <w:t>第十篇理化因素所致疾病</w:t>
      </w:r>
    </w:p>
    <w:p w:rsidR="00F23563" w:rsidRPr="00A35D65" w:rsidRDefault="00F23563" w:rsidP="00F23563">
      <w:pPr>
        <w:rPr>
          <w:rFonts w:ascii="宋体" w:hAnsi="宋体"/>
        </w:rPr>
      </w:pPr>
      <w:r w:rsidRPr="00A35D65">
        <w:rPr>
          <w:rFonts w:ascii="宋体" w:hAnsi="宋体" w:hint="eastAsia"/>
        </w:rPr>
        <w:t xml:space="preserve">    【治疗】    ，．</w:t>
      </w:r>
    </w:p>
    <w:p w:rsidR="00F23563" w:rsidRPr="00A35D65" w:rsidRDefault="00F23563" w:rsidP="00F23563">
      <w:pPr>
        <w:rPr>
          <w:rFonts w:ascii="宋体" w:hAnsi="宋体"/>
        </w:rPr>
      </w:pPr>
      <w:r w:rsidRPr="00A35D65">
        <w:rPr>
          <w:rFonts w:ascii="宋体" w:hAnsi="宋体" w:hint="eastAsia"/>
        </w:rPr>
        <w:t xml:space="preserve">    被蛇咬伤，如不能确切排除毒蛇咬伤者，应  夕  ◆    ·，I·    力^</w:t>
      </w:r>
    </w:p>
    <w:p w:rsidR="00F23563" w:rsidRPr="00A35D65" w:rsidRDefault="00F23563" w:rsidP="00F23563">
      <w:pPr>
        <w:rPr>
          <w:rFonts w:ascii="宋体" w:hAnsi="宋体"/>
        </w:rPr>
      </w:pPr>
      <w:r w:rsidRPr="00A35D65">
        <w:rPr>
          <w:rFonts w:ascii="宋体" w:hAnsi="宋体" w:hint="eastAsia"/>
        </w:rPr>
        <w:t>按毒蛇咬伤观察和处理。密切注意患者的神志、    ／、’    ，7  ．I、</w:t>
      </w:r>
    </w:p>
    <w:p w:rsidR="00F23563" w:rsidRPr="00A35D65" w:rsidRDefault="00F23563" w:rsidP="00F23563">
      <w:pPr>
        <w:rPr>
          <w:rFonts w:ascii="宋体" w:hAnsi="宋体"/>
        </w:rPr>
      </w:pPr>
      <w:r w:rsidRPr="00A35D65">
        <w:rPr>
          <w:rFonts w:ascii="宋体" w:hAnsi="宋体" w:hint="eastAsia"/>
        </w:rPr>
        <w:t>血压、脉搏、呼吸、尿量和局部伤口等情况。要    ’  i</w:t>
      </w:r>
    </w:p>
    <w:p w:rsidR="00F23563" w:rsidRPr="00A35D65" w:rsidRDefault="00F23563" w:rsidP="00F23563">
      <w:pPr>
        <w:rPr>
          <w:rFonts w:ascii="宋体" w:hAnsi="宋体"/>
        </w:rPr>
      </w:pPr>
      <w:r w:rsidRPr="00A35D65">
        <w:rPr>
          <w:rFonts w:ascii="宋体" w:hAnsi="宋体" w:hint="eastAsia"/>
        </w:rPr>
        <w:t>分秒必争抢救，被咬伤者要保持安静，不要惊慌    毒蛇咬伤牙痕    无毒蛇咬伤牙痕</w:t>
      </w:r>
    </w:p>
    <w:p w:rsidR="00F23563" w:rsidRPr="00A35D65" w:rsidRDefault="00F23563" w:rsidP="00F23563">
      <w:pPr>
        <w:rPr>
          <w:rFonts w:ascii="宋体" w:hAnsi="宋体"/>
        </w:rPr>
      </w:pPr>
      <w:r w:rsidRPr="00A35D65">
        <w:rPr>
          <w:rFonts w:ascii="宋体" w:hAnsi="宋体" w:hint="eastAsia"/>
        </w:rPr>
        <w:t>奔走，以免加速毒液吸收和扩散。    图lo_2。6蛇咬伤牙痕</w:t>
      </w:r>
    </w:p>
    <w:p w:rsidR="00F23563" w:rsidRPr="00A35D65" w:rsidRDefault="00F23563" w:rsidP="00F23563">
      <w:pPr>
        <w:rPr>
          <w:rFonts w:ascii="宋体" w:hAnsi="宋体"/>
        </w:rPr>
      </w:pPr>
      <w:r w:rsidRPr="00A35D65">
        <w:rPr>
          <w:rFonts w:ascii="宋体" w:hAnsi="宋体" w:hint="eastAsia"/>
        </w:rPr>
        <w:t xml:space="preserve">    (一)局部处理</w:t>
      </w:r>
    </w:p>
    <w:p w:rsidR="00F23563" w:rsidRPr="00A35D65" w:rsidRDefault="00F23563" w:rsidP="00F23563">
      <w:pPr>
        <w:rPr>
          <w:rFonts w:ascii="宋体" w:hAnsi="宋体"/>
        </w:rPr>
      </w:pPr>
      <w:r w:rsidRPr="00A35D65">
        <w:rPr>
          <w:rFonts w:ascii="宋体" w:hAnsi="宋体" w:hint="eastAsia"/>
        </w:rPr>
        <w:t xml:space="preserve">    1．绷扎被毒蛇咬伤的肢体应限制活动。在伤口上方的近心端肢体，伤口肿胀部位</w:t>
      </w:r>
    </w:p>
    <w:p w:rsidR="00F23563" w:rsidRPr="00A35D65" w:rsidRDefault="00F23563" w:rsidP="00F23563">
      <w:pPr>
        <w:rPr>
          <w:rFonts w:ascii="宋体" w:hAnsi="宋体"/>
        </w:rPr>
      </w:pPr>
      <w:r w:rsidRPr="00A35D65">
        <w:rPr>
          <w:rFonts w:ascii="宋体" w:hAnsi="宋体" w:hint="eastAsia"/>
        </w:rPr>
        <w:t>上方用绷带压迫，阻断淋巴回流(图10一2—7)，可延迟蛇毒扩散。避免用止血带，以免影</w:t>
      </w:r>
    </w:p>
    <w:p w:rsidR="00F23563" w:rsidRPr="00A35D65" w:rsidRDefault="00F23563" w:rsidP="00F23563">
      <w:pPr>
        <w:rPr>
          <w:rFonts w:ascii="宋体" w:hAnsi="宋体"/>
        </w:rPr>
      </w:pPr>
      <w:r w:rsidRPr="00A35D65">
        <w:rPr>
          <w:rFonts w:ascii="宋体" w:hAnsi="宋体" w:hint="eastAsia"/>
        </w:rPr>
        <w:t>响结扎远端肢体的血液供应，引起组织缺血性坏死。直至注射抗蛇毒血清或采取有效伤口</w:t>
      </w:r>
    </w:p>
    <w:p w:rsidR="00F23563" w:rsidRPr="00A35D65" w:rsidRDefault="00F23563" w:rsidP="00F23563">
      <w:pPr>
        <w:rPr>
          <w:rFonts w:ascii="宋体" w:hAnsi="宋体"/>
        </w:rPr>
      </w:pPr>
      <w:r w:rsidRPr="00A35D65">
        <w:rPr>
          <w:rFonts w:ascii="宋体" w:hAnsi="宋体" w:hint="eastAsia"/>
        </w:rPr>
        <w:t>局部清创措施后，方可停止绷扎。</w:t>
      </w:r>
    </w:p>
    <w:p w:rsidR="00F23563" w:rsidRPr="00A35D65" w:rsidRDefault="00F23563" w:rsidP="00F23563">
      <w:pPr>
        <w:rPr>
          <w:rFonts w:ascii="宋体" w:hAnsi="宋体"/>
        </w:rPr>
      </w:pPr>
      <w:r w:rsidRPr="00A35D65">
        <w:rPr>
          <w:rFonts w:ascii="宋体" w:hAnsi="宋体" w:hint="eastAsia"/>
        </w:rPr>
        <w:t>滔苣渗</w:t>
      </w:r>
    </w:p>
    <w:p w:rsidR="00F23563" w:rsidRPr="00A35D65" w:rsidRDefault="00F23563" w:rsidP="00F23563">
      <w:pPr>
        <w:rPr>
          <w:rFonts w:ascii="宋体" w:hAnsi="宋体"/>
        </w:rPr>
      </w:pPr>
      <w:r w:rsidRPr="00A35D65">
        <w:rPr>
          <w:rFonts w:ascii="宋体" w:hAnsi="宋体" w:hint="eastAsia"/>
        </w:rPr>
        <w:t>手指咬伤绷扎部位</w:t>
      </w:r>
    </w:p>
    <w:p w:rsidR="00F23563" w:rsidRPr="00A35D65" w:rsidRDefault="00F23563" w:rsidP="00F23563">
      <w:pPr>
        <w:rPr>
          <w:rFonts w:ascii="宋体" w:hAnsi="宋体"/>
        </w:rPr>
      </w:pPr>
      <w:r w:rsidRPr="00A35D65">
        <w:rPr>
          <w:rFonts w:ascii="宋体" w:hAnsi="宋体" w:hint="eastAsia"/>
        </w:rPr>
        <w:t>手掌或前臂咬伤绷扎部位    脚趾咬伤绷扎部位  下肢咬伤绷扎部位</w:t>
      </w:r>
    </w:p>
    <w:p w:rsidR="00F23563" w:rsidRPr="00A35D65" w:rsidRDefault="00F23563" w:rsidP="00F23563">
      <w:pPr>
        <w:rPr>
          <w:rFonts w:ascii="宋体" w:hAnsi="宋体"/>
        </w:rPr>
      </w:pPr>
      <w:r w:rsidRPr="00A35D65">
        <w:rPr>
          <w:rFonts w:ascii="宋体" w:hAnsi="宋体" w:hint="eastAsia"/>
        </w:rPr>
        <w:t xml:space="preserve">    图lo_2—7蛇咬伤的绷扎部位</w:t>
      </w:r>
    </w:p>
    <w:p w:rsidR="00F23563" w:rsidRPr="00A35D65" w:rsidRDefault="00F23563" w:rsidP="00F23563">
      <w:pPr>
        <w:rPr>
          <w:rFonts w:ascii="宋体" w:hAnsi="宋体"/>
        </w:rPr>
      </w:pPr>
      <w:r w:rsidRPr="00A35D65">
        <w:rPr>
          <w:rFonts w:ascii="宋体" w:hAnsi="宋体" w:hint="eastAsia"/>
        </w:rPr>
        <w:t xml:space="preserve">    2．伤口清创为预防蛇毒吸收，将肢体放在低位。在伤口近心端有效绷扎后，局部</w:t>
      </w:r>
    </w:p>
    <w:p w:rsidR="00F23563" w:rsidRPr="00A35D65" w:rsidRDefault="00F23563" w:rsidP="00F23563">
      <w:pPr>
        <w:rPr>
          <w:rFonts w:ascii="宋体" w:hAnsi="宋体"/>
        </w:rPr>
      </w:pPr>
      <w:r w:rsidRPr="00A35D65">
        <w:rPr>
          <w:rFonts w:ascii="宋体" w:hAnsi="宋体" w:hint="eastAsia"/>
        </w:rPr>
        <w:t>伤口消毒，将留在组织中的残牙用刀尖或针细心剔除。常用1：5 000高锰酸钾溶液，净</w:t>
      </w:r>
    </w:p>
    <w:p w:rsidR="00F23563" w:rsidRPr="00A35D65" w:rsidRDefault="00F23563" w:rsidP="00F23563">
      <w:pPr>
        <w:rPr>
          <w:rFonts w:ascii="宋体" w:hAnsi="宋体"/>
        </w:rPr>
      </w:pPr>
      <w:r w:rsidRPr="00A35D65">
        <w:rPr>
          <w:rFonts w:ascii="宋体" w:hAnsi="宋体" w:hint="eastAsia"/>
        </w:rPr>
        <w:t>水或盐水彻底清洗伤口。毒蛇咬伤15分钟内，在伤口处用吸引器持续吸引1小时，能吸</w:t>
      </w:r>
    </w:p>
    <w:p w:rsidR="00F23563" w:rsidRPr="00A35D65" w:rsidRDefault="00F23563" w:rsidP="00F23563">
      <w:pPr>
        <w:rPr>
          <w:rFonts w:ascii="宋体" w:hAnsi="宋体"/>
        </w:rPr>
      </w:pPr>
      <w:r w:rsidRPr="00A35D65">
        <w:rPr>
          <w:rFonts w:ascii="宋体" w:hAnsi="宋体" w:hint="eastAsia"/>
        </w:rPr>
        <w:t>出30％～50％毒液。咬伤30分钟后，伤口切开和吸引有害。不要因绷扎和清创而延迟应</w:t>
      </w:r>
    </w:p>
    <w:p w:rsidR="00F23563" w:rsidRPr="00A35D65" w:rsidRDefault="00F23563" w:rsidP="00F23563">
      <w:pPr>
        <w:rPr>
          <w:rFonts w:ascii="宋体" w:hAnsi="宋体"/>
        </w:rPr>
      </w:pPr>
      <w:r w:rsidRPr="00A35D65">
        <w:rPr>
          <w:rFonts w:ascii="宋体" w:hAnsi="宋体" w:hint="eastAsia"/>
        </w:rPr>
        <w:t>用抗蛇毒血清。</w:t>
      </w:r>
    </w:p>
    <w:p w:rsidR="00F23563" w:rsidRPr="00A35D65" w:rsidRDefault="00F23563" w:rsidP="00F23563">
      <w:pPr>
        <w:rPr>
          <w:rFonts w:ascii="宋体" w:hAnsi="宋体"/>
        </w:rPr>
      </w:pPr>
      <w:r w:rsidRPr="00A35D65">
        <w:rPr>
          <w:rFonts w:ascii="宋体" w:hAnsi="宋体" w:hint="eastAsia"/>
        </w:rPr>
        <w:t xml:space="preserve">    (二)抗蛇毒血清</w:t>
      </w:r>
    </w:p>
    <w:p w:rsidR="00F23563" w:rsidRPr="00A35D65" w:rsidRDefault="00F23563" w:rsidP="00F23563">
      <w:pPr>
        <w:rPr>
          <w:rFonts w:ascii="宋体" w:hAnsi="宋体"/>
        </w:rPr>
      </w:pPr>
      <w:r w:rsidRPr="00A35D65">
        <w:rPr>
          <w:rFonts w:ascii="宋体" w:hAnsi="宋体" w:hint="eastAsia"/>
        </w:rPr>
        <w:t xml:space="preserve">    抗蛇毒血清是中和蛇毒的解毒药，应尽早使用，在20～30分钟内使用更好。如确知</w:t>
      </w:r>
    </w:p>
    <w:p w:rsidR="00F23563" w:rsidRPr="00A35D65" w:rsidRDefault="00F23563" w:rsidP="00F23563">
      <w:pPr>
        <w:rPr>
          <w:rFonts w:ascii="宋体" w:hAnsi="宋体"/>
        </w:rPr>
      </w:pPr>
      <w:r w:rsidRPr="00A35D65">
        <w:rPr>
          <w:rFonts w:ascii="宋体" w:hAnsi="宋体" w:hint="eastAsia"/>
        </w:rPr>
        <w:t>何种毒蛇咬伤，首先选用单价抗蛇毒血清。不能确定时，选用多价抗蛇毒血清。抗蛇毒血</w:t>
      </w:r>
    </w:p>
    <w:p w:rsidR="00F23563" w:rsidRPr="00A35D65" w:rsidRDefault="00F23563" w:rsidP="00F23563">
      <w:pPr>
        <w:rPr>
          <w:rFonts w:ascii="宋体" w:hAnsi="宋体"/>
        </w:rPr>
      </w:pPr>
      <w:r w:rsidRPr="00A35D65">
        <w:rPr>
          <w:rFonts w:ascii="宋体" w:hAnsi="宋体" w:hint="eastAsia"/>
        </w:rPr>
        <w:t>清用前先做皮内试验，一般用静脉注射，肌注疗效差。过敏试验方法：取0．1ml抗血清，</w:t>
      </w:r>
    </w:p>
    <w:p w:rsidR="00F23563" w:rsidRPr="00A35D65" w:rsidRDefault="00F23563" w:rsidP="00F23563">
      <w:pPr>
        <w:rPr>
          <w:rFonts w:ascii="宋体" w:hAnsi="宋体"/>
        </w:rPr>
      </w:pPr>
      <w:r w:rsidRPr="00A35D65">
        <w:rPr>
          <w:rFonts w:ascii="宋体" w:hAnsi="宋体" w:hint="eastAsia"/>
        </w:rPr>
        <w:t>加1．9ml生理盐水稀释20倍，取O．1ml于前臂掌侧皮内注射，20～30分钟后注射部位皮</w:t>
      </w:r>
    </w:p>
    <w:p w:rsidR="00F23563" w:rsidRPr="00A35D65" w:rsidRDefault="00F23563" w:rsidP="00F23563">
      <w:pPr>
        <w:rPr>
          <w:rFonts w:ascii="宋体" w:hAnsi="宋体"/>
        </w:rPr>
      </w:pPr>
      <w:r w:rsidRPr="00A35D65">
        <w:rPr>
          <w:rFonts w:ascii="宋体" w:hAnsi="宋体" w:hint="eastAsia"/>
        </w:rPr>
        <w:t>丘在2cm以内，且周围无红晕和蜘蛛足者为阴性。反应阴性者方可使用。皮内试验阳性患</w:t>
      </w:r>
    </w:p>
    <w:p w:rsidR="00F23563" w:rsidRPr="00A35D65" w:rsidRDefault="00F23563" w:rsidP="00F23563">
      <w:pPr>
        <w:rPr>
          <w:rFonts w:ascii="宋体" w:hAnsi="宋体"/>
        </w:rPr>
      </w:pPr>
      <w:r w:rsidRPr="00A35D65">
        <w:rPr>
          <w:rFonts w:ascii="宋体" w:hAnsi="宋体" w:hint="eastAsia"/>
        </w:rPr>
        <w:t>者如必须应用抗蛇毒血清时，应按常规脱敏，并同时用异丙嗪和糖皮质激素。各地所生产</w:t>
      </w:r>
    </w:p>
    <w:p w:rsidR="00F23563" w:rsidRPr="00A35D65" w:rsidRDefault="00F23563" w:rsidP="00F23563">
      <w:pPr>
        <w:rPr>
          <w:rFonts w:ascii="宋体" w:hAnsi="宋体"/>
        </w:rPr>
      </w:pPr>
      <w:r w:rsidRPr="00A35D65">
        <w:rPr>
          <w:rFonts w:ascii="宋体" w:hAnsi="宋体" w:hint="eastAsia"/>
        </w:rPr>
        <w:t>的抗蛇毒血清效价不一，通常剂量每次3～5支，先用5％葡萄糖溶液稀释，每支10ral，</w:t>
      </w:r>
    </w:p>
    <w:p w:rsidR="00F23563" w:rsidRPr="00A35D65" w:rsidRDefault="00F23563" w:rsidP="00F23563">
      <w:pPr>
        <w:rPr>
          <w:rFonts w:ascii="宋体" w:hAnsi="宋体"/>
        </w:rPr>
      </w:pPr>
      <w:r w:rsidRPr="00A35D65">
        <w:rPr>
          <w:rFonts w:ascii="宋体" w:hAnsi="宋体" w:hint="eastAsia"/>
        </w:rPr>
        <w:t>然后加至500ml内，静脉滴注。我国精制抗蛇毒血清的一次剂量：精制蝮蛇抗毒血清</w:t>
      </w:r>
    </w:p>
    <w:p w:rsidR="00F23563" w:rsidRPr="00A35D65" w:rsidRDefault="00F23563" w:rsidP="00F23563">
      <w:pPr>
        <w:rPr>
          <w:rFonts w:ascii="宋体" w:hAnsi="宋体"/>
        </w:rPr>
      </w:pPr>
      <w:r w:rsidRPr="00A35D65">
        <w:rPr>
          <w:rFonts w:ascii="宋体" w:hAnsi="宋体" w:hint="eastAsia"/>
        </w:rPr>
        <w:t>8000U，精制尖吻蝮蛇、银环蛇和眼镜蛇抗蛇毒血清均为10000U。国外，海蛇抗蛇毒血</w:t>
      </w:r>
    </w:p>
    <w:p w:rsidR="00F23563" w:rsidRPr="00A35D65" w:rsidRDefault="00F23563" w:rsidP="00F23563">
      <w:pPr>
        <w:rPr>
          <w:rFonts w:ascii="宋体" w:hAnsi="宋体"/>
        </w:rPr>
      </w:pPr>
      <w:r w:rsidRPr="00A35D65">
        <w:rPr>
          <w:rFonts w:ascii="宋体" w:hAnsi="宋体" w:hint="eastAsia"/>
        </w:rPr>
        <w:t>清100ml，印度眼镜蛇多价特异抗蛇毒血清100m1，尖吻蝮蛇多价特异抗蛇毒血清40ml。</w:t>
      </w:r>
    </w:p>
    <w:p w:rsidR="00F23563" w:rsidRPr="00A35D65" w:rsidRDefault="00F23563" w:rsidP="00F23563">
      <w:pPr>
        <w:rPr>
          <w:rFonts w:ascii="宋体" w:hAnsi="宋体"/>
        </w:rPr>
      </w:pPr>
      <w:r w:rsidRPr="00A35D65">
        <w:rPr>
          <w:rFonts w:ascii="宋体" w:hAnsi="宋体" w:hint="eastAsia"/>
        </w:rPr>
        <w:t>抗蛇毒血清注射后见效迅速，患者可见血压逐步升高，神志渐渐清醒，约30分钟到数小</w:t>
      </w:r>
    </w:p>
    <w:p w:rsidR="00F23563" w:rsidRPr="00A35D65" w:rsidRDefault="00F23563" w:rsidP="00F23563">
      <w:pPr>
        <w:rPr>
          <w:rFonts w:ascii="宋体" w:hAnsi="宋体"/>
        </w:rPr>
      </w:pPr>
      <w:r w:rsidRPr="00A35D65">
        <w:rPr>
          <w:rFonts w:ascii="宋体" w:hAnsi="宋体" w:hint="eastAsia"/>
        </w:rPr>
        <w:t>时后神经症状和出血有好转。蛇毒的半衰期为26～95小时，因此抗蛇毒血清需用3～4</w:t>
      </w:r>
    </w:p>
    <w:p w:rsidR="00F23563" w:rsidRPr="00A35D65" w:rsidRDefault="00F23563" w:rsidP="00F23563">
      <w:pPr>
        <w:rPr>
          <w:rFonts w:ascii="宋体" w:hAnsi="宋体"/>
        </w:rPr>
      </w:pPr>
      <w:r w:rsidRPr="00A35D65">
        <w:rPr>
          <w:rFonts w:ascii="宋体" w:hAnsi="宋体" w:hint="eastAsia"/>
        </w:rPr>
        <w:t>天。约有3％～54％患者注射抗蛇毒血清10分钟到3小时后出现过敏反应。轻者有皮肤瘙</w:t>
      </w:r>
    </w:p>
    <w:p w:rsidR="00F23563" w:rsidRPr="00A35D65" w:rsidRDefault="00F23563" w:rsidP="00F23563">
      <w:pPr>
        <w:rPr>
          <w:rFonts w:ascii="宋体" w:hAnsi="宋体"/>
        </w:rPr>
      </w:pPr>
      <w:r w:rsidRPr="00A35D65">
        <w:rPr>
          <w:rFonts w:ascii="宋体" w:hAnsi="宋体" w:hint="eastAsia"/>
        </w:rPr>
        <w:t>0蒸溱懑；。0攀攀j霉霉黔</w:t>
      </w:r>
    </w:p>
    <w:p w:rsidR="00F23563" w:rsidRPr="00A35D65" w:rsidRDefault="00F23563" w:rsidP="00F23563">
      <w:pPr>
        <w:rPr>
          <w:rFonts w:ascii="宋体" w:hAnsi="宋体"/>
        </w:rPr>
      </w:pPr>
      <w:r w:rsidRPr="00A35D65">
        <w:rPr>
          <w:rFonts w:ascii="宋体" w:hAnsi="宋体" w:hint="eastAsia"/>
        </w:rPr>
        <w:t>痒、荨麻疹、咳嗽、恶心、呕吐、发热、心跳加快和自主神经功能紊乱；重者出现血j盘卜</w:t>
      </w:r>
    </w:p>
    <w:p w:rsidR="00F23563" w:rsidRPr="00A35D65" w:rsidRDefault="00F23563" w:rsidP="00F23563">
      <w:pPr>
        <w:rPr>
          <w:rFonts w:ascii="宋体" w:hAnsi="宋体"/>
        </w:rPr>
      </w:pPr>
      <w:r w:rsidRPr="00A35D65">
        <w:rPr>
          <w:rFonts w:ascii="宋体" w:hAnsi="宋体" w:hint="eastAsia"/>
        </w:rPr>
        <w:t>降、气管痉挛、血管神经性水肿或休克。因此，在应用抗蛇毒血清前必须准备好肾上腺</w:t>
      </w:r>
    </w:p>
    <w:p w:rsidR="00F23563" w:rsidRPr="00A35D65" w:rsidRDefault="00F23563" w:rsidP="00F23563">
      <w:pPr>
        <w:rPr>
          <w:rFonts w:ascii="宋体" w:hAnsi="宋体"/>
        </w:rPr>
      </w:pPr>
      <w:r w:rsidRPr="00A35D65">
        <w:rPr>
          <w:rFonts w:ascii="宋体" w:hAnsi="宋体" w:hint="eastAsia"/>
        </w:rPr>
        <w:t>素、氢化可的松或地塞米松和抗组胺药物。一旦发生抗蛇毒血清过敏反应时，应立即停止</w:t>
      </w:r>
    </w:p>
    <w:p w:rsidR="00F23563" w:rsidRPr="00A35D65" w:rsidRDefault="00F23563" w:rsidP="00F23563">
      <w:pPr>
        <w:rPr>
          <w:rFonts w:ascii="宋体" w:hAnsi="宋体"/>
        </w:rPr>
      </w:pPr>
      <w:r w:rsidRPr="00A35D65">
        <w:rPr>
          <w:rFonts w:ascii="宋体" w:hAnsi="宋体" w:hint="eastAsia"/>
        </w:rPr>
        <w:t>抗蛇毒血清的注射，并肌内注射O．1％肾上腺素O．5mI或O．5ml加入葡萄糖溶液20m]内，</w:t>
      </w:r>
    </w:p>
    <w:p w:rsidR="00F23563" w:rsidRPr="00A35D65" w:rsidRDefault="00F23563" w:rsidP="00F23563">
      <w:pPr>
        <w:rPr>
          <w:rFonts w:ascii="宋体" w:hAnsi="宋体"/>
        </w:rPr>
      </w:pPr>
      <w:r w:rsidRPr="00A35D65">
        <w:rPr>
          <w:rFonts w:ascii="宋体" w:hAnsi="宋体" w:hint="eastAsia"/>
        </w:rPr>
        <w:t>静脉缓慢注射，10分钟注射完毕。同时用琥珀酰氢化可的松200mg或地塞米松10mg静</w:t>
      </w:r>
    </w:p>
    <w:p w:rsidR="00F23563" w:rsidRPr="00A35D65" w:rsidRDefault="00F23563" w:rsidP="00F23563">
      <w:pPr>
        <w:rPr>
          <w:rFonts w:ascii="宋体" w:hAnsi="宋体"/>
        </w:rPr>
      </w:pPr>
      <w:r w:rsidRPr="00A35D65">
        <w:rPr>
          <w:rFonts w:ascii="宋体" w:hAnsi="宋体" w:hint="eastAsia"/>
        </w:rPr>
        <w:t>脉滴注；亦可肌注异丙嗪25mg。</w:t>
      </w:r>
    </w:p>
    <w:p w:rsidR="00F23563" w:rsidRPr="00A35D65" w:rsidRDefault="00F23563" w:rsidP="00F23563">
      <w:pPr>
        <w:rPr>
          <w:rFonts w:ascii="宋体" w:hAnsi="宋体"/>
        </w:rPr>
      </w:pPr>
      <w:r w:rsidRPr="00A35D65">
        <w:rPr>
          <w:rFonts w:ascii="宋体" w:hAnsi="宋体" w:hint="eastAsia"/>
        </w:rPr>
        <w:t xml:space="preserve">    (三)中医中药治疗</w:t>
      </w:r>
    </w:p>
    <w:p w:rsidR="00F23563" w:rsidRPr="00A35D65" w:rsidRDefault="00F23563" w:rsidP="00F23563">
      <w:pPr>
        <w:rPr>
          <w:rFonts w:ascii="宋体" w:hAnsi="宋体"/>
        </w:rPr>
      </w:pPr>
      <w:r w:rsidRPr="00A35D65">
        <w:rPr>
          <w:rFonts w:ascii="宋体" w:hAnsi="宋体" w:hint="eastAsia"/>
        </w:rPr>
        <w:lastRenderedPageBreak/>
        <w:t xml:space="preserve">    临床实践证明中医中药在抢救毒蛇咬伤中有丰富的经验和实际的效果。我国毒蛇研制</w:t>
      </w:r>
    </w:p>
    <w:p w:rsidR="00F23563" w:rsidRPr="00A35D65" w:rsidRDefault="00F23563" w:rsidP="00F23563">
      <w:pPr>
        <w:rPr>
          <w:rFonts w:ascii="宋体" w:hAnsi="宋体"/>
        </w:rPr>
      </w:pPr>
      <w:r w:rsidRPr="00A35D65">
        <w:rPr>
          <w:rFonts w:ascii="宋体" w:hAnsi="宋体" w:hint="eastAsia"/>
        </w:rPr>
        <w:t>的中药制剂有广东蛇药、南通蛇药和上海蛇药等中成药，首次口服10片，以后每隔4～6</w:t>
      </w:r>
    </w:p>
    <w:p w:rsidR="00F23563" w:rsidRPr="00A35D65" w:rsidRDefault="00F23563" w:rsidP="00F23563">
      <w:pPr>
        <w:rPr>
          <w:rFonts w:ascii="宋体" w:hAnsi="宋体"/>
        </w:rPr>
      </w:pPr>
      <w:r w:rsidRPr="00A35D65">
        <w:rPr>
          <w:rFonts w:ascii="宋体" w:hAnsi="宋体" w:hint="eastAsia"/>
        </w:rPr>
        <w:t>小时服5片，3～5天为一疗程。以选择当地蛇药为好。中医辨证论治毒蛇咬伤亦为各地所</w:t>
      </w:r>
    </w:p>
    <w:p w:rsidR="00F23563" w:rsidRPr="00A35D65" w:rsidRDefault="00F23563" w:rsidP="00F23563">
      <w:pPr>
        <w:rPr>
          <w:rFonts w:ascii="宋体" w:hAnsi="宋体"/>
        </w:rPr>
      </w:pPr>
      <w:r w:rsidRPr="00A35D65">
        <w:rPr>
          <w:rFonts w:ascii="宋体" w:hAnsi="宋体" w:hint="eastAsia"/>
        </w:rPr>
        <w:t>采用。</w:t>
      </w:r>
    </w:p>
    <w:p w:rsidR="00F23563" w:rsidRPr="00A35D65" w:rsidRDefault="00F23563" w:rsidP="00F23563">
      <w:pPr>
        <w:rPr>
          <w:rFonts w:ascii="宋体" w:hAnsi="宋体"/>
        </w:rPr>
      </w:pPr>
      <w:r w:rsidRPr="00A35D65">
        <w:rPr>
          <w:rFonts w:ascii="宋体" w:hAnsi="宋体" w:hint="eastAsia"/>
        </w:rPr>
        <w:t xml:space="preserve">    (四)并发症治疗</w:t>
      </w:r>
    </w:p>
    <w:p w:rsidR="00F23563" w:rsidRPr="00A35D65" w:rsidRDefault="00F23563" w:rsidP="00F23563">
      <w:pPr>
        <w:rPr>
          <w:rFonts w:ascii="宋体" w:hAnsi="宋体"/>
        </w:rPr>
      </w:pPr>
      <w:r w:rsidRPr="00A35D65">
        <w:rPr>
          <w:rFonts w:ascii="宋体" w:hAnsi="宋体" w:hint="eastAsia"/>
        </w:rPr>
        <w:t xml:space="preserve">    呼吸衰竭在毒蛇咬伤中出现早，发生率高，常需要数周到10周以上才能恢复。因此，</w:t>
      </w:r>
    </w:p>
    <w:p w:rsidR="00F23563" w:rsidRPr="00A35D65" w:rsidRDefault="00F23563" w:rsidP="00F23563">
      <w:pPr>
        <w:rPr>
          <w:rFonts w:ascii="宋体" w:hAnsi="宋体"/>
        </w:rPr>
      </w:pPr>
      <w:r w:rsidRPr="00A35D65">
        <w:rPr>
          <w:rFonts w:ascii="宋体" w:hAnsi="宋体" w:hint="eastAsia"/>
        </w:rPr>
        <w:t>应及时正确地应用人工呼吸机。休克、心力衰竭、急性肾衰竭及弥散性血管内凝血等治</w:t>
      </w:r>
    </w:p>
    <w:p w:rsidR="00F23563" w:rsidRPr="00A35D65" w:rsidRDefault="00F23563" w:rsidP="00F23563">
      <w:pPr>
        <w:rPr>
          <w:rFonts w:ascii="宋体" w:hAnsi="宋体"/>
        </w:rPr>
      </w:pPr>
      <w:r w:rsidRPr="00A35D65">
        <w:rPr>
          <w:rFonts w:ascii="宋体" w:hAnsi="宋体" w:hint="eastAsia"/>
        </w:rPr>
        <w:t>疗，请参阅有关章节。</w:t>
      </w:r>
    </w:p>
    <w:p w:rsidR="00F23563" w:rsidRPr="00A35D65" w:rsidRDefault="00F23563" w:rsidP="00F23563">
      <w:pPr>
        <w:rPr>
          <w:rFonts w:ascii="宋体" w:hAnsi="宋体"/>
        </w:rPr>
      </w:pPr>
      <w:r w:rsidRPr="00A35D65">
        <w:rPr>
          <w:rFonts w:ascii="宋体" w:hAnsi="宋体" w:hint="eastAsia"/>
        </w:rPr>
        <w:t xml:space="preserve">  (五)辅助治疗</w:t>
      </w:r>
    </w:p>
    <w:p w:rsidR="00F23563" w:rsidRPr="00A35D65" w:rsidRDefault="00F23563" w:rsidP="00F23563">
      <w:pPr>
        <w:rPr>
          <w:rFonts w:ascii="宋体" w:hAnsi="宋体"/>
        </w:rPr>
      </w:pPr>
      <w:r w:rsidRPr="00A35D65">
        <w:rPr>
          <w:rFonts w:ascii="宋体" w:hAnsi="宋体" w:hint="eastAsia"/>
        </w:rPr>
        <w:t xml:space="preserve">  1．糖皮质激素糖皮质激素能抑制和减轻组织过敏反应和坏死，对减轻伤口局部反</w:t>
      </w:r>
    </w:p>
    <w:p w:rsidR="00F23563" w:rsidRPr="00A35D65" w:rsidRDefault="00F23563" w:rsidP="00F23563">
      <w:pPr>
        <w:rPr>
          <w:rFonts w:ascii="宋体" w:hAnsi="宋体"/>
        </w:rPr>
      </w:pPr>
      <w:r w:rsidRPr="00A35D65">
        <w:rPr>
          <w:rFonts w:ascii="宋体" w:hAnsi="宋体" w:hint="eastAsia"/>
        </w:rPr>
        <w:t>应和全身中毒症状均有帮助。每日剂量：氢化可的松200～400mg或地塞米松10～20rag，</w:t>
      </w:r>
    </w:p>
    <w:p w:rsidR="00F23563" w:rsidRPr="00A35D65" w:rsidRDefault="00F23563" w:rsidP="00F23563">
      <w:pPr>
        <w:rPr>
          <w:rFonts w:ascii="宋体" w:hAnsi="宋体"/>
        </w:rPr>
      </w:pPr>
      <w:r w:rsidRPr="00A35D65">
        <w:rPr>
          <w:rFonts w:ascii="宋体" w:hAnsi="宋体" w:hint="eastAsia"/>
        </w:rPr>
        <w:t>连续3～4天。</w:t>
      </w:r>
    </w:p>
    <w:p w:rsidR="00F23563" w:rsidRPr="00A35D65" w:rsidRDefault="00F23563" w:rsidP="00F23563">
      <w:pPr>
        <w:rPr>
          <w:rFonts w:ascii="宋体" w:hAnsi="宋体"/>
        </w:rPr>
      </w:pPr>
      <w:r w:rsidRPr="00A35D65">
        <w:rPr>
          <w:rFonts w:ascii="宋体" w:hAnsi="宋体" w:hint="eastAsia"/>
        </w:rPr>
        <w:t xml:space="preserve">    2．防治感染  蛇咬伤的伤口已被污染，故应给予抗生素和破伤风抗毒素1 500U。</w:t>
      </w:r>
    </w:p>
    <w:p w:rsidR="00F23563" w:rsidRPr="00A35D65" w:rsidRDefault="00F23563" w:rsidP="00F23563">
      <w:pPr>
        <w:rPr>
          <w:rFonts w:ascii="宋体" w:hAnsi="宋体"/>
        </w:rPr>
      </w:pPr>
      <w:r w:rsidRPr="00A35D65">
        <w:rPr>
          <w:rFonts w:ascii="宋体" w:hAnsi="宋体" w:hint="eastAsia"/>
        </w:rPr>
        <w:t xml:space="preserve">    【预防】</w:t>
      </w:r>
    </w:p>
    <w:p w:rsidR="00F23563" w:rsidRPr="00A35D65" w:rsidRDefault="00F23563" w:rsidP="00F23563">
      <w:pPr>
        <w:rPr>
          <w:rFonts w:ascii="宋体" w:hAnsi="宋体"/>
        </w:rPr>
      </w:pPr>
      <w:r w:rsidRPr="00A35D65">
        <w:rPr>
          <w:rFonts w:ascii="宋体" w:hAnsi="宋体" w:hint="eastAsia"/>
        </w:rPr>
        <w:t xml:space="preserve">    预防蛇咬伤，重点应对多蛇地区的居民和被蛇咬伤机会较多的人群进行蛇生活习惯和</w:t>
      </w:r>
    </w:p>
    <w:p w:rsidR="00F23563" w:rsidRPr="00A35D65" w:rsidRDefault="00F23563" w:rsidP="00F23563">
      <w:pPr>
        <w:rPr>
          <w:rFonts w:ascii="宋体" w:hAnsi="宋体"/>
        </w:rPr>
      </w:pPr>
      <w:r w:rsidRPr="00A35D65">
        <w:rPr>
          <w:rFonts w:ascii="宋体" w:hAnsi="宋体" w:hint="eastAsia"/>
        </w:rPr>
        <w:t>蛇咬伤防治知识的宣传教育。农民、渔民、野外工作者和毒蛇研究人员要根据情况穿戴防</w:t>
      </w:r>
    </w:p>
    <w:p w:rsidR="00F23563" w:rsidRPr="00A35D65" w:rsidRDefault="00F23563" w:rsidP="00F23563">
      <w:pPr>
        <w:rPr>
          <w:rFonts w:ascii="宋体" w:hAnsi="宋体"/>
        </w:rPr>
      </w:pPr>
      <w:r w:rsidRPr="00A35D65">
        <w:rPr>
          <w:rFonts w:ascii="宋体" w:hAnsi="宋体" w:hint="eastAsia"/>
        </w:rPr>
        <w:t>护手套和靴鞋。对住宅周围的杂草、乱石要经常清理，使蛇无藏身之地。并有计划地按有</w:t>
      </w:r>
    </w:p>
    <w:p w:rsidR="00F23563" w:rsidRPr="00A35D65" w:rsidRDefault="00F23563" w:rsidP="00F23563">
      <w:pPr>
        <w:rPr>
          <w:rFonts w:ascii="宋体" w:hAnsi="宋体"/>
        </w:rPr>
      </w:pPr>
      <w:r w:rsidRPr="00A35D65">
        <w:rPr>
          <w:rFonts w:ascii="宋体" w:hAnsi="宋体" w:hint="eastAsia"/>
        </w:rPr>
        <w:t>关管理部门规定开展防蛇和捕蛇活动。</w:t>
      </w:r>
    </w:p>
    <w:p w:rsidR="00F23563" w:rsidRPr="00A35D65" w:rsidRDefault="00F23563" w:rsidP="00F23563">
      <w:pPr>
        <w:rPr>
          <w:rFonts w:ascii="宋体" w:hAnsi="宋体"/>
        </w:rPr>
      </w:pPr>
      <w:r w:rsidRPr="00A35D65">
        <w:rPr>
          <w:rFonts w:ascii="宋体" w:hAnsi="宋体" w:hint="eastAsia"/>
        </w:rPr>
        <w:t>(王佩燕)</w:t>
      </w:r>
    </w:p>
    <w:p w:rsidR="00F23563" w:rsidRPr="00A35D65" w:rsidRDefault="00F23563" w:rsidP="00F23563">
      <w:pPr>
        <w:rPr>
          <w:rFonts w:ascii="宋体" w:hAnsi="宋体"/>
        </w:rPr>
      </w:pPr>
      <w:r w:rsidRPr="00A35D65">
        <w:rPr>
          <w:rFonts w:ascii="宋体" w:hAnsi="宋体" w:hint="eastAsia"/>
        </w:rPr>
        <w:t>第三章中  暑</w:t>
      </w:r>
    </w:p>
    <w:p w:rsidR="00F23563" w:rsidRPr="00A35D65" w:rsidRDefault="00F23563" w:rsidP="00F23563">
      <w:pPr>
        <w:rPr>
          <w:rFonts w:ascii="宋体" w:hAnsi="宋体"/>
        </w:rPr>
      </w:pPr>
      <w:r w:rsidRPr="00A35D65">
        <w:rPr>
          <w:rFonts w:ascii="宋体" w:hAnsi="宋体" w:hint="eastAsia"/>
        </w:rPr>
        <w:t xml:space="preserve">    中暑(heat illhess)是在暑热天气、湿度大和无风的环境条件下，表现以体温调节中</w:t>
      </w:r>
    </w:p>
    <w:p w:rsidR="00F23563" w:rsidRPr="00A35D65" w:rsidRDefault="00F23563" w:rsidP="00F23563">
      <w:pPr>
        <w:rPr>
          <w:rFonts w:ascii="宋体" w:hAnsi="宋体"/>
        </w:rPr>
      </w:pPr>
      <w:r w:rsidRPr="00A35D65">
        <w:rPr>
          <w:rFonts w:ascii="宋体" w:hAnsi="宋体" w:hint="eastAsia"/>
        </w:rPr>
        <w:t>枢功能障碍、汗腺功能衰竭和水电解质丧失过多为特征的疾病。根据发病机制和I临床表现</w:t>
      </w:r>
    </w:p>
    <w:p w:rsidR="00F23563" w:rsidRPr="00A35D65" w:rsidRDefault="00F23563" w:rsidP="00F23563">
      <w:pPr>
        <w:rPr>
          <w:rFonts w:ascii="宋体" w:hAnsi="宋体"/>
        </w:rPr>
      </w:pPr>
      <w:r w:rsidRPr="00A35D65">
        <w:rPr>
          <w:rFonts w:ascii="宋体" w:hAnsi="宋体" w:hint="eastAsia"/>
        </w:rPr>
        <w:t>不同，通常将中暑分为热痉挛(：heat cramp)、热衰竭(heat exhaustion)和热(日)射病</w:t>
      </w:r>
    </w:p>
    <w:p w:rsidR="00F23563" w:rsidRPr="00A35D65" w:rsidRDefault="00F23563" w:rsidP="00F23563">
      <w:pPr>
        <w:rPr>
          <w:rFonts w:ascii="宋体" w:hAnsi="宋体"/>
        </w:rPr>
      </w:pPr>
      <w:r w:rsidRPr="00A35D65">
        <w:rPr>
          <w:rFonts w:ascii="宋体" w:hAnsi="宋体" w:hint="eastAsia"/>
        </w:rPr>
        <w:t>(：heatstroke，sun stroke)。上述三种情况可顺序发展，也可交叉重叠。热射病是一种致命</w:t>
      </w:r>
    </w:p>
    <w:p w:rsidR="00F23563" w:rsidRPr="00A35D65" w:rsidRDefault="00F23563" w:rsidP="00F23563">
      <w:pPr>
        <w:rPr>
          <w:rFonts w:ascii="宋体" w:hAnsi="宋体"/>
        </w:rPr>
      </w:pPr>
      <w:r w:rsidRPr="00A35D65">
        <w:rPr>
          <w:rFonts w:ascii="宋体" w:hAnsi="宋体" w:hint="eastAsia"/>
        </w:rPr>
        <w:t>性疾病，病死率较高。</w:t>
      </w:r>
    </w:p>
    <w:p w:rsidR="00F23563" w:rsidRPr="00A35D65" w:rsidRDefault="00F23563" w:rsidP="00F23563">
      <w:pPr>
        <w:rPr>
          <w:rFonts w:ascii="宋体" w:hAnsi="宋体"/>
        </w:rPr>
      </w:pPr>
      <w:r w:rsidRPr="00A35D65">
        <w:rPr>
          <w:rFonts w:ascii="宋体" w:hAnsi="宋体" w:hint="eastAsia"/>
        </w:rPr>
        <w:t xml:space="preserve">    【病因】</w:t>
      </w:r>
    </w:p>
    <w:p w:rsidR="00F23563" w:rsidRPr="00A35D65" w:rsidRDefault="00F23563" w:rsidP="00F23563">
      <w:pPr>
        <w:rPr>
          <w:rFonts w:ascii="宋体" w:hAnsi="宋体"/>
        </w:rPr>
      </w:pPr>
      <w:r w:rsidRPr="00A35D65">
        <w:rPr>
          <w:rFonts w:ascii="宋体" w:hAnsi="宋体" w:hint="eastAsia"/>
        </w:rPr>
        <w:t xml:space="preserve">    对高温环境适应不能充分是致病的主要原因。在大气温度升高(&gt;32℃)、湿度较大</w:t>
      </w:r>
    </w:p>
    <w:p w:rsidR="00F23563" w:rsidRPr="00A35D65" w:rsidRDefault="00F23563" w:rsidP="00F23563">
      <w:pPr>
        <w:rPr>
          <w:rFonts w:ascii="宋体" w:hAnsi="宋体"/>
        </w:rPr>
      </w:pPr>
      <w:r w:rsidRPr="00A35D65">
        <w:rPr>
          <w:rFonts w:ascii="宋体" w:hAnsi="宋体" w:hint="eastAsia"/>
        </w:rPr>
        <w:t>(&gt;60％)和无风的环境中，长时间工作或强体力劳动，又无充分防暑降温措施时，缺乏</w:t>
      </w:r>
    </w:p>
    <w:p w:rsidR="00F23563" w:rsidRPr="00A35D65" w:rsidRDefault="00F23563" w:rsidP="00F23563">
      <w:pPr>
        <w:rPr>
          <w:rFonts w:ascii="宋体" w:hAnsi="宋体"/>
        </w:rPr>
      </w:pPr>
      <w:r w:rsidRPr="00A35D65">
        <w:rPr>
          <w:rFonts w:ascii="宋体" w:hAnsi="宋体" w:hint="eastAsia"/>
        </w:rPr>
        <w:t>对高热环境适应者极易发生中暑。此外，在室温较高和通风不良的环境中，年老体弱、肥</w:t>
      </w:r>
    </w:p>
    <w:p w:rsidR="00F23563" w:rsidRPr="00A35D65" w:rsidRDefault="00F23563" w:rsidP="00F23563">
      <w:pPr>
        <w:rPr>
          <w:rFonts w:ascii="宋体" w:hAnsi="宋体"/>
        </w:rPr>
      </w:pPr>
      <w:r w:rsidRPr="00A35D65">
        <w:rPr>
          <w:rFonts w:ascii="宋体" w:hAnsi="宋体" w:hint="eastAsia"/>
        </w:rPr>
        <w:t>胖者也易发生中暑。通常，湿热(气温高和湿度大)环境较干热(气温高和辐射强)环境</w:t>
      </w:r>
    </w:p>
    <w:p w:rsidR="00F23563" w:rsidRPr="00A35D65" w:rsidRDefault="00F23563" w:rsidP="00F23563">
      <w:pPr>
        <w:rPr>
          <w:rFonts w:ascii="宋体" w:hAnsi="宋体"/>
        </w:rPr>
      </w:pPr>
      <w:r w:rsidRPr="00A35D65">
        <w:rPr>
          <w:rFonts w:ascii="宋体" w:hAnsi="宋体" w:hint="eastAsia"/>
        </w:rPr>
        <w:t>更易发生中暑。促使中暑的原因有：①环境温度过高：人体由外界环境获取热量；②人体</w:t>
      </w:r>
    </w:p>
    <w:p w:rsidR="00F23563" w:rsidRPr="00A35D65" w:rsidRDefault="00F23563" w:rsidP="00F23563">
      <w:pPr>
        <w:rPr>
          <w:rFonts w:ascii="宋体" w:hAnsi="宋体"/>
        </w:rPr>
      </w:pPr>
      <w:r w:rsidRPr="00A35D65">
        <w:rPr>
          <w:rFonts w:ascii="宋体" w:hAnsi="宋体" w:hint="eastAsia"/>
        </w:rPr>
        <w:t>产热增加：如从事重体力劳动、发热、甲状腺功能亢进症和应用某些药物(如苯丙胺)；</w:t>
      </w:r>
    </w:p>
    <w:p w:rsidR="00F23563" w:rsidRPr="00A35D65" w:rsidRDefault="00F23563" w:rsidP="00F23563">
      <w:pPr>
        <w:rPr>
          <w:rFonts w:ascii="宋体" w:hAnsi="宋体"/>
        </w:rPr>
      </w:pPr>
      <w:r w:rsidRPr="00A35D65">
        <w:rPr>
          <w:rFonts w:ascii="宋体" w:hAnsi="宋体" w:hint="eastAsia"/>
        </w:rPr>
        <w:t>③散热障碍：如湿度较大、过度肥胖或穿透气不良的衣服等；④汗腺功能障碍：见于系统</w:t>
      </w:r>
    </w:p>
    <w:p w:rsidR="00F23563" w:rsidRPr="00A35D65" w:rsidRDefault="00F23563" w:rsidP="00F23563">
      <w:pPr>
        <w:rPr>
          <w:rFonts w:ascii="宋体" w:hAnsi="宋体"/>
        </w:rPr>
      </w:pPr>
      <w:r w:rsidRPr="00A35D65">
        <w:rPr>
          <w:rFonts w:ascii="宋体" w:hAnsi="宋体" w:hint="eastAsia"/>
        </w:rPr>
        <w:t>性硬化病、广泛皮肤烧伤后瘢痕形成或先天性汗腺缺乏症等患者。</w:t>
      </w:r>
    </w:p>
    <w:p w:rsidR="00F23563" w:rsidRPr="00A35D65" w:rsidRDefault="00F23563" w:rsidP="00F23563">
      <w:pPr>
        <w:rPr>
          <w:rFonts w:ascii="宋体" w:hAnsi="宋体"/>
        </w:rPr>
      </w:pPr>
      <w:r w:rsidRPr="00A35D65">
        <w:rPr>
          <w:rFonts w:ascii="宋体" w:hAnsi="宋体" w:hint="eastAsia"/>
        </w:rPr>
        <w:t xml:space="preserve">    【发病机制】</w:t>
      </w:r>
    </w:p>
    <w:p w:rsidR="00F23563" w:rsidRPr="00A35D65" w:rsidRDefault="00F23563" w:rsidP="00F23563">
      <w:pPr>
        <w:rPr>
          <w:rFonts w:ascii="宋体" w:hAnsi="宋体"/>
        </w:rPr>
      </w:pPr>
      <w:r w:rsidRPr="00A35D65">
        <w:rPr>
          <w:rFonts w:ascii="宋体" w:hAnsi="宋体" w:hint="eastAsia"/>
        </w:rPr>
        <w:t xml:space="preserve">    下丘脑体温调节中枢能控制产热和散热，以维持正常体温的相对稳定。正常人腋窝温</w:t>
      </w:r>
    </w:p>
    <w:p w:rsidR="00F23563" w:rsidRPr="00A35D65" w:rsidRDefault="00F23563" w:rsidP="00F23563">
      <w:pPr>
        <w:rPr>
          <w:rFonts w:ascii="宋体" w:hAnsi="宋体"/>
        </w:rPr>
      </w:pPr>
      <w:r w:rsidRPr="00A35D65">
        <w:rPr>
          <w:rFonts w:ascii="宋体" w:hAnsi="宋体" w:hint="eastAsia"/>
        </w:rPr>
        <w:t>度波动在36～37．4。C，直肠温度在36．9～37．9℃。</w:t>
      </w:r>
    </w:p>
    <w:p w:rsidR="00F23563" w:rsidRPr="00A35D65" w:rsidRDefault="00F23563" w:rsidP="00F23563">
      <w:pPr>
        <w:rPr>
          <w:rFonts w:ascii="宋体" w:hAnsi="宋体"/>
        </w:rPr>
      </w:pPr>
      <w:r w:rsidRPr="00A35D65">
        <w:rPr>
          <w:rFonts w:ascii="宋体" w:hAnsi="宋体" w:hint="eastAsia"/>
        </w:rPr>
        <w:t xml:space="preserve">    (一)体温调节</w:t>
      </w:r>
    </w:p>
    <w:p w:rsidR="00F23563" w:rsidRPr="00A35D65" w:rsidRDefault="00F23563" w:rsidP="00F23563">
      <w:pPr>
        <w:rPr>
          <w:rFonts w:ascii="宋体" w:hAnsi="宋体"/>
        </w:rPr>
      </w:pPr>
      <w:r w:rsidRPr="00A35D65">
        <w:rPr>
          <w:rFonts w:ascii="宋体" w:hAnsi="宋体" w:hint="eastAsia"/>
        </w:rPr>
        <w:t xml:space="preserve">    正常人体内产热和散热过程保持相对平衡，以维持体温相对稳定。</w:t>
      </w:r>
    </w:p>
    <w:p w:rsidR="00F23563" w:rsidRPr="00A35D65" w:rsidRDefault="00F23563" w:rsidP="00F23563">
      <w:pPr>
        <w:rPr>
          <w:rFonts w:ascii="宋体" w:hAnsi="宋体"/>
        </w:rPr>
      </w:pPr>
      <w:r w:rsidRPr="00A35D65">
        <w:rPr>
          <w:rFonts w:ascii="宋体" w:hAnsi="宋体" w:hint="eastAsia"/>
        </w:rPr>
        <w:t xml:space="preserve">    1．体温调节方式</w:t>
      </w:r>
    </w:p>
    <w:p w:rsidR="00F23563" w:rsidRPr="00A35D65" w:rsidRDefault="00F23563" w:rsidP="00F23563">
      <w:pPr>
        <w:rPr>
          <w:rFonts w:ascii="宋体" w:hAnsi="宋体"/>
        </w:rPr>
      </w:pPr>
      <w:r w:rsidRPr="00A35D65">
        <w:rPr>
          <w:rFonts w:ascii="宋体" w:hAnsi="宋体" w:hint="eastAsia"/>
        </w:rPr>
        <w:t xml:space="preserve">    (1)产热：人体产热主要来自体内氧化代谢过程，运动和寒战也能产生热量。气温在</w:t>
      </w:r>
    </w:p>
    <w:p w:rsidR="00F23563" w:rsidRPr="00A35D65" w:rsidRDefault="00F23563" w:rsidP="00F23563">
      <w:pPr>
        <w:rPr>
          <w:rFonts w:ascii="宋体" w:hAnsi="宋体"/>
        </w:rPr>
      </w:pPr>
      <w:r w:rsidRPr="00A35D65">
        <w:rPr>
          <w:rFonts w:ascii="宋体" w:hAnsi="宋体" w:hint="eastAsia"/>
        </w:rPr>
        <w:t>28。C左右时，静息状态下，人体产热主要来自基础代谢，产热量为210～252kj’／(h·m2)。</w:t>
      </w:r>
    </w:p>
    <w:p w:rsidR="00F23563" w:rsidRPr="00A35D65" w:rsidRDefault="00F23563" w:rsidP="00F23563">
      <w:pPr>
        <w:rPr>
          <w:rFonts w:ascii="宋体" w:hAnsi="宋体"/>
        </w:rPr>
      </w:pPr>
      <w:r w:rsidRPr="00A35D65">
        <w:rPr>
          <w:rFonts w:ascii="宋体" w:hAnsi="宋体" w:hint="eastAsia"/>
        </w:rPr>
        <w:t>剧烈运动时产热增加2520～3780kJ／(h·m2)或600～900kcal／(h·m。)。运动时肌肉产热</w:t>
      </w:r>
    </w:p>
    <w:p w:rsidR="00F23563" w:rsidRPr="00A35D65" w:rsidRDefault="00F23563" w:rsidP="00F23563">
      <w:pPr>
        <w:rPr>
          <w:rFonts w:ascii="宋体" w:hAnsi="宋体"/>
        </w:rPr>
      </w:pPr>
      <w:r w:rsidRPr="00A35D65">
        <w:rPr>
          <w:rFonts w:ascii="宋体" w:hAnsi="宋体" w:hint="eastAsia"/>
        </w:rPr>
        <w:lastRenderedPageBreak/>
        <w:t>占90％。    、</w:t>
      </w:r>
    </w:p>
    <w:p w:rsidR="00F23563" w:rsidRPr="00A35D65" w:rsidRDefault="00F23563" w:rsidP="00F23563">
      <w:pPr>
        <w:rPr>
          <w:rFonts w:ascii="宋体" w:hAnsi="宋体"/>
        </w:rPr>
      </w:pPr>
      <w:r w:rsidRPr="00A35D65">
        <w:rPr>
          <w:rFonts w:ascii="宋体" w:hAnsi="宋体" w:hint="eastAsia"/>
        </w:rPr>
        <w:t xml:space="preserve">    (2)散热：体温升高时，通过自主神经系统调节皮肤血管扩张，血流量增加约为正常</w:t>
      </w:r>
    </w:p>
    <w:p w:rsidR="00F23563" w:rsidRPr="00A35D65" w:rsidRDefault="00F23563" w:rsidP="00F23563">
      <w:pPr>
        <w:rPr>
          <w:rFonts w:ascii="宋体" w:hAnsi="宋体"/>
        </w:rPr>
      </w:pPr>
      <w:r w:rsidRPr="00A35D65">
        <w:rPr>
          <w:rFonts w:ascii="宋体" w:hAnsi="宋体" w:hint="eastAsia"/>
        </w:rPr>
        <w:t>的20倍，大量出汗促进散热。大量出汗又会引起水盐丢失。人体与环境之间通过以下方</w:t>
      </w:r>
    </w:p>
    <w:p w:rsidR="00F23563" w:rsidRPr="00A35D65" w:rsidRDefault="00F23563" w:rsidP="00F23563">
      <w:pPr>
        <w:rPr>
          <w:rFonts w:ascii="宋体" w:hAnsi="宋体"/>
        </w:rPr>
      </w:pPr>
      <w:r w:rsidRPr="00A35D65">
        <w:rPr>
          <w:rFonts w:ascii="宋体" w:hAnsi="宋体" w:hint="eastAsia"/>
        </w:rPr>
        <w:t>式进行热交换：①辐射(radiation)：约占散热量的60％。室温在15～25℃时，辐射是人</w:t>
      </w:r>
    </w:p>
    <w:p w:rsidR="00F23563" w:rsidRPr="00A35D65" w:rsidRDefault="00F23563" w:rsidP="00F23563">
      <w:pPr>
        <w:rPr>
          <w:rFonts w:ascii="宋体" w:hAnsi="宋体"/>
        </w:rPr>
      </w:pPr>
      <w:r w:rsidRPr="00A35D65">
        <w:rPr>
          <w:rFonts w:ascii="宋体" w:hAnsi="宋体" w:hint="eastAsia"/>
        </w:rPr>
        <w:t>体主要散热方式。②蒸发(evapor’ation)：约占散热量的25％。在高温环境下，蒸发是人</w:t>
      </w:r>
    </w:p>
    <w:p w:rsidR="00F23563" w:rsidRPr="00A35D65" w:rsidRDefault="00F23563" w:rsidP="00F23563">
      <w:pPr>
        <w:rPr>
          <w:rFonts w:ascii="宋体" w:hAnsi="宋体"/>
        </w:rPr>
      </w:pPr>
      <w:r w:rsidRPr="00A35D65">
        <w:rPr>
          <w:rFonts w:ascii="宋体" w:hAnsi="宋体" w:hint="eastAsia"/>
        </w:rPr>
        <w:t>体主要散热方式。蒸发1L汗液，散热2436kJ(580kcal)。湿度大于75％时，蒸发减少。</w:t>
      </w:r>
    </w:p>
    <w:p w:rsidR="00F23563" w:rsidRPr="00A35D65" w:rsidRDefault="00F23563" w:rsidP="00F23563">
      <w:pPr>
        <w:rPr>
          <w:rFonts w:ascii="宋体" w:hAnsi="宋体"/>
        </w:rPr>
      </w:pPr>
      <w:r w:rsidRPr="00A35D65">
        <w:rPr>
          <w:rFonts w:ascii="宋体" w:hAnsi="宋体" w:hint="eastAsia"/>
        </w:rPr>
        <w:t>相对湿度达90％～95％时，蒸发完全停止。③对流(convection)：约占散热量的12％。</w:t>
      </w:r>
    </w:p>
    <w:p w:rsidR="00F23563" w:rsidRPr="00A35D65" w:rsidRDefault="00F23563" w:rsidP="00F23563">
      <w:pPr>
        <w:rPr>
          <w:rFonts w:ascii="宋体" w:hAnsi="宋体"/>
        </w:rPr>
      </w:pPr>
      <w:r w:rsidRPr="00A35D65">
        <w:rPr>
          <w:rFonts w:ascii="宋体" w:hAnsi="宋体" w:hint="eastAsia"/>
        </w:rPr>
        <w:t>散热速度取决于皮肤与环境的温度差和空气流速。④传导(conduct。ion)：约占散热量的</w:t>
      </w:r>
    </w:p>
    <w:p w:rsidR="00F23563" w:rsidRPr="00A35D65" w:rsidRDefault="00F23563" w:rsidP="00F23563">
      <w:pPr>
        <w:rPr>
          <w:rFonts w:ascii="宋体" w:hAnsi="宋体"/>
        </w:rPr>
      </w:pPr>
      <w:r w:rsidRPr="00A35D65">
        <w:rPr>
          <w:rFonts w:ascii="宋体" w:hAnsi="宋体" w:hint="eastAsia"/>
        </w:rPr>
        <w:t>3％。如果人体皮肤直接与水接触，因水较空气热传导性强，散热速度是正常的20～</w:t>
      </w:r>
    </w:p>
    <w:p w:rsidR="00F23563" w:rsidRPr="00A35D65" w:rsidRDefault="00F23563" w:rsidP="00F23563">
      <w:pPr>
        <w:rPr>
          <w:rFonts w:ascii="宋体" w:hAnsi="宋体"/>
        </w:rPr>
      </w:pPr>
      <w:r w:rsidRPr="00A35D65">
        <w:rPr>
          <w:rFonts w:ascii="宋体" w:hAnsi="宋体" w:hint="eastAsia"/>
        </w:rPr>
        <w:t>30倍。</w:t>
      </w:r>
    </w:p>
    <w:p w:rsidR="00F23563" w:rsidRPr="00A35D65" w:rsidRDefault="00F23563" w:rsidP="00F23563">
      <w:pPr>
        <w:rPr>
          <w:rFonts w:ascii="宋体" w:hAnsi="宋体"/>
        </w:rPr>
      </w:pPr>
      <w:r w:rsidRPr="00A35D65">
        <w:rPr>
          <w:rFonts w:ascii="宋体" w:hAnsi="宋体" w:hint="eastAsia"/>
        </w:rPr>
        <w:t xml:space="preserve">    2．高温环境适应在高温环境中工作7～14天后，人体对热应激的适应能力增强，具</w:t>
      </w:r>
    </w:p>
    <w:p w:rsidR="00F23563" w:rsidRPr="00A35D65" w:rsidRDefault="00F23563" w:rsidP="00F23563">
      <w:pPr>
        <w:rPr>
          <w:rFonts w:ascii="宋体" w:hAnsi="宋体"/>
        </w:rPr>
      </w:pPr>
      <w:r w:rsidRPr="00A35D65">
        <w:rPr>
          <w:rFonts w:ascii="宋体" w:hAnsi="宋体" w:hint="eastAsia"/>
        </w:rPr>
        <w:t>有对抗高温的代偿能力，表现心排血量和出汗量增加，汗液钠含量较正常人少等。完全适</w:t>
      </w:r>
    </w:p>
    <w:p w:rsidR="00F23563" w:rsidRPr="00A35D65" w:rsidRDefault="00F23563" w:rsidP="00F23563">
      <w:pPr>
        <w:rPr>
          <w:rFonts w:ascii="宋体" w:hAnsi="宋体"/>
        </w:rPr>
      </w:pPr>
      <w:r w:rsidRPr="00A35D65">
        <w:rPr>
          <w:rFonts w:ascii="宋体" w:hAnsi="宋体" w:hint="eastAsia"/>
        </w:rPr>
        <w:t>应后，出汗散热量为正常的2倍。无此种适应代偿能力者，易发生中暑。</w:t>
      </w:r>
    </w:p>
    <w:p w:rsidR="00F23563" w:rsidRPr="00A35D65" w:rsidRDefault="00F23563" w:rsidP="00F23563">
      <w:pPr>
        <w:rPr>
          <w:rFonts w:ascii="宋体" w:hAnsi="宋体"/>
        </w:rPr>
      </w:pPr>
      <w:r w:rsidRPr="00A35D65">
        <w:rPr>
          <w:rFonts w:ascii="宋体" w:hAnsi="宋体" w:hint="eastAsia"/>
        </w:rPr>
        <w:t xml:space="preserve">    (二)高温环境对人体各系统影响</w:t>
      </w:r>
    </w:p>
    <w:p w:rsidR="00F23563" w:rsidRPr="00A35D65" w:rsidRDefault="00F23563" w:rsidP="00F23563">
      <w:pPr>
        <w:rPr>
          <w:rFonts w:ascii="宋体" w:hAnsi="宋体"/>
        </w:rPr>
      </w:pPr>
      <w:r w:rsidRPr="00A35D65">
        <w:rPr>
          <w:rFonts w:ascii="宋体" w:hAnsi="宋体" w:hint="eastAsia"/>
        </w:rPr>
        <w:t xml:space="preserve">    中暑损伤主要是由于体温过高(&gt;42℃)对细胞直接损伤作用，引起酶变性、线粒体</w:t>
      </w:r>
    </w:p>
    <w:p w:rsidR="00F23563" w:rsidRPr="00A35D65" w:rsidRDefault="00F23563" w:rsidP="00F23563">
      <w:pPr>
        <w:rPr>
          <w:rFonts w:ascii="宋体" w:hAnsi="宋体"/>
        </w:rPr>
      </w:pPr>
      <w:r w:rsidRPr="00A35D65">
        <w:rPr>
          <w:rFonts w:ascii="宋体" w:hAnsi="宋体" w:hint="eastAsia"/>
        </w:rPr>
        <w:t>麟j攀。j署麓》</w:t>
      </w:r>
    </w:p>
    <w:p w:rsidR="00F23563" w:rsidRPr="00A35D65" w:rsidRDefault="00F23563" w:rsidP="00F23563">
      <w:pPr>
        <w:rPr>
          <w:rFonts w:ascii="宋体" w:hAnsi="宋体"/>
        </w:rPr>
      </w:pPr>
      <w:r w:rsidRPr="00A35D65">
        <w:rPr>
          <w:rFonts w:ascii="宋体" w:hAnsi="宋体" w:hint="eastAsia"/>
        </w:rPr>
        <w:t>功能障碍、细胞膜稳定性丧失和有氧代谢途径中断，导致多器官功能障碍或衰竭。</w:t>
      </w:r>
    </w:p>
    <w:p w:rsidR="00F23563" w:rsidRPr="00A35D65" w:rsidRDefault="00F23563" w:rsidP="00F23563">
      <w:pPr>
        <w:rPr>
          <w:rFonts w:ascii="宋体" w:hAnsi="宋体"/>
        </w:rPr>
      </w:pPr>
      <w:r w:rsidRPr="00A35D65">
        <w:rPr>
          <w:rFonts w:ascii="宋体" w:hAnsi="宋体" w:hint="eastAsia"/>
        </w:rPr>
        <w:t xml:space="preserve">    1．中枢神经系统高热能引起大脑和脊髓细胞的快速死亡，继发脑局灶性出血、水</w:t>
      </w:r>
    </w:p>
    <w:p w:rsidR="00F23563" w:rsidRPr="00A35D65" w:rsidRDefault="00F23563" w:rsidP="00F23563">
      <w:pPr>
        <w:rPr>
          <w:rFonts w:ascii="宋体" w:hAnsi="宋体"/>
        </w:rPr>
      </w:pPr>
      <w:r w:rsidRPr="00A35D65">
        <w:rPr>
          <w:rFonts w:ascii="宋体" w:hAnsi="宋体" w:hint="eastAsia"/>
        </w:rPr>
        <w:t>肿、颅内压增高和昏迷。小脑Purki nje细胞对高热反应极为敏感，常发生构音障碍、共济</w:t>
      </w:r>
    </w:p>
    <w:p w:rsidR="00F23563" w:rsidRPr="00A35D65" w:rsidRDefault="00F23563" w:rsidP="00F23563">
      <w:pPr>
        <w:rPr>
          <w:rFonts w:ascii="宋体" w:hAnsi="宋体"/>
        </w:rPr>
      </w:pPr>
      <w:r w:rsidRPr="00A35D65">
        <w:rPr>
          <w:rFonts w:ascii="宋体" w:hAnsi="宋体" w:hint="eastAsia"/>
        </w:rPr>
        <w:t>失调和辨距不良。</w:t>
      </w:r>
    </w:p>
    <w:p w:rsidR="00F23563" w:rsidRPr="00A35D65" w:rsidRDefault="00F23563" w:rsidP="00F23563">
      <w:pPr>
        <w:rPr>
          <w:rFonts w:ascii="宋体" w:hAnsi="宋体"/>
        </w:rPr>
      </w:pPr>
      <w:r w:rsidRPr="00A35D65">
        <w:rPr>
          <w:rFonts w:ascii="宋体" w:hAnsi="宋体" w:hint="eastAsia"/>
        </w:rPr>
        <w:t xml:space="preserve">    2．心血管系统  中暑早期，皮肤血管扩张引起血液重新分配，同时心排血量增加，</w:t>
      </w:r>
    </w:p>
    <w:p w:rsidR="00F23563" w:rsidRPr="00A35D65" w:rsidRDefault="00F23563" w:rsidP="00F23563">
      <w:pPr>
        <w:rPr>
          <w:rFonts w:ascii="宋体" w:hAnsi="宋体"/>
        </w:rPr>
      </w:pPr>
      <w:r w:rsidRPr="00A35D65">
        <w:rPr>
          <w:rFonts w:ascii="宋体" w:hAnsi="宋体" w:hint="eastAsia"/>
        </w:rPr>
        <w:t>心脏负荷加重。此外，持续高温引起心肌缺血、坏死，促发心律失常、心功能障碍或心力</w:t>
      </w:r>
    </w:p>
    <w:p w:rsidR="00F23563" w:rsidRPr="00A35D65" w:rsidRDefault="00F23563" w:rsidP="00F23563">
      <w:pPr>
        <w:rPr>
          <w:rFonts w:ascii="宋体" w:hAnsi="宋体"/>
        </w:rPr>
      </w:pPr>
      <w:r w:rsidRPr="00A35D65">
        <w:rPr>
          <w:rFonts w:ascii="宋体" w:hAnsi="宋体" w:hint="eastAsia"/>
        </w:rPr>
        <w:t>衰竭，继而引起心排血量下降和皮肤血流减少，进一步影响散热，形成恶性循环。</w:t>
      </w:r>
    </w:p>
    <w:p w:rsidR="00F23563" w:rsidRPr="00A35D65" w:rsidRDefault="00F23563" w:rsidP="00F23563">
      <w:pPr>
        <w:rPr>
          <w:rFonts w:ascii="宋体" w:hAnsi="宋体"/>
        </w:rPr>
      </w:pPr>
      <w:r w:rsidRPr="00A35D65">
        <w:rPr>
          <w:rFonts w:ascii="宋体" w:hAnsi="宋体" w:hint="eastAsia"/>
        </w:rPr>
        <w:t xml:space="preserve">    3．呼吸系统高热时，呼吸频率增快和通气量增加，持续不缓解会引起呼吸性碱中</w:t>
      </w:r>
    </w:p>
    <w:p w:rsidR="00F23563" w:rsidRPr="00A35D65" w:rsidRDefault="00F23563" w:rsidP="00F23563">
      <w:pPr>
        <w:rPr>
          <w:rFonts w:ascii="宋体" w:hAnsi="宋体"/>
        </w:rPr>
      </w:pPr>
      <w:r w:rsidRPr="00A35D65">
        <w:rPr>
          <w:rFonts w:ascii="宋体" w:hAnsi="宋体" w:hint="eastAsia"/>
        </w:rPr>
        <w:t>毒。热射病时可致肺血管内皮损伤发生ARI)S o</w:t>
      </w:r>
    </w:p>
    <w:p w:rsidR="00F23563" w:rsidRPr="00A35D65" w:rsidRDefault="00F23563" w:rsidP="00F23563">
      <w:pPr>
        <w:rPr>
          <w:rFonts w:ascii="宋体" w:hAnsi="宋体"/>
        </w:rPr>
      </w:pPr>
      <w:r w:rsidRPr="00A35D65">
        <w:rPr>
          <w:rFonts w:ascii="宋体" w:hAnsi="宋体" w:hint="eastAsia"/>
        </w:rPr>
        <w:t xml:space="preserve">    4．水和电解质代谢正常人出汗最大速率为1．5L／h。热适应后的个体出汗速率是正</w:t>
      </w:r>
    </w:p>
    <w:p w:rsidR="00F23563" w:rsidRPr="00A35D65" w:rsidRDefault="00F23563" w:rsidP="00F23563">
      <w:pPr>
        <w:rPr>
          <w:rFonts w:ascii="宋体" w:hAnsi="宋体"/>
        </w:rPr>
      </w:pPr>
      <w:r w:rsidRPr="00A35D65">
        <w:rPr>
          <w:rFonts w:ascii="宋体" w:hAnsi="宋体" w:hint="eastAsia"/>
        </w:rPr>
        <w:t>常人的2倍。大量出汗常导致水和钠丢失，引起脱水和电解质平衡失常。</w:t>
      </w:r>
    </w:p>
    <w:p w:rsidR="00F23563" w:rsidRPr="00A35D65" w:rsidRDefault="00F23563" w:rsidP="00F23563">
      <w:pPr>
        <w:rPr>
          <w:rFonts w:ascii="宋体" w:hAnsi="宋体"/>
        </w:rPr>
      </w:pPr>
      <w:r w:rsidRPr="00A35D65">
        <w:rPr>
          <w:rFonts w:ascii="宋体" w:hAnsi="宋体" w:hint="eastAsia"/>
        </w:rPr>
        <w:t xml:space="preserve">    5．肾脏由于严重脱水、心血管功能障碍和横纹肌溶解等，可发生急性肾衰竭。</w:t>
      </w:r>
    </w:p>
    <w:p w:rsidR="00F23563" w:rsidRPr="00A35D65" w:rsidRDefault="00F23563" w:rsidP="00F23563">
      <w:pPr>
        <w:rPr>
          <w:rFonts w:ascii="宋体" w:hAnsi="宋体"/>
        </w:rPr>
      </w:pPr>
      <w:r w:rsidRPr="00A35D65">
        <w:rPr>
          <w:rFonts w:ascii="宋体" w:hAnsi="宋体" w:hint="eastAsia"/>
        </w:rPr>
        <w:t xml:space="preserve">    6．消化系统中暑时的直接热损伤和胃肠道血液灌注减少可引起缺血性溃疡，容易</w:t>
      </w:r>
    </w:p>
    <w:p w:rsidR="00F23563" w:rsidRPr="00A35D65" w:rsidRDefault="00F23563" w:rsidP="00F23563">
      <w:pPr>
        <w:rPr>
          <w:rFonts w:ascii="宋体" w:hAnsi="宋体"/>
        </w:rPr>
      </w:pPr>
      <w:r w:rsidRPr="00A35D65">
        <w:rPr>
          <w:rFonts w:ascii="宋体" w:hAnsi="宋体" w:hint="eastAsia"/>
        </w:rPr>
        <w:t>发生消化道大出血。热射病患者，发病2～3天后几乎都有不同程度的肝坏死和胆汁淤积。</w:t>
      </w:r>
    </w:p>
    <w:p w:rsidR="00F23563" w:rsidRPr="00A35D65" w:rsidRDefault="00F23563" w:rsidP="00F23563">
      <w:pPr>
        <w:rPr>
          <w:rFonts w:ascii="宋体" w:hAnsi="宋体"/>
        </w:rPr>
      </w:pPr>
      <w:r w:rsidRPr="00A35D65">
        <w:rPr>
          <w:rFonts w:ascii="宋体" w:hAnsi="宋体" w:hint="eastAsia"/>
        </w:rPr>
        <w:t xml:space="preserve">    7．血液系统严重中暑患者，发病后2～3天可出现不同程度的DIC。DIC又可进一</w:t>
      </w:r>
    </w:p>
    <w:p w:rsidR="00F23563" w:rsidRPr="00A35D65" w:rsidRDefault="00F23563" w:rsidP="00F23563">
      <w:pPr>
        <w:rPr>
          <w:rFonts w:ascii="宋体" w:hAnsi="宋体"/>
        </w:rPr>
      </w:pPr>
      <w:r w:rsidRPr="00A35D65">
        <w:rPr>
          <w:rFonts w:ascii="宋体" w:hAnsi="宋体" w:hint="eastAsia"/>
        </w:rPr>
        <w:t>步促使重要器官(心、肝、肾)功能障碍或衰竭。</w:t>
      </w:r>
    </w:p>
    <w:p w:rsidR="00F23563" w:rsidRPr="00A35D65" w:rsidRDefault="00F23563" w:rsidP="00F23563">
      <w:pPr>
        <w:rPr>
          <w:rFonts w:ascii="宋体" w:hAnsi="宋体"/>
        </w:rPr>
      </w:pPr>
      <w:r w:rsidRPr="00A35D65">
        <w:rPr>
          <w:rFonts w:ascii="宋体" w:hAnsi="宋体" w:hint="eastAsia"/>
        </w:rPr>
        <w:t xml:space="preserve">    8．肌肉劳力性热射病患者，由于肌肉局部温度增加、缺氧和代谢性酸中毒，常发</w:t>
      </w:r>
    </w:p>
    <w:p w:rsidR="00F23563" w:rsidRPr="00A35D65" w:rsidRDefault="00F23563" w:rsidP="00F23563">
      <w:pPr>
        <w:rPr>
          <w:rFonts w:ascii="宋体" w:hAnsi="宋体"/>
        </w:rPr>
      </w:pPr>
      <w:r w:rsidRPr="00A35D65">
        <w:rPr>
          <w:rFonts w:ascii="宋体" w:hAnsi="宋体" w:hint="eastAsia"/>
        </w:rPr>
        <w:t>生严重肌损伤，引起横纹肌溶解和血清肌酸激酶升高。</w:t>
      </w:r>
    </w:p>
    <w:p w:rsidR="00F23563" w:rsidRPr="00A35D65" w:rsidRDefault="00F23563" w:rsidP="00F23563">
      <w:pPr>
        <w:rPr>
          <w:rFonts w:ascii="宋体" w:hAnsi="宋体"/>
        </w:rPr>
      </w:pPr>
      <w:r w:rsidRPr="00A35D65">
        <w:rPr>
          <w:rFonts w:ascii="宋体" w:hAnsi="宋体" w:hint="eastAsia"/>
        </w:rPr>
        <w:t xml:space="preserve">    【病理】</w:t>
      </w:r>
    </w:p>
    <w:p w:rsidR="00F23563" w:rsidRPr="00A35D65" w:rsidRDefault="00F23563" w:rsidP="00F23563">
      <w:pPr>
        <w:rPr>
          <w:rFonts w:ascii="宋体" w:hAnsi="宋体"/>
        </w:rPr>
      </w:pPr>
      <w:r w:rsidRPr="00A35D65">
        <w:rPr>
          <w:rFonts w:ascii="宋体" w:hAnsi="宋体" w:hint="eastAsia"/>
        </w:rPr>
        <w:t xml:space="preserve">    热射病患者病死后尸检发现，小脑和大脑皮质神经细胞坏死，特别是Purkin。ie细胞病</w:t>
      </w:r>
    </w:p>
    <w:p w:rsidR="00F23563" w:rsidRPr="00A35D65" w:rsidRDefault="00F23563" w:rsidP="00F23563">
      <w:pPr>
        <w:rPr>
          <w:rFonts w:ascii="宋体" w:hAnsi="宋体"/>
        </w:rPr>
      </w:pPr>
      <w:r w:rsidRPr="00A35D65">
        <w:rPr>
          <w:rFonts w:ascii="宋体" w:hAnsi="宋体" w:hint="eastAsia"/>
        </w:rPr>
        <w:t>变较为突出。心脏有局灶性心肌细胞出血、坏死和溶解，心外膜、心内膜和瓣膜组织出</w:t>
      </w:r>
    </w:p>
    <w:p w:rsidR="00F23563" w:rsidRPr="00A35D65" w:rsidRDefault="00F23563" w:rsidP="00F23563">
      <w:pPr>
        <w:rPr>
          <w:rFonts w:ascii="宋体" w:hAnsi="宋体"/>
        </w:rPr>
      </w:pPr>
      <w:r w:rsidRPr="00A35D65">
        <w:rPr>
          <w:rFonts w:ascii="宋体" w:hAnsi="宋体" w:hint="eastAsia"/>
        </w:rPr>
        <w:t>血；不同程度肝细胞坏死和胆汁淤积；肾上腺皮质出血。劳力性热射病病死后病理检查可</w:t>
      </w:r>
    </w:p>
    <w:p w:rsidR="00F23563" w:rsidRPr="00A35D65" w:rsidRDefault="00F23563" w:rsidP="00F23563">
      <w:pPr>
        <w:rPr>
          <w:rFonts w:ascii="宋体" w:hAnsi="宋体"/>
        </w:rPr>
      </w:pPr>
      <w:r w:rsidRPr="00A35D65">
        <w:rPr>
          <w:rFonts w:ascii="宋体" w:hAnsi="宋体" w:hint="eastAsia"/>
        </w:rPr>
        <w:t>见肌肉组织变性和坏死。</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中暑可分为热痉挛、热衰竭和热射病。</w:t>
      </w:r>
    </w:p>
    <w:p w:rsidR="00F23563" w:rsidRPr="00A35D65" w:rsidRDefault="00F23563" w:rsidP="00F23563">
      <w:pPr>
        <w:rPr>
          <w:rFonts w:ascii="宋体" w:hAnsi="宋体"/>
        </w:rPr>
      </w:pPr>
      <w:r w:rsidRPr="00A35D65">
        <w:rPr>
          <w:rFonts w:ascii="宋体" w:hAnsi="宋体" w:hint="eastAsia"/>
        </w:rPr>
        <w:t xml:space="preserve">    (一)热痉挛</w:t>
      </w:r>
    </w:p>
    <w:p w:rsidR="00F23563" w:rsidRPr="00A35D65" w:rsidRDefault="00F23563" w:rsidP="00F23563">
      <w:pPr>
        <w:rPr>
          <w:rFonts w:ascii="宋体" w:hAnsi="宋体"/>
        </w:rPr>
      </w:pPr>
      <w:r w:rsidRPr="00A35D65">
        <w:rPr>
          <w:rFonts w:ascii="宋体" w:hAnsi="宋体" w:hint="eastAsia"/>
        </w:rPr>
        <w:t xml:space="preserve">    在高温环境下进行剧烈运动大量出汗，活动停止后常发生肌肉痉挛，主要累及骨骼</w:t>
      </w:r>
    </w:p>
    <w:p w:rsidR="00F23563" w:rsidRPr="00A35D65" w:rsidRDefault="00F23563" w:rsidP="00F23563">
      <w:pPr>
        <w:rPr>
          <w:rFonts w:ascii="宋体" w:hAnsi="宋体"/>
        </w:rPr>
      </w:pPr>
      <w:r w:rsidRPr="00A35D65">
        <w:rPr>
          <w:rFonts w:ascii="宋体" w:hAnsi="宋体" w:hint="eastAsia"/>
        </w:rPr>
        <w:lastRenderedPageBreak/>
        <w:t>肌，持续约数分钟后缓解，无明显体温升高。肌肉痉挛可能与严重体钠缺失(大量出汗和</w:t>
      </w:r>
    </w:p>
    <w:p w:rsidR="00F23563" w:rsidRPr="00A35D65" w:rsidRDefault="00F23563" w:rsidP="00F23563">
      <w:pPr>
        <w:rPr>
          <w:rFonts w:ascii="宋体" w:hAnsi="宋体"/>
        </w:rPr>
      </w:pPr>
      <w:r w:rsidRPr="00A35D65">
        <w:rPr>
          <w:rFonts w:ascii="宋体" w:hAnsi="宋体" w:hint="eastAsia"/>
        </w:rPr>
        <w:t>饮用低张液体)和过度通气有关。热痉挛也可为热射病的早期表现。</w:t>
      </w:r>
    </w:p>
    <w:p w:rsidR="00F23563" w:rsidRPr="00A35D65" w:rsidRDefault="00F23563" w:rsidP="00F23563">
      <w:pPr>
        <w:rPr>
          <w:rFonts w:ascii="宋体" w:hAnsi="宋体"/>
        </w:rPr>
      </w:pPr>
      <w:r w:rsidRPr="00A35D65">
        <w:rPr>
          <w:rFonts w:ascii="宋体" w:hAnsi="宋体" w:hint="eastAsia"/>
        </w:rPr>
        <w:t xml:space="preserve">    (二)热衰竭</w:t>
      </w:r>
    </w:p>
    <w:p w:rsidR="00F23563" w:rsidRPr="00A35D65" w:rsidRDefault="00F23563" w:rsidP="00F23563">
      <w:pPr>
        <w:rPr>
          <w:rFonts w:ascii="宋体" w:hAnsi="宋体"/>
        </w:rPr>
      </w:pPr>
      <w:r w:rsidRPr="00A35D65">
        <w:rPr>
          <w:rFonts w:ascii="宋体" w:hAnsi="宋体" w:hint="eastAsia"/>
        </w:rPr>
        <w:t xml:space="preserve">    常发生于老年人、儿童和慢性疾病患者。严重热应激时，由于体液和体钠丢失过多引</w:t>
      </w:r>
    </w:p>
    <w:p w:rsidR="00F23563" w:rsidRPr="00A35D65" w:rsidRDefault="00F23563" w:rsidP="00F23563">
      <w:pPr>
        <w:rPr>
          <w:rFonts w:ascii="宋体" w:hAnsi="宋体"/>
        </w:rPr>
      </w:pPr>
      <w:r w:rsidRPr="00A35D65">
        <w:rPr>
          <w:rFonts w:ascii="宋体" w:hAnsi="宋体" w:hint="eastAsia"/>
        </w:rPr>
        <w:t>起循环容量不足所致。表现为多汗、疲乏、无力、头晕、头痛、恶心、呕吐和肌痉挛，可</w:t>
      </w:r>
    </w:p>
    <w:p w:rsidR="00F23563" w:rsidRPr="00A35D65" w:rsidRDefault="00F23563" w:rsidP="00F23563">
      <w:pPr>
        <w:rPr>
          <w:rFonts w:ascii="宋体" w:hAnsi="宋体"/>
        </w:rPr>
      </w:pPr>
      <w:r w:rsidRPr="00A35D65">
        <w:rPr>
          <w:rFonts w:ascii="宋体" w:hAnsi="宋体" w:hint="eastAsia"/>
        </w:rPr>
        <w:t>有明显脱水征：心动过速、直立性低血压或晕厥。体温轻度升高，无明显中枢神经系统损</w:t>
      </w:r>
    </w:p>
    <w:p w:rsidR="00F23563" w:rsidRPr="00A35D65" w:rsidRDefault="00F23563" w:rsidP="00F23563">
      <w:pPr>
        <w:rPr>
          <w:rFonts w:ascii="宋体" w:hAnsi="宋体"/>
        </w:rPr>
      </w:pPr>
      <w:r w:rsidRPr="00A35D65">
        <w:rPr>
          <w:rFonts w:ascii="宋体" w:hAnsi="宋体" w:hint="eastAsia"/>
        </w:rPr>
        <w:t>伤表现。根据病情轻重不同，检查可见血细胞比容增高、高钠血症、轻度氮质血症和肝功</w:t>
      </w:r>
    </w:p>
    <w:p w:rsidR="00F23563" w:rsidRPr="00A35D65" w:rsidRDefault="00F23563" w:rsidP="00F23563">
      <w:pPr>
        <w:rPr>
          <w:rFonts w:ascii="宋体" w:hAnsi="宋体"/>
        </w:rPr>
      </w:pPr>
      <w:r w:rsidRPr="00A35D65">
        <w:rPr>
          <w:rFonts w:ascii="宋体" w:hAnsi="宋体" w:hint="eastAsia"/>
        </w:rPr>
        <w:t>能异常。热衰竭可以是热痉挛和热射病的中介过程，治疗不及时，可发展为热射病。</w:t>
      </w:r>
    </w:p>
    <w:p w:rsidR="00F23563" w:rsidRPr="00A35D65" w:rsidRDefault="00F23563" w:rsidP="00F23563">
      <w:pPr>
        <w:rPr>
          <w:rFonts w:ascii="宋体" w:hAnsi="宋体"/>
        </w:rPr>
      </w:pPr>
      <w:r w:rsidRPr="00A35D65">
        <w:rPr>
          <w:rFonts w:ascii="宋体" w:hAnsi="宋体" w:hint="eastAsia"/>
        </w:rPr>
        <w:t xml:space="preserve">    (三)热射病</w:t>
      </w:r>
    </w:p>
    <w:p w:rsidR="00F23563" w:rsidRPr="00A35D65" w:rsidRDefault="00F23563" w:rsidP="00F23563">
      <w:pPr>
        <w:rPr>
          <w:rFonts w:ascii="宋体" w:hAnsi="宋体"/>
        </w:rPr>
      </w:pPr>
      <w:r w:rsidRPr="00A35D65">
        <w:rPr>
          <w:rFonts w:ascii="宋体" w:hAnsi="宋体" w:hint="eastAsia"/>
        </w:rPr>
        <w:t xml:space="preserve">    是一种致命性急症，主要表现为高热(直肠温度≥41℃)和神志障碍。早期受影响的</w:t>
      </w:r>
    </w:p>
    <w:p w:rsidR="00F23563" w:rsidRPr="00A35D65" w:rsidRDefault="00F23563" w:rsidP="00F23563">
      <w:pPr>
        <w:rPr>
          <w:rFonts w:ascii="宋体" w:hAnsi="宋体"/>
        </w:rPr>
      </w:pPr>
      <w:r w:rsidRPr="00A35D65">
        <w:rPr>
          <w:rFonts w:ascii="宋体" w:hAnsi="宋体" w:hint="eastAsia"/>
        </w:rPr>
        <w:t>器官依次为脑、肝、肾和心脏。根据发病时患者所处的状态和发病机制，临床上分为两种</w:t>
      </w:r>
    </w:p>
    <w:p w:rsidR="00F23563" w:rsidRPr="00A35D65" w:rsidRDefault="00F23563" w:rsidP="00F23563">
      <w:pPr>
        <w:rPr>
          <w:rFonts w:ascii="宋体" w:hAnsi="宋体"/>
        </w:rPr>
      </w:pPr>
      <w:r w:rsidRPr="00A35D65">
        <w:rPr>
          <w:rFonts w:ascii="宋体" w:hAnsi="宋体" w:hint="eastAsia"/>
        </w:rPr>
        <w:t>类型：劳力性和非劳力性(或典型性)热射病。劳力性主要是在高温环境下内源性产热过</w:t>
      </w:r>
    </w:p>
    <w:p w:rsidR="00F23563" w:rsidRPr="00A35D65" w:rsidRDefault="00F23563" w:rsidP="00F23563">
      <w:pPr>
        <w:rPr>
          <w:rFonts w:ascii="宋体" w:hAnsi="宋体"/>
        </w:rPr>
      </w:pPr>
      <w:r w:rsidRPr="00A35D65">
        <w:rPr>
          <w:rFonts w:ascii="宋体" w:hAnsi="宋体" w:hint="eastAsia"/>
        </w:rPr>
        <w:t>多；非劳力性主要是在高温环境下体温调节功能障碍引起散热减少。</w:t>
      </w:r>
    </w:p>
    <w:p w:rsidR="00F23563" w:rsidRPr="00A35D65" w:rsidRDefault="00F23563" w:rsidP="00F23563">
      <w:pPr>
        <w:rPr>
          <w:rFonts w:ascii="宋体" w:hAnsi="宋体"/>
        </w:rPr>
      </w:pPr>
      <w:r w:rsidRPr="00A35D65">
        <w:rPr>
          <w:rFonts w:ascii="宋体" w:hAnsi="宋体" w:hint="eastAsia"/>
        </w:rPr>
        <w:t xml:space="preserve">    1．劳力性热射病(exer‘tional heatstroke)  多在高温、湿度大和无风天气进行重体力</w:t>
      </w:r>
    </w:p>
    <w:p w:rsidR="00F23563" w:rsidRPr="00A35D65" w:rsidRDefault="00F23563" w:rsidP="00F23563">
      <w:pPr>
        <w:rPr>
          <w:rFonts w:ascii="宋体" w:hAnsi="宋体"/>
        </w:rPr>
      </w:pPr>
      <w:r w:rsidRPr="00A35D65">
        <w:rPr>
          <w:rFonts w:ascii="宋体" w:hAnsi="宋体" w:hint="eastAsia"/>
        </w:rPr>
        <w:t>劳动或剧烈体育运动时发病。患者多为平素健康的年轻人，在从事重体力劳动或剧烈运动</w:t>
      </w:r>
    </w:p>
    <w:p w:rsidR="00F23563" w:rsidRPr="00A35D65" w:rsidRDefault="00F23563" w:rsidP="00F23563">
      <w:pPr>
        <w:rPr>
          <w:rFonts w:ascii="宋体" w:hAnsi="宋体"/>
        </w:rPr>
      </w:pPr>
      <w:r w:rsidRPr="00A35D65">
        <w:rPr>
          <w:rFonts w:ascii="宋体" w:hAnsi="宋体" w:hint="eastAsia"/>
        </w:rPr>
        <w:t>№_E％mm￡’‘}§*∞E}l</w:t>
      </w:r>
    </w:p>
    <w:p w:rsidR="00F23563" w:rsidRPr="00A35D65" w:rsidRDefault="00F23563" w:rsidP="00F23563">
      <w:pPr>
        <w:rPr>
          <w:rFonts w:ascii="宋体" w:hAnsi="宋体"/>
        </w:rPr>
      </w:pPr>
      <w:r w:rsidRPr="00A35D65">
        <w:rPr>
          <w:rFonts w:ascii="宋体" w:hAnsi="宋体" w:hint="eastAsia"/>
        </w:rPr>
        <w:t>数小时后发病，约50％患者大量出汗，心率可达160～180次／分钟，脉压增大。此种患者</w:t>
      </w:r>
    </w:p>
    <w:p w:rsidR="00F23563" w:rsidRPr="00A35D65" w:rsidRDefault="00F23563" w:rsidP="00F23563">
      <w:pPr>
        <w:rPr>
          <w:rFonts w:ascii="宋体" w:hAnsi="宋体"/>
        </w:rPr>
      </w:pPr>
      <w:r w:rsidRPr="00A35D65">
        <w:rPr>
          <w:rFonts w:ascii="宋体" w:hAnsi="宋体" w:hint="eastAsia"/>
        </w:rPr>
        <w:t>可发生横纹肌溶解、急性肾衰竭、肝衰竭、DIc或多器官功能衰竭，病死率较高。</w:t>
      </w:r>
    </w:p>
    <w:p w:rsidR="00F23563" w:rsidRPr="00A35D65" w:rsidRDefault="00F23563" w:rsidP="00F23563">
      <w:pPr>
        <w:rPr>
          <w:rFonts w:ascii="宋体" w:hAnsi="宋体"/>
        </w:rPr>
      </w:pPr>
      <w:r w:rsidRPr="00A35D65">
        <w:rPr>
          <w:rFonts w:ascii="宋体" w:hAnsi="宋体" w:hint="eastAsia"/>
        </w:rPr>
        <w:t xml:space="preserve">    2．非劳力性热射病(nonexer’tional heatstroke)  在高温环境下，多见于居住拥挤和</w:t>
      </w:r>
    </w:p>
    <w:p w:rsidR="00F23563" w:rsidRPr="00A35D65" w:rsidRDefault="00F23563" w:rsidP="00F23563">
      <w:pPr>
        <w:rPr>
          <w:rFonts w:ascii="宋体" w:hAnsi="宋体"/>
        </w:rPr>
      </w:pPr>
      <w:r w:rsidRPr="00A35D65">
        <w:rPr>
          <w:rFonts w:ascii="宋体" w:hAnsi="宋体" w:hint="eastAsia"/>
        </w:rPr>
        <w:t>通风不良的城市老年体衰居民。其他高危人群包括精神分裂症、帕金森病、慢性酒精中毒</w:t>
      </w:r>
    </w:p>
    <w:p w:rsidR="00F23563" w:rsidRPr="00A35D65" w:rsidRDefault="00F23563" w:rsidP="00F23563">
      <w:pPr>
        <w:rPr>
          <w:rFonts w:ascii="宋体" w:hAnsi="宋体"/>
        </w:rPr>
      </w:pPr>
      <w:r w:rsidRPr="00A35D65">
        <w:rPr>
          <w:rFonts w:ascii="宋体" w:hAnsi="宋体" w:hint="eastAsia"/>
        </w:rPr>
        <w:t>及偏瘫或截瘫患者。表现皮肤干热和发红，84％～100％病例无汗，直肠温度常在41℃以</w:t>
      </w:r>
    </w:p>
    <w:p w:rsidR="00F23563" w:rsidRPr="00A35D65" w:rsidRDefault="00F23563" w:rsidP="00F23563">
      <w:pPr>
        <w:rPr>
          <w:rFonts w:ascii="宋体" w:hAnsi="宋体"/>
        </w:rPr>
      </w:pPr>
      <w:r w:rsidRPr="00A35D65">
        <w:rPr>
          <w:rFonts w:ascii="宋体" w:hAnsi="宋体" w:hint="eastAsia"/>
        </w:rPr>
        <w:t>上，最高可达46．5℃。病初表现行为异常或癫痫发作，继而出现谵妄、昏迷和瞳孑L对称缩</w:t>
      </w:r>
    </w:p>
    <w:p w:rsidR="00F23563" w:rsidRPr="00A35D65" w:rsidRDefault="00F23563" w:rsidP="00F23563">
      <w:pPr>
        <w:rPr>
          <w:rFonts w:ascii="宋体" w:hAnsi="宋体"/>
        </w:rPr>
      </w:pPr>
      <w:r w:rsidRPr="00A35D65">
        <w:rPr>
          <w:rFonts w:ascii="宋体" w:hAnsi="宋体" w:hint="eastAsia"/>
        </w:rPr>
        <w:t>小，严重者可出现低血压、休克、心律失常及心力衰竭、肺水肿和脑水肿。约5％病例发</w:t>
      </w:r>
    </w:p>
    <w:p w:rsidR="00F23563" w:rsidRPr="00A35D65" w:rsidRDefault="00F23563" w:rsidP="00F23563">
      <w:pPr>
        <w:rPr>
          <w:rFonts w:ascii="宋体" w:hAnsi="宋体"/>
        </w:rPr>
      </w:pPr>
      <w:r w:rsidRPr="00A35D65">
        <w:rPr>
          <w:rFonts w:ascii="宋体" w:hAnsi="宋体" w:hint="eastAsia"/>
        </w:rPr>
        <w:t>生急性肾衰竭，可有轻、中度I)IC，常在发病后24小时左右死亡。    。</w:t>
      </w:r>
    </w:p>
    <w:p w:rsidR="00F23563" w:rsidRPr="00A35D65" w:rsidRDefault="00F23563" w:rsidP="00F23563">
      <w:pPr>
        <w:rPr>
          <w:rFonts w:ascii="宋体" w:hAnsi="宋体"/>
        </w:rPr>
      </w:pPr>
      <w:r w:rsidRPr="00A35D65">
        <w:rPr>
          <w:rFonts w:ascii="宋体" w:hAnsi="宋体" w:hint="eastAsia"/>
        </w:rPr>
        <w:t xml:space="preserve">  【实验室检查】</w:t>
      </w:r>
    </w:p>
    <w:p w:rsidR="00F23563" w:rsidRPr="00A35D65" w:rsidRDefault="00F23563" w:rsidP="00F23563">
      <w:pPr>
        <w:rPr>
          <w:rFonts w:ascii="宋体" w:hAnsi="宋体"/>
        </w:rPr>
      </w:pPr>
      <w:r w:rsidRPr="00A35D65">
        <w:rPr>
          <w:rFonts w:ascii="宋体" w:hAnsi="宋体" w:hint="eastAsia"/>
        </w:rPr>
        <w:t xml:space="preserve">  中暑时，应行紧急血生化检查和动脉血气分析。严重病例常出现肝、肾、胰和横纹肌</w:t>
      </w:r>
    </w:p>
    <w:p w:rsidR="00F23563" w:rsidRPr="00A35D65" w:rsidRDefault="00F23563" w:rsidP="00F23563">
      <w:pPr>
        <w:rPr>
          <w:rFonts w:ascii="宋体" w:hAnsi="宋体"/>
        </w:rPr>
      </w:pPr>
      <w:r w:rsidRPr="00A35D65">
        <w:rPr>
          <w:rFonts w:ascii="宋体" w:hAnsi="宋体" w:hint="eastAsia"/>
        </w:rPr>
        <w:t>损伤的实验室参数改变。住院后，应检查血清门冬氨酸氨基转移酶(AST)、丙氨酸氨基</w:t>
      </w:r>
    </w:p>
    <w:p w:rsidR="00F23563" w:rsidRPr="00A35D65" w:rsidRDefault="00F23563" w:rsidP="00F23563">
      <w:pPr>
        <w:rPr>
          <w:rFonts w:ascii="宋体" w:hAnsi="宋体"/>
        </w:rPr>
      </w:pPr>
      <w:r w:rsidRPr="00A35D65">
        <w:rPr>
          <w:rFonts w:ascii="宋体" w:hAnsi="宋体" w:hint="eastAsia"/>
        </w:rPr>
        <w:t>转移酶(ALT)、乳酸脱氢酶(LDH)、肌酸激酶(CK)及有关止、凝血功能等参数，以</w:t>
      </w:r>
    </w:p>
    <w:p w:rsidR="00F23563" w:rsidRPr="00A35D65" w:rsidRDefault="00F23563" w:rsidP="00F23563">
      <w:pPr>
        <w:rPr>
          <w:rFonts w:ascii="宋体" w:hAnsi="宋体"/>
        </w:rPr>
      </w:pPr>
      <w:r w:rsidRPr="00A35D65">
        <w:rPr>
          <w:rFonts w:ascii="宋体" w:hAnsi="宋体" w:hint="eastAsia"/>
        </w:rPr>
        <w:t>尽早发现重要器官功能障碍的证据。怀疑颅内出血或感染时，应行脑cT和脑脊液检查。</w:t>
      </w:r>
    </w:p>
    <w:p w:rsidR="00F23563" w:rsidRPr="00A35D65" w:rsidRDefault="00F23563" w:rsidP="00F23563">
      <w:pPr>
        <w:rPr>
          <w:rFonts w:ascii="宋体" w:hAnsi="宋体"/>
        </w:rPr>
      </w:pPr>
      <w:r w:rsidRPr="00A35D65">
        <w:rPr>
          <w:rFonts w:ascii="宋体" w:hAnsi="宋体" w:hint="eastAsia"/>
        </w:rPr>
        <w:t xml:space="preserve">    【诊断与鉴别诊断】</w:t>
      </w:r>
    </w:p>
    <w:p w:rsidR="00F23563" w:rsidRPr="00A35D65" w:rsidRDefault="00F23563" w:rsidP="00F23563">
      <w:pPr>
        <w:rPr>
          <w:rFonts w:ascii="宋体" w:hAnsi="宋体"/>
        </w:rPr>
      </w:pPr>
      <w:r w:rsidRPr="00A35D65">
        <w:rPr>
          <w:rFonts w:ascii="宋体" w:hAnsi="宋体" w:hint="eastAsia"/>
        </w:rPr>
        <w:t xml:space="preserve">    在炎热夏季热浪期，遇有体温过高伴有昏迷患者首先应考虑到中暑诊断。在诊断中暑</w:t>
      </w:r>
    </w:p>
    <w:p w:rsidR="00F23563" w:rsidRPr="00A35D65" w:rsidRDefault="00F23563" w:rsidP="00F23563">
      <w:pPr>
        <w:rPr>
          <w:rFonts w:ascii="宋体" w:hAnsi="宋体"/>
        </w:rPr>
      </w:pPr>
      <w:r w:rsidRPr="00A35D65">
        <w:rPr>
          <w:rFonts w:ascii="宋体" w:hAnsi="宋体" w:hint="eastAsia"/>
        </w:rPr>
        <w:t>前，应与脑炎、脑膜炎、脑血管意外、脓毒病、甲状腺危象、伤寒及抗胆碱能药物中毒相</w:t>
      </w:r>
    </w:p>
    <w:p w:rsidR="00F23563" w:rsidRPr="00A35D65" w:rsidRDefault="00F23563" w:rsidP="00F23563">
      <w:pPr>
        <w:rPr>
          <w:rFonts w:ascii="宋体" w:hAnsi="宋体"/>
        </w:rPr>
      </w:pPr>
      <w:r w:rsidRPr="00A35D65">
        <w:rPr>
          <w:rFonts w:ascii="宋体" w:hAnsi="宋体" w:hint="eastAsia"/>
        </w:rPr>
        <w:t>鉴另Ⅱ。</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 xml:space="preserve">    虽然中暑类型和病因不同，但基本治疗措施相同。</w:t>
      </w:r>
    </w:p>
    <w:p w:rsidR="00F23563" w:rsidRPr="00A35D65" w:rsidRDefault="00F23563" w:rsidP="00F23563">
      <w:pPr>
        <w:rPr>
          <w:rFonts w:ascii="宋体" w:hAnsi="宋体"/>
        </w:rPr>
      </w:pPr>
      <w:r w:rsidRPr="00A35D65">
        <w:rPr>
          <w:rFonts w:ascii="宋体" w:hAnsi="宋体" w:hint="eastAsia"/>
        </w:rPr>
        <w:t xml:space="preserve">    (一)降温治疗</w:t>
      </w:r>
    </w:p>
    <w:p w:rsidR="00F23563" w:rsidRPr="00A35D65" w:rsidRDefault="00F23563" w:rsidP="00F23563">
      <w:pPr>
        <w:rPr>
          <w:rFonts w:ascii="宋体" w:hAnsi="宋体"/>
        </w:rPr>
      </w:pPr>
      <w:r w:rsidRPr="00A35D65">
        <w:rPr>
          <w:rFonts w:ascii="宋体" w:hAnsi="宋体" w:hint="eastAsia"/>
        </w:rPr>
        <w:t xml:space="preserve">    对于重症高热患者，降温速度决定预后，应在1小时内使直肠温度降至37．8～</w:t>
      </w:r>
    </w:p>
    <w:p w:rsidR="00F23563" w:rsidRPr="00A35D65" w:rsidRDefault="00F23563" w:rsidP="00F23563">
      <w:pPr>
        <w:rPr>
          <w:rFonts w:ascii="宋体" w:hAnsi="宋体"/>
        </w:rPr>
      </w:pPr>
      <w:r w:rsidRPr="00A35D65">
        <w:rPr>
          <w:rFonts w:ascii="宋体" w:hAnsi="宋体" w:hint="eastAsia"/>
        </w:rPr>
        <w:t>38．9℃。</w:t>
      </w:r>
    </w:p>
    <w:p w:rsidR="00F23563" w:rsidRPr="00A35D65" w:rsidRDefault="00F23563" w:rsidP="00F23563">
      <w:pPr>
        <w:rPr>
          <w:rFonts w:ascii="宋体" w:hAnsi="宋体"/>
        </w:rPr>
      </w:pPr>
      <w:r w:rsidRPr="00A35D65">
        <w:rPr>
          <w:rFonts w:ascii="宋体" w:hAnsi="宋体" w:hint="eastAsia"/>
        </w:rPr>
        <w:t xml:space="preserve">    1．体外降温将患者转移到通风良好的低温环境，脱去衣服，同时进行皮肤肌肉按</w:t>
      </w:r>
    </w:p>
    <w:p w:rsidR="00F23563" w:rsidRPr="00A35D65" w:rsidRDefault="00F23563" w:rsidP="00F23563">
      <w:pPr>
        <w:rPr>
          <w:rFonts w:ascii="宋体" w:hAnsi="宋体"/>
        </w:rPr>
      </w:pPr>
      <w:r w:rsidRPr="00A35D65">
        <w:rPr>
          <w:rFonts w:ascii="宋体" w:hAnsi="宋体" w:hint="eastAsia"/>
        </w:rPr>
        <w:t>摩，促进散热。对无循环虚脱的中暑患者，可用冷水擦浴或将躯体浸入27～30℃水中传导</w:t>
      </w:r>
    </w:p>
    <w:p w:rsidR="00F23563" w:rsidRPr="00A35D65" w:rsidRDefault="00F23563" w:rsidP="00F23563">
      <w:pPr>
        <w:rPr>
          <w:rFonts w:ascii="宋体" w:hAnsi="宋体"/>
        </w:rPr>
      </w:pPr>
      <w:r w:rsidRPr="00A35D65">
        <w:rPr>
          <w:rFonts w:ascii="宋体" w:hAnsi="宋体" w:hint="eastAsia"/>
        </w:rPr>
        <w:t>散热降温。对循环虚脱者可采用蒸发散热降温，如用15℃冷水反复擦拭皮肤或同时应用电</w:t>
      </w:r>
    </w:p>
    <w:p w:rsidR="00F23563" w:rsidRPr="00A35D65" w:rsidRDefault="00F23563" w:rsidP="00F23563">
      <w:pPr>
        <w:rPr>
          <w:rFonts w:ascii="宋体" w:hAnsi="宋体"/>
        </w:rPr>
      </w:pPr>
      <w:r w:rsidRPr="00A35D65">
        <w:rPr>
          <w:rFonts w:ascii="宋体" w:hAnsi="宋体" w:hint="eastAsia"/>
        </w:rPr>
        <w:lastRenderedPageBreak/>
        <w:t>风扇或空气调节器。有条件者，可将患者放置在特殊蒸发降温房间。</w:t>
      </w:r>
    </w:p>
    <w:p w:rsidR="00F23563" w:rsidRPr="00A35D65" w:rsidRDefault="00F23563" w:rsidP="00F23563">
      <w:pPr>
        <w:rPr>
          <w:rFonts w:ascii="宋体" w:hAnsi="宋体"/>
        </w:rPr>
      </w:pPr>
      <w:r w:rsidRPr="00A35D65">
        <w:rPr>
          <w:rFonts w:ascii="宋体" w:hAnsi="宋体" w:hint="eastAsia"/>
        </w:rPr>
        <w:t xml:space="preserve">    2．体内降温体外降温无效者，用冰盐水进行胃或直肠灌洗，也可用无菌生理盐水</w:t>
      </w:r>
    </w:p>
    <w:p w:rsidR="00F23563" w:rsidRPr="00A35D65" w:rsidRDefault="00F23563" w:rsidP="00F23563">
      <w:pPr>
        <w:rPr>
          <w:rFonts w:ascii="宋体" w:hAnsi="宋体"/>
        </w:rPr>
      </w:pPr>
      <w:r w:rsidRPr="00A35D65">
        <w:rPr>
          <w:rFonts w:ascii="宋体" w:hAnsi="宋体" w:hint="eastAsia"/>
        </w:rPr>
        <w:t>进行腹膜腔灌洗或血液透析，或将自体血液体外冷却后回输体内降温。</w:t>
      </w:r>
    </w:p>
    <w:p w:rsidR="00F23563" w:rsidRPr="00A35D65" w:rsidRDefault="00F23563" w:rsidP="00F23563">
      <w:pPr>
        <w:rPr>
          <w:rFonts w:ascii="宋体" w:hAnsi="宋体"/>
        </w:rPr>
      </w:pPr>
      <w:r w:rsidRPr="00A35D65">
        <w:rPr>
          <w:rFonts w:ascii="宋体" w:hAnsi="宋体" w:hint="eastAsia"/>
        </w:rPr>
        <w:t xml:space="preserve">    3．药物降温应用药物降温无效。患者出现寒战时可应用氯丙嗪25～50rag加人生理</w:t>
      </w:r>
    </w:p>
    <w:p w:rsidR="00F23563" w:rsidRPr="00A35D65" w:rsidRDefault="00F23563" w:rsidP="00F23563">
      <w:pPr>
        <w:rPr>
          <w:rFonts w:ascii="宋体" w:hAnsi="宋体"/>
        </w:rPr>
      </w:pPr>
      <w:r w:rsidRPr="00A35D65">
        <w:rPr>
          <w:rFonts w:ascii="宋体" w:hAnsi="宋体" w:hint="eastAsia"/>
        </w:rPr>
        <w:t>盐水500ml中静脉输注1～2小时，用药过程中应监测血压。</w:t>
      </w:r>
    </w:p>
    <w:p w:rsidR="00F23563" w:rsidRPr="00A35D65" w:rsidRDefault="00F23563" w:rsidP="00F23563">
      <w:pPr>
        <w:rPr>
          <w:rFonts w:ascii="宋体" w:hAnsi="宋体"/>
        </w:rPr>
      </w:pPr>
      <w:r w:rsidRPr="00A35D65">
        <w:rPr>
          <w:rFonts w:ascii="宋体" w:hAnsi="宋体" w:hint="eastAsia"/>
        </w:rPr>
        <w:t xml:space="preserve">    (二)并发症治疗</w:t>
      </w:r>
    </w:p>
    <w:p w:rsidR="00F23563" w:rsidRPr="00A35D65" w:rsidRDefault="00F23563" w:rsidP="00F23563">
      <w:pPr>
        <w:rPr>
          <w:rFonts w:ascii="宋体" w:hAnsi="宋体"/>
        </w:rPr>
      </w:pPr>
      <w:r w:rsidRPr="00A35D65">
        <w:rPr>
          <w:rFonts w:ascii="宋体" w:hAnsi="宋体" w:hint="eastAsia"/>
        </w:rPr>
        <w:t xml:space="preserve">    1．昏迷应进行气管内插管，保持呼吸道通畅，防止误吸。颅内压增高者常规静脉</w:t>
      </w:r>
    </w:p>
    <w:p w:rsidR="00F23563" w:rsidRPr="00A35D65" w:rsidRDefault="00F23563" w:rsidP="00F23563">
      <w:pPr>
        <w:rPr>
          <w:rFonts w:ascii="宋体" w:hAnsi="宋体"/>
        </w:rPr>
      </w:pPr>
      <w:r w:rsidRPr="00A35D65">
        <w:rPr>
          <w:rFonts w:ascii="宋体" w:hAnsi="宋体" w:hint="eastAsia"/>
        </w:rPr>
        <w:t>输注甘露醇1～2g／kg，30～60分钟输入。癫痫发作者，静脉输注地西泮。</w:t>
      </w:r>
    </w:p>
    <w:p w:rsidR="00F23563" w:rsidRPr="00A35D65" w:rsidRDefault="00F23563" w:rsidP="00F23563">
      <w:pPr>
        <w:rPr>
          <w:rFonts w:ascii="宋体" w:hAnsi="宋体"/>
        </w:rPr>
      </w:pPr>
      <w:r w:rsidRPr="00A35D65">
        <w:rPr>
          <w:rFonts w:ascii="宋体" w:hAnsi="宋体" w:hint="eastAsia"/>
        </w:rPr>
        <w:t xml:space="preserve">    2．低血压应静脉输注生理盐水或乳酸林格液恢复血容量，提高血压。必要时也可</w:t>
      </w:r>
    </w:p>
    <w:p w:rsidR="00F23563" w:rsidRPr="00A35D65" w:rsidRDefault="00F23563" w:rsidP="00F23563">
      <w:pPr>
        <w:rPr>
          <w:rFonts w:ascii="宋体" w:hAnsi="宋体"/>
        </w:rPr>
      </w:pPr>
      <w:r w:rsidRPr="00A35D65">
        <w:rPr>
          <w:rFonts w:ascii="宋体" w:hAnsi="宋体" w:hint="eastAsia"/>
        </w:rPr>
        <w:t>静脉滴注异丙肾上腺素提高血压。勿用血管收缩药，以免影响皮肤散热。</w:t>
      </w:r>
    </w:p>
    <w:p w:rsidR="00F23563" w:rsidRPr="00A35D65" w:rsidRDefault="00F23563" w:rsidP="00F23563">
      <w:pPr>
        <w:rPr>
          <w:rFonts w:ascii="宋体" w:hAnsi="宋体"/>
        </w:rPr>
      </w:pPr>
      <w:r w:rsidRPr="00A35D65">
        <w:rPr>
          <w:rFonts w:ascii="宋体" w:hAnsi="宋体" w:hint="eastAsia"/>
        </w:rPr>
        <w:t xml:space="preserve">    3．心律失常、心力衰竭和代谢性酸中毒应予对症治疗。心力衰竭合并肾衰竭伴有</w:t>
      </w:r>
    </w:p>
    <w:p w:rsidR="00F23563" w:rsidRPr="00A35D65" w:rsidRDefault="00F23563" w:rsidP="00F23563">
      <w:pPr>
        <w:rPr>
          <w:rFonts w:ascii="宋体" w:hAnsi="宋体"/>
        </w:rPr>
      </w:pPr>
      <w:r w:rsidRPr="00A35D65">
        <w:rPr>
          <w:rFonts w:ascii="宋体" w:hAnsi="宋体" w:hint="eastAsia"/>
        </w:rPr>
        <w:t>高钾血时，慎用洋地黄。</w:t>
      </w:r>
    </w:p>
    <w:p w:rsidR="00F23563" w:rsidRPr="00A35D65" w:rsidRDefault="00F23563" w:rsidP="00F23563">
      <w:pPr>
        <w:rPr>
          <w:rFonts w:ascii="宋体" w:hAnsi="宋体"/>
        </w:rPr>
      </w:pPr>
      <w:r w:rsidRPr="00A35D65">
        <w:rPr>
          <w:rFonts w:ascii="宋体" w:hAnsi="宋体" w:hint="eastAsia"/>
        </w:rPr>
        <w:t xml:space="preserve">    4．肝衰竭合并肾衰竭为保证肾血流灌注，可静脉输注甘露醇。发生急性肾衰竭时，</w:t>
      </w:r>
    </w:p>
    <w:p w:rsidR="00F23563" w:rsidRPr="00A35D65" w:rsidRDefault="00F23563" w:rsidP="00F23563">
      <w:pPr>
        <w:rPr>
          <w:rFonts w:ascii="宋体" w:hAnsi="宋体"/>
        </w:rPr>
      </w:pPr>
      <w:r w:rsidRPr="00A35D65">
        <w:rPr>
          <w:rFonts w:ascii="宋体" w:hAnsi="宋体" w:hint="eastAsia"/>
        </w:rPr>
        <w:t>可行血液透析或腹膜透析治疗。应用Hz受体拮抗药或质子泵抑制药预防上消化道出血。</w:t>
      </w:r>
    </w:p>
    <w:p w:rsidR="00F23563" w:rsidRPr="00A35D65" w:rsidRDefault="00F23563" w:rsidP="00F23563">
      <w:pPr>
        <w:rPr>
          <w:rFonts w:ascii="宋体" w:hAnsi="宋体"/>
        </w:rPr>
      </w:pPr>
      <w:r w:rsidRPr="00A35D65">
        <w:rPr>
          <w:rFonts w:ascii="宋体" w:hAnsi="宋体" w:hint="eastAsia"/>
        </w:rPr>
        <w:t>肝衰竭者可行肝移植。</w:t>
      </w:r>
    </w:p>
    <w:p w:rsidR="00F23563" w:rsidRPr="00A35D65" w:rsidRDefault="00F23563" w:rsidP="00F23563">
      <w:pPr>
        <w:rPr>
          <w:rFonts w:ascii="宋体" w:hAnsi="宋体"/>
        </w:rPr>
      </w:pPr>
      <w:r w:rsidRPr="00A35D65">
        <w:rPr>
          <w:rFonts w:ascii="宋体" w:hAnsi="宋体" w:hint="eastAsia"/>
        </w:rPr>
        <w:t xml:space="preserve">    (三)监测</w:t>
      </w:r>
    </w:p>
    <w:p w:rsidR="00F23563" w:rsidRPr="00A35D65" w:rsidRDefault="00F23563" w:rsidP="00F23563">
      <w:pPr>
        <w:rPr>
          <w:rFonts w:ascii="宋体" w:hAnsi="宋体"/>
        </w:rPr>
      </w:pPr>
      <w:r w:rsidRPr="00A35D65">
        <w:rPr>
          <w:rFonts w:ascii="宋体" w:hAnsi="宋体" w:hint="eastAsia"/>
        </w:rPr>
        <w:t xml:space="preserve">    1．降温期间应连续监测体江^’■f}</w:t>
      </w:r>
    </w:p>
    <w:p w:rsidR="00F23563" w:rsidRPr="00A35D65" w:rsidRDefault="00F23563" w:rsidP="00F23563">
      <w:pPr>
        <w:rPr>
          <w:rFonts w:ascii="宋体" w:hAnsi="宋体"/>
        </w:rPr>
      </w:pPr>
      <w:r w:rsidRPr="00A35D65">
        <w:rPr>
          <w:rFonts w:ascii="宋体" w:hAnsi="宋体" w:hint="eastAsia"/>
        </w:rPr>
        <w:t>第三章中  暑蠢@</w:t>
      </w:r>
    </w:p>
    <w:p w:rsidR="00F23563" w:rsidRPr="00A35D65" w:rsidRDefault="00F23563" w:rsidP="00F23563">
      <w:pPr>
        <w:rPr>
          <w:rFonts w:ascii="宋体" w:hAnsi="宋体"/>
        </w:rPr>
      </w:pPr>
      <w:r w:rsidRPr="00A35D65">
        <w:rPr>
          <w:rFonts w:ascii="宋体" w:hAnsi="宋体" w:hint="eastAsia"/>
        </w:rPr>
        <w:t xml:space="preserve">    2．放置Foley导尿管，监测尿量，应保持尿量&gt;30ral／h。</w:t>
      </w:r>
    </w:p>
    <w:p w:rsidR="00F23563" w:rsidRPr="00A35D65" w:rsidRDefault="00F23563" w:rsidP="00F23563">
      <w:pPr>
        <w:rPr>
          <w:rFonts w:ascii="宋体" w:hAnsi="宋体"/>
        </w:rPr>
      </w:pPr>
      <w:r w:rsidRPr="00A35D65">
        <w:rPr>
          <w:rFonts w:ascii="宋体" w:hAnsi="宋体" w:hint="eastAsia"/>
        </w:rPr>
        <w:t xml:space="preserve">    3．中暑高热患者，动脉血气结果应予校正。体温超过37℃时，每升高1℃，Pa()2降</w:t>
      </w:r>
    </w:p>
    <w:p w:rsidR="00F23563" w:rsidRPr="00A35D65" w:rsidRDefault="00F23563" w:rsidP="00F23563">
      <w:pPr>
        <w:rPr>
          <w:rFonts w:ascii="宋体" w:hAnsi="宋体"/>
        </w:rPr>
      </w:pPr>
      <w:r w:rsidRPr="00A35D65">
        <w:rPr>
          <w:rFonts w:ascii="宋体" w:hAnsi="宋体" w:hint="eastAsia"/>
        </w:rPr>
        <w:t>低7．2％，PaC()2增加4．4％，pH降低O．015。</w:t>
      </w:r>
    </w:p>
    <w:p w:rsidR="00F23563" w:rsidRPr="00A35D65" w:rsidRDefault="00F23563" w:rsidP="00F23563">
      <w:pPr>
        <w:rPr>
          <w:rFonts w:ascii="宋体" w:hAnsi="宋体"/>
        </w:rPr>
      </w:pPr>
      <w:r w:rsidRPr="00A35D65">
        <w:rPr>
          <w:rFonts w:ascii="宋体" w:hAnsi="宋体" w:hint="eastAsia"/>
        </w:rPr>
        <w:t xml:space="preserve">    4．严密监测凝血酶原时间(PT)、活化部分凝血活酶时间(APTT)、血小板计数和</w:t>
      </w:r>
    </w:p>
    <w:p w:rsidR="00F23563" w:rsidRPr="00A35D65" w:rsidRDefault="00F23563" w:rsidP="00F23563">
      <w:pPr>
        <w:rPr>
          <w:rFonts w:ascii="宋体" w:hAnsi="宋体"/>
        </w:rPr>
      </w:pPr>
      <w:r w:rsidRPr="00A35D65">
        <w:rPr>
          <w:rFonts w:ascii="宋体" w:hAnsi="宋体" w:hint="eastAsia"/>
        </w:rPr>
        <w:t>纤维蛋白原。</w:t>
      </w:r>
    </w:p>
    <w:p w:rsidR="00F23563" w:rsidRPr="00A35D65" w:rsidRDefault="00F23563" w:rsidP="00F23563">
      <w:pPr>
        <w:rPr>
          <w:rFonts w:ascii="宋体" w:hAnsi="宋体"/>
        </w:rPr>
      </w:pPr>
      <w:r w:rsidRPr="00A35D65">
        <w:rPr>
          <w:rFonts w:ascii="宋体" w:hAnsi="宋体" w:hint="eastAsia"/>
        </w:rPr>
        <w:t xml:space="preserve">    【预后】</w:t>
      </w:r>
    </w:p>
    <w:p w:rsidR="00F23563" w:rsidRPr="00A35D65" w:rsidRDefault="00F23563" w:rsidP="00F23563">
      <w:pPr>
        <w:rPr>
          <w:rFonts w:ascii="宋体" w:hAnsi="宋体"/>
        </w:rPr>
      </w:pPr>
      <w:r w:rsidRPr="00A35D65">
        <w:rPr>
          <w:rFonts w:ascii="宋体" w:hAnsi="宋体" w:hint="eastAsia"/>
        </w:rPr>
        <w:t xml:space="preserve">    热射病病死率介于20％～70％，50岁以上患者可高达80％。中暑后体温升高程度及</w:t>
      </w:r>
    </w:p>
    <w:p w:rsidR="00F23563" w:rsidRPr="00A35D65" w:rsidRDefault="00F23563" w:rsidP="00F23563">
      <w:pPr>
        <w:rPr>
          <w:rFonts w:ascii="宋体" w:hAnsi="宋体"/>
        </w:rPr>
      </w:pPr>
      <w:r w:rsidRPr="00A35D65">
        <w:rPr>
          <w:rFonts w:ascii="宋体" w:hAnsi="宋体" w:hint="eastAsia"/>
        </w:rPr>
        <w:t>持续时间与病死率直接相关。影响预后的因素主要与神经系统、肝、肾和肌肉损伤程度及</w:t>
      </w:r>
    </w:p>
    <w:p w:rsidR="00F23563" w:rsidRPr="00A35D65" w:rsidRDefault="00F23563" w:rsidP="00F23563">
      <w:pPr>
        <w:rPr>
          <w:rFonts w:ascii="宋体" w:hAnsi="宋体"/>
        </w:rPr>
      </w:pPr>
      <w:r w:rsidRPr="00A35D65">
        <w:rPr>
          <w:rFonts w:ascii="宋体" w:hAnsi="宋体" w:hint="eastAsia"/>
        </w:rPr>
        <w:t>血乳酸浓度有关。昏迷超过6～8小时或出现DIC者预后不良。体温恢复正常后，大脑功</w:t>
      </w:r>
    </w:p>
    <w:p w:rsidR="00F23563" w:rsidRPr="00A35D65" w:rsidRDefault="00F23563" w:rsidP="00F23563">
      <w:pPr>
        <w:rPr>
          <w:rFonts w:ascii="宋体" w:hAnsi="宋体"/>
        </w:rPr>
      </w:pPr>
      <w:r w:rsidRPr="00A35D65">
        <w:rPr>
          <w:rFonts w:ascii="宋体" w:hAnsi="宋体" w:hint="eastAsia"/>
        </w:rPr>
        <w:t>能通常也可很快恢复，但有些患者也可遗留大脑功能障碍。轻或中度肝、肾衰竭病例可以</w:t>
      </w:r>
    </w:p>
    <w:p w:rsidR="00F23563" w:rsidRPr="00A35D65" w:rsidRDefault="00F23563" w:rsidP="00F23563">
      <w:pPr>
        <w:rPr>
          <w:rFonts w:ascii="宋体" w:hAnsi="宋体"/>
        </w:rPr>
      </w:pPr>
      <w:r w:rsidRPr="00A35D65">
        <w:rPr>
          <w:rFonts w:ascii="宋体" w:hAnsi="宋体" w:hint="eastAsia"/>
        </w:rPr>
        <w:t>完全恢复；严重肌损伤者，肌无力可持续数月。</w:t>
      </w:r>
    </w:p>
    <w:p w:rsidR="00F23563" w:rsidRPr="00A35D65" w:rsidRDefault="00F23563" w:rsidP="00F23563">
      <w:pPr>
        <w:rPr>
          <w:rFonts w:ascii="宋体" w:hAnsi="宋体"/>
        </w:rPr>
      </w:pPr>
      <w:r w:rsidRPr="00A35D65">
        <w:rPr>
          <w:rFonts w:ascii="宋体" w:hAnsi="宋体" w:hint="eastAsia"/>
        </w:rPr>
        <w:t xml:space="preserve">    【预防】</w:t>
      </w:r>
    </w:p>
    <w:p w:rsidR="00F23563" w:rsidRPr="00A35D65" w:rsidRDefault="00F23563" w:rsidP="00F23563">
      <w:pPr>
        <w:rPr>
          <w:rFonts w:ascii="宋体" w:hAnsi="宋体"/>
        </w:rPr>
      </w:pPr>
      <w:r w:rsidRPr="00A35D65">
        <w:rPr>
          <w:rFonts w:ascii="宋体" w:hAnsi="宋体" w:hint="eastAsia"/>
        </w:rPr>
        <w:t xml:space="preserve">    1．暑热季节要加强防暑卫生宣传教育。改善年老体弱者、慢性病患者及产褥期妇女</w:t>
      </w:r>
    </w:p>
    <w:p w:rsidR="00F23563" w:rsidRPr="00A35D65" w:rsidRDefault="00F23563" w:rsidP="00F23563">
      <w:pPr>
        <w:rPr>
          <w:rFonts w:ascii="宋体" w:hAnsi="宋体"/>
        </w:rPr>
      </w:pPr>
      <w:r w:rsidRPr="00A35D65">
        <w:rPr>
          <w:rFonts w:ascii="宋体" w:hAnsi="宋体" w:hint="eastAsia"/>
        </w:rPr>
        <w:t>居住环境。</w:t>
      </w:r>
    </w:p>
    <w:p w:rsidR="00F23563" w:rsidRPr="00A35D65" w:rsidRDefault="00F23563" w:rsidP="00F23563">
      <w:pPr>
        <w:rPr>
          <w:rFonts w:ascii="宋体" w:hAnsi="宋体"/>
        </w:rPr>
      </w:pPr>
      <w:r w:rsidRPr="00A35D65">
        <w:rPr>
          <w:rFonts w:ascii="宋体" w:hAnsi="宋体" w:hint="eastAsia"/>
        </w:rPr>
        <w:t xml:space="preserve">    2．有慢性心血管、肝、肾疾病和年老体弱者不应从事高温作业。暑热季节要改善劳</w:t>
      </w:r>
    </w:p>
    <w:p w:rsidR="00F23563" w:rsidRPr="00A35D65" w:rsidRDefault="00F23563" w:rsidP="00F23563">
      <w:pPr>
        <w:rPr>
          <w:rFonts w:ascii="宋体" w:hAnsi="宋体"/>
        </w:rPr>
      </w:pPr>
      <w:r w:rsidRPr="00A35D65">
        <w:rPr>
          <w:rFonts w:ascii="宋体" w:hAnsi="宋体" w:hint="eastAsia"/>
        </w:rPr>
        <w:t>动及工作条件。在高温环境中停留2～3周时，应饮用含钾、镁和钙盐的防暑饮料。</w:t>
      </w:r>
    </w:p>
    <w:p w:rsidR="00F23563" w:rsidRPr="00A35D65" w:rsidRDefault="00F23563" w:rsidP="00F23563">
      <w:pPr>
        <w:rPr>
          <w:rFonts w:ascii="宋体" w:hAnsi="宋体"/>
        </w:rPr>
      </w:pPr>
      <w:r w:rsidRPr="00A35D65">
        <w:rPr>
          <w:rFonts w:ascii="宋体" w:hAnsi="宋体" w:hint="eastAsia"/>
        </w:rPr>
        <w:t xml:space="preserve">    3．炎热天气应穿宽松透气的浅色服装，避免穿着紧身绝缘服装。</w:t>
      </w:r>
    </w:p>
    <w:p w:rsidR="00F23563" w:rsidRPr="00A35D65" w:rsidRDefault="00F23563" w:rsidP="00F23563">
      <w:pPr>
        <w:rPr>
          <w:rFonts w:ascii="宋体" w:hAnsi="宋体"/>
        </w:rPr>
      </w:pPr>
      <w:r w:rsidRPr="00A35D65">
        <w:rPr>
          <w:rFonts w:ascii="宋体" w:hAnsi="宋体" w:hint="eastAsia"/>
        </w:rPr>
        <w:t xml:space="preserve">    4．中暑恢复后数周内，应避免室外剧烈活动和暴露阳光。</w:t>
      </w:r>
    </w:p>
    <w:p w:rsidR="00F23563" w:rsidRPr="00A35D65" w:rsidRDefault="00F23563" w:rsidP="00F23563">
      <w:pPr>
        <w:rPr>
          <w:rFonts w:ascii="宋体" w:hAnsi="宋体"/>
        </w:rPr>
      </w:pPr>
      <w:r w:rsidRPr="00A35D65">
        <w:rPr>
          <w:rFonts w:ascii="宋体" w:hAnsi="宋体" w:hint="eastAsia"/>
        </w:rPr>
        <w:t>(崔书章)</w:t>
      </w:r>
    </w:p>
    <w:p w:rsidR="00F23563" w:rsidRPr="00A35D65" w:rsidRDefault="00F23563" w:rsidP="00F23563">
      <w:pPr>
        <w:rPr>
          <w:rFonts w:ascii="宋体" w:hAnsi="宋体"/>
        </w:rPr>
      </w:pPr>
      <w:r w:rsidRPr="00A35D65">
        <w:rPr>
          <w:rFonts w:ascii="宋体" w:hAnsi="宋体" w:hint="eastAsia"/>
        </w:rPr>
        <w:t>第四章冻t-'---</w:t>
      </w:r>
    </w:p>
    <w:p w:rsidR="00F23563" w:rsidRPr="00A35D65" w:rsidRDefault="00F23563" w:rsidP="00F23563">
      <w:pPr>
        <w:rPr>
          <w:rFonts w:ascii="宋体" w:hAnsi="宋体"/>
        </w:rPr>
      </w:pPr>
      <w:r w:rsidRPr="00A35D65">
        <w:rPr>
          <w:rFonts w:ascii="宋体" w:hAnsi="宋体" w:hint="eastAsia"/>
        </w:rPr>
        <w:t xml:space="preserve">    冻僵(frozen rigor，frozen stiff)又称意外低体温(accidental hypot：hermia)，是指处</w:t>
      </w:r>
    </w:p>
    <w:p w:rsidR="00F23563" w:rsidRPr="00A35D65" w:rsidRDefault="00F23563" w:rsidP="00F23563">
      <w:pPr>
        <w:rPr>
          <w:rFonts w:ascii="宋体" w:hAnsi="宋体"/>
        </w:rPr>
      </w:pPr>
      <w:r w:rsidRPr="00A35D65">
        <w:rPr>
          <w:rFonts w:ascii="宋体" w:hAnsi="宋体" w:hint="eastAsia"/>
        </w:rPr>
        <w:t>在寒冷(一5℃以下)环境中机体中心体温&lt;35℃并伴有神经和心血管系统损害为主要表</w:t>
      </w:r>
    </w:p>
    <w:p w:rsidR="00F23563" w:rsidRPr="00A35D65" w:rsidRDefault="00F23563" w:rsidP="00F23563">
      <w:pPr>
        <w:rPr>
          <w:rFonts w:ascii="宋体" w:hAnsi="宋体"/>
        </w:rPr>
      </w:pPr>
      <w:r w:rsidRPr="00A35D65">
        <w:rPr>
          <w:rFonts w:ascii="宋体" w:hAnsi="宋体" w:hint="eastAsia"/>
        </w:rPr>
        <w:t>现的全身性疾病，通常暴露寒冷环境后6小时内发病。冻僵患者体温越低，病死率越高。</w:t>
      </w:r>
    </w:p>
    <w:p w:rsidR="00F23563" w:rsidRPr="00A35D65" w:rsidRDefault="00F23563" w:rsidP="00F23563">
      <w:pPr>
        <w:rPr>
          <w:rFonts w:ascii="宋体" w:hAnsi="宋体"/>
        </w:rPr>
      </w:pPr>
      <w:r w:rsidRPr="00A35D65">
        <w:rPr>
          <w:rFonts w:ascii="宋体" w:hAnsi="宋体" w:hint="eastAsia"/>
        </w:rPr>
        <w:t>通常中心体温在25～27℃时难于复苏成功。寒冷导致的冻伤(frostbite)或组织坏死不属</w:t>
      </w:r>
    </w:p>
    <w:p w:rsidR="00F23563" w:rsidRPr="00A35D65" w:rsidRDefault="00F23563" w:rsidP="00F23563">
      <w:pPr>
        <w:rPr>
          <w:rFonts w:ascii="宋体" w:hAnsi="宋体"/>
        </w:rPr>
      </w:pPr>
      <w:r w:rsidRPr="00A35D65">
        <w:rPr>
          <w:rFonts w:ascii="宋体" w:hAnsi="宋体" w:hint="eastAsia"/>
        </w:rPr>
        <w:t>于本章讨论范畴。</w:t>
      </w:r>
    </w:p>
    <w:p w:rsidR="00F23563" w:rsidRPr="00A35D65" w:rsidRDefault="00F23563" w:rsidP="00F23563">
      <w:pPr>
        <w:rPr>
          <w:rFonts w:ascii="宋体" w:hAnsi="宋体"/>
        </w:rPr>
      </w:pPr>
      <w:r w:rsidRPr="00A35D65">
        <w:rPr>
          <w:rFonts w:ascii="宋体" w:hAnsi="宋体" w:hint="eastAsia"/>
        </w:rPr>
        <w:lastRenderedPageBreak/>
        <w:t xml:space="preserve">    【病因】</w:t>
      </w:r>
    </w:p>
    <w:p w:rsidR="00F23563" w:rsidRPr="00A35D65" w:rsidRDefault="00F23563" w:rsidP="00F23563">
      <w:pPr>
        <w:rPr>
          <w:rFonts w:ascii="宋体" w:hAnsi="宋体"/>
        </w:rPr>
      </w:pPr>
      <w:r w:rsidRPr="00A35D65">
        <w:rPr>
          <w:rFonts w:ascii="宋体" w:hAnsi="宋体" w:hint="eastAsia"/>
        </w:rPr>
        <w:t xml:space="preserve">    大多数患者发病有区域性和季节性。冻僵常见于以下三种情况：①长时间暴露于寒冷</w:t>
      </w:r>
    </w:p>
    <w:p w:rsidR="00F23563" w:rsidRPr="00A35D65" w:rsidRDefault="00F23563" w:rsidP="00F23563">
      <w:pPr>
        <w:rPr>
          <w:rFonts w:ascii="宋体" w:hAnsi="宋体"/>
        </w:rPr>
      </w:pPr>
      <w:r w:rsidRPr="00A35D65">
        <w:rPr>
          <w:rFonts w:ascii="宋体" w:hAnsi="宋体" w:hint="eastAsia"/>
        </w:rPr>
        <w:t>环境又无充分保暖措施和热能供给不足时发生，如登山、滑雪者和驻守在高山寒冷地区的</w:t>
      </w:r>
    </w:p>
    <w:p w:rsidR="00F23563" w:rsidRPr="00A35D65" w:rsidRDefault="00F23563" w:rsidP="00F23563">
      <w:pPr>
        <w:rPr>
          <w:rFonts w:ascii="宋体" w:hAnsi="宋体"/>
        </w:rPr>
      </w:pPr>
      <w:r w:rsidRPr="00A35D65">
        <w:rPr>
          <w:rFonts w:ascii="宋体" w:hAnsi="宋体" w:hint="eastAsia"/>
        </w:rPr>
        <w:t>边防军战士等；②年老、体衰、慢性疾病(痴呆、精神病和甲状腺功能减退症)和严重营</w:t>
      </w:r>
    </w:p>
    <w:p w:rsidR="00F23563" w:rsidRPr="00A35D65" w:rsidRDefault="00F23563" w:rsidP="00F23563">
      <w:pPr>
        <w:rPr>
          <w:rFonts w:ascii="宋体" w:hAnsi="宋体"/>
        </w:rPr>
      </w:pPr>
      <w:r w:rsidRPr="00A35D65">
        <w:rPr>
          <w:rFonts w:ascii="宋体" w:hAnsi="宋体" w:hint="eastAsia"/>
        </w:rPr>
        <w:t>养不良患者在低室温下也易发生；③意外冷水或冰水淹溺者。</w:t>
      </w:r>
    </w:p>
    <w:p w:rsidR="00F23563" w:rsidRPr="00A35D65" w:rsidRDefault="00F23563" w:rsidP="00F23563">
      <w:pPr>
        <w:rPr>
          <w:rFonts w:ascii="宋体" w:hAnsi="宋体"/>
        </w:rPr>
      </w:pPr>
      <w:r w:rsidRPr="00A35D65">
        <w:rPr>
          <w:rFonts w:ascii="宋体" w:hAnsi="宋体" w:hint="eastAsia"/>
        </w:rPr>
        <w:t xml:space="preserve">    【发病机制】    ’</w:t>
      </w:r>
    </w:p>
    <w:p w:rsidR="00F23563" w:rsidRPr="00A35D65" w:rsidRDefault="00F23563" w:rsidP="00F23563">
      <w:pPr>
        <w:rPr>
          <w:rFonts w:ascii="宋体" w:hAnsi="宋体"/>
        </w:rPr>
      </w:pPr>
      <w:r w:rsidRPr="00A35D65">
        <w:rPr>
          <w:rFonts w:ascii="宋体" w:hAnsi="宋体" w:hint="eastAsia"/>
        </w:rPr>
        <w:t xml:space="preserve">    通常，冻僵的严重程度与暴露寒冷环境的温度、湿度、风速、暴露时间长短、身体暴</w:t>
      </w:r>
    </w:p>
    <w:p w:rsidR="00F23563" w:rsidRPr="00A35D65" w:rsidRDefault="00F23563" w:rsidP="00F23563">
      <w:pPr>
        <w:rPr>
          <w:rFonts w:ascii="宋体" w:hAnsi="宋体"/>
        </w:rPr>
      </w:pPr>
      <w:r w:rsidRPr="00A35D65">
        <w:rPr>
          <w:rFonts w:ascii="宋体" w:hAnsi="宋体" w:hint="eastAsia"/>
        </w:rPr>
        <w:t>露部位情况和机体营养状态等有关。机体受到寒冷刺激后，首先表现的防御性反应是交感</w:t>
      </w:r>
    </w:p>
    <w:p w:rsidR="00F23563" w:rsidRPr="00A35D65" w:rsidRDefault="00F23563" w:rsidP="00F23563">
      <w:pPr>
        <w:rPr>
          <w:rFonts w:ascii="宋体" w:hAnsi="宋体"/>
        </w:rPr>
      </w:pPr>
      <w:r w:rsidRPr="00A35D65">
        <w:rPr>
          <w:rFonts w:ascii="宋体" w:hAnsi="宋体" w:hint="eastAsia"/>
        </w:rPr>
        <w:t>神经兴奋性增强，外周血管收缩。随着暴露时间延长，机体组织和细胞发生形态学改变，</w:t>
      </w:r>
    </w:p>
    <w:p w:rsidR="00F23563" w:rsidRPr="00A35D65" w:rsidRDefault="00F23563" w:rsidP="00F23563">
      <w:pPr>
        <w:rPr>
          <w:rFonts w:ascii="宋体" w:hAnsi="宋体"/>
        </w:rPr>
      </w:pPr>
      <w:r w:rsidRPr="00A35D65">
        <w:rPr>
          <w:rFonts w:ascii="宋体" w:hAnsi="宋体" w:hint="eastAsia"/>
        </w:rPr>
        <w:t>血管内皮损伤，血管壁通透性增强，血液无形成分外渗及有形成分聚集，血栓形成，导致</w:t>
      </w:r>
    </w:p>
    <w:p w:rsidR="00F23563" w:rsidRPr="00A35D65" w:rsidRDefault="00F23563" w:rsidP="00F23563">
      <w:pPr>
        <w:rPr>
          <w:rFonts w:ascii="宋体" w:hAnsi="宋体"/>
        </w:rPr>
      </w:pPr>
      <w:r w:rsidRPr="00A35D65">
        <w:rPr>
          <w:rFonts w:ascii="宋体" w:hAnsi="宋体" w:hint="eastAsia"/>
        </w:rPr>
        <w:t>循环障碍和组织坏死。细胞脱水及变性引起代谢障碍。冻僵时，患者的体温状态不同，体</w:t>
      </w:r>
    </w:p>
    <w:p w:rsidR="00F23563" w:rsidRPr="00A35D65" w:rsidRDefault="00F23563" w:rsidP="00F23563">
      <w:pPr>
        <w:rPr>
          <w:rFonts w:ascii="宋体" w:hAnsi="宋体"/>
        </w:rPr>
      </w:pPr>
      <w:r w:rsidRPr="00A35D65">
        <w:rPr>
          <w:rFonts w:ascii="宋体" w:hAnsi="宋体" w:hint="eastAsia"/>
        </w:rPr>
        <w:t>内代谢改变也不同：①轻度冻僵(体温35～32℃)：寒冷刺激交感神经，引起皮肤血管收</w:t>
      </w:r>
    </w:p>
    <w:p w:rsidR="00F23563" w:rsidRPr="00A35D65" w:rsidRDefault="00F23563" w:rsidP="00F23563">
      <w:pPr>
        <w:rPr>
          <w:rFonts w:ascii="宋体" w:hAnsi="宋体"/>
        </w:rPr>
      </w:pPr>
      <w:r w:rsidRPr="00A35D65">
        <w:rPr>
          <w:rFonts w:ascii="宋体" w:hAnsi="宋体" w:hint="eastAsia"/>
        </w:rPr>
        <w:t>缩，皮肤血流和散热减少，基础代谢增加。同时，寒冷时肌张力增加，寒战又可消耗体内</w:t>
      </w:r>
    </w:p>
    <w:p w:rsidR="00F23563" w:rsidRPr="00A35D65" w:rsidRDefault="00F23563" w:rsidP="00F23563">
      <w:pPr>
        <w:rPr>
          <w:rFonts w:ascii="宋体" w:hAnsi="宋体"/>
        </w:rPr>
      </w:pPr>
      <w:r w:rsidRPr="00A35D65">
        <w:rPr>
          <w:rFonts w:ascii="宋体" w:hAnsi="宋体" w:hint="eastAsia"/>
        </w:rPr>
        <w:t>热能，加速寒冷伤害。②中度冻僵(体温32～28℃)：此时体温调节机制衰竭，寒战停止，</w:t>
      </w:r>
    </w:p>
    <w:p w:rsidR="00F23563" w:rsidRPr="00A35D65" w:rsidRDefault="00F23563" w:rsidP="00F23563">
      <w:pPr>
        <w:rPr>
          <w:rFonts w:ascii="宋体" w:hAnsi="宋体"/>
        </w:rPr>
      </w:pPr>
      <w:r w:rsidRPr="00A35D65">
        <w:rPr>
          <w:rFonts w:ascii="宋体" w:hAnsi="宋体" w:hint="eastAsia"/>
        </w:rPr>
        <w:t>代谢明显减慢，引起多器官功能障碍或衰竭。体温每降低1℃，脑血流减少7％，代谢速</w:t>
      </w:r>
    </w:p>
    <w:p w:rsidR="00F23563" w:rsidRPr="00A35D65" w:rsidRDefault="00F23563" w:rsidP="00F23563">
      <w:pPr>
        <w:rPr>
          <w:rFonts w:ascii="宋体" w:hAnsi="宋体"/>
        </w:rPr>
      </w:pPr>
      <w:r w:rsidRPr="00A35D65">
        <w:rPr>
          <w:rFonts w:ascii="宋体" w:hAnsi="宋体" w:hint="eastAsia"/>
        </w:rPr>
        <w:t>度减低约6％。体温低于30℃时，窦房结起搏频率减慢引起心动过缓，胰岛素分泌减少和</w:t>
      </w:r>
    </w:p>
    <w:p w:rsidR="00F23563" w:rsidRPr="00A35D65" w:rsidRDefault="00F23563" w:rsidP="00F23563">
      <w:pPr>
        <w:rPr>
          <w:rFonts w:ascii="宋体" w:hAnsi="宋体"/>
        </w:rPr>
      </w:pPr>
      <w:r w:rsidRPr="00A35D65">
        <w:rPr>
          <w:rFonts w:ascii="宋体" w:hAnsi="宋体" w:hint="eastAsia"/>
        </w:rPr>
        <w:t>外周组织发生胰岛素抵抗。③严重冻僵(体温&lt;28℃)：内分泌和自主神经系统热储备机</w:t>
      </w:r>
    </w:p>
    <w:p w:rsidR="00F23563" w:rsidRPr="00A35D65" w:rsidRDefault="00F23563" w:rsidP="00F23563">
      <w:pPr>
        <w:rPr>
          <w:rFonts w:ascii="宋体" w:hAnsi="宋体"/>
        </w:rPr>
      </w:pPr>
      <w:r w:rsidRPr="00A35D65">
        <w:rPr>
          <w:rFonts w:ascii="宋体" w:hAnsi="宋体" w:hint="eastAsia"/>
        </w:rPr>
        <w:t>制丧失，基础代谢率下降50％，室颤阈下降，呼吸明显变慢；体温低于24℃时，全身血</w:t>
      </w:r>
    </w:p>
    <w:p w:rsidR="00F23563" w:rsidRPr="00A35D65" w:rsidRDefault="00F23563" w:rsidP="00F23563">
      <w:pPr>
        <w:rPr>
          <w:rFonts w:ascii="宋体" w:hAnsi="宋体"/>
        </w:rPr>
      </w:pPr>
      <w:r w:rsidRPr="00A35D65">
        <w:rPr>
          <w:rFonts w:ascii="宋体" w:hAnsi="宋体" w:hint="eastAsia"/>
        </w:rPr>
        <w:t>管阻力降低，不能测到血压，神志丧失，瞳孔散大，处于濒死状态。</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(一)轻度冻僵</w:t>
      </w:r>
    </w:p>
    <w:p w:rsidR="00F23563" w:rsidRPr="00A35D65" w:rsidRDefault="00F23563" w:rsidP="00F23563">
      <w:pPr>
        <w:rPr>
          <w:rFonts w:ascii="宋体" w:hAnsi="宋体"/>
        </w:rPr>
      </w:pPr>
      <w:r w:rsidRPr="00A35D65">
        <w:rPr>
          <w:rFonts w:ascii="宋体" w:hAnsi="宋体" w:hint="eastAsia"/>
        </w:rPr>
        <w:t xml:space="preserve">    患者表现疲乏、健忘和多尿，肌肉震颤、血压升高、心率和呼吸加快，逐渐出现不完</w:t>
      </w:r>
    </w:p>
    <w:p w:rsidR="00F23563" w:rsidRPr="00A35D65" w:rsidRDefault="00F23563" w:rsidP="00F23563">
      <w:pPr>
        <w:rPr>
          <w:rFonts w:ascii="宋体" w:hAnsi="宋体"/>
        </w:rPr>
      </w:pPr>
      <w:r w:rsidRPr="00A35D65">
        <w:rPr>
          <w:rFonts w:ascii="宋体" w:hAnsi="宋体" w:hint="eastAsia"/>
        </w:rPr>
        <w:t>全性肠梗阻。</w:t>
      </w:r>
    </w:p>
    <w:p w:rsidR="00F23563" w:rsidRPr="00A35D65" w:rsidRDefault="00F23563" w:rsidP="00F23563">
      <w:pPr>
        <w:rPr>
          <w:rFonts w:ascii="宋体" w:hAnsi="宋体"/>
        </w:rPr>
      </w:pPr>
      <w:r w:rsidRPr="00A35D65">
        <w:rPr>
          <w:rFonts w:ascii="宋体" w:hAnsi="宋体" w:hint="eastAsia"/>
        </w:rPr>
        <w:t xml:space="preserve">    (二)中度冻僵</w:t>
      </w:r>
    </w:p>
    <w:p w:rsidR="00F23563" w:rsidRPr="00A35D65" w:rsidRDefault="00F23563" w:rsidP="00F23563">
      <w:pPr>
        <w:rPr>
          <w:rFonts w:ascii="宋体" w:hAnsi="宋体"/>
        </w:rPr>
      </w:pPr>
      <w:r w:rsidRPr="00A35D65">
        <w:rPr>
          <w:rFonts w:ascii="宋体" w:hAnsi="宋体" w:hint="eastAsia"/>
        </w:rPr>
        <w:t xml:space="preserve">    患者表情淡漠、精神错乱、语言障碍、行为异常、运动失调或昏睡。心电图示心房扑</w:t>
      </w:r>
    </w:p>
    <w:p w:rsidR="00F23563" w:rsidRPr="00A35D65" w:rsidRDefault="00F23563" w:rsidP="00F23563">
      <w:pPr>
        <w:rPr>
          <w:rFonts w:ascii="宋体" w:hAnsi="宋体"/>
        </w:rPr>
      </w:pPr>
      <w:r w:rsidRPr="00A35D65">
        <w:rPr>
          <w:rFonts w:ascii="宋体" w:hAnsi="宋体" w:hint="eastAsia"/>
        </w:rPr>
        <w:t>动或颤动、室性期前收缩和出现特征性的J波(位于QRS综合波与ST段连接处，又称</w:t>
      </w:r>
    </w:p>
    <w:p w:rsidR="00F23563" w:rsidRPr="00A35D65" w:rsidRDefault="00F23563" w:rsidP="00F23563">
      <w:pPr>
        <w:rPr>
          <w:rFonts w:ascii="宋体" w:hAnsi="宋体"/>
        </w:rPr>
      </w:pPr>
      <w:r w:rsidRPr="00A35D65">
        <w:rPr>
          <w:rFonts w:ascii="宋体" w:hAnsi="宋体" w:hint="eastAsia"/>
        </w:rPr>
        <w:t>()sborn波)。体温在30℃时，寒战停止、神志丧失、瞳孔扩大和心动过缓。心电图显示</w:t>
      </w:r>
    </w:p>
    <w:p w:rsidR="00F23563" w:rsidRPr="00A35D65" w:rsidRDefault="00F23563" w:rsidP="00F23563">
      <w:pPr>
        <w:rPr>
          <w:rFonts w:ascii="宋体" w:hAnsi="宋体"/>
        </w:rPr>
      </w:pPr>
      <w:r w:rsidRPr="00A35D65">
        <w:rPr>
          <w:rFonts w:ascii="宋体" w:hAnsi="宋体" w:hint="eastAsia"/>
        </w:rPr>
        <w:t>PR间期、QRS综合波和QT间期延长。</w:t>
      </w:r>
    </w:p>
    <w:p w:rsidR="00F23563" w:rsidRPr="00A35D65" w:rsidRDefault="00F23563" w:rsidP="00F23563">
      <w:pPr>
        <w:rPr>
          <w:rFonts w:ascii="宋体" w:hAnsi="宋体"/>
        </w:rPr>
      </w:pPr>
      <w:r w:rsidRPr="00A35D65">
        <w:rPr>
          <w:rFonts w:ascii="宋体" w:hAnsi="宋体" w:hint="eastAsia"/>
        </w:rPr>
        <w:t xml:space="preserve">  (三)严重冻僵</w:t>
      </w:r>
    </w:p>
    <w:p w:rsidR="00F23563" w:rsidRPr="00A35D65" w:rsidRDefault="00F23563" w:rsidP="00F23563">
      <w:pPr>
        <w:rPr>
          <w:rFonts w:ascii="宋体" w:hAnsi="宋体"/>
        </w:rPr>
      </w:pPr>
      <w:r w:rsidRPr="00A35D65">
        <w:rPr>
          <w:rFonts w:ascii="宋体" w:hAnsi="宋体" w:hint="eastAsia"/>
        </w:rPr>
        <w:t xml:space="preserve">  患者出现少尿、瞳孔对光反应消失、呼吸减慢和心室颤动；体温降至24℃时，出现僵</w:t>
      </w:r>
    </w:p>
    <w:p w:rsidR="00F23563" w:rsidRPr="00A35D65" w:rsidRDefault="00F23563" w:rsidP="00F23563">
      <w:pPr>
        <w:rPr>
          <w:rFonts w:ascii="宋体" w:hAnsi="宋体"/>
        </w:rPr>
      </w:pPr>
      <w:r w:rsidRPr="00A35D65">
        <w:rPr>
          <w:rFonts w:ascii="宋体" w:hAnsi="宋体" w:hint="eastAsia"/>
        </w:rPr>
        <w:t>死样面容；体温≤20℃时，皮肤苍白或青紫，心搏和呼吸停止，瞳孔固定散大，四肢肌肉</w:t>
      </w:r>
    </w:p>
    <w:p w:rsidR="00F23563" w:rsidRPr="00A35D65" w:rsidRDefault="00F23563" w:rsidP="00F23563">
      <w:pPr>
        <w:rPr>
          <w:rFonts w:ascii="宋体" w:hAnsi="宋体"/>
        </w:rPr>
      </w:pPr>
      <w:r w:rsidRPr="00A35D65">
        <w:rPr>
          <w:rFonts w:ascii="宋体" w:hAnsi="宋体" w:hint="eastAsia"/>
        </w:rPr>
        <w:t>和关节僵硬，心电图或脑电图示等电位线。</w:t>
      </w:r>
    </w:p>
    <w:p w:rsidR="00F23563" w:rsidRPr="00A35D65" w:rsidRDefault="00F23563" w:rsidP="00F23563">
      <w:pPr>
        <w:rPr>
          <w:rFonts w:ascii="宋体" w:hAnsi="宋体"/>
        </w:rPr>
      </w:pPr>
      <w:r w:rsidRPr="00A35D65">
        <w:rPr>
          <w:rFonts w:ascii="宋体" w:hAnsi="宋体" w:hint="eastAsia"/>
        </w:rPr>
        <w:t xml:space="preserve">    【诊断】</w:t>
      </w:r>
    </w:p>
    <w:p w:rsidR="00F23563" w:rsidRPr="00A35D65" w:rsidRDefault="00F23563" w:rsidP="00F23563">
      <w:pPr>
        <w:rPr>
          <w:rFonts w:ascii="宋体" w:hAnsi="宋体"/>
        </w:rPr>
      </w:pPr>
      <w:r w:rsidRPr="00A35D65">
        <w:rPr>
          <w:rFonts w:ascii="宋体" w:hAnsi="宋体" w:hint="eastAsia"/>
        </w:rPr>
        <w:t>第四章冻僵》</w:t>
      </w:r>
    </w:p>
    <w:p w:rsidR="00F23563" w:rsidRPr="00A35D65" w:rsidRDefault="00F23563" w:rsidP="00F23563">
      <w:pPr>
        <w:rPr>
          <w:rFonts w:ascii="宋体" w:hAnsi="宋体"/>
        </w:rPr>
      </w:pPr>
      <w:r w:rsidRPr="00A35D65">
        <w:rPr>
          <w:rFonts w:ascii="宋体" w:hAnsi="宋体" w:hint="eastAsia"/>
        </w:rPr>
        <w:t xml:space="preserve">    通常根据长期寒冷环境暴露史和临床表现不难诊断，中心体温测定可证实诊断。中心</w:t>
      </w:r>
    </w:p>
    <w:p w:rsidR="00F23563" w:rsidRPr="00A35D65" w:rsidRDefault="00F23563" w:rsidP="00F23563">
      <w:pPr>
        <w:rPr>
          <w:rFonts w:ascii="宋体" w:hAnsi="宋体"/>
        </w:rPr>
      </w:pPr>
      <w:r w:rsidRPr="00A35D65">
        <w:rPr>
          <w:rFonts w:ascii="宋体" w:hAnsi="宋体" w:hint="eastAsia"/>
        </w:rPr>
        <w:t>体温测定采用两个部位：①直肠测温：应将温度计探极插入1 5cm深处测定体温；②食管</w:t>
      </w:r>
    </w:p>
    <w:p w:rsidR="00F23563" w:rsidRPr="00A35D65" w:rsidRDefault="00F23563" w:rsidP="00F23563">
      <w:pPr>
        <w:rPr>
          <w:rFonts w:ascii="宋体" w:hAnsi="宋体"/>
        </w:rPr>
      </w:pPr>
      <w:r w:rsidRPr="00A35D65">
        <w:rPr>
          <w:rFonts w:ascii="宋体" w:hAnsi="宋体" w:hint="eastAsia"/>
        </w:rPr>
        <w:t>测温：将温度计探极放置喉下24cm深处测取体温。</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 xml:space="preserve">    积极采取急救复苏和支持措施，防止体热进一步地丢失，采取安全有效的复温措施和</w:t>
      </w:r>
    </w:p>
    <w:p w:rsidR="00F23563" w:rsidRPr="00A35D65" w:rsidRDefault="00F23563" w:rsidP="00F23563">
      <w:pPr>
        <w:rPr>
          <w:rFonts w:ascii="宋体" w:hAnsi="宋体"/>
        </w:rPr>
      </w:pPr>
      <w:r w:rsidRPr="00A35D65">
        <w:rPr>
          <w:rFonts w:ascii="宋体" w:hAnsi="宋体" w:hint="eastAsia"/>
        </w:rPr>
        <w:t>预防并发症。    ’</w:t>
      </w:r>
    </w:p>
    <w:p w:rsidR="00F23563" w:rsidRPr="00A35D65" w:rsidRDefault="00F23563" w:rsidP="00F23563">
      <w:pPr>
        <w:rPr>
          <w:rFonts w:ascii="宋体" w:hAnsi="宋体"/>
        </w:rPr>
      </w:pPr>
      <w:r w:rsidRPr="00A35D65">
        <w:rPr>
          <w:rFonts w:ascii="宋体" w:hAnsi="宋体" w:hint="eastAsia"/>
        </w:rPr>
        <w:t xml:space="preserve">    (一)现场处理</w:t>
      </w:r>
    </w:p>
    <w:p w:rsidR="00F23563" w:rsidRPr="00A35D65" w:rsidRDefault="00F23563" w:rsidP="00F23563">
      <w:pPr>
        <w:rPr>
          <w:rFonts w:ascii="宋体" w:hAnsi="宋体"/>
        </w:rPr>
      </w:pPr>
      <w:r w:rsidRPr="00A35D65">
        <w:rPr>
          <w:rFonts w:ascii="宋体" w:hAnsi="宋体" w:hint="eastAsia"/>
        </w:rPr>
        <w:t xml:space="preserve">    迅速将患者移至温暖环境，立即脱去患者潮湿衣服，用毛毯或厚棉被包裹患者身体。</w:t>
      </w:r>
    </w:p>
    <w:p w:rsidR="00F23563" w:rsidRPr="00A35D65" w:rsidRDefault="00F23563" w:rsidP="00F23563">
      <w:pPr>
        <w:rPr>
          <w:rFonts w:ascii="宋体" w:hAnsi="宋体"/>
        </w:rPr>
      </w:pPr>
      <w:r w:rsidRPr="00A35D65">
        <w:rPr>
          <w:rFonts w:ascii="宋体" w:hAnsi="宋体" w:hint="eastAsia"/>
        </w:rPr>
        <w:t>搬动时要谨慎，以防发生骨折。</w:t>
      </w:r>
    </w:p>
    <w:p w:rsidR="00F23563" w:rsidRPr="00A35D65" w:rsidRDefault="00F23563" w:rsidP="00F23563">
      <w:pPr>
        <w:rPr>
          <w:rFonts w:ascii="宋体" w:hAnsi="宋体"/>
        </w:rPr>
      </w:pPr>
      <w:r w:rsidRPr="00A35D65">
        <w:rPr>
          <w:rFonts w:ascii="宋体" w:hAnsi="宋体" w:hint="eastAsia"/>
        </w:rPr>
        <w:t xml:space="preserve">    (二)院内处理</w:t>
      </w:r>
    </w:p>
    <w:p w:rsidR="00F23563" w:rsidRPr="00A35D65" w:rsidRDefault="00F23563" w:rsidP="00F23563">
      <w:pPr>
        <w:rPr>
          <w:rFonts w:ascii="宋体" w:hAnsi="宋体"/>
        </w:rPr>
      </w:pPr>
      <w:r w:rsidRPr="00A35D65">
        <w:rPr>
          <w:rFonts w:ascii="宋体" w:hAnsi="宋体" w:hint="eastAsia"/>
        </w:rPr>
        <w:lastRenderedPageBreak/>
        <w:t xml:space="preserve">    1．急救处理在未获得确切死亡证据前，必须积极进行复苏抢救。对于反应迟钝或</w:t>
      </w:r>
    </w:p>
    <w:p w:rsidR="00F23563" w:rsidRPr="00A35D65" w:rsidRDefault="00F23563" w:rsidP="00F23563">
      <w:pPr>
        <w:rPr>
          <w:rFonts w:ascii="宋体" w:hAnsi="宋体"/>
        </w:rPr>
      </w:pPr>
      <w:r w:rsidRPr="00A35D65">
        <w:rPr>
          <w:rFonts w:ascii="宋体" w:hAnsi="宋体" w:hint="eastAsia"/>
        </w:rPr>
        <w:t>昏迷者，保持气道通畅，进行气管内插管或气管切开，吸入加热的湿化氧气。对于休克患</w:t>
      </w:r>
    </w:p>
    <w:p w:rsidR="00F23563" w:rsidRPr="00A35D65" w:rsidRDefault="00F23563" w:rsidP="00F23563">
      <w:pPr>
        <w:rPr>
          <w:rFonts w:ascii="宋体" w:hAnsi="宋体"/>
        </w:rPr>
      </w:pPr>
      <w:r w:rsidRPr="00A35D65">
        <w:rPr>
          <w:rFonts w:ascii="宋体" w:hAnsi="宋体" w:hint="eastAsia"/>
        </w:rPr>
        <w:t>者，在复温前，首先恢复有效循环容量。发生心室颤动者，立即给予电除颤(200～</w:t>
      </w:r>
    </w:p>
    <w:p w:rsidR="00F23563" w:rsidRPr="00A35D65" w:rsidRDefault="00F23563" w:rsidP="00F23563">
      <w:pPr>
        <w:rPr>
          <w:rFonts w:ascii="宋体" w:hAnsi="宋体"/>
        </w:rPr>
      </w:pPr>
      <w:r w:rsidRPr="00A35D65">
        <w:rPr>
          <w:rFonts w:ascii="宋体" w:hAnsi="宋体" w:hint="eastAsia"/>
        </w:rPr>
        <w:t>300J)。</w:t>
      </w:r>
    </w:p>
    <w:p w:rsidR="00F23563" w:rsidRPr="00A35D65" w:rsidRDefault="00F23563" w:rsidP="00F23563">
      <w:pPr>
        <w:rPr>
          <w:rFonts w:ascii="宋体" w:hAnsi="宋体"/>
        </w:rPr>
      </w:pPr>
      <w:r w:rsidRPr="00A35D65">
        <w:rPr>
          <w:rFonts w:ascii="宋体" w:hAnsi="宋体" w:hint="eastAsia"/>
        </w:rPr>
        <w:t xml:space="preserve">    2．复温技术根据病人情况，选择适当复温速度，通常复温速度为O．3～2℃／h。对</w:t>
      </w:r>
    </w:p>
    <w:p w:rsidR="00F23563" w:rsidRPr="00A35D65" w:rsidRDefault="00F23563" w:rsidP="00F23563">
      <w:pPr>
        <w:rPr>
          <w:rFonts w:ascii="宋体" w:hAnsi="宋体"/>
        </w:rPr>
      </w:pPr>
      <w:r w:rsidRPr="00A35D65">
        <w:rPr>
          <w:rFonts w:ascii="宋体" w:hAnsi="宋体" w:hint="eastAsia"/>
        </w:rPr>
        <w:t>于老年人或心脏病患者复温时应慎重。．</w:t>
      </w:r>
    </w:p>
    <w:p w:rsidR="00F23563" w:rsidRPr="00A35D65" w:rsidRDefault="00F23563" w:rsidP="00F23563">
      <w:pPr>
        <w:rPr>
          <w:rFonts w:ascii="宋体" w:hAnsi="宋体"/>
        </w:rPr>
      </w:pPr>
      <w:r w:rsidRPr="00A35D65">
        <w:rPr>
          <w:rFonts w:ascii="宋体" w:hAnsi="宋体" w:hint="eastAsia"/>
        </w:rPr>
        <w:t xml:space="preserve">    (1)被动复温(passiVe rewarming)：即通过机体产热自动复温，适用于轻度冻僵患</w:t>
      </w:r>
    </w:p>
    <w:p w:rsidR="00F23563" w:rsidRPr="00A35D65" w:rsidRDefault="00F23563" w:rsidP="00F23563">
      <w:pPr>
        <w:rPr>
          <w:rFonts w:ascii="宋体" w:hAnsi="宋体"/>
        </w:rPr>
      </w:pPr>
      <w:r w:rsidRPr="00A35D65">
        <w:rPr>
          <w:rFonts w:ascii="宋体" w:hAnsi="宋体" w:hint="eastAsia"/>
        </w:rPr>
        <w:t>者。将患者置于温暖环境中，应用较厚棉毯或棉被覆盖或包裹患者复温，复温速度为</w:t>
      </w:r>
    </w:p>
    <w:p w:rsidR="00F23563" w:rsidRPr="00A35D65" w:rsidRDefault="00F23563" w:rsidP="00F23563">
      <w:pPr>
        <w:rPr>
          <w:rFonts w:ascii="宋体" w:hAnsi="宋体"/>
        </w:rPr>
      </w:pPr>
      <w:r w:rsidRPr="00A35D65">
        <w:rPr>
          <w:rFonts w:ascii="宋体" w:hAnsi="宋体" w:hint="eastAsia"/>
        </w:rPr>
        <w:t>O．3～2。C／h。</w:t>
      </w:r>
    </w:p>
    <w:p w:rsidR="00F23563" w:rsidRPr="00A35D65" w:rsidRDefault="00F23563" w:rsidP="00F23563">
      <w:pPr>
        <w:rPr>
          <w:rFonts w:ascii="宋体" w:hAnsi="宋体"/>
        </w:rPr>
      </w:pPr>
      <w:r w:rsidRPr="00A35D65">
        <w:rPr>
          <w:rFonts w:ascii="宋体" w:hAnsi="宋体" w:hint="eastAsia"/>
        </w:rPr>
        <w:t xml:space="preserve">    (2)主动复温(act：iVe rewarming)：即将外源性热传递给患者，适用于：①中心体温</w:t>
      </w:r>
    </w:p>
    <w:p w:rsidR="00F23563" w:rsidRPr="00A35D65" w:rsidRDefault="00F23563" w:rsidP="00F23563">
      <w:pPr>
        <w:rPr>
          <w:rFonts w:ascii="宋体" w:hAnsi="宋体"/>
        </w:rPr>
      </w:pPr>
      <w:r w:rsidRPr="00A35D65">
        <w:rPr>
          <w:rFonts w:ascii="宋体" w:hAnsi="宋体" w:hint="eastAsia"/>
        </w:rPr>
        <w:t>度&lt;32℃；②心血管功能不稳定；③高龄老人；④中枢神经系统功能障碍；⑤内分泌功能</w:t>
      </w:r>
    </w:p>
    <w:p w:rsidR="00F23563" w:rsidRPr="00A35D65" w:rsidRDefault="00F23563" w:rsidP="00F23563">
      <w:pPr>
        <w:rPr>
          <w:rFonts w:ascii="宋体" w:hAnsi="宋体"/>
        </w:rPr>
      </w:pPr>
      <w:r w:rsidRPr="00A35D65">
        <w:rPr>
          <w:rFonts w:ascii="宋体" w:hAnsi="宋体" w:hint="eastAsia"/>
        </w:rPr>
        <w:t>低下；⑥疑有继发性低体温时。</w:t>
      </w:r>
    </w:p>
    <w:p w:rsidR="00F23563" w:rsidRPr="00A35D65" w:rsidRDefault="00F23563" w:rsidP="00F23563">
      <w:pPr>
        <w:rPr>
          <w:rFonts w:ascii="宋体" w:hAnsi="宋体"/>
        </w:rPr>
      </w:pPr>
      <w:r w:rsidRPr="00A35D65">
        <w:rPr>
          <w:rFonts w:ascii="宋体" w:hAnsi="宋体" w:hint="eastAsia"/>
        </w:rPr>
        <w:t xml:space="preserve">    1)主动体外复温：直接通过体表升温的方法，用于既往体健的急性低体温者。应用</w:t>
      </w:r>
    </w:p>
    <w:p w:rsidR="00F23563" w:rsidRPr="00A35D65" w:rsidRDefault="00F23563" w:rsidP="00F23563">
      <w:pPr>
        <w:rPr>
          <w:rFonts w:ascii="宋体" w:hAnsi="宋体"/>
        </w:rPr>
      </w:pPr>
      <w:r w:rsidRPr="00A35D65">
        <w:rPr>
          <w:rFonts w:ascii="宋体" w:hAnsi="宋体" w:hint="eastAsia"/>
        </w:rPr>
        <w:t>电热毯、热水袋或40～42℃温水浴升温等，复温速度为1～2℃／h。主动体外复温时应将</w:t>
      </w:r>
    </w:p>
    <w:p w:rsidR="00F23563" w:rsidRPr="00A35D65" w:rsidRDefault="00F23563" w:rsidP="00F23563">
      <w:pPr>
        <w:rPr>
          <w:rFonts w:ascii="宋体" w:hAnsi="宋体"/>
        </w:rPr>
      </w:pPr>
      <w:r w:rsidRPr="00A35D65">
        <w:rPr>
          <w:rFonts w:ascii="宋体" w:hAnsi="宋体" w:hint="eastAsia"/>
        </w:rPr>
        <w:t>复温热源置于胸部，肢体升温可增加心脏负荷。</w:t>
      </w:r>
    </w:p>
    <w:p w:rsidR="00F23563" w:rsidRPr="00A35D65" w:rsidRDefault="00F23563" w:rsidP="00F23563">
      <w:pPr>
        <w:rPr>
          <w:rFonts w:ascii="宋体" w:hAnsi="宋体"/>
        </w:rPr>
      </w:pPr>
      <w:r w:rsidRPr="00A35D65">
        <w:rPr>
          <w:rFonts w:ascii="宋体" w:hAnsi="宋体" w:hint="eastAsia"/>
        </w:rPr>
        <w:t xml:space="preserve">    2)主动体内复温：通过静脉输注加热(40～42℃)液体或吸入加热(40～45℃)湿</w:t>
      </w:r>
    </w:p>
    <w:p w:rsidR="00F23563" w:rsidRPr="00A35D65" w:rsidRDefault="00F23563" w:rsidP="00F23563">
      <w:pPr>
        <w:rPr>
          <w:rFonts w:ascii="宋体" w:hAnsi="宋体"/>
        </w:rPr>
      </w:pPr>
      <w:r w:rsidRPr="00A35D65">
        <w:rPr>
          <w:rFonts w:ascii="宋体" w:hAnsi="宋体" w:hint="eastAsia"/>
        </w:rPr>
        <w:t>化氧气，或应用40～45℃灌洗液进行胃、直肠、腹膜腔或胸腔灌洗升温，复温速度为</w:t>
      </w:r>
    </w:p>
    <w:p w:rsidR="00F23563" w:rsidRPr="00A35D65" w:rsidRDefault="00F23563" w:rsidP="00F23563">
      <w:pPr>
        <w:rPr>
          <w:rFonts w:ascii="宋体" w:hAnsi="宋体"/>
        </w:rPr>
      </w:pPr>
      <w:r w:rsidRPr="00A35D65">
        <w:rPr>
          <w:rFonts w:ascii="宋体" w:hAnsi="宋体" w:hint="eastAsia"/>
        </w:rPr>
        <w:t>O．5～1℃／h。也可经体外循环快速复温，复温速度为10℃／h^</w:t>
      </w:r>
    </w:p>
    <w:p w:rsidR="00F23563" w:rsidRPr="00A35D65" w:rsidRDefault="00F23563" w:rsidP="00F23563">
      <w:pPr>
        <w:rPr>
          <w:rFonts w:ascii="宋体" w:hAnsi="宋体"/>
        </w:rPr>
      </w:pPr>
      <w:r w:rsidRPr="00A35D65">
        <w:rPr>
          <w:rFonts w:ascii="宋体" w:hAnsi="宋体" w:hint="eastAsia"/>
        </w:rPr>
        <w:t xml:space="preserve">    心脏呼吸停止者，如果体温升至28℃以上仍无脉搏，应行心肺复苏及相应药物治疗。</w:t>
      </w:r>
    </w:p>
    <w:p w:rsidR="00F23563" w:rsidRPr="00A35D65" w:rsidRDefault="00F23563" w:rsidP="00F23563">
      <w:pPr>
        <w:rPr>
          <w:rFonts w:ascii="宋体" w:hAnsi="宋体"/>
        </w:rPr>
      </w:pPr>
      <w:r w:rsidRPr="00A35D65">
        <w:rPr>
          <w:rFonts w:ascii="宋体" w:hAnsi="宋体" w:hint="eastAsia"/>
        </w:rPr>
        <w:t>体温升至36℃时，经各种复苏措施仍无效者，可中止复苏。</w:t>
      </w:r>
    </w:p>
    <w:p w:rsidR="00F23563" w:rsidRPr="00A35D65" w:rsidRDefault="00F23563" w:rsidP="00F23563">
      <w:pPr>
        <w:rPr>
          <w:rFonts w:ascii="宋体" w:hAnsi="宋体"/>
        </w:rPr>
      </w:pPr>
      <w:r w:rsidRPr="00A35D65">
        <w:rPr>
          <w:rFonts w:ascii="宋体" w:hAnsi="宋体" w:hint="eastAsia"/>
        </w:rPr>
        <w:t xml:space="preserve">  3．支持和监护措施</w:t>
      </w:r>
    </w:p>
    <w:p w:rsidR="00F23563" w:rsidRPr="00A35D65" w:rsidRDefault="00F23563" w:rsidP="00F23563">
      <w:pPr>
        <w:rPr>
          <w:rFonts w:ascii="宋体" w:hAnsi="宋体"/>
        </w:rPr>
      </w:pPr>
      <w:r w:rsidRPr="00A35D65">
        <w:rPr>
          <w:rFonts w:ascii="宋体" w:hAnsi="宋体" w:hint="eastAsia"/>
        </w:rPr>
        <w:t xml:space="preserve">  (1)支持措施：</w:t>
      </w:r>
    </w:p>
    <w:p w:rsidR="00F23563" w:rsidRPr="00A35D65" w:rsidRDefault="00F23563" w:rsidP="00F23563">
      <w:pPr>
        <w:rPr>
          <w:rFonts w:ascii="宋体" w:hAnsi="宋体"/>
        </w:rPr>
      </w:pPr>
      <w:r w:rsidRPr="00A35D65">
        <w:rPr>
          <w:rFonts w:ascii="宋体" w:hAnsi="宋体" w:hint="eastAsia"/>
        </w:rPr>
        <w:t xml:space="preserve">  1)补充循环容量和热能：冻僵患者要静脉输注生理盐水或5％葡萄糖生理盐水溶液恢</w:t>
      </w:r>
    </w:p>
    <w:p w:rsidR="00F23563" w:rsidRPr="00A35D65" w:rsidRDefault="00F23563" w:rsidP="00F23563">
      <w:pPr>
        <w:rPr>
          <w:rFonts w:ascii="宋体" w:hAnsi="宋体"/>
        </w:rPr>
      </w:pPr>
      <w:r w:rsidRPr="00A35D65">
        <w:rPr>
          <w:rFonts w:ascii="宋体" w:hAnsi="宋体" w:hint="eastAsia"/>
        </w:rPr>
        <w:t>复血容量，液体输注总量为20ral／kg。通常不用乳酸林格液静脉输注，因为低温患者的肝</w:t>
      </w:r>
    </w:p>
    <w:p w:rsidR="00F23563" w:rsidRPr="00A35D65" w:rsidRDefault="00F23563" w:rsidP="00F23563">
      <w:pPr>
        <w:rPr>
          <w:rFonts w:ascii="宋体" w:hAnsi="宋体"/>
        </w:rPr>
      </w:pPr>
      <w:r w:rsidRPr="00A35D65">
        <w:rPr>
          <w:rFonts w:ascii="宋体" w:hAnsi="宋体" w:hint="eastAsia"/>
        </w:rPr>
        <w:t>脏不能有效代谢乳酸。同时，要注意热能补充。</w:t>
      </w:r>
    </w:p>
    <w:p w:rsidR="00F23563" w:rsidRPr="00A35D65" w:rsidRDefault="00F23563" w:rsidP="00F23563">
      <w:pPr>
        <w:rPr>
          <w:rFonts w:ascii="宋体" w:hAnsi="宋体"/>
        </w:rPr>
      </w:pPr>
      <w:r w:rsidRPr="00A35D65">
        <w:rPr>
          <w:rFonts w:ascii="宋体" w:hAnsi="宋体" w:hint="eastAsia"/>
        </w:rPr>
        <w:t xml:space="preserve">    2)维持血压：早期维持平均动脉压≥60mmHg。如果补充容量和复温后血压无变化，</w:t>
      </w:r>
    </w:p>
    <w:p w:rsidR="00F23563" w:rsidRPr="00A35D65" w:rsidRDefault="00F23563" w:rsidP="00F23563">
      <w:pPr>
        <w:rPr>
          <w:rFonts w:ascii="宋体" w:hAnsi="宋体"/>
        </w:rPr>
      </w:pPr>
      <w:r w:rsidRPr="00A35D65">
        <w:rPr>
          <w:rFonts w:ascii="宋体" w:hAnsi="宋体" w:hint="eastAsia"/>
        </w:rPr>
        <w:t>静脉输注多巴胺2～5肛g／(kg·min)。输注小剂量硝酸甘油可以改善冻僵患者重要器官的</w:t>
      </w:r>
    </w:p>
    <w:p w:rsidR="00F23563" w:rsidRPr="00A35D65" w:rsidRDefault="00F23563" w:rsidP="00F23563">
      <w:pPr>
        <w:rPr>
          <w:rFonts w:ascii="宋体" w:hAnsi="宋体"/>
        </w:rPr>
      </w:pPr>
      <w:r w:rsidRPr="00A35D65">
        <w:rPr>
          <w:rFonts w:ascii="宋体" w:hAnsi="宋体" w:hint="eastAsia"/>
        </w:rPr>
        <w:t>血液灌注。</w:t>
      </w:r>
    </w:p>
    <w:p w:rsidR="00F23563" w:rsidRPr="00A35D65" w:rsidRDefault="00F23563" w:rsidP="00F23563">
      <w:pPr>
        <w:rPr>
          <w:rFonts w:ascii="宋体" w:hAnsi="宋体"/>
        </w:rPr>
      </w:pPr>
      <w:r w:rsidRPr="00A35D65">
        <w:rPr>
          <w:rFonts w:ascii="宋体" w:hAnsi="宋体" w:hint="eastAsia"/>
        </w:rPr>
        <w:t xml:space="preserve">    3)恢复神志：神志障碍者应同时给予纳洛酮和维生素B。等治疗。</w:t>
      </w:r>
    </w:p>
    <w:p w:rsidR="00F23563" w:rsidRPr="00A35D65" w:rsidRDefault="00F23563" w:rsidP="00F23563">
      <w:pPr>
        <w:rPr>
          <w:rFonts w:ascii="宋体" w:hAnsi="宋体"/>
        </w:rPr>
      </w:pPr>
      <w:r w:rsidRPr="00A35D65">
        <w:rPr>
          <w:rFonts w:ascii="宋体" w:hAnsi="宋体" w:hint="eastAsia"/>
        </w:rPr>
        <w:t xml:space="preserve">    (2)监护措施：</w:t>
      </w:r>
    </w:p>
    <w:p w:rsidR="00F23563" w:rsidRPr="00A35D65" w:rsidRDefault="00F23563" w:rsidP="00F23563">
      <w:pPr>
        <w:rPr>
          <w:rFonts w:ascii="宋体" w:hAnsi="宋体"/>
        </w:rPr>
      </w:pPr>
      <w:r w:rsidRPr="00A35D65">
        <w:rPr>
          <w:rFonts w:ascii="宋体" w:hAnsi="宋体" w:hint="eastAsia"/>
        </w:rPr>
        <w:t xml:space="preserve">    1)放置鼻胃管：由于冻僵患者胃肠运动功能减弱常发生胃扩张或肠麻痹，放置鼻胃</w:t>
      </w:r>
    </w:p>
    <w:p w:rsidR="00F23563" w:rsidRPr="00A35D65" w:rsidRDefault="00F23563" w:rsidP="00F23563">
      <w:pPr>
        <w:rPr>
          <w:rFonts w:ascii="宋体" w:hAnsi="宋体"/>
        </w:rPr>
      </w:pPr>
      <w:r w:rsidRPr="00A35D65">
        <w:rPr>
          <w:rFonts w:ascii="宋体" w:hAnsi="宋体" w:hint="eastAsia"/>
        </w:rPr>
        <w:t>管行胃肠减压，以预防呕吐误吸。</w:t>
      </w:r>
    </w:p>
    <w:p w:rsidR="00F23563" w:rsidRPr="00A35D65" w:rsidRDefault="00F23563" w:rsidP="00F23563">
      <w:pPr>
        <w:rPr>
          <w:rFonts w:ascii="宋体" w:hAnsi="宋体"/>
        </w:rPr>
      </w:pPr>
      <w:r w:rsidRPr="00A35D65">
        <w:rPr>
          <w:rFonts w:ascii="宋体" w:hAnsi="宋体" w:hint="eastAsia"/>
        </w:rPr>
        <w:t>弋萝：蕊弟十焉?理化因素所致疾病    j麓j jj ll：jjj</w:t>
      </w:r>
    </w:p>
    <w:p w:rsidR="00F23563" w:rsidRPr="00A35D65" w:rsidRDefault="00F23563" w:rsidP="00F23563">
      <w:pPr>
        <w:rPr>
          <w:rFonts w:ascii="宋体" w:hAnsi="宋体"/>
        </w:rPr>
      </w:pPr>
      <w:r w:rsidRPr="00A35D65">
        <w:rPr>
          <w:rFonts w:ascii="宋体" w:hAnsi="宋体" w:hint="eastAsia"/>
        </w:rPr>
        <w:t xml:space="preserve">    2)心脏功能监测：预防和治疗心律失常。</w:t>
      </w:r>
    </w:p>
    <w:p w:rsidR="00F23563" w:rsidRPr="00A35D65" w:rsidRDefault="00F23563" w:rsidP="00F23563">
      <w:pPr>
        <w:rPr>
          <w:rFonts w:ascii="宋体" w:hAnsi="宋体"/>
        </w:rPr>
      </w:pPr>
      <w:r w:rsidRPr="00A35D65">
        <w:rPr>
          <w:rFonts w:ascii="宋体" w:hAnsi="宋体" w:hint="eastAsia"/>
        </w:rPr>
        <w:t xml:space="preserve">    3)放置Foley导尿管：观察尿量，监测肾功能。</w:t>
      </w:r>
    </w:p>
    <w:p w:rsidR="00F23563" w:rsidRPr="00A35D65" w:rsidRDefault="00F23563" w:rsidP="00F23563">
      <w:pPr>
        <w:rPr>
          <w:rFonts w:ascii="宋体" w:hAnsi="宋体"/>
        </w:rPr>
      </w:pPr>
      <w:r w:rsidRPr="00A35D65">
        <w:rPr>
          <w:rFonts w:ascii="宋体" w:hAnsi="宋体" w:hint="eastAsia"/>
        </w:rPr>
        <w:t xml:space="preserve">    4．并发症治疗低体温持续时间较长时，常发生非心源性肺水肿、应激性溃疡、胰</w:t>
      </w:r>
    </w:p>
    <w:p w:rsidR="00F23563" w:rsidRPr="00A35D65" w:rsidRDefault="00F23563" w:rsidP="00F23563">
      <w:pPr>
        <w:rPr>
          <w:rFonts w:ascii="宋体" w:hAnsi="宋体"/>
        </w:rPr>
      </w:pPr>
      <w:r w:rsidRPr="00A35D65">
        <w:rPr>
          <w:rFonts w:ascii="宋体" w:hAnsi="宋体" w:hint="eastAsia"/>
        </w:rPr>
        <w:t>腺坏死、心肌梗死、脑血管意外和深部静脉血栓形成等并发症。冻僵患者，能诱发支气管</w:t>
      </w:r>
    </w:p>
    <w:p w:rsidR="00F23563" w:rsidRPr="00A35D65" w:rsidRDefault="00F23563" w:rsidP="00F23563">
      <w:pPr>
        <w:rPr>
          <w:rFonts w:ascii="宋体" w:hAnsi="宋体"/>
        </w:rPr>
      </w:pPr>
      <w:r w:rsidRPr="00A35D65">
        <w:rPr>
          <w:rFonts w:ascii="宋体" w:hAnsi="宋体" w:hint="eastAsia"/>
        </w:rPr>
        <w:t>黏液溢(bronchorrhea)，由于保护性咳嗽反射能力丧失，常会发生肺不张、吸人性肺炎和</w:t>
      </w:r>
    </w:p>
    <w:p w:rsidR="00F23563" w:rsidRPr="00A35D65" w:rsidRDefault="00F23563" w:rsidP="00F23563">
      <w:pPr>
        <w:rPr>
          <w:rFonts w:ascii="宋体" w:hAnsi="宋体"/>
        </w:rPr>
      </w:pPr>
      <w:r w:rsidRPr="00A35D65">
        <w:rPr>
          <w:rFonts w:ascii="宋体" w:hAnsi="宋体" w:hint="eastAsia"/>
        </w:rPr>
        <w:t>复温后肺水肿。出现上述并发症应进行相应处理。</w:t>
      </w:r>
    </w:p>
    <w:p w:rsidR="00F23563" w:rsidRPr="00A35D65" w:rsidRDefault="00F23563" w:rsidP="00F23563">
      <w:pPr>
        <w:rPr>
          <w:rFonts w:ascii="宋体" w:hAnsi="宋体"/>
        </w:rPr>
      </w:pPr>
      <w:r w:rsidRPr="00A35D65">
        <w:rPr>
          <w:rFonts w:ascii="宋体" w:hAnsi="宋体" w:hint="eastAsia"/>
        </w:rPr>
        <w:t>(崔书章)</w:t>
      </w:r>
    </w:p>
    <w:p w:rsidR="00F23563" w:rsidRPr="00A35D65" w:rsidRDefault="00F23563" w:rsidP="00F23563">
      <w:pPr>
        <w:rPr>
          <w:rFonts w:ascii="宋体" w:hAnsi="宋体"/>
        </w:rPr>
      </w:pPr>
      <w:r w:rsidRPr="00A35D65">
        <w:rPr>
          <w:rFonts w:ascii="宋体" w:hAnsi="宋体" w:hint="eastAsia"/>
        </w:rPr>
        <w:t>第五章高原病</w:t>
      </w:r>
    </w:p>
    <w:p w:rsidR="00F23563" w:rsidRPr="00A35D65" w:rsidRDefault="00F23563" w:rsidP="00F23563">
      <w:pPr>
        <w:rPr>
          <w:rFonts w:ascii="宋体" w:hAnsi="宋体"/>
        </w:rPr>
      </w:pPr>
      <w:r w:rsidRPr="00A35D65">
        <w:rPr>
          <w:rFonts w:ascii="宋体" w:hAnsi="宋体" w:hint="eastAsia"/>
        </w:rPr>
        <w:t xml:space="preserve">  海拔3000m以上的地区称为高原。高原环境空气稀薄，大气压和氧分压低，气候寒</w:t>
      </w:r>
    </w:p>
    <w:p w:rsidR="00F23563" w:rsidRPr="00A35D65" w:rsidRDefault="00F23563" w:rsidP="00F23563">
      <w:pPr>
        <w:rPr>
          <w:rFonts w:ascii="宋体" w:hAnsi="宋体"/>
        </w:rPr>
      </w:pPr>
      <w:r w:rsidRPr="00A35D65">
        <w:rPr>
          <w:rFonts w:ascii="宋体" w:hAnsi="宋体" w:hint="eastAsia"/>
        </w:rPr>
        <w:t>冷和干燥，紫外线辐射强。由平原移居到高原或短期在高原逗留的人，因对高原环境适应</w:t>
      </w:r>
    </w:p>
    <w:p w:rsidR="00F23563" w:rsidRPr="00A35D65" w:rsidRDefault="00F23563" w:rsidP="00F23563">
      <w:pPr>
        <w:rPr>
          <w:rFonts w:ascii="宋体" w:hAnsi="宋体"/>
        </w:rPr>
      </w:pPr>
      <w:r w:rsidRPr="00A35D65">
        <w:rPr>
          <w:rFonts w:ascii="宋体" w:hAnsi="宋体" w:hint="eastAsia"/>
        </w:rPr>
        <w:t>能力不足引起以缺氧为突出表现的一组疾病称为高原病(diseases of high altitLlde)，</w:t>
      </w:r>
      <w:r w:rsidRPr="00A35D65">
        <w:rPr>
          <w:rFonts w:ascii="宋体" w:hAnsi="宋体" w:hint="eastAsia"/>
        </w:rPr>
        <w:lastRenderedPageBreak/>
        <w:t>或称</w:t>
      </w:r>
    </w:p>
    <w:p w:rsidR="00F23563" w:rsidRPr="00A35D65" w:rsidRDefault="00F23563" w:rsidP="00F23563">
      <w:pPr>
        <w:rPr>
          <w:rFonts w:ascii="宋体" w:hAnsi="宋体"/>
        </w:rPr>
      </w:pPr>
      <w:r w:rsidRPr="00A35D65">
        <w:rPr>
          <w:rFonts w:ascii="宋体" w:hAnsi="宋体" w:hint="eastAsia"/>
        </w:rPr>
        <w:t>高原适应不全症(Llnacclimat。ization to high altitude)，又称高山病(motmtain sickness)。</w:t>
      </w:r>
    </w:p>
    <w:p w:rsidR="00F23563" w:rsidRPr="00A35D65" w:rsidRDefault="00F23563" w:rsidP="00F23563">
      <w:pPr>
        <w:rPr>
          <w:rFonts w:ascii="宋体" w:hAnsi="宋体"/>
        </w:rPr>
      </w:pPr>
      <w:r w:rsidRPr="00A35D65">
        <w:rPr>
          <w:rFonts w:ascii="宋体" w:hAnsi="宋体" w:hint="eastAsia"/>
        </w:rPr>
        <w:t>高原病也可发生于海拔3000m以下地区。随着旅游业发展，高原病发病率与日俱增。高</w:t>
      </w:r>
    </w:p>
    <w:p w:rsidR="00F23563" w:rsidRPr="00A35D65" w:rsidRDefault="00F23563" w:rsidP="00F23563">
      <w:pPr>
        <w:rPr>
          <w:rFonts w:ascii="宋体" w:hAnsi="宋体"/>
        </w:rPr>
      </w:pPr>
      <w:r w:rsidRPr="00A35D65">
        <w:rPr>
          <w:rFonts w:ascii="宋体" w:hAnsi="宋体" w:hint="eastAsia"/>
        </w:rPr>
        <w:t>原病是高原旅行者常见病死原因。</w:t>
      </w:r>
    </w:p>
    <w:p w:rsidR="00F23563" w:rsidRPr="00A35D65" w:rsidRDefault="00F23563" w:rsidP="00F23563">
      <w:pPr>
        <w:rPr>
          <w:rFonts w:ascii="宋体" w:hAnsi="宋体"/>
        </w:rPr>
      </w:pPr>
      <w:r w:rsidRPr="00A35D65">
        <w:rPr>
          <w:rFonts w:ascii="宋体" w:hAnsi="宋体" w:hint="eastAsia"/>
        </w:rPr>
        <w:t xml:space="preserve">    【病因】</w:t>
      </w:r>
    </w:p>
    <w:p w:rsidR="00F23563" w:rsidRPr="00A35D65" w:rsidRDefault="00F23563" w:rsidP="00F23563">
      <w:pPr>
        <w:rPr>
          <w:rFonts w:ascii="宋体" w:hAnsi="宋体"/>
        </w:rPr>
      </w:pPr>
      <w:r w:rsidRPr="00A35D65">
        <w:rPr>
          <w:rFonts w:ascii="宋体" w:hAnsi="宋体" w:hint="eastAsia"/>
        </w:rPr>
        <w:t xml:space="preserve">    高原地区由于大气压和氧分压降低，进入高原地区后人体发生缺氧。随着海拔升高，</w:t>
      </w:r>
    </w:p>
    <w:p w:rsidR="00F23563" w:rsidRPr="00A35D65" w:rsidRDefault="00F23563" w:rsidP="00F23563">
      <w:pPr>
        <w:rPr>
          <w:rFonts w:ascii="宋体" w:hAnsi="宋体"/>
        </w:rPr>
      </w:pPr>
      <w:r w:rsidRPr="00A35D65">
        <w:rPr>
          <w:rFonts w:ascii="宋体" w:hAnsi="宋体" w:hint="eastAsia"/>
        </w:rPr>
        <w:t>吸人气氧分压明显下降，氧供发生严重障碍。低压性低氧血症是急性高原病的主要原因。</w:t>
      </w:r>
    </w:p>
    <w:p w:rsidR="00F23563" w:rsidRPr="00A35D65" w:rsidRDefault="00F23563" w:rsidP="00F23563">
      <w:pPr>
        <w:rPr>
          <w:rFonts w:ascii="宋体" w:hAnsi="宋体"/>
        </w:rPr>
      </w:pPr>
      <w:r w:rsidRPr="00A35D65">
        <w:rPr>
          <w:rFonts w:ascii="宋体" w:hAnsi="宋体" w:hint="eastAsia"/>
        </w:rPr>
        <w:t>海拔2400～2700m时，动脉血氧饱和度仅轻度降低；海拔3500～4000m时，动脉血氧饱</w:t>
      </w:r>
    </w:p>
    <w:p w:rsidR="00F23563" w:rsidRPr="00A35D65" w:rsidRDefault="00F23563" w:rsidP="00F23563">
      <w:pPr>
        <w:rPr>
          <w:rFonts w:ascii="宋体" w:hAnsi="宋体"/>
        </w:rPr>
      </w:pPr>
      <w:r w:rsidRPr="00A35D65">
        <w:rPr>
          <w:rFonts w:ascii="宋体" w:hAnsi="宋体" w:hint="eastAsia"/>
        </w:rPr>
        <w:t>和度降低到90％以下；海拔5000m时，动脉血氧饱和度降低到75％；海拔5500m以上</w:t>
      </w:r>
    </w:p>
    <w:p w:rsidR="00F23563" w:rsidRPr="00A35D65" w:rsidRDefault="00F23563" w:rsidP="00F23563">
      <w:pPr>
        <w:rPr>
          <w:rFonts w:ascii="宋体" w:hAnsi="宋体"/>
        </w:rPr>
      </w:pPr>
      <w:r w:rsidRPr="00A35D65">
        <w:rPr>
          <w:rFonts w:ascii="宋体" w:hAnsi="宋体" w:hint="eastAsia"/>
        </w:rPr>
        <w:t>时，出现严重低氧血症和低碳酸血症，高原适应需要数周或数月或完全不能适应；海拔</w:t>
      </w:r>
    </w:p>
    <w:p w:rsidR="00F23563" w:rsidRPr="00A35D65" w:rsidRDefault="00F23563" w:rsidP="00F23563">
      <w:pPr>
        <w:rPr>
          <w:rFonts w:ascii="宋体" w:hAnsi="宋体"/>
        </w:rPr>
      </w:pPr>
      <w:r w:rsidRPr="00A35D65">
        <w:rPr>
          <w:rFonts w:ascii="宋体" w:hAnsi="宋体" w:hint="eastAsia"/>
        </w:rPr>
        <w:t>’7000m时，动脉血氧饱和度降低到60％；海拔上升到8000m高度时，大气压268mmHg</w:t>
      </w:r>
    </w:p>
    <w:p w:rsidR="00F23563" w:rsidRPr="00A35D65" w:rsidRDefault="00F23563" w:rsidP="00F23563">
      <w:pPr>
        <w:rPr>
          <w:rFonts w:ascii="宋体" w:hAnsi="宋体"/>
        </w:rPr>
      </w:pPr>
      <w:r w:rsidRPr="00A35D65">
        <w:rPr>
          <w:rFonts w:ascii="宋体" w:hAnsi="宋体" w:hint="eastAsia"/>
        </w:rPr>
        <w:t>(35．62kPa)约为海平面(760ramHg)的1／3，吸入气氧分压仅为56mmHg(7．46kPa)。</w:t>
      </w:r>
    </w:p>
    <w:p w:rsidR="00F23563" w:rsidRPr="00A35D65" w:rsidRDefault="00F23563" w:rsidP="00F23563">
      <w:pPr>
        <w:rPr>
          <w:rFonts w:ascii="宋体" w:hAnsi="宋体"/>
        </w:rPr>
      </w:pPr>
      <w:r w:rsidRPr="00A35D65">
        <w:rPr>
          <w:rFonts w:ascii="宋体" w:hAnsi="宋体" w:hint="eastAsia"/>
        </w:rPr>
        <w:t>高原病发病快慢、严重程度和发病率与所攀登高原海拔高度、攀登速度、高原停留时间和</w:t>
      </w:r>
    </w:p>
    <w:p w:rsidR="00F23563" w:rsidRPr="00A35D65" w:rsidRDefault="00F23563" w:rsidP="00F23563">
      <w:pPr>
        <w:rPr>
          <w:rFonts w:ascii="宋体" w:hAnsi="宋体"/>
        </w:rPr>
      </w:pPr>
      <w:r w:rsidRPr="00A35D65">
        <w:rPr>
          <w:rFonts w:ascii="宋体" w:hAnsi="宋体" w:hint="eastAsia"/>
        </w:rPr>
        <w:t>个体易感性有关。</w:t>
      </w:r>
    </w:p>
    <w:p w:rsidR="00F23563" w:rsidRPr="00A35D65" w:rsidRDefault="00F23563" w:rsidP="00F23563">
      <w:pPr>
        <w:rPr>
          <w:rFonts w:ascii="宋体" w:hAnsi="宋体"/>
        </w:rPr>
      </w:pPr>
      <w:r w:rsidRPr="00A35D65">
        <w:rPr>
          <w:rFonts w:ascii="宋体" w:hAnsi="宋体" w:hint="eastAsia"/>
        </w:rPr>
        <w:t xml:space="preserve">    【发病机制】</w:t>
      </w:r>
    </w:p>
    <w:p w:rsidR="00F23563" w:rsidRPr="00A35D65" w:rsidRDefault="00F23563" w:rsidP="00F23563">
      <w:pPr>
        <w:rPr>
          <w:rFonts w:ascii="宋体" w:hAnsi="宋体"/>
        </w:rPr>
      </w:pPr>
      <w:r w:rsidRPr="00A35D65">
        <w:rPr>
          <w:rFonts w:ascii="宋体" w:hAnsi="宋体" w:hint="eastAsia"/>
        </w:rPr>
        <w:t xml:space="preserve">    人从平原进入高原，为适应低氧环境，身体需要适应性改变，以维持毛细血管内血液</w:t>
      </w:r>
    </w:p>
    <w:p w:rsidR="00F23563" w:rsidRPr="00A35D65" w:rsidRDefault="00F23563" w:rsidP="00F23563">
      <w:pPr>
        <w:rPr>
          <w:rFonts w:ascii="宋体" w:hAnsi="宋体"/>
        </w:rPr>
      </w:pPr>
      <w:r w:rsidRPr="00A35D65">
        <w:rPr>
          <w:rFonts w:ascii="宋体" w:hAnsi="宋体" w:hint="eastAsia"/>
        </w:rPr>
        <w:t>与组织间必要的压力阶差。每个人对高原缺氧的适应能力有一定限度，过度缺氧时易发生</w:t>
      </w:r>
    </w:p>
    <w:p w:rsidR="00F23563" w:rsidRPr="00A35D65" w:rsidRDefault="00F23563" w:rsidP="00F23563">
      <w:pPr>
        <w:rPr>
          <w:rFonts w:ascii="宋体" w:hAnsi="宋体"/>
        </w:rPr>
      </w:pPr>
      <w:r w:rsidRPr="00A35D65">
        <w:rPr>
          <w:rFonts w:ascii="宋体" w:hAnsi="宋体" w:hint="eastAsia"/>
        </w:rPr>
        <w:t>适应不全。</w:t>
      </w:r>
    </w:p>
    <w:p w:rsidR="00F23563" w:rsidRPr="00A35D65" w:rsidRDefault="00F23563" w:rsidP="00F23563">
      <w:pPr>
        <w:rPr>
          <w:rFonts w:ascii="宋体" w:hAnsi="宋体"/>
        </w:rPr>
      </w:pPr>
      <w:r w:rsidRPr="00A35D65">
        <w:rPr>
          <w:rFonts w:ascii="宋体" w:hAnsi="宋体" w:hint="eastAsia"/>
        </w:rPr>
        <w:t xml:space="preserve">    (一)神经系统</w:t>
      </w:r>
    </w:p>
    <w:p w:rsidR="00F23563" w:rsidRPr="00A35D65" w:rsidRDefault="00F23563" w:rsidP="00F23563">
      <w:pPr>
        <w:rPr>
          <w:rFonts w:ascii="宋体" w:hAnsi="宋体"/>
        </w:rPr>
      </w:pPr>
      <w:r w:rsidRPr="00A35D65">
        <w:rPr>
          <w:rFonts w:ascii="宋体" w:hAnsi="宋体" w:hint="eastAsia"/>
        </w:rPr>
        <w:t xml:space="preserve">    大脑皮质对缺氧的耐受性最低，是由于大脑代谢旺盛，耗氧量大。急性缺氧时，最初</w:t>
      </w:r>
    </w:p>
    <w:p w:rsidR="00F23563" w:rsidRPr="00A35D65" w:rsidRDefault="00F23563" w:rsidP="00F23563">
      <w:pPr>
        <w:rPr>
          <w:rFonts w:ascii="宋体" w:hAnsi="宋体"/>
        </w:rPr>
      </w:pPr>
      <w:r w:rsidRPr="00A35D65">
        <w:rPr>
          <w:rFonts w:ascii="宋体" w:hAnsi="宋体" w:hint="eastAsia"/>
        </w:rPr>
        <w:t>发生脑血管扩张、血流量增加和颅内压升高，大脑皮质兴奋性增强，出现头痛、多言、失</w:t>
      </w:r>
    </w:p>
    <w:p w:rsidR="00F23563" w:rsidRPr="00A35D65" w:rsidRDefault="00F23563" w:rsidP="00F23563">
      <w:pPr>
        <w:rPr>
          <w:rFonts w:ascii="宋体" w:hAnsi="宋体"/>
        </w:rPr>
      </w:pPr>
      <w:r w:rsidRPr="00A35D65">
        <w:rPr>
          <w:rFonts w:ascii="宋体" w:hAnsi="宋体" w:hint="eastAsia"/>
        </w:rPr>
        <w:t>眠和步态不稳。随着缺氧加重，脑细胞无氧代谢加强，ATP生成减少，脑细胞膜钠泵功</w:t>
      </w:r>
    </w:p>
    <w:p w:rsidR="00F23563" w:rsidRPr="00A35D65" w:rsidRDefault="00F23563" w:rsidP="00F23563">
      <w:pPr>
        <w:rPr>
          <w:rFonts w:ascii="宋体" w:hAnsi="宋体"/>
        </w:rPr>
      </w:pPr>
      <w:r w:rsidRPr="00A35D65">
        <w:rPr>
          <w:rFonts w:ascii="宋体" w:hAnsi="宋体" w:hint="eastAsia"/>
        </w:rPr>
        <w:t>能障碍，细胞内钠、水潴留，发生高原脑水肿。</w:t>
      </w:r>
    </w:p>
    <w:p w:rsidR="00F23563" w:rsidRPr="00A35D65" w:rsidRDefault="00F23563" w:rsidP="00F23563">
      <w:pPr>
        <w:rPr>
          <w:rFonts w:ascii="宋体" w:hAnsi="宋体"/>
        </w:rPr>
      </w:pPr>
      <w:r w:rsidRPr="00A35D65">
        <w:rPr>
          <w:rFonts w:ascii="宋体" w:hAnsi="宋体" w:hint="eastAsia"/>
        </w:rPr>
        <w:t xml:space="preserve">    (二)呼吸系统</w:t>
      </w:r>
    </w:p>
    <w:p w:rsidR="00F23563" w:rsidRPr="00A35D65" w:rsidRDefault="00F23563" w:rsidP="00F23563">
      <w:pPr>
        <w:rPr>
          <w:rFonts w:ascii="宋体" w:hAnsi="宋体"/>
        </w:rPr>
      </w:pPr>
      <w:r w:rsidRPr="00A35D65">
        <w:rPr>
          <w:rFonts w:ascii="宋体" w:hAnsi="宋体" w:hint="eastAsia"/>
        </w:rPr>
        <w:t xml:space="preserve">    进入高原后，动脉血氧分压降低，刺激颈动脉窦和主动脉体化学感受器，出现反射性</w:t>
      </w:r>
    </w:p>
    <w:p w:rsidR="00F23563" w:rsidRPr="00A35D65" w:rsidRDefault="00F23563" w:rsidP="00F23563">
      <w:pPr>
        <w:rPr>
          <w:rFonts w:ascii="宋体" w:hAnsi="宋体"/>
        </w:rPr>
      </w:pPr>
      <w:r w:rsidRPr="00A35D65">
        <w:rPr>
          <w:rFonts w:ascii="宋体" w:hAnsi="宋体" w:hint="eastAsia"/>
        </w:rPr>
        <w:t>呼吸加深、加快，使肺泡通气量和动脉血氧分压增加。过度换气呼出C02增多，导致呼吸</w:t>
      </w:r>
    </w:p>
    <w:p w:rsidR="00F23563" w:rsidRPr="00A35D65" w:rsidRDefault="00F23563" w:rsidP="00F23563">
      <w:pPr>
        <w:rPr>
          <w:rFonts w:ascii="宋体" w:hAnsi="宋体"/>
        </w:rPr>
      </w:pPr>
      <w:r w:rsidRPr="00A35D65">
        <w:rPr>
          <w:rFonts w:ascii="宋体" w:hAnsi="宋体" w:hint="eastAsia"/>
        </w:rPr>
        <w:t>性碱中毒。适应能力强者，肾脏代偿性排出I-tC(万增多，以纠正呼吸性碱中毒。急性缺</w:t>
      </w:r>
    </w:p>
    <w:p w:rsidR="00F23563" w:rsidRPr="00A35D65" w:rsidRDefault="00F23563" w:rsidP="00F23563">
      <w:pPr>
        <w:rPr>
          <w:rFonts w:ascii="宋体" w:hAnsi="宋体"/>
        </w:rPr>
      </w:pPr>
      <w:r w:rsidRPr="00A35D65">
        <w:rPr>
          <w:rFonts w:ascii="宋体" w:hAnsi="宋体" w:hint="eastAsia"/>
        </w:rPr>
        <w:t>氧致肺小动脉痉挛，持续小动脉痉挛导致平滑肌层增厚，肺循环阻力增高，肺毛细血管压</w:t>
      </w:r>
    </w:p>
    <w:p w:rsidR="00F23563" w:rsidRPr="00A35D65" w:rsidRDefault="00F23563" w:rsidP="00F23563">
      <w:pPr>
        <w:rPr>
          <w:rFonts w:ascii="宋体" w:hAnsi="宋体"/>
        </w:rPr>
      </w:pPr>
      <w:r w:rsidRPr="00A35D65">
        <w:rPr>
          <w:rFonts w:ascii="宋体" w:hAnsi="宋体" w:hint="eastAsia"/>
        </w:rPr>
        <w:t>明显升高，血管壁通透性增强，血浆渗出增多，发生高原肺水肿。此外，肺泡壁和肺毛细</w:t>
      </w:r>
    </w:p>
    <w:p w:rsidR="00F23563" w:rsidRPr="00A35D65" w:rsidRDefault="00F23563" w:rsidP="00F23563">
      <w:pPr>
        <w:rPr>
          <w:rFonts w:ascii="宋体" w:hAnsi="宋体"/>
        </w:rPr>
      </w:pPr>
      <w:r w:rsidRPr="00A35D65">
        <w:rPr>
          <w:rFonts w:ascii="宋体" w:hAnsi="宋体" w:hint="eastAsia"/>
        </w:rPr>
        <w:t>血管损伤、表面活性物质减少和血管活性物质(花生四烯酸、PG、TxAz)释放，加重肺</w:t>
      </w:r>
    </w:p>
    <w:p w:rsidR="00F23563" w:rsidRPr="00A35D65" w:rsidRDefault="00F23563" w:rsidP="00F23563">
      <w:pPr>
        <w:rPr>
          <w:rFonts w:ascii="宋体" w:hAnsi="宋体"/>
        </w:rPr>
      </w:pPr>
      <w:r w:rsidRPr="00A35D65">
        <w:rPr>
          <w:rFonts w:ascii="宋体" w:hAnsi="宋体" w:hint="eastAsia"/>
        </w:rPr>
        <w:t>毛细血管内皮损伤和渗漏，促使肺水肿发生，出现痰中带血。登山运动员血内皮素水平较</w:t>
      </w:r>
    </w:p>
    <w:p w:rsidR="00F23563" w:rsidRPr="00A35D65" w:rsidRDefault="00F23563" w:rsidP="00F23563">
      <w:pPr>
        <w:rPr>
          <w:rFonts w:ascii="宋体" w:hAnsi="宋体"/>
        </w:rPr>
      </w:pPr>
      <w:r w:rsidRPr="00A35D65">
        <w:rPr>
          <w:rFonts w:ascii="宋体" w:hAnsi="宋体" w:hint="eastAsia"/>
        </w:rPr>
        <w:t>正常人升高两倍。血内皮素与血管内皮细胞受体结合，通过活化钙通道收缩血管。氧供改</w:t>
      </w:r>
    </w:p>
    <w:p w:rsidR="00F23563" w:rsidRPr="00A35D65" w:rsidRDefault="00F23563" w:rsidP="00F23563">
      <w:pPr>
        <w:rPr>
          <w:rFonts w:ascii="宋体" w:hAnsi="宋体"/>
        </w:rPr>
      </w:pPr>
      <w:r w:rsidRPr="00A35D65">
        <w:rPr>
          <w:rFonts w:ascii="宋体" w:hAnsi="宋体" w:hint="eastAsia"/>
        </w:rPr>
        <w:t>善后，血内皮素水平和肺动脉压下降。慢性高原病者，呼吸中枢对C02敏感性和外周化学</w:t>
      </w:r>
    </w:p>
    <w:p w:rsidR="00F23563" w:rsidRPr="00A35D65" w:rsidRDefault="00F23563" w:rsidP="00F23563">
      <w:pPr>
        <w:rPr>
          <w:rFonts w:ascii="宋体" w:hAnsi="宋体"/>
        </w:rPr>
      </w:pPr>
      <w:r w:rsidRPr="00A35D65">
        <w:rPr>
          <w:rFonts w:ascii="宋体" w:hAnsi="宋体" w:hint="eastAsia"/>
        </w:rPr>
        <w:t>感受器对低氧敏感性降低，肺泡通气不足，出现肺弥散功能障碍。长期处于低氧环境可引</w:t>
      </w:r>
    </w:p>
    <w:p w:rsidR="00F23563" w:rsidRPr="00A35D65" w:rsidRDefault="00F23563" w:rsidP="00F23563">
      <w:pPr>
        <w:rPr>
          <w:rFonts w:ascii="宋体" w:hAnsi="宋体"/>
        </w:rPr>
      </w:pPr>
      <w:r w:rsidRPr="00A35D65">
        <w:rPr>
          <w:rFonts w:ascii="宋体" w:hAnsi="宋体" w:hint="eastAsia"/>
        </w:rPr>
        <w:t>起肺小动脉平滑肌肥厚及内膜纤维化导致肺动脉高压，最终发生慢性高原病。</w:t>
      </w:r>
    </w:p>
    <w:p w:rsidR="00F23563" w:rsidRPr="00A35D65" w:rsidRDefault="00F23563" w:rsidP="00F23563">
      <w:pPr>
        <w:rPr>
          <w:rFonts w:ascii="宋体" w:hAnsi="宋体"/>
        </w:rPr>
      </w:pPr>
      <w:r w:rsidRPr="00A35D65">
        <w:rPr>
          <w:rFonts w:ascii="宋体" w:hAnsi="宋体" w:hint="eastAsia"/>
        </w:rPr>
        <w:t xml:space="preserve">    (三)心血管系统    ，</w:t>
      </w:r>
    </w:p>
    <w:p w:rsidR="00F23563" w:rsidRPr="00A35D65" w:rsidRDefault="00F23563" w:rsidP="00F23563">
      <w:pPr>
        <w:rPr>
          <w:rFonts w:ascii="宋体" w:hAnsi="宋体"/>
        </w:rPr>
      </w:pPr>
      <w:r w:rsidRPr="00A35D65">
        <w:rPr>
          <w:rFonts w:ascii="宋体" w:hAnsi="宋体" w:hint="eastAsia"/>
        </w:rPr>
        <w:t>、、-?：≤黥ii_零?。j竽“??栉‘壤钛’内    i。0</w:t>
      </w:r>
    </w:p>
    <w:p w:rsidR="00F23563" w:rsidRPr="00A35D65" w:rsidRDefault="00F23563" w:rsidP="00F23563">
      <w:pPr>
        <w:rPr>
          <w:rFonts w:ascii="宋体" w:hAnsi="宋体"/>
        </w:rPr>
      </w:pPr>
      <w:r w:rsidRPr="00A35D65">
        <w:rPr>
          <w:rFonts w:ascii="宋体" w:hAnsi="宋体" w:hint="eastAsia"/>
        </w:rPr>
        <w:t xml:space="preserve">    高原缺氧刺激颈动脉窦和主动脉体化学感受器引起心率增快是机体最早的代偿l生反</w:t>
      </w:r>
    </w:p>
    <w:p w:rsidR="00F23563" w:rsidRPr="00A35D65" w:rsidRDefault="00F23563" w:rsidP="00F23563">
      <w:pPr>
        <w:rPr>
          <w:rFonts w:ascii="宋体" w:hAnsi="宋体"/>
        </w:rPr>
      </w:pPr>
      <w:r w:rsidRPr="00A35D65">
        <w:rPr>
          <w:rFonts w:ascii="宋体" w:hAnsi="宋体" w:hint="eastAsia"/>
        </w:rPr>
        <w:t>应，心率增快心排血量增加。急性缺氧时，体内血液重新分布，如皮肤及腹腔器官(特别</w:t>
      </w:r>
    </w:p>
    <w:p w:rsidR="00F23563" w:rsidRPr="00A35D65" w:rsidRDefault="00F23563" w:rsidP="00F23563">
      <w:pPr>
        <w:rPr>
          <w:rFonts w:ascii="宋体" w:hAnsi="宋体"/>
        </w:rPr>
      </w:pPr>
      <w:r w:rsidRPr="00A35D65">
        <w:rPr>
          <w:rFonts w:ascii="宋体" w:hAnsi="宋体" w:hint="eastAsia"/>
        </w:rPr>
        <w:t>是肾脏)血管收缩，使血供减少；心及脑血管扩张，血流量增加。血液重新分布是机体的</w:t>
      </w:r>
    </w:p>
    <w:p w:rsidR="00F23563" w:rsidRPr="00A35D65" w:rsidRDefault="00F23563" w:rsidP="00F23563">
      <w:pPr>
        <w:rPr>
          <w:rFonts w:ascii="宋体" w:hAnsi="宋体"/>
        </w:rPr>
      </w:pPr>
      <w:r w:rsidRPr="00A35D65">
        <w:rPr>
          <w:rFonts w:ascii="宋体" w:hAnsi="宋体" w:hint="eastAsia"/>
        </w:rPr>
        <w:t>重要代偿机制，有利于保证重要器官的血液供应。冠状动脉血管代偿性扩张有一定限度，</w:t>
      </w:r>
    </w:p>
    <w:p w:rsidR="00F23563" w:rsidRPr="00A35D65" w:rsidRDefault="00F23563" w:rsidP="00F23563">
      <w:pPr>
        <w:rPr>
          <w:rFonts w:ascii="宋体" w:hAnsi="宋体"/>
        </w:rPr>
      </w:pPr>
      <w:r w:rsidRPr="00A35D65">
        <w:rPr>
          <w:rFonts w:ascii="宋体" w:hAnsi="宋体" w:hint="eastAsia"/>
        </w:rPr>
        <w:t>严重和持久性缺氧将引起心肌损伤。长期移居高原者，肺动脉阻力持续增加导致肺动脉高</w:t>
      </w:r>
    </w:p>
    <w:p w:rsidR="00F23563" w:rsidRPr="00A35D65" w:rsidRDefault="00F23563" w:rsidP="00F23563">
      <w:pPr>
        <w:rPr>
          <w:rFonts w:ascii="宋体" w:hAnsi="宋体"/>
        </w:rPr>
      </w:pPr>
      <w:r w:rsidRPr="00A35D65">
        <w:rPr>
          <w:rFonts w:ascii="宋体" w:hAnsi="宋体" w:hint="eastAsia"/>
        </w:rPr>
        <w:t>压。肺动脉高压本来可以改善低氧条件下肺血流灌注，但是肺动脉压持续增高使右心负担</w:t>
      </w:r>
    </w:p>
    <w:p w:rsidR="00F23563" w:rsidRPr="00A35D65" w:rsidRDefault="00F23563" w:rsidP="00F23563">
      <w:pPr>
        <w:rPr>
          <w:rFonts w:ascii="宋体" w:hAnsi="宋体"/>
        </w:rPr>
      </w:pPr>
      <w:r w:rsidRPr="00A35D65">
        <w:rPr>
          <w:rFonts w:ascii="宋体" w:hAnsi="宋体" w:hint="eastAsia"/>
        </w:rPr>
        <w:lastRenderedPageBreak/>
        <w:t>加重，出现右心室肥大，即高原性心脏病，高原性心脏病属于肺源性心脏病。缺氧引起继</w:t>
      </w:r>
    </w:p>
    <w:p w:rsidR="00F23563" w:rsidRPr="00A35D65" w:rsidRDefault="00F23563" w:rsidP="00F23563">
      <w:pPr>
        <w:rPr>
          <w:rFonts w:ascii="宋体" w:hAnsi="宋体"/>
        </w:rPr>
      </w:pPr>
      <w:r w:rsidRPr="00A35D65">
        <w:rPr>
          <w:rFonts w:ascii="宋体" w:hAnsi="宋体" w:hint="eastAsia"/>
        </w:rPr>
        <w:t>发性红细胞增多又可增加血液黏稠度，进一步加重心脏负荷。缺氧刺激血儿茶酚胺、垂体</w:t>
      </w:r>
    </w:p>
    <w:p w:rsidR="00F23563" w:rsidRPr="00A35D65" w:rsidRDefault="00F23563" w:rsidP="00F23563">
      <w:pPr>
        <w:rPr>
          <w:rFonts w:ascii="宋体" w:hAnsi="宋体"/>
        </w:rPr>
      </w:pPr>
      <w:r w:rsidRPr="00A35D65">
        <w:rPr>
          <w:rFonts w:ascii="宋体" w:hAnsi="宋体" w:hint="eastAsia"/>
        </w:rPr>
        <w:t>加压素和肾上腺皮质激素分泌增加，肾素一血管紧张素一醛固酮系统活性增强使血压升高，</w:t>
      </w:r>
    </w:p>
    <w:p w:rsidR="00F23563" w:rsidRPr="00A35D65" w:rsidRDefault="00F23563" w:rsidP="00F23563">
      <w:pPr>
        <w:rPr>
          <w:rFonts w:ascii="宋体" w:hAnsi="宋体"/>
        </w:rPr>
      </w:pPr>
      <w:r w:rsidRPr="00A35D65">
        <w:rPr>
          <w:rFonts w:ascii="宋体" w:hAnsi="宋体" w:hint="eastAsia"/>
        </w:rPr>
        <w:t>进一步加重高原性心脏病。长期缺氧损伤心肌和肾上腺皮质功能，也可出现收缩压降低和</w:t>
      </w:r>
    </w:p>
    <w:p w:rsidR="00F23563" w:rsidRPr="00A35D65" w:rsidRDefault="00F23563" w:rsidP="00F23563">
      <w:pPr>
        <w:rPr>
          <w:rFonts w:ascii="宋体" w:hAnsi="宋体"/>
        </w:rPr>
      </w:pPr>
      <w:r w:rsidRPr="00A35D65">
        <w:rPr>
          <w:rFonts w:ascii="宋体" w:hAnsi="宋体" w:hint="eastAsia"/>
        </w:rPr>
        <w:t>脉压变小。</w:t>
      </w:r>
    </w:p>
    <w:p w:rsidR="00F23563" w:rsidRPr="00A35D65" w:rsidRDefault="00F23563" w:rsidP="00F23563">
      <w:pPr>
        <w:rPr>
          <w:rFonts w:ascii="宋体" w:hAnsi="宋体"/>
        </w:rPr>
      </w:pPr>
      <w:r w:rsidRPr="00A35D65">
        <w:rPr>
          <w:rFonts w:ascii="宋体" w:hAnsi="宋体" w:hint="eastAsia"/>
        </w:rPr>
        <w:t xml:space="preserve">    (四)造血系统</w:t>
      </w:r>
    </w:p>
    <w:p w:rsidR="00F23563" w:rsidRPr="00A35D65" w:rsidRDefault="00F23563" w:rsidP="00F23563">
      <w:pPr>
        <w:rPr>
          <w:rFonts w:ascii="宋体" w:hAnsi="宋体"/>
        </w:rPr>
      </w:pPr>
      <w:r w:rsidRPr="00A35D65">
        <w:rPr>
          <w:rFonts w:ascii="宋体" w:hAnsi="宋体" w:hint="eastAsia"/>
        </w:rPr>
        <w:t xml:space="preserve">    进入高原后，出现代偿性红细胞增多和血红蛋白增加也是缺氧适应反应。急性缺氧</w:t>
      </w:r>
    </w:p>
    <w:p w:rsidR="00F23563" w:rsidRPr="00A35D65" w:rsidRDefault="00F23563" w:rsidP="00F23563">
      <w:pPr>
        <w:rPr>
          <w:rFonts w:ascii="宋体" w:hAnsi="宋体"/>
        </w:rPr>
      </w:pPr>
      <w:r w:rsidRPr="00A35D65">
        <w:rPr>
          <w:rFonts w:ascii="宋体" w:hAnsi="宋体" w:hint="eastAsia"/>
        </w:rPr>
        <w:t>时，主要是刺激外周化学感受器，反射性引起交感神经兴奋性增强，使储血器官释放红细</w:t>
      </w:r>
    </w:p>
    <w:p w:rsidR="00F23563" w:rsidRPr="00A35D65" w:rsidRDefault="00F23563" w:rsidP="00F23563">
      <w:pPr>
        <w:rPr>
          <w:rFonts w:ascii="宋体" w:hAnsi="宋体"/>
        </w:rPr>
      </w:pPr>
      <w:r w:rsidRPr="00A35D65">
        <w:rPr>
          <w:rFonts w:ascii="宋体" w:hAnsi="宋体" w:hint="eastAsia"/>
        </w:rPr>
        <w:t>胞，糖无氧酵解增强，血乳酸增多，血pH下降，氧解离曲线右移，还原血红蛋白增多，</w:t>
      </w:r>
    </w:p>
    <w:p w:rsidR="00F23563" w:rsidRPr="00A35D65" w:rsidRDefault="00F23563" w:rsidP="00F23563">
      <w:pPr>
        <w:rPr>
          <w:rFonts w:ascii="宋体" w:hAnsi="宋体"/>
        </w:rPr>
      </w:pPr>
      <w:r w:rsidRPr="00A35D65">
        <w:rPr>
          <w:rFonts w:ascii="宋体" w:hAnsi="宋体" w:hint="eastAsia"/>
        </w:rPr>
        <w:t>2，3一二磷酸甘油酯(2，3一DPG)合成增加，氧与血红蛋白亲和力降低，使氧易于释放给组</w:t>
      </w:r>
    </w:p>
    <w:p w:rsidR="00F23563" w:rsidRPr="00A35D65" w:rsidRDefault="00F23563" w:rsidP="00F23563">
      <w:pPr>
        <w:rPr>
          <w:rFonts w:ascii="宋体" w:hAnsi="宋体"/>
        </w:rPr>
      </w:pPr>
      <w:r w:rsidRPr="00A35D65">
        <w:rPr>
          <w:rFonts w:ascii="宋体" w:hAnsi="宋体" w:hint="eastAsia"/>
        </w:rPr>
        <w:t>织。低氧血症还能刺激红细胞生成素(erythropoietin)生成，红细胞生成素促进骨髓红细</w:t>
      </w:r>
    </w:p>
    <w:p w:rsidR="00F23563" w:rsidRPr="00A35D65" w:rsidRDefault="00F23563" w:rsidP="00F23563">
      <w:pPr>
        <w:rPr>
          <w:rFonts w:ascii="宋体" w:hAnsi="宋体"/>
        </w:rPr>
      </w:pPr>
      <w:r w:rsidRPr="00A35D65">
        <w:rPr>
          <w:rFonts w:ascii="宋体" w:hAnsi="宋体" w:hint="eastAsia"/>
        </w:rPr>
        <w:t>胞系统增生，使红细胞数增多及红细胞内血红蛋白含量增加，增强血液携氧能力。</w:t>
      </w:r>
    </w:p>
    <w:p w:rsidR="00F23563" w:rsidRPr="00A35D65" w:rsidRDefault="00F23563" w:rsidP="00F23563">
      <w:pPr>
        <w:rPr>
          <w:rFonts w:ascii="宋体" w:hAnsi="宋体"/>
        </w:rPr>
      </w:pPr>
      <w:r w:rsidRPr="00A35D65">
        <w:rPr>
          <w:rFonts w:ascii="宋体" w:hAnsi="宋体" w:hint="eastAsia"/>
        </w:rPr>
        <w:t xml:space="preserve">    【病理】</w:t>
      </w:r>
    </w:p>
    <w:p w:rsidR="00F23563" w:rsidRPr="00A35D65" w:rsidRDefault="00F23563" w:rsidP="00F23563">
      <w:pPr>
        <w:rPr>
          <w:rFonts w:ascii="宋体" w:hAnsi="宋体"/>
        </w:rPr>
      </w:pPr>
      <w:r w:rsidRPr="00A35D65">
        <w:rPr>
          <w:rFonts w:ascii="宋体" w:hAnsi="宋体" w:hint="eastAsia"/>
        </w:rPr>
        <w:t xml:space="preserve">    高原病的基本病理学特征是细胞肿胀，脑、肺及外周血管常发生血小板、纤维蛋白栓</w:t>
      </w:r>
    </w:p>
    <w:p w:rsidR="00F23563" w:rsidRPr="00A35D65" w:rsidRDefault="00F23563" w:rsidP="00F23563">
      <w:pPr>
        <w:rPr>
          <w:rFonts w:ascii="宋体" w:hAnsi="宋体"/>
        </w:rPr>
      </w:pPr>
      <w:r w:rsidRPr="00A35D65">
        <w:rPr>
          <w:rFonts w:ascii="宋体" w:hAnsi="宋体" w:hint="eastAsia"/>
        </w:rPr>
        <w:t>子或静脉血栓。</w:t>
      </w:r>
    </w:p>
    <w:p w:rsidR="00F23563" w:rsidRPr="00A35D65" w:rsidRDefault="00F23563" w:rsidP="00F23563">
      <w:pPr>
        <w:rPr>
          <w:rFonts w:ascii="宋体" w:hAnsi="宋体"/>
        </w:rPr>
      </w:pPr>
      <w:r w:rsidRPr="00A35D65">
        <w:rPr>
          <w:rFonts w:ascii="宋体" w:hAnsi="宋体" w:hint="eastAsia"/>
        </w:rPr>
        <w:t xml:space="preserve">    (一)急性高原反应</w:t>
      </w:r>
    </w:p>
    <w:p w:rsidR="00F23563" w:rsidRPr="00A35D65" w:rsidRDefault="00F23563" w:rsidP="00F23563">
      <w:pPr>
        <w:rPr>
          <w:rFonts w:ascii="宋体" w:hAnsi="宋体"/>
        </w:rPr>
      </w:pPr>
      <w:r w:rsidRPr="00A35D65">
        <w:rPr>
          <w:rFonts w:ascii="宋体" w:hAnsi="宋体" w:hint="eastAsia"/>
        </w:rPr>
        <w:t xml:space="preserve">    没有特征性病理学变化。</w:t>
      </w:r>
    </w:p>
    <w:p w:rsidR="00F23563" w:rsidRPr="00A35D65" w:rsidRDefault="00F23563" w:rsidP="00F23563">
      <w:pPr>
        <w:rPr>
          <w:rFonts w:ascii="宋体" w:hAnsi="宋体"/>
        </w:rPr>
      </w:pPr>
      <w:r w:rsidRPr="00A35D65">
        <w:rPr>
          <w:rFonts w:ascii="宋体" w:hAnsi="宋体" w:hint="eastAsia"/>
        </w:rPr>
        <w:t xml:space="preserve">    t二)高原脯水肿</w:t>
      </w:r>
    </w:p>
    <w:p w:rsidR="00F23563" w:rsidRPr="00A35D65" w:rsidRDefault="00F23563" w:rsidP="00F23563">
      <w:pPr>
        <w:rPr>
          <w:rFonts w:ascii="宋体" w:hAnsi="宋体"/>
        </w:rPr>
      </w:pPr>
      <w:r w:rsidRPr="00A35D65">
        <w:rPr>
          <w:rFonts w:ascii="宋体" w:hAnsi="宋体" w:hint="eastAsia"/>
        </w:rPr>
        <w:t xml:space="preserve">    两肺重量明显增加、充血和水肿。在小气道和啼泡内有纤维蛋白渗出和透明膜形成，</w:t>
      </w:r>
    </w:p>
    <w:p w:rsidR="00F23563" w:rsidRPr="00A35D65" w:rsidRDefault="00F23563" w:rsidP="00F23563">
      <w:pPr>
        <w:rPr>
          <w:rFonts w:ascii="宋体" w:hAnsi="宋体"/>
        </w:rPr>
      </w:pPr>
      <w:r w:rsidRPr="00A35D65">
        <w:rPr>
          <w:rFonts w:ascii="宋体" w:hAnsi="宋体" w:hint="eastAsia"/>
        </w:rPr>
        <w:t>肺泡壁与毛细血管壁细胞膜变性，血管明显扩张、充血和通透性增强。肺中、小动脉和肺</w:t>
      </w:r>
    </w:p>
    <w:p w:rsidR="00F23563" w:rsidRPr="00A35D65" w:rsidRDefault="00F23563" w:rsidP="00F23563">
      <w:pPr>
        <w:rPr>
          <w:rFonts w:ascii="宋体" w:hAnsi="宋体"/>
        </w:rPr>
      </w:pPr>
      <w:r w:rsidRPr="00A35D65">
        <w:rPr>
          <w:rFonts w:ascii="宋体" w:hAnsi="宋体" w:hint="eastAsia"/>
        </w:rPr>
        <w:t>毛细血管有散在血栓形成。</w:t>
      </w:r>
    </w:p>
    <w:p w:rsidR="00F23563" w:rsidRPr="00A35D65" w:rsidRDefault="00F23563" w:rsidP="00F23563">
      <w:pPr>
        <w:rPr>
          <w:rFonts w:ascii="宋体" w:hAnsi="宋体"/>
        </w:rPr>
      </w:pPr>
      <w:r w:rsidRPr="00A35D65">
        <w:rPr>
          <w:rFonts w:ascii="宋体" w:hAnsi="宋体" w:hint="eastAsia"/>
        </w:rPr>
        <w:t xml:space="preserve">    (三)高原脑水肿    ·</w:t>
      </w:r>
    </w:p>
    <w:p w:rsidR="00F23563" w:rsidRPr="00A35D65" w:rsidRDefault="00F23563" w:rsidP="00F23563">
      <w:pPr>
        <w:rPr>
          <w:rFonts w:ascii="宋体" w:hAnsi="宋体"/>
        </w:rPr>
      </w:pPr>
      <w:r w:rsidRPr="00A35D65">
        <w:rPr>
          <w:rFonts w:ascii="宋体" w:hAnsi="宋体" w:hint="eastAsia"/>
        </w:rPr>
        <w:t xml:space="preserve">    肉眼可见大脑皮质和软脑膜充血，可有脑疝形成。镜下可见脑细胞及其间质水肿、脑</w:t>
      </w:r>
    </w:p>
    <w:p w:rsidR="00F23563" w:rsidRPr="00A35D65" w:rsidRDefault="00F23563" w:rsidP="00F23563">
      <w:pPr>
        <w:rPr>
          <w:rFonts w:ascii="宋体" w:hAnsi="宋体"/>
        </w:rPr>
      </w:pPr>
      <w:r w:rsidRPr="00A35D65">
        <w:rPr>
          <w:rFonts w:ascii="宋体" w:hAnsi="宋体" w:hint="eastAsia"/>
        </w:rPr>
        <w:t>组织点状出血，局部有毛细血管损害、红细胞淤滞和血小板聚集，部分脑细胞变性或</w:t>
      </w:r>
    </w:p>
    <w:p w:rsidR="00F23563" w:rsidRPr="00A35D65" w:rsidRDefault="00F23563" w:rsidP="00F23563">
      <w:pPr>
        <w:rPr>
          <w:rFonts w:ascii="宋体" w:hAnsi="宋体"/>
        </w:rPr>
      </w:pPr>
      <w:r w:rsidRPr="00A35D65">
        <w:rPr>
          <w:rFonts w:ascii="宋体" w:hAnsi="宋体" w:hint="eastAsia"/>
        </w:rPr>
        <w:t>坏死。</w:t>
      </w:r>
    </w:p>
    <w:p w:rsidR="00F23563" w:rsidRPr="00A35D65" w:rsidRDefault="00F23563" w:rsidP="00F23563">
      <w:pPr>
        <w:rPr>
          <w:rFonts w:ascii="宋体" w:hAnsi="宋体"/>
        </w:rPr>
      </w:pPr>
      <w:r w:rsidRPr="00A35D65">
        <w:rPr>
          <w:rFonts w:ascii="宋体" w:hAnsi="宋体" w:hint="eastAsia"/>
        </w:rPr>
        <w:t xml:space="preserve">    (四)慢性高原病</w:t>
      </w:r>
    </w:p>
    <w:p w:rsidR="00F23563" w:rsidRPr="00A35D65" w:rsidRDefault="00F23563" w:rsidP="00F23563">
      <w:pPr>
        <w:rPr>
          <w:rFonts w:ascii="宋体" w:hAnsi="宋体"/>
        </w:rPr>
      </w:pPr>
      <w:r w:rsidRPr="00A35D65">
        <w:rPr>
          <w:rFonts w:ascii="宋体" w:hAnsi="宋体" w:hint="eastAsia"/>
        </w:rPr>
        <w:t xml:space="preserve">    右心室增大、室壁增厚和室腔扩张。镜下可见心肌细胞浊肿、心肌坏死灶、心肌纤维</w:t>
      </w:r>
    </w:p>
    <w:p w:rsidR="00F23563" w:rsidRPr="00A35D65" w:rsidRDefault="00F23563" w:rsidP="00F23563">
      <w:pPr>
        <w:rPr>
          <w:rFonts w:ascii="宋体" w:hAnsi="宋体"/>
        </w:rPr>
      </w:pPr>
      <w:r w:rsidRPr="00A35D65">
        <w:rPr>
          <w:rFonts w:ascii="宋体" w:hAnsi="宋体" w:hint="eastAsia"/>
        </w:rPr>
        <w:t>断裂和间质增生、水肿。右肺下动脉干扩张，肺动脉干弹性纤维消失，肺小动脉中层肌纤</w:t>
      </w:r>
    </w:p>
    <w:p w:rsidR="00F23563" w:rsidRPr="00A35D65" w:rsidRDefault="00F23563" w:rsidP="00F23563">
      <w:pPr>
        <w:rPr>
          <w:rFonts w:ascii="宋体" w:hAnsi="宋体"/>
        </w:rPr>
      </w:pPr>
      <w:r w:rsidRPr="00A35D65">
        <w:rPr>
          <w:rFonts w:ascii="宋体" w:hAnsi="宋体" w:hint="eastAsia"/>
        </w:rPr>
        <w:t>维肥大、结缔组织增生和肺细小动脉硬化。</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高原适应不全的速度和程度决定高原病发生的急缓和临床表现。</w:t>
      </w:r>
    </w:p>
    <w:p w:rsidR="00F23563" w:rsidRPr="00A35D65" w:rsidRDefault="00F23563" w:rsidP="00F23563">
      <w:pPr>
        <w:rPr>
          <w:rFonts w:ascii="宋体" w:hAnsi="宋体"/>
        </w:rPr>
      </w:pPr>
      <w:r w:rsidRPr="00A35D65">
        <w:rPr>
          <w:rFonts w:ascii="宋体" w:hAnsi="宋体" w:hint="eastAsia"/>
        </w:rPr>
        <w:t xml:space="preserve">    (一)急性高原病(acute mountain sickness)</w:t>
      </w:r>
    </w:p>
    <w:p w:rsidR="00F23563" w:rsidRPr="00A35D65" w:rsidRDefault="00F23563" w:rsidP="00F23563">
      <w:pPr>
        <w:rPr>
          <w:rFonts w:ascii="宋体" w:hAnsi="宋体"/>
        </w:rPr>
      </w:pPr>
      <w:r w:rsidRPr="00A35D65">
        <w:rPr>
          <w:rFonts w:ascii="宋体" w:hAnsi="宋体" w:hint="eastAsia"/>
        </w:rPr>
        <w:t xml:space="preserve">    分为三种类型，彼此可互相交叉或并存。</w:t>
      </w:r>
    </w:p>
    <w:p w:rsidR="00F23563" w:rsidRPr="00A35D65" w:rsidRDefault="00F23563" w:rsidP="00F23563">
      <w:pPr>
        <w:rPr>
          <w:rFonts w:ascii="宋体" w:hAnsi="宋体"/>
        </w:rPr>
      </w:pPr>
      <w:r w:rsidRPr="00A35D65">
        <w:rPr>
          <w:rFonts w:ascii="宋体" w:hAnsi="宋体" w:hint="eastAsia"/>
        </w:rPr>
        <w:t xml:space="preserve">    1．急性高原反应(acute high—altitude reaction)  很常见。未适应者一天内进入高原</w:t>
      </w:r>
    </w:p>
    <w:p w:rsidR="00F23563" w:rsidRPr="00A35D65" w:rsidRDefault="00F23563" w:rsidP="00F23563">
      <w:pPr>
        <w:rPr>
          <w:rFonts w:ascii="宋体" w:hAnsi="宋体"/>
        </w:rPr>
      </w:pPr>
      <w:r w:rsidRPr="00A35D65">
        <w:rPr>
          <w:rFonts w:ascii="宋体" w:hAnsi="宋体" w:hint="eastAsia"/>
        </w:rPr>
        <w:t>地区后6～24小时发病，出现双额部疼痛、心悸、胸闷、气短、厌食、恶心和呕吐等。中</w:t>
      </w:r>
    </w:p>
    <w:p w:rsidR="00F23563" w:rsidRPr="00A35D65" w:rsidRDefault="00F23563" w:rsidP="00F23563">
      <w:pPr>
        <w:rPr>
          <w:rFonts w:ascii="宋体" w:hAnsi="宋体"/>
        </w:rPr>
      </w:pPr>
      <w:r w:rsidRPr="00A35D65">
        <w:rPr>
          <w:rFonts w:ascii="宋体" w:hAnsi="宋体" w:hint="eastAsia"/>
        </w:rPr>
        <w:t>枢神经系统症状与饮酒过量时表现相似。有些病例出现口唇和甲床发绀。通常在高原停留</w:t>
      </w:r>
    </w:p>
    <w:p w:rsidR="00F23563" w:rsidRPr="00A35D65" w:rsidRDefault="00F23563" w:rsidP="00F23563">
      <w:pPr>
        <w:rPr>
          <w:rFonts w:ascii="宋体" w:hAnsi="宋体"/>
        </w:rPr>
      </w:pPr>
      <w:r w:rsidRPr="00A35D65">
        <w:rPr>
          <w:rFonts w:ascii="宋体" w:hAnsi="宋体" w:hint="eastAsia"/>
        </w:rPr>
        <w:t>第五章  高  原寰∥</w:t>
      </w:r>
    </w:p>
    <w:p w:rsidR="00F23563" w:rsidRPr="00A35D65" w:rsidRDefault="00F23563" w:rsidP="00F23563">
      <w:pPr>
        <w:rPr>
          <w:rFonts w:ascii="宋体" w:hAnsi="宋体"/>
        </w:rPr>
      </w:pPr>
      <w:r w:rsidRPr="00A35D65">
        <w:rPr>
          <w:rFonts w:ascii="宋体" w:hAnsi="宋体" w:hint="eastAsia"/>
        </w:rPr>
        <w:t xml:space="preserve">    霉静孵■、</w:t>
      </w:r>
    </w:p>
    <w:p w:rsidR="00F23563" w:rsidRPr="00A35D65" w:rsidRDefault="00F23563" w:rsidP="00F23563">
      <w:pPr>
        <w:rPr>
          <w:rFonts w:ascii="宋体" w:hAnsi="宋体"/>
        </w:rPr>
      </w:pPr>
      <w:r w:rsidRPr="00A35D65">
        <w:rPr>
          <w:rFonts w:ascii="宋体" w:hAnsi="宋体" w:hint="eastAsia"/>
        </w:rPr>
        <w:t>24～48小时后症状缓解，数天后症状消失。少数可发展成高原肺水肿和(或)高原脑</w:t>
      </w:r>
    </w:p>
    <w:p w:rsidR="00F23563" w:rsidRPr="00A35D65" w:rsidRDefault="00F23563" w:rsidP="00F23563">
      <w:pPr>
        <w:rPr>
          <w:rFonts w:ascii="宋体" w:hAnsi="宋体"/>
        </w:rPr>
      </w:pPr>
      <w:r w:rsidRPr="00A35D65">
        <w:rPr>
          <w:rFonts w:ascii="宋体" w:hAnsi="宋体" w:hint="eastAsia"/>
        </w:rPr>
        <w:t>水肿。</w:t>
      </w:r>
    </w:p>
    <w:p w:rsidR="00F23563" w:rsidRPr="00A35D65" w:rsidRDefault="00F23563" w:rsidP="00F23563">
      <w:pPr>
        <w:rPr>
          <w:rFonts w:ascii="宋体" w:hAnsi="宋体"/>
        </w:rPr>
      </w:pPr>
      <w:r w:rsidRPr="00A35D65">
        <w:rPr>
          <w:rFonts w:ascii="宋体" w:hAnsi="宋体" w:hint="eastAsia"/>
        </w:rPr>
        <w:t xml:space="preserve">    2．高原肺水肿(high—altitLlde pulmonary edema)  是常见且致命的高原病。通常在快</w:t>
      </w:r>
    </w:p>
    <w:p w:rsidR="00F23563" w:rsidRPr="00A35D65" w:rsidRDefault="00F23563" w:rsidP="00F23563">
      <w:pPr>
        <w:rPr>
          <w:rFonts w:ascii="宋体" w:hAnsi="宋体"/>
        </w:rPr>
      </w:pPr>
      <w:r w:rsidRPr="00A35D65">
        <w:rPr>
          <w:rFonts w:ascii="宋体" w:hAnsi="宋体" w:hint="eastAsia"/>
        </w:rPr>
        <w:lastRenderedPageBreak/>
        <w:t>速进入高原地区2～4天内发病，先有急性高原反应表现，继而心动过速、呼吸困难、干</w:t>
      </w:r>
    </w:p>
    <w:p w:rsidR="00F23563" w:rsidRPr="00A35D65" w:rsidRDefault="00F23563" w:rsidP="00F23563">
      <w:pPr>
        <w:rPr>
          <w:rFonts w:ascii="宋体" w:hAnsi="宋体"/>
        </w:rPr>
      </w:pPr>
      <w:r w:rsidRPr="00A35D65">
        <w:rPr>
          <w:rFonts w:ascii="宋体" w:hAnsi="宋体" w:hint="eastAsia"/>
        </w:rPr>
        <w:t>咳加重、端坐呼吸、咯白色或粉红色泡沫样痰，肺部可闻及干、湿性哕音。摄盐过多、快</w:t>
      </w:r>
    </w:p>
    <w:p w:rsidR="00F23563" w:rsidRPr="00A35D65" w:rsidRDefault="00F23563" w:rsidP="00F23563">
      <w:pPr>
        <w:rPr>
          <w:rFonts w:ascii="宋体" w:hAnsi="宋体"/>
        </w:rPr>
      </w:pPr>
      <w:r w:rsidRPr="00A35D65">
        <w:rPr>
          <w:rFonts w:ascii="宋体" w:hAnsi="宋体" w:hint="eastAsia"/>
        </w:rPr>
        <w:t>速攀登、过劳、寒冷、呼吸道感染、服用安眠药和有高原肺水肿既往史者较易发病。</w:t>
      </w:r>
    </w:p>
    <w:p w:rsidR="00F23563" w:rsidRPr="00A35D65" w:rsidRDefault="00F23563" w:rsidP="00F23563">
      <w:pPr>
        <w:rPr>
          <w:rFonts w:ascii="宋体" w:hAnsi="宋体"/>
        </w:rPr>
      </w:pPr>
      <w:r w:rsidRPr="00A35D65">
        <w:rPr>
          <w:rFonts w:ascii="宋体" w:hAnsi="宋体" w:hint="eastAsia"/>
        </w:rPr>
        <w:t xml:space="preserve">    3．高原脑水肿(high—altitLlde cerebral edema)  又称神经性高山病(nei”VOLls puna)，</w:t>
      </w:r>
    </w:p>
    <w:p w:rsidR="00F23563" w:rsidRPr="00A35D65" w:rsidRDefault="00F23563" w:rsidP="00F23563">
      <w:pPr>
        <w:rPr>
          <w:rFonts w:ascii="宋体" w:hAnsi="宋体"/>
        </w:rPr>
      </w:pPr>
      <w:r w:rsidRPr="00A35D65">
        <w:rPr>
          <w:rFonts w:ascii="宋体" w:hAnsi="宋体" w:hint="eastAsia"/>
        </w:rPr>
        <w:t>是罕见且严重的急性高原病。大多数进入高原地区1～3天后发病，表现剧烈头痛伴呕吐、</w:t>
      </w:r>
    </w:p>
    <w:p w:rsidR="00F23563" w:rsidRPr="00A35D65" w:rsidRDefault="00F23563" w:rsidP="00F23563">
      <w:pPr>
        <w:rPr>
          <w:rFonts w:ascii="宋体" w:hAnsi="宋体"/>
        </w:rPr>
      </w:pPr>
      <w:r w:rsidRPr="00A35D65">
        <w:rPr>
          <w:rFonts w:ascii="宋体" w:hAnsi="宋体" w:hint="eastAsia"/>
        </w:rPr>
        <w:t>精神错乱、共济失调、幻听、幻视、言语和定向力障碍，随着病情发展，出现步态不稳、</w:t>
      </w:r>
    </w:p>
    <w:p w:rsidR="00F23563" w:rsidRPr="00A35D65" w:rsidRDefault="00F23563" w:rsidP="00F23563">
      <w:pPr>
        <w:rPr>
          <w:rFonts w:ascii="宋体" w:hAnsi="宋体"/>
        </w:rPr>
      </w:pPr>
      <w:r w:rsidRPr="00A35D65">
        <w:rPr>
          <w:rFonts w:ascii="宋体" w:hAnsi="宋体" w:hint="eastAsia"/>
        </w:rPr>
        <w:t>嗜睡、木僵或昏迷，有的发生惊厥。</w:t>
      </w:r>
    </w:p>
    <w:p w:rsidR="00F23563" w:rsidRPr="00A35D65" w:rsidRDefault="00F23563" w:rsidP="00F23563">
      <w:pPr>
        <w:rPr>
          <w:rFonts w:ascii="宋体" w:hAnsi="宋体"/>
        </w:rPr>
      </w:pPr>
      <w:r w:rsidRPr="00A35D65">
        <w:rPr>
          <w:rFonts w:ascii="宋体" w:hAnsi="宋体" w:hint="eastAsia"/>
        </w:rPr>
        <w:t xml:space="preserve">    (二)慢性高原病(c}Ironic mountain sickness)</w:t>
      </w:r>
    </w:p>
    <w:p w:rsidR="00F23563" w:rsidRPr="00A35D65" w:rsidRDefault="00F23563" w:rsidP="00F23563">
      <w:pPr>
        <w:rPr>
          <w:rFonts w:ascii="宋体" w:hAnsi="宋体"/>
        </w:rPr>
      </w:pPr>
      <w:r w:rsidRPr="00A35D65">
        <w:rPr>
          <w:rFonts w:ascii="宋体" w:hAnsi="宋体" w:hint="eastAsia"/>
        </w:rPr>
        <w:t xml:space="preserve">    又称Monge病，较少见。主要发生在久居高原或少数世居海拔4000m以上的人。有</w:t>
      </w:r>
    </w:p>
    <w:p w:rsidR="00F23563" w:rsidRPr="00A35D65" w:rsidRDefault="00F23563" w:rsidP="00F23563">
      <w:pPr>
        <w:rPr>
          <w:rFonts w:ascii="宋体" w:hAnsi="宋体"/>
        </w:rPr>
      </w:pPr>
      <w:r w:rsidRPr="00A35D65">
        <w:rPr>
          <w:rFonts w:ascii="宋体" w:hAnsi="宋体" w:hint="eastAsia"/>
        </w:rPr>
        <w:t>以下几种临床类型：</w:t>
      </w:r>
    </w:p>
    <w:p w:rsidR="00F23563" w:rsidRPr="00A35D65" w:rsidRDefault="00F23563" w:rsidP="00F23563">
      <w:pPr>
        <w:rPr>
          <w:rFonts w:ascii="宋体" w:hAnsi="宋体"/>
        </w:rPr>
      </w:pPr>
      <w:r w:rsidRPr="00A35D65">
        <w:rPr>
          <w:rFonts w:ascii="宋体" w:hAnsi="宋体" w:hint="eastAsia"/>
        </w:rPr>
        <w:t xml:space="preserve">    1．慢性高原反应(chronic high altitLlde reaction)  是指急性高原反应持续3个月以上</w:t>
      </w:r>
    </w:p>
    <w:p w:rsidR="00F23563" w:rsidRPr="00A35D65" w:rsidRDefault="00F23563" w:rsidP="00F23563">
      <w:pPr>
        <w:rPr>
          <w:rFonts w:ascii="宋体" w:hAnsi="宋体"/>
        </w:rPr>
      </w:pPr>
      <w:r w:rsidRPr="00A35D65">
        <w:rPr>
          <w:rFonts w:ascii="宋体" w:hAnsi="宋体" w:hint="eastAsia"/>
        </w:rPr>
        <w:t>不恢复者，表现头痛、头晕、失眠、记忆力减退、注意力不集中、心悸、气短、食欲减</w:t>
      </w:r>
    </w:p>
    <w:p w:rsidR="00F23563" w:rsidRPr="00A35D65" w:rsidRDefault="00F23563" w:rsidP="00F23563">
      <w:pPr>
        <w:rPr>
          <w:rFonts w:ascii="宋体" w:hAnsi="宋体"/>
        </w:rPr>
      </w:pPr>
      <w:r w:rsidRPr="00A35D65">
        <w:rPr>
          <w:rFonts w:ascii="宋体" w:hAnsi="宋体" w:hint="eastAsia"/>
        </w:rPr>
        <w:t>退、消化不良、手足麻木和颜面水肿，有时发生心律失常或短暂性昏厥。</w:t>
      </w:r>
    </w:p>
    <w:p w:rsidR="00F23563" w:rsidRPr="00A35D65" w:rsidRDefault="00F23563" w:rsidP="00F23563">
      <w:pPr>
        <w:rPr>
          <w:rFonts w:ascii="宋体" w:hAnsi="宋体"/>
        </w:rPr>
      </w:pPr>
      <w:r w:rsidRPr="00A35D65">
        <w:rPr>
          <w:rFonts w:ascii="宋体" w:hAnsi="宋体" w:hint="eastAsia"/>
        </w:rPr>
        <w:t xml:space="preserve">    2．高原红细胞增多症  是对高原缺氧的一种代偿性生理适应反应。红细胞计数超过</w:t>
      </w:r>
    </w:p>
    <w:p w:rsidR="00F23563" w:rsidRPr="00A35D65" w:rsidRDefault="00F23563" w:rsidP="00F23563">
      <w:pPr>
        <w:rPr>
          <w:rFonts w:ascii="宋体" w:hAnsi="宋体"/>
        </w:rPr>
      </w:pPr>
      <w:r w:rsidRPr="00A35D65">
        <w:rPr>
          <w:rFonts w:ascii="宋体" w:hAnsi="宋体" w:hint="eastAsia"/>
        </w:rPr>
        <w:t>7×10”／L，血红蛋白在180g／L以上，血细胞比容超过60％。由于血黏滞度过高，可有脑</w:t>
      </w:r>
    </w:p>
    <w:p w:rsidR="00F23563" w:rsidRPr="00A35D65" w:rsidRDefault="00F23563" w:rsidP="00F23563">
      <w:pPr>
        <w:rPr>
          <w:rFonts w:ascii="宋体" w:hAnsi="宋体"/>
        </w:rPr>
      </w:pPr>
      <w:r w:rsidRPr="00A35D65">
        <w:rPr>
          <w:rFonts w:ascii="宋体" w:hAnsi="宋体" w:hint="eastAsia"/>
        </w:rPr>
        <w:t>血管微小血栓形成。患者常表现头晕、头痛、记忆力减退、失眠或短暂脑缺血发作，颜面</w:t>
      </w:r>
    </w:p>
    <w:p w:rsidR="00F23563" w:rsidRPr="00A35D65" w:rsidRDefault="00F23563" w:rsidP="00F23563">
      <w:pPr>
        <w:rPr>
          <w:rFonts w:ascii="宋体" w:hAnsi="宋体"/>
        </w:rPr>
      </w:pPr>
      <w:r w:rsidRPr="00A35D65">
        <w:rPr>
          <w:rFonts w:ascii="宋体" w:hAnsi="宋体" w:hint="eastAsia"/>
        </w:rPr>
        <w:t>发绀和杵状指。</w:t>
      </w:r>
    </w:p>
    <w:p w:rsidR="00F23563" w:rsidRPr="00A35D65" w:rsidRDefault="00F23563" w:rsidP="00F23563">
      <w:pPr>
        <w:rPr>
          <w:rFonts w:ascii="宋体" w:hAnsi="宋体"/>
        </w:rPr>
      </w:pPr>
      <w:r w:rsidRPr="00A35D65">
        <w:rPr>
          <w:rFonts w:ascii="宋体" w:hAnsi="宋体" w:hint="eastAsia"/>
        </w:rPr>
        <w:t xml:space="preserve">    3．高原血压改变久居或世居高原者通常血压偏低(≤90／60ramHg)，常伴有头痛、</w:t>
      </w:r>
    </w:p>
    <w:p w:rsidR="00F23563" w:rsidRPr="00A35D65" w:rsidRDefault="00F23563" w:rsidP="00F23563">
      <w:pPr>
        <w:rPr>
          <w:rFonts w:ascii="宋体" w:hAnsi="宋体"/>
        </w:rPr>
      </w:pPr>
      <w:r w:rsidRPr="00A35D65">
        <w:rPr>
          <w:rFonts w:ascii="宋体" w:hAnsi="宋体" w:hint="eastAsia"/>
        </w:rPr>
        <w:t>头晕、疲倦和失眠等神经衰弱症状。血压升高时可诊断高原高血压，与原发性高血压病表</w:t>
      </w:r>
    </w:p>
    <w:p w:rsidR="00F23563" w:rsidRPr="00A35D65" w:rsidRDefault="00F23563" w:rsidP="00F23563">
      <w:pPr>
        <w:rPr>
          <w:rFonts w:ascii="宋体" w:hAnsi="宋体"/>
        </w:rPr>
      </w:pPr>
      <w:r w:rsidRPr="00A35D65">
        <w:rPr>
          <w:rFonts w:ascii="宋体" w:hAnsi="宋体" w:hint="eastAsia"/>
        </w:rPr>
        <w:t>现相似，但很少引起心和肾脏损害。少数高原高血压患者可转变为高原低血压。</w:t>
      </w:r>
    </w:p>
    <w:p w:rsidR="00F23563" w:rsidRPr="00A35D65" w:rsidRDefault="00F23563" w:rsidP="00F23563">
      <w:pPr>
        <w:rPr>
          <w:rFonts w:ascii="宋体" w:hAnsi="宋体"/>
        </w:rPr>
      </w:pPr>
      <w:r w:rsidRPr="00A35D65">
        <w:rPr>
          <w:rFonts w:ascii="宋体" w:hAnsi="宋体" w:hint="eastAsia"/>
        </w:rPr>
        <w:t xml:space="preserve">    4．高原心脏病多见于高原出生的婴幼儿，成年人移居高原6～12个月后发病。主要</w:t>
      </w:r>
    </w:p>
    <w:p w:rsidR="00F23563" w:rsidRPr="00A35D65" w:rsidRDefault="00F23563" w:rsidP="00F23563">
      <w:pPr>
        <w:rPr>
          <w:rFonts w:ascii="宋体" w:hAnsi="宋体"/>
        </w:rPr>
      </w:pPr>
      <w:r w:rsidRPr="00A35D65">
        <w:rPr>
          <w:rFonts w:ascii="宋体" w:hAnsi="宋体" w:hint="eastAsia"/>
        </w:rPr>
        <w:t>表现为心悸、气短、胸闷、咳嗽、发绀、颈静脉怒张、心律失常、肝脏肿大、腹水和下肢</w:t>
      </w:r>
    </w:p>
    <w:p w:rsidR="00F23563" w:rsidRPr="00A35D65" w:rsidRDefault="00F23563" w:rsidP="00F23563">
      <w:pPr>
        <w:rPr>
          <w:rFonts w:ascii="宋体" w:hAnsi="宋体"/>
        </w:rPr>
      </w:pPr>
      <w:r w:rsidRPr="00A35D65">
        <w:rPr>
          <w:rFonts w:ascii="宋体" w:hAnsi="宋体" w:hint="eastAsia"/>
        </w:rPr>
        <w:t>水肿。有的患者间断出现睡眠呼吸暂停或打鼾。应与Pickwickian综合征鉴别。</w:t>
      </w:r>
    </w:p>
    <w:p w:rsidR="00F23563" w:rsidRPr="00A35D65" w:rsidRDefault="00F23563" w:rsidP="00F23563">
      <w:pPr>
        <w:rPr>
          <w:rFonts w:ascii="宋体" w:hAnsi="宋体"/>
        </w:rPr>
      </w:pPr>
      <w:r w:rsidRPr="00A35D65">
        <w:rPr>
          <w:rFonts w:ascii="宋体" w:hAnsi="宋体" w:hint="eastAsia"/>
        </w:rPr>
        <w:t xml:space="preserve">  【实验室检查】</w:t>
      </w:r>
    </w:p>
    <w:p w:rsidR="00F23563" w:rsidRPr="00A35D65" w:rsidRDefault="00F23563" w:rsidP="00F23563">
      <w:pPr>
        <w:rPr>
          <w:rFonts w:ascii="宋体" w:hAnsi="宋体"/>
        </w:rPr>
      </w:pPr>
      <w:r w:rsidRPr="00A35D65">
        <w:rPr>
          <w:rFonts w:ascii="宋体" w:hAnsi="宋体" w:hint="eastAsia"/>
        </w:rPr>
        <w:t xml:space="preserve">  (一)血液学检查</w:t>
      </w:r>
    </w:p>
    <w:p w:rsidR="00F23563" w:rsidRPr="00A35D65" w:rsidRDefault="00F23563" w:rsidP="00F23563">
      <w:pPr>
        <w:rPr>
          <w:rFonts w:ascii="宋体" w:hAnsi="宋体"/>
        </w:rPr>
      </w:pPr>
      <w:r w:rsidRPr="00A35D65">
        <w:rPr>
          <w:rFonts w:ascii="宋体" w:hAnsi="宋体" w:hint="eastAsia"/>
        </w:rPr>
        <w:t xml:space="preserve">  急性高原病患者可有轻度白细胞增多；慢性者红细胞计数超过7．0×10”／L，血红蛋</w:t>
      </w:r>
    </w:p>
    <w:p w:rsidR="00F23563" w:rsidRPr="00A35D65" w:rsidRDefault="00F23563" w:rsidP="00F23563">
      <w:pPr>
        <w:rPr>
          <w:rFonts w:ascii="宋体" w:hAnsi="宋体"/>
        </w:rPr>
      </w:pPr>
      <w:r w:rsidRPr="00A35D65">
        <w:rPr>
          <w:rFonts w:ascii="宋体" w:hAnsi="宋体" w:hint="eastAsia"/>
        </w:rPr>
        <w:t>白浓度超过180g／L，血细胞比容超过60％。</w:t>
      </w:r>
    </w:p>
    <w:p w:rsidR="00F23563" w:rsidRPr="00A35D65" w:rsidRDefault="00F23563" w:rsidP="00F23563">
      <w:pPr>
        <w:rPr>
          <w:rFonts w:ascii="宋体" w:hAnsi="宋体"/>
        </w:rPr>
      </w:pPr>
      <w:r w:rsidRPr="00A35D65">
        <w:rPr>
          <w:rFonts w:ascii="宋体" w:hAnsi="宋体" w:hint="eastAsia"/>
        </w:rPr>
        <w:t xml:space="preserve">    (二)心电图检查</w:t>
      </w:r>
    </w:p>
    <w:p w:rsidR="00F23563" w:rsidRPr="00A35D65" w:rsidRDefault="00F23563" w:rsidP="00F23563">
      <w:pPr>
        <w:rPr>
          <w:rFonts w:ascii="宋体" w:hAnsi="宋体"/>
        </w:rPr>
      </w:pPr>
      <w:r w:rsidRPr="00A35D65">
        <w:rPr>
          <w:rFonts w:ascii="宋体" w:hAnsi="宋体" w:hint="eastAsia"/>
        </w:rPr>
        <w:t xml:space="preserve">    慢性高原心脏病患者表现电轴右偏、肺型P波、右心室肥大劳损、T波倒置和(或)</w:t>
      </w:r>
    </w:p>
    <w:p w:rsidR="00F23563" w:rsidRPr="00A35D65" w:rsidRDefault="00F23563" w:rsidP="00F23563">
      <w:pPr>
        <w:rPr>
          <w:rFonts w:ascii="宋体" w:hAnsi="宋体"/>
        </w:rPr>
      </w:pPr>
      <w:r w:rsidRPr="00A35D65">
        <w:rPr>
          <w:rFonts w:ascii="宋体" w:hAnsi="宋体" w:hint="eastAsia"/>
        </w:rPr>
        <w:t>右束支阻滞。</w:t>
      </w:r>
    </w:p>
    <w:p w:rsidR="00F23563" w:rsidRPr="00A35D65" w:rsidRDefault="00F23563" w:rsidP="00F23563">
      <w:pPr>
        <w:rPr>
          <w:rFonts w:ascii="宋体" w:hAnsi="宋体"/>
        </w:rPr>
      </w:pPr>
      <w:r w:rsidRPr="00A35D65">
        <w:rPr>
          <w:rFonts w:ascii="宋体" w:hAnsi="宋体" w:hint="eastAsia"/>
        </w:rPr>
        <w:t xml:space="preserve">    (三)胸部X线检查</w:t>
      </w:r>
    </w:p>
    <w:p w:rsidR="00F23563" w:rsidRPr="00A35D65" w:rsidRDefault="00F23563" w:rsidP="00F23563">
      <w:pPr>
        <w:rPr>
          <w:rFonts w:ascii="宋体" w:hAnsi="宋体"/>
        </w:rPr>
      </w:pPr>
      <w:r w:rsidRPr="00A35D65">
        <w:rPr>
          <w:rFonts w:ascii="宋体" w:hAnsi="宋体" w:hint="eastAsia"/>
        </w:rPr>
        <w:t xml:space="preserve">    高原肺水肿患者胸片显示双侧肺野弥散性斑片或云絮状模糊阴影。高原心脏病者表现</w:t>
      </w:r>
    </w:p>
    <w:p w:rsidR="00F23563" w:rsidRPr="00A35D65" w:rsidRDefault="00F23563" w:rsidP="00F23563">
      <w:pPr>
        <w:rPr>
          <w:rFonts w:ascii="宋体" w:hAnsi="宋体"/>
        </w:rPr>
      </w:pPr>
      <w:r w:rsidRPr="00A35D65">
        <w:rPr>
          <w:rFonts w:ascii="宋体" w:hAnsi="宋体" w:hint="eastAsia"/>
        </w:rPr>
        <w:t>肺动脉明显突出，右下肺动脉干横径≥15mm，右心室增大。</w:t>
      </w:r>
    </w:p>
    <w:p w:rsidR="00F23563" w:rsidRPr="00A35D65" w:rsidRDefault="00F23563" w:rsidP="00F23563">
      <w:pPr>
        <w:rPr>
          <w:rFonts w:ascii="宋体" w:hAnsi="宋体"/>
        </w:rPr>
      </w:pPr>
      <w:r w:rsidRPr="00A35D65">
        <w:rPr>
          <w:rFonts w:ascii="宋体" w:hAnsi="宋体" w:hint="eastAsia"/>
        </w:rPr>
        <w:t xml:space="preserve">    (四)肺功能检查</w:t>
      </w:r>
    </w:p>
    <w:p w:rsidR="00F23563" w:rsidRPr="00A35D65" w:rsidRDefault="00F23563" w:rsidP="00F23563">
      <w:pPr>
        <w:rPr>
          <w:rFonts w:ascii="宋体" w:hAnsi="宋体"/>
        </w:rPr>
      </w:pPr>
      <w:r w:rsidRPr="00A35D65">
        <w:rPr>
          <w:rFonts w:ascii="宋体" w:hAnsi="宋体" w:hint="eastAsia"/>
        </w:rPr>
        <w:t xml:space="preserve">    动脉血气分析：高原肺水肿患者表现低氧血症、低碳酸血症和呼吸性碱中毒；高原心</w:t>
      </w:r>
    </w:p>
    <w:p w:rsidR="00F23563" w:rsidRPr="00A35D65" w:rsidRDefault="00F23563" w:rsidP="00F23563">
      <w:pPr>
        <w:rPr>
          <w:rFonts w:ascii="宋体" w:hAnsi="宋体"/>
        </w:rPr>
      </w:pPr>
      <w:r w:rsidRPr="00A35D65">
        <w:rPr>
          <w:rFonts w:ascii="宋体" w:hAnsi="宋体" w:hint="eastAsia"/>
        </w:rPr>
        <w:t>脏病者表现Pa(：02增高和低氧血症。慢性高原病患者肺活量减少，峰值呼气流速降低，</w:t>
      </w:r>
    </w:p>
    <w:p w:rsidR="00F23563" w:rsidRPr="00A35D65" w:rsidRDefault="00F23563" w:rsidP="00F23563">
      <w:pPr>
        <w:rPr>
          <w:rFonts w:ascii="宋体" w:hAnsi="宋体"/>
        </w:rPr>
      </w:pPr>
      <w:r w:rsidRPr="00A35D65">
        <w:rPr>
          <w:rFonts w:ascii="宋体" w:hAnsi="宋体" w:hint="eastAsia"/>
        </w:rPr>
        <w:t>每分通气量下降。右心导管检查肺动脉压、右房和右室压升高，P(2WP正常。</w:t>
      </w:r>
    </w:p>
    <w:p w:rsidR="00F23563" w:rsidRPr="00A35D65" w:rsidRDefault="00F23563" w:rsidP="00F23563">
      <w:pPr>
        <w:rPr>
          <w:rFonts w:ascii="宋体" w:hAnsi="宋体"/>
        </w:rPr>
      </w:pPr>
      <w:r w:rsidRPr="00A35D65">
        <w:rPr>
          <w:rFonts w:ascii="宋体" w:hAnsi="宋体" w:hint="eastAsia"/>
        </w:rPr>
        <w:t xml:space="preserve">  【诊断和鉴别诊断】</w:t>
      </w:r>
    </w:p>
    <w:p w:rsidR="00F23563" w:rsidRPr="00A35D65" w:rsidRDefault="00F23563" w:rsidP="00F23563">
      <w:pPr>
        <w:rPr>
          <w:rFonts w:ascii="宋体" w:hAnsi="宋体"/>
        </w:rPr>
      </w:pPr>
      <w:r w:rsidRPr="00A35D65">
        <w:rPr>
          <w:rFonts w:ascii="宋体" w:hAnsi="宋体" w:hint="eastAsia"/>
        </w:rPr>
        <w:t xml:space="preserve">  高原病的诊断依据：①进人海拔较高或高原地区后发病；②其症状与海拔高度、攀登</w:t>
      </w:r>
    </w:p>
    <w:p w:rsidR="00F23563" w:rsidRPr="00A35D65" w:rsidRDefault="00F23563" w:rsidP="00F23563">
      <w:pPr>
        <w:rPr>
          <w:rFonts w:ascii="宋体" w:hAnsi="宋体"/>
        </w:rPr>
      </w:pPr>
      <w:r w:rsidRPr="00A35D65">
        <w:rPr>
          <w:rFonts w:ascii="宋体" w:hAnsi="宋体" w:hint="eastAsia"/>
        </w:rPr>
        <w:t>≮兰!笔纛-r-第十蔗j j霹眦因素所致疾病  ，；iiji00000i0</w:t>
      </w:r>
    </w:p>
    <w:p w:rsidR="00F23563" w:rsidRPr="00A35D65" w:rsidRDefault="00F23563" w:rsidP="00F23563">
      <w:pPr>
        <w:rPr>
          <w:rFonts w:ascii="宋体" w:hAnsi="宋体"/>
        </w:rPr>
      </w:pPr>
      <w:r w:rsidRPr="00A35D65">
        <w:rPr>
          <w:rFonts w:ascii="宋体" w:hAnsi="宋体" w:hint="eastAsia"/>
        </w:rPr>
        <w:t>速度及有无适应明显相关；③除外类似高原病表现的相关疾病；④氧疗或易地治疗明显有</w:t>
      </w:r>
    </w:p>
    <w:p w:rsidR="00F23563" w:rsidRPr="00A35D65" w:rsidRDefault="00F23563" w:rsidP="00F23563">
      <w:pPr>
        <w:rPr>
          <w:rFonts w:ascii="宋体" w:hAnsi="宋体"/>
        </w:rPr>
      </w:pPr>
      <w:r w:rsidRPr="00A35D65">
        <w:rPr>
          <w:rFonts w:ascii="宋体" w:hAnsi="宋体" w:hint="eastAsia"/>
        </w:rPr>
        <w:lastRenderedPageBreak/>
        <w:t>效。此外，不同临床类型高原病应与相关疾病鉴别：</w:t>
      </w:r>
    </w:p>
    <w:p w:rsidR="00F23563" w:rsidRPr="00A35D65" w:rsidRDefault="00F23563" w:rsidP="00F23563">
      <w:pPr>
        <w:rPr>
          <w:rFonts w:ascii="宋体" w:hAnsi="宋体"/>
        </w:rPr>
      </w:pPr>
      <w:r w:rsidRPr="00A35D65">
        <w:rPr>
          <w:rFonts w:ascii="宋体" w:hAnsi="宋体" w:hint="eastAsia"/>
        </w:rPr>
        <w:t xml:space="preserve">    (一)急性高原反应</w:t>
      </w:r>
    </w:p>
    <w:p w:rsidR="00F23563" w:rsidRPr="00A35D65" w:rsidRDefault="00F23563" w:rsidP="00F23563">
      <w:pPr>
        <w:rPr>
          <w:rFonts w:ascii="宋体" w:hAnsi="宋体"/>
        </w:rPr>
      </w:pPr>
      <w:r w:rsidRPr="00A35D65">
        <w:rPr>
          <w:rFonts w:ascii="宋体" w:hAnsi="宋体" w:hint="eastAsia"/>
        </w:rPr>
        <w:t xml:space="preserve">    应与晕车和急性胃肠炎等鉴别。</w:t>
      </w:r>
    </w:p>
    <w:p w:rsidR="00F23563" w:rsidRPr="00A35D65" w:rsidRDefault="00F23563" w:rsidP="00F23563">
      <w:pPr>
        <w:rPr>
          <w:rFonts w:ascii="宋体" w:hAnsi="宋体"/>
        </w:rPr>
      </w:pPr>
      <w:r w:rsidRPr="00A35D65">
        <w:rPr>
          <w:rFonts w:ascii="宋体" w:hAnsi="宋体" w:hint="eastAsia"/>
        </w:rPr>
        <w:t xml:space="preserve">    (二)高原肺水肿</w:t>
      </w:r>
    </w:p>
    <w:p w:rsidR="00F23563" w:rsidRPr="00A35D65" w:rsidRDefault="00F23563" w:rsidP="00F23563">
      <w:pPr>
        <w:rPr>
          <w:rFonts w:ascii="宋体" w:hAnsi="宋体"/>
        </w:rPr>
      </w:pPr>
      <w:r w:rsidRPr="00A35D65">
        <w:rPr>
          <w:rFonts w:ascii="宋体" w:hAnsi="宋体" w:hint="eastAsia"/>
        </w:rPr>
        <w:t xml:space="preserve">    应与肺炎、高原支气管炎、肺栓塞或梗死或气胸鉴别。如果出现肺水肿或ARDS，应</w:t>
      </w:r>
    </w:p>
    <w:p w:rsidR="00F23563" w:rsidRPr="00A35D65" w:rsidRDefault="00F23563" w:rsidP="00F23563">
      <w:pPr>
        <w:rPr>
          <w:rFonts w:ascii="宋体" w:hAnsi="宋体"/>
        </w:rPr>
      </w:pPr>
      <w:r w:rsidRPr="00A35D65">
        <w:rPr>
          <w:rFonts w:ascii="宋体" w:hAnsi="宋体" w:hint="eastAsia"/>
        </w:rPr>
        <w:t>与心源性或其他非心源性肺水肿(如药物或神经源肺水肿)鉴别。</w:t>
      </w:r>
    </w:p>
    <w:p w:rsidR="00F23563" w:rsidRPr="00A35D65" w:rsidRDefault="00F23563" w:rsidP="00F23563">
      <w:pPr>
        <w:rPr>
          <w:rFonts w:ascii="宋体" w:hAnsi="宋体"/>
        </w:rPr>
      </w:pPr>
      <w:r w:rsidRPr="00A35D65">
        <w:rPr>
          <w:rFonts w:ascii="宋体" w:hAnsi="宋体" w:hint="eastAsia"/>
        </w:rPr>
        <w:t xml:space="preserve">    (三)高原脑水肿</w:t>
      </w:r>
    </w:p>
    <w:p w:rsidR="00F23563" w:rsidRPr="00A35D65" w:rsidRDefault="00F23563" w:rsidP="00F23563">
      <w:pPr>
        <w:rPr>
          <w:rFonts w:ascii="宋体" w:hAnsi="宋体"/>
        </w:rPr>
      </w:pPr>
      <w:r w:rsidRPr="00A35D65">
        <w:rPr>
          <w:rFonts w:ascii="宋体" w:hAnsi="宋体" w:hint="eastAsia"/>
        </w:rPr>
        <w:t xml:space="preserve">    应与代谢或中毒脑病、脑血管意外和颅脑创伤鉴别。</w:t>
      </w:r>
    </w:p>
    <w:p w:rsidR="00F23563" w:rsidRPr="00A35D65" w:rsidRDefault="00F23563" w:rsidP="00F23563">
      <w:pPr>
        <w:rPr>
          <w:rFonts w:ascii="宋体" w:hAnsi="宋体"/>
        </w:rPr>
      </w:pPr>
      <w:r w:rsidRPr="00A35D65">
        <w:rPr>
          <w:rFonts w:ascii="宋体" w:hAnsi="宋体" w:hint="eastAsia"/>
        </w:rPr>
        <w:t xml:space="preserve">    (四)高原红细胞增多症</w:t>
      </w:r>
    </w:p>
    <w:p w:rsidR="00F23563" w:rsidRPr="00A35D65" w:rsidRDefault="00F23563" w:rsidP="00F23563">
      <w:pPr>
        <w:rPr>
          <w:rFonts w:ascii="宋体" w:hAnsi="宋体"/>
        </w:rPr>
      </w:pPr>
      <w:r w:rsidRPr="00A35D65">
        <w:rPr>
          <w:rFonts w:ascii="宋体" w:hAnsi="宋体" w:hint="eastAsia"/>
        </w:rPr>
        <w:t xml:space="preserve">    主要与真性红细胞增多症鉴别，后者常见于中老年人，脾大明显，除红细胞增多外尚</w:t>
      </w:r>
    </w:p>
    <w:p w:rsidR="00F23563" w:rsidRPr="00A35D65" w:rsidRDefault="00F23563" w:rsidP="00F23563">
      <w:pPr>
        <w:rPr>
          <w:rFonts w:ascii="宋体" w:hAnsi="宋体"/>
        </w:rPr>
      </w:pPr>
      <w:r w:rsidRPr="00A35D65">
        <w:rPr>
          <w:rFonts w:ascii="宋体" w:hAnsi="宋体" w:hint="eastAsia"/>
        </w:rPr>
        <w:t>有白细胞和血小板增多，对氧疗和易地治疗无效。</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 xml:space="preserve">    (一)急性高原反应</w:t>
      </w:r>
    </w:p>
    <w:p w:rsidR="00F23563" w:rsidRPr="00A35D65" w:rsidRDefault="00F23563" w:rsidP="00F23563">
      <w:pPr>
        <w:rPr>
          <w:rFonts w:ascii="宋体" w:hAnsi="宋体"/>
        </w:rPr>
      </w:pPr>
      <w:r w:rsidRPr="00A35D65">
        <w:rPr>
          <w:rFonts w:ascii="宋体" w:hAnsi="宋体" w:hint="eastAsia"/>
        </w:rPr>
        <w:t xml:space="preserve">    1．休息一旦考虑急性高原反应，症状未改善前，应终止攀登，卧床休息和补充</w:t>
      </w:r>
    </w:p>
    <w:p w:rsidR="00F23563" w:rsidRPr="00A35D65" w:rsidRDefault="00F23563" w:rsidP="00F23563">
      <w:pPr>
        <w:rPr>
          <w:rFonts w:ascii="宋体" w:hAnsi="宋体"/>
        </w:rPr>
      </w:pPr>
      <w:r w:rsidRPr="00A35D65">
        <w:rPr>
          <w:rFonts w:ascii="宋体" w:hAnsi="宋体" w:hint="eastAsia"/>
        </w:rPr>
        <w:t>液体。</w:t>
      </w:r>
    </w:p>
    <w:p w:rsidR="00F23563" w:rsidRPr="00A35D65" w:rsidRDefault="00F23563" w:rsidP="00F23563">
      <w:pPr>
        <w:rPr>
          <w:rFonts w:ascii="宋体" w:hAnsi="宋体"/>
        </w:rPr>
      </w:pPr>
      <w:r w:rsidRPr="00A35D65">
        <w:rPr>
          <w:rFonts w:ascii="宋体" w:hAnsi="宋体" w:hint="eastAsia"/>
        </w:rPr>
        <w:t xml:space="preserve">    2．氧疗经鼻管或面罩吸氧(1～2L／。min)后，几乎全部病例症状缓解。</w:t>
      </w:r>
    </w:p>
    <w:p w:rsidR="00F23563" w:rsidRPr="00A35D65" w:rsidRDefault="00F23563" w:rsidP="00F23563">
      <w:pPr>
        <w:rPr>
          <w:rFonts w:ascii="宋体" w:hAnsi="宋体"/>
        </w:rPr>
      </w:pPr>
      <w:r w:rsidRPr="00A35D65">
        <w:rPr>
          <w:rFonts w:ascii="宋体" w:hAnsi="宋体" w:hint="eastAsia"/>
        </w:rPr>
        <w:t xml:space="preserve">    3．药物治疗头痛者应用阿司匹林、对乙酰氨基酚、布洛芬或普鲁氯哌嗪；恶心呕</w:t>
      </w:r>
    </w:p>
    <w:p w:rsidR="00F23563" w:rsidRPr="00A35D65" w:rsidRDefault="00F23563" w:rsidP="00F23563">
      <w:pPr>
        <w:rPr>
          <w:rFonts w:ascii="宋体" w:hAnsi="宋体"/>
        </w:rPr>
      </w:pPr>
      <w:r w:rsidRPr="00A35D65">
        <w:rPr>
          <w:rFonts w:ascii="宋体" w:hAnsi="宋体" w:hint="eastAsia"/>
        </w:rPr>
        <w:t>吐时，肌注丙氯拉嗪(或甲哌氯丙嗪)；严重病例，口服地塞米松(4mg，每6小时1次)，</w:t>
      </w:r>
    </w:p>
    <w:p w:rsidR="00F23563" w:rsidRPr="00A35D65" w:rsidRDefault="00F23563" w:rsidP="00F23563">
      <w:pPr>
        <w:rPr>
          <w:rFonts w:ascii="宋体" w:hAnsi="宋体"/>
        </w:rPr>
      </w:pPr>
      <w:r w:rsidRPr="00A35D65">
        <w:rPr>
          <w:rFonts w:ascii="宋体" w:hAnsi="宋体" w:hint="eastAsia"/>
        </w:rPr>
        <w:t>或联合应用地塞米松(4mg，每12小时1次)和乙酰唑胺(500mg，午后顿服)。</w:t>
      </w:r>
    </w:p>
    <w:p w:rsidR="00F23563" w:rsidRPr="00A35D65" w:rsidRDefault="00F23563" w:rsidP="00F23563">
      <w:pPr>
        <w:rPr>
          <w:rFonts w:ascii="宋体" w:hAnsi="宋体"/>
        </w:rPr>
      </w:pPr>
      <w:r w:rsidRPr="00A35D65">
        <w:rPr>
          <w:rFonts w:ascii="宋体" w:hAnsi="宋体" w:hint="eastAsia"/>
        </w:rPr>
        <w:t xml:space="preserve">    4．易地治疗症状不缓解甚至恶化者，应尽快将患者转送到海拔较低的地区，即使</w:t>
      </w:r>
    </w:p>
    <w:p w:rsidR="00F23563" w:rsidRPr="00A35D65" w:rsidRDefault="00F23563" w:rsidP="00F23563">
      <w:pPr>
        <w:rPr>
          <w:rFonts w:ascii="宋体" w:hAnsi="宋体"/>
        </w:rPr>
      </w:pPr>
      <w:r w:rsidRPr="00A35D65">
        <w:rPr>
          <w:rFonts w:ascii="宋体" w:hAnsi="宋体" w:hint="eastAsia"/>
        </w:rPr>
        <w:t>海拔高度下降300m，症状也会明显改善。</w:t>
      </w:r>
    </w:p>
    <w:p w:rsidR="00F23563" w:rsidRPr="00A35D65" w:rsidRDefault="00F23563" w:rsidP="00F23563">
      <w:pPr>
        <w:rPr>
          <w:rFonts w:ascii="宋体" w:hAnsi="宋体"/>
        </w:rPr>
      </w:pPr>
      <w:r w:rsidRPr="00A35D65">
        <w:rPr>
          <w:rFonts w:ascii="宋体" w:hAnsi="宋体" w:hint="eastAsia"/>
        </w:rPr>
        <w:t xml:space="preserve">    (二)高原肺水肿</w:t>
      </w:r>
    </w:p>
    <w:p w:rsidR="00F23563" w:rsidRPr="00A35D65" w:rsidRDefault="00F23563" w:rsidP="00F23563">
      <w:pPr>
        <w:rPr>
          <w:rFonts w:ascii="宋体" w:hAnsi="宋体"/>
        </w:rPr>
      </w:pPr>
      <w:r w:rsidRPr="00A35D65">
        <w:rPr>
          <w:rFonts w:ascii="宋体" w:hAnsi="宋体" w:hint="eastAsia"/>
        </w:rPr>
        <w:t xml:space="preserve">    1．休息绝对卧床休息，采取半坐位或高枕卧位，注意保暖。</w:t>
      </w:r>
    </w:p>
    <w:p w:rsidR="00F23563" w:rsidRPr="00A35D65" w:rsidRDefault="00F23563" w:rsidP="00F23563">
      <w:pPr>
        <w:rPr>
          <w:rFonts w:ascii="宋体" w:hAnsi="宋体"/>
        </w:rPr>
      </w:pPr>
      <w:r w:rsidRPr="00A35D65">
        <w:rPr>
          <w:rFonts w:ascii="宋体" w:hAnsi="宋体" w:hint="eastAsia"/>
        </w:rPr>
        <w:t xml:space="preserve">    2．氧疗应用通气面罩吸人40％～50％氧气(6～12L／min)可有效缓解呼吸急促和</w:t>
      </w:r>
    </w:p>
    <w:p w:rsidR="00F23563" w:rsidRPr="00A35D65" w:rsidRDefault="00F23563" w:rsidP="00F23563">
      <w:pPr>
        <w:rPr>
          <w:rFonts w:ascii="宋体" w:hAnsi="宋体"/>
        </w:rPr>
      </w:pPr>
      <w:r w:rsidRPr="00A35D65">
        <w:rPr>
          <w:rFonts w:ascii="宋体" w:hAnsi="宋体" w:hint="eastAsia"/>
        </w:rPr>
        <w:t>心动过速。有条件者应用便携式高压(Gamow)气囊治疗。</w:t>
      </w:r>
    </w:p>
    <w:p w:rsidR="00F23563" w:rsidRPr="00A35D65" w:rsidRDefault="00F23563" w:rsidP="00F23563">
      <w:pPr>
        <w:rPr>
          <w:rFonts w:ascii="宋体" w:hAnsi="宋体"/>
        </w:rPr>
      </w:pPr>
      <w:r w:rsidRPr="00A35D65">
        <w:rPr>
          <w:rFonts w:ascii="宋体" w:hAnsi="宋体" w:hint="eastAsia"/>
        </w:rPr>
        <w:t xml:space="preserve">    3．易地治疗氧疗无效时，应立即转送到海拔较低的地区。大多数病例降低到海拔</w:t>
      </w:r>
    </w:p>
    <w:p w:rsidR="00F23563" w:rsidRPr="00A35D65" w:rsidRDefault="00F23563" w:rsidP="00F23563">
      <w:pPr>
        <w:rPr>
          <w:rFonts w:ascii="宋体" w:hAnsi="宋体"/>
        </w:rPr>
      </w:pPr>
      <w:r w:rsidRPr="00A35D65">
        <w:rPr>
          <w:rFonts w:ascii="宋体" w:hAnsi="宋体" w:hint="eastAsia"/>
        </w:rPr>
        <w:t>3000m以下地区两天后即可恢复。</w:t>
      </w:r>
    </w:p>
    <w:p w:rsidR="00F23563" w:rsidRPr="00A35D65" w:rsidRDefault="00F23563" w:rsidP="00F23563">
      <w:pPr>
        <w:rPr>
          <w:rFonts w:ascii="宋体" w:hAnsi="宋体"/>
        </w:rPr>
      </w:pPr>
      <w:r w:rsidRPr="00A35D65">
        <w:rPr>
          <w:rFonts w:ascii="宋体" w:hAnsi="宋体" w:hint="eastAsia"/>
        </w:rPr>
        <w:t xml:space="preserve">    4．药物治疗不能及时转运的患者，舌下含化或口服硝苯地平(10mg，4小时1次)</w:t>
      </w:r>
    </w:p>
    <w:p w:rsidR="00F23563" w:rsidRPr="00A35D65" w:rsidRDefault="00F23563" w:rsidP="00F23563">
      <w:pPr>
        <w:rPr>
          <w:rFonts w:ascii="宋体" w:hAnsi="宋体"/>
        </w:rPr>
      </w:pPr>
      <w:r w:rsidRPr="00A35D65">
        <w:rPr>
          <w:rFonts w:ascii="宋体" w:hAnsi="宋体" w:hint="eastAsia"/>
        </w:rPr>
        <w:t>降低肺动脉压和改善氧合作用减轻症状。出现快速房颤时，应用洋地黄和抗血小板药物</w:t>
      </w:r>
    </w:p>
    <w:p w:rsidR="00F23563" w:rsidRPr="00A35D65" w:rsidRDefault="00F23563" w:rsidP="00F23563">
      <w:pPr>
        <w:rPr>
          <w:rFonts w:ascii="宋体" w:hAnsi="宋体"/>
        </w:rPr>
      </w:pPr>
      <w:r w:rsidRPr="00A35D65">
        <w:rPr>
          <w:rFonts w:ascii="宋体" w:hAnsi="宋体" w:hint="eastAsia"/>
        </w:rPr>
        <w:t>(阿司匹林、双嘧达莫、噻氯匹定或西洛他唑)。通常经上述治疗后，24～48小时内恢复。</w:t>
      </w:r>
    </w:p>
    <w:p w:rsidR="00F23563" w:rsidRPr="00A35D65" w:rsidRDefault="00F23563" w:rsidP="00F23563">
      <w:pPr>
        <w:rPr>
          <w:rFonts w:ascii="宋体" w:hAnsi="宋体"/>
        </w:rPr>
      </w:pPr>
      <w:r w:rsidRPr="00A35D65">
        <w:rPr>
          <w:rFonts w:ascii="宋体" w:hAnsi="宋体" w:hint="eastAsia"/>
        </w:rPr>
        <w:t xml:space="preserve">    (三)高原脑水肿</w:t>
      </w:r>
    </w:p>
    <w:p w:rsidR="00F23563" w:rsidRPr="00A35D65" w:rsidRDefault="00F23563" w:rsidP="00F23563">
      <w:pPr>
        <w:rPr>
          <w:rFonts w:ascii="宋体" w:hAnsi="宋体"/>
        </w:rPr>
      </w:pPr>
      <w:r w:rsidRPr="00A35D65">
        <w:rPr>
          <w:rFonts w:ascii="宋体" w:hAnsi="宋体" w:hint="eastAsia"/>
        </w:rPr>
        <w:t xml:space="preserve">    治疗基本与急性高原反应和高原肺水肿相同。早期识别是成功治疗的关键。</w:t>
      </w:r>
    </w:p>
    <w:p w:rsidR="00F23563" w:rsidRPr="00A35D65" w:rsidRDefault="00F23563" w:rsidP="00F23563">
      <w:pPr>
        <w:rPr>
          <w:rFonts w:ascii="宋体" w:hAnsi="宋体"/>
        </w:rPr>
      </w:pPr>
      <w:r w:rsidRPr="00A35D65">
        <w:rPr>
          <w:rFonts w:ascii="宋体" w:hAnsi="宋体" w:hint="eastAsia"/>
        </w:rPr>
        <w:t xml:space="preserve">    1．易地治疗如果出现共济失调，立即将患者转送到海拔较低的地区，海拔至少要</w:t>
      </w:r>
    </w:p>
    <w:p w:rsidR="00F23563" w:rsidRPr="00A35D65" w:rsidRDefault="00F23563" w:rsidP="00F23563">
      <w:pPr>
        <w:rPr>
          <w:rFonts w:ascii="宋体" w:hAnsi="宋体"/>
        </w:rPr>
      </w:pPr>
      <w:r w:rsidRPr="00A35D65">
        <w:rPr>
          <w:rFonts w:ascii="宋体" w:hAnsi="宋体" w:hint="eastAsia"/>
        </w:rPr>
        <w:t>下降600m以上。</w:t>
      </w:r>
    </w:p>
    <w:p w:rsidR="00F23563" w:rsidRPr="00A35D65" w:rsidRDefault="00F23563" w:rsidP="00F23563">
      <w:pPr>
        <w:rPr>
          <w:rFonts w:ascii="宋体" w:hAnsi="宋体"/>
        </w:rPr>
      </w:pPr>
      <w:r w:rsidRPr="00A35D65">
        <w:rPr>
          <w:rFonts w:ascii="宋体" w:hAnsi="宋体" w:hint="eastAsia"/>
        </w:rPr>
        <w:t xml:space="preserve">    2．氧疗应用通气面罩吸人40％～50％氧气(2～4L／。rain)。不能转送者应行便携式</w:t>
      </w:r>
    </w:p>
    <w:p w:rsidR="00F23563" w:rsidRPr="00A35D65" w:rsidRDefault="00F23563" w:rsidP="00F23563">
      <w:pPr>
        <w:rPr>
          <w:rFonts w:ascii="宋体" w:hAnsi="宋体"/>
        </w:rPr>
      </w:pPr>
      <w:r w:rsidRPr="00A35D65">
        <w:rPr>
          <w:rFonts w:ascii="宋体" w:hAnsi="宋体" w:hint="eastAsia"/>
        </w:rPr>
        <w:t>高压气囊治疗。</w:t>
      </w:r>
    </w:p>
    <w:p w:rsidR="00F23563" w:rsidRPr="00A35D65" w:rsidRDefault="00F23563" w:rsidP="00F23563">
      <w:pPr>
        <w:rPr>
          <w:rFonts w:ascii="宋体" w:hAnsi="宋体"/>
        </w:rPr>
      </w:pPr>
      <w:r w:rsidRPr="00A35D65">
        <w:rPr>
          <w:rFonts w:ascii="宋体" w:hAnsi="宋体" w:hint="eastAsia"/>
        </w:rPr>
        <w:t xml:space="preserve">    3．药物治疗地塞米松8mg，静脉注射，继之4mg，每6小时一次。同时静脉给予甘</w:t>
      </w:r>
    </w:p>
    <w:p w:rsidR="00F23563" w:rsidRPr="00A35D65" w:rsidRDefault="00F23563" w:rsidP="00F23563">
      <w:pPr>
        <w:rPr>
          <w:rFonts w:ascii="宋体" w:hAnsi="宋体"/>
        </w:rPr>
      </w:pPr>
      <w:r w:rsidRPr="00A35D65">
        <w:rPr>
          <w:rFonts w:ascii="宋体" w:hAnsi="宋体" w:hint="eastAsia"/>
        </w:rPr>
        <w:t>露醇溶液和呋塞米(40～80mg)降低颅内高压。在最初24小时，尿量应保持在900m1</w:t>
      </w:r>
    </w:p>
    <w:p w:rsidR="00F23563" w:rsidRPr="00A35D65" w:rsidRDefault="00F23563" w:rsidP="00F23563">
      <w:pPr>
        <w:rPr>
          <w:rFonts w:ascii="宋体" w:hAnsi="宋体"/>
        </w:rPr>
      </w:pPr>
      <w:r w:rsidRPr="00A35D65">
        <w:rPr>
          <w:rFonts w:ascii="宋体" w:hAnsi="宋体" w:hint="eastAsia"/>
        </w:rPr>
        <w:t>以上。</w:t>
      </w:r>
    </w:p>
    <w:p w:rsidR="00F23563" w:rsidRPr="00A35D65" w:rsidRDefault="00F23563" w:rsidP="00F23563">
      <w:pPr>
        <w:rPr>
          <w:rFonts w:ascii="宋体" w:hAnsi="宋体"/>
        </w:rPr>
      </w:pPr>
      <w:r w:rsidRPr="00A35D65">
        <w:rPr>
          <w:rFonts w:ascii="宋体" w:hAnsi="宋体" w:hint="eastAsia"/>
        </w:rPr>
        <w:t xml:space="preserve">    4．保持气道通畅  昏迷患者注意保持气道通畅，必要时气管内插管。因该病患者常</w:t>
      </w:r>
    </w:p>
    <w:p w:rsidR="00F23563" w:rsidRPr="00A35D65" w:rsidRDefault="00F23563" w:rsidP="00F23563">
      <w:pPr>
        <w:rPr>
          <w:rFonts w:ascii="宋体" w:hAnsi="宋体"/>
        </w:rPr>
      </w:pPr>
      <w:r w:rsidRPr="00A35D65">
        <w:rPr>
          <w:rFonts w:ascii="宋体" w:hAnsi="宋体" w:hint="eastAsia"/>
        </w:rPr>
        <w:t>存在呼吸性碱中毒，故不宜过度通气。</w:t>
      </w:r>
    </w:p>
    <w:p w:rsidR="00F23563" w:rsidRPr="00A35D65" w:rsidRDefault="00F23563" w:rsidP="00F23563">
      <w:pPr>
        <w:rPr>
          <w:rFonts w:ascii="宋体" w:hAnsi="宋体"/>
        </w:rPr>
      </w:pPr>
      <w:r w:rsidRPr="00A35D65">
        <w:rPr>
          <w:rFonts w:ascii="宋体" w:hAnsi="宋体" w:hint="eastAsia"/>
        </w:rPr>
        <w:t>第五章  高  原  病治</w:t>
      </w:r>
    </w:p>
    <w:p w:rsidR="00F23563" w:rsidRPr="00A35D65" w:rsidRDefault="00F23563" w:rsidP="00F23563">
      <w:pPr>
        <w:rPr>
          <w:rFonts w:ascii="宋体" w:hAnsi="宋体"/>
        </w:rPr>
      </w:pPr>
      <w:r w:rsidRPr="00A35D65">
        <w:rPr>
          <w:rFonts w:ascii="宋体" w:hAnsi="宋体" w:hint="eastAsia"/>
        </w:rPr>
        <w:t xml:space="preserve">    镳甄&gt;_，</w:t>
      </w:r>
    </w:p>
    <w:p w:rsidR="00F23563" w:rsidRPr="00A35D65" w:rsidRDefault="00F23563" w:rsidP="00F23563">
      <w:pPr>
        <w:rPr>
          <w:rFonts w:ascii="宋体" w:hAnsi="宋体"/>
        </w:rPr>
      </w:pPr>
      <w:r w:rsidRPr="00A35D65">
        <w:rPr>
          <w:rFonts w:ascii="宋体" w:hAnsi="宋体" w:hint="eastAsia"/>
        </w:rPr>
        <w:t xml:space="preserve">    (四)慢性高原病</w:t>
      </w:r>
    </w:p>
    <w:p w:rsidR="00F23563" w:rsidRPr="00A35D65" w:rsidRDefault="00F23563" w:rsidP="00F23563">
      <w:pPr>
        <w:rPr>
          <w:rFonts w:ascii="宋体" w:hAnsi="宋体"/>
        </w:rPr>
      </w:pPr>
      <w:r w:rsidRPr="00A35D65">
        <w:rPr>
          <w:rFonts w:ascii="宋体" w:hAnsi="宋体" w:hint="eastAsia"/>
        </w:rPr>
        <w:lastRenderedPageBreak/>
        <w:t xml:space="preserve">    1．易地治疗在可能情况下，应转送到海平面地区居住。</w:t>
      </w:r>
    </w:p>
    <w:p w:rsidR="00F23563" w:rsidRPr="00A35D65" w:rsidRDefault="00F23563" w:rsidP="00F23563">
      <w:pPr>
        <w:rPr>
          <w:rFonts w:ascii="宋体" w:hAnsi="宋体"/>
        </w:rPr>
      </w:pPr>
      <w:r w:rsidRPr="00A35D65">
        <w:rPr>
          <w:rFonts w:ascii="宋体" w:hAnsi="宋体" w:hint="eastAsia"/>
        </w:rPr>
        <w:t xml:space="preserve">    2．氧疗夜间给予低流量吸氧(1～2L／min)能缓解症状。</w:t>
      </w:r>
    </w:p>
    <w:p w:rsidR="00F23563" w:rsidRPr="00A35D65" w:rsidRDefault="00F23563" w:rsidP="00F23563">
      <w:pPr>
        <w:rPr>
          <w:rFonts w:ascii="宋体" w:hAnsi="宋体"/>
        </w:rPr>
      </w:pPr>
      <w:r w:rsidRPr="00A35D65">
        <w:rPr>
          <w:rFonts w:ascii="宋体" w:hAnsi="宋体" w:hint="eastAsia"/>
        </w:rPr>
        <w:t xml:space="preserve">    3．药物乙酰唑胺(125mg，2次／天)或醋酸甲羟孕酮(20mg，3次／天)，能改善</w:t>
      </w:r>
    </w:p>
    <w:p w:rsidR="00F23563" w:rsidRPr="00A35D65" w:rsidRDefault="00F23563" w:rsidP="00F23563">
      <w:pPr>
        <w:rPr>
          <w:rFonts w:ascii="宋体" w:hAnsi="宋体"/>
        </w:rPr>
      </w:pPr>
      <w:r w:rsidRPr="00A35D65">
        <w:rPr>
          <w:rFonts w:ascii="宋体" w:hAnsi="宋体" w:hint="eastAsia"/>
        </w:rPr>
        <w:t>氧饱和度。</w:t>
      </w:r>
    </w:p>
    <w:p w:rsidR="00F23563" w:rsidRPr="00A35D65" w:rsidRDefault="00F23563" w:rsidP="00F23563">
      <w:pPr>
        <w:rPr>
          <w:rFonts w:ascii="宋体" w:hAnsi="宋体"/>
        </w:rPr>
      </w:pPr>
      <w:r w:rsidRPr="00A35D65">
        <w:rPr>
          <w:rFonts w:ascii="宋体" w:hAnsi="宋体" w:hint="eastAsia"/>
        </w:rPr>
        <w:t xml:space="preserve">    4．静脉放血静脉放血可作为临时治疗措施。</w:t>
      </w:r>
    </w:p>
    <w:p w:rsidR="00F23563" w:rsidRPr="00A35D65" w:rsidRDefault="00F23563" w:rsidP="00F23563">
      <w:pPr>
        <w:rPr>
          <w:rFonts w:ascii="宋体" w:hAnsi="宋体"/>
        </w:rPr>
      </w:pPr>
      <w:r w:rsidRPr="00A35D65">
        <w:rPr>
          <w:rFonts w:ascii="宋体" w:hAnsi="宋体" w:hint="eastAsia"/>
        </w:rPr>
        <w:t xml:space="preserve">    【预防】</w:t>
      </w:r>
    </w:p>
    <w:p w:rsidR="00F23563" w:rsidRPr="00A35D65" w:rsidRDefault="00F23563" w:rsidP="00F23563">
      <w:pPr>
        <w:rPr>
          <w:rFonts w:ascii="宋体" w:hAnsi="宋体"/>
        </w:rPr>
      </w:pPr>
      <w:r w:rsidRPr="00A35D65">
        <w:rPr>
          <w:rFonts w:ascii="宋体" w:hAnsi="宋体" w:hint="eastAsia"/>
        </w:rPr>
        <w:t xml:space="preserve">    1．进入高原前，应进行有关高原环境特点、生活常识及高原病防治知识方面的教育。</w:t>
      </w:r>
    </w:p>
    <w:p w:rsidR="00F23563" w:rsidRPr="00A35D65" w:rsidRDefault="00F23563" w:rsidP="00F23563">
      <w:pPr>
        <w:rPr>
          <w:rFonts w:ascii="宋体" w:hAnsi="宋体"/>
        </w:rPr>
      </w:pPr>
      <w:r w:rsidRPr="00A35D65">
        <w:rPr>
          <w:rFonts w:ascii="宋体" w:hAnsi="宋体" w:hint="eastAsia"/>
        </w:rPr>
        <w:t xml:space="preserve">    2．有器质性疾病、严重神经衰弱或呼吸道感染患者，不宜进入高原地区。</w:t>
      </w:r>
    </w:p>
    <w:p w:rsidR="00F23563" w:rsidRPr="00A35D65" w:rsidRDefault="00F23563" w:rsidP="00F23563">
      <w:pPr>
        <w:rPr>
          <w:rFonts w:ascii="宋体" w:hAnsi="宋体"/>
        </w:rPr>
      </w:pPr>
      <w:r w:rsidRPr="00A35D65">
        <w:rPr>
          <w:rFonts w:ascii="宋体" w:hAnsi="宋体" w:hint="eastAsia"/>
        </w:rPr>
        <w:t xml:space="preserve">    3．攀登高原前，进行适应性锻炼；进入高原过程中，坚持阶梯升高原则。如果不能</w:t>
      </w:r>
    </w:p>
    <w:p w:rsidR="00F23563" w:rsidRPr="00A35D65" w:rsidRDefault="00F23563" w:rsidP="00F23563">
      <w:pPr>
        <w:rPr>
          <w:rFonts w:ascii="宋体" w:hAnsi="宋体"/>
        </w:rPr>
      </w:pPr>
      <w:r w:rsidRPr="00A35D65">
        <w:rPr>
          <w:rFonts w:ascii="宋体" w:hAnsi="宋体" w:hint="eastAsia"/>
        </w:rPr>
        <w:t>阶梯上升，于攀登前24小时预防性服用乙酰唑胺(250mg，每8小时一次)和(或)地塞</w:t>
      </w:r>
    </w:p>
    <w:p w:rsidR="00F23563" w:rsidRPr="00A35D65" w:rsidRDefault="00F23563" w:rsidP="00F23563">
      <w:pPr>
        <w:rPr>
          <w:rFonts w:ascii="宋体" w:hAnsi="宋体"/>
        </w:rPr>
      </w:pPr>
      <w:r w:rsidRPr="00A35D65">
        <w:rPr>
          <w:rFonts w:ascii="宋体" w:hAnsi="宋体" w:hint="eastAsia"/>
        </w:rPr>
        <w:t>米松(4mg，每6小时一次)。</w:t>
      </w:r>
    </w:p>
    <w:p w:rsidR="00F23563" w:rsidRPr="00A35D65" w:rsidRDefault="00F23563" w:rsidP="00F23563">
      <w:pPr>
        <w:rPr>
          <w:rFonts w:ascii="宋体" w:hAnsi="宋体"/>
        </w:rPr>
      </w:pPr>
      <w:r w:rsidRPr="00A35D65">
        <w:rPr>
          <w:rFonts w:ascii="宋体" w:hAnsi="宋体" w:hint="eastAsia"/>
        </w:rPr>
        <w:t xml:space="preserve">    4．进入高原后，避免剧烈运动，应减少劳动量及劳动强度，适应后逐渐增加劳动量。</w:t>
      </w:r>
    </w:p>
    <w:p w:rsidR="00F23563" w:rsidRPr="00A35D65" w:rsidRDefault="00F23563" w:rsidP="00F23563">
      <w:pPr>
        <w:rPr>
          <w:rFonts w:ascii="宋体" w:hAnsi="宋体"/>
        </w:rPr>
      </w:pPr>
      <w:r w:rsidRPr="00A35D65">
        <w:rPr>
          <w:rFonts w:ascii="宋体" w:hAnsi="宋体" w:hint="eastAsia"/>
        </w:rPr>
        <w:t>注意防冻保暖，避免烟酒和服用镇静催眠药，保证供给充分液体量。</w:t>
      </w:r>
    </w:p>
    <w:p w:rsidR="00F23563" w:rsidRPr="00A35D65" w:rsidRDefault="00F23563" w:rsidP="00F23563">
      <w:pPr>
        <w:rPr>
          <w:rFonts w:ascii="宋体" w:hAnsi="宋体"/>
        </w:rPr>
      </w:pPr>
      <w:r w:rsidRPr="00A35D65">
        <w:rPr>
          <w:rFonts w:ascii="宋体" w:hAnsi="宋体" w:hint="eastAsia"/>
        </w:rPr>
        <w:t xml:space="preserve">    【预后】</w:t>
      </w:r>
    </w:p>
    <w:p w:rsidR="00F23563" w:rsidRPr="00A35D65" w:rsidRDefault="00F23563" w:rsidP="00F23563">
      <w:pPr>
        <w:rPr>
          <w:rFonts w:ascii="宋体" w:hAnsi="宋体"/>
        </w:rPr>
      </w:pPr>
      <w:r w:rsidRPr="00A35D65">
        <w:rPr>
          <w:rFonts w:ascii="宋体" w:hAnsi="宋体" w:hint="eastAsia"/>
        </w:rPr>
        <w:t xml:space="preserve">    急性高原病经及时诊断和积极治疗，一般预后良好。高原肺水肿和高原脑水肿，延误</w:t>
      </w:r>
    </w:p>
    <w:p w:rsidR="00F23563" w:rsidRPr="00A35D65" w:rsidRDefault="00F23563" w:rsidP="00F23563">
      <w:pPr>
        <w:rPr>
          <w:rFonts w:ascii="宋体" w:hAnsi="宋体"/>
        </w:rPr>
      </w:pPr>
      <w:r w:rsidRPr="00A35D65">
        <w:rPr>
          <w:rFonts w:ascii="宋体" w:hAnsi="宋体" w:hint="eastAsia"/>
        </w:rPr>
        <w:t>诊断和治疗常可致死。高原肺水肿恢复者，再次进入相同高原环境时容易复发。慢性高原</w:t>
      </w:r>
    </w:p>
    <w:p w:rsidR="00F23563" w:rsidRPr="00A35D65" w:rsidRDefault="00F23563" w:rsidP="00F23563">
      <w:pPr>
        <w:rPr>
          <w:rFonts w:ascii="宋体" w:hAnsi="宋体"/>
        </w:rPr>
      </w:pPr>
      <w:r w:rsidRPr="00A35D65">
        <w:rPr>
          <w:rFonts w:ascii="宋体" w:hAnsi="宋体" w:hint="eastAsia"/>
        </w:rPr>
        <w:t>病患者转移到平原后，多在1～2个月内恢复，高原心脏病伴有肺动脉高压和右心室肥大</w:t>
      </w:r>
    </w:p>
    <w:p w:rsidR="00F23563" w:rsidRPr="00A35D65" w:rsidRDefault="00F23563" w:rsidP="00F23563">
      <w:pPr>
        <w:rPr>
          <w:rFonts w:ascii="宋体" w:hAnsi="宋体"/>
        </w:rPr>
      </w:pPr>
      <w:r w:rsidRPr="00A35D65">
        <w:rPr>
          <w:rFonts w:ascii="宋体" w:hAnsi="宋体" w:hint="eastAsia"/>
        </w:rPr>
        <w:t>者，一般不易恢复。</w:t>
      </w:r>
    </w:p>
    <w:p w:rsidR="00F23563" w:rsidRPr="00A35D65" w:rsidRDefault="00F23563" w:rsidP="00F23563">
      <w:pPr>
        <w:rPr>
          <w:rFonts w:ascii="宋体" w:hAnsi="宋体"/>
        </w:rPr>
      </w:pPr>
      <w:r w:rsidRPr="00A35D65">
        <w:rPr>
          <w:rFonts w:ascii="宋体" w:hAnsi="宋体" w:hint="eastAsia"/>
        </w:rPr>
        <w:t>(崔书章)</w:t>
      </w:r>
    </w:p>
    <w:p w:rsidR="00F23563" w:rsidRPr="00A35D65" w:rsidRDefault="00F23563" w:rsidP="00F23563">
      <w:pPr>
        <w:rPr>
          <w:rFonts w:ascii="宋体" w:hAnsi="宋体"/>
        </w:rPr>
      </w:pPr>
      <w:r w:rsidRPr="00A35D65">
        <w:rPr>
          <w:rFonts w:ascii="宋体" w:hAnsi="宋体" w:hint="eastAsia"/>
        </w:rPr>
        <w:t>第六章淹  溺</w:t>
      </w:r>
    </w:p>
    <w:p w:rsidR="00F23563" w:rsidRPr="00A35D65" w:rsidRDefault="00F23563" w:rsidP="00F23563">
      <w:pPr>
        <w:rPr>
          <w:rFonts w:ascii="宋体" w:hAnsi="宋体"/>
        </w:rPr>
      </w:pPr>
      <w:r w:rsidRPr="00A35D65">
        <w:rPr>
          <w:rFonts w:ascii="宋体" w:hAnsi="宋体" w:hint="eastAsia"/>
        </w:rPr>
        <w:t xml:space="preserve">    人浸没于水或其他液体后液体充塞呼吸道及肺泡或反射性引起喉痉挛发生窒息和缺</w:t>
      </w:r>
    </w:p>
    <w:p w:rsidR="00F23563" w:rsidRPr="00A35D65" w:rsidRDefault="00F23563" w:rsidP="00F23563">
      <w:pPr>
        <w:rPr>
          <w:rFonts w:ascii="宋体" w:hAnsi="宋体"/>
        </w:rPr>
      </w:pPr>
      <w:r w:rsidRPr="00A35D65">
        <w:rPr>
          <w:rFonts w:ascii="宋体" w:hAnsi="宋体" w:hint="eastAsia"/>
        </w:rPr>
        <w:t>氧，处于临床死亡[呼吸和(或)心搏停止)]状态称为淹溺(drowning)。浸没后暂时性</w:t>
      </w:r>
    </w:p>
    <w:p w:rsidR="00F23563" w:rsidRPr="00A35D65" w:rsidRDefault="00F23563" w:rsidP="00F23563">
      <w:pPr>
        <w:rPr>
          <w:rFonts w:ascii="宋体" w:hAnsi="宋体"/>
        </w:rPr>
      </w:pPr>
      <w:r w:rsidRPr="00A35D65">
        <w:rPr>
          <w:rFonts w:ascii="宋体" w:hAnsi="宋体" w:hint="eastAsia"/>
        </w:rPr>
        <w:t>窒息，尚有大动脉搏动，经处理后至少存活24小时或浸没后经紧急心肺复苏存活者称近</w:t>
      </w:r>
    </w:p>
    <w:p w:rsidR="00F23563" w:rsidRPr="00A35D65" w:rsidRDefault="00F23563" w:rsidP="00F23563">
      <w:pPr>
        <w:rPr>
          <w:rFonts w:ascii="宋体" w:hAnsi="宋体"/>
        </w:rPr>
      </w:pPr>
      <w:r w:rsidRPr="00A35D65">
        <w:rPr>
          <w:rFonts w:ascii="宋体" w:hAnsi="宋体" w:hint="eastAsia"/>
        </w:rPr>
        <w:t>乎淹溺(near drowning)。淹溺后短暂恢复数分钟到数日，最终死于淹溺并发症者为继发</w:t>
      </w:r>
    </w:p>
    <w:p w:rsidR="00F23563" w:rsidRPr="00A35D65" w:rsidRDefault="00F23563" w:rsidP="00F23563">
      <w:pPr>
        <w:rPr>
          <w:rFonts w:ascii="宋体" w:hAnsi="宋体"/>
        </w:rPr>
      </w:pPr>
      <w:r w:rsidRPr="00A35D65">
        <w:rPr>
          <w:rFonts w:ascii="宋体" w:hAnsi="宋体" w:hint="eastAsia"/>
        </w:rPr>
        <w:t>性淹溺(secondary drownl‘ng)。浸没冰水后的猝死称为淹没综合征(immersiorl syn—</w:t>
      </w:r>
    </w:p>
    <w:p w:rsidR="00F23563" w:rsidRPr="00A35D65" w:rsidRDefault="00F23563" w:rsidP="00F23563">
      <w:pPr>
        <w:rPr>
          <w:rFonts w:ascii="宋体" w:hAnsi="宋体"/>
        </w:rPr>
      </w:pPr>
      <w:r w:rsidRPr="00A35D65">
        <w:rPr>
          <w:rFonts w:ascii="宋体" w:hAnsi="宋体" w:hint="eastAsia"/>
        </w:rPr>
        <w:t>drome)。淹没后综合征(postimmersion syndrome)是ARDS的一种类型，继发于肺泡毛</w:t>
      </w:r>
    </w:p>
    <w:p w:rsidR="00F23563" w:rsidRPr="00A35D65" w:rsidRDefault="00F23563" w:rsidP="00F23563">
      <w:pPr>
        <w:rPr>
          <w:rFonts w:ascii="宋体" w:hAnsi="宋体"/>
        </w:rPr>
      </w:pPr>
      <w:r w:rsidRPr="00A35D65">
        <w:rPr>
          <w:rFonts w:ascii="宋体" w:hAnsi="宋体" w:hint="eastAsia"/>
        </w:rPr>
        <w:t>细血管内皮损伤和渗漏致肺部炎症反应，引起肺泡表面活性物质减少或灭活，见于72小</w:t>
      </w:r>
    </w:p>
    <w:p w:rsidR="00F23563" w:rsidRPr="00A35D65" w:rsidRDefault="00F23563" w:rsidP="00F23563">
      <w:pPr>
        <w:rPr>
          <w:rFonts w:ascii="宋体" w:hAnsi="宋体"/>
        </w:rPr>
      </w:pPr>
      <w:r w:rsidRPr="00A35D65">
        <w:rPr>
          <w:rFonts w:ascii="宋体" w:hAnsi="宋体" w:hint="eastAsia"/>
        </w:rPr>
        <w:t>时内近乎淹溺患者。</w:t>
      </w:r>
    </w:p>
    <w:p w:rsidR="00F23563" w:rsidRPr="00A35D65" w:rsidRDefault="00F23563" w:rsidP="00F23563">
      <w:pPr>
        <w:rPr>
          <w:rFonts w:ascii="宋体" w:hAnsi="宋体"/>
        </w:rPr>
      </w:pPr>
      <w:r w:rsidRPr="00A35D65">
        <w:rPr>
          <w:rFonts w:ascii="宋体" w:hAnsi="宋体" w:hint="eastAsia"/>
        </w:rPr>
        <w:t xml:space="preserve">    约90％淹溺者发生于淡水，其中50％发生在游泳池。淹溺是世界上最常见意外死亡</w:t>
      </w:r>
    </w:p>
    <w:p w:rsidR="00F23563" w:rsidRPr="00A35D65" w:rsidRDefault="00F23563" w:rsidP="00F23563">
      <w:pPr>
        <w:rPr>
          <w:rFonts w:ascii="宋体" w:hAnsi="宋体"/>
        </w:rPr>
      </w:pPr>
      <w:r w:rsidRPr="00A35D65">
        <w:rPr>
          <w:rFonts w:ascii="宋体" w:hAnsi="宋体" w:hint="eastAsia"/>
        </w:rPr>
        <w:t>原因之一。在我国，淹溺是伤害死亡的第三位原因。</w:t>
      </w:r>
    </w:p>
    <w:p w:rsidR="00F23563" w:rsidRPr="00A35D65" w:rsidRDefault="00F23563" w:rsidP="00F23563">
      <w:pPr>
        <w:rPr>
          <w:rFonts w:ascii="宋体" w:hAnsi="宋体"/>
        </w:rPr>
      </w:pPr>
      <w:r w:rsidRPr="00A35D65">
        <w:rPr>
          <w:rFonts w:ascii="宋体" w:hAnsi="宋体" w:hint="eastAsia"/>
        </w:rPr>
        <w:t xml:space="preserve">    【发病机制】</w:t>
      </w:r>
    </w:p>
    <w:p w:rsidR="00F23563" w:rsidRPr="00A35D65" w:rsidRDefault="00F23563" w:rsidP="00F23563">
      <w:pPr>
        <w:rPr>
          <w:rFonts w:ascii="宋体" w:hAnsi="宋体"/>
        </w:rPr>
      </w:pPr>
      <w:r w:rsidRPr="00A35D65">
        <w:rPr>
          <w:rFonts w:ascii="宋体" w:hAnsi="宋体" w:hint="eastAsia"/>
        </w:rPr>
        <w:t xml:space="preserve">    人体溺水后数秒钟内，本能地屏气，引起潜水反射(呼吸暂停、心动过缓和外周血管</w:t>
      </w:r>
    </w:p>
    <w:p w:rsidR="00F23563" w:rsidRPr="00A35D65" w:rsidRDefault="00F23563" w:rsidP="00F23563">
      <w:pPr>
        <w:rPr>
          <w:rFonts w:ascii="宋体" w:hAnsi="宋体"/>
        </w:rPr>
      </w:pPr>
      <w:r w:rsidRPr="00A35D65">
        <w:rPr>
          <w:rFonts w:ascii="宋体" w:hAnsi="宋体" w:hint="eastAsia"/>
        </w:rPr>
        <w:t>剧烈收缩)，保证心脏和大脑血液供应。继而，出现高碳酸血症和低氧血症，刺激呼吸中</w:t>
      </w:r>
    </w:p>
    <w:p w:rsidR="00F23563" w:rsidRPr="00A35D65" w:rsidRDefault="00F23563" w:rsidP="00F23563">
      <w:pPr>
        <w:rPr>
          <w:rFonts w:ascii="宋体" w:hAnsi="宋体"/>
        </w:rPr>
      </w:pPr>
      <w:r w:rsidRPr="00A35D65">
        <w:rPr>
          <w:rFonts w:ascii="宋体" w:hAnsi="宋体" w:hint="eastAsia"/>
        </w:rPr>
        <w:t>枢，进入非自发性吸气期，随着吸气水进入呼吸道和肺泡，充塞气道导致严重缺氧、高碳</w:t>
      </w:r>
    </w:p>
    <w:p w:rsidR="00F23563" w:rsidRPr="00A35D65" w:rsidRDefault="00F23563" w:rsidP="00F23563">
      <w:pPr>
        <w:rPr>
          <w:rFonts w:ascii="宋体" w:hAnsi="宋体"/>
        </w:rPr>
      </w:pPr>
      <w:r w:rsidRPr="00A35D65">
        <w:rPr>
          <w:rFonts w:ascii="宋体" w:hAnsi="宋体" w:hint="eastAsia"/>
        </w:rPr>
        <w:t>酸血症和代谢性酸中毒。淹溺分为：①湿性淹溺(wet drowning)：喉部肌肉松弛吸入大</w:t>
      </w:r>
    </w:p>
    <w:p w:rsidR="00F23563" w:rsidRPr="00A35D65" w:rsidRDefault="00F23563" w:rsidP="00F23563">
      <w:pPr>
        <w:rPr>
          <w:rFonts w:ascii="宋体" w:hAnsi="宋体"/>
        </w:rPr>
      </w:pPr>
      <w:r w:rsidRPr="00A35D65">
        <w:rPr>
          <w:rFonts w:ascii="宋体" w:hAnsi="宋体" w:hint="eastAsia"/>
        </w:rPr>
        <w:t>量水分(22ml／kg)充塞呼吸道和肺泡而发生窒息。大量水进入呼吸道数秒钟后神志丧失，</w:t>
      </w:r>
    </w:p>
    <w:p w:rsidR="00F23563" w:rsidRPr="00A35D65" w:rsidRDefault="00F23563" w:rsidP="00F23563">
      <w:pPr>
        <w:rPr>
          <w:rFonts w:ascii="宋体" w:hAnsi="宋体"/>
        </w:rPr>
      </w:pPr>
      <w:r w:rsidRPr="00A35D65">
        <w:rPr>
          <w:rFonts w:ascii="宋体" w:hAnsi="宋体" w:hint="eastAsia"/>
        </w:rPr>
        <w:t>继而发生呼吸和心搏停止。②干性淹溺(dry drowning)：喉痉挛导致窒息，呼吸道和肺</w:t>
      </w:r>
    </w:p>
    <w:p w:rsidR="00F23563" w:rsidRPr="00A35D65" w:rsidRDefault="00F23563" w:rsidP="00F23563">
      <w:pPr>
        <w:rPr>
          <w:rFonts w:ascii="宋体" w:hAnsi="宋体"/>
        </w:rPr>
      </w:pPr>
      <w:r w:rsidRPr="00A35D65">
        <w:rPr>
          <w:rFonts w:ascii="宋体" w:hAnsi="宋体" w:hint="eastAsia"/>
        </w:rPr>
        <w:t>泡很少或无水吸入。湿性淹溺约占淹溺者的80％～90％；干性淹溺约占淹溺者的</w:t>
      </w:r>
    </w:p>
    <w:p w:rsidR="00F23563" w:rsidRPr="00A35D65" w:rsidRDefault="00F23563" w:rsidP="00F23563">
      <w:pPr>
        <w:rPr>
          <w:rFonts w:ascii="宋体" w:hAnsi="宋体"/>
        </w:rPr>
      </w:pPr>
      <w:r w:rsidRPr="00A35D65">
        <w:rPr>
          <w:rFonts w:ascii="宋体" w:hAnsi="宋体" w:hint="eastAsia"/>
        </w:rPr>
        <w:t>10％～20％。</w:t>
      </w:r>
    </w:p>
    <w:p w:rsidR="00F23563" w:rsidRPr="00A35D65" w:rsidRDefault="00F23563" w:rsidP="00F23563">
      <w:pPr>
        <w:rPr>
          <w:rFonts w:ascii="宋体" w:hAnsi="宋体"/>
        </w:rPr>
      </w:pPr>
      <w:r w:rsidRPr="00A35D65">
        <w:rPr>
          <w:rFonts w:ascii="宋体" w:hAnsi="宋体" w:hint="eastAsia"/>
        </w:rPr>
        <w:t xml:space="preserve">    根据浸没的介质不同，分为淡水淹溺和海水淹溺：</w:t>
      </w:r>
    </w:p>
    <w:p w:rsidR="00F23563" w:rsidRPr="00A35D65" w:rsidRDefault="00F23563" w:rsidP="00F23563">
      <w:pPr>
        <w:rPr>
          <w:rFonts w:ascii="宋体" w:hAnsi="宋体"/>
        </w:rPr>
      </w:pPr>
      <w:r w:rsidRPr="00A35D65">
        <w:rPr>
          <w:rFonts w:ascii="宋体" w:hAnsi="宋体" w:hint="eastAsia"/>
        </w:rPr>
        <w:t xml:space="preserve">    (一)淡水淹溺(freshwater drowning)</w:t>
      </w:r>
    </w:p>
    <w:p w:rsidR="00F23563" w:rsidRPr="00A35D65" w:rsidRDefault="00F23563" w:rsidP="00F23563">
      <w:pPr>
        <w:rPr>
          <w:rFonts w:ascii="宋体" w:hAnsi="宋体"/>
        </w:rPr>
      </w:pPr>
      <w:r w:rsidRPr="00A35D65">
        <w:rPr>
          <w:rFonts w:ascii="宋体" w:hAnsi="宋体" w:hint="eastAsia"/>
        </w:rPr>
        <w:t xml:space="preserve">    淡水(江河、湖泊或池塘)较血浆或其他体液渗透压低。浸没后，通过呼吸道或胃肠</w:t>
      </w:r>
    </w:p>
    <w:p w:rsidR="00F23563" w:rsidRPr="00A35D65" w:rsidRDefault="00F23563" w:rsidP="00F23563">
      <w:pPr>
        <w:rPr>
          <w:rFonts w:ascii="宋体" w:hAnsi="宋体"/>
        </w:rPr>
      </w:pPr>
      <w:r w:rsidRPr="00A35D65">
        <w:rPr>
          <w:rFonts w:ascii="宋体" w:hAnsi="宋体" w:hint="eastAsia"/>
        </w:rPr>
        <w:t>道进人体内的淡水迅速吸收到血液循环，使血容量增加。严重病例引起溶血，出现高钾血</w:t>
      </w:r>
    </w:p>
    <w:p w:rsidR="00F23563" w:rsidRPr="00A35D65" w:rsidRDefault="00F23563" w:rsidP="00F23563">
      <w:pPr>
        <w:rPr>
          <w:rFonts w:ascii="宋体" w:hAnsi="宋体"/>
        </w:rPr>
      </w:pPr>
      <w:r w:rsidRPr="00A35D65">
        <w:rPr>
          <w:rFonts w:ascii="宋体" w:hAnsi="宋体" w:hint="eastAsia"/>
        </w:rPr>
        <w:t>症和血红蛋白尿。淡水吸人最重要的I临床意义是肺损伤，肺泡表面活性物质灭活、肺顺应</w:t>
      </w:r>
    </w:p>
    <w:p w:rsidR="00F23563" w:rsidRPr="00A35D65" w:rsidRDefault="00F23563" w:rsidP="00F23563">
      <w:pPr>
        <w:rPr>
          <w:rFonts w:ascii="宋体" w:hAnsi="宋体"/>
        </w:rPr>
      </w:pPr>
      <w:r w:rsidRPr="00A35D65">
        <w:rPr>
          <w:rFonts w:ascii="宋体" w:hAnsi="宋体" w:hint="eastAsia"/>
        </w:rPr>
        <w:lastRenderedPageBreak/>
        <w:t>性下降、肺泡塌陷萎缩、呼吸膜破坏、肺泡容积急剧减小，发生通气／血流比例失调。即</w:t>
      </w:r>
    </w:p>
    <w:p w:rsidR="00F23563" w:rsidRPr="00A35D65" w:rsidRDefault="00F23563" w:rsidP="00F23563">
      <w:pPr>
        <w:rPr>
          <w:rFonts w:ascii="宋体" w:hAnsi="宋体"/>
        </w:rPr>
      </w:pPr>
      <w:r w:rsidRPr="00A35D65">
        <w:rPr>
          <w:rFonts w:ascii="宋体" w:hAnsi="宋体" w:hint="eastAsia"/>
        </w:rPr>
        <w:t>使迅速复苏，仍不能终止急性肺损伤过程，出现广泛肺水肿或微小肺不张。此外，肺泡内</w:t>
      </w:r>
    </w:p>
    <w:p w:rsidR="00F23563" w:rsidRPr="00A35D65" w:rsidRDefault="00F23563" w:rsidP="00F23563">
      <w:pPr>
        <w:rPr>
          <w:rFonts w:ascii="宋体" w:hAnsi="宋体"/>
        </w:rPr>
      </w:pPr>
      <w:r w:rsidRPr="00A35D65">
        <w:rPr>
          <w:rFonts w:ascii="宋体" w:hAnsi="宋体" w:hint="eastAsia"/>
        </w:rPr>
        <w:t>液体也妨碍正常气体交换，使氧合作用发生障碍。</w:t>
      </w:r>
    </w:p>
    <w:p w:rsidR="00F23563" w:rsidRPr="00A35D65" w:rsidRDefault="00F23563" w:rsidP="00F23563">
      <w:pPr>
        <w:rPr>
          <w:rFonts w:ascii="宋体" w:hAnsi="宋体"/>
        </w:rPr>
      </w:pPr>
      <w:r w:rsidRPr="00A35D65">
        <w:rPr>
          <w:rFonts w:ascii="宋体" w:hAnsi="宋体" w:hint="eastAsia"/>
        </w:rPr>
        <w:t xml:space="preserve">    (二)海水淹溺(saltwater drowning)</w:t>
      </w:r>
    </w:p>
    <w:p w:rsidR="00F23563" w:rsidRPr="00A35D65" w:rsidRDefault="00F23563" w:rsidP="00F23563">
      <w:pPr>
        <w:rPr>
          <w:rFonts w:ascii="宋体" w:hAnsi="宋体"/>
        </w:rPr>
      </w:pPr>
      <w:r w:rsidRPr="00A35D65">
        <w:rPr>
          <w:rFonts w:ascii="宋体" w:hAnsi="宋体" w:hint="eastAsia"/>
        </w:rPr>
        <w:t xml:space="preserve">    海水含钠量约是血浆的3倍以上。因此，吸人的海水较淡水在肺泡内停留时间长，并</w:t>
      </w:r>
    </w:p>
    <w:p w:rsidR="00F23563" w:rsidRPr="00A35D65" w:rsidRDefault="00F23563" w:rsidP="00F23563">
      <w:pPr>
        <w:rPr>
          <w:rFonts w:ascii="宋体" w:hAnsi="宋体"/>
        </w:rPr>
      </w:pPr>
      <w:r w:rsidRPr="00A35D65">
        <w:rPr>
          <w:rFonts w:ascii="宋体" w:hAnsi="宋体" w:hint="eastAsia"/>
        </w:rPr>
        <w:t>能使血液中的水进入肺泡腔，产生肺水肿、肺内分流，减少气体交换，发生低氧血症。此</w:t>
      </w:r>
    </w:p>
    <w:p w:rsidR="00F23563" w:rsidRPr="00A35D65" w:rsidRDefault="00F23563" w:rsidP="00F23563">
      <w:pPr>
        <w:rPr>
          <w:rFonts w:ascii="宋体" w:hAnsi="宋体"/>
        </w:rPr>
      </w:pPr>
      <w:r w:rsidRPr="00A35D65">
        <w:rPr>
          <w:rFonts w:ascii="宋体" w:hAnsi="宋体" w:hint="eastAsia"/>
        </w:rPr>
        <w:t>外，海水对肺泡上皮及肺毛细血管内皮细胞的化学损伤作用更易促使肺水肿发生。</w:t>
      </w:r>
    </w:p>
    <w:p w:rsidR="00F23563" w:rsidRPr="00A35D65" w:rsidRDefault="00F23563" w:rsidP="00F23563">
      <w:pPr>
        <w:rPr>
          <w:rFonts w:ascii="宋体" w:hAnsi="宋体"/>
        </w:rPr>
      </w:pPr>
      <w:r w:rsidRPr="00A35D65">
        <w:rPr>
          <w:rFonts w:ascii="宋体" w:hAnsi="宋体" w:hint="eastAsia"/>
        </w:rPr>
        <w:t xml:space="preserve">    人体溺水吸入淡水或海水后，尽管血容量、血电解质浓度和心血管功能变化不同，但</w:t>
      </w:r>
    </w:p>
    <w:p w:rsidR="00F23563" w:rsidRPr="00A35D65" w:rsidRDefault="00F23563" w:rsidP="00F23563">
      <w:pPr>
        <w:rPr>
          <w:rFonts w:ascii="宋体" w:hAnsi="宋体"/>
        </w:rPr>
      </w:pPr>
      <w:r w:rsidRPr="00A35D65">
        <w:rPr>
          <w:rFonts w:ascii="宋体" w:hAnsi="宋体" w:hint="eastAsia"/>
        </w:rPr>
        <w:t>都可引起肺顺应性降低、肺水肿、肺内分流、低氧血症和混合性酸中毒。发生严重脑缺氧</w:t>
      </w:r>
    </w:p>
    <w:p w:rsidR="00F23563" w:rsidRPr="00A35D65" w:rsidRDefault="00F23563" w:rsidP="00F23563">
      <w:pPr>
        <w:rPr>
          <w:rFonts w:ascii="宋体" w:hAnsi="宋体"/>
        </w:rPr>
      </w:pPr>
      <w:r w:rsidRPr="00A35D65">
        <w:rPr>
          <w:rFonts w:ascii="宋体" w:hAnsi="宋体" w:hint="eastAsia"/>
        </w:rPr>
        <w:t>者，还可促使神经源性肺水肿发生。大多数淹溺者猝死的原因是严重心律失常。冰水淹没</w:t>
      </w:r>
    </w:p>
    <w:p w:rsidR="00F23563" w:rsidRPr="00A35D65" w:rsidRDefault="00F23563" w:rsidP="00F23563">
      <w:pPr>
        <w:rPr>
          <w:rFonts w:ascii="宋体" w:hAnsi="宋体"/>
        </w:rPr>
      </w:pPr>
      <w:r w:rsidRPr="00A35D65">
        <w:rPr>
          <w:rFonts w:ascii="宋体" w:hAnsi="宋体" w:hint="eastAsia"/>
        </w:rPr>
        <w:t>迅速致死原因常为寒冷刺激迷走神经，引起心动过缓或心搏停止和神志丧失。</w:t>
      </w:r>
    </w:p>
    <w:p w:rsidR="00F23563" w:rsidRPr="00A35D65" w:rsidRDefault="00F23563" w:rsidP="00F23563">
      <w:pPr>
        <w:rPr>
          <w:rFonts w:ascii="宋体" w:hAnsi="宋体"/>
        </w:rPr>
      </w:pPr>
      <w:r w:rsidRPr="00A35D65">
        <w:rPr>
          <w:rFonts w:ascii="宋体" w:hAnsi="宋体" w:hint="eastAsia"/>
        </w:rPr>
        <w:t xml:space="preserve">    【病理】</w:t>
      </w:r>
    </w:p>
    <w:p w:rsidR="00F23563" w:rsidRPr="00A35D65" w:rsidRDefault="00F23563" w:rsidP="00F23563">
      <w:pPr>
        <w:rPr>
          <w:rFonts w:ascii="宋体" w:hAnsi="宋体"/>
        </w:rPr>
      </w:pPr>
      <w:r w:rsidRPr="00A35D65">
        <w:rPr>
          <w:rFonts w:ascii="宋体" w:hAnsi="宋体" w:hint="eastAsia"/>
        </w:rPr>
        <w:t xml:space="preserve">    对溺死者尸检发现，双侧肺含水量多、重量明显增加，并伴有不同程度出血、水肿、</w:t>
      </w:r>
    </w:p>
    <w:p w:rsidR="00F23563" w:rsidRPr="00A35D65" w:rsidRDefault="00F23563" w:rsidP="00F23563">
      <w:pPr>
        <w:rPr>
          <w:rFonts w:ascii="宋体" w:hAnsi="宋体"/>
        </w:rPr>
      </w:pPr>
      <w:r w:rsidRPr="00A35D65">
        <w:rPr>
          <w:rFonts w:ascii="宋体" w:hAnsi="宋体" w:hint="eastAsia"/>
        </w:rPr>
        <w:t>肺泡壁破裂。约70％溺死者呼吸道有呕吐物、泥沙或水生植物吸入。继发溺死病例有肺泡</w:t>
      </w:r>
    </w:p>
    <w:p w:rsidR="00F23563" w:rsidRPr="00A35D65" w:rsidRDefault="00F23563" w:rsidP="00F23563">
      <w:pPr>
        <w:rPr>
          <w:rFonts w:ascii="宋体" w:hAnsi="宋体"/>
        </w:rPr>
      </w:pPr>
      <w:r w:rsidRPr="00A35D65">
        <w:rPr>
          <w:rFonts w:ascii="宋体" w:hAnsi="宋体" w:hint="eastAsia"/>
        </w:rPr>
        <w:t>J翊堰罐l蕊蔼蠹翟耍Ⅻ{，涠镯．，</w:t>
      </w:r>
    </w:p>
    <w:p w:rsidR="00F23563" w:rsidRPr="00A35D65" w:rsidRDefault="00F23563" w:rsidP="00F23563">
      <w:pPr>
        <w:rPr>
          <w:rFonts w:ascii="宋体" w:hAnsi="宋体"/>
        </w:rPr>
      </w:pPr>
      <w:r w:rsidRPr="00A35D65">
        <w:rPr>
          <w:rFonts w:ascii="宋体" w:hAnsi="宋体" w:hint="eastAsia"/>
        </w:rPr>
        <w:t>第六章淹  溺</w:t>
      </w:r>
    </w:p>
    <w:p w:rsidR="00F23563" w:rsidRPr="00A35D65" w:rsidRDefault="00F23563" w:rsidP="00F23563">
      <w:pPr>
        <w:rPr>
          <w:rFonts w:ascii="宋体" w:hAnsi="宋体"/>
        </w:rPr>
      </w:pPr>
      <w:r w:rsidRPr="00A35D65">
        <w:rPr>
          <w:rFonts w:ascii="宋体" w:hAnsi="宋体" w:hint="eastAsia"/>
        </w:rPr>
        <w:t>上皮细胞脱落、出血、透明膜形成和急性炎性渗出。镜检显示，急性肾小管坏死性病变。</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淹溺患者出现神志丧失、呼吸停止或大动脉搏动消失，处于临床死亡状态。近乎淹溺</w:t>
      </w:r>
    </w:p>
    <w:p w:rsidR="00F23563" w:rsidRPr="00A35D65" w:rsidRDefault="00F23563" w:rsidP="00F23563">
      <w:pPr>
        <w:rPr>
          <w:rFonts w:ascii="宋体" w:hAnsi="宋体"/>
        </w:rPr>
      </w:pPr>
      <w:r w:rsidRPr="00A35D65">
        <w:rPr>
          <w:rFonts w:ascii="宋体" w:hAnsi="宋体" w:hint="eastAsia"/>
        </w:rPr>
        <w:t>患者临床表现个体差异较大，与溺水持续时间长短、吸入水量多少、吸入介质的性质和器</w:t>
      </w:r>
    </w:p>
    <w:p w:rsidR="00F23563" w:rsidRPr="00A35D65" w:rsidRDefault="00F23563" w:rsidP="00F23563">
      <w:pPr>
        <w:rPr>
          <w:rFonts w:ascii="宋体" w:hAnsi="宋体"/>
        </w:rPr>
      </w:pPr>
      <w:r w:rsidRPr="00A35D65">
        <w:rPr>
          <w:rFonts w:ascii="宋体" w:hAnsi="宋体" w:hint="eastAsia"/>
        </w:rPr>
        <w:t>官损伤严重程度有关。</w:t>
      </w:r>
    </w:p>
    <w:p w:rsidR="00F23563" w:rsidRPr="00A35D65" w:rsidRDefault="00F23563" w:rsidP="00F23563">
      <w:pPr>
        <w:rPr>
          <w:rFonts w:ascii="宋体" w:hAnsi="宋体"/>
        </w:rPr>
      </w:pPr>
      <w:r w:rsidRPr="00A35D65">
        <w:rPr>
          <w:rFonts w:ascii="宋体" w:hAnsi="宋体" w:hint="eastAsia"/>
        </w:rPr>
        <w:t xml:space="preserve">    (一)症状</w:t>
      </w:r>
    </w:p>
    <w:p w:rsidR="00F23563" w:rsidRPr="00A35D65" w:rsidRDefault="00F23563" w:rsidP="00F23563">
      <w:pPr>
        <w:rPr>
          <w:rFonts w:ascii="宋体" w:hAnsi="宋体"/>
        </w:rPr>
      </w:pPr>
      <w:r w:rsidRPr="00A35D65">
        <w:rPr>
          <w:rFonts w:ascii="宋体" w:hAnsi="宋体" w:hint="eastAsia"/>
        </w:rPr>
        <w:t xml:space="preserve">    近乎淹溺者可有头痛或视觉障碍、剧烈咳嗽、胸痛、呼吸困难和咯粉红色泡沫样痰。</w:t>
      </w:r>
    </w:p>
    <w:p w:rsidR="00F23563" w:rsidRPr="00A35D65" w:rsidRDefault="00F23563" w:rsidP="00F23563">
      <w:pPr>
        <w:rPr>
          <w:rFonts w:ascii="宋体" w:hAnsi="宋体"/>
        </w:rPr>
      </w:pPr>
      <w:r w:rsidRPr="00A35D65">
        <w:rPr>
          <w:rFonts w:ascii="宋体" w:hAnsi="宋体" w:hint="eastAsia"/>
        </w:rPr>
        <w:t>溺人海水者，口渴感明显，最初数小时可有寒战和发热。</w:t>
      </w:r>
    </w:p>
    <w:p w:rsidR="00F23563" w:rsidRPr="00A35D65" w:rsidRDefault="00F23563" w:rsidP="00F23563">
      <w:pPr>
        <w:rPr>
          <w:rFonts w:ascii="宋体" w:hAnsi="宋体"/>
        </w:rPr>
      </w:pPr>
      <w:r w:rsidRPr="00A35D65">
        <w:rPr>
          <w:rFonts w:ascii="宋体" w:hAnsi="宋体" w:hint="eastAsia"/>
        </w:rPr>
        <w:t xml:space="preserve">    (二)体征</w:t>
      </w:r>
    </w:p>
    <w:p w:rsidR="00F23563" w:rsidRPr="00A35D65" w:rsidRDefault="00F23563" w:rsidP="00F23563">
      <w:pPr>
        <w:rPr>
          <w:rFonts w:ascii="宋体" w:hAnsi="宋体"/>
        </w:rPr>
      </w:pPr>
      <w:r w:rsidRPr="00A35D65">
        <w:rPr>
          <w:rFonts w:ascii="宋体" w:hAnsi="宋体" w:hint="eastAsia"/>
        </w:rPr>
        <w:t xml:space="preserve">    淹溺者口腔和鼻腔内充满泡沫或泥污、皮肤发绀、颜面肿胀、球结膜充血和肌张力增</w:t>
      </w:r>
    </w:p>
    <w:p w:rsidR="00F23563" w:rsidRPr="00A35D65" w:rsidRDefault="00F23563" w:rsidP="00F23563">
      <w:pPr>
        <w:rPr>
          <w:rFonts w:ascii="宋体" w:hAnsi="宋体"/>
        </w:rPr>
      </w:pPr>
      <w:r w:rsidRPr="00A35D65">
        <w:rPr>
          <w:rFonts w:ascii="宋体" w:hAnsi="宋体" w:hint="eastAsia"/>
        </w:rPr>
        <w:t>加；精神和神志状态改变包括烦躁不安、抽搐、昏睡和昏迷；呼吸表浅、急促或停止，肺</w:t>
      </w:r>
    </w:p>
    <w:p w:rsidR="00F23563" w:rsidRPr="00A35D65" w:rsidRDefault="00F23563" w:rsidP="00F23563">
      <w:pPr>
        <w:rPr>
          <w:rFonts w:ascii="宋体" w:hAnsi="宋体"/>
        </w:rPr>
      </w:pPr>
      <w:r w:rsidRPr="00A35D65">
        <w:rPr>
          <w:rFonts w:ascii="宋体" w:hAnsi="宋体" w:hint="eastAsia"/>
        </w:rPr>
        <w:t>部可闻及干、湿哕音；心律失常、心音微弱或心搏停止；腹部膨隆，四肢厥冷。跳水或潜</w:t>
      </w:r>
    </w:p>
    <w:p w:rsidR="00F23563" w:rsidRPr="00A35D65" w:rsidRDefault="00F23563" w:rsidP="00F23563">
      <w:pPr>
        <w:rPr>
          <w:rFonts w:ascii="宋体" w:hAnsi="宋体"/>
        </w:rPr>
      </w:pPr>
      <w:r w:rsidRPr="00A35D65">
        <w:rPr>
          <w:rFonts w:ascii="宋体" w:hAnsi="宋体" w:hint="eastAsia"/>
        </w:rPr>
        <w:t>水发生淹溺者可伴有头部或颈椎损伤。</w:t>
      </w:r>
    </w:p>
    <w:p w:rsidR="00F23563" w:rsidRPr="00A35D65" w:rsidRDefault="00F23563" w:rsidP="00F23563">
      <w:pPr>
        <w:rPr>
          <w:rFonts w:ascii="宋体" w:hAnsi="宋体"/>
        </w:rPr>
      </w:pPr>
      <w:r w:rsidRPr="00A35D65">
        <w:rPr>
          <w:rFonts w:ascii="宋体" w:hAnsi="宋体" w:hint="eastAsia"/>
        </w:rPr>
        <w:t xml:space="preserve">  【实验室和其他检查】</w:t>
      </w:r>
    </w:p>
    <w:p w:rsidR="00F23563" w:rsidRPr="00A35D65" w:rsidRDefault="00F23563" w:rsidP="00F23563">
      <w:pPr>
        <w:rPr>
          <w:rFonts w:ascii="宋体" w:hAnsi="宋体"/>
        </w:rPr>
      </w:pPr>
      <w:r w:rsidRPr="00A35D65">
        <w:rPr>
          <w:rFonts w:ascii="宋体" w:hAnsi="宋体" w:hint="eastAsia"/>
        </w:rPr>
        <w:t xml:space="preserve">  (一)血和尿液检查</w:t>
      </w:r>
    </w:p>
    <w:p w:rsidR="00F23563" w:rsidRPr="00A35D65" w:rsidRDefault="00F23563" w:rsidP="00F23563">
      <w:pPr>
        <w:rPr>
          <w:rFonts w:ascii="宋体" w:hAnsi="宋体"/>
        </w:rPr>
      </w:pPr>
      <w:r w:rsidRPr="00A35D65">
        <w:rPr>
          <w:rFonts w:ascii="宋体" w:hAnsi="宋体" w:hint="eastAsia"/>
        </w:rPr>
        <w:t xml:space="preserve">  外周血白细胞轻度增高。淡水淹溺者，血和尿液中能检测出游离血红蛋白，血钾升</w:t>
      </w:r>
    </w:p>
    <w:p w:rsidR="00F23563" w:rsidRPr="00A35D65" w:rsidRDefault="00F23563" w:rsidP="00F23563">
      <w:pPr>
        <w:rPr>
          <w:rFonts w:ascii="宋体" w:hAnsi="宋体"/>
        </w:rPr>
      </w:pPr>
      <w:r w:rsidRPr="00A35D65">
        <w:rPr>
          <w:rFonts w:ascii="宋体" w:hAnsi="宋体" w:hint="eastAsia"/>
        </w:rPr>
        <w:t>高。海水淹溺者，轻度高钠血症或高氯血症。淹溺者罕见致命性电解质平衡失常。严重</w:t>
      </w:r>
    </w:p>
    <w:p w:rsidR="00F23563" w:rsidRPr="00A35D65" w:rsidRDefault="00F23563" w:rsidP="00F23563">
      <w:pPr>
        <w:rPr>
          <w:rFonts w:ascii="宋体" w:hAnsi="宋体"/>
        </w:rPr>
      </w:pPr>
      <w:r w:rsidRPr="00A35D65">
        <w:rPr>
          <w:rFonts w:ascii="宋体" w:hAnsi="宋体" w:hint="eastAsia"/>
        </w:rPr>
        <w:t>者，出现DIC的实验室表现。</w:t>
      </w:r>
    </w:p>
    <w:p w:rsidR="00F23563" w:rsidRPr="00A35D65" w:rsidRDefault="00F23563" w:rsidP="00F23563">
      <w:pPr>
        <w:rPr>
          <w:rFonts w:ascii="宋体" w:hAnsi="宋体"/>
        </w:rPr>
      </w:pPr>
      <w:r w:rsidRPr="00A35D65">
        <w:rPr>
          <w:rFonts w:ascii="宋体" w:hAnsi="宋体" w:hint="eastAsia"/>
        </w:rPr>
        <w:t xml:space="preserve">    (二)心电图检查</w:t>
      </w:r>
    </w:p>
    <w:p w:rsidR="00F23563" w:rsidRPr="00A35D65" w:rsidRDefault="00F23563" w:rsidP="00F23563">
      <w:pPr>
        <w:rPr>
          <w:rFonts w:ascii="宋体" w:hAnsi="宋体"/>
        </w:rPr>
      </w:pPr>
      <w:r w:rsidRPr="00A35D65">
        <w:rPr>
          <w:rFonts w:ascii="宋体" w:hAnsi="宋体" w:hint="eastAsia"/>
        </w:rPr>
        <w:t xml:space="preserve">    心电图常见有窦性心动过速、非特异性ST段和T波改变。出现室性心律失常或完全</w:t>
      </w:r>
    </w:p>
    <w:p w:rsidR="00F23563" w:rsidRPr="00A35D65" w:rsidRDefault="00F23563" w:rsidP="00F23563">
      <w:pPr>
        <w:rPr>
          <w:rFonts w:ascii="宋体" w:hAnsi="宋体"/>
        </w:rPr>
      </w:pPr>
      <w:r w:rsidRPr="00A35D65">
        <w:rPr>
          <w:rFonts w:ascii="宋体" w:hAnsi="宋体" w:hint="eastAsia"/>
        </w:rPr>
        <w:t>性心脏传导阻滞时，提示病情严重。</w:t>
      </w:r>
    </w:p>
    <w:p w:rsidR="00F23563" w:rsidRPr="00A35D65" w:rsidRDefault="00F23563" w:rsidP="00F23563">
      <w:pPr>
        <w:rPr>
          <w:rFonts w:ascii="宋体" w:hAnsi="宋体"/>
        </w:rPr>
      </w:pPr>
      <w:r w:rsidRPr="00A35D65">
        <w:rPr>
          <w:rFonts w:ascii="宋体" w:hAnsi="宋体" w:hint="eastAsia"/>
        </w:rPr>
        <w:t xml:space="preserve">    (三)动脉血气检查</w:t>
      </w:r>
    </w:p>
    <w:p w:rsidR="00F23563" w:rsidRPr="00A35D65" w:rsidRDefault="00F23563" w:rsidP="00F23563">
      <w:pPr>
        <w:rPr>
          <w:rFonts w:ascii="宋体" w:hAnsi="宋体"/>
        </w:rPr>
      </w:pPr>
      <w:r w:rsidRPr="00A35D65">
        <w:rPr>
          <w:rFonts w:ascii="宋体" w:hAnsi="宋体" w:hint="eastAsia"/>
        </w:rPr>
        <w:t xml:space="preserve">    约75％病例有严重混合性酸中毒；几乎所有患者都有不同程度的低氧血症。</w:t>
      </w:r>
    </w:p>
    <w:p w:rsidR="00F23563" w:rsidRPr="00A35D65" w:rsidRDefault="00F23563" w:rsidP="00F23563">
      <w:pPr>
        <w:rPr>
          <w:rFonts w:ascii="宋体" w:hAnsi="宋体"/>
        </w:rPr>
      </w:pPr>
      <w:r w:rsidRPr="00A35D65">
        <w:rPr>
          <w:rFonts w:ascii="宋体" w:hAnsi="宋体" w:hint="eastAsia"/>
        </w:rPr>
        <w:t xml:space="preserve">    (四)X线检查</w:t>
      </w:r>
    </w:p>
    <w:p w:rsidR="00F23563" w:rsidRPr="00A35D65" w:rsidRDefault="00F23563" w:rsidP="00F23563">
      <w:pPr>
        <w:rPr>
          <w:rFonts w:ascii="宋体" w:hAnsi="宋体"/>
        </w:rPr>
      </w:pPr>
      <w:r w:rsidRPr="00A35D65">
        <w:rPr>
          <w:rFonts w:ascii="宋体" w:hAnsi="宋体" w:hint="eastAsia"/>
        </w:rPr>
        <w:t xml:space="preserve">    胸片常显示斑片状浸润，有时出现典型肺水肿征象。住院12～24小时吸收好转或进</w:t>
      </w:r>
    </w:p>
    <w:p w:rsidR="00F23563" w:rsidRPr="00A35D65" w:rsidRDefault="00F23563" w:rsidP="00F23563">
      <w:pPr>
        <w:rPr>
          <w:rFonts w:ascii="宋体" w:hAnsi="宋体"/>
        </w:rPr>
      </w:pPr>
      <w:r w:rsidRPr="00A35D65">
        <w:rPr>
          <w:rFonts w:ascii="宋体" w:hAnsi="宋体" w:hint="eastAsia"/>
        </w:rPr>
        <w:t>展恶化。疑有颈椎损伤时，应进行颈椎x线检查。</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 xml:space="preserve">    (一)院前急救</w:t>
      </w:r>
    </w:p>
    <w:p w:rsidR="00F23563" w:rsidRPr="00A35D65" w:rsidRDefault="00F23563" w:rsidP="00F23563">
      <w:pPr>
        <w:rPr>
          <w:rFonts w:ascii="宋体" w:hAnsi="宋体"/>
        </w:rPr>
      </w:pPr>
      <w:r w:rsidRPr="00A35D65">
        <w:rPr>
          <w:rFonts w:ascii="宋体" w:hAnsi="宋体" w:hint="eastAsia"/>
        </w:rPr>
        <w:lastRenderedPageBreak/>
        <w:t xml:space="preserve">    1．现场急救尽快将溺水者从水中救出；采取头低俯卧位行体位引流；迅速清除口</w:t>
      </w:r>
    </w:p>
    <w:p w:rsidR="00F23563" w:rsidRPr="00A35D65" w:rsidRDefault="00F23563" w:rsidP="00F23563">
      <w:pPr>
        <w:rPr>
          <w:rFonts w:ascii="宋体" w:hAnsi="宋体"/>
        </w:rPr>
      </w:pPr>
      <w:r w:rsidRPr="00A35D65">
        <w:rPr>
          <w:rFonts w:ascii="宋体" w:hAnsi="宋体" w:hint="eastAsia"/>
        </w:rPr>
        <w:t>鼻腔中污水、污物、分泌物及其他异物；拍打背部促使气道液体排出，保持气道通畅。</w:t>
      </w:r>
    </w:p>
    <w:p w:rsidR="00F23563" w:rsidRPr="00A35D65" w:rsidRDefault="00F23563" w:rsidP="00F23563">
      <w:pPr>
        <w:rPr>
          <w:rFonts w:ascii="宋体" w:hAnsi="宋体"/>
        </w:rPr>
      </w:pPr>
      <w:r w:rsidRPr="00A35D65">
        <w:rPr>
          <w:rFonts w:ascii="宋体" w:hAnsi="宋体" w:hint="eastAsia"/>
        </w:rPr>
        <w:t xml:space="preserve">    2．心肺复苏对于心搏呼吸停止者，立即现场施行心肺复苏。复苏期间常会发生呕</w:t>
      </w:r>
    </w:p>
    <w:p w:rsidR="00F23563" w:rsidRPr="00A35D65" w:rsidRDefault="00F23563" w:rsidP="00F23563">
      <w:pPr>
        <w:rPr>
          <w:rFonts w:ascii="宋体" w:hAnsi="宋体"/>
        </w:rPr>
      </w:pPr>
      <w:r w:rsidRPr="00A35D65">
        <w:rPr>
          <w:rFonts w:ascii="宋体" w:hAnsi="宋体" w:hint="eastAsia"/>
        </w:rPr>
        <w:t>吐，注意防止呕吐物误吸。有条件时，进行气管内插管和吸氧。在患者转送过程中，也不</w:t>
      </w:r>
    </w:p>
    <w:p w:rsidR="00F23563" w:rsidRPr="00A35D65" w:rsidRDefault="00F23563" w:rsidP="00F23563">
      <w:pPr>
        <w:rPr>
          <w:rFonts w:ascii="宋体" w:hAnsi="宋体"/>
        </w:rPr>
      </w:pPr>
      <w:r w:rsidRPr="00A35D65">
        <w:rPr>
          <w:rFonts w:ascii="宋体" w:hAnsi="宋体" w:hint="eastAsia"/>
        </w:rPr>
        <w:t>应停止心肺复苏。</w:t>
      </w:r>
    </w:p>
    <w:p w:rsidR="00F23563" w:rsidRPr="00A35D65" w:rsidRDefault="00F23563" w:rsidP="00F23563">
      <w:pPr>
        <w:rPr>
          <w:rFonts w:ascii="宋体" w:hAnsi="宋体"/>
        </w:rPr>
      </w:pPr>
      <w:r w:rsidRPr="00A35D65">
        <w:rPr>
          <w:rFonts w:ascii="宋体" w:hAnsi="宋体" w:hint="eastAsia"/>
        </w:rPr>
        <w:t xml:space="preserve">    (二)院内处理</w:t>
      </w:r>
    </w:p>
    <w:p w:rsidR="00F23563" w:rsidRPr="00A35D65" w:rsidRDefault="00F23563" w:rsidP="00F23563">
      <w:pPr>
        <w:rPr>
          <w:rFonts w:ascii="宋体" w:hAnsi="宋体"/>
        </w:rPr>
      </w:pPr>
      <w:r w:rsidRPr="00A35D65">
        <w:rPr>
          <w:rFonts w:ascii="宋体" w:hAnsi="宋体" w:hint="eastAsia"/>
        </w:rPr>
        <w:t xml:space="preserve">    进入医院后，给予进一步生命支持。</w:t>
      </w:r>
    </w:p>
    <w:p w:rsidR="00F23563" w:rsidRPr="00A35D65" w:rsidRDefault="00F23563" w:rsidP="00F23563">
      <w:pPr>
        <w:rPr>
          <w:rFonts w:ascii="宋体" w:hAnsi="宋体"/>
        </w:rPr>
      </w:pPr>
      <w:r w:rsidRPr="00A35D65">
        <w:rPr>
          <w:rFonts w:ascii="宋体" w:hAnsi="宋体" w:hint="eastAsia"/>
        </w:rPr>
        <w:t xml:space="preserve">    1．供氧吸人高浓度氧或高压氧治疗，根据病情可采用机械通气。</w:t>
      </w:r>
    </w:p>
    <w:p w:rsidR="00F23563" w:rsidRPr="00A35D65" w:rsidRDefault="00F23563" w:rsidP="00F23563">
      <w:pPr>
        <w:rPr>
          <w:rFonts w:ascii="宋体" w:hAnsi="宋体"/>
        </w:rPr>
      </w:pPr>
      <w:r w:rsidRPr="00A35D65">
        <w:rPr>
          <w:rFonts w:ascii="宋体" w:hAnsi="宋体" w:hint="eastAsia"/>
        </w:rPr>
        <w:t xml:space="preserve">    2．复温体温过低者，可采用体外或体内复温措施。</w:t>
      </w:r>
    </w:p>
    <w:p w:rsidR="00F23563" w:rsidRPr="00A35D65" w:rsidRDefault="00F23563" w:rsidP="00F23563">
      <w:pPr>
        <w:rPr>
          <w:rFonts w:ascii="宋体" w:hAnsi="宋体"/>
        </w:rPr>
      </w:pPr>
      <w:r w:rsidRPr="00A35D65">
        <w:rPr>
          <w:rFonts w:ascii="宋体" w:hAnsi="宋体" w:hint="eastAsia"/>
        </w:rPr>
        <w:t xml:space="preserve">    3．脑复苏有颅内压升高者，应用呼吸机增加通气，使PaCoz保持在25～30mmHg。</w:t>
      </w:r>
    </w:p>
    <w:p w:rsidR="00F23563" w:rsidRPr="00A35D65" w:rsidRDefault="00F23563" w:rsidP="00F23563">
      <w:pPr>
        <w:rPr>
          <w:rFonts w:ascii="宋体" w:hAnsi="宋体"/>
        </w:rPr>
      </w:pPr>
      <w:r w:rsidRPr="00A35D65">
        <w:rPr>
          <w:rFonts w:ascii="宋体" w:hAnsi="宋体" w:hint="eastAsia"/>
        </w:rPr>
        <w:t>同时，静脉输注甘露醇降低颅内压，缓解脑水肿。</w:t>
      </w:r>
    </w:p>
    <w:p w:rsidR="00F23563" w:rsidRPr="00A35D65" w:rsidRDefault="00F23563" w:rsidP="00F23563">
      <w:pPr>
        <w:rPr>
          <w:rFonts w:ascii="宋体" w:hAnsi="宋体"/>
        </w:rPr>
      </w:pPr>
      <w:r w:rsidRPr="00A35D65">
        <w:rPr>
          <w:rFonts w:ascii="宋体" w:hAnsi="宋体" w:hint="eastAsia"/>
        </w:rPr>
        <w:t xml:space="preserve">    4．处理并发症对合并惊厥、低血压、心律失常、肺水肿、ARDS、应激性溃疡伴出</w:t>
      </w:r>
    </w:p>
    <w:p w:rsidR="00F23563" w:rsidRPr="00A35D65" w:rsidRDefault="00F23563" w:rsidP="00F23563">
      <w:pPr>
        <w:rPr>
          <w:rFonts w:ascii="宋体" w:hAnsi="宋体"/>
        </w:rPr>
      </w:pPr>
      <w:r w:rsidRPr="00A35D65">
        <w:rPr>
          <w:rFonts w:ascii="宋体" w:hAnsi="宋体" w:hint="eastAsia"/>
        </w:rPr>
        <w:t>血、电解质和酸碱平衡失常者进行相应处理。</w:t>
      </w:r>
    </w:p>
    <w:p w:rsidR="00F23563" w:rsidRPr="00A35D65" w:rsidRDefault="00F23563" w:rsidP="00F23563">
      <w:pPr>
        <w:rPr>
          <w:rFonts w:ascii="宋体" w:hAnsi="宋体"/>
        </w:rPr>
      </w:pPr>
      <w:r w:rsidRPr="00A35D65">
        <w:rPr>
          <w:rFonts w:ascii="宋体" w:hAnsi="宋体" w:hint="eastAsia"/>
        </w:rPr>
        <w:t xml:space="preserve">    【预后】</w:t>
      </w:r>
    </w:p>
    <w:p w:rsidR="00F23563" w:rsidRPr="00A35D65" w:rsidRDefault="00F23563" w:rsidP="00F23563">
      <w:pPr>
        <w:rPr>
          <w:rFonts w:ascii="宋体" w:hAnsi="宋体"/>
        </w:rPr>
      </w:pPr>
      <w:r w:rsidRPr="00A35D65">
        <w:rPr>
          <w:rFonts w:ascii="宋体" w:hAnsi="宋体" w:hint="eastAsia"/>
        </w:rPr>
        <w:t>lP呼二  弟十鞴  j=堇化凼索所致疾病</w:t>
      </w:r>
    </w:p>
    <w:p w:rsidR="00F23563" w:rsidRPr="00A35D65" w:rsidRDefault="00F23563" w:rsidP="00F23563">
      <w:pPr>
        <w:rPr>
          <w:rFonts w:ascii="宋体" w:hAnsi="宋体"/>
        </w:rPr>
      </w:pPr>
      <w:r w:rsidRPr="00A35D65">
        <w:rPr>
          <w:rFonts w:ascii="宋体" w:hAnsi="宋体" w:hint="eastAsia"/>
        </w:rPr>
        <w:t>、—?礴鹣</w:t>
      </w:r>
    </w:p>
    <w:p w:rsidR="00F23563" w:rsidRPr="00A35D65" w:rsidRDefault="00F23563" w:rsidP="00F23563">
      <w:pPr>
        <w:rPr>
          <w:rFonts w:ascii="宋体" w:hAnsi="宋体"/>
        </w:rPr>
      </w:pPr>
      <w:r w:rsidRPr="00A35D65">
        <w:rPr>
          <w:rFonts w:ascii="宋体" w:hAnsi="宋体" w:hint="eastAsia"/>
        </w:rPr>
        <w:t xml:space="preserve">    近乎淹溺经治疗后存活者常无后遗症。治疗l小时恢复神志的淹溺者预后较好。由水</w:t>
      </w:r>
    </w:p>
    <w:p w:rsidR="00F23563" w:rsidRPr="00A35D65" w:rsidRDefault="00F23563" w:rsidP="00F23563">
      <w:pPr>
        <w:rPr>
          <w:rFonts w:ascii="宋体" w:hAnsi="宋体"/>
        </w:rPr>
      </w:pPr>
      <w:r w:rsidRPr="00A35D65">
        <w:rPr>
          <w:rFonts w:ascii="宋体" w:hAnsi="宋体" w:hint="eastAsia"/>
        </w:rPr>
        <w:t>中救出后到自主呼吸恢复时间越短预后越好。约20％淹溺者恢复后遗留不同程度的脑功能</w:t>
      </w:r>
    </w:p>
    <w:p w:rsidR="00F23563" w:rsidRPr="00A35D65" w:rsidRDefault="00F23563" w:rsidP="00F23563">
      <w:pPr>
        <w:rPr>
          <w:rFonts w:ascii="宋体" w:hAnsi="宋体"/>
        </w:rPr>
      </w:pPr>
      <w:r w:rsidRPr="00A35D65">
        <w:rPr>
          <w:rFonts w:ascii="宋体" w:hAnsi="宋体" w:hint="eastAsia"/>
        </w:rPr>
        <w:t>障碍、中枢性四肢瘫痪、锥体外系综合征和外周神经或肌肉损伤。近年来，淹溺病死率明</w:t>
      </w:r>
    </w:p>
    <w:p w:rsidR="00F23563" w:rsidRPr="00A35D65" w:rsidRDefault="00F23563" w:rsidP="00F23563">
      <w:pPr>
        <w:rPr>
          <w:rFonts w:ascii="宋体" w:hAnsi="宋体"/>
        </w:rPr>
      </w:pPr>
      <w:r w:rsidRPr="00A35D65">
        <w:rPr>
          <w:rFonts w:ascii="宋体" w:hAnsi="宋体" w:hint="eastAsia"/>
        </w:rPr>
        <w:t>显降低。</w:t>
      </w:r>
    </w:p>
    <w:p w:rsidR="00F23563" w:rsidRPr="00A35D65" w:rsidRDefault="00F23563" w:rsidP="00F23563">
      <w:pPr>
        <w:rPr>
          <w:rFonts w:ascii="宋体" w:hAnsi="宋体"/>
        </w:rPr>
      </w:pPr>
      <w:r w:rsidRPr="00A35D65">
        <w:rPr>
          <w:rFonts w:ascii="宋体" w:hAnsi="宋体" w:hint="eastAsia"/>
        </w:rPr>
        <w:t xml:space="preserve">    【预防】</w:t>
      </w:r>
    </w:p>
    <w:p w:rsidR="00F23563" w:rsidRPr="00A35D65" w:rsidRDefault="00F23563" w:rsidP="00F23563">
      <w:pPr>
        <w:rPr>
          <w:rFonts w:ascii="宋体" w:hAnsi="宋体"/>
        </w:rPr>
      </w:pPr>
      <w:r w:rsidRPr="00A35D65">
        <w:rPr>
          <w:rFonts w:ascii="宋体" w:hAnsi="宋体" w:hint="eastAsia"/>
        </w:rPr>
        <w:t xml:space="preserve">    1．对从事水上作业者，应进行严格健康检查。</w:t>
      </w:r>
    </w:p>
    <w:p w:rsidR="00F23563" w:rsidRPr="00A35D65" w:rsidRDefault="00F23563" w:rsidP="00F23563">
      <w:pPr>
        <w:rPr>
          <w:rFonts w:ascii="宋体" w:hAnsi="宋体"/>
        </w:rPr>
      </w:pPr>
      <w:r w:rsidRPr="00A35D65">
        <w:rPr>
          <w:rFonts w:ascii="宋体" w:hAnsi="宋体" w:hint="eastAsia"/>
        </w:rPr>
        <w:t xml:space="preserve">  ’2．有慢性或潜在疾病者，不宜从事水上工作或运动。</w:t>
      </w:r>
    </w:p>
    <w:p w:rsidR="00F23563" w:rsidRPr="00A35D65" w:rsidRDefault="00F23563" w:rsidP="00F23563">
      <w:pPr>
        <w:rPr>
          <w:rFonts w:ascii="宋体" w:hAnsi="宋体"/>
        </w:rPr>
      </w:pPr>
      <w:r w:rsidRPr="00A35D65">
        <w:rPr>
          <w:rFonts w:ascii="宋体" w:hAnsi="宋体" w:hint="eastAsia"/>
        </w:rPr>
        <w:t xml:space="preserve">    3．由于酒精能损害判断能力和自我保护能力，下水作业前不要饮酒。</w:t>
      </w:r>
    </w:p>
    <w:p w:rsidR="00F23563" w:rsidRPr="00A35D65" w:rsidRDefault="00F23563" w:rsidP="00F23563">
      <w:pPr>
        <w:rPr>
          <w:rFonts w:ascii="宋体" w:hAnsi="宋体"/>
        </w:rPr>
      </w:pPr>
      <w:r w:rsidRPr="00A35D65">
        <w:rPr>
          <w:rFonts w:ascii="宋体" w:hAnsi="宋体" w:hint="eastAsia"/>
        </w:rPr>
        <w:t xml:space="preserve">    4．经常进行游泳、水上自救互救知识和技能训练；水上作业者应备有救生器材。</w:t>
      </w:r>
    </w:p>
    <w:p w:rsidR="00F23563" w:rsidRPr="00A35D65" w:rsidRDefault="00F23563" w:rsidP="00F23563">
      <w:pPr>
        <w:rPr>
          <w:rFonts w:ascii="宋体" w:hAnsi="宋体"/>
        </w:rPr>
      </w:pPr>
      <w:r w:rsidRPr="00A35D65">
        <w:rPr>
          <w:rFonts w:ascii="宋体" w:hAnsi="宋体" w:hint="eastAsia"/>
        </w:rPr>
        <w:t xml:space="preserve">    5．避免在情况复杂的自然水域游泳，或在浅水区潜泳或跳水。</w:t>
      </w:r>
    </w:p>
    <w:p w:rsidR="00F23563" w:rsidRPr="00A35D65" w:rsidRDefault="00F23563" w:rsidP="00F23563">
      <w:pPr>
        <w:rPr>
          <w:rFonts w:ascii="宋体" w:hAnsi="宋体"/>
        </w:rPr>
      </w:pPr>
      <w:r w:rsidRPr="00A35D65">
        <w:rPr>
          <w:rFonts w:ascii="宋体" w:hAnsi="宋体" w:hint="eastAsia"/>
        </w:rPr>
        <w:t xml:space="preserve">    6．下水前要做好充分准备活动。在水温较低的水域游泳易引起腿脚抽搐，促发淹溺。</w:t>
      </w:r>
    </w:p>
    <w:p w:rsidR="00F23563" w:rsidRPr="00A35D65" w:rsidRDefault="00F23563" w:rsidP="00F23563">
      <w:pPr>
        <w:rPr>
          <w:rFonts w:ascii="宋体" w:hAnsi="宋体"/>
        </w:rPr>
      </w:pPr>
      <w:r w:rsidRPr="00A35D65">
        <w:rPr>
          <w:rFonts w:ascii="宋体" w:hAnsi="宋体" w:hint="eastAsia"/>
        </w:rPr>
        <w:t>(崔书章)</w:t>
      </w:r>
    </w:p>
    <w:p w:rsidR="00F23563" w:rsidRPr="00A35D65" w:rsidRDefault="00F23563" w:rsidP="00F23563">
      <w:pPr>
        <w:rPr>
          <w:rFonts w:ascii="宋体" w:hAnsi="宋体"/>
        </w:rPr>
      </w:pPr>
      <w:r w:rsidRPr="00A35D65">
        <w:rPr>
          <w:rFonts w:ascii="宋体" w:hAnsi="宋体" w:hint="eastAsia"/>
        </w:rPr>
        <w:t>第七章  电  击</w:t>
      </w:r>
    </w:p>
    <w:p w:rsidR="00F23563" w:rsidRPr="00A35D65" w:rsidRDefault="00F23563" w:rsidP="00F23563">
      <w:pPr>
        <w:rPr>
          <w:rFonts w:ascii="宋体" w:hAnsi="宋体"/>
        </w:rPr>
      </w:pPr>
      <w:r w:rsidRPr="00A35D65">
        <w:rPr>
          <w:rFonts w:ascii="宋体" w:hAnsi="宋体" w:hint="eastAsia"/>
        </w:rPr>
        <w:t xml:space="preserve">    一定量电流(electrical current)或电能(静电)通过人体，引起不同程度的组织损</w:t>
      </w:r>
    </w:p>
    <w:p w:rsidR="00F23563" w:rsidRPr="00A35D65" w:rsidRDefault="00F23563" w:rsidP="00F23563">
      <w:pPr>
        <w:rPr>
          <w:rFonts w:ascii="宋体" w:hAnsi="宋体"/>
        </w:rPr>
      </w:pPr>
      <w:r w:rsidRPr="00A35D65">
        <w:rPr>
          <w:rFonts w:ascii="宋体" w:hAnsi="宋体" w:hint="eastAsia"/>
        </w:rPr>
        <w:t>伤或器官功能障碍，甚至死亡，称为电击(electrical injury)，俗称触电(electrical</w:t>
      </w:r>
    </w:p>
    <w:p w:rsidR="00F23563" w:rsidRPr="00A35D65" w:rsidRDefault="00F23563" w:rsidP="00F23563">
      <w:pPr>
        <w:rPr>
          <w:rFonts w:ascii="宋体" w:hAnsi="宋体"/>
        </w:rPr>
      </w:pPr>
      <w:r w:rsidRPr="00A35D65">
        <w:rPr>
          <w:rFonts w:ascii="宋体" w:hAnsi="宋体" w:hint="eastAsia"/>
        </w:rPr>
        <w:t>shock)。电击包括低压电(≤380V)、高压电(&gt;1000V)和超高压电或雷击(1igh’tning</w:t>
      </w:r>
    </w:p>
    <w:p w:rsidR="00F23563" w:rsidRPr="00A35D65" w:rsidRDefault="00F23563" w:rsidP="00F23563">
      <w:pPr>
        <w:rPr>
          <w:rFonts w:ascii="宋体" w:hAnsi="宋体"/>
        </w:rPr>
      </w:pPr>
      <w:r w:rsidRPr="00A35D65">
        <w:rPr>
          <w:rFonts w:ascii="宋体" w:hAnsi="宋体" w:hint="eastAsia"/>
        </w:rPr>
        <w:t>injury，电压10000万V，或电流30万A)三种电击类型。绝大多数电击发生于男性青</w:t>
      </w:r>
    </w:p>
    <w:p w:rsidR="00F23563" w:rsidRPr="00A35D65" w:rsidRDefault="00F23563" w:rsidP="00F23563">
      <w:pPr>
        <w:rPr>
          <w:rFonts w:ascii="宋体" w:hAnsi="宋体"/>
        </w:rPr>
      </w:pPr>
      <w:r w:rsidRPr="00A35D65">
        <w:rPr>
          <w:rFonts w:ascii="宋体" w:hAnsi="宋体" w:hint="eastAsia"/>
        </w:rPr>
        <w:t>少年和电工。</w:t>
      </w:r>
    </w:p>
    <w:p w:rsidR="00F23563" w:rsidRPr="00A35D65" w:rsidRDefault="00F23563" w:rsidP="00F23563">
      <w:pPr>
        <w:rPr>
          <w:rFonts w:ascii="宋体" w:hAnsi="宋体"/>
        </w:rPr>
      </w:pPr>
      <w:r w:rsidRPr="00A35D65">
        <w:rPr>
          <w:rFonts w:ascii="宋体" w:hAnsi="宋体" w:hint="eastAsia"/>
        </w:rPr>
        <w:t xml:space="preserve">    【病因】</w:t>
      </w:r>
    </w:p>
    <w:p w:rsidR="00F23563" w:rsidRPr="00A35D65" w:rsidRDefault="00F23563" w:rsidP="00F23563">
      <w:pPr>
        <w:rPr>
          <w:rFonts w:ascii="宋体" w:hAnsi="宋体"/>
        </w:rPr>
      </w:pPr>
      <w:r w:rsidRPr="00A35D65">
        <w:rPr>
          <w:rFonts w:ascii="宋体" w:hAnsi="宋体" w:hint="eastAsia"/>
        </w:rPr>
        <w:t xml:space="preserve">    电击常见原因是人体直接接触电源，或在高压电和超高压电场中，电流或静电电荷经</w:t>
      </w:r>
    </w:p>
    <w:p w:rsidR="00F23563" w:rsidRPr="00A35D65" w:rsidRDefault="00F23563" w:rsidP="00F23563">
      <w:pPr>
        <w:rPr>
          <w:rFonts w:ascii="宋体" w:hAnsi="宋体"/>
        </w:rPr>
      </w:pPr>
      <w:r w:rsidRPr="00A35D65">
        <w:rPr>
          <w:rFonts w:ascii="宋体" w:hAnsi="宋体" w:hint="eastAsia"/>
        </w:rPr>
        <w:t>空气或其他介质电击人体。意外电击常发生于违反用电操作规程者。风暴、地震或火灾使</w:t>
      </w:r>
    </w:p>
    <w:p w:rsidR="00F23563" w:rsidRPr="00A35D65" w:rsidRDefault="00F23563" w:rsidP="00F23563">
      <w:pPr>
        <w:rPr>
          <w:rFonts w:ascii="宋体" w:hAnsi="宋体"/>
        </w:rPr>
      </w:pPr>
      <w:r w:rsidRPr="00A35D65">
        <w:rPr>
          <w:rFonts w:ascii="宋体" w:hAnsi="宋体" w:hint="eastAsia"/>
        </w:rPr>
        <w:t>电线断裂也可使人体意外遭受电击。雷击多发生于农村旷野。</w:t>
      </w:r>
    </w:p>
    <w:p w:rsidR="00F23563" w:rsidRPr="00A35D65" w:rsidRDefault="00F23563" w:rsidP="00F23563">
      <w:pPr>
        <w:rPr>
          <w:rFonts w:ascii="宋体" w:hAnsi="宋体"/>
        </w:rPr>
      </w:pPr>
      <w:r w:rsidRPr="00A35D65">
        <w:rPr>
          <w:rFonts w:ascii="宋体" w:hAnsi="宋体" w:hint="eastAsia"/>
        </w:rPr>
        <w:t xml:space="preserve">    【发病机制】</w:t>
      </w:r>
    </w:p>
    <w:p w:rsidR="00F23563" w:rsidRPr="00A35D65" w:rsidRDefault="00F23563" w:rsidP="00F23563">
      <w:pPr>
        <w:rPr>
          <w:rFonts w:ascii="宋体" w:hAnsi="宋体"/>
        </w:rPr>
      </w:pPr>
      <w:r w:rsidRPr="00A35D65">
        <w:rPr>
          <w:rFonts w:ascii="宋体" w:hAnsi="宋体" w:hint="eastAsia"/>
        </w:rPr>
        <w:t xml:space="preserve">    在接触电流时，人体作为导电体成为电路的一部分。电击对人体损伤程度与接触电压</w:t>
      </w:r>
    </w:p>
    <w:p w:rsidR="00F23563" w:rsidRPr="00A35D65" w:rsidRDefault="00F23563" w:rsidP="00F23563">
      <w:pPr>
        <w:rPr>
          <w:rFonts w:ascii="宋体" w:hAnsi="宋体"/>
        </w:rPr>
      </w:pPr>
      <w:r w:rsidRPr="00A35D65">
        <w:rPr>
          <w:rFonts w:ascii="宋体" w:hAnsi="宋体" w:hint="eastAsia"/>
        </w:rPr>
        <w:t>(electric voltage)高低、电流类型、电流强度、频率高低、触电部位皮肤电阻(electri。</w:t>
      </w:r>
    </w:p>
    <w:p w:rsidR="00F23563" w:rsidRPr="00A35D65" w:rsidRDefault="00F23563" w:rsidP="00F23563">
      <w:pPr>
        <w:rPr>
          <w:rFonts w:ascii="宋体" w:hAnsi="宋体"/>
        </w:rPr>
      </w:pPr>
      <w:r w:rsidRPr="00A35D65">
        <w:rPr>
          <w:rFonts w:ascii="宋体" w:hAnsi="宋体" w:hint="eastAsia"/>
        </w:rPr>
        <w:t>resist，ance)、触电时间长短、电流通过途径和所在环境气象条件有密切关系。500V以下交</w:t>
      </w:r>
    </w:p>
    <w:p w:rsidR="00F23563" w:rsidRPr="00A35D65" w:rsidRDefault="00F23563" w:rsidP="00F23563">
      <w:pPr>
        <w:rPr>
          <w:rFonts w:ascii="宋体" w:hAnsi="宋体"/>
        </w:rPr>
      </w:pPr>
      <w:r w:rsidRPr="00A35D65">
        <w:rPr>
          <w:rFonts w:ascii="宋体" w:hAnsi="宋体" w:hint="eastAsia"/>
        </w:rPr>
        <w:t>流电(alternating current)较直流电(direct current)危害性大，它能使肌细胞膜除极导</w:t>
      </w:r>
    </w:p>
    <w:p w:rsidR="00F23563" w:rsidRPr="00A35D65" w:rsidRDefault="00F23563" w:rsidP="00F23563">
      <w:pPr>
        <w:rPr>
          <w:rFonts w:ascii="宋体" w:hAnsi="宋体"/>
        </w:rPr>
      </w:pPr>
      <w:r w:rsidRPr="00A35D65">
        <w:rPr>
          <w:rFonts w:ascii="宋体" w:hAnsi="宋体" w:hint="eastAsia"/>
        </w:rPr>
        <w:lastRenderedPageBreak/>
        <w:t>致肌肉持续痉挛性收缩，使触电者的手紧紧握住电源线不能脱离开电源，故交流电对人体</w:t>
      </w:r>
    </w:p>
    <w:p w:rsidR="00F23563" w:rsidRPr="00A35D65" w:rsidRDefault="00F23563" w:rsidP="00F23563">
      <w:pPr>
        <w:rPr>
          <w:rFonts w:ascii="宋体" w:hAnsi="宋体"/>
        </w:rPr>
      </w:pPr>
      <w:r w:rsidRPr="00A35D65">
        <w:rPr>
          <w:rFonts w:ascii="宋体" w:hAnsi="宋体" w:hint="eastAsia"/>
        </w:rPr>
        <w:t>伤害较直流电更大。不同频率交流电对人体损伤也不同，15～150Hz低频交流电较高频交</w:t>
      </w:r>
    </w:p>
    <w:p w:rsidR="00F23563" w:rsidRPr="00A35D65" w:rsidRDefault="00F23563" w:rsidP="00F23563">
      <w:pPr>
        <w:rPr>
          <w:rFonts w:ascii="宋体" w:hAnsi="宋体"/>
        </w:rPr>
      </w:pPr>
      <w:r w:rsidRPr="00A35D65">
        <w:rPr>
          <w:rFonts w:ascii="宋体" w:hAnsi="宋体" w:hint="eastAsia"/>
        </w:rPr>
        <w:t>流电危害性大，50～60Hz家用低频交流电易引起心室颤动，危害性更大。</w:t>
      </w:r>
    </w:p>
    <w:p w:rsidR="00F23563" w:rsidRPr="00A35D65" w:rsidRDefault="00F23563" w:rsidP="00F23563">
      <w:pPr>
        <w:rPr>
          <w:rFonts w:ascii="宋体" w:hAnsi="宋体"/>
        </w:rPr>
      </w:pPr>
      <w:r w:rsidRPr="00A35D65">
        <w:rPr>
          <w:rFonts w:ascii="宋体" w:hAnsi="宋体" w:hint="eastAsia"/>
        </w:rPr>
        <w:t xml:space="preserve">    电击包括电流对细胞的直接损伤和组织电阻产热引起人体组织和器官的损伤：如皮肤</w:t>
      </w:r>
    </w:p>
    <w:p w:rsidR="00F23563" w:rsidRPr="00A35D65" w:rsidRDefault="00F23563" w:rsidP="00F23563">
      <w:pPr>
        <w:rPr>
          <w:rFonts w:ascii="宋体" w:hAnsi="宋体"/>
        </w:rPr>
      </w:pPr>
      <w:r w:rsidRPr="00A35D65">
        <w:rPr>
          <w:rFonts w:ascii="宋体" w:hAnsi="宋体" w:hint="eastAsia"/>
        </w:rPr>
        <w:t>及皮下组织不同程度的烧伤；深部组织(肌肉、脂肪和肌腱等)局部水肿，压迫营养血管</w:t>
      </w:r>
    </w:p>
    <w:p w:rsidR="00F23563" w:rsidRPr="00A35D65" w:rsidRDefault="00F23563" w:rsidP="00F23563">
      <w:pPr>
        <w:rPr>
          <w:rFonts w:ascii="宋体" w:hAnsi="宋体"/>
        </w:rPr>
      </w:pPr>
      <w:r w:rsidRPr="00A35D65">
        <w:rPr>
          <w:rFonts w:ascii="宋体" w:hAnsi="宋体" w:hint="eastAsia"/>
        </w:rPr>
        <w:t>引起闭塞，发生缺血和坏死；接触超高压电能使组织迅速“炭化(carbonization)”。电流</w:t>
      </w:r>
    </w:p>
    <w:p w:rsidR="00F23563" w:rsidRPr="00A35D65" w:rsidRDefault="00F23563" w:rsidP="00F23563">
      <w:pPr>
        <w:rPr>
          <w:rFonts w:ascii="宋体" w:hAnsi="宋体"/>
        </w:rPr>
      </w:pPr>
      <w:r w:rsidRPr="00A35D65">
        <w:rPr>
          <w:rFonts w:ascii="宋体" w:hAnsi="宋体" w:hint="eastAsia"/>
        </w:rPr>
        <w:t>通过中枢神经系统会立即引起呼吸及心搏停止，导致死亡。</w:t>
      </w:r>
    </w:p>
    <w:p w:rsidR="00F23563" w:rsidRPr="00A35D65" w:rsidRDefault="00F23563" w:rsidP="00F23563">
      <w:pPr>
        <w:rPr>
          <w:rFonts w:ascii="宋体" w:hAnsi="宋体"/>
        </w:rPr>
      </w:pPr>
      <w:r w:rsidRPr="00A35D65">
        <w:rPr>
          <w:rFonts w:ascii="宋体" w:hAnsi="宋体" w:hint="eastAsia"/>
        </w:rPr>
        <w:t xml:space="preserve">    尸检发现，电击致死者中枢神经系统和全身组织器官均有充血、水肿、出血及坏死。</w:t>
      </w:r>
    </w:p>
    <w:p w:rsidR="00F23563" w:rsidRPr="00A35D65" w:rsidRDefault="00F23563" w:rsidP="00F23563">
      <w:pPr>
        <w:rPr>
          <w:rFonts w:ascii="宋体" w:hAnsi="宋体"/>
        </w:rPr>
      </w:pPr>
      <w:r w:rsidRPr="00A35D65">
        <w:rPr>
          <w:rFonts w:ascii="宋体" w:hAnsi="宋体" w:hint="eastAsia"/>
        </w:rPr>
        <w:t xml:space="preserve">    【临床表现】</w:t>
      </w:r>
    </w:p>
    <w:p w:rsidR="00F23563" w:rsidRPr="00A35D65" w:rsidRDefault="00F23563" w:rsidP="00F23563">
      <w:pPr>
        <w:rPr>
          <w:rFonts w:ascii="宋体" w:hAnsi="宋体"/>
        </w:rPr>
      </w:pPr>
      <w:r w:rsidRPr="00A35D65">
        <w:rPr>
          <w:rFonts w:ascii="宋体" w:hAnsi="宋体" w:hint="eastAsia"/>
        </w:rPr>
        <w:t xml:space="preserve">    (一)全身表现</w:t>
      </w:r>
    </w:p>
    <w:p w:rsidR="00F23563" w:rsidRPr="00A35D65" w:rsidRDefault="00F23563" w:rsidP="00F23563">
      <w:pPr>
        <w:rPr>
          <w:rFonts w:ascii="宋体" w:hAnsi="宋体"/>
        </w:rPr>
      </w:pPr>
      <w:r w:rsidRPr="00A35D65">
        <w:rPr>
          <w:rFonts w:ascii="宋体" w:hAnsi="宋体" w:hint="eastAsia"/>
        </w:rPr>
        <w:t xml:space="preserve">    轻度电击者，出现惊恐、心悸、头晕、头痛、痛性肌肉收缩和面色苍白等。高压电击</w:t>
      </w:r>
    </w:p>
    <w:p w:rsidR="00F23563" w:rsidRPr="00A35D65" w:rsidRDefault="00F23563" w:rsidP="00F23563">
      <w:pPr>
        <w:rPr>
          <w:rFonts w:ascii="宋体" w:hAnsi="宋体"/>
        </w:rPr>
      </w:pPr>
      <w:r w:rsidRPr="00A35D65">
        <w:rPr>
          <w:rFonts w:ascii="宋体" w:hAnsi="宋体" w:hint="eastAsia"/>
        </w:rPr>
        <w:t>特别是雷击时，常发生意识丧失、心搏和呼吸骤停。如不及时复苏，常发生死亡。幸存</w:t>
      </w:r>
    </w:p>
    <w:p w:rsidR="00F23563" w:rsidRPr="00A35D65" w:rsidRDefault="00F23563" w:rsidP="00F23563">
      <w:pPr>
        <w:rPr>
          <w:rFonts w:ascii="宋体" w:hAnsi="宋体"/>
        </w:rPr>
      </w:pPr>
      <w:r w:rsidRPr="00A35D65">
        <w:rPr>
          <w:rFonts w:ascii="宋体" w:hAnsi="宋体" w:hint="eastAsia"/>
        </w:rPr>
        <w:t>者，可有定向力丧失和癫痫发作。部分病例有心肌和心脏传导系统损伤，心电图显示非特</w:t>
      </w:r>
    </w:p>
    <w:p w:rsidR="00F23563" w:rsidRPr="00A35D65" w:rsidRDefault="00F23563" w:rsidP="00F23563">
      <w:pPr>
        <w:rPr>
          <w:rFonts w:ascii="宋体" w:hAnsi="宋体"/>
        </w:rPr>
      </w:pPr>
      <w:r w:rsidRPr="00A35D65">
        <w:rPr>
          <w:rFonts w:ascii="宋体" w:hAnsi="宋体" w:hint="eastAsia"/>
        </w:rPr>
        <w:t>异性ST段降低、心房颤动或心肌梗死改变。大面积体表烧伤处或组织损伤部位液体丢失</w:t>
      </w:r>
    </w:p>
    <w:p w:rsidR="00F23563" w:rsidRPr="00A35D65" w:rsidRDefault="00F23563" w:rsidP="00F23563">
      <w:pPr>
        <w:rPr>
          <w:rFonts w:ascii="宋体" w:hAnsi="宋体"/>
        </w:rPr>
      </w:pPr>
      <w:r w:rsidRPr="00A35D65">
        <w:rPr>
          <w:rFonts w:ascii="宋体" w:hAnsi="宋体" w:hint="eastAsia"/>
        </w:rPr>
        <w:t>过多时，出现低血容量性休克。直接肾脏损伤、肌肉坏死组织产生肌球蛋白尿(myoglob一</w:t>
      </w:r>
    </w:p>
    <w:p w:rsidR="00F23563" w:rsidRPr="00A35D65" w:rsidRDefault="00F23563" w:rsidP="00F23563">
      <w:pPr>
        <w:rPr>
          <w:rFonts w:ascii="宋体" w:hAnsi="宋体"/>
        </w:rPr>
      </w:pPr>
      <w:r w:rsidRPr="00A35D65">
        <w:rPr>
          <w:rFonts w:ascii="宋体" w:hAnsi="宋体" w:hint="eastAsia"/>
        </w:rPr>
        <w:t>一ulintlria)、肌红蛋白尿(myoglobinclria)及溶血后血红蛋白尿(hemoglobinctria)都能促</w:t>
      </w:r>
    </w:p>
    <w:p w:rsidR="00F23563" w:rsidRPr="00A35D65" w:rsidRDefault="00F23563" w:rsidP="00F23563">
      <w:pPr>
        <w:rPr>
          <w:rFonts w:ascii="宋体" w:hAnsi="宋体"/>
        </w:rPr>
      </w:pPr>
      <w:r w:rsidRPr="00A35D65">
        <w:rPr>
          <w:rFonts w:ascii="宋体" w:hAnsi="宋体" w:hint="eastAsia"/>
        </w:rPr>
        <w:t>使急性肾衰竭发生；脱水或血容量不足更能加速或恶化急性肾衰竭。</w:t>
      </w:r>
    </w:p>
    <w:p w:rsidR="00F23563" w:rsidRPr="00A35D65" w:rsidRDefault="00F23563" w:rsidP="00F23563">
      <w:pPr>
        <w:rPr>
          <w:rFonts w:ascii="宋体" w:hAnsi="宋体"/>
        </w:rPr>
      </w:pPr>
      <w:r w:rsidRPr="00A35D65">
        <w:rPr>
          <w:rFonts w:ascii="宋体" w:hAnsi="宋体" w:hint="eastAsia"/>
        </w:rPr>
        <w:t xml:space="preserve">    (二)局部表现</w:t>
      </w:r>
    </w:p>
    <w:p w:rsidR="00F23563" w:rsidRPr="00A35D65" w:rsidRDefault="00F23563" w:rsidP="00F23563">
      <w:pPr>
        <w:rPr>
          <w:rFonts w:ascii="宋体" w:hAnsi="宋体"/>
        </w:rPr>
      </w:pPr>
      <w:r w:rsidRPr="00A35D65">
        <w:rPr>
          <w:rFonts w:ascii="宋体" w:hAnsi="宋体" w:hint="eastAsia"/>
        </w:rPr>
        <w:t xml:space="preserve">    触电部位释放电能最大，局部皮肤组织损伤最严重。电击处周围部位皮肤组织烧伤较</w:t>
      </w:r>
    </w:p>
    <w:p w:rsidR="00F23563" w:rsidRPr="00A35D65" w:rsidRDefault="00F23563" w:rsidP="00F23563">
      <w:pPr>
        <w:rPr>
          <w:rFonts w:ascii="宋体" w:hAnsi="宋体"/>
        </w:rPr>
      </w:pPr>
      <w:r w:rsidRPr="00A35D65">
        <w:rPr>
          <w:rFonts w:ascii="宋体" w:hAnsi="宋体" w:hint="eastAsia"/>
        </w:rPr>
        <w:t>轻。如有衣服点燃可出现与触电部位无关的大面积烧伤。电流通过途径的组织和器官常发</w:t>
      </w:r>
    </w:p>
    <w:p w:rsidR="00F23563" w:rsidRPr="00A35D65" w:rsidRDefault="00F23563" w:rsidP="00F23563">
      <w:pPr>
        <w:rPr>
          <w:rFonts w:ascii="宋体" w:hAnsi="宋体"/>
        </w:rPr>
      </w:pPr>
      <w:r w:rsidRPr="00A35D65">
        <w:rPr>
          <w:rFonts w:ascii="宋体" w:hAnsi="宋体" w:hint="eastAsia"/>
        </w:rPr>
        <w:t>生隐匿性损伤。高压电击的严重烧伤常见于电流进出躯体的部位，烧伤部位组织炭化或坏</w:t>
      </w:r>
    </w:p>
    <w:p w:rsidR="00F23563" w:rsidRPr="00A35D65" w:rsidRDefault="00F23563" w:rsidP="00F23563">
      <w:pPr>
        <w:rPr>
          <w:rFonts w:ascii="宋体" w:hAnsi="宋体"/>
        </w:rPr>
      </w:pPr>
      <w:r w:rsidRPr="00A35D65">
        <w:rPr>
          <w:rFonts w:ascii="宋体" w:hAnsi="宋体" w:hint="eastAsia"/>
        </w:rPr>
        <w:t>死成洞，组织解剖结构清楚。高压电流损伤时，常发生前臂腔隙综合征(compar‘tment</w:t>
      </w:r>
    </w:p>
    <w:p w:rsidR="00F23563" w:rsidRPr="00A35D65" w:rsidRDefault="00F23563" w:rsidP="00F23563">
      <w:pPr>
        <w:rPr>
          <w:rFonts w:ascii="宋体" w:hAnsi="宋体"/>
        </w:rPr>
      </w:pPr>
      <w:r w:rsidRPr="00A35D65">
        <w:rPr>
          <w:rFonts w:ascii="宋体" w:hAnsi="宋体" w:hint="eastAsia"/>
        </w:rPr>
        <w:t xml:space="preserve"> syndrome)。因肌肉组织损伤、水肿和坏死，使肌肉筋膜下组织压力增加，出现神经和血</w:t>
      </w:r>
    </w:p>
    <w:p w:rsidR="00F23563" w:rsidRPr="00A35D65" w:rsidRDefault="00F23563" w:rsidP="00F23563">
      <w:pPr>
        <w:rPr>
          <w:rFonts w:ascii="宋体" w:hAnsi="宋体"/>
        </w:rPr>
      </w:pPr>
      <w:r w:rsidRPr="00A35D65">
        <w:rPr>
          <w:rFonts w:ascii="宋体" w:hAnsi="宋体" w:hint="eastAsia"/>
        </w:rPr>
        <w:t>管受压体征，脉搏减弱，感觉及痛觉消失。由于触电后大肌群强直性收缩，可发生脊椎压</w:t>
      </w:r>
    </w:p>
    <w:p w:rsidR="00F23563" w:rsidRPr="00A35D65" w:rsidRDefault="00F23563" w:rsidP="00F23563">
      <w:pPr>
        <w:rPr>
          <w:rFonts w:ascii="宋体" w:hAnsi="宋体"/>
        </w:rPr>
      </w:pPr>
      <w:r w:rsidRPr="00A35D65">
        <w:rPr>
          <w:rFonts w:ascii="宋体" w:hAnsi="宋体" w:hint="eastAsia"/>
        </w:rPr>
        <w:t>＼一，麓黼??0●●攀?厂，l?Ⅸ碉</w:t>
      </w:r>
    </w:p>
    <w:p w:rsidR="00F23563" w:rsidRPr="00A35D65" w:rsidRDefault="00F23563" w:rsidP="00F23563">
      <w:pPr>
        <w:rPr>
          <w:rFonts w:ascii="宋体" w:hAnsi="宋体"/>
        </w:rPr>
      </w:pPr>
      <w:r w:rsidRPr="00A35D65">
        <w:rPr>
          <w:rFonts w:ascii="宋体" w:hAnsi="宋体"/>
        </w:rPr>
        <w:t>974</w:t>
      </w:r>
    </w:p>
    <w:p w:rsidR="00F23563" w:rsidRPr="00A35D65" w:rsidRDefault="00F23563" w:rsidP="00F23563">
      <w:pPr>
        <w:rPr>
          <w:rFonts w:ascii="宋体" w:hAnsi="宋体"/>
        </w:rPr>
      </w:pPr>
      <w:r w:rsidRPr="00A35D65">
        <w:rPr>
          <w:rFonts w:ascii="宋体" w:hAnsi="宋体" w:hint="eastAsia"/>
        </w:rPr>
        <w:t>缩性骨折或肩关节脱位。</w:t>
      </w:r>
    </w:p>
    <w:p w:rsidR="00F23563" w:rsidRPr="00A35D65" w:rsidRDefault="00F23563" w:rsidP="00F23563">
      <w:pPr>
        <w:rPr>
          <w:rFonts w:ascii="宋体" w:hAnsi="宋体"/>
        </w:rPr>
      </w:pPr>
      <w:r w:rsidRPr="00A35D65">
        <w:rPr>
          <w:rFonts w:ascii="宋体" w:hAnsi="宋体" w:hint="eastAsia"/>
        </w:rPr>
        <w:t xml:space="preserve">    (三)并发症和后遗症</w:t>
      </w:r>
    </w:p>
    <w:p w:rsidR="00F23563" w:rsidRPr="00A35D65" w:rsidRDefault="00F23563" w:rsidP="00F23563">
      <w:pPr>
        <w:rPr>
          <w:rFonts w:ascii="宋体" w:hAnsi="宋体"/>
        </w:rPr>
      </w:pPr>
      <w:r w:rsidRPr="00A35D65">
        <w:rPr>
          <w:rFonts w:ascii="宋体" w:hAnsi="宋体" w:hint="eastAsia"/>
        </w:rPr>
        <w:t xml:space="preserve">    电击后24～48小时常出现并发症和后遗症：如心肌损伤、严重心律失常和心功能障</w:t>
      </w:r>
    </w:p>
    <w:p w:rsidR="00F23563" w:rsidRPr="00A35D65" w:rsidRDefault="00F23563" w:rsidP="00F23563">
      <w:pPr>
        <w:rPr>
          <w:rFonts w:ascii="宋体" w:hAnsi="宋体"/>
        </w:rPr>
      </w:pPr>
      <w:r w:rsidRPr="00A35D65">
        <w:rPr>
          <w:rFonts w:ascii="宋体" w:hAnsi="宋体" w:hint="eastAsia"/>
        </w:rPr>
        <w:t>碍；吸人性肺炎和肺水肿；消化道出血或穿孔、麻痹性肠梗阻；DIC或溶血；肌球蛋白尿</w:t>
      </w:r>
    </w:p>
    <w:p w:rsidR="00F23563" w:rsidRPr="00A35D65" w:rsidRDefault="00F23563" w:rsidP="00F23563">
      <w:pPr>
        <w:rPr>
          <w:rFonts w:ascii="宋体" w:hAnsi="宋体"/>
        </w:rPr>
      </w:pPr>
      <w:r w:rsidRPr="00A35D65">
        <w:rPr>
          <w:rFonts w:ascii="宋体" w:hAnsi="宋体" w:hint="eastAsia"/>
        </w:rPr>
        <w:t>或肌红蛋白尿和急性肾衰竭；骨折、肩关节脱位或无菌性骨坏死；大约半数电击者有单或</w:t>
      </w:r>
    </w:p>
    <w:p w:rsidR="00F23563" w:rsidRPr="00A35D65" w:rsidRDefault="00F23563" w:rsidP="00F23563">
      <w:pPr>
        <w:rPr>
          <w:rFonts w:ascii="宋体" w:hAnsi="宋体"/>
        </w:rPr>
      </w:pPr>
      <w:r w:rsidRPr="00A35D65">
        <w:rPr>
          <w:rFonts w:ascii="宋体" w:hAnsi="宋体" w:hint="eastAsia"/>
        </w:rPr>
        <w:t>双侧鼓膜破裂、听力丧失；烧伤处继发细菌感染。电击后数天到数月可出现上升或横断性</w:t>
      </w:r>
    </w:p>
    <w:p w:rsidR="00F23563" w:rsidRPr="00A35D65" w:rsidRDefault="00F23563" w:rsidP="00F23563">
      <w:pPr>
        <w:rPr>
          <w:rFonts w:ascii="宋体" w:hAnsi="宋体"/>
        </w:rPr>
      </w:pPr>
      <w:r w:rsidRPr="00A35D65">
        <w:rPr>
          <w:rFonts w:ascii="宋体" w:hAnsi="宋体" w:hint="eastAsia"/>
        </w:rPr>
        <w:t>脊髓炎、多发性神经炎或瘫痪等；角膜烧伤、视网膜脱离、单侧或双侧白内障和视力障</w:t>
      </w:r>
    </w:p>
    <w:p w:rsidR="00F23563" w:rsidRPr="00A35D65" w:rsidRDefault="00F23563" w:rsidP="00F23563">
      <w:pPr>
        <w:rPr>
          <w:rFonts w:ascii="宋体" w:hAnsi="宋体"/>
        </w:rPr>
      </w:pPr>
      <w:r w:rsidRPr="00A35D65">
        <w:rPr>
          <w:rFonts w:ascii="宋体" w:hAnsi="宋体" w:hint="eastAsia"/>
        </w:rPr>
        <w:t>碍。孕妇电击后，常发生流产、死胎或宫内发育迟缓。</w:t>
      </w:r>
    </w:p>
    <w:p w:rsidR="00F23563" w:rsidRPr="00A35D65" w:rsidRDefault="00F23563" w:rsidP="00F23563">
      <w:pPr>
        <w:rPr>
          <w:rFonts w:ascii="宋体" w:hAnsi="宋体"/>
        </w:rPr>
      </w:pPr>
      <w:r w:rsidRPr="00A35D65">
        <w:rPr>
          <w:rFonts w:ascii="宋体" w:hAnsi="宋体" w:hint="eastAsia"/>
        </w:rPr>
        <w:t xml:space="preserve">    【治疗】</w:t>
      </w:r>
    </w:p>
    <w:p w:rsidR="00F23563" w:rsidRPr="00A35D65" w:rsidRDefault="00F23563" w:rsidP="00F23563">
      <w:pPr>
        <w:rPr>
          <w:rFonts w:ascii="宋体" w:hAnsi="宋体"/>
        </w:rPr>
      </w:pPr>
      <w:r w:rsidRPr="00A35D65">
        <w:rPr>
          <w:rFonts w:ascii="宋体" w:hAnsi="宋体" w:hint="eastAsia"/>
        </w:rPr>
        <w:t xml:space="preserve">    (一)切断电源</w:t>
      </w:r>
    </w:p>
    <w:p w:rsidR="00F23563" w:rsidRPr="00A35D65" w:rsidRDefault="00F23563" w:rsidP="00F23563">
      <w:pPr>
        <w:rPr>
          <w:rFonts w:ascii="宋体" w:hAnsi="宋体"/>
        </w:rPr>
      </w:pPr>
      <w:r w:rsidRPr="00A35D65">
        <w:rPr>
          <w:rFonts w:ascii="宋体" w:hAnsi="宋体" w:hint="eastAsia"/>
        </w:rPr>
        <w:t xml:space="preserve">    发现电击后，立即切断电源，应用绝缘物将患者与电源隔离。</w:t>
      </w:r>
    </w:p>
    <w:p w:rsidR="00F23563" w:rsidRPr="00A35D65" w:rsidRDefault="00F23563" w:rsidP="00F23563">
      <w:pPr>
        <w:rPr>
          <w:rFonts w:ascii="宋体" w:hAnsi="宋体"/>
        </w:rPr>
      </w:pPr>
      <w:r w:rsidRPr="00A35D65">
        <w:rPr>
          <w:rFonts w:ascii="宋体" w:hAnsi="宋体" w:hint="eastAsia"/>
        </w:rPr>
        <w:t xml:space="preserve">    (二)心肺脑复苏</w:t>
      </w:r>
    </w:p>
    <w:p w:rsidR="00F23563" w:rsidRPr="00A35D65" w:rsidRDefault="00F23563" w:rsidP="00F23563">
      <w:pPr>
        <w:rPr>
          <w:rFonts w:ascii="宋体" w:hAnsi="宋体"/>
        </w:rPr>
      </w:pPr>
      <w:r w:rsidRPr="00A35D65">
        <w:rPr>
          <w:rFonts w:ascii="宋体" w:hAnsi="宋体" w:hint="eastAsia"/>
        </w:rPr>
        <w:t xml:space="preserve">    对心脏停搏和呼吸停止者立即进行心肺复苏，挽救患者生命。对所有电击患者，应连</w:t>
      </w:r>
    </w:p>
    <w:p w:rsidR="00F23563" w:rsidRPr="00A35D65" w:rsidRDefault="00F23563" w:rsidP="00F23563">
      <w:pPr>
        <w:rPr>
          <w:rFonts w:ascii="宋体" w:hAnsi="宋体"/>
        </w:rPr>
      </w:pPr>
      <w:r w:rsidRPr="00A35D65">
        <w:rPr>
          <w:rFonts w:ascii="宋体" w:hAnsi="宋体" w:hint="eastAsia"/>
        </w:rPr>
        <w:t>续进行48小时心电监测，以便发现电击后迟发性心律失常。对心律失常者，选用相关抗</w:t>
      </w:r>
    </w:p>
    <w:p w:rsidR="00F23563" w:rsidRPr="00A35D65" w:rsidRDefault="00F23563" w:rsidP="00F23563">
      <w:pPr>
        <w:rPr>
          <w:rFonts w:ascii="宋体" w:hAnsi="宋体"/>
        </w:rPr>
      </w:pPr>
      <w:r w:rsidRPr="00A35D65">
        <w:rPr>
          <w:rFonts w:ascii="宋体" w:hAnsi="宋体" w:hint="eastAsia"/>
        </w:rPr>
        <w:t>心律失常药。</w:t>
      </w:r>
    </w:p>
    <w:p w:rsidR="00F23563" w:rsidRPr="00A35D65" w:rsidRDefault="00F23563" w:rsidP="00F23563">
      <w:pPr>
        <w:rPr>
          <w:rFonts w:ascii="宋体" w:hAnsi="宋体"/>
        </w:rPr>
      </w:pPr>
      <w:r w:rsidRPr="00A35D65">
        <w:rPr>
          <w:rFonts w:ascii="宋体" w:hAnsi="宋体" w:hint="eastAsia"/>
        </w:rPr>
        <w:t xml:space="preserve">    (三)急性肾衰竭防治</w:t>
      </w:r>
    </w:p>
    <w:p w:rsidR="00F23563" w:rsidRPr="00A35D65" w:rsidRDefault="00F23563" w:rsidP="00F23563">
      <w:pPr>
        <w:rPr>
          <w:rFonts w:ascii="宋体" w:hAnsi="宋体"/>
        </w:rPr>
      </w:pPr>
      <w:r w:rsidRPr="00A35D65">
        <w:rPr>
          <w:rFonts w:ascii="宋体" w:hAnsi="宋体" w:hint="eastAsia"/>
        </w:rPr>
        <w:t xml:space="preserve">    静脉输注乳酸钠林格液，迅速恢复循环容量，维持适当尿量(50～75ml／h)。出现肌</w:t>
      </w:r>
    </w:p>
    <w:p w:rsidR="00F23563" w:rsidRPr="00A35D65" w:rsidRDefault="00F23563" w:rsidP="00F23563">
      <w:pPr>
        <w:rPr>
          <w:rFonts w:ascii="宋体" w:hAnsi="宋体"/>
        </w:rPr>
      </w:pPr>
      <w:r w:rsidRPr="00A35D65">
        <w:rPr>
          <w:rFonts w:ascii="宋体" w:hAnsi="宋体" w:hint="eastAsia"/>
        </w:rPr>
        <w:lastRenderedPageBreak/>
        <w:t>球蛋白尿时，维持尿量在100～150ral／h。同时静脉输注碳酸氢钠(50mmol／L)碱化尿</w:t>
      </w:r>
    </w:p>
    <w:p w:rsidR="00F23563" w:rsidRPr="00A35D65" w:rsidRDefault="00F23563" w:rsidP="00F23563">
      <w:pPr>
        <w:rPr>
          <w:rFonts w:ascii="宋体" w:hAnsi="宋体"/>
        </w:rPr>
      </w:pPr>
      <w:r w:rsidRPr="00A35D65">
        <w:rPr>
          <w:rFonts w:ascii="宋体" w:hAnsi="宋体" w:hint="eastAsia"/>
        </w:rPr>
        <w:t>液，使血液pH维持在7．45以上，预防急性肾衰竭。严重肌球蛋白尿病人恢复有效血容</w:t>
      </w:r>
    </w:p>
    <w:p w:rsidR="00F23563" w:rsidRPr="00A35D65" w:rsidRDefault="00F23563" w:rsidP="00F23563">
      <w:pPr>
        <w:rPr>
          <w:rFonts w:ascii="宋体" w:hAnsi="宋体"/>
        </w:rPr>
      </w:pPr>
      <w:r w:rsidRPr="00A35D65">
        <w:rPr>
          <w:rFonts w:ascii="宋体" w:hAnsi="宋体" w:hint="eastAsia"/>
        </w:rPr>
        <w:t>量后尿量仍未增加时，可在乳酸钠林格液1L中加入甘露醇12．5g。尿内肌球蛋白消失后，</w:t>
      </w:r>
    </w:p>
    <w:p w:rsidR="00F23563" w:rsidRPr="00A35D65" w:rsidRDefault="00F23563" w:rsidP="00F23563">
      <w:pPr>
        <w:rPr>
          <w:rFonts w:ascii="宋体" w:hAnsi="宋体"/>
        </w:rPr>
      </w:pPr>
      <w:r w:rsidRPr="00A35D65">
        <w:rPr>
          <w:rFonts w:ascii="宋体" w:hAnsi="宋体" w:hint="eastAsia"/>
        </w:rPr>
        <w:t>即停用甘露醇。热灼伤者，常有严重血容量不足，未恢复有效循环容量前，避免静脉输注</w:t>
      </w:r>
    </w:p>
    <w:p w:rsidR="00F23563" w:rsidRPr="00A35D65" w:rsidRDefault="00F23563" w:rsidP="00F23563">
      <w:pPr>
        <w:rPr>
          <w:rFonts w:ascii="宋体" w:hAnsi="宋体"/>
        </w:rPr>
      </w:pPr>
      <w:r w:rsidRPr="00A35D65">
        <w:rPr>
          <w:rFonts w:ascii="宋体" w:hAnsi="宋体" w:hint="eastAsia"/>
        </w:rPr>
        <w:t>甘露醇。急性肾衰竭者，有指征进行血液透析。</w:t>
      </w:r>
    </w:p>
    <w:p w:rsidR="00F23563" w:rsidRPr="00A35D65" w:rsidRDefault="00F23563" w:rsidP="00F23563">
      <w:pPr>
        <w:rPr>
          <w:rFonts w:ascii="宋体" w:hAnsi="宋体"/>
        </w:rPr>
      </w:pPr>
      <w:r w:rsidRPr="00A35D65">
        <w:rPr>
          <w:rFonts w:ascii="宋体" w:hAnsi="宋体" w:hint="eastAsia"/>
        </w:rPr>
        <w:t xml:space="preserve">    (四)外科问题处理</w:t>
      </w:r>
    </w:p>
    <w:p w:rsidR="00F23563" w:rsidRPr="00A35D65" w:rsidRDefault="00F23563" w:rsidP="00F23563">
      <w:pPr>
        <w:rPr>
          <w:rFonts w:ascii="宋体" w:hAnsi="宋体"/>
        </w:rPr>
      </w:pPr>
      <w:r w:rsidRPr="00A35D65">
        <w:rPr>
          <w:rFonts w:ascii="宋体" w:hAnsi="宋体" w:hint="eastAsia"/>
        </w:rPr>
        <w:t xml:space="preserve">    对于广泛组织烧伤、肢体坏死和骨折者，应进行相应处置。坏死组织应进行清创术，</w:t>
      </w:r>
    </w:p>
    <w:p w:rsidR="00F23563" w:rsidRPr="00A35D65" w:rsidRDefault="00F23563" w:rsidP="00F23563">
      <w:pPr>
        <w:rPr>
          <w:rFonts w:ascii="宋体" w:hAnsi="宋体"/>
        </w:rPr>
      </w:pPr>
      <w:r w:rsidRPr="00A35D65">
        <w:rPr>
          <w:rFonts w:ascii="宋体" w:hAnsi="宋体" w:hint="eastAsia"/>
        </w:rPr>
        <w:t>预防注射破伤风抗毒素(3000u)。有继发感染者，给予抗生素治疗。对腔隙综合征患者，</w:t>
      </w:r>
    </w:p>
    <w:p w:rsidR="00F23563" w:rsidRPr="00A35D65" w:rsidRDefault="00F23563" w:rsidP="00F23563">
      <w:pPr>
        <w:rPr>
          <w:rFonts w:ascii="宋体" w:hAnsi="宋体"/>
        </w:rPr>
      </w:pPr>
      <w:r w:rsidRPr="00A35D65">
        <w:rPr>
          <w:rFonts w:ascii="宋体" w:hAnsi="宋体" w:hint="eastAsia"/>
        </w:rPr>
        <w:t>如果腔隙压力超过30～40mmHg，需要行筋膜切开减压术。对于肢体电击伤后深部组织损</w:t>
      </w:r>
    </w:p>
    <w:p w:rsidR="00F23563" w:rsidRPr="00A35D65" w:rsidRDefault="00F23563" w:rsidP="00F23563">
      <w:pPr>
        <w:rPr>
          <w:rFonts w:ascii="宋体" w:hAnsi="宋体"/>
        </w:rPr>
      </w:pPr>
      <w:r w:rsidRPr="00A35D65">
        <w:rPr>
          <w:rFonts w:ascii="宋体" w:hAnsi="宋体" w:hint="eastAsia"/>
        </w:rPr>
        <w:t>伤情况不明者，可应用动脉血管造影或放射性核素”。氙洗脱术或鲫“锝焦磷酸盐肌扫描术检</w:t>
      </w:r>
    </w:p>
    <w:p w:rsidR="00F23563" w:rsidRPr="00A35D65" w:rsidRDefault="00F23563" w:rsidP="00F23563">
      <w:pPr>
        <w:rPr>
          <w:rFonts w:ascii="宋体" w:hAnsi="宋体"/>
        </w:rPr>
      </w:pPr>
      <w:r w:rsidRPr="00A35D65">
        <w:rPr>
          <w:rFonts w:ascii="宋体" w:hAnsi="宋体" w:hint="eastAsia"/>
        </w:rPr>
        <w:t>查，指导治疗。</w:t>
      </w:r>
    </w:p>
    <w:p w:rsidR="00F23563" w:rsidRPr="00A35D65" w:rsidRDefault="00F23563" w:rsidP="00F23563">
      <w:pPr>
        <w:rPr>
          <w:rFonts w:ascii="宋体" w:hAnsi="宋体"/>
        </w:rPr>
      </w:pPr>
      <w:r w:rsidRPr="00A35D65">
        <w:rPr>
          <w:rFonts w:ascii="宋体" w:hAnsi="宋体" w:hint="eastAsia"/>
        </w:rPr>
        <w:t xml:space="preserve">    【预防】</w:t>
      </w:r>
    </w:p>
    <w:p w:rsidR="00F23563" w:rsidRPr="00A35D65" w:rsidRDefault="00F23563" w:rsidP="00F23563">
      <w:pPr>
        <w:rPr>
          <w:rFonts w:ascii="宋体" w:hAnsi="宋体"/>
        </w:rPr>
      </w:pPr>
      <w:r w:rsidRPr="00A35D65">
        <w:rPr>
          <w:rFonts w:ascii="宋体" w:hAnsi="宋体" w:hint="eastAsia"/>
        </w:rPr>
        <w:t xml:space="preserve">    普及宣传用电常识。经常对所用电器和线路进行检查和检修。雷雨天气，不宜打伞、</w:t>
      </w:r>
    </w:p>
    <w:p w:rsidR="00F23563" w:rsidRPr="00A35D65" w:rsidRDefault="00F23563" w:rsidP="00F23563">
      <w:pPr>
        <w:rPr>
          <w:rFonts w:ascii="宋体" w:hAnsi="宋体"/>
        </w:rPr>
      </w:pPr>
      <w:r w:rsidRPr="00A35D65">
        <w:rPr>
          <w:rFonts w:ascii="宋体" w:hAnsi="宋体" w:hint="eastAsia"/>
        </w:rPr>
        <w:t>骑摩托车或自行车外出，不应进行游泳或其他水上运动。从事室外工作者，切勿站在高处</w:t>
      </w:r>
    </w:p>
    <w:p w:rsidR="00F23563" w:rsidRPr="00A35D65" w:rsidRDefault="00F23563" w:rsidP="00F23563">
      <w:pPr>
        <w:rPr>
          <w:rFonts w:ascii="宋体" w:hAnsi="宋体"/>
        </w:rPr>
      </w:pPr>
      <w:r w:rsidRPr="00A35D65">
        <w:rPr>
          <w:rFonts w:ascii="宋体" w:hAnsi="宋体" w:hint="eastAsia"/>
        </w:rPr>
        <w:t>或在田野上走动，或在树下避雨；不能接触天线、水管或铁丝网，远离带电设备。</w:t>
      </w:r>
    </w:p>
    <w:p w:rsidR="00F23563" w:rsidRPr="00A35D65" w:rsidRDefault="00F23563" w:rsidP="00F23563">
      <w:pPr>
        <w:rPr>
          <w:rFonts w:ascii="宋体" w:hAnsi="宋体"/>
        </w:rPr>
      </w:pPr>
      <w:r w:rsidRPr="00A35D65">
        <w:rPr>
          <w:rFonts w:ascii="宋体" w:hAnsi="宋体" w:hint="eastAsia"/>
        </w:rPr>
        <w:t>(崔书章)</w:t>
      </w:r>
    </w:p>
    <w:p w:rsidR="00F23563" w:rsidRPr="00A35D65" w:rsidRDefault="00F23563" w:rsidP="00F23563">
      <w:pPr>
        <w:rPr>
          <w:rFonts w:ascii="宋体" w:hAnsi="宋体"/>
        </w:rPr>
      </w:pPr>
      <w:r w:rsidRPr="00A35D65">
        <w:rPr>
          <w:rFonts w:ascii="宋体" w:hAnsi="宋体" w:hint="eastAsia"/>
        </w:rPr>
        <w:t>滋  1</w:t>
      </w:r>
    </w:p>
    <w:p w:rsidR="00F23563" w:rsidRPr="00A35D65" w:rsidRDefault="00F23563" w:rsidP="00F23563">
      <w:pPr>
        <w:rPr>
          <w:rFonts w:ascii="宋体" w:hAnsi="宋体"/>
        </w:rPr>
      </w:pPr>
      <w:r w:rsidRPr="00A35D65">
        <w:rPr>
          <w:rFonts w:ascii="宋体" w:hAnsi="宋体" w:hint="eastAsia"/>
        </w:rPr>
        <w:t>鬣2．</w:t>
      </w:r>
    </w:p>
    <w:p w:rsidR="00F23563" w:rsidRPr="00A35D65" w:rsidRDefault="00F23563" w:rsidP="00F23563">
      <w:pPr>
        <w:rPr>
          <w:rFonts w:ascii="宋体" w:hAnsi="宋体"/>
        </w:rPr>
      </w:pPr>
      <w:r w:rsidRPr="00A35D65">
        <w:rPr>
          <w:rFonts w:ascii="宋体" w:hAnsi="宋体" w:hint="eastAsia"/>
        </w:rPr>
        <w:t>辩  3</w:t>
      </w:r>
    </w:p>
    <w:p w:rsidR="00F23563" w:rsidRPr="00A35D65" w:rsidRDefault="00F23563" w:rsidP="00F23563">
      <w:pPr>
        <w:rPr>
          <w:rFonts w:ascii="宋体" w:hAnsi="宋体"/>
        </w:rPr>
      </w:pPr>
      <w:r w:rsidRPr="00A35D65">
        <w:rPr>
          <w:rFonts w:ascii="宋体" w:hAnsi="宋体" w:hint="eastAsia"/>
        </w:rPr>
        <w:t>蹒  4</w:t>
      </w:r>
    </w:p>
    <w:p w:rsidR="00F23563" w:rsidRPr="00A35D65" w:rsidRDefault="00F23563" w:rsidP="00F23563">
      <w:pPr>
        <w:rPr>
          <w:rFonts w:ascii="宋体" w:hAnsi="宋体"/>
        </w:rPr>
      </w:pPr>
      <w:r w:rsidRPr="00A35D65">
        <w:rPr>
          <w:rFonts w:ascii="宋体" w:hAnsi="宋体" w:hint="eastAsia"/>
        </w:rPr>
        <w:t>霉礅00■㈧巍蕊蒜纛瀛蕊羔蠢麓隧</w:t>
      </w:r>
    </w:p>
    <w:p w:rsidR="00F23563" w:rsidRPr="00A35D65" w:rsidRDefault="00F23563" w:rsidP="00F23563">
      <w:pPr>
        <w:rPr>
          <w:rFonts w:ascii="宋体" w:hAnsi="宋体"/>
        </w:rPr>
      </w:pPr>
      <w:r w:rsidRPr="00A35D65">
        <w:rPr>
          <w:rFonts w:ascii="宋体" w:hAnsi="宋体" w:hint="eastAsia"/>
        </w:rPr>
        <w:t>陈灏珠．实用内科学．第12版．北京：人民卫生出版社，2005</w:t>
      </w:r>
    </w:p>
    <w:p w:rsidR="00F23563" w:rsidRPr="00A35D65" w:rsidRDefault="00F23563" w:rsidP="00F23563">
      <w:pPr>
        <w:rPr>
          <w:rFonts w:ascii="宋体" w:hAnsi="宋体"/>
        </w:rPr>
      </w:pPr>
      <w:r w:rsidRPr="00A35D65">
        <w:rPr>
          <w:rFonts w:ascii="宋体" w:hAnsi="宋体" w:hint="eastAsia"/>
        </w:rPr>
        <w:t>崔主章，柴艳芬，寿松涛译．急诊医学综合学习指南．第5版．天津：天津科技出版社，j6。3</w:t>
      </w:r>
    </w:p>
    <w:p w:rsidR="00F23563" w:rsidRPr="00A35D65" w:rsidRDefault="00F23563" w:rsidP="00F23563">
      <w:pPr>
        <w:rPr>
          <w:rFonts w:ascii="宋体" w:hAnsi="宋体"/>
        </w:rPr>
      </w:pPr>
      <w:r w:rsidRPr="00A35D65">
        <w:rPr>
          <w:rFonts w:ascii="宋体" w:hAnsi="宋体" w:hint="eastAsia"/>
        </w:rPr>
        <w:t>鱼坐lmanl_’Ausiello_D．Cecil Textbook of Medicine．22nd e dl Philadelphia：w．B．Sau『lders Company，2004</w:t>
      </w:r>
    </w:p>
    <w:p w:rsidR="00F23563" w:rsidRPr="00A35D65" w:rsidRDefault="00F23563" w:rsidP="00F23563">
      <w:pPr>
        <w:rPr>
          <w:rFonts w:ascii="宋体" w:hAnsi="宋体"/>
        </w:rPr>
      </w:pPr>
      <w:r w:rsidRPr="00A35D65">
        <w:rPr>
          <w:rFonts w:ascii="宋体" w:hAnsi="宋体" w:hint="eastAsia"/>
        </w:rPr>
        <w:t>Kasper DL，Braunwald E，Fauci A，el af．Ha川Ison’s Principles 0f Internal Medicine．’16th ecI．New’York：</w:t>
      </w:r>
    </w:p>
    <w:p w:rsidR="00F23563" w:rsidRPr="00A35D65" w:rsidRDefault="00F23563" w:rsidP="00F23563">
      <w:pPr>
        <w:rPr>
          <w:rFonts w:ascii="宋体" w:hAnsi="宋体"/>
        </w:rPr>
      </w:pPr>
      <w:r w:rsidRPr="00A35D65">
        <w:rPr>
          <w:rFonts w:ascii="宋体" w:hAnsi="宋体" w:hint="eastAsia"/>
        </w:rPr>
        <w:t>McGraw--H…Company．2005</w:t>
      </w:r>
    </w:p>
    <w:p w:rsidR="00F23563" w:rsidRPr="00A35D65" w:rsidRDefault="00F23563" w:rsidP="00F23563">
      <w:pPr>
        <w:rPr>
          <w:rFonts w:ascii="宋体" w:hAnsi="宋体"/>
        </w:rPr>
      </w:pPr>
      <w:r w:rsidRPr="00A35D65">
        <w:rPr>
          <w:rFonts w:ascii="宋体" w:hAnsi="宋体" w:hint="eastAsia"/>
        </w:rPr>
        <w:t>瓣  5．卜Iolstege CP，Rusynlak DE Medical f0×1cology．Med Clin N Am，2005，89(6)：1067—1442</w:t>
      </w:r>
    </w:p>
    <w:p w:rsidR="00F23563" w:rsidRPr="00A35D65" w:rsidRDefault="00F23563" w:rsidP="00F23563">
      <w:pPr>
        <w:rPr>
          <w:rFonts w:ascii="宋体" w:hAnsi="宋体"/>
        </w:rPr>
      </w:pPr>
      <w:r w:rsidRPr="00A35D65">
        <w:rPr>
          <w:rFonts w:ascii="宋体" w:hAnsi="宋体" w:hint="eastAsia"/>
        </w:rPr>
        <w:t>11B一羟化酶缺陷742</w:t>
      </w:r>
    </w:p>
    <w:p w:rsidR="00F23563" w:rsidRPr="00A35D65" w:rsidRDefault="00F23563" w:rsidP="00F23563">
      <w:pPr>
        <w:rPr>
          <w:rFonts w:ascii="宋体" w:hAnsi="宋体"/>
        </w:rPr>
      </w:pPr>
      <w:r w:rsidRPr="00A35D65">
        <w:rPr>
          <w:rFonts w:ascii="宋体" w:hAnsi="宋体" w:hint="eastAsia"/>
        </w:rPr>
        <w:t>17一羟化酶缺陷741</w:t>
      </w:r>
    </w:p>
    <w:p w:rsidR="00F23563" w:rsidRPr="00A35D65" w:rsidRDefault="00F23563" w:rsidP="00F23563">
      <w:pPr>
        <w:rPr>
          <w:rFonts w:ascii="宋体" w:hAnsi="宋体"/>
        </w:rPr>
      </w:pPr>
      <w:r w:rsidRPr="00A35D65">
        <w:rPr>
          <w:rFonts w:ascii="宋体" w:hAnsi="宋体" w:hint="eastAsia"/>
        </w:rPr>
        <w:t>1秒率71</w:t>
      </w:r>
    </w:p>
    <w:p w:rsidR="00F23563" w:rsidRPr="00A35D65" w:rsidRDefault="00F23563" w:rsidP="00F23563">
      <w:pPr>
        <w:rPr>
          <w:rFonts w:ascii="宋体" w:hAnsi="宋体"/>
        </w:rPr>
      </w:pPr>
      <w:r w:rsidRPr="00A35D65">
        <w:rPr>
          <w:rFonts w:ascii="宋体" w:hAnsi="宋体" w:hint="eastAsia"/>
        </w:rPr>
        <w:t>1秒钟用力呼气容积71</w:t>
      </w:r>
    </w:p>
    <w:p w:rsidR="00F23563" w:rsidRPr="00A35D65" w:rsidRDefault="00F23563" w:rsidP="00F23563">
      <w:pPr>
        <w:rPr>
          <w:rFonts w:ascii="宋体" w:hAnsi="宋体"/>
        </w:rPr>
      </w:pPr>
      <w:r w:rsidRPr="00A35D65">
        <w:rPr>
          <w:rFonts w:ascii="宋体" w:hAnsi="宋体" w:hint="eastAsia"/>
        </w:rPr>
        <w:t>1型糖尿病770</w:t>
      </w:r>
    </w:p>
    <w:p w:rsidR="00F23563" w:rsidRPr="00A35D65" w:rsidRDefault="00F23563" w:rsidP="00F23563">
      <w:pPr>
        <w:rPr>
          <w:rFonts w:ascii="宋体" w:hAnsi="宋体"/>
        </w:rPr>
      </w:pPr>
      <w:r w:rsidRPr="00A35D65">
        <w:rPr>
          <w:rFonts w:ascii="宋体" w:hAnsi="宋体" w:hint="eastAsia"/>
        </w:rPr>
        <w:t>2型糖尿病’770</w:t>
      </w:r>
    </w:p>
    <w:p w:rsidR="00F23563" w:rsidRPr="00A35D65" w:rsidRDefault="00F23563" w:rsidP="00F23563">
      <w:pPr>
        <w:rPr>
          <w:rFonts w:ascii="宋体" w:hAnsi="宋体"/>
        </w:rPr>
      </w:pPr>
      <w:r w:rsidRPr="00A35D65">
        <w:rPr>
          <w:rFonts w:ascii="宋体" w:hAnsi="宋体" w:hint="eastAsia"/>
        </w:rPr>
        <w:t xml:space="preserve"> I型RTA  535</w:t>
      </w:r>
    </w:p>
    <w:p w:rsidR="00F23563" w:rsidRPr="00A35D65" w:rsidRDefault="00F23563" w:rsidP="00F23563">
      <w:pPr>
        <w:rPr>
          <w:rFonts w:ascii="宋体" w:hAnsi="宋体"/>
        </w:rPr>
      </w:pPr>
      <w:r w:rsidRPr="00A35D65">
        <w:rPr>
          <w:rFonts w:ascii="宋体" w:hAnsi="宋体" w:hint="eastAsia"/>
        </w:rPr>
        <w:t xml:space="preserve"> I型呼吸衰竭141</w:t>
      </w:r>
    </w:p>
    <w:p w:rsidR="00F23563" w:rsidRPr="00A35D65" w:rsidRDefault="00F23563" w:rsidP="00F23563">
      <w:pPr>
        <w:rPr>
          <w:rFonts w:ascii="宋体" w:hAnsi="宋体"/>
        </w:rPr>
      </w:pPr>
      <w:r w:rsidRPr="00A35D65">
        <w:rPr>
          <w:rFonts w:ascii="宋体" w:hAnsi="宋体" w:hint="eastAsia"/>
        </w:rPr>
        <w:t>Ⅱ型RTA 536</w:t>
      </w:r>
    </w:p>
    <w:p w:rsidR="00F23563" w:rsidRPr="00A35D65" w:rsidRDefault="00F23563" w:rsidP="00F23563">
      <w:pPr>
        <w:rPr>
          <w:rFonts w:ascii="宋体" w:hAnsi="宋体"/>
        </w:rPr>
      </w:pPr>
      <w:r w:rsidRPr="00A35D65">
        <w:rPr>
          <w:rFonts w:ascii="宋体" w:hAnsi="宋体" w:hint="eastAsia"/>
        </w:rPr>
        <w:t>Ⅱ型呼吸衰竭141</w:t>
      </w:r>
    </w:p>
    <w:p w:rsidR="00F23563" w:rsidRPr="00A35D65" w:rsidRDefault="00F23563" w:rsidP="00F23563">
      <w:pPr>
        <w:rPr>
          <w:rFonts w:ascii="宋体" w:hAnsi="宋体"/>
        </w:rPr>
      </w:pPr>
      <w:r w:rsidRPr="00A35D65">
        <w:rPr>
          <w:rFonts w:ascii="宋体" w:hAnsi="宋体" w:hint="eastAsia"/>
        </w:rPr>
        <w:t>Ⅳ型RTA 536</w:t>
      </w:r>
    </w:p>
    <w:p w:rsidR="00F23563" w:rsidRPr="00A35D65" w:rsidRDefault="00F23563" w:rsidP="00F23563">
      <w:pPr>
        <w:rPr>
          <w:rFonts w:ascii="宋体" w:hAnsi="宋体"/>
        </w:rPr>
      </w:pPr>
      <w:r w:rsidRPr="00A35D65">
        <w:rPr>
          <w:rFonts w:ascii="宋体" w:hAnsi="宋体" w:hint="eastAsia"/>
        </w:rPr>
        <w:t xml:space="preserve"> a葡萄糖苷酶抑制剂784</w:t>
      </w:r>
    </w:p>
    <w:p w:rsidR="00F23563" w:rsidRPr="00A35D65" w:rsidRDefault="00F23563" w:rsidP="00F23563">
      <w:pPr>
        <w:rPr>
          <w:rFonts w:ascii="宋体" w:hAnsi="宋体"/>
        </w:rPr>
      </w:pPr>
      <w:r w:rsidRPr="00A35D65">
        <w:rPr>
          <w:rFonts w:ascii="宋体" w:hAnsi="宋体" w:hint="eastAsia"/>
        </w:rPr>
        <w:lastRenderedPageBreak/>
        <w:t>B细胞功能缺陷773</w:t>
      </w:r>
    </w:p>
    <w:p w:rsidR="00F23563" w:rsidRPr="00A35D65" w:rsidRDefault="00F23563" w:rsidP="00F23563">
      <w:pPr>
        <w:rPr>
          <w:rFonts w:ascii="宋体" w:hAnsi="宋体"/>
        </w:rPr>
      </w:pPr>
      <w:r w:rsidRPr="00A35D65">
        <w:rPr>
          <w:rFonts w:ascii="宋体" w:hAnsi="宋体"/>
        </w:rPr>
        <w:t xml:space="preserve">    A</w:t>
      </w:r>
    </w:p>
    <w:p w:rsidR="00F23563" w:rsidRPr="00A35D65" w:rsidRDefault="00F23563" w:rsidP="00F23563">
      <w:pPr>
        <w:rPr>
          <w:rFonts w:ascii="宋体" w:hAnsi="宋体"/>
        </w:rPr>
      </w:pPr>
      <w:r w:rsidRPr="00A35D65">
        <w:rPr>
          <w:rFonts w:ascii="宋体" w:hAnsi="宋体" w:hint="eastAsia"/>
        </w:rPr>
        <w:t>ACTH兴奋试验745</w:t>
      </w:r>
    </w:p>
    <w:p w:rsidR="00F23563" w:rsidRPr="00A35D65" w:rsidRDefault="00F23563" w:rsidP="00F23563">
      <w:pPr>
        <w:rPr>
          <w:rFonts w:ascii="宋体" w:hAnsi="宋体"/>
        </w:rPr>
      </w:pPr>
      <w:r w:rsidRPr="00A35D65">
        <w:rPr>
          <w:rFonts w:ascii="宋体" w:hAnsi="宋体" w:hint="eastAsia"/>
        </w:rPr>
        <w:t>Alport综合征493，509</w:t>
      </w:r>
    </w:p>
    <w:p w:rsidR="00F23563" w:rsidRPr="00A35D65" w:rsidRDefault="00F23563" w:rsidP="00F23563">
      <w:pPr>
        <w:rPr>
          <w:rFonts w:ascii="宋体" w:hAnsi="宋体"/>
        </w:rPr>
      </w:pPr>
      <w:r w:rsidRPr="00A35D65">
        <w:rPr>
          <w:rFonts w:ascii="宋体" w:hAnsi="宋体" w:hint="eastAsia"/>
        </w:rPr>
        <w:t>阿米巴病404</w:t>
      </w:r>
    </w:p>
    <w:p w:rsidR="00F23563" w:rsidRPr="00A35D65" w:rsidRDefault="00F23563" w:rsidP="00F23563">
      <w:pPr>
        <w:rPr>
          <w:rFonts w:ascii="宋体" w:hAnsi="宋体"/>
        </w:rPr>
      </w:pPr>
      <w:r w:rsidRPr="00A35D65">
        <w:rPr>
          <w:rFonts w:ascii="宋体" w:hAnsi="宋体" w:hint="eastAsia"/>
        </w:rPr>
        <w:t>阿米巴肝脓肿35</w:t>
      </w:r>
    </w:p>
    <w:p w:rsidR="00F23563" w:rsidRPr="00A35D65" w:rsidRDefault="00F23563" w:rsidP="00F23563">
      <w:pPr>
        <w:rPr>
          <w:rFonts w:ascii="宋体" w:hAnsi="宋体"/>
        </w:rPr>
      </w:pPr>
      <w:r w:rsidRPr="00A35D65">
        <w:rPr>
          <w:rFonts w:ascii="宋体" w:hAnsi="宋体" w:hint="eastAsia"/>
        </w:rPr>
        <w:t>阿片945</w:t>
      </w:r>
    </w:p>
    <w:p w:rsidR="00F23563" w:rsidRPr="00A35D65" w:rsidRDefault="00F23563" w:rsidP="00F23563">
      <w:pPr>
        <w:rPr>
          <w:rFonts w:ascii="宋体" w:hAnsi="宋体"/>
        </w:rPr>
      </w:pPr>
      <w:r w:rsidRPr="00A35D65">
        <w:rPr>
          <w:rFonts w:ascii="宋体" w:hAnsi="宋体" w:hint="eastAsia"/>
        </w:rPr>
        <w:t>阿片类镇痛药945</w:t>
      </w:r>
    </w:p>
    <w:p w:rsidR="00F23563" w:rsidRPr="00A35D65" w:rsidRDefault="00F23563" w:rsidP="00F23563">
      <w:pPr>
        <w:rPr>
          <w:rFonts w:ascii="宋体" w:hAnsi="宋体"/>
        </w:rPr>
      </w:pPr>
      <w:r w:rsidRPr="00A35D65">
        <w:rPr>
          <w:rFonts w:ascii="宋体" w:hAnsi="宋体" w:hint="eastAsia"/>
        </w:rPr>
        <w:t>埃勃斯坦畸形244．</w:t>
      </w:r>
    </w:p>
    <w:p w:rsidR="00F23563" w:rsidRPr="00A35D65" w:rsidRDefault="00F23563" w:rsidP="00F23563">
      <w:pPr>
        <w:rPr>
          <w:rFonts w:ascii="宋体" w:hAnsi="宋体"/>
        </w:rPr>
      </w:pPr>
      <w:r w:rsidRPr="00A35D65">
        <w:rPr>
          <w:rFonts w:ascii="宋体" w:hAnsi="宋体" w:hint="eastAsia"/>
        </w:rPr>
        <w:t>艾森门格综合征247</w:t>
      </w:r>
    </w:p>
    <w:p w:rsidR="00F23563" w:rsidRPr="00A35D65" w:rsidRDefault="00F23563" w:rsidP="00F23563">
      <w:pPr>
        <w:rPr>
          <w:rFonts w:ascii="宋体" w:hAnsi="宋体"/>
        </w:rPr>
      </w:pPr>
      <w:r w:rsidRPr="00A35D65">
        <w:rPr>
          <w:rFonts w:ascii="宋体" w:hAnsi="宋体" w:hint="eastAsia"/>
        </w:rPr>
        <w:t>氨基甲酸酯类杀虫药931</w:t>
      </w:r>
    </w:p>
    <w:p w:rsidR="00F23563" w:rsidRPr="00A35D65" w:rsidRDefault="00F23563" w:rsidP="00F23563">
      <w:pPr>
        <w:rPr>
          <w:rFonts w:ascii="宋体" w:hAnsi="宋体"/>
        </w:rPr>
      </w:pPr>
      <w:r w:rsidRPr="00A35D65">
        <w:rPr>
          <w:rFonts w:ascii="宋体" w:hAnsi="宋体" w:hint="eastAsia"/>
        </w:rPr>
        <w:t>氨基酸类激素682</w:t>
      </w:r>
    </w:p>
    <w:p w:rsidR="00F23563" w:rsidRPr="00A35D65" w:rsidRDefault="00F23563" w:rsidP="00F23563">
      <w:pPr>
        <w:rPr>
          <w:rFonts w:ascii="宋体" w:hAnsi="宋体"/>
        </w:rPr>
      </w:pPr>
      <w:r w:rsidRPr="00A35D65">
        <w:rPr>
          <w:rFonts w:ascii="宋体" w:hAnsi="宋体" w:hint="eastAsia"/>
        </w:rPr>
        <w:t>胺类激素682</w:t>
      </w:r>
    </w:p>
    <w:p w:rsidR="00F23563" w:rsidRPr="00A35D65" w:rsidRDefault="00F23563" w:rsidP="00F23563">
      <w:pPr>
        <w:rPr>
          <w:rFonts w:ascii="宋体" w:hAnsi="宋体"/>
        </w:rPr>
      </w:pPr>
      <w:r w:rsidRPr="00A35D65">
        <w:rPr>
          <w:rFonts w:ascii="宋体" w:hAnsi="宋体" w:hint="eastAsia"/>
        </w:rPr>
        <w:t>螯合剂922</w:t>
      </w:r>
    </w:p>
    <w:p w:rsidR="00F23563" w:rsidRPr="00A35D65" w:rsidRDefault="00F23563" w:rsidP="00F23563">
      <w:pPr>
        <w:rPr>
          <w:rFonts w:ascii="宋体" w:hAnsi="宋体"/>
        </w:rPr>
      </w:pPr>
      <w:r w:rsidRPr="00A35D65">
        <w:rPr>
          <w:rFonts w:ascii="宋体" w:hAnsi="宋体" w:hint="eastAsia"/>
        </w:rPr>
        <w:t>奥利司他810</w:t>
      </w:r>
    </w:p>
    <w:p w:rsidR="00F23563" w:rsidRPr="00A35D65" w:rsidRDefault="00F23563" w:rsidP="00F23563">
      <w:pPr>
        <w:rPr>
          <w:rFonts w:ascii="宋体" w:hAnsi="宋体"/>
        </w:rPr>
      </w:pPr>
      <w:r w:rsidRPr="00A35D65">
        <w:rPr>
          <w:rFonts w:ascii="宋体" w:hAnsi="宋体"/>
        </w:rPr>
        <w:t xml:space="preserve">    B</w:t>
      </w:r>
    </w:p>
    <w:p w:rsidR="00F23563" w:rsidRPr="00A35D65" w:rsidRDefault="00F23563" w:rsidP="00F23563">
      <w:pPr>
        <w:rPr>
          <w:rFonts w:ascii="宋体" w:hAnsi="宋体"/>
        </w:rPr>
      </w:pPr>
      <w:r w:rsidRPr="00A35D65">
        <w:rPr>
          <w:rFonts w:ascii="宋体" w:hAnsi="宋体" w:hint="eastAsia"/>
        </w:rPr>
        <w:t>Barrett食管373</w:t>
      </w:r>
    </w:p>
    <w:p w:rsidR="00F23563" w:rsidRPr="00A35D65" w:rsidRDefault="00F23563" w:rsidP="00F23563">
      <w:pPr>
        <w:rPr>
          <w:rFonts w:ascii="宋体" w:hAnsi="宋体"/>
        </w:rPr>
      </w:pPr>
      <w:r w:rsidRPr="00A35D65">
        <w:rPr>
          <w:rFonts w:ascii="宋体" w:hAnsi="宋体" w:hint="eastAsia"/>
        </w:rPr>
        <w:t>BCR—AB[，融合基因610</w:t>
      </w:r>
    </w:p>
    <w:p w:rsidR="00F23563" w:rsidRPr="00A35D65" w:rsidRDefault="00F23563" w:rsidP="00F23563">
      <w:pPr>
        <w:rPr>
          <w:rFonts w:ascii="宋体" w:hAnsi="宋体"/>
        </w:rPr>
      </w:pPr>
      <w:r w:rsidRPr="00A35D65">
        <w:rPr>
          <w:rFonts w:ascii="宋体" w:hAnsi="宋体" w:hint="eastAsia"/>
        </w:rPr>
        <w:t>靶向治疗133</w:t>
      </w:r>
    </w:p>
    <w:p w:rsidR="00F23563" w:rsidRPr="00A35D65" w:rsidRDefault="00F23563" w:rsidP="00F23563">
      <w:pPr>
        <w:rPr>
          <w:rFonts w:ascii="宋体" w:hAnsi="宋体"/>
        </w:rPr>
      </w:pPr>
      <w:r w:rsidRPr="00A35D65">
        <w:rPr>
          <w:rFonts w:ascii="宋体" w:hAnsi="宋体" w:hint="eastAsia"/>
        </w:rPr>
        <w:t>白细胞减少593</w:t>
      </w:r>
    </w:p>
    <w:p w:rsidR="00F23563" w:rsidRPr="00A35D65" w:rsidRDefault="00F23563" w:rsidP="00F23563">
      <w:pPr>
        <w:rPr>
          <w:rFonts w:ascii="宋体" w:hAnsi="宋体"/>
        </w:rPr>
      </w:pPr>
      <w:r w:rsidRPr="00A35D65">
        <w:rPr>
          <w:rFonts w:ascii="宋体" w:hAnsi="宋体" w:hint="eastAsia"/>
        </w:rPr>
        <w:t>白细胞尿531</w:t>
      </w:r>
    </w:p>
    <w:p w:rsidR="00F23563" w:rsidRPr="00A35D65" w:rsidRDefault="00F23563" w:rsidP="00F23563">
      <w:pPr>
        <w:rPr>
          <w:rFonts w:ascii="宋体" w:hAnsi="宋体"/>
        </w:rPr>
      </w:pPr>
      <w:r w:rsidRPr="00A35D65">
        <w:rPr>
          <w:rFonts w:ascii="宋体" w:hAnsi="宋体" w:hint="eastAsia"/>
        </w:rPr>
        <w:t>白细胞破碎性血管炎886</w:t>
      </w:r>
    </w:p>
    <w:p w:rsidR="00F23563" w:rsidRPr="00A35D65" w:rsidRDefault="00F23563" w:rsidP="00F23563">
      <w:pPr>
        <w:rPr>
          <w:rFonts w:ascii="宋体" w:hAnsi="宋体"/>
        </w:rPr>
      </w:pPr>
      <w:r w:rsidRPr="00A35D65">
        <w:rPr>
          <w:rFonts w:ascii="宋体" w:hAnsi="宋体" w:hint="eastAsia"/>
        </w:rPr>
        <w:t>白细胞淤滞605</w:t>
      </w:r>
    </w:p>
    <w:p w:rsidR="00F23563" w:rsidRPr="00A35D65" w:rsidRDefault="00F23563" w:rsidP="00F23563">
      <w:pPr>
        <w:rPr>
          <w:rFonts w:ascii="宋体" w:hAnsi="宋体"/>
        </w:rPr>
      </w:pPr>
      <w:r w:rsidRPr="00A35D65">
        <w:rPr>
          <w:rFonts w:ascii="宋体" w:hAnsi="宋体" w:hint="eastAsia"/>
        </w:rPr>
        <w:t>白血病600</w:t>
      </w:r>
    </w:p>
    <w:p w:rsidR="00F23563" w:rsidRPr="00A35D65" w:rsidRDefault="00F23563" w:rsidP="00F23563">
      <w:pPr>
        <w:rPr>
          <w:rFonts w:ascii="宋体" w:hAnsi="宋体"/>
        </w:rPr>
      </w:pPr>
      <w:r w:rsidRPr="00A35D65">
        <w:rPr>
          <w:rFonts w:ascii="宋体" w:hAnsi="宋体" w:hint="eastAsia"/>
        </w:rPr>
        <w:t>白血病或急粒600</w:t>
      </w:r>
    </w:p>
    <w:p w:rsidR="00F23563" w:rsidRPr="00A35D65" w:rsidRDefault="00F23563" w:rsidP="00F23563">
      <w:pPr>
        <w:rPr>
          <w:rFonts w:ascii="宋体" w:hAnsi="宋体"/>
        </w:rPr>
      </w:pPr>
      <w:r w:rsidRPr="00A35D65">
        <w:rPr>
          <w:rFonts w:ascii="宋体" w:hAnsi="宋体" w:hint="eastAsia"/>
        </w:rPr>
        <w:t>伴瘤低血糖症763</w:t>
      </w:r>
    </w:p>
    <w:p w:rsidR="00F23563" w:rsidRPr="00A35D65" w:rsidRDefault="00F23563" w:rsidP="00F23563">
      <w:pPr>
        <w:rPr>
          <w:rFonts w:ascii="宋体" w:hAnsi="宋体"/>
        </w:rPr>
      </w:pPr>
      <w:r w:rsidRPr="00A35D65">
        <w:rPr>
          <w:rFonts w:ascii="宋体" w:hAnsi="宋体" w:hint="eastAsia"/>
        </w:rPr>
        <w:t>伴瘤高钙血症762</w:t>
      </w:r>
    </w:p>
    <w:p w:rsidR="00F23563" w:rsidRPr="00A35D65" w:rsidRDefault="00F23563" w:rsidP="00F23563">
      <w:pPr>
        <w:rPr>
          <w:rFonts w:ascii="宋体" w:hAnsi="宋体"/>
        </w:rPr>
      </w:pPr>
      <w:r w:rsidRPr="00A35D65">
        <w:rPr>
          <w:rFonts w:ascii="宋体" w:hAnsi="宋体" w:hint="eastAsia"/>
        </w:rPr>
        <w:t>伴瘤内分泌综合征762</w:t>
      </w:r>
    </w:p>
    <w:p w:rsidR="00F23563" w:rsidRPr="00A35D65" w:rsidRDefault="00F23563" w:rsidP="00F23563">
      <w:pPr>
        <w:rPr>
          <w:rFonts w:ascii="宋体" w:hAnsi="宋体"/>
        </w:rPr>
      </w:pPr>
      <w:r w:rsidRPr="00A35D65">
        <w:rPr>
          <w:rFonts w:ascii="宋体" w:hAnsi="宋体" w:hint="eastAsia"/>
        </w:rPr>
        <w:t>包涵体肌炎891</w:t>
      </w:r>
    </w:p>
    <w:p w:rsidR="00F23563" w:rsidRPr="00A35D65" w:rsidRDefault="00F23563" w:rsidP="00F23563">
      <w:pPr>
        <w:rPr>
          <w:rFonts w:ascii="宋体" w:hAnsi="宋体"/>
        </w:rPr>
      </w:pPr>
      <w:r w:rsidRPr="00A35D65">
        <w:rPr>
          <w:rFonts w:ascii="宋体" w:hAnsi="宋体" w:hint="eastAsia"/>
        </w:rPr>
        <w:t>贝特类805</w:t>
      </w:r>
    </w:p>
    <w:p w:rsidR="00F23563" w:rsidRPr="00A35D65" w:rsidRDefault="00F23563" w:rsidP="00F23563">
      <w:pPr>
        <w:rPr>
          <w:rFonts w:ascii="宋体" w:hAnsi="宋体"/>
        </w:rPr>
      </w:pPr>
      <w:r w:rsidRPr="00A35D65">
        <w:rPr>
          <w:rFonts w:ascii="宋体" w:hAnsi="宋体" w:hint="eastAsia"/>
        </w:rPr>
        <w:t>被动复温963</w:t>
      </w:r>
    </w:p>
    <w:p w:rsidR="00F23563" w:rsidRPr="00A35D65" w:rsidRDefault="00F23563" w:rsidP="00F23563">
      <w:pPr>
        <w:rPr>
          <w:rFonts w:ascii="宋体" w:hAnsi="宋体"/>
        </w:rPr>
      </w:pPr>
      <w:r w:rsidRPr="00A35D65">
        <w:rPr>
          <w:rFonts w:ascii="宋体" w:hAnsi="宋体" w:hint="eastAsia"/>
        </w:rPr>
        <w:t>鼻胃管抽吸920</w:t>
      </w:r>
    </w:p>
    <w:p w:rsidR="00F23563" w:rsidRPr="00A35D65" w:rsidRDefault="00F23563" w:rsidP="00F23563">
      <w:pPr>
        <w:rPr>
          <w:rFonts w:ascii="宋体" w:hAnsi="宋体"/>
        </w:rPr>
      </w:pPr>
      <w:r w:rsidRPr="00A35D65">
        <w:rPr>
          <w:rFonts w:ascii="宋体" w:hAnsi="宋体" w:hint="eastAsia"/>
        </w:rPr>
        <w:t>比奥呼吸145</w:t>
      </w:r>
    </w:p>
    <w:p w:rsidR="00F23563" w:rsidRPr="00A35D65" w:rsidRDefault="00F23563" w:rsidP="00F23563">
      <w:pPr>
        <w:rPr>
          <w:rFonts w:ascii="宋体" w:hAnsi="宋体"/>
        </w:rPr>
      </w:pPr>
      <w:r w:rsidRPr="00A35D65">
        <w:rPr>
          <w:rFonts w:ascii="宋体" w:hAnsi="宋体" w:hint="eastAsia"/>
        </w:rPr>
        <w:t>变态反应69</w:t>
      </w:r>
    </w:p>
    <w:p w:rsidR="00F23563" w:rsidRPr="00A35D65" w:rsidRDefault="00F23563" w:rsidP="00F23563">
      <w:pPr>
        <w:rPr>
          <w:rFonts w:ascii="宋体" w:hAnsi="宋体"/>
        </w:rPr>
      </w:pPr>
      <w:r w:rsidRPr="00A35D65">
        <w:rPr>
          <w:rFonts w:ascii="宋体" w:hAnsi="宋体" w:hint="eastAsia"/>
        </w:rPr>
        <w:t>变态反应性肺浸润74</w:t>
      </w:r>
    </w:p>
    <w:p w:rsidR="00F23563" w:rsidRPr="00A35D65" w:rsidRDefault="00F23563" w:rsidP="00F23563">
      <w:pPr>
        <w:rPr>
          <w:rFonts w:ascii="宋体" w:hAnsi="宋体"/>
        </w:rPr>
      </w:pPr>
      <w:r w:rsidRPr="00A35D65">
        <w:rPr>
          <w:rFonts w:ascii="宋体" w:hAnsi="宋体" w:hint="eastAsia"/>
        </w:rPr>
        <w:t>变异型心绞痛282</w:t>
      </w:r>
    </w:p>
    <w:p w:rsidR="00F23563" w:rsidRPr="00A35D65" w:rsidRDefault="00F23563" w:rsidP="00F23563">
      <w:pPr>
        <w:rPr>
          <w:rFonts w:ascii="宋体" w:hAnsi="宋体"/>
        </w:rPr>
      </w:pPr>
      <w:r w:rsidRPr="00A35D65">
        <w:rPr>
          <w:rFonts w:ascii="宋体" w:hAnsi="宋体" w:hint="eastAsia"/>
        </w:rPr>
        <w:t>变应性肉芽肿血管炎877</w:t>
      </w:r>
    </w:p>
    <w:p w:rsidR="00F23563" w:rsidRPr="00A35D65" w:rsidRDefault="00F23563" w:rsidP="00F23563">
      <w:pPr>
        <w:rPr>
          <w:rFonts w:ascii="宋体" w:hAnsi="宋体"/>
        </w:rPr>
      </w:pPr>
      <w:r w:rsidRPr="00A35D65">
        <w:rPr>
          <w:rFonts w:ascii="宋体" w:hAnsi="宋体" w:hint="eastAsia"/>
        </w:rPr>
        <w:t>变应性血管炎886</w:t>
      </w:r>
    </w:p>
    <w:p w:rsidR="00F23563" w:rsidRPr="00A35D65" w:rsidRDefault="00F23563" w:rsidP="00F23563">
      <w:pPr>
        <w:rPr>
          <w:rFonts w:ascii="宋体" w:hAnsi="宋体"/>
        </w:rPr>
      </w:pPr>
      <w:r w:rsidRPr="00A35D65">
        <w:rPr>
          <w:rFonts w:ascii="宋体" w:hAnsi="宋体" w:hint="eastAsia"/>
        </w:rPr>
        <w:t>变应性支气管肺曲霉病33</w:t>
      </w:r>
    </w:p>
    <w:p w:rsidR="00F23563" w:rsidRPr="00A35D65" w:rsidRDefault="00F23563" w:rsidP="00F23563">
      <w:pPr>
        <w:rPr>
          <w:rFonts w:ascii="宋体" w:hAnsi="宋体"/>
        </w:rPr>
      </w:pPr>
      <w:r w:rsidRPr="00A35D65">
        <w:rPr>
          <w:rFonts w:ascii="宋体" w:hAnsi="宋体" w:hint="eastAsia"/>
        </w:rPr>
        <w:t>变应原69</w:t>
      </w:r>
    </w:p>
    <w:p w:rsidR="00F23563" w:rsidRPr="00A35D65" w:rsidRDefault="00F23563" w:rsidP="00F23563">
      <w:pPr>
        <w:rPr>
          <w:rFonts w:ascii="宋体" w:hAnsi="宋体"/>
        </w:rPr>
      </w:pPr>
      <w:r w:rsidRPr="00A35D65">
        <w:rPr>
          <w:rFonts w:ascii="宋体" w:hAnsi="宋体" w:hint="eastAsia"/>
        </w:rPr>
        <w:t>标准碳酸氢盐825</w:t>
      </w:r>
    </w:p>
    <w:p w:rsidR="00F23563" w:rsidRPr="00A35D65" w:rsidRDefault="00F23563" w:rsidP="00F23563">
      <w:pPr>
        <w:rPr>
          <w:rFonts w:ascii="宋体" w:hAnsi="宋体"/>
        </w:rPr>
      </w:pPr>
      <w:r w:rsidRPr="00A35D65">
        <w:rPr>
          <w:rFonts w:ascii="宋体" w:hAnsi="宋体" w:hint="eastAsia"/>
        </w:rPr>
        <w:t>表象性盐皮质激素过多综合征742</w:t>
      </w:r>
    </w:p>
    <w:p w:rsidR="00F23563" w:rsidRPr="00A35D65" w:rsidRDefault="00F23563" w:rsidP="00F23563">
      <w:pPr>
        <w:rPr>
          <w:rFonts w:ascii="宋体" w:hAnsi="宋体"/>
        </w:rPr>
      </w:pPr>
      <w:r w:rsidRPr="00A35D65">
        <w:rPr>
          <w:rFonts w:ascii="宋体" w:hAnsi="宋体" w:hint="eastAsia"/>
        </w:rPr>
        <w:t>别嘌呤醇833</w:t>
      </w:r>
    </w:p>
    <w:p w:rsidR="00F23563" w:rsidRPr="00A35D65" w:rsidRDefault="00F23563" w:rsidP="00F23563">
      <w:pPr>
        <w:rPr>
          <w:rFonts w:ascii="宋体" w:hAnsi="宋体"/>
        </w:rPr>
      </w:pPr>
      <w:r w:rsidRPr="00A35D65">
        <w:rPr>
          <w:rFonts w:ascii="宋体" w:hAnsi="宋体" w:hint="eastAsia"/>
        </w:rPr>
        <w:t>病毒性肺炎18，27</w:t>
      </w:r>
    </w:p>
    <w:p w:rsidR="00F23563" w:rsidRPr="00A35D65" w:rsidRDefault="00F23563" w:rsidP="00F23563">
      <w:pPr>
        <w:rPr>
          <w:rFonts w:ascii="宋体" w:hAnsi="宋体"/>
        </w:rPr>
      </w:pPr>
      <w:r w:rsidRPr="00A35D65">
        <w:rPr>
          <w:rFonts w:ascii="宋体" w:hAnsi="宋体" w:hint="eastAsia"/>
        </w:rPr>
        <w:lastRenderedPageBreak/>
        <w:t>病态窦房结综合征189</w:t>
      </w:r>
    </w:p>
    <w:p w:rsidR="00F23563" w:rsidRPr="00A35D65" w:rsidRDefault="00F23563" w:rsidP="00F23563">
      <w:pPr>
        <w:rPr>
          <w:rFonts w:ascii="宋体" w:hAnsi="宋体"/>
        </w:rPr>
      </w:pPr>
      <w:r w:rsidRPr="00A35D65">
        <w:rPr>
          <w:rFonts w:ascii="宋体" w:hAnsi="宋体" w:hint="eastAsia"/>
        </w:rPr>
        <w:t>薄基底膜肾病5ll，524    ．</w:t>
      </w:r>
    </w:p>
    <w:p w:rsidR="00F23563" w:rsidRPr="00A35D65" w:rsidRDefault="00F23563" w:rsidP="00F23563">
      <w:pPr>
        <w:rPr>
          <w:rFonts w:ascii="宋体" w:hAnsi="宋体"/>
        </w:rPr>
      </w:pPr>
      <w:r w:rsidRPr="00A35D65">
        <w:rPr>
          <w:rFonts w:ascii="宋体" w:hAnsi="宋体" w:hint="eastAsia"/>
        </w:rPr>
        <w:t>不成熟前体细胞异常定位597</w:t>
      </w:r>
    </w:p>
    <w:p w:rsidR="00F23563" w:rsidRPr="00A35D65" w:rsidRDefault="00F23563" w:rsidP="00F23563">
      <w:pPr>
        <w:rPr>
          <w:rFonts w:ascii="宋体" w:hAnsi="宋体"/>
        </w:rPr>
      </w:pPr>
      <w:r w:rsidRPr="00A35D65">
        <w:rPr>
          <w:rFonts w:ascii="宋体" w:hAnsi="宋体" w:hint="eastAsia"/>
        </w:rPr>
        <w:t>不定型的心肌病342</w:t>
      </w:r>
    </w:p>
    <w:p w:rsidR="00F23563" w:rsidRPr="00A35D65" w:rsidRDefault="00F23563" w:rsidP="00F23563">
      <w:pPr>
        <w:rPr>
          <w:rFonts w:ascii="宋体" w:hAnsi="宋体"/>
        </w:rPr>
      </w:pPr>
      <w:r w:rsidRPr="00A35D65">
        <w:rPr>
          <w:rFonts w:ascii="宋体" w:hAnsi="宋体" w:hint="eastAsia"/>
        </w:rPr>
        <w:t>不明原因消化道出血490</w:t>
      </w:r>
    </w:p>
    <w:p w:rsidR="00F23563" w:rsidRPr="00A35D65" w:rsidRDefault="00F23563" w:rsidP="00F23563">
      <w:pPr>
        <w:rPr>
          <w:rFonts w:ascii="宋体" w:hAnsi="宋体"/>
        </w:rPr>
      </w:pPr>
      <w:r w:rsidRPr="00A35D65">
        <w:rPr>
          <w:rFonts w:ascii="宋体" w:hAnsi="宋体" w:hint="eastAsia"/>
        </w:rPr>
        <w:t>不稳定型心绞痛282</w:t>
      </w:r>
    </w:p>
    <w:p w:rsidR="00F23563" w:rsidRPr="00A35D65" w:rsidRDefault="00F23563" w:rsidP="00F23563">
      <w:pPr>
        <w:rPr>
          <w:rFonts w:ascii="宋体" w:hAnsi="宋体"/>
        </w:rPr>
      </w:pPr>
      <w:r w:rsidRPr="00A35D65">
        <w:rPr>
          <w:rFonts w:ascii="宋体" w:hAnsi="宋体" w:hint="eastAsia"/>
        </w:rPr>
        <w:t>不依赖AcTH的双侧肾上腺大结节性增生734</w:t>
      </w:r>
    </w:p>
    <w:p w:rsidR="00F23563" w:rsidRPr="00A35D65" w:rsidRDefault="00F23563" w:rsidP="00F23563">
      <w:pPr>
        <w:rPr>
          <w:rFonts w:ascii="宋体" w:hAnsi="宋体"/>
        </w:rPr>
      </w:pPr>
      <w:r w:rsidRPr="00A35D65">
        <w:rPr>
          <w:rFonts w:ascii="宋体" w:hAnsi="宋体" w:hint="eastAsia"/>
        </w:rPr>
        <w:t>部分性尿崩症704</w:t>
      </w:r>
    </w:p>
    <w:p w:rsidR="00F23563" w:rsidRPr="00A35D65" w:rsidRDefault="00F23563" w:rsidP="00F23563">
      <w:pPr>
        <w:rPr>
          <w:rFonts w:ascii="宋体" w:hAnsi="宋体"/>
        </w:rPr>
      </w:pPr>
      <w:r w:rsidRPr="00A35D65">
        <w:rPr>
          <w:rFonts w:ascii="宋体" w:hAnsi="宋体"/>
        </w:rPr>
        <w:t xml:space="preserve">    C</w:t>
      </w:r>
    </w:p>
    <w:p w:rsidR="00F23563" w:rsidRPr="00A35D65" w:rsidRDefault="00F23563" w:rsidP="00F23563">
      <w:pPr>
        <w:rPr>
          <w:rFonts w:ascii="宋体" w:hAnsi="宋体"/>
        </w:rPr>
      </w:pPr>
      <w:r w:rsidRPr="00A35D65">
        <w:rPr>
          <w:rFonts w:ascii="宋体" w:hAnsi="宋体" w:hint="eastAsia"/>
        </w:rPr>
        <w:t>Caplan综合征850</w:t>
      </w:r>
    </w:p>
    <w:p w:rsidR="00F23563" w:rsidRPr="00A35D65" w:rsidRDefault="00F23563" w:rsidP="00F23563">
      <w:pPr>
        <w:rPr>
          <w:rFonts w:ascii="宋体" w:hAnsi="宋体"/>
        </w:rPr>
      </w:pPr>
      <w:r w:rsidRPr="00A35D65">
        <w:rPr>
          <w:rFonts w:ascii="宋体" w:hAnsi="宋体" w:hint="eastAsia"/>
        </w:rPr>
        <w:t>ChE复能药928</w:t>
      </w:r>
    </w:p>
    <w:p w:rsidR="00F23563" w:rsidRPr="00A35D65" w:rsidRDefault="00F23563" w:rsidP="00F23563">
      <w:pPr>
        <w:rPr>
          <w:rFonts w:ascii="宋体" w:hAnsi="宋体"/>
        </w:rPr>
      </w:pPr>
      <w:r w:rsidRPr="00A35D65">
        <w:rPr>
          <w:rFonts w:ascii="宋体" w:hAnsi="宋体" w:hint="eastAsia"/>
        </w:rPr>
        <w:t>(~hurg—Strauss综合征884</w:t>
      </w:r>
    </w:p>
    <w:p w:rsidR="00F23563" w:rsidRPr="00A35D65" w:rsidRDefault="00F23563" w:rsidP="00F23563">
      <w:pPr>
        <w:rPr>
          <w:rFonts w:ascii="宋体" w:hAnsi="宋体"/>
        </w:rPr>
      </w:pPr>
      <w:r w:rsidRPr="00A35D65">
        <w:rPr>
          <w:rFonts w:ascii="宋体" w:hAnsi="宋体" w:hint="eastAsia"/>
        </w:rPr>
        <w:t>C02麻醉144</w:t>
      </w:r>
    </w:p>
    <w:p w:rsidR="00F23563" w:rsidRPr="00A35D65" w:rsidRDefault="00F23563" w:rsidP="00F23563">
      <w:pPr>
        <w:rPr>
          <w:rFonts w:ascii="宋体" w:hAnsi="宋体"/>
        </w:rPr>
      </w:pPr>
      <w:r w:rsidRPr="00A35D65">
        <w:rPr>
          <w:rFonts w:ascii="宋体" w:hAnsi="宋体" w:hint="eastAsia"/>
        </w:rPr>
        <w:t>CRES'T综合征897</w:t>
      </w:r>
    </w:p>
    <w:p w:rsidR="00F23563" w:rsidRPr="00A35D65" w:rsidRDefault="00F23563" w:rsidP="00F23563">
      <w:pPr>
        <w:rPr>
          <w:rFonts w:ascii="宋体" w:hAnsi="宋体"/>
        </w:rPr>
      </w:pPr>
      <w:r w:rsidRPr="00A35D65">
        <w:rPr>
          <w:rFonts w:ascii="宋体" w:hAnsi="宋体" w:hint="eastAsia"/>
        </w:rPr>
        <w:t>C肽释放试验778</w:t>
      </w:r>
    </w:p>
    <w:p w:rsidR="00F23563" w:rsidRPr="00A35D65" w:rsidRDefault="00F23563" w:rsidP="00F23563">
      <w:pPr>
        <w:rPr>
          <w:rFonts w:ascii="宋体" w:hAnsi="宋体"/>
        </w:rPr>
      </w:pPr>
      <w:r w:rsidRPr="00A35D65">
        <w:rPr>
          <w:rFonts w:ascii="宋体" w:hAnsi="宋体" w:hint="eastAsia"/>
        </w:rPr>
        <w:t>p旦雩一索  引</w:t>
      </w:r>
    </w:p>
    <w:p w:rsidR="00F23563" w:rsidRPr="00A35D65" w:rsidRDefault="00F23563" w:rsidP="00F23563">
      <w:pPr>
        <w:rPr>
          <w:rFonts w:ascii="宋体" w:hAnsi="宋体"/>
        </w:rPr>
      </w:pPr>
      <w:r w:rsidRPr="00A35D65">
        <w:rPr>
          <w:rFonts w:ascii="宋体" w:hAnsi="宋体" w:hint="eastAsia"/>
        </w:rPr>
        <w:t>＼／熊。。’  ’?</w:t>
      </w:r>
    </w:p>
    <w:p w:rsidR="00F23563" w:rsidRPr="00A35D65" w:rsidRDefault="00F23563" w:rsidP="00F23563">
      <w:pPr>
        <w:rPr>
          <w:rFonts w:ascii="宋体" w:hAnsi="宋体"/>
        </w:rPr>
      </w:pPr>
      <w:r w:rsidRPr="00A35D65">
        <w:rPr>
          <w:rFonts w:ascii="宋体" w:hAnsi="宋体" w:hint="eastAsia"/>
        </w:rPr>
        <w:t>残气量71</w:t>
      </w:r>
    </w:p>
    <w:p w:rsidR="00F23563" w:rsidRPr="00A35D65" w:rsidRDefault="00F23563" w:rsidP="00F23563">
      <w:pPr>
        <w:rPr>
          <w:rFonts w:ascii="宋体" w:hAnsi="宋体"/>
        </w:rPr>
      </w:pPr>
      <w:r w:rsidRPr="00A35D65">
        <w:rPr>
          <w:rFonts w:ascii="宋体" w:hAnsi="宋体" w:hint="eastAsia"/>
        </w:rPr>
        <w:t>产后甲状腺炎712，727</w:t>
      </w:r>
    </w:p>
    <w:p w:rsidR="00F23563" w:rsidRPr="00A35D65" w:rsidRDefault="00F23563" w:rsidP="00F23563">
      <w:pPr>
        <w:rPr>
          <w:rFonts w:ascii="宋体" w:hAnsi="宋体"/>
        </w:rPr>
      </w:pPr>
      <w:r w:rsidRPr="00A35D65">
        <w:rPr>
          <w:rFonts w:ascii="宋体" w:hAnsi="宋体" w:hint="eastAsia"/>
        </w:rPr>
        <w:t>肠结核．402</w:t>
      </w:r>
    </w:p>
    <w:p w:rsidR="00F23563" w:rsidRPr="00A35D65" w:rsidRDefault="00F23563" w:rsidP="00F23563">
      <w:pPr>
        <w:rPr>
          <w:rFonts w:ascii="宋体" w:hAnsi="宋体"/>
        </w:rPr>
      </w:pPr>
      <w:r w:rsidRPr="00A35D65">
        <w:rPr>
          <w:rFonts w:ascii="宋体" w:hAnsi="宋体" w:hint="eastAsia"/>
        </w:rPr>
        <w:t>肠易激综合征426</w:t>
      </w:r>
    </w:p>
    <w:p w:rsidR="00F23563" w:rsidRPr="00A35D65" w:rsidRDefault="00F23563" w:rsidP="00F23563">
      <w:pPr>
        <w:rPr>
          <w:rFonts w:ascii="宋体" w:hAnsi="宋体"/>
        </w:rPr>
      </w:pPr>
      <w:r w:rsidRPr="00A35D65">
        <w:rPr>
          <w:rFonts w:ascii="宋体" w:hAnsi="宋体" w:hint="eastAsia"/>
        </w:rPr>
        <w:t>超高压电或雷击973</w:t>
      </w:r>
    </w:p>
    <w:p w:rsidR="00F23563" w:rsidRPr="00A35D65" w:rsidRDefault="00F23563" w:rsidP="00F23563">
      <w:pPr>
        <w:rPr>
          <w:rFonts w:ascii="宋体" w:hAnsi="宋体"/>
        </w:rPr>
      </w:pPr>
      <w:r w:rsidRPr="00A35D65">
        <w:rPr>
          <w:rFonts w:ascii="宋体" w:hAnsi="宋体" w:hint="eastAsia"/>
        </w:rPr>
        <w:t>超级耐多药结核病56</w:t>
      </w:r>
    </w:p>
    <w:p w:rsidR="00F23563" w:rsidRPr="00A35D65" w:rsidRDefault="00F23563" w:rsidP="00F23563">
      <w:pPr>
        <w:rPr>
          <w:rFonts w:ascii="宋体" w:hAnsi="宋体"/>
        </w:rPr>
      </w:pPr>
      <w:r w:rsidRPr="00A35D65">
        <w:rPr>
          <w:rFonts w:ascii="宋体" w:hAnsi="宋体" w:hint="eastAsia"/>
        </w:rPr>
        <w:t>超敏性血管炎884，886</w:t>
      </w:r>
    </w:p>
    <w:p w:rsidR="00F23563" w:rsidRPr="00A35D65" w:rsidRDefault="00F23563" w:rsidP="00F23563">
      <w:pPr>
        <w:rPr>
          <w:rFonts w:ascii="宋体" w:hAnsi="宋体"/>
        </w:rPr>
      </w:pPr>
      <w:r w:rsidRPr="00A35D65">
        <w:rPr>
          <w:rFonts w:ascii="宋体" w:hAnsi="宋体" w:hint="eastAsia"/>
        </w:rPr>
        <w:t>超重807</w:t>
      </w:r>
    </w:p>
    <w:p w:rsidR="00F23563" w:rsidRPr="00A35D65" w:rsidRDefault="00F23563" w:rsidP="00F23563">
      <w:pPr>
        <w:rPr>
          <w:rFonts w:ascii="宋体" w:hAnsi="宋体"/>
        </w:rPr>
      </w:pPr>
      <w:r w:rsidRPr="00A35D65">
        <w:rPr>
          <w:rFonts w:ascii="宋体" w:hAnsi="宋体" w:hint="eastAsia"/>
        </w:rPr>
        <w:t>潮式呼吸145</w:t>
      </w:r>
    </w:p>
    <w:p w:rsidR="00F23563" w:rsidRPr="00A35D65" w:rsidRDefault="00F23563" w:rsidP="00F23563">
      <w:pPr>
        <w:rPr>
          <w:rFonts w:ascii="宋体" w:hAnsi="宋体"/>
        </w:rPr>
      </w:pPr>
      <w:r w:rsidRPr="00A35D65">
        <w:rPr>
          <w:rFonts w:ascii="宋体" w:hAnsi="宋体" w:hint="eastAsia"/>
        </w:rPr>
        <w:t>成分输血670</w:t>
      </w:r>
    </w:p>
    <w:p w:rsidR="00F23563" w:rsidRPr="00A35D65" w:rsidRDefault="00F23563" w:rsidP="00F23563">
      <w:pPr>
        <w:rPr>
          <w:rFonts w:ascii="宋体" w:hAnsi="宋体"/>
        </w:rPr>
      </w:pPr>
      <w:r w:rsidRPr="00A35D65">
        <w:rPr>
          <w:rFonts w:ascii="宋体" w:hAnsi="宋体" w:hint="eastAsia"/>
        </w:rPr>
        <w:t>成人隐匿性自身免疫性糖尿病774</w:t>
      </w:r>
    </w:p>
    <w:p w:rsidR="00F23563" w:rsidRPr="00A35D65" w:rsidRDefault="00F23563" w:rsidP="00F23563">
      <w:pPr>
        <w:rPr>
          <w:rFonts w:ascii="宋体" w:hAnsi="宋体"/>
        </w:rPr>
      </w:pPr>
      <w:r w:rsidRPr="00A35D65">
        <w:rPr>
          <w:rFonts w:ascii="宋体" w:hAnsi="宋体" w:hint="eastAsia"/>
        </w:rPr>
        <w:t>迟发性多发神经病927</w:t>
      </w:r>
    </w:p>
    <w:p w:rsidR="00F23563" w:rsidRPr="00A35D65" w:rsidRDefault="00F23563" w:rsidP="00F23563">
      <w:pPr>
        <w:rPr>
          <w:rFonts w:ascii="宋体" w:hAnsi="宋体"/>
        </w:rPr>
      </w:pPr>
      <w:r w:rsidRPr="00A35D65">
        <w:rPr>
          <w:rFonts w:ascii="宋体" w:hAnsi="宋体" w:hint="eastAsia"/>
        </w:rPr>
        <w:t>持续雾化吸入75</w:t>
      </w:r>
    </w:p>
    <w:p w:rsidR="00F23563" w:rsidRPr="00A35D65" w:rsidRDefault="00F23563" w:rsidP="00F23563">
      <w:pPr>
        <w:rPr>
          <w:rFonts w:ascii="宋体" w:hAnsi="宋体"/>
        </w:rPr>
      </w:pPr>
      <w:r w:rsidRPr="00A35D65">
        <w:rPr>
          <w:rFonts w:ascii="宋体" w:hAnsi="宋体" w:hint="eastAsia"/>
        </w:rPr>
        <w:t>持续性室速207</w:t>
      </w:r>
    </w:p>
    <w:p w:rsidR="00F23563" w:rsidRPr="00A35D65" w:rsidRDefault="00F23563" w:rsidP="00F23563">
      <w:pPr>
        <w:rPr>
          <w:rFonts w:ascii="宋体" w:hAnsi="宋体"/>
        </w:rPr>
      </w:pPr>
      <w:r w:rsidRPr="00A35D65">
        <w:rPr>
          <w:rFonts w:ascii="宋体" w:hAnsi="宋体" w:hint="eastAsia"/>
        </w:rPr>
        <w:t>出血性疾病638</w:t>
      </w:r>
    </w:p>
    <w:p w:rsidR="00F23563" w:rsidRPr="00A35D65" w:rsidRDefault="00F23563" w:rsidP="00F23563">
      <w:pPr>
        <w:rPr>
          <w:rFonts w:ascii="宋体" w:hAnsi="宋体"/>
        </w:rPr>
      </w:pPr>
      <w:r w:rsidRPr="00A35D65">
        <w:rPr>
          <w:rFonts w:ascii="宋体" w:hAnsi="宋体" w:hint="eastAsia"/>
        </w:rPr>
        <w:t>初级心肺复苏230</w:t>
      </w:r>
    </w:p>
    <w:p w:rsidR="00F23563" w:rsidRPr="00A35D65" w:rsidRDefault="00F23563" w:rsidP="00F23563">
      <w:pPr>
        <w:rPr>
          <w:rFonts w:ascii="宋体" w:hAnsi="宋体"/>
        </w:rPr>
      </w:pPr>
      <w:r w:rsidRPr="00A35D65">
        <w:rPr>
          <w:rFonts w:ascii="宋体" w:hAnsi="宋体" w:hint="eastAsia"/>
        </w:rPr>
        <w:t>初级预防555</w:t>
      </w:r>
    </w:p>
    <w:p w:rsidR="00F23563" w:rsidRPr="00A35D65" w:rsidRDefault="00F23563" w:rsidP="00F23563">
      <w:pPr>
        <w:rPr>
          <w:rFonts w:ascii="宋体" w:hAnsi="宋体"/>
        </w:rPr>
      </w:pPr>
      <w:r w:rsidRPr="00A35D65">
        <w:rPr>
          <w:rFonts w:ascii="宋体" w:hAnsi="宋体" w:hint="eastAsia"/>
        </w:rPr>
        <w:t>除草剂924．</w:t>
      </w:r>
    </w:p>
    <w:p w:rsidR="00F23563" w:rsidRPr="00A35D65" w:rsidRDefault="00F23563" w:rsidP="00F23563">
      <w:pPr>
        <w:rPr>
          <w:rFonts w:ascii="宋体" w:hAnsi="宋体"/>
        </w:rPr>
      </w:pPr>
      <w:r w:rsidRPr="00A35D65">
        <w:rPr>
          <w:rFonts w:ascii="宋体" w:hAnsi="宋体" w:hint="eastAsia"/>
        </w:rPr>
        <w:t>除颤223</w:t>
      </w:r>
    </w:p>
    <w:p w:rsidR="00F23563" w:rsidRPr="00A35D65" w:rsidRDefault="00F23563" w:rsidP="00F23563">
      <w:pPr>
        <w:rPr>
          <w:rFonts w:ascii="宋体" w:hAnsi="宋体"/>
        </w:rPr>
      </w:pPr>
      <w:r w:rsidRPr="00A35D65">
        <w:rPr>
          <w:rFonts w:ascii="宋体" w:hAnsi="宋体" w:hint="eastAsia"/>
        </w:rPr>
        <w:t>触电973</w:t>
      </w:r>
    </w:p>
    <w:p w:rsidR="00F23563" w:rsidRPr="00A35D65" w:rsidRDefault="00F23563" w:rsidP="00F23563">
      <w:pPr>
        <w:rPr>
          <w:rFonts w:ascii="宋体" w:hAnsi="宋体"/>
        </w:rPr>
      </w:pPr>
      <w:r w:rsidRPr="00A35D65">
        <w:rPr>
          <w:rFonts w:ascii="宋体" w:hAnsi="宋体" w:hint="eastAsia"/>
        </w:rPr>
        <w:t>触发活动183</w:t>
      </w:r>
    </w:p>
    <w:p w:rsidR="00F23563" w:rsidRPr="00A35D65" w:rsidRDefault="00F23563" w:rsidP="00F23563">
      <w:pPr>
        <w:rPr>
          <w:rFonts w:ascii="宋体" w:hAnsi="宋体"/>
        </w:rPr>
      </w:pPr>
      <w:r w:rsidRPr="00A35D65">
        <w:rPr>
          <w:rFonts w:ascii="宋体" w:hAnsi="宋体" w:hint="eastAsia"/>
        </w:rPr>
        <w:t>川崎病876</w:t>
      </w:r>
    </w:p>
    <w:p w:rsidR="00F23563" w:rsidRPr="00A35D65" w:rsidRDefault="00F23563" w:rsidP="00F23563">
      <w:pPr>
        <w:rPr>
          <w:rFonts w:ascii="宋体" w:hAnsi="宋体"/>
        </w:rPr>
      </w:pPr>
      <w:r w:rsidRPr="00A35D65">
        <w:rPr>
          <w:rFonts w:ascii="宋体" w:hAnsi="宋体" w:hint="eastAsia"/>
        </w:rPr>
        <w:t>传染性非典型肺炎29</w:t>
      </w:r>
    </w:p>
    <w:p w:rsidR="00F23563" w:rsidRPr="00A35D65" w:rsidRDefault="00F23563" w:rsidP="00F23563">
      <w:pPr>
        <w:rPr>
          <w:rFonts w:ascii="宋体" w:hAnsi="宋体"/>
        </w:rPr>
      </w:pPr>
      <w:r w:rsidRPr="00A35D65">
        <w:rPr>
          <w:rFonts w:ascii="宋体" w:hAnsi="宋体" w:hint="eastAsia"/>
        </w:rPr>
        <w:t>垂体功能减退性危象699</w:t>
      </w:r>
    </w:p>
    <w:p w:rsidR="00F23563" w:rsidRPr="00A35D65" w:rsidRDefault="00F23563" w:rsidP="00F23563">
      <w:pPr>
        <w:rPr>
          <w:rFonts w:ascii="宋体" w:hAnsi="宋体"/>
        </w:rPr>
      </w:pPr>
      <w:r w:rsidRPr="00A35D65">
        <w:rPr>
          <w:rFonts w:ascii="宋体" w:hAnsi="宋体" w:hint="eastAsia"/>
        </w:rPr>
        <w:t>垂体危象699</w:t>
      </w:r>
    </w:p>
    <w:p w:rsidR="00F23563" w:rsidRPr="00A35D65" w:rsidRDefault="00F23563" w:rsidP="00F23563">
      <w:pPr>
        <w:rPr>
          <w:rFonts w:ascii="宋体" w:hAnsi="宋体"/>
        </w:rPr>
      </w:pPr>
      <w:r w:rsidRPr="00A35D65">
        <w:rPr>
          <w:rFonts w:ascii="宋体" w:hAnsi="宋体" w:hint="eastAsia"/>
        </w:rPr>
        <w:t>垂体腺瘤690</w:t>
      </w:r>
    </w:p>
    <w:p w:rsidR="00F23563" w:rsidRPr="00A35D65" w:rsidRDefault="00F23563" w:rsidP="00F23563">
      <w:pPr>
        <w:rPr>
          <w:rFonts w:ascii="宋体" w:hAnsi="宋体"/>
        </w:rPr>
      </w:pPr>
      <w:r w:rsidRPr="00A35D65">
        <w:rPr>
          <w:rFonts w:ascii="宋体" w:hAnsi="宋体" w:hint="eastAsia"/>
        </w:rPr>
        <w:t>垂体性侏儒症701</w:t>
      </w:r>
    </w:p>
    <w:p w:rsidR="00F23563" w:rsidRPr="00A35D65" w:rsidRDefault="00F23563" w:rsidP="00F23563">
      <w:pPr>
        <w:rPr>
          <w:rFonts w:ascii="宋体" w:hAnsi="宋体"/>
        </w:rPr>
      </w:pPr>
      <w:r w:rsidRPr="00A35D65">
        <w:rPr>
          <w:rFonts w:ascii="宋体" w:hAnsi="宋体" w:hint="eastAsia"/>
        </w:rPr>
        <w:lastRenderedPageBreak/>
        <w:t>垂体卒中698</w:t>
      </w:r>
    </w:p>
    <w:p w:rsidR="00F23563" w:rsidRPr="00A35D65" w:rsidRDefault="00F23563" w:rsidP="00F23563">
      <w:pPr>
        <w:rPr>
          <w:rFonts w:ascii="宋体" w:hAnsi="宋体"/>
        </w:rPr>
      </w:pPr>
      <w:r w:rsidRPr="00A35D65">
        <w:rPr>
          <w:rFonts w:ascii="宋体" w:hAnsi="宋体" w:hint="eastAsia"/>
        </w:rPr>
        <w:t>锤击手综合征901</w:t>
      </w:r>
    </w:p>
    <w:p w:rsidR="00F23563" w:rsidRPr="00A35D65" w:rsidRDefault="00F23563" w:rsidP="00F23563">
      <w:pPr>
        <w:rPr>
          <w:rFonts w:ascii="宋体" w:hAnsi="宋体"/>
        </w:rPr>
      </w:pPr>
      <w:r w:rsidRPr="00A35D65">
        <w:rPr>
          <w:rFonts w:ascii="宋体" w:hAnsi="宋体" w:hint="eastAsia"/>
        </w:rPr>
        <w:t>纯红细胞再生障碍贫血568</w:t>
      </w:r>
    </w:p>
    <w:p w:rsidR="00F23563" w:rsidRPr="00A35D65" w:rsidRDefault="00F23563" w:rsidP="00F23563">
      <w:pPr>
        <w:rPr>
          <w:rFonts w:ascii="宋体" w:hAnsi="宋体"/>
        </w:rPr>
      </w:pPr>
      <w:r w:rsidRPr="00A35D65">
        <w:rPr>
          <w:rFonts w:ascii="宋体" w:hAnsi="宋体" w:hint="eastAsia"/>
        </w:rPr>
        <w:t>雌激素补充治疗838</w:t>
      </w:r>
    </w:p>
    <w:p w:rsidR="00F23563" w:rsidRPr="00A35D65" w:rsidRDefault="00F23563" w:rsidP="00F23563">
      <w:pPr>
        <w:rPr>
          <w:rFonts w:ascii="宋体" w:hAnsi="宋体"/>
        </w:rPr>
      </w:pPr>
      <w:r w:rsidRPr="00A35D65">
        <w:rPr>
          <w:rFonts w:ascii="宋体" w:hAnsi="宋体" w:hint="eastAsia"/>
        </w:rPr>
        <w:t>促胰岛素分泌剂781</w:t>
      </w:r>
    </w:p>
    <w:p w:rsidR="00F23563" w:rsidRPr="00A35D65" w:rsidRDefault="00F23563" w:rsidP="00F23563">
      <w:pPr>
        <w:rPr>
          <w:rFonts w:ascii="宋体" w:hAnsi="宋体"/>
        </w:rPr>
      </w:pPr>
      <w:r w:rsidRPr="00A35D65">
        <w:rPr>
          <w:rFonts w:ascii="宋体" w:hAnsi="宋体" w:hint="eastAsia"/>
        </w:rPr>
        <w:t>猝死299</w:t>
      </w:r>
    </w:p>
    <w:p w:rsidR="00F23563" w:rsidRPr="00A35D65" w:rsidRDefault="00F23563" w:rsidP="00F23563">
      <w:pPr>
        <w:rPr>
          <w:rFonts w:ascii="宋体" w:hAnsi="宋体"/>
        </w:rPr>
      </w:pPr>
      <w:r w:rsidRPr="00A35D65">
        <w:rPr>
          <w:rFonts w:ascii="宋体" w:hAnsi="宋体" w:hint="eastAsia"/>
        </w:rPr>
        <w:t>催乳素瘤692</w:t>
      </w:r>
    </w:p>
    <w:p w:rsidR="00F23563" w:rsidRPr="00A35D65" w:rsidRDefault="00F23563" w:rsidP="00F23563">
      <w:pPr>
        <w:rPr>
          <w:rFonts w:ascii="宋体" w:hAnsi="宋体"/>
        </w:rPr>
      </w:pPr>
      <w:r w:rsidRPr="00A35D65">
        <w:rPr>
          <w:rFonts w:ascii="宋体" w:hAnsi="宋体"/>
        </w:rPr>
        <w:t xml:space="preserve">    D</w:t>
      </w:r>
    </w:p>
    <w:p w:rsidR="00F23563" w:rsidRPr="00A35D65" w:rsidRDefault="00F23563" w:rsidP="00F23563">
      <w:pPr>
        <w:rPr>
          <w:rFonts w:ascii="宋体" w:hAnsi="宋体"/>
        </w:rPr>
      </w:pPr>
      <w:r w:rsidRPr="00A35D65">
        <w:rPr>
          <w:rFonts w:ascii="宋体" w:hAnsi="宋体"/>
        </w:rPr>
        <w:t>DIDMC)AI)  704</w:t>
      </w:r>
    </w:p>
    <w:p w:rsidR="00F23563" w:rsidRPr="00A35D65" w:rsidRDefault="00F23563" w:rsidP="00F23563">
      <w:pPr>
        <w:rPr>
          <w:rFonts w:ascii="宋体" w:hAnsi="宋体"/>
        </w:rPr>
      </w:pPr>
      <w:r w:rsidRPr="00A35D65">
        <w:rPr>
          <w:rFonts w:ascii="宋体" w:hAnsi="宋体" w:hint="eastAsia"/>
        </w:rPr>
        <w:t>大肠癌420</w:t>
      </w:r>
    </w:p>
    <w:p w:rsidR="00F23563" w:rsidRPr="00A35D65" w:rsidRDefault="00F23563" w:rsidP="00F23563">
      <w:pPr>
        <w:rPr>
          <w:rFonts w:ascii="宋体" w:hAnsi="宋体"/>
        </w:rPr>
      </w:pPr>
      <w:r w:rsidRPr="00A35D65">
        <w:rPr>
          <w:rFonts w:ascii="宋体" w:hAnsi="宋体" w:hint="eastAsia"/>
        </w:rPr>
        <w:t>大动脉炎877</w:t>
      </w:r>
    </w:p>
    <w:p w:rsidR="00F23563" w:rsidRPr="00A35D65" w:rsidRDefault="00F23563" w:rsidP="00F23563">
      <w:pPr>
        <w:rPr>
          <w:rFonts w:ascii="宋体" w:hAnsi="宋体"/>
        </w:rPr>
      </w:pPr>
      <w:r w:rsidRPr="00A35D65">
        <w:rPr>
          <w:rFonts w:ascii="宋体" w:hAnsi="宋体" w:hint="eastAsia"/>
        </w:rPr>
        <w:t>大麻类946</w:t>
      </w:r>
    </w:p>
    <w:p w:rsidR="00F23563" w:rsidRPr="00A35D65" w:rsidRDefault="00F23563" w:rsidP="00F23563">
      <w:pPr>
        <w:rPr>
          <w:rFonts w:ascii="宋体" w:hAnsi="宋体"/>
        </w:rPr>
      </w:pPr>
      <w:r w:rsidRPr="00A35D65">
        <w:rPr>
          <w:rFonts w:ascii="宋体" w:hAnsi="宋体" w:hint="eastAsia"/>
        </w:rPr>
        <w:t>大细胞癌125</w:t>
      </w:r>
    </w:p>
    <w:p w:rsidR="00F23563" w:rsidRPr="00A35D65" w:rsidRDefault="00F23563" w:rsidP="00F23563">
      <w:pPr>
        <w:rPr>
          <w:rFonts w:ascii="宋体" w:hAnsi="宋体"/>
        </w:rPr>
      </w:pPr>
      <w:r w:rsidRPr="00A35D65">
        <w:rPr>
          <w:rFonts w:ascii="宋体" w:hAnsi="宋体" w:hint="eastAsia"/>
        </w:rPr>
        <w:t>大腺瘤690</w:t>
      </w:r>
    </w:p>
    <w:p w:rsidR="00F23563" w:rsidRPr="00A35D65" w:rsidRDefault="00F23563" w:rsidP="00F23563">
      <w:pPr>
        <w:rPr>
          <w:rFonts w:ascii="宋体" w:hAnsi="宋体"/>
        </w:rPr>
      </w:pPr>
      <w:r w:rsidRPr="00A35D65">
        <w:rPr>
          <w:rFonts w:ascii="宋体" w:hAnsi="宋体" w:hint="eastAsia"/>
        </w:rPr>
        <w:t>大叶性(肺泡性)肺炎17</w:t>
      </w:r>
    </w:p>
    <w:p w:rsidR="00F23563" w:rsidRPr="00A35D65" w:rsidRDefault="00F23563" w:rsidP="00F23563">
      <w:pPr>
        <w:rPr>
          <w:rFonts w:ascii="宋体" w:hAnsi="宋体"/>
        </w:rPr>
      </w:pPr>
      <w:r w:rsidRPr="00A35D65">
        <w:rPr>
          <w:rFonts w:ascii="宋体" w:hAnsi="宋体" w:hint="eastAsia"/>
        </w:rPr>
        <w:t>代偿性呼吸性酸中毒146</w:t>
      </w:r>
    </w:p>
    <w:p w:rsidR="00F23563" w:rsidRPr="00A35D65" w:rsidRDefault="00F23563" w:rsidP="00F23563">
      <w:pPr>
        <w:rPr>
          <w:rFonts w:ascii="宋体" w:hAnsi="宋体"/>
        </w:rPr>
      </w:pPr>
      <w:r w:rsidRPr="00A35D65">
        <w:rPr>
          <w:rFonts w:ascii="宋体" w:hAnsi="宋体" w:hint="eastAsia"/>
        </w:rPr>
        <w:t>代偿性抗炎症反应综合征152</w:t>
      </w:r>
    </w:p>
    <w:p w:rsidR="00F23563" w:rsidRPr="00A35D65" w:rsidRDefault="00F23563" w:rsidP="00F23563">
      <w:pPr>
        <w:rPr>
          <w:rFonts w:ascii="宋体" w:hAnsi="宋体"/>
        </w:rPr>
      </w:pPr>
      <w:r w:rsidRPr="00A35D65">
        <w:rPr>
          <w:rFonts w:ascii="宋体" w:hAnsi="宋体" w:hint="eastAsia"/>
        </w:rPr>
        <w:t>代谢性碱中毒145，826</w:t>
      </w:r>
    </w:p>
    <w:p w:rsidR="00F23563" w:rsidRPr="00A35D65" w:rsidRDefault="00F23563" w:rsidP="00F23563">
      <w:pPr>
        <w:rPr>
          <w:rFonts w:ascii="宋体" w:hAnsi="宋体"/>
        </w:rPr>
      </w:pPr>
      <w:r w:rsidRPr="00A35D65">
        <w:rPr>
          <w:rFonts w:ascii="宋体" w:hAnsi="宋体" w:hint="eastAsia"/>
        </w:rPr>
        <w:t>代谢性酸中毒145，547，559，826</w:t>
      </w:r>
    </w:p>
    <w:p w:rsidR="00F23563" w:rsidRPr="00A35D65" w:rsidRDefault="00F23563" w:rsidP="00F23563">
      <w:pPr>
        <w:rPr>
          <w:rFonts w:ascii="宋体" w:hAnsi="宋体"/>
        </w:rPr>
      </w:pPr>
      <w:r w:rsidRPr="00A35D65">
        <w:rPr>
          <w:rFonts w:ascii="宋体" w:hAnsi="宋体" w:hint="eastAsia"/>
        </w:rPr>
        <w:t>代谢综合征’811</w:t>
      </w:r>
    </w:p>
    <w:p w:rsidR="00F23563" w:rsidRPr="00A35D65" w:rsidRDefault="00F23563" w:rsidP="00F23563">
      <w:pPr>
        <w:rPr>
          <w:rFonts w:ascii="宋体" w:hAnsi="宋体"/>
        </w:rPr>
      </w:pPr>
      <w:r w:rsidRPr="00A35D65">
        <w:rPr>
          <w:rFonts w:ascii="宋体" w:hAnsi="宋体" w:hint="eastAsia"/>
        </w:rPr>
        <w:t>单纯性蛋白尿511</w:t>
      </w:r>
    </w:p>
    <w:p w:rsidR="00F23563" w:rsidRPr="00A35D65" w:rsidRDefault="00F23563" w:rsidP="00F23563">
      <w:pPr>
        <w:rPr>
          <w:rFonts w:ascii="宋体" w:hAnsi="宋体"/>
        </w:rPr>
      </w:pPr>
      <w:r w:rsidRPr="00A35D65">
        <w:rPr>
          <w:rFonts w:ascii="宋体" w:hAnsi="宋体" w:hint="eastAsia"/>
        </w:rPr>
        <w:t>单纯性鼾症138</w:t>
      </w:r>
    </w:p>
    <w:p w:rsidR="00F23563" w:rsidRPr="00A35D65" w:rsidRDefault="00F23563" w:rsidP="00F23563">
      <w:pPr>
        <w:rPr>
          <w:rFonts w:ascii="宋体" w:hAnsi="宋体"/>
        </w:rPr>
      </w:pPr>
      <w:r w:rsidRPr="00A35D65">
        <w:rPr>
          <w:rFonts w:ascii="宋体" w:hAnsi="宋体" w:hint="eastAsia"/>
        </w:rPr>
        <w:t>单纯性甲状腺肿710</w:t>
      </w:r>
    </w:p>
    <w:p w:rsidR="00F23563" w:rsidRPr="00A35D65" w:rsidRDefault="00F23563" w:rsidP="00F23563">
      <w:pPr>
        <w:rPr>
          <w:rFonts w:ascii="宋体" w:hAnsi="宋体"/>
        </w:rPr>
      </w:pPr>
      <w:r w:rsidRPr="00A35D65">
        <w:rPr>
          <w:rFonts w:ascii="宋体" w:hAnsi="宋体" w:hint="eastAsia"/>
        </w:rPr>
        <w:t>单纯性戒断反应951</w:t>
      </w:r>
    </w:p>
    <w:p w:rsidR="00F23563" w:rsidRPr="00A35D65" w:rsidRDefault="00F23563" w:rsidP="00F23563">
      <w:pPr>
        <w:rPr>
          <w:rFonts w:ascii="宋体" w:hAnsi="宋体"/>
        </w:rPr>
      </w:pPr>
      <w:r w:rsidRPr="00A35D65">
        <w:rPr>
          <w:rFonts w:ascii="宋体" w:hAnsi="宋体" w:hint="eastAsia"/>
        </w:rPr>
        <w:t>单纯性血尿511</w:t>
      </w:r>
    </w:p>
    <w:p w:rsidR="00F23563" w:rsidRPr="00A35D65" w:rsidRDefault="00F23563" w:rsidP="00F23563">
      <w:pPr>
        <w:rPr>
          <w:rFonts w:ascii="宋体" w:hAnsi="宋体"/>
        </w:rPr>
      </w:pPr>
      <w:r w:rsidRPr="00A35D65">
        <w:rPr>
          <w:rFonts w:ascii="宋体" w:hAnsi="宋体" w:hint="eastAsia"/>
        </w:rPr>
        <w:t>单核一巨噬细胞系统564</w:t>
      </w:r>
    </w:p>
    <w:p w:rsidR="00F23563" w:rsidRPr="00A35D65" w:rsidRDefault="00F23563" w:rsidP="00F23563">
      <w:pPr>
        <w:rPr>
          <w:rFonts w:ascii="宋体" w:hAnsi="宋体"/>
        </w:rPr>
      </w:pPr>
      <w:r w:rsidRPr="00A35D65">
        <w:rPr>
          <w:rFonts w:ascii="宋体" w:hAnsi="宋体" w:hint="eastAsia"/>
        </w:rPr>
        <w:t>单株免疫球蛋白627</w:t>
      </w:r>
    </w:p>
    <w:p w:rsidR="00F23563" w:rsidRPr="00A35D65" w:rsidRDefault="00F23563" w:rsidP="00F23563">
      <w:pPr>
        <w:rPr>
          <w:rFonts w:ascii="宋体" w:hAnsi="宋体"/>
        </w:rPr>
      </w:pPr>
      <w:r w:rsidRPr="00A35D65">
        <w:rPr>
          <w:rFonts w:ascii="宋体" w:hAnsi="宋体" w:hint="eastAsia"/>
        </w:rPr>
        <w:t>胆固醇799</w:t>
      </w:r>
    </w:p>
    <w:p w:rsidR="00F23563" w:rsidRPr="00A35D65" w:rsidRDefault="00F23563" w:rsidP="00F23563">
      <w:pPr>
        <w:rPr>
          <w:rFonts w:ascii="宋体" w:hAnsi="宋体"/>
        </w:rPr>
      </w:pPr>
      <w:r w:rsidRPr="00A35D65">
        <w:rPr>
          <w:rFonts w:ascii="宋体" w:hAnsi="宋体" w:hint="eastAsia"/>
        </w:rPr>
        <w:t>胆碱受体阻断药930</w:t>
      </w:r>
    </w:p>
    <w:p w:rsidR="00F23563" w:rsidRPr="00A35D65" w:rsidRDefault="00F23563" w:rsidP="00F23563">
      <w:pPr>
        <w:rPr>
          <w:rFonts w:ascii="宋体" w:hAnsi="宋体"/>
        </w:rPr>
      </w:pPr>
      <w:r w:rsidRPr="00A35D65">
        <w:rPr>
          <w:rFonts w:ascii="宋体" w:hAnsi="宋体" w:hint="eastAsia"/>
        </w:rPr>
        <w:t>胆碱酯酶912，925</w:t>
      </w:r>
    </w:p>
    <w:p w:rsidR="00F23563" w:rsidRPr="00A35D65" w:rsidRDefault="00F23563" w:rsidP="00F23563">
      <w:pPr>
        <w:rPr>
          <w:rFonts w:ascii="宋体" w:hAnsi="宋体"/>
        </w:rPr>
      </w:pPr>
      <w:r w:rsidRPr="00A35D65">
        <w:rPr>
          <w:rFonts w:ascii="宋体" w:hAnsi="宋体" w:hint="eastAsia"/>
        </w:rPr>
        <w:t>淡漠型甲亢714</w:t>
      </w:r>
    </w:p>
    <w:p w:rsidR="00F23563" w:rsidRPr="00A35D65" w:rsidRDefault="00F23563" w:rsidP="00F23563">
      <w:pPr>
        <w:rPr>
          <w:rFonts w:ascii="宋体" w:hAnsi="宋体"/>
        </w:rPr>
      </w:pPr>
      <w:r w:rsidRPr="00A35D65">
        <w:rPr>
          <w:rFonts w:ascii="宋体" w:hAnsi="宋体" w:hint="eastAsia"/>
        </w:rPr>
        <w:t>淡水淹溺970</w:t>
      </w:r>
    </w:p>
    <w:p w:rsidR="00F23563" w:rsidRPr="00A35D65" w:rsidRDefault="00F23563" w:rsidP="00F23563">
      <w:pPr>
        <w:rPr>
          <w:rFonts w:ascii="宋体" w:hAnsi="宋体"/>
        </w:rPr>
      </w:pPr>
      <w:r w:rsidRPr="00A35D65">
        <w:rPr>
          <w:rFonts w:ascii="宋体" w:hAnsi="宋体" w:hint="eastAsia"/>
        </w:rPr>
        <w:t>蛋白尿501</w:t>
      </w:r>
    </w:p>
    <w:p w:rsidR="00F23563" w:rsidRPr="00A35D65" w:rsidRDefault="00F23563" w:rsidP="00F23563">
      <w:pPr>
        <w:rPr>
          <w:rFonts w:ascii="宋体" w:hAnsi="宋体"/>
        </w:rPr>
      </w:pPr>
      <w:r w:rsidRPr="00A35D65">
        <w:rPr>
          <w:rFonts w:ascii="宋体" w:hAnsi="宋体" w:hint="eastAsia"/>
        </w:rPr>
        <w:t>等渗性失水814</w:t>
      </w:r>
    </w:p>
    <w:p w:rsidR="00F23563" w:rsidRPr="00A35D65" w:rsidRDefault="00F23563" w:rsidP="00F23563">
      <w:pPr>
        <w:rPr>
          <w:rFonts w:ascii="宋体" w:hAnsi="宋体"/>
        </w:rPr>
      </w:pPr>
      <w:r w:rsidRPr="00A35D65">
        <w:rPr>
          <w:rFonts w:ascii="宋体" w:hAnsi="宋体" w:hint="eastAsia"/>
        </w:rPr>
        <w:t>低T3综合征724．</w:t>
      </w:r>
    </w:p>
    <w:p w:rsidR="00F23563" w:rsidRPr="00A35D65" w:rsidRDefault="00F23563" w:rsidP="00F23563">
      <w:pPr>
        <w:rPr>
          <w:rFonts w:ascii="宋体" w:hAnsi="宋体"/>
        </w:rPr>
      </w:pPr>
      <w:r w:rsidRPr="00A35D65">
        <w:rPr>
          <w:rFonts w:ascii="宋体" w:hAnsi="宋体" w:hint="eastAsia"/>
        </w:rPr>
        <w:t>低碘性甲状腺肿710</w:t>
      </w:r>
    </w:p>
    <w:p w:rsidR="00F23563" w:rsidRPr="00A35D65" w:rsidRDefault="00F23563" w:rsidP="00F23563">
      <w:pPr>
        <w:rPr>
          <w:rFonts w:ascii="宋体" w:hAnsi="宋体"/>
        </w:rPr>
      </w:pPr>
      <w:r w:rsidRPr="00A35D65">
        <w:rPr>
          <w:rFonts w:ascii="宋体" w:hAnsi="宋体" w:hint="eastAsia"/>
        </w:rPr>
        <w:t>低钙血症557</w:t>
      </w:r>
    </w:p>
    <w:p w:rsidR="00F23563" w:rsidRPr="00A35D65" w:rsidRDefault="00F23563" w:rsidP="00F23563">
      <w:pPr>
        <w:rPr>
          <w:rFonts w:ascii="宋体" w:hAnsi="宋体"/>
        </w:rPr>
      </w:pPr>
      <w:r w:rsidRPr="00A35D65">
        <w:rPr>
          <w:rFonts w:ascii="宋体" w:hAnsi="宋体" w:hint="eastAsia"/>
        </w:rPr>
        <w:t>低高密度脂蛋白胆固醇血症800</w:t>
      </w:r>
    </w:p>
    <w:p w:rsidR="00F23563" w:rsidRPr="00A35D65" w:rsidRDefault="00F23563" w:rsidP="00F23563">
      <w:pPr>
        <w:rPr>
          <w:rFonts w:ascii="宋体" w:hAnsi="宋体"/>
        </w:rPr>
      </w:pPr>
      <w:r w:rsidRPr="00A35D65">
        <w:rPr>
          <w:rFonts w:ascii="宋体" w:hAnsi="宋体" w:hint="eastAsia"/>
        </w:rPr>
        <w:t>低钾血症820</w:t>
      </w:r>
    </w:p>
    <w:p w:rsidR="00F23563" w:rsidRPr="00A35D65" w:rsidRDefault="00F23563" w:rsidP="00F23563">
      <w:pPr>
        <w:rPr>
          <w:rFonts w:ascii="宋体" w:hAnsi="宋体"/>
        </w:rPr>
      </w:pPr>
      <w:r w:rsidRPr="00A35D65">
        <w:rPr>
          <w:rFonts w:ascii="宋体" w:hAnsi="宋体" w:hint="eastAsia"/>
        </w:rPr>
        <w:t>低密度脂蛋白799</w:t>
      </w:r>
    </w:p>
    <w:p w:rsidR="00F23563" w:rsidRPr="00A35D65" w:rsidRDefault="00F23563" w:rsidP="00F23563">
      <w:pPr>
        <w:rPr>
          <w:rFonts w:ascii="宋体" w:hAnsi="宋体"/>
        </w:rPr>
      </w:pPr>
      <w:r w:rsidRPr="00A35D65">
        <w:rPr>
          <w:rFonts w:ascii="宋体" w:hAnsi="宋体" w:hint="eastAsia"/>
        </w:rPr>
        <w:t>低钠血症814，819</w:t>
      </w:r>
    </w:p>
    <w:p w:rsidR="00F23563" w:rsidRPr="00A35D65" w:rsidRDefault="00F23563" w:rsidP="00F23563">
      <w:pPr>
        <w:rPr>
          <w:rFonts w:ascii="宋体" w:hAnsi="宋体"/>
        </w:rPr>
      </w:pPr>
      <w:r w:rsidRPr="00A35D65">
        <w:rPr>
          <w:rFonts w:ascii="宋体" w:hAnsi="宋体" w:hint="eastAsia"/>
        </w:rPr>
        <w:t>低渗性失水814</w:t>
      </w:r>
    </w:p>
    <w:p w:rsidR="00F23563" w:rsidRPr="00A35D65" w:rsidRDefault="00F23563" w:rsidP="00F23563">
      <w:pPr>
        <w:rPr>
          <w:rFonts w:ascii="宋体" w:hAnsi="宋体"/>
        </w:rPr>
      </w:pPr>
      <w:r w:rsidRPr="00A35D65">
        <w:rPr>
          <w:rFonts w:ascii="宋体" w:hAnsi="宋体" w:hint="eastAsia"/>
        </w:rPr>
        <w:t>低温射频消融术140</w:t>
      </w:r>
    </w:p>
    <w:p w:rsidR="00F23563" w:rsidRPr="00A35D65" w:rsidRDefault="00F23563" w:rsidP="00F23563">
      <w:pPr>
        <w:rPr>
          <w:rFonts w:ascii="宋体" w:hAnsi="宋体"/>
        </w:rPr>
      </w:pPr>
      <w:r w:rsidRPr="00A35D65">
        <w:rPr>
          <w:rFonts w:ascii="宋体" w:hAnsi="宋体" w:hint="eastAsia"/>
        </w:rPr>
        <w:t>低血钾型远端肾小管酸中毒535</w:t>
      </w:r>
    </w:p>
    <w:p w:rsidR="00F23563" w:rsidRPr="00A35D65" w:rsidRDefault="00F23563" w:rsidP="00F23563">
      <w:pPr>
        <w:rPr>
          <w:rFonts w:ascii="宋体" w:hAnsi="宋体"/>
        </w:rPr>
      </w:pPr>
      <w:r w:rsidRPr="00A35D65">
        <w:rPr>
          <w:rFonts w:ascii="宋体" w:hAnsi="宋体" w:hint="eastAsia"/>
        </w:rPr>
        <w:lastRenderedPageBreak/>
        <w:t>低血镁性甲旁减755</w:t>
      </w:r>
    </w:p>
    <w:p w:rsidR="00F23563" w:rsidRPr="00A35D65" w:rsidRDefault="00F23563" w:rsidP="00F23563">
      <w:pPr>
        <w:rPr>
          <w:rFonts w:ascii="宋体" w:hAnsi="宋体"/>
        </w:rPr>
      </w:pPr>
      <w:r w:rsidRPr="00A35D65">
        <w:rPr>
          <w:rFonts w:ascii="宋体" w:hAnsi="宋体" w:hint="eastAsia"/>
        </w:rPr>
        <w:t>低血糖反应795</w:t>
      </w:r>
    </w:p>
    <w:p w:rsidR="00F23563" w:rsidRPr="00A35D65" w:rsidRDefault="00F23563" w:rsidP="00F23563">
      <w:pPr>
        <w:rPr>
          <w:rFonts w:ascii="宋体" w:hAnsi="宋体"/>
        </w:rPr>
      </w:pPr>
      <w:r w:rsidRPr="00A35D65">
        <w:rPr>
          <w:rFonts w:ascii="宋体" w:hAnsi="宋体" w:hint="eastAsia"/>
        </w:rPr>
        <w:t>低血糖症794</w:t>
      </w:r>
    </w:p>
    <w:p w:rsidR="00F23563" w:rsidRPr="00A35D65" w:rsidRDefault="00F23563" w:rsidP="00F23563">
      <w:pPr>
        <w:rPr>
          <w:rFonts w:ascii="宋体" w:hAnsi="宋体"/>
        </w:rPr>
      </w:pPr>
      <w:r w:rsidRPr="00A35D65">
        <w:rPr>
          <w:rFonts w:ascii="宋体" w:hAnsi="宋体" w:hint="eastAsia"/>
        </w:rPr>
        <w:t>低氧血症65</w:t>
      </w:r>
    </w:p>
    <w:p w:rsidR="00F23563" w:rsidRPr="00A35D65" w:rsidRDefault="00F23563" w:rsidP="00F23563">
      <w:pPr>
        <w:rPr>
          <w:rFonts w:ascii="宋体" w:hAnsi="宋体"/>
        </w:rPr>
      </w:pPr>
      <w:r w:rsidRPr="00A35D65">
        <w:rPr>
          <w:rFonts w:ascii="宋体" w:hAnsi="宋体" w:hint="eastAsia"/>
        </w:rPr>
        <w:t>低氧血症伴高碳酸血症141</w:t>
      </w:r>
    </w:p>
    <w:p w:rsidR="00F23563" w:rsidRPr="00A35D65" w:rsidRDefault="00F23563" w:rsidP="00F23563">
      <w:pPr>
        <w:rPr>
          <w:rFonts w:ascii="宋体" w:hAnsi="宋体"/>
        </w:rPr>
      </w:pPr>
      <w:r w:rsidRPr="00A35D65">
        <w:rPr>
          <w:rFonts w:ascii="宋体" w:hAnsi="宋体" w:hint="eastAsia"/>
        </w:rPr>
        <w:t>地方性甲状腺肿710</w:t>
      </w:r>
    </w:p>
    <w:p w:rsidR="00F23563" w:rsidRPr="00A35D65" w:rsidRDefault="00F23563" w:rsidP="00F23563">
      <w:pPr>
        <w:rPr>
          <w:rFonts w:ascii="宋体" w:hAnsi="宋体"/>
        </w:rPr>
      </w:pPr>
      <w:r w:rsidRPr="00A35D65">
        <w:rPr>
          <w:rFonts w:ascii="宋体" w:hAnsi="宋体" w:hint="eastAsia"/>
        </w:rPr>
        <w:t>地方性心肌病344</w:t>
      </w:r>
    </w:p>
    <w:p w:rsidR="00F23563" w:rsidRPr="00A35D65" w:rsidRDefault="00F23563" w:rsidP="00F23563">
      <w:pPr>
        <w:rPr>
          <w:rFonts w:ascii="宋体" w:hAnsi="宋体"/>
        </w:rPr>
      </w:pPr>
      <w:r w:rsidRPr="00A35D65">
        <w:rPr>
          <w:rFonts w:ascii="宋体" w:hAnsi="宋体" w:hint="eastAsia"/>
        </w:rPr>
        <w:t>第二度I型房室传导阻滞213</w:t>
      </w:r>
    </w:p>
    <w:p w:rsidR="00F23563" w:rsidRPr="00A35D65" w:rsidRDefault="00F23563" w:rsidP="00F23563">
      <w:pPr>
        <w:rPr>
          <w:rFonts w:ascii="宋体" w:hAnsi="宋体"/>
        </w:rPr>
      </w:pPr>
      <w:r w:rsidRPr="00A35D65">
        <w:rPr>
          <w:rFonts w:ascii="宋体" w:hAnsi="宋体" w:hint="eastAsia"/>
        </w:rPr>
        <w:t>第二度Ⅱ型房室传导阻滞213</w:t>
      </w:r>
    </w:p>
    <w:p w:rsidR="00F23563" w:rsidRPr="00A35D65" w:rsidRDefault="00F23563" w:rsidP="00F23563">
      <w:pPr>
        <w:rPr>
          <w:rFonts w:ascii="宋体" w:hAnsi="宋体"/>
        </w:rPr>
      </w:pPr>
      <w:r w:rsidRPr="00A35D65">
        <w:rPr>
          <w:rFonts w:ascii="宋体" w:hAnsi="宋体" w:hint="eastAsia"/>
        </w:rPr>
        <w:t>第二度房室阻滞212</w:t>
      </w:r>
    </w:p>
    <w:p w:rsidR="00F23563" w:rsidRPr="00A35D65" w:rsidRDefault="00F23563" w:rsidP="00F23563">
      <w:pPr>
        <w:rPr>
          <w:rFonts w:ascii="宋体" w:hAnsi="宋体"/>
        </w:rPr>
      </w:pPr>
      <w:r w:rsidRPr="00A35D65">
        <w:rPr>
          <w:rFonts w:ascii="宋体" w:hAnsi="宋体" w:hint="eastAsia"/>
        </w:rPr>
        <w:t>第三度(完全性)房室传导阻滞213</w:t>
      </w:r>
    </w:p>
    <w:p w:rsidR="00F23563" w:rsidRPr="00A35D65" w:rsidRDefault="00F23563" w:rsidP="00F23563">
      <w:pPr>
        <w:rPr>
          <w:rFonts w:ascii="宋体" w:hAnsi="宋体"/>
        </w:rPr>
      </w:pPr>
      <w:r w:rsidRPr="00A35D65">
        <w:rPr>
          <w:rFonts w:ascii="宋体" w:hAnsi="宋体" w:hint="eastAsia"/>
        </w:rPr>
        <w:t>第一度房室阻滞212</w:t>
      </w:r>
    </w:p>
    <w:p w:rsidR="00F23563" w:rsidRPr="00A35D65" w:rsidRDefault="00F23563" w:rsidP="00F23563">
      <w:pPr>
        <w:rPr>
          <w:rFonts w:ascii="宋体" w:hAnsi="宋体"/>
        </w:rPr>
      </w:pPr>
      <w:r w:rsidRPr="00A35D65">
        <w:rPr>
          <w:rFonts w:ascii="宋体" w:hAnsi="宋体" w:hint="eastAsia"/>
        </w:rPr>
        <w:t>碘充足711</w:t>
      </w:r>
    </w:p>
    <w:p w:rsidR="00F23563" w:rsidRPr="00A35D65" w:rsidRDefault="00F23563" w:rsidP="00F23563">
      <w:pPr>
        <w:rPr>
          <w:rFonts w:ascii="宋体" w:hAnsi="宋体"/>
        </w:rPr>
      </w:pPr>
      <w:r w:rsidRPr="00A35D65">
        <w:rPr>
          <w:rFonts w:ascii="宋体" w:hAnsi="宋体" w:hint="eastAsia"/>
        </w:rPr>
        <w:t>碘过量711</w:t>
      </w:r>
    </w:p>
    <w:p w:rsidR="00F23563" w:rsidRPr="00A35D65" w:rsidRDefault="00F23563" w:rsidP="00F23563">
      <w:pPr>
        <w:rPr>
          <w:rFonts w:ascii="宋体" w:hAnsi="宋体"/>
        </w:rPr>
      </w:pPr>
      <w:r w:rsidRPr="00A35D65">
        <w:rPr>
          <w:rFonts w:ascii="宋体" w:hAnsi="宋体" w:hint="eastAsia"/>
        </w:rPr>
        <w:t>碘缺乏710</w:t>
      </w:r>
    </w:p>
    <w:p w:rsidR="00F23563" w:rsidRPr="00A35D65" w:rsidRDefault="00F23563" w:rsidP="00F23563">
      <w:pPr>
        <w:rPr>
          <w:rFonts w:ascii="宋体" w:hAnsi="宋体"/>
        </w:rPr>
      </w:pPr>
      <w:r w:rsidRPr="00A35D65">
        <w:rPr>
          <w:rFonts w:ascii="宋体" w:hAnsi="宋体" w:hint="eastAsia"/>
        </w:rPr>
        <w:t>碘缺乏病710</w:t>
      </w:r>
    </w:p>
    <w:p w:rsidR="00F23563" w:rsidRPr="00A35D65" w:rsidRDefault="00F23563" w:rsidP="00F23563">
      <w:pPr>
        <w:rPr>
          <w:rFonts w:ascii="宋体" w:hAnsi="宋体"/>
        </w:rPr>
      </w:pPr>
      <w:r w:rsidRPr="00A35D65">
        <w:rPr>
          <w:rFonts w:ascii="宋体" w:hAnsi="宋体" w:hint="eastAsia"/>
        </w:rPr>
        <w:t>碘营养状态710</w:t>
      </w:r>
    </w:p>
    <w:p w:rsidR="00F23563" w:rsidRPr="00A35D65" w:rsidRDefault="00F23563" w:rsidP="00F23563">
      <w:pPr>
        <w:rPr>
          <w:rFonts w:ascii="宋体" w:hAnsi="宋体"/>
        </w:rPr>
      </w:pPr>
      <w:r w:rsidRPr="00A35D65">
        <w:rPr>
          <w:rFonts w:ascii="宋体" w:hAnsi="宋体" w:hint="eastAsia"/>
        </w:rPr>
        <w:t>碘致甲状腺功能亢进症712</w:t>
      </w:r>
    </w:p>
    <w:p w:rsidR="00F23563" w:rsidRPr="00A35D65" w:rsidRDefault="00F23563" w:rsidP="00F23563">
      <w:pPr>
        <w:rPr>
          <w:rFonts w:ascii="宋体" w:hAnsi="宋体"/>
        </w:rPr>
      </w:pPr>
      <w:r w:rsidRPr="00A35D65">
        <w:rPr>
          <w:rFonts w:ascii="宋体" w:hAnsi="宋体" w:hint="eastAsia"/>
        </w:rPr>
        <w:t>电一机械分离229</w:t>
      </w:r>
    </w:p>
    <w:p w:rsidR="00F23563" w:rsidRPr="00A35D65" w:rsidRDefault="00F23563" w:rsidP="00F23563">
      <w:pPr>
        <w:rPr>
          <w:rFonts w:ascii="宋体" w:hAnsi="宋体"/>
        </w:rPr>
      </w:pPr>
      <w:r w:rsidRPr="00A35D65">
        <w:rPr>
          <w:rFonts w:ascii="宋体" w:hAnsi="宋体" w:hint="eastAsia"/>
        </w:rPr>
        <w:t>电除颤220</w:t>
      </w:r>
    </w:p>
    <w:p w:rsidR="00F23563" w:rsidRPr="00A35D65" w:rsidRDefault="00F23563" w:rsidP="00F23563">
      <w:pPr>
        <w:rPr>
          <w:rFonts w:ascii="宋体" w:hAnsi="宋体"/>
        </w:rPr>
      </w:pPr>
      <w:r w:rsidRPr="00A35D65">
        <w:rPr>
          <w:rFonts w:ascii="宋体" w:hAnsi="宋体" w:hint="eastAsia"/>
        </w:rPr>
        <w:t>电复律220</w:t>
      </w:r>
    </w:p>
    <w:p w:rsidR="00F23563" w:rsidRPr="00A35D65" w:rsidRDefault="00F23563" w:rsidP="00F23563">
      <w:pPr>
        <w:rPr>
          <w:rFonts w:ascii="宋体" w:hAnsi="宋体"/>
        </w:rPr>
      </w:pPr>
      <w:r w:rsidRPr="00A35D65">
        <w:rPr>
          <w:rFonts w:ascii="宋体" w:hAnsi="宋体" w:hint="eastAsia"/>
        </w:rPr>
        <w:t>电荷屏障501</w:t>
      </w:r>
    </w:p>
    <w:p w:rsidR="00F23563" w:rsidRPr="00A35D65" w:rsidRDefault="00F23563" w:rsidP="00F23563">
      <w:pPr>
        <w:rPr>
          <w:rFonts w:ascii="宋体" w:hAnsi="宋体"/>
        </w:rPr>
      </w:pPr>
      <w:r w:rsidRPr="00A35D65">
        <w:rPr>
          <w:rFonts w:ascii="宋体" w:hAnsi="宋体" w:hint="eastAsia"/>
        </w:rPr>
        <w:t>电击911，973</w:t>
      </w:r>
    </w:p>
    <w:p w:rsidR="00F23563" w:rsidRPr="00A35D65" w:rsidRDefault="00F23563" w:rsidP="00F23563">
      <w:pPr>
        <w:rPr>
          <w:rFonts w:ascii="宋体" w:hAnsi="宋体"/>
        </w:rPr>
      </w:pPr>
      <w:r w:rsidRPr="00A35D65">
        <w:rPr>
          <w:rFonts w:ascii="宋体" w:hAnsi="宋体" w:hint="eastAsia"/>
        </w:rPr>
        <w:t>电流973</w:t>
      </w:r>
    </w:p>
    <w:p w:rsidR="00F23563" w:rsidRPr="00A35D65" w:rsidRDefault="00F23563" w:rsidP="00F23563">
      <w:pPr>
        <w:rPr>
          <w:rFonts w:ascii="宋体" w:hAnsi="宋体"/>
        </w:rPr>
      </w:pPr>
      <w:r w:rsidRPr="00A35D65">
        <w:rPr>
          <w:rFonts w:ascii="宋体" w:hAnsi="宋体" w:hint="eastAsia"/>
        </w:rPr>
        <w:t>丁酰胆碱酯酶926</w:t>
      </w:r>
    </w:p>
    <w:p w:rsidR="00F23563" w:rsidRPr="00A35D65" w:rsidRDefault="00F23563" w:rsidP="00F23563">
      <w:pPr>
        <w:rPr>
          <w:rFonts w:ascii="宋体" w:hAnsi="宋体"/>
        </w:rPr>
      </w:pPr>
      <w:r w:rsidRPr="00A35D65">
        <w:rPr>
          <w:rFonts w:ascii="宋体" w:hAnsi="宋体" w:hint="eastAsia"/>
        </w:rPr>
        <w:t>定量气雾剂75</w:t>
      </w:r>
    </w:p>
    <w:p w:rsidR="00F23563" w:rsidRPr="00A35D65" w:rsidRDefault="00F23563" w:rsidP="00F23563">
      <w:pPr>
        <w:rPr>
          <w:rFonts w:ascii="宋体" w:hAnsi="宋体"/>
        </w:rPr>
      </w:pPr>
      <w:r w:rsidRPr="00A35D65">
        <w:rPr>
          <w:rFonts w:ascii="宋体" w:hAnsi="宋体" w:hint="eastAsia"/>
        </w:rPr>
        <w:t>动脉导管未闭240</w:t>
      </w:r>
    </w:p>
    <w:p w:rsidR="00F23563" w:rsidRPr="00A35D65" w:rsidRDefault="00F23563" w:rsidP="00F23563">
      <w:pPr>
        <w:rPr>
          <w:rFonts w:ascii="宋体" w:hAnsi="宋体"/>
        </w:rPr>
      </w:pPr>
      <w:r w:rsidRPr="00A35D65">
        <w:rPr>
          <w:rFonts w:ascii="宋体" w:hAnsi="宋体" w:hint="eastAsia"/>
        </w:rPr>
        <w:t>动脉血气分析72</w:t>
      </w:r>
    </w:p>
    <w:p w:rsidR="00F23563" w:rsidRPr="00A35D65" w:rsidRDefault="00F23563" w:rsidP="00F23563">
      <w:pPr>
        <w:rPr>
          <w:rFonts w:ascii="宋体" w:hAnsi="宋体"/>
        </w:rPr>
      </w:pPr>
      <w:r w:rsidRPr="00A35D65">
        <w:rPr>
          <w:rFonts w:ascii="宋体" w:hAnsi="宋体" w:hint="eastAsia"/>
        </w:rPr>
        <w:t>动脉中层硬化267</w:t>
      </w:r>
    </w:p>
    <w:p w:rsidR="00F23563" w:rsidRPr="00A35D65" w:rsidRDefault="00F23563" w:rsidP="00F23563">
      <w:pPr>
        <w:rPr>
          <w:rFonts w:ascii="宋体" w:hAnsi="宋体"/>
        </w:rPr>
      </w:pPr>
      <w:r w:rsidRPr="00A35D65">
        <w:rPr>
          <w:rFonts w:ascii="宋体" w:hAnsi="宋体" w:hint="eastAsia"/>
        </w:rPr>
        <w:t>动脉粥样硬化267</w:t>
      </w:r>
    </w:p>
    <w:p w:rsidR="00F23563" w:rsidRPr="00A35D65" w:rsidRDefault="00F23563" w:rsidP="00F23563">
      <w:pPr>
        <w:rPr>
          <w:rFonts w:ascii="宋体" w:hAnsi="宋体"/>
        </w:rPr>
      </w:pPr>
      <w:r w:rsidRPr="00A35D65">
        <w:rPr>
          <w:rFonts w:ascii="宋体" w:hAnsi="宋体" w:hint="eastAsia"/>
        </w:rPr>
        <w:t>动态心电图184</w:t>
      </w:r>
    </w:p>
    <w:p w:rsidR="00F23563" w:rsidRPr="00A35D65" w:rsidRDefault="00F23563" w:rsidP="00F23563">
      <w:pPr>
        <w:rPr>
          <w:rFonts w:ascii="宋体" w:hAnsi="宋体"/>
        </w:rPr>
      </w:pPr>
      <w:r w:rsidRPr="00A35D65">
        <w:rPr>
          <w:rFonts w:ascii="宋体" w:hAnsi="宋体" w:hint="eastAsia"/>
        </w:rPr>
        <w:t>冻僵962</w:t>
      </w:r>
    </w:p>
    <w:p w:rsidR="00F23563" w:rsidRPr="00A35D65" w:rsidRDefault="00F23563" w:rsidP="00F23563">
      <w:pPr>
        <w:rPr>
          <w:rFonts w:ascii="宋体" w:hAnsi="宋体"/>
        </w:rPr>
      </w:pPr>
      <w:r w:rsidRPr="00A35D65">
        <w:rPr>
          <w:rFonts w:ascii="宋体" w:hAnsi="宋体" w:hint="eastAsia"/>
        </w:rPr>
        <w:t>冻伤962</w:t>
      </w:r>
    </w:p>
    <w:p w:rsidR="00F23563" w:rsidRPr="00A35D65" w:rsidRDefault="00F23563" w:rsidP="00F23563">
      <w:pPr>
        <w:rPr>
          <w:rFonts w:ascii="宋体" w:hAnsi="宋体"/>
        </w:rPr>
      </w:pPr>
      <w:r w:rsidRPr="00A35D65">
        <w:rPr>
          <w:rFonts w:ascii="宋体" w:hAnsi="宋体" w:hint="eastAsia"/>
        </w:rPr>
        <w:t>窦房传导时间186</w:t>
      </w:r>
    </w:p>
    <w:p w:rsidR="00F23563" w:rsidRPr="00A35D65" w:rsidRDefault="00F23563" w:rsidP="00F23563">
      <w:pPr>
        <w:rPr>
          <w:rFonts w:ascii="宋体" w:hAnsi="宋体"/>
        </w:rPr>
      </w:pPr>
      <w:r w:rsidRPr="00A35D65">
        <w:rPr>
          <w:rFonts w:ascii="宋体" w:hAnsi="宋体" w:hint="eastAsia"/>
        </w:rPr>
        <w:t>窦房传导阻滞189</w:t>
      </w:r>
    </w:p>
    <w:p w:rsidR="00F23563" w:rsidRPr="00A35D65" w:rsidRDefault="00F23563" w:rsidP="00F23563">
      <w:pPr>
        <w:rPr>
          <w:rFonts w:ascii="宋体" w:hAnsi="宋体"/>
        </w:rPr>
      </w:pPr>
      <w:r w:rsidRPr="00A35D65">
        <w:rPr>
          <w:rFonts w:ascii="宋体" w:hAnsi="宋体" w:hint="eastAsia"/>
        </w:rPr>
        <w:t>窦房结恢复时间186</w:t>
      </w:r>
    </w:p>
    <w:p w:rsidR="00F23563" w:rsidRPr="00A35D65" w:rsidRDefault="00F23563" w:rsidP="00F23563">
      <w:pPr>
        <w:rPr>
          <w:rFonts w:ascii="宋体" w:hAnsi="宋体"/>
        </w:rPr>
      </w:pPr>
      <w:r w:rsidRPr="00A35D65">
        <w:rPr>
          <w:rFonts w:ascii="宋体" w:hAnsi="宋体" w:hint="eastAsia"/>
        </w:rPr>
        <w:t>窦房阻滞189</w:t>
      </w:r>
    </w:p>
    <w:p w:rsidR="00F23563" w:rsidRPr="00A35D65" w:rsidRDefault="00F23563" w:rsidP="00F23563">
      <w:pPr>
        <w:rPr>
          <w:rFonts w:ascii="宋体" w:hAnsi="宋体"/>
        </w:rPr>
      </w:pPr>
      <w:r w:rsidRPr="00A35D65">
        <w:rPr>
          <w:rFonts w:ascii="宋体" w:hAnsi="宋体" w:hint="eastAsia"/>
        </w:rPr>
        <w:t>窦性静止188</w:t>
      </w:r>
    </w:p>
    <w:p w:rsidR="00F23563" w:rsidRPr="00A35D65" w:rsidRDefault="00F23563" w:rsidP="00F23563">
      <w:pPr>
        <w:rPr>
          <w:rFonts w:ascii="宋体" w:hAnsi="宋体"/>
        </w:rPr>
      </w:pPr>
      <w:r w:rsidRPr="00A35D65">
        <w:rPr>
          <w:rFonts w:ascii="宋体" w:hAnsi="宋体" w:hint="eastAsia"/>
        </w:rPr>
        <w:t>窦性停搏188</w:t>
      </w:r>
    </w:p>
    <w:p w:rsidR="00F23563" w:rsidRPr="00A35D65" w:rsidRDefault="00F23563" w:rsidP="00F23563">
      <w:pPr>
        <w:rPr>
          <w:rFonts w:ascii="宋体" w:hAnsi="宋体"/>
        </w:rPr>
      </w:pPr>
      <w:r w:rsidRPr="00A35D65">
        <w:rPr>
          <w:rFonts w:ascii="宋体" w:hAnsi="宋体" w:hint="eastAsia"/>
        </w:rPr>
        <w:t>窦性心动过缓188</w:t>
      </w:r>
    </w:p>
    <w:p w:rsidR="00F23563" w:rsidRPr="00A35D65" w:rsidRDefault="00F23563" w:rsidP="00F23563">
      <w:pPr>
        <w:rPr>
          <w:rFonts w:ascii="宋体" w:hAnsi="宋体"/>
        </w:rPr>
      </w:pPr>
      <w:r w:rsidRPr="00A35D65">
        <w:rPr>
          <w:rFonts w:ascii="宋体" w:hAnsi="宋体" w:hint="eastAsia"/>
        </w:rPr>
        <w:t>窦性心动过速187</w:t>
      </w:r>
    </w:p>
    <w:p w:rsidR="00F23563" w:rsidRPr="00A35D65" w:rsidRDefault="00F23563" w:rsidP="00F23563">
      <w:pPr>
        <w:rPr>
          <w:rFonts w:ascii="宋体" w:hAnsi="宋体"/>
        </w:rPr>
      </w:pPr>
      <w:r w:rsidRPr="00A35D65">
        <w:rPr>
          <w:rFonts w:ascii="宋体" w:hAnsi="宋体" w:hint="eastAsia"/>
        </w:rPr>
        <w:t>窦性心律失常183</w:t>
      </w:r>
    </w:p>
    <w:p w:rsidR="00F23563" w:rsidRPr="00A35D65" w:rsidRDefault="00F23563" w:rsidP="00F23563">
      <w:pPr>
        <w:rPr>
          <w:rFonts w:ascii="宋体" w:hAnsi="宋体"/>
        </w:rPr>
      </w:pPr>
      <w:r w:rsidRPr="00A35D65">
        <w:rPr>
          <w:rFonts w:ascii="宋体" w:hAnsi="宋体" w:hint="eastAsia"/>
        </w:rPr>
        <w:t>毒品945</w:t>
      </w:r>
    </w:p>
    <w:p w:rsidR="00F23563" w:rsidRPr="00A35D65" w:rsidRDefault="00F23563" w:rsidP="00F23563">
      <w:pPr>
        <w:rPr>
          <w:rFonts w:ascii="宋体" w:hAnsi="宋体"/>
        </w:rPr>
      </w:pPr>
      <w:r w:rsidRPr="00A35D65">
        <w:rPr>
          <w:rFonts w:ascii="宋体" w:hAnsi="宋体" w:hint="eastAsia"/>
        </w:rPr>
        <w:t>毒蛇咬伤954</w:t>
      </w:r>
    </w:p>
    <w:p w:rsidR="00F23563" w:rsidRPr="00A35D65" w:rsidRDefault="00F23563" w:rsidP="00F23563">
      <w:pPr>
        <w:rPr>
          <w:rFonts w:ascii="宋体" w:hAnsi="宋体"/>
        </w:rPr>
      </w:pPr>
      <w:r w:rsidRPr="00A35D65">
        <w:rPr>
          <w:rFonts w:ascii="宋体" w:hAnsi="宋体" w:hint="eastAsia"/>
        </w:rPr>
        <w:lastRenderedPageBreak/>
        <w:t>毒物911，914</w:t>
      </w:r>
    </w:p>
    <w:p w:rsidR="00F23563" w:rsidRPr="00A35D65" w:rsidRDefault="00F23563" w:rsidP="00F23563">
      <w:pPr>
        <w:rPr>
          <w:rFonts w:ascii="宋体" w:hAnsi="宋体"/>
        </w:rPr>
      </w:pPr>
      <w:r w:rsidRPr="00A35D65">
        <w:rPr>
          <w:rFonts w:ascii="宋体" w:hAnsi="宋体" w:hint="eastAsia"/>
        </w:rPr>
        <w:t>毒蕈碱样症状927</w:t>
      </w:r>
    </w:p>
    <w:p w:rsidR="00F23563" w:rsidRPr="00A35D65" w:rsidRDefault="00F23563" w:rsidP="00F23563">
      <w:pPr>
        <w:rPr>
          <w:rFonts w:ascii="宋体" w:hAnsi="宋体"/>
        </w:rPr>
      </w:pPr>
      <w:r w:rsidRPr="00A35D65">
        <w:rPr>
          <w:rFonts w:ascii="宋体" w:hAnsi="宋体" w:hint="eastAsia"/>
        </w:rPr>
        <w:t>多导睡眠图138</w:t>
      </w:r>
    </w:p>
    <w:p w:rsidR="00F23563" w:rsidRPr="00A35D65" w:rsidRDefault="00F23563" w:rsidP="00F23563">
      <w:pPr>
        <w:rPr>
          <w:rFonts w:ascii="宋体" w:hAnsi="宋体"/>
        </w:rPr>
      </w:pPr>
      <w:r w:rsidRPr="00A35D65">
        <w:rPr>
          <w:rFonts w:ascii="宋体" w:hAnsi="宋体" w:hint="eastAsia"/>
        </w:rPr>
        <w:t>多发性骨髓瘤627</w:t>
      </w:r>
    </w:p>
    <w:p w:rsidR="00F23563" w:rsidRPr="00A35D65" w:rsidRDefault="00F23563" w:rsidP="00F23563">
      <w:pPr>
        <w:rPr>
          <w:rFonts w:ascii="宋体" w:hAnsi="宋体"/>
        </w:rPr>
      </w:pPr>
      <w:r w:rsidRPr="00A35D65">
        <w:rPr>
          <w:rFonts w:ascii="宋体" w:hAnsi="宋体" w:hint="eastAsia"/>
        </w:rPr>
        <w:t>多发性肌炎891</w:t>
      </w:r>
    </w:p>
    <w:p w:rsidR="00F23563" w:rsidRPr="00A35D65" w:rsidRDefault="00F23563" w:rsidP="00F23563">
      <w:pPr>
        <w:rPr>
          <w:rFonts w:ascii="宋体" w:hAnsi="宋体"/>
        </w:rPr>
      </w:pPr>
      <w:r w:rsidRPr="00A35D65">
        <w:rPr>
          <w:rFonts w:ascii="宋体" w:hAnsi="宋体" w:hint="eastAsia"/>
        </w:rPr>
        <w:t>多发性内分泌腺瘤病759</w:t>
      </w:r>
    </w:p>
    <w:p w:rsidR="00F23563" w:rsidRPr="00A35D65" w:rsidRDefault="00F23563" w:rsidP="00F23563">
      <w:pPr>
        <w:rPr>
          <w:rFonts w:ascii="宋体" w:hAnsi="宋体"/>
        </w:rPr>
      </w:pPr>
      <w:r w:rsidRPr="00A35D65">
        <w:rPr>
          <w:rFonts w:ascii="宋体" w:hAnsi="宋体" w:hint="eastAsia"/>
        </w:rPr>
        <w:t>多发性内分泌腺瘤蛋白760</w:t>
      </w:r>
    </w:p>
    <w:p w:rsidR="00F23563" w:rsidRPr="00A35D65" w:rsidRDefault="00F23563" w:rsidP="00F23563">
      <w:pPr>
        <w:rPr>
          <w:rFonts w:ascii="宋体" w:hAnsi="宋体"/>
        </w:rPr>
      </w:pPr>
      <w:r w:rsidRPr="00A35D65">
        <w:rPr>
          <w:rFonts w:ascii="宋体" w:hAnsi="宋体" w:hint="eastAsia"/>
        </w:rPr>
        <w:t>多结节性毒性甲状腺肿712</w:t>
      </w:r>
    </w:p>
    <w:p w:rsidR="00F23563" w:rsidRPr="00A35D65" w:rsidRDefault="00F23563" w:rsidP="00F23563">
      <w:pPr>
        <w:rPr>
          <w:rFonts w:ascii="宋体" w:hAnsi="宋体"/>
        </w:rPr>
      </w:pPr>
      <w:r w:rsidRPr="00A35D65">
        <w:rPr>
          <w:rFonts w:ascii="宋体" w:hAnsi="宋体" w:hint="eastAsia"/>
        </w:rPr>
        <w:t>多囊肾529，550</w:t>
      </w:r>
    </w:p>
    <w:p w:rsidR="00F23563" w:rsidRPr="00A35D65" w:rsidRDefault="00F23563" w:rsidP="00F23563">
      <w:pPr>
        <w:rPr>
          <w:rFonts w:ascii="宋体" w:hAnsi="宋体"/>
        </w:rPr>
      </w:pPr>
      <w:r w:rsidRPr="00A35D65">
        <w:rPr>
          <w:rFonts w:ascii="宋体" w:hAnsi="宋体" w:hint="eastAsia"/>
        </w:rPr>
        <w:t>多器官功能障碍综合征148，150</w:t>
      </w:r>
    </w:p>
    <w:p w:rsidR="00F23563" w:rsidRPr="00A35D65" w:rsidRDefault="00F23563" w:rsidP="00F23563">
      <w:pPr>
        <w:rPr>
          <w:rFonts w:ascii="宋体" w:hAnsi="宋体"/>
        </w:rPr>
      </w:pPr>
      <w:r w:rsidRPr="00A35D65">
        <w:rPr>
          <w:rFonts w:ascii="宋体" w:hAnsi="宋体" w:hint="eastAsia"/>
        </w:rPr>
        <w:t>多源性房性心动过速192</w:t>
      </w:r>
    </w:p>
    <w:p w:rsidR="00F23563" w:rsidRPr="00A35D65" w:rsidRDefault="00F23563" w:rsidP="00F23563">
      <w:pPr>
        <w:rPr>
          <w:rFonts w:ascii="宋体" w:hAnsi="宋体"/>
        </w:rPr>
      </w:pPr>
      <w:r w:rsidRPr="00A35D65">
        <w:rPr>
          <w:rFonts w:ascii="宋体" w:hAnsi="宋体" w:hint="eastAsia"/>
        </w:rPr>
        <w:t>恶性小动脉性肾硬化症540</w:t>
      </w:r>
    </w:p>
    <w:p w:rsidR="00F23563" w:rsidRPr="00A35D65" w:rsidRDefault="00F23563" w:rsidP="00F23563">
      <w:pPr>
        <w:rPr>
          <w:rFonts w:ascii="宋体" w:hAnsi="宋体"/>
        </w:rPr>
      </w:pPr>
      <w:r w:rsidRPr="00A35D65">
        <w:rPr>
          <w:rFonts w:ascii="宋体" w:hAnsi="宋体" w:hint="eastAsia"/>
        </w:rPr>
        <w:t>腭垂软腭咽成形术139</w:t>
      </w:r>
    </w:p>
    <w:p w:rsidR="00F23563" w:rsidRPr="00A35D65" w:rsidRDefault="00F23563" w:rsidP="00F23563">
      <w:pPr>
        <w:rPr>
          <w:rFonts w:ascii="宋体" w:hAnsi="宋体"/>
        </w:rPr>
      </w:pPr>
      <w:r w:rsidRPr="00A35D65">
        <w:rPr>
          <w:rFonts w:ascii="宋体" w:hAnsi="宋体" w:hint="eastAsia"/>
        </w:rPr>
        <w:t>儿茶酚胺749</w:t>
      </w:r>
    </w:p>
    <w:p w:rsidR="00F23563" w:rsidRPr="00A35D65" w:rsidRDefault="00F23563" w:rsidP="00F23563">
      <w:pPr>
        <w:rPr>
          <w:rFonts w:ascii="宋体" w:hAnsi="宋体"/>
        </w:rPr>
      </w:pPr>
      <w:r w:rsidRPr="00A35D65">
        <w:rPr>
          <w:rFonts w:ascii="宋体" w:hAnsi="宋体" w:hint="eastAsia"/>
        </w:rPr>
        <w:t>儿童皮肌炎891</w:t>
      </w:r>
    </w:p>
    <w:p w:rsidR="00F23563" w:rsidRPr="00A35D65" w:rsidRDefault="00F23563" w:rsidP="00F23563">
      <w:pPr>
        <w:rPr>
          <w:rFonts w:ascii="宋体" w:hAnsi="宋体"/>
        </w:rPr>
      </w:pPr>
      <w:r w:rsidRPr="00A35D65">
        <w:rPr>
          <w:rFonts w:ascii="宋体" w:hAnsi="宋体"/>
        </w:rPr>
        <w:t xml:space="preserve">    E</w:t>
      </w:r>
    </w:p>
    <w:p w:rsidR="00F23563" w:rsidRPr="00A35D65" w:rsidRDefault="00F23563" w:rsidP="00F23563">
      <w:pPr>
        <w:rPr>
          <w:rFonts w:ascii="宋体" w:hAnsi="宋体"/>
        </w:rPr>
      </w:pPr>
      <w:r w:rsidRPr="00A35D65">
        <w:rPr>
          <w:rFonts w:ascii="宋体" w:hAnsi="宋体" w:hint="eastAsia"/>
        </w:rPr>
        <w:t>二甲双胍783</w:t>
      </w:r>
    </w:p>
    <w:p w:rsidR="00F23563" w:rsidRPr="00A35D65" w:rsidRDefault="00F23563" w:rsidP="00F23563">
      <w:pPr>
        <w:rPr>
          <w:rFonts w:ascii="宋体" w:hAnsi="宋体"/>
        </w:rPr>
      </w:pPr>
      <w:r w:rsidRPr="00A35D65">
        <w:rPr>
          <w:rFonts w:ascii="宋体" w:hAnsi="宋体" w:hint="eastAsia"/>
        </w:rPr>
        <w:t>二尖瓣关闭不全309</w:t>
      </w:r>
    </w:p>
    <w:p w:rsidR="00F23563" w:rsidRPr="00A35D65" w:rsidRDefault="00F23563" w:rsidP="00F23563">
      <w:pPr>
        <w:rPr>
          <w:rFonts w:ascii="宋体" w:hAnsi="宋体"/>
        </w:rPr>
      </w:pPr>
      <w:r w:rsidRPr="00A35D65">
        <w:rPr>
          <w:rFonts w:ascii="宋体" w:hAnsi="宋体" w:hint="eastAsia"/>
        </w:rPr>
        <w:t>二尖瓣疾病303</w:t>
      </w:r>
    </w:p>
    <w:p w:rsidR="00F23563" w:rsidRPr="00A35D65" w:rsidRDefault="00F23563" w:rsidP="00F23563">
      <w:pPr>
        <w:rPr>
          <w:rFonts w:ascii="宋体" w:hAnsi="宋体"/>
        </w:rPr>
      </w:pPr>
      <w:r w:rsidRPr="00A35D65">
        <w:rPr>
          <w:rFonts w:ascii="宋体" w:hAnsi="宋体" w:hint="eastAsia"/>
        </w:rPr>
        <w:t>二尖瓣狭窄  303</w:t>
      </w:r>
    </w:p>
    <w:p w:rsidR="00F23563" w:rsidRPr="00A35D65" w:rsidRDefault="00F23563" w:rsidP="00F23563">
      <w:pPr>
        <w:rPr>
          <w:rFonts w:ascii="宋体" w:hAnsi="宋体"/>
        </w:rPr>
      </w:pPr>
      <w:r w:rsidRPr="00A35D65">
        <w:rPr>
          <w:rFonts w:ascii="宋体" w:hAnsi="宋体" w:hint="eastAsia"/>
        </w:rPr>
        <w:t>二氧化碳结合力825</w:t>
      </w:r>
    </w:p>
    <w:p w:rsidR="00F23563" w:rsidRPr="00A35D65" w:rsidRDefault="00F23563" w:rsidP="00F23563">
      <w:pPr>
        <w:rPr>
          <w:rFonts w:ascii="宋体" w:hAnsi="宋体"/>
        </w:rPr>
      </w:pPr>
      <w:r w:rsidRPr="00A35D65">
        <w:rPr>
          <w:rFonts w:ascii="宋体" w:hAnsi="宋体"/>
        </w:rPr>
        <w:t xml:space="preserve">    F</w:t>
      </w:r>
    </w:p>
    <w:p w:rsidR="00F23563" w:rsidRPr="00A35D65" w:rsidRDefault="00F23563" w:rsidP="00F23563">
      <w:pPr>
        <w:rPr>
          <w:rFonts w:ascii="宋体" w:hAnsi="宋体"/>
        </w:rPr>
      </w:pPr>
      <w:r w:rsidRPr="00A35D65">
        <w:rPr>
          <w:rFonts w:ascii="宋体" w:hAnsi="宋体" w:hint="eastAsia"/>
        </w:rPr>
        <w:t>Fanconi综合征537</w:t>
      </w:r>
    </w:p>
    <w:p w:rsidR="00F23563" w:rsidRPr="00A35D65" w:rsidRDefault="00F23563" w:rsidP="00F23563">
      <w:pPr>
        <w:rPr>
          <w:rFonts w:ascii="宋体" w:hAnsi="宋体"/>
        </w:rPr>
      </w:pPr>
      <w:r w:rsidRPr="00A35D65">
        <w:rPr>
          <w:rFonts w:ascii="宋体" w:hAnsi="宋体" w:hint="eastAsia"/>
        </w:rPr>
        <w:t>Felty综合征851</w:t>
      </w:r>
    </w:p>
    <w:p w:rsidR="00F23563" w:rsidRPr="00A35D65" w:rsidRDefault="00F23563" w:rsidP="00F23563">
      <w:pPr>
        <w:rPr>
          <w:rFonts w:ascii="宋体" w:hAnsi="宋体"/>
        </w:rPr>
      </w:pPr>
      <w:r w:rsidRPr="00A35D65">
        <w:rPr>
          <w:rFonts w:ascii="宋体" w:hAnsi="宋体" w:hint="eastAsia"/>
        </w:rPr>
        <w:t>Frank-一Star’ling机制  166</w:t>
      </w:r>
    </w:p>
    <w:p w:rsidR="00F23563" w:rsidRPr="00A35D65" w:rsidRDefault="00F23563" w:rsidP="00F23563">
      <w:pPr>
        <w:rPr>
          <w:rFonts w:ascii="宋体" w:hAnsi="宋体"/>
        </w:rPr>
      </w:pPr>
      <w:r w:rsidRPr="00A35D65">
        <w:rPr>
          <w:rFonts w:ascii="宋体" w:hAnsi="宋体" w:hint="eastAsia"/>
        </w:rPr>
        <w:t>发作性睡病138</w:t>
      </w:r>
    </w:p>
    <w:p w:rsidR="00F23563" w:rsidRPr="00A35D65" w:rsidRDefault="00F23563" w:rsidP="00F23563">
      <w:pPr>
        <w:rPr>
          <w:rFonts w:ascii="宋体" w:hAnsi="宋体"/>
        </w:rPr>
      </w:pPr>
      <w:r w:rsidRPr="00A35D65">
        <w:rPr>
          <w:rFonts w:ascii="宋体" w:hAnsi="宋体" w:hint="eastAsia"/>
        </w:rPr>
        <w:t>法洛四联症246</w:t>
      </w:r>
    </w:p>
    <w:p w:rsidR="00F23563" w:rsidRPr="00A35D65" w:rsidRDefault="00F23563" w:rsidP="00F23563">
      <w:pPr>
        <w:rPr>
          <w:rFonts w:ascii="宋体" w:hAnsi="宋体"/>
        </w:rPr>
      </w:pPr>
      <w:r w:rsidRPr="00A35D65">
        <w:rPr>
          <w:rFonts w:ascii="宋体" w:hAnsi="宋体" w:hint="eastAsia"/>
        </w:rPr>
        <w:t>反流性食管炎372</w:t>
      </w:r>
    </w:p>
    <w:p w:rsidR="00F23563" w:rsidRPr="00A35D65" w:rsidRDefault="00F23563" w:rsidP="00F23563">
      <w:pPr>
        <w:rPr>
          <w:rFonts w:ascii="宋体" w:hAnsi="宋体"/>
        </w:rPr>
      </w:pPr>
      <w:r w:rsidRPr="00A35D65">
        <w:rPr>
          <w:rFonts w:ascii="宋体" w:hAnsi="宋体" w:hint="eastAsia"/>
        </w:rPr>
        <w:t>反应性关节炎851，866，870</w:t>
      </w:r>
    </w:p>
    <w:p w:rsidR="00F23563" w:rsidRPr="00A35D65" w:rsidRDefault="00F23563" w:rsidP="00F23563">
      <w:pPr>
        <w:rPr>
          <w:rFonts w:ascii="宋体" w:hAnsi="宋体"/>
        </w:rPr>
      </w:pPr>
      <w:r w:rsidRPr="00A35D65">
        <w:rPr>
          <w:rFonts w:ascii="宋体" w:hAnsi="宋体" w:hint="eastAsia"/>
        </w:rPr>
        <w:t>防污染样本毛刷20</w:t>
      </w:r>
    </w:p>
    <w:p w:rsidR="00F23563" w:rsidRPr="00A35D65" w:rsidRDefault="00F23563" w:rsidP="00F23563">
      <w:pPr>
        <w:rPr>
          <w:rFonts w:ascii="宋体" w:hAnsi="宋体"/>
        </w:rPr>
      </w:pPr>
      <w:r w:rsidRPr="00A35D65">
        <w:rPr>
          <w:rFonts w:ascii="宋体" w:hAnsi="宋体" w:hint="eastAsia"/>
        </w:rPr>
        <w:t>房一希氏束201</w:t>
      </w:r>
    </w:p>
    <w:p w:rsidR="00F23563" w:rsidRPr="00A35D65" w:rsidRDefault="00F23563" w:rsidP="00F23563">
      <w:pPr>
        <w:rPr>
          <w:rFonts w:ascii="宋体" w:hAnsi="宋体"/>
        </w:rPr>
      </w:pPr>
      <w:r w:rsidRPr="00A35D65">
        <w:rPr>
          <w:rFonts w:ascii="宋体" w:hAnsi="宋体" w:hint="eastAsia"/>
        </w:rPr>
        <w:t>房间隔缺损237</w:t>
      </w:r>
    </w:p>
    <w:p w:rsidR="00F23563" w:rsidRPr="00A35D65" w:rsidRDefault="00F23563" w:rsidP="00F23563">
      <w:pPr>
        <w:rPr>
          <w:rFonts w:ascii="宋体" w:hAnsi="宋体"/>
        </w:rPr>
      </w:pPr>
      <w:r w:rsidRPr="00A35D65">
        <w:rPr>
          <w:rFonts w:ascii="宋体" w:hAnsi="宋体" w:hint="eastAsia"/>
        </w:rPr>
        <w:t>房间隔缺损封闭术249</w:t>
      </w:r>
    </w:p>
    <w:p w:rsidR="00F23563" w:rsidRPr="00A35D65" w:rsidRDefault="00F23563" w:rsidP="00F23563">
      <w:pPr>
        <w:rPr>
          <w:rFonts w:ascii="宋体" w:hAnsi="宋体"/>
        </w:rPr>
      </w:pPr>
      <w:r w:rsidRPr="00A35D65">
        <w:rPr>
          <w:rFonts w:ascii="宋体" w:hAnsi="宋体" w:hint="eastAsia"/>
        </w:rPr>
        <w:t>房室传导阻滞212</w:t>
      </w:r>
    </w:p>
    <w:p w:rsidR="00F23563" w:rsidRPr="00A35D65" w:rsidRDefault="00F23563" w:rsidP="00F23563">
      <w:pPr>
        <w:rPr>
          <w:rFonts w:ascii="宋体" w:hAnsi="宋体"/>
        </w:rPr>
      </w:pPr>
      <w:r w:rsidRPr="00A35D65">
        <w:rPr>
          <w:rFonts w:ascii="宋体" w:hAnsi="宋体" w:hint="eastAsia"/>
        </w:rPr>
        <w:t>房室交界区性期前收缩197</w:t>
      </w:r>
    </w:p>
    <w:p w:rsidR="00F23563" w:rsidRPr="00A35D65" w:rsidRDefault="00F23563" w:rsidP="00F23563">
      <w:pPr>
        <w:rPr>
          <w:rFonts w:ascii="宋体" w:hAnsi="宋体"/>
        </w:rPr>
      </w:pPr>
      <w:r w:rsidRPr="00A35D65">
        <w:rPr>
          <w:rFonts w:ascii="宋体" w:hAnsi="宋体" w:hint="eastAsia"/>
        </w:rPr>
        <w:t>房室交界区性心律198</w:t>
      </w:r>
    </w:p>
    <w:p w:rsidR="00F23563" w:rsidRPr="00A35D65" w:rsidRDefault="00F23563" w:rsidP="00F23563">
      <w:pPr>
        <w:rPr>
          <w:rFonts w:ascii="宋体" w:hAnsi="宋体"/>
        </w:rPr>
      </w:pPr>
      <w:r w:rsidRPr="00A35D65">
        <w:rPr>
          <w:rFonts w:ascii="宋体" w:hAnsi="宋体" w:hint="eastAsia"/>
        </w:rPr>
        <w:t>房室交界区性心律失常197</w:t>
      </w:r>
    </w:p>
    <w:p w:rsidR="00F23563" w:rsidRPr="00A35D65" w:rsidRDefault="00F23563" w:rsidP="00F23563">
      <w:pPr>
        <w:rPr>
          <w:rFonts w:ascii="宋体" w:hAnsi="宋体"/>
        </w:rPr>
      </w:pPr>
      <w:r w:rsidRPr="00A35D65">
        <w:rPr>
          <w:rFonts w:ascii="宋体" w:hAnsi="宋体" w:hint="eastAsia"/>
        </w:rPr>
        <w:t>房室交界区性逸搏197</w:t>
      </w:r>
    </w:p>
    <w:p w:rsidR="00F23563" w:rsidRPr="00A35D65" w:rsidRDefault="00F23563" w:rsidP="00F23563">
      <w:pPr>
        <w:rPr>
          <w:rFonts w:ascii="宋体" w:hAnsi="宋体"/>
        </w:rPr>
      </w:pPr>
      <w:r w:rsidRPr="00A35D65">
        <w:rPr>
          <w:rFonts w:ascii="宋体" w:hAnsi="宋体" w:hint="eastAsia"/>
        </w:rPr>
        <w:t>房室结182</w:t>
      </w:r>
    </w:p>
    <w:p w:rsidR="00F23563" w:rsidRPr="00A35D65" w:rsidRDefault="00F23563" w:rsidP="00F23563">
      <w:pPr>
        <w:rPr>
          <w:rFonts w:ascii="宋体" w:hAnsi="宋体"/>
        </w:rPr>
      </w:pPr>
      <w:r w:rsidRPr="00A35D65">
        <w:rPr>
          <w:rFonts w:ascii="宋体" w:hAnsi="宋体" w:hint="eastAsia"/>
        </w:rPr>
        <w:t>房室结内折返性心动过速199</w:t>
      </w:r>
    </w:p>
    <w:p w:rsidR="00F23563" w:rsidRPr="00A35D65" w:rsidRDefault="00F23563" w:rsidP="00F23563">
      <w:pPr>
        <w:rPr>
          <w:rFonts w:ascii="宋体" w:hAnsi="宋体"/>
        </w:rPr>
      </w:pPr>
      <w:r w:rsidRPr="00A35D65">
        <w:rPr>
          <w:rFonts w:ascii="宋体" w:hAnsi="宋体" w:hint="eastAsia"/>
        </w:rPr>
        <w:t>房室旁路201</w:t>
      </w:r>
    </w:p>
    <w:p w:rsidR="00F23563" w:rsidRPr="00A35D65" w:rsidRDefault="00F23563" w:rsidP="00F23563">
      <w:pPr>
        <w:rPr>
          <w:rFonts w:ascii="宋体" w:hAnsi="宋体"/>
        </w:rPr>
      </w:pPr>
      <w:r w:rsidRPr="00A35D65">
        <w:rPr>
          <w:rFonts w:ascii="宋体" w:hAnsi="宋体" w:hint="eastAsia"/>
        </w:rPr>
        <w:t>房室折返性心动过速200</w:t>
      </w:r>
    </w:p>
    <w:p w:rsidR="00F23563" w:rsidRPr="00A35D65" w:rsidRDefault="00F23563" w:rsidP="00F23563">
      <w:pPr>
        <w:rPr>
          <w:rFonts w:ascii="宋体" w:hAnsi="宋体"/>
        </w:rPr>
      </w:pPr>
      <w:r w:rsidRPr="00A35D65">
        <w:rPr>
          <w:rFonts w:ascii="宋体" w:hAnsi="宋体" w:hint="eastAsia"/>
        </w:rPr>
        <w:t>房室阻滞212</w:t>
      </w:r>
    </w:p>
    <w:p w:rsidR="00F23563" w:rsidRPr="00A35D65" w:rsidRDefault="00F23563" w:rsidP="00F23563">
      <w:pPr>
        <w:rPr>
          <w:rFonts w:ascii="宋体" w:hAnsi="宋体"/>
        </w:rPr>
      </w:pPr>
      <w:r w:rsidRPr="00A35D65">
        <w:rPr>
          <w:rFonts w:ascii="宋体" w:hAnsi="宋体" w:hint="eastAsia"/>
        </w:rPr>
        <w:t>房性期前收缩190</w:t>
      </w:r>
    </w:p>
    <w:p w:rsidR="00F23563" w:rsidRPr="00A35D65" w:rsidRDefault="00F23563" w:rsidP="00F23563">
      <w:pPr>
        <w:rPr>
          <w:rFonts w:ascii="宋体" w:hAnsi="宋体"/>
        </w:rPr>
      </w:pPr>
      <w:r w:rsidRPr="00A35D65">
        <w:rPr>
          <w:rFonts w:ascii="宋体" w:hAnsi="宋体" w:hint="eastAsia"/>
        </w:rPr>
        <w:lastRenderedPageBreak/>
        <w:t>房性心动过速191</w:t>
      </w:r>
    </w:p>
    <w:p w:rsidR="00F23563" w:rsidRPr="00A35D65" w:rsidRDefault="00F23563" w:rsidP="00F23563">
      <w:pPr>
        <w:rPr>
          <w:rFonts w:ascii="宋体" w:hAnsi="宋体"/>
        </w:rPr>
      </w:pPr>
      <w:r w:rsidRPr="00A35D65">
        <w:rPr>
          <w:rFonts w:ascii="宋体" w:hAnsi="宋体" w:hint="eastAsia"/>
        </w:rPr>
        <w:t>房性心律失常190</w:t>
      </w:r>
    </w:p>
    <w:p w:rsidR="00F23563" w:rsidRPr="00A35D65" w:rsidRDefault="00F23563" w:rsidP="00F23563">
      <w:pPr>
        <w:rPr>
          <w:rFonts w:ascii="宋体" w:hAnsi="宋体"/>
        </w:rPr>
      </w:pPr>
      <w:r w:rsidRPr="00A35D65">
        <w:rPr>
          <w:rFonts w:ascii="宋体" w:hAnsi="宋体" w:hint="eastAsia"/>
        </w:rPr>
        <w:t>∈罗≯累jj’j～√rll 0 0 0 j 00。</w:t>
      </w:r>
    </w:p>
    <w:p w:rsidR="00F23563" w:rsidRPr="00A35D65" w:rsidRDefault="00F23563" w:rsidP="00F23563">
      <w:pPr>
        <w:rPr>
          <w:rFonts w:ascii="宋体" w:hAnsi="宋体"/>
        </w:rPr>
      </w:pPr>
      <w:r w:rsidRPr="00A35D65">
        <w:rPr>
          <w:rFonts w:ascii="宋体" w:hAnsi="宋体" w:hint="eastAsia"/>
        </w:rPr>
        <w:t>放射性肺炎18</w:t>
      </w:r>
    </w:p>
    <w:p w:rsidR="00F23563" w:rsidRPr="00A35D65" w:rsidRDefault="00F23563" w:rsidP="00F23563">
      <w:pPr>
        <w:rPr>
          <w:rFonts w:ascii="宋体" w:hAnsi="宋体"/>
        </w:rPr>
      </w:pPr>
      <w:r w:rsidRPr="00A35D65">
        <w:rPr>
          <w:rFonts w:ascii="宋体" w:hAnsi="宋体" w:hint="eastAsia"/>
        </w:rPr>
        <w:t>非IgA系膜增生性肾小球肾炎505</w:t>
      </w:r>
    </w:p>
    <w:p w:rsidR="00F23563" w:rsidRPr="00A35D65" w:rsidRDefault="00F23563" w:rsidP="00F23563">
      <w:pPr>
        <w:rPr>
          <w:rFonts w:ascii="宋体" w:hAnsi="宋体"/>
        </w:rPr>
      </w:pPr>
      <w:r w:rsidRPr="00A35D65">
        <w:rPr>
          <w:rFonts w:ascii="宋体" w:hAnsi="宋体" w:hint="eastAsia"/>
        </w:rPr>
        <w:t>非持续性室速207</w:t>
      </w:r>
    </w:p>
    <w:p w:rsidR="00F23563" w:rsidRPr="00A35D65" w:rsidRDefault="00F23563" w:rsidP="00F23563">
      <w:pPr>
        <w:rPr>
          <w:rFonts w:ascii="宋体" w:hAnsi="宋体"/>
        </w:rPr>
      </w:pPr>
      <w:r w:rsidRPr="00A35D65">
        <w:rPr>
          <w:rFonts w:ascii="宋体" w:hAnsi="宋体" w:hint="eastAsia"/>
        </w:rPr>
        <w:t>非典型病原体所致肺炎18</w:t>
      </w:r>
    </w:p>
    <w:p w:rsidR="00F23563" w:rsidRPr="00A35D65" w:rsidRDefault="00F23563" w:rsidP="00F23563">
      <w:pPr>
        <w:rPr>
          <w:rFonts w:ascii="宋体" w:hAnsi="宋体"/>
        </w:rPr>
      </w:pPr>
      <w:r w:rsidRPr="00A35D65">
        <w:rPr>
          <w:rFonts w:ascii="宋体" w:hAnsi="宋体" w:hint="eastAsia"/>
        </w:rPr>
        <w:t>非毒性甲状腺肿710</w:t>
      </w:r>
    </w:p>
    <w:p w:rsidR="00F23563" w:rsidRPr="00A35D65" w:rsidRDefault="00F23563" w:rsidP="00F23563">
      <w:pPr>
        <w:rPr>
          <w:rFonts w:ascii="宋体" w:hAnsi="宋体"/>
        </w:rPr>
      </w:pPr>
      <w:r w:rsidRPr="00A35D65">
        <w:rPr>
          <w:rFonts w:ascii="宋体" w:hAnsi="宋体" w:hint="eastAsia"/>
        </w:rPr>
        <w:t>非霍奇金淋巴瘤617</w:t>
      </w:r>
    </w:p>
    <w:p w:rsidR="00F23563" w:rsidRPr="00A35D65" w:rsidRDefault="00F23563" w:rsidP="00F23563">
      <w:pPr>
        <w:rPr>
          <w:rFonts w:ascii="宋体" w:hAnsi="宋体"/>
        </w:rPr>
      </w:pPr>
      <w:r w:rsidRPr="00A35D65">
        <w:rPr>
          <w:rFonts w:ascii="宋体" w:hAnsi="宋体" w:hint="eastAsia"/>
        </w:rPr>
        <w:t>非酒精性脂肪性肝病．435</w:t>
      </w:r>
    </w:p>
    <w:p w:rsidR="00F23563" w:rsidRPr="00A35D65" w:rsidRDefault="00F23563" w:rsidP="00F23563">
      <w:pPr>
        <w:rPr>
          <w:rFonts w:ascii="宋体" w:hAnsi="宋体"/>
        </w:rPr>
      </w:pPr>
      <w:r w:rsidRPr="00A35D65">
        <w:rPr>
          <w:rFonts w:ascii="宋体" w:hAnsi="宋体" w:hint="eastAsia"/>
        </w:rPr>
        <w:t>非酒精性脂肪性肝炎446</w:t>
      </w:r>
    </w:p>
    <w:p w:rsidR="00F23563" w:rsidRPr="00A35D65" w:rsidRDefault="00F23563" w:rsidP="00F23563">
      <w:pPr>
        <w:rPr>
          <w:rFonts w:ascii="宋体" w:hAnsi="宋体"/>
        </w:rPr>
      </w:pPr>
      <w:r w:rsidRPr="00A35D65">
        <w:rPr>
          <w:rFonts w:ascii="宋体" w:hAnsi="宋体" w:hint="eastAsia"/>
        </w:rPr>
        <w:t>非劳力性热射病960</w:t>
      </w:r>
    </w:p>
    <w:p w:rsidR="00F23563" w:rsidRPr="00A35D65" w:rsidRDefault="00F23563" w:rsidP="00F23563">
      <w:pPr>
        <w:rPr>
          <w:rFonts w:ascii="宋体" w:hAnsi="宋体"/>
        </w:rPr>
      </w:pPr>
      <w:r w:rsidRPr="00A35D65">
        <w:rPr>
          <w:rFonts w:ascii="宋体" w:hAnsi="宋体" w:hint="eastAsia"/>
        </w:rPr>
        <w:t>非清髓性造血干细胞移植675</w:t>
      </w:r>
    </w:p>
    <w:p w:rsidR="00F23563" w:rsidRPr="00A35D65" w:rsidRDefault="00F23563" w:rsidP="00F23563">
      <w:pPr>
        <w:rPr>
          <w:rFonts w:ascii="宋体" w:hAnsi="宋体"/>
        </w:rPr>
      </w:pPr>
      <w:r w:rsidRPr="00A35D65">
        <w:rPr>
          <w:rFonts w:ascii="宋体" w:hAnsi="宋体" w:hint="eastAsia"/>
        </w:rPr>
        <w:t>非少尿型ARtP  544</w:t>
      </w:r>
    </w:p>
    <w:p w:rsidR="00F23563" w:rsidRPr="00A35D65" w:rsidRDefault="00F23563" w:rsidP="00F23563">
      <w:pPr>
        <w:rPr>
          <w:rFonts w:ascii="宋体" w:hAnsi="宋体"/>
        </w:rPr>
      </w:pPr>
      <w:r w:rsidRPr="00A35D65">
        <w:rPr>
          <w:rFonts w:ascii="宋体" w:hAnsi="宋体" w:hint="eastAsia"/>
        </w:rPr>
        <w:t>非特异性问质性肺炎103</w:t>
      </w:r>
    </w:p>
    <w:p w:rsidR="00F23563" w:rsidRPr="00A35D65" w:rsidRDefault="00F23563" w:rsidP="00F23563">
      <w:pPr>
        <w:rPr>
          <w:rFonts w:ascii="宋体" w:hAnsi="宋体"/>
        </w:rPr>
      </w:pPr>
      <w:r w:rsidRPr="00A35D65">
        <w:rPr>
          <w:rFonts w:ascii="宋体" w:hAnsi="宋体" w:hint="eastAsia"/>
        </w:rPr>
        <w:t>非小细胞肺癌124</w:t>
      </w:r>
    </w:p>
    <w:p w:rsidR="00F23563" w:rsidRPr="00A35D65" w:rsidRDefault="00F23563" w:rsidP="00F23563">
      <w:pPr>
        <w:rPr>
          <w:rFonts w:ascii="宋体" w:hAnsi="宋体"/>
        </w:rPr>
      </w:pPr>
      <w:r w:rsidRPr="00A35D65">
        <w:rPr>
          <w:rFonts w:ascii="宋体" w:hAnsi="宋体" w:hint="eastAsia"/>
        </w:rPr>
        <w:t>非阵发性房室交界区性心动过速198</w:t>
      </w:r>
    </w:p>
    <w:p w:rsidR="00F23563" w:rsidRPr="00A35D65" w:rsidRDefault="00F23563" w:rsidP="00F23563">
      <w:pPr>
        <w:rPr>
          <w:rFonts w:ascii="宋体" w:hAnsi="宋体"/>
        </w:rPr>
      </w:pPr>
      <w:r w:rsidRPr="00A35D65">
        <w:rPr>
          <w:rFonts w:ascii="宋体" w:hAnsi="宋体" w:hint="eastAsia"/>
        </w:rPr>
        <w:t>非重力依赖区152</w:t>
      </w:r>
    </w:p>
    <w:p w:rsidR="00F23563" w:rsidRPr="00A35D65" w:rsidRDefault="00F23563" w:rsidP="00F23563">
      <w:pPr>
        <w:rPr>
          <w:rFonts w:ascii="宋体" w:hAnsi="宋体"/>
        </w:rPr>
      </w:pPr>
      <w:r w:rsidRPr="00A35D65">
        <w:rPr>
          <w:rFonts w:ascii="宋体" w:hAnsi="宋体" w:hint="eastAsia"/>
        </w:rPr>
        <w:t>肥大性肺性骨关节病127</w:t>
      </w:r>
    </w:p>
    <w:p w:rsidR="00F23563" w:rsidRPr="00A35D65" w:rsidRDefault="00F23563" w:rsidP="00F23563">
      <w:pPr>
        <w:rPr>
          <w:rFonts w:ascii="宋体" w:hAnsi="宋体"/>
        </w:rPr>
      </w:pPr>
      <w:r w:rsidRPr="00A35D65">
        <w:rPr>
          <w:rFonts w:ascii="宋体" w:hAnsi="宋体" w:hint="eastAsia"/>
        </w:rPr>
        <w:t>肥厚型心肌病339</w:t>
      </w:r>
    </w:p>
    <w:p w:rsidR="00F23563" w:rsidRPr="00A35D65" w:rsidRDefault="00F23563" w:rsidP="00F23563">
      <w:pPr>
        <w:rPr>
          <w:rFonts w:ascii="宋体" w:hAnsi="宋体"/>
        </w:rPr>
      </w:pPr>
      <w:r w:rsidRPr="00A35D65">
        <w:rPr>
          <w:rFonts w:ascii="宋体" w:hAnsi="宋体" w:hint="eastAsia"/>
        </w:rPr>
        <w:t>肥胖症807</w:t>
      </w:r>
    </w:p>
    <w:p w:rsidR="00F23563" w:rsidRPr="00A35D65" w:rsidRDefault="00F23563" w:rsidP="00F23563">
      <w:pPr>
        <w:rPr>
          <w:rFonts w:ascii="宋体" w:hAnsi="宋体"/>
        </w:rPr>
      </w:pPr>
      <w:r w:rsidRPr="00A35D65">
        <w:rPr>
          <w:rFonts w:ascii="宋体" w:hAnsi="宋体" w:hint="eastAsia"/>
        </w:rPr>
        <w:t>肺癌19，53</w:t>
      </w:r>
    </w:p>
    <w:p w:rsidR="00F23563" w:rsidRPr="00A35D65" w:rsidRDefault="00F23563" w:rsidP="00F23563">
      <w:pPr>
        <w:rPr>
          <w:rFonts w:ascii="宋体" w:hAnsi="宋体"/>
        </w:rPr>
      </w:pPr>
      <w:r w:rsidRPr="00A35D65">
        <w:rPr>
          <w:rFonts w:ascii="宋体" w:hAnsi="宋体" w:hint="eastAsia"/>
        </w:rPr>
        <w:t>肺保护性通气154</w:t>
      </w:r>
    </w:p>
    <w:p w:rsidR="00F23563" w:rsidRPr="00A35D65" w:rsidRDefault="00F23563" w:rsidP="00F23563">
      <w:pPr>
        <w:rPr>
          <w:rFonts w:ascii="宋体" w:hAnsi="宋体"/>
        </w:rPr>
      </w:pPr>
      <w:r w:rsidRPr="00A35D65">
        <w:rPr>
          <w:rFonts w:ascii="宋体" w:hAnsi="宋体" w:hint="eastAsia"/>
        </w:rPr>
        <w:t>肺出血～肾炎综合征99，507</w:t>
      </w:r>
    </w:p>
    <w:p w:rsidR="00F23563" w:rsidRPr="00A35D65" w:rsidRDefault="00F23563" w:rsidP="00F23563">
      <w:pPr>
        <w:rPr>
          <w:rFonts w:ascii="宋体" w:hAnsi="宋体"/>
        </w:rPr>
      </w:pPr>
      <w:r w:rsidRPr="00A35D65">
        <w:rPr>
          <w:rFonts w:ascii="宋体" w:hAnsi="宋体" w:hint="eastAsia"/>
        </w:rPr>
        <w:t>肺动一静脉样分流143</w:t>
      </w:r>
    </w:p>
    <w:p w:rsidR="00F23563" w:rsidRPr="00A35D65" w:rsidRDefault="00F23563" w:rsidP="00F23563">
      <w:pPr>
        <w:rPr>
          <w:rFonts w:ascii="宋体" w:hAnsi="宋体"/>
        </w:rPr>
      </w:pPr>
      <w:r w:rsidRPr="00A35D65">
        <w:rPr>
          <w:rFonts w:ascii="宋体" w:hAnsi="宋体" w:hint="eastAsia"/>
        </w:rPr>
        <w:t>肺动脉瓣关闭不全324</w:t>
      </w:r>
    </w:p>
    <w:p w:rsidR="00F23563" w:rsidRPr="00A35D65" w:rsidRDefault="00F23563" w:rsidP="00F23563">
      <w:pPr>
        <w:rPr>
          <w:rFonts w:ascii="宋体" w:hAnsi="宋体"/>
        </w:rPr>
      </w:pPr>
      <w:r w:rsidRPr="00A35D65">
        <w:rPr>
          <w:rFonts w:ascii="宋体" w:hAnsi="宋体" w:hint="eastAsia"/>
        </w:rPr>
        <w:t>肺动脉瓣狭窄243，323</w:t>
      </w:r>
    </w:p>
    <w:p w:rsidR="00F23563" w:rsidRPr="00A35D65" w:rsidRDefault="00F23563" w:rsidP="00F23563">
      <w:pPr>
        <w:rPr>
          <w:rFonts w:ascii="宋体" w:hAnsi="宋体"/>
        </w:rPr>
      </w:pPr>
      <w:r w:rsidRPr="00A35D65">
        <w:rPr>
          <w:rFonts w:ascii="宋体" w:hAnsi="宋体" w:hint="eastAsia"/>
        </w:rPr>
        <w:t>肺动脉导管碎解86</w:t>
      </w:r>
    </w:p>
    <w:p w:rsidR="00F23563" w:rsidRPr="00A35D65" w:rsidRDefault="00F23563" w:rsidP="00F23563">
      <w:pPr>
        <w:rPr>
          <w:rFonts w:ascii="宋体" w:hAnsi="宋体"/>
        </w:rPr>
      </w:pPr>
      <w:r w:rsidRPr="00A35D65">
        <w:rPr>
          <w:rFonts w:ascii="宋体" w:hAnsi="宋体" w:hint="eastAsia"/>
        </w:rPr>
        <w:t>肺动脉高压88</w:t>
      </w:r>
    </w:p>
    <w:p w:rsidR="00F23563" w:rsidRPr="00A35D65" w:rsidRDefault="00F23563" w:rsidP="00F23563">
      <w:pPr>
        <w:rPr>
          <w:rFonts w:ascii="宋体" w:hAnsi="宋体"/>
        </w:rPr>
      </w:pPr>
      <w:r w:rsidRPr="00A35D65">
        <w:rPr>
          <w:rFonts w:ascii="宋体" w:hAnsi="宋体" w:hint="eastAsia"/>
        </w:rPr>
        <w:t>肺动脉血栓摘除术86</w:t>
      </w:r>
    </w:p>
    <w:p w:rsidR="00F23563" w:rsidRPr="00A35D65" w:rsidRDefault="00F23563" w:rsidP="00F23563">
      <w:pPr>
        <w:rPr>
          <w:rFonts w:ascii="宋体" w:hAnsi="宋体"/>
        </w:rPr>
      </w:pPr>
      <w:r w:rsidRPr="00A35D65">
        <w:rPr>
          <w:rFonts w:ascii="宋体" w:hAnsi="宋体" w:hint="eastAsia"/>
        </w:rPr>
        <w:t>肺梗死79</w:t>
      </w:r>
    </w:p>
    <w:p w:rsidR="00F23563" w:rsidRPr="00A35D65" w:rsidRDefault="00F23563" w:rsidP="00F23563">
      <w:pPr>
        <w:rPr>
          <w:rFonts w:ascii="宋体" w:hAnsi="宋体"/>
        </w:rPr>
      </w:pPr>
      <w:r w:rsidRPr="00A35D65">
        <w:rPr>
          <w:rFonts w:ascii="宋体" w:hAnsi="宋体" w:hint="eastAsia"/>
        </w:rPr>
        <w:t>肺功能70</w:t>
      </w:r>
    </w:p>
    <w:p w:rsidR="00F23563" w:rsidRPr="00A35D65" w:rsidRDefault="00F23563" w:rsidP="00F23563">
      <w:pPr>
        <w:rPr>
          <w:rFonts w:ascii="宋体" w:hAnsi="宋体"/>
        </w:rPr>
      </w:pPr>
      <w:r w:rsidRPr="00A35D65">
        <w:rPr>
          <w:rFonts w:ascii="宋体" w:hAnsi="宋体" w:hint="eastAsia"/>
        </w:rPr>
        <w:t>肺问质98</w:t>
      </w:r>
    </w:p>
    <w:p w:rsidR="00F23563" w:rsidRPr="00A35D65" w:rsidRDefault="00F23563" w:rsidP="00F23563">
      <w:pPr>
        <w:rPr>
          <w:rFonts w:ascii="宋体" w:hAnsi="宋体"/>
        </w:rPr>
      </w:pPr>
      <w:r w:rsidRPr="00A35D65">
        <w:rPr>
          <w:rFonts w:ascii="宋体" w:hAnsi="宋体" w:hint="eastAsia"/>
        </w:rPr>
        <w:t>肺间质纤维化61</w:t>
      </w:r>
    </w:p>
    <w:p w:rsidR="00F23563" w:rsidRPr="00A35D65" w:rsidRDefault="00F23563" w:rsidP="00F23563">
      <w:pPr>
        <w:rPr>
          <w:rFonts w:ascii="宋体" w:hAnsi="宋体"/>
        </w:rPr>
      </w:pPr>
      <w:r w:rsidRPr="00A35D65">
        <w:rPr>
          <w:rFonts w:ascii="宋体" w:hAnsi="宋体" w:hint="eastAsia"/>
        </w:rPr>
        <w:t>肺结核19，43，61，66，131</w:t>
      </w:r>
    </w:p>
    <w:p w:rsidR="00F23563" w:rsidRPr="00A35D65" w:rsidRDefault="00F23563" w:rsidP="00F23563">
      <w:pPr>
        <w:rPr>
          <w:rFonts w:ascii="宋体" w:hAnsi="宋体"/>
        </w:rPr>
      </w:pPr>
      <w:r w:rsidRPr="00A35D65">
        <w:rPr>
          <w:rFonts w:ascii="宋体" w:hAnsi="宋体" w:hint="eastAsia"/>
        </w:rPr>
        <w:t>肺结核球131</w:t>
      </w:r>
    </w:p>
    <w:p w:rsidR="00F23563" w:rsidRPr="00A35D65" w:rsidRDefault="00F23563" w:rsidP="00F23563">
      <w:pPr>
        <w:rPr>
          <w:rFonts w:ascii="宋体" w:hAnsi="宋体"/>
        </w:rPr>
      </w:pPr>
      <w:r w:rsidRPr="00A35D65">
        <w:rPr>
          <w:rFonts w:ascii="宋体" w:hAnsi="宋体" w:hint="eastAsia"/>
        </w:rPr>
        <w:t>肺结节病99</w:t>
      </w:r>
    </w:p>
    <w:p w:rsidR="00F23563" w:rsidRPr="00A35D65" w:rsidRDefault="00F23563" w:rsidP="00F23563">
      <w:pPr>
        <w:rPr>
          <w:rFonts w:ascii="宋体" w:hAnsi="宋体"/>
        </w:rPr>
      </w:pPr>
      <w:r w:rsidRPr="00A35D65">
        <w:rPr>
          <w:rFonts w:ascii="宋体" w:hAnsi="宋体" w:hint="eastAsia"/>
        </w:rPr>
        <w:t>肺淋巴管平滑肌瘤病99</w:t>
      </w:r>
    </w:p>
    <w:p w:rsidR="00F23563" w:rsidRPr="00A35D65" w:rsidRDefault="00F23563" w:rsidP="00F23563">
      <w:pPr>
        <w:rPr>
          <w:rFonts w:ascii="宋体" w:hAnsi="宋体"/>
        </w:rPr>
      </w:pPr>
      <w:r w:rsidRPr="00A35D65">
        <w:rPr>
          <w:rFonts w:ascii="宋体" w:hAnsi="宋体" w:hint="eastAsia"/>
        </w:rPr>
        <w:t>肺门淋巴结结核132</w:t>
      </w:r>
    </w:p>
    <w:p w:rsidR="00F23563" w:rsidRPr="00A35D65" w:rsidRDefault="00F23563" w:rsidP="00F23563">
      <w:pPr>
        <w:rPr>
          <w:rFonts w:ascii="宋体" w:hAnsi="宋体"/>
        </w:rPr>
      </w:pPr>
      <w:r w:rsidRPr="00A35D65">
        <w:rPr>
          <w:rFonts w:ascii="宋体" w:hAnsi="宋体" w:hint="eastAsia"/>
        </w:rPr>
        <w:t>肺囊肿37</w:t>
      </w:r>
    </w:p>
    <w:p w:rsidR="00F23563" w:rsidRPr="00A35D65" w:rsidRDefault="00F23563" w:rsidP="00F23563">
      <w:pPr>
        <w:rPr>
          <w:rFonts w:ascii="宋体" w:hAnsi="宋体"/>
        </w:rPr>
      </w:pPr>
      <w:r w:rsidRPr="00A35D65">
        <w:rPr>
          <w:rFonts w:ascii="宋体" w:hAnsi="宋体" w:hint="eastAsia"/>
        </w:rPr>
        <w:t>肺念珠菌病31</w:t>
      </w:r>
    </w:p>
    <w:p w:rsidR="00F23563" w:rsidRPr="00A35D65" w:rsidRDefault="00F23563" w:rsidP="00F23563">
      <w:pPr>
        <w:rPr>
          <w:rFonts w:ascii="宋体" w:hAnsi="宋体"/>
        </w:rPr>
      </w:pPr>
      <w:r w:rsidRPr="00A35D65">
        <w:rPr>
          <w:rFonts w:ascii="宋体" w:hAnsi="宋体" w:hint="eastAsia"/>
        </w:rPr>
        <w:t>肺脓肿35，53，132</w:t>
      </w:r>
    </w:p>
    <w:p w:rsidR="00F23563" w:rsidRPr="00A35D65" w:rsidRDefault="00F23563" w:rsidP="00F23563">
      <w:pPr>
        <w:rPr>
          <w:rFonts w:ascii="宋体" w:hAnsi="宋体"/>
        </w:rPr>
      </w:pPr>
      <w:r w:rsidRPr="00A35D65">
        <w:rPr>
          <w:rFonts w:ascii="宋体" w:hAnsi="宋体" w:hint="eastAsia"/>
        </w:rPr>
        <w:t>肺泡～动脉血氧分压差72</w:t>
      </w:r>
    </w:p>
    <w:p w:rsidR="00F23563" w:rsidRPr="00A35D65" w:rsidRDefault="00F23563" w:rsidP="00F23563">
      <w:pPr>
        <w:rPr>
          <w:rFonts w:ascii="宋体" w:hAnsi="宋体"/>
        </w:rPr>
      </w:pPr>
      <w:r w:rsidRPr="00A35D65">
        <w:rPr>
          <w:rFonts w:ascii="宋体" w:hAnsi="宋体" w:hint="eastAsia"/>
        </w:rPr>
        <w:t>肺泡蛋白质沉积症99，103</w:t>
      </w:r>
    </w:p>
    <w:p w:rsidR="00F23563" w:rsidRPr="00A35D65" w:rsidRDefault="00F23563" w:rsidP="00F23563">
      <w:pPr>
        <w:rPr>
          <w:rFonts w:ascii="宋体" w:hAnsi="宋体"/>
        </w:rPr>
      </w:pPr>
      <w:r w:rsidRPr="00A35D65">
        <w:rPr>
          <w:rFonts w:ascii="宋体" w:hAnsi="宋体" w:hint="eastAsia"/>
        </w:rPr>
        <w:lastRenderedPageBreak/>
        <w:t>肺气肿63</w:t>
      </w:r>
    </w:p>
    <w:p w:rsidR="00F23563" w:rsidRPr="00A35D65" w:rsidRDefault="00F23563" w:rsidP="00F23563">
      <w:pPr>
        <w:rPr>
          <w:rFonts w:ascii="宋体" w:hAnsi="宋体"/>
        </w:rPr>
      </w:pPr>
      <w:r w:rsidRPr="00A35D65">
        <w:rPr>
          <w:rFonts w:ascii="宋体" w:hAnsi="宋体" w:hint="eastAsia"/>
        </w:rPr>
        <w:t>肺曲霉病32</w:t>
      </w:r>
    </w:p>
    <w:p w:rsidR="00F23563" w:rsidRPr="00A35D65" w:rsidRDefault="00F23563" w:rsidP="00F23563">
      <w:pPr>
        <w:rPr>
          <w:rFonts w:ascii="宋体" w:hAnsi="宋体"/>
        </w:rPr>
      </w:pPr>
      <w:r w:rsidRPr="00A35D65">
        <w:rPr>
          <w:rFonts w:ascii="宋体" w:hAnsi="宋体" w:hint="eastAsia"/>
        </w:rPr>
        <w:t>肺容量71</w:t>
      </w:r>
    </w:p>
    <w:p w:rsidR="00F23563" w:rsidRPr="00A35D65" w:rsidRDefault="00F23563" w:rsidP="00F23563">
      <w:pPr>
        <w:rPr>
          <w:rFonts w:ascii="宋体" w:hAnsi="宋体"/>
        </w:rPr>
      </w:pPr>
      <w:r w:rsidRPr="00A35D65">
        <w:rPr>
          <w:rFonts w:ascii="宋体" w:hAnsi="宋体" w:hint="eastAsia"/>
        </w:rPr>
        <w:t>肺上沟瘤127</w:t>
      </w:r>
    </w:p>
    <w:p w:rsidR="00F23563" w:rsidRPr="00A35D65" w:rsidRDefault="00F23563" w:rsidP="00F23563">
      <w:pPr>
        <w:rPr>
          <w:rFonts w:ascii="宋体" w:hAnsi="宋体"/>
        </w:rPr>
      </w:pPr>
      <w:r w:rsidRPr="00A35D65">
        <w:rPr>
          <w:rFonts w:ascii="宋体" w:hAnsi="宋体" w:hint="eastAsia"/>
        </w:rPr>
        <w:t>肺栓塞79，89</w:t>
      </w:r>
    </w:p>
    <w:p w:rsidR="00F23563" w:rsidRPr="00A35D65" w:rsidRDefault="00F23563" w:rsidP="00F23563">
      <w:pPr>
        <w:rPr>
          <w:rFonts w:ascii="宋体" w:hAnsi="宋体"/>
        </w:rPr>
      </w:pPr>
      <w:r w:rsidRPr="00A35D65">
        <w:rPr>
          <w:rFonts w:ascii="宋体" w:hAnsi="宋体" w:hint="eastAsia"/>
        </w:rPr>
        <w:t>肺通气不足142</w:t>
      </w:r>
    </w:p>
    <w:p w:rsidR="00F23563" w:rsidRPr="00A35D65" w:rsidRDefault="00F23563" w:rsidP="00F23563">
      <w:pPr>
        <w:rPr>
          <w:rFonts w:ascii="宋体" w:hAnsi="宋体"/>
        </w:rPr>
      </w:pPr>
      <w:r w:rsidRPr="00A35D65">
        <w:rPr>
          <w:rFonts w:ascii="宋体" w:hAnsi="宋体" w:hint="eastAsia"/>
        </w:rPr>
        <w:t>肺心病91</w:t>
      </w:r>
    </w:p>
    <w:p w:rsidR="00F23563" w:rsidRPr="00A35D65" w:rsidRDefault="00F23563" w:rsidP="00F23563">
      <w:pPr>
        <w:rPr>
          <w:rFonts w:ascii="宋体" w:hAnsi="宋体"/>
        </w:rPr>
      </w:pPr>
      <w:r w:rsidRPr="00A35D65">
        <w:rPr>
          <w:rFonts w:ascii="宋体" w:hAnsi="宋体" w:hint="eastAsia"/>
        </w:rPr>
        <w:t>肺性脑病96，144</w:t>
      </w:r>
    </w:p>
    <w:p w:rsidR="00F23563" w:rsidRPr="00A35D65" w:rsidRDefault="00F23563" w:rsidP="00F23563">
      <w:pPr>
        <w:rPr>
          <w:rFonts w:ascii="宋体" w:hAnsi="宋体"/>
        </w:rPr>
      </w:pPr>
      <w:r w:rsidRPr="00A35D65">
        <w:rPr>
          <w:rFonts w:ascii="宋体" w:hAnsi="宋体" w:hint="eastAsia"/>
        </w:rPr>
        <w:t>肺血管血栓、栓塞517</w:t>
      </w:r>
    </w:p>
    <w:p w:rsidR="00F23563" w:rsidRPr="00A35D65" w:rsidRDefault="00F23563" w:rsidP="00F23563">
      <w:pPr>
        <w:rPr>
          <w:rFonts w:ascii="宋体" w:hAnsi="宋体"/>
        </w:rPr>
      </w:pPr>
      <w:r w:rsidRPr="00A35D65">
        <w:rPr>
          <w:rFonts w:ascii="宋体" w:hAnsi="宋体" w:hint="eastAsia"/>
        </w:rPr>
        <w:t>肺血栓栓塞症19，79，89，118</w:t>
      </w:r>
    </w:p>
    <w:p w:rsidR="00F23563" w:rsidRPr="00A35D65" w:rsidRDefault="00F23563" w:rsidP="00F23563">
      <w:pPr>
        <w:rPr>
          <w:rFonts w:ascii="宋体" w:hAnsi="宋体"/>
        </w:rPr>
      </w:pPr>
      <w:r w:rsidRPr="00A35D65">
        <w:rPr>
          <w:rFonts w:ascii="宋体" w:hAnsi="宋体" w:hint="eastAsia"/>
        </w:rPr>
        <w:t>肺炎17，52，84，132</w:t>
      </w:r>
    </w:p>
    <w:p w:rsidR="00F23563" w:rsidRPr="00A35D65" w:rsidRDefault="00F23563" w:rsidP="00F23563">
      <w:pPr>
        <w:rPr>
          <w:rFonts w:ascii="宋体" w:hAnsi="宋体"/>
        </w:rPr>
      </w:pPr>
      <w:r w:rsidRPr="00A35D65">
        <w:rPr>
          <w:rFonts w:ascii="宋体" w:hAnsi="宋体" w:hint="eastAsia"/>
        </w:rPr>
        <w:t>肺炎链球菌肺炎22</w:t>
      </w:r>
    </w:p>
    <w:p w:rsidR="00F23563" w:rsidRPr="00A35D65" w:rsidRDefault="00F23563" w:rsidP="00F23563">
      <w:pPr>
        <w:rPr>
          <w:rFonts w:ascii="宋体" w:hAnsi="宋体"/>
        </w:rPr>
      </w:pPr>
      <w:r w:rsidRPr="00A35D65">
        <w:rPr>
          <w:rFonts w:ascii="宋体" w:hAnsi="宋体" w:hint="eastAsia"/>
        </w:rPr>
        <w:t>肺炎衣原体肺炎26</w:t>
      </w:r>
    </w:p>
    <w:p w:rsidR="00F23563" w:rsidRPr="00A35D65" w:rsidRDefault="00F23563" w:rsidP="00F23563">
      <w:pPr>
        <w:rPr>
          <w:rFonts w:ascii="宋体" w:hAnsi="宋体"/>
        </w:rPr>
      </w:pPr>
      <w:r w:rsidRPr="00A35D65">
        <w:rPr>
          <w:rFonts w:ascii="宋体" w:hAnsi="宋体" w:hint="eastAsia"/>
        </w:rPr>
        <w:t>肺炎支原体肺炎25</w:t>
      </w:r>
    </w:p>
    <w:p w:rsidR="00F23563" w:rsidRPr="00A35D65" w:rsidRDefault="00F23563" w:rsidP="00F23563">
      <w:pPr>
        <w:rPr>
          <w:rFonts w:ascii="宋体" w:hAnsi="宋体"/>
        </w:rPr>
      </w:pPr>
      <w:r w:rsidRPr="00A35D65">
        <w:rPr>
          <w:rFonts w:ascii="宋体" w:hAnsi="宋体" w:hint="eastAsia"/>
        </w:rPr>
        <w:t>肺隐球菌病33</w:t>
      </w:r>
    </w:p>
    <w:p w:rsidR="00F23563" w:rsidRPr="00A35D65" w:rsidRDefault="00F23563" w:rsidP="00F23563">
      <w:pPr>
        <w:rPr>
          <w:rFonts w:ascii="宋体" w:hAnsi="宋体"/>
        </w:rPr>
      </w:pPr>
      <w:r w:rsidRPr="00A35D65">
        <w:rPr>
          <w:rFonts w:ascii="宋体" w:hAnsi="宋体" w:hint="eastAsia"/>
        </w:rPr>
        <w:t>肺源性心脏病79，91</w:t>
      </w:r>
    </w:p>
    <w:p w:rsidR="00F23563" w:rsidRPr="00A35D65" w:rsidRDefault="00F23563" w:rsidP="00F23563">
      <w:pPr>
        <w:rPr>
          <w:rFonts w:ascii="宋体" w:hAnsi="宋体"/>
        </w:rPr>
      </w:pPr>
      <w:r w:rsidRPr="00A35D65">
        <w:rPr>
          <w:rFonts w:ascii="宋体" w:hAnsi="宋体" w:hint="eastAsia"/>
        </w:rPr>
        <w:t>肺真菌病18，31</w:t>
      </w:r>
    </w:p>
    <w:p w:rsidR="00F23563" w:rsidRPr="00A35D65" w:rsidRDefault="00F23563" w:rsidP="00F23563">
      <w:pPr>
        <w:rPr>
          <w:rFonts w:ascii="宋体" w:hAnsi="宋体"/>
        </w:rPr>
      </w:pPr>
      <w:r w:rsidRPr="00A35D65">
        <w:rPr>
          <w:rFonts w:ascii="宋体" w:hAnsi="宋体" w:hint="eastAsia"/>
        </w:rPr>
        <w:t>肺总量71</w:t>
      </w:r>
    </w:p>
    <w:p w:rsidR="00F23563" w:rsidRPr="00A35D65" w:rsidRDefault="00F23563" w:rsidP="00F23563">
      <w:pPr>
        <w:rPr>
          <w:rFonts w:ascii="宋体" w:hAnsi="宋体"/>
        </w:rPr>
      </w:pPr>
      <w:r w:rsidRPr="00A35D65">
        <w:rPr>
          <w:rFonts w:ascii="宋体" w:hAnsi="宋体" w:hint="eastAsia"/>
        </w:rPr>
        <w:t>分化型甲状腺癌731</w:t>
      </w:r>
    </w:p>
    <w:p w:rsidR="00F23563" w:rsidRPr="00A35D65" w:rsidRDefault="00F23563" w:rsidP="00F23563">
      <w:pPr>
        <w:rPr>
          <w:rFonts w:ascii="宋体" w:hAnsi="宋体"/>
        </w:rPr>
      </w:pPr>
      <w:r w:rsidRPr="00A35D65">
        <w:rPr>
          <w:rFonts w:ascii="宋体" w:hAnsi="宋体" w:hint="eastAsia"/>
        </w:rPr>
        <w:t>分支室纤维201</w:t>
      </w:r>
    </w:p>
    <w:p w:rsidR="00F23563" w:rsidRPr="00A35D65" w:rsidRDefault="00F23563" w:rsidP="00F23563">
      <w:pPr>
        <w:rPr>
          <w:rFonts w:ascii="宋体" w:hAnsi="宋体"/>
        </w:rPr>
      </w:pPr>
      <w:r w:rsidRPr="00A35D65">
        <w:rPr>
          <w:rFonts w:ascii="宋体" w:hAnsi="宋体" w:hint="eastAsia"/>
        </w:rPr>
        <w:t>分子屏障501</w:t>
      </w:r>
    </w:p>
    <w:p w:rsidR="00F23563" w:rsidRPr="00A35D65" w:rsidRDefault="00F23563" w:rsidP="00F23563">
      <w:pPr>
        <w:rPr>
          <w:rFonts w:ascii="宋体" w:hAnsi="宋体"/>
        </w:rPr>
      </w:pPr>
      <w:r w:rsidRPr="00A35D65">
        <w:rPr>
          <w:rFonts w:ascii="宋体" w:hAnsi="宋体" w:hint="eastAsia"/>
        </w:rPr>
        <w:t>风湿性多肌痛880</w:t>
      </w:r>
    </w:p>
    <w:p w:rsidR="00F23563" w:rsidRPr="00A35D65" w:rsidRDefault="00F23563" w:rsidP="00F23563">
      <w:pPr>
        <w:rPr>
          <w:rFonts w:ascii="宋体" w:hAnsi="宋体"/>
        </w:rPr>
      </w:pPr>
      <w:r w:rsidRPr="00A35D65">
        <w:rPr>
          <w:rFonts w:ascii="宋体" w:hAnsi="宋体" w:hint="eastAsia"/>
        </w:rPr>
        <w:t>风湿性疾病841</w:t>
      </w:r>
    </w:p>
    <w:p w:rsidR="00F23563" w:rsidRPr="00A35D65" w:rsidRDefault="00F23563" w:rsidP="00F23563">
      <w:pPr>
        <w:rPr>
          <w:rFonts w:ascii="宋体" w:hAnsi="宋体"/>
        </w:rPr>
      </w:pPr>
      <w:r w:rsidRPr="00A35D65">
        <w:rPr>
          <w:rFonts w:ascii="宋体" w:hAnsi="宋体" w:hint="eastAsia"/>
        </w:rPr>
        <w:t>风湿性心脏病95，303</w:t>
      </w:r>
    </w:p>
    <w:p w:rsidR="00F23563" w:rsidRPr="00A35D65" w:rsidRDefault="00F23563" w:rsidP="00F23563">
      <w:pPr>
        <w:rPr>
          <w:rFonts w:ascii="宋体" w:hAnsi="宋体"/>
        </w:rPr>
      </w:pPr>
      <w:r w:rsidRPr="00A35D65">
        <w:rPr>
          <w:rFonts w:ascii="宋体" w:hAnsi="宋体" w:hint="eastAsia"/>
        </w:rPr>
        <w:t>峰值骨量835</w:t>
      </w:r>
    </w:p>
    <w:p w:rsidR="00F23563" w:rsidRPr="00A35D65" w:rsidRDefault="00F23563" w:rsidP="00F23563">
      <w:pPr>
        <w:rPr>
          <w:rFonts w:ascii="宋体" w:hAnsi="宋体"/>
        </w:rPr>
      </w:pPr>
      <w:r w:rsidRPr="00A35D65">
        <w:rPr>
          <w:rFonts w:ascii="宋体" w:hAnsi="宋体" w:hint="eastAsia"/>
        </w:rPr>
        <w:t>蜂窝肺98</w:t>
      </w:r>
    </w:p>
    <w:p w:rsidR="00F23563" w:rsidRPr="00A35D65" w:rsidRDefault="00F23563" w:rsidP="00F23563">
      <w:pPr>
        <w:rPr>
          <w:rFonts w:ascii="宋体" w:hAnsi="宋体"/>
        </w:rPr>
      </w:pPr>
      <w:r w:rsidRPr="00A35D65">
        <w:rPr>
          <w:rFonts w:ascii="宋体" w:hAnsi="宋体" w:hint="eastAsia"/>
        </w:rPr>
        <w:t>氟马西尼924</w:t>
      </w:r>
    </w:p>
    <w:p w:rsidR="00F23563" w:rsidRPr="00A35D65" w:rsidRDefault="00F23563" w:rsidP="00F23563">
      <w:pPr>
        <w:rPr>
          <w:rFonts w:ascii="宋体" w:hAnsi="宋体"/>
        </w:rPr>
      </w:pPr>
      <w:r w:rsidRPr="00A35D65">
        <w:rPr>
          <w:rFonts w:ascii="宋体" w:hAnsi="宋体" w:hint="eastAsia"/>
        </w:rPr>
        <w:t>辅助一控制通气156</w:t>
      </w:r>
    </w:p>
    <w:p w:rsidR="00F23563" w:rsidRPr="00A35D65" w:rsidRDefault="00F23563" w:rsidP="00F23563">
      <w:pPr>
        <w:rPr>
          <w:rFonts w:ascii="宋体" w:hAnsi="宋体"/>
        </w:rPr>
      </w:pPr>
      <w:r w:rsidRPr="00A35D65">
        <w:rPr>
          <w:rFonts w:ascii="宋体" w:hAnsi="宋体" w:hint="eastAsia"/>
        </w:rPr>
        <w:t>辅助通气156</w:t>
      </w:r>
    </w:p>
    <w:p w:rsidR="00F23563" w:rsidRPr="00A35D65" w:rsidRDefault="00F23563" w:rsidP="00F23563">
      <w:pPr>
        <w:rPr>
          <w:rFonts w:ascii="宋体" w:hAnsi="宋体"/>
        </w:rPr>
      </w:pPr>
      <w:r w:rsidRPr="00A35D65">
        <w:rPr>
          <w:rFonts w:ascii="宋体" w:hAnsi="宋体" w:hint="eastAsia"/>
        </w:rPr>
        <w:t>复律223</w:t>
      </w:r>
    </w:p>
    <w:p w:rsidR="00F23563" w:rsidRPr="00A35D65" w:rsidRDefault="00F23563" w:rsidP="00F23563">
      <w:pPr>
        <w:rPr>
          <w:rFonts w:ascii="宋体" w:hAnsi="宋体"/>
        </w:rPr>
      </w:pPr>
      <w:r w:rsidRPr="00A35D65">
        <w:rPr>
          <w:rFonts w:ascii="宋体" w:hAnsi="宋体" w:hint="eastAsia"/>
        </w:rPr>
        <w:t>副癌综合征127</w:t>
      </w:r>
    </w:p>
    <w:p w:rsidR="00F23563" w:rsidRPr="00A35D65" w:rsidRDefault="00F23563" w:rsidP="00F23563">
      <w:pPr>
        <w:rPr>
          <w:rFonts w:ascii="宋体" w:hAnsi="宋体"/>
        </w:rPr>
      </w:pPr>
      <w:r w:rsidRPr="00A35D65">
        <w:rPr>
          <w:rFonts w:ascii="宋体" w:hAnsi="宋体" w:hint="eastAsia"/>
        </w:rPr>
        <w:t>副神经节瘤747</w:t>
      </w:r>
    </w:p>
    <w:p w:rsidR="00F23563" w:rsidRPr="00A35D65" w:rsidRDefault="00F23563" w:rsidP="00F23563">
      <w:pPr>
        <w:rPr>
          <w:rFonts w:ascii="宋体" w:hAnsi="宋体"/>
        </w:rPr>
      </w:pPr>
      <w:r w:rsidRPr="00A35D65">
        <w:rPr>
          <w:rFonts w:ascii="宋体" w:hAnsi="宋体" w:hint="eastAsia"/>
        </w:rPr>
        <w:t>腹膜透析547</w:t>
      </w:r>
    </w:p>
    <w:p w:rsidR="00F23563" w:rsidRPr="00A35D65" w:rsidRDefault="00F23563" w:rsidP="00F23563">
      <w:pPr>
        <w:rPr>
          <w:rFonts w:ascii="宋体" w:hAnsi="宋体"/>
        </w:rPr>
      </w:pPr>
      <w:r w:rsidRPr="00A35D65">
        <w:rPr>
          <w:rFonts w:ascii="宋体" w:hAnsi="宋体"/>
        </w:rPr>
        <w:t xml:space="preserve">    G</w:t>
      </w:r>
    </w:p>
    <w:p w:rsidR="00F23563" w:rsidRPr="00A35D65" w:rsidRDefault="00F23563" w:rsidP="00F23563">
      <w:pPr>
        <w:rPr>
          <w:rFonts w:ascii="宋体" w:hAnsi="宋体"/>
        </w:rPr>
      </w:pPr>
      <w:r w:rsidRPr="00A35D65">
        <w:rPr>
          <w:rFonts w:ascii="宋体" w:hAnsi="宋体" w:hint="eastAsia"/>
        </w:rPr>
        <w:t>Goodpasture综合征493，507</w:t>
      </w:r>
    </w:p>
    <w:p w:rsidR="00F23563" w:rsidRPr="00A35D65" w:rsidRDefault="00F23563" w:rsidP="00F23563">
      <w:pPr>
        <w:rPr>
          <w:rFonts w:ascii="宋体" w:hAnsi="宋体"/>
        </w:rPr>
      </w:pPr>
      <w:r w:rsidRPr="00A35D65">
        <w:rPr>
          <w:rFonts w:ascii="宋体" w:hAnsi="宋体" w:hint="eastAsia"/>
        </w:rPr>
        <w:t>Graves眼病713</w:t>
      </w:r>
    </w:p>
    <w:p w:rsidR="00F23563" w:rsidRPr="00A35D65" w:rsidRDefault="00F23563" w:rsidP="00F23563">
      <w:pPr>
        <w:rPr>
          <w:rFonts w:ascii="宋体" w:hAnsi="宋体"/>
        </w:rPr>
      </w:pPr>
      <w:r w:rsidRPr="00A35D65">
        <w:rPr>
          <w:rFonts w:ascii="宋体" w:hAnsi="宋体" w:hint="eastAsia"/>
        </w:rPr>
        <w:t>干粉吸人75</w:t>
      </w:r>
    </w:p>
    <w:p w:rsidR="00F23563" w:rsidRPr="00A35D65" w:rsidRDefault="00F23563" w:rsidP="00F23563">
      <w:pPr>
        <w:rPr>
          <w:rFonts w:ascii="宋体" w:hAnsi="宋体"/>
        </w:rPr>
      </w:pPr>
      <w:r w:rsidRPr="00A35D65">
        <w:rPr>
          <w:rFonts w:ascii="宋体" w:hAnsi="宋体" w:hint="eastAsia"/>
        </w:rPr>
        <w:t>干酪样肺炎51</w:t>
      </w:r>
    </w:p>
    <w:p w:rsidR="00F23563" w:rsidRPr="00A35D65" w:rsidRDefault="00F23563" w:rsidP="00F23563">
      <w:pPr>
        <w:rPr>
          <w:rFonts w:ascii="宋体" w:hAnsi="宋体"/>
        </w:rPr>
      </w:pPr>
      <w:r w:rsidRPr="00A35D65">
        <w:rPr>
          <w:rFonts w:ascii="宋体" w:hAnsi="宋体" w:hint="eastAsia"/>
        </w:rPr>
        <w:t>干细胞563</w:t>
      </w:r>
    </w:p>
    <w:p w:rsidR="00F23563" w:rsidRPr="00A35D65" w:rsidRDefault="00F23563" w:rsidP="00F23563">
      <w:pPr>
        <w:rPr>
          <w:rFonts w:ascii="宋体" w:hAnsi="宋体"/>
        </w:rPr>
      </w:pPr>
      <w:r w:rsidRPr="00A35D65">
        <w:rPr>
          <w:rFonts w:ascii="宋体" w:hAnsi="宋体" w:hint="eastAsia"/>
        </w:rPr>
        <w:t>干性淹溺970</w:t>
      </w:r>
    </w:p>
    <w:p w:rsidR="00F23563" w:rsidRPr="00A35D65" w:rsidRDefault="00F23563" w:rsidP="00F23563">
      <w:pPr>
        <w:rPr>
          <w:rFonts w:ascii="宋体" w:hAnsi="宋体"/>
        </w:rPr>
      </w:pPr>
      <w:r w:rsidRPr="00A35D65">
        <w:rPr>
          <w:rFonts w:ascii="宋体" w:hAnsi="宋体" w:hint="eastAsia"/>
        </w:rPr>
        <w:t>十煤综合征851，872</w:t>
      </w:r>
    </w:p>
    <w:p w:rsidR="00F23563" w:rsidRPr="00A35D65" w:rsidRDefault="00F23563" w:rsidP="00F23563">
      <w:pPr>
        <w:rPr>
          <w:rFonts w:ascii="宋体" w:hAnsi="宋体"/>
        </w:rPr>
      </w:pPr>
      <w:r w:rsidRPr="00A35D65">
        <w:rPr>
          <w:rFonts w:ascii="宋体" w:hAnsi="宋体" w:hint="eastAsia"/>
        </w:rPr>
        <w:t>甘油三酯799</w:t>
      </w:r>
    </w:p>
    <w:p w:rsidR="00F23563" w:rsidRPr="00A35D65" w:rsidRDefault="00F23563" w:rsidP="00F23563">
      <w:pPr>
        <w:rPr>
          <w:rFonts w:ascii="宋体" w:hAnsi="宋体"/>
        </w:rPr>
      </w:pPr>
      <w:r w:rsidRPr="00A35D65">
        <w:rPr>
          <w:rFonts w:ascii="宋体" w:hAnsi="宋体" w:hint="eastAsia"/>
        </w:rPr>
        <w:t>肝肺综合征450</w:t>
      </w:r>
    </w:p>
    <w:p w:rsidR="00F23563" w:rsidRPr="00A35D65" w:rsidRDefault="00F23563" w:rsidP="00F23563">
      <w:pPr>
        <w:rPr>
          <w:rFonts w:ascii="宋体" w:hAnsi="宋体"/>
        </w:rPr>
      </w:pPr>
      <w:r w:rsidRPr="00A35D65">
        <w:rPr>
          <w:rFonts w:ascii="宋体" w:hAnsi="宋体" w:hint="eastAsia"/>
        </w:rPr>
        <w:t>肝静脉闭塞病677</w:t>
      </w:r>
    </w:p>
    <w:p w:rsidR="00F23563" w:rsidRPr="00A35D65" w:rsidRDefault="00F23563" w:rsidP="00F23563">
      <w:pPr>
        <w:rPr>
          <w:rFonts w:ascii="宋体" w:hAnsi="宋体"/>
        </w:rPr>
      </w:pPr>
      <w:r w:rsidRPr="00A35D65">
        <w:rPr>
          <w:rFonts w:ascii="宋体" w:hAnsi="宋体" w:hint="eastAsia"/>
        </w:rPr>
        <w:lastRenderedPageBreak/>
        <w:t>肝静脉压力梯度452</w:t>
      </w:r>
    </w:p>
    <w:p w:rsidR="00F23563" w:rsidRPr="00A35D65" w:rsidRDefault="00F23563" w:rsidP="00F23563">
      <w:pPr>
        <w:rPr>
          <w:rFonts w:ascii="宋体" w:hAnsi="宋体"/>
        </w:rPr>
      </w:pPr>
      <w:r w:rsidRPr="00A35D65">
        <w:rPr>
          <w:rFonts w:ascii="宋体" w:hAnsi="宋体" w:hint="eastAsia"/>
        </w:rPr>
        <w:t>肝肾综合征450</w:t>
      </w:r>
    </w:p>
    <w:p w:rsidR="00F23563" w:rsidRPr="00A35D65" w:rsidRDefault="00F23563" w:rsidP="00F23563">
      <w:pPr>
        <w:rPr>
          <w:rFonts w:ascii="宋体" w:hAnsi="宋体"/>
        </w:rPr>
      </w:pPr>
      <w:r w:rsidRPr="00A35D65">
        <w:rPr>
          <w:rFonts w:ascii="宋体" w:hAnsi="宋体" w:hint="eastAsia"/>
        </w:rPr>
        <w:t>肝性昏迷463</w:t>
      </w:r>
    </w:p>
    <w:p w:rsidR="00F23563" w:rsidRPr="00A35D65" w:rsidRDefault="00F23563" w:rsidP="00F23563">
      <w:pPr>
        <w:rPr>
          <w:rFonts w:ascii="宋体" w:hAnsi="宋体"/>
        </w:rPr>
      </w:pPr>
      <w:r w:rsidRPr="00A35D65">
        <w:rPr>
          <w:rFonts w:ascii="宋体" w:hAnsi="宋体" w:hint="eastAsia"/>
        </w:rPr>
        <w:t>肝性脑病450，463</w:t>
      </w:r>
    </w:p>
    <w:p w:rsidR="00F23563" w:rsidRPr="00A35D65" w:rsidRDefault="00F23563" w:rsidP="00F23563">
      <w:pPr>
        <w:rPr>
          <w:rFonts w:ascii="宋体" w:hAnsi="宋体"/>
        </w:rPr>
      </w:pPr>
      <w:r w:rsidRPr="00A35D65">
        <w:rPr>
          <w:rFonts w:ascii="宋体" w:hAnsi="宋体" w:hint="eastAsia"/>
        </w:rPr>
        <w:t>肝硬化446</w:t>
      </w:r>
    </w:p>
    <w:p w:rsidR="00F23563" w:rsidRPr="00A35D65" w:rsidRDefault="00F23563" w:rsidP="00F23563">
      <w:pPr>
        <w:rPr>
          <w:rFonts w:ascii="宋体" w:hAnsi="宋体"/>
        </w:rPr>
      </w:pPr>
      <w:r w:rsidRPr="00A35D65">
        <w:rPr>
          <w:rFonts w:ascii="宋体" w:hAnsi="宋体" w:hint="eastAsia"/>
        </w:rPr>
        <w:t>感染性心内膜炎327</w:t>
      </w:r>
    </w:p>
    <w:p w:rsidR="00F23563" w:rsidRPr="00A35D65" w:rsidRDefault="00F23563" w:rsidP="00F23563">
      <w:pPr>
        <w:rPr>
          <w:rFonts w:ascii="宋体" w:hAnsi="宋体"/>
        </w:rPr>
      </w:pPr>
      <w:r w:rsidRPr="00A35D65">
        <w:rPr>
          <w:rFonts w:ascii="宋体" w:hAnsi="宋体" w:hint="eastAsia"/>
        </w:rPr>
        <w:t>感染中毒症155</w:t>
      </w:r>
    </w:p>
    <w:p w:rsidR="00F23563" w:rsidRPr="00A35D65" w:rsidRDefault="00F23563" w:rsidP="00F23563">
      <w:pPr>
        <w:rPr>
          <w:rFonts w:ascii="宋体" w:hAnsi="宋体"/>
        </w:rPr>
      </w:pPr>
      <w:r w:rsidRPr="00A35D65">
        <w:rPr>
          <w:rFonts w:ascii="宋体" w:hAnsi="宋体" w:hint="eastAsia"/>
        </w:rPr>
        <w:t>高代谢综合征713</w:t>
      </w:r>
    </w:p>
    <w:p w:rsidR="00F23563" w:rsidRPr="00A35D65" w:rsidRDefault="00F23563" w:rsidP="00F23563">
      <w:pPr>
        <w:rPr>
          <w:rFonts w:ascii="宋体" w:hAnsi="宋体"/>
        </w:rPr>
      </w:pPr>
      <w:r w:rsidRPr="00A35D65">
        <w:rPr>
          <w:rFonts w:ascii="宋体" w:hAnsi="宋体" w:hint="eastAsia"/>
        </w:rPr>
        <w:t>高胆固醇血症800</w:t>
      </w:r>
    </w:p>
    <w:p w:rsidR="00F23563" w:rsidRPr="00A35D65" w:rsidRDefault="00F23563" w:rsidP="00F23563">
      <w:pPr>
        <w:rPr>
          <w:rFonts w:ascii="宋体" w:hAnsi="宋体"/>
        </w:rPr>
      </w:pPr>
      <w:r w:rsidRPr="00A35D65">
        <w:rPr>
          <w:rFonts w:ascii="宋体" w:hAnsi="宋体" w:hint="eastAsia"/>
        </w:rPr>
        <w:t>高碘性甲状腺肿710</w:t>
      </w:r>
    </w:p>
    <w:p w:rsidR="00F23563" w:rsidRPr="00A35D65" w:rsidRDefault="00F23563" w:rsidP="00F23563">
      <w:pPr>
        <w:rPr>
          <w:rFonts w:ascii="宋体" w:hAnsi="宋体"/>
        </w:rPr>
      </w:pPr>
      <w:r w:rsidRPr="00A35D65">
        <w:rPr>
          <w:rFonts w:ascii="宋体" w:hAnsi="宋体" w:hint="eastAsia"/>
        </w:rPr>
        <w:t>高钙危象752</w:t>
      </w:r>
    </w:p>
    <w:p w:rsidR="00F23563" w:rsidRPr="00A35D65" w:rsidRDefault="00F23563" w:rsidP="00F23563">
      <w:pPr>
        <w:rPr>
          <w:rFonts w:ascii="宋体" w:hAnsi="宋体"/>
        </w:rPr>
      </w:pPr>
      <w:r w:rsidRPr="00A35D65">
        <w:rPr>
          <w:rFonts w:ascii="宋体" w:hAnsi="宋体" w:hint="eastAsia"/>
        </w:rPr>
        <w:t>高甘油三酯血症800</w:t>
      </w:r>
    </w:p>
    <w:p w:rsidR="00F23563" w:rsidRPr="00A35D65" w:rsidRDefault="00F23563" w:rsidP="00F23563">
      <w:pPr>
        <w:rPr>
          <w:rFonts w:ascii="宋体" w:hAnsi="宋体"/>
        </w:rPr>
      </w:pPr>
      <w:r w:rsidRPr="00A35D65">
        <w:rPr>
          <w:rFonts w:ascii="宋体" w:hAnsi="宋体" w:hint="eastAsia"/>
        </w:rPr>
        <w:t>高级生命支持232</w:t>
      </w:r>
    </w:p>
    <w:p w:rsidR="00F23563" w:rsidRPr="00A35D65" w:rsidRDefault="00F23563" w:rsidP="00F23563">
      <w:pPr>
        <w:rPr>
          <w:rFonts w:ascii="宋体" w:hAnsi="宋体"/>
        </w:rPr>
      </w:pPr>
      <w:r w:rsidRPr="00A35D65">
        <w:rPr>
          <w:rFonts w:ascii="宋体" w:hAnsi="宋体" w:hint="eastAsia"/>
        </w:rPr>
        <w:t>高钾血症145，547，822</w:t>
      </w:r>
    </w:p>
    <w:p w:rsidR="00F23563" w:rsidRPr="00A35D65" w:rsidRDefault="00F23563" w:rsidP="00F23563">
      <w:pPr>
        <w:rPr>
          <w:rFonts w:ascii="宋体" w:hAnsi="宋体"/>
        </w:rPr>
      </w:pPr>
      <w:r w:rsidRPr="00A35D65">
        <w:rPr>
          <w:rFonts w:ascii="宋体" w:hAnsi="宋体" w:hint="eastAsia"/>
        </w:rPr>
        <w:t>高磷血症557</w:t>
      </w:r>
    </w:p>
    <w:p w:rsidR="00F23563" w:rsidRPr="00A35D65" w:rsidRDefault="00F23563" w:rsidP="00F23563">
      <w:pPr>
        <w:rPr>
          <w:rFonts w:ascii="宋体" w:hAnsi="宋体"/>
        </w:rPr>
      </w:pPr>
      <w:r w:rsidRPr="00A35D65">
        <w:rPr>
          <w:rFonts w:ascii="宋体" w:hAnsi="宋体" w:hint="eastAsia"/>
        </w:rPr>
        <w:t>高密度脂蛋白799</w:t>
      </w:r>
    </w:p>
    <w:p w:rsidR="00F23563" w:rsidRPr="00A35D65" w:rsidRDefault="00F23563" w:rsidP="00F23563">
      <w:pPr>
        <w:rPr>
          <w:rFonts w:ascii="宋体" w:hAnsi="宋体"/>
        </w:rPr>
      </w:pPr>
      <w:r w:rsidRPr="00A35D65">
        <w:rPr>
          <w:rFonts w:ascii="宋体" w:hAnsi="宋体" w:hint="eastAsia"/>
        </w:rPr>
        <w:t>高钠血症814，819</w:t>
      </w:r>
    </w:p>
    <w:p w:rsidR="00F23563" w:rsidRPr="00A35D65" w:rsidRDefault="00F23563" w:rsidP="00F23563">
      <w:pPr>
        <w:rPr>
          <w:rFonts w:ascii="宋体" w:hAnsi="宋体"/>
        </w:rPr>
      </w:pPr>
      <w:r w:rsidRPr="00A35D65">
        <w:rPr>
          <w:rFonts w:ascii="宋体" w:hAnsi="宋体" w:hint="eastAsia"/>
        </w:rPr>
        <w:t>高尿酸血症830</w:t>
      </w:r>
    </w:p>
    <w:p w:rsidR="00F23563" w:rsidRPr="00A35D65" w:rsidRDefault="00F23563" w:rsidP="00F23563">
      <w:pPr>
        <w:rPr>
          <w:rFonts w:ascii="宋体" w:hAnsi="宋体"/>
        </w:rPr>
      </w:pPr>
      <w:r w:rsidRPr="00A35D65">
        <w:rPr>
          <w:rFonts w:ascii="宋体" w:hAnsi="宋体" w:hint="eastAsia"/>
        </w:rPr>
        <w:t>高山病965</w:t>
      </w:r>
    </w:p>
    <w:p w:rsidR="00F23563" w:rsidRPr="00A35D65" w:rsidRDefault="00F23563" w:rsidP="00F23563">
      <w:pPr>
        <w:rPr>
          <w:rFonts w:ascii="宋体" w:hAnsi="宋体"/>
        </w:rPr>
      </w:pPr>
      <w:r w:rsidRPr="00A35D65">
        <w:rPr>
          <w:rFonts w:ascii="宋体" w:hAnsi="宋体" w:hint="eastAsia"/>
        </w:rPr>
        <w:t>高渗性失水814</w:t>
      </w:r>
    </w:p>
    <w:p w:rsidR="00F23563" w:rsidRPr="00A35D65" w:rsidRDefault="00F23563" w:rsidP="00F23563">
      <w:pPr>
        <w:rPr>
          <w:rFonts w:ascii="宋体" w:hAnsi="宋体"/>
        </w:rPr>
      </w:pPr>
      <w:r w:rsidRPr="00A35D65">
        <w:rPr>
          <w:rFonts w:ascii="宋体" w:hAnsi="宋体" w:hint="eastAsia"/>
        </w:rPr>
        <w:t>高碳酸血症65，93，141</w:t>
      </w:r>
    </w:p>
    <w:p w:rsidR="00F23563" w:rsidRPr="00A35D65" w:rsidRDefault="00F23563" w:rsidP="00F23563">
      <w:pPr>
        <w:rPr>
          <w:rFonts w:ascii="宋体" w:hAnsi="宋体"/>
        </w:rPr>
      </w:pPr>
      <w:r w:rsidRPr="00A35D65">
        <w:rPr>
          <w:rFonts w:ascii="宋体" w:hAnsi="宋体" w:hint="eastAsia"/>
        </w:rPr>
        <w:t>高血钾型远端肾小管酸中毒536</w:t>
      </w:r>
    </w:p>
    <w:p w:rsidR="00F23563" w:rsidRPr="00A35D65" w:rsidRDefault="00F23563" w:rsidP="00F23563">
      <w:pPr>
        <w:rPr>
          <w:rFonts w:ascii="宋体" w:hAnsi="宋体"/>
        </w:rPr>
      </w:pPr>
      <w:r w:rsidRPr="00A35D65">
        <w:rPr>
          <w:rFonts w:ascii="宋体" w:hAnsi="宋体" w:hint="eastAsia"/>
        </w:rPr>
        <w:t>高血糖高渗状态792</w:t>
      </w:r>
    </w:p>
    <w:p w:rsidR="00F23563" w:rsidRPr="00A35D65" w:rsidRDefault="00F23563" w:rsidP="00F23563">
      <w:pPr>
        <w:rPr>
          <w:rFonts w:ascii="宋体" w:hAnsi="宋体"/>
        </w:rPr>
      </w:pPr>
      <w:r w:rsidRPr="00A35D65">
        <w:rPr>
          <w:rFonts w:ascii="宋体" w:hAnsi="宋体" w:hint="eastAsia"/>
        </w:rPr>
        <w:t>高血压251，252</w:t>
      </w:r>
    </w:p>
    <w:p w:rsidR="00F23563" w:rsidRPr="00A35D65" w:rsidRDefault="00F23563" w:rsidP="00F23563">
      <w:pPr>
        <w:rPr>
          <w:rFonts w:ascii="宋体" w:hAnsi="宋体"/>
        </w:rPr>
      </w:pPr>
      <w:r w:rsidRPr="00A35D65">
        <w:rPr>
          <w:rFonts w:ascii="宋体" w:hAnsi="宋体" w:hint="eastAsia"/>
        </w:rPr>
        <w:t>高血压肾硬化症540</w:t>
      </w:r>
    </w:p>
    <w:p w:rsidR="00F23563" w:rsidRPr="00A35D65" w:rsidRDefault="00F23563" w:rsidP="00F23563">
      <w:pPr>
        <w:rPr>
          <w:rFonts w:ascii="宋体" w:hAnsi="宋体"/>
        </w:rPr>
      </w:pPr>
      <w:r w:rsidRPr="00A35D65">
        <w:rPr>
          <w:rFonts w:ascii="宋体" w:hAnsi="宋体" w:hint="eastAsia"/>
        </w:rPr>
        <w:t>高压氧疗155</w:t>
      </w:r>
    </w:p>
    <w:p w:rsidR="00F23563" w:rsidRPr="00A35D65" w:rsidRDefault="00F23563" w:rsidP="00F23563">
      <w:pPr>
        <w:rPr>
          <w:rFonts w:ascii="宋体" w:hAnsi="宋体"/>
        </w:rPr>
      </w:pPr>
      <w:r w:rsidRPr="00A35D65">
        <w:rPr>
          <w:rFonts w:ascii="宋体" w:hAnsi="宋体" w:hint="eastAsia"/>
        </w:rPr>
        <w:t>高原病965</w:t>
      </w:r>
    </w:p>
    <w:p w:rsidR="00F23563" w:rsidRPr="00A35D65" w:rsidRDefault="00F23563" w:rsidP="00F23563">
      <w:pPr>
        <w:rPr>
          <w:rFonts w:ascii="宋体" w:hAnsi="宋体"/>
        </w:rPr>
      </w:pPr>
      <w:r w:rsidRPr="00A35D65">
        <w:rPr>
          <w:rFonts w:ascii="宋体" w:hAnsi="宋体" w:hint="eastAsia"/>
        </w:rPr>
        <w:t>高原肺水肿967</w:t>
      </w:r>
    </w:p>
    <w:p w:rsidR="00F23563" w:rsidRPr="00A35D65" w:rsidRDefault="00F23563" w:rsidP="00F23563">
      <w:pPr>
        <w:rPr>
          <w:rFonts w:ascii="宋体" w:hAnsi="宋体"/>
        </w:rPr>
      </w:pPr>
      <w:r w:rsidRPr="00A35D65">
        <w:rPr>
          <w:rFonts w:ascii="宋体" w:hAnsi="宋体" w:hint="eastAsia"/>
        </w:rPr>
        <w:t>高原脑水肿967</w:t>
      </w:r>
    </w:p>
    <w:p w:rsidR="00F23563" w:rsidRPr="00A35D65" w:rsidRDefault="00F23563" w:rsidP="00F23563">
      <w:pPr>
        <w:rPr>
          <w:rFonts w:ascii="宋体" w:hAnsi="宋体"/>
        </w:rPr>
      </w:pPr>
      <w:r w:rsidRPr="00A35D65">
        <w:rPr>
          <w:rFonts w:ascii="宋体" w:hAnsi="宋体" w:hint="eastAsia"/>
        </w:rPr>
        <w:t>高原适应不全症965</w:t>
      </w:r>
    </w:p>
    <w:p w:rsidR="00F23563" w:rsidRPr="00A35D65" w:rsidRDefault="00F23563" w:rsidP="00F23563">
      <w:pPr>
        <w:rPr>
          <w:rFonts w:ascii="宋体" w:hAnsi="宋体"/>
        </w:rPr>
      </w:pPr>
      <w:r w:rsidRPr="00A35D65">
        <w:rPr>
          <w:rFonts w:ascii="宋体" w:hAnsi="宋体" w:hint="eastAsia"/>
        </w:rPr>
        <w:t>高致病性人禽流感病毒肺炎30</w:t>
      </w:r>
    </w:p>
    <w:p w:rsidR="00F23563" w:rsidRPr="00A35D65" w:rsidRDefault="00F23563" w:rsidP="00F23563">
      <w:pPr>
        <w:rPr>
          <w:rFonts w:ascii="宋体" w:hAnsi="宋体"/>
        </w:rPr>
      </w:pPr>
      <w:r w:rsidRPr="00A35D65">
        <w:rPr>
          <w:rFonts w:ascii="宋体" w:hAnsi="宋体" w:hint="eastAsia"/>
        </w:rPr>
        <w:t>格列奈类783</w:t>
      </w:r>
    </w:p>
    <w:p w:rsidR="00F23563" w:rsidRPr="00A35D65" w:rsidRDefault="00F23563" w:rsidP="00F23563">
      <w:pPr>
        <w:rPr>
          <w:rFonts w:ascii="宋体" w:hAnsi="宋体"/>
        </w:rPr>
      </w:pPr>
      <w:r w:rsidRPr="00A35D65">
        <w:rPr>
          <w:rFonts w:ascii="宋体" w:hAnsi="宋体" w:hint="eastAsia"/>
        </w:rPr>
        <w:t>格列酮类783</w:t>
      </w:r>
    </w:p>
    <w:p w:rsidR="00F23563" w:rsidRPr="00A35D65" w:rsidRDefault="00F23563" w:rsidP="00F23563">
      <w:pPr>
        <w:rPr>
          <w:rFonts w:ascii="宋体" w:hAnsi="宋体"/>
        </w:rPr>
      </w:pPr>
      <w:r w:rsidRPr="00A35D65">
        <w:rPr>
          <w:rFonts w:ascii="宋体" w:hAnsi="宋体" w:hint="eastAsia"/>
        </w:rPr>
        <w:t>梗阻性肾病507</w:t>
      </w:r>
    </w:p>
    <w:p w:rsidR="00F23563" w:rsidRPr="00A35D65" w:rsidRDefault="00F23563" w:rsidP="00F23563">
      <w:pPr>
        <w:rPr>
          <w:rFonts w:ascii="宋体" w:hAnsi="宋体"/>
        </w:rPr>
      </w:pPr>
      <w:r w:rsidRPr="00A35D65">
        <w:rPr>
          <w:rFonts w:ascii="宋体" w:hAnsi="宋体" w:hint="eastAsia"/>
        </w:rPr>
        <w:t>功能残气量71</w:t>
      </w:r>
    </w:p>
    <w:p w:rsidR="00F23563" w:rsidRPr="00A35D65" w:rsidRDefault="00F23563" w:rsidP="00F23563">
      <w:pPr>
        <w:rPr>
          <w:rFonts w:ascii="宋体" w:hAnsi="宋体"/>
        </w:rPr>
      </w:pPr>
      <w:r w:rsidRPr="00A35D65">
        <w:rPr>
          <w:rFonts w:ascii="宋体" w:hAnsi="宋体" w:hint="eastAsia"/>
        </w:rPr>
        <w:t>功能性分流143</w:t>
      </w:r>
    </w:p>
    <w:p w:rsidR="00F23563" w:rsidRPr="00A35D65" w:rsidRDefault="00F23563" w:rsidP="00F23563">
      <w:pPr>
        <w:rPr>
          <w:rFonts w:ascii="宋体" w:hAnsi="宋体"/>
        </w:rPr>
      </w:pPr>
      <w:r w:rsidRPr="00A35D65">
        <w:rPr>
          <w:rFonts w:ascii="宋体" w:hAnsi="宋体" w:hint="eastAsia"/>
        </w:rPr>
        <w:t>功能性胃肠病424</w:t>
      </w:r>
    </w:p>
    <w:p w:rsidR="00F23563" w:rsidRPr="00A35D65" w:rsidRDefault="00F23563" w:rsidP="00F23563">
      <w:pPr>
        <w:rPr>
          <w:rFonts w:ascii="宋体" w:hAnsi="宋体"/>
        </w:rPr>
      </w:pPr>
      <w:r w:rsidRPr="00A35D65">
        <w:rPr>
          <w:rFonts w:ascii="宋体" w:hAnsi="宋体" w:hint="eastAsia"/>
        </w:rPr>
        <w:t>功能性消化不艮424</w:t>
      </w:r>
    </w:p>
    <w:p w:rsidR="00F23563" w:rsidRPr="00A35D65" w:rsidRDefault="00F23563" w:rsidP="00F23563">
      <w:pPr>
        <w:rPr>
          <w:rFonts w:ascii="宋体" w:hAnsi="宋体"/>
        </w:rPr>
      </w:pPr>
      <w:r w:rsidRPr="00A35D65">
        <w:rPr>
          <w:rFonts w:ascii="宋体" w:hAnsi="宋体" w:hint="eastAsia"/>
        </w:rPr>
        <w:t>供体淋巴细胞输注675</w:t>
      </w:r>
    </w:p>
    <w:p w:rsidR="00F23563" w:rsidRPr="00A35D65" w:rsidRDefault="00F23563" w:rsidP="00F23563">
      <w:pPr>
        <w:rPr>
          <w:rFonts w:ascii="宋体" w:hAnsi="宋体"/>
        </w:rPr>
      </w:pPr>
      <w:r w:rsidRPr="00A35D65">
        <w:rPr>
          <w:rFonts w:ascii="宋体" w:hAnsi="宋体" w:hint="eastAsia"/>
        </w:rPr>
        <w:t>骨代谢转换836</w:t>
      </w:r>
    </w:p>
    <w:p w:rsidR="00F23563" w:rsidRPr="00A35D65" w:rsidRDefault="00F23563" w:rsidP="00F23563">
      <w:pPr>
        <w:rPr>
          <w:rFonts w:ascii="宋体" w:hAnsi="宋体"/>
        </w:rPr>
      </w:pPr>
      <w:r w:rsidRPr="00A35D65">
        <w:rPr>
          <w:rFonts w:ascii="宋体" w:hAnsi="宋体" w:hint="eastAsia"/>
        </w:rPr>
        <w:t>骨关节炎852，903</w:t>
      </w:r>
    </w:p>
    <w:p w:rsidR="00F23563" w:rsidRPr="00A35D65" w:rsidRDefault="00F23563" w:rsidP="00F23563">
      <w:pPr>
        <w:rPr>
          <w:rFonts w:ascii="宋体" w:hAnsi="宋体"/>
        </w:rPr>
      </w:pPr>
      <w:r w:rsidRPr="00A35D65">
        <w:rPr>
          <w:rFonts w:ascii="宋体" w:hAnsi="宋体" w:hint="eastAsia"/>
        </w:rPr>
        <w:t>骨化三醇634</w:t>
      </w:r>
    </w:p>
    <w:p w:rsidR="00F23563" w:rsidRPr="00A35D65" w:rsidRDefault="00F23563" w:rsidP="00F23563">
      <w:pPr>
        <w:rPr>
          <w:rFonts w:ascii="宋体" w:hAnsi="宋体"/>
        </w:rPr>
      </w:pPr>
      <w:r w:rsidRPr="00A35D65">
        <w:rPr>
          <w:rFonts w:ascii="宋体" w:hAnsi="宋体" w:hint="eastAsia"/>
        </w:rPr>
        <w:t>骨量835</w:t>
      </w:r>
    </w:p>
    <w:p w:rsidR="00F23563" w:rsidRPr="00A35D65" w:rsidRDefault="00F23563" w:rsidP="00F23563">
      <w:pPr>
        <w:rPr>
          <w:rFonts w:ascii="宋体" w:hAnsi="宋体"/>
        </w:rPr>
      </w:pPr>
      <w:r w:rsidRPr="00A35D65">
        <w:rPr>
          <w:rFonts w:ascii="宋体" w:hAnsi="宋体" w:hint="eastAsia"/>
        </w:rPr>
        <w:t>骨软化症554</w:t>
      </w:r>
    </w:p>
    <w:p w:rsidR="00F23563" w:rsidRPr="00A35D65" w:rsidRDefault="00F23563" w:rsidP="00F23563">
      <w:pPr>
        <w:rPr>
          <w:rFonts w:ascii="宋体" w:hAnsi="宋体"/>
        </w:rPr>
      </w:pPr>
      <w:r w:rsidRPr="00A35D65">
        <w:rPr>
          <w:rFonts w:ascii="宋体" w:hAnsi="宋体" w:hint="eastAsia"/>
        </w:rPr>
        <w:lastRenderedPageBreak/>
        <w:t>骨髓瘤性。肾病518</w:t>
      </w:r>
    </w:p>
    <w:p w:rsidR="00F23563" w:rsidRPr="00A35D65" w:rsidRDefault="00F23563" w:rsidP="00F23563">
      <w:pPr>
        <w:rPr>
          <w:rFonts w:ascii="宋体" w:hAnsi="宋体"/>
        </w:rPr>
      </w:pPr>
      <w:r w:rsidRPr="00A35D65">
        <w:rPr>
          <w:rFonts w:ascii="宋体" w:hAnsi="宋体" w:hint="eastAsia"/>
        </w:rPr>
        <w:t>骨髓移植674</w:t>
      </w:r>
    </w:p>
    <w:p w:rsidR="00F23563" w:rsidRPr="00A35D65" w:rsidRDefault="00F23563" w:rsidP="00F23563">
      <w:pPr>
        <w:rPr>
          <w:rFonts w:ascii="宋体" w:hAnsi="宋体"/>
        </w:rPr>
      </w:pPr>
      <w:r w:rsidRPr="00A35D65">
        <w:rPr>
          <w:rFonts w:ascii="宋体" w:hAnsi="宋体" w:hint="eastAsia"/>
        </w:rPr>
        <w:t>骨髓增生性疾病631</w:t>
      </w:r>
    </w:p>
    <w:p w:rsidR="00F23563" w:rsidRPr="00A35D65" w:rsidRDefault="00F23563" w:rsidP="00F23563">
      <w:pPr>
        <w:rPr>
          <w:rFonts w:ascii="宋体" w:hAnsi="宋体"/>
        </w:rPr>
      </w:pPr>
      <w:r w:rsidRPr="00A35D65">
        <w:rPr>
          <w:rFonts w:ascii="宋体" w:hAnsi="宋体" w:hint="eastAsia"/>
        </w:rPr>
        <w:t>骨髓增生异常综合征596</w:t>
      </w:r>
    </w:p>
    <w:p w:rsidR="00F23563" w:rsidRPr="00A35D65" w:rsidRDefault="00F23563" w:rsidP="00F23563">
      <w:pPr>
        <w:rPr>
          <w:rFonts w:ascii="宋体" w:hAnsi="宋体"/>
        </w:rPr>
      </w:pPr>
      <w:r w:rsidRPr="00A35D65">
        <w:rPr>
          <w:rFonts w:ascii="宋体" w:hAnsi="宋体" w:hint="eastAsia"/>
        </w:rPr>
        <w:t>骨痛835</w:t>
      </w:r>
    </w:p>
    <w:p w:rsidR="00F23563" w:rsidRPr="00A35D65" w:rsidRDefault="00F23563" w:rsidP="00F23563">
      <w:pPr>
        <w:rPr>
          <w:rFonts w:ascii="宋体" w:hAnsi="宋体"/>
        </w:rPr>
      </w:pPr>
      <w:r w:rsidRPr="00A35D65">
        <w:rPr>
          <w:rFonts w:ascii="宋体" w:hAnsi="宋体" w:hint="eastAsia"/>
        </w:rPr>
        <w:t>骨吸收836</w:t>
      </w:r>
    </w:p>
    <w:p w:rsidR="00F23563" w:rsidRPr="00A35D65" w:rsidRDefault="00F23563" w:rsidP="00F23563">
      <w:pPr>
        <w:rPr>
          <w:rFonts w:ascii="宋体" w:hAnsi="宋体"/>
        </w:rPr>
      </w:pPr>
      <w:r w:rsidRPr="00A35D65">
        <w:rPr>
          <w:rFonts w:ascii="宋体" w:hAnsi="宋体" w:hint="eastAsia"/>
        </w:rPr>
        <w:t>骨形成836</w:t>
      </w:r>
    </w:p>
    <w:p w:rsidR="00F23563" w:rsidRPr="00A35D65" w:rsidRDefault="00F23563" w:rsidP="00F23563">
      <w:pPr>
        <w:rPr>
          <w:rFonts w:ascii="宋体" w:hAnsi="宋体"/>
        </w:rPr>
      </w:pPr>
      <w:r w:rsidRPr="00A35D65">
        <w:rPr>
          <w:rFonts w:ascii="宋体" w:hAnsi="宋体" w:hint="eastAsia"/>
        </w:rPr>
        <w:t>骨质疏松症835</w:t>
      </w:r>
    </w:p>
    <w:p w:rsidR="00F23563" w:rsidRPr="00A35D65" w:rsidRDefault="00F23563" w:rsidP="00F23563">
      <w:pPr>
        <w:rPr>
          <w:rFonts w:ascii="宋体" w:hAnsi="宋体"/>
        </w:rPr>
      </w:pPr>
      <w:r w:rsidRPr="00A35D65">
        <w:rPr>
          <w:rFonts w:ascii="宋体" w:hAnsi="宋体" w:hint="eastAsia"/>
        </w:rPr>
        <w:t>固有心率190</w:t>
      </w:r>
    </w:p>
    <w:p w:rsidR="00F23563" w:rsidRPr="00A35D65" w:rsidRDefault="00F23563" w:rsidP="00F23563">
      <w:pPr>
        <w:rPr>
          <w:rFonts w:ascii="宋体" w:hAnsi="宋体"/>
        </w:rPr>
      </w:pPr>
      <w:r w:rsidRPr="00A35D65">
        <w:rPr>
          <w:rFonts w:ascii="宋体" w:hAnsi="宋体" w:hint="eastAsia"/>
        </w:rPr>
        <w:t>冠心病84，95，274</w:t>
      </w:r>
    </w:p>
    <w:p w:rsidR="00F23563" w:rsidRPr="00A35D65" w:rsidRDefault="00F23563" w:rsidP="00F23563">
      <w:pPr>
        <w:rPr>
          <w:rFonts w:ascii="宋体" w:hAnsi="宋体"/>
        </w:rPr>
      </w:pPr>
      <w:r w:rsidRPr="00A35D65">
        <w:rPr>
          <w:rFonts w:ascii="宋体" w:hAnsi="宋体" w:hint="eastAsia"/>
        </w:rPr>
        <w:t>冠心病等危症804</w:t>
      </w:r>
    </w:p>
    <w:p w:rsidR="00F23563" w:rsidRPr="00A35D65" w:rsidRDefault="00F23563" w:rsidP="00F23563">
      <w:pPr>
        <w:rPr>
          <w:rFonts w:ascii="宋体" w:hAnsi="宋体"/>
        </w:rPr>
      </w:pPr>
      <w:r w:rsidRPr="00A35D65">
        <w:rPr>
          <w:rFonts w:ascii="宋体" w:hAnsi="宋体" w:hint="eastAsia"/>
        </w:rPr>
        <w:t>冠状动脉内支架置入术301</w:t>
      </w:r>
    </w:p>
    <w:p w:rsidR="00F23563" w:rsidRPr="00A35D65" w:rsidRDefault="00F23563" w:rsidP="00F23563">
      <w:pPr>
        <w:rPr>
          <w:rFonts w:ascii="宋体" w:hAnsi="宋体"/>
        </w:rPr>
      </w:pPr>
      <w:r w:rsidRPr="00A35D65">
        <w:rPr>
          <w:rFonts w:ascii="宋体" w:hAnsi="宋体" w:hint="eastAsia"/>
        </w:rPr>
        <w:t>冠状动脉性心脏病274</w:t>
      </w:r>
    </w:p>
    <w:p w:rsidR="00F23563" w:rsidRPr="00A35D65" w:rsidRDefault="00F23563" w:rsidP="00F23563">
      <w:pPr>
        <w:rPr>
          <w:rFonts w:ascii="宋体" w:hAnsi="宋体"/>
        </w:rPr>
      </w:pPr>
      <w:r w:rsidRPr="00A35D65">
        <w:rPr>
          <w:rFonts w:ascii="宋体" w:hAnsi="宋体" w:hint="eastAsia"/>
        </w:rPr>
        <w:t>冠状动脉粥样硬化性心脏病84，274</w:t>
      </w:r>
    </w:p>
    <w:p w:rsidR="00F23563" w:rsidRPr="00A35D65" w:rsidRDefault="00F23563" w:rsidP="00F23563">
      <w:pPr>
        <w:rPr>
          <w:rFonts w:ascii="宋体" w:hAnsi="宋体"/>
        </w:rPr>
      </w:pPr>
      <w:r w:rsidRPr="00A35D65">
        <w:rPr>
          <w:rFonts w:ascii="宋体" w:hAnsi="宋体" w:hint="eastAsia"/>
        </w:rPr>
        <w:t>过敏性鼻炎12</w:t>
      </w:r>
    </w:p>
    <w:p w:rsidR="00F23563" w:rsidRPr="00A35D65" w:rsidRDefault="00F23563" w:rsidP="00F23563">
      <w:pPr>
        <w:rPr>
          <w:rFonts w:ascii="宋体" w:hAnsi="宋体"/>
        </w:rPr>
      </w:pPr>
      <w:r w:rsidRPr="00A35D65">
        <w:rPr>
          <w:rFonts w:ascii="宋体" w:hAnsi="宋体" w:hint="eastAsia"/>
        </w:rPr>
        <w:t>过敏性肺炎99</w:t>
      </w:r>
    </w:p>
    <w:p w:rsidR="00F23563" w:rsidRPr="00A35D65" w:rsidRDefault="00F23563" w:rsidP="00F23563">
      <w:pPr>
        <w:rPr>
          <w:rFonts w:ascii="宋体" w:hAnsi="宋体"/>
        </w:rPr>
      </w:pPr>
      <w:r w:rsidRPr="00A35D65">
        <w:rPr>
          <w:rFonts w:ascii="宋体" w:hAnsi="宋体" w:hint="eastAsia"/>
        </w:rPr>
        <w:t>过敏性肉芽肿病92</w:t>
      </w:r>
    </w:p>
    <w:p w:rsidR="00F23563" w:rsidRPr="00A35D65" w:rsidRDefault="00F23563" w:rsidP="00F23563">
      <w:pPr>
        <w:rPr>
          <w:rFonts w:ascii="宋体" w:hAnsi="宋体"/>
        </w:rPr>
      </w:pPr>
      <w:r w:rsidRPr="00A35D65">
        <w:rPr>
          <w:rFonts w:ascii="宋体" w:hAnsi="宋体" w:hint="eastAsia"/>
        </w:rPr>
        <w:t>过敏性紫癜646，877</w:t>
      </w:r>
    </w:p>
    <w:p w:rsidR="00F23563" w:rsidRPr="00A35D65" w:rsidRDefault="00F23563" w:rsidP="00F23563">
      <w:pPr>
        <w:rPr>
          <w:rFonts w:ascii="宋体" w:hAnsi="宋体"/>
        </w:rPr>
      </w:pPr>
      <w:r w:rsidRPr="00A35D65">
        <w:rPr>
          <w:rFonts w:ascii="宋体" w:hAnsi="宋体" w:hint="eastAsia"/>
        </w:rPr>
        <w:t>过敏性紫癜肾炎505，517，524</w:t>
      </w:r>
    </w:p>
    <w:p w:rsidR="00F23563" w:rsidRPr="00A35D65" w:rsidRDefault="00F23563" w:rsidP="00F23563">
      <w:pPr>
        <w:rPr>
          <w:rFonts w:ascii="宋体" w:hAnsi="宋体"/>
        </w:rPr>
      </w:pPr>
      <w:r w:rsidRPr="00A35D65">
        <w:rPr>
          <w:rFonts w:ascii="宋体" w:hAnsi="宋体"/>
        </w:rPr>
        <w:t xml:space="preserve">    H</w:t>
      </w:r>
    </w:p>
    <w:p w:rsidR="00F23563" w:rsidRPr="00A35D65" w:rsidRDefault="00F23563" w:rsidP="00F23563">
      <w:pPr>
        <w:rPr>
          <w:rFonts w:ascii="宋体" w:hAnsi="宋体"/>
        </w:rPr>
      </w:pPr>
      <w:r w:rsidRPr="00A35D65">
        <w:rPr>
          <w:rFonts w:ascii="宋体" w:hAnsi="宋体" w:hint="eastAsia"/>
        </w:rPr>
        <w:t>}torner。综合征127</w:t>
      </w:r>
    </w:p>
    <w:p w:rsidR="00F23563" w:rsidRPr="00A35D65" w:rsidRDefault="00F23563" w:rsidP="00F23563">
      <w:pPr>
        <w:rPr>
          <w:rFonts w:ascii="宋体" w:hAnsi="宋体"/>
        </w:rPr>
      </w:pPr>
      <w:r w:rsidRPr="00A35D65">
        <w:rPr>
          <w:rFonts w:ascii="宋体" w:hAnsi="宋体" w:hint="eastAsia"/>
        </w:rPr>
        <w:t>海洋性贫血587</w:t>
      </w:r>
    </w:p>
    <w:p w:rsidR="00F23563" w:rsidRPr="00A35D65" w:rsidRDefault="00F23563" w:rsidP="00F23563">
      <w:pPr>
        <w:rPr>
          <w:rFonts w:ascii="宋体" w:hAnsi="宋体"/>
        </w:rPr>
      </w:pPr>
      <w:r w:rsidRPr="00A35D65">
        <w:rPr>
          <w:rFonts w:ascii="宋体" w:hAnsi="宋体" w:hint="eastAsia"/>
        </w:rPr>
        <w:t>海水淹溺970    。</w:t>
      </w:r>
    </w:p>
    <w:p w:rsidR="00F23563" w:rsidRPr="00A35D65" w:rsidRDefault="00F23563" w:rsidP="00F23563">
      <w:pPr>
        <w:rPr>
          <w:rFonts w:ascii="宋体" w:hAnsi="宋体"/>
        </w:rPr>
      </w:pPr>
      <w:r w:rsidRPr="00A35D65">
        <w:rPr>
          <w:rFonts w:ascii="宋体" w:hAnsi="宋体" w:hint="eastAsia"/>
        </w:rPr>
        <w:t>氦一氧混合气吸入155</w:t>
      </w:r>
    </w:p>
    <w:p w:rsidR="00F23563" w:rsidRPr="00A35D65" w:rsidRDefault="00F23563" w:rsidP="00F23563">
      <w:pPr>
        <w:rPr>
          <w:rFonts w:ascii="宋体" w:hAnsi="宋体"/>
        </w:rPr>
      </w:pPr>
      <w:r w:rsidRPr="00A35D65">
        <w:rPr>
          <w:rFonts w:ascii="宋体" w:hAnsi="宋体" w:hint="eastAsia"/>
        </w:rPr>
        <w:t>合并代谢性碱中毒145</w:t>
      </w:r>
    </w:p>
    <w:p w:rsidR="00F23563" w:rsidRPr="00A35D65" w:rsidRDefault="00F23563" w:rsidP="00F23563">
      <w:pPr>
        <w:rPr>
          <w:rFonts w:ascii="宋体" w:hAnsi="宋体"/>
        </w:rPr>
      </w:pPr>
      <w:r w:rsidRPr="00A35D65">
        <w:rPr>
          <w:rFonts w:ascii="宋体" w:hAnsi="宋体" w:hint="eastAsia"/>
        </w:rPr>
        <w:t>合并代谢性酸中毒145</w:t>
      </w:r>
    </w:p>
    <w:p w:rsidR="00F23563" w:rsidRPr="00A35D65" w:rsidRDefault="00F23563" w:rsidP="00F23563">
      <w:pPr>
        <w:rPr>
          <w:rFonts w:ascii="宋体" w:hAnsi="宋体"/>
        </w:rPr>
      </w:pPr>
      <w:r w:rsidRPr="00A35D65">
        <w:rPr>
          <w:rFonts w:ascii="宋体" w:hAnsi="宋体" w:hint="eastAsia"/>
        </w:rPr>
        <w:t>横纹肌溶解545</w:t>
      </w:r>
    </w:p>
    <w:p w:rsidR="00F23563" w:rsidRPr="00A35D65" w:rsidRDefault="00F23563" w:rsidP="00F23563">
      <w:pPr>
        <w:rPr>
          <w:rFonts w:ascii="宋体" w:hAnsi="宋体"/>
        </w:rPr>
      </w:pPr>
      <w:r w:rsidRPr="00A35D65">
        <w:rPr>
          <w:rFonts w:ascii="宋体" w:hAnsi="宋体" w:hint="eastAsia"/>
        </w:rPr>
        <w:t>后除极183</w:t>
      </w:r>
    </w:p>
    <w:p w:rsidR="00F23563" w:rsidRPr="00A35D65" w:rsidRDefault="00F23563" w:rsidP="00F23563">
      <w:pPr>
        <w:rPr>
          <w:rFonts w:ascii="宋体" w:hAnsi="宋体"/>
        </w:rPr>
      </w:pPr>
      <w:r w:rsidRPr="00A35D65">
        <w:rPr>
          <w:rFonts w:ascii="宋体" w:hAnsi="宋体" w:hint="eastAsia"/>
        </w:rPr>
        <w:t>呼气峰流速72</w:t>
      </w:r>
    </w:p>
    <w:p w:rsidR="00F23563" w:rsidRPr="00A35D65" w:rsidRDefault="00F23563" w:rsidP="00F23563">
      <w:pPr>
        <w:rPr>
          <w:rFonts w:ascii="宋体" w:hAnsi="宋体"/>
        </w:rPr>
      </w:pPr>
      <w:r w:rsidRPr="00A35D65">
        <w:rPr>
          <w:rFonts w:ascii="宋体" w:hAnsi="宋体" w:hint="eastAsia"/>
        </w:rPr>
        <w:t>呼吸机相关肺损伤156</w:t>
      </w:r>
    </w:p>
    <w:p w:rsidR="00F23563" w:rsidRPr="00A35D65" w:rsidRDefault="00F23563" w:rsidP="00F23563">
      <w:pPr>
        <w:rPr>
          <w:rFonts w:ascii="宋体" w:hAnsi="宋体"/>
        </w:rPr>
      </w:pPr>
      <w:r w:rsidRPr="00A35D65">
        <w:rPr>
          <w:rFonts w:ascii="宋体" w:hAnsi="宋体" w:hint="eastAsia"/>
        </w:rPr>
        <w:t>呼吸机相关肺炎147</w:t>
      </w:r>
    </w:p>
    <w:p w:rsidR="00F23563" w:rsidRPr="00A35D65" w:rsidRDefault="00F23563" w:rsidP="00F23563">
      <w:pPr>
        <w:rPr>
          <w:rFonts w:ascii="宋体" w:hAnsi="宋体"/>
        </w:rPr>
      </w:pPr>
      <w:r w:rsidRPr="00A35D65">
        <w:rPr>
          <w:rFonts w:ascii="宋体" w:hAnsi="宋体" w:hint="eastAsia"/>
        </w:rPr>
        <w:t>呼吸机相关性肺炎18</w:t>
      </w:r>
    </w:p>
    <w:p w:rsidR="00F23563" w:rsidRPr="00A35D65" w:rsidRDefault="00F23563" w:rsidP="00F23563">
      <w:pPr>
        <w:rPr>
          <w:rFonts w:ascii="宋体" w:hAnsi="宋体"/>
        </w:rPr>
      </w:pPr>
      <w:r w:rsidRPr="00A35D65">
        <w:rPr>
          <w:rFonts w:ascii="宋体" w:hAnsi="宋体" w:hint="eastAsia"/>
        </w:rPr>
        <w:t>呼吸困难145</w:t>
      </w:r>
    </w:p>
    <w:p w:rsidR="00F23563" w:rsidRPr="00A35D65" w:rsidRDefault="00F23563" w:rsidP="00F23563">
      <w:pPr>
        <w:rPr>
          <w:rFonts w:ascii="宋体" w:hAnsi="宋体"/>
        </w:rPr>
      </w:pPr>
      <w:r w:rsidRPr="00A35D65">
        <w:rPr>
          <w:rFonts w:ascii="宋体" w:hAnsi="宋体" w:hint="eastAsia"/>
        </w:rPr>
        <w:t xml:space="preserve">    。攀§棼一一</w:t>
      </w:r>
    </w:p>
    <w:p w:rsidR="00F23563" w:rsidRPr="00A35D65" w:rsidRDefault="00F23563" w:rsidP="00F23563">
      <w:pPr>
        <w:rPr>
          <w:rFonts w:ascii="宋体" w:hAnsi="宋体"/>
        </w:rPr>
      </w:pPr>
      <w:r w:rsidRPr="00A35D65">
        <w:rPr>
          <w:rFonts w:ascii="宋体" w:hAnsi="宋体" w:hint="eastAsia"/>
        </w:rPr>
        <w:t>索  弓l  幛</w:t>
      </w:r>
    </w:p>
    <w:p w:rsidR="00F23563" w:rsidRPr="00A35D65" w:rsidRDefault="00F23563" w:rsidP="00F23563">
      <w:pPr>
        <w:rPr>
          <w:rFonts w:ascii="宋体" w:hAnsi="宋体"/>
        </w:rPr>
      </w:pPr>
      <w:r w:rsidRPr="00A35D65">
        <w:rPr>
          <w:rFonts w:ascii="宋体" w:hAnsi="宋体" w:hint="eastAsia"/>
        </w:rPr>
        <w:t xml:space="preserve">    ≤漱。&gt;一</w:t>
      </w:r>
    </w:p>
    <w:p w:rsidR="00F23563" w:rsidRPr="00A35D65" w:rsidRDefault="00F23563" w:rsidP="00F23563">
      <w:pPr>
        <w:rPr>
          <w:rFonts w:ascii="宋体" w:hAnsi="宋体"/>
        </w:rPr>
      </w:pPr>
      <w:r w:rsidRPr="00A35D65">
        <w:rPr>
          <w:rFonts w:ascii="宋体" w:hAnsi="宋体" w:hint="eastAsia"/>
        </w:rPr>
        <w:t>弋7鬈熬。。70一。00_0</w:t>
      </w:r>
    </w:p>
    <w:p w:rsidR="00F23563" w:rsidRPr="00A35D65" w:rsidRDefault="00F23563" w:rsidP="00F23563">
      <w:pPr>
        <w:rPr>
          <w:rFonts w:ascii="宋体" w:hAnsi="宋体"/>
        </w:rPr>
      </w:pPr>
      <w:r w:rsidRPr="00A35D65">
        <w:rPr>
          <w:rFonts w:ascii="宋体" w:hAnsi="宋体" w:hint="eastAsia"/>
        </w:rPr>
        <w:t>呼吸衰竭93，j4j</w:t>
      </w:r>
    </w:p>
    <w:p w:rsidR="00F23563" w:rsidRPr="00A35D65" w:rsidRDefault="00F23563" w:rsidP="00F23563">
      <w:pPr>
        <w:rPr>
          <w:rFonts w:ascii="宋体" w:hAnsi="宋体"/>
        </w:rPr>
      </w:pPr>
      <w:r w:rsidRPr="00A35D65">
        <w:rPr>
          <w:rFonts w:ascii="宋体" w:hAnsi="宋体" w:hint="eastAsia"/>
        </w:rPr>
        <w:t>呼吸性碱中毒827</w:t>
      </w:r>
    </w:p>
    <w:p w:rsidR="00F23563" w:rsidRPr="00A35D65" w:rsidRDefault="00F23563" w:rsidP="00F23563">
      <w:pPr>
        <w:rPr>
          <w:rFonts w:ascii="宋体" w:hAnsi="宋体"/>
        </w:rPr>
      </w:pPr>
      <w:r w:rsidRPr="00A35D65">
        <w:rPr>
          <w:rFonts w:ascii="宋体" w:hAnsi="宋体" w:hint="eastAsia"/>
        </w:rPr>
        <w:t>呼吸性酸中毒145，827</w:t>
      </w:r>
    </w:p>
    <w:p w:rsidR="00F23563" w:rsidRPr="00A35D65" w:rsidRDefault="00F23563" w:rsidP="00F23563">
      <w:pPr>
        <w:rPr>
          <w:rFonts w:ascii="宋体" w:hAnsi="宋体"/>
        </w:rPr>
      </w:pPr>
      <w:r w:rsidRPr="00A35D65">
        <w:rPr>
          <w:rFonts w:ascii="宋体" w:hAnsi="宋体" w:hint="eastAsia"/>
        </w:rPr>
        <w:t>呼吸性细支气管炎99</w:t>
      </w:r>
    </w:p>
    <w:p w:rsidR="00F23563" w:rsidRPr="00A35D65" w:rsidRDefault="00F23563" w:rsidP="00F23563">
      <w:pPr>
        <w:rPr>
          <w:rFonts w:ascii="宋体" w:hAnsi="宋体"/>
        </w:rPr>
      </w:pPr>
      <w:r w:rsidRPr="00A35D65">
        <w:rPr>
          <w:rFonts w:ascii="宋体" w:hAnsi="宋体" w:hint="eastAsia"/>
        </w:rPr>
        <w:t>呼吸性细支气管炎伴间质性肺疾病99</w:t>
      </w:r>
    </w:p>
    <w:p w:rsidR="00F23563" w:rsidRPr="00A35D65" w:rsidRDefault="00F23563" w:rsidP="00F23563">
      <w:pPr>
        <w:rPr>
          <w:rFonts w:ascii="宋体" w:hAnsi="宋体"/>
        </w:rPr>
      </w:pPr>
      <w:r w:rsidRPr="00A35D65">
        <w:rPr>
          <w:rFonts w:ascii="宋体" w:hAnsi="宋体" w:hint="eastAsia"/>
        </w:rPr>
        <w:t>呼吸支持146</w:t>
      </w:r>
    </w:p>
    <w:p w:rsidR="00F23563" w:rsidRPr="00A35D65" w:rsidRDefault="00F23563" w:rsidP="00F23563">
      <w:pPr>
        <w:rPr>
          <w:rFonts w:ascii="宋体" w:hAnsi="宋体"/>
        </w:rPr>
      </w:pPr>
      <w:r w:rsidRPr="00A35D65">
        <w:rPr>
          <w:rFonts w:ascii="宋体" w:hAnsi="宋体" w:hint="eastAsia"/>
        </w:rPr>
        <w:t>化学性肺炎18</w:t>
      </w:r>
    </w:p>
    <w:p w:rsidR="00F23563" w:rsidRPr="00A35D65" w:rsidRDefault="00F23563" w:rsidP="00F23563">
      <w:pPr>
        <w:rPr>
          <w:rFonts w:ascii="宋体" w:hAnsi="宋体"/>
        </w:rPr>
      </w:pPr>
      <w:r w:rsidRPr="00A35D65">
        <w:rPr>
          <w:rFonts w:ascii="宋体" w:hAnsi="宋体" w:hint="eastAsia"/>
        </w:rPr>
        <w:lastRenderedPageBreak/>
        <w:t>化学性胸膜固定术120</w:t>
      </w:r>
    </w:p>
    <w:p w:rsidR="00F23563" w:rsidRPr="00A35D65" w:rsidRDefault="00F23563" w:rsidP="00F23563">
      <w:pPr>
        <w:rPr>
          <w:rFonts w:ascii="宋体" w:hAnsi="宋体"/>
        </w:rPr>
      </w:pPr>
      <w:r w:rsidRPr="00A35D65">
        <w:rPr>
          <w:rFonts w:ascii="宋体" w:hAnsi="宋体" w:hint="eastAsia"/>
        </w:rPr>
        <w:t>坏死性肺炎35</w:t>
      </w:r>
    </w:p>
    <w:p w:rsidR="00F23563" w:rsidRPr="00A35D65" w:rsidRDefault="00F23563" w:rsidP="00F23563">
      <w:pPr>
        <w:rPr>
          <w:rFonts w:ascii="宋体" w:hAnsi="宋体"/>
        </w:rPr>
      </w:pPr>
      <w:r w:rsidRPr="00A35D65">
        <w:rPr>
          <w:rFonts w:ascii="宋体" w:hAnsi="宋体" w:hint="eastAsia"/>
        </w:rPr>
        <w:t>缓冲碱825</w:t>
      </w:r>
    </w:p>
    <w:p w:rsidR="00F23563" w:rsidRPr="00A35D65" w:rsidRDefault="00F23563" w:rsidP="00F23563">
      <w:pPr>
        <w:rPr>
          <w:rFonts w:ascii="宋体" w:hAnsi="宋体"/>
        </w:rPr>
      </w:pPr>
      <w:r w:rsidRPr="00A35D65">
        <w:rPr>
          <w:rFonts w:ascii="宋体" w:hAnsi="宋体" w:hint="eastAsia"/>
        </w:rPr>
        <w:t>黄色瘤802</w:t>
      </w:r>
    </w:p>
    <w:p w:rsidR="00F23563" w:rsidRPr="00A35D65" w:rsidRDefault="00F23563" w:rsidP="00F23563">
      <w:pPr>
        <w:rPr>
          <w:rFonts w:ascii="宋体" w:hAnsi="宋体"/>
        </w:rPr>
      </w:pPr>
      <w:r w:rsidRPr="00A35D65">
        <w:rPr>
          <w:rFonts w:ascii="宋体" w:hAnsi="宋体" w:hint="eastAsia"/>
        </w:rPr>
        <w:t>磺脲类781</w:t>
      </w:r>
    </w:p>
    <w:p w:rsidR="00F23563" w:rsidRPr="00A35D65" w:rsidRDefault="00F23563" w:rsidP="00F23563">
      <w:pPr>
        <w:rPr>
          <w:rFonts w:ascii="宋体" w:hAnsi="宋体"/>
        </w:rPr>
      </w:pPr>
      <w:r w:rsidRPr="00A35D65">
        <w:rPr>
          <w:rFonts w:ascii="宋体" w:hAnsi="宋体" w:hint="eastAsia"/>
        </w:rPr>
        <w:t>混合型酸碱平衡障碍828</w:t>
      </w:r>
    </w:p>
    <w:p w:rsidR="00F23563" w:rsidRPr="00A35D65" w:rsidRDefault="00F23563" w:rsidP="00F23563">
      <w:pPr>
        <w:rPr>
          <w:rFonts w:ascii="宋体" w:hAnsi="宋体"/>
        </w:rPr>
      </w:pPr>
      <w:r w:rsidRPr="00A35D65">
        <w:rPr>
          <w:rFonts w:ascii="宋体" w:hAnsi="宋体" w:hint="eastAsia"/>
        </w:rPr>
        <w:t>混合性高脂血症800</w:t>
      </w:r>
    </w:p>
    <w:p w:rsidR="00F23563" w:rsidRPr="00A35D65" w:rsidRDefault="00F23563" w:rsidP="00F23563">
      <w:pPr>
        <w:rPr>
          <w:rFonts w:ascii="宋体" w:hAnsi="宋体"/>
        </w:rPr>
      </w:pPr>
      <w:r w:rsidRPr="00A35D65">
        <w:rPr>
          <w:rFonts w:ascii="宋体" w:hAnsi="宋体" w:hint="eastAsia"/>
        </w:rPr>
        <w:t>获得性代谢病767</w:t>
      </w:r>
    </w:p>
    <w:p w:rsidR="00F23563" w:rsidRPr="00A35D65" w:rsidRDefault="00F23563" w:rsidP="00F23563">
      <w:pPr>
        <w:rPr>
          <w:rFonts w:ascii="宋体" w:hAnsi="宋体"/>
        </w:rPr>
      </w:pPr>
      <w:r w:rsidRPr="00A35D65">
        <w:rPr>
          <w:rFonts w:ascii="宋体" w:hAnsi="宋体" w:hint="eastAsia"/>
        </w:rPr>
        <w:t>霍奇金淋巴瘤617</w:t>
      </w:r>
    </w:p>
    <w:p w:rsidR="00F23563" w:rsidRPr="00A35D65" w:rsidRDefault="00F23563" w:rsidP="00F23563">
      <w:pPr>
        <w:rPr>
          <w:rFonts w:ascii="宋体" w:hAnsi="宋体"/>
        </w:rPr>
      </w:pPr>
      <w:r w:rsidRPr="00A35D65">
        <w:rPr>
          <w:rFonts w:ascii="宋体" w:hAnsi="宋体"/>
        </w:rPr>
        <w:t xml:space="preserve">    I</w:t>
      </w:r>
    </w:p>
    <w:p w:rsidR="00F23563" w:rsidRPr="00A35D65" w:rsidRDefault="00F23563" w:rsidP="00F23563">
      <w:pPr>
        <w:rPr>
          <w:rFonts w:ascii="宋体" w:hAnsi="宋体"/>
        </w:rPr>
      </w:pPr>
      <w:r w:rsidRPr="00A35D65">
        <w:rPr>
          <w:rFonts w:ascii="宋体" w:hAnsi="宋体" w:hint="eastAsia"/>
        </w:rPr>
        <w:t>IgA肾病505，523</w:t>
      </w:r>
    </w:p>
    <w:p w:rsidR="00F23563" w:rsidRPr="00A35D65" w:rsidRDefault="00F23563" w:rsidP="00F23563">
      <w:pPr>
        <w:rPr>
          <w:rFonts w:ascii="宋体" w:hAnsi="宋体"/>
        </w:rPr>
      </w:pPr>
      <w:r w:rsidRPr="00A35D65">
        <w:rPr>
          <w:rFonts w:ascii="宋体" w:hAnsi="宋体"/>
        </w:rPr>
        <w:t xml:space="preserve">    J</w:t>
      </w:r>
    </w:p>
    <w:p w:rsidR="00F23563" w:rsidRPr="00A35D65" w:rsidRDefault="00F23563" w:rsidP="00F23563">
      <w:pPr>
        <w:rPr>
          <w:rFonts w:ascii="宋体" w:hAnsi="宋体"/>
        </w:rPr>
      </w:pPr>
      <w:r w:rsidRPr="00A35D65">
        <w:rPr>
          <w:rFonts w:ascii="宋体" w:hAnsi="宋体" w:hint="eastAsia"/>
        </w:rPr>
        <w:t>机械通气147</w:t>
      </w:r>
    </w:p>
    <w:p w:rsidR="00F23563" w:rsidRPr="00A35D65" w:rsidRDefault="00F23563" w:rsidP="00F23563">
      <w:pPr>
        <w:rPr>
          <w:rFonts w:ascii="宋体" w:hAnsi="宋体"/>
        </w:rPr>
      </w:pPr>
      <w:r w:rsidRPr="00A35D65">
        <w:rPr>
          <w:rFonts w:ascii="宋体" w:hAnsi="宋体" w:hint="eastAsia"/>
        </w:rPr>
        <w:t>机械通气氧疗155</w:t>
      </w:r>
    </w:p>
    <w:p w:rsidR="00F23563" w:rsidRPr="00A35D65" w:rsidRDefault="00F23563" w:rsidP="00F23563">
      <w:pPr>
        <w:rPr>
          <w:rFonts w:ascii="宋体" w:hAnsi="宋体"/>
        </w:rPr>
      </w:pPr>
      <w:r w:rsidRPr="00A35D65">
        <w:rPr>
          <w:rFonts w:ascii="宋体" w:hAnsi="宋体" w:hint="eastAsia"/>
        </w:rPr>
        <w:t>基础生命活动的支持230</w:t>
      </w:r>
    </w:p>
    <w:p w:rsidR="00F23563" w:rsidRPr="00A35D65" w:rsidRDefault="00F23563" w:rsidP="00F23563">
      <w:pPr>
        <w:rPr>
          <w:rFonts w:ascii="宋体" w:hAnsi="宋体"/>
        </w:rPr>
      </w:pPr>
      <w:r w:rsidRPr="00A35D65">
        <w:rPr>
          <w:rFonts w:ascii="宋体" w:hAnsi="宋体" w:hint="eastAsia"/>
        </w:rPr>
        <w:t>畸形237</w:t>
      </w:r>
    </w:p>
    <w:p w:rsidR="00F23563" w:rsidRPr="00A35D65" w:rsidRDefault="00F23563" w:rsidP="00F23563">
      <w:pPr>
        <w:rPr>
          <w:rFonts w:ascii="宋体" w:hAnsi="宋体"/>
        </w:rPr>
      </w:pPr>
      <w:r w:rsidRPr="00A35D65">
        <w:rPr>
          <w:rFonts w:ascii="宋体" w:hAnsi="宋体" w:hint="eastAsia"/>
        </w:rPr>
        <w:t>激光辅助咽成形术139</w:t>
      </w:r>
    </w:p>
    <w:p w:rsidR="00F23563" w:rsidRPr="00A35D65" w:rsidRDefault="00F23563" w:rsidP="00F23563">
      <w:pPr>
        <w:rPr>
          <w:rFonts w:ascii="宋体" w:hAnsi="宋体"/>
        </w:rPr>
      </w:pPr>
      <w:r w:rsidRPr="00A35D65">
        <w:rPr>
          <w:rFonts w:ascii="宋体" w:hAnsi="宋体" w:hint="eastAsia"/>
        </w:rPr>
        <w:t>激素抵抗型519</w:t>
      </w:r>
    </w:p>
    <w:p w:rsidR="00F23563" w:rsidRPr="00A35D65" w:rsidRDefault="00F23563" w:rsidP="00F23563">
      <w:pPr>
        <w:rPr>
          <w:rFonts w:ascii="宋体" w:hAnsi="宋体"/>
        </w:rPr>
      </w:pPr>
      <w:r w:rsidRPr="00A35D65">
        <w:rPr>
          <w:rFonts w:ascii="宋体" w:hAnsi="宋体" w:hint="eastAsia"/>
        </w:rPr>
        <w:t>激素敏感型519</w:t>
      </w:r>
    </w:p>
    <w:p w:rsidR="00F23563" w:rsidRPr="00A35D65" w:rsidRDefault="00F23563" w:rsidP="00F23563">
      <w:pPr>
        <w:rPr>
          <w:rFonts w:ascii="宋体" w:hAnsi="宋体"/>
        </w:rPr>
      </w:pPr>
      <w:r w:rsidRPr="00A35D65">
        <w:rPr>
          <w:rFonts w:ascii="宋体" w:hAnsi="宋体" w:hint="eastAsia"/>
        </w:rPr>
        <w:t>激素依赖型519</w:t>
      </w:r>
    </w:p>
    <w:p w:rsidR="00F23563" w:rsidRPr="00A35D65" w:rsidRDefault="00F23563" w:rsidP="00F23563">
      <w:pPr>
        <w:rPr>
          <w:rFonts w:ascii="宋体" w:hAnsi="宋体"/>
        </w:rPr>
      </w:pPr>
      <w:r w:rsidRPr="00A35D65">
        <w:rPr>
          <w:rFonts w:ascii="宋体" w:hAnsi="宋体" w:hint="eastAsia"/>
        </w:rPr>
        <w:t>极低密度脂蛋白799</w:t>
      </w:r>
    </w:p>
    <w:p w:rsidR="00F23563" w:rsidRPr="00A35D65" w:rsidRDefault="00F23563" w:rsidP="00F23563">
      <w:pPr>
        <w:rPr>
          <w:rFonts w:ascii="宋体" w:hAnsi="宋体"/>
        </w:rPr>
      </w:pPr>
      <w:r w:rsidRPr="00A35D65">
        <w:rPr>
          <w:rFonts w:ascii="宋体" w:hAnsi="宋体" w:hint="eastAsia"/>
        </w:rPr>
        <w:t>急进性肾衰竭综合征zi96</w:t>
      </w:r>
    </w:p>
    <w:p w:rsidR="00F23563" w:rsidRPr="00A35D65" w:rsidRDefault="00F23563" w:rsidP="00F23563">
      <w:pPr>
        <w:rPr>
          <w:rFonts w:ascii="宋体" w:hAnsi="宋体"/>
        </w:rPr>
      </w:pPr>
      <w:r w:rsidRPr="00A35D65">
        <w:rPr>
          <w:rFonts w:ascii="宋体" w:hAnsi="宋体" w:hint="eastAsia"/>
        </w:rPr>
        <w:t>急进性肾小球肾炎499</w:t>
      </w:r>
    </w:p>
    <w:p w:rsidR="00F23563" w:rsidRPr="00A35D65" w:rsidRDefault="00F23563" w:rsidP="00F23563">
      <w:pPr>
        <w:rPr>
          <w:rFonts w:ascii="宋体" w:hAnsi="宋体"/>
        </w:rPr>
      </w:pPr>
      <w:r w:rsidRPr="00A35D65">
        <w:rPr>
          <w:rFonts w:ascii="宋体" w:hAnsi="宋体" w:hint="eastAsia"/>
        </w:rPr>
        <w:t>急淋白血病或急淋600</w:t>
      </w:r>
    </w:p>
    <w:p w:rsidR="00F23563" w:rsidRPr="00A35D65" w:rsidRDefault="00F23563" w:rsidP="00F23563">
      <w:pPr>
        <w:rPr>
          <w:rFonts w:ascii="宋体" w:hAnsi="宋体"/>
        </w:rPr>
      </w:pPr>
      <w:r w:rsidRPr="00A35D65">
        <w:rPr>
          <w:rFonts w:ascii="宋体" w:hAnsi="宋体" w:hint="eastAsia"/>
        </w:rPr>
        <w:t>急性病毒性咽炎ll</w:t>
      </w:r>
    </w:p>
    <w:p w:rsidR="00F23563" w:rsidRPr="00A35D65" w:rsidRDefault="00F23563" w:rsidP="00F23563">
      <w:pPr>
        <w:rPr>
          <w:rFonts w:ascii="宋体" w:hAnsi="宋体"/>
        </w:rPr>
      </w:pPr>
      <w:r w:rsidRPr="00A35D65">
        <w:rPr>
          <w:rFonts w:ascii="宋体" w:hAnsi="宋体" w:hint="eastAsia"/>
        </w:rPr>
        <w:t>急性胆碱能危象927</w:t>
      </w:r>
    </w:p>
    <w:p w:rsidR="00F23563" w:rsidRPr="00A35D65" w:rsidRDefault="00F23563" w:rsidP="00F23563">
      <w:pPr>
        <w:rPr>
          <w:rFonts w:ascii="宋体" w:hAnsi="宋体"/>
        </w:rPr>
      </w:pPr>
      <w:r w:rsidRPr="00A35D65">
        <w:rPr>
          <w:rFonts w:ascii="宋体" w:hAnsi="宋体" w:hint="eastAsia"/>
        </w:rPr>
        <w:t>急性毒品中毒945</w:t>
      </w:r>
    </w:p>
    <w:p w:rsidR="00F23563" w:rsidRPr="00A35D65" w:rsidRDefault="00F23563" w:rsidP="00F23563">
      <w:pPr>
        <w:rPr>
          <w:rFonts w:ascii="宋体" w:hAnsi="宋体"/>
        </w:rPr>
      </w:pPr>
      <w:r w:rsidRPr="00A35D65">
        <w:rPr>
          <w:rFonts w:ascii="宋体" w:hAnsi="宋体" w:hint="eastAsia"/>
        </w:rPr>
        <w:t>急性肺脓肿19，36</w:t>
      </w:r>
    </w:p>
    <w:p w:rsidR="00F23563" w:rsidRPr="00A35D65" w:rsidRDefault="00F23563" w:rsidP="00F23563">
      <w:pPr>
        <w:rPr>
          <w:rFonts w:ascii="宋体" w:hAnsi="宋体"/>
        </w:rPr>
      </w:pPr>
      <w:r w:rsidRPr="00A35D65">
        <w:rPr>
          <w:rFonts w:ascii="宋体" w:hAnsi="宋体" w:hint="eastAsia"/>
        </w:rPr>
        <w:t>急性肺损伤150</w:t>
      </w:r>
    </w:p>
    <w:p w:rsidR="00F23563" w:rsidRPr="00A35D65" w:rsidRDefault="00F23563" w:rsidP="00F23563">
      <w:pPr>
        <w:rPr>
          <w:rFonts w:ascii="宋体" w:hAnsi="宋体"/>
        </w:rPr>
      </w:pPr>
      <w:r w:rsidRPr="00A35D65">
        <w:rPr>
          <w:rFonts w:ascii="宋体" w:hAnsi="宋体" w:hint="eastAsia"/>
        </w:rPr>
        <w:t>急性肺血栓栓塞症83</w:t>
      </w:r>
    </w:p>
    <w:p w:rsidR="00F23563" w:rsidRPr="00A35D65" w:rsidRDefault="00F23563" w:rsidP="00F23563">
      <w:pPr>
        <w:rPr>
          <w:rFonts w:ascii="宋体" w:hAnsi="宋体"/>
        </w:rPr>
      </w:pPr>
      <w:r w:rsidRPr="00A35D65">
        <w:rPr>
          <w:rFonts w:ascii="宋体" w:hAnsi="宋体" w:hint="eastAsia"/>
        </w:rPr>
        <w:t>急性高原病913，966</w:t>
      </w:r>
    </w:p>
    <w:p w:rsidR="00F23563" w:rsidRPr="00A35D65" w:rsidRDefault="00F23563" w:rsidP="00F23563">
      <w:pPr>
        <w:rPr>
          <w:rFonts w:ascii="宋体" w:hAnsi="宋体"/>
        </w:rPr>
      </w:pPr>
      <w:r w:rsidRPr="00A35D65">
        <w:rPr>
          <w:rFonts w:ascii="宋体" w:hAnsi="宋体" w:hint="eastAsia"/>
        </w:rPr>
        <w:t>急性高原反应966</w:t>
      </w:r>
    </w:p>
    <w:p w:rsidR="00F23563" w:rsidRPr="00A35D65" w:rsidRDefault="00F23563" w:rsidP="00F23563">
      <w:pPr>
        <w:rPr>
          <w:rFonts w:ascii="宋体" w:hAnsi="宋体"/>
        </w:rPr>
      </w:pPr>
      <w:r w:rsidRPr="00A35D65">
        <w:rPr>
          <w:rFonts w:ascii="宋体" w:hAnsi="宋体" w:hint="eastAsia"/>
        </w:rPr>
        <w:t>急性过敏性问质性肾炎507</w:t>
      </w:r>
    </w:p>
    <w:p w:rsidR="00F23563" w:rsidRPr="00A35D65" w:rsidRDefault="00F23563" w:rsidP="00F23563">
      <w:pPr>
        <w:rPr>
          <w:rFonts w:ascii="宋体" w:hAnsi="宋体"/>
        </w:rPr>
      </w:pPr>
      <w:r w:rsidRPr="00A35D65">
        <w:rPr>
          <w:rFonts w:ascii="宋体" w:hAnsi="宋体" w:hint="eastAsia"/>
        </w:rPr>
        <w:t>急性呼吸窘迫综合征150</w:t>
      </w:r>
    </w:p>
    <w:p w:rsidR="00F23563" w:rsidRPr="00A35D65" w:rsidRDefault="00F23563" w:rsidP="00F23563">
      <w:pPr>
        <w:rPr>
          <w:rFonts w:ascii="宋体" w:hAnsi="宋体"/>
        </w:rPr>
      </w:pPr>
      <w:r w:rsidRPr="00A35D65">
        <w:rPr>
          <w:rFonts w:ascii="宋体" w:hAnsi="宋体" w:hint="eastAsia"/>
        </w:rPr>
        <w:t>急性呼吸衰竭142</w:t>
      </w:r>
    </w:p>
    <w:p w:rsidR="00F23563" w:rsidRPr="00A35D65" w:rsidRDefault="00F23563" w:rsidP="00F23563">
      <w:pPr>
        <w:rPr>
          <w:rFonts w:ascii="宋体" w:hAnsi="宋体"/>
        </w:rPr>
      </w:pPr>
      <w:r w:rsidRPr="00A35D65">
        <w:rPr>
          <w:rFonts w:ascii="宋体" w:hAnsi="宋体" w:hint="eastAsia"/>
        </w:rPr>
        <w:t>急性间质性肺炎99</w:t>
      </w:r>
    </w:p>
    <w:p w:rsidR="00F23563" w:rsidRPr="00A35D65" w:rsidRDefault="00F23563" w:rsidP="00F23563">
      <w:pPr>
        <w:rPr>
          <w:rFonts w:ascii="宋体" w:hAnsi="宋体"/>
        </w:rPr>
      </w:pPr>
      <w:r w:rsidRPr="00A35D65">
        <w:rPr>
          <w:rFonts w:ascii="宋体" w:hAnsi="宋体" w:hint="eastAsia"/>
        </w:rPr>
        <w:t>急性间质性肾炎526</w:t>
      </w:r>
    </w:p>
    <w:p w:rsidR="00F23563" w:rsidRPr="00A35D65" w:rsidRDefault="00F23563" w:rsidP="00F23563">
      <w:pPr>
        <w:rPr>
          <w:rFonts w:ascii="宋体" w:hAnsi="宋体"/>
        </w:rPr>
      </w:pPr>
      <w:r w:rsidRPr="00A35D65">
        <w:rPr>
          <w:rFonts w:ascii="宋体" w:hAnsi="宋体" w:hint="eastAsia"/>
        </w:rPr>
        <w:t>急性酒精中毒950</w:t>
      </w:r>
    </w:p>
    <w:p w:rsidR="00F23563" w:rsidRPr="00A35D65" w:rsidRDefault="00F23563" w:rsidP="00F23563">
      <w:pPr>
        <w:rPr>
          <w:rFonts w:ascii="宋体" w:hAnsi="宋体"/>
        </w:rPr>
      </w:pPr>
      <w:r w:rsidRPr="00A35D65">
        <w:rPr>
          <w:rFonts w:ascii="宋体" w:hAnsi="宋体" w:hint="eastAsia"/>
        </w:rPr>
        <w:t>急性糜烂出血性胃病381</w:t>
      </w:r>
    </w:p>
    <w:p w:rsidR="00F23563" w:rsidRPr="00A35D65" w:rsidRDefault="00F23563" w:rsidP="00F23563">
      <w:pPr>
        <w:rPr>
          <w:rFonts w:ascii="宋体" w:hAnsi="宋体"/>
        </w:rPr>
      </w:pPr>
      <w:r w:rsidRPr="00A35D65">
        <w:rPr>
          <w:rFonts w:ascii="宋体" w:hAnsi="宋体" w:hint="eastAsia"/>
        </w:rPr>
        <w:t>急性糜烂出血性胃炎381</w:t>
      </w:r>
    </w:p>
    <w:p w:rsidR="00F23563" w:rsidRPr="00A35D65" w:rsidRDefault="00F23563" w:rsidP="00F23563">
      <w:pPr>
        <w:rPr>
          <w:rFonts w:ascii="宋体" w:hAnsi="宋体"/>
        </w:rPr>
      </w:pPr>
      <w:r w:rsidRPr="00A35D65">
        <w:rPr>
          <w:rFonts w:ascii="宋体" w:hAnsi="宋体" w:hint="eastAsia"/>
        </w:rPr>
        <w:t>急性疱疹性咽峡炎12</w:t>
      </w:r>
    </w:p>
    <w:p w:rsidR="00F23563" w:rsidRPr="00A35D65" w:rsidRDefault="00F23563" w:rsidP="00F23563">
      <w:pPr>
        <w:rPr>
          <w:rFonts w:ascii="宋体" w:hAnsi="宋体"/>
        </w:rPr>
      </w:pPr>
      <w:r w:rsidRPr="00A35D65">
        <w:rPr>
          <w:rFonts w:ascii="宋体" w:hAnsi="宋体" w:hint="eastAsia"/>
        </w:rPr>
        <w:t>急性气管一支气管炎15</w:t>
      </w:r>
    </w:p>
    <w:p w:rsidR="00F23563" w:rsidRPr="00A35D65" w:rsidRDefault="00F23563" w:rsidP="00F23563">
      <w:pPr>
        <w:rPr>
          <w:rFonts w:ascii="宋体" w:hAnsi="宋体"/>
        </w:rPr>
      </w:pPr>
      <w:r w:rsidRPr="00A35D65">
        <w:rPr>
          <w:rFonts w:ascii="宋体" w:hAnsi="宋体" w:hint="eastAsia"/>
        </w:rPr>
        <w:t>急性上呼吸道感染11</w:t>
      </w:r>
    </w:p>
    <w:p w:rsidR="00F23563" w:rsidRPr="00A35D65" w:rsidRDefault="00F23563" w:rsidP="00F23563">
      <w:pPr>
        <w:rPr>
          <w:rFonts w:ascii="宋体" w:hAnsi="宋体"/>
        </w:rPr>
      </w:pPr>
      <w:r w:rsidRPr="00A35D65">
        <w:rPr>
          <w:rFonts w:ascii="宋体" w:hAnsi="宋体" w:hint="eastAsia"/>
        </w:rPr>
        <w:t>急性肾衰竭496，502，543</w:t>
      </w:r>
    </w:p>
    <w:p w:rsidR="00F23563" w:rsidRPr="00A35D65" w:rsidRDefault="00F23563" w:rsidP="00F23563">
      <w:pPr>
        <w:rPr>
          <w:rFonts w:ascii="宋体" w:hAnsi="宋体"/>
        </w:rPr>
      </w:pPr>
      <w:r w:rsidRPr="00A35D65">
        <w:rPr>
          <w:rFonts w:ascii="宋体" w:hAnsi="宋体" w:hint="eastAsia"/>
        </w:rPr>
        <w:lastRenderedPageBreak/>
        <w:t>急性肾小管一间质肾炎526</w:t>
      </w:r>
    </w:p>
    <w:p w:rsidR="00F23563" w:rsidRPr="00A35D65" w:rsidRDefault="00F23563" w:rsidP="00F23563">
      <w:pPr>
        <w:rPr>
          <w:rFonts w:ascii="宋体" w:hAnsi="宋体"/>
        </w:rPr>
      </w:pPr>
      <w:r w:rsidRPr="00A35D65">
        <w:rPr>
          <w:rFonts w:ascii="宋体" w:hAnsi="宋体" w:hint="eastAsia"/>
        </w:rPr>
        <w:t>急性肾小管坏死507</w:t>
      </w:r>
    </w:p>
    <w:p w:rsidR="00F23563" w:rsidRPr="00A35D65" w:rsidRDefault="00F23563" w:rsidP="00F23563">
      <w:pPr>
        <w:rPr>
          <w:rFonts w:ascii="宋体" w:hAnsi="宋体"/>
        </w:rPr>
      </w:pPr>
      <w:r w:rsidRPr="00A35D65">
        <w:rPr>
          <w:rFonts w:ascii="宋体" w:hAnsi="宋体" w:hint="eastAsia"/>
        </w:rPr>
        <w:t>急性肾小球肾炎499，503</w:t>
      </w:r>
    </w:p>
    <w:p w:rsidR="00F23563" w:rsidRPr="00A35D65" w:rsidRDefault="00F23563" w:rsidP="00F23563">
      <w:pPr>
        <w:rPr>
          <w:rFonts w:ascii="宋体" w:hAnsi="宋体"/>
        </w:rPr>
      </w:pPr>
      <w:r w:rsidRPr="00A35D65">
        <w:rPr>
          <w:rFonts w:ascii="宋体" w:hAnsi="宋体" w:hint="eastAsia"/>
        </w:rPr>
        <w:t>急性肾盂肾炎530</w:t>
      </w:r>
    </w:p>
    <w:p w:rsidR="00F23563" w:rsidRPr="00A35D65" w:rsidRDefault="00F23563" w:rsidP="00F23563">
      <w:pPr>
        <w:rPr>
          <w:rFonts w:ascii="宋体" w:hAnsi="宋体"/>
        </w:rPr>
      </w:pPr>
      <w:r w:rsidRPr="00A35D65">
        <w:rPr>
          <w:rFonts w:ascii="宋体" w:hAnsi="宋体" w:hint="eastAsia"/>
        </w:rPr>
        <w:t>急性输血相关性溶血672</w:t>
      </w:r>
    </w:p>
    <w:p w:rsidR="00F23563" w:rsidRPr="00A35D65" w:rsidRDefault="00F23563" w:rsidP="00F23563">
      <w:pPr>
        <w:rPr>
          <w:rFonts w:ascii="宋体" w:hAnsi="宋体"/>
        </w:rPr>
      </w:pPr>
      <w:r w:rsidRPr="00A35D65">
        <w:rPr>
          <w:rFonts w:ascii="宋体" w:hAnsi="宋体" w:hint="eastAsia"/>
        </w:rPr>
        <w:t>急性粟粒性肺结核132</w:t>
      </w:r>
    </w:p>
    <w:p w:rsidR="00F23563" w:rsidRPr="00A35D65" w:rsidRDefault="00F23563" w:rsidP="00F23563">
      <w:pPr>
        <w:rPr>
          <w:rFonts w:ascii="宋体" w:hAnsi="宋体"/>
        </w:rPr>
      </w:pPr>
      <w:r w:rsidRPr="00A35D65">
        <w:rPr>
          <w:rFonts w:ascii="宋体" w:hAnsi="宋体" w:hint="eastAsia"/>
        </w:rPr>
        <w:t>急性胃炎381</w:t>
      </w:r>
    </w:p>
    <w:p w:rsidR="00F23563" w:rsidRPr="00A35D65" w:rsidRDefault="00F23563" w:rsidP="00F23563">
      <w:pPr>
        <w:rPr>
          <w:rFonts w:ascii="宋体" w:hAnsi="宋体"/>
        </w:rPr>
      </w:pPr>
      <w:r w:rsidRPr="00A35D65">
        <w:rPr>
          <w:rFonts w:ascii="宋体" w:hAnsi="宋体" w:hint="eastAsia"/>
        </w:rPr>
        <w:t>急性心包炎347</w:t>
      </w:r>
    </w:p>
    <w:p w:rsidR="00F23563" w:rsidRPr="00A35D65" w:rsidRDefault="00F23563" w:rsidP="00F23563">
      <w:pPr>
        <w:rPr>
          <w:rFonts w:ascii="宋体" w:hAnsi="宋体"/>
        </w:rPr>
      </w:pPr>
      <w:r w:rsidRPr="00A35D65">
        <w:rPr>
          <w:rFonts w:ascii="宋体" w:hAnsi="宋体" w:hint="eastAsia"/>
        </w:rPr>
        <w:t>急性心房颤动195</w:t>
      </w:r>
    </w:p>
    <w:p w:rsidR="00F23563" w:rsidRPr="00A35D65" w:rsidRDefault="00F23563" w:rsidP="00F23563">
      <w:pPr>
        <w:rPr>
          <w:rFonts w:ascii="宋体" w:hAnsi="宋体"/>
        </w:rPr>
      </w:pPr>
      <w:r w:rsidRPr="00A35D65">
        <w:rPr>
          <w:rFonts w:ascii="宋体" w:hAnsi="宋体" w:hint="eastAsia"/>
        </w:rPr>
        <w:t>急性心肌梗死118</w:t>
      </w:r>
    </w:p>
    <w:p w:rsidR="00F23563" w:rsidRPr="00A35D65" w:rsidRDefault="00F23563" w:rsidP="00F23563">
      <w:pPr>
        <w:rPr>
          <w:rFonts w:ascii="宋体" w:hAnsi="宋体"/>
        </w:rPr>
      </w:pPr>
      <w:r w:rsidRPr="00A35D65">
        <w:rPr>
          <w:rFonts w:ascii="宋体" w:hAnsi="宋体" w:hint="eastAsia"/>
        </w:rPr>
        <w:t>急性心力衰竭179</w:t>
      </w:r>
    </w:p>
    <w:p w:rsidR="00F23563" w:rsidRPr="00A35D65" w:rsidRDefault="00F23563" w:rsidP="00F23563">
      <w:pPr>
        <w:rPr>
          <w:rFonts w:ascii="宋体" w:hAnsi="宋体"/>
        </w:rPr>
      </w:pPr>
      <w:r w:rsidRPr="00A35D65">
        <w:rPr>
          <w:rFonts w:ascii="宋体" w:hAnsi="宋体" w:hint="eastAsia"/>
        </w:rPr>
        <w:t>急性咽扁桃体炎12</w:t>
      </w:r>
    </w:p>
    <w:p w:rsidR="00F23563" w:rsidRPr="00A35D65" w:rsidRDefault="00F23563" w:rsidP="00F23563">
      <w:pPr>
        <w:rPr>
          <w:rFonts w:ascii="宋体" w:hAnsi="宋体"/>
        </w:rPr>
      </w:pPr>
      <w:r w:rsidRPr="00A35D65">
        <w:rPr>
          <w:rFonts w:ascii="宋体" w:hAnsi="宋体" w:hint="eastAsia"/>
        </w:rPr>
        <w:t>急性咽结膜炎12</w:t>
      </w:r>
    </w:p>
    <w:p w:rsidR="00F23563" w:rsidRPr="00A35D65" w:rsidRDefault="00F23563" w:rsidP="00F23563">
      <w:pPr>
        <w:rPr>
          <w:rFonts w:ascii="宋体" w:hAnsi="宋体"/>
        </w:rPr>
      </w:pPr>
      <w:r w:rsidRPr="00A35D65">
        <w:rPr>
          <w:rFonts w:ascii="宋体" w:hAnsi="宋体" w:hint="eastAsia"/>
        </w:rPr>
        <w:t>急性一氧化碳中毒935</w:t>
      </w:r>
    </w:p>
    <w:p w:rsidR="00F23563" w:rsidRPr="00A35D65" w:rsidRDefault="00F23563" w:rsidP="00F23563">
      <w:pPr>
        <w:rPr>
          <w:rFonts w:ascii="宋体" w:hAnsi="宋体"/>
        </w:rPr>
      </w:pPr>
      <w:r w:rsidRPr="00A35D65">
        <w:rPr>
          <w:rFonts w:ascii="宋体" w:hAnsi="宋体" w:hint="eastAsia"/>
        </w:rPr>
        <w:t>急性胰腺炎469</w:t>
      </w:r>
    </w:p>
    <w:p w:rsidR="00F23563" w:rsidRPr="00A35D65" w:rsidRDefault="00F23563" w:rsidP="00F23563">
      <w:pPr>
        <w:rPr>
          <w:rFonts w:ascii="宋体" w:hAnsi="宋体"/>
        </w:rPr>
      </w:pPr>
      <w:r w:rsidRPr="00A35D65">
        <w:rPr>
          <w:rFonts w:ascii="宋体" w:hAnsi="宋体" w:hint="eastAsia"/>
        </w:rPr>
        <w:t>急性乙醇中毒9ll，950</w:t>
      </w:r>
    </w:p>
    <w:p w:rsidR="00F23563" w:rsidRPr="00A35D65" w:rsidRDefault="00F23563" w:rsidP="00F23563">
      <w:pPr>
        <w:rPr>
          <w:rFonts w:ascii="宋体" w:hAnsi="宋体"/>
        </w:rPr>
      </w:pPr>
      <w:r w:rsidRPr="00A35D65">
        <w:rPr>
          <w:rFonts w:ascii="宋体" w:hAnsi="宋体" w:hint="eastAsia"/>
        </w:rPr>
        <w:t>急性镇静催眠药中毒940</w:t>
      </w:r>
    </w:p>
    <w:p w:rsidR="00F23563" w:rsidRPr="00A35D65" w:rsidRDefault="00F23563" w:rsidP="00F23563">
      <w:pPr>
        <w:rPr>
          <w:rFonts w:ascii="宋体" w:hAnsi="宋体"/>
        </w:rPr>
      </w:pPr>
      <w:r w:rsidRPr="00A35D65">
        <w:rPr>
          <w:rFonts w:ascii="宋体" w:hAnsi="宋体" w:hint="eastAsia"/>
        </w:rPr>
        <w:t>脊髓灰质炎92，901</w:t>
      </w:r>
    </w:p>
    <w:p w:rsidR="00F23563" w:rsidRPr="00A35D65" w:rsidRDefault="00F23563" w:rsidP="00F23563">
      <w:pPr>
        <w:rPr>
          <w:rFonts w:ascii="宋体" w:hAnsi="宋体"/>
        </w:rPr>
      </w:pPr>
      <w:r w:rsidRPr="00A35D65">
        <w:rPr>
          <w:rFonts w:ascii="宋体" w:hAnsi="宋体" w:hint="eastAsia"/>
        </w:rPr>
        <w:t>脊髓空洞症901</w:t>
      </w:r>
    </w:p>
    <w:p w:rsidR="00F23563" w:rsidRPr="00A35D65" w:rsidRDefault="00F23563" w:rsidP="00F23563">
      <w:pPr>
        <w:rPr>
          <w:rFonts w:ascii="宋体" w:hAnsi="宋体"/>
        </w:rPr>
      </w:pPr>
      <w:r w:rsidRPr="00A35D65">
        <w:rPr>
          <w:rFonts w:ascii="宋体" w:hAnsi="宋体" w:hint="eastAsia"/>
        </w:rPr>
        <w:t>脊柱关节病841，866</w:t>
      </w:r>
    </w:p>
    <w:p w:rsidR="00F23563" w:rsidRPr="00A35D65" w:rsidRDefault="00F23563" w:rsidP="00F23563">
      <w:pPr>
        <w:rPr>
          <w:rFonts w:ascii="宋体" w:hAnsi="宋体"/>
        </w:rPr>
      </w:pPr>
      <w:r w:rsidRPr="00A35D65">
        <w:rPr>
          <w:rFonts w:ascii="宋体" w:hAnsi="宋体" w:hint="eastAsia"/>
        </w:rPr>
        <w:t>脊椎结核92</w:t>
      </w:r>
    </w:p>
    <w:p w:rsidR="00F23563" w:rsidRPr="00A35D65" w:rsidRDefault="00F23563" w:rsidP="00F23563">
      <w:pPr>
        <w:rPr>
          <w:rFonts w:ascii="宋体" w:hAnsi="宋体"/>
        </w:rPr>
      </w:pPr>
      <w:r w:rsidRPr="00A35D65">
        <w:rPr>
          <w:rFonts w:ascii="宋体" w:hAnsi="宋体" w:hint="eastAsia"/>
        </w:rPr>
        <w:t>继发孔缺损237</w:t>
      </w:r>
    </w:p>
    <w:p w:rsidR="00F23563" w:rsidRPr="00A35D65" w:rsidRDefault="00F23563" w:rsidP="00F23563">
      <w:pPr>
        <w:rPr>
          <w:rFonts w:ascii="宋体" w:hAnsi="宋体"/>
        </w:rPr>
      </w:pPr>
      <w:r w:rsidRPr="00A35D65">
        <w:rPr>
          <w:rFonts w:ascii="宋体" w:hAnsi="宋体" w:hint="eastAsia"/>
        </w:rPr>
        <w:t>继发型肺结核50</w:t>
      </w:r>
    </w:p>
    <w:p w:rsidR="00F23563" w:rsidRPr="00A35D65" w:rsidRDefault="00F23563" w:rsidP="00F23563">
      <w:pPr>
        <w:rPr>
          <w:rFonts w:ascii="宋体" w:hAnsi="宋体"/>
        </w:rPr>
      </w:pPr>
      <w:r w:rsidRPr="00A35D65">
        <w:rPr>
          <w:rFonts w:ascii="宋体" w:hAnsi="宋体" w:hint="eastAsia"/>
        </w:rPr>
        <w:t>继发性肺脓肿35</w:t>
      </w:r>
    </w:p>
    <w:p w:rsidR="00F23563" w:rsidRPr="00A35D65" w:rsidRDefault="00F23563" w:rsidP="00F23563">
      <w:pPr>
        <w:rPr>
          <w:rFonts w:ascii="宋体" w:hAnsi="宋体"/>
        </w:rPr>
      </w:pPr>
      <w:r w:rsidRPr="00A35D65">
        <w:rPr>
          <w:rFonts w:ascii="宋体" w:hAnsi="宋体" w:hint="eastAsia"/>
        </w:rPr>
        <w:t>继发性高血压264</w:t>
      </w:r>
    </w:p>
    <w:p w:rsidR="00F23563" w:rsidRPr="00A35D65" w:rsidRDefault="00F23563" w:rsidP="00F23563">
      <w:pPr>
        <w:rPr>
          <w:rFonts w:ascii="宋体" w:hAnsi="宋体"/>
        </w:rPr>
      </w:pPr>
      <w:r w:rsidRPr="00A35D65">
        <w:rPr>
          <w:rFonts w:ascii="宋体" w:hAnsi="宋体" w:hint="eastAsia"/>
        </w:rPr>
        <w:t>继发性甲旁减755</w:t>
      </w:r>
    </w:p>
    <w:p w:rsidR="00F23563" w:rsidRPr="00A35D65" w:rsidRDefault="00F23563" w:rsidP="00F23563">
      <w:pPr>
        <w:rPr>
          <w:rFonts w:ascii="宋体" w:hAnsi="宋体"/>
        </w:rPr>
      </w:pPr>
      <w:r w:rsidRPr="00A35D65">
        <w:rPr>
          <w:rFonts w:ascii="宋体" w:hAnsi="宋体" w:hint="eastAsia"/>
        </w:rPr>
        <w:t>继发性甲旁亢554</w:t>
      </w:r>
    </w:p>
    <w:p w:rsidR="00F23563" w:rsidRPr="00A35D65" w:rsidRDefault="00F23563" w:rsidP="00F23563">
      <w:pPr>
        <w:rPr>
          <w:rFonts w:ascii="宋体" w:hAnsi="宋体"/>
        </w:rPr>
      </w:pPr>
      <w:r w:rsidRPr="00A35D65">
        <w:rPr>
          <w:rFonts w:ascii="宋体" w:hAnsi="宋体" w:hint="eastAsia"/>
        </w:rPr>
        <w:t>继发性结核46</w:t>
      </w:r>
    </w:p>
    <w:p w:rsidR="00F23563" w:rsidRPr="00A35D65" w:rsidRDefault="00F23563" w:rsidP="00F23563">
      <w:pPr>
        <w:rPr>
          <w:rFonts w:ascii="宋体" w:hAnsi="宋体"/>
        </w:rPr>
      </w:pPr>
      <w:r w:rsidRPr="00A35D65">
        <w:rPr>
          <w:rFonts w:ascii="宋体" w:hAnsi="宋体" w:hint="eastAsia"/>
        </w:rPr>
        <w:t>继发性肾小球499</w:t>
      </w:r>
    </w:p>
    <w:p w:rsidR="00F23563" w:rsidRPr="00A35D65" w:rsidRDefault="00F23563" w:rsidP="00F23563">
      <w:pPr>
        <w:rPr>
          <w:rFonts w:ascii="宋体" w:hAnsi="宋体"/>
        </w:rPr>
      </w:pPr>
      <w:r w:rsidRPr="00A35D65">
        <w:rPr>
          <w:rFonts w:ascii="宋体" w:hAnsi="宋体" w:hint="eastAsia"/>
        </w:rPr>
        <w:t>继发性血月旨异常800</w:t>
      </w:r>
    </w:p>
    <w:p w:rsidR="00F23563" w:rsidRPr="00A35D65" w:rsidRDefault="00F23563" w:rsidP="00F23563">
      <w:pPr>
        <w:rPr>
          <w:rFonts w:ascii="宋体" w:hAnsi="宋体"/>
        </w:rPr>
      </w:pPr>
      <w:r w:rsidRPr="00A35D65">
        <w:rPr>
          <w:rFonts w:ascii="宋体" w:hAnsi="宋体" w:hint="eastAsia"/>
        </w:rPr>
        <w:t>继发性淹溺970</w:t>
      </w:r>
    </w:p>
    <w:p w:rsidR="00F23563" w:rsidRPr="00A35D65" w:rsidRDefault="00F23563" w:rsidP="00F23563">
      <w:pPr>
        <w:rPr>
          <w:rFonts w:ascii="宋体" w:hAnsi="宋体"/>
        </w:rPr>
      </w:pPr>
      <w:r w:rsidRPr="00A35D65">
        <w:rPr>
          <w:rFonts w:ascii="宋体" w:hAnsi="宋体" w:hint="eastAsia"/>
        </w:rPr>
        <w:t>继发性营养失调766</w:t>
      </w:r>
    </w:p>
    <w:p w:rsidR="00F23563" w:rsidRPr="00A35D65" w:rsidRDefault="00F23563" w:rsidP="00F23563">
      <w:pPr>
        <w:rPr>
          <w:rFonts w:ascii="宋体" w:hAnsi="宋体"/>
        </w:rPr>
      </w:pPr>
      <w:r w:rsidRPr="00A35D65">
        <w:rPr>
          <w:rFonts w:ascii="宋体" w:hAnsi="宋体" w:hint="eastAsia"/>
        </w:rPr>
        <w:t>加速性心室自主节律209</w:t>
      </w:r>
    </w:p>
    <w:p w:rsidR="00F23563" w:rsidRPr="00A35D65" w:rsidRDefault="00F23563" w:rsidP="00F23563">
      <w:pPr>
        <w:rPr>
          <w:rFonts w:ascii="宋体" w:hAnsi="宋体"/>
        </w:rPr>
      </w:pPr>
      <w:r w:rsidRPr="00A35D65">
        <w:rPr>
          <w:rFonts w:ascii="宋体" w:hAnsi="宋体" w:hint="eastAsia"/>
        </w:rPr>
        <w:t>加压输血670</w:t>
      </w:r>
    </w:p>
    <w:p w:rsidR="00F23563" w:rsidRPr="00A35D65" w:rsidRDefault="00F23563" w:rsidP="00F23563">
      <w:pPr>
        <w:rPr>
          <w:rFonts w:ascii="宋体" w:hAnsi="宋体"/>
        </w:rPr>
      </w:pPr>
      <w:r w:rsidRPr="00A35D65">
        <w:rPr>
          <w:rFonts w:ascii="宋体" w:hAnsi="宋体" w:hint="eastAsia"/>
        </w:rPr>
        <w:t>家族性低尿钙性高钙血症753</w:t>
      </w:r>
    </w:p>
    <w:p w:rsidR="00F23563" w:rsidRPr="00A35D65" w:rsidRDefault="00F23563" w:rsidP="00F23563">
      <w:pPr>
        <w:rPr>
          <w:rFonts w:ascii="宋体" w:hAnsi="宋体"/>
        </w:rPr>
      </w:pPr>
      <w:r w:rsidRPr="00A35D65">
        <w:rPr>
          <w:rFonts w:ascii="宋体" w:hAnsi="宋体" w:hint="eastAsia"/>
        </w:rPr>
        <w:t>甲氧基去甲肾上腺素749</w:t>
      </w:r>
    </w:p>
    <w:p w:rsidR="00F23563" w:rsidRPr="00A35D65" w:rsidRDefault="00F23563" w:rsidP="00F23563">
      <w:pPr>
        <w:rPr>
          <w:rFonts w:ascii="宋体" w:hAnsi="宋体"/>
        </w:rPr>
      </w:pPr>
      <w:r w:rsidRPr="00A35D65">
        <w:rPr>
          <w:rFonts w:ascii="宋体" w:hAnsi="宋体" w:hint="eastAsia"/>
        </w:rPr>
        <w:t>甲氧基肾上腺素749</w:t>
      </w:r>
    </w:p>
    <w:p w:rsidR="00F23563" w:rsidRPr="00A35D65" w:rsidRDefault="00F23563" w:rsidP="00F23563">
      <w:pPr>
        <w:rPr>
          <w:rFonts w:ascii="宋体" w:hAnsi="宋体"/>
        </w:rPr>
      </w:pPr>
      <w:r w:rsidRPr="00A35D65">
        <w:rPr>
          <w:rFonts w:ascii="宋体" w:hAnsi="宋体" w:hint="eastAsia"/>
        </w:rPr>
        <w:t>甲状旁腺功能减退症755</w:t>
      </w:r>
    </w:p>
    <w:p w:rsidR="00F23563" w:rsidRPr="00A35D65" w:rsidRDefault="00F23563" w:rsidP="00F23563">
      <w:pPr>
        <w:rPr>
          <w:rFonts w:ascii="宋体" w:hAnsi="宋体"/>
        </w:rPr>
      </w:pPr>
      <w:r w:rsidRPr="00A35D65">
        <w:rPr>
          <w:rFonts w:ascii="宋体" w:hAnsi="宋体" w:hint="eastAsia"/>
        </w:rPr>
        <w:t>甲状旁腺功能亢进症751</w:t>
      </w:r>
    </w:p>
    <w:p w:rsidR="00F23563" w:rsidRPr="00A35D65" w:rsidRDefault="00F23563" w:rsidP="00F23563">
      <w:pPr>
        <w:rPr>
          <w:rFonts w:ascii="宋体" w:hAnsi="宋体"/>
        </w:rPr>
      </w:pPr>
      <w:r w:rsidRPr="00A35D65">
        <w:rPr>
          <w:rFonts w:ascii="宋体" w:hAnsi="宋体" w:hint="eastAsia"/>
        </w:rPr>
        <w:t>甲状旁腺素840</w:t>
      </w:r>
    </w:p>
    <w:p w:rsidR="00F23563" w:rsidRPr="00A35D65" w:rsidRDefault="00F23563" w:rsidP="00F23563">
      <w:pPr>
        <w:rPr>
          <w:rFonts w:ascii="宋体" w:hAnsi="宋体"/>
        </w:rPr>
      </w:pPr>
      <w:r w:rsidRPr="00A35D65">
        <w:rPr>
          <w:rFonts w:ascii="宋体" w:hAnsi="宋体" w:hint="eastAsia"/>
        </w:rPr>
        <w:t>甲状腺癌730，731</w:t>
      </w:r>
    </w:p>
    <w:p w:rsidR="00F23563" w:rsidRPr="00A35D65" w:rsidRDefault="00F23563" w:rsidP="00F23563">
      <w:pPr>
        <w:rPr>
          <w:rFonts w:ascii="宋体" w:hAnsi="宋体"/>
        </w:rPr>
      </w:pPr>
      <w:r w:rsidRPr="00A35D65">
        <w:rPr>
          <w:rFonts w:ascii="宋体" w:hAnsi="宋体" w:hint="eastAsia"/>
        </w:rPr>
        <w:t>甲状腺毒症712</w:t>
      </w:r>
    </w:p>
    <w:p w:rsidR="00F23563" w:rsidRPr="00A35D65" w:rsidRDefault="00F23563" w:rsidP="00F23563">
      <w:pPr>
        <w:rPr>
          <w:rFonts w:ascii="宋体" w:hAnsi="宋体"/>
        </w:rPr>
      </w:pPr>
      <w:r w:rsidRPr="00A35D65">
        <w:rPr>
          <w:rFonts w:ascii="宋体" w:hAnsi="宋体" w:hint="eastAsia"/>
        </w:rPr>
        <w:t>甲状腺毒症心脏病713</w:t>
      </w:r>
    </w:p>
    <w:p w:rsidR="00F23563" w:rsidRPr="00A35D65" w:rsidRDefault="00F23563" w:rsidP="00F23563">
      <w:pPr>
        <w:rPr>
          <w:rFonts w:ascii="宋体" w:hAnsi="宋体"/>
        </w:rPr>
      </w:pPr>
      <w:r w:rsidRPr="00A35D65">
        <w:rPr>
          <w:rFonts w:ascii="宋体" w:hAnsi="宋体" w:hint="eastAsia"/>
        </w:rPr>
        <w:t>甲状腺毒症性心脏病714</w:t>
      </w:r>
    </w:p>
    <w:p w:rsidR="00F23563" w:rsidRPr="00A35D65" w:rsidRDefault="00F23563" w:rsidP="00F23563">
      <w:pPr>
        <w:rPr>
          <w:rFonts w:ascii="宋体" w:hAnsi="宋体"/>
        </w:rPr>
      </w:pPr>
      <w:r w:rsidRPr="00A35D65">
        <w:rPr>
          <w:rFonts w:ascii="宋体" w:hAnsi="宋体" w:hint="eastAsia"/>
        </w:rPr>
        <w:lastRenderedPageBreak/>
        <w:t>甲状腺功能减退症722</w:t>
      </w:r>
    </w:p>
    <w:p w:rsidR="00F23563" w:rsidRPr="00A35D65" w:rsidRDefault="00F23563" w:rsidP="00F23563">
      <w:pPr>
        <w:rPr>
          <w:rFonts w:ascii="宋体" w:hAnsi="宋体"/>
        </w:rPr>
      </w:pPr>
      <w:r w:rsidRPr="00A35D65">
        <w:rPr>
          <w:rFonts w:ascii="宋体" w:hAnsi="宋体" w:hint="eastAsia"/>
        </w:rPr>
        <w:t>甲状腺功能亢进症712</w:t>
      </w:r>
    </w:p>
    <w:p w:rsidR="00F23563" w:rsidRPr="00A35D65" w:rsidRDefault="00F23563" w:rsidP="00F23563">
      <w:pPr>
        <w:rPr>
          <w:rFonts w:ascii="宋体" w:hAnsi="宋体"/>
        </w:rPr>
      </w:pPr>
      <w:r w:rsidRPr="00A35D65">
        <w:rPr>
          <w:rFonts w:ascii="宋体" w:hAnsi="宋体" w:hint="eastAsia"/>
        </w:rPr>
        <w:t>甲状腺功能正常的病态综合征724</w:t>
      </w:r>
    </w:p>
    <w:p w:rsidR="00F23563" w:rsidRPr="00A35D65" w:rsidRDefault="00F23563" w:rsidP="00F23563">
      <w:pPr>
        <w:rPr>
          <w:rFonts w:ascii="宋体" w:hAnsi="宋体"/>
        </w:rPr>
      </w:pPr>
      <w:r w:rsidRPr="00A35D65">
        <w:rPr>
          <w:rFonts w:ascii="宋体" w:hAnsi="宋体" w:hint="eastAsia"/>
        </w:rPr>
        <w:t>甲状腺过氧化物酶抗体727</w:t>
      </w:r>
    </w:p>
    <w:p w:rsidR="00F23563" w:rsidRPr="00A35D65" w:rsidRDefault="00F23563" w:rsidP="00F23563">
      <w:pPr>
        <w:rPr>
          <w:rFonts w:ascii="宋体" w:hAnsi="宋体"/>
        </w:rPr>
      </w:pPr>
      <w:r w:rsidRPr="00A35D65">
        <w:rPr>
          <w:rFonts w:ascii="宋体" w:hAnsi="宋体" w:hint="eastAsia"/>
        </w:rPr>
        <w:t>甲状腺激素抵抗综合征’722</w:t>
      </w:r>
    </w:p>
    <w:p w:rsidR="00F23563" w:rsidRPr="00A35D65" w:rsidRDefault="00F23563" w:rsidP="00F23563">
      <w:pPr>
        <w:rPr>
          <w:rFonts w:ascii="宋体" w:hAnsi="宋体"/>
        </w:rPr>
      </w:pPr>
      <w:r w:rsidRPr="00A35D65">
        <w:rPr>
          <w:rFonts w:ascii="宋体" w:hAnsi="宋体" w:hint="eastAsia"/>
        </w:rPr>
        <w:t>甲状腺结节730</w:t>
      </w:r>
    </w:p>
    <w:p w:rsidR="00F23563" w:rsidRPr="00A35D65" w:rsidRDefault="00F23563" w:rsidP="00F23563">
      <w:pPr>
        <w:rPr>
          <w:rFonts w:ascii="宋体" w:hAnsi="宋体"/>
        </w:rPr>
      </w:pPr>
      <w:r w:rsidRPr="00A35D65">
        <w:rPr>
          <w:rFonts w:ascii="宋体" w:hAnsi="宋体" w:hint="eastAsia"/>
        </w:rPr>
        <w:t>甲状腺球蛋白抗体727</w:t>
      </w:r>
    </w:p>
    <w:p w:rsidR="00F23563" w:rsidRPr="00A35D65" w:rsidRDefault="00F23563" w:rsidP="00F23563">
      <w:pPr>
        <w:rPr>
          <w:rFonts w:ascii="宋体" w:hAnsi="宋体"/>
        </w:rPr>
      </w:pPr>
      <w:r w:rsidRPr="00A35D65">
        <w:rPr>
          <w:rFonts w:ascii="宋体" w:hAnsi="宋体" w:hint="eastAsia"/>
        </w:rPr>
        <w:t>甲状腺髓样癌731</w:t>
      </w:r>
    </w:p>
    <w:p w:rsidR="00F23563" w:rsidRPr="00A35D65" w:rsidRDefault="00F23563" w:rsidP="00F23563">
      <w:pPr>
        <w:rPr>
          <w:rFonts w:ascii="宋体" w:hAnsi="宋体"/>
        </w:rPr>
      </w:pPr>
      <w:r w:rsidRPr="00A35D65">
        <w:rPr>
          <w:rFonts w:ascii="宋体" w:hAnsi="宋体" w:hint="eastAsia"/>
        </w:rPr>
        <w:t>甲状腺危象714</w:t>
      </w:r>
    </w:p>
    <w:p w:rsidR="00F23563" w:rsidRPr="00A35D65" w:rsidRDefault="00F23563" w:rsidP="00F23563">
      <w:pPr>
        <w:rPr>
          <w:rFonts w:ascii="宋体" w:hAnsi="宋体"/>
        </w:rPr>
      </w:pPr>
      <w:r w:rsidRPr="00A35D65">
        <w:rPr>
          <w:rFonts w:ascii="宋体" w:hAnsi="宋体" w:hint="eastAsia"/>
        </w:rPr>
        <w:t>甲状腺细针抽吸细胞学检查731</w:t>
      </w:r>
    </w:p>
    <w:p w:rsidR="00F23563" w:rsidRPr="00A35D65" w:rsidRDefault="00F23563" w:rsidP="00F23563">
      <w:pPr>
        <w:rPr>
          <w:rFonts w:ascii="宋体" w:hAnsi="宋体"/>
        </w:rPr>
      </w:pPr>
      <w:r w:rsidRPr="00A35D65">
        <w:rPr>
          <w:rFonts w:ascii="宋体" w:hAnsi="宋体" w:hint="eastAsia"/>
        </w:rPr>
        <w:t>甲状腺肿710</w:t>
      </w:r>
    </w:p>
    <w:p w:rsidR="00F23563" w:rsidRPr="00A35D65" w:rsidRDefault="00F23563" w:rsidP="00F23563">
      <w:pPr>
        <w:rPr>
          <w:rFonts w:ascii="宋体" w:hAnsi="宋体"/>
        </w:rPr>
      </w:pPr>
      <w:r w:rsidRPr="00A35D65">
        <w:rPr>
          <w:rFonts w:ascii="宋体" w:hAnsi="宋体" w:hint="eastAsia"/>
        </w:rPr>
        <w:t>甲状腺自主高功能腺瘤712</w:t>
      </w:r>
    </w:p>
    <w:p w:rsidR="00F23563" w:rsidRPr="00A35D65" w:rsidRDefault="00F23563" w:rsidP="00F23563">
      <w:pPr>
        <w:rPr>
          <w:rFonts w:ascii="宋体" w:hAnsi="宋体"/>
        </w:rPr>
      </w:pPr>
      <w:r w:rsidRPr="00A35D65">
        <w:rPr>
          <w:rFonts w:ascii="宋体" w:hAnsi="宋体" w:hint="eastAsia"/>
        </w:rPr>
        <w:t>钾缺乏症820</w:t>
      </w:r>
    </w:p>
    <w:p w:rsidR="00F23563" w:rsidRPr="00A35D65" w:rsidRDefault="00F23563" w:rsidP="00F23563">
      <w:pPr>
        <w:rPr>
          <w:rFonts w:ascii="宋体" w:hAnsi="宋体"/>
        </w:rPr>
      </w:pPr>
      <w:r w:rsidRPr="00A35D65">
        <w:rPr>
          <w:rFonts w:ascii="宋体" w:hAnsi="宋体" w:hint="eastAsia"/>
        </w:rPr>
        <w:t>假性胆碱酯酶926</w:t>
      </w:r>
    </w:p>
    <w:p w:rsidR="00F23563" w:rsidRPr="00A35D65" w:rsidRDefault="00F23563" w:rsidP="00F23563">
      <w:pPr>
        <w:rPr>
          <w:rFonts w:ascii="宋体" w:hAnsi="宋体"/>
        </w:rPr>
      </w:pPr>
      <w:r w:rsidRPr="00A35D65">
        <w:rPr>
          <w:rFonts w:ascii="宋体" w:hAnsi="宋体" w:hint="eastAsia"/>
        </w:rPr>
        <w:t>假性甲旁减‘755</w:t>
      </w:r>
    </w:p>
    <w:p w:rsidR="00F23563" w:rsidRPr="00A35D65" w:rsidRDefault="00F23563" w:rsidP="00F23563">
      <w:pPr>
        <w:rPr>
          <w:rFonts w:ascii="宋体" w:hAnsi="宋体"/>
        </w:rPr>
      </w:pPr>
      <w:r w:rsidRPr="00A35D65">
        <w:rPr>
          <w:rFonts w:ascii="宋体" w:hAnsi="宋体" w:hint="eastAsia"/>
        </w:rPr>
        <w:t>假性痛风906</w:t>
      </w:r>
    </w:p>
    <w:p w:rsidR="00F23563" w:rsidRPr="00A35D65" w:rsidRDefault="00F23563" w:rsidP="00F23563">
      <w:pPr>
        <w:rPr>
          <w:rFonts w:ascii="宋体" w:hAnsi="宋体"/>
        </w:rPr>
      </w:pPr>
      <w:r w:rsidRPr="00A35D65">
        <w:rPr>
          <w:rFonts w:ascii="宋体" w:hAnsi="宋体" w:hint="eastAsia"/>
        </w:rPr>
        <w:t>间歇性血液透析547</w:t>
      </w:r>
    </w:p>
    <w:p w:rsidR="00F23563" w:rsidRPr="00A35D65" w:rsidRDefault="00F23563" w:rsidP="00F23563">
      <w:pPr>
        <w:rPr>
          <w:rFonts w:ascii="宋体" w:hAnsi="宋体"/>
        </w:rPr>
      </w:pPr>
      <w:r w:rsidRPr="00A35D65">
        <w:rPr>
          <w:rFonts w:ascii="宋体" w:hAnsi="宋体" w:hint="eastAsia"/>
        </w:rPr>
        <w:t>间质性肺疾病98</w:t>
      </w:r>
    </w:p>
    <w:p w:rsidR="00F23563" w:rsidRPr="00A35D65" w:rsidRDefault="00F23563" w:rsidP="00F23563">
      <w:pPr>
        <w:rPr>
          <w:rFonts w:ascii="宋体" w:hAnsi="宋体"/>
        </w:rPr>
      </w:pPr>
      <w:r w:rsidRPr="00A35D65">
        <w:rPr>
          <w:rFonts w:ascii="宋体" w:hAnsi="宋体" w:hint="eastAsia"/>
        </w:rPr>
        <w:t>间质性肺炎17</w:t>
      </w:r>
    </w:p>
    <w:p w:rsidR="00F23563" w:rsidRPr="00A35D65" w:rsidRDefault="00F23563" w:rsidP="00F23563">
      <w:pPr>
        <w:rPr>
          <w:rFonts w:ascii="宋体" w:hAnsi="宋体"/>
        </w:rPr>
      </w:pPr>
      <w:r w:rsidRPr="00A35D65">
        <w:rPr>
          <w:rFonts w:ascii="宋体" w:hAnsi="宋体" w:hint="eastAsia"/>
        </w:rPr>
        <w:t>简便人工气道146</w:t>
      </w:r>
    </w:p>
    <w:p w:rsidR="00F23563" w:rsidRPr="00A35D65" w:rsidRDefault="00F23563" w:rsidP="00F23563">
      <w:pPr>
        <w:rPr>
          <w:rFonts w:ascii="宋体" w:hAnsi="宋体"/>
        </w:rPr>
      </w:pPr>
      <w:r w:rsidRPr="00A35D65">
        <w:rPr>
          <w:rFonts w:ascii="宋体" w:hAnsi="宋体" w:hint="eastAsia"/>
        </w:rPr>
        <w:t>剪切伤157</w:t>
      </w:r>
    </w:p>
    <w:p w:rsidR="00F23563" w:rsidRPr="00A35D65" w:rsidRDefault="00F23563" w:rsidP="00F23563">
      <w:pPr>
        <w:rPr>
          <w:rFonts w:ascii="宋体" w:hAnsi="宋体"/>
        </w:rPr>
      </w:pPr>
      <w:r w:rsidRPr="00A35D65">
        <w:rPr>
          <w:rFonts w:ascii="宋体" w:hAnsi="宋体" w:hint="eastAsia"/>
        </w:rPr>
        <w:t>碱缺乏825</w:t>
      </w:r>
    </w:p>
    <w:p w:rsidR="00F23563" w:rsidRPr="00A35D65" w:rsidRDefault="00F23563" w:rsidP="00F23563">
      <w:pPr>
        <w:rPr>
          <w:rFonts w:ascii="宋体" w:hAnsi="宋体"/>
        </w:rPr>
      </w:pPr>
      <w:r w:rsidRPr="00A35D65">
        <w:rPr>
          <w:rFonts w:ascii="宋体" w:hAnsi="宋体" w:hint="eastAsia"/>
        </w:rPr>
        <w:t>碱剩余825</w:t>
      </w:r>
    </w:p>
    <w:p w:rsidR="00F23563" w:rsidRPr="00A35D65" w:rsidRDefault="00F23563" w:rsidP="00F23563">
      <w:pPr>
        <w:rPr>
          <w:rFonts w:ascii="宋体" w:hAnsi="宋体"/>
        </w:rPr>
      </w:pPr>
      <w:r w:rsidRPr="00A35D65">
        <w:rPr>
          <w:rFonts w:ascii="宋体" w:hAnsi="宋体" w:hint="eastAsia"/>
        </w:rPr>
        <w:t>浆细胞病629</w:t>
      </w:r>
    </w:p>
    <w:p w:rsidR="00F23563" w:rsidRPr="00A35D65" w:rsidRDefault="00F23563" w:rsidP="00F23563">
      <w:pPr>
        <w:rPr>
          <w:rFonts w:ascii="宋体" w:hAnsi="宋体"/>
        </w:rPr>
      </w:pPr>
      <w:r w:rsidRPr="00A35D65">
        <w:rPr>
          <w:rFonts w:ascii="宋体" w:hAnsi="宋体" w:hint="eastAsia"/>
        </w:rPr>
        <w:t>降钙素840</w:t>
      </w:r>
    </w:p>
    <w:p w:rsidR="00F23563" w:rsidRPr="00A35D65" w:rsidRDefault="00F23563" w:rsidP="00F23563">
      <w:pPr>
        <w:rPr>
          <w:rFonts w:ascii="宋体" w:hAnsi="宋体"/>
        </w:rPr>
      </w:pPr>
      <w:r w:rsidRPr="00A35D65">
        <w:rPr>
          <w:rFonts w:ascii="宋体" w:hAnsi="宋体" w:hint="eastAsia"/>
        </w:rPr>
        <w:t>胶原病841</w:t>
      </w:r>
    </w:p>
    <w:p w:rsidR="00F23563" w:rsidRPr="00A35D65" w:rsidRDefault="00F23563" w:rsidP="00F23563">
      <w:pPr>
        <w:rPr>
          <w:rFonts w:ascii="宋体" w:hAnsi="宋体"/>
        </w:rPr>
      </w:pPr>
      <w:r w:rsidRPr="00A35D65">
        <w:rPr>
          <w:rFonts w:ascii="宋体" w:hAnsi="宋体" w:hint="eastAsia"/>
        </w:rPr>
        <w:t>兰舌肠}昂404，4ZO</w:t>
      </w:r>
    </w:p>
    <w:p w:rsidR="00F23563" w:rsidRPr="00A35D65" w:rsidRDefault="00F23563" w:rsidP="00F23563">
      <w:pPr>
        <w:rPr>
          <w:rFonts w:ascii="宋体" w:hAnsi="宋体"/>
        </w:rPr>
      </w:pPr>
      <w:r w:rsidRPr="00A35D65">
        <w:rPr>
          <w:rFonts w:ascii="宋体" w:hAnsi="宋体" w:hint="eastAsia"/>
        </w:rPr>
        <w:t>结缔组织病841</w:t>
      </w:r>
    </w:p>
    <w:p w:rsidR="00F23563" w:rsidRPr="00A35D65" w:rsidRDefault="00F23563" w:rsidP="00F23563">
      <w:pPr>
        <w:rPr>
          <w:rFonts w:ascii="宋体" w:hAnsi="宋体"/>
        </w:rPr>
      </w:pPr>
      <w:r w:rsidRPr="00A35D65">
        <w:rPr>
          <w:rFonts w:ascii="宋体" w:hAnsi="宋体" w:hint="eastAsia"/>
        </w:rPr>
        <w:t>结核分枝杆菌43</w:t>
      </w:r>
    </w:p>
    <w:p w:rsidR="00F23563" w:rsidRPr="00A35D65" w:rsidRDefault="00F23563" w:rsidP="00F23563">
      <w:pPr>
        <w:rPr>
          <w:rFonts w:ascii="宋体" w:hAnsi="宋体"/>
        </w:rPr>
      </w:pPr>
      <w:r w:rsidRPr="00A35D65">
        <w:rPr>
          <w:rFonts w:ascii="宋体" w:hAnsi="宋体" w:hint="eastAsia"/>
        </w:rPr>
        <w:t>结核菌素试验48</w:t>
      </w:r>
    </w:p>
    <w:p w:rsidR="00F23563" w:rsidRPr="00A35D65" w:rsidRDefault="00F23563" w:rsidP="00F23563">
      <w:pPr>
        <w:rPr>
          <w:rFonts w:ascii="宋体" w:hAnsi="宋体"/>
        </w:rPr>
      </w:pPr>
      <w:r w:rsidRPr="00A35D65">
        <w:rPr>
          <w:rFonts w:ascii="宋体" w:hAnsi="宋体" w:hint="eastAsia"/>
        </w:rPr>
        <w:t>结核球51</w:t>
      </w:r>
    </w:p>
    <w:p w:rsidR="00F23563" w:rsidRPr="00A35D65" w:rsidRDefault="00F23563" w:rsidP="00F23563">
      <w:pPr>
        <w:rPr>
          <w:rFonts w:ascii="宋体" w:hAnsi="宋体"/>
        </w:rPr>
      </w:pPr>
      <w:r w:rsidRPr="00A35D65">
        <w:rPr>
          <w:rFonts w:ascii="宋体" w:hAnsi="宋体" w:hint="eastAsia"/>
        </w:rPr>
        <w:t>结核性腹膜炎405</w:t>
      </w:r>
    </w:p>
    <w:p w:rsidR="00F23563" w:rsidRPr="00A35D65" w:rsidRDefault="00F23563" w:rsidP="00F23563">
      <w:pPr>
        <w:rPr>
          <w:rFonts w:ascii="宋体" w:hAnsi="宋体"/>
        </w:rPr>
      </w:pPr>
      <w:r w:rsidRPr="00A35D65">
        <w:rPr>
          <w:rFonts w:ascii="宋体" w:hAnsi="宋体" w:hint="eastAsia"/>
        </w:rPr>
        <w:t>结核性渗出性胸膜炎132</w:t>
      </w:r>
    </w:p>
    <w:p w:rsidR="00F23563" w:rsidRPr="00A35D65" w:rsidRDefault="00F23563" w:rsidP="00F23563">
      <w:pPr>
        <w:rPr>
          <w:rFonts w:ascii="宋体" w:hAnsi="宋体"/>
        </w:rPr>
      </w:pPr>
      <w:r w:rsidRPr="00A35D65">
        <w:rPr>
          <w:rFonts w:ascii="宋体" w:hAnsi="宋体" w:hint="eastAsia"/>
        </w:rPr>
        <w:t>结节病106</w:t>
      </w:r>
    </w:p>
    <w:p w:rsidR="00F23563" w:rsidRPr="00A35D65" w:rsidRDefault="00F23563" w:rsidP="00F23563">
      <w:pPr>
        <w:rPr>
          <w:rFonts w:ascii="宋体" w:hAnsi="宋体"/>
        </w:rPr>
      </w:pPr>
      <w:r w:rsidRPr="00A35D65">
        <w:rPr>
          <w:rFonts w:ascii="宋体" w:hAnsi="宋体" w:hint="eastAsia"/>
        </w:rPr>
        <w:t>结节性多动脉炎876，881</w:t>
      </w:r>
    </w:p>
    <w:p w:rsidR="00F23563" w:rsidRPr="00A35D65" w:rsidRDefault="00F23563" w:rsidP="00F23563">
      <w:pPr>
        <w:rPr>
          <w:rFonts w:ascii="宋体" w:hAnsi="宋体"/>
        </w:rPr>
      </w:pPr>
      <w:r w:rsidRPr="00A35D65">
        <w:rPr>
          <w:rFonts w:ascii="宋体" w:hAnsi="宋体" w:hint="eastAsia"/>
        </w:rPr>
        <w:t>结室纤维201</w:t>
      </w:r>
    </w:p>
    <w:p w:rsidR="00F23563" w:rsidRPr="00A35D65" w:rsidRDefault="00F23563" w:rsidP="00F23563">
      <w:pPr>
        <w:rPr>
          <w:rFonts w:ascii="宋体" w:hAnsi="宋体"/>
        </w:rPr>
      </w:pPr>
      <w:r w:rsidRPr="00A35D65">
        <w:rPr>
          <w:rFonts w:ascii="宋体" w:hAnsi="宋体" w:hint="eastAsia"/>
        </w:rPr>
        <w:t>解毒药922</w:t>
      </w:r>
    </w:p>
    <w:p w:rsidR="00F23563" w:rsidRPr="00A35D65" w:rsidRDefault="00F23563" w:rsidP="00F23563">
      <w:pPr>
        <w:rPr>
          <w:rFonts w:ascii="宋体" w:hAnsi="宋体"/>
        </w:rPr>
      </w:pPr>
      <w:r w:rsidRPr="00A35D65">
        <w:rPr>
          <w:rFonts w:ascii="宋体" w:hAnsi="宋体" w:hint="eastAsia"/>
        </w:rPr>
        <w:t>戒断性惊厥952</w:t>
      </w:r>
    </w:p>
    <w:p w:rsidR="00F23563" w:rsidRPr="00A35D65" w:rsidRDefault="00F23563" w:rsidP="00F23563">
      <w:pPr>
        <w:rPr>
          <w:rFonts w:ascii="宋体" w:hAnsi="宋体"/>
        </w:rPr>
      </w:pPr>
      <w:r w:rsidRPr="00A35D65">
        <w:rPr>
          <w:rFonts w:ascii="宋体" w:hAnsi="宋体" w:hint="eastAsia"/>
        </w:rPr>
        <w:t>戒断综合征911</w:t>
      </w:r>
    </w:p>
    <w:p w:rsidR="00F23563" w:rsidRPr="00A35D65" w:rsidRDefault="00F23563" w:rsidP="00F23563">
      <w:pPr>
        <w:rPr>
          <w:rFonts w:ascii="宋体" w:hAnsi="宋体"/>
        </w:rPr>
      </w:pPr>
      <w:r w:rsidRPr="00A35D65">
        <w:rPr>
          <w:rFonts w:ascii="宋体" w:hAnsi="宋体" w:hint="eastAsia"/>
        </w:rPr>
        <w:t>界面性肝炎440</w:t>
      </w:r>
    </w:p>
    <w:p w:rsidR="00F23563" w:rsidRPr="00A35D65" w:rsidRDefault="00F23563" w:rsidP="00F23563">
      <w:pPr>
        <w:rPr>
          <w:rFonts w:ascii="宋体" w:hAnsi="宋体"/>
        </w:rPr>
      </w:pPr>
      <w:r w:rsidRPr="00A35D65">
        <w:rPr>
          <w:rFonts w:ascii="宋体" w:hAnsi="宋体" w:hint="eastAsia"/>
        </w:rPr>
        <w:t>进行性系统性硬化895</w:t>
      </w:r>
    </w:p>
    <w:p w:rsidR="00F23563" w:rsidRPr="00A35D65" w:rsidRDefault="00F23563" w:rsidP="00F23563">
      <w:pPr>
        <w:rPr>
          <w:rFonts w:ascii="宋体" w:hAnsi="宋体"/>
        </w:rPr>
      </w:pPr>
      <w:r w:rsidRPr="00A35D65">
        <w:rPr>
          <w:rFonts w:ascii="宋体" w:hAnsi="宋体" w:hint="eastAsia"/>
        </w:rPr>
        <w:t>近端。肾小管酸中毒536</w:t>
      </w:r>
    </w:p>
    <w:p w:rsidR="00F23563" w:rsidRPr="00A35D65" w:rsidRDefault="00F23563" w:rsidP="00F23563">
      <w:pPr>
        <w:rPr>
          <w:rFonts w:ascii="宋体" w:hAnsi="宋体"/>
        </w:rPr>
      </w:pPr>
      <w:r w:rsidRPr="00A35D65">
        <w:rPr>
          <w:rFonts w:ascii="宋体" w:hAnsi="宋体" w:hint="eastAsia"/>
        </w:rPr>
        <w:t>近乎淹溺970</w:t>
      </w:r>
    </w:p>
    <w:p w:rsidR="00F23563" w:rsidRPr="00A35D65" w:rsidRDefault="00F23563" w:rsidP="00F23563">
      <w:pPr>
        <w:rPr>
          <w:rFonts w:ascii="宋体" w:hAnsi="宋体"/>
        </w:rPr>
      </w:pPr>
      <w:r w:rsidRPr="00A35D65">
        <w:rPr>
          <w:rFonts w:ascii="宋体" w:hAnsi="宋体" w:hint="eastAsia"/>
        </w:rPr>
        <w:t>浸润性肺结核50</w:t>
      </w:r>
    </w:p>
    <w:p w:rsidR="00F23563" w:rsidRPr="00A35D65" w:rsidRDefault="00F23563" w:rsidP="00F23563">
      <w:pPr>
        <w:rPr>
          <w:rFonts w:ascii="宋体" w:hAnsi="宋体"/>
        </w:rPr>
      </w:pPr>
      <w:r w:rsidRPr="00A35D65">
        <w:rPr>
          <w:rFonts w:ascii="宋体" w:hAnsi="宋体" w:hint="eastAsia"/>
        </w:rPr>
        <w:lastRenderedPageBreak/>
        <w:t>禁水一加压素试验705</w:t>
      </w:r>
    </w:p>
    <w:p w:rsidR="00F23563" w:rsidRPr="00A35D65" w:rsidRDefault="00F23563" w:rsidP="00F23563">
      <w:pPr>
        <w:rPr>
          <w:rFonts w:ascii="宋体" w:hAnsi="宋体"/>
        </w:rPr>
      </w:pPr>
      <w:r w:rsidRPr="00A35D65">
        <w:rPr>
          <w:rFonts w:ascii="宋体" w:hAnsi="宋体" w:hint="eastAsia"/>
        </w:rPr>
        <w:t>经鼻持续气道内正压通气139</w:t>
      </w:r>
    </w:p>
    <w:p w:rsidR="00F23563" w:rsidRPr="00A35D65" w:rsidRDefault="00F23563" w:rsidP="00F23563">
      <w:pPr>
        <w:rPr>
          <w:rFonts w:ascii="宋体" w:hAnsi="宋体"/>
        </w:rPr>
      </w:pPr>
      <w:r w:rsidRPr="00A35D65">
        <w:rPr>
          <w:rFonts w:ascii="宋体" w:hAnsi="宋体" w:hint="eastAsia"/>
        </w:rPr>
        <w:t>经颈静脉肝内门体分流术455</w:t>
      </w:r>
    </w:p>
    <w:p w:rsidR="00F23563" w:rsidRPr="00A35D65" w:rsidRDefault="00F23563" w:rsidP="00F23563">
      <w:pPr>
        <w:rPr>
          <w:rFonts w:ascii="宋体" w:hAnsi="宋体"/>
        </w:rPr>
      </w:pPr>
      <w:r w:rsidRPr="00A35D65">
        <w:rPr>
          <w:rFonts w:ascii="宋体" w:hAnsi="宋体" w:hint="eastAsia"/>
        </w:rPr>
        <w:t>经皮冠状动脉介入治疗301</w:t>
      </w:r>
    </w:p>
    <w:p w:rsidR="00F23563" w:rsidRPr="00A35D65" w:rsidRDefault="00F23563" w:rsidP="00F23563">
      <w:pPr>
        <w:rPr>
          <w:rFonts w:ascii="宋体" w:hAnsi="宋体"/>
        </w:rPr>
      </w:pPr>
      <w:r w:rsidRPr="00A35D65">
        <w:rPr>
          <w:rFonts w:ascii="宋体" w:hAnsi="宋体" w:hint="eastAsia"/>
        </w:rPr>
        <w:t>经皮冠状动脉腔内成形术301</w:t>
      </w:r>
    </w:p>
    <w:p w:rsidR="00F23563" w:rsidRPr="00A35D65" w:rsidRDefault="00F23563" w:rsidP="00F23563">
      <w:pPr>
        <w:rPr>
          <w:rFonts w:ascii="宋体" w:hAnsi="宋体"/>
        </w:rPr>
      </w:pPr>
      <w:r w:rsidRPr="00A35D65">
        <w:rPr>
          <w:rFonts w:ascii="宋体" w:hAnsi="宋体" w:hint="eastAsia"/>
        </w:rPr>
        <w:t>经皮经腔肾血管成形术539</w:t>
      </w:r>
    </w:p>
    <w:p w:rsidR="00F23563" w:rsidRPr="00A35D65" w:rsidRDefault="00F23563" w:rsidP="00F23563">
      <w:pPr>
        <w:rPr>
          <w:rFonts w:ascii="宋体" w:hAnsi="宋体"/>
        </w:rPr>
      </w:pPr>
      <w:r w:rsidRPr="00A35D65">
        <w:rPr>
          <w:rFonts w:ascii="宋体" w:hAnsi="宋体" w:hint="eastAsia"/>
        </w:rPr>
        <w:t>经皮球囊肺动脉瓣成形术248</w:t>
      </w:r>
    </w:p>
    <w:p w:rsidR="00F23563" w:rsidRPr="00A35D65" w:rsidRDefault="00F23563" w:rsidP="00F23563">
      <w:pPr>
        <w:rPr>
          <w:rFonts w:ascii="宋体" w:hAnsi="宋体"/>
        </w:rPr>
      </w:pPr>
      <w:r w:rsidRPr="00A35D65">
        <w:rPr>
          <w:rFonts w:ascii="宋体" w:hAnsi="宋体" w:hint="eastAsia"/>
        </w:rPr>
        <w:t>经皮细针吸检20</w:t>
      </w:r>
    </w:p>
    <w:p w:rsidR="00F23563" w:rsidRPr="00A35D65" w:rsidRDefault="00F23563" w:rsidP="00F23563">
      <w:pPr>
        <w:rPr>
          <w:rFonts w:ascii="宋体" w:hAnsi="宋体"/>
        </w:rPr>
      </w:pPr>
      <w:r w:rsidRPr="00A35D65">
        <w:rPr>
          <w:rFonts w:ascii="宋体" w:hAnsi="宋体" w:hint="eastAsia"/>
        </w:rPr>
        <w:t>精氨酸加压素167，704</w:t>
      </w:r>
    </w:p>
    <w:p w:rsidR="00F23563" w:rsidRPr="00A35D65" w:rsidRDefault="00F23563" w:rsidP="00F23563">
      <w:pPr>
        <w:rPr>
          <w:rFonts w:ascii="宋体" w:hAnsi="宋体"/>
        </w:rPr>
      </w:pPr>
      <w:r w:rsidRPr="00A35D65">
        <w:rPr>
          <w:rFonts w:ascii="宋体" w:hAnsi="宋体" w:hint="eastAsia"/>
        </w:rPr>
        <w:t>精神性烦渴705</w:t>
      </w:r>
    </w:p>
    <w:p w:rsidR="00F23563" w:rsidRPr="00A35D65" w:rsidRDefault="00F23563" w:rsidP="00F23563">
      <w:pPr>
        <w:rPr>
          <w:rFonts w:ascii="宋体" w:hAnsi="宋体"/>
        </w:rPr>
      </w:pPr>
      <w:r w:rsidRPr="00A35D65">
        <w:rPr>
          <w:rFonts w:ascii="宋体" w:hAnsi="宋体" w:hint="eastAsia"/>
        </w:rPr>
        <w:t>精神药945</w:t>
      </w:r>
    </w:p>
    <w:p w:rsidR="00F23563" w:rsidRPr="00A35D65" w:rsidRDefault="00F23563" w:rsidP="00F23563">
      <w:pPr>
        <w:rPr>
          <w:rFonts w:ascii="宋体" w:hAnsi="宋体"/>
        </w:rPr>
      </w:pPr>
      <w:r w:rsidRPr="00A35D65">
        <w:rPr>
          <w:rFonts w:ascii="宋体" w:hAnsi="宋体" w:hint="eastAsia"/>
        </w:rPr>
        <w:t>胫前黏液性水肿715</w:t>
      </w:r>
    </w:p>
    <w:p w:rsidR="00F23563" w:rsidRPr="00A35D65" w:rsidRDefault="00F23563" w:rsidP="00F23563">
      <w:pPr>
        <w:rPr>
          <w:rFonts w:ascii="宋体" w:hAnsi="宋体"/>
        </w:rPr>
      </w:pPr>
      <w:r w:rsidRPr="00A35D65">
        <w:rPr>
          <w:rFonts w:ascii="宋体" w:hAnsi="宋体" w:hint="eastAsia"/>
        </w:rPr>
        <w:t>静脉血栓栓塞症79</w:t>
      </w:r>
    </w:p>
    <w:p w:rsidR="00F23563" w:rsidRPr="00A35D65" w:rsidRDefault="00F23563" w:rsidP="00F23563">
      <w:pPr>
        <w:rPr>
          <w:rFonts w:ascii="宋体" w:hAnsi="宋体"/>
        </w:rPr>
      </w:pPr>
      <w:r w:rsidRPr="00A35D65">
        <w:rPr>
          <w:rFonts w:ascii="宋体" w:hAnsi="宋体" w:hint="eastAsia"/>
        </w:rPr>
        <w:t>静脉血栓症357</w:t>
      </w:r>
    </w:p>
    <w:p w:rsidR="00F23563" w:rsidRPr="00A35D65" w:rsidRDefault="00F23563" w:rsidP="00F23563">
      <w:pPr>
        <w:rPr>
          <w:rFonts w:ascii="宋体" w:hAnsi="宋体"/>
        </w:rPr>
      </w:pPr>
      <w:r w:rsidRPr="00A35D65">
        <w:rPr>
          <w:rFonts w:ascii="宋体" w:hAnsi="宋体" w:hint="eastAsia"/>
        </w:rPr>
        <w:t>静脉药瘾者心内膜炎335</w:t>
      </w:r>
    </w:p>
    <w:p w:rsidR="00F23563" w:rsidRPr="00A35D65" w:rsidRDefault="00F23563" w:rsidP="00F23563">
      <w:pPr>
        <w:rPr>
          <w:rFonts w:ascii="宋体" w:hAnsi="宋体"/>
        </w:rPr>
      </w:pPr>
      <w:r w:rsidRPr="00A35D65">
        <w:rPr>
          <w:rFonts w:ascii="宋体" w:hAnsi="宋体" w:hint="eastAsia"/>
        </w:rPr>
        <w:t>纠正贫血634</w:t>
      </w:r>
    </w:p>
    <w:p w:rsidR="00F23563" w:rsidRPr="00A35D65" w:rsidRDefault="00F23563" w:rsidP="00F23563">
      <w:pPr>
        <w:rPr>
          <w:rFonts w:ascii="宋体" w:hAnsi="宋体"/>
        </w:rPr>
      </w:pPr>
      <w:r w:rsidRPr="00A35D65">
        <w:rPr>
          <w:rFonts w:ascii="宋体" w:hAnsi="宋体" w:hint="eastAsia"/>
        </w:rPr>
        <w:t>酒精性幻觉951</w:t>
      </w:r>
    </w:p>
    <w:p w:rsidR="00F23563" w:rsidRPr="00A35D65" w:rsidRDefault="00F23563" w:rsidP="00F23563">
      <w:pPr>
        <w:rPr>
          <w:rFonts w:ascii="宋体" w:hAnsi="宋体"/>
        </w:rPr>
      </w:pPr>
      <w:r w:rsidRPr="00A35D65">
        <w:rPr>
          <w:rFonts w:ascii="宋体" w:hAnsi="宋体" w:hint="eastAsia"/>
        </w:rPr>
        <w:t>酒精性心肌病343</w:t>
      </w:r>
    </w:p>
    <w:p w:rsidR="00F23563" w:rsidRPr="00A35D65" w:rsidRDefault="00F23563" w:rsidP="00F23563">
      <w:pPr>
        <w:rPr>
          <w:rFonts w:ascii="宋体" w:hAnsi="宋体"/>
        </w:rPr>
      </w:pPr>
      <w:r w:rsidRPr="00A35D65">
        <w:rPr>
          <w:rFonts w:ascii="宋体" w:hAnsi="宋体" w:hint="eastAsia"/>
        </w:rPr>
        <w:t>酒精性脂肪性肝病435</w:t>
      </w:r>
    </w:p>
    <w:p w:rsidR="00F23563" w:rsidRPr="00A35D65" w:rsidRDefault="00F23563" w:rsidP="00F23563">
      <w:pPr>
        <w:rPr>
          <w:rFonts w:ascii="宋体" w:hAnsi="宋体"/>
        </w:rPr>
      </w:pPr>
      <w:r w:rsidRPr="00A35D65">
        <w:rPr>
          <w:rFonts w:ascii="宋体" w:hAnsi="宋体" w:hint="eastAsia"/>
        </w:rPr>
        <w:t>局部硬皮病898</w:t>
      </w:r>
    </w:p>
    <w:p w:rsidR="00F23563" w:rsidRPr="00A35D65" w:rsidRDefault="00F23563" w:rsidP="00F23563">
      <w:pPr>
        <w:rPr>
          <w:rFonts w:ascii="宋体" w:hAnsi="宋体"/>
        </w:rPr>
      </w:pPr>
      <w:r w:rsidRPr="00A35D65">
        <w:rPr>
          <w:rFonts w:ascii="宋体" w:hAnsi="宋体" w:hint="eastAsia"/>
        </w:rPr>
        <w:t>局灶节段性肾小球硬化520</w:t>
      </w:r>
    </w:p>
    <w:p w:rsidR="00F23563" w:rsidRPr="00A35D65" w:rsidRDefault="00F23563" w:rsidP="00F23563">
      <w:pPr>
        <w:rPr>
          <w:rFonts w:ascii="宋体" w:hAnsi="宋体"/>
        </w:rPr>
      </w:pPr>
      <w:r w:rsidRPr="00A35D65">
        <w:rPr>
          <w:rFonts w:ascii="宋体" w:hAnsi="宋体" w:hint="eastAsia"/>
        </w:rPr>
        <w:t>局灶性节段性病变499</w:t>
      </w:r>
    </w:p>
    <w:p w:rsidR="00F23563" w:rsidRPr="00A35D65" w:rsidRDefault="00F23563" w:rsidP="00F23563">
      <w:pPr>
        <w:rPr>
          <w:rFonts w:ascii="宋体" w:hAnsi="宋体"/>
        </w:rPr>
      </w:pPr>
      <w:r w:rsidRPr="00A35D65">
        <w:rPr>
          <w:rFonts w:ascii="宋体" w:hAnsi="宋体" w:hint="eastAsia"/>
        </w:rPr>
        <w:t>局灶性节段性肾小球硬化499</w:t>
      </w:r>
    </w:p>
    <w:p w:rsidR="00F23563" w:rsidRPr="00A35D65" w:rsidRDefault="00F23563" w:rsidP="00F23563">
      <w:pPr>
        <w:rPr>
          <w:rFonts w:ascii="宋体" w:hAnsi="宋体"/>
        </w:rPr>
      </w:pPr>
      <w:r w:rsidRPr="00A35D65">
        <w:rPr>
          <w:rFonts w:ascii="宋体" w:hAnsi="宋体" w:hint="eastAsia"/>
        </w:rPr>
        <w:t xml:space="preserve">    鬻一</w:t>
      </w:r>
    </w:p>
    <w:p w:rsidR="00F23563" w:rsidRPr="00A35D65" w:rsidRDefault="00F23563" w:rsidP="00F23563">
      <w:pPr>
        <w:rPr>
          <w:rFonts w:ascii="宋体" w:hAnsi="宋体"/>
        </w:rPr>
      </w:pPr>
      <w:r w:rsidRPr="00A35D65">
        <w:rPr>
          <w:rFonts w:ascii="宋体" w:hAnsi="宋体" w:hint="eastAsia"/>
        </w:rPr>
        <w:t>索  弓l  ：但</w:t>
      </w:r>
    </w:p>
    <w:p w:rsidR="00F23563" w:rsidRPr="00A35D65" w:rsidRDefault="00F23563" w:rsidP="00F23563">
      <w:pPr>
        <w:rPr>
          <w:rFonts w:ascii="宋体" w:hAnsi="宋体"/>
        </w:rPr>
      </w:pPr>
      <w:r w:rsidRPr="00A35D65">
        <w:rPr>
          <w:rFonts w:ascii="宋体" w:hAnsi="宋体" w:hint="eastAsia"/>
        </w:rPr>
        <w:t xml:space="preserve">    ≤撬&gt;</w:t>
      </w:r>
    </w:p>
    <w:p w:rsidR="00F23563" w:rsidRPr="00A35D65" w:rsidRDefault="00F23563" w:rsidP="00F23563">
      <w:pPr>
        <w:rPr>
          <w:rFonts w:ascii="宋体" w:hAnsi="宋体"/>
        </w:rPr>
      </w:pPr>
      <w:r w:rsidRPr="00A35D65">
        <w:rPr>
          <w:rFonts w:ascii="宋体" w:hAnsi="宋体" w:hint="eastAsia"/>
        </w:rPr>
        <w:t>嗡一承叠77一ii J000</w:t>
      </w:r>
    </w:p>
    <w:p w:rsidR="00F23563" w:rsidRPr="00A35D65" w:rsidRDefault="00F23563" w:rsidP="00F23563">
      <w:pPr>
        <w:rPr>
          <w:rFonts w:ascii="宋体" w:hAnsi="宋体"/>
        </w:rPr>
      </w:pPr>
      <w:r w:rsidRPr="00A35D65">
        <w:rPr>
          <w:rFonts w:ascii="宋体" w:hAnsi="宋体" w:hint="eastAsia"/>
        </w:rPr>
        <w:t>巨球蛋白血症901</w:t>
      </w:r>
    </w:p>
    <w:p w:rsidR="00F23563" w:rsidRPr="00A35D65" w:rsidRDefault="00F23563" w:rsidP="00F23563">
      <w:pPr>
        <w:rPr>
          <w:rFonts w:ascii="宋体" w:hAnsi="宋体"/>
        </w:rPr>
      </w:pPr>
      <w:r w:rsidRPr="00A35D65">
        <w:rPr>
          <w:rFonts w:ascii="宋体" w:hAnsi="宋体" w:hint="eastAsia"/>
        </w:rPr>
        <w:t>巨人症694</w:t>
      </w:r>
    </w:p>
    <w:p w:rsidR="00F23563" w:rsidRPr="00A35D65" w:rsidRDefault="00F23563" w:rsidP="00F23563">
      <w:pPr>
        <w:rPr>
          <w:rFonts w:ascii="宋体" w:hAnsi="宋体"/>
        </w:rPr>
      </w:pPr>
      <w:r w:rsidRPr="00A35D65">
        <w:rPr>
          <w:rFonts w:ascii="宋体" w:hAnsi="宋体" w:hint="eastAsia"/>
        </w:rPr>
        <w:t>巨细胞动脉炎880</w:t>
      </w:r>
    </w:p>
    <w:p w:rsidR="00F23563" w:rsidRPr="00A35D65" w:rsidRDefault="00F23563" w:rsidP="00F23563">
      <w:pPr>
        <w:rPr>
          <w:rFonts w:ascii="宋体" w:hAnsi="宋体"/>
        </w:rPr>
      </w:pPr>
      <w:r w:rsidRPr="00A35D65">
        <w:rPr>
          <w:rFonts w:ascii="宋体" w:hAnsi="宋体" w:hint="eastAsia"/>
        </w:rPr>
        <w:t>巨幼细胞贫血574：</w:t>
      </w:r>
    </w:p>
    <w:p w:rsidR="00F23563" w:rsidRPr="00A35D65" w:rsidRDefault="00F23563" w:rsidP="00F23563">
      <w:pPr>
        <w:rPr>
          <w:rFonts w:ascii="宋体" w:hAnsi="宋体"/>
        </w:rPr>
      </w:pPr>
      <w:r w:rsidRPr="00A35D65">
        <w:rPr>
          <w:rFonts w:ascii="宋体" w:hAnsi="宋体" w:hint="eastAsia"/>
        </w:rPr>
        <w:t>绝经后骨质疏松症835</w:t>
      </w:r>
    </w:p>
    <w:p w:rsidR="00F23563" w:rsidRPr="00A35D65" w:rsidRDefault="00F23563" w:rsidP="00F23563">
      <w:pPr>
        <w:rPr>
          <w:rFonts w:ascii="宋体" w:hAnsi="宋体"/>
        </w:rPr>
      </w:pPr>
      <w:r w:rsidRPr="00A35D65">
        <w:rPr>
          <w:rFonts w:ascii="宋体" w:hAnsi="宋体" w:hint="eastAsia"/>
        </w:rPr>
        <w:t>菌阴肺结核51    。</w:t>
      </w:r>
    </w:p>
    <w:p w:rsidR="00F23563" w:rsidRPr="00A35D65" w:rsidRDefault="00F23563" w:rsidP="00F23563">
      <w:pPr>
        <w:rPr>
          <w:rFonts w:ascii="宋体" w:hAnsi="宋体"/>
        </w:rPr>
      </w:pPr>
      <w:r w:rsidRPr="00A35D65">
        <w:rPr>
          <w:rFonts w:ascii="宋体" w:hAnsi="宋体"/>
        </w:rPr>
        <w:t xml:space="preserve">    K</w:t>
      </w:r>
    </w:p>
    <w:p w:rsidR="00F23563" w:rsidRPr="00A35D65" w:rsidRDefault="00F23563" w:rsidP="00F23563">
      <w:pPr>
        <w:rPr>
          <w:rFonts w:ascii="宋体" w:hAnsi="宋体"/>
        </w:rPr>
      </w:pPr>
      <w:r w:rsidRPr="00A35D65">
        <w:rPr>
          <w:rFonts w:ascii="宋体" w:hAnsi="宋体" w:hint="eastAsia"/>
        </w:rPr>
        <w:t>Kent束201</w:t>
      </w:r>
    </w:p>
    <w:p w:rsidR="00F23563" w:rsidRPr="00A35D65" w:rsidRDefault="00F23563" w:rsidP="00F23563">
      <w:pPr>
        <w:rPr>
          <w:rFonts w:ascii="宋体" w:hAnsi="宋体"/>
        </w:rPr>
      </w:pPr>
      <w:r w:rsidRPr="00A35D65">
        <w:rPr>
          <w:rFonts w:ascii="宋体" w:hAnsi="宋体" w:hint="eastAsia"/>
        </w:rPr>
        <w:t>卡介苗接种59</w:t>
      </w:r>
    </w:p>
    <w:p w:rsidR="00F23563" w:rsidRPr="00A35D65" w:rsidRDefault="00F23563" w:rsidP="00F23563">
      <w:pPr>
        <w:rPr>
          <w:rFonts w:ascii="宋体" w:hAnsi="宋体"/>
        </w:rPr>
      </w:pPr>
      <w:r w:rsidRPr="00A35D65">
        <w:rPr>
          <w:rFonts w:ascii="宋体" w:hAnsi="宋体" w:hint="eastAsia"/>
        </w:rPr>
        <w:t>卡氏肺囊虫肺炎34</w:t>
      </w:r>
    </w:p>
    <w:p w:rsidR="00F23563" w:rsidRPr="00A35D65" w:rsidRDefault="00F23563" w:rsidP="00F23563">
      <w:pPr>
        <w:rPr>
          <w:rFonts w:ascii="宋体" w:hAnsi="宋体"/>
        </w:rPr>
      </w:pPr>
      <w:r w:rsidRPr="00A35D65">
        <w:rPr>
          <w:rFonts w:ascii="宋体" w:hAnsi="宋体" w:hint="eastAsia"/>
        </w:rPr>
        <w:t>抗肝肾微粒体抗体(LKMl)441</w:t>
      </w:r>
    </w:p>
    <w:p w:rsidR="00F23563" w:rsidRPr="00A35D65" w:rsidRDefault="00F23563" w:rsidP="00F23563">
      <w:pPr>
        <w:rPr>
          <w:rFonts w:ascii="宋体" w:hAnsi="宋体"/>
        </w:rPr>
      </w:pPr>
      <w:r w:rsidRPr="00A35D65">
        <w:rPr>
          <w:rFonts w:ascii="宋体" w:hAnsi="宋体" w:hint="eastAsia"/>
        </w:rPr>
        <w:t>抗合成酶综合征893</w:t>
      </w:r>
    </w:p>
    <w:p w:rsidR="00F23563" w:rsidRPr="00A35D65" w:rsidRDefault="00F23563" w:rsidP="00F23563">
      <w:pPr>
        <w:rPr>
          <w:rFonts w:ascii="宋体" w:hAnsi="宋体"/>
        </w:rPr>
      </w:pPr>
      <w:r w:rsidRPr="00A35D65">
        <w:rPr>
          <w:rFonts w:ascii="宋体" w:hAnsi="宋体" w:hint="eastAsia"/>
        </w:rPr>
        <w:t>抗利尿激素704</w:t>
      </w:r>
    </w:p>
    <w:p w:rsidR="00F23563" w:rsidRPr="00A35D65" w:rsidRDefault="00F23563" w:rsidP="00F23563">
      <w:pPr>
        <w:rPr>
          <w:rFonts w:ascii="宋体" w:hAnsi="宋体"/>
        </w:rPr>
      </w:pPr>
      <w:r w:rsidRPr="00A35D65">
        <w:rPr>
          <w:rFonts w:ascii="宋体" w:hAnsi="宋体" w:hint="eastAsia"/>
        </w:rPr>
        <w:t>抗利尿激素分泌失调综合征707</w:t>
      </w:r>
    </w:p>
    <w:p w:rsidR="00F23563" w:rsidRPr="00A35D65" w:rsidRDefault="00F23563" w:rsidP="00F23563">
      <w:pPr>
        <w:rPr>
          <w:rFonts w:ascii="宋体" w:hAnsi="宋体"/>
        </w:rPr>
      </w:pPr>
      <w:r w:rsidRPr="00A35D65">
        <w:rPr>
          <w:rFonts w:ascii="宋体" w:hAnsi="宋体" w:hint="eastAsia"/>
        </w:rPr>
        <w:t>抗磷脂抗体综合征858，859</w:t>
      </w:r>
    </w:p>
    <w:p w:rsidR="00F23563" w:rsidRPr="00A35D65" w:rsidRDefault="00F23563" w:rsidP="00F23563">
      <w:pPr>
        <w:rPr>
          <w:rFonts w:ascii="宋体" w:hAnsi="宋体"/>
        </w:rPr>
      </w:pPr>
      <w:r w:rsidRPr="00A35D65">
        <w:rPr>
          <w:rFonts w:ascii="宋体" w:hAnsi="宋体" w:hint="eastAsia"/>
        </w:rPr>
        <w:t>抗凝治疗85</w:t>
      </w:r>
    </w:p>
    <w:p w:rsidR="00F23563" w:rsidRPr="00A35D65" w:rsidRDefault="00F23563" w:rsidP="00F23563">
      <w:pPr>
        <w:rPr>
          <w:rFonts w:ascii="宋体" w:hAnsi="宋体"/>
        </w:rPr>
      </w:pPr>
      <w:r w:rsidRPr="00A35D65">
        <w:rPr>
          <w:rFonts w:ascii="宋体" w:hAnsi="宋体" w:hint="eastAsia"/>
        </w:rPr>
        <w:t>抗人球蛋白试验589</w:t>
      </w:r>
    </w:p>
    <w:p w:rsidR="00F23563" w:rsidRPr="00A35D65" w:rsidRDefault="00F23563" w:rsidP="00F23563">
      <w:pPr>
        <w:rPr>
          <w:rFonts w:ascii="宋体" w:hAnsi="宋体"/>
        </w:rPr>
      </w:pPr>
      <w:r w:rsidRPr="00A35D65">
        <w:rPr>
          <w:rFonts w:ascii="宋体" w:hAnsi="宋体" w:hint="eastAsia"/>
        </w:rPr>
        <w:lastRenderedPageBreak/>
        <w:t>抗肾小球基底膜型肾小球肾炎506</w:t>
      </w:r>
    </w:p>
    <w:p w:rsidR="00F23563" w:rsidRPr="00A35D65" w:rsidRDefault="00F23563" w:rsidP="00F23563">
      <w:pPr>
        <w:rPr>
          <w:rFonts w:ascii="宋体" w:hAnsi="宋体"/>
        </w:rPr>
      </w:pPr>
      <w:r w:rsidRPr="00A35D65">
        <w:rPr>
          <w:rFonts w:ascii="宋体" w:hAnsi="宋体" w:hint="eastAsia"/>
        </w:rPr>
        <w:t>抗心动过缓起搏224</w:t>
      </w:r>
    </w:p>
    <w:p w:rsidR="00F23563" w:rsidRPr="00A35D65" w:rsidRDefault="00F23563" w:rsidP="00F23563">
      <w:pPr>
        <w:rPr>
          <w:rFonts w:ascii="宋体" w:hAnsi="宋体"/>
        </w:rPr>
      </w:pPr>
      <w:r w:rsidRPr="00A35D65">
        <w:rPr>
          <w:rFonts w:ascii="宋体" w:hAnsi="宋体" w:hint="eastAsia"/>
        </w:rPr>
        <w:t>抗心动过速起搏223</w:t>
      </w:r>
    </w:p>
    <w:p w:rsidR="00F23563" w:rsidRPr="00A35D65" w:rsidRDefault="00F23563" w:rsidP="00F23563">
      <w:pPr>
        <w:rPr>
          <w:rFonts w:ascii="宋体" w:hAnsi="宋体"/>
        </w:rPr>
      </w:pPr>
      <w:r w:rsidRPr="00A35D65">
        <w:rPr>
          <w:rFonts w:ascii="宋体" w:hAnsi="宋体" w:hint="eastAsia"/>
        </w:rPr>
        <w:t>抗中性粒细胞胞浆抗体(ANCA)  506</w:t>
      </w:r>
    </w:p>
    <w:p w:rsidR="00F23563" w:rsidRPr="00A35D65" w:rsidRDefault="00F23563" w:rsidP="00F23563">
      <w:pPr>
        <w:rPr>
          <w:rFonts w:ascii="宋体" w:hAnsi="宋体"/>
        </w:rPr>
      </w:pPr>
      <w:r w:rsidRPr="00A35D65">
        <w:rPr>
          <w:rFonts w:ascii="宋体" w:hAnsi="宋体" w:hint="eastAsia"/>
        </w:rPr>
        <w:t>抗组织细胞抗体859</w:t>
      </w:r>
    </w:p>
    <w:p w:rsidR="00F23563" w:rsidRPr="00A35D65" w:rsidRDefault="00F23563" w:rsidP="00F23563">
      <w:pPr>
        <w:rPr>
          <w:rFonts w:ascii="宋体" w:hAnsi="宋体"/>
        </w:rPr>
      </w:pPr>
      <w:r w:rsidRPr="00A35D65">
        <w:rPr>
          <w:rFonts w:ascii="宋体" w:hAnsi="宋体" w:hint="eastAsia"/>
        </w:rPr>
        <w:t>柯萨可夫精神病952</w:t>
      </w:r>
    </w:p>
    <w:p w:rsidR="00F23563" w:rsidRPr="00A35D65" w:rsidRDefault="00F23563" w:rsidP="00F23563">
      <w:pPr>
        <w:rPr>
          <w:rFonts w:ascii="宋体" w:hAnsi="宋体"/>
        </w:rPr>
      </w:pPr>
      <w:r w:rsidRPr="00A35D65">
        <w:rPr>
          <w:rFonts w:ascii="宋体" w:hAnsi="宋体" w:hint="eastAsia"/>
        </w:rPr>
        <w:t>咳嗽变异型哮喘61，71</w:t>
      </w:r>
    </w:p>
    <w:p w:rsidR="00F23563" w:rsidRPr="00A35D65" w:rsidRDefault="00F23563" w:rsidP="00F23563">
      <w:pPr>
        <w:rPr>
          <w:rFonts w:ascii="宋体" w:hAnsi="宋体"/>
        </w:rPr>
      </w:pPr>
      <w:r w:rsidRPr="00A35D65">
        <w:rPr>
          <w:rFonts w:ascii="宋体" w:hAnsi="宋体" w:hint="eastAsia"/>
        </w:rPr>
        <w:t>克罗恩404</w:t>
      </w:r>
    </w:p>
    <w:p w:rsidR="00F23563" w:rsidRPr="00A35D65" w:rsidRDefault="00F23563" w:rsidP="00F23563">
      <w:pPr>
        <w:rPr>
          <w:rFonts w:ascii="宋体" w:hAnsi="宋体"/>
        </w:rPr>
      </w:pPr>
      <w:r w:rsidRPr="00A35D65">
        <w:rPr>
          <w:rFonts w:ascii="宋体" w:hAnsi="宋体" w:hint="eastAsia"/>
        </w:rPr>
        <w:t>克罗恩病409</w:t>
      </w:r>
    </w:p>
    <w:p w:rsidR="00F23563" w:rsidRPr="00A35D65" w:rsidRDefault="00F23563" w:rsidP="00F23563">
      <w:pPr>
        <w:rPr>
          <w:rFonts w:ascii="宋体" w:hAnsi="宋体"/>
        </w:rPr>
      </w:pPr>
      <w:r w:rsidRPr="00A35D65">
        <w:rPr>
          <w:rFonts w:ascii="宋体" w:hAnsi="宋体" w:hint="eastAsia"/>
        </w:rPr>
        <w:t>克山病344</w:t>
      </w:r>
    </w:p>
    <w:p w:rsidR="00F23563" w:rsidRPr="00A35D65" w:rsidRDefault="00F23563" w:rsidP="00F23563">
      <w:pPr>
        <w:rPr>
          <w:rFonts w:ascii="宋体" w:hAnsi="宋体"/>
        </w:rPr>
      </w:pPr>
      <w:r w:rsidRPr="00A35D65">
        <w:rPr>
          <w:rFonts w:ascii="宋体" w:hAnsi="宋体" w:hint="eastAsia"/>
        </w:rPr>
        <w:t>空洞性肺结核37，51</w:t>
      </w:r>
    </w:p>
    <w:p w:rsidR="00F23563" w:rsidRPr="00A35D65" w:rsidRDefault="00F23563" w:rsidP="00F23563">
      <w:pPr>
        <w:rPr>
          <w:rFonts w:ascii="宋体" w:hAnsi="宋体"/>
        </w:rPr>
      </w:pPr>
      <w:r w:rsidRPr="00A35D65">
        <w:rPr>
          <w:rFonts w:ascii="宋体" w:hAnsi="宋体" w:hint="eastAsia"/>
        </w:rPr>
        <w:t>空腹血糖调节受损771</w:t>
      </w:r>
    </w:p>
    <w:p w:rsidR="00F23563" w:rsidRPr="00A35D65" w:rsidRDefault="00F23563" w:rsidP="00F23563">
      <w:pPr>
        <w:rPr>
          <w:rFonts w:ascii="宋体" w:hAnsi="宋体"/>
        </w:rPr>
      </w:pPr>
      <w:r w:rsidRPr="00A35D65">
        <w:rPr>
          <w:rFonts w:ascii="宋体" w:hAnsi="宋体" w:hint="eastAsia"/>
        </w:rPr>
        <w:t>控制通气156</w:t>
      </w:r>
    </w:p>
    <w:p w:rsidR="00F23563" w:rsidRPr="00A35D65" w:rsidRDefault="00F23563" w:rsidP="00F23563">
      <w:pPr>
        <w:rPr>
          <w:rFonts w:ascii="宋体" w:hAnsi="宋体"/>
        </w:rPr>
      </w:pPr>
      <w:r w:rsidRPr="00A35D65">
        <w:rPr>
          <w:rFonts w:ascii="宋体" w:hAnsi="宋体" w:hint="eastAsia"/>
        </w:rPr>
        <w:t>口服葡萄糖耐量试验774</w:t>
      </w:r>
    </w:p>
    <w:p w:rsidR="00F23563" w:rsidRPr="00A35D65" w:rsidRDefault="00F23563" w:rsidP="00F23563">
      <w:pPr>
        <w:rPr>
          <w:rFonts w:ascii="宋体" w:hAnsi="宋体"/>
        </w:rPr>
      </w:pPr>
      <w:r w:rsidRPr="00A35D65">
        <w:rPr>
          <w:rFonts w:ascii="宋体" w:hAnsi="宋体" w:hint="eastAsia"/>
        </w:rPr>
        <w:t>口腔矫治器139</w:t>
      </w:r>
    </w:p>
    <w:p w:rsidR="00F23563" w:rsidRPr="00A35D65" w:rsidRDefault="00F23563" w:rsidP="00F23563">
      <w:pPr>
        <w:rPr>
          <w:rFonts w:ascii="宋体" w:hAnsi="宋体"/>
        </w:rPr>
      </w:pPr>
      <w:r w:rsidRPr="00A35D65">
        <w:rPr>
          <w:rFonts w:ascii="宋体" w:hAnsi="宋体" w:hint="eastAsia"/>
        </w:rPr>
        <w:t>库欣病734</w:t>
      </w:r>
    </w:p>
    <w:p w:rsidR="00F23563" w:rsidRPr="00A35D65" w:rsidRDefault="00F23563" w:rsidP="00F23563">
      <w:pPr>
        <w:rPr>
          <w:rFonts w:ascii="宋体" w:hAnsi="宋体"/>
        </w:rPr>
      </w:pPr>
      <w:r w:rsidRPr="00A35D65">
        <w:rPr>
          <w:rFonts w:ascii="宋体" w:hAnsi="宋体" w:hint="eastAsia"/>
        </w:rPr>
        <w:t>库欣综合征127，734</w:t>
      </w:r>
    </w:p>
    <w:p w:rsidR="00F23563" w:rsidRPr="00A35D65" w:rsidRDefault="00F23563" w:rsidP="00F23563">
      <w:pPr>
        <w:rPr>
          <w:rFonts w:ascii="宋体" w:hAnsi="宋体"/>
        </w:rPr>
      </w:pPr>
      <w:r w:rsidRPr="00A35D65">
        <w:rPr>
          <w:rFonts w:ascii="宋体" w:hAnsi="宋体" w:hint="eastAsia"/>
        </w:rPr>
        <w:t>快速性心律失常的外科治疗228</w:t>
      </w:r>
    </w:p>
    <w:p w:rsidR="00F23563" w:rsidRPr="00A35D65" w:rsidRDefault="00F23563" w:rsidP="00F23563">
      <w:pPr>
        <w:rPr>
          <w:rFonts w:ascii="宋体" w:hAnsi="宋体"/>
        </w:rPr>
      </w:pPr>
      <w:r w:rsidRPr="00A35D65">
        <w:rPr>
          <w:rFonts w:ascii="宋体" w:hAnsi="宋体" w:hint="eastAsia"/>
        </w:rPr>
        <w:t>快速眼动时相138</w:t>
      </w:r>
    </w:p>
    <w:p w:rsidR="00F23563" w:rsidRPr="00A35D65" w:rsidRDefault="00F23563" w:rsidP="00F23563">
      <w:pPr>
        <w:rPr>
          <w:rFonts w:ascii="宋体" w:hAnsi="宋体"/>
        </w:rPr>
      </w:pPr>
      <w:r w:rsidRPr="00A35D65">
        <w:rPr>
          <w:rFonts w:ascii="宋体" w:hAnsi="宋体" w:hint="eastAsia"/>
        </w:rPr>
        <w:t>溃疡性结肠炎409</w:t>
      </w:r>
    </w:p>
    <w:p w:rsidR="00F23563" w:rsidRPr="00A35D65" w:rsidRDefault="00F23563" w:rsidP="00F23563">
      <w:pPr>
        <w:rPr>
          <w:rFonts w:ascii="宋体" w:hAnsi="宋体"/>
        </w:rPr>
      </w:pPr>
      <w:r w:rsidRPr="00A35D65">
        <w:rPr>
          <w:rFonts w:ascii="宋体" w:hAnsi="宋体" w:hint="eastAsia"/>
        </w:rPr>
        <w:t>扩张型心肌病336</w:t>
      </w:r>
    </w:p>
    <w:p w:rsidR="00F23563" w:rsidRPr="00A35D65" w:rsidRDefault="00F23563" w:rsidP="00F23563">
      <w:pPr>
        <w:rPr>
          <w:rFonts w:ascii="宋体" w:hAnsi="宋体"/>
        </w:rPr>
      </w:pPr>
      <w:r w:rsidRPr="00A35D65">
        <w:rPr>
          <w:rFonts w:ascii="宋体" w:hAnsi="宋体"/>
        </w:rPr>
        <w:t xml:space="preserve">    L</w:t>
      </w:r>
    </w:p>
    <w:p w:rsidR="00F23563" w:rsidRPr="00A35D65" w:rsidRDefault="00F23563" w:rsidP="00F23563">
      <w:pPr>
        <w:rPr>
          <w:rFonts w:ascii="宋体" w:hAnsi="宋体"/>
        </w:rPr>
      </w:pPr>
      <w:r w:rsidRPr="00A35D65">
        <w:rPr>
          <w:rFonts w:ascii="宋体" w:hAnsi="宋体" w:hint="eastAsia"/>
        </w:rPr>
        <w:t>Laron侏儒症  702</w:t>
      </w:r>
    </w:p>
    <w:p w:rsidR="00F23563" w:rsidRPr="00A35D65" w:rsidRDefault="00F23563" w:rsidP="00F23563">
      <w:pPr>
        <w:rPr>
          <w:rFonts w:ascii="宋体" w:hAnsi="宋体"/>
        </w:rPr>
      </w:pPr>
      <w:r w:rsidRPr="00A35D65">
        <w:rPr>
          <w:rFonts w:ascii="宋体" w:hAnsi="宋体" w:hint="eastAsia"/>
        </w:rPr>
        <w:t xml:space="preserve"> Liddle综合征‘742</w:t>
      </w:r>
    </w:p>
    <w:p w:rsidR="00F23563" w:rsidRPr="00A35D65" w:rsidRDefault="00F23563" w:rsidP="00F23563">
      <w:pPr>
        <w:rPr>
          <w:rFonts w:ascii="宋体" w:hAnsi="宋体"/>
        </w:rPr>
      </w:pPr>
      <w:r w:rsidRPr="00A35D65">
        <w:rPr>
          <w:rFonts w:ascii="宋体" w:hAnsi="宋体" w:hint="eastAsia"/>
        </w:rPr>
        <w:t>狼疮肾炎509，863</w:t>
      </w:r>
    </w:p>
    <w:p w:rsidR="00F23563" w:rsidRPr="00A35D65" w:rsidRDefault="00F23563" w:rsidP="00F23563">
      <w:pPr>
        <w:rPr>
          <w:rFonts w:ascii="宋体" w:hAnsi="宋体"/>
        </w:rPr>
      </w:pPr>
      <w:r w:rsidRPr="00A35D65">
        <w:rPr>
          <w:rFonts w:ascii="宋体" w:hAnsi="宋体" w:hint="eastAsia"/>
        </w:rPr>
        <w:t>狼疮危象861</w:t>
      </w:r>
    </w:p>
    <w:p w:rsidR="00F23563" w:rsidRPr="00A35D65" w:rsidRDefault="00F23563" w:rsidP="00F23563">
      <w:pPr>
        <w:rPr>
          <w:rFonts w:ascii="宋体" w:hAnsi="宋体"/>
        </w:rPr>
      </w:pPr>
      <w:r w:rsidRPr="00A35D65">
        <w:rPr>
          <w:rFonts w:ascii="宋体" w:hAnsi="宋体" w:hint="eastAsia"/>
        </w:rPr>
        <w:t>狼疮性肺炎861</w:t>
      </w:r>
    </w:p>
    <w:p w:rsidR="00F23563" w:rsidRPr="00A35D65" w:rsidRDefault="00F23563" w:rsidP="00F23563">
      <w:pPr>
        <w:rPr>
          <w:rFonts w:ascii="宋体" w:hAnsi="宋体"/>
        </w:rPr>
      </w:pPr>
      <w:r w:rsidRPr="00A35D65">
        <w:rPr>
          <w:rFonts w:ascii="宋体" w:hAnsi="宋体" w:hint="eastAsia"/>
        </w:rPr>
        <w:t>狼疮性肝炎861</w:t>
      </w:r>
    </w:p>
    <w:p w:rsidR="00F23563" w:rsidRPr="00A35D65" w:rsidRDefault="00F23563" w:rsidP="00F23563">
      <w:pPr>
        <w:rPr>
          <w:rFonts w:ascii="宋体" w:hAnsi="宋体"/>
        </w:rPr>
      </w:pPr>
      <w:r w:rsidRPr="00A35D65">
        <w:rPr>
          <w:rFonts w:ascii="宋体" w:hAnsi="宋体" w:hint="eastAsia"/>
        </w:rPr>
        <w:t>狼疮性肾炎861</w:t>
      </w:r>
    </w:p>
    <w:p w:rsidR="00F23563" w:rsidRPr="00A35D65" w:rsidRDefault="00F23563" w:rsidP="00F23563">
      <w:pPr>
        <w:rPr>
          <w:rFonts w:ascii="宋体" w:hAnsi="宋体"/>
        </w:rPr>
      </w:pPr>
      <w:r w:rsidRPr="00A35D65">
        <w:rPr>
          <w:rFonts w:ascii="宋体" w:hAnsi="宋体" w:hint="eastAsia"/>
        </w:rPr>
        <w:t>朗格汉斯细胞组织细胞增多症99</w:t>
      </w:r>
    </w:p>
    <w:p w:rsidR="00F23563" w:rsidRPr="00A35D65" w:rsidRDefault="00F23563" w:rsidP="00F23563">
      <w:pPr>
        <w:rPr>
          <w:rFonts w:ascii="宋体" w:hAnsi="宋体"/>
        </w:rPr>
      </w:pPr>
      <w:r w:rsidRPr="00A35D65">
        <w:rPr>
          <w:rFonts w:ascii="宋体" w:hAnsi="宋体" w:hint="eastAsia"/>
        </w:rPr>
        <w:t>劳力性热射病959</w:t>
      </w:r>
    </w:p>
    <w:p w:rsidR="00F23563" w:rsidRPr="00A35D65" w:rsidRDefault="00F23563" w:rsidP="00F23563">
      <w:pPr>
        <w:rPr>
          <w:rFonts w:ascii="宋体" w:hAnsi="宋体"/>
        </w:rPr>
      </w:pPr>
      <w:r w:rsidRPr="00A35D65">
        <w:rPr>
          <w:rFonts w:ascii="宋体" w:hAnsi="宋体" w:hint="eastAsia"/>
        </w:rPr>
        <w:t>雷诺现象900</w:t>
      </w:r>
    </w:p>
    <w:p w:rsidR="00F23563" w:rsidRPr="00A35D65" w:rsidRDefault="00F23563" w:rsidP="00F23563">
      <w:pPr>
        <w:rPr>
          <w:rFonts w:ascii="宋体" w:hAnsi="宋体"/>
        </w:rPr>
      </w:pPr>
      <w:r w:rsidRPr="00A35D65">
        <w:rPr>
          <w:rFonts w:ascii="宋体" w:hAnsi="宋体" w:hint="eastAsia"/>
        </w:rPr>
        <w:t>类癌综合征125</w:t>
      </w:r>
    </w:p>
    <w:p w:rsidR="00F23563" w:rsidRPr="00A35D65" w:rsidRDefault="00F23563" w:rsidP="00F23563">
      <w:pPr>
        <w:rPr>
          <w:rFonts w:ascii="宋体" w:hAnsi="宋体"/>
        </w:rPr>
      </w:pPr>
      <w:r w:rsidRPr="00A35D65">
        <w:rPr>
          <w:rFonts w:ascii="宋体" w:hAnsi="宋体" w:hint="eastAsia"/>
        </w:rPr>
        <w:t>类白血病反应610</w:t>
      </w:r>
    </w:p>
    <w:p w:rsidR="00F23563" w:rsidRPr="00A35D65" w:rsidRDefault="00F23563" w:rsidP="00F23563">
      <w:pPr>
        <w:rPr>
          <w:rFonts w:ascii="宋体" w:hAnsi="宋体"/>
        </w:rPr>
      </w:pPr>
      <w:r w:rsidRPr="00A35D65">
        <w:rPr>
          <w:rFonts w:ascii="宋体" w:hAnsi="宋体" w:hint="eastAsia"/>
        </w:rPr>
        <w:t>类肺炎性胸腔积液115</w:t>
      </w:r>
    </w:p>
    <w:p w:rsidR="00F23563" w:rsidRPr="00A35D65" w:rsidRDefault="00F23563" w:rsidP="00F23563">
      <w:pPr>
        <w:rPr>
          <w:rFonts w:ascii="宋体" w:hAnsi="宋体"/>
        </w:rPr>
      </w:pPr>
      <w:r w:rsidRPr="00A35D65">
        <w:rPr>
          <w:rFonts w:ascii="宋体" w:hAnsi="宋体" w:hint="eastAsia"/>
        </w:rPr>
        <w:t>类风湿关节炎92，841，848</w:t>
      </w:r>
    </w:p>
    <w:p w:rsidR="00F23563" w:rsidRPr="00A35D65" w:rsidRDefault="00F23563" w:rsidP="00F23563">
      <w:pPr>
        <w:rPr>
          <w:rFonts w:ascii="宋体" w:hAnsi="宋体"/>
        </w:rPr>
      </w:pPr>
      <w:r w:rsidRPr="00A35D65">
        <w:rPr>
          <w:rFonts w:ascii="宋体" w:hAnsi="宋体" w:hint="eastAsia"/>
        </w:rPr>
        <w:t>类风湿性尘肺病850</w:t>
      </w:r>
    </w:p>
    <w:p w:rsidR="00F23563" w:rsidRPr="00A35D65" w:rsidRDefault="00F23563" w:rsidP="00F23563">
      <w:pPr>
        <w:rPr>
          <w:rFonts w:ascii="宋体" w:hAnsi="宋体"/>
        </w:rPr>
      </w:pPr>
      <w:r w:rsidRPr="00A35D65">
        <w:rPr>
          <w:rFonts w:ascii="宋体" w:hAnsi="宋体" w:hint="eastAsia"/>
        </w:rPr>
        <w:t>类固醇激素682</w:t>
      </w:r>
    </w:p>
    <w:p w:rsidR="00F23563" w:rsidRPr="00A35D65" w:rsidRDefault="00F23563" w:rsidP="00F23563">
      <w:pPr>
        <w:rPr>
          <w:rFonts w:ascii="宋体" w:hAnsi="宋体"/>
        </w:rPr>
      </w:pPr>
      <w:r w:rsidRPr="00A35D65">
        <w:rPr>
          <w:rFonts w:ascii="宋体" w:hAnsi="宋体" w:hint="eastAsia"/>
        </w:rPr>
        <w:t>类脂性肺炎18</w:t>
      </w:r>
    </w:p>
    <w:p w:rsidR="00F23563" w:rsidRPr="00A35D65" w:rsidRDefault="00F23563" w:rsidP="00F23563">
      <w:pPr>
        <w:rPr>
          <w:rFonts w:ascii="宋体" w:hAnsi="宋体"/>
        </w:rPr>
      </w:pPr>
      <w:r w:rsidRPr="00A35D65">
        <w:rPr>
          <w:rFonts w:ascii="宋体" w:hAnsi="宋体" w:hint="eastAsia"/>
        </w:rPr>
        <w:t>冷球蛋白血症877，901</w:t>
      </w:r>
    </w:p>
    <w:p w:rsidR="00F23563" w:rsidRPr="00A35D65" w:rsidRDefault="00F23563" w:rsidP="00F23563">
      <w:pPr>
        <w:rPr>
          <w:rFonts w:ascii="宋体" w:hAnsi="宋体"/>
        </w:rPr>
      </w:pPr>
      <w:r w:rsidRPr="00A35D65">
        <w:rPr>
          <w:rFonts w:ascii="宋体" w:hAnsi="宋体" w:hint="eastAsia"/>
        </w:rPr>
        <w:t>冷纤维蛋白原血症901</w:t>
      </w:r>
    </w:p>
    <w:p w:rsidR="00F23563" w:rsidRPr="00A35D65" w:rsidRDefault="00F23563" w:rsidP="00F23563">
      <w:pPr>
        <w:rPr>
          <w:rFonts w:ascii="宋体" w:hAnsi="宋体"/>
        </w:rPr>
      </w:pPr>
      <w:r w:rsidRPr="00A35D65">
        <w:rPr>
          <w:rFonts w:ascii="宋体" w:hAnsi="宋体" w:hint="eastAsia"/>
        </w:rPr>
        <w:t>理想体重809</w:t>
      </w:r>
    </w:p>
    <w:p w:rsidR="00F23563" w:rsidRPr="00A35D65" w:rsidRDefault="00F23563" w:rsidP="00F23563">
      <w:pPr>
        <w:rPr>
          <w:rFonts w:ascii="宋体" w:hAnsi="宋体"/>
        </w:rPr>
      </w:pPr>
      <w:r w:rsidRPr="00A35D65">
        <w:rPr>
          <w:rFonts w:ascii="宋体" w:hAnsi="宋体" w:hint="eastAsia"/>
        </w:rPr>
        <w:t>粒细胞缺乏症593</w:t>
      </w:r>
    </w:p>
    <w:p w:rsidR="00F23563" w:rsidRPr="00A35D65" w:rsidRDefault="00F23563" w:rsidP="00F23563">
      <w:pPr>
        <w:rPr>
          <w:rFonts w:ascii="宋体" w:hAnsi="宋体"/>
        </w:rPr>
      </w:pPr>
      <w:r w:rsidRPr="00A35D65">
        <w:rPr>
          <w:rFonts w:ascii="宋体" w:hAnsi="宋体" w:hint="eastAsia"/>
        </w:rPr>
        <w:t>连续性动静脉血液滤过547</w:t>
      </w:r>
    </w:p>
    <w:p w:rsidR="00F23563" w:rsidRPr="00A35D65" w:rsidRDefault="00F23563" w:rsidP="00F23563">
      <w:pPr>
        <w:rPr>
          <w:rFonts w:ascii="宋体" w:hAnsi="宋体"/>
        </w:rPr>
      </w:pPr>
      <w:r w:rsidRPr="00A35D65">
        <w:rPr>
          <w:rFonts w:ascii="宋体" w:hAnsi="宋体" w:hint="eastAsia"/>
        </w:rPr>
        <w:lastRenderedPageBreak/>
        <w:t>连续性肾脏替代治疗547</w:t>
      </w:r>
    </w:p>
    <w:p w:rsidR="00F23563" w:rsidRPr="00A35D65" w:rsidRDefault="00F23563" w:rsidP="00F23563">
      <w:pPr>
        <w:rPr>
          <w:rFonts w:ascii="宋体" w:hAnsi="宋体"/>
        </w:rPr>
      </w:pPr>
      <w:r w:rsidRPr="00A35D65">
        <w:rPr>
          <w:rFonts w:ascii="宋体" w:hAnsi="宋体" w:hint="eastAsia"/>
        </w:rPr>
        <w:t>链激酶85</w:t>
      </w:r>
    </w:p>
    <w:p w:rsidR="00F23563" w:rsidRPr="00A35D65" w:rsidRDefault="00F23563" w:rsidP="00F23563">
      <w:pPr>
        <w:rPr>
          <w:rFonts w:ascii="宋体" w:hAnsi="宋体"/>
        </w:rPr>
      </w:pPr>
      <w:r w:rsidRPr="00A35D65">
        <w:rPr>
          <w:rFonts w:ascii="宋体" w:hAnsi="宋体" w:hint="eastAsia"/>
        </w:rPr>
        <w:t>链球菌感染后急性肾小球肾炎503</w:t>
      </w:r>
    </w:p>
    <w:p w:rsidR="00F23563" w:rsidRPr="00A35D65" w:rsidRDefault="00F23563" w:rsidP="00F23563">
      <w:pPr>
        <w:rPr>
          <w:rFonts w:ascii="宋体" w:hAnsi="宋体"/>
        </w:rPr>
      </w:pPr>
      <w:r w:rsidRPr="00A35D65">
        <w:rPr>
          <w:rFonts w:ascii="宋体" w:hAnsi="宋体" w:hint="eastAsia"/>
        </w:rPr>
        <w:t>良性小动脉性肾硬化症  540</w:t>
      </w:r>
    </w:p>
    <w:p w:rsidR="00F23563" w:rsidRPr="00A35D65" w:rsidRDefault="00F23563" w:rsidP="00F23563">
      <w:pPr>
        <w:rPr>
          <w:rFonts w:ascii="宋体" w:hAnsi="宋体"/>
        </w:rPr>
      </w:pPr>
      <w:r w:rsidRPr="00A35D65">
        <w:rPr>
          <w:rFonts w:ascii="宋体" w:hAnsi="宋体" w:hint="eastAsia"/>
        </w:rPr>
        <w:t>淋巴瘤108，617</w:t>
      </w:r>
    </w:p>
    <w:p w:rsidR="00F23563" w:rsidRPr="00A35D65" w:rsidRDefault="00F23563" w:rsidP="00F23563">
      <w:pPr>
        <w:rPr>
          <w:rFonts w:ascii="宋体" w:hAnsi="宋体"/>
        </w:rPr>
      </w:pPr>
      <w:r w:rsidRPr="00A35D65">
        <w:rPr>
          <w:rFonts w:ascii="宋体" w:hAnsi="宋体" w:hint="eastAsia"/>
        </w:rPr>
        <w:t>淋巴细胞间质性肺炎99</w:t>
      </w:r>
    </w:p>
    <w:p w:rsidR="00F23563" w:rsidRPr="00A35D65" w:rsidRDefault="00F23563" w:rsidP="00F23563">
      <w:pPr>
        <w:rPr>
          <w:rFonts w:ascii="宋体" w:hAnsi="宋体"/>
        </w:rPr>
      </w:pPr>
      <w:r w:rsidRPr="00A35D65">
        <w:rPr>
          <w:rFonts w:ascii="宋体" w:hAnsi="宋体" w:hint="eastAsia"/>
        </w:rPr>
        <w:t>淋巴细胞型肺泡炎99</w:t>
      </w:r>
    </w:p>
    <w:p w:rsidR="00F23563" w:rsidRPr="00A35D65" w:rsidRDefault="00F23563" w:rsidP="00F23563">
      <w:pPr>
        <w:rPr>
          <w:rFonts w:ascii="宋体" w:hAnsi="宋体"/>
        </w:rPr>
      </w:pPr>
      <w:r w:rsidRPr="00A35D65">
        <w:rPr>
          <w:rFonts w:ascii="宋体" w:hAnsi="宋体" w:hint="eastAsia"/>
        </w:rPr>
        <w:t>磷酰化胆碱酯酶913，926</w:t>
      </w:r>
    </w:p>
    <w:p w:rsidR="00F23563" w:rsidRPr="00A35D65" w:rsidRDefault="00F23563" w:rsidP="00F23563">
      <w:pPr>
        <w:rPr>
          <w:rFonts w:ascii="宋体" w:hAnsi="宋体"/>
        </w:rPr>
      </w:pPr>
      <w:r w:rsidRPr="00A35D65">
        <w:rPr>
          <w:rFonts w:ascii="宋体" w:hAnsi="宋体" w:hint="eastAsia"/>
        </w:rPr>
        <w:t>鳞状上皮细胞癌124</w:t>
      </w:r>
    </w:p>
    <w:p w:rsidR="00F23563" w:rsidRPr="00A35D65" w:rsidRDefault="00F23563" w:rsidP="00F23563">
      <w:pPr>
        <w:rPr>
          <w:rFonts w:ascii="宋体" w:hAnsi="宋体"/>
        </w:rPr>
      </w:pPr>
      <w:r w:rsidRPr="00A35D65">
        <w:rPr>
          <w:rFonts w:ascii="宋体" w:hAnsi="宋体" w:hint="eastAsia"/>
        </w:rPr>
        <w:t>流行性感冒13</w:t>
      </w:r>
    </w:p>
    <w:p w:rsidR="00F23563" w:rsidRPr="00A35D65" w:rsidRDefault="00F23563" w:rsidP="00F23563">
      <w:pPr>
        <w:rPr>
          <w:rFonts w:ascii="宋体" w:hAnsi="宋体"/>
        </w:rPr>
      </w:pPr>
      <w:r w:rsidRPr="00A35D65">
        <w:rPr>
          <w:rFonts w:ascii="宋体" w:hAnsi="宋体" w:hint="eastAsia"/>
        </w:rPr>
        <w:t>滤泡状甲状腺癌731</w:t>
      </w:r>
    </w:p>
    <w:p w:rsidR="00F23563" w:rsidRPr="00A35D65" w:rsidRDefault="00F23563" w:rsidP="00F23563">
      <w:pPr>
        <w:rPr>
          <w:rFonts w:ascii="宋体" w:hAnsi="宋体"/>
        </w:rPr>
      </w:pPr>
      <w:r w:rsidRPr="00A35D65">
        <w:rPr>
          <w:rFonts w:ascii="宋体" w:hAnsi="宋体"/>
        </w:rPr>
        <w:t xml:space="preserve">    M</w:t>
      </w:r>
    </w:p>
    <w:p w:rsidR="00F23563" w:rsidRPr="00A35D65" w:rsidRDefault="00F23563" w:rsidP="00F23563">
      <w:pPr>
        <w:rPr>
          <w:rFonts w:ascii="宋体" w:hAnsi="宋体"/>
        </w:rPr>
      </w:pPr>
      <w:r w:rsidRPr="00A35D65">
        <w:rPr>
          <w:rFonts w:ascii="宋体" w:hAnsi="宋体" w:hint="eastAsia"/>
        </w:rPr>
        <w:t>麻醉(镇痛)药945</w:t>
      </w:r>
    </w:p>
    <w:p w:rsidR="00F23563" w:rsidRPr="00A35D65" w:rsidRDefault="00F23563" w:rsidP="00F23563">
      <w:pPr>
        <w:rPr>
          <w:rFonts w:ascii="宋体" w:hAnsi="宋体"/>
        </w:rPr>
      </w:pPr>
      <w:r w:rsidRPr="00A35D65">
        <w:rPr>
          <w:rFonts w:ascii="宋体" w:hAnsi="宋体" w:hint="eastAsia"/>
        </w:rPr>
        <w:t>埋藏式心脏复律除颤器223</w:t>
      </w:r>
    </w:p>
    <w:p w:rsidR="00F23563" w:rsidRPr="00A35D65" w:rsidRDefault="00F23563" w:rsidP="00F23563">
      <w:pPr>
        <w:rPr>
          <w:rFonts w:ascii="宋体" w:hAnsi="宋体"/>
        </w:rPr>
      </w:pPr>
      <w:r w:rsidRPr="00A35D65">
        <w:rPr>
          <w:rFonts w:ascii="宋体" w:hAnsi="宋体" w:hint="eastAsia"/>
        </w:rPr>
        <w:t>慢粒白血病或慢粒600</w:t>
      </w:r>
    </w:p>
    <w:p w:rsidR="00F23563" w:rsidRPr="00A35D65" w:rsidRDefault="00F23563" w:rsidP="00F23563">
      <w:pPr>
        <w:rPr>
          <w:rFonts w:ascii="宋体" w:hAnsi="宋体"/>
        </w:rPr>
      </w:pPr>
      <w:r w:rsidRPr="00A35D65">
        <w:rPr>
          <w:rFonts w:ascii="宋体" w:hAnsi="宋体" w:hint="eastAsia"/>
        </w:rPr>
        <w:t>慢性肺脓肿36</w:t>
      </w:r>
    </w:p>
    <w:p w:rsidR="00F23563" w:rsidRPr="00A35D65" w:rsidRDefault="00F23563" w:rsidP="00F23563">
      <w:pPr>
        <w:rPr>
          <w:rFonts w:ascii="宋体" w:hAnsi="宋体"/>
        </w:rPr>
      </w:pPr>
      <w:r w:rsidRPr="00A35D65">
        <w:rPr>
          <w:rFonts w:ascii="宋体" w:hAnsi="宋体" w:hint="eastAsia"/>
        </w:rPr>
        <w:t>慢性肺源性心脏病67，91</w:t>
      </w:r>
    </w:p>
    <w:p w:rsidR="00F23563" w:rsidRPr="00A35D65" w:rsidRDefault="00F23563" w:rsidP="00F23563">
      <w:pPr>
        <w:rPr>
          <w:rFonts w:ascii="宋体" w:hAnsi="宋体"/>
        </w:rPr>
      </w:pPr>
      <w:r w:rsidRPr="00A35D65">
        <w:rPr>
          <w:rFonts w:ascii="宋体" w:hAnsi="宋体" w:hint="eastAsia"/>
        </w:rPr>
        <w:t>慢性腹泻429</w:t>
      </w:r>
    </w:p>
    <w:p w:rsidR="00F23563" w:rsidRPr="00A35D65" w:rsidRDefault="00F23563" w:rsidP="00F23563">
      <w:pPr>
        <w:rPr>
          <w:rFonts w:ascii="宋体" w:hAnsi="宋体"/>
        </w:rPr>
      </w:pPr>
      <w:r w:rsidRPr="00A35D65">
        <w:rPr>
          <w:rFonts w:ascii="宋体" w:hAnsi="宋体" w:hint="eastAsia"/>
        </w:rPr>
        <w:t>慢性高原反应967</w:t>
      </w:r>
    </w:p>
    <w:p w:rsidR="00F23563" w:rsidRPr="00A35D65" w:rsidRDefault="00F23563" w:rsidP="00F23563">
      <w:pPr>
        <w:rPr>
          <w:rFonts w:ascii="宋体" w:hAnsi="宋体"/>
        </w:rPr>
      </w:pPr>
      <w:r w:rsidRPr="00A35D65">
        <w:rPr>
          <w:rFonts w:ascii="宋体" w:hAnsi="宋体" w:hint="eastAsia"/>
        </w:rPr>
        <w:t>慢性呼吸衰竭67，142</w:t>
      </w:r>
    </w:p>
    <w:p w:rsidR="00F23563" w:rsidRPr="00A35D65" w:rsidRDefault="00F23563" w:rsidP="00F23563">
      <w:pPr>
        <w:rPr>
          <w:rFonts w:ascii="宋体" w:hAnsi="宋体"/>
        </w:rPr>
      </w:pPr>
      <w:r w:rsidRPr="00A35D65">
        <w:rPr>
          <w:rFonts w:ascii="宋体" w:hAnsi="宋体" w:hint="eastAsia"/>
        </w:rPr>
        <w:t>慢性间质性肾炎527</w:t>
      </w:r>
    </w:p>
    <w:p w:rsidR="00F23563" w:rsidRPr="00A35D65" w:rsidRDefault="00F23563" w:rsidP="00F23563">
      <w:pPr>
        <w:rPr>
          <w:rFonts w:ascii="宋体" w:hAnsi="宋体"/>
        </w:rPr>
      </w:pPr>
      <w:r w:rsidRPr="00A35D65">
        <w:rPr>
          <w:rFonts w:ascii="宋体" w:hAnsi="宋体" w:hint="eastAsia"/>
        </w:rPr>
        <w:t>慢性尿酸性。肾病550</w:t>
      </w:r>
    </w:p>
    <w:p w:rsidR="00F23563" w:rsidRPr="00A35D65" w:rsidRDefault="00F23563" w:rsidP="00F23563">
      <w:pPr>
        <w:rPr>
          <w:rFonts w:ascii="宋体" w:hAnsi="宋体"/>
        </w:rPr>
      </w:pPr>
      <w:r w:rsidRPr="00A35D65">
        <w:rPr>
          <w:rFonts w:ascii="宋体" w:hAnsi="宋体" w:hint="eastAsia"/>
        </w:rPr>
        <w:t>慢性肾衰竭502，549</w:t>
      </w:r>
    </w:p>
    <w:p w:rsidR="00F23563" w:rsidRPr="00A35D65" w:rsidRDefault="00F23563" w:rsidP="00F23563">
      <w:pPr>
        <w:rPr>
          <w:rFonts w:ascii="宋体" w:hAnsi="宋体"/>
        </w:rPr>
      </w:pPr>
      <w:r w:rsidRPr="00A35D65">
        <w:rPr>
          <w:rFonts w:ascii="宋体" w:hAnsi="宋体" w:hint="eastAsia"/>
        </w:rPr>
        <w:t>慢性。肾小管一间质。肾炎527</w:t>
      </w:r>
    </w:p>
    <w:p w:rsidR="00F23563" w:rsidRPr="00A35D65" w:rsidRDefault="00F23563" w:rsidP="00F23563">
      <w:pPr>
        <w:rPr>
          <w:rFonts w:ascii="宋体" w:hAnsi="宋体"/>
        </w:rPr>
      </w:pPr>
      <w:r w:rsidRPr="00A35D65">
        <w:rPr>
          <w:rFonts w:ascii="宋体" w:hAnsi="宋体" w:hint="eastAsia"/>
        </w:rPr>
        <w:t>慢性肾小球。肾炎499，508，532</w:t>
      </w:r>
    </w:p>
    <w:p w:rsidR="00F23563" w:rsidRPr="00A35D65" w:rsidRDefault="00F23563" w:rsidP="00F23563">
      <w:pPr>
        <w:rPr>
          <w:rFonts w:ascii="宋体" w:hAnsi="宋体"/>
        </w:rPr>
      </w:pPr>
      <w:r w:rsidRPr="00A35D65">
        <w:rPr>
          <w:rFonts w:ascii="宋体" w:hAnsi="宋体" w:hint="eastAsia"/>
        </w:rPr>
        <w:t>慢性肾盂肾炎510，530</w:t>
      </w:r>
    </w:p>
    <w:p w:rsidR="00F23563" w:rsidRPr="00A35D65" w:rsidRDefault="00F23563" w:rsidP="00F23563">
      <w:pPr>
        <w:rPr>
          <w:rFonts w:ascii="宋体" w:hAnsi="宋体"/>
        </w:rPr>
      </w:pPr>
      <w:r w:rsidRPr="00A35D65">
        <w:rPr>
          <w:rFonts w:ascii="宋体" w:hAnsi="宋体" w:hint="eastAsia"/>
        </w:rPr>
        <w:t>慢性肾脏病498，543，549</w:t>
      </w:r>
    </w:p>
    <w:p w:rsidR="00F23563" w:rsidRPr="00A35D65" w:rsidRDefault="00F23563" w:rsidP="00F23563">
      <w:pPr>
        <w:rPr>
          <w:rFonts w:ascii="宋体" w:hAnsi="宋体"/>
        </w:rPr>
      </w:pPr>
      <w:r w:rsidRPr="00A35D65">
        <w:rPr>
          <w:rFonts w:ascii="宋体" w:hAnsi="宋体" w:hint="eastAsia"/>
        </w:rPr>
        <w:t>慢性嗜酸性粒细胞性肺炎99，104，884</w:t>
      </w:r>
    </w:p>
    <w:p w:rsidR="00F23563" w:rsidRPr="00A35D65" w:rsidRDefault="00F23563" w:rsidP="00F23563">
      <w:pPr>
        <w:rPr>
          <w:rFonts w:ascii="宋体" w:hAnsi="宋体"/>
        </w:rPr>
      </w:pPr>
      <w:r w:rsidRPr="00A35D65">
        <w:rPr>
          <w:rFonts w:ascii="宋体" w:hAnsi="宋体" w:hint="eastAsia"/>
        </w:rPr>
        <w:t>慢性输血相关性溶血672</w:t>
      </w:r>
    </w:p>
    <w:p w:rsidR="00F23563" w:rsidRPr="00A35D65" w:rsidRDefault="00F23563" w:rsidP="00F23563">
      <w:pPr>
        <w:rPr>
          <w:rFonts w:ascii="宋体" w:hAnsi="宋体"/>
        </w:rPr>
      </w:pPr>
      <w:r w:rsidRPr="00A35D65">
        <w:rPr>
          <w:rFonts w:ascii="宋体" w:hAnsi="宋体" w:hint="eastAsia"/>
        </w:rPr>
        <w:t>慢性胃炎382</w:t>
      </w:r>
    </w:p>
    <w:p w:rsidR="00F23563" w:rsidRPr="00A35D65" w:rsidRDefault="00F23563" w:rsidP="00F23563">
      <w:pPr>
        <w:rPr>
          <w:rFonts w:ascii="宋体" w:hAnsi="宋体"/>
        </w:rPr>
      </w:pPr>
      <w:r w:rsidRPr="00A35D65">
        <w:rPr>
          <w:rFonts w:ascii="宋体" w:hAnsi="宋体" w:hint="eastAsia"/>
        </w:rPr>
        <w:t>慢性心房颤动196</w:t>
      </w:r>
    </w:p>
    <w:p w:rsidR="00F23563" w:rsidRPr="00A35D65" w:rsidRDefault="00F23563" w:rsidP="00F23563">
      <w:pPr>
        <w:rPr>
          <w:rFonts w:ascii="宋体" w:hAnsi="宋体"/>
        </w:rPr>
      </w:pPr>
      <w:r w:rsidRPr="00A35D65">
        <w:rPr>
          <w:rFonts w:ascii="宋体" w:hAnsi="宋体" w:hint="eastAsia"/>
        </w:rPr>
        <w:t>慢性心力衰竭170</w:t>
      </w:r>
    </w:p>
    <w:p w:rsidR="00F23563" w:rsidRPr="00A35D65" w:rsidRDefault="00F23563" w:rsidP="00F23563">
      <w:pPr>
        <w:rPr>
          <w:rFonts w:ascii="宋体" w:hAnsi="宋体"/>
        </w:rPr>
      </w:pPr>
      <w:r w:rsidRPr="00A35D65">
        <w:rPr>
          <w:rFonts w:ascii="宋体" w:hAnsi="宋体" w:hint="eastAsia"/>
        </w:rPr>
        <w:t>慢性血栓栓塞性肺动脉高压81</w:t>
      </w:r>
    </w:p>
    <w:p w:rsidR="00F23563" w:rsidRPr="00A35D65" w:rsidRDefault="00F23563" w:rsidP="00F23563">
      <w:pPr>
        <w:rPr>
          <w:rFonts w:ascii="宋体" w:hAnsi="宋体"/>
        </w:rPr>
      </w:pPr>
      <w:r w:rsidRPr="00A35D65">
        <w:rPr>
          <w:rFonts w:ascii="宋体" w:hAnsi="宋体" w:hint="eastAsia"/>
        </w:rPr>
        <w:t>慢性胰腺炎475</w:t>
      </w:r>
    </w:p>
    <w:p w:rsidR="00F23563" w:rsidRPr="00A35D65" w:rsidRDefault="00F23563" w:rsidP="00F23563">
      <w:pPr>
        <w:rPr>
          <w:rFonts w:ascii="宋体" w:hAnsi="宋体"/>
        </w:rPr>
      </w:pPr>
      <w:r w:rsidRPr="00A35D65">
        <w:rPr>
          <w:rFonts w:ascii="宋体" w:hAnsi="宋体" w:hint="eastAsia"/>
        </w:rPr>
        <w:t>慢性支气管炎60</w:t>
      </w:r>
    </w:p>
    <w:p w:rsidR="00F23563" w:rsidRPr="00A35D65" w:rsidRDefault="00F23563" w:rsidP="00F23563">
      <w:pPr>
        <w:rPr>
          <w:rFonts w:ascii="宋体" w:hAnsi="宋体"/>
        </w:rPr>
      </w:pPr>
      <w:r w:rsidRPr="00A35D65">
        <w:rPr>
          <w:rFonts w:ascii="宋体" w:hAnsi="宋体" w:hint="eastAsia"/>
        </w:rPr>
        <w:t>慢性阻塞性肺疾病53，62，74，89，92，118</w:t>
      </w:r>
    </w:p>
    <w:p w:rsidR="00F23563" w:rsidRPr="00A35D65" w:rsidRDefault="00F23563" w:rsidP="00F23563">
      <w:pPr>
        <w:rPr>
          <w:rFonts w:ascii="宋体" w:hAnsi="宋体"/>
        </w:rPr>
      </w:pPr>
      <w:r w:rsidRPr="00A35D65">
        <w:rPr>
          <w:rFonts w:ascii="宋体" w:hAnsi="宋体" w:hint="eastAsia"/>
        </w:rPr>
        <w:t>毛细血管内增生性。肾小球肾炎499</w:t>
      </w:r>
    </w:p>
    <w:p w:rsidR="00F23563" w:rsidRPr="00A35D65" w:rsidRDefault="00F23563" w:rsidP="00F23563">
      <w:pPr>
        <w:rPr>
          <w:rFonts w:ascii="宋体" w:hAnsi="宋体"/>
        </w:rPr>
      </w:pPr>
      <w:r w:rsidRPr="00A35D65">
        <w:rPr>
          <w:rFonts w:ascii="宋体" w:hAnsi="宋体" w:hint="eastAsia"/>
        </w:rPr>
        <w:t>玫瑰花结440</w:t>
      </w:r>
    </w:p>
    <w:p w:rsidR="00F23563" w:rsidRPr="00A35D65" w:rsidRDefault="00F23563" w:rsidP="00F23563">
      <w:pPr>
        <w:rPr>
          <w:rFonts w:ascii="宋体" w:hAnsi="宋体"/>
        </w:rPr>
      </w:pPr>
      <w:r w:rsidRPr="00A35D65">
        <w:rPr>
          <w:rFonts w:ascii="宋体" w:hAnsi="宋体" w:hint="eastAsia"/>
        </w:rPr>
        <w:t>门静脉高压448</w:t>
      </w:r>
    </w:p>
    <w:p w:rsidR="00F23563" w:rsidRPr="00A35D65" w:rsidRDefault="00F23563" w:rsidP="00F23563">
      <w:pPr>
        <w:rPr>
          <w:rFonts w:ascii="宋体" w:hAnsi="宋体"/>
        </w:rPr>
      </w:pPr>
      <w:r w:rsidRPr="00A35D65">
        <w:rPr>
          <w:rFonts w:ascii="宋体" w:hAnsi="宋体" w:hint="eastAsia"/>
        </w:rPr>
        <w:t>门体分流性脑病463</w:t>
      </w:r>
    </w:p>
    <w:p w:rsidR="00F23563" w:rsidRPr="00A35D65" w:rsidRDefault="00F23563" w:rsidP="00F23563">
      <w:pPr>
        <w:rPr>
          <w:rFonts w:ascii="宋体" w:hAnsi="宋体"/>
        </w:rPr>
      </w:pPr>
      <w:r w:rsidRPr="00A35D65">
        <w:rPr>
          <w:rFonts w:ascii="宋体" w:hAnsi="宋体" w:hint="eastAsia"/>
        </w:rPr>
        <w:t>弥漫性毒性甲状腺肿712</w:t>
      </w:r>
    </w:p>
    <w:p w:rsidR="00F23563" w:rsidRPr="00A35D65" w:rsidRDefault="00F23563" w:rsidP="00F23563">
      <w:pPr>
        <w:rPr>
          <w:rFonts w:ascii="宋体" w:hAnsi="宋体"/>
        </w:rPr>
      </w:pPr>
      <w:r w:rsidRPr="00A35D65">
        <w:rPr>
          <w:rFonts w:ascii="宋体" w:hAnsi="宋体" w:hint="eastAsia"/>
        </w:rPr>
        <w:t>弥漫性泛细支气管炎66</w:t>
      </w:r>
    </w:p>
    <w:p w:rsidR="00F23563" w:rsidRPr="00A35D65" w:rsidRDefault="00F23563" w:rsidP="00F23563">
      <w:pPr>
        <w:rPr>
          <w:rFonts w:ascii="宋体" w:hAnsi="宋体"/>
        </w:rPr>
      </w:pPr>
      <w:r w:rsidRPr="00A35D65">
        <w:rPr>
          <w:rFonts w:ascii="宋体" w:hAnsi="宋体" w:hint="eastAsia"/>
        </w:rPr>
        <w:t>弥漫性肺泡出血858</w:t>
      </w:r>
    </w:p>
    <w:p w:rsidR="00F23563" w:rsidRPr="00A35D65" w:rsidRDefault="00F23563" w:rsidP="00F23563">
      <w:pPr>
        <w:rPr>
          <w:rFonts w:ascii="宋体" w:hAnsi="宋体"/>
        </w:rPr>
      </w:pPr>
      <w:r w:rsidRPr="00A35D65">
        <w:rPr>
          <w:rFonts w:ascii="宋体" w:hAnsi="宋体" w:hint="eastAsia"/>
        </w:rPr>
        <w:t>弥漫性结缔组织病841</w:t>
      </w:r>
    </w:p>
    <w:p w:rsidR="00F23563" w:rsidRPr="00A35D65" w:rsidRDefault="00F23563" w:rsidP="00F23563">
      <w:pPr>
        <w:rPr>
          <w:rFonts w:ascii="宋体" w:hAnsi="宋体"/>
        </w:rPr>
      </w:pPr>
      <w:r w:rsidRPr="00A35D65">
        <w:rPr>
          <w:rFonts w:ascii="宋体" w:hAnsi="宋体" w:hint="eastAsia"/>
        </w:rPr>
        <w:lastRenderedPageBreak/>
        <w:t>弥漫性实质性肺疾病98</w:t>
      </w:r>
    </w:p>
    <w:p w:rsidR="00F23563" w:rsidRPr="00A35D65" w:rsidRDefault="00F23563" w:rsidP="00F23563">
      <w:pPr>
        <w:rPr>
          <w:rFonts w:ascii="宋体" w:hAnsi="宋体"/>
        </w:rPr>
      </w:pPr>
      <w:r w:rsidRPr="00A35D65">
        <w:rPr>
          <w:rFonts w:ascii="宋体" w:hAnsi="宋体" w:hint="eastAsia"/>
        </w:rPr>
        <w:t>弥漫性特发性骨肥厚905</w:t>
      </w:r>
    </w:p>
    <w:p w:rsidR="00F23563" w:rsidRPr="00A35D65" w:rsidRDefault="00F23563" w:rsidP="00F23563">
      <w:pPr>
        <w:rPr>
          <w:rFonts w:ascii="宋体" w:hAnsi="宋体"/>
        </w:rPr>
      </w:pPr>
      <w:r w:rsidRPr="00A35D65">
        <w:rPr>
          <w:rFonts w:ascii="宋体" w:hAnsi="宋体" w:hint="eastAsia"/>
        </w:rPr>
        <w:t>弥散性血管内凝血97，661</w:t>
      </w:r>
    </w:p>
    <w:p w:rsidR="00F23563" w:rsidRPr="00A35D65" w:rsidRDefault="00F23563" w:rsidP="00F23563">
      <w:pPr>
        <w:rPr>
          <w:rFonts w:ascii="宋体" w:hAnsi="宋体"/>
        </w:rPr>
      </w:pPr>
      <w:r w:rsidRPr="00A35D65">
        <w:rPr>
          <w:rFonts w:ascii="宋体" w:hAnsi="宋体" w:hint="eastAsia"/>
        </w:rPr>
        <w:t>弥散障碍142</w:t>
      </w:r>
    </w:p>
    <w:p w:rsidR="00F23563" w:rsidRPr="00A35D65" w:rsidRDefault="00F23563" w:rsidP="00F23563">
      <w:pPr>
        <w:rPr>
          <w:rFonts w:ascii="宋体" w:hAnsi="宋体"/>
        </w:rPr>
      </w:pPr>
      <w:r w:rsidRPr="00A35D65">
        <w:rPr>
          <w:rFonts w:ascii="宋体" w:hAnsi="宋体" w:hint="eastAsia"/>
        </w:rPr>
        <w:t>免疫疗法77</w:t>
      </w:r>
    </w:p>
    <w:p w:rsidR="00F23563" w:rsidRPr="00A35D65" w:rsidRDefault="00F23563" w:rsidP="00F23563">
      <w:pPr>
        <w:rPr>
          <w:rFonts w:ascii="宋体" w:hAnsi="宋体"/>
        </w:rPr>
      </w:pPr>
      <w:r w:rsidRPr="00A35D65">
        <w:rPr>
          <w:rFonts w:ascii="宋体" w:hAnsi="宋体" w:hint="eastAsia"/>
        </w:rPr>
        <w:t>免疫细胞690</w:t>
      </w:r>
    </w:p>
    <w:p w:rsidR="00F23563" w:rsidRPr="00A35D65" w:rsidRDefault="00F23563" w:rsidP="00F23563">
      <w:pPr>
        <w:rPr>
          <w:rFonts w:ascii="宋体" w:hAnsi="宋体"/>
        </w:rPr>
      </w:pPr>
      <w:r w:rsidRPr="00A35D65">
        <w:rPr>
          <w:rFonts w:ascii="宋体" w:hAnsi="宋体" w:hint="eastAsia"/>
        </w:rPr>
        <w:t>灭鼠药924，932</w:t>
      </w:r>
    </w:p>
    <w:p w:rsidR="00F23563" w:rsidRPr="00A35D65" w:rsidRDefault="00F23563" w:rsidP="00F23563">
      <w:pPr>
        <w:rPr>
          <w:rFonts w:ascii="宋体" w:hAnsi="宋体"/>
        </w:rPr>
      </w:pPr>
      <w:r w:rsidRPr="00A35D65">
        <w:rPr>
          <w:rFonts w:ascii="宋体" w:hAnsi="宋体" w:hint="eastAsia"/>
        </w:rPr>
        <w:t>敏感TSH  716</w:t>
      </w:r>
    </w:p>
    <w:p w:rsidR="00F23563" w:rsidRPr="00A35D65" w:rsidRDefault="00F23563" w:rsidP="00F23563">
      <w:pPr>
        <w:rPr>
          <w:rFonts w:ascii="宋体" w:hAnsi="宋体"/>
        </w:rPr>
      </w:pPr>
      <w:r w:rsidRPr="00A35D65">
        <w:rPr>
          <w:rFonts w:ascii="宋体" w:hAnsi="宋体" w:hint="eastAsia"/>
        </w:rPr>
        <w:t>膜性肾病499，520</w:t>
      </w:r>
    </w:p>
    <w:p w:rsidR="00F23563" w:rsidRPr="00A35D65" w:rsidRDefault="00F23563" w:rsidP="00F23563">
      <w:pPr>
        <w:rPr>
          <w:rFonts w:ascii="宋体" w:hAnsi="宋体"/>
        </w:rPr>
      </w:pPr>
      <w:r w:rsidRPr="00A35D65">
        <w:rPr>
          <w:rFonts w:ascii="宋体" w:hAnsi="宋体"/>
        </w:rPr>
        <w:t xml:space="preserve">    N</w:t>
      </w:r>
    </w:p>
    <w:p w:rsidR="00F23563" w:rsidRPr="00A35D65" w:rsidRDefault="00F23563" w:rsidP="00F23563">
      <w:pPr>
        <w:rPr>
          <w:rFonts w:ascii="宋体" w:hAnsi="宋体"/>
        </w:rPr>
      </w:pPr>
      <w:r w:rsidRPr="00A35D65">
        <w:rPr>
          <w:rFonts w:ascii="宋体" w:hAnsi="宋体" w:hint="eastAsia"/>
        </w:rPr>
        <w:t>纳洛酮923</w:t>
      </w:r>
    </w:p>
    <w:p w:rsidR="00F23563" w:rsidRPr="00A35D65" w:rsidRDefault="00F23563" w:rsidP="00F23563">
      <w:pPr>
        <w:rPr>
          <w:rFonts w:ascii="宋体" w:hAnsi="宋体"/>
        </w:rPr>
      </w:pPr>
      <w:r w:rsidRPr="00A35D65">
        <w:rPr>
          <w:rFonts w:ascii="宋体" w:hAnsi="宋体" w:hint="eastAsia"/>
        </w:rPr>
        <w:t>耐多药结核病56</w:t>
      </w:r>
    </w:p>
    <w:p w:rsidR="00F23563" w:rsidRPr="00A35D65" w:rsidRDefault="00F23563" w:rsidP="00F23563">
      <w:pPr>
        <w:rPr>
          <w:rFonts w:ascii="宋体" w:hAnsi="宋体"/>
        </w:rPr>
      </w:pPr>
      <w:r w:rsidRPr="00A35D65">
        <w:rPr>
          <w:rFonts w:ascii="宋体" w:hAnsi="宋体" w:hint="eastAsia"/>
        </w:rPr>
        <w:t>耐药肺结核56</w:t>
      </w:r>
    </w:p>
    <w:p w:rsidR="00F23563" w:rsidRPr="00A35D65" w:rsidRDefault="00F23563" w:rsidP="00F23563">
      <w:pPr>
        <w:rPr>
          <w:rFonts w:ascii="宋体" w:hAnsi="宋体"/>
        </w:rPr>
      </w:pPr>
      <w:r w:rsidRPr="00A35D65">
        <w:rPr>
          <w:rFonts w:ascii="宋体" w:hAnsi="宋体" w:hint="eastAsia"/>
        </w:rPr>
        <w:t>难治性腹水454</w:t>
      </w:r>
    </w:p>
    <w:p w:rsidR="00F23563" w:rsidRPr="00A35D65" w:rsidRDefault="00F23563" w:rsidP="00F23563">
      <w:pPr>
        <w:rPr>
          <w:rFonts w:ascii="宋体" w:hAnsi="宋体"/>
        </w:rPr>
      </w:pPr>
      <w:r w:rsidRPr="00A35D65">
        <w:rPr>
          <w:rFonts w:ascii="宋体" w:hAnsi="宋体" w:hint="eastAsia"/>
        </w:rPr>
        <w:t>脑钠肽167</w:t>
      </w:r>
    </w:p>
    <w:p w:rsidR="00F23563" w:rsidRPr="00A35D65" w:rsidRDefault="00F23563" w:rsidP="00F23563">
      <w:pPr>
        <w:rPr>
          <w:rFonts w:ascii="宋体" w:hAnsi="宋体"/>
        </w:rPr>
      </w:pPr>
      <w:r w:rsidRPr="00A35D65">
        <w:rPr>
          <w:rFonts w:ascii="宋体" w:hAnsi="宋体" w:hint="eastAsia"/>
        </w:rPr>
        <w:t>脑性盐耗综合征。708</w:t>
      </w:r>
    </w:p>
    <w:p w:rsidR="00F23563" w:rsidRPr="00A35D65" w:rsidRDefault="00F23563" w:rsidP="00F23563">
      <w:pPr>
        <w:rPr>
          <w:rFonts w:ascii="宋体" w:hAnsi="宋体"/>
        </w:rPr>
      </w:pPr>
      <w:r w:rsidRPr="00A35D65">
        <w:rPr>
          <w:rFonts w:ascii="宋体" w:hAnsi="宋体" w:hint="eastAsia"/>
        </w:rPr>
        <w:t>内皮素167</w:t>
      </w:r>
    </w:p>
    <w:p w:rsidR="00F23563" w:rsidRPr="00A35D65" w:rsidRDefault="00F23563" w:rsidP="00F23563">
      <w:pPr>
        <w:rPr>
          <w:rFonts w:ascii="宋体" w:hAnsi="宋体"/>
        </w:rPr>
      </w:pPr>
      <w:r w:rsidRPr="00A35D65">
        <w:rPr>
          <w:rFonts w:ascii="宋体" w:hAnsi="宋体" w:hint="eastAsia"/>
        </w:rPr>
        <w:t>黏液性水肿昏迷723</w:t>
      </w:r>
    </w:p>
    <w:p w:rsidR="00F23563" w:rsidRPr="00A35D65" w:rsidRDefault="00F23563" w:rsidP="00F23563">
      <w:pPr>
        <w:rPr>
          <w:rFonts w:ascii="宋体" w:hAnsi="宋体"/>
        </w:rPr>
      </w:pPr>
      <w:r w:rsidRPr="00A35D65">
        <w:rPr>
          <w:rFonts w:ascii="宋体" w:hAnsi="宋体" w:hint="eastAsia"/>
        </w:rPr>
        <w:t>念珠菌肺炎32</w:t>
      </w:r>
    </w:p>
    <w:p w:rsidR="00F23563" w:rsidRPr="00A35D65" w:rsidRDefault="00F23563" w:rsidP="00F23563">
      <w:pPr>
        <w:rPr>
          <w:rFonts w:ascii="宋体" w:hAnsi="宋体"/>
        </w:rPr>
      </w:pPr>
      <w:r w:rsidRPr="00A35D65">
        <w:rPr>
          <w:rFonts w:ascii="宋体" w:hAnsi="宋体" w:hint="eastAsia"/>
        </w:rPr>
        <w:t>念珠菌支气管炎32</w:t>
      </w:r>
    </w:p>
    <w:p w:rsidR="00F23563" w:rsidRPr="00A35D65" w:rsidRDefault="00F23563" w:rsidP="00F23563">
      <w:pPr>
        <w:rPr>
          <w:rFonts w:ascii="宋体" w:hAnsi="宋体"/>
        </w:rPr>
      </w:pPr>
      <w:r w:rsidRPr="00A35D65">
        <w:rPr>
          <w:rFonts w:ascii="宋体" w:hAnsi="宋体" w:hint="eastAsia"/>
        </w:rPr>
        <w:t>尿白蛋白排泄率776</w:t>
      </w:r>
    </w:p>
    <w:p w:rsidR="00F23563" w:rsidRPr="00A35D65" w:rsidRDefault="00F23563" w:rsidP="00F23563">
      <w:pPr>
        <w:rPr>
          <w:rFonts w:ascii="宋体" w:hAnsi="宋体"/>
        </w:rPr>
      </w:pPr>
      <w:r w:rsidRPr="00A35D65">
        <w:rPr>
          <w:rFonts w:ascii="宋体" w:hAnsi="宋体" w:hint="eastAsia"/>
        </w:rPr>
        <w:t>尿崩症’704</w:t>
      </w:r>
    </w:p>
    <w:p w:rsidR="00F23563" w:rsidRPr="00A35D65" w:rsidRDefault="00F23563" w:rsidP="00F23563">
      <w:pPr>
        <w:rPr>
          <w:rFonts w:ascii="宋体" w:hAnsi="宋体"/>
        </w:rPr>
      </w:pPr>
      <w:r w:rsidRPr="00A35D65">
        <w:rPr>
          <w:rFonts w:ascii="宋体" w:hAnsi="宋体" w:hint="eastAsia"/>
        </w:rPr>
        <w:t>尿道综合征532</w:t>
      </w:r>
    </w:p>
    <w:p w:rsidR="00F23563" w:rsidRPr="00A35D65" w:rsidRDefault="00F23563" w:rsidP="00F23563">
      <w:pPr>
        <w:rPr>
          <w:rFonts w:ascii="宋体" w:hAnsi="宋体"/>
        </w:rPr>
      </w:pPr>
      <w:r w:rsidRPr="00A35D65">
        <w:rPr>
          <w:rFonts w:ascii="宋体" w:hAnsi="宋体" w:hint="eastAsia"/>
        </w:rPr>
        <w:t>尿碘710</w:t>
      </w:r>
    </w:p>
    <w:p w:rsidR="00F23563" w:rsidRPr="00A35D65" w:rsidRDefault="00F23563" w:rsidP="00F23563">
      <w:pPr>
        <w:rPr>
          <w:rFonts w:ascii="宋体" w:hAnsi="宋体"/>
        </w:rPr>
      </w:pPr>
      <w:r w:rsidRPr="00A35D65">
        <w:rPr>
          <w:rFonts w:ascii="宋体" w:hAnsi="宋体" w:hint="eastAsia"/>
        </w:rPr>
        <w:t>尿碘中位数711</w:t>
      </w:r>
    </w:p>
    <w:p w:rsidR="00F23563" w:rsidRPr="00A35D65" w:rsidRDefault="00F23563" w:rsidP="00F23563">
      <w:pPr>
        <w:rPr>
          <w:rFonts w:ascii="宋体" w:hAnsi="宋体"/>
        </w:rPr>
      </w:pPr>
      <w:r w:rsidRPr="00A35D65">
        <w:rPr>
          <w:rFonts w:ascii="宋体" w:hAnsi="宋体" w:hint="eastAsia"/>
        </w:rPr>
        <w:t>尿毒症毒素551</w:t>
      </w:r>
    </w:p>
    <w:p w:rsidR="00F23563" w:rsidRPr="00A35D65" w:rsidRDefault="00F23563" w:rsidP="00F23563">
      <w:pPr>
        <w:rPr>
          <w:rFonts w:ascii="宋体" w:hAnsi="宋体"/>
        </w:rPr>
      </w:pPr>
      <w:r w:rsidRPr="00A35D65">
        <w:rPr>
          <w:rFonts w:ascii="宋体" w:hAnsi="宋体" w:hint="eastAsia"/>
        </w:rPr>
        <w:t>尿毒症性心肌病553</w:t>
      </w:r>
    </w:p>
    <w:p w:rsidR="00F23563" w:rsidRPr="00A35D65" w:rsidRDefault="00F23563" w:rsidP="00F23563">
      <w:pPr>
        <w:rPr>
          <w:rFonts w:ascii="宋体" w:hAnsi="宋体"/>
        </w:rPr>
      </w:pPr>
      <w:r w:rsidRPr="00A35D65">
        <w:rPr>
          <w:rFonts w:ascii="宋体" w:hAnsi="宋体" w:hint="eastAsia"/>
        </w:rPr>
        <w:t>尿激酶85</w:t>
      </w:r>
    </w:p>
    <w:p w:rsidR="00F23563" w:rsidRPr="00A35D65" w:rsidRDefault="00F23563" w:rsidP="00F23563">
      <w:pPr>
        <w:rPr>
          <w:rFonts w:ascii="宋体" w:hAnsi="宋体"/>
        </w:rPr>
      </w:pPr>
      <w:r w:rsidRPr="00A35D65">
        <w:rPr>
          <w:rFonts w:ascii="宋体" w:hAnsi="宋体" w:hint="eastAsia"/>
        </w:rPr>
        <w:t>尿抗原试验20</w:t>
      </w:r>
    </w:p>
    <w:p w:rsidR="00F23563" w:rsidRPr="00A35D65" w:rsidRDefault="00F23563" w:rsidP="00F23563">
      <w:pPr>
        <w:rPr>
          <w:rFonts w:ascii="宋体" w:hAnsi="宋体"/>
        </w:rPr>
      </w:pPr>
      <w:r w:rsidRPr="00A35D65">
        <w:rPr>
          <w:rFonts w:ascii="宋体" w:hAnsi="宋体" w:hint="eastAsia"/>
        </w:rPr>
        <w:t>尿路感染528</w:t>
      </w:r>
    </w:p>
    <w:p w:rsidR="00F23563" w:rsidRPr="00A35D65" w:rsidRDefault="00F23563" w:rsidP="00F23563">
      <w:pPr>
        <w:rPr>
          <w:rFonts w:ascii="宋体" w:hAnsi="宋体"/>
        </w:rPr>
      </w:pPr>
      <w:r w:rsidRPr="00A35D65">
        <w:rPr>
          <w:rFonts w:ascii="宋体" w:hAnsi="宋体" w:hint="eastAsia"/>
        </w:rPr>
        <w:t>尿酸830</w:t>
      </w:r>
    </w:p>
    <w:p w:rsidR="00F23563" w:rsidRPr="00A35D65" w:rsidRDefault="00F23563" w:rsidP="00F23563">
      <w:pPr>
        <w:rPr>
          <w:rFonts w:ascii="宋体" w:hAnsi="宋体"/>
        </w:rPr>
      </w:pPr>
      <w:r w:rsidRPr="00A35D65">
        <w:rPr>
          <w:rFonts w:ascii="宋体" w:hAnsi="宋体" w:hint="eastAsia"/>
        </w:rPr>
        <w:t>尿酸盐830</w:t>
      </w:r>
    </w:p>
    <w:p w:rsidR="00F23563" w:rsidRPr="00A35D65" w:rsidRDefault="00F23563" w:rsidP="00F23563">
      <w:pPr>
        <w:rPr>
          <w:rFonts w:ascii="宋体" w:hAnsi="宋体"/>
        </w:rPr>
      </w:pPr>
      <w:r w:rsidRPr="00A35D65">
        <w:rPr>
          <w:rFonts w:ascii="宋体" w:hAnsi="宋体" w:hint="eastAsia"/>
        </w:rPr>
        <w:t>颞动脉炎880</w:t>
      </w:r>
    </w:p>
    <w:p w:rsidR="00F23563" w:rsidRPr="00A35D65" w:rsidRDefault="00F23563" w:rsidP="00F23563">
      <w:pPr>
        <w:rPr>
          <w:rFonts w:ascii="宋体" w:hAnsi="宋体"/>
        </w:rPr>
      </w:pPr>
      <w:r w:rsidRPr="00A35D65">
        <w:rPr>
          <w:rFonts w:ascii="宋体" w:hAnsi="宋体" w:hint="eastAsia"/>
        </w:rPr>
        <w:t>农药911，924</w:t>
      </w:r>
    </w:p>
    <w:p w:rsidR="00F23563" w:rsidRPr="00A35D65" w:rsidRDefault="00F23563" w:rsidP="00F23563">
      <w:pPr>
        <w:rPr>
          <w:rFonts w:ascii="宋体" w:hAnsi="宋体"/>
        </w:rPr>
      </w:pPr>
      <w:r w:rsidRPr="00A35D65">
        <w:rPr>
          <w:rFonts w:ascii="宋体" w:hAnsi="宋体" w:hint="eastAsia"/>
        </w:rPr>
        <w:t>脓气胸36，121</w:t>
      </w:r>
    </w:p>
    <w:p w:rsidR="00F23563" w:rsidRPr="00A35D65" w:rsidRDefault="00F23563" w:rsidP="00F23563">
      <w:pPr>
        <w:rPr>
          <w:rFonts w:ascii="宋体" w:hAnsi="宋体"/>
        </w:rPr>
      </w:pPr>
      <w:r w:rsidRPr="00A35D65">
        <w:rPr>
          <w:rFonts w:ascii="宋体" w:hAnsi="宋体" w:hint="eastAsia"/>
        </w:rPr>
        <w:t>脓胸36</w:t>
      </w:r>
    </w:p>
    <w:p w:rsidR="00F23563" w:rsidRPr="00A35D65" w:rsidRDefault="00F23563" w:rsidP="00F23563">
      <w:pPr>
        <w:rPr>
          <w:rFonts w:ascii="宋体" w:hAnsi="宋体"/>
        </w:rPr>
      </w:pPr>
      <w:r w:rsidRPr="00A35D65">
        <w:rPr>
          <w:rFonts w:ascii="宋体" w:hAnsi="宋体" w:hint="eastAsia"/>
        </w:rPr>
        <w:t>Ph染色体609</w:t>
      </w:r>
    </w:p>
    <w:p w:rsidR="00F23563" w:rsidRPr="00A35D65" w:rsidRDefault="00F23563" w:rsidP="00F23563">
      <w:pPr>
        <w:rPr>
          <w:rFonts w:ascii="宋体" w:hAnsi="宋体"/>
        </w:rPr>
      </w:pPr>
      <w:r w:rsidRPr="00A35D65">
        <w:rPr>
          <w:rFonts w:ascii="宋体" w:hAnsi="宋体" w:hint="eastAsia"/>
        </w:rPr>
        <w:t>膀胱输尿管反流528</w:t>
      </w:r>
    </w:p>
    <w:p w:rsidR="00F23563" w:rsidRPr="00A35D65" w:rsidRDefault="00F23563" w:rsidP="00F23563">
      <w:pPr>
        <w:rPr>
          <w:rFonts w:ascii="宋体" w:hAnsi="宋体"/>
        </w:rPr>
      </w:pPr>
      <w:r w:rsidRPr="00A35D65">
        <w:rPr>
          <w:rFonts w:ascii="宋体" w:hAnsi="宋体" w:hint="eastAsia"/>
        </w:rPr>
        <w:t>皮肤过敏原测试72</w:t>
      </w:r>
    </w:p>
    <w:p w:rsidR="00F23563" w:rsidRPr="00A35D65" w:rsidRDefault="00F23563" w:rsidP="00F23563">
      <w:pPr>
        <w:rPr>
          <w:rFonts w:ascii="宋体" w:hAnsi="宋体"/>
        </w:rPr>
      </w:pPr>
      <w:r w:rsidRPr="00A35D65">
        <w:rPr>
          <w:rFonts w:ascii="宋体" w:hAnsi="宋体" w:hint="eastAsia"/>
        </w:rPr>
        <w:t>皮肌炎89l</w:t>
      </w:r>
    </w:p>
    <w:p w:rsidR="00F23563" w:rsidRPr="00A35D65" w:rsidRDefault="00F23563" w:rsidP="00F23563">
      <w:pPr>
        <w:rPr>
          <w:rFonts w:ascii="宋体" w:hAnsi="宋体"/>
        </w:rPr>
      </w:pPr>
      <w:r w:rsidRPr="00A35D65">
        <w:rPr>
          <w:rFonts w:ascii="宋体" w:hAnsi="宋体" w:hint="eastAsia"/>
        </w:rPr>
        <w:t>皮下气肿121</w:t>
      </w:r>
    </w:p>
    <w:p w:rsidR="00F23563" w:rsidRPr="00A35D65" w:rsidRDefault="00F23563" w:rsidP="00F23563">
      <w:pPr>
        <w:rPr>
          <w:rFonts w:ascii="宋体" w:hAnsi="宋体"/>
        </w:rPr>
      </w:pPr>
      <w:r w:rsidRPr="00A35D65">
        <w:rPr>
          <w:rFonts w:ascii="宋体" w:hAnsi="宋体" w:hint="eastAsia"/>
        </w:rPr>
        <w:t>铍肺99</w:t>
      </w:r>
    </w:p>
    <w:p w:rsidR="00F23563" w:rsidRPr="00A35D65" w:rsidRDefault="00F23563" w:rsidP="00F23563">
      <w:pPr>
        <w:rPr>
          <w:rFonts w:ascii="宋体" w:hAnsi="宋体"/>
        </w:rPr>
      </w:pPr>
      <w:r w:rsidRPr="00A35D65">
        <w:rPr>
          <w:rFonts w:ascii="宋体" w:hAnsi="宋体" w:hint="eastAsia"/>
        </w:rPr>
        <w:t>脾功能亢进636</w:t>
      </w:r>
    </w:p>
    <w:p w:rsidR="00F23563" w:rsidRPr="00A35D65" w:rsidRDefault="00F23563" w:rsidP="00F23563">
      <w:pPr>
        <w:rPr>
          <w:rFonts w:ascii="宋体" w:hAnsi="宋体"/>
        </w:rPr>
      </w:pPr>
      <w:r w:rsidRPr="00A35D65">
        <w:rPr>
          <w:rFonts w:ascii="宋体" w:hAnsi="宋体" w:hint="eastAsia"/>
        </w:rPr>
        <w:t>贫血567</w:t>
      </w:r>
    </w:p>
    <w:p w:rsidR="00F23563" w:rsidRPr="00A35D65" w:rsidRDefault="00F23563" w:rsidP="00F23563">
      <w:pPr>
        <w:rPr>
          <w:rFonts w:ascii="宋体" w:hAnsi="宋体"/>
        </w:rPr>
      </w:pPr>
      <w:r w:rsidRPr="00A35D65">
        <w:rPr>
          <w:rFonts w:ascii="宋体" w:hAnsi="宋体" w:hint="eastAsia"/>
        </w:rPr>
        <w:lastRenderedPageBreak/>
        <w:t>贫血发病机制和病因的分类567</w:t>
      </w:r>
    </w:p>
    <w:p w:rsidR="00F23563" w:rsidRPr="00A35D65" w:rsidRDefault="00F23563" w:rsidP="00F23563">
      <w:pPr>
        <w:rPr>
          <w:rFonts w:ascii="宋体" w:hAnsi="宋体"/>
        </w:rPr>
      </w:pPr>
      <w:r w:rsidRPr="00A35D65">
        <w:rPr>
          <w:rFonts w:ascii="宋体" w:hAnsi="宋体" w:hint="eastAsia"/>
        </w:rPr>
        <w:t>破坏性甲状腺毒症712</w:t>
      </w:r>
    </w:p>
    <w:p w:rsidR="00F23563" w:rsidRPr="00A35D65" w:rsidRDefault="00F23563" w:rsidP="00F23563">
      <w:pPr>
        <w:rPr>
          <w:rFonts w:ascii="宋体" w:hAnsi="宋体"/>
        </w:rPr>
      </w:pPr>
      <w:r w:rsidRPr="00A35D65">
        <w:rPr>
          <w:rFonts w:ascii="宋体" w:hAnsi="宋体" w:hint="eastAsia"/>
        </w:rPr>
        <w:t>葡萄球菌肺炎24</w:t>
      </w:r>
    </w:p>
    <w:p w:rsidR="00F23563" w:rsidRPr="00A35D65" w:rsidRDefault="00F23563" w:rsidP="00F23563">
      <w:pPr>
        <w:rPr>
          <w:rFonts w:ascii="宋体" w:hAnsi="宋体"/>
        </w:rPr>
      </w:pPr>
      <w:r w:rsidRPr="00A35D65">
        <w:rPr>
          <w:rFonts w:ascii="宋体" w:hAnsi="宋体" w:hint="eastAsia"/>
        </w:rPr>
        <w:t>葡萄糖调节受损771</w:t>
      </w:r>
    </w:p>
    <w:p w:rsidR="00F23563" w:rsidRPr="00A35D65" w:rsidRDefault="00F23563" w:rsidP="00F23563">
      <w:pPr>
        <w:rPr>
          <w:rFonts w:ascii="宋体" w:hAnsi="宋体"/>
        </w:rPr>
      </w:pPr>
      <w:r w:rsidRPr="00A35D65">
        <w:rPr>
          <w:rFonts w:ascii="宋体" w:hAnsi="宋体" w:hint="eastAsia"/>
        </w:rPr>
        <w:t>葡萄糖毒性774</w:t>
      </w:r>
    </w:p>
    <w:p w:rsidR="00F23563" w:rsidRPr="00A35D65" w:rsidRDefault="00F23563" w:rsidP="00F23563">
      <w:pPr>
        <w:rPr>
          <w:rFonts w:ascii="宋体" w:hAnsi="宋体"/>
        </w:rPr>
      </w:pPr>
      <w:r w:rsidRPr="00A35D65">
        <w:rPr>
          <w:rFonts w:ascii="宋体" w:hAnsi="宋体" w:hint="eastAsia"/>
        </w:rPr>
        <w:t>普遍食盐碘化711</w:t>
      </w:r>
    </w:p>
    <w:p w:rsidR="00F23563" w:rsidRPr="00A35D65" w:rsidRDefault="00F23563" w:rsidP="00F23563">
      <w:pPr>
        <w:rPr>
          <w:rFonts w:ascii="宋体" w:hAnsi="宋体"/>
        </w:rPr>
      </w:pPr>
      <w:r w:rsidRPr="00A35D65">
        <w:rPr>
          <w:rFonts w:ascii="宋体" w:hAnsi="宋体" w:hint="eastAsia"/>
        </w:rPr>
        <w:t>普肯耶纤维网182</w:t>
      </w:r>
    </w:p>
    <w:p w:rsidR="00F23563" w:rsidRPr="00A35D65" w:rsidRDefault="00F23563" w:rsidP="00F23563">
      <w:pPr>
        <w:rPr>
          <w:rFonts w:ascii="宋体" w:hAnsi="宋体"/>
        </w:rPr>
      </w:pPr>
      <w:r w:rsidRPr="00A35D65">
        <w:rPr>
          <w:rFonts w:ascii="宋体" w:hAnsi="宋体" w:hint="eastAsia"/>
        </w:rPr>
        <w:t>普通感冒lI</w:t>
      </w:r>
    </w:p>
    <w:p w:rsidR="00F23563" w:rsidRPr="00A35D65" w:rsidRDefault="00F23563" w:rsidP="00F23563">
      <w:pPr>
        <w:rPr>
          <w:rFonts w:ascii="宋体" w:hAnsi="宋体"/>
        </w:rPr>
      </w:pPr>
      <w:r w:rsidRPr="00A35D65">
        <w:rPr>
          <w:rFonts w:ascii="宋体" w:hAnsi="宋体"/>
        </w:rPr>
        <w:t xml:space="preserve">    Q</w:t>
      </w:r>
    </w:p>
    <w:p w:rsidR="00F23563" w:rsidRPr="00A35D65" w:rsidRDefault="00F23563" w:rsidP="00F23563">
      <w:pPr>
        <w:rPr>
          <w:rFonts w:ascii="宋体" w:hAnsi="宋体"/>
        </w:rPr>
      </w:pPr>
      <w:r w:rsidRPr="00A35D65">
        <w:rPr>
          <w:rFonts w:ascii="宋体" w:hAnsi="宋体" w:hint="eastAsia"/>
        </w:rPr>
        <w:t>脐血移植674</w:t>
      </w:r>
    </w:p>
    <w:p w:rsidR="00F23563" w:rsidRPr="00A35D65" w:rsidRDefault="00F23563" w:rsidP="00F23563">
      <w:pPr>
        <w:rPr>
          <w:rFonts w:ascii="宋体" w:hAnsi="宋体"/>
        </w:rPr>
      </w:pPr>
      <w:r w:rsidRPr="00A35D65">
        <w:rPr>
          <w:rFonts w:ascii="宋体" w:hAnsi="宋体" w:hint="eastAsia"/>
        </w:rPr>
        <w:t>索</w:t>
      </w:r>
    </w:p>
    <w:p w:rsidR="00F23563" w:rsidRPr="00A35D65" w:rsidRDefault="00F23563" w:rsidP="00F23563">
      <w:pPr>
        <w:rPr>
          <w:rFonts w:ascii="宋体" w:hAnsi="宋体"/>
        </w:rPr>
      </w:pPr>
      <w:r w:rsidRPr="00A35D65">
        <w:rPr>
          <w:rFonts w:ascii="宋体" w:hAnsi="宋体" w:hint="eastAsia"/>
        </w:rPr>
        <w:t>，，●●，口“1，．_，</w:t>
      </w:r>
    </w:p>
    <w:p w:rsidR="00F23563" w:rsidRPr="00A35D65" w:rsidRDefault="00F23563" w:rsidP="00F23563">
      <w:pPr>
        <w:rPr>
          <w:rFonts w:ascii="宋体" w:hAnsi="宋体"/>
        </w:rPr>
      </w:pPr>
      <w:r w:rsidRPr="00A35D65">
        <w:rPr>
          <w:rFonts w:ascii="宋体" w:hAnsi="宋体" w:hint="eastAsia"/>
        </w:rPr>
        <w:t>气道反应性72</w:t>
      </w:r>
    </w:p>
    <w:p w:rsidR="00F23563" w:rsidRPr="00A35D65" w:rsidRDefault="00F23563" w:rsidP="00F23563">
      <w:pPr>
        <w:rPr>
          <w:rFonts w:ascii="宋体" w:hAnsi="宋体"/>
        </w:rPr>
      </w:pPr>
      <w:r w:rsidRPr="00A35D65">
        <w:rPr>
          <w:rFonts w:ascii="宋体" w:hAnsi="宋体" w:hint="eastAsia"/>
        </w:rPr>
        <w:t>气道高反应性69</w:t>
      </w:r>
    </w:p>
    <w:p w:rsidR="00F23563" w:rsidRPr="00A35D65" w:rsidRDefault="00F23563" w:rsidP="00F23563">
      <w:pPr>
        <w:rPr>
          <w:rFonts w:ascii="宋体" w:hAnsi="宋体"/>
        </w:rPr>
      </w:pPr>
      <w:r w:rsidRPr="00A35D65">
        <w:rPr>
          <w:rFonts w:ascii="宋体" w:hAnsi="宋体" w:hint="eastAsia"/>
        </w:rPr>
        <w:t>气道可逆性72</w:t>
      </w:r>
    </w:p>
    <w:p w:rsidR="00F23563" w:rsidRPr="00A35D65" w:rsidRDefault="00F23563" w:rsidP="00F23563">
      <w:pPr>
        <w:rPr>
          <w:rFonts w:ascii="宋体" w:hAnsi="宋体"/>
        </w:rPr>
      </w:pPr>
      <w:r w:rsidRPr="00A35D65">
        <w:rPr>
          <w:rFonts w:ascii="宋体" w:hAnsi="宋体" w:hint="eastAsia"/>
        </w:rPr>
        <w:t>气道重塑69</w:t>
      </w:r>
    </w:p>
    <w:p w:rsidR="00F23563" w:rsidRPr="00A35D65" w:rsidRDefault="00F23563" w:rsidP="00F23563">
      <w:pPr>
        <w:rPr>
          <w:rFonts w:ascii="宋体" w:hAnsi="宋体"/>
        </w:rPr>
      </w:pPr>
      <w:r w:rsidRPr="00A35D65">
        <w:rPr>
          <w:rFonts w:ascii="宋体" w:hAnsi="宋体" w:hint="eastAsia"/>
        </w:rPr>
        <w:t>气道阻力72</w:t>
      </w:r>
    </w:p>
    <w:p w:rsidR="00F23563" w:rsidRPr="00A35D65" w:rsidRDefault="00F23563" w:rsidP="00F23563">
      <w:pPr>
        <w:rPr>
          <w:rFonts w:ascii="宋体" w:hAnsi="宋体"/>
        </w:rPr>
      </w:pPr>
      <w:r w:rsidRPr="00A35D65">
        <w:rPr>
          <w:rFonts w:ascii="宋体" w:hAnsi="宋体" w:hint="eastAsia"/>
        </w:rPr>
        <w:t>气管插管146</w:t>
      </w:r>
    </w:p>
    <w:p w:rsidR="00F23563" w:rsidRPr="00A35D65" w:rsidRDefault="00F23563" w:rsidP="00F23563">
      <w:pPr>
        <w:rPr>
          <w:rFonts w:ascii="宋体" w:hAnsi="宋体"/>
        </w:rPr>
      </w:pPr>
      <w:r w:rsidRPr="00A35D65">
        <w:rPr>
          <w:rFonts w:ascii="宋体" w:hAnsi="宋体" w:hint="eastAsia"/>
        </w:rPr>
        <w:t>气管内给氧155</w:t>
      </w:r>
    </w:p>
    <w:p w:rsidR="00F23563" w:rsidRPr="00A35D65" w:rsidRDefault="00F23563" w:rsidP="00F23563">
      <w:pPr>
        <w:rPr>
          <w:rFonts w:ascii="宋体" w:hAnsi="宋体"/>
        </w:rPr>
      </w:pPr>
      <w:r w:rsidRPr="00A35D65">
        <w:rPr>
          <w:rFonts w:ascii="宋体" w:hAnsi="宋体" w:hint="eastAsia"/>
        </w:rPr>
        <w:t>气管切开146</w:t>
      </w:r>
    </w:p>
    <w:p w:rsidR="00F23563" w:rsidRPr="00A35D65" w:rsidRDefault="00F23563" w:rsidP="00F23563">
      <w:pPr>
        <w:rPr>
          <w:rFonts w:ascii="宋体" w:hAnsi="宋体"/>
        </w:rPr>
      </w:pPr>
      <w:r w:rsidRPr="00A35D65">
        <w:rPr>
          <w:rFonts w:ascii="宋体" w:hAnsi="宋体" w:hint="eastAsia"/>
        </w:rPr>
        <w:t>气流受限69</w:t>
      </w:r>
    </w:p>
    <w:p w:rsidR="00F23563" w:rsidRPr="00A35D65" w:rsidRDefault="00F23563" w:rsidP="00F23563">
      <w:pPr>
        <w:rPr>
          <w:rFonts w:ascii="宋体" w:hAnsi="宋体"/>
        </w:rPr>
      </w:pPr>
      <w:r w:rsidRPr="00A35D65">
        <w:rPr>
          <w:rFonts w:ascii="宋体" w:hAnsi="宋体" w:hint="eastAsia"/>
        </w:rPr>
        <w:t>气胸线118</w:t>
      </w:r>
    </w:p>
    <w:p w:rsidR="00F23563" w:rsidRPr="00A35D65" w:rsidRDefault="00F23563" w:rsidP="00F23563">
      <w:pPr>
        <w:rPr>
          <w:rFonts w:ascii="宋体" w:hAnsi="宋体"/>
        </w:rPr>
      </w:pPr>
      <w:r w:rsidRPr="00A35D65">
        <w:rPr>
          <w:rFonts w:ascii="宋体" w:hAnsi="宋体" w:hint="eastAsia"/>
        </w:rPr>
        <w:t>气压一容积伤156</w:t>
      </w:r>
    </w:p>
    <w:p w:rsidR="00F23563" w:rsidRPr="00A35D65" w:rsidRDefault="00F23563" w:rsidP="00F23563">
      <w:pPr>
        <w:rPr>
          <w:rFonts w:ascii="宋体" w:hAnsi="宋体"/>
        </w:rPr>
      </w:pPr>
      <w:r w:rsidRPr="00A35D65">
        <w:rPr>
          <w:rFonts w:ascii="宋体" w:hAnsi="宋体" w:hint="eastAsia"/>
        </w:rPr>
        <w:t>前臂腔隙综合征973</w:t>
      </w:r>
    </w:p>
    <w:p w:rsidR="00F23563" w:rsidRPr="00A35D65" w:rsidRDefault="00F23563" w:rsidP="00F23563">
      <w:pPr>
        <w:rPr>
          <w:rFonts w:ascii="宋体" w:hAnsi="宋体"/>
        </w:rPr>
      </w:pPr>
      <w:r w:rsidRPr="00A35D65">
        <w:rPr>
          <w:rFonts w:ascii="宋体" w:hAnsi="宋体" w:hint="eastAsia"/>
        </w:rPr>
        <w:t>腔静脉滤器86</w:t>
      </w:r>
    </w:p>
    <w:p w:rsidR="00F23563" w:rsidRPr="00A35D65" w:rsidRDefault="00F23563" w:rsidP="00F23563">
      <w:pPr>
        <w:rPr>
          <w:rFonts w:ascii="宋体" w:hAnsi="宋体"/>
        </w:rPr>
      </w:pPr>
      <w:r w:rsidRPr="00A35D65">
        <w:rPr>
          <w:rFonts w:ascii="宋体" w:hAnsi="宋体" w:hint="eastAsia"/>
        </w:rPr>
        <w:t>强化血浆置换疗法508</w:t>
      </w:r>
    </w:p>
    <w:p w:rsidR="00F23563" w:rsidRPr="00A35D65" w:rsidRDefault="00F23563" w:rsidP="00F23563">
      <w:pPr>
        <w:rPr>
          <w:rFonts w:ascii="宋体" w:hAnsi="宋体"/>
        </w:rPr>
      </w:pPr>
      <w:r w:rsidRPr="00A35D65">
        <w:rPr>
          <w:rFonts w:ascii="宋体" w:hAnsi="宋体" w:hint="eastAsia"/>
        </w:rPr>
        <w:t>强直性脊柱炎841，852，866</w:t>
      </w:r>
    </w:p>
    <w:p w:rsidR="00F23563" w:rsidRPr="00A35D65" w:rsidRDefault="00F23563" w:rsidP="00F23563">
      <w:pPr>
        <w:rPr>
          <w:rFonts w:ascii="宋体" w:hAnsi="宋体"/>
        </w:rPr>
      </w:pPr>
      <w:r w:rsidRPr="00A35D65">
        <w:rPr>
          <w:rFonts w:ascii="宋体" w:hAnsi="宋体" w:hint="eastAsia"/>
        </w:rPr>
        <w:t>羟基脲和活性维生素D3  634．</w:t>
      </w:r>
    </w:p>
    <w:p w:rsidR="00F23563" w:rsidRPr="00A35D65" w:rsidRDefault="00F23563" w:rsidP="00F23563">
      <w:pPr>
        <w:rPr>
          <w:rFonts w:ascii="宋体" w:hAnsi="宋体"/>
        </w:rPr>
      </w:pPr>
      <w:r w:rsidRPr="00A35D65">
        <w:rPr>
          <w:rFonts w:ascii="宋体" w:hAnsi="宋体" w:hint="eastAsia"/>
        </w:rPr>
        <w:t>桥本甲状腺毒症712</w:t>
      </w:r>
    </w:p>
    <w:p w:rsidR="00F23563" w:rsidRPr="00A35D65" w:rsidRDefault="00F23563" w:rsidP="00F23563">
      <w:pPr>
        <w:rPr>
          <w:rFonts w:ascii="宋体" w:hAnsi="宋体"/>
        </w:rPr>
      </w:pPr>
      <w:r w:rsidRPr="00A35D65">
        <w:rPr>
          <w:rFonts w:ascii="宋体" w:hAnsi="宋体" w:hint="eastAsia"/>
        </w:rPr>
        <w:t>桥本甲状腺炎712，727</w:t>
      </w:r>
    </w:p>
    <w:p w:rsidR="00F23563" w:rsidRPr="00A35D65" w:rsidRDefault="00F23563" w:rsidP="00F23563">
      <w:pPr>
        <w:rPr>
          <w:rFonts w:ascii="宋体" w:hAnsi="宋体"/>
        </w:rPr>
      </w:pPr>
      <w:r w:rsidRPr="00A35D65">
        <w:rPr>
          <w:rFonts w:ascii="宋体" w:hAnsi="宋体" w:hint="eastAsia"/>
        </w:rPr>
        <w:t>侵袭性肺曲霉病32</w:t>
      </w:r>
    </w:p>
    <w:p w:rsidR="00F23563" w:rsidRPr="00A35D65" w:rsidRDefault="00F23563" w:rsidP="00F23563">
      <w:pPr>
        <w:rPr>
          <w:rFonts w:ascii="宋体" w:hAnsi="宋体"/>
        </w:rPr>
      </w:pPr>
      <w:r w:rsidRPr="00A35D65">
        <w:rPr>
          <w:rFonts w:ascii="宋体" w:hAnsi="宋体" w:hint="eastAsia"/>
        </w:rPr>
        <w:t>青年人中的成年发病型糖尿病770</w:t>
      </w:r>
    </w:p>
    <w:p w:rsidR="00F23563" w:rsidRPr="00A35D65" w:rsidRDefault="00F23563" w:rsidP="00F23563">
      <w:pPr>
        <w:rPr>
          <w:rFonts w:ascii="宋体" w:hAnsi="宋体"/>
        </w:rPr>
      </w:pPr>
      <w:r w:rsidRPr="00A35D65">
        <w:rPr>
          <w:rFonts w:ascii="宋体" w:hAnsi="宋体" w:hint="eastAsia"/>
        </w:rPr>
        <w:t>轻微肝性脑病465</w:t>
      </w:r>
    </w:p>
    <w:p w:rsidR="00F23563" w:rsidRPr="00A35D65" w:rsidRDefault="00F23563" w:rsidP="00F23563">
      <w:pPr>
        <w:rPr>
          <w:rFonts w:ascii="宋体" w:hAnsi="宋体"/>
        </w:rPr>
      </w:pPr>
      <w:r w:rsidRPr="00A35D65">
        <w:rPr>
          <w:rFonts w:ascii="宋体" w:hAnsi="宋体" w:hint="eastAsia"/>
        </w:rPr>
        <w:t>轻微性肾小球病变499</w:t>
      </w:r>
    </w:p>
    <w:p w:rsidR="00F23563" w:rsidRPr="00A35D65" w:rsidRDefault="00F23563" w:rsidP="00F23563">
      <w:pPr>
        <w:rPr>
          <w:rFonts w:ascii="宋体" w:hAnsi="宋体"/>
        </w:rPr>
      </w:pPr>
      <w:r w:rsidRPr="00A35D65">
        <w:rPr>
          <w:rFonts w:ascii="宋体" w:hAnsi="宋体" w:hint="eastAsia"/>
        </w:rPr>
        <w:t>轻症急性胰腺炎469</w:t>
      </w:r>
    </w:p>
    <w:p w:rsidR="00F23563" w:rsidRPr="00A35D65" w:rsidRDefault="00F23563" w:rsidP="00F23563">
      <w:pPr>
        <w:rPr>
          <w:rFonts w:ascii="宋体" w:hAnsi="宋体"/>
        </w:rPr>
      </w:pPr>
      <w:r w:rsidRPr="00A35D65">
        <w:rPr>
          <w:rFonts w:ascii="宋体" w:hAnsi="宋体" w:hint="eastAsia"/>
        </w:rPr>
        <w:t>秋水仙碱834</w:t>
      </w:r>
    </w:p>
    <w:p w:rsidR="00F23563" w:rsidRPr="00A35D65" w:rsidRDefault="00F23563" w:rsidP="00F23563">
      <w:pPr>
        <w:rPr>
          <w:rFonts w:ascii="宋体" w:hAnsi="宋体"/>
        </w:rPr>
      </w:pPr>
      <w:r w:rsidRPr="00A35D65">
        <w:rPr>
          <w:rFonts w:ascii="宋体" w:hAnsi="宋体" w:hint="eastAsia"/>
        </w:rPr>
        <w:t>曲霉肿33</w:t>
      </w:r>
    </w:p>
    <w:p w:rsidR="00F23563" w:rsidRPr="00A35D65" w:rsidRDefault="00F23563" w:rsidP="00F23563">
      <w:pPr>
        <w:rPr>
          <w:rFonts w:ascii="宋体" w:hAnsi="宋体"/>
        </w:rPr>
      </w:pPr>
      <w:r w:rsidRPr="00A35D65">
        <w:rPr>
          <w:rFonts w:ascii="宋体" w:hAnsi="宋体" w:hint="eastAsia"/>
        </w:rPr>
        <w:t>全程督导短程化学治疗策略43</w:t>
      </w:r>
    </w:p>
    <w:p w:rsidR="00F23563" w:rsidRPr="00A35D65" w:rsidRDefault="00F23563" w:rsidP="00F23563">
      <w:pPr>
        <w:rPr>
          <w:rFonts w:ascii="宋体" w:hAnsi="宋体"/>
        </w:rPr>
      </w:pPr>
      <w:r w:rsidRPr="00A35D65">
        <w:rPr>
          <w:rFonts w:ascii="宋体" w:hAnsi="宋体" w:hint="eastAsia"/>
        </w:rPr>
        <w:t>全球哮喘防治倡议69</w:t>
      </w:r>
    </w:p>
    <w:p w:rsidR="00F23563" w:rsidRPr="00A35D65" w:rsidRDefault="00F23563" w:rsidP="00F23563">
      <w:pPr>
        <w:rPr>
          <w:rFonts w:ascii="宋体" w:hAnsi="宋体"/>
        </w:rPr>
      </w:pPr>
      <w:r w:rsidRPr="00A35D65">
        <w:rPr>
          <w:rFonts w:ascii="宋体" w:hAnsi="宋体" w:hint="eastAsia"/>
        </w:rPr>
        <w:t>全心衰竭171</w:t>
      </w:r>
    </w:p>
    <w:p w:rsidR="00F23563" w:rsidRPr="00A35D65" w:rsidRDefault="00F23563" w:rsidP="00F23563">
      <w:pPr>
        <w:rPr>
          <w:rFonts w:ascii="宋体" w:hAnsi="宋体"/>
        </w:rPr>
      </w:pPr>
      <w:r w:rsidRPr="00A35D65">
        <w:rPr>
          <w:rFonts w:ascii="宋体" w:hAnsi="宋体" w:hint="eastAsia"/>
        </w:rPr>
        <w:t>醛固酮癌739</w:t>
      </w:r>
    </w:p>
    <w:p w:rsidR="00F23563" w:rsidRPr="00A35D65" w:rsidRDefault="00F23563" w:rsidP="00F23563">
      <w:pPr>
        <w:rPr>
          <w:rFonts w:ascii="宋体" w:hAnsi="宋体"/>
        </w:rPr>
      </w:pPr>
      <w:r w:rsidRPr="00A35D65">
        <w:rPr>
          <w:rFonts w:ascii="宋体" w:hAnsi="宋体" w:hint="eastAsia"/>
        </w:rPr>
        <w:t>醛固酮瘤739</w:t>
      </w:r>
    </w:p>
    <w:p w:rsidR="00F23563" w:rsidRPr="00A35D65" w:rsidRDefault="00F23563" w:rsidP="00F23563">
      <w:pPr>
        <w:rPr>
          <w:rFonts w:ascii="宋体" w:hAnsi="宋体"/>
        </w:rPr>
      </w:pPr>
      <w:r w:rsidRPr="00A35D65">
        <w:rPr>
          <w:rFonts w:ascii="宋体" w:hAnsi="宋体" w:hint="eastAsia"/>
        </w:rPr>
        <w:t>缺铁性红细胞生成571</w:t>
      </w:r>
    </w:p>
    <w:p w:rsidR="00F23563" w:rsidRPr="00A35D65" w:rsidRDefault="00F23563" w:rsidP="00F23563">
      <w:pPr>
        <w:rPr>
          <w:rFonts w:ascii="宋体" w:hAnsi="宋体"/>
        </w:rPr>
      </w:pPr>
      <w:r w:rsidRPr="00A35D65">
        <w:rPr>
          <w:rFonts w:ascii="宋体" w:hAnsi="宋体" w:hint="eastAsia"/>
        </w:rPr>
        <w:t>缺铁性贫血571</w:t>
      </w:r>
    </w:p>
    <w:p w:rsidR="00F23563" w:rsidRPr="00A35D65" w:rsidRDefault="00F23563" w:rsidP="00F23563">
      <w:pPr>
        <w:rPr>
          <w:rFonts w:ascii="宋体" w:hAnsi="宋体"/>
        </w:rPr>
      </w:pPr>
      <w:r w:rsidRPr="00A35D65">
        <w:rPr>
          <w:rFonts w:ascii="宋体" w:hAnsi="宋体" w:hint="eastAsia"/>
        </w:rPr>
        <w:lastRenderedPageBreak/>
        <w:t>缺血性肾脏病538</w:t>
      </w:r>
    </w:p>
    <w:p w:rsidR="00F23563" w:rsidRPr="00A35D65" w:rsidRDefault="00F23563" w:rsidP="00F23563">
      <w:pPr>
        <w:rPr>
          <w:rFonts w:ascii="宋体" w:hAnsi="宋体"/>
        </w:rPr>
      </w:pPr>
      <w:r w:rsidRPr="00A35D65">
        <w:rPr>
          <w:rFonts w:ascii="宋体" w:hAnsi="宋体" w:hint="eastAsia"/>
        </w:rPr>
        <w:t>缺血性心肌病298</w:t>
      </w:r>
    </w:p>
    <w:p w:rsidR="00F23563" w:rsidRPr="00A35D65" w:rsidRDefault="00F23563" w:rsidP="00F23563">
      <w:pPr>
        <w:rPr>
          <w:rFonts w:ascii="宋体" w:hAnsi="宋体"/>
        </w:rPr>
      </w:pPr>
      <w:r w:rsidRPr="00A35D65">
        <w:rPr>
          <w:rFonts w:ascii="宋体" w:hAnsi="宋体" w:hint="eastAsia"/>
        </w:rPr>
        <w:t>缺血性心脏病274</w:t>
      </w:r>
    </w:p>
    <w:p w:rsidR="00F23563" w:rsidRPr="00A35D65" w:rsidRDefault="00F23563" w:rsidP="00F23563">
      <w:pPr>
        <w:rPr>
          <w:rFonts w:ascii="宋体" w:hAnsi="宋体"/>
        </w:rPr>
      </w:pPr>
      <w:r w:rsidRPr="00A35D65">
        <w:rPr>
          <w:rFonts w:ascii="宋体" w:hAnsi="宋体"/>
        </w:rPr>
        <w:t xml:space="preserve">    R</w:t>
      </w:r>
    </w:p>
    <w:p w:rsidR="00F23563" w:rsidRPr="00A35D65" w:rsidRDefault="00F23563" w:rsidP="00F23563">
      <w:pPr>
        <w:rPr>
          <w:rFonts w:ascii="宋体" w:hAnsi="宋体"/>
        </w:rPr>
      </w:pPr>
      <w:r w:rsidRPr="00A35D65">
        <w:rPr>
          <w:rFonts w:ascii="宋体" w:hAnsi="宋体" w:hint="eastAsia"/>
        </w:rPr>
        <w:t>Reiter’综合征870</w:t>
      </w:r>
    </w:p>
    <w:p w:rsidR="00F23563" w:rsidRPr="00A35D65" w:rsidRDefault="00F23563" w:rsidP="00F23563">
      <w:pPr>
        <w:rPr>
          <w:rFonts w:ascii="宋体" w:hAnsi="宋体"/>
        </w:rPr>
      </w:pPr>
      <w:r w:rsidRPr="00A35D65">
        <w:rPr>
          <w:rFonts w:ascii="宋体" w:hAnsi="宋体" w:hint="eastAsia"/>
        </w:rPr>
        <w:t>热(日)射病958</w:t>
      </w:r>
    </w:p>
    <w:p w:rsidR="00F23563" w:rsidRPr="00A35D65" w:rsidRDefault="00F23563" w:rsidP="00F23563">
      <w:pPr>
        <w:rPr>
          <w:rFonts w:ascii="宋体" w:hAnsi="宋体"/>
        </w:rPr>
      </w:pPr>
      <w:r w:rsidRPr="00A35D65">
        <w:rPr>
          <w:rFonts w:ascii="宋体" w:hAnsi="宋体" w:hint="eastAsia"/>
        </w:rPr>
        <w:t>热痉挛958</w:t>
      </w:r>
    </w:p>
    <w:p w:rsidR="00F23563" w:rsidRPr="00A35D65" w:rsidRDefault="00F23563" w:rsidP="00F23563">
      <w:pPr>
        <w:rPr>
          <w:rFonts w:ascii="宋体" w:hAnsi="宋体"/>
        </w:rPr>
      </w:pPr>
      <w:r w:rsidRPr="00A35D65">
        <w:rPr>
          <w:rFonts w:ascii="宋体" w:hAnsi="宋体" w:hint="eastAsia"/>
        </w:rPr>
        <w:t>热衰竭958</w:t>
      </w:r>
    </w:p>
    <w:p w:rsidR="00F23563" w:rsidRPr="00A35D65" w:rsidRDefault="00F23563" w:rsidP="00F23563">
      <w:pPr>
        <w:rPr>
          <w:rFonts w:ascii="宋体" w:hAnsi="宋体"/>
        </w:rPr>
      </w:pPr>
      <w:r w:rsidRPr="00A35D65">
        <w:rPr>
          <w:rFonts w:ascii="宋体" w:hAnsi="宋体" w:hint="eastAsia"/>
        </w:rPr>
        <w:t>人白细胞抗原配型674</w:t>
      </w:r>
    </w:p>
    <w:p w:rsidR="00F23563" w:rsidRPr="00A35D65" w:rsidRDefault="00F23563" w:rsidP="00F23563">
      <w:pPr>
        <w:rPr>
          <w:rFonts w:ascii="宋体" w:hAnsi="宋体"/>
        </w:rPr>
      </w:pPr>
      <w:r w:rsidRPr="00A35D65">
        <w:rPr>
          <w:rFonts w:ascii="宋体" w:hAnsi="宋体" w:hint="eastAsia"/>
        </w:rPr>
        <w:t>人工瓣膜心内膜炎334</w:t>
      </w:r>
    </w:p>
    <w:p w:rsidR="00F23563" w:rsidRPr="00A35D65" w:rsidRDefault="00F23563" w:rsidP="00F23563">
      <w:pPr>
        <w:rPr>
          <w:rFonts w:ascii="宋体" w:hAnsi="宋体"/>
        </w:rPr>
      </w:pPr>
      <w:r w:rsidRPr="00A35D65">
        <w:rPr>
          <w:rFonts w:ascii="宋体" w:hAnsi="宋体" w:hint="eastAsia"/>
        </w:rPr>
        <w:t>人工气道146</w:t>
      </w:r>
    </w:p>
    <w:p w:rsidR="00F23563" w:rsidRPr="00A35D65" w:rsidRDefault="00F23563" w:rsidP="00F23563">
      <w:pPr>
        <w:rPr>
          <w:rFonts w:ascii="宋体" w:hAnsi="宋体"/>
        </w:rPr>
      </w:pPr>
      <w:r w:rsidRPr="00A35D65">
        <w:rPr>
          <w:rFonts w:ascii="宋体" w:hAnsi="宋体" w:hint="eastAsia"/>
        </w:rPr>
        <w:t>人免疫缺陷病毒43</w:t>
      </w:r>
    </w:p>
    <w:p w:rsidR="00F23563" w:rsidRPr="00A35D65" w:rsidRDefault="00F23563" w:rsidP="00F23563">
      <w:pPr>
        <w:rPr>
          <w:rFonts w:ascii="宋体" w:hAnsi="宋体"/>
        </w:rPr>
      </w:pPr>
      <w:r w:rsidRPr="00A35D65">
        <w:rPr>
          <w:rFonts w:ascii="宋体" w:hAnsi="宋体" w:hint="eastAsia"/>
        </w:rPr>
        <w:t>人禽流行性感冒30</w:t>
      </w:r>
    </w:p>
    <w:p w:rsidR="00F23563" w:rsidRPr="00A35D65" w:rsidRDefault="00F23563" w:rsidP="00F23563">
      <w:pPr>
        <w:rPr>
          <w:rFonts w:ascii="宋体" w:hAnsi="宋体"/>
        </w:rPr>
      </w:pPr>
      <w:r w:rsidRPr="00A35D65">
        <w:rPr>
          <w:rFonts w:ascii="宋体" w:hAnsi="宋体" w:hint="eastAsia"/>
        </w:rPr>
        <w:t>妊娠期甲状腺功能亢进症715</w:t>
      </w:r>
    </w:p>
    <w:p w:rsidR="00F23563" w:rsidRPr="00A35D65" w:rsidRDefault="00F23563" w:rsidP="00F23563">
      <w:pPr>
        <w:rPr>
          <w:rFonts w:ascii="宋体" w:hAnsi="宋体"/>
        </w:rPr>
      </w:pPr>
      <w:r w:rsidRPr="00A35D65">
        <w:rPr>
          <w:rFonts w:ascii="宋体" w:hAnsi="宋体" w:hint="eastAsia"/>
        </w:rPr>
        <w:t>妊娠期糖尿病771</w:t>
      </w:r>
    </w:p>
    <w:p w:rsidR="00F23563" w:rsidRPr="00A35D65" w:rsidRDefault="00F23563" w:rsidP="00F23563">
      <w:pPr>
        <w:rPr>
          <w:rFonts w:ascii="宋体" w:hAnsi="宋体"/>
        </w:rPr>
      </w:pPr>
      <w:r w:rsidRPr="00A35D65">
        <w:rPr>
          <w:rFonts w:ascii="宋体" w:hAnsi="宋体" w:hint="eastAsia"/>
        </w:rPr>
        <w:t>妊娠性尿崩症。704</w:t>
      </w:r>
    </w:p>
    <w:p w:rsidR="00F23563" w:rsidRPr="00A35D65" w:rsidRDefault="00F23563" w:rsidP="00F23563">
      <w:pPr>
        <w:rPr>
          <w:rFonts w:ascii="宋体" w:hAnsi="宋体"/>
        </w:rPr>
      </w:pPr>
      <w:r w:rsidRPr="00A35D65">
        <w:rPr>
          <w:rFonts w:ascii="宋体" w:hAnsi="宋体" w:hint="eastAsia"/>
        </w:rPr>
        <w:t>妊娠一过性甲状腺毒症712</w:t>
      </w:r>
    </w:p>
    <w:p w:rsidR="00F23563" w:rsidRPr="00A35D65" w:rsidRDefault="00F23563" w:rsidP="00F23563">
      <w:pPr>
        <w:rPr>
          <w:rFonts w:ascii="宋体" w:hAnsi="宋体"/>
        </w:rPr>
      </w:pPr>
      <w:r w:rsidRPr="00A35D65">
        <w:rPr>
          <w:rFonts w:ascii="宋体" w:hAnsi="宋体" w:hint="eastAsia"/>
        </w:rPr>
        <w:t>溶栓药物363</w:t>
      </w:r>
    </w:p>
    <w:p w:rsidR="00F23563" w:rsidRPr="00A35D65" w:rsidRDefault="00F23563" w:rsidP="00F23563">
      <w:pPr>
        <w:rPr>
          <w:rFonts w:ascii="宋体" w:hAnsi="宋体"/>
        </w:rPr>
      </w:pPr>
      <w:r w:rsidRPr="00A35D65">
        <w:rPr>
          <w:rFonts w:ascii="宋体" w:hAnsi="宋体" w:hint="eastAsia"/>
        </w:rPr>
        <w:t>溶栓治疗85，363</w:t>
      </w:r>
    </w:p>
    <w:p w:rsidR="00F23563" w:rsidRPr="00A35D65" w:rsidRDefault="00F23563" w:rsidP="00F23563">
      <w:pPr>
        <w:rPr>
          <w:rFonts w:ascii="宋体" w:hAnsi="宋体"/>
        </w:rPr>
      </w:pPr>
      <w:r w:rsidRPr="00A35D65">
        <w:rPr>
          <w:rFonts w:ascii="宋体" w:hAnsi="宋体" w:hint="eastAsia"/>
        </w:rPr>
        <w:t>溶血582</w:t>
      </w:r>
    </w:p>
    <w:p w:rsidR="00F23563" w:rsidRPr="00A35D65" w:rsidRDefault="00F23563" w:rsidP="00F23563">
      <w:pPr>
        <w:rPr>
          <w:rFonts w:ascii="宋体" w:hAnsi="宋体"/>
        </w:rPr>
      </w:pPr>
      <w:r w:rsidRPr="00A35D65">
        <w:rPr>
          <w:rFonts w:ascii="宋体" w:hAnsi="宋体" w:hint="eastAsia"/>
        </w:rPr>
        <w:t>溶血性不良反应672</w:t>
      </w:r>
    </w:p>
    <w:p w:rsidR="00F23563" w:rsidRPr="00A35D65" w:rsidRDefault="00F23563" w:rsidP="00F23563">
      <w:pPr>
        <w:rPr>
          <w:rFonts w:ascii="宋体" w:hAnsi="宋体"/>
        </w:rPr>
      </w:pPr>
      <w:r w:rsidRPr="00A35D65">
        <w:rPr>
          <w:rFonts w:ascii="宋体" w:hAnsi="宋体" w:hint="eastAsia"/>
        </w:rPr>
        <w:t>溶血性贫血582</w:t>
      </w:r>
    </w:p>
    <w:p w:rsidR="00F23563" w:rsidRPr="00A35D65" w:rsidRDefault="00F23563" w:rsidP="00F23563">
      <w:pPr>
        <w:rPr>
          <w:rFonts w:ascii="宋体" w:hAnsi="宋体"/>
        </w:rPr>
      </w:pPr>
      <w:r w:rsidRPr="00A35D65">
        <w:rPr>
          <w:rFonts w:ascii="宋体" w:hAnsi="宋体" w:hint="eastAsia"/>
        </w:rPr>
        <w:t>肉芽肿99</w:t>
      </w:r>
    </w:p>
    <w:p w:rsidR="00F23563" w:rsidRPr="00A35D65" w:rsidRDefault="00F23563" w:rsidP="00F23563">
      <w:pPr>
        <w:rPr>
          <w:rFonts w:ascii="宋体" w:hAnsi="宋体"/>
        </w:rPr>
      </w:pPr>
      <w:r w:rsidRPr="00A35D65">
        <w:rPr>
          <w:rFonts w:ascii="宋体" w:hAnsi="宋体" w:hint="eastAsia"/>
        </w:rPr>
        <w:t>乳糜微粒799</w:t>
      </w:r>
    </w:p>
    <w:p w:rsidR="00F23563" w:rsidRPr="00A35D65" w:rsidRDefault="00F23563" w:rsidP="00F23563">
      <w:pPr>
        <w:rPr>
          <w:rFonts w:ascii="宋体" w:hAnsi="宋体"/>
        </w:rPr>
      </w:pPr>
      <w:r w:rsidRPr="00A35D65">
        <w:rPr>
          <w:rFonts w:ascii="宋体" w:hAnsi="宋体" w:hint="eastAsia"/>
        </w:rPr>
        <w:t>乳头肌功能失调或断裂292</w:t>
      </w:r>
    </w:p>
    <w:p w:rsidR="00F23563" w:rsidRPr="00A35D65" w:rsidRDefault="00F23563" w:rsidP="00F23563">
      <w:pPr>
        <w:rPr>
          <w:rFonts w:ascii="宋体" w:hAnsi="宋体"/>
        </w:rPr>
      </w:pPr>
      <w:r w:rsidRPr="00A35D65">
        <w:rPr>
          <w:rFonts w:ascii="宋体" w:hAnsi="宋体" w:hint="eastAsia"/>
        </w:rPr>
        <w:t>乳头状甲状腺癌731</w:t>
      </w:r>
    </w:p>
    <w:p w:rsidR="00F23563" w:rsidRPr="00A35D65" w:rsidRDefault="00F23563" w:rsidP="00F23563">
      <w:pPr>
        <w:rPr>
          <w:rFonts w:ascii="宋体" w:hAnsi="宋体"/>
        </w:rPr>
      </w:pPr>
      <w:r w:rsidRPr="00A35D65">
        <w:rPr>
          <w:rFonts w:ascii="宋体" w:hAnsi="宋体"/>
        </w:rPr>
        <w:t xml:space="preserve">    S</w:t>
      </w:r>
    </w:p>
    <w:p w:rsidR="00F23563" w:rsidRPr="00A35D65" w:rsidRDefault="00F23563" w:rsidP="00F23563">
      <w:pPr>
        <w:rPr>
          <w:rFonts w:ascii="宋体" w:hAnsi="宋体"/>
        </w:rPr>
      </w:pPr>
      <w:r w:rsidRPr="00A35D65">
        <w:rPr>
          <w:rFonts w:ascii="宋体" w:hAnsi="宋体" w:hint="eastAsia"/>
        </w:rPr>
        <w:t xml:space="preserve"> Schmidt综合征  723</w:t>
      </w:r>
    </w:p>
    <w:p w:rsidR="00F23563" w:rsidRPr="00A35D65" w:rsidRDefault="00F23563" w:rsidP="00F23563">
      <w:pPr>
        <w:rPr>
          <w:rFonts w:ascii="宋体" w:hAnsi="宋体"/>
        </w:rPr>
      </w:pPr>
      <w:r w:rsidRPr="00A35D65">
        <w:rPr>
          <w:rFonts w:ascii="宋体" w:hAnsi="宋体" w:hint="eastAsia"/>
        </w:rPr>
        <w:t>噻唑烷二酮类783</w:t>
      </w:r>
    </w:p>
    <w:p w:rsidR="00F23563" w:rsidRPr="00A35D65" w:rsidRDefault="00F23563" w:rsidP="00F23563">
      <w:pPr>
        <w:rPr>
          <w:rFonts w:ascii="宋体" w:hAnsi="宋体"/>
        </w:rPr>
      </w:pPr>
      <w:r w:rsidRPr="00A35D65">
        <w:rPr>
          <w:rFonts w:ascii="宋体" w:hAnsi="宋体" w:hint="eastAsia"/>
        </w:rPr>
        <w:t>三步曲230</w:t>
      </w:r>
    </w:p>
    <w:p w:rsidR="00F23563" w:rsidRPr="00A35D65" w:rsidRDefault="00F23563" w:rsidP="00F23563">
      <w:pPr>
        <w:rPr>
          <w:rFonts w:ascii="宋体" w:hAnsi="宋体"/>
        </w:rPr>
      </w:pPr>
      <w:r w:rsidRPr="00A35D65">
        <w:rPr>
          <w:rFonts w:ascii="宋体" w:hAnsi="宋体" w:hint="eastAsia"/>
        </w:rPr>
        <w:t>三发性甲减722</w:t>
      </w:r>
    </w:p>
    <w:p w:rsidR="00F23563" w:rsidRPr="00A35D65" w:rsidRDefault="00F23563" w:rsidP="00F23563">
      <w:pPr>
        <w:rPr>
          <w:rFonts w:ascii="宋体" w:hAnsi="宋体"/>
        </w:rPr>
      </w:pPr>
      <w:r w:rsidRPr="00A35D65">
        <w:rPr>
          <w:rFonts w:ascii="宋体" w:hAnsi="宋体" w:hint="eastAsia"/>
        </w:rPr>
        <w:t>三分支阻滞215</w:t>
      </w:r>
    </w:p>
    <w:p w:rsidR="00F23563" w:rsidRPr="00A35D65" w:rsidRDefault="00F23563" w:rsidP="00F23563">
      <w:pPr>
        <w:rPr>
          <w:rFonts w:ascii="宋体" w:hAnsi="宋体"/>
        </w:rPr>
      </w:pPr>
      <w:r w:rsidRPr="00A35D65">
        <w:rPr>
          <w:rFonts w:ascii="宋体" w:hAnsi="宋体" w:hint="eastAsia"/>
        </w:rPr>
        <w:t>三尖瓣关闭不全322</w:t>
      </w:r>
    </w:p>
    <w:p w:rsidR="00F23563" w:rsidRPr="00A35D65" w:rsidRDefault="00F23563" w:rsidP="00F23563">
      <w:pPr>
        <w:rPr>
          <w:rFonts w:ascii="宋体" w:hAnsi="宋体"/>
        </w:rPr>
      </w:pPr>
      <w:r w:rsidRPr="00A35D65">
        <w:rPr>
          <w:rFonts w:ascii="宋体" w:hAnsi="宋体" w:hint="eastAsia"/>
        </w:rPr>
        <w:t>三尖瓣下移畸形244</w:t>
      </w:r>
    </w:p>
    <w:p w:rsidR="00F23563" w:rsidRPr="00A35D65" w:rsidRDefault="00F23563" w:rsidP="00F23563">
      <w:pPr>
        <w:rPr>
          <w:rFonts w:ascii="宋体" w:hAnsi="宋体"/>
        </w:rPr>
      </w:pPr>
      <w:r w:rsidRPr="00A35D65">
        <w:rPr>
          <w:rFonts w:ascii="宋体" w:hAnsi="宋体" w:hint="eastAsia"/>
        </w:rPr>
        <w:t>上尿路感染528</w:t>
      </w:r>
    </w:p>
    <w:p w:rsidR="00F23563" w:rsidRPr="00A35D65" w:rsidRDefault="00F23563" w:rsidP="00F23563">
      <w:pPr>
        <w:rPr>
          <w:rFonts w:ascii="宋体" w:hAnsi="宋体"/>
        </w:rPr>
      </w:pPr>
      <w:r w:rsidRPr="00A35D65">
        <w:rPr>
          <w:rFonts w:ascii="宋体" w:hAnsi="宋体" w:hint="eastAsia"/>
        </w:rPr>
        <w:t>上气道阻力综合征138</w:t>
      </w:r>
    </w:p>
    <w:p w:rsidR="00F23563" w:rsidRPr="00A35D65" w:rsidRDefault="00F23563" w:rsidP="00F23563">
      <w:pPr>
        <w:rPr>
          <w:rFonts w:ascii="宋体" w:hAnsi="宋体"/>
        </w:rPr>
      </w:pPr>
      <w:r w:rsidRPr="00A35D65">
        <w:rPr>
          <w:rFonts w:ascii="宋体" w:hAnsi="宋体" w:hint="eastAsia"/>
        </w:rPr>
        <w:t>上腔静脉阻塞综合征127</w:t>
      </w:r>
    </w:p>
    <w:p w:rsidR="00F23563" w:rsidRPr="00A35D65" w:rsidRDefault="00F23563" w:rsidP="00F23563">
      <w:pPr>
        <w:rPr>
          <w:rFonts w:ascii="宋体" w:hAnsi="宋体"/>
        </w:rPr>
      </w:pPr>
      <w:r w:rsidRPr="00A35D65">
        <w:rPr>
          <w:rFonts w:ascii="宋体" w:hAnsi="宋体" w:hint="eastAsia"/>
        </w:rPr>
        <w:t>上消化道出血483</w:t>
      </w:r>
    </w:p>
    <w:p w:rsidR="00F23563" w:rsidRPr="00A35D65" w:rsidRDefault="00F23563" w:rsidP="00F23563">
      <w:pPr>
        <w:rPr>
          <w:rFonts w:ascii="宋体" w:hAnsi="宋体"/>
        </w:rPr>
      </w:pPr>
      <w:r w:rsidRPr="00A35D65">
        <w:rPr>
          <w:rFonts w:ascii="宋体" w:hAnsi="宋体" w:hint="eastAsia"/>
        </w:rPr>
        <w:t>烧伤911</w:t>
      </w:r>
    </w:p>
    <w:p w:rsidR="00F23563" w:rsidRPr="00A35D65" w:rsidRDefault="00F23563" w:rsidP="00F23563">
      <w:pPr>
        <w:rPr>
          <w:rFonts w:ascii="宋体" w:hAnsi="宋体"/>
        </w:rPr>
      </w:pPr>
      <w:r w:rsidRPr="00A35D65">
        <w:rPr>
          <w:rFonts w:ascii="宋体" w:hAnsi="宋体" w:hint="eastAsia"/>
        </w:rPr>
        <w:t>社区获得性肺炎18</w:t>
      </w:r>
    </w:p>
    <w:p w:rsidR="00F23563" w:rsidRPr="00A35D65" w:rsidRDefault="00F23563" w:rsidP="00F23563">
      <w:pPr>
        <w:rPr>
          <w:rFonts w:ascii="宋体" w:hAnsi="宋体"/>
        </w:rPr>
      </w:pPr>
      <w:r w:rsidRPr="00A35D65">
        <w:rPr>
          <w:rFonts w:ascii="宋体" w:hAnsi="宋体" w:hint="eastAsia"/>
        </w:rPr>
        <w:t>射频电能227</w:t>
      </w:r>
    </w:p>
    <w:p w:rsidR="00F23563" w:rsidRPr="00A35D65" w:rsidRDefault="00F23563" w:rsidP="00F23563">
      <w:pPr>
        <w:rPr>
          <w:rFonts w:ascii="宋体" w:hAnsi="宋体"/>
        </w:rPr>
      </w:pPr>
      <w:r w:rsidRPr="00A35D65">
        <w:rPr>
          <w:rFonts w:ascii="宋体" w:hAnsi="宋体" w:hint="eastAsia"/>
        </w:rPr>
        <w:t>深部真菌病31</w:t>
      </w:r>
    </w:p>
    <w:p w:rsidR="00F23563" w:rsidRPr="00A35D65" w:rsidRDefault="00F23563" w:rsidP="00F23563">
      <w:pPr>
        <w:rPr>
          <w:rFonts w:ascii="宋体" w:hAnsi="宋体"/>
        </w:rPr>
      </w:pPr>
      <w:r w:rsidRPr="00A35D65">
        <w:rPr>
          <w:rFonts w:ascii="宋体" w:hAnsi="宋体" w:hint="eastAsia"/>
        </w:rPr>
        <w:t>深层脂膜炎型857</w:t>
      </w:r>
    </w:p>
    <w:p w:rsidR="00F23563" w:rsidRPr="00A35D65" w:rsidRDefault="00F23563" w:rsidP="00F23563">
      <w:pPr>
        <w:rPr>
          <w:rFonts w:ascii="宋体" w:hAnsi="宋体"/>
        </w:rPr>
      </w:pPr>
      <w:r w:rsidRPr="00A35D65">
        <w:rPr>
          <w:rFonts w:ascii="宋体" w:hAnsi="宋体" w:hint="eastAsia"/>
        </w:rPr>
        <w:t>深静脉血栓形成79</w:t>
      </w:r>
    </w:p>
    <w:p w:rsidR="00F23563" w:rsidRPr="00A35D65" w:rsidRDefault="00F23563" w:rsidP="00F23563">
      <w:pPr>
        <w:rPr>
          <w:rFonts w:ascii="宋体" w:hAnsi="宋体"/>
        </w:rPr>
      </w:pPr>
      <w:r w:rsidRPr="00A35D65">
        <w:rPr>
          <w:rFonts w:ascii="宋体" w:hAnsi="宋体" w:hint="eastAsia"/>
        </w:rPr>
        <w:lastRenderedPageBreak/>
        <w:t>神经精神狼疮858</w:t>
      </w:r>
    </w:p>
    <w:p w:rsidR="00F23563" w:rsidRPr="00A35D65" w:rsidRDefault="00F23563" w:rsidP="00F23563">
      <w:pPr>
        <w:rPr>
          <w:rFonts w:ascii="宋体" w:hAnsi="宋体"/>
        </w:rPr>
      </w:pPr>
      <w:r w:rsidRPr="00A35D65">
        <w:rPr>
          <w:rFonts w:ascii="宋体" w:hAnsi="宋体" w:hint="eastAsia"/>
        </w:rPr>
        <w:t>神经性高山病967</w:t>
      </w:r>
    </w:p>
    <w:p w:rsidR="00F23563" w:rsidRPr="00A35D65" w:rsidRDefault="00F23563" w:rsidP="00F23563">
      <w:pPr>
        <w:rPr>
          <w:rFonts w:ascii="宋体" w:hAnsi="宋体"/>
        </w:rPr>
      </w:pPr>
      <w:r w:rsidRPr="00A35D65">
        <w:rPr>
          <w:rFonts w:ascii="宋体" w:hAnsi="宋体" w:hint="eastAsia"/>
        </w:rPr>
        <w:t>肾病性水肿502</w:t>
      </w:r>
    </w:p>
    <w:p w:rsidR="00F23563" w:rsidRPr="00A35D65" w:rsidRDefault="00F23563" w:rsidP="00F23563">
      <w:pPr>
        <w:rPr>
          <w:rFonts w:ascii="宋体" w:hAnsi="宋体"/>
        </w:rPr>
      </w:pPr>
      <w:r w:rsidRPr="00A35D65">
        <w:rPr>
          <w:rFonts w:ascii="宋体" w:hAnsi="宋体" w:hint="eastAsia"/>
        </w:rPr>
        <w:t>肾病综合征496，499，513</w:t>
      </w:r>
    </w:p>
    <w:p w:rsidR="00F23563" w:rsidRPr="00A35D65" w:rsidRDefault="00F23563" w:rsidP="00F23563">
      <w:pPr>
        <w:rPr>
          <w:rFonts w:ascii="宋体" w:hAnsi="宋体"/>
        </w:rPr>
      </w:pPr>
      <w:r w:rsidRPr="00A35D65">
        <w:rPr>
          <w:rFonts w:ascii="宋体" w:hAnsi="宋体" w:hint="eastAsia"/>
        </w:rPr>
        <w:t>肾单位高代谢550</w:t>
      </w:r>
    </w:p>
    <w:p w:rsidR="00F23563" w:rsidRPr="00A35D65" w:rsidRDefault="00F23563" w:rsidP="00F23563">
      <w:pPr>
        <w:rPr>
          <w:rFonts w:ascii="宋体" w:hAnsi="宋体"/>
        </w:rPr>
      </w:pPr>
      <w:r w:rsidRPr="00A35D65">
        <w:rPr>
          <w:rFonts w:ascii="宋体" w:hAnsi="宋体" w:hint="eastAsia"/>
        </w:rPr>
        <w:t>肾单位高滤过550</w:t>
      </w:r>
    </w:p>
    <w:p w:rsidR="00F23563" w:rsidRPr="00A35D65" w:rsidRDefault="00F23563" w:rsidP="00F23563">
      <w:pPr>
        <w:rPr>
          <w:rFonts w:ascii="宋体" w:hAnsi="宋体"/>
        </w:rPr>
      </w:pPr>
      <w:r w:rsidRPr="00A35D65">
        <w:rPr>
          <w:rFonts w:ascii="宋体" w:hAnsi="宋体" w:hint="eastAsia"/>
        </w:rPr>
        <w:t>肾淀粉样变511</w:t>
      </w:r>
    </w:p>
    <w:p w:rsidR="00F23563" w:rsidRPr="00A35D65" w:rsidRDefault="00F23563" w:rsidP="00F23563">
      <w:pPr>
        <w:rPr>
          <w:rFonts w:ascii="宋体" w:hAnsi="宋体"/>
        </w:rPr>
      </w:pPr>
      <w:r w:rsidRPr="00A35D65">
        <w:rPr>
          <w:rFonts w:ascii="宋体" w:hAnsi="宋体" w:hint="eastAsia"/>
        </w:rPr>
        <w:t>肾淀粉样变性518</w:t>
      </w:r>
    </w:p>
    <w:p w:rsidR="00F23563" w:rsidRPr="00A35D65" w:rsidRDefault="00F23563" w:rsidP="00F23563">
      <w:pPr>
        <w:rPr>
          <w:rFonts w:ascii="宋体" w:hAnsi="宋体"/>
        </w:rPr>
      </w:pPr>
      <w:r w:rsidRPr="00A35D65">
        <w:rPr>
          <w:rFonts w:ascii="宋体" w:hAnsi="宋体" w:hint="eastAsia"/>
        </w:rPr>
        <w:t>肾动脉栓塞539</w:t>
      </w:r>
    </w:p>
    <w:p w:rsidR="00F23563" w:rsidRPr="00A35D65" w:rsidRDefault="00F23563" w:rsidP="00F23563">
      <w:pPr>
        <w:rPr>
          <w:rFonts w:ascii="宋体" w:hAnsi="宋体"/>
        </w:rPr>
      </w:pPr>
      <w:r w:rsidRPr="00A35D65">
        <w:rPr>
          <w:rFonts w:ascii="宋体" w:hAnsi="宋体" w:hint="eastAsia"/>
        </w:rPr>
        <w:t>肾动脉狭窄538</w:t>
      </w:r>
    </w:p>
    <w:p w:rsidR="00F23563" w:rsidRPr="00A35D65" w:rsidRDefault="00F23563" w:rsidP="00F23563">
      <w:pPr>
        <w:rPr>
          <w:rFonts w:ascii="宋体" w:hAnsi="宋体"/>
        </w:rPr>
      </w:pPr>
      <w:r w:rsidRPr="00A35D65">
        <w:rPr>
          <w:rFonts w:ascii="宋体" w:hAnsi="宋体" w:hint="eastAsia"/>
        </w:rPr>
        <w:t>肾动脉血栓540</w:t>
      </w:r>
    </w:p>
    <w:p w:rsidR="00F23563" w:rsidRPr="00A35D65" w:rsidRDefault="00F23563" w:rsidP="00F23563">
      <w:pPr>
        <w:rPr>
          <w:rFonts w:ascii="宋体" w:hAnsi="宋体"/>
        </w:rPr>
      </w:pPr>
      <w:r w:rsidRPr="00A35D65">
        <w:rPr>
          <w:rFonts w:ascii="宋体" w:hAnsi="宋体" w:hint="eastAsia"/>
        </w:rPr>
        <w:t>肾后性．ARF‘  543</w:t>
      </w:r>
    </w:p>
    <w:p w:rsidR="00F23563" w:rsidRPr="00A35D65" w:rsidRDefault="00F23563" w:rsidP="00F23563">
      <w:pPr>
        <w:rPr>
          <w:rFonts w:ascii="宋体" w:hAnsi="宋体"/>
        </w:rPr>
      </w:pPr>
      <w:r w:rsidRPr="00A35D65">
        <w:rPr>
          <w:rFonts w:ascii="宋体" w:hAnsi="宋体" w:hint="eastAsia"/>
        </w:rPr>
        <w:t>肾结核532</w:t>
      </w:r>
    </w:p>
    <w:p w:rsidR="00F23563" w:rsidRPr="00A35D65" w:rsidRDefault="00F23563" w:rsidP="00F23563">
      <w:pPr>
        <w:rPr>
          <w:rFonts w:ascii="宋体" w:hAnsi="宋体"/>
        </w:rPr>
      </w:pPr>
      <w:r w:rsidRPr="00A35D65">
        <w:rPr>
          <w:rFonts w:ascii="宋体" w:hAnsi="宋体" w:hint="eastAsia"/>
        </w:rPr>
        <w:t>肾静脉血栓517</w:t>
      </w:r>
    </w:p>
    <w:p w:rsidR="00F23563" w:rsidRPr="00A35D65" w:rsidRDefault="00F23563" w:rsidP="00F23563">
      <w:pPr>
        <w:rPr>
          <w:rFonts w:ascii="宋体" w:hAnsi="宋体"/>
        </w:rPr>
      </w:pPr>
      <w:r w:rsidRPr="00A35D65">
        <w:rPr>
          <w:rFonts w:ascii="宋体" w:hAnsi="宋体" w:hint="eastAsia"/>
        </w:rPr>
        <w:t>肾静脉血栓形成541</w:t>
      </w:r>
    </w:p>
    <w:p w:rsidR="00F23563" w:rsidRPr="00A35D65" w:rsidRDefault="00F23563" w:rsidP="00F23563">
      <w:pPr>
        <w:rPr>
          <w:rFonts w:ascii="宋体" w:hAnsi="宋体"/>
        </w:rPr>
      </w:pPr>
      <w:r w:rsidRPr="00A35D65">
        <w:rPr>
          <w:rFonts w:ascii="宋体" w:hAnsi="宋体" w:hint="eastAsia"/>
        </w:rPr>
        <w:t>肾乳头坏死530</w:t>
      </w:r>
    </w:p>
    <w:p w:rsidR="00F23563" w:rsidRPr="00A35D65" w:rsidRDefault="00F23563" w:rsidP="00F23563">
      <w:pPr>
        <w:rPr>
          <w:rFonts w:ascii="宋体" w:hAnsi="宋体"/>
        </w:rPr>
      </w:pPr>
      <w:r w:rsidRPr="00A35D65">
        <w:rPr>
          <w:rFonts w:ascii="宋体" w:hAnsi="宋体" w:hint="eastAsia"/>
        </w:rPr>
        <w:t>肾上腺脑白质营养不良症744</w:t>
      </w:r>
    </w:p>
    <w:p w:rsidR="00F23563" w:rsidRPr="00A35D65" w:rsidRDefault="00F23563" w:rsidP="00F23563">
      <w:pPr>
        <w:rPr>
          <w:rFonts w:ascii="宋体" w:hAnsi="宋体"/>
        </w:rPr>
      </w:pPr>
      <w:r w:rsidRPr="00A35D65">
        <w:rPr>
          <w:rFonts w:ascii="宋体" w:hAnsi="宋体" w:hint="eastAsia"/>
        </w:rPr>
        <w:t>。肾上腺皮质癌’734．</w:t>
      </w:r>
    </w:p>
    <w:p w:rsidR="00F23563" w:rsidRPr="00A35D65" w:rsidRDefault="00F23563" w:rsidP="00F23563">
      <w:pPr>
        <w:rPr>
          <w:rFonts w:ascii="宋体" w:hAnsi="宋体"/>
        </w:rPr>
      </w:pPr>
      <w:r w:rsidRPr="00A35D65">
        <w:rPr>
          <w:rFonts w:ascii="宋体" w:hAnsi="宋体" w:hint="eastAsia"/>
        </w:rPr>
        <w:t>肾上腺皮质腺瘤734</w:t>
      </w:r>
    </w:p>
    <w:p w:rsidR="00F23563" w:rsidRPr="00A35D65" w:rsidRDefault="00F23563" w:rsidP="00F23563">
      <w:pPr>
        <w:rPr>
          <w:rFonts w:ascii="宋体" w:hAnsi="宋体"/>
        </w:rPr>
      </w:pPr>
      <w:r w:rsidRPr="00A35D65">
        <w:rPr>
          <w:rFonts w:ascii="宋体" w:hAnsi="宋体" w:hint="eastAsia"/>
        </w:rPr>
        <w:t>肾上腺危象745</w:t>
      </w:r>
    </w:p>
    <w:p w:rsidR="00F23563" w:rsidRPr="00A35D65" w:rsidRDefault="00F23563" w:rsidP="00F23563">
      <w:pPr>
        <w:rPr>
          <w:rFonts w:ascii="宋体" w:hAnsi="宋体"/>
        </w:rPr>
      </w:pPr>
      <w:r w:rsidRPr="00A35D65">
        <w:rPr>
          <w:rFonts w:ascii="宋体" w:hAnsi="宋体" w:hint="eastAsia"/>
        </w:rPr>
        <w:t>肾实质性高血压264</w:t>
      </w:r>
    </w:p>
    <w:p w:rsidR="00F23563" w:rsidRPr="00A35D65" w:rsidRDefault="00F23563" w:rsidP="00F23563">
      <w:pPr>
        <w:rPr>
          <w:rFonts w:ascii="宋体" w:hAnsi="宋体"/>
        </w:rPr>
      </w:pPr>
      <w:r w:rsidRPr="00A35D65">
        <w:rPr>
          <w:rFonts w:ascii="宋体" w:hAnsi="宋体" w:hint="eastAsia"/>
        </w:rPr>
        <w:t>肾素一血管紧张素一醛固酮系统538</w:t>
      </w:r>
    </w:p>
    <w:p w:rsidR="00F23563" w:rsidRPr="00A35D65" w:rsidRDefault="00F23563" w:rsidP="00F23563">
      <w:pPr>
        <w:rPr>
          <w:rFonts w:ascii="宋体" w:hAnsi="宋体"/>
        </w:rPr>
      </w:pPr>
      <w:r w:rsidRPr="00A35D65">
        <w:rPr>
          <w:rFonts w:ascii="宋体" w:hAnsi="宋体" w:hint="eastAsia"/>
        </w:rPr>
        <w:t>肾小管酸中毒527，535</w:t>
      </w:r>
    </w:p>
    <w:p w:rsidR="00F23563" w:rsidRPr="00A35D65" w:rsidRDefault="00F23563" w:rsidP="00F23563">
      <w:pPr>
        <w:rPr>
          <w:rFonts w:ascii="宋体" w:hAnsi="宋体"/>
        </w:rPr>
      </w:pPr>
      <w:r w:rsidRPr="00A35D65">
        <w:rPr>
          <w:rFonts w:ascii="宋体" w:hAnsi="宋体" w:hint="eastAsia"/>
        </w:rPr>
        <w:t>肾小管性蛋白尿495</w:t>
      </w:r>
    </w:p>
    <w:p w:rsidR="00F23563" w:rsidRPr="00A35D65" w:rsidRDefault="00F23563" w:rsidP="00F23563">
      <w:pPr>
        <w:rPr>
          <w:rFonts w:ascii="宋体" w:hAnsi="宋体"/>
        </w:rPr>
      </w:pPr>
      <w:r w:rsidRPr="00A35D65">
        <w:rPr>
          <w:rFonts w:ascii="宋体" w:hAnsi="宋体" w:hint="eastAsia"/>
        </w:rPr>
        <w:t>肾小管性酸中毒873</w:t>
      </w:r>
    </w:p>
    <w:p w:rsidR="00F23563" w:rsidRPr="00A35D65" w:rsidRDefault="00F23563" w:rsidP="00F23563">
      <w:pPr>
        <w:rPr>
          <w:rFonts w:ascii="宋体" w:hAnsi="宋体"/>
        </w:rPr>
      </w:pPr>
      <w:r w:rsidRPr="00A35D65">
        <w:rPr>
          <w:rFonts w:ascii="宋体" w:hAnsi="宋体" w:hint="eastAsia"/>
        </w:rPr>
        <w:t>肾小球病499</w:t>
      </w:r>
    </w:p>
    <w:p w:rsidR="00F23563" w:rsidRPr="00A35D65" w:rsidRDefault="00F23563" w:rsidP="00F23563">
      <w:pPr>
        <w:rPr>
          <w:rFonts w:ascii="宋体" w:hAnsi="宋体"/>
        </w:rPr>
      </w:pPr>
      <w:r w:rsidRPr="00A35D65">
        <w:rPr>
          <w:rFonts w:ascii="宋体" w:hAnsi="宋体" w:hint="eastAsia"/>
        </w:rPr>
        <w:t>肾小球滤过率(GFR)494，549</w:t>
      </w:r>
    </w:p>
    <w:p w:rsidR="00F23563" w:rsidRPr="00A35D65" w:rsidRDefault="00F23563" w:rsidP="00F23563">
      <w:pPr>
        <w:rPr>
          <w:rFonts w:ascii="宋体" w:hAnsi="宋体"/>
        </w:rPr>
      </w:pPr>
      <w:r w:rsidRPr="00A35D65">
        <w:rPr>
          <w:rFonts w:ascii="宋体" w:hAnsi="宋体" w:hint="eastAsia"/>
        </w:rPr>
        <w:t>肾小球滤过膜501</w:t>
      </w:r>
    </w:p>
    <w:p w:rsidR="00F23563" w:rsidRPr="00A35D65" w:rsidRDefault="00F23563" w:rsidP="00F23563">
      <w:pPr>
        <w:rPr>
          <w:rFonts w:ascii="宋体" w:hAnsi="宋体"/>
        </w:rPr>
      </w:pPr>
      <w:r w:rsidRPr="00A35D65">
        <w:rPr>
          <w:rFonts w:ascii="宋体" w:hAnsi="宋体" w:hint="eastAsia"/>
        </w:rPr>
        <w:t>肾小球性蛋白尿495</w:t>
      </w:r>
    </w:p>
    <w:p w:rsidR="00F23563" w:rsidRPr="00A35D65" w:rsidRDefault="00F23563" w:rsidP="00F23563">
      <w:pPr>
        <w:rPr>
          <w:rFonts w:ascii="宋体" w:hAnsi="宋体"/>
        </w:rPr>
      </w:pPr>
      <w:r w:rsidRPr="00A35D65">
        <w:rPr>
          <w:rFonts w:ascii="宋体" w:hAnsi="宋体" w:hint="eastAsia"/>
        </w:rPr>
        <w:t>肾小球源性血尿502</w:t>
      </w:r>
    </w:p>
    <w:p w:rsidR="00F23563" w:rsidRPr="00A35D65" w:rsidRDefault="00F23563" w:rsidP="00F23563">
      <w:pPr>
        <w:rPr>
          <w:rFonts w:ascii="宋体" w:hAnsi="宋体"/>
        </w:rPr>
      </w:pPr>
      <w:r w:rsidRPr="00A35D65">
        <w:rPr>
          <w:rFonts w:ascii="宋体" w:hAnsi="宋体" w:hint="eastAsia"/>
        </w:rPr>
        <w:t>肾性ARF 543</w:t>
      </w:r>
    </w:p>
    <w:p w:rsidR="00F23563" w:rsidRPr="00A35D65" w:rsidRDefault="00F23563" w:rsidP="00F23563">
      <w:pPr>
        <w:rPr>
          <w:rFonts w:ascii="宋体" w:hAnsi="宋体"/>
        </w:rPr>
      </w:pPr>
      <w:r w:rsidRPr="00A35D65">
        <w:rPr>
          <w:rFonts w:ascii="宋体" w:hAnsi="宋体" w:hint="eastAsia"/>
        </w:rPr>
        <w:t>肾I生骨病554</w:t>
      </w:r>
    </w:p>
    <w:p w:rsidR="00F23563" w:rsidRPr="00A35D65" w:rsidRDefault="00F23563" w:rsidP="00F23563">
      <w:pPr>
        <w:rPr>
          <w:rFonts w:ascii="宋体" w:hAnsi="宋体"/>
        </w:rPr>
      </w:pPr>
      <w:r w:rsidRPr="00A35D65">
        <w:rPr>
          <w:rFonts w:ascii="宋体" w:hAnsi="宋体" w:hint="eastAsia"/>
        </w:rPr>
        <w:t>肾性骨营养不良554</w:t>
      </w:r>
    </w:p>
    <w:p w:rsidR="00F23563" w:rsidRPr="00A35D65" w:rsidRDefault="00F23563" w:rsidP="00F23563">
      <w:pPr>
        <w:rPr>
          <w:rFonts w:ascii="宋体" w:hAnsi="宋体"/>
        </w:rPr>
      </w:pPr>
      <w:r w:rsidRPr="00A35D65">
        <w:rPr>
          <w:rFonts w:ascii="宋体" w:hAnsi="宋体" w:hint="eastAsia"/>
        </w:rPr>
        <w:t>肾炎性水肿502</w:t>
      </w:r>
    </w:p>
    <w:p w:rsidR="00F23563" w:rsidRPr="00A35D65" w:rsidRDefault="00F23563" w:rsidP="00F23563">
      <w:pPr>
        <w:rPr>
          <w:rFonts w:ascii="宋体" w:hAnsi="宋体"/>
        </w:rPr>
      </w:pPr>
      <w:r w:rsidRPr="00A35D65">
        <w:rPr>
          <w:rFonts w:ascii="宋体" w:hAnsi="宋体" w:hint="eastAsia"/>
        </w:rPr>
        <w:t>肾炎综合征496</w:t>
      </w:r>
    </w:p>
    <w:p w:rsidR="00F23563" w:rsidRPr="00A35D65" w:rsidRDefault="00F23563" w:rsidP="00F23563">
      <w:pPr>
        <w:rPr>
          <w:rFonts w:ascii="宋体" w:hAnsi="宋体"/>
        </w:rPr>
      </w:pPr>
      <w:r w:rsidRPr="00A35D65">
        <w:rPr>
          <w:rFonts w:ascii="宋体" w:hAnsi="宋体" w:hint="eastAsia"/>
        </w:rPr>
        <w:t>肾移植558</w:t>
      </w:r>
    </w:p>
    <w:p w:rsidR="00F23563" w:rsidRPr="00A35D65" w:rsidRDefault="00F23563" w:rsidP="00F23563">
      <w:pPr>
        <w:rPr>
          <w:rFonts w:ascii="宋体" w:hAnsi="宋体"/>
        </w:rPr>
      </w:pPr>
      <w:r w:rsidRPr="00A35D65">
        <w:rPr>
          <w:rFonts w:ascii="宋体" w:hAnsi="宋体" w:hint="eastAsia"/>
        </w:rPr>
        <w:t>肾盂肾炎528</w:t>
      </w:r>
    </w:p>
    <w:p w:rsidR="00F23563" w:rsidRPr="00A35D65" w:rsidRDefault="00F23563" w:rsidP="00F23563">
      <w:pPr>
        <w:rPr>
          <w:rFonts w:ascii="宋体" w:hAnsi="宋体"/>
        </w:rPr>
      </w:pPr>
      <w:r w:rsidRPr="00A35D65">
        <w:rPr>
          <w:rFonts w:ascii="宋体" w:hAnsi="宋体" w:hint="eastAsia"/>
        </w:rPr>
        <w:t>肾周围脓肿530</w:t>
      </w:r>
    </w:p>
    <w:p w:rsidR="00F23563" w:rsidRPr="00A35D65" w:rsidRDefault="00F23563" w:rsidP="00F23563">
      <w:pPr>
        <w:rPr>
          <w:rFonts w:ascii="宋体" w:hAnsi="宋体"/>
        </w:rPr>
      </w:pPr>
      <w:r w:rsidRPr="00A35D65">
        <w:rPr>
          <w:rFonts w:ascii="宋体" w:hAnsi="宋体" w:hint="eastAsia"/>
        </w:rPr>
        <w:t>肾组织上皮细胞表型转化551</w:t>
      </w:r>
    </w:p>
    <w:p w:rsidR="00F23563" w:rsidRPr="00A35D65" w:rsidRDefault="00F23563" w:rsidP="00F23563">
      <w:pPr>
        <w:rPr>
          <w:rFonts w:ascii="宋体" w:hAnsi="宋体"/>
        </w:rPr>
      </w:pPr>
      <w:r w:rsidRPr="00A35D65">
        <w:rPr>
          <w:rFonts w:ascii="宋体" w:hAnsi="宋体" w:hint="eastAsia"/>
        </w:rPr>
        <w:t>生长激素缺乏性侏儒症701</w:t>
      </w:r>
    </w:p>
    <w:p w:rsidR="00F23563" w:rsidRPr="00A35D65" w:rsidRDefault="00F23563" w:rsidP="00F23563">
      <w:pPr>
        <w:rPr>
          <w:rFonts w:ascii="宋体" w:hAnsi="宋体"/>
        </w:rPr>
      </w:pPr>
      <w:r w:rsidRPr="00A35D65">
        <w:rPr>
          <w:rFonts w:ascii="宋体" w:hAnsi="宋体" w:hint="eastAsia"/>
        </w:rPr>
        <w:t>生理性蛋白尿495</w:t>
      </w:r>
    </w:p>
    <w:p w:rsidR="00F23563" w:rsidRPr="00A35D65" w:rsidRDefault="00F23563" w:rsidP="00F23563">
      <w:pPr>
        <w:rPr>
          <w:rFonts w:ascii="宋体" w:hAnsi="宋体"/>
        </w:rPr>
      </w:pPr>
      <w:r w:rsidRPr="00A35D65">
        <w:rPr>
          <w:rFonts w:ascii="宋体" w:hAnsi="宋体" w:hint="eastAsia"/>
        </w:rPr>
        <w:t>生物反应调节剂134</w:t>
      </w:r>
    </w:p>
    <w:p w:rsidR="00F23563" w:rsidRPr="00A35D65" w:rsidRDefault="00F23563" w:rsidP="00F23563">
      <w:pPr>
        <w:rPr>
          <w:rFonts w:ascii="宋体" w:hAnsi="宋体"/>
        </w:rPr>
      </w:pPr>
      <w:r w:rsidRPr="00A35D65">
        <w:rPr>
          <w:rFonts w:ascii="宋体" w:hAnsi="宋体" w:hint="eastAsia"/>
        </w:rPr>
        <w:t>生物伤157</w:t>
      </w:r>
    </w:p>
    <w:p w:rsidR="00F23563" w:rsidRPr="00A35D65" w:rsidRDefault="00F23563" w:rsidP="00F23563">
      <w:pPr>
        <w:rPr>
          <w:rFonts w:ascii="宋体" w:hAnsi="宋体"/>
        </w:rPr>
      </w:pPr>
      <w:r w:rsidRPr="00A35D65">
        <w:rPr>
          <w:rFonts w:ascii="宋体" w:hAnsi="宋体" w:hint="eastAsia"/>
        </w:rPr>
        <w:t>失代偿性代谢性酸中毒558</w:t>
      </w:r>
    </w:p>
    <w:p w:rsidR="00F23563" w:rsidRPr="00A35D65" w:rsidRDefault="00F23563" w:rsidP="00F23563">
      <w:pPr>
        <w:rPr>
          <w:rFonts w:ascii="宋体" w:hAnsi="宋体"/>
        </w:rPr>
      </w:pPr>
      <w:r w:rsidRPr="00A35D65">
        <w:rPr>
          <w:rFonts w:ascii="宋体" w:hAnsi="宋体" w:hint="eastAsia"/>
        </w:rPr>
        <w:lastRenderedPageBreak/>
        <w:t>失代偿性呼吸性酸中毒146</w:t>
      </w:r>
    </w:p>
    <w:p w:rsidR="00F23563" w:rsidRPr="00A35D65" w:rsidRDefault="00F23563" w:rsidP="00F23563">
      <w:pPr>
        <w:rPr>
          <w:rFonts w:ascii="宋体" w:hAnsi="宋体"/>
        </w:rPr>
      </w:pPr>
      <w:r w:rsidRPr="00A35D65">
        <w:rPr>
          <w:rFonts w:ascii="宋体" w:hAnsi="宋体" w:hint="eastAsia"/>
        </w:rPr>
        <w:t>iji jij、jj。≮渊飘索引：!蒸眵</w:t>
      </w:r>
    </w:p>
    <w:p w:rsidR="00F23563" w:rsidRPr="00A35D65" w:rsidRDefault="00F23563" w:rsidP="00F23563">
      <w:pPr>
        <w:rPr>
          <w:rFonts w:ascii="宋体" w:hAnsi="宋体"/>
        </w:rPr>
      </w:pPr>
      <w:r w:rsidRPr="00A35D65">
        <w:rPr>
          <w:rFonts w:ascii="宋体" w:hAnsi="宋体" w:hint="eastAsia"/>
        </w:rPr>
        <w:t>失水814</w:t>
      </w:r>
    </w:p>
    <w:p w:rsidR="00F23563" w:rsidRPr="00A35D65" w:rsidRDefault="00F23563" w:rsidP="00F23563">
      <w:pPr>
        <w:rPr>
          <w:rFonts w:ascii="宋体" w:hAnsi="宋体"/>
        </w:rPr>
      </w:pPr>
      <w:r w:rsidRPr="00A35D65">
        <w:rPr>
          <w:rFonts w:ascii="宋体" w:hAnsi="宋体" w:hint="eastAsia"/>
        </w:rPr>
        <w:t>湿性淹溺970</w:t>
      </w:r>
    </w:p>
    <w:p w:rsidR="00F23563" w:rsidRPr="00A35D65" w:rsidRDefault="00F23563" w:rsidP="00F23563">
      <w:pPr>
        <w:rPr>
          <w:rFonts w:ascii="宋体" w:hAnsi="宋体"/>
        </w:rPr>
      </w:pPr>
      <w:r w:rsidRPr="00A35D65">
        <w:rPr>
          <w:rFonts w:ascii="宋体" w:hAnsi="宋体" w:hint="eastAsia"/>
        </w:rPr>
        <w:t>十二指肠溃疡387</w:t>
      </w:r>
    </w:p>
    <w:p w:rsidR="00F23563" w:rsidRPr="00A35D65" w:rsidRDefault="00F23563" w:rsidP="00F23563">
      <w:pPr>
        <w:rPr>
          <w:rFonts w:ascii="宋体" w:hAnsi="宋体"/>
        </w:rPr>
      </w:pPr>
      <w:r w:rsidRPr="00A35D65">
        <w:rPr>
          <w:rFonts w:ascii="宋体" w:hAnsi="宋体" w:hint="eastAsia"/>
        </w:rPr>
        <w:t>实际碳酸氢盐825</w:t>
      </w:r>
    </w:p>
    <w:p w:rsidR="00F23563" w:rsidRPr="00A35D65" w:rsidRDefault="00F23563" w:rsidP="00F23563">
      <w:pPr>
        <w:rPr>
          <w:rFonts w:ascii="宋体" w:hAnsi="宋体"/>
        </w:rPr>
      </w:pPr>
      <w:r w:rsidRPr="00A35D65">
        <w:rPr>
          <w:rFonts w:ascii="宋体" w:hAnsi="宋体" w:hint="eastAsia"/>
        </w:rPr>
        <w:t>食管癌376</w:t>
      </w:r>
    </w:p>
    <w:p w:rsidR="00F23563" w:rsidRPr="00A35D65" w:rsidRDefault="00F23563" w:rsidP="00F23563">
      <w:pPr>
        <w:rPr>
          <w:rFonts w:ascii="宋体" w:hAnsi="宋体"/>
        </w:rPr>
      </w:pPr>
      <w:r w:rsidRPr="00A35D65">
        <w:rPr>
          <w:rFonts w:ascii="宋体" w:hAnsi="宋体" w:hint="eastAsia"/>
        </w:rPr>
        <w:t>食管胃底静脉曲张破裂出血449</w:t>
      </w:r>
    </w:p>
    <w:p w:rsidR="00F23563" w:rsidRPr="00A35D65" w:rsidRDefault="00F23563" w:rsidP="00F23563">
      <w:pPr>
        <w:rPr>
          <w:rFonts w:ascii="宋体" w:hAnsi="宋体"/>
        </w:rPr>
      </w:pPr>
      <w:r w:rsidRPr="00A35D65">
        <w:rPr>
          <w:rFonts w:ascii="宋体" w:hAnsi="宋体" w:hint="eastAsia"/>
        </w:rPr>
        <w:t>事件记录器185</w:t>
      </w:r>
    </w:p>
    <w:p w:rsidR="00F23563" w:rsidRPr="00A35D65" w:rsidRDefault="00F23563" w:rsidP="00F23563">
      <w:pPr>
        <w:rPr>
          <w:rFonts w:ascii="宋体" w:hAnsi="宋体"/>
        </w:rPr>
      </w:pPr>
      <w:r w:rsidRPr="00A35D65">
        <w:rPr>
          <w:rFonts w:ascii="宋体" w:hAnsi="宋体" w:hint="eastAsia"/>
        </w:rPr>
        <w:t>室间隔缺损238</w:t>
      </w:r>
    </w:p>
    <w:p w:rsidR="00F23563" w:rsidRPr="00A35D65" w:rsidRDefault="00F23563" w:rsidP="00F23563">
      <w:pPr>
        <w:rPr>
          <w:rFonts w:ascii="宋体" w:hAnsi="宋体"/>
        </w:rPr>
      </w:pPr>
      <w:r w:rsidRPr="00A35D65">
        <w:rPr>
          <w:rFonts w:ascii="宋体" w:hAnsi="宋体" w:hint="eastAsia"/>
        </w:rPr>
        <w:t>室间隔缺损封闭术250</w:t>
      </w:r>
    </w:p>
    <w:p w:rsidR="00F23563" w:rsidRPr="00A35D65" w:rsidRDefault="00F23563" w:rsidP="00F23563">
      <w:pPr>
        <w:rPr>
          <w:rFonts w:ascii="宋体" w:hAnsi="宋体"/>
        </w:rPr>
      </w:pPr>
      <w:r w:rsidRPr="00A35D65">
        <w:rPr>
          <w:rFonts w:ascii="宋体" w:hAnsi="宋体" w:hint="eastAsia"/>
        </w:rPr>
        <w:t>室内传导阻滞214</w:t>
      </w:r>
    </w:p>
    <w:p w:rsidR="00F23563" w:rsidRPr="00A35D65" w:rsidRDefault="00F23563" w:rsidP="00F23563">
      <w:pPr>
        <w:rPr>
          <w:rFonts w:ascii="宋体" w:hAnsi="宋体"/>
        </w:rPr>
      </w:pPr>
      <w:r w:rsidRPr="00A35D65">
        <w:rPr>
          <w:rFonts w:ascii="宋体" w:hAnsi="宋体" w:hint="eastAsia"/>
        </w:rPr>
        <w:t>室上速198</w:t>
      </w:r>
    </w:p>
    <w:p w:rsidR="00F23563" w:rsidRPr="00A35D65" w:rsidRDefault="00F23563" w:rsidP="00F23563">
      <w:pPr>
        <w:rPr>
          <w:rFonts w:ascii="宋体" w:hAnsi="宋体"/>
        </w:rPr>
      </w:pPr>
      <w:r w:rsidRPr="00A35D65">
        <w:rPr>
          <w:rFonts w:ascii="宋体" w:hAnsi="宋体" w:hint="eastAsia"/>
        </w:rPr>
        <w:t>室性并行心律204</w:t>
      </w:r>
    </w:p>
    <w:p w:rsidR="00F23563" w:rsidRPr="00A35D65" w:rsidRDefault="00F23563" w:rsidP="00F23563">
      <w:pPr>
        <w:rPr>
          <w:rFonts w:ascii="宋体" w:hAnsi="宋体"/>
        </w:rPr>
      </w:pPr>
      <w:r w:rsidRPr="00A35D65">
        <w:rPr>
          <w:rFonts w:ascii="宋体" w:hAnsi="宋体" w:hint="eastAsia"/>
        </w:rPr>
        <w:t>室性期前收缩204</w:t>
      </w:r>
    </w:p>
    <w:p w:rsidR="00F23563" w:rsidRPr="00A35D65" w:rsidRDefault="00F23563" w:rsidP="00F23563">
      <w:pPr>
        <w:rPr>
          <w:rFonts w:ascii="宋体" w:hAnsi="宋体"/>
        </w:rPr>
      </w:pPr>
      <w:r w:rsidRPr="00A35D65">
        <w:rPr>
          <w:rFonts w:ascii="宋体" w:hAnsi="宋体" w:hint="eastAsia"/>
        </w:rPr>
        <w:t>室性心动过速207</w:t>
      </w:r>
    </w:p>
    <w:p w:rsidR="00F23563" w:rsidRPr="00A35D65" w:rsidRDefault="00F23563" w:rsidP="00F23563">
      <w:pPr>
        <w:rPr>
          <w:rFonts w:ascii="宋体" w:hAnsi="宋体"/>
        </w:rPr>
      </w:pPr>
      <w:r w:rsidRPr="00A35D65">
        <w:rPr>
          <w:rFonts w:ascii="宋体" w:hAnsi="宋体" w:hint="eastAsia"/>
        </w:rPr>
        <w:t>室性心律失常204</w:t>
      </w:r>
    </w:p>
    <w:p w:rsidR="00F23563" w:rsidRPr="00A35D65" w:rsidRDefault="00F23563" w:rsidP="00F23563">
      <w:pPr>
        <w:rPr>
          <w:rFonts w:ascii="宋体" w:hAnsi="宋体"/>
        </w:rPr>
      </w:pPr>
      <w:r w:rsidRPr="00A35D65">
        <w:rPr>
          <w:rFonts w:ascii="宋体" w:hAnsi="宋体" w:hint="eastAsia"/>
        </w:rPr>
        <w:t>嗜铬细胞瘤747</w:t>
      </w:r>
    </w:p>
    <w:p w:rsidR="00F23563" w:rsidRPr="00A35D65" w:rsidRDefault="00F23563" w:rsidP="00F23563">
      <w:pPr>
        <w:rPr>
          <w:rFonts w:ascii="宋体" w:hAnsi="宋体"/>
        </w:rPr>
      </w:pPr>
      <w:r w:rsidRPr="00A35D65">
        <w:rPr>
          <w:rFonts w:ascii="宋体" w:hAnsi="宋体" w:hint="eastAsia"/>
        </w:rPr>
        <w:t>嗜酸细胞性支气管炎61</w:t>
      </w:r>
    </w:p>
    <w:p w:rsidR="00F23563" w:rsidRPr="00A35D65" w:rsidRDefault="00F23563" w:rsidP="00F23563">
      <w:pPr>
        <w:rPr>
          <w:rFonts w:ascii="宋体" w:hAnsi="宋体"/>
        </w:rPr>
      </w:pPr>
      <w:r w:rsidRPr="00A35D65">
        <w:rPr>
          <w:rFonts w:ascii="宋体" w:hAnsi="宋体" w:hint="eastAsia"/>
        </w:rPr>
        <w:t>嗜酸性粒细胞性筋膜炎898</w:t>
      </w:r>
    </w:p>
    <w:p w:rsidR="00F23563" w:rsidRPr="00A35D65" w:rsidRDefault="00F23563" w:rsidP="00F23563">
      <w:pPr>
        <w:rPr>
          <w:rFonts w:ascii="宋体" w:hAnsi="宋体"/>
        </w:rPr>
      </w:pPr>
      <w:r w:rsidRPr="00A35D65">
        <w:rPr>
          <w:rFonts w:ascii="宋体" w:hAnsi="宋体" w:hint="eastAsia"/>
        </w:rPr>
        <w:t>嗜酸性脓肿104</w:t>
      </w:r>
    </w:p>
    <w:p w:rsidR="00F23563" w:rsidRPr="00A35D65" w:rsidRDefault="00F23563" w:rsidP="00F23563">
      <w:pPr>
        <w:rPr>
          <w:rFonts w:ascii="宋体" w:hAnsi="宋体"/>
        </w:rPr>
      </w:pPr>
      <w:r w:rsidRPr="00A35D65">
        <w:rPr>
          <w:rFonts w:ascii="宋体" w:hAnsi="宋体" w:hint="eastAsia"/>
        </w:rPr>
        <w:t>输血不良反应672</w:t>
      </w:r>
    </w:p>
    <w:p w:rsidR="00F23563" w:rsidRPr="00A35D65" w:rsidRDefault="00F23563" w:rsidP="00F23563">
      <w:pPr>
        <w:rPr>
          <w:rFonts w:ascii="宋体" w:hAnsi="宋体"/>
        </w:rPr>
      </w:pPr>
      <w:r w:rsidRPr="00A35D65">
        <w:rPr>
          <w:rFonts w:ascii="宋体" w:hAnsi="宋体" w:hint="eastAsia"/>
        </w:rPr>
        <w:t>输血程序671</w:t>
      </w:r>
    </w:p>
    <w:p w:rsidR="00F23563" w:rsidRPr="00A35D65" w:rsidRDefault="00F23563" w:rsidP="00F23563">
      <w:pPr>
        <w:rPr>
          <w:rFonts w:ascii="宋体" w:hAnsi="宋体"/>
        </w:rPr>
      </w:pPr>
      <w:r w:rsidRPr="00A35D65">
        <w:rPr>
          <w:rFonts w:ascii="宋体" w:hAnsi="宋体" w:hint="eastAsia"/>
        </w:rPr>
        <w:t>输血医学565</w:t>
      </w:r>
    </w:p>
    <w:p w:rsidR="00F23563" w:rsidRPr="00A35D65" w:rsidRDefault="00F23563" w:rsidP="00F23563">
      <w:pPr>
        <w:rPr>
          <w:rFonts w:ascii="宋体" w:hAnsi="宋体"/>
        </w:rPr>
      </w:pPr>
      <w:r w:rsidRPr="00A35D65">
        <w:rPr>
          <w:rFonts w:ascii="宋体" w:hAnsi="宋体" w:hint="eastAsia"/>
        </w:rPr>
        <w:t>树脂类805</w:t>
      </w:r>
    </w:p>
    <w:p w:rsidR="00F23563" w:rsidRPr="00A35D65" w:rsidRDefault="00F23563" w:rsidP="00F23563">
      <w:pPr>
        <w:rPr>
          <w:rFonts w:ascii="宋体" w:hAnsi="宋体"/>
        </w:rPr>
      </w:pPr>
      <w:r w:rsidRPr="00A35D65">
        <w:rPr>
          <w:rFonts w:ascii="宋体" w:hAnsi="宋体" w:hint="eastAsia"/>
        </w:rPr>
        <w:t>栓塞292</w:t>
      </w:r>
    </w:p>
    <w:p w:rsidR="00F23563" w:rsidRPr="00A35D65" w:rsidRDefault="00F23563" w:rsidP="00F23563">
      <w:pPr>
        <w:rPr>
          <w:rFonts w:ascii="宋体" w:hAnsi="宋体"/>
        </w:rPr>
      </w:pPr>
      <w:r w:rsidRPr="00A35D65">
        <w:rPr>
          <w:rFonts w:ascii="宋体" w:hAnsi="宋体" w:hint="eastAsia"/>
        </w:rPr>
        <w:t>双分支阻滞215</w:t>
      </w:r>
    </w:p>
    <w:p w:rsidR="00F23563" w:rsidRPr="00A35D65" w:rsidRDefault="00F23563" w:rsidP="00F23563">
      <w:pPr>
        <w:rPr>
          <w:rFonts w:ascii="宋体" w:hAnsi="宋体"/>
        </w:rPr>
      </w:pPr>
      <w:r w:rsidRPr="00A35D65">
        <w:rPr>
          <w:rFonts w:ascii="宋体" w:hAnsi="宋体" w:hint="eastAsia"/>
        </w:rPr>
        <w:t>双水平气道内正压139</w:t>
      </w:r>
    </w:p>
    <w:p w:rsidR="00F23563" w:rsidRPr="00A35D65" w:rsidRDefault="00F23563" w:rsidP="00F23563">
      <w:pPr>
        <w:rPr>
          <w:rFonts w:ascii="宋体" w:hAnsi="宋体"/>
        </w:rPr>
      </w:pPr>
      <w:r w:rsidRPr="00A35D65">
        <w:rPr>
          <w:rFonts w:ascii="宋体" w:hAnsi="宋体" w:hint="eastAsia"/>
        </w:rPr>
        <w:t>双相气道正压156</w:t>
      </w:r>
    </w:p>
    <w:p w:rsidR="00F23563" w:rsidRPr="00A35D65" w:rsidRDefault="00F23563" w:rsidP="00F23563">
      <w:pPr>
        <w:rPr>
          <w:rFonts w:ascii="宋体" w:hAnsi="宋体"/>
        </w:rPr>
      </w:pPr>
      <w:r w:rsidRPr="00A35D65">
        <w:rPr>
          <w:rFonts w:ascii="宋体" w:hAnsi="宋体" w:hint="eastAsia"/>
        </w:rPr>
        <w:t>水过多814，817</w:t>
      </w:r>
    </w:p>
    <w:p w:rsidR="00F23563" w:rsidRPr="00A35D65" w:rsidRDefault="00F23563" w:rsidP="00F23563">
      <w:pPr>
        <w:rPr>
          <w:rFonts w:ascii="宋体" w:hAnsi="宋体"/>
        </w:rPr>
      </w:pPr>
      <w:r w:rsidRPr="00A35D65">
        <w:rPr>
          <w:rFonts w:ascii="宋体" w:hAnsi="宋体" w:hint="eastAsia"/>
        </w:rPr>
        <w:t>水中毒817</w:t>
      </w:r>
    </w:p>
    <w:p w:rsidR="00F23563" w:rsidRPr="00A35D65" w:rsidRDefault="00F23563" w:rsidP="00F23563">
      <w:pPr>
        <w:rPr>
          <w:rFonts w:ascii="宋体" w:hAnsi="宋体"/>
        </w:rPr>
      </w:pPr>
      <w:r w:rsidRPr="00A35D65">
        <w:rPr>
          <w:rFonts w:ascii="宋体" w:hAnsi="宋体" w:hint="eastAsia"/>
        </w:rPr>
        <w:t>睡眠呼吸暂停低通气指数135</w:t>
      </w:r>
    </w:p>
    <w:p w:rsidR="00F23563" w:rsidRPr="00A35D65" w:rsidRDefault="00F23563" w:rsidP="00F23563">
      <w:pPr>
        <w:rPr>
          <w:rFonts w:ascii="宋体" w:hAnsi="宋体"/>
        </w:rPr>
      </w:pPr>
      <w:r w:rsidRPr="00A35D65">
        <w:rPr>
          <w:rFonts w:ascii="宋体" w:hAnsi="宋体" w:hint="eastAsia"/>
        </w:rPr>
        <w:t>睡眠呼吸暂停低通气综合征92，135</w:t>
      </w:r>
    </w:p>
    <w:p w:rsidR="00F23563" w:rsidRPr="00A35D65" w:rsidRDefault="00F23563" w:rsidP="00F23563">
      <w:pPr>
        <w:rPr>
          <w:rFonts w:ascii="宋体" w:hAnsi="宋体"/>
        </w:rPr>
      </w:pPr>
      <w:r w:rsidRPr="00A35D65">
        <w:rPr>
          <w:rFonts w:ascii="宋体" w:hAnsi="宋体" w:hint="eastAsia"/>
        </w:rPr>
        <w:t>缩窄性心包炎350</w:t>
      </w:r>
    </w:p>
    <w:p w:rsidR="00F23563" w:rsidRPr="00A35D65" w:rsidRDefault="00F23563" w:rsidP="00F23563">
      <w:pPr>
        <w:rPr>
          <w:rFonts w:ascii="宋体" w:hAnsi="宋体"/>
        </w:rPr>
      </w:pPr>
      <w:r w:rsidRPr="00A35D65">
        <w:rPr>
          <w:rFonts w:ascii="宋体" w:hAnsi="宋体"/>
        </w:rPr>
        <w:t xml:space="preserve">    T</w:t>
      </w:r>
    </w:p>
    <w:p w:rsidR="00F23563" w:rsidRPr="00A35D65" w:rsidRDefault="00F23563" w:rsidP="00F23563">
      <w:pPr>
        <w:rPr>
          <w:rFonts w:ascii="宋体" w:hAnsi="宋体"/>
        </w:rPr>
      </w:pPr>
      <w:r w:rsidRPr="00A35D65">
        <w:rPr>
          <w:rFonts w:ascii="宋体" w:hAnsi="宋体" w:hint="eastAsia"/>
        </w:rPr>
        <w:t>TSH结合抑制性免疫球蛋白  712</w:t>
      </w:r>
    </w:p>
    <w:p w:rsidR="00F23563" w:rsidRPr="00A35D65" w:rsidRDefault="00F23563" w:rsidP="00F23563">
      <w:pPr>
        <w:rPr>
          <w:rFonts w:ascii="宋体" w:hAnsi="宋体"/>
        </w:rPr>
      </w:pPr>
      <w:r w:rsidRPr="00A35D65">
        <w:rPr>
          <w:rFonts w:ascii="宋体" w:hAnsi="宋体" w:hint="eastAsia"/>
        </w:rPr>
        <w:t>TSH受体刺激性抗体713</w:t>
      </w:r>
    </w:p>
    <w:p w:rsidR="00F23563" w:rsidRPr="00A35D65" w:rsidRDefault="00F23563" w:rsidP="00F23563">
      <w:pPr>
        <w:rPr>
          <w:rFonts w:ascii="宋体" w:hAnsi="宋体"/>
        </w:rPr>
      </w:pPr>
      <w:r w:rsidRPr="00A35D65">
        <w:rPr>
          <w:rFonts w:ascii="宋体" w:hAnsi="宋体" w:hint="eastAsia"/>
        </w:rPr>
        <w:t>TSH受体刺激阻断性抗体713</w:t>
      </w:r>
    </w:p>
    <w:p w:rsidR="00F23563" w:rsidRPr="00A35D65" w:rsidRDefault="00F23563" w:rsidP="00F23563">
      <w:pPr>
        <w:rPr>
          <w:rFonts w:ascii="宋体" w:hAnsi="宋体"/>
        </w:rPr>
      </w:pPr>
      <w:r w:rsidRPr="00A35D65">
        <w:rPr>
          <w:rFonts w:ascii="宋体" w:hAnsi="宋体" w:hint="eastAsia"/>
        </w:rPr>
        <w:t>TSH受体抗体712</w:t>
      </w:r>
    </w:p>
    <w:p w:rsidR="00F23563" w:rsidRPr="00A35D65" w:rsidRDefault="00F23563" w:rsidP="00F23563">
      <w:pPr>
        <w:rPr>
          <w:rFonts w:ascii="宋体" w:hAnsi="宋体"/>
        </w:rPr>
      </w:pPr>
      <w:r w:rsidRPr="00A35D65">
        <w:rPr>
          <w:rFonts w:ascii="宋体" w:hAnsi="宋体" w:hint="eastAsia"/>
        </w:rPr>
        <w:t xml:space="preserve"> T3型甲状腺毒症714</w:t>
      </w:r>
    </w:p>
    <w:p w:rsidR="00F23563" w:rsidRPr="00A35D65" w:rsidRDefault="00F23563" w:rsidP="00F23563">
      <w:pPr>
        <w:rPr>
          <w:rFonts w:ascii="宋体" w:hAnsi="宋体"/>
        </w:rPr>
      </w:pPr>
      <w:r w:rsidRPr="00A35D65">
        <w:rPr>
          <w:rFonts w:ascii="宋体" w:hAnsi="宋体" w:hint="eastAsia"/>
        </w:rPr>
        <w:t>他汀类805</w:t>
      </w:r>
    </w:p>
    <w:p w:rsidR="00F23563" w:rsidRPr="00A35D65" w:rsidRDefault="00F23563" w:rsidP="00F23563">
      <w:pPr>
        <w:rPr>
          <w:rFonts w:ascii="宋体" w:hAnsi="宋体"/>
        </w:rPr>
      </w:pPr>
      <w:r w:rsidRPr="00A35D65">
        <w:rPr>
          <w:rFonts w:ascii="宋体" w:hAnsi="宋体" w:hint="eastAsia"/>
        </w:rPr>
        <w:t>肽类激素681</w:t>
      </w:r>
    </w:p>
    <w:p w:rsidR="00F23563" w:rsidRPr="00A35D65" w:rsidRDefault="00F23563" w:rsidP="00F23563">
      <w:pPr>
        <w:rPr>
          <w:rFonts w:ascii="宋体" w:hAnsi="宋体"/>
        </w:rPr>
      </w:pPr>
      <w:r w:rsidRPr="00A35D65">
        <w:rPr>
          <w:rFonts w:ascii="宋体" w:hAnsi="宋体" w:hint="eastAsia"/>
        </w:rPr>
        <w:t>哆巍ij索i i引i。。，i。-—一0j</w:t>
      </w:r>
    </w:p>
    <w:p w:rsidR="00F23563" w:rsidRPr="00A35D65" w:rsidRDefault="00F23563" w:rsidP="00F23563">
      <w:pPr>
        <w:rPr>
          <w:rFonts w:ascii="宋体" w:hAnsi="宋体"/>
        </w:rPr>
      </w:pPr>
      <w:r w:rsidRPr="00A35D65">
        <w:rPr>
          <w:rFonts w:ascii="宋体" w:hAnsi="宋体" w:hint="eastAsia"/>
        </w:rPr>
        <w:t>糖化血红蛋白777</w:t>
      </w:r>
    </w:p>
    <w:p w:rsidR="00F23563" w:rsidRPr="00A35D65" w:rsidRDefault="00F23563" w:rsidP="00F23563">
      <w:pPr>
        <w:rPr>
          <w:rFonts w:ascii="宋体" w:hAnsi="宋体"/>
        </w:rPr>
      </w:pPr>
      <w:r w:rsidRPr="00A35D65">
        <w:rPr>
          <w:rFonts w:ascii="宋体" w:hAnsi="宋体" w:hint="eastAsia"/>
        </w:rPr>
        <w:lastRenderedPageBreak/>
        <w:t>糖化血浆白蛋白777</w:t>
      </w:r>
    </w:p>
    <w:p w:rsidR="00F23563" w:rsidRPr="00A35D65" w:rsidRDefault="00F23563" w:rsidP="00F23563">
      <w:pPr>
        <w:rPr>
          <w:rFonts w:ascii="宋体" w:hAnsi="宋体"/>
        </w:rPr>
      </w:pPr>
      <w:r w:rsidRPr="00A35D65">
        <w:rPr>
          <w:rFonts w:ascii="宋体" w:hAnsi="宋体" w:hint="eastAsia"/>
        </w:rPr>
        <w:t>糖耐量减低770</w:t>
      </w:r>
    </w:p>
    <w:p w:rsidR="00F23563" w:rsidRPr="00A35D65" w:rsidRDefault="00F23563" w:rsidP="00F23563">
      <w:pPr>
        <w:rPr>
          <w:rFonts w:ascii="宋体" w:hAnsi="宋体"/>
        </w:rPr>
      </w:pPr>
      <w:r w:rsidRPr="00A35D65">
        <w:rPr>
          <w:rFonts w:ascii="宋体" w:hAnsi="宋体" w:hint="eastAsia"/>
        </w:rPr>
        <w:t>糖尿病770</w:t>
      </w:r>
    </w:p>
    <w:p w:rsidR="00F23563" w:rsidRPr="00A35D65" w:rsidRDefault="00F23563" w:rsidP="00F23563">
      <w:pPr>
        <w:rPr>
          <w:rFonts w:ascii="宋体" w:hAnsi="宋体"/>
        </w:rPr>
      </w:pPr>
      <w:r w:rsidRPr="00A35D65">
        <w:rPr>
          <w:rFonts w:ascii="宋体" w:hAnsi="宋体" w:hint="eastAsia"/>
        </w:rPr>
        <w:t>糖尿病健康教育780</w:t>
      </w:r>
    </w:p>
    <w:p w:rsidR="00F23563" w:rsidRPr="00A35D65" w:rsidRDefault="00F23563" w:rsidP="00F23563">
      <w:pPr>
        <w:rPr>
          <w:rFonts w:ascii="宋体" w:hAnsi="宋体"/>
        </w:rPr>
      </w:pPr>
      <w:r w:rsidRPr="00A35D65">
        <w:rPr>
          <w:rFonts w:ascii="宋体" w:hAnsi="宋体" w:hint="eastAsia"/>
        </w:rPr>
        <w:t>糖尿病肾病509，511；518，776</w:t>
      </w:r>
    </w:p>
    <w:p w:rsidR="00F23563" w:rsidRPr="00A35D65" w:rsidRDefault="00F23563" w:rsidP="00F23563">
      <w:pPr>
        <w:rPr>
          <w:rFonts w:ascii="宋体" w:hAnsi="宋体"/>
        </w:rPr>
      </w:pPr>
      <w:r w:rsidRPr="00A35D65">
        <w:rPr>
          <w:rFonts w:ascii="宋体" w:hAnsi="宋体" w:hint="eastAsia"/>
        </w:rPr>
        <w:t>糖尿病酮症酸中毒788</w:t>
      </w:r>
    </w:p>
    <w:p w:rsidR="00F23563" w:rsidRPr="00A35D65" w:rsidRDefault="00F23563" w:rsidP="00F23563">
      <w:pPr>
        <w:rPr>
          <w:rFonts w:ascii="宋体" w:hAnsi="宋体"/>
        </w:rPr>
      </w:pPr>
      <w:r w:rsidRPr="00A35D65">
        <w:rPr>
          <w:rFonts w:ascii="宋体" w:hAnsi="宋体" w:hint="eastAsia"/>
        </w:rPr>
        <w:t>糖尿病心肌病776</w:t>
      </w:r>
    </w:p>
    <w:p w:rsidR="00F23563" w:rsidRPr="00A35D65" w:rsidRDefault="00F23563" w:rsidP="00F23563">
      <w:pPr>
        <w:rPr>
          <w:rFonts w:ascii="宋体" w:hAnsi="宋体"/>
        </w:rPr>
      </w:pPr>
      <w:r w:rsidRPr="00A35D65">
        <w:rPr>
          <w:rFonts w:ascii="宋体" w:hAnsi="宋体" w:hint="eastAsia"/>
        </w:rPr>
        <w:t>糖尿病性视网膜病变776</w:t>
      </w:r>
    </w:p>
    <w:p w:rsidR="00F23563" w:rsidRPr="00A35D65" w:rsidRDefault="00F23563" w:rsidP="00F23563">
      <w:pPr>
        <w:rPr>
          <w:rFonts w:ascii="宋体" w:hAnsi="宋体"/>
        </w:rPr>
      </w:pPr>
      <w:r w:rsidRPr="00A35D65">
        <w:rPr>
          <w:rFonts w:ascii="宋体" w:hAnsi="宋体" w:hint="eastAsia"/>
        </w:rPr>
        <w:t>糖尿病足777</w:t>
      </w:r>
    </w:p>
    <w:p w:rsidR="00F23563" w:rsidRPr="00A35D65" w:rsidRDefault="00F23563" w:rsidP="00F23563">
      <w:pPr>
        <w:rPr>
          <w:rFonts w:ascii="宋体" w:hAnsi="宋体"/>
        </w:rPr>
      </w:pPr>
      <w:r w:rsidRPr="00A35D65">
        <w:rPr>
          <w:rFonts w:ascii="宋体" w:hAnsi="宋体" w:hint="eastAsia"/>
        </w:rPr>
        <w:t>糖皮质激素可治性醛固酮增多症739</w:t>
      </w:r>
    </w:p>
    <w:p w:rsidR="00F23563" w:rsidRPr="00A35D65" w:rsidRDefault="00F23563" w:rsidP="00F23563">
      <w:pPr>
        <w:rPr>
          <w:rFonts w:ascii="宋体" w:hAnsi="宋体"/>
        </w:rPr>
      </w:pPr>
      <w:r w:rsidRPr="00A35D65">
        <w:rPr>
          <w:rFonts w:ascii="宋体" w:hAnsi="宋体" w:hint="eastAsia"/>
        </w:rPr>
        <w:t>特发性1型糖尿病774</w:t>
      </w:r>
    </w:p>
    <w:p w:rsidR="00F23563" w:rsidRPr="00A35D65" w:rsidRDefault="00F23563" w:rsidP="00F23563">
      <w:pPr>
        <w:rPr>
          <w:rFonts w:ascii="宋体" w:hAnsi="宋体"/>
        </w:rPr>
      </w:pPr>
      <w:r w:rsidRPr="00A35D65">
        <w:rPr>
          <w:rFonts w:ascii="宋体" w:hAnsi="宋体" w:hint="eastAsia"/>
        </w:rPr>
        <w:t>特发性肺动脉高压84，89</w:t>
      </w:r>
    </w:p>
    <w:p w:rsidR="00F23563" w:rsidRPr="00A35D65" w:rsidRDefault="00F23563" w:rsidP="00F23563">
      <w:pPr>
        <w:rPr>
          <w:rFonts w:ascii="宋体" w:hAnsi="宋体"/>
        </w:rPr>
      </w:pPr>
      <w:r w:rsidRPr="00A35D65">
        <w:rPr>
          <w:rFonts w:ascii="宋体" w:hAnsi="宋体" w:hint="eastAsia"/>
        </w:rPr>
        <w:t>特发性肺含铁血黄素沉着症99</w:t>
      </w:r>
    </w:p>
    <w:p w:rsidR="00F23563" w:rsidRPr="00A35D65" w:rsidRDefault="00F23563" w:rsidP="00F23563">
      <w:pPr>
        <w:rPr>
          <w:rFonts w:ascii="宋体" w:hAnsi="宋体"/>
        </w:rPr>
      </w:pPr>
      <w:r w:rsidRPr="00A35D65">
        <w:rPr>
          <w:rFonts w:ascii="宋体" w:hAnsi="宋体" w:hint="eastAsia"/>
        </w:rPr>
        <w:t>特发性肺纤维化101</w:t>
      </w:r>
    </w:p>
    <w:p w:rsidR="00F23563" w:rsidRPr="00A35D65" w:rsidRDefault="00F23563" w:rsidP="00F23563">
      <w:pPr>
        <w:rPr>
          <w:rFonts w:ascii="宋体" w:hAnsi="宋体"/>
        </w:rPr>
      </w:pPr>
      <w:r w:rsidRPr="00A35D65">
        <w:rPr>
          <w:rFonts w:ascii="宋体" w:hAnsi="宋体" w:hint="eastAsia"/>
        </w:rPr>
        <w:t>特发性甲旁减755</w:t>
      </w:r>
    </w:p>
    <w:p w:rsidR="00F23563" w:rsidRPr="00A35D65" w:rsidRDefault="00F23563" w:rsidP="00F23563">
      <w:pPr>
        <w:rPr>
          <w:rFonts w:ascii="宋体" w:hAnsi="宋体"/>
        </w:rPr>
      </w:pPr>
      <w:r w:rsidRPr="00A35D65">
        <w:rPr>
          <w:rFonts w:ascii="宋体" w:hAnsi="宋体" w:hint="eastAsia"/>
        </w:rPr>
        <w:t>特发性间质性肺炎99</w:t>
      </w:r>
    </w:p>
    <w:p w:rsidR="00F23563" w:rsidRPr="00A35D65" w:rsidRDefault="00F23563" w:rsidP="00F23563">
      <w:pPr>
        <w:rPr>
          <w:rFonts w:ascii="宋体" w:hAnsi="宋体"/>
        </w:rPr>
      </w:pPr>
      <w:r w:rsidRPr="00A35D65">
        <w:rPr>
          <w:rFonts w:ascii="宋体" w:hAnsi="宋体" w:hint="eastAsia"/>
        </w:rPr>
        <w:t>特发性醛固酮增多症’739    ，</w:t>
      </w:r>
    </w:p>
    <w:p w:rsidR="00F23563" w:rsidRPr="00A35D65" w:rsidRDefault="00F23563" w:rsidP="00F23563">
      <w:pPr>
        <w:rPr>
          <w:rFonts w:ascii="宋体" w:hAnsi="宋体"/>
        </w:rPr>
      </w:pPr>
      <w:r w:rsidRPr="00A35D65">
        <w:rPr>
          <w:rFonts w:ascii="宋体" w:hAnsi="宋体" w:hint="eastAsia"/>
        </w:rPr>
        <w:t>特发性血小板减少性紫癜648</w:t>
      </w:r>
    </w:p>
    <w:p w:rsidR="00F23563" w:rsidRPr="00A35D65" w:rsidRDefault="00F23563" w:rsidP="00F23563">
      <w:pPr>
        <w:rPr>
          <w:rFonts w:ascii="宋体" w:hAnsi="宋体"/>
        </w:rPr>
      </w:pPr>
      <w:r w:rsidRPr="00A35D65">
        <w:rPr>
          <w:rFonts w:ascii="宋体" w:hAnsi="宋体" w:hint="eastAsia"/>
        </w:rPr>
        <w:t>特发性炎症性肌病891</w:t>
      </w:r>
    </w:p>
    <w:p w:rsidR="00F23563" w:rsidRPr="00A35D65" w:rsidRDefault="00F23563" w:rsidP="00F23563">
      <w:pPr>
        <w:rPr>
          <w:rFonts w:ascii="宋体" w:hAnsi="宋体"/>
        </w:rPr>
      </w:pPr>
      <w:r w:rsidRPr="00A35D65">
        <w:rPr>
          <w:rFonts w:ascii="宋体" w:hAnsi="宋体" w:hint="eastAsia"/>
        </w:rPr>
        <w:t>特醛症739</w:t>
      </w:r>
    </w:p>
    <w:p w:rsidR="00F23563" w:rsidRPr="00A35D65" w:rsidRDefault="00F23563" w:rsidP="00F23563">
      <w:pPr>
        <w:rPr>
          <w:rFonts w:ascii="宋体" w:hAnsi="宋体"/>
        </w:rPr>
      </w:pPr>
      <w:r w:rsidRPr="00A35D65">
        <w:rPr>
          <w:rFonts w:ascii="宋体" w:hAnsi="宋体" w:hint="eastAsia"/>
        </w:rPr>
        <w:t>特殊类型糖尿病770</w:t>
      </w:r>
    </w:p>
    <w:p w:rsidR="00F23563" w:rsidRPr="00A35D65" w:rsidRDefault="00F23563" w:rsidP="00F23563">
      <w:pPr>
        <w:rPr>
          <w:rFonts w:ascii="宋体" w:hAnsi="宋体"/>
        </w:rPr>
      </w:pPr>
      <w:r w:rsidRPr="00A35D65">
        <w:rPr>
          <w:rFonts w:ascii="宋体" w:hAnsi="宋体" w:hint="eastAsia"/>
        </w:rPr>
        <w:t>特异性变应原72</w:t>
      </w:r>
    </w:p>
    <w:p w:rsidR="00F23563" w:rsidRPr="00A35D65" w:rsidRDefault="00F23563" w:rsidP="00F23563">
      <w:pPr>
        <w:rPr>
          <w:rFonts w:ascii="宋体" w:hAnsi="宋体"/>
        </w:rPr>
      </w:pPr>
      <w:r w:rsidRPr="00A35D65">
        <w:rPr>
          <w:rFonts w:ascii="宋体" w:hAnsi="宋体" w:hint="eastAsia"/>
        </w:rPr>
        <w:t>特异性心肌病343</w:t>
      </w:r>
    </w:p>
    <w:p w:rsidR="00F23563" w:rsidRPr="00A35D65" w:rsidRDefault="00F23563" w:rsidP="00F23563">
      <w:pPr>
        <w:rPr>
          <w:rFonts w:ascii="宋体" w:hAnsi="宋体"/>
        </w:rPr>
      </w:pPr>
      <w:r w:rsidRPr="00A35D65">
        <w:rPr>
          <w:rFonts w:ascii="宋体" w:hAnsi="宋体" w:hint="eastAsia"/>
        </w:rPr>
        <w:t>体重调定点807</w:t>
      </w:r>
    </w:p>
    <w:p w:rsidR="00F23563" w:rsidRPr="00A35D65" w:rsidRDefault="00F23563" w:rsidP="00F23563">
      <w:pPr>
        <w:rPr>
          <w:rFonts w:ascii="宋体" w:hAnsi="宋体"/>
        </w:rPr>
      </w:pPr>
      <w:r w:rsidRPr="00A35D65">
        <w:rPr>
          <w:rFonts w:ascii="宋体" w:hAnsi="宋体" w:hint="eastAsia"/>
        </w:rPr>
        <w:t>体重指数809</w:t>
      </w:r>
    </w:p>
    <w:p w:rsidR="00F23563" w:rsidRPr="00A35D65" w:rsidRDefault="00F23563" w:rsidP="00F23563">
      <w:pPr>
        <w:rPr>
          <w:rFonts w:ascii="宋体" w:hAnsi="宋体"/>
        </w:rPr>
      </w:pPr>
      <w:r w:rsidRPr="00A35D65">
        <w:rPr>
          <w:rFonts w:ascii="宋体" w:hAnsi="宋体" w:hint="eastAsia"/>
        </w:rPr>
        <w:t>天然阿片制剂945</w:t>
      </w:r>
    </w:p>
    <w:p w:rsidR="00F23563" w:rsidRPr="00A35D65" w:rsidRDefault="00F23563" w:rsidP="00F23563">
      <w:pPr>
        <w:rPr>
          <w:rFonts w:ascii="宋体" w:hAnsi="宋体"/>
        </w:rPr>
      </w:pPr>
      <w:r w:rsidRPr="00A35D65">
        <w:rPr>
          <w:rFonts w:ascii="宋体" w:hAnsi="宋体" w:hint="eastAsia"/>
        </w:rPr>
        <w:t>铁缺乏症571</w:t>
      </w:r>
    </w:p>
    <w:p w:rsidR="00F23563" w:rsidRPr="00A35D65" w:rsidRDefault="00F23563" w:rsidP="00F23563">
      <w:pPr>
        <w:rPr>
          <w:rFonts w:ascii="宋体" w:hAnsi="宋体"/>
        </w:rPr>
      </w:pPr>
      <w:r w:rsidRPr="00A35D65">
        <w:rPr>
          <w:rFonts w:ascii="宋体" w:hAnsi="宋体" w:hint="eastAsia"/>
        </w:rPr>
        <w:t>通气／血流比例失调142</w:t>
      </w:r>
    </w:p>
    <w:p w:rsidR="00F23563" w:rsidRPr="00A35D65" w:rsidRDefault="00F23563" w:rsidP="00F23563">
      <w:pPr>
        <w:rPr>
          <w:rFonts w:ascii="宋体" w:hAnsi="宋体"/>
        </w:rPr>
      </w:pPr>
      <w:r w:rsidRPr="00A35D65">
        <w:rPr>
          <w:rFonts w:ascii="宋体" w:hAnsi="宋体" w:hint="eastAsia"/>
        </w:rPr>
        <w:t>通气／血流比值72</w:t>
      </w:r>
    </w:p>
    <w:p w:rsidR="00F23563" w:rsidRPr="00A35D65" w:rsidRDefault="00F23563" w:rsidP="00F23563">
      <w:pPr>
        <w:rPr>
          <w:rFonts w:ascii="宋体" w:hAnsi="宋体"/>
        </w:rPr>
      </w:pPr>
      <w:r w:rsidRPr="00A35D65">
        <w:rPr>
          <w:rFonts w:ascii="宋体" w:hAnsi="宋体" w:hint="eastAsia"/>
        </w:rPr>
        <w:t>同步间歇强制通气156</w:t>
      </w:r>
    </w:p>
    <w:p w:rsidR="00F23563" w:rsidRPr="00A35D65" w:rsidRDefault="00F23563" w:rsidP="00F23563">
      <w:pPr>
        <w:rPr>
          <w:rFonts w:ascii="宋体" w:hAnsi="宋体"/>
        </w:rPr>
      </w:pPr>
      <w:r w:rsidRPr="00A35D65">
        <w:rPr>
          <w:rFonts w:ascii="宋体" w:hAnsi="宋体" w:hint="eastAsia"/>
        </w:rPr>
        <w:t>痛风830</w:t>
      </w:r>
    </w:p>
    <w:p w:rsidR="00F23563" w:rsidRPr="00A35D65" w:rsidRDefault="00F23563" w:rsidP="00F23563">
      <w:pPr>
        <w:rPr>
          <w:rFonts w:ascii="宋体" w:hAnsi="宋体"/>
        </w:rPr>
      </w:pPr>
      <w:r w:rsidRPr="00A35D65">
        <w:rPr>
          <w:rFonts w:ascii="宋体" w:hAnsi="宋体" w:hint="eastAsia"/>
        </w:rPr>
        <w:t>痛风石832</w:t>
      </w:r>
    </w:p>
    <w:p w:rsidR="00F23563" w:rsidRPr="00A35D65" w:rsidRDefault="00F23563" w:rsidP="00F23563">
      <w:pPr>
        <w:rPr>
          <w:rFonts w:ascii="宋体" w:hAnsi="宋体"/>
        </w:rPr>
      </w:pPr>
      <w:r w:rsidRPr="00A35D65">
        <w:rPr>
          <w:rFonts w:ascii="宋体" w:hAnsi="宋体" w:hint="eastAsia"/>
        </w:rPr>
        <w:t>痛风性关节炎842</w:t>
      </w:r>
    </w:p>
    <w:p w:rsidR="00F23563" w:rsidRPr="00A35D65" w:rsidRDefault="00F23563" w:rsidP="00F23563">
      <w:pPr>
        <w:rPr>
          <w:rFonts w:ascii="宋体" w:hAnsi="宋体"/>
        </w:rPr>
      </w:pPr>
      <w:r w:rsidRPr="00A35D65">
        <w:rPr>
          <w:rFonts w:ascii="宋体" w:hAnsi="宋体" w:hint="eastAsia"/>
        </w:rPr>
        <w:t>透析相关性淀粉样变骨病554</w:t>
      </w:r>
    </w:p>
    <w:p w:rsidR="00F23563" w:rsidRPr="00A35D65" w:rsidRDefault="00F23563" w:rsidP="00F23563">
      <w:pPr>
        <w:rPr>
          <w:rFonts w:ascii="宋体" w:hAnsi="宋体"/>
        </w:rPr>
      </w:pPr>
      <w:r w:rsidRPr="00A35D65">
        <w:rPr>
          <w:rFonts w:ascii="宋体" w:hAnsi="宋体" w:hint="eastAsia"/>
        </w:rPr>
        <w:t>退行性关节炎851</w:t>
      </w:r>
    </w:p>
    <w:p w:rsidR="00F23563" w:rsidRPr="00A35D65" w:rsidRDefault="00F23563" w:rsidP="00F23563">
      <w:pPr>
        <w:rPr>
          <w:rFonts w:ascii="宋体" w:hAnsi="宋体"/>
        </w:rPr>
      </w:pPr>
      <w:r w:rsidRPr="00A35D65">
        <w:rPr>
          <w:rFonts w:ascii="宋体" w:hAnsi="宋体" w:hint="eastAsia"/>
        </w:rPr>
        <w:t>脱屑性问质性肺炎99</w:t>
      </w:r>
    </w:p>
    <w:p w:rsidR="00F23563" w:rsidRPr="00A35D65" w:rsidRDefault="00F23563" w:rsidP="00F23563">
      <w:pPr>
        <w:rPr>
          <w:rFonts w:ascii="宋体" w:hAnsi="宋体"/>
        </w:rPr>
      </w:pPr>
      <w:r w:rsidRPr="00A35D65">
        <w:rPr>
          <w:rFonts w:ascii="宋体" w:hAnsi="宋体"/>
        </w:rPr>
        <w:t xml:space="preserve">    W</w:t>
      </w:r>
    </w:p>
    <w:p w:rsidR="00F23563" w:rsidRPr="00A35D65" w:rsidRDefault="00F23563" w:rsidP="00F23563">
      <w:pPr>
        <w:rPr>
          <w:rFonts w:ascii="宋体" w:hAnsi="宋体"/>
        </w:rPr>
      </w:pPr>
      <w:r w:rsidRPr="00A35D65">
        <w:rPr>
          <w:rFonts w:ascii="宋体" w:hAnsi="宋体" w:hint="eastAsia"/>
        </w:rPr>
        <w:t>Wolf—Par。kinson-·White综合征201</w:t>
      </w:r>
    </w:p>
    <w:p w:rsidR="00F23563" w:rsidRPr="00A35D65" w:rsidRDefault="00F23563" w:rsidP="00F23563">
      <w:pPr>
        <w:rPr>
          <w:rFonts w:ascii="宋体" w:hAnsi="宋体"/>
        </w:rPr>
      </w:pPr>
      <w:r w:rsidRPr="00A35D65">
        <w:rPr>
          <w:rFonts w:ascii="宋体" w:hAnsi="宋体" w:hint="eastAsia"/>
        </w:rPr>
        <w:t>WPW综合征201</w:t>
      </w:r>
    </w:p>
    <w:p w:rsidR="00F23563" w:rsidRPr="00A35D65" w:rsidRDefault="00F23563" w:rsidP="00F23563">
      <w:pPr>
        <w:rPr>
          <w:rFonts w:ascii="宋体" w:hAnsi="宋体"/>
        </w:rPr>
      </w:pPr>
      <w:r w:rsidRPr="00A35D65">
        <w:rPr>
          <w:rFonts w:ascii="宋体" w:hAnsi="宋体" w:hint="eastAsia"/>
        </w:rPr>
        <w:t>外周性发绀145</w:t>
      </w:r>
    </w:p>
    <w:p w:rsidR="00F23563" w:rsidRPr="00A35D65" w:rsidRDefault="00F23563" w:rsidP="00F23563">
      <w:pPr>
        <w:rPr>
          <w:rFonts w:ascii="宋体" w:hAnsi="宋体"/>
        </w:rPr>
      </w:pPr>
      <w:r w:rsidRPr="00A35D65">
        <w:rPr>
          <w:rFonts w:ascii="宋体" w:hAnsi="宋体" w:hint="eastAsia"/>
        </w:rPr>
        <w:t>外周血干细胞移植674</w:t>
      </w:r>
    </w:p>
    <w:p w:rsidR="00F23563" w:rsidRPr="00A35D65" w:rsidRDefault="00F23563" w:rsidP="00F23563">
      <w:pPr>
        <w:rPr>
          <w:rFonts w:ascii="宋体" w:hAnsi="宋体"/>
        </w:rPr>
      </w:pPr>
      <w:r w:rsidRPr="00A35D65">
        <w:rPr>
          <w:rFonts w:ascii="宋体" w:hAnsi="宋体" w:hint="eastAsia"/>
        </w:rPr>
        <w:t>完全性尿崩症705</w:t>
      </w:r>
    </w:p>
    <w:p w:rsidR="00F23563" w:rsidRPr="00A35D65" w:rsidRDefault="00F23563" w:rsidP="00F23563">
      <w:pPr>
        <w:rPr>
          <w:rFonts w:ascii="宋体" w:hAnsi="宋体"/>
        </w:rPr>
      </w:pPr>
      <w:r w:rsidRPr="00A35D65">
        <w:rPr>
          <w:rFonts w:ascii="宋体" w:hAnsi="宋体" w:hint="eastAsia"/>
        </w:rPr>
        <w:t>腕管综合征896</w:t>
      </w:r>
    </w:p>
    <w:p w:rsidR="00F23563" w:rsidRPr="00A35D65" w:rsidRDefault="00F23563" w:rsidP="00F23563">
      <w:pPr>
        <w:rPr>
          <w:rFonts w:ascii="宋体" w:hAnsi="宋体"/>
        </w:rPr>
      </w:pPr>
      <w:r w:rsidRPr="00A35D65">
        <w:rPr>
          <w:rFonts w:ascii="宋体" w:hAnsi="宋体" w:hint="eastAsia"/>
        </w:rPr>
        <w:t>微量白蛋白尿776</w:t>
      </w:r>
    </w:p>
    <w:p w:rsidR="00F23563" w:rsidRPr="00A35D65" w:rsidRDefault="00F23563" w:rsidP="00F23563">
      <w:pPr>
        <w:rPr>
          <w:rFonts w:ascii="宋体" w:hAnsi="宋体"/>
        </w:rPr>
      </w:pPr>
      <w:r w:rsidRPr="00A35D65">
        <w:rPr>
          <w:rFonts w:ascii="宋体" w:hAnsi="宋体" w:hint="eastAsia"/>
        </w:rPr>
        <w:lastRenderedPageBreak/>
        <w:t>微腺瘤690</w:t>
      </w:r>
    </w:p>
    <w:p w:rsidR="00F23563" w:rsidRPr="00A35D65" w:rsidRDefault="00F23563" w:rsidP="00F23563">
      <w:pPr>
        <w:rPr>
          <w:rFonts w:ascii="宋体" w:hAnsi="宋体"/>
        </w:rPr>
      </w:pPr>
      <w:r w:rsidRPr="00A35D65">
        <w:rPr>
          <w:rFonts w:ascii="宋体" w:hAnsi="宋体" w:hint="eastAsia"/>
        </w:rPr>
        <w:t>微小病变型肾病520</w:t>
      </w:r>
    </w:p>
    <w:p w:rsidR="00F23563" w:rsidRPr="00A35D65" w:rsidRDefault="00F23563" w:rsidP="00F23563">
      <w:pPr>
        <w:rPr>
          <w:rFonts w:ascii="宋体" w:hAnsi="宋体"/>
        </w:rPr>
      </w:pPr>
      <w:r w:rsidRPr="00A35D65">
        <w:rPr>
          <w:rFonts w:ascii="宋体" w:hAnsi="宋体" w:hint="eastAsia"/>
        </w:rPr>
        <w:t>微血管病变776</w:t>
      </w:r>
    </w:p>
    <w:p w:rsidR="00F23563" w:rsidRPr="00A35D65" w:rsidRDefault="00F23563" w:rsidP="00F23563">
      <w:pPr>
        <w:rPr>
          <w:rFonts w:ascii="宋体" w:hAnsi="宋体"/>
        </w:rPr>
      </w:pPr>
      <w:r w:rsidRPr="00A35D65">
        <w:rPr>
          <w:rFonts w:ascii="宋体" w:hAnsi="宋体" w:hint="eastAsia"/>
        </w:rPr>
        <w:t>韦格纳肉芽肿876，884</w:t>
      </w:r>
    </w:p>
    <w:p w:rsidR="00F23563" w:rsidRPr="00A35D65" w:rsidRDefault="00F23563" w:rsidP="00F23563">
      <w:pPr>
        <w:rPr>
          <w:rFonts w:ascii="宋体" w:hAnsi="宋体"/>
        </w:rPr>
      </w:pPr>
      <w:r w:rsidRPr="00A35D65">
        <w:rPr>
          <w:rFonts w:ascii="宋体" w:hAnsi="宋体" w:hint="eastAsia"/>
        </w:rPr>
        <w:t>围生期心肌病343</w:t>
      </w:r>
    </w:p>
    <w:p w:rsidR="00F23563" w:rsidRPr="00A35D65" w:rsidRDefault="00F23563" w:rsidP="00F23563">
      <w:pPr>
        <w:rPr>
          <w:rFonts w:ascii="宋体" w:hAnsi="宋体"/>
        </w:rPr>
      </w:pPr>
      <w:r w:rsidRPr="00A35D65">
        <w:rPr>
          <w:rFonts w:ascii="宋体" w:hAnsi="宋体" w:hint="eastAsia"/>
        </w:rPr>
        <w:t>维生素D 757</w:t>
      </w:r>
    </w:p>
    <w:p w:rsidR="00F23563" w:rsidRPr="00A35D65" w:rsidRDefault="00F23563" w:rsidP="00F23563">
      <w:pPr>
        <w:rPr>
          <w:rFonts w:ascii="宋体" w:hAnsi="宋体"/>
        </w:rPr>
      </w:pPr>
      <w:r w:rsidRPr="00A35D65">
        <w:rPr>
          <w:rFonts w:ascii="宋体" w:hAnsi="宋体" w:hint="eastAsia"/>
        </w:rPr>
        <w:t>卫生保健相关性肺炎18</w:t>
      </w:r>
    </w:p>
    <w:p w:rsidR="00F23563" w:rsidRPr="00A35D65" w:rsidRDefault="00F23563" w:rsidP="00F23563">
      <w:pPr>
        <w:rPr>
          <w:rFonts w:ascii="宋体" w:hAnsi="宋体"/>
        </w:rPr>
      </w:pPr>
      <w:r w:rsidRPr="00A35D65">
        <w:rPr>
          <w:rFonts w:ascii="宋体" w:hAnsi="宋体" w:hint="eastAsia"/>
        </w:rPr>
        <w:t>未闭动脉导管封堵术249</w:t>
      </w:r>
    </w:p>
    <w:p w:rsidR="00F23563" w:rsidRPr="00A35D65" w:rsidRDefault="00F23563" w:rsidP="00F23563">
      <w:pPr>
        <w:rPr>
          <w:rFonts w:ascii="宋体" w:hAnsi="宋体"/>
        </w:rPr>
      </w:pPr>
      <w:r w:rsidRPr="00A35D65">
        <w:rPr>
          <w:rFonts w:ascii="宋体" w:hAnsi="宋体" w:hint="eastAsia"/>
        </w:rPr>
        <w:t>未察觉的低血糖症795</w:t>
      </w:r>
    </w:p>
    <w:p w:rsidR="00F23563" w:rsidRPr="00A35D65" w:rsidRDefault="00F23563" w:rsidP="00F23563">
      <w:pPr>
        <w:rPr>
          <w:rFonts w:ascii="宋体" w:hAnsi="宋体"/>
        </w:rPr>
      </w:pPr>
      <w:r w:rsidRPr="00A35D65">
        <w:rPr>
          <w:rFonts w:ascii="宋体" w:hAnsi="宋体" w:hint="eastAsia"/>
        </w:rPr>
        <w:t>未分化脊柱关节病866</w:t>
      </w:r>
    </w:p>
    <w:p w:rsidR="00F23563" w:rsidRPr="00A35D65" w:rsidRDefault="00F23563" w:rsidP="00F23563">
      <w:pPr>
        <w:rPr>
          <w:rFonts w:ascii="宋体" w:hAnsi="宋体"/>
        </w:rPr>
      </w:pPr>
      <w:r w:rsidRPr="00A35D65">
        <w:rPr>
          <w:rFonts w:ascii="宋体" w:hAnsi="宋体" w:hint="eastAsia"/>
        </w:rPr>
        <w:t>胃癌396</w:t>
      </w:r>
    </w:p>
    <w:p w:rsidR="00F23563" w:rsidRPr="00A35D65" w:rsidRDefault="00F23563" w:rsidP="00F23563">
      <w:pPr>
        <w:rPr>
          <w:rFonts w:ascii="宋体" w:hAnsi="宋体"/>
        </w:rPr>
      </w:pPr>
      <w:r w:rsidRPr="00A35D65">
        <w:rPr>
          <w:rFonts w:ascii="宋体" w:hAnsi="宋体" w:hint="eastAsia"/>
        </w:rPr>
        <w:t>胃食管反流病372</w:t>
      </w:r>
    </w:p>
    <w:p w:rsidR="00F23563" w:rsidRPr="00A35D65" w:rsidRDefault="00F23563" w:rsidP="00F23563">
      <w:pPr>
        <w:rPr>
          <w:rFonts w:ascii="宋体" w:hAnsi="宋体"/>
        </w:rPr>
      </w:pPr>
      <w:r w:rsidRPr="00A35D65">
        <w:rPr>
          <w:rFonts w:ascii="宋体" w:hAnsi="宋体" w:hint="eastAsia"/>
        </w:rPr>
        <w:t>萎缩性甲状腺炎727</w:t>
      </w:r>
    </w:p>
    <w:p w:rsidR="00F23563" w:rsidRPr="00A35D65" w:rsidRDefault="00F23563" w:rsidP="00F23563">
      <w:pPr>
        <w:rPr>
          <w:rFonts w:ascii="宋体" w:hAnsi="宋体"/>
        </w:rPr>
      </w:pPr>
      <w:r w:rsidRPr="00A35D65">
        <w:rPr>
          <w:rFonts w:ascii="宋体" w:hAnsi="宋体" w:hint="eastAsia"/>
        </w:rPr>
        <w:t>文氏阻滞212</w:t>
      </w:r>
    </w:p>
    <w:p w:rsidR="00F23563" w:rsidRPr="00A35D65" w:rsidRDefault="00F23563" w:rsidP="00F23563">
      <w:pPr>
        <w:rPr>
          <w:rFonts w:ascii="宋体" w:hAnsi="宋体"/>
        </w:rPr>
      </w:pPr>
      <w:r w:rsidRPr="00A35D65">
        <w:rPr>
          <w:rFonts w:ascii="宋体" w:hAnsi="宋体" w:hint="eastAsia"/>
        </w:rPr>
        <w:t>紊乱性房性心动过速191</w:t>
      </w:r>
    </w:p>
    <w:p w:rsidR="00F23563" w:rsidRPr="00A35D65" w:rsidRDefault="00F23563" w:rsidP="00F23563">
      <w:pPr>
        <w:rPr>
          <w:rFonts w:ascii="宋体" w:hAnsi="宋体"/>
        </w:rPr>
      </w:pPr>
      <w:r w:rsidRPr="00A35D65">
        <w:rPr>
          <w:rFonts w:ascii="宋体" w:hAnsi="宋体" w:hint="eastAsia"/>
        </w:rPr>
        <w:t>稳定型心绞痛274</w:t>
      </w:r>
    </w:p>
    <w:p w:rsidR="00F23563" w:rsidRPr="00A35D65" w:rsidRDefault="00F23563" w:rsidP="00F23563">
      <w:pPr>
        <w:rPr>
          <w:rFonts w:ascii="宋体" w:hAnsi="宋体"/>
        </w:rPr>
      </w:pPr>
      <w:r w:rsidRPr="00A35D65">
        <w:rPr>
          <w:rFonts w:ascii="宋体" w:hAnsi="宋体" w:hint="eastAsia"/>
        </w:rPr>
        <w:t>无创正压通气147</w:t>
      </w:r>
    </w:p>
    <w:p w:rsidR="00F23563" w:rsidRPr="00A35D65" w:rsidRDefault="00F23563" w:rsidP="00F23563">
      <w:pPr>
        <w:rPr>
          <w:rFonts w:ascii="宋体" w:hAnsi="宋体"/>
        </w:rPr>
      </w:pPr>
      <w:r w:rsidRPr="00A35D65">
        <w:rPr>
          <w:rFonts w:ascii="宋体" w:hAnsi="宋体" w:hint="eastAsia"/>
        </w:rPr>
        <w:t>无肌病性皮肌炎89l</w:t>
      </w:r>
    </w:p>
    <w:p w:rsidR="00F23563" w:rsidRPr="00A35D65" w:rsidRDefault="00F23563" w:rsidP="00F23563">
      <w:pPr>
        <w:rPr>
          <w:rFonts w:ascii="宋体" w:hAnsi="宋体"/>
        </w:rPr>
      </w:pPr>
      <w:r w:rsidRPr="00A35D65">
        <w:rPr>
          <w:rFonts w:ascii="宋体" w:hAnsi="宋体" w:hint="eastAsia"/>
        </w:rPr>
        <w:t>无脉性电活动229</w:t>
      </w:r>
    </w:p>
    <w:p w:rsidR="00F23563" w:rsidRPr="00A35D65" w:rsidRDefault="00F23563" w:rsidP="00F23563">
      <w:pPr>
        <w:rPr>
          <w:rFonts w:ascii="宋体" w:hAnsi="宋体"/>
        </w:rPr>
      </w:pPr>
      <w:r w:rsidRPr="00A35D65">
        <w:rPr>
          <w:rFonts w:ascii="宋体" w:hAnsi="宋体" w:hint="eastAsia"/>
        </w:rPr>
        <w:t>无痛性甲状腺炎727</w:t>
      </w:r>
    </w:p>
    <w:p w:rsidR="00F23563" w:rsidRPr="00A35D65" w:rsidRDefault="00F23563" w:rsidP="00F23563">
      <w:pPr>
        <w:rPr>
          <w:rFonts w:ascii="宋体" w:hAnsi="宋体"/>
        </w:rPr>
      </w:pPr>
      <w:r w:rsidRPr="00A35D65">
        <w:rPr>
          <w:rFonts w:ascii="宋体" w:hAnsi="宋体" w:hint="eastAsia"/>
        </w:rPr>
        <w:t>无效腔样通气143</w:t>
      </w:r>
    </w:p>
    <w:p w:rsidR="00F23563" w:rsidRPr="00A35D65" w:rsidRDefault="00F23563" w:rsidP="00F23563">
      <w:pPr>
        <w:rPr>
          <w:rFonts w:ascii="宋体" w:hAnsi="宋体"/>
        </w:rPr>
      </w:pPr>
      <w:r w:rsidRPr="00A35D65">
        <w:rPr>
          <w:rFonts w:ascii="宋体" w:hAnsi="宋体" w:hint="eastAsia"/>
        </w:rPr>
        <w:t>无效性红细胞生成583</w:t>
      </w:r>
    </w:p>
    <w:p w:rsidR="00F23563" w:rsidRPr="00A35D65" w:rsidRDefault="00F23563" w:rsidP="00F23563">
      <w:pPr>
        <w:rPr>
          <w:rFonts w:ascii="宋体" w:hAnsi="宋体"/>
        </w:rPr>
      </w:pPr>
      <w:r w:rsidRPr="00A35D65">
        <w:rPr>
          <w:rFonts w:ascii="宋体" w:hAnsi="宋体" w:hint="eastAsia"/>
        </w:rPr>
        <w:t>无血缘供体动员采集过程675</w:t>
      </w:r>
    </w:p>
    <w:p w:rsidR="00F23563" w:rsidRPr="00A35D65" w:rsidRDefault="00F23563" w:rsidP="00F23563">
      <w:pPr>
        <w:rPr>
          <w:rFonts w:ascii="宋体" w:hAnsi="宋体"/>
        </w:rPr>
      </w:pPr>
      <w:r w:rsidRPr="00A35D65">
        <w:rPr>
          <w:rFonts w:ascii="宋体" w:hAnsi="宋体" w:hint="eastAsia"/>
        </w:rPr>
        <w:t>无症状性甲状腺炎712，727</w:t>
      </w:r>
    </w:p>
    <w:p w:rsidR="00F23563" w:rsidRPr="00A35D65" w:rsidRDefault="00F23563" w:rsidP="00F23563">
      <w:pPr>
        <w:rPr>
          <w:rFonts w:ascii="宋体" w:hAnsi="宋体"/>
        </w:rPr>
      </w:pPr>
      <w:r w:rsidRPr="00A35D65">
        <w:rPr>
          <w:rFonts w:ascii="宋体" w:hAnsi="宋体" w:hint="eastAsia"/>
        </w:rPr>
        <w:t>无症状性尿异常496</w:t>
      </w:r>
    </w:p>
    <w:p w:rsidR="00F23563" w:rsidRPr="00A35D65" w:rsidRDefault="00F23563" w:rsidP="00F23563">
      <w:pPr>
        <w:rPr>
          <w:rFonts w:ascii="宋体" w:hAnsi="宋体"/>
        </w:rPr>
      </w:pPr>
      <w:r w:rsidRPr="00A35D65">
        <w:rPr>
          <w:rFonts w:ascii="宋体" w:hAnsi="宋体" w:hint="eastAsia"/>
        </w:rPr>
        <w:t>无症状性心肌缺血297</w:t>
      </w:r>
    </w:p>
    <w:p w:rsidR="00F23563" w:rsidRPr="00A35D65" w:rsidRDefault="00F23563" w:rsidP="00F23563">
      <w:pPr>
        <w:rPr>
          <w:rFonts w:ascii="宋体" w:hAnsi="宋体"/>
        </w:rPr>
      </w:pPr>
      <w:r w:rsidRPr="00A35D65">
        <w:rPr>
          <w:rFonts w:ascii="宋体" w:hAnsi="宋体" w:hint="eastAsia"/>
        </w:rPr>
        <w:t>无症状性血尿499，5儿</w:t>
      </w:r>
    </w:p>
    <w:p w:rsidR="00F23563" w:rsidRPr="00A35D65" w:rsidRDefault="00F23563" w:rsidP="00F23563">
      <w:pPr>
        <w:rPr>
          <w:rFonts w:ascii="宋体" w:hAnsi="宋体"/>
        </w:rPr>
      </w:pPr>
      <w:r w:rsidRPr="00A35D65">
        <w:rPr>
          <w:rFonts w:ascii="宋体" w:hAnsi="宋体"/>
        </w:rPr>
        <w:t xml:space="preserve">    X</w:t>
      </w:r>
    </w:p>
    <w:p w:rsidR="00F23563" w:rsidRPr="00A35D65" w:rsidRDefault="00F23563" w:rsidP="00F23563">
      <w:pPr>
        <w:rPr>
          <w:rFonts w:ascii="宋体" w:hAnsi="宋体"/>
        </w:rPr>
      </w:pPr>
      <w:r w:rsidRPr="00A35D65">
        <w:rPr>
          <w:rFonts w:ascii="宋体" w:hAnsi="宋体" w:hint="eastAsia"/>
        </w:rPr>
        <w:t>西布曲明811</w:t>
      </w:r>
    </w:p>
    <w:p w:rsidR="00F23563" w:rsidRPr="00A35D65" w:rsidRDefault="00F23563" w:rsidP="00F23563">
      <w:pPr>
        <w:rPr>
          <w:rFonts w:ascii="宋体" w:hAnsi="宋体"/>
        </w:rPr>
      </w:pPr>
      <w:r w:rsidRPr="00A35D65">
        <w:rPr>
          <w:rFonts w:ascii="宋体" w:hAnsi="宋体" w:hint="eastAsia"/>
        </w:rPr>
        <w:t>吸人性肺脓肿35</w:t>
      </w:r>
    </w:p>
    <w:p w:rsidR="00F23563" w:rsidRPr="00A35D65" w:rsidRDefault="00F23563" w:rsidP="00F23563">
      <w:pPr>
        <w:rPr>
          <w:rFonts w:ascii="宋体" w:hAnsi="宋体"/>
        </w:rPr>
      </w:pPr>
      <w:r w:rsidRPr="00A35D65">
        <w:rPr>
          <w:rFonts w:ascii="宋体" w:hAnsi="宋体" w:hint="eastAsia"/>
        </w:rPr>
        <w:t>希恩综合征698</w:t>
      </w:r>
    </w:p>
    <w:p w:rsidR="00F23563" w:rsidRPr="00A35D65" w:rsidRDefault="00F23563" w:rsidP="00F23563">
      <w:pPr>
        <w:rPr>
          <w:rFonts w:ascii="宋体" w:hAnsi="宋体"/>
        </w:rPr>
      </w:pPr>
      <w:r w:rsidRPr="00A35D65">
        <w:rPr>
          <w:rFonts w:ascii="宋体" w:hAnsi="宋体" w:hint="eastAsia"/>
        </w:rPr>
        <w:t>洗胃920</w:t>
      </w:r>
    </w:p>
    <w:p w:rsidR="00F23563" w:rsidRPr="00A35D65" w:rsidRDefault="00F23563" w:rsidP="00F23563">
      <w:pPr>
        <w:rPr>
          <w:rFonts w:ascii="宋体" w:hAnsi="宋体"/>
        </w:rPr>
      </w:pPr>
      <w:r w:rsidRPr="00A35D65">
        <w:rPr>
          <w:rFonts w:ascii="宋体" w:hAnsi="宋体" w:hint="eastAsia"/>
        </w:rPr>
        <w:t>系膜毛细血管性肾小球肾炎499，</w:t>
      </w:r>
    </w:p>
    <w:p w:rsidR="00F23563" w:rsidRPr="00A35D65" w:rsidRDefault="00F23563" w:rsidP="00F23563">
      <w:pPr>
        <w:rPr>
          <w:rFonts w:ascii="宋体" w:hAnsi="宋体"/>
        </w:rPr>
      </w:pPr>
      <w:r w:rsidRPr="00A35D65">
        <w:rPr>
          <w:rFonts w:ascii="宋体" w:hAnsi="宋体" w:hint="eastAsia"/>
        </w:rPr>
        <w:t>系膜增生性。肾小球肾炎499，505</w:t>
      </w:r>
    </w:p>
    <w:p w:rsidR="00F23563" w:rsidRPr="00A35D65" w:rsidRDefault="00F23563" w:rsidP="00F23563">
      <w:pPr>
        <w:rPr>
          <w:rFonts w:ascii="宋体" w:hAnsi="宋体"/>
        </w:rPr>
      </w:pPr>
      <w:r w:rsidRPr="00A35D65">
        <w:rPr>
          <w:rFonts w:ascii="宋体" w:hAnsi="宋体" w:hint="eastAsia"/>
        </w:rPr>
        <w:t>系统性红斑狼疮841，852，856</w:t>
      </w:r>
    </w:p>
    <w:p w:rsidR="00F23563" w:rsidRPr="00A35D65" w:rsidRDefault="00F23563" w:rsidP="00F23563">
      <w:pPr>
        <w:rPr>
          <w:rFonts w:ascii="宋体" w:hAnsi="宋体"/>
        </w:rPr>
      </w:pPr>
      <w:r w:rsidRPr="00A35D65">
        <w:rPr>
          <w:rFonts w:ascii="宋体" w:hAnsi="宋体" w:hint="eastAsia"/>
        </w:rPr>
        <w:t>系统性红斑狼疮肾炎505，518</w:t>
      </w:r>
    </w:p>
    <w:p w:rsidR="00F23563" w:rsidRPr="00A35D65" w:rsidRDefault="00F23563" w:rsidP="00F23563">
      <w:pPr>
        <w:rPr>
          <w:rFonts w:ascii="宋体" w:hAnsi="宋体"/>
        </w:rPr>
      </w:pPr>
      <w:r w:rsidRPr="00A35D65">
        <w:rPr>
          <w:rFonts w:ascii="宋体" w:hAnsi="宋体" w:hint="eastAsia"/>
        </w:rPr>
        <w:t>系统性炎症反应综合征152，157</w:t>
      </w:r>
    </w:p>
    <w:p w:rsidR="00F23563" w:rsidRPr="00A35D65" w:rsidRDefault="00F23563" w:rsidP="00F23563">
      <w:pPr>
        <w:rPr>
          <w:rFonts w:ascii="宋体" w:hAnsi="宋体"/>
        </w:rPr>
      </w:pPr>
      <w:r w:rsidRPr="00A35D65">
        <w:rPr>
          <w:rFonts w:ascii="宋体" w:hAnsi="宋体" w:hint="eastAsia"/>
        </w:rPr>
        <w:t>系统性硬化病895</w:t>
      </w:r>
    </w:p>
    <w:p w:rsidR="00F23563" w:rsidRPr="00A35D65" w:rsidRDefault="00F23563" w:rsidP="00F23563">
      <w:pPr>
        <w:rPr>
          <w:rFonts w:ascii="宋体" w:hAnsi="宋体"/>
        </w:rPr>
      </w:pPr>
      <w:r w:rsidRPr="00A35D65">
        <w:rPr>
          <w:rFonts w:ascii="宋体" w:hAnsi="宋体" w:hint="eastAsia"/>
        </w:rPr>
        <w:t>细胞因子70</w:t>
      </w:r>
    </w:p>
    <w:p w:rsidR="00F23563" w:rsidRPr="00A35D65" w:rsidRDefault="00F23563" w:rsidP="00F23563">
      <w:pPr>
        <w:rPr>
          <w:rFonts w:ascii="宋体" w:hAnsi="宋体"/>
        </w:rPr>
      </w:pPr>
      <w:r w:rsidRPr="00A35D65">
        <w:rPr>
          <w:rFonts w:ascii="宋体" w:hAnsi="宋体" w:hint="eastAsia"/>
        </w:rPr>
        <w:t>细菌性肺炎18</w:t>
      </w:r>
    </w:p>
    <w:p w:rsidR="00F23563" w:rsidRPr="00A35D65" w:rsidRDefault="00F23563" w:rsidP="00F23563">
      <w:pPr>
        <w:rPr>
          <w:rFonts w:ascii="宋体" w:hAnsi="宋体"/>
        </w:rPr>
      </w:pPr>
      <w:r w:rsidRPr="00A35D65">
        <w:rPr>
          <w:rFonts w:ascii="宋体" w:hAnsi="宋体" w:hint="eastAsia"/>
        </w:rPr>
        <w:t>细支气管一肺泡细胞癌129</w:t>
      </w:r>
    </w:p>
    <w:p w:rsidR="00F23563" w:rsidRPr="00A35D65" w:rsidRDefault="00F23563" w:rsidP="00F23563">
      <w:pPr>
        <w:rPr>
          <w:rFonts w:ascii="宋体" w:hAnsi="宋体"/>
        </w:rPr>
      </w:pPr>
      <w:r w:rsidRPr="00A35D65">
        <w:rPr>
          <w:rFonts w:ascii="宋体" w:hAnsi="宋体" w:hint="eastAsia"/>
        </w:rPr>
        <w:t>下尿路感染528</w:t>
      </w:r>
    </w:p>
    <w:p w:rsidR="00F23563" w:rsidRPr="00A35D65" w:rsidRDefault="00F23563" w:rsidP="00F23563">
      <w:pPr>
        <w:rPr>
          <w:rFonts w:ascii="宋体" w:hAnsi="宋体"/>
        </w:rPr>
      </w:pPr>
      <w:r w:rsidRPr="00A35D65">
        <w:rPr>
          <w:rFonts w:ascii="宋体" w:hAnsi="宋体" w:hint="eastAsia"/>
        </w:rPr>
        <w:t>下消化道出血488</w:t>
      </w:r>
    </w:p>
    <w:p w:rsidR="00F23563" w:rsidRPr="00A35D65" w:rsidRDefault="00F23563" w:rsidP="00F23563">
      <w:pPr>
        <w:rPr>
          <w:rFonts w:ascii="宋体" w:hAnsi="宋体"/>
        </w:rPr>
      </w:pPr>
      <w:r w:rsidRPr="00A35D65">
        <w:rPr>
          <w:rFonts w:ascii="宋体" w:hAnsi="宋体" w:hint="eastAsia"/>
        </w:rPr>
        <w:t>先天性二叶主动脉瓣241</w:t>
      </w:r>
    </w:p>
    <w:p w:rsidR="00F23563" w:rsidRPr="00A35D65" w:rsidRDefault="00F23563" w:rsidP="00F23563">
      <w:pPr>
        <w:rPr>
          <w:rFonts w:ascii="宋体" w:hAnsi="宋体"/>
        </w:rPr>
      </w:pPr>
      <w:r w:rsidRPr="00A35D65">
        <w:rPr>
          <w:rFonts w:ascii="宋体" w:hAnsi="宋体" w:hint="eastAsia"/>
        </w:rPr>
        <w:lastRenderedPageBreak/>
        <w:t>先天性法洛四联症246</w:t>
      </w:r>
    </w:p>
    <w:p w:rsidR="00F23563" w:rsidRPr="00A35D65" w:rsidRDefault="00F23563" w:rsidP="00F23563">
      <w:pPr>
        <w:rPr>
          <w:rFonts w:ascii="宋体" w:hAnsi="宋体"/>
        </w:rPr>
      </w:pPr>
      <w:r w:rsidRPr="00A35D65">
        <w:rPr>
          <w:rFonts w:ascii="宋体" w:hAnsi="宋体" w:hint="eastAsia"/>
        </w:rPr>
        <w:t>先天性肺动脉瓣狭窄243</w:t>
      </w:r>
    </w:p>
    <w:p w:rsidR="00F23563" w:rsidRPr="00A35D65" w:rsidRDefault="00F23563" w:rsidP="00F23563">
      <w:pPr>
        <w:rPr>
          <w:rFonts w:ascii="宋体" w:hAnsi="宋体"/>
        </w:rPr>
      </w:pPr>
      <w:r w:rsidRPr="00A35D65">
        <w:rPr>
          <w:rFonts w:ascii="宋体" w:hAnsi="宋体" w:hint="eastAsia"/>
        </w:rPr>
        <w:t>先天性红细胞生成异常性贫血568</w:t>
      </w:r>
    </w:p>
    <w:p w:rsidR="00F23563" w:rsidRPr="00A35D65" w:rsidRDefault="00F23563" w:rsidP="00F23563">
      <w:pPr>
        <w:rPr>
          <w:rFonts w:ascii="宋体" w:hAnsi="宋体"/>
        </w:rPr>
      </w:pPr>
      <w:r w:rsidRPr="00A35D65">
        <w:rPr>
          <w:rFonts w:ascii="宋体" w:hAnsi="宋体" w:hint="eastAsia"/>
        </w:rPr>
        <w:t>先天性心血管病237</w:t>
      </w:r>
    </w:p>
    <w:p w:rsidR="00F23563" w:rsidRPr="00A35D65" w:rsidRDefault="00F23563" w:rsidP="00F23563">
      <w:pPr>
        <w:rPr>
          <w:rFonts w:ascii="宋体" w:hAnsi="宋体"/>
        </w:rPr>
      </w:pPr>
      <w:r w:rsidRPr="00A35D65">
        <w:rPr>
          <w:rFonts w:ascii="宋体" w:hAnsi="宋体" w:hint="eastAsia"/>
        </w:rPr>
        <w:t>先天性主动脉窦动脉瘤245</w:t>
      </w:r>
    </w:p>
    <w:p w:rsidR="00F23563" w:rsidRPr="00A35D65" w:rsidRDefault="00F23563" w:rsidP="00F23563">
      <w:pPr>
        <w:rPr>
          <w:rFonts w:ascii="宋体" w:hAnsi="宋体"/>
        </w:rPr>
      </w:pPr>
      <w:r w:rsidRPr="00A35D65">
        <w:rPr>
          <w:rFonts w:ascii="宋体" w:hAnsi="宋体" w:hint="eastAsia"/>
        </w:rPr>
        <w:t>先天性主动脉缩窄242</w:t>
      </w:r>
    </w:p>
    <w:p w:rsidR="00F23563" w:rsidRPr="00A35D65" w:rsidRDefault="00F23563" w:rsidP="00F23563">
      <w:pPr>
        <w:rPr>
          <w:rFonts w:ascii="宋体" w:hAnsi="宋体"/>
        </w:rPr>
      </w:pPr>
      <w:r w:rsidRPr="00A35D65">
        <w:rPr>
          <w:rFonts w:ascii="宋体" w:hAnsi="宋体" w:hint="eastAsia"/>
        </w:rPr>
        <w:t>纤溶药物363</w:t>
      </w:r>
    </w:p>
    <w:p w:rsidR="00F23563" w:rsidRPr="00A35D65" w:rsidRDefault="00F23563" w:rsidP="00F23563">
      <w:pPr>
        <w:rPr>
          <w:rFonts w:ascii="宋体" w:hAnsi="宋体"/>
        </w:rPr>
      </w:pPr>
      <w:r w:rsidRPr="00A35D65">
        <w:rPr>
          <w:rFonts w:ascii="宋体" w:hAnsi="宋体" w:hint="eastAsia"/>
        </w:rPr>
        <w:t>纤维肌痛综合征908</w:t>
      </w:r>
    </w:p>
    <w:p w:rsidR="00F23563" w:rsidRPr="00A35D65" w:rsidRDefault="00F23563" w:rsidP="00F23563">
      <w:pPr>
        <w:rPr>
          <w:rFonts w:ascii="宋体" w:hAnsi="宋体"/>
        </w:rPr>
      </w:pPr>
      <w:r w:rsidRPr="00A35D65">
        <w:rPr>
          <w:rFonts w:ascii="宋体" w:hAnsi="宋体" w:hint="eastAsia"/>
        </w:rPr>
        <w:t>纤维空洞性肺结核51</w:t>
      </w:r>
    </w:p>
    <w:p w:rsidR="00F23563" w:rsidRPr="00A35D65" w:rsidRDefault="00F23563" w:rsidP="00F23563">
      <w:pPr>
        <w:rPr>
          <w:rFonts w:ascii="宋体" w:hAnsi="宋体"/>
        </w:rPr>
      </w:pPr>
      <w:r w:rsidRPr="00A35D65">
        <w:rPr>
          <w:rFonts w:ascii="宋体" w:hAnsi="宋体" w:hint="eastAsia"/>
        </w:rPr>
        <w:t>纤维囊性骨炎554</w:t>
      </w:r>
    </w:p>
    <w:p w:rsidR="00F23563" w:rsidRPr="00A35D65" w:rsidRDefault="00F23563" w:rsidP="00F23563">
      <w:pPr>
        <w:rPr>
          <w:rFonts w:ascii="宋体" w:hAnsi="宋体"/>
        </w:rPr>
      </w:pPr>
      <w:r w:rsidRPr="00A35D65">
        <w:rPr>
          <w:rFonts w:ascii="宋体" w:hAnsi="宋体" w:hint="eastAsia"/>
        </w:rPr>
        <w:t>显微镜下多血管炎883</w:t>
      </w:r>
    </w:p>
    <w:p w:rsidR="00F23563" w:rsidRPr="00A35D65" w:rsidRDefault="00F23563" w:rsidP="00F23563">
      <w:pPr>
        <w:rPr>
          <w:rFonts w:ascii="宋体" w:hAnsi="宋体"/>
        </w:rPr>
      </w:pPr>
      <w:r w:rsidRPr="00A35D65">
        <w:rPr>
          <w:rFonts w:ascii="宋体" w:hAnsi="宋体" w:hint="eastAsia"/>
        </w:rPr>
        <w:t>限制型心肌病342</w:t>
      </w:r>
    </w:p>
    <w:p w:rsidR="00F23563" w:rsidRPr="00A35D65" w:rsidRDefault="00F23563" w:rsidP="00F23563">
      <w:pPr>
        <w:rPr>
          <w:rFonts w:ascii="宋体" w:hAnsi="宋体"/>
        </w:rPr>
      </w:pPr>
      <w:r w:rsidRPr="00A35D65">
        <w:rPr>
          <w:rFonts w:ascii="宋体" w:hAnsi="宋体" w:hint="eastAsia"/>
        </w:rPr>
        <w:t>线粒体基因突变糖尿病770</w:t>
      </w:r>
    </w:p>
    <w:p w:rsidR="00F23563" w:rsidRPr="00A35D65" w:rsidRDefault="00F23563" w:rsidP="00F23563">
      <w:pPr>
        <w:rPr>
          <w:rFonts w:ascii="宋体" w:hAnsi="宋体"/>
        </w:rPr>
      </w:pPr>
      <w:r w:rsidRPr="00A35D65">
        <w:rPr>
          <w:rFonts w:ascii="宋体" w:hAnsi="宋体" w:hint="eastAsia"/>
        </w:rPr>
        <w:t>腺癌124</w:t>
      </w:r>
    </w:p>
    <w:p w:rsidR="00F23563" w:rsidRPr="00A35D65" w:rsidRDefault="00F23563" w:rsidP="00F23563">
      <w:pPr>
        <w:rPr>
          <w:rFonts w:ascii="宋体" w:hAnsi="宋体"/>
        </w:rPr>
      </w:pPr>
      <w:r w:rsidRPr="00A35D65">
        <w:rPr>
          <w:rFonts w:ascii="宋体" w:hAnsi="宋体" w:hint="eastAsia"/>
        </w:rPr>
        <w:t>腺垂体功能减退症698</w:t>
      </w:r>
    </w:p>
    <w:p w:rsidR="00F23563" w:rsidRPr="00A35D65" w:rsidRDefault="00F23563" w:rsidP="00F23563">
      <w:pPr>
        <w:rPr>
          <w:rFonts w:ascii="宋体" w:hAnsi="宋体"/>
        </w:rPr>
      </w:pPr>
      <w:r w:rsidRPr="00A35D65">
        <w:rPr>
          <w:rFonts w:ascii="宋体" w:hAnsi="宋体" w:hint="eastAsia"/>
        </w:rPr>
        <w:t>香草基杏仁酸749</w:t>
      </w:r>
    </w:p>
    <w:p w:rsidR="00F23563" w:rsidRPr="00A35D65" w:rsidRDefault="00F23563" w:rsidP="00F23563">
      <w:pPr>
        <w:rPr>
          <w:rFonts w:ascii="宋体" w:hAnsi="宋体"/>
        </w:rPr>
      </w:pPr>
      <w:r w:rsidRPr="00A35D65">
        <w:rPr>
          <w:rFonts w:ascii="宋体" w:hAnsi="宋体" w:hint="eastAsia"/>
        </w:rPr>
        <w:t>消化性溃疡387</w:t>
      </w:r>
    </w:p>
    <w:p w:rsidR="00F23563" w:rsidRPr="00A35D65" w:rsidRDefault="00F23563" w:rsidP="00F23563">
      <w:pPr>
        <w:rPr>
          <w:rFonts w:ascii="宋体" w:hAnsi="宋体"/>
        </w:rPr>
      </w:pPr>
      <w:r w:rsidRPr="00A35D65">
        <w:rPr>
          <w:rFonts w:ascii="宋体" w:hAnsi="宋体" w:hint="eastAsia"/>
        </w:rPr>
        <w:t>小动脉硬化267</w:t>
      </w:r>
    </w:p>
    <w:p w:rsidR="00F23563" w:rsidRPr="00A35D65" w:rsidRDefault="00F23563" w:rsidP="00F23563">
      <w:pPr>
        <w:rPr>
          <w:rFonts w:ascii="宋体" w:hAnsi="宋体"/>
        </w:rPr>
      </w:pPr>
      <w:r w:rsidRPr="00A35D65">
        <w:rPr>
          <w:rFonts w:ascii="宋体" w:hAnsi="宋体" w:hint="eastAsia"/>
        </w:rPr>
        <w:t>小细胞肺癌125</w:t>
      </w:r>
    </w:p>
    <w:p w:rsidR="00F23563" w:rsidRPr="00A35D65" w:rsidRDefault="00F23563" w:rsidP="00F23563">
      <w:pPr>
        <w:rPr>
          <w:rFonts w:ascii="宋体" w:hAnsi="宋体"/>
        </w:rPr>
      </w:pPr>
      <w:r w:rsidRPr="00A35D65">
        <w:rPr>
          <w:rFonts w:ascii="宋体" w:hAnsi="宋体" w:hint="eastAsia"/>
        </w:rPr>
        <w:t>小叶性(支气管性)肺炎17</w:t>
      </w:r>
    </w:p>
    <w:p w:rsidR="00F23563" w:rsidRPr="00A35D65" w:rsidRDefault="00F23563" w:rsidP="00F23563">
      <w:pPr>
        <w:rPr>
          <w:rFonts w:ascii="宋体" w:hAnsi="宋体"/>
        </w:rPr>
      </w:pPr>
      <w:r w:rsidRPr="00A35D65">
        <w:rPr>
          <w:rFonts w:ascii="宋体" w:hAnsi="宋体" w:hint="eastAsia"/>
        </w:rPr>
        <w:t>校正的窦房结恢复时间  186</w:t>
      </w:r>
    </w:p>
    <w:p w:rsidR="00F23563" w:rsidRPr="00A35D65" w:rsidRDefault="00F23563" w:rsidP="00F23563">
      <w:pPr>
        <w:rPr>
          <w:rFonts w:ascii="宋体" w:hAnsi="宋体"/>
        </w:rPr>
      </w:pPr>
      <w:r w:rsidRPr="00A35D65">
        <w:rPr>
          <w:rFonts w:ascii="宋体" w:hAnsi="宋体" w:hint="eastAsia"/>
        </w:rPr>
        <w:t>心动过缓一心动过速综合征190</w:t>
      </w:r>
    </w:p>
    <w:p w:rsidR="00F23563" w:rsidRPr="00A35D65" w:rsidRDefault="00F23563" w:rsidP="00F23563">
      <w:pPr>
        <w:rPr>
          <w:rFonts w:ascii="宋体" w:hAnsi="宋体"/>
        </w:rPr>
      </w:pPr>
      <w:r w:rsidRPr="00A35D65">
        <w:rPr>
          <w:rFonts w:ascii="宋体" w:hAnsi="宋体" w:hint="eastAsia"/>
        </w:rPr>
        <w:t>心房颤动195</w:t>
      </w:r>
    </w:p>
    <w:p w:rsidR="00F23563" w:rsidRPr="00A35D65" w:rsidRDefault="00F23563" w:rsidP="00F23563">
      <w:pPr>
        <w:rPr>
          <w:rFonts w:ascii="宋体" w:hAnsi="宋体"/>
        </w:rPr>
      </w:pPr>
      <w:r w:rsidRPr="00A35D65">
        <w:rPr>
          <w:rFonts w:ascii="宋体" w:hAnsi="宋体" w:hint="eastAsia"/>
        </w:rPr>
        <w:t>一D房扑动  193</w:t>
      </w:r>
    </w:p>
    <w:p w:rsidR="00F23563" w:rsidRPr="00A35D65" w:rsidRDefault="00F23563" w:rsidP="00F23563">
      <w:pPr>
        <w:rPr>
          <w:rFonts w:ascii="宋体" w:hAnsi="宋体"/>
        </w:rPr>
      </w:pPr>
      <w:r w:rsidRPr="00A35D65">
        <w:rPr>
          <w:rFonts w:ascii="宋体" w:hAnsi="宋体" w:hint="eastAsia"/>
        </w:rPr>
        <w:t>心肺复苏230</w:t>
      </w:r>
    </w:p>
    <w:p w:rsidR="00F23563" w:rsidRPr="00A35D65" w:rsidRDefault="00F23563" w:rsidP="00F23563">
      <w:pPr>
        <w:rPr>
          <w:rFonts w:ascii="宋体" w:hAnsi="宋体"/>
        </w:rPr>
      </w:pPr>
      <w:r w:rsidRPr="00A35D65">
        <w:rPr>
          <w:rFonts w:ascii="宋体" w:hAnsi="宋体" w:hint="eastAsia"/>
        </w:rPr>
        <w:t>心功能障碍165</w:t>
      </w:r>
    </w:p>
    <w:p w:rsidR="00F23563" w:rsidRPr="00A35D65" w:rsidRDefault="00F23563" w:rsidP="00F23563">
      <w:pPr>
        <w:rPr>
          <w:rFonts w:ascii="宋体" w:hAnsi="宋体"/>
        </w:rPr>
      </w:pPr>
      <w:r w:rsidRPr="00A35D65">
        <w:rPr>
          <w:rFonts w:ascii="宋体" w:hAnsi="宋体" w:hint="eastAsia"/>
        </w:rPr>
        <w:t>心肌病336</w:t>
      </w:r>
    </w:p>
    <w:p w:rsidR="00F23563" w:rsidRPr="00A35D65" w:rsidRDefault="00F23563" w:rsidP="00F23563">
      <w:pPr>
        <w:rPr>
          <w:rFonts w:ascii="宋体" w:hAnsi="宋体"/>
        </w:rPr>
      </w:pPr>
      <w:r w:rsidRPr="00A35D65">
        <w:rPr>
          <w:rFonts w:ascii="宋体" w:hAnsi="宋体" w:hint="eastAsia"/>
        </w:rPr>
        <w:t>心肌梗死284</w:t>
      </w:r>
    </w:p>
    <w:p w:rsidR="00F23563" w:rsidRPr="00A35D65" w:rsidRDefault="00F23563" w:rsidP="00F23563">
      <w:pPr>
        <w:rPr>
          <w:rFonts w:ascii="宋体" w:hAnsi="宋体"/>
        </w:rPr>
      </w:pPr>
      <w:r w:rsidRPr="00A35D65">
        <w:rPr>
          <w:rFonts w:ascii="宋体" w:hAnsi="宋体" w:hint="eastAsia"/>
        </w:rPr>
        <w:t>心肌梗死后综合征292</w:t>
      </w:r>
    </w:p>
    <w:p w:rsidR="00F23563" w:rsidRPr="00A35D65" w:rsidRDefault="00F23563" w:rsidP="00F23563">
      <w:pPr>
        <w:rPr>
          <w:rFonts w:ascii="宋体" w:hAnsi="宋体"/>
        </w:rPr>
      </w:pPr>
      <w:r w:rsidRPr="00A35D65">
        <w:rPr>
          <w:rFonts w:ascii="宋体" w:hAnsi="宋体" w:hint="eastAsia"/>
        </w:rPr>
        <w:t>心肌疾病336</w:t>
      </w:r>
    </w:p>
    <w:p w:rsidR="00F23563" w:rsidRPr="00A35D65" w:rsidRDefault="00F23563" w:rsidP="00F23563">
      <w:pPr>
        <w:rPr>
          <w:rFonts w:ascii="宋体" w:hAnsi="宋体"/>
        </w:rPr>
      </w:pPr>
      <w:r w:rsidRPr="00A35D65">
        <w:rPr>
          <w:rFonts w:ascii="宋体" w:hAnsi="宋体" w:hint="eastAsia"/>
        </w:rPr>
        <w:t>心肌损害168</w:t>
      </w:r>
    </w:p>
    <w:p w:rsidR="00F23563" w:rsidRPr="00A35D65" w:rsidRDefault="00F23563" w:rsidP="00F23563">
      <w:pPr>
        <w:rPr>
          <w:rFonts w:ascii="宋体" w:hAnsi="宋体"/>
        </w:rPr>
      </w:pPr>
      <w:r w:rsidRPr="00A35D65">
        <w:rPr>
          <w:rFonts w:ascii="宋体" w:hAnsi="宋体" w:hint="eastAsia"/>
        </w:rPr>
        <w:t>心肌炎344</w:t>
      </w:r>
    </w:p>
    <w:p w:rsidR="00F23563" w:rsidRPr="00A35D65" w:rsidRDefault="00F23563" w:rsidP="00F23563">
      <w:pPr>
        <w:rPr>
          <w:rFonts w:ascii="宋体" w:hAnsi="宋体"/>
        </w:rPr>
      </w:pPr>
      <w:r w:rsidRPr="00A35D65">
        <w:rPr>
          <w:rFonts w:ascii="宋体" w:hAnsi="宋体" w:hint="eastAsia"/>
        </w:rPr>
        <w:t>心力衰竭165</w:t>
      </w:r>
    </w:p>
    <w:p w:rsidR="00F23563" w:rsidRPr="00A35D65" w:rsidRDefault="00F23563" w:rsidP="00F23563">
      <w:pPr>
        <w:rPr>
          <w:rFonts w:ascii="宋体" w:hAnsi="宋体"/>
        </w:rPr>
      </w:pPr>
      <w:r w:rsidRPr="00A35D65">
        <w:rPr>
          <w:rFonts w:ascii="宋体" w:hAnsi="宋体" w:hint="eastAsia"/>
        </w:rPr>
        <w:t>心律失常97，183</w:t>
      </w:r>
    </w:p>
    <w:p w:rsidR="00F23563" w:rsidRPr="00A35D65" w:rsidRDefault="00F23563" w:rsidP="00F23563">
      <w:pPr>
        <w:rPr>
          <w:rFonts w:ascii="宋体" w:hAnsi="宋体"/>
        </w:rPr>
      </w:pPr>
      <w:r w:rsidRPr="00A35D65">
        <w:rPr>
          <w:rFonts w:ascii="宋体" w:hAnsi="宋体" w:hint="eastAsia"/>
        </w:rPr>
        <w:t>心律失常右室发育不良342</w:t>
      </w:r>
    </w:p>
    <w:p w:rsidR="00F23563" w:rsidRPr="00A35D65" w:rsidRDefault="00F23563" w:rsidP="00F23563">
      <w:pPr>
        <w:rPr>
          <w:rFonts w:ascii="宋体" w:hAnsi="宋体"/>
        </w:rPr>
      </w:pPr>
      <w:r w:rsidRPr="00A35D65">
        <w:rPr>
          <w:rFonts w:ascii="宋体" w:hAnsi="宋体" w:hint="eastAsia"/>
        </w:rPr>
        <w:t>心钠肽167</w:t>
      </w:r>
    </w:p>
    <w:p w:rsidR="00F23563" w:rsidRPr="00A35D65" w:rsidRDefault="00F23563" w:rsidP="00F23563">
      <w:pPr>
        <w:rPr>
          <w:rFonts w:ascii="宋体" w:hAnsi="宋体"/>
        </w:rPr>
      </w:pPr>
      <w:r w:rsidRPr="00A35D65">
        <w:rPr>
          <w:rFonts w:ascii="宋体" w:hAnsi="宋体" w:hint="eastAsia"/>
        </w:rPr>
        <w:t>心室壁瘤292</w:t>
      </w:r>
    </w:p>
    <w:p w:rsidR="00F23563" w:rsidRPr="00A35D65" w:rsidRDefault="00F23563" w:rsidP="00F23563">
      <w:pPr>
        <w:rPr>
          <w:rFonts w:ascii="宋体" w:hAnsi="宋体"/>
        </w:rPr>
      </w:pPr>
      <w:r w:rsidRPr="00A35D65">
        <w:rPr>
          <w:rFonts w:ascii="宋体" w:hAnsi="宋体" w:hint="eastAsia"/>
        </w:rPr>
        <w:t>心室扑动与颤动210</w:t>
      </w:r>
    </w:p>
    <w:p w:rsidR="00F23563" w:rsidRPr="00A35D65" w:rsidRDefault="00F23563" w:rsidP="00F23563">
      <w:pPr>
        <w:rPr>
          <w:rFonts w:ascii="宋体" w:hAnsi="宋体"/>
        </w:rPr>
      </w:pPr>
      <w:r w:rsidRPr="00A35D65">
        <w:rPr>
          <w:rFonts w:ascii="宋体" w:hAnsi="宋体" w:hint="eastAsia"/>
        </w:rPr>
        <w:t>心室重塑168</w:t>
      </w:r>
    </w:p>
    <w:p w:rsidR="00F23563" w:rsidRPr="00A35D65" w:rsidRDefault="00F23563" w:rsidP="00F23563">
      <w:pPr>
        <w:rPr>
          <w:rFonts w:ascii="宋体" w:hAnsi="宋体"/>
        </w:rPr>
      </w:pPr>
      <w:r w:rsidRPr="00A35D65">
        <w:rPr>
          <w:rFonts w:ascii="宋体" w:hAnsi="宋体" w:hint="eastAsia"/>
        </w:rPr>
        <w:t>心血管神经症360</w:t>
      </w:r>
    </w:p>
    <w:p w:rsidR="00F23563" w:rsidRPr="00A35D65" w:rsidRDefault="00F23563" w:rsidP="00F23563">
      <w:pPr>
        <w:rPr>
          <w:rFonts w:ascii="宋体" w:hAnsi="宋体"/>
        </w:rPr>
      </w:pPr>
      <w:r w:rsidRPr="00A35D65">
        <w:rPr>
          <w:rFonts w:ascii="宋体" w:hAnsi="宋体" w:hint="eastAsia"/>
        </w:rPr>
        <w:t>心脏瓣膜病303</w:t>
      </w:r>
    </w:p>
    <w:p w:rsidR="00F23563" w:rsidRPr="00A35D65" w:rsidRDefault="00F23563" w:rsidP="00F23563">
      <w:pPr>
        <w:rPr>
          <w:rFonts w:ascii="宋体" w:hAnsi="宋体"/>
        </w:rPr>
      </w:pPr>
      <w:r w:rsidRPr="00A35D65">
        <w:rPr>
          <w:rFonts w:ascii="宋体" w:hAnsi="宋体" w:hint="eastAsia"/>
        </w:rPr>
        <w:t>心脏传导阻滞21l</w:t>
      </w:r>
    </w:p>
    <w:p w:rsidR="00F23563" w:rsidRPr="00A35D65" w:rsidRDefault="00F23563" w:rsidP="00F23563">
      <w:pPr>
        <w:rPr>
          <w:rFonts w:ascii="宋体" w:hAnsi="宋体"/>
        </w:rPr>
      </w:pPr>
      <w:r w:rsidRPr="00A35D65">
        <w:rPr>
          <w:rFonts w:ascii="宋体" w:hAnsi="宋体" w:hint="eastAsia"/>
        </w:rPr>
        <w:t>心脏电复律220</w:t>
      </w:r>
    </w:p>
    <w:p w:rsidR="00F23563" w:rsidRPr="00A35D65" w:rsidRDefault="00F23563" w:rsidP="00F23563">
      <w:pPr>
        <w:rPr>
          <w:rFonts w:ascii="宋体" w:hAnsi="宋体"/>
        </w:rPr>
      </w:pPr>
      <w:r w:rsidRPr="00A35D65">
        <w:rPr>
          <w:rFonts w:ascii="宋体" w:hAnsi="宋体" w:hint="eastAsia"/>
        </w:rPr>
        <w:t>心脏破裂292</w:t>
      </w:r>
    </w:p>
    <w:p w:rsidR="00F23563" w:rsidRPr="00A35D65" w:rsidRDefault="00F23563" w:rsidP="00F23563">
      <w:pPr>
        <w:rPr>
          <w:rFonts w:ascii="宋体" w:hAnsi="宋体"/>
        </w:rPr>
      </w:pPr>
      <w:r w:rsidRPr="00A35D65">
        <w:rPr>
          <w:rFonts w:ascii="宋体" w:hAnsi="宋体" w:hint="eastAsia"/>
        </w:rPr>
        <w:lastRenderedPageBreak/>
        <w:t>心脏起搏治疗224．’</w:t>
      </w:r>
    </w:p>
    <w:p w:rsidR="00F23563" w:rsidRPr="00A35D65" w:rsidRDefault="00F23563" w:rsidP="00F23563">
      <w:pPr>
        <w:rPr>
          <w:rFonts w:ascii="宋体" w:hAnsi="宋体"/>
        </w:rPr>
      </w:pPr>
      <w:r w:rsidRPr="00A35D65">
        <w:rPr>
          <w:rFonts w:ascii="宋体" w:hAnsi="宋体" w:hint="eastAsia"/>
        </w:rPr>
        <w:t>心脏性猝死229</w:t>
      </w:r>
    </w:p>
    <w:p w:rsidR="00F23563" w:rsidRPr="00A35D65" w:rsidRDefault="00F23563" w:rsidP="00F23563">
      <w:pPr>
        <w:rPr>
          <w:rFonts w:ascii="宋体" w:hAnsi="宋体"/>
        </w:rPr>
      </w:pPr>
      <w:r w:rsidRPr="00A35D65">
        <w:rPr>
          <w:rFonts w:ascii="宋体" w:hAnsi="宋体" w:hint="eastAsia"/>
        </w:rPr>
        <w:t>心脏骤停229</w:t>
      </w:r>
    </w:p>
    <w:p w:rsidR="00F23563" w:rsidRPr="00A35D65" w:rsidRDefault="00F23563" w:rsidP="00F23563">
      <w:pPr>
        <w:rPr>
          <w:rFonts w:ascii="宋体" w:hAnsi="宋体"/>
        </w:rPr>
      </w:pPr>
      <w:r w:rsidRPr="00A35D65">
        <w:rPr>
          <w:rFonts w:ascii="宋体" w:hAnsi="宋体" w:hint="eastAsia"/>
        </w:rPr>
        <w:t>新生儿红斑狼疮综合征859</w:t>
      </w:r>
    </w:p>
    <w:p w:rsidR="00F23563" w:rsidRPr="00A35D65" w:rsidRDefault="00F23563" w:rsidP="00F23563">
      <w:pPr>
        <w:rPr>
          <w:rFonts w:ascii="宋体" w:hAnsi="宋体"/>
        </w:rPr>
      </w:pPr>
      <w:r w:rsidRPr="00A35D65">
        <w:rPr>
          <w:rFonts w:ascii="宋体" w:hAnsi="宋体" w:hint="eastAsia"/>
        </w:rPr>
        <w:t>新月体性和坏死性肾小球。肾炎  499</w:t>
      </w:r>
    </w:p>
    <w:p w:rsidR="00F23563" w:rsidRPr="00A35D65" w:rsidRDefault="00F23563" w:rsidP="00F23563">
      <w:pPr>
        <w:rPr>
          <w:rFonts w:ascii="宋体" w:hAnsi="宋体"/>
        </w:rPr>
      </w:pPr>
      <w:r w:rsidRPr="00A35D65">
        <w:rPr>
          <w:rFonts w:ascii="宋体" w:hAnsi="宋体" w:hint="eastAsia"/>
        </w:rPr>
        <w:t>星状小体106</w:t>
      </w:r>
    </w:p>
    <w:p w:rsidR="00F23563" w:rsidRPr="00A35D65" w:rsidRDefault="00F23563" w:rsidP="00F23563">
      <w:pPr>
        <w:rPr>
          <w:rFonts w:ascii="宋体" w:hAnsi="宋体"/>
        </w:rPr>
      </w:pPr>
      <w:r w:rsidRPr="00A35D65">
        <w:rPr>
          <w:rFonts w:ascii="宋体" w:hAnsi="宋体" w:hint="eastAsia"/>
        </w:rPr>
        <w:t>雄激素补充治疗839</w:t>
      </w:r>
    </w:p>
    <w:p w:rsidR="00F23563" w:rsidRPr="00A35D65" w:rsidRDefault="00F23563" w:rsidP="00F23563">
      <w:pPr>
        <w:rPr>
          <w:rFonts w:ascii="宋体" w:hAnsi="宋体"/>
        </w:rPr>
      </w:pPr>
      <w:r w:rsidRPr="00A35D65">
        <w:rPr>
          <w:rFonts w:ascii="宋体" w:hAnsi="宋体" w:hint="eastAsia"/>
        </w:rPr>
        <w:t>休克97</w:t>
      </w:r>
    </w:p>
    <w:p w:rsidR="00F23563" w:rsidRPr="00A35D65" w:rsidRDefault="00F23563" w:rsidP="00F23563">
      <w:pPr>
        <w:rPr>
          <w:rFonts w:ascii="宋体" w:hAnsi="宋体"/>
        </w:rPr>
      </w:pPr>
      <w:r w:rsidRPr="00A35D65">
        <w:rPr>
          <w:rFonts w:ascii="宋体" w:hAnsi="宋体" w:hint="eastAsia"/>
        </w:rPr>
        <w:t>选择性雌激素受体调节剂839</w:t>
      </w:r>
    </w:p>
    <w:p w:rsidR="00F23563" w:rsidRPr="00A35D65" w:rsidRDefault="00F23563" w:rsidP="00F23563">
      <w:pPr>
        <w:rPr>
          <w:rFonts w:ascii="宋体" w:hAnsi="宋体"/>
        </w:rPr>
      </w:pPr>
      <w:r w:rsidRPr="00A35D65">
        <w:rPr>
          <w:rFonts w:ascii="宋体" w:hAnsi="宋体" w:hint="eastAsia"/>
        </w:rPr>
        <w:t>血管内溶血583</w:t>
      </w:r>
    </w:p>
    <w:p w:rsidR="00F23563" w:rsidRPr="00A35D65" w:rsidRDefault="00F23563" w:rsidP="00F23563">
      <w:pPr>
        <w:rPr>
          <w:rFonts w:ascii="宋体" w:hAnsi="宋体"/>
        </w:rPr>
      </w:pPr>
      <w:r w:rsidRPr="00A35D65">
        <w:rPr>
          <w:rFonts w:ascii="宋体" w:hAnsi="宋体" w:hint="eastAsia"/>
        </w:rPr>
        <w:t>血管通透性69</w:t>
      </w:r>
    </w:p>
    <w:p w:rsidR="00F23563" w:rsidRPr="00A35D65" w:rsidRDefault="00F23563" w:rsidP="00F23563">
      <w:pPr>
        <w:rPr>
          <w:rFonts w:ascii="宋体" w:hAnsi="宋体"/>
        </w:rPr>
      </w:pPr>
      <w:r w:rsidRPr="00A35D65">
        <w:rPr>
          <w:rFonts w:ascii="宋体" w:hAnsi="宋体" w:hint="eastAsia"/>
        </w:rPr>
        <w:t>血管外溶血583</w:t>
      </w:r>
    </w:p>
    <w:p w:rsidR="00F23563" w:rsidRPr="00A35D65" w:rsidRDefault="00F23563" w:rsidP="00F23563">
      <w:pPr>
        <w:rPr>
          <w:rFonts w:ascii="宋体" w:hAnsi="宋体"/>
        </w:rPr>
      </w:pPr>
      <w:r w:rsidRPr="00A35D65">
        <w:rPr>
          <w:rFonts w:ascii="宋体" w:hAnsi="宋体" w:hint="eastAsia"/>
        </w:rPr>
        <w:t>血管性血友病656</w:t>
      </w:r>
    </w:p>
    <w:p w:rsidR="00F23563" w:rsidRPr="00A35D65" w:rsidRDefault="00F23563" w:rsidP="00F23563">
      <w:pPr>
        <w:rPr>
          <w:rFonts w:ascii="宋体" w:hAnsi="宋体"/>
        </w:rPr>
      </w:pPr>
      <w:r w:rsidRPr="00A35D65">
        <w:rPr>
          <w:rFonts w:ascii="宋体" w:hAnsi="宋体" w:hint="eastAsia"/>
        </w:rPr>
        <w:t>血管炎843</w:t>
      </w:r>
    </w:p>
    <w:p w:rsidR="00F23563" w:rsidRPr="00A35D65" w:rsidRDefault="00F23563" w:rsidP="00F23563">
      <w:pPr>
        <w:rPr>
          <w:rFonts w:ascii="宋体" w:hAnsi="宋体"/>
        </w:rPr>
      </w:pPr>
      <w:r w:rsidRPr="00A35D65">
        <w:rPr>
          <w:rFonts w:ascii="宋体" w:hAnsi="宋体" w:hint="eastAsia"/>
        </w:rPr>
        <w:t>血管炎病876</w:t>
      </w:r>
    </w:p>
    <w:p w:rsidR="00F23563" w:rsidRPr="00A35D65" w:rsidRDefault="00F23563" w:rsidP="00F23563">
      <w:pPr>
        <w:rPr>
          <w:rFonts w:ascii="宋体" w:hAnsi="宋体"/>
        </w:rPr>
      </w:pPr>
      <w:r w:rsidRPr="00A35D65">
        <w:rPr>
          <w:rFonts w:ascii="宋体" w:hAnsi="宋体" w:hint="eastAsia"/>
        </w:rPr>
        <w:t>血红蛋白病586</w:t>
      </w:r>
    </w:p>
    <w:p w:rsidR="00F23563" w:rsidRPr="00A35D65" w:rsidRDefault="00F23563" w:rsidP="00F23563">
      <w:pPr>
        <w:rPr>
          <w:rFonts w:ascii="宋体" w:hAnsi="宋体"/>
        </w:rPr>
      </w:pPr>
      <w:r w:rsidRPr="00A35D65">
        <w:rPr>
          <w:rFonts w:ascii="宋体" w:hAnsi="宋体" w:hint="eastAsia"/>
        </w:rPr>
        <w:t>血尿501    ．</w:t>
      </w:r>
    </w:p>
    <w:p w:rsidR="00F23563" w:rsidRPr="00A35D65" w:rsidRDefault="00F23563" w:rsidP="00F23563">
      <w:pPr>
        <w:rPr>
          <w:rFonts w:ascii="宋体" w:hAnsi="宋体"/>
        </w:rPr>
      </w:pPr>
      <w:r w:rsidRPr="00A35D65">
        <w:rPr>
          <w:rFonts w:ascii="宋体" w:hAnsi="宋体" w:hint="eastAsia"/>
        </w:rPr>
        <w:t>血气胸121</w:t>
      </w:r>
    </w:p>
    <w:p w:rsidR="00F23563" w:rsidRPr="00A35D65" w:rsidRDefault="00F23563" w:rsidP="00F23563">
      <w:pPr>
        <w:rPr>
          <w:rFonts w:ascii="宋体" w:hAnsi="宋体"/>
        </w:rPr>
      </w:pPr>
      <w:r w:rsidRPr="00A35D65">
        <w:rPr>
          <w:rFonts w:ascii="宋体" w:hAnsi="宋体" w:hint="eastAsia"/>
        </w:rPr>
        <w:t>血清甲状腺球蛋白  7¨，731</w:t>
      </w:r>
    </w:p>
    <w:p w:rsidR="00F23563" w:rsidRPr="00A35D65" w:rsidRDefault="00F23563" w:rsidP="00F23563">
      <w:pPr>
        <w:rPr>
          <w:rFonts w:ascii="宋体" w:hAnsi="宋体"/>
        </w:rPr>
      </w:pPr>
      <w:r w:rsidRPr="00A35D65">
        <w:rPr>
          <w:rFonts w:ascii="宋体" w:hAnsi="宋体" w:hint="eastAsia"/>
        </w:rPr>
        <w:t>血清阴性脊柱关节病866</w:t>
      </w:r>
    </w:p>
    <w:p w:rsidR="00F23563" w:rsidRPr="00A35D65" w:rsidRDefault="00F23563" w:rsidP="00F23563">
      <w:pPr>
        <w:rPr>
          <w:rFonts w:ascii="宋体" w:hAnsi="宋体"/>
        </w:rPr>
      </w:pPr>
      <w:r w:rsidRPr="00A35D65">
        <w:rPr>
          <w:rFonts w:ascii="宋体" w:hAnsi="宋体" w:hint="eastAsia"/>
        </w:rPr>
        <w:t>血栓、栓塞并发症517</w:t>
      </w:r>
    </w:p>
    <w:p w:rsidR="00F23563" w:rsidRPr="00A35D65" w:rsidRDefault="00F23563" w:rsidP="00F23563">
      <w:pPr>
        <w:rPr>
          <w:rFonts w:ascii="宋体" w:hAnsi="宋体"/>
        </w:rPr>
      </w:pPr>
      <w:r w:rsidRPr="00A35D65">
        <w:rPr>
          <w:rFonts w:ascii="宋体" w:hAnsi="宋体" w:hint="eastAsia"/>
        </w:rPr>
        <w:t>血栓栓塞666</w:t>
      </w:r>
    </w:p>
    <w:p w:rsidR="00F23563" w:rsidRPr="00A35D65" w:rsidRDefault="00F23563" w:rsidP="00F23563">
      <w:pPr>
        <w:rPr>
          <w:rFonts w:ascii="宋体" w:hAnsi="宋体"/>
        </w:rPr>
      </w:pPr>
      <w:r w:rsidRPr="00A35D65">
        <w:rPr>
          <w:rFonts w:ascii="宋体" w:hAnsi="宋体" w:hint="eastAsia"/>
        </w:rPr>
        <w:t>血栓形成666</w:t>
      </w:r>
    </w:p>
    <w:p w:rsidR="00F23563" w:rsidRPr="00A35D65" w:rsidRDefault="00F23563" w:rsidP="00F23563">
      <w:pPr>
        <w:rPr>
          <w:rFonts w:ascii="宋体" w:hAnsi="宋体"/>
        </w:rPr>
      </w:pPr>
      <w:r w:rsidRPr="00A35D65">
        <w:rPr>
          <w:rFonts w:ascii="宋体" w:hAnsi="宋体" w:hint="eastAsia"/>
        </w:rPr>
        <w:t>血栓性血小板减少性紫癜65 1</w:t>
      </w:r>
    </w:p>
    <w:p w:rsidR="00F23563" w:rsidRPr="00A35D65" w:rsidRDefault="00F23563" w:rsidP="00F23563">
      <w:pPr>
        <w:rPr>
          <w:rFonts w:ascii="宋体" w:hAnsi="宋体"/>
        </w:rPr>
      </w:pPr>
      <w:r w:rsidRPr="00A35D65">
        <w:rPr>
          <w:rFonts w:ascii="宋体" w:hAnsi="宋体" w:hint="eastAsia"/>
        </w:rPr>
        <w:t>血吸虫病性肉芽肿404</w:t>
      </w:r>
    </w:p>
    <w:p w:rsidR="00F23563" w:rsidRPr="00A35D65" w:rsidRDefault="00F23563" w:rsidP="00F23563">
      <w:pPr>
        <w:rPr>
          <w:rFonts w:ascii="宋体" w:hAnsi="宋体"/>
        </w:rPr>
      </w:pPr>
      <w:r w:rsidRPr="00A35D65">
        <w:rPr>
          <w:rFonts w:ascii="宋体" w:hAnsi="宋体" w:hint="eastAsia"/>
        </w:rPr>
        <w:t>血小板减少症86</w:t>
      </w:r>
    </w:p>
    <w:p w:rsidR="00F23563" w:rsidRPr="00A35D65" w:rsidRDefault="00F23563" w:rsidP="00F23563">
      <w:pPr>
        <w:rPr>
          <w:rFonts w:ascii="宋体" w:hAnsi="宋体"/>
        </w:rPr>
      </w:pPr>
      <w:r w:rsidRPr="00A35D65">
        <w:rPr>
          <w:rFonts w:ascii="宋体" w:hAnsi="宋体" w:hint="eastAsia"/>
        </w:rPr>
        <w:t>血行播散型肺结核49</w:t>
      </w:r>
    </w:p>
    <w:p w:rsidR="00F23563" w:rsidRPr="00A35D65" w:rsidRDefault="00F23563" w:rsidP="00F23563">
      <w:pPr>
        <w:rPr>
          <w:rFonts w:ascii="宋体" w:hAnsi="宋体"/>
        </w:rPr>
      </w:pPr>
      <w:r w:rsidRPr="00A35D65">
        <w:rPr>
          <w:rFonts w:ascii="宋体" w:hAnsi="宋体" w:hint="eastAsia"/>
        </w:rPr>
        <w:t>血液病学565</w:t>
      </w:r>
    </w:p>
    <w:p w:rsidR="00F23563" w:rsidRPr="00A35D65" w:rsidRDefault="00F23563" w:rsidP="00F23563">
      <w:pPr>
        <w:rPr>
          <w:rFonts w:ascii="宋体" w:hAnsi="宋体"/>
        </w:rPr>
      </w:pPr>
      <w:r w:rsidRPr="00A35D65">
        <w:rPr>
          <w:rFonts w:ascii="宋体" w:hAnsi="宋体" w:hint="eastAsia"/>
        </w:rPr>
        <w:t>血液凝固638</w:t>
      </w:r>
    </w:p>
    <w:p w:rsidR="00F23563" w:rsidRPr="00A35D65" w:rsidRDefault="00F23563" w:rsidP="00F23563">
      <w:pPr>
        <w:rPr>
          <w:rFonts w:ascii="宋体" w:hAnsi="宋体"/>
        </w:rPr>
      </w:pPr>
      <w:r w:rsidRPr="00A35D65">
        <w:rPr>
          <w:rFonts w:ascii="宋体" w:hAnsi="宋体" w:hint="eastAsia"/>
        </w:rPr>
        <w:t>索引㈣黟</w:t>
      </w:r>
    </w:p>
    <w:p w:rsidR="00F23563" w:rsidRPr="00A35D65" w:rsidRDefault="00F23563" w:rsidP="00F23563">
      <w:pPr>
        <w:rPr>
          <w:rFonts w:ascii="宋体" w:hAnsi="宋体"/>
        </w:rPr>
      </w:pPr>
      <w:r w:rsidRPr="00A35D65">
        <w:rPr>
          <w:rFonts w:ascii="宋体" w:hAnsi="宋体" w:hint="eastAsia"/>
        </w:rPr>
        <w:t xml:space="preserve">    ‘《§囊咒一．</w:t>
      </w:r>
    </w:p>
    <w:p w:rsidR="00F23563" w:rsidRPr="00A35D65" w:rsidRDefault="00F23563" w:rsidP="00F23563">
      <w:pPr>
        <w:rPr>
          <w:rFonts w:ascii="宋体" w:hAnsi="宋体"/>
        </w:rPr>
      </w:pPr>
      <w:r w:rsidRPr="00A35D65">
        <w:rPr>
          <w:rFonts w:ascii="宋体" w:hAnsi="宋体" w:hint="eastAsia"/>
        </w:rPr>
        <w:t>V叠萋?i■≮，∥霉弧0i0董</w:t>
      </w:r>
    </w:p>
    <w:p w:rsidR="00F23563" w:rsidRPr="00A35D65" w:rsidRDefault="00F23563" w:rsidP="00F23563">
      <w:pPr>
        <w:rPr>
          <w:rFonts w:ascii="宋体" w:hAnsi="宋体"/>
        </w:rPr>
      </w:pPr>
      <w:r w:rsidRPr="00A35D65">
        <w:rPr>
          <w:rFonts w:ascii="宋体" w:hAnsi="宋体" w:hint="eastAsia"/>
        </w:rPr>
        <w:t>血液透析558</w:t>
      </w:r>
    </w:p>
    <w:p w:rsidR="00F23563" w:rsidRPr="00A35D65" w:rsidRDefault="00F23563" w:rsidP="00F23563">
      <w:pPr>
        <w:rPr>
          <w:rFonts w:ascii="宋体" w:hAnsi="宋体"/>
        </w:rPr>
      </w:pPr>
      <w:r w:rsidRPr="00A35D65">
        <w:rPr>
          <w:rFonts w:ascii="宋体" w:hAnsi="宋体" w:hint="eastAsia"/>
        </w:rPr>
        <w:t>血友病653</w:t>
      </w:r>
    </w:p>
    <w:p w:rsidR="00F23563" w:rsidRPr="00A35D65" w:rsidRDefault="00F23563" w:rsidP="00F23563">
      <w:pPr>
        <w:rPr>
          <w:rFonts w:ascii="宋体" w:hAnsi="宋体"/>
        </w:rPr>
      </w:pPr>
      <w:r w:rsidRPr="00A35D65">
        <w:rPr>
          <w:rFonts w:ascii="宋体" w:hAnsi="宋体" w:hint="eastAsia"/>
        </w:rPr>
        <w:t>血源性肺脓肿35</w:t>
      </w:r>
    </w:p>
    <w:p w:rsidR="00F23563" w:rsidRPr="00A35D65" w:rsidRDefault="00F23563" w:rsidP="00F23563">
      <w:pPr>
        <w:rPr>
          <w:rFonts w:ascii="宋体" w:hAnsi="宋体"/>
        </w:rPr>
      </w:pPr>
      <w:r w:rsidRPr="00A35D65">
        <w:rPr>
          <w:rFonts w:ascii="宋体" w:hAnsi="宋体" w:hint="eastAsia"/>
        </w:rPr>
        <w:t>血脂异常799</w:t>
      </w:r>
    </w:p>
    <w:p w:rsidR="00F23563" w:rsidRPr="00A35D65" w:rsidRDefault="00F23563" w:rsidP="00F23563">
      <w:pPr>
        <w:rPr>
          <w:rFonts w:ascii="宋体" w:hAnsi="宋体"/>
        </w:rPr>
      </w:pPr>
      <w:r w:rsidRPr="00A35D65">
        <w:rPr>
          <w:rFonts w:ascii="宋体" w:hAnsi="宋体" w:hint="eastAsia"/>
        </w:rPr>
        <w:t>寻常型间质性肺炎99</w:t>
      </w:r>
    </w:p>
    <w:p w:rsidR="00F23563" w:rsidRPr="00A35D65" w:rsidRDefault="00F23563" w:rsidP="00F23563">
      <w:pPr>
        <w:rPr>
          <w:rFonts w:ascii="宋体" w:hAnsi="宋体"/>
        </w:rPr>
      </w:pPr>
      <w:r w:rsidRPr="00A35D65">
        <w:rPr>
          <w:rFonts w:ascii="宋体" w:hAnsi="宋体" w:hint="eastAsia"/>
        </w:rPr>
        <w:t>循环免疫复合物500</w:t>
      </w:r>
    </w:p>
    <w:p w:rsidR="00F23563" w:rsidRPr="00A35D65" w:rsidRDefault="00F23563" w:rsidP="00F23563">
      <w:pPr>
        <w:rPr>
          <w:rFonts w:ascii="宋体" w:hAnsi="宋体"/>
        </w:rPr>
      </w:pPr>
      <w:r w:rsidRPr="00A35D65">
        <w:rPr>
          <w:rFonts w:ascii="宋体" w:hAnsi="宋体" w:hint="eastAsia"/>
        </w:rPr>
        <w:t>循证医学520</w:t>
      </w:r>
    </w:p>
    <w:p w:rsidR="00F23563" w:rsidRPr="00A35D65" w:rsidRDefault="00F23563" w:rsidP="00F23563">
      <w:pPr>
        <w:rPr>
          <w:rFonts w:ascii="宋体" w:hAnsi="宋体"/>
        </w:rPr>
      </w:pPr>
      <w:r w:rsidRPr="00A35D65">
        <w:rPr>
          <w:rFonts w:ascii="宋体" w:hAnsi="宋体"/>
        </w:rPr>
        <w:t xml:space="preserve">    Y</w:t>
      </w:r>
    </w:p>
    <w:p w:rsidR="00F23563" w:rsidRPr="00A35D65" w:rsidRDefault="00F23563" w:rsidP="00F23563">
      <w:pPr>
        <w:rPr>
          <w:rFonts w:ascii="宋体" w:hAnsi="宋体"/>
        </w:rPr>
      </w:pPr>
      <w:r w:rsidRPr="00A35D65">
        <w:rPr>
          <w:rFonts w:ascii="宋体" w:hAnsi="宋体" w:hint="eastAsia"/>
        </w:rPr>
        <w:t>压力支持通气156</w:t>
      </w:r>
    </w:p>
    <w:p w:rsidR="00F23563" w:rsidRPr="00A35D65" w:rsidRDefault="00F23563" w:rsidP="00F23563">
      <w:pPr>
        <w:rPr>
          <w:rFonts w:ascii="宋体" w:hAnsi="宋体"/>
        </w:rPr>
      </w:pPr>
      <w:r w:rsidRPr="00A35D65">
        <w:rPr>
          <w:rFonts w:ascii="宋体" w:hAnsi="宋体" w:hint="eastAsia"/>
        </w:rPr>
        <w:t>亚急性甲状腺炎712，726</w:t>
      </w:r>
    </w:p>
    <w:p w:rsidR="00F23563" w:rsidRPr="00A35D65" w:rsidRDefault="00F23563" w:rsidP="00F23563">
      <w:pPr>
        <w:rPr>
          <w:rFonts w:ascii="宋体" w:hAnsi="宋体"/>
        </w:rPr>
      </w:pPr>
      <w:r w:rsidRPr="00A35D65">
        <w:rPr>
          <w:rFonts w:ascii="宋体" w:hAnsi="宋体" w:hint="eastAsia"/>
        </w:rPr>
        <w:t>亚急性皮肤型红斑狼疮857</w:t>
      </w:r>
    </w:p>
    <w:p w:rsidR="00F23563" w:rsidRPr="00A35D65" w:rsidRDefault="00F23563" w:rsidP="00F23563">
      <w:pPr>
        <w:rPr>
          <w:rFonts w:ascii="宋体" w:hAnsi="宋体"/>
        </w:rPr>
      </w:pPr>
      <w:r w:rsidRPr="00A35D65">
        <w:rPr>
          <w:rFonts w:ascii="宋体" w:hAnsi="宋体" w:hint="eastAsia"/>
        </w:rPr>
        <w:t>亚临床甲减722</w:t>
      </w:r>
    </w:p>
    <w:p w:rsidR="00F23563" w:rsidRPr="00A35D65" w:rsidRDefault="00F23563" w:rsidP="00F23563">
      <w:pPr>
        <w:rPr>
          <w:rFonts w:ascii="宋体" w:hAnsi="宋体"/>
        </w:rPr>
      </w:pPr>
      <w:r w:rsidRPr="00A35D65">
        <w:rPr>
          <w:rFonts w:ascii="宋体" w:hAnsi="宋体" w:hint="eastAsia"/>
        </w:rPr>
        <w:lastRenderedPageBreak/>
        <w:t>亚临床甲亢714</w:t>
      </w:r>
    </w:p>
    <w:p w:rsidR="00F23563" w:rsidRPr="00A35D65" w:rsidRDefault="00F23563" w:rsidP="00F23563">
      <w:pPr>
        <w:rPr>
          <w:rFonts w:ascii="宋体" w:hAnsi="宋体"/>
        </w:rPr>
      </w:pPr>
      <w:r w:rsidRPr="00A35D65">
        <w:rPr>
          <w:rFonts w:ascii="宋体" w:hAnsi="宋体" w:hint="eastAsia"/>
        </w:rPr>
        <w:t>亚临床性肝性脑病465</w:t>
      </w:r>
    </w:p>
    <w:p w:rsidR="00F23563" w:rsidRPr="00A35D65" w:rsidRDefault="00F23563" w:rsidP="00F23563">
      <w:pPr>
        <w:rPr>
          <w:rFonts w:ascii="宋体" w:hAnsi="宋体"/>
        </w:rPr>
      </w:pPr>
      <w:r w:rsidRPr="00A35D65">
        <w:rPr>
          <w:rFonts w:ascii="宋体" w:hAnsi="宋体" w:hint="eastAsia"/>
        </w:rPr>
        <w:t>烟碱样症状927</w:t>
      </w:r>
    </w:p>
    <w:p w:rsidR="00F23563" w:rsidRPr="00A35D65" w:rsidRDefault="00F23563" w:rsidP="00F23563">
      <w:pPr>
        <w:rPr>
          <w:rFonts w:ascii="宋体" w:hAnsi="宋体"/>
        </w:rPr>
      </w:pPr>
      <w:r w:rsidRPr="00A35D65">
        <w:rPr>
          <w:rFonts w:ascii="宋体" w:hAnsi="宋体" w:hint="eastAsia"/>
        </w:rPr>
        <w:t>烟酸类805</w:t>
      </w:r>
    </w:p>
    <w:p w:rsidR="00F23563" w:rsidRPr="00A35D65" w:rsidRDefault="00F23563" w:rsidP="00F23563">
      <w:pPr>
        <w:rPr>
          <w:rFonts w:ascii="宋体" w:hAnsi="宋体"/>
        </w:rPr>
      </w:pPr>
      <w:r w:rsidRPr="00A35D65">
        <w:rPr>
          <w:rFonts w:ascii="宋体" w:hAnsi="宋体" w:hint="eastAsia"/>
        </w:rPr>
        <w:t>淹没后综合征970</w:t>
      </w:r>
    </w:p>
    <w:p w:rsidR="00F23563" w:rsidRPr="00A35D65" w:rsidRDefault="00F23563" w:rsidP="00F23563">
      <w:pPr>
        <w:rPr>
          <w:rFonts w:ascii="宋体" w:hAnsi="宋体"/>
        </w:rPr>
      </w:pPr>
      <w:r w:rsidRPr="00A35D65">
        <w:rPr>
          <w:rFonts w:ascii="宋体" w:hAnsi="宋体" w:hint="eastAsia"/>
        </w:rPr>
        <w:t>淹没综合征970</w:t>
      </w:r>
    </w:p>
    <w:p w:rsidR="00F23563" w:rsidRPr="00A35D65" w:rsidRDefault="00F23563" w:rsidP="00F23563">
      <w:pPr>
        <w:rPr>
          <w:rFonts w:ascii="宋体" w:hAnsi="宋体"/>
        </w:rPr>
      </w:pPr>
      <w:r w:rsidRPr="00A35D65">
        <w:rPr>
          <w:rFonts w:ascii="宋体" w:hAnsi="宋体" w:hint="eastAsia"/>
        </w:rPr>
        <w:t>淹溺911，970</w:t>
      </w:r>
    </w:p>
    <w:p w:rsidR="00F23563" w:rsidRPr="00A35D65" w:rsidRDefault="00F23563" w:rsidP="00F23563">
      <w:pPr>
        <w:rPr>
          <w:rFonts w:ascii="宋体" w:hAnsi="宋体"/>
        </w:rPr>
      </w:pPr>
      <w:r w:rsidRPr="00A35D65">
        <w:rPr>
          <w:rFonts w:ascii="宋体" w:hAnsi="宋体" w:hint="eastAsia"/>
        </w:rPr>
        <w:t>严重急性呼吸综合征29</w:t>
      </w:r>
    </w:p>
    <w:p w:rsidR="00F23563" w:rsidRPr="00A35D65" w:rsidRDefault="00F23563" w:rsidP="00F23563">
      <w:pPr>
        <w:rPr>
          <w:rFonts w:ascii="宋体" w:hAnsi="宋体"/>
        </w:rPr>
      </w:pPr>
      <w:r w:rsidRPr="00A35D65">
        <w:rPr>
          <w:rFonts w:ascii="宋体" w:hAnsi="宋体" w:hint="eastAsia"/>
        </w:rPr>
        <w:t>炎症介质70</w:t>
      </w:r>
    </w:p>
    <w:p w:rsidR="00F23563" w:rsidRPr="00A35D65" w:rsidRDefault="00F23563" w:rsidP="00F23563">
      <w:pPr>
        <w:rPr>
          <w:rFonts w:ascii="宋体" w:hAnsi="宋体"/>
        </w:rPr>
      </w:pPr>
      <w:r w:rsidRPr="00A35D65">
        <w:rPr>
          <w:rFonts w:ascii="宋体" w:hAnsi="宋体" w:hint="eastAsia"/>
        </w:rPr>
        <w:t>炎症性肠病409</w:t>
      </w:r>
    </w:p>
    <w:p w:rsidR="00F23563" w:rsidRPr="00A35D65" w:rsidRDefault="00F23563" w:rsidP="00F23563">
      <w:pPr>
        <w:rPr>
          <w:rFonts w:ascii="宋体" w:hAnsi="宋体"/>
        </w:rPr>
      </w:pPr>
      <w:r w:rsidRPr="00A35D65">
        <w:rPr>
          <w:rFonts w:ascii="宋体" w:hAnsi="宋体" w:hint="eastAsia"/>
        </w:rPr>
        <w:t>炎症性肠病关节炎866</w:t>
      </w:r>
    </w:p>
    <w:p w:rsidR="00F23563" w:rsidRPr="00A35D65" w:rsidRDefault="00F23563" w:rsidP="00F23563">
      <w:pPr>
        <w:rPr>
          <w:rFonts w:ascii="宋体" w:hAnsi="宋体"/>
        </w:rPr>
      </w:pPr>
      <w:r w:rsidRPr="00A35D65">
        <w:rPr>
          <w:rFonts w:ascii="宋体" w:hAnsi="宋体" w:hint="eastAsia"/>
        </w:rPr>
        <w:t>腰围809</w:t>
      </w:r>
    </w:p>
    <w:p w:rsidR="00F23563" w:rsidRPr="00A35D65" w:rsidRDefault="00F23563" w:rsidP="00F23563">
      <w:pPr>
        <w:rPr>
          <w:rFonts w:ascii="宋体" w:hAnsi="宋体"/>
        </w:rPr>
      </w:pPr>
      <w:r w:rsidRPr="00A35D65">
        <w:rPr>
          <w:rFonts w:ascii="宋体" w:hAnsi="宋体" w:hint="eastAsia"/>
        </w:rPr>
        <w:t>药物过敏性AIN 526</w:t>
      </w:r>
    </w:p>
    <w:p w:rsidR="00F23563" w:rsidRPr="00A35D65" w:rsidRDefault="00F23563" w:rsidP="00F23563">
      <w:pPr>
        <w:rPr>
          <w:rFonts w:ascii="宋体" w:hAnsi="宋体"/>
        </w:rPr>
      </w:pPr>
      <w:r w:rsidRPr="00A35D65">
        <w:rPr>
          <w:rFonts w:ascii="宋体" w:hAnsi="宋体" w:hint="eastAsia"/>
        </w:rPr>
        <w:t>药物滥用945</w:t>
      </w:r>
    </w:p>
    <w:p w:rsidR="00F23563" w:rsidRPr="00A35D65" w:rsidRDefault="00F23563" w:rsidP="00F23563">
      <w:pPr>
        <w:rPr>
          <w:rFonts w:ascii="宋体" w:hAnsi="宋体"/>
        </w:rPr>
      </w:pPr>
      <w:r w:rsidRPr="00A35D65">
        <w:rPr>
          <w:rFonts w:ascii="宋体" w:hAnsi="宋体" w:hint="eastAsia"/>
        </w:rPr>
        <w:t>药物性弥漫性肺间质纤维化104</w:t>
      </w:r>
    </w:p>
    <w:p w:rsidR="00F23563" w:rsidRPr="00A35D65" w:rsidRDefault="00F23563" w:rsidP="00F23563">
      <w:pPr>
        <w:rPr>
          <w:rFonts w:ascii="宋体" w:hAnsi="宋体"/>
        </w:rPr>
      </w:pPr>
      <w:r w:rsidRPr="00A35D65">
        <w:rPr>
          <w:rFonts w:ascii="宋体" w:hAnsi="宋体" w:hint="eastAsia"/>
        </w:rPr>
        <w:t>药物性心肌病344</w:t>
      </w:r>
    </w:p>
    <w:p w:rsidR="00F23563" w:rsidRPr="00A35D65" w:rsidRDefault="00F23563" w:rsidP="00F23563">
      <w:pPr>
        <w:rPr>
          <w:rFonts w:ascii="宋体" w:hAnsi="宋体"/>
        </w:rPr>
      </w:pPr>
      <w:r w:rsidRPr="00A35D65">
        <w:rPr>
          <w:rFonts w:ascii="宋体" w:hAnsi="宋体" w:hint="eastAsia"/>
        </w:rPr>
        <w:t>药物依赖911</w:t>
      </w:r>
    </w:p>
    <w:p w:rsidR="00F23563" w:rsidRPr="00A35D65" w:rsidRDefault="00F23563" w:rsidP="00F23563">
      <w:pPr>
        <w:rPr>
          <w:rFonts w:ascii="宋体" w:hAnsi="宋体"/>
        </w:rPr>
      </w:pPr>
      <w:r w:rsidRPr="00A35D65">
        <w:rPr>
          <w:rFonts w:ascii="宋体" w:hAnsi="宋体" w:hint="eastAsia"/>
        </w:rPr>
        <w:t>药物依赖性947</w:t>
      </w:r>
    </w:p>
    <w:p w:rsidR="00F23563" w:rsidRPr="00A35D65" w:rsidRDefault="00F23563" w:rsidP="00F23563">
      <w:pPr>
        <w:rPr>
          <w:rFonts w:ascii="宋体" w:hAnsi="宋体"/>
        </w:rPr>
      </w:pPr>
      <w:r w:rsidRPr="00A35D65">
        <w:rPr>
          <w:rFonts w:ascii="宋体" w:hAnsi="宋体" w:hint="eastAsia"/>
        </w:rPr>
        <w:t>夜间醒觉137</w:t>
      </w:r>
    </w:p>
    <w:p w:rsidR="00F23563" w:rsidRPr="00A35D65" w:rsidRDefault="00F23563" w:rsidP="00F23563">
      <w:pPr>
        <w:rPr>
          <w:rFonts w:ascii="宋体" w:hAnsi="宋体"/>
        </w:rPr>
      </w:pPr>
      <w:r w:rsidRPr="00A35D65">
        <w:rPr>
          <w:rFonts w:ascii="宋体" w:hAnsi="宋体" w:hint="eastAsia"/>
        </w:rPr>
        <w:t>医学营养治疗780</w:t>
      </w:r>
    </w:p>
    <w:p w:rsidR="00F23563" w:rsidRPr="00A35D65" w:rsidRDefault="00F23563" w:rsidP="00F23563">
      <w:pPr>
        <w:rPr>
          <w:rFonts w:ascii="宋体" w:hAnsi="宋体"/>
        </w:rPr>
      </w:pPr>
      <w:r w:rsidRPr="00A35D65">
        <w:rPr>
          <w:rFonts w:ascii="宋体" w:hAnsi="宋体" w:hint="eastAsia"/>
        </w:rPr>
        <w:t>医院获得性肺炎18</w:t>
      </w:r>
    </w:p>
    <w:p w:rsidR="00F23563" w:rsidRPr="00A35D65" w:rsidRDefault="00F23563" w:rsidP="00F23563">
      <w:pPr>
        <w:rPr>
          <w:rFonts w:ascii="宋体" w:hAnsi="宋体"/>
        </w:rPr>
      </w:pPr>
      <w:r w:rsidRPr="00A35D65">
        <w:rPr>
          <w:rFonts w:ascii="宋体" w:hAnsi="宋体" w:hint="eastAsia"/>
        </w:rPr>
        <w:t>医院内肺炎18</w:t>
      </w:r>
    </w:p>
    <w:p w:rsidR="00F23563" w:rsidRPr="00A35D65" w:rsidRDefault="00F23563" w:rsidP="00F23563">
      <w:pPr>
        <w:rPr>
          <w:rFonts w:ascii="宋体" w:hAnsi="宋体"/>
        </w:rPr>
      </w:pPr>
      <w:r w:rsidRPr="00A35D65">
        <w:rPr>
          <w:rFonts w:ascii="宋体" w:hAnsi="宋体" w:hint="eastAsia"/>
        </w:rPr>
        <w:t>胰岛素泵786</w:t>
      </w:r>
    </w:p>
    <w:p w:rsidR="00F23563" w:rsidRPr="00A35D65" w:rsidRDefault="00F23563" w:rsidP="00F23563">
      <w:pPr>
        <w:rPr>
          <w:rFonts w:ascii="宋体" w:hAnsi="宋体"/>
        </w:rPr>
      </w:pPr>
      <w:r w:rsidRPr="00A35D65">
        <w:rPr>
          <w:rFonts w:ascii="宋体" w:hAnsi="宋体" w:hint="eastAsia"/>
        </w:rPr>
        <w:t>胰岛素抵抗253，773，811</w:t>
      </w:r>
    </w:p>
    <w:p w:rsidR="00F23563" w:rsidRPr="00A35D65" w:rsidRDefault="00F23563" w:rsidP="00F23563">
      <w:pPr>
        <w:rPr>
          <w:rFonts w:ascii="宋体" w:hAnsi="宋体"/>
        </w:rPr>
      </w:pPr>
      <w:r w:rsidRPr="00A35D65">
        <w:rPr>
          <w:rFonts w:ascii="宋体" w:hAnsi="宋体" w:hint="eastAsia"/>
        </w:rPr>
        <w:t>胰岛素类似物784</w:t>
      </w:r>
    </w:p>
    <w:p w:rsidR="00F23563" w:rsidRPr="00A35D65" w:rsidRDefault="00F23563" w:rsidP="00F23563">
      <w:pPr>
        <w:rPr>
          <w:rFonts w:ascii="宋体" w:hAnsi="宋体"/>
        </w:rPr>
      </w:pPr>
      <w:r w:rsidRPr="00A35D65">
        <w:rPr>
          <w:rFonts w:ascii="宋体" w:hAnsi="宋体" w:hint="eastAsia"/>
        </w:rPr>
        <w:t>胰岛素瘤797</w:t>
      </w:r>
    </w:p>
    <w:p w:rsidR="00F23563" w:rsidRPr="00A35D65" w:rsidRDefault="00F23563" w:rsidP="00F23563">
      <w:pPr>
        <w:rPr>
          <w:rFonts w:ascii="宋体" w:hAnsi="宋体"/>
        </w:rPr>
      </w:pPr>
      <w:r w:rsidRPr="00A35D65">
        <w:rPr>
          <w:rFonts w:ascii="宋体" w:hAnsi="宋体" w:hint="eastAsia"/>
        </w:rPr>
        <w:t>胰岛素释放试验778</w:t>
      </w:r>
    </w:p>
    <w:p w:rsidR="00F23563" w:rsidRPr="00A35D65" w:rsidRDefault="00F23563" w:rsidP="00F23563">
      <w:pPr>
        <w:rPr>
          <w:rFonts w:ascii="宋体" w:hAnsi="宋体"/>
        </w:rPr>
      </w:pPr>
      <w:r w:rsidRPr="00A35D65">
        <w:rPr>
          <w:rFonts w:ascii="宋体" w:hAnsi="宋体" w:hint="eastAsia"/>
        </w:rPr>
        <w:t>胰岛素样生长因子701</w:t>
      </w:r>
    </w:p>
    <w:p w:rsidR="00F23563" w:rsidRPr="00A35D65" w:rsidRDefault="00F23563" w:rsidP="00F23563">
      <w:pPr>
        <w:rPr>
          <w:rFonts w:ascii="宋体" w:hAnsi="宋体"/>
        </w:rPr>
      </w:pPr>
      <w:r w:rsidRPr="00A35D65">
        <w:rPr>
          <w:rFonts w:ascii="宋体" w:hAnsi="宋体" w:hint="eastAsia"/>
        </w:rPr>
        <w:t>胰岛素制剂784</w:t>
      </w:r>
    </w:p>
    <w:p w:rsidR="00F23563" w:rsidRPr="00A35D65" w:rsidRDefault="00F23563" w:rsidP="00F23563">
      <w:pPr>
        <w:rPr>
          <w:rFonts w:ascii="宋体" w:hAnsi="宋体"/>
        </w:rPr>
      </w:pPr>
      <w:r w:rsidRPr="00A35D65">
        <w:rPr>
          <w:rFonts w:ascii="宋体" w:hAnsi="宋体" w:hint="eastAsia"/>
        </w:rPr>
        <w:t>胰岛素自身免疫综合征797</w:t>
      </w:r>
    </w:p>
    <w:p w:rsidR="00F23563" w:rsidRPr="00A35D65" w:rsidRDefault="00F23563" w:rsidP="00F23563">
      <w:pPr>
        <w:rPr>
          <w:rFonts w:ascii="宋体" w:hAnsi="宋体"/>
        </w:rPr>
      </w:pPr>
      <w:r w:rsidRPr="00A35D65">
        <w:rPr>
          <w:rFonts w:ascii="宋体" w:hAnsi="宋体" w:hint="eastAsia"/>
        </w:rPr>
        <w:t>胰腺癌479</w:t>
      </w:r>
    </w:p>
    <w:p w:rsidR="00F23563" w:rsidRPr="00A35D65" w:rsidRDefault="00F23563" w:rsidP="00F23563">
      <w:pPr>
        <w:rPr>
          <w:rFonts w:ascii="宋体" w:hAnsi="宋体"/>
        </w:rPr>
      </w:pPr>
      <w:r w:rsidRPr="00A35D65">
        <w:rPr>
          <w:rFonts w:ascii="宋体" w:hAnsi="宋体" w:hint="eastAsia"/>
        </w:rPr>
        <w:t>移植物抗白血病675</w:t>
      </w:r>
    </w:p>
    <w:p w:rsidR="00F23563" w:rsidRPr="00A35D65" w:rsidRDefault="00F23563" w:rsidP="00F23563">
      <w:pPr>
        <w:rPr>
          <w:rFonts w:ascii="宋体" w:hAnsi="宋体"/>
        </w:rPr>
      </w:pPr>
      <w:r w:rsidRPr="00A35D65">
        <w:rPr>
          <w:rFonts w:ascii="宋体" w:hAnsi="宋体" w:hint="eastAsia"/>
        </w:rPr>
        <w:t>移植物抗宿主病677</w:t>
      </w:r>
    </w:p>
    <w:p w:rsidR="00F23563" w:rsidRPr="00A35D65" w:rsidRDefault="00F23563" w:rsidP="00F23563">
      <w:pPr>
        <w:rPr>
          <w:rFonts w:ascii="宋体" w:hAnsi="宋体"/>
        </w:rPr>
      </w:pPr>
      <w:r w:rsidRPr="00A35D65">
        <w:rPr>
          <w:rFonts w:ascii="宋体" w:hAnsi="宋体" w:hint="eastAsia"/>
        </w:rPr>
        <w:t>遗传性出血性毛细血管扩张症898</w:t>
      </w:r>
    </w:p>
    <w:p w:rsidR="00F23563" w:rsidRPr="00A35D65" w:rsidRDefault="00F23563" w:rsidP="00F23563">
      <w:pPr>
        <w:rPr>
          <w:rFonts w:ascii="宋体" w:hAnsi="宋体"/>
        </w:rPr>
      </w:pPr>
      <w:r w:rsidRPr="00A35D65">
        <w:rPr>
          <w:rFonts w:ascii="宋体" w:hAnsi="宋体" w:hint="eastAsia"/>
        </w:rPr>
        <w:t>遗传性代谢病767</w:t>
      </w:r>
    </w:p>
    <w:p w:rsidR="00F23563" w:rsidRPr="00A35D65" w:rsidRDefault="00F23563" w:rsidP="00F23563">
      <w:pPr>
        <w:rPr>
          <w:rFonts w:ascii="宋体" w:hAnsi="宋体"/>
        </w:rPr>
      </w:pPr>
      <w:r w:rsidRPr="00A35D65">
        <w:rPr>
          <w:rFonts w:ascii="宋体" w:hAnsi="宋体" w:hint="eastAsia"/>
        </w:rPr>
        <w:t>遗传性球形细胞增多症584</w:t>
      </w:r>
    </w:p>
    <w:p w:rsidR="00F23563" w:rsidRPr="00A35D65" w:rsidRDefault="00F23563" w:rsidP="00F23563">
      <w:pPr>
        <w:rPr>
          <w:rFonts w:ascii="宋体" w:hAnsi="宋体"/>
        </w:rPr>
      </w:pPr>
      <w:r w:rsidRPr="00A35D65">
        <w:rPr>
          <w:rFonts w:ascii="宋体" w:hAnsi="宋体" w:hint="eastAsia"/>
        </w:rPr>
        <w:t>遗传性肾炎550</w:t>
      </w:r>
    </w:p>
    <w:p w:rsidR="00F23563" w:rsidRPr="00A35D65" w:rsidRDefault="00F23563" w:rsidP="00F23563">
      <w:pPr>
        <w:rPr>
          <w:rFonts w:ascii="宋体" w:hAnsi="宋体"/>
        </w:rPr>
      </w:pPr>
      <w:r w:rsidRPr="00A35D65">
        <w:rPr>
          <w:rFonts w:ascii="宋体" w:hAnsi="宋体" w:hint="eastAsia"/>
        </w:rPr>
        <w:t>遗传性血管性血友病656</w:t>
      </w:r>
    </w:p>
    <w:p w:rsidR="00F23563" w:rsidRPr="00A35D65" w:rsidRDefault="00F23563" w:rsidP="00F23563">
      <w:pPr>
        <w:rPr>
          <w:rFonts w:ascii="宋体" w:hAnsi="宋体"/>
        </w:rPr>
      </w:pPr>
      <w:r w:rsidRPr="00A35D65">
        <w:rPr>
          <w:rFonts w:ascii="宋体" w:hAnsi="宋体" w:hint="eastAsia"/>
        </w:rPr>
        <w:t>乙醇950</w:t>
      </w:r>
    </w:p>
    <w:p w:rsidR="00F23563" w:rsidRPr="00A35D65" w:rsidRDefault="00F23563" w:rsidP="00F23563">
      <w:pPr>
        <w:rPr>
          <w:rFonts w:ascii="宋体" w:hAnsi="宋体"/>
        </w:rPr>
      </w:pPr>
      <w:r w:rsidRPr="00A35D65">
        <w:rPr>
          <w:rFonts w:ascii="宋体" w:hAnsi="宋体" w:hint="eastAsia"/>
        </w:rPr>
        <w:t>乙酰胆碱925</w:t>
      </w:r>
    </w:p>
    <w:p w:rsidR="00F23563" w:rsidRPr="00A35D65" w:rsidRDefault="00F23563" w:rsidP="00F23563">
      <w:pPr>
        <w:rPr>
          <w:rFonts w:ascii="宋体" w:hAnsi="宋体"/>
        </w:rPr>
      </w:pPr>
      <w:r w:rsidRPr="00A35D65">
        <w:rPr>
          <w:rFonts w:ascii="宋体" w:hAnsi="宋体" w:hint="eastAsia"/>
        </w:rPr>
        <w:t>乙酰胆碱酯酶926</w:t>
      </w:r>
    </w:p>
    <w:p w:rsidR="00F23563" w:rsidRPr="00A35D65" w:rsidRDefault="00F23563" w:rsidP="00F23563">
      <w:pPr>
        <w:rPr>
          <w:rFonts w:ascii="宋体" w:hAnsi="宋体"/>
        </w:rPr>
      </w:pPr>
      <w:r w:rsidRPr="00A35D65">
        <w:rPr>
          <w:rFonts w:ascii="宋体" w:hAnsi="宋体" w:hint="eastAsia"/>
        </w:rPr>
        <w:t>乙型肝炎病毒相关性肾炎518</w:t>
      </w:r>
    </w:p>
    <w:p w:rsidR="00F23563" w:rsidRPr="00A35D65" w:rsidRDefault="00F23563" w:rsidP="00F23563">
      <w:pPr>
        <w:rPr>
          <w:rFonts w:ascii="宋体" w:hAnsi="宋体"/>
        </w:rPr>
      </w:pPr>
      <w:r w:rsidRPr="00A35D65">
        <w:rPr>
          <w:rFonts w:ascii="宋体" w:hAnsi="宋体" w:hint="eastAsia"/>
        </w:rPr>
        <w:t>异体输血670</w:t>
      </w:r>
    </w:p>
    <w:p w:rsidR="00F23563" w:rsidRPr="00A35D65" w:rsidRDefault="00F23563" w:rsidP="00F23563">
      <w:pPr>
        <w:rPr>
          <w:rFonts w:ascii="宋体" w:hAnsi="宋体"/>
        </w:rPr>
      </w:pPr>
      <w:r w:rsidRPr="00A35D65">
        <w:rPr>
          <w:rFonts w:ascii="宋体" w:hAnsi="宋体" w:hint="eastAsia"/>
        </w:rPr>
        <w:t>异位ACTH综合征763</w:t>
      </w:r>
    </w:p>
    <w:p w:rsidR="00F23563" w:rsidRPr="00A35D65" w:rsidRDefault="00F23563" w:rsidP="00F23563">
      <w:pPr>
        <w:rPr>
          <w:rFonts w:ascii="宋体" w:hAnsi="宋体"/>
        </w:rPr>
      </w:pPr>
      <w:r w:rsidRPr="00A35D65">
        <w:rPr>
          <w:rFonts w:ascii="宋体" w:hAnsi="宋体" w:hint="eastAsia"/>
        </w:rPr>
        <w:lastRenderedPageBreak/>
        <w:t>异位激素综合征762</w:t>
      </w:r>
    </w:p>
    <w:p w:rsidR="00F23563" w:rsidRPr="00A35D65" w:rsidRDefault="00F23563" w:rsidP="00F23563">
      <w:pPr>
        <w:rPr>
          <w:rFonts w:ascii="宋体" w:hAnsi="宋体"/>
        </w:rPr>
      </w:pPr>
      <w:r w:rsidRPr="00A35D65">
        <w:rPr>
          <w:rFonts w:ascii="宋体" w:hAnsi="宋体" w:hint="eastAsia"/>
        </w:rPr>
        <w:t>异位抗利尿激素综合征763</w:t>
      </w:r>
    </w:p>
    <w:p w:rsidR="00F23563" w:rsidRPr="00A35D65" w:rsidRDefault="00F23563" w:rsidP="00F23563">
      <w:pPr>
        <w:rPr>
          <w:rFonts w:ascii="宋体" w:hAnsi="宋体"/>
        </w:rPr>
      </w:pPr>
      <w:r w:rsidRPr="00A35D65">
        <w:rPr>
          <w:rFonts w:ascii="宋体" w:hAnsi="宋体" w:hint="eastAsia"/>
        </w:rPr>
        <w:t>异位人绒毛膜促性腺激素综合征764</w:t>
      </w:r>
    </w:p>
    <w:p w:rsidR="00F23563" w:rsidRPr="00A35D65" w:rsidRDefault="00F23563" w:rsidP="00F23563">
      <w:pPr>
        <w:rPr>
          <w:rFonts w:ascii="宋体" w:hAnsi="宋体"/>
        </w:rPr>
      </w:pPr>
      <w:r w:rsidRPr="00A35D65">
        <w:rPr>
          <w:rFonts w:ascii="宋体" w:hAnsi="宋体" w:hint="eastAsia"/>
        </w:rPr>
        <w:t>异位心律183</w:t>
      </w:r>
    </w:p>
    <w:p w:rsidR="00F23563" w:rsidRPr="00A35D65" w:rsidRDefault="00F23563" w:rsidP="00F23563">
      <w:pPr>
        <w:rPr>
          <w:rFonts w:ascii="宋体" w:hAnsi="宋体"/>
        </w:rPr>
      </w:pPr>
      <w:r w:rsidRPr="00A35D65">
        <w:rPr>
          <w:rFonts w:ascii="宋体" w:hAnsi="宋体" w:hint="eastAsia"/>
        </w:rPr>
        <w:t>意外低体温962</w:t>
      </w:r>
    </w:p>
    <w:p w:rsidR="00F23563" w:rsidRPr="00A35D65" w:rsidRDefault="00F23563" w:rsidP="00F23563">
      <w:pPr>
        <w:rPr>
          <w:rFonts w:ascii="宋体" w:hAnsi="宋体"/>
        </w:rPr>
      </w:pPr>
      <w:r w:rsidRPr="00A35D65">
        <w:rPr>
          <w:rFonts w:ascii="宋体" w:hAnsi="宋体" w:hint="eastAsia"/>
        </w:rPr>
        <w:t>溢出性蛋白尿495</w:t>
      </w:r>
    </w:p>
    <w:p w:rsidR="00F23563" w:rsidRPr="00A35D65" w:rsidRDefault="00F23563" w:rsidP="00F23563">
      <w:pPr>
        <w:rPr>
          <w:rFonts w:ascii="宋体" w:hAnsi="宋体"/>
        </w:rPr>
      </w:pPr>
      <w:r w:rsidRPr="00A35D65">
        <w:rPr>
          <w:rFonts w:ascii="宋体" w:hAnsi="宋体" w:hint="eastAsia"/>
        </w:rPr>
        <w:t>阴离子间隙增高的代谢性酸中毒559</w:t>
      </w:r>
    </w:p>
    <w:p w:rsidR="00F23563" w:rsidRPr="00A35D65" w:rsidRDefault="00F23563" w:rsidP="00F23563">
      <w:pPr>
        <w:rPr>
          <w:rFonts w:ascii="宋体" w:hAnsi="宋体"/>
        </w:rPr>
      </w:pPr>
      <w:r w:rsidRPr="00A35D65">
        <w:rPr>
          <w:rFonts w:ascii="宋体" w:hAnsi="宋体" w:hint="eastAsia"/>
        </w:rPr>
        <w:t>阴离子隙825</w:t>
      </w:r>
    </w:p>
    <w:p w:rsidR="00F23563" w:rsidRPr="00A35D65" w:rsidRDefault="00F23563" w:rsidP="00F23563">
      <w:pPr>
        <w:rPr>
          <w:rFonts w:ascii="宋体" w:hAnsi="宋体"/>
        </w:rPr>
      </w:pPr>
      <w:r w:rsidRPr="00A35D65">
        <w:rPr>
          <w:rFonts w:ascii="宋体" w:hAnsi="宋体" w:hint="eastAsia"/>
        </w:rPr>
        <w:t>银屑病关节炎851，852，866</w:t>
      </w:r>
    </w:p>
    <w:p w:rsidR="00F23563" w:rsidRPr="00A35D65" w:rsidRDefault="00F23563" w:rsidP="00F23563">
      <w:pPr>
        <w:rPr>
          <w:rFonts w:ascii="宋体" w:hAnsi="宋体"/>
        </w:rPr>
      </w:pPr>
      <w:r w:rsidRPr="00A35D65">
        <w:rPr>
          <w:rFonts w:ascii="宋体" w:hAnsi="宋体" w:hint="eastAsia"/>
        </w:rPr>
        <w:t>引起多瓣膜病325</w:t>
      </w:r>
    </w:p>
    <w:p w:rsidR="00F23563" w:rsidRPr="00A35D65" w:rsidRDefault="00F23563" w:rsidP="00F23563">
      <w:pPr>
        <w:rPr>
          <w:rFonts w:ascii="宋体" w:hAnsi="宋体"/>
        </w:rPr>
      </w:pPr>
      <w:r w:rsidRPr="00A35D65">
        <w:rPr>
          <w:rFonts w:ascii="宋体" w:hAnsi="宋体" w:hint="eastAsia"/>
        </w:rPr>
        <w:t>隐匿型肾小球肾炎51l</w:t>
      </w:r>
    </w:p>
    <w:p w:rsidR="00F23563" w:rsidRPr="00A35D65" w:rsidRDefault="00F23563" w:rsidP="00F23563">
      <w:pPr>
        <w:rPr>
          <w:rFonts w:ascii="宋体" w:hAnsi="宋体"/>
        </w:rPr>
      </w:pPr>
      <w:r w:rsidRPr="00A35D65">
        <w:rPr>
          <w:rFonts w:ascii="宋体" w:hAnsi="宋体" w:hint="eastAsia"/>
        </w:rPr>
        <w:t>隐源性机化性肺炎99</w:t>
      </w:r>
    </w:p>
    <w:p w:rsidR="00F23563" w:rsidRPr="00A35D65" w:rsidRDefault="00F23563" w:rsidP="00F23563">
      <w:pPr>
        <w:rPr>
          <w:rFonts w:ascii="宋体" w:hAnsi="宋体"/>
        </w:rPr>
      </w:pPr>
      <w:r w:rsidRPr="00A35D65">
        <w:rPr>
          <w:rFonts w:ascii="宋体" w:hAnsi="宋体" w:hint="eastAsia"/>
        </w:rPr>
        <w:t>营养病’766</w:t>
      </w:r>
    </w:p>
    <w:p w:rsidR="00F23563" w:rsidRPr="00A35D65" w:rsidRDefault="00F23563" w:rsidP="00F23563">
      <w:pPr>
        <w:rPr>
          <w:rFonts w:ascii="宋体" w:hAnsi="宋体"/>
        </w:rPr>
      </w:pPr>
      <w:r w:rsidRPr="00A35D65">
        <w:rPr>
          <w:rFonts w:ascii="宋体" w:hAnsi="宋体" w:hint="eastAsia"/>
        </w:rPr>
        <w:t>营养素765</w:t>
      </w:r>
    </w:p>
    <w:p w:rsidR="00F23563" w:rsidRPr="00A35D65" w:rsidRDefault="00F23563" w:rsidP="00F23563">
      <w:pPr>
        <w:rPr>
          <w:rFonts w:ascii="宋体" w:hAnsi="宋体"/>
        </w:rPr>
      </w:pPr>
      <w:r w:rsidRPr="00A35D65">
        <w:rPr>
          <w:rFonts w:ascii="宋体" w:hAnsi="宋体" w:hint="eastAsia"/>
        </w:rPr>
        <w:t>硬皮病895</w:t>
      </w:r>
    </w:p>
    <w:p w:rsidR="00F23563" w:rsidRPr="00A35D65" w:rsidRDefault="00F23563" w:rsidP="00F23563">
      <w:pPr>
        <w:rPr>
          <w:rFonts w:ascii="宋体" w:hAnsi="宋体"/>
        </w:rPr>
      </w:pPr>
      <w:r w:rsidRPr="00A35D65">
        <w:rPr>
          <w:rFonts w:ascii="宋体" w:hAnsi="宋体" w:hint="eastAsia"/>
        </w:rPr>
        <w:t>用力肺活量71</w:t>
      </w:r>
    </w:p>
    <w:p w:rsidR="00F23563" w:rsidRPr="00A35D65" w:rsidRDefault="00F23563" w:rsidP="00F23563">
      <w:pPr>
        <w:rPr>
          <w:rFonts w:ascii="宋体" w:hAnsi="宋体"/>
        </w:rPr>
      </w:pPr>
      <w:r w:rsidRPr="00A35D65">
        <w:rPr>
          <w:rFonts w:ascii="宋体" w:hAnsi="宋体" w:hint="eastAsia"/>
        </w:rPr>
        <w:t>有机磷杀虫药912</w:t>
      </w:r>
    </w:p>
    <w:p w:rsidR="00F23563" w:rsidRPr="00A35D65" w:rsidRDefault="00F23563" w:rsidP="00F23563">
      <w:pPr>
        <w:rPr>
          <w:rFonts w:ascii="宋体" w:hAnsi="宋体"/>
        </w:rPr>
      </w:pPr>
      <w:r w:rsidRPr="00A35D65">
        <w:rPr>
          <w:rFonts w:ascii="宋体" w:hAnsi="宋体" w:hint="eastAsia"/>
        </w:rPr>
        <w:t>有机氯类杀虫药925</w:t>
      </w:r>
    </w:p>
    <w:p w:rsidR="00F23563" w:rsidRPr="00A35D65" w:rsidRDefault="00F23563" w:rsidP="00F23563">
      <w:pPr>
        <w:rPr>
          <w:rFonts w:ascii="宋体" w:hAnsi="宋体"/>
        </w:rPr>
      </w:pPr>
      <w:r w:rsidRPr="00A35D65">
        <w:rPr>
          <w:rFonts w:ascii="宋体" w:hAnsi="宋体" w:hint="eastAsia"/>
        </w:rPr>
        <w:t>右心衰竭171</w:t>
      </w:r>
    </w:p>
    <w:p w:rsidR="00F23563" w:rsidRPr="00A35D65" w:rsidRDefault="00F23563" w:rsidP="00F23563">
      <w:pPr>
        <w:rPr>
          <w:rFonts w:ascii="宋体" w:hAnsi="宋体"/>
        </w:rPr>
      </w:pPr>
      <w:r w:rsidRPr="00A35D65">
        <w:rPr>
          <w:rFonts w:ascii="宋体" w:hAnsi="宋体" w:hint="eastAsia"/>
        </w:rPr>
        <w:t>幼年类风湿关节炎869</w:t>
      </w:r>
    </w:p>
    <w:p w:rsidR="00F23563" w:rsidRPr="00A35D65" w:rsidRDefault="00F23563" w:rsidP="00F23563">
      <w:pPr>
        <w:rPr>
          <w:rFonts w:ascii="宋体" w:hAnsi="宋体"/>
        </w:rPr>
      </w:pPr>
      <w:r w:rsidRPr="00A35D65">
        <w:rPr>
          <w:rFonts w:ascii="宋体" w:hAnsi="宋体" w:hint="eastAsia"/>
        </w:rPr>
        <w:t>幼年型AS 869</w:t>
      </w:r>
    </w:p>
    <w:p w:rsidR="00F23563" w:rsidRPr="00A35D65" w:rsidRDefault="00F23563" w:rsidP="00F23563">
      <w:pPr>
        <w:rPr>
          <w:rFonts w:ascii="宋体" w:hAnsi="宋体"/>
        </w:rPr>
      </w:pPr>
      <w:r w:rsidRPr="00A35D65">
        <w:rPr>
          <w:rFonts w:ascii="宋体" w:hAnsi="宋体" w:hint="eastAsia"/>
        </w:rPr>
        <w:t>幼年型脊柱关节病866</w:t>
      </w:r>
    </w:p>
    <w:p w:rsidR="00F23563" w:rsidRPr="00A35D65" w:rsidRDefault="00F23563" w:rsidP="00F23563">
      <w:pPr>
        <w:rPr>
          <w:rFonts w:ascii="宋体" w:hAnsi="宋体"/>
        </w:rPr>
      </w:pPr>
      <w:r w:rsidRPr="00A35D65">
        <w:rPr>
          <w:rFonts w:ascii="宋体" w:hAnsi="宋体" w:hint="eastAsia"/>
        </w:rPr>
        <w:t>诱导痰71</w:t>
      </w:r>
    </w:p>
    <w:p w:rsidR="00F23563" w:rsidRPr="00A35D65" w:rsidRDefault="00F23563" w:rsidP="00F23563">
      <w:pPr>
        <w:rPr>
          <w:rFonts w:ascii="宋体" w:hAnsi="宋体"/>
        </w:rPr>
      </w:pPr>
      <w:r w:rsidRPr="00A35D65">
        <w:rPr>
          <w:rFonts w:ascii="宋体" w:hAnsi="宋体" w:hint="eastAsia"/>
        </w:rPr>
        <w:t>与房室交界区相关的折返性心动过速  198</w:t>
      </w:r>
    </w:p>
    <w:p w:rsidR="00F23563" w:rsidRPr="00A35D65" w:rsidRDefault="00F23563" w:rsidP="00F23563">
      <w:pPr>
        <w:rPr>
          <w:rFonts w:ascii="宋体" w:hAnsi="宋体"/>
        </w:rPr>
      </w:pPr>
      <w:r w:rsidRPr="00A35D65">
        <w:rPr>
          <w:rFonts w:ascii="宋体" w:hAnsi="宋体" w:hint="eastAsia"/>
        </w:rPr>
        <w:t>预激综合征201</w:t>
      </w:r>
    </w:p>
    <w:p w:rsidR="00F23563" w:rsidRPr="00A35D65" w:rsidRDefault="00F23563" w:rsidP="00F23563">
      <w:pPr>
        <w:rPr>
          <w:rFonts w:ascii="宋体" w:hAnsi="宋体"/>
        </w:rPr>
      </w:pPr>
      <w:r w:rsidRPr="00A35D65">
        <w:rPr>
          <w:rFonts w:ascii="宋体" w:hAnsi="宋体" w:hint="eastAsia"/>
        </w:rPr>
        <w:t>原发孔缺损237</w:t>
      </w:r>
    </w:p>
    <w:p w:rsidR="00F23563" w:rsidRPr="00A35D65" w:rsidRDefault="00F23563" w:rsidP="00F23563">
      <w:pPr>
        <w:rPr>
          <w:rFonts w:ascii="宋体" w:hAnsi="宋体"/>
        </w:rPr>
      </w:pPr>
      <w:r w:rsidRPr="00A35D65">
        <w:rPr>
          <w:rFonts w:ascii="宋体" w:hAnsi="宋体" w:hint="eastAsia"/>
        </w:rPr>
        <w:t>原发型肺结核49</w:t>
      </w:r>
    </w:p>
    <w:p w:rsidR="00F23563" w:rsidRPr="00A35D65" w:rsidRDefault="00F23563" w:rsidP="00F23563">
      <w:pPr>
        <w:rPr>
          <w:rFonts w:ascii="宋体" w:hAnsi="宋体"/>
        </w:rPr>
      </w:pPr>
      <w:r w:rsidRPr="00A35D65">
        <w:rPr>
          <w:rFonts w:ascii="宋体" w:hAnsi="宋体" w:hint="eastAsia"/>
        </w:rPr>
        <w:t>原发性胆汁性肝硬化440，．443，873</w:t>
      </w:r>
    </w:p>
    <w:p w:rsidR="00F23563" w:rsidRPr="00A35D65" w:rsidRDefault="00F23563" w:rsidP="00F23563">
      <w:pPr>
        <w:rPr>
          <w:rFonts w:ascii="宋体" w:hAnsi="宋体"/>
        </w:rPr>
      </w:pPr>
      <w:r w:rsidRPr="00A35D65">
        <w:rPr>
          <w:rFonts w:ascii="宋体" w:hAnsi="宋体" w:hint="eastAsia"/>
        </w:rPr>
        <w:t>原发性肺泡通气不足92</w:t>
      </w:r>
    </w:p>
    <w:p w:rsidR="00F23563" w:rsidRPr="00A35D65" w:rsidRDefault="00F23563" w:rsidP="00F23563">
      <w:pPr>
        <w:rPr>
          <w:rFonts w:ascii="宋体" w:hAnsi="宋体"/>
        </w:rPr>
      </w:pPr>
      <w:r w:rsidRPr="00A35D65">
        <w:rPr>
          <w:rFonts w:ascii="宋体" w:hAnsi="宋体" w:hint="eastAsia"/>
        </w:rPr>
        <w:t>原发性肺纤维化898</w:t>
      </w:r>
    </w:p>
    <w:p w:rsidR="00F23563" w:rsidRPr="00A35D65" w:rsidRDefault="00F23563" w:rsidP="00F23563">
      <w:pPr>
        <w:rPr>
          <w:rFonts w:ascii="宋体" w:hAnsi="宋体"/>
        </w:rPr>
      </w:pPr>
      <w:r w:rsidRPr="00A35D65">
        <w:rPr>
          <w:rFonts w:ascii="宋体" w:hAnsi="宋体" w:hint="eastAsia"/>
        </w:rPr>
        <w:t>原发性肝癌457</w:t>
      </w:r>
    </w:p>
    <w:p w:rsidR="00F23563" w:rsidRPr="00A35D65" w:rsidRDefault="00F23563" w:rsidP="00F23563">
      <w:pPr>
        <w:rPr>
          <w:rFonts w:ascii="宋体" w:hAnsi="宋体"/>
        </w:rPr>
      </w:pPr>
      <w:r w:rsidRPr="00A35D65">
        <w:rPr>
          <w:rFonts w:ascii="宋体" w:hAnsi="宋体" w:hint="eastAsia"/>
        </w:rPr>
        <w:t>原发性肝细胞癌450</w:t>
      </w:r>
    </w:p>
    <w:p w:rsidR="00F23563" w:rsidRPr="00A35D65" w:rsidRDefault="00F23563" w:rsidP="00F23563">
      <w:pPr>
        <w:rPr>
          <w:rFonts w:ascii="宋体" w:hAnsi="宋体"/>
        </w:rPr>
      </w:pPr>
      <w:r w:rsidRPr="00A35D65">
        <w:rPr>
          <w:rFonts w:ascii="宋体" w:hAnsi="宋体" w:hint="eastAsia"/>
        </w:rPr>
        <w:t>原发性高血压251</w:t>
      </w:r>
    </w:p>
    <w:p w:rsidR="00F23563" w:rsidRPr="00A35D65" w:rsidRDefault="00F23563" w:rsidP="00F23563">
      <w:pPr>
        <w:rPr>
          <w:rFonts w:ascii="宋体" w:hAnsi="宋体"/>
        </w:rPr>
      </w:pPr>
      <w:r w:rsidRPr="00A35D65">
        <w:rPr>
          <w:rFonts w:ascii="宋体" w:hAnsi="宋体" w:hint="eastAsia"/>
        </w:rPr>
        <w:t>原发性骨髓纤维化症631，633</w:t>
      </w:r>
    </w:p>
    <w:p w:rsidR="00F23563" w:rsidRPr="00A35D65" w:rsidRDefault="00F23563" w:rsidP="00F23563">
      <w:pPr>
        <w:rPr>
          <w:rFonts w:ascii="宋体" w:hAnsi="宋体"/>
        </w:rPr>
      </w:pPr>
      <w:r w:rsidRPr="00A35D65">
        <w:rPr>
          <w:rFonts w:ascii="宋体" w:hAnsi="宋体" w:hint="eastAsia"/>
        </w:rPr>
        <w:t>原发性甲减722</w:t>
      </w:r>
    </w:p>
    <w:p w:rsidR="00F23563" w:rsidRPr="00A35D65" w:rsidRDefault="00F23563" w:rsidP="00F23563">
      <w:pPr>
        <w:rPr>
          <w:rFonts w:ascii="宋体" w:hAnsi="宋体"/>
        </w:rPr>
      </w:pPr>
      <w:r w:rsidRPr="00A35D65">
        <w:rPr>
          <w:rFonts w:ascii="宋体" w:hAnsi="宋体" w:hint="eastAsia"/>
        </w:rPr>
        <w:t>原发性慢性。肾上腺皮质功能减退症744：</w:t>
      </w:r>
    </w:p>
    <w:p w:rsidR="00F23563" w:rsidRPr="00A35D65" w:rsidRDefault="00F23563" w:rsidP="00F23563">
      <w:pPr>
        <w:rPr>
          <w:rFonts w:ascii="宋体" w:hAnsi="宋体"/>
        </w:rPr>
      </w:pPr>
      <w:r w:rsidRPr="00A35D65">
        <w:rPr>
          <w:rFonts w:ascii="宋体" w:hAnsi="宋体" w:hint="eastAsia"/>
        </w:rPr>
        <w:t>原发性醛固酮增多症739</w:t>
      </w:r>
    </w:p>
    <w:p w:rsidR="00F23563" w:rsidRPr="00A35D65" w:rsidRDefault="00F23563" w:rsidP="00F23563">
      <w:pPr>
        <w:rPr>
          <w:rFonts w:ascii="宋体" w:hAnsi="宋体"/>
        </w:rPr>
      </w:pPr>
      <w:r w:rsidRPr="00A35D65">
        <w:rPr>
          <w:rFonts w:ascii="宋体" w:hAnsi="宋体" w:hint="eastAsia"/>
        </w:rPr>
        <w:t>原发性肾小球499</w:t>
      </w:r>
    </w:p>
    <w:p w:rsidR="00F23563" w:rsidRPr="00A35D65" w:rsidRDefault="00F23563" w:rsidP="00F23563">
      <w:pPr>
        <w:rPr>
          <w:rFonts w:ascii="宋体" w:hAnsi="宋体"/>
        </w:rPr>
      </w:pPr>
      <w:r w:rsidRPr="00A35D65">
        <w:rPr>
          <w:rFonts w:ascii="宋体" w:hAnsi="宋体" w:hint="eastAsia"/>
        </w:rPr>
        <w:t>原发性生长激素不敏感综合征701</w:t>
      </w:r>
    </w:p>
    <w:p w:rsidR="00F23563" w:rsidRPr="00A35D65" w:rsidRDefault="00F23563" w:rsidP="00F23563">
      <w:pPr>
        <w:rPr>
          <w:rFonts w:ascii="宋体" w:hAnsi="宋体"/>
        </w:rPr>
      </w:pPr>
      <w:r w:rsidRPr="00A35D65">
        <w:rPr>
          <w:rFonts w:ascii="宋体" w:hAnsi="宋体" w:hint="eastAsia"/>
        </w:rPr>
        <w:t>原发性小血管炎506</w:t>
      </w:r>
    </w:p>
    <w:p w:rsidR="00F23563" w:rsidRPr="00A35D65" w:rsidRDefault="00F23563" w:rsidP="00F23563">
      <w:pPr>
        <w:rPr>
          <w:rFonts w:ascii="宋体" w:hAnsi="宋体"/>
        </w:rPr>
      </w:pPr>
      <w:r w:rsidRPr="00A35D65">
        <w:rPr>
          <w:rFonts w:ascii="宋体" w:hAnsi="宋体" w:hint="eastAsia"/>
        </w:rPr>
        <w:t>原发性心肌病95</w:t>
      </w:r>
    </w:p>
    <w:p w:rsidR="00F23563" w:rsidRPr="00A35D65" w:rsidRDefault="00F23563" w:rsidP="00F23563">
      <w:pPr>
        <w:rPr>
          <w:rFonts w:ascii="宋体" w:hAnsi="宋体"/>
        </w:rPr>
      </w:pPr>
      <w:r w:rsidRPr="00A35D65">
        <w:rPr>
          <w:rFonts w:ascii="宋体" w:hAnsi="宋体" w:hint="eastAsia"/>
        </w:rPr>
        <w:t>原发性血小板增多症631</w:t>
      </w:r>
    </w:p>
    <w:p w:rsidR="00F23563" w:rsidRPr="00A35D65" w:rsidRDefault="00F23563" w:rsidP="00F23563">
      <w:pPr>
        <w:rPr>
          <w:rFonts w:ascii="宋体" w:hAnsi="宋体"/>
        </w:rPr>
      </w:pPr>
      <w:r w:rsidRPr="00A35D65">
        <w:rPr>
          <w:rFonts w:ascii="宋体" w:hAnsi="宋体" w:hint="eastAsia"/>
        </w:rPr>
        <w:t>原发性血脂异常800</w:t>
      </w:r>
    </w:p>
    <w:p w:rsidR="00F23563" w:rsidRPr="00A35D65" w:rsidRDefault="00F23563" w:rsidP="00F23563">
      <w:pPr>
        <w:rPr>
          <w:rFonts w:ascii="宋体" w:hAnsi="宋体"/>
        </w:rPr>
      </w:pPr>
      <w:r w:rsidRPr="00A35D65">
        <w:rPr>
          <w:rFonts w:ascii="宋体" w:hAnsi="宋体" w:hint="eastAsia"/>
        </w:rPr>
        <w:t>原发性营养失调766</w:t>
      </w:r>
    </w:p>
    <w:p w:rsidR="00F23563" w:rsidRPr="00A35D65" w:rsidRDefault="00F23563" w:rsidP="00F23563">
      <w:pPr>
        <w:rPr>
          <w:rFonts w:ascii="宋体" w:hAnsi="宋体"/>
        </w:rPr>
      </w:pPr>
      <w:r w:rsidRPr="00A35D65">
        <w:rPr>
          <w:rFonts w:ascii="宋体" w:hAnsi="宋体" w:hint="eastAsia"/>
        </w:rPr>
        <w:lastRenderedPageBreak/>
        <w:t>原发性硬化性胆管炎440</w:t>
      </w:r>
    </w:p>
    <w:p w:rsidR="00F23563" w:rsidRPr="00A35D65" w:rsidRDefault="00F23563" w:rsidP="00F23563">
      <w:pPr>
        <w:rPr>
          <w:rFonts w:ascii="宋体" w:hAnsi="宋体"/>
        </w:rPr>
      </w:pPr>
      <w:r w:rsidRPr="00A35D65">
        <w:rPr>
          <w:rFonts w:ascii="宋体" w:hAnsi="宋体" w:hint="eastAsia"/>
        </w:rPr>
        <w:t>原发性支气管癌123</w:t>
      </w:r>
    </w:p>
    <w:p w:rsidR="00F23563" w:rsidRPr="00A35D65" w:rsidRDefault="00F23563" w:rsidP="00F23563">
      <w:pPr>
        <w:rPr>
          <w:rFonts w:ascii="宋体" w:hAnsi="宋体"/>
        </w:rPr>
      </w:pPr>
      <w:r w:rsidRPr="00A35D65">
        <w:rPr>
          <w:rFonts w:ascii="宋体" w:hAnsi="宋体" w:hint="eastAsia"/>
        </w:rPr>
        <w:t>原位免疫复合物500</w:t>
      </w:r>
    </w:p>
    <w:p w:rsidR="00F23563" w:rsidRPr="00A35D65" w:rsidRDefault="00F23563" w:rsidP="00F23563">
      <w:pPr>
        <w:rPr>
          <w:rFonts w:ascii="宋体" w:hAnsi="宋体"/>
        </w:rPr>
      </w:pPr>
      <w:r w:rsidRPr="00A35D65">
        <w:rPr>
          <w:rFonts w:ascii="宋体" w:hAnsi="宋体"/>
        </w:rPr>
        <w:t xml:space="preserve">    Z</w:t>
      </w:r>
    </w:p>
    <w:p w:rsidR="00F23563" w:rsidRPr="00A35D65" w:rsidRDefault="00F23563" w:rsidP="00F23563">
      <w:pPr>
        <w:rPr>
          <w:rFonts w:ascii="宋体" w:hAnsi="宋体"/>
        </w:rPr>
      </w:pPr>
      <w:r w:rsidRPr="00A35D65">
        <w:rPr>
          <w:rFonts w:ascii="宋体" w:hAnsi="宋体" w:hint="eastAsia"/>
        </w:rPr>
        <w:t>载脂蛋白799</w:t>
      </w:r>
    </w:p>
    <w:p w:rsidR="00F23563" w:rsidRPr="00A35D65" w:rsidRDefault="00F23563" w:rsidP="00F23563">
      <w:pPr>
        <w:rPr>
          <w:rFonts w:ascii="宋体" w:hAnsi="宋体"/>
        </w:rPr>
      </w:pPr>
      <w:r w:rsidRPr="00A35D65">
        <w:rPr>
          <w:rFonts w:ascii="宋体" w:hAnsi="宋体" w:hint="eastAsia"/>
        </w:rPr>
        <w:t>再生障碍性贫血、578</w:t>
      </w:r>
    </w:p>
    <w:p w:rsidR="00F23563" w:rsidRPr="00A35D65" w:rsidRDefault="00F23563" w:rsidP="00F23563">
      <w:pPr>
        <w:rPr>
          <w:rFonts w:ascii="宋体" w:hAnsi="宋体"/>
        </w:rPr>
      </w:pPr>
      <w:r w:rsidRPr="00A35D65">
        <w:rPr>
          <w:rFonts w:ascii="宋体" w:hAnsi="宋体" w:hint="eastAsia"/>
        </w:rPr>
        <w:t>再障危象584</w:t>
      </w:r>
    </w:p>
    <w:p w:rsidR="00F23563" w:rsidRPr="00A35D65" w:rsidRDefault="00F23563" w:rsidP="00F23563">
      <w:pPr>
        <w:rPr>
          <w:rFonts w:ascii="宋体" w:hAnsi="宋体"/>
        </w:rPr>
      </w:pPr>
      <w:r w:rsidRPr="00A35D65">
        <w:rPr>
          <w:rFonts w:ascii="宋体" w:hAnsi="宋体" w:hint="eastAsia"/>
        </w:rPr>
        <w:t>造血干细胞563</w:t>
      </w:r>
    </w:p>
    <w:p w:rsidR="00F23563" w:rsidRPr="00A35D65" w:rsidRDefault="00F23563" w:rsidP="00F23563">
      <w:pPr>
        <w:rPr>
          <w:rFonts w:ascii="宋体" w:hAnsi="宋体"/>
        </w:rPr>
      </w:pPr>
      <w:r w:rsidRPr="00A35D65">
        <w:rPr>
          <w:rFonts w:ascii="宋体" w:hAnsi="宋体" w:hint="eastAsia"/>
        </w:rPr>
        <w:t>造血干细胞疾病565</w:t>
      </w:r>
    </w:p>
    <w:p w:rsidR="00F23563" w:rsidRPr="00A35D65" w:rsidRDefault="00F23563" w:rsidP="00F23563">
      <w:pPr>
        <w:rPr>
          <w:rFonts w:ascii="宋体" w:hAnsi="宋体"/>
        </w:rPr>
      </w:pPr>
      <w:r w:rsidRPr="00A35D65">
        <w:rPr>
          <w:rFonts w:ascii="宋体" w:hAnsi="宋体" w:hint="eastAsia"/>
        </w:rPr>
        <w:t>造血干细胞移植674</w:t>
      </w:r>
    </w:p>
    <w:p w:rsidR="00F23563" w:rsidRPr="00A35D65" w:rsidRDefault="00F23563" w:rsidP="00F23563">
      <w:pPr>
        <w:rPr>
          <w:rFonts w:ascii="宋体" w:hAnsi="宋体"/>
        </w:rPr>
      </w:pPr>
      <w:r w:rsidRPr="00A35D65">
        <w:rPr>
          <w:rFonts w:ascii="宋体" w:hAnsi="宋体" w:hint="eastAsia"/>
        </w:rPr>
        <w:t>造血微环境563</w:t>
      </w:r>
    </w:p>
    <w:p w:rsidR="00F23563" w:rsidRPr="00A35D65" w:rsidRDefault="00F23563" w:rsidP="00F23563">
      <w:pPr>
        <w:rPr>
          <w:rFonts w:ascii="宋体" w:hAnsi="宋体"/>
        </w:rPr>
      </w:pPr>
      <w:r w:rsidRPr="00A35D65">
        <w:rPr>
          <w:rFonts w:ascii="宋体" w:hAnsi="宋体" w:hint="eastAsia"/>
        </w:rPr>
        <w:t>折返性房性心动过速191</w:t>
      </w:r>
    </w:p>
    <w:p w:rsidR="00F23563" w:rsidRPr="00A35D65" w:rsidRDefault="00F23563" w:rsidP="00F23563">
      <w:pPr>
        <w:rPr>
          <w:rFonts w:ascii="宋体" w:hAnsi="宋体"/>
        </w:rPr>
      </w:pPr>
      <w:r w:rsidRPr="00A35D65">
        <w:rPr>
          <w:rFonts w:ascii="宋体" w:hAnsi="宋体" w:hint="eastAsia"/>
        </w:rPr>
        <w:t>阵发性室上性心动过速198</w:t>
      </w:r>
    </w:p>
    <w:p w:rsidR="00F23563" w:rsidRPr="00A35D65" w:rsidRDefault="00F23563" w:rsidP="00F23563">
      <w:pPr>
        <w:rPr>
          <w:rFonts w:ascii="宋体" w:hAnsi="宋体"/>
        </w:rPr>
      </w:pPr>
      <w:r w:rsidRPr="00A35D65">
        <w:rPr>
          <w:rFonts w:ascii="宋体" w:hAnsi="宋体" w:hint="eastAsia"/>
        </w:rPr>
        <w:t>阵发性睡眠性血红蛋白尿590</w:t>
      </w:r>
    </w:p>
    <w:p w:rsidR="00F23563" w:rsidRPr="00A35D65" w:rsidRDefault="00F23563" w:rsidP="00F23563">
      <w:pPr>
        <w:rPr>
          <w:rFonts w:ascii="宋体" w:hAnsi="宋体"/>
        </w:rPr>
      </w:pPr>
      <w:r w:rsidRPr="00A35D65">
        <w:rPr>
          <w:rFonts w:ascii="宋体" w:hAnsi="宋体" w:hint="eastAsia"/>
        </w:rPr>
        <w:t>诊断性全身扫描732</w:t>
      </w:r>
    </w:p>
    <w:p w:rsidR="00F23563" w:rsidRPr="00A35D65" w:rsidRDefault="00F23563" w:rsidP="00F23563">
      <w:pPr>
        <w:rPr>
          <w:rFonts w:ascii="宋体" w:hAnsi="宋体"/>
        </w:rPr>
      </w:pPr>
      <w:r w:rsidRPr="00A35D65">
        <w:rPr>
          <w:rFonts w:ascii="宋体" w:hAnsi="宋体" w:hint="eastAsia"/>
        </w:rPr>
        <w:t>真性胆碱酯酶926</w:t>
      </w:r>
    </w:p>
    <w:p w:rsidR="00F23563" w:rsidRPr="00A35D65" w:rsidRDefault="00F23563" w:rsidP="00F23563">
      <w:pPr>
        <w:rPr>
          <w:rFonts w:ascii="宋体" w:hAnsi="宋体"/>
        </w:rPr>
      </w:pPr>
      <w:r w:rsidRPr="00A35D65">
        <w:rPr>
          <w:rFonts w:ascii="宋体" w:hAnsi="宋体" w:hint="eastAsia"/>
        </w:rPr>
        <w:t>真性红细胞增多症631</w:t>
      </w:r>
    </w:p>
    <w:p w:rsidR="00F23563" w:rsidRPr="00A35D65" w:rsidRDefault="00F23563" w:rsidP="00F23563">
      <w:pPr>
        <w:rPr>
          <w:rFonts w:ascii="宋体" w:hAnsi="宋体"/>
        </w:rPr>
      </w:pPr>
      <w:r w:rsidRPr="00A35D65">
        <w:rPr>
          <w:rFonts w:ascii="宋体" w:hAnsi="宋体" w:hint="eastAsia"/>
        </w:rPr>
        <w:t>真性盐皮质激素过多综合征741</w:t>
      </w:r>
    </w:p>
    <w:p w:rsidR="00F23563" w:rsidRPr="00A35D65" w:rsidRDefault="00F23563" w:rsidP="00F23563">
      <w:pPr>
        <w:rPr>
          <w:rFonts w:ascii="宋体" w:hAnsi="宋体"/>
        </w:rPr>
      </w:pPr>
      <w:r w:rsidRPr="00A35D65">
        <w:rPr>
          <w:rFonts w:ascii="宋体" w:hAnsi="宋体" w:hint="eastAsia"/>
        </w:rPr>
        <w:t>震颤谵妄952</w:t>
      </w:r>
    </w:p>
    <w:p w:rsidR="00F23563" w:rsidRPr="00A35D65" w:rsidRDefault="00F23563" w:rsidP="00F23563">
      <w:pPr>
        <w:rPr>
          <w:rFonts w:ascii="宋体" w:hAnsi="宋体"/>
        </w:rPr>
      </w:pPr>
      <w:r w:rsidRPr="00A35D65">
        <w:rPr>
          <w:rFonts w:ascii="宋体" w:hAnsi="宋体" w:hint="eastAsia"/>
        </w:rPr>
        <w:t>正常阴离子间隙的代谢性酸中毒558</w:t>
      </w:r>
    </w:p>
    <w:p w:rsidR="00F23563" w:rsidRPr="00A35D65" w:rsidRDefault="00F23563" w:rsidP="00F23563">
      <w:pPr>
        <w:rPr>
          <w:rFonts w:ascii="宋体" w:hAnsi="宋体"/>
        </w:rPr>
      </w:pPr>
      <w:r w:rsidRPr="00A35D65">
        <w:rPr>
          <w:rFonts w:ascii="宋体" w:hAnsi="宋体" w:hint="eastAsia"/>
        </w:rPr>
        <w:t>正颌手术140</w:t>
      </w:r>
    </w:p>
    <w:p w:rsidR="00F23563" w:rsidRPr="00A35D65" w:rsidRDefault="00F23563" w:rsidP="00F23563">
      <w:pPr>
        <w:rPr>
          <w:rFonts w:ascii="宋体" w:hAnsi="宋体"/>
        </w:rPr>
      </w:pPr>
      <w:r w:rsidRPr="00A35D65">
        <w:rPr>
          <w:rFonts w:ascii="宋体" w:hAnsi="宋体" w:hint="eastAsia"/>
        </w:rPr>
        <w:t>正黏病毒科13</w:t>
      </w:r>
    </w:p>
    <w:p w:rsidR="00F23563" w:rsidRPr="00A35D65" w:rsidRDefault="00F23563" w:rsidP="00F23563">
      <w:pPr>
        <w:rPr>
          <w:rFonts w:ascii="宋体" w:hAnsi="宋体"/>
        </w:rPr>
      </w:pPr>
      <w:r w:rsidRPr="00A35D65">
        <w:rPr>
          <w:rFonts w:ascii="宋体" w:hAnsi="宋体" w:hint="eastAsia"/>
        </w:rPr>
        <w:t>支气管肺癌37，61，66</w:t>
      </w:r>
    </w:p>
    <w:p w:rsidR="00F23563" w:rsidRPr="00A35D65" w:rsidRDefault="00F23563" w:rsidP="00F23563">
      <w:pPr>
        <w:rPr>
          <w:rFonts w:ascii="宋体" w:hAnsi="宋体"/>
        </w:rPr>
      </w:pPr>
      <w:r w:rsidRPr="00A35D65">
        <w:rPr>
          <w:rFonts w:ascii="宋体" w:hAnsi="宋体" w:hint="eastAsia"/>
        </w:rPr>
        <w:t>支气管肺泡灌洗20</w:t>
      </w:r>
    </w:p>
    <w:p w:rsidR="00F23563" w:rsidRPr="00A35D65" w:rsidRDefault="00F23563" w:rsidP="00F23563">
      <w:pPr>
        <w:rPr>
          <w:rFonts w:ascii="宋体" w:hAnsi="宋体"/>
        </w:rPr>
      </w:pPr>
      <w:r w:rsidRPr="00A35D65">
        <w:rPr>
          <w:rFonts w:ascii="宋体" w:hAnsi="宋体" w:hint="eastAsia"/>
        </w:rPr>
        <w:t>支气管激发试验72</w:t>
      </w:r>
    </w:p>
    <w:p w:rsidR="00F23563" w:rsidRPr="00A35D65" w:rsidRDefault="00F23563" w:rsidP="00F23563">
      <w:pPr>
        <w:rPr>
          <w:rFonts w:ascii="宋体" w:hAnsi="宋体"/>
        </w:rPr>
      </w:pPr>
      <w:r w:rsidRPr="00A35D65">
        <w:rPr>
          <w:rFonts w:ascii="宋体" w:hAnsi="宋体" w:hint="eastAsia"/>
        </w:rPr>
        <w:t>支气管扩张53，61，66</w:t>
      </w:r>
    </w:p>
    <w:p w:rsidR="00F23563" w:rsidRPr="00A35D65" w:rsidRDefault="00F23563" w:rsidP="00F23563">
      <w:pPr>
        <w:rPr>
          <w:rFonts w:ascii="宋体" w:hAnsi="宋体"/>
        </w:rPr>
      </w:pPr>
      <w:r w:rsidRPr="00A35D65">
        <w:rPr>
          <w:rFonts w:ascii="宋体" w:hAnsi="宋体" w:hint="eastAsia"/>
        </w:rPr>
        <w:t>支气管扩张症39</w:t>
      </w:r>
    </w:p>
    <w:p w:rsidR="00F23563" w:rsidRPr="00A35D65" w:rsidRDefault="00F23563" w:rsidP="00F23563">
      <w:pPr>
        <w:rPr>
          <w:rFonts w:ascii="宋体" w:hAnsi="宋体"/>
        </w:rPr>
      </w:pPr>
      <w:r w:rsidRPr="00A35D65">
        <w:rPr>
          <w:rFonts w:ascii="宋体" w:hAnsi="宋体" w:hint="eastAsia"/>
        </w:rPr>
        <w:t>支气管舒张试验72</w:t>
      </w:r>
    </w:p>
    <w:p w:rsidR="00F23563" w:rsidRPr="00A35D65" w:rsidRDefault="00F23563" w:rsidP="00F23563">
      <w:pPr>
        <w:rPr>
          <w:rFonts w:ascii="宋体" w:hAnsi="宋体"/>
        </w:rPr>
      </w:pPr>
      <w:r w:rsidRPr="00A35D65">
        <w:rPr>
          <w:rFonts w:ascii="宋体" w:hAnsi="宋体" w:hint="eastAsia"/>
        </w:rPr>
        <w:t>支气管哮喘66，69，118</w:t>
      </w:r>
    </w:p>
    <w:p w:rsidR="00F23563" w:rsidRPr="00A35D65" w:rsidRDefault="00F23563" w:rsidP="00F23563">
      <w:pPr>
        <w:rPr>
          <w:rFonts w:ascii="宋体" w:hAnsi="宋体"/>
        </w:rPr>
      </w:pPr>
      <w:r w:rsidRPr="00A35D65">
        <w:rPr>
          <w:rFonts w:ascii="宋体" w:hAnsi="宋体" w:hint="eastAsia"/>
        </w:rPr>
        <w:t>支气管胸膜瘘36</w:t>
      </w:r>
    </w:p>
    <w:p w:rsidR="00F23563" w:rsidRPr="00A35D65" w:rsidRDefault="00F23563" w:rsidP="00F23563">
      <w:pPr>
        <w:rPr>
          <w:rFonts w:ascii="宋体" w:hAnsi="宋体"/>
        </w:rPr>
      </w:pPr>
      <w:r w:rsidRPr="00A35D65">
        <w:rPr>
          <w:rFonts w:ascii="宋体" w:hAnsi="宋体" w:hint="eastAsia"/>
        </w:rPr>
        <w:t>肢端肥大症694</w:t>
      </w:r>
    </w:p>
    <w:p w:rsidR="00F23563" w:rsidRPr="00A35D65" w:rsidRDefault="00F23563" w:rsidP="00F23563">
      <w:pPr>
        <w:rPr>
          <w:rFonts w:ascii="宋体" w:hAnsi="宋体"/>
        </w:rPr>
      </w:pPr>
      <w:r w:rsidRPr="00A35D65">
        <w:rPr>
          <w:rFonts w:ascii="宋体" w:hAnsi="宋体" w:hint="eastAsia"/>
        </w:rPr>
        <w:t>脂蛋白异常血症799</w:t>
      </w:r>
    </w:p>
    <w:p w:rsidR="00F23563" w:rsidRPr="00A35D65" w:rsidRDefault="00F23563" w:rsidP="00F23563">
      <w:pPr>
        <w:rPr>
          <w:rFonts w:ascii="宋体" w:hAnsi="宋体"/>
        </w:rPr>
      </w:pPr>
      <w:r w:rsidRPr="00A35D65">
        <w:rPr>
          <w:rFonts w:ascii="宋体" w:hAnsi="宋体" w:hint="eastAsia"/>
        </w:rPr>
        <w:t>脂毒性774</w:t>
      </w:r>
    </w:p>
    <w:p w:rsidR="00F23563" w:rsidRPr="00A35D65" w:rsidRDefault="00F23563" w:rsidP="00F23563">
      <w:pPr>
        <w:rPr>
          <w:rFonts w:ascii="宋体" w:hAnsi="宋体"/>
        </w:rPr>
      </w:pPr>
      <w:r w:rsidRPr="00A35D65">
        <w:rPr>
          <w:rFonts w:ascii="宋体" w:hAnsi="宋体" w:hint="eastAsia"/>
        </w:rPr>
        <w:t>脂肪性肝病435</w:t>
      </w:r>
    </w:p>
    <w:p w:rsidR="00F23563" w:rsidRPr="00A35D65" w:rsidRDefault="00F23563" w:rsidP="00F23563">
      <w:pPr>
        <w:rPr>
          <w:rFonts w:ascii="宋体" w:hAnsi="宋体"/>
        </w:rPr>
      </w:pPr>
      <w:r w:rsidRPr="00A35D65">
        <w:rPr>
          <w:rFonts w:ascii="宋体" w:hAnsi="宋体" w:hint="eastAsia"/>
        </w:rPr>
        <w:t>直肠癌420</w:t>
      </w:r>
    </w:p>
    <w:p w:rsidR="00F23563" w:rsidRPr="00A35D65" w:rsidRDefault="00F23563" w:rsidP="00F23563">
      <w:pPr>
        <w:rPr>
          <w:rFonts w:ascii="宋体" w:hAnsi="宋体"/>
        </w:rPr>
      </w:pPr>
      <w:r w:rsidRPr="00A35D65">
        <w:rPr>
          <w:rFonts w:ascii="宋体" w:hAnsi="宋体" w:hint="eastAsia"/>
        </w:rPr>
        <w:t>治疗性全身扫描732</w:t>
      </w:r>
    </w:p>
    <w:p w:rsidR="00F23563" w:rsidRPr="00A35D65" w:rsidRDefault="00F23563" w:rsidP="00F23563">
      <w:pPr>
        <w:rPr>
          <w:rFonts w:ascii="宋体" w:hAnsi="宋体"/>
        </w:rPr>
      </w:pPr>
      <w:r w:rsidRPr="00A35D65">
        <w:rPr>
          <w:rFonts w:ascii="宋体" w:hAnsi="宋体" w:hint="eastAsia"/>
        </w:rPr>
        <w:t>致幻药946</w:t>
      </w:r>
    </w:p>
    <w:p w:rsidR="00F23563" w:rsidRPr="00A35D65" w:rsidRDefault="00F23563" w:rsidP="00F23563">
      <w:pPr>
        <w:rPr>
          <w:rFonts w:ascii="宋体" w:hAnsi="宋体"/>
        </w:rPr>
      </w:pPr>
      <w:r w:rsidRPr="00A35D65">
        <w:rPr>
          <w:rFonts w:ascii="宋体" w:hAnsi="宋体" w:hint="eastAsia"/>
        </w:rPr>
        <w:t>致肾炎菌株503</w:t>
      </w:r>
    </w:p>
    <w:p w:rsidR="00F23563" w:rsidRPr="00A35D65" w:rsidRDefault="00F23563" w:rsidP="00F23563">
      <w:pPr>
        <w:rPr>
          <w:rFonts w:ascii="宋体" w:hAnsi="宋体"/>
        </w:rPr>
      </w:pPr>
      <w:r w:rsidRPr="00A35D65">
        <w:rPr>
          <w:rFonts w:ascii="宋体" w:hAnsi="宋体" w:hint="eastAsia"/>
        </w:rPr>
        <w:t>致心律失常型右室心肌病228，342</w:t>
      </w:r>
    </w:p>
    <w:p w:rsidR="00F23563" w:rsidRPr="00A35D65" w:rsidRDefault="00F23563" w:rsidP="00F23563">
      <w:pPr>
        <w:rPr>
          <w:rFonts w:ascii="宋体" w:hAnsi="宋体"/>
        </w:rPr>
      </w:pPr>
      <w:r w:rsidRPr="00A35D65">
        <w:rPr>
          <w:rFonts w:ascii="宋体" w:hAnsi="宋体" w:hint="eastAsia"/>
        </w:rPr>
        <w:t>置换输血670</w:t>
      </w:r>
    </w:p>
    <w:p w:rsidR="00F23563" w:rsidRPr="00A35D65" w:rsidRDefault="00F23563" w:rsidP="00F23563">
      <w:pPr>
        <w:rPr>
          <w:rFonts w:ascii="宋体" w:hAnsi="宋体"/>
        </w:rPr>
      </w:pPr>
      <w:r w:rsidRPr="00A35D65">
        <w:rPr>
          <w:rFonts w:ascii="宋体" w:hAnsi="宋体" w:hint="eastAsia"/>
        </w:rPr>
        <w:t>中毒911，914</w:t>
      </w:r>
    </w:p>
    <w:p w:rsidR="00F23563" w:rsidRPr="00A35D65" w:rsidRDefault="00F23563" w:rsidP="00F23563">
      <w:pPr>
        <w:rPr>
          <w:rFonts w:ascii="宋体" w:hAnsi="宋体"/>
        </w:rPr>
      </w:pPr>
      <w:r w:rsidRPr="00A35D65">
        <w:rPr>
          <w:rFonts w:ascii="宋体" w:hAnsi="宋体" w:hint="eastAsia"/>
        </w:rPr>
        <w:t>中间密度脂蛋白799</w:t>
      </w:r>
    </w:p>
    <w:p w:rsidR="00F23563" w:rsidRPr="00A35D65" w:rsidRDefault="00F23563" w:rsidP="00F23563">
      <w:pPr>
        <w:rPr>
          <w:rFonts w:ascii="宋体" w:hAnsi="宋体"/>
        </w:rPr>
      </w:pPr>
      <w:r w:rsidRPr="00A35D65">
        <w:rPr>
          <w:rFonts w:ascii="宋体" w:hAnsi="宋体" w:hint="eastAsia"/>
        </w:rPr>
        <w:t>中间型综合征927</w:t>
      </w:r>
    </w:p>
    <w:p w:rsidR="00F23563" w:rsidRPr="00A35D65" w:rsidRDefault="00F23563" w:rsidP="00F23563">
      <w:pPr>
        <w:rPr>
          <w:rFonts w:ascii="宋体" w:hAnsi="宋体"/>
        </w:rPr>
      </w:pPr>
      <w:r w:rsidRPr="00A35D65">
        <w:rPr>
          <w:rFonts w:ascii="宋体" w:hAnsi="宋体" w:hint="eastAsia"/>
        </w:rPr>
        <w:t>中枢兴奋药946</w:t>
      </w:r>
    </w:p>
    <w:p w:rsidR="00F23563" w:rsidRPr="00A35D65" w:rsidRDefault="00F23563" w:rsidP="00F23563">
      <w:pPr>
        <w:rPr>
          <w:rFonts w:ascii="宋体" w:hAnsi="宋体"/>
        </w:rPr>
      </w:pPr>
      <w:r w:rsidRPr="00A35D65">
        <w:rPr>
          <w:rFonts w:ascii="宋体" w:hAnsi="宋体" w:hint="eastAsia"/>
        </w:rPr>
        <w:lastRenderedPageBreak/>
        <w:t>中枢型睡眠呼吸暂停综合征135</w:t>
      </w:r>
    </w:p>
    <w:p w:rsidR="00F23563" w:rsidRPr="00A35D65" w:rsidRDefault="00F23563" w:rsidP="00F23563">
      <w:pPr>
        <w:rPr>
          <w:rFonts w:ascii="宋体" w:hAnsi="宋体"/>
        </w:rPr>
      </w:pPr>
      <w:r w:rsidRPr="00A35D65">
        <w:rPr>
          <w:rFonts w:ascii="宋体" w:hAnsi="宋体" w:hint="eastAsia"/>
        </w:rPr>
        <w:t>中枢性甲减722</w:t>
      </w:r>
    </w:p>
    <w:p w:rsidR="00F23563" w:rsidRPr="00A35D65" w:rsidRDefault="00F23563" w:rsidP="00F23563">
      <w:pPr>
        <w:rPr>
          <w:rFonts w:ascii="宋体" w:hAnsi="宋体"/>
        </w:rPr>
      </w:pPr>
      <w:r w:rsidRPr="00A35D65">
        <w:rPr>
          <w:rFonts w:ascii="宋体" w:hAnsi="宋体" w:hint="eastAsia"/>
        </w:rPr>
        <w:t>中暑9ll，958</w:t>
      </w:r>
    </w:p>
    <w:p w:rsidR="00F23563" w:rsidRPr="00A35D65" w:rsidRDefault="00F23563" w:rsidP="00F23563">
      <w:pPr>
        <w:rPr>
          <w:rFonts w:ascii="宋体" w:hAnsi="宋体"/>
        </w:rPr>
      </w:pPr>
      <w:r w:rsidRPr="00A35D65">
        <w:rPr>
          <w:rFonts w:ascii="宋体" w:hAnsi="宋体" w:hint="eastAsia"/>
        </w:rPr>
        <w:t>中性粒细胞型肺泡炎98</w:t>
      </w:r>
    </w:p>
    <w:p w:rsidR="00F23563" w:rsidRPr="00A35D65" w:rsidRDefault="00F23563" w:rsidP="00F23563">
      <w:pPr>
        <w:rPr>
          <w:rFonts w:ascii="宋体" w:hAnsi="宋体"/>
        </w:rPr>
      </w:pPr>
      <w:r w:rsidRPr="00A35D65">
        <w:rPr>
          <w:rFonts w:ascii="宋体" w:hAnsi="宋体" w:hint="eastAsia"/>
        </w:rPr>
        <w:t>中央型肺癌124</w:t>
      </w:r>
    </w:p>
    <w:p w:rsidR="00F23563" w:rsidRPr="00A35D65" w:rsidRDefault="00F23563" w:rsidP="00F23563">
      <w:pPr>
        <w:rPr>
          <w:rFonts w:ascii="宋体" w:hAnsi="宋体"/>
        </w:rPr>
      </w:pPr>
      <w:r w:rsidRPr="00A35D65">
        <w:rPr>
          <w:rFonts w:ascii="宋体" w:hAnsi="宋体" w:hint="eastAsia"/>
        </w:rPr>
        <w:t>中央性发绀145</w:t>
      </w:r>
    </w:p>
    <w:p w:rsidR="00F23563" w:rsidRPr="00A35D65" w:rsidRDefault="00F23563" w:rsidP="00F23563">
      <w:pPr>
        <w:rPr>
          <w:rFonts w:ascii="宋体" w:hAnsi="宋体"/>
        </w:rPr>
      </w:pPr>
      <w:r w:rsidRPr="00A35D65">
        <w:rPr>
          <w:rFonts w:ascii="宋体" w:hAnsi="宋体" w:hint="eastAsia"/>
        </w:rPr>
        <w:t>终末期肾衰560</w:t>
      </w:r>
    </w:p>
    <w:p w:rsidR="00F23563" w:rsidRPr="00A35D65" w:rsidRDefault="00F23563" w:rsidP="00F23563">
      <w:pPr>
        <w:rPr>
          <w:rFonts w:ascii="宋体" w:hAnsi="宋体"/>
        </w:rPr>
      </w:pPr>
      <w:r w:rsidRPr="00A35D65">
        <w:rPr>
          <w:rFonts w:ascii="宋体" w:hAnsi="宋体" w:hint="eastAsia"/>
        </w:rPr>
        <w:t>终末期。肾脏病498</w:t>
      </w:r>
    </w:p>
    <w:p w:rsidR="00F23563" w:rsidRPr="00A35D65" w:rsidRDefault="00F23563" w:rsidP="00F23563">
      <w:pPr>
        <w:rPr>
          <w:rFonts w:ascii="宋体" w:hAnsi="宋体"/>
        </w:rPr>
      </w:pPr>
      <w:r w:rsidRPr="00A35D65">
        <w:rPr>
          <w:rFonts w:ascii="宋体" w:hAnsi="宋体" w:hint="eastAsia"/>
        </w:rPr>
        <w:t>重叠综合征441</w:t>
      </w:r>
    </w:p>
    <w:p w:rsidR="00F23563" w:rsidRPr="00A35D65" w:rsidRDefault="00F23563" w:rsidP="00F23563">
      <w:pPr>
        <w:rPr>
          <w:rFonts w:ascii="宋体" w:hAnsi="宋体"/>
        </w:rPr>
      </w:pPr>
      <w:r w:rsidRPr="00A35D65">
        <w:rPr>
          <w:rFonts w:ascii="宋体" w:hAnsi="宋体" w:hint="eastAsia"/>
        </w:rPr>
        <w:t>重力依赖区152</w:t>
      </w:r>
    </w:p>
    <w:p w:rsidR="00F23563" w:rsidRPr="00A35D65" w:rsidRDefault="00F23563" w:rsidP="00F23563">
      <w:pPr>
        <w:rPr>
          <w:rFonts w:ascii="宋体" w:hAnsi="宋体"/>
        </w:rPr>
      </w:pPr>
      <w:r w:rsidRPr="00A35D65">
        <w:rPr>
          <w:rFonts w:ascii="宋体" w:hAnsi="宋体" w:hint="eastAsia"/>
        </w:rPr>
        <w:t>重症肺炎19</w:t>
      </w:r>
    </w:p>
    <w:p w:rsidR="00F23563" w:rsidRPr="00A35D65" w:rsidRDefault="00F23563" w:rsidP="00F23563">
      <w:pPr>
        <w:rPr>
          <w:rFonts w:ascii="宋体" w:hAnsi="宋体"/>
        </w:rPr>
      </w:pPr>
      <w:r w:rsidRPr="00A35D65">
        <w:rPr>
          <w:rFonts w:ascii="宋体" w:hAnsi="宋体" w:hint="eastAsia"/>
        </w:rPr>
        <w:t>重症急性胰腺炎469</w:t>
      </w:r>
    </w:p>
    <w:p w:rsidR="00F23563" w:rsidRPr="00A35D65" w:rsidRDefault="00F23563" w:rsidP="00F23563">
      <w:pPr>
        <w:rPr>
          <w:rFonts w:ascii="宋体" w:hAnsi="宋体"/>
        </w:rPr>
      </w:pPr>
      <w:r w:rsidRPr="00A35D65">
        <w:rPr>
          <w:rFonts w:ascii="宋体" w:hAnsi="宋体" w:hint="eastAsia"/>
        </w:rPr>
        <w:t>重组组织型纤溶酶原激活剂85</w:t>
      </w:r>
    </w:p>
    <w:p w:rsidR="00F23563" w:rsidRPr="00A35D65" w:rsidRDefault="00F23563" w:rsidP="00F23563">
      <w:pPr>
        <w:rPr>
          <w:rFonts w:ascii="宋体" w:hAnsi="宋体"/>
        </w:rPr>
      </w:pPr>
      <w:r w:rsidRPr="00A35D65">
        <w:rPr>
          <w:rFonts w:ascii="宋体" w:hAnsi="宋体" w:hint="eastAsia"/>
        </w:rPr>
        <w:t>周围动脉病355</w:t>
      </w:r>
    </w:p>
    <w:p w:rsidR="00F23563" w:rsidRPr="00A35D65" w:rsidRDefault="00F23563" w:rsidP="00F23563">
      <w:pPr>
        <w:rPr>
          <w:rFonts w:ascii="宋体" w:hAnsi="宋体"/>
        </w:rPr>
      </w:pPr>
      <w:r w:rsidRPr="00A35D65">
        <w:rPr>
          <w:rFonts w:ascii="宋体" w:hAnsi="宋体" w:hint="eastAsia"/>
        </w:rPr>
        <w:t>周围型肺癌124</w:t>
      </w:r>
    </w:p>
    <w:p w:rsidR="00F23563" w:rsidRPr="00A35D65" w:rsidRDefault="00F23563" w:rsidP="00F23563">
      <w:pPr>
        <w:rPr>
          <w:rFonts w:ascii="宋体" w:hAnsi="宋体"/>
        </w:rPr>
      </w:pPr>
      <w:r w:rsidRPr="00A35D65">
        <w:rPr>
          <w:rFonts w:ascii="宋体" w:hAnsi="宋体" w:hint="eastAsia"/>
        </w:rPr>
        <w:t>粥样硬化一血栓形成267</w:t>
      </w:r>
    </w:p>
    <w:p w:rsidR="00F23563" w:rsidRPr="00A35D65" w:rsidRDefault="00F23563" w:rsidP="00F23563">
      <w:pPr>
        <w:rPr>
          <w:rFonts w:ascii="宋体" w:hAnsi="宋体"/>
        </w:rPr>
      </w:pPr>
      <w:r w:rsidRPr="00A35D65">
        <w:rPr>
          <w:rFonts w:ascii="宋体" w:hAnsi="宋体" w:hint="eastAsia"/>
        </w:rPr>
        <w:t>主动复温963</w:t>
      </w:r>
    </w:p>
    <w:p w:rsidR="00F23563" w:rsidRPr="00A35D65" w:rsidRDefault="00F23563" w:rsidP="00F23563">
      <w:pPr>
        <w:rPr>
          <w:rFonts w:ascii="宋体" w:hAnsi="宋体"/>
        </w:rPr>
      </w:pPr>
      <w:r w:rsidRPr="00A35D65">
        <w:rPr>
          <w:rFonts w:ascii="宋体" w:hAnsi="宋体" w:hint="eastAsia"/>
        </w:rPr>
        <w:t>主动脉瓣关闭不全317</w:t>
      </w:r>
    </w:p>
    <w:p w:rsidR="00F23563" w:rsidRPr="00A35D65" w:rsidRDefault="00F23563" w:rsidP="00F23563">
      <w:pPr>
        <w:rPr>
          <w:rFonts w:ascii="宋体" w:hAnsi="宋体"/>
        </w:rPr>
      </w:pPr>
      <w:r w:rsidRPr="00A35D65">
        <w:rPr>
          <w:rFonts w:ascii="宋体" w:hAnsi="宋体" w:hint="eastAsia"/>
        </w:rPr>
        <w:t>藜豢</w:t>
      </w:r>
    </w:p>
    <w:p w:rsidR="00F23563" w:rsidRPr="00A35D65" w:rsidRDefault="00F23563" w:rsidP="007F6DC5">
      <w:pPr>
        <w:rPr>
          <w:rFonts w:ascii="宋体" w:hAnsi="宋体"/>
        </w:rPr>
      </w:pPr>
    </w:p>
    <w:sectPr w:rsidR="00F23563" w:rsidRPr="00A35D6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22A2F" w:rsidRDefault="00922A2F" w:rsidP="00660C98">
      <w:r>
        <w:separator/>
      </w:r>
    </w:p>
  </w:endnote>
  <w:endnote w:type="continuationSeparator" w:id="0">
    <w:p w:rsidR="00922A2F" w:rsidRDefault="00922A2F" w:rsidP="00660C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22A2F" w:rsidRDefault="00922A2F" w:rsidP="00660C98">
      <w:r>
        <w:separator/>
      </w:r>
    </w:p>
  </w:footnote>
  <w:footnote w:type="continuationSeparator" w:id="0">
    <w:p w:rsidR="00922A2F" w:rsidRDefault="00922A2F" w:rsidP="00660C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D013E"/>
    <w:multiLevelType w:val="hybridMultilevel"/>
    <w:tmpl w:val="B7583ED4"/>
    <w:lvl w:ilvl="0" w:tplc="61B61EEC">
      <w:start w:val="1"/>
      <w:numFmt w:val="japaneseCounting"/>
      <w:lvlText w:val="第%1节"/>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96D66D5"/>
    <w:multiLevelType w:val="hybridMultilevel"/>
    <w:tmpl w:val="EB72FFE6"/>
    <w:lvl w:ilvl="0" w:tplc="C66CBEDE">
      <w:start w:val="1"/>
      <w:numFmt w:val="japaneseCount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5E3458F"/>
    <w:multiLevelType w:val="hybridMultilevel"/>
    <w:tmpl w:val="347E3830"/>
    <w:lvl w:ilvl="0" w:tplc="E7569562">
      <w:start w:val="1"/>
      <w:numFmt w:val="japaneseCounting"/>
      <w:lvlText w:val="%1"/>
      <w:lvlJc w:val="left"/>
      <w:pPr>
        <w:ind w:left="825" w:hanging="465"/>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712B470E"/>
    <w:multiLevelType w:val="hybridMultilevel"/>
    <w:tmpl w:val="4DFE95A6"/>
    <w:lvl w:ilvl="0" w:tplc="D968E8FA">
      <w:start w:val="1"/>
      <w:numFmt w:val="japaneseCounting"/>
      <w:lvlText w:val="%1"/>
      <w:lvlJc w:val="left"/>
      <w:pPr>
        <w:ind w:left="825" w:hanging="465"/>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6DC5"/>
    <w:rsid w:val="0005248D"/>
    <w:rsid w:val="00072AC6"/>
    <w:rsid w:val="0007533D"/>
    <w:rsid w:val="000774BA"/>
    <w:rsid w:val="00143D64"/>
    <w:rsid w:val="00165962"/>
    <w:rsid w:val="001C2463"/>
    <w:rsid w:val="00201051"/>
    <w:rsid w:val="002A2786"/>
    <w:rsid w:val="00352309"/>
    <w:rsid w:val="00377D4B"/>
    <w:rsid w:val="003D13BB"/>
    <w:rsid w:val="00437699"/>
    <w:rsid w:val="00475F23"/>
    <w:rsid w:val="00493961"/>
    <w:rsid w:val="004B6E5E"/>
    <w:rsid w:val="004D4BC0"/>
    <w:rsid w:val="00511653"/>
    <w:rsid w:val="00517AA7"/>
    <w:rsid w:val="005231FD"/>
    <w:rsid w:val="00557946"/>
    <w:rsid w:val="005955E0"/>
    <w:rsid w:val="006266CF"/>
    <w:rsid w:val="00626E45"/>
    <w:rsid w:val="006357C1"/>
    <w:rsid w:val="00660C98"/>
    <w:rsid w:val="00692348"/>
    <w:rsid w:val="00695657"/>
    <w:rsid w:val="00747542"/>
    <w:rsid w:val="007C2A5F"/>
    <w:rsid w:val="007E4D0E"/>
    <w:rsid w:val="007F6DC5"/>
    <w:rsid w:val="00833EDB"/>
    <w:rsid w:val="008C547B"/>
    <w:rsid w:val="00922A2F"/>
    <w:rsid w:val="009271D8"/>
    <w:rsid w:val="009E0F99"/>
    <w:rsid w:val="009E13BE"/>
    <w:rsid w:val="00A21169"/>
    <w:rsid w:val="00A35D65"/>
    <w:rsid w:val="00A40A67"/>
    <w:rsid w:val="00A6595F"/>
    <w:rsid w:val="00A7420E"/>
    <w:rsid w:val="00AF1327"/>
    <w:rsid w:val="00B008E8"/>
    <w:rsid w:val="00B024E6"/>
    <w:rsid w:val="00B110B1"/>
    <w:rsid w:val="00B23B7F"/>
    <w:rsid w:val="00B80005"/>
    <w:rsid w:val="00B920A1"/>
    <w:rsid w:val="00BE47C8"/>
    <w:rsid w:val="00BF2CC5"/>
    <w:rsid w:val="00C71239"/>
    <w:rsid w:val="00C91D90"/>
    <w:rsid w:val="00CD3936"/>
    <w:rsid w:val="00CF67C7"/>
    <w:rsid w:val="00D46134"/>
    <w:rsid w:val="00D512F8"/>
    <w:rsid w:val="00D52F47"/>
    <w:rsid w:val="00D75A2C"/>
    <w:rsid w:val="00D86ABC"/>
    <w:rsid w:val="00E554CB"/>
    <w:rsid w:val="00E81364"/>
    <w:rsid w:val="00E82368"/>
    <w:rsid w:val="00E847F0"/>
    <w:rsid w:val="00ED6099"/>
    <w:rsid w:val="00F16A25"/>
    <w:rsid w:val="00F235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7984431"/>
  <w15:chartTrackingRefBased/>
  <w15:docId w15:val="{20EC770D-BD01-4F34-A2CB-3AAB32D3C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rsid w:val="0007533D"/>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sid w:val="0007533D"/>
    <w:rPr>
      <w:b/>
      <w:bCs/>
      <w:kern w:val="44"/>
      <w:sz w:val="44"/>
      <w:szCs w:val="44"/>
    </w:rPr>
  </w:style>
  <w:style w:type="paragraph" w:styleId="a3">
    <w:name w:val="header"/>
    <w:basedOn w:val="a"/>
    <w:link w:val="a4"/>
    <w:rsid w:val="00660C98"/>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rsid w:val="00660C98"/>
    <w:rPr>
      <w:kern w:val="2"/>
      <w:sz w:val="18"/>
      <w:szCs w:val="18"/>
    </w:rPr>
  </w:style>
  <w:style w:type="paragraph" w:styleId="a5">
    <w:name w:val="footer"/>
    <w:basedOn w:val="a"/>
    <w:link w:val="a6"/>
    <w:rsid w:val="00660C98"/>
    <w:pPr>
      <w:tabs>
        <w:tab w:val="center" w:pos="4153"/>
        <w:tab w:val="right" w:pos="8306"/>
      </w:tabs>
      <w:snapToGrid w:val="0"/>
      <w:jc w:val="left"/>
    </w:pPr>
    <w:rPr>
      <w:sz w:val="18"/>
      <w:szCs w:val="18"/>
    </w:rPr>
  </w:style>
  <w:style w:type="character" w:customStyle="1" w:styleId="a6">
    <w:name w:val="页脚 字符"/>
    <w:link w:val="a5"/>
    <w:rsid w:val="00660C98"/>
    <w:rPr>
      <w:kern w:val="2"/>
      <w:sz w:val="18"/>
      <w:szCs w:val="18"/>
    </w:rPr>
  </w:style>
  <w:style w:type="paragraph" w:styleId="TOC">
    <w:name w:val="TOC Heading"/>
    <w:basedOn w:val="1"/>
    <w:next w:val="a"/>
    <w:uiPriority w:val="39"/>
    <w:semiHidden/>
    <w:unhideWhenUsed/>
    <w:qFormat/>
    <w:rsid w:val="0007533D"/>
    <w:pPr>
      <w:widowControl/>
      <w:spacing w:before="480" w:after="0" w:line="276" w:lineRule="auto"/>
      <w:jc w:val="left"/>
      <w:outlineLvl w:val="9"/>
    </w:pPr>
    <w:rPr>
      <w:rFonts w:ascii="Cambria" w:hAnsi="Cambria"/>
      <w:color w:val="365F91"/>
      <w:kern w:val="0"/>
      <w:sz w:val="28"/>
      <w:szCs w:val="28"/>
    </w:rPr>
  </w:style>
  <w:style w:type="paragraph" w:styleId="2">
    <w:name w:val="toc 2"/>
    <w:basedOn w:val="a"/>
    <w:next w:val="a"/>
    <w:autoRedefine/>
    <w:uiPriority w:val="39"/>
    <w:unhideWhenUsed/>
    <w:qFormat/>
    <w:rsid w:val="0007533D"/>
    <w:pPr>
      <w:widowControl/>
      <w:spacing w:after="100" w:line="276" w:lineRule="auto"/>
      <w:ind w:left="220"/>
      <w:jc w:val="left"/>
    </w:pPr>
    <w:rPr>
      <w:rFonts w:ascii="Calibri" w:hAnsi="Calibri"/>
      <w:kern w:val="0"/>
      <w:sz w:val="22"/>
      <w:szCs w:val="22"/>
    </w:rPr>
  </w:style>
  <w:style w:type="paragraph" w:styleId="11">
    <w:name w:val="toc 1"/>
    <w:basedOn w:val="a"/>
    <w:next w:val="a"/>
    <w:autoRedefine/>
    <w:uiPriority w:val="39"/>
    <w:unhideWhenUsed/>
    <w:qFormat/>
    <w:rsid w:val="0007533D"/>
    <w:pPr>
      <w:widowControl/>
      <w:spacing w:after="100" w:line="276" w:lineRule="auto"/>
      <w:jc w:val="left"/>
    </w:pPr>
    <w:rPr>
      <w:rFonts w:ascii="Calibri" w:hAnsi="Calibri"/>
      <w:kern w:val="0"/>
      <w:sz w:val="22"/>
      <w:szCs w:val="22"/>
    </w:rPr>
  </w:style>
  <w:style w:type="paragraph" w:styleId="3">
    <w:name w:val="toc 3"/>
    <w:basedOn w:val="a"/>
    <w:next w:val="a"/>
    <w:autoRedefine/>
    <w:uiPriority w:val="39"/>
    <w:unhideWhenUsed/>
    <w:qFormat/>
    <w:rsid w:val="0007533D"/>
    <w:pPr>
      <w:widowControl/>
      <w:spacing w:after="100" w:line="276" w:lineRule="auto"/>
      <w:ind w:left="440"/>
      <w:jc w:val="left"/>
    </w:pPr>
    <w:rPr>
      <w:rFonts w:ascii="Calibri" w:hAnsi="Calibri"/>
      <w:kern w:val="0"/>
      <w:sz w:val="22"/>
      <w:szCs w:val="22"/>
    </w:rPr>
  </w:style>
  <w:style w:type="paragraph" w:styleId="a7">
    <w:name w:val="Balloon Text"/>
    <w:basedOn w:val="a"/>
    <w:link w:val="a8"/>
    <w:rsid w:val="0007533D"/>
    <w:rPr>
      <w:sz w:val="18"/>
      <w:szCs w:val="18"/>
    </w:rPr>
  </w:style>
  <w:style w:type="character" w:customStyle="1" w:styleId="a8">
    <w:name w:val="批注框文本 字符"/>
    <w:link w:val="a7"/>
    <w:rsid w:val="0007533D"/>
    <w:rPr>
      <w:kern w:val="2"/>
      <w:sz w:val="18"/>
      <w:szCs w:val="18"/>
    </w:rPr>
  </w:style>
  <w:style w:type="paragraph" w:styleId="a9">
    <w:name w:val="Title"/>
    <w:basedOn w:val="a"/>
    <w:next w:val="a"/>
    <w:link w:val="aa"/>
    <w:qFormat/>
    <w:rsid w:val="0007533D"/>
    <w:pPr>
      <w:spacing w:before="240" w:after="60"/>
      <w:jc w:val="center"/>
      <w:outlineLvl w:val="0"/>
    </w:pPr>
    <w:rPr>
      <w:rFonts w:ascii="Cambria" w:hAnsi="Cambria"/>
      <w:b/>
      <w:bCs/>
      <w:sz w:val="32"/>
      <w:szCs w:val="32"/>
    </w:rPr>
  </w:style>
  <w:style w:type="character" w:customStyle="1" w:styleId="aa">
    <w:name w:val="标题 字符"/>
    <w:link w:val="a9"/>
    <w:rsid w:val="0007533D"/>
    <w:rPr>
      <w:rFonts w:ascii="Cambria" w:hAnsi="Cambria" w:cs="Times New Roman"/>
      <w:b/>
      <w:bCs/>
      <w:kern w:val="2"/>
      <w:sz w:val="32"/>
      <w:szCs w:val="32"/>
    </w:rPr>
  </w:style>
  <w:style w:type="character" w:styleId="ab">
    <w:name w:val="Hyperlink"/>
    <w:uiPriority w:val="99"/>
    <w:unhideWhenUsed/>
    <w:rsid w:val="0007533D"/>
    <w:rPr>
      <w:color w:val="0000FF"/>
      <w:u w:val="single"/>
    </w:rPr>
  </w:style>
  <w:style w:type="paragraph" w:styleId="ac">
    <w:name w:val="Subtitle"/>
    <w:basedOn w:val="a"/>
    <w:next w:val="a"/>
    <w:link w:val="ad"/>
    <w:qFormat/>
    <w:rsid w:val="00AF1327"/>
    <w:pPr>
      <w:spacing w:before="240" w:after="60" w:line="312" w:lineRule="auto"/>
      <w:jc w:val="center"/>
      <w:outlineLvl w:val="1"/>
    </w:pPr>
    <w:rPr>
      <w:rFonts w:ascii="Cambria" w:hAnsi="Cambria"/>
      <w:b/>
      <w:bCs/>
      <w:kern w:val="28"/>
      <w:sz w:val="32"/>
      <w:szCs w:val="32"/>
    </w:rPr>
  </w:style>
  <w:style w:type="character" w:customStyle="1" w:styleId="ad">
    <w:name w:val="副标题 字符"/>
    <w:link w:val="ac"/>
    <w:rsid w:val="00AF1327"/>
    <w:rPr>
      <w:rFonts w:ascii="Cambria" w:hAnsi="Cambria" w:cs="Times New Roman"/>
      <w:b/>
      <w:bCs/>
      <w:kern w:val="28"/>
      <w:sz w:val="32"/>
      <w:szCs w:val="32"/>
    </w:rPr>
  </w:style>
  <w:style w:type="paragraph" w:styleId="4">
    <w:name w:val="toc 4"/>
    <w:basedOn w:val="a"/>
    <w:next w:val="a"/>
    <w:autoRedefine/>
    <w:uiPriority w:val="39"/>
    <w:unhideWhenUsed/>
    <w:rsid w:val="00557946"/>
    <w:pPr>
      <w:ind w:leftChars="600" w:left="1260"/>
    </w:pPr>
    <w:rPr>
      <w:rFonts w:ascii="等线" w:eastAsia="等线" w:hAnsi="等线"/>
      <w:szCs w:val="22"/>
    </w:rPr>
  </w:style>
  <w:style w:type="paragraph" w:styleId="5">
    <w:name w:val="toc 5"/>
    <w:basedOn w:val="a"/>
    <w:next w:val="a"/>
    <w:autoRedefine/>
    <w:uiPriority w:val="39"/>
    <w:unhideWhenUsed/>
    <w:rsid w:val="00557946"/>
    <w:pPr>
      <w:ind w:leftChars="800" w:left="1680"/>
    </w:pPr>
    <w:rPr>
      <w:rFonts w:ascii="等线" w:eastAsia="等线" w:hAnsi="等线"/>
      <w:szCs w:val="22"/>
    </w:rPr>
  </w:style>
  <w:style w:type="paragraph" w:styleId="6">
    <w:name w:val="toc 6"/>
    <w:basedOn w:val="a"/>
    <w:next w:val="a"/>
    <w:autoRedefine/>
    <w:uiPriority w:val="39"/>
    <w:unhideWhenUsed/>
    <w:rsid w:val="00557946"/>
    <w:pPr>
      <w:ind w:leftChars="1000" w:left="2100"/>
    </w:pPr>
    <w:rPr>
      <w:rFonts w:ascii="等线" w:eastAsia="等线" w:hAnsi="等线"/>
      <w:szCs w:val="22"/>
    </w:rPr>
  </w:style>
  <w:style w:type="paragraph" w:styleId="7">
    <w:name w:val="toc 7"/>
    <w:basedOn w:val="a"/>
    <w:next w:val="a"/>
    <w:autoRedefine/>
    <w:uiPriority w:val="39"/>
    <w:unhideWhenUsed/>
    <w:rsid w:val="00557946"/>
    <w:pPr>
      <w:ind w:leftChars="1200" w:left="2520"/>
    </w:pPr>
    <w:rPr>
      <w:rFonts w:ascii="等线" w:eastAsia="等线" w:hAnsi="等线"/>
      <w:szCs w:val="22"/>
    </w:rPr>
  </w:style>
  <w:style w:type="paragraph" w:styleId="8">
    <w:name w:val="toc 8"/>
    <w:basedOn w:val="a"/>
    <w:next w:val="a"/>
    <w:autoRedefine/>
    <w:uiPriority w:val="39"/>
    <w:unhideWhenUsed/>
    <w:rsid w:val="00557946"/>
    <w:pPr>
      <w:ind w:leftChars="1400" w:left="2940"/>
    </w:pPr>
    <w:rPr>
      <w:rFonts w:ascii="等线" w:eastAsia="等线" w:hAnsi="等线"/>
      <w:szCs w:val="22"/>
    </w:rPr>
  </w:style>
  <w:style w:type="paragraph" w:styleId="9">
    <w:name w:val="toc 9"/>
    <w:basedOn w:val="a"/>
    <w:next w:val="a"/>
    <w:autoRedefine/>
    <w:uiPriority w:val="39"/>
    <w:unhideWhenUsed/>
    <w:rsid w:val="00557946"/>
    <w:pPr>
      <w:ind w:leftChars="1600" w:left="3360"/>
    </w:pPr>
    <w:rPr>
      <w:rFonts w:ascii="等线" w:eastAsia="等线" w:hAnsi="等线"/>
      <w:szCs w:val="22"/>
    </w:rPr>
  </w:style>
  <w:style w:type="character" w:styleId="ae">
    <w:name w:val="Unresolved Mention"/>
    <w:uiPriority w:val="99"/>
    <w:semiHidden/>
    <w:unhideWhenUsed/>
    <w:rsid w:val="0055794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DEB8D0-C3FB-454F-835A-A01C0B71FC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901</Pages>
  <Words>180727</Words>
  <Characters>1030146</Characters>
  <Application>Microsoft Office Word</Application>
  <DocSecurity>0</DocSecurity>
  <Lines>8584</Lines>
  <Paragraphs>2416</Paragraphs>
  <ScaleCrop>false</ScaleCrop>
  <Company>微软中国</Company>
  <LinksUpToDate>false</LinksUpToDate>
  <CharactersWithSpaces>1208457</CharactersWithSpaces>
  <SharedDoc>false</SharedDoc>
  <HLinks>
    <vt:vector size="606" baseType="variant">
      <vt:variant>
        <vt:i4>2031677</vt:i4>
      </vt:variant>
      <vt:variant>
        <vt:i4>602</vt:i4>
      </vt:variant>
      <vt:variant>
        <vt:i4>0</vt:i4>
      </vt:variant>
      <vt:variant>
        <vt:i4>5</vt:i4>
      </vt:variant>
      <vt:variant>
        <vt:lpwstr/>
      </vt:variant>
      <vt:variant>
        <vt:lpwstr>_Toc514253987</vt:lpwstr>
      </vt:variant>
      <vt:variant>
        <vt:i4>2031677</vt:i4>
      </vt:variant>
      <vt:variant>
        <vt:i4>596</vt:i4>
      </vt:variant>
      <vt:variant>
        <vt:i4>0</vt:i4>
      </vt:variant>
      <vt:variant>
        <vt:i4>5</vt:i4>
      </vt:variant>
      <vt:variant>
        <vt:lpwstr/>
      </vt:variant>
      <vt:variant>
        <vt:lpwstr>_Toc514253986</vt:lpwstr>
      </vt:variant>
      <vt:variant>
        <vt:i4>2031677</vt:i4>
      </vt:variant>
      <vt:variant>
        <vt:i4>590</vt:i4>
      </vt:variant>
      <vt:variant>
        <vt:i4>0</vt:i4>
      </vt:variant>
      <vt:variant>
        <vt:i4>5</vt:i4>
      </vt:variant>
      <vt:variant>
        <vt:lpwstr/>
      </vt:variant>
      <vt:variant>
        <vt:lpwstr>_Toc514253985</vt:lpwstr>
      </vt:variant>
      <vt:variant>
        <vt:i4>2031677</vt:i4>
      </vt:variant>
      <vt:variant>
        <vt:i4>584</vt:i4>
      </vt:variant>
      <vt:variant>
        <vt:i4>0</vt:i4>
      </vt:variant>
      <vt:variant>
        <vt:i4>5</vt:i4>
      </vt:variant>
      <vt:variant>
        <vt:lpwstr/>
      </vt:variant>
      <vt:variant>
        <vt:lpwstr>_Toc514253984</vt:lpwstr>
      </vt:variant>
      <vt:variant>
        <vt:i4>2031677</vt:i4>
      </vt:variant>
      <vt:variant>
        <vt:i4>578</vt:i4>
      </vt:variant>
      <vt:variant>
        <vt:i4>0</vt:i4>
      </vt:variant>
      <vt:variant>
        <vt:i4>5</vt:i4>
      </vt:variant>
      <vt:variant>
        <vt:lpwstr/>
      </vt:variant>
      <vt:variant>
        <vt:lpwstr>_Toc514253983</vt:lpwstr>
      </vt:variant>
      <vt:variant>
        <vt:i4>2031677</vt:i4>
      </vt:variant>
      <vt:variant>
        <vt:i4>572</vt:i4>
      </vt:variant>
      <vt:variant>
        <vt:i4>0</vt:i4>
      </vt:variant>
      <vt:variant>
        <vt:i4>5</vt:i4>
      </vt:variant>
      <vt:variant>
        <vt:lpwstr/>
      </vt:variant>
      <vt:variant>
        <vt:lpwstr>_Toc514253982</vt:lpwstr>
      </vt:variant>
      <vt:variant>
        <vt:i4>2031677</vt:i4>
      </vt:variant>
      <vt:variant>
        <vt:i4>566</vt:i4>
      </vt:variant>
      <vt:variant>
        <vt:i4>0</vt:i4>
      </vt:variant>
      <vt:variant>
        <vt:i4>5</vt:i4>
      </vt:variant>
      <vt:variant>
        <vt:lpwstr/>
      </vt:variant>
      <vt:variant>
        <vt:lpwstr>_Toc514253981</vt:lpwstr>
      </vt:variant>
      <vt:variant>
        <vt:i4>2031677</vt:i4>
      </vt:variant>
      <vt:variant>
        <vt:i4>560</vt:i4>
      </vt:variant>
      <vt:variant>
        <vt:i4>0</vt:i4>
      </vt:variant>
      <vt:variant>
        <vt:i4>5</vt:i4>
      </vt:variant>
      <vt:variant>
        <vt:lpwstr/>
      </vt:variant>
      <vt:variant>
        <vt:lpwstr>_Toc514253980</vt:lpwstr>
      </vt:variant>
      <vt:variant>
        <vt:i4>1048637</vt:i4>
      </vt:variant>
      <vt:variant>
        <vt:i4>554</vt:i4>
      </vt:variant>
      <vt:variant>
        <vt:i4>0</vt:i4>
      </vt:variant>
      <vt:variant>
        <vt:i4>5</vt:i4>
      </vt:variant>
      <vt:variant>
        <vt:lpwstr/>
      </vt:variant>
      <vt:variant>
        <vt:lpwstr>_Toc514253979</vt:lpwstr>
      </vt:variant>
      <vt:variant>
        <vt:i4>1048637</vt:i4>
      </vt:variant>
      <vt:variant>
        <vt:i4>548</vt:i4>
      </vt:variant>
      <vt:variant>
        <vt:i4>0</vt:i4>
      </vt:variant>
      <vt:variant>
        <vt:i4>5</vt:i4>
      </vt:variant>
      <vt:variant>
        <vt:lpwstr/>
      </vt:variant>
      <vt:variant>
        <vt:lpwstr>_Toc514253978</vt:lpwstr>
      </vt:variant>
      <vt:variant>
        <vt:i4>1048637</vt:i4>
      </vt:variant>
      <vt:variant>
        <vt:i4>542</vt:i4>
      </vt:variant>
      <vt:variant>
        <vt:i4>0</vt:i4>
      </vt:variant>
      <vt:variant>
        <vt:i4>5</vt:i4>
      </vt:variant>
      <vt:variant>
        <vt:lpwstr/>
      </vt:variant>
      <vt:variant>
        <vt:lpwstr>_Toc514253977</vt:lpwstr>
      </vt:variant>
      <vt:variant>
        <vt:i4>1048637</vt:i4>
      </vt:variant>
      <vt:variant>
        <vt:i4>536</vt:i4>
      </vt:variant>
      <vt:variant>
        <vt:i4>0</vt:i4>
      </vt:variant>
      <vt:variant>
        <vt:i4>5</vt:i4>
      </vt:variant>
      <vt:variant>
        <vt:lpwstr/>
      </vt:variant>
      <vt:variant>
        <vt:lpwstr>_Toc514253976</vt:lpwstr>
      </vt:variant>
      <vt:variant>
        <vt:i4>1048637</vt:i4>
      </vt:variant>
      <vt:variant>
        <vt:i4>530</vt:i4>
      </vt:variant>
      <vt:variant>
        <vt:i4>0</vt:i4>
      </vt:variant>
      <vt:variant>
        <vt:i4>5</vt:i4>
      </vt:variant>
      <vt:variant>
        <vt:lpwstr/>
      </vt:variant>
      <vt:variant>
        <vt:lpwstr>_Toc514253975</vt:lpwstr>
      </vt:variant>
      <vt:variant>
        <vt:i4>1048637</vt:i4>
      </vt:variant>
      <vt:variant>
        <vt:i4>524</vt:i4>
      </vt:variant>
      <vt:variant>
        <vt:i4>0</vt:i4>
      </vt:variant>
      <vt:variant>
        <vt:i4>5</vt:i4>
      </vt:variant>
      <vt:variant>
        <vt:lpwstr/>
      </vt:variant>
      <vt:variant>
        <vt:lpwstr>_Toc514253974</vt:lpwstr>
      </vt:variant>
      <vt:variant>
        <vt:i4>1048637</vt:i4>
      </vt:variant>
      <vt:variant>
        <vt:i4>518</vt:i4>
      </vt:variant>
      <vt:variant>
        <vt:i4>0</vt:i4>
      </vt:variant>
      <vt:variant>
        <vt:i4>5</vt:i4>
      </vt:variant>
      <vt:variant>
        <vt:lpwstr/>
      </vt:variant>
      <vt:variant>
        <vt:lpwstr>_Toc514253973</vt:lpwstr>
      </vt:variant>
      <vt:variant>
        <vt:i4>1048637</vt:i4>
      </vt:variant>
      <vt:variant>
        <vt:i4>512</vt:i4>
      </vt:variant>
      <vt:variant>
        <vt:i4>0</vt:i4>
      </vt:variant>
      <vt:variant>
        <vt:i4>5</vt:i4>
      </vt:variant>
      <vt:variant>
        <vt:lpwstr/>
      </vt:variant>
      <vt:variant>
        <vt:lpwstr>_Toc514253972</vt:lpwstr>
      </vt:variant>
      <vt:variant>
        <vt:i4>1048637</vt:i4>
      </vt:variant>
      <vt:variant>
        <vt:i4>506</vt:i4>
      </vt:variant>
      <vt:variant>
        <vt:i4>0</vt:i4>
      </vt:variant>
      <vt:variant>
        <vt:i4>5</vt:i4>
      </vt:variant>
      <vt:variant>
        <vt:lpwstr/>
      </vt:variant>
      <vt:variant>
        <vt:lpwstr>_Toc514253971</vt:lpwstr>
      </vt:variant>
      <vt:variant>
        <vt:i4>1048637</vt:i4>
      </vt:variant>
      <vt:variant>
        <vt:i4>500</vt:i4>
      </vt:variant>
      <vt:variant>
        <vt:i4>0</vt:i4>
      </vt:variant>
      <vt:variant>
        <vt:i4>5</vt:i4>
      </vt:variant>
      <vt:variant>
        <vt:lpwstr/>
      </vt:variant>
      <vt:variant>
        <vt:lpwstr>_Toc514253970</vt:lpwstr>
      </vt:variant>
      <vt:variant>
        <vt:i4>1114173</vt:i4>
      </vt:variant>
      <vt:variant>
        <vt:i4>494</vt:i4>
      </vt:variant>
      <vt:variant>
        <vt:i4>0</vt:i4>
      </vt:variant>
      <vt:variant>
        <vt:i4>5</vt:i4>
      </vt:variant>
      <vt:variant>
        <vt:lpwstr/>
      </vt:variant>
      <vt:variant>
        <vt:lpwstr>_Toc514253969</vt:lpwstr>
      </vt:variant>
      <vt:variant>
        <vt:i4>1114173</vt:i4>
      </vt:variant>
      <vt:variant>
        <vt:i4>488</vt:i4>
      </vt:variant>
      <vt:variant>
        <vt:i4>0</vt:i4>
      </vt:variant>
      <vt:variant>
        <vt:i4>5</vt:i4>
      </vt:variant>
      <vt:variant>
        <vt:lpwstr/>
      </vt:variant>
      <vt:variant>
        <vt:lpwstr>_Toc514253968</vt:lpwstr>
      </vt:variant>
      <vt:variant>
        <vt:i4>1114173</vt:i4>
      </vt:variant>
      <vt:variant>
        <vt:i4>482</vt:i4>
      </vt:variant>
      <vt:variant>
        <vt:i4>0</vt:i4>
      </vt:variant>
      <vt:variant>
        <vt:i4>5</vt:i4>
      </vt:variant>
      <vt:variant>
        <vt:lpwstr/>
      </vt:variant>
      <vt:variant>
        <vt:lpwstr>_Toc514253967</vt:lpwstr>
      </vt:variant>
      <vt:variant>
        <vt:i4>1114173</vt:i4>
      </vt:variant>
      <vt:variant>
        <vt:i4>476</vt:i4>
      </vt:variant>
      <vt:variant>
        <vt:i4>0</vt:i4>
      </vt:variant>
      <vt:variant>
        <vt:i4>5</vt:i4>
      </vt:variant>
      <vt:variant>
        <vt:lpwstr/>
      </vt:variant>
      <vt:variant>
        <vt:lpwstr>_Toc514253966</vt:lpwstr>
      </vt:variant>
      <vt:variant>
        <vt:i4>1114173</vt:i4>
      </vt:variant>
      <vt:variant>
        <vt:i4>470</vt:i4>
      </vt:variant>
      <vt:variant>
        <vt:i4>0</vt:i4>
      </vt:variant>
      <vt:variant>
        <vt:i4>5</vt:i4>
      </vt:variant>
      <vt:variant>
        <vt:lpwstr/>
      </vt:variant>
      <vt:variant>
        <vt:lpwstr>_Toc514253965</vt:lpwstr>
      </vt:variant>
      <vt:variant>
        <vt:i4>1114173</vt:i4>
      </vt:variant>
      <vt:variant>
        <vt:i4>464</vt:i4>
      </vt:variant>
      <vt:variant>
        <vt:i4>0</vt:i4>
      </vt:variant>
      <vt:variant>
        <vt:i4>5</vt:i4>
      </vt:variant>
      <vt:variant>
        <vt:lpwstr/>
      </vt:variant>
      <vt:variant>
        <vt:lpwstr>_Toc514253964</vt:lpwstr>
      </vt:variant>
      <vt:variant>
        <vt:i4>1114173</vt:i4>
      </vt:variant>
      <vt:variant>
        <vt:i4>458</vt:i4>
      </vt:variant>
      <vt:variant>
        <vt:i4>0</vt:i4>
      </vt:variant>
      <vt:variant>
        <vt:i4>5</vt:i4>
      </vt:variant>
      <vt:variant>
        <vt:lpwstr/>
      </vt:variant>
      <vt:variant>
        <vt:lpwstr>_Toc514253963</vt:lpwstr>
      </vt:variant>
      <vt:variant>
        <vt:i4>1114173</vt:i4>
      </vt:variant>
      <vt:variant>
        <vt:i4>452</vt:i4>
      </vt:variant>
      <vt:variant>
        <vt:i4>0</vt:i4>
      </vt:variant>
      <vt:variant>
        <vt:i4>5</vt:i4>
      </vt:variant>
      <vt:variant>
        <vt:lpwstr/>
      </vt:variant>
      <vt:variant>
        <vt:lpwstr>_Toc514253962</vt:lpwstr>
      </vt:variant>
      <vt:variant>
        <vt:i4>1114173</vt:i4>
      </vt:variant>
      <vt:variant>
        <vt:i4>446</vt:i4>
      </vt:variant>
      <vt:variant>
        <vt:i4>0</vt:i4>
      </vt:variant>
      <vt:variant>
        <vt:i4>5</vt:i4>
      </vt:variant>
      <vt:variant>
        <vt:lpwstr/>
      </vt:variant>
      <vt:variant>
        <vt:lpwstr>_Toc514253961</vt:lpwstr>
      </vt:variant>
      <vt:variant>
        <vt:i4>1114173</vt:i4>
      </vt:variant>
      <vt:variant>
        <vt:i4>440</vt:i4>
      </vt:variant>
      <vt:variant>
        <vt:i4>0</vt:i4>
      </vt:variant>
      <vt:variant>
        <vt:i4>5</vt:i4>
      </vt:variant>
      <vt:variant>
        <vt:lpwstr/>
      </vt:variant>
      <vt:variant>
        <vt:lpwstr>_Toc514253960</vt:lpwstr>
      </vt:variant>
      <vt:variant>
        <vt:i4>1179709</vt:i4>
      </vt:variant>
      <vt:variant>
        <vt:i4>434</vt:i4>
      </vt:variant>
      <vt:variant>
        <vt:i4>0</vt:i4>
      </vt:variant>
      <vt:variant>
        <vt:i4>5</vt:i4>
      </vt:variant>
      <vt:variant>
        <vt:lpwstr/>
      </vt:variant>
      <vt:variant>
        <vt:lpwstr>_Toc514253959</vt:lpwstr>
      </vt:variant>
      <vt:variant>
        <vt:i4>1179709</vt:i4>
      </vt:variant>
      <vt:variant>
        <vt:i4>428</vt:i4>
      </vt:variant>
      <vt:variant>
        <vt:i4>0</vt:i4>
      </vt:variant>
      <vt:variant>
        <vt:i4>5</vt:i4>
      </vt:variant>
      <vt:variant>
        <vt:lpwstr/>
      </vt:variant>
      <vt:variant>
        <vt:lpwstr>_Toc514253958</vt:lpwstr>
      </vt:variant>
      <vt:variant>
        <vt:i4>1179709</vt:i4>
      </vt:variant>
      <vt:variant>
        <vt:i4>422</vt:i4>
      </vt:variant>
      <vt:variant>
        <vt:i4>0</vt:i4>
      </vt:variant>
      <vt:variant>
        <vt:i4>5</vt:i4>
      </vt:variant>
      <vt:variant>
        <vt:lpwstr/>
      </vt:variant>
      <vt:variant>
        <vt:lpwstr>_Toc514253957</vt:lpwstr>
      </vt:variant>
      <vt:variant>
        <vt:i4>1179709</vt:i4>
      </vt:variant>
      <vt:variant>
        <vt:i4>416</vt:i4>
      </vt:variant>
      <vt:variant>
        <vt:i4>0</vt:i4>
      </vt:variant>
      <vt:variant>
        <vt:i4>5</vt:i4>
      </vt:variant>
      <vt:variant>
        <vt:lpwstr/>
      </vt:variant>
      <vt:variant>
        <vt:lpwstr>_Toc514253956</vt:lpwstr>
      </vt:variant>
      <vt:variant>
        <vt:i4>1179709</vt:i4>
      </vt:variant>
      <vt:variant>
        <vt:i4>410</vt:i4>
      </vt:variant>
      <vt:variant>
        <vt:i4>0</vt:i4>
      </vt:variant>
      <vt:variant>
        <vt:i4>5</vt:i4>
      </vt:variant>
      <vt:variant>
        <vt:lpwstr/>
      </vt:variant>
      <vt:variant>
        <vt:lpwstr>_Toc514253955</vt:lpwstr>
      </vt:variant>
      <vt:variant>
        <vt:i4>1179709</vt:i4>
      </vt:variant>
      <vt:variant>
        <vt:i4>404</vt:i4>
      </vt:variant>
      <vt:variant>
        <vt:i4>0</vt:i4>
      </vt:variant>
      <vt:variant>
        <vt:i4>5</vt:i4>
      </vt:variant>
      <vt:variant>
        <vt:lpwstr/>
      </vt:variant>
      <vt:variant>
        <vt:lpwstr>_Toc514253954</vt:lpwstr>
      </vt:variant>
      <vt:variant>
        <vt:i4>1179709</vt:i4>
      </vt:variant>
      <vt:variant>
        <vt:i4>398</vt:i4>
      </vt:variant>
      <vt:variant>
        <vt:i4>0</vt:i4>
      </vt:variant>
      <vt:variant>
        <vt:i4>5</vt:i4>
      </vt:variant>
      <vt:variant>
        <vt:lpwstr/>
      </vt:variant>
      <vt:variant>
        <vt:lpwstr>_Toc514253953</vt:lpwstr>
      </vt:variant>
      <vt:variant>
        <vt:i4>1179709</vt:i4>
      </vt:variant>
      <vt:variant>
        <vt:i4>392</vt:i4>
      </vt:variant>
      <vt:variant>
        <vt:i4>0</vt:i4>
      </vt:variant>
      <vt:variant>
        <vt:i4>5</vt:i4>
      </vt:variant>
      <vt:variant>
        <vt:lpwstr/>
      </vt:variant>
      <vt:variant>
        <vt:lpwstr>_Toc514253952</vt:lpwstr>
      </vt:variant>
      <vt:variant>
        <vt:i4>1179709</vt:i4>
      </vt:variant>
      <vt:variant>
        <vt:i4>386</vt:i4>
      </vt:variant>
      <vt:variant>
        <vt:i4>0</vt:i4>
      </vt:variant>
      <vt:variant>
        <vt:i4>5</vt:i4>
      </vt:variant>
      <vt:variant>
        <vt:lpwstr/>
      </vt:variant>
      <vt:variant>
        <vt:lpwstr>_Toc514253951</vt:lpwstr>
      </vt:variant>
      <vt:variant>
        <vt:i4>1179709</vt:i4>
      </vt:variant>
      <vt:variant>
        <vt:i4>380</vt:i4>
      </vt:variant>
      <vt:variant>
        <vt:i4>0</vt:i4>
      </vt:variant>
      <vt:variant>
        <vt:i4>5</vt:i4>
      </vt:variant>
      <vt:variant>
        <vt:lpwstr/>
      </vt:variant>
      <vt:variant>
        <vt:lpwstr>_Toc514253950</vt:lpwstr>
      </vt:variant>
      <vt:variant>
        <vt:i4>1245245</vt:i4>
      </vt:variant>
      <vt:variant>
        <vt:i4>374</vt:i4>
      </vt:variant>
      <vt:variant>
        <vt:i4>0</vt:i4>
      </vt:variant>
      <vt:variant>
        <vt:i4>5</vt:i4>
      </vt:variant>
      <vt:variant>
        <vt:lpwstr/>
      </vt:variant>
      <vt:variant>
        <vt:lpwstr>_Toc514253949</vt:lpwstr>
      </vt:variant>
      <vt:variant>
        <vt:i4>1245245</vt:i4>
      </vt:variant>
      <vt:variant>
        <vt:i4>368</vt:i4>
      </vt:variant>
      <vt:variant>
        <vt:i4>0</vt:i4>
      </vt:variant>
      <vt:variant>
        <vt:i4>5</vt:i4>
      </vt:variant>
      <vt:variant>
        <vt:lpwstr/>
      </vt:variant>
      <vt:variant>
        <vt:lpwstr>_Toc514253948</vt:lpwstr>
      </vt:variant>
      <vt:variant>
        <vt:i4>1245245</vt:i4>
      </vt:variant>
      <vt:variant>
        <vt:i4>362</vt:i4>
      </vt:variant>
      <vt:variant>
        <vt:i4>0</vt:i4>
      </vt:variant>
      <vt:variant>
        <vt:i4>5</vt:i4>
      </vt:variant>
      <vt:variant>
        <vt:lpwstr/>
      </vt:variant>
      <vt:variant>
        <vt:lpwstr>_Toc514253947</vt:lpwstr>
      </vt:variant>
      <vt:variant>
        <vt:i4>1245245</vt:i4>
      </vt:variant>
      <vt:variant>
        <vt:i4>356</vt:i4>
      </vt:variant>
      <vt:variant>
        <vt:i4>0</vt:i4>
      </vt:variant>
      <vt:variant>
        <vt:i4>5</vt:i4>
      </vt:variant>
      <vt:variant>
        <vt:lpwstr/>
      </vt:variant>
      <vt:variant>
        <vt:lpwstr>_Toc514253946</vt:lpwstr>
      </vt:variant>
      <vt:variant>
        <vt:i4>1245245</vt:i4>
      </vt:variant>
      <vt:variant>
        <vt:i4>350</vt:i4>
      </vt:variant>
      <vt:variant>
        <vt:i4>0</vt:i4>
      </vt:variant>
      <vt:variant>
        <vt:i4>5</vt:i4>
      </vt:variant>
      <vt:variant>
        <vt:lpwstr/>
      </vt:variant>
      <vt:variant>
        <vt:lpwstr>_Toc514253945</vt:lpwstr>
      </vt:variant>
      <vt:variant>
        <vt:i4>1245245</vt:i4>
      </vt:variant>
      <vt:variant>
        <vt:i4>344</vt:i4>
      </vt:variant>
      <vt:variant>
        <vt:i4>0</vt:i4>
      </vt:variant>
      <vt:variant>
        <vt:i4>5</vt:i4>
      </vt:variant>
      <vt:variant>
        <vt:lpwstr/>
      </vt:variant>
      <vt:variant>
        <vt:lpwstr>_Toc514253944</vt:lpwstr>
      </vt:variant>
      <vt:variant>
        <vt:i4>1245245</vt:i4>
      </vt:variant>
      <vt:variant>
        <vt:i4>338</vt:i4>
      </vt:variant>
      <vt:variant>
        <vt:i4>0</vt:i4>
      </vt:variant>
      <vt:variant>
        <vt:i4>5</vt:i4>
      </vt:variant>
      <vt:variant>
        <vt:lpwstr/>
      </vt:variant>
      <vt:variant>
        <vt:lpwstr>_Toc514253943</vt:lpwstr>
      </vt:variant>
      <vt:variant>
        <vt:i4>1245245</vt:i4>
      </vt:variant>
      <vt:variant>
        <vt:i4>332</vt:i4>
      </vt:variant>
      <vt:variant>
        <vt:i4>0</vt:i4>
      </vt:variant>
      <vt:variant>
        <vt:i4>5</vt:i4>
      </vt:variant>
      <vt:variant>
        <vt:lpwstr/>
      </vt:variant>
      <vt:variant>
        <vt:lpwstr>_Toc514253942</vt:lpwstr>
      </vt:variant>
      <vt:variant>
        <vt:i4>1245245</vt:i4>
      </vt:variant>
      <vt:variant>
        <vt:i4>326</vt:i4>
      </vt:variant>
      <vt:variant>
        <vt:i4>0</vt:i4>
      </vt:variant>
      <vt:variant>
        <vt:i4>5</vt:i4>
      </vt:variant>
      <vt:variant>
        <vt:lpwstr/>
      </vt:variant>
      <vt:variant>
        <vt:lpwstr>_Toc514253941</vt:lpwstr>
      </vt:variant>
      <vt:variant>
        <vt:i4>1245245</vt:i4>
      </vt:variant>
      <vt:variant>
        <vt:i4>320</vt:i4>
      </vt:variant>
      <vt:variant>
        <vt:i4>0</vt:i4>
      </vt:variant>
      <vt:variant>
        <vt:i4>5</vt:i4>
      </vt:variant>
      <vt:variant>
        <vt:lpwstr/>
      </vt:variant>
      <vt:variant>
        <vt:lpwstr>_Toc514253940</vt:lpwstr>
      </vt:variant>
      <vt:variant>
        <vt:i4>1310781</vt:i4>
      </vt:variant>
      <vt:variant>
        <vt:i4>314</vt:i4>
      </vt:variant>
      <vt:variant>
        <vt:i4>0</vt:i4>
      </vt:variant>
      <vt:variant>
        <vt:i4>5</vt:i4>
      </vt:variant>
      <vt:variant>
        <vt:lpwstr/>
      </vt:variant>
      <vt:variant>
        <vt:lpwstr>_Toc514253939</vt:lpwstr>
      </vt:variant>
      <vt:variant>
        <vt:i4>1310781</vt:i4>
      </vt:variant>
      <vt:variant>
        <vt:i4>308</vt:i4>
      </vt:variant>
      <vt:variant>
        <vt:i4>0</vt:i4>
      </vt:variant>
      <vt:variant>
        <vt:i4>5</vt:i4>
      </vt:variant>
      <vt:variant>
        <vt:lpwstr/>
      </vt:variant>
      <vt:variant>
        <vt:lpwstr>_Toc514253938</vt:lpwstr>
      </vt:variant>
      <vt:variant>
        <vt:i4>1310781</vt:i4>
      </vt:variant>
      <vt:variant>
        <vt:i4>302</vt:i4>
      </vt:variant>
      <vt:variant>
        <vt:i4>0</vt:i4>
      </vt:variant>
      <vt:variant>
        <vt:i4>5</vt:i4>
      </vt:variant>
      <vt:variant>
        <vt:lpwstr/>
      </vt:variant>
      <vt:variant>
        <vt:lpwstr>_Toc514253937</vt:lpwstr>
      </vt:variant>
      <vt:variant>
        <vt:i4>1310781</vt:i4>
      </vt:variant>
      <vt:variant>
        <vt:i4>296</vt:i4>
      </vt:variant>
      <vt:variant>
        <vt:i4>0</vt:i4>
      </vt:variant>
      <vt:variant>
        <vt:i4>5</vt:i4>
      </vt:variant>
      <vt:variant>
        <vt:lpwstr/>
      </vt:variant>
      <vt:variant>
        <vt:lpwstr>_Toc514253936</vt:lpwstr>
      </vt:variant>
      <vt:variant>
        <vt:i4>1310781</vt:i4>
      </vt:variant>
      <vt:variant>
        <vt:i4>290</vt:i4>
      </vt:variant>
      <vt:variant>
        <vt:i4>0</vt:i4>
      </vt:variant>
      <vt:variant>
        <vt:i4>5</vt:i4>
      </vt:variant>
      <vt:variant>
        <vt:lpwstr/>
      </vt:variant>
      <vt:variant>
        <vt:lpwstr>_Toc514253935</vt:lpwstr>
      </vt:variant>
      <vt:variant>
        <vt:i4>1310781</vt:i4>
      </vt:variant>
      <vt:variant>
        <vt:i4>284</vt:i4>
      </vt:variant>
      <vt:variant>
        <vt:i4>0</vt:i4>
      </vt:variant>
      <vt:variant>
        <vt:i4>5</vt:i4>
      </vt:variant>
      <vt:variant>
        <vt:lpwstr/>
      </vt:variant>
      <vt:variant>
        <vt:lpwstr>_Toc514253934</vt:lpwstr>
      </vt:variant>
      <vt:variant>
        <vt:i4>1310781</vt:i4>
      </vt:variant>
      <vt:variant>
        <vt:i4>278</vt:i4>
      </vt:variant>
      <vt:variant>
        <vt:i4>0</vt:i4>
      </vt:variant>
      <vt:variant>
        <vt:i4>5</vt:i4>
      </vt:variant>
      <vt:variant>
        <vt:lpwstr/>
      </vt:variant>
      <vt:variant>
        <vt:lpwstr>_Toc514253933</vt:lpwstr>
      </vt:variant>
      <vt:variant>
        <vt:i4>1310781</vt:i4>
      </vt:variant>
      <vt:variant>
        <vt:i4>272</vt:i4>
      </vt:variant>
      <vt:variant>
        <vt:i4>0</vt:i4>
      </vt:variant>
      <vt:variant>
        <vt:i4>5</vt:i4>
      </vt:variant>
      <vt:variant>
        <vt:lpwstr/>
      </vt:variant>
      <vt:variant>
        <vt:lpwstr>_Toc514253932</vt:lpwstr>
      </vt:variant>
      <vt:variant>
        <vt:i4>1310781</vt:i4>
      </vt:variant>
      <vt:variant>
        <vt:i4>266</vt:i4>
      </vt:variant>
      <vt:variant>
        <vt:i4>0</vt:i4>
      </vt:variant>
      <vt:variant>
        <vt:i4>5</vt:i4>
      </vt:variant>
      <vt:variant>
        <vt:lpwstr/>
      </vt:variant>
      <vt:variant>
        <vt:lpwstr>_Toc514253931</vt:lpwstr>
      </vt:variant>
      <vt:variant>
        <vt:i4>1310781</vt:i4>
      </vt:variant>
      <vt:variant>
        <vt:i4>260</vt:i4>
      </vt:variant>
      <vt:variant>
        <vt:i4>0</vt:i4>
      </vt:variant>
      <vt:variant>
        <vt:i4>5</vt:i4>
      </vt:variant>
      <vt:variant>
        <vt:lpwstr/>
      </vt:variant>
      <vt:variant>
        <vt:lpwstr>_Toc514253930</vt:lpwstr>
      </vt:variant>
      <vt:variant>
        <vt:i4>1376317</vt:i4>
      </vt:variant>
      <vt:variant>
        <vt:i4>254</vt:i4>
      </vt:variant>
      <vt:variant>
        <vt:i4>0</vt:i4>
      </vt:variant>
      <vt:variant>
        <vt:i4>5</vt:i4>
      </vt:variant>
      <vt:variant>
        <vt:lpwstr/>
      </vt:variant>
      <vt:variant>
        <vt:lpwstr>_Toc514253929</vt:lpwstr>
      </vt:variant>
      <vt:variant>
        <vt:i4>1376317</vt:i4>
      </vt:variant>
      <vt:variant>
        <vt:i4>248</vt:i4>
      </vt:variant>
      <vt:variant>
        <vt:i4>0</vt:i4>
      </vt:variant>
      <vt:variant>
        <vt:i4>5</vt:i4>
      </vt:variant>
      <vt:variant>
        <vt:lpwstr/>
      </vt:variant>
      <vt:variant>
        <vt:lpwstr>_Toc514253928</vt:lpwstr>
      </vt:variant>
      <vt:variant>
        <vt:i4>1376317</vt:i4>
      </vt:variant>
      <vt:variant>
        <vt:i4>242</vt:i4>
      </vt:variant>
      <vt:variant>
        <vt:i4>0</vt:i4>
      </vt:variant>
      <vt:variant>
        <vt:i4>5</vt:i4>
      </vt:variant>
      <vt:variant>
        <vt:lpwstr/>
      </vt:variant>
      <vt:variant>
        <vt:lpwstr>_Toc514253927</vt:lpwstr>
      </vt:variant>
      <vt:variant>
        <vt:i4>1376317</vt:i4>
      </vt:variant>
      <vt:variant>
        <vt:i4>236</vt:i4>
      </vt:variant>
      <vt:variant>
        <vt:i4>0</vt:i4>
      </vt:variant>
      <vt:variant>
        <vt:i4>5</vt:i4>
      </vt:variant>
      <vt:variant>
        <vt:lpwstr/>
      </vt:variant>
      <vt:variant>
        <vt:lpwstr>_Toc514253926</vt:lpwstr>
      </vt:variant>
      <vt:variant>
        <vt:i4>1376317</vt:i4>
      </vt:variant>
      <vt:variant>
        <vt:i4>230</vt:i4>
      </vt:variant>
      <vt:variant>
        <vt:i4>0</vt:i4>
      </vt:variant>
      <vt:variant>
        <vt:i4>5</vt:i4>
      </vt:variant>
      <vt:variant>
        <vt:lpwstr/>
      </vt:variant>
      <vt:variant>
        <vt:lpwstr>_Toc514253925</vt:lpwstr>
      </vt:variant>
      <vt:variant>
        <vt:i4>1376317</vt:i4>
      </vt:variant>
      <vt:variant>
        <vt:i4>224</vt:i4>
      </vt:variant>
      <vt:variant>
        <vt:i4>0</vt:i4>
      </vt:variant>
      <vt:variant>
        <vt:i4>5</vt:i4>
      </vt:variant>
      <vt:variant>
        <vt:lpwstr/>
      </vt:variant>
      <vt:variant>
        <vt:lpwstr>_Toc514253924</vt:lpwstr>
      </vt:variant>
      <vt:variant>
        <vt:i4>1376317</vt:i4>
      </vt:variant>
      <vt:variant>
        <vt:i4>218</vt:i4>
      </vt:variant>
      <vt:variant>
        <vt:i4>0</vt:i4>
      </vt:variant>
      <vt:variant>
        <vt:i4>5</vt:i4>
      </vt:variant>
      <vt:variant>
        <vt:lpwstr/>
      </vt:variant>
      <vt:variant>
        <vt:lpwstr>_Toc514253923</vt:lpwstr>
      </vt:variant>
      <vt:variant>
        <vt:i4>1376317</vt:i4>
      </vt:variant>
      <vt:variant>
        <vt:i4>212</vt:i4>
      </vt:variant>
      <vt:variant>
        <vt:i4>0</vt:i4>
      </vt:variant>
      <vt:variant>
        <vt:i4>5</vt:i4>
      </vt:variant>
      <vt:variant>
        <vt:lpwstr/>
      </vt:variant>
      <vt:variant>
        <vt:lpwstr>_Toc514253922</vt:lpwstr>
      </vt:variant>
      <vt:variant>
        <vt:i4>1376317</vt:i4>
      </vt:variant>
      <vt:variant>
        <vt:i4>206</vt:i4>
      </vt:variant>
      <vt:variant>
        <vt:i4>0</vt:i4>
      </vt:variant>
      <vt:variant>
        <vt:i4>5</vt:i4>
      </vt:variant>
      <vt:variant>
        <vt:lpwstr/>
      </vt:variant>
      <vt:variant>
        <vt:lpwstr>_Toc514253921</vt:lpwstr>
      </vt:variant>
      <vt:variant>
        <vt:i4>1376317</vt:i4>
      </vt:variant>
      <vt:variant>
        <vt:i4>200</vt:i4>
      </vt:variant>
      <vt:variant>
        <vt:i4>0</vt:i4>
      </vt:variant>
      <vt:variant>
        <vt:i4>5</vt:i4>
      </vt:variant>
      <vt:variant>
        <vt:lpwstr/>
      </vt:variant>
      <vt:variant>
        <vt:lpwstr>_Toc514253920</vt:lpwstr>
      </vt:variant>
      <vt:variant>
        <vt:i4>1441853</vt:i4>
      </vt:variant>
      <vt:variant>
        <vt:i4>194</vt:i4>
      </vt:variant>
      <vt:variant>
        <vt:i4>0</vt:i4>
      </vt:variant>
      <vt:variant>
        <vt:i4>5</vt:i4>
      </vt:variant>
      <vt:variant>
        <vt:lpwstr/>
      </vt:variant>
      <vt:variant>
        <vt:lpwstr>_Toc514253919</vt:lpwstr>
      </vt:variant>
      <vt:variant>
        <vt:i4>1441853</vt:i4>
      </vt:variant>
      <vt:variant>
        <vt:i4>188</vt:i4>
      </vt:variant>
      <vt:variant>
        <vt:i4>0</vt:i4>
      </vt:variant>
      <vt:variant>
        <vt:i4>5</vt:i4>
      </vt:variant>
      <vt:variant>
        <vt:lpwstr/>
      </vt:variant>
      <vt:variant>
        <vt:lpwstr>_Toc514253918</vt:lpwstr>
      </vt:variant>
      <vt:variant>
        <vt:i4>1441853</vt:i4>
      </vt:variant>
      <vt:variant>
        <vt:i4>182</vt:i4>
      </vt:variant>
      <vt:variant>
        <vt:i4>0</vt:i4>
      </vt:variant>
      <vt:variant>
        <vt:i4>5</vt:i4>
      </vt:variant>
      <vt:variant>
        <vt:lpwstr/>
      </vt:variant>
      <vt:variant>
        <vt:lpwstr>_Toc514253917</vt:lpwstr>
      </vt:variant>
      <vt:variant>
        <vt:i4>1441853</vt:i4>
      </vt:variant>
      <vt:variant>
        <vt:i4>176</vt:i4>
      </vt:variant>
      <vt:variant>
        <vt:i4>0</vt:i4>
      </vt:variant>
      <vt:variant>
        <vt:i4>5</vt:i4>
      </vt:variant>
      <vt:variant>
        <vt:lpwstr/>
      </vt:variant>
      <vt:variant>
        <vt:lpwstr>_Toc514253916</vt:lpwstr>
      </vt:variant>
      <vt:variant>
        <vt:i4>1441853</vt:i4>
      </vt:variant>
      <vt:variant>
        <vt:i4>170</vt:i4>
      </vt:variant>
      <vt:variant>
        <vt:i4>0</vt:i4>
      </vt:variant>
      <vt:variant>
        <vt:i4>5</vt:i4>
      </vt:variant>
      <vt:variant>
        <vt:lpwstr/>
      </vt:variant>
      <vt:variant>
        <vt:lpwstr>_Toc514253915</vt:lpwstr>
      </vt:variant>
      <vt:variant>
        <vt:i4>1441853</vt:i4>
      </vt:variant>
      <vt:variant>
        <vt:i4>164</vt:i4>
      </vt:variant>
      <vt:variant>
        <vt:i4>0</vt:i4>
      </vt:variant>
      <vt:variant>
        <vt:i4>5</vt:i4>
      </vt:variant>
      <vt:variant>
        <vt:lpwstr/>
      </vt:variant>
      <vt:variant>
        <vt:lpwstr>_Toc514253914</vt:lpwstr>
      </vt:variant>
      <vt:variant>
        <vt:i4>1441853</vt:i4>
      </vt:variant>
      <vt:variant>
        <vt:i4>158</vt:i4>
      </vt:variant>
      <vt:variant>
        <vt:i4>0</vt:i4>
      </vt:variant>
      <vt:variant>
        <vt:i4>5</vt:i4>
      </vt:variant>
      <vt:variant>
        <vt:lpwstr/>
      </vt:variant>
      <vt:variant>
        <vt:lpwstr>_Toc514253913</vt:lpwstr>
      </vt:variant>
      <vt:variant>
        <vt:i4>1441853</vt:i4>
      </vt:variant>
      <vt:variant>
        <vt:i4>152</vt:i4>
      </vt:variant>
      <vt:variant>
        <vt:i4>0</vt:i4>
      </vt:variant>
      <vt:variant>
        <vt:i4>5</vt:i4>
      </vt:variant>
      <vt:variant>
        <vt:lpwstr/>
      </vt:variant>
      <vt:variant>
        <vt:lpwstr>_Toc514253912</vt:lpwstr>
      </vt:variant>
      <vt:variant>
        <vt:i4>1441853</vt:i4>
      </vt:variant>
      <vt:variant>
        <vt:i4>146</vt:i4>
      </vt:variant>
      <vt:variant>
        <vt:i4>0</vt:i4>
      </vt:variant>
      <vt:variant>
        <vt:i4>5</vt:i4>
      </vt:variant>
      <vt:variant>
        <vt:lpwstr/>
      </vt:variant>
      <vt:variant>
        <vt:lpwstr>_Toc514253911</vt:lpwstr>
      </vt:variant>
      <vt:variant>
        <vt:i4>1441853</vt:i4>
      </vt:variant>
      <vt:variant>
        <vt:i4>140</vt:i4>
      </vt:variant>
      <vt:variant>
        <vt:i4>0</vt:i4>
      </vt:variant>
      <vt:variant>
        <vt:i4>5</vt:i4>
      </vt:variant>
      <vt:variant>
        <vt:lpwstr/>
      </vt:variant>
      <vt:variant>
        <vt:lpwstr>_Toc514253910</vt:lpwstr>
      </vt:variant>
      <vt:variant>
        <vt:i4>1507389</vt:i4>
      </vt:variant>
      <vt:variant>
        <vt:i4>134</vt:i4>
      </vt:variant>
      <vt:variant>
        <vt:i4>0</vt:i4>
      </vt:variant>
      <vt:variant>
        <vt:i4>5</vt:i4>
      </vt:variant>
      <vt:variant>
        <vt:lpwstr/>
      </vt:variant>
      <vt:variant>
        <vt:lpwstr>_Toc514253909</vt:lpwstr>
      </vt:variant>
      <vt:variant>
        <vt:i4>1507389</vt:i4>
      </vt:variant>
      <vt:variant>
        <vt:i4>128</vt:i4>
      </vt:variant>
      <vt:variant>
        <vt:i4>0</vt:i4>
      </vt:variant>
      <vt:variant>
        <vt:i4>5</vt:i4>
      </vt:variant>
      <vt:variant>
        <vt:lpwstr/>
      </vt:variant>
      <vt:variant>
        <vt:lpwstr>_Toc514253908</vt:lpwstr>
      </vt:variant>
      <vt:variant>
        <vt:i4>1507389</vt:i4>
      </vt:variant>
      <vt:variant>
        <vt:i4>122</vt:i4>
      </vt:variant>
      <vt:variant>
        <vt:i4>0</vt:i4>
      </vt:variant>
      <vt:variant>
        <vt:i4>5</vt:i4>
      </vt:variant>
      <vt:variant>
        <vt:lpwstr/>
      </vt:variant>
      <vt:variant>
        <vt:lpwstr>_Toc514253907</vt:lpwstr>
      </vt:variant>
      <vt:variant>
        <vt:i4>1507389</vt:i4>
      </vt:variant>
      <vt:variant>
        <vt:i4>116</vt:i4>
      </vt:variant>
      <vt:variant>
        <vt:i4>0</vt:i4>
      </vt:variant>
      <vt:variant>
        <vt:i4>5</vt:i4>
      </vt:variant>
      <vt:variant>
        <vt:lpwstr/>
      </vt:variant>
      <vt:variant>
        <vt:lpwstr>_Toc514253906</vt:lpwstr>
      </vt:variant>
      <vt:variant>
        <vt:i4>1507389</vt:i4>
      </vt:variant>
      <vt:variant>
        <vt:i4>110</vt:i4>
      </vt:variant>
      <vt:variant>
        <vt:i4>0</vt:i4>
      </vt:variant>
      <vt:variant>
        <vt:i4>5</vt:i4>
      </vt:variant>
      <vt:variant>
        <vt:lpwstr/>
      </vt:variant>
      <vt:variant>
        <vt:lpwstr>_Toc514253905</vt:lpwstr>
      </vt:variant>
      <vt:variant>
        <vt:i4>1507389</vt:i4>
      </vt:variant>
      <vt:variant>
        <vt:i4>104</vt:i4>
      </vt:variant>
      <vt:variant>
        <vt:i4>0</vt:i4>
      </vt:variant>
      <vt:variant>
        <vt:i4>5</vt:i4>
      </vt:variant>
      <vt:variant>
        <vt:lpwstr/>
      </vt:variant>
      <vt:variant>
        <vt:lpwstr>_Toc514253904</vt:lpwstr>
      </vt:variant>
      <vt:variant>
        <vt:i4>1507389</vt:i4>
      </vt:variant>
      <vt:variant>
        <vt:i4>98</vt:i4>
      </vt:variant>
      <vt:variant>
        <vt:i4>0</vt:i4>
      </vt:variant>
      <vt:variant>
        <vt:i4>5</vt:i4>
      </vt:variant>
      <vt:variant>
        <vt:lpwstr/>
      </vt:variant>
      <vt:variant>
        <vt:lpwstr>_Toc514253903</vt:lpwstr>
      </vt:variant>
      <vt:variant>
        <vt:i4>1507389</vt:i4>
      </vt:variant>
      <vt:variant>
        <vt:i4>92</vt:i4>
      </vt:variant>
      <vt:variant>
        <vt:i4>0</vt:i4>
      </vt:variant>
      <vt:variant>
        <vt:i4>5</vt:i4>
      </vt:variant>
      <vt:variant>
        <vt:lpwstr/>
      </vt:variant>
      <vt:variant>
        <vt:lpwstr>_Toc514253902</vt:lpwstr>
      </vt:variant>
      <vt:variant>
        <vt:i4>1507389</vt:i4>
      </vt:variant>
      <vt:variant>
        <vt:i4>86</vt:i4>
      </vt:variant>
      <vt:variant>
        <vt:i4>0</vt:i4>
      </vt:variant>
      <vt:variant>
        <vt:i4>5</vt:i4>
      </vt:variant>
      <vt:variant>
        <vt:lpwstr/>
      </vt:variant>
      <vt:variant>
        <vt:lpwstr>_Toc514253901</vt:lpwstr>
      </vt:variant>
      <vt:variant>
        <vt:i4>1507389</vt:i4>
      </vt:variant>
      <vt:variant>
        <vt:i4>80</vt:i4>
      </vt:variant>
      <vt:variant>
        <vt:i4>0</vt:i4>
      </vt:variant>
      <vt:variant>
        <vt:i4>5</vt:i4>
      </vt:variant>
      <vt:variant>
        <vt:lpwstr/>
      </vt:variant>
      <vt:variant>
        <vt:lpwstr>_Toc514253900</vt:lpwstr>
      </vt:variant>
      <vt:variant>
        <vt:i4>1966140</vt:i4>
      </vt:variant>
      <vt:variant>
        <vt:i4>74</vt:i4>
      </vt:variant>
      <vt:variant>
        <vt:i4>0</vt:i4>
      </vt:variant>
      <vt:variant>
        <vt:i4>5</vt:i4>
      </vt:variant>
      <vt:variant>
        <vt:lpwstr/>
      </vt:variant>
      <vt:variant>
        <vt:lpwstr>_Toc514253899</vt:lpwstr>
      </vt:variant>
      <vt:variant>
        <vt:i4>1966140</vt:i4>
      </vt:variant>
      <vt:variant>
        <vt:i4>68</vt:i4>
      </vt:variant>
      <vt:variant>
        <vt:i4>0</vt:i4>
      </vt:variant>
      <vt:variant>
        <vt:i4>5</vt:i4>
      </vt:variant>
      <vt:variant>
        <vt:lpwstr/>
      </vt:variant>
      <vt:variant>
        <vt:lpwstr>_Toc514253898</vt:lpwstr>
      </vt:variant>
      <vt:variant>
        <vt:i4>1966140</vt:i4>
      </vt:variant>
      <vt:variant>
        <vt:i4>62</vt:i4>
      </vt:variant>
      <vt:variant>
        <vt:i4>0</vt:i4>
      </vt:variant>
      <vt:variant>
        <vt:i4>5</vt:i4>
      </vt:variant>
      <vt:variant>
        <vt:lpwstr/>
      </vt:variant>
      <vt:variant>
        <vt:lpwstr>_Toc514253897</vt:lpwstr>
      </vt:variant>
      <vt:variant>
        <vt:i4>1966140</vt:i4>
      </vt:variant>
      <vt:variant>
        <vt:i4>56</vt:i4>
      </vt:variant>
      <vt:variant>
        <vt:i4>0</vt:i4>
      </vt:variant>
      <vt:variant>
        <vt:i4>5</vt:i4>
      </vt:variant>
      <vt:variant>
        <vt:lpwstr/>
      </vt:variant>
      <vt:variant>
        <vt:lpwstr>_Toc514253896</vt:lpwstr>
      </vt:variant>
      <vt:variant>
        <vt:i4>1966140</vt:i4>
      </vt:variant>
      <vt:variant>
        <vt:i4>50</vt:i4>
      </vt:variant>
      <vt:variant>
        <vt:i4>0</vt:i4>
      </vt:variant>
      <vt:variant>
        <vt:i4>5</vt:i4>
      </vt:variant>
      <vt:variant>
        <vt:lpwstr/>
      </vt:variant>
      <vt:variant>
        <vt:lpwstr>_Toc514253895</vt:lpwstr>
      </vt:variant>
      <vt:variant>
        <vt:i4>1966140</vt:i4>
      </vt:variant>
      <vt:variant>
        <vt:i4>44</vt:i4>
      </vt:variant>
      <vt:variant>
        <vt:i4>0</vt:i4>
      </vt:variant>
      <vt:variant>
        <vt:i4>5</vt:i4>
      </vt:variant>
      <vt:variant>
        <vt:lpwstr/>
      </vt:variant>
      <vt:variant>
        <vt:lpwstr>_Toc514253894</vt:lpwstr>
      </vt:variant>
      <vt:variant>
        <vt:i4>1966140</vt:i4>
      </vt:variant>
      <vt:variant>
        <vt:i4>38</vt:i4>
      </vt:variant>
      <vt:variant>
        <vt:i4>0</vt:i4>
      </vt:variant>
      <vt:variant>
        <vt:i4>5</vt:i4>
      </vt:variant>
      <vt:variant>
        <vt:lpwstr/>
      </vt:variant>
      <vt:variant>
        <vt:lpwstr>_Toc514253893</vt:lpwstr>
      </vt:variant>
      <vt:variant>
        <vt:i4>1966140</vt:i4>
      </vt:variant>
      <vt:variant>
        <vt:i4>32</vt:i4>
      </vt:variant>
      <vt:variant>
        <vt:i4>0</vt:i4>
      </vt:variant>
      <vt:variant>
        <vt:i4>5</vt:i4>
      </vt:variant>
      <vt:variant>
        <vt:lpwstr/>
      </vt:variant>
      <vt:variant>
        <vt:lpwstr>_Toc514253892</vt:lpwstr>
      </vt:variant>
      <vt:variant>
        <vt:i4>1966140</vt:i4>
      </vt:variant>
      <vt:variant>
        <vt:i4>26</vt:i4>
      </vt:variant>
      <vt:variant>
        <vt:i4>0</vt:i4>
      </vt:variant>
      <vt:variant>
        <vt:i4>5</vt:i4>
      </vt:variant>
      <vt:variant>
        <vt:lpwstr/>
      </vt:variant>
      <vt:variant>
        <vt:lpwstr>_Toc514253891</vt:lpwstr>
      </vt:variant>
      <vt:variant>
        <vt:i4>1966140</vt:i4>
      </vt:variant>
      <vt:variant>
        <vt:i4>20</vt:i4>
      </vt:variant>
      <vt:variant>
        <vt:i4>0</vt:i4>
      </vt:variant>
      <vt:variant>
        <vt:i4>5</vt:i4>
      </vt:variant>
      <vt:variant>
        <vt:lpwstr/>
      </vt:variant>
      <vt:variant>
        <vt:lpwstr>_Toc514253890</vt:lpwstr>
      </vt:variant>
      <vt:variant>
        <vt:i4>2031676</vt:i4>
      </vt:variant>
      <vt:variant>
        <vt:i4>14</vt:i4>
      </vt:variant>
      <vt:variant>
        <vt:i4>0</vt:i4>
      </vt:variant>
      <vt:variant>
        <vt:i4>5</vt:i4>
      </vt:variant>
      <vt:variant>
        <vt:lpwstr/>
      </vt:variant>
      <vt:variant>
        <vt:lpwstr>_Toc514253889</vt:lpwstr>
      </vt:variant>
      <vt:variant>
        <vt:i4>2031676</vt:i4>
      </vt:variant>
      <vt:variant>
        <vt:i4>8</vt:i4>
      </vt:variant>
      <vt:variant>
        <vt:i4>0</vt:i4>
      </vt:variant>
      <vt:variant>
        <vt:i4>5</vt:i4>
      </vt:variant>
      <vt:variant>
        <vt:lpwstr/>
      </vt:variant>
      <vt:variant>
        <vt:lpwstr>_Toc514253888</vt:lpwstr>
      </vt:variant>
      <vt:variant>
        <vt:i4>2031676</vt:i4>
      </vt:variant>
      <vt:variant>
        <vt:i4>2</vt:i4>
      </vt:variant>
      <vt:variant>
        <vt:i4>0</vt:i4>
      </vt:variant>
      <vt:variant>
        <vt:i4>5</vt:i4>
      </vt:variant>
      <vt:variant>
        <vt:lpwstr/>
      </vt:variant>
      <vt:variant>
        <vt:lpwstr>_Toc514253887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坏死的表现</dc:title>
  <dc:subject/>
  <dc:creator>微软用户</dc:creator>
  <cp:keywords/>
  <dc:description/>
  <cp:lastModifiedBy>兰 云瀚</cp:lastModifiedBy>
  <cp:revision>4</cp:revision>
  <dcterms:created xsi:type="dcterms:W3CDTF">2018-05-16T09:20:00Z</dcterms:created>
  <dcterms:modified xsi:type="dcterms:W3CDTF">2018-05-16T10:05:00Z</dcterms:modified>
</cp:coreProperties>
</file>